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7D14775" w14:textId="628D9398" w:rsidR="00793300" w:rsidRPr="00164626" w:rsidRDefault="00F44077" w:rsidP="00E24C4E">
      <w:pPr>
        <w:sectPr w:rsidR="00793300" w:rsidRPr="00164626" w:rsidSect="00045F2D">
          <w:footerReference w:type="default" r:id="rId8"/>
          <w:pgSz w:w="11900" w:h="16840" w:code="9"/>
          <w:pgMar w:top="1134" w:right="1134" w:bottom="1134" w:left="1418" w:header="425" w:footer="164" w:gutter="0"/>
          <w:pgNumType w:start="0"/>
          <w:cols w:space="708"/>
          <w:docGrid w:linePitch="400"/>
        </w:sectPr>
      </w:pPr>
      <w:r>
        <w:rPr>
          <w:noProof/>
        </w:rPr>
        <w:drawing>
          <wp:anchor distT="0" distB="0" distL="114300" distR="114300" simplePos="0" relativeHeight="251662336" behindDoc="0" locked="0" layoutInCell="1" allowOverlap="1" wp14:anchorId="66BD452E" wp14:editId="1C5C3F11">
            <wp:simplePos x="0" y="0"/>
            <wp:positionH relativeFrom="page">
              <wp:align>right</wp:align>
            </wp:positionH>
            <wp:positionV relativeFrom="page">
              <wp:align>top</wp:align>
            </wp:positionV>
            <wp:extent cx="7553325" cy="10683085"/>
            <wp:effectExtent l="0" t="0" r="0" b="4445"/>
            <wp:wrapTopAndBottom/>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553325" cy="106830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BA69D47" w14:textId="437C14E3" w:rsidR="00E24C4E" w:rsidRPr="00164626" w:rsidRDefault="00793300" w:rsidP="00E24C4E">
      <w:pPr>
        <w:jc w:val="center"/>
        <w:rPr>
          <w:b/>
          <w:bCs/>
          <w:sz w:val="44"/>
          <w:szCs w:val="44"/>
        </w:rPr>
      </w:pPr>
      <w:r w:rsidRPr="00164626">
        <w:rPr>
          <w:b/>
          <w:bCs/>
          <w:sz w:val="44"/>
          <w:szCs w:val="44"/>
        </w:rPr>
        <w:lastRenderedPageBreak/>
        <w:t xml:space="preserve">ATUALIZAÇÃO E ADEQUAÇÃO DO PLANO MUNICIPAL DE SANEAMENTO BÁSICO (PMSB) E DO PLANO MUNICIPAL DE GESTÃO INTEGRADA DE RESÍDUOS SÓLIDOS (PMGIRS) DE </w:t>
      </w:r>
    </w:p>
    <w:p w14:paraId="32AF453F" w14:textId="37D82F98" w:rsidR="00793300" w:rsidRPr="00164626" w:rsidRDefault="00793300" w:rsidP="00E24C4E">
      <w:pPr>
        <w:jc w:val="center"/>
        <w:rPr>
          <w:b/>
          <w:bCs/>
          <w:sz w:val="44"/>
          <w:szCs w:val="44"/>
        </w:rPr>
      </w:pPr>
      <w:r w:rsidRPr="00164626">
        <w:rPr>
          <w:b/>
          <w:bCs/>
          <w:sz w:val="44"/>
          <w:szCs w:val="44"/>
        </w:rPr>
        <w:t>NOVO CABRAIS/RS</w:t>
      </w:r>
    </w:p>
    <w:p w14:paraId="0900518A" w14:textId="77777777" w:rsidR="00793300" w:rsidRPr="00164626" w:rsidRDefault="00793300" w:rsidP="00793300">
      <w:pPr>
        <w:rPr>
          <w:lang w:eastAsia="pt-BR"/>
        </w:rPr>
      </w:pPr>
    </w:p>
    <w:p w14:paraId="6C44D1D4" w14:textId="77777777" w:rsidR="00793300" w:rsidRPr="00164626" w:rsidRDefault="00793300" w:rsidP="00793300">
      <w:pPr>
        <w:tabs>
          <w:tab w:val="left" w:pos="10206"/>
        </w:tabs>
        <w:jc w:val="right"/>
        <w:rPr>
          <w:rFonts w:cs="Arial"/>
          <w:b/>
          <w:sz w:val="40"/>
          <w:szCs w:val="40"/>
        </w:rPr>
      </w:pPr>
    </w:p>
    <w:p w14:paraId="2732A2C9" w14:textId="77777777" w:rsidR="00793300" w:rsidRPr="00164626" w:rsidRDefault="00793300" w:rsidP="00793300">
      <w:pPr>
        <w:tabs>
          <w:tab w:val="left" w:pos="10206"/>
        </w:tabs>
        <w:jc w:val="right"/>
        <w:rPr>
          <w:rFonts w:cs="Arial"/>
          <w:b/>
          <w:sz w:val="40"/>
          <w:szCs w:val="40"/>
        </w:rPr>
      </w:pPr>
    </w:p>
    <w:p w14:paraId="5C9BBABB" w14:textId="77777777" w:rsidR="00793300" w:rsidRPr="00164626" w:rsidRDefault="00793300" w:rsidP="00793300">
      <w:pPr>
        <w:tabs>
          <w:tab w:val="left" w:pos="10206"/>
        </w:tabs>
        <w:jc w:val="right"/>
        <w:rPr>
          <w:rFonts w:cs="Arial"/>
          <w:b/>
          <w:sz w:val="40"/>
          <w:szCs w:val="40"/>
        </w:rPr>
      </w:pPr>
    </w:p>
    <w:p w14:paraId="5D577D3C" w14:textId="77777777" w:rsidR="00793300" w:rsidRPr="00164626" w:rsidRDefault="00793300" w:rsidP="00793300">
      <w:pPr>
        <w:tabs>
          <w:tab w:val="left" w:pos="10206"/>
        </w:tabs>
        <w:jc w:val="right"/>
        <w:rPr>
          <w:rFonts w:cs="Arial"/>
          <w:b/>
          <w:sz w:val="40"/>
          <w:szCs w:val="40"/>
        </w:rPr>
      </w:pPr>
    </w:p>
    <w:p w14:paraId="006C56D2" w14:textId="77777777" w:rsidR="00793300" w:rsidRPr="00164626" w:rsidRDefault="00793300" w:rsidP="00793300">
      <w:pPr>
        <w:tabs>
          <w:tab w:val="left" w:pos="10206"/>
        </w:tabs>
        <w:jc w:val="right"/>
        <w:rPr>
          <w:rFonts w:cs="Arial"/>
          <w:b/>
          <w:sz w:val="40"/>
          <w:szCs w:val="40"/>
        </w:rPr>
      </w:pPr>
    </w:p>
    <w:p w14:paraId="574B589B" w14:textId="77777777" w:rsidR="00793300" w:rsidRPr="00164626" w:rsidRDefault="00793300" w:rsidP="00793300">
      <w:pPr>
        <w:tabs>
          <w:tab w:val="left" w:pos="10206"/>
        </w:tabs>
        <w:jc w:val="right"/>
        <w:rPr>
          <w:rFonts w:cs="Arial"/>
          <w:b/>
          <w:sz w:val="40"/>
          <w:szCs w:val="40"/>
        </w:rPr>
      </w:pPr>
    </w:p>
    <w:p w14:paraId="0093137F" w14:textId="77777777" w:rsidR="00793300" w:rsidRPr="00164626" w:rsidRDefault="00793300" w:rsidP="00793300">
      <w:pPr>
        <w:tabs>
          <w:tab w:val="left" w:pos="10206"/>
        </w:tabs>
        <w:jc w:val="right"/>
        <w:rPr>
          <w:rFonts w:cs="Arial"/>
          <w:b/>
          <w:sz w:val="40"/>
          <w:szCs w:val="40"/>
        </w:rPr>
      </w:pPr>
    </w:p>
    <w:p w14:paraId="255F9E45" w14:textId="77777777" w:rsidR="00793300" w:rsidRPr="00164626" w:rsidRDefault="00793300" w:rsidP="00793300">
      <w:pPr>
        <w:tabs>
          <w:tab w:val="left" w:pos="10206"/>
        </w:tabs>
        <w:jc w:val="right"/>
        <w:rPr>
          <w:rFonts w:cs="Arial"/>
          <w:b/>
          <w:sz w:val="40"/>
          <w:szCs w:val="40"/>
        </w:rPr>
      </w:pPr>
    </w:p>
    <w:p w14:paraId="60477A35" w14:textId="049435F9" w:rsidR="00793300" w:rsidRPr="00164626" w:rsidRDefault="00793300" w:rsidP="00793300">
      <w:pPr>
        <w:tabs>
          <w:tab w:val="left" w:pos="10206"/>
        </w:tabs>
        <w:jc w:val="right"/>
        <w:rPr>
          <w:rFonts w:cs="Arial"/>
          <w:b/>
          <w:sz w:val="40"/>
          <w:szCs w:val="40"/>
        </w:rPr>
      </w:pPr>
    </w:p>
    <w:p w14:paraId="44E749E1" w14:textId="77777777" w:rsidR="0070711A" w:rsidRPr="00164626" w:rsidRDefault="0070711A" w:rsidP="00793300">
      <w:pPr>
        <w:tabs>
          <w:tab w:val="left" w:pos="10206"/>
        </w:tabs>
        <w:jc w:val="right"/>
        <w:rPr>
          <w:rFonts w:cs="Arial"/>
          <w:b/>
          <w:sz w:val="40"/>
          <w:szCs w:val="40"/>
        </w:rPr>
      </w:pPr>
    </w:p>
    <w:p w14:paraId="312830FD" w14:textId="010DC49B" w:rsidR="00793300" w:rsidRPr="00164626" w:rsidRDefault="00793300" w:rsidP="00793300">
      <w:pPr>
        <w:tabs>
          <w:tab w:val="left" w:pos="10206"/>
        </w:tabs>
        <w:jc w:val="right"/>
        <w:rPr>
          <w:rFonts w:cs="Arial"/>
          <w:b/>
          <w:sz w:val="40"/>
          <w:szCs w:val="40"/>
        </w:rPr>
      </w:pPr>
      <w:r w:rsidRPr="00164626">
        <w:rPr>
          <w:rFonts w:cs="Arial"/>
          <w:b/>
          <w:sz w:val="40"/>
          <w:szCs w:val="40"/>
        </w:rPr>
        <w:t xml:space="preserve">VERSÃO </w:t>
      </w:r>
      <w:r w:rsidR="00ED54CA" w:rsidRPr="00164626">
        <w:rPr>
          <w:rFonts w:cs="Arial"/>
          <w:b/>
          <w:sz w:val="40"/>
          <w:szCs w:val="40"/>
        </w:rPr>
        <w:t>FINAL</w:t>
      </w:r>
    </w:p>
    <w:p w14:paraId="1CB2BA2B" w14:textId="7B9765F8" w:rsidR="00E24C4E" w:rsidRPr="00164626" w:rsidRDefault="00793300" w:rsidP="00E24C4E">
      <w:pPr>
        <w:jc w:val="right"/>
        <w:rPr>
          <w:rFonts w:cs="Arial"/>
          <w:b/>
          <w:sz w:val="40"/>
          <w:szCs w:val="40"/>
        </w:rPr>
      </w:pPr>
      <w:r w:rsidRPr="00164626">
        <w:rPr>
          <w:rFonts w:cs="Arial"/>
          <w:b/>
          <w:sz w:val="40"/>
          <w:szCs w:val="40"/>
        </w:rPr>
        <w:t xml:space="preserve">RELATÓRIO DO PROGNÓSTICO </w:t>
      </w:r>
    </w:p>
    <w:p w14:paraId="379A8B5A" w14:textId="77777777" w:rsidR="0070711A" w:rsidRPr="00164626" w:rsidRDefault="0070711A" w:rsidP="00793300">
      <w:pPr>
        <w:tabs>
          <w:tab w:val="left" w:pos="10206"/>
        </w:tabs>
        <w:jc w:val="center"/>
        <w:rPr>
          <w:rFonts w:eastAsia="Times New Roman" w:cs="Arial"/>
          <w:b/>
          <w:bCs/>
          <w:bdr w:val="none" w:sz="0" w:space="0" w:color="auto" w:frame="1"/>
        </w:rPr>
      </w:pPr>
    </w:p>
    <w:p w14:paraId="16BE5EA0" w14:textId="2313546C" w:rsidR="00793300" w:rsidRPr="00164626" w:rsidRDefault="00793300" w:rsidP="00793300">
      <w:pPr>
        <w:tabs>
          <w:tab w:val="left" w:pos="10206"/>
        </w:tabs>
        <w:jc w:val="center"/>
        <w:rPr>
          <w:rFonts w:eastAsia="Times New Roman" w:cs="Arial"/>
          <w:b/>
          <w:bCs/>
          <w:bdr w:val="none" w:sz="0" w:space="0" w:color="auto" w:frame="1"/>
        </w:rPr>
      </w:pPr>
      <w:bookmarkStart w:id="0" w:name="_Hlk45003170"/>
      <w:r w:rsidRPr="00164626">
        <w:rPr>
          <w:rFonts w:eastAsia="Times New Roman" w:cs="Arial"/>
          <w:b/>
          <w:bCs/>
          <w:bdr w:val="none" w:sz="0" w:space="0" w:color="auto" w:frame="1"/>
        </w:rPr>
        <w:lastRenderedPageBreak/>
        <w:t>PRODUTO 3</w:t>
      </w:r>
    </w:p>
    <w:p w14:paraId="2040EFED" w14:textId="3EE0C68D" w:rsidR="00793300" w:rsidRPr="00164626" w:rsidRDefault="00793300" w:rsidP="00793300">
      <w:pPr>
        <w:tabs>
          <w:tab w:val="left" w:pos="10206"/>
        </w:tabs>
        <w:jc w:val="center"/>
        <w:rPr>
          <w:rFonts w:cs="Arial"/>
          <w:b/>
        </w:rPr>
      </w:pPr>
      <w:r w:rsidRPr="00164626">
        <w:rPr>
          <w:rFonts w:cs="Arial"/>
          <w:b/>
        </w:rPr>
        <w:t>PROGNÓSTICO DO PMSB E DO PMGIRS</w:t>
      </w:r>
    </w:p>
    <w:p w14:paraId="76411BBB" w14:textId="06CC037B" w:rsidR="00793300" w:rsidRPr="00164626" w:rsidRDefault="009B35E7" w:rsidP="00793300">
      <w:pPr>
        <w:tabs>
          <w:tab w:val="left" w:pos="10206"/>
        </w:tabs>
        <w:jc w:val="center"/>
        <w:rPr>
          <w:rFonts w:eastAsia="Times New Roman" w:cs="Arial"/>
          <w:b/>
          <w:bCs/>
          <w:bdr w:val="none" w:sz="0" w:space="0" w:color="auto" w:frame="1"/>
        </w:rPr>
      </w:pPr>
      <w:r w:rsidRPr="00164626">
        <w:rPr>
          <w:rFonts w:eastAsia="Times New Roman" w:cs="Arial"/>
          <w:b/>
          <w:bCs/>
          <w:bdr w:val="none" w:sz="0" w:space="0" w:color="auto" w:frame="1"/>
        </w:rPr>
        <w:t xml:space="preserve">MÊS DE </w:t>
      </w:r>
      <w:r w:rsidR="008C7FD5" w:rsidRPr="00164626">
        <w:rPr>
          <w:rFonts w:eastAsia="Times New Roman" w:cs="Arial"/>
          <w:b/>
          <w:bCs/>
          <w:bdr w:val="none" w:sz="0" w:space="0" w:color="auto" w:frame="1"/>
        </w:rPr>
        <w:t>JU</w:t>
      </w:r>
      <w:r w:rsidR="00ED54CA" w:rsidRPr="00164626">
        <w:rPr>
          <w:rFonts w:eastAsia="Times New Roman" w:cs="Arial"/>
          <w:b/>
          <w:bCs/>
          <w:bdr w:val="none" w:sz="0" w:space="0" w:color="auto" w:frame="1"/>
        </w:rPr>
        <w:t>L</w:t>
      </w:r>
      <w:r w:rsidR="008C7FD5" w:rsidRPr="00164626">
        <w:rPr>
          <w:rFonts w:eastAsia="Times New Roman" w:cs="Arial"/>
          <w:b/>
          <w:bCs/>
          <w:bdr w:val="none" w:sz="0" w:space="0" w:color="auto" w:frame="1"/>
        </w:rPr>
        <w:t>HO</w:t>
      </w:r>
      <w:r w:rsidR="00793300" w:rsidRPr="00164626">
        <w:rPr>
          <w:rFonts w:eastAsia="Times New Roman" w:cs="Arial"/>
          <w:b/>
          <w:bCs/>
          <w:bdr w:val="none" w:sz="0" w:space="0" w:color="auto" w:frame="1"/>
        </w:rPr>
        <w:t xml:space="preserve"> DE 20</w:t>
      </w:r>
      <w:r w:rsidR="00493994" w:rsidRPr="00164626">
        <w:rPr>
          <w:rFonts w:eastAsia="Times New Roman" w:cs="Arial"/>
          <w:b/>
          <w:bCs/>
          <w:bdr w:val="none" w:sz="0" w:space="0" w:color="auto" w:frame="1"/>
        </w:rPr>
        <w:t>20</w:t>
      </w:r>
    </w:p>
    <w:p w14:paraId="3AD1BD76" w14:textId="77777777" w:rsidR="00793300" w:rsidRPr="00164626" w:rsidRDefault="00793300" w:rsidP="00793300">
      <w:pPr>
        <w:tabs>
          <w:tab w:val="left" w:pos="10206"/>
        </w:tabs>
        <w:jc w:val="center"/>
        <w:rPr>
          <w:rFonts w:eastAsia="Times New Roman" w:cs="Arial"/>
          <w:b/>
          <w:bCs/>
          <w:bdr w:val="none" w:sz="0" w:space="0" w:color="auto" w:frame="1"/>
        </w:rPr>
      </w:pPr>
    </w:p>
    <w:p w14:paraId="531714FA" w14:textId="77777777" w:rsidR="00C93EFA" w:rsidRPr="00164626" w:rsidRDefault="00C93EFA" w:rsidP="00C93EFA">
      <w:pPr>
        <w:tabs>
          <w:tab w:val="left" w:pos="10206"/>
        </w:tabs>
        <w:jc w:val="center"/>
        <w:rPr>
          <w:rFonts w:cs="Arial"/>
          <w:b/>
        </w:rPr>
      </w:pPr>
      <w:r w:rsidRPr="00164626">
        <w:rPr>
          <w:noProof/>
          <w:lang w:eastAsia="pt-BR"/>
        </w:rPr>
        <w:drawing>
          <wp:inline distT="0" distB="0" distL="0" distR="0" wp14:anchorId="5046311C" wp14:editId="2FD6F124">
            <wp:extent cx="2209800" cy="1295400"/>
            <wp:effectExtent l="0" t="0" r="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09800" cy="1295400"/>
                    </a:xfrm>
                    <a:prstGeom prst="rect">
                      <a:avLst/>
                    </a:prstGeom>
                    <a:noFill/>
                    <a:ln>
                      <a:noFill/>
                    </a:ln>
                  </pic:spPr>
                </pic:pic>
              </a:graphicData>
            </a:graphic>
          </wp:inline>
        </w:drawing>
      </w:r>
    </w:p>
    <w:p w14:paraId="378C9E8D" w14:textId="77777777" w:rsidR="00C93EFA" w:rsidRPr="00164626" w:rsidRDefault="00C93EFA" w:rsidP="00C93EFA">
      <w:pPr>
        <w:tabs>
          <w:tab w:val="left" w:pos="10206"/>
        </w:tabs>
        <w:jc w:val="center"/>
        <w:rPr>
          <w:rFonts w:cs="Arial"/>
          <w:bCs/>
        </w:rPr>
      </w:pPr>
      <w:r w:rsidRPr="00164626">
        <w:rPr>
          <w:rFonts w:cs="Arial"/>
          <w:bCs/>
        </w:rPr>
        <w:t>CONSÓRCIO INTERMUNICIPAL DO VALE DO JACUÍ</w:t>
      </w:r>
    </w:p>
    <w:p w14:paraId="28AB57FF" w14:textId="77777777" w:rsidR="00C93EFA" w:rsidRPr="00164626" w:rsidRDefault="00C93EFA" w:rsidP="00C93EFA">
      <w:pPr>
        <w:tabs>
          <w:tab w:val="left" w:pos="10206"/>
        </w:tabs>
        <w:jc w:val="center"/>
        <w:rPr>
          <w:rFonts w:cs="Arial"/>
        </w:rPr>
      </w:pPr>
      <w:r w:rsidRPr="00164626">
        <w:rPr>
          <w:rFonts w:cs="Arial"/>
        </w:rPr>
        <w:t xml:space="preserve">Rua </w:t>
      </w:r>
      <w:r w:rsidRPr="00164626">
        <w:t xml:space="preserve">Afonso </w:t>
      </w:r>
      <w:proofErr w:type="spellStart"/>
      <w:r w:rsidRPr="00164626">
        <w:t>Wietzke</w:t>
      </w:r>
      <w:proofErr w:type="spellEnd"/>
      <w:r w:rsidRPr="00164626">
        <w:t>, 128 - Centro</w:t>
      </w:r>
    </w:p>
    <w:p w14:paraId="505BA422" w14:textId="77777777" w:rsidR="00C93EFA" w:rsidRPr="00164626" w:rsidRDefault="00C93EFA" w:rsidP="00C93EFA">
      <w:pPr>
        <w:tabs>
          <w:tab w:val="left" w:pos="10206"/>
        </w:tabs>
        <w:jc w:val="center"/>
        <w:rPr>
          <w:rFonts w:cs="Arial"/>
        </w:rPr>
      </w:pPr>
      <w:r w:rsidRPr="00164626">
        <w:rPr>
          <w:rFonts w:cs="Arial"/>
        </w:rPr>
        <w:t xml:space="preserve">CEP – </w:t>
      </w:r>
      <w:r w:rsidRPr="00164626">
        <w:t>96.900-00 – Sobradinho - RS</w:t>
      </w:r>
    </w:p>
    <w:p w14:paraId="66B485AA" w14:textId="77777777" w:rsidR="00C93EFA" w:rsidRPr="00164626" w:rsidRDefault="00C93EFA" w:rsidP="00C93EFA">
      <w:pPr>
        <w:tabs>
          <w:tab w:val="left" w:pos="10206"/>
        </w:tabs>
        <w:jc w:val="center"/>
        <w:rPr>
          <w:rFonts w:cs="Arial"/>
        </w:rPr>
      </w:pPr>
      <w:r w:rsidRPr="00164626">
        <w:rPr>
          <w:rFonts w:cs="Arial"/>
        </w:rPr>
        <w:t xml:space="preserve">Fone: </w:t>
      </w:r>
      <w:r w:rsidRPr="00164626">
        <w:t>(51) 3742-1673</w:t>
      </w:r>
    </w:p>
    <w:p w14:paraId="7192C4DB" w14:textId="77777777" w:rsidR="00C93EFA" w:rsidRPr="00164626" w:rsidRDefault="00C93EFA" w:rsidP="00C93EFA">
      <w:pPr>
        <w:tabs>
          <w:tab w:val="left" w:pos="10206"/>
        </w:tabs>
        <w:jc w:val="center"/>
        <w:rPr>
          <w:rFonts w:cs="Arial"/>
        </w:rPr>
      </w:pPr>
      <w:r w:rsidRPr="00164626">
        <w:rPr>
          <w:rFonts w:cs="Arial"/>
        </w:rPr>
        <w:t xml:space="preserve">consorciojacui.com.br </w:t>
      </w:r>
    </w:p>
    <w:p w14:paraId="07834118" w14:textId="77777777" w:rsidR="00C93EFA" w:rsidRPr="00164626" w:rsidRDefault="00C93EFA" w:rsidP="00C93EFA">
      <w:pPr>
        <w:tabs>
          <w:tab w:val="left" w:pos="10206"/>
        </w:tabs>
        <w:jc w:val="center"/>
        <w:rPr>
          <w:rFonts w:cs="Arial"/>
        </w:rPr>
      </w:pPr>
    </w:p>
    <w:p w14:paraId="292D3F80" w14:textId="77777777" w:rsidR="00C93EFA" w:rsidRPr="00164626" w:rsidRDefault="00C93EFA" w:rsidP="00C93EFA">
      <w:pPr>
        <w:tabs>
          <w:tab w:val="left" w:pos="10206"/>
        </w:tabs>
        <w:jc w:val="center"/>
        <w:rPr>
          <w:rFonts w:cs="Arial"/>
        </w:rPr>
      </w:pPr>
    </w:p>
    <w:p w14:paraId="6FBA8B08" w14:textId="64DEFEFF" w:rsidR="00C93EFA" w:rsidRPr="00164626" w:rsidRDefault="00C93EFA" w:rsidP="00C93EFA">
      <w:pPr>
        <w:tabs>
          <w:tab w:val="left" w:pos="10206"/>
        </w:tabs>
        <w:jc w:val="center"/>
        <w:rPr>
          <w:rFonts w:cs="Arial"/>
        </w:rPr>
      </w:pPr>
    </w:p>
    <w:p w14:paraId="59E9654F" w14:textId="69E07E62" w:rsidR="00C93EFA" w:rsidRPr="00164626" w:rsidRDefault="00C93EFA" w:rsidP="00C93EFA">
      <w:pPr>
        <w:tabs>
          <w:tab w:val="left" w:pos="10206"/>
        </w:tabs>
        <w:jc w:val="center"/>
        <w:rPr>
          <w:rFonts w:cs="Arial"/>
        </w:rPr>
      </w:pPr>
    </w:p>
    <w:p w14:paraId="645D6B03" w14:textId="6EDF4421" w:rsidR="00C93EFA" w:rsidRPr="00164626" w:rsidRDefault="00C93EFA" w:rsidP="00C93EFA">
      <w:pPr>
        <w:tabs>
          <w:tab w:val="left" w:pos="10206"/>
        </w:tabs>
        <w:jc w:val="center"/>
        <w:rPr>
          <w:rFonts w:cs="Arial"/>
        </w:rPr>
      </w:pPr>
    </w:p>
    <w:p w14:paraId="0645915D" w14:textId="35E65B80" w:rsidR="00C93EFA" w:rsidRPr="00164626" w:rsidRDefault="00C93EFA" w:rsidP="00C93EFA">
      <w:pPr>
        <w:tabs>
          <w:tab w:val="left" w:pos="10206"/>
        </w:tabs>
        <w:jc w:val="center"/>
        <w:rPr>
          <w:rFonts w:cs="Arial"/>
        </w:rPr>
      </w:pPr>
    </w:p>
    <w:p w14:paraId="6151189C" w14:textId="77777777" w:rsidR="00C93EFA" w:rsidRPr="00164626" w:rsidRDefault="00C93EFA" w:rsidP="00C93EFA">
      <w:pPr>
        <w:tabs>
          <w:tab w:val="left" w:pos="10206"/>
        </w:tabs>
        <w:jc w:val="center"/>
        <w:rPr>
          <w:rFonts w:cs="Arial"/>
        </w:rPr>
      </w:pPr>
    </w:p>
    <w:p w14:paraId="2EEDAFDC" w14:textId="77777777" w:rsidR="00C93EFA" w:rsidRPr="00164626" w:rsidRDefault="00C93EFA" w:rsidP="00C93EFA">
      <w:pPr>
        <w:tabs>
          <w:tab w:val="left" w:pos="10206"/>
        </w:tabs>
        <w:jc w:val="center"/>
        <w:rPr>
          <w:rFonts w:cs="Arial"/>
        </w:rPr>
      </w:pPr>
    </w:p>
    <w:tbl>
      <w:tblPr>
        <w:tblStyle w:val="Tabelacomgrade"/>
        <w:tblW w:w="0" w:type="auto"/>
        <w:jc w:val="center"/>
        <w:tblLook w:val="04A0" w:firstRow="1" w:lastRow="0" w:firstColumn="1" w:lastColumn="0" w:noHBand="0" w:noVBand="1"/>
      </w:tblPr>
      <w:tblGrid>
        <w:gridCol w:w="7196"/>
      </w:tblGrid>
      <w:tr w:rsidR="00C93EFA" w:rsidRPr="00164626" w14:paraId="098D3480" w14:textId="77777777" w:rsidTr="00C93EFA">
        <w:trPr>
          <w:jc w:val="center"/>
        </w:trPr>
        <w:tc>
          <w:tcPr>
            <w:tcW w:w="7196" w:type="dxa"/>
          </w:tcPr>
          <w:p w14:paraId="248FFE9F" w14:textId="77777777" w:rsidR="00C93EFA" w:rsidRPr="00164626" w:rsidRDefault="00C93EFA" w:rsidP="00C93EFA">
            <w:pPr>
              <w:spacing w:line="240" w:lineRule="auto"/>
              <w:jc w:val="center"/>
              <w:rPr>
                <w:rFonts w:cs="Arial"/>
                <w:b/>
                <w:i/>
                <w:sz w:val="24"/>
                <w:szCs w:val="24"/>
              </w:rPr>
            </w:pPr>
            <w:r w:rsidRPr="00164626">
              <w:rPr>
                <w:rFonts w:cs="Arial"/>
                <w:b/>
                <w:i/>
                <w:sz w:val="24"/>
                <w:szCs w:val="24"/>
              </w:rPr>
              <w:t>Ficha Catalográfica</w:t>
            </w:r>
          </w:p>
          <w:p w14:paraId="4327E13E" w14:textId="77777777" w:rsidR="00C93EFA" w:rsidRPr="00164626" w:rsidRDefault="00C93EFA" w:rsidP="00C93EFA">
            <w:pPr>
              <w:spacing w:line="240" w:lineRule="auto"/>
              <w:jc w:val="center"/>
              <w:rPr>
                <w:rFonts w:cs="Arial"/>
                <w:b/>
                <w:i/>
                <w:sz w:val="24"/>
                <w:szCs w:val="24"/>
              </w:rPr>
            </w:pPr>
          </w:p>
          <w:p w14:paraId="6BF8EC4D" w14:textId="20419E14" w:rsidR="00C93EFA" w:rsidRPr="00164626" w:rsidRDefault="00C93EFA" w:rsidP="00C93EFA">
            <w:pPr>
              <w:spacing w:line="240" w:lineRule="auto"/>
              <w:jc w:val="center"/>
              <w:rPr>
                <w:rFonts w:cs="Arial"/>
                <w:sz w:val="24"/>
                <w:szCs w:val="24"/>
              </w:rPr>
            </w:pPr>
            <w:r w:rsidRPr="00164626">
              <w:rPr>
                <w:rFonts w:cs="Arial"/>
                <w:sz w:val="24"/>
                <w:szCs w:val="24"/>
              </w:rPr>
              <w:t xml:space="preserve">Prefeitura Municipal de </w:t>
            </w:r>
            <w:r w:rsidR="00C462FF" w:rsidRPr="00164626">
              <w:rPr>
                <w:rFonts w:cs="Arial"/>
                <w:sz w:val="24"/>
                <w:szCs w:val="24"/>
              </w:rPr>
              <w:t>Novo Cabrais</w:t>
            </w:r>
          </w:p>
          <w:p w14:paraId="478E2B93" w14:textId="77777777" w:rsidR="00C93EFA" w:rsidRPr="00164626" w:rsidRDefault="00C93EFA" w:rsidP="00C93EFA">
            <w:pPr>
              <w:spacing w:line="240" w:lineRule="auto"/>
              <w:rPr>
                <w:rFonts w:cs="Arial"/>
                <w:sz w:val="24"/>
                <w:szCs w:val="24"/>
              </w:rPr>
            </w:pPr>
          </w:p>
          <w:p w14:paraId="342A8BEE" w14:textId="1101E0C1" w:rsidR="00C93EFA" w:rsidRPr="00164626" w:rsidRDefault="00164626" w:rsidP="00C93EFA">
            <w:pPr>
              <w:spacing w:line="240" w:lineRule="auto"/>
              <w:rPr>
                <w:rFonts w:cs="Arial"/>
                <w:sz w:val="24"/>
                <w:szCs w:val="24"/>
              </w:rPr>
            </w:pPr>
            <w:r w:rsidRPr="00164626">
              <w:rPr>
                <w:rFonts w:cs="Arial"/>
                <w:sz w:val="24"/>
                <w:szCs w:val="24"/>
              </w:rPr>
              <w:t xml:space="preserve">Prognóstico do </w:t>
            </w:r>
            <w:r w:rsidR="00C93EFA" w:rsidRPr="00164626">
              <w:rPr>
                <w:rFonts w:cs="Arial"/>
                <w:sz w:val="24"/>
                <w:szCs w:val="24"/>
              </w:rPr>
              <w:t>Plano Municipal de Saneamento Básico, 20</w:t>
            </w:r>
            <w:r w:rsidR="00C462FF" w:rsidRPr="00164626">
              <w:rPr>
                <w:rFonts w:cs="Arial"/>
                <w:sz w:val="24"/>
                <w:szCs w:val="24"/>
              </w:rPr>
              <w:t>20.</w:t>
            </w:r>
          </w:p>
          <w:p w14:paraId="5F470805" w14:textId="77777777" w:rsidR="00C93EFA" w:rsidRPr="00164626" w:rsidRDefault="00C93EFA" w:rsidP="00C93EFA">
            <w:pPr>
              <w:spacing w:line="240" w:lineRule="auto"/>
              <w:rPr>
                <w:rFonts w:cs="Arial"/>
                <w:sz w:val="24"/>
                <w:szCs w:val="24"/>
              </w:rPr>
            </w:pPr>
          </w:p>
          <w:p w14:paraId="430B8A7F" w14:textId="3B86C84F" w:rsidR="00C93EFA" w:rsidRPr="00164626" w:rsidRDefault="00C462FF" w:rsidP="00C93EFA">
            <w:pPr>
              <w:spacing w:line="240" w:lineRule="auto"/>
              <w:rPr>
                <w:rFonts w:cs="Arial"/>
                <w:sz w:val="24"/>
                <w:szCs w:val="24"/>
              </w:rPr>
            </w:pPr>
            <w:r w:rsidRPr="00164626">
              <w:rPr>
                <w:rFonts w:cs="Arial"/>
                <w:sz w:val="24"/>
                <w:szCs w:val="24"/>
              </w:rPr>
              <w:t>32</w:t>
            </w:r>
            <w:r w:rsidR="007E2B82">
              <w:rPr>
                <w:rFonts w:cs="Arial"/>
                <w:sz w:val="24"/>
                <w:szCs w:val="24"/>
              </w:rPr>
              <w:t>6</w:t>
            </w:r>
            <w:r w:rsidR="00C93EFA" w:rsidRPr="00164626">
              <w:rPr>
                <w:rFonts w:cs="Arial"/>
                <w:sz w:val="24"/>
                <w:szCs w:val="24"/>
              </w:rPr>
              <w:t xml:space="preserve">f.: il. Color. </w:t>
            </w:r>
          </w:p>
          <w:p w14:paraId="2CCD0C72" w14:textId="77777777" w:rsidR="00C93EFA" w:rsidRPr="00164626" w:rsidRDefault="00C93EFA" w:rsidP="00C93EFA">
            <w:pPr>
              <w:spacing w:line="240" w:lineRule="auto"/>
              <w:rPr>
                <w:rFonts w:cs="Arial"/>
                <w:sz w:val="24"/>
                <w:szCs w:val="24"/>
              </w:rPr>
            </w:pPr>
          </w:p>
          <w:p w14:paraId="516330E1" w14:textId="77777777" w:rsidR="00C93EFA" w:rsidRPr="00164626" w:rsidRDefault="00C93EFA" w:rsidP="00C93EFA">
            <w:pPr>
              <w:spacing w:line="240" w:lineRule="auto"/>
              <w:rPr>
                <w:rFonts w:cs="Arial"/>
                <w:sz w:val="24"/>
                <w:szCs w:val="24"/>
              </w:rPr>
            </w:pPr>
          </w:p>
          <w:p w14:paraId="6556FBCE" w14:textId="0FC3C864" w:rsidR="00C93EFA" w:rsidRPr="00164626" w:rsidRDefault="00C93EFA" w:rsidP="00C93EFA">
            <w:pPr>
              <w:spacing w:line="240" w:lineRule="auto"/>
              <w:rPr>
                <w:rFonts w:cs="Arial"/>
                <w:sz w:val="24"/>
                <w:szCs w:val="24"/>
              </w:rPr>
            </w:pPr>
            <w:r w:rsidRPr="00164626">
              <w:rPr>
                <w:rFonts w:cs="Arial"/>
                <w:sz w:val="24"/>
                <w:szCs w:val="24"/>
              </w:rPr>
              <w:t xml:space="preserve">Esta obra é um dos produtos referentes ao Plano Municipal de Saneamento Básico do município de </w:t>
            </w:r>
            <w:r w:rsidR="00C462FF" w:rsidRPr="00164626">
              <w:rPr>
                <w:rFonts w:cs="Arial"/>
                <w:sz w:val="24"/>
                <w:szCs w:val="24"/>
              </w:rPr>
              <w:t>Novo Cabrais</w:t>
            </w:r>
            <w:r w:rsidRPr="00164626">
              <w:rPr>
                <w:rFonts w:cs="Arial"/>
                <w:sz w:val="24"/>
                <w:szCs w:val="24"/>
              </w:rPr>
              <w:t xml:space="preserve"> – RS</w:t>
            </w:r>
          </w:p>
          <w:p w14:paraId="55070665" w14:textId="77777777" w:rsidR="00C93EFA" w:rsidRPr="00164626" w:rsidRDefault="00C93EFA" w:rsidP="00C93EFA">
            <w:pPr>
              <w:spacing w:line="240" w:lineRule="auto"/>
              <w:rPr>
                <w:rFonts w:cs="Arial"/>
                <w:b/>
                <w:sz w:val="24"/>
                <w:szCs w:val="24"/>
              </w:rPr>
            </w:pPr>
          </w:p>
        </w:tc>
      </w:tr>
    </w:tbl>
    <w:p w14:paraId="274830D2" w14:textId="77777777" w:rsidR="00C93EFA" w:rsidRPr="00164626" w:rsidRDefault="00C93EFA" w:rsidP="00C93EFA">
      <w:pPr>
        <w:tabs>
          <w:tab w:val="left" w:pos="10206"/>
        </w:tabs>
        <w:jc w:val="center"/>
        <w:rPr>
          <w:rFonts w:cs="Arial"/>
        </w:rPr>
      </w:pPr>
    </w:p>
    <w:p w14:paraId="3CFD727D" w14:textId="6F80479C" w:rsidR="00C93EFA" w:rsidRPr="00164626" w:rsidRDefault="00C93EFA" w:rsidP="00C93EFA">
      <w:pPr>
        <w:tabs>
          <w:tab w:val="left" w:pos="10206"/>
        </w:tabs>
        <w:jc w:val="center"/>
        <w:rPr>
          <w:rFonts w:cs="Arial"/>
        </w:rPr>
        <w:sectPr w:rsidR="00C93EFA" w:rsidRPr="00164626" w:rsidSect="00045F2D">
          <w:headerReference w:type="even" r:id="rId11"/>
          <w:headerReference w:type="default" r:id="rId12"/>
          <w:footerReference w:type="default" r:id="rId13"/>
          <w:headerReference w:type="first" r:id="rId14"/>
          <w:pgSz w:w="11900" w:h="16840" w:code="9"/>
          <w:pgMar w:top="1134" w:right="1134" w:bottom="1134" w:left="1418" w:header="425" w:footer="165" w:gutter="0"/>
          <w:cols w:space="708"/>
          <w:docGrid w:linePitch="400"/>
        </w:sectPr>
      </w:pPr>
    </w:p>
    <w:p w14:paraId="641923AF" w14:textId="1198A0F6" w:rsidR="00C71974" w:rsidRPr="00164626" w:rsidRDefault="00C71974" w:rsidP="00C71974">
      <w:pPr>
        <w:tabs>
          <w:tab w:val="left" w:pos="10206"/>
        </w:tabs>
        <w:jc w:val="center"/>
        <w:rPr>
          <w:rFonts w:cs="Arial"/>
          <w:b/>
        </w:rPr>
      </w:pPr>
      <w:r w:rsidRPr="00164626">
        <w:rPr>
          <w:noProof/>
          <w:lang w:eastAsia="pt-BR"/>
        </w:rPr>
        <w:lastRenderedPageBreak/>
        <w:drawing>
          <wp:inline distT="0" distB="0" distL="0" distR="0" wp14:anchorId="6AC35ECF" wp14:editId="54D0B34B">
            <wp:extent cx="1304925" cy="1295400"/>
            <wp:effectExtent l="0" t="0" r="9525"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304925" cy="1295400"/>
                    </a:xfrm>
                    <a:prstGeom prst="rect">
                      <a:avLst/>
                    </a:prstGeom>
                    <a:noFill/>
                    <a:ln>
                      <a:noFill/>
                    </a:ln>
                  </pic:spPr>
                </pic:pic>
              </a:graphicData>
            </a:graphic>
          </wp:inline>
        </w:drawing>
      </w:r>
    </w:p>
    <w:p w14:paraId="337ACD69" w14:textId="77777777" w:rsidR="00C71974" w:rsidRPr="00164626" w:rsidRDefault="00C71974" w:rsidP="00C71974">
      <w:pPr>
        <w:tabs>
          <w:tab w:val="left" w:pos="10206"/>
        </w:tabs>
        <w:jc w:val="center"/>
        <w:rPr>
          <w:rFonts w:cs="Arial"/>
        </w:rPr>
      </w:pPr>
      <w:r w:rsidRPr="00164626">
        <w:rPr>
          <w:rFonts w:cs="Arial"/>
        </w:rPr>
        <w:t>PREFEITURA MUNICIPAL DE NOVO CABRAIS</w:t>
      </w:r>
    </w:p>
    <w:p w14:paraId="09271103" w14:textId="68713E18" w:rsidR="00C71974" w:rsidRPr="00164626" w:rsidRDefault="00EF7267" w:rsidP="00C71974">
      <w:pPr>
        <w:tabs>
          <w:tab w:val="left" w:pos="10206"/>
        </w:tabs>
        <w:jc w:val="center"/>
        <w:rPr>
          <w:rFonts w:cs="Arial"/>
        </w:rPr>
      </w:pPr>
      <w:r w:rsidRPr="00164626">
        <w:t>A</w:t>
      </w:r>
      <w:r w:rsidR="00C71974" w:rsidRPr="00164626">
        <w:t>venida 28 de Dezembro, 1200</w:t>
      </w:r>
      <w:r w:rsidR="00C93EFA" w:rsidRPr="00164626">
        <w:t xml:space="preserve"> </w:t>
      </w:r>
      <w:r w:rsidR="00C71974" w:rsidRPr="00164626">
        <w:t xml:space="preserve">– </w:t>
      </w:r>
      <w:r w:rsidR="00C71974" w:rsidRPr="00164626">
        <w:rPr>
          <w:rFonts w:cs="Arial"/>
        </w:rPr>
        <w:t>Centro</w:t>
      </w:r>
    </w:p>
    <w:p w14:paraId="3AC447BA" w14:textId="755742EF" w:rsidR="00C71974" w:rsidRPr="00164626" w:rsidRDefault="00C71974" w:rsidP="00C71974">
      <w:pPr>
        <w:tabs>
          <w:tab w:val="left" w:pos="10206"/>
        </w:tabs>
        <w:jc w:val="center"/>
        <w:rPr>
          <w:rFonts w:cs="Arial"/>
        </w:rPr>
      </w:pPr>
      <w:r w:rsidRPr="00164626">
        <w:rPr>
          <w:rFonts w:cs="Arial"/>
        </w:rPr>
        <w:t xml:space="preserve">CEP – </w:t>
      </w:r>
      <w:r w:rsidRPr="00164626">
        <w:t>96.545-000</w:t>
      </w:r>
      <w:r w:rsidR="00DD399D" w:rsidRPr="00164626">
        <w:t xml:space="preserve"> </w:t>
      </w:r>
      <w:r w:rsidRPr="00164626">
        <w:t>– Novo Cabrais - RS</w:t>
      </w:r>
    </w:p>
    <w:p w14:paraId="170087C9" w14:textId="77777777" w:rsidR="00C71974" w:rsidRPr="00164626" w:rsidRDefault="00C71974" w:rsidP="00C71974">
      <w:pPr>
        <w:tabs>
          <w:tab w:val="left" w:pos="10206"/>
        </w:tabs>
        <w:jc w:val="center"/>
        <w:rPr>
          <w:rFonts w:cs="Arial"/>
        </w:rPr>
      </w:pPr>
      <w:r w:rsidRPr="00164626">
        <w:rPr>
          <w:rFonts w:cs="Arial"/>
        </w:rPr>
        <w:t xml:space="preserve">Fone: </w:t>
      </w:r>
      <w:r w:rsidRPr="00164626">
        <w:t>(51) 3616 - 5010</w:t>
      </w:r>
    </w:p>
    <w:p w14:paraId="0A65DC00" w14:textId="2FAFC58F" w:rsidR="00C71974" w:rsidRPr="00164626" w:rsidRDefault="00C71974" w:rsidP="00C71974">
      <w:pPr>
        <w:tabs>
          <w:tab w:val="left" w:pos="10206"/>
        </w:tabs>
        <w:jc w:val="center"/>
        <w:rPr>
          <w:rFonts w:cs="Arial"/>
        </w:rPr>
      </w:pPr>
      <w:r w:rsidRPr="00164626">
        <w:rPr>
          <w:rFonts w:cs="Arial"/>
        </w:rPr>
        <w:t>novocabrais.rs.gov.br</w:t>
      </w:r>
    </w:p>
    <w:p w14:paraId="00B5A566" w14:textId="77777777" w:rsidR="00C71974" w:rsidRPr="00164626" w:rsidRDefault="00C71974" w:rsidP="00C71974">
      <w:pPr>
        <w:jc w:val="center"/>
        <w:rPr>
          <w:rFonts w:eastAsia="Times New Roman" w:cs="Times New Roman"/>
          <w:b/>
          <w:bCs/>
          <w:lang w:eastAsia="pt-BR"/>
        </w:rPr>
      </w:pPr>
      <w:r w:rsidRPr="00164626">
        <w:rPr>
          <w:rFonts w:cs="Arial"/>
          <w:b/>
        </w:rPr>
        <w:t xml:space="preserve">Prefeito </w:t>
      </w:r>
      <w:r w:rsidRPr="00164626">
        <w:rPr>
          <w:rFonts w:cs="Arial"/>
          <w:b/>
          <w:bCs/>
        </w:rPr>
        <w:t xml:space="preserve">.................................................. </w:t>
      </w:r>
      <w:r w:rsidRPr="00164626">
        <w:rPr>
          <w:b/>
          <w:bCs/>
        </w:rPr>
        <w:t>André de Lacerda</w:t>
      </w:r>
    </w:p>
    <w:p w14:paraId="5396F2C6" w14:textId="77777777" w:rsidR="00C71974" w:rsidRPr="00164626" w:rsidRDefault="00C71974" w:rsidP="00C71974">
      <w:pPr>
        <w:tabs>
          <w:tab w:val="left" w:pos="10206"/>
        </w:tabs>
        <w:spacing w:before="240"/>
        <w:jc w:val="center"/>
        <w:rPr>
          <w:rFonts w:cs="Arial"/>
          <w:b/>
          <w:bCs/>
        </w:rPr>
      </w:pPr>
      <w:r w:rsidRPr="00164626">
        <w:rPr>
          <w:rFonts w:cs="Arial"/>
          <w:b/>
          <w:bCs/>
        </w:rPr>
        <w:t xml:space="preserve">Vice-Prefeito............................................ </w:t>
      </w:r>
      <w:r w:rsidRPr="00164626">
        <w:rPr>
          <w:b/>
          <w:bCs/>
        </w:rPr>
        <w:t xml:space="preserve">Larri Darci </w:t>
      </w:r>
      <w:proofErr w:type="spellStart"/>
      <w:r w:rsidRPr="00164626">
        <w:rPr>
          <w:b/>
          <w:bCs/>
        </w:rPr>
        <w:t>Schoenfeldt</w:t>
      </w:r>
      <w:proofErr w:type="spellEnd"/>
    </w:p>
    <w:p w14:paraId="2C93DB92" w14:textId="77777777" w:rsidR="00793300" w:rsidRPr="00164626" w:rsidRDefault="00793300" w:rsidP="00793300">
      <w:pPr>
        <w:tabs>
          <w:tab w:val="left" w:pos="10206"/>
        </w:tabs>
        <w:jc w:val="center"/>
        <w:rPr>
          <w:rFonts w:cs="Arial"/>
        </w:rPr>
      </w:pPr>
    </w:p>
    <w:p w14:paraId="3F5B3F50" w14:textId="14FF6CD6" w:rsidR="00793300" w:rsidRPr="00164626" w:rsidRDefault="00793300" w:rsidP="00793300">
      <w:pPr>
        <w:tabs>
          <w:tab w:val="left" w:pos="10206"/>
        </w:tabs>
        <w:jc w:val="center"/>
        <w:rPr>
          <w:rFonts w:cs="Arial"/>
        </w:rPr>
      </w:pPr>
    </w:p>
    <w:p w14:paraId="25FF16E0" w14:textId="31902C76" w:rsidR="00C93EFA" w:rsidRPr="00164626" w:rsidRDefault="00C93EFA" w:rsidP="00C93EFA">
      <w:pPr>
        <w:tabs>
          <w:tab w:val="left" w:pos="10206"/>
        </w:tabs>
        <w:jc w:val="left"/>
        <w:rPr>
          <w:rFonts w:cs="Arial"/>
          <w:b/>
          <w:bCs/>
        </w:rPr>
      </w:pPr>
      <w:r w:rsidRPr="00164626">
        <w:rPr>
          <w:rFonts w:cs="Arial"/>
          <w:b/>
          <w:bCs/>
        </w:rPr>
        <w:t>Membros do Comitê Participativo</w:t>
      </w:r>
    </w:p>
    <w:p w14:paraId="7AE2AC91" w14:textId="77777777" w:rsidR="00C93EFA" w:rsidRPr="00164626" w:rsidRDefault="00C93EFA" w:rsidP="00C93EFA">
      <w:pPr>
        <w:pStyle w:val="PargrafodaLista"/>
        <w:numPr>
          <w:ilvl w:val="0"/>
          <w:numId w:val="79"/>
        </w:numPr>
        <w:spacing w:before="240" w:after="160" w:line="360" w:lineRule="auto"/>
        <w:ind w:left="142" w:hanging="142"/>
        <w:rPr>
          <w:rFonts w:cs="Arial"/>
          <w:sz w:val="24"/>
          <w:szCs w:val="24"/>
        </w:rPr>
      </w:pPr>
      <w:proofErr w:type="spellStart"/>
      <w:r w:rsidRPr="00164626">
        <w:rPr>
          <w:rFonts w:cs="Arial"/>
          <w:sz w:val="24"/>
          <w:szCs w:val="24"/>
        </w:rPr>
        <w:t>Alvaro</w:t>
      </w:r>
      <w:proofErr w:type="spellEnd"/>
      <w:r w:rsidRPr="00164626">
        <w:rPr>
          <w:rFonts w:cs="Arial"/>
          <w:sz w:val="24"/>
          <w:szCs w:val="24"/>
        </w:rPr>
        <w:t xml:space="preserve"> </w:t>
      </w:r>
      <w:proofErr w:type="spellStart"/>
      <w:r w:rsidRPr="00164626">
        <w:rPr>
          <w:rFonts w:cs="Arial"/>
          <w:sz w:val="24"/>
          <w:szCs w:val="24"/>
        </w:rPr>
        <w:t>Stumm</w:t>
      </w:r>
      <w:proofErr w:type="spellEnd"/>
      <w:r w:rsidRPr="00164626">
        <w:rPr>
          <w:rFonts w:cs="Arial"/>
          <w:sz w:val="24"/>
          <w:szCs w:val="24"/>
        </w:rPr>
        <w:t xml:space="preserve"> Junior e </w:t>
      </w:r>
      <w:proofErr w:type="spellStart"/>
      <w:r w:rsidRPr="00164626">
        <w:rPr>
          <w:rFonts w:cs="Arial"/>
          <w:sz w:val="24"/>
          <w:szCs w:val="24"/>
        </w:rPr>
        <w:t>Michéli</w:t>
      </w:r>
      <w:proofErr w:type="spellEnd"/>
      <w:r w:rsidRPr="00164626">
        <w:rPr>
          <w:rFonts w:cs="Arial"/>
          <w:sz w:val="24"/>
          <w:szCs w:val="24"/>
        </w:rPr>
        <w:t xml:space="preserve"> Beatriz </w:t>
      </w:r>
      <w:proofErr w:type="spellStart"/>
      <w:r w:rsidRPr="00164626">
        <w:rPr>
          <w:rFonts w:cs="Arial"/>
          <w:sz w:val="24"/>
          <w:szCs w:val="24"/>
        </w:rPr>
        <w:t>Lenz</w:t>
      </w:r>
      <w:proofErr w:type="spellEnd"/>
      <w:r w:rsidRPr="00164626">
        <w:rPr>
          <w:rFonts w:cs="Arial"/>
          <w:sz w:val="24"/>
          <w:szCs w:val="24"/>
        </w:rPr>
        <w:t xml:space="preserve"> – Consórcio Intermunicipal do Vale do Jacuí;</w:t>
      </w:r>
    </w:p>
    <w:p w14:paraId="6503354D" w14:textId="77777777" w:rsidR="00C93EFA" w:rsidRPr="00164626" w:rsidRDefault="00C93EFA" w:rsidP="00C93EFA">
      <w:pPr>
        <w:pStyle w:val="PargrafodaLista"/>
        <w:numPr>
          <w:ilvl w:val="0"/>
          <w:numId w:val="79"/>
        </w:numPr>
        <w:spacing w:before="240" w:after="160" w:line="360" w:lineRule="auto"/>
        <w:ind w:left="142" w:hanging="142"/>
        <w:rPr>
          <w:rFonts w:cs="Arial"/>
          <w:sz w:val="24"/>
          <w:szCs w:val="24"/>
        </w:rPr>
      </w:pPr>
      <w:proofErr w:type="spellStart"/>
      <w:r w:rsidRPr="00164626">
        <w:rPr>
          <w:rFonts w:cs="Arial"/>
          <w:sz w:val="24"/>
          <w:szCs w:val="24"/>
        </w:rPr>
        <w:t>Cleila</w:t>
      </w:r>
      <w:proofErr w:type="spellEnd"/>
      <w:r w:rsidRPr="00164626">
        <w:rPr>
          <w:rFonts w:cs="Arial"/>
          <w:sz w:val="24"/>
          <w:szCs w:val="24"/>
        </w:rPr>
        <w:t xml:space="preserve"> Maria de Carvalho e </w:t>
      </w:r>
      <w:proofErr w:type="spellStart"/>
      <w:r w:rsidRPr="00164626">
        <w:rPr>
          <w:rFonts w:cs="Arial"/>
          <w:sz w:val="24"/>
          <w:szCs w:val="24"/>
        </w:rPr>
        <w:t>Quelen</w:t>
      </w:r>
      <w:proofErr w:type="spellEnd"/>
      <w:r w:rsidRPr="00164626">
        <w:rPr>
          <w:rFonts w:cs="Arial"/>
          <w:sz w:val="24"/>
          <w:szCs w:val="24"/>
        </w:rPr>
        <w:t xml:space="preserve"> Cristiane Moraes Machado – Gabinete do Prefeito;</w:t>
      </w:r>
    </w:p>
    <w:p w14:paraId="4720CA47" w14:textId="2F9D2CC2" w:rsidR="00C93EFA" w:rsidRPr="00164626" w:rsidRDefault="00C93EFA" w:rsidP="00C93EFA">
      <w:pPr>
        <w:pStyle w:val="PargrafodaLista"/>
        <w:numPr>
          <w:ilvl w:val="0"/>
          <w:numId w:val="79"/>
        </w:numPr>
        <w:spacing w:before="240" w:after="160" w:line="360" w:lineRule="auto"/>
        <w:ind w:left="142" w:hanging="142"/>
        <w:rPr>
          <w:rFonts w:cs="Arial"/>
          <w:sz w:val="24"/>
          <w:szCs w:val="24"/>
        </w:rPr>
      </w:pPr>
      <w:r w:rsidRPr="00164626">
        <w:rPr>
          <w:rFonts w:cs="Arial"/>
          <w:sz w:val="24"/>
          <w:szCs w:val="24"/>
        </w:rPr>
        <w:t xml:space="preserve">Claudio Luiz </w:t>
      </w:r>
      <w:proofErr w:type="spellStart"/>
      <w:r w:rsidRPr="00164626">
        <w:rPr>
          <w:rFonts w:cs="Arial"/>
          <w:sz w:val="24"/>
          <w:szCs w:val="24"/>
        </w:rPr>
        <w:t>Cantarelli</w:t>
      </w:r>
      <w:proofErr w:type="spellEnd"/>
      <w:r w:rsidRPr="00164626">
        <w:rPr>
          <w:rFonts w:cs="Arial"/>
          <w:sz w:val="24"/>
          <w:szCs w:val="24"/>
        </w:rPr>
        <w:t xml:space="preserve"> e Marcos Leandro de Bairros – Secretaria Municipal de Obras, Trânsito e Serviços Públicos;</w:t>
      </w:r>
    </w:p>
    <w:p w14:paraId="4FFCD092" w14:textId="77777777" w:rsidR="00C93EFA" w:rsidRPr="00164626" w:rsidRDefault="00C93EFA" w:rsidP="00C93EFA">
      <w:pPr>
        <w:pStyle w:val="PargrafodaLista"/>
        <w:numPr>
          <w:ilvl w:val="0"/>
          <w:numId w:val="79"/>
        </w:numPr>
        <w:spacing w:before="240" w:after="160" w:line="360" w:lineRule="auto"/>
        <w:ind w:left="142" w:hanging="142"/>
        <w:rPr>
          <w:rFonts w:cs="Arial"/>
          <w:sz w:val="24"/>
          <w:szCs w:val="24"/>
        </w:rPr>
      </w:pPr>
      <w:proofErr w:type="spellStart"/>
      <w:r w:rsidRPr="00164626">
        <w:rPr>
          <w:rFonts w:cs="Arial"/>
          <w:sz w:val="24"/>
          <w:szCs w:val="24"/>
        </w:rPr>
        <w:t>Leodegar</w:t>
      </w:r>
      <w:proofErr w:type="spellEnd"/>
      <w:r w:rsidRPr="00164626">
        <w:rPr>
          <w:rFonts w:cs="Arial"/>
          <w:sz w:val="24"/>
          <w:szCs w:val="24"/>
        </w:rPr>
        <w:t xml:space="preserve"> Rodrigues e Giana </w:t>
      </w:r>
      <w:proofErr w:type="spellStart"/>
      <w:r w:rsidRPr="00164626">
        <w:rPr>
          <w:rFonts w:cs="Arial"/>
          <w:sz w:val="24"/>
          <w:szCs w:val="24"/>
        </w:rPr>
        <w:t>Fabricia</w:t>
      </w:r>
      <w:proofErr w:type="spellEnd"/>
      <w:r w:rsidRPr="00164626">
        <w:rPr>
          <w:rFonts w:cs="Arial"/>
          <w:sz w:val="24"/>
          <w:szCs w:val="24"/>
        </w:rPr>
        <w:t xml:space="preserve"> Lopes de Castro – Secretaria Municipal de Saúde;</w:t>
      </w:r>
    </w:p>
    <w:p w14:paraId="30DA5585" w14:textId="77777777" w:rsidR="00C93EFA" w:rsidRPr="00164626" w:rsidRDefault="00C93EFA" w:rsidP="00C93EFA">
      <w:pPr>
        <w:pStyle w:val="PargrafodaLista"/>
        <w:numPr>
          <w:ilvl w:val="0"/>
          <w:numId w:val="79"/>
        </w:numPr>
        <w:spacing w:before="240" w:after="160" w:line="360" w:lineRule="auto"/>
        <w:ind w:left="142" w:hanging="142"/>
        <w:rPr>
          <w:rFonts w:cs="Arial"/>
          <w:sz w:val="24"/>
          <w:szCs w:val="24"/>
        </w:rPr>
      </w:pPr>
      <w:r w:rsidRPr="00164626">
        <w:rPr>
          <w:rFonts w:cs="Arial"/>
          <w:sz w:val="24"/>
          <w:szCs w:val="24"/>
        </w:rPr>
        <w:t xml:space="preserve">Josimar </w:t>
      </w:r>
      <w:proofErr w:type="spellStart"/>
      <w:r w:rsidRPr="00164626">
        <w:rPr>
          <w:rFonts w:cs="Arial"/>
          <w:sz w:val="24"/>
          <w:szCs w:val="24"/>
        </w:rPr>
        <w:t>Balardin</w:t>
      </w:r>
      <w:proofErr w:type="spellEnd"/>
      <w:r w:rsidRPr="00164626">
        <w:rPr>
          <w:rFonts w:cs="Arial"/>
          <w:sz w:val="24"/>
          <w:szCs w:val="24"/>
        </w:rPr>
        <w:t xml:space="preserve"> e Flaiane San Martin – Secretaria Municipal do Meio Ambiente e Turismo;</w:t>
      </w:r>
    </w:p>
    <w:p w14:paraId="430F990C" w14:textId="77777777" w:rsidR="00C93EFA" w:rsidRPr="00164626" w:rsidRDefault="00C93EFA" w:rsidP="00C93EFA">
      <w:pPr>
        <w:pStyle w:val="PargrafodaLista"/>
        <w:numPr>
          <w:ilvl w:val="0"/>
          <w:numId w:val="79"/>
        </w:numPr>
        <w:spacing w:before="240" w:after="160" w:line="360" w:lineRule="auto"/>
        <w:ind w:left="142" w:hanging="142"/>
        <w:rPr>
          <w:rFonts w:cs="Arial"/>
          <w:sz w:val="24"/>
          <w:szCs w:val="24"/>
        </w:rPr>
      </w:pPr>
      <w:r w:rsidRPr="00164626">
        <w:rPr>
          <w:rFonts w:cs="Arial"/>
          <w:sz w:val="24"/>
          <w:szCs w:val="24"/>
        </w:rPr>
        <w:t>Renildo Schaurich e Paula Cerentini – Secretaria Municipal de Finanças e Planejamento;</w:t>
      </w:r>
    </w:p>
    <w:p w14:paraId="486F3102" w14:textId="7CB8A457" w:rsidR="00C93EFA" w:rsidRPr="00164626" w:rsidRDefault="00C93EFA" w:rsidP="00C93EFA">
      <w:pPr>
        <w:pStyle w:val="PargrafodaLista"/>
        <w:numPr>
          <w:ilvl w:val="0"/>
          <w:numId w:val="79"/>
        </w:numPr>
        <w:spacing w:before="240" w:after="160" w:line="360" w:lineRule="auto"/>
        <w:ind w:left="142" w:hanging="142"/>
        <w:rPr>
          <w:rFonts w:cs="Arial"/>
          <w:sz w:val="24"/>
          <w:szCs w:val="24"/>
        </w:rPr>
      </w:pPr>
      <w:r w:rsidRPr="00164626">
        <w:rPr>
          <w:rFonts w:cs="Arial"/>
          <w:sz w:val="24"/>
          <w:szCs w:val="24"/>
        </w:rPr>
        <w:t xml:space="preserve">Edson Antônio </w:t>
      </w:r>
      <w:proofErr w:type="spellStart"/>
      <w:r w:rsidRPr="00164626">
        <w:rPr>
          <w:rFonts w:cs="Arial"/>
          <w:sz w:val="24"/>
          <w:szCs w:val="24"/>
        </w:rPr>
        <w:t>Sobroza</w:t>
      </w:r>
      <w:proofErr w:type="spellEnd"/>
      <w:r w:rsidRPr="00164626">
        <w:rPr>
          <w:rFonts w:cs="Arial"/>
          <w:sz w:val="24"/>
          <w:szCs w:val="24"/>
        </w:rPr>
        <w:t xml:space="preserve"> e </w:t>
      </w:r>
      <w:proofErr w:type="spellStart"/>
      <w:r w:rsidRPr="00164626">
        <w:rPr>
          <w:rFonts w:cs="Arial"/>
          <w:sz w:val="24"/>
          <w:szCs w:val="24"/>
        </w:rPr>
        <w:t>Lenise</w:t>
      </w:r>
      <w:proofErr w:type="spellEnd"/>
      <w:r w:rsidRPr="00164626">
        <w:rPr>
          <w:rFonts w:cs="Arial"/>
          <w:sz w:val="24"/>
          <w:szCs w:val="24"/>
        </w:rPr>
        <w:t xml:space="preserve"> Raquel </w:t>
      </w:r>
      <w:proofErr w:type="spellStart"/>
      <w:r w:rsidRPr="00164626">
        <w:rPr>
          <w:rFonts w:cs="Arial"/>
          <w:sz w:val="24"/>
          <w:szCs w:val="24"/>
        </w:rPr>
        <w:t>Mentges</w:t>
      </w:r>
      <w:proofErr w:type="spellEnd"/>
      <w:r w:rsidRPr="00164626">
        <w:rPr>
          <w:rFonts w:cs="Arial"/>
          <w:sz w:val="24"/>
          <w:szCs w:val="24"/>
        </w:rPr>
        <w:t xml:space="preserve"> – Emater/</w:t>
      </w:r>
      <w:proofErr w:type="spellStart"/>
      <w:r w:rsidRPr="00164626">
        <w:rPr>
          <w:rFonts w:cs="Arial"/>
          <w:sz w:val="24"/>
          <w:szCs w:val="24"/>
        </w:rPr>
        <w:t>Ascar</w:t>
      </w:r>
      <w:proofErr w:type="spellEnd"/>
      <w:r w:rsidRPr="00164626">
        <w:rPr>
          <w:rFonts w:cs="Arial"/>
          <w:sz w:val="24"/>
          <w:szCs w:val="24"/>
        </w:rPr>
        <w:t>-RS</w:t>
      </w:r>
      <w:r w:rsidR="00F8738E" w:rsidRPr="00164626">
        <w:rPr>
          <w:rFonts w:cs="Arial"/>
          <w:sz w:val="24"/>
          <w:szCs w:val="24"/>
        </w:rPr>
        <w:t>.</w:t>
      </w:r>
    </w:p>
    <w:p w14:paraId="2A98C0A6" w14:textId="77777777" w:rsidR="00793300" w:rsidRPr="00164626" w:rsidRDefault="00793300" w:rsidP="00793300">
      <w:pPr>
        <w:tabs>
          <w:tab w:val="left" w:pos="10206"/>
        </w:tabs>
        <w:jc w:val="center"/>
        <w:rPr>
          <w:rFonts w:cs="Arial"/>
        </w:rPr>
      </w:pPr>
    </w:p>
    <w:p w14:paraId="55A5060B" w14:textId="77777777" w:rsidR="00C93EFA" w:rsidRPr="00164626" w:rsidRDefault="00C93EFA" w:rsidP="00DD399D">
      <w:pPr>
        <w:pStyle w:val="Ttulo2"/>
        <w:sectPr w:rsidR="00C93EFA" w:rsidRPr="00164626" w:rsidSect="00045F2D">
          <w:pgSz w:w="11900" w:h="16840" w:code="9"/>
          <w:pgMar w:top="1134" w:right="1134" w:bottom="1134" w:left="1418" w:header="425" w:footer="165" w:gutter="0"/>
          <w:cols w:space="708"/>
          <w:docGrid w:linePitch="400"/>
        </w:sectPr>
      </w:pPr>
    </w:p>
    <w:p w14:paraId="5D33A18F" w14:textId="77777777" w:rsidR="00C93EFA" w:rsidRPr="00164626" w:rsidRDefault="00C93EFA" w:rsidP="00C93EFA">
      <w:pPr>
        <w:tabs>
          <w:tab w:val="left" w:pos="10206"/>
        </w:tabs>
        <w:jc w:val="center"/>
        <w:rPr>
          <w:rFonts w:cs="Arial"/>
          <w:b/>
        </w:rPr>
      </w:pPr>
      <w:r w:rsidRPr="00164626">
        <w:rPr>
          <w:rFonts w:cs="Arial"/>
          <w:b/>
        </w:rPr>
        <w:lastRenderedPageBreak/>
        <w:t>Execução</w:t>
      </w:r>
    </w:p>
    <w:p w14:paraId="20C9CFF4" w14:textId="4E6C35EF" w:rsidR="00C93EFA" w:rsidRPr="00164626" w:rsidRDefault="00C93EFA" w:rsidP="00C93EFA">
      <w:pPr>
        <w:tabs>
          <w:tab w:val="left" w:pos="10206"/>
        </w:tabs>
        <w:jc w:val="center"/>
        <w:rPr>
          <w:rFonts w:cs="Arial"/>
        </w:rPr>
      </w:pPr>
      <w:r w:rsidRPr="00164626">
        <w:rPr>
          <w:rFonts w:cs="Arial"/>
          <w:noProof/>
          <w:lang w:eastAsia="pt-BR"/>
        </w:rPr>
        <w:drawing>
          <wp:inline distT="0" distB="0" distL="0" distR="0" wp14:anchorId="78A80B26" wp14:editId="481E533D">
            <wp:extent cx="1400175" cy="1114425"/>
            <wp:effectExtent l="0" t="0" r="9525" b="952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6" cstate="print">
                      <a:extLst>
                        <a:ext uri="{28A0092B-C50C-407E-A947-70E740481C1C}">
                          <a14:useLocalDpi xmlns:a14="http://schemas.microsoft.com/office/drawing/2010/main" val="0"/>
                        </a:ext>
                      </a:extLst>
                    </a:blip>
                    <a:srcRect l="9671" t="9261" r="8742" b="25929"/>
                    <a:stretch>
                      <a:fillRect/>
                    </a:stretch>
                  </pic:blipFill>
                  <pic:spPr bwMode="auto">
                    <a:xfrm>
                      <a:off x="0" y="0"/>
                      <a:ext cx="1400175" cy="1114425"/>
                    </a:xfrm>
                    <a:prstGeom prst="rect">
                      <a:avLst/>
                    </a:prstGeom>
                    <a:noFill/>
                    <a:ln>
                      <a:noFill/>
                    </a:ln>
                  </pic:spPr>
                </pic:pic>
              </a:graphicData>
            </a:graphic>
          </wp:inline>
        </w:drawing>
      </w:r>
    </w:p>
    <w:p w14:paraId="793B97C8" w14:textId="77777777" w:rsidR="00C93EFA" w:rsidRPr="00164626" w:rsidRDefault="00C93EFA" w:rsidP="00C93EFA">
      <w:pPr>
        <w:tabs>
          <w:tab w:val="left" w:pos="10206"/>
        </w:tabs>
        <w:jc w:val="center"/>
        <w:rPr>
          <w:rFonts w:cs="Arial"/>
        </w:rPr>
      </w:pPr>
      <w:r w:rsidRPr="00164626">
        <w:rPr>
          <w:rFonts w:cs="Arial"/>
        </w:rPr>
        <w:t>LÓGICA ASSESSORIA AMBIENTAL INTELIGENTE LTDA.</w:t>
      </w:r>
    </w:p>
    <w:p w14:paraId="7E3AD32E" w14:textId="77777777" w:rsidR="00C93EFA" w:rsidRPr="00164626" w:rsidRDefault="00C93EFA" w:rsidP="00C93EFA">
      <w:pPr>
        <w:tabs>
          <w:tab w:val="left" w:pos="10206"/>
        </w:tabs>
        <w:jc w:val="center"/>
        <w:rPr>
          <w:rFonts w:cs="Arial"/>
        </w:rPr>
      </w:pPr>
      <w:r w:rsidRPr="00164626">
        <w:rPr>
          <w:rFonts w:cs="Arial"/>
        </w:rPr>
        <w:t>Rua Duque de Caxias, 812 – Centro</w:t>
      </w:r>
    </w:p>
    <w:p w14:paraId="31C491E9" w14:textId="77777777" w:rsidR="00C93EFA" w:rsidRPr="00164626" w:rsidRDefault="00C93EFA" w:rsidP="00C93EFA">
      <w:pPr>
        <w:tabs>
          <w:tab w:val="left" w:pos="10206"/>
        </w:tabs>
        <w:jc w:val="center"/>
        <w:rPr>
          <w:rFonts w:cs="Arial"/>
        </w:rPr>
      </w:pPr>
      <w:r w:rsidRPr="00164626">
        <w:rPr>
          <w:rFonts w:cs="Arial"/>
        </w:rPr>
        <w:t>CEP – 95.900-050 – Lajeado – RS</w:t>
      </w:r>
    </w:p>
    <w:p w14:paraId="5D1E5768" w14:textId="77777777" w:rsidR="00C93EFA" w:rsidRPr="00164626" w:rsidRDefault="00C93EFA" w:rsidP="00C93EFA">
      <w:pPr>
        <w:jc w:val="center"/>
      </w:pPr>
      <w:r w:rsidRPr="00164626">
        <w:t>Fone: (51) 3726-3101</w:t>
      </w:r>
    </w:p>
    <w:p w14:paraId="700C20B9" w14:textId="77777777" w:rsidR="00C93EFA" w:rsidRPr="00164626" w:rsidRDefault="00C93EFA" w:rsidP="00C93EFA">
      <w:pPr>
        <w:ind w:right="-8"/>
        <w:jc w:val="center"/>
        <w:rPr>
          <w:rFonts w:cs="Arial"/>
          <w:b/>
        </w:rPr>
      </w:pPr>
      <w:r w:rsidRPr="00164626">
        <w:rPr>
          <w:rFonts w:cs="Arial"/>
        </w:rPr>
        <w:t>logica.eco.br</w:t>
      </w:r>
      <w:r w:rsidRPr="00164626">
        <w:rPr>
          <w:rFonts w:cs="Arial"/>
          <w:b/>
        </w:rPr>
        <w:t xml:space="preserve"> </w:t>
      </w:r>
    </w:p>
    <w:p w14:paraId="1C504149" w14:textId="77777777" w:rsidR="00C93EFA" w:rsidRPr="00164626" w:rsidRDefault="00C93EFA" w:rsidP="00C93EFA"/>
    <w:p w14:paraId="4DE54C89" w14:textId="77777777" w:rsidR="00C93EFA" w:rsidRPr="00164626" w:rsidRDefault="00C93EFA" w:rsidP="00C93EFA">
      <w:pPr>
        <w:tabs>
          <w:tab w:val="left" w:pos="8505"/>
        </w:tabs>
        <w:autoSpaceDE w:val="0"/>
        <w:autoSpaceDN w:val="0"/>
        <w:adjustRightInd w:val="0"/>
        <w:ind w:right="-8"/>
        <w:rPr>
          <w:rFonts w:cs="Arial"/>
          <w:b/>
          <w:bCs/>
        </w:rPr>
      </w:pPr>
      <w:r w:rsidRPr="00164626">
        <w:rPr>
          <w:rFonts w:cs="Arial"/>
          <w:b/>
          <w:bCs/>
        </w:rPr>
        <w:t>Coordenação Técnica</w:t>
      </w:r>
    </w:p>
    <w:p w14:paraId="70B5F464" w14:textId="77777777" w:rsidR="00C93EFA" w:rsidRPr="00164626" w:rsidRDefault="00C93EFA" w:rsidP="00C93EFA">
      <w:pPr>
        <w:tabs>
          <w:tab w:val="left" w:pos="8505"/>
        </w:tabs>
        <w:autoSpaceDE w:val="0"/>
        <w:autoSpaceDN w:val="0"/>
        <w:adjustRightInd w:val="0"/>
        <w:ind w:right="-8"/>
        <w:rPr>
          <w:rFonts w:cs="Arial"/>
          <w:b/>
          <w:bCs/>
        </w:rPr>
      </w:pPr>
    </w:p>
    <w:p w14:paraId="0F6D8B41" w14:textId="77777777" w:rsidR="00C93EFA" w:rsidRPr="00164626" w:rsidRDefault="00C93EFA" w:rsidP="00C93EFA">
      <w:pPr>
        <w:pStyle w:val="PargrafodaLista"/>
        <w:numPr>
          <w:ilvl w:val="0"/>
          <w:numId w:val="78"/>
        </w:numPr>
        <w:tabs>
          <w:tab w:val="left" w:pos="8505"/>
        </w:tabs>
        <w:autoSpaceDE w:val="0"/>
        <w:autoSpaceDN w:val="0"/>
        <w:adjustRightInd w:val="0"/>
        <w:spacing w:after="0" w:line="360" w:lineRule="auto"/>
        <w:ind w:left="142" w:right="-8" w:hanging="142"/>
        <w:rPr>
          <w:rFonts w:cs="Arial"/>
          <w:sz w:val="24"/>
          <w:szCs w:val="24"/>
        </w:rPr>
      </w:pPr>
      <w:r w:rsidRPr="00164626">
        <w:rPr>
          <w:rFonts w:cs="Arial"/>
          <w:sz w:val="24"/>
          <w:szCs w:val="24"/>
        </w:rPr>
        <w:t xml:space="preserve">Simone Beatris Schneider – </w:t>
      </w:r>
      <w:r w:rsidRPr="00164626">
        <w:rPr>
          <w:rFonts w:cs="Arial"/>
          <w:b/>
          <w:bCs/>
          <w:sz w:val="24"/>
          <w:szCs w:val="24"/>
        </w:rPr>
        <w:t>Química Industrial</w:t>
      </w:r>
      <w:r w:rsidRPr="00164626">
        <w:rPr>
          <w:rFonts w:cs="Arial"/>
          <w:sz w:val="24"/>
          <w:szCs w:val="24"/>
        </w:rPr>
        <w:t xml:space="preserve"> - CRQv-05202037 - Ma. em Ambiente e Desenvolvimento</w:t>
      </w:r>
    </w:p>
    <w:p w14:paraId="7883F7E1" w14:textId="77777777" w:rsidR="00C93EFA" w:rsidRPr="00164626" w:rsidRDefault="00C93EFA" w:rsidP="00C93EFA">
      <w:pPr>
        <w:tabs>
          <w:tab w:val="left" w:pos="8505"/>
        </w:tabs>
        <w:autoSpaceDE w:val="0"/>
        <w:autoSpaceDN w:val="0"/>
        <w:adjustRightInd w:val="0"/>
        <w:ind w:right="-8"/>
        <w:rPr>
          <w:rFonts w:cs="Arial"/>
        </w:rPr>
      </w:pPr>
    </w:p>
    <w:p w14:paraId="79C96693" w14:textId="77777777" w:rsidR="00C93EFA" w:rsidRPr="00164626" w:rsidRDefault="00C93EFA" w:rsidP="00C93EFA">
      <w:pPr>
        <w:tabs>
          <w:tab w:val="left" w:pos="8505"/>
        </w:tabs>
        <w:autoSpaceDE w:val="0"/>
        <w:autoSpaceDN w:val="0"/>
        <w:adjustRightInd w:val="0"/>
        <w:ind w:right="-8"/>
        <w:rPr>
          <w:rFonts w:cs="Arial"/>
          <w:b/>
          <w:bCs/>
        </w:rPr>
      </w:pPr>
      <w:r w:rsidRPr="00164626">
        <w:rPr>
          <w:rFonts w:cs="Arial"/>
          <w:b/>
          <w:bCs/>
        </w:rPr>
        <w:t>Equipe Técnica Responsável</w:t>
      </w:r>
    </w:p>
    <w:p w14:paraId="3E710EB6" w14:textId="77777777" w:rsidR="00C93EFA" w:rsidRPr="00164626" w:rsidRDefault="00C93EFA" w:rsidP="00C93EFA">
      <w:pPr>
        <w:tabs>
          <w:tab w:val="left" w:pos="8505"/>
        </w:tabs>
        <w:autoSpaceDE w:val="0"/>
        <w:autoSpaceDN w:val="0"/>
        <w:adjustRightInd w:val="0"/>
        <w:ind w:right="-8"/>
        <w:rPr>
          <w:rFonts w:cs="Arial"/>
        </w:rPr>
      </w:pPr>
    </w:p>
    <w:p w14:paraId="46B7EBC6" w14:textId="77777777" w:rsidR="00C93EFA" w:rsidRPr="00164626" w:rsidRDefault="00C93EFA" w:rsidP="00C93EFA">
      <w:pPr>
        <w:pStyle w:val="PargrafodaLista"/>
        <w:numPr>
          <w:ilvl w:val="0"/>
          <w:numId w:val="78"/>
        </w:numPr>
        <w:autoSpaceDE w:val="0"/>
        <w:autoSpaceDN w:val="0"/>
        <w:adjustRightInd w:val="0"/>
        <w:spacing w:after="0" w:line="360" w:lineRule="auto"/>
        <w:ind w:left="142" w:right="-8" w:hanging="142"/>
        <w:rPr>
          <w:rFonts w:cs="Arial"/>
          <w:sz w:val="24"/>
          <w:szCs w:val="24"/>
        </w:rPr>
      </w:pPr>
      <w:r w:rsidRPr="00164626">
        <w:rPr>
          <w:rFonts w:cs="Arial"/>
          <w:sz w:val="24"/>
          <w:szCs w:val="24"/>
        </w:rPr>
        <w:t xml:space="preserve">Camila Wilgen - </w:t>
      </w:r>
      <w:r w:rsidRPr="00164626">
        <w:rPr>
          <w:rFonts w:cs="Arial"/>
          <w:b/>
          <w:bCs/>
          <w:sz w:val="24"/>
          <w:szCs w:val="24"/>
        </w:rPr>
        <w:t>Bióloga</w:t>
      </w:r>
      <w:r w:rsidRPr="00164626">
        <w:rPr>
          <w:rFonts w:cs="Arial"/>
          <w:sz w:val="24"/>
          <w:szCs w:val="24"/>
        </w:rPr>
        <w:t xml:space="preserve"> - CRBIO-095247/03-D</w:t>
      </w:r>
    </w:p>
    <w:p w14:paraId="124E38F5" w14:textId="77777777" w:rsidR="00C93EFA" w:rsidRPr="00164626" w:rsidRDefault="00C93EFA" w:rsidP="00C93EFA">
      <w:pPr>
        <w:pStyle w:val="PargrafodaLista"/>
        <w:numPr>
          <w:ilvl w:val="0"/>
          <w:numId w:val="78"/>
        </w:numPr>
        <w:tabs>
          <w:tab w:val="left" w:pos="8505"/>
        </w:tabs>
        <w:autoSpaceDE w:val="0"/>
        <w:autoSpaceDN w:val="0"/>
        <w:adjustRightInd w:val="0"/>
        <w:spacing w:after="0" w:line="360" w:lineRule="auto"/>
        <w:ind w:left="142" w:right="-8" w:hanging="142"/>
        <w:rPr>
          <w:rFonts w:cs="Arial"/>
          <w:sz w:val="24"/>
          <w:szCs w:val="24"/>
        </w:rPr>
      </w:pPr>
      <w:r w:rsidRPr="00164626">
        <w:rPr>
          <w:rFonts w:cs="Arial"/>
          <w:sz w:val="24"/>
          <w:szCs w:val="24"/>
        </w:rPr>
        <w:t xml:space="preserve">Jéssica Martini - </w:t>
      </w:r>
      <w:r w:rsidRPr="00164626">
        <w:rPr>
          <w:rFonts w:cs="Arial"/>
          <w:b/>
          <w:bCs/>
          <w:sz w:val="24"/>
          <w:szCs w:val="24"/>
        </w:rPr>
        <w:t>Engenheira Sanitarista e Ambiental</w:t>
      </w:r>
      <w:r w:rsidRPr="00164626">
        <w:rPr>
          <w:rFonts w:cs="Arial"/>
          <w:sz w:val="24"/>
          <w:szCs w:val="24"/>
        </w:rPr>
        <w:t xml:space="preserve"> - CREA/RS 238227</w:t>
      </w:r>
    </w:p>
    <w:p w14:paraId="11943C63" w14:textId="77777777" w:rsidR="00C93EFA" w:rsidRPr="00164626" w:rsidRDefault="00C93EFA" w:rsidP="00C93EFA">
      <w:pPr>
        <w:pStyle w:val="PargrafodaLista"/>
        <w:numPr>
          <w:ilvl w:val="0"/>
          <w:numId w:val="78"/>
        </w:numPr>
        <w:autoSpaceDE w:val="0"/>
        <w:autoSpaceDN w:val="0"/>
        <w:adjustRightInd w:val="0"/>
        <w:spacing w:after="0" w:line="360" w:lineRule="auto"/>
        <w:ind w:left="142" w:right="-8" w:hanging="142"/>
        <w:rPr>
          <w:rFonts w:cs="Arial"/>
          <w:sz w:val="24"/>
          <w:szCs w:val="24"/>
        </w:rPr>
      </w:pPr>
      <w:r w:rsidRPr="00164626">
        <w:rPr>
          <w:rFonts w:cs="Arial"/>
          <w:sz w:val="24"/>
          <w:szCs w:val="24"/>
        </w:rPr>
        <w:t xml:space="preserve">Josiane Pezzi - </w:t>
      </w:r>
      <w:r w:rsidRPr="00164626">
        <w:rPr>
          <w:rFonts w:cs="Arial"/>
          <w:b/>
          <w:bCs/>
          <w:sz w:val="24"/>
          <w:szCs w:val="24"/>
        </w:rPr>
        <w:t>Assistente Social</w:t>
      </w:r>
      <w:r w:rsidRPr="00164626">
        <w:rPr>
          <w:rFonts w:cs="Arial"/>
          <w:sz w:val="24"/>
          <w:szCs w:val="24"/>
        </w:rPr>
        <w:t xml:space="preserve"> - CRESS 6238</w:t>
      </w:r>
    </w:p>
    <w:p w14:paraId="38DE56DD" w14:textId="77777777" w:rsidR="00C93EFA" w:rsidRPr="00164626" w:rsidRDefault="00C93EFA" w:rsidP="00C93EFA">
      <w:pPr>
        <w:pStyle w:val="PargrafodaLista"/>
        <w:numPr>
          <w:ilvl w:val="0"/>
          <w:numId w:val="78"/>
        </w:numPr>
        <w:autoSpaceDE w:val="0"/>
        <w:autoSpaceDN w:val="0"/>
        <w:adjustRightInd w:val="0"/>
        <w:spacing w:after="0" w:line="360" w:lineRule="auto"/>
        <w:ind w:left="142" w:right="-8" w:hanging="142"/>
        <w:rPr>
          <w:rFonts w:cs="Arial"/>
          <w:sz w:val="24"/>
          <w:szCs w:val="24"/>
        </w:rPr>
      </w:pPr>
      <w:r w:rsidRPr="00164626">
        <w:rPr>
          <w:rFonts w:cs="Arial"/>
          <w:sz w:val="24"/>
          <w:szCs w:val="24"/>
        </w:rPr>
        <w:t xml:space="preserve">Lucilene Mallmann – </w:t>
      </w:r>
      <w:r w:rsidRPr="00164626">
        <w:rPr>
          <w:rFonts w:cs="Arial"/>
          <w:b/>
          <w:bCs/>
          <w:sz w:val="24"/>
          <w:szCs w:val="24"/>
        </w:rPr>
        <w:t>Geóloga</w:t>
      </w:r>
      <w:r w:rsidRPr="00164626">
        <w:rPr>
          <w:rFonts w:cs="Arial"/>
          <w:sz w:val="24"/>
          <w:szCs w:val="24"/>
        </w:rPr>
        <w:t xml:space="preserve"> - CREA/RS 128076</w:t>
      </w:r>
    </w:p>
    <w:p w14:paraId="28FCC67F" w14:textId="77777777" w:rsidR="00C93EFA" w:rsidRPr="00164626" w:rsidRDefault="00C93EFA" w:rsidP="00C93EFA">
      <w:pPr>
        <w:pStyle w:val="PargrafodaLista"/>
        <w:numPr>
          <w:ilvl w:val="0"/>
          <w:numId w:val="78"/>
        </w:numPr>
        <w:autoSpaceDE w:val="0"/>
        <w:autoSpaceDN w:val="0"/>
        <w:adjustRightInd w:val="0"/>
        <w:spacing w:after="0" w:line="360" w:lineRule="auto"/>
        <w:ind w:left="142" w:right="-8" w:hanging="142"/>
        <w:rPr>
          <w:rFonts w:cs="Arial"/>
          <w:sz w:val="24"/>
          <w:szCs w:val="24"/>
        </w:rPr>
      </w:pPr>
      <w:r w:rsidRPr="00164626">
        <w:rPr>
          <w:rFonts w:eastAsia="Arial" w:cs="Arial"/>
          <w:sz w:val="24"/>
          <w:szCs w:val="24"/>
        </w:rPr>
        <w:t xml:space="preserve">Marco Daniel </w:t>
      </w:r>
      <w:proofErr w:type="spellStart"/>
      <w:r w:rsidRPr="00164626">
        <w:rPr>
          <w:rFonts w:eastAsia="Arial" w:cs="Arial"/>
          <w:sz w:val="24"/>
          <w:szCs w:val="24"/>
        </w:rPr>
        <w:t>Hinterholz</w:t>
      </w:r>
      <w:proofErr w:type="spellEnd"/>
      <w:r w:rsidRPr="00164626">
        <w:rPr>
          <w:rFonts w:eastAsia="Arial" w:cs="Arial"/>
          <w:sz w:val="24"/>
          <w:szCs w:val="24"/>
        </w:rPr>
        <w:t xml:space="preserve"> - </w:t>
      </w:r>
      <w:r w:rsidRPr="00164626">
        <w:rPr>
          <w:rFonts w:cs="Arial"/>
          <w:b/>
          <w:bCs/>
          <w:sz w:val="24"/>
          <w:szCs w:val="24"/>
        </w:rPr>
        <w:t>Gestor Público</w:t>
      </w:r>
      <w:r w:rsidRPr="00164626">
        <w:rPr>
          <w:rFonts w:cs="Arial"/>
          <w:sz w:val="24"/>
          <w:szCs w:val="24"/>
        </w:rPr>
        <w:t xml:space="preserve"> – CRA n°. 000125/RS</w:t>
      </w:r>
    </w:p>
    <w:p w14:paraId="4425957A" w14:textId="77777777" w:rsidR="00C93EFA" w:rsidRPr="00164626" w:rsidRDefault="00C93EFA" w:rsidP="00C93EFA">
      <w:pPr>
        <w:pStyle w:val="PargrafodaLista"/>
        <w:numPr>
          <w:ilvl w:val="0"/>
          <w:numId w:val="78"/>
        </w:numPr>
        <w:autoSpaceDE w:val="0"/>
        <w:autoSpaceDN w:val="0"/>
        <w:adjustRightInd w:val="0"/>
        <w:spacing w:after="0" w:line="360" w:lineRule="auto"/>
        <w:ind w:left="142" w:right="-8" w:hanging="142"/>
        <w:rPr>
          <w:rFonts w:cs="Arial"/>
          <w:sz w:val="24"/>
          <w:szCs w:val="24"/>
        </w:rPr>
      </w:pPr>
      <w:r w:rsidRPr="00164626">
        <w:rPr>
          <w:rFonts w:cs="Arial"/>
          <w:sz w:val="24"/>
          <w:szCs w:val="24"/>
        </w:rPr>
        <w:t xml:space="preserve">Nickolas de Menezes – </w:t>
      </w:r>
      <w:r w:rsidRPr="00164626">
        <w:rPr>
          <w:rFonts w:cs="Arial"/>
          <w:b/>
          <w:bCs/>
          <w:sz w:val="24"/>
          <w:szCs w:val="24"/>
        </w:rPr>
        <w:t>Engenheiro Agrônomo</w:t>
      </w:r>
      <w:r w:rsidRPr="00164626">
        <w:rPr>
          <w:rFonts w:cs="Arial"/>
          <w:sz w:val="24"/>
          <w:szCs w:val="24"/>
        </w:rPr>
        <w:t xml:space="preserve"> - CREA/RS </w:t>
      </w:r>
      <w:r w:rsidRPr="00164626">
        <w:rPr>
          <w:rFonts w:eastAsia="Arial" w:cs="Arial"/>
          <w:sz w:val="24"/>
          <w:szCs w:val="24"/>
        </w:rPr>
        <w:t>235072</w:t>
      </w:r>
    </w:p>
    <w:p w14:paraId="0E7638E4" w14:textId="77777777" w:rsidR="00C93EFA" w:rsidRPr="00164626" w:rsidRDefault="00C93EFA" w:rsidP="00C93EFA">
      <w:pPr>
        <w:autoSpaceDE w:val="0"/>
        <w:autoSpaceDN w:val="0"/>
        <w:adjustRightInd w:val="0"/>
        <w:ind w:right="-8"/>
        <w:rPr>
          <w:rFonts w:cs="Arial"/>
          <w:b/>
          <w:bCs/>
        </w:rPr>
      </w:pPr>
    </w:p>
    <w:p w14:paraId="00D4635B" w14:textId="1A56C953" w:rsidR="00C93EFA" w:rsidRPr="00164626" w:rsidRDefault="00C93EFA" w:rsidP="00C93EFA">
      <w:pPr>
        <w:autoSpaceDE w:val="0"/>
        <w:autoSpaceDN w:val="0"/>
        <w:adjustRightInd w:val="0"/>
        <w:ind w:right="-8"/>
        <w:rPr>
          <w:rFonts w:cs="Arial"/>
          <w:b/>
          <w:bCs/>
        </w:rPr>
      </w:pPr>
      <w:r w:rsidRPr="00164626">
        <w:rPr>
          <w:rFonts w:cs="Arial"/>
          <w:b/>
          <w:bCs/>
        </w:rPr>
        <w:t xml:space="preserve">Equipe de Apoio </w:t>
      </w:r>
    </w:p>
    <w:p w14:paraId="6EF43A80" w14:textId="77777777" w:rsidR="00C93EFA" w:rsidRPr="00164626" w:rsidRDefault="00C93EFA" w:rsidP="00C93EFA">
      <w:pPr>
        <w:autoSpaceDE w:val="0"/>
        <w:autoSpaceDN w:val="0"/>
        <w:adjustRightInd w:val="0"/>
        <w:ind w:right="-8"/>
        <w:rPr>
          <w:rFonts w:cs="Arial"/>
        </w:rPr>
      </w:pPr>
    </w:p>
    <w:p w14:paraId="2A75334B" w14:textId="77777777" w:rsidR="00C93EFA" w:rsidRPr="00164626" w:rsidRDefault="00C93EFA" w:rsidP="00C93EFA">
      <w:pPr>
        <w:pStyle w:val="PargrafodaLista"/>
        <w:numPr>
          <w:ilvl w:val="0"/>
          <w:numId w:val="78"/>
        </w:numPr>
        <w:autoSpaceDE w:val="0"/>
        <w:autoSpaceDN w:val="0"/>
        <w:adjustRightInd w:val="0"/>
        <w:spacing w:after="0" w:line="360" w:lineRule="auto"/>
        <w:ind w:left="142" w:right="-8" w:hanging="142"/>
        <w:rPr>
          <w:rFonts w:cs="Arial"/>
          <w:sz w:val="24"/>
          <w:szCs w:val="24"/>
        </w:rPr>
      </w:pPr>
      <w:r w:rsidRPr="00164626">
        <w:rPr>
          <w:rFonts w:cs="Arial"/>
          <w:sz w:val="24"/>
          <w:szCs w:val="24"/>
        </w:rPr>
        <w:t xml:space="preserve">Alana Luíza Foltz – </w:t>
      </w:r>
      <w:r w:rsidRPr="00164626">
        <w:rPr>
          <w:rFonts w:cs="Arial"/>
          <w:b/>
          <w:bCs/>
          <w:sz w:val="24"/>
          <w:szCs w:val="24"/>
        </w:rPr>
        <w:t>Analista Ambiental de Engenharia Ambiental e Sanitária</w:t>
      </w:r>
    </w:p>
    <w:p w14:paraId="6D3D8DC0" w14:textId="77777777" w:rsidR="00C93EFA" w:rsidRPr="00164626" w:rsidRDefault="00C93EFA" w:rsidP="00C93EFA">
      <w:pPr>
        <w:pStyle w:val="PargrafodaLista"/>
        <w:numPr>
          <w:ilvl w:val="0"/>
          <w:numId w:val="78"/>
        </w:numPr>
        <w:autoSpaceDE w:val="0"/>
        <w:autoSpaceDN w:val="0"/>
        <w:adjustRightInd w:val="0"/>
        <w:spacing w:after="0" w:line="360" w:lineRule="auto"/>
        <w:ind w:left="142" w:right="-8" w:hanging="142"/>
        <w:rPr>
          <w:rFonts w:cs="Arial"/>
          <w:sz w:val="24"/>
          <w:szCs w:val="24"/>
        </w:rPr>
      </w:pPr>
      <w:r w:rsidRPr="00164626">
        <w:rPr>
          <w:rFonts w:cs="Arial"/>
          <w:sz w:val="24"/>
          <w:szCs w:val="24"/>
        </w:rPr>
        <w:t xml:space="preserve">Bianca Johann Nery – </w:t>
      </w:r>
      <w:r w:rsidRPr="00164626">
        <w:rPr>
          <w:rFonts w:cs="Arial"/>
          <w:b/>
          <w:bCs/>
          <w:sz w:val="24"/>
          <w:szCs w:val="24"/>
        </w:rPr>
        <w:t>Analista Ambiental de Engenharia Ambiental e Sanitária</w:t>
      </w:r>
    </w:p>
    <w:p w14:paraId="6D73DFDB" w14:textId="77777777" w:rsidR="00C93EFA" w:rsidRPr="00164626" w:rsidRDefault="00C93EFA" w:rsidP="00C93EFA">
      <w:pPr>
        <w:pStyle w:val="PargrafodaLista"/>
        <w:numPr>
          <w:ilvl w:val="0"/>
          <w:numId w:val="78"/>
        </w:numPr>
        <w:autoSpaceDE w:val="0"/>
        <w:autoSpaceDN w:val="0"/>
        <w:adjustRightInd w:val="0"/>
        <w:spacing w:after="0" w:line="360" w:lineRule="auto"/>
        <w:ind w:left="142" w:right="-8" w:hanging="142"/>
        <w:rPr>
          <w:rFonts w:cs="Arial"/>
          <w:sz w:val="24"/>
          <w:szCs w:val="24"/>
        </w:rPr>
      </w:pPr>
      <w:r w:rsidRPr="00164626">
        <w:rPr>
          <w:rFonts w:cs="Arial"/>
          <w:sz w:val="24"/>
          <w:szCs w:val="24"/>
        </w:rPr>
        <w:t xml:space="preserve">Daiana Meirelles – </w:t>
      </w:r>
      <w:r w:rsidRPr="00164626">
        <w:rPr>
          <w:rFonts w:cs="Arial"/>
          <w:b/>
          <w:bCs/>
          <w:sz w:val="24"/>
          <w:szCs w:val="24"/>
        </w:rPr>
        <w:t>Engenheira Ambiental</w:t>
      </w:r>
      <w:r w:rsidRPr="00164626">
        <w:rPr>
          <w:rFonts w:cs="Arial"/>
          <w:sz w:val="24"/>
          <w:szCs w:val="24"/>
        </w:rPr>
        <w:t xml:space="preserve"> - CREA/RS 224356</w:t>
      </w:r>
    </w:p>
    <w:p w14:paraId="115FBDFC" w14:textId="77777777" w:rsidR="00C93EFA" w:rsidRPr="00164626" w:rsidRDefault="00C93EFA" w:rsidP="00C93EFA">
      <w:pPr>
        <w:pStyle w:val="PargrafodaLista"/>
        <w:numPr>
          <w:ilvl w:val="0"/>
          <w:numId w:val="78"/>
        </w:numPr>
        <w:autoSpaceDE w:val="0"/>
        <w:autoSpaceDN w:val="0"/>
        <w:adjustRightInd w:val="0"/>
        <w:spacing w:after="0" w:line="360" w:lineRule="auto"/>
        <w:ind w:left="142" w:right="-8" w:hanging="142"/>
        <w:rPr>
          <w:rFonts w:cs="Arial"/>
          <w:sz w:val="24"/>
          <w:szCs w:val="24"/>
        </w:rPr>
      </w:pPr>
      <w:r w:rsidRPr="00164626">
        <w:rPr>
          <w:rFonts w:cs="Arial"/>
          <w:sz w:val="24"/>
          <w:szCs w:val="24"/>
        </w:rPr>
        <w:t xml:space="preserve">Danieli Guterres – </w:t>
      </w:r>
      <w:r w:rsidRPr="00164626">
        <w:rPr>
          <w:rFonts w:cs="Arial"/>
          <w:b/>
          <w:bCs/>
          <w:sz w:val="24"/>
          <w:szCs w:val="24"/>
        </w:rPr>
        <w:t>Bióloga</w:t>
      </w:r>
      <w:r w:rsidRPr="00164626">
        <w:rPr>
          <w:rFonts w:cs="Arial"/>
          <w:sz w:val="24"/>
          <w:szCs w:val="24"/>
        </w:rPr>
        <w:t xml:space="preserve"> – CRBIO-110699/03-D</w:t>
      </w:r>
      <w:bookmarkEnd w:id="0"/>
    </w:p>
    <w:p w14:paraId="5CD1E54F" w14:textId="02CB8B20" w:rsidR="00A863FC" w:rsidRPr="00164626" w:rsidRDefault="00A863FC" w:rsidP="00DD399D">
      <w:pPr>
        <w:pStyle w:val="Ttulo2"/>
        <w:sectPr w:rsidR="00A863FC" w:rsidRPr="00164626" w:rsidSect="00045F2D">
          <w:pgSz w:w="11900" w:h="16840" w:code="9"/>
          <w:pgMar w:top="1134" w:right="1134" w:bottom="1134" w:left="1418" w:header="425" w:footer="165" w:gutter="0"/>
          <w:cols w:space="708"/>
          <w:docGrid w:linePitch="400"/>
        </w:sectPr>
      </w:pPr>
    </w:p>
    <w:p w14:paraId="61EE6746" w14:textId="6803EB77" w:rsidR="00FA54E4" w:rsidRPr="00164626" w:rsidRDefault="00FA54E4" w:rsidP="00FA54E4">
      <w:pPr>
        <w:jc w:val="center"/>
        <w:rPr>
          <w:b/>
          <w:bCs/>
        </w:rPr>
      </w:pPr>
      <w:bookmarkStart w:id="1" w:name="_Hlk34637868"/>
      <w:r w:rsidRPr="00164626">
        <w:rPr>
          <w:b/>
          <w:bCs/>
        </w:rPr>
        <w:lastRenderedPageBreak/>
        <w:t>SUMÁRIO</w:t>
      </w:r>
    </w:p>
    <w:p w14:paraId="2DF975D1" w14:textId="4FF50B67" w:rsidR="00FE08D7" w:rsidRPr="00FE08D7" w:rsidRDefault="00C4768E" w:rsidP="00FE08D7">
      <w:pPr>
        <w:pStyle w:val="Sumrio1"/>
        <w:rPr>
          <w:rFonts w:ascii="Source Sans Pro" w:eastAsiaTheme="minorEastAsia" w:hAnsi="Source Sans Pro" w:cstheme="minorBidi"/>
          <w:b w:val="0"/>
          <w:bCs w:val="0"/>
          <w:i w:val="0"/>
          <w:iCs w:val="0"/>
          <w:noProof/>
          <w:sz w:val="22"/>
          <w:szCs w:val="22"/>
          <w:lang w:eastAsia="pt-BR"/>
        </w:rPr>
      </w:pPr>
      <w:r w:rsidRPr="00FE08D7">
        <w:rPr>
          <w:rFonts w:ascii="Source Sans Pro" w:hAnsi="Source Sans Pro"/>
          <w:caps/>
          <w:sz w:val="20"/>
          <w:szCs w:val="20"/>
        </w:rPr>
        <w:fldChar w:fldCharType="begin"/>
      </w:r>
      <w:r w:rsidRPr="00FE08D7">
        <w:rPr>
          <w:rFonts w:ascii="Source Sans Pro" w:hAnsi="Source Sans Pro"/>
          <w:caps/>
          <w:sz w:val="20"/>
          <w:szCs w:val="20"/>
        </w:rPr>
        <w:instrText xml:space="preserve"> TOC \o \h \z \u </w:instrText>
      </w:r>
      <w:r w:rsidRPr="00FE08D7">
        <w:rPr>
          <w:rFonts w:ascii="Source Sans Pro" w:hAnsi="Source Sans Pro"/>
          <w:caps/>
          <w:sz w:val="20"/>
          <w:szCs w:val="20"/>
        </w:rPr>
        <w:fldChar w:fldCharType="separate"/>
      </w:r>
      <w:hyperlink w:anchor="_Toc45109206" w:history="1">
        <w:r w:rsidR="00FE08D7" w:rsidRPr="00FE08D7">
          <w:rPr>
            <w:rStyle w:val="Hyperlink"/>
            <w:rFonts w:ascii="Source Sans Pro" w:hAnsi="Source Sans Pro"/>
            <w:noProof/>
          </w:rPr>
          <w:t>APRESENTAÇÃO</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_Toc45109206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14</w:t>
        </w:r>
        <w:r w:rsidR="00FE08D7" w:rsidRPr="00FE08D7">
          <w:rPr>
            <w:rFonts w:ascii="Source Sans Pro" w:hAnsi="Source Sans Pro"/>
            <w:noProof/>
            <w:webHidden/>
          </w:rPr>
          <w:fldChar w:fldCharType="end"/>
        </w:r>
      </w:hyperlink>
    </w:p>
    <w:p w14:paraId="5629A845" w14:textId="3F593564" w:rsidR="00FE08D7" w:rsidRPr="00FE08D7" w:rsidRDefault="00FD7101" w:rsidP="00FE08D7">
      <w:pPr>
        <w:pStyle w:val="Sumrio1"/>
        <w:rPr>
          <w:rFonts w:ascii="Source Sans Pro" w:eastAsiaTheme="minorEastAsia" w:hAnsi="Source Sans Pro" w:cstheme="minorBidi"/>
          <w:b w:val="0"/>
          <w:bCs w:val="0"/>
          <w:i w:val="0"/>
          <w:iCs w:val="0"/>
          <w:noProof/>
          <w:sz w:val="22"/>
          <w:szCs w:val="22"/>
          <w:lang w:eastAsia="pt-BR"/>
        </w:rPr>
      </w:pPr>
      <w:hyperlink w:anchor="_Toc45109207" w:history="1">
        <w:r w:rsidR="00FE08D7" w:rsidRPr="00FE08D7">
          <w:rPr>
            <w:rStyle w:val="Hyperlink"/>
            <w:rFonts w:ascii="Source Sans Pro" w:hAnsi="Source Sans Pro"/>
            <w:noProof/>
          </w:rPr>
          <w:t>INTRODUÇÃO</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_Toc45109207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15</w:t>
        </w:r>
        <w:r w:rsidR="00FE08D7" w:rsidRPr="00FE08D7">
          <w:rPr>
            <w:rFonts w:ascii="Source Sans Pro" w:hAnsi="Source Sans Pro"/>
            <w:noProof/>
            <w:webHidden/>
          </w:rPr>
          <w:fldChar w:fldCharType="end"/>
        </w:r>
      </w:hyperlink>
    </w:p>
    <w:p w14:paraId="172934A3" w14:textId="3B8F8DBD" w:rsidR="00FE08D7" w:rsidRPr="00FE08D7" w:rsidRDefault="00FD7101" w:rsidP="00FE08D7">
      <w:pPr>
        <w:pStyle w:val="Sumrio1"/>
        <w:rPr>
          <w:rFonts w:ascii="Source Sans Pro" w:eastAsiaTheme="minorEastAsia" w:hAnsi="Source Sans Pro" w:cstheme="minorBidi"/>
          <w:b w:val="0"/>
          <w:bCs w:val="0"/>
          <w:i w:val="0"/>
          <w:iCs w:val="0"/>
          <w:noProof/>
          <w:sz w:val="22"/>
          <w:szCs w:val="22"/>
          <w:lang w:eastAsia="pt-BR"/>
        </w:rPr>
      </w:pPr>
      <w:hyperlink w:anchor="_Toc45109208" w:history="1">
        <w:r w:rsidR="00FE08D7" w:rsidRPr="00FE08D7">
          <w:rPr>
            <w:rStyle w:val="Hyperlink"/>
            <w:rFonts w:ascii="Source Sans Pro" w:hAnsi="Source Sans Pro"/>
            <w:noProof/>
          </w:rPr>
          <w:t>1. CENÁRIO DE REFERÊNCIA PARA GESTÃO DOS SERVIÇOS</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_Toc45109208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17</w:t>
        </w:r>
        <w:r w:rsidR="00FE08D7" w:rsidRPr="00FE08D7">
          <w:rPr>
            <w:rFonts w:ascii="Source Sans Pro" w:hAnsi="Source Sans Pro"/>
            <w:noProof/>
            <w:webHidden/>
          </w:rPr>
          <w:fldChar w:fldCharType="end"/>
        </w:r>
      </w:hyperlink>
    </w:p>
    <w:p w14:paraId="22D51554" w14:textId="08CA6166" w:rsidR="00FE08D7" w:rsidRPr="00FE08D7" w:rsidRDefault="00FD7101" w:rsidP="00FE08D7">
      <w:pPr>
        <w:pStyle w:val="Sumrio2"/>
        <w:tabs>
          <w:tab w:val="right" w:leader="dot" w:pos="9338"/>
        </w:tabs>
        <w:spacing w:line="240" w:lineRule="auto"/>
        <w:rPr>
          <w:rFonts w:ascii="Source Sans Pro" w:eastAsiaTheme="minorEastAsia" w:hAnsi="Source Sans Pro" w:cstheme="minorBidi"/>
          <w:b w:val="0"/>
          <w:bCs w:val="0"/>
          <w:noProof/>
          <w:lang w:eastAsia="pt-BR"/>
        </w:rPr>
      </w:pPr>
      <w:hyperlink w:anchor="_Toc45109209" w:history="1">
        <w:r w:rsidR="00FE08D7" w:rsidRPr="00FE08D7">
          <w:rPr>
            <w:rStyle w:val="Hyperlink"/>
            <w:rFonts w:ascii="Source Sans Pro" w:hAnsi="Source Sans Pro"/>
            <w:noProof/>
          </w:rPr>
          <w:t>1.1. Estudo de cenários</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_Toc45109209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17</w:t>
        </w:r>
        <w:r w:rsidR="00FE08D7" w:rsidRPr="00FE08D7">
          <w:rPr>
            <w:rFonts w:ascii="Source Sans Pro" w:hAnsi="Source Sans Pro"/>
            <w:noProof/>
            <w:webHidden/>
          </w:rPr>
          <w:fldChar w:fldCharType="end"/>
        </w:r>
      </w:hyperlink>
    </w:p>
    <w:p w14:paraId="639FEF43" w14:textId="4A8A6FD6" w:rsidR="00FE08D7" w:rsidRPr="00FE08D7" w:rsidRDefault="00FD7101" w:rsidP="00FE08D7">
      <w:pPr>
        <w:pStyle w:val="Sumrio3"/>
        <w:tabs>
          <w:tab w:val="right" w:leader="dot" w:pos="9338"/>
        </w:tabs>
        <w:spacing w:line="240" w:lineRule="auto"/>
        <w:rPr>
          <w:rFonts w:ascii="Source Sans Pro" w:eastAsiaTheme="minorEastAsia" w:hAnsi="Source Sans Pro" w:cstheme="minorBidi"/>
          <w:noProof/>
          <w:sz w:val="22"/>
          <w:szCs w:val="22"/>
          <w:lang w:eastAsia="pt-BR"/>
        </w:rPr>
      </w:pPr>
      <w:hyperlink w:anchor="_Toc45109210" w:history="1">
        <w:r w:rsidR="00FE08D7" w:rsidRPr="00FE08D7">
          <w:rPr>
            <w:rStyle w:val="Hyperlink"/>
            <w:rFonts w:ascii="Source Sans Pro" w:hAnsi="Source Sans Pro"/>
            <w:noProof/>
          </w:rPr>
          <w:t>1.1.1. Cenário atual</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_Toc45109210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17</w:t>
        </w:r>
        <w:r w:rsidR="00FE08D7" w:rsidRPr="00FE08D7">
          <w:rPr>
            <w:rFonts w:ascii="Source Sans Pro" w:hAnsi="Source Sans Pro"/>
            <w:noProof/>
            <w:webHidden/>
          </w:rPr>
          <w:fldChar w:fldCharType="end"/>
        </w:r>
      </w:hyperlink>
    </w:p>
    <w:p w14:paraId="09AABC94" w14:textId="3378CF17" w:rsidR="00FE08D7" w:rsidRPr="00FE08D7" w:rsidRDefault="00FD7101" w:rsidP="00FE08D7">
      <w:pPr>
        <w:pStyle w:val="Sumrio4"/>
        <w:tabs>
          <w:tab w:val="right" w:leader="dot" w:pos="9338"/>
        </w:tabs>
        <w:spacing w:line="240" w:lineRule="auto"/>
        <w:rPr>
          <w:rFonts w:ascii="Source Sans Pro" w:eastAsiaTheme="minorEastAsia" w:hAnsi="Source Sans Pro" w:cstheme="minorBidi"/>
          <w:noProof/>
          <w:sz w:val="22"/>
          <w:szCs w:val="22"/>
          <w:lang w:eastAsia="pt-BR"/>
        </w:rPr>
      </w:pPr>
      <w:hyperlink w:anchor="_Toc45109211" w:history="1">
        <w:r w:rsidR="00FE08D7" w:rsidRPr="00FE08D7">
          <w:rPr>
            <w:rStyle w:val="Hyperlink"/>
            <w:rFonts w:ascii="Source Sans Pro" w:hAnsi="Source Sans Pro"/>
            <w:noProof/>
          </w:rPr>
          <w:t>1.1.1.1. Abastecimento de água</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_Toc45109211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17</w:t>
        </w:r>
        <w:r w:rsidR="00FE08D7" w:rsidRPr="00FE08D7">
          <w:rPr>
            <w:rFonts w:ascii="Source Sans Pro" w:hAnsi="Source Sans Pro"/>
            <w:noProof/>
            <w:webHidden/>
          </w:rPr>
          <w:fldChar w:fldCharType="end"/>
        </w:r>
      </w:hyperlink>
    </w:p>
    <w:p w14:paraId="76112811" w14:textId="67C46986" w:rsidR="00FE08D7" w:rsidRPr="00FE08D7" w:rsidRDefault="00FD7101" w:rsidP="00FE08D7">
      <w:pPr>
        <w:pStyle w:val="Sumrio4"/>
        <w:tabs>
          <w:tab w:val="right" w:leader="dot" w:pos="9338"/>
        </w:tabs>
        <w:spacing w:line="240" w:lineRule="auto"/>
        <w:rPr>
          <w:rFonts w:ascii="Source Sans Pro" w:eastAsiaTheme="minorEastAsia" w:hAnsi="Source Sans Pro" w:cstheme="minorBidi"/>
          <w:noProof/>
          <w:sz w:val="22"/>
          <w:szCs w:val="22"/>
          <w:lang w:eastAsia="pt-BR"/>
        </w:rPr>
      </w:pPr>
      <w:hyperlink w:anchor="_Toc45109212" w:history="1">
        <w:r w:rsidR="00FE08D7" w:rsidRPr="00FE08D7">
          <w:rPr>
            <w:rStyle w:val="Hyperlink"/>
            <w:rFonts w:ascii="Source Sans Pro" w:hAnsi="Source Sans Pro"/>
            <w:noProof/>
          </w:rPr>
          <w:t>1.1.1.2 Esgotamento sanitário</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_Toc45109212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18</w:t>
        </w:r>
        <w:r w:rsidR="00FE08D7" w:rsidRPr="00FE08D7">
          <w:rPr>
            <w:rFonts w:ascii="Source Sans Pro" w:hAnsi="Source Sans Pro"/>
            <w:noProof/>
            <w:webHidden/>
          </w:rPr>
          <w:fldChar w:fldCharType="end"/>
        </w:r>
      </w:hyperlink>
    </w:p>
    <w:p w14:paraId="0B3B1E1F" w14:textId="2C9C562D" w:rsidR="00FE08D7" w:rsidRPr="00FE08D7" w:rsidRDefault="00FD7101" w:rsidP="00FE08D7">
      <w:pPr>
        <w:pStyle w:val="Sumrio4"/>
        <w:tabs>
          <w:tab w:val="right" w:leader="dot" w:pos="9338"/>
        </w:tabs>
        <w:spacing w:line="240" w:lineRule="auto"/>
        <w:rPr>
          <w:rFonts w:ascii="Source Sans Pro" w:eastAsiaTheme="minorEastAsia" w:hAnsi="Source Sans Pro" w:cstheme="minorBidi"/>
          <w:noProof/>
          <w:sz w:val="22"/>
          <w:szCs w:val="22"/>
          <w:lang w:eastAsia="pt-BR"/>
        </w:rPr>
      </w:pPr>
      <w:hyperlink w:anchor="_Toc45109213" w:history="1">
        <w:r w:rsidR="00FE08D7" w:rsidRPr="00FE08D7">
          <w:rPr>
            <w:rStyle w:val="Hyperlink"/>
            <w:rFonts w:ascii="Source Sans Pro" w:hAnsi="Source Sans Pro"/>
            <w:noProof/>
          </w:rPr>
          <w:t>1.1.1.3 Drenagem e manejo de águas pluviais</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_Toc45109213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18</w:t>
        </w:r>
        <w:r w:rsidR="00FE08D7" w:rsidRPr="00FE08D7">
          <w:rPr>
            <w:rFonts w:ascii="Source Sans Pro" w:hAnsi="Source Sans Pro"/>
            <w:noProof/>
            <w:webHidden/>
          </w:rPr>
          <w:fldChar w:fldCharType="end"/>
        </w:r>
      </w:hyperlink>
    </w:p>
    <w:p w14:paraId="75FF4E2B" w14:textId="76223F8E" w:rsidR="00FE08D7" w:rsidRPr="00FE08D7" w:rsidRDefault="00FD7101" w:rsidP="00FE08D7">
      <w:pPr>
        <w:pStyle w:val="Sumrio4"/>
        <w:tabs>
          <w:tab w:val="right" w:leader="dot" w:pos="9338"/>
        </w:tabs>
        <w:spacing w:line="240" w:lineRule="auto"/>
        <w:rPr>
          <w:rFonts w:ascii="Source Sans Pro" w:eastAsiaTheme="minorEastAsia" w:hAnsi="Source Sans Pro" w:cstheme="minorBidi"/>
          <w:noProof/>
          <w:sz w:val="22"/>
          <w:szCs w:val="22"/>
          <w:lang w:eastAsia="pt-BR"/>
        </w:rPr>
      </w:pPr>
      <w:hyperlink w:anchor="_Toc45109214" w:history="1">
        <w:r w:rsidR="00FE08D7" w:rsidRPr="00FE08D7">
          <w:rPr>
            <w:rStyle w:val="Hyperlink"/>
            <w:rFonts w:ascii="Source Sans Pro" w:hAnsi="Source Sans Pro"/>
            <w:noProof/>
          </w:rPr>
          <w:t xml:space="preserve">1.1.1.4 Limpeza </w:t>
        </w:r>
        <w:r w:rsidR="00FE08D7" w:rsidRPr="00FE08D7">
          <w:rPr>
            <w:rStyle w:val="Hyperlink"/>
            <w:rFonts w:ascii="Source Sans Pro" w:hAnsi="Source Sans Pro" w:cs="CIDFont+F1"/>
            <w:noProof/>
          </w:rPr>
          <w:t>pública</w:t>
        </w:r>
        <w:r w:rsidR="00FE08D7" w:rsidRPr="00FE08D7">
          <w:rPr>
            <w:rStyle w:val="Hyperlink"/>
            <w:rFonts w:ascii="Source Sans Pro" w:hAnsi="Source Sans Pro"/>
            <w:noProof/>
          </w:rPr>
          <w:t xml:space="preserve"> e manejo dos resíduos sólidos</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_Toc45109214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19</w:t>
        </w:r>
        <w:r w:rsidR="00FE08D7" w:rsidRPr="00FE08D7">
          <w:rPr>
            <w:rFonts w:ascii="Source Sans Pro" w:hAnsi="Source Sans Pro"/>
            <w:noProof/>
            <w:webHidden/>
          </w:rPr>
          <w:fldChar w:fldCharType="end"/>
        </w:r>
      </w:hyperlink>
    </w:p>
    <w:p w14:paraId="5E66CFB0" w14:textId="15D4AD0C" w:rsidR="00FE08D7" w:rsidRPr="00FE08D7" w:rsidRDefault="00FD7101" w:rsidP="00FE08D7">
      <w:pPr>
        <w:pStyle w:val="Sumrio3"/>
        <w:tabs>
          <w:tab w:val="right" w:leader="dot" w:pos="9338"/>
        </w:tabs>
        <w:spacing w:line="240" w:lineRule="auto"/>
        <w:rPr>
          <w:rFonts w:ascii="Source Sans Pro" w:eastAsiaTheme="minorEastAsia" w:hAnsi="Source Sans Pro" w:cstheme="minorBidi"/>
          <w:noProof/>
          <w:sz w:val="22"/>
          <w:szCs w:val="22"/>
          <w:lang w:eastAsia="pt-BR"/>
        </w:rPr>
      </w:pPr>
      <w:hyperlink w:anchor="_Toc45109215" w:history="1">
        <w:r w:rsidR="00FE08D7" w:rsidRPr="00FE08D7">
          <w:rPr>
            <w:rStyle w:val="Hyperlink"/>
            <w:rFonts w:ascii="Source Sans Pro" w:hAnsi="Source Sans Pro"/>
            <w:noProof/>
          </w:rPr>
          <w:t>1.1.2 Planejamento para alteração do cenário atual</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_Toc45109215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20</w:t>
        </w:r>
        <w:r w:rsidR="00FE08D7" w:rsidRPr="00FE08D7">
          <w:rPr>
            <w:rFonts w:ascii="Source Sans Pro" w:hAnsi="Source Sans Pro"/>
            <w:noProof/>
            <w:webHidden/>
          </w:rPr>
          <w:fldChar w:fldCharType="end"/>
        </w:r>
      </w:hyperlink>
    </w:p>
    <w:p w14:paraId="293A8DBF" w14:textId="55190C36" w:rsidR="00FE08D7" w:rsidRPr="00FE08D7" w:rsidRDefault="00FD7101" w:rsidP="00FE08D7">
      <w:pPr>
        <w:pStyle w:val="Sumrio3"/>
        <w:tabs>
          <w:tab w:val="right" w:leader="dot" w:pos="9338"/>
        </w:tabs>
        <w:spacing w:line="240" w:lineRule="auto"/>
        <w:rPr>
          <w:rFonts w:ascii="Source Sans Pro" w:eastAsiaTheme="minorEastAsia" w:hAnsi="Source Sans Pro" w:cstheme="minorBidi"/>
          <w:noProof/>
          <w:sz w:val="22"/>
          <w:szCs w:val="22"/>
          <w:lang w:eastAsia="pt-BR"/>
        </w:rPr>
      </w:pPr>
      <w:hyperlink w:anchor="_Toc45109216" w:history="1">
        <w:r w:rsidR="00FE08D7" w:rsidRPr="00FE08D7">
          <w:rPr>
            <w:rStyle w:val="Hyperlink"/>
            <w:rFonts w:ascii="Source Sans Pro" w:hAnsi="Source Sans Pro"/>
            <w:noProof/>
          </w:rPr>
          <w:t>1.1.3 Construção dos possíveis cenários</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_Toc45109216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22</w:t>
        </w:r>
        <w:r w:rsidR="00FE08D7" w:rsidRPr="00FE08D7">
          <w:rPr>
            <w:rFonts w:ascii="Source Sans Pro" w:hAnsi="Source Sans Pro"/>
            <w:noProof/>
            <w:webHidden/>
          </w:rPr>
          <w:fldChar w:fldCharType="end"/>
        </w:r>
      </w:hyperlink>
    </w:p>
    <w:p w14:paraId="465CA710" w14:textId="4EC181CA" w:rsidR="00FE08D7" w:rsidRPr="00FE08D7" w:rsidRDefault="00FD7101" w:rsidP="00FE08D7">
      <w:pPr>
        <w:pStyle w:val="Sumrio3"/>
        <w:tabs>
          <w:tab w:val="right" w:leader="dot" w:pos="9338"/>
        </w:tabs>
        <w:spacing w:line="240" w:lineRule="auto"/>
        <w:rPr>
          <w:rFonts w:ascii="Source Sans Pro" w:eastAsiaTheme="minorEastAsia" w:hAnsi="Source Sans Pro" w:cstheme="minorBidi"/>
          <w:noProof/>
          <w:sz w:val="22"/>
          <w:szCs w:val="22"/>
          <w:lang w:eastAsia="pt-BR"/>
        </w:rPr>
      </w:pPr>
      <w:hyperlink w:anchor="_Toc45109217" w:history="1">
        <w:r w:rsidR="00FE08D7" w:rsidRPr="00FE08D7">
          <w:rPr>
            <w:rStyle w:val="Hyperlink"/>
            <w:rFonts w:ascii="Source Sans Pro" w:hAnsi="Source Sans Pro"/>
            <w:noProof/>
          </w:rPr>
          <w:t>1.1.4 Metodologia adotada</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_Toc45109217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23</w:t>
        </w:r>
        <w:r w:rsidR="00FE08D7" w:rsidRPr="00FE08D7">
          <w:rPr>
            <w:rFonts w:ascii="Source Sans Pro" w:hAnsi="Source Sans Pro"/>
            <w:noProof/>
            <w:webHidden/>
          </w:rPr>
          <w:fldChar w:fldCharType="end"/>
        </w:r>
      </w:hyperlink>
    </w:p>
    <w:p w14:paraId="6B81E002" w14:textId="523FBFF9" w:rsidR="00FE08D7" w:rsidRPr="00FE08D7" w:rsidRDefault="00FD7101" w:rsidP="00FE08D7">
      <w:pPr>
        <w:pStyle w:val="Sumrio3"/>
        <w:tabs>
          <w:tab w:val="right" w:leader="dot" w:pos="9338"/>
        </w:tabs>
        <w:spacing w:line="240" w:lineRule="auto"/>
        <w:rPr>
          <w:rFonts w:ascii="Source Sans Pro" w:eastAsiaTheme="minorEastAsia" w:hAnsi="Source Sans Pro" w:cstheme="minorBidi"/>
          <w:noProof/>
          <w:sz w:val="22"/>
          <w:szCs w:val="22"/>
          <w:lang w:eastAsia="pt-BR"/>
        </w:rPr>
      </w:pPr>
      <w:hyperlink w:anchor="_Toc45109218" w:history="1">
        <w:r w:rsidR="00FE08D7" w:rsidRPr="00FE08D7">
          <w:rPr>
            <w:rStyle w:val="Hyperlink"/>
            <w:rFonts w:ascii="Source Sans Pro" w:hAnsi="Source Sans Pro"/>
            <w:noProof/>
          </w:rPr>
          <w:t>1.1.5. Prospectivas técnicas</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_Toc45109218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25</w:t>
        </w:r>
        <w:r w:rsidR="00FE08D7" w:rsidRPr="00FE08D7">
          <w:rPr>
            <w:rFonts w:ascii="Source Sans Pro" w:hAnsi="Source Sans Pro"/>
            <w:noProof/>
            <w:webHidden/>
          </w:rPr>
          <w:fldChar w:fldCharType="end"/>
        </w:r>
      </w:hyperlink>
    </w:p>
    <w:p w14:paraId="707BACB4" w14:textId="13A8EDC4" w:rsidR="00FE08D7" w:rsidRPr="00FE08D7" w:rsidRDefault="00FD7101" w:rsidP="00FE08D7">
      <w:pPr>
        <w:pStyle w:val="Sumrio3"/>
        <w:tabs>
          <w:tab w:val="right" w:leader="dot" w:pos="9338"/>
        </w:tabs>
        <w:spacing w:line="240" w:lineRule="auto"/>
        <w:rPr>
          <w:rFonts w:ascii="Source Sans Pro" w:eastAsiaTheme="minorEastAsia" w:hAnsi="Source Sans Pro" w:cstheme="minorBidi"/>
          <w:noProof/>
          <w:sz w:val="22"/>
          <w:szCs w:val="22"/>
          <w:lang w:eastAsia="pt-BR"/>
        </w:rPr>
      </w:pPr>
      <w:hyperlink w:anchor="_Toc45109219" w:history="1">
        <w:r w:rsidR="00FE08D7" w:rsidRPr="00FE08D7">
          <w:rPr>
            <w:rStyle w:val="Hyperlink"/>
            <w:rFonts w:ascii="Source Sans Pro" w:hAnsi="Source Sans Pro"/>
            <w:noProof/>
          </w:rPr>
          <w:t>1.1.6 Definição do cenário de referência</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_Toc45109219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29</w:t>
        </w:r>
        <w:r w:rsidR="00FE08D7" w:rsidRPr="00FE08D7">
          <w:rPr>
            <w:rFonts w:ascii="Source Sans Pro" w:hAnsi="Source Sans Pro"/>
            <w:noProof/>
            <w:webHidden/>
          </w:rPr>
          <w:fldChar w:fldCharType="end"/>
        </w:r>
      </w:hyperlink>
    </w:p>
    <w:p w14:paraId="539D5885" w14:textId="34F25EA3" w:rsidR="00FE08D7" w:rsidRPr="00FE08D7" w:rsidRDefault="00FD7101" w:rsidP="00FE08D7">
      <w:pPr>
        <w:pStyle w:val="Sumrio3"/>
        <w:tabs>
          <w:tab w:val="right" w:leader="dot" w:pos="9338"/>
        </w:tabs>
        <w:spacing w:line="240" w:lineRule="auto"/>
        <w:rPr>
          <w:rFonts w:ascii="Source Sans Pro" w:eastAsiaTheme="minorEastAsia" w:hAnsi="Source Sans Pro" w:cstheme="minorBidi"/>
          <w:noProof/>
          <w:sz w:val="22"/>
          <w:szCs w:val="22"/>
          <w:lang w:eastAsia="pt-BR"/>
        </w:rPr>
      </w:pPr>
      <w:hyperlink w:anchor="_Toc45109220" w:history="1">
        <w:r w:rsidR="00FE08D7" w:rsidRPr="00FE08D7">
          <w:rPr>
            <w:rStyle w:val="Hyperlink"/>
            <w:rFonts w:ascii="Source Sans Pro" w:hAnsi="Source Sans Pro"/>
            <w:noProof/>
          </w:rPr>
          <w:t>1.1.7 Estruturação dos programas a serem executados</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_Toc45109220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29</w:t>
        </w:r>
        <w:r w:rsidR="00FE08D7" w:rsidRPr="00FE08D7">
          <w:rPr>
            <w:rFonts w:ascii="Source Sans Pro" w:hAnsi="Source Sans Pro"/>
            <w:noProof/>
            <w:webHidden/>
          </w:rPr>
          <w:fldChar w:fldCharType="end"/>
        </w:r>
      </w:hyperlink>
    </w:p>
    <w:p w14:paraId="5659CC25" w14:textId="24204066" w:rsidR="00FE08D7" w:rsidRPr="00FE08D7" w:rsidRDefault="00FD7101" w:rsidP="00FE08D7">
      <w:pPr>
        <w:pStyle w:val="Sumrio2"/>
        <w:tabs>
          <w:tab w:val="right" w:leader="dot" w:pos="9338"/>
        </w:tabs>
        <w:spacing w:line="240" w:lineRule="auto"/>
        <w:rPr>
          <w:rFonts w:ascii="Source Sans Pro" w:eastAsiaTheme="minorEastAsia" w:hAnsi="Source Sans Pro" w:cstheme="minorBidi"/>
          <w:b w:val="0"/>
          <w:bCs w:val="0"/>
          <w:noProof/>
          <w:lang w:eastAsia="pt-BR"/>
        </w:rPr>
      </w:pPr>
      <w:hyperlink w:anchor="_Toc45109221" w:history="1">
        <w:r w:rsidR="00FE08D7" w:rsidRPr="00FE08D7">
          <w:rPr>
            <w:rStyle w:val="Hyperlink"/>
            <w:rFonts w:ascii="Source Sans Pro" w:hAnsi="Source Sans Pro"/>
            <w:noProof/>
          </w:rPr>
          <w:t>1.2. Situação futura</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_Toc45109221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34</w:t>
        </w:r>
        <w:r w:rsidR="00FE08D7" w:rsidRPr="00FE08D7">
          <w:rPr>
            <w:rFonts w:ascii="Source Sans Pro" w:hAnsi="Source Sans Pro"/>
            <w:noProof/>
            <w:webHidden/>
          </w:rPr>
          <w:fldChar w:fldCharType="end"/>
        </w:r>
      </w:hyperlink>
    </w:p>
    <w:p w14:paraId="4DF97B83" w14:textId="09657226" w:rsidR="00FE08D7" w:rsidRPr="00FE08D7" w:rsidRDefault="00FD7101" w:rsidP="00FE08D7">
      <w:pPr>
        <w:pStyle w:val="Sumrio2"/>
        <w:tabs>
          <w:tab w:val="right" w:leader="dot" w:pos="9338"/>
        </w:tabs>
        <w:spacing w:line="240" w:lineRule="auto"/>
        <w:rPr>
          <w:rFonts w:ascii="Source Sans Pro" w:eastAsiaTheme="minorEastAsia" w:hAnsi="Source Sans Pro" w:cstheme="minorBidi"/>
          <w:b w:val="0"/>
          <w:bCs w:val="0"/>
          <w:noProof/>
          <w:lang w:eastAsia="pt-BR"/>
        </w:rPr>
      </w:pPr>
      <w:hyperlink w:anchor="_Toc45109222" w:history="1">
        <w:r w:rsidR="00FE08D7" w:rsidRPr="00FE08D7">
          <w:rPr>
            <w:rStyle w:val="Hyperlink"/>
            <w:rFonts w:ascii="Source Sans Pro" w:hAnsi="Source Sans Pro"/>
            <w:noProof/>
          </w:rPr>
          <w:t>1.3 Forma e diferenciação tarifária</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_Toc45109222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39</w:t>
        </w:r>
        <w:r w:rsidR="00FE08D7" w:rsidRPr="00FE08D7">
          <w:rPr>
            <w:rFonts w:ascii="Source Sans Pro" w:hAnsi="Source Sans Pro"/>
            <w:noProof/>
            <w:webHidden/>
          </w:rPr>
          <w:fldChar w:fldCharType="end"/>
        </w:r>
      </w:hyperlink>
    </w:p>
    <w:p w14:paraId="770422C8" w14:textId="00FEFE8A" w:rsidR="00FE08D7" w:rsidRPr="00FE08D7" w:rsidRDefault="00FD7101" w:rsidP="00FE08D7">
      <w:pPr>
        <w:pStyle w:val="Sumrio1"/>
        <w:rPr>
          <w:rFonts w:ascii="Source Sans Pro" w:eastAsiaTheme="minorEastAsia" w:hAnsi="Source Sans Pro" w:cstheme="minorBidi"/>
          <w:b w:val="0"/>
          <w:bCs w:val="0"/>
          <w:i w:val="0"/>
          <w:iCs w:val="0"/>
          <w:noProof/>
          <w:sz w:val="22"/>
          <w:szCs w:val="22"/>
          <w:lang w:eastAsia="pt-BR"/>
        </w:rPr>
      </w:pPr>
      <w:hyperlink w:anchor="_Toc45109223" w:history="1">
        <w:r w:rsidR="00FE08D7" w:rsidRPr="00FE08D7">
          <w:rPr>
            <w:rStyle w:val="Hyperlink"/>
            <w:rFonts w:ascii="Source Sans Pro" w:hAnsi="Source Sans Pro"/>
            <w:noProof/>
          </w:rPr>
          <w:t>2. PROSPECTIVAS TÉCNICAS</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_Toc45109223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42</w:t>
        </w:r>
        <w:r w:rsidR="00FE08D7" w:rsidRPr="00FE08D7">
          <w:rPr>
            <w:rFonts w:ascii="Source Sans Pro" w:hAnsi="Source Sans Pro"/>
            <w:noProof/>
            <w:webHidden/>
          </w:rPr>
          <w:fldChar w:fldCharType="end"/>
        </w:r>
      </w:hyperlink>
    </w:p>
    <w:p w14:paraId="74B75CD2" w14:textId="7341018E" w:rsidR="00FE08D7" w:rsidRPr="00FE08D7" w:rsidRDefault="00FD7101" w:rsidP="00FE08D7">
      <w:pPr>
        <w:pStyle w:val="Sumrio2"/>
        <w:tabs>
          <w:tab w:val="right" w:leader="dot" w:pos="9338"/>
        </w:tabs>
        <w:spacing w:line="240" w:lineRule="auto"/>
        <w:rPr>
          <w:rFonts w:ascii="Source Sans Pro" w:eastAsiaTheme="minorEastAsia" w:hAnsi="Source Sans Pro" w:cstheme="minorBidi"/>
          <w:b w:val="0"/>
          <w:bCs w:val="0"/>
          <w:noProof/>
          <w:lang w:eastAsia="pt-BR"/>
        </w:rPr>
      </w:pPr>
      <w:hyperlink w:anchor="_Toc45109224" w:history="1">
        <w:r w:rsidR="00FE08D7" w:rsidRPr="00FE08D7">
          <w:rPr>
            <w:rStyle w:val="Hyperlink"/>
            <w:rFonts w:ascii="Source Sans Pro" w:hAnsi="Source Sans Pro"/>
            <w:noProof/>
          </w:rPr>
          <w:t>2.1. Projeção populacional para horizonte de 20 anos</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_Toc45109224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42</w:t>
        </w:r>
        <w:r w:rsidR="00FE08D7" w:rsidRPr="00FE08D7">
          <w:rPr>
            <w:rFonts w:ascii="Source Sans Pro" w:hAnsi="Source Sans Pro"/>
            <w:noProof/>
            <w:webHidden/>
          </w:rPr>
          <w:fldChar w:fldCharType="end"/>
        </w:r>
      </w:hyperlink>
    </w:p>
    <w:p w14:paraId="3970E265" w14:textId="4449753C" w:rsidR="00FE08D7" w:rsidRPr="00FE08D7" w:rsidRDefault="00FD7101" w:rsidP="00FE08D7">
      <w:pPr>
        <w:pStyle w:val="Sumrio3"/>
        <w:tabs>
          <w:tab w:val="right" w:leader="dot" w:pos="9338"/>
        </w:tabs>
        <w:spacing w:line="240" w:lineRule="auto"/>
        <w:rPr>
          <w:rFonts w:ascii="Source Sans Pro" w:eastAsiaTheme="minorEastAsia" w:hAnsi="Source Sans Pro" w:cstheme="minorBidi"/>
          <w:noProof/>
          <w:sz w:val="22"/>
          <w:szCs w:val="22"/>
          <w:lang w:eastAsia="pt-BR"/>
        </w:rPr>
      </w:pPr>
      <w:hyperlink w:anchor="_Toc45109225" w:history="1">
        <w:r w:rsidR="00FE08D7" w:rsidRPr="00FE08D7">
          <w:rPr>
            <w:rStyle w:val="Hyperlink"/>
            <w:rFonts w:ascii="Source Sans Pro" w:hAnsi="Source Sans Pro"/>
            <w:noProof/>
          </w:rPr>
          <w:t>2.1.1 Método Geométrico</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_Toc45109225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43</w:t>
        </w:r>
        <w:r w:rsidR="00FE08D7" w:rsidRPr="00FE08D7">
          <w:rPr>
            <w:rFonts w:ascii="Source Sans Pro" w:hAnsi="Source Sans Pro"/>
            <w:noProof/>
            <w:webHidden/>
          </w:rPr>
          <w:fldChar w:fldCharType="end"/>
        </w:r>
      </w:hyperlink>
    </w:p>
    <w:p w14:paraId="3AAA0B24" w14:textId="5590456D" w:rsidR="00FE08D7" w:rsidRPr="00FE08D7" w:rsidRDefault="00FD7101" w:rsidP="00FE08D7">
      <w:pPr>
        <w:pStyle w:val="Sumrio3"/>
        <w:tabs>
          <w:tab w:val="right" w:leader="dot" w:pos="9338"/>
        </w:tabs>
        <w:spacing w:line="240" w:lineRule="auto"/>
        <w:rPr>
          <w:rFonts w:ascii="Source Sans Pro" w:eastAsiaTheme="minorEastAsia" w:hAnsi="Source Sans Pro" w:cstheme="minorBidi"/>
          <w:noProof/>
          <w:sz w:val="22"/>
          <w:szCs w:val="22"/>
          <w:lang w:eastAsia="pt-BR"/>
        </w:rPr>
      </w:pPr>
      <w:hyperlink w:anchor="_Toc45109226" w:history="1">
        <w:r w:rsidR="00FE08D7" w:rsidRPr="00FE08D7">
          <w:rPr>
            <w:rStyle w:val="Hyperlink"/>
            <w:rFonts w:ascii="Source Sans Pro" w:hAnsi="Source Sans Pro"/>
            <w:noProof/>
          </w:rPr>
          <w:t>2.1.2 Método Aritmético</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_Toc45109226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45</w:t>
        </w:r>
        <w:r w:rsidR="00FE08D7" w:rsidRPr="00FE08D7">
          <w:rPr>
            <w:rFonts w:ascii="Source Sans Pro" w:hAnsi="Source Sans Pro"/>
            <w:noProof/>
            <w:webHidden/>
          </w:rPr>
          <w:fldChar w:fldCharType="end"/>
        </w:r>
      </w:hyperlink>
    </w:p>
    <w:p w14:paraId="287A44BD" w14:textId="78B49A27" w:rsidR="00FE08D7" w:rsidRPr="00FE08D7" w:rsidRDefault="00FD7101" w:rsidP="00FE08D7">
      <w:pPr>
        <w:pStyle w:val="Sumrio3"/>
        <w:tabs>
          <w:tab w:val="right" w:leader="dot" w:pos="9338"/>
        </w:tabs>
        <w:spacing w:line="240" w:lineRule="auto"/>
        <w:rPr>
          <w:rFonts w:ascii="Source Sans Pro" w:eastAsiaTheme="minorEastAsia" w:hAnsi="Source Sans Pro" w:cstheme="minorBidi"/>
          <w:noProof/>
          <w:sz w:val="22"/>
          <w:szCs w:val="22"/>
          <w:lang w:eastAsia="pt-BR"/>
        </w:rPr>
      </w:pPr>
      <w:hyperlink w:anchor="_Toc45109227" w:history="1">
        <w:r w:rsidR="00FE08D7" w:rsidRPr="00FE08D7">
          <w:rPr>
            <w:rStyle w:val="Hyperlink"/>
            <w:rFonts w:ascii="Source Sans Pro" w:hAnsi="Source Sans Pro"/>
            <w:noProof/>
          </w:rPr>
          <w:t>2.1.3 Comparação entre os dois métodos</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_Toc45109227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47</w:t>
        </w:r>
        <w:r w:rsidR="00FE08D7" w:rsidRPr="00FE08D7">
          <w:rPr>
            <w:rFonts w:ascii="Source Sans Pro" w:hAnsi="Source Sans Pro"/>
            <w:noProof/>
            <w:webHidden/>
          </w:rPr>
          <w:fldChar w:fldCharType="end"/>
        </w:r>
      </w:hyperlink>
    </w:p>
    <w:p w14:paraId="75ABC645" w14:textId="3FE4006D" w:rsidR="00FE08D7" w:rsidRPr="00FE08D7" w:rsidRDefault="00FD7101" w:rsidP="00FE08D7">
      <w:pPr>
        <w:pStyle w:val="Sumrio2"/>
        <w:tabs>
          <w:tab w:val="right" w:leader="dot" w:pos="9338"/>
        </w:tabs>
        <w:spacing w:line="240" w:lineRule="auto"/>
        <w:rPr>
          <w:rFonts w:ascii="Source Sans Pro" w:eastAsiaTheme="minorEastAsia" w:hAnsi="Source Sans Pro" w:cstheme="minorBidi"/>
          <w:b w:val="0"/>
          <w:bCs w:val="0"/>
          <w:noProof/>
          <w:lang w:eastAsia="pt-BR"/>
        </w:rPr>
      </w:pPr>
      <w:hyperlink w:anchor="_Toc45109228" w:history="1">
        <w:r w:rsidR="00FE08D7" w:rsidRPr="00FE08D7">
          <w:rPr>
            <w:rStyle w:val="Hyperlink"/>
            <w:rFonts w:ascii="Source Sans Pro" w:hAnsi="Source Sans Pro"/>
            <w:noProof/>
          </w:rPr>
          <w:t>2.2. Abastecimento de água</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_Toc45109228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48</w:t>
        </w:r>
        <w:r w:rsidR="00FE08D7" w:rsidRPr="00FE08D7">
          <w:rPr>
            <w:rFonts w:ascii="Source Sans Pro" w:hAnsi="Source Sans Pro"/>
            <w:noProof/>
            <w:webHidden/>
          </w:rPr>
          <w:fldChar w:fldCharType="end"/>
        </w:r>
      </w:hyperlink>
    </w:p>
    <w:p w14:paraId="59E24D6F" w14:textId="4881C42D" w:rsidR="00FE08D7" w:rsidRPr="00FE08D7" w:rsidRDefault="00FD7101" w:rsidP="00FE08D7">
      <w:pPr>
        <w:pStyle w:val="Sumrio3"/>
        <w:tabs>
          <w:tab w:val="right" w:leader="dot" w:pos="9338"/>
        </w:tabs>
        <w:spacing w:line="240" w:lineRule="auto"/>
        <w:rPr>
          <w:rFonts w:ascii="Source Sans Pro" w:eastAsiaTheme="minorEastAsia" w:hAnsi="Source Sans Pro" w:cstheme="minorBidi"/>
          <w:noProof/>
          <w:sz w:val="22"/>
          <w:szCs w:val="22"/>
          <w:lang w:eastAsia="pt-BR"/>
        </w:rPr>
      </w:pPr>
      <w:hyperlink w:anchor="_Toc45109229" w:history="1">
        <w:r w:rsidR="00FE08D7" w:rsidRPr="00FE08D7">
          <w:rPr>
            <w:rStyle w:val="Hyperlink"/>
            <w:rFonts w:ascii="Source Sans Pro" w:hAnsi="Source Sans Pro"/>
            <w:noProof/>
          </w:rPr>
          <w:t>2.2.1. Projeção das demandas</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_Toc45109229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48</w:t>
        </w:r>
        <w:r w:rsidR="00FE08D7" w:rsidRPr="00FE08D7">
          <w:rPr>
            <w:rFonts w:ascii="Source Sans Pro" w:hAnsi="Source Sans Pro"/>
            <w:noProof/>
            <w:webHidden/>
          </w:rPr>
          <w:fldChar w:fldCharType="end"/>
        </w:r>
      </w:hyperlink>
    </w:p>
    <w:p w14:paraId="59C18BA4" w14:textId="536CE72F" w:rsidR="00FE08D7" w:rsidRPr="00FE08D7" w:rsidRDefault="00FD7101" w:rsidP="00FE08D7">
      <w:pPr>
        <w:pStyle w:val="Sumrio4"/>
        <w:tabs>
          <w:tab w:val="right" w:leader="dot" w:pos="9338"/>
        </w:tabs>
        <w:spacing w:line="240" w:lineRule="auto"/>
        <w:rPr>
          <w:rFonts w:ascii="Source Sans Pro" w:eastAsiaTheme="minorEastAsia" w:hAnsi="Source Sans Pro" w:cstheme="minorBidi"/>
          <w:noProof/>
          <w:sz w:val="22"/>
          <w:szCs w:val="22"/>
          <w:lang w:eastAsia="pt-BR"/>
        </w:rPr>
      </w:pPr>
      <w:hyperlink w:anchor="_Toc45109230" w:history="1">
        <w:r w:rsidR="00FE08D7" w:rsidRPr="00FE08D7">
          <w:rPr>
            <w:rStyle w:val="Hyperlink"/>
            <w:rFonts w:ascii="Source Sans Pro" w:hAnsi="Source Sans Pro"/>
            <w:noProof/>
          </w:rPr>
          <w:t>2.2.1.1 Projeção da demanda anual de água para toda a área de planejamento ao longo dos 20 anos</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_Toc45109230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48</w:t>
        </w:r>
        <w:r w:rsidR="00FE08D7" w:rsidRPr="00FE08D7">
          <w:rPr>
            <w:rFonts w:ascii="Source Sans Pro" w:hAnsi="Source Sans Pro"/>
            <w:noProof/>
            <w:webHidden/>
          </w:rPr>
          <w:fldChar w:fldCharType="end"/>
        </w:r>
      </w:hyperlink>
    </w:p>
    <w:p w14:paraId="7116F721" w14:textId="25F7AE0D" w:rsidR="00FE08D7" w:rsidRPr="00FE08D7" w:rsidRDefault="00FD7101" w:rsidP="00FE08D7">
      <w:pPr>
        <w:pStyle w:val="Sumrio5"/>
        <w:tabs>
          <w:tab w:val="right" w:leader="dot" w:pos="9338"/>
        </w:tabs>
        <w:spacing w:line="240" w:lineRule="auto"/>
        <w:rPr>
          <w:rFonts w:ascii="Source Sans Pro" w:eastAsiaTheme="minorEastAsia" w:hAnsi="Source Sans Pro" w:cstheme="minorBidi"/>
          <w:noProof/>
          <w:sz w:val="22"/>
          <w:szCs w:val="22"/>
          <w:lang w:eastAsia="pt-BR"/>
        </w:rPr>
      </w:pPr>
      <w:hyperlink w:anchor="_Toc45109231" w:history="1">
        <w:r w:rsidR="00FE08D7" w:rsidRPr="00FE08D7">
          <w:rPr>
            <w:rStyle w:val="Hyperlink"/>
            <w:rFonts w:ascii="Source Sans Pro" w:hAnsi="Source Sans Pro"/>
            <w:noProof/>
          </w:rPr>
          <w:t>2.2.1.1.1 Parâmetros utilizados nos cálculos de projeção de demandas da área urbana</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_Toc45109231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48</w:t>
        </w:r>
        <w:r w:rsidR="00FE08D7" w:rsidRPr="00FE08D7">
          <w:rPr>
            <w:rFonts w:ascii="Source Sans Pro" w:hAnsi="Source Sans Pro"/>
            <w:noProof/>
            <w:webHidden/>
          </w:rPr>
          <w:fldChar w:fldCharType="end"/>
        </w:r>
      </w:hyperlink>
    </w:p>
    <w:p w14:paraId="1913A40D" w14:textId="1CB59723" w:rsidR="00FE08D7" w:rsidRPr="00FE08D7" w:rsidRDefault="00FD7101" w:rsidP="00FE08D7">
      <w:pPr>
        <w:pStyle w:val="Sumrio5"/>
        <w:tabs>
          <w:tab w:val="right" w:leader="dot" w:pos="9338"/>
        </w:tabs>
        <w:spacing w:line="240" w:lineRule="auto"/>
        <w:rPr>
          <w:rFonts w:ascii="Source Sans Pro" w:eastAsiaTheme="minorEastAsia" w:hAnsi="Source Sans Pro" w:cstheme="minorBidi"/>
          <w:noProof/>
          <w:sz w:val="22"/>
          <w:szCs w:val="22"/>
          <w:lang w:eastAsia="pt-BR"/>
        </w:rPr>
      </w:pPr>
      <w:hyperlink w:anchor="_Toc45109232" w:history="1">
        <w:r w:rsidR="00FE08D7" w:rsidRPr="00FE08D7">
          <w:rPr>
            <w:rStyle w:val="Hyperlink"/>
            <w:rFonts w:ascii="Source Sans Pro" w:hAnsi="Source Sans Pro"/>
            <w:noProof/>
          </w:rPr>
          <w:t>2.2.1.1.2 Parâmetros utilizados nos cálculos de projeção de demandas da área rural</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_Toc45109232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51</w:t>
        </w:r>
        <w:r w:rsidR="00FE08D7" w:rsidRPr="00FE08D7">
          <w:rPr>
            <w:rFonts w:ascii="Source Sans Pro" w:hAnsi="Source Sans Pro"/>
            <w:noProof/>
            <w:webHidden/>
          </w:rPr>
          <w:fldChar w:fldCharType="end"/>
        </w:r>
      </w:hyperlink>
    </w:p>
    <w:p w14:paraId="21895254" w14:textId="5FD2B41E" w:rsidR="00FE08D7" w:rsidRPr="00FE08D7" w:rsidRDefault="00FD7101" w:rsidP="00FE08D7">
      <w:pPr>
        <w:pStyle w:val="Sumrio4"/>
        <w:tabs>
          <w:tab w:val="right" w:leader="dot" w:pos="9338"/>
        </w:tabs>
        <w:spacing w:line="240" w:lineRule="auto"/>
        <w:rPr>
          <w:rFonts w:ascii="Source Sans Pro" w:eastAsiaTheme="minorEastAsia" w:hAnsi="Source Sans Pro" w:cstheme="minorBidi"/>
          <w:noProof/>
          <w:sz w:val="22"/>
          <w:szCs w:val="22"/>
          <w:lang w:eastAsia="pt-BR"/>
        </w:rPr>
      </w:pPr>
      <w:hyperlink w:anchor="_Toc45109233" w:history="1">
        <w:r w:rsidR="00FE08D7" w:rsidRPr="00FE08D7">
          <w:rPr>
            <w:rStyle w:val="Hyperlink"/>
            <w:rFonts w:ascii="Source Sans Pro" w:eastAsiaTheme="majorEastAsia" w:hAnsi="Source Sans Pro" w:cstheme="majorBidi"/>
            <w:noProof/>
            <w:lang w:eastAsia="pt-BR"/>
          </w:rPr>
          <w:t>2.2.1.2 Descrição dos principais mananciais (superficiais e/ou subterrâneos) passíveis de utilização para o abastecimento de água na área de planejamento</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_Toc45109233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54</w:t>
        </w:r>
        <w:r w:rsidR="00FE08D7" w:rsidRPr="00FE08D7">
          <w:rPr>
            <w:rFonts w:ascii="Source Sans Pro" w:hAnsi="Source Sans Pro"/>
            <w:noProof/>
            <w:webHidden/>
          </w:rPr>
          <w:fldChar w:fldCharType="end"/>
        </w:r>
      </w:hyperlink>
    </w:p>
    <w:p w14:paraId="2C281E8F" w14:textId="1B3B2BF0" w:rsidR="00FE08D7" w:rsidRPr="00FE08D7" w:rsidRDefault="00FD7101" w:rsidP="00FE08D7">
      <w:pPr>
        <w:pStyle w:val="Sumrio4"/>
        <w:tabs>
          <w:tab w:val="right" w:leader="dot" w:pos="9338"/>
        </w:tabs>
        <w:spacing w:line="240" w:lineRule="auto"/>
        <w:rPr>
          <w:rFonts w:ascii="Source Sans Pro" w:eastAsiaTheme="minorEastAsia" w:hAnsi="Source Sans Pro" w:cstheme="minorBidi"/>
          <w:noProof/>
          <w:sz w:val="22"/>
          <w:szCs w:val="22"/>
          <w:lang w:eastAsia="pt-BR"/>
        </w:rPr>
      </w:pPr>
      <w:hyperlink w:anchor="_Toc45109234" w:history="1">
        <w:r w:rsidR="00FE08D7" w:rsidRPr="00FE08D7">
          <w:rPr>
            <w:rStyle w:val="Hyperlink"/>
            <w:rFonts w:ascii="Source Sans Pro" w:hAnsi="Source Sans Pro"/>
            <w:noProof/>
          </w:rPr>
          <w:t>2.2.1.3 Metodologia para o cálculo dos custos e cobrança dos serviços prestados</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_Toc45109234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54</w:t>
        </w:r>
        <w:r w:rsidR="00FE08D7" w:rsidRPr="00FE08D7">
          <w:rPr>
            <w:rFonts w:ascii="Source Sans Pro" w:hAnsi="Source Sans Pro"/>
            <w:noProof/>
            <w:webHidden/>
          </w:rPr>
          <w:fldChar w:fldCharType="end"/>
        </w:r>
      </w:hyperlink>
    </w:p>
    <w:p w14:paraId="1A2916B7" w14:textId="5C323A2F" w:rsidR="00FE08D7" w:rsidRPr="00FE08D7" w:rsidRDefault="00FD7101" w:rsidP="00FE08D7">
      <w:pPr>
        <w:pStyle w:val="Sumrio3"/>
        <w:tabs>
          <w:tab w:val="right" w:leader="dot" w:pos="9338"/>
        </w:tabs>
        <w:spacing w:line="240" w:lineRule="auto"/>
        <w:rPr>
          <w:rFonts w:ascii="Source Sans Pro" w:eastAsiaTheme="minorEastAsia" w:hAnsi="Source Sans Pro" w:cstheme="minorBidi"/>
          <w:noProof/>
          <w:sz w:val="22"/>
          <w:szCs w:val="22"/>
          <w:lang w:eastAsia="pt-BR"/>
        </w:rPr>
      </w:pPr>
      <w:hyperlink w:anchor="_Toc45109235" w:history="1">
        <w:r w:rsidR="00FE08D7" w:rsidRPr="00FE08D7">
          <w:rPr>
            <w:rStyle w:val="Hyperlink"/>
            <w:rFonts w:ascii="Source Sans Pro" w:hAnsi="Source Sans Pro"/>
            <w:noProof/>
          </w:rPr>
          <w:t>2.2.2. Escolha de tecnologias</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_Toc45109235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55</w:t>
        </w:r>
        <w:r w:rsidR="00FE08D7" w:rsidRPr="00FE08D7">
          <w:rPr>
            <w:rFonts w:ascii="Source Sans Pro" w:hAnsi="Source Sans Pro"/>
            <w:noProof/>
            <w:webHidden/>
          </w:rPr>
          <w:fldChar w:fldCharType="end"/>
        </w:r>
      </w:hyperlink>
    </w:p>
    <w:p w14:paraId="355917E3" w14:textId="26745ECC" w:rsidR="00FE08D7" w:rsidRPr="00FE08D7" w:rsidRDefault="00FD7101" w:rsidP="00FE08D7">
      <w:pPr>
        <w:pStyle w:val="Sumrio3"/>
        <w:tabs>
          <w:tab w:val="right" w:leader="dot" w:pos="9338"/>
        </w:tabs>
        <w:spacing w:line="240" w:lineRule="auto"/>
        <w:rPr>
          <w:rFonts w:ascii="Source Sans Pro" w:eastAsiaTheme="minorEastAsia" w:hAnsi="Source Sans Pro" w:cstheme="minorBidi"/>
          <w:noProof/>
          <w:sz w:val="22"/>
          <w:szCs w:val="22"/>
          <w:lang w:eastAsia="pt-BR"/>
        </w:rPr>
      </w:pPr>
      <w:hyperlink w:anchor="_Toc45109236" w:history="1">
        <w:r w:rsidR="00FE08D7" w:rsidRPr="00FE08D7">
          <w:rPr>
            <w:rStyle w:val="Hyperlink"/>
            <w:rFonts w:ascii="Source Sans Pro" w:hAnsi="Source Sans Pro"/>
            <w:noProof/>
          </w:rPr>
          <w:t>2.2.3. Análise das forças, fraquezas, oportunidades e ameaças</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_Toc45109236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57</w:t>
        </w:r>
        <w:r w:rsidR="00FE08D7" w:rsidRPr="00FE08D7">
          <w:rPr>
            <w:rFonts w:ascii="Source Sans Pro" w:hAnsi="Source Sans Pro"/>
            <w:noProof/>
            <w:webHidden/>
          </w:rPr>
          <w:fldChar w:fldCharType="end"/>
        </w:r>
      </w:hyperlink>
    </w:p>
    <w:p w14:paraId="35F63C27" w14:textId="27B6F34C" w:rsidR="00FE08D7" w:rsidRPr="00FE08D7" w:rsidRDefault="00FD7101" w:rsidP="00FE08D7">
      <w:pPr>
        <w:pStyle w:val="Sumrio3"/>
        <w:tabs>
          <w:tab w:val="right" w:leader="dot" w:pos="9338"/>
        </w:tabs>
        <w:spacing w:line="240" w:lineRule="auto"/>
        <w:rPr>
          <w:rFonts w:ascii="Source Sans Pro" w:eastAsiaTheme="minorEastAsia" w:hAnsi="Source Sans Pro" w:cstheme="minorBidi"/>
          <w:noProof/>
          <w:sz w:val="22"/>
          <w:szCs w:val="22"/>
          <w:lang w:eastAsia="pt-BR"/>
        </w:rPr>
      </w:pPr>
      <w:hyperlink w:anchor="_Toc45109237" w:history="1">
        <w:r w:rsidR="00FE08D7" w:rsidRPr="00FE08D7">
          <w:rPr>
            <w:rStyle w:val="Hyperlink"/>
            <w:rFonts w:ascii="Source Sans Pro" w:hAnsi="Source Sans Pro"/>
            <w:noProof/>
          </w:rPr>
          <w:t>2.2.4. Programas, Objetivos, Metas e Ações</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_Toc45109237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60</w:t>
        </w:r>
        <w:r w:rsidR="00FE08D7" w:rsidRPr="00FE08D7">
          <w:rPr>
            <w:rFonts w:ascii="Source Sans Pro" w:hAnsi="Source Sans Pro"/>
            <w:noProof/>
            <w:webHidden/>
          </w:rPr>
          <w:fldChar w:fldCharType="end"/>
        </w:r>
      </w:hyperlink>
    </w:p>
    <w:p w14:paraId="426E7218" w14:textId="169EDD21" w:rsidR="00FE08D7" w:rsidRPr="00FE08D7" w:rsidRDefault="00FD7101" w:rsidP="00FE08D7">
      <w:pPr>
        <w:pStyle w:val="Sumrio4"/>
        <w:tabs>
          <w:tab w:val="right" w:leader="dot" w:pos="9338"/>
        </w:tabs>
        <w:spacing w:line="240" w:lineRule="auto"/>
        <w:rPr>
          <w:rFonts w:ascii="Source Sans Pro" w:eastAsiaTheme="minorEastAsia" w:hAnsi="Source Sans Pro" w:cstheme="minorBidi"/>
          <w:noProof/>
          <w:sz w:val="22"/>
          <w:szCs w:val="22"/>
          <w:lang w:eastAsia="pt-BR"/>
        </w:rPr>
      </w:pPr>
      <w:hyperlink w:anchor="_Toc45109238" w:history="1">
        <w:r w:rsidR="00FE08D7" w:rsidRPr="00FE08D7">
          <w:rPr>
            <w:rStyle w:val="Hyperlink"/>
            <w:rFonts w:ascii="Source Sans Pro" w:hAnsi="Source Sans Pro"/>
            <w:noProof/>
          </w:rPr>
          <w:t>2.2.4.1 Programa 01 – Água é direito de todos</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_Toc45109238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60</w:t>
        </w:r>
        <w:r w:rsidR="00FE08D7" w:rsidRPr="00FE08D7">
          <w:rPr>
            <w:rFonts w:ascii="Source Sans Pro" w:hAnsi="Source Sans Pro"/>
            <w:noProof/>
            <w:webHidden/>
          </w:rPr>
          <w:fldChar w:fldCharType="end"/>
        </w:r>
      </w:hyperlink>
    </w:p>
    <w:p w14:paraId="221BD8F7" w14:textId="7DC79E73" w:rsidR="00FE08D7" w:rsidRPr="00FE08D7" w:rsidRDefault="00FD7101" w:rsidP="00FE08D7">
      <w:pPr>
        <w:pStyle w:val="Sumrio5"/>
        <w:tabs>
          <w:tab w:val="right" w:leader="dot" w:pos="9338"/>
        </w:tabs>
        <w:spacing w:line="240" w:lineRule="auto"/>
        <w:rPr>
          <w:rFonts w:ascii="Source Sans Pro" w:eastAsiaTheme="minorEastAsia" w:hAnsi="Source Sans Pro" w:cstheme="minorBidi"/>
          <w:noProof/>
          <w:sz w:val="22"/>
          <w:szCs w:val="22"/>
          <w:lang w:eastAsia="pt-BR"/>
        </w:rPr>
      </w:pPr>
      <w:hyperlink w:anchor="_Toc45109239" w:history="1">
        <w:r w:rsidR="00FE08D7" w:rsidRPr="00FE08D7">
          <w:rPr>
            <w:rStyle w:val="Hyperlink"/>
            <w:rFonts w:ascii="Source Sans Pro" w:hAnsi="Source Sans Pro"/>
            <w:noProof/>
          </w:rPr>
          <w:t>2.2.4.1.1 Meta 01– Manter a cobertura de abastecimento de água no município</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_Toc45109239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63</w:t>
        </w:r>
        <w:r w:rsidR="00FE08D7" w:rsidRPr="00FE08D7">
          <w:rPr>
            <w:rFonts w:ascii="Source Sans Pro" w:hAnsi="Source Sans Pro"/>
            <w:noProof/>
            <w:webHidden/>
          </w:rPr>
          <w:fldChar w:fldCharType="end"/>
        </w:r>
      </w:hyperlink>
    </w:p>
    <w:p w14:paraId="215F31D5" w14:textId="76E91990" w:rsidR="00FE08D7" w:rsidRPr="00FE08D7" w:rsidRDefault="00FD7101" w:rsidP="00FE08D7">
      <w:pPr>
        <w:pStyle w:val="Sumrio4"/>
        <w:tabs>
          <w:tab w:val="right" w:leader="dot" w:pos="9338"/>
        </w:tabs>
        <w:spacing w:line="240" w:lineRule="auto"/>
        <w:rPr>
          <w:rFonts w:ascii="Source Sans Pro" w:eastAsiaTheme="minorEastAsia" w:hAnsi="Source Sans Pro" w:cstheme="minorBidi"/>
          <w:noProof/>
          <w:sz w:val="22"/>
          <w:szCs w:val="22"/>
          <w:lang w:eastAsia="pt-BR"/>
        </w:rPr>
      </w:pPr>
      <w:hyperlink w:anchor="_Toc45109240" w:history="1">
        <w:r w:rsidR="00FE08D7" w:rsidRPr="00FE08D7">
          <w:rPr>
            <w:rStyle w:val="Hyperlink"/>
            <w:rFonts w:ascii="Source Sans Pro" w:hAnsi="Source Sans Pro"/>
            <w:noProof/>
          </w:rPr>
          <w:t>2.2.4.2 Programa 02 – Água segura</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_Toc45109240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66</w:t>
        </w:r>
        <w:r w:rsidR="00FE08D7" w:rsidRPr="00FE08D7">
          <w:rPr>
            <w:rFonts w:ascii="Source Sans Pro" w:hAnsi="Source Sans Pro"/>
            <w:noProof/>
            <w:webHidden/>
          </w:rPr>
          <w:fldChar w:fldCharType="end"/>
        </w:r>
      </w:hyperlink>
    </w:p>
    <w:p w14:paraId="5C077166" w14:textId="33A94422" w:rsidR="00FE08D7" w:rsidRPr="00FE08D7" w:rsidRDefault="00FD7101" w:rsidP="00FE08D7">
      <w:pPr>
        <w:pStyle w:val="Sumrio5"/>
        <w:tabs>
          <w:tab w:val="right" w:leader="dot" w:pos="9338"/>
        </w:tabs>
        <w:spacing w:line="240" w:lineRule="auto"/>
        <w:rPr>
          <w:rFonts w:ascii="Source Sans Pro" w:eastAsiaTheme="minorEastAsia" w:hAnsi="Source Sans Pro" w:cstheme="minorBidi"/>
          <w:noProof/>
          <w:sz w:val="22"/>
          <w:szCs w:val="22"/>
          <w:lang w:eastAsia="pt-BR"/>
        </w:rPr>
      </w:pPr>
      <w:hyperlink w:anchor="_Toc45109241" w:history="1">
        <w:r w:rsidR="00FE08D7" w:rsidRPr="00FE08D7">
          <w:rPr>
            <w:rStyle w:val="Hyperlink"/>
            <w:rFonts w:ascii="Source Sans Pro" w:hAnsi="Source Sans Pro"/>
            <w:noProof/>
          </w:rPr>
          <w:t>2.2.4.2.1 Meta 01– Melhorar a qualidade da água distribuída</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_Toc45109241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69</w:t>
        </w:r>
        <w:r w:rsidR="00FE08D7" w:rsidRPr="00FE08D7">
          <w:rPr>
            <w:rFonts w:ascii="Source Sans Pro" w:hAnsi="Source Sans Pro"/>
            <w:noProof/>
            <w:webHidden/>
          </w:rPr>
          <w:fldChar w:fldCharType="end"/>
        </w:r>
      </w:hyperlink>
    </w:p>
    <w:p w14:paraId="249638AA" w14:textId="5BCAEC8D" w:rsidR="00FE08D7" w:rsidRPr="00FE08D7" w:rsidRDefault="00FD7101" w:rsidP="00FE08D7">
      <w:pPr>
        <w:pStyle w:val="Sumrio4"/>
        <w:tabs>
          <w:tab w:val="right" w:leader="dot" w:pos="9338"/>
        </w:tabs>
        <w:spacing w:line="240" w:lineRule="auto"/>
        <w:rPr>
          <w:rFonts w:ascii="Source Sans Pro" w:eastAsiaTheme="minorEastAsia" w:hAnsi="Source Sans Pro" w:cstheme="minorBidi"/>
          <w:noProof/>
          <w:sz w:val="22"/>
          <w:szCs w:val="22"/>
          <w:lang w:eastAsia="pt-BR"/>
        </w:rPr>
      </w:pPr>
      <w:hyperlink w:anchor="_Toc45109242" w:history="1">
        <w:r w:rsidR="00FE08D7" w:rsidRPr="00FE08D7">
          <w:rPr>
            <w:rStyle w:val="Hyperlink"/>
            <w:rFonts w:ascii="Source Sans Pro" w:hAnsi="Source Sans Pro"/>
            <w:noProof/>
          </w:rPr>
          <w:t>2.2.4.3 Programa 03 – Proteção dos Mananciais</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_Toc45109242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71</w:t>
        </w:r>
        <w:r w:rsidR="00FE08D7" w:rsidRPr="00FE08D7">
          <w:rPr>
            <w:rFonts w:ascii="Source Sans Pro" w:hAnsi="Source Sans Pro"/>
            <w:noProof/>
            <w:webHidden/>
          </w:rPr>
          <w:fldChar w:fldCharType="end"/>
        </w:r>
      </w:hyperlink>
    </w:p>
    <w:p w14:paraId="320886BC" w14:textId="7B189160" w:rsidR="00FE08D7" w:rsidRPr="00FE08D7" w:rsidRDefault="00FD7101" w:rsidP="00FE08D7">
      <w:pPr>
        <w:pStyle w:val="Sumrio5"/>
        <w:tabs>
          <w:tab w:val="right" w:leader="dot" w:pos="9338"/>
        </w:tabs>
        <w:spacing w:line="240" w:lineRule="auto"/>
        <w:rPr>
          <w:rFonts w:ascii="Source Sans Pro" w:eastAsiaTheme="minorEastAsia" w:hAnsi="Source Sans Pro" w:cstheme="minorBidi"/>
          <w:noProof/>
          <w:sz w:val="22"/>
          <w:szCs w:val="22"/>
          <w:lang w:eastAsia="pt-BR"/>
        </w:rPr>
      </w:pPr>
      <w:hyperlink w:anchor="_Toc45109243" w:history="1">
        <w:r w:rsidR="00FE08D7" w:rsidRPr="00FE08D7">
          <w:rPr>
            <w:rStyle w:val="Hyperlink"/>
            <w:rFonts w:ascii="Source Sans Pro" w:hAnsi="Source Sans Pro"/>
            <w:noProof/>
          </w:rPr>
          <w:t>2.2.4.3.1 Meta 01– Proteção sanitária dos mananciais e suas adequações</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_Toc45109243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73</w:t>
        </w:r>
        <w:r w:rsidR="00FE08D7" w:rsidRPr="00FE08D7">
          <w:rPr>
            <w:rFonts w:ascii="Source Sans Pro" w:hAnsi="Source Sans Pro"/>
            <w:noProof/>
            <w:webHidden/>
          </w:rPr>
          <w:fldChar w:fldCharType="end"/>
        </w:r>
      </w:hyperlink>
    </w:p>
    <w:p w14:paraId="0C259DE3" w14:textId="7A1A82E4" w:rsidR="00FE08D7" w:rsidRPr="00FE08D7" w:rsidRDefault="00FD7101" w:rsidP="00FE08D7">
      <w:pPr>
        <w:pStyle w:val="Sumrio4"/>
        <w:tabs>
          <w:tab w:val="right" w:leader="dot" w:pos="9338"/>
        </w:tabs>
        <w:spacing w:line="240" w:lineRule="auto"/>
        <w:rPr>
          <w:rFonts w:ascii="Source Sans Pro" w:eastAsiaTheme="minorEastAsia" w:hAnsi="Source Sans Pro" w:cstheme="minorBidi"/>
          <w:noProof/>
          <w:sz w:val="22"/>
          <w:szCs w:val="22"/>
          <w:lang w:eastAsia="pt-BR"/>
        </w:rPr>
      </w:pPr>
      <w:hyperlink w:anchor="_Toc45109244" w:history="1">
        <w:r w:rsidR="00FE08D7" w:rsidRPr="00FE08D7">
          <w:rPr>
            <w:rStyle w:val="Hyperlink"/>
            <w:rFonts w:ascii="Source Sans Pro" w:hAnsi="Source Sans Pro"/>
            <w:noProof/>
          </w:rPr>
          <w:t>2.2.4.4 Programa 04 – Gestão e redução de perdas</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_Toc45109244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74</w:t>
        </w:r>
        <w:r w:rsidR="00FE08D7" w:rsidRPr="00FE08D7">
          <w:rPr>
            <w:rFonts w:ascii="Source Sans Pro" w:hAnsi="Source Sans Pro"/>
            <w:noProof/>
            <w:webHidden/>
          </w:rPr>
          <w:fldChar w:fldCharType="end"/>
        </w:r>
      </w:hyperlink>
    </w:p>
    <w:p w14:paraId="1A26BACD" w14:textId="6C2E60B3" w:rsidR="00FE08D7" w:rsidRPr="00FE08D7" w:rsidRDefault="00FD7101" w:rsidP="00FE08D7">
      <w:pPr>
        <w:pStyle w:val="Sumrio5"/>
        <w:tabs>
          <w:tab w:val="right" w:leader="dot" w:pos="9338"/>
        </w:tabs>
        <w:spacing w:line="240" w:lineRule="auto"/>
        <w:rPr>
          <w:rFonts w:ascii="Source Sans Pro" w:eastAsiaTheme="minorEastAsia" w:hAnsi="Source Sans Pro" w:cstheme="minorBidi"/>
          <w:noProof/>
          <w:sz w:val="22"/>
          <w:szCs w:val="22"/>
          <w:lang w:eastAsia="pt-BR"/>
        </w:rPr>
      </w:pPr>
      <w:hyperlink w:anchor="_Toc45109245" w:history="1">
        <w:r w:rsidR="00FE08D7" w:rsidRPr="00FE08D7">
          <w:rPr>
            <w:rStyle w:val="Hyperlink"/>
            <w:rFonts w:ascii="Source Sans Pro" w:hAnsi="Source Sans Pro"/>
            <w:noProof/>
          </w:rPr>
          <w:t>2.2.4.4.1 Meta 01– Diminuir as perdas na distribuição</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_Toc45109245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76</w:t>
        </w:r>
        <w:r w:rsidR="00FE08D7" w:rsidRPr="00FE08D7">
          <w:rPr>
            <w:rFonts w:ascii="Source Sans Pro" w:hAnsi="Source Sans Pro"/>
            <w:noProof/>
            <w:webHidden/>
          </w:rPr>
          <w:fldChar w:fldCharType="end"/>
        </w:r>
      </w:hyperlink>
    </w:p>
    <w:p w14:paraId="5AD8F9D3" w14:textId="2DD29F7F" w:rsidR="00FE08D7" w:rsidRPr="00FE08D7" w:rsidRDefault="00FD7101" w:rsidP="00FE08D7">
      <w:pPr>
        <w:pStyle w:val="Sumrio4"/>
        <w:tabs>
          <w:tab w:val="right" w:leader="dot" w:pos="9338"/>
        </w:tabs>
        <w:spacing w:line="240" w:lineRule="auto"/>
        <w:rPr>
          <w:rFonts w:ascii="Source Sans Pro" w:eastAsiaTheme="minorEastAsia" w:hAnsi="Source Sans Pro" w:cstheme="minorBidi"/>
          <w:noProof/>
          <w:sz w:val="22"/>
          <w:szCs w:val="22"/>
          <w:lang w:eastAsia="pt-BR"/>
        </w:rPr>
      </w:pPr>
      <w:hyperlink w:anchor="_Toc45109246" w:history="1">
        <w:r w:rsidR="00FE08D7" w:rsidRPr="00FE08D7">
          <w:rPr>
            <w:rStyle w:val="Hyperlink"/>
            <w:rFonts w:ascii="Source Sans Pro" w:hAnsi="Source Sans Pro"/>
            <w:noProof/>
          </w:rPr>
          <w:t>2.2.4.5 Programa 05 – Gestão e resultados</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_Toc45109246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78</w:t>
        </w:r>
        <w:r w:rsidR="00FE08D7" w:rsidRPr="00FE08D7">
          <w:rPr>
            <w:rFonts w:ascii="Source Sans Pro" w:hAnsi="Source Sans Pro"/>
            <w:noProof/>
            <w:webHidden/>
          </w:rPr>
          <w:fldChar w:fldCharType="end"/>
        </w:r>
      </w:hyperlink>
    </w:p>
    <w:p w14:paraId="50F50C10" w14:textId="4A9E8B9F" w:rsidR="00FE08D7" w:rsidRPr="00FE08D7" w:rsidRDefault="00FD7101" w:rsidP="00FE08D7">
      <w:pPr>
        <w:pStyle w:val="Sumrio5"/>
        <w:tabs>
          <w:tab w:val="right" w:leader="dot" w:pos="9338"/>
        </w:tabs>
        <w:spacing w:line="240" w:lineRule="auto"/>
        <w:rPr>
          <w:rFonts w:ascii="Source Sans Pro" w:eastAsiaTheme="minorEastAsia" w:hAnsi="Source Sans Pro" w:cstheme="minorBidi"/>
          <w:noProof/>
          <w:sz w:val="22"/>
          <w:szCs w:val="22"/>
          <w:lang w:eastAsia="pt-BR"/>
        </w:rPr>
      </w:pPr>
      <w:hyperlink w:anchor="_Toc45109247" w:history="1">
        <w:r w:rsidR="00FE08D7" w:rsidRPr="00FE08D7">
          <w:rPr>
            <w:rStyle w:val="Hyperlink"/>
            <w:rFonts w:ascii="Source Sans Pro" w:hAnsi="Source Sans Pro"/>
            <w:noProof/>
          </w:rPr>
          <w:t>2.2.4.5.1 Meta 01– Regularizar inadimplências</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_Toc45109247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80</w:t>
        </w:r>
        <w:r w:rsidR="00FE08D7" w:rsidRPr="00FE08D7">
          <w:rPr>
            <w:rFonts w:ascii="Source Sans Pro" w:hAnsi="Source Sans Pro"/>
            <w:noProof/>
            <w:webHidden/>
          </w:rPr>
          <w:fldChar w:fldCharType="end"/>
        </w:r>
      </w:hyperlink>
    </w:p>
    <w:p w14:paraId="63DC97AE" w14:textId="44721CC2" w:rsidR="00FE08D7" w:rsidRPr="00FE08D7" w:rsidRDefault="00FD7101" w:rsidP="00FE08D7">
      <w:pPr>
        <w:pStyle w:val="Sumrio4"/>
        <w:tabs>
          <w:tab w:val="right" w:leader="dot" w:pos="9338"/>
        </w:tabs>
        <w:spacing w:line="240" w:lineRule="auto"/>
        <w:rPr>
          <w:rFonts w:ascii="Source Sans Pro" w:eastAsiaTheme="minorEastAsia" w:hAnsi="Source Sans Pro" w:cstheme="minorBidi"/>
          <w:noProof/>
          <w:sz w:val="22"/>
          <w:szCs w:val="22"/>
          <w:lang w:eastAsia="pt-BR"/>
        </w:rPr>
      </w:pPr>
      <w:hyperlink w:anchor="_Toc45109248" w:history="1">
        <w:r w:rsidR="00FE08D7" w:rsidRPr="00FE08D7">
          <w:rPr>
            <w:rStyle w:val="Hyperlink"/>
            <w:rFonts w:ascii="Source Sans Pro" w:hAnsi="Source Sans Pro"/>
            <w:noProof/>
          </w:rPr>
          <w:t>2.2.4.6 Programa 06 – Gestão do sistema público de saneamento</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_Toc45109248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80</w:t>
        </w:r>
        <w:r w:rsidR="00FE08D7" w:rsidRPr="00FE08D7">
          <w:rPr>
            <w:rFonts w:ascii="Source Sans Pro" w:hAnsi="Source Sans Pro"/>
            <w:noProof/>
            <w:webHidden/>
          </w:rPr>
          <w:fldChar w:fldCharType="end"/>
        </w:r>
      </w:hyperlink>
    </w:p>
    <w:p w14:paraId="20B3CE32" w14:textId="14C4B466" w:rsidR="00FE08D7" w:rsidRPr="00FE08D7" w:rsidRDefault="00FD7101" w:rsidP="00FE08D7">
      <w:pPr>
        <w:pStyle w:val="Sumrio5"/>
        <w:tabs>
          <w:tab w:val="right" w:leader="dot" w:pos="9338"/>
        </w:tabs>
        <w:spacing w:line="240" w:lineRule="auto"/>
        <w:rPr>
          <w:rFonts w:ascii="Source Sans Pro" w:eastAsiaTheme="minorEastAsia" w:hAnsi="Source Sans Pro" w:cstheme="minorBidi"/>
          <w:noProof/>
          <w:sz w:val="22"/>
          <w:szCs w:val="22"/>
          <w:lang w:eastAsia="pt-BR"/>
        </w:rPr>
      </w:pPr>
      <w:hyperlink w:anchor="_Toc45109249" w:history="1">
        <w:r w:rsidR="00FE08D7" w:rsidRPr="00FE08D7">
          <w:rPr>
            <w:rStyle w:val="Hyperlink"/>
            <w:rFonts w:ascii="Source Sans Pro" w:hAnsi="Source Sans Pro"/>
            <w:noProof/>
          </w:rPr>
          <w:t>2.2.4.6.1 Meta 01– Mapeamento dos sistemas de abastecimento de água</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_Toc45109249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83</w:t>
        </w:r>
        <w:r w:rsidR="00FE08D7" w:rsidRPr="00FE08D7">
          <w:rPr>
            <w:rFonts w:ascii="Source Sans Pro" w:hAnsi="Source Sans Pro"/>
            <w:noProof/>
            <w:webHidden/>
          </w:rPr>
          <w:fldChar w:fldCharType="end"/>
        </w:r>
      </w:hyperlink>
    </w:p>
    <w:p w14:paraId="2CFA21CB" w14:textId="71BDD3E8" w:rsidR="00FE08D7" w:rsidRPr="00FE08D7" w:rsidRDefault="00FD7101" w:rsidP="00FE08D7">
      <w:pPr>
        <w:pStyle w:val="Sumrio5"/>
        <w:tabs>
          <w:tab w:val="right" w:leader="dot" w:pos="9338"/>
        </w:tabs>
        <w:spacing w:line="240" w:lineRule="auto"/>
        <w:rPr>
          <w:rFonts w:ascii="Source Sans Pro" w:eastAsiaTheme="minorEastAsia" w:hAnsi="Source Sans Pro" w:cstheme="minorBidi"/>
          <w:noProof/>
          <w:sz w:val="22"/>
          <w:szCs w:val="22"/>
          <w:lang w:eastAsia="pt-BR"/>
        </w:rPr>
      </w:pPr>
      <w:hyperlink w:anchor="_Toc45109250" w:history="1">
        <w:r w:rsidR="00FE08D7" w:rsidRPr="00FE08D7">
          <w:rPr>
            <w:rStyle w:val="Hyperlink"/>
            <w:rFonts w:ascii="Source Sans Pro" w:hAnsi="Source Sans Pro"/>
            <w:noProof/>
          </w:rPr>
          <w:t>2.2.4.6.2 Meta 02– Criação e manutenção do Centro de Controle Operacional (CCO)</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_Toc45109250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83</w:t>
        </w:r>
        <w:r w:rsidR="00FE08D7" w:rsidRPr="00FE08D7">
          <w:rPr>
            <w:rFonts w:ascii="Source Sans Pro" w:hAnsi="Source Sans Pro"/>
            <w:noProof/>
            <w:webHidden/>
          </w:rPr>
          <w:fldChar w:fldCharType="end"/>
        </w:r>
      </w:hyperlink>
    </w:p>
    <w:p w14:paraId="12EF231E" w14:textId="72F5DF45" w:rsidR="00FE08D7" w:rsidRPr="00FE08D7" w:rsidRDefault="00FD7101" w:rsidP="00FE08D7">
      <w:pPr>
        <w:pStyle w:val="Sumrio4"/>
        <w:tabs>
          <w:tab w:val="right" w:leader="dot" w:pos="9338"/>
        </w:tabs>
        <w:spacing w:line="240" w:lineRule="auto"/>
        <w:rPr>
          <w:rFonts w:ascii="Source Sans Pro" w:eastAsiaTheme="minorEastAsia" w:hAnsi="Source Sans Pro" w:cstheme="minorBidi"/>
          <w:noProof/>
          <w:sz w:val="22"/>
          <w:szCs w:val="22"/>
          <w:lang w:eastAsia="pt-BR"/>
        </w:rPr>
      </w:pPr>
      <w:hyperlink w:anchor="_Toc45109251" w:history="1">
        <w:r w:rsidR="00FE08D7" w:rsidRPr="00FE08D7">
          <w:rPr>
            <w:rStyle w:val="Hyperlink"/>
            <w:rFonts w:ascii="Source Sans Pro" w:hAnsi="Source Sans Pro"/>
            <w:noProof/>
          </w:rPr>
          <w:t>2.2.4.7 Programa 07 – Associação legal</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_Toc45109251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84</w:t>
        </w:r>
        <w:r w:rsidR="00FE08D7" w:rsidRPr="00FE08D7">
          <w:rPr>
            <w:rFonts w:ascii="Source Sans Pro" w:hAnsi="Source Sans Pro"/>
            <w:noProof/>
            <w:webHidden/>
          </w:rPr>
          <w:fldChar w:fldCharType="end"/>
        </w:r>
      </w:hyperlink>
    </w:p>
    <w:p w14:paraId="7B22FC7A" w14:textId="1270034C" w:rsidR="00FE08D7" w:rsidRPr="00FE08D7" w:rsidRDefault="00FD7101" w:rsidP="00FE08D7">
      <w:pPr>
        <w:pStyle w:val="Sumrio5"/>
        <w:tabs>
          <w:tab w:val="right" w:leader="dot" w:pos="9338"/>
        </w:tabs>
        <w:spacing w:line="240" w:lineRule="auto"/>
        <w:rPr>
          <w:rFonts w:ascii="Source Sans Pro" w:eastAsiaTheme="minorEastAsia" w:hAnsi="Source Sans Pro" w:cstheme="minorBidi"/>
          <w:noProof/>
          <w:sz w:val="22"/>
          <w:szCs w:val="22"/>
          <w:lang w:eastAsia="pt-BR"/>
        </w:rPr>
      </w:pPr>
      <w:hyperlink w:anchor="_Toc45109252" w:history="1">
        <w:r w:rsidR="00FE08D7" w:rsidRPr="00FE08D7">
          <w:rPr>
            <w:rStyle w:val="Hyperlink"/>
            <w:rFonts w:ascii="Source Sans Pro" w:hAnsi="Source Sans Pro"/>
            <w:noProof/>
          </w:rPr>
          <w:t>2.2.4.7.1 Meta 01– Promover a regularização das Associações de Água</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_Toc45109252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87</w:t>
        </w:r>
        <w:r w:rsidR="00FE08D7" w:rsidRPr="00FE08D7">
          <w:rPr>
            <w:rFonts w:ascii="Source Sans Pro" w:hAnsi="Source Sans Pro"/>
            <w:noProof/>
            <w:webHidden/>
          </w:rPr>
          <w:fldChar w:fldCharType="end"/>
        </w:r>
      </w:hyperlink>
    </w:p>
    <w:p w14:paraId="083CD893" w14:textId="714F5D8C" w:rsidR="00FE08D7" w:rsidRPr="00FE08D7" w:rsidRDefault="00FD7101" w:rsidP="00FE08D7">
      <w:pPr>
        <w:pStyle w:val="Sumrio3"/>
        <w:tabs>
          <w:tab w:val="right" w:leader="dot" w:pos="9338"/>
        </w:tabs>
        <w:spacing w:line="240" w:lineRule="auto"/>
        <w:rPr>
          <w:rFonts w:ascii="Source Sans Pro" w:eastAsiaTheme="minorEastAsia" w:hAnsi="Source Sans Pro" w:cstheme="minorBidi"/>
          <w:noProof/>
          <w:sz w:val="22"/>
          <w:szCs w:val="22"/>
          <w:lang w:eastAsia="pt-BR"/>
        </w:rPr>
      </w:pPr>
      <w:hyperlink w:anchor="_Toc45109253" w:history="1">
        <w:r w:rsidR="00FE08D7" w:rsidRPr="00FE08D7">
          <w:rPr>
            <w:rStyle w:val="Hyperlink"/>
            <w:rFonts w:ascii="Source Sans Pro" w:hAnsi="Source Sans Pro"/>
            <w:noProof/>
          </w:rPr>
          <w:t>2.2.5. Emergência e contingência</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_Toc45109253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87</w:t>
        </w:r>
        <w:r w:rsidR="00FE08D7" w:rsidRPr="00FE08D7">
          <w:rPr>
            <w:rFonts w:ascii="Source Sans Pro" w:hAnsi="Source Sans Pro"/>
            <w:noProof/>
            <w:webHidden/>
          </w:rPr>
          <w:fldChar w:fldCharType="end"/>
        </w:r>
      </w:hyperlink>
    </w:p>
    <w:p w14:paraId="214D2372" w14:textId="7174C4A5" w:rsidR="00FE08D7" w:rsidRPr="00FE08D7" w:rsidRDefault="00FD7101" w:rsidP="00FE08D7">
      <w:pPr>
        <w:pStyle w:val="Sumrio2"/>
        <w:tabs>
          <w:tab w:val="right" w:leader="dot" w:pos="9338"/>
        </w:tabs>
        <w:spacing w:line="240" w:lineRule="auto"/>
        <w:rPr>
          <w:rFonts w:ascii="Source Sans Pro" w:eastAsiaTheme="minorEastAsia" w:hAnsi="Source Sans Pro" w:cstheme="minorBidi"/>
          <w:b w:val="0"/>
          <w:bCs w:val="0"/>
          <w:noProof/>
          <w:lang w:eastAsia="pt-BR"/>
        </w:rPr>
      </w:pPr>
      <w:hyperlink w:anchor="_Toc45109254" w:history="1">
        <w:r w:rsidR="00FE08D7" w:rsidRPr="00FE08D7">
          <w:rPr>
            <w:rStyle w:val="Hyperlink"/>
            <w:rFonts w:ascii="Source Sans Pro" w:hAnsi="Source Sans Pro"/>
            <w:noProof/>
          </w:rPr>
          <w:t>2.3. Esgotamento sanitário</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_Toc45109254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89</w:t>
        </w:r>
        <w:r w:rsidR="00FE08D7" w:rsidRPr="00FE08D7">
          <w:rPr>
            <w:rFonts w:ascii="Source Sans Pro" w:hAnsi="Source Sans Pro"/>
            <w:noProof/>
            <w:webHidden/>
          </w:rPr>
          <w:fldChar w:fldCharType="end"/>
        </w:r>
      </w:hyperlink>
    </w:p>
    <w:p w14:paraId="27558E0E" w14:textId="16D33278" w:rsidR="00FE08D7" w:rsidRPr="00FE08D7" w:rsidRDefault="00FD7101" w:rsidP="00FE08D7">
      <w:pPr>
        <w:pStyle w:val="Sumrio3"/>
        <w:tabs>
          <w:tab w:val="right" w:leader="dot" w:pos="9338"/>
        </w:tabs>
        <w:spacing w:line="240" w:lineRule="auto"/>
        <w:rPr>
          <w:rFonts w:ascii="Source Sans Pro" w:eastAsiaTheme="minorEastAsia" w:hAnsi="Source Sans Pro" w:cstheme="minorBidi"/>
          <w:noProof/>
          <w:sz w:val="22"/>
          <w:szCs w:val="22"/>
          <w:lang w:eastAsia="pt-BR"/>
        </w:rPr>
      </w:pPr>
      <w:hyperlink w:anchor="_Toc45109255" w:history="1">
        <w:r w:rsidR="00FE08D7" w:rsidRPr="00FE08D7">
          <w:rPr>
            <w:rStyle w:val="Hyperlink"/>
            <w:rFonts w:ascii="Source Sans Pro" w:hAnsi="Source Sans Pro"/>
            <w:noProof/>
          </w:rPr>
          <w:t>2.3.1. Projeção das demandas</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_Toc45109255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89</w:t>
        </w:r>
        <w:r w:rsidR="00FE08D7" w:rsidRPr="00FE08D7">
          <w:rPr>
            <w:rFonts w:ascii="Source Sans Pro" w:hAnsi="Source Sans Pro"/>
            <w:noProof/>
            <w:webHidden/>
          </w:rPr>
          <w:fldChar w:fldCharType="end"/>
        </w:r>
      </w:hyperlink>
    </w:p>
    <w:p w14:paraId="1837670F" w14:textId="2B835B57" w:rsidR="00FE08D7" w:rsidRPr="00FE08D7" w:rsidRDefault="00FD7101" w:rsidP="00FE08D7">
      <w:pPr>
        <w:pStyle w:val="Sumrio4"/>
        <w:tabs>
          <w:tab w:val="right" w:leader="dot" w:pos="9338"/>
        </w:tabs>
        <w:spacing w:line="240" w:lineRule="auto"/>
        <w:rPr>
          <w:rFonts w:ascii="Source Sans Pro" w:eastAsiaTheme="minorEastAsia" w:hAnsi="Source Sans Pro" w:cstheme="minorBidi"/>
          <w:noProof/>
          <w:sz w:val="22"/>
          <w:szCs w:val="22"/>
          <w:lang w:eastAsia="pt-BR"/>
        </w:rPr>
      </w:pPr>
      <w:hyperlink w:anchor="_Toc45109256" w:history="1">
        <w:r w:rsidR="00FE08D7" w:rsidRPr="00FE08D7">
          <w:rPr>
            <w:rStyle w:val="Hyperlink"/>
            <w:rFonts w:ascii="Source Sans Pro" w:hAnsi="Source Sans Pro"/>
            <w:noProof/>
          </w:rPr>
          <w:t>2.3.1.1 Projeção da vazão anual de esgotos ao longo dos 20 anos para toda a área de planejamento</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_Toc45109256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89</w:t>
        </w:r>
        <w:r w:rsidR="00FE08D7" w:rsidRPr="00FE08D7">
          <w:rPr>
            <w:rFonts w:ascii="Source Sans Pro" w:hAnsi="Source Sans Pro"/>
            <w:noProof/>
            <w:webHidden/>
          </w:rPr>
          <w:fldChar w:fldCharType="end"/>
        </w:r>
      </w:hyperlink>
    </w:p>
    <w:p w14:paraId="2079783A" w14:textId="4FC8E7CA" w:rsidR="00FE08D7" w:rsidRPr="00FE08D7" w:rsidRDefault="00FD7101" w:rsidP="00FE08D7">
      <w:pPr>
        <w:pStyle w:val="Sumrio4"/>
        <w:tabs>
          <w:tab w:val="right" w:leader="dot" w:pos="9338"/>
        </w:tabs>
        <w:spacing w:line="240" w:lineRule="auto"/>
        <w:rPr>
          <w:rFonts w:ascii="Source Sans Pro" w:eastAsiaTheme="minorEastAsia" w:hAnsi="Source Sans Pro" w:cstheme="minorBidi"/>
          <w:noProof/>
          <w:sz w:val="22"/>
          <w:szCs w:val="22"/>
          <w:lang w:eastAsia="pt-BR"/>
        </w:rPr>
      </w:pPr>
      <w:hyperlink w:anchor="_Toc45109257" w:history="1">
        <w:r w:rsidR="00FE08D7" w:rsidRPr="00FE08D7">
          <w:rPr>
            <w:rStyle w:val="Hyperlink"/>
            <w:rFonts w:ascii="Source Sans Pro" w:hAnsi="Source Sans Pro"/>
            <w:noProof/>
          </w:rPr>
          <w:t>2.3.1.2 Previsão de estimativas de carga e concentração de DBO e coliformes fecais, para as alternativas (a) sem tratamento e (b) com tratamento dos esgotos</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_Toc45109257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92</w:t>
        </w:r>
        <w:r w:rsidR="00FE08D7" w:rsidRPr="00FE08D7">
          <w:rPr>
            <w:rFonts w:ascii="Source Sans Pro" w:hAnsi="Source Sans Pro"/>
            <w:noProof/>
            <w:webHidden/>
          </w:rPr>
          <w:fldChar w:fldCharType="end"/>
        </w:r>
      </w:hyperlink>
    </w:p>
    <w:p w14:paraId="6F061160" w14:textId="3317820F" w:rsidR="00FE08D7" w:rsidRPr="00FE08D7" w:rsidRDefault="00FD7101" w:rsidP="00FE08D7">
      <w:pPr>
        <w:pStyle w:val="Sumrio4"/>
        <w:tabs>
          <w:tab w:val="right" w:leader="dot" w:pos="9338"/>
        </w:tabs>
        <w:spacing w:line="240" w:lineRule="auto"/>
        <w:rPr>
          <w:rFonts w:ascii="Source Sans Pro" w:eastAsiaTheme="minorEastAsia" w:hAnsi="Source Sans Pro" w:cstheme="minorBidi"/>
          <w:noProof/>
          <w:sz w:val="22"/>
          <w:szCs w:val="22"/>
          <w:lang w:eastAsia="pt-BR"/>
        </w:rPr>
      </w:pPr>
      <w:hyperlink w:anchor="_Toc45109258" w:history="1">
        <w:r w:rsidR="00FE08D7" w:rsidRPr="00FE08D7">
          <w:rPr>
            <w:rStyle w:val="Hyperlink"/>
            <w:rFonts w:ascii="Source Sans Pro" w:hAnsi="Source Sans Pro"/>
            <w:noProof/>
          </w:rPr>
          <w:t>2.3.1.3 Metodologia para o cálculo dos custos e cobrança dos serviços prestados</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_Toc45109258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98</w:t>
        </w:r>
        <w:r w:rsidR="00FE08D7" w:rsidRPr="00FE08D7">
          <w:rPr>
            <w:rFonts w:ascii="Source Sans Pro" w:hAnsi="Source Sans Pro"/>
            <w:noProof/>
            <w:webHidden/>
          </w:rPr>
          <w:fldChar w:fldCharType="end"/>
        </w:r>
      </w:hyperlink>
    </w:p>
    <w:p w14:paraId="56D57494" w14:textId="20A2931F" w:rsidR="00FE08D7" w:rsidRPr="00FE08D7" w:rsidRDefault="00FD7101" w:rsidP="00FE08D7">
      <w:pPr>
        <w:pStyle w:val="Sumrio3"/>
        <w:tabs>
          <w:tab w:val="right" w:leader="dot" w:pos="9338"/>
        </w:tabs>
        <w:spacing w:line="240" w:lineRule="auto"/>
        <w:rPr>
          <w:rFonts w:ascii="Source Sans Pro" w:eastAsiaTheme="minorEastAsia" w:hAnsi="Source Sans Pro" w:cstheme="minorBidi"/>
          <w:noProof/>
          <w:sz w:val="22"/>
          <w:szCs w:val="22"/>
          <w:lang w:eastAsia="pt-BR"/>
        </w:rPr>
      </w:pPr>
      <w:hyperlink w:anchor="_Toc45109259" w:history="1">
        <w:r w:rsidR="00FE08D7" w:rsidRPr="00FE08D7">
          <w:rPr>
            <w:rStyle w:val="Hyperlink"/>
            <w:rFonts w:ascii="Source Sans Pro" w:hAnsi="Source Sans Pro"/>
            <w:noProof/>
          </w:rPr>
          <w:t>2.3.2. Escolha de tecnologias</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_Toc45109259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98</w:t>
        </w:r>
        <w:r w:rsidR="00FE08D7" w:rsidRPr="00FE08D7">
          <w:rPr>
            <w:rFonts w:ascii="Source Sans Pro" w:hAnsi="Source Sans Pro"/>
            <w:noProof/>
            <w:webHidden/>
          </w:rPr>
          <w:fldChar w:fldCharType="end"/>
        </w:r>
      </w:hyperlink>
    </w:p>
    <w:p w14:paraId="55E63066" w14:textId="59BD8449" w:rsidR="00FE08D7" w:rsidRPr="00FE08D7" w:rsidRDefault="00FD7101" w:rsidP="00FE08D7">
      <w:pPr>
        <w:pStyle w:val="Sumrio3"/>
        <w:tabs>
          <w:tab w:val="right" w:leader="dot" w:pos="9338"/>
        </w:tabs>
        <w:spacing w:line="240" w:lineRule="auto"/>
        <w:rPr>
          <w:rFonts w:ascii="Source Sans Pro" w:eastAsiaTheme="minorEastAsia" w:hAnsi="Source Sans Pro" w:cstheme="minorBidi"/>
          <w:noProof/>
          <w:sz w:val="22"/>
          <w:szCs w:val="22"/>
          <w:lang w:eastAsia="pt-BR"/>
        </w:rPr>
      </w:pPr>
      <w:hyperlink w:anchor="_Toc45109260" w:history="1">
        <w:r w:rsidR="00FE08D7" w:rsidRPr="00FE08D7">
          <w:rPr>
            <w:rStyle w:val="Hyperlink"/>
            <w:rFonts w:ascii="Source Sans Pro" w:hAnsi="Source Sans Pro"/>
            <w:noProof/>
          </w:rPr>
          <w:t>2.3.3. Análise das forças, fraquezas, oportunidades e ameaças</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_Toc45109260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100</w:t>
        </w:r>
        <w:r w:rsidR="00FE08D7" w:rsidRPr="00FE08D7">
          <w:rPr>
            <w:rFonts w:ascii="Source Sans Pro" w:hAnsi="Source Sans Pro"/>
            <w:noProof/>
            <w:webHidden/>
          </w:rPr>
          <w:fldChar w:fldCharType="end"/>
        </w:r>
      </w:hyperlink>
    </w:p>
    <w:p w14:paraId="7ADBA2B3" w14:textId="5646893D" w:rsidR="00FE08D7" w:rsidRPr="00FE08D7" w:rsidRDefault="00FD7101" w:rsidP="00FE08D7">
      <w:pPr>
        <w:pStyle w:val="Sumrio3"/>
        <w:tabs>
          <w:tab w:val="right" w:leader="dot" w:pos="9338"/>
        </w:tabs>
        <w:spacing w:line="240" w:lineRule="auto"/>
        <w:rPr>
          <w:rFonts w:ascii="Source Sans Pro" w:eastAsiaTheme="minorEastAsia" w:hAnsi="Source Sans Pro" w:cstheme="minorBidi"/>
          <w:noProof/>
          <w:sz w:val="22"/>
          <w:szCs w:val="22"/>
          <w:lang w:eastAsia="pt-BR"/>
        </w:rPr>
      </w:pPr>
      <w:hyperlink w:anchor="_Toc45109261" w:history="1">
        <w:r w:rsidR="00FE08D7" w:rsidRPr="00FE08D7">
          <w:rPr>
            <w:rStyle w:val="Hyperlink"/>
            <w:rFonts w:ascii="Source Sans Pro" w:hAnsi="Source Sans Pro"/>
            <w:noProof/>
          </w:rPr>
          <w:t>2.3.4. Programas, Objetivos, Metas e Ações</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_Toc45109261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103</w:t>
        </w:r>
        <w:r w:rsidR="00FE08D7" w:rsidRPr="00FE08D7">
          <w:rPr>
            <w:rFonts w:ascii="Source Sans Pro" w:hAnsi="Source Sans Pro"/>
            <w:noProof/>
            <w:webHidden/>
          </w:rPr>
          <w:fldChar w:fldCharType="end"/>
        </w:r>
      </w:hyperlink>
    </w:p>
    <w:p w14:paraId="56FDB193" w14:textId="419D169F" w:rsidR="00FE08D7" w:rsidRPr="00FE08D7" w:rsidRDefault="00FD7101" w:rsidP="00FE08D7">
      <w:pPr>
        <w:pStyle w:val="Sumrio4"/>
        <w:tabs>
          <w:tab w:val="right" w:leader="dot" w:pos="9338"/>
        </w:tabs>
        <w:spacing w:line="240" w:lineRule="auto"/>
        <w:rPr>
          <w:rFonts w:ascii="Source Sans Pro" w:eastAsiaTheme="minorEastAsia" w:hAnsi="Source Sans Pro" w:cstheme="minorBidi"/>
          <w:noProof/>
          <w:sz w:val="22"/>
          <w:szCs w:val="22"/>
          <w:lang w:eastAsia="pt-BR"/>
        </w:rPr>
      </w:pPr>
      <w:hyperlink w:anchor="_Toc45109262" w:history="1">
        <w:r w:rsidR="00FE08D7" w:rsidRPr="00FE08D7">
          <w:rPr>
            <w:rStyle w:val="Hyperlink"/>
            <w:rFonts w:ascii="Source Sans Pro" w:hAnsi="Source Sans Pro"/>
            <w:noProof/>
          </w:rPr>
          <w:t>2.3.4.1 Programa 01 – Esgotamento sanitário para todos</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_Toc45109262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103</w:t>
        </w:r>
        <w:r w:rsidR="00FE08D7" w:rsidRPr="00FE08D7">
          <w:rPr>
            <w:rFonts w:ascii="Source Sans Pro" w:hAnsi="Source Sans Pro"/>
            <w:noProof/>
            <w:webHidden/>
          </w:rPr>
          <w:fldChar w:fldCharType="end"/>
        </w:r>
      </w:hyperlink>
    </w:p>
    <w:p w14:paraId="5D923AAE" w14:textId="532028F1" w:rsidR="00FE08D7" w:rsidRPr="00FE08D7" w:rsidRDefault="00FD7101" w:rsidP="00FE08D7">
      <w:pPr>
        <w:pStyle w:val="Sumrio5"/>
        <w:tabs>
          <w:tab w:val="right" w:leader="dot" w:pos="9338"/>
        </w:tabs>
        <w:spacing w:line="240" w:lineRule="auto"/>
        <w:rPr>
          <w:rFonts w:ascii="Source Sans Pro" w:eastAsiaTheme="minorEastAsia" w:hAnsi="Source Sans Pro" w:cstheme="minorBidi"/>
          <w:noProof/>
          <w:sz w:val="22"/>
          <w:szCs w:val="22"/>
          <w:lang w:eastAsia="pt-BR"/>
        </w:rPr>
      </w:pPr>
      <w:hyperlink w:anchor="_Toc45109263" w:history="1">
        <w:r w:rsidR="00FE08D7" w:rsidRPr="00FE08D7">
          <w:rPr>
            <w:rStyle w:val="Hyperlink"/>
            <w:rFonts w:ascii="Source Sans Pro" w:hAnsi="Source Sans Pro"/>
            <w:noProof/>
          </w:rPr>
          <w:t>2.3.4.1.1 Meta 01– Universalização do serviço de esgotamento sanitário</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_Toc45109263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108</w:t>
        </w:r>
        <w:r w:rsidR="00FE08D7" w:rsidRPr="00FE08D7">
          <w:rPr>
            <w:rFonts w:ascii="Source Sans Pro" w:hAnsi="Source Sans Pro"/>
            <w:noProof/>
            <w:webHidden/>
          </w:rPr>
          <w:fldChar w:fldCharType="end"/>
        </w:r>
      </w:hyperlink>
    </w:p>
    <w:p w14:paraId="4DE1FCBA" w14:textId="1A56F101" w:rsidR="00FE08D7" w:rsidRPr="00FE08D7" w:rsidRDefault="00FD7101" w:rsidP="00FE08D7">
      <w:pPr>
        <w:pStyle w:val="Sumrio5"/>
        <w:tabs>
          <w:tab w:val="right" w:leader="dot" w:pos="9338"/>
        </w:tabs>
        <w:spacing w:line="240" w:lineRule="auto"/>
        <w:rPr>
          <w:rFonts w:ascii="Source Sans Pro" w:eastAsiaTheme="minorEastAsia" w:hAnsi="Source Sans Pro" w:cstheme="minorBidi"/>
          <w:noProof/>
          <w:sz w:val="22"/>
          <w:szCs w:val="22"/>
          <w:lang w:eastAsia="pt-BR"/>
        </w:rPr>
      </w:pPr>
      <w:hyperlink w:anchor="_Toc45109264" w:history="1">
        <w:r w:rsidR="00FE08D7" w:rsidRPr="00FE08D7">
          <w:rPr>
            <w:rStyle w:val="Hyperlink"/>
            <w:rFonts w:ascii="Source Sans Pro" w:hAnsi="Source Sans Pro"/>
            <w:noProof/>
          </w:rPr>
          <w:t>2.3.4.1.2 Meta 02– Qualidade do Esgoto Tratado</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_Toc45109264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111</w:t>
        </w:r>
        <w:r w:rsidR="00FE08D7" w:rsidRPr="00FE08D7">
          <w:rPr>
            <w:rFonts w:ascii="Source Sans Pro" w:hAnsi="Source Sans Pro"/>
            <w:noProof/>
            <w:webHidden/>
          </w:rPr>
          <w:fldChar w:fldCharType="end"/>
        </w:r>
      </w:hyperlink>
    </w:p>
    <w:p w14:paraId="71A94B67" w14:textId="042CD88F" w:rsidR="00FE08D7" w:rsidRPr="00FE08D7" w:rsidRDefault="00FD7101" w:rsidP="00FE08D7">
      <w:pPr>
        <w:pStyle w:val="Sumrio5"/>
        <w:tabs>
          <w:tab w:val="right" w:leader="dot" w:pos="9338"/>
        </w:tabs>
        <w:spacing w:line="240" w:lineRule="auto"/>
        <w:rPr>
          <w:rFonts w:ascii="Source Sans Pro" w:eastAsiaTheme="minorEastAsia" w:hAnsi="Source Sans Pro" w:cstheme="minorBidi"/>
          <w:noProof/>
          <w:sz w:val="22"/>
          <w:szCs w:val="22"/>
          <w:lang w:eastAsia="pt-BR"/>
        </w:rPr>
      </w:pPr>
      <w:hyperlink w:anchor="_Toc45109265" w:history="1">
        <w:r w:rsidR="00FE08D7" w:rsidRPr="00FE08D7">
          <w:rPr>
            <w:rStyle w:val="Hyperlink"/>
            <w:rFonts w:ascii="Source Sans Pro" w:hAnsi="Source Sans Pro"/>
            <w:noProof/>
          </w:rPr>
          <w:t>2.3.4.1.3 Meta 03 - Regularização e fiscalização da limpeza de fossas</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_Toc45109265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111</w:t>
        </w:r>
        <w:r w:rsidR="00FE08D7" w:rsidRPr="00FE08D7">
          <w:rPr>
            <w:rFonts w:ascii="Source Sans Pro" w:hAnsi="Source Sans Pro"/>
            <w:noProof/>
            <w:webHidden/>
          </w:rPr>
          <w:fldChar w:fldCharType="end"/>
        </w:r>
      </w:hyperlink>
    </w:p>
    <w:p w14:paraId="06BE9479" w14:textId="0FFA5496" w:rsidR="00FE08D7" w:rsidRPr="00FE08D7" w:rsidRDefault="00FD7101" w:rsidP="00FE08D7">
      <w:pPr>
        <w:pStyle w:val="Sumrio3"/>
        <w:tabs>
          <w:tab w:val="right" w:leader="dot" w:pos="9338"/>
        </w:tabs>
        <w:spacing w:line="240" w:lineRule="auto"/>
        <w:rPr>
          <w:rFonts w:ascii="Source Sans Pro" w:eastAsiaTheme="minorEastAsia" w:hAnsi="Source Sans Pro" w:cstheme="minorBidi"/>
          <w:noProof/>
          <w:sz w:val="22"/>
          <w:szCs w:val="22"/>
          <w:lang w:eastAsia="pt-BR"/>
        </w:rPr>
      </w:pPr>
      <w:hyperlink w:anchor="_Toc45109266" w:history="1">
        <w:r w:rsidR="00FE08D7" w:rsidRPr="00FE08D7">
          <w:rPr>
            <w:rStyle w:val="Hyperlink"/>
            <w:rFonts w:ascii="Source Sans Pro" w:hAnsi="Source Sans Pro"/>
            <w:noProof/>
          </w:rPr>
          <w:t>2.3.5. Emergência e Contingência</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_Toc45109266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113</w:t>
        </w:r>
        <w:r w:rsidR="00FE08D7" w:rsidRPr="00FE08D7">
          <w:rPr>
            <w:rFonts w:ascii="Source Sans Pro" w:hAnsi="Source Sans Pro"/>
            <w:noProof/>
            <w:webHidden/>
          </w:rPr>
          <w:fldChar w:fldCharType="end"/>
        </w:r>
      </w:hyperlink>
    </w:p>
    <w:p w14:paraId="5852A8B8" w14:textId="38457C9C" w:rsidR="00FE08D7" w:rsidRPr="00FE08D7" w:rsidRDefault="00FD7101" w:rsidP="00FE08D7">
      <w:pPr>
        <w:pStyle w:val="Sumrio2"/>
        <w:tabs>
          <w:tab w:val="right" w:leader="dot" w:pos="9338"/>
        </w:tabs>
        <w:spacing w:line="240" w:lineRule="auto"/>
        <w:rPr>
          <w:rFonts w:ascii="Source Sans Pro" w:eastAsiaTheme="minorEastAsia" w:hAnsi="Source Sans Pro" w:cstheme="minorBidi"/>
          <w:b w:val="0"/>
          <w:bCs w:val="0"/>
          <w:noProof/>
          <w:lang w:eastAsia="pt-BR"/>
        </w:rPr>
      </w:pPr>
      <w:hyperlink w:anchor="_Toc45109267" w:history="1">
        <w:r w:rsidR="00FE08D7" w:rsidRPr="00FE08D7">
          <w:rPr>
            <w:rStyle w:val="Hyperlink"/>
            <w:rFonts w:ascii="Source Sans Pro" w:hAnsi="Source Sans Pro"/>
            <w:noProof/>
          </w:rPr>
          <w:t>2.4. Drenagem urbana e manejo de águas pluviais</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_Toc45109267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114</w:t>
        </w:r>
        <w:r w:rsidR="00FE08D7" w:rsidRPr="00FE08D7">
          <w:rPr>
            <w:rFonts w:ascii="Source Sans Pro" w:hAnsi="Source Sans Pro"/>
            <w:noProof/>
            <w:webHidden/>
          </w:rPr>
          <w:fldChar w:fldCharType="end"/>
        </w:r>
      </w:hyperlink>
    </w:p>
    <w:p w14:paraId="761F6E9C" w14:textId="565EE881" w:rsidR="00FE08D7" w:rsidRPr="00FE08D7" w:rsidRDefault="00FD7101" w:rsidP="00FE08D7">
      <w:pPr>
        <w:pStyle w:val="Sumrio3"/>
        <w:tabs>
          <w:tab w:val="right" w:leader="dot" w:pos="9338"/>
        </w:tabs>
        <w:spacing w:line="240" w:lineRule="auto"/>
        <w:rPr>
          <w:rFonts w:ascii="Source Sans Pro" w:eastAsiaTheme="minorEastAsia" w:hAnsi="Source Sans Pro" w:cstheme="minorBidi"/>
          <w:noProof/>
          <w:sz w:val="22"/>
          <w:szCs w:val="22"/>
          <w:lang w:eastAsia="pt-BR"/>
        </w:rPr>
      </w:pPr>
      <w:hyperlink w:anchor="_Toc45109268" w:history="1">
        <w:r w:rsidR="00FE08D7" w:rsidRPr="00FE08D7">
          <w:rPr>
            <w:rStyle w:val="Hyperlink"/>
            <w:rFonts w:ascii="Source Sans Pro" w:hAnsi="Source Sans Pro"/>
            <w:noProof/>
          </w:rPr>
          <w:t>2.4.1. Diretrizes e medidas de controle</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_Toc45109268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115</w:t>
        </w:r>
        <w:r w:rsidR="00FE08D7" w:rsidRPr="00FE08D7">
          <w:rPr>
            <w:rFonts w:ascii="Source Sans Pro" w:hAnsi="Source Sans Pro"/>
            <w:noProof/>
            <w:webHidden/>
          </w:rPr>
          <w:fldChar w:fldCharType="end"/>
        </w:r>
      </w:hyperlink>
    </w:p>
    <w:p w14:paraId="2EE359B9" w14:textId="367E68CE" w:rsidR="00FE08D7" w:rsidRPr="00FE08D7" w:rsidRDefault="00FD7101" w:rsidP="00FE08D7">
      <w:pPr>
        <w:pStyle w:val="Sumrio4"/>
        <w:tabs>
          <w:tab w:val="right" w:leader="dot" w:pos="9338"/>
        </w:tabs>
        <w:spacing w:line="240" w:lineRule="auto"/>
        <w:rPr>
          <w:rFonts w:ascii="Source Sans Pro" w:eastAsiaTheme="minorEastAsia" w:hAnsi="Source Sans Pro" w:cstheme="minorBidi"/>
          <w:noProof/>
          <w:sz w:val="22"/>
          <w:szCs w:val="22"/>
          <w:lang w:eastAsia="pt-BR"/>
        </w:rPr>
      </w:pPr>
      <w:hyperlink w:anchor="_Toc45109269" w:history="1">
        <w:r w:rsidR="00FE08D7" w:rsidRPr="00FE08D7">
          <w:rPr>
            <w:rStyle w:val="Hyperlink"/>
            <w:rFonts w:ascii="Source Sans Pro" w:hAnsi="Source Sans Pro"/>
            <w:noProof/>
          </w:rPr>
          <w:t>2.4.1.1 Medidas de controle para reduzir o assoreamento de cursos d’água e de bacias de detenção</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_Toc45109269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115</w:t>
        </w:r>
        <w:r w:rsidR="00FE08D7" w:rsidRPr="00FE08D7">
          <w:rPr>
            <w:rFonts w:ascii="Source Sans Pro" w:hAnsi="Source Sans Pro"/>
            <w:noProof/>
            <w:webHidden/>
          </w:rPr>
          <w:fldChar w:fldCharType="end"/>
        </w:r>
      </w:hyperlink>
    </w:p>
    <w:p w14:paraId="62F5DC35" w14:textId="2A12CD86" w:rsidR="00FE08D7" w:rsidRPr="00FE08D7" w:rsidRDefault="00FD7101" w:rsidP="00FE08D7">
      <w:pPr>
        <w:pStyle w:val="Sumrio4"/>
        <w:tabs>
          <w:tab w:val="right" w:leader="dot" w:pos="9338"/>
        </w:tabs>
        <w:spacing w:line="240" w:lineRule="auto"/>
        <w:rPr>
          <w:rFonts w:ascii="Source Sans Pro" w:eastAsiaTheme="minorEastAsia" w:hAnsi="Source Sans Pro" w:cstheme="minorBidi"/>
          <w:noProof/>
          <w:sz w:val="22"/>
          <w:szCs w:val="22"/>
          <w:lang w:eastAsia="pt-BR"/>
        </w:rPr>
      </w:pPr>
      <w:hyperlink w:anchor="_Toc45109270" w:history="1">
        <w:r w:rsidR="00FE08D7" w:rsidRPr="00FE08D7">
          <w:rPr>
            <w:rStyle w:val="Hyperlink"/>
            <w:rFonts w:ascii="Source Sans Pro" w:hAnsi="Source Sans Pro"/>
            <w:noProof/>
          </w:rPr>
          <w:t>2.4.1.2 Medidas para reduzir o lançamento de resíduos sólidos nos corpos d’água</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_Toc45109270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117</w:t>
        </w:r>
        <w:r w:rsidR="00FE08D7" w:rsidRPr="00FE08D7">
          <w:rPr>
            <w:rFonts w:ascii="Source Sans Pro" w:hAnsi="Source Sans Pro"/>
            <w:noProof/>
            <w:webHidden/>
          </w:rPr>
          <w:fldChar w:fldCharType="end"/>
        </w:r>
      </w:hyperlink>
    </w:p>
    <w:p w14:paraId="0D0DBA78" w14:textId="335C8F76" w:rsidR="00FE08D7" w:rsidRPr="00FE08D7" w:rsidRDefault="00FD7101" w:rsidP="00FE08D7">
      <w:pPr>
        <w:pStyle w:val="Sumrio4"/>
        <w:tabs>
          <w:tab w:val="right" w:leader="dot" w:pos="9338"/>
        </w:tabs>
        <w:spacing w:line="240" w:lineRule="auto"/>
        <w:rPr>
          <w:rFonts w:ascii="Source Sans Pro" w:eastAsiaTheme="minorEastAsia" w:hAnsi="Source Sans Pro" w:cstheme="minorBidi"/>
          <w:noProof/>
          <w:sz w:val="22"/>
          <w:szCs w:val="22"/>
          <w:lang w:eastAsia="pt-BR"/>
        </w:rPr>
      </w:pPr>
      <w:hyperlink w:anchor="_Toc45109271" w:history="1">
        <w:r w:rsidR="00FE08D7" w:rsidRPr="00FE08D7">
          <w:rPr>
            <w:rStyle w:val="Hyperlink"/>
            <w:rFonts w:ascii="Source Sans Pro" w:hAnsi="Source Sans Pro"/>
            <w:noProof/>
          </w:rPr>
          <w:t>2.4.1.3 Medidas para controle de escoamentos na fonte</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_Toc45109271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118</w:t>
        </w:r>
        <w:r w:rsidR="00FE08D7" w:rsidRPr="00FE08D7">
          <w:rPr>
            <w:rFonts w:ascii="Source Sans Pro" w:hAnsi="Source Sans Pro"/>
            <w:noProof/>
            <w:webHidden/>
          </w:rPr>
          <w:fldChar w:fldCharType="end"/>
        </w:r>
      </w:hyperlink>
    </w:p>
    <w:p w14:paraId="62B73F92" w14:textId="538CD004" w:rsidR="00FE08D7" w:rsidRPr="00FE08D7" w:rsidRDefault="00FD7101" w:rsidP="00FE08D7">
      <w:pPr>
        <w:pStyle w:val="Sumrio5"/>
        <w:tabs>
          <w:tab w:val="right" w:leader="dot" w:pos="9338"/>
        </w:tabs>
        <w:spacing w:line="240" w:lineRule="auto"/>
        <w:rPr>
          <w:rFonts w:ascii="Source Sans Pro" w:eastAsiaTheme="minorEastAsia" w:hAnsi="Source Sans Pro" w:cstheme="minorBidi"/>
          <w:noProof/>
          <w:sz w:val="22"/>
          <w:szCs w:val="22"/>
          <w:lang w:eastAsia="pt-BR"/>
        </w:rPr>
      </w:pPr>
      <w:hyperlink w:anchor="_Toc45109272" w:history="1">
        <w:r w:rsidR="00FE08D7" w:rsidRPr="00FE08D7">
          <w:rPr>
            <w:rStyle w:val="Hyperlink"/>
            <w:rFonts w:ascii="Source Sans Pro" w:hAnsi="Source Sans Pro"/>
            <w:noProof/>
          </w:rPr>
          <w:t>2.4.1.3.1 Cisternas</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_Toc45109272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118</w:t>
        </w:r>
        <w:r w:rsidR="00FE08D7" w:rsidRPr="00FE08D7">
          <w:rPr>
            <w:rFonts w:ascii="Source Sans Pro" w:hAnsi="Source Sans Pro"/>
            <w:noProof/>
            <w:webHidden/>
          </w:rPr>
          <w:fldChar w:fldCharType="end"/>
        </w:r>
      </w:hyperlink>
    </w:p>
    <w:p w14:paraId="2B0EA3CD" w14:textId="3028CEFC" w:rsidR="00FE08D7" w:rsidRPr="00FE08D7" w:rsidRDefault="00FD7101" w:rsidP="00FE08D7">
      <w:pPr>
        <w:pStyle w:val="Sumrio5"/>
        <w:tabs>
          <w:tab w:val="right" w:leader="dot" w:pos="9338"/>
        </w:tabs>
        <w:spacing w:line="240" w:lineRule="auto"/>
        <w:rPr>
          <w:rFonts w:ascii="Source Sans Pro" w:eastAsiaTheme="minorEastAsia" w:hAnsi="Source Sans Pro" w:cstheme="minorBidi"/>
          <w:noProof/>
          <w:sz w:val="22"/>
          <w:szCs w:val="22"/>
          <w:lang w:eastAsia="pt-BR"/>
        </w:rPr>
      </w:pPr>
      <w:hyperlink w:anchor="_Toc45109273" w:history="1">
        <w:r w:rsidR="00FE08D7" w:rsidRPr="00FE08D7">
          <w:rPr>
            <w:rStyle w:val="Hyperlink"/>
            <w:rFonts w:ascii="Source Sans Pro" w:hAnsi="Source Sans Pro"/>
            <w:noProof/>
          </w:rPr>
          <w:t>2.4.1.3.2 Telhados verdes</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_Toc45109273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119</w:t>
        </w:r>
        <w:r w:rsidR="00FE08D7" w:rsidRPr="00FE08D7">
          <w:rPr>
            <w:rFonts w:ascii="Source Sans Pro" w:hAnsi="Source Sans Pro"/>
            <w:noProof/>
            <w:webHidden/>
          </w:rPr>
          <w:fldChar w:fldCharType="end"/>
        </w:r>
      </w:hyperlink>
    </w:p>
    <w:p w14:paraId="6BAEA831" w14:textId="1D5A8346" w:rsidR="00FE08D7" w:rsidRPr="00FE08D7" w:rsidRDefault="00FD7101" w:rsidP="00FE08D7">
      <w:pPr>
        <w:pStyle w:val="Sumrio5"/>
        <w:tabs>
          <w:tab w:val="right" w:leader="dot" w:pos="9338"/>
        </w:tabs>
        <w:spacing w:line="240" w:lineRule="auto"/>
        <w:rPr>
          <w:rFonts w:ascii="Source Sans Pro" w:eastAsiaTheme="minorEastAsia" w:hAnsi="Source Sans Pro" w:cstheme="minorBidi"/>
          <w:noProof/>
          <w:sz w:val="22"/>
          <w:szCs w:val="22"/>
          <w:lang w:eastAsia="pt-BR"/>
        </w:rPr>
      </w:pPr>
      <w:hyperlink w:anchor="_Toc45109274" w:history="1">
        <w:r w:rsidR="00FE08D7" w:rsidRPr="00FE08D7">
          <w:rPr>
            <w:rStyle w:val="Hyperlink"/>
            <w:rFonts w:ascii="Source Sans Pro" w:hAnsi="Source Sans Pro"/>
            <w:noProof/>
          </w:rPr>
          <w:t>2.4.1.3.3 Estruturas de infiltração ou percolação</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_Toc45109274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120</w:t>
        </w:r>
        <w:r w:rsidR="00FE08D7" w:rsidRPr="00FE08D7">
          <w:rPr>
            <w:rFonts w:ascii="Source Sans Pro" w:hAnsi="Source Sans Pro"/>
            <w:noProof/>
            <w:webHidden/>
          </w:rPr>
          <w:fldChar w:fldCharType="end"/>
        </w:r>
      </w:hyperlink>
    </w:p>
    <w:p w14:paraId="26774CE6" w14:textId="03975203" w:rsidR="00FE08D7" w:rsidRPr="00FE08D7" w:rsidRDefault="00FD7101" w:rsidP="00FE08D7">
      <w:pPr>
        <w:pStyle w:val="Sumrio4"/>
        <w:tabs>
          <w:tab w:val="right" w:leader="dot" w:pos="9338"/>
        </w:tabs>
        <w:spacing w:line="240" w:lineRule="auto"/>
        <w:rPr>
          <w:rFonts w:ascii="Source Sans Pro" w:eastAsiaTheme="minorEastAsia" w:hAnsi="Source Sans Pro" w:cstheme="minorBidi"/>
          <w:noProof/>
          <w:sz w:val="22"/>
          <w:szCs w:val="22"/>
          <w:lang w:eastAsia="pt-BR"/>
        </w:rPr>
      </w:pPr>
      <w:hyperlink w:anchor="_Toc45109275" w:history="1">
        <w:r w:rsidR="00FE08D7" w:rsidRPr="00FE08D7">
          <w:rPr>
            <w:rStyle w:val="Hyperlink"/>
            <w:rFonts w:ascii="Source Sans Pro" w:hAnsi="Source Sans Pro"/>
            <w:noProof/>
          </w:rPr>
          <w:t>2.4.1.4 Medidas para o tratamento de fundos de vale</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_Toc45109275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121</w:t>
        </w:r>
        <w:r w:rsidR="00FE08D7" w:rsidRPr="00FE08D7">
          <w:rPr>
            <w:rFonts w:ascii="Source Sans Pro" w:hAnsi="Source Sans Pro"/>
            <w:noProof/>
            <w:webHidden/>
          </w:rPr>
          <w:fldChar w:fldCharType="end"/>
        </w:r>
      </w:hyperlink>
    </w:p>
    <w:p w14:paraId="49CDD903" w14:textId="19DE1CBD" w:rsidR="00FE08D7" w:rsidRPr="00FE08D7" w:rsidRDefault="00FD7101" w:rsidP="00FE08D7">
      <w:pPr>
        <w:pStyle w:val="Sumrio4"/>
        <w:tabs>
          <w:tab w:val="right" w:leader="dot" w:pos="9338"/>
        </w:tabs>
        <w:spacing w:line="240" w:lineRule="auto"/>
        <w:rPr>
          <w:rFonts w:ascii="Source Sans Pro" w:eastAsiaTheme="minorEastAsia" w:hAnsi="Source Sans Pro" w:cstheme="minorBidi"/>
          <w:noProof/>
          <w:sz w:val="22"/>
          <w:szCs w:val="22"/>
          <w:lang w:eastAsia="pt-BR"/>
        </w:rPr>
      </w:pPr>
      <w:hyperlink w:anchor="_Toc45109276" w:history="1">
        <w:r w:rsidR="00FE08D7" w:rsidRPr="00FE08D7">
          <w:rPr>
            <w:rStyle w:val="Hyperlink"/>
            <w:rFonts w:ascii="Source Sans Pro" w:hAnsi="Source Sans Pro"/>
            <w:noProof/>
          </w:rPr>
          <w:t>2.4.1.5 Metodologia para o cálculo dos custos e cobrança dos serviços prestados</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_Toc45109276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122</w:t>
        </w:r>
        <w:r w:rsidR="00FE08D7" w:rsidRPr="00FE08D7">
          <w:rPr>
            <w:rFonts w:ascii="Source Sans Pro" w:hAnsi="Source Sans Pro"/>
            <w:noProof/>
            <w:webHidden/>
          </w:rPr>
          <w:fldChar w:fldCharType="end"/>
        </w:r>
      </w:hyperlink>
    </w:p>
    <w:p w14:paraId="790B3089" w14:textId="3FB645D3" w:rsidR="00FE08D7" w:rsidRPr="00FE08D7" w:rsidRDefault="00FD7101" w:rsidP="00FE08D7">
      <w:pPr>
        <w:pStyle w:val="Sumrio3"/>
        <w:tabs>
          <w:tab w:val="right" w:leader="dot" w:pos="9338"/>
        </w:tabs>
        <w:spacing w:line="240" w:lineRule="auto"/>
        <w:rPr>
          <w:rFonts w:ascii="Source Sans Pro" w:eastAsiaTheme="minorEastAsia" w:hAnsi="Source Sans Pro" w:cstheme="minorBidi"/>
          <w:noProof/>
          <w:sz w:val="22"/>
          <w:szCs w:val="22"/>
          <w:lang w:eastAsia="pt-BR"/>
        </w:rPr>
      </w:pPr>
      <w:hyperlink w:anchor="_Toc45109277" w:history="1">
        <w:r w:rsidR="00FE08D7" w:rsidRPr="00FE08D7">
          <w:rPr>
            <w:rStyle w:val="Hyperlink"/>
            <w:rFonts w:ascii="Source Sans Pro" w:hAnsi="Source Sans Pro"/>
            <w:noProof/>
          </w:rPr>
          <w:t>2.4.2. Escolha de tecnologias</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_Toc45109277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122</w:t>
        </w:r>
        <w:r w:rsidR="00FE08D7" w:rsidRPr="00FE08D7">
          <w:rPr>
            <w:rFonts w:ascii="Source Sans Pro" w:hAnsi="Source Sans Pro"/>
            <w:noProof/>
            <w:webHidden/>
          </w:rPr>
          <w:fldChar w:fldCharType="end"/>
        </w:r>
      </w:hyperlink>
    </w:p>
    <w:p w14:paraId="3D51FFEA" w14:textId="25A03E65" w:rsidR="00FE08D7" w:rsidRPr="00FE08D7" w:rsidRDefault="00FD7101" w:rsidP="00FE08D7">
      <w:pPr>
        <w:pStyle w:val="Sumrio3"/>
        <w:tabs>
          <w:tab w:val="right" w:leader="dot" w:pos="9338"/>
        </w:tabs>
        <w:spacing w:line="240" w:lineRule="auto"/>
        <w:rPr>
          <w:rFonts w:ascii="Source Sans Pro" w:eastAsiaTheme="minorEastAsia" w:hAnsi="Source Sans Pro" w:cstheme="minorBidi"/>
          <w:noProof/>
          <w:sz w:val="22"/>
          <w:szCs w:val="22"/>
          <w:lang w:eastAsia="pt-BR"/>
        </w:rPr>
      </w:pPr>
      <w:hyperlink w:anchor="_Toc45109278" w:history="1">
        <w:r w:rsidR="00FE08D7" w:rsidRPr="00FE08D7">
          <w:rPr>
            <w:rStyle w:val="Hyperlink"/>
            <w:rFonts w:ascii="Source Sans Pro" w:hAnsi="Source Sans Pro"/>
            <w:noProof/>
          </w:rPr>
          <w:t>2.4.3. Análise das forças, fraquezas, oportunidades e ameaças</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_Toc45109278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123</w:t>
        </w:r>
        <w:r w:rsidR="00FE08D7" w:rsidRPr="00FE08D7">
          <w:rPr>
            <w:rFonts w:ascii="Source Sans Pro" w:hAnsi="Source Sans Pro"/>
            <w:noProof/>
            <w:webHidden/>
          </w:rPr>
          <w:fldChar w:fldCharType="end"/>
        </w:r>
      </w:hyperlink>
    </w:p>
    <w:p w14:paraId="0DD38F80" w14:textId="35E2F1BC" w:rsidR="00FE08D7" w:rsidRPr="00FE08D7" w:rsidRDefault="00FD7101" w:rsidP="00FE08D7">
      <w:pPr>
        <w:pStyle w:val="Sumrio3"/>
        <w:tabs>
          <w:tab w:val="right" w:leader="dot" w:pos="9338"/>
        </w:tabs>
        <w:spacing w:line="240" w:lineRule="auto"/>
        <w:rPr>
          <w:rFonts w:ascii="Source Sans Pro" w:eastAsiaTheme="minorEastAsia" w:hAnsi="Source Sans Pro" w:cstheme="minorBidi"/>
          <w:noProof/>
          <w:sz w:val="22"/>
          <w:szCs w:val="22"/>
          <w:lang w:eastAsia="pt-BR"/>
        </w:rPr>
      </w:pPr>
      <w:hyperlink w:anchor="_Toc45109279" w:history="1">
        <w:r w:rsidR="00FE08D7" w:rsidRPr="00FE08D7">
          <w:rPr>
            <w:rStyle w:val="Hyperlink"/>
            <w:rFonts w:ascii="Source Sans Pro" w:hAnsi="Source Sans Pro"/>
            <w:noProof/>
          </w:rPr>
          <w:t>2.4.4. Programas, Objetivos, Metas e Ações</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_Toc45109279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125</w:t>
        </w:r>
        <w:r w:rsidR="00FE08D7" w:rsidRPr="00FE08D7">
          <w:rPr>
            <w:rFonts w:ascii="Source Sans Pro" w:hAnsi="Source Sans Pro"/>
            <w:noProof/>
            <w:webHidden/>
          </w:rPr>
          <w:fldChar w:fldCharType="end"/>
        </w:r>
      </w:hyperlink>
    </w:p>
    <w:p w14:paraId="0834CCAA" w14:textId="3924C0F5" w:rsidR="00FE08D7" w:rsidRPr="00FE08D7" w:rsidRDefault="00FD7101" w:rsidP="00FE08D7">
      <w:pPr>
        <w:pStyle w:val="Sumrio4"/>
        <w:tabs>
          <w:tab w:val="right" w:leader="dot" w:pos="9338"/>
        </w:tabs>
        <w:spacing w:line="240" w:lineRule="auto"/>
        <w:rPr>
          <w:rFonts w:ascii="Source Sans Pro" w:eastAsiaTheme="minorEastAsia" w:hAnsi="Source Sans Pro" w:cstheme="minorBidi"/>
          <w:noProof/>
          <w:sz w:val="22"/>
          <w:szCs w:val="22"/>
          <w:lang w:eastAsia="pt-BR"/>
        </w:rPr>
      </w:pPr>
      <w:hyperlink w:anchor="_Toc45109280" w:history="1">
        <w:r w:rsidR="00FE08D7" w:rsidRPr="00FE08D7">
          <w:rPr>
            <w:rStyle w:val="Hyperlink"/>
            <w:rFonts w:ascii="Source Sans Pro" w:hAnsi="Source Sans Pro"/>
            <w:noProof/>
          </w:rPr>
          <w:t>2.4.4.1 Programa 01 - Águas pluviais urbanas</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_Toc45109280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125</w:t>
        </w:r>
        <w:r w:rsidR="00FE08D7" w:rsidRPr="00FE08D7">
          <w:rPr>
            <w:rFonts w:ascii="Source Sans Pro" w:hAnsi="Source Sans Pro"/>
            <w:noProof/>
            <w:webHidden/>
          </w:rPr>
          <w:fldChar w:fldCharType="end"/>
        </w:r>
      </w:hyperlink>
    </w:p>
    <w:p w14:paraId="6C9C3AD8" w14:textId="16CD4448" w:rsidR="00FE08D7" w:rsidRPr="00FE08D7" w:rsidRDefault="00FD7101" w:rsidP="00FE08D7">
      <w:pPr>
        <w:pStyle w:val="Sumrio5"/>
        <w:tabs>
          <w:tab w:val="right" w:leader="dot" w:pos="9338"/>
        </w:tabs>
        <w:spacing w:line="240" w:lineRule="auto"/>
        <w:rPr>
          <w:rFonts w:ascii="Source Sans Pro" w:eastAsiaTheme="minorEastAsia" w:hAnsi="Source Sans Pro" w:cstheme="minorBidi"/>
          <w:noProof/>
          <w:sz w:val="22"/>
          <w:szCs w:val="22"/>
          <w:lang w:eastAsia="pt-BR"/>
        </w:rPr>
      </w:pPr>
      <w:hyperlink w:anchor="_Toc45109281" w:history="1">
        <w:r w:rsidR="00FE08D7" w:rsidRPr="00FE08D7">
          <w:rPr>
            <w:rStyle w:val="Hyperlink"/>
            <w:rFonts w:ascii="Source Sans Pro" w:hAnsi="Source Sans Pro"/>
            <w:noProof/>
          </w:rPr>
          <w:t>2.4.4.1.1 Meta 01 - Manutenção preventiva dos sistemas de drenagem e substituição de redes precárias</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_Toc45109281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127</w:t>
        </w:r>
        <w:r w:rsidR="00FE08D7" w:rsidRPr="00FE08D7">
          <w:rPr>
            <w:rFonts w:ascii="Source Sans Pro" w:hAnsi="Source Sans Pro"/>
            <w:noProof/>
            <w:webHidden/>
          </w:rPr>
          <w:fldChar w:fldCharType="end"/>
        </w:r>
      </w:hyperlink>
    </w:p>
    <w:p w14:paraId="408A6D4D" w14:textId="200C8955" w:rsidR="00FE08D7" w:rsidRPr="00FE08D7" w:rsidRDefault="00FD7101" w:rsidP="00FE08D7">
      <w:pPr>
        <w:pStyle w:val="Sumrio5"/>
        <w:tabs>
          <w:tab w:val="right" w:leader="dot" w:pos="9338"/>
        </w:tabs>
        <w:spacing w:line="240" w:lineRule="auto"/>
        <w:rPr>
          <w:rFonts w:ascii="Source Sans Pro" w:eastAsiaTheme="minorEastAsia" w:hAnsi="Source Sans Pro" w:cstheme="minorBidi"/>
          <w:noProof/>
          <w:sz w:val="22"/>
          <w:szCs w:val="22"/>
          <w:lang w:eastAsia="pt-BR"/>
        </w:rPr>
      </w:pPr>
      <w:hyperlink w:anchor="_Toc45109282" w:history="1">
        <w:r w:rsidR="00FE08D7" w:rsidRPr="00FE08D7">
          <w:rPr>
            <w:rStyle w:val="Hyperlink"/>
            <w:rFonts w:ascii="Source Sans Pro" w:hAnsi="Source Sans Pro"/>
            <w:noProof/>
          </w:rPr>
          <w:t>2.4.4.1.2 Meta 02 - Fiscalização das ligações clandestinas de esgoto em rede de drenagem pluvial</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_Toc45109282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127</w:t>
        </w:r>
        <w:r w:rsidR="00FE08D7" w:rsidRPr="00FE08D7">
          <w:rPr>
            <w:rFonts w:ascii="Source Sans Pro" w:hAnsi="Source Sans Pro"/>
            <w:noProof/>
            <w:webHidden/>
          </w:rPr>
          <w:fldChar w:fldCharType="end"/>
        </w:r>
      </w:hyperlink>
    </w:p>
    <w:p w14:paraId="198FEE21" w14:textId="5F3C0FF7" w:rsidR="00FE08D7" w:rsidRPr="00FE08D7" w:rsidRDefault="00FD7101" w:rsidP="00FE08D7">
      <w:pPr>
        <w:pStyle w:val="Sumrio5"/>
        <w:tabs>
          <w:tab w:val="right" w:leader="dot" w:pos="9338"/>
        </w:tabs>
        <w:spacing w:line="240" w:lineRule="auto"/>
        <w:rPr>
          <w:rFonts w:ascii="Source Sans Pro" w:eastAsiaTheme="minorEastAsia" w:hAnsi="Source Sans Pro" w:cstheme="minorBidi"/>
          <w:noProof/>
          <w:sz w:val="22"/>
          <w:szCs w:val="22"/>
          <w:lang w:eastAsia="pt-BR"/>
        </w:rPr>
      </w:pPr>
      <w:hyperlink w:anchor="_Toc45109283" w:history="1">
        <w:r w:rsidR="00FE08D7" w:rsidRPr="00FE08D7">
          <w:rPr>
            <w:rStyle w:val="Hyperlink"/>
            <w:rFonts w:ascii="Source Sans Pro" w:hAnsi="Source Sans Pro"/>
            <w:noProof/>
          </w:rPr>
          <w:t>2.4.4.1.3 Meta 03 - Levantamento e cadastro da rede de micro e macrodrenagem existentes</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_Toc45109283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128</w:t>
        </w:r>
        <w:r w:rsidR="00FE08D7" w:rsidRPr="00FE08D7">
          <w:rPr>
            <w:rFonts w:ascii="Source Sans Pro" w:hAnsi="Source Sans Pro"/>
            <w:noProof/>
            <w:webHidden/>
          </w:rPr>
          <w:fldChar w:fldCharType="end"/>
        </w:r>
      </w:hyperlink>
    </w:p>
    <w:p w14:paraId="41AF2295" w14:textId="34DAD996" w:rsidR="00FE08D7" w:rsidRPr="00FE08D7" w:rsidRDefault="00FD7101" w:rsidP="00FE08D7">
      <w:pPr>
        <w:pStyle w:val="Sumrio4"/>
        <w:tabs>
          <w:tab w:val="right" w:leader="dot" w:pos="9338"/>
        </w:tabs>
        <w:spacing w:line="240" w:lineRule="auto"/>
        <w:rPr>
          <w:rFonts w:ascii="Source Sans Pro" w:eastAsiaTheme="minorEastAsia" w:hAnsi="Source Sans Pro" w:cstheme="minorBidi"/>
          <w:noProof/>
          <w:sz w:val="22"/>
          <w:szCs w:val="22"/>
          <w:lang w:eastAsia="pt-BR"/>
        </w:rPr>
      </w:pPr>
      <w:hyperlink w:anchor="_Toc45109284" w:history="1">
        <w:r w:rsidR="00FE08D7" w:rsidRPr="00FE08D7">
          <w:rPr>
            <w:rStyle w:val="Hyperlink"/>
            <w:rFonts w:ascii="Source Sans Pro" w:hAnsi="Source Sans Pro"/>
            <w:noProof/>
          </w:rPr>
          <w:t>2.4.4.2 Programa 02 – Conservação das águas</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_Toc45109284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129</w:t>
        </w:r>
        <w:r w:rsidR="00FE08D7" w:rsidRPr="00FE08D7">
          <w:rPr>
            <w:rFonts w:ascii="Source Sans Pro" w:hAnsi="Source Sans Pro"/>
            <w:noProof/>
            <w:webHidden/>
          </w:rPr>
          <w:fldChar w:fldCharType="end"/>
        </w:r>
      </w:hyperlink>
    </w:p>
    <w:p w14:paraId="76CE899D" w14:textId="2D737EEF" w:rsidR="00FE08D7" w:rsidRPr="00FE08D7" w:rsidRDefault="00FD7101" w:rsidP="00FE08D7">
      <w:pPr>
        <w:pStyle w:val="Sumrio5"/>
        <w:tabs>
          <w:tab w:val="right" w:leader="dot" w:pos="9338"/>
        </w:tabs>
        <w:spacing w:line="240" w:lineRule="auto"/>
        <w:rPr>
          <w:rFonts w:ascii="Source Sans Pro" w:eastAsiaTheme="minorEastAsia" w:hAnsi="Source Sans Pro" w:cstheme="minorBidi"/>
          <w:noProof/>
          <w:sz w:val="22"/>
          <w:szCs w:val="22"/>
          <w:lang w:eastAsia="pt-BR"/>
        </w:rPr>
      </w:pPr>
      <w:hyperlink w:anchor="_Toc45109285" w:history="1">
        <w:r w:rsidR="00FE08D7" w:rsidRPr="00FE08D7">
          <w:rPr>
            <w:rStyle w:val="Hyperlink"/>
            <w:rFonts w:ascii="Source Sans Pro" w:hAnsi="Source Sans Pro"/>
            <w:noProof/>
          </w:rPr>
          <w:t>2.4.4.2.1 Meta 01 - Implementação de medidas de controle de resíduos sólidos em recursos hídricos e sistemas de drenagem</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_Toc45109285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132</w:t>
        </w:r>
        <w:r w:rsidR="00FE08D7" w:rsidRPr="00FE08D7">
          <w:rPr>
            <w:rFonts w:ascii="Source Sans Pro" w:hAnsi="Source Sans Pro"/>
            <w:noProof/>
            <w:webHidden/>
          </w:rPr>
          <w:fldChar w:fldCharType="end"/>
        </w:r>
      </w:hyperlink>
    </w:p>
    <w:p w14:paraId="6C8243EB" w14:textId="278DE06B" w:rsidR="00FE08D7" w:rsidRPr="00FE08D7" w:rsidRDefault="00FD7101" w:rsidP="00FE08D7">
      <w:pPr>
        <w:pStyle w:val="Sumrio5"/>
        <w:tabs>
          <w:tab w:val="right" w:leader="dot" w:pos="9338"/>
        </w:tabs>
        <w:spacing w:line="240" w:lineRule="auto"/>
        <w:rPr>
          <w:rFonts w:ascii="Source Sans Pro" w:eastAsiaTheme="minorEastAsia" w:hAnsi="Source Sans Pro" w:cstheme="minorBidi"/>
          <w:noProof/>
          <w:sz w:val="22"/>
          <w:szCs w:val="22"/>
          <w:lang w:eastAsia="pt-BR"/>
        </w:rPr>
      </w:pPr>
      <w:hyperlink w:anchor="_Toc45109286" w:history="1">
        <w:r w:rsidR="00FE08D7" w:rsidRPr="00FE08D7">
          <w:rPr>
            <w:rStyle w:val="Hyperlink"/>
            <w:rFonts w:ascii="Source Sans Pro" w:hAnsi="Source Sans Pro"/>
            <w:noProof/>
          </w:rPr>
          <w:t>2.4.4.2.2 Meta 02 - Evitar o assoreamento dos recursos hídricos</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_Toc45109286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132</w:t>
        </w:r>
        <w:r w:rsidR="00FE08D7" w:rsidRPr="00FE08D7">
          <w:rPr>
            <w:rFonts w:ascii="Source Sans Pro" w:hAnsi="Source Sans Pro"/>
            <w:noProof/>
            <w:webHidden/>
          </w:rPr>
          <w:fldChar w:fldCharType="end"/>
        </w:r>
      </w:hyperlink>
    </w:p>
    <w:p w14:paraId="5C748030" w14:textId="294DA4EE" w:rsidR="00FE08D7" w:rsidRPr="00FE08D7" w:rsidRDefault="00FD7101" w:rsidP="00FE08D7">
      <w:pPr>
        <w:pStyle w:val="Sumrio5"/>
        <w:tabs>
          <w:tab w:val="right" w:leader="dot" w:pos="9338"/>
        </w:tabs>
        <w:spacing w:line="240" w:lineRule="auto"/>
        <w:rPr>
          <w:rFonts w:ascii="Source Sans Pro" w:eastAsiaTheme="minorEastAsia" w:hAnsi="Source Sans Pro" w:cstheme="minorBidi"/>
          <w:noProof/>
          <w:sz w:val="22"/>
          <w:szCs w:val="22"/>
          <w:lang w:eastAsia="pt-BR"/>
        </w:rPr>
      </w:pPr>
      <w:hyperlink w:anchor="_Toc45109287" w:history="1">
        <w:r w:rsidR="00FE08D7" w:rsidRPr="00FE08D7">
          <w:rPr>
            <w:rStyle w:val="Hyperlink"/>
            <w:rFonts w:ascii="Source Sans Pro" w:hAnsi="Source Sans Pro"/>
            <w:noProof/>
          </w:rPr>
          <w:t>2.4.4.2.3 Meta 03 - Adoção de medidas para o Tratamento de Fundos de Vale</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_Toc45109287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133</w:t>
        </w:r>
        <w:r w:rsidR="00FE08D7" w:rsidRPr="00FE08D7">
          <w:rPr>
            <w:rFonts w:ascii="Source Sans Pro" w:hAnsi="Source Sans Pro"/>
            <w:noProof/>
            <w:webHidden/>
          </w:rPr>
          <w:fldChar w:fldCharType="end"/>
        </w:r>
      </w:hyperlink>
    </w:p>
    <w:p w14:paraId="7C6687FA" w14:textId="4AB35B25" w:rsidR="00FE08D7" w:rsidRPr="00FE08D7" w:rsidRDefault="00FD7101" w:rsidP="00FE08D7">
      <w:pPr>
        <w:pStyle w:val="Sumrio5"/>
        <w:tabs>
          <w:tab w:val="right" w:leader="dot" w:pos="9338"/>
        </w:tabs>
        <w:spacing w:line="240" w:lineRule="auto"/>
        <w:rPr>
          <w:rFonts w:ascii="Source Sans Pro" w:eastAsiaTheme="minorEastAsia" w:hAnsi="Source Sans Pro" w:cstheme="minorBidi"/>
          <w:noProof/>
          <w:sz w:val="22"/>
          <w:szCs w:val="22"/>
          <w:lang w:eastAsia="pt-BR"/>
        </w:rPr>
      </w:pPr>
      <w:hyperlink w:anchor="_Toc45109288" w:history="1">
        <w:r w:rsidR="00FE08D7" w:rsidRPr="00FE08D7">
          <w:rPr>
            <w:rStyle w:val="Hyperlink"/>
            <w:rFonts w:ascii="Source Sans Pro" w:hAnsi="Source Sans Pro"/>
            <w:noProof/>
          </w:rPr>
          <w:t>2.4.4.2.4 Meta 04 - Instalação de sistemas de dissipação de energia em emissários de drenagem pluvial</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_Toc45109288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134</w:t>
        </w:r>
        <w:r w:rsidR="00FE08D7" w:rsidRPr="00FE08D7">
          <w:rPr>
            <w:rFonts w:ascii="Source Sans Pro" w:hAnsi="Source Sans Pro"/>
            <w:noProof/>
            <w:webHidden/>
          </w:rPr>
          <w:fldChar w:fldCharType="end"/>
        </w:r>
      </w:hyperlink>
    </w:p>
    <w:p w14:paraId="047B7A29" w14:textId="2307B158" w:rsidR="00FE08D7" w:rsidRPr="00FE08D7" w:rsidRDefault="00FD7101" w:rsidP="00FE08D7">
      <w:pPr>
        <w:pStyle w:val="Sumrio5"/>
        <w:tabs>
          <w:tab w:val="right" w:leader="dot" w:pos="9338"/>
        </w:tabs>
        <w:spacing w:line="240" w:lineRule="auto"/>
        <w:rPr>
          <w:rFonts w:ascii="Source Sans Pro" w:eastAsiaTheme="minorEastAsia" w:hAnsi="Source Sans Pro" w:cstheme="minorBidi"/>
          <w:noProof/>
          <w:sz w:val="22"/>
          <w:szCs w:val="22"/>
          <w:lang w:eastAsia="pt-BR"/>
        </w:rPr>
      </w:pPr>
      <w:hyperlink w:anchor="_Toc45109289" w:history="1">
        <w:r w:rsidR="00FE08D7" w:rsidRPr="00FE08D7">
          <w:rPr>
            <w:rStyle w:val="Hyperlink"/>
            <w:rFonts w:ascii="Source Sans Pro" w:hAnsi="Source Sans Pro"/>
            <w:noProof/>
          </w:rPr>
          <w:t>2.4.4.2.5 Meta 05 - Proporcionar a qualidade dos recursos hídricos existentes</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_Toc45109289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134</w:t>
        </w:r>
        <w:r w:rsidR="00FE08D7" w:rsidRPr="00FE08D7">
          <w:rPr>
            <w:rFonts w:ascii="Source Sans Pro" w:hAnsi="Source Sans Pro"/>
            <w:noProof/>
            <w:webHidden/>
          </w:rPr>
          <w:fldChar w:fldCharType="end"/>
        </w:r>
      </w:hyperlink>
    </w:p>
    <w:p w14:paraId="100A1F95" w14:textId="0E6ED7B8" w:rsidR="00FE08D7" w:rsidRPr="00FE08D7" w:rsidRDefault="00FD7101" w:rsidP="00FE08D7">
      <w:pPr>
        <w:pStyle w:val="Sumrio4"/>
        <w:tabs>
          <w:tab w:val="right" w:leader="dot" w:pos="9338"/>
        </w:tabs>
        <w:spacing w:line="240" w:lineRule="auto"/>
        <w:rPr>
          <w:rFonts w:ascii="Source Sans Pro" w:eastAsiaTheme="minorEastAsia" w:hAnsi="Source Sans Pro" w:cstheme="minorBidi"/>
          <w:noProof/>
          <w:sz w:val="22"/>
          <w:szCs w:val="22"/>
          <w:lang w:eastAsia="pt-BR"/>
        </w:rPr>
      </w:pPr>
      <w:hyperlink w:anchor="_Toc45109290" w:history="1">
        <w:r w:rsidR="00FE08D7" w:rsidRPr="00FE08D7">
          <w:rPr>
            <w:rStyle w:val="Hyperlink"/>
            <w:rFonts w:ascii="Source Sans Pro" w:hAnsi="Source Sans Pro"/>
            <w:noProof/>
          </w:rPr>
          <w:t>2.4.4.3 Programa 03 – Controle de inundações</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_Toc45109290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136</w:t>
        </w:r>
        <w:r w:rsidR="00FE08D7" w:rsidRPr="00FE08D7">
          <w:rPr>
            <w:rFonts w:ascii="Source Sans Pro" w:hAnsi="Source Sans Pro"/>
            <w:noProof/>
            <w:webHidden/>
          </w:rPr>
          <w:fldChar w:fldCharType="end"/>
        </w:r>
      </w:hyperlink>
    </w:p>
    <w:p w14:paraId="6F6A62CE" w14:textId="07E5C130" w:rsidR="00FE08D7" w:rsidRPr="00FE08D7" w:rsidRDefault="00FD7101" w:rsidP="00FE08D7">
      <w:pPr>
        <w:pStyle w:val="Sumrio5"/>
        <w:tabs>
          <w:tab w:val="right" w:leader="dot" w:pos="9338"/>
        </w:tabs>
        <w:spacing w:line="240" w:lineRule="auto"/>
        <w:rPr>
          <w:rFonts w:ascii="Source Sans Pro" w:eastAsiaTheme="minorEastAsia" w:hAnsi="Source Sans Pro" w:cstheme="minorBidi"/>
          <w:noProof/>
          <w:sz w:val="22"/>
          <w:szCs w:val="22"/>
          <w:lang w:eastAsia="pt-BR"/>
        </w:rPr>
      </w:pPr>
      <w:hyperlink w:anchor="_Toc45109291" w:history="1">
        <w:r w:rsidR="00FE08D7" w:rsidRPr="00FE08D7">
          <w:rPr>
            <w:rStyle w:val="Hyperlink"/>
            <w:rFonts w:ascii="Source Sans Pro" w:hAnsi="Source Sans Pro"/>
            <w:noProof/>
          </w:rPr>
          <w:t>2.4.4.3.1 Meta 01 - Registro das precipitações no município</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_Toc45109291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138</w:t>
        </w:r>
        <w:r w:rsidR="00FE08D7" w:rsidRPr="00FE08D7">
          <w:rPr>
            <w:rFonts w:ascii="Source Sans Pro" w:hAnsi="Source Sans Pro"/>
            <w:noProof/>
            <w:webHidden/>
          </w:rPr>
          <w:fldChar w:fldCharType="end"/>
        </w:r>
      </w:hyperlink>
    </w:p>
    <w:p w14:paraId="5F5D6435" w14:textId="352396B3" w:rsidR="00FE08D7" w:rsidRPr="00FE08D7" w:rsidRDefault="00FD7101" w:rsidP="00FE08D7">
      <w:pPr>
        <w:pStyle w:val="Sumrio5"/>
        <w:tabs>
          <w:tab w:val="right" w:leader="dot" w:pos="9338"/>
        </w:tabs>
        <w:spacing w:line="240" w:lineRule="auto"/>
        <w:rPr>
          <w:rFonts w:ascii="Source Sans Pro" w:eastAsiaTheme="minorEastAsia" w:hAnsi="Source Sans Pro" w:cstheme="minorBidi"/>
          <w:noProof/>
          <w:sz w:val="22"/>
          <w:szCs w:val="22"/>
          <w:lang w:eastAsia="pt-BR"/>
        </w:rPr>
      </w:pPr>
      <w:hyperlink w:anchor="_Toc45109292" w:history="1">
        <w:r w:rsidR="00FE08D7" w:rsidRPr="00FE08D7">
          <w:rPr>
            <w:rStyle w:val="Hyperlink"/>
            <w:rFonts w:ascii="Source Sans Pro" w:hAnsi="Source Sans Pro"/>
            <w:noProof/>
          </w:rPr>
          <w:t>2.4.4.3.2 Meta 02 - Mapeamento das áreas de risco de inundação ou alagamento</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_Toc45109292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138</w:t>
        </w:r>
        <w:r w:rsidR="00FE08D7" w:rsidRPr="00FE08D7">
          <w:rPr>
            <w:rFonts w:ascii="Source Sans Pro" w:hAnsi="Source Sans Pro"/>
            <w:noProof/>
            <w:webHidden/>
          </w:rPr>
          <w:fldChar w:fldCharType="end"/>
        </w:r>
      </w:hyperlink>
    </w:p>
    <w:p w14:paraId="1CDA2A56" w14:textId="456F5114" w:rsidR="00FE08D7" w:rsidRPr="00FE08D7" w:rsidRDefault="00FD7101" w:rsidP="00FE08D7">
      <w:pPr>
        <w:pStyle w:val="Sumrio5"/>
        <w:tabs>
          <w:tab w:val="right" w:leader="dot" w:pos="9338"/>
        </w:tabs>
        <w:spacing w:line="240" w:lineRule="auto"/>
        <w:rPr>
          <w:rFonts w:ascii="Source Sans Pro" w:eastAsiaTheme="minorEastAsia" w:hAnsi="Source Sans Pro" w:cstheme="minorBidi"/>
          <w:noProof/>
          <w:sz w:val="22"/>
          <w:szCs w:val="22"/>
          <w:lang w:eastAsia="pt-BR"/>
        </w:rPr>
      </w:pPr>
      <w:hyperlink w:anchor="_Toc45109293" w:history="1">
        <w:r w:rsidR="00FE08D7" w:rsidRPr="00FE08D7">
          <w:rPr>
            <w:rStyle w:val="Hyperlink"/>
            <w:rFonts w:ascii="Source Sans Pro" w:hAnsi="Source Sans Pro"/>
            <w:noProof/>
          </w:rPr>
          <w:t>2.4.4.3.3 Meta 03 – Incentivar soluções que favoreçam a infiltração e detenção de águas pluviais nas áreas urbanas</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_Toc45109293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139</w:t>
        </w:r>
        <w:r w:rsidR="00FE08D7" w:rsidRPr="00FE08D7">
          <w:rPr>
            <w:rFonts w:ascii="Source Sans Pro" w:hAnsi="Source Sans Pro"/>
            <w:noProof/>
            <w:webHidden/>
          </w:rPr>
          <w:fldChar w:fldCharType="end"/>
        </w:r>
      </w:hyperlink>
    </w:p>
    <w:p w14:paraId="7896D9FD" w14:textId="6C140D4A" w:rsidR="00FE08D7" w:rsidRPr="00FE08D7" w:rsidRDefault="00FD7101" w:rsidP="00FE08D7">
      <w:pPr>
        <w:pStyle w:val="Sumrio3"/>
        <w:tabs>
          <w:tab w:val="right" w:leader="dot" w:pos="9338"/>
        </w:tabs>
        <w:spacing w:line="240" w:lineRule="auto"/>
        <w:rPr>
          <w:rFonts w:ascii="Source Sans Pro" w:eastAsiaTheme="minorEastAsia" w:hAnsi="Source Sans Pro" w:cstheme="minorBidi"/>
          <w:noProof/>
          <w:sz w:val="22"/>
          <w:szCs w:val="22"/>
          <w:lang w:eastAsia="pt-BR"/>
        </w:rPr>
      </w:pPr>
      <w:hyperlink w:anchor="_Toc45109294" w:history="1">
        <w:r w:rsidR="00FE08D7" w:rsidRPr="00FE08D7">
          <w:rPr>
            <w:rStyle w:val="Hyperlink"/>
            <w:rFonts w:ascii="Source Sans Pro" w:hAnsi="Source Sans Pro"/>
            <w:noProof/>
          </w:rPr>
          <w:t>2.4.5. Emergência e contingência</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_Toc45109294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139</w:t>
        </w:r>
        <w:r w:rsidR="00FE08D7" w:rsidRPr="00FE08D7">
          <w:rPr>
            <w:rFonts w:ascii="Source Sans Pro" w:hAnsi="Source Sans Pro"/>
            <w:noProof/>
            <w:webHidden/>
          </w:rPr>
          <w:fldChar w:fldCharType="end"/>
        </w:r>
      </w:hyperlink>
    </w:p>
    <w:p w14:paraId="4E35BA51" w14:textId="5FA64F5D" w:rsidR="00FE08D7" w:rsidRPr="00FE08D7" w:rsidRDefault="00FD7101" w:rsidP="00FE08D7">
      <w:pPr>
        <w:pStyle w:val="Sumrio2"/>
        <w:tabs>
          <w:tab w:val="right" w:leader="dot" w:pos="9338"/>
        </w:tabs>
        <w:spacing w:line="240" w:lineRule="auto"/>
        <w:rPr>
          <w:rFonts w:ascii="Source Sans Pro" w:eastAsiaTheme="minorEastAsia" w:hAnsi="Source Sans Pro" w:cstheme="minorBidi"/>
          <w:b w:val="0"/>
          <w:bCs w:val="0"/>
          <w:noProof/>
          <w:lang w:eastAsia="pt-BR"/>
        </w:rPr>
      </w:pPr>
      <w:hyperlink w:anchor="_Toc45109295" w:history="1">
        <w:r w:rsidR="00FE08D7" w:rsidRPr="00FE08D7">
          <w:rPr>
            <w:rStyle w:val="Hyperlink"/>
            <w:rFonts w:ascii="Source Sans Pro" w:hAnsi="Source Sans Pro"/>
            <w:noProof/>
          </w:rPr>
          <w:t>2.5. Manejo de resíduos sólidos e limpeza pública</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_Toc45109295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141</w:t>
        </w:r>
        <w:r w:rsidR="00FE08D7" w:rsidRPr="00FE08D7">
          <w:rPr>
            <w:rFonts w:ascii="Source Sans Pro" w:hAnsi="Source Sans Pro"/>
            <w:noProof/>
            <w:webHidden/>
          </w:rPr>
          <w:fldChar w:fldCharType="end"/>
        </w:r>
      </w:hyperlink>
    </w:p>
    <w:p w14:paraId="7E39958E" w14:textId="412F7134" w:rsidR="00FE08D7" w:rsidRPr="00FE08D7" w:rsidRDefault="00FD7101" w:rsidP="00FE08D7">
      <w:pPr>
        <w:pStyle w:val="Sumrio3"/>
        <w:tabs>
          <w:tab w:val="right" w:leader="dot" w:pos="9338"/>
        </w:tabs>
        <w:spacing w:line="240" w:lineRule="auto"/>
        <w:rPr>
          <w:rFonts w:ascii="Source Sans Pro" w:eastAsiaTheme="minorEastAsia" w:hAnsi="Source Sans Pro" w:cstheme="minorBidi"/>
          <w:noProof/>
          <w:sz w:val="22"/>
          <w:szCs w:val="22"/>
          <w:lang w:eastAsia="pt-BR"/>
        </w:rPr>
      </w:pPr>
      <w:hyperlink w:anchor="_Toc45109296" w:history="1">
        <w:r w:rsidR="00FE08D7" w:rsidRPr="00FE08D7">
          <w:rPr>
            <w:rStyle w:val="Hyperlink"/>
            <w:rFonts w:ascii="Source Sans Pro" w:hAnsi="Source Sans Pro"/>
            <w:noProof/>
          </w:rPr>
          <w:t>2.5.1. Projeção das demandas</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_Toc45109296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141</w:t>
        </w:r>
        <w:r w:rsidR="00FE08D7" w:rsidRPr="00FE08D7">
          <w:rPr>
            <w:rFonts w:ascii="Source Sans Pro" w:hAnsi="Source Sans Pro"/>
            <w:noProof/>
            <w:webHidden/>
          </w:rPr>
          <w:fldChar w:fldCharType="end"/>
        </w:r>
      </w:hyperlink>
    </w:p>
    <w:p w14:paraId="022B6A84" w14:textId="02DBA512" w:rsidR="00FE08D7" w:rsidRPr="00FE08D7" w:rsidRDefault="00FD7101" w:rsidP="00FE08D7">
      <w:pPr>
        <w:pStyle w:val="Sumrio4"/>
        <w:tabs>
          <w:tab w:val="right" w:leader="dot" w:pos="9338"/>
        </w:tabs>
        <w:spacing w:line="240" w:lineRule="auto"/>
        <w:rPr>
          <w:rFonts w:ascii="Source Sans Pro" w:eastAsiaTheme="minorEastAsia" w:hAnsi="Source Sans Pro" w:cstheme="minorBidi"/>
          <w:noProof/>
          <w:sz w:val="22"/>
          <w:szCs w:val="22"/>
          <w:lang w:eastAsia="pt-BR"/>
        </w:rPr>
      </w:pPr>
      <w:hyperlink w:anchor="_Toc45109297" w:history="1">
        <w:r w:rsidR="00FE08D7" w:rsidRPr="00FE08D7">
          <w:rPr>
            <w:rStyle w:val="Hyperlink"/>
            <w:rFonts w:ascii="Source Sans Pro" w:hAnsi="Source Sans Pro"/>
            <w:noProof/>
          </w:rPr>
          <w:t>2.5.1.1 Estimativas dos volumes de resíduos gerados</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_Toc45109297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141</w:t>
        </w:r>
        <w:r w:rsidR="00FE08D7" w:rsidRPr="00FE08D7">
          <w:rPr>
            <w:rFonts w:ascii="Source Sans Pro" w:hAnsi="Source Sans Pro"/>
            <w:noProof/>
            <w:webHidden/>
          </w:rPr>
          <w:fldChar w:fldCharType="end"/>
        </w:r>
      </w:hyperlink>
    </w:p>
    <w:p w14:paraId="56A1FC3B" w14:textId="3AC7295C" w:rsidR="00FE08D7" w:rsidRPr="00FE08D7" w:rsidRDefault="00FD7101" w:rsidP="00FE08D7">
      <w:pPr>
        <w:pStyle w:val="Sumrio4"/>
        <w:tabs>
          <w:tab w:val="right" w:leader="dot" w:pos="9338"/>
        </w:tabs>
        <w:spacing w:line="240" w:lineRule="auto"/>
        <w:rPr>
          <w:rFonts w:ascii="Source Sans Pro" w:eastAsiaTheme="minorEastAsia" w:hAnsi="Source Sans Pro" w:cstheme="minorBidi"/>
          <w:noProof/>
          <w:sz w:val="22"/>
          <w:szCs w:val="22"/>
          <w:lang w:eastAsia="pt-BR"/>
        </w:rPr>
      </w:pPr>
      <w:hyperlink w:anchor="_Toc45109298" w:history="1">
        <w:r w:rsidR="00FE08D7" w:rsidRPr="00FE08D7">
          <w:rPr>
            <w:rStyle w:val="Hyperlink"/>
            <w:rFonts w:ascii="Source Sans Pro" w:hAnsi="Source Sans Pro"/>
            <w:noProof/>
          </w:rPr>
          <w:t>2.5.1.2 Metodologia para o cálculo dos custos e cobrança dos serviços prestados</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_Toc45109298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148</w:t>
        </w:r>
        <w:r w:rsidR="00FE08D7" w:rsidRPr="00FE08D7">
          <w:rPr>
            <w:rFonts w:ascii="Source Sans Pro" w:hAnsi="Source Sans Pro"/>
            <w:noProof/>
            <w:webHidden/>
          </w:rPr>
          <w:fldChar w:fldCharType="end"/>
        </w:r>
      </w:hyperlink>
    </w:p>
    <w:p w14:paraId="1F5638B5" w14:textId="302CB1E8" w:rsidR="00FE08D7" w:rsidRPr="00FE08D7" w:rsidRDefault="00FD7101" w:rsidP="00FE08D7">
      <w:pPr>
        <w:pStyle w:val="Sumrio4"/>
        <w:tabs>
          <w:tab w:val="right" w:leader="dot" w:pos="9338"/>
        </w:tabs>
        <w:spacing w:line="240" w:lineRule="auto"/>
        <w:rPr>
          <w:rFonts w:ascii="Source Sans Pro" w:eastAsiaTheme="minorEastAsia" w:hAnsi="Source Sans Pro" w:cstheme="minorBidi"/>
          <w:noProof/>
          <w:sz w:val="22"/>
          <w:szCs w:val="22"/>
          <w:lang w:eastAsia="pt-BR"/>
        </w:rPr>
      </w:pPr>
      <w:hyperlink w:anchor="_Toc45109299" w:history="1">
        <w:r w:rsidR="00FE08D7" w:rsidRPr="00FE08D7">
          <w:rPr>
            <w:rStyle w:val="Hyperlink"/>
            <w:rFonts w:ascii="Source Sans Pro" w:hAnsi="Source Sans Pro"/>
            <w:noProof/>
          </w:rPr>
          <w:t>2.5.1.3 Regras para o transporte e outras etapas do gerenciamento de resíduos sólidos</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_Toc45109299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149</w:t>
        </w:r>
        <w:r w:rsidR="00FE08D7" w:rsidRPr="00FE08D7">
          <w:rPr>
            <w:rFonts w:ascii="Source Sans Pro" w:hAnsi="Source Sans Pro"/>
            <w:noProof/>
            <w:webHidden/>
          </w:rPr>
          <w:fldChar w:fldCharType="end"/>
        </w:r>
      </w:hyperlink>
    </w:p>
    <w:p w14:paraId="49CA36FE" w14:textId="6D4B194B" w:rsidR="00FE08D7" w:rsidRPr="00FE08D7" w:rsidRDefault="00FD7101" w:rsidP="00FE08D7">
      <w:pPr>
        <w:pStyle w:val="Sumrio4"/>
        <w:tabs>
          <w:tab w:val="right" w:leader="dot" w:pos="9338"/>
        </w:tabs>
        <w:spacing w:line="240" w:lineRule="auto"/>
        <w:rPr>
          <w:rFonts w:ascii="Source Sans Pro" w:eastAsiaTheme="minorEastAsia" w:hAnsi="Source Sans Pro" w:cstheme="minorBidi"/>
          <w:noProof/>
          <w:sz w:val="22"/>
          <w:szCs w:val="22"/>
          <w:lang w:eastAsia="pt-BR"/>
        </w:rPr>
      </w:pPr>
      <w:hyperlink w:anchor="_Toc45109300" w:history="1">
        <w:r w:rsidR="00FE08D7" w:rsidRPr="00FE08D7">
          <w:rPr>
            <w:rStyle w:val="Hyperlink"/>
            <w:rFonts w:ascii="Source Sans Pro" w:hAnsi="Source Sans Pro"/>
            <w:noProof/>
          </w:rPr>
          <w:t>2.5.1.4 Critérios para pontos de apoio ao sistema</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_Toc45109300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159</w:t>
        </w:r>
        <w:r w:rsidR="00FE08D7" w:rsidRPr="00FE08D7">
          <w:rPr>
            <w:rFonts w:ascii="Source Sans Pro" w:hAnsi="Source Sans Pro"/>
            <w:noProof/>
            <w:webHidden/>
          </w:rPr>
          <w:fldChar w:fldCharType="end"/>
        </w:r>
      </w:hyperlink>
    </w:p>
    <w:p w14:paraId="6DAC93CC" w14:textId="7323E601" w:rsidR="00FE08D7" w:rsidRPr="00FE08D7" w:rsidRDefault="00FD7101" w:rsidP="00FE08D7">
      <w:pPr>
        <w:pStyle w:val="Sumrio5"/>
        <w:tabs>
          <w:tab w:val="right" w:leader="dot" w:pos="9338"/>
        </w:tabs>
        <w:spacing w:line="240" w:lineRule="auto"/>
        <w:rPr>
          <w:rFonts w:ascii="Source Sans Pro" w:eastAsiaTheme="minorEastAsia" w:hAnsi="Source Sans Pro" w:cstheme="minorBidi"/>
          <w:noProof/>
          <w:sz w:val="22"/>
          <w:szCs w:val="22"/>
          <w:lang w:eastAsia="pt-BR"/>
        </w:rPr>
      </w:pPr>
      <w:hyperlink w:anchor="_Toc45109301" w:history="1">
        <w:r w:rsidR="00FE08D7" w:rsidRPr="00FE08D7">
          <w:rPr>
            <w:rStyle w:val="Hyperlink"/>
            <w:rFonts w:ascii="Source Sans Pro" w:hAnsi="Source Sans Pro"/>
            <w:noProof/>
          </w:rPr>
          <w:t>2.5.1.4.1 Apoio à guarnição</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_Toc45109301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159</w:t>
        </w:r>
        <w:r w:rsidR="00FE08D7" w:rsidRPr="00FE08D7">
          <w:rPr>
            <w:rFonts w:ascii="Source Sans Pro" w:hAnsi="Source Sans Pro"/>
            <w:noProof/>
            <w:webHidden/>
          </w:rPr>
          <w:fldChar w:fldCharType="end"/>
        </w:r>
      </w:hyperlink>
    </w:p>
    <w:p w14:paraId="10AEFE09" w14:textId="65B5E2F8" w:rsidR="00FE08D7" w:rsidRPr="00FE08D7" w:rsidRDefault="00FD7101" w:rsidP="00FE08D7">
      <w:pPr>
        <w:pStyle w:val="Sumrio5"/>
        <w:tabs>
          <w:tab w:val="right" w:leader="dot" w:pos="9338"/>
        </w:tabs>
        <w:spacing w:line="240" w:lineRule="auto"/>
        <w:rPr>
          <w:rFonts w:ascii="Source Sans Pro" w:eastAsiaTheme="minorEastAsia" w:hAnsi="Source Sans Pro" w:cstheme="minorBidi"/>
          <w:noProof/>
          <w:sz w:val="22"/>
          <w:szCs w:val="22"/>
          <w:lang w:eastAsia="pt-BR"/>
        </w:rPr>
      </w:pPr>
      <w:hyperlink w:anchor="_Toc45109302" w:history="1">
        <w:r w:rsidR="00FE08D7" w:rsidRPr="00FE08D7">
          <w:rPr>
            <w:rStyle w:val="Hyperlink"/>
            <w:rFonts w:ascii="Source Sans Pro" w:hAnsi="Source Sans Pro"/>
            <w:noProof/>
          </w:rPr>
          <w:t>2.5.1.4.2 Centros de coleta voluntária</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_Toc45109302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159</w:t>
        </w:r>
        <w:r w:rsidR="00FE08D7" w:rsidRPr="00FE08D7">
          <w:rPr>
            <w:rFonts w:ascii="Source Sans Pro" w:hAnsi="Source Sans Pro"/>
            <w:noProof/>
            <w:webHidden/>
          </w:rPr>
          <w:fldChar w:fldCharType="end"/>
        </w:r>
      </w:hyperlink>
    </w:p>
    <w:p w14:paraId="24545BBD" w14:textId="30330969" w:rsidR="00FE08D7" w:rsidRPr="00FE08D7" w:rsidRDefault="00FD7101" w:rsidP="00FE08D7">
      <w:pPr>
        <w:pStyle w:val="Sumrio5"/>
        <w:tabs>
          <w:tab w:val="right" w:leader="dot" w:pos="9338"/>
        </w:tabs>
        <w:spacing w:line="240" w:lineRule="auto"/>
        <w:rPr>
          <w:rFonts w:ascii="Source Sans Pro" w:eastAsiaTheme="minorEastAsia" w:hAnsi="Source Sans Pro" w:cstheme="minorBidi"/>
          <w:noProof/>
          <w:sz w:val="22"/>
          <w:szCs w:val="22"/>
          <w:lang w:eastAsia="pt-BR"/>
        </w:rPr>
      </w:pPr>
      <w:hyperlink w:anchor="_Toc45109303" w:history="1">
        <w:r w:rsidR="00FE08D7" w:rsidRPr="00FE08D7">
          <w:rPr>
            <w:rStyle w:val="Hyperlink"/>
            <w:rFonts w:ascii="Source Sans Pro" w:hAnsi="Source Sans Pro"/>
            <w:noProof/>
          </w:rPr>
          <w:t>2.5.1.4.3 Mensagens educativas</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_Toc45109303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160</w:t>
        </w:r>
        <w:r w:rsidR="00FE08D7" w:rsidRPr="00FE08D7">
          <w:rPr>
            <w:rFonts w:ascii="Source Sans Pro" w:hAnsi="Source Sans Pro"/>
            <w:noProof/>
            <w:webHidden/>
          </w:rPr>
          <w:fldChar w:fldCharType="end"/>
        </w:r>
      </w:hyperlink>
    </w:p>
    <w:p w14:paraId="53502B8A" w14:textId="6FF6A0E1" w:rsidR="00FE08D7" w:rsidRPr="00FE08D7" w:rsidRDefault="00FD7101" w:rsidP="00FE08D7">
      <w:pPr>
        <w:pStyle w:val="Sumrio4"/>
        <w:tabs>
          <w:tab w:val="right" w:leader="dot" w:pos="9338"/>
        </w:tabs>
        <w:spacing w:line="240" w:lineRule="auto"/>
        <w:rPr>
          <w:rFonts w:ascii="Source Sans Pro" w:eastAsiaTheme="minorEastAsia" w:hAnsi="Source Sans Pro" w:cstheme="minorBidi"/>
          <w:noProof/>
          <w:sz w:val="22"/>
          <w:szCs w:val="22"/>
          <w:lang w:eastAsia="pt-BR"/>
        </w:rPr>
      </w:pPr>
      <w:hyperlink w:anchor="_Toc45109304" w:history="1">
        <w:r w:rsidR="00FE08D7" w:rsidRPr="00FE08D7">
          <w:rPr>
            <w:rStyle w:val="Hyperlink"/>
            <w:rFonts w:ascii="Source Sans Pro" w:hAnsi="Source Sans Pro"/>
            <w:noProof/>
          </w:rPr>
          <w:t>2.5.1.5 Formas de participação da Prefeitura na coleta seletiva</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_Toc45109304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160</w:t>
        </w:r>
        <w:r w:rsidR="00FE08D7" w:rsidRPr="00FE08D7">
          <w:rPr>
            <w:rFonts w:ascii="Source Sans Pro" w:hAnsi="Source Sans Pro"/>
            <w:noProof/>
            <w:webHidden/>
          </w:rPr>
          <w:fldChar w:fldCharType="end"/>
        </w:r>
      </w:hyperlink>
    </w:p>
    <w:p w14:paraId="45A32AB8" w14:textId="4581BC9B" w:rsidR="00FE08D7" w:rsidRPr="00FE08D7" w:rsidRDefault="00FD7101" w:rsidP="00FE08D7">
      <w:pPr>
        <w:pStyle w:val="Sumrio4"/>
        <w:tabs>
          <w:tab w:val="right" w:leader="dot" w:pos="9338"/>
        </w:tabs>
        <w:spacing w:line="240" w:lineRule="auto"/>
        <w:rPr>
          <w:rFonts w:ascii="Source Sans Pro" w:eastAsiaTheme="minorEastAsia" w:hAnsi="Source Sans Pro" w:cstheme="minorBidi"/>
          <w:noProof/>
          <w:sz w:val="22"/>
          <w:szCs w:val="22"/>
          <w:lang w:eastAsia="pt-BR"/>
        </w:rPr>
      </w:pPr>
      <w:hyperlink w:anchor="_Toc45109305" w:history="1">
        <w:r w:rsidR="00FE08D7" w:rsidRPr="00FE08D7">
          <w:rPr>
            <w:rStyle w:val="Hyperlink"/>
            <w:rFonts w:ascii="Source Sans Pro" w:hAnsi="Source Sans Pro"/>
            <w:noProof/>
          </w:rPr>
          <w:t>2.5.1.6 Formas de participação da Prefeitura na logística reversa</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_Toc45109305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161</w:t>
        </w:r>
        <w:r w:rsidR="00FE08D7" w:rsidRPr="00FE08D7">
          <w:rPr>
            <w:rFonts w:ascii="Source Sans Pro" w:hAnsi="Source Sans Pro"/>
            <w:noProof/>
            <w:webHidden/>
          </w:rPr>
          <w:fldChar w:fldCharType="end"/>
        </w:r>
      </w:hyperlink>
    </w:p>
    <w:p w14:paraId="1FAAA9AA" w14:textId="73AB627F" w:rsidR="00FE08D7" w:rsidRPr="00FE08D7" w:rsidRDefault="00FD7101" w:rsidP="00FE08D7">
      <w:pPr>
        <w:pStyle w:val="Sumrio3"/>
        <w:tabs>
          <w:tab w:val="right" w:leader="dot" w:pos="9338"/>
        </w:tabs>
        <w:spacing w:line="240" w:lineRule="auto"/>
        <w:rPr>
          <w:rFonts w:ascii="Source Sans Pro" w:eastAsiaTheme="minorEastAsia" w:hAnsi="Source Sans Pro" w:cstheme="minorBidi"/>
          <w:noProof/>
          <w:sz w:val="22"/>
          <w:szCs w:val="22"/>
          <w:lang w:eastAsia="pt-BR"/>
        </w:rPr>
      </w:pPr>
      <w:hyperlink w:anchor="_Toc45109306" w:history="1">
        <w:r w:rsidR="00FE08D7" w:rsidRPr="00FE08D7">
          <w:rPr>
            <w:rStyle w:val="Hyperlink"/>
            <w:rFonts w:ascii="Source Sans Pro" w:hAnsi="Source Sans Pro"/>
            <w:noProof/>
          </w:rPr>
          <w:t>2.5.2. Escolha de tecnologias</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_Toc45109306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163</w:t>
        </w:r>
        <w:r w:rsidR="00FE08D7" w:rsidRPr="00FE08D7">
          <w:rPr>
            <w:rFonts w:ascii="Source Sans Pro" w:hAnsi="Source Sans Pro"/>
            <w:noProof/>
            <w:webHidden/>
          </w:rPr>
          <w:fldChar w:fldCharType="end"/>
        </w:r>
      </w:hyperlink>
    </w:p>
    <w:p w14:paraId="713BA9E9" w14:textId="2B83B00D" w:rsidR="00FE08D7" w:rsidRPr="00FE08D7" w:rsidRDefault="00FD7101" w:rsidP="00FE08D7">
      <w:pPr>
        <w:pStyle w:val="Sumrio4"/>
        <w:tabs>
          <w:tab w:val="right" w:leader="dot" w:pos="9338"/>
        </w:tabs>
        <w:spacing w:line="240" w:lineRule="auto"/>
        <w:rPr>
          <w:rFonts w:ascii="Source Sans Pro" w:eastAsiaTheme="minorEastAsia" w:hAnsi="Source Sans Pro" w:cstheme="minorBidi"/>
          <w:noProof/>
          <w:sz w:val="22"/>
          <w:szCs w:val="22"/>
          <w:lang w:eastAsia="pt-BR"/>
        </w:rPr>
      </w:pPr>
      <w:hyperlink w:anchor="_Toc45109307" w:history="1">
        <w:r w:rsidR="00FE08D7" w:rsidRPr="00FE08D7">
          <w:rPr>
            <w:rStyle w:val="Hyperlink"/>
            <w:rFonts w:ascii="Source Sans Pro" w:eastAsiaTheme="majorEastAsia" w:hAnsi="Source Sans Pro" w:cstheme="majorBidi"/>
            <w:noProof/>
            <w:lang w:eastAsia="pt-BR"/>
          </w:rPr>
          <w:t>2.5.2.1 Critérios de escolha da área para destinação e disposição final de resíduos inertes</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_Toc45109307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164</w:t>
        </w:r>
        <w:r w:rsidR="00FE08D7" w:rsidRPr="00FE08D7">
          <w:rPr>
            <w:rFonts w:ascii="Source Sans Pro" w:hAnsi="Source Sans Pro"/>
            <w:noProof/>
            <w:webHidden/>
          </w:rPr>
          <w:fldChar w:fldCharType="end"/>
        </w:r>
      </w:hyperlink>
    </w:p>
    <w:p w14:paraId="18F2309B" w14:textId="50AA8553" w:rsidR="00FE08D7" w:rsidRPr="00FE08D7" w:rsidRDefault="00FD7101" w:rsidP="00FE08D7">
      <w:pPr>
        <w:pStyle w:val="Sumrio4"/>
        <w:tabs>
          <w:tab w:val="right" w:leader="dot" w:pos="9338"/>
        </w:tabs>
        <w:spacing w:line="240" w:lineRule="auto"/>
        <w:rPr>
          <w:rFonts w:ascii="Source Sans Pro" w:eastAsiaTheme="minorEastAsia" w:hAnsi="Source Sans Pro" w:cstheme="minorBidi"/>
          <w:noProof/>
          <w:sz w:val="22"/>
          <w:szCs w:val="22"/>
          <w:lang w:eastAsia="pt-BR"/>
        </w:rPr>
      </w:pPr>
      <w:hyperlink w:anchor="_Toc45109308" w:history="1">
        <w:r w:rsidR="00FE08D7" w:rsidRPr="00FE08D7">
          <w:rPr>
            <w:rStyle w:val="Hyperlink"/>
            <w:rFonts w:ascii="Source Sans Pro" w:eastAsiaTheme="majorEastAsia" w:hAnsi="Source Sans Pro" w:cstheme="majorBidi"/>
            <w:noProof/>
            <w:lang w:eastAsia="pt-BR"/>
          </w:rPr>
          <w:t>2.5.2.2 Identificação de áreas favoráveis para destinação e disposição final de rejeitos</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_Toc45109308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166</w:t>
        </w:r>
        <w:r w:rsidR="00FE08D7" w:rsidRPr="00FE08D7">
          <w:rPr>
            <w:rFonts w:ascii="Source Sans Pro" w:hAnsi="Source Sans Pro"/>
            <w:noProof/>
            <w:webHidden/>
          </w:rPr>
          <w:fldChar w:fldCharType="end"/>
        </w:r>
      </w:hyperlink>
    </w:p>
    <w:p w14:paraId="1E3F5F96" w14:textId="2CF4E9C9" w:rsidR="00FE08D7" w:rsidRPr="00FE08D7" w:rsidRDefault="00FD7101" w:rsidP="00FE08D7">
      <w:pPr>
        <w:pStyle w:val="Sumrio5"/>
        <w:tabs>
          <w:tab w:val="right" w:leader="dot" w:pos="9338"/>
        </w:tabs>
        <w:spacing w:line="240" w:lineRule="auto"/>
        <w:rPr>
          <w:rFonts w:ascii="Source Sans Pro" w:eastAsiaTheme="minorEastAsia" w:hAnsi="Source Sans Pro" w:cstheme="minorBidi"/>
          <w:noProof/>
          <w:sz w:val="22"/>
          <w:szCs w:val="22"/>
          <w:lang w:eastAsia="pt-BR"/>
        </w:rPr>
      </w:pPr>
      <w:hyperlink w:anchor="_Toc45109309" w:history="1">
        <w:r w:rsidR="00FE08D7" w:rsidRPr="00FE08D7">
          <w:rPr>
            <w:rStyle w:val="Hyperlink"/>
            <w:rFonts w:ascii="Source Sans Pro" w:hAnsi="Source Sans Pro"/>
            <w:noProof/>
          </w:rPr>
          <w:t>2.5.2.2.1 Identificação das áreas com risco de poluição e/ou contaminação</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_Toc45109309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167</w:t>
        </w:r>
        <w:r w:rsidR="00FE08D7" w:rsidRPr="00FE08D7">
          <w:rPr>
            <w:rFonts w:ascii="Source Sans Pro" w:hAnsi="Source Sans Pro"/>
            <w:noProof/>
            <w:webHidden/>
          </w:rPr>
          <w:fldChar w:fldCharType="end"/>
        </w:r>
      </w:hyperlink>
    </w:p>
    <w:p w14:paraId="0042B697" w14:textId="4DBBD4AA" w:rsidR="00FE08D7" w:rsidRPr="00FE08D7" w:rsidRDefault="00FD7101" w:rsidP="00FE08D7">
      <w:pPr>
        <w:pStyle w:val="Sumrio4"/>
        <w:tabs>
          <w:tab w:val="right" w:leader="dot" w:pos="9338"/>
        </w:tabs>
        <w:spacing w:line="240" w:lineRule="auto"/>
        <w:rPr>
          <w:rFonts w:ascii="Source Sans Pro" w:eastAsiaTheme="minorEastAsia" w:hAnsi="Source Sans Pro" w:cstheme="minorBidi"/>
          <w:noProof/>
          <w:sz w:val="22"/>
          <w:szCs w:val="22"/>
          <w:lang w:eastAsia="pt-BR"/>
        </w:rPr>
      </w:pPr>
      <w:hyperlink w:anchor="_Toc45109310" w:history="1">
        <w:r w:rsidR="00FE08D7" w:rsidRPr="00FE08D7">
          <w:rPr>
            <w:rStyle w:val="Hyperlink"/>
            <w:rFonts w:ascii="Source Sans Pro" w:eastAsiaTheme="majorEastAsia" w:hAnsi="Source Sans Pro" w:cstheme="majorBidi"/>
            <w:noProof/>
            <w:lang w:eastAsia="pt-BR"/>
          </w:rPr>
          <w:t>2.5.2.3 Procedimentos operacionais e especificações mínimas a serem adotadas nos serviços</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_Toc45109310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167</w:t>
        </w:r>
        <w:r w:rsidR="00FE08D7" w:rsidRPr="00FE08D7">
          <w:rPr>
            <w:rFonts w:ascii="Source Sans Pro" w:hAnsi="Source Sans Pro"/>
            <w:noProof/>
            <w:webHidden/>
          </w:rPr>
          <w:fldChar w:fldCharType="end"/>
        </w:r>
      </w:hyperlink>
    </w:p>
    <w:p w14:paraId="1A638212" w14:textId="06B02DA8" w:rsidR="00FE08D7" w:rsidRPr="00FE08D7" w:rsidRDefault="00FD7101" w:rsidP="00FE08D7">
      <w:pPr>
        <w:pStyle w:val="Sumrio3"/>
        <w:tabs>
          <w:tab w:val="right" w:leader="dot" w:pos="9338"/>
        </w:tabs>
        <w:spacing w:line="240" w:lineRule="auto"/>
        <w:rPr>
          <w:rFonts w:ascii="Source Sans Pro" w:eastAsiaTheme="minorEastAsia" w:hAnsi="Source Sans Pro" w:cstheme="minorBidi"/>
          <w:noProof/>
          <w:sz w:val="22"/>
          <w:szCs w:val="22"/>
          <w:lang w:eastAsia="pt-BR"/>
        </w:rPr>
      </w:pPr>
      <w:hyperlink w:anchor="_Toc45109311" w:history="1">
        <w:r w:rsidR="00FE08D7" w:rsidRPr="00FE08D7">
          <w:rPr>
            <w:rStyle w:val="Hyperlink"/>
            <w:rFonts w:ascii="Source Sans Pro" w:hAnsi="Source Sans Pro"/>
            <w:noProof/>
          </w:rPr>
          <w:t>2.5.3. Procedimentos operacionais, controle e fiscalização</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_Toc45109311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170</w:t>
        </w:r>
        <w:r w:rsidR="00FE08D7" w:rsidRPr="00FE08D7">
          <w:rPr>
            <w:rFonts w:ascii="Source Sans Pro" w:hAnsi="Source Sans Pro"/>
            <w:noProof/>
            <w:webHidden/>
          </w:rPr>
          <w:fldChar w:fldCharType="end"/>
        </w:r>
      </w:hyperlink>
    </w:p>
    <w:p w14:paraId="76819D64" w14:textId="7C447B2C" w:rsidR="00FE08D7" w:rsidRPr="00FE08D7" w:rsidRDefault="00FD7101" w:rsidP="00FE08D7">
      <w:pPr>
        <w:pStyle w:val="Sumrio3"/>
        <w:tabs>
          <w:tab w:val="right" w:leader="dot" w:pos="9338"/>
        </w:tabs>
        <w:spacing w:line="240" w:lineRule="auto"/>
        <w:rPr>
          <w:rFonts w:ascii="Source Sans Pro" w:eastAsiaTheme="minorEastAsia" w:hAnsi="Source Sans Pro" w:cstheme="minorBidi"/>
          <w:noProof/>
          <w:sz w:val="22"/>
          <w:szCs w:val="22"/>
          <w:lang w:eastAsia="pt-BR"/>
        </w:rPr>
      </w:pPr>
      <w:hyperlink w:anchor="_Toc45109312" w:history="1">
        <w:r w:rsidR="00FE08D7" w:rsidRPr="00FE08D7">
          <w:rPr>
            <w:rStyle w:val="Hyperlink"/>
            <w:rFonts w:ascii="Source Sans Pro" w:hAnsi="Source Sans Pro"/>
            <w:noProof/>
          </w:rPr>
          <w:t>2.5.4. Análise das forças, fraquezas, oportunidades e ameaças</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_Toc45109312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170</w:t>
        </w:r>
        <w:r w:rsidR="00FE08D7" w:rsidRPr="00FE08D7">
          <w:rPr>
            <w:rFonts w:ascii="Source Sans Pro" w:hAnsi="Source Sans Pro"/>
            <w:noProof/>
            <w:webHidden/>
          </w:rPr>
          <w:fldChar w:fldCharType="end"/>
        </w:r>
      </w:hyperlink>
    </w:p>
    <w:p w14:paraId="657FFE04" w14:textId="3BE635C2" w:rsidR="00FE08D7" w:rsidRPr="00FE08D7" w:rsidRDefault="00FD7101" w:rsidP="00FE08D7">
      <w:pPr>
        <w:pStyle w:val="Sumrio3"/>
        <w:tabs>
          <w:tab w:val="right" w:leader="dot" w:pos="9338"/>
        </w:tabs>
        <w:spacing w:line="240" w:lineRule="auto"/>
        <w:rPr>
          <w:rFonts w:ascii="Source Sans Pro" w:eastAsiaTheme="minorEastAsia" w:hAnsi="Source Sans Pro" w:cstheme="minorBidi"/>
          <w:noProof/>
          <w:sz w:val="22"/>
          <w:szCs w:val="22"/>
          <w:lang w:eastAsia="pt-BR"/>
        </w:rPr>
      </w:pPr>
      <w:hyperlink w:anchor="_Toc45109313" w:history="1">
        <w:r w:rsidR="00FE08D7" w:rsidRPr="00FE08D7">
          <w:rPr>
            <w:rStyle w:val="Hyperlink"/>
            <w:rFonts w:ascii="Source Sans Pro" w:hAnsi="Source Sans Pro"/>
            <w:noProof/>
          </w:rPr>
          <w:t>2.5.5. Programas, Objetivos, Metas e Ações</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_Toc45109313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173</w:t>
        </w:r>
        <w:r w:rsidR="00FE08D7" w:rsidRPr="00FE08D7">
          <w:rPr>
            <w:rFonts w:ascii="Source Sans Pro" w:hAnsi="Source Sans Pro"/>
            <w:noProof/>
            <w:webHidden/>
          </w:rPr>
          <w:fldChar w:fldCharType="end"/>
        </w:r>
      </w:hyperlink>
    </w:p>
    <w:p w14:paraId="7A40D90F" w14:textId="3A78AB62" w:rsidR="00FE08D7" w:rsidRPr="00FE08D7" w:rsidRDefault="00FD7101" w:rsidP="00FE08D7">
      <w:pPr>
        <w:pStyle w:val="Sumrio4"/>
        <w:tabs>
          <w:tab w:val="right" w:leader="dot" w:pos="9338"/>
        </w:tabs>
        <w:spacing w:line="240" w:lineRule="auto"/>
        <w:rPr>
          <w:rFonts w:ascii="Source Sans Pro" w:eastAsiaTheme="minorEastAsia" w:hAnsi="Source Sans Pro" w:cstheme="minorBidi"/>
          <w:noProof/>
          <w:sz w:val="22"/>
          <w:szCs w:val="22"/>
          <w:lang w:eastAsia="pt-BR"/>
        </w:rPr>
      </w:pPr>
      <w:hyperlink w:anchor="_Toc45109314" w:history="1">
        <w:r w:rsidR="00FE08D7" w:rsidRPr="00FE08D7">
          <w:rPr>
            <w:rStyle w:val="Hyperlink"/>
            <w:rFonts w:ascii="Source Sans Pro" w:hAnsi="Source Sans Pro"/>
            <w:noProof/>
          </w:rPr>
          <w:t>2.5.5.1 Programa 01 – Gestão dos resíduos urbanos</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_Toc45109314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173</w:t>
        </w:r>
        <w:r w:rsidR="00FE08D7" w:rsidRPr="00FE08D7">
          <w:rPr>
            <w:rFonts w:ascii="Source Sans Pro" w:hAnsi="Source Sans Pro"/>
            <w:noProof/>
            <w:webHidden/>
          </w:rPr>
          <w:fldChar w:fldCharType="end"/>
        </w:r>
      </w:hyperlink>
    </w:p>
    <w:p w14:paraId="24D40D16" w14:textId="1CE7FA71" w:rsidR="00FE08D7" w:rsidRPr="00FE08D7" w:rsidRDefault="00FD7101" w:rsidP="00FE08D7">
      <w:pPr>
        <w:pStyle w:val="Sumrio5"/>
        <w:tabs>
          <w:tab w:val="right" w:leader="dot" w:pos="9338"/>
        </w:tabs>
        <w:spacing w:line="240" w:lineRule="auto"/>
        <w:rPr>
          <w:rFonts w:ascii="Source Sans Pro" w:eastAsiaTheme="minorEastAsia" w:hAnsi="Source Sans Pro" w:cstheme="minorBidi"/>
          <w:noProof/>
          <w:sz w:val="22"/>
          <w:szCs w:val="22"/>
          <w:lang w:eastAsia="pt-BR"/>
        </w:rPr>
      </w:pPr>
      <w:hyperlink w:anchor="_Toc45109315" w:history="1">
        <w:r w:rsidR="00FE08D7" w:rsidRPr="00FE08D7">
          <w:rPr>
            <w:rStyle w:val="Hyperlink"/>
            <w:rFonts w:ascii="Source Sans Pro" w:hAnsi="Source Sans Pro"/>
            <w:noProof/>
          </w:rPr>
          <w:t>2.5.5.1.1 Meta 01 - Universalização da coleta convencional</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_Toc45109315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176</w:t>
        </w:r>
        <w:r w:rsidR="00FE08D7" w:rsidRPr="00FE08D7">
          <w:rPr>
            <w:rFonts w:ascii="Source Sans Pro" w:hAnsi="Source Sans Pro"/>
            <w:noProof/>
            <w:webHidden/>
          </w:rPr>
          <w:fldChar w:fldCharType="end"/>
        </w:r>
      </w:hyperlink>
    </w:p>
    <w:p w14:paraId="7606C98C" w14:textId="5AB3E207" w:rsidR="00FE08D7" w:rsidRPr="00FE08D7" w:rsidRDefault="00FD7101" w:rsidP="00FE08D7">
      <w:pPr>
        <w:pStyle w:val="Sumrio5"/>
        <w:tabs>
          <w:tab w:val="right" w:leader="dot" w:pos="9338"/>
        </w:tabs>
        <w:spacing w:line="240" w:lineRule="auto"/>
        <w:rPr>
          <w:rFonts w:ascii="Source Sans Pro" w:eastAsiaTheme="minorEastAsia" w:hAnsi="Source Sans Pro" w:cstheme="minorBidi"/>
          <w:noProof/>
          <w:sz w:val="22"/>
          <w:szCs w:val="22"/>
          <w:lang w:eastAsia="pt-BR"/>
        </w:rPr>
      </w:pPr>
      <w:hyperlink w:anchor="_Toc45109316" w:history="1">
        <w:r w:rsidR="00FE08D7" w:rsidRPr="00FE08D7">
          <w:rPr>
            <w:rStyle w:val="Hyperlink"/>
            <w:rFonts w:ascii="Source Sans Pro" w:hAnsi="Source Sans Pro"/>
            <w:noProof/>
          </w:rPr>
          <w:t>2.5.5.1.2 Meta 02 - Implantação da coleta seletiva</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_Toc45109316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176</w:t>
        </w:r>
        <w:r w:rsidR="00FE08D7" w:rsidRPr="00FE08D7">
          <w:rPr>
            <w:rFonts w:ascii="Source Sans Pro" w:hAnsi="Source Sans Pro"/>
            <w:noProof/>
            <w:webHidden/>
          </w:rPr>
          <w:fldChar w:fldCharType="end"/>
        </w:r>
      </w:hyperlink>
    </w:p>
    <w:p w14:paraId="7D6F07C7" w14:textId="23961370" w:rsidR="00FE08D7" w:rsidRPr="00FE08D7" w:rsidRDefault="00FD7101" w:rsidP="00FE08D7">
      <w:pPr>
        <w:pStyle w:val="Sumrio5"/>
        <w:tabs>
          <w:tab w:val="right" w:leader="dot" w:pos="9338"/>
        </w:tabs>
        <w:spacing w:line="240" w:lineRule="auto"/>
        <w:rPr>
          <w:rFonts w:ascii="Source Sans Pro" w:eastAsiaTheme="minorEastAsia" w:hAnsi="Source Sans Pro" w:cstheme="minorBidi"/>
          <w:noProof/>
          <w:sz w:val="22"/>
          <w:szCs w:val="22"/>
          <w:lang w:eastAsia="pt-BR"/>
        </w:rPr>
      </w:pPr>
      <w:hyperlink w:anchor="_Toc45109317" w:history="1">
        <w:r w:rsidR="00FE08D7" w:rsidRPr="00FE08D7">
          <w:rPr>
            <w:rStyle w:val="Hyperlink"/>
            <w:rFonts w:ascii="Source Sans Pro" w:hAnsi="Source Sans Pro"/>
            <w:noProof/>
          </w:rPr>
          <w:t>2.5.5.1.3 Meta 03 - Controle e fiscalização dos resíduos coletados e destinados</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_Toc45109317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178</w:t>
        </w:r>
        <w:r w:rsidR="00FE08D7" w:rsidRPr="00FE08D7">
          <w:rPr>
            <w:rFonts w:ascii="Source Sans Pro" w:hAnsi="Source Sans Pro"/>
            <w:noProof/>
            <w:webHidden/>
          </w:rPr>
          <w:fldChar w:fldCharType="end"/>
        </w:r>
      </w:hyperlink>
    </w:p>
    <w:p w14:paraId="278A4A51" w14:textId="41E45336" w:rsidR="00FE08D7" w:rsidRPr="00FE08D7" w:rsidRDefault="00FD7101" w:rsidP="00FE08D7">
      <w:pPr>
        <w:pStyle w:val="Sumrio4"/>
        <w:tabs>
          <w:tab w:val="right" w:leader="dot" w:pos="9338"/>
        </w:tabs>
        <w:spacing w:line="240" w:lineRule="auto"/>
        <w:rPr>
          <w:rFonts w:ascii="Source Sans Pro" w:eastAsiaTheme="minorEastAsia" w:hAnsi="Source Sans Pro" w:cstheme="minorBidi"/>
          <w:noProof/>
          <w:sz w:val="22"/>
          <w:szCs w:val="22"/>
          <w:lang w:eastAsia="pt-BR"/>
        </w:rPr>
      </w:pPr>
      <w:hyperlink w:anchor="_Toc45109318" w:history="1">
        <w:r w:rsidR="00FE08D7" w:rsidRPr="00FE08D7">
          <w:rPr>
            <w:rStyle w:val="Hyperlink"/>
            <w:rFonts w:ascii="Source Sans Pro" w:hAnsi="Source Sans Pro"/>
            <w:noProof/>
          </w:rPr>
          <w:t>2.5.5.2 Programa 02 – Cooperar para reciclar</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_Toc45109318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179</w:t>
        </w:r>
        <w:r w:rsidR="00FE08D7" w:rsidRPr="00FE08D7">
          <w:rPr>
            <w:rFonts w:ascii="Source Sans Pro" w:hAnsi="Source Sans Pro"/>
            <w:noProof/>
            <w:webHidden/>
          </w:rPr>
          <w:fldChar w:fldCharType="end"/>
        </w:r>
      </w:hyperlink>
    </w:p>
    <w:p w14:paraId="7F51C3FD" w14:textId="46F53EB8" w:rsidR="00FE08D7" w:rsidRPr="00FE08D7" w:rsidRDefault="00FD7101" w:rsidP="00FE08D7">
      <w:pPr>
        <w:pStyle w:val="Sumrio5"/>
        <w:tabs>
          <w:tab w:val="right" w:leader="dot" w:pos="9338"/>
        </w:tabs>
        <w:spacing w:line="240" w:lineRule="auto"/>
        <w:rPr>
          <w:rFonts w:ascii="Source Sans Pro" w:eastAsiaTheme="minorEastAsia" w:hAnsi="Source Sans Pro" w:cstheme="minorBidi"/>
          <w:noProof/>
          <w:sz w:val="22"/>
          <w:szCs w:val="22"/>
          <w:lang w:eastAsia="pt-BR"/>
        </w:rPr>
      </w:pPr>
      <w:hyperlink w:anchor="_Toc45109319" w:history="1">
        <w:r w:rsidR="00FE08D7" w:rsidRPr="00FE08D7">
          <w:rPr>
            <w:rStyle w:val="Hyperlink"/>
            <w:rFonts w:ascii="Source Sans Pro" w:hAnsi="Source Sans Pro"/>
            <w:noProof/>
          </w:rPr>
          <w:t>2.5.5.2.1 Meta 01 - Implantar uma cooperativa de catadores</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_Toc45109319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181</w:t>
        </w:r>
        <w:r w:rsidR="00FE08D7" w:rsidRPr="00FE08D7">
          <w:rPr>
            <w:rFonts w:ascii="Source Sans Pro" w:hAnsi="Source Sans Pro"/>
            <w:noProof/>
            <w:webHidden/>
          </w:rPr>
          <w:fldChar w:fldCharType="end"/>
        </w:r>
      </w:hyperlink>
    </w:p>
    <w:p w14:paraId="7ED8B472" w14:textId="028D9A17" w:rsidR="00FE08D7" w:rsidRPr="00FE08D7" w:rsidRDefault="00FD7101" w:rsidP="00FE08D7">
      <w:pPr>
        <w:pStyle w:val="Sumrio4"/>
        <w:tabs>
          <w:tab w:val="right" w:leader="dot" w:pos="9338"/>
        </w:tabs>
        <w:spacing w:line="240" w:lineRule="auto"/>
        <w:rPr>
          <w:rFonts w:ascii="Source Sans Pro" w:eastAsiaTheme="minorEastAsia" w:hAnsi="Source Sans Pro" w:cstheme="minorBidi"/>
          <w:noProof/>
          <w:sz w:val="22"/>
          <w:szCs w:val="22"/>
          <w:lang w:eastAsia="pt-BR"/>
        </w:rPr>
      </w:pPr>
      <w:hyperlink w:anchor="_Toc45109320" w:history="1">
        <w:r w:rsidR="00FE08D7" w:rsidRPr="00FE08D7">
          <w:rPr>
            <w:rStyle w:val="Hyperlink"/>
            <w:rFonts w:ascii="Source Sans Pro" w:hAnsi="Source Sans Pro"/>
            <w:noProof/>
          </w:rPr>
          <w:t xml:space="preserve">2.5.5.3 Programa 03 – Gestão da limpeza </w:t>
        </w:r>
        <w:r w:rsidR="00FE08D7" w:rsidRPr="00FE08D7">
          <w:rPr>
            <w:rStyle w:val="Hyperlink"/>
            <w:rFonts w:ascii="Source Sans Pro" w:hAnsi="Source Sans Pro" w:cs="CIDFont+F1"/>
            <w:noProof/>
          </w:rPr>
          <w:t>pública</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_Toc45109320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181</w:t>
        </w:r>
        <w:r w:rsidR="00FE08D7" w:rsidRPr="00FE08D7">
          <w:rPr>
            <w:rFonts w:ascii="Source Sans Pro" w:hAnsi="Source Sans Pro"/>
            <w:noProof/>
            <w:webHidden/>
          </w:rPr>
          <w:fldChar w:fldCharType="end"/>
        </w:r>
      </w:hyperlink>
    </w:p>
    <w:p w14:paraId="5A8F7D36" w14:textId="49E07B9A" w:rsidR="00FE08D7" w:rsidRPr="00FE08D7" w:rsidRDefault="00FD7101" w:rsidP="00FE08D7">
      <w:pPr>
        <w:pStyle w:val="Sumrio5"/>
        <w:tabs>
          <w:tab w:val="right" w:leader="dot" w:pos="9338"/>
        </w:tabs>
        <w:spacing w:line="240" w:lineRule="auto"/>
        <w:rPr>
          <w:rFonts w:ascii="Source Sans Pro" w:eastAsiaTheme="minorEastAsia" w:hAnsi="Source Sans Pro" w:cstheme="minorBidi"/>
          <w:noProof/>
          <w:sz w:val="22"/>
          <w:szCs w:val="22"/>
          <w:lang w:eastAsia="pt-BR"/>
        </w:rPr>
      </w:pPr>
      <w:hyperlink w:anchor="_Toc45109321" w:history="1">
        <w:r w:rsidR="00FE08D7" w:rsidRPr="00FE08D7">
          <w:rPr>
            <w:rStyle w:val="Hyperlink"/>
            <w:rFonts w:ascii="Source Sans Pro" w:hAnsi="Source Sans Pro"/>
            <w:noProof/>
          </w:rPr>
          <w:t xml:space="preserve">2.5.5.3.1 Meta 01 – Universalização dos serviços de limpeza </w:t>
        </w:r>
        <w:r w:rsidR="00FE08D7" w:rsidRPr="00FE08D7">
          <w:rPr>
            <w:rStyle w:val="Hyperlink"/>
            <w:rFonts w:ascii="Source Sans Pro" w:hAnsi="Source Sans Pro" w:cs="CIDFont+F1"/>
            <w:noProof/>
          </w:rPr>
          <w:t>pública</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_Toc45109321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183</w:t>
        </w:r>
        <w:r w:rsidR="00FE08D7" w:rsidRPr="00FE08D7">
          <w:rPr>
            <w:rFonts w:ascii="Source Sans Pro" w:hAnsi="Source Sans Pro"/>
            <w:noProof/>
            <w:webHidden/>
          </w:rPr>
          <w:fldChar w:fldCharType="end"/>
        </w:r>
      </w:hyperlink>
    </w:p>
    <w:p w14:paraId="4DC36DF0" w14:textId="4D337FAA" w:rsidR="00FE08D7" w:rsidRPr="00FE08D7" w:rsidRDefault="00FD7101" w:rsidP="00FE08D7">
      <w:pPr>
        <w:pStyle w:val="Sumrio4"/>
        <w:tabs>
          <w:tab w:val="right" w:leader="dot" w:pos="9338"/>
        </w:tabs>
        <w:spacing w:line="240" w:lineRule="auto"/>
        <w:rPr>
          <w:rFonts w:ascii="Source Sans Pro" w:eastAsiaTheme="minorEastAsia" w:hAnsi="Source Sans Pro" w:cstheme="minorBidi"/>
          <w:noProof/>
          <w:sz w:val="22"/>
          <w:szCs w:val="22"/>
          <w:lang w:eastAsia="pt-BR"/>
        </w:rPr>
      </w:pPr>
      <w:hyperlink w:anchor="_Toc45109322" w:history="1">
        <w:r w:rsidR="00FE08D7" w:rsidRPr="00FE08D7">
          <w:rPr>
            <w:rStyle w:val="Hyperlink"/>
            <w:rFonts w:ascii="Source Sans Pro" w:hAnsi="Source Sans Pro"/>
            <w:noProof/>
          </w:rPr>
          <w:t xml:space="preserve">2.5.5.4 Programa 04 – </w:t>
        </w:r>
        <w:r w:rsidR="00FE08D7" w:rsidRPr="00FE08D7">
          <w:rPr>
            <w:rStyle w:val="Hyperlink"/>
            <w:rFonts w:ascii="Source Sans Pro" w:hAnsi="Source Sans Pro" w:cs="Arial"/>
            <w:noProof/>
            <w:lang w:val="pt-PT"/>
          </w:rPr>
          <w:t>Serviços de saneamento básico e seus resíduos</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_Toc45109322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183</w:t>
        </w:r>
        <w:r w:rsidR="00FE08D7" w:rsidRPr="00FE08D7">
          <w:rPr>
            <w:rFonts w:ascii="Source Sans Pro" w:hAnsi="Source Sans Pro"/>
            <w:noProof/>
            <w:webHidden/>
          </w:rPr>
          <w:fldChar w:fldCharType="end"/>
        </w:r>
      </w:hyperlink>
    </w:p>
    <w:p w14:paraId="5D5D6A8D" w14:textId="0E371EDE" w:rsidR="00FE08D7" w:rsidRPr="00FE08D7" w:rsidRDefault="00FD7101" w:rsidP="00FE08D7">
      <w:pPr>
        <w:pStyle w:val="Sumrio5"/>
        <w:tabs>
          <w:tab w:val="right" w:leader="dot" w:pos="9338"/>
        </w:tabs>
        <w:spacing w:line="240" w:lineRule="auto"/>
        <w:rPr>
          <w:rFonts w:ascii="Source Sans Pro" w:eastAsiaTheme="minorEastAsia" w:hAnsi="Source Sans Pro" w:cstheme="minorBidi"/>
          <w:noProof/>
          <w:sz w:val="22"/>
          <w:szCs w:val="22"/>
          <w:lang w:eastAsia="pt-BR"/>
        </w:rPr>
      </w:pPr>
      <w:hyperlink w:anchor="_Toc45109323" w:history="1">
        <w:r w:rsidR="00FE08D7" w:rsidRPr="00FE08D7">
          <w:rPr>
            <w:rStyle w:val="Hyperlink"/>
            <w:rFonts w:ascii="Source Sans Pro" w:hAnsi="Source Sans Pro"/>
            <w:noProof/>
          </w:rPr>
          <w:t xml:space="preserve">2.5.5.4.1 Meta 01 - Gestão dos resíduos </w:t>
        </w:r>
        <w:r w:rsidR="00FE08D7" w:rsidRPr="00FE08D7">
          <w:rPr>
            <w:rStyle w:val="Hyperlink"/>
            <w:rFonts w:ascii="Source Sans Pro" w:hAnsi="Source Sans Pro" w:cs="Arial"/>
            <w:noProof/>
            <w:lang w:val="pt-PT"/>
          </w:rPr>
          <w:t>de serviços de saneamento básico</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_Toc45109323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186</w:t>
        </w:r>
        <w:r w:rsidR="00FE08D7" w:rsidRPr="00FE08D7">
          <w:rPr>
            <w:rFonts w:ascii="Source Sans Pro" w:hAnsi="Source Sans Pro"/>
            <w:noProof/>
            <w:webHidden/>
          </w:rPr>
          <w:fldChar w:fldCharType="end"/>
        </w:r>
      </w:hyperlink>
    </w:p>
    <w:p w14:paraId="63CD7F4F" w14:textId="0888B43E" w:rsidR="00FE08D7" w:rsidRPr="00FE08D7" w:rsidRDefault="00FD7101" w:rsidP="00FE08D7">
      <w:pPr>
        <w:pStyle w:val="Sumrio4"/>
        <w:tabs>
          <w:tab w:val="right" w:leader="dot" w:pos="9338"/>
        </w:tabs>
        <w:spacing w:line="240" w:lineRule="auto"/>
        <w:rPr>
          <w:rFonts w:ascii="Source Sans Pro" w:eastAsiaTheme="minorEastAsia" w:hAnsi="Source Sans Pro" w:cstheme="minorBidi"/>
          <w:noProof/>
          <w:sz w:val="22"/>
          <w:szCs w:val="22"/>
          <w:lang w:eastAsia="pt-BR"/>
        </w:rPr>
      </w:pPr>
      <w:hyperlink w:anchor="_Toc45109324" w:history="1">
        <w:r w:rsidR="00FE08D7" w:rsidRPr="00FE08D7">
          <w:rPr>
            <w:rStyle w:val="Hyperlink"/>
            <w:rFonts w:ascii="Source Sans Pro" w:hAnsi="Source Sans Pro"/>
            <w:noProof/>
          </w:rPr>
          <w:t>2.5.5.5 Programa 05 - Estabelecimentos sustentáveis</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_Toc45109324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186</w:t>
        </w:r>
        <w:r w:rsidR="00FE08D7" w:rsidRPr="00FE08D7">
          <w:rPr>
            <w:rFonts w:ascii="Source Sans Pro" w:hAnsi="Source Sans Pro"/>
            <w:noProof/>
            <w:webHidden/>
          </w:rPr>
          <w:fldChar w:fldCharType="end"/>
        </w:r>
      </w:hyperlink>
    </w:p>
    <w:p w14:paraId="5D99DC9A" w14:textId="22536789" w:rsidR="00FE08D7" w:rsidRPr="00FE08D7" w:rsidRDefault="00FD7101" w:rsidP="00FE08D7">
      <w:pPr>
        <w:pStyle w:val="Sumrio5"/>
        <w:tabs>
          <w:tab w:val="right" w:leader="dot" w:pos="9338"/>
        </w:tabs>
        <w:spacing w:line="240" w:lineRule="auto"/>
        <w:rPr>
          <w:rFonts w:ascii="Source Sans Pro" w:eastAsiaTheme="minorEastAsia" w:hAnsi="Source Sans Pro" w:cstheme="minorBidi"/>
          <w:noProof/>
          <w:sz w:val="22"/>
          <w:szCs w:val="22"/>
          <w:lang w:eastAsia="pt-BR"/>
        </w:rPr>
      </w:pPr>
      <w:hyperlink w:anchor="_Toc45109325" w:history="1">
        <w:r w:rsidR="00FE08D7" w:rsidRPr="00FE08D7">
          <w:rPr>
            <w:rStyle w:val="Hyperlink"/>
            <w:rFonts w:ascii="Source Sans Pro" w:hAnsi="Source Sans Pro"/>
            <w:noProof/>
          </w:rPr>
          <w:t>2.5.5.5.1 Meta 01 – Controle dos resíduos de estabelecimentos comerciais e prestadores de serviços</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_Toc45109325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189</w:t>
        </w:r>
        <w:r w:rsidR="00FE08D7" w:rsidRPr="00FE08D7">
          <w:rPr>
            <w:rFonts w:ascii="Source Sans Pro" w:hAnsi="Source Sans Pro"/>
            <w:noProof/>
            <w:webHidden/>
          </w:rPr>
          <w:fldChar w:fldCharType="end"/>
        </w:r>
      </w:hyperlink>
    </w:p>
    <w:p w14:paraId="72B0F727" w14:textId="47A1EBD4" w:rsidR="00FE08D7" w:rsidRPr="00FE08D7" w:rsidRDefault="00FD7101" w:rsidP="00FE08D7">
      <w:pPr>
        <w:pStyle w:val="Sumrio4"/>
        <w:tabs>
          <w:tab w:val="right" w:leader="dot" w:pos="9338"/>
        </w:tabs>
        <w:spacing w:line="240" w:lineRule="auto"/>
        <w:rPr>
          <w:rFonts w:ascii="Source Sans Pro" w:eastAsiaTheme="minorEastAsia" w:hAnsi="Source Sans Pro" w:cstheme="minorBidi"/>
          <w:noProof/>
          <w:sz w:val="22"/>
          <w:szCs w:val="22"/>
          <w:lang w:eastAsia="pt-BR"/>
        </w:rPr>
      </w:pPr>
      <w:hyperlink w:anchor="_Toc45109326" w:history="1">
        <w:r w:rsidR="00FE08D7" w:rsidRPr="00FE08D7">
          <w:rPr>
            <w:rStyle w:val="Hyperlink"/>
            <w:rFonts w:ascii="Source Sans Pro" w:hAnsi="Source Sans Pro"/>
            <w:noProof/>
          </w:rPr>
          <w:t>2.5.5.6 Programa 06 – Construção sustentável</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_Toc45109326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190</w:t>
        </w:r>
        <w:r w:rsidR="00FE08D7" w:rsidRPr="00FE08D7">
          <w:rPr>
            <w:rFonts w:ascii="Source Sans Pro" w:hAnsi="Source Sans Pro"/>
            <w:noProof/>
            <w:webHidden/>
          </w:rPr>
          <w:fldChar w:fldCharType="end"/>
        </w:r>
      </w:hyperlink>
    </w:p>
    <w:p w14:paraId="0A069300" w14:textId="3A406C29" w:rsidR="00FE08D7" w:rsidRPr="00FE08D7" w:rsidRDefault="00FD7101" w:rsidP="00FE08D7">
      <w:pPr>
        <w:pStyle w:val="Sumrio5"/>
        <w:tabs>
          <w:tab w:val="right" w:leader="dot" w:pos="9338"/>
        </w:tabs>
        <w:spacing w:line="240" w:lineRule="auto"/>
        <w:rPr>
          <w:rFonts w:ascii="Source Sans Pro" w:eastAsiaTheme="minorEastAsia" w:hAnsi="Source Sans Pro" w:cstheme="minorBidi"/>
          <w:noProof/>
          <w:sz w:val="22"/>
          <w:szCs w:val="22"/>
          <w:lang w:eastAsia="pt-BR"/>
        </w:rPr>
      </w:pPr>
      <w:hyperlink w:anchor="_Toc45109327" w:history="1">
        <w:r w:rsidR="00FE08D7" w:rsidRPr="00FE08D7">
          <w:rPr>
            <w:rStyle w:val="Hyperlink"/>
            <w:rFonts w:ascii="Source Sans Pro" w:hAnsi="Source Sans Pro"/>
            <w:noProof/>
          </w:rPr>
          <w:t xml:space="preserve">2.5.5.6.1 Meta 01 - </w:t>
        </w:r>
        <w:r w:rsidR="00FE08D7" w:rsidRPr="00FE08D7">
          <w:rPr>
            <w:rStyle w:val="Hyperlink"/>
            <w:rFonts w:ascii="Source Sans Pro" w:hAnsi="Source Sans Pro" w:cs="Arial"/>
            <w:noProof/>
            <w:lang w:val="pt-PT"/>
          </w:rPr>
          <w:t>Regularização e gestão dos resíduos de construção civil e volumosos</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_Toc45109327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192</w:t>
        </w:r>
        <w:r w:rsidR="00FE08D7" w:rsidRPr="00FE08D7">
          <w:rPr>
            <w:rFonts w:ascii="Source Sans Pro" w:hAnsi="Source Sans Pro"/>
            <w:noProof/>
            <w:webHidden/>
          </w:rPr>
          <w:fldChar w:fldCharType="end"/>
        </w:r>
      </w:hyperlink>
    </w:p>
    <w:p w14:paraId="394215FB" w14:textId="1F53FB2A" w:rsidR="00FE08D7" w:rsidRPr="00FE08D7" w:rsidRDefault="00FD7101" w:rsidP="00FE08D7">
      <w:pPr>
        <w:pStyle w:val="Sumrio4"/>
        <w:tabs>
          <w:tab w:val="right" w:leader="dot" w:pos="9338"/>
        </w:tabs>
        <w:spacing w:line="240" w:lineRule="auto"/>
        <w:rPr>
          <w:rFonts w:ascii="Source Sans Pro" w:eastAsiaTheme="minorEastAsia" w:hAnsi="Source Sans Pro" w:cstheme="minorBidi"/>
          <w:noProof/>
          <w:sz w:val="22"/>
          <w:szCs w:val="22"/>
          <w:lang w:eastAsia="pt-BR"/>
        </w:rPr>
      </w:pPr>
      <w:hyperlink w:anchor="_Toc45109328" w:history="1">
        <w:r w:rsidR="00FE08D7" w:rsidRPr="00FE08D7">
          <w:rPr>
            <w:rStyle w:val="Hyperlink"/>
            <w:rFonts w:ascii="Source Sans Pro" w:hAnsi="Source Sans Pro"/>
            <w:noProof/>
          </w:rPr>
          <w:t>2.5.5.7 Programa 07 – Saúde para o meio ambiente</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_Toc45109328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195</w:t>
        </w:r>
        <w:r w:rsidR="00FE08D7" w:rsidRPr="00FE08D7">
          <w:rPr>
            <w:rFonts w:ascii="Source Sans Pro" w:hAnsi="Source Sans Pro"/>
            <w:noProof/>
            <w:webHidden/>
          </w:rPr>
          <w:fldChar w:fldCharType="end"/>
        </w:r>
      </w:hyperlink>
    </w:p>
    <w:p w14:paraId="375213C1" w14:textId="25FE9D8D" w:rsidR="00FE08D7" w:rsidRPr="00FE08D7" w:rsidRDefault="00FD7101" w:rsidP="00FE08D7">
      <w:pPr>
        <w:pStyle w:val="Sumrio5"/>
        <w:tabs>
          <w:tab w:val="right" w:leader="dot" w:pos="9338"/>
        </w:tabs>
        <w:spacing w:line="240" w:lineRule="auto"/>
        <w:rPr>
          <w:rFonts w:ascii="Source Sans Pro" w:eastAsiaTheme="minorEastAsia" w:hAnsi="Source Sans Pro" w:cstheme="minorBidi"/>
          <w:noProof/>
          <w:sz w:val="22"/>
          <w:szCs w:val="22"/>
          <w:lang w:eastAsia="pt-BR"/>
        </w:rPr>
      </w:pPr>
      <w:hyperlink w:anchor="_Toc45109329" w:history="1">
        <w:r w:rsidR="00FE08D7" w:rsidRPr="00FE08D7">
          <w:rPr>
            <w:rStyle w:val="Hyperlink"/>
            <w:rFonts w:ascii="Source Sans Pro" w:hAnsi="Source Sans Pro"/>
            <w:noProof/>
          </w:rPr>
          <w:t>2.5.5.7.1 Meta 01 - Garantir o gerenciamento adequado dos resíduos de serviços de saúde</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_Toc45109329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198</w:t>
        </w:r>
        <w:r w:rsidR="00FE08D7" w:rsidRPr="00FE08D7">
          <w:rPr>
            <w:rFonts w:ascii="Source Sans Pro" w:hAnsi="Source Sans Pro"/>
            <w:noProof/>
            <w:webHidden/>
          </w:rPr>
          <w:fldChar w:fldCharType="end"/>
        </w:r>
      </w:hyperlink>
    </w:p>
    <w:p w14:paraId="62CC9739" w14:textId="6F70DA0A" w:rsidR="00FE08D7" w:rsidRPr="00FE08D7" w:rsidRDefault="00FD7101" w:rsidP="00FE08D7">
      <w:pPr>
        <w:pStyle w:val="Sumrio4"/>
        <w:tabs>
          <w:tab w:val="right" w:leader="dot" w:pos="9338"/>
        </w:tabs>
        <w:spacing w:line="240" w:lineRule="auto"/>
        <w:rPr>
          <w:rFonts w:ascii="Source Sans Pro" w:eastAsiaTheme="minorEastAsia" w:hAnsi="Source Sans Pro" w:cstheme="minorBidi"/>
          <w:noProof/>
          <w:sz w:val="22"/>
          <w:szCs w:val="22"/>
          <w:lang w:eastAsia="pt-BR"/>
        </w:rPr>
      </w:pPr>
      <w:hyperlink w:anchor="_Toc45109330" w:history="1">
        <w:r w:rsidR="00FE08D7" w:rsidRPr="00FE08D7">
          <w:rPr>
            <w:rStyle w:val="Hyperlink"/>
            <w:rFonts w:ascii="Source Sans Pro" w:hAnsi="Source Sans Pro"/>
            <w:noProof/>
          </w:rPr>
          <w:t>2.5.5.8 Programa 08 - Indústria que preserva</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_Toc45109330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199</w:t>
        </w:r>
        <w:r w:rsidR="00FE08D7" w:rsidRPr="00FE08D7">
          <w:rPr>
            <w:rFonts w:ascii="Source Sans Pro" w:hAnsi="Source Sans Pro"/>
            <w:noProof/>
            <w:webHidden/>
          </w:rPr>
          <w:fldChar w:fldCharType="end"/>
        </w:r>
      </w:hyperlink>
    </w:p>
    <w:p w14:paraId="5DD243D1" w14:textId="0AE406FF" w:rsidR="00FE08D7" w:rsidRPr="00FE08D7" w:rsidRDefault="00FD7101" w:rsidP="00FE08D7">
      <w:pPr>
        <w:pStyle w:val="Sumrio5"/>
        <w:tabs>
          <w:tab w:val="right" w:leader="dot" w:pos="9338"/>
        </w:tabs>
        <w:spacing w:line="240" w:lineRule="auto"/>
        <w:rPr>
          <w:rFonts w:ascii="Source Sans Pro" w:eastAsiaTheme="minorEastAsia" w:hAnsi="Source Sans Pro" w:cstheme="minorBidi"/>
          <w:noProof/>
          <w:sz w:val="22"/>
          <w:szCs w:val="22"/>
          <w:lang w:eastAsia="pt-BR"/>
        </w:rPr>
      </w:pPr>
      <w:hyperlink w:anchor="_Toc45109331" w:history="1">
        <w:r w:rsidR="00FE08D7" w:rsidRPr="00FE08D7">
          <w:rPr>
            <w:rStyle w:val="Hyperlink"/>
            <w:rFonts w:ascii="Source Sans Pro" w:hAnsi="Source Sans Pro"/>
            <w:noProof/>
          </w:rPr>
          <w:t>2.5.5.8.1 Meta 01 - Gestão dos resíduos sólidos industriais</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_Toc45109331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202</w:t>
        </w:r>
        <w:r w:rsidR="00FE08D7" w:rsidRPr="00FE08D7">
          <w:rPr>
            <w:rFonts w:ascii="Source Sans Pro" w:hAnsi="Source Sans Pro"/>
            <w:noProof/>
            <w:webHidden/>
          </w:rPr>
          <w:fldChar w:fldCharType="end"/>
        </w:r>
      </w:hyperlink>
    </w:p>
    <w:p w14:paraId="66808828" w14:textId="69F6CB63" w:rsidR="00FE08D7" w:rsidRPr="00FE08D7" w:rsidRDefault="00FD7101" w:rsidP="00FE08D7">
      <w:pPr>
        <w:pStyle w:val="Sumrio4"/>
        <w:tabs>
          <w:tab w:val="right" w:leader="dot" w:pos="9338"/>
        </w:tabs>
        <w:spacing w:line="240" w:lineRule="auto"/>
        <w:rPr>
          <w:rFonts w:ascii="Source Sans Pro" w:eastAsiaTheme="minorEastAsia" w:hAnsi="Source Sans Pro" w:cstheme="minorBidi"/>
          <w:noProof/>
          <w:sz w:val="22"/>
          <w:szCs w:val="22"/>
          <w:lang w:eastAsia="pt-BR"/>
        </w:rPr>
      </w:pPr>
      <w:hyperlink w:anchor="_Toc45109332" w:history="1">
        <w:r w:rsidR="00FE08D7" w:rsidRPr="00FE08D7">
          <w:rPr>
            <w:rStyle w:val="Hyperlink"/>
            <w:rFonts w:ascii="Source Sans Pro" w:hAnsi="Source Sans Pro"/>
            <w:noProof/>
          </w:rPr>
          <w:t>2.5.5.9 Programa 09 – Preservação ambiental rural</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_Toc45109332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202</w:t>
        </w:r>
        <w:r w:rsidR="00FE08D7" w:rsidRPr="00FE08D7">
          <w:rPr>
            <w:rFonts w:ascii="Source Sans Pro" w:hAnsi="Source Sans Pro"/>
            <w:noProof/>
            <w:webHidden/>
          </w:rPr>
          <w:fldChar w:fldCharType="end"/>
        </w:r>
      </w:hyperlink>
    </w:p>
    <w:p w14:paraId="6BF46190" w14:textId="6F621DC4" w:rsidR="00FE08D7" w:rsidRPr="00FE08D7" w:rsidRDefault="00FD7101" w:rsidP="00FE08D7">
      <w:pPr>
        <w:pStyle w:val="Sumrio5"/>
        <w:tabs>
          <w:tab w:val="right" w:leader="dot" w:pos="9338"/>
        </w:tabs>
        <w:spacing w:line="240" w:lineRule="auto"/>
        <w:rPr>
          <w:rFonts w:ascii="Source Sans Pro" w:eastAsiaTheme="minorEastAsia" w:hAnsi="Source Sans Pro" w:cstheme="minorBidi"/>
          <w:noProof/>
          <w:sz w:val="22"/>
          <w:szCs w:val="22"/>
          <w:lang w:eastAsia="pt-BR"/>
        </w:rPr>
      </w:pPr>
      <w:hyperlink w:anchor="_Toc45109333" w:history="1">
        <w:r w:rsidR="00FE08D7" w:rsidRPr="00FE08D7">
          <w:rPr>
            <w:rStyle w:val="Hyperlink"/>
            <w:rFonts w:ascii="Source Sans Pro" w:hAnsi="Source Sans Pro"/>
            <w:noProof/>
          </w:rPr>
          <w:t>2.5.5.9.1 Meta 01 - Gestão dos resíduos agrossilvopastoris</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_Toc45109333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205</w:t>
        </w:r>
        <w:r w:rsidR="00FE08D7" w:rsidRPr="00FE08D7">
          <w:rPr>
            <w:rFonts w:ascii="Source Sans Pro" w:hAnsi="Source Sans Pro"/>
            <w:noProof/>
            <w:webHidden/>
          </w:rPr>
          <w:fldChar w:fldCharType="end"/>
        </w:r>
      </w:hyperlink>
    </w:p>
    <w:p w14:paraId="194FB4E5" w14:textId="4AEA057F" w:rsidR="00FE08D7" w:rsidRPr="00FE08D7" w:rsidRDefault="00FD7101" w:rsidP="00FE08D7">
      <w:pPr>
        <w:pStyle w:val="Sumrio4"/>
        <w:tabs>
          <w:tab w:val="right" w:leader="dot" w:pos="9338"/>
        </w:tabs>
        <w:spacing w:line="240" w:lineRule="auto"/>
        <w:rPr>
          <w:rFonts w:ascii="Source Sans Pro" w:eastAsiaTheme="minorEastAsia" w:hAnsi="Source Sans Pro" w:cstheme="minorBidi"/>
          <w:noProof/>
          <w:sz w:val="22"/>
          <w:szCs w:val="22"/>
          <w:lang w:eastAsia="pt-BR"/>
        </w:rPr>
      </w:pPr>
      <w:hyperlink w:anchor="_Toc45109334" w:history="1">
        <w:r w:rsidR="00FE08D7" w:rsidRPr="00FE08D7">
          <w:rPr>
            <w:rStyle w:val="Hyperlink"/>
            <w:rFonts w:ascii="Source Sans Pro" w:hAnsi="Source Sans Pro"/>
            <w:noProof/>
          </w:rPr>
          <w:t>2.5.5.10 Programa 10 - Sustentabilidade nos serviços de transporte</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_Toc45109334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205</w:t>
        </w:r>
        <w:r w:rsidR="00FE08D7" w:rsidRPr="00FE08D7">
          <w:rPr>
            <w:rFonts w:ascii="Source Sans Pro" w:hAnsi="Source Sans Pro"/>
            <w:noProof/>
            <w:webHidden/>
          </w:rPr>
          <w:fldChar w:fldCharType="end"/>
        </w:r>
      </w:hyperlink>
    </w:p>
    <w:p w14:paraId="21DB781B" w14:textId="01FB2540" w:rsidR="00FE08D7" w:rsidRPr="00FE08D7" w:rsidRDefault="00FD7101" w:rsidP="00FE08D7">
      <w:pPr>
        <w:pStyle w:val="Sumrio5"/>
        <w:tabs>
          <w:tab w:val="right" w:leader="dot" w:pos="9338"/>
        </w:tabs>
        <w:spacing w:line="240" w:lineRule="auto"/>
        <w:rPr>
          <w:rFonts w:ascii="Source Sans Pro" w:eastAsiaTheme="minorEastAsia" w:hAnsi="Source Sans Pro" w:cstheme="minorBidi"/>
          <w:noProof/>
          <w:sz w:val="22"/>
          <w:szCs w:val="22"/>
          <w:lang w:eastAsia="pt-BR"/>
        </w:rPr>
      </w:pPr>
      <w:hyperlink w:anchor="_Toc45109335" w:history="1">
        <w:r w:rsidR="00FE08D7" w:rsidRPr="00FE08D7">
          <w:rPr>
            <w:rStyle w:val="Hyperlink"/>
            <w:rFonts w:ascii="Source Sans Pro" w:hAnsi="Source Sans Pro"/>
            <w:noProof/>
          </w:rPr>
          <w:t>2.5.5.10.1 Meta 01 - Gestão dos resíduos sólidos</w:t>
        </w:r>
        <w:r w:rsidR="00FE08D7" w:rsidRPr="00FE08D7">
          <w:rPr>
            <w:rStyle w:val="Hyperlink"/>
            <w:rFonts w:ascii="Source Sans Pro" w:hAnsi="Source Sans Pro" w:cs="Arial"/>
            <w:noProof/>
            <w:lang w:val="pt-PT"/>
          </w:rPr>
          <w:t xml:space="preserve"> de serviços de transporte</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_Toc45109335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208</w:t>
        </w:r>
        <w:r w:rsidR="00FE08D7" w:rsidRPr="00FE08D7">
          <w:rPr>
            <w:rFonts w:ascii="Source Sans Pro" w:hAnsi="Source Sans Pro"/>
            <w:noProof/>
            <w:webHidden/>
          </w:rPr>
          <w:fldChar w:fldCharType="end"/>
        </w:r>
      </w:hyperlink>
    </w:p>
    <w:p w14:paraId="7B9B5F26" w14:textId="523D9D15" w:rsidR="00FE08D7" w:rsidRPr="00FE08D7" w:rsidRDefault="00FD7101" w:rsidP="00FE08D7">
      <w:pPr>
        <w:pStyle w:val="Sumrio4"/>
        <w:tabs>
          <w:tab w:val="right" w:leader="dot" w:pos="9338"/>
        </w:tabs>
        <w:spacing w:line="240" w:lineRule="auto"/>
        <w:rPr>
          <w:rFonts w:ascii="Source Sans Pro" w:eastAsiaTheme="minorEastAsia" w:hAnsi="Source Sans Pro" w:cstheme="minorBidi"/>
          <w:noProof/>
          <w:sz w:val="22"/>
          <w:szCs w:val="22"/>
          <w:lang w:eastAsia="pt-BR"/>
        </w:rPr>
      </w:pPr>
      <w:hyperlink w:anchor="_Toc45109336" w:history="1">
        <w:r w:rsidR="00FE08D7" w:rsidRPr="00FE08D7">
          <w:rPr>
            <w:rStyle w:val="Hyperlink"/>
            <w:rFonts w:ascii="Source Sans Pro" w:hAnsi="Source Sans Pro"/>
            <w:noProof/>
          </w:rPr>
          <w:t>2.5.5.11 Programa 11 – Meio ambiente sem perigo</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_Toc45109336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208</w:t>
        </w:r>
        <w:r w:rsidR="00FE08D7" w:rsidRPr="00FE08D7">
          <w:rPr>
            <w:rFonts w:ascii="Source Sans Pro" w:hAnsi="Source Sans Pro"/>
            <w:noProof/>
            <w:webHidden/>
          </w:rPr>
          <w:fldChar w:fldCharType="end"/>
        </w:r>
      </w:hyperlink>
    </w:p>
    <w:p w14:paraId="129E2F9E" w14:textId="0530D151" w:rsidR="00FE08D7" w:rsidRPr="00FE08D7" w:rsidRDefault="00FD7101" w:rsidP="00FE08D7">
      <w:pPr>
        <w:pStyle w:val="Sumrio5"/>
        <w:tabs>
          <w:tab w:val="right" w:leader="dot" w:pos="9338"/>
        </w:tabs>
        <w:spacing w:line="240" w:lineRule="auto"/>
        <w:rPr>
          <w:rFonts w:ascii="Source Sans Pro" w:eastAsiaTheme="minorEastAsia" w:hAnsi="Source Sans Pro" w:cstheme="minorBidi"/>
          <w:noProof/>
          <w:sz w:val="22"/>
          <w:szCs w:val="22"/>
          <w:lang w:eastAsia="pt-BR"/>
        </w:rPr>
      </w:pPr>
      <w:hyperlink w:anchor="_Toc45109337" w:history="1">
        <w:r w:rsidR="00FE08D7" w:rsidRPr="00FE08D7">
          <w:rPr>
            <w:rStyle w:val="Hyperlink"/>
            <w:rFonts w:ascii="Source Sans Pro" w:hAnsi="Source Sans Pro"/>
            <w:noProof/>
          </w:rPr>
          <w:t>2.5.5.11.1 Meta 01 - Gestão dos resíduos perigosos</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_Toc45109337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211</w:t>
        </w:r>
        <w:r w:rsidR="00FE08D7" w:rsidRPr="00FE08D7">
          <w:rPr>
            <w:rFonts w:ascii="Source Sans Pro" w:hAnsi="Source Sans Pro"/>
            <w:noProof/>
            <w:webHidden/>
          </w:rPr>
          <w:fldChar w:fldCharType="end"/>
        </w:r>
      </w:hyperlink>
    </w:p>
    <w:p w14:paraId="599568C9" w14:textId="30523E50" w:rsidR="00FE08D7" w:rsidRPr="00FE08D7" w:rsidRDefault="00FD7101" w:rsidP="00FE08D7">
      <w:pPr>
        <w:pStyle w:val="Sumrio4"/>
        <w:tabs>
          <w:tab w:val="right" w:leader="dot" w:pos="9338"/>
        </w:tabs>
        <w:spacing w:line="240" w:lineRule="auto"/>
        <w:rPr>
          <w:rFonts w:ascii="Source Sans Pro" w:eastAsiaTheme="minorEastAsia" w:hAnsi="Source Sans Pro" w:cstheme="minorBidi"/>
          <w:noProof/>
          <w:sz w:val="22"/>
          <w:szCs w:val="22"/>
          <w:lang w:eastAsia="pt-BR"/>
        </w:rPr>
      </w:pPr>
      <w:hyperlink w:anchor="_Toc45109338" w:history="1">
        <w:r w:rsidR="00FE08D7" w:rsidRPr="00FE08D7">
          <w:rPr>
            <w:rStyle w:val="Hyperlink"/>
            <w:rFonts w:ascii="Source Sans Pro" w:hAnsi="Source Sans Pro"/>
            <w:noProof/>
          </w:rPr>
          <w:t>2.5.5.12 Programa 12 – Cemitério sustentável</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_Toc45109338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212</w:t>
        </w:r>
        <w:r w:rsidR="00FE08D7" w:rsidRPr="00FE08D7">
          <w:rPr>
            <w:rFonts w:ascii="Source Sans Pro" w:hAnsi="Source Sans Pro"/>
            <w:noProof/>
            <w:webHidden/>
          </w:rPr>
          <w:fldChar w:fldCharType="end"/>
        </w:r>
      </w:hyperlink>
    </w:p>
    <w:p w14:paraId="53E1BD30" w14:textId="0DF89418" w:rsidR="00FE08D7" w:rsidRPr="00FE08D7" w:rsidRDefault="00FD7101" w:rsidP="00FE08D7">
      <w:pPr>
        <w:pStyle w:val="Sumrio5"/>
        <w:tabs>
          <w:tab w:val="right" w:leader="dot" w:pos="9338"/>
        </w:tabs>
        <w:spacing w:line="240" w:lineRule="auto"/>
        <w:rPr>
          <w:rFonts w:ascii="Source Sans Pro" w:eastAsiaTheme="minorEastAsia" w:hAnsi="Source Sans Pro" w:cstheme="minorBidi"/>
          <w:noProof/>
          <w:sz w:val="22"/>
          <w:szCs w:val="22"/>
          <w:lang w:eastAsia="pt-BR"/>
        </w:rPr>
      </w:pPr>
      <w:hyperlink w:anchor="_Toc45109339" w:history="1">
        <w:r w:rsidR="00FE08D7" w:rsidRPr="00FE08D7">
          <w:rPr>
            <w:rStyle w:val="Hyperlink"/>
            <w:rFonts w:ascii="Source Sans Pro" w:hAnsi="Source Sans Pro"/>
            <w:noProof/>
          </w:rPr>
          <w:t>2.5.5.12.1 Meta 01 - Gestão dos resíduos cemiteriais</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_Toc45109339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214</w:t>
        </w:r>
        <w:r w:rsidR="00FE08D7" w:rsidRPr="00FE08D7">
          <w:rPr>
            <w:rFonts w:ascii="Source Sans Pro" w:hAnsi="Source Sans Pro"/>
            <w:noProof/>
            <w:webHidden/>
          </w:rPr>
          <w:fldChar w:fldCharType="end"/>
        </w:r>
      </w:hyperlink>
    </w:p>
    <w:p w14:paraId="1623AFEF" w14:textId="4353AFDF" w:rsidR="00FE08D7" w:rsidRPr="00FE08D7" w:rsidRDefault="00FD7101" w:rsidP="00FE08D7">
      <w:pPr>
        <w:pStyle w:val="Sumrio4"/>
        <w:tabs>
          <w:tab w:val="right" w:leader="dot" w:pos="9338"/>
        </w:tabs>
        <w:spacing w:line="240" w:lineRule="auto"/>
        <w:rPr>
          <w:rFonts w:ascii="Source Sans Pro" w:eastAsiaTheme="minorEastAsia" w:hAnsi="Source Sans Pro" w:cstheme="minorBidi"/>
          <w:noProof/>
          <w:sz w:val="22"/>
          <w:szCs w:val="22"/>
          <w:lang w:eastAsia="pt-BR"/>
        </w:rPr>
      </w:pPr>
      <w:hyperlink w:anchor="_Toc45109340" w:history="1">
        <w:r w:rsidR="00FE08D7" w:rsidRPr="00FE08D7">
          <w:rPr>
            <w:rStyle w:val="Hyperlink"/>
            <w:rFonts w:ascii="Source Sans Pro" w:hAnsi="Source Sans Pro"/>
            <w:noProof/>
          </w:rPr>
          <w:t>2.5.5.13 Programa 13 – Reciclando óleos comestíveis</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_Toc45109340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214</w:t>
        </w:r>
        <w:r w:rsidR="00FE08D7" w:rsidRPr="00FE08D7">
          <w:rPr>
            <w:rFonts w:ascii="Source Sans Pro" w:hAnsi="Source Sans Pro"/>
            <w:noProof/>
            <w:webHidden/>
          </w:rPr>
          <w:fldChar w:fldCharType="end"/>
        </w:r>
      </w:hyperlink>
    </w:p>
    <w:p w14:paraId="722120F7" w14:textId="10C1C370" w:rsidR="00FE08D7" w:rsidRPr="00FE08D7" w:rsidRDefault="00FD7101" w:rsidP="00FE08D7">
      <w:pPr>
        <w:pStyle w:val="Sumrio5"/>
        <w:tabs>
          <w:tab w:val="right" w:leader="dot" w:pos="9338"/>
        </w:tabs>
        <w:spacing w:line="240" w:lineRule="auto"/>
        <w:rPr>
          <w:rFonts w:ascii="Source Sans Pro" w:eastAsiaTheme="minorEastAsia" w:hAnsi="Source Sans Pro" w:cstheme="minorBidi"/>
          <w:noProof/>
          <w:sz w:val="22"/>
          <w:szCs w:val="22"/>
          <w:lang w:eastAsia="pt-BR"/>
        </w:rPr>
      </w:pPr>
      <w:hyperlink w:anchor="_Toc45109341" w:history="1">
        <w:r w:rsidR="00FE08D7" w:rsidRPr="00FE08D7">
          <w:rPr>
            <w:rStyle w:val="Hyperlink"/>
            <w:rFonts w:ascii="Source Sans Pro" w:hAnsi="Source Sans Pro"/>
            <w:noProof/>
          </w:rPr>
          <w:t>2.5.5.13.1 Meta 01 - Gestão dos resíduos de óleos comestíveis</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_Toc45109341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216</w:t>
        </w:r>
        <w:r w:rsidR="00FE08D7" w:rsidRPr="00FE08D7">
          <w:rPr>
            <w:rFonts w:ascii="Source Sans Pro" w:hAnsi="Source Sans Pro"/>
            <w:noProof/>
            <w:webHidden/>
          </w:rPr>
          <w:fldChar w:fldCharType="end"/>
        </w:r>
      </w:hyperlink>
    </w:p>
    <w:p w14:paraId="7BFA85F5" w14:textId="076142E6" w:rsidR="00FE08D7" w:rsidRPr="00FE08D7" w:rsidRDefault="00FD7101" w:rsidP="00FE08D7">
      <w:pPr>
        <w:pStyle w:val="Sumrio4"/>
        <w:tabs>
          <w:tab w:val="right" w:leader="dot" w:pos="9338"/>
        </w:tabs>
        <w:spacing w:line="240" w:lineRule="auto"/>
        <w:rPr>
          <w:rFonts w:ascii="Source Sans Pro" w:eastAsiaTheme="minorEastAsia" w:hAnsi="Source Sans Pro" w:cstheme="minorBidi"/>
          <w:noProof/>
          <w:sz w:val="22"/>
          <w:szCs w:val="22"/>
          <w:lang w:eastAsia="pt-BR"/>
        </w:rPr>
      </w:pPr>
      <w:hyperlink w:anchor="_Toc45109342" w:history="1">
        <w:r w:rsidR="00FE08D7" w:rsidRPr="00FE08D7">
          <w:rPr>
            <w:rStyle w:val="Hyperlink"/>
            <w:rFonts w:ascii="Source Sans Pro" w:hAnsi="Source Sans Pro"/>
            <w:noProof/>
          </w:rPr>
          <w:t>2.5.5.14 Programa 14 – Comprou? Retornou!</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_Toc45109342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216</w:t>
        </w:r>
        <w:r w:rsidR="00FE08D7" w:rsidRPr="00FE08D7">
          <w:rPr>
            <w:rFonts w:ascii="Source Sans Pro" w:hAnsi="Source Sans Pro"/>
            <w:noProof/>
            <w:webHidden/>
          </w:rPr>
          <w:fldChar w:fldCharType="end"/>
        </w:r>
      </w:hyperlink>
    </w:p>
    <w:p w14:paraId="54F20D4D" w14:textId="536CECC8" w:rsidR="00FE08D7" w:rsidRPr="00FE08D7" w:rsidRDefault="00FD7101" w:rsidP="00FE08D7">
      <w:pPr>
        <w:pStyle w:val="Sumrio5"/>
        <w:tabs>
          <w:tab w:val="right" w:leader="dot" w:pos="9338"/>
        </w:tabs>
        <w:spacing w:line="240" w:lineRule="auto"/>
        <w:rPr>
          <w:rFonts w:ascii="Source Sans Pro" w:eastAsiaTheme="minorEastAsia" w:hAnsi="Source Sans Pro" w:cstheme="minorBidi"/>
          <w:noProof/>
          <w:sz w:val="22"/>
          <w:szCs w:val="22"/>
          <w:lang w:eastAsia="pt-BR"/>
        </w:rPr>
      </w:pPr>
      <w:hyperlink w:anchor="_Toc45109343" w:history="1">
        <w:r w:rsidR="00FE08D7" w:rsidRPr="00FE08D7">
          <w:rPr>
            <w:rStyle w:val="Hyperlink"/>
            <w:rFonts w:ascii="Source Sans Pro" w:hAnsi="Source Sans Pro"/>
            <w:noProof/>
          </w:rPr>
          <w:t>2.5.5.14.1 Meta 01 - Implantação de Sistema de Logística Reversa</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_Toc45109343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218</w:t>
        </w:r>
        <w:r w:rsidR="00FE08D7" w:rsidRPr="00FE08D7">
          <w:rPr>
            <w:rFonts w:ascii="Source Sans Pro" w:hAnsi="Source Sans Pro"/>
            <w:noProof/>
            <w:webHidden/>
          </w:rPr>
          <w:fldChar w:fldCharType="end"/>
        </w:r>
      </w:hyperlink>
    </w:p>
    <w:p w14:paraId="64F52234" w14:textId="5789828B" w:rsidR="00FE08D7" w:rsidRPr="00FE08D7" w:rsidRDefault="00FD7101" w:rsidP="00FE08D7">
      <w:pPr>
        <w:pStyle w:val="Sumrio4"/>
        <w:tabs>
          <w:tab w:val="right" w:leader="dot" w:pos="9338"/>
        </w:tabs>
        <w:spacing w:line="240" w:lineRule="auto"/>
        <w:rPr>
          <w:rFonts w:ascii="Source Sans Pro" w:eastAsiaTheme="minorEastAsia" w:hAnsi="Source Sans Pro" w:cstheme="minorBidi"/>
          <w:noProof/>
          <w:sz w:val="22"/>
          <w:szCs w:val="22"/>
          <w:lang w:eastAsia="pt-BR"/>
        </w:rPr>
      </w:pPr>
      <w:hyperlink w:anchor="_Toc45109344" w:history="1">
        <w:r w:rsidR="00FE08D7" w:rsidRPr="00FE08D7">
          <w:rPr>
            <w:rStyle w:val="Hyperlink"/>
            <w:rFonts w:ascii="Source Sans Pro" w:hAnsi="Source Sans Pro"/>
            <w:noProof/>
          </w:rPr>
          <w:t>2.5.5.15 Programa 15 – Lixo clandestino</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_Toc45109344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219</w:t>
        </w:r>
        <w:r w:rsidR="00FE08D7" w:rsidRPr="00FE08D7">
          <w:rPr>
            <w:rFonts w:ascii="Source Sans Pro" w:hAnsi="Source Sans Pro"/>
            <w:noProof/>
            <w:webHidden/>
          </w:rPr>
          <w:fldChar w:fldCharType="end"/>
        </w:r>
      </w:hyperlink>
    </w:p>
    <w:p w14:paraId="2B2E1FED" w14:textId="3659E30D" w:rsidR="00FE08D7" w:rsidRPr="00FE08D7" w:rsidRDefault="00FD7101" w:rsidP="00FE08D7">
      <w:pPr>
        <w:pStyle w:val="Sumrio5"/>
        <w:tabs>
          <w:tab w:val="right" w:leader="dot" w:pos="9338"/>
        </w:tabs>
        <w:spacing w:line="240" w:lineRule="auto"/>
        <w:rPr>
          <w:rFonts w:ascii="Source Sans Pro" w:eastAsiaTheme="minorEastAsia" w:hAnsi="Source Sans Pro" w:cstheme="minorBidi"/>
          <w:noProof/>
          <w:sz w:val="22"/>
          <w:szCs w:val="22"/>
          <w:lang w:eastAsia="pt-BR"/>
        </w:rPr>
      </w:pPr>
      <w:hyperlink w:anchor="_Toc45109345" w:history="1">
        <w:r w:rsidR="00FE08D7" w:rsidRPr="00FE08D7">
          <w:rPr>
            <w:rStyle w:val="Hyperlink"/>
            <w:rFonts w:ascii="Source Sans Pro" w:hAnsi="Source Sans Pro"/>
            <w:noProof/>
          </w:rPr>
          <w:t xml:space="preserve">2.5.5.15.1 Meta 01 - </w:t>
        </w:r>
        <w:r w:rsidR="00FE08D7" w:rsidRPr="00FE08D7">
          <w:rPr>
            <w:rStyle w:val="Hyperlink"/>
            <w:rFonts w:ascii="Source Sans Pro" w:hAnsi="Source Sans Pro" w:cs="Arial"/>
            <w:noProof/>
            <w:lang w:val="pt-PT"/>
          </w:rPr>
          <w:t>Eliminação dos passivos ambientais relacionados aos resíduos sólidos</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_Toc45109345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222</w:t>
        </w:r>
        <w:r w:rsidR="00FE08D7" w:rsidRPr="00FE08D7">
          <w:rPr>
            <w:rFonts w:ascii="Source Sans Pro" w:hAnsi="Source Sans Pro"/>
            <w:noProof/>
            <w:webHidden/>
          </w:rPr>
          <w:fldChar w:fldCharType="end"/>
        </w:r>
      </w:hyperlink>
    </w:p>
    <w:p w14:paraId="238B8451" w14:textId="051A9DD6" w:rsidR="00FE08D7" w:rsidRPr="00FE08D7" w:rsidRDefault="00FD7101" w:rsidP="00FE08D7">
      <w:pPr>
        <w:pStyle w:val="Sumrio3"/>
        <w:tabs>
          <w:tab w:val="right" w:leader="dot" w:pos="9338"/>
        </w:tabs>
        <w:spacing w:line="240" w:lineRule="auto"/>
        <w:rPr>
          <w:rFonts w:ascii="Source Sans Pro" w:eastAsiaTheme="minorEastAsia" w:hAnsi="Source Sans Pro" w:cstheme="minorBidi"/>
          <w:noProof/>
          <w:sz w:val="22"/>
          <w:szCs w:val="22"/>
          <w:lang w:eastAsia="pt-BR"/>
        </w:rPr>
      </w:pPr>
      <w:hyperlink w:anchor="_Toc45109346" w:history="1">
        <w:r w:rsidR="00FE08D7" w:rsidRPr="00FE08D7">
          <w:rPr>
            <w:rStyle w:val="Hyperlink"/>
            <w:rFonts w:ascii="Source Sans Pro" w:hAnsi="Source Sans Pro"/>
            <w:noProof/>
          </w:rPr>
          <w:t>2.5.6. Emergência e contingência</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_Toc45109346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222</w:t>
        </w:r>
        <w:r w:rsidR="00FE08D7" w:rsidRPr="00FE08D7">
          <w:rPr>
            <w:rFonts w:ascii="Source Sans Pro" w:hAnsi="Source Sans Pro"/>
            <w:noProof/>
            <w:webHidden/>
          </w:rPr>
          <w:fldChar w:fldCharType="end"/>
        </w:r>
      </w:hyperlink>
    </w:p>
    <w:p w14:paraId="3A5FDA43" w14:textId="6BF779E8" w:rsidR="00FE08D7" w:rsidRPr="00FE08D7" w:rsidRDefault="00FD7101" w:rsidP="00FE08D7">
      <w:pPr>
        <w:pStyle w:val="Sumrio2"/>
        <w:tabs>
          <w:tab w:val="right" w:leader="dot" w:pos="9338"/>
        </w:tabs>
        <w:spacing w:line="240" w:lineRule="auto"/>
        <w:rPr>
          <w:rFonts w:ascii="Source Sans Pro" w:eastAsiaTheme="minorEastAsia" w:hAnsi="Source Sans Pro" w:cstheme="minorBidi"/>
          <w:b w:val="0"/>
          <w:bCs w:val="0"/>
          <w:noProof/>
          <w:lang w:eastAsia="pt-BR"/>
        </w:rPr>
      </w:pPr>
      <w:hyperlink w:anchor="_Toc45109347" w:history="1">
        <w:r w:rsidR="00FE08D7" w:rsidRPr="00FE08D7">
          <w:rPr>
            <w:rStyle w:val="Hyperlink"/>
            <w:rFonts w:ascii="Source Sans Pro" w:hAnsi="Source Sans Pro"/>
            <w:noProof/>
          </w:rPr>
          <w:t>2.6. Programas institucionais</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_Toc45109347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223</w:t>
        </w:r>
        <w:r w:rsidR="00FE08D7" w:rsidRPr="00FE08D7">
          <w:rPr>
            <w:rFonts w:ascii="Source Sans Pro" w:hAnsi="Source Sans Pro"/>
            <w:noProof/>
            <w:webHidden/>
          </w:rPr>
          <w:fldChar w:fldCharType="end"/>
        </w:r>
      </w:hyperlink>
    </w:p>
    <w:p w14:paraId="0A451715" w14:textId="52E9DF28" w:rsidR="00FE08D7" w:rsidRPr="00FE08D7" w:rsidRDefault="00FD7101" w:rsidP="00FE08D7">
      <w:pPr>
        <w:pStyle w:val="Sumrio3"/>
        <w:tabs>
          <w:tab w:val="right" w:leader="dot" w:pos="9338"/>
        </w:tabs>
        <w:spacing w:line="240" w:lineRule="auto"/>
        <w:rPr>
          <w:rFonts w:ascii="Source Sans Pro" w:eastAsiaTheme="minorEastAsia" w:hAnsi="Source Sans Pro" w:cstheme="minorBidi"/>
          <w:noProof/>
          <w:sz w:val="22"/>
          <w:szCs w:val="22"/>
          <w:lang w:eastAsia="pt-BR"/>
        </w:rPr>
      </w:pPr>
      <w:hyperlink w:anchor="_Toc45109348" w:history="1">
        <w:r w:rsidR="00FE08D7" w:rsidRPr="00FE08D7">
          <w:rPr>
            <w:rStyle w:val="Hyperlink"/>
            <w:rFonts w:ascii="Source Sans Pro" w:hAnsi="Source Sans Pro"/>
            <w:noProof/>
          </w:rPr>
          <w:t>2.6.1. Programas, Objetivos, Metas e Ações</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_Toc45109348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224</w:t>
        </w:r>
        <w:r w:rsidR="00FE08D7" w:rsidRPr="00FE08D7">
          <w:rPr>
            <w:rFonts w:ascii="Source Sans Pro" w:hAnsi="Source Sans Pro"/>
            <w:noProof/>
            <w:webHidden/>
          </w:rPr>
          <w:fldChar w:fldCharType="end"/>
        </w:r>
      </w:hyperlink>
    </w:p>
    <w:p w14:paraId="179332D5" w14:textId="610FFFA4" w:rsidR="00FE08D7" w:rsidRPr="00FE08D7" w:rsidRDefault="00FD7101" w:rsidP="00FE08D7">
      <w:pPr>
        <w:pStyle w:val="Sumrio4"/>
        <w:tabs>
          <w:tab w:val="right" w:leader="dot" w:pos="9338"/>
        </w:tabs>
        <w:spacing w:line="240" w:lineRule="auto"/>
        <w:rPr>
          <w:rFonts w:ascii="Source Sans Pro" w:eastAsiaTheme="minorEastAsia" w:hAnsi="Source Sans Pro" w:cstheme="minorBidi"/>
          <w:noProof/>
          <w:sz w:val="22"/>
          <w:szCs w:val="22"/>
          <w:lang w:eastAsia="pt-BR"/>
        </w:rPr>
      </w:pPr>
      <w:hyperlink w:anchor="_Toc45109349" w:history="1">
        <w:r w:rsidR="00FE08D7" w:rsidRPr="00FE08D7">
          <w:rPr>
            <w:rStyle w:val="Hyperlink"/>
            <w:rFonts w:ascii="Source Sans Pro" w:hAnsi="Source Sans Pro"/>
            <w:noProof/>
          </w:rPr>
          <w:t>2.6.1.1 Programa 01 – Regulamentação do saneamento básico</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_Toc45109349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224</w:t>
        </w:r>
        <w:r w:rsidR="00FE08D7" w:rsidRPr="00FE08D7">
          <w:rPr>
            <w:rFonts w:ascii="Source Sans Pro" w:hAnsi="Source Sans Pro"/>
            <w:noProof/>
            <w:webHidden/>
          </w:rPr>
          <w:fldChar w:fldCharType="end"/>
        </w:r>
      </w:hyperlink>
    </w:p>
    <w:p w14:paraId="0511E3AF" w14:textId="4BE3A879" w:rsidR="00FE08D7" w:rsidRPr="00FE08D7" w:rsidRDefault="00FD7101" w:rsidP="00FE08D7">
      <w:pPr>
        <w:pStyle w:val="Sumrio5"/>
        <w:tabs>
          <w:tab w:val="right" w:leader="dot" w:pos="9338"/>
        </w:tabs>
        <w:spacing w:line="240" w:lineRule="auto"/>
        <w:rPr>
          <w:rFonts w:ascii="Source Sans Pro" w:eastAsiaTheme="minorEastAsia" w:hAnsi="Source Sans Pro" w:cstheme="minorBidi"/>
          <w:noProof/>
          <w:sz w:val="22"/>
          <w:szCs w:val="22"/>
          <w:lang w:eastAsia="pt-BR"/>
        </w:rPr>
      </w:pPr>
      <w:hyperlink w:anchor="_Toc45109350" w:history="1">
        <w:r w:rsidR="00FE08D7" w:rsidRPr="00FE08D7">
          <w:rPr>
            <w:rStyle w:val="Hyperlink"/>
            <w:rFonts w:ascii="Source Sans Pro" w:hAnsi="Source Sans Pro"/>
            <w:noProof/>
          </w:rPr>
          <w:t>2.6.1.1.1 Meta 01– Política pública de saneamento básico</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_Toc45109350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227</w:t>
        </w:r>
        <w:r w:rsidR="00FE08D7" w:rsidRPr="00FE08D7">
          <w:rPr>
            <w:rFonts w:ascii="Source Sans Pro" w:hAnsi="Source Sans Pro"/>
            <w:noProof/>
            <w:webHidden/>
          </w:rPr>
          <w:fldChar w:fldCharType="end"/>
        </w:r>
      </w:hyperlink>
    </w:p>
    <w:p w14:paraId="1A585CEF" w14:textId="110228F0" w:rsidR="00FE08D7" w:rsidRPr="00FE08D7" w:rsidRDefault="00FD7101" w:rsidP="00FE08D7">
      <w:pPr>
        <w:pStyle w:val="Sumrio4"/>
        <w:tabs>
          <w:tab w:val="right" w:leader="dot" w:pos="9338"/>
        </w:tabs>
        <w:spacing w:line="240" w:lineRule="auto"/>
        <w:rPr>
          <w:rFonts w:ascii="Source Sans Pro" w:eastAsiaTheme="minorEastAsia" w:hAnsi="Source Sans Pro" w:cstheme="minorBidi"/>
          <w:noProof/>
          <w:sz w:val="22"/>
          <w:szCs w:val="22"/>
          <w:lang w:eastAsia="pt-BR"/>
        </w:rPr>
      </w:pPr>
      <w:hyperlink w:anchor="_Toc45109351" w:history="1">
        <w:r w:rsidR="00FE08D7" w:rsidRPr="00FE08D7">
          <w:rPr>
            <w:rStyle w:val="Hyperlink"/>
            <w:rFonts w:ascii="Source Sans Pro" w:hAnsi="Source Sans Pro"/>
            <w:noProof/>
          </w:rPr>
          <w:t>2.6.1.2 Programa 02 – Atores em desenvolvimento para o saneamento básico</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_Toc45109351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229</w:t>
        </w:r>
        <w:r w:rsidR="00FE08D7" w:rsidRPr="00FE08D7">
          <w:rPr>
            <w:rFonts w:ascii="Source Sans Pro" w:hAnsi="Source Sans Pro"/>
            <w:noProof/>
            <w:webHidden/>
          </w:rPr>
          <w:fldChar w:fldCharType="end"/>
        </w:r>
      </w:hyperlink>
    </w:p>
    <w:p w14:paraId="4AF204AE" w14:textId="003AEA92" w:rsidR="00FE08D7" w:rsidRPr="00FE08D7" w:rsidRDefault="00FD7101" w:rsidP="00FE08D7">
      <w:pPr>
        <w:pStyle w:val="Sumrio5"/>
        <w:tabs>
          <w:tab w:val="right" w:leader="dot" w:pos="9338"/>
        </w:tabs>
        <w:spacing w:line="240" w:lineRule="auto"/>
        <w:rPr>
          <w:rFonts w:ascii="Source Sans Pro" w:eastAsiaTheme="minorEastAsia" w:hAnsi="Source Sans Pro" w:cstheme="minorBidi"/>
          <w:noProof/>
          <w:sz w:val="22"/>
          <w:szCs w:val="22"/>
          <w:lang w:eastAsia="pt-BR"/>
        </w:rPr>
      </w:pPr>
      <w:hyperlink w:anchor="_Toc45109352" w:history="1">
        <w:r w:rsidR="00FE08D7" w:rsidRPr="00FE08D7">
          <w:rPr>
            <w:rStyle w:val="Hyperlink"/>
            <w:rFonts w:ascii="Source Sans Pro" w:hAnsi="Source Sans Pro"/>
            <w:noProof/>
          </w:rPr>
          <w:t>2.6.1.2.1 Meta 01 - Participação popular nos serviços relacionados ao saneamento básico</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_Toc45109352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232</w:t>
        </w:r>
        <w:r w:rsidR="00FE08D7" w:rsidRPr="00FE08D7">
          <w:rPr>
            <w:rFonts w:ascii="Source Sans Pro" w:hAnsi="Source Sans Pro"/>
            <w:noProof/>
            <w:webHidden/>
          </w:rPr>
          <w:fldChar w:fldCharType="end"/>
        </w:r>
      </w:hyperlink>
    </w:p>
    <w:p w14:paraId="41AA6878" w14:textId="5B7859F4" w:rsidR="00FE08D7" w:rsidRPr="00FE08D7" w:rsidRDefault="00FD7101" w:rsidP="00FE08D7">
      <w:pPr>
        <w:pStyle w:val="Sumrio4"/>
        <w:tabs>
          <w:tab w:val="right" w:leader="dot" w:pos="9338"/>
        </w:tabs>
        <w:spacing w:line="240" w:lineRule="auto"/>
        <w:rPr>
          <w:rFonts w:ascii="Source Sans Pro" w:eastAsiaTheme="minorEastAsia" w:hAnsi="Source Sans Pro" w:cstheme="minorBidi"/>
          <w:noProof/>
          <w:sz w:val="22"/>
          <w:szCs w:val="22"/>
          <w:lang w:eastAsia="pt-BR"/>
        </w:rPr>
      </w:pPr>
      <w:hyperlink w:anchor="_Toc45109353" w:history="1">
        <w:r w:rsidR="00FE08D7" w:rsidRPr="00FE08D7">
          <w:rPr>
            <w:rStyle w:val="Hyperlink"/>
            <w:rFonts w:ascii="Source Sans Pro" w:hAnsi="Source Sans Pro"/>
            <w:noProof/>
          </w:rPr>
          <w:t>2.6.1.3. Programa 03 – Conscientizar para preservar</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_Toc45109353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233</w:t>
        </w:r>
        <w:r w:rsidR="00FE08D7" w:rsidRPr="00FE08D7">
          <w:rPr>
            <w:rFonts w:ascii="Source Sans Pro" w:hAnsi="Source Sans Pro"/>
            <w:noProof/>
            <w:webHidden/>
          </w:rPr>
          <w:fldChar w:fldCharType="end"/>
        </w:r>
      </w:hyperlink>
    </w:p>
    <w:p w14:paraId="41769497" w14:textId="65B68FB2" w:rsidR="00FE08D7" w:rsidRPr="00FE08D7" w:rsidRDefault="00FD7101" w:rsidP="00FE08D7">
      <w:pPr>
        <w:pStyle w:val="Sumrio5"/>
        <w:tabs>
          <w:tab w:val="right" w:leader="dot" w:pos="9338"/>
        </w:tabs>
        <w:spacing w:line="240" w:lineRule="auto"/>
        <w:rPr>
          <w:rFonts w:ascii="Source Sans Pro" w:eastAsiaTheme="minorEastAsia" w:hAnsi="Source Sans Pro" w:cstheme="minorBidi"/>
          <w:noProof/>
          <w:sz w:val="22"/>
          <w:szCs w:val="22"/>
          <w:lang w:eastAsia="pt-BR"/>
        </w:rPr>
      </w:pPr>
      <w:hyperlink w:anchor="_Toc45109354" w:history="1">
        <w:r w:rsidR="00FE08D7" w:rsidRPr="00FE08D7">
          <w:rPr>
            <w:rStyle w:val="Hyperlink"/>
            <w:rFonts w:ascii="Source Sans Pro" w:hAnsi="Source Sans Pro"/>
            <w:noProof/>
          </w:rPr>
          <w:t>2.6.1.3.1 Meta 01– Implementar a educação ambiental e mobilização social em toda extensão municipal</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_Toc45109354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235</w:t>
        </w:r>
        <w:r w:rsidR="00FE08D7" w:rsidRPr="00FE08D7">
          <w:rPr>
            <w:rFonts w:ascii="Source Sans Pro" w:hAnsi="Source Sans Pro"/>
            <w:noProof/>
            <w:webHidden/>
          </w:rPr>
          <w:fldChar w:fldCharType="end"/>
        </w:r>
      </w:hyperlink>
    </w:p>
    <w:p w14:paraId="7D2F4C41" w14:textId="2F14AFD3" w:rsidR="00FE08D7" w:rsidRPr="00FE08D7" w:rsidRDefault="00FD7101" w:rsidP="00FE08D7">
      <w:pPr>
        <w:pStyle w:val="Sumrio1"/>
        <w:rPr>
          <w:rFonts w:ascii="Source Sans Pro" w:eastAsiaTheme="minorEastAsia" w:hAnsi="Source Sans Pro" w:cstheme="minorBidi"/>
          <w:b w:val="0"/>
          <w:bCs w:val="0"/>
          <w:i w:val="0"/>
          <w:iCs w:val="0"/>
          <w:noProof/>
          <w:sz w:val="22"/>
          <w:szCs w:val="22"/>
          <w:lang w:eastAsia="pt-BR"/>
        </w:rPr>
      </w:pPr>
      <w:hyperlink w:anchor="_Toc45109355" w:history="1">
        <w:r w:rsidR="00FE08D7" w:rsidRPr="00FE08D7">
          <w:rPr>
            <w:rStyle w:val="Hyperlink"/>
            <w:rFonts w:ascii="Source Sans Pro" w:hAnsi="Source Sans Pro"/>
            <w:noProof/>
          </w:rPr>
          <w:t>3. PROGRAMAÇÃO DA EXECUÇÃO DO PMSB</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_Toc45109355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237</w:t>
        </w:r>
        <w:r w:rsidR="00FE08D7" w:rsidRPr="00FE08D7">
          <w:rPr>
            <w:rFonts w:ascii="Source Sans Pro" w:hAnsi="Source Sans Pro"/>
            <w:noProof/>
            <w:webHidden/>
          </w:rPr>
          <w:fldChar w:fldCharType="end"/>
        </w:r>
      </w:hyperlink>
    </w:p>
    <w:p w14:paraId="1A8D4CEE" w14:textId="5FB047A7" w:rsidR="00FE08D7" w:rsidRPr="00FE08D7" w:rsidRDefault="00FD7101" w:rsidP="00FE08D7">
      <w:pPr>
        <w:pStyle w:val="Sumrio2"/>
        <w:tabs>
          <w:tab w:val="right" w:leader="dot" w:pos="9338"/>
        </w:tabs>
        <w:spacing w:line="240" w:lineRule="auto"/>
        <w:rPr>
          <w:rFonts w:ascii="Source Sans Pro" w:eastAsiaTheme="minorEastAsia" w:hAnsi="Source Sans Pro" w:cstheme="minorBidi"/>
          <w:b w:val="0"/>
          <w:bCs w:val="0"/>
          <w:noProof/>
          <w:lang w:eastAsia="pt-BR"/>
        </w:rPr>
      </w:pPr>
      <w:hyperlink w:anchor="_Toc45109356" w:history="1">
        <w:r w:rsidR="00FE08D7" w:rsidRPr="00FE08D7">
          <w:rPr>
            <w:rStyle w:val="Hyperlink"/>
            <w:rFonts w:ascii="Source Sans Pro" w:hAnsi="Source Sans Pro"/>
            <w:noProof/>
          </w:rPr>
          <w:t>3.1. Quadro Resumo</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_Toc45109356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241</w:t>
        </w:r>
        <w:r w:rsidR="00FE08D7" w:rsidRPr="00FE08D7">
          <w:rPr>
            <w:rFonts w:ascii="Source Sans Pro" w:hAnsi="Source Sans Pro"/>
            <w:noProof/>
            <w:webHidden/>
          </w:rPr>
          <w:fldChar w:fldCharType="end"/>
        </w:r>
      </w:hyperlink>
    </w:p>
    <w:p w14:paraId="39CD0EEB" w14:textId="597083CE" w:rsidR="00FE08D7" w:rsidRPr="00FE08D7" w:rsidRDefault="00FD7101" w:rsidP="00FE08D7">
      <w:pPr>
        <w:pStyle w:val="Sumrio3"/>
        <w:tabs>
          <w:tab w:val="right" w:leader="dot" w:pos="9338"/>
        </w:tabs>
        <w:spacing w:line="240" w:lineRule="auto"/>
        <w:rPr>
          <w:rFonts w:ascii="Source Sans Pro" w:eastAsiaTheme="minorEastAsia" w:hAnsi="Source Sans Pro" w:cstheme="minorBidi"/>
          <w:noProof/>
          <w:sz w:val="22"/>
          <w:szCs w:val="22"/>
          <w:lang w:eastAsia="pt-BR"/>
        </w:rPr>
      </w:pPr>
      <w:hyperlink w:anchor="_Toc45109357" w:history="1">
        <w:r w:rsidR="00FE08D7" w:rsidRPr="00FE08D7">
          <w:rPr>
            <w:rStyle w:val="Hyperlink"/>
            <w:rFonts w:ascii="Source Sans Pro" w:hAnsi="Source Sans Pro"/>
            <w:noProof/>
          </w:rPr>
          <w:t>3.1.1 Abastecimento de água</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_Toc45109357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241</w:t>
        </w:r>
        <w:r w:rsidR="00FE08D7" w:rsidRPr="00FE08D7">
          <w:rPr>
            <w:rFonts w:ascii="Source Sans Pro" w:hAnsi="Source Sans Pro"/>
            <w:noProof/>
            <w:webHidden/>
          </w:rPr>
          <w:fldChar w:fldCharType="end"/>
        </w:r>
      </w:hyperlink>
    </w:p>
    <w:p w14:paraId="0AC219A7" w14:textId="025A4400" w:rsidR="00FE08D7" w:rsidRPr="00FE08D7" w:rsidRDefault="00FD7101" w:rsidP="00FE08D7">
      <w:pPr>
        <w:pStyle w:val="Sumrio3"/>
        <w:tabs>
          <w:tab w:val="right" w:leader="dot" w:pos="9338"/>
        </w:tabs>
        <w:spacing w:line="240" w:lineRule="auto"/>
        <w:rPr>
          <w:rFonts w:ascii="Source Sans Pro" w:eastAsiaTheme="minorEastAsia" w:hAnsi="Source Sans Pro" w:cstheme="minorBidi"/>
          <w:noProof/>
          <w:sz w:val="22"/>
          <w:szCs w:val="22"/>
          <w:lang w:eastAsia="pt-BR"/>
        </w:rPr>
      </w:pPr>
      <w:hyperlink w:anchor="_Toc45109358" w:history="1">
        <w:r w:rsidR="00FE08D7" w:rsidRPr="00FE08D7">
          <w:rPr>
            <w:rStyle w:val="Hyperlink"/>
            <w:rFonts w:ascii="Source Sans Pro" w:hAnsi="Source Sans Pro"/>
            <w:noProof/>
          </w:rPr>
          <w:t>3.1.2 Esgotamento sanitário</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_Toc45109358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253</w:t>
        </w:r>
        <w:r w:rsidR="00FE08D7" w:rsidRPr="00FE08D7">
          <w:rPr>
            <w:rFonts w:ascii="Source Sans Pro" w:hAnsi="Source Sans Pro"/>
            <w:noProof/>
            <w:webHidden/>
          </w:rPr>
          <w:fldChar w:fldCharType="end"/>
        </w:r>
      </w:hyperlink>
    </w:p>
    <w:p w14:paraId="535ECBB2" w14:textId="0B64395C" w:rsidR="00FE08D7" w:rsidRPr="00FE08D7" w:rsidRDefault="00FD7101" w:rsidP="00FE08D7">
      <w:pPr>
        <w:pStyle w:val="Sumrio3"/>
        <w:tabs>
          <w:tab w:val="right" w:leader="dot" w:pos="9338"/>
        </w:tabs>
        <w:spacing w:line="240" w:lineRule="auto"/>
        <w:rPr>
          <w:rFonts w:ascii="Source Sans Pro" w:eastAsiaTheme="minorEastAsia" w:hAnsi="Source Sans Pro" w:cstheme="minorBidi"/>
          <w:noProof/>
          <w:sz w:val="22"/>
          <w:szCs w:val="22"/>
          <w:lang w:eastAsia="pt-BR"/>
        </w:rPr>
      </w:pPr>
      <w:hyperlink w:anchor="_Toc45109359" w:history="1">
        <w:r w:rsidR="00FE08D7" w:rsidRPr="00FE08D7">
          <w:rPr>
            <w:rStyle w:val="Hyperlink"/>
            <w:rFonts w:ascii="Source Sans Pro" w:hAnsi="Source Sans Pro"/>
            <w:noProof/>
          </w:rPr>
          <w:t>3.1.3 Drenagem urbana e manejo de águas pluviais</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_Toc45109359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257</w:t>
        </w:r>
        <w:r w:rsidR="00FE08D7" w:rsidRPr="00FE08D7">
          <w:rPr>
            <w:rFonts w:ascii="Source Sans Pro" w:hAnsi="Source Sans Pro"/>
            <w:noProof/>
            <w:webHidden/>
          </w:rPr>
          <w:fldChar w:fldCharType="end"/>
        </w:r>
      </w:hyperlink>
    </w:p>
    <w:p w14:paraId="76B9560F" w14:textId="58863B87" w:rsidR="00FE08D7" w:rsidRPr="00FE08D7" w:rsidRDefault="00FD7101" w:rsidP="00FE08D7">
      <w:pPr>
        <w:pStyle w:val="Sumrio3"/>
        <w:tabs>
          <w:tab w:val="right" w:leader="dot" w:pos="9338"/>
        </w:tabs>
        <w:spacing w:line="240" w:lineRule="auto"/>
        <w:rPr>
          <w:rFonts w:ascii="Source Sans Pro" w:eastAsiaTheme="minorEastAsia" w:hAnsi="Source Sans Pro" w:cstheme="minorBidi"/>
          <w:noProof/>
          <w:sz w:val="22"/>
          <w:szCs w:val="22"/>
          <w:lang w:eastAsia="pt-BR"/>
        </w:rPr>
      </w:pPr>
      <w:hyperlink w:anchor="_Toc45109360" w:history="1">
        <w:r w:rsidR="00FE08D7" w:rsidRPr="00FE08D7">
          <w:rPr>
            <w:rStyle w:val="Hyperlink"/>
            <w:rFonts w:ascii="Source Sans Pro" w:hAnsi="Source Sans Pro"/>
            <w:noProof/>
          </w:rPr>
          <w:t>3.1.4 Manejo de resíduos sólidos</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_Toc45109360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260</w:t>
        </w:r>
        <w:r w:rsidR="00FE08D7" w:rsidRPr="00FE08D7">
          <w:rPr>
            <w:rFonts w:ascii="Source Sans Pro" w:hAnsi="Source Sans Pro"/>
            <w:noProof/>
            <w:webHidden/>
          </w:rPr>
          <w:fldChar w:fldCharType="end"/>
        </w:r>
      </w:hyperlink>
    </w:p>
    <w:p w14:paraId="3F277AF4" w14:textId="01600CC8" w:rsidR="00FE08D7" w:rsidRPr="00FE08D7" w:rsidRDefault="00FD7101" w:rsidP="00FE08D7">
      <w:pPr>
        <w:pStyle w:val="Sumrio3"/>
        <w:tabs>
          <w:tab w:val="right" w:leader="dot" w:pos="9338"/>
        </w:tabs>
        <w:spacing w:line="240" w:lineRule="auto"/>
        <w:rPr>
          <w:rFonts w:ascii="Source Sans Pro" w:eastAsiaTheme="minorEastAsia" w:hAnsi="Source Sans Pro" w:cstheme="minorBidi"/>
          <w:noProof/>
          <w:sz w:val="22"/>
          <w:szCs w:val="22"/>
          <w:lang w:eastAsia="pt-BR"/>
        </w:rPr>
      </w:pPr>
      <w:hyperlink w:anchor="_Toc45109361" w:history="1">
        <w:r w:rsidR="00FE08D7" w:rsidRPr="00FE08D7">
          <w:rPr>
            <w:rStyle w:val="Hyperlink"/>
            <w:rFonts w:ascii="Source Sans Pro" w:hAnsi="Source Sans Pro"/>
            <w:noProof/>
          </w:rPr>
          <w:t>3.1.5 Programas institucionais</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_Toc45109361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271</w:t>
        </w:r>
        <w:r w:rsidR="00FE08D7" w:rsidRPr="00FE08D7">
          <w:rPr>
            <w:rFonts w:ascii="Source Sans Pro" w:hAnsi="Source Sans Pro"/>
            <w:noProof/>
            <w:webHidden/>
          </w:rPr>
          <w:fldChar w:fldCharType="end"/>
        </w:r>
      </w:hyperlink>
    </w:p>
    <w:p w14:paraId="68A4C611" w14:textId="42A757C6" w:rsidR="00FE08D7" w:rsidRPr="00FE08D7" w:rsidRDefault="00FD7101" w:rsidP="00FE08D7">
      <w:pPr>
        <w:pStyle w:val="Sumrio1"/>
        <w:rPr>
          <w:rFonts w:ascii="Source Sans Pro" w:eastAsiaTheme="minorEastAsia" w:hAnsi="Source Sans Pro" w:cstheme="minorBidi"/>
          <w:b w:val="0"/>
          <w:bCs w:val="0"/>
          <w:i w:val="0"/>
          <w:iCs w:val="0"/>
          <w:noProof/>
          <w:sz w:val="22"/>
          <w:szCs w:val="22"/>
          <w:lang w:eastAsia="pt-BR"/>
        </w:rPr>
      </w:pPr>
      <w:hyperlink w:anchor="_Toc45109362" w:history="1">
        <w:r w:rsidR="00FE08D7" w:rsidRPr="00FE08D7">
          <w:rPr>
            <w:rStyle w:val="Hyperlink"/>
            <w:rFonts w:ascii="Source Sans Pro" w:hAnsi="Source Sans Pro"/>
            <w:noProof/>
          </w:rPr>
          <w:t>4. CRONOGRAMA FÍSICO E FINANCEIRO SUBDIVIDIDO PELO HORIZONTE TEMPORAL DO PLANO</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_Toc45109362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275</w:t>
        </w:r>
        <w:r w:rsidR="00FE08D7" w:rsidRPr="00FE08D7">
          <w:rPr>
            <w:rFonts w:ascii="Source Sans Pro" w:hAnsi="Source Sans Pro"/>
            <w:noProof/>
            <w:webHidden/>
          </w:rPr>
          <w:fldChar w:fldCharType="end"/>
        </w:r>
      </w:hyperlink>
    </w:p>
    <w:p w14:paraId="144F7BCE" w14:textId="0FFC59A4" w:rsidR="00FE08D7" w:rsidRPr="00FE08D7" w:rsidRDefault="00FD7101" w:rsidP="00FE08D7">
      <w:pPr>
        <w:pStyle w:val="Sumrio1"/>
        <w:rPr>
          <w:rFonts w:ascii="Source Sans Pro" w:eastAsiaTheme="minorEastAsia" w:hAnsi="Source Sans Pro" w:cstheme="minorBidi"/>
          <w:b w:val="0"/>
          <w:bCs w:val="0"/>
          <w:i w:val="0"/>
          <w:iCs w:val="0"/>
          <w:noProof/>
          <w:sz w:val="22"/>
          <w:szCs w:val="22"/>
          <w:lang w:eastAsia="pt-BR"/>
        </w:rPr>
      </w:pPr>
      <w:hyperlink w:anchor="_Toc45109363" w:history="1">
        <w:r w:rsidR="00FE08D7" w:rsidRPr="00FE08D7">
          <w:rPr>
            <w:rStyle w:val="Hyperlink"/>
            <w:rFonts w:ascii="Source Sans Pro" w:hAnsi="Source Sans Pro"/>
            <w:noProof/>
          </w:rPr>
          <w:t>5. MECANISMOS E PROCEDIMENTOS PARA AVALIAÇÃO SISTEMÁTICA</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_Toc45109363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296</w:t>
        </w:r>
        <w:r w:rsidR="00FE08D7" w:rsidRPr="00FE08D7">
          <w:rPr>
            <w:rFonts w:ascii="Source Sans Pro" w:hAnsi="Source Sans Pro"/>
            <w:noProof/>
            <w:webHidden/>
          </w:rPr>
          <w:fldChar w:fldCharType="end"/>
        </w:r>
      </w:hyperlink>
    </w:p>
    <w:p w14:paraId="484D4A74" w14:textId="45367183" w:rsidR="00FE08D7" w:rsidRPr="00FE08D7" w:rsidRDefault="00FD7101" w:rsidP="00FE08D7">
      <w:pPr>
        <w:pStyle w:val="Sumrio2"/>
        <w:tabs>
          <w:tab w:val="right" w:leader="dot" w:pos="9338"/>
        </w:tabs>
        <w:spacing w:line="240" w:lineRule="auto"/>
        <w:rPr>
          <w:rFonts w:ascii="Source Sans Pro" w:eastAsiaTheme="minorEastAsia" w:hAnsi="Source Sans Pro" w:cstheme="minorBidi"/>
          <w:b w:val="0"/>
          <w:bCs w:val="0"/>
          <w:noProof/>
          <w:lang w:eastAsia="pt-BR"/>
        </w:rPr>
      </w:pPr>
      <w:hyperlink w:anchor="_Toc45109364" w:history="1">
        <w:r w:rsidR="00FE08D7" w:rsidRPr="00FE08D7">
          <w:rPr>
            <w:rStyle w:val="Hyperlink"/>
            <w:rFonts w:ascii="Source Sans Pro" w:hAnsi="Source Sans Pro"/>
            <w:noProof/>
          </w:rPr>
          <w:t>5.1. Acompanhamento da efetividade das ações propostas</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_Toc45109364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296</w:t>
        </w:r>
        <w:r w:rsidR="00FE08D7" w:rsidRPr="00FE08D7">
          <w:rPr>
            <w:rFonts w:ascii="Source Sans Pro" w:hAnsi="Source Sans Pro"/>
            <w:noProof/>
            <w:webHidden/>
          </w:rPr>
          <w:fldChar w:fldCharType="end"/>
        </w:r>
      </w:hyperlink>
    </w:p>
    <w:p w14:paraId="582E1BF5" w14:textId="20A27246" w:rsidR="00FE08D7" w:rsidRPr="00FE08D7" w:rsidRDefault="00FD7101" w:rsidP="00FE08D7">
      <w:pPr>
        <w:pStyle w:val="Sumrio3"/>
        <w:tabs>
          <w:tab w:val="right" w:leader="dot" w:pos="9338"/>
        </w:tabs>
        <w:spacing w:line="240" w:lineRule="auto"/>
        <w:rPr>
          <w:rFonts w:ascii="Source Sans Pro" w:eastAsiaTheme="minorEastAsia" w:hAnsi="Source Sans Pro" w:cstheme="minorBidi"/>
          <w:noProof/>
          <w:sz w:val="22"/>
          <w:szCs w:val="22"/>
          <w:lang w:eastAsia="pt-BR"/>
        </w:rPr>
      </w:pPr>
      <w:hyperlink w:anchor="_Toc45109365" w:history="1">
        <w:r w:rsidR="00FE08D7" w:rsidRPr="00FE08D7">
          <w:rPr>
            <w:rStyle w:val="Hyperlink"/>
            <w:rFonts w:ascii="Source Sans Pro" w:hAnsi="Source Sans Pro"/>
            <w:noProof/>
          </w:rPr>
          <w:t>5.1.1 Divulgação dos indicadores</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_Toc45109365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318</w:t>
        </w:r>
        <w:r w:rsidR="00FE08D7" w:rsidRPr="00FE08D7">
          <w:rPr>
            <w:rFonts w:ascii="Source Sans Pro" w:hAnsi="Source Sans Pro"/>
            <w:noProof/>
            <w:webHidden/>
          </w:rPr>
          <w:fldChar w:fldCharType="end"/>
        </w:r>
      </w:hyperlink>
    </w:p>
    <w:p w14:paraId="7BF35B58" w14:textId="0090FB06" w:rsidR="00FE08D7" w:rsidRPr="00FE08D7" w:rsidRDefault="00FD7101" w:rsidP="00FE08D7">
      <w:pPr>
        <w:pStyle w:val="Sumrio2"/>
        <w:tabs>
          <w:tab w:val="right" w:leader="dot" w:pos="9338"/>
        </w:tabs>
        <w:spacing w:line="240" w:lineRule="auto"/>
        <w:rPr>
          <w:rFonts w:ascii="Source Sans Pro" w:eastAsiaTheme="minorEastAsia" w:hAnsi="Source Sans Pro" w:cstheme="minorBidi"/>
          <w:b w:val="0"/>
          <w:bCs w:val="0"/>
          <w:noProof/>
          <w:lang w:eastAsia="pt-BR"/>
        </w:rPr>
      </w:pPr>
      <w:hyperlink w:anchor="_Toc45109366" w:history="1">
        <w:r w:rsidR="00FE08D7" w:rsidRPr="00FE08D7">
          <w:rPr>
            <w:rStyle w:val="Hyperlink"/>
            <w:rFonts w:ascii="Source Sans Pro" w:hAnsi="Source Sans Pro"/>
            <w:noProof/>
          </w:rPr>
          <w:t>5.2 Sistema de Informações para Auxílio à Tomada de Decisão</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_Toc45109366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318</w:t>
        </w:r>
        <w:r w:rsidR="00FE08D7" w:rsidRPr="00FE08D7">
          <w:rPr>
            <w:rFonts w:ascii="Source Sans Pro" w:hAnsi="Source Sans Pro"/>
            <w:noProof/>
            <w:webHidden/>
          </w:rPr>
          <w:fldChar w:fldCharType="end"/>
        </w:r>
      </w:hyperlink>
    </w:p>
    <w:p w14:paraId="42043AE6" w14:textId="355AD669" w:rsidR="00FE08D7" w:rsidRPr="00FE08D7" w:rsidRDefault="00FD7101" w:rsidP="00FE08D7">
      <w:pPr>
        <w:pStyle w:val="Sumrio2"/>
        <w:tabs>
          <w:tab w:val="right" w:leader="dot" w:pos="9338"/>
        </w:tabs>
        <w:spacing w:line="240" w:lineRule="auto"/>
        <w:rPr>
          <w:rFonts w:ascii="Source Sans Pro" w:eastAsiaTheme="minorEastAsia" w:hAnsi="Source Sans Pro" w:cstheme="minorBidi"/>
          <w:b w:val="0"/>
          <w:bCs w:val="0"/>
          <w:noProof/>
          <w:lang w:eastAsia="pt-BR"/>
        </w:rPr>
      </w:pPr>
      <w:hyperlink w:anchor="_Toc45109367" w:history="1">
        <w:r w:rsidR="00FE08D7" w:rsidRPr="00FE08D7">
          <w:rPr>
            <w:rStyle w:val="Hyperlink"/>
            <w:rFonts w:ascii="Source Sans Pro" w:hAnsi="Source Sans Pro"/>
            <w:noProof/>
          </w:rPr>
          <w:t>5.3 Sistema Municipal de Informações do Saneamento Básico (SMISB)</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_Toc45109367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319</w:t>
        </w:r>
        <w:r w:rsidR="00FE08D7" w:rsidRPr="00FE08D7">
          <w:rPr>
            <w:rFonts w:ascii="Source Sans Pro" w:hAnsi="Source Sans Pro"/>
            <w:noProof/>
            <w:webHidden/>
          </w:rPr>
          <w:fldChar w:fldCharType="end"/>
        </w:r>
      </w:hyperlink>
    </w:p>
    <w:p w14:paraId="3754742E" w14:textId="4F95ACA4" w:rsidR="00FE08D7" w:rsidRPr="00FE08D7" w:rsidRDefault="00FD7101" w:rsidP="00FE08D7">
      <w:pPr>
        <w:pStyle w:val="Sumrio3"/>
        <w:tabs>
          <w:tab w:val="right" w:leader="dot" w:pos="9338"/>
        </w:tabs>
        <w:spacing w:line="240" w:lineRule="auto"/>
        <w:rPr>
          <w:rFonts w:ascii="Source Sans Pro" w:eastAsiaTheme="minorEastAsia" w:hAnsi="Source Sans Pro" w:cstheme="minorBidi"/>
          <w:noProof/>
          <w:sz w:val="22"/>
          <w:szCs w:val="22"/>
          <w:lang w:eastAsia="pt-BR"/>
        </w:rPr>
      </w:pPr>
      <w:hyperlink w:anchor="_Toc45109368" w:history="1">
        <w:r w:rsidR="00FE08D7" w:rsidRPr="00FE08D7">
          <w:rPr>
            <w:rStyle w:val="Hyperlink"/>
            <w:rFonts w:ascii="Source Sans Pro" w:hAnsi="Source Sans Pro"/>
            <w:noProof/>
          </w:rPr>
          <w:t>5.3.1 Divulgação dos resultados ao público</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_Toc45109368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320</w:t>
        </w:r>
        <w:r w:rsidR="00FE08D7" w:rsidRPr="00FE08D7">
          <w:rPr>
            <w:rFonts w:ascii="Source Sans Pro" w:hAnsi="Source Sans Pro"/>
            <w:noProof/>
            <w:webHidden/>
          </w:rPr>
          <w:fldChar w:fldCharType="end"/>
        </w:r>
      </w:hyperlink>
    </w:p>
    <w:p w14:paraId="3DF9CE65" w14:textId="5A06D5A4" w:rsidR="00FE08D7" w:rsidRPr="00FE08D7" w:rsidRDefault="00FD7101" w:rsidP="00FE08D7">
      <w:pPr>
        <w:pStyle w:val="Sumrio3"/>
        <w:tabs>
          <w:tab w:val="right" w:leader="dot" w:pos="9338"/>
        </w:tabs>
        <w:spacing w:line="240" w:lineRule="auto"/>
        <w:rPr>
          <w:rFonts w:ascii="Source Sans Pro" w:eastAsiaTheme="minorEastAsia" w:hAnsi="Source Sans Pro" w:cstheme="minorBidi"/>
          <w:noProof/>
          <w:sz w:val="22"/>
          <w:szCs w:val="22"/>
          <w:lang w:eastAsia="pt-BR"/>
        </w:rPr>
      </w:pPr>
      <w:hyperlink w:anchor="_Toc45109369" w:history="1">
        <w:r w:rsidR="00FE08D7" w:rsidRPr="00FE08D7">
          <w:rPr>
            <w:rStyle w:val="Hyperlink"/>
            <w:rFonts w:ascii="Source Sans Pro" w:hAnsi="Source Sans Pro"/>
            <w:noProof/>
          </w:rPr>
          <w:t>5.3.2. Acesso público no SMISB</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_Toc45109369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320</w:t>
        </w:r>
        <w:r w:rsidR="00FE08D7" w:rsidRPr="00FE08D7">
          <w:rPr>
            <w:rFonts w:ascii="Source Sans Pro" w:hAnsi="Source Sans Pro"/>
            <w:noProof/>
            <w:webHidden/>
          </w:rPr>
          <w:fldChar w:fldCharType="end"/>
        </w:r>
      </w:hyperlink>
    </w:p>
    <w:p w14:paraId="336FCFAF" w14:textId="2C8FE463" w:rsidR="00FE08D7" w:rsidRPr="00FE08D7" w:rsidRDefault="00FD7101" w:rsidP="00FE08D7">
      <w:pPr>
        <w:pStyle w:val="Sumrio1"/>
        <w:rPr>
          <w:rFonts w:ascii="Source Sans Pro" w:eastAsiaTheme="minorEastAsia" w:hAnsi="Source Sans Pro" w:cstheme="minorBidi"/>
          <w:b w:val="0"/>
          <w:bCs w:val="0"/>
          <w:i w:val="0"/>
          <w:iCs w:val="0"/>
          <w:noProof/>
          <w:sz w:val="22"/>
          <w:szCs w:val="22"/>
          <w:lang w:eastAsia="pt-BR"/>
        </w:rPr>
      </w:pPr>
      <w:hyperlink w:anchor="_Toc45109370" w:history="1">
        <w:r w:rsidR="00FE08D7" w:rsidRPr="00FE08D7">
          <w:rPr>
            <w:rStyle w:val="Hyperlink"/>
            <w:rFonts w:ascii="Source Sans Pro" w:hAnsi="Source Sans Pro"/>
            <w:noProof/>
          </w:rPr>
          <w:t>6. REFERÊNCIAS BIBLIOGRÁFICAS</w:t>
        </w:r>
        <w:r w:rsidR="00FE08D7" w:rsidRPr="00FE08D7">
          <w:rPr>
            <w:rFonts w:ascii="Source Sans Pro" w:hAnsi="Source Sans Pro"/>
            <w:noProof/>
            <w:webHidden/>
          </w:rPr>
          <w:tab/>
        </w:r>
        <w:r w:rsidR="00FE08D7" w:rsidRPr="00FE08D7">
          <w:rPr>
            <w:rFonts w:ascii="Source Sans Pro" w:hAnsi="Source Sans Pro"/>
            <w:noProof/>
            <w:webHidden/>
          </w:rPr>
          <w:fldChar w:fldCharType="begin"/>
        </w:r>
        <w:r w:rsidR="00FE08D7" w:rsidRPr="00FE08D7">
          <w:rPr>
            <w:rFonts w:ascii="Source Sans Pro" w:hAnsi="Source Sans Pro"/>
            <w:noProof/>
            <w:webHidden/>
          </w:rPr>
          <w:instrText xml:space="preserve"> PAGEREF _Toc45109370 \h </w:instrText>
        </w:r>
        <w:r w:rsidR="00FE08D7" w:rsidRPr="00FE08D7">
          <w:rPr>
            <w:rFonts w:ascii="Source Sans Pro" w:hAnsi="Source Sans Pro"/>
            <w:noProof/>
            <w:webHidden/>
          </w:rPr>
        </w:r>
        <w:r w:rsidR="00FE08D7" w:rsidRPr="00FE08D7">
          <w:rPr>
            <w:rFonts w:ascii="Source Sans Pro" w:hAnsi="Source Sans Pro"/>
            <w:noProof/>
            <w:webHidden/>
          </w:rPr>
          <w:fldChar w:fldCharType="separate"/>
        </w:r>
        <w:r w:rsidR="00C635C4">
          <w:rPr>
            <w:rFonts w:ascii="Source Sans Pro" w:hAnsi="Source Sans Pro"/>
            <w:noProof/>
            <w:webHidden/>
          </w:rPr>
          <w:t>322</w:t>
        </w:r>
        <w:r w:rsidR="00FE08D7" w:rsidRPr="00FE08D7">
          <w:rPr>
            <w:rFonts w:ascii="Source Sans Pro" w:hAnsi="Source Sans Pro"/>
            <w:noProof/>
            <w:webHidden/>
          </w:rPr>
          <w:fldChar w:fldCharType="end"/>
        </w:r>
      </w:hyperlink>
    </w:p>
    <w:p w14:paraId="50A9AAB3" w14:textId="637F41FE" w:rsidR="00A863FC" w:rsidRPr="00164626" w:rsidRDefault="00C4768E" w:rsidP="00FE08D7">
      <w:pPr>
        <w:spacing w:line="240" w:lineRule="auto"/>
        <w:sectPr w:rsidR="00A863FC" w:rsidRPr="00164626" w:rsidSect="00045F2D">
          <w:pgSz w:w="11900" w:h="16840" w:code="9"/>
          <w:pgMar w:top="1134" w:right="1134" w:bottom="1134" w:left="1418" w:header="284" w:footer="164" w:gutter="0"/>
          <w:cols w:space="708"/>
          <w:docGrid w:linePitch="400"/>
        </w:sectPr>
      </w:pPr>
      <w:r w:rsidRPr="00FE08D7">
        <w:rPr>
          <w:rFonts w:cstheme="minorHAnsi"/>
          <w:caps/>
          <w:sz w:val="20"/>
          <w:szCs w:val="20"/>
        </w:rPr>
        <w:fldChar w:fldCharType="end"/>
      </w:r>
    </w:p>
    <w:p w14:paraId="7F45BF3A" w14:textId="77777777" w:rsidR="00E31B99" w:rsidRPr="00164626" w:rsidRDefault="00E31B99" w:rsidP="00E31B99">
      <w:pPr>
        <w:tabs>
          <w:tab w:val="left" w:pos="567"/>
          <w:tab w:val="left" w:pos="851"/>
          <w:tab w:val="center" w:pos="6168"/>
        </w:tabs>
        <w:spacing w:after="160"/>
        <w:ind w:right="-8"/>
        <w:jc w:val="center"/>
        <w:rPr>
          <w:b/>
        </w:rPr>
      </w:pPr>
      <w:bookmarkStart w:id="2" w:name="_Hlk1651846"/>
      <w:bookmarkStart w:id="3" w:name="_Toc34637313"/>
      <w:r w:rsidRPr="00164626">
        <w:rPr>
          <w:b/>
        </w:rPr>
        <w:lastRenderedPageBreak/>
        <w:t>LISTA DE TABELAS</w:t>
      </w:r>
    </w:p>
    <w:p w14:paraId="402F56FC" w14:textId="71043EB6" w:rsidR="00FE08D7" w:rsidRDefault="00B47E7E">
      <w:pPr>
        <w:pStyle w:val="ndicedeilustraes"/>
        <w:rPr>
          <w:rFonts w:asciiTheme="minorHAnsi" w:eastAsiaTheme="minorEastAsia" w:hAnsiTheme="minorHAnsi" w:cstheme="minorBidi"/>
          <w:i w:val="0"/>
          <w:iCs w:val="0"/>
          <w:noProof/>
          <w:sz w:val="22"/>
          <w:szCs w:val="22"/>
          <w:lang w:eastAsia="pt-BR"/>
        </w:rPr>
      </w:pPr>
      <w:r w:rsidRPr="00164626">
        <w:rPr>
          <w:rFonts w:eastAsiaTheme="minorEastAsia"/>
          <w:smallCaps/>
          <w:lang w:eastAsia="pt-BR"/>
        </w:rPr>
        <w:fldChar w:fldCharType="begin"/>
      </w:r>
      <w:r w:rsidRPr="00164626">
        <w:rPr>
          <w:rFonts w:eastAsiaTheme="minorEastAsia"/>
          <w:smallCaps/>
          <w:lang w:eastAsia="pt-BR"/>
        </w:rPr>
        <w:instrText xml:space="preserve"> TOC \c "Tabela" </w:instrText>
      </w:r>
      <w:r w:rsidRPr="00164626">
        <w:rPr>
          <w:rFonts w:eastAsiaTheme="minorEastAsia"/>
          <w:smallCaps/>
          <w:lang w:eastAsia="pt-BR"/>
        </w:rPr>
        <w:fldChar w:fldCharType="separate"/>
      </w:r>
      <w:r w:rsidR="00FE08D7">
        <w:rPr>
          <w:noProof/>
        </w:rPr>
        <w:t>Tabela 1 – Hipóteses em dimensão Nacional, Estadual e Municipal</w:t>
      </w:r>
      <w:r w:rsidR="00FE08D7">
        <w:rPr>
          <w:noProof/>
        </w:rPr>
        <w:tab/>
      </w:r>
      <w:r w:rsidR="00FE08D7">
        <w:rPr>
          <w:noProof/>
        </w:rPr>
        <w:fldChar w:fldCharType="begin"/>
      </w:r>
      <w:r w:rsidR="00FE08D7">
        <w:rPr>
          <w:noProof/>
        </w:rPr>
        <w:instrText xml:space="preserve"> PAGEREF _Toc45109371 \h </w:instrText>
      </w:r>
      <w:r w:rsidR="00FE08D7">
        <w:rPr>
          <w:noProof/>
        </w:rPr>
      </w:r>
      <w:r w:rsidR="00FE08D7">
        <w:rPr>
          <w:noProof/>
        </w:rPr>
        <w:fldChar w:fldCharType="separate"/>
      </w:r>
      <w:r w:rsidR="00C635C4">
        <w:rPr>
          <w:noProof/>
        </w:rPr>
        <w:t>21</w:t>
      </w:r>
      <w:r w:rsidR="00FE08D7">
        <w:rPr>
          <w:noProof/>
        </w:rPr>
        <w:fldChar w:fldCharType="end"/>
      </w:r>
    </w:p>
    <w:p w14:paraId="7328EB31" w14:textId="10BB1440"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Tabela 2 – Definição dos cenários para cada eixo do saneamento básico</w:t>
      </w:r>
      <w:r>
        <w:rPr>
          <w:noProof/>
        </w:rPr>
        <w:tab/>
      </w:r>
      <w:r>
        <w:rPr>
          <w:noProof/>
        </w:rPr>
        <w:fldChar w:fldCharType="begin"/>
      </w:r>
      <w:r>
        <w:rPr>
          <w:noProof/>
        </w:rPr>
        <w:instrText xml:space="preserve"> PAGEREF _Toc45109372 \h </w:instrText>
      </w:r>
      <w:r>
        <w:rPr>
          <w:noProof/>
        </w:rPr>
      </w:r>
      <w:r>
        <w:rPr>
          <w:noProof/>
        </w:rPr>
        <w:fldChar w:fldCharType="separate"/>
      </w:r>
      <w:r w:rsidR="00C635C4">
        <w:rPr>
          <w:noProof/>
        </w:rPr>
        <w:t>27</w:t>
      </w:r>
      <w:r>
        <w:rPr>
          <w:noProof/>
        </w:rPr>
        <w:fldChar w:fldCharType="end"/>
      </w:r>
    </w:p>
    <w:p w14:paraId="03D3BB5A" w14:textId="6DFE2613"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Tabela 3 – Ordem cronológica de execução das ações</w:t>
      </w:r>
      <w:r>
        <w:rPr>
          <w:noProof/>
        </w:rPr>
        <w:tab/>
      </w:r>
      <w:r>
        <w:rPr>
          <w:noProof/>
        </w:rPr>
        <w:fldChar w:fldCharType="begin"/>
      </w:r>
      <w:r>
        <w:rPr>
          <w:noProof/>
        </w:rPr>
        <w:instrText xml:space="preserve"> PAGEREF _Toc45109373 \h </w:instrText>
      </w:r>
      <w:r>
        <w:rPr>
          <w:noProof/>
        </w:rPr>
      </w:r>
      <w:r>
        <w:rPr>
          <w:noProof/>
        </w:rPr>
        <w:fldChar w:fldCharType="separate"/>
      </w:r>
      <w:r w:rsidR="00C635C4">
        <w:rPr>
          <w:noProof/>
        </w:rPr>
        <w:t>31</w:t>
      </w:r>
      <w:r>
        <w:rPr>
          <w:noProof/>
        </w:rPr>
        <w:fldChar w:fldCharType="end"/>
      </w:r>
    </w:p>
    <w:p w14:paraId="6CC72B9B" w14:textId="22C50701"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Tabela 4 – Ordem cronológica de execução e classificação das prioridades das ações</w:t>
      </w:r>
      <w:r>
        <w:rPr>
          <w:noProof/>
        </w:rPr>
        <w:tab/>
      </w:r>
      <w:r>
        <w:rPr>
          <w:noProof/>
        </w:rPr>
        <w:fldChar w:fldCharType="begin"/>
      </w:r>
      <w:r>
        <w:rPr>
          <w:noProof/>
        </w:rPr>
        <w:instrText xml:space="preserve"> PAGEREF _Toc45109374 \h </w:instrText>
      </w:r>
      <w:r>
        <w:rPr>
          <w:noProof/>
        </w:rPr>
      </w:r>
      <w:r>
        <w:rPr>
          <w:noProof/>
        </w:rPr>
        <w:fldChar w:fldCharType="separate"/>
      </w:r>
      <w:r w:rsidR="00C635C4">
        <w:rPr>
          <w:noProof/>
        </w:rPr>
        <w:t>31</w:t>
      </w:r>
      <w:r>
        <w:rPr>
          <w:noProof/>
        </w:rPr>
        <w:fldChar w:fldCharType="end"/>
      </w:r>
    </w:p>
    <w:p w14:paraId="2FE0D730" w14:textId="57FBC373"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Tabela 5 – Critérios de hierarquização</w:t>
      </w:r>
      <w:r>
        <w:rPr>
          <w:noProof/>
        </w:rPr>
        <w:tab/>
      </w:r>
      <w:r>
        <w:rPr>
          <w:noProof/>
        </w:rPr>
        <w:fldChar w:fldCharType="begin"/>
      </w:r>
      <w:r>
        <w:rPr>
          <w:noProof/>
        </w:rPr>
        <w:instrText xml:space="preserve"> PAGEREF _Toc45109375 \h </w:instrText>
      </w:r>
      <w:r>
        <w:rPr>
          <w:noProof/>
        </w:rPr>
      </w:r>
      <w:r>
        <w:rPr>
          <w:noProof/>
        </w:rPr>
        <w:fldChar w:fldCharType="separate"/>
      </w:r>
      <w:r w:rsidR="00C635C4">
        <w:rPr>
          <w:noProof/>
        </w:rPr>
        <w:t>33</w:t>
      </w:r>
      <w:r>
        <w:rPr>
          <w:noProof/>
        </w:rPr>
        <w:fldChar w:fldCharType="end"/>
      </w:r>
    </w:p>
    <w:p w14:paraId="5FAC2C45" w14:textId="5FF2571E"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Tabela 6 – Responsável pela regulação e fiscalização</w:t>
      </w:r>
      <w:r>
        <w:rPr>
          <w:noProof/>
        </w:rPr>
        <w:tab/>
      </w:r>
      <w:r>
        <w:rPr>
          <w:noProof/>
        </w:rPr>
        <w:fldChar w:fldCharType="begin"/>
      </w:r>
      <w:r>
        <w:rPr>
          <w:noProof/>
        </w:rPr>
        <w:instrText xml:space="preserve"> PAGEREF _Toc45109376 \h </w:instrText>
      </w:r>
      <w:r>
        <w:rPr>
          <w:noProof/>
        </w:rPr>
      </w:r>
      <w:r>
        <w:rPr>
          <w:noProof/>
        </w:rPr>
        <w:fldChar w:fldCharType="separate"/>
      </w:r>
      <w:r w:rsidR="00C635C4">
        <w:rPr>
          <w:noProof/>
        </w:rPr>
        <w:t>38</w:t>
      </w:r>
      <w:r>
        <w:rPr>
          <w:noProof/>
        </w:rPr>
        <w:fldChar w:fldCharType="end"/>
      </w:r>
    </w:p>
    <w:p w14:paraId="6B2B391E" w14:textId="2CBF630F"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Tabela 7 – Dados populacionais</w:t>
      </w:r>
      <w:r>
        <w:rPr>
          <w:noProof/>
        </w:rPr>
        <w:tab/>
      </w:r>
      <w:r>
        <w:rPr>
          <w:noProof/>
        </w:rPr>
        <w:fldChar w:fldCharType="begin"/>
      </w:r>
      <w:r>
        <w:rPr>
          <w:noProof/>
        </w:rPr>
        <w:instrText xml:space="preserve"> PAGEREF _Toc45109377 \h </w:instrText>
      </w:r>
      <w:r>
        <w:rPr>
          <w:noProof/>
        </w:rPr>
      </w:r>
      <w:r>
        <w:rPr>
          <w:noProof/>
        </w:rPr>
        <w:fldChar w:fldCharType="separate"/>
      </w:r>
      <w:r w:rsidR="00C635C4">
        <w:rPr>
          <w:noProof/>
        </w:rPr>
        <w:t>42</w:t>
      </w:r>
      <w:r>
        <w:rPr>
          <w:noProof/>
        </w:rPr>
        <w:fldChar w:fldCharType="end"/>
      </w:r>
    </w:p>
    <w:p w14:paraId="743B1CDF" w14:textId="73927302"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Tabela 8 – Valores gerados pelo método geométrico</w:t>
      </w:r>
      <w:r>
        <w:rPr>
          <w:noProof/>
        </w:rPr>
        <w:tab/>
      </w:r>
      <w:r>
        <w:rPr>
          <w:noProof/>
        </w:rPr>
        <w:fldChar w:fldCharType="begin"/>
      </w:r>
      <w:r>
        <w:rPr>
          <w:noProof/>
        </w:rPr>
        <w:instrText xml:space="preserve"> PAGEREF _Toc45109378 \h </w:instrText>
      </w:r>
      <w:r>
        <w:rPr>
          <w:noProof/>
        </w:rPr>
      </w:r>
      <w:r>
        <w:rPr>
          <w:noProof/>
        </w:rPr>
        <w:fldChar w:fldCharType="separate"/>
      </w:r>
      <w:r w:rsidR="00C635C4">
        <w:rPr>
          <w:noProof/>
        </w:rPr>
        <w:t>44</w:t>
      </w:r>
      <w:r>
        <w:rPr>
          <w:noProof/>
        </w:rPr>
        <w:fldChar w:fldCharType="end"/>
      </w:r>
    </w:p>
    <w:p w14:paraId="1ACF8349" w14:textId="0F8FC179"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Tabela 9 – População total estimada pelo método geométrico</w:t>
      </w:r>
      <w:r>
        <w:rPr>
          <w:noProof/>
        </w:rPr>
        <w:tab/>
      </w:r>
      <w:r>
        <w:rPr>
          <w:noProof/>
        </w:rPr>
        <w:fldChar w:fldCharType="begin"/>
      </w:r>
      <w:r>
        <w:rPr>
          <w:noProof/>
        </w:rPr>
        <w:instrText xml:space="preserve"> PAGEREF _Toc45109379 \h </w:instrText>
      </w:r>
      <w:r>
        <w:rPr>
          <w:noProof/>
        </w:rPr>
      </w:r>
      <w:r>
        <w:rPr>
          <w:noProof/>
        </w:rPr>
        <w:fldChar w:fldCharType="separate"/>
      </w:r>
      <w:r w:rsidR="00C635C4">
        <w:rPr>
          <w:noProof/>
        </w:rPr>
        <w:t>44</w:t>
      </w:r>
      <w:r>
        <w:rPr>
          <w:noProof/>
        </w:rPr>
        <w:fldChar w:fldCharType="end"/>
      </w:r>
    </w:p>
    <w:p w14:paraId="25EC4D21" w14:textId="630DA9B1"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Tabela 10 - Valores gerados pelo método aritmético</w:t>
      </w:r>
      <w:r>
        <w:rPr>
          <w:noProof/>
        </w:rPr>
        <w:tab/>
      </w:r>
      <w:r>
        <w:rPr>
          <w:noProof/>
        </w:rPr>
        <w:fldChar w:fldCharType="begin"/>
      </w:r>
      <w:r>
        <w:rPr>
          <w:noProof/>
        </w:rPr>
        <w:instrText xml:space="preserve"> PAGEREF _Toc45109380 \h </w:instrText>
      </w:r>
      <w:r>
        <w:rPr>
          <w:noProof/>
        </w:rPr>
      </w:r>
      <w:r>
        <w:rPr>
          <w:noProof/>
        </w:rPr>
        <w:fldChar w:fldCharType="separate"/>
      </w:r>
      <w:r w:rsidR="00C635C4">
        <w:rPr>
          <w:noProof/>
        </w:rPr>
        <w:t>46</w:t>
      </w:r>
      <w:r>
        <w:rPr>
          <w:noProof/>
        </w:rPr>
        <w:fldChar w:fldCharType="end"/>
      </w:r>
    </w:p>
    <w:p w14:paraId="7557BB02" w14:textId="43D3DF9A"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Tabela 11 – População total estimada pelo método aritmético</w:t>
      </w:r>
      <w:r>
        <w:rPr>
          <w:noProof/>
        </w:rPr>
        <w:tab/>
      </w:r>
      <w:r>
        <w:rPr>
          <w:noProof/>
        </w:rPr>
        <w:fldChar w:fldCharType="begin"/>
      </w:r>
      <w:r>
        <w:rPr>
          <w:noProof/>
        </w:rPr>
        <w:instrText xml:space="preserve"> PAGEREF _Toc45109381 \h </w:instrText>
      </w:r>
      <w:r>
        <w:rPr>
          <w:noProof/>
        </w:rPr>
      </w:r>
      <w:r>
        <w:rPr>
          <w:noProof/>
        </w:rPr>
        <w:fldChar w:fldCharType="separate"/>
      </w:r>
      <w:r w:rsidR="00C635C4">
        <w:rPr>
          <w:noProof/>
        </w:rPr>
        <w:t>46</w:t>
      </w:r>
      <w:r>
        <w:rPr>
          <w:noProof/>
        </w:rPr>
        <w:fldChar w:fldCharType="end"/>
      </w:r>
    </w:p>
    <w:p w14:paraId="41AE3BA1" w14:textId="5BA7F214"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Tabela 12 – Índice de habitantes por economias residenciais na área urbana</w:t>
      </w:r>
      <w:r>
        <w:rPr>
          <w:noProof/>
        </w:rPr>
        <w:tab/>
      </w:r>
      <w:r>
        <w:rPr>
          <w:noProof/>
        </w:rPr>
        <w:fldChar w:fldCharType="begin"/>
      </w:r>
      <w:r>
        <w:rPr>
          <w:noProof/>
        </w:rPr>
        <w:instrText xml:space="preserve"> PAGEREF _Toc45109382 \h </w:instrText>
      </w:r>
      <w:r>
        <w:rPr>
          <w:noProof/>
        </w:rPr>
      </w:r>
      <w:r>
        <w:rPr>
          <w:noProof/>
        </w:rPr>
        <w:fldChar w:fldCharType="separate"/>
      </w:r>
      <w:r w:rsidR="00C635C4">
        <w:rPr>
          <w:noProof/>
        </w:rPr>
        <w:t>49</w:t>
      </w:r>
      <w:r>
        <w:rPr>
          <w:noProof/>
        </w:rPr>
        <w:fldChar w:fldCharType="end"/>
      </w:r>
    </w:p>
    <w:p w14:paraId="54326BB9" w14:textId="4BB25E70"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Tabela 13 – Índice de extensão de rede por número total de economias ativas na área urbana</w:t>
      </w:r>
      <w:r>
        <w:rPr>
          <w:noProof/>
        </w:rPr>
        <w:tab/>
      </w:r>
      <w:r>
        <w:rPr>
          <w:noProof/>
        </w:rPr>
        <w:fldChar w:fldCharType="begin"/>
      </w:r>
      <w:r>
        <w:rPr>
          <w:noProof/>
        </w:rPr>
        <w:instrText xml:space="preserve"> PAGEREF _Toc45109383 \h </w:instrText>
      </w:r>
      <w:r>
        <w:rPr>
          <w:noProof/>
        </w:rPr>
      </w:r>
      <w:r>
        <w:rPr>
          <w:noProof/>
        </w:rPr>
        <w:fldChar w:fldCharType="separate"/>
      </w:r>
      <w:r w:rsidR="00C635C4">
        <w:rPr>
          <w:noProof/>
        </w:rPr>
        <w:t>49</w:t>
      </w:r>
      <w:r>
        <w:rPr>
          <w:noProof/>
        </w:rPr>
        <w:fldChar w:fldCharType="end"/>
      </w:r>
    </w:p>
    <w:p w14:paraId="2D5B890D" w14:textId="1CE10384"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Tabela 14 – Evolução estimada das demandas de abastecimento de água na área urbana</w:t>
      </w:r>
      <w:r>
        <w:rPr>
          <w:noProof/>
        </w:rPr>
        <w:tab/>
      </w:r>
      <w:r>
        <w:rPr>
          <w:noProof/>
        </w:rPr>
        <w:fldChar w:fldCharType="begin"/>
      </w:r>
      <w:r>
        <w:rPr>
          <w:noProof/>
        </w:rPr>
        <w:instrText xml:space="preserve"> PAGEREF _Toc45109384 \h </w:instrText>
      </w:r>
      <w:r>
        <w:rPr>
          <w:noProof/>
        </w:rPr>
      </w:r>
      <w:r>
        <w:rPr>
          <w:noProof/>
        </w:rPr>
        <w:fldChar w:fldCharType="separate"/>
      </w:r>
      <w:r w:rsidR="00C635C4">
        <w:rPr>
          <w:noProof/>
        </w:rPr>
        <w:t>50</w:t>
      </w:r>
      <w:r>
        <w:rPr>
          <w:noProof/>
        </w:rPr>
        <w:fldChar w:fldCharType="end"/>
      </w:r>
    </w:p>
    <w:p w14:paraId="2BA58054" w14:textId="55164934" w:rsidR="00FE08D7" w:rsidRDefault="00FE08D7">
      <w:pPr>
        <w:pStyle w:val="ndicedeilustraes"/>
        <w:rPr>
          <w:rFonts w:asciiTheme="minorHAnsi" w:eastAsiaTheme="minorEastAsia" w:hAnsiTheme="minorHAnsi" w:cstheme="minorBidi"/>
          <w:i w:val="0"/>
          <w:iCs w:val="0"/>
          <w:noProof/>
          <w:sz w:val="22"/>
          <w:szCs w:val="22"/>
          <w:lang w:eastAsia="pt-BR"/>
        </w:rPr>
      </w:pPr>
      <w:r w:rsidRPr="001E2B09">
        <w:rPr>
          <w:rFonts w:eastAsia="Calibri" w:cs="Times New Roman"/>
          <w:noProof/>
          <w:lang w:val="x-none"/>
        </w:rPr>
        <w:t>Tabela 15 – Índice de habitantes por economias residenciais na área rural</w:t>
      </w:r>
      <w:r>
        <w:rPr>
          <w:noProof/>
        </w:rPr>
        <w:tab/>
      </w:r>
      <w:r>
        <w:rPr>
          <w:noProof/>
        </w:rPr>
        <w:fldChar w:fldCharType="begin"/>
      </w:r>
      <w:r>
        <w:rPr>
          <w:noProof/>
        </w:rPr>
        <w:instrText xml:space="preserve"> PAGEREF _Toc45109385 \h </w:instrText>
      </w:r>
      <w:r>
        <w:rPr>
          <w:noProof/>
        </w:rPr>
      </w:r>
      <w:r>
        <w:rPr>
          <w:noProof/>
        </w:rPr>
        <w:fldChar w:fldCharType="separate"/>
      </w:r>
      <w:r w:rsidR="00C635C4">
        <w:rPr>
          <w:noProof/>
        </w:rPr>
        <w:t>51</w:t>
      </w:r>
      <w:r>
        <w:rPr>
          <w:noProof/>
        </w:rPr>
        <w:fldChar w:fldCharType="end"/>
      </w:r>
    </w:p>
    <w:p w14:paraId="0738F0BC" w14:textId="3DD7606A" w:rsidR="00FE08D7" w:rsidRDefault="00FE08D7">
      <w:pPr>
        <w:pStyle w:val="ndicedeilustraes"/>
        <w:rPr>
          <w:rFonts w:asciiTheme="minorHAnsi" w:eastAsiaTheme="minorEastAsia" w:hAnsiTheme="minorHAnsi" w:cstheme="minorBidi"/>
          <w:i w:val="0"/>
          <w:iCs w:val="0"/>
          <w:noProof/>
          <w:sz w:val="22"/>
          <w:szCs w:val="22"/>
          <w:lang w:eastAsia="pt-BR"/>
        </w:rPr>
      </w:pPr>
      <w:r w:rsidRPr="001E2B09">
        <w:rPr>
          <w:rFonts w:eastAsia="Calibri" w:cs="Times New Roman"/>
          <w:noProof/>
          <w:lang w:val="x-none"/>
        </w:rPr>
        <w:t>Tabela 16 – Índice de extensão de rede por número total de economias ativas na área rural</w:t>
      </w:r>
      <w:r>
        <w:rPr>
          <w:noProof/>
        </w:rPr>
        <w:tab/>
      </w:r>
      <w:r>
        <w:rPr>
          <w:noProof/>
        </w:rPr>
        <w:fldChar w:fldCharType="begin"/>
      </w:r>
      <w:r>
        <w:rPr>
          <w:noProof/>
        </w:rPr>
        <w:instrText xml:space="preserve"> PAGEREF _Toc45109386 \h </w:instrText>
      </w:r>
      <w:r>
        <w:rPr>
          <w:noProof/>
        </w:rPr>
      </w:r>
      <w:r>
        <w:rPr>
          <w:noProof/>
        </w:rPr>
        <w:fldChar w:fldCharType="separate"/>
      </w:r>
      <w:r w:rsidR="00C635C4">
        <w:rPr>
          <w:noProof/>
        </w:rPr>
        <w:t>51</w:t>
      </w:r>
      <w:r>
        <w:rPr>
          <w:noProof/>
        </w:rPr>
        <w:fldChar w:fldCharType="end"/>
      </w:r>
    </w:p>
    <w:p w14:paraId="2E780416" w14:textId="65F47074" w:rsidR="00FE08D7" w:rsidRDefault="00FE08D7">
      <w:pPr>
        <w:pStyle w:val="ndicedeilustraes"/>
        <w:rPr>
          <w:rFonts w:asciiTheme="minorHAnsi" w:eastAsiaTheme="minorEastAsia" w:hAnsiTheme="minorHAnsi" w:cstheme="minorBidi"/>
          <w:i w:val="0"/>
          <w:iCs w:val="0"/>
          <w:noProof/>
          <w:sz w:val="22"/>
          <w:szCs w:val="22"/>
          <w:lang w:eastAsia="pt-BR"/>
        </w:rPr>
      </w:pPr>
      <w:r w:rsidRPr="001E2B09">
        <w:rPr>
          <w:rFonts w:eastAsia="Calibri" w:cs="Times New Roman"/>
          <w:noProof/>
          <w:lang w:val="x-none"/>
        </w:rPr>
        <w:t>Tabela 17 – Evolução estimada das demandas de abastecimento de água na área rural</w:t>
      </w:r>
      <w:r>
        <w:rPr>
          <w:noProof/>
        </w:rPr>
        <w:tab/>
      </w:r>
      <w:r>
        <w:rPr>
          <w:noProof/>
        </w:rPr>
        <w:fldChar w:fldCharType="begin"/>
      </w:r>
      <w:r>
        <w:rPr>
          <w:noProof/>
        </w:rPr>
        <w:instrText xml:space="preserve"> PAGEREF _Toc45109387 \h </w:instrText>
      </w:r>
      <w:r>
        <w:rPr>
          <w:noProof/>
        </w:rPr>
      </w:r>
      <w:r>
        <w:rPr>
          <w:noProof/>
        </w:rPr>
        <w:fldChar w:fldCharType="separate"/>
      </w:r>
      <w:r w:rsidR="00C635C4">
        <w:rPr>
          <w:noProof/>
        </w:rPr>
        <w:t>53</w:t>
      </w:r>
      <w:r>
        <w:rPr>
          <w:noProof/>
        </w:rPr>
        <w:fldChar w:fldCharType="end"/>
      </w:r>
    </w:p>
    <w:p w14:paraId="4D4184C7" w14:textId="091DE4BC"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Tabela 18 – Análise SWOT dos sistemas de abastecimento de água de Novo Cabrais</w:t>
      </w:r>
      <w:r>
        <w:rPr>
          <w:noProof/>
        </w:rPr>
        <w:tab/>
      </w:r>
      <w:r>
        <w:rPr>
          <w:noProof/>
        </w:rPr>
        <w:fldChar w:fldCharType="begin"/>
      </w:r>
      <w:r>
        <w:rPr>
          <w:noProof/>
        </w:rPr>
        <w:instrText xml:space="preserve"> PAGEREF _Toc45109388 \h </w:instrText>
      </w:r>
      <w:r>
        <w:rPr>
          <w:noProof/>
        </w:rPr>
      </w:r>
      <w:r>
        <w:rPr>
          <w:noProof/>
        </w:rPr>
        <w:fldChar w:fldCharType="separate"/>
      </w:r>
      <w:r w:rsidR="00C635C4">
        <w:rPr>
          <w:noProof/>
        </w:rPr>
        <w:t>58</w:t>
      </w:r>
      <w:r>
        <w:rPr>
          <w:noProof/>
        </w:rPr>
        <w:fldChar w:fldCharType="end"/>
      </w:r>
    </w:p>
    <w:p w14:paraId="658F9664" w14:textId="5EEC8FFB"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Tabela 19 – Planejamento do Programa 01: ÁGUA É DIREITO DE TODOS</w:t>
      </w:r>
      <w:r>
        <w:rPr>
          <w:noProof/>
        </w:rPr>
        <w:tab/>
      </w:r>
      <w:r>
        <w:rPr>
          <w:noProof/>
        </w:rPr>
        <w:fldChar w:fldCharType="begin"/>
      </w:r>
      <w:r>
        <w:rPr>
          <w:noProof/>
        </w:rPr>
        <w:instrText xml:space="preserve"> PAGEREF _Toc45109389 \h </w:instrText>
      </w:r>
      <w:r>
        <w:rPr>
          <w:noProof/>
        </w:rPr>
      </w:r>
      <w:r>
        <w:rPr>
          <w:noProof/>
        </w:rPr>
        <w:fldChar w:fldCharType="separate"/>
      </w:r>
      <w:r w:rsidR="00C635C4">
        <w:rPr>
          <w:noProof/>
        </w:rPr>
        <w:t>61</w:t>
      </w:r>
      <w:r>
        <w:rPr>
          <w:noProof/>
        </w:rPr>
        <w:fldChar w:fldCharType="end"/>
      </w:r>
    </w:p>
    <w:p w14:paraId="50895AD6" w14:textId="5AE5DC9F"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 xml:space="preserve">Tabela 20 – </w:t>
      </w:r>
      <w:r w:rsidRPr="001E2B09">
        <w:rPr>
          <w:rFonts w:eastAsia="Times New Roman" w:cs="Calibri"/>
          <w:noProof/>
          <w:color w:val="000000"/>
          <w:lang w:eastAsia="pt-BR"/>
        </w:rPr>
        <w:t>Evolução para diâmetro de 50mm PVC</w:t>
      </w:r>
      <w:r>
        <w:rPr>
          <w:noProof/>
        </w:rPr>
        <w:tab/>
      </w:r>
      <w:r>
        <w:rPr>
          <w:noProof/>
        </w:rPr>
        <w:fldChar w:fldCharType="begin"/>
      </w:r>
      <w:r>
        <w:rPr>
          <w:noProof/>
        </w:rPr>
        <w:instrText xml:space="preserve"> PAGEREF _Toc45109390 \h </w:instrText>
      </w:r>
      <w:r>
        <w:rPr>
          <w:noProof/>
        </w:rPr>
      </w:r>
      <w:r>
        <w:rPr>
          <w:noProof/>
        </w:rPr>
        <w:fldChar w:fldCharType="separate"/>
      </w:r>
      <w:r w:rsidR="00C635C4">
        <w:rPr>
          <w:noProof/>
        </w:rPr>
        <w:t>64</w:t>
      </w:r>
      <w:r>
        <w:rPr>
          <w:noProof/>
        </w:rPr>
        <w:fldChar w:fldCharType="end"/>
      </w:r>
    </w:p>
    <w:p w14:paraId="406E9BC9" w14:textId="2320CB8B" w:rsidR="00FE08D7" w:rsidRDefault="00FE08D7">
      <w:pPr>
        <w:pStyle w:val="ndicedeilustraes"/>
        <w:rPr>
          <w:rFonts w:asciiTheme="minorHAnsi" w:eastAsiaTheme="minorEastAsia" w:hAnsiTheme="minorHAnsi" w:cstheme="minorBidi"/>
          <w:i w:val="0"/>
          <w:iCs w:val="0"/>
          <w:noProof/>
          <w:sz w:val="22"/>
          <w:szCs w:val="22"/>
          <w:lang w:eastAsia="pt-BR"/>
        </w:rPr>
      </w:pPr>
      <w:r w:rsidRPr="001E2B09">
        <w:rPr>
          <w:rFonts w:eastAsia="Calibri" w:cs="Times New Roman"/>
          <w:noProof/>
          <w:lang w:val="x-none"/>
        </w:rPr>
        <w:t xml:space="preserve">Tabela 21 – </w:t>
      </w:r>
      <w:r w:rsidRPr="001E2B09">
        <w:rPr>
          <w:rFonts w:eastAsia="Calibri" w:cs="Times New Roman"/>
          <w:noProof/>
        </w:rPr>
        <w:t>Indicadores para a meta de u</w:t>
      </w:r>
      <w:r w:rsidRPr="001E2B09">
        <w:rPr>
          <w:rFonts w:eastAsia="Calibri" w:cs="Times New Roman"/>
          <w:noProof/>
          <w:lang w:val="x-none"/>
        </w:rPr>
        <w:t>niversaliza</w:t>
      </w:r>
      <w:r w:rsidRPr="001E2B09">
        <w:rPr>
          <w:rFonts w:eastAsia="Calibri" w:cs="Times New Roman"/>
          <w:noProof/>
        </w:rPr>
        <w:t>ção do</w:t>
      </w:r>
      <w:r w:rsidRPr="001E2B09">
        <w:rPr>
          <w:rFonts w:eastAsia="Calibri" w:cs="Times New Roman"/>
          <w:noProof/>
          <w:lang w:val="x-none"/>
        </w:rPr>
        <w:t xml:space="preserve"> abastecimento de água</w:t>
      </w:r>
      <w:r>
        <w:rPr>
          <w:noProof/>
        </w:rPr>
        <w:tab/>
      </w:r>
      <w:r>
        <w:rPr>
          <w:noProof/>
        </w:rPr>
        <w:fldChar w:fldCharType="begin"/>
      </w:r>
      <w:r>
        <w:rPr>
          <w:noProof/>
        </w:rPr>
        <w:instrText xml:space="preserve"> PAGEREF _Toc45109391 \h </w:instrText>
      </w:r>
      <w:r>
        <w:rPr>
          <w:noProof/>
        </w:rPr>
      </w:r>
      <w:r>
        <w:rPr>
          <w:noProof/>
        </w:rPr>
        <w:fldChar w:fldCharType="separate"/>
      </w:r>
      <w:r w:rsidR="00C635C4">
        <w:rPr>
          <w:noProof/>
        </w:rPr>
        <w:t>66</w:t>
      </w:r>
      <w:r>
        <w:rPr>
          <w:noProof/>
        </w:rPr>
        <w:fldChar w:fldCharType="end"/>
      </w:r>
    </w:p>
    <w:p w14:paraId="6E5B31E7" w14:textId="3521956A" w:rsidR="00FE08D7" w:rsidRDefault="00FE08D7">
      <w:pPr>
        <w:pStyle w:val="ndicedeilustraes"/>
        <w:rPr>
          <w:rFonts w:asciiTheme="minorHAnsi" w:eastAsiaTheme="minorEastAsia" w:hAnsiTheme="minorHAnsi" w:cstheme="minorBidi"/>
          <w:i w:val="0"/>
          <w:iCs w:val="0"/>
          <w:noProof/>
          <w:sz w:val="22"/>
          <w:szCs w:val="22"/>
          <w:lang w:eastAsia="pt-BR"/>
        </w:rPr>
      </w:pPr>
      <w:r w:rsidRPr="001E2B09">
        <w:rPr>
          <w:rFonts w:eastAsia="Calibri" w:cs="Times New Roman"/>
          <w:noProof/>
        </w:rPr>
        <w:t>Tabela 22 – Planejamento do Programa 02: ÁGUA SEGURA</w:t>
      </w:r>
      <w:r>
        <w:rPr>
          <w:noProof/>
        </w:rPr>
        <w:tab/>
      </w:r>
      <w:r>
        <w:rPr>
          <w:noProof/>
        </w:rPr>
        <w:fldChar w:fldCharType="begin"/>
      </w:r>
      <w:r>
        <w:rPr>
          <w:noProof/>
        </w:rPr>
        <w:instrText xml:space="preserve"> PAGEREF _Toc45109392 \h </w:instrText>
      </w:r>
      <w:r>
        <w:rPr>
          <w:noProof/>
        </w:rPr>
      </w:r>
      <w:r>
        <w:rPr>
          <w:noProof/>
        </w:rPr>
        <w:fldChar w:fldCharType="separate"/>
      </w:r>
      <w:r w:rsidR="00C635C4">
        <w:rPr>
          <w:noProof/>
        </w:rPr>
        <w:t>67</w:t>
      </w:r>
      <w:r>
        <w:rPr>
          <w:noProof/>
        </w:rPr>
        <w:fldChar w:fldCharType="end"/>
      </w:r>
    </w:p>
    <w:p w14:paraId="3B965A7D" w14:textId="67136284" w:rsidR="00FE08D7" w:rsidRDefault="00FE08D7">
      <w:pPr>
        <w:pStyle w:val="ndicedeilustraes"/>
        <w:rPr>
          <w:rFonts w:asciiTheme="minorHAnsi" w:eastAsiaTheme="minorEastAsia" w:hAnsiTheme="minorHAnsi" w:cstheme="minorBidi"/>
          <w:i w:val="0"/>
          <w:iCs w:val="0"/>
          <w:noProof/>
          <w:sz w:val="22"/>
          <w:szCs w:val="22"/>
          <w:lang w:eastAsia="pt-BR"/>
        </w:rPr>
      </w:pPr>
      <w:r w:rsidRPr="001E2B09">
        <w:rPr>
          <w:rFonts w:eastAsia="Calibri" w:cs="Times New Roman"/>
          <w:noProof/>
          <w:lang w:val="x-none"/>
        </w:rPr>
        <w:t xml:space="preserve">Tabela 23 – </w:t>
      </w:r>
      <w:r w:rsidRPr="001E2B09">
        <w:rPr>
          <w:rFonts w:eastAsia="Calibri" w:cs="Times New Roman"/>
          <w:noProof/>
        </w:rPr>
        <w:t>Indicadores para a m</w:t>
      </w:r>
      <w:r w:rsidRPr="001E2B09">
        <w:rPr>
          <w:rFonts w:eastAsia="Calibri" w:cs="Times New Roman"/>
          <w:noProof/>
          <w:lang w:val="x-none"/>
        </w:rPr>
        <w:t>eta</w:t>
      </w:r>
      <w:r w:rsidRPr="001E2B09">
        <w:rPr>
          <w:rFonts w:eastAsia="Calibri" w:cs="Times New Roman"/>
          <w:noProof/>
        </w:rPr>
        <w:t xml:space="preserve"> de m</w:t>
      </w:r>
      <w:r w:rsidRPr="001E2B09">
        <w:rPr>
          <w:rFonts w:eastAsia="Calibri" w:cs="Times New Roman"/>
          <w:noProof/>
          <w:lang w:val="x-none"/>
        </w:rPr>
        <w:t>elhor</w:t>
      </w:r>
      <w:r w:rsidRPr="001E2B09">
        <w:rPr>
          <w:rFonts w:eastAsia="Calibri" w:cs="Times New Roman"/>
          <w:noProof/>
        </w:rPr>
        <w:t>ia</w:t>
      </w:r>
      <w:r w:rsidRPr="001E2B09">
        <w:rPr>
          <w:rFonts w:eastAsia="Calibri" w:cs="Times New Roman"/>
          <w:noProof/>
          <w:lang w:val="x-none"/>
        </w:rPr>
        <w:t xml:space="preserve"> </w:t>
      </w:r>
      <w:r w:rsidRPr="001E2B09">
        <w:rPr>
          <w:rFonts w:eastAsia="Calibri" w:cs="Times New Roman"/>
          <w:noProof/>
        </w:rPr>
        <w:t>n</w:t>
      </w:r>
      <w:r w:rsidRPr="001E2B09">
        <w:rPr>
          <w:rFonts w:eastAsia="Calibri" w:cs="Times New Roman"/>
          <w:noProof/>
          <w:lang w:val="x-none"/>
        </w:rPr>
        <w:t>a qualidade da água distribuída</w:t>
      </w:r>
      <w:r>
        <w:rPr>
          <w:noProof/>
        </w:rPr>
        <w:tab/>
      </w:r>
      <w:r>
        <w:rPr>
          <w:noProof/>
        </w:rPr>
        <w:fldChar w:fldCharType="begin"/>
      </w:r>
      <w:r>
        <w:rPr>
          <w:noProof/>
        </w:rPr>
        <w:instrText xml:space="preserve"> PAGEREF _Toc45109393 \h </w:instrText>
      </w:r>
      <w:r>
        <w:rPr>
          <w:noProof/>
        </w:rPr>
      </w:r>
      <w:r>
        <w:rPr>
          <w:noProof/>
        </w:rPr>
        <w:fldChar w:fldCharType="separate"/>
      </w:r>
      <w:r w:rsidR="00C635C4">
        <w:rPr>
          <w:noProof/>
        </w:rPr>
        <w:t>70</w:t>
      </w:r>
      <w:r>
        <w:rPr>
          <w:noProof/>
        </w:rPr>
        <w:fldChar w:fldCharType="end"/>
      </w:r>
    </w:p>
    <w:p w14:paraId="121A32B9" w14:textId="2EFE2D0D"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Tabela 24 – Planejamento do Programa 03: PROTEÇÃO DOS MANANCIAIS</w:t>
      </w:r>
      <w:r>
        <w:rPr>
          <w:noProof/>
        </w:rPr>
        <w:tab/>
      </w:r>
      <w:r>
        <w:rPr>
          <w:noProof/>
        </w:rPr>
        <w:fldChar w:fldCharType="begin"/>
      </w:r>
      <w:r>
        <w:rPr>
          <w:noProof/>
        </w:rPr>
        <w:instrText xml:space="preserve"> PAGEREF _Toc45109394 \h </w:instrText>
      </w:r>
      <w:r>
        <w:rPr>
          <w:noProof/>
        </w:rPr>
      </w:r>
      <w:r>
        <w:rPr>
          <w:noProof/>
        </w:rPr>
        <w:fldChar w:fldCharType="separate"/>
      </w:r>
      <w:r w:rsidR="00C635C4">
        <w:rPr>
          <w:noProof/>
        </w:rPr>
        <w:t>72</w:t>
      </w:r>
      <w:r>
        <w:rPr>
          <w:noProof/>
        </w:rPr>
        <w:fldChar w:fldCharType="end"/>
      </w:r>
    </w:p>
    <w:p w14:paraId="1218975C" w14:textId="3DDA81EC" w:rsidR="00FE08D7" w:rsidRDefault="00FE08D7">
      <w:pPr>
        <w:pStyle w:val="ndicedeilustraes"/>
        <w:rPr>
          <w:rFonts w:asciiTheme="minorHAnsi" w:eastAsiaTheme="minorEastAsia" w:hAnsiTheme="minorHAnsi" w:cstheme="minorBidi"/>
          <w:i w:val="0"/>
          <w:iCs w:val="0"/>
          <w:noProof/>
          <w:sz w:val="22"/>
          <w:szCs w:val="22"/>
          <w:lang w:eastAsia="pt-BR"/>
        </w:rPr>
      </w:pPr>
      <w:r w:rsidRPr="001E2B09">
        <w:rPr>
          <w:rFonts w:eastAsia="Calibri" w:cs="Times New Roman"/>
          <w:noProof/>
          <w:lang w:val="x-none"/>
        </w:rPr>
        <w:t xml:space="preserve">Tabela 25 – </w:t>
      </w:r>
      <w:r w:rsidRPr="001E2B09">
        <w:rPr>
          <w:rFonts w:eastAsia="Calibri" w:cs="Times New Roman"/>
          <w:noProof/>
        </w:rPr>
        <w:t>Indicadores para a m</w:t>
      </w:r>
      <w:r w:rsidRPr="001E2B09">
        <w:rPr>
          <w:rFonts w:eastAsia="Calibri" w:cs="Times New Roman"/>
          <w:noProof/>
          <w:lang w:val="x-none"/>
        </w:rPr>
        <w:t xml:space="preserve">eta </w:t>
      </w:r>
      <w:r w:rsidRPr="001E2B09">
        <w:rPr>
          <w:rFonts w:eastAsia="Calibri" w:cs="Times New Roman"/>
          <w:noProof/>
        </w:rPr>
        <w:t>de p</w:t>
      </w:r>
      <w:r w:rsidRPr="001E2B09">
        <w:rPr>
          <w:rFonts w:eastAsia="Calibri" w:cs="Times New Roman"/>
          <w:noProof/>
          <w:lang w:val="x-none"/>
        </w:rPr>
        <w:t xml:space="preserve">roteção </w:t>
      </w:r>
      <w:r w:rsidRPr="001E2B09">
        <w:rPr>
          <w:rFonts w:eastAsia="Calibri" w:cs="Times New Roman"/>
          <w:noProof/>
        </w:rPr>
        <w:t>s</w:t>
      </w:r>
      <w:r w:rsidRPr="001E2B09">
        <w:rPr>
          <w:rFonts w:eastAsia="Calibri" w:cs="Times New Roman"/>
          <w:noProof/>
          <w:lang w:val="x-none"/>
        </w:rPr>
        <w:t xml:space="preserve">anitária dos </w:t>
      </w:r>
      <w:r w:rsidRPr="001E2B09">
        <w:rPr>
          <w:rFonts w:eastAsia="Calibri" w:cs="Times New Roman"/>
          <w:noProof/>
        </w:rPr>
        <w:t>m</w:t>
      </w:r>
      <w:r w:rsidRPr="001E2B09">
        <w:rPr>
          <w:rFonts w:eastAsia="Calibri" w:cs="Times New Roman"/>
          <w:noProof/>
          <w:lang w:val="x-none"/>
        </w:rPr>
        <w:t>ananciais e suas adequações</w:t>
      </w:r>
      <w:r>
        <w:rPr>
          <w:noProof/>
        </w:rPr>
        <w:tab/>
      </w:r>
      <w:r>
        <w:rPr>
          <w:noProof/>
        </w:rPr>
        <w:fldChar w:fldCharType="begin"/>
      </w:r>
      <w:r>
        <w:rPr>
          <w:noProof/>
        </w:rPr>
        <w:instrText xml:space="preserve"> PAGEREF _Toc45109395 \h </w:instrText>
      </w:r>
      <w:r>
        <w:rPr>
          <w:noProof/>
        </w:rPr>
      </w:r>
      <w:r>
        <w:rPr>
          <w:noProof/>
        </w:rPr>
        <w:fldChar w:fldCharType="separate"/>
      </w:r>
      <w:r w:rsidR="00C635C4">
        <w:rPr>
          <w:noProof/>
        </w:rPr>
        <w:t>74</w:t>
      </w:r>
      <w:r>
        <w:rPr>
          <w:noProof/>
        </w:rPr>
        <w:fldChar w:fldCharType="end"/>
      </w:r>
    </w:p>
    <w:p w14:paraId="54736815" w14:textId="429D7418"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Tabela 26 – Planejamento do Programa 04: GESTÃO E REDUÇÃO DE PERDAS</w:t>
      </w:r>
      <w:r>
        <w:rPr>
          <w:noProof/>
        </w:rPr>
        <w:tab/>
      </w:r>
      <w:r>
        <w:rPr>
          <w:noProof/>
        </w:rPr>
        <w:fldChar w:fldCharType="begin"/>
      </w:r>
      <w:r>
        <w:rPr>
          <w:noProof/>
        </w:rPr>
        <w:instrText xml:space="preserve"> PAGEREF _Toc45109396 \h </w:instrText>
      </w:r>
      <w:r>
        <w:rPr>
          <w:noProof/>
        </w:rPr>
      </w:r>
      <w:r>
        <w:rPr>
          <w:noProof/>
        </w:rPr>
        <w:fldChar w:fldCharType="separate"/>
      </w:r>
      <w:r w:rsidR="00C635C4">
        <w:rPr>
          <w:noProof/>
        </w:rPr>
        <w:t>75</w:t>
      </w:r>
      <w:r>
        <w:rPr>
          <w:noProof/>
        </w:rPr>
        <w:fldChar w:fldCharType="end"/>
      </w:r>
    </w:p>
    <w:p w14:paraId="6A6CC84A" w14:textId="79ECCD61" w:rsidR="00FE08D7" w:rsidRDefault="00FE08D7">
      <w:pPr>
        <w:pStyle w:val="ndicedeilustraes"/>
        <w:rPr>
          <w:rFonts w:asciiTheme="minorHAnsi" w:eastAsiaTheme="minorEastAsia" w:hAnsiTheme="minorHAnsi" w:cstheme="minorBidi"/>
          <w:i w:val="0"/>
          <w:iCs w:val="0"/>
          <w:noProof/>
          <w:sz w:val="22"/>
          <w:szCs w:val="22"/>
          <w:lang w:eastAsia="pt-BR"/>
        </w:rPr>
      </w:pPr>
      <w:r w:rsidRPr="001E2B09">
        <w:rPr>
          <w:rFonts w:eastAsia="Calibri" w:cs="Times New Roman"/>
          <w:noProof/>
          <w:lang w:val="x-none"/>
        </w:rPr>
        <w:t xml:space="preserve">Tabela 27 – Indicadores </w:t>
      </w:r>
      <w:r w:rsidRPr="001E2B09">
        <w:rPr>
          <w:rFonts w:eastAsia="Calibri" w:cs="Times New Roman"/>
          <w:noProof/>
        </w:rPr>
        <w:t>para a meta de d</w:t>
      </w:r>
      <w:r w:rsidRPr="001E2B09">
        <w:rPr>
          <w:rFonts w:eastAsia="Calibri" w:cs="Times New Roman"/>
          <w:noProof/>
          <w:lang w:val="x-none"/>
        </w:rPr>
        <w:t>iminui</w:t>
      </w:r>
      <w:r w:rsidRPr="001E2B09">
        <w:rPr>
          <w:rFonts w:eastAsia="Calibri" w:cs="Times New Roman"/>
          <w:noProof/>
        </w:rPr>
        <w:t>ção</w:t>
      </w:r>
      <w:r w:rsidRPr="001E2B09">
        <w:rPr>
          <w:rFonts w:eastAsia="Calibri" w:cs="Times New Roman"/>
          <w:noProof/>
          <w:lang w:val="x-none"/>
        </w:rPr>
        <w:t xml:space="preserve"> </w:t>
      </w:r>
      <w:r w:rsidRPr="001E2B09">
        <w:rPr>
          <w:rFonts w:eastAsia="Calibri" w:cs="Times New Roman"/>
          <w:noProof/>
        </w:rPr>
        <w:t>d</w:t>
      </w:r>
      <w:r w:rsidRPr="001E2B09">
        <w:rPr>
          <w:rFonts w:eastAsia="Calibri" w:cs="Times New Roman"/>
          <w:noProof/>
          <w:lang w:val="x-none"/>
        </w:rPr>
        <w:t>as perdas na distribuição de água</w:t>
      </w:r>
      <w:r>
        <w:rPr>
          <w:noProof/>
        </w:rPr>
        <w:tab/>
      </w:r>
      <w:r>
        <w:rPr>
          <w:noProof/>
        </w:rPr>
        <w:fldChar w:fldCharType="begin"/>
      </w:r>
      <w:r>
        <w:rPr>
          <w:noProof/>
        </w:rPr>
        <w:instrText xml:space="preserve"> PAGEREF _Toc45109397 \h </w:instrText>
      </w:r>
      <w:r>
        <w:rPr>
          <w:noProof/>
        </w:rPr>
      </w:r>
      <w:r>
        <w:rPr>
          <w:noProof/>
        </w:rPr>
        <w:fldChar w:fldCharType="separate"/>
      </w:r>
      <w:r w:rsidR="00C635C4">
        <w:rPr>
          <w:noProof/>
        </w:rPr>
        <w:t>77</w:t>
      </w:r>
      <w:r>
        <w:rPr>
          <w:noProof/>
        </w:rPr>
        <w:fldChar w:fldCharType="end"/>
      </w:r>
    </w:p>
    <w:p w14:paraId="6A4CB6D7" w14:textId="0A366C2F"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Tabela 28 – Planejamento do Programa 05: GESTÃO E RESULTADOS</w:t>
      </w:r>
      <w:r>
        <w:rPr>
          <w:noProof/>
        </w:rPr>
        <w:tab/>
      </w:r>
      <w:r>
        <w:rPr>
          <w:noProof/>
        </w:rPr>
        <w:fldChar w:fldCharType="begin"/>
      </w:r>
      <w:r>
        <w:rPr>
          <w:noProof/>
        </w:rPr>
        <w:instrText xml:space="preserve"> PAGEREF _Toc45109398 \h </w:instrText>
      </w:r>
      <w:r>
        <w:rPr>
          <w:noProof/>
        </w:rPr>
      </w:r>
      <w:r>
        <w:rPr>
          <w:noProof/>
        </w:rPr>
        <w:fldChar w:fldCharType="separate"/>
      </w:r>
      <w:r w:rsidR="00C635C4">
        <w:rPr>
          <w:noProof/>
        </w:rPr>
        <w:t>79</w:t>
      </w:r>
      <w:r>
        <w:rPr>
          <w:noProof/>
        </w:rPr>
        <w:fldChar w:fldCharType="end"/>
      </w:r>
    </w:p>
    <w:p w14:paraId="1C0F4EE4" w14:textId="28CA446F"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Tabela 29 – Indicadores para a meta regularizar inadimplências</w:t>
      </w:r>
      <w:r>
        <w:rPr>
          <w:noProof/>
        </w:rPr>
        <w:tab/>
      </w:r>
      <w:r>
        <w:rPr>
          <w:noProof/>
        </w:rPr>
        <w:fldChar w:fldCharType="begin"/>
      </w:r>
      <w:r>
        <w:rPr>
          <w:noProof/>
        </w:rPr>
        <w:instrText xml:space="preserve"> PAGEREF _Toc45109399 \h </w:instrText>
      </w:r>
      <w:r>
        <w:rPr>
          <w:noProof/>
        </w:rPr>
      </w:r>
      <w:r>
        <w:rPr>
          <w:noProof/>
        </w:rPr>
        <w:fldChar w:fldCharType="separate"/>
      </w:r>
      <w:r w:rsidR="00C635C4">
        <w:rPr>
          <w:noProof/>
        </w:rPr>
        <w:t>80</w:t>
      </w:r>
      <w:r>
        <w:rPr>
          <w:noProof/>
        </w:rPr>
        <w:fldChar w:fldCharType="end"/>
      </w:r>
    </w:p>
    <w:p w14:paraId="1252532D" w14:textId="6C59EB3F" w:rsidR="00FE08D7" w:rsidRDefault="00FE08D7">
      <w:pPr>
        <w:pStyle w:val="ndicedeilustraes"/>
        <w:rPr>
          <w:rFonts w:asciiTheme="minorHAnsi" w:eastAsiaTheme="minorEastAsia" w:hAnsiTheme="minorHAnsi" w:cstheme="minorBidi"/>
          <w:i w:val="0"/>
          <w:iCs w:val="0"/>
          <w:noProof/>
          <w:sz w:val="22"/>
          <w:szCs w:val="22"/>
          <w:lang w:eastAsia="pt-BR"/>
        </w:rPr>
      </w:pPr>
      <w:r w:rsidRPr="001E2B09">
        <w:rPr>
          <w:rFonts w:eastAsia="Calibri" w:cs="Times New Roman"/>
          <w:noProof/>
        </w:rPr>
        <w:t>Tabela 30 – Planejamento do Programa 06: GESTÃO DO SISTEMA PÚBLICO DE SANEAMENTO</w:t>
      </w:r>
      <w:r>
        <w:rPr>
          <w:noProof/>
        </w:rPr>
        <w:tab/>
      </w:r>
      <w:r>
        <w:rPr>
          <w:noProof/>
        </w:rPr>
        <w:fldChar w:fldCharType="begin"/>
      </w:r>
      <w:r>
        <w:rPr>
          <w:noProof/>
        </w:rPr>
        <w:instrText xml:space="preserve"> PAGEREF _Toc45109400 \h </w:instrText>
      </w:r>
      <w:r>
        <w:rPr>
          <w:noProof/>
        </w:rPr>
      </w:r>
      <w:r>
        <w:rPr>
          <w:noProof/>
        </w:rPr>
        <w:fldChar w:fldCharType="separate"/>
      </w:r>
      <w:r w:rsidR="00C635C4">
        <w:rPr>
          <w:noProof/>
        </w:rPr>
        <w:t>82</w:t>
      </w:r>
      <w:r>
        <w:rPr>
          <w:noProof/>
        </w:rPr>
        <w:fldChar w:fldCharType="end"/>
      </w:r>
    </w:p>
    <w:p w14:paraId="7B4DB0B9" w14:textId="0EBFEF01" w:rsidR="00FE08D7" w:rsidRDefault="00FE08D7">
      <w:pPr>
        <w:pStyle w:val="ndicedeilustraes"/>
        <w:rPr>
          <w:rFonts w:asciiTheme="minorHAnsi" w:eastAsiaTheme="minorEastAsia" w:hAnsiTheme="minorHAnsi" w:cstheme="minorBidi"/>
          <w:i w:val="0"/>
          <w:iCs w:val="0"/>
          <w:noProof/>
          <w:sz w:val="22"/>
          <w:szCs w:val="22"/>
          <w:lang w:eastAsia="pt-BR"/>
        </w:rPr>
      </w:pPr>
      <w:r w:rsidRPr="001E2B09">
        <w:rPr>
          <w:rFonts w:eastAsia="Calibri" w:cs="Times New Roman"/>
          <w:noProof/>
          <w:lang w:val="x-none"/>
        </w:rPr>
        <w:t xml:space="preserve">Tabela 31 – </w:t>
      </w:r>
      <w:r w:rsidRPr="001E2B09">
        <w:rPr>
          <w:rFonts w:eastAsia="Calibri" w:cs="Times New Roman"/>
          <w:noProof/>
        </w:rPr>
        <w:t>Indicadores para a meta de mapeamento dos sistemas de abasteciment de água</w:t>
      </w:r>
      <w:r>
        <w:rPr>
          <w:noProof/>
        </w:rPr>
        <w:tab/>
      </w:r>
      <w:r>
        <w:rPr>
          <w:noProof/>
        </w:rPr>
        <w:fldChar w:fldCharType="begin"/>
      </w:r>
      <w:r>
        <w:rPr>
          <w:noProof/>
        </w:rPr>
        <w:instrText xml:space="preserve"> PAGEREF _Toc45109401 \h </w:instrText>
      </w:r>
      <w:r>
        <w:rPr>
          <w:noProof/>
        </w:rPr>
      </w:r>
      <w:r>
        <w:rPr>
          <w:noProof/>
        </w:rPr>
        <w:fldChar w:fldCharType="separate"/>
      </w:r>
      <w:r w:rsidR="00C635C4">
        <w:rPr>
          <w:noProof/>
        </w:rPr>
        <w:t>83</w:t>
      </w:r>
      <w:r>
        <w:rPr>
          <w:noProof/>
        </w:rPr>
        <w:fldChar w:fldCharType="end"/>
      </w:r>
    </w:p>
    <w:p w14:paraId="6E819F11" w14:textId="732783C3" w:rsidR="00FE08D7" w:rsidRDefault="00FE08D7">
      <w:pPr>
        <w:pStyle w:val="ndicedeilustraes"/>
        <w:rPr>
          <w:rFonts w:asciiTheme="minorHAnsi" w:eastAsiaTheme="minorEastAsia" w:hAnsiTheme="minorHAnsi" w:cstheme="minorBidi"/>
          <w:i w:val="0"/>
          <w:iCs w:val="0"/>
          <w:noProof/>
          <w:sz w:val="22"/>
          <w:szCs w:val="22"/>
          <w:lang w:eastAsia="pt-BR"/>
        </w:rPr>
      </w:pPr>
      <w:r w:rsidRPr="001E2B09">
        <w:rPr>
          <w:rFonts w:eastAsia="Calibri" w:cs="Times New Roman"/>
          <w:noProof/>
          <w:lang w:val="x-none"/>
        </w:rPr>
        <w:t xml:space="preserve">Tabela 32 – </w:t>
      </w:r>
      <w:r w:rsidRPr="001E2B09">
        <w:rPr>
          <w:rFonts w:eastAsia="Calibri" w:cs="Times New Roman"/>
          <w:noProof/>
        </w:rPr>
        <w:t xml:space="preserve">Indicadores para a meta de </w:t>
      </w:r>
      <w:r w:rsidRPr="001E2B09">
        <w:rPr>
          <w:rFonts w:eastAsia="Calibri" w:cs="Arial"/>
          <w:noProof/>
        </w:rPr>
        <w:t>c</w:t>
      </w:r>
      <w:r w:rsidRPr="001E2B09">
        <w:rPr>
          <w:rFonts w:eastAsia="Calibri" w:cs="Arial"/>
          <w:noProof/>
          <w:lang w:val="x-none"/>
        </w:rPr>
        <w:t>riação e mantenimento de Centro de Controle Operacional (CCO)</w:t>
      </w:r>
      <w:r>
        <w:rPr>
          <w:noProof/>
        </w:rPr>
        <w:tab/>
      </w:r>
      <w:r>
        <w:rPr>
          <w:noProof/>
        </w:rPr>
        <w:fldChar w:fldCharType="begin"/>
      </w:r>
      <w:r>
        <w:rPr>
          <w:noProof/>
        </w:rPr>
        <w:instrText xml:space="preserve"> PAGEREF _Toc45109402 \h </w:instrText>
      </w:r>
      <w:r>
        <w:rPr>
          <w:noProof/>
        </w:rPr>
      </w:r>
      <w:r>
        <w:rPr>
          <w:noProof/>
        </w:rPr>
        <w:fldChar w:fldCharType="separate"/>
      </w:r>
      <w:r w:rsidR="00C635C4">
        <w:rPr>
          <w:noProof/>
        </w:rPr>
        <w:t>84</w:t>
      </w:r>
      <w:r>
        <w:rPr>
          <w:noProof/>
        </w:rPr>
        <w:fldChar w:fldCharType="end"/>
      </w:r>
    </w:p>
    <w:p w14:paraId="7DC044BC" w14:textId="0F16D913"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Tabela 33 – Planejamento do Programa 07: ASSOCIAÇÃO LEGAL</w:t>
      </w:r>
      <w:r>
        <w:rPr>
          <w:noProof/>
        </w:rPr>
        <w:tab/>
      </w:r>
      <w:r>
        <w:rPr>
          <w:noProof/>
        </w:rPr>
        <w:fldChar w:fldCharType="begin"/>
      </w:r>
      <w:r>
        <w:rPr>
          <w:noProof/>
        </w:rPr>
        <w:instrText xml:space="preserve"> PAGEREF _Toc45109403 \h </w:instrText>
      </w:r>
      <w:r>
        <w:rPr>
          <w:noProof/>
        </w:rPr>
      </w:r>
      <w:r>
        <w:rPr>
          <w:noProof/>
        </w:rPr>
        <w:fldChar w:fldCharType="separate"/>
      </w:r>
      <w:r w:rsidR="00C635C4">
        <w:rPr>
          <w:noProof/>
        </w:rPr>
        <w:t>86</w:t>
      </w:r>
      <w:r>
        <w:rPr>
          <w:noProof/>
        </w:rPr>
        <w:fldChar w:fldCharType="end"/>
      </w:r>
    </w:p>
    <w:p w14:paraId="5419E059" w14:textId="5FED5289"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Tabela 34 – Indicadores para a meta que busca promover a regularização das Associações de Água</w:t>
      </w:r>
      <w:r>
        <w:rPr>
          <w:noProof/>
        </w:rPr>
        <w:tab/>
      </w:r>
      <w:r>
        <w:rPr>
          <w:noProof/>
        </w:rPr>
        <w:fldChar w:fldCharType="begin"/>
      </w:r>
      <w:r>
        <w:rPr>
          <w:noProof/>
        </w:rPr>
        <w:instrText xml:space="preserve"> PAGEREF _Toc45109404 \h </w:instrText>
      </w:r>
      <w:r>
        <w:rPr>
          <w:noProof/>
        </w:rPr>
      </w:r>
      <w:r>
        <w:rPr>
          <w:noProof/>
        </w:rPr>
        <w:fldChar w:fldCharType="separate"/>
      </w:r>
      <w:r w:rsidR="00C635C4">
        <w:rPr>
          <w:noProof/>
        </w:rPr>
        <w:t>87</w:t>
      </w:r>
      <w:r>
        <w:rPr>
          <w:noProof/>
        </w:rPr>
        <w:fldChar w:fldCharType="end"/>
      </w:r>
    </w:p>
    <w:p w14:paraId="7FC0A080" w14:textId="1F3954F8" w:rsidR="00FE08D7" w:rsidRDefault="00FE08D7">
      <w:pPr>
        <w:pStyle w:val="ndicedeilustraes"/>
        <w:rPr>
          <w:rFonts w:asciiTheme="minorHAnsi" w:eastAsiaTheme="minorEastAsia" w:hAnsiTheme="minorHAnsi" w:cstheme="minorBidi"/>
          <w:i w:val="0"/>
          <w:iCs w:val="0"/>
          <w:noProof/>
          <w:sz w:val="22"/>
          <w:szCs w:val="22"/>
          <w:lang w:eastAsia="pt-BR"/>
        </w:rPr>
      </w:pPr>
      <w:r w:rsidRPr="001E2B09">
        <w:rPr>
          <w:rFonts w:eastAsia="Calibri" w:cs="Times New Roman"/>
          <w:noProof/>
          <w:lang w:val="x-none"/>
        </w:rPr>
        <w:t>Tabela 35 – Ações de Emergência e Contingência para Abastecimento de Água</w:t>
      </w:r>
      <w:r>
        <w:rPr>
          <w:noProof/>
        </w:rPr>
        <w:tab/>
      </w:r>
      <w:r>
        <w:rPr>
          <w:noProof/>
        </w:rPr>
        <w:fldChar w:fldCharType="begin"/>
      </w:r>
      <w:r>
        <w:rPr>
          <w:noProof/>
        </w:rPr>
        <w:instrText xml:space="preserve"> PAGEREF _Toc45109405 \h </w:instrText>
      </w:r>
      <w:r>
        <w:rPr>
          <w:noProof/>
        </w:rPr>
      </w:r>
      <w:r>
        <w:rPr>
          <w:noProof/>
        </w:rPr>
        <w:fldChar w:fldCharType="separate"/>
      </w:r>
      <w:r w:rsidR="00C635C4">
        <w:rPr>
          <w:noProof/>
        </w:rPr>
        <w:t>88</w:t>
      </w:r>
      <w:r>
        <w:rPr>
          <w:noProof/>
        </w:rPr>
        <w:fldChar w:fldCharType="end"/>
      </w:r>
    </w:p>
    <w:p w14:paraId="1BDA5D77" w14:textId="660F2FF8" w:rsidR="00FE08D7" w:rsidRDefault="00FE08D7">
      <w:pPr>
        <w:pStyle w:val="ndicedeilustraes"/>
        <w:rPr>
          <w:rFonts w:asciiTheme="minorHAnsi" w:eastAsiaTheme="minorEastAsia" w:hAnsiTheme="minorHAnsi" w:cstheme="minorBidi"/>
          <w:i w:val="0"/>
          <w:iCs w:val="0"/>
          <w:noProof/>
          <w:sz w:val="22"/>
          <w:szCs w:val="22"/>
          <w:lang w:eastAsia="pt-BR"/>
        </w:rPr>
      </w:pPr>
      <w:r w:rsidRPr="001E2B09">
        <w:rPr>
          <w:rFonts w:eastAsia="Calibri" w:cs="Times New Roman"/>
          <w:noProof/>
        </w:rPr>
        <w:t>Tabela 36 – Projeção da geração anual de esgoto para a zona urbana ao longo do horizonte de projeto de 20 anos</w:t>
      </w:r>
      <w:r>
        <w:rPr>
          <w:noProof/>
        </w:rPr>
        <w:tab/>
      </w:r>
      <w:r>
        <w:rPr>
          <w:noProof/>
        </w:rPr>
        <w:fldChar w:fldCharType="begin"/>
      </w:r>
      <w:r>
        <w:rPr>
          <w:noProof/>
        </w:rPr>
        <w:instrText xml:space="preserve"> PAGEREF _Toc45109406 \h </w:instrText>
      </w:r>
      <w:r>
        <w:rPr>
          <w:noProof/>
        </w:rPr>
      </w:r>
      <w:r>
        <w:rPr>
          <w:noProof/>
        </w:rPr>
        <w:fldChar w:fldCharType="separate"/>
      </w:r>
      <w:r w:rsidR="00C635C4">
        <w:rPr>
          <w:noProof/>
        </w:rPr>
        <w:t>90</w:t>
      </w:r>
      <w:r>
        <w:rPr>
          <w:noProof/>
        </w:rPr>
        <w:fldChar w:fldCharType="end"/>
      </w:r>
    </w:p>
    <w:p w14:paraId="23406796" w14:textId="5297930C" w:rsidR="00FE08D7" w:rsidRDefault="00FE08D7">
      <w:pPr>
        <w:pStyle w:val="ndicedeilustraes"/>
        <w:rPr>
          <w:rFonts w:asciiTheme="minorHAnsi" w:eastAsiaTheme="minorEastAsia" w:hAnsiTheme="minorHAnsi" w:cstheme="minorBidi"/>
          <w:i w:val="0"/>
          <w:iCs w:val="0"/>
          <w:noProof/>
          <w:sz w:val="22"/>
          <w:szCs w:val="22"/>
          <w:lang w:eastAsia="pt-BR"/>
        </w:rPr>
      </w:pPr>
      <w:r w:rsidRPr="001E2B09">
        <w:rPr>
          <w:rFonts w:eastAsia="Calibri" w:cs="Times New Roman"/>
          <w:noProof/>
        </w:rPr>
        <w:t>Tabela 37 – Projeção da geração anual de esgoto para a zona rural ao longo do horizonte de projeto de 20 anos</w:t>
      </w:r>
      <w:r>
        <w:rPr>
          <w:noProof/>
        </w:rPr>
        <w:tab/>
      </w:r>
      <w:r>
        <w:rPr>
          <w:noProof/>
        </w:rPr>
        <w:fldChar w:fldCharType="begin"/>
      </w:r>
      <w:r>
        <w:rPr>
          <w:noProof/>
        </w:rPr>
        <w:instrText xml:space="preserve"> PAGEREF _Toc45109407 \h </w:instrText>
      </w:r>
      <w:r>
        <w:rPr>
          <w:noProof/>
        </w:rPr>
      </w:r>
      <w:r>
        <w:rPr>
          <w:noProof/>
        </w:rPr>
        <w:fldChar w:fldCharType="separate"/>
      </w:r>
      <w:r w:rsidR="00C635C4">
        <w:rPr>
          <w:noProof/>
        </w:rPr>
        <w:t>91</w:t>
      </w:r>
      <w:r>
        <w:rPr>
          <w:noProof/>
        </w:rPr>
        <w:fldChar w:fldCharType="end"/>
      </w:r>
    </w:p>
    <w:p w14:paraId="78D2B8A9" w14:textId="088BBB1A"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Tabela 38 – Concentração típica do efluente após tratamento</w:t>
      </w:r>
      <w:r>
        <w:rPr>
          <w:noProof/>
        </w:rPr>
        <w:tab/>
      </w:r>
      <w:r>
        <w:rPr>
          <w:noProof/>
        </w:rPr>
        <w:fldChar w:fldCharType="begin"/>
      </w:r>
      <w:r>
        <w:rPr>
          <w:noProof/>
        </w:rPr>
        <w:instrText xml:space="preserve"> PAGEREF _Toc45109408 \h </w:instrText>
      </w:r>
      <w:r>
        <w:rPr>
          <w:noProof/>
        </w:rPr>
      </w:r>
      <w:r>
        <w:rPr>
          <w:noProof/>
        </w:rPr>
        <w:fldChar w:fldCharType="separate"/>
      </w:r>
      <w:r w:rsidR="00C635C4">
        <w:rPr>
          <w:noProof/>
        </w:rPr>
        <w:t>93</w:t>
      </w:r>
      <w:r>
        <w:rPr>
          <w:noProof/>
        </w:rPr>
        <w:fldChar w:fldCharType="end"/>
      </w:r>
    </w:p>
    <w:p w14:paraId="47031D10" w14:textId="49CE82F1" w:rsidR="00FE08D7" w:rsidRDefault="00FE08D7">
      <w:pPr>
        <w:pStyle w:val="ndicedeilustraes"/>
        <w:rPr>
          <w:rFonts w:asciiTheme="minorHAnsi" w:eastAsiaTheme="minorEastAsia" w:hAnsiTheme="minorHAnsi" w:cstheme="minorBidi"/>
          <w:i w:val="0"/>
          <w:iCs w:val="0"/>
          <w:noProof/>
          <w:sz w:val="22"/>
          <w:szCs w:val="22"/>
          <w:lang w:eastAsia="pt-BR"/>
        </w:rPr>
      </w:pPr>
      <w:r w:rsidRPr="001E2B09">
        <w:rPr>
          <w:rFonts w:eastAsia="Calibri" w:cs="Times New Roman"/>
          <w:noProof/>
        </w:rPr>
        <w:t xml:space="preserve">Tabela 39 – </w:t>
      </w:r>
      <w:r w:rsidRPr="001E2B09">
        <w:rPr>
          <w:rFonts w:eastAsia="Calibri" w:cs="Arial"/>
          <w:noProof/>
          <w:color w:val="000000"/>
        </w:rPr>
        <w:t>Estimativa da carga de DBO, Coliformes Fecais e Sólidos Suspensos do esgoto bruto (sem tratamento) na área urbana</w:t>
      </w:r>
      <w:r>
        <w:rPr>
          <w:noProof/>
        </w:rPr>
        <w:tab/>
      </w:r>
      <w:r>
        <w:rPr>
          <w:noProof/>
        </w:rPr>
        <w:fldChar w:fldCharType="begin"/>
      </w:r>
      <w:r>
        <w:rPr>
          <w:noProof/>
        </w:rPr>
        <w:instrText xml:space="preserve"> PAGEREF _Toc45109409 \h </w:instrText>
      </w:r>
      <w:r>
        <w:rPr>
          <w:noProof/>
        </w:rPr>
      </w:r>
      <w:r>
        <w:rPr>
          <w:noProof/>
        </w:rPr>
        <w:fldChar w:fldCharType="separate"/>
      </w:r>
      <w:r w:rsidR="00C635C4">
        <w:rPr>
          <w:noProof/>
        </w:rPr>
        <w:t>94</w:t>
      </w:r>
      <w:r>
        <w:rPr>
          <w:noProof/>
        </w:rPr>
        <w:fldChar w:fldCharType="end"/>
      </w:r>
    </w:p>
    <w:p w14:paraId="5D7EB76B" w14:textId="282095D4" w:rsidR="00FE08D7" w:rsidRDefault="00FE08D7">
      <w:pPr>
        <w:pStyle w:val="ndicedeilustraes"/>
        <w:rPr>
          <w:rFonts w:asciiTheme="minorHAnsi" w:eastAsiaTheme="minorEastAsia" w:hAnsiTheme="minorHAnsi" w:cstheme="minorBidi"/>
          <w:i w:val="0"/>
          <w:iCs w:val="0"/>
          <w:noProof/>
          <w:sz w:val="22"/>
          <w:szCs w:val="22"/>
          <w:lang w:eastAsia="pt-BR"/>
        </w:rPr>
      </w:pPr>
      <w:r w:rsidRPr="001E2B09">
        <w:rPr>
          <w:rFonts w:eastAsia="Calibri" w:cs="Times New Roman"/>
          <w:noProof/>
        </w:rPr>
        <w:t xml:space="preserve">Tabela 40 – </w:t>
      </w:r>
      <w:r w:rsidRPr="001E2B09">
        <w:rPr>
          <w:rFonts w:eastAsia="Calibri" w:cs="Arial"/>
          <w:noProof/>
          <w:color w:val="000000"/>
        </w:rPr>
        <w:t>Estimativa da carga de DBO, Coliformes Fecais e Sólidos Suspensos do esgoto bruto (sem tratamento) na área rural</w:t>
      </w:r>
      <w:r>
        <w:rPr>
          <w:noProof/>
        </w:rPr>
        <w:tab/>
      </w:r>
      <w:r>
        <w:rPr>
          <w:noProof/>
        </w:rPr>
        <w:fldChar w:fldCharType="begin"/>
      </w:r>
      <w:r>
        <w:rPr>
          <w:noProof/>
        </w:rPr>
        <w:instrText xml:space="preserve"> PAGEREF _Toc45109410 \h </w:instrText>
      </w:r>
      <w:r>
        <w:rPr>
          <w:noProof/>
        </w:rPr>
      </w:r>
      <w:r>
        <w:rPr>
          <w:noProof/>
        </w:rPr>
        <w:fldChar w:fldCharType="separate"/>
      </w:r>
      <w:r w:rsidR="00C635C4">
        <w:rPr>
          <w:noProof/>
        </w:rPr>
        <w:t>95</w:t>
      </w:r>
      <w:r>
        <w:rPr>
          <w:noProof/>
        </w:rPr>
        <w:fldChar w:fldCharType="end"/>
      </w:r>
    </w:p>
    <w:p w14:paraId="614F5E15" w14:textId="52A6DAAA" w:rsidR="00FE08D7" w:rsidRDefault="00FE08D7">
      <w:pPr>
        <w:pStyle w:val="ndicedeilustraes"/>
        <w:rPr>
          <w:rFonts w:asciiTheme="minorHAnsi" w:eastAsiaTheme="minorEastAsia" w:hAnsiTheme="minorHAnsi" w:cstheme="minorBidi"/>
          <w:i w:val="0"/>
          <w:iCs w:val="0"/>
          <w:noProof/>
          <w:sz w:val="22"/>
          <w:szCs w:val="22"/>
          <w:lang w:eastAsia="pt-BR"/>
        </w:rPr>
      </w:pPr>
      <w:r w:rsidRPr="001E2B09">
        <w:rPr>
          <w:rFonts w:eastAsia="Calibri" w:cs="Times New Roman"/>
          <w:noProof/>
        </w:rPr>
        <w:t xml:space="preserve">Tabela 41 – </w:t>
      </w:r>
      <w:r w:rsidRPr="001E2B09">
        <w:rPr>
          <w:rFonts w:eastAsia="Calibri" w:cs="Arial"/>
          <w:noProof/>
          <w:color w:val="000000"/>
        </w:rPr>
        <w:t>Previsão da DBO, Coliformes Fecais e Sólidos Suspensos após o tratamento na área urbana</w:t>
      </w:r>
      <w:r>
        <w:rPr>
          <w:noProof/>
        </w:rPr>
        <w:tab/>
      </w:r>
      <w:r>
        <w:rPr>
          <w:noProof/>
        </w:rPr>
        <w:fldChar w:fldCharType="begin"/>
      </w:r>
      <w:r>
        <w:rPr>
          <w:noProof/>
        </w:rPr>
        <w:instrText xml:space="preserve"> PAGEREF _Toc45109411 \h </w:instrText>
      </w:r>
      <w:r>
        <w:rPr>
          <w:noProof/>
        </w:rPr>
      </w:r>
      <w:r>
        <w:rPr>
          <w:noProof/>
        </w:rPr>
        <w:fldChar w:fldCharType="separate"/>
      </w:r>
      <w:r w:rsidR="00C635C4">
        <w:rPr>
          <w:noProof/>
        </w:rPr>
        <w:t>96</w:t>
      </w:r>
      <w:r>
        <w:rPr>
          <w:noProof/>
        </w:rPr>
        <w:fldChar w:fldCharType="end"/>
      </w:r>
    </w:p>
    <w:p w14:paraId="3CD94025" w14:textId="621B92D7"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Tabela 42 – Previsão da DBO, Coliformes Fecais e Sólidos Suspensos após o tratamento na área rural</w:t>
      </w:r>
      <w:r>
        <w:rPr>
          <w:noProof/>
        </w:rPr>
        <w:tab/>
      </w:r>
      <w:r>
        <w:rPr>
          <w:noProof/>
        </w:rPr>
        <w:fldChar w:fldCharType="begin"/>
      </w:r>
      <w:r>
        <w:rPr>
          <w:noProof/>
        </w:rPr>
        <w:instrText xml:space="preserve"> PAGEREF _Toc45109412 \h </w:instrText>
      </w:r>
      <w:r>
        <w:rPr>
          <w:noProof/>
        </w:rPr>
      </w:r>
      <w:r>
        <w:rPr>
          <w:noProof/>
        </w:rPr>
        <w:fldChar w:fldCharType="separate"/>
      </w:r>
      <w:r w:rsidR="00C635C4">
        <w:rPr>
          <w:noProof/>
        </w:rPr>
        <w:t>97</w:t>
      </w:r>
      <w:r>
        <w:rPr>
          <w:noProof/>
        </w:rPr>
        <w:fldChar w:fldCharType="end"/>
      </w:r>
    </w:p>
    <w:p w14:paraId="757E9039" w14:textId="7C4F1B88"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Tabela 43 – Análise SWOT do sistema de esgotamento sanitário da área urbana</w:t>
      </w:r>
      <w:r>
        <w:rPr>
          <w:noProof/>
        </w:rPr>
        <w:tab/>
      </w:r>
      <w:r>
        <w:rPr>
          <w:noProof/>
        </w:rPr>
        <w:fldChar w:fldCharType="begin"/>
      </w:r>
      <w:r>
        <w:rPr>
          <w:noProof/>
        </w:rPr>
        <w:instrText xml:space="preserve"> PAGEREF _Toc45109413 \h </w:instrText>
      </w:r>
      <w:r>
        <w:rPr>
          <w:noProof/>
        </w:rPr>
      </w:r>
      <w:r>
        <w:rPr>
          <w:noProof/>
        </w:rPr>
        <w:fldChar w:fldCharType="separate"/>
      </w:r>
      <w:r w:rsidR="00C635C4">
        <w:rPr>
          <w:noProof/>
        </w:rPr>
        <w:t>101</w:t>
      </w:r>
      <w:r>
        <w:rPr>
          <w:noProof/>
        </w:rPr>
        <w:fldChar w:fldCharType="end"/>
      </w:r>
    </w:p>
    <w:p w14:paraId="136FD12C" w14:textId="0DA7C599"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Tabela 44 – Análise SWOT do sistema de esgotamento sanitário da área rural</w:t>
      </w:r>
      <w:r>
        <w:rPr>
          <w:noProof/>
        </w:rPr>
        <w:tab/>
      </w:r>
      <w:r>
        <w:rPr>
          <w:noProof/>
        </w:rPr>
        <w:fldChar w:fldCharType="begin"/>
      </w:r>
      <w:r>
        <w:rPr>
          <w:noProof/>
        </w:rPr>
        <w:instrText xml:space="preserve"> PAGEREF _Toc45109414 \h </w:instrText>
      </w:r>
      <w:r>
        <w:rPr>
          <w:noProof/>
        </w:rPr>
      </w:r>
      <w:r>
        <w:rPr>
          <w:noProof/>
        </w:rPr>
        <w:fldChar w:fldCharType="separate"/>
      </w:r>
      <w:r w:rsidR="00C635C4">
        <w:rPr>
          <w:noProof/>
        </w:rPr>
        <w:t>102</w:t>
      </w:r>
      <w:r>
        <w:rPr>
          <w:noProof/>
        </w:rPr>
        <w:fldChar w:fldCharType="end"/>
      </w:r>
    </w:p>
    <w:p w14:paraId="43B83F34" w14:textId="534D5863"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Tabela 45 – Planejamento do Programa 01: ESGOTAMENTO SANITÁRIO PARA TODOS</w:t>
      </w:r>
      <w:r>
        <w:rPr>
          <w:noProof/>
        </w:rPr>
        <w:tab/>
      </w:r>
      <w:r>
        <w:rPr>
          <w:noProof/>
        </w:rPr>
        <w:fldChar w:fldCharType="begin"/>
      </w:r>
      <w:r>
        <w:rPr>
          <w:noProof/>
        </w:rPr>
        <w:instrText xml:space="preserve"> PAGEREF _Toc45109415 \h </w:instrText>
      </w:r>
      <w:r>
        <w:rPr>
          <w:noProof/>
        </w:rPr>
      </w:r>
      <w:r>
        <w:rPr>
          <w:noProof/>
        </w:rPr>
        <w:fldChar w:fldCharType="separate"/>
      </w:r>
      <w:r w:rsidR="00C635C4">
        <w:rPr>
          <w:noProof/>
        </w:rPr>
        <w:t>104</w:t>
      </w:r>
      <w:r>
        <w:rPr>
          <w:noProof/>
        </w:rPr>
        <w:fldChar w:fldCharType="end"/>
      </w:r>
    </w:p>
    <w:p w14:paraId="0E5D8CE7" w14:textId="3C0E42AE"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 xml:space="preserve">Tabela 46 – </w:t>
      </w:r>
      <w:r w:rsidRPr="001E2B09">
        <w:rPr>
          <w:noProof/>
        </w:rPr>
        <w:t>Indicadores para a m</w:t>
      </w:r>
      <w:r>
        <w:rPr>
          <w:noProof/>
        </w:rPr>
        <w:t xml:space="preserve">eta </w:t>
      </w:r>
      <w:r w:rsidRPr="001E2B09">
        <w:rPr>
          <w:noProof/>
        </w:rPr>
        <w:t>de</w:t>
      </w:r>
      <w:r>
        <w:rPr>
          <w:noProof/>
        </w:rPr>
        <w:t xml:space="preserve"> universalização do serviço de esgotamento sanitário</w:t>
      </w:r>
      <w:r>
        <w:rPr>
          <w:noProof/>
        </w:rPr>
        <w:tab/>
      </w:r>
      <w:r>
        <w:rPr>
          <w:noProof/>
        </w:rPr>
        <w:fldChar w:fldCharType="begin"/>
      </w:r>
      <w:r>
        <w:rPr>
          <w:noProof/>
        </w:rPr>
        <w:instrText xml:space="preserve"> PAGEREF _Toc45109416 \h </w:instrText>
      </w:r>
      <w:r>
        <w:rPr>
          <w:noProof/>
        </w:rPr>
      </w:r>
      <w:r>
        <w:rPr>
          <w:noProof/>
        </w:rPr>
        <w:fldChar w:fldCharType="separate"/>
      </w:r>
      <w:r w:rsidR="00C635C4">
        <w:rPr>
          <w:noProof/>
        </w:rPr>
        <w:t>110</w:t>
      </w:r>
      <w:r>
        <w:rPr>
          <w:noProof/>
        </w:rPr>
        <w:fldChar w:fldCharType="end"/>
      </w:r>
    </w:p>
    <w:p w14:paraId="35F339AF" w14:textId="27A3998E"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 xml:space="preserve">Tabela 47 – </w:t>
      </w:r>
      <w:r w:rsidRPr="001E2B09">
        <w:rPr>
          <w:noProof/>
        </w:rPr>
        <w:t>Indicadores para a m</w:t>
      </w:r>
      <w:r>
        <w:rPr>
          <w:noProof/>
        </w:rPr>
        <w:t xml:space="preserve">eta </w:t>
      </w:r>
      <w:r w:rsidRPr="001E2B09">
        <w:rPr>
          <w:noProof/>
        </w:rPr>
        <w:t>de</w:t>
      </w:r>
      <w:r>
        <w:rPr>
          <w:noProof/>
        </w:rPr>
        <w:t xml:space="preserve"> qualidade do esgoto tratado</w:t>
      </w:r>
      <w:r>
        <w:rPr>
          <w:noProof/>
        </w:rPr>
        <w:tab/>
      </w:r>
      <w:r>
        <w:rPr>
          <w:noProof/>
        </w:rPr>
        <w:fldChar w:fldCharType="begin"/>
      </w:r>
      <w:r>
        <w:rPr>
          <w:noProof/>
        </w:rPr>
        <w:instrText xml:space="preserve"> PAGEREF _Toc45109417 \h </w:instrText>
      </w:r>
      <w:r>
        <w:rPr>
          <w:noProof/>
        </w:rPr>
      </w:r>
      <w:r>
        <w:rPr>
          <w:noProof/>
        </w:rPr>
        <w:fldChar w:fldCharType="separate"/>
      </w:r>
      <w:r w:rsidR="00C635C4">
        <w:rPr>
          <w:noProof/>
        </w:rPr>
        <w:t>111</w:t>
      </w:r>
      <w:r>
        <w:rPr>
          <w:noProof/>
        </w:rPr>
        <w:fldChar w:fldCharType="end"/>
      </w:r>
    </w:p>
    <w:p w14:paraId="4EF8B827" w14:textId="15DCC4C1"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Tabela 48 – Precificação estimada por categoria de tarifa para limpeza programada de fossas sépticas</w:t>
      </w:r>
      <w:r>
        <w:rPr>
          <w:noProof/>
        </w:rPr>
        <w:tab/>
      </w:r>
      <w:r>
        <w:rPr>
          <w:noProof/>
        </w:rPr>
        <w:fldChar w:fldCharType="begin"/>
      </w:r>
      <w:r>
        <w:rPr>
          <w:noProof/>
        </w:rPr>
        <w:instrText xml:space="preserve"> PAGEREF _Toc45109418 \h </w:instrText>
      </w:r>
      <w:r>
        <w:rPr>
          <w:noProof/>
        </w:rPr>
      </w:r>
      <w:r>
        <w:rPr>
          <w:noProof/>
        </w:rPr>
        <w:fldChar w:fldCharType="separate"/>
      </w:r>
      <w:r w:rsidR="00C635C4">
        <w:rPr>
          <w:noProof/>
        </w:rPr>
        <w:t>112</w:t>
      </w:r>
      <w:r>
        <w:rPr>
          <w:noProof/>
        </w:rPr>
        <w:fldChar w:fldCharType="end"/>
      </w:r>
    </w:p>
    <w:p w14:paraId="36BD983F" w14:textId="0D1C348B"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Tabela 49 – Indicadores para a meta de regularização e fiscalização da limpeza de fossas</w:t>
      </w:r>
      <w:r>
        <w:rPr>
          <w:noProof/>
        </w:rPr>
        <w:tab/>
      </w:r>
      <w:r>
        <w:rPr>
          <w:noProof/>
        </w:rPr>
        <w:fldChar w:fldCharType="begin"/>
      </w:r>
      <w:r>
        <w:rPr>
          <w:noProof/>
        </w:rPr>
        <w:instrText xml:space="preserve"> PAGEREF _Toc45109419 \h </w:instrText>
      </w:r>
      <w:r>
        <w:rPr>
          <w:noProof/>
        </w:rPr>
      </w:r>
      <w:r>
        <w:rPr>
          <w:noProof/>
        </w:rPr>
        <w:fldChar w:fldCharType="separate"/>
      </w:r>
      <w:r w:rsidR="00C635C4">
        <w:rPr>
          <w:noProof/>
        </w:rPr>
        <w:t>113</w:t>
      </w:r>
      <w:r>
        <w:rPr>
          <w:noProof/>
        </w:rPr>
        <w:fldChar w:fldCharType="end"/>
      </w:r>
    </w:p>
    <w:p w14:paraId="228667D4" w14:textId="5B79EF8A"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Tabela 50 – Ações de Emergência e Contingência para Esgotamento Sanitário</w:t>
      </w:r>
      <w:r>
        <w:rPr>
          <w:noProof/>
        </w:rPr>
        <w:tab/>
      </w:r>
      <w:r>
        <w:rPr>
          <w:noProof/>
        </w:rPr>
        <w:fldChar w:fldCharType="begin"/>
      </w:r>
      <w:r>
        <w:rPr>
          <w:noProof/>
        </w:rPr>
        <w:instrText xml:space="preserve"> PAGEREF _Toc45109420 \h </w:instrText>
      </w:r>
      <w:r>
        <w:rPr>
          <w:noProof/>
        </w:rPr>
      </w:r>
      <w:r>
        <w:rPr>
          <w:noProof/>
        </w:rPr>
        <w:fldChar w:fldCharType="separate"/>
      </w:r>
      <w:r w:rsidR="00C635C4">
        <w:rPr>
          <w:noProof/>
        </w:rPr>
        <w:t>113</w:t>
      </w:r>
      <w:r>
        <w:rPr>
          <w:noProof/>
        </w:rPr>
        <w:fldChar w:fldCharType="end"/>
      </w:r>
    </w:p>
    <w:p w14:paraId="1949F9AC" w14:textId="1BC77B0B"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Tabela 51 – Sistemas de drenagem urbana</w:t>
      </w:r>
      <w:r>
        <w:rPr>
          <w:noProof/>
        </w:rPr>
        <w:tab/>
      </w:r>
      <w:r>
        <w:rPr>
          <w:noProof/>
        </w:rPr>
        <w:fldChar w:fldCharType="begin"/>
      </w:r>
      <w:r>
        <w:rPr>
          <w:noProof/>
        </w:rPr>
        <w:instrText xml:space="preserve"> PAGEREF _Toc45109421 \h </w:instrText>
      </w:r>
      <w:r>
        <w:rPr>
          <w:noProof/>
        </w:rPr>
      </w:r>
      <w:r>
        <w:rPr>
          <w:noProof/>
        </w:rPr>
        <w:fldChar w:fldCharType="separate"/>
      </w:r>
      <w:r w:rsidR="00C635C4">
        <w:rPr>
          <w:noProof/>
        </w:rPr>
        <w:t>115</w:t>
      </w:r>
      <w:r>
        <w:rPr>
          <w:noProof/>
        </w:rPr>
        <w:fldChar w:fldCharType="end"/>
      </w:r>
    </w:p>
    <w:p w14:paraId="45FC042A" w14:textId="6BD451CC"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Tabela 52 – Análise SWOT para drenagem urbana e manejo de águas pluviais</w:t>
      </w:r>
      <w:r>
        <w:rPr>
          <w:noProof/>
        </w:rPr>
        <w:tab/>
      </w:r>
      <w:r>
        <w:rPr>
          <w:noProof/>
        </w:rPr>
        <w:fldChar w:fldCharType="begin"/>
      </w:r>
      <w:r>
        <w:rPr>
          <w:noProof/>
        </w:rPr>
        <w:instrText xml:space="preserve"> PAGEREF _Toc45109422 \h </w:instrText>
      </w:r>
      <w:r>
        <w:rPr>
          <w:noProof/>
        </w:rPr>
      </w:r>
      <w:r>
        <w:rPr>
          <w:noProof/>
        </w:rPr>
        <w:fldChar w:fldCharType="separate"/>
      </w:r>
      <w:r w:rsidR="00C635C4">
        <w:rPr>
          <w:noProof/>
        </w:rPr>
        <w:t>124</w:t>
      </w:r>
      <w:r>
        <w:rPr>
          <w:noProof/>
        </w:rPr>
        <w:fldChar w:fldCharType="end"/>
      </w:r>
    </w:p>
    <w:p w14:paraId="7038A070" w14:textId="4916BD73"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Tabela 53 – Planejamento do Programa 01: ÁGUAS PLUVIAIS URBANAS</w:t>
      </w:r>
      <w:r>
        <w:rPr>
          <w:noProof/>
        </w:rPr>
        <w:tab/>
      </w:r>
      <w:r>
        <w:rPr>
          <w:noProof/>
        </w:rPr>
        <w:fldChar w:fldCharType="begin"/>
      </w:r>
      <w:r>
        <w:rPr>
          <w:noProof/>
        </w:rPr>
        <w:instrText xml:space="preserve"> PAGEREF _Toc45109423 \h </w:instrText>
      </w:r>
      <w:r>
        <w:rPr>
          <w:noProof/>
        </w:rPr>
      </w:r>
      <w:r>
        <w:rPr>
          <w:noProof/>
        </w:rPr>
        <w:fldChar w:fldCharType="separate"/>
      </w:r>
      <w:r w:rsidR="00C635C4">
        <w:rPr>
          <w:noProof/>
        </w:rPr>
        <w:t>126</w:t>
      </w:r>
      <w:r>
        <w:rPr>
          <w:noProof/>
        </w:rPr>
        <w:fldChar w:fldCharType="end"/>
      </w:r>
    </w:p>
    <w:p w14:paraId="476FD914" w14:textId="1AA4EFCF"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Tabela 54 – Indicadores para a meta de manutenções preventivas</w:t>
      </w:r>
      <w:r>
        <w:rPr>
          <w:noProof/>
        </w:rPr>
        <w:tab/>
      </w:r>
      <w:r>
        <w:rPr>
          <w:noProof/>
        </w:rPr>
        <w:fldChar w:fldCharType="begin"/>
      </w:r>
      <w:r>
        <w:rPr>
          <w:noProof/>
        </w:rPr>
        <w:instrText xml:space="preserve"> PAGEREF _Toc45109424 \h </w:instrText>
      </w:r>
      <w:r>
        <w:rPr>
          <w:noProof/>
        </w:rPr>
      </w:r>
      <w:r>
        <w:rPr>
          <w:noProof/>
        </w:rPr>
        <w:fldChar w:fldCharType="separate"/>
      </w:r>
      <w:r w:rsidR="00C635C4">
        <w:rPr>
          <w:noProof/>
        </w:rPr>
        <w:t>127</w:t>
      </w:r>
      <w:r>
        <w:rPr>
          <w:noProof/>
        </w:rPr>
        <w:fldChar w:fldCharType="end"/>
      </w:r>
    </w:p>
    <w:p w14:paraId="28E7BFCA" w14:textId="77BE63DA"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Tabela 55 – Indicador para a meta de fiscalização das ligações clandestinas de esgoto em rede de drenagem pluvial</w:t>
      </w:r>
      <w:r>
        <w:rPr>
          <w:noProof/>
        </w:rPr>
        <w:tab/>
      </w:r>
      <w:r>
        <w:rPr>
          <w:noProof/>
        </w:rPr>
        <w:fldChar w:fldCharType="begin"/>
      </w:r>
      <w:r>
        <w:rPr>
          <w:noProof/>
        </w:rPr>
        <w:instrText xml:space="preserve"> PAGEREF _Toc45109425 \h </w:instrText>
      </w:r>
      <w:r>
        <w:rPr>
          <w:noProof/>
        </w:rPr>
      </w:r>
      <w:r>
        <w:rPr>
          <w:noProof/>
        </w:rPr>
        <w:fldChar w:fldCharType="separate"/>
      </w:r>
      <w:r w:rsidR="00C635C4">
        <w:rPr>
          <w:noProof/>
        </w:rPr>
        <w:t>128</w:t>
      </w:r>
      <w:r>
        <w:rPr>
          <w:noProof/>
        </w:rPr>
        <w:fldChar w:fldCharType="end"/>
      </w:r>
    </w:p>
    <w:p w14:paraId="5DB574F5" w14:textId="341AC40B"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Tabela 56 – Indicador para a meta de levantamento e cadastro da rede existente</w:t>
      </w:r>
      <w:r>
        <w:rPr>
          <w:noProof/>
        </w:rPr>
        <w:tab/>
      </w:r>
      <w:r>
        <w:rPr>
          <w:noProof/>
        </w:rPr>
        <w:fldChar w:fldCharType="begin"/>
      </w:r>
      <w:r>
        <w:rPr>
          <w:noProof/>
        </w:rPr>
        <w:instrText xml:space="preserve"> PAGEREF _Toc45109426 \h </w:instrText>
      </w:r>
      <w:r>
        <w:rPr>
          <w:noProof/>
        </w:rPr>
      </w:r>
      <w:r>
        <w:rPr>
          <w:noProof/>
        </w:rPr>
        <w:fldChar w:fldCharType="separate"/>
      </w:r>
      <w:r w:rsidR="00C635C4">
        <w:rPr>
          <w:noProof/>
        </w:rPr>
        <w:t>128</w:t>
      </w:r>
      <w:r>
        <w:rPr>
          <w:noProof/>
        </w:rPr>
        <w:fldChar w:fldCharType="end"/>
      </w:r>
    </w:p>
    <w:p w14:paraId="1554CD46" w14:textId="7EC381BF"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Tabela 57 – Planejamento do Programa 02: CONSERVAÇÃO DAS ÁGUAS</w:t>
      </w:r>
      <w:r>
        <w:rPr>
          <w:noProof/>
        </w:rPr>
        <w:tab/>
      </w:r>
      <w:r>
        <w:rPr>
          <w:noProof/>
        </w:rPr>
        <w:fldChar w:fldCharType="begin"/>
      </w:r>
      <w:r>
        <w:rPr>
          <w:noProof/>
        </w:rPr>
        <w:instrText xml:space="preserve"> PAGEREF _Toc45109427 \h </w:instrText>
      </w:r>
      <w:r>
        <w:rPr>
          <w:noProof/>
        </w:rPr>
      </w:r>
      <w:r>
        <w:rPr>
          <w:noProof/>
        </w:rPr>
        <w:fldChar w:fldCharType="separate"/>
      </w:r>
      <w:r w:rsidR="00C635C4">
        <w:rPr>
          <w:noProof/>
        </w:rPr>
        <w:t>130</w:t>
      </w:r>
      <w:r>
        <w:rPr>
          <w:noProof/>
        </w:rPr>
        <w:fldChar w:fldCharType="end"/>
      </w:r>
    </w:p>
    <w:p w14:paraId="7153A9FA" w14:textId="42660371"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Tabela 58 – Indicador para a meta de implementação de medidas de controle de Resíduos Sólidos em recursos hídricos e sistemas de drenagem</w:t>
      </w:r>
      <w:r>
        <w:rPr>
          <w:noProof/>
        </w:rPr>
        <w:tab/>
      </w:r>
      <w:r>
        <w:rPr>
          <w:noProof/>
        </w:rPr>
        <w:fldChar w:fldCharType="begin"/>
      </w:r>
      <w:r>
        <w:rPr>
          <w:noProof/>
        </w:rPr>
        <w:instrText xml:space="preserve"> PAGEREF _Toc45109428 \h </w:instrText>
      </w:r>
      <w:r>
        <w:rPr>
          <w:noProof/>
        </w:rPr>
      </w:r>
      <w:r>
        <w:rPr>
          <w:noProof/>
        </w:rPr>
        <w:fldChar w:fldCharType="separate"/>
      </w:r>
      <w:r w:rsidR="00C635C4">
        <w:rPr>
          <w:noProof/>
        </w:rPr>
        <w:t>132</w:t>
      </w:r>
      <w:r>
        <w:rPr>
          <w:noProof/>
        </w:rPr>
        <w:fldChar w:fldCharType="end"/>
      </w:r>
    </w:p>
    <w:p w14:paraId="31ACDAD3" w14:textId="1275832E"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Tabela 59 – Indicador para a meta relacionada ao assoreamento dos recursos hídricos</w:t>
      </w:r>
      <w:r>
        <w:rPr>
          <w:noProof/>
        </w:rPr>
        <w:tab/>
      </w:r>
      <w:r>
        <w:rPr>
          <w:noProof/>
        </w:rPr>
        <w:fldChar w:fldCharType="begin"/>
      </w:r>
      <w:r>
        <w:rPr>
          <w:noProof/>
        </w:rPr>
        <w:instrText xml:space="preserve"> PAGEREF _Toc45109429 \h </w:instrText>
      </w:r>
      <w:r>
        <w:rPr>
          <w:noProof/>
        </w:rPr>
      </w:r>
      <w:r>
        <w:rPr>
          <w:noProof/>
        </w:rPr>
        <w:fldChar w:fldCharType="separate"/>
      </w:r>
      <w:r w:rsidR="00C635C4">
        <w:rPr>
          <w:noProof/>
        </w:rPr>
        <w:t>133</w:t>
      </w:r>
      <w:r>
        <w:rPr>
          <w:noProof/>
        </w:rPr>
        <w:fldChar w:fldCharType="end"/>
      </w:r>
    </w:p>
    <w:p w14:paraId="4F53A5FF" w14:textId="59665775"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Tabela 60 – Indicador para a meta de adoção de medidas para o tratamento de Fundos de Vale</w:t>
      </w:r>
      <w:r>
        <w:rPr>
          <w:noProof/>
        </w:rPr>
        <w:tab/>
      </w:r>
      <w:r>
        <w:rPr>
          <w:noProof/>
        </w:rPr>
        <w:fldChar w:fldCharType="begin"/>
      </w:r>
      <w:r>
        <w:rPr>
          <w:noProof/>
        </w:rPr>
        <w:instrText xml:space="preserve"> PAGEREF _Toc45109430 \h </w:instrText>
      </w:r>
      <w:r>
        <w:rPr>
          <w:noProof/>
        </w:rPr>
      </w:r>
      <w:r>
        <w:rPr>
          <w:noProof/>
        </w:rPr>
        <w:fldChar w:fldCharType="separate"/>
      </w:r>
      <w:r w:rsidR="00C635C4">
        <w:rPr>
          <w:noProof/>
        </w:rPr>
        <w:t>133</w:t>
      </w:r>
      <w:r>
        <w:rPr>
          <w:noProof/>
        </w:rPr>
        <w:fldChar w:fldCharType="end"/>
      </w:r>
    </w:p>
    <w:p w14:paraId="5713FD34" w14:textId="234FE798"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Tabela 61 – Indicador para a meta de mapeamento dos pontos de emissários e instalação de sistemas de dissipação de energia</w:t>
      </w:r>
      <w:r>
        <w:rPr>
          <w:noProof/>
        </w:rPr>
        <w:tab/>
      </w:r>
      <w:r>
        <w:rPr>
          <w:noProof/>
        </w:rPr>
        <w:fldChar w:fldCharType="begin"/>
      </w:r>
      <w:r>
        <w:rPr>
          <w:noProof/>
        </w:rPr>
        <w:instrText xml:space="preserve"> PAGEREF _Toc45109431 \h </w:instrText>
      </w:r>
      <w:r>
        <w:rPr>
          <w:noProof/>
        </w:rPr>
      </w:r>
      <w:r>
        <w:rPr>
          <w:noProof/>
        </w:rPr>
        <w:fldChar w:fldCharType="separate"/>
      </w:r>
      <w:r w:rsidR="00C635C4">
        <w:rPr>
          <w:noProof/>
        </w:rPr>
        <w:t>134</w:t>
      </w:r>
      <w:r>
        <w:rPr>
          <w:noProof/>
        </w:rPr>
        <w:fldChar w:fldCharType="end"/>
      </w:r>
    </w:p>
    <w:p w14:paraId="34E59E5D" w14:textId="5078D545"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Tabela 62 – Indicador para a meta de proporcionar a qualidade dos recursos hídricos existentes</w:t>
      </w:r>
      <w:r>
        <w:rPr>
          <w:noProof/>
        </w:rPr>
        <w:tab/>
      </w:r>
      <w:r>
        <w:rPr>
          <w:noProof/>
        </w:rPr>
        <w:fldChar w:fldCharType="begin"/>
      </w:r>
      <w:r>
        <w:rPr>
          <w:noProof/>
        </w:rPr>
        <w:instrText xml:space="preserve"> PAGEREF _Toc45109432 \h </w:instrText>
      </w:r>
      <w:r>
        <w:rPr>
          <w:noProof/>
        </w:rPr>
      </w:r>
      <w:r>
        <w:rPr>
          <w:noProof/>
        </w:rPr>
        <w:fldChar w:fldCharType="separate"/>
      </w:r>
      <w:r w:rsidR="00C635C4">
        <w:rPr>
          <w:noProof/>
        </w:rPr>
        <w:t>136</w:t>
      </w:r>
      <w:r>
        <w:rPr>
          <w:noProof/>
        </w:rPr>
        <w:fldChar w:fldCharType="end"/>
      </w:r>
    </w:p>
    <w:p w14:paraId="67F933E5" w14:textId="3174F31F"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Tabela 63 – Planejamento do Programa 03: CONTROLE DE INUNDAÇÕES</w:t>
      </w:r>
      <w:r>
        <w:rPr>
          <w:noProof/>
        </w:rPr>
        <w:tab/>
      </w:r>
      <w:r>
        <w:rPr>
          <w:noProof/>
        </w:rPr>
        <w:fldChar w:fldCharType="begin"/>
      </w:r>
      <w:r>
        <w:rPr>
          <w:noProof/>
        </w:rPr>
        <w:instrText xml:space="preserve"> PAGEREF _Toc45109433 \h </w:instrText>
      </w:r>
      <w:r>
        <w:rPr>
          <w:noProof/>
        </w:rPr>
      </w:r>
      <w:r>
        <w:rPr>
          <w:noProof/>
        </w:rPr>
        <w:fldChar w:fldCharType="separate"/>
      </w:r>
      <w:r w:rsidR="00C635C4">
        <w:rPr>
          <w:noProof/>
        </w:rPr>
        <w:t>137</w:t>
      </w:r>
      <w:r>
        <w:rPr>
          <w:noProof/>
        </w:rPr>
        <w:fldChar w:fldCharType="end"/>
      </w:r>
    </w:p>
    <w:p w14:paraId="5E48B76C" w14:textId="7F242BC8"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Tabela 64 – Indicador para a meta de registro das precipitações no município</w:t>
      </w:r>
      <w:r>
        <w:rPr>
          <w:noProof/>
        </w:rPr>
        <w:tab/>
      </w:r>
      <w:r>
        <w:rPr>
          <w:noProof/>
        </w:rPr>
        <w:fldChar w:fldCharType="begin"/>
      </w:r>
      <w:r>
        <w:rPr>
          <w:noProof/>
        </w:rPr>
        <w:instrText xml:space="preserve"> PAGEREF _Toc45109434 \h </w:instrText>
      </w:r>
      <w:r>
        <w:rPr>
          <w:noProof/>
        </w:rPr>
      </w:r>
      <w:r>
        <w:rPr>
          <w:noProof/>
        </w:rPr>
        <w:fldChar w:fldCharType="separate"/>
      </w:r>
      <w:r w:rsidR="00C635C4">
        <w:rPr>
          <w:noProof/>
        </w:rPr>
        <w:t>138</w:t>
      </w:r>
      <w:r>
        <w:rPr>
          <w:noProof/>
        </w:rPr>
        <w:fldChar w:fldCharType="end"/>
      </w:r>
    </w:p>
    <w:p w14:paraId="26B1A545" w14:textId="775F9D6C"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Tabela 65 – Indicador para a meta de mapeamento das áreas de risco</w:t>
      </w:r>
      <w:r>
        <w:rPr>
          <w:noProof/>
        </w:rPr>
        <w:tab/>
      </w:r>
      <w:r>
        <w:rPr>
          <w:noProof/>
        </w:rPr>
        <w:fldChar w:fldCharType="begin"/>
      </w:r>
      <w:r>
        <w:rPr>
          <w:noProof/>
        </w:rPr>
        <w:instrText xml:space="preserve"> PAGEREF _Toc45109435 \h </w:instrText>
      </w:r>
      <w:r>
        <w:rPr>
          <w:noProof/>
        </w:rPr>
      </w:r>
      <w:r>
        <w:rPr>
          <w:noProof/>
        </w:rPr>
        <w:fldChar w:fldCharType="separate"/>
      </w:r>
      <w:r w:rsidR="00C635C4">
        <w:rPr>
          <w:noProof/>
        </w:rPr>
        <w:t>138</w:t>
      </w:r>
      <w:r>
        <w:rPr>
          <w:noProof/>
        </w:rPr>
        <w:fldChar w:fldCharType="end"/>
      </w:r>
    </w:p>
    <w:p w14:paraId="081E0549" w14:textId="3E90084B"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Tabela 66 – Indicador para a meta de adoção de soluções que favoreçam o armazenamento, a infiltração e a percolação</w:t>
      </w:r>
      <w:r>
        <w:rPr>
          <w:noProof/>
        </w:rPr>
        <w:tab/>
      </w:r>
      <w:r>
        <w:rPr>
          <w:noProof/>
        </w:rPr>
        <w:fldChar w:fldCharType="begin"/>
      </w:r>
      <w:r>
        <w:rPr>
          <w:noProof/>
        </w:rPr>
        <w:instrText xml:space="preserve"> PAGEREF _Toc45109436 \h </w:instrText>
      </w:r>
      <w:r>
        <w:rPr>
          <w:noProof/>
        </w:rPr>
      </w:r>
      <w:r>
        <w:rPr>
          <w:noProof/>
        </w:rPr>
        <w:fldChar w:fldCharType="separate"/>
      </w:r>
      <w:r w:rsidR="00C635C4">
        <w:rPr>
          <w:noProof/>
        </w:rPr>
        <w:t>139</w:t>
      </w:r>
      <w:r>
        <w:rPr>
          <w:noProof/>
        </w:rPr>
        <w:fldChar w:fldCharType="end"/>
      </w:r>
    </w:p>
    <w:p w14:paraId="02BD845C" w14:textId="72726996"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Tabela 67 – Ações de emergência e contingência para drenagem urbana</w:t>
      </w:r>
      <w:r>
        <w:rPr>
          <w:noProof/>
        </w:rPr>
        <w:tab/>
      </w:r>
      <w:r>
        <w:rPr>
          <w:noProof/>
        </w:rPr>
        <w:fldChar w:fldCharType="begin"/>
      </w:r>
      <w:r>
        <w:rPr>
          <w:noProof/>
        </w:rPr>
        <w:instrText xml:space="preserve"> PAGEREF _Toc45109437 \h </w:instrText>
      </w:r>
      <w:r>
        <w:rPr>
          <w:noProof/>
        </w:rPr>
      </w:r>
      <w:r>
        <w:rPr>
          <w:noProof/>
        </w:rPr>
        <w:fldChar w:fldCharType="separate"/>
      </w:r>
      <w:r w:rsidR="00C635C4">
        <w:rPr>
          <w:noProof/>
        </w:rPr>
        <w:t>140</w:t>
      </w:r>
      <w:r>
        <w:rPr>
          <w:noProof/>
        </w:rPr>
        <w:fldChar w:fldCharType="end"/>
      </w:r>
    </w:p>
    <w:p w14:paraId="3B8B71CC" w14:textId="620DC90A"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Tabela 68 – Geração de resíduos</w:t>
      </w:r>
      <w:r>
        <w:rPr>
          <w:noProof/>
        </w:rPr>
        <w:tab/>
      </w:r>
      <w:r>
        <w:rPr>
          <w:noProof/>
        </w:rPr>
        <w:fldChar w:fldCharType="begin"/>
      </w:r>
      <w:r>
        <w:rPr>
          <w:noProof/>
        </w:rPr>
        <w:instrText xml:space="preserve"> PAGEREF _Toc45109438 \h </w:instrText>
      </w:r>
      <w:r>
        <w:rPr>
          <w:noProof/>
        </w:rPr>
      </w:r>
      <w:r>
        <w:rPr>
          <w:noProof/>
        </w:rPr>
        <w:fldChar w:fldCharType="separate"/>
      </w:r>
      <w:r w:rsidR="00C635C4">
        <w:rPr>
          <w:noProof/>
        </w:rPr>
        <w:t>141</w:t>
      </w:r>
      <w:r>
        <w:rPr>
          <w:noProof/>
        </w:rPr>
        <w:fldChar w:fldCharType="end"/>
      </w:r>
    </w:p>
    <w:p w14:paraId="6F9977AD" w14:textId="31923BD4"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Tabela 69 – Composição física dos resíduos</w:t>
      </w:r>
      <w:r>
        <w:rPr>
          <w:noProof/>
        </w:rPr>
        <w:tab/>
      </w:r>
      <w:r>
        <w:rPr>
          <w:noProof/>
        </w:rPr>
        <w:fldChar w:fldCharType="begin"/>
      </w:r>
      <w:r>
        <w:rPr>
          <w:noProof/>
        </w:rPr>
        <w:instrText xml:space="preserve"> PAGEREF _Toc45109439 \h </w:instrText>
      </w:r>
      <w:r>
        <w:rPr>
          <w:noProof/>
        </w:rPr>
      </w:r>
      <w:r>
        <w:rPr>
          <w:noProof/>
        </w:rPr>
        <w:fldChar w:fldCharType="separate"/>
      </w:r>
      <w:r w:rsidR="00C635C4">
        <w:rPr>
          <w:noProof/>
        </w:rPr>
        <w:t>141</w:t>
      </w:r>
      <w:r>
        <w:rPr>
          <w:noProof/>
        </w:rPr>
        <w:fldChar w:fldCharType="end"/>
      </w:r>
    </w:p>
    <w:p w14:paraId="6D910D26" w14:textId="7F254883"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Tabela 70– Projeção estimada de resíduos sólidos para a área urbana</w:t>
      </w:r>
      <w:r>
        <w:rPr>
          <w:noProof/>
        </w:rPr>
        <w:tab/>
      </w:r>
      <w:r>
        <w:rPr>
          <w:noProof/>
        </w:rPr>
        <w:fldChar w:fldCharType="begin"/>
      </w:r>
      <w:r>
        <w:rPr>
          <w:noProof/>
        </w:rPr>
        <w:instrText xml:space="preserve"> PAGEREF _Toc45109440 \h </w:instrText>
      </w:r>
      <w:r>
        <w:rPr>
          <w:noProof/>
        </w:rPr>
      </w:r>
      <w:r>
        <w:rPr>
          <w:noProof/>
        </w:rPr>
        <w:fldChar w:fldCharType="separate"/>
      </w:r>
      <w:r w:rsidR="00C635C4">
        <w:rPr>
          <w:noProof/>
        </w:rPr>
        <w:t>143</w:t>
      </w:r>
      <w:r>
        <w:rPr>
          <w:noProof/>
        </w:rPr>
        <w:fldChar w:fldCharType="end"/>
      </w:r>
    </w:p>
    <w:p w14:paraId="70B25AD2" w14:textId="6175D5C3"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Tabela 71 – Projeção estimada de resíduos sólidos para a área rural</w:t>
      </w:r>
      <w:r>
        <w:rPr>
          <w:noProof/>
        </w:rPr>
        <w:tab/>
      </w:r>
      <w:r>
        <w:rPr>
          <w:noProof/>
        </w:rPr>
        <w:fldChar w:fldCharType="begin"/>
      </w:r>
      <w:r>
        <w:rPr>
          <w:noProof/>
        </w:rPr>
        <w:instrText xml:space="preserve"> PAGEREF _Toc45109441 \h </w:instrText>
      </w:r>
      <w:r>
        <w:rPr>
          <w:noProof/>
        </w:rPr>
      </w:r>
      <w:r>
        <w:rPr>
          <w:noProof/>
        </w:rPr>
        <w:fldChar w:fldCharType="separate"/>
      </w:r>
      <w:r w:rsidR="00C635C4">
        <w:rPr>
          <w:noProof/>
        </w:rPr>
        <w:t>144</w:t>
      </w:r>
      <w:r>
        <w:rPr>
          <w:noProof/>
        </w:rPr>
        <w:fldChar w:fldCharType="end"/>
      </w:r>
    </w:p>
    <w:p w14:paraId="05531969" w14:textId="2AFF9C6C"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Tabela 72 – Estimativa do volume de resíduos para a área urbana</w:t>
      </w:r>
      <w:r>
        <w:rPr>
          <w:noProof/>
        </w:rPr>
        <w:tab/>
      </w:r>
      <w:r>
        <w:rPr>
          <w:noProof/>
        </w:rPr>
        <w:fldChar w:fldCharType="begin"/>
      </w:r>
      <w:r>
        <w:rPr>
          <w:noProof/>
        </w:rPr>
        <w:instrText xml:space="preserve"> PAGEREF _Toc45109442 \h </w:instrText>
      </w:r>
      <w:r>
        <w:rPr>
          <w:noProof/>
        </w:rPr>
      </w:r>
      <w:r>
        <w:rPr>
          <w:noProof/>
        </w:rPr>
        <w:fldChar w:fldCharType="separate"/>
      </w:r>
      <w:r w:rsidR="00C635C4">
        <w:rPr>
          <w:noProof/>
        </w:rPr>
        <w:t>146</w:t>
      </w:r>
      <w:r>
        <w:rPr>
          <w:noProof/>
        </w:rPr>
        <w:fldChar w:fldCharType="end"/>
      </w:r>
    </w:p>
    <w:p w14:paraId="60029301" w14:textId="1E4E73EB"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Tabela 73 – Estimativa do volume de resíduos para a área rural</w:t>
      </w:r>
      <w:r>
        <w:rPr>
          <w:noProof/>
        </w:rPr>
        <w:tab/>
      </w:r>
      <w:r>
        <w:rPr>
          <w:noProof/>
        </w:rPr>
        <w:fldChar w:fldCharType="begin"/>
      </w:r>
      <w:r>
        <w:rPr>
          <w:noProof/>
        </w:rPr>
        <w:instrText xml:space="preserve"> PAGEREF _Toc45109443 \h </w:instrText>
      </w:r>
      <w:r>
        <w:rPr>
          <w:noProof/>
        </w:rPr>
      </w:r>
      <w:r>
        <w:rPr>
          <w:noProof/>
        </w:rPr>
        <w:fldChar w:fldCharType="separate"/>
      </w:r>
      <w:r w:rsidR="00C635C4">
        <w:rPr>
          <w:noProof/>
        </w:rPr>
        <w:t>147</w:t>
      </w:r>
      <w:r>
        <w:rPr>
          <w:noProof/>
        </w:rPr>
        <w:fldChar w:fldCharType="end"/>
      </w:r>
    </w:p>
    <w:p w14:paraId="5DCE809A" w14:textId="1DAF3DF9"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Tabela 74 – Regras para o transporte e outras etapas do gerenciamento dos resíduos domiciliares</w:t>
      </w:r>
      <w:r>
        <w:rPr>
          <w:noProof/>
        </w:rPr>
        <w:tab/>
      </w:r>
      <w:r>
        <w:rPr>
          <w:noProof/>
        </w:rPr>
        <w:fldChar w:fldCharType="begin"/>
      </w:r>
      <w:r>
        <w:rPr>
          <w:noProof/>
        </w:rPr>
        <w:instrText xml:space="preserve"> PAGEREF _Toc45109444 \h </w:instrText>
      </w:r>
      <w:r>
        <w:rPr>
          <w:noProof/>
        </w:rPr>
      </w:r>
      <w:r>
        <w:rPr>
          <w:noProof/>
        </w:rPr>
        <w:fldChar w:fldCharType="separate"/>
      </w:r>
      <w:r w:rsidR="00C635C4">
        <w:rPr>
          <w:noProof/>
        </w:rPr>
        <w:t>150</w:t>
      </w:r>
      <w:r>
        <w:rPr>
          <w:noProof/>
        </w:rPr>
        <w:fldChar w:fldCharType="end"/>
      </w:r>
    </w:p>
    <w:p w14:paraId="56287BB8" w14:textId="1DE5D689"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Tabela 75 – Regras para o transporte e outras etapas do gerenciamento dos resíduos de estabelecimentos comerciais e prestadores de serviços</w:t>
      </w:r>
      <w:r>
        <w:rPr>
          <w:noProof/>
        </w:rPr>
        <w:tab/>
      </w:r>
      <w:r>
        <w:rPr>
          <w:noProof/>
        </w:rPr>
        <w:fldChar w:fldCharType="begin"/>
      </w:r>
      <w:r>
        <w:rPr>
          <w:noProof/>
        </w:rPr>
        <w:instrText xml:space="preserve"> PAGEREF _Toc45109445 \h </w:instrText>
      </w:r>
      <w:r>
        <w:rPr>
          <w:noProof/>
        </w:rPr>
      </w:r>
      <w:r>
        <w:rPr>
          <w:noProof/>
        </w:rPr>
        <w:fldChar w:fldCharType="separate"/>
      </w:r>
      <w:r w:rsidR="00C635C4">
        <w:rPr>
          <w:noProof/>
        </w:rPr>
        <w:t>151</w:t>
      </w:r>
      <w:r>
        <w:rPr>
          <w:noProof/>
        </w:rPr>
        <w:fldChar w:fldCharType="end"/>
      </w:r>
    </w:p>
    <w:p w14:paraId="6A1F31A2" w14:textId="3BEFA2EC"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 xml:space="preserve">Tabela 76 – Regras para o transporte e outras etapas do gerenciamento dos resíduos de limpeza </w:t>
      </w:r>
      <w:r w:rsidRPr="001E2B09">
        <w:rPr>
          <w:rFonts w:cs="CIDFont+F1"/>
          <w:noProof/>
        </w:rPr>
        <w:t>pública</w:t>
      </w:r>
      <w:r>
        <w:rPr>
          <w:noProof/>
        </w:rPr>
        <w:tab/>
      </w:r>
      <w:r>
        <w:rPr>
          <w:noProof/>
        </w:rPr>
        <w:fldChar w:fldCharType="begin"/>
      </w:r>
      <w:r>
        <w:rPr>
          <w:noProof/>
        </w:rPr>
        <w:instrText xml:space="preserve"> PAGEREF _Toc45109446 \h </w:instrText>
      </w:r>
      <w:r>
        <w:rPr>
          <w:noProof/>
        </w:rPr>
      </w:r>
      <w:r>
        <w:rPr>
          <w:noProof/>
        </w:rPr>
        <w:fldChar w:fldCharType="separate"/>
      </w:r>
      <w:r w:rsidR="00C635C4">
        <w:rPr>
          <w:noProof/>
        </w:rPr>
        <w:t>153</w:t>
      </w:r>
      <w:r>
        <w:rPr>
          <w:noProof/>
        </w:rPr>
        <w:fldChar w:fldCharType="end"/>
      </w:r>
    </w:p>
    <w:p w14:paraId="49C0145A" w14:textId="7D1AD45A"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Tabela 77 – Regras para o transporte e outras etapas do gerenciamento dos resíduos industriais</w:t>
      </w:r>
      <w:r>
        <w:rPr>
          <w:noProof/>
        </w:rPr>
        <w:tab/>
      </w:r>
      <w:r>
        <w:rPr>
          <w:noProof/>
        </w:rPr>
        <w:fldChar w:fldCharType="begin"/>
      </w:r>
      <w:r>
        <w:rPr>
          <w:noProof/>
        </w:rPr>
        <w:instrText xml:space="preserve"> PAGEREF _Toc45109447 \h </w:instrText>
      </w:r>
      <w:r>
        <w:rPr>
          <w:noProof/>
        </w:rPr>
      </w:r>
      <w:r>
        <w:rPr>
          <w:noProof/>
        </w:rPr>
        <w:fldChar w:fldCharType="separate"/>
      </w:r>
      <w:r w:rsidR="00C635C4">
        <w:rPr>
          <w:noProof/>
        </w:rPr>
        <w:t>153</w:t>
      </w:r>
      <w:r>
        <w:rPr>
          <w:noProof/>
        </w:rPr>
        <w:fldChar w:fldCharType="end"/>
      </w:r>
    </w:p>
    <w:p w14:paraId="68D9AE3D" w14:textId="185D3733"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Tabela 78 – Regras para o transporte e outras etapas do gerenciamento dos resíduos sujeitos a logística reversa</w:t>
      </w:r>
      <w:r>
        <w:rPr>
          <w:noProof/>
        </w:rPr>
        <w:tab/>
      </w:r>
      <w:r>
        <w:rPr>
          <w:noProof/>
        </w:rPr>
        <w:fldChar w:fldCharType="begin"/>
      </w:r>
      <w:r>
        <w:rPr>
          <w:noProof/>
        </w:rPr>
        <w:instrText xml:space="preserve"> PAGEREF _Toc45109448 \h </w:instrText>
      </w:r>
      <w:r>
        <w:rPr>
          <w:noProof/>
        </w:rPr>
      </w:r>
      <w:r>
        <w:rPr>
          <w:noProof/>
        </w:rPr>
        <w:fldChar w:fldCharType="separate"/>
      </w:r>
      <w:r w:rsidR="00C635C4">
        <w:rPr>
          <w:noProof/>
        </w:rPr>
        <w:t>155</w:t>
      </w:r>
      <w:r>
        <w:rPr>
          <w:noProof/>
        </w:rPr>
        <w:fldChar w:fldCharType="end"/>
      </w:r>
    </w:p>
    <w:p w14:paraId="01FE496F" w14:textId="730CB65E"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Tabela 79 – Regras para o transporte e outras etapas do gerenciamento dos resíduos de saúde</w:t>
      </w:r>
      <w:r>
        <w:rPr>
          <w:noProof/>
        </w:rPr>
        <w:tab/>
      </w:r>
      <w:r>
        <w:rPr>
          <w:noProof/>
        </w:rPr>
        <w:fldChar w:fldCharType="begin"/>
      </w:r>
      <w:r>
        <w:rPr>
          <w:noProof/>
        </w:rPr>
        <w:instrText xml:space="preserve"> PAGEREF _Toc45109449 \h </w:instrText>
      </w:r>
      <w:r>
        <w:rPr>
          <w:noProof/>
        </w:rPr>
      </w:r>
      <w:r>
        <w:rPr>
          <w:noProof/>
        </w:rPr>
        <w:fldChar w:fldCharType="separate"/>
      </w:r>
      <w:r w:rsidR="00C635C4">
        <w:rPr>
          <w:noProof/>
        </w:rPr>
        <w:t>157</w:t>
      </w:r>
      <w:r>
        <w:rPr>
          <w:noProof/>
        </w:rPr>
        <w:fldChar w:fldCharType="end"/>
      </w:r>
    </w:p>
    <w:p w14:paraId="1353D0B0" w14:textId="795AA034"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Tabela 80 - Responsabilidade pelo gerenciamento dos resíduos sólidos</w:t>
      </w:r>
      <w:r>
        <w:rPr>
          <w:noProof/>
        </w:rPr>
        <w:tab/>
      </w:r>
      <w:r>
        <w:rPr>
          <w:noProof/>
        </w:rPr>
        <w:fldChar w:fldCharType="begin"/>
      </w:r>
      <w:r>
        <w:rPr>
          <w:noProof/>
        </w:rPr>
        <w:instrText xml:space="preserve"> PAGEREF _Toc45109450 \h </w:instrText>
      </w:r>
      <w:r>
        <w:rPr>
          <w:noProof/>
        </w:rPr>
      </w:r>
      <w:r>
        <w:rPr>
          <w:noProof/>
        </w:rPr>
        <w:fldChar w:fldCharType="separate"/>
      </w:r>
      <w:r w:rsidR="00C635C4">
        <w:rPr>
          <w:noProof/>
        </w:rPr>
        <w:t>162</w:t>
      </w:r>
      <w:r>
        <w:rPr>
          <w:noProof/>
        </w:rPr>
        <w:fldChar w:fldCharType="end"/>
      </w:r>
    </w:p>
    <w:p w14:paraId="1179AD9C" w14:textId="150E0BD1"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Tabela 81 – Classificação e destinação final dos RCC</w:t>
      </w:r>
      <w:r>
        <w:rPr>
          <w:noProof/>
        </w:rPr>
        <w:tab/>
      </w:r>
      <w:r>
        <w:rPr>
          <w:noProof/>
        </w:rPr>
        <w:fldChar w:fldCharType="begin"/>
      </w:r>
      <w:r>
        <w:rPr>
          <w:noProof/>
        </w:rPr>
        <w:instrText xml:space="preserve"> PAGEREF _Toc45109451 \h </w:instrText>
      </w:r>
      <w:r>
        <w:rPr>
          <w:noProof/>
        </w:rPr>
      </w:r>
      <w:r>
        <w:rPr>
          <w:noProof/>
        </w:rPr>
        <w:fldChar w:fldCharType="separate"/>
      </w:r>
      <w:r w:rsidR="00C635C4">
        <w:rPr>
          <w:noProof/>
        </w:rPr>
        <w:t>164</w:t>
      </w:r>
      <w:r>
        <w:rPr>
          <w:noProof/>
        </w:rPr>
        <w:fldChar w:fldCharType="end"/>
      </w:r>
    </w:p>
    <w:p w14:paraId="0405F099" w14:textId="1CF2611F"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Tabela 82 – Procedimentos operacionais para a limpeza pública</w:t>
      </w:r>
      <w:r>
        <w:rPr>
          <w:noProof/>
        </w:rPr>
        <w:tab/>
      </w:r>
      <w:r>
        <w:rPr>
          <w:noProof/>
        </w:rPr>
        <w:fldChar w:fldCharType="begin"/>
      </w:r>
      <w:r>
        <w:rPr>
          <w:noProof/>
        </w:rPr>
        <w:instrText xml:space="preserve"> PAGEREF _Toc45109452 \h </w:instrText>
      </w:r>
      <w:r>
        <w:rPr>
          <w:noProof/>
        </w:rPr>
      </w:r>
      <w:r>
        <w:rPr>
          <w:noProof/>
        </w:rPr>
        <w:fldChar w:fldCharType="separate"/>
      </w:r>
      <w:r w:rsidR="00C635C4">
        <w:rPr>
          <w:noProof/>
        </w:rPr>
        <w:t>167</w:t>
      </w:r>
      <w:r>
        <w:rPr>
          <w:noProof/>
        </w:rPr>
        <w:fldChar w:fldCharType="end"/>
      </w:r>
    </w:p>
    <w:p w14:paraId="72EBD686" w14:textId="0E51A6C2"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Tabela 83 – Procedimentos operacionais para o manejo de resíduos sólidos</w:t>
      </w:r>
      <w:r>
        <w:rPr>
          <w:noProof/>
        </w:rPr>
        <w:tab/>
      </w:r>
      <w:r>
        <w:rPr>
          <w:noProof/>
        </w:rPr>
        <w:fldChar w:fldCharType="begin"/>
      </w:r>
      <w:r>
        <w:rPr>
          <w:noProof/>
        </w:rPr>
        <w:instrText xml:space="preserve"> PAGEREF _Toc45109453 \h </w:instrText>
      </w:r>
      <w:r>
        <w:rPr>
          <w:noProof/>
        </w:rPr>
      </w:r>
      <w:r>
        <w:rPr>
          <w:noProof/>
        </w:rPr>
        <w:fldChar w:fldCharType="separate"/>
      </w:r>
      <w:r w:rsidR="00C635C4">
        <w:rPr>
          <w:noProof/>
        </w:rPr>
        <w:t>168</w:t>
      </w:r>
      <w:r>
        <w:rPr>
          <w:noProof/>
        </w:rPr>
        <w:fldChar w:fldCharType="end"/>
      </w:r>
    </w:p>
    <w:p w14:paraId="5C91D4AE" w14:textId="0D3F5E11"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Tabela 84 – Características dos Equipamentos de Proteção Individual</w:t>
      </w:r>
      <w:r>
        <w:rPr>
          <w:noProof/>
        </w:rPr>
        <w:tab/>
      </w:r>
      <w:r>
        <w:rPr>
          <w:noProof/>
        </w:rPr>
        <w:fldChar w:fldCharType="begin"/>
      </w:r>
      <w:r>
        <w:rPr>
          <w:noProof/>
        </w:rPr>
        <w:instrText xml:space="preserve"> PAGEREF _Toc45109454 \h </w:instrText>
      </w:r>
      <w:r>
        <w:rPr>
          <w:noProof/>
        </w:rPr>
      </w:r>
      <w:r>
        <w:rPr>
          <w:noProof/>
        </w:rPr>
        <w:fldChar w:fldCharType="separate"/>
      </w:r>
      <w:r w:rsidR="00C635C4">
        <w:rPr>
          <w:noProof/>
        </w:rPr>
        <w:t>169</w:t>
      </w:r>
      <w:r>
        <w:rPr>
          <w:noProof/>
        </w:rPr>
        <w:fldChar w:fldCharType="end"/>
      </w:r>
    </w:p>
    <w:p w14:paraId="6198F6BE" w14:textId="022560E2"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Tabela 85 – Estimativa da quantidade de lixeiras nas áreas urbana e rural</w:t>
      </w:r>
      <w:r>
        <w:rPr>
          <w:noProof/>
        </w:rPr>
        <w:tab/>
      </w:r>
      <w:r>
        <w:rPr>
          <w:noProof/>
        </w:rPr>
        <w:fldChar w:fldCharType="begin"/>
      </w:r>
      <w:r>
        <w:rPr>
          <w:noProof/>
        </w:rPr>
        <w:instrText xml:space="preserve"> PAGEREF _Toc45109455 \h </w:instrText>
      </w:r>
      <w:r>
        <w:rPr>
          <w:noProof/>
        </w:rPr>
      </w:r>
      <w:r>
        <w:rPr>
          <w:noProof/>
        </w:rPr>
        <w:fldChar w:fldCharType="separate"/>
      </w:r>
      <w:r w:rsidR="00C635C4">
        <w:rPr>
          <w:noProof/>
        </w:rPr>
        <w:t>170</w:t>
      </w:r>
      <w:r>
        <w:rPr>
          <w:noProof/>
        </w:rPr>
        <w:fldChar w:fldCharType="end"/>
      </w:r>
    </w:p>
    <w:p w14:paraId="443EC791" w14:textId="4925AAF6"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Tabela 86 – Análise SWOT para manejo de resíduos sólidos</w:t>
      </w:r>
      <w:r>
        <w:rPr>
          <w:noProof/>
        </w:rPr>
        <w:tab/>
      </w:r>
      <w:r>
        <w:rPr>
          <w:noProof/>
        </w:rPr>
        <w:fldChar w:fldCharType="begin"/>
      </w:r>
      <w:r>
        <w:rPr>
          <w:noProof/>
        </w:rPr>
        <w:instrText xml:space="preserve"> PAGEREF _Toc45109456 \h </w:instrText>
      </w:r>
      <w:r>
        <w:rPr>
          <w:noProof/>
        </w:rPr>
      </w:r>
      <w:r>
        <w:rPr>
          <w:noProof/>
        </w:rPr>
        <w:fldChar w:fldCharType="separate"/>
      </w:r>
      <w:r w:rsidR="00C635C4">
        <w:rPr>
          <w:noProof/>
        </w:rPr>
        <w:t>171</w:t>
      </w:r>
      <w:r>
        <w:rPr>
          <w:noProof/>
        </w:rPr>
        <w:fldChar w:fldCharType="end"/>
      </w:r>
    </w:p>
    <w:p w14:paraId="377AD8C6" w14:textId="700C7BCE"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 xml:space="preserve">Tabela 87 – Planejamento do Programa 01: </w:t>
      </w:r>
      <w:r w:rsidRPr="001E2B09">
        <w:rPr>
          <w:bCs/>
          <w:noProof/>
        </w:rPr>
        <w:t>GESTÃO DOS RESÍDUOS URBANOS</w:t>
      </w:r>
      <w:r>
        <w:rPr>
          <w:noProof/>
        </w:rPr>
        <w:tab/>
      </w:r>
      <w:r>
        <w:rPr>
          <w:noProof/>
        </w:rPr>
        <w:fldChar w:fldCharType="begin"/>
      </w:r>
      <w:r>
        <w:rPr>
          <w:noProof/>
        </w:rPr>
        <w:instrText xml:space="preserve"> PAGEREF _Toc45109457 \h </w:instrText>
      </w:r>
      <w:r>
        <w:rPr>
          <w:noProof/>
        </w:rPr>
      </w:r>
      <w:r>
        <w:rPr>
          <w:noProof/>
        </w:rPr>
        <w:fldChar w:fldCharType="separate"/>
      </w:r>
      <w:r w:rsidR="00C635C4">
        <w:rPr>
          <w:noProof/>
        </w:rPr>
        <w:t>174</w:t>
      </w:r>
      <w:r>
        <w:rPr>
          <w:noProof/>
        </w:rPr>
        <w:fldChar w:fldCharType="end"/>
      </w:r>
    </w:p>
    <w:p w14:paraId="7EDAE843" w14:textId="6E2A9BA0"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Tabela 88 – Indicador para a meta de universalizar a coleta convencional</w:t>
      </w:r>
      <w:r>
        <w:rPr>
          <w:noProof/>
        </w:rPr>
        <w:tab/>
      </w:r>
      <w:r>
        <w:rPr>
          <w:noProof/>
        </w:rPr>
        <w:fldChar w:fldCharType="begin"/>
      </w:r>
      <w:r>
        <w:rPr>
          <w:noProof/>
        </w:rPr>
        <w:instrText xml:space="preserve"> PAGEREF _Toc45109458 \h </w:instrText>
      </w:r>
      <w:r>
        <w:rPr>
          <w:noProof/>
        </w:rPr>
      </w:r>
      <w:r>
        <w:rPr>
          <w:noProof/>
        </w:rPr>
        <w:fldChar w:fldCharType="separate"/>
      </w:r>
      <w:r w:rsidR="00C635C4">
        <w:rPr>
          <w:noProof/>
        </w:rPr>
        <w:t>176</w:t>
      </w:r>
      <w:r>
        <w:rPr>
          <w:noProof/>
        </w:rPr>
        <w:fldChar w:fldCharType="end"/>
      </w:r>
    </w:p>
    <w:p w14:paraId="2F0D455B" w14:textId="0B0BA9EC"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Tabela 89 – Indicador para a meta de implantar a coleta seletiva</w:t>
      </w:r>
      <w:r>
        <w:rPr>
          <w:noProof/>
        </w:rPr>
        <w:tab/>
      </w:r>
      <w:r>
        <w:rPr>
          <w:noProof/>
        </w:rPr>
        <w:fldChar w:fldCharType="begin"/>
      </w:r>
      <w:r>
        <w:rPr>
          <w:noProof/>
        </w:rPr>
        <w:instrText xml:space="preserve"> PAGEREF _Toc45109459 \h </w:instrText>
      </w:r>
      <w:r>
        <w:rPr>
          <w:noProof/>
        </w:rPr>
      </w:r>
      <w:r>
        <w:rPr>
          <w:noProof/>
        </w:rPr>
        <w:fldChar w:fldCharType="separate"/>
      </w:r>
      <w:r w:rsidR="00C635C4">
        <w:rPr>
          <w:noProof/>
        </w:rPr>
        <w:t>178</w:t>
      </w:r>
      <w:r>
        <w:rPr>
          <w:noProof/>
        </w:rPr>
        <w:fldChar w:fldCharType="end"/>
      </w:r>
    </w:p>
    <w:p w14:paraId="2B2A8701" w14:textId="7D87C114"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Tabela 90 – Indicador para a meta de controlar e fiscalizar os resíduos coletados e destinados</w:t>
      </w:r>
      <w:r>
        <w:rPr>
          <w:noProof/>
        </w:rPr>
        <w:tab/>
      </w:r>
      <w:r>
        <w:rPr>
          <w:noProof/>
        </w:rPr>
        <w:fldChar w:fldCharType="begin"/>
      </w:r>
      <w:r>
        <w:rPr>
          <w:noProof/>
        </w:rPr>
        <w:instrText xml:space="preserve"> PAGEREF _Toc45109460 \h </w:instrText>
      </w:r>
      <w:r>
        <w:rPr>
          <w:noProof/>
        </w:rPr>
      </w:r>
      <w:r>
        <w:rPr>
          <w:noProof/>
        </w:rPr>
        <w:fldChar w:fldCharType="separate"/>
      </w:r>
      <w:r w:rsidR="00C635C4">
        <w:rPr>
          <w:noProof/>
        </w:rPr>
        <w:t>179</w:t>
      </w:r>
      <w:r>
        <w:rPr>
          <w:noProof/>
        </w:rPr>
        <w:fldChar w:fldCharType="end"/>
      </w:r>
    </w:p>
    <w:p w14:paraId="198A0E21" w14:textId="16E4C477"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Tabela 91 – Planejamento do Programa 02: COOPERAR PARA RECICLAR</w:t>
      </w:r>
      <w:r>
        <w:rPr>
          <w:noProof/>
        </w:rPr>
        <w:tab/>
      </w:r>
      <w:r>
        <w:rPr>
          <w:noProof/>
        </w:rPr>
        <w:fldChar w:fldCharType="begin"/>
      </w:r>
      <w:r>
        <w:rPr>
          <w:noProof/>
        </w:rPr>
        <w:instrText xml:space="preserve"> PAGEREF _Toc45109461 \h </w:instrText>
      </w:r>
      <w:r>
        <w:rPr>
          <w:noProof/>
        </w:rPr>
      </w:r>
      <w:r>
        <w:rPr>
          <w:noProof/>
        </w:rPr>
        <w:fldChar w:fldCharType="separate"/>
      </w:r>
      <w:r w:rsidR="00C635C4">
        <w:rPr>
          <w:noProof/>
        </w:rPr>
        <w:t>180</w:t>
      </w:r>
      <w:r>
        <w:rPr>
          <w:noProof/>
        </w:rPr>
        <w:fldChar w:fldCharType="end"/>
      </w:r>
    </w:p>
    <w:p w14:paraId="604CB684" w14:textId="1A1A0266"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 xml:space="preserve">Tabela 92 – Indicador para a meta de </w:t>
      </w:r>
      <w:r w:rsidRPr="001E2B09">
        <w:rPr>
          <w:rFonts w:cs="Arial"/>
          <w:noProof/>
        </w:rPr>
        <w:t>implantar uma cooperativa de catadores</w:t>
      </w:r>
      <w:r>
        <w:rPr>
          <w:noProof/>
        </w:rPr>
        <w:tab/>
      </w:r>
      <w:r>
        <w:rPr>
          <w:noProof/>
        </w:rPr>
        <w:fldChar w:fldCharType="begin"/>
      </w:r>
      <w:r>
        <w:rPr>
          <w:noProof/>
        </w:rPr>
        <w:instrText xml:space="preserve"> PAGEREF _Toc45109462 \h </w:instrText>
      </w:r>
      <w:r>
        <w:rPr>
          <w:noProof/>
        </w:rPr>
      </w:r>
      <w:r>
        <w:rPr>
          <w:noProof/>
        </w:rPr>
        <w:fldChar w:fldCharType="separate"/>
      </w:r>
      <w:r w:rsidR="00C635C4">
        <w:rPr>
          <w:noProof/>
        </w:rPr>
        <w:t>181</w:t>
      </w:r>
      <w:r>
        <w:rPr>
          <w:noProof/>
        </w:rPr>
        <w:fldChar w:fldCharType="end"/>
      </w:r>
    </w:p>
    <w:p w14:paraId="7A02DE6F" w14:textId="4EAFCD83"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 xml:space="preserve">Tabela 93 – Planejamento do Programa 03: GESTÃO DA LIMPEZA </w:t>
      </w:r>
      <w:r w:rsidRPr="001E2B09">
        <w:rPr>
          <w:rFonts w:cs="CIDFont+F1"/>
          <w:noProof/>
        </w:rPr>
        <w:t>PÚBLICA</w:t>
      </w:r>
      <w:r>
        <w:rPr>
          <w:noProof/>
        </w:rPr>
        <w:tab/>
      </w:r>
      <w:r>
        <w:rPr>
          <w:noProof/>
        </w:rPr>
        <w:fldChar w:fldCharType="begin"/>
      </w:r>
      <w:r>
        <w:rPr>
          <w:noProof/>
        </w:rPr>
        <w:instrText xml:space="preserve"> PAGEREF _Toc45109463 \h </w:instrText>
      </w:r>
      <w:r>
        <w:rPr>
          <w:noProof/>
        </w:rPr>
      </w:r>
      <w:r>
        <w:rPr>
          <w:noProof/>
        </w:rPr>
        <w:fldChar w:fldCharType="separate"/>
      </w:r>
      <w:r w:rsidR="00C635C4">
        <w:rPr>
          <w:noProof/>
        </w:rPr>
        <w:t>182</w:t>
      </w:r>
      <w:r>
        <w:rPr>
          <w:noProof/>
        </w:rPr>
        <w:fldChar w:fldCharType="end"/>
      </w:r>
    </w:p>
    <w:p w14:paraId="5B1C4B86" w14:textId="502213E3"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 xml:space="preserve">Tabela 94 – Indicador para a meta de </w:t>
      </w:r>
      <w:r w:rsidRPr="001E2B09">
        <w:rPr>
          <w:rFonts w:cs="Arial"/>
          <w:noProof/>
        </w:rPr>
        <w:t xml:space="preserve">universalizar os serviços de limpeza </w:t>
      </w:r>
      <w:r w:rsidRPr="001E2B09">
        <w:rPr>
          <w:rFonts w:cs="CIDFont+F1"/>
          <w:noProof/>
        </w:rPr>
        <w:t>pública</w:t>
      </w:r>
      <w:r>
        <w:rPr>
          <w:noProof/>
        </w:rPr>
        <w:tab/>
      </w:r>
      <w:r>
        <w:rPr>
          <w:noProof/>
        </w:rPr>
        <w:fldChar w:fldCharType="begin"/>
      </w:r>
      <w:r>
        <w:rPr>
          <w:noProof/>
        </w:rPr>
        <w:instrText xml:space="preserve"> PAGEREF _Toc45109464 \h </w:instrText>
      </w:r>
      <w:r>
        <w:rPr>
          <w:noProof/>
        </w:rPr>
      </w:r>
      <w:r>
        <w:rPr>
          <w:noProof/>
        </w:rPr>
        <w:fldChar w:fldCharType="separate"/>
      </w:r>
      <w:r w:rsidR="00C635C4">
        <w:rPr>
          <w:noProof/>
        </w:rPr>
        <w:t>183</w:t>
      </w:r>
      <w:r>
        <w:rPr>
          <w:noProof/>
        </w:rPr>
        <w:fldChar w:fldCharType="end"/>
      </w:r>
    </w:p>
    <w:p w14:paraId="678A2F9D" w14:textId="31790063"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 xml:space="preserve">Tabela 95 – Planejamento do Programa 04: </w:t>
      </w:r>
      <w:r w:rsidRPr="001E2B09">
        <w:rPr>
          <w:rFonts w:cs="Arial"/>
          <w:noProof/>
          <w:lang w:val="pt-PT"/>
        </w:rPr>
        <w:t>SERVIÇOS DE SANEAMENTO BÁSICO E SEUS RESÍDUOS</w:t>
      </w:r>
      <w:r>
        <w:rPr>
          <w:noProof/>
        </w:rPr>
        <w:tab/>
      </w:r>
      <w:r>
        <w:rPr>
          <w:noProof/>
        </w:rPr>
        <w:fldChar w:fldCharType="begin"/>
      </w:r>
      <w:r>
        <w:rPr>
          <w:noProof/>
        </w:rPr>
        <w:instrText xml:space="preserve"> PAGEREF _Toc45109465 \h </w:instrText>
      </w:r>
      <w:r>
        <w:rPr>
          <w:noProof/>
        </w:rPr>
      </w:r>
      <w:r>
        <w:rPr>
          <w:noProof/>
        </w:rPr>
        <w:fldChar w:fldCharType="separate"/>
      </w:r>
      <w:r w:rsidR="00C635C4">
        <w:rPr>
          <w:noProof/>
        </w:rPr>
        <w:t>185</w:t>
      </w:r>
      <w:r>
        <w:rPr>
          <w:noProof/>
        </w:rPr>
        <w:fldChar w:fldCharType="end"/>
      </w:r>
    </w:p>
    <w:p w14:paraId="3B51955E" w14:textId="3A722353"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 xml:space="preserve">Tabela 96 – Indicador para a meta de </w:t>
      </w:r>
      <w:r w:rsidRPr="001E2B09">
        <w:rPr>
          <w:rFonts w:cs="Arial"/>
          <w:noProof/>
        </w:rPr>
        <w:t>gestão dos resíduos de serviços de saneamento básico</w:t>
      </w:r>
      <w:r>
        <w:rPr>
          <w:noProof/>
        </w:rPr>
        <w:tab/>
      </w:r>
      <w:r>
        <w:rPr>
          <w:noProof/>
        </w:rPr>
        <w:fldChar w:fldCharType="begin"/>
      </w:r>
      <w:r>
        <w:rPr>
          <w:noProof/>
        </w:rPr>
        <w:instrText xml:space="preserve"> PAGEREF _Toc45109466 \h </w:instrText>
      </w:r>
      <w:r>
        <w:rPr>
          <w:noProof/>
        </w:rPr>
      </w:r>
      <w:r>
        <w:rPr>
          <w:noProof/>
        </w:rPr>
        <w:fldChar w:fldCharType="separate"/>
      </w:r>
      <w:r w:rsidR="00C635C4">
        <w:rPr>
          <w:noProof/>
        </w:rPr>
        <w:t>186</w:t>
      </w:r>
      <w:r>
        <w:rPr>
          <w:noProof/>
        </w:rPr>
        <w:fldChar w:fldCharType="end"/>
      </w:r>
    </w:p>
    <w:p w14:paraId="43DC103D" w14:textId="754E88BD"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Tabela 97 – Planejamento do Programa 05: ESTABELECIMENTOS SUSTENTÁVEIS</w:t>
      </w:r>
      <w:r>
        <w:rPr>
          <w:noProof/>
        </w:rPr>
        <w:tab/>
      </w:r>
      <w:r>
        <w:rPr>
          <w:noProof/>
        </w:rPr>
        <w:fldChar w:fldCharType="begin"/>
      </w:r>
      <w:r>
        <w:rPr>
          <w:noProof/>
        </w:rPr>
        <w:instrText xml:space="preserve"> PAGEREF _Toc45109467 \h </w:instrText>
      </w:r>
      <w:r>
        <w:rPr>
          <w:noProof/>
        </w:rPr>
      </w:r>
      <w:r>
        <w:rPr>
          <w:noProof/>
        </w:rPr>
        <w:fldChar w:fldCharType="separate"/>
      </w:r>
      <w:r w:rsidR="00C635C4">
        <w:rPr>
          <w:noProof/>
        </w:rPr>
        <w:t>188</w:t>
      </w:r>
      <w:r>
        <w:rPr>
          <w:noProof/>
        </w:rPr>
        <w:fldChar w:fldCharType="end"/>
      </w:r>
    </w:p>
    <w:p w14:paraId="6C67CCDF" w14:textId="29A9B3CF"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Tabela 98 – Indicador para a meta de controlar os resíduos de estabelecimentos comerciais e prestadores de serviços</w:t>
      </w:r>
      <w:r>
        <w:rPr>
          <w:noProof/>
        </w:rPr>
        <w:tab/>
      </w:r>
      <w:r>
        <w:rPr>
          <w:noProof/>
        </w:rPr>
        <w:fldChar w:fldCharType="begin"/>
      </w:r>
      <w:r>
        <w:rPr>
          <w:noProof/>
        </w:rPr>
        <w:instrText xml:space="preserve"> PAGEREF _Toc45109468 \h </w:instrText>
      </w:r>
      <w:r>
        <w:rPr>
          <w:noProof/>
        </w:rPr>
      </w:r>
      <w:r>
        <w:rPr>
          <w:noProof/>
        </w:rPr>
        <w:fldChar w:fldCharType="separate"/>
      </w:r>
      <w:r w:rsidR="00C635C4">
        <w:rPr>
          <w:noProof/>
        </w:rPr>
        <w:t>189</w:t>
      </w:r>
      <w:r>
        <w:rPr>
          <w:noProof/>
        </w:rPr>
        <w:fldChar w:fldCharType="end"/>
      </w:r>
    </w:p>
    <w:p w14:paraId="652B899C" w14:textId="05C56A1E"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Tabela 99 – Planejamento do Programa 06: CONSTRUÇÃO SUSTENTÁVEL</w:t>
      </w:r>
      <w:r>
        <w:rPr>
          <w:noProof/>
        </w:rPr>
        <w:tab/>
      </w:r>
      <w:r>
        <w:rPr>
          <w:noProof/>
        </w:rPr>
        <w:fldChar w:fldCharType="begin"/>
      </w:r>
      <w:r>
        <w:rPr>
          <w:noProof/>
        </w:rPr>
        <w:instrText xml:space="preserve"> PAGEREF _Toc45109469 \h </w:instrText>
      </w:r>
      <w:r>
        <w:rPr>
          <w:noProof/>
        </w:rPr>
      </w:r>
      <w:r>
        <w:rPr>
          <w:noProof/>
        </w:rPr>
        <w:fldChar w:fldCharType="separate"/>
      </w:r>
      <w:r w:rsidR="00C635C4">
        <w:rPr>
          <w:noProof/>
        </w:rPr>
        <w:t>191</w:t>
      </w:r>
      <w:r>
        <w:rPr>
          <w:noProof/>
        </w:rPr>
        <w:fldChar w:fldCharType="end"/>
      </w:r>
    </w:p>
    <w:p w14:paraId="524B1697" w14:textId="586DB68D"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Tabela 100 – Indicador para a meta de r</w:t>
      </w:r>
      <w:r w:rsidRPr="001E2B09">
        <w:rPr>
          <w:rFonts w:cs="Arial"/>
          <w:noProof/>
          <w:lang w:val="pt-PT"/>
        </w:rPr>
        <w:t>egularização e gestão dos resíduos de construção civil e volumosos</w:t>
      </w:r>
      <w:r>
        <w:rPr>
          <w:noProof/>
        </w:rPr>
        <w:tab/>
      </w:r>
      <w:r>
        <w:rPr>
          <w:noProof/>
        </w:rPr>
        <w:fldChar w:fldCharType="begin"/>
      </w:r>
      <w:r>
        <w:rPr>
          <w:noProof/>
        </w:rPr>
        <w:instrText xml:space="preserve"> PAGEREF _Toc45109470 \h </w:instrText>
      </w:r>
      <w:r>
        <w:rPr>
          <w:noProof/>
        </w:rPr>
      </w:r>
      <w:r>
        <w:rPr>
          <w:noProof/>
        </w:rPr>
        <w:fldChar w:fldCharType="separate"/>
      </w:r>
      <w:r w:rsidR="00C635C4">
        <w:rPr>
          <w:noProof/>
        </w:rPr>
        <w:t>194</w:t>
      </w:r>
      <w:r>
        <w:rPr>
          <w:noProof/>
        </w:rPr>
        <w:fldChar w:fldCharType="end"/>
      </w:r>
    </w:p>
    <w:p w14:paraId="25AE6E6E" w14:textId="38A71DE6"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Tabela 101 – Planejamento do Programa 07: SAÚDE PARA O MEIO AMBIENTE</w:t>
      </w:r>
      <w:r>
        <w:rPr>
          <w:noProof/>
        </w:rPr>
        <w:tab/>
      </w:r>
      <w:r>
        <w:rPr>
          <w:noProof/>
        </w:rPr>
        <w:fldChar w:fldCharType="begin"/>
      </w:r>
      <w:r>
        <w:rPr>
          <w:noProof/>
        </w:rPr>
        <w:instrText xml:space="preserve"> PAGEREF _Toc45109471 \h </w:instrText>
      </w:r>
      <w:r>
        <w:rPr>
          <w:noProof/>
        </w:rPr>
      </w:r>
      <w:r>
        <w:rPr>
          <w:noProof/>
        </w:rPr>
        <w:fldChar w:fldCharType="separate"/>
      </w:r>
      <w:r w:rsidR="00C635C4">
        <w:rPr>
          <w:noProof/>
        </w:rPr>
        <w:t>196</w:t>
      </w:r>
      <w:r>
        <w:rPr>
          <w:noProof/>
        </w:rPr>
        <w:fldChar w:fldCharType="end"/>
      </w:r>
    </w:p>
    <w:p w14:paraId="2FCF480E" w14:textId="7E5618DA"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Tabela 102 – Indicador para a meta de garantir o gerenciamento adequado dos resíduos de serviços de saúde</w:t>
      </w:r>
      <w:r>
        <w:rPr>
          <w:noProof/>
        </w:rPr>
        <w:tab/>
      </w:r>
      <w:r>
        <w:rPr>
          <w:noProof/>
        </w:rPr>
        <w:fldChar w:fldCharType="begin"/>
      </w:r>
      <w:r>
        <w:rPr>
          <w:noProof/>
        </w:rPr>
        <w:instrText xml:space="preserve"> PAGEREF _Toc45109472 \h </w:instrText>
      </w:r>
      <w:r>
        <w:rPr>
          <w:noProof/>
        </w:rPr>
      </w:r>
      <w:r>
        <w:rPr>
          <w:noProof/>
        </w:rPr>
        <w:fldChar w:fldCharType="separate"/>
      </w:r>
      <w:r w:rsidR="00C635C4">
        <w:rPr>
          <w:noProof/>
        </w:rPr>
        <w:t>199</w:t>
      </w:r>
      <w:r>
        <w:rPr>
          <w:noProof/>
        </w:rPr>
        <w:fldChar w:fldCharType="end"/>
      </w:r>
    </w:p>
    <w:p w14:paraId="3E0C0F9C" w14:textId="6D6B7A85"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Tabela 103 – Planejamento do Programa 08: INDÚSTRIA QUE PRESERVA</w:t>
      </w:r>
      <w:r>
        <w:rPr>
          <w:noProof/>
        </w:rPr>
        <w:tab/>
      </w:r>
      <w:r>
        <w:rPr>
          <w:noProof/>
        </w:rPr>
        <w:fldChar w:fldCharType="begin"/>
      </w:r>
      <w:r>
        <w:rPr>
          <w:noProof/>
        </w:rPr>
        <w:instrText xml:space="preserve"> PAGEREF _Toc45109473 \h </w:instrText>
      </w:r>
      <w:r>
        <w:rPr>
          <w:noProof/>
        </w:rPr>
      </w:r>
      <w:r>
        <w:rPr>
          <w:noProof/>
        </w:rPr>
        <w:fldChar w:fldCharType="separate"/>
      </w:r>
      <w:r w:rsidR="00C635C4">
        <w:rPr>
          <w:noProof/>
        </w:rPr>
        <w:t>201</w:t>
      </w:r>
      <w:r>
        <w:rPr>
          <w:noProof/>
        </w:rPr>
        <w:fldChar w:fldCharType="end"/>
      </w:r>
    </w:p>
    <w:p w14:paraId="6FBFBB4C" w14:textId="20EBAB22"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 xml:space="preserve">Tabela 104 – Indicador para a meta de </w:t>
      </w:r>
      <w:r w:rsidRPr="001E2B09">
        <w:rPr>
          <w:rFonts w:cs="Arial"/>
          <w:noProof/>
        </w:rPr>
        <w:t>gestão dos resíduos sólidos industriais</w:t>
      </w:r>
      <w:r>
        <w:rPr>
          <w:noProof/>
        </w:rPr>
        <w:tab/>
      </w:r>
      <w:r>
        <w:rPr>
          <w:noProof/>
        </w:rPr>
        <w:fldChar w:fldCharType="begin"/>
      </w:r>
      <w:r>
        <w:rPr>
          <w:noProof/>
        </w:rPr>
        <w:instrText xml:space="preserve"> PAGEREF _Toc45109474 \h </w:instrText>
      </w:r>
      <w:r>
        <w:rPr>
          <w:noProof/>
        </w:rPr>
      </w:r>
      <w:r>
        <w:rPr>
          <w:noProof/>
        </w:rPr>
        <w:fldChar w:fldCharType="separate"/>
      </w:r>
      <w:r w:rsidR="00C635C4">
        <w:rPr>
          <w:noProof/>
        </w:rPr>
        <w:t>202</w:t>
      </w:r>
      <w:r>
        <w:rPr>
          <w:noProof/>
        </w:rPr>
        <w:fldChar w:fldCharType="end"/>
      </w:r>
    </w:p>
    <w:p w14:paraId="29813478" w14:textId="02D398BF"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Tabela 105 – Planejamento do Programa 09: PRESERVAÇÃO AMBIENTAL RURAL</w:t>
      </w:r>
      <w:r>
        <w:rPr>
          <w:noProof/>
        </w:rPr>
        <w:tab/>
      </w:r>
      <w:r>
        <w:rPr>
          <w:noProof/>
        </w:rPr>
        <w:fldChar w:fldCharType="begin"/>
      </w:r>
      <w:r>
        <w:rPr>
          <w:noProof/>
        </w:rPr>
        <w:instrText xml:space="preserve"> PAGEREF _Toc45109475 \h </w:instrText>
      </w:r>
      <w:r>
        <w:rPr>
          <w:noProof/>
        </w:rPr>
      </w:r>
      <w:r>
        <w:rPr>
          <w:noProof/>
        </w:rPr>
        <w:fldChar w:fldCharType="separate"/>
      </w:r>
      <w:r w:rsidR="00C635C4">
        <w:rPr>
          <w:noProof/>
        </w:rPr>
        <w:t>204</w:t>
      </w:r>
      <w:r>
        <w:rPr>
          <w:noProof/>
        </w:rPr>
        <w:fldChar w:fldCharType="end"/>
      </w:r>
    </w:p>
    <w:p w14:paraId="5CC69BC2" w14:textId="7554D3D3"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Tabela 106 – Indicador para a meta de gestão dos resíduos agrossilvopastoris</w:t>
      </w:r>
      <w:r>
        <w:rPr>
          <w:noProof/>
        </w:rPr>
        <w:tab/>
      </w:r>
      <w:r>
        <w:rPr>
          <w:noProof/>
        </w:rPr>
        <w:fldChar w:fldCharType="begin"/>
      </w:r>
      <w:r>
        <w:rPr>
          <w:noProof/>
        </w:rPr>
        <w:instrText xml:space="preserve"> PAGEREF _Toc45109476 \h </w:instrText>
      </w:r>
      <w:r>
        <w:rPr>
          <w:noProof/>
        </w:rPr>
      </w:r>
      <w:r>
        <w:rPr>
          <w:noProof/>
        </w:rPr>
        <w:fldChar w:fldCharType="separate"/>
      </w:r>
      <w:r w:rsidR="00C635C4">
        <w:rPr>
          <w:noProof/>
        </w:rPr>
        <w:t>205</w:t>
      </w:r>
      <w:r>
        <w:rPr>
          <w:noProof/>
        </w:rPr>
        <w:fldChar w:fldCharType="end"/>
      </w:r>
    </w:p>
    <w:p w14:paraId="4A525C35" w14:textId="43ADB585"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Tabela 107 – Planejamento do Programa 10: SUSTENTABILIDADE NOS SERVIÇOS DE TRANSPORTE</w:t>
      </w:r>
      <w:r>
        <w:rPr>
          <w:noProof/>
        </w:rPr>
        <w:tab/>
      </w:r>
      <w:r>
        <w:rPr>
          <w:noProof/>
        </w:rPr>
        <w:fldChar w:fldCharType="begin"/>
      </w:r>
      <w:r>
        <w:rPr>
          <w:noProof/>
        </w:rPr>
        <w:instrText xml:space="preserve"> PAGEREF _Toc45109477 \h </w:instrText>
      </w:r>
      <w:r>
        <w:rPr>
          <w:noProof/>
        </w:rPr>
      </w:r>
      <w:r>
        <w:rPr>
          <w:noProof/>
        </w:rPr>
        <w:fldChar w:fldCharType="separate"/>
      </w:r>
      <w:r w:rsidR="00C635C4">
        <w:rPr>
          <w:noProof/>
        </w:rPr>
        <w:t>207</w:t>
      </w:r>
      <w:r>
        <w:rPr>
          <w:noProof/>
        </w:rPr>
        <w:fldChar w:fldCharType="end"/>
      </w:r>
    </w:p>
    <w:p w14:paraId="54A84B53" w14:textId="42F15B35"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 xml:space="preserve">Tabela 108 – Indicador para a meta de </w:t>
      </w:r>
      <w:r w:rsidRPr="001E2B09">
        <w:rPr>
          <w:rFonts w:cs="Arial"/>
          <w:noProof/>
        </w:rPr>
        <w:t>gestão dos resíduos de serviços de transporte</w:t>
      </w:r>
      <w:r>
        <w:rPr>
          <w:noProof/>
        </w:rPr>
        <w:tab/>
      </w:r>
      <w:r>
        <w:rPr>
          <w:noProof/>
        </w:rPr>
        <w:fldChar w:fldCharType="begin"/>
      </w:r>
      <w:r>
        <w:rPr>
          <w:noProof/>
        </w:rPr>
        <w:instrText xml:space="preserve"> PAGEREF _Toc45109478 \h </w:instrText>
      </w:r>
      <w:r>
        <w:rPr>
          <w:noProof/>
        </w:rPr>
      </w:r>
      <w:r>
        <w:rPr>
          <w:noProof/>
        </w:rPr>
        <w:fldChar w:fldCharType="separate"/>
      </w:r>
      <w:r w:rsidR="00C635C4">
        <w:rPr>
          <w:noProof/>
        </w:rPr>
        <w:t>208</w:t>
      </w:r>
      <w:r>
        <w:rPr>
          <w:noProof/>
        </w:rPr>
        <w:fldChar w:fldCharType="end"/>
      </w:r>
    </w:p>
    <w:p w14:paraId="575E8279" w14:textId="2EBA0202"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Tabela 109 – Planejamento do Programa 11: MEIO AMBIENTE SEM PERIGO</w:t>
      </w:r>
      <w:r>
        <w:rPr>
          <w:noProof/>
        </w:rPr>
        <w:tab/>
      </w:r>
      <w:r>
        <w:rPr>
          <w:noProof/>
        </w:rPr>
        <w:fldChar w:fldCharType="begin"/>
      </w:r>
      <w:r>
        <w:rPr>
          <w:noProof/>
        </w:rPr>
        <w:instrText xml:space="preserve"> PAGEREF _Toc45109479 \h </w:instrText>
      </w:r>
      <w:r>
        <w:rPr>
          <w:noProof/>
        </w:rPr>
      </w:r>
      <w:r>
        <w:rPr>
          <w:noProof/>
        </w:rPr>
        <w:fldChar w:fldCharType="separate"/>
      </w:r>
      <w:r w:rsidR="00C635C4">
        <w:rPr>
          <w:noProof/>
        </w:rPr>
        <w:t>210</w:t>
      </w:r>
      <w:r>
        <w:rPr>
          <w:noProof/>
        </w:rPr>
        <w:fldChar w:fldCharType="end"/>
      </w:r>
    </w:p>
    <w:p w14:paraId="5FC03532" w14:textId="6480276E"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Tabela 110 – Indicador para a meta de gestão dos resíduos perigosos</w:t>
      </w:r>
      <w:r>
        <w:rPr>
          <w:noProof/>
        </w:rPr>
        <w:tab/>
      </w:r>
      <w:r>
        <w:rPr>
          <w:noProof/>
        </w:rPr>
        <w:fldChar w:fldCharType="begin"/>
      </w:r>
      <w:r>
        <w:rPr>
          <w:noProof/>
        </w:rPr>
        <w:instrText xml:space="preserve"> PAGEREF _Toc45109480 \h </w:instrText>
      </w:r>
      <w:r>
        <w:rPr>
          <w:noProof/>
        </w:rPr>
      </w:r>
      <w:r>
        <w:rPr>
          <w:noProof/>
        </w:rPr>
        <w:fldChar w:fldCharType="separate"/>
      </w:r>
      <w:r w:rsidR="00C635C4">
        <w:rPr>
          <w:noProof/>
        </w:rPr>
        <w:t>212</w:t>
      </w:r>
      <w:r>
        <w:rPr>
          <w:noProof/>
        </w:rPr>
        <w:fldChar w:fldCharType="end"/>
      </w:r>
    </w:p>
    <w:p w14:paraId="6BC5A5D0" w14:textId="7310CE22"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 xml:space="preserve">Tabela 111 – Planejamento do Programa 12: </w:t>
      </w:r>
      <w:r w:rsidRPr="001E2B09">
        <w:rPr>
          <w:bCs/>
          <w:noProof/>
        </w:rPr>
        <w:t>CEMITÉRIO SUSTENTÁVEL</w:t>
      </w:r>
      <w:r>
        <w:rPr>
          <w:noProof/>
        </w:rPr>
        <w:tab/>
      </w:r>
      <w:r>
        <w:rPr>
          <w:noProof/>
        </w:rPr>
        <w:fldChar w:fldCharType="begin"/>
      </w:r>
      <w:r>
        <w:rPr>
          <w:noProof/>
        </w:rPr>
        <w:instrText xml:space="preserve"> PAGEREF _Toc45109481 \h </w:instrText>
      </w:r>
      <w:r>
        <w:rPr>
          <w:noProof/>
        </w:rPr>
      </w:r>
      <w:r>
        <w:rPr>
          <w:noProof/>
        </w:rPr>
        <w:fldChar w:fldCharType="separate"/>
      </w:r>
      <w:r w:rsidR="00C635C4">
        <w:rPr>
          <w:noProof/>
        </w:rPr>
        <w:t>213</w:t>
      </w:r>
      <w:r>
        <w:rPr>
          <w:noProof/>
        </w:rPr>
        <w:fldChar w:fldCharType="end"/>
      </w:r>
    </w:p>
    <w:p w14:paraId="187716EC" w14:textId="136145C4"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Tabela 112 – Indicador para a meta de gestão dos resíduos cemiteriais</w:t>
      </w:r>
      <w:r>
        <w:rPr>
          <w:noProof/>
        </w:rPr>
        <w:tab/>
      </w:r>
      <w:r>
        <w:rPr>
          <w:noProof/>
        </w:rPr>
        <w:fldChar w:fldCharType="begin"/>
      </w:r>
      <w:r>
        <w:rPr>
          <w:noProof/>
        </w:rPr>
        <w:instrText xml:space="preserve"> PAGEREF _Toc45109482 \h </w:instrText>
      </w:r>
      <w:r>
        <w:rPr>
          <w:noProof/>
        </w:rPr>
      </w:r>
      <w:r>
        <w:rPr>
          <w:noProof/>
        </w:rPr>
        <w:fldChar w:fldCharType="separate"/>
      </w:r>
      <w:r w:rsidR="00C635C4">
        <w:rPr>
          <w:noProof/>
        </w:rPr>
        <w:t>214</w:t>
      </w:r>
      <w:r>
        <w:rPr>
          <w:noProof/>
        </w:rPr>
        <w:fldChar w:fldCharType="end"/>
      </w:r>
    </w:p>
    <w:p w14:paraId="2BB7270A" w14:textId="3BB06D45"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Tabela 113 – Planejamento do Programa 13: RECICLANDO ÓLEOS COMESTÍVEIS</w:t>
      </w:r>
      <w:r>
        <w:rPr>
          <w:noProof/>
        </w:rPr>
        <w:tab/>
      </w:r>
      <w:r>
        <w:rPr>
          <w:noProof/>
        </w:rPr>
        <w:fldChar w:fldCharType="begin"/>
      </w:r>
      <w:r>
        <w:rPr>
          <w:noProof/>
        </w:rPr>
        <w:instrText xml:space="preserve"> PAGEREF _Toc45109483 \h </w:instrText>
      </w:r>
      <w:r>
        <w:rPr>
          <w:noProof/>
        </w:rPr>
      </w:r>
      <w:r>
        <w:rPr>
          <w:noProof/>
        </w:rPr>
        <w:fldChar w:fldCharType="separate"/>
      </w:r>
      <w:r w:rsidR="00C635C4">
        <w:rPr>
          <w:noProof/>
        </w:rPr>
        <w:t>215</w:t>
      </w:r>
      <w:r>
        <w:rPr>
          <w:noProof/>
        </w:rPr>
        <w:fldChar w:fldCharType="end"/>
      </w:r>
    </w:p>
    <w:p w14:paraId="2C61732A" w14:textId="53DD44E9"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 xml:space="preserve">Tabela 114 – Indicador para a meta de </w:t>
      </w:r>
      <w:r w:rsidRPr="001E2B09">
        <w:rPr>
          <w:rFonts w:cs="Arial"/>
          <w:noProof/>
        </w:rPr>
        <w:t>gestão dos resíduos de óleos comestíveis</w:t>
      </w:r>
      <w:r>
        <w:rPr>
          <w:noProof/>
        </w:rPr>
        <w:tab/>
      </w:r>
      <w:r>
        <w:rPr>
          <w:noProof/>
        </w:rPr>
        <w:fldChar w:fldCharType="begin"/>
      </w:r>
      <w:r>
        <w:rPr>
          <w:noProof/>
        </w:rPr>
        <w:instrText xml:space="preserve"> PAGEREF _Toc45109484 \h </w:instrText>
      </w:r>
      <w:r>
        <w:rPr>
          <w:noProof/>
        </w:rPr>
      </w:r>
      <w:r>
        <w:rPr>
          <w:noProof/>
        </w:rPr>
        <w:fldChar w:fldCharType="separate"/>
      </w:r>
      <w:r w:rsidR="00C635C4">
        <w:rPr>
          <w:noProof/>
        </w:rPr>
        <w:t>216</w:t>
      </w:r>
      <w:r>
        <w:rPr>
          <w:noProof/>
        </w:rPr>
        <w:fldChar w:fldCharType="end"/>
      </w:r>
    </w:p>
    <w:p w14:paraId="318BE581" w14:textId="04012D65"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Tabela 115 – Planejamento do Programa 14: COMPROU? RETORNOU!</w:t>
      </w:r>
      <w:r>
        <w:rPr>
          <w:noProof/>
        </w:rPr>
        <w:tab/>
      </w:r>
      <w:r>
        <w:rPr>
          <w:noProof/>
        </w:rPr>
        <w:fldChar w:fldCharType="begin"/>
      </w:r>
      <w:r>
        <w:rPr>
          <w:noProof/>
        </w:rPr>
        <w:instrText xml:space="preserve"> PAGEREF _Toc45109485 \h </w:instrText>
      </w:r>
      <w:r>
        <w:rPr>
          <w:noProof/>
        </w:rPr>
      </w:r>
      <w:r>
        <w:rPr>
          <w:noProof/>
        </w:rPr>
        <w:fldChar w:fldCharType="separate"/>
      </w:r>
      <w:r w:rsidR="00C635C4">
        <w:rPr>
          <w:noProof/>
        </w:rPr>
        <w:t>217</w:t>
      </w:r>
      <w:r>
        <w:rPr>
          <w:noProof/>
        </w:rPr>
        <w:fldChar w:fldCharType="end"/>
      </w:r>
    </w:p>
    <w:p w14:paraId="5EF05822" w14:textId="29C37132"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 xml:space="preserve">Tabela 116 – Indicador para a meta de </w:t>
      </w:r>
      <w:r w:rsidRPr="001E2B09">
        <w:rPr>
          <w:rFonts w:eastAsia="Arial"/>
          <w:noProof/>
        </w:rPr>
        <w:t>implantar um Sistema de Logística Reversa</w:t>
      </w:r>
      <w:r>
        <w:rPr>
          <w:noProof/>
        </w:rPr>
        <w:tab/>
      </w:r>
      <w:r>
        <w:rPr>
          <w:noProof/>
        </w:rPr>
        <w:fldChar w:fldCharType="begin"/>
      </w:r>
      <w:r>
        <w:rPr>
          <w:noProof/>
        </w:rPr>
        <w:instrText xml:space="preserve"> PAGEREF _Toc45109486 \h </w:instrText>
      </w:r>
      <w:r>
        <w:rPr>
          <w:noProof/>
        </w:rPr>
      </w:r>
      <w:r>
        <w:rPr>
          <w:noProof/>
        </w:rPr>
        <w:fldChar w:fldCharType="separate"/>
      </w:r>
      <w:r w:rsidR="00C635C4">
        <w:rPr>
          <w:noProof/>
        </w:rPr>
        <w:t>219</w:t>
      </w:r>
      <w:r>
        <w:rPr>
          <w:noProof/>
        </w:rPr>
        <w:fldChar w:fldCharType="end"/>
      </w:r>
    </w:p>
    <w:p w14:paraId="4571FB20" w14:textId="568A9543"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Tabela 117 – Planejamento do Programa 15: LIXO CLANDESTINO</w:t>
      </w:r>
      <w:r>
        <w:rPr>
          <w:noProof/>
        </w:rPr>
        <w:tab/>
      </w:r>
      <w:r>
        <w:rPr>
          <w:noProof/>
        </w:rPr>
        <w:fldChar w:fldCharType="begin"/>
      </w:r>
      <w:r>
        <w:rPr>
          <w:noProof/>
        </w:rPr>
        <w:instrText xml:space="preserve"> PAGEREF _Toc45109487 \h </w:instrText>
      </w:r>
      <w:r>
        <w:rPr>
          <w:noProof/>
        </w:rPr>
      </w:r>
      <w:r>
        <w:rPr>
          <w:noProof/>
        </w:rPr>
        <w:fldChar w:fldCharType="separate"/>
      </w:r>
      <w:r w:rsidR="00C635C4">
        <w:rPr>
          <w:noProof/>
        </w:rPr>
        <w:t>221</w:t>
      </w:r>
      <w:r>
        <w:rPr>
          <w:noProof/>
        </w:rPr>
        <w:fldChar w:fldCharType="end"/>
      </w:r>
    </w:p>
    <w:p w14:paraId="40BBCE3F" w14:textId="4A39D746"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Tabela 118 – Indicador para a meta de e</w:t>
      </w:r>
      <w:r w:rsidRPr="001E2B09">
        <w:rPr>
          <w:noProof/>
          <w:lang w:val="pt-PT"/>
        </w:rPr>
        <w:t>liminar os passivos ambientais relacionados aos resíduos sólidos</w:t>
      </w:r>
      <w:r>
        <w:rPr>
          <w:noProof/>
        </w:rPr>
        <w:tab/>
      </w:r>
      <w:r>
        <w:rPr>
          <w:noProof/>
        </w:rPr>
        <w:fldChar w:fldCharType="begin"/>
      </w:r>
      <w:r>
        <w:rPr>
          <w:noProof/>
        </w:rPr>
        <w:instrText xml:space="preserve"> PAGEREF _Toc45109488 \h </w:instrText>
      </w:r>
      <w:r>
        <w:rPr>
          <w:noProof/>
        </w:rPr>
      </w:r>
      <w:r>
        <w:rPr>
          <w:noProof/>
        </w:rPr>
        <w:fldChar w:fldCharType="separate"/>
      </w:r>
      <w:r w:rsidR="00C635C4">
        <w:rPr>
          <w:noProof/>
        </w:rPr>
        <w:t>222</w:t>
      </w:r>
      <w:r>
        <w:rPr>
          <w:noProof/>
        </w:rPr>
        <w:fldChar w:fldCharType="end"/>
      </w:r>
    </w:p>
    <w:p w14:paraId="7FE415A2" w14:textId="4DC8D0ED"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Tabela 119 – Ações de emergência e contingência para resíduos sólidos</w:t>
      </w:r>
      <w:r>
        <w:rPr>
          <w:noProof/>
        </w:rPr>
        <w:tab/>
      </w:r>
      <w:r>
        <w:rPr>
          <w:noProof/>
        </w:rPr>
        <w:fldChar w:fldCharType="begin"/>
      </w:r>
      <w:r>
        <w:rPr>
          <w:noProof/>
        </w:rPr>
        <w:instrText xml:space="preserve"> PAGEREF _Toc45109489 \h </w:instrText>
      </w:r>
      <w:r>
        <w:rPr>
          <w:noProof/>
        </w:rPr>
      </w:r>
      <w:r>
        <w:rPr>
          <w:noProof/>
        </w:rPr>
        <w:fldChar w:fldCharType="separate"/>
      </w:r>
      <w:r w:rsidR="00C635C4">
        <w:rPr>
          <w:noProof/>
        </w:rPr>
        <w:t>223</w:t>
      </w:r>
      <w:r>
        <w:rPr>
          <w:noProof/>
        </w:rPr>
        <w:fldChar w:fldCharType="end"/>
      </w:r>
    </w:p>
    <w:p w14:paraId="6C1EE461" w14:textId="3094C1CA"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Tabela 120 – Planejamento do Programa 01: REGULAMENTAÇÃO DO SANEAMENTO BÁSICO</w:t>
      </w:r>
      <w:r>
        <w:rPr>
          <w:noProof/>
        </w:rPr>
        <w:tab/>
      </w:r>
      <w:r>
        <w:rPr>
          <w:noProof/>
        </w:rPr>
        <w:fldChar w:fldCharType="begin"/>
      </w:r>
      <w:r>
        <w:rPr>
          <w:noProof/>
        </w:rPr>
        <w:instrText xml:space="preserve"> PAGEREF _Toc45109490 \h </w:instrText>
      </w:r>
      <w:r>
        <w:rPr>
          <w:noProof/>
        </w:rPr>
      </w:r>
      <w:r>
        <w:rPr>
          <w:noProof/>
        </w:rPr>
        <w:fldChar w:fldCharType="separate"/>
      </w:r>
      <w:r w:rsidR="00C635C4">
        <w:rPr>
          <w:noProof/>
        </w:rPr>
        <w:t>225</w:t>
      </w:r>
      <w:r>
        <w:rPr>
          <w:noProof/>
        </w:rPr>
        <w:fldChar w:fldCharType="end"/>
      </w:r>
    </w:p>
    <w:p w14:paraId="782C593E" w14:textId="52E21393"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Tabela 121 – Indicadores para meta de política de saneamento básico</w:t>
      </w:r>
      <w:r>
        <w:rPr>
          <w:noProof/>
        </w:rPr>
        <w:tab/>
      </w:r>
      <w:r>
        <w:rPr>
          <w:noProof/>
        </w:rPr>
        <w:fldChar w:fldCharType="begin"/>
      </w:r>
      <w:r>
        <w:rPr>
          <w:noProof/>
        </w:rPr>
        <w:instrText xml:space="preserve"> PAGEREF _Toc45109491 \h </w:instrText>
      </w:r>
      <w:r>
        <w:rPr>
          <w:noProof/>
        </w:rPr>
      </w:r>
      <w:r>
        <w:rPr>
          <w:noProof/>
        </w:rPr>
        <w:fldChar w:fldCharType="separate"/>
      </w:r>
      <w:r w:rsidR="00C635C4">
        <w:rPr>
          <w:noProof/>
        </w:rPr>
        <w:t>229</w:t>
      </w:r>
      <w:r>
        <w:rPr>
          <w:noProof/>
        </w:rPr>
        <w:fldChar w:fldCharType="end"/>
      </w:r>
    </w:p>
    <w:p w14:paraId="5868910A" w14:textId="4BEC4CFD"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Tabela 122 – Planejamento do Programa 02: ATORES EM DESENVOLVIMENTO PARA O SANEAMENTO BÁSICO</w:t>
      </w:r>
      <w:r>
        <w:rPr>
          <w:noProof/>
        </w:rPr>
        <w:tab/>
      </w:r>
      <w:r>
        <w:rPr>
          <w:noProof/>
        </w:rPr>
        <w:fldChar w:fldCharType="begin"/>
      </w:r>
      <w:r>
        <w:rPr>
          <w:noProof/>
        </w:rPr>
        <w:instrText xml:space="preserve"> PAGEREF _Toc45109492 \h </w:instrText>
      </w:r>
      <w:r>
        <w:rPr>
          <w:noProof/>
        </w:rPr>
      </w:r>
      <w:r>
        <w:rPr>
          <w:noProof/>
        </w:rPr>
        <w:fldChar w:fldCharType="separate"/>
      </w:r>
      <w:r w:rsidR="00C635C4">
        <w:rPr>
          <w:noProof/>
        </w:rPr>
        <w:t>230</w:t>
      </w:r>
      <w:r>
        <w:rPr>
          <w:noProof/>
        </w:rPr>
        <w:fldChar w:fldCharType="end"/>
      </w:r>
    </w:p>
    <w:p w14:paraId="3E910DAA" w14:textId="4BDF4706"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Tabela 123 – Indicadores para meta de política de participação popular nos serviços de saneamento básico</w:t>
      </w:r>
      <w:r>
        <w:rPr>
          <w:noProof/>
        </w:rPr>
        <w:tab/>
      </w:r>
      <w:r>
        <w:rPr>
          <w:noProof/>
        </w:rPr>
        <w:fldChar w:fldCharType="begin"/>
      </w:r>
      <w:r>
        <w:rPr>
          <w:noProof/>
        </w:rPr>
        <w:instrText xml:space="preserve"> PAGEREF _Toc45109493 \h </w:instrText>
      </w:r>
      <w:r>
        <w:rPr>
          <w:noProof/>
        </w:rPr>
      </w:r>
      <w:r>
        <w:rPr>
          <w:noProof/>
        </w:rPr>
        <w:fldChar w:fldCharType="separate"/>
      </w:r>
      <w:r w:rsidR="00C635C4">
        <w:rPr>
          <w:noProof/>
        </w:rPr>
        <w:t>233</w:t>
      </w:r>
      <w:r>
        <w:rPr>
          <w:noProof/>
        </w:rPr>
        <w:fldChar w:fldCharType="end"/>
      </w:r>
    </w:p>
    <w:p w14:paraId="5DC61536" w14:textId="5B8E18C4"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Tabela 124 – Planejamento do Programa 03: Conscientizar para preservar</w:t>
      </w:r>
      <w:r>
        <w:rPr>
          <w:noProof/>
        </w:rPr>
        <w:tab/>
      </w:r>
      <w:r>
        <w:rPr>
          <w:noProof/>
        </w:rPr>
        <w:fldChar w:fldCharType="begin"/>
      </w:r>
      <w:r>
        <w:rPr>
          <w:noProof/>
        </w:rPr>
        <w:instrText xml:space="preserve"> PAGEREF _Toc45109494 \h </w:instrText>
      </w:r>
      <w:r>
        <w:rPr>
          <w:noProof/>
        </w:rPr>
      </w:r>
      <w:r>
        <w:rPr>
          <w:noProof/>
        </w:rPr>
        <w:fldChar w:fldCharType="separate"/>
      </w:r>
      <w:r w:rsidR="00C635C4">
        <w:rPr>
          <w:noProof/>
        </w:rPr>
        <w:t>234</w:t>
      </w:r>
      <w:r>
        <w:rPr>
          <w:noProof/>
        </w:rPr>
        <w:fldChar w:fldCharType="end"/>
      </w:r>
    </w:p>
    <w:p w14:paraId="1328AC62" w14:textId="6F5ACDB8"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 xml:space="preserve">Tabela 125 </w:t>
      </w:r>
      <w:r>
        <w:rPr>
          <w:noProof/>
          <w:lang w:eastAsia="pt-BR"/>
        </w:rPr>
        <w:t xml:space="preserve">– Indicadores para a meta de </w:t>
      </w:r>
      <w:r>
        <w:rPr>
          <w:noProof/>
        </w:rPr>
        <w:t>educação ambiental e mobilização social</w:t>
      </w:r>
      <w:r>
        <w:rPr>
          <w:noProof/>
        </w:rPr>
        <w:tab/>
      </w:r>
      <w:r>
        <w:rPr>
          <w:noProof/>
        </w:rPr>
        <w:fldChar w:fldCharType="begin"/>
      </w:r>
      <w:r>
        <w:rPr>
          <w:noProof/>
        </w:rPr>
        <w:instrText xml:space="preserve"> PAGEREF _Toc45109495 \h </w:instrText>
      </w:r>
      <w:r>
        <w:rPr>
          <w:noProof/>
        </w:rPr>
      </w:r>
      <w:r>
        <w:rPr>
          <w:noProof/>
        </w:rPr>
        <w:fldChar w:fldCharType="separate"/>
      </w:r>
      <w:r w:rsidR="00C635C4">
        <w:rPr>
          <w:noProof/>
        </w:rPr>
        <w:t>237</w:t>
      </w:r>
      <w:r>
        <w:rPr>
          <w:noProof/>
        </w:rPr>
        <w:fldChar w:fldCharType="end"/>
      </w:r>
    </w:p>
    <w:p w14:paraId="1A69F76E" w14:textId="666D9AB2" w:rsidR="00FE08D7" w:rsidRDefault="00FE08D7">
      <w:pPr>
        <w:pStyle w:val="ndicedeilustraes"/>
        <w:rPr>
          <w:rFonts w:asciiTheme="minorHAnsi" w:eastAsiaTheme="minorEastAsia" w:hAnsiTheme="minorHAnsi" w:cstheme="minorBidi"/>
          <w:i w:val="0"/>
          <w:iCs w:val="0"/>
          <w:noProof/>
          <w:sz w:val="22"/>
          <w:szCs w:val="22"/>
          <w:lang w:eastAsia="pt-BR"/>
        </w:rPr>
      </w:pPr>
      <w:r w:rsidRPr="001E2B09">
        <w:rPr>
          <w:rFonts w:eastAsia="Calibri" w:cs="Arial"/>
          <w:noProof/>
        </w:rPr>
        <w:t>Tabela 126 – Resumo do Programa 01: ÁGUA É DIREITO DE TODOS</w:t>
      </w:r>
      <w:r>
        <w:rPr>
          <w:noProof/>
        </w:rPr>
        <w:tab/>
      </w:r>
      <w:r>
        <w:rPr>
          <w:noProof/>
        </w:rPr>
        <w:fldChar w:fldCharType="begin"/>
      </w:r>
      <w:r>
        <w:rPr>
          <w:noProof/>
        </w:rPr>
        <w:instrText xml:space="preserve"> PAGEREF _Toc45109496 \h </w:instrText>
      </w:r>
      <w:r>
        <w:rPr>
          <w:noProof/>
        </w:rPr>
      </w:r>
      <w:r>
        <w:rPr>
          <w:noProof/>
        </w:rPr>
        <w:fldChar w:fldCharType="separate"/>
      </w:r>
      <w:r w:rsidR="00C635C4">
        <w:rPr>
          <w:noProof/>
        </w:rPr>
        <w:t>241</w:t>
      </w:r>
      <w:r>
        <w:rPr>
          <w:noProof/>
        </w:rPr>
        <w:fldChar w:fldCharType="end"/>
      </w:r>
    </w:p>
    <w:p w14:paraId="6E4609E7" w14:textId="14814EA2" w:rsidR="00FE08D7" w:rsidRDefault="00FE08D7">
      <w:pPr>
        <w:pStyle w:val="ndicedeilustraes"/>
        <w:rPr>
          <w:rFonts w:asciiTheme="minorHAnsi" w:eastAsiaTheme="minorEastAsia" w:hAnsiTheme="minorHAnsi" w:cstheme="minorBidi"/>
          <w:i w:val="0"/>
          <w:iCs w:val="0"/>
          <w:noProof/>
          <w:sz w:val="22"/>
          <w:szCs w:val="22"/>
          <w:lang w:eastAsia="pt-BR"/>
        </w:rPr>
      </w:pPr>
      <w:r w:rsidRPr="001E2B09">
        <w:rPr>
          <w:rFonts w:eastAsia="Calibri" w:cs="Arial"/>
          <w:noProof/>
        </w:rPr>
        <w:t>Tabela 127 – Resumo do Programa 02: Água segura</w:t>
      </w:r>
      <w:r>
        <w:rPr>
          <w:noProof/>
        </w:rPr>
        <w:tab/>
      </w:r>
      <w:r>
        <w:rPr>
          <w:noProof/>
        </w:rPr>
        <w:fldChar w:fldCharType="begin"/>
      </w:r>
      <w:r>
        <w:rPr>
          <w:noProof/>
        </w:rPr>
        <w:instrText xml:space="preserve"> PAGEREF _Toc45109497 \h </w:instrText>
      </w:r>
      <w:r>
        <w:rPr>
          <w:noProof/>
        </w:rPr>
      </w:r>
      <w:r>
        <w:rPr>
          <w:noProof/>
        </w:rPr>
        <w:fldChar w:fldCharType="separate"/>
      </w:r>
      <w:r w:rsidR="00C635C4">
        <w:rPr>
          <w:noProof/>
        </w:rPr>
        <w:t>243</w:t>
      </w:r>
      <w:r>
        <w:rPr>
          <w:noProof/>
        </w:rPr>
        <w:fldChar w:fldCharType="end"/>
      </w:r>
    </w:p>
    <w:p w14:paraId="0FF6E60C" w14:textId="3575E710" w:rsidR="00FE08D7" w:rsidRDefault="00FE08D7">
      <w:pPr>
        <w:pStyle w:val="ndicedeilustraes"/>
        <w:rPr>
          <w:rFonts w:asciiTheme="minorHAnsi" w:eastAsiaTheme="minorEastAsia" w:hAnsiTheme="minorHAnsi" w:cstheme="minorBidi"/>
          <w:i w:val="0"/>
          <w:iCs w:val="0"/>
          <w:noProof/>
          <w:sz w:val="22"/>
          <w:szCs w:val="22"/>
          <w:lang w:eastAsia="pt-BR"/>
        </w:rPr>
      </w:pPr>
      <w:r w:rsidRPr="001E2B09">
        <w:rPr>
          <w:rFonts w:eastAsia="Calibri" w:cs="Arial"/>
          <w:noProof/>
        </w:rPr>
        <w:t>Tabela 128 – Resumo do Programa 03: PROTEÇÃO DOS MANANCIAIS</w:t>
      </w:r>
      <w:r>
        <w:rPr>
          <w:noProof/>
        </w:rPr>
        <w:tab/>
      </w:r>
      <w:r>
        <w:rPr>
          <w:noProof/>
        </w:rPr>
        <w:fldChar w:fldCharType="begin"/>
      </w:r>
      <w:r>
        <w:rPr>
          <w:noProof/>
        </w:rPr>
        <w:instrText xml:space="preserve"> PAGEREF _Toc45109498 \h </w:instrText>
      </w:r>
      <w:r>
        <w:rPr>
          <w:noProof/>
        </w:rPr>
      </w:r>
      <w:r>
        <w:rPr>
          <w:noProof/>
        </w:rPr>
        <w:fldChar w:fldCharType="separate"/>
      </w:r>
      <w:r w:rsidR="00C635C4">
        <w:rPr>
          <w:noProof/>
        </w:rPr>
        <w:t>247</w:t>
      </w:r>
      <w:r>
        <w:rPr>
          <w:noProof/>
        </w:rPr>
        <w:fldChar w:fldCharType="end"/>
      </w:r>
    </w:p>
    <w:p w14:paraId="0DE4090B" w14:textId="0D5E65ED" w:rsidR="00FE08D7" w:rsidRDefault="00FE08D7">
      <w:pPr>
        <w:pStyle w:val="ndicedeilustraes"/>
        <w:rPr>
          <w:rFonts w:asciiTheme="minorHAnsi" w:eastAsiaTheme="minorEastAsia" w:hAnsiTheme="minorHAnsi" w:cstheme="minorBidi"/>
          <w:i w:val="0"/>
          <w:iCs w:val="0"/>
          <w:noProof/>
          <w:sz w:val="22"/>
          <w:szCs w:val="22"/>
          <w:lang w:eastAsia="pt-BR"/>
        </w:rPr>
      </w:pPr>
      <w:r w:rsidRPr="001E2B09">
        <w:rPr>
          <w:rFonts w:eastAsia="Calibri" w:cs="Arial"/>
          <w:noProof/>
        </w:rPr>
        <w:t>Tabela 129 – Resumo do Programa 04: GESTÃO E REDUÇÃO DE PERDAS</w:t>
      </w:r>
      <w:r>
        <w:rPr>
          <w:noProof/>
        </w:rPr>
        <w:tab/>
      </w:r>
      <w:r>
        <w:rPr>
          <w:noProof/>
        </w:rPr>
        <w:fldChar w:fldCharType="begin"/>
      </w:r>
      <w:r>
        <w:rPr>
          <w:noProof/>
        </w:rPr>
        <w:instrText xml:space="preserve"> PAGEREF _Toc45109499 \h </w:instrText>
      </w:r>
      <w:r>
        <w:rPr>
          <w:noProof/>
        </w:rPr>
      </w:r>
      <w:r>
        <w:rPr>
          <w:noProof/>
        </w:rPr>
        <w:fldChar w:fldCharType="separate"/>
      </w:r>
      <w:r w:rsidR="00C635C4">
        <w:rPr>
          <w:noProof/>
        </w:rPr>
        <w:t>249</w:t>
      </w:r>
      <w:r>
        <w:rPr>
          <w:noProof/>
        </w:rPr>
        <w:fldChar w:fldCharType="end"/>
      </w:r>
    </w:p>
    <w:p w14:paraId="003BA4B2" w14:textId="2F95F488" w:rsidR="00FE08D7" w:rsidRDefault="00FE08D7">
      <w:pPr>
        <w:pStyle w:val="ndicedeilustraes"/>
        <w:rPr>
          <w:rFonts w:asciiTheme="minorHAnsi" w:eastAsiaTheme="minorEastAsia" w:hAnsiTheme="minorHAnsi" w:cstheme="minorBidi"/>
          <w:i w:val="0"/>
          <w:iCs w:val="0"/>
          <w:noProof/>
          <w:sz w:val="22"/>
          <w:szCs w:val="22"/>
          <w:lang w:eastAsia="pt-BR"/>
        </w:rPr>
      </w:pPr>
      <w:r w:rsidRPr="001E2B09">
        <w:rPr>
          <w:rFonts w:eastAsia="Calibri" w:cs="Arial"/>
          <w:noProof/>
        </w:rPr>
        <w:t>Tabela 130 – Resumo do Programa 05: GESTÃO E RESULTADOS</w:t>
      </w:r>
      <w:r>
        <w:rPr>
          <w:noProof/>
        </w:rPr>
        <w:tab/>
      </w:r>
      <w:r>
        <w:rPr>
          <w:noProof/>
        </w:rPr>
        <w:fldChar w:fldCharType="begin"/>
      </w:r>
      <w:r>
        <w:rPr>
          <w:noProof/>
        </w:rPr>
        <w:instrText xml:space="preserve"> PAGEREF _Toc45109500 \h </w:instrText>
      </w:r>
      <w:r>
        <w:rPr>
          <w:noProof/>
        </w:rPr>
      </w:r>
      <w:r>
        <w:rPr>
          <w:noProof/>
        </w:rPr>
        <w:fldChar w:fldCharType="separate"/>
      </w:r>
      <w:r w:rsidR="00C635C4">
        <w:rPr>
          <w:noProof/>
        </w:rPr>
        <w:t>251</w:t>
      </w:r>
      <w:r>
        <w:rPr>
          <w:noProof/>
        </w:rPr>
        <w:fldChar w:fldCharType="end"/>
      </w:r>
    </w:p>
    <w:p w14:paraId="0B29EEE6" w14:textId="0052E204" w:rsidR="00FE08D7" w:rsidRDefault="00FE08D7">
      <w:pPr>
        <w:pStyle w:val="ndicedeilustraes"/>
        <w:rPr>
          <w:rFonts w:asciiTheme="minorHAnsi" w:eastAsiaTheme="minorEastAsia" w:hAnsiTheme="minorHAnsi" w:cstheme="minorBidi"/>
          <w:i w:val="0"/>
          <w:iCs w:val="0"/>
          <w:noProof/>
          <w:sz w:val="22"/>
          <w:szCs w:val="22"/>
          <w:lang w:eastAsia="pt-BR"/>
        </w:rPr>
      </w:pPr>
      <w:r w:rsidRPr="001E2B09">
        <w:rPr>
          <w:rFonts w:eastAsia="Calibri" w:cs="Arial"/>
          <w:noProof/>
        </w:rPr>
        <w:t>Tabela 131 – Resumo do Programa 06: GESTÃO DO SISTEMA PÚBLICO DE SANEAMENTO</w:t>
      </w:r>
      <w:r>
        <w:rPr>
          <w:noProof/>
        </w:rPr>
        <w:tab/>
      </w:r>
      <w:r>
        <w:rPr>
          <w:noProof/>
        </w:rPr>
        <w:fldChar w:fldCharType="begin"/>
      </w:r>
      <w:r>
        <w:rPr>
          <w:noProof/>
        </w:rPr>
        <w:instrText xml:space="preserve"> PAGEREF _Toc45109501 \h </w:instrText>
      </w:r>
      <w:r>
        <w:rPr>
          <w:noProof/>
        </w:rPr>
      </w:r>
      <w:r>
        <w:rPr>
          <w:noProof/>
        </w:rPr>
        <w:fldChar w:fldCharType="separate"/>
      </w:r>
      <w:r w:rsidR="00C635C4">
        <w:rPr>
          <w:noProof/>
        </w:rPr>
        <w:t>251</w:t>
      </w:r>
      <w:r>
        <w:rPr>
          <w:noProof/>
        </w:rPr>
        <w:fldChar w:fldCharType="end"/>
      </w:r>
    </w:p>
    <w:p w14:paraId="62BEA3CD" w14:textId="760CE338" w:rsidR="00FE08D7" w:rsidRDefault="00FE08D7">
      <w:pPr>
        <w:pStyle w:val="ndicedeilustraes"/>
        <w:rPr>
          <w:rFonts w:asciiTheme="minorHAnsi" w:eastAsiaTheme="minorEastAsia" w:hAnsiTheme="minorHAnsi" w:cstheme="minorBidi"/>
          <w:i w:val="0"/>
          <w:iCs w:val="0"/>
          <w:noProof/>
          <w:sz w:val="22"/>
          <w:szCs w:val="22"/>
          <w:lang w:eastAsia="pt-BR"/>
        </w:rPr>
      </w:pPr>
      <w:r w:rsidRPr="001E2B09">
        <w:rPr>
          <w:rFonts w:eastAsia="Calibri" w:cs="Arial"/>
          <w:noProof/>
        </w:rPr>
        <w:t>Tabela 132 – Resumo do Programa 07: ASSOCIAÇÃO LEGAL</w:t>
      </w:r>
      <w:r>
        <w:rPr>
          <w:noProof/>
        </w:rPr>
        <w:tab/>
      </w:r>
      <w:r>
        <w:rPr>
          <w:noProof/>
        </w:rPr>
        <w:fldChar w:fldCharType="begin"/>
      </w:r>
      <w:r>
        <w:rPr>
          <w:noProof/>
        </w:rPr>
        <w:instrText xml:space="preserve"> PAGEREF _Toc45109502 \h </w:instrText>
      </w:r>
      <w:r>
        <w:rPr>
          <w:noProof/>
        </w:rPr>
      </w:r>
      <w:r>
        <w:rPr>
          <w:noProof/>
        </w:rPr>
        <w:fldChar w:fldCharType="separate"/>
      </w:r>
      <w:r w:rsidR="00C635C4">
        <w:rPr>
          <w:noProof/>
        </w:rPr>
        <w:t>252</w:t>
      </w:r>
      <w:r>
        <w:rPr>
          <w:noProof/>
        </w:rPr>
        <w:fldChar w:fldCharType="end"/>
      </w:r>
    </w:p>
    <w:p w14:paraId="469EEB2B" w14:textId="309EF225"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Tabela 133 – Resumo do Programa 01: ESGOTAMENTO SANITÁRIO PARA TODOS</w:t>
      </w:r>
      <w:r>
        <w:rPr>
          <w:noProof/>
        </w:rPr>
        <w:tab/>
      </w:r>
      <w:r>
        <w:rPr>
          <w:noProof/>
        </w:rPr>
        <w:fldChar w:fldCharType="begin"/>
      </w:r>
      <w:r>
        <w:rPr>
          <w:noProof/>
        </w:rPr>
        <w:instrText xml:space="preserve"> PAGEREF _Toc45109503 \h </w:instrText>
      </w:r>
      <w:r>
        <w:rPr>
          <w:noProof/>
        </w:rPr>
      </w:r>
      <w:r>
        <w:rPr>
          <w:noProof/>
        </w:rPr>
        <w:fldChar w:fldCharType="separate"/>
      </w:r>
      <w:r w:rsidR="00C635C4">
        <w:rPr>
          <w:noProof/>
        </w:rPr>
        <w:t>253</w:t>
      </w:r>
      <w:r>
        <w:rPr>
          <w:noProof/>
        </w:rPr>
        <w:fldChar w:fldCharType="end"/>
      </w:r>
    </w:p>
    <w:p w14:paraId="59B0BD44" w14:textId="3EE6F294"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 xml:space="preserve">Tabela 134 – Resumo do Programa 01: </w:t>
      </w:r>
      <w:r w:rsidRPr="001E2B09">
        <w:rPr>
          <w:bCs/>
          <w:noProof/>
        </w:rPr>
        <w:t>ÁGUAS PLUVIAIS URBANAS</w:t>
      </w:r>
      <w:r>
        <w:rPr>
          <w:noProof/>
        </w:rPr>
        <w:tab/>
      </w:r>
      <w:r>
        <w:rPr>
          <w:noProof/>
        </w:rPr>
        <w:fldChar w:fldCharType="begin"/>
      </w:r>
      <w:r>
        <w:rPr>
          <w:noProof/>
        </w:rPr>
        <w:instrText xml:space="preserve"> PAGEREF _Toc45109504 \h </w:instrText>
      </w:r>
      <w:r>
        <w:rPr>
          <w:noProof/>
        </w:rPr>
      </w:r>
      <w:r>
        <w:rPr>
          <w:noProof/>
        </w:rPr>
        <w:fldChar w:fldCharType="separate"/>
      </w:r>
      <w:r w:rsidR="00C635C4">
        <w:rPr>
          <w:noProof/>
        </w:rPr>
        <w:t>257</w:t>
      </w:r>
      <w:r>
        <w:rPr>
          <w:noProof/>
        </w:rPr>
        <w:fldChar w:fldCharType="end"/>
      </w:r>
    </w:p>
    <w:p w14:paraId="6C59C213" w14:textId="1C7DF221"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 xml:space="preserve">Tabela 135 – Resumo do Programa 02: </w:t>
      </w:r>
      <w:r w:rsidRPr="001E2B09">
        <w:rPr>
          <w:bCs/>
          <w:noProof/>
        </w:rPr>
        <w:t>CONSERVAÇÃO DAS ÁGUAS</w:t>
      </w:r>
      <w:r>
        <w:rPr>
          <w:noProof/>
        </w:rPr>
        <w:tab/>
      </w:r>
      <w:r>
        <w:rPr>
          <w:noProof/>
        </w:rPr>
        <w:fldChar w:fldCharType="begin"/>
      </w:r>
      <w:r>
        <w:rPr>
          <w:noProof/>
        </w:rPr>
        <w:instrText xml:space="preserve"> PAGEREF _Toc45109505 \h </w:instrText>
      </w:r>
      <w:r>
        <w:rPr>
          <w:noProof/>
        </w:rPr>
      </w:r>
      <w:r>
        <w:rPr>
          <w:noProof/>
        </w:rPr>
        <w:fldChar w:fldCharType="separate"/>
      </w:r>
      <w:r w:rsidR="00C635C4">
        <w:rPr>
          <w:noProof/>
        </w:rPr>
        <w:t>258</w:t>
      </w:r>
      <w:r>
        <w:rPr>
          <w:noProof/>
        </w:rPr>
        <w:fldChar w:fldCharType="end"/>
      </w:r>
    </w:p>
    <w:p w14:paraId="4A775414" w14:textId="7944A65F"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Tabela 136 – Resumo do Programa 03: CONTROLE DE INUNDAÇÕES</w:t>
      </w:r>
      <w:r>
        <w:rPr>
          <w:noProof/>
        </w:rPr>
        <w:tab/>
      </w:r>
      <w:r>
        <w:rPr>
          <w:noProof/>
        </w:rPr>
        <w:fldChar w:fldCharType="begin"/>
      </w:r>
      <w:r>
        <w:rPr>
          <w:noProof/>
        </w:rPr>
        <w:instrText xml:space="preserve"> PAGEREF _Toc45109506 \h </w:instrText>
      </w:r>
      <w:r>
        <w:rPr>
          <w:noProof/>
        </w:rPr>
      </w:r>
      <w:r>
        <w:rPr>
          <w:noProof/>
        </w:rPr>
        <w:fldChar w:fldCharType="separate"/>
      </w:r>
      <w:r w:rsidR="00C635C4">
        <w:rPr>
          <w:noProof/>
        </w:rPr>
        <w:t>259</w:t>
      </w:r>
      <w:r>
        <w:rPr>
          <w:noProof/>
        </w:rPr>
        <w:fldChar w:fldCharType="end"/>
      </w:r>
    </w:p>
    <w:p w14:paraId="5EE162CC" w14:textId="3D134F8B"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Tabela 137 – Resumo do Programa 01: GESTÃO DOS RESÍDUOS URBANOS</w:t>
      </w:r>
      <w:r>
        <w:rPr>
          <w:noProof/>
        </w:rPr>
        <w:tab/>
      </w:r>
      <w:r>
        <w:rPr>
          <w:noProof/>
        </w:rPr>
        <w:fldChar w:fldCharType="begin"/>
      </w:r>
      <w:r>
        <w:rPr>
          <w:noProof/>
        </w:rPr>
        <w:instrText xml:space="preserve"> PAGEREF _Toc45109507 \h </w:instrText>
      </w:r>
      <w:r>
        <w:rPr>
          <w:noProof/>
        </w:rPr>
      </w:r>
      <w:r>
        <w:rPr>
          <w:noProof/>
        </w:rPr>
        <w:fldChar w:fldCharType="separate"/>
      </w:r>
      <w:r w:rsidR="00C635C4">
        <w:rPr>
          <w:noProof/>
        </w:rPr>
        <w:t>260</w:t>
      </w:r>
      <w:r>
        <w:rPr>
          <w:noProof/>
        </w:rPr>
        <w:fldChar w:fldCharType="end"/>
      </w:r>
    </w:p>
    <w:p w14:paraId="07981CA8" w14:textId="1B55A10C"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 xml:space="preserve">Tabela 138 – Resumo do Programa 02: </w:t>
      </w:r>
      <w:r w:rsidRPr="001E2B09">
        <w:rPr>
          <w:bCs/>
          <w:noProof/>
        </w:rPr>
        <w:t>COOPERAR PARA RECICLAR</w:t>
      </w:r>
      <w:r>
        <w:rPr>
          <w:noProof/>
        </w:rPr>
        <w:tab/>
      </w:r>
      <w:r>
        <w:rPr>
          <w:noProof/>
        </w:rPr>
        <w:fldChar w:fldCharType="begin"/>
      </w:r>
      <w:r>
        <w:rPr>
          <w:noProof/>
        </w:rPr>
        <w:instrText xml:space="preserve"> PAGEREF _Toc45109508 \h </w:instrText>
      </w:r>
      <w:r>
        <w:rPr>
          <w:noProof/>
        </w:rPr>
      </w:r>
      <w:r>
        <w:rPr>
          <w:noProof/>
        </w:rPr>
        <w:fldChar w:fldCharType="separate"/>
      </w:r>
      <w:r w:rsidR="00C635C4">
        <w:rPr>
          <w:noProof/>
        </w:rPr>
        <w:t>262</w:t>
      </w:r>
      <w:r>
        <w:rPr>
          <w:noProof/>
        </w:rPr>
        <w:fldChar w:fldCharType="end"/>
      </w:r>
    </w:p>
    <w:p w14:paraId="719005C3" w14:textId="6696AA8E"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 xml:space="preserve">Tabela 139 – Resumo do Programa 03: GESTÃO DA LIMPEZA </w:t>
      </w:r>
      <w:r w:rsidRPr="001E2B09">
        <w:rPr>
          <w:rFonts w:cs="CIDFont+F1"/>
          <w:noProof/>
        </w:rPr>
        <w:t>PÚBLICA</w:t>
      </w:r>
      <w:r>
        <w:rPr>
          <w:noProof/>
        </w:rPr>
        <w:tab/>
      </w:r>
      <w:r>
        <w:rPr>
          <w:noProof/>
        </w:rPr>
        <w:fldChar w:fldCharType="begin"/>
      </w:r>
      <w:r>
        <w:rPr>
          <w:noProof/>
        </w:rPr>
        <w:instrText xml:space="preserve"> PAGEREF _Toc45109509 \h </w:instrText>
      </w:r>
      <w:r>
        <w:rPr>
          <w:noProof/>
        </w:rPr>
      </w:r>
      <w:r>
        <w:rPr>
          <w:noProof/>
        </w:rPr>
        <w:fldChar w:fldCharType="separate"/>
      </w:r>
      <w:r w:rsidR="00C635C4">
        <w:rPr>
          <w:noProof/>
        </w:rPr>
        <w:t>262</w:t>
      </w:r>
      <w:r>
        <w:rPr>
          <w:noProof/>
        </w:rPr>
        <w:fldChar w:fldCharType="end"/>
      </w:r>
    </w:p>
    <w:p w14:paraId="3D39F48A" w14:textId="275BA592"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 xml:space="preserve">Tabela 140 – Resumo do Programa 04: </w:t>
      </w:r>
      <w:r w:rsidRPr="001E2B09">
        <w:rPr>
          <w:rFonts w:cs="Arial"/>
          <w:noProof/>
          <w:lang w:val="pt-PT"/>
        </w:rPr>
        <w:t>SERVIÇOS DE SANEAMENTO BÁSICO E SEUS RESÍDUOS</w:t>
      </w:r>
      <w:r>
        <w:rPr>
          <w:noProof/>
        </w:rPr>
        <w:tab/>
      </w:r>
      <w:r>
        <w:rPr>
          <w:noProof/>
        </w:rPr>
        <w:fldChar w:fldCharType="begin"/>
      </w:r>
      <w:r>
        <w:rPr>
          <w:noProof/>
        </w:rPr>
        <w:instrText xml:space="preserve"> PAGEREF _Toc45109510 \h </w:instrText>
      </w:r>
      <w:r>
        <w:rPr>
          <w:noProof/>
        </w:rPr>
      </w:r>
      <w:r>
        <w:rPr>
          <w:noProof/>
        </w:rPr>
        <w:fldChar w:fldCharType="separate"/>
      </w:r>
      <w:r w:rsidR="00C635C4">
        <w:rPr>
          <w:noProof/>
        </w:rPr>
        <w:t>263</w:t>
      </w:r>
      <w:r>
        <w:rPr>
          <w:noProof/>
        </w:rPr>
        <w:fldChar w:fldCharType="end"/>
      </w:r>
    </w:p>
    <w:p w14:paraId="73671EC8" w14:textId="4622AB75"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 xml:space="preserve">Tabela 141 – Resumo do Programa 05: </w:t>
      </w:r>
      <w:r w:rsidRPr="001E2B09">
        <w:rPr>
          <w:bCs/>
          <w:noProof/>
        </w:rPr>
        <w:t>ESTABELECIMENTOS SUSTENTÁVEIS</w:t>
      </w:r>
      <w:r>
        <w:rPr>
          <w:noProof/>
        </w:rPr>
        <w:tab/>
      </w:r>
      <w:r>
        <w:rPr>
          <w:noProof/>
        </w:rPr>
        <w:fldChar w:fldCharType="begin"/>
      </w:r>
      <w:r>
        <w:rPr>
          <w:noProof/>
        </w:rPr>
        <w:instrText xml:space="preserve"> PAGEREF _Toc45109511 \h </w:instrText>
      </w:r>
      <w:r>
        <w:rPr>
          <w:noProof/>
        </w:rPr>
      </w:r>
      <w:r>
        <w:rPr>
          <w:noProof/>
        </w:rPr>
        <w:fldChar w:fldCharType="separate"/>
      </w:r>
      <w:r w:rsidR="00C635C4">
        <w:rPr>
          <w:noProof/>
        </w:rPr>
        <w:t>263</w:t>
      </w:r>
      <w:r>
        <w:rPr>
          <w:noProof/>
        </w:rPr>
        <w:fldChar w:fldCharType="end"/>
      </w:r>
    </w:p>
    <w:p w14:paraId="5614D7E4" w14:textId="36B98F0D"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Tabela 142 – Resumo do Programa 06: CONSTRUÇÃO SUSTENTÁVEL</w:t>
      </w:r>
      <w:r>
        <w:rPr>
          <w:noProof/>
        </w:rPr>
        <w:tab/>
      </w:r>
      <w:r>
        <w:rPr>
          <w:noProof/>
        </w:rPr>
        <w:fldChar w:fldCharType="begin"/>
      </w:r>
      <w:r>
        <w:rPr>
          <w:noProof/>
        </w:rPr>
        <w:instrText xml:space="preserve"> PAGEREF _Toc45109512 \h </w:instrText>
      </w:r>
      <w:r>
        <w:rPr>
          <w:noProof/>
        </w:rPr>
      </w:r>
      <w:r>
        <w:rPr>
          <w:noProof/>
        </w:rPr>
        <w:fldChar w:fldCharType="separate"/>
      </w:r>
      <w:r w:rsidR="00C635C4">
        <w:rPr>
          <w:noProof/>
        </w:rPr>
        <w:t>264</w:t>
      </w:r>
      <w:r>
        <w:rPr>
          <w:noProof/>
        </w:rPr>
        <w:fldChar w:fldCharType="end"/>
      </w:r>
    </w:p>
    <w:p w14:paraId="78AB1BC5" w14:textId="44E17918"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Tabela 143 – Resumo do Programa 07: SAÚDE PARA O MEIO AMBIENTE</w:t>
      </w:r>
      <w:r>
        <w:rPr>
          <w:noProof/>
        </w:rPr>
        <w:tab/>
      </w:r>
      <w:r>
        <w:rPr>
          <w:noProof/>
        </w:rPr>
        <w:fldChar w:fldCharType="begin"/>
      </w:r>
      <w:r>
        <w:rPr>
          <w:noProof/>
        </w:rPr>
        <w:instrText xml:space="preserve"> PAGEREF _Toc45109513 \h </w:instrText>
      </w:r>
      <w:r>
        <w:rPr>
          <w:noProof/>
        </w:rPr>
      </w:r>
      <w:r>
        <w:rPr>
          <w:noProof/>
        </w:rPr>
        <w:fldChar w:fldCharType="separate"/>
      </w:r>
      <w:r w:rsidR="00C635C4">
        <w:rPr>
          <w:noProof/>
        </w:rPr>
        <w:t>265</w:t>
      </w:r>
      <w:r>
        <w:rPr>
          <w:noProof/>
        </w:rPr>
        <w:fldChar w:fldCharType="end"/>
      </w:r>
    </w:p>
    <w:p w14:paraId="57553B84" w14:textId="3319EDFC"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Tabela 144 – Resumo do Programa 08: INDÚSTRIA QUE PRESERVA</w:t>
      </w:r>
      <w:r>
        <w:rPr>
          <w:noProof/>
        </w:rPr>
        <w:tab/>
      </w:r>
      <w:r>
        <w:rPr>
          <w:noProof/>
        </w:rPr>
        <w:fldChar w:fldCharType="begin"/>
      </w:r>
      <w:r>
        <w:rPr>
          <w:noProof/>
        </w:rPr>
        <w:instrText xml:space="preserve"> PAGEREF _Toc45109514 \h </w:instrText>
      </w:r>
      <w:r>
        <w:rPr>
          <w:noProof/>
        </w:rPr>
      </w:r>
      <w:r>
        <w:rPr>
          <w:noProof/>
        </w:rPr>
        <w:fldChar w:fldCharType="separate"/>
      </w:r>
      <w:r w:rsidR="00C635C4">
        <w:rPr>
          <w:noProof/>
        </w:rPr>
        <w:t>266</w:t>
      </w:r>
      <w:r>
        <w:rPr>
          <w:noProof/>
        </w:rPr>
        <w:fldChar w:fldCharType="end"/>
      </w:r>
    </w:p>
    <w:p w14:paraId="7BD926F8" w14:textId="14DED420"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Tabela 145 – Resumo do Programa 09: PRESERVAÇÃO AMBIENTAL RURAL</w:t>
      </w:r>
      <w:r>
        <w:rPr>
          <w:noProof/>
        </w:rPr>
        <w:tab/>
      </w:r>
      <w:r>
        <w:rPr>
          <w:noProof/>
        </w:rPr>
        <w:fldChar w:fldCharType="begin"/>
      </w:r>
      <w:r>
        <w:rPr>
          <w:noProof/>
        </w:rPr>
        <w:instrText xml:space="preserve"> PAGEREF _Toc45109515 \h </w:instrText>
      </w:r>
      <w:r>
        <w:rPr>
          <w:noProof/>
        </w:rPr>
      </w:r>
      <w:r>
        <w:rPr>
          <w:noProof/>
        </w:rPr>
        <w:fldChar w:fldCharType="separate"/>
      </w:r>
      <w:r w:rsidR="00C635C4">
        <w:rPr>
          <w:noProof/>
        </w:rPr>
        <w:t>267</w:t>
      </w:r>
      <w:r>
        <w:rPr>
          <w:noProof/>
        </w:rPr>
        <w:fldChar w:fldCharType="end"/>
      </w:r>
    </w:p>
    <w:p w14:paraId="54B8E723" w14:textId="1ADB0CD4"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Tabela 146 – Resumo do Programa 10: SUSTENTABILIDADE NOS SERVIÇOS DE TRANSPORTE</w:t>
      </w:r>
      <w:r>
        <w:rPr>
          <w:noProof/>
        </w:rPr>
        <w:tab/>
      </w:r>
      <w:r>
        <w:rPr>
          <w:noProof/>
        </w:rPr>
        <w:fldChar w:fldCharType="begin"/>
      </w:r>
      <w:r>
        <w:rPr>
          <w:noProof/>
        </w:rPr>
        <w:instrText xml:space="preserve"> PAGEREF _Toc45109516 \h </w:instrText>
      </w:r>
      <w:r>
        <w:rPr>
          <w:noProof/>
        </w:rPr>
      </w:r>
      <w:r>
        <w:rPr>
          <w:noProof/>
        </w:rPr>
        <w:fldChar w:fldCharType="separate"/>
      </w:r>
      <w:r w:rsidR="00C635C4">
        <w:rPr>
          <w:noProof/>
        </w:rPr>
        <w:t>267</w:t>
      </w:r>
      <w:r>
        <w:rPr>
          <w:noProof/>
        </w:rPr>
        <w:fldChar w:fldCharType="end"/>
      </w:r>
    </w:p>
    <w:p w14:paraId="54880B0C" w14:textId="55713D22"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Tabela 147 – Resumo do Programa 11: MEIO AMBIENTE SEM PERIGO</w:t>
      </w:r>
      <w:r>
        <w:rPr>
          <w:noProof/>
        </w:rPr>
        <w:tab/>
      </w:r>
      <w:r>
        <w:rPr>
          <w:noProof/>
        </w:rPr>
        <w:fldChar w:fldCharType="begin"/>
      </w:r>
      <w:r>
        <w:rPr>
          <w:noProof/>
        </w:rPr>
        <w:instrText xml:space="preserve"> PAGEREF _Toc45109517 \h </w:instrText>
      </w:r>
      <w:r>
        <w:rPr>
          <w:noProof/>
        </w:rPr>
      </w:r>
      <w:r>
        <w:rPr>
          <w:noProof/>
        </w:rPr>
        <w:fldChar w:fldCharType="separate"/>
      </w:r>
      <w:r w:rsidR="00C635C4">
        <w:rPr>
          <w:noProof/>
        </w:rPr>
        <w:t>268</w:t>
      </w:r>
      <w:r>
        <w:rPr>
          <w:noProof/>
        </w:rPr>
        <w:fldChar w:fldCharType="end"/>
      </w:r>
    </w:p>
    <w:p w14:paraId="021CA354" w14:textId="51930923"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 xml:space="preserve">Tabela 148 – Resumo do Programa 12: </w:t>
      </w:r>
      <w:r w:rsidRPr="001E2B09">
        <w:rPr>
          <w:bCs/>
          <w:noProof/>
        </w:rPr>
        <w:t>CEMITÉRIO SUSTENTÁVEL</w:t>
      </w:r>
      <w:r>
        <w:rPr>
          <w:noProof/>
        </w:rPr>
        <w:tab/>
      </w:r>
      <w:r>
        <w:rPr>
          <w:noProof/>
        </w:rPr>
        <w:fldChar w:fldCharType="begin"/>
      </w:r>
      <w:r>
        <w:rPr>
          <w:noProof/>
        </w:rPr>
        <w:instrText xml:space="preserve"> PAGEREF _Toc45109518 \h </w:instrText>
      </w:r>
      <w:r>
        <w:rPr>
          <w:noProof/>
        </w:rPr>
      </w:r>
      <w:r>
        <w:rPr>
          <w:noProof/>
        </w:rPr>
        <w:fldChar w:fldCharType="separate"/>
      </w:r>
      <w:r w:rsidR="00C635C4">
        <w:rPr>
          <w:noProof/>
        </w:rPr>
        <w:t>269</w:t>
      </w:r>
      <w:r>
        <w:rPr>
          <w:noProof/>
        </w:rPr>
        <w:fldChar w:fldCharType="end"/>
      </w:r>
    </w:p>
    <w:p w14:paraId="1FB28A6F" w14:textId="7538B5C4"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Tabela 149 – Resumo do Programa 13: RECICLANDO ÓLEOS COMESTÍVEIS</w:t>
      </w:r>
      <w:r>
        <w:rPr>
          <w:noProof/>
        </w:rPr>
        <w:tab/>
      </w:r>
      <w:r>
        <w:rPr>
          <w:noProof/>
        </w:rPr>
        <w:fldChar w:fldCharType="begin"/>
      </w:r>
      <w:r>
        <w:rPr>
          <w:noProof/>
        </w:rPr>
        <w:instrText xml:space="preserve"> PAGEREF _Toc45109519 \h </w:instrText>
      </w:r>
      <w:r>
        <w:rPr>
          <w:noProof/>
        </w:rPr>
      </w:r>
      <w:r>
        <w:rPr>
          <w:noProof/>
        </w:rPr>
        <w:fldChar w:fldCharType="separate"/>
      </w:r>
      <w:r w:rsidR="00C635C4">
        <w:rPr>
          <w:noProof/>
        </w:rPr>
        <w:t>269</w:t>
      </w:r>
      <w:r>
        <w:rPr>
          <w:noProof/>
        </w:rPr>
        <w:fldChar w:fldCharType="end"/>
      </w:r>
    </w:p>
    <w:p w14:paraId="1F7591A8" w14:textId="35F5C533"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Tabela 150 – Resumo do Programa 14: COMPROU? RETORNOU!</w:t>
      </w:r>
      <w:r>
        <w:rPr>
          <w:noProof/>
        </w:rPr>
        <w:tab/>
      </w:r>
      <w:r>
        <w:rPr>
          <w:noProof/>
        </w:rPr>
        <w:fldChar w:fldCharType="begin"/>
      </w:r>
      <w:r>
        <w:rPr>
          <w:noProof/>
        </w:rPr>
        <w:instrText xml:space="preserve"> PAGEREF _Toc45109520 \h </w:instrText>
      </w:r>
      <w:r>
        <w:rPr>
          <w:noProof/>
        </w:rPr>
      </w:r>
      <w:r>
        <w:rPr>
          <w:noProof/>
        </w:rPr>
        <w:fldChar w:fldCharType="separate"/>
      </w:r>
      <w:r w:rsidR="00C635C4">
        <w:rPr>
          <w:noProof/>
        </w:rPr>
        <w:t>270</w:t>
      </w:r>
      <w:r>
        <w:rPr>
          <w:noProof/>
        </w:rPr>
        <w:fldChar w:fldCharType="end"/>
      </w:r>
    </w:p>
    <w:p w14:paraId="7C618F87" w14:textId="49052B2C"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 xml:space="preserve">Tabela 151 – Resumo do Programa 15: </w:t>
      </w:r>
      <w:r w:rsidRPr="001E2B09">
        <w:rPr>
          <w:bCs/>
          <w:noProof/>
        </w:rPr>
        <w:t>LIXO CLANDESTINO</w:t>
      </w:r>
      <w:r>
        <w:rPr>
          <w:noProof/>
        </w:rPr>
        <w:tab/>
      </w:r>
      <w:r>
        <w:rPr>
          <w:noProof/>
        </w:rPr>
        <w:fldChar w:fldCharType="begin"/>
      </w:r>
      <w:r>
        <w:rPr>
          <w:noProof/>
        </w:rPr>
        <w:instrText xml:space="preserve"> PAGEREF _Toc45109521 \h </w:instrText>
      </w:r>
      <w:r>
        <w:rPr>
          <w:noProof/>
        </w:rPr>
      </w:r>
      <w:r>
        <w:rPr>
          <w:noProof/>
        </w:rPr>
        <w:fldChar w:fldCharType="separate"/>
      </w:r>
      <w:r w:rsidR="00C635C4">
        <w:rPr>
          <w:noProof/>
        </w:rPr>
        <w:t>271</w:t>
      </w:r>
      <w:r>
        <w:rPr>
          <w:noProof/>
        </w:rPr>
        <w:fldChar w:fldCharType="end"/>
      </w:r>
    </w:p>
    <w:p w14:paraId="45CC2268" w14:textId="0EC1E0F9"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 xml:space="preserve">Tabela 152 – Resumo do Programa 01: </w:t>
      </w:r>
      <w:r w:rsidRPr="001E2B09">
        <w:rPr>
          <w:rFonts w:cs="Arial"/>
          <w:bCs/>
          <w:noProof/>
        </w:rPr>
        <w:t>REGULAMENTAÇÃO DO SANEAMENTO BÁSICO</w:t>
      </w:r>
      <w:r>
        <w:rPr>
          <w:noProof/>
        </w:rPr>
        <w:tab/>
      </w:r>
      <w:r>
        <w:rPr>
          <w:noProof/>
        </w:rPr>
        <w:fldChar w:fldCharType="begin"/>
      </w:r>
      <w:r>
        <w:rPr>
          <w:noProof/>
        </w:rPr>
        <w:instrText xml:space="preserve"> PAGEREF _Toc45109522 \h </w:instrText>
      </w:r>
      <w:r>
        <w:rPr>
          <w:noProof/>
        </w:rPr>
      </w:r>
      <w:r>
        <w:rPr>
          <w:noProof/>
        </w:rPr>
        <w:fldChar w:fldCharType="separate"/>
      </w:r>
      <w:r w:rsidR="00C635C4">
        <w:rPr>
          <w:noProof/>
        </w:rPr>
        <w:t>271</w:t>
      </w:r>
      <w:r>
        <w:rPr>
          <w:noProof/>
        </w:rPr>
        <w:fldChar w:fldCharType="end"/>
      </w:r>
    </w:p>
    <w:p w14:paraId="4350CD11" w14:textId="446BD6B5"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 xml:space="preserve">Tabela 153 – Resumo do Programa 02: </w:t>
      </w:r>
      <w:r w:rsidRPr="001E2B09">
        <w:rPr>
          <w:rFonts w:cs="Arial"/>
          <w:bCs/>
          <w:noProof/>
        </w:rPr>
        <w:t>ATORES EM DESENVOLVIMENTO PARA O SANEAMENTO BÁSICO</w:t>
      </w:r>
      <w:r>
        <w:rPr>
          <w:noProof/>
        </w:rPr>
        <w:tab/>
      </w:r>
      <w:r>
        <w:rPr>
          <w:noProof/>
        </w:rPr>
        <w:fldChar w:fldCharType="begin"/>
      </w:r>
      <w:r>
        <w:rPr>
          <w:noProof/>
        </w:rPr>
        <w:instrText xml:space="preserve"> PAGEREF _Toc45109523 \h </w:instrText>
      </w:r>
      <w:r>
        <w:rPr>
          <w:noProof/>
        </w:rPr>
      </w:r>
      <w:r>
        <w:rPr>
          <w:noProof/>
        </w:rPr>
        <w:fldChar w:fldCharType="separate"/>
      </w:r>
      <w:r w:rsidR="00C635C4">
        <w:rPr>
          <w:noProof/>
        </w:rPr>
        <w:t>272</w:t>
      </w:r>
      <w:r>
        <w:rPr>
          <w:noProof/>
        </w:rPr>
        <w:fldChar w:fldCharType="end"/>
      </w:r>
    </w:p>
    <w:p w14:paraId="0DD7E47D" w14:textId="67CF2DCF"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Tabela 154 – Resumo do Programa 03: CONSCIENTIZAR PARA PRESERVAR</w:t>
      </w:r>
      <w:r>
        <w:rPr>
          <w:noProof/>
        </w:rPr>
        <w:tab/>
      </w:r>
      <w:r>
        <w:rPr>
          <w:noProof/>
        </w:rPr>
        <w:fldChar w:fldCharType="begin"/>
      </w:r>
      <w:r>
        <w:rPr>
          <w:noProof/>
        </w:rPr>
        <w:instrText xml:space="preserve"> PAGEREF _Toc45109524 \h </w:instrText>
      </w:r>
      <w:r>
        <w:rPr>
          <w:noProof/>
        </w:rPr>
      </w:r>
      <w:r>
        <w:rPr>
          <w:noProof/>
        </w:rPr>
        <w:fldChar w:fldCharType="separate"/>
      </w:r>
      <w:r w:rsidR="00C635C4">
        <w:rPr>
          <w:noProof/>
        </w:rPr>
        <w:t>273</w:t>
      </w:r>
      <w:r>
        <w:rPr>
          <w:noProof/>
        </w:rPr>
        <w:fldChar w:fldCharType="end"/>
      </w:r>
    </w:p>
    <w:p w14:paraId="2E6544B0" w14:textId="0B652AF9"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Tabela 155 – Programas para abastecimento de água</w:t>
      </w:r>
      <w:r>
        <w:rPr>
          <w:noProof/>
        </w:rPr>
        <w:tab/>
      </w:r>
      <w:r>
        <w:rPr>
          <w:noProof/>
        </w:rPr>
        <w:fldChar w:fldCharType="begin"/>
      </w:r>
      <w:r>
        <w:rPr>
          <w:noProof/>
        </w:rPr>
        <w:instrText xml:space="preserve"> PAGEREF _Toc45109525 \h </w:instrText>
      </w:r>
      <w:r>
        <w:rPr>
          <w:noProof/>
        </w:rPr>
      </w:r>
      <w:r>
        <w:rPr>
          <w:noProof/>
        </w:rPr>
        <w:fldChar w:fldCharType="separate"/>
      </w:r>
      <w:r w:rsidR="00C635C4">
        <w:rPr>
          <w:noProof/>
        </w:rPr>
        <w:t>276</w:t>
      </w:r>
      <w:r>
        <w:rPr>
          <w:noProof/>
        </w:rPr>
        <w:fldChar w:fldCharType="end"/>
      </w:r>
    </w:p>
    <w:p w14:paraId="7E08CD08" w14:textId="62742587"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Tabela 156 – Programas para esgotamento sanitário</w:t>
      </w:r>
      <w:r>
        <w:rPr>
          <w:noProof/>
        </w:rPr>
        <w:tab/>
      </w:r>
      <w:r>
        <w:rPr>
          <w:noProof/>
        </w:rPr>
        <w:fldChar w:fldCharType="begin"/>
      </w:r>
      <w:r>
        <w:rPr>
          <w:noProof/>
        </w:rPr>
        <w:instrText xml:space="preserve"> PAGEREF _Toc45109526 \h </w:instrText>
      </w:r>
      <w:r>
        <w:rPr>
          <w:noProof/>
        </w:rPr>
      </w:r>
      <w:r>
        <w:rPr>
          <w:noProof/>
        </w:rPr>
        <w:fldChar w:fldCharType="separate"/>
      </w:r>
      <w:r w:rsidR="00C635C4">
        <w:rPr>
          <w:noProof/>
        </w:rPr>
        <w:t>280</w:t>
      </w:r>
      <w:r>
        <w:rPr>
          <w:noProof/>
        </w:rPr>
        <w:fldChar w:fldCharType="end"/>
      </w:r>
    </w:p>
    <w:p w14:paraId="32AE957B" w14:textId="08E6272C"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Tabela 157 – Programas de Drenagem urbana e manejo das águas pluviais</w:t>
      </w:r>
      <w:r>
        <w:rPr>
          <w:noProof/>
        </w:rPr>
        <w:tab/>
      </w:r>
      <w:r>
        <w:rPr>
          <w:noProof/>
        </w:rPr>
        <w:fldChar w:fldCharType="begin"/>
      </w:r>
      <w:r>
        <w:rPr>
          <w:noProof/>
        </w:rPr>
        <w:instrText xml:space="preserve"> PAGEREF _Toc45109527 \h </w:instrText>
      </w:r>
      <w:r>
        <w:rPr>
          <w:noProof/>
        </w:rPr>
      </w:r>
      <w:r>
        <w:rPr>
          <w:noProof/>
        </w:rPr>
        <w:fldChar w:fldCharType="separate"/>
      </w:r>
      <w:r w:rsidR="00C635C4">
        <w:rPr>
          <w:noProof/>
        </w:rPr>
        <w:t>283</w:t>
      </w:r>
      <w:r>
        <w:rPr>
          <w:noProof/>
        </w:rPr>
        <w:fldChar w:fldCharType="end"/>
      </w:r>
    </w:p>
    <w:p w14:paraId="6EA966F9" w14:textId="4D247129"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Tabela 158 – Programas para manejo de resíduos sólidos</w:t>
      </w:r>
      <w:r>
        <w:rPr>
          <w:noProof/>
        </w:rPr>
        <w:tab/>
      </w:r>
      <w:r>
        <w:rPr>
          <w:noProof/>
        </w:rPr>
        <w:fldChar w:fldCharType="begin"/>
      </w:r>
      <w:r>
        <w:rPr>
          <w:noProof/>
        </w:rPr>
        <w:instrText xml:space="preserve"> PAGEREF _Toc45109528 \h </w:instrText>
      </w:r>
      <w:r>
        <w:rPr>
          <w:noProof/>
        </w:rPr>
      </w:r>
      <w:r>
        <w:rPr>
          <w:noProof/>
        </w:rPr>
        <w:fldChar w:fldCharType="separate"/>
      </w:r>
      <w:r w:rsidR="00C635C4">
        <w:rPr>
          <w:noProof/>
        </w:rPr>
        <w:t>285</w:t>
      </w:r>
      <w:r>
        <w:rPr>
          <w:noProof/>
        </w:rPr>
        <w:fldChar w:fldCharType="end"/>
      </w:r>
    </w:p>
    <w:p w14:paraId="73E04FBF" w14:textId="0D6DAA2D"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Tabela 159 – Programas Institucionais</w:t>
      </w:r>
      <w:r>
        <w:rPr>
          <w:noProof/>
        </w:rPr>
        <w:tab/>
      </w:r>
      <w:r>
        <w:rPr>
          <w:noProof/>
        </w:rPr>
        <w:fldChar w:fldCharType="begin"/>
      </w:r>
      <w:r>
        <w:rPr>
          <w:noProof/>
        </w:rPr>
        <w:instrText xml:space="preserve"> PAGEREF _Toc45109529 \h </w:instrText>
      </w:r>
      <w:r>
        <w:rPr>
          <w:noProof/>
        </w:rPr>
      </w:r>
      <w:r>
        <w:rPr>
          <w:noProof/>
        </w:rPr>
        <w:fldChar w:fldCharType="separate"/>
      </w:r>
      <w:r w:rsidR="00C635C4">
        <w:rPr>
          <w:noProof/>
        </w:rPr>
        <w:t>293</w:t>
      </w:r>
      <w:r>
        <w:rPr>
          <w:noProof/>
        </w:rPr>
        <w:fldChar w:fldCharType="end"/>
      </w:r>
    </w:p>
    <w:p w14:paraId="7F6044CC" w14:textId="2990EEFE"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Tabela 160 – Indicadores para Abastecimento de Água</w:t>
      </w:r>
      <w:r>
        <w:rPr>
          <w:noProof/>
        </w:rPr>
        <w:tab/>
      </w:r>
      <w:r>
        <w:rPr>
          <w:noProof/>
        </w:rPr>
        <w:fldChar w:fldCharType="begin"/>
      </w:r>
      <w:r>
        <w:rPr>
          <w:noProof/>
        </w:rPr>
        <w:instrText xml:space="preserve"> PAGEREF _Toc45109530 \h </w:instrText>
      </w:r>
      <w:r>
        <w:rPr>
          <w:noProof/>
        </w:rPr>
      </w:r>
      <w:r>
        <w:rPr>
          <w:noProof/>
        </w:rPr>
        <w:fldChar w:fldCharType="separate"/>
      </w:r>
      <w:r w:rsidR="00C635C4">
        <w:rPr>
          <w:noProof/>
        </w:rPr>
        <w:t>299</w:t>
      </w:r>
      <w:r>
        <w:rPr>
          <w:noProof/>
        </w:rPr>
        <w:fldChar w:fldCharType="end"/>
      </w:r>
    </w:p>
    <w:p w14:paraId="2B3C5466" w14:textId="3DC4C19E"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Tabela 161 – Indicadores para Esgotamento Sanitário</w:t>
      </w:r>
      <w:r>
        <w:rPr>
          <w:noProof/>
        </w:rPr>
        <w:tab/>
      </w:r>
      <w:r>
        <w:rPr>
          <w:noProof/>
        </w:rPr>
        <w:fldChar w:fldCharType="begin"/>
      </w:r>
      <w:r>
        <w:rPr>
          <w:noProof/>
        </w:rPr>
        <w:instrText xml:space="preserve"> PAGEREF _Toc45109531 \h </w:instrText>
      </w:r>
      <w:r>
        <w:rPr>
          <w:noProof/>
        </w:rPr>
      </w:r>
      <w:r>
        <w:rPr>
          <w:noProof/>
        </w:rPr>
        <w:fldChar w:fldCharType="separate"/>
      </w:r>
      <w:r w:rsidR="00C635C4">
        <w:rPr>
          <w:noProof/>
        </w:rPr>
        <w:t>305</w:t>
      </w:r>
      <w:r>
        <w:rPr>
          <w:noProof/>
        </w:rPr>
        <w:fldChar w:fldCharType="end"/>
      </w:r>
    </w:p>
    <w:p w14:paraId="447EA47F" w14:textId="21190F78"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Tabela 162 – Indicadores para Drenagem Pluvial e Manejo de Águas Pluviais</w:t>
      </w:r>
      <w:r>
        <w:rPr>
          <w:noProof/>
        </w:rPr>
        <w:tab/>
      </w:r>
      <w:r>
        <w:rPr>
          <w:noProof/>
        </w:rPr>
        <w:fldChar w:fldCharType="begin"/>
      </w:r>
      <w:r>
        <w:rPr>
          <w:noProof/>
        </w:rPr>
        <w:instrText xml:space="preserve"> PAGEREF _Toc45109532 \h </w:instrText>
      </w:r>
      <w:r>
        <w:rPr>
          <w:noProof/>
        </w:rPr>
      </w:r>
      <w:r>
        <w:rPr>
          <w:noProof/>
        </w:rPr>
        <w:fldChar w:fldCharType="separate"/>
      </w:r>
      <w:r w:rsidR="00C635C4">
        <w:rPr>
          <w:noProof/>
        </w:rPr>
        <w:t>307</w:t>
      </w:r>
      <w:r>
        <w:rPr>
          <w:noProof/>
        </w:rPr>
        <w:fldChar w:fldCharType="end"/>
      </w:r>
    </w:p>
    <w:p w14:paraId="49797500" w14:textId="325BEDCA"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Tabela 163 – Indicadores para Manejo de Resíduos Sólidos</w:t>
      </w:r>
      <w:r>
        <w:rPr>
          <w:noProof/>
        </w:rPr>
        <w:tab/>
      </w:r>
      <w:r>
        <w:rPr>
          <w:noProof/>
        </w:rPr>
        <w:fldChar w:fldCharType="begin"/>
      </w:r>
      <w:r>
        <w:rPr>
          <w:noProof/>
        </w:rPr>
        <w:instrText xml:space="preserve"> PAGEREF _Toc45109533 \h </w:instrText>
      </w:r>
      <w:r>
        <w:rPr>
          <w:noProof/>
        </w:rPr>
      </w:r>
      <w:r>
        <w:rPr>
          <w:noProof/>
        </w:rPr>
        <w:fldChar w:fldCharType="separate"/>
      </w:r>
      <w:r w:rsidR="00C635C4">
        <w:rPr>
          <w:noProof/>
        </w:rPr>
        <w:t>311</w:t>
      </w:r>
      <w:r>
        <w:rPr>
          <w:noProof/>
        </w:rPr>
        <w:fldChar w:fldCharType="end"/>
      </w:r>
    </w:p>
    <w:p w14:paraId="61D3C9E8" w14:textId="538A6B2C" w:rsidR="00E31B99" w:rsidRPr="00164626" w:rsidRDefault="00B47E7E" w:rsidP="00B47E7E">
      <w:pPr>
        <w:tabs>
          <w:tab w:val="left" w:pos="567"/>
          <w:tab w:val="left" w:pos="851"/>
        </w:tabs>
        <w:spacing w:line="240" w:lineRule="auto"/>
        <w:ind w:right="-8"/>
        <w:jc w:val="center"/>
        <w:rPr>
          <w:b/>
          <w:sz w:val="28"/>
        </w:rPr>
        <w:sectPr w:rsidR="00E31B99" w:rsidRPr="00164626" w:rsidSect="00045F2D">
          <w:pgSz w:w="11900" w:h="16840" w:code="9"/>
          <w:pgMar w:top="1134" w:right="1134" w:bottom="1134" w:left="1418" w:header="284" w:footer="186" w:gutter="0"/>
          <w:cols w:space="708"/>
          <w:docGrid w:linePitch="400"/>
        </w:sectPr>
      </w:pPr>
      <w:r w:rsidRPr="00164626">
        <w:rPr>
          <w:rFonts w:eastAsiaTheme="minorEastAsia" w:cstheme="minorHAnsi"/>
          <w:smallCaps/>
          <w:lang w:eastAsia="pt-BR"/>
        </w:rPr>
        <w:fldChar w:fldCharType="end"/>
      </w:r>
    </w:p>
    <w:p w14:paraId="14F5A5AC" w14:textId="77777777" w:rsidR="00E31B99" w:rsidRPr="00164626" w:rsidRDefault="00E31B99" w:rsidP="00E31B99">
      <w:pPr>
        <w:tabs>
          <w:tab w:val="left" w:pos="567"/>
          <w:tab w:val="left" w:pos="851"/>
        </w:tabs>
        <w:ind w:right="-8"/>
        <w:jc w:val="center"/>
        <w:rPr>
          <w:b/>
        </w:rPr>
      </w:pPr>
      <w:r w:rsidRPr="00164626">
        <w:rPr>
          <w:b/>
        </w:rPr>
        <w:t>LISTA DE FIGURAS</w:t>
      </w:r>
    </w:p>
    <w:p w14:paraId="45D0B57A" w14:textId="17BCBFB5" w:rsidR="00FE08D7" w:rsidRDefault="00E31B99">
      <w:pPr>
        <w:pStyle w:val="ndicedeilustraes"/>
        <w:rPr>
          <w:rFonts w:asciiTheme="minorHAnsi" w:eastAsiaTheme="minorEastAsia" w:hAnsiTheme="minorHAnsi" w:cstheme="minorBidi"/>
          <w:i w:val="0"/>
          <w:iCs w:val="0"/>
          <w:noProof/>
          <w:sz w:val="22"/>
          <w:szCs w:val="22"/>
          <w:lang w:eastAsia="pt-BR"/>
        </w:rPr>
      </w:pPr>
      <w:r w:rsidRPr="00164626">
        <w:rPr>
          <w:rFonts w:eastAsiaTheme="minorEastAsia"/>
          <w:smallCaps/>
          <w:lang w:eastAsia="pt-BR"/>
        </w:rPr>
        <w:fldChar w:fldCharType="begin"/>
      </w:r>
      <w:r w:rsidRPr="00164626">
        <w:instrText xml:space="preserve"> TOC \c "Figura" </w:instrText>
      </w:r>
      <w:r w:rsidRPr="00164626">
        <w:rPr>
          <w:rFonts w:eastAsiaTheme="minorEastAsia"/>
          <w:smallCaps/>
          <w:lang w:eastAsia="pt-BR"/>
        </w:rPr>
        <w:fldChar w:fldCharType="separate"/>
      </w:r>
      <w:r w:rsidR="00FE08D7">
        <w:rPr>
          <w:noProof/>
        </w:rPr>
        <w:t>Figura 1 – Metodologia adotada</w:t>
      </w:r>
      <w:r w:rsidR="00FE08D7">
        <w:rPr>
          <w:noProof/>
        </w:rPr>
        <w:tab/>
      </w:r>
      <w:r w:rsidR="00FE08D7">
        <w:rPr>
          <w:noProof/>
        </w:rPr>
        <w:fldChar w:fldCharType="begin"/>
      </w:r>
      <w:r w:rsidR="00FE08D7">
        <w:rPr>
          <w:noProof/>
        </w:rPr>
        <w:instrText xml:space="preserve"> PAGEREF _Toc45109534 \h </w:instrText>
      </w:r>
      <w:r w:rsidR="00FE08D7">
        <w:rPr>
          <w:noProof/>
        </w:rPr>
      </w:r>
      <w:r w:rsidR="00FE08D7">
        <w:rPr>
          <w:noProof/>
        </w:rPr>
        <w:fldChar w:fldCharType="separate"/>
      </w:r>
      <w:r w:rsidR="00C635C4">
        <w:rPr>
          <w:noProof/>
        </w:rPr>
        <w:t>24</w:t>
      </w:r>
      <w:r w:rsidR="00FE08D7">
        <w:rPr>
          <w:noProof/>
        </w:rPr>
        <w:fldChar w:fldCharType="end"/>
      </w:r>
    </w:p>
    <w:p w14:paraId="72CEEC5F" w14:textId="5EEEE8C9"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Figura 2 – Metodologia para a elaboração dos cenários</w:t>
      </w:r>
      <w:r>
        <w:rPr>
          <w:noProof/>
        </w:rPr>
        <w:tab/>
      </w:r>
      <w:r>
        <w:rPr>
          <w:noProof/>
        </w:rPr>
        <w:fldChar w:fldCharType="begin"/>
      </w:r>
      <w:r>
        <w:rPr>
          <w:noProof/>
        </w:rPr>
        <w:instrText xml:space="preserve"> PAGEREF _Toc45109535 \h </w:instrText>
      </w:r>
      <w:r>
        <w:rPr>
          <w:noProof/>
        </w:rPr>
      </w:r>
      <w:r>
        <w:rPr>
          <w:noProof/>
        </w:rPr>
        <w:fldChar w:fldCharType="separate"/>
      </w:r>
      <w:r w:rsidR="00C635C4">
        <w:rPr>
          <w:noProof/>
        </w:rPr>
        <w:t>25</w:t>
      </w:r>
      <w:r>
        <w:rPr>
          <w:noProof/>
        </w:rPr>
        <w:fldChar w:fldCharType="end"/>
      </w:r>
    </w:p>
    <w:p w14:paraId="074EFDAA" w14:textId="5FAC501D"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Figura 3 – Metodologia da estruturação dos programas</w:t>
      </w:r>
      <w:r>
        <w:rPr>
          <w:noProof/>
        </w:rPr>
        <w:tab/>
      </w:r>
      <w:r>
        <w:rPr>
          <w:noProof/>
        </w:rPr>
        <w:fldChar w:fldCharType="begin"/>
      </w:r>
      <w:r>
        <w:rPr>
          <w:noProof/>
        </w:rPr>
        <w:instrText xml:space="preserve"> PAGEREF _Toc45109536 \h </w:instrText>
      </w:r>
      <w:r>
        <w:rPr>
          <w:noProof/>
        </w:rPr>
      </w:r>
      <w:r>
        <w:rPr>
          <w:noProof/>
        </w:rPr>
        <w:fldChar w:fldCharType="separate"/>
      </w:r>
      <w:r w:rsidR="00C635C4">
        <w:rPr>
          <w:noProof/>
        </w:rPr>
        <w:t>29</w:t>
      </w:r>
      <w:r>
        <w:rPr>
          <w:noProof/>
        </w:rPr>
        <w:fldChar w:fldCharType="end"/>
      </w:r>
    </w:p>
    <w:p w14:paraId="7C660DB0" w14:textId="07E117D9"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Figura 4 – Evolução populacional geométrica</w:t>
      </w:r>
      <w:r>
        <w:rPr>
          <w:noProof/>
        </w:rPr>
        <w:tab/>
      </w:r>
      <w:r>
        <w:rPr>
          <w:noProof/>
        </w:rPr>
        <w:fldChar w:fldCharType="begin"/>
      </w:r>
      <w:r>
        <w:rPr>
          <w:noProof/>
        </w:rPr>
        <w:instrText xml:space="preserve"> PAGEREF _Toc45109537 \h </w:instrText>
      </w:r>
      <w:r>
        <w:rPr>
          <w:noProof/>
        </w:rPr>
      </w:r>
      <w:r>
        <w:rPr>
          <w:noProof/>
        </w:rPr>
        <w:fldChar w:fldCharType="separate"/>
      </w:r>
      <w:r w:rsidR="00C635C4">
        <w:rPr>
          <w:noProof/>
        </w:rPr>
        <w:t>44</w:t>
      </w:r>
      <w:r>
        <w:rPr>
          <w:noProof/>
        </w:rPr>
        <w:fldChar w:fldCharType="end"/>
      </w:r>
    </w:p>
    <w:p w14:paraId="72281C36" w14:textId="34F6ED1E"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 xml:space="preserve">Figura 5 – Evolução populacional </w:t>
      </w:r>
      <w:r w:rsidRPr="00BE1FDD">
        <w:rPr>
          <w:noProof/>
        </w:rPr>
        <w:t>aritmética</w:t>
      </w:r>
      <w:r>
        <w:rPr>
          <w:noProof/>
        </w:rPr>
        <w:tab/>
      </w:r>
      <w:r>
        <w:rPr>
          <w:noProof/>
        </w:rPr>
        <w:fldChar w:fldCharType="begin"/>
      </w:r>
      <w:r>
        <w:rPr>
          <w:noProof/>
        </w:rPr>
        <w:instrText xml:space="preserve"> PAGEREF _Toc45109538 \h </w:instrText>
      </w:r>
      <w:r>
        <w:rPr>
          <w:noProof/>
        </w:rPr>
      </w:r>
      <w:r>
        <w:rPr>
          <w:noProof/>
        </w:rPr>
        <w:fldChar w:fldCharType="separate"/>
      </w:r>
      <w:r w:rsidR="00C635C4">
        <w:rPr>
          <w:noProof/>
        </w:rPr>
        <w:t>46</w:t>
      </w:r>
      <w:r>
        <w:rPr>
          <w:noProof/>
        </w:rPr>
        <w:fldChar w:fldCharType="end"/>
      </w:r>
    </w:p>
    <w:p w14:paraId="07CF2674" w14:textId="379EC582"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Figura 6 – Comparativo dos métodos geométrico e aritmético</w:t>
      </w:r>
      <w:r>
        <w:rPr>
          <w:noProof/>
        </w:rPr>
        <w:tab/>
      </w:r>
      <w:r>
        <w:rPr>
          <w:noProof/>
        </w:rPr>
        <w:fldChar w:fldCharType="begin"/>
      </w:r>
      <w:r>
        <w:rPr>
          <w:noProof/>
        </w:rPr>
        <w:instrText xml:space="preserve"> PAGEREF _Toc45109539 \h </w:instrText>
      </w:r>
      <w:r>
        <w:rPr>
          <w:noProof/>
        </w:rPr>
      </w:r>
      <w:r>
        <w:rPr>
          <w:noProof/>
        </w:rPr>
        <w:fldChar w:fldCharType="separate"/>
      </w:r>
      <w:r w:rsidR="00C635C4">
        <w:rPr>
          <w:noProof/>
        </w:rPr>
        <w:t>47</w:t>
      </w:r>
      <w:r>
        <w:rPr>
          <w:noProof/>
        </w:rPr>
        <w:fldChar w:fldCharType="end"/>
      </w:r>
    </w:p>
    <w:p w14:paraId="3102D3BC" w14:textId="1F15FC67"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 xml:space="preserve">Figura 7 </w:t>
      </w:r>
      <w:r w:rsidRPr="00BE1FDD">
        <w:rPr>
          <w:rFonts w:eastAsia="Calibri" w:cs="Times New Roman"/>
          <w:noProof/>
          <w:lang w:val="x-none"/>
        </w:rPr>
        <w:t>– Síntese das perdas reais</w:t>
      </w:r>
      <w:r>
        <w:rPr>
          <w:noProof/>
        </w:rPr>
        <w:tab/>
      </w:r>
      <w:r>
        <w:rPr>
          <w:noProof/>
        </w:rPr>
        <w:fldChar w:fldCharType="begin"/>
      </w:r>
      <w:r>
        <w:rPr>
          <w:noProof/>
        </w:rPr>
        <w:instrText xml:space="preserve"> PAGEREF _Toc45109540 \h </w:instrText>
      </w:r>
      <w:r>
        <w:rPr>
          <w:noProof/>
        </w:rPr>
      </w:r>
      <w:r>
        <w:rPr>
          <w:noProof/>
        </w:rPr>
        <w:fldChar w:fldCharType="separate"/>
      </w:r>
      <w:r w:rsidR="00C635C4">
        <w:rPr>
          <w:noProof/>
        </w:rPr>
        <w:t>77</w:t>
      </w:r>
      <w:r>
        <w:rPr>
          <w:noProof/>
        </w:rPr>
        <w:fldChar w:fldCharType="end"/>
      </w:r>
    </w:p>
    <w:p w14:paraId="5481917D" w14:textId="4D00E7FA"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Figura 8</w:t>
      </w:r>
      <w:r w:rsidRPr="00BE1FDD">
        <w:rPr>
          <w:noProof/>
          <w:color w:val="000000" w:themeColor="text1"/>
        </w:rPr>
        <w:t xml:space="preserve"> – Síntese das perdas aparentes</w:t>
      </w:r>
      <w:r>
        <w:rPr>
          <w:noProof/>
        </w:rPr>
        <w:tab/>
      </w:r>
      <w:r>
        <w:rPr>
          <w:noProof/>
        </w:rPr>
        <w:fldChar w:fldCharType="begin"/>
      </w:r>
      <w:r>
        <w:rPr>
          <w:noProof/>
        </w:rPr>
        <w:instrText xml:space="preserve"> PAGEREF _Toc45109541 \h </w:instrText>
      </w:r>
      <w:r>
        <w:rPr>
          <w:noProof/>
        </w:rPr>
      </w:r>
      <w:r>
        <w:rPr>
          <w:noProof/>
        </w:rPr>
        <w:fldChar w:fldCharType="separate"/>
      </w:r>
      <w:r w:rsidR="00C635C4">
        <w:rPr>
          <w:noProof/>
        </w:rPr>
        <w:t>77</w:t>
      </w:r>
      <w:r>
        <w:rPr>
          <w:noProof/>
        </w:rPr>
        <w:fldChar w:fldCharType="end"/>
      </w:r>
    </w:p>
    <w:p w14:paraId="09B7391D" w14:textId="6FC0FAB7"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Figura 9 – Aproveitamento da água da chuva</w:t>
      </w:r>
      <w:r>
        <w:rPr>
          <w:noProof/>
        </w:rPr>
        <w:tab/>
      </w:r>
      <w:r>
        <w:rPr>
          <w:noProof/>
        </w:rPr>
        <w:fldChar w:fldCharType="begin"/>
      </w:r>
      <w:r>
        <w:rPr>
          <w:noProof/>
        </w:rPr>
        <w:instrText xml:space="preserve"> PAGEREF _Toc45109542 \h </w:instrText>
      </w:r>
      <w:r>
        <w:rPr>
          <w:noProof/>
        </w:rPr>
      </w:r>
      <w:r>
        <w:rPr>
          <w:noProof/>
        </w:rPr>
        <w:fldChar w:fldCharType="separate"/>
      </w:r>
      <w:r w:rsidR="00C635C4">
        <w:rPr>
          <w:noProof/>
        </w:rPr>
        <w:t>119</w:t>
      </w:r>
      <w:r>
        <w:rPr>
          <w:noProof/>
        </w:rPr>
        <w:fldChar w:fldCharType="end"/>
      </w:r>
    </w:p>
    <w:p w14:paraId="5516B2B3" w14:textId="3592D5B8"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Figura 10 – Telhado ecológico: cobertura verde residencial sobre uma casa</w:t>
      </w:r>
      <w:r>
        <w:rPr>
          <w:noProof/>
        </w:rPr>
        <w:tab/>
      </w:r>
      <w:r>
        <w:rPr>
          <w:noProof/>
        </w:rPr>
        <w:fldChar w:fldCharType="begin"/>
      </w:r>
      <w:r>
        <w:rPr>
          <w:noProof/>
        </w:rPr>
        <w:instrText xml:space="preserve"> PAGEREF _Toc45109543 \h </w:instrText>
      </w:r>
      <w:r>
        <w:rPr>
          <w:noProof/>
        </w:rPr>
      </w:r>
      <w:r>
        <w:rPr>
          <w:noProof/>
        </w:rPr>
        <w:fldChar w:fldCharType="separate"/>
      </w:r>
      <w:r w:rsidR="00C635C4">
        <w:rPr>
          <w:noProof/>
        </w:rPr>
        <w:t>120</w:t>
      </w:r>
      <w:r>
        <w:rPr>
          <w:noProof/>
        </w:rPr>
        <w:fldChar w:fldCharType="end"/>
      </w:r>
    </w:p>
    <w:p w14:paraId="62D25A76" w14:textId="5A62F003"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 xml:space="preserve">Figura 11 – </w:t>
      </w:r>
      <w:r w:rsidRPr="00BE1FDD">
        <w:rPr>
          <w:noProof/>
        </w:rPr>
        <w:t>Pavimento permeável</w:t>
      </w:r>
      <w:r>
        <w:rPr>
          <w:noProof/>
        </w:rPr>
        <w:tab/>
      </w:r>
      <w:r>
        <w:rPr>
          <w:noProof/>
        </w:rPr>
        <w:fldChar w:fldCharType="begin"/>
      </w:r>
      <w:r>
        <w:rPr>
          <w:noProof/>
        </w:rPr>
        <w:instrText xml:space="preserve"> PAGEREF _Toc45109544 \h </w:instrText>
      </w:r>
      <w:r>
        <w:rPr>
          <w:noProof/>
        </w:rPr>
      </w:r>
      <w:r>
        <w:rPr>
          <w:noProof/>
        </w:rPr>
        <w:fldChar w:fldCharType="separate"/>
      </w:r>
      <w:r w:rsidR="00C635C4">
        <w:rPr>
          <w:noProof/>
        </w:rPr>
        <w:t>121</w:t>
      </w:r>
      <w:r>
        <w:rPr>
          <w:noProof/>
        </w:rPr>
        <w:fldChar w:fldCharType="end"/>
      </w:r>
    </w:p>
    <w:p w14:paraId="3AE54E1D" w14:textId="7F8F7590"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 xml:space="preserve">Figura 12 – </w:t>
      </w:r>
      <w:r w:rsidRPr="00BE1FDD">
        <w:rPr>
          <w:noProof/>
        </w:rPr>
        <w:t>Modelo de lixeira segregada comunitária</w:t>
      </w:r>
      <w:r>
        <w:rPr>
          <w:noProof/>
        </w:rPr>
        <w:tab/>
      </w:r>
      <w:r>
        <w:rPr>
          <w:noProof/>
        </w:rPr>
        <w:fldChar w:fldCharType="begin"/>
      </w:r>
      <w:r>
        <w:rPr>
          <w:noProof/>
        </w:rPr>
        <w:instrText xml:space="preserve"> PAGEREF _Toc45109545 \h </w:instrText>
      </w:r>
      <w:r>
        <w:rPr>
          <w:noProof/>
        </w:rPr>
      </w:r>
      <w:r>
        <w:rPr>
          <w:noProof/>
        </w:rPr>
        <w:fldChar w:fldCharType="separate"/>
      </w:r>
      <w:r w:rsidR="00C635C4">
        <w:rPr>
          <w:noProof/>
        </w:rPr>
        <w:t>177</w:t>
      </w:r>
      <w:r>
        <w:rPr>
          <w:noProof/>
        </w:rPr>
        <w:fldChar w:fldCharType="end"/>
      </w:r>
    </w:p>
    <w:p w14:paraId="09F281EF" w14:textId="74981B87"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Figura 13</w:t>
      </w:r>
      <w:r w:rsidRPr="00BE1FDD">
        <w:rPr>
          <w:noProof/>
        </w:rPr>
        <w:t xml:space="preserve"> </w:t>
      </w:r>
      <w:r>
        <w:rPr>
          <w:noProof/>
        </w:rPr>
        <w:t>– Modelo de PEV de RCC</w:t>
      </w:r>
      <w:r>
        <w:rPr>
          <w:noProof/>
        </w:rPr>
        <w:tab/>
      </w:r>
      <w:r>
        <w:rPr>
          <w:noProof/>
        </w:rPr>
        <w:fldChar w:fldCharType="begin"/>
      </w:r>
      <w:r>
        <w:rPr>
          <w:noProof/>
        </w:rPr>
        <w:instrText xml:space="preserve"> PAGEREF _Toc45109546 \h </w:instrText>
      </w:r>
      <w:r>
        <w:rPr>
          <w:noProof/>
        </w:rPr>
      </w:r>
      <w:r>
        <w:rPr>
          <w:noProof/>
        </w:rPr>
        <w:fldChar w:fldCharType="separate"/>
      </w:r>
      <w:r w:rsidR="00C635C4">
        <w:rPr>
          <w:noProof/>
        </w:rPr>
        <w:t>193</w:t>
      </w:r>
      <w:r>
        <w:rPr>
          <w:noProof/>
        </w:rPr>
        <w:fldChar w:fldCharType="end"/>
      </w:r>
    </w:p>
    <w:p w14:paraId="376F67AB" w14:textId="5FC895E8"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 xml:space="preserve">Figura 14 – </w:t>
      </w:r>
      <w:r w:rsidRPr="00BE1FDD">
        <w:rPr>
          <w:noProof/>
        </w:rPr>
        <w:t>Cálculo de indicadores</w:t>
      </w:r>
      <w:r>
        <w:rPr>
          <w:noProof/>
        </w:rPr>
        <w:tab/>
      </w:r>
      <w:r>
        <w:rPr>
          <w:noProof/>
        </w:rPr>
        <w:fldChar w:fldCharType="begin"/>
      </w:r>
      <w:r>
        <w:rPr>
          <w:noProof/>
        </w:rPr>
        <w:instrText xml:space="preserve"> PAGEREF _Toc45109547 \h </w:instrText>
      </w:r>
      <w:r>
        <w:rPr>
          <w:noProof/>
        </w:rPr>
      </w:r>
      <w:r>
        <w:rPr>
          <w:noProof/>
        </w:rPr>
        <w:fldChar w:fldCharType="separate"/>
      </w:r>
      <w:r w:rsidR="00C635C4">
        <w:rPr>
          <w:noProof/>
        </w:rPr>
        <w:t>297</w:t>
      </w:r>
      <w:r>
        <w:rPr>
          <w:noProof/>
        </w:rPr>
        <w:fldChar w:fldCharType="end"/>
      </w:r>
    </w:p>
    <w:p w14:paraId="47E8EDA7" w14:textId="05FBCFA6"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Figura 15 –</w:t>
      </w:r>
      <w:r w:rsidRPr="00BE1FDD">
        <w:rPr>
          <w:noProof/>
        </w:rPr>
        <w:t xml:space="preserve"> </w:t>
      </w:r>
      <w:r>
        <w:rPr>
          <w:noProof/>
        </w:rPr>
        <w:t xml:space="preserve">Responsabilidades pela operacionalização do </w:t>
      </w:r>
      <w:r w:rsidRPr="00BE1FDD">
        <w:rPr>
          <w:noProof/>
        </w:rPr>
        <w:t>SMISB</w:t>
      </w:r>
      <w:r>
        <w:rPr>
          <w:noProof/>
        </w:rPr>
        <w:tab/>
      </w:r>
      <w:r>
        <w:rPr>
          <w:noProof/>
        </w:rPr>
        <w:fldChar w:fldCharType="begin"/>
      </w:r>
      <w:r>
        <w:rPr>
          <w:noProof/>
        </w:rPr>
        <w:instrText xml:space="preserve"> PAGEREF _Toc45109548 \h </w:instrText>
      </w:r>
      <w:r>
        <w:rPr>
          <w:noProof/>
        </w:rPr>
      </w:r>
      <w:r>
        <w:rPr>
          <w:noProof/>
        </w:rPr>
        <w:fldChar w:fldCharType="separate"/>
      </w:r>
      <w:r w:rsidR="00C635C4">
        <w:rPr>
          <w:noProof/>
        </w:rPr>
        <w:t>319</w:t>
      </w:r>
      <w:r>
        <w:rPr>
          <w:noProof/>
        </w:rPr>
        <w:fldChar w:fldCharType="end"/>
      </w:r>
    </w:p>
    <w:p w14:paraId="4DF1F409" w14:textId="165FA183"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Figura 16 –</w:t>
      </w:r>
      <w:r w:rsidRPr="00BE1FDD">
        <w:rPr>
          <w:noProof/>
        </w:rPr>
        <w:t xml:space="preserve"> </w:t>
      </w:r>
      <w:r>
        <w:rPr>
          <w:noProof/>
        </w:rPr>
        <w:t>Resultados dos indicadores em formato PDF</w:t>
      </w:r>
      <w:r>
        <w:rPr>
          <w:noProof/>
        </w:rPr>
        <w:tab/>
      </w:r>
      <w:r>
        <w:rPr>
          <w:noProof/>
        </w:rPr>
        <w:fldChar w:fldCharType="begin"/>
      </w:r>
      <w:r>
        <w:rPr>
          <w:noProof/>
        </w:rPr>
        <w:instrText xml:space="preserve"> PAGEREF _Toc45109549 \h </w:instrText>
      </w:r>
      <w:r>
        <w:rPr>
          <w:noProof/>
        </w:rPr>
      </w:r>
      <w:r>
        <w:rPr>
          <w:noProof/>
        </w:rPr>
        <w:fldChar w:fldCharType="separate"/>
      </w:r>
      <w:r w:rsidR="00C635C4">
        <w:rPr>
          <w:noProof/>
        </w:rPr>
        <w:t>320</w:t>
      </w:r>
      <w:r>
        <w:rPr>
          <w:noProof/>
        </w:rPr>
        <w:fldChar w:fldCharType="end"/>
      </w:r>
    </w:p>
    <w:p w14:paraId="562BEB57" w14:textId="0FE81F1D" w:rsidR="00FE08D7" w:rsidRDefault="00FE08D7">
      <w:pPr>
        <w:pStyle w:val="ndicedeilustraes"/>
        <w:rPr>
          <w:rFonts w:asciiTheme="minorHAnsi" w:eastAsiaTheme="minorEastAsia" w:hAnsiTheme="minorHAnsi" w:cstheme="minorBidi"/>
          <w:i w:val="0"/>
          <w:iCs w:val="0"/>
          <w:noProof/>
          <w:sz w:val="22"/>
          <w:szCs w:val="22"/>
          <w:lang w:eastAsia="pt-BR"/>
        </w:rPr>
      </w:pPr>
      <w:r>
        <w:rPr>
          <w:noProof/>
        </w:rPr>
        <w:t>Figura 17 – Link a ser disponibilizado no site do município</w:t>
      </w:r>
      <w:r>
        <w:rPr>
          <w:noProof/>
        </w:rPr>
        <w:tab/>
      </w:r>
      <w:r>
        <w:rPr>
          <w:noProof/>
        </w:rPr>
        <w:fldChar w:fldCharType="begin"/>
      </w:r>
      <w:r>
        <w:rPr>
          <w:noProof/>
        </w:rPr>
        <w:instrText xml:space="preserve"> PAGEREF _Toc45109550 \h </w:instrText>
      </w:r>
      <w:r>
        <w:rPr>
          <w:noProof/>
        </w:rPr>
      </w:r>
      <w:r>
        <w:rPr>
          <w:noProof/>
        </w:rPr>
        <w:fldChar w:fldCharType="separate"/>
      </w:r>
      <w:r w:rsidR="00C635C4">
        <w:rPr>
          <w:noProof/>
        </w:rPr>
        <w:t>321</w:t>
      </w:r>
      <w:r>
        <w:rPr>
          <w:noProof/>
        </w:rPr>
        <w:fldChar w:fldCharType="end"/>
      </w:r>
    </w:p>
    <w:p w14:paraId="140485DC" w14:textId="6DF03BEC" w:rsidR="00E31B99" w:rsidRPr="00164626" w:rsidRDefault="00E31B99" w:rsidP="00E31B99">
      <w:pPr>
        <w:spacing w:line="240" w:lineRule="auto"/>
        <w:jc w:val="center"/>
        <w:rPr>
          <w:rFonts w:cs="Arial"/>
          <w:b/>
          <w:sz w:val="28"/>
          <w:szCs w:val="28"/>
        </w:rPr>
        <w:sectPr w:rsidR="00E31B99" w:rsidRPr="00164626" w:rsidSect="00045F2D">
          <w:pgSz w:w="11900" w:h="16840" w:code="9"/>
          <w:pgMar w:top="1134" w:right="1134" w:bottom="1134" w:left="1418" w:header="284" w:footer="185" w:gutter="0"/>
          <w:cols w:space="708"/>
          <w:docGrid w:linePitch="400"/>
        </w:sectPr>
      </w:pPr>
      <w:r w:rsidRPr="00164626">
        <w:rPr>
          <w:sz w:val="20"/>
          <w:szCs w:val="20"/>
        </w:rPr>
        <w:fldChar w:fldCharType="end"/>
      </w:r>
    </w:p>
    <w:p w14:paraId="5254193C" w14:textId="77777777" w:rsidR="008D05DE" w:rsidRPr="00164626" w:rsidRDefault="008D05DE" w:rsidP="008D05DE">
      <w:pPr>
        <w:pStyle w:val="Ttulo1"/>
      </w:pPr>
      <w:bookmarkStart w:id="4" w:name="_Toc45109206"/>
      <w:bookmarkStart w:id="5" w:name="_Hlk45003985"/>
      <w:bookmarkEnd w:id="2"/>
      <w:r w:rsidRPr="00164626">
        <w:t>APRESENTAÇÃO</w:t>
      </w:r>
      <w:bookmarkEnd w:id="4"/>
    </w:p>
    <w:p w14:paraId="6C6315AA" w14:textId="6CE79311" w:rsidR="008D05DE" w:rsidRPr="00164626" w:rsidRDefault="008D05DE" w:rsidP="008D05DE">
      <w:pPr>
        <w:ind w:firstLine="709"/>
        <w:rPr>
          <w:lang w:eastAsia="pt-BR"/>
        </w:rPr>
      </w:pPr>
      <w:r w:rsidRPr="00164626">
        <w:rPr>
          <w:lang w:eastAsia="pt-BR"/>
        </w:rPr>
        <w:t>Este documento refere-se ao Prognóstico do Plano Municipal de Saneamento Básico do município de Novo Cabrais, o qual foi aprovado pelo Comitê Participativo, pela Fiscalização e pelo Consórcio Intermunicipal do Vale do Jacuí (CI/JACUÍ)</w:t>
      </w:r>
      <w:r w:rsidR="00E015A8" w:rsidRPr="00164626">
        <w:rPr>
          <w:lang w:eastAsia="pt-BR"/>
        </w:rPr>
        <w:t>, bem como em audiência pública realizada na data de 02 de</w:t>
      </w:r>
      <w:r w:rsidR="00212F34" w:rsidRPr="00164626">
        <w:rPr>
          <w:lang w:eastAsia="pt-BR"/>
        </w:rPr>
        <w:t xml:space="preserve"> julho de 2020.</w:t>
      </w:r>
    </w:p>
    <w:p w14:paraId="06C72AFF" w14:textId="5076937D" w:rsidR="008D05DE" w:rsidRPr="00164626" w:rsidRDefault="008D05DE" w:rsidP="00E015A8">
      <w:pPr>
        <w:ind w:firstLine="709"/>
        <w:rPr>
          <w:lang w:eastAsia="pt-BR"/>
        </w:rPr>
      </w:pPr>
      <w:r w:rsidRPr="00164626">
        <w:rPr>
          <w:lang w:eastAsia="pt-BR"/>
        </w:rPr>
        <w:t xml:space="preserve">O presente trabalho foi elaborado de acordo com as normas técnicas aplicáveis vigentes na presente data, com o objetivo exclusivo </w:t>
      </w:r>
      <w:r w:rsidR="00E015A8" w:rsidRPr="00164626">
        <w:rPr>
          <w:lang w:eastAsia="pt-BR"/>
        </w:rPr>
        <w:t xml:space="preserve">da atualização e unificação do Plano Municipal de Saneamento Básico e de Resíduos Sólidos deste município, </w:t>
      </w:r>
      <w:r w:rsidRPr="00164626">
        <w:rPr>
          <w:lang w:eastAsia="pt-BR"/>
        </w:rPr>
        <w:t>em acordo firmado entre o contratante e a contratada.</w:t>
      </w:r>
    </w:p>
    <w:p w14:paraId="29CE6FFC" w14:textId="77777777" w:rsidR="008D05DE" w:rsidRPr="00164626" w:rsidRDefault="008D05DE" w:rsidP="008D05DE">
      <w:pPr>
        <w:ind w:firstLine="709"/>
        <w:rPr>
          <w:lang w:eastAsia="pt-BR"/>
        </w:rPr>
      </w:pPr>
      <w:r w:rsidRPr="00164626">
        <w:rPr>
          <w:lang w:eastAsia="pt-BR"/>
        </w:rPr>
        <w:t>A Lógica Assessoria Ambiental Inteligente Ltda. isenta-se de quaisquer responsabilidades perante o contratante ou terceiros caso a presente avaliação seja utilizada de forma indiscriminada fora do objetivo a que se propõe, reservando-se o direito de ser informada a previamente autorizar alterações, cópias ou a sua apresentação, ainda que por terceiros, integral ou parcialmente. O presente trabalho é de caráter confidencial e está protegido pela Lei nº 9.610, de 19 de fevereiro de 1998 (Direitos Autorais) da República Federativa do Brasil.</w:t>
      </w:r>
    </w:p>
    <w:p w14:paraId="09E66DE2" w14:textId="77777777" w:rsidR="008D05DE" w:rsidRPr="00164626" w:rsidRDefault="008D05DE" w:rsidP="008D05DE">
      <w:pPr>
        <w:ind w:firstLine="709"/>
        <w:rPr>
          <w:lang w:eastAsia="pt-BR"/>
        </w:rPr>
      </w:pPr>
    </w:p>
    <w:p w14:paraId="4739D531" w14:textId="77777777" w:rsidR="008D05DE" w:rsidRPr="00164626" w:rsidRDefault="008D05DE" w:rsidP="008D05DE">
      <w:pPr>
        <w:jc w:val="center"/>
        <w:rPr>
          <w:lang w:eastAsia="pt-BR"/>
        </w:rPr>
      </w:pPr>
      <w:r w:rsidRPr="00164626">
        <w:rPr>
          <w:lang w:eastAsia="pt-BR"/>
        </w:rPr>
        <w:t>© 2020 – Lógica Assessoria Ambiental Inteligente Ltda – Todos os direitos reservados.</w:t>
      </w:r>
    </w:p>
    <w:p w14:paraId="7CBD747A" w14:textId="70654D26" w:rsidR="008D05DE" w:rsidRPr="00164626" w:rsidRDefault="008D05DE" w:rsidP="008D05DE">
      <w:pPr>
        <w:ind w:firstLine="709"/>
        <w:rPr>
          <w:lang w:eastAsia="pt-BR"/>
        </w:rPr>
      </w:pPr>
    </w:p>
    <w:p w14:paraId="794DAA1B" w14:textId="03F533BD" w:rsidR="008D05DE" w:rsidRPr="00164626" w:rsidRDefault="008D05DE" w:rsidP="008D05DE">
      <w:pPr>
        <w:ind w:firstLine="709"/>
        <w:jc w:val="right"/>
        <w:rPr>
          <w:lang w:eastAsia="pt-BR"/>
        </w:rPr>
      </w:pPr>
      <w:r w:rsidRPr="00164626">
        <w:rPr>
          <w:lang w:eastAsia="pt-BR"/>
        </w:rPr>
        <w:t xml:space="preserve">Lajeado, </w:t>
      </w:r>
      <w:r w:rsidR="004B673E">
        <w:rPr>
          <w:lang w:eastAsia="pt-BR"/>
        </w:rPr>
        <w:t>10</w:t>
      </w:r>
      <w:r w:rsidRPr="00164626">
        <w:rPr>
          <w:lang w:eastAsia="pt-BR"/>
        </w:rPr>
        <w:t xml:space="preserve"> de julho de 2020.</w:t>
      </w:r>
    </w:p>
    <w:bookmarkEnd w:id="5"/>
    <w:p w14:paraId="1FF01CEE" w14:textId="10B4A227" w:rsidR="008D05DE" w:rsidRPr="00164626" w:rsidRDefault="008D05DE" w:rsidP="008D05DE">
      <w:pPr>
        <w:ind w:firstLine="709"/>
        <w:rPr>
          <w:lang w:eastAsia="pt-BR"/>
        </w:rPr>
        <w:sectPr w:rsidR="008D05DE" w:rsidRPr="00164626" w:rsidSect="00045F2D">
          <w:pgSz w:w="11900" w:h="16840"/>
          <w:pgMar w:top="238" w:right="1134" w:bottom="1134" w:left="1418" w:header="284" w:footer="164" w:gutter="0"/>
          <w:cols w:space="720"/>
          <w:docGrid w:linePitch="326"/>
        </w:sectPr>
      </w:pPr>
    </w:p>
    <w:p w14:paraId="25DFF8C3" w14:textId="20816AEF" w:rsidR="00A863FC" w:rsidRPr="00164626" w:rsidRDefault="00A863FC" w:rsidP="00A863FC">
      <w:pPr>
        <w:pStyle w:val="Ttulo1"/>
      </w:pPr>
      <w:bookmarkStart w:id="6" w:name="_Toc45109207"/>
      <w:r w:rsidRPr="00164626">
        <w:t>INT</w:t>
      </w:r>
      <w:r w:rsidR="00E24C4E" w:rsidRPr="00164626">
        <w:t>R</w:t>
      </w:r>
      <w:r w:rsidRPr="00164626">
        <w:t>ODUÇÃO</w:t>
      </w:r>
      <w:bookmarkEnd w:id="3"/>
      <w:bookmarkEnd w:id="6"/>
    </w:p>
    <w:p w14:paraId="41298822" w14:textId="5297385D" w:rsidR="004852F9" w:rsidRPr="00164626" w:rsidRDefault="004852F9" w:rsidP="004852F9">
      <w:pPr>
        <w:ind w:firstLine="709"/>
      </w:pPr>
      <w:r w:rsidRPr="00164626">
        <w:t xml:space="preserve">Conforme prevê o Termo de Referência estabelecido pelo CI/JACUÍ, neste documento serão elaboradas as estratégias de atuação para o avanço das condições dos serviços de saneamento no município. O planejamento estratégico pressupõe uma visão da prospectiva da área e dos itens de planejamento por meio de instrumentos de análise e antecipação, construídos de forma coletiva pelos diferentes atores sociais, sendo eles, agentes públicos e sociedade em geral. </w:t>
      </w:r>
    </w:p>
    <w:p w14:paraId="37537A82" w14:textId="6BE46B83" w:rsidR="001476AC" w:rsidRPr="00164626" w:rsidRDefault="00A11F68" w:rsidP="004852F9">
      <w:pPr>
        <w:ind w:firstLine="709"/>
      </w:pPr>
      <w:r w:rsidRPr="00164626">
        <w:t xml:space="preserve">O Decreto </w:t>
      </w:r>
      <w:r w:rsidR="001476AC" w:rsidRPr="00164626">
        <w:t xml:space="preserve">de </w:t>
      </w:r>
      <w:r w:rsidRPr="00164626">
        <w:t>nº 7.404</w:t>
      </w:r>
      <w:r w:rsidR="001476AC" w:rsidRPr="00164626">
        <w:t>/2010 que</w:t>
      </w:r>
      <w:r w:rsidR="005C7038" w:rsidRPr="00164626">
        <w:t>:</w:t>
      </w:r>
    </w:p>
    <w:p w14:paraId="1830DF9C" w14:textId="65979DC4" w:rsidR="001476AC" w:rsidRPr="00164626" w:rsidRDefault="001476AC" w:rsidP="001476AC">
      <w:pPr>
        <w:spacing w:after="240" w:line="240" w:lineRule="auto"/>
        <w:ind w:left="2268"/>
        <w:rPr>
          <w:rFonts w:cs="Arial"/>
          <w:sz w:val="20"/>
          <w:szCs w:val="20"/>
        </w:rPr>
      </w:pPr>
      <w:r w:rsidRPr="00164626">
        <w:rPr>
          <w:rFonts w:cs="Arial"/>
          <w:sz w:val="20"/>
          <w:szCs w:val="20"/>
        </w:rPr>
        <w:t>Regulamenta a Lei n</w:t>
      </w:r>
      <w:r w:rsidRPr="00164626">
        <w:rPr>
          <w:rFonts w:cs="Arial"/>
          <w:sz w:val="20"/>
          <w:szCs w:val="20"/>
          <w:u w:val="single"/>
          <w:vertAlign w:val="superscript"/>
        </w:rPr>
        <w:t>o</w:t>
      </w:r>
      <w:r w:rsidRPr="00164626">
        <w:rPr>
          <w:rFonts w:cs="Arial"/>
          <w:sz w:val="20"/>
          <w:szCs w:val="20"/>
        </w:rPr>
        <w:t> 12.305, de 2 de agosto de 2010, que institui a Política Nacional de Resíduos Sólidos, cria o Comitê Interministerial da Política Nacional de Resíduos Sólidos e o Comitê Orientador para a Implantação dos Sistemas de Logística Reversa, e dá outras providências (Brasil, 2010)</w:t>
      </w:r>
    </w:p>
    <w:p w14:paraId="5DD63AD5" w14:textId="77777777" w:rsidR="00733DCC" w:rsidRPr="00164626" w:rsidRDefault="001476AC" w:rsidP="001476AC">
      <w:pPr>
        <w:rPr>
          <w:rFonts w:cs="Arial"/>
        </w:rPr>
      </w:pPr>
      <w:r w:rsidRPr="00164626">
        <w:rPr>
          <w:rFonts w:cs="Arial"/>
        </w:rPr>
        <w:t>estabelece o conteúdo mínimo exigido para municípios com menos de vinte mil habitantes, que poderão adotar planos municipais simplificados de gestão integrada de resíduos sólidos</w:t>
      </w:r>
      <w:r w:rsidR="00733DCC" w:rsidRPr="00164626">
        <w:rPr>
          <w:rFonts w:cs="Arial"/>
        </w:rPr>
        <w:t xml:space="preserve"> que deverão conter:</w:t>
      </w:r>
    </w:p>
    <w:p w14:paraId="5A542F60" w14:textId="77777777" w:rsidR="00733DCC" w:rsidRPr="00164626" w:rsidRDefault="00733DCC" w:rsidP="00733DCC">
      <w:pPr>
        <w:pStyle w:val="NormalWeb"/>
        <w:spacing w:before="0" w:beforeAutospacing="0" w:after="0" w:afterAutospacing="0" w:line="240" w:lineRule="auto"/>
        <w:ind w:left="2268"/>
        <w:rPr>
          <w:rFonts w:ascii="Source Sans Pro" w:hAnsi="Source Sans Pro" w:cs="Arial"/>
        </w:rPr>
      </w:pPr>
      <w:r w:rsidRPr="00164626">
        <w:rPr>
          <w:rFonts w:ascii="Source Sans Pro" w:hAnsi="Source Sans Pro" w:cs="Arial"/>
          <w:sz w:val="20"/>
          <w:szCs w:val="20"/>
        </w:rPr>
        <w:t>I - diagnóstico da situação dos resíduos sólidos gerados no respectivo território, com a indicação da origem, do volume e da massa, a caracterização dos resíduos e as formas de destinação e disposição final adotadas;</w:t>
      </w:r>
    </w:p>
    <w:p w14:paraId="6AAA540F" w14:textId="77777777" w:rsidR="00733DCC" w:rsidRPr="00164626" w:rsidRDefault="00733DCC" w:rsidP="00733DCC">
      <w:pPr>
        <w:pStyle w:val="NormalWeb"/>
        <w:spacing w:before="0" w:beforeAutospacing="0" w:after="0" w:afterAutospacing="0" w:line="240" w:lineRule="auto"/>
        <w:ind w:left="2268"/>
        <w:rPr>
          <w:rFonts w:ascii="Source Sans Pro" w:hAnsi="Source Sans Pro" w:cs="Arial"/>
        </w:rPr>
      </w:pPr>
      <w:r w:rsidRPr="00164626">
        <w:rPr>
          <w:rFonts w:ascii="Source Sans Pro" w:hAnsi="Source Sans Pro" w:cs="Arial"/>
          <w:sz w:val="20"/>
          <w:szCs w:val="20"/>
        </w:rPr>
        <w:t>II - identificação das áreas favoráveis para disposição final ambientalmente adequada de rejeitos, observado o plano diretor de que trata o </w:t>
      </w:r>
      <w:hyperlink r:id="rId17" w:anchor="art182%C2%A71" w:history="1">
        <w:r w:rsidRPr="00164626">
          <w:rPr>
            <w:rStyle w:val="Hyperlink"/>
            <w:rFonts w:ascii="Source Sans Pro" w:hAnsi="Source Sans Pro" w:cs="Arial"/>
            <w:color w:val="auto"/>
            <w:sz w:val="20"/>
            <w:szCs w:val="20"/>
            <w:u w:val="none"/>
          </w:rPr>
          <w:t>§ 1</w:t>
        </w:r>
        <w:r w:rsidRPr="00164626">
          <w:rPr>
            <w:rStyle w:val="Hyperlink"/>
            <w:rFonts w:ascii="Source Sans Pro" w:hAnsi="Source Sans Pro" w:cs="Arial"/>
            <w:color w:val="auto"/>
            <w:sz w:val="20"/>
            <w:szCs w:val="20"/>
            <w:u w:val="none"/>
            <w:vertAlign w:val="superscript"/>
          </w:rPr>
          <w:t>o</w:t>
        </w:r>
        <w:r w:rsidRPr="00164626">
          <w:rPr>
            <w:rStyle w:val="Hyperlink"/>
            <w:rFonts w:ascii="Source Sans Pro" w:hAnsi="Source Sans Pro" w:cs="Arial"/>
            <w:color w:val="auto"/>
            <w:sz w:val="20"/>
            <w:szCs w:val="20"/>
            <w:u w:val="none"/>
          </w:rPr>
          <w:t> do art. 182 da Constituição</w:t>
        </w:r>
      </w:hyperlink>
      <w:r w:rsidRPr="00164626">
        <w:rPr>
          <w:rFonts w:ascii="Source Sans Pro" w:hAnsi="Source Sans Pro" w:cs="Arial"/>
          <w:sz w:val="20"/>
          <w:szCs w:val="20"/>
        </w:rPr>
        <w:t> e o zoneamento ambiental, quando houver;</w:t>
      </w:r>
    </w:p>
    <w:p w14:paraId="2367A9A7" w14:textId="77777777" w:rsidR="00733DCC" w:rsidRPr="00164626" w:rsidRDefault="00733DCC" w:rsidP="00733DCC">
      <w:pPr>
        <w:pStyle w:val="NormalWeb"/>
        <w:spacing w:before="0" w:beforeAutospacing="0" w:after="0" w:afterAutospacing="0" w:line="240" w:lineRule="auto"/>
        <w:ind w:left="2268"/>
        <w:rPr>
          <w:rFonts w:ascii="Source Sans Pro" w:hAnsi="Source Sans Pro" w:cs="Arial"/>
        </w:rPr>
      </w:pPr>
      <w:r w:rsidRPr="00164626">
        <w:rPr>
          <w:rFonts w:ascii="Source Sans Pro" w:hAnsi="Source Sans Pro" w:cs="Arial"/>
          <w:sz w:val="20"/>
          <w:szCs w:val="20"/>
        </w:rPr>
        <w:t>III - identificação da possibilidade de implantação de soluções consorciadas ou compartilhadas com outros Municípios, considerando a economia de escala, a proximidade dos locais estabelecidos e as formas de prevenção dos riscos ambientais;</w:t>
      </w:r>
    </w:p>
    <w:p w14:paraId="5AE43C37" w14:textId="609DC1A8" w:rsidR="00733DCC" w:rsidRPr="00164626" w:rsidRDefault="00733DCC" w:rsidP="00733DCC">
      <w:pPr>
        <w:pStyle w:val="NormalWeb"/>
        <w:spacing w:before="0" w:beforeAutospacing="0" w:after="0" w:afterAutospacing="0" w:line="240" w:lineRule="auto"/>
        <w:ind w:left="2268"/>
        <w:rPr>
          <w:rFonts w:ascii="Source Sans Pro" w:hAnsi="Source Sans Pro" w:cs="Arial"/>
        </w:rPr>
      </w:pPr>
      <w:r w:rsidRPr="00164626">
        <w:rPr>
          <w:rFonts w:ascii="Source Sans Pro" w:hAnsi="Source Sans Pro" w:cs="Arial"/>
          <w:sz w:val="20"/>
          <w:szCs w:val="20"/>
        </w:rPr>
        <w:t>IV - identificação dos resíduos sólidos e dos geradores sujeitos ao plano de gerenciamento ou ao sistema de logística reversa, conforme os </w:t>
      </w:r>
      <w:hyperlink r:id="rId18" w:anchor="art20" w:history="1">
        <w:r w:rsidRPr="00164626">
          <w:rPr>
            <w:rStyle w:val="Hyperlink"/>
            <w:rFonts w:ascii="Source Sans Pro" w:hAnsi="Source Sans Pro" w:cs="Arial"/>
            <w:color w:val="auto"/>
            <w:sz w:val="20"/>
            <w:szCs w:val="20"/>
            <w:u w:val="none"/>
          </w:rPr>
          <w:t>arts. 20</w:t>
        </w:r>
      </w:hyperlink>
      <w:r w:rsidRPr="00164626">
        <w:rPr>
          <w:rFonts w:ascii="Source Sans Pro" w:hAnsi="Source Sans Pro" w:cs="Arial"/>
          <w:sz w:val="20"/>
          <w:szCs w:val="20"/>
        </w:rPr>
        <w:t> e </w:t>
      </w:r>
      <w:hyperlink r:id="rId19" w:anchor="art33" w:history="1">
        <w:r w:rsidRPr="00164626">
          <w:rPr>
            <w:rStyle w:val="Hyperlink"/>
            <w:rFonts w:ascii="Source Sans Pro" w:hAnsi="Source Sans Pro" w:cs="Arial"/>
            <w:color w:val="auto"/>
            <w:sz w:val="20"/>
            <w:szCs w:val="20"/>
            <w:u w:val="none"/>
          </w:rPr>
          <w:t>33 da Lei nº</w:t>
        </w:r>
        <w:r w:rsidR="007C4D6B" w:rsidRPr="00164626">
          <w:rPr>
            <w:rStyle w:val="Hyperlink"/>
            <w:rFonts w:ascii="Source Sans Pro" w:hAnsi="Source Sans Pro" w:cs="Arial"/>
            <w:color w:val="auto"/>
            <w:sz w:val="20"/>
            <w:szCs w:val="20"/>
            <w:u w:val="none"/>
          </w:rPr>
          <w:t> </w:t>
        </w:r>
        <w:r w:rsidRPr="00164626">
          <w:rPr>
            <w:rStyle w:val="Hyperlink"/>
            <w:rFonts w:ascii="Source Sans Pro" w:hAnsi="Source Sans Pro" w:cs="Arial"/>
            <w:color w:val="auto"/>
            <w:sz w:val="20"/>
            <w:szCs w:val="20"/>
            <w:u w:val="none"/>
          </w:rPr>
          <w:t>12.305, de 2010</w:t>
        </w:r>
      </w:hyperlink>
      <w:r w:rsidRPr="00164626">
        <w:rPr>
          <w:rFonts w:ascii="Source Sans Pro" w:hAnsi="Source Sans Pro" w:cs="Arial"/>
          <w:sz w:val="20"/>
          <w:szCs w:val="20"/>
        </w:rPr>
        <w:t>, observadas as disposições deste Decreto e as normas editadas pelos órgãos do SISNAMA e do SNVS;</w:t>
      </w:r>
    </w:p>
    <w:p w14:paraId="00E6EDF0" w14:textId="77777777" w:rsidR="00733DCC" w:rsidRPr="00164626" w:rsidRDefault="00733DCC" w:rsidP="00733DCC">
      <w:pPr>
        <w:pStyle w:val="NormalWeb"/>
        <w:spacing w:before="0" w:beforeAutospacing="0" w:after="0" w:afterAutospacing="0" w:line="240" w:lineRule="auto"/>
        <w:ind w:left="2268"/>
        <w:rPr>
          <w:rFonts w:ascii="Source Sans Pro" w:hAnsi="Source Sans Pro" w:cs="Arial"/>
        </w:rPr>
      </w:pPr>
      <w:r w:rsidRPr="00164626">
        <w:rPr>
          <w:rFonts w:ascii="Source Sans Pro" w:hAnsi="Source Sans Pro" w:cs="Arial"/>
          <w:sz w:val="20"/>
          <w:szCs w:val="20"/>
        </w:rPr>
        <w:t>V - procedimentos operacionais e especificações mínimas a serem adotadas nos serviços públicos de limpeza urbana e de manejo de resíduos sólidos, incluída a disposição final ambientalmente adequada de rejeitos, em consonância com o disposto na </w:t>
      </w:r>
      <w:hyperlink r:id="rId20" w:history="1">
        <w:r w:rsidRPr="00164626">
          <w:rPr>
            <w:rStyle w:val="Hyperlink"/>
            <w:rFonts w:ascii="Source Sans Pro" w:hAnsi="Source Sans Pro" w:cs="Arial"/>
            <w:color w:val="auto"/>
            <w:spacing w:val="-4"/>
            <w:sz w:val="20"/>
            <w:szCs w:val="20"/>
            <w:u w:val="none"/>
          </w:rPr>
          <w:t>Lei nº 11.445, de 2007</w:t>
        </w:r>
      </w:hyperlink>
      <w:r w:rsidRPr="00164626">
        <w:rPr>
          <w:rFonts w:ascii="Source Sans Pro" w:hAnsi="Source Sans Pro" w:cs="Arial"/>
          <w:sz w:val="20"/>
          <w:szCs w:val="20"/>
        </w:rPr>
        <w:t>, e no </w:t>
      </w:r>
      <w:hyperlink r:id="rId21" w:history="1">
        <w:r w:rsidRPr="00164626">
          <w:rPr>
            <w:rStyle w:val="Hyperlink"/>
            <w:rFonts w:ascii="Source Sans Pro" w:hAnsi="Source Sans Pro" w:cs="Arial"/>
            <w:color w:val="auto"/>
            <w:sz w:val="20"/>
            <w:szCs w:val="20"/>
            <w:u w:val="none"/>
          </w:rPr>
          <w:t>Decreto n</w:t>
        </w:r>
        <w:r w:rsidRPr="00164626">
          <w:rPr>
            <w:rStyle w:val="Hyperlink"/>
            <w:rFonts w:ascii="Source Sans Pro" w:hAnsi="Source Sans Pro" w:cs="Arial"/>
            <w:color w:val="auto"/>
            <w:sz w:val="20"/>
            <w:szCs w:val="20"/>
            <w:u w:val="none"/>
            <w:vertAlign w:val="superscript"/>
          </w:rPr>
          <w:t>o</w:t>
        </w:r>
        <w:r w:rsidRPr="00164626">
          <w:rPr>
            <w:rStyle w:val="Hyperlink"/>
            <w:rFonts w:ascii="Source Sans Pro" w:hAnsi="Source Sans Pro" w:cs="Arial"/>
            <w:color w:val="auto"/>
            <w:sz w:val="20"/>
            <w:szCs w:val="20"/>
            <w:u w:val="none"/>
          </w:rPr>
          <w:t> 7.217, de 21 de junho de 2010;</w:t>
        </w:r>
      </w:hyperlink>
    </w:p>
    <w:p w14:paraId="3642CF81" w14:textId="77777777" w:rsidR="00733DCC" w:rsidRPr="00164626" w:rsidRDefault="00733DCC" w:rsidP="00733DCC">
      <w:pPr>
        <w:pStyle w:val="NormalWeb"/>
        <w:spacing w:before="0" w:beforeAutospacing="0" w:after="0" w:afterAutospacing="0" w:line="240" w:lineRule="auto"/>
        <w:ind w:left="2268"/>
        <w:rPr>
          <w:rFonts w:ascii="Source Sans Pro" w:hAnsi="Source Sans Pro" w:cs="Arial"/>
        </w:rPr>
      </w:pPr>
      <w:r w:rsidRPr="00164626">
        <w:rPr>
          <w:rFonts w:ascii="Source Sans Pro" w:hAnsi="Source Sans Pro" w:cs="Arial"/>
          <w:sz w:val="20"/>
          <w:szCs w:val="20"/>
        </w:rPr>
        <w:t>VI - regras para transporte e outras etapas do gerenciamento de resíduos sólidos de que trata o </w:t>
      </w:r>
      <w:hyperlink r:id="rId22" w:anchor="art20" w:history="1">
        <w:r w:rsidRPr="00164626">
          <w:rPr>
            <w:rStyle w:val="Hyperlink"/>
            <w:rFonts w:ascii="Source Sans Pro" w:hAnsi="Source Sans Pro" w:cs="Arial"/>
            <w:color w:val="auto"/>
            <w:sz w:val="20"/>
            <w:szCs w:val="20"/>
            <w:u w:val="none"/>
          </w:rPr>
          <w:t>art. 20 da Lei nº 12.305, de 2010</w:t>
        </w:r>
      </w:hyperlink>
      <w:r w:rsidRPr="00164626">
        <w:rPr>
          <w:rFonts w:ascii="Source Sans Pro" w:hAnsi="Source Sans Pro" w:cs="Arial"/>
          <w:sz w:val="20"/>
          <w:szCs w:val="20"/>
        </w:rPr>
        <w:t>, observadas as normas editadas pelos órgãos do SISNAMA e do SNVS, bem como as demais disposições previstas na legislação federal e estadual;</w:t>
      </w:r>
    </w:p>
    <w:p w14:paraId="3C1F4DFF" w14:textId="77777777" w:rsidR="00733DCC" w:rsidRPr="00164626" w:rsidRDefault="00733DCC" w:rsidP="00733DCC">
      <w:pPr>
        <w:pStyle w:val="NormalWeb"/>
        <w:spacing w:before="0" w:beforeAutospacing="0" w:after="0" w:afterAutospacing="0" w:line="240" w:lineRule="auto"/>
        <w:ind w:left="2268"/>
        <w:rPr>
          <w:rFonts w:ascii="Source Sans Pro" w:hAnsi="Source Sans Pro" w:cs="Arial"/>
        </w:rPr>
      </w:pPr>
      <w:r w:rsidRPr="00164626">
        <w:rPr>
          <w:rFonts w:ascii="Source Sans Pro" w:hAnsi="Source Sans Pro" w:cs="Arial"/>
          <w:sz w:val="20"/>
          <w:szCs w:val="20"/>
        </w:rPr>
        <w:t>VII - definição das responsabilidades quanto à sua implementação e operacionalização pelo Poder Público, incluídas as etapas do plano de gerenciamento de resíduos sólidos;</w:t>
      </w:r>
    </w:p>
    <w:p w14:paraId="1800158B" w14:textId="77777777" w:rsidR="00733DCC" w:rsidRPr="00164626" w:rsidRDefault="00733DCC" w:rsidP="00733DCC">
      <w:pPr>
        <w:pStyle w:val="NormalWeb"/>
        <w:spacing w:before="0" w:beforeAutospacing="0" w:after="0" w:afterAutospacing="0" w:line="240" w:lineRule="auto"/>
        <w:ind w:left="2268"/>
        <w:rPr>
          <w:rFonts w:ascii="Source Sans Pro" w:hAnsi="Source Sans Pro" w:cs="Arial"/>
        </w:rPr>
      </w:pPr>
      <w:r w:rsidRPr="00164626">
        <w:rPr>
          <w:rFonts w:ascii="Source Sans Pro" w:hAnsi="Source Sans Pro" w:cs="Arial"/>
          <w:sz w:val="20"/>
          <w:szCs w:val="20"/>
        </w:rPr>
        <w:t>VIII - programas e ações de educação ambiental que promovam a não geração, a redução, a reutilização, a coleta seletiva e a reciclagem de resíduos sólidos;</w:t>
      </w:r>
    </w:p>
    <w:p w14:paraId="56472A2B" w14:textId="77777777" w:rsidR="00733DCC" w:rsidRPr="00164626" w:rsidRDefault="00733DCC" w:rsidP="00733DCC">
      <w:pPr>
        <w:pStyle w:val="NormalWeb"/>
        <w:spacing w:before="0" w:beforeAutospacing="0" w:after="0" w:afterAutospacing="0" w:line="240" w:lineRule="auto"/>
        <w:ind w:left="2268"/>
        <w:rPr>
          <w:rFonts w:ascii="Source Sans Pro" w:hAnsi="Source Sans Pro" w:cs="Arial"/>
        </w:rPr>
      </w:pPr>
      <w:r w:rsidRPr="00164626">
        <w:rPr>
          <w:rFonts w:ascii="Source Sans Pro" w:hAnsi="Source Sans Pro" w:cs="Arial"/>
          <w:sz w:val="20"/>
          <w:szCs w:val="20"/>
        </w:rPr>
        <w:t>IX - programas e ações voltadas à participação de cooperativas e associações de catadores de materiais reutilizáveis e recicláveis formadas por pessoas físicas de baixa renda, quando houver;</w:t>
      </w:r>
    </w:p>
    <w:p w14:paraId="0329A810" w14:textId="77777777" w:rsidR="00733DCC" w:rsidRPr="00164626" w:rsidRDefault="00733DCC" w:rsidP="00733DCC">
      <w:pPr>
        <w:pStyle w:val="NormalWeb"/>
        <w:spacing w:before="0" w:beforeAutospacing="0" w:after="0" w:afterAutospacing="0" w:line="240" w:lineRule="auto"/>
        <w:ind w:left="2268"/>
        <w:rPr>
          <w:rFonts w:ascii="Source Sans Pro" w:hAnsi="Source Sans Pro" w:cs="Arial"/>
        </w:rPr>
      </w:pPr>
      <w:r w:rsidRPr="00164626">
        <w:rPr>
          <w:rFonts w:ascii="Source Sans Pro" w:hAnsi="Source Sans Pro" w:cs="Arial"/>
          <w:sz w:val="20"/>
          <w:szCs w:val="20"/>
        </w:rPr>
        <w:t>X - sistema de cálculo dos custos da prestação dos serviços públicos de limpeza urbana e de manejo de resíduos sólidos, bem como a forma de cobrança desses serviços, observado o disposto na </w:t>
      </w:r>
      <w:hyperlink r:id="rId23" w:history="1">
        <w:r w:rsidRPr="00164626">
          <w:rPr>
            <w:rStyle w:val="Hyperlink"/>
            <w:rFonts w:ascii="Source Sans Pro" w:hAnsi="Source Sans Pro" w:cs="Arial"/>
            <w:color w:val="auto"/>
            <w:spacing w:val="-4"/>
            <w:sz w:val="20"/>
            <w:szCs w:val="20"/>
            <w:u w:val="none"/>
          </w:rPr>
          <w:t>Lei nº 11.445, de 2007;</w:t>
        </w:r>
      </w:hyperlink>
    </w:p>
    <w:p w14:paraId="70212BA0" w14:textId="77777777" w:rsidR="00733DCC" w:rsidRPr="00164626" w:rsidRDefault="00733DCC" w:rsidP="00733DCC">
      <w:pPr>
        <w:pStyle w:val="NormalWeb"/>
        <w:spacing w:before="0" w:beforeAutospacing="0" w:after="0" w:afterAutospacing="0" w:line="240" w:lineRule="auto"/>
        <w:ind w:left="2268"/>
        <w:rPr>
          <w:rFonts w:ascii="Source Sans Pro" w:hAnsi="Source Sans Pro" w:cs="Arial"/>
        </w:rPr>
      </w:pPr>
      <w:r w:rsidRPr="00164626">
        <w:rPr>
          <w:rFonts w:ascii="Source Sans Pro" w:hAnsi="Source Sans Pro" w:cs="Arial"/>
          <w:sz w:val="20"/>
          <w:szCs w:val="20"/>
        </w:rPr>
        <w:t>XI - metas de coleta seletiva e reciclagem dos resíduos;</w:t>
      </w:r>
    </w:p>
    <w:p w14:paraId="439393B6" w14:textId="77777777" w:rsidR="00733DCC" w:rsidRPr="00164626" w:rsidRDefault="00733DCC" w:rsidP="00733DCC">
      <w:pPr>
        <w:pStyle w:val="NormalWeb"/>
        <w:spacing w:before="0" w:beforeAutospacing="0" w:after="0" w:afterAutospacing="0" w:line="240" w:lineRule="auto"/>
        <w:ind w:left="2268"/>
        <w:rPr>
          <w:rFonts w:ascii="Source Sans Pro" w:hAnsi="Source Sans Pro" w:cs="Arial"/>
        </w:rPr>
      </w:pPr>
      <w:r w:rsidRPr="00164626">
        <w:rPr>
          <w:rFonts w:ascii="Source Sans Pro" w:hAnsi="Source Sans Pro" w:cs="Arial"/>
          <w:sz w:val="20"/>
          <w:szCs w:val="20"/>
        </w:rPr>
        <w:t>XII - descrição das formas e dos limites da participação do Poder Público local na coleta seletiva e na logística reversa, respeitado o disposto no </w:t>
      </w:r>
      <w:hyperlink r:id="rId24" w:anchor="art33" w:history="1">
        <w:r w:rsidRPr="00164626">
          <w:rPr>
            <w:rStyle w:val="Hyperlink"/>
            <w:rFonts w:ascii="Source Sans Pro" w:hAnsi="Source Sans Pro" w:cs="Arial"/>
            <w:color w:val="auto"/>
            <w:sz w:val="20"/>
            <w:szCs w:val="20"/>
            <w:u w:val="none"/>
          </w:rPr>
          <w:t>art. 33 da Lei nº 12.305, de 2010</w:t>
        </w:r>
      </w:hyperlink>
      <w:r w:rsidRPr="00164626">
        <w:rPr>
          <w:rFonts w:ascii="Source Sans Pro" w:hAnsi="Source Sans Pro" w:cs="Arial"/>
          <w:sz w:val="20"/>
          <w:szCs w:val="20"/>
        </w:rPr>
        <w:t>, e de outras ações relativas à responsabilidade compartilhada pelo ciclo de vida dos produtos;</w:t>
      </w:r>
    </w:p>
    <w:p w14:paraId="0F967DF8" w14:textId="77777777" w:rsidR="00733DCC" w:rsidRPr="00164626" w:rsidRDefault="00733DCC" w:rsidP="00733DCC">
      <w:pPr>
        <w:pStyle w:val="NormalWeb"/>
        <w:spacing w:before="0" w:beforeAutospacing="0" w:after="0" w:afterAutospacing="0" w:line="240" w:lineRule="auto"/>
        <w:ind w:left="2268"/>
        <w:rPr>
          <w:rFonts w:ascii="Source Sans Pro" w:hAnsi="Source Sans Pro" w:cs="Arial"/>
        </w:rPr>
      </w:pPr>
      <w:r w:rsidRPr="00164626">
        <w:rPr>
          <w:rFonts w:ascii="Source Sans Pro" w:hAnsi="Source Sans Pro" w:cs="Arial"/>
          <w:sz w:val="20"/>
          <w:szCs w:val="20"/>
        </w:rPr>
        <w:t>XIII - identificação de áreas de disposição inadequada de resíduos e áreas contaminadas e respectivas medidas saneadoras; e</w:t>
      </w:r>
    </w:p>
    <w:p w14:paraId="7C78538D" w14:textId="7B60F7B0" w:rsidR="00733DCC" w:rsidRPr="00164626" w:rsidRDefault="00733DCC" w:rsidP="00733DCC">
      <w:pPr>
        <w:pStyle w:val="NormalWeb"/>
        <w:spacing w:before="0" w:beforeAutospacing="0" w:after="240" w:afterAutospacing="0" w:line="240" w:lineRule="auto"/>
        <w:ind w:left="2268"/>
        <w:rPr>
          <w:rFonts w:ascii="Source Sans Pro" w:hAnsi="Source Sans Pro" w:cs="Arial"/>
          <w:sz w:val="20"/>
          <w:szCs w:val="20"/>
        </w:rPr>
      </w:pPr>
      <w:r w:rsidRPr="00164626">
        <w:rPr>
          <w:rFonts w:ascii="Source Sans Pro" w:hAnsi="Source Sans Pro" w:cs="Arial"/>
          <w:sz w:val="20"/>
          <w:szCs w:val="20"/>
        </w:rPr>
        <w:t>XIV - periodicidade de sua revisão (BRASIL, 2010).</w:t>
      </w:r>
    </w:p>
    <w:p w14:paraId="7AFBD3A4" w14:textId="118C1759" w:rsidR="00733DCC" w:rsidRPr="00164626" w:rsidRDefault="00733DCC" w:rsidP="001476AC">
      <w:pPr>
        <w:ind w:firstLine="709"/>
      </w:pPr>
      <w:r w:rsidRPr="00164626">
        <w:t xml:space="preserve">Dessa forma o Termo de Referência do CI/JACUÍ </w:t>
      </w:r>
      <w:r w:rsidR="00D33E57" w:rsidRPr="00164626">
        <w:t>apresenta</w:t>
      </w:r>
      <w:r w:rsidR="00007F3C" w:rsidRPr="00164626">
        <w:t xml:space="preserve"> no Quadro 03</w:t>
      </w:r>
      <w:r w:rsidR="000A22C2" w:rsidRPr="00164626">
        <w:t xml:space="preserve"> </w:t>
      </w:r>
      <w:r w:rsidR="00007F3C" w:rsidRPr="00164626">
        <w:t xml:space="preserve">o </w:t>
      </w:r>
      <w:r w:rsidR="00007F3C" w:rsidRPr="00164626">
        <w:rPr>
          <w:rFonts w:cs="CIDFont+F1"/>
        </w:rPr>
        <w:t>conteúdo mínimo a ser contemplado pelos Planos,</w:t>
      </w:r>
      <w:r w:rsidR="000A22C2" w:rsidRPr="00164626">
        <w:rPr>
          <w:rFonts w:cs="CIDFont+F1"/>
        </w:rPr>
        <w:t xml:space="preserve"> fazendo distinção daquilo que deverá ser considerado pelos municípios com mais e menos de vinte mil habitantes.</w:t>
      </w:r>
      <w:r w:rsidR="00007F3C" w:rsidRPr="00164626">
        <w:rPr>
          <w:rFonts w:cs="CIDFont+F1"/>
        </w:rPr>
        <w:t xml:space="preserve"> </w:t>
      </w:r>
      <w:r w:rsidR="000A22C2" w:rsidRPr="00164626">
        <w:rPr>
          <w:rFonts w:cs="CIDFont+F1"/>
        </w:rPr>
        <w:t xml:space="preserve">Entretanto, </w:t>
      </w:r>
      <w:r w:rsidR="00007F3C" w:rsidRPr="00164626">
        <w:rPr>
          <w:rFonts w:cs="CIDFont+F1"/>
        </w:rPr>
        <w:t xml:space="preserve">o </w:t>
      </w:r>
      <w:r w:rsidR="000A22C2" w:rsidRPr="00164626">
        <w:rPr>
          <w:rFonts w:cs="CIDFont+F1"/>
        </w:rPr>
        <w:t xml:space="preserve">Produto III - </w:t>
      </w:r>
      <w:r w:rsidR="00007F3C" w:rsidRPr="00164626">
        <w:rPr>
          <w:rFonts w:cs="CIDFont+F1"/>
        </w:rPr>
        <w:t xml:space="preserve">Prognóstico </w:t>
      </w:r>
      <w:r w:rsidR="000A22C2" w:rsidRPr="00164626">
        <w:rPr>
          <w:rFonts w:cs="CIDFont+F1"/>
        </w:rPr>
        <w:t xml:space="preserve">de Novo Cabrais integra todo o conteúdo exigido do mesmo. </w:t>
      </w:r>
    </w:p>
    <w:p w14:paraId="71584D00" w14:textId="38C64F3D" w:rsidR="004852F9" w:rsidRPr="00164626" w:rsidRDefault="004852F9" w:rsidP="001476AC">
      <w:pPr>
        <w:ind w:firstLine="709"/>
      </w:pPr>
      <w:r w:rsidRPr="00164626">
        <w:t>Por meio de cenários</w:t>
      </w:r>
      <w:r w:rsidR="007C4D6B" w:rsidRPr="00164626">
        <w:t>,</w:t>
      </w:r>
      <w:r w:rsidRPr="00164626">
        <w:t xml:space="preserve"> pode-se transformar o ambiente em condições racionais para a tomada de decisão, servindo de referencial para a elaboração do plano estratégico de execução de programas, projetos e ações que serão implementados na próxima fase do referido Plano. </w:t>
      </w:r>
    </w:p>
    <w:p w14:paraId="638EF23B" w14:textId="77777777" w:rsidR="004852F9" w:rsidRPr="00164626" w:rsidRDefault="004852F9" w:rsidP="004852F9">
      <w:pPr>
        <w:ind w:firstLine="709"/>
      </w:pPr>
      <w:r w:rsidRPr="00164626">
        <w:t xml:space="preserve">De acordo com a Lei nº 11.445/2007, que estabelece as diretrizes nacionais para o saneamento básico e para a Política Nacional de Saneamento Básico, os municípios devem elaborar seus Planos de Saneamento, para que este seja parte integrante do Sistema Municipal. O referido Sistema é composto pelos seguintes instrumentos: </w:t>
      </w:r>
    </w:p>
    <w:p w14:paraId="7DEFBDBC" w14:textId="71FCD354" w:rsidR="004852F9" w:rsidRPr="00164626" w:rsidRDefault="004852F9" w:rsidP="00707B4B">
      <w:pPr>
        <w:pStyle w:val="PargrafodaLista"/>
        <w:numPr>
          <w:ilvl w:val="0"/>
          <w:numId w:val="36"/>
        </w:numPr>
        <w:spacing w:after="0" w:line="360" w:lineRule="auto"/>
        <w:ind w:left="851" w:hanging="142"/>
        <w:rPr>
          <w:sz w:val="24"/>
          <w:szCs w:val="24"/>
        </w:rPr>
      </w:pPr>
      <w:r w:rsidRPr="00164626">
        <w:rPr>
          <w:sz w:val="24"/>
          <w:szCs w:val="24"/>
        </w:rPr>
        <w:t xml:space="preserve">Plano Municipal de Saneamento; </w:t>
      </w:r>
    </w:p>
    <w:p w14:paraId="714EE29C" w14:textId="3BF6A67F" w:rsidR="004852F9" w:rsidRPr="00164626" w:rsidRDefault="004852F9" w:rsidP="00707B4B">
      <w:pPr>
        <w:pStyle w:val="PargrafodaLista"/>
        <w:numPr>
          <w:ilvl w:val="0"/>
          <w:numId w:val="36"/>
        </w:numPr>
        <w:spacing w:after="0" w:line="360" w:lineRule="auto"/>
        <w:ind w:left="851" w:hanging="142"/>
        <w:rPr>
          <w:sz w:val="24"/>
          <w:szCs w:val="24"/>
        </w:rPr>
      </w:pPr>
      <w:r w:rsidRPr="00164626">
        <w:rPr>
          <w:sz w:val="24"/>
          <w:szCs w:val="24"/>
        </w:rPr>
        <w:t>Lei Municipal de Saneamento, que terá o Plano como base.</w:t>
      </w:r>
    </w:p>
    <w:p w14:paraId="2D01D10F" w14:textId="77777777" w:rsidR="004852F9" w:rsidRPr="00164626" w:rsidRDefault="004852F9" w:rsidP="004852F9">
      <w:pPr>
        <w:ind w:firstLine="709"/>
      </w:pPr>
      <w:r w:rsidRPr="00164626">
        <w:t xml:space="preserve">O Plano especifica a situação atual e futura, a partir da discussão de cenários de referência, dos eixos de: </w:t>
      </w:r>
    </w:p>
    <w:p w14:paraId="39BDEE50" w14:textId="53663332" w:rsidR="004852F9" w:rsidRPr="00164626" w:rsidRDefault="004852F9" w:rsidP="00707B4B">
      <w:pPr>
        <w:pStyle w:val="PargrafodaLista"/>
        <w:numPr>
          <w:ilvl w:val="0"/>
          <w:numId w:val="37"/>
        </w:numPr>
        <w:spacing w:after="0" w:line="360" w:lineRule="auto"/>
        <w:ind w:left="851" w:hanging="142"/>
        <w:rPr>
          <w:sz w:val="24"/>
          <w:szCs w:val="24"/>
        </w:rPr>
      </w:pPr>
      <w:r w:rsidRPr="00164626">
        <w:rPr>
          <w:sz w:val="24"/>
          <w:szCs w:val="24"/>
        </w:rPr>
        <w:t xml:space="preserve">Abastecimento de água; </w:t>
      </w:r>
    </w:p>
    <w:p w14:paraId="466C3FF0" w14:textId="061B10BF" w:rsidR="004852F9" w:rsidRPr="00164626" w:rsidRDefault="004852F9" w:rsidP="00707B4B">
      <w:pPr>
        <w:pStyle w:val="PargrafodaLista"/>
        <w:numPr>
          <w:ilvl w:val="0"/>
          <w:numId w:val="37"/>
        </w:numPr>
        <w:spacing w:after="0" w:line="360" w:lineRule="auto"/>
        <w:ind w:left="851" w:hanging="142"/>
        <w:rPr>
          <w:sz w:val="24"/>
          <w:szCs w:val="24"/>
        </w:rPr>
      </w:pPr>
      <w:r w:rsidRPr="00164626">
        <w:rPr>
          <w:sz w:val="24"/>
          <w:szCs w:val="24"/>
        </w:rPr>
        <w:t xml:space="preserve">Esgotamento sanitário; </w:t>
      </w:r>
    </w:p>
    <w:p w14:paraId="41DDC1F7" w14:textId="5228E3CE" w:rsidR="004852F9" w:rsidRPr="00164626" w:rsidRDefault="004852F9" w:rsidP="00707B4B">
      <w:pPr>
        <w:pStyle w:val="PargrafodaLista"/>
        <w:numPr>
          <w:ilvl w:val="0"/>
          <w:numId w:val="37"/>
        </w:numPr>
        <w:spacing w:after="0" w:line="360" w:lineRule="auto"/>
        <w:ind w:left="851" w:hanging="142"/>
        <w:rPr>
          <w:sz w:val="24"/>
          <w:szCs w:val="24"/>
        </w:rPr>
      </w:pPr>
      <w:r w:rsidRPr="00164626">
        <w:rPr>
          <w:sz w:val="24"/>
          <w:szCs w:val="24"/>
        </w:rPr>
        <w:t xml:space="preserve">Drenagem Urbana e Manejo de Águas Pluviais; </w:t>
      </w:r>
    </w:p>
    <w:p w14:paraId="7366EA28" w14:textId="30A0AA12" w:rsidR="004852F9" w:rsidRPr="00164626" w:rsidRDefault="004852F9" w:rsidP="007C4D6B">
      <w:pPr>
        <w:pStyle w:val="PargrafodaLista"/>
        <w:numPr>
          <w:ilvl w:val="0"/>
          <w:numId w:val="37"/>
        </w:numPr>
        <w:spacing w:after="0" w:line="360" w:lineRule="auto"/>
        <w:ind w:left="851" w:hanging="142"/>
        <w:rPr>
          <w:sz w:val="24"/>
          <w:szCs w:val="24"/>
        </w:rPr>
      </w:pPr>
      <w:r w:rsidRPr="00164626">
        <w:rPr>
          <w:sz w:val="24"/>
          <w:szCs w:val="24"/>
        </w:rPr>
        <w:t xml:space="preserve">Resíduos Sólidos e Limpeza </w:t>
      </w:r>
      <w:r w:rsidR="000F0AC2" w:rsidRPr="00164626">
        <w:rPr>
          <w:sz w:val="24"/>
          <w:szCs w:val="24"/>
        </w:rPr>
        <w:t>Pública</w:t>
      </w:r>
      <w:r w:rsidR="007C4D6B" w:rsidRPr="00164626">
        <w:rPr>
          <w:sz w:val="24"/>
          <w:szCs w:val="24"/>
        </w:rPr>
        <w:t>.</w:t>
      </w:r>
      <w:r w:rsidRPr="00164626">
        <w:rPr>
          <w:sz w:val="24"/>
          <w:szCs w:val="24"/>
        </w:rPr>
        <w:t xml:space="preserve"> </w:t>
      </w:r>
    </w:p>
    <w:p w14:paraId="0A3308E7" w14:textId="003D050C" w:rsidR="004852F9" w:rsidRPr="00164626" w:rsidRDefault="004852F9" w:rsidP="004852F9">
      <w:pPr>
        <w:ind w:firstLine="709"/>
      </w:pPr>
      <w:r w:rsidRPr="00164626">
        <w:t>Para tanto, é necessário que o processo esteja de acordo com as diretrizes do Estatuto das Cidades (Lei nº 10.257/2001), que define que o acesso aos serviços de saneamento básico é um dos componentes do direito à cidade e os planos municipais devem ter a participação e acompanhamento da sociedade civil para aumentar sua eficácia e controle social.</w:t>
      </w:r>
    </w:p>
    <w:p w14:paraId="505A81E9" w14:textId="7B13FBE7" w:rsidR="006F57DD" w:rsidRPr="00164626" w:rsidRDefault="006F57DD" w:rsidP="006F57DD">
      <w:pPr>
        <w:pStyle w:val="Ttulo1"/>
      </w:pPr>
      <w:bookmarkStart w:id="7" w:name="_Toc34637314"/>
      <w:bookmarkStart w:id="8" w:name="_Toc36636014"/>
      <w:bookmarkStart w:id="9" w:name="_Toc45109208"/>
      <w:r w:rsidRPr="00164626">
        <w:t>1. CENÁRIO DE REFERÊNCIA PARA GESTÃO DOS SERVIÇOS</w:t>
      </w:r>
      <w:bookmarkEnd w:id="7"/>
      <w:bookmarkEnd w:id="8"/>
      <w:bookmarkEnd w:id="9"/>
    </w:p>
    <w:p w14:paraId="3B369559" w14:textId="374A347A" w:rsidR="006F57DD" w:rsidRPr="00164626" w:rsidRDefault="006F57DD" w:rsidP="006F57DD">
      <w:pPr>
        <w:pStyle w:val="Ttulo2"/>
      </w:pPr>
      <w:bookmarkStart w:id="10" w:name="_Toc34637315"/>
      <w:bookmarkStart w:id="11" w:name="_Toc36636015"/>
      <w:bookmarkStart w:id="12" w:name="_Toc45109209"/>
      <w:r w:rsidRPr="00164626">
        <w:t>1.1. Estudo de cenários</w:t>
      </w:r>
      <w:bookmarkEnd w:id="10"/>
      <w:bookmarkEnd w:id="11"/>
      <w:bookmarkEnd w:id="12"/>
    </w:p>
    <w:p w14:paraId="47E6E0F2" w14:textId="0004CFA8" w:rsidR="006F57DD" w:rsidRPr="00164626" w:rsidRDefault="006F57DD" w:rsidP="00AA028C">
      <w:pPr>
        <w:pStyle w:val="Ttulo"/>
      </w:pPr>
      <w:bookmarkStart w:id="13" w:name="_Toc45109210"/>
      <w:r w:rsidRPr="00164626">
        <w:t>1.1.</w:t>
      </w:r>
      <w:r w:rsidR="00AA028C" w:rsidRPr="00164626">
        <w:t xml:space="preserve">1. </w:t>
      </w:r>
      <w:r w:rsidRPr="00164626">
        <w:t>Cenário atual</w:t>
      </w:r>
      <w:bookmarkEnd w:id="13"/>
    </w:p>
    <w:p w14:paraId="7F50822C" w14:textId="1EA953C6" w:rsidR="006F57DD" w:rsidRPr="00164626" w:rsidRDefault="006F57DD" w:rsidP="006F57DD">
      <w:pPr>
        <w:ind w:firstLine="709"/>
        <w:rPr>
          <w:rFonts w:cs="CIDFont+F1"/>
        </w:rPr>
      </w:pPr>
      <w:r w:rsidRPr="00164626">
        <w:rPr>
          <w:rFonts w:cs="CIDFont+F1"/>
        </w:rPr>
        <w:t xml:space="preserve">O saneamento básico é um direito assegurado pela Constituição Federal e definido pela Lei nº 11.445/2007, Lei do Saneamento Básico, que aborda o conjunto de serviços, infraestruturas e instalações operacionais de abastecimento de água, esgotamento sanitário, limpeza </w:t>
      </w:r>
      <w:r w:rsidR="000F0AC2" w:rsidRPr="00164626">
        <w:rPr>
          <w:rFonts w:cs="CIDFont+F1"/>
        </w:rPr>
        <w:t>públic</w:t>
      </w:r>
      <w:r w:rsidRPr="00164626">
        <w:rPr>
          <w:rFonts w:cs="CIDFont+F1"/>
        </w:rPr>
        <w:t xml:space="preserve">a e manejo de resíduos sólidos, drenagem urbana e manejo de águas pluviais. </w:t>
      </w:r>
    </w:p>
    <w:p w14:paraId="4E9EBF28" w14:textId="77777777" w:rsidR="006F57DD" w:rsidRPr="00164626" w:rsidRDefault="006F57DD" w:rsidP="006F57DD">
      <w:pPr>
        <w:ind w:firstLine="709"/>
        <w:rPr>
          <w:rFonts w:cs="CIDFont+F1"/>
        </w:rPr>
      </w:pPr>
      <w:r w:rsidRPr="00164626">
        <w:rPr>
          <w:rFonts w:cs="CIDFont+F1"/>
        </w:rPr>
        <w:t>Apesar do saneamento básico apresentar avanços nos índices dos últimos anos, os serviços de saneamento ainda estão distantes de alcançar o objetivo de garantir o acesso a todos. Conforme o Sistema Nacional de Informações (SNIS), em 2018 a média da população que tinha acesso ao abastecimento de água potável era de 83,6%, e a média da população com acesso a coleta e tratamento de esgoto era de 53,2% (SNIS, 2018).</w:t>
      </w:r>
    </w:p>
    <w:p w14:paraId="3C955CC6" w14:textId="48211A18" w:rsidR="001E068A" w:rsidRPr="00164626" w:rsidRDefault="006F57DD" w:rsidP="00F50C82">
      <w:pPr>
        <w:ind w:firstLine="709"/>
        <w:rPr>
          <w:rFonts w:cs="CIDFont+F1"/>
        </w:rPr>
      </w:pPr>
      <w:r w:rsidRPr="00164626">
        <w:rPr>
          <w:rFonts w:cs="CIDFont+F1"/>
        </w:rPr>
        <w:t xml:space="preserve">Tendo em vista que a realidade em diversas cidades brasileiras é bem diferente ao que determina a Constituição, faz-se necessário o estabelecimento de medidas e condições para promover o alcance destes objetivos e, assim, efetivar a universalização conforme estabelecido como princípio fundamental na Lei </w:t>
      </w:r>
      <w:r w:rsidR="007C4D6B" w:rsidRPr="00164626">
        <w:rPr>
          <w:rFonts w:cs="CIDFont+F1"/>
        </w:rPr>
        <w:t xml:space="preserve">n° </w:t>
      </w:r>
      <w:r w:rsidRPr="00164626">
        <w:rPr>
          <w:rFonts w:cs="CIDFont+F1"/>
        </w:rPr>
        <w:t>11.445/2007 (REIS &amp; PONTES, 2019).</w:t>
      </w:r>
    </w:p>
    <w:p w14:paraId="1A725ABB" w14:textId="77777777" w:rsidR="00F50C82" w:rsidRPr="00164626" w:rsidRDefault="00F50C82" w:rsidP="00F50C82">
      <w:pPr>
        <w:ind w:firstLine="709"/>
        <w:rPr>
          <w:rFonts w:cs="CIDFont+F1"/>
        </w:rPr>
      </w:pPr>
    </w:p>
    <w:p w14:paraId="29AAD435" w14:textId="59F0FE7E" w:rsidR="006F57DD" w:rsidRPr="00164626" w:rsidRDefault="00AA028C" w:rsidP="00AA028C">
      <w:pPr>
        <w:pStyle w:val="Ttulo4"/>
      </w:pPr>
      <w:bookmarkStart w:id="14" w:name="_Toc45109211"/>
      <w:r w:rsidRPr="00164626">
        <w:t xml:space="preserve">1.1.1.1. </w:t>
      </w:r>
      <w:r w:rsidR="006F57DD" w:rsidRPr="00164626">
        <w:t>Abastecimento de água</w:t>
      </w:r>
      <w:bookmarkEnd w:id="14"/>
    </w:p>
    <w:p w14:paraId="199BACEE" w14:textId="77777777" w:rsidR="006F57DD" w:rsidRPr="00164626" w:rsidRDefault="006F57DD" w:rsidP="006F57DD">
      <w:pPr>
        <w:ind w:firstLine="709"/>
        <w:rPr>
          <w:rFonts w:cs="CIDFont+F1"/>
        </w:rPr>
      </w:pPr>
      <w:r w:rsidRPr="00164626">
        <w:rPr>
          <w:rFonts w:cs="CIDFont+F1"/>
        </w:rPr>
        <w:t>O abastecimento de água no município é de responsabilidade da Secretaria Municipal do Meio Ambiente e Turismo, sendo realizado pela própria secretaria na área urbana e em parceria com Associações de Água e moradores na área rural.</w:t>
      </w:r>
    </w:p>
    <w:p w14:paraId="0445D85E" w14:textId="77777777" w:rsidR="006F57DD" w:rsidRPr="00164626" w:rsidRDefault="006F57DD" w:rsidP="006F57DD">
      <w:pPr>
        <w:ind w:firstLine="709"/>
        <w:rPr>
          <w:rFonts w:cs="CIDFont+F1"/>
        </w:rPr>
      </w:pPr>
      <w:r w:rsidRPr="00164626">
        <w:rPr>
          <w:rFonts w:cs="CIDFont+F1"/>
        </w:rPr>
        <w:t xml:space="preserve">O município possui cobertura de abastecimento de água em 100% de seu território, a partir de 10 (dez) poços tubulares profundos e 12 (doze) caixas de tomada, que atendem na área urbana 335 economias e na área rural 881 economias. </w:t>
      </w:r>
    </w:p>
    <w:p w14:paraId="068A4094" w14:textId="0252DD5A" w:rsidR="006F57DD" w:rsidRPr="00164626" w:rsidRDefault="006F57DD" w:rsidP="001E068A">
      <w:pPr>
        <w:ind w:firstLine="709"/>
        <w:rPr>
          <w:rFonts w:cs="CIDFont+F1"/>
        </w:rPr>
      </w:pPr>
      <w:r w:rsidRPr="00164626">
        <w:rPr>
          <w:rFonts w:cs="CIDFont+F1"/>
        </w:rPr>
        <w:t xml:space="preserve">Apesar de cobrir 100% da população com abastecimento de água, o eixo no município se encontra deficitário em virtude: da falta de outorga dos sistemas; de alguns poços e caixas de tomada não atenderem às normas e legislações construtivas; da falta de controle da quantidade de água produzida e consumida; do tratamento da água ineficiente; das redes de distribuição muito antigas e com diâmetros pequenos; e da água salobra </w:t>
      </w:r>
      <w:r w:rsidR="009D1E21" w:rsidRPr="00164626">
        <w:rPr>
          <w:rFonts w:cs="CIDFont+F1"/>
        </w:rPr>
        <w:t xml:space="preserve">em </w:t>
      </w:r>
      <w:r w:rsidRPr="00164626">
        <w:rPr>
          <w:rFonts w:cs="CIDFont+F1"/>
        </w:rPr>
        <w:t>algumas localidades. Já foram realizadas melhorias como a ampliação de alguns sistemas de abastecimento, instalação de filtros nas caixas de tomada e atualização do método de leitura dos micromedidores, porém o abastecimento de água ainda possui problemas.</w:t>
      </w:r>
    </w:p>
    <w:p w14:paraId="7E9FDF05" w14:textId="77777777" w:rsidR="001E068A" w:rsidRPr="00164626" w:rsidRDefault="001E068A" w:rsidP="001E068A">
      <w:pPr>
        <w:ind w:firstLine="709"/>
        <w:rPr>
          <w:rFonts w:cs="CIDFont+F1"/>
        </w:rPr>
      </w:pPr>
    </w:p>
    <w:p w14:paraId="00DC2A9D" w14:textId="4A9685FC" w:rsidR="006F57DD" w:rsidRPr="00164626" w:rsidRDefault="006F57DD" w:rsidP="006F57DD">
      <w:pPr>
        <w:pStyle w:val="Ttulo4"/>
      </w:pPr>
      <w:bookmarkStart w:id="15" w:name="_Toc45109212"/>
      <w:r w:rsidRPr="00164626">
        <w:t>1.1.1.2 Esgotamento sanitário</w:t>
      </w:r>
      <w:bookmarkEnd w:id="15"/>
    </w:p>
    <w:p w14:paraId="195B6908" w14:textId="77777777" w:rsidR="006F57DD" w:rsidRPr="00164626" w:rsidRDefault="006F57DD" w:rsidP="006F57DD">
      <w:pPr>
        <w:ind w:firstLine="708"/>
      </w:pPr>
      <w:r w:rsidRPr="00164626">
        <w:t>O esgotamento sanitário no município, tanto na área urbana quanto em área rural, é de responsabilidade da Secretaria Municipal de Obras, Trânsito e Serviços Públicos, do Setor de Engenharia quanto à aprovação de sistemas de esgotamento sanitário em novas residências, e em conjunto com a Secretaria Municipal de Meio Ambiente e Turismo para a implantação e manutenção de redes coletoras de esgoto. Esta é, também, o órgão fiscalizador dos sistemas através de fiscal de obra, fiscal da vigilância sanitária e fiscal de saneamento.</w:t>
      </w:r>
    </w:p>
    <w:p w14:paraId="62D920E3" w14:textId="77777777" w:rsidR="006F57DD" w:rsidRPr="00164626" w:rsidRDefault="006F57DD" w:rsidP="006F57DD">
      <w:pPr>
        <w:ind w:firstLine="708"/>
      </w:pPr>
      <w:r w:rsidRPr="00164626">
        <w:t xml:space="preserve">Os serviços de esgotamento sanitário abrangem 100% da população, seja a partir de sistema individual de tratamento ou através de tratamento coletivo pela Estação de Tratamento de Esgoto (ETE), que possui capacidade para atendimento de 75% da população urbana, ou seja, aproximadamente 335 economias (300 residências e 35 comerciais), conforme projeto.  </w:t>
      </w:r>
    </w:p>
    <w:p w14:paraId="3ECF86A9" w14:textId="2C492D88" w:rsidR="006F57DD" w:rsidRPr="00164626" w:rsidRDefault="006F57DD" w:rsidP="001E068A">
      <w:pPr>
        <w:ind w:firstLine="709"/>
      </w:pPr>
      <w:r w:rsidRPr="00164626">
        <w:t>Contudo, apesar dos serviços de esgotamento sanitário contemplarem toda população, há problemas e deficiências operacionais, de manutenção e de gestão do sistema, tendo em vista que não há legislação que defina o tipo de sistema de esgotamento sanitário a ser adotado pelas novas residências, assim como não há legislação que estabeleça a obrigação da ligação das residências à rede coletora de efluente. Ainda, detectou-se falta de periodicidade na realização das análises do efluente bruto, tratado e do arroio que recebe o efluen</w:t>
      </w:r>
      <w:r w:rsidR="00E37FF9" w:rsidRPr="00164626">
        <w:t xml:space="preserve">te tratado pela ETE; também há </w:t>
      </w:r>
      <w:r w:rsidRPr="00164626">
        <w:t>áreas com esgoto a céu aberto e vazamento de esgoto nas fossas sépticas, oferecendo risco ao meio ambiente e à saúde pública.</w:t>
      </w:r>
    </w:p>
    <w:p w14:paraId="5B7F4F2B" w14:textId="77777777" w:rsidR="001E068A" w:rsidRPr="00164626" w:rsidRDefault="001E068A" w:rsidP="001E068A">
      <w:pPr>
        <w:ind w:firstLine="709"/>
      </w:pPr>
    </w:p>
    <w:p w14:paraId="3A6DC9A0" w14:textId="5284C805" w:rsidR="006F57DD" w:rsidRPr="00164626" w:rsidRDefault="006F57DD" w:rsidP="006F57DD">
      <w:pPr>
        <w:pStyle w:val="Ttulo4"/>
      </w:pPr>
      <w:bookmarkStart w:id="16" w:name="_Toc45109213"/>
      <w:r w:rsidRPr="00164626">
        <w:t>1.1.1.3 Drenagem e manejo de águas pluviais</w:t>
      </w:r>
      <w:bookmarkEnd w:id="16"/>
    </w:p>
    <w:p w14:paraId="20DCDCDD" w14:textId="149E2026" w:rsidR="006F57DD" w:rsidRPr="00164626" w:rsidRDefault="005C0463" w:rsidP="006F57DD">
      <w:pPr>
        <w:autoSpaceDE w:val="0"/>
        <w:autoSpaceDN w:val="0"/>
        <w:adjustRightInd w:val="0"/>
        <w:ind w:firstLine="709"/>
        <w:rPr>
          <w:rFonts w:cs="CIDFont+F1"/>
        </w:rPr>
      </w:pPr>
      <w:bookmarkStart w:id="17" w:name="_Hlk32908178"/>
      <w:r w:rsidRPr="00164626">
        <w:rPr>
          <w:rFonts w:cs="CIDFont+F1"/>
        </w:rPr>
        <w:t xml:space="preserve">A drenagem urbana e </w:t>
      </w:r>
      <w:r w:rsidR="006F57DD" w:rsidRPr="00164626">
        <w:rPr>
          <w:rFonts w:cs="CIDFont+F1"/>
        </w:rPr>
        <w:t>manejo de águas pluviais no município é de responsabilidade da Secretaria Municipal de Obras, Trânsito e Serviços Públicos quanto à manutenção de estradas, ruas, desassoreamento de sangas e arroios, construção de pontes, limpeza de bocas de lobo, limpezas e ornamentação de ruas e praças. O município não dispõe de gestor técnico responsável e quadro de funcionários específico para estes serviços, ou seja, os trabalhadores da secretaria são direcionados conforme a demanda.</w:t>
      </w:r>
    </w:p>
    <w:bookmarkEnd w:id="17"/>
    <w:p w14:paraId="5411C6AD" w14:textId="11440C8D" w:rsidR="006F57DD" w:rsidRPr="00164626" w:rsidRDefault="006F57DD" w:rsidP="001E068A">
      <w:pPr>
        <w:ind w:firstLine="708"/>
      </w:pPr>
      <w:r w:rsidRPr="00164626">
        <w:t xml:space="preserve">A prestação de serviços de </w:t>
      </w:r>
      <w:r w:rsidR="005C0463" w:rsidRPr="00164626">
        <w:t xml:space="preserve">drenagem urbana e </w:t>
      </w:r>
      <w:r w:rsidRPr="00164626">
        <w:t>manejo de águas pluviais em Novo Cabrais se encontra adequada, visto que foi implantado o sistema de drenagem pluvial nas vias pavimentadas do município e não ocorrem alagamentos, porém, há a necessidade de implantação de um banco de dados para registro de grandes precipitações, locais com maiores chances de alagamentos, entre outras informações relevantes.</w:t>
      </w:r>
    </w:p>
    <w:p w14:paraId="2A12101D" w14:textId="77777777" w:rsidR="001E068A" w:rsidRPr="00164626" w:rsidRDefault="001E068A" w:rsidP="001E068A">
      <w:pPr>
        <w:ind w:firstLine="708"/>
        <w:rPr>
          <w:sz w:val="20"/>
          <w:szCs w:val="20"/>
          <w:highlight w:val="yellow"/>
        </w:rPr>
      </w:pPr>
    </w:p>
    <w:p w14:paraId="48FFC41F" w14:textId="6B074AE8" w:rsidR="006F57DD" w:rsidRPr="00164626" w:rsidRDefault="006F57DD" w:rsidP="006F57DD">
      <w:pPr>
        <w:pStyle w:val="Ttulo4"/>
      </w:pPr>
      <w:bookmarkStart w:id="18" w:name="_Toc45109214"/>
      <w:r w:rsidRPr="00164626">
        <w:t xml:space="preserve">1.1.1.4 Limpeza </w:t>
      </w:r>
      <w:r w:rsidR="000F0AC2" w:rsidRPr="00164626">
        <w:rPr>
          <w:rFonts w:cs="CIDFont+F1"/>
        </w:rPr>
        <w:t>pública</w:t>
      </w:r>
      <w:r w:rsidRPr="00164626">
        <w:t xml:space="preserve"> e manejo dos resíduos sólidos</w:t>
      </w:r>
      <w:bookmarkEnd w:id="18"/>
    </w:p>
    <w:p w14:paraId="1713BAF9" w14:textId="2FFE76A0" w:rsidR="006F57DD" w:rsidRPr="00164626" w:rsidRDefault="006F57DD" w:rsidP="006F57DD">
      <w:pPr>
        <w:autoSpaceDE w:val="0"/>
        <w:autoSpaceDN w:val="0"/>
        <w:adjustRightInd w:val="0"/>
        <w:ind w:firstLine="709"/>
        <w:rPr>
          <w:rFonts w:cs="CIDFont+F1"/>
        </w:rPr>
      </w:pPr>
      <w:r w:rsidRPr="00164626">
        <w:rPr>
          <w:rFonts w:cs="CIDFont+F1"/>
        </w:rPr>
        <w:t xml:space="preserve">A Secretaria Municipal de Meio Ambiente e Turismo, em conjunto com a Secretaria Municipal de Saúde e com a Secretaria Municipal de Obras, Trânsito e Serviços Públicos são responsáveis pela </w:t>
      </w:r>
      <w:r w:rsidR="007A0B90" w:rsidRPr="00164626">
        <w:rPr>
          <w:rFonts w:cs="CIDFont+F1"/>
        </w:rPr>
        <w:t>l</w:t>
      </w:r>
      <w:r w:rsidRPr="00164626">
        <w:rPr>
          <w:rFonts w:cs="CIDFont+F1"/>
        </w:rPr>
        <w:t xml:space="preserve">impeza </w:t>
      </w:r>
      <w:r w:rsidR="000F0AC2" w:rsidRPr="00164626">
        <w:rPr>
          <w:rFonts w:cs="CIDFont+F1"/>
        </w:rPr>
        <w:t>pública</w:t>
      </w:r>
      <w:r w:rsidRPr="00164626">
        <w:rPr>
          <w:rFonts w:cs="CIDFont+F1"/>
        </w:rPr>
        <w:t xml:space="preserve"> e o manejo de resíduos sólidos. </w:t>
      </w:r>
    </w:p>
    <w:p w14:paraId="6AF89089" w14:textId="77777777" w:rsidR="006F57DD" w:rsidRPr="00164626" w:rsidRDefault="006F57DD" w:rsidP="006F57DD">
      <w:pPr>
        <w:autoSpaceDE w:val="0"/>
        <w:autoSpaceDN w:val="0"/>
        <w:adjustRightInd w:val="0"/>
        <w:ind w:firstLine="709"/>
        <w:rPr>
          <w:rFonts w:cs="CIDFont+F1"/>
        </w:rPr>
      </w:pPr>
      <w:r w:rsidRPr="00164626">
        <w:rPr>
          <w:rFonts w:cs="CIDFont+F1"/>
        </w:rPr>
        <w:t>Para os serviços de manejo de resíduos sólidos domiciliares, tanto urbanos quanto rurais, o município possui contratos com empresas terceirizadas. A coleta dos resíduos ocorre com baixa frequência em algumas localidades. Apesar da coleta convencional dos resíduos domiciliares ser significativa no perímetro rural, 10% da população ainda não é contemplada.</w:t>
      </w:r>
    </w:p>
    <w:p w14:paraId="5CCDCCCE" w14:textId="77777777" w:rsidR="006F57DD" w:rsidRPr="00164626" w:rsidRDefault="006F57DD" w:rsidP="006F57DD">
      <w:pPr>
        <w:autoSpaceDE w:val="0"/>
        <w:autoSpaceDN w:val="0"/>
        <w:adjustRightInd w:val="0"/>
        <w:ind w:firstLine="709"/>
        <w:rPr>
          <w:rFonts w:cs="CIDFont+F1"/>
        </w:rPr>
      </w:pPr>
      <w:r w:rsidRPr="00164626">
        <w:rPr>
          <w:rFonts w:cs="CIDFont+F1"/>
        </w:rPr>
        <w:t>O município dispõe de coletoras de resíduos nas vias, entretanto, em virtude da baixa frequência de coleta em algumas localidades, o volume de resíduos armazenados acaba ultrapassando sua capacidade. Além disso, por não haver tampa nas coletoras, os resíduos armazenados estão sujeitos às ações do tempo, bem como atração de vetores. Ainda, o município não dispõe de sistema de coleta seletiva e, dessa forma, a população não possui o hábito de segregar seus resíduos nas residências.</w:t>
      </w:r>
    </w:p>
    <w:p w14:paraId="0A314352" w14:textId="7F93EC76" w:rsidR="001E068A" w:rsidRPr="00164626" w:rsidRDefault="006F57DD" w:rsidP="00B92B9B">
      <w:pPr>
        <w:autoSpaceDE w:val="0"/>
        <w:autoSpaceDN w:val="0"/>
        <w:adjustRightInd w:val="0"/>
        <w:spacing w:after="240"/>
        <w:ind w:firstLine="709"/>
        <w:rPr>
          <w:rFonts w:cs="CIDFont+F1"/>
        </w:rPr>
      </w:pPr>
      <w:r w:rsidRPr="00164626">
        <w:rPr>
          <w:rFonts w:cs="CIDFont+F1"/>
        </w:rPr>
        <w:t>Assim, a prestação de serviços de manejo de resíduos sólidos no município de Novo Cabrais se encontra regular, visto que os resíduos domiciliares são coletados e destinados corretamente, mas a frequência de coleta é baixa nas localidades da área rural, além de não existir sistema de coleta seletiva. Os resíduos de saúde também são acondicionados corretamente e encaminhados para destinação final à empresa licenciada, porém não são pesados e, dessa forma, são transportados e destinados com uma estimativa de peso no MTR.</w:t>
      </w:r>
      <w:r w:rsidR="007A0B90" w:rsidRPr="00164626">
        <w:rPr>
          <w:rFonts w:cs="CIDFont+F1"/>
        </w:rPr>
        <w:t xml:space="preserve"> </w:t>
      </w:r>
      <w:r w:rsidRPr="00164626">
        <w:rPr>
          <w:rFonts w:cs="CIDFont+F1"/>
        </w:rPr>
        <w:t>Novo Cabrais não dispõe de normativas e controle de resíduos de construção civil, industriais e de logística reversa, portanto, os resíduos podem estar sendo destinados incorretamente.</w:t>
      </w:r>
    </w:p>
    <w:p w14:paraId="7CB71268" w14:textId="1B32253F" w:rsidR="006F57DD" w:rsidRPr="00164626" w:rsidRDefault="006F57DD" w:rsidP="00AA028C">
      <w:pPr>
        <w:pStyle w:val="Ttulo"/>
      </w:pPr>
      <w:bookmarkStart w:id="19" w:name="_Toc14252053"/>
      <w:bookmarkStart w:id="20" w:name="_Toc31287414"/>
      <w:bookmarkStart w:id="21" w:name="_Toc36636016"/>
      <w:bookmarkStart w:id="22" w:name="_Toc45109215"/>
      <w:r w:rsidRPr="00164626">
        <w:t>1.1.2 Planejamento para alteração do cenário atual</w:t>
      </w:r>
      <w:bookmarkEnd w:id="19"/>
      <w:bookmarkEnd w:id="20"/>
      <w:bookmarkEnd w:id="21"/>
      <w:bookmarkEnd w:id="22"/>
    </w:p>
    <w:p w14:paraId="164A2109" w14:textId="77777777" w:rsidR="006F57DD" w:rsidRPr="00164626" w:rsidRDefault="006F57DD" w:rsidP="006F57DD">
      <w:pPr>
        <w:tabs>
          <w:tab w:val="left" w:pos="567"/>
          <w:tab w:val="left" w:pos="851"/>
        </w:tabs>
        <w:ind w:right="-6"/>
      </w:pPr>
      <w:r w:rsidRPr="00164626">
        <w:tab/>
        <w:t xml:space="preserve">Para alterar o cenário atual diagnosticado, é necessário estabelecer estratégias de atuação para o alcance dos objetivos. A visão estratégica do Plano Municipal de Saneamento Básico de Novo Cabrais está articulada aos princípios estabelecidos pela Política Nacional de Saneamento Básico, instituída pela Lei Federal n° 11.445, de 05 de janeiro de 2007, e aos objetivos pretendidos para o município. </w:t>
      </w:r>
    </w:p>
    <w:p w14:paraId="34E2167C" w14:textId="77777777" w:rsidR="006F57DD" w:rsidRPr="00164626" w:rsidRDefault="006F57DD" w:rsidP="006F57DD">
      <w:pPr>
        <w:tabs>
          <w:tab w:val="left" w:pos="567"/>
          <w:tab w:val="left" w:pos="851"/>
        </w:tabs>
        <w:ind w:right="-6"/>
      </w:pPr>
      <w:bookmarkStart w:id="23" w:name="_Hlk2173047"/>
      <w:r w:rsidRPr="00164626">
        <w:tab/>
        <w:t>Conforme prevê a Lei Federal n° 11.445/2007, os princípios fundamentais para os quatros eixos do saneamento básico são:</w:t>
      </w:r>
    </w:p>
    <w:p w14:paraId="60856012" w14:textId="77777777" w:rsidR="006F57DD" w:rsidRPr="00164626" w:rsidRDefault="006F57DD" w:rsidP="006F57DD">
      <w:pPr>
        <w:pStyle w:val="PargrafodaLista"/>
        <w:numPr>
          <w:ilvl w:val="0"/>
          <w:numId w:val="2"/>
        </w:numPr>
        <w:tabs>
          <w:tab w:val="left" w:pos="567"/>
          <w:tab w:val="left" w:pos="851"/>
        </w:tabs>
        <w:spacing w:after="0" w:line="360" w:lineRule="auto"/>
        <w:ind w:left="714" w:right="-6" w:hanging="5"/>
        <w:rPr>
          <w:sz w:val="24"/>
          <w:szCs w:val="24"/>
        </w:rPr>
      </w:pPr>
      <w:r w:rsidRPr="00164626">
        <w:rPr>
          <w:sz w:val="24"/>
          <w:szCs w:val="24"/>
        </w:rPr>
        <w:t>Universalização dos serviços;</w:t>
      </w:r>
    </w:p>
    <w:p w14:paraId="77C38840" w14:textId="01496AE3" w:rsidR="006F57DD" w:rsidRPr="00164626" w:rsidRDefault="006F57DD" w:rsidP="006F57DD">
      <w:pPr>
        <w:pStyle w:val="PargrafodaLista"/>
        <w:numPr>
          <w:ilvl w:val="0"/>
          <w:numId w:val="2"/>
        </w:numPr>
        <w:tabs>
          <w:tab w:val="left" w:pos="567"/>
          <w:tab w:val="left" w:pos="851"/>
        </w:tabs>
        <w:spacing w:after="0" w:line="360" w:lineRule="auto"/>
        <w:ind w:left="714" w:right="-6" w:hanging="5"/>
        <w:rPr>
          <w:sz w:val="24"/>
          <w:szCs w:val="24"/>
        </w:rPr>
      </w:pPr>
      <w:r w:rsidRPr="00164626">
        <w:rPr>
          <w:sz w:val="24"/>
          <w:szCs w:val="24"/>
        </w:rPr>
        <w:t xml:space="preserve">Abastecimento de água, esgotamento sanitário, limpeza </w:t>
      </w:r>
      <w:r w:rsidR="000F0AC2" w:rsidRPr="00164626">
        <w:rPr>
          <w:rFonts w:cs="CIDFont+F1"/>
        </w:rPr>
        <w:t>pública</w:t>
      </w:r>
      <w:r w:rsidRPr="00164626">
        <w:rPr>
          <w:sz w:val="24"/>
          <w:szCs w:val="24"/>
        </w:rPr>
        <w:t xml:space="preserve"> e manejo dos resíduos sólidos, realizados de forma adequada à saúde pública e à proteção do meio ambiente;</w:t>
      </w:r>
    </w:p>
    <w:p w14:paraId="234EE6CE" w14:textId="77777777" w:rsidR="006F57DD" w:rsidRPr="00164626" w:rsidRDefault="006F57DD" w:rsidP="006F57DD">
      <w:pPr>
        <w:pStyle w:val="PargrafodaLista"/>
        <w:numPr>
          <w:ilvl w:val="0"/>
          <w:numId w:val="2"/>
        </w:numPr>
        <w:tabs>
          <w:tab w:val="left" w:pos="567"/>
          <w:tab w:val="left" w:pos="851"/>
        </w:tabs>
        <w:spacing w:after="0" w:line="360" w:lineRule="auto"/>
        <w:ind w:left="714" w:right="-6" w:hanging="5"/>
        <w:rPr>
          <w:sz w:val="24"/>
          <w:szCs w:val="24"/>
        </w:rPr>
      </w:pPr>
      <w:r w:rsidRPr="00164626">
        <w:rPr>
          <w:sz w:val="24"/>
          <w:szCs w:val="24"/>
        </w:rPr>
        <w:t>Disponibilidade, em todas as áreas urbanas, de serviços de drenagem e de manejo das águas pluviais adequado à saúde pública e à segurança da vida e do patrimônio público e privado;</w:t>
      </w:r>
    </w:p>
    <w:p w14:paraId="24F92183" w14:textId="77777777" w:rsidR="006F57DD" w:rsidRPr="00164626" w:rsidRDefault="006F57DD" w:rsidP="006F57DD">
      <w:pPr>
        <w:pStyle w:val="PargrafodaLista"/>
        <w:numPr>
          <w:ilvl w:val="0"/>
          <w:numId w:val="2"/>
        </w:numPr>
        <w:tabs>
          <w:tab w:val="left" w:pos="567"/>
          <w:tab w:val="left" w:pos="851"/>
        </w:tabs>
        <w:spacing w:after="0" w:line="360" w:lineRule="auto"/>
        <w:ind w:left="714" w:right="-6" w:hanging="5"/>
        <w:rPr>
          <w:sz w:val="24"/>
          <w:szCs w:val="24"/>
        </w:rPr>
      </w:pPr>
      <w:r w:rsidRPr="00164626">
        <w:rPr>
          <w:sz w:val="24"/>
          <w:szCs w:val="24"/>
        </w:rPr>
        <w:t>Eficiência e sustentabilidade econômica;</w:t>
      </w:r>
    </w:p>
    <w:p w14:paraId="04876CAB" w14:textId="77777777" w:rsidR="006F57DD" w:rsidRPr="00164626" w:rsidRDefault="006F57DD" w:rsidP="006F57DD">
      <w:pPr>
        <w:pStyle w:val="PargrafodaLista"/>
        <w:numPr>
          <w:ilvl w:val="0"/>
          <w:numId w:val="2"/>
        </w:numPr>
        <w:tabs>
          <w:tab w:val="left" w:pos="567"/>
          <w:tab w:val="left" w:pos="851"/>
        </w:tabs>
        <w:spacing w:after="0" w:line="360" w:lineRule="auto"/>
        <w:ind w:left="714" w:right="-6" w:hanging="5"/>
        <w:rPr>
          <w:sz w:val="24"/>
          <w:szCs w:val="24"/>
        </w:rPr>
      </w:pPr>
      <w:r w:rsidRPr="00164626">
        <w:rPr>
          <w:sz w:val="24"/>
          <w:szCs w:val="24"/>
        </w:rPr>
        <w:t>Utilização de tecnologias apropriadas, considerando a capacidade de pagamento dos usuários e a adoção de soluções graduais e progressivas;</w:t>
      </w:r>
    </w:p>
    <w:p w14:paraId="5A6099F0" w14:textId="77777777" w:rsidR="006F57DD" w:rsidRPr="00164626" w:rsidRDefault="006F57DD" w:rsidP="006F57DD">
      <w:pPr>
        <w:pStyle w:val="PargrafodaLista"/>
        <w:numPr>
          <w:ilvl w:val="0"/>
          <w:numId w:val="2"/>
        </w:numPr>
        <w:tabs>
          <w:tab w:val="left" w:pos="567"/>
          <w:tab w:val="left" w:pos="851"/>
        </w:tabs>
        <w:spacing w:after="0" w:line="360" w:lineRule="auto"/>
        <w:ind w:left="714" w:right="-6" w:hanging="5"/>
        <w:rPr>
          <w:sz w:val="24"/>
          <w:szCs w:val="24"/>
        </w:rPr>
      </w:pPr>
      <w:r w:rsidRPr="00164626">
        <w:rPr>
          <w:sz w:val="24"/>
          <w:szCs w:val="24"/>
        </w:rPr>
        <w:t>Controle social;</w:t>
      </w:r>
    </w:p>
    <w:p w14:paraId="46FE6068" w14:textId="77777777" w:rsidR="006F57DD" w:rsidRPr="00164626" w:rsidRDefault="006F57DD" w:rsidP="006F57DD">
      <w:pPr>
        <w:pStyle w:val="PargrafodaLista"/>
        <w:numPr>
          <w:ilvl w:val="0"/>
          <w:numId w:val="2"/>
        </w:numPr>
        <w:tabs>
          <w:tab w:val="left" w:pos="567"/>
          <w:tab w:val="left" w:pos="851"/>
        </w:tabs>
        <w:spacing w:after="0" w:line="360" w:lineRule="auto"/>
        <w:ind w:left="714" w:right="-6" w:hanging="5"/>
        <w:rPr>
          <w:sz w:val="24"/>
          <w:szCs w:val="24"/>
        </w:rPr>
      </w:pPr>
      <w:r w:rsidRPr="00164626">
        <w:rPr>
          <w:sz w:val="24"/>
          <w:szCs w:val="24"/>
        </w:rPr>
        <w:t>Segurança, qualidade e regularidade, e;</w:t>
      </w:r>
    </w:p>
    <w:p w14:paraId="27C555EB" w14:textId="77777777" w:rsidR="006F57DD" w:rsidRPr="00164626" w:rsidRDefault="006F57DD" w:rsidP="006F57DD">
      <w:pPr>
        <w:pStyle w:val="PargrafodaLista"/>
        <w:numPr>
          <w:ilvl w:val="0"/>
          <w:numId w:val="2"/>
        </w:numPr>
        <w:tabs>
          <w:tab w:val="left" w:pos="567"/>
          <w:tab w:val="left" w:pos="851"/>
        </w:tabs>
        <w:spacing w:after="0" w:line="360" w:lineRule="auto"/>
        <w:ind w:left="714" w:right="-6" w:hanging="5"/>
        <w:rPr>
          <w:sz w:val="24"/>
          <w:szCs w:val="24"/>
        </w:rPr>
      </w:pPr>
      <w:r w:rsidRPr="00164626">
        <w:rPr>
          <w:sz w:val="24"/>
          <w:szCs w:val="24"/>
        </w:rPr>
        <w:t>Integração das infraestruturas e serviços com a gestão eficiente dos recursos hídricos.</w:t>
      </w:r>
    </w:p>
    <w:bookmarkEnd w:id="23"/>
    <w:p w14:paraId="587DCD92" w14:textId="77777777" w:rsidR="006F57DD" w:rsidRPr="00164626" w:rsidRDefault="006F57DD" w:rsidP="006F57DD">
      <w:pPr>
        <w:tabs>
          <w:tab w:val="left" w:pos="567"/>
          <w:tab w:val="left" w:pos="851"/>
        </w:tabs>
        <w:ind w:right="-6" w:firstLine="709"/>
      </w:pPr>
      <w:r w:rsidRPr="00164626">
        <w:t>O cenário a ser definido é um importante instrumento de planejamento estratégico, capaz de monitorar e prever o ambiente, permitindo que o PMSB de Novo Cabrais seja baseado em uma realidade futura possível.</w:t>
      </w:r>
    </w:p>
    <w:p w14:paraId="173B1387" w14:textId="77777777" w:rsidR="007C4D6B" w:rsidRPr="00164626" w:rsidRDefault="006F57DD" w:rsidP="007C4D6B">
      <w:pPr>
        <w:tabs>
          <w:tab w:val="left" w:pos="567"/>
          <w:tab w:val="left" w:pos="851"/>
        </w:tabs>
        <w:ind w:right="-6" w:firstLine="709"/>
      </w:pPr>
      <w:r w:rsidRPr="00164626">
        <w:t>Para que o cenário futuro seja almejado deve-se seguir alguns princípios básicos, tais como: analisar e avaliar o ambiente do saneamento básico e suas influências; buscar maior consistência técnica no processo de decisão durante a construção do PMSB, verificar as correlações entre fatores externos e internos ao saneamento municipal.</w:t>
      </w:r>
    </w:p>
    <w:p w14:paraId="541F636B" w14:textId="299F9206" w:rsidR="006F57DD" w:rsidRPr="00164626" w:rsidRDefault="007C4D6B" w:rsidP="007C4D6B">
      <w:pPr>
        <w:tabs>
          <w:tab w:val="left" w:pos="567"/>
          <w:tab w:val="left" w:pos="851"/>
        </w:tabs>
        <w:ind w:right="-6" w:firstLine="709"/>
        <w:sectPr w:rsidR="006F57DD" w:rsidRPr="00164626" w:rsidSect="00045F2D">
          <w:pgSz w:w="11900" w:h="16840"/>
          <w:pgMar w:top="238" w:right="1134" w:bottom="1134" w:left="1418" w:header="284" w:footer="164" w:gutter="0"/>
          <w:cols w:space="720"/>
          <w:docGrid w:linePitch="326"/>
        </w:sectPr>
      </w:pPr>
      <w:r w:rsidRPr="00164626">
        <w:t>Desta forma, utilizou-se a Tabela 1, a qual apresenta os cenários definidos a partir de hipóteses para as dimensões Nacional, Estadual e Municipal, a fim de avaliar a situação na qual o município se encontra atualmente.</w:t>
      </w:r>
    </w:p>
    <w:p w14:paraId="5335EB9E" w14:textId="4A516C05" w:rsidR="006F57DD" w:rsidRPr="00164626" w:rsidRDefault="006F57DD" w:rsidP="006F57DD">
      <w:pPr>
        <w:pStyle w:val="Tabela"/>
      </w:pPr>
      <w:bookmarkStart w:id="24" w:name="_Toc31287845"/>
      <w:bookmarkStart w:id="25" w:name="_Toc45109371"/>
      <w:r w:rsidRPr="00164626">
        <w:t xml:space="preserve">Tabela </w:t>
      </w:r>
      <w:r w:rsidR="009429AB" w:rsidRPr="00164626">
        <w:rPr>
          <w:noProof/>
        </w:rPr>
        <w:fldChar w:fldCharType="begin"/>
      </w:r>
      <w:r w:rsidR="009429AB" w:rsidRPr="00164626">
        <w:rPr>
          <w:noProof/>
        </w:rPr>
        <w:instrText xml:space="preserve"> SEQ Tabela \* ARABIC </w:instrText>
      </w:r>
      <w:r w:rsidR="009429AB" w:rsidRPr="00164626">
        <w:rPr>
          <w:noProof/>
        </w:rPr>
        <w:fldChar w:fldCharType="separate"/>
      </w:r>
      <w:r w:rsidR="00C635C4">
        <w:rPr>
          <w:noProof/>
        </w:rPr>
        <w:t>1</w:t>
      </w:r>
      <w:r w:rsidR="009429AB" w:rsidRPr="00164626">
        <w:rPr>
          <w:noProof/>
        </w:rPr>
        <w:fldChar w:fldCharType="end"/>
      </w:r>
      <w:r w:rsidRPr="00164626">
        <w:t xml:space="preserve"> – </w:t>
      </w:r>
      <w:bookmarkEnd w:id="24"/>
      <w:r w:rsidRPr="00164626">
        <w:t>Hipóteses em dimensão Nacional, Estadual e Municipal</w:t>
      </w:r>
      <w:bookmarkEnd w:id="25"/>
    </w:p>
    <w:p w14:paraId="569CEDE1" w14:textId="77777777" w:rsidR="006F57DD" w:rsidRPr="00164626" w:rsidRDefault="006F57DD" w:rsidP="006F57DD">
      <w:pPr>
        <w:pStyle w:val="Tabela"/>
        <w:tabs>
          <w:tab w:val="clear" w:pos="851"/>
        </w:tabs>
        <w:jc w:val="left"/>
        <w:rPr>
          <w:lang w:eastAsia="pt-BR"/>
        </w:rPr>
      </w:pPr>
      <w:r w:rsidRPr="00164626">
        <w:rPr>
          <w:noProof/>
          <w:lang w:eastAsia="pt-BR"/>
        </w:rPr>
        <w:drawing>
          <wp:inline distT="0" distB="0" distL="0" distR="0" wp14:anchorId="17DDFAFF" wp14:editId="39F2C8DA">
            <wp:extent cx="9082709" cy="5604175"/>
            <wp:effectExtent l="0" t="0" r="4445" b="0"/>
            <wp:docPr id="26" name="Image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9092181" cy="5610019"/>
                    </a:xfrm>
                    <a:prstGeom prst="rect">
                      <a:avLst/>
                    </a:prstGeom>
                  </pic:spPr>
                </pic:pic>
              </a:graphicData>
            </a:graphic>
          </wp:inline>
        </w:drawing>
      </w:r>
    </w:p>
    <w:p w14:paraId="5D5EB6A4" w14:textId="77777777" w:rsidR="006F57DD" w:rsidRPr="00164626" w:rsidRDefault="006F57DD" w:rsidP="001E068A">
      <w:pPr>
        <w:pStyle w:val="FONTE"/>
        <w:rPr>
          <w:rFonts w:cs="Arial"/>
        </w:rPr>
      </w:pPr>
      <w:r w:rsidRPr="00164626">
        <w:rPr>
          <w:rStyle w:val="FONTEChar"/>
        </w:rPr>
        <w:t>Fonte: FUNASA (2018)</w:t>
      </w:r>
      <w:r w:rsidRPr="00164626">
        <w:rPr>
          <w:rFonts w:cs="Arial"/>
        </w:rPr>
        <w:t>.</w:t>
      </w:r>
    </w:p>
    <w:p w14:paraId="15918C9E" w14:textId="77777777" w:rsidR="006F57DD" w:rsidRPr="00164626" w:rsidRDefault="006F57DD" w:rsidP="006F57DD">
      <w:pPr>
        <w:tabs>
          <w:tab w:val="left" w:pos="567"/>
          <w:tab w:val="left" w:pos="851"/>
        </w:tabs>
        <w:ind w:right="-6"/>
        <w:sectPr w:rsidR="006F57DD" w:rsidRPr="00164626" w:rsidSect="00045F2D">
          <w:pgSz w:w="16840" w:h="11900" w:orient="landscape"/>
          <w:pgMar w:top="709" w:right="238" w:bottom="1134" w:left="1134" w:header="283" w:footer="164" w:gutter="0"/>
          <w:cols w:space="720"/>
          <w:docGrid w:linePitch="326"/>
        </w:sectPr>
      </w:pPr>
    </w:p>
    <w:p w14:paraId="0BCC577A" w14:textId="77777777" w:rsidR="006F57DD" w:rsidRPr="00164626" w:rsidRDefault="006F57DD" w:rsidP="006F57DD">
      <w:pPr>
        <w:ind w:firstLine="709"/>
      </w:pPr>
      <w:bookmarkStart w:id="26" w:name="_Toc14252070"/>
      <w:bookmarkStart w:id="27" w:name="_Toc31287445"/>
      <w:r w:rsidRPr="00164626">
        <w:t>As qualificações atribuídas aos cenários advindos de cada uma das 3 hipóteses tem a ver única e exclusivamente com o nível de conformidade legal, ou seja, a hipótese 1 resultará num cenário bom, porque apresenta alta aderência com a legislação vigente para o saneamento básico; já a hipótese 2 resultará num cenário regular, porque atende parcialmente à legislação vigente e; por fim, a hipótese 3 resultará num cenário deficitário porque não apresenta aderência minimamente satisfatória com a legislação que regulamenta o setor no Brasil (FUNASA, 2012).</w:t>
      </w:r>
    </w:p>
    <w:p w14:paraId="3944A123" w14:textId="7C260B69" w:rsidR="006F57DD" w:rsidRPr="00164626" w:rsidRDefault="006F57DD" w:rsidP="001E068A">
      <w:pPr>
        <w:ind w:firstLine="709"/>
      </w:pPr>
      <w:r w:rsidRPr="00164626">
        <w:t xml:space="preserve">A partir disso, o cenário de referência para a gestão dos serviços de saneamento básico de Novo Cabrais, poderá transitar entre as hipóteses 1 e 2, configurando a situação mais condizente para sua realidade local. </w:t>
      </w:r>
    </w:p>
    <w:p w14:paraId="5A90AC36" w14:textId="77777777" w:rsidR="001E068A" w:rsidRPr="00164626" w:rsidRDefault="001E068A" w:rsidP="001E068A">
      <w:pPr>
        <w:ind w:firstLine="709"/>
      </w:pPr>
    </w:p>
    <w:p w14:paraId="18E68FF0" w14:textId="090B30E4" w:rsidR="006F57DD" w:rsidRPr="00164626" w:rsidRDefault="006F57DD" w:rsidP="00AA028C">
      <w:pPr>
        <w:pStyle w:val="Ttulo"/>
      </w:pPr>
      <w:bookmarkStart w:id="28" w:name="_Toc36636017"/>
      <w:bookmarkStart w:id="29" w:name="_Toc45109216"/>
      <w:r w:rsidRPr="00164626">
        <w:t>1.1.</w:t>
      </w:r>
      <w:bookmarkEnd w:id="26"/>
      <w:bookmarkEnd w:id="27"/>
      <w:r w:rsidRPr="00164626">
        <w:t>3 Construção dos possíveis cenários</w:t>
      </w:r>
      <w:bookmarkEnd w:id="28"/>
      <w:bookmarkEnd w:id="29"/>
    </w:p>
    <w:p w14:paraId="602CA3F5" w14:textId="77777777" w:rsidR="006F57DD" w:rsidRPr="00164626" w:rsidRDefault="006F57DD" w:rsidP="006F57DD">
      <w:pPr>
        <w:tabs>
          <w:tab w:val="left" w:pos="567"/>
          <w:tab w:val="left" w:pos="851"/>
        </w:tabs>
        <w:ind w:right="-8" w:firstLine="709"/>
      </w:pPr>
      <w:r w:rsidRPr="00164626">
        <w:t xml:space="preserve">A construção de cenários futuros é um instrumento essencial para a realização do planejamento, bem como para a tomada de decisões futuras, tendo como objetivo principal a construção de cenários para os quatros eixos do saneamento, permitindo a integração das ações que atendam às questões financeiras, ecológicas, sociais e tecnológicas, estabelecendo a percepção da evolução do presente para o futuro. Os cenários não são previsões, mas sim representações alternativas do futuro que foram subsidiadas por conhecimento técnico, diagnóstico e demandas da comunidade expressas no processo construtivo do planejamento. </w:t>
      </w:r>
    </w:p>
    <w:p w14:paraId="2B9AC991" w14:textId="77777777" w:rsidR="006F57DD" w:rsidRPr="00164626" w:rsidRDefault="006F57DD" w:rsidP="006F57DD">
      <w:pPr>
        <w:tabs>
          <w:tab w:val="left" w:pos="567"/>
          <w:tab w:val="left" w:pos="851"/>
        </w:tabs>
        <w:ind w:right="-8" w:firstLine="709"/>
      </w:pPr>
      <w:r w:rsidRPr="00164626">
        <w:t xml:space="preserve">A simulação de cenário constitui um instrumento para identificação de necessidades futuras e definição dos objetivos, a partir dos quais são estabelecidas as metas a curto, médio e longo prazo. Desta forma, representa um subsídio fundamental para auxiliar no planejamento estratégico das ações a serem executadas nos setores que compõe o saneamento básico. </w:t>
      </w:r>
    </w:p>
    <w:p w14:paraId="6C33982A" w14:textId="77777777" w:rsidR="006F57DD" w:rsidRPr="00164626" w:rsidRDefault="006F57DD" w:rsidP="006F57DD">
      <w:pPr>
        <w:tabs>
          <w:tab w:val="left" w:pos="567"/>
          <w:tab w:val="left" w:pos="851"/>
        </w:tabs>
        <w:ind w:right="-8" w:firstLine="709"/>
      </w:pPr>
      <w:r w:rsidRPr="00164626">
        <w:t>A construção de cenários incide em um exercício necessário em se ater ao foco do principal objetivo, que é a atualização e adequação do PMSB, e esta construção, deve ser da forma mais objetiva possível, limitada a sua capacidade de intervenção, de forma a se tornar um instrumento eficaz para as futuras gestões governamentais.</w:t>
      </w:r>
    </w:p>
    <w:p w14:paraId="126170F5" w14:textId="33FD9DF6" w:rsidR="006F57DD" w:rsidRPr="00164626" w:rsidRDefault="006F57DD" w:rsidP="006F57DD">
      <w:pPr>
        <w:tabs>
          <w:tab w:val="left" w:pos="567"/>
          <w:tab w:val="left" w:pos="851"/>
        </w:tabs>
        <w:ind w:right="-8" w:firstLine="709"/>
      </w:pPr>
      <w:r w:rsidRPr="00164626">
        <w:t xml:space="preserve">Os sistemas de abastecimento de água, esgotamento sanitário, limpeza </w:t>
      </w:r>
      <w:r w:rsidR="000F0AC2" w:rsidRPr="00164626">
        <w:rPr>
          <w:rFonts w:cs="CIDFont+F1"/>
        </w:rPr>
        <w:t>pública</w:t>
      </w:r>
      <w:r w:rsidRPr="00164626">
        <w:t xml:space="preserve"> e manejos de resíduos sólidos, assim como sistemas de drenagem urbana e manejos de águas pluviais, só poderão ser considerados eficientes se atenderem às seguintes instruções:</w:t>
      </w:r>
    </w:p>
    <w:p w14:paraId="3F37177C" w14:textId="77777777" w:rsidR="006F57DD" w:rsidRPr="00164626" w:rsidRDefault="006F57DD" w:rsidP="006F57DD">
      <w:pPr>
        <w:pStyle w:val="PargrafodaLista"/>
        <w:numPr>
          <w:ilvl w:val="0"/>
          <w:numId w:val="3"/>
        </w:numPr>
        <w:tabs>
          <w:tab w:val="left" w:pos="567"/>
          <w:tab w:val="left" w:pos="851"/>
        </w:tabs>
        <w:spacing w:after="0" w:line="360" w:lineRule="auto"/>
        <w:ind w:left="714" w:right="-6" w:hanging="357"/>
        <w:rPr>
          <w:sz w:val="24"/>
          <w:szCs w:val="24"/>
        </w:rPr>
      </w:pPr>
      <w:r w:rsidRPr="00164626">
        <w:rPr>
          <w:sz w:val="24"/>
          <w:szCs w:val="24"/>
        </w:rPr>
        <w:t>A universalização dos serviços;</w:t>
      </w:r>
    </w:p>
    <w:p w14:paraId="3F8CB787" w14:textId="77777777" w:rsidR="006F57DD" w:rsidRPr="00164626" w:rsidRDefault="006F57DD" w:rsidP="006F57DD">
      <w:pPr>
        <w:pStyle w:val="PargrafodaLista"/>
        <w:numPr>
          <w:ilvl w:val="0"/>
          <w:numId w:val="3"/>
        </w:numPr>
        <w:tabs>
          <w:tab w:val="left" w:pos="567"/>
          <w:tab w:val="left" w:pos="851"/>
        </w:tabs>
        <w:spacing w:after="0" w:line="360" w:lineRule="auto"/>
        <w:ind w:left="714" w:right="-6" w:hanging="357"/>
        <w:rPr>
          <w:sz w:val="24"/>
          <w:szCs w:val="24"/>
        </w:rPr>
      </w:pPr>
      <w:r w:rsidRPr="00164626">
        <w:rPr>
          <w:sz w:val="24"/>
          <w:szCs w:val="24"/>
        </w:rPr>
        <w:t>A prestação dos serviços deve atender às expectativas dos usuários em termos de atendimento de prazos, assim como qualidade dos serviços prestados;</w:t>
      </w:r>
    </w:p>
    <w:p w14:paraId="14699AD3" w14:textId="77777777" w:rsidR="006F57DD" w:rsidRPr="00164626" w:rsidRDefault="006F57DD" w:rsidP="001E068A">
      <w:pPr>
        <w:pStyle w:val="PargrafodaLista"/>
        <w:numPr>
          <w:ilvl w:val="0"/>
          <w:numId w:val="3"/>
        </w:numPr>
        <w:tabs>
          <w:tab w:val="left" w:pos="567"/>
          <w:tab w:val="left" w:pos="851"/>
        </w:tabs>
        <w:spacing w:line="360" w:lineRule="auto"/>
        <w:ind w:left="714" w:right="-6" w:hanging="357"/>
        <w:rPr>
          <w:sz w:val="24"/>
          <w:szCs w:val="24"/>
        </w:rPr>
      </w:pPr>
      <w:r w:rsidRPr="00164626">
        <w:rPr>
          <w:sz w:val="24"/>
          <w:szCs w:val="24"/>
        </w:rPr>
        <w:t>Os administradores dos sistemas atuem com isonomia na prestação dos serviços à população atingida;</w:t>
      </w:r>
    </w:p>
    <w:p w14:paraId="32654FE5" w14:textId="77777777" w:rsidR="006F57DD" w:rsidRPr="00164626" w:rsidRDefault="006F57DD" w:rsidP="006F57DD">
      <w:pPr>
        <w:pStyle w:val="PargrafodaLista"/>
        <w:numPr>
          <w:ilvl w:val="0"/>
          <w:numId w:val="3"/>
        </w:numPr>
        <w:tabs>
          <w:tab w:val="left" w:pos="567"/>
          <w:tab w:val="left" w:pos="851"/>
        </w:tabs>
        <w:spacing w:after="0" w:line="360" w:lineRule="auto"/>
        <w:ind w:left="714" w:right="-6" w:hanging="357"/>
        <w:rPr>
          <w:sz w:val="24"/>
          <w:szCs w:val="24"/>
        </w:rPr>
      </w:pPr>
      <w:r w:rsidRPr="00164626">
        <w:rPr>
          <w:sz w:val="24"/>
          <w:szCs w:val="24"/>
        </w:rPr>
        <w:t xml:space="preserve">A qualidade dos serviços prestados atende, em qualquer momento, aos padrões estabelecidos em legislações em vigor; </w:t>
      </w:r>
    </w:p>
    <w:p w14:paraId="73B6C35A" w14:textId="77777777" w:rsidR="006F57DD" w:rsidRPr="00164626" w:rsidRDefault="006F57DD" w:rsidP="006F57DD">
      <w:pPr>
        <w:pStyle w:val="PargrafodaLista"/>
        <w:numPr>
          <w:ilvl w:val="0"/>
          <w:numId w:val="3"/>
        </w:numPr>
        <w:tabs>
          <w:tab w:val="left" w:pos="567"/>
          <w:tab w:val="left" w:pos="851"/>
        </w:tabs>
        <w:spacing w:after="0" w:line="360" w:lineRule="auto"/>
        <w:ind w:left="714" w:right="-6" w:hanging="357"/>
        <w:rPr>
          <w:sz w:val="24"/>
          <w:szCs w:val="24"/>
        </w:rPr>
      </w:pPr>
      <w:r w:rsidRPr="00164626">
        <w:rPr>
          <w:sz w:val="24"/>
          <w:szCs w:val="24"/>
        </w:rPr>
        <w:t xml:space="preserve">Os valores das cobranças pelos serviços prestados sejam justos, sem causar a inviabilidade aos investimentos necessários para que se possa dar continuidade aos serviços; </w:t>
      </w:r>
    </w:p>
    <w:p w14:paraId="4571589E" w14:textId="77777777" w:rsidR="006F57DD" w:rsidRPr="00164626" w:rsidRDefault="006F57DD" w:rsidP="006F57DD">
      <w:pPr>
        <w:pStyle w:val="PargrafodaLista"/>
        <w:numPr>
          <w:ilvl w:val="0"/>
          <w:numId w:val="3"/>
        </w:numPr>
        <w:tabs>
          <w:tab w:val="left" w:pos="567"/>
          <w:tab w:val="left" w:pos="851"/>
        </w:tabs>
        <w:spacing w:after="0" w:line="360" w:lineRule="auto"/>
        <w:ind w:left="714" w:right="-6" w:hanging="357"/>
        <w:rPr>
          <w:sz w:val="24"/>
          <w:szCs w:val="24"/>
        </w:rPr>
      </w:pPr>
      <w:r w:rsidRPr="00164626">
        <w:rPr>
          <w:sz w:val="24"/>
          <w:szCs w:val="24"/>
        </w:rPr>
        <w:t xml:space="preserve">Aplicação de tecnologias mais avançadas, que contribuam para a qualidade dos serviços prestados; </w:t>
      </w:r>
    </w:p>
    <w:p w14:paraId="2861883B" w14:textId="44A4D1F2" w:rsidR="006F57DD" w:rsidRPr="00164626" w:rsidRDefault="006F57DD" w:rsidP="001E068A">
      <w:pPr>
        <w:pStyle w:val="PargrafodaLista"/>
        <w:numPr>
          <w:ilvl w:val="0"/>
          <w:numId w:val="3"/>
        </w:numPr>
        <w:tabs>
          <w:tab w:val="left" w:pos="567"/>
          <w:tab w:val="left" w:pos="851"/>
        </w:tabs>
        <w:spacing w:after="0" w:line="360" w:lineRule="auto"/>
        <w:ind w:left="714" w:right="-6" w:hanging="357"/>
      </w:pPr>
      <w:r w:rsidRPr="00164626">
        <w:rPr>
          <w:sz w:val="24"/>
          <w:szCs w:val="24"/>
        </w:rPr>
        <w:t>O sistema de informações elaborado no Plano Municipal de Saneamento Básico venha a ser alimentado por dados corretos, resultando em indicadores que retratem a realidade dos sistemas de saneamento</w:t>
      </w:r>
      <w:r w:rsidRPr="00164626">
        <w:t>.</w:t>
      </w:r>
    </w:p>
    <w:p w14:paraId="021709EF" w14:textId="77777777" w:rsidR="001E068A" w:rsidRPr="00164626" w:rsidRDefault="001E068A" w:rsidP="001E068A">
      <w:pPr>
        <w:tabs>
          <w:tab w:val="left" w:pos="567"/>
          <w:tab w:val="left" w:pos="851"/>
        </w:tabs>
        <w:ind w:right="-6"/>
      </w:pPr>
    </w:p>
    <w:p w14:paraId="40B40950" w14:textId="3904C645" w:rsidR="006F57DD" w:rsidRPr="00164626" w:rsidRDefault="006F57DD" w:rsidP="00AA028C">
      <w:pPr>
        <w:pStyle w:val="Ttulo"/>
      </w:pPr>
      <w:bookmarkStart w:id="30" w:name="_Toc36636018"/>
      <w:bookmarkStart w:id="31" w:name="_Toc45109217"/>
      <w:r w:rsidRPr="00164626">
        <w:t>1.1.4 Metodologia adotada</w:t>
      </w:r>
      <w:bookmarkEnd w:id="30"/>
      <w:bookmarkEnd w:id="31"/>
    </w:p>
    <w:p w14:paraId="2177F987" w14:textId="10C76294" w:rsidR="006F57DD" w:rsidRPr="00164626" w:rsidRDefault="006F57DD" w:rsidP="001E068A">
      <w:pPr>
        <w:tabs>
          <w:tab w:val="left" w:pos="567"/>
          <w:tab w:val="left" w:pos="851"/>
        </w:tabs>
        <w:spacing w:after="100"/>
        <w:ind w:right="-6" w:firstLine="709"/>
        <w:rPr>
          <w:rFonts w:eastAsia="Arial" w:cs="Arial"/>
        </w:rPr>
      </w:pPr>
      <w:bookmarkStart w:id="32" w:name="_Hlk2173168"/>
      <w:r w:rsidRPr="00164626">
        <w:rPr>
          <w:rFonts w:eastAsia="Arial"/>
        </w:rPr>
        <w:t>O processo de construção dos cenários, inicia-se com a definição dos cenários que serão elaborados, estando embasados nas especificidades e carências do município, identificadas na etapa anterior, Produto 2 – Relatório do Diagnóstico, e na fixação de metas para estruturação do que se espera no futuro. Na Figura 1 é apresentada a metodologia adotada</w:t>
      </w:r>
      <w:r w:rsidRPr="00164626">
        <w:rPr>
          <w:rFonts w:eastAsia="Arial" w:cs="Arial"/>
        </w:rPr>
        <w:t xml:space="preserve">. </w:t>
      </w:r>
      <w:bookmarkStart w:id="33" w:name="_Toc31287725"/>
      <w:bookmarkEnd w:id="32"/>
    </w:p>
    <w:p w14:paraId="246F2FC8" w14:textId="77777777" w:rsidR="001E068A" w:rsidRPr="00164626" w:rsidRDefault="001E068A">
      <w:pPr>
        <w:spacing w:line="240" w:lineRule="auto"/>
        <w:jc w:val="left"/>
        <w:rPr>
          <w:rFonts w:eastAsia="Calibri" w:cs="Times New Roman"/>
          <w:noProof/>
          <w:sz w:val="20"/>
          <w:szCs w:val="20"/>
          <w:lang w:val="x-none"/>
        </w:rPr>
      </w:pPr>
      <w:r w:rsidRPr="00164626">
        <w:rPr>
          <w:noProof/>
        </w:rPr>
        <w:br w:type="page"/>
      </w:r>
    </w:p>
    <w:p w14:paraId="5B1390A0" w14:textId="0EE48633" w:rsidR="006F57DD" w:rsidRPr="00164626" w:rsidRDefault="006F57DD" w:rsidP="00DF1B3D">
      <w:pPr>
        <w:pStyle w:val="Figura"/>
      </w:pPr>
      <w:bookmarkStart w:id="34" w:name="_Toc45109534"/>
      <w:r w:rsidRPr="00164626">
        <w:t xml:space="preserve">Figura </w:t>
      </w:r>
      <w:r w:rsidRPr="00164626">
        <w:fldChar w:fldCharType="begin"/>
      </w:r>
      <w:r w:rsidRPr="00164626">
        <w:instrText xml:space="preserve"> SEQ Figura \* ARABIC </w:instrText>
      </w:r>
      <w:r w:rsidRPr="00164626">
        <w:fldChar w:fldCharType="separate"/>
      </w:r>
      <w:r w:rsidR="00C635C4">
        <w:t>1</w:t>
      </w:r>
      <w:r w:rsidRPr="00164626">
        <w:fldChar w:fldCharType="end"/>
      </w:r>
      <w:r w:rsidRPr="00164626">
        <w:t xml:space="preserve"> – Metodologia adotada</w:t>
      </w:r>
      <w:bookmarkEnd w:id="33"/>
      <w:bookmarkEnd w:id="34"/>
    </w:p>
    <w:p w14:paraId="18A01EA6" w14:textId="77777777" w:rsidR="006F57DD" w:rsidRPr="00164626" w:rsidRDefault="006F57DD" w:rsidP="006F57DD">
      <w:pPr>
        <w:pStyle w:val="SemEspaamento"/>
        <w:rPr>
          <w:rFonts w:ascii="Source Sans Pro" w:eastAsiaTheme="majorEastAsia" w:hAnsi="Source Sans Pro" w:cstheme="majorBidi"/>
          <w:b/>
          <w:spacing w:val="-15"/>
          <w:szCs w:val="72"/>
        </w:rPr>
      </w:pPr>
      <w:r w:rsidRPr="00164626">
        <w:rPr>
          <w:rFonts w:ascii="Source Sans Pro" w:eastAsiaTheme="majorEastAsia" w:hAnsi="Source Sans Pro" w:cstheme="majorBidi"/>
          <w:b/>
          <w:noProof/>
          <w:spacing w:val="-15"/>
          <w:szCs w:val="72"/>
        </w:rPr>
        <w:drawing>
          <wp:inline distT="0" distB="0" distL="0" distR="0" wp14:anchorId="32102039" wp14:editId="2FB0FA0F">
            <wp:extent cx="4543567" cy="4071068"/>
            <wp:effectExtent l="0" t="0" r="9525" b="5715"/>
            <wp:docPr id="70" name="Imagem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cstate="print">
                      <a:extLst>
                        <a:ext uri="{BEBA8EAE-BF5A-486C-A8C5-ECC9F3942E4B}">
                          <a14:imgProps xmlns:a14="http://schemas.microsoft.com/office/drawing/2010/main">
                            <a14:imgLayer r:embed="rId27">
                              <a14:imgEffect>
                                <a14:sharpenSoften amount="10000"/>
                              </a14:imgEffect>
                              <a14:imgEffect>
                                <a14:brightnessContrast contrast="1000"/>
                              </a14:imgEffect>
                            </a14:imgLayer>
                          </a14:imgProps>
                        </a:ext>
                        <a:ext uri="{28A0092B-C50C-407E-A947-70E740481C1C}">
                          <a14:useLocalDpi xmlns:a14="http://schemas.microsoft.com/office/drawing/2010/main" val="0"/>
                        </a:ext>
                      </a:extLst>
                    </a:blip>
                    <a:srcRect/>
                    <a:stretch>
                      <a:fillRect/>
                    </a:stretch>
                  </pic:blipFill>
                  <pic:spPr bwMode="auto">
                    <a:xfrm>
                      <a:off x="0" y="0"/>
                      <a:ext cx="4564944" cy="4090222"/>
                    </a:xfrm>
                    <a:prstGeom prst="rect">
                      <a:avLst/>
                    </a:prstGeom>
                    <a:noFill/>
                  </pic:spPr>
                </pic:pic>
              </a:graphicData>
            </a:graphic>
          </wp:inline>
        </w:drawing>
      </w:r>
    </w:p>
    <w:p w14:paraId="51C47595" w14:textId="77777777" w:rsidR="006F57DD" w:rsidRPr="00164626" w:rsidRDefault="006F57DD" w:rsidP="006F57DD">
      <w:pPr>
        <w:pStyle w:val="FONTE"/>
      </w:pPr>
      <w:r w:rsidRPr="00164626">
        <w:t>Fonte: Empresa Executora (2020).</w:t>
      </w:r>
    </w:p>
    <w:p w14:paraId="78DFC691" w14:textId="77777777" w:rsidR="006F57DD" w:rsidRPr="00164626" w:rsidRDefault="006F57DD" w:rsidP="006F57DD">
      <w:pPr>
        <w:spacing w:after="240"/>
        <w:ind w:firstLine="709"/>
      </w:pPr>
      <w:r w:rsidRPr="00164626">
        <w:t>Não há uma única forma de planejar os cenários, pois existem diversas peculiaridades envolvendo os quatro eixos do saneamento básico, sendo necessário estabelecer um roteiro para nortear o desenvolvimento do objetivo pretendido, na Figura 2 a seguir é demonstrada de maneira geral a metodologia adotada.</w:t>
      </w:r>
    </w:p>
    <w:p w14:paraId="64910378" w14:textId="77777777" w:rsidR="001E068A" w:rsidRPr="00164626" w:rsidRDefault="001E068A">
      <w:pPr>
        <w:spacing w:line="240" w:lineRule="auto"/>
        <w:jc w:val="left"/>
        <w:rPr>
          <w:rFonts w:eastAsia="Calibri" w:cs="Times New Roman"/>
          <w:noProof/>
          <w:sz w:val="20"/>
          <w:szCs w:val="20"/>
          <w:lang w:val="x-none"/>
        </w:rPr>
      </w:pPr>
      <w:r w:rsidRPr="00164626">
        <w:br w:type="page"/>
      </w:r>
    </w:p>
    <w:p w14:paraId="5C8164A5" w14:textId="057D7E83" w:rsidR="006F57DD" w:rsidRPr="00164626" w:rsidRDefault="006F57DD" w:rsidP="00DF1B3D">
      <w:pPr>
        <w:pStyle w:val="Figura"/>
      </w:pPr>
      <w:bookmarkStart w:id="35" w:name="_Toc45109535"/>
      <w:r w:rsidRPr="00164626">
        <w:t xml:space="preserve">Figura </w:t>
      </w:r>
      <w:r w:rsidRPr="00164626">
        <w:fldChar w:fldCharType="begin"/>
      </w:r>
      <w:r w:rsidRPr="00164626">
        <w:instrText xml:space="preserve"> SEQ Figura \* ARABIC </w:instrText>
      </w:r>
      <w:r w:rsidRPr="00164626">
        <w:fldChar w:fldCharType="separate"/>
      </w:r>
      <w:r w:rsidR="00C635C4">
        <w:t>2</w:t>
      </w:r>
      <w:r w:rsidRPr="00164626">
        <w:fldChar w:fldCharType="end"/>
      </w:r>
      <w:r w:rsidRPr="00164626">
        <w:t xml:space="preserve"> – Metodologia para a elaboração dos cenários</w:t>
      </w:r>
      <w:bookmarkEnd w:id="35"/>
    </w:p>
    <w:p w14:paraId="6AFEEADA" w14:textId="77777777" w:rsidR="006F57DD" w:rsidRPr="00164626" w:rsidRDefault="006F57DD" w:rsidP="001E068A">
      <w:pPr>
        <w:spacing w:line="240" w:lineRule="auto"/>
        <w:jc w:val="center"/>
        <w:rPr>
          <w:rFonts w:cs="Arial"/>
        </w:rPr>
      </w:pPr>
      <w:r w:rsidRPr="00164626">
        <w:rPr>
          <w:noProof/>
          <w:lang w:eastAsia="pt-BR"/>
        </w:rPr>
        <w:drawing>
          <wp:inline distT="0" distB="0" distL="0" distR="0" wp14:anchorId="3375D2A3" wp14:editId="4A1E921A">
            <wp:extent cx="5610225" cy="3740150"/>
            <wp:effectExtent l="0" t="0" r="9525" b="0"/>
            <wp:docPr id="42" name="Imagem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8"/>
                    <a:srcRect l="3908" t="16314" r="34408" b="10574"/>
                    <a:stretch/>
                  </pic:blipFill>
                  <pic:spPr bwMode="auto">
                    <a:xfrm>
                      <a:off x="0" y="0"/>
                      <a:ext cx="5617007" cy="3744671"/>
                    </a:xfrm>
                    <a:prstGeom prst="rect">
                      <a:avLst/>
                    </a:prstGeom>
                    <a:ln>
                      <a:noFill/>
                    </a:ln>
                    <a:extLst>
                      <a:ext uri="{53640926-AAD7-44D8-BBD7-CCE9431645EC}">
                        <a14:shadowObscured xmlns:a14="http://schemas.microsoft.com/office/drawing/2010/main"/>
                      </a:ext>
                    </a:extLst>
                  </pic:spPr>
                </pic:pic>
              </a:graphicData>
            </a:graphic>
          </wp:inline>
        </w:drawing>
      </w:r>
    </w:p>
    <w:p w14:paraId="50849006" w14:textId="77777777" w:rsidR="006F57DD" w:rsidRPr="00164626" w:rsidRDefault="006F57DD" w:rsidP="006F57DD">
      <w:pPr>
        <w:pStyle w:val="FONTE"/>
      </w:pPr>
      <w:r w:rsidRPr="00164626">
        <w:t>Fonte: Adaptado de MPB (2010).</w:t>
      </w:r>
    </w:p>
    <w:p w14:paraId="08962680" w14:textId="665EDC75" w:rsidR="006F57DD" w:rsidRPr="00164626" w:rsidRDefault="006F57DD" w:rsidP="00AA028C">
      <w:pPr>
        <w:pStyle w:val="Ttulo"/>
      </w:pPr>
      <w:bookmarkStart w:id="36" w:name="_Toc36636019"/>
      <w:bookmarkStart w:id="37" w:name="_Toc45109218"/>
      <w:bookmarkStart w:id="38" w:name="_Hlk40861456"/>
      <w:r w:rsidRPr="00164626">
        <w:t>1.1.5</w:t>
      </w:r>
      <w:r w:rsidR="00AA028C" w:rsidRPr="00164626">
        <w:t xml:space="preserve">. </w:t>
      </w:r>
      <w:r w:rsidRPr="00164626">
        <w:t>Prospectivas técnicas</w:t>
      </w:r>
      <w:bookmarkStart w:id="39" w:name="_Hlk2173242"/>
      <w:bookmarkEnd w:id="36"/>
      <w:bookmarkEnd w:id="37"/>
    </w:p>
    <w:p w14:paraId="034FBAB2" w14:textId="77777777" w:rsidR="006F57DD" w:rsidRPr="00164626" w:rsidRDefault="006F57DD" w:rsidP="006F57DD">
      <w:pPr>
        <w:ind w:firstLine="709"/>
      </w:pPr>
      <w:r w:rsidRPr="00164626">
        <w:t>As metodologias prospectivas buscam identificar cenários futuros possíveis e desejáveis, com o intuito de guiar a ação presente. Através dos cenários, é possível transformar as incertezas do ambiente em condições racionais para a tomada de decisão, servindo de referência para a elaboração do plano estratégico de execução de programas, projetos e ações desenvolvidos com o intuito de alcançar melhor qualidade de vida da população. O PMSB deve ser construído com base em projeções populacionais e na prospecção de demandas para atender toda a população do município em um horizonte de 20 anos (FUNASA, 2018). Dessa forma, foram definidos os seguintes cenários:</w:t>
      </w:r>
    </w:p>
    <w:p w14:paraId="24B9E900" w14:textId="77777777" w:rsidR="006F57DD" w:rsidRPr="00164626" w:rsidRDefault="006F57DD" w:rsidP="006F57DD">
      <w:pPr>
        <w:tabs>
          <w:tab w:val="left" w:pos="567"/>
          <w:tab w:val="left" w:pos="851"/>
        </w:tabs>
        <w:ind w:right="-8" w:firstLine="709"/>
        <w:rPr>
          <w:rFonts w:eastAsia="Arial" w:cs="Arial"/>
        </w:rPr>
      </w:pPr>
      <w:r w:rsidRPr="00164626">
        <w:rPr>
          <w:rFonts w:eastAsia="Arial" w:cs="Arial"/>
          <w:b/>
        </w:rPr>
        <w:t>CENÁRIO I – REGRESSIVO:</w:t>
      </w:r>
      <w:r w:rsidRPr="00164626">
        <w:rPr>
          <w:rFonts w:eastAsia="Arial" w:cs="Arial"/>
        </w:rPr>
        <w:t xml:space="preserve"> proposição de uma situação em que nada que exista sofra alguma melhoria ou ampliação. Não havendo mudança significativa, este cenário em sua principal hipótese regrediria, assim, não acompanhando o desenvolvimento do município;</w:t>
      </w:r>
    </w:p>
    <w:p w14:paraId="0B2C7089" w14:textId="77777777" w:rsidR="006F57DD" w:rsidRPr="00164626" w:rsidRDefault="006F57DD" w:rsidP="006F57DD">
      <w:pPr>
        <w:tabs>
          <w:tab w:val="left" w:pos="567"/>
          <w:tab w:val="left" w:pos="851"/>
        </w:tabs>
        <w:ind w:right="-8" w:firstLine="709"/>
        <w:rPr>
          <w:rFonts w:eastAsia="Arial" w:cs="Arial"/>
        </w:rPr>
      </w:pPr>
      <w:r w:rsidRPr="00164626">
        <w:rPr>
          <w:rFonts w:eastAsia="Arial" w:cs="Arial"/>
          <w:b/>
        </w:rPr>
        <w:t>CENÁRIO II – POSSÍVEL:</w:t>
      </w:r>
      <w:r w:rsidRPr="00164626">
        <w:rPr>
          <w:rFonts w:eastAsia="Arial" w:cs="Arial"/>
        </w:rPr>
        <w:t xml:space="preserve"> apresenta a projeção contínua e progressiva para os serviços de saneamento básico, com a solução das deficiências diagnosticadas no município. Assim, realiza-se um planejamento ordenado para instalação de equipamentos necessários para a sustentabilidade econômica, social e ambiental do município, considerando o desenvolvimento do mesmo, com estratégias plausíveis, compatibilização com a disponibilidade de recursos tecnológicos e financeiros para o atendimento da situação;</w:t>
      </w:r>
    </w:p>
    <w:p w14:paraId="42E5DF7B" w14:textId="77777777" w:rsidR="006F57DD" w:rsidRPr="00164626" w:rsidRDefault="006F57DD" w:rsidP="006F57DD">
      <w:pPr>
        <w:tabs>
          <w:tab w:val="left" w:pos="567"/>
          <w:tab w:val="left" w:pos="851"/>
        </w:tabs>
        <w:ind w:right="-6" w:firstLine="709"/>
        <w:rPr>
          <w:rFonts w:eastAsia="Arial" w:cs="Arial"/>
        </w:rPr>
      </w:pPr>
      <w:r w:rsidRPr="00164626">
        <w:rPr>
          <w:rFonts w:eastAsia="Arial" w:cs="Arial"/>
          <w:b/>
        </w:rPr>
        <w:t>CENÁRIO III – DESEJÁVEL:</w:t>
      </w:r>
      <w:r w:rsidRPr="00164626">
        <w:rPr>
          <w:rFonts w:eastAsia="Arial" w:cs="Arial"/>
        </w:rPr>
        <w:t xml:space="preserve"> é o cenário considerado ideal, sem restrições de prazos para o seu desenvolvimento, sem exceções de tecnologias, sem limitações de recursos materiais e financeiros. O mesmo se baseia na hipótese de que a situação atual sofrerá grandes interferências positivas para os quatro eixos do saneamento básico, porém utópicas.</w:t>
      </w:r>
    </w:p>
    <w:bookmarkEnd w:id="38"/>
    <w:p w14:paraId="07BB55DE" w14:textId="75DFC416" w:rsidR="006F57DD" w:rsidRPr="00164626" w:rsidRDefault="006F57DD" w:rsidP="006F57DD">
      <w:pPr>
        <w:tabs>
          <w:tab w:val="left" w:pos="567"/>
          <w:tab w:val="left" w:pos="851"/>
        </w:tabs>
        <w:ind w:right="-6" w:firstLine="709"/>
        <w:rPr>
          <w:rFonts w:eastAsia="Arial" w:cs="Arial"/>
        </w:rPr>
        <w:sectPr w:rsidR="006F57DD" w:rsidRPr="00164626" w:rsidSect="00045F2D">
          <w:pgSz w:w="11900" w:h="16840" w:code="9"/>
          <w:pgMar w:top="1134" w:right="1134" w:bottom="1134" w:left="1418" w:header="284" w:footer="164" w:gutter="0"/>
          <w:cols w:space="708"/>
          <w:docGrid w:linePitch="400"/>
        </w:sectPr>
      </w:pPr>
      <w:r w:rsidRPr="00164626">
        <w:rPr>
          <w:rFonts w:eastAsia="Arial" w:cs="Arial"/>
        </w:rPr>
        <w:t xml:space="preserve">A Tabela </w:t>
      </w:r>
      <w:r w:rsidR="003F74DD" w:rsidRPr="00164626">
        <w:rPr>
          <w:rFonts w:eastAsia="Arial" w:cs="Arial"/>
        </w:rPr>
        <w:t>2</w:t>
      </w:r>
      <w:r w:rsidRPr="00164626">
        <w:rPr>
          <w:rFonts w:eastAsia="Arial" w:cs="Arial"/>
        </w:rPr>
        <w:t xml:space="preserve"> apresenta as prospectivas de cada cenário para cada eixo do saneamento básico.</w:t>
      </w:r>
    </w:p>
    <w:p w14:paraId="38D9D381" w14:textId="2552FC4E" w:rsidR="006F57DD" w:rsidRPr="00164626" w:rsidRDefault="006F57DD" w:rsidP="006F57DD">
      <w:pPr>
        <w:pStyle w:val="Tabela"/>
        <w:rPr>
          <w:highlight w:val="yellow"/>
        </w:rPr>
      </w:pPr>
      <w:bookmarkStart w:id="40" w:name="_Toc45109372"/>
      <w:r w:rsidRPr="00164626">
        <w:rPr>
          <w:rStyle w:val="TabelaChar"/>
        </w:rPr>
        <w:t xml:space="preserve">Tabela </w:t>
      </w:r>
      <w:r w:rsidRPr="00164626">
        <w:rPr>
          <w:rStyle w:val="TabelaChar"/>
        </w:rPr>
        <w:fldChar w:fldCharType="begin"/>
      </w:r>
      <w:r w:rsidRPr="00164626">
        <w:rPr>
          <w:rStyle w:val="TabelaChar"/>
        </w:rPr>
        <w:instrText xml:space="preserve"> SEQ Tabela \* ARABIC </w:instrText>
      </w:r>
      <w:r w:rsidRPr="00164626">
        <w:rPr>
          <w:rStyle w:val="TabelaChar"/>
        </w:rPr>
        <w:fldChar w:fldCharType="separate"/>
      </w:r>
      <w:r w:rsidR="00C635C4">
        <w:rPr>
          <w:rStyle w:val="TabelaChar"/>
          <w:noProof/>
        </w:rPr>
        <w:t>2</w:t>
      </w:r>
      <w:r w:rsidRPr="00164626">
        <w:rPr>
          <w:rStyle w:val="TabelaChar"/>
        </w:rPr>
        <w:fldChar w:fldCharType="end"/>
      </w:r>
      <w:r w:rsidRPr="00164626">
        <w:t xml:space="preserve"> – Definição dos cenários para cada eixo do saneamento básico</w:t>
      </w:r>
      <w:bookmarkEnd w:id="40"/>
    </w:p>
    <w:tbl>
      <w:tblPr>
        <w:tblStyle w:val="Tabelacomgrade"/>
        <w:tblW w:w="0" w:type="auto"/>
        <w:tblLook w:val="04A0" w:firstRow="1" w:lastRow="0" w:firstColumn="1" w:lastColumn="0" w:noHBand="0" w:noVBand="1"/>
      </w:tblPr>
      <w:tblGrid>
        <w:gridCol w:w="1547"/>
        <w:gridCol w:w="4309"/>
        <w:gridCol w:w="4309"/>
        <w:gridCol w:w="4310"/>
      </w:tblGrid>
      <w:tr w:rsidR="006F57DD" w:rsidRPr="00164626" w14:paraId="7847DDA5" w14:textId="77777777" w:rsidTr="001E068A">
        <w:tc>
          <w:tcPr>
            <w:tcW w:w="1547" w:type="dxa"/>
            <w:vAlign w:val="center"/>
          </w:tcPr>
          <w:p w14:paraId="1793DC00" w14:textId="77777777" w:rsidR="006F57DD" w:rsidRPr="00164626" w:rsidRDefault="006F57DD" w:rsidP="001E068A">
            <w:pPr>
              <w:autoSpaceDE w:val="0"/>
              <w:autoSpaceDN w:val="0"/>
              <w:adjustRightInd w:val="0"/>
              <w:spacing w:line="240" w:lineRule="auto"/>
              <w:jc w:val="center"/>
              <w:rPr>
                <w:b/>
                <w:bCs/>
                <w:sz w:val="20"/>
                <w:szCs w:val="20"/>
                <w:lang w:eastAsia="pt-BR"/>
              </w:rPr>
            </w:pPr>
            <w:r w:rsidRPr="00164626">
              <w:rPr>
                <w:b/>
                <w:bCs/>
                <w:sz w:val="20"/>
                <w:szCs w:val="20"/>
                <w:lang w:eastAsia="pt-BR"/>
              </w:rPr>
              <w:t>EIXO DO SANEAMENTO</w:t>
            </w:r>
          </w:p>
        </w:tc>
        <w:tc>
          <w:tcPr>
            <w:tcW w:w="4309" w:type="dxa"/>
            <w:vAlign w:val="center"/>
          </w:tcPr>
          <w:p w14:paraId="1E6BA134" w14:textId="77777777" w:rsidR="006F57DD" w:rsidRPr="00164626" w:rsidRDefault="006F57DD" w:rsidP="001E068A">
            <w:pPr>
              <w:autoSpaceDE w:val="0"/>
              <w:autoSpaceDN w:val="0"/>
              <w:adjustRightInd w:val="0"/>
              <w:spacing w:line="240" w:lineRule="auto"/>
              <w:jc w:val="center"/>
              <w:rPr>
                <w:b/>
                <w:bCs/>
                <w:sz w:val="20"/>
                <w:szCs w:val="20"/>
                <w:lang w:eastAsia="pt-BR"/>
              </w:rPr>
            </w:pPr>
            <w:r w:rsidRPr="00164626">
              <w:rPr>
                <w:b/>
                <w:bCs/>
                <w:sz w:val="20"/>
                <w:szCs w:val="20"/>
                <w:lang w:eastAsia="pt-BR"/>
              </w:rPr>
              <w:t>CENÁRIO REGRESSIVO</w:t>
            </w:r>
          </w:p>
        </w:tc>
        <w:tc>
          <w:tcPr>
            <w:tcW w:w="4309" w:type="dxa"/>
            <w:vAlign w:val="center"/>
          </w:tcPr>
          <w:p w14:paraId="2213FA05" w14:textId="77777777" w:rsidR="006F57DD" w:rsidRPr="00164626" w:rsidRDefault="006F57DD" w:rsidP="001E068A">
            <w:pPr>
              <w:autoSpaceDE w:val="0"/>
              <w:autoSpaceDN w:val="0"/>
              <w:adjustRightInd w:val="0"/>
              <w:spacing w:line="240" w:lineRule="auto"/>
              <w:jc w:val="center"/>
              <w:rPr>
                <w:b/>
                <w:bCs/>
                <w:sz w:val="20"/>
                <w:szCs w:val="20"/>
                <w:lang w:eastAsia="pt-BR"/>
              </w:rPr>
            </w:pPr>
            <w:r w:rsidRPr="00164626">
              <w:rPr>
                <w:b/>
                <w:bCs/>
                <w:sz w:val="20"/>
                <w:szCs w:val="20"/>
                <w:lang w:eastAsia="pt-BR"/>
              </w:rPr>
              <w:t>CENÁRIO POSSÍVEL</w:t>
            </w:r>
          </w:p>
        </w:tc>
        <w:tc>
          <w:tcPr>
            <w:tcW w:w="4310" w:type="dxa"/>
            <w:vAlign w:val="center"/>
          </w:tcPr>
          <w:p w14:paraId="736B5925" w14:textId="77777777" w:rsidR="006F57DD" w:rsidRPr="00164626" w:rsidRDefault="006F57DD" w:rsidP="001E068A">
            <w:pPr>
              <w:autoSpaceDE w:val="0"/>
              <w:autoSpaceDN w:val="0"/>
              <w:adjustRightInd w:val="0"/>
              <w:spacing w:line="240" w:lineRule="auto"/>
              <w:jc w:val="center"/>
              <w:rPr>
                <w:b/>
                <w:bCs/>
                <w:sz w:val="20"/>
                <w:szCs w:val="20"/>
                <w:lang w:eastAsia="pt-BR"/>
              </w:rPr>
            </w:pPr>
            <w:r w:rsidRPr="00164626">
              <w:rPr>
                <w:b/>
                <w:bCs/>
                <w:sz w:val="20"/>
                <w:szCs w:val="20"/>
                <w:lang w:eastAsia="pt-BR"/>
              </w:rPr>
              <w:t>CENÁRIO DESEJÁVEL</w:t>
            </w:r>
          </w:p>
        </w:tc>
      </w:tr>
      <w:tr w:rsidR="006F57DD" w:rsidRPr="00164626" w14:paraId="32D73775" w14:textId="77777777" w:rsidTr="001E068A">
        <w:tc>
          <w:tcPr>
            <w:tcW w:w="1547" w:type="dxa"/>
            <w:vAlign w:val="center"/>
          </w:tcPr>
          <w:p w14:paraId="780EF0DC" w14:textId="77777777" w:rsidR="006F57DD" w:rsidRPr="00164626" w:rsidRDefault="006F57DD" w:rsidP="001E068A">
            <w:pPr>
              <w:autoSpaceDE w:val="0"/>
              <w:autoSpaceDN w:val="0"/>
              <w:adjustRightInd w:val="0"/>
              <w:spacing w:line="240" w:lineRule="auto"/>
              <w:jc w:val="center"/>
              <w:rPr>
                <w:b/>
                <w:bCs/>
                <w:sz w:val="20"/>
                <w:szCs w:val="20"/>
                <w:lang w:eastAsia="pt-BR"/>
              </w:rPr>
            </w:pPr>
            <w:r w:rsidRPr="00164626">
              <w:rPr>
                <w:b/>
                <w:bCs/>
                <w:sz w:val="20"/>
                <w:szCs w:val="20"/>
                <w:lang w:eastAsia="pt-BR"/>
              </w:rPr>
              <w:t>Abastecimento de água</w:t>
            </w:r>
          </w:p>
        </w:tc>
        <w:tc>
          <w:tcPr>
            <w:tcW w:w="4309" w:type="dxa"/>
            <w:vAlign w:val="center"/>
          </w:tcPr>
          <w:p w14:paraId="703B13BE" w14:textId="77777777" w:rsidR="006F57DD" w:rsidRPr="00164626" w:rsidRDefault="006F57DD" w:rsidP="001E068A">
            <w:pPr>
              <w:pStyle w:val="PargrafodaLista"/>
              <w:numPr>
                <w:ilvl w:val="0"/>
                <w:numId w:val="4"/>
              </w:numPr>
              <w:autoSpaceDE w:val="0"/>
              <w:autoSpaceDN w:val="0"/>
              <w:adjustRightInd w:val="0"/>
              <w:spacing w:after="0" w:line="240" w:lineRule="auto"/>
              <w:ind w:left="0" w:firstLine="0"/>
              <w:rPr>
                <w:rFonts w:cs="Arial"/>
                <w:sz w:val="20"/>
                <w:szCs w:val="20"/>
              </w:rPr>
            </w:pPr>
            <w:r w:rsidRPr="00164626">
              <w:rPr>
                <w:rFonts w:cs="Arial"/>
                <w:sz w:val="20"/>
                <w:szCs w:val="20"/>
              </w:rPr>
              <w:t>Universalização do atendimento da população reduziria ao longo do tempo, pois não existiriam recursos suficientes para atendimento do crescimento vegetativo pela evolução populacional;</w:t>
            </w:r>
          </w:p>
          <w:p w14:paraId="2571488D" w14:textId="77777777" w:rsidR="006F57DD" w:rsidRPr="00164626" w:rsidRDefault="006F57DD" w:rsidP="001E068A">
            <w:pPr>
              <w:pStyle w:val="PargrafodaLista"/>
              <w:numPr>
                <w:ilvl w:val="0"/>
                <w:numId w:val="4"/>
              </w:numPr>
              <w:autoSpaceDE w:val="0"/>
              <w:autoSpaceDN w:val="0"/>
              <w:adjustRightInd w:val="0"/>
              <w:spacing w:after="0" w:line="240" w:lineRule="auto"/>
              <w:ind w:left="0" w:firstLine="0"/>
              <w:rPr>
                <w:rFonts w:cs="Arial"/>
                <w:sz w:val="20"/>
                <w:szCs w:val="20"/>
              </w:rPr>
            </w:pPr>
            <w:r w:rsidRPr="00164626">
              <w:rPr>
                <w:rFonts w:cs="Arial"/>
                <w:sz w:val="20"/>
                <w:szCs w:val="20"/>
              </w:rPr>
              <w:t>A proporção no abastecimento de água diminuiria, pois não haveria uma boa relação produção x distribuição x consumo;</w:t>
            </w:r>
          </w:p>
          <w:p w14:paraId="05F90BB0" w14:textId="77777777" w:rsidR="006F57DD" w:rsidRPr="00164626" w:rsidRDefault="006F57DD" w:rsidP="001E068A">
            <w:pPr>
              <w:pStyle w:val="PargrafodaLista"/>
              <w:numPr>
                <w:ilvl w:val="0"/>
                <w:numId w:val="4"/>
              </w:numPr>
              <w:autoSpaceDE w:val="0"/>
              <w:autoSpaceDN w:val="0"/>
              <w:adjustRightInd w:val="0"/>
              <w:spacing w:after="0" w:line="240" w:lineRule="auto"/>
              <w:ind w:left="0" w:firstLine="0"/>
              <w:rPr>
                <w:rFonts w:cs="Arial"/>
                <w:sz w:val="20"/>
                <w:szCs w:val="20"/>
              </w:rPr>
            </w:pPr>
            <w:r w:rsidRPr="00164626">
              <w:rPr>
                <w:rFonts w:cs="Arial"/>
                <w:sz w:val="20"/>
                <w:szCs w:val="20"/>
              </w:rPr>
              <w:t>Qualidade da água distribuída perderia sua condição, ocorrendo o não atendimento pleno à legislação vigente, temporariamente ou de forma permanente;</w:t>
            </w:r>
          </w:p>
          <w:p w14:paraId="3E4216D6" w14:textId="77777777" w:rsidR="006F57DD" w:rsidRPr="00164626" w:rsidRDefault="006F57DD" w:rsidP="001E068A">
            <w:pPr>
              <w:pStyle w:val="Default"/>
              <w:numPr>
                <w:ilvl w:val="0"/>
                <w:numId w:val="4"/>
              </w:numPr>
              <w:ind w:left="0" w:firstLine="0"/>
              <w:jc w:val="both"/>
              <w:rPr>
                <w:rFonts w:ascii="Source Sans Pro" w:hAnsi="Source Sans Pro"/>
                <w:color w:val="auto"/>
                <w:sz w:val="20"/>
                <w:szCs w:val="20"/>
              </w:rPr>
            </w:pPr>
            <w:r w:rsidRPr="00164626">
              <w:rPr>
                <w:rFonts w:ascii="Source Sans Pro" w:hAnsi="Source Sans Pro"/>
                <w:color w:val="auto"/>
                <w:sz w:val="20"/>
                <w:szCs w:val="20"/>
              </w:rPr>
              <w:t>Redução das ações de planejamento, de investimentos e de melhorias operacionais e institucionais, acarretando uma diminuição da cobertura, da qualidade da água distribuída e maiores níveis de perdas na distribuição.</w:t>
            </w:r>
          </w:p>
        </w:tc>
        <w:tc>
          <w:tcPr>
            <w:tcW w:w="4309" w:type="dxa"/>
            <w:vAlign w:val="center"/>
          </w:tcPr>
          <w:p w14:paraId="0872D68E" w14:textId="77777777" w:rsidR="006F57DD" w:rsidRPr="00164626" w:rsidRDefault="006F57DD" w:rsidP="001E068A">
            <w:pPr>
              <w:pStyle w:val="PargrafodaLista"/>
              <w:numPr>
                <w:ilvl w:val="0"/>
                <w:numId w:val="4"/>
              </w:numPr>
              <w:autoSpaceDE w:val="0"/>
              <w:autoSpaceDN w:val="0"/>
              <w:adjustRightInd w:val="0"/>
              <w:spacing w:after="0" w:line="240" w:lineRule="auto"/>
              <w:ind w:left="0" w:firstLine="0"/>
              <w:rPr>
                <w:rFonts w:cs="Arial"/>
                <w:sz w:val="20"/>
                <w:szCs w:val="20"/>
              </w:rPr>
            </w:pPr>
            <w:r w:rsidRPr="00164626">
              <w:rPr>
                <w:rFonts w:cs="Arial"/>
                <w:sz w:val="20"/>
                <w:szCs w:val="20"/>
              </w:rPr>
              <w:t xml:space="preserve">A distribuição de água irá atender 100% das economias existentes no município de forma gradativa; </w:t>
            </w:r>
          </w:p>
          <w:p w14:paraId="389DABA6" w14:textId="77777777" w:rsidR="006F57DD" w:rsidRPr="00164626" w:rsidRDefault="006F57DD" w:rsidP="001E068A">
            <w:pPr>
              <w:pStyle w:val="PargrafodaLista"/>
              <w:numPr>
                <w:ilvl w:val="0"/>
                <w:numId w:val="4"/>
              </w:numPr>
              <w:autoSpaceDE w:val="0"/>
              <w:autoSpaceDN w:val="0"/>
              <w:adjustRightInd w:val="0"/>
              <w:spacing w:after="0" w:line="240" w:lineRule="auto"/>
              <w:ind w:left="0" w:firstLine="0"/>
              <w:rPr>
                <w:rFonts w:cs="Arial"/>
                <w:sz w:val="20"/>
                <w:szCs w:val="20"/>
              </w:rPr>
            </w:pPr>
            <w:r w:rsidRPr="00164626">
              <w:rPr>
                <w:rFonts w:cs="Arial"/>
                <w:sz w:val="20"/>
                <w:szCs w:val="20"/>
              </w:rPr>
              <w:t>A qualidade da água segue sendo aperfeiçoada, atingindo/mantendo um nível aceitável, assim atendendo plenamente à legislação em vigor;</w:t>
            </w:r>
          </w:p>
          <w:p w14:paraId="13CEE3A3" w14:textId="77777777" w:rsidR="006F57DD" w:rsidRPr="00164626" w:rsidRDefault="006F57DD" w:rsidP="001E068A">
            <w:pPr>
              <w:pStyle w:val="PargrafodaLista"/>
              <w:numPr>
                <w:ilvl w:val="0"/>
                <w:numId w:val="4"/>
              </w:numPr>
              <w:autoSpaceDE w:val="0"/>
              <w:autoSpaceDN w:val="0"/>
              <w:adjustRightInd w:val="0"/>
              <w:spacing w:after="0" w:line="240" w:lineRule="auto"/>
              <w:ind w:left="0" w:firstLine="0"/>
              <w:rPr>
                <w:rFonts w:cs="Arial"/>
                <w:sz w:val="20"/>
                <w:szCs w:val="20"/>
              </w:rPr>
            </w:pPr>
            <w:r w:rsidRPr="00164626">
              <w:rPr>
                <w:rFonts w:cs="Arial"/>
                <w:sz w:val="20"/>
                <w:szCs w:val="20"/>
              </w:rPr>
              <w:t>As perdas no sistema de distribuição de água serão monitoradas e reduzidas, de maneira aceitável;</w:t>
            </w:r>
          </w:p>
          <w:p w14:paraId="02FFA003" w14:textId="77777777" w:rsidR="006F57DD" w:rsidRPr="00164626" w:rsidRDefault="006F57DD" w:rsidP="001E068A">
            <w:pPr>
              <w:pStyle w:val="PargrafodaLista"/>
              <w:numPr>
                <w:ilvl w:val="0"/>
                <w:numId w:val="4"/>
              </w:numPr>
              <w:tabs>
                <w:tab w:val="left" w:pos="0"/>
              </w:tabs>
              <w:autoSpaceDE w:val="0"/>
              <w:autoSpaceDN w:val="0"/>
              <w:adjustRightInd w:val="0"/>
              <w:spacing w:after="0" w:line="240" w:lineRule="auto"/>
              <w:ind w:left="0" w:firstLine="0"/>
              <w:rPr>
                <w:rFonts w:cs="Arial"/>
                <w:color w:val="000000"/>
                <w:sz w:val="20"/>
                <w:szCs w:val="20"/>
              </w:rPr>
            </w:pPr>
            <w:r w:rsidRPr="00164626">
              <w:rPr>
                <w:rFonts w:cs="Arial"/>
                <w:color w:val="000000"/>
                <w:sz w:val="20"/>
                <w:szCs w:val="20"/>
              </w:rPr>
              <w:t>Todos sistemas/soluções irão dispor de proteção sanitária adequadas.</w:t>
            </w:r>
          </w:p>
        </w:tc>
        <w:tc>
          <w:tcPr>
            <w:tcW w:w="4310" w:type="dxa"/>
            <w:vAlign w:val="center"/>
          </w:tcPr>
          <w:p w14:paraId="23AA449F" w14:textId="77777777" w:rsidR="006F57DD" w:rsidRPr="00164626" w:rsidRDefault="006F57DD" w:rsidP="001E068A">
            <w:pPr>
              <w:pStyle w:val="PargrafodaLista"/>
              <w:numPr>
                <w:ilvl w:val="0"/>
                <w:numId w:val="4"/>
              </w:numPr>
              <w:autoSpaceDE w:val="0"/>
              <w:autoSpaceDN w:val="0"/>
              <w:adjustRightInd w:val="0"/>
              <w:spacing w:after="0" w:line="240" w:lineRule="auto"/>
              <w:ind w:left="0" w:firstLine="0"/>
              <w:rPr>
                <w:rFonts w:cs="Arial"/>
                <w:sz w:val="20"/>
                <w:szCs w:val="20"/>
              </w:rPr>
            </w:pPr>
            <w:r w:rsidRPr="00164626">
              <w:rPr>
                <w:rFonts w:cs="Arial"/>
                <w:sz w:val="20"/>
                <w:szCs w:val="20"/>
              </w:rPr>
              <w:t>Toda a população será abastecida com atendimento de 100% das economias, já no Ano 1 do PMSB e permanentemente;</w:t>
            </w:r>
          </w:p>
          <w:p w14:paraId="56173DB6" w14:textId="77777777" w:rsidR="006F57DD" w:rsidRPr="00164626" w:rsidRDefault="006F57DD" w:rsidP="001E068A">
            <w:pPr>
              <w:pStyle w:val="PargrafodaLista"/>
              <w:numPr>
                <w:ilvl w:val="0"/>
                <w:numId w:val="4"/>
              </w:numPr>
              <w:autoSpaceDE w:val="0"/>
              <w:autoSpaceDN w:val="0"/>
              <w:adjustRightInd w:val="0"/>
              <w:spacing w:after="0" w:line="240" w:lineRule="auto"/>
              <w:ind w:left="0" w:firstLine="0"/>
              <w:rPr>
                <w:rFonts w:cs="Arial"/>
                <w:sz w:val="20"/>
                <w:szCs w:val="20"/>
              </w:rPr>
            </w:pPr>
            <w:r w:rsidRPr="00164626">
              <w:rPr>
                <w:rFonts w:cs="Arial"/>
                <w:sz w:val="20"/>
                <w:szCs w:val="20"/>
              </w:rPr>
              <w:t>A qualidade da água distribuída nas economias atenderá constantemente a 100% da legislação vigente, desde o Ano 1 do PMSB até o final do período de planejamento;</w:t>
            </w:r>
          </w:p>
          <w:p w14:paraId="5509E886" w14:textId="77777777" w:rsidR="006F57DD" w:rsidRPr="00164626" w:rsidRDefault="006F57DD" w:rsidP="001E068A">
            <w:pPr>
              <w:pStyle w:val="PargrafodaLista"/>
              <w:numPr>
                <w:ilvl w:val="0"/>
                <w:numId w:val="4"/>
              </w:numPr>
              <w:autoSpaceDE w:val="0"/>
              <w:autoSpaceDN w:val="0"/>
              <w:adjustRightInd w:val="0"/>
              <w:spacing w:after="240" w:line="240" w:lineRule="auto"/>
              <w:ind w:left="0" w:firstLine="0"/>
              <w:rPr>
                <w:rFonts w:cs="Arial"/>
                <w:sz w:val="20"/>
                <w:szCs w:val="20"/>
              </w:rPr>
            </w:pPr>
            <w:r w:rsidRPr="00164626">
              <w:rPr>
                <w:rFonts w:cs="Arial"/>
                <w:sz w:val="20"/>
                <w:szCs w:val="20"/>
              </w:rPr>
              <w:t xml:space="preserve"> Não haverá perdas no sistema de distribuição de água aos consumidores, ou seja, toda a água captada e tratada será consumida</w:t>
            </w:r>
            <w:r w:rsidR="00240318" w:rsidRPr="00164626">
              <w:rPr>
                <w:rFonts w:cs="Arial"/>
                <w:sz w:val="20"/>
                <w:szCs w:val="20"/>
              </w:rPr>
              <w:t>;</w:t>
            </w:r>
          </w:p>
          <w:p w14:paraId="54A75791" w14:textId="782A382A" w:rsidR="00240318" w:rsidRPr="00164626" w:rsidRDefault="00240318" w:rsidP="001E068A">
            <w:pPr>
              <w:pStyle w:val="PargrafodaLista"/>
              <w:numPr>
                <w:ilvl w:val="0"/>
                <w:numId w:val="4"/>
              </w:numPr>
              <w:autoSpaceDE w:val="0"/>
              <w:autoSpaceDN w:val="0"/>
              <w:adjustRightInd w:val="0"/>
              <w:spacing w:after="240" w:line="240" w:lineRule="auto"/>
              <w:ind w:left="0" w:firstLine="0"/>
              <w:rPr>
                <w:rFonts w:cs="Arial"/>
                <w:sz w:val="20"/>
                <w:szCs w:val="20"/>
              </w:rPr>
            </w:pPr>
            <w:r w:rsidRPr="00164626">
              <w:rPr>
                <w:rFonts w:cs="Arial"/>
                <w:sz w:val="20"/>
                <w:szCs w:val="20"/>
              </w:rPr>
              <w:t>Não ocorrerão episódios de falta de água no município, mesmo que pontuais.</w:t>
            </w:r>
          </w:p>
        </w:tc>
      </w:tr>
      <w:tr w:rsidR="006F57DD" w:rsidRPr="00164626" w14:paraId="453044BB" w14:textId="77777777" w:rsidTr="001E068A">
        <w:tc>
          <w:tcPr>
            <w:tcW w:w="1547" w:type="dxa"/>
            <w:vAlign w:val="center"/>
          </w:tcPr>
          <w:p w14:paraId="05775EEC" w14:textId="77777777" w:rsidR="006F57DD" w:rsidRPr="00164626" w:rsidRDefault="006F57DD" w:rsidP="001E068A">
            <w:pPr>
              <w:autoSpaceDE w:val="0"/>
              <w:autoSpaceDN w:val="0"/>
              <w:adjustRightInd w:val="0"/>
              <w:spacing w:line="240" w:lineRule="auto"/>
              <w:jc w:val="center"/>
              <w:rPr>
                <w:b/>
                <w:bCs/>
                <w:sz w:val="20"/>
                <w:szCs w:val="20"/>
                <w:lang w:eastAsia="pt-BR"/>
              </w:rPr>
            </w:pPr>
            <w:r w:rsidRPr="00164626">
              <w:rPr>
                <w:b/>
                <w:bCs/>
                <w:sz w:val="20"/>
                <w:szCs w:val="20"/>
                <w:lang w:eastAsia="pt-BR"/>
              </w:rPr>
              <w:t>Esgotamento sanitário</w:t>
            </w:r>
          </w:p>
        </w:tc>
        <w:tc>
          <w:tcPr>
            <w:tcW w:w="4309" w:type="dxa"/>
            <w:vAlign w:val="center"/>
          </w:tcPr>
          <w:p w14:paraId="4F8127ED" w14:textId="77777777" w:rsidR="006F57DD" w:rsidRPr="00164626" w:rsidRDefault="006F57DD" w:rsidP="001E068A">
            <w:pPr>
              <w:pStyle w:val="PargrafodaLista"/>
              <w:numPr>
                <w:ilvl w:val="0"/>
                <w:numId w:val="4"/>
              </w:numPr>
              <w:autoSpaceDE w:val="0"/>
              <w:autoSpaceDN w:val="0"/>
              <w:adjustRightInd w:val="0"/>
              <w:spacing w:after="0" w:line="240" w:lineRule="auto"/>
              <w:ind w:left="0" w:firstLine="0"/>
              <w:rPr>
                <w:rFonts w:cs="Arial"/>
                <w:color w:val="000000"/>
                <w:sz w:val="20"/>
                <w:szCs w:val="20"/>
              </w:rPr>
            </w:pPr>
            <w:r w:rsidRPr="00164626">
              <w:rPr>
                <w:rFonts w:cs="Arial"/>
                <w:color w:val="000000"/>
                <w:sz w:val="20"/>
                <w:szCs w:val="20"/>
              </w:rPr>
              <w:t>A fiscalização quanto à construção de novos empreendimentos diminuiria ao longo do tempo, pois não existiriam recursos financeiros para manter os servidores na ativa;</w:t>
            </w:r>
          </w:p>
          <w:p w14:paraId="28E57EAC" w14:textId="77777777" w:rsidR="006F57DD" w:rsidRPr="00164626" w:rsidRDefault="006F57DD" w:rsidP="001E068A">
            <w:pPr>
              <w:pStyle w:val="PargrafodaLista"/>
              <w:numPr>
                <w:ilvl w:val="0"/>
                <w:numId w:val="4"/>
              </w:numPr>
              <w:autoSpaceDE w:val="0"/>
              <w:autoSpaceDN w:val="0"/>
              <w:adjustRightInd w:val="0"/>
              <w:spacing w:after="0" w:line="240" w:lineRule="auto"/>
              <w:ind w:left="0" w:firstLine="0"/>
              <w:rPr>
                <w:rFonts w:cs="Arial"/>
                <w:color w:val="000000"/>
                <w:sz w:val="20"/>
                <w:szCs w:val="20"/>
              </w:rPr>
            </w:pPr>
            <w:r w:rsidRPr="00164626">
              <w:rPr>
                <w:rFonts w:cs="Arial"/>
                <w:color w:val="000000"/>
                <w:sz w:val="20"/>
                <w:szCs w:val="20"/>
              </w:rPr>
              <w:t>Os sistemas de esgotos sanitários individuais existentes tornar-se-iam críticos, ao passar do tempo seriam lançados diretamente em recursos hídricos;</w:t>
            </w:r>
          </w:p>
          <w:p w14:paraId="07396295" w14:textId="77777777" w:rsidR="006F57DD" w:rsidRPr="00164626" w:rsidRDefault="006F57DD" w:rsidP="001E068A">
            <w:pPr>
              <w:pStyle w:val="PargrafodaLista"/>
              <w:numPr>
                <w:ilvl w:val="0"/>
                <w:numId w:val="4"/>
              </w:numPr>
              <w:autoSpaceDE w:val="0"/>
              <w:autoSpaceDN w:val="0"/>
              <w:adjustRightInd w:val="0"/>
              <w:spacing w:after="0" w:line="240" w:lineRule="auto"/>
              <w:ind w:left="0" w:firstLine="0"/>
              <w:rPr>
                <w:rFonts w:cs="Arial"/>
                <w:color w:val="000000"/>
                <w:sz w:val="20"/>
                <w:szCs w:val="20"/>
              </w:rPr>
            </w:pPr>
            <w:r w:rsidRPr="00164626">
              <w:rPr>
                <w:rFonts w:cs="Arial"/>
                <w:color w:val="000000"/>
                <w:sz w:val="20"/>
                <w:szCs w:val="20"/>
              </w:rPr>
              <w:t>Aumento do lançamento de esgotos sanitários a céu aberto;</w:t>
            </w:r>
          </w:p>
          <w:p w14:paraId="3F87964A" w14:textId="77777777" w:rsidR="006F57DD" w:rsidRPr="00164626" w:rsidRDefault="006F57DD" w:rsidP="001E068A">
            <w:pPr>
              <w:pStyle w:val="PargrafodaLista"/>
              <w:numPr>
                <w:ilvl w:val="0"/>
                <w:numId w:val="4"/>
              </w:numPr>
              <w:autoSpaceDE w:val="0"/>
              <w:autoSpaceDN w:val="0"/>
              <w:adjustRightInd w:val="0"/>
              <w:spacing w:after="0" w:line="240" w:lineRule="auto"/>
              <w:ind w:left="0" w:firstLine="0"/>
              <w:rPr>
                <w:rFonts w:cs="Arial"/>
                <w:color w:val="000000"/>
                <w:sz w:val="20"/>
                <w:szCs w:val="20"/>
              </w:rPr>
            </w:pPr>
            <w:r w:rsidRPr="00164626">
              <w:rPr>
                <w:rFonts w:cs="Arial"/>
                <w:color w:val="000000"/>
                <w:sz w:val="20"/>
                <w:szCs w:val="20"/>
              </w:rPr>
              <w:t>Não haveria mudanças nos sistemas individuais já existentes.</w:t>
            </w:r>
          </w:p>
        </w:tc>
        <w:tc>
          <w:tcPr>
            <w:tcW w:w="4309" w:type="dxa"/>
            <w:vAlign w:val="center"/>
          </w:tcPr>
          <w:p w14:paraId="4F9D7C82" w14:textId="78225BB9" w:rsidR="006F57DD" w:rsidRPr="00164626" w:rsidRDefault="00240318" w:rsidP="001E068A">
            <w:pPr>
              <w:pStyle w:val="PargrafodaLista"/>
              <w:numPr>
                <w:ilvl w:val="0"/>
                <w:numId w:val="4"/>
              </w:numPr>
              <w:autoSpaceDE w:val="0"/>
              <w:autoSpaceDN w:val="0"/>
              <w:adjustRightInd w:val="0"/>
              <w:spacing w:after="0" w:line="240" w:lineRule="auto"/>
              <w:ind w:left="0" w:firstLine="0"/>
              <w:rPr>
                <w:rFonts w:cs="Arial"/>
                <w:color w:val="000000"/>
                <w:sz w:val="20"/>
                <w:szCs w:val="20"/>
              </w:rPr>
            </w:pPr>
            <w:r w:rsidRPr="00164626">
              <w:rPr>
                <w:rFonts w:cs="Arial"/>
                <w:color w:val="000000"/>
                <w:sz w:val="20"/>
                <w:szCs w:val="20"/>
              </w:rPr>
              <w:t xml:space="preserve">Elaboração de projeto técnico para a ampliação da atual Estação de Tratamento de Esgoto, e tratamentos </w:t>
            </w:r>
            <w:r w:rsidR="006F57DD" w:rsidRPr="00164626">
              <w:rPr>
                <w:rFonts w:cs="Arial"/>
                <w:color w:val="000000"/>
                <w:sz w:val="20"/>
                <w:szCs w:val="20"/>
              </w:rPr>
              <w:t>unifamiliares com fossa, filtro e sumidouro no perímetro rural, de forma gradativa;</w:t>
            </w:r>
          </w:p>
          <w:p w14:paraId="67BE6915" w14:textId="77777777" w:rsidR="006F57DD" w:rsidRPr="00164626" w:rsidRDefault="006F57DD" w:rsidP="001E068A">
            <w:pPr>
              <w:pStyle w:val="PargrafodaLista"/>
              <w:numPr>
                <w:ilvl w:val="0"/>
                <w:numId w:val="4"/>
              </w:numPr>
              <w:autoSpaceDE w:val="0"/>
              <w:autoSpaceDN w:val="0"/>
              <w:adjustRightInd w:val="0"/>
              <w:spacing w:after="0" w:line="240" w:lineRule="auto"/>
              <w:ind w:left="0" w:firstLine="0"/>
              <w:rPr>
                <w:rFonts w:cs="Arial"/>
                <w:color w:val="000000"/>
                <w:sz w:val="20"/>
                <w:szCs w:val="20"/>
              </w:rPr>
            </w:pPr>
            <w:r w:rsidRPr="00164626">
              <w:rPr>
                <w:rFonts w:cs="Arial"/>
                <w:color w:val="000000"/>
                <w:sz w:val="20"/>
                <w:szCs w:val="20"/>
              </w:rPr>
              <w:t>O atendimento da coleta e tratamento irá evoluindo gradativamente, até atingir a todas as economias existentes na área urbana e rural do município;</w:t>
            </w:r>
          </w:p>
          <w:p w14:paraId="0ED22D03" w14:textId="77777777" w:rsidR="006F57DD" w:rsidRPr="00164626" w:rsidRDefault="006F57DD" w:rsidP="001E068A">
            <w:pPr>
              <w:pStyle w:val="PargrafodaLista"/>
              <w:numPr>
                <w:ilvl w:val="0"/>
                <w:numId w:val="4"/>
              </w:numPr>
              <w:autoSpaceDE w:val="0"/>
              <w:autoSpaceDN w:val="0"/>
              <w:adjustRightInd w:val="0"/>
              <w:spacing w:after="0" w:line="240" w:lineRule="auto"/>
              <w:ind w:left="0" w:firstLine="0"/>
              <w:rPr>
                <w:rFonts w:cs="Arial"/>
                <w:color w:val="000000"/>
                <w:sz w:val="20"/>
                <w:szCs w:val="20"/>
              </w:rPr>
            </w:pPr>
            <w:r w:rsidRPr="00164626">
              <w:rPr>
                <w:rFonts w:cs="Arial"/>
                <w:color w:val="000000"/>
                <w:sz w:val="20"/>
                <w:szCs w:val="20"/>
              </w:rPr>
              <w:t>A qualidade do esgoto coletado e tratado estará dentro dos padrões estabelecidos em legislações e normas técnicas ora em vigor.</w:t>
            </w:r>
          </w:p>
        </w:tc>
        <w:tc>
          <w:tcPr>
            <w:tcW w:w="4310" w:type="dxa"/>
            <w:vAlign w:val="center"/>
          </w:tcPr>
          <w:p w14:paraId="30159286" w14:textId="77777777" w:rsidR="006F57DD" w:rsidRPr="00164626" w:rsidRDefault="006F57DD" w:rsidP="001E068A">
            <w:pPr>
              <w:pStyle w:val="PargrafodaLista"/>
              <w:numPr>
                <w:ilvl w:val="0"/>
                <w:numId w:val="4"/>
              </w:numPr>
              <w:autoSpaceDE w:val="0"/>
              <w:autoSpaceDN w:val="0"/>
              <w:adjustRightInd w:val="0"/>
              <w:spacing w:after="0" w:line="240" w:lineRule="auto"/>
              <w:ind w:left="0" w:firstLine="0"/>
              <w:rPr>
                <w:rFonts w:cs="Arial"/>
                <w:color w:val="000000"/>
                <w:sz w:val="20"/>
                <w:szCs w:val="20"/>
              </w:rPr>
            </w:pPr>
            <w:r w:rsidRPr="00164626">
              <w:rPr>
                <w:rFonts w:cs="Arial"/>
                <w:color w:val="000000"/>
                <w:sz w:val="20"/>
                <w:szCs w:val="20"/>
              </w:rPr>
              <w:t>Elaboração de projetos técnicos para a implantação de Estações de Tratamento de Esgoto, no Ano 1;</w:t>
            </w:r>
          </w:p>
          <w:p w14:paraId="46A2EEA1" w14:textId="77777777" w:rsidR="006F57DD" w:rsidRPr="00164626" w:rsidRDefault="006F57DD" w:rsidP="001E068A">
            <w:pPr>
              <w:pStyle w:val="PargrafodaLista"/>
              <w:numPr>
                <w:ilvl w:val="0"/>
                <w:numId w:val="4"/>
              </w:numPr>
              <w:autoSpaceDE w:val="0"/>
              <w:autoSpaceDN w:val="0"/>
              <w:adjustRightInd w:val="0"/>
              <w:spacing w:after="0" w:line="240" w:lineRule="auto"/>
              <w:ind w:left="0" w:firstLine="0"/>
              <w:rPr>
                <w:rFonts w:cs="Arial"/>
                <w:color w:val="000000"/>
                <w:sz w:val="20"/>
                <w:szCs w:val="20"/>
              </w:rPr>
            </w:pPr>
            <w:r w:rsidRPr="00164626">
              <w:rPr>
                <w:rFonts w:cs="Arial"/>
                <w:color w:val="000000"/>
                <w:sz w:val="20"/>
                <w:szCs w:val="20"/>
              </w:rPr>
              <w:t xml:space="preserve">A implantação de coleta e tratamento de esgotamentos sanitários coletivos, através da construção de Estações de Tratamento de Esgoto no Ano 2 que atingirá 100% da população urbana e na área rural 100% das economias com sistemas unifamiliares; </w:t>
            </w:r>
          </w:p>
          <w:p w14:paraId="73A9690E" w14:textId="77777777" w:rsidR="006F57DD" w:rsidRPr="00164626" w:rsidRDefault="006F57DD" w:rsidP="001E068A">
            <w:pPr>
              <w:pStyle w:val="PargrafodaLista"/>
              <w:numPr>
                <w:ilvl w:val="0"/>
                <w:numId w:val="4"/>
              </w:numPr>
              <w:autoSpaceDE w:val="0"/>
              <w:autoSpaceDN w:val="0"/>
              <w:adjustRightInd w:val="0"/>
              <w:spacing w:after="0" w:line="240" w:lineRule="auto"/>
              <w:ind w:left="0" w:firstLine="0"/>
              <w:rPr>
                <w:rFonts w:cs="Arial"/>
                <w:color w:val="000000"/>
                <w:sz w:val="20"/>
                <w:szCs w:val="20"/>
              </w:rPr>
            </w:pPr>
            <w:r w:rsidRPr="00164626">
              <w:rPr>
                <w:rFonts w:cs="Arial"/>
                <w:color w:val="000000"/>
                <w:sz w:val="20"/>
                <w:szCs w:val="20"/>
              </w:rPr>
              <w:t>A qualidade do esgoto coletado e tratado estará dentro dos padrões estabelecidos em legislações e normas técnicas ora em vigor, no Ano 2.</w:t>
            </w:r>
          </w:p>
        </w:tc>
      </w:tr>
      <w:tr w:rsidR="006F57DD" w:rsidRPr="00164626" w14:paraId="3374E31B" w14:textId="77777777" w:rsidTr="001E068A">
        <w:tc>
          <w:tcPr>
            <w:tcW w:w="1547" w:type="dxa"/>
            <w:vAlign w:val="center"/>
          </w:tcPr>
          <w:p w14:paraId="67C9A381" w14:textId="4AE3F9D3" w:rsidR="006F57DD" w:rsidRPr="00164626" w:rsidRDefault="005C0463" w:rsidP="005C0463">
            <w:pPr>
              <w:autoSpaceDE w:val="0"/>
              <w:autoSpaceDN w:val="0"/>
              <w:adjustRightInd w:val="0"/>
              <w:spacing w:line="240" w:lineRule="auto"/>
              <w:jc w:val="center"/>
              <w:rPr>
                <w:b/>
                <w:bCs/>
                <w:sz w:val="20"/>
                <w:szCs w:val="20"/>
                <w:lang w:eastAsia="pt-BR"/>
              </w:rPr>
            </w:pPr>
            <w:r w:rsidRPr="00164626">
              <w:rPr>
                <w:b/>
                <w:bCs/>
                <w:sz w:val="20"/>
                <w:szCs w:val="20"/>
                <w:lang w:eastAsia="pt-BR"/>
              </w:rPr>
              <w:t>Drenagem urbana e m</w:t>
            </w:r>
            <w:r w:rsidR="006F57DD" w:rsidRPr="00164626">
              <w:rPr>
                <w:b/>
                <w:bCs/>
                <w:sz w:val="20"/>
                <w:szCs w:val="20"/>
                <w:lang w:eastAsia="pt-BR"/>
              </w:rPr>
              <w:t>anejo de águas pluviais</w:t>
            </w:r>
          </w:p>
        </w:tc>
        <w:tc>
          <w:tcPr>
            <w:tcW w:w="4309" w:type="dxa"/>
            <w:vAlign w:val="center"/>
          </w:tcPr>
          <w:p w14:paraId="3D928972" w14:textId="77777777" w:rsidR="006F57DD" w:rsidRPr="00164626" w:rsidRDefault="006F57DD" w:rsidP="001E068A">
            <w:pPr>
              <w:pStyle w:val="PargrafodaLista"/>
              <w:numPr>
                <w:ilvl w:val="0"/>
                <w:numId w:val="8"/>
              </w:numPr>
              <w:autoSpaceDE w:val="0"/>
              <w:autoSpaceDN w:val="0"/>
              <w:adjustRightInd w:val="0"/>
              <w:spacing w:after="0" w:line="240" w:lineRule="auto"/>
              <w:ind w:left="0" w:firstLine="0"/>
              <w:rPr>
                <w:rFonts w:cs="Arial"/>
                <w:color w:val="000000"/>
                <w:sz w:val="20"/>
                <w:szCs w:val="20"/>
              </w:rPr>
            </w:pPr>
            <w:r w:rsidRPr="00164626">
              <w:rPr>
                <w:rFonts w:cs="Arial"/>
                <w:color w:val="000000"/>
                <w:sz w:val="20"/>
                <w:szCs w:val="20"/>
              </w:rPr>
              <w:t>Diminuição da eficiência dos sistemas;</w:t>
            </w:r>
          </w:p>
          <w:p w14:paraId="39AF9E60" w14:textId="77777777" w:rsidR="006F57DD" w:rsidRPr="00164626" w:rsidRDefault="006F57DD" w:rsidP="001E068A">
            <w:pPr>
              <w:pStyle w:val="PargrafodaLista"/>
              <w:numPr>
                <w:ilvl w:val="0"/>
                <w:numId w:val="8"/>
              </w:numPr>
              <w:autoSpaceDE w:val="0"/>
              <w:autoSpaceDN w:val="0"/>
              <w:adjustRightInd w:val="0"/>
              <w:spacing w:after="0" w:line="240" w:lineRule="auto"/>
              <w:ind w:left="0" w:firstLine="0"/>
              <w:rPr>
                <w:rFonts w:cs="Arial"/>
                <w:color w:val="000000"/>
                <w:sz w:val="20"/>
                <w:szCs w:val="20"/>
              </w:rPr>
            </w:pPr>
            <w:r w:rsidRPr="00164626">
              <w:rPr>
                <w:rFonts w:cs="Arial"/>
                <w:color w:val="000000"/>
                <w:sz w:val="20"/>
                <w:szCs w:val="20"/>
              </w:rPr>
              <w:t>Insuficiência de recursos financeiros para elaboração de obras de ampliação das redes de drenagem;</w:t>
            </w:r>
          </w:p>
          <w:p w14:paraId="215B990D" w14:textId="77777777" w:rsidR="006F57DD" w:rsidRPr="00164626" w:rsidRDefault="006F57DD" w:rsidP="001E068A">
            <w:pPr>
              <w:pStyle w:val="PargrafodaLista"/>
              <w:numPr>
                <w:ilvl w:val="0"/>
                <w:numId w:val="8"/>
              </w:numPr>
              <w:autoSpaceDE w:val="0"/>
              <w:autoSpaceDN w:val="0"/>
              <w:adjustRightInd w:val="0"/>
              <w:spacing w:after="0" w:line="240" w:lineRule="auto"/>
              <w:ind w:left="0" w:firstLine="0"/>
              <w:rPr>
                <w:rFonts w:cs="Arial"/>
                <w:color w:val="000000"/>
                <w:sz w:val="20"/>
                <w:szCs w:val="20"/>
              </w:rPr>
            </w:pPr>
            <w:r w:rsidRPr="00164626">
              <w:rPr>
                <w:rFonts w:cs="Arial"/>
                <w:color w:val="000000"/>
                <w:sz w:val="20"/>
                <w:szCs w:val="20"/>
              </w:rPr>
              <w:t>Falta de manutenção preventiva dos sistemas existentes, acarretando o entupimento das redes;</w:t>
            </w:r>
          </w:p>
          <w:p w14:paraId="520B48D6" w14:textId="77777777" w:rsidR="006F57DD" w:rsidRPr="00164626" w:rsidRDefault="006F57DD" w:rsidP="001E068A">
            <w:pPr>
              <w:pStyle w:val="PargrafodaLista"/>
              <w:numPr>
                <w:ilvl w:val="0"/>
                <w:numId w:val="8"/>
              </w:numPr>
              <w:autoSpaceDE w:val="0"/>
              <w:autoSpaceDN w:val="0"/>
              <w:adjustRightInd w:val="0"/>
              <w:spacing w:after="0" w:line="240" w:lineRule="auto"/>
              <w:ind w:left="0" w:firstLine="0"/>
              <w:rPr>
                <w:rFonts w:cs="Arial"/>
                <w:color w:val="000000"/>
                <w:sz w:val="20"/>
                <w:szCs w:val="20"/>
              </w:rPr>
            </w:pPr>
            <w:r w:rsidRPr="00164626">
              <w:rPr>
                <w:rFonts w:cs="Arial"/>
                <w:color w:val="000000"/>
                <w:sz w:val="20"/>
                <w:szCs w:val="20"/>
              </w:rPr>
              <w:t>Ausência de fiscalização quanto a construção de novas moradias em áreas de preservação permanente, acarretando a supressão da vegetação ciliar;</w:t>
            </w:r>
          </w:p>
          <w:p w14:paraId="15F60DAA" w14:textId="77777777" w:rsidR="006F57DD" w:rsidRPr="00164626" w:rsidRDefault="006F57DD" w:rsidP="001E068A">
            <w:pPr>
              <w:pStyle w:val="PargrafodaLista"/>
              <w:numPr>
                <w:ilvl w:val="0"/>
                <w:numId w:val="8"/>
              </w:numPr>
              <w:autoSpaceDE w:val="0"/>
              <w:autoSpaceDN w:val="0"/>
              <w:adjustRightInd w:val="0"/>
              <w:spacing w:after="0" w:line="240" w:lineRule="auto"/>
              <w:ind w:left="0" w:firstLine="0"/>
              <w:rPr>
                <w:rFonts w:cs="Arial"/>
                <w:color w:val="000000"/>
                <w:sz w:val="20"/>
                <w:szCs w:val="20"/>
              </w:rPr>
            </w:pPr>
            <w:r w:rsidRPr="00164626">
              <w:rPr>
                <w:rFonts w:cs="Arial"/>
                <w:color w:val="000000"/>
                <w:sz w:val="20"/>
                <w:szCs w:val="20"/>
              </w:rPr>
              <w:t>Aumento dos lançamentos de efluentes domésticos em redes de canalização pluvial.</w:t>
            </w:r>
          </w:p>
        </w:tc>
        <w:tc>
          <w:tcPr>
            <w:tcW w:w="4309" w:type="dxa"/>
            <w:vAlign w:val="center"/>
          </w:tcPr>
          <w:p w14:paraId="1B76F705" w14:textId="77777777" w:rsidR="006F57DD" w:rsidRPr="00164626" w:rsidRDefault="006F57DD" w:rsidP="001E068A">
            <w:pPr>
              <w:pStyle w:val="PargrafodaLista"/>
              <w:numPr>
                <w:ilvl w:val="0"/>
                <w:numId w:val="9"/>
              </w:numPr>
              <w:autoSpaceDE w:val="0"/>
              <w:autoSpaceDN w:val="0"/>
              <w:adjustRightInd w:val="0"/>
              <w:spacing w:after="0" w:line="240" w:lineRule="auto"/>
              <w:ind w:left="0" w:firstLine="0"/>
              <w:rPr>
                <w:rFonts w:cs="Arial"/>
                <w:color w:val="000000"/>
                <w:sz w:val="20"/>
                <w:szCs w:val="20"/>
              </w:rPr>
            </w:pPr>
            <w:r w:rsidRPr="00164626">
              <w:rPr>
                <w:rFonts w:cs="Arial"/>
                <w:color w:val="000000"/>
                <w:sz w:val="20"/>
                <w:szCs w:val="20"/>
              </w:rPr>
              <w:t>Universalização da cobertura dos sistemas de drenagem, obtida gradativamente conforme a evolução populacional e o desenvolvimento do município;</w:t>
            </w:r>
          </w:p>
          <w:p w14:paraId="3DEF4080" w14:textId="77777777" w:rsidR="006F57DD" w:rsidRPr="00164626" w:rsidRDefault="006F57DD" w:rsidP="001E068A">
            <w:pPr>
              <w:pStyle w:val="PargrafodaLista"/>
              <w:numPr>
                <w:ilvl w:val="0"/>
                <w:numId w:val="9"/>
              </w:numPr>
              <w:autoSpaceDE w:val="0"/>
              <w:autoSpaceDN w:val="0"/>
              <w:adjustRightInd w:val="0"/>
              <w:spacing w:after="0" w:line="240" w:lineRule="auto"/>
              <w:ind w:left="0" w:firstLine="0"/>
              <w:rPr>
                <w:rFonts w:cs="Arial"/>
                <w:color w:val="000000"/>
                <w:sz w:val="20"/>
                <w:szCs w:val="20"/>
              </w:rPr>
            </w:pPr>
            <w:r w:rsidRPr="00164626">
              <w:rPr>
                <w:rFonts w:cs="Arial"/>
                <w:color w:val="000000"/>
                <w:sz w:val="20"/>
                <w:szCs w:val="20"/>
              </w:rPr>
              <w:t>Incremento de funcionários para as manutenções preventivas nos sistemas de drenagem;</w:t>
            </w:r>
          </w:p>
          <w:p w14:paraId="1E8A457E" w14:textId="77777777" w:rsidR="006F57DD" w:rsidRPr="00164626" w:rsidRDefault="006F57DD" w:rsidP="001E068A">
            <w:pPr>
              <w:pStyle w:val="PargrafodaLista"/>
              <w:numPr>
                <w:ilvl w:val="0"/>
                <w:numId w:val="9"/>
              </w:numPr>
              <w:autoSpaceDE w:val="0"/>
              <w:autoSpaceDN w:val="0"/>
              <w:adjustRightInd w:val="0"/>
              <w:spacing w:after="0" w:line="240" w:lineRule="auto"/>
              <w:ind w:left="0" w:firstLine="0"/>
              <w:rPr>
                <w:rFonts w:cs="Arial"/>
                <w:color w:val="000000"/>
                <w:sz w:val="20"/>
                <w:szCs w:val="20"/>
              </w:rPr>
            </w:pPr>
            <w:r w:rsidRPr="00164626">
              <w:rPr>
                <w:rFonts w:cs="Arial"/>
                <w:color w:val="000000"/>
                <w:sz w:val="20"/>
                <w:szCs w:val="20"/>
              </w:rPr>
              <w:t xml:space="preserve">Recuperação das áreas degradadas, proteção e conservação dos solos e recursos hídricos; </w:t>
            </w:r>
          </w:p>
          <w:p w14:paraId="3998C831" w14:textId="77777777" w:rsidR="006F57DD" w:rsidRPr="00164626" w:rsidRDefault="006F57DD" w:rsidP="001E068A">
            <w:pPr>
              <w:pStyle w:val="PargrafodaLista"/>
              <w:numPr>
                <w:ilvl w:val="0"/>
                <w:numId w:val="9"/>
              </w:numPr>
              <w:autoSpaceDE w:val="0"/>
              <w:autoSpaceDN w:val="0"/>
              <w:adjustRightInd w:val="0"/>
              <w:spacing w:after="0" w:line="240" w:lineRule="auto"/>
              <w:ind w:left="0" w:firstLine="0"/>
              <w:rPr>
                <w:rFonts w:cs="Arial"/>
                <w:color w:val="000000"/>
                <w:sz w:val="20"/>
                <w:szCs w:val="20"/>
              </w:rPr>
            </w:pPr>
            <w:r w:rsidRPr="00164626">
              <w:rPr>
                <w:rFonts w:cs="Arial"/>
                <w:color w:val="000000"/>
                <w:sz w:val="20"/>
                <w:szCs w:val="20"/>
              </w:rPr>
              <w:t>Avanço na fiscalização quanto à construção de novos empreendimentos e em áreas de risco e em áreas de preservação permanente.</w:t>
            </w:r>
          </w:p>
        </w:tc>
        <w:tc>
          <w:tcPr>
            <w:tcW w:w="4310" w:type="dxa"/>
            <w:vAlign w:val="center"/>
          </w:tcPr>
          <w:p w14:paraId="3544DC57" w14:textId="77777777" w:rsidR="006F57DD" w:rsidRPr="00164626" w:rsidRDefault="006F57DD" w:rsidP="001E068A">
            <w:pPr>
              <w:pStyle w:val="PargrafodaLista"/>
              <w:numPr>
                <w:ilvl w:val="0"/>
                <w:numId w:val="10"/>
              </w:numPr>
              <w:autoSpaceDE w:val="0"/>
              <w:autoSpaceDN w:val="0"/>
              <w:adjustRightInd w:val="0"/>
              <w:spacing w:after="0" w:line="240" w:lineRule="auto"/>
              <w:ind w:left="0" w:firstLine="0"/>
              <w:rPr>
                <w:rFonts w:cs="Arial"/>
                <w:color w:val="000000"/>
                <w:sz w:val="20"/>
                <w:szCs w:val="20"/>
              </w:rPr>
            </w:pPr>
            <w:r w:rsidRPr="00164626">
              <w:rPr>
                <w:rFonts w:cs="Arial"/>
                <w:color w:val="000000"/>
                <w:sz w:val="20"/>
                <w:szCs w:val="20"/>
              </w:rPr>
              <w:t>Universalização dos sistemas de drenagem urbana, com estruturas e sistemas funcionando já no Ano 1;</w:t>
            </w:r>
          </w:p>
          <w:p w14:paraId="2DC5B598" w14:textId="77777777" w:rsidR="006F57DD" w:rsidRPr="00164626" w:rsidRDefault="006F57DD" w:rsidP="001E068A">
            <w:pPr>
              <w:pStyle w:val="PargrafodaLista"/>
              <w:numPr>
                <w:ilvl w:val="0"/>
                <w:numId w:val="10"/>
              </w:numPr>
              <w:autoSpaceDE w:val="0"/>
              <w:autoSpaceDN w:val="0"/>
              <w:adjustRightInd w:val="0"/>
              <w:spacing w:after="0" w:line="240" w:lineRule="auto"/>
              <w:ind w:left="0" w:firstLine="0"/>
              <w:rPr>
                <w:rFonts w:cs="Arial"/>
                <w:color w:val="000000"/>
                <w:sz w:val="20"/>
                <w:szCs w:val="20"/>
              </w:rPr>
            </w:pPr>
            <w:r w:rsidRPr="00164626">
              <w:rPr>
                <w:rFonts w:cs="Arial"/>
                <w:color w:val="000000"/>
                <w:sz w:val="20"/>
                <w:szCs w:val="20"/>
              </w:rPr>
              <w:t>Sistemas de microdrenagem e macrodrenagem funcionando com eficiência máxima, evitando alagamentos/transbordamentos;</w:t>
            </w:r>
          </w:p>
          <w:p w14:paraId="14D466B5" w14:textId="77777777" w:rsidR="006F57DD" w:rsidRPr="00164626" w:rsidRDefault="006F57DD" w:rsidP="001E068A">
            <w:pPr>
              <w:pStyle w:val="PargrafodaLista"/>
              <w:numPr>
                <w:ilvl w:val="0"/>
                <w:numId w:val="10"/>
              </w:numPr>
              <w:autoSpaceDE w:val="0"/>
              <w:autoSpaceDN w:val="0"/>
              <w:adjustRightInd w:val="0"/>
              <w:spacing w:after="0" w:line="240" w:lineRule="auto"/>
              <w:ind w:left="0" w:firstLine="0"/>
              <w:rPr>
                <w:rFonts w:cs="Arial"/>
                <w:color w:val="000000"/>
                <w:sz w:val="20"/>
                <w:szCs w:val="20"/>
              </w:rPr>
            </w:pPr>
            <w:r w:rsidRPr="00164626">
              <w:rPr>
                <w:rFonts w:cs="Arial"/>
                <w:color w:val="000000"/>
                <w:sz w:val="20"/>
                <w:szCs w:val="20"/>
              </w:rPr>
              <w:t>Implantação de equipe especializada na manutenção do sistema de drenagem.</w:t>
            </w:r>
          </w:p>
        </w:tc>
      </w:tr>
      <w:tr w:rsidR="006F57DD" w:rsidRPr="00164626" w14:paraId="6BAEFFAA" w14:textId="77777777" w:rsidTr="001E068A">
        <w:tc>
          <w:tcPr>
            <w:tcW w:w="1547" w:type="dxa"/>
            <w:vAlign w:val="center"/>
          </w:tcPr>
          <w:p w14:paraId="263942E0" w14:textId="77777777" w:rsidR="006F57DD" w:rsidRPr="00164626" w:rsidRDefault="006F57DD" w:rsidP="001E068A">
            <w:pPr>
              <w:autoSpaceDE w:val="0"/>
              <w:autoSpaceDN w:val="0"/>
              <w:adjustRightInd w:val="0"/>
              <w:spacing w:line="240" w:lineRule="auto"/>
              <w:jc w:val="center"/>
              <w:rPr>
                <w:b/>
                <w:bCs/>
                <w:sz w:val="20"/>
                <w:szCs w:val="20"/>
                <w:lang w:eastAsia="pt-BR"/>
              </w:rPr>
            </w:pPr>
            <w:r w:rsidRPr="00164626">
              <w:rPr>
                <w:b/>
                <w:bCs/>
                <w:sz w:val="20"/>
                <w:szCs w:val="20"/>
                <w:lang w:eastAsia="pt-BR"/>
              </w:rPr>
              <w:t>Manejo de resíduos sólidos</w:t>
            </w:r>
          </w:p>
        </w:tc>
        <w:tc>
          <w:tcPr>
            <w:tcW w:w="4309" w:type="dxa"/>
            <w:vAlign w:val="center"/>
          </w:tcPr>
          <w:p w14:paraId="7DC74A76" w14:textId="77777777" w:rsidR="006F57DD" w:rsidRPr="00164626" w:rsidRDefault="006F57DD" w:rsidP="000D0486">
            <w:pPr>
              <w:pStyle w:val="PargrafodaLista"/>
              <w:numPr>
                <w:ilvl w:val="0"/>
                <w:numId w:val="11"/>
              </w:numPr>
              <w:autoSpaceDE w:val="0"/>
              <w:autoSpaceDN w:val="0"/>
              <w:adjustRightInd w:val="0"/>
              <w:spacing w:after="0" w:line="240" w:lineRule="auto"/>
              <w:ind w:left="0" w:firstLine="0"/>
              <w:rPr>
                <w:rFonts w:cs="Arial"/>
                <w:color w:val="000000"/>
                <w:sz w:val="20"/>
                <w:szCs w:val="20"/>
              </w:rPr>
            </w:pPr>
            <w:r w:rsidRPr="00164626">
              <w:rPr>
                <w:rFonts w:cs="Arial"/>
                <w:color w:val="000000"/>
                <w:sz w:val="20"/>
                <w:szCs w:val="20"/>
              </w:rPr>
              <w:t>Diminuição nos investimentos relativos à coleta e disposição final dos resíduos;</w:t>
            </w:r>
          </w:p>
          <w:p w14:paraId="61808ED2" w14:textId="77777777" w:rsidR="006F57DD" w:rsidRPr="00164626" w:rsidRDefault="006F57DD" w:rsidP="001E068A">
            <w:pPr>
              <w:pStyle w:val="PargrafodaLista"/>
              <w:numPr>
                <w:ilvl w:val="0"/>
                <w:numId w:val="8"/>
              </w:numPr>
              <w:autoSpaceDE w:val="0"/>
              <w:autoSpaceDN w:val="0"/>
              <w:adjustRightInd w:val="0"/>
              <w:spacing w:after="0" w:line="240" w:lineRule="auto"/>
              <w:ind w:left="0" w:firstLine="0"/>
              <w:rPr>
                <w:rFonts w:cs="Arial"/>
                <w:color w:val="000000"/>
                <w:sz w:val="20"/>
                <w:szCs w:val="20"/>
              </w:rPr>
            </w:pPr>
            <w:r w:rsidRPr="00164626">
              <w:rPr>
                <w:rFonts w:cs="Arial"/>
                <w:color w:val="000000"/>
                <w:sz w:val="20"/>
                <w:szCs w:val="20"/>
              </w:rPr>
              <w:t>Redução da frequência das coletas;</w:t>
            </w:r>
          </w:p>
          <w:p w14:paraId="1BF3F52B" w14:textId="77777777" w:rsidR="006F57DD" w:rsidRPr="00164626" w:rsidRDefault="006F57DD" w:rsidP="001E068A">
            <w:pPr>
              <w:pStyle w:val="PargrafodaLista"/>
              <w:numPr>
                <w:ilvl w:val="0"/>
                <w:numId w:val="8"/>
              </w:numPr>
              <w:autoSpaceDE w:val="0"/>
              <w:autoSpaceDN w:val="0"/>
              <w:adjustRightInd w:val="0"/>
              <w:spacing w:after="0" w:line="240" w:lineRule="auto"/>
              <w:ind w:left="0" w:firstLine="0"/>
              <w:rPr>
                <w:rFonts w:cs="Arial"/>
                <w:color w:val="000000"/>
                <w:sz w:val="20"/>
                <w:szCs w:val="20"/>
              </w:rPr>
            </w:pPr>
            <w:r w:rsidRPr="00164626">
              <w:rPr>
                <w:rFonts w:cs="Arial"/>
                <w:color w:val="000000"/>
                <w:sz w:val="20"/>
                <w:szCs w:val="20"/>
              </w:rPr>
              <w:t>Aumento significativo na geração dos resíduos per capita, sem adesão dos munícipes em projetos e ações voltadas à reciclagem e reutilização dos resíduos;</w:t>
            </w:r>
          </w:p>
          <w:p w14:paraId="79113527" w14:textId="77777777" w:rsidR="006F57DD" w:rsidRPr="00164626" w:rsidRDefault="006F57DD" w:rsidP="001E068A">
            <w:pPr>
              <w:pStyle w:val="PargrafodaLista"/>
              <w:numPr>
                <w:ilvl w:val="0"/>
                <w:numId w:val="8"/>
              </w:numPr>
              <w:autoSpaceDE w:val="0"/>
              <w:autoSpaceDN w:val="0"/>
              <w:adjustRightInd w:val="0"/>
              <w:spacing w:after="0" w:line="240" w:lineRule="auto"/>
              <w:ind w:left="0" w:firstLine="0"/>
              <w:rPr>
                <w:rFonts w:cs="Arial"/>
                <w:color w:val="000000"/>
                <w:sz w:val="20"/>
                <w:szCs w:val="20"/>
              </w:rPr>
            </w:pPr>
            <w:r w:rsidRPr="00164626">
              <w:rPr>
                <w:rFonts w:cs="Arial"/>
                <w:color w:val="000000"/>
                <w:sz w:val="20"/>
                <w:szCs w:val="20"/>
              </w:rPr>
              <w:t>Não há uma implementação nos serviços de limpeza pública gradativa, por falta de investimentos e mão de obra apropriada;</w:t>
            </w:r>
          </w:p>
          <w:p w14:paraId="243124C3" w14:textId="77777777" w:rsidR="006F57DD" w:rsidRPr="00164626" w:rsidRDefault="006F57DD" w:rsidP="001E068A">
            <w:pPr>
              <w:pStyle w:val="PargrafodaLista"/>
              <w:numPr>
                <w:ilvl w:val="0"/>
                <w:numId w:val="8"/>
              </w:numPr>
              <w:autoSpaceDE w:val="0"/>
              <w:autoSpaceDN w:val="0"/>
              <w:adjustRightInd w:val="0"/>
              <w:spacing w:after="0" w:line="240" w:lineRule="auto"/>
              <w:ind w:left="0" w:firstLine="0"/>
              <w:rPr>
                <w:rFonts w:cs="Arial"/>
                <w:color w:val="000000"/>
                <w:sz w:val="20"/>
                <w:szCs w:val="20"/>
              </w:rPr>
            </w:pPr>
            <w:r w:rsidRPr="00164626">
              <w:rPr>
                <w:rFonts w:cs="Arial"/>
                <w:color w:val="000000"/>
                <w:sz w:val="20"/>
                <w:szCs w:val="20"/>
              </w:rPr>
              <w:t>Os passivos ambientais identificados não sofrem qualquer tipo de ação de remediação.</w:t>
            </w:r>
          </w:p>
        </w:tc>
        <w:tc>
          <w:tcPr>
            <w:tcW w:w="4309" w:type="dxa"/>
            <w:vAlign w:val="center"/>
          </w:tcPr>
          <w:p w14:paraId="0C5C0F9B" w14:textId="77777777" w:rsidR="006F57DD" w:rsidRPr="00164626" w:rsidRDefault="006F57DD" w:rsidP="001E068A">
            <w:pPr>
              <w:pStyle w:val="PargrafodaLista"/>
              <w:numPr>
                <w:ilvl w:val="0"/>
                <w:numId w:val="9"/>
              </w:numPr>
              <w:autoSpaceDE w:val="0"/>
              <w:autoSpaceDN w:val="0"/>
              <w:adjustRightInd w:val="0"/>
              <w:spacing w:after="0" w:line="240" w:lineRule="auto"/>
              <w:ind w:left="0" w:firstLine="4"/>
              <w:rPr>
                <w:rFonts w:cs="Arial"/>
                <w:color w:val="000000"/>
                <w:sz w:val="20"/>
                <w:szCs w:val="20"/>
              </w:rPr>
            </w:pPr>
            <w:r w:rsidRPr="00164626">
              <w:rPr>
                <w:rFonts w:cs="Arial"/>
                <w:color w:val="000000"/>
                <w:sz w:val="20"/>
                <w:szCs w:val="20"/>
              </w:rPr>
              <w:t>A universalização do atendimento adequado com a coleta convencional e seletiva;</w:t>
            </w:r>
          </w:p>
          <w:p w14:paraId="42CF5AB7" w14:textId="77777777" w:rsidR="006F57DD" w:rsidRPr="00164626" w:rsidRDefault="006F57DD" w:rsidP="001E068A">
            <w:pPr>
              <w:pStyle w:val="PargrafodaLista"/>
              <w:numPr>
                <w:ilvl w:val="0"/>
                <w:numId w:val="9"/>
              </w:numPr>
              <w:autoSpaceDE w:val="0"/>
              <w:autoSpaceDN w:val="0"/>
              <w:adjustRightInd w:val="0"/>
              <w:spacing w:after="0" w:line="240" w:lineRule="auto"/>
              <w:ind w:left="0" w:firstLine="4"/>
              <w:rPr>
                <w:rFonts w:cs="Arial"/>
                <w:color w:val="000000"/>
                <w:sz w:val="20"/>
                <w:szCs w:val="20"/>
              </w:rPr>
            </w:pPr>
            <w:r w:rsidRPr="00164626">
              <w:rPr>
                <w:rFonts w:cs="Arial"/>
                <w:color w:val="000000"/>
                <w:sz w:val="20"/>
                <w:szCs w:val="20"/>
              </w:rPr>
              <w:t>Gerenciamento de forma adequada de todos os resíduos gerados no âmbito municipal;</w:t>
            </w:r>
          </w:p>
          <w:p w14:paraId="27D7FB2B" w14:textId="77777777" w:rsidR="006F57DD" w:rsidRPr="00164626" w:rsidRDefault="006F57DD" w:rsidP="001E068A">
            <w:pPr>
              <w:pStyle w:val="PargrafodaLista"/>
              <w:numPr>
                <w:ilvl w:val="0"/>
                <w:numId w:val="9"/>
              </w:numPr>
              <w:autoSpaceDE w:val="0"/>
              <w:autoSpaceDN w:val="0"/>
              <w:adjustRightInd w:val="0"/>
              <w:spacing w:after="0" w:line="240" w:lineRule="auto"/>
              <w:ind w:left="0" w:firstLine="4"/>
              <w:rPr>
                <w:rFonts w:cs="Arial"/>
                <w:color w:val="000000"/>
                <w:sz w:val="20"/>
                <w:szCs w:val="20"/>
              </w:rPr>
            </w:pPr>
            <w:r w:rsidRPr="00164626">
              <w:rPr>
                <w:rFonts w:cs="Arial"/>
                <w:color w:val="000000"/>
                <w:sz w:val="20"/>
                <w:szCs w:val="20"/>
              </w:rPr>
              <w:t>Implementação de programas, projetos e ações sugeridos neste plano, de forma gradativa.</w:t>
            </w:r>
          </w:p>
        </w:tc>
        <w:tc>
          <w:tcPr>
            <w:tcW w:w="4310" w:type="dxa"/>
            <w:vAlign w:val="center"/>
          </w:tcPr>
          <w:p w14:paraId="23CB6E8C" w14:textId="77777777" w:rsidR="006F57DD" w:rsidRPr="00164626" w:rsidRDefault="006F57DD" w:rsidP="001E068A">
            <w:pPr>
              <w:pStyle w:val="PargrafodaLista"/>
              <w:numPr>
                <w:ilvl w:val="0"/>
                <w:numId w:val="9"/>
              </w:numPr>
              <w:autoSpaceDE w:val="0"/>
              <w:autoSpaceDN w:val="0"/>
              <w:adjustRightInd w:val="0"/>
              <w:spacing w:after="0" w:line="240" w:lineRule="auto"/>
              <w:ind w:left="0" w:firstLine="0"/>
              <w:rPr>
                <w:rFonts w:cs="Arial"/>
                <w:color w:val="000000"/>
                <w:sz w:val="20"/>
                <w:szCs w:val="20"/>
              </w:rPr>
            </w:pPr>
            <w:r w:rsidRPr="00164626">
              <w:rPr>
                <w:rFonts w:cs="Arial"/>
                <w:color w:val="000000"/>
                <w:sz w:val="20"/>
                <w:szCs w:val="20"/>
              </w:rPr>
              <w:t>Implementação de programas, projetos e ações sugeridos neste plano, já nos primeiros anos de referência do plano;</w:t>
            </w:r>
          </w:p>
          <w:p w14:paraId="4E5CC71A" w14:textId="77777777" w:rsidR="006F57DD" w:rsidRPr="00164626" w:rsidRDefault="006F57DD" w:rsidP="001E068A">
            <w:pPr>
              <w:pStyle w:val="PargrafodaLista"/>
              <w:numPr>
                <w:ilvl w:val="0"/>
                <w:numId w:val="9"/>
              </w:numPr>
              <w:autoSpaceDE w:val="0"/>
              <w:autoSpaceDN w:val="0"/>
              <w:adjustRightInd w:val="0"/>
              <w:spacing w:after="0" w:line="240" w:lineRule="auto"/>
              <w:ind w:left="0" w:firstLine="0"/>
              <w:rPr>
                <w:rFonts w:cs="Arial"/>
                <w:color w:val="000000"/>
                <w:sz w:val="20"/>
                <w:szCs w:val="20"/>
              </w:rPr>
            </w:pPr>
            <w:r w:rsidRPr="00164626">
              <w:rPr>
                <w:rFonts w:cs="Arial"/>
                <w:color w:val="000000"/>
                <w:sz w:val="20"/>
                <w:szCs w:val="20"/>
              </w:rPr>
              <w:t>Redução per capita da geração de resíduos em curto prazo, associada a uma gestão em que todos resíduos passíveis de reciclagem sejam efetivamente reciclados;</w:t>
            </w:r>
          </w:p>
          <w:p w14:paraId="584F0CE8" w14:textId="77777777" w:rsidR="006F57DD" w:rsidRPr="00164626" w:rsidRDefault="006F57DD" w:rsidP="001E068A">
            <w:pPr>
              <w:pStyle w:val="PargrafodaLista"/>
              <w:numPr>
                <w:ilvl w:val="0"/>
                <w:numId w:val="9"/>
              </w:numPr>
              <w:autoSpaceDE w:val="0"/>
              <w:autoSpaceDN w:val="0"/>
              <w:adjustRightInd w:val="0"/>
              <w:spacing w:after="0" w:line="240" w:lineRule="auto"/>
              <w:ind w:left="0" w:firstLine="0"/>
              <w:rPr>
                <w:rFonts w:cs="Arial"/>
                <w:color w:val="000000"/>
                <w:sz w:val="20"/>
                <w:szCs w:val="20"/>
              </w:rPr>
            </w:pPr>
            <w:r w:rsidRPr="00164626">
              <w:rPr>
                <w:rFonts w:cs="Arial"/>
                <w:color w:val="000000"/>
                <w:sz w:val="20"/>
                <w:szCs w:val="20"/>
              </w:rPr>
              <w:t>Serviços de limpeza pública ocorrem efetivamente em toda área do município, sendo que os resíduos de poda e capina são tratados por meio de compostagem.</w:t>
            </w:r>
          </w:p>
        </w:tc>
      </w:tr>
    </w:tbl>
    <w:p w14:paraId="3392FF5D" w14:textId="77777777" w:rsidR="006F57DD" w:rsidRPr="00164626" w:rsidRDefault="006F57DD" w:rsidP="006F57DD">
      <w:pPr>
        <w:pStyle w:val="FONTE"/>
        <w:sectPr w:rsidR="006F57DD" w:rsidRPr="00164626" w:rsidSect="00045F2D">
          <w:pgSz w:w="16838" w:h="11906" w:orient="landscape"/>
          <w:pgMar w:top="851" w:right="238" w:bottom="1134" w:left="1134" w:header="425" w:footer="153" w:gutter="0"/>
          <w:cols w:space="708"/>
          <w:docGrid w:linePitch="360"/>
        </w:sectPr>
      </w:pPr>
      <w:r w:rsidRPr="00164626">
        <w:t>Fonte: Empresa Executora (2020).</w:t>
      </w:r>
    </w:p>
    <w:p w14:paraId="295B6E20" w14:textId="2F63004D" w:rsidR="006F57DD" w:rsidRPr="00164626" w:rsidRDefault="006F57DD" w:rsidP="00AA028C">
      <w:pPr>
        <w:pStyle w:val="Ttulo"/>
      </w:pPr>
      <w:bookmarkStart w:id="41" w:name="_Toc36636020"/>
      <w:bookmarkStart w:id="42" w:name="_Toc45109219"/>
      <w:bookmarkEnd w:id="39"/>
      <w:r w:rsidRPr="00164626">
        <w:t>1.1.6 Definição do cenário de referência</w:t>
      </w:r>
      <w:bookmarkEnd w:id="41"/>
      <w:bookmarkEnd w:id="42"/>
    </w:p>
    <w:p w14:paraId="339C8536" w14:textId="7AD562E0" w:rsidR="006F57DD" w:rsidRPr="00164626" w:rsidRDefault="006F57DD" w:rsidP="001E068A">
      <w:pPr>
        <w:tabs>
          <w:tab w:val="left" w:pos="567"/>
          <w:tab w:val="left" w:pos="851"/>
        </w:tabs>
        <w:ind w:right="-6" w:firstLine="709"/>
        <w:rPr>
          <w:rFonts w:eastAsia="Arial" w:cs="Arial"/>
        </w:rPr>
      </w:pPr>
      <w:r w:rsidRPr="00164626">
        <w:rPr>
          <w:rFonts w:eastAsia="Arial" w:cs="Arial"/>
        </w:rPr>
        <w:t xml:space="preserve">A definição do cenário de referência para Novo Cabrais foi baseada nas particularidades e deficiências diagnosticadas no Produto 2 – Relatório do Diagnóstico, assim como diretrizes específicas para estruturação do futuro almejado para o saneamento básico. Portanto, o cenário que se enquadra com a realidade do município é o </w:t>
      </w:r>
      <w:r w:rsidRPr="00164626">
        <w:rPr>
          <w:rFonts w:eastAsia="Arial" w:cs="Arial"/>
          <w:b/>
          <w:bCs/>
        </w:rPr>
        <w:t>CENÁRIO POSSÍVEL</w:t>
      </w:r>
      <w:r w:rsidRPr="00164626">
        <w:rPr>
          <w:rFonts w:eastAsia="Arial" w:cs="Arial"/>
        </w:rPr>
        <w:t>, devido o mesmo possuir um estudo aceitável que possa ser obtido tanto tecnicamente quanto financeiramente, considerando para o futuro as principais linhas estratégicas associadas à mobilização da capacidade de modernização.</w:t>
      </w:r>
    </w:p>
    <w:p w14:paraId="673F12A0" w14:textId="77777777" w:rsidR="001E068A" w:rsidRPr="00164626" w:rsidRDefault="001E068A" w:rsidP="001E068A">
      <w:pPr>
        <w:tabs>
          <w:tab w:val="left" w:pos="567"/>
          <w:tab w:val="left" w:pos="851"/>
        </w:tabs>
        <w:ind w:right="-6" w:firstLine="709"/>
        <w:rPr>
          <w:rFonts w:eastAsia="Arial" w:cs="Arial"/>
        </w:rPr>
      </w:pPr>
    </w:p>
    <w:p w14:paraId="16AF3C51" w14:textId="76370C6C" w:rsidR="006F57DD" w:rsidRPr="00164626" w:rsidRDefault="006F57DD" w:rsidP="00AA028C">
      <w:pPr>
        <w:pStyle w:val="Ttulo"/>
      </w:pPr>
      <w:bookmarkStart w:id="43" w:name="_Toc36636021"/>
      <w:bookmarkStart w:id="44" w:name="_Toc45109220"/>
      <w:r w:rsidRPr="00164626">
        <w:t>1.1.7 Estruturação dos programas a serem executados</w:t>
      </w:r>
      <w:bookmarkStart w:id="45" w:name="_Toc34637316"/>
      <w:bookmarkEnd w:id="43"/>
      <w:bookmarkEnd w:id="44"/>
    </w:p>
    <w:p w14:paraId="5BA99EC7" w14:textId="423701C2" w:rsidR="006F57DD" w:rsidRPr="00164626" w:rsidRDefault="006F57DD" w:rsidP="006F57DD">
      <w:pPr>
        <w:ind w:firstLine="709"/>
        <w:rPr>
          <w:rFonts w:cs="Arial"/>
        </w:rPr>
      </w:pPr>
      <w:r w:rsidRPr="00164626">
        <w:rPr>
          <w:rFonts w:cs="Arial"/>
        </w:rPr>
        <w:t>Para a revisão do PMSB de Novo Cabrais, foram criados programas visando o fortalecimento institucional, administrativo, operacional e de modernização tecnológica, baseados no que foi levantado no Diagnóstico. Cada programa ir</w:t>
      </w:r>
      <w:r w:rsidR="00085B4A" w:rsidRPr="00164626">
        <w:rPr>
          <w:rFonts w:cs="Arial"/>
        </w:rPr>
        <w:t>á conter um conjunto de metas</w:t>
      </w:r>
      <w:r w:rsidRPr="00164626">
        <w:rPr>
          <w:rFonts w:cs="Arial"/>
        </w:rPr>
        <w:t xml:space="preserve"> e ações para atender os anseios da população, bem como minimizar ou reduzir as fraquezas diagnosticadas no município.</w:t>
      </w:r>
    </w:p>
    <w:p w14:paraId="153D30B5" w14:textId="6FABE7B5" w:rsidR="006F57DD" w:rsidRPr="00164626" w:rsidRDefault="006F57DD" w:rsidP="006F57DD">
      <w:pPr>
        <w:spacing w:after="100"/>
        <w:ind w:firstLine="709"/>
      </w:pPr>
      <w:r w:rsidRPr="00164626">
        <w:rPr>
          <w:rFonts w:cs="Arial"/>
        </w:rPr>
        <w:t>Na Figura 0</w:t>
      </w:r>
      <w:r w:rsidR="003F74DD" w:rsidRPr="00164626">
        <w:rPr>
          <w:rFonts w:cs="Arial"/>
        </w:rPr>
        <w:t>3</w:t>
      </w:r>
      <w:r w:rsidRPr="00164626">
        <w:rPr>
          <w:rFonts w:cs="Arial"/>
        </w:rPr>
        <w:t xml:space="preserve"> é demonstrada a integração da metodologia utilizada para a estruturação dos programas, cujo objetivo é o alcance das metas estabelecidas e, consequentemente, dos objetivos do PMSB.</w:t>
      </w:r>
      <w:r w:rsidRPr="00164626">
        <w:t xml:space="preserve"> </w:t>
      </w:r>
    </w:p>
    <w:p w14:paraId="67823F42" w14:textId="65084788" w:rsidR="006F57DD" w:rsidRPr="00164626" w:rsidRDefault="006F57DD" w:rsidP="00DF1B3D">
      <w:pPr>
        <w:pStyle w:val="Figura"/>
      </w:pPr>
      <w:bookmarkStart w:id="46" w:name="_Toc45109536"/>
      <w:r w:rsidRPr="00164626">
        <w:t xml:space="preserve">Figura </w:t>
      </w:r>
      <w:r w:rsidRPr="00164626">
        <w:fldChar w:fldCharType="begin"/>
      </w:r>
      <w:r w:rsidRPr="00164626">
        <w:instrText xml:space="preserve"> SEQ Figura \* ARABIC </w:instrText>
      </w:r>
      <w:r w:rsidRPr="00164626">
        <w:fldChar w:fldCharType="separate"/>
      </w:r>
      <w:r w:rsidR="00C635C4">
        <w:t>3</w:t>
      </w:r>
      <w:r w:rsidRPr="00164626">
        <w:fldChar w:fldCharType="end"/>
      </w:r>
      <w:r w:rsidRPr="00164626">
        <w:t xml:space="preserve"> – Metodologia da estruturação dos programas</w:t>
      </w:r>
      <w:bookmarkEnd w:id="46"/>
    </w:p>
    <w:p w14:paraId="0AC1A6F7" w14:textId="77777777" w:rsidR="006F57DD" w:rsidRPr="00164626" w:rsidRDefault="006F57DD" w:rsidP="006F57DD">
      <w:pPr>
        <w:pStyle w:val="SemEspaamento"/>
        <w:rPr>
          <w:rFonts w:ascii="Source Sans Pro" w:hAnsi="Source Sans Pro"/>
        </w:rPr>
      </w:pPr>
      <w:r w:rsidRPr="00164626">
        <w:rPr>
          <w:rFonts w:ascii="Source Sans Pro" w:hAnsi="Source Sans Pro"/>
          <w:noProof/>
        </w:rPr>
        <w:drawing>
          <wp:inline distT="0" distB="0" distL="0" distR="0" wp14:anchorId="11D7D5F3" wp14:editId="20379156">
            <wp:extent cx="3482672" cy="2313829"/>
            <wp:effectExtent l="0" t="0" r="0" b="0"/>
            <wp:docPr id="71" name="Diagrama 7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9" r:lo="rId30" r:qs="rId31" r:cs="rId32"/>
              </a:graphicData>
            </a:graphic>
          </wp:inline>
        </w:drawing>
      </w:r>
    </w:p>
    <w:p w14:paraId="422EF8FE" w14:textId="77777777" w:rsidR="006F57DD" w:rsidRPr="00164626" w:rsidRDefault="006F57DD" w:rsidP="006F57DD">
      <w:pPr>
        <w:pStyle w:val="FONTE"/>
      </w:pPr>
      <w:r w:rsidRPr="00164626">
        <w:t>Fonte: Empresa Executora (2020).</w:t>
      </w:r>
    </w:p>
    <w:p w14:paraId="25BAEC9A" w14:textId="7C95BAE0" w:rsidR="00C573B1" w:rsidRPr="00164626" w:rsidRDefault="006F57DD" w:rsidP="00822D49">
      <w:pPr>
        <w:ind w:firstLine="708"/>
      </w:pPr>
      <w:r w:rsidRPr="00164626">
        <w:rPr>
          <w:rFonts w:cs="Arial"/>
        </w:rPr>
        <w:t>Para o atendimento da melhoria dos quatro</w:t>
      </w:r>
      <w:r w:rsidR="004B29F0" w:rsidRPr="00164626">
        <w:rPr>
          <w:rFonts w:cs="Arial"/>
        </w:rPr>
        <w:t>s</w:t>
      </w:r>
      <w:r w:rsidRPr="00164626">
        <w:rPr>
          <w:rFonts w:cs="Arial"/>
        </w:rPr>
        <w:t xml:space="preserve"> eixos do saneamento básico, foram desenvolvidos programas considerando as exigências e preconizações legais, as necessidades técnicas diagnosticadas, a viabilidade temporal para sua execução, bem como, os responsáveis pela execução dos programas estabelecidos.</w:t>
      </w:r>
      <w:r w:rsidR="00C573B1" w:rsidRPr="00164626">
        <w:rPr>
          <w:rFonts w:cs="Arial"/>
        </w:rPr>
        <w:t xml:space="preserve"> Ainda, </w:t>
      </w:r>
      <w:r w:rsidR="00C573B1" w:rsidRPr="00164626">
        <w:t>foram considerados os programas do prognóstico do Plano Municipal de Saneamento Básico de Novo Cabrais elaborado no ano de 2013 em que muitas metas que não foram cumpridas e, dessa forma, estão inseridas neste produto, com novos prazos e ações conforme a realidade atual do município.</w:t>
      </w:r>
    </w:p>
    <w:p w14:paraId="384D584F" w14:textId="7F81C524" w:rsidR="006F57DD" w:rsidRPr="00164626" w:rsidRDefault="006F57DD" w:rsidP="00240318">
      <w:pPr>
        <w:ind w:firstLine="709"/>
      </w:pPr>
      <w:r w:rsidRPr="00164626">
        <w:rPr>
          <w:rFonts w:cs="Arial"/>
        </w:rPr>
        <w:t xml:space="preserve">Portanto, </w:t>
      </w:r>
      <w:r w:rsidRPr="00164626">
        <w:t xml:space="preserve">nos capítulos seguintes são detalhados os objetivos, as metas e os programas, contendo </w:t>
      </w:r>
      <w:r w:rsidR="004022FF" w:rsidRPr="00164626">
        <w:t xml:space="preserve">as </w:t>
      </w:r>
      <w:r w:rsidRPr="00164626">
        <w:t xml:space="preserve">ações </w:t>
      </w:r>
      <w:r w:rsidR="004022FF" w:rsidRPr="00164626">
        <w:t xml:space="preserve">a serem desenvolvidas, </w:t>
      </w:r>
      <w:r w:rsidRPr="00164626">
        <w:t xml:space="preserve">estabelecidos da seguinte forma: </w:t>
      </w:r>
    </w:p>
    <w:p w14:paraId="460B015D" w14:textId="77777777" w:rsidR="00240318" w:rsidRPr="00164626" w:rsidRDefault="00240318" w:rsidP="00707B4B">
      <w:pPr>
        <w:pStyle w:val="PargrafodaLista"/>
        <w:numPr>
          <w:ilvl w:val="0"/>
          <w:numId w:val="59"/>
        </w:numPr>
        <w:autoSpaceDE w:val="0"/>
        <w:autoSpaceDN w:val="0"/>
        <w:adjustRightInd w:val="0"/>
        <w:spacing w:line="360" w:lineRule="auto"/>
        <w:ind w:left="851" w:hanging="141"/>
        <w:rPr>
          <w:sz w:val="24"/>
          <w:szCs w:val="24"/>
        </w:rPr>
      </w:pPr>
      <w:r w:rsidRPr="00164626">
        <w:rPr>
          <w:sz w:val="24"/>
          <w:szCs w:val="24"/>
        </w:rPr>
        <w:t xml:space="preserve">Programas para o Abastecimento de Água na área urbana e rural; </w:t>
      </w:r>
    </w:p>
    <w:p w14:paraId="2F403250" w14:textId="77777777" w:rsidR="00240318" w:rsidRPr="00164626" w:rsidRDefault="00240318" w:rsidP="00707B4B">
      <w:pPr>
        <w:pStyle w:val="PargrafodaLista"/>
        <w:numPr>
          <w:ilvl w:val="0"/>
          <w:numId w:val="59"/>
        </w:numPr>
        <w:autoSpaceDE w:val="0"/>
        <w:autoSpaceDN w:val="0"/>
        <w:adjustRightInd w:val="0"/>
        <w:spacing w:line="360" w:lineRule="auto"/>
        <w:ind w:left="851" w:hanging="141"/>
        <w:rPr>
          <w:sz w:val="24"/>
          <w:szCs w:val="24"/>
        </w:rPr>
      </w:pPr>
      <w:r w:rsidRPr="00164626">
        <w:rPr>
          <w:sz w:val="24"/>
          <w:szCs w:val="24"/>
        </w:rPr>
        <w:t xml:space="preserve">Programas para o Esgotamento Sanitário; </w:t>
      </w:r>
    </w:p>
    <w:p w14:paraId="4CD7059F" w14:textId="2635A76A" w:rsidR="00240318" w:rsidRPr="00164626" w:rsidRDefault="00240318" w:rsidP="00707B4B">
      <w:pPr>
        <w:pStyle w:val="PargrafodaLista"/>
        <w:numPr>
          <w:ilvl w:val="0"/>
          <w:numId w:val="59"/>
        </w:numPr>
        <w:autoSpaceDE w:val="0"/>
        <w:autoSpaceDN w:val="0"/>
        <w:adjustRightInd w:val="0"/>
        <w:spacing w:line="360" w:lineRule="auto"/>
        <w:ind w:left="851" w:hanging="141"/>
        <w:rPr>
          <w:sz w:val="24"/>
          <w:szCs w:val="24"/>
        </w:rPr>
      </w:pPr>
      <w:r w:rsidRPr="00164626">
        <w:rPr>
          <w:sz w:val="24"/>
          <w:szCs w:val="24"/>
        </w:rPr>
        <w:t xml:space="preserve">Programas de </w:t>
      </w:r>
      <w:r w:rsidR="004022FF" w:rsidRPr="00164626">
        <w:rPr>
          <w:sz w:val="24"/>
          <w:szCs w:val="24"/>
        </w:rPr>
        <w:t xml:space="preserve">Drenagem </w:t>
      </w:r>
      <w:r w:rsidR="00C438E6" w:rsidRPr="00164626">
        <w:rPr>
          <w:sz w:val="24"/>
          <w:szCs w:val="24"/>
        </w:rPr>
        <w:t xml:space="preserve">Urbana </w:t>
      </w:r>
      <w:r w:rsidR="004022FF" w:rsidRPr="00164626">
        <w:rPr>
          <w:sz w:val="24"/>
          <w:szCs w:val="24"/>
        </w:rPr>
        <w:t xml:space="preserve">e </w:t>
      </w:r>
      <w:r w:rsidRPr="00164626">
        <w:rPr>
          <w:sz w:val="24"/>
          <w:szCs w:val="24"/>
        </w:rPr>
        <w:t xml:space="preserve">Manejo das Águas Pluviais; </w:t>
      </w:r>
    </w:p>
    <w:p w14:paraId="6FFF8771" w14:textId="77777777" w:rsidR="00240318" w:rsidRPr="00164626" w:rsidRDefault="00240318" w:rsidP="00707B4B">
      <w:pPr>
        <w:pStyle w:val="PargrafodaLista"/>
        <w:numPr>
          <w:ilvl w:val="0"/>
          <w:numId w:val="59"/>
        </w:numPr>
        <w:autoSpaceDE w:val="0"/>
        <w:autoSpaceDN w:val="0"/>
        <w:adjustRightInd w:val="0"/>
        <w:spacing w:line="360" w:lineRule="auto"/>
        <w:ind w:left="851" w:hanging="141"/>
        <w:rPr>
          <w:sz w:val="24"/>
          <w:szCs w:val="24"/>
        </w:rPr>
      </w:pPr>
      <w:r w:rsidRPr="00164626">
        <w:rPr>
          <w:sz w:val="24"/>
          <w:szCs w:val="24"/>
        </w:rPr>
        <w:t>Programas de Manejo de Resíduos Sólidos;</w:t>
      </w:r>
    </w:p>
    <w:p w14:paraId="38FBDC5C" w14:textId="77777777" w:rsidR="00240318" w:rsidRPr="00164626" w:rsidRDefault="00240318" w:rsidP="00707B4B">
      <w:pPr>
        <w:pStyle w:val="PargrafodaLista"/>
        <w:numPr>
          <w:ilvl w:val="0"/>
          <w:numId w:val="59"/>
        </w:numPr>
        <w:autoSpaceDE w:val="0"/>
        <w:autoSpaceDN w:val="0"/>
        <w:adjustRightInd w:val="0"/>
        <w:spacing w:line="360" w:lineRule="auto"/>
        <w:ind w:left="851" w:hanging="141"/>
        <w:rPr>
          <w:sz w:val="24"/>
          <w:szCs w:val="24"/>
        </w:rPr>
      </w:pPr>
      <w:r w:rsidRPr="00164626">
        <w:rPr>
          <w:sz w:val="24"/>
          <w:szCs w:val="24"/>
        </w:rPr>
        <w:t>Programas Institucionais.</w:t>
      </w:r>
    </w:p>
    <w:p w14:paraId="714871B5" w14:textId="77777777" w:rsidR="006F57DD" w:rsidRPr="00164626" w:rsidRDefault="006F57DD" w:rsidP="006F57DD">
      <w:pPr>
        <w:autoSpaceDE w:val="0"/>
        <w:autoSpaceDN w:val="0"/>
        <w:adjustRightInd w:val="0"/>
        <w:ind w:firstLine="709"/>
        <w:rPr>
          <w:rFonts w:cs="CIDFont+F1"/>
        </w:rPr>
      </w:pPr>
      <w:r w:rsidRPr="00164626">
        <w:rPr>
          <w:rFonts w:cs="CIDFont+F1"/>
        </w:rPr>
        <w:t>De acordo com o Ministério do Meio Ambiente (2019), os programas são instrumentos de organização compostos por ações para enfrentar um problema ou aproveitar uma oportunidade, de acordo com o objetivo pré-estabelecido. O objetivo específico dos programas é formular estratégias que serão adotadas para a construção de propostas para o atendimento das demandas no saneamento básico no período temporal do plano, assim garantindo um instrumento de gestão, capaz de contribuir para a melhoria da qualidade de vida da população.</w:t>
      </w:r>
    </w:p>
    <w:p w14:paraId="033F2611" w14:textId="77777777" w:rsidR="006F57DD" w:rsidRPr="00164626" w:rsidRDefault="006F57DD" w:rsidP="006F57DD">
      <w:pPr>
        <w:ind w:firstLine="709"/>
        <w:rPr>
          <w:lang w:eastAsia="pt-BR"/>
        </w:rPr>
      </w:pPr>
      <w:r w:rsidRPr="00164626">
        <w:rPr>
          <w:lang w:eastAsia="pt-BR"/>
        </w:rPr>
        <w:t>Os objetivos são os fins que se desejam alcançar através de ações. Já as metas expressam os objetivos em termos de resultados e para isso devem ser mensuráveis (CHIAVENATO, 2005).</w:t>
      </w:r>
    </w:p>
    <w:p w14:paraId="28A410A7" w14:textId="77777777" w:rsidR="006F57DD" w:rsidRPr="00164626" w:rsidRDefault="006F57DD" w:rsidP="006F57DD">
      <w:pPr>
        <w:autoSpaceDE w:val="0"/>
        <w:autoSpaceDN w:val="0"/>
        <w:adjustRightInd w:val="0"/>
        <w:ind w:firstLine="709"/>
        <w:rPr>
          <w:rFonts w:cs="CIDFont+F1"/>
        </w:rPr>
      </w:pPr>
      <w:r w:rsidRPr="00164626">
        <w:rPr>
          <w:rFonts w:cs="CIDFont+F1"/>
        </w:rPr>
        <w:t>Os projetos são instrumentos utilizados para alcançar os objetivos de um programa, envolvendo um conjunto de operações em determinado período de tempo, das quais resulta em um produto que pode ser expandido ou aperfeiçoado por ações (MINISTÉRIO DO MEIO AMBIENTE, 2019).</w:t>
      </w:r>
    </w:p>
    <w:p w14:paraId="391F8C2B" w14:textId="4C6A146F" w:rsidR="006F57DD" w:rsidRPr="00164626" w:rsidRDefault="006F57DD" w:rsidP="006F57DD">
      <w:pPr>
        <w:autoSpaceDE w:val="0"/>
        <w:autoSpaceDN w:val="0"/>
        <w:adjustRightInd w:val="0"/>
        <w:ind w:firstLine="709"/>
        <w:rPr>
          <w:rFonts w:cs="CIDFont+F1"/>
        </w:rPr>
      </w:pPr>
      <w:bookmarkStart w:id="47" w:name="_Hlk42174280"/>
      <w:r w:rsidRPr="00164626">
        <w:rPr>
          <w:rFonts w:cs="CIDFont+F1"/>
        </w:rPr>
        <w:t>As ações, assim como os projetos, também são instrumentos utilizados para alcançar os objetivos de um programa, entretanto, são realizadas de modo contínuo e permanente, das quais também resulta um produto a ser expandido ou aperfeiçoado (MINISTÉRIO DO MEIO AMBIENTE, 2019).</w:t>
      </w:r>
    </w:p>
    <w:bookmarkEnd w:id="47"/>
    <w:p w14:paraId="0484879D" w14:textId="5FD4DA12" w:rsidR="005D7377" w:rsidRPr="00164626" w:rsidRDefault="005D7377" w:rsidP="005D7377">
      <w:pPr>
        <w:autoSpaceDE w:val="0"/>
        <w:autoSpaceDN w:val="0"/>
        <w:adjustRightInd w:val="0"/>
        <w:spacing w:after="240"/>
        <w:ind w:firstLine="709"/>
        <w:rPr>
          <w:rFonts w:cs="CIDFont+F1"/>
        </w:rPr>
      </w:pPr>
      <w:r w:rsidRPr="00164626">
        <w:rPr>
          <w:rFonts w:cs="CIDFont+F1"/>
        </w:rPr>
        <w:t xml:space="preserve">A programação de implantação dos programas e realização das ações serão executadas conforme a ordem cronológica apresentada na Tabela 3, de acordo com o previsto na </w:t>
      </w:r>
      <w:r w:rsidRPr="00164626">
        <w:t>Lei Federal nº 11.445/2007</w:t>
      </w:r>
      <w:r w:rsidRPr="00164626">
        <w:rPr>
          <w:rFonts w:cs="CIDFont+F1"/>
        </w:rPr>
        <w:t>, levando em consideração seus custos e prioridades de implementação.</w:t>
      </w:r>
    </w:p>
    <w:p w14:paraId="6B5348A8" w14:textId="70AD5BD3" w:rsidR="005D7377" w:rsidRPr="00164626" w:rsidRDefault="005D7377" w:rsidP="005D7377">
      <w:pPr>
        <w:pStyle w:val="Tabela"/>
        <w:rPr>
          <w:rFonts w:cs="CIDFont+F1"/>
        </w:rPr>
      </w:pPr>
      <w:bookmarkStart w:id="48" w:name="_Toc38291400"/>
      <w:bookmarkStart w:id="49" w:name="_Toc45109373"/>
      <w:r w:rsidRPr="00164626">
        <w:rPr>
          <w:rStyle w:val="TabelaChar"/>
        </w:rPr>
        <w:t xml:space="preserve">Tabela </w:t>
      </w:r>
      <w:r w:rsidRPr="00164626">
        <w:rPr>
          <w:rStyle w:val="TabelaChar"/>
        </w:rPr>
        <w:fldChar w:fldCharType="begin"/>
      </w:r>
      <w:r w:rsidRPr="00164626">
        <w:rPr>
          <w:rStyle w:val="TabelaChar"/>
        </w:rPr>
        <w:instrText xml:space="preserve"> SEQ Tabela \* ARABIC </w:instrText>
      </w:r>
      <w:r w:rsidRPr="00164626">
        <w:rPr>
          <w:rStyle w:val="TabelaChar"/>
        </w:rPr>
        <w:fldChar w:fldCharType="separate"/>
      </w:r>
      <w:r w:rsidR="00C635C4">
        <w:rPr>
          <w:rStyle w:val="TabelaChar"/>
          <w:noProof/>
        </w:rPr>
        <w:t>3</w:t>
      </w:r>
      <w:r w:rsidRPr="00164626">
        <w:rPr>
          <w:rStyle w:val="TabelaChar"/>
        </w:rPr>
        <w:fldChar w:fldCharType="end"/>
      </w:r>
      <w:r w:rsidRPr="00164626">
        <w:t xml:space="preserve"> – Ordem cronológica de execução das ações</w:t>
      </w:r>
      <w:bookmarkEnd w:id="48"/>
      <w:bookmarkEnd w:id="49"/>
    </w:p>
    <w:tbl>
      <w:tblPr>
        <w:tblStyle w:val="Tabelacomgrade"/>
        <w:tblW w:w="0" w:type="auto"/>
        <w:jc w:val="center"/>
        <w:tblLook w:val="04A0" w:firstRow="1" w:lastRow="0" w:firstColumn="1" w:lastColumn="0" w:noHBand="0" w:noVBand="1"/>
      </w:tblPr>
      <w:tblGrid>
        <w:gridCol w:w="2689"/>
        <w:gridCol w:w="2126"/>
        <w:gridCol w:w="2268"/>
        <w:gridCol w:w="2255"/>
      </w:tblGrid>
      <w:tr w:rsidR="005D7377" w:rsidRPr="00164626" w14:paraId="3196E765" w14:textId="77777777" w:rsidTr="005D7377">
        <w:trPr>
          <w:jc w:val="center"/>
        </w:trPr>
        <w:tc>
          <w:tcPr>
            <w:tcW w:w="2689" w:type="dxa"/>
            <w:vAlign w:val="center"/>
          </w:tcPr>
          <w:p w14:paraId="75173ED4" w14:textId="77777777" w:rsidR="005D7377" w:rsidRPr="00164626" w:rsidRDefault="005D7377" w:rsidP="005D7377">
            <w:pPr>
              <w:autoSpaceDE w:val="0"/>
              <w:autoSpaceDN w:val="0"/>
              <w:adjustRightInd w:val="0"/>
              <w:spacing w:line="240" w:lineRule="auto"/>
              <w:jc w:val="center"/>
              <w:rPr>
                <w:rFonts w:cs="CIDFont+F1"/>
                <w:b/>
                <w:bCs/>
                <w:sz w:val="20"/>
                <w:szCs w:val="20"/>
              </w:rPr>
            </w:pPr>
            <w:r w:rsidRPr="00164626">
              <w:rPr>
                <w:rFonts w:cs="CIDFont+F1"/>
                <w:b/>
                <w:bCs/>
                <w:sz w:val="20"/>
                <w:szCs w:val="20"/>
              </w:rPr>
              <w:t>Imediatas ou emergenciais</w:t>
            </w:r>
          </w:p>
        </w:tc>
        <w:tc>
          <w:tcPr>
            <w:tcW w:w="2126" w:type="dxa"/>
            <w:vAlign w:val="center"/>
          </w:tcPr>
          <w:p w14:paraId="17D23724" w14:textId="77777777" w:rsidR="005D7377" w:rsidRPr="00164626" w:rsidRDefault="005D7377" w:rsidP="005D7377">
            <w:pPr>
              <w:autoSpaceDE w:val="0"/>
              <w:autoSpaceDN w:val="0"/>
              <w:adjustRightInd w:val="0"/>
              <w:spacing w:line="240" w:lineRule="auto"/>
              <w:jc w:val="center"/>
              <w:rPr>
                <w:rFonts w:cs="CIDFont+F1"/>
                <w:b/>
                <w:bCs/>
                <w:sz w:val="20"/>
                <w:szCs w:val="20"/>
              </w:rPr>
            </w:pPr>
            <w:r w:rsidRPr="00164626">
              <w:rPr>
                <w:rFonts w:cs="CIDFont+F1"/>
                <w:b/>
                <w:bCs/>
                <w:sz w:val="20"/>
                <w:szCs w:val="20"/>
              </w:rPr>
              <w:t>Curto prazo</w:t>
            </w:r>
          </w:p>
        </w:tc>
        <w:tc>
          <w:tcPr>
            <w:tcW w:w="2268" w:type="dxa"/>
            <w:vAlign w:val="center"/>
          </w:tcPr>
          <w:p w14:paraId="769A17BF" w14:textId="77777777" w:rsidR="005D7377" w:rsidRPr="00164626" w:rsidRDefault="005D7377" w:rsidP="005D7377">
            <w:pPr>
              <w:autoSpaceDE w:val="0"/>
              <w:autoSpaceDN w:val="0"/>
              <w:adjustRightInd w:val="0"/>
              <w:spacing w:line="240" w:lineRule="auto"/>
              <w:jc w:val="center"/>
              <w:rPr>
                <w:rFonts w:cs="CIDFont+F1"/>
                <w:b/>
                <w:bCs/>
                <w:sz w:val="20"/>
                <w:szCs w:val="20"/>
              </w:rPr>
            </w:pPr>
            <w:r w:rsidRPr="00164626">
              <w:rPr>
                <w:rFonts w:cs="CIDFont+F1"/>
                <w:b/>
                <w:bCs/>
                <w:sz w:val="20"/>
                <w:szCs w:val="20"/>
              </w:rPr>
              <w:t>Médio prazo</w:t>
            </w:r>
          </w:p>
        </w:tc>
        <w:tc>
          <w:tcPr>
            <w:tcW w:w="2255" w:type="dxa"/>
            <w:vAlign w:val="center"/>
          </w:tcPr>
          <w:p w14:paraId="108DF905" w14:textId="77777777" w:rsidR="005D7377" w:rsidRPr="00164626" w:rsidRDefault="005D7377" w:rsidP="005D7377">
            <w:pPr>
              <w:autoSpaceDE w:val="0"/>
              <w:autoSpaceDN w:val="0"/>
              <w:adjustRightInd w:val="0"/>
              <w:spacing w:line="240" w:lineRule="auto"/>
              <w:jc w:val="center"/>
              <w:rPr>
                <w:rFonts w:cs="CIDFont+F1"/>
                <w:b/>
                <w:bCs/>
                <w:sz w:val="20"/>
                <w:szCs w:val="20"/>
              </w:rPr>
            </w:pPr>
            <w:r w:rsidRPr="00164626">
              <w:rPr>
                <w:rFonts w:cs="CIDFont+F1"/>
                <w:b/>
                <w:bCs/>
                <w:sz w:val="20"/>
                <w:szCs w:val="20"/>
              </w:rPr>
              <w:t>Longo prazo</w:t>
            </w:r>
          </w:p>
        </w:tc>
      </w:tr>
      <w:tr w:rsidR="005D7377" w:rsidRPr="00164626" w14:paraId="21D6F390" w14:textId="77777777" w:rsidTr="005D7377">
        <w:trPr>
          <w:trHeight w:val="85"/>
          <w:jc w:val="center"/>
        </w:trPr>
        <w:tc>
          <w:tcPr>
            <w:tcW w:w="2689" w:type="dxa"/>
            <w:vAlign w:val="center"/>
          </w:tcPr>
          <w:p w14:paraId="0537D879" w14:textId="77777777" w:rsidR="005D7377" w:rsidRPr="00164626" w:rsidRDefault="005D7377" w:rsidP="005D7377">
            <w:pPr>
              <w:autoSpaceDE w:val="0"/>
              <w:autoSpaceDN w:val="0"/>
              <w:adjustRightInd w:val="0"/>
              <w:spacing w:line="240" w:lineRule="auto"/>
              <w:jc w:val="center"/>
              <w:rPr>
                <w:rFonts w:cs="CIDFont+F1"/>
                <w:sz w:val="20"/>
                <w:szCs w:val="20"/>
              </w:rPr>
            </w:pPr>
            <w:r w:rsidRPr="00164626">
              <w:rPr>
                <w:rFonts w:cs="CIDFont+F1"/>
                <w:sz w:val="20"/>
                <w:szCs w:val="20"/>
              </w:rPr>
              <w:t>Até 03 anos</w:t>
            </w:r>
          </w:p>
        </w:tc>
        <w:tc>
          <w:tcPr>
            <w:tcW w:w="2126" w:type="dxa"/>
            <w:vAlign w:val="center"/>
          </w:tcPr>
          <w:p w14:paraId="4A785813" w14:textId="77777777" w:rsidR="005D7377" w:rsidRPr="00164626" w:rsidRDefault="005D7377" w:rsidP="005D7377">
            <w:pPr>
              <w:autoSpaceDE w:val="0"/>
              <w:autoSpaceDN w:val="0"/>
              <w:adjustRightInd w:val="0"/>
              <w:spacing w:line="240" w:lineRule="auto"/>
              <w:jc w:val="center"/>
              <w:rPr>
                <w:rFonts w:cs="CIDFont+F1"/>
                <w:sz w:val="20"/>
                <w:szCs w:val="20"/>
              </w:rPr>
            </w:pPr>
            <w:r w:rsidRPr="00164626">
              <w:rPr>
                <w:rFonts w:cs="CIDFont+F1"/>
                <w:sz w:val="20"/>
                <w:szCs w:val="20"/>
              </w:rPr>
              <w:t>Entre 04 a 08 anos</w:t>
            </w:r>
          </w:p>
        </w:tc>
        <w:tc>
          <w:tcPr>
            <w:tcW w:w="2268" w:type="dxa"/>
            <w:vAlign w:val="center"/>
          </w:tcPr>
          <w:p w14:paraId="05D79AA3" w14:textId="77777777" w:rsidR="005D7377" w:rsidRPr="00164626" w:rsidRDefault="005D7377" w:rsidP="005D7377">
            <w:pPr>
              <w:autoSpaceDE w:val="0"/>
              <w:autoSpaceDN w:val="0"/>
              <w:adjustRightInd w:val="0"/>
              <w:spacing w:line="240" w:lineRule="auto"/>
              <w:jc w:val="center"/>
              <w:rPr>
                <w:rFonts w:cs="CIDFont+F1"/>
                <w:sz w:val="20"/>
                <w:szCs w:val="20"/>
              </w:rPr>
            </w:pPr>
            <w:r w:rsidRPr="00164626">
              <w:rPr>
                <w:rFonts w:cs="CIDFont+F1"/>
                <w:sz w:val="20"/>
                <w:szCs w:val="20"/>
              </w:rPr>
              <w:t>Entre 09 a 12 anos</w:t>
            </w:r>
          </w:p>
        </w:tc>
        <w:tc>
          <w:tcPr>
            <w:tcW w:w="2255" w:type="dxa"/>
            <w:vAlign w:val="center"/>
          </w:tcPr>
          <w:p w14:paraId="3B540880" w14:textId="77777777" w:rsidR="005D7377" w:rsidRPr="00164626" w:rsidRDefault="005D7377" w:rsidP="005D7377">
            <w:pPr>
              <w:autoSpaceDE w:val="0"/>
              <w:autoSpaceDN w:val="0"/>
              <w:adjustRightInd w:val="0"/>
              <w:spacing w:line="240" w:lineRule="auto"/>
              <w:jc w:val="center"/>
              <w:rPr>
                <w:rFonts w:cs="CIDFont+F1"/>
                <w:sz w:val="20"/>
                <w:szCs w:val="20"/>
              </w:rPr>
            </w:pPr>
            <w:r w:rsidRPr="00164626">
              <w:rPr>
                <w:rFonts w:cs="CIDFont+F1"/>
                <w:sz w:val="20"/>
                <w:szCs w:val="20"/>
              </w:rPr>
              <w:t>Entre 13 a 20 anos</w:t>
            </w:r>
          </w:p>
        </w:tc>
      </w:tr>
    </w:tbl>
    <w:p w14:paraId="4E4AA5B7" w14:textId="77777777" w:rsidR="005D7377" w:rsidRPr="00164626" w:rsidRDefault="005D7377" w:rsidP="005D7377">
      <w:pPr>
        <w:pStyle w:val="FONTE"/>
      </w:pPr>
      <w:r w:rsidRPr="00164626">
        <w:t>Fonte: Adaptado da Lei nº 11.445/2007.</w:t>
      </w:r>
    </w:p>
    <w:p w14:paraId="20C4457C" w14:textId="77777777" w:rsidR="005D7377" w:rsidRPr="00164626" w:rsidRDefault="005D7377" w:rsidP="005D7377">
      <w:pPr>
        <w:autoSpaceDE w:val="0"/>
        <w:autoSpaceDN w:val="0"/>
        <w:adjustRightInd w:val="0"/>
        <w:ind w:firstLine="709"/>
        <w:rPr>
          <w:rStyle w:val="TabelaChar"/>
          <w:sz w:val="24"/>
          <w:szCs w:val="24"/>
        </w:rPr>
      </w:pPr>
      <w:r w:rsidRPr="00164626">
        <w:t>Para facilitar a aplicação PMSB por parte dos gestores e a compreensão pela sociedade, foi efetuada a classificação das prioridades, sendo elas: alta, média e baixa, dentro de cada prazo de execução estabelecido, conforme demonstrado na Tabela 4.</w:t>
      </w:r>
    </w:p>
    <w:p w14:paraId="24AA5E05" w14:textId="77777777" w:rsidR="005D7377" w:rsidRPr="00164626" w:rsidRDefault="005D7377" w:rsidP="005D7377">
      <w:pPr>
        <w:pStyle w:val="Tabela"/>
        <w:rPr>
          <w:rStyle w:val="TabelaChar"/>
        </w:rPr>
      </w:pPr>
    </w:p>
    <w:p w14:paraId="36E5B398" w14:textId="3CE0B7EF" w:rsidR="005D7377" w:rsidRPr="00164626" w:rsidRDefault="005D7377" w:rsidP="005D7377">
      <w:pPr>
        <w:pStyle w:val="Tabela"/>
        <w:rPr>
          <w:rFonts w:cs="CIDFont+F1"/>
        </w:rPr>
      </w:pPr>
      <w:bookmarkStart w:id="50" w:name="_Toc45109374"/>
      <w:r w:rsidRPr="00164626">
        <w:rPr>
          <w:rStyle w:val="TabelaChar"/>
        </w:rPr>
        <w:t xml:space="preserve">Tabela </w:t>
      </w:r>
      <w:r w:rsidRPr="00164626">
        <w:rPr>
          <w:rStyle w:val="TabelaChar"/>
        </w:rPr>
        <w:fldChar w:fldCharType="begin"/>
      </w:r>
      <w:r w:rsidRPr="00164626">
        <w:rPr>
          <w:rStyle w:val="TabelaChar"/>
        </w:rPr>
        <w:instrText xml:space="preserve"> SEQ Tabela \* ARABIC </w:instrText>
      </w:r>
      <w:r w:rsidRPr="00164626">
        <w:rPr>
          <w:rStyle w:val="TabelaChar"/>
        </w:rPr>
        <w:fldChar w:fldCharType="separate"/>
      </w:r>
      <w:r w:rsidR="00C635C4">
        <w:rPr>
          <w:rStyle w:val="TabelaChar"/>
          <w:noProof/>
        </w:rPr>
        <w:t>4</w:t>
      </w:r>
      <w:r w:rsidRPr="00164626">
        <w:rPr>
          <w:rStyle w:val="TabelaChar"/>
        </w:rPr>
        <w:fldChar w:fldCharType="end"/>
      </w:r>
      <w:r w:rsidRPr="00164626">
        <w:t xml:space="preserve"> – Ordem cronológica de execução e classificação das prioridades das ações</w:t>
      </w:r>
      <w:bookmarkEnd w:id="50"/>
    </w:p>
    <w:tbl>
      <w:tblPr>
        <w:tblW w:w="9351" w:type="dxa"/>
        <w:jc w:val="center"/>
        <w:tblCellMar>
          <w:left w:w="70" w:type="dxa"/>
          <w:right w:w="70" w:type="dxa"/>
        </w:tblCellMar>
        <w:tblLook w:val="04A0" w:firstRow="1" w:lastRow="0" w:firstColumn="1" w:lastColumn="0" w:noHBand="0" w:noVBand="1"/>
      </w:tblPr>
      <w:tblGrid>
        <w:gridCol w:w="1271"/>
        <w:gridCol w:w="2665"/>
        <w:gridCol w:w="2665"/>
        <w:gridCol w:w="2750"/>
      </w:tblGrid>
      <w:tr w:rsidR="005D7377" w:rsidRPr="00164626" w14:paraId="2ADEC93D" w14:textId="77777777" w:rsidTr="005D7377">
        <w:trPr>
          <w:trHeight w:val="351"/>
          <w:jc w:val="center"/>
        </w:trPr>
        <w:tc>
          <w:tcPr>
            <w:tcW w:w="1271" w:type="dxa"/>
            <w:vMerge w:val="restart"/>
            <w:tcBorders>
              <w:top w:val="single" w:sz="4" w:space="0" w:color="auto"/>
              <w:left w:val="single" w:sz="4" w:space="0" w:color="auto"/>
              <w:right w:val="single" w:sz="4" w:space="0" w:color="auto"/>
            </w:tcBorders>
            <w:shd w:val="clear" w:color="auto" w:fill="auto"/>
            <w:noWrap/>
            <w:vAlign w:val="center"/>
            <w:hideMark/>
          </w:tcPr>
          <w:p w14:paraId="25279687" w14:textId="77777777" w:rsidR="005D7377" w:rsidRPr="00164626" w:rsidRDefault="005D7377" w:rsidP="005D7377">
            <w:pPr>
              <w:spacing w:line="240" w:lineRule="auto"/>
              <w:jc w:val="center"/>
              <w:rPr>
                <w:rFonts w:eastAsia="Times New Roman" w:cs="Calibri"/>
                <w:b/>
                <w:bCs/>
                <w:color w:val="000000"/>
                <w:sz w:val="22"/>
                <w:szCs w:val="22"/>
                <w:lang w:eastAsia="pt-BR"/>
              </w:rPr>
            </w:pPr>
            <w:r w:rsidRPr="00164626">
              <w:rPr>
                <w:rFonts w:eastAsia="Times New Roman" w:cs="Calibri"/>
                <w:b/>
                <w:bCs/>
                <w:color w:val="000000"/>
                <w:sz w:val="22"/>
                <w:szCs w:val="22"/>
                <w:lang w:eastAsia="pt-BR"/>
              </w:rPr>
              <w:t>Prazos de execução</w:t>
            </w:r>
          </w:p>
        </w:tc>
        <w:tc>
          <w:tcPr>
            <w:tcW w:w="8080" w:type="dxa"/>
            <w:gridSpan w:val="3"/>
            <w:tcBorders>
              <w:top w:val="single" w:sz="4" w:space="0" w:color="auto"/>
              <w:left w:val="nil"/>
              <w:bottom w:val="single" w:sz="4" w:space="0" w:color="auto"/>
              <w:right w:val="single" w:sz="4" w:space="0" w:color="auto"/>
            </w:tcBorders>
            <w:shd w:val="clear" w:color="auto" w:fill="auto"/>
            <w:noWrap/>
            <w:vAlign w:val="center"/>
            <w:hideMark/>
          </w:tcPr>
          <w:p w14:paraId="7AC67761" w14:textId="77777777" w:rsidR="005D7377" w:rsidRPr="00164626" w:rsidRDefault="005D7377" w:rsidP="005D7377">
            <w:pPr>
              <w:spacing w:line="240" w:lineRule="auto"/>
              <w:jc w:val="center"/>
              <w:rPr>
                <w:rFonts w:eastAsia="Times New Roman" w:cs="Calibri"/>
                <w:b/>
                <w:bCs/>
                <w:color w:val="000000"/>
                <w:sz w:val="22"/>
                <w:szCs w:val="22"/>
                <w:lang w:eastAsia="pt-BR"/>
              </w:rPr>
            </w:pPr>
            <w:r w:rsidRPr="00164626">
              <w:rPr>
                <w:rFonts w:eastAsia="Times New Roman" w:cs="Calibri"/>
                <w:b/>
                <w:bCs/>
                <w:color w:val="000000"/>
                <w:sz w:val="22"/>
                <w:szCs w:val="22"/>
                <w:lang w:eastAsia="pt-BR"/>
              </w:rPr>
              <w:t>Prioridades</w:t>
            </w:r>
          </w:p>
        </w:tc>
      </w:tr>
      <w:tr w:rsidR="005D7377" w:rsidRPr="00164626" w14:paraId="367B8738" w14:textId="77777777" w:rsidTr="005D7377">
        <w:trPr>
          <w:trHeight w:val="326"/>
          <w:jc w:val="center"/>
        </w:trPr>
        <w:tc>
          <w:tcPr>
            <w:tcW w:w="1271" w:type="dxa"/>
            <w:vMerge/>
            <w:tcBorders>
              <w:left w:val="single" w:sz="4" w:space="0" w:color="auto"/>
              <w:right w:val="single" w:sz="4" w:space="0" w:color="auto"/>
            </w:tcBorders>
            <w:vAlign w:val="center"/>
            <w:hideMark/>
          </w:tcPr>
          <w:p w14:paraId="3FDAEC85" w14:textId="77777777" w:rsidR="005D7377" w:rsidRPr="00164626" w:rsidRDefault="005D7377" w:rsidP="005D7377">
            <w:pPr>
              <w:spacing w:line="240" w:lineRule="auto"/>
              <w:jc w:val="center"/>
              <w:rPr>
                <w:rFonts w:eastAsia="Times New Roman" w:cs="Calibri"/>
                <w:b/>
                <w:bCs/>
                <w:color w:val="000000"/>
                <w:sz w:val="22"/>
                <w:szCs w:val="22"/>
                <w:lang w:eastAsia="pt-BR"/>
              </w:rPr>
            </w:pPr>
          </w:p>
        </w:tc>
        <w:tc>
          <w:tcPr>
            <w:tcW w:w="2665" w:type="dxa"/>
            <w:tcBorders>
              <w:top w:val="nil"/>
              <w:left w:val="nil"/>
              <w:bottom w:val="single" w:sz="4" w:space="0" w:color="auto"/>
              <w:right w:val="single" w:sz="4" w:space="0" w:color="auto"/>
            </w:tcBorders>
            <w:shd w:val="clear" w:color="000000" w:fill="C00000"/>
            <w:noWrap/>
            <w:vAlign w:val="center"/>
            <w:hideMark/>
          </w:tcPr>
          <w:p w14:paraId="2C7CD0AD" w14:textId="1A3DE4BF" w:rsidR="005D7377" w:rsidRPr="00164626" w:rsidRDefault="005D7377" w:rsidP="00115795">
            <w:pPr>
              <w:spacing w:line="240" w:lineRule="auto"/>
              <w:jc w:val="center"/>
              <w:rPr>
                <w:rFonts w:eastAsia="Times New Roman" w:cs="Calibri"/>
                <w:b/>
                <w:bCs/>
                <w:color w:val="000000"/>
                <w:sz w:val="22"/>
                <w:szCs w:val="22"/>
                <w:lang w:eastAsia="pt-BR"/>
              </w:rPr>
            </w:pPr>
            <w:r w:rsidRPr="00164626">
              <w:rPr>
                <w:rFonts w:eastAsia="Times New Roman" w:cs="Calibri"/>
                <w:b/>
                <w:bCs/>
                <w:color w:val="000000"/>
                <w:sz w:val="22"/>
                <w:szCs w:val="22"/>
                <w:lang w:eastAsia="pt-BR"/>
              </w:rPr>
              <w:t>Alta</w:t>
            </w:r>
          </w:p>
        </w:tc>
        <w:tc>
          <w:tcPr>
            <w:tcW w:w="2665" w:type="dxa"/>
            <w:tcBorders>
              <w:top w:val="nil"/>
              <w:left w:val="nil"/>
              <w:bottom w:val="single" w:sz="4" w:space="0" w:color="auto"/>
              <w:right w:val="single" w:sz="4" w:space="0" w:color="auto"/>
            </w:tcBorders>
            <w:shd w:val="clear" w:color="000000" w:fill="FFFF00"/>
            <w:noWrap/>
            <w:vAlign w:val="center"/>
            <w:hideMark/>
          </w:tcPr>
          <w:p w14:paraId="7BDA5EFF" w14:textId="537D24B0" w:rsidR="005D7377" w:rsidRPr="00164626" w:rsidRDefault="005D7377" w:rsidP="00115795">
            <w:pPr>
              <w:spacing w:line="240" w:lineRule="auto"/>
              <w:jc w:val="center"/>
              <w:rPr>
                <w:rFonts w:eastAsia="Times New Roman" w:cs="Calibri"/>
                <w:b/>
                <w:bCs/>
                <w:color w:val="000000"/>
                <w:sz w:val="22"/>
                <w:szCs w:val="22"/>
                <w:lang w:eastAsia="pt-BR"/>
              </w:rPr>
            </w:pPr>
            <w:r w:rsidRPr="00164626">
              <w:rPr>
                <w:rFonts w:eastAsia="Times New Roman" w:cs="Calibri"/>
                <w:b/>
                <w:bCs/>
                <w:color w:val="000000"/>
                <w:sz w:val="22"/>
                <w:szCs w:val="22"/>
                <w:lang w:eastAsia="pt-BR"/>
              </w:rPr>
              <w:t>Média</w:t>
            </w:r>
          </w:p>
        </w:tc>
        <w:tc>
          <w:tcPr>
            <w:tcW w:w="2750" w:type="dxa"/>
            <w:tcBorders>
              <w:top w:val="nil"/>
              <w:left w:val="nil"/>
              <w:bottom w:val="single" w:sz="4" w:space="0" w:color="auto"/>
              <w:right w:val="single" w:sz="4" w:space="0" w:color="auto"/>
            </w:tcBorders>
            <w:shd w:val="clear" w:color="000000" w:fill="92D050"/>
            <w:noWrap/>
            <w:vAlign w:val="center"/>
            <w:hideMark/>
          </w:tcPr>
          <w:p w14:paraId="2D55250F" w14:textId="02F561B6" w:rsidR="005D7377" w:rsidRPr="00164626" w:rsidRDefault="005D7377" w:rsidP="00115795">
            <w:pPr>
              <w:spacing w:line="240" w:lineRule="auto"/>
              <w:jc w:val="center"/>
              <w:rPr>
                <w:rFonts w:eastAsia="Times New Roman" w:cs="Calibri"/>
                <w:b/>
                <w:bCs/>
                <w:color w:val="000000"/>
                <w:sz w:val="22"/>
                <w:szCs w:val="22"/>
                <w:lang w:eastAsia="pt-BR"/>
              </w:rPr>
            </w:pPr>
            <w:r w:rsidRPr="00164626">
              <w:rPr>
                <w:rFonts w:eastAsia="Times New Roman" w:cs="Calibri"/>
                <w:b/>
                <w:bCs/>
                <w:color w:val="000000"/>
                <w:sz w:val="22"/>
                <w:szCs w:val="22"/>
                <w:lang w:eastAsia="pt-BR"/>
              </w:rPr>
              <w:t>Baixa</w:t>
            </w:r>
          </w:p>
        </w:tc>
      </w:tr>
      <w:tr w:rsidR="005D7377" w:rsidRPr="00164626" w14:paraId="37349C59" w14:textId="77777777" w:rsidTr="005D7377">
        <w:trPr>
          <w:trHeight w:val="783"/>
          <w:jc w:val="center"/>
        </w:trPr>
        <w:tc>
          <w:tcPr>
            <w:tcW w:w="1271" w:type="dxa"/>
            <w:vMerge/>
            <w:tcBorders>
              <w:left w:val="single" w:sz="4" w:space="0" w:color="auto"/>
              <w:bottom w:val="single" w:sz="4" w:space="0" w:color="auto"/>
              <w:right w:val="single" w:sz="4" w:space="0" w:color="auto"/>
            </w:tcBorders>
            <w:vAlign w:val="center"/>
          </w:tcPr>
          <w:p w14:paraId="3BFF2FDC" w14:textId="77777777" w:rsidR="005D7377" w:rsidRPr="00164626" w:rsidRDefault="005D7377" w:rsidP="005D7377">
            <w:pPr>
              <w:spacing w:line="240" w:lineRule="auto"/>
              <w:jc w:val="center"/>
              <w:rPr>
                <w:rFonts w:eastAsia="Times New Roman" w:cs="Calibri"/>
                <w:b/>
                <w:bCs/>
                <w:color w:val="000000"/>
                <w:sz w:val="22"/>
                <w:szCs w:val="22"/>
                <w:lang w:eastAsia="pt-BR"/>
              </w:rPr>
            </w:pPr>
          </w:p>
        </w:tc>
        <w:tc>
          <w:tcPr>
            <w:tcW w:w="2665" w:type="dxa"/>
            <w:tcBorders>
              <w:top w:val="nil"/>
              <w:left w:val="nil"/>
              <w:bottom w:val="single" w:sz="4" w:space="0" w:color="auto"/>
              <w:right w:val="single" w:sz="4" w:space="0" w:color="auto"/>
            </w:tcBorders>
            <w:shd w:val="clear" w:color="auto" w:fill="auto"/>
            <w:noWrap/>
            <w:vAlign w:val="center"/>
          </w:tcPr>
          <w:p w14:paraId="47DBCD75" w14:textId="77777777" w:rsidR="005D7377" w:rsidRPr="00164626" w:rsidRDefault="005D7377" w:rsidP="005D7377">
            <w:pPr>
              <w:spacing w:line="240" w:lineRule="auto"/>
              <w:jc w:val="center"/>
              <w:rPr>
                <w:rFonts w:eastAsia="Times New Roman" w:cs="Calibri"/>
                <w:b/>
                <w:bCs/>
                <w:color w:val="000000"/>
                <w:sz w:val="22"/>
                <w:szCs w:val="22"/>
                <w:lang w:eastAsia="pt-BR"/>
              </w:rPr>
            </w:pPr>
            <w:r w:rsidRPr="00164626">
              <w:rPr>
                <w:sz w:val="20"/>
                <w:szCs w:val="20"/>
              </w:rPr>
              <w:t>A ação deverá ser realizada no primeiro ano do prazo de execução</w:t>
            </w:r>
          </w:p>
        </w:tc>
        <w:tc>
          <w:tcPr>
            <w:tcW w:w="2665" w:type="dxa"/>
            <w:tcBorders>
              <w:left w:val="nil"/>
              <w:bottom w:val="single" w:sz="4" w:space="0" w:color="auto"/>
              <w:right w:val="single" w:sz="4" w:space="0" w:color="auto"/>
            </w:tcBorders>
            <w:shd w:val="clear" w:color="auto" w:fill="auto"/>
            <w:noWrap/>
            <w:vAlign w:val="center"/>
          </w:tcPr>
          <w:p w14:paraId="5665E6BB" w14:textId="77777777" w:rsidR="005D7377" w:rsidRPr="00164626" w:rsidRDefault="005D7377" w:rsidP="005D7377">
            <w:pPr>
              <w:spacing w:line="240" w:lineRule="auto"/>
              <w:jc w:val="center"/>
              <w:rPr>
                <w:rFonts w:eastAsia="Times New Roman" w:cs="Calibri"/>
                <w:b/>
                <w:bCs/>
                <w:color w:val="000000"/>
                <w:sz w:val="22"/>
                <w:szCs w:val="22"/>
                <w:lang w:eastAsia="pt-BR"/>
              </w:rPr>
            </w:pPr>
            <w:r w:rsidRPr="00164626">
              <w:rPr>
                <w:sz w:val="20"/>
                <w:szCs w:val="20"/>
              </w:rPr>
              <w:t>A ação deverá ser realizada entre o segundo e penúltimo ano do prazo de execução</w:t>
            </w:r>
          </w:p>
        </w:tc>
        <w:tc>
          <w:tcPr>
            <w:tcW w:w="2750" w:type="dxa"/>
            <w:tcBorders>
              <w:left w:val="nil"/>
              <w:bottom w:val="single" w:sz="4" w:space="0" w:color="auto"/>
              <w:right w:val="single" w:sz="4" w:space="0" w:color="auto"/>
            </w:tcBorders>
            <w:shd w:val="clear" w:color="auto" w:fill="auto"/>
            <w:noWrap/>
            <w:vAlign w:val="center"/>
          </w:tcPr>
          <w:p w14:paraId="1E517CFC" w14:textId="77777777" w:rsidR="005D7377" w:rsidRPr="00164626" w:rsidRDefault="005D7377" w:rsidP="005D7377">
            <w:pPr>
              <w:spacing w:line="240" w:lineRule="auto"/>
              <w:jc w:val="center"/>
              <w:rPr>
                <w:rFonts w:eastAsia="Times New Roman" w:cs="Calibri"/>
                <w:b/>
                <w:bCs/>
                <w:color w:val="000000"/>
                <w:sz w:val="22"/>
                <w:szCs w:val="22"/>
                <w:lang w:eastAsia="pt-BR"/>
              </w:rPr>
            </w:pPr>
            <w:r w:rsidRPr="00164626">
              <w:rPr>
                <w:sz w:val="20"/>
                <w:szCs w:val="20"/>
              </w:rPr>
              <w:t>A ação deverá ser realizada no último ano do prazo de execução</w:t>
            </w:r>
          </w:p>
        </w:tc>
      </w:tr>
      <w:tr w:rsidR="005D7377" w:rsidRPr="00164626" w14:paraId="229349B3" w14:textId="77777777" w:rsidTr="005D7377">
        <w:trPr>
          <w:trHeight w:val="351"/>
          <w:jc w:val="center"/>
        </w:trPr>
        <w:tc>
          <w:tcPr>
            <w:tcW w:w="1271" w:type="dxa"/>
            <w:tcBorders>
              <w:top w:val="nil"/>
              <w:left w:val="single" w:sz="4" w:space="0" w:color="auto"/>
              <w:bottom w:val="single" w:sz="4" w:space="0" w:color="auto"/>
              <w:right w:val="single" w:sz="4" w:space="0" w:color="auto"/>
            </w:tcBorders>
            <w:shd w:val="clear" w:color="auto" w:fill="auto"/>
            <w:noWrap/>
            <w:vAlign w:val="center"/>
            <w:hideMark/>
          </w:tcPr>
          <w:p w14:paraId="785EE323" w14:textId="77777777" w:rsidR="005D7377" w:rsidRPr="00164626" w:rsidRDefault="005D7377" w:rsidP="005D7377">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Imediato</w:t>
            </w:r>
          </w:p>
        </w:tc>
        <w:tc>
          <w:tcPr>
            <w:tcW w:w="2665" w:type="dxa"/>
            <w:tcBorders>
              <w:top w:val="nil"/>
              <w:left w:val="nil"/>
              <w:bottom w:val="single" w:sz="4" w:space="0" w:color="auto"/>
              <w:right w:val="single" w:sz="4" w:space="0" w:color="auto"/>
            </w:tcBorders>
            <w:shd w:val="clear" w:color="auto" w:fill="auto"/>
            <w:noWrap/>
            <w:vAlign w:val="center"/>
            <w:hideMark/>
          </w:tcPr>
          <w:p w14:paraId="6B3CA9A0" w14:textId="77777777" w:rsidR="005D7377" w:rsidRPr="00164626" w:rsidRDefault="005D7377" w:rsidP="005D7377">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01</w:t>
            </w:r>
          </w:p>
        </w:tc>
        <w:tc>
          <w:tcPr>
            <w:tcW w:w="2665" w:type="dxa"/>
            <w:tcBorders>
              <w:top w:val="nil"/>
              <w:left w:val="nil"/>
              <w:bottom w:val="single" w:sz="4" w:space="0" w:color="auto"/>
              <w:right w:val="single" w:sz="4" w:space="0" w:color="auto"/>
            </w:tcBorders>
            <w:shd w:val="clear" w:color="auto" w:fill="auto"/>
            <w:noWrap/>
            <w:vAlign w:val="center"/>
            <w:hideMark/>
          </w:tcPr>
          <w:p w14:paraId="11445F55" w14:textId="77777777" w:rsidR="005D7377" w:rsidRPr="00164626" w:rsidRDefault="005D7377" w:rsidP="005D7377">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02</w:t>
            </w:r>
          </w:p>
        </w:tc>
        <w:tc>
          <w:tcPr>
            <w:tcW w:w="2750" w:type="dxa"/>
            <w:tcBorders>
              <w:top w:val="nil"/>
              <w:left w:val="nil"/>
              <w:bottom w:val="single" w:sz="4" w:space="0" w:color="auto"/>
              <w:right w:val="single" w:sz="4" w:space="0" w:color="auto"/>
            </w:tcBorders>
            <w:shd w:val="clear" w:color="auto" w:fill="auto"/>
            <w:noWrap/>
            <w:vAlign w:val="center"/>
            <w:hideMark/>
          </w:tcPr>
          <w:p w14:paraId="0709EB44" w14:textId="77777777" w:rsidR="005D7377" w:rsidRPr="00164626" w:rsidRDefault="005D7377" w:rsidP="005D7377">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03</w:t>
            </w:r>
          </w:p>
        </w:tc>
      </w:tr>
      <w:tr w:rsidR="005D7377" w:rsidRPr="00164626" w14:paraId="770BAB73" w14:textId="77777777" w:rsidTr="005D7377">
        <w:trPr>
          <w:trHeight w:val="351"/>
          <w:jc w:val="center"/>
        </w:trPr>
        <w:tc>
          <w:tcPr>
            <w:tcW w:w="1271" w:type="dxa"/>
            <w:tcBorders>
              <w:top w:val="nil"/>
              <w:left w:val="single" w:sz="4" w:space="0" w:color="auto"/>
              <w:bottom w:val="single" w:sz="4" w:space="0" w:color="auto"/>
              <w:right w:val="single" w:sz="4" w:space="0" w:color="auto"/>
            </w:tcBorders>
            <w:shd w:val="clear" w:color="auto" w:fill="auto"/>
            <w:noWrap/>
            <w:vAlign w:val="center"/>
            <w:hideMark/>
          </w:tcPr>
          <w:p w14:paraId="077F2223" w14:textId="77777777" w:rsidR="005D7377" w:rsidRPr="00164626" w:rsidRDefault="005D7377" w:rsidP="005D7377">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Curto</w:t>
            </w:r>
          </w:p>
        </w:tc>
        <w:tc>
          <w:tcPr>
            <w:tcW w:w="2665" w:type="dxa"/>
            <w:tcBorders>
              <w:top w:val="nil"/>
              <w:left w:val="nil"/>
              <w:bottom w:val="single" w:sz="4" w:space="0" w:color="auto"/>
              <w:right w:val="single" w:sz="4" w:space="0" w:color="auto"/>
            </w:tcBorders>
            <w:shd w:val="clear" w:color="auto" w:fill="auto"/>
            <w:noWrap/>
            <w:vAlign w:val="center"/>
            <w:hideMark/>
          </w:tcPr>
          <w:p w14:paraId="334D3E7B" w14:textId="77777777" w:rsidR="005D7377" w:rsidRPr="00164626" w:rsidRDefault="005D7377" w:rsidP="005D7377">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04</w:t>
            </w:r>
          </w:p>
        </w:tc>
        <w:tc>
          <w:tcPr>
            <w:tcW w:w="2665" w:type="dxa"/>
            <w:tcBorders>
              <w:top w:val="nil"/>
              <w:left w:val="nil"/>
              <w:bottom w:val="single" w:sz="4" w:space="0" w:color="auto"/>
              <w:right w:val="single" w:sz="4" w:space="0" w:color="auto"/>
            </w:tcBorders>
            <w:shd w:val="clear" w:color="auto" w:fill="auto"/>
            <w:noWrap/>
            <w:vAlign w:val="center"/>
            <w:hideMark/>
          </w:tcPr>
          <w:p w14:paraId="3562BD24" w14:textId="77777777" w:rsidR="005D7377" w:rsidRPr="00164626" w:rsidRDefault="005D7377" w:rsidP="005D7377">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05 ao 07</w:t>
            </w:r>
          </w:p>
        </w:tc>
        <w:tc>
          <w:tcPr>
            <w:tcW w:w="2750" w:type="dxa"/>
            <w:tcBorders>
              <w:top w:val="nil"/>
              <w:left w:val="nil"/>
              <w:bottom w:val="single" w:sz="4" w:space="0" w:color="auto"/>
              <w:right w:val="single" w:sz="4" w:space="0" w:color="auto"/>
            </w:tcBorders>
            <w:shd w:val="clear" w:color="auto" w:fill="auto"/>
            <w:noWrap/>
            <w:vAlign w:val="center"/>
            <w:hideMark/>
          </w:tcPr>
          <w:p w14:paraId="27FEDA5B" w14:textId="77777777" w:rsidR="005D7377" w:rsidRPr="00164626" w:rsidRDefault="005D7377" w:rsidP="005D7377">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08</w:t>
            </w:r>
          </w:p>
        </w:tc>
      </w:tr>
      <w:tr w:rsidR="005D7377" w:rsidRPr="00164626" w14:paraId="6B91C23C" w14:textId="77777777" w:rsidTr="005D7377">
        <w:trPr>
          <w:trHeight w:val="351"/>
          <w:jc w:val="center"/>
        </w:trPr>
        <w:tc>
          <w:tcPr>
            <w:tcW w:w="1271" w:type="dxa"/>
            <w:tcBorders>
              <w:top w:val="nil"/>
              <w:left w:val="single" w:sz="4" w:space="0" w:color="auto"/>
              <w:bottom w:val="single" w:sz="4" w:space="0" w:color="auto"/>
              <w:right w:val="single" w:sz="4" w:space="0" w:color="auto"/>
            </w:tcBorders>
            <w:shd w:val="clear" w:color="auto" w:fill="auto"/>
            <w:noWrap/>
            <w:vAlign w:val="center"/>
            <w:hideMark/>
          </w:tcPr>
          <w:p w14:paraId="15BD452E" w14:textId="77777777" w:rsidR="005D7377" w:rsidRPr="00164626" w:rsidRDefault="005D7377" w:rsidP="005D7377">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Médio</w:t>
            </w:r>
          </w:p>
        </w:tc>
        <w:tc>
          <w:tcPr>
            <w:tcW w:w="2665" w:type="dxa"/>
            <w:tcBorders>
              <w:top w:val="nil"/>
              <w:left w:val="nil"/>
              <w:bottom w:val="single" w:sz="4" w:space="0" w:color="auto"/>
              <w:right w:val="single" w:sz="4" w:space="0" w:color="auto"/>
            </w:tcBorders>
            <w:shd w:val="clear" w:color="auto" w:fill="auto"/>
            <w:noWrap/>
            <w:vAlign w:val="center"/>
            <w:hideMark/>
          </w:tcPr>
          <w:p w14:paraId="1913A67E" w14:textId="77777777" w:rsidR="005D7377" w:rsidRPr="00164626" w:rsidRDefault="005D7377" w:rsidP="005D7377">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09</w:t>
            </w:r>
          </w:p>
        </w:tc>
        <w:tc>
          <w:tcPr>
            <w:tcW w:w="2665" w:type="dxa"/>
            <w:tcBorders>
              <w:top w:val="nil"/>
              <w:left w:val="nil"/>
              <w:bottom w:val="single" w:sz="4" w:space="0" w:color="auto"/>
              <w:right w:val="single" w:sz="4" w:space="0" w:color="auto"/>
            </w:tcBorders>
            <w:shd w:val="clear" w:color="auto" w:fill="auto"/>
            <w:noWrap/>
            <w:vAlign w:val="center"/>
            <w:hideMark/>
          </w:tcPr>
          <w:p w14:paraId="21E6ECC4" w14:textId="77777777" w:rsidR="005D7377" w:rsidRPr="00164626" w:rsidRDefault="005D7377" w:rsidP="005D7377">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 ao 11</w:t>
            </w:r>
          </w:p>
        </w:tc>
        <w:tc>
          <w:tcPr>
            <w:tcW w:w="2750" w:type="dxa"/>
            <w:tcBorders>
              <w:top w:val="nil"/>
              <w:left w:val="nil"/>
              <w:bottom w:val="single" w:sz="4" w:space="0" w:color="auto"/>
              <w:right w:val="single" w:sz="4" w:space="0" w:color="auto"/>
            </w:tcBorders>
            <w:shd w:val="clear" w:color="auto" w:fill="auto"/>
            <w:noWrap/>
            <w:vAlign w:val="center"/>
            <w:hideMark/>
          </w:tcPr>
          <w:p w14:paraId="3315EF80" w14:textId="77777777" w:rsidR="005D7377" w:rsidRPr="00164626" w:rsidRDefault="005D7377" w:rsidP="005D7377">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12</w:t>
            </w:r>
          </w:p>
        </w:tc>
      </w:tr>
      <w:tr w:rsidR="005D7377" w:rsidRPr="00164626" w14:paraId="0214AB2C" w14:textId="77777777" w:rsidTr="005D7377">
        <w:trPr>
          <w:trHeight w:val="351"/>
          <w:jc w:val="center"/>
        </w:trPr>
        <w:tc>
          <w:tcPr>
            <w:tcW w:w="1271" w:type="dxa"/>
            <w:tcBorders>
              <w:top w:val="nil"/>
              <w:left w:val="single" w:sz="4" w:space="0" w:color="auto"/>
              <w:bottom w:val="single" w:sz="4" w:space="0" w:color="auto"/>
              <w:right w:val="single" w:sz="4" w:space="0" w:color="auto"/>
            </w:tcBorders>
            <w:shd w:val="clear" w:color="auto" w:fill="auto"/>
            <w:noWrap/>
            <w:vAlign w:val="center"/>
            <w:hideMark/>
          </w:tcPr>
          <w:p w14:paraId="51D5759A" w14:textId="77777777" w:rsidR="005D7377" w:rsidRPr="00164626" w:rsidRDefault="005D7377" w:rsidP="005D7377">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Longo</w:t>
            </w:r>
          </w:p>
        </w:tc>
        <w:tc>
          <w:tcPr>
            <w:tcW w:w="2665" w:type="dxa"/>
            <w:tcBorders>
              <w:top w:val="nil"/>
              <w:left w:val="nil"/>
              <w:bottom w:val="single" w:sz="4" w:space="0" w:color="auto"/>
              <w:right w:val="single" w:sz="4" w:space="0" w:color="auto"/>
            </w:tcBorders>
            <w:shd w:val="clear" w:color="auto" w:fill="auto"/>
            <w:noWrap/>
            <w:vAlign w:val="center"/>
            <w:hideMark/>
          </w:tcPr>
          <w:p w14:paraId="050D6DE4" w14:textId="77777777" w:rsidR="005D7377" w:rsidRPr="00164626" w:rsidRDefault="005D7377" w:rsidP="005D7377">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13</w:t>
            </w:r>
          </w:p>
        </w:tc>
        <w:tc>
          <w:tcPr>
            <w:tcW w:w="2665" w:type="dxa"/>
            <w:tcBorders>
              <w:top w:val="nil"/>
              <w:left w:val="nil"/>
              <w:bottom w:val="single" w:sz="4" w:space="0" w:color="auto"/>
              <w:right w:val="single" w:sz="4" w:space="0" w:color="auto"/>
            </w:tcBorders>
            <w:shd w:val="clear" w:color="auto" w:fill="auto"/>
            <w:noWrap/>
            <w:vAlign w:val="center"/>
            <w:hideMark/>
          </w:tcPr>
          <w:p w14:paraId="6F3D683E" w14:textId="77777777" w:rsidR="005D7377" w:rsidRPr="00164626" w:rsidRDefault="005D7377" w:rsidP="005D7377">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14 ao 19</w:t>
            </w:r>
          </w:p>
        </w:tc>
        <w:tc>
          <w:tcPr>
            <w:tcW w:w="2750" w:type="dxa"/>
            <w:tcBorders>
              <w:top w:val="nil"/>
              <w:left w:val="nil"/>
              <w:bottom w:val="single" w:sz="4" w:space="0" w:color="auto"/>
              <w:right w:val="single" w:sz="4" w:space="0" w:color="auto"/>
            </w:tcBorders>
            <w:shd w:val="clear" w:color="auto" w:fill="auto"/>
            <w:noWrap/>
            <w:vAlign w:val="center"/>
            <w:hideMark/>
          </w:tcPr>
          <w:p w14:paraId="21D4F701" w14:textId="77777777" w:rsidR="005D7377" w:rsidRPr="00164626" w:rsidRDefault="005D7377" w:rsidP="005D7377">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w:t>
            </w:r>
          </w:p>
        </w:tc>
      </w:tr>
    </w:tbl>
    <w:p w14:paraId="6DF7673C" w14:textId="06A659AD" w:rsidR="005D7377" w:rsidRPr="00164626" w:rsidRDefault="005D7377" w:rsidP="005D7377">
      <w:pPr>
        <w:pStyle w:val="FONTE"/>
      </w:pPr>
      <w:r w:rsidRPr="00164626">
        <w:t>Fonte: Empresa Executora (2020).</w:t>
      </w:r>
    </w:p>
    <w:p w14:paraId="6DF7FB5E" w14:textId="712D3D4F" w:rsidR="006F57DD" w:rsidRPr="00164626" w:rsidRDefault="006F57DD" w:rsidP="006F57DD">
      <w:pPr>
        <w:ind w:firstLine="720"/>
      </w:pPr>
      <w:r w:rsidRPr="00164626">
        <w:t>Ressalta-se que as metas e alternativas propostas no PMSB devem ser revisadas e atualizadas constantemente, no mínimo a cada 04 anos, conforme descreve a Lei Federal nº</w:t>
      </w:r>
      <w:r w:rsidR="007C4D6B" w:rsidRPr="00164626">
        <w:t> </w:t>
      </w:r>
      <w:r w:rsidRPr="00164626">
        <w:t>11.445/2007, visando à integração dos setores componentes do sa</w:t>
      </w:r>
      <w:r w:rsidR="004022FF" w:rsidRPr="00164626">
        <w:t>neamento, proporcionando assim a</w:t>
      </w:r>
      <w:r w:rsidRPr="00164626">
        <w:t xml:space="preserve"> universalização dos serviços prestados à sociedade em geral.</w:t>
      </w:r>
    </w:p>
    <w:p w14:paraId="5D7331A5" w14:textId="77777777" w:rsidR="006F57DD" w:rsidRPr="00164626" w:rsidRDefault="006F57DD" w:rsidP="006F57DD">
      <w:pPr>
        <w:ind w:firstLine="720"/>
      </w:pPr>
      <w:r w:rsidRPr="00164626">
        <w:t>Com o objetivo de atribuir uma visão mais estratégica ao PMSB, no sentido de torná-lo exequível naquilo que é tido como mais prioritário, o Termo de Referência FUNASA (2018) traz uma metodologia que visa orientar o município na tarefa de hierarquização das propostas de programas, projetos e ações programadas.</w:t>
      </w:r>
    </w:p>
    <w:p w14:paraId="27446162" w14:textId="77777777" w:rsidR="006F57DD" w:rsidRPr="00164626" w:rsidRDefault="006F57DD" w:rsidP="006F57DD">
      <w:pPr>
        <w:ind w:firstLine="720"/>
      </w:pPr>
      <w:r w:rsidRPr="00164626">
        <w:t>Os critérios elencados nessa metodologia são de natureza:</w:t>
      </w:r>
    </w:p>
    <w:p w14:paraId="0558A94C" w14:textId="77777777" w:rsidR="006F57DD" w:rsidRPr="00164626" w:rsidRDefault="006F57DD" w:rsidP="00707B4B">
      <w:pPr>
        <w:pStyle w:val="PargrafodaLista"/>
        <w:numPr>
          <w:ilvl w:val="0"/>
          <w:numId w:val="27"/>
        </w:numPr>
        <w:spacing w:after="0" w:line="360" w:lineRule="auto"/>
        <w:ind w:left="1134" w:hanging="357"/>
        <w:jc w:val="left"/>
        <w:rPr>
          <w:sz w:val="24"/>
          <w:szCs w:val="24"/>
        </w:rPr>
      </w:pPr>
      <w:r w:rsidRPr="00164626">
        <w:rPr>
          <w:sz w:val="24"/>
          <w:szCs w:val="24"/>
        </w:rPr>
        <w:t>Institucional;</w:t>
      </w:r>
    </w:p>
    <w:p w14:paraId="35638108" w14:textId="77777777" w:rsidR="006F57DD" w:rsidRPr="00164626" w:rsidRDefault="006F57DD" w:rsidP="00707B4B">
      <w:pPr>
        <w:pStyle w:val="PargrafodaLista"/>
        <w:numPr>
          <w:ilvl w:val="0"/>
          <w:numId w:val="27"/>
        </w:numPr>
        <w:spacing w:after="0" w:line="360" w:lineRule="auto"/>
        <w:ind w:left="1134" w:hanging="357"/>
        <w:jc w:val="left"/>
        <w:rPr>
          <w:sz w:val="24"/>
          <w:szCs w:val="24"/>
        </w:rPr>
      </w:pPr>
      <w:r w:rsidRPr="00164626">
        <w:rPr>
          <w:sz w:val="24"/>
          <w:szCs w:val="24"/>
        </w:rPr>
        <w:t>Social;</w:t>
      </w:r>
    </w:p>
    <w:p w14:paraId="4559E121" w14:textId="77777777" w:rsidR="006F57DD" w:rsidRPr="00164626" w:rsidRDefault="006F57DD" w:rsidP="00707B4B">
      <w:pPr>
        <w:pStyle w:val="PargrafodaLista"/>
        <w:numPr>
          <w:ilvl w:val="0"/>
          <w:numId w:val="27"/>
        </w:numPr>
        <w:spacing w:after="0" w:line="360" w:lineRule="auto"/>
        <w:ind w:left="1134" w:hanging="357"/>
        <w:jc w:val="left"/>
        <w:rPr>
          <w:sz w:val="24"/>
          <w:szCs w:val="24"/>
        </w:rPr>
      </w:pPr>
      <w:r w:rsidRPr="00164626">
        <w:rPr>
          <w:sz w:val="24"/>
          <w:szCs w:val="24"/>
        </w:rPr>
        <w:t>Ambiental;</w:t>
      </w:r>
    </w:p>
    <w:p w14:paraId="241E84EF" w14:textId="77777777" w:rsidR="006F57DD" w:rsidRPr="00164626" w:rsidRDefault="006F57DD" w:rsidP="00707B4B">
      <w:pPr>
        <w:pStyle w:val="PargrafodaLista"/>
        <w:numPr>
          <w:ilvl w:val="0"/>
          <w:numId w:val="27"/>
        </w:numPr>
        <w:spacing w:after="0" w:line="360" w:lineRule="auto"/>
        <w:ind w:left="1134" w:hanging="357"/>
        <w:jc w:val="left"/>
        <w:rPr>
          <w:sz w:val="24"/>
          <w:szCs w:val="24"/>
        </w:rPr>
      </w:pPr>
      <w:r w:rsidRPr="00164626">
        <w:rPr>
          <w:sz w:val="24"/>
          <w:szCs w:val="24"/>
        </w:rPr>
        <w:t>Econômico-financeira;</w:t>
      </w:r>
    </w:p>
    <w:p w14:paraId="41DE856A" w14:textId="77777777" w:rsidR="006F57DD" w:rsidRPr="00164626" w:rsidRDefault="006F57DD" w:rsidP="00707B4B">
      <w:pPr>
        <w:pStyle w:val="PargrafodaLista"/>
        <w:numPr>
          <w:ilvl w:val="0"/>
          <w:numId w:val="27"/>
        </w:numPr>
        <w:spacing w:after="0" w:line="360" w:lineRule="auto"/>
        <w:ind w:left="1134" w:hanging="357"/>
        <w:jc w:val="left"/>
      </w:pPr>
      <w:r w:rsidRPr="00164626">
        <w:rPr>
          <w:sz w:val="24"/>
          <w:szCs w:val="24"/>
        </w:rPr>
        <w:t>Operacional.</w:t>
      </w:r>
    </w:p>
    <w:p w14:paraId="10B0FD04" w14:textId="2FBAB6BE" w:rsidR="006F57DD" w:rsidRPr="00164626" w:rsidRDefault="006F57DD" w:rsidP="006F57DD">
      <w:pPr>
        <w:ind w:firstLine="720"/>
        <w:sectPr w:rsidR="006F57DD" w:rsidRPr="00164626" w:rsidSect="00045F2D">
          <w:pgSz w:w="11900" w:h="16840" w:code="9"/>
          <w:pgMar w:top="1134" w:right="1134" w:bottom="1134" w:left="1418" w:header="283" w:footer="165" w:gutter="0"/>
          <w:cols w:space="708"/>
          <w:docGrid w:linePitch="400"/>
        </w:sectPr>
      </w:pPr>
      <w:r w:rsidRPr="00164626">
        <w:t xml:space="preserve">Na Tabela </w:t>
      </w:r>
      <w:r w:rsidR="003F74DD" w:rsidRPr="00164626">
        <w:t>5</w:t>
      </w:r>
      <w:r w:rsidRPr="00164626">
        <w:t>, a seguir, é apresentada a descrição de cada critério quanto à natureza à qual pertence, bem como associado ao seu próprio conceito, classificando e valorando cada proposta programada no PMSB.</w:t>
      </w:r>
    </w:p>
    <w:p w14:paraId="70E73D32" w14:textId="7E484090" w:rsidR="006F57DD" w:rsidRPr="00164626" w:rsidRDefault="006F57DD" w:rsidP="006F57DD">
      <w:pPr>
        <w:pStyle w:val="Tabela"/>
      </w:pPr>
      <w:bookmarkStart w:id="51" w:name="_Toc45109375"/>
      <w:bookmarkStart w:id="52" w:name="_Hlk42174630"/>
      <w:r w:rsidRPr="00164626">
        <w:t xml:space="preserve">Tabela </w:t>
      </w:r>
      <w:r w:rsidR="009429AB" w:rsidRPr="00164626">
        <w:rPr>
          <w:noProof/>
        </w:rPr>
        <w:fldChar w:fldCharType="begin"/>
      </w:r>
      <w:r w:rsidR="009429AB" w:rsidRPr="00164626">
        <w:rPr>
          <w:noProof/>
        </w:rPr>
        <w:instrText xml:space="preserve"> SEQ Tabela \* ARABIC </w:instrText>
      </w:r>
      <w:r w:rsidR="009429AB" w:rsidRPr="00164626">
        <w:rPr>
          <w:noProof/>
        </w:rPr>
        <w:fldChar w:fldCharType="separate"/>
      </w:r>
      <w:r w:rsidR="00C635C4">
        <w:rPr>
          <w:noProof/>
        </w:rPr>
        <w:t>5</w:t>
      </w:r>
      <w:r w:rsidR="009429AB" w:rsidRPr="00164626">
        <w:rPr>
          <w:noProof/>
        </w:rPr>
        <w:fldChar w:fldCharType="end"/>
      </w:r>
      <w:r w:rsidRPr="00164626">
        <w:t xml:space="preserve"> – Critérios de hierarquização</w:t>
      </w:r>
      <w:bookmarkEnd w:id="51"/>
    </w:p>
    <w:tbl>
      <w:tblPr>
        <w:tblStyle w:val="Tabelacomgrade"/>
        <w:tblW w:w="4962" w:type="pct"/>
        <w:jc w:val="center"/>
        <w:tblLook w:val="04A0" w:firstRow="1" w:lastRow="0" w:firstColumn="1" w:lastColumn="0" w:noHBand="0" w:noVBand="1"/>
      </w:tblPr>
      <w:tblGrid>
        <w:gridCol w:w="1431"/>
        <w:gridCol w:w="2176"/>
        <w:gridCol w:w="610"/>
        <w:gridCol w:w="10234"/>
      </w:tblGrid>
      <w:tr w:rsidR="006F57DD" w:rsidRPr="00164626" w14:paraId="2519BE5C" w14:textId="77777777" w:rsidTr="001E068A">
        <w:trPr>
          <w:trHeight w:val="20"/>
          <w:jc w:val="center"/>
        </w:trPr>
        <w:tc>
          <w:tcPr>
            <w:tcW w:w="495" w:type="pct"/>
            <w:vAlign w:val="center"/>
          </w:tcPr>
          <w:p w14:paraId="72239096" w14:textId="77777777" w:rsidR="006F57DD" w:rsidRPr="00164626" w:rsidRDefault="006F57DD" w:rsidP="001E068A">
            <w:pPr>
              <w:spacing w:line="276" w:lineRule="auto"/>
              <w:jc w:val="center"/>
              <w:rPr>
                <w:b/>
                <w:sz w:val="18"/>
                <w:szCs w:val="18"/>
              </w:rPr>
            </w:pPr>
            <w:r w:rsidRPr="00164626">
              <w:rPr>
                <w:b/>
                <w:sz w:val="18"/>
                <w:szCs w:val="18"/>
              </w:rPr>
              <w:t>NATUREZA</w:t>
            </w:r>
          </w:p>
        </w:tc>
        <w:tc>
          <w:tcPr>
            <w:tcW w:w="753" w:type="pct"/>
            <w:vAlign w:val="center"/>
          </w:tcPr>
          <w:p w14:paraId="596EBA36" w14:textId="77777777" w:rsidR="006F57DD" w:rsidRPr="00164626" w:rsidRDefault="006F57DD" w:rsidP="001E068A">
            <w:pPr>
              <w:spacing w:line="276" w:lineRule="auto"/>
              <w:jc w:val="center"/>
              <w:rPr>
                <w:b/>
                <w:sz w:val="18"/>
                <w:szCs w:val="18"/>
              </w:rPr>
            </w:pPr>
            <w:r w:rsidRPr="00164626">
              <w:rPr>
                <w:b/>
                <w:sz w:val="18"/>
                <w:szCs w:val="18"/>
              </w:rPr>
              <w:t>CRITÉRIOS</w:t>
            </w:r>
          </w:p>
        </w:tc>
        <w:tc>
          <w:tcPr>
            <w:tcW w:w="211" w:type="pct"/>
            <w:vAlign w:val="center"/>
          </w:tcPr>
          <w:p w14:paraId="07EA7CDE" w14:textId="77777777" w:rsidR="006F57DD" w:rsidRPr="00164626" w:rsidRDefault="006F57DD" w:rsidP="001E068A">
            <w:pPr>
              <w:spacing w:line="276" w:lineRule="auto"/>
              <w:jc w:val="center"/>
              <w:rPr>
                <w:b/>
                <w:sz w:val="18"/>
                <w:szCs w:val="18"/>
              </w:rPr>
            </w:pPr>
            <w:r w:rsidRPr="00164626">
              <w:rPr>
                <w:b/>
                <w:sz w:val="18"/>
                <w:szCs w:val="18"/>
              </w:rPr>
              <w:t>Peso</w:t>
            </w:r>
          </w:p>
        </w:tc>
        <w:tc>
          <w:tcPr>
            <w:tcW w:w="3541" w:type="pct"/>
            <w:vAlign w:val="center"/>
          </w:tcPr>
          <w:p w14:paraId="49C4FC8E" w14:textId="77777777" w:rsidR="006F57DD" w:rsidRPr="00164626" w:rsidRDefault="006F57DD" w:rsidP="001E068A">
            <w:pPr>
              <w:spacing w:line="276" w:lineRule="auto"/>
              <w:jc w:val="center"/>
              <w:rPr>
                <w:b/>
                <w:sz w:val="18"/>
                <w:szCs w:val="18"/>
              </w:rPr>
            </w:pPr>
            <w:r w:rsidRPr="00164626">
              <w:rPr>
                <w:b/>
                <w:sz w:val="18"/>
                <w:szCs w:val="18"/>
              </w:rPr>
              <w:t>DESCRIÇÃO</w:t>
            </w:r>
          </w:p>
        </w:tc>
      </w:tr>
      <w:tr w:rsidR="006F57DD" w:rsidRPr="00164626" w14:paraId="08DA9FC6" w14:textId="77777777" w:rsidTr="001E068A">
        <w:trPr>
          <w:trHeight w:val="20"/>
          <w:jc w:val="center"/>
        </w:trPr>
        <w:tc>
          <w:tcPr>
            <w:tcW w:w="495" w:type="pct"/>
            <w:vMerge w:val="restart"/>
            <w:vAlign w:val="center"/>
          </w:tcPr>
          <w:p w14:paraId="67A8A30A" w14:textId="77777777" w:rsidR="006F57DD" w:rsidRPr="00164626" w:rsidRDefault="006F57DD" w:rsidP="001E068A">
            <w:pPr>
              <w:spacing w:line="276" w:lineRule="auto"/>
              <w:jc w:val="center"/>
              <w:rPr>
                <w:rFonts w:cs="Calibri"/>
                <w:sz w:val="18"/>
                <w:szCs w:val="18"/>
              </w:rPr>
            </w:pPr>
            <w:r w:rsidRPr="00164626">
              <w:rPr>
                <w:rFonts w:cs="Calibri"/>
                <w:sz w:val="18"/>
                <w:szCs w:val="18"/>
              </w:rPr>
              <w:t>INSTITUCIONAL</w:t>
            </w:r>
          </w:p>
        </w:tc>
        <w:tc>
          <w:tcPr>
            <w:tcW w:w="753" w:type="pct"/>
            <w:vAlign w:val="center"/>
          </w:tcPr>
          <w:p w14:paraId="4B83ABBF" w14:textId="77777777" w:rsidR="006F57DD" w:rsidRPr="00164626" w:rsidRDefault="006F57DD" w:rsidP="001E068A">
            <w:pPr>
              <w:spacing w:line="276" w:lineRule="auto"/>
              <w:jc w:val="center"/>
              <w:rPr>
                <w:rFonts w:cs="Calibri"/>
                <w:sz w:val="18"/>
                <w:szCs w:val="18"/>
              </w:rPr>
            </w:pPr>
            <w:r w:rsidRPr="00164626">
              <w:rPr>
                <w:rFonts w:cs="Calibri"/>
                <w:sz w:val="18"/>
                <w:szCs w:val="18"/>
              </w:rPr>
              <w:t>Integralidade</w:t>
            </w:r>
          </w:p>
        </w:tc>
        <w:tc>
          <w:tcPr>
            <w:tcW w:w="211" w:type="pct"/>
            <w:vAlign w:val="center"/>
          </w:tcPr>
          <w:p w14:paraId="1560948F" w14:textId="77777777" w:rsidR="006F57DD" w:rsidRPr="00164626" w:rsidRDefault="006F57DD" w:rsidP="001E068A">
            <w:pPr>
              <w:spacing w:line="276" w:lineRule="auto"/>
              <w:jc w:val="center"/>
              <w:rPr>
                <w:rFonts w:cs="Calibri"/>
                <w:sz w:val="18"/>
                <w:szCs w:val="18"/>
              </w:rPr>
            </w:pPr>
            <w:r w:rsidRPr="00164626">
              <w:rPr>
                <w:rFonts w:cs="Calibri"/>
                <w:sz w:val="18"/>
                <w:szCs w:val="18"/>
              </w:rPr>
              <w:t>4,5</w:t>
            </w:r>
          </w:p>
        </w:tc>
        <w:tc>
          <w:tcPr>
            <w:tcW w:w="3541" w:type="pct"/>
            <w:vAlign w:val="center"/>
          </w:tcPr>
          <w:p w14:paraId="352FE115" w14:textId="77777777" w:rsidR="006F57DD" w:rsidRPr="00164626" w:rsidRDefault="006F57DD" w:rsidP="001E068A">
            <w:pPr>
              <w:spacing w:line="276" w:lineRule="auto"/>
              <w:jc w:val="center"/>
              <w:rPr>
                <w:rFonts w:cs="Calibri"/>
                <w:sz w:val="18"/>
                <w:szCs w:val="18"/>
              </w:rPr>
            </w:pPr>
            <w:r w:rsidRPr="00164626">
              <w:rPr>
                <w:rFonts w:cs="Calibri"/>
                <w:sz w:val="18"/>
                <w:szCs w:val="18"/>
              </w:rPr>
              <w:t>Quando um projeto implementado em um determinado serviço equaciona também problemas diagnosticados em um ou mais dos outros serviços de saneamento básico</w:t>
            </w:r>
          </w:p>
        </w:tc>
      </w:tr>
      <w:tr w:rsidR="006F57DD" w:rsidRPr="00164626" w14:paraId="72D676EE" w14:textId="77777777" w:rsidTr="001E068A">
        <w:trPr>
          <w:trHeight w:val="20"/>
          <w:jc w:val="center"/>
        </w:trPr>
        <w:tc>
          <w:tcPr>
            <w:tcW w:w="495" w:type="pct"/>
            <w:vMerge/>
            <w:vAlign w:val="center"/>
          </w:tcPr>
          <w:p w14:paraId="46302ACC" w14:textId="77777777" w:rsidR="006F57DD" w:rsidRPr="00164626" w:rsidRDefault="006F57DD" w:rsidP="001E068A">
            <w:pPr>
              <w:spacing w:line="276" w:lineRule="auto"/>
              <w:jc w:val="center"/>
              <w:rPr>
                <w:sz w:val="18"/>
                <w:szCs w:val="18"/>
              </w:rPr>
            </w:pPr>
          </w:p>
        </w:tc>
        <w:tc>
          <w:tcPr>
            <w:tcW w:w="753" w:type="pct"/>
            <w:vAlign w:val="center"/>
          </w:tcPr>
          <w:p w14:paraId="40E6B2F8" w14:textId="77777777" w:rsidR="006F57DD" w:rsidRPr="00164626" w:rsidRDefault="006F57DD" w:rsidP="001E068A">
            <w:pPr>
              <w:spacing w:line="276" w:lineRule="auto"/>
              <w:jc w:val="center"/>
              <w:rPr>
                <w:sz w:val="18"/>
                <w:szCs w:val="18"/>
              </w:rPr>
            </w:pPr>
            <w:r w:rsidRPr="00164626">
              <w:rPr>
                <w:sz w:val="18"/>
                <w:szCs w:val="18"/>
              </w:rPr>
              <w:t>Regulação pública</w:t>
            </w:r>
          </w:p>
        </w:tc>
        <w:tc>
          <w:tcPr>
            <w:tcW w:w="211" w:type="pct"/>
            <w:vAlign w:val="center"/>
          </w:tcPr>
          <w:p w14:paraId="6D6CAC48" w14:textId="77777777" w:rsidR="006F57DD" w:rsidRPr="00164626" w:rsidRDefault="006F57DD" w:rsidP="001E068A">
            <w:pPr>
              <w:spacing w:line="276" w:lineRule="auto"/>
              <w:jc w:val="center"/>
              <w:rPr>
                <w:sz w:val="18"/>
                <w:szCs w:val="18"/>
              </w:rPr>
            </w:pPr>
            <w:r w:rsidRPr="00164626">
              <w:rPr>
                <w:sz w:val="18"/>
                <w:szCs w:val="18"/>
              </w:rPr>
              <w:t>3,0</w:t>
            </w:r>
          </w:p>
        </w:tc>
        <w:tc>
          <w:tcPr>
            <w:tcW w:w="3541" w:type="pct"/>
            <w:vAlign w:val="center"/>
          </w:tcPr>
          <w:p w14:paraId="7D1A3E56" w14:textId="77777777" w:rsidR="006F57DD" w:rsidRPr="00164626" w:rsidRDefault="006F57DD" w:rsidP="001E068A">
            <w:pPr>
              <w:spacing w:line="276" w:lineRule="auto"/>
              <w:jc w:val="center"/>
              <w:rPr>
                <w:sz w:val="18"/>
                <w:szCs w:val="18"/>
              </w:rPr>
            </w:pPr>
            <w:r w:rsidRPr="00164626">
              <w:rPr>
                <w:sz w:val="18"/>
                <w:szCs w:val="18"/>
              </w:rPr>
              <w:t>Quando uma ação tem por objetivo fortalecer a capacidade de gestão da Administração Municipal (direta e indireta), qualificando o seu papel de titular dos serviços de saneamento básico</w:t>
            </w:r>
          </w:p>
        </w:tc>
      </w:tr>
      <w:tr w:rsidR="006F57DD" w:rsidRPr="00164626" w14:paraId="329B7E47" w14:textId="77777777" w:rsidTr="001E068A">
        <w:trPr>
          <w:trHeight w:val="20"/>
          <w:jc w:val="center"/>
        </w:trPr>
        <w:tc>
          <w:tcPr>
            <w:tcW w:w="495" w:type="pct"/>
            <w:vMerge/>
            <w:vAlign w:val="center"/>
          </w:tcPr>
          <w:p w14:paraId="289D74E2" w14:textId="77777777" w:rsidR="006F57DD" w:rsidRPr="00164626" w:rsidRDefault="006F57DD" w:rsidP="001E068A">
            <w:pPr>
              <w:spacing w:line="276" w:lineRule="auto"/>
              <w:jc w:val="center"/>
              <w:rPr>
                <w:sz w:val="18"/>
                <w:szCs w:val="18"/>
              </w:rPr>
            </w:pPr>
          </w:p>
        </w:tc>
        <w:tc>
          <w:tcPr>
            <w:tcW w:w="753" w:type="pct"/>
            <w:vAlign w:val="center"/>
          </w:tcPr>
          <w:p w14:paraId="3B99D5A6" w14:textId="77777777" w:rsidR="006F57DD" w:rsidRPr="00164626" w:rsidRDefault="006F57DD" w:rsidP="001E068A">
            <w:pPr>
              <w:spacing w:line="276" w:lineRule="auto"/>
              <w:jc w:val="center"/>
              <w:rPr>
                <w:sz w:val="18"/>
                <w:szCs w:val="18"/>
              </w:rPr>
            </w:pPr>
            <w:r w:rsidRPr="00164626">
              <w:rPr>
                <w:sz w:val="18"/>
                <w:szCs w:val="18"/>
              </w:rPr>
              <w:t>Participação e controle social</w:t>
            </w:r>
          </w:p>
        </w:tc>
        <w:tc>
          <w:tcPr>
            <w:tcW w:w="211" w:type="pct"/>
            <w:vAlign w:val="center"/>
          </w:tcPr>
          <w:p w14:paraId="17A60917" w14:textId="77777777" w:rsidR="006F57DD" w:rsidRPr="00164626" w:rsidRDefault="006F57DD" w:rsidP="001E068A">
            <w:pPr>
              <w:spacing w:line="276" w:lineRule="auto"/>
              <w:jc w:val="center"/>
              <w:rPr>
                <w:sz w:val="18"/>
                <w:szCs w:val="18"/>
              </w:rPr>
            </w:pPr>
            <w:r w:rsidRPr="00164626">
              <w:rPr>
                <w:sz w:val="18"/>
                <w:szCs w:val="18"/>
              </w:rPr>
              <w:t>3,0</w:t>
            </w:r>
          </w:p>
        </w:tc>
        <w:tc>
          <w:tcPr>
            <w:tcW w:w="3541" w:type="pct"/>
            <w:vAlign w:val="center"/>
          </w:tcPr>
          <w:p w14:paraId="57B76B48" w14:textId="77777777" w:rsidR="006F57DD" w:rsidRPr="00164626" w:rsidRDefault="006F57DD" w:rsidP="001E068A">
            <w:pPr>
              <w:spacing w:line="276" w:lineRule="auto"/>
              <w:jc w:val="center"/>
              <w:rPr>
                <w:sz w:val="18"/>
                <w:szCs w:val="18"/>
              </w:rPr>
            </w:pPr>
            <w:r w:rsidRPr="00164626">
              <w:rPr>
                <w:sz w:val="18"/>
                <w:szCs w:val="18"/>
              </w:rPr>
              <w:t>Quando uma ação tem por objetivo promover o exercício do controle social sobre todas as atividades de gestão dos serviços, bem como o de qualificar a participação popular no processo de formulação, implementação e avaliação da Política Pública e do PMSB</w:t>
            </w:r>
          </w:p>
        </w:tc>
      </w:tr>
      <w:tr w:rsidR="006F57DD" w:rsidRPr="00164626" w14:paraId="62B1E7EB" w14:textId="77777777" w:rsidTr="001E068A">
        <w:trPr>
          <w:trHeight w:val="20"/>
          <w:jc w:val="center"/>
        </w:trPr>
        <w:tc>
          <w:tcPr>
            <w:tcW w:w="495" w:type="pct"/>
            <w:vMerge/>
            <w:vAlign w:val="center"/>
          </w:tcPr>
          <w:p w14:paraId="12482A76" w14:textId="77777777" w:rsidR="006F57DD" w:rsidRPr="00164626" w:rsidRDefault="006F57DD" w:rsidP="001E068A">
            <w:pPr>
              <w:spacing w:line="276" w:lineRule="auto"/>
              <w:jc w:val="center"/>
              <w:rPr>
                <w:sz w:val="18"/>
                <w:szCs w:val="18"/>
              </w:rPr>
            </w:pPr>
          </w:p>
        </w:tc>
        <w:tc>
          <w:tcPr>
            <w:tcW w:w="753" w:type="pct"/>
            <w:vAlign w:val="center"/>
          </w:tcPr>
          <w:p w14:paraId="75919AF9" w14:textId="77777777" w:rsidR="006F57DD" w:rsidRPr="00164626" w:rsidRDefault="006F57DD" w:rsidP="001E068A">
            <w:pPr>
              <w:spacing w:line="276" w:lineRule="auto"/>
              <w:jc w:val="center"/>
              <w:rPr>
                <w:sz w:val="18"/>
                <w:szCs w:val="18"/>
              </w:rPr>
            </w:pPr>
            <w:r w:rsidRPr="00164626">
              <w:rPr>
                <w:sz w:val="18"/>
                <w:szCs w:val="18"/>
              </w:rPr>
              <w:t>Intersetorialidade</w:t>
            </w:r>
          </w:p>
        </w:tc>
        <w:tc>
          <w:tcPr>
            <w:tcW w:w="211" w:type="pct"/>
            <w:vAlign w:val="center"/>
          </w:tcPr>
          <w:p w14:paraId="6DF345CE" w14:textId="77777777" w:rsidR="006F57DD" w:rsidRPr="00164626" w:rsidRDefault="006F57DD" w:rsidP="001E068A">
            <w:pPr>
              <w:spacing w:line="276" w:lineRule="auto"/>
              <w:jc w:val="center"/>
              <w:rPr>
                <w:sz w:val="18"/>
                <w:szCs w:val="18"/>
              </w:rPr>
            </w:pPr>
            <w:r w:rsidRPr="00164626">
              <w:rPr>
                <w:sz w:val="18"/>
                <w:szCs w:val="18"/>
              </w:rPr>
              <w:t>2,5</w:t>
            </w:r>
          </w:p>
        </w:tc>
        <w:tc>
          <w:tcPr>
            <w:tcW w:w="3541" w:type="pct"/>
            <w:vAlign w:val="center"/>
          </w:tcPr>
          <w:p w14:paraId="28C9D9B6" w14:textId="77777777" w:rsidR="006F57DD" w:rsidRPr="00164626" w:rsidRDefault="006F57DD" w:rsidP="001E068A">
            <w:pPr>
              <w:spacing w:line="276" w:lineRule="auto"/>
              <w:jc w:val="center"/>
              <w:rPr>
                <w:sz w:val="18"/>
                <w:szCs w:val="18"/>
              </w:rPr>
            </w:pPr>
            <w:r w:rsidRPr="00164626">
              <w:rPr>
                <w:sz w:val="18"/>
                <w:szCs w:val="18"/>
              </w:rPr>
              <w:t>Quando uma ação implementada na área de saneamento básico impacta positivamente uma outra área, ajudando a equacionar problemas diagnosticados no PMSB ao tratar das interfaces do saneamento com outras políticas públicas (saúde, meio ambiente, gestão de recursos hídricos, habitação de interesse social, desenvolvimento local, entre outras). Trata-se de um tipo de ação que pode ser implementada por meio de composição de recursos por várias fontes, advindos das rubricas orçamentárias ou fundos das políticas públicas envolvidas, ou mesmo de programas de financiamento dos outros níveis de governo que trabalham nessa perspectiva de integração</w:t>
            </w:r>
          </w:p>
        </w:tc>
      </w:tr>
      <w:tr w:rsidR="006F57DD" w:rsidRPr="00164626" w14:paraId="6A042E2C" w14:textId="77777777" w:rsidTr="001E068A">
        <w:trPr>
          <w:cantSplit/>
          <w:trHeight w:val="20"/>
          <w:jc w:val="center"/>
        </w:trPr>
        <w:tc>
          <w:tcPr>
            <w:tcW w:w="495" w:type="pct"/>
            <w:vAlign w:val="center"/>
          </w:tcPr>
          <w:p w14:paraId="5E1B032D" w14:textId="77777777" w:rsidR="006F57DD" w:rsidRPr="00164626" w:rsidRDefault="006F57DD" w:rsidP="001E068A">
            <w:pPr>
              <w:spacing w:line="276" w:lineRule="auto"/>
              <w:jc w:val="center"/>
              <w:rPr>
                <w:sz w:val="18"/>
                <w:szCs w:val="18"/>
              </w:rPr>
            </w:pPr>
            <w:r w:rsidRPr="00164626">
              <w:rPr>
                <w:sz w:val="18"/>
                <w:szCs w:val="18"/>
              </w:rPr>
              <w:t>SOCIAL</w:t>
            </w:r>
          </w:p>
        </w:tc>
        <w:tc>
          <w:tcPr>
            <w:tcW w:w="753" w:type="pct"/>
            <w:vAlign w:val="center"/>
          </w:tcPr>
          <w:p w14:paraId="4D55C943" w14:textId="77777777" w:rsidR="006F57DD" w:rsidRPr="00164626" w:rsidRDefault="006F57DD" w:rsidP="001E068A">
            <w:pPr>
              <w:spacing w:line="276" w:lineRule="auto"/>
              <w:jc w:val="center"/>
              <w:rPr>
                <w:sz w:val="18"/>
                <w:szCs w:val="18"/>
              </w:rPr>
            </w:pPr>
            <w:r w:rsidRPr="00164626">
              <w:rPr>
                <w:sz w:val="18"/>
                <w:szCs w:val="18"/>
              </w:rPr>
              <w:t>Universalização e inclusão social</w:t>
            </w:r>
          </w:p>
        </w:tc>
        <w:tc>
          <w:tcPr>
            <w:tcW w:w="211" w:type="pct"/>
            <w:vAlign w:val="center"/>
          </w:tcPr>
          <w:p w14:paraId="6F16E91A" w14:textId="77777777" w:rsidR="006F57DD" w:rsidRPr="00164626" w:rsidRDefault="006F57DD" w:rsidP="001E068A">
            <w:pPr>
              <w:spacing w:line="276" w:lineRule="auto"/>
              <w:jc w:val="center"/>
              <w:rPr>
                <w:sz w:val="18"/>
                <w:szCs w:val="18"/>
              </w:rPr>
            </w:pPr>
            <w:r w:rsidRPr="00164626">
              <w:rPr>
                <w:sz w:val="18"/>
                <w:szCs w:val="18"/>
              </w:rPr>
              <w:t>5,0</w:t>
            </w:r>
          </w:p>
        </w:tc>
        <w:tc>
          <w:tcPr>
            <w:tcW w:w="3541" w:type="pct"/>
            <w:vAlign w:val="center"/>
          </w:tcPr>
          <w:p w14:paraId="5CF97B83" w14:textId="77777777" w:rsidR="006F57DD" w:rsidRPr="00164626" w:rsidRDefault="006F57DD" w:rsidP="001E068A">
            <w:pPr>
              <w:spacing w:line="276" w:lineRule="auto"/>
              <w:jc w:val="center"/>
              <w:rPr>
                <w:sz w:val="18"/>
                <w:szCs w:val="18"/>
              </w:rPr>
            </w:pPr>
            <w:r w:rsidRPr="00164626">
              <w:rPr>
                <w:sz w:val="18"/>
                <w:szCs w:val="18"/>
              </w:rPr>
              <w:t>Quando um projeto ajuda a reduzir o nível de desigualdades sociais do município por meio de implantação e prestação dos serviços de saneamento básico nas áreas diagnosticadas como lugares onde moram famílias de baixa renda e submetidas a situação de vulnerabilidade, tanto na área urbana quanto na área rural</w:t>
            </w:r>
          </w:p>
        </w:tc>
      </w:tr>
      <w:tr w:rsidR="006F57DD" w:rsidRPr="00164626" w14:paraId="7B22D5FA" w14:textId="77777777" w:rsidTr="001E068A">
        <w:trPr>
          <w:trHeight w:val="20"/>
          <w:jc w:val="center"/>
        </w:trPr>
        <w:tc>
          <w:tcPr>
            <w:tcW w:w="495" w:type="pct"/>
            <w:vMerge w:val="restart"/>
            <w:vAlign w:val="center"/>
          </w:tcPr>
          <w:p w14:paraId="3D6C492B" w14:textId="77777777" w:rsidR="006F57DD" w:rsidRPr="00164626" w:rsidRDefault="006F57DD" w:rsidP="001E068A">
            <w:pPr>
              <w:spacing w:line="276" w:lineRule="auto"/>
              <w:jc w:val="center"/>
              <w:rPr>
                <w:sz w:val="18"/>
                <w:szCs w:val="18"/>
              </w:rPr>
            </w:pPr>
            <w:r w:rsidRPr="00164626">
              <w:rPr>
                <w:sz w:val="18"/>
                <w:szCs w:val="18"/>
              </w:rPr>
              <w:t>AMBIENTAL</w:t>
            </w:r>
          </w:p>
        </w:tc>
        <w:tc>
          <w:tcPr>
            <w:tcW w:w="753" w:type="pct"/>
            <w:vAlign w:val="center"/>
          </w:tcPr>
          <w:p w14:paraId="7E3FC1C5" w14:textId="77777777" w:rsidR="006F57DD" w:rsidRPr="00164626" w:rsidRDefault="006F57DD" w:rsidP="001E068A">
            <w:pPr>
              <w:spacing w:line="276" w:lineRule="auto"/>
              <w:jc w:val="center"/>
              <w:rPr>
                <w:sz w:val="18"/>
                <w:szCs w:val="18"/>
              </w:rPr>
            </w:pPr>
            <w:r w:rsidRPr="00164626">
              <w:rPr>
                <w:sz w:val="18"/>
                <w:szCs w:val="18"/>
              </w:rPr>
              <w:t>Reparação ambiental</w:t>
            </w:r>
          </w:p>
        </w:tc>
        <w:tc>
          <w:tcPr>
            <w:tcW w:w="211" w:type="pct"/>
            <w:vAlign w:val="center"/>
          </w:tcPr>
          <w:p w14:paraId="6EF9A9E2" w14:textId="77777777" w:rsidR="006F57DD" w:rsidRPr="00164626" w:rsidRDefault="006F57DD" w:rsidP="001E068A">
            <w:pPr>
              <w:spacing w:line="276" w:lineRule="auto"/>
              <w:jc w:val="center"/>
              <w:rPr>
                <w:sz w:val="18"/>
                <w:szCs w:val="18"/>
              </w:rPr>
            </w:pPr>
            <w:r w:rsidRPr="00164626">
              <w:rPr>
                <w:sz w:val="18"/>
                <w:szCs w:val="18"/>
              </w:rPr>
              <w:t>2,0</w:t>
            </w:r>
          </w:p>
        </w:tc>
        <w:tc>
          <w:tcPr>
            <w:tcW w:w="3541" w:type="pct"/>
            <w:vAlign w:val="center"/>
          </w:tcPr>
          <w:p w14:paraId="7AF74519" w14:textId="77777777" w:rsidR="006F57DD" w:rsidRPr="00164626" w:rsidRDefault="006F57DD" w:rsidP="001E068A">
            <w:pPr>
              <w:spacing w:line="276" w:lineRule="auto"/>
              <w:jc w:val="center"/>
              <w:rPr>
                <w:sz w:val="18"/>
                <w:szCs w:val="18"/>
              </w:rPr>
            </w:pPr>
            <w:r w:rsidRPr="00164626">
              <w:rPr>
                <w:sz w:val="18"/>
                <w:szCs w:val="18"/>
              </w:rPr>
              <w:t>Quando um projeto repara algum tipo de dano ambiental provocado pela ausência e/ou deficiência de saneamento básico, e com a implantação de um ou mais serviços na área de abastecimento de água e/ou de esgotamento sanitário e/ou de manejo de resíduos sólidos e/ou de manejo de águas pluviais, o setor deixa de impactar o meio ambiente</w:t>
            </w:r>
          </w:p>
        </w:tc>
      </w:tr>
      <w:tr w:rsidR="006F57DD" w:rsidRPr="00164626" w14:paraId="13E5E159" w14:textId="77777777" w:rsidTr="001E068A">
        <w:trPr>
          <w:trHeight w:val="20"/>
          <w:jc w:val="center"/>
        </w:trPr>
        <w:tc>
          <w:tcPr>
            <w:tcW w:w="495" w:type="pct"/>
            <w:vMerge/>
            <w:vAlign w:val="center"/>
          </w:tcPr>
          <w:p w14:paraId="0277C871" w14:textId="77777777" w:rsidR="006F57DD" w:rsidRPr="00164626" w:rsidRDefault="006F57DD" w:rsidP="001E068A">
            <w:pPr>
              <w:spacing w:line="276" w:lineRule="auto"/>
              <w:jc w:val="center"/>
              <w:rPr>
                <w:sz w:val="18"/>
                <w:szCs w:val="18"/>
              </w:rPr>
            </w:pPr>
          </w:p>
        </w:tc>
        <w:tc>
          <w:tcPr>
            <w:tcW w:w="753" w:type="pct"/>
            <w:vAlign w:val="center"/>
          </w:tcPr>
          <w:p w14:paraId="48514AD3" w14:textId="77777777" w:rsidR="006F57DD" w:rsidRPr="00164626" w:rsidRDefault="006F57DD" w:rsidP="001E068A">
            <w:pPr>
              <w:spacing w:line="276" w:lineRule="auto"/>
              <w:jc w:val="center"/>
              <w:rPr>
                <w:sz w:val="18"/>
                <w:szCs w:val="18"/>
              </w:rPr>
            </w:pPr>
            <w:r w:rsidRPr="00164626">
              <w:rPr>
                <w:sz w:val="18"/>
                <w:szCs w:val="18"/>
              </w:rPr>
              <w:t>Reparação ambiental e conformidade legal</w:t>
            </w:r>
          </w:p>
        </w:tc>
        <w:tc>
          <w:tcPr>
            <w:tcW w:w="211" w:type="pct"/>
            <w:vAlign w:val="center"/>
          </w:tcPr>
          <w:p w14:paraId="71B06E32" w14:textId="77777777" w:rsidR="006F57DD" w:rsidRPr="00164626" w:rsidRDefault="006F57DD" w:rsidP="001E068A">
            <w:pPr>
              <w:spacing w:line="276" w:lineRule="auto"/>
              <w:jc w:val="center"/>
              <w:rPr>
                <w:sz w:val="18"/>
                <w:szCs w:val="18"/>
              </w:rPr>
            </w:pPr>
            <w:r w:rsidRPr="00164626">
              <w:rPr>
                <w:sz w:val="18"/>
                <w:szCs w:val="18"/>
              </w:rPr>
              <w:t>1,5</w:t>
            </w:r>
          </w:p>
        </w:tc>
        <w:tc>
          <w:tcPr>
            <w:tcW w:w="3541" w:type="pct"/>
            <w:vAlign w:val="center"/>
          </w:tcPr>
          <w:p w14:paraId="18807A70" w14:textId="77777777" w:rsidR="006F57DD" w:rsidRPr="00164626" w:rsidRDefault="006F57DD" w:rsidP="001E068A">
            <w:pPr>
              <w:spacing w:line="276" w:lineRule="auto"/>
              <w:jc w:val="center"/>
              <w:rPr>
                <w:sz w:val="18"/>
                <w:szCs w:val="18"/>
              </w:rPr>
            </w:pPr>
            <w:r w:rsidRPr="00164626">
              <w:rPr>
                <w:sz w:val="18"/>
                <w:szCs w:val="18"/>
              </w:rPr>
              <w:t>Quando um projeto de reparação ambiental também equaciona alguma pendência legal, como por exemplo um Termo de Ajustamento de Conduta (TAC) ou outro tipo de Termo de Acordo</w:t>
            </w:r>
          </w:p>
        </w:tc>
      </w:tr>
      <w:tr w:rsidR="006F57DD" w:rsidRPr="00164626" w14:paraId="2B97FBD4" w14:textId="77777777" w:rsidTr="001E068A">
        <w:trPr>
          <w:trHeight w:val="20"/>
          <w:jc w:val="center"/>
        </w:trPr>
        <w:tc>
          <w:tcPr>
            <w:tcW w:w="495" w:type="pct"/>
            <w:vMerge w:val="restart"/>
            <w:vAlign w:val="center"/>
          </w:tcPr>
          <w:p w14:paraId="7502D1D2" w14:textId="77777777" w:rsidR="006F57DD" w:rsidRPr="00164626" w:rsidRDefault="006F57DD" w:rsidP="001E068A">
            <w:pPr>
              <w:spacing w:line="276" w:lineRule="auto"/>
              <w:jc w:val="center"/>
              <w:rPr>
                <w:sz w:val="18"/>
                <w:szCs w:val="18"/>
              </w:rPr>
            </w:pPr>
            <w:r w:rsidRPr="00164626">
              <w:rPr>
                <w:sz w:val="18"/>
                <w:szCs w:val="18"/>
              </w:rPr>
              <w:t>ECONÔMICO-FINANCEIRA</w:t>
            </w:r>
          </w:p>
        </w:tc>
        <w:tc>
          <w:tcPr>
            <w:tcW w:w="753" w:type="pct"/>
            <w:vAlign w:val="center"/>
          </w:tcPr>
          <w:p w14:paraId="083851DD" w14:textId="77777777" w:rsidR="006F57DD" w:rsidRPr="00164626" w:rsidRDefault="006F57DD" w:rsidP="001E068A">
            <w:pPr>
              <w:spacing w:line="276" w:lineRule="auto"/>
              <w:jc w:val="center"/>
              <w:rPr>
                <w:sz w:val="18"/>
                <w:szCs w:val="18"/>
              </w:rPr>
            </w:pPr>
            <w:r w:rsidRPr="00164626">
              <w:rPr>
                <w:sz w:val="18"/>
                <w:szCs w:val="18"/>
              </w:rPr>
              <w:t>Sustentabilidade econômico-financeira dos serviços</w:t>
            </w:r>
          </w:p>
        </w:tc>
        <w:tc>
          <w:tcPr>
            <w:tcW w:w="211" w:type="pct"/>
            <w:vAlign w:val="center"/>
          </w:tcPr>
          <w:p w14:paraId="73A94667" w14:textId="77777777" w:rsidR="006F57DD" w:rsidRPr="00164626" w:rsidRDefault="006F57DD" w:rsidP="001E068A">
            <w:pPr>
              <w:spacing w:line="276" w:lineRule="auto"/>
              <w:jc w:val="center"/>
              <w:rPr>
                <w:sz w:val="18"/>
                <w:szCs w:val="18"/>
              </w:rPr>
            </w:pPr>
            <w:r w:rsidRPr="00164626">
              <w:rPr>
                <w:sz w:val="18"/>
                <w:szCs w:val="18"/>
              </w:rPr>
              <w:t>4,0</w:t>
            </w:r>
          </w:p>
        </w:tc>
        <w:tc>
          <w:tcPr>
            <w:tcW w:w="3541" w:type="pct"/>
            <w:vAlign w:val="center"/>
          </w:tcPr>
          <w:p w14:paraId="3FFEC352" w14:textId="651A5A2F" w:rsidR="006F57DD" w:rsidRPr="00164626" w:rsidRDefault="006F57DD" w:rsidP="001E068A">
            <w:pPr>
              <w:spacing w:line="276" w:lineRule="auto"/>
              <w:jc w:val="center"/>
              <w:rPr>
                <w:sz w:val="18"/>
                <w:szCs w:val="18"/>
              </w:rPr>
            </w:pPr>
            <w:r w:rsidRPr="00164626">
              <w:rPr>
                <w:sz w:val="18"/>
                <w:szCs w:val="18"/>
              </w:rPr>
              <w:t>Quando um projeto tem por objetivo subsidiar a estruturação de uma política de remuneração dos serviços e/ou fomentar a recuperação dos custos dos serviços prestados, desde que as duas situações ocorram de acordo com os termos estabelecidos na Lei n</w:t>
            </w:r>
            <w:r w:rsidR="007C4D6B" w:rsidRPr="00164626">
              <w:rPr>
                <w:sz w:val="18"/>
                <w:szCs w:val="18"/>
              </w:rPr>
              <w:t>°</w:t>
            </w:r>
            <w:r w:rsidRPr="00164626">
              <w:rPr>
                <w:sz w:val="18"/>
                <w:szCs w:val="18"/>
              </w:rPr>
              <w:t xml:space="preserve"> 11.445/2007</w:t>
            </w:r>
          </w:p>
        </w:tc>
      </w:tr>
      <w:tr w:rsidR="006F57DD" w:rsidRPr="00164626" w14:paraId="17A732C6" w14:textId="77777777" w:rsidTr="001E068A">
        <w:trPr>
          <w:trHeight w:val="20"/>
          <w:jc w:val="center"/>
        </w:trPr>
        <w:tc>
          <w:tcPr>
            <w:tcW w:w="495" w:type="pct"/>
            <w:vMerge/>
            <w:vAlign w:val="center"/>
          </w:tcPr>
          <w:p w14:paraId="00A4C218" w14:textId="77777777" w:rsidR="006F57DD" w:rsidRPr="00164626" w:rsidRDefault="006F57DD" w:rsidP="001E068A">
            <w:pPr>
              <w:spacing w:line="276" w:lineRule="auto"/>
              <w:jc w:val="center"/>
              <w:rPr>
                <w:sz w:val="18"/>
                <w:szCs w:val="18"/>
              </w:rPr>
            </w:pPr>
          </w:p>
        </w:tc>
        <w:tc>
          <w:tcPr>
            <w:tcW w:w="753" w:type="pct"/>
            <w:vAlign w:val="center"/>
          </w:tcPr>
          <w:p w14:paraId="4BB6D089" w14:textId="77777777" w:rsidR="006F57DD" w:rsidRPr="00164626" w:rsidRDefault="006F57DD" w:rsidP="001E068A">
            <w:pPr>
              <w:spacing w:line="276" w:lineRule="auto"/>
              <w:jc w:val="center"/>
              <w:rPr>
                <w:sz w:val="18"/>
                <w:szCs w:val="18"/>
              </w:rPr>
            </w:pPr>
            <w:r w:rsidRPr="00164626">
              <w:rPr>
                <w:sz w:val="18"/>
                <w:szCs w:val="18"/>
              </w:rPr>
              <w:t>Fontes de financiamento disponíveis</w:t>
            </w:r>
          </w:p>
        </w:tc>
        <w:tc>
          <w:tcPr>
            <w:tcW w:w="211" w:type="pct"/>
            <w:vAlign w:val="center"/>
          </w:tcPr>
          <w:p w14:paraId="3F6AEBFE" w14:textId="77777777" w:rsidR="006F57DD" w:rsidRPr="00164626" w:rsidRDefault="006F57DD" w:rsidP="001E068A">
            <w:pPr>
              <w:spacing w:line="276" w:lineRule="auto"/>
              <w:jc w:val="center"/>
              <w:rPr>
                <w:sz w:val="18"/>
                <w:szCs w:val="18"/>
              </w:rPr>
            </w:pPr>
            <w:r w:rsidRPr="00164626">
              <w:rPr>
                <w:sz w:val="18"/>
                <w:szCs w:val="18"/>
              </w:rPr>
              <w:t>1,0</w:t>
            </w:r>
          </w:p>
        </w:tc>
        <w:tc>
          <w:tcPr>
            <w:tcW w:w="3541" w:type="pct"/>
            <w:vAlign w:val="center"/>
          </w:tcPr>
          <w:p w14:paraId="03EC3483" w14:textId="77777777" w:rsidR="006F57DD" w:rsidRPr="00164626" w:rsidRDefault="006F57DD" w:rsidP="001E068A">
            <w:pPr>
              <w:spacing w:line="276" w:lineRule="auto"/>
              <w:jc w:val="center"/>
              <w:rPr>
                <w:sz w:val="18"/>
                <w:szCs w:val="18"/>
              </w:rPr>
            </w:pPr>
            <w:r w:rsidRPr="00164626">
              <w:rPr>
                <w:sz w:val="18"/>
                <w:szCs w:val="18"/>
              </w:rPr>
              <w:t>Quando um projeto conta com fontes de recursos disponíveis para sua implementação, seja no âmbito do governo federal, governo estadual, comitês de bacia, consórcios públicos, entre outras instâncias, ou ainda de organismos multilaterais de cooperação. Entram nesse critério eventuais recursos disponibilizados por agentes privados, seja em parceria com o poder público local, seja em contrapartida ou em compensação em decorrência da presença de algum empreendimento de grande porte no município</w:t>
            </w:r>
          </w:p>
        </w:tc>
      </w:tr>
      <w:tr w:rsidR="006F57DD" w:rsidRPr="00164626" w14:paraId="6A14519A" w14:textId="77777777" w:rsidTr="001E068A">
        <w:trPr>
          <w:trHeight w:val="20"/>
          <w:jc w:val="center"/>
        </w:trPr>
        <w:tc>
          <w:tcPr>
            <w:tcW w:w="495" w:type="pct"/>
            <w:vMerge/>
            <w:vAlign w:val="center"/>
          </w:tcPr>
          <w:p w14:paraId="04539DB7" w14:textId="77777777" w:rsidR="006F57DD" w:rsidRPr="00164626" w:rsidRDefault="006F57DD" w:rsidP="001E068A">
            <w:pPr>
              <w:spacing w:line="276" w:lineRule="auto"/>
              <w:jc w:val="center"/>
              <w:rPr>
                <w:sz w:val="18"/>
                <w:szCs w:val="18"/>
              </w:rPr>
            </w:pPr>
          </w:p>
        </w:tc>
        <w:tc>
          <w:tcPr>
            <w:tcW w:w="753" w:type="pct"/>
            <w:vAlign w:val="center"/>
          </w:tcPr>
          <w:p w14:paraId="16D62969" w14:textId="77777777" w:rsidR="006F57DD" w:rsidRPr="00164626" w:rsidRDefault="006F57DD" w:rsidP="001E068A">
            <w:pPr>
              <w:spacing w:line="276" w:lineRule="auto"/>
              <w:jc w:val="center"/>
              <w:rPr>
                <w:sz w:val="18"/>
                <w:szCs w:val="18"/>
              </w:rPr>
            </w:pPr>
            <w:r w:rsidRPr="00164626">
              <w:rPr>
                <w:sz w:val="18"/>
                <w:szCs w:val="18"/>
              </w:rPr>
              <w:t>Melhor relação custo benefício</w:t>
            </w:r>
          </w:p>
        </w:tc>
        <w:tc>
          <w:tcPr>
            <w:tcW w:w="211" w:type="pct"/>
            <w:vAlign w:val="center"/>
          </w:tcPr>
          <w:p w14:paraId="30FF4FE7" w14:textId="77777777" w:rsidR="006F57DD" w:rsidRPr="00164626" w:rsidRDefault="006F57DD" w:rsidP="001E068A">
            <w:pPr>
              <w:spacing w:line="276" w:lineRule="auto"/>
              <w:jc w:val="center"/>
              <w:rPr>
                <w:sz w:val="18"/>
                <w:szCs w:val="18"/>
              </w:rPr>
            </w:pPr>
            <w:r w:rsidRPr="00164626">
              <w:rPr>
                <w:sz w:val="18"/>
                <w:szCs w:val="18"/>
              </w:rPr>
              <w:t>0,5</w:t>
            </w:r>
          </w:p>
        </w:tc>
        <w:tc>
          <w:tcPr>
            <w:tcW w:w="3541" w:type="pct"/>
            <w:vAlign w:val="center"/>
          </w:tcPr>
          <w:p w14:paraId="4DA91195" w14:textId="77777777" w:rsidR="006F57DD" w:rsidRPr="00164626" w:rsidRDefault="006F57DD" w:rsidP="001E068A">
            <w:pPr>
              <w:spacing w:line="276" w:lineRule="auto"/>
              <w:jc w:val="center"/>
              <w:rPr>
                <w:sz w:val="18"/>
                <w:szCs w:val="18"/>
              </w:rPr>
            </w:pPr>
            <w:r w:rsidRPr="00164626">
              <w:rPr>
                <w:sz w:val="18"/>
                <w:szCs w:val="18"/>
              </w:rPr>
              <w:t>Quando um determinado projeto beneficia um número maior de pessoas, se implementada em uma área e não em outra, ou pelo próprio alcance da ação</w:t>
            </w:r>
          </w:p>
        </w:tc>
      </w:tr>
      <w:tr w:rsidR="006F57DD" w:rsidRPr="00164626" w14:paraId="77A3A14A" w14:textId="77777777" w:rsidTr="001E068A">
        <w:trPr>
          <w:cantSplit/>
          <w:trHeight w:val="20"/>
          <w:jc w:val="center"/>
        </w:trPr>
        <w:tc>
          <w:tcPr>
            <w:tcW w:w="495" w:type="pct"/>
            <w:vAlign w:val="center"/>
          </w:tcPr>
          <w:p w14:paraId="288B5DEF" w14:textId="77777777" w:rsidR="006F57DD" w:rsidRPr="00164626" w:rsidRDefault="006F57DD" w:rsidP="001E068A">
            <w:pPr>
              <w:spacing w:line="276" w:lineRule="auto"/>
              <w:jc w:val="center"/>
              <w:rPr>
                <w:sz w:val="18"/>
                <w:szCs w:val="18"/>
              </w:rPr>
            </w:pPr>
            <w:r w:rsidRPr="00164626">
              <w:rPr>
                <w:sz w:val="18"/>
                <w:szCs w:val="18"/>
              </w:rPr>
              <w:t>OPERACIONAL</w:t>
            </w:r>
          </w:p>
        </w:tc>
        <w:tc>
          <w:tcPr>
            <w:tcW w:w="753" w:type="pct"/>
            <w:vAlign w:val="center"/>
          </w:tcPr>
          <w:p w14:paraId="059F5D43" w14:textId="77777777" w:rsidR="006F57DD" w:rsidRPr="00164626" w:rsidRDefault="006F57DD" w:rsidP="001E068A">
            <w:pPr>
              <w:spacing w:line="276" w:lineRule="auto"/>
              <w:jc w:val="center"/>
              <w:rPr>
                <w:sz w:val="18"/>
                <w:szCs w:val="18"/>
              </w:rPr>
            </w:pPr>
            <w:r w:rsidRPr="00164626">
              <w:rPr>
                <w:sz w:val="18"/>
                <w:szCs w:val="18"/>
              </w:rPr>
              <w:t>Melhoria da qualidade da prestação dos serviços</w:t>
            </w:r>
          </w:p>
        </w:tc>
        <w:tc>
          <w:tcPr>
            <w:tcW w:w="211" w:type="pct"/>
            <w:vAlign w:val="center"/>
          </w:tcPr>
          <w:p w14:paraId="4DC99919" w14:textId="77777777" w:rsidR="006F57DD" w:rsidRPr="00164626" w:rsidRDefault="006F57DD" w:rsidP="001E068A">
            <w:pPr>
              <w:spacing w:line="276" w:lineRule="auto"/>
              <w:jc w:val="center"/>
              <w:rPr>
                <w:sz w:val="18"/>
                <w:szCs w:val="18"/>
              </w:rPr>
            </w:pPr>
            <w:r w:rsidRPr="00164626">
              <w:rPr>
                <w:sz w:val="18"/>
                <w:szCs w:val="18"/>
              </w:rPr>
              <w:t>3,5</w:t>
            </w:r>
          </w:p>
        </w:tc>
        <w:tc>
          <w:tcPr>
            <w:tcW w:w="3541" w:type="pct"/>
            <w:vAlign w:val="center"/>
          </w:tcPr>
          <w:p w14:paraId="4A03320B" w14:textId="77777777" w:rsidR="006F57DD" w:rsidRPr="00164626" w:rsidRDefault="006F57DD" w:rsidP="001E068A">
            <w:pPr>
              <w:spacing w:line="276" w:lineRule="auto"/>
              <w:jc w:val="center"/>
              <w:rPr>
                <w:sz w:val="18"/>
                <w:szCs w:val="18"/>
              </w:rPr>
            </w:pPr>
            <w:r w:rsidRPr="00164626">
              <w:rPr>
                <w:sz w:val="18"/>
                <w:szCs w:val="18"/>
              </w:rPr>
              <w:t>Quando um projeto resulta na melhoria da qualidade da prestação dos serviços, seja com relação ao regime de eficiência e de eficácia da parte do prestador de serviços, seja com relação à efetividade gerada para a população usuária</w:t>
            </w:r>
          </w:p>
        </w:tc>
      </w:tr>
    </w:tbl>
    <w:p w14:paraId="5B6F9728" w14:textId="77777777" w:rsidR="006F57DD" w:rsidRPr="00164626" w:rsidRDefault="006F57DD" w:rsidP="006F57DD">
      <w:pPr>
        <w:pStyle w:val="FONTE"/>
        <w:sectPr w:rsidR="006F57DD" w:rsidRPr="00164626" w:rsidSect="00045F2D">
          <w:pgSz w:w="16840" w:h="11900" w:orient="landscape" w:code="9"/>
          <w:pgMar w:top="1418" w:right="1134" w:bottom="1134" w:left="1134" w:header="284" w:footer="164" w:gutter="0"/>
          <w:cols w:space="708"/>
          <w:docGrid w:linePitch="400"/>
        </w:sectPr>
      </w:pPr>
      <w:r w:rsidRPr="00164626">
        <w:t>Fonte: FUNASA (2019).</w:t>
      </w:r>
    </w:p>
    <w:bookmarkEnd w:id="52"/>
    <w:p w14:paraId="7D48E2B2" w14:textId="77777777" w:rsidR="00C573B1" w:rsidRPr="00164626" w:rsidRDefault="00C573B1" w:rsidP="00C573B1">
      <w:pPr>
        <w:ind w:firstLine="720"/>
      </w:pPr>
      <w:r w:rsidRPr="00164626">
        <w:t xml:space="preserve">Dessa forma, as metas e as ações que contemplam mais critérios terão maior pontuação, sendo assim priorizados. Além disso, para a disposição das ações no horizonte temporal do PMSB, foram considerados critérios emergenciais para a realidade do município, ações realizadas atualmente no munícipio, destinação de recursos financeiros, bem como a ordem operacional de execução das atividades. </w:t>
      </w:r>
    </w:p>
    <w:p w14:paraId="147505AB" w14:textId="77777777" w:rsidR="006F57DD" w:rsidRPr="00164626" w:rsidRDefault="006F57DD" w:rsidP="006F57DD">
      <w:pPr>
        <w:ind w:firstLine="720"/>
      </w:pPr>
      <w:r w:rsidRPr="00164626">
        <w:t>Além dessas dimensões relacionadas à natureza, esses critérios equivalem a ações tanto estruturais quanto estruturantes, sendo que essas últimas geram também resultados para o bom funcionamento da infraestrutura instalada (FUNASA, 2018).</w:t>
      </w:r>
    </w:p>
    <w:p w14:paraId="68672857" w14:textId="7DBC4E76" w:rsidR="006F57DD" w:rsidRPr="00164626" w:rsidRDefault="006F57DD" w:rsidP="006F57DD">
      <w:pPr>
        <w:autoSpaceDE w:val="0"/>
        <w:autoSpaceDN w:val="0"/>
        <w:adjustRightInd w:val="0"/>
        <w:ind w:firstLine="709"/>
        <w:rPr>
          <w:lang w:eastAsia="pt-BR"/>
        </w:rPr>
      </w:pPr>
      <w:r w:rsidRPr="00164626">
        <w:rPr>
          <w:lang w:eastAsia="pt-BR"/>
        </w:rPr>
        <w:t>Segundo o PLANSAB (2013), as ações estruturais são os investimentos em obras, com intervenções físicas para a conformação das infraestruturas dos eixos de saneamento básico, necessárias para suprir o déficit de cobertura dos serviços e a proteção aos riscos epidemiológicos, sanitários e patrimoniais. Já as ações estruturantes fornecem suporte político e gerencial para a melhoria da infraestrutura física.</w:t>
      </w:r>
    </w:p>
    <w:p w14:paraId="58838CC9" w14:textId="77777777" w:rsidR="006F57DD" w:rsidRPr="00164626" w:rsidRDefault="006F57DD" w:rsidP="006F57DD">
      <w:pPr>
        <w:autoSpaceDE w:val="0"/>
        <w:autoSpaceDN w:val="0"/>
        <w:adjustRightInd w:val="0"/>
        <w:ind w:firstLine="709"/>
        <w:rPr>
          <w:lang w:eastAsia="pt-BR"/>
        </w:rPr>
      </w:pPr>
    </w:p>
    <w:p w14:paraId="49BCEC89" w14:textId="6202B932" w:rsidR="006F57DD" w:rsidRPr="00164626" w:rsidRDefault="006F57DD" w:rsidP="006F57DD">
      <w:pPr>
        <w:pStyle w:val="Ttulo2"/>
      </w:pPr>
      <w:bookmarkStart w:id="53" w:name="_Toc36636022"/>
      <w:bookmarkStart w:id="54" w:name="_Toc45109221"/>
      <w:r w:rsidRPr="00164626">
        <w:t>1.2. Situação futura</w:t>
      </w:r>
      <w:bookmarkEnd w:id="45"/>
      <w:bookmarkEnd w:id="53"/>
      <w:bookmarkEnd w:id="54"/>
    </w:p>
    <w:p w14:paraId="6FCB24B9" w14:textId="77777777" w:rsidR="006F57DD" w:rsidRPr="00164626" w:rsidRDefault="006F57DD" w:rsidP="006F57DD">
      <w:pPr>
        <w:ind w:firstLine="709"/>
        <w:rPr>
          <w:b/>
          <w:caps/>
        </w:rPr>
      </w:pPr>
      <w:r w:rsidRPr="00164626">
        <w:t>Na situação futura, pressupôs-se que a situação atual sofrerá influências positivas nos quatro componentes do saneamento básico, assim, são previstas melhorias nos serviços visando sua otimização e universalização. Através do planejamento estratégico, é possível elencar objetivos, metas, ações e indicadores, e assim, será possível alcançar uma situação futura de cumprimento às ações previstas no PMSB. Pensando nisso, os objetivos demonstram sobre o que pretendemos alcançar com o PMSB e expressam a situação futura (FUNASA, 2018).</w:t>
      </w:r>
    </w:p>
    <w:p w14:paraId="5F4CCF0E" w14:textId="5C16B463" w:rsidR="006F57DD" w:rsidRPr="00164626" w:rsidRDefault="006F57DD" w:rsidP="006F57DD">
      <w:pPr>
        <w:ind w:firstLine="709"/>
        <w:rPr>
          <w:b/>
          <w:caps/>
        </w:rPr>
      </w:pPr>
      <w:r w:rsidRPr="00164626">
        <w:t>Necessariamente, os objetivos têm que estar alinhados com os princípios norteador</w:t>
      </w:r>
      <w:r w:rsidR="00933D3D" w:rsidRPr="00164626">
        <w:t xml:space="preserve">es estabelecidos no </w:t>
      </w:r>
      <w:r w:rsidR="00335899" w:rsidRPr="00164626">
        <w:t>A</w:t>
      </w:r>
      <w:r w:rsidR="00933D3D" w:rsidRPr="00164626">
        <w:t>rt. 2º da L</w:t>
      </w:r>
      <w:r w:rsidRPr="00164626">
        <w:t>ei nº 11.445/2007, regulamentada pelo Decreto nº 7.217/10, e têm que expressar soluções para os problemas identificados no diagnóstico técnico-participativo, assim como para fortalecer as potencialidades surgidas. Quando tratamos de uma situação futura, de transformação para melhoria do quadro atual, os objetivos devem ser definidos coletivamente, com os comitês do PMSB, as comunidades e a população como um todo. Trata-se, portanto, de um processo aberto, vivo, democrático e, particularmente, organizado e sistematizado. (FUNASA, 2018).</w:t>
      </w:r>
    </w:p>
    <w:p w14:paraId="20B0440C" w14:textId="09C42A9A" w:rsidR="006F57DD" w:rsidRPr="00164626" w:rsidRDefault="006F57DD" w:rsidP="006F57DD">
      <w:pPr>
        <w:ind w:firstLine="708"/>
        <w:rPr>
          <w:lang w:eastAsia="pt-BR"/>
        </w:rPr>
      </w:pPr>
      <w:r w:rsidRPr="00164626">
        <w:rPr>
          <w:lang w:eastAsia="pt-BR"/>
        </w:rPr>
        <w:t>De acor</w:t>
      </w:r>
      <w:r w:rsidR="002C5448" w:rsidRPr="00164626">
        <w:rPr>
          <w:lang w:eastAsia="pt-BR"/>
        </w:rPr>
        <w:t xml:space="preserve">do com o disposto no </w:t>
      </w:r>
      <w:r w:rsidR="00073792" w:rsidRPr="00164626">
        <w:rPr>
          <w:lang w:eastAsia="pt-BR"/>
        </w:rPr>
        <w:t>A</w:t>
      </w:r>
      <w:r w:rsidR="002C5448" w:rsidRPr="00164626">
        <w:rPr>
          <w:lang w:eastAsia="pt-BR"/>
        </w:rPr>
        <w:t>rt. 2</w:t>
      </w:r>
      <w:r w:rsidR="00073792" w:rsidRPr="00164626">
        <w:rPr>
          <w:lang w:eastAsia="pt-BR"/>
        </w:rPr>
        <w:t>°</w:t>
      </w:r>
      <w:r w:rsidR="002C5448" w:rsidRPr="00164626">
        <w:rPr>
          <w:lang w:eastAsia="pt-BR"/>
        </w:rPr>
        <w:t xml:space="preserve"> da L</w:t>
      </w:r>
      <w:r w:rsidRPr="00164626">
        <w:rPr>
          <w:lang w:eastAsia="pt-BR"/>
        </w:rPr>
        <w:t>ei nº 11.445/2007, os serviços públicos de saneamento básico serão prestados com base nos seguintes princípios fundamentais:</w:t>
      </w:r>
    </w:p>
    <w:p w14:paraId="252F52C8" w14:textId="77777777" w:rsidR="006F57DD" w:rsidRPr="00164626" w:rsidRDefault="006F57DD" w:rsidP="006F57DD">
      <w:pPr>
        <w:spacing w:line="240" w:lineRule="auto"/>
        <w:ind w:left="2268"/>
        <w:rPr>
          <w:sz w:val="20"/>
          <w:szCs w:val="20"/>
          <w:lang w:eastAsia="pt-BR"/>
        </w:rPr>
      </w:pPr>
      <w:r w:rsidRPr="00164626">
        <w:rPr>
          <w:sz w:val="20"/>
          <w:szCs w:val="20"/>
          <w:lang w:eastAsia="pt-BR"/>
        </w:rPr>
        <w:t>I - Universalização do acesso;</w:t>
      </w:r>
    </w:p>
    <w:p w14:paraId="23879501" w14:textId="51ACD43D" w:rsidR="006F57DD" w:rsidRPr="00164626" w:rsidRDefault="006F57DD" w:rsidP="006F57DD">
      <w:pPr>
        <w:spacing w:line="240" w:lineRule="auto"/>
        <w:ind w:left="2268"/>
        <w:rPr>
          <w:sz w:val="20"/>
          <w:szCs w:val="20"/>
          <w:lang w:eastAsia="pt-BR"/>
        </w:rPr>
      </w:pPr>
      <w:r w:rsidRPr="00164626">
        <w:rPr>
          <w:sz w:val="20"/>
          <w:szCs w:val="20"/>
          <w:lang w:eastAsia="pt-BR"/>
        </w:rPr>
        <w:t>II - Integralidade, compreendida como o conjunto de todas as atividades e componentes de cada um dos diversos serviços de saneamento básico, propiciando à população o acesso na</w:t>
      </w:r>
      <w:r w:rsidR="002C5448" w:rsidRPr="00164626">
        <w:rPr>
          <w:sz w:val="20"/>
          <w:szCs w:val="20"/>
          <w:lang w:eastAsia="pt-BR"/>
        </w:rPr>
        <w:t xml:space="preserve"> </w:t>
      </w:r>
      <w:r w:rsidRPr="00164626">
        <w:rPr>
          <w:sz w:val="20"/>
          <w:szCs w:val="20"/>
          <w:lang w:eastAsia="pt-BR"/>
        </w:rPr>
        <w:t>conformidade de suas necessidades e maximizando a eficácia das ações e resultados;</w:t>
      </w:r>
    </w:p>
    <w:p w14:paraId="236C12BE" w14:textId="77777777" w:rsidR="006F57DD" w:rsidRPr="00164626" w:rsidRDefault="006F57DD" w:rsidP="006F57DD">
      <w:pPr>
        <w:spacing w:line="240" w:lineRule="auto"/>
        <w:ind w:left="2268"/>
        <w:rPr>
          <w:sz w:val="20"/>
          <w:szCs w:val="20"/>
          <w:lang w:eastAsia="pt-BR"/>
        </w:rPr>
      </w:pPr>
      <w:r w:rsidRPr="00164626">
        <w:rPr>
          <w:sz w:val="20"/>
          <w:szCs w:val="20"/>
          <w:lang w:eastAsia="pt-BR"/>
        </w:rPr>
        <w:t>III - Abastecimento de água, esgotamento sanitário, limpeza urbana e manejo dos resíduos sólidos realizados de formas adequadas à saúde pública e à proteção do meio ambiente;</w:t>
      </w:r>
    </w:p>
    <w:p w14:paraId="0417D287" w14:textId="77777777" w:rsidR="006F57DD" w:rsidRPr="00164626" w:rsidRDefault="006F57DD" w:rsidP="006F57DD">
      <w:pPr>
        <w:spacing w:line="240" w:lineRule="auto"/>
        <w:ind w:left="2268"/>
        <w:rPr>
          <w:sz w:val="20"/>
          <w:szCs w:val="20"/>
          <w:lang w:eastAsia="pt-BR"/>
        </w:rPr>
      </w:pPr>
      <w:r w:rsidRPr="00164626">
        <w:rPr>
          <w:sz w:val="20"/>
          <w:szCs w:val="20"/>
          <w:lang w:eastAsia="pt-BR"/>
        </w:rPr>
        <w:t>IV - Disponibilidade, em todas as áreas urbanas, de serviços de drenagem e de manejo das águas pluviais adequados à saúde pública e à segurança da vida e do patrimônio público e privado;</w:t>
      </w:r>
    </w:p>
    <w:p w14:paraId="20F42DCE" w14:textId="77777777" w:rsidR="006F57DD" w:rsidRPr="00164626" w:rsidRDefault="006F57DD" w:rsidP="006F57DD">
      <w:pPr>
        <w:spacing w:line="240" w:lineRule="auto"/>
        <w:ind w:left="2268"/>
        <w:rPr>
          <w:sz w:val="20"/>
          <w:szCs w:val="20"/>
          <w:lang w:eastAsia="pt-BR"/>
        </w:rPr>
      </w:pPr>
      <w:r w:rsidRPr="00164626">
        <w:rPr>
          <w:sz w:val="20"/>
          <w:szCs w:val="20"/>
          <w:lang w:eastAsia="pt-BR"/>
        </w:rPr>
        <w:t>IV - Disponibilidade, em todas as áreas urbanas, de serviços de drenagem e manejo das águas pluviais, limpeza e fiscalização preventiva das respectivas redes, adequados à saúde pública e à segurança da vida e do patrimônio público e privado;</w:t>
      </w:r>
    </w:p>
    <w:p w14:paraId="528E0A7B" w14:textId="77777777" w:rsidR="006F57DD" w:rsidRPr="00164626" w:rsidRDefault="006F57DD" w:rsidP="006F57DD">
      <w:pPr>
        <w:spacing w:line="240" w:lineRule="auto"/>
        <w:ind w:left="2268"/>
        <w:rPr>
          <w:sz w:val="20"/>
          <w:szCs w:val="20"/>
          <w:lang w:eastAsia="pt-BR"/>
        </w:rPr>
      </w:pPr>
      <w:r w:rsidRPr="00164626">
        <w:rPr>
          <w:sz w:val="20"/>
          <w:szCs w:val="20"/>
          <w:lang w:eastAsia="pt-BR"/>
        </w:rPr>
        <w:t>V - Adoção de métodos, técnicas e processos que considerem as peculiaridades locais e regionais;</w:t>
      </w:r>
    </w:p>
    <w:p w14:paraId="2E34F7F0" w14:textId="77777777" w:rsidR="006F57DD" w:rsidRPr="00164626" w:rsidRDefault="006F57DD" w:rsidP="006F57DD">
      <w:pPr>
        <w:spacing w:line="240" w:lineRule="auto"/>
        <w:ind w:left="2268"/>
        <w:rPr>
          <w:sz w:val="20"/>
          <w:szCs w:val="20"/>
          <w:lang w:eastAsia="pt-BR"/>
        </w:rPr>
      </w:pPr>
      <w:r w:rsidRPr="00164626">
        <w:rPr>
          <w:sz w:val="20"/>
          <w:szCs w:val="20"/>
          <w:lang w:eastAsia="pt-BR"/>
        </w:rPr>
        <w:t>VI - Articulação com as políticas de desenvolvimento urbano e regional, de habitação, de combate à pobreza e de sua erradicação, de proteção ambiental, de promoção da saúde e outras de relevante interesse social voltadas para a melhoria da qualidade de vida, para as quais o saneamento básico seja fator determinante;</w:t>
      </w:r>
    </w:p>
    <w:p w14:paraId="41187134" w14:textId="77777777" w:rsidR="006F57DD" w:rsidRPr="00164626" w:rsidRDefault="006F57DD" w:rsidP="006F57DD">
      <w:pPr>
        <w:spacing w:line="240" w:lineRule="auto"/>
        <w:ind w:left="2268"/>
        <w:rPr>
          <w:sz w:val="20"/>
          <w:szCs w:val="20"/>
          <w:lang w:eastAsia="pt-BR"/>
        </w:rPr>
      </w:pPr>
      <w:r w:rsidRPr="00164626">
        <w:rPr>
          <w:sz w:val="20"/>
          <w:szCs w:val="20"/>
          <w:lang w:eastAsia="pt-BR"/>
        </w:rPr>
        <w:t>VII - Eficiência e sustentabilidade econômica;</w:t>
      </w:r>
    </w:p>
    <w:p w14:paraId="61BBA883" w14:textId="77777777" w:rsidR="006F57DD" w:rsidRPr="00164626" w:rsidRDefault="006F57DD" w:rsidP="006F57DD">
      <w:pPr>
        <w:spacing w:line="240" w:lineRule="auto"/>
        <w:ind w:left="2268"/>
        <w:rPr>
          <w:sz w:val="20"/>
          <w:szCs w:val="20"/>
          <w:lang w:eastAsia="pt-BR"/>
        </w:rPr>
      </w:pPr>
      <w:r w:rsidRPr="00164626">
        <w:rPr>
          <w:sz w:val="20"/>
          <w:szCs w:val="20"/>
          <w:lang w:eastAsia="pt-BR"/>
        </w:rPr>
        <w:t>VIII - Utilização de tecnologias apropriadas, considerando a capacidade de pagamento dos usuários e a adoção de soluções graduais e progressivas;</w:t>
      </w:r>
    </w:p>
    <w:p w14:paraId="773C9482" w14:textId="77777777" w:rsidR="006F57DD" w:rsidRPr="00164626" w:rsidRDefault="006F57DD" w:rsidP="006F57DD">
      <w:pPr>
        <w:spacing w:line="240" w:lineRule="auto"/>
        <w:ind w:left="2268"/>
        <w:rPr>
          <w:sz w:val="20"/>
          <w:szCs w:val="20"/>
          <w:lang w:eastAsia="pt-BR"/>
        </w:rPr>
      </w:pPr>
      <w:r w:rsidRPr="00164626">
        <w:rPr>
          <w:sz w:val="20"/>
          <w:szCs w:val="20"/>
          <w:lang w:eastAsia="pt-BR"/>
        </w:rPr>
        <w:t>IX - Transparência das ações, baseada em sistemas de informações e processos decisórios institucionalizados;</w:t>
      </w:r>
    </w:p>
    <w:p w14:paraId="6A1A4725" w14:textId="77777777" w:rsidR="006F57DD" w:rsidRPr="00164626" w:rsidRDefault="006F57DD" w:rsidP="006F57DD">
      <w:pPr>
        <w:spacing w:line="240" w:lineRule="auto"/>
        <w:ind w:left="2268"/>
        <w:rPr>
          <w:sz w:val="20"/>
          <w:szCs w:val="20"/>
          <w:lang w:eastAsia="pt-BR"/>
        </w:rPr>
      </w:pPr>
      <w:r w:rsidRPr="00164626">
        <w:rPr>
          <w:sz w:val="20"/>
          <w:szCs w:val="20"/>
          <w:lang w:eastAsia="pt-BR"/>
        </w:rPr>
        <w:t>X - Controle social;</w:t>
      </w:r>
    </w:p>
    <w:p w14:paraId="0D284377" w14:textId="77777777" w:rsidR="006F57DD" w:rsidRPr="00164626" w:rsidRDefault="006F57DD" w:rsidP="006F57DD">
      <w:pPr>
        <w:spacing w:line="240" w:lineRule="auto"/>
        <w:ind w:left="2268"/>
        <w:rPr>
          <w:sz w:val="20"/>
          <w:szCs w:val="20"/>
          <w:lang w:eastAsia="pt-BR"/>
        </w:rPr>
      </w:pPr>
      <w:r w:rsidRPr="00164626">
        <w:rPr>
          <w:sz w:val="20"/>
          <w:szCs w:val="20"/>
          <w:lang w:eastAsia="pt-BR"/>
        </w:rPr>
        <w:t>XI - Segurança, qualidade e regularidade;</w:t>
      </w:r>
    </w:p>
    <w:p w14:paraId="5CB0EAB8" w14:textId="77777777" w:rsidR="006F57DD" w:rsidRPr="00164626" w:rsidRDefault="006F57DD" w:rsidP="006F57DD">
      <w:pPr>
        <w:spacing w:line="240" w:lineRule="auto"/>
        <w:ind w:left="2268"/>
        <w:rPr>
          <w:sz w:val="20"/>
          <w:szCs w:val="20"/>
          <w:lang w:eastAsia="pt-BR"/>
        </w:rPr>
      </w:pPr>
      <w:r w:rsidRPr="00164626">
        <w:rPr>
          <w:sz w:val="20"/>
          <w:szCs w:val="20"/>
          <w:lang w:eastAsia="pt-BR"/>
        </w:rPr>
        <w:t>XII - Integração das infraestruturas e serviços com a gestão eficiente dos recursos hídricos.</w:t>
      </w:r>
    </w:p>
    <w:p w14:paraId="0A29816B" w14:textId="4125611E" w:rsidR="006F57DD" w:rsidRPr="00164626" w:rsidRDefault="006F57DD" w:rsidP="006F57DD">
      <w:pPr>
        <w:spacing w:after="240" w:line="240" w:lineRule="auto"/>
        <w:ind w:left="2268"/>
        <w:rPr>
          <w:sz w:val="20"/>
          <w:szCs w:val="20"/>
          <w:lang w:eastAsia="pt-BR"/>
        </w:rPr>
      </w:pPr>
      <w:r w:rsidRPr="00164626">
        <w:rPr>
          <w:sz w:val="20"/>
          <w:szCs w:val="20"/>
          <w:lang w:eastAsia="pt-BR"/>
        </w:rPr>
        <w:t>XIII - Adoção de medidas de fomento à moderação do consumo de água</w:t>
      </w:r>
      <w:r w:rsidR="002C5448" w:rsidRPr="00164626">
        <w:rPr>
          <w:sz w:val="20"/>
          <w:szCs w:val="20"/>
          <w:lang w:eastAsia="pt-BR"/>
        </w:rPr>
        <w:t xml:space="preserve"> (</w:t>
      </w:r>
      <w:r w:rsidR="00933D3D" w:rsidRPr="00164626">
        <w:rPr>
          <w:sz w:val="20"/>
          <w:szCs w:val="20"/>
          <w:lang w:eastAsia="pt-BR"/>
        </w:rPr>
        <w:t>BRASIL, 2007).</w:t>
      </w:r>
    </w:p>
    <w:p w14:paraId="7556A0E9" w14:textId="22AA17C1" w:rsidR="006F57DD" w:rsidRPr="00164626" w:rsidRDefault="006F57DD" w:rsidP="006F57DD">
      <w:pPr>
        <w:ind w:firstLine="709"/>
      </w:pPr>
      <w:r w:rsidRPr="00164626">
        <w:t>Segundo o Termo de Referência da FUNASA (2018), as metas e os objetivos elencados no PMSB devem convergir para os princípios</w:t>
      </w:r>
      <w:r w:rsidR="00933D3D" w:rsidRPr="00164626">
        <w:t xml:space="preserve"> fundamentais estabelecidos na L</w:t>
      </w:r>
      <w:r w:rsidRPr="00164626">
        <w:t>ei, de forma a universalizar o acesso aos serviços de saneamento básico e reduzir as desigualdades sociais, além de promover a melhoria da qualidade dos serviços prestados à população. Para isso, o município deve elaborar a Política de Saneamento Básico, a qual deve contemplar, segundo a Resolução nº 75/2009 do Conselho das Cidades:</w:t>
      </w:r>
    </w:p>
    <w:p w14:paraId="17680FF2" w14:textId="77777777" w:rsidR="006F57DD" w:rsidRPr="00164626" w:rsidRDefault="006F57DD" w:rsidP="006F57DD">
      <w:pPr>
        <w:spacing w:line="240" w:lineRule="auto"/>
        <w:ind w:left="2268"/>
        <w:rPr>
          <w:sz w:val="20"/>
          <w:szCs w:val="20"/>
        </w:rPr>
      </w:pPr>
      <w:r w:rsidRPr="00164626">
        <w:rPr>
          <w:b/>
          <w:bCs/>
          <w:sz w:val="20"/>
          <w:szCs w:val="20"/>
        </w:rPr>
        <w:t>Art. 2º.</w:t>
      </w:r>
      <w:r w:rsidRPr="00164626">
        <w:rPr>
          <w:sz w:val="20"/>
          <w:szCs w:val="20"/>
        </w:rPr>
        <w:t xml:space="preserve"> O Titular dos Serviços, por meio de legislação específica, deve estabelecer a respectiva Política de Saneamento Básico, que deve contemplar: </w:t>
      </w:r>
    </w:p>
    <w:p w14:paraId="0E386FCA" w14:textId="77777777" w:rsidR="006F57DD" w:rsidRPr="00164626" w:rsidRDefault="006F57DD" w:rsidP="006F57DD">
      <w:pPr>
        <w:spacing w:line="240" w:lineRule="auto"/>
        <w:ind w:left="2268"/>
        <w:rPr>
          <w:sz w:val="20"/>
          <w:szCs w:val="20"/>
        </w:rPr>
      </w:pPr>
      <w:r w:rsidRPr="00164626">
        <w:rPr>
          <w:sz w:val="20"/>
          <w:szCs w:val="20"/>
        </w:rPr>
        <w:t xml:space="preserve">I. a definição da forma como serão prestados os serviços, se diretamente ou por delegação, e as condições a serem observadas nos contratos, em particular a definição de critérios de qualidade e o estabelecimento de metas de atendimento; </w:t>
      </w:r>
    </w:p>
    <w:p w14:paraId="262546B1" w14:textId="77777777" w:rsidR="006F57DD" w:rsidRPr="00164626" w:rsidRDefault="006F57DD" w:rsidP="006F57DD">
      <w:pPr>
        <w:spacing w:line="240" w:lineRule="auto"/>
        <w:ind w:left="2268"/>
        <w:rPr>
          <w:sz w:val="20"/>
          <w:szCs w:val="20"/>
        </w:rPr>
      </w:pPr>
      <w:r w:rsidRPr="00164626">
        <w:rPr>
          <w:sz w:val="20"/>
          <w:szCs w:val="20"/>
        </w:rPr>
        <w:t xml:space="preserve">II. a definição das normas de regulação, incluindo a designação do ente responsável pela regulação e fiscalização, bem como os meios e procedimentos para sua atuação; </w:t>
      </w:r>
    </w:p>
    <w:p w14:paraId="7F15B184" w14:textId="77777777" w:rsidR="006F57DD" w:rsidRPr="00164626" w:rsidRDefault="006F57DD" w:rsidP="006F57DD">
      <w:pPr>
        <w:spacing w:line="240" w:lineRule="auto"/>
        <w:ind w:left="2268"/>
        <w:rPr>
          <w:sz w:val="20"/>
          <w:szCs w:val="20"/>
        </w:rPr>
      </w:pPr>
      <w:r w:rsidRPr="00164626">
        <w:rPr>
          <w:sz w:val="20"/>
          <w:szCs w:val="20"/>
        </w:rPr>
        <w:t xml:space="preserve">III. os parâmetros, as condições e responsabilidades para a garantia do atendimento essencial para a promoção da saúde pública; </w:t>
      </w:r>
    </w:p>
    <w:p w14:paraId="7E47FE26" w14:textId="77777777" w:rsidR="006F57DD" w:rsidRPr="00164626" w:rsidRDefault="006F57DD" w:rsidP="006F57DD">
      <w:pPr>
        <w:spacing w:line="240" w:lineRule="auto"/>
        <w:ind w:left="2268"/>
        <w:rPr>
          <w:sz w:val="20"/>
          <w:szCs w:val="20"/>
        </w:rPr>
      </w:pPr>
      <w:r w:rsidRPr="00164626">
        <w:rPr>
          <w:sz w:val="20"/>
          <w:szCs w:val="20"/>
        </w:rPr>
        <w:t xml:space="preserve">IV. a garantia de condições de acesso a toda a população à água em quantidade e qualidade que assegure a proteção à saúde, observadas as normas relativas à qualidade da água para o consumo humano, bem como a legislação ambiental e a de recursos hídricos; </w:t>
      </w:r>
    </w:p>
    <w:p w14:paraId="2AEDF8E8" w14:textId="77777777" w:rsidR="006F57DD" w:rsidRPr="00164626" w:rsidRDefault="006F57DD" w:rsidP="006F57DD">
      <w:pPr>
        <w:spacing w:line="240" w:lineRule="auto"/>
        <w:ind w:left="2268"/>
        <w:rPr>
          <w:sz w:val="20"/>
          <w:szCs w:val="20"/>
        </w:rPr>
      </w:pPr>
      <w:r w:rsidRPr="00164626">
        <w:rPr>
          <w:sz w:val="20"/>
          <w:szCs w:val="20"/>
        </w:rPr>
        <w:t xml:space="preserve">V. a fixação dos direitos e deveres dos usuários, observadas a legislação nacional, em particular a Lei nº 8.078 de 11 de setembro de 1990 - Código de Defesa do Consumidor - e o Decreto nº 5.440 de 04 de maio de 2005; </w:t>
      </w:r>
    </w:p>
    <w:p w14:paraId="0672B4ED" w14:textId="6210D8EB" w:rsidR="006F57DD" w:rsidRPr="00164626" w:rsidRDefault="006F57DD" w:rsidP="006F57DD">
      <w:pPr>
        <w:spacing w:line="240" w:lineRule="auto"/>
        <w:ind w:left="2268"/>
        <w:rPr>
          <w:sz w:val="20"/>
          <w:szCs w:val="20"/>
        </w:rPr>
      </w:pPr>
      <w:r w:rsidRPr="00164626">
        <w:rPr>
          <w:sz w:val="20"/>
          <w:szCs w:val="20"/>
        </w:rPr>
        <w:t>VI. a criação do Fundo de Universalização estabelecendo fontes de recursos, destinação e forma de administração, conforme disposto no artigo 13 da Lei nº</w:t>
      </w:r>
      <w:r w:rsidR="007C4D6B" w:rsidRPr="00164626">
        <w:rPr>
          <w:sz w:val="20"/>
          <w:szCs w:val="20"/>
        </w:rPr>
        <w:t> </w:t>
      </w:r>
      <w:r w:rsidRPr="00164626">
        <w:rPr>
          <w:sz w:val="20"/>
          <w:szCs w:val="20"/>
        </w:rPr>
        <w:t xml:space="preserve">11.445/2007; </w:t>
      </w:r>
    </w:p>
    <w:p w14:paraId="79939700" w14:textId="77777777" w:rsidR="006F57DD" w:rsidRPr="00164626" w:rsidRDefault="006F57DD" w:rsidP="006F57DD">
      <w:pPr>
        <w:spacing w:line="240" w:lineRule="auto"/>
        <w:ind w:left="2268"/>
        <w:rPr>
          <w:sz w:val="20"/>
          <w:szCs w:val="20"/>
        </w:rPr>
      </w:pPr>
      <w:r w:rsidRPr="00164626">
        <w:rPr>
          <w:sz w:val="20"/>
          <w:szCs w:val="20"/>
        </w:rPr>
        <w:t>VII. os procedimentos para a avaliação sistemática da efetividade, eficiência e eficácia dos serviços prestados, que incluam indicadores para aferir o cumprimento das metas;</w:t>
      </w:r>
    </w:p>
    <w:p w14:paraId="2E14CFF7" w14:textId="77777777" w:rsidR="006F57DD" w:rsidRPr="00164626" w:rsidRDefault="006F57DD" w:rsidP="006F57DD">
      <w:pPr>
        <w:spacing w:line="240" w:lineRule="auto"/>
        <w:ind w:left="2268"/>
        <w:rPr>
          <w:sz w:val="20"/>
          <w:szCs w:val="20"/>
        </w:rPr>
      </w:pPr>
      <w:r w:rsidRPr="00164626">
        <w:rPr>
          <w:sz w:val="20"/>
          <w:szCs w:val="20"/>
        </w:rPr>
        <w:t xml:space="preserve">VIII. o estabelecimento dos instrumentos e mecanismos de participação e controle social na gestão da política de saneamento básico, ou seja, nas atividades de planejamento e regulação, fiscalização dos serviços na forma de conselhos das cidades ou similar, com caráter deliberativo; </w:t>
      </w:r>
    </w:p>
    <w:p w14:paraId="6F7AFF09" w14:textId="77777777" w:rsidR="006F57DD" w:rsidRPr="00164626" w:rsidRDefault="006F57DD" w:rsidP="006F57DD">
      <w:pPr>
        <w:spacing w:line="240" w:lineRule="auto"/>
        <w:ind w:left="2268"/>
        <w:rPr>
          <w:sz w:val="20"/>
          <w:szCs w:val="20"/>
        </w:rPr>
      </w:pPr>
      <w:r w:rsidRPr="00164626">
        <w:rPr>
          <w:sz w:val="20"/>
          <w:szCs w:val="20"/>
        </w:rPr>
        <w:t xml:space="preserve">IX. o estabelecimento do sistema de informações sobre os serviços articulado ao Sistema Nacional de Informações em Saneamento; </w:t>
      </w:r>
    </w:p>
    <w:p w14:paraId="5C96E0F9" w14:textId="77777777" w:rsidR="006F57DD" w:rsidRPr="00164626" w:rsidRDefault="006F57DD" w:rsidP="006F57DD">
      <w:pPr>
        <w:spacing w:line="240" w:lineRule="auto"/>
        <w:ind w:left="2268"/>
        <w:rPr>
          <w:sz w:val="20"/>
          <w:szCs w:val="20"/>
        </w:rPr>
      </w:pPr>
      <w:r w:rsidRPr="00164626">
        <w:rPr>
          <w:sz w:val="20"/>
          <w:szCs w:val="20"/>
        </w:rPr>
        <w:t xml:space="preserve">X. o estabelecimento de mecanismos de cooperação com outros entes federados para implantação dos serviços de saneamento; e </w:t>
      </w:r>
    </w:p>
    <w:p w14:paraId="251B4F02" w14:textId="6F160F23" w:rsidR="006F57DD" w:rsidRPr="00164626" w:rsidRDefault="006F57DD" w:rsidP="003F74DD">
      <w:pPr>
        <w:spacing w:after="240" w:line="240" w:lineRule="auto"/>
        <w:ind w:left="2268"/>
        <w:rPr>
          <w:sz w:val="20"/>
          <w:szCs w:val="20"/>
        </w:rPr>
      </w:pPr>
      <w:r w:rsidRPr="00164626">
        <w:rPr>
          <w:sz w:val="20"/>
          <w:szCs w:val="20"/>
        </w:rPr>
        <w:t>XI. os mecanismos capazes de promover a integração da Política de Saneamento Básico com as políticas de saúde, de meio ambiente, de recursos hídricos, de desenvolvimento urbano, de habitação e as demais que lhe sejam correlatas (BRASIL, 2009).</w:t>
      </w:r>
    </w:p>
    <w:p w14:paraId="6DB9970D" w14:textId="2A43D032" w:rsidR="00DF1B3D" w:rsidRPr="00164626" w:rsidRDefault="00DF1B3D" w:rsidP="001577E1">
      <w:pPr>
        <w:ind w:firstLine="709"/>
      </w:pPr>
      <w:r w:rsidRPr="00164626">
        <w:t>Ressalta-se que</w:t>
      </w:r>
      <w:r w:rsidR="001577E1" w:rsidRPr="00164626">
        <w:t>,</w:t>
      </w:r>
      <w:r w:rsidRPr="00164626">
        <w:t xml:space="preserve"> em Novo Cabrais o município é o titular pelos serviços de abastecimento de água, esgotamento sanitário, </w:t>
      </w:r>
      <w:r w:rsidR="005C0463" w:rsidRPr="00164626">
        <w:t xml:space="preserve">drenagem urbana e </w:t>
      </w:r>
      <w:r w:rsidRPr="00164626">
        <w:t>manejo de águas pluviais e manejo de resíduos sólidos, existindo delegação de prestação de serviço para as associações de água.</w:t>
      </w:r>
    </w:p>
    <w:p w14:paraId="03E4C829" w14:textId="725E15C9" w:rsidR="00DF1B3D" w:rsidRPr="00164626" w:rsidRDefault="00DF1B3D" w:rsidP="001577E1">
      <w:pPr>
        <w:ind w:firstLine="709"/>
      </w:pPr>
      <w:r w:rsidRPr="00164626">
        <w:t>Como forma de disciplinar e organizar os serviços de saneamento básico prestados no município, a regulação destes serviços pode ser executada pelo titular diretamente, mediante órgão ou entidade de sua administração direta ou indireta, inclusive consórcio público do qual participe; ou mediante delegação a órgão ou entidade ente da Federação que tenha este fim, especificando no ato da dele</w:t>
      </w:r>
      <w:r w:rsidR="00933D3D" w:rsidRPr="00164626">
        <w:t>ga</w:t>
      </w:r>
      <w:r w:rsidRPr="00164626">
        <w:t>ção qual a forma de atuação e abrangência das atividades a serem desempenhadas pelas partes.</w:t>
      </w:r>
    </w:p>
    <w:p w14:paraId="7ADF78E0" w14:textId="07615579" w:rsidR="00DF1B3D" w:rsidRPr="00164626" w:rsidRDefault="00DF1B3D" w:rsidP="001577E1">
      <w:pPr>
        <w:ind w:firstLine="709"/>
      </w:pPr>
      <w:r w:rsidRPr="00164626">
        <w:t>Conforme o Art. 22 da Lei Federal n° 11.445/2007 a regulação dos serviços de saneamento objetiva estabelecer padrões e normas para prestação dos serviços de forma adequada aos usuários; garantir o cumprimento das condições e metas estabelecidas; prevenir e reprimir o abuso do poder econômico; e definir tarifas que assegurem o equilíbrio econômico/financeiro dos contratos.</w:t>
      </w:r>
    </w:p>
    <w:p w14:paraId="69D925A4" w14:textId="77777777" w:rsidR="00202970" w:rsidRPr="00164626" w:rsidRDefault="00202970" w:rsidP="00202970">
      <w:pPr>
        <w:ind w:firstLine="709"/>
      </w:pPr>
      <w:r w:rsidRPr="00164626">
        <w:t xml:space="preserve">Ainda, o Art. 23 da Lei Federal n° 11.445/2007 define que </w:t>
      </w:r>
    </w:p>
    <w:p w14:paraId="4A85F798" w14:textId="77777777" w:rsidR="00202970" w:rsidRPr="00164626" w:rsidRDefault="00202970" w:rsidP="00202970">
      <w:pPr>
        <w:spacing w:line="240" w:lineRule="atLeast"/>
        <w:ind w:left="2268"/>
        <w:rPr>
          <w:rFonts w:eastAsia="Times New Roman" w:cs="Arial"/>
          <w:color w:val="000000"/>
          <w:lang w:eastAsia="pt-BR"/>
        </w:rPr>
      </w:pPr>
      <w:r w:rsidRPr="00164626">
        <w:rPr>
          <w:rFonts w:eastAsia="Times New Roman" w:cs="Arial"/>
          <w:color w:val="000000"/>
          <w:sz w:val="20"/>
          <w:szCs w:val="20"/>
          <w:lang w:eastAsia="pt-BR"/>
        </w:rPr>
        <w:t>Art. 23. A entidade reguladora editará normas relativas às dimensões técnica, econômica e social de prestação dos serviços, que abrangerão, pelo menos, os seguintes aspectos:</w:t>
      </w:r>
    </w:p>
    <w:p w14:paraId="10785518" w14:textId="77777777" w:rsidR="00202970" w:rsidRPr="00164626" w:rsidRDefault="00202970" w:rsidP="00202970">
      <w:pPr>
        <w:spacing w:line="240" w:lineRule="atLeast"/>
        <w:ind w:left="2268"/>
        <w:rPr>
          <w:rFonts w:eastAsia="Times New Roman" w:cs="Arial"/>
          <w:color w:val="000000"/>
          <w:lang w:eastAsia="pt-BR"/>
        </w:rPr>
      </w:pPr>
      <w:bookmarkStart w:id="55" w:name="art23i"/>
      <w:bookmarkEnd w:id="55"/>
      <w:r w:rsidRPr="00164626">
        <w:rPr>
          <w:rFonts w:eastAsia="Times New Roman" w:cs="Arial"/>
          <w:color w:val="000000"/>
          <w:sz w:val="20"/>
          <w:szCs w:val="20"/>
          <w:lang w:eastAsia="pt-BR"/>
        </w:rPr>
        <w:t>I - padrões e indicadores de qualidade da prestação dos serviços;</w:t>
      </w:r>
    </w:p>
    <w:p w14:paraId="73652925" w14:textId="77777777" w:rsidR="00202970" w:rsidRPr="00164626" w:rsidRDefault="00202970" w:rsidP="00202970">
      <w:pPr>
        <w:spacing w:line="240" w:lineRule="atLeast"/>
        <w:ind w:left="2268"/>
        <w:rPr>
          <w:rFonts w:eastAsia="Times New Roman" w:cs="Arial"/>
          <w:color w:val="000000"/>
          <w:lang w:eastAsia="pt-BR"/>
        </w:rPr>
      </w:pPr>
      <w:bookmarkStart w:id="56" w:name="art23ii"/>
      <w:bookmarkEnd w:id="56"/>
      <w:r w:rsidRPr="00164626">
        <w:rPr>
          <w:rFonts w:eastAsia="Times New Roman" w:cs="Arial"/>
          <w:color w:val="000000"/>
          <w:sz w:val="20"/>
          <w:szCs w:val="20"/>
          <w:lang w:eastAsia="pt-BR"/>
        </w:rPr>
        <w:t>II - requisitos operacionais e de manutenção dos sistemas;</w:t>
      </w:r>
    </w:p>
    <w:p w14:paraId="0AE86FD3" w14:textId="77777777" w:rsidR="00202970" w:rsidRPr="00164626" w:rsidRDefault="00202970" w:rsidP="00202970">
      <w:pPr>
        <w:spacing w:line="240" w:lineRule="atLeast"/>
        <w:ind w:left="2268"/>
        <w:rPr>
          <w:rFonts w:eastAsia="Times New Roman" w:cs="Arial"/>
          <w:color w:val="000000"/>
          <w:lang w:eastAsia="pt-BR"/>
        </w:rPr>
      </w:pPr>
      <w:bookmarkStart w:id="57" w:name="art23iii"/>
      <w:bookmarkEnd w:id="57"/>
      <w:r w:rsidRPr="00164626">
        <w:rPr>
          <w:rFonts w:eastAsia="Times New Roman" w:cs="Arial"/>
          <w:color w:val="000000"/>
          <w:sz w:val="20"/>
          <w:szCs w:val="20"/>
          <w:lang w:eastAsia="pt-BR"/>
        </w:rPr>
        <w:t>III - as metas progressivas de expansão e de qualidade dos serviços e os respectivos prazos;</w:t>
      </w:r>
    </w:p>
    <w:p w14:paraId="12169D0A" w14:textId="77777777" w:rsidR="00202970" w:rsidRPr="00164626" w:rsidRDefault="00202970" w:rsidP="00202970">
      <w:pPr>
        <w:spacing w:line="240" w:lineRule="atLeast"/>
        <w:ind w:left="2268"/>
        <w:rPr>
          <w:rFonts w:eastAsia="Times New Roman" w:cs="Arial"/>
          <w:color w:val="000000"/>
          <w:lang w:eastAsia="pt-BR"/>
        </w:rPr>
      </w:pPr>
      <w:bookmarkStart w:id="58" w:name="art23iv"/>
      <w:bookmarkEnd w:id="58"/>
      <w:r w:rsidRPr="00164626">
        <w:rPr>
          <w:rFonts w:eastAsia="Times New Roman" w:cs="Arial"/>
          <w:color w:val="000000"/>
          <w:sz w:val="20"/>
          <w:szCs w:val="20"/>
          <w:lang w:eastAsia="pt-BR"/>
        </w:rPr>
        <w:t>IV - regime, estrutura e níveis tarifários, bem como os procedimentos e prazos de sua fixação, reajuste e revisão;</w:t>
      </w:r>
    </w:p>
    <w:p w14:paraId="089342A2" w14:textId="77777777" w:rsidR="00202970" w:rsidRPr="00164626" w:rsidRDefault="00202970" w:rsidP="00202970">
      <w:pPr>
        <w:spacing w:line="240" w:lineRule="atLeast"/>
        <w:ind w:left="2268"/>
        <w:rPr>
          <w:rFonts w:eastAsia="Times New Roman" w:cs="Arial"/>
          <w:color w:val="000000"/>
          <w:lang w:eastAsia="pt-BR"/>
        </w:rPr>
      </w:pPr>
      <w:bookmarkStart w:id="59" w:name="art23v"/>
      <w:bookmarkEnd w:id="59"/>
      <w:r w:rsidRPr="00164626">
        <w:rPr>
          <w:rFonts w:eastAsia="Times New Roman" w:cs="Arial"/>
          <w:color w:val="000000"/>
          <w:sz w:val="20"/>
          <w:szCs w:val="20"/>
          <w:lang w:eastAsia="pt-BR"/>
        </w:rPr>
        <w:t>V - medição, faturamento e cobrança de serviços</w:t>
      </w:r>
    </w:p>
    <w:p w14:paraId="146FE498" w14:textId="77777777" w:rsidR="00202970" w:rsidRPr="00164626" w:rsidRDefault="00202970" w:rsidP="00202970">
      <w:pPr>
        <w:spacing w:line="240" w:lineRule="auto"/>
        <w:ind w:left="2268"/>
        <w:rPr>
          <w:rFonts w:eastAsia="Times New Roman" w:cs="Arial"/>
          <w:color w:val="000000"/>
          <w:lang w:eastAsia="pt-BR"/>
        </w:rPr>
      </w:pPr>
      <w:r w:rsidRPr="00164626">
        <w:rPr>
          <w:rFonts w:eastAsia="Times New Roman" w:cs="Arial"/>
          <w:color w:val="000000"/>
          <w:sz w:val="20"/>
          <w:szCs w:val="20"/>
          <w:lang w:eastAsia="pt-BR"/>
        </w:rPr>
        <w:t>VI - monitoramento dos custos;</w:t>
      </w:r>
    </w:p>
    <w:p w14:paraId="23A16759" w14:textId="77777777" w:rsidR="00202970" w:rsidRPr="00164626" w:rsidRDefault="00202970" w:rsidP="00202970">
      <w:pPr>
        <w:spacing w:line="240" w:lineRule="atLeast"/>
        <w:ind w:left="2268"/>
        <w:rPr>
          <w:rFonts w:eastAsia="Times New Roman" w:cs="Arial"/>
          <w:color w:val="000000"/>
          <w:lang w:eastAsia="pt-BR"/>
        </w:rPr>
      </w:pPr>
      <w:bookmarkStart w:id="60" w:name="art23vii"/>
      <w:bookmarkEnd w:id="60"/>
      <w:r w:rsidRPr="00164626">
        <w:rPr>
          <w:rFonts w:eastAsia="Times New Roman" w:cs="Arial"/>
          <w:color w:val="000000"/>
          <w:sz w:val="20"/>
          <w:szCs w:val="20"/>
          <w:lang w:eastAsia="pt-BR"/>
        </w:rPr>
        <w:t>VII - avaliação da eficiência e eficácia dos serviços prestados;</w:t>
      </w:r>
    </w:p>
    <w:p w14:paraId="020689CB" w14:textId="77777777" w:rsidR="00202970" w:rsidRPr="00164626" w:rsidRDefault="00202970" w:rsidP="00202970">
      <w:pPr>
        <w:spacing w:line="240" w:lineRule="atLeast"/>
        <w:ind w:left="2268"/>
        <w:rPr>
          <w:rFonts w:eastAsia="Times New Roman" w:cs="Arial"/>
          <w:color w:val="000000"/>
          <w:lang w:eastAsia="pt-BR"/>
        </w:rPr>
      </w:pPr>
      <w:bookmarkStart w:id="61" w:name="art23viii"/>
      <w:bookmarkEnd w:id="61"/>
      <w:r w:rsidRPr="00164626">
        <w:rPr>
          <w:rFonts w:eastAsia="Times New Roman" w:cs="Arial"/>
          <w:color w:val="000000"/>
          <w:sz w:val="20"/>
          <w:szCs w:val="20"/>
          <w:lang w:eastAsia="pt-BR"/>
        </w:rPr>
        <w:t>VIII - plano de contas e mecanismos de informação, auditoria e certificação;</w:t>
      </w:r>
    </w:p>
    <w:p w14:paraId="4FE0D6A9" w14:textId="77777777" w:rsidR="00202970" w:rsidRPr="00164626" w:rsidRDefault="00202970" w:rsidP="00202970">
      <w:pPr>
        <w:spacing w:line="240" w:lineRule="atLeast"/>
        <w:ind w:left="2268"/>
        <w:rPr>
          <w:rFonts w:eastAsia="Times New Roman" w:cs="Arial"/>
          <w:color w:val="000000"/>
          <w:lang w:eastAsia="pt-BR"/>
        </w:rPr>
      </w:pPr>
      <w:bookmarkStart w:id="62" w:name="art23ix"/>
      <w:bookmarkEnd w:id="62"/>
      <w:r w:rsidRPr="00164626">
        <w:rPr>
          <w:rFonts w:eastAsia="Times New Roman" w:cs="Arial"/>
          <w:color w:val="000000"/>
          <w:sz w:val="20"/>
          <w:szCs w:val="20"/>
          <w:lang w:eastAsia="pt-BR"/>
        </w:rPr>
        <w:t>IX - subsídios tarifários e não tarifários;</w:t>
      </w:r>
    </w:p>
    <w:p w14:paraId="7F97E7C9" w14:textId="77777777" w:rsidR="00202970" w:rsidRPr="00164626" w:rsidRDefault="00202970" w:rsidP="00202970">
      <w:pPr>
        <w:spacing w:line="240" w:lineRule="atLeast"/>
        <w:ind w:left="2268"/>
        <w:rPr>
          <w:rFonts w:eastAsia="Times New Roman" w:cs="Arial"/>
          <w:color w:val="000000"/>
          <w:lang w:eastAsia="pt-BR"/>
        </w:rPr>
      </w:pPr>
      <w:bookmarkStart w:id="63" w:name="art23x"/>
      <w:bookmarkEnd w:id="63"/>
      <w:r w:rsidRPr="00164626">
        <w:rPr>
          <w:rFonts w:eastAsia="Times New Roman" w:cs="Arial"/>
          <w:color w:val="000000"/>
          <w:sz w:val="20"/>
          <w:szCs w:val="20"/>
          <w:lang w:eastAsia="pt-BR"/>
        </w:rPr>
        <w:t>X - padrões de atendimento ao público e mecanismos de participação e informação;</w:t>
      </w:r>
    </w:p>
    <w:p w14:paraId="01A40B6D" w14:textId="77777777" w:rsidR="00202970" w:rsidRPr="00164626" w:rsidRDefault="00202970" w:rsidP="00202970">
      <w:pPr>
        <w:spacing w:line="240" w:lineRule="auto"/>
        <w:ind w:left="2268"/>
        <w:rPr>
          <w:rFonts w:eastAsia="Times New Roman" w:cs="Arial"/>
          <w:color w:val="000000"/>
          <w:sz w:val="20"/>
          <w:szCs w:val="20"/>
          <w:lang w:eastAsia="pt-BR"/>
        </w:rPr>
      </w:pPr>
      <w:r w:rsidRPr="00164626">
        <w:rPr>
          <w:rFonts w:eastAsia="Times New Roman" w:cs="Arial"/>
          <w:color w:val="000000"/>
          <w:sz w:val="20"/>
          <w:szCs w:val="20"/>
          <w:lang w:eastAsia="pt-BR"/>
        </w:rPr>
        <w:t>XI - medidas de contingências e de emergências, inclusive racionamento;</w:t>
      </w:r>
    </w:p>
    <w:p w14:paraId="0D56FC63" w14:textId="77777777" w:rsidR="00202970" w:rsidRPr="00164626" w:rsidRDefault="00202970" w:rsidP="00202970">
      <w:pPr>
        <w:spacing w:line="240" w:lineRule="auto"/>
        <w:ind w:left="2268"/>
        <w:rPr>
          <w:rFonts w:eastAsia="Times New Roman" w:cs="Arial"/>
          <w:color w:val="000000"/>
          <w:sz w:val="20"/>
          <w:szCs w:val="20"/>
          <w:lang w:eastAsia="pt-BR"/>
        </w:rPr>
      </w:pPr>
      <w:bookmarkStart w:id="64" w:name="art23xii"/>
      <w:bookmarkEnd w:id="64"/>
      <w:r w:rsidRPr="00164626">
        <w:rPr>
          <w:rFonts w:eastAsia="Times New Roman" w:cs="Arial"/>
          <w:color w:val="000000"/>
          <w:sz w:val="20"/>
          <w:szCs w:val="20"/>
          <w:lang w:eastAsia="pt-BR"/>
        </w:rPr>
        <w:t>XII – (VETADO).</w:t>
      </w:r>
    </w:p>
    <w:p w14:paraId="5D1D26C0" w14:textId="77777777" w:rsidR="00202970" w:rsidRPr="00164626" w:rsidRDefault="00202970" w:rsidP="00202970">
      <w:pPr>
        <w:spacing w:line="240" w:lineRule="auto"/>
        <w:ind w:left="2268"/>
        <w:rPr>
          <w:rFonts w:cs="Arial"/>
          <w:color w:val="000000"/>
          <w:sz w:val="20"/>
          <w:szCs w:val="20"/>
        </w:rPr>
      </w:pPr>
      <w:r w:rsidRPr="00164626">
        <w:rPr>
          <w:rFonts w:cs="Arial"/>
          <w:color w:val="000000"/>
          <w:sz w:val="20"/>
          <w:szCs w:val="20"/>
        </w:rPr>
        <w:t>§ 1º  A regulação de serviços públicos de saneamento básico poderá ser delegada pelos titulares a qualquer entidade reguladora constituída dentro dos limites do respectivo Estado, explicitando, no ato de delegação da regulação, a forma de atuação e a abrangência das atividades a serem desempenhadas pelas partes envolvidas (BRASIL, 2007).</w:t>
      </w:r>
    </w:p>
    <w:p w14:paraId="42646F5A" w14:textId="77777777" w:rsidR="00202970" w:rsidRPr="00164626" w:rsidRDefault="00202970" w:rsidP="00202970">
      <w:pPr>
        <w:spacing w:line="240" w:lineRule="auto"/>
        <w:ind w:left="2268"/>
        <w:rPr>
          <w:sz w:val="20"/>
          <w:szCs w:val="20"/>
        </w:rPr>
      </w:pPr>
    </w:p>
    <w:p w14:paraId="22109887" w14:textId="77777777" w:rsidR="00202970" w:rsidRPr="00164626" w:rsidRDefault="00202970" w:rsidP="00202970">
      <w:pPr>
        <w:ind w:firstLine="709"/>
      </w:pPr>
      <w:r w:rsidRPr="00164626">
        <w:t>É a entidade reguladora que estabelecerá as normas técnicas, econômicas e sociais da prestação do serviço, abrangendo padrões e indicadores de qualidade do serviço prestado; requisitos operacionais e de manutenção do sistema; metas progressivas para expansão e qualidade do serviço prestado; medição, faturamento e cobrança pelos serviços; padrões de atendimento ao público; entre outros.</w:t>
      </w:r>
    </w:p>
    <w:p w14:paraId="71B83BCC" w14:textId="77777777" w:rsidR="00202970" w:rsidRPr="00164626" w:rsidRDefault="00202970" w:rsidP="00202970">
      <w:pPr>
        <w:ind w:firstLine="709"/>
      </w:pPr>
      <w:r w:rsidRPr="00164626">
        <w:t>De acordo com o Art. 3 da Resolução Normativa nº 27/2016, a qual altera e consolida o regimento interno da Agência Estadual de Regulação dos Serviços Públicos Delegados do Rio Grande do Sul (AGERGS), são competências da AGERGS:</w:t>
      </w:r>
    </w:p>
    <w:p w14:paraId="43DAE943" w14:textId="77777777" w:rsidR="00202970" w:rsidRPr="00164626" w:rsidRDefault="00202970" w:rsidP="00202970">
      <w:pPr>
        <w:spacing w:line="240" w:lineRule="auto"/>
        <w:ind w:left="2268"/>
        <w:rPr>
          <w:sz w:val="20"/>
          <w:szCs w:val="20"/>
        </w:rPr>
      </w:pPr>
      <w:r w:rsidRPr="00164626">
        <w:rPr>
          <w:sz w:val="20"/>
          <w:szCs w:val="20"/>
        </w:rPr>
        <w:t xml:space="preserve">I - garantir a aplicação do princípio da isonomia no acesso e uso dos serviços públicos por ela regulados; </w:t>
      </w:r>
    </w:p>
    <w:p w14:paraId="40337566" w14:textId="77777777" w:rsidR="00202970" w:rsidRPr="00164626" w:rsidRDefault="00202970" w:rsidP="00202970">
      <w:pPr>
        <w:spacing w:line="240" w:lineRule="auto"/>
        <w:ind w:left="2268"/>
        <w:rPr>
          <w:sz w:val="20"/>
          <w:szCs w:val="20"/>
        </w:rPr>
      </w:pPr>
      <w:r w:rsidRPr="00164626">
        <w:rPr>
          <w:sz w:val="20"/>
          <w:szCs w:val="20"/>
        </w:rPr>
        <w:t xml:space="preserve">II - garantir a modicidade das tarifas e o justo retorno dos investimentos; </w:t>
      </w:r>
    </w:p>
    <w:p w14:paraId="112B9D87" w14:textId="77777777" w:rsidR="00202970" w:rsidRPr="00164626" w:rsidRDefault="00202970" w:rsidP="00202970">
      <w:pPr>
        <w:spacing w:line="240" w:lineRule="auto"/>
        <w:ind w:left="2268"/>
        <w:rPr>
          <w:sz w:val="20"/>
          <w:szCs w:val="20"/>
        </w:rPr>
      </w:pPr>
      <w:r w:rsidRPr="00164626">
        <w:rPr>
          <w:sz w:val="20"/>
          <w:szCs w:val="20"/>
        </w:rPr>
        <w:t xml:space="preserve">III - cumprir e fazer cumprir, no Estado do Rio Grande do Sul, a legislação específica relacionada aos serviços públicos delegados; </w:t>
      </w:r>
    </w:p>
    <w:p w14:paraId="514704DB" w14:textId="77777777" w:rsidR="00202970" w:rsidRPr="00164626" w:rsidRDefault="00202970" w:rsidP="00202970">
      <w:pPr>
        <w:spacing w:line="240" w:lineRule="auto"/>
        <w:ind w:left="2268"/>
        <w:rPr>
          <w:sz w:val="20"/>
          <w:szCs w:val="20"/>
        </w:rPr>
      </w:pPr>
      <w:r w:rsidRPr="00164626">
        <w:rPr>
          <w:sz w:val="20"/>
          <w:szCs w:val="20"/>
        </w:rPr>
        <w:t xml:space="preserve">IV - homologar os contratos e demais instrumentos celebrados, assim como seus aditamentos ou extinções, nas áreas sob sua regulação, zelando pelo seu fiel cumprimento, bem como revisar, no âmbito de suas competências, todos os instrumentos já celebrados antes da vigência da Lei Estadual n.º 10.931/97; </w:t>
      </w:r>
    </w:p>
    <w:p w14:paraId="2C9223F8" w14:textId="77777777" w:rsidR="00202970" w:rsidRPr="00164626" w:rsidRDefault="00202970" w:rsidP="00202970">
      <w:pPr>
        <w:spacing w:line="240" w:lineRule="auto"/>
        <w:ind w:left="2268"/>
        <w:rPr>
          <w:sz w:val="20"/>
          <w:szCs w:val="20"/>
        </w:rPr>
      </w:pPr>
      <w:r w:rsidRPr="00164626">
        <w:rPr>
          <w:sz w:val="20"/>
          <w:szCs w:val="20"/>
        </w:rPr>
        <w:t xml:space="preserve">V - fixar, reajustar, revisar, homologar ou encaminhar ao ente delegante tarifas, seus valores e estruturas; </w:t>
      </w:r>
    </w:p>
    <w:p w14:paraId="7D7AB5D6" w14:textId="77777777" w:rsidR="00202970" w:rsidRPr="00164626" w:rsidRDefault="00202970" w:rsidP="00202970">
      <w:pPr>
        <w:spacing w:line="240" w:lineRule="auto"/>
        <w:ind w:left="2268"/>
        <w:rPr>
          <w:sz w:val="20"/>
          <w:szCs w:val="20"/>
        </w:rPr>
      </w:pPr>
      <w:r w:rsidRPr="00164626">
        <w:rPr>
          <w:sz w:val="20"/>
          <w:szCs w:val="20"/>
        </w:rPr>
        <w:t xml:space="preserve">VI - orientar a confecção dos editais de licitação e homologá-los, objetivando a delegação de serviços públicos no Estado do Rio Grande do Sul; </w:t>
      </w:r>
    </w:p>
    <w:p w14:paraId="679EBD4A" w14:textId="77777777" w:rsidR="00202970" w:rsidRPr="00164626" w:rsidRDefault="00202970" w:rsidP="00202970">
      <w:pPr>
        <w:spacing w:line="240" w:lineRule="auto"/>
        <w:ind w:left="2268"/>
        <w:rPr>
          <w:sz w:val="20"/>
          <w:szCs w:val="20"/>
        </w:rPr>
      </w:pPr>
      <w:r w:rsidRPr="00164626">
        <w:rPr>
          <w:sz w:val="20"/>
          <w:szCs w:val="20"/>
        </w:rPr>
        <w:t xml:space="preserve">VII – propor novas delegações de serviços públicos no Estado do Rio Grande do Sul, bem como o aditamento ou a extinção dos contratos em vigor; </w:t>
      </w:r>
    </w:p>
    <w:p w14:paraId="4FD0A51C" w14:textId="77777777" w:rsidR="00202970" w:rsidRPr="00164626" w:rsidRDefault="00202970" w:rsidP="00202970">
      <w:pPr>
        <w:spacing w:line="240" w:lineRule="auto"/>
        <w:ind w:left="2268"/>
        <w:rPr>
          <w:sz w:val="20"/>
          <w:szCs w:val="20"/>
        </w:rPr>
      </w:pPr>
      <w:r w:rsidRPr="00164626">
        <w:rPr>
          <w:sz w:val="20"/>
          <w:szCs w:val="20"/>
        </w:rPr>
        <w:t xml:space="preserve">VIII - requisitar à Administração Estadual, aos entes delegantes ou aos prestadores de serviços públicos delegados, as informações necessárias ao exercício de sua função regulatória; </w:t>
      </w:r>
    </w:p>
    <w:p w14:paraId="125B0C39" w14:textId="77777777" w:rsidR="00202970" w:rsidRPr="00164626" w:rsidRDefault="00202970" w:rsidP="00202970">
      <w:pPr>
        <w:spacing w:line="240" w:lineRule="auto"/>
        <w:ind w:left="2268"/>
        <w:rPr>
          <w:sz w:val="20"/>
          <w:szCs w:val="20"/>
        </w:rPr>
      </w:pPr>
      <w:r w:rsidRPr="00164626">
        <w:rPr>
          <w:sz w:val="20"/>
          <w:szCs w:val="20"/>
        </w:rPr>
        <w:t xml:space="preserve">IX - moderar, dirimir ou arbitrar conflitos de interesse, no limite das atribuições previstas na Lei Estadual n.º 10.931, de 09 de janeiro de 1997, relativos aos serviços sob sua regulação; </w:t>
      </w:r>
    </w:p>
    <w:p w14:paraId="49F0B382" w14:textId="77777777" w:rsidR="00202970" w:rsidRPr="00164626" w:rsidRDefault="00202970" w:rsidP="00202970">
      <w:pPr>
        <w:spacing w:line="240" w:lineRule="auto"/>
        <w:ind w:left="2268"/>
        <w:rPr>
          <w:sz w:val="20"/>
          <w:szCs w:val="20"/>
        </w:rPr>
      </w:pPr>
      <w:r w:rsidRPr="00164626">
        <w:rPr>
          <w:sz w:val="20"/>
          <w:szCs w:val="20"/>
        </w:rPr>
        <w:t xml:space="preserve">X - assegurar o amplo acesso às informações sobre a prestação dos serviços públicos delegados e as suas próprias atividades; </w:t>
      </w:r>
    </w:p>
    <w:p w14:paraId="32236309" w14:textId="77777777" w:rsidR="00202970" w:rsidRPr="00164626" w:rsidRDefault="00202970" w:rsidP="00202970">
      <w:pPr>
        <w:spacing w:line="240" w:lineRule="auto"/>
        <w:ind w:left="2268"/>
        <w:rPr>
          <w:sz w:val="20"/>
          <w:szCs w:val="20"/>
        </w:rPr>
      </w:pPr>
      <w:r w:rsidRPr="00164626">
        <w:rPr>
          <w:sz w:val="20"/>
          <w:szCs w:val="20"/>
        </w:rPr>
        <w:t xml:space="preserve">XI - fiscalizar a qualidade dos serviços por meio de indicadores e procedimentos amostrais; </w:t>
      </w:r>
    </w:p>
    <w:p w14:paraId="129B1DD3" w14:textId="77777777" w:rsidR="00202970" w:rsidRPr="00164626" w:rsidRDefault="00202970" w:rsidP="00202970">
      <w:pPr>
        <w:spacing w:line="240" w:lineRule="auto"/>
        <w:ind w:left="2268"/>
        <w:rPr>
          <w:sz w:val="20"/>
          <w:szCs w:val="20"/>
        </w:rPr>
      </w:pPr>
      <w:r w:rsidRPr="00164626">
        <w:rPr>
          <w:sz w:val="20"/>
          <w:szCs w:val="20"/>
        </w:rPr>
        <w:t xml:space="preserve">XII – aplicar sanções decorrentes da inobservância da legislação vigente ou por descumprimento dos instrumentos de delegação e das decisões administrativas emitidas pela Agência; </w:t>
      </w:r>
    </w:p>
    <w:p w14:paraId="63D3DB0D" w14:textId="77777777" w:rsidR="00202970" w:rsidRPr="00164626" w:rsidRDefault="00202970" w:rsidP="00202970">
      <w:pPr>
        <w:spacing w:line="240" w:lineRule="auto"/>
        <w:ind w:left="2268"/>
        <w:rPr>
          <w:sz w:val="20"/>
          <w:szCs w:val="20"/>
        </w:rPr>
      </w:pPr>
      <w:r w:rsidRPr="00164626">
        <w:rPr>
          <w:sz w:val="20"/>
          <w:szCs w:val="20"/>
        </w:rPr>
        <w:t>XIII – expedir atos normativos, nos limites de sua função reguladora, pertinentes aos serviços públicos delegados (AGERGS, 2016).</w:t>
      </w:r>
    </w:p>
    <w:p w14:paraId="518772CA" w14:textId="77777777" w:rsidR="00202970" w:rsidRPr="00164626" w:rsidRDefault="00202970" w:rsidP="00202970">
      <w:pPr>
        <w:spacing w:line="240" w:lineRule="auto"/>
        <w:ind w:left="2268"/>
        <w:rPr>
          <w:sz w:val="20"/>
          <w:szCs w:val="20"/>
        </w:rPr>
      </w:pPr>
    </w:p>
    <w:p w14:paraId="544B8CE4" w14:textId="77777777" w:rsidR="00202970" w:rsidRPr="00164626" w:rsidRDefault="00202970" w:rsidP="00202970">
      <w:pPr>
        <w:ind w:firstLine="709"/>
      </w:pPr>
      <w:r w:rsidRPr="00164626">
        <w:t>Ressalta-se que a entidade reguladora deve ser composta por equipe técnica capacitada para regular os serviços, bem como deve ser imparcial, ou seja, não pode sofrer interferências externas em suas decisões, visto que todos os municípios regulados por ela devem atender às suas normativas.</w:t>
      </w:r>
    </w:p>
    <w:p w14:paraId="5F761D8C" w14:textId="77777777" w:rsidR="00DF1B3D" w:rsidRPr="00164626" w:rsidRDefault="00DF1B3D" w:rsidP="00DF1B3D">
      <w:pPr>
        <w:spacing w:after="100"/>
        <w:ind w:firstLine="709"/>
      </w:pPr>
      <w:r w:rsidRPr="00164626">
        <w:t xml:space="preserve">Quanto à responsabilidade pela regulação e fiscalização para cada eixo do saneamento, atualmente é o próprio município que realiza tais ações, sendo que os responsáveis estão elencados na Tabela 6. Todavia, o município pode optar pela adesão à agência de regulação externa, de forma a fiscalizar, estabelecer padrões e garantir o cumprimento das condições e metas estabelecidas. </w:t>
      </w:r>
    </w:p>
    <w:p w14:paraId="515860EB" w14:textId="3E6B3707" w:rsidR="00DF1B3D" w:rsidRPr="00164626" w:rsidRDefault="00DF1B3D" w:rsidP="00DF1B3D">
      <w:pPr>
        <w:pStyle w:val="Tabela"/>
      </w:pPr>
      <w:bookmarkStart w:id="65" w:name="_Toc45109376"/>
      <w:r w:rsidRPr="00164626">
        <w:t xml:space="preserve">Tabela </w:t>
      </w:r>
      <w:r w:rsidR="009429AB" w:rsidRPr="00164626">
        <w:rPr>
          <w:noProof/>
        </w:rPr>
        <w:fldChar w:fldCharType="begin"/>
      </w:r>
      <w:r w:rsidR="009429AB" w:rsidRPr="00164626">
        <w:rPr>
          <w:noProof/>
        </w:rPr>
        <w:instrText xml:space="preserve"> SEQ Tabela \* ARABIC </w:instrText>
      </w:r>
      <w:r w:rsidR="009429AB" w:rsidRPr="00164626">
        <w:rPr>
          <w:noProof/>
        </w:rPr>
        <w:fldChar w:fldCharType="separate"/>
      </w:r>
      <w:r w:rsidR="00C635C4">
        <w:rPr>
          <w:noProof/>
        </w:rPr>
        <w:t>6</w:t>
      </w:r>
      <w:r w:rsidR="009429AB" w:rsidRPr="00164626">
        <w:rPr>
          <w:noProof/>
        </w:rPr>
        <w:fldChar w:fldCharType="end"/>
      </w:r>
      <w:r w:rsidRPr="00164626">
        <w:t xml:space="preserve"> – Responsável pela regulação e fiscalização</w:t>
      </w:r>
      <w:bookmarkEnd w:id="65"/>
    </w:p>
    <w:tbl>
      <w:tblPr>
        <w:tblStyle w:val="Tabelacomgrade"/>
        <w:tblW w:w="0" w:type="auto"/>
        <w:tblLook w:val="04A0" w:firstRow="1" w:lastRow="0" w:firstColumn="1" w:lastColumn="0" w:noHBand="0" w:noVBand="1"/>
      </w:tblPr>
      <w:tblGrid>
        <w:gridCol w:w="2547"/>
        <w:gridCol w:w="6791"/>
      </w:tblGrid>
      <w:tr w:rsidR="00DF1B3D" w:rsidRPr="00164626" w14:paraId="227560D1" w14:textId="77777777" w:rsidTr="00DF1B3D">
        <w:tc>
          <w:tcPr>
            <w:tcW w:w="2547" w:type="dxa"/>
            <w:vAlign w:val="center"/>
          </w:tcPr>
          <w:p w14:paraId="468B0823" w14:textId="77777777" w:rsidR="00DF1B3D" w:rsidRPr="00164626" w:rsidRDefault="00DF1B3D" w:rsidP="00DF1B3D">
            <w:pPr>
              <w:tabs>
                <w:tab w:val="left" w:pos="851"/>
                <w:tab w:val="left" w:pos="10206"/>
              </w:tabs>
              <w:spacing w:line="240" w:lineRule="auto"/>
              <w:ind w:right="-8"/>
              <w:jc w:val="center"/>
              <w:rPr>
                <w:rFonts w:eastAsia="MS Mincho"/>
                <w:b/>
                <w:sz w:val="20"/>
                <w:szCs w:val="20"/>
              </w:rPr>
            </w:pPr>
            <w:r w:rsidRPr="00164626">
              <w:rPr>
                <w:rFonts w:eastAsia="MS Mincho"/>
                <w:b/>
                <w:sz w:val="20"/>
                <w:szCs w:val="20"/>
              </w:rPr>
              <w:t>Eixos do saneamento</w:t>
            </w:r>
          </w:p>
        </w:tc>
        <w:tc>
          <w:tcPr>
            <w:tcW w:w="6791" w:type="dxa"/>
            <w:vAlign w:val="center"/>
          </w:tcPr>
          <w:p w14:paraId="5EC40EB7" w14:textId="77777777" w:rsidR="00DF1B3D" w:rsidRPr="00164626" w:rsidRDefault="00DF1B3D" w:rsidP="00DF1B3D">
            <w:pPr>
              <w:tabs>
                <w:tab w:val="left" w:pos="851"/>
                <w:tab w:val="left" w:pos="10206"/>
              </w:tabs>
              <w:spacing w:line="240" w:lineRule="auto"/>
              <w:ind w:right="-8"/>
              <w:jc w:val="center"/>
              <w:rPr>
                <w:rFonts w:eastAsia="MS Mincho"/>
                <w:b/>
                <w:sz w:val="20"/>
                <w:szCs w:val="20"/>
              </w:rPr>
            </w:pPr>
            <w:r w:rsidRPr="00164626">
              <w:rPr>
                <w:rFonts w:eastAsia="MS Mincho"/>
                <w:b/>
                <w:sz w:val="20"/>
                <w:szCs w:val="20"/>
              </w:rPr>
              <w:t>Responsável pela regulação e fiscalização</w:t>
            </w:r>
          </w:p>
        </w:tc>
      </w:tr>
      <w:tr w:rsidR="00DF1B3D" w:rsidRPr="00164626" w14:paraId="6810E55E" w14:textId="77777777" w:rsidTr="00DF1B3D">
        <w:tc>
          <w:tcPr>
            <w:tcW w:w="2547" w:type="dxa"/>
            <w:vAlign w:val="center"/>
          </w:tcPr>
          <w:p w14:paraId="0C0FFFB4" w14:textId="77777777" w:rsidR="00DF1B3D" w:rsidRPr="00164626" w:rsidRDefault="00DF1B3D" w:rsidP="00DF1B3D">
            <w:pPr>
              <w:tabs>
                <w:tab w:val="left" w:pos="851"/>
                <w:tab w:val="left" w:pos="10206"/>
              </w:tabs>
              <w:spacing w:line="240" w:lineRule="auto"/>
              <w:ind w:right="-8"/>
              <w:jc w:val="center"/>
              <w:rPr>
                <w:rFonts w:eastAsia="MS Mincho"/>
                <w:sz w:val="20"/>
                <w:szCs w:val="20"/>
              </w:rPr>
            </w:pPr>
            <w:r w:rsidRPr="00164626">
              <w:rPr>
                <w:rFonts w:eastAsia="MS Mincho"/>
                <w:sz w:val="20"/>
                <w:szCs w:val="20"/>
              </w:rPr>
              <w:t>Abastecimento de água</w:t>
            </w:r>
          </w:p>
        </w:tc>
        <w:tc>
          <w:tcPr>
            <w:tcW w:w="6791" w:type="dxa"/>
            <w:vAlign w:val="center"/>
          </w:tcPr>
          <w:p w14:paraId="5CD164B2" w14:textId="77777777" w:rsidR="00DF1B3D" w:rsidRPr="00164626" w:rsidRDefault="00DF1B3D" w:rsidP="00DF1B3D">
            <w:pPr>
              <w:tabs>
                <w:tab w:val="left" w:pos="851"/>
                <w:tab w:val="left" w:pos="10206"/>
              </w:tabs>
              <w:spacing w:line="240" w:lineRule="auto"/>
              <w:ind w:right="-8"/>
              <w:jc w:val="center"/>
              <w:rPr>
                <w:rFonts w:eastAsia="MS Mincho"/>
                <w:sz w:val="20"/>
                <w:szCs w:val="20"/>
              </w:rPr>
            </w:pPr>
            <w:r w:rsidRPr="00164626">
              <w:rPr>
                <w:rFonts w:eastAsia="MS Mincho"/>
                <w:sz w:val="20"/>
                <w:szCs w:val="20"/>
              </w:rPr>
              <w:t>Secretaria Municipal de Meio Ambiente e Turismo na área urbana, e em conjunto com as Associações de água na área rural</w:t>
            </w:r>
          </w:p>
        </w:tc>
      </w:tr>
      <w:tr w:rsidR="00DF1B3D" w:rsidRPr="00164626" w14:paraId="0BC2B5AD" w14:textId="77777777" w:rsidTr="00DF1B3D">
        <w:tc>
          <w:tcPr>
            <w:tcW w:w="2547" w:type="dxa"/>
            <w:vAlign w:val="center"/>
          </w:tcPr>
          <w:p w14:paraId="6B3C25C8" w14:textId="77777777" w:rsidR="00DF1B3D" w:rsidRPr="00164626" w:rsidRDefault="00DF1B3D" w:rsidP="00DF1B3D">
            <w:pPr>
              <w:tabs>
                <w:tab w:val="left" w:pos="851"/>
                <w:tab w:val="left" w:pos="10206"/>
              </w:tabs>
              <w:spacing w:line="240" w:lineRule="auto"/>
              <w:ind w:right="-8"/>
              <w:jc w:val="center"/>
              <w:rPr>
                <w:rFonts w:eastAsia="MS Mincho"/>
                <w:sz w:val="20"/>
                <w:szCs w:val="20"/>
              </w:rPr>
            </w:pPr>
            <w:r w:rsidRPr="00164626">
              <w:rPr>
                <w:rFonts w:eastAsia="MS Mincho"/>
                <w:sz w:val="20"/>
                <w:szCs w:val="20"/>
              </w:rPr>
              <w:t>Esgotamento sanitário</w:t>
            </w:r>
          </w:p>
        </w:tc>
        <w:tc>
          <w:tcPr>
            <w:tcW w:w="6791" w:type="dxa"/>
            <w:vAlign w:val="center"/>
          </w:tcPr>
          <w:p w14:paraId="7D82534D" w14:textId="77777777" w:rsidR="00DF1B3D" w:rsidRPr="00164626" w:rsidRDefault="00DF1B3D" w:rsidP="00DF1B3D">
            <w:pPr>
              <w:tabs>
                <w:tab w:val="left" w:pos="851"/>
                <w:tab w:val="left" w:pos="10206"/>
              </w:tabs>
              <w:spacing w:line="240" w:lineRule="auto"/>
              <w:ind w:right="-8"/>
              <w:jc w:val="center"/>
              <w:rPr>
                <w:rFonts w:eastAsia="MS Mincho"/>
                <w:sz w:val="20"/>
                <w:szCs w:val="20"/>
              </w:rPr>
            </w:pPr>
            <w:r w:rsidRPr="00164626">
              <w:rPr>
                <w:rFonts w:cs="CIDFont+F1"/>
                <w:sz w:val="20"/>
                <w:szCs w:val="20"/>
              </w:rPr>
              <w:t xml:space="preserve">Secretaria Municipal de Obras, Trânsito e Serviços Públicos em conjunto com a </w:t>
            </w:r>
            <w:r w:rsidRPr="00164626">
              <w:rPr>
                <w:rFonts w:eastAsia="MS Mincho"/>
                <w:sz w:val="20"/>
                <w:szCs w:val="20"/>
              </w:rPr>
              <w:t>Secretaria Municipal de Meio Ambiente e Turismo</w:t>
            </w:r>
          </w:p>
        </w:tc>
      </w:tr>
      <w:tr w:rsidR="00DF1B3D" w:rsidRPr="00164626" w14:paraId="03A60F8A" w14:textId="77777777" w:rsidTr="00DF1B3D">
        <w:tc>
          <w:tcPr>
            <w:tcW w:w="2547" w:type="dxa"/>
            <w:vAlign w:val="center"/>
          </w:tcPr>
          <w:p w14:paraId="47C05556" w14:textId="0DE6A08E" w:rsidR="00DF1B3D" w:rsidRPr="00164626" w:rsidRDefault="005C0463" w:rsidP="005C0463">
            <w:pPr>
              <w:tabs>
                <w:tab w:val="left" w:pos="851"/>
                <w:tab w:val="left" w:pos="10206"/>
              </w:tabs>
              <w:spacing w:line="240" w:lineRule="auto"/>
              <w:ind w:right="-8"/>
              <w:jc w:val="center"/>
              <w:rPr>
                <w:rFonts w:eastAsia="MS Mincho"/>
                <w:sz w:val="20"/>
                <w:szCs w:val="20"/>
              </w:rPr>
            </w:pPr>
            <w:r w:rsidRPr="00164626">
              <w:rPr>
                <w:rFonts w:eastAsia="MS Mincho"/>
                <w:sz w:val="20"/>
                <w:szCs w:val="20"/>
              </w:rPr>
              <w:t>Drenagem urbana e m</w:t>
            </w:r>
            <w:r w:rsidR="00DF1B3D" w:rsidRPr="00164626">
              <w:rPr>
                <w:rFonts w:eastAsia="MS Mincho"/>
                <w:sz w:val="20"/>
                <w:szCs w:val="20"/>
              </w:rPr>
              <w:t>anejo de águas pluviais</w:t>
            </w:r>
          </w:p>
        </w:tc>
        <w:tc>
          <w:tcPr>
            <w:tcW w:w="6791" w:type="dxa"/>
            <w:vAlign w:val="center"/>
          </w:tcPr>
          <w:p w14:paraId="38969384" w14:textId="77777777" w:rsidR="00DF1B3D" w:rsidRPr="00164626" w:rsidRDefault="00DF1B3D" w:rsidP="00DF1B3D">
            <w:pPr>
              <w:tabs>
                <w:tab w:val="left" w:pos="851"/>
                <w:tab w:val="left" w:pos="10206"/>
              </w:tabs>
              <w:spacing w:line="240" w:lineRule="auto"/>
              <w:ind w:right="-8"/>
              <w:jc w:val="center"/>
              <w:rPr>
                <w:rFonts w:eastAsia="MS Mincho"/>
                <w:sz w:val="20"/>
                <w:szCs w:val="20"/>
              </w:rPr>
            </w:pPr>
            <w:r w:rsidRPr="00164626">
              <w:rPr>
                <w:rFonts w:cs="CIDFont+F1"/>
                <w:sz w:val="20"/>
                <w:szCs w:val="20"/>
              </w:rPr>
              <w:t>Secretaria Municipal de Obras, Trânsito e Serviços Públicos</w:t>
            </w:r>
          </w:p>
        </w:tc>
      </w:tr>
      <w:tr w:rsidR="00DF1B3D" w:rsidRPr="00164626" w14:paraId="0B6F31D1" w14:textId="77777777" w:rsidTr="00DF1B3D">
        <w:tc>
          <w:tcPr>
            <w:tcW w:w="2547" w:type="dxa"/>
            <w:vAlign w:val="center"/>
          </w:tcPr>
          <w:p w14:paraId="14AED9C8" w14:textId="77777777" w:rsidR="00DF1B3D" w:rsidRPr="00164626" w:rsidRDefault="00DF1B3D" w:rsidP="00DF1B3D">
            <w:pPr>
              <w:tabs>
                <w:tab w:val="left" w:pos="851"/>
                <w:tab w:val="left" w:pos="10206"/>
              </w:tabs>
              <w:spacing w:line="240" w:lineRule="auto"/>
              <w:ind w:right="-8"/>
              <w:jc w:val="center"/>
              <w:rPr>
                <w:rFonts w:eastAsia="MS Mincho"/>
                <w:sz w:val="20"/>
                <w:szCs w:val="20"/>
              </w:rPr>
            </w:pPr>
            <w:r w:rsidRPr="00164626">
              <w:rPr>
                <w:rFonts w:eastAsia="MS Mincho"/>
                <w:sz w:val="20"/>
                <w:szCs w:val="20"/>
              </w:rPr>
              <w:t>Manejo de Resíduos Sólidos</w:t>
            </w:r>
          </w:p>
        </w:tc>
        <w:tc>
          <w:tcPr>
            <w:tcW w:w="6791" w:type="dxa"/>
            <w:vAlign w:val="center"/>
          </w:tcPr>
          <w:p w14:paraId="12E58D6C" w14:textId="77777777" w:rsidR="00DF1B3D" w:rsidRPr="00164626" w:rsidRDefault="00DF1B3D" w:rsidP="00DF1B3D">
            <w:pPr>
              <w:tabs>
                <w:tab w:val="left" w:pos="851"/>
                <w:tab w:val="left" w:pos="10206"/>
              </w:tabs>
              <w:spacing w:line="240" w:lineRule="auto"/>
              <w:ind w:right="-8"/>
              <w:jc w:val="center"/>
              <w:rPr>
                <w:rFonts w:eastAsia="MS Mincho"/>
                <w:sz w:val="20"/>
                <w:szCs w:val="20"/>
              </w:rPr>
            </w:pPr>
            <w:r w:rsidRPr="00164626">
              <w:rPr>
                <w:rFonts w:eastAsia="MS Mincho"/>
                <w:sz w:val="20"/>
                <w:szCs w:val="20"/>
              </w:rPr>
              <w:t>Secretaria Municipal de Meio Ambiente e Turismo</w:t>
            </w:r>
          </w:p>
        </w:tc>
      </w:tr>
    </w:tbl>
    <w:p w14:paraId="43D6E0A3" w14:textId="77777777" w:rsidR="00DF1B3D" w:rsidRPr="00164626" w:rsidRDefault="00DF1B3D" w:rsidP="00DF1B3D">
      <w:pPr>
        <w:pStyle w:val="FONTE"/>
      </w:pPr>
      <w:r w:rsidRPr="00164626">
        <w:t>Fonte: Empresa Executora (2020).</w:t>
      </w:r>
    </w:p>
    <w:p w14:paraId="2574B285" w14:textId="6C4EDB57" w:rsidR="00DF1B3D" w:rsidRPr="00164626" w:rsidRDefault="00DF1B3D" w:rsidP="001577E1">
      <w:pPr>
        <w:ind w:firstLine="709"/>
      </w:pPr>
      <w:r w:rsidRPr="00164626">
        <w:t xml:space="preserve">Além disso, </w:t>
      </w:r>
      <w:r w:rsidRPr="00164626">
        <w:rPr>
          <w:rFonts w:cs="CIDFont+F1"/>
        </w:rPr>
        <w:t xml:space="preserve">o município não é conveniado à </w:t>
      </w:r>
      <w:r w:rsidRPr="00164626">
        <w:t>AGERGS ou a qualquer outra agência delegada para a regulação dos serviços de abastecimento de água e coleta/tratamento de esgoto. Atualmente é de responsabilidade do município, em conjunto com os munícipes, a implementação, acompanhamento, avaliação e revisão do PMSB de Novo Cabrais, de modo a garantir o controle social.</w:t>
      </w:r>
    </w:p>
    <w:p w14:paraId="08F161F9" w14:textId="77777777" w:rsidR="00DF1B3D" w:rsidRPr="00164626" w:rsidRDefault="00DF1B3D" w:rsidP="00DF1B3D">
      <w:pPr>
        <w:ind w:firstLine="709"/>
      </w:pPr>
      <w:r w:rsidRPr="00164626">
        <w:t xml:space="preserve">Importa mencionar que para o bom andamento e implementação dos programas a serem executadas no âmbito do PMSB, o controle social é de suma importância, garantindo à sociedade a participação no planejamento, formulação de políticas públicas e avaliações. Dessa forma os munícipes são inseridos no processo de processo de desenvolvimento das ações e é possível atrelar os anseios da população às metas e ações a serem adotadas. </w:t>
      </w:r>
    </w:p>
    <w:p w14:paraId="2F485624" w14:textId="77777777" w:rsidR="00DF1B3D" w:rsidRPr="00164626" w:rsidRDefault="00DF1B3D" w:rsidP="00DF1B3D">
      <w:pPr>
        <w:ind w:firstLine="709"/>
      </w:pPr>
      <w:r w:rsidRPr="00164626">
        <w:t>A participação social no processo de implementação do PMSB pode ocorrer de diversas maneiras, como através da adoção de debates e audiências públicas, através de consultas públicas, conferências, participação em órgãos colegiados, participação nos canais de ouvidoria, entre outros.</w:t>
      </w:r>
    </w:p>
    <w:p w14:paraId="18BFF9C7" w14:textId="781F3174" w:rsidR="006F57DD" w:rsidRPr="00164626" w:rsidRDefault="006F57DD" w:rsidP="00404D66">
      <w:pPr>
        <w:ind w:firstLine="709"/>
      </w:pPr>
      <w:r w:rsidRPr="00164626">
        <w:t>Para que se tenha a integração dos quatro eixos de saneamento básico, é importante que as ações definidas no PMSB sejam compatibilizadas e programadas com outros planos setoriais, tais como de habitação social, de educação, de saúde, o plano diretor, entre outros (FUNASA, 2018).</w:t>
      </w:r>
    </w:p>
    <w:p w14:paraId="7CD14238" w14:textId="02E65FE6" w:rsidR="006C7772" w:rsidRPr="00164626" w:rsidRDefault="006C7772" w:rsidP="00404D66">
      <w:pPr>
        <w:ind w:firstLine="709"/>
      </w:pPr>
    </w:p>
    <w:p w14:paraId="5AF9B047" w14:textId="65E5F54F" w:rsidR="006C7772" w:rsidRPr="00164626" w:rsidRDefault="006C7772" w:rsidP="006C7772">
      <w:pPr>
        <w:pStyle w:val="Ttulo2"/>
      </w:pPr>
      <w:bookmarkStart w:id="66" w:name="_Toc45109222"/>
      <w:r w:rsidRPr="00164626">
        <w:t>1.3 Forma e diferenciação tarifária</w:t>
      </w:r>
      <w:bookmarkEnd w:id="66"/>
    </w:p>
    <w:p w14:paraId="4FD874C3" w14:textId="252175C9" w:rsidR="006C7772" w:rsidRPr="00164626" w:rsidRDefault="006C7772" w:rsidP="006C7772">
      <w:pPr>
        <w:autoSpaceDE w:val="0"/>
        <w:autoSpaceDN w:val="0"/>
        <w:adjustRightInd w:val="0"/>
        <w:ind w:firstLine="708"/>
        <w:rPr>
          <w:rFonts w:cs="Arial"/>
        </w:rPr>
      </w:pPr>
      <w:r w:rsidRPr="00164626">
        <w:rPr>
          <w:rFonts w:cs="Arial"/>
        </w:rPr>
        <w:t>A diferença entre taxa e tarifa consiste em que a primeira é um tributo que tem como fato gerador a utilização, efetiva ou potencial, de serviço público específico e divisível prestado ao contribuinte ou posto à sua disposição; enquanto a segunda é um preço público unitário pré-estabelecido cobrado pela prestação de serviço de caráter individualizado e facultativo. A tarifa não tem natureza tributária, estando relacionada à quantidade do serviço efetivamente prestado e à possibilidade de rescisão.</w:t>
      </w:r>
    </w:p>
    <w:p w14:paraId="3E042C1D" w14:textId="3DE8C02E" w:rsidR="006C7772" w:rsidRPr="00164626" w:rsidRDefault="006C7772" w:rsidP="006C7772">
      <w:pPr>
        <w:ind w:firstLine="708"/>
        <w:rPr>
          <w:rFonts w:cs="Arial"/>
        </w:rPr>
      </w:pPr>
      <w:r w:rsidRPr="00164626">
        <w:rPr>
          <w:rFonts w:cs="Arial"/>
        </w:rPr>
        <w:t>Para a elaboração de metodologia de cálculo dos custos dos serviços quanto aos eixos do saneamento básico, pode ser utilizado a metodologia de cálculo de Taxa Interna de Retorno – TIR e o Valor Presente Líquido – VPL, utilizando os seguintes parâmetros:</w:t>
      </w:r>
    </w:p>
    <w:p w14:paraId="411D351E" w14:textId="77777777" w:rsidR="006C7772" w:rsidRPr="00164626" w:rsidRDefault="006C7772" w:rsidP="006C7772">
      <w:pPr>
        <w:pStyle w:val="PargrafodaLista"/>
        <w:numPr>
          <w:ilvl w:val="0"/>
          <w:numId w:val="28"/>
        </w:numPr>
        <w:spacing w:after="0" w:line="360" w:lineRule="auto"/>
        <w:ind w:left="0" w:firstLine="709"/>
        <w:rPr>
          <w:rFonts w:cs="Arial"/>
          <w:sz w:val="24"/>
          <w:szCs w:val="24"/>
        </w:rPr>
      </w:pPr>
      <w:r w:rsidRPr="00164626">
        <w:rPr>
          <w:rFonts w:cs="Arial"/>
          <w:sz w:val="24"/>
          <w:szCs w:val="24"/>
        </w:rPr>
        <w:t>Despesas – Exploração, impostos e agência reguladora;</w:t>
      </w:r>
    </w:p>
    <w:p w14:paraId="188B9EE9" w14:textId="77777777" w:rsidR="006C7772" w:rsidRPr="00164626" w:rsidRDefault="006C7772" w:rsidP="006C7772">
      <w:pPr>
        <w:pStyle w:val="PargrafodaLista"/>
        <w:numPr>
          <w:ilvl w:val="0"/>
          <w:numId w:val="28"/>
        </w:numPr>
        <w:spacing w:after="0" w:line="360" w:lineRule="auto"/>
        <w:ind w:left="0" w:firstLine="709"/>
        <w:rPr>
          <w:rFonts w:cs="Arial"/>
          <w:sz w:val="24"/>
          <w:szCs w:val="24"/>
        </w:rPr>
      </w:pPr>
      <w:r w:rsidRPr="00164626">
        <w:rPr>
          <w:rFonts w:cs="Arial"/>
          <w:sz w:val="24"/>
          <w:szCs w:val="24"/>
        </w:rPr>
        <w:t>Custos – Investimentos em obras e serviços;</w:t>
      </w:r>
    </w:p>
    <w:p w14:paraId="3F5C1069" w14:textId="77777777" w:rsidR="006C7772" w:rsidRPr="00164626" w:rsidRDefault="006C7772" w:rsidP="006C7772">
      <w:pPr>
        <w:pStyle w:val="PargrafodaLista"/>
        <w:numPr>
          <w:ilvl w:val="0"/>
          <w:numId w:val="28"/>
        </w:numPr>
        <w:spacing w:after="0" w:line="360" w:lineRule="auto"/>
        <w:ind w:left="0" w:firstLine="709"/>
        <w:rPr>
          <w:rFonts w:cs="Arial"/>
          <w:sz w:val="24"/>
          <w:szCs w:val="24"/>
        </w:rPr>
      </w:pPr>
      <w:r w:rsidRPr="00164626">
        <w:rPr>
          <w:rFonts w:cs="Arial"/>
          <w:sz w:val="24"/>
          <w:szCs w:val="24"/>
        </w:rPr>
        <w:t>Receitas – Faturamento, Inadimplência e Arrecadação.</w:t>
      </w:r>
    </w:p>
    <w:p w14:paraId="49EE55B9" w14:textId="77777777" w:rsidR="006C7772" w:rsidRPr="00164626" w:rsidRDefault="006C7772" w:rsidP="006C7772">
      <w:pPr>
        <w:ind w:firstLine="709"/>
        <w:rPr>
          <w:rFonts w:cs="Arial"/>
        </w:rPr>
      </w:pPr>
      <w:r w:rsidRPr="00164626">
        <w:rPr>
          <w:rFonts w:cs="Arial"/>
        </w:rPr>
        <w:t>Ainda, envolvendo as seguintes variáveis:</w:t>
      </w:r>
    </w:p>
    <w:p w14:paraId="575B8248" w14:textId="77777777" w:rsidR="006C7772" w:rsidRPr="00164626" w:rsidRDefault="006C7772" w:rsidP="006C7772">
      <w:pPr>
        <w:ind w:firstLine="708"/>
        <w:rPr>
          <w:rFonts w:eastAsia="Arial" w:cs="Arial"/>
        </w:rPr>
      </w:pPr>
      <w:r w:rsidRPr="00164626">
        <w:rPr>
          <w:rFonts w:cs="Arial"/>
          <w:b/>
        </w:rPr>
        <w:t>Custo:</w:t>
      </w:r>
      <w:r w:rsidRPr="00164626">
        <w:rPr>
          <w:rFonts w:cs="Arial"/>
        </w:rPr>
        <w:t xml:space="preserve"> </w:t>
      </w:r>
      <w:r w:rsidRPr="00164626">
        <w:rPr>
          <w:rFonts w:eastAsia="Arial" w:cs="Arial"/>
        </w:rPr>
        <w:t>É o consumo das aplicações de recursos. Ele ocorre pela requisição da matéria-prima, do material de consumo, pela depreciação das máquinas e equipamentos. É o consumo de um bem ativo em função do processo produtivo.</w:t>
      </w:r>
    </w:p>
    <w:p w14:paraId="6CA1E975" w14:textId="77777777" w:rsidR="006C7772" w:rsidRPr="00164626" w:rsidRDefault="006C7772" w:rsidP="006C7772">
      <w:pPr>
        <w:ind w:firstLine="708"/>
        <w:rPr>
          <w:rFonts w:cs="Arial"/>
        </w:rPr>
      </w:pPr>
      <w:r w:rsidRPr="00164626">
        <w:rPr>
          <w:rFonts w:cs="Arial"/>
          <w:b/>
        </w:rPr>
        <w:t>Receita:</w:t>
      </w:r>
      <w:r w:rsidRPr="00164626">
        <w:rPr>
          <w:rFonts w:cs="Arial"/>
        </w:rPr>
        <w:t xml:space="preserve"> É referente às taxas específicas, tais como a taxa de coleta de resíduos, cobrada juntamente com o Imposto sobre a Propriedade Territorial Urbana – IPTU.</w:t>
      </w:r>
    </w:p>
    <w:p w14:paraId="1A861D86" w14:textId="77777777" w:rsidR="006C7772" w:rsidRPr="00164626" w:rsidRDefault="006C7772" w:rsidP="006C7772">
      <w:pPr>
        <w:ind w:firstLine="709"/>
        <w:rPr>
          <w:rFonts w:eastAsia="Arial"/>
        </w:rPr>
      </w:pPr>
      <w:r w:rsidRPr="00164626">
        <w:rPr>
          <w:rFonts w:eastAsia="Arial"/>
          <w:b/>
        </w:rPr>
        <w:t>Despesas:</w:t>
      </w:r>
      <w:r w:rsidRPr="00164626">
        <w:rPr>
          <w:rFonts w:eastAsia="Arial"/>
        </w:rPr>
        <w:t xml:space="preserve"> A</w:t>
      </w:r>
      <w:r w:rsidRPr="00164626">
        <w:t>s despesas vencem em função do tempo e não da produção. Exemplos: O aluguel de um galpão industrial, o pagamento de salários e encargos sociais, tem de ser pagos no final do mês, independentemente se houve produção ou não.</w:t>
      </w:r>
    </w:p>
    <w:p w14:paraId="26276670" w14:textId="77777777" w:rsidR="006C7772" w:rsidRPr="00164626" w:rsidRDefault="006C7772" w:rsidP="006C7772">
      <w:pPr>
        <w:ind w:firstLine="708"/>
        <w:rPr>
          <w:rFonts w:cs="Arial"/>
        </w:rPr>
      </w:pPr>
      <w:r w:rsidRPr="00164626">
        <w:rPr>
          <w:rFonts w:cs="Arial"/>
          <w:b/>
        </w:rPr>
        <w:t>Investimentos:</w:t>
      </w:r>
      <w:r w:rsidRPr="00164626">
        <w:rPr>
          <w:rFonts w:cs="Arial"/>
        </w:rPr>
        <w:t xml:space="preserve"> É toda aplicação de recursos monetários, próprios ou de terceiros, em bens de produção (matérias-primas, materiais diversos), bens de consumo (material de limpeza e conservação) e bens de uso (prédios industriais e administrativos, máquinas, equipamentos, marcas, patentes, etc.).</w:t>
      </w:r>
    </w:p>
    <w:p w14:paraId="50919879" w14:textId="77777777" w:rsidR="006C7772" w:rsidRPr="00164626" w:rsidRDefault="006C7772" w:rsidP="006C7772">
      <w:pPr>
        <w:ind w:firstLine="709"/>
        <w:rPr>
          <w:rFonts w:cs="Arial"/>
        </w:rPr>
      </w:pPr>
      <w:r w:rsidRPr="00164626">
        <w:rPr>
          <w:rFonts w:cs="Arial"/>
          <w:b/>
        </w:rPr>
        <w:t>Depreciação:</w:t>
      </w:r>
      <w:r w:rsidRPr="00164626">
        <w:rPr>
          <w:rFonts w:cs="Arial"/>
        </w:rPr>
        <w:t xml:space="preserve"> É o custo ou a despesa decorrente do desgaste ou da obsolescência dos ativos imobilizados (máquinas, veículos, móveis, imóveis e instalações) da empresa.</w:t>
      </w:r>
      <w:r w:rsidRPr="00164626">
        <w:rPr>
          <w:rFonts w:cs="Arial"/>
          <w:b/>
        </w:rPr>
        <w:t xml:space="preserve"> </w:t>
      </w:r>
      <w:r w:rsidRPr="00164626">
        <w:rPr>
          <w:rFonts w:cs="Arial"/>
        </w:rPr>
        <w:t>Ao longo do tempo, com a obsolescência natural ou desgaste com uso na produção, os ativos vão perdendo valor. Essa perda de valor é apropriada pela contabilidade periodicamente até que esse ativo tenha valor reduzido à zero.</w:t>
      </w:r>
      <w:r w:rsidRPr="00164626">
        <w:rPr>
          <w:rFonts w:cs="Arial"/>
          <w:b/>
        </w:rPr>
        <w:t xml:space="preserve"> </w:t>
      </w:r>
      <w:r w:rsidRPr="00164626">
        <w:rPr>
          <w:rFonts w:cs="Arial"/>
        </w:rPr>
        <w:t>A depreciação do ativo imobilizado diretamente empregado na produção será alocada como custo. Por sua vez, os ativos que não forem usados diretamente na produção, terão suas depreciações contabilizadas como despesa.</w:t>
      </w:r>
    </w:p>
    <w:p w14:paraId="7C93463A" w14:textId="77777777" w:rsidR="006C7772" w:rsidRPr="00164626" w:rsidRDefault="006C7772" w:rsidP="006C7772">
      <w:pPr>
        <w:ind w:firstLine="709"/>
      </w:pPr>
      <w:r w:rsidRPr="00164626">
        <w:rPr>
          <w:b/>
          <w:bCs/>
          <w:lang w:val="pt-PT"/>
        </w:rPr>
        <w:t>Taxa Interna de Retorno –</w:t>
      </w:r>
      <w:r w:rsidRPr="00164626">
        <w:rPr>
          <w:b/>
          <w:lang w:val="pt-PT"/>
        </w:rPr>
        <w:t xml:space="preserve"> </w:t>
      </w:r>
      <w:r w:rsidRPr="00164626">
        <w:rPr>
          <w:b/>
        </w:rPr>
        <w:t>TIR:</w:t>
      </w:r>
      <w:r w:rsidRPr="00164626">
        <w:t xml:space="preserve"> </w:t>
      </w:r>
      <w:r w:rsidRPr="00164626">
        <w:rPr>
          <w:lang w:val="pt-PT"/>
        </w:rPr>
        <w:t>A Taxa Interna de Retorno é a taxa de desconto que iguala o valor atual líquido dos fluxos de caixa de um projeto a zero. Em outras palavras, a taxa que com o valor atual das entradas seja igual ao valor atual das saídas.</w:t>
      </w:r>
    </w:p>
    <w:p w14:paraId="38FA0AF8" w14:textId="77777777" w:rsidR="006C7772" w:rsidRPr="00164626" w:rsidRDefault="006C7772" w:rsidP="006C7772">
      <w:pPr>
        <w:ind w:firstLine="709"/>
      </w:pPr>
      <w:r w:rsidRPr="00164626">
        <w:rPr>
          <w:b/>
        </w:rPr>
        <w:t>Valor Presente Líquido - VPL:</w:t>
      </w:r>
      <w:r w:rsidRPr="00164626">
        <w:t xml:space="preserve"> O Valor Presente Líquido é uma função utilizada na análise da viabilidade de projetos de investimento. É definido como o somatório dos valores presentes dos fluxos estimados de uma aplicação, calculados a partir de uma taxa dada e de seu período de duração.</w:t>
      </w:r>
    </w:p>
    <w:p w14:paraId="6B839526" w14:textId="77777777" w:rsidR="006C7772" w:rsidRPr="00164626" w:rsidRDefault="006C7772" w:rsidP="006C7772">
      <w:pPr>
        <w:ind w:firstLine="709"/>
      </w:pPr>
      <w:r w:rsidRPr="00164626">
        <w:rPr>
          <w:b/>
        </w:rPr>
        <w:t>Ponto de Equilíbrio Financeiro:</w:t>
      </w:r>
      <w:r w:rsidRPr="00164626">
        <w:t xml:space="preserve"> O Ponto de Equilíbrio Financeiro demonstra o ponto de ruptura das receitas e dos custos envolvidos em alguma operação ou produção. Este indicador tem como objetivo demonstrar o volume necessário de produção ou geração de receitas a fim de cobrir todos os seus custos.</w:t>
      </w:r>
    </w:p>
    <w:p w14:paraId="50DB925A" w14:textId="4D766143" w:rsidR="001C71AC" w:rsidRPr="00164626" w:rsidRDefault="001C71AC" w:rsidP="00237A60">
      <w:pPr>
        <w:pStyle w:val="textbody"/>
        <w:spacing w:before="0" w:beforeAutospacing="0" w:after="0" w:afterAutospacing="0" w:line="360" w:lineRule="auto"/>
        <w:ind w:firstLine="709"/>
        <w:jc w:val="both"/>
        <w:rPr>
          <w:rFonts w:ascii="Source Sans Pro" w:hAnsi="Source Sans Pro" w:cs="Arial"/>
          <w:color w:val="000000"/>
        </w:rPr>
      </w:pPr>
      <w:r w:rsidRPr="00164626">
        <w:rPr>
          <w:rFonts w:ascii="Source Sans Pro" w:hAnsi="Source Sans Pro" w:cs="Arial"/>
          <w:color w:val="000000"/>
        </w:rPr>
        <w:t>Conforme o Art. 29 da Lei nº 11.445, de 05 de janeiro de 2007,</w:t>
      </w:r>
    </w:p>
    <w:p w14:paraId="725AEA62" w14:textId="77777777" w:rsidR="001C71AC" w:rsidRPr="00164626" w:rsidRDefault="001C71AC" w:rsidP="001C71AC">
      <w:pPr>
        <w:pStyle w:val="texto1"/>
        <w:spacing w:before="0" w:beforeAutospacing="0" w:after="0" w:afterAutospacing="0" w:line="240" w:lineRule="auto"/>
        <w:ind w:left="2268" w:firstLine="1"/>
        <w:rPr>
          <w:rFonts w:ascii="Source Sans Pro" w:hAnsi="Source Sans Pro" w:cs="Arial"/>
          <w:sz w:val="20"/>
          <w:szCs w:val="20"/>
        </w:rPr>
      </w:pPr>
      <w:r w:rsidRPr="00164626">
        <w:rPr>
          <w:rFonts w:ascii="Source Sans Pro" w:hAnsi="Source Sans Pro" w:cs="Arial"/>
          <w:sz w:val="20"/>
          <w:szCs w:val="20"/>
        </w:rPr>
        <w:t>§ 1</w:t>
      </w:r>
      <w:r w:rsidRPr="00164626">
        <w:rPr>
          <w:rFonts w:ascii="Source Sans Pro" w:hAnsi="Source Sans Pro" w:cs="Arial"/>
          <w:sz w:val="20"/>
          <w:szCs w:val="20"/>
          <w:u w:val="single"/>
          <w:vertAlign w:val="superscript"/>
        </w:rPr>
        <w:t>o</w:t>
      </w:r>
      <w:r w:rsidRPr="00164626">
        <w:rPr>
          <w:rFonts w:ascii="Source Sans Pro" w:hAnsi="Source Sans Pro" w:cs="Arial"/>
          <w:sz w:val="20"/>
          <w:szCs w:val="20"/>
        </w:rPr>
        <w:t>  Observado o disposto nos incisos I a III do caput deste artigo, a instituição das tarifas, preços públicos e taxas para os serviços de saneamento básico observará as seguintes diretrizes:</w:t>
      </w:r>
    </w:p>
    <w:p w14:paraId="24DEAF55" w14:textId="77777777" w:rsidR="001C71AC" w:rsidRPr="00164626" w:rsidRDefault="001C71AC" w:rsidP="001C71AC">
      <w:pPr>
        <w:pStyle w:val="texto1"/>
        <w:spacing w:before="0" w:beforeAutospacing="0" w:after="0" w:afterAutospacing="0" w:line="240" w:lineRule="auto"/>
        <w:ind w:left="2268" w:firstLine="1"/>
        <w:rPr>
          <w:rFonts w:ascii="Source Sans Pro" w:hAnsi="Source Sans Pro" w:cs="Arial"/>
          <w:sz w:val="20"/>
          <w:szCs w:val="20"/>
        </w:rPr>
      </w:pPr>
      <w:r w:rsidRPr="00164626">
        <w:rPr>
          <w:rFonts w:ascii="Source Sans Pro" w:hAnsi="Source Sans Pro" w:cs="Arial"/>
          <w:sz w:val="20"/>
          <w:szCs w:val="20"/>
        </w:rPr>
        <w:t>I - prioridade para atendimento das funções essenciais relacionadas à saúde pública;</w:t>
      </w:r>
    </w:p>
    <w:p w14:paraId="0DF921EE" w14:textId="77777777" w:rsidR="001C71AC" w:rsidRPr="00164626" w:rsidRDefault="001C71AC" w:rsidP="001C71AC">
      <w:pPr>
        <w:pStyle w:val="texto1"/>
        <w:spacing w:before="0" w:beforeAutospacing="0" w:after="0" w:afterAutospacing="0" w:line="240" w:lineRule="auto"/>
        <w:ind w:left="2268" w:firstLine="1"/>
        <w:rPr>
          <w:rFonts w:ascii="Source Sans Pro" w:hAnsi="Source Sans Pro" w:cs="Arial"/>
          <w:sz w:val="20"/>
          <w:szCs w:val="20"/>
        </w:rPr>
      </w:pPr>
      <w:r w:rsidRPr="00164626">
        <w:rPr>
          <w:rFonts w:ascii="Source Sans Pro" w:hAnsi="Source Sans Pro" w:cs="Arial"/>
          <w:sz w:val="20"/>
          <w:szCs w:val="20"/>
        </w:rPr>
        <w:t>II - ampliação do acesso dos cidadãos e localidades de baixa renda aos serviços;</w:t>
      </w:r>
    </w:p>
    <w:p w14:paraId="299756F8" w14:textId="77777777" w:rsidR="001C71AC" w:rsidRPr="00164626" w:rsidRDefault="001C71AC" w:rsidP="001C71AC">
      <w:pPr>
        <w:pStyle w:val="texto1"/>
        <w:spacing w:before="0" w:beforeAutospacing="0" w:after="0" w:afterAutospacing="0" w:line="240" w:lineRule="auto"/>
        <w:ind w:left="2268" w:firstLine="1"/>
        <w:rPr>
          <w:rFonts w:ascii="Source Sans Pro" w:hAnsi="Source Sans Pro" w:cs="Arial"/>
          <w:sz w:val="20"/>
          <w:szCs w:val="20"/>
        </w:rPr>
      </w:pPr>
      <w:r w:rsidRPr="00164626">
        <w:rPr>
          <w:rFonts w:ascii="Source Sans Pro" w:hAnsi="Source Sans Pro" w:cs="Arial"/>
          <w:sz w:val="20"/>
          <w:szCs w:val="20"/>
        </w:rPr>
        <w:t>III - geração dos recursos necessários para realização dos investimentos, objetivando o cumprimento das metas e objetivos do serviço;</w:t>
      </w:r>
    </w:p>
    <w:p w14:paraId="2DF021B7" w14:textId="77777777" w:rsidR="001C71AC" w:rsidRPr="00164626" w:rsidRDefault="001C71AC" w:rsidP="001C71AC">
      <w:pPr>
        <w:pStyle w:val="texto1"/>
        <w:spacing w:before="0" w:beforeAutospacing="0" w:after="0" w:afterAutospacing="0" w:line="240" w:lineRule="auto"/>
        <w:ind w:left="2268" w:firstLine="1"/>
        <w:rPr>
          <w:rFonts w:ascii="Source Sans Pro" w:hAnsi="Source Sans Pro" w:cs="Arial"/>
          <w:sz w:val="20"/>
          <w:szCs w:val="20"/>
        </w:rPr>
      </w:pPr>
      <w:r w:rsidRPr="00164626">
        <w:rPr>
          <w:rFonts w:ascii="Source Sans Pro" w:hAnsi="Source Sans Pro" w:cs="Arial"/>
          <w:sz w:val="20"/>
          <w:szCs w:val="20"/>
        </w:rPr>
        <w:t>IV - inibição do consumo supérfluo e do desperdício de recursos;</w:t>
      </w:r>
    </w:p>
    <w:p w14:paraId="704A371B" w14:textId="77777777" w:rsidR="001C71AC" w:rsidRPr="00164626" w:rsidRDefault="001C71AC" w:rsidP="001C71AC">
      <w:pPr>
        <w:pStyle w:val="texto1"/>
        <w:spacing w:before="0" w:beforeAutospacing="0" w:after="0" w:afterAutospacing="0" w:line="240" w:lineRule="auto"/>
        <w:ind w:left="2268" w:firstLine="1"/>
        <w:rPr>
          <w:rFonts w:ascii="Source Sans Pro" w:hAnsi="Source Sans Pro" w:cs="Arial"/>
          <w:sz w:val="20"/>
          <w:szCs w:val="20"/>
        </w:rPr>
      </w:pPr>
      <w:r w:rsidRPr="00164626">
        <w:rPr>
          <w:rFonts w:ascii="Source Sans Pro" w:hAnsi="Source Sans Pro" w:cs="Arial"/>
          <w:sz w:val="20"/>
          <w:szCs w:val="20"/>
        </w:rPr>
        <w:t>V - recuperação dos custos incorridos na prestação do serviço, em regime de eficiência;</w:t>
      </w:r>
    </w:p>
    <w:p w14:paraId="6A30E78A" w14:textId="77777777" w:rsidR="001C71AC" w:rsidRPr="00164626" w:rsidRDefault="001C71AC" w:rsidP="001C71AC">
      <w:pPr>
        <w:pStyle w:val="texto1"/>
        <w:spacing w:before="0" w:beforeAutospacing="0" w:after="0" w:afterAutospacing="0" w:line="240" w:lineRule="auto"/>
        <w:ind w:left="2268" w:firstLine="1"/>
        <w:rPr>
          <w:rFonts w:ascii="Source Sans Pro" w:hAnsi="Source Sans Pro" w:cs="Arial"/>
          <w:sz w:val="20"/>
          <w:szCs w:val="20"/>
        </w:rPr>
      </w:pPr>
      <w:r w:rsidRPr="00164626">
        <w:rPr>
          <w:rFonts w:ascii="Source Sans Pro" w:hAnsi="Source Sans Pro" w:cs="Arial"/>
          <w:sz w:val="20"/>
          <w:szCs w:val="20"/>
        </w:rPr>
        <w:t>VI - remuneração adequada do capital investido pelos prestadores dos serviços;</w:t>
      </w:r>
    </w:p>
    <w:p w14:paraId="712F8627" w14:textId="77777777" w:rsidR="001C71AC" w:rsidRPr="00164626" w:rsidRDefault="001C71AC" w:rsidP="001C71AC">
      <w:pPr>
        <w:pStyle w:val="texto1"/>
        <w:spacing w:before="0" w:beforeAutospacing="0" w:after="0" w:afterAutospacing="0" w:line="240" w:lineRule="auto"/>
        <w:ind w:left="2268" w:firstLine="1"/>
        <w:rPr>
          <w:rFonts w:ascii="Source Sans Pro" w:hAnsi="Source Sans Pro" w:cs="Arial"/>
          <w:sz w:val="20"/>
          <w:szCs w:val="20"/>
        </w:rPr>
      </w:pPr>
      <w:r w:rsidRPr="00164626">
        <w:rPr>
          <w:rFonts w:ascii="Source Sans Pro" w:hAnsi="Source Sans Pro" w:cs="Arial"/>
          <w:sz w:val="20"/>
          <w:szCs w:val="20"/>
        </w:rPr>
        <w:t>VII - estímulo ao uso de tecnologias modernas e eficientes, compatíveis com os níveis exigidos de qualidade, continuidade e segurança na prestação dos serviços;</w:t>
      </w:r>
    </w:p>
    <w:p w14:paraId="473A6B05" w14:textId="77777777" w:rsidR="001C71AC" w:rsidRPr="00164626" w:rsidRDefault="001C71AC" w:rsidP="001C71AC">
      <w:pPr>
        <w:pStyle w:val="texto1"/>
        <w:spacing w:before="0" w:beforeAutospacing="0" w:after="0" w:afterAutospacing="0" w:line="240" w:lineRule="auto"/>
        <w:ind w:left="2268" w:firstLine="1"/>
        <w:rPr>
          <w:rFonts w:ascii="Source Sans Pro" w:hAnsi="Source Sans Pro" w:cs="Arial"/>
          <w:sz w:val="20"/>
          <w:szCs w:val="20"/>
        </w:rPr>
      </w:pPr>
      <w:r w:rsidRPr="00164626">
        <w:rPr>
          <w:rFonts w:ascii="Source Sans Pro" w:hAnsi="Source Sans Pro" w:cs="Arial"/>
          <w:sz w:val="20"/>
          <w:szCs w:val="20"/>
        </w:rPr>
        <w:t xml:space="preserve">VIII - incentivo à eficiência dos prestadores dos serviços. </w:t>
      </w:r>
    </w:p>
    <w:p w14:paraId="27288B8A" w14:textId="77777777" w:rsidR="001C71AC" w:rsidRPr="00164626" w:rsidRDefault="001C71AC" w:rsidP="001C71AC">
      <w:pPr>
        <w:pStyle w:val="texto1"/>
        <w:spacing w:before="0" w:beforeAutospacing="0" w:after="240" w:afterAutospacing="0" w:line="240" w:lineRule="auto"/>
        <w:ind w:left="2268" w:firstLine="1"/>
        <w:rPr>
          <w:rFonts w:ascii="Source Sans Pro" w:hAnsi="Source Sans Pro" w:cs="Arial"/>
          <w:sz w:val="20"/>
          <w:szCs w:val="20"/>
        </w:rPr>
      </w:pPr>
      <w:r w:rsidRPr="00164626">
        <w:rPr>
          <w:rFonts w:ascii="Source Sans Pro" w:hAnsi="Source Sans Pro" w:cs="Arial"/>
          <w:sz w:val="20"/>
          <w:szCs w:val="20"/>
        </w:rPr>
        <w:t>§ 2</w:t>
      </w:r>
      <w:r w:rsidRPr="00164626">
        <w:rPr>
          <w:rFonts w:ascii="Source Sans Pro" w:hAnsi="Source Sans Pro" w:cs="Arial"/>
          <w:sz w:val="20"/>
          <w:szCs w:val="20"/>
          <w:u w:val="single"/>
          <w:vertAlign w:val="superscript"/>
        </w:rPr>
        <w:t>o</w:t>
      </w:r>
      <w:r w:rsidRPr="00164626">
        <w:rPr>
          <w:rFonts w:ascii="Source Sans Pro" w:hAnsi="Source Sans Pro" w:cs="Arial"/>
          <w:sz w:val="20"/>
          <w:szCs w:val="20"/>
        </w:rPr>
        <w:t>  Poderão ser adotados subsídios tarifários e não tarifários para os usuários e localidades que não tenham capacidade de pagamento ou escala econômica suficiente para cobrir o custo integral dos serviços (BRASIL, 2007).</w:t>
      </w:r>
    </w:p>
    <w:p w14:paraId="374E9289" w14:textId="50365EB1" w:rsidR="00237A60" w:rsidRPr="00164626" w:rsidRDefault="00237A60" w:rsidP="00237A60">
      <w:pPr>
        <w:pStyle w:val="textbody"/>
        <w:spacing w:before="0" w:beforeAutospacing="0" w:after="0" w:afterAutospacing="0" w:line="360" w:lineRule="auto"/>
        <w:ind w:firstLine="709"/>
        <w:jc w:val="both"/>
        <w:rPr>
          <w:rFonts w:ascii="Source Sans Pro" w:hAnsi="Source Sans Pro" w:cs="Arial"/>
          <w:color w:val="000000"/>
        </w:rPr>
      </w:pPr>
      <w:r w:rsidRPr="00164626">
        <w:rPr>
          <w:rFonts w:ascii="Source Sans Pro" w:hAnsi="Source Sans Pro" w:cs="Arial"/>
          <w:color w:val="000000"/>
        </w:rPr>
        <w:t>A estrutura de remuneração e cobrança dos serviços públicos de saneamento básico poderá levar em consideração os seguintes fatores, conforme Art. 30 da Lei nº 11.445, de 05 de janeiro de 2007:</w:t>
      </w:r>
    </w:p>
    <w:p w14:paraId="5C585E32" w14:textId="77777777" w:rsidR="00237A60" w:rsidRPr="00164626" w:rsidRDefault="00237A60" w:rsidP="00237A60">
      <w:pPr>
        <w:pStyle w:val="texto1"/>
        <w:spacing w:before="0" w:beforeAutospacing="0" w:after="0" w:afterAutospacing="0" w:line="240" w:lineRule="auto"/>
        <w:ind w:left="2268"/>
        <w:rPr>
          <w:rFonts w:ascii="Source Sans Pro" w:hAnsi="Source Sans Pro" w:cs="Arial"/>
          <w:color w:val="000000"/>
          <w:sz w:val="20"/>
          <w:szCs w:val="20"/>
        </w:rPr>
      </w:pPr>
      <w:r w:rsidRPr="00164626">
        <w:rPr>
          <w:rFonts w:ascii="Source Sans Pro" w:hAnsi="Source Sans Pro" w:cs="Arial"/>
          <w:color w:val="000000"/>
          <w:sz w:val="20"/>
          <w:szCs w:val="20"/>
        </w:rPr>
        <w:t>I - categorias de usuários, distribuídas por faixas ou quantidades crescentes de utilização ou de consumo;</w:t>
      </w:r>
    </w:p>
    <w:p w14:paraId="4522887E" w14:textId="77777777" w:rsidR="00237A60" w:rsidRPr="00164626" w:rsidRDefault="00237A60" w:rsidP="00237A60">
      <w:pPr>
        <w:pStyle w:val="texto1"/>
        <w:spacing w:before="0" w:beforeAutospacing="0" w:after="0" w:afterAutospacing="0" w:line="240" w:lineRule="auto"/>
        <w:ind w:left="2268"/>
        <w:rPr>
          <w:rFonts w:ascii="Source Sans Pro" w:hAnsi="Source Sans Pro" w:cs="Arial"/>
          <w:color w:val="000000"/>
          <w:sz w:val="20"/>
          <w:szCs w:val="20"/>
        </w:rPr>
      </w:pPr>
      <w:r w:rsidRPr="00164626">
        <w:rPr>
          <w:rFonts w:ascii="Source Sans Pro" w:hAnsi="Source Sans Pro" w:cs="Arial"/>
          <w:color w:val="000000"/>
          <w:sz w:val="20"/>
          <w:szCs w:val="20"/>
        </w:rPr>
        <w:t>II - padrões de uso ou de qualidade requeridos;</w:t>
      </w:r>
    </w:p>
    <w:p w14:paraId="58DB2BEE" w14:textId="77777777" w:rsidR="00237A60" w:rsidRPr="00164626" w:rsidRDefault="00237A60" w:rsidP="00237A60">
      <w:pPr>
        <w:pStyle w:val="texto1"/>
        <w:spacing w:before="0" w:beforeAutospacing="0" w:after="0" w:afterAutospacing="0" w:line="240" w:lineRule="auto"/>
        <w:ind w:left="2268"/>
        <w:rPr>
          <w:rFonts w:ascii="Source Sans Pro" w:hAnsi="Source Sans Pro" w:cs="Arial"/>
          <w:color w:val="000000"/>
          <w:sz w:val="20"/>
          <w:szCs w:val="20"/>
        </w:rPr>
      </w:pPr>
      <w:r w:rsidRPr="00164626">
        <w:rPr>
          <w:rFonts w:ascii="Source Sans Pro" w:hAnsi="Source Sans Pro" w:cs="Arial"/>
          <w:color w:val="000000"/>
          <w:sz w:val="20"/>
          <w:szCs w:val="20"/>
        </w:rPr>
        <w:t>III - quantidade mínima de consumo ou de utilização do serviço, visando à garantia de objetivos sociais, como a preservação da saúde pública, o adequado atendimento dos usuários de menor renda e a proteção do meio ambiente;</w:t>
      </w:r>
    </w:p>
    <w:p w14:paraId="6B312159" w14:textId="77777777" w:rsidR="00237A60" w:rsidRPr="00164626" w:rsidRDefault="00237A60" w:rsidP="00237A60">
      <w:pPr>
        <w:pStyle w:val="texto1"/>
        <w:spacing w:before="0" w:beforeAutospacing="0" w:after="0" w:afterAutospacing="0" w:line="240" w:lineRule="auto"/>
        <w:ind w:left="2268"/>
        <w:rPr>
          <w:rFonts w:ascii="Source Sans Pro" w:hAnsi="Source Sans Pro" w:cs="Arial"/>
          <w:color w:val="000000"/>
          <w:sz w:val="20"/>
          <w:szCs w:val="20"/>
        </w:rPr>
      </w:pPr>
      <w:r w:rsidRPr="00164626">
        <w:rPr>
          <w:rFonts w:ascii="Source Sans Pro" w:hAnsi="Source Sans Pro" w:cs="Arial"/>
          <w:color w:val="000000"/>
          <w:sz w:val="20"/>
          <w:szCs w:val="20"/>
        </w:rPr>
        <w:t>IV - custo mínimo necessário para disponibilidade do serviço em quantidade e qualidade adequadas;</w:t>
      </w:r>
    </w:p>
    <w:p w14:paraId="56D95602" w14:textId="77777777" w:rsidR="00237A60" w:rsidRPr="00164626" w:rsidRDefault="00237A60" w:rsidP="00237A60">
      <w:pPr>
        <w:pStyle w:val="texto1"/>
        <w:spacing w:before="0" w:beforeAutospacing="0" w:after="0" w:afterAutospacing="0" w:line="240" w:lineRule="auto"/>
        <w:ind w:left="2268"/>
        <w:rPr>
          <w:rFonts w:ascii="Source Sans Pro" w:hAnsi="Source Sans Pro" w:cs="Arial"/>
          <w:color w:val="000000"/>
          <w:sz w:val="20"/>
          <w:szCs w:val="20"/>
        </w:rPr>
      </w:pPr>
      <w:r w:rsidRPr="00164626">
        <w:rPr>
          <w:rFonts w:ascii="Source Sans Pro" w:hAnsi="Source Sans Pro" w:cs="Arial"/>
          <w:color w:val="000000"/>
          <w:sz w:val="20"/>
          <w:szCs w:val="20"/>
        </w:rPr>
        <w:t>V - ciclos significativos de aumento da demanda dos serviços, em períodos distintos; e</w:t>
      </w:r>
    </w:p>
    <w:p w14:paraId="6AC55C2C" w14:textId="77777777" w:rsidR="00237A60" w:rsidRPr="00164626" w:rsidRDefault="00237A60" w:rsidP="00237A60">
      <w:pPr>
        <w:pStyle w:val="texto1"/>
        <w:spacing w:before="0" w:beforeAutospacing="0" w:after="0" w:afterAutospacing="0" w:line="240" w:lineRule="auto"/>
        <w:ind w:left="2268"/>
        <w:rPr>
          <w:rFonts w:ascii="Source Sans Pro" w:hAnsi="Source Sans Pro" w:cs="Arial"/>
          <w:color w:val="000000"/>
          <w:sz w:val="20"/>
          <w:szCs w:val="20"/>
        </w:rPr>
      </w:pPr>
      <w:r w:rsidRPr="00164626">
        <w:rPr>
          <w:rFonts w:ascii="Source Sans Pro" w:hAnsi="Source Sans Pro" w:cs="Arial"/>
          <w:color w:val="000000"/>
          <w:sz w:val="20"/>
          <w:szCs w:val="20"/>
        </w:rPr>
        <w:t>VI - capacidade de pagamento dos consumidores (BRASIL, 2007).</w:t>
      </w:r>
    </w:p>
    <w:p w14:paraId="306DEED5" w14:textId="77777777" w:rsidR="00237A60" w:rsidRPr="00164626" w:rsidRDefault="00237A60" w:rsidP="00237A60">
      <w:pPr>
        <w:pStyle w:val="texto1"/>
        <w:spacing w:after="0" w:afterAutospacing="0"/>
        <w:ind w:firstLine="709"/>
        <w:rPr>
          <w:rFonts w:ascii="Source Sans Pro" w:hAnsi="Source Sans Pro" w:cs="Arial"/>
          <w:color w:val="000000"/>
        </w:rPr>
      </w:pPr>
      <w:r w:rsidRPr="00164626">
        <w:rPr>
          <w:rFonts w:ascii="Source Sans Pro" w:hAnsi="Source Sans Pro" w:cs="Arial"/>
          <w:color w:val="000000"/>
        </w:rPr>
        <w:t>Os subsídios necessários ao atendimento de usuários e localidades de baixa renda serão, dependendo das características dos beneficiários e da origem dos recursos, conforme o Art. 31 da mesma Lei apresenta:</w:t>
      </w:r>
    </w:p>
    <w:p w14:paraId="04703C1F" w14:textId="77777777" w:rsidR="00237A60" w:rsidRPr="00164626" w:rsidRDefault="00237A60" w:rsidP="00237A60">
      <w:pPr>
        <w:pStyle w:val="texto1"/>
        <w:spacing w:before="0" w:beforeAutospacing="0" w:after="0" w:afterAutospacing="0" w:line="240" w:lineRule="auto"/>
        <w:ind w:left="2268"/>
        <w:rPr>
          <w:rFonts w:ascii="Source Sans Pro" w:hAnsi="Source Sans Pro" w:cs="Arial"/>
          <w:color w:val="000000"/>
          <w:sz w:val="20"/>
          <w:szCs w:val="20"/>
        </w:rPr>
      </w:pPr>
      <w:r w:rsidRPr="00164626">
        <w:rPr>
          <w:rFonts w:ascii="Source Sans Pro" w:hAnsi="Source Sans Pro" w:cs="Arial"/>
          <w:color w:val="000000"/>
          <w:sz w:val="20"/>
          <w:szCs w:val="20"/>
        </w:rPr>
        <w:t>I - diretos, quando destinados a usuários determinados, ou indiretos, quando destinados ao prestador dos serviços;</w:t>
      </w:r>
    </w:p>
    <w:p w14:paraId="60BF2376" w14:textId="77777777" w:rsidR="00237A60" w:rsidRPr="00164626" w:rsidRDefault="00237A60" w:rsidP="00237A60">
      <w:pPr>
        <w:pStyle w:val="texto1"/>
        <w:spacing w:before="0" w:beforeAutospacing="0" w:after="0" w:afterAutospacing="0" w:line="240" w:lineRule="auto"/>
        <w:ind w:left="2268"/>
        <w:rPr>
          <w:rFonts w:ascii="Source Sans Pro" w:hAnsi="Source Sans Pro" w:cs="Arial"/>
          <w:color w:val="000000"/>
          <w:sz w:val="20"/>
          <w:szCs w:val="20"/>
        </w:rPr>
      </w:pPr>
      <w:r w:rsidRPr="00164626">
        <w:rPr>
          <w:rFonts w:ascii="Source Sans Pro" w:hAnsi="Source Sans Pro" w:cs="Arial"/>
          <w:color w:val="000000"/>
          <w:sz w:val="20"/>
          <w:szCs w:val="20"/>
        </w:rPr>
        <w:t>II - tarifários, quando integrarem a estrutura tarifária, ou fiscais, quando decorrerem da alocação de recursos orçamentários, inclusive por meio de subvenções;</w:t>
      </w:r>
    </w:p>
    <w:p w14:paraId="1FC05A88" w14:textId="77777777" w:rsidR="00237A60" w:rsidRPr="00164626" w:rsidRDefault="00237A60" w:rsidP="00237A60">
      <w:pPr>
        <w:pStyle w:val="texto1"/>
        <w:spacing w:before="0" w:beforeAutospacing="0" w:after="240" w:afterAutospacing="0" w:line="240" w:lineRule="auto"/>
        <w:ind w:left="2268"/>
        <w:rPr>
          <w:rFonts w:ascii="Source Sans Pro" w:hAnsi="Source Sans Pro" w:cs="Arial"/>
          <w:color w:val="000000"/>
          <w:sz w:val="20"/>
          <w:szCs w:val="20"/>
        </w:rPr>
      </w:pPr>
      <w:r w:rsidRPr="00164626">
        <w:rPr>
          <w:rFonts w:ascii="Source Sans Pro" w:hAnsi="Source Sans Pro" w:cs="Arial"/>
          <w:color w:val="000000"/>
          <w:sz w:val="20"/>
          <w:szCs w:val="20"/>
        </w:rPr>
        <w:t>III - internos a cada titular ou entre localidades, nas hipóteses de gestão associada e de prestação regional (BRASIL, 2007).</w:t>
      </w:r>
    </w:p>
    <w:p w14:paraId="315DE621" w14:textId="24434B3E" w:rsidR="00237A60" w:rsidRPr="00164626" w:rsidRDefault="00237A60" w:rsidP="00237A60">
      <w:pPr>
        <w:pStyle w:val="texto1"/>
        <w:spacing w:before="0" w:beforeAutospacing="0" w:after="0" w:afterAutospacing="0"/>
        <w:ind w:firstLine="709"/>
        <w:rPr>
          <w:rFonts w:ascii="Source Sans Pro" w:hAnsi="Source Sans Pro" w:cs="Arial"/>
          <w:color w:val="000000"/>
        </w:rPr>
      </w:pPr>
      <w:r w:rsidRPr="00164626">
        <w:rPr>
          <w:rFonts w:ascii="Source Sans Pro" w:hAnsi="Source Sans Pro" w:cs="Arial"/>
          <w:color w:val="000000"/>
        </w:rPr>
        <w:t>A lei apresenta, também, diretrizes e regras para a instituição das tarifas, preços públicos e taxas para cada eixo dos serviços de saneamento básico, as quais estão dispostas nos itens referentes a cada um dos eixos. Ainda, a mesma Lei prevê:</w:t>
      </w:r>
    </w:p>
    <w:p w14:paraId="7A5247D7" w14:textId="77777777" w:rsidR="00237A60" w:rsidRPr="00164626" w:rsidRDefault="00237A60" w:rsidP="00237A60">
      <w:pPr>
        <w:pStyle w:val="texto1"/>
        <w:spacing w:before="0" w:beforeAutospacing="0" w:after="0" w:afterAutospacing="0" w:line="240" w:lineRule="auto"/>
        <w:ind w:left="2268"/>
        <w:rPr>
          <w:rFonts w:ascii="Source Sans Pro" w:hAnsi="Source Sans Pro" w:cs="Arial"/>
          <w:color w:val="000000"/>
          <w:sz w:val="20"/>
          <w:szCs w:val="20"/>
        </w:rPr>
      </w:pPr>
      <w:r w:rsidRPr="00164626">
        <w:rPr>
          <w:rFonts w:ascii="Source Sans Pro" w:hAnsi="Source Sans Pro" w:cs="Arial"/>
          <w:b/>
          <w:bCs/>
          <w:color w:val="000000"/>
          <w:sz w:val="20"/>
          <w:szCs w:val="20"/>
        </w:rPr>
        <w:t>Art. 37</w:t>
      </w:r>
      <w:r w:rsidRPr="00164626">
        <w:rPr>
          <w:rFonts w:ascii="Source Sans Pro" w:hAnsi="Source Sans Pro" w:cs="Arial"/>
          <w:color w:val="000000"/>
          <w:sz w:val="20"/>
          <w:szCs w:val="20"/>
        </w:rPr>
        <w:t>. Os reajustes de tarifas de serviços públicos de saneamento básico serão realizados observando-se o intervalo mínimo de 12 (doze) meses, de acordo com as normas legais, regulamentares e contratuais.</w:t>
      </w:r>
    </w:p>
    <w:p w14:paraId="419B0ABA" w14:textId="16535192" w:rsidR="00237A60" w:rsidRPr="00164626" w:rsidRDefault="00237A60" w:rsidP="00237A60">
      <w:pPr>
        <w:pStyle w:val="texto1"/>
        <w:spacing w:before="0" w:beforeAutospacing="0" w:after="0" w:afterAutospacing="0" w:line="240" w:lineRule="auto"/>
        <w:ind w:left="2268"/>
        <w:rPr>
          <w:rFonts w:ascii="Source Sans Pro" w:hAnsi="Source Sans Pro" w:cs="Arial"/>
          <w:color w:val="000000"/>
          <w:sz w:val="20"/>
          <w:szCs w:val="20"/>
        </w:rPr>
      </w:pPr>
      <w:r w:rsidRPr="00164626">
        <w:rPr>
          <w:rFonts w:ascii="Source Sans Pro" w:hAnsi="Source Sans Pro" w:cs="Arial"/>
          <w:b/>
          <w:bCs/>
          <w:color w:val="000000"/>
          <w:sz w:val="20"/>
          <w:szCs w:val="20"/>
        </w:rPr>
        <w:t>Art. 38</w:t>
      </w:r>
      <w:r w:rsidRPr="00164626">
        <w:rPr>
          <w:rFonts w:ascii="Source Sans Pro" w:hAnsi="Source Sans Pro" w:cs="Arial"/>
          <w:color w:val="000000"/>
          <w:sz w:val="20"/>
          <w:szCs w:val="20"/>
        </w:rPr>
        <w:t>. As revisões tarifárias compreenderão a reavaliação das condições da prestação dos serviços e das tarifas praticadas e poderão ser:</w:t>
      </w:r>
    </w:p>
    <w:p w14:paraId="73F752B7" w14:textId="77777777" w:rsidR="00237A60" w:rsidRPr="00164626" w:rsidRDefault="00237A60" w:rsidP="00237A60">
      <w:pPr>
        <w:pStyle w:val="texto1"/>
        <w:spacing w:before="0" w:beforeAutospacing="0" w:after="0" w:afterAutospacing="0" w:line="240" w:lineRule="auto"/>
        <w:ind w:left="2268"/>
        <w:rPr>
          <w:rFonts w:ascii="Source Sans Pro" w:hAnsi="Source Sans Pro" w:cs="Arial"/>
          <w:color w:val="000000"/>
          <w:sz w:val="20"/>
          <w:szCs w:val="20"/>
        </w:rPr>
      </w:pPr>
      <w:r w:rsidRPr="00164626">
        <w:rPr>
          <w:rFonts w:ascii="Source Sans Pro" w:hAnsi="Source Sans Pro" w:cs="Arial"/>
          <w:color w:val="000000"/>
          <w:sz w:val="20"/>
          <w:szCs w:val="20"/>
        </w:rPr>
        <w:t>I - periódicas, objetivando a distribuição dos ganhos de produtividade com os usuários e a reavaliação das condições de mercado;</w:t>
      </w:r>
    </w:p>
    <w:p w14:paraId="722D2BD1" w14:textId="77777777" w:rsidR="00237A60" w:rsidRPr="00164626" w:rsidRDefault="00237A60" w:rsidP="00237A60">
      <w:pPr>
        <w:pStyle w:val="texto1"/>
        <w:spacing w:before="0" w:beforeAutospacing="0" w:after="0" w:afterAutospacing="0" w:line="240" w:lineRule="auto"/>
        <w:ind w:left="2268"/>
        <w:rPr>
          <w:rFonts w:ascii="Source Sans Pro" w:hAnsi="Source Sans Pro" w:cs="Arial"/>
          <w:color w:val="000000"/>
          <w:sz w:val="20"/>
          <w:szCs w:val="20"/>
        </w:rPr>
      </w:pPr>
      <w:r w:rsidRPr="00164626">
        <w:rPr>
          <w:rFonts w:ascii="Source Sans Pro" w:hAnsi="Source Sans Pro" w:cs="Arial"/>
          <w:color w:val="000000"/>
          <w:sz w:val="20"/>
          <w:szCs w:val="20"/>
        </w:rPr>
        <w:t>II - extraordinárias, quando se verificar a ocorrência de fatos não previstos no contrato, fora do controle do prestador dos serviços, que alterem o seu equilíbrio econômico-financeiro.</w:t>
      </w:r>
    </w:p>
    <w:p w14:paraId="49F6DC26" w14:textId="77777777" w:rsidR="00237A60" w:rsidRPr="00164626" w:rsidRDefault="00237A60" w:rsidP="00237A60">
      <w:pPr>
        <w:pStyle w:val="texto1"/>
        <w:spacing w:before="0" w:beforeAutospacing="0" w:after="0" w:afterAutospacing="0" w:line="240" w:lineRule="auto"/>
        <w:ind w:left="2268"/>
        <w:rPr>
          <w:rFonts w:ascii="Source Sans Pro" w:hAnsi="Source Sans Pro" w:cs="Arial"/>
          <w:color w:val="000000"/>
          <w:sz w:val="20"/>
          <w:szCs w:val="20"/>
        </w:rPr>
      </w:pPr>
      <w:r w:rsidRPr="00164626">
        <w:rPr>
          <w:rFonts w:ascii="Source Sans Pro" w:hAnsi="Source Sans Pro" w:cs="Arial"/>
          <w:color w:val="000000"/>
          <w:sz w:val="20"/>
          <w:szCs w:val="20"/>
        </w:rPr>
        <w:t>§ 1o As revisões tarifárias terão suas pautas definidas pelas respectivas entidades reguladoras, ouvidos os titulares, os usuários e os prestadores dos serviços.</w:t>
      </w:r>
    </w:p>
    <w:p w14:paraId="1E6874F3" w14:textId="77777777" w:rsidR="00237A60" w:rsidRPr="00164626" w:rsidRDefault="00237A60" w:rsidP="00237A60">
      <w:pPr>
        <w:pStyle w:val="texto1"/>
        <w:spacing w:before="0" w:beforeAutospacing="0" w:after="0" w:afterAutospacing="0" w:line="240" w:lineRule="auto"/>
        <w:ind w:left="2268"/>
        <w:rPr>
          <w:rFonts w:ascii="Source Sans Pro" w:hAnsi="Source Sans Pro" w:cs="Arial"/>
          <w:color w:val="000000"/>
          <w:sz w:val="20"/>
          <w:szCs w:val="20"/>
        </w:rPr>
      </w:pPr>
      <w:r w:rsidRPr="00164626">
        <w:rPr>
          <w:rFonts w:ascii="Source Sans Pro" w:hAnsi="Source Sans Pro" w:cs="Arial"/>
          <w:color w:val="000000"/>
          <w:sz w:val="20"/>
          <w:szCs w:val="20"/>
        </w:rPr>
        <w:t>§ 2o Poderão ser estabelecidos mecanismos tarifários de indução à eficiência, inclusive fatores de produtividade, assim como de antecipação de metas de expansão e qualidade dos serviços.</w:t>
      </w:r>
    </w:p>
    <w:p w14:paraId="285B4B45" w14:textId="77777777" w:rsidR="00237A60" w:rsidRPr="00164626" w:rsidRDefault="00237A60" w:rsidP="00237A60">
      <w:pPr>
        <w:pStyle w:val="texto1"/>
        <w:spacing w:before="0" w:beforeAutospacing="0" w:after="0" w:afterAutospacing="0" w:line="240" w:lineRule="auto"/>
        <w:ind w:left="2268"/>
        <w:rPr>
          <w:rFonts w:ascii="Source Sans Pro" w:hAnsi="Source Sans Pro" w:cs="Arial"/>
          <w:color w:val="000000"/>
          <w:sz w:val="20"/>
          <w:szCs w:val="20"/>
        </w:rPr>
      </w:pPr>
      <w:r w:rsidRPr="00164626">
        <w:rPr>
          <w:rFonts w:ascii="Source Sans Pro" w:hAnsi="Source Sans Pro" w:cs="Arial"/>
          <w:color w:val="000000"/>
          <w:sz w:val="20"/>
          <w:szCs w:val="20"/>
        </w:rPr>
        <w:t>§ 3o Os fatores de produtividade poderão ser definidos com base em indicadores de outras empresas do setor.</w:t>
      </w:r>
    </w:p>
    <w:p w14:paraId="51636A5C" w14:textId="77777777" w:rsidR="00237A60" w:rsidRPr="00164626" w:rsidRDefault="00237A60" w:rsidP="00237A60">
      <w:pPr>
        <w:pStyle w:val="texto1"/>
        <w:spacing w:before="0" w:beforeAutospacing="0" w:after="0" w:afterAutospacing="0" w:line="240" w:lineRule="auto"/>
        <w:ind w:left="2268"/>
        <w:rPr>
          <w:rFonts w:ascii="Source Sans Pro" w:hAnsi="Source Sans Pro" w:cs="Arial"/>
          <w:color w:val="000000"/>
          <w:sz w:val="20"/>
          <w:szCs w:val="20"/>
        </w:rPr>
      </w:pPr>
      <w:r w:rsidRPr="00164626">
        <w:rPr>
          <w:rFonts w:ascii="Source Sans Pro" w:hAnsi="Source Sans Pro" w:cs="Arial"/>
          <w:color w:val="000000"/>
          <w:sz w:val="20"/>
          <w:szCs w:val="20"/>
        </w:rPr>
        <w:t>§ 4o A entidade de regulação poderá autorizar o prestador de serviços a repassar aos usuários custos e encargos tributários não previstos originalmente e por ele não administrados, nos termos da Lei no 8.987, de 13 de fevereiro de 1995.</w:t>
      </w:r>
    </w:p>
    <w:p w14:paraId="6DF43285" w14:textId="77777777" w:rsidR="00237A60" w:rsidRPr="00164626" w:rsidRDefault="00237A60" w:rsidP="00237A60">
      <w:pPr>
        <w:pStyle w:val="texto1"/>
        <w:spacing w:before="0" w:beforeAutospacing="0" w:after="0" w:afterAutospacing="0" w:line="240" w:lineRule="auto"/>
        <w:ind w:left="2268"/>
        <w:rPr>
          <w:rFonts w:ascii="Source Sans Pro" w:hAnsi="Source Sans Pro" w:cs="Arial"/>
          <w:color w:val="000000"/>
          <w:sz w:val="20"/>
          <w:szCs w:val="20"/>
        </w:rPr>
      </w:pPr>
      <w:r w:rsidRPr="00164626">
        <w:rPr>
          <w:rFonts w:ascii="Source Sans Pro" w:hAnsi="Source Sans Pro" w:cs="Arial"/>
          <w:b/>
          <w:bCs/>
          <w:color w:val="000000"/>
          <w:sz w:val="20"/>
          <w:szCs w:val="20"/>
        </w:rPr>
        <w:t>Art. 39.</w:t>
      </w:r>
      <w:r w:rsidRPr="00164626">
        <w:rPr>
          <w:rFonts w:ascii="Source Sans Pro" w:hAnsi="Source Sans Pro" w:cs="Arial"/>
          <w:color w:val="000000"/>
          <w:sz w:val="20"/>
          <w:szCs w:val="20"/>
        </w:rPr>
        <w:t xml:space="preserve"> As tarifas serão fixadas de forma clara e objetiva, devendo os reajustes e as revisões serem tornados públicos com antecedência mínima de 30 (trinta) dias com relação à sua aplicação.</w:t>
      </w:r>
    </w:p>
    <w:p w14:paraId="4C43161F" w14:textId="77777777" w:rsidR="00237A60" w:rsidRPr="00164626" w:rsidRDefault="00237A60" w:rsidP="00237A60">
      <w:pPr>
        <w:pStyle w:val="texto1"/>
        <w:spacing w:before="0" w:beforeAutospacing="0" w:after="0" w:afterAutospacing="0" w:line="240" w:lineRule="auto"/>
        <w:ind w:left="2268"/>
        <w:rPr>
          <w:rFonts w:ascii="Source Sans Pro" w:hAnsi="Source Sans Pro" w:cs="Arial"/>
          <w:color w:val="000000"/>
          <w:sz w:val="20"/>
          <w:szCs w:val="20"/>
        </w:rPr>
      </w:pPr>
      <w:r w:rsidRPr="00164626">
        <w:rPr>
          <w:rFonts w:ascii="Source Sans Pro" w:hAnsi="Source Sans Pro" w:cs="Arial"/>
          <w:b/>
          <w:bCs/>
          <w:color w:val="000000"/>
          <w:sz w:val="20"/>
          <w:szCs w:val="20"/>
        </w:rPr>
        <w:t>Parágrafo único</w:t>
      </w:r>
      <w:r w:rsidRPr="00164626">
        <w:rPr>
          <w:rFonts w:ascii="Source Sans Pro" w:hAnsi="Source Sans Pro" w:cs="Arial"/>
          <w:color w:val="000000"/>
          <w:sz w:val="20"/>
          <w:szCs w:val="20"/>
        </w:rPr>
        <w:t>. A fatura a ser entregue ao usuário final deverá obedecer a modelo estabelecido pela entidade reguladora, que definirá os itens e custos que deverão estar explicitados (BRASIL, 2007).</w:t>
      </w:r>
    </w:p>
    <w:p w14:paraId="4200B2AA" w14:textId="77777777" w:rsidR="006C7772" w:rsidRPr="00164626" w:rsidRDefault="006C7772" w:rsidP="006C7772">
      <w:pPr>
        <w:rPr>
          <w:lang w:eastAsia="pt-BR"/>
        </w:rPr>
      </w:pPr>
    </w:p>
    <w:p w14:paraId="208B2EB0" w14:textId="76F9ABC2" w:rsidR="00493994" w:rsidRPr="00164626" w:rsidRDefault="003F0AC8" w:rsidP="003F0AC8">
      <w:pPr>
        <w:pStyle w:val="Ttulo1"/>
        <w:rPr>
          <w:caps w:val="0"/>
        </w:rPr>
      </w:pPr>
      <w:bookmarkStart w:id="67" w:name="_Toc34637317"/>
      <w:bookmarkStart w:id="68" w:name="_Toc45109223"/>
      <w:r w:rsidRPr="00164626">
        <w:rPr>
          <w:caps w:val="0"/>
        </w:rPr>
        <w:t xml:space="preserve">2. </w:t>
      </w:r>
      <w:bookmarkEnd w:id="67"/>
      <w:r w:rsidRPr="00164626">
        <w:rPr>
          <w:caps w:val="0"/>
        </w:rPr>
        <w:t>PROSPECTIVAS TÉCNICAS</w:t>
      </w:r>
      <w:bookmarkEnd w:id="68"/>
    </w:p>
    <w:p w14:paraId="168AD96A" w14:textId="787CE814" w:rsidR="00493994" w:rsidRPr="00164626" w:rsidRDefault="00493994" w:rsidP="00493994">
      <w:pPr>
        <w:pStyle w:val="Ttulo2"/>
      </w:pPr>
      <w:bookmarkStart w:id="69" w:name="_Toc34637318"/>
      <w:bookmarkStart w:id="70" w:name="_Toc45109224"/>
      <w:r w:rsidRPr="00164626">
        <w:t xml:space="preserve">2.1. Projeção </w:t>
      </w:r>
      <w:r w:rsidR="003F0AC8" w:rsidRPr="00164626">
        <w:t xml:space="preserve">populacional </w:t>
      </w:r>
      <w:r w:rsidRPr="00164626">
        <w:t>para horizonte de 20 anos</w:t>
      </w:r>
      <w:bookmarkEnd w:id="69"/>
      <w:bookmarkEnd w:id="70"/>
    </w:p>
    <w:p w14:paraId="65D7D8E4" w14:textId="77777777" w:rsidR="001E068A" w:rsidRPr="00164626" w:rsidRDefault="001E068A" w:rsidP="001E068A">
      <w:pPr>
        <w:autoSpaceDE w:val="0"/>
        <w:autoSpaceDN w:val="0"/>
        <w:adjustRightInd w:val="0"/>
        <w:ind w:firstLine="709"/>
        <w:rPr>
          <w:rFonts w:eastAsia="Arial"/>
        </w:rPr>
      </w:pPr>
      <w:r w:rsidRPr="00164626">
        <w:rPr>
          <w:rStyle w:val="listaunidade"/>
        </w:rPr>
        <w:t xml:space="preserve">Segundo dados do Instituto Brasileiro de Geografia e Estatística (IBGE), em 2010 o município possuía 3.855 habitantes, </w:t>
      </w:r>
      <w:bookmarkStart w:id="71" w:name="_Hlk26426170"/>
      <w:r w:rsidRPr="00164626">
        <w:rPr>
          <w:rStyle w:val="listaunidade"/>
        </w:rPr>
        <w:t>e a estimativa populacional para o ano de 2019 era de 4.196 habitantes</w:t>
      </w:r>
      <w:bookmarkEnd w:id="71"/>
      <w:r w:rsidRPr="00164626">
        <w:rPr>
          <w:rStyle w:val="listaunidade"/>
        </w:rPr>
        <w:t xml:space="preserve">, um crescimento de 8,84%. </w:t>
      </w:r>
      <w:r w:rsidRPr="00164626">
        <w:rPr>
          <w:rFonts w:eastAsia="Arial"/>
        </w:rPr>
        <w:t>Ressalta-se que Novo Cabrais não possui população flutuante, visto que não é um município com vocação turística, nem polo de agronegócio ou acadêmico.</w:t>
      </w:r>
    </w:p>
    <w:p w14:paraId="24A88A4E" w14:textId="77777777" w:rsidR="001E068A" w:rsidRPr="00164626" w:rsidRDefault="001E068A" w:rsidP="001E068A">
      <w:pPr>
        <w:autoSpaceDE w:val="0"/>
        <w:autoSpaceDN w:val="0"/>
        <w:adjustRightInd w:val="0"/>
        <w:ind w:firstLine="709"/>
        <w:rPr>
          <w:rFonts w:eastAsia="Arial"/>
        </w:rPr>
      </w:pPr>
      <w:r w:rsidRPr="00164626">
        <w:rPr>
          <w:rStyle w:val="listaunidade"/>
        </w:rPr>
        <w:t xml:space="preserve">Para atender as demandas dos eixos de saneamento, é necessário realizar a projeção populacional para um horizonte de 20 anos, de forma a avaliar o crescimento ou decrescimento da população do município. </w:t>
      </w:r>
      <w:r w:rsidRPr="00164626">
        <w:rPr>
          <w:rFonts w:eastAsia="Arial"/>
        </w:rPr>
        <w:t>As projeções populacionais são indispensáveis para orientação de políticas públicas e tornam-se instrumentos importantes para todas as esferas de planejamento, tanto na administração pública, quanto na privada.</w:t>
      </w:r>
    </w:p>
    <w:p w14:paraId="5FE0A260" w14:textId="77777777" w:rsidR="00DF1B3D" w:rsidRPr="00164626" w:rsidRDefault="001E068A" w:rsidP="00DF1B3D">
      <w:pPr>
        <w:tabs>
          <w:tab w:val="left" w:pos="10206"/>
        </w:tabs>
        <w:spacing w:after="100"/>
        <w:ind w:right="-6" w:firstLine="709"/>
        <w:rPr>
          <w:rFonts w:eastAsia="Arial"/>
        </w:rPr>
      </w:pPr>
      <w:bookmarkStart w:id="72" w:name="_Toc370980162"/>
      <w:bookmarkStart w:id="73" w:name="_Toc374522502"/>
      <w:bookmarkStart w:id="74" w:name="_Toc399858344"/>
      <w:r w:rsidRPr="00164626">
        <w:rPr>
          <w:rFonts w:eastAsia="Arial"/>
        </w:rPr>
        <w:t xml:space="preserve">O estudo de evolução populacional visa estimar a população do município no horizonte do plano. Para realizar a projeção de crescimento populacional de Novo Cabrais, utilizou-se </w:t>
      </w:r>
      <w:bookmarkEnd w:id="72"/>
      <w:bookmarkEnd w:id="73"/>
      <w:bookmarkEnd w:id="74"/>
      <w:r w:rsidR="00DF1B3D" w:rsidRPr="00164626">
        <w:rPr>
          <w:rFonts w:eastAsia="Arial"/>
        </w:rPr>
        <w:t>os dados extraídos dos últimos censos realizados pelo IBGE, tendo em vista que é a base de dados mais confiável para projeção de população, conforme demonstra a Tabela 7 a seguir.</w:t>
      </w:r>
    </w:p>
    <w:p w14:paraId="55E121B1" w14:textId="77F40D22" w:rsidR="001E068A" w:rsidRPr="00164626" w:rsidRDefault="001E068A" w:rsidP="00DF1B3D">
      <w:pPr>
        <w:pStyle w:val="Figura"/>
        <w:rPr>
          <w:rFonts w:eastAsia="Arial"/>
          <w:color w:val="FF0000"/>
        </w:rPr>
      </w:pPr>
      <w:bookmarkStart w:id="75" w:name="_Toc45109377"/>
      <w:r w:rsidRPr="00164626">
        <w:t xml:space="preserve">Tabela </w:t>
      </w:r>
      <w:r w:rsidR="00A8448D" w:rsidRPr="00164626">
        <w:fldChar w:fldCharType="begin"/>
      </w:r>
      <w:r w:rsidR="00A8448D" w:rsidRPr="00164626">
        <w:instrText xml:space="preserve"> SEQ Tabela \* ARABIC </w:instrText>
      </w:r>
      <w:r w:rsidR="00A8448D" w:rsidRPr="00164626">
        <w:fldChar w:fldCharType="separate"/>
      </w:r>
      <w:r w:rsidR="00C635C4">
        <w:t>7</w:t>
      </w:r>
      <w:r w:rsidR="00A8448D" w:rsidRPr="00164626">
        <w:fldChar w:fldCharType="end"/>
      </w:r>
      <w:r w:rsidRPr="00164626">
        <w:t xml:space="preserve"> – Dados populacionais</w:t>
      </w:r>
      <w:bookmarkEnd w:id="75"/>
    </w:p>
    <w:tbl>
      <w:tblPr>
        <w:tblStyle w:val="Tabelacomgrade"/>
        <w:tblW w:w="5000" w:type="pct"/>
        <w:tblLook w:val="04A0" w:firstRow="1" w:lastRow="0" w:firstColumn="1" w:lastColumn="0" w:noHBand="0" w:noVBand="1"/>
      </w:tblPr>
      <w:tblGrid>
        <w:gridCol w:w="2336"/>
        <w:gridCol w:w="2336"/>
        <w:gridCol w:w="2336"/>
        <w:gridCol w:w="2336"/>
      </w:tblGrid>
      <w:tr w:rsidR="001E068A" w:rsidRPr="00164626" w14:paraId="29E852BA" w14:textId="77777777" w:rsidTr="001E068A">
        <w:tc>
          <w:tcPr>
            <w:tcW w:w="1250" w:type="pct"/>
          </w:tcPr>
          <w:p w14:paraId="38D656C6" w14:textId="77777777" w:rsidR="001E068A" w:rsidRPr="00164626" w:rsidRDefault="001E068A" w:rsidP="001E068A">
            <w:pPr>
              <w:tabs>
                <w:tab w:val="left" w:pos="10206"/>
              </w:tabs>
              <w:spacing w:line="240" w:lineRule="auto"/>
              <w:jc w:val="center"/>
              <w:rPr>
                <w:rFonts w:eastAsia="Calibri"/>
                <w:b/>
                <w:bCs/>
                <w:sz w:val="20"/>
                <w:szCs w:val="20"/>
              </w:rPr>
            </w:pPr>
            <w:bookmarkStart w:id="76" w:name="_Toc399858345"/>
            <w:bookmarkStart w:id="77" w:name="OLE_LINK1"/>
            <w:r w:rsidRPr="00164626">
              <w:rPr>
                <w:rFonts w:eastAsia="Calibri"/>
                <w:b/>
                <w:bCs/>
                <w:sz w:val="20"/>
                <w:szCs w:val="20"/>
              </w:rPr>
              <w:t>Ano</w:t>
            </w:r>
            <w:bookmarkEnd w:id="76"/>
          </w:p>
        </w:tc>
        <w:tc>
          <w:tcPr>
            <w:tcW w:w="1250" w:type="pct"/>
          </w:tcPr>
          <w:p w14:paraId="11CBAABF" w14:textId="77777777" w:rsidR="001E068A" w:rsidRPr="00164626" w:rsidRDefault="001E068A" w:rsidP="001E068A">
            <w:pPr>
              <w:tabs>
                <w:tab w:val="left" w:pos="10206"/>
              </w:tabs>
              <w:spacing w:line="240" w:lineRule="auto"/>
              <w:jc w:val="center"/>
              <w:rPr>
                <w:rFonts w:eastAsia="Calibri"/>
                <w:b/>
                <w:bCs/>
                <w:sz w:val="20"/>
                <w:szCs w:val="20"/>
              </w:rPr>
            </w:pPr>
            <w:bookmarkStart w:id="78" w:name="_Toc399858346"/>
            <w:r w:rsidRPr="00164626">
              <w:rPr>
                <w:rFonts w:eastAsia="Calibri"/>
                <w:b/>
                <w:bCs/>
                <w:sz w:val="20"/>
                <w:szCs w:val="20"/>
              </w:rPr>
              <w:t>População Rural</w:t>
            </w:r>
            <w:bookmarkEnd w:id="78"/>
          </w:p>
        </w:tc>
        <w:tc>
          <w:tcPr>
            <w:tcW w:w="1250" w:type="pct"/>
          </w:tcPr>
          <w:p w14:paraId="4D62196F" w14:textId="77777777" w:rsidR="001E068A" w:rsidRPr="00164626" w:rsidRDefault="001E068A" w:rsidP="001E068A">
            <w:pPr>
              <w:tabs>
                <w:tab w:val="left" w:pos="10206"/>
              </w:tabs>
              <w:spacing w:line="240" w:lineRule="auto"/>
              <w:jc w:val="center"/>
              <w:rPr>
                <w:rFonts w:eastAsia="Calibri"/>
                <w:b/>
                <w:bCs/>
                <w:sz w:val="20"/>
                <w:szCs w:val="20"/>
              </w:rPr>
            </w:pPr>
            <w:bookmarkStart w:id="79" w:name="_Toc399858347"/>
            <w:r w:rsidRPr="00164626">
              <w:rPr>
                <w:rFonts w:eastAsia="Calibri"/>
                <w:b/>
                <w:bCs/>
                <w:sz w:val="20"/>
                <w:szCs w:val="20"/>
              </w:rPr>
              <w:t>População Urbana</w:t>
            </w:r>
            <w:bookmarkEnd w:id="79"/>
          </w:p>
        </w:tc>
        <w:tc>
          <w:tcPr>
            <w:tcW w:w="1250" w:type="pct"/>
          </w:tcPr>
          <w:p w14:paraId="47768C11" w14:textId="77777777" w:rsidR="001E068A" w:rsidRPr="00164626" w:rsidRDefault="001E068A" w:rsidP="001E068A">
            <w:pPr>
              <w:tabs>
                <w:tab w:val="left" w:pos="10206"/>
              </w:tabs>
              <w:spacing w:line="240" w:lineRule="auto"/>
              <w:jc w:val="center"/>
              <w:rPr>
                <w:rFonts w:eastAsia="Calibri"/>
                <w:b/>
                <w:bCs/>
                <w:sz w:val="20"/>
                <w:szCs w:val="20"/>
              </w:rPr>
            </w:pPr>
            <w:bookmarkStart w:id="80" w:name="_Toc399858348"/>
            <w:r w:rsidRPr="00164626">
              <w:rPr>
                <w:rFonts w:eastAsia="Calibri"/>
                <w:b/>
                <w:bCs/>
                <w:sz w:val="20"/>
                <w:szCs w:val="20"/>
              </w:rPr>
              <w:t>População Total</w:t>
            </w:r>
            <w:bookmarkEnd w:id="80"/>
          </w:p>
        </w:tc>
      </w:tr>
      <w:tr w:rsidR="001E068A" w:rsidRPr="00164626" w14:paraId="2DA84AD8" w14:textId="77777777" w:rsidTr="001E068A">
        <w:tc>
          <w:tcPr>
            <w:tcW w:w="1250" w:type="pct"/>
          </w:tcPr>
          <w:p w14:paraId="50BA6849" w14:textId="77777777" w:rsidR="001E068A" w:rsidRPr="00164626" w:rsidRDefault="001E068A" w:rsidP="001E068A">
            <w:pPr>
              <w:tabs>
                <w:tab w:val="left" w:pos="10206"/>
              </w:tabs>
              <w:spacing w:line="240" w:lineRule="auto"/>
              <w:jc w:val="center"/>
              <w:rPr>
                <w:rFonts w:eastAsia="Calibri"/>
                <w:sz w:val="20"/>
                <w:szCs w:val="20"/>
              </w:rPr>
            </w:pPr>
            <w:bookmarkStart w:id="81" w:name="_Toc399858353"/>
            <w:r w:rsidRPr="00164626">
              <w:rPr>
                <w:rFonts w:eastAsia="Calibri"/>
                <w:sz w:val="20"/>
                <w:szCs w:val="20"/>
              </w:rPr>
              <w:t>2000</w:t>
            </w:r>
            <w:bookmarkEnd w:id="81"/>
          </w:p>
        </w:tc>
        <w:tc>
          <w:tcPr>
            <w:tcW w:w="1250" w:type="pct"/>
            <w:vAlign w:val="bottom"/>
          </w:tcPr>
          <w:p w14:paraId="1A3F93A3" w14:textId="77777777" w:rsidR="001E068A" w:rsidRPr="00164626" w:rsidRDefault="001E068A" w:rsidP="001E068A">
            <w:pPr>
              <w:tabs>
                <w:tab w:val="left" w:pos="10206"/>
              </w:tabs>
              <w:spacing w:line="240" w:lineRule="auto"/>
              <w:jc w:val="center"/>
              <w:rPr>
                <w:rFonts w:eastAsia="Calibri"/>
                <w:sz w:val="20"/>
                <w:szCs w:val="20"/>
              </w:rPr>
            </w:pPr>
            <w:r w:rsidRPr="00164626">
              <w:rPr>
                <w:rFonts w:cs="Calibri"/>
                <w:color w:val="000000"/>
                <w:sz w:val="20"/>
                <w:szCs w:val="20"/>
              </w:rPr>
              <w:t>3.251</w:t>
            </w:r>
          </w:p>
        </w:tc>
        <w:tc>
          <w:tcPr>
            <w:tcW w:w="1250" w:type="pct"/>
            <w:vAlign w:val="bottom"/>
          </w:tcPr>
          <w:p w14:paraId="140F82E6" w14:textId="77777777" w:rsidR="001E068A" w:rsidRPr="00164626" w:rsidRDefault="001E068A" w:rsidP="001E068A">
            <w:pPr>
              <w:tabs>
                <w:tab w:val="left" w:pos="10206"/>
              </w:tabs>
              <w:spacing w:line="240" w:lineRule="auto"/>
              <w:jc w:val="center"/>
              <w:rPr>
                <w:rFonts w:eastAsia="Calibri"/>
                <w:sz w:val="20"/>
                <w:szCs w:val="20"/>
              </w:rPr>
            </w:pPr>
            <w:r w:rsidRPr="00164626">
              <w:rPr>
                <w:rFonts w:cs="Calibri"/>
                <w:color w:val="000000"/>
                <w:sz w:val="20"/>
                <w:szCs w:val="20"/>
              </w:rPr>
              <w:t>314</w:t>
            </w:r>
          </w:p>
        </w:tc>
        <w:tc>
          <w:tcPr>
            <w:tcW w:w="1250" w:type="pct"/>
            <w:vAlign w:val="bottom"/>
          </w:tcPr>
          <w:p w14:paraId="321D6B40" w14:textId="77777777" w:rsidR="001E068A" w:rsidRPr="00164626" w:rsidRDefault="001E068A" w:rsidP="001E068A">
            <w:pPr>
              <w:tabs>
                <w:tab w:val="left" w:pos="10206"/>
              </w:tabs>
              <w:spacing w:line="240" w:lineRule="auto"/>
              <w:jc w:val="center"/>
              <w:rPr>
                <w:rFonts w:eastAsia="Calibri"/>
                <w:sz w:val="20"/>
                <w:szCs w:val="20"/>
              </w:rPr>
            </w:pPr>
            <w:r w:rsidRPr="00164626">
              <w:rPr>
                <w:rFonts w:cs="Calibri"/>
                <w:color w:val="000000"/>
                <w:sz w:val="20"/>
                <w:szCs w:val="20"/>
              </w:rPr>
              <w:t>3.565</w:t>
            </w:r>
          </w:p>
        </w:tc>
      </w:tr>
      <w:tr w:rsidR="001E068A" w:rsidRPr="00164626" w14:paraId="37B07297" w14:textId="77777777" w:rsidTr="001E068A">
        <w:tc>
          <w:tcPr>
            <w:tcW w:w="1250" w:type="pct"/>
          </w:tcPr>
          <w:p w14:paraId="2C4C1D15" w14:textId="77777777" w:rsidR="001E068A" w:rsidRPr="00164626" w:rsidRDefault="001E068A" w:rsidP="001E068A">
            <w:pPr>
              <w:tabs>
                <w:tab w:val="left" w:pos="10206"/>
              </w:tabs>
              <w:spacing w:line="240" w:lineRule="auto"/>
              <w:jc w:val="center"/>
              <w:rPr>
                <w:rFonts w:eastAsia="Calibri"/>
                <w:sz w:val="20"/>
                <w:szCs w:val="20"/>
              </w:rPr>
            </w:pPr>
            <w:bookmarkStart w:id="82" w:name="_Toc399858361"/>
            <w:r w:rsidRPr="00164626">
              <w:rPr>
                <w:rFonts w:eastAsia="Calibri"/>
                <w:sz w:val="20"/>
                <w:szCs w:val="20"/>
              </w:rPr>
              <w:t>2010</w:t>
            </w:r>
            <w:bookmarkEnd w:id="82"/>
          </w:p>
        </w:tc>
        <w:tc>
          <w:tcPr>
            <w:tcW w:w="1250" w:type="pct"/>
            <w:vAlign w:val="bottom"/>
          </w:tcPr>
          <w:p w14:paraId="7F047595" w14:textId="77777777" w:rsidR="001E068A" w:rsidRPr="00164626" w:rsidRDefault="001E068A" w:rsidP="001E068A">
            <w:pPr>
              <w:tabs>
                <w:tab w:val="left" w:pos="10206"/>
              </w:tabs>
              <w:spacing w:line="240" w:lineRule="auto"/>
              <w:jc w:val="center"/>
              <w:rPr>
                <w:rFonts w:eastAsia="Calibri"/>
                <w:sz w:val="20"/>
                <w:szCs w:val="20"/>
              </w:rPr>
            </w:pPr>
            <w:r w:rsidRPr="00164626">
              <w:rPr>
                <w:rFonts w:cs="Calibri"/>
                <w:color w:val="000000"/>
                <w:sz w:val="20"/>
                <w:szCs w:val="20"/>
              </w:rPr>
              <w:t>3.310</w:t>
            </w:r>
          </w:p>
        </w:tc>
        <w:tc>
          <w:tcPr>
            <w:tcW w:w="1250" w:type="pct"/>
            <w:vAlign w:val="bottom"/>
          </w:tcPr>
          <w:p w14:paraId="691FD5DB" w14:textId="77777777" w:rsidR="001E068A" w:rsidRPr="00164626" w:rsidRDefault="001E068A" w:rsidP="001E068A">
            <w:pPr>
              <w:tabs>
                <w:tab w:val="left" w:pos="10206"/>
              </w:tabs>
              <w:spacing w:line="240" w:lineRule="auto"/>
              <w:jc w:val="center"/>
              <w:rPr>
                <w:rFonts w:eastAsia="Calibri"/>
                <w:sz w:val="20"/>
                <w:szCs w:val="20"/>
              </w:rPr>
            </w:pPr>
            <w:r w:rsidRPr="00164626">
              <w:rPr>
                <w:rFonts w:cs="Calibri"/>
                <w:color w:val="000000"/>
                <w:sz w:val="20"/>
                <w:szCs w:val="20"/>
              </w:rPr>
              <w:t>545</w:t>
            </w:r>
          </w:p>
        </w:tc>
        <w:tc>
          <w:tcPr>
            <w:tcW w:w="1250" w:type="pct"/>
            <w:vAlign w:val="bottom"/>
          </w:tcPr>
          <w:p w14:paraId="055C0ECD" w14:textId="77777777" w:rsidR="001E068A" w:rsidRPr="00164626" w:rsidRDefault="001E068A" w:rsidP="001E068A">
            <w:pPr>
              <w:tabs>
                <w:tab w:val="left" w:pos="10206"/>
              </w:tabs>
              <w:spacing w:line="240" w:lineRule="auto"/>
              <w:jc w:val="center"/>
              <w:rPr>
                <w:rFonts w:eastAsia="Calibri"/>
                <w:sz w:val="20"/>
                <w:szCs w:val="20"/>
              </w:rPr>
            </w:pPr>
            <w:r w:rsidRPr="00164626">
              <w:rPr>
                <w:rFonts w:cs="Calibri"/>
                <w:color w:val="000000"/>
                <w:sz w:val="20"/>
                <w:szCs w:val="20"/>
              </w:rPr>
              <w:t>3.855</w:t>
            </w:r>
          </w:p>
        </w:tc>
      </w:tr>
    </w:tbl>
    <w:p w14:paraId="0728D377" w14:textId="77777777" w:rsidR="001E068A" w:rsidRPr="00164626" w:rsidRDefault="001E068A" w:rsidP="001E068A">
      <w:pPr>
        <w:pStyle w:val="FONTE"/>
      </w:pPr>
      <w:bookmarkStart w:id="83" w:name="_Toc370980166"/>
      <w:bookmarkStart w:id="84" w:name="_Toc374522507"/>
      <w:bookmarkStart w:id="85" w:name="_Toc399858369"/>
      <w:bookmarkEnd w:id="77"/>
      <w:r w:rsidRPr="00164626">
        <w:t>Fonte: IBGE (2010).</w:t>
      </w:r>
    </w:p>
    <w:p w14:paraId="44453015" w14:textId="77777777" w:rsidR="001E068A" w:rsidRPr="00164626" w:rsidRDefault="001E068A" w:rsidP="001E068A">
      <w:pPr>
        <w:tabs>
          <w:tab w:val="left" w:pos="10206"/>
        </w:tabs>
        <w:ind w:right="-8" w:firstLine="709"/>
        <w:rPr>
          <w:rFonts w:eastAsia="Arial"/>
        </w:rPr>
      </w:pPr>
      <w:r w:rsidRPr="00164626">
        <w:rPr>
          <w:rFonts w:eastAsia="Arial"/>
        </w:rPr>
        <w:t>Dessa forma, avaliando os dados apresentados, pode-se verificar que durante os intervalos de tempo analisados, a população da área rural no município supera a população da área urbana, representando uma média de 85,86% da população total residente no município, no ano de 2010.</w:t>
      </w:r>
      <w:bookmarkStart w:id="86" w:name="_Toc370980168"/>
      <w:bookmarkStart w:id="87" w:name="_Toc374522509"/>
      <w:bookmarkStart w:id="88" w:name="_Toc399858371"/>
      <w:bookmarkEnd w:id="83"/>
      <w:bookmarkEnd w:id="84"/>
      <w:bookmarkEnd w:id="85"/>
      <w:r w:rsidRPr="00164626">
        <w:rPr>
          <w:rFonts w:eastAsia="Arial"/>
        </w:rPr>
        <w:t xml:space="preserve"> </w:t>
      </w:r>
    </w:p>
    <w:p w14:paraId="2D5263C8" w14:textId="77777777" w:rsidR="001E068A" w:rsidRPr="00164626" w:rsidRDefault="001E068A" w:rsidP="001E068A">
      <w:pPr>
        <w:ind w:firstLine="709"/>
        <w:rPr>
          <w:rFonts w:eastAsia="Arial"/>
        </w:rPr>
      </w:pPr>
      <w:r w:rsidRPr="00164626">
        <w:rPr>
          <w:rFonts w:eastAsia="Arial"/>
        </w:rPr>
        <w:t xml:space="preserve">Para se obter a evolução populacional de grandes áreas, tais como Estados e União, é possível utilizar o Método das Componentes Demográficas, desenvolvido pelo IBGE, que considera dados de fecundidade, mortalidade e migração. Entretanto, segundo Muniz (2018), este método é inapropriado para estimar a população de pequenas áreas, tais como os municípios, já que as estimativas de fecundidade e mortalidade podem ser temporalmente instáveis e de difícil mensuração. </w:t>
      </w:r>
    </w:p>
    <w:p w14:paraId="4CCAB471" w14:textId="310E7182" w:rsidR="001E068A" w:rsidRPr="00164626" w:rsidRDefault="001E068A" w:rsidP="003F74DD">
      <w:pPr>
        <w:ind w:firstLine="709"/>
        <w:rPr>
          <w:rFonts w:eastAsia="Arial"/>
        </w:rPr>
      </w:pPr>
      <w:r w:rsidRPr="00164626">
        <w:rPr>
          <w:rFonts w:eastAsia="Arial"/>
        </w:rPr>
        <w:t>Assim, para calcular a projeção populacional do município durante o período de 20 anos, utilizou-se dois métodos estatísticos indicados para esta finalidade: aritmético e geométrico (VON SPERLING, 2014). Os mesmos serão analisados a partir dos resultados obtidos, para posteriormente definir o método mais apropriado de projeção populacional ano a ano, até o final do PMSB.</w:t>
      </w:r>
      <w:bookmarkEnd w:id="86"/>
      <w:bookmarkEnd w:id="87"/>
      <w:bookmarkEnd w:id="88"/>
    </w:p>
    <w:p w14:paraId="122550E9" w14:textId="77777777" w:rsidR="003F74DD" w:rsidRPr="00164626" w:rsidRDefault="003F74DD" w:rsidP="003F74DD">
      <w:pPr>
        <w:ind w:firstLine="709"/>
        <w:rPr>
          <w:rFonts w:eastAsia="Arial"/>
          <w:color w:val="FF0000"/>
        </w:rPr>
      </w:pPr>
    </w:p>
    <w:p w14:paraId="17792327" w14:textId="30B4BF90" w:rsidR="001E068A" w:rsidRPr="00164626" w:rsidRDefault="001E068A" w:rsidP="00AA028C">
      <w:pPr>
        <w:pStyle w:val="Ttulo"/>
      </w:pPr>
      <w:bookmarkStart w:id="89" w:name="_Toc374522510"/>
      <w:bookmarkStart w:id="90" w:name="_Toc399858372"/>
      <w:bookmarkStart w:id="91" w:name="_Toc531770279"/>
      <w:bookmarkStart w:id="92" w:name="_Toc532205862"/>
      <w:bookmarkStart w:id="93" w:name="_Toc36636026"/>
      <w:bookmarkStart w:id="94" w:name="_Toc45109225"/>
      <w:r w:rsidRPr="00164626">
        <w:t>2.1.1 Método Geométrico</w:t>
      </w:r>
      <w:bookmarkEnd w:id="89"/>
      <w:bookmarkEnd w:id="90"/>
      <w:bookmarkEnd w:id="91"/>
      <w:bookmarkEnd w:id="92"/>
      <w:bookmarkEnd w:id="93"/>
      <w:bookmarkEnd w:id="94"/>
    </w:p>
    <w:p w14:paraId="1D464951" w14:textId="77777777" w:rsidR="001E068A" w:rsidRPr="00164626" w:rsidRDefault="001E068A" w:rsidP="001E068A">
      <w:pPr>
        <w:tabs>
          <w:tab w:val="left" w:pos="10206"/>
        </w:tabs>
        <w:ind w:right="-8" w:firstLine="709"/>
        <w:rPr>
          <w:rFonts w:eastAsia="Arial"/>
        </w:rPr>
      </w:pPr>
      <w:r w:rsidRPr="00164626">
        <w:rPr>
          <w:rFonts w:eastAsia="Arial"/>
        </w:rPr>
        <w:t>Neste método, o crescimento da população é dado por uma progressão geométrica, sendo a curva representativa de evolução de população uma parábola, permitindo uma situação de crescimento ilimitado em função da população existente a cada instante.</w:t>
      </w:r>
    </w:p>
    <w:p w14:paraId="29FDFB99" w14:textId="77777777" w:rsidR="00073792" w:rsidRPr="00164626" w:rsidRDefault="00073792" w:rsidP="00073792">
      <w:pPr>
        <w:tabs>
          <w:tab w:val="left" w:pos="10206"/>
        </w:tabs>
        <w:spacing w:after="100"/>
        <w:ind w:right="-6" w:firstLine="709"/>
        <w:rPr>
          <w:rFonts w:eastAsia="Arial"/>
        </w:rPr>
      </w:pPr>
      <w:bookmarkStart w:id="95" w:name="_Toc370980179"/>
      <w:bookmarkStart w:id="96" w:name="_Toc374522520"/>
      <w:bookmarkStart w:id="97" w:name="_Toc399858386"/>
      <w:r w:rsidRPr="00164626">
        <w:rPr>
          <w:rFonts w:eastAsia="Arial"/>
        </w:rPr>
        <w:t xml:space="preserve">O método geométrico pode ser representado matematicamente da seguinte forma: </w:t>
      </w:r>
    </w:p>
    <w:p w14:paraId="0FA9F5AD" w14:textId="77777777" w:rsidR="00073792" w:rsidRPr="00164626" w:rsidRDefault="00073792" w:rsidP="00073792">
      <w:pPr>
        <w:tabs>
          <w:tab w:val="left" w:pos="10206"/>
        </w:tabs>
        <w:ind w:right="-8" w:firstLine="709"/>
        <w:jc w:val="center"/>
        <w:rPr>
          <w:rFonts w:eastAsia="Calibri" w:cs="Arial"/>
          <w:b/>
          <w:bCs/>
          <w:sz w:val="28"/>
          <w:szCs w:val="28"/>
        </w:rPr>
      </w:pPr>
      <m:oMathPara>
        <m:oMath>
          <m:r>
            <m:rPr>
              <m:sty m:val="b"/>
            </m:rPr>
            <w:rPr>
              <w:rFonts w:ascii="Cambria Math" w:eastAsia="Calibri" w:hAnsi="Cambria Math" w:cs="Arial"/>
              <w:sz w:val="28"/>
              <w:szCs w:val="28"/>
            </w:rPr>
            <m:t xml:space="preserve">K= </m:t>
          </m:r>
          <m:d>
            <m:dPr>
              <m:ctrlPr>
                <w:rPr>
                  <w:rFonts w:ascii="Cambria Math" w:eastAsia="Calibri" w:hAnsi="Cambria Math" w:cs="Arial"/>
                  <w:b/>
                  <w:bCs/>
                  <w:i/>
                  <w:iCs/>
                  <w:sz w:val="28"/>
                  <w:szCs w:val="28"/>
                </w:rPr>
              </m:ctrlPr>
            </m:dPr>
            <m:e>
              <m:rad>
                <m:radPr>
                  <m:ctrlPr>
                    <w:rPr>
                      <w:rFonts w:ascii="Cambria Math" w:eastAsia="Calibri" w:hAnsi="Cambria Math" w:cs="Arial"/>
                      <w:b/>
                      <w:bCs/>
                      <w:iCs/>
                      <w:sz w:val="28"/>
                      <w:szCs w:val="28"/>
                    </w:rPr>
                  </m:ctrlPr>
                </m:radPr>
                <m:deg>
                  <m:r>
                    <m:rPr>
                      <m:sty m:val="b"/>
                    </m:rPr>
                    <w:rPr>
                      <w:rFonts w:ascii="Cambria Math" w:eastAsia="Calibri" w:hAnsi="Cambria Math" w:cs="Arial"/>
                      <w:sz w:val="28"/>
                      <w:szCs w:val="28"/>
                    </w:rPr>
                    <m:t>t</m:t>
                  </m:r>
                </m:deg>
                <m:e>
                  <m:f>
                    <m:fPr>
                      <m:ctrlPr>
                        <w:rPr>
                          <w:rFonts w:ascii="Cambria Math" w:eastAsia="Calibri" w:hAnsi="Cambria Math" w:cs="Arial"/>
                          <w:b/>
                          <w:bCs/>
                          <w:iCs/>
                          <w:sz w:val="28"/>
                          <w:szCs w:val="28"/>
                        </w:rPr>
                      </m:ctrlPr>
                    </m:fPr>
                    <m:num>
                      <m:r>
                        <m:rPr>
                          <m:sty m:val="b"/>
                        </m:rPr>
                        <w:rPr>
                          <w:rFonts w:ascii="Cambria Math" w:eastAsia="Calibri" w:hAnsi="Cambria Math" w:cs="Arial"/>
                          <w:sz w:val="28"/>
                          <w:szCs w:val="28"/>
                        </w:rPr>
                        <m:t xml:space="preserve">P </m:t>
                      </m:r>
                      <m:r>
                        <m:rPr>
                          <m:sty m:val="bi"/>
                        </m:rPr>
                        <w:rPr>
                          <w:rFonts w:ascii="Cambria Math" w:eastAsia="Calibri" w:hAnsi="Cambria Math" w:cs="Arial"/>
                          <w:sz w:val="28"/>
                          <w:szCs w:val="28"/>
                        </w:rPr>
                        <m:t>final</m:t>
                      </m:r>
                    </m:num>
                    <m:den>
                      <m:r>
                        <m:rPr>
                          <m:sty m:val="b"/>
                        </m:rPr>
                        <w:rPr>
                          <w:rFonts w:ascii="Cambria Math" w:eastAsia="Calibri" w:hAnsi="Cambria Math" w:cs="Arial"/>
                          <w:sz w:val="28"/>
                          <w:szCs w:val="28"/>
                        </w:rPr>
                        <m:t xml:space="preserve">P </m:t>
                      </m:r>
                      <m:r>
                        <m:rPr>
                          <m:sty m:val="bi"/>
                        </m:rPr>
                        <w:rPr>
                          <w:rFonts w:ascii="Cambria Math" w:eastAsia="Calibri" w:hAnsi="Cambria Math" w:cs="Arial"/>
                          <w:sz w:val="28"/>
                          <w:szCs w:val="28"/>
                        </w:rPr>
                        <m:t>inicial</m:t>
                      </m:r>
                    </m:den>
                  </m:f>
                </m:e>
              </m:rad>
            </m:e>
          </m:d>
          <m:r>
            <m:rPr>
              <m:sty m:val="b"/>
            </m:rPr>
            <w:rPr>
              <w:rFonts w:ascii="Cambria Math" w:eastAsia="Calibri" w:hAnsi="Cambria Math" w:cs="Arial"/>
              <w:sz w:val="28"/>
              <w:szCs w:val="28"/>
            </w:rPr>
            <m:t>-1</m:t>
          </m:r>
        </m:oMath>
      </m:oMathPara>
    </w:p>
    <w:p w14:paraId="0642A034" w14:textId="77777777" w:rsidR="00073792" w:rsidRPr="00164626" w:rsidRDefault="00073792" w:rsidP="00073792">
      <w:pPr>
        <w:tabs>
          <w:tab w:val="left" w:pos="10206"/>
        </w:tabs>
        <w:ind w:right="-8" w:firstLine="709"/>
        <w:rPr>
          <w:rFonts w:eastAsia="Calibri"/>
        </w:rPr>
      </w:pPr>
      <w:bookmarkStart w:id="98" w:name="_Toc370980170"/>
      <w:bookmarkStart w:id="99" w:name="_Toc374522511"/>
      <w:bookmarkStart w:id="100" w:name="_Toc399858373"/>
      <w:r w:rsidRPr="00164626">
        <w:rPr>
          <w:rFonts w:eastAsia="Calibri"/>
        </w:rPr>
        <w:t>Onde:</w:t>
      </w:r>
      <w:bookmarkEnd w:id="98"/>
      <w:bookmarkEnd w:id="99"/>
      <w:bookmarkEnd w:id="100"/>
    </w:p>
    <w:p w14:paraId="4508A0C4" w14:textId="77777777" w:rsidR="00073792" w:rsidRPr="00164626" w:rsidRDefault="00073792" w:rsidP="00073792">
      <w:pPr>
        <w:tabs>
          <w:tab w:val="left" w:pos="10206"/>
        </w:tabs>
        <w:ind w:right="-8" w:firstLine="709"/>
        <w:rPr>
          <w:rFonts w:eastAsia="Calibri"/>
        </w:rPr>
      </w:pPr>
      <w:bookmarkStart w:id="101" w:name="_Toc370980171"/>
      <w:bookmarkStart w:id="102" w:name="_Toc374522512"/>
      <w:bookmarkStart w:id="103" w:name="_Toc399858374"/>
      <w:r w:rsidRPr="00164626">
        <w:rPr>
          <w:rFonts w:eastAsia="Calibri"/>
          <w:b/>
          <w:i/>
        </w:rPr>
        <w:t xml:space="preserve">K </w:t>
      </w:r>
      <w:r w:rsidRPr="00164626">
        <w:rPr>
          <w:rFonts w:eastAsia="Calibri"/>
          <w:i/>
        </w:rPr>
        <w:t>=</w:t>
      </w:r>
      <w:r w:rsidRPr="00164626">
        <w:rPr>
          <w:rFonts w:eastAsia="Calibri"/>
        </w:rPr>
        <w:t xml:space="preserve"> taxa de crescimento geométrico;</w:t>
      </w:r>
      <w:bookmarkEnd w:id="101"/>
      <w:bookmarkEnd w:id="102"/>
      <w:bookmarkEnd w:id="103"/>
    </w:p>
    <w:p w14:paraId="770C49AE" w14:textId="77777777" w:rsidR="00073792" w:rsidRPr="00164626" w:rsidRDefault="00073792" w:rsidP="00073792">
      <w:pPr>
        <w:tabs>
          <w:tab w:val="left" w:pos="10206"/>
        </w:tabs>
        <w:ind w:right="-8" w:firstLine="709"/>
        <w:rPr>
          <w:rFonts w:eastAsia="Calibri"/>
        </w:rPr>
      </w:pPr>
      <w:bookmarkStart w:id="104" w:name="_Toc370980172"/>
      <w:bookmarkStart w:id="105" w:name="_Toc374522513"/>
      <w:bookmarkStart w:id="106" w:name="_Toc399858375"/>
      <w:r w:rsidRPr="00164626">
        <w:rPr>
          <w:rFonts w:eastAsia="Calibri"/>
          <w:b/>
          <w:i/>
        </w:rPr>
        <w:t xml:space="preserve">t </w:t>
      </w:r>
      <w:r w:rsidRPr="00164626">
        <w:rPr>
          <w:rFonts w:eastAsia="Calibri"/>
          <w:i/>
        </w:rPr>
        <w:t>=</w:t>
      </w:r>
      <w:r w:rsidRPr="00164626">
        <w:rPr>
          <w:rFonts w:eastAsia="Calibri"/>
        </w:rPr>
        <w:t xml:space="preserve"> tempo transcorrido entre as duas datas de referência dos censos;</w:t>
      </w:r>
      <w:bookmarkEnd w:id="104"/>
      <w:bookmarkEnd w:id="105"/>
      <w:bookmarkEnd w:id="106"/>
    </w:p>
    <w:p w14:paraId="2D73872E" w14:textId="77777777" w:rsidR="00073792" w:rsidRPr="00164626" w:rsidRDefault="00073792" w:rsidP="00073792">
      <w:pPr>
        <w:tabs>
          <w:tab w:val="left" w:pos="10206"/>
        </w:tabs>
        <w:ind w:right="-8" w:firstLine="709"/>
        <w:rPr>
          <w:rFonts w:eastAsia="Calibri"/>
        </w:rPr>
      </w:pPr>
      <w:bookmarkStart w:id="107" w:name="_Toc370980173"/>
      <w:bookmarkStart w:id="108" w:name="_Toc374522514"/>
      <w:bookmarkStart w:id="109" w:name="_Toc399858376"/>
      <w:r w:rsidRPr="00164626">
        <w:rPr>
          <w:rFonts w:eastAsia="Calibri"/>
          <w:b/>
          <w:i/>
        </w:rPr>
        <w:t>P final</w:t>
      </w:r>
      <w:r w:rsidRPr="00164626">
        <w:rPr>
          <w:rFonts w:eastAsia="Calibri"/>
          <w:i/>
        </w:rPr>
        <w:t xml:space="preserve"> =</w:t>
      </w:r>
      <w:r w:rsidRPr="00164626">
        <w:rPr>
          <w:rFonts w:eastAsia="Calibri"/>
        </w:rPr>
        <w:t xml:space="preserve"> população no início do período e</w:t>
      </w:r>
      <w:bookmarkEnd w:id="107"/>
      <w:bookmarkEnd w:id="108"/>
      <w:bookmarkEnd w:id="109"/>
    </w:p>
    <w:p w14:paraId="4415CA00" w14:textId="77777777" w:rsidR="00073792" w:rsidRPr="00164626" w:rsidRDefault="00073792" w:rsidP="00073792">
      <w:pPr>
        <w:tabs>
          <w:tab w:val="left" w:pos="10206"/>
        </w:tabs>
        <w:ind w:right="-8" w:firstLine="709"/>
        <w:rPr>
          <w:rFonts w:eastAsia="Calibri"/>
        </w:rPr>
      </w:pPr>
      <w:bookmarkStart w:id="110" w:name="_Toc370980174"/>
      <w:bookmarkStart w:id="111" w:name="_Toc374522515"/>
      <w:bookmarkStart w:id="112" w:name="_Toc399858377"/>
      <w:r w:rsidRPr="00164626">
        <w:rPr>
          <w:rFonts w:eastAsia="Calibri"/>
          <w:b/>
          <w:i/>
        </w:rPr>
        <w:t>P inicial</w:t>
      </w:r>
      <w:r w:rsidRPr="00164626">
        <w:rPr>
          <w:rFonts w:eastAsia="Calibri"/>
          <w:i/>
        </w:rPr>
        <w:t xml:space="preserve"> =</w:t>
      </w:r>
      <w:r w:rsidRPr="00164626">
        <w:rPr>
          <w:rFonts w:eastAsia="Calibri"/>
        </w:rPr>
        <w:t xml:space="preserve"> população no fim do período.</w:t>
      </w:r>
      <w:bookmarkStart w:id="113" w:name="_Toc370980175"/>
      <w:bookmarkStart w:id="114" w:name="_Toc374522516"/>
      <w:bookmarkStart w:id="115" w:name="_Toc399858378"/>
      <w:bookmarkEnd w:id="110"/>
      <w:bookmarkEnd w:id="111"/>
      <w:bookmarkEnd w:id="112"/>
    </w:p>
    <w:p w14:paraId="12F3371F" w14:textId="77777777" w:rsidR="00073792" w:rsidRPr="00164626" w:rsidRDefault="00073792" w:rsidP="00073792">
      <w:pPr>
        <w:tabs>
          <w:tab w:val="left" w:pos="10206"/>
        </w:tabs>
        <w:spacing w:after="100"/>
        <w:ind w:right="-6" w:firstLine="709"/>
        <w:rPr>
          <w:rFonts w:eastAsia="Calibri"/>
        </w:rPr>
      </w:pPr>
      <w:r w:rsidRPr="00164626">
        <w:rPr>
          <w:rFonts w:eastAsia="Calibri"/>
        </w:rPr>
        <w:t>Obtendo o valor de k, estimamos a população em um tempo t qualquer, através da seguinte fórmula:</w:t>
      </w:r>
      <w:bookmarkEnd w:id="113"/>
      <w:bookmarkEnd w:id="114"/>
      <w:bookmarkEnd w:id="115"/>
    </w:p>
    <w:bookmarkStart w:id="116" w:name="_Toc370980176"/>
    <w:bookmarkStart w:id="117" w:name="_Toc374522517"/>
    <w:bookmarkStart w:id="118" w:name="_Toc399858379"/>
    <w:p w14:paraId="179660ED" w14:textId="77777777" w:rsidR="00073792" w:rsidRPr="00164626" w:rsidRDefault="00FD7101" w:rsidP="00073792">
      <w:pPr>
        <w:tabs>
          <w:tab w:val="left" w:pos="10206"/>
        </w:tabs>
        <w:ind w:right="-8" w:firstLine="709"/>
        <w:jc w:val="center"/>
        <w:rPr>
          <w:rFonts w:eastAsia="Calibri"/>
          <w:b/>
          <w:iCs/>
          <w:sz w:val="28"/>
          <w:szCs w:val="28"/>
        </w:rPr>
      </w:pPr>
      <m:oMathPara>
        <m:oMath>
          <m:sSup>
            <m:sSupPr>
              <m:ctrlPr>
                <w:rPr>
                  <w:rFonts w:ascii="Cambria Math" w:eastAsia="Calibri" w:hAnsi="Cambria Math"/>
                  <w:b/>
                  <w:iCs/>
                  <w:sz w:val="28"/>
                  <w:szCs w:val="28"/>
                </w:rPr>
              </m:ctrlPr>
            </m:sSupPr>
            <m:e>
              <m:r>
                <m:rPr>
                  <m:sty m:val="b"/>
                </m:rPr>
                <w:rPr>
                  <w:rFonts w:ascii="Cambria Math" w:eastAsia="Calibri" w:hAnsi="Cambria Math"/>
                  <w:sz w:val="28"/>
                  <w:szCs w:val="28"/>
                </w:rPr>
                <m:t>P</m:t>
              </m:r>
            </m:e>
            <m:sup>
              <m:r>
                <m:rPr>
                  <m:sty m:val="b"/>
                </m:rPr>
                <w:rPr>
                  <w:rFonts w:ascii="Cambria Math" w:eastAsia="Calibri" w:hAnsi="Cambria Math"/>
                  <w:sz w:val="28"/>
                  <w:szCs w:val="28"/>
                </w:rPr>
                <m:t>t</m:t>
              </m:r>
            </m:sup>
          </m:sSup>
          <m:r>
            <m:rPr>
              <m:sty m:val="b"/>
            </m:rPr>
            <w:rPr>
              <w:rFonts w:ascii="Cambria Math" w:eastAsia="Calibri" w:hAnsi="Cambria Math"/>
              <w:sz w:val="28"/>
              <w:szCs w:val="28"/>
            </w:rPr>
            <m:t xml:space="preserve">= </m:t>
          </m:r>
          <m:sSub>
            <m:sSubPr>
              <m:ctrlPr>
                <w:rPr>
                  <w:rFonts w:ascii="Cambria Math" w:eastAsia="Calibri" w:hAnsi="Cambria Math"/>
                  <w:b/>
                  <w:iCs/>
                  <w:sz w:val="28"/>
                  <w:szCs w:val="28"/>
                </w:rPr>
              </m:ctrlPr>
            </m:sSubPr>
            <m:e>
              <m:r>
                <m:rPr>
                  <m:sty m:val="b"/>
                </m:rPr>
                <w:rPr>
                  <w:rFonts w:ascii="Cambria Math" w:eastAsia="Calibri" w:hAnsi="Cambria Math"/>
                  <w:sz w:val="28"/>
                  <w:szCs w:val="28"/>
                </w:rPr>
                <m:t>P</m:t>
              </m:r>
            </m:e>
            <m:sub>
              <m:r>
                <m:rPr>
                  <m:sty m:val="b"/>
                </m:rPr>
                <w:rPr>
                  <w:rFonts w:ascii="Cambria Math" w:eastAsia="Calibri" w:hAnsi="Cambria Math"/>
                  <w:sz w:val="28"/>
                  <w:szCs w:val="28"/>
                </w:rPr>
                <m:t xml:space="preserve">0 </m:t>
              </m:r>
            </m:sub>
          </m:sSub>
          <m:r>
            <m:rPr>
              <m:sty m:val="b"/>
            </m:rPr>
            <w:rPr>
              <w:rFonts w:ascii="Cambria Math" w:eastAsia="Calibri" w:hAnsi="Cambria Math"/>
              <w:sz w:val="28"/>
              <w:szCs w:val="28"/>
            </w:rPr>
            <m:t xml:space="preserve">. </m:t>
          </m:r>
          <m:sSup>
            <m:sSupPr>
              <m:ctrlPr>
                <w:rPr>
                  <w:rFonts w:ascii="Cambria Math" w:eastAsia="Calibri" w:hAnsi="Cambria Math"/>
                  <w:b/>
                  <w:iCs/>
                  <w:sz w:val="28"/>
                  <w:szCs w:val="28"/>
                </w:rPr>
              </m:ctrlPr>
            </m:sSupPr>
            <m:e>
              <m:r>
                <m:rPr>
                  <m:sty m:val="b"/>
                </m:rPr>
                <w:rPr>
                  <w:rFonts w:ascii="Cambria Math" w:eastAsia="Calibri" w:hAnsi="Cambria Math"/>
                  <w:sz w:val="28"/>
                  <w:szCs w:val="28"/>
                </w:rPr>
                <m:t>(1+k)</m:t>
              </m:r>
            </m:e>
            <m:sup>
              <m:d>
                <m:dPr>
                  <m:ctrlPr>
                    <w:rPr>
                      <w:rFonts w:ascii="Cambria Math" w:eastAsia="Calibri" w:hAnsi="Cambria Math"/>
                      <w:b/>
                      <w:iCs/>
                      <w:sz w:val="28"/>
                      <w:szCs w:val="28"/>
                    </w:rPr>
                  </m:ctrlPr>
                </m:dPr>
                <m:e>
                  <m:r>
                    <m:rPr>
                      <m:sty m:val="b"/>
                    </m:rPr>
                    <w:rPr>
                      <w:rFonts w:ascii="Cambria Math" w:eastAsia="Calibri" w:hAnsi="Cambria Math"/>
                      <w:sz w:val="28"/>
                      <w:szCs w:val="28"/>
                    </w:rPr>
                    <m:t>t-</m:t>
                  </m:r>
                  <m:sSub>
                    <m:sSubPr>
                      <m:ctrlPr>
                        <w:rPr>
                          <w:rFonts w:ascii="Cambria Math" w:eastAsia="Calibri" w:hAnsi="Cambria Math"/>
                          <w:b/>
                          <w:iCs/>
                          <w:sz w:val="28"/>
                          <w:szCs w:val="28"/>
                        </w:rPr>
                      </m:ctrlPr>
                    </m:sSubPr>
                    <m:e>
                      <m:r>
                        <m:rPr>
                          <m:sty m:val="b"/>
                        </m:rPr>
                        <w:rPr>
                          <w:rFonts w:ascii="Cambria Math" w:eastAsia="Calibri" w:hAnsi="Cambria Math"/>
                          <w:sz w:val="28"/>
                          <w:szCs w:val="28"/>
                        </w:rPr>
                        <m:t>t</m:t>
                      </m:r>
                    </m:e>
                    <m:sub>
                      <m:r>
                        <m:rPr>
                          <m:sty m:val="b"/>
                        </m:rPr>
                        <w:rPr>
                          <w:rFonts w:ascii="Cambria Math" w:eastAsia="Calibri" w:hAnsi="Cambria Math"/>
                          <w:sz w:val="28"/>
                          <w:szCs w:val="28"/>
                        </w:rPr>
                        <m:t>0</m:t>
                      </m:r>
                    </m:sub>
                  </m:sSub>
                </m:e>
              </m:d>
            </m:sup>
          </m:sSup>
        </m:oMath>
      </m:oMathPara>
    </w:p>
    <w:p w14:paraId="7F113491" w14:textId="77777777" w:rsidR="00073792" w:rsidRPr="00164626" w:rsidRDefault="00073792" w:rsidP="00073792">
      <w:pPr>
        <w:tabs>
          <w:tab w:val="left" w:pos="10206"/>
        </w:tabs>
        <w:ind w:right="-8" w:firstLine="709"/>
        <w:rPr>
          <w:rFonts w:eastAsia="Calibri"/>
        </w:rPr>
      </w:pPr>
      <w:bookmarkStart w:id="119" w:name="_Toc370980177"/>
      <w:bookmarkStart w:id="120" w:name="_Toc374522518"/>
      <w:bookmarkStart w:id="121" w:name="_Toc399858380"/>
      <w:bookmarkEnd w:id="116"/>
      <w:bookmarkEnd w:id="117"/>
      <w:bookmarkEnd w:id="118"/>
      <w:r w:rsidRPr="00164626">
        <w:rPr>
          <w:rFonts w:eastAsia="Calibri"/>
        </w:rPr>
        <w:t>Onde:</w:t>
      </w:r>
      <w:bookmarkEnd w:id="119"/>
      <w:bookmarkEnd w:id="120"/>
      <w:bookmarkEnd w:id="121"/>
    </w:p>
    <w:p w14:paraId="521AA206" w14:textId="77777777" w:rsidR="00073792" w:rsidRPr="00164626" w:rsidRDefault="00073792" w:rsidP="00073792">
      <w:pPr>
        <w:tabs>
          <w:tab w:val="left" w:pos="10206"/>
        </w:tabs>
        <w:ind w:right="-8" w:firstLine="709"/>
        <w:rPr>
          <w:rFonts w:eastAsia="Calibri"/>
        </w:rPr>
      </w:pPr>
      <w:bookmarkStart w:id="122" w:name="_Toc370980178"/>
      <w:bookmarkStart w:id="123" w:name="_Toc374522519"/>
      <w:bookmarkStart w:id="124" w:name="_Toc399858381"/>
      <w:r w:rsidRPr="00164626">
        <w:rPr>
          <w:rFonts w:eastAsia="Calibri"/>
          <w:b/>
          <w:iCs/>
        </w:rPr>
        <w:t>P</w:t>
      </w:r>
      <w:r w:rsidRPr="00164626">
        <w:rPr>
          <w:rFonts w:eastAsia="Calibri"/>
          <w:b/>
          <w:iCs/>
          <w:vertAlign w:val="superscript"/>
        </w:rPr>
        <w:t>t</w:t>
      </w:r>
      <w:r w:rsidRPr="00164626">
        <w:rPr>
          <w:rFonts w:eastAsia="Calibri"/>
          <w:b/>
          <w:iCs/>
        </w:rPr>
        <w:t xml:space="preserve"> </w:t>
      </w:r>
      <w:r w:rsidRPr="00164626">
        <w:rPr>
          <w:rFonts w:eastAsia="Calibri"/>
          <w:bCs/>
          <w:i/>
        </w:rPr>
        <w:t>=</w:t>
      </w:r>
      <w:r w:rsidRPr="00164626">
        <w:rPr>
          <w:rFonts w:eastAsia="Calibri"/>
        </w:rPr>
        <w:t xml:space="preserve"> população em um momento</w:t>
      </w:r>
      <w:r w:rsidRPr="00164626">
        <w:rPr>
          <w:rFonts w:eastAsia="Calibri"/>
          <w:i/>
        </w:rPr>
        <w:t xml:space="preserve"> t(hab)</w:t>
      </w:r>
      <w:r w:rsidRPr="00164626">
        <w:rPr>
          <w:rFonts w:eastAsia="Calibri"/>
        </w:rPr>
        <w:t>.</w:t>
      </w:r>
      <w:bookmarkEnd w:id="122"/>
      <w:bookmarkEnd w:id="123"/>
      <w:bookmarkEnd w:id="124"/>
    </w:p>
    <w:p w14:paraId="62C6AA0D" w14:textId="116C0363" w:rsidR="00073792" w:rsidRPr="00164626" w:rsidRDefault="00073792" w:rsidP="00073792">
      <w:pPr>
        <w:tabs>
          <w:tab w:val="left" w:pos="10206"/>
        </w:tabs>
        <w:ind w:right="-8" w:firstLine="709"/>
        <w:rPr>
          <w:rFonts w:eastAsia="Calibri"/>
        </w:rPr>
      </w:pPr>
      <w:bookmarkStart w:id="125" w:name="_Toc399858382"/>
      <w:r w:rsidRPr="00164626">
        <w:rPr>
          <w:rFonts w:eastAsia="Calibri"/>
          <w:b/>
        </w:rPr>
        <w:t xml:space="preserve">k </w:t>
      </w:r>
      <w:r w:rsidRPr="00164626">
        <w:rPr>
          <w:rFonts w:eastAsia="Calibri"/>
          <w:bCs/>
        </w:rPr>
        <w:t>=</w:t>
      </w:r>
      <w:r w:rsidRPr="00164626">
        <w:rPr>
          <w:rFonts w:eastAsia="Calibri"/>
        </w:rPr>
        <w:t xml:space="preserve"> coeficiente (taxa de crescimento geométrico)</w:t>
      </w:r>
      <w:bookmarkEnd w:id="125"/>
    </w:p>
    <w:p w14:paraId="7A76A7CF" w14:textId="77777777" w:rsidR="00073792" w:rsidRPr="00164626" w:rsidRDefault="00073792" w:rsidP="00073792">
      <w:pPr>
        <w:tabs>
          <w:tab w:val="left" w:pos="10206"/>
        </w:tabs>
        <w:ind w:right="-8" w:firstLine="709"/>
        <w:rPr>
          <w:rFonts w:eastAsia="Calibri"/>
        </w:rPr>
      </w:pPr>
      <w:bookmarkStart w:id="126" w:name="_Toc399858383"/>
      <w:r w:rsidRPr="00164626">
        <w:rPr>
          <w:rFonts w:eastAsia="Calibri"/>
          <w:b/>
        </w:rPr>
        <w:t>P</w:t>
      </w:r>
      <w:r w:rsidRPr="00164626">
        <w:rPr>
          <w:rFonts w:eastAsia="Calibri"/>
          <w:b/>
          <w:vertAlign w:val="subscript"/>
        </w:rPr>
        <w:t>0</w:t>
      </w:r>
      <w:r w:rsidRPr="00164626">
        <w:rPr>
          <w:rFonts w:eastAsia="Calibri"/>
          <w:b/>
        </w:rPr>
        <w:t xml:space="preserve"> </w:t>
      </w:r>
      <w:r w:rsidRPr="00164626">
        <w:rPr>
          <w:rFonts w:eastAsia="Calibri"/>
          <w:bCs/>
        </w:rPr>
        <w:t>=</w:t>
      </w:r>
      <w:r w:rsidRPr="00164626">
        <w:rPr>
          <w:rFonts w:eastAsia="Calibri"/>
        </w:rPr>
        <w:t xml:space="preserve"> população no ano inicial</w:t>
      </w:r>
      <w:bookmarkEnd w:id="126"/>
    </w:p>
    <w:p w14:paraId="3510B067" w14:textId="77777777" w:rsidR="00073792" w:rsidRPr="00164626" w:rsidRDefault="00073792" w:rsidP="00073792">
      <w:pPr>
        <w:tabs>
          <w:tab w:val="left" w:pos="10206"/>
        </w:tabs>
        <w:ind w:right="-8" w:firstLine="709"/>
        <w:rPr>
          <w:rFonts w:eastAsia="Calibri"/>
        </w:rPr>
      </w:pPr>
      <w:bookmarkStart w:id="127" w:name="_Toc399858384"/>
      <w:r w:rsidRPr="00164626">
        <w:rPr>
          <w:rFonts w:eastAsia="Calibri"/>
          <w:b/>
        </w:rPr>
        <w:t>t</w:t>
      </w:r>
      <w:r w:rsidRPr="00164626">
        <w:rPr>
          <w:rFonts w:eastAsia="Calibri"/>
          <w:b/>
          <w:vertAlign w:val="subscript"/>
        </w:rPr>
        <w:t>0</w:t>
      </w:r>
      <w:r w:rsidRPr="00164626">
        <w:rPr>
          <w:rFonts w:eastAsia="Calibri"/>
          <w:b/>
        </w:rPr>
        <w:t xml:space="preserve"> </w:t>
      </w:r>
      <w:r w:rsidRPr="00164626">
        <w:rPr>
          <w:rFonts w:eastAsia="Calibri"/>
          <w:bCs/>
        </w:rPr>
        <w:t>=</w:t>
      </w:r>
      <w:r w:rsidRPr="00164626">
        <w:rPr>
          <w:rFonts w:eastAsia="Calibri"/>
        </w:rPr>
        <w:t xml:space="preserve"> ano inicial</w:t>
      </w:r>
      <w:bookmarkEnd w:id="127"/>
    </w:p>
    <w:p w14:paraId="5C4C312A" w14:textId="77777777" w:rsidR="00073792" w:rsidRPr="00164626" w:rsidRDefault="00073792" w:rsidP="00073792">
      <w:pPr>
        <w:tabs>
          <w:tab w:val="left" w:pos="10206"/>
        </w:tabs>
        <w:ind w:right="-8" w:firstLine="709"/>
        <w:rPr>
          <w:rFonts w:eastAsia="Calibri"/>
        </w:rPr>
      </w:pPr>
      <w:bookmarkStart w:id="128" w:name="_Toc399858385"/>
      <w:r w:rsidRPr="00164626">
        <w:rPr>
          <w:rFonts w:eastAsia="Calibri"/>
          <w:b/>
        </w:rPr>
        <w:t xml:space="preserve">t </w:t>
      </w:r>
      <w:r w:rsidRPr="00164626">
        <w:rPr>
          <w:rFonts w:eastAsia="Calibri"/>
          <w:bCs/>
        </w:rPr>
        <w:t>=</w:t>
      </w:r>
      <w:r w:rsidRPr="00164626">
        <w:rPr>
          <w:rFonts w:eastAsia="Calibri"/>
        </w:rPr>
        <w:t xml:space="preserve"> ano da estimativa</w:t>
      </w:r>
      <w:bookmarkEnd w:id="128"/>
    </w:p>
    <w:p w14:paraId="1626B1B3" w14:textId="61C54C60" w:rsidR="001E068A" w:rsidRPr="00164626" w:rsidRDefault="001E068A" w:rsidP="001E068A">
      <w:pPr>
        <w:tabs>
          <w:tab w:val="left" w:pos="10206"/>
        </w:tabs>
        <w:spacing w:after="100"/>
        <w:ind w:right="-6" w:firstLine="709"/>
        <w:rPr>
          <w:rFonts w:eastAsia="Calibri" w:cs="Arial"/>
          <w:lang w:val="x-none" w:eastAsia="x-none"/>
        </w:rPr>
      </w:pPr>
      <w:r w:rsidRPr="00164626">
        <w:rPr>
          <w:rFonts w:eastAsia="Calibri" w:cs="Arial"/>
          <w:lang w:val="x-none" w:eastAsia="x-none"/>
        </w:rPr>
        <w:t>Assim, temos os seguintes dados</w:t>
      </w:r>
      <w:r w:rsidR="003F74DD" w:rsidRPr="00164626">
        <w:rPr>
          <w:rFonts w:eastAsia="Calibri" w:cs="Arial"/>
          <w:lang w:eastAsia="x-none"/>
        </w:rPr>
        <w:t xml:space="preserve"> conforme Tabela 08</w:t>
      </w:r>
      <w:r w:rsidRPr="00164626">
        <w:rPr>
          <w:rFonts w:eastAsia="Calibri" w:cs="Arial"/>
          <w:lang w:val="x-none" w:eastAsia="x-none"/>
        </w:rPr>
        <w:t>:</w:t>
      </w:r>
      <w:bookmarkEnd w:id="95"/>
      <w:bookmarkEnd w:id="96"/>
      <w:bookmarkEnd w:id="97"/>
      <w:r w:rsidRPr="00164626">
        <w:rPr>
          <w:rFonts w:eastAsia="Calibri" w:cs="Arial"/>
          <w:lang w:val="x-none" w:eastAsia="x-none"/>
        </w:rPr>
        <w:t xml:space="preserve"> </w:t>
      </w:r>
    </w:p>
    <w:p w14:paraId="657BD885" w14:textId="48478F6C" w:rsidR="001E068A" w:rsidRPr="00164626" w:rsidRDefault="001E068A" w:rsidP="00DF1B3D">
      <w:pPr>
        <w:pStyle w:val="Figura"/>
        <w:rPr>
          <w:rFonts w:cs="Arial"/>
          <w:color w:val="FF0000"/>
          <w:lang w:eastAsia="x-none"/>
        </w:rPr>
      </w:pPr>
      <w:bookmarkStart w:id="129" w:name="_Toc45109378"/>
      <w:r w:rsidRPr="00164626">
        <w:t xml:space="preserve">Tabela </w:t>
      </w:r>
      <w:r w:rsidRPr="00164626">
        <w:rPr>
          <w:noProof w:val="0"/>
        </w:rPr>
        <w:fldChar w:fldCharType="begin"/>
      </w:r>
      <w:r w:rsidRPr="00164626">
        <w:instrText xml:space="preserve"> SEQ Tabela \* ARABIC </w:instrText>
      </w:r>
      <w:r w:rsidRPr="00164626">
        <w:rPr>
          <w:noProof w:val="0"/>
        </w:rPr>
        <w:fldChar w:fldCharType="separate"/>
      </w:r>
      <w:r w:rsidR="00C635C4">
        <w:t>8</w:t>
      </w:r>
      <w:r w:rsidRPr="00164626">
        <w:fldChar w:fldCharType="end"/>
      </w:r>
      <w:r w:rsidRPr="00164626">
        <w:t xml:space="preserve"> – Valores gerados pelo método geométrico</w:t>
      </w:r>
      <w:bookmarkEnd w:id="129"/>
    </w:p>
    <w:tbl>
      <w:tblPr>
        <w:tblStyle w:val="Tabelacomgrade"/>
        <w:tblW w:w="3709" w:type="pct"/>
        <w:jc w:val="center"/>
        <w:tblLook w:val="04A0" w:firstRow="1" w:lastRow="0" w:firstColumn="1" w:lastColumn="0" w:noHBand="0" w:noVBand="1"/>
      </w:tblPr>
      <w:tblGrid>
        <w:gridCol w:w="1323"/>
        <w:gridCol w:w="1324"/>
        <w:gridCol w:w="1324"/>
        <w:gridCol w:w="1324"/>
        <w:gridCol w:w="1636"/>
      </w:tblGrid>
      <w:tr w:rsidR="001E068A" w:rsidRPr="00164626" w14:paraId="1536CA32" w14:textId="77777777" w:rsidTr="001E068A">
        <w:trPr>
          <w:trHeight w:val="20"/>
          <w:jc w:val="center"/>
        </w:trPr>
        <w:tc>
          <w:tcPr>
            <w:tcW w:w="955" w:type="pct"/>
            <w:noWrap/>
            <w:vAlign w:val="bottom"/>
            <w:hideMark/>
          </w:tcPr>
          <w:p w14:paraId="5B2E64DE" w14:textId="77777777" w:rsidR="001E068A" w:rsidRPr="00164626" w:rsidRDefault="001E068A" w:rsidP="001E068A">
            <w:pPr>
              <w:tabs>
                <w:tab w:val="left" w:pos="10206"/>
              </w:tabs>
              <w:spacing w:line="240" w:lineRule="auto"/>
              <w:ind w:right="-8"/>
              <w:jc w:val="center"/>
              <w:rPr>
                <w:rFonts w:eastAsia="Times New Roman" w:cs="Arial"/>
                <w:b/>
                <w:iCs/>
                <w:sz w:val="20"/>
                <w:szCs w:val="20"/>
              </w:rPr>
            </w:pPr>
            <w:r w:rsidRPr="00164626">
              <w:rPr>
                <w:rFonts w:cs="Arial"/>
                <w:b/>
                <w:bCs/>
                <w:color w:val="000000"/>
                <w:sz w:val="20"/>
                <w:szCs w:val="20"/>
              </w:rPr>
              <w:t>t</w:t>
            </w:r>
            <w:r w:rsidRPr="00164626">
              <w:rPr>
                <w:rFonts w:cs="Arial"/>
                <w:b/>
                <w:bCs/>
                <w:color w:val="000000"/>
                <w:sz w:val="20"/>
                <w:szCs w:val="20"/>
                <w:vertAlign w:val="subscript"/>
              </w:rPr>
              <w:t>0</w:t>
            </w:r>
          </w:p>
        </w:tc>
        <w:tc>
          <w:tcPr>
            <w:tcW w:w="955" w:type="pct"/>
            <w:noWrap/>
            <w:vAlign w:val="bottom"/>
            <w:hideMark/>
          </w:tcPr>
          <w:p w14:paraId="1DE090D6" w14:textId="77777777" w:rsidR="001E068A" w:rsidRPr="00164626" w:rsidRDefault="001E068A" w:rsidP="001E068A">
            <w:pPr>
              <w:tabs>
                <w:tab w:val="left" w:pos="10206"/>
              </w:tabs>
              <w:spacing w:line="240" w:lineRule="auto"/>
              <w:ind w:right="-8"/>
              <w:jc w:val="center"/>
              <w:rPr>
                <w:rFonts w:eastAsia="Times New Roman" w:cs="Arial"/>
                <w:b/>
                <w:iCs/>
                <w:sz w:val="20"/>
                <w:szCs w:val="20"/>
              </w:rPr>
            </w:pPr>
            <w:r w:rsidRPr="00164626">
              <w:rPr>
                <w:rFonts w:cs="Arial"/>
                <w:b/>
                <w:bCs/>
                <w:color w:val="000000"/>
                <w:sz w:val="20"/>
                <w:szCs w:val="20"/>
              </w:rPr>
              <w:t>P</w:t>
            </w:r>
            <w:r w:rsidRPr="00164626">
              <w:rPr>
                <w:rFonts w:cs="Arial"/>
                <w:b/>
                <w:bCs/>
                <w:color w:val="000000"/>
                <w:sz w:val="20"/>
                <w:szCs w:val="20"/>
                <w:vertAlign w:val="subscript"/>
              </w:rPr>
              <w:t>0</w:t>
            </w:r>
          </w:p>
        </w:tc>
        <w:tc>
          <w:tcPr>
            <w:tcW w:w="955" w:type="pct"/>
            <w:noWrap/>
            <w:vAlign w:val="bottom"/>
            <w:hideMark/>
          </w:tcPr>
          <w:p w14:paraId="4B2122B4" w14:textId="77777777" w:rsidR="001E068A" w:rsidRPr="00164626" w:rsidRDefault="001E068A" w:rsidP="001E068A">
            <w:pPr>
              <w:tabs>
                <w:tab w:val="left" w:pos="10206"/>
              </w:tabs>
              <w:spacing w:line="240" w:lineRule="auto"/>
              <w:ind w:right="-8"/>
              <w:jc w:val="center"/>
              <w:rPr>
                <w:rFonts w:eastAsia="Times New Roman" w:cs="Arial"/>
                <w:b/>
                <w:iCs/>
                <w:sz w:val="20"/>
                <w:szCs w:val="20"/>
              </w:rPr>
            </w:pPr>
            <w:r w:rsidRPr="00164626">
              <w:rPr>
                <w:rFonts w:cs="Arial"/>
                <w:b/>
                <w:bCs/>
                <w:color w:val="000000"/>
                <w:sz w:val="20"/>
                <w:szCs w:val="20"/>
              </w:rPr>
              <w:t>t</w:t>
            </w:r>
            <w:r w:rsidRPr="00164626">
              <w:rPr>
                <w:rFonts w:cs="Arial"/>
                <w:b/>
                <w:bCs/>
                <w:color w:val="000000"/>
                <w:sz w:val="20"/>
                <w:szCs w:val="20"/>
                <w:vertAlign w:val="subscript"/>
              </w:rPr>
              <w:t>1</w:t>
            </w:r>
          </w:p>
        </w:tc>
        <w:tc>
          <w:tcPr>
            <w:tcW w:w="955" w:type="pct"/>
            <w:noWrap/>
            <w:vAlign w:val="bottom"/>
            <w:hideMark/>
          </w:tcPr>
          <w:p w14:paraId="513D3FBC" w14:textId="77777777" w:rsidR="001E068A" w:rsidRPr="00164626" w:rsidRDefault="001E068A" w:rsidP="001E068A">
            <w:pPr>
              <w:tabs>
                <w:tab w:val="left" w:pos="10206"/>
              </w:tabs>
              <w:spacing w:line="240" w:lineRule="auto"/>
              <w:ind w:right="-8" w:firstLine="35"/>
              <w:jc w:val="center"/>
              <w:rPr>
                <w:rFonts w:eastAsia="Times New Roman" w:cs="Arial"/>
                <w:b/>
                <w:iCs/>
                <w:sz w:val="20"/>
                <w:szCs w:val="20"/>
              </w:rPr>
            </w:pPr>
            <w:r w:rsidRPr="00164626">
              <w:rPr>
                <w:rFonts w:cs="Arial"/>
                <w:b/>
                <w:bCs/>
                <w:color w:val="000000"/>
                <w:sz w:val="20"/>
                <w:szCs w:val="20"/>
              </w:rPr>
              <w:t>P</w:t>
            </w:r>
            <w:r w:rsidRPr="00164626">
              <w:rPr>
                <w:rFonts w:cs="Arial"/>
                <w:b/>
                <w:bCs/>
                <w:color w:val="000000"/>
                <w:sz w:val="20"/>
                <w:szCs w:val="20"/>
                <w:vertAlign w:val="subscript"/>
              </w:rPr>
              <w:t>1</w:t>
            </w:r>
          </w:p>
        </w:tc>
        <w:tc>
          <w:tcPr>
            <w:tcW w:w="1180" w:type="pct"/>
            <w:noWrap/>
            <w:vAlign w:val="bottom"/>
            <w:hideMark/>
          </w:tcPr>
          <w:p w14:paraId="35C3022A" w14:textId="77777777" w:rsidR="001E068A" w:rsidRPr="00164626" w:rsidRDefault="001E068A" w:rsidP="001E068A">
            <w:pPr>
              <w:tabs>
                <w:tab w:val="left" w:pos="10206"/>
              </w:tabs>
              <w:spacing w:line="240" w:lineRule="auto"/>
              <w:ind w:right="-8"/>
              <w:jc w:val="center"/>
              <w:rPr>
                <w:rFonts w:eastAsia="Times New Roman" w:cs="Arial"/>
                <w:b/>
                <w:iCs/>
                <w:sz w:val="20"/>
                <w:szCs w:val="20"/>
              </w:rPr>
            </w:pPr>
            <w:r w:rsidRPr="00164626">
              <w:rPr>
                <w:rFonts w:cs="Arial"/>
                <w:b/>
                <w:bCs/>
                <w:color w:val="000000"/>
                <w:sz w:val="20"/>
                <w:szCs w:val="20"/>
              </w:rPr>
              <w:t>k</w:t>
            </w:r>
          </w:p>
        </w:tc>
      </w:tr>
      <w:tr w:rsidR="001E068A" w:rsidRPr="00164626" w14:paraId="0A6B5701" w14:textId="77777777" w:rsidTr="001E068A">
        <w:trPr>
          <w:trHeight w:val="20"/>
          <w:jc w:val="center"/>
        </w:trPr>
        <w:tc>
          <w:tcPr>
            <w:tcW w:w="955" w:type="pct"/>
            <w:noWrap/>
            <w:vAlign w:val="bottom"/>
            <w:hideMark/>
          </w:tcPr>
          <w:p w14:paraId="71F797D5" w14:textId="77777777" w:rsidR="001E068A" w:rsidRPr="00164626" w:rsidRDefault="001E068A" w:rsidP="001E068A">
            <w:pPr>
              <w:tabs>
                <w:tab w:val="left" w:pos="10206"/>
              </w:tabs>
              <w:spacing w:line="240" w:lineRule="auto"/>
              <w:ind w:right="-8"/>
              <w:jc w:val="center"/>
              <w:rPr>
                <w:rFonts w:eastAsia="Times New Roman" w:cs="Arial"/>
                <w:sz w:val="20"/>
                <w:szCs w:val="20"/>
              </w:rPr>
            </w:pPr>
            <w:r w:rsidRPr="00164626">
              <w:rPr>
                <w:color w:val="000000"/>
                <w:sz w:val="20"/>
                <w:szCs w:val="20"/>
              </w:rPr>
              <w:t>2000</w:t>
            </w:r>
          </w:p>
        </w:tc>
        <w:tc>
          <w:tcPr>
            <w:tcW w:w="955" w:type="pct"/>
            <w:noWrap/>
            <w:vAlign w:val="bottom"/>
            <w:hideMark/>
          </w:tcPr>
          <w:p w14:paraId="4288C502" w14:textId="77777777" w:rsidR="001E068A" w:rsidRPr="00164626" w:rsidRDefault="001E068A" w:rsidP="001E068A">
            <w:pPr>
              <w:tabs>
                <w:tab w:val="left" w:pos="10206"/>
              </w:tabs>
              <w:spacing w:line="240" w:lineRule="auto"/>
              <w:ind w:right="-8"/>
              <w:jc w:val="center"/>
              <w:rPr>
                <w:rFonts w:eastAsia="Times New Roman" w:cs="Arial"/>
                <w:sz w:val="20"/>
                <w:szCs w:val="20"/>
              </w:rPr>
            </w:pPr>
            <w:r w:rsidRPr="00164626">
              <w:rPr>
                <w:color w:val="000000"/>
                <w:sz w:val="20"/>
                <w:szCs w:val="20"/>
              </w:rPr>
              <w:t>3.565</w:t>
            </w:r>
          </w:p>
        </w:tc>
        <w:tc>
          <w:tcPr>
            <w:tcW w:w="955" w:type="pct"/>
            <w:noWrap/>
            <w:vAlign w:val="bottom"/>
            <w:hideMark/>
          </w:tcPr>
          <w:p w14:paraId="13FAB6AB" w14:textId="77777777" w:rsidR="001E068A" w:rsidRPr="00164626" w:rsidRDefault="001E068A" w:rsidP="001E068A">
            <w:pPr>
              <w:tabs>
                <w:tab w:val="left" w:pos="10206"/>
              </w:tabs>
              <w:spacing w:line="240" w:lineRule="auto"/>
              <w:ind w:right="-8"/>
              <w:jc w:val="center"/>
              <w:rPr>
                <w:rFonts w:eastAsia="Times New Roman" w:cs="Arial"/>
                <w:sz w:val="20"/>
                <w:szCs w:val="20"/>
              </w:rPr>
            </w:pPr>
            <w:r w:rsidRPr="00164626">
              <w:rPr>
                <w:color w:val="000000"/>
                <w:sz w:val="20"/>
                <w:szCs w:val="20"/>
              </w:rPr>
              <w:t>2010</w:t>
            </w:r>
          </w:p>
        </w:tc>
        <w:tc>
          <w:tcPr>
            <w:tcW w:w="955" w:type="pct"/>
            <w:noWrap/>
            <w:vAlign w:val="bottom"/>
            <w:hideMark/>
          </w:tcPr>
          <w:p w14:paraId="143E88E7" w14:textId="77777777" w:rsidR="001E068A" w:rsidRPr="00164626" w:rsidRDefault="001E068A" w:rsidP="001E068A">
            <w:pPr>
              <w:tabs>
                <w:tab w:val="left" w:pos="10206"/>
              </w:tabs>
              <w:spacing w:line="240" w:lineRule="auto"/>
              <w:ind w:right="-8" w:firstLine="35"/>
              <w:jc w:val="center"/>
              <w:rPr>
                <w:rFonts w:eastAsia="Times New Roman" w:cs="Arial"/>
                <w:sz w:val="20"/>
                <w:szCs w:val="20"/>
              </w:rPr>
            </w:pPr>
            <w:r w:rsidRPr="00164626">
              <w:rPr>
                <w:color w:val="000000"/>
                <w:sz w:val="20"/>
                <w:szCs w:val="20"/>
              </w:rPr>
              <w:t>3.855</w:t>
            </w:r>
          </w:p>
        </w:tc>
        <w:tc>
          <w:tcPr>
            <w:tcW w:w="1180" w:type="pct"/>
            <w:noWrap/>
            <w:vAlign w:val="bottom"/>
            <w:hideMark/>
          </w:tcPr>
          <w:p w14:paraId="3E16C409" w14:textId="77777777" w:rsidR="001E068A" w:rsidRPr="00164626" w:rsidRDefault="001E068A" w:rsidP="001E068A">
            <w:pPr>
              <w:tabs>
                <w:tab w:val="left" w:pos="10206"/>
              </w:tabs>
              <w:spacing w:line="240" w:lineRule="auto"/>
              <w:ind w:right="-8"/>
              <w:jc w:val="center"/>
              <w:rPr>
                <w:rFonts w:eastAsia="Times New Roman" w:cs="Arial"/>
                <w:sz w:val="20"/>
                <w:szCs w:val="20"/>
              </w:rPr>
            </w:pPr>
            <w:r w:rsidRPr="00164626">
              <w:rPr>
                <w:color w:val="000000"/>
                <w:sz w:val="20"/>
                <w:szCs w:val="20"/>
              </w:rPr>
              <w:t>0,00785</w:t>
            </w:r>
          </w:p>
        </w:tc>
      </w:tr>
    </w:tbl>
    <w:p w14:paraId="52F56AA6" w14:textId="77777777" w:rsidR="001E068A" w:rsidRPr="00164626" w:rsidRDefault="001E068A" w:rsidP="001E068A">
      <w:pPr>
        <w:pStyle w:val="FONTE"/>
      </w:pPr>
      <w:bookmarkStart w:id="130" w:name="_Toc370980180"/>
      <w:bookmarkStart w:id="131" w:name="_Toc374522521"/>
      <w:bookmarkStart w:id="132" w:name="_Toc399858387"/>
      <w:r w:rsidRPr="00164626">
        <w:t>Fonte: Empresa Executora</w:t>
      </w:r>
      <w:bookmarkEnd w:id="130"/>
      <w:bookmarkEnd w:id="131"/>
      <w:bookmarkEnd w:id="132"/>
      <w:r w:rsidRPr="00164626">
        <w:t xml:space="preserve"> (2020).</w:t>
      </w:r>
    </w:p>
    <w:p w14:paraId="2C093F5E" w14:textId="4CA7E6B7" w:rsidR="001E068A" w:rsidRPr="00164626" w:rsidRDefault="001E068A" w:rsidP="001E068A">
      <w:pPr>
        <w:tabs>
          <w:tab w:val="left" w:pos="10206"/>
        </w:tabs>
        <w:spacing w:after="100"/>
        <w:ind w:right="-6" w:firstLine="709"/>
        <w:rPr>
          <w:rFonts w:eastAsia="Calibri" w:cs="Arial"/>
          <w:lang w:val="x-none" w:eastAsia="x-none"/>
        </w:rPr>
      </w:pPr>
      <w:bookmarkStart w:id="133" w:name="_Toc370980181"/>
      <w:bookmarkStart w:id="134" w:name="_Toc374522522"/>
      <w:bookmarkStart w:id="135" w:name="_Toc399858388"/>
      <w:r w:rsidRPr="00164626">
        <w:rPr>
          <w:rFonts w:eastAsia="Calibri" w:cs="Arial"/>
          <w:lang w:eastAsia="x-none"/>
        </w:rPr>
        <w:t>Estes</w:t>
      </w:r>
      <w:r w:rsidRPr="00164626">
        <w:rPr>
          <w:rFonts w:eastAsia="Calibri" w:cs="Arial"/>
          <w:lang w:val="x-none" w:eastAsia="x-none"/>
        </w:rPr>
        <w:t xml:space="preserve"> </w:t>
      </w:r>
      <w:r w:rsidRPr="00164626">
        <w:rPr>
          <w:rFonts w:eastAsia="Calibri" w:cs="Arial"/>
          <w:lang w:eastAsia="x-none"/>
        </w:rPr>
        <w:t xml:space="preserve">dados </w:t>
      </w:r>
      <w:r w:rsidRPr="00164626">
        <w:rPr>
          <w:rFonts w:eastAsia="Calibri" w:cs="Arial"/>
          <w:lang w:val="x-none" w:eastAsia="x-none"/>
        </w:rPr>
        <w:t xml:space="preserve">geraram </w:t>
      </w:r>
      <w:r w:rsidRPr="00164626">
        <w:rPr>
          <w:rFonts w:eastAsia="Calibri" w:cs="Arial"/>
          <w:lang w:eastAsia="x-none"/>
        </w:rPr>
        <w:t xml:space="preserve">a Tabela </w:t>
      </w:r>
      <w:r w:rsidR="003F74DD" w:rsidRPr="00164626">
        <w:rPr>
          <w:rFonts w:eastAsia="Calibri" w:cs="Arial"/>
          <w:lang w:eastAsia="x-none"/>
        </w:rPr>
        <w:t>9</w:t>
      </w:r>
      <w:r w:rsidRPr="00164626">
        <w:rPr>
          <w:rFonts w:eastAsia="Calibri" w:cs="Arial"/>
          <w:lang w:eastAsia="x-none"/>
        </w:rPr>
        <w:t xml:space="preserve"> e </w:t>
      </w:r>
      <w:r w:rsidRPr="00164626">
        <w:rPr>
          <w:rFonts w:eastAsia="Calibri" w:cs="Arial"/>
          <w:lang w:val="x-none" w:eastAsia="x-none"/>
        </w:rPr>
        <w:t xml:space="preserve">o </w:t>
      </w:r>
      <w:r w:rsidRPr="00164626">
        <w:rPr>
          <w:rFonts w:eastAsia="Calibri" w:cs="Arial"/>
          <w:lang w:eastAsia="x-none"/>
        </w:rPr>
        <w:t xml:space="preserve">gráfico apresentado na Figura </w:t>
      </w:r>
      <w:r w:rsidR="003F74DD" w:rsidRPr="00164626">
        <w:rPr>
          <w:rFonts w:eastAsia="Calibri" w:cs="Arial"/>
          <w:lang w:eastAsia="x-none"/>
        </w:rPr>
        <w:t>04</w:t>
      </w:r>
      <w:r w:rsidRPr="00164626">
        <w:rPr>
          <w:rFonts w:eastAsia="Calibri" w:cs="Arial"/>
          <w:lang w:val="x-none" w:eastAsia="x-none"/>
        </w:rPr>
        <w:t xml:space="preserve"> demonstrando </w:t>
      </w:r>
      <w:r w:rsidRPr="00164626">
        <w:rPr>
          <w:rFonts w:eastAsia="Calibri" w:cs="Arial"/>
          <w:lang w:eastAsia="x-none"/>
        </w:rPr>
        <w:t>a reta formada através dos cálculos de progressão da população para um período de 20 anos</w:t>
      </w:r>
      <w:r w:rsidRPr="00164626">
        <w:rPr>
          <w:rFonts w:eastAsia="Calibri" w:cs="Arial"/>
          <w:lang w:val="x-none" w:eastAsia="x-none"/>
        </w:rPr>
        <w:t>.</w:t>
      </w:r>
      <w:bookmarkEnd w:id="133"/>
      <w:bookmarkEnd w:id="134"/>
      <w:bookmarkEnd w:id="135"/>
    </w:p>
    <w:p w14:paraId="79D0C38D" w14:textId="5A6143F4" w:rsidR="001E068A" w:rsidRPr="00164626" w:rsidRDefault="001E068A" w:rsidP="001E068A">
      <w:pPr>
        <w:pStyle w:val="Tabela"/>
        <w:rPr>
          <w:rFonts w:eastAsia="Calibri" w:cs="Arial"/>
          <w:lang w:val="x-none" w:eastAsia="x-none"/>
        </w:rPr>
      </w:pPr>
      <w:bookmarkStart w:id="136" w:name="_Toc45109379"/>
      <w:r w:rsidRPr="00164626">
        <w:t xml:space="preserve">Tabela </w:t>
      </w:r>
      <w:r w:rsidR="009429AB" w:rsidRPr="00164626">
        <w:rPr>
          <w:noProof/>
        </w:rPr>
        <w:fldChar w:fldCharType="begin"/>
      </w:r>
      <w:r w:rsidR="009429AB" w:rsidRPr="00164626">
        <w:rPr>
          <w:noProof/>
        </w:rPr>
        <w:instrText xml:space="preserve"> SEQ Tabela \* ARABIC </w:instrText>
      </w:r>
      <w:r w:rsidR="009429AB" w:rsidRPr="00164626">
        <w:rPr>
          <w:noProof/>
        </w:rPr>
        <w:fldChar w:fldCharType="separate"/>
      </w:r>
      <w:r w:rsidR="00C635C4">
        <w:rPr>
          <w:noProof/>
        </w:rPr>
        <w:t>9</w:t>
      </w:r>
      <w:r w:rsidR="009429AB" w:rsidRPr="00164626">
        <w:rPr>
          <w:noProof/>
        </w:rPr>
        <w:fldChar w:fldCharType="end"/>
      </w:r>
      <w:r w:rsidRPr="00164626">
        <w:t xml:space="preserve"> – População total estimada pelo método geométrico</w:t>
      </w:r>
      <w:bookmarkEnd w:id="136"/>
    </w:p>
    <w:tbl>
      <w:tblPr>
        <w:tblStyle w:val="Tabelacomgrade1"/>
        <w:tblW w:w="7571" w:type="dxa"/>
        <w:jc w:val="center"/>
        <w:tblLook w:val="04A0" w:firstRow="1" w:lastRow="0" w:firstColumn="1" w:lastColumn="0" w:noHBand="0" w:noVBand="1"/>
      </w:tblPr>
      <w:tblGrid>
        <w:gridCol w:w="1975"/>
        <w:gridCol w:w="1811"/>
        <w:gridCol w:w="1975"/>
        <w:gridCol w:w="1810"/>
      </w:tblGrid>
      <w:tr w:rsidR="001E068A" w:rsidRPr="00164626" w14:paraId="614D3E93" w14:textId="77777777" w:rsidTr="001E068A">
        <w:trPr>
          <w:trHeight w:val="227"/>
          <w:jc w:val="center"/>
        </w:trPr>
        <w:tc>
          <w:tcPr>
            <w:tcW w:w="1975" w:type="dxa"/>
            <w:noWrap/>
          </w:tcPr>
          <w:p w14:paraId="58EAE039" w14:textId="77777777" w:rsidR="001E068A" w:rsidRPr="00164626" w:rsidRDefault="001E068A" w:rsidP="001E068A">
            <w:pPr>
              <w:tabs>
                <w:tab w:val="left" w:pos="10206"/>
              </w:tabs>
              <w:spacing w:line="240" w:lineRule="auto"/>
              <w:ind w:right="-8" w:firstLine="33"/>
              <w:jc w:val="center"/>
              <w:rPr>
                <w:rFonts w:cs="Calibri"/>
                <w:b/>
                <w:bCs/>
                <w:sz w:val="20"/>
                <w:szCs w:val="20"/>
              </w:rPr>
            </w:pPr>
            <w:r w:rsidRPr="00164626">
              <w:rPr>
                <w:rFonts w:cs="Calibri"/>
                <w:b/>
                <w:bCs/>
                <w:sz w:val="20"/>
                <w:szCs w:val="20"/>
              </w:rPr>
              <w:t>ANO</w:t>
            </w:r>
          </w:p>
        </w:tc>
        <w:tc>
          <w:tcPr>
            <w:tcW w:w="1811" w:type="dxa"/>
            <w:noWrap/>
          </w:tcPr>
          <w:p w14:paraId="45A8C90B" w14:textId="0CC32B98" w:rsidR="001E068A" w:rsidRPr="00164626" w:rsidRDefault="001E068A" w:rsidP="001E068A">
            <w:pPr>
              <w:tabs>
                <w:tab w:val="left" w:pos="10206"/>
              </w:tabs>
              <w:spacing w:line="240" w:lineRule="auto"/>
              <w:ind w:right="-8" w:firstLine="33"/>
              <w:jc w:val="center"/>
              <w:rPr>
                <w:rFonts w:cs="Calibri"/>
                <w:b/>
                <w:bCs/>
                <w:sz w:val="20"/>
                <w:szCs w:val="20"/>
              </w:rPr>
            </w:pPr>
            <w:r w:rsidRPr="00164626">
              <w:rPr>
                <w:rFonts w:cs="Calibri"/>
                <w:b/>
                <w:bCs/>
                <w:sz w:val="20"/>
                <w:szCs w:val="20"/>
              </w:rPr>
              <w:t>G-10</w:t>
            </w:r>
          </w:p>
        </w:tc>
        <w:tc>
          <w:tcPr>
            <w:tcW w:w="1975" w:type="dxa"/>
            <w:noWrap/>
          </w:tcPr>
          <w:p w14:paraId="773578C5" w14:textId="77777777" w:rsidR="001E068A" w:rsidRPr="00164626" w:rsidRDefault="001E068A" w:rsidP="001E068A">
            <w:pPr>
              <w:tabs>
                <w:tab w:val="left" w:pos="10206"/>
              </w:tabs>
              <w:spacing w:line="240" w:lineRule="auto"/>
              <w:ind w:right="-8" w:firstLine="33"/>
              <w:jc w:val="center"/>
              <w:rPr>
                <w:rFonts w:cs="Calibri"/>
                <w:b/>
                <w:bCs/>
                <w:sz w:val="20"/>
                <w:szCs w:val="20"/>
              </w:rPr>
            </w:pPr>
            <w:r w:rsidRPr="00164626">
              <w:rPr>
                <w:rFonts w:cs="Calibri"/>
                <w:b/>
                <w:bCs/>
                <w:sz w:val="20"/>
                <w:szCs w:val="20"/>
              </w:rPr>
              <w:t>ANO</w:t>
            </w:r>
          </w:p>
        </w:tc>
        <w:tc>
          <w:tcPr>
            <w:tcW w:w="1810" w:type="dxa"/>
            <w:noWrap/>
          </w:tcPr>
          <w:p w14:paraId="59670C3C" w14:textId="77777777" w:rsidR="001E068A" w:rsidRPr="00164626" w:rsidRDefault="001E068A" w:rsidP="001E068A">
            <w:pPr>
              <w:tabs>
                <w:tab w:val="left" w:pos="10206"/>
              </w:tabs>
              <w:spacing w:line="240" w:lineRule="auto"/>
              <w:ind w:right="-8" w:firstLine="33"/>
              <w:jc w:val="center"/>
              <w:rPr>
                <w:rFonts w:cs="Calibri"/>
                <w:b/>
                <w:bCs/>
                <w:sz w:val="20"/>
                <w:szCs w:val="20"/>
              </w:rPr>
            </w:pPr>
            <w:r w:rsidRPr="00164626">
              <w:rPr>
                <w:rFonts w:cs="Calibri"/>
                <w:b/>
                <w:bCs/>
                <w:sz w:val="20"/>
                <w:szCs w:val="20"/>
              </w:rPr>
              <w:t>G-10</w:t>
            </w:r>
          </w:p>
        </w:tc>
      </w:tr>
      <w:tr w:rsidR="001E068A" w:rsidRPr="00164626" w14:paraId="58230923" w14:textId="77777777" w:rsidTr="001E068A">
        <w:trPr>
          <w:trHeight w:val="227"/>
          <w:jc w:val="center"/>
        </w:trPr>
        <w:tc>
          <w:tcPr>
            <w:tcW w:w="1975" w:type="dxa"/>
            <w:noWrap/>
            <w:vAlign w:val="bottom"/>
          </w:tcPr>
          <w:p w14:paraId="6B667301" w14:textId="77777777" w:rsidR="001E068A" w:rsidRPr="00164626" w:rsidRDefault="001E068A" w:rsidP="001E068A">
            <w:pPr>
              <w:tabs>
                <w:tab w:val="left" w:pos="10206"/>
              </w:tabs>
              <w:spacing w:line="240" w:lineRule="auto"/>
              <w:ind w:right="-8"/>
              <w:jc w:val="center"/>
              <w:rPr>
                <w:rFonts w:cs="Calibri"/>
                <w:sz w:val="20"/>
                <w:szCs w:val="20"/>
              </w:rPr>
            </w:pPr>
            <w:r w:rsidRPr="00164626">
              <w:rPr>
                <w:rFonts w:cs="Calibri"/>
                <w:color w:val="000000"/>
                <w:sz w:val="20"/>
                <w:szCs w:val="20"/>
              </w:rPr>
              <w:t>2021</w:t>
            </w:r>
          </w:p>
        </w:tc>
        <w:tc>
          <w:tcPr>
            <w:tcW w:w="1811" w:type="dxa"/>
            <w:noWrap/>
            <w:vAlign w:val="bottom"/>
          </w:tcPr>
          <w:p w14:paraId="5456D2E4" w14:textId="77777777" w:rsidR="001E068A" w:rsidRPr="00164626" w:rsidRDefault="001E068A" w:rsidP="001E068A">
            <w:pPr>
              <w:tabs>
                <w:tab w:val="left" w:pos="10206"/>
              </w:tabs>
              <w:spacing w:line="240" w:lineRule="auto"/>
              <w:ind w:right="-8"/>
              <w:jc w:val="center"/>
              <w:rPr>
                <w:rFonts w:cs="Calibri"/>
                <w:sz w:val="20"/>
                <w:szCs w:val="20"/>
              </w:rPr>
            </w:pPr>
            <w:r w:rsidRPr="00164626">
              <w:rPr>
                <w:rFonts w:cs="Calibri"/>
                <w:color w:val="000000"/>
                <w:sz w:val="20"/>
                <w:szCs w:val="20"/>
              </w:rPr>
              <w:t>4.201</w:t>
            </w:r>
          </w:p>
        </w:tc>
        <w:tc>
          <w:tcPr>
            <w:tcW w:w="1975" w:type="dxa"/>
            <w:noWrap/>
            <w:vAlign w:val="bottom"/>
          </w:tcPr>
          <w:p w14:paraId="21E55377" w14:textId="77777777" w:rsidR="001E068A" w:rsidRPr="00164626" w:rsidRDefault="001E068A" w:rsidP="001E068A">
            <w:pPr>
              <w:tabs>
                <w:tab w:val="left" w:pos="10206"/>
              </w:tabs>
              <w:spacing w:line="240" w:lineRule="auto"/>
              <w:ind w:right="-8"/>
              <w:jc w:val="center"/>
              <w:rPr>
                <w:rFonts w:cs="Calibri"/>
                <w:b/>
                <w:sz w:val="20"/>
                <w:szCs w:val="20"/>
              </w:rPr>
            </w:pPr>
            <w:r w:rsidRPr="00164626">
              <w:rPr>
                <w:rFonts w:cs="Calibri"/>
                <w:color w:val="000000"/>
                <w:sz w:val="20"/>
                <w:szCs w:val="20"/>
              </w:rPr>
              <w:t>2031</w:t>
            </w:r>
          </w:p>
        </w:tc>
        <w:tc>
          <w:tcPr>
            <w:tcW w:w="1810" w:type="dxa"/>
            <w:noWrap/>
            <w:vAlign w:val="bottom"/>
          </w:tcPr>
          <w:p w14:paraId="75BFBF83" w14:textId="77777777" w:rsidR="001E068A" w:rsidRPr="00164626" w:rsidRDefault="001E068A" w:rsidP="001E068A">
            <w:pPr>
              <w:tabs>
                <w:tab w:val="left" w:pos="10206"/>
              </w:tabs>
              <w:spacing w:line="240" w:lineRule="auto"/>
              <w:ind w:right="-8"/>
              <w:jc w:val="center"/>
              <w:rPr>
                <w:rFonts w:cs="Calibri"/>
                <w:sz w:val="20"/>
                <w:szCs w:val="20"/>
              </w:rPr>
            </w:pPr>
            <w:r w:rsidRPr="00164626">
              <w:rPr>
                <w:rFonts w:cs="Calibri"/>
                <w:color w:val="000000"/>
                <w:sz w:val="20"/>
                <w:szCs w:val="20"/>
              </w:rPr>
              <w:t>4.543</w:t>
            </w:r>
          </w:p>
        </w:tc>
      </w:tr>
      <w:tr w:rsidR="001E068A" w:rsidRPr="00164626" w14:paraId="681278E1" w14:textId="77777777" w:rsidTr="001E068A">
        <w:trPr>
          <w:trHeight w:val="227"/>
          <w:jc w:val="center"/>
        </w:trPr>
        <w:tc>
          <w:tcPr>
            <w:tcW w:w="1975" w:type="dxa"/>
            <w:noWrap/>
            <w:vAlign w:val="bottom"/>
          </w:tcPr>
          <w:p w14:paraId="532269FE" w14:textId="77777777" w:rsidR="001E068A" w:rsidRPr="00164626" w:rsidRDefault="001E068A" w:rsidP="001E068A">
            <w:pPr>
              <w:tabs>
                <w:tab w:val="left" w:pos="10206"/>
              </w:tabs>
              <w:spacing w:line="240" w:lineRule="auto"/>
              <w:ind w:right="-8"/>
              <w:jc w:val="center"/>
              <w:rPr>
                <w:rFonts w:cs="Calibri"/>
                <w:sz w:val="20"/>
                <w:szCs w:val="20"/>
              </w:rPr>
            </w:pPr>
            <w:r w:rsidRPr="00164626">
              <w:rPr>
                <w:rFonts w:cs="Calibri"/>
                <w:color w:val="000000"/>
                <w:sz w:val="20"/>
                <w:szCs w:val="20"/>
              </w:rPr>
              <w:t>2022</w:t>
            </w:r>
          </w:p>
        </w:tc>
        <w:tc>
          <w:tcPr>
            <w:tcW w:w="1811" w:type="dxa"/>
            <w:noWrap/>
            <w:vAlign w:val="bottom"/>
          </w:tcPr>
          <w:p w14:paraId="6A490CCA" w14:textId="77777777" w:rsidR="001E068A" w:rsidRPr="00164626" w:rsidRDefault="001E068A" w:rsidP="001E068A">
            <w:pPr>
              <w:tabs>
                <w:tab w:val="left" w:pos="10206"/>
              </w:tabs>
              <w:spacing w:line="240" w:lineRule="auto"/>
              <w:ind w:right="-8"/>
              <w:jc w:val="center"/>
              <w:rPr>
                <w:rFonts w:cs="Calibri"/>
                <w:sz w:val="20"/>
                <w:szCs w:val="20"/>
              </w:rPr>
            </w:pPr>
            <w:r w:rsidRPr="00164626">
              <w:rPr>
                <w:rFonts w:cs="Calibri"/>
                <w:color w:val="000000"/>
                <w:sz w:val="20"/>
                <w:szCs w:val="20"/>
              </w:rPr>
              <w:t>4.234</w:t>
            </w:r>
          </w:p>
        </w:tc>
        <w:tc>
          <w:tcPr>
            <w:tcW w:w="1975" w:type="dxa"/>
            <w:noWrap/>
            <w:vAlign w:val="bottom"/>
          </w:tcPr>
          <w:p w14:paraId="0F7C8138" w14:textId="77777777" w:rsidR="001E068A" w:rsidRPr="00164626" w:rsidRDefault="001E068A" w:rsidP="001E068A">
            <w:pPr>
              <w:tabs>
                <w:tab w:val="left" w:pos="10206"/>
              </w:tabs>
              <w:spacing w:line="240" w:lineRule="auto"/>
              <w:ind w:right="-8"/>
              <w:jc w:val="center"/>
              <w:rPr>
                <w:rFonts w:cs="Calibri"/>
                <w:b/>
                <w:sz w:val="20"/>
                <w:szCs w:val="20"/>
              </w:rPr>
            </w:pPr>
            <w:r w:rsidRPr="00164626">
              <w:rPr>
                <w:rFonts w:cs="Calibri"/>
                <w:color w:val="000000"/>
                <w:sz w:val="20"/>
                <w:szCs w:val="20"/>
              </w:rPr>
              <w:t>2032</w:t>
            </w:r>
          </w:p>
        </w:tc>
        <w:tc>
          <w:tcPr>
            <w:tcW w:w="1810" w:type="dxa"/>
            <w:noWrap/>
            <w:vAlign w:val="bottom"/>
          </w:tcPr>
          <w:p w14:paraId="36760109" w14:textId="77777777" w:rsidR="001E068A" w:rsidRPr="00164626" w:rsidRDefault="001E068A" w:rsidP="001E068A">
            <w:pPr>
              <w:tabs>
                <w:tab w:val="left" w:pos="10206"/>
              </w:tabs>
              <w:spacing w:line="240" w:lineRule="auto"/>
              <w:ind w:right="-8"/>
              <w:jc w:val="center"/>
              <w:rPr>
                <w:rFonts w:cs="Calibri"/>
                <w:sz w:val="20"/>
                <w:szCs w:val="20"/>
              </w:rPr>
            </w:pPr>
            <w:r w:rsidRPr="00164626">
              <w:rPr>
                <w:rFonts w:cs="Calibri"/>
                <w:color w:val="000000"/>
                <w:sz w:val="20"/>
                <w:szCs w:val="20"/>
              </w:rPr>
              <w:t>4.579</w:t>
            </w:r>
          </w:p>
        </w:tc>
      </w:tr>
      <w:tr w:rsidR="001E068A" w:rsidRPr="00164626" w14:paraId="3B92EA01" w14:textId="77777777" w:rsidTr="001E068A">
        <w:trPr>
          <w:trHeight w:val="227"/>
          <w:jc w:val="center"/>
        </w:trPr>
        <w:tc>
          <w:tcPr>
            <w:tcW w:w="1975" w:type="dxa"/>
            <w:noWrap/>
            <w:vAlign w:val="bottom"/>
          </w:tcPr>
          <w:p w14:paraId="27B43BF0" w14:textId="77777777" w:rsidR="001E068A" w:rsidRPr="00164626" w:rsidRDefault="001E068A" w:rsidP="001E068A">
            <w:pPr>
              <w:tabs>
                <w:tab w:val="left" w:pos="10206"/>
              </w:tabs>
              <w:spacing w:line="240" w:lineRule="auto"/>
              <w:ind w:right="-8"/>
              <w:jc w:val="center"/>
              <w:rPr>
                <w:rFonts w:cs="Calibri"/>
                <w:sz w:val="20"/>
                <w:szCs w:val="20"/>
              </w:rPr>
            </w:pPr>
            <w:r w:rsidRPr="00164626">
              <w:rPr>
                <w:rFonts w:cs="Calibri"/>
                <w:color w:val="000000"/>
                <w:sz w:val="20"/>
                <w:szCs w:val="20"/>
              </w:rPr>
              <w:t>2023</w:t>
            </w:r>
          </w:p>
        </w:tc>
        <w:tc>
          <w:tcPr>
            <w:tcW w:w="1811" w:type="dxa"/>
            <w:noWrap/>
            <w:vAlign w:val="bottom"/>
          </w:tcPr>
          <w:p w14:paraId="486C24C1" w14:textId="77777777" w:rsidR="001E068A" w:rsidRPr="00164626" w:rsidRDefault="001E068A" w:rsidP="001E068A">
            <w:pPr>
              <w:tabs>
                <w:tab w:val="left" w:pos="10206"/>
              </w:tabs>
              <w:spacing w:line="240" w:lineRule="auto"/>
              <w:ind w:right="-8"/>
              <w:jc w:val="center"/>
              <w:rPr>
                <w:rFonts w:cs="Calibri"/>
                <w:sz w:val="20"/>
                <w:szCs w:val="20"/>
              </w:rPr>
            </w:pPr>
            <w:r w:rsidRPr="00164626">
              <w:rPr>
                <w:rFonts w:cs="Calibri"/>
                <w:color w:val="000000"/>
                <w:sz w:val="20"/>
                <w:szCs w:val="20"/>
              </w:rPr>
              <w:t>4.268</w:t>
            </w:r>
          </w:p>
        </w:tc>
        <w:tc>
          <w:tcPr>
            <w:tcW w:w="1975" w:type="dxa"/>
            <w:noWrap/>
            <w:vAlign w:val="bottom"/>
          </w:tcPr>
          <w:p w14:paraId="77CACD49" w14:textId="77777777" w:rsidR="001E068A" w:rsidRPr="00164626" w:rsidRDefault="001E068A" w:rsidP="001E068A">
            <w:pPr>
              <w:tabs>
                <w:tab w:val="left" w:pos="10206"/>
              </w:tabs>
              <w:spacing w:line="240" w:lineRule="auto"/>
              <w:ind w:right="-8"/>
              <w:jc w:val="center"/>
              <w:rPr>
                <w:rFonts w:cs="Calibri"/>
                <w:b/>
                <w:sz w:val="20"/>
                <w:szCs w:val="20"/>
              </w:rPr>
            </w:pPr>
            <w:r w:rsidRPr="00164626">
              <w:rPr>
                <w:rFonts w:cs="Calibri"/>
                <w:color w:val="000000"/>
                <w:sz w:val="20"/>
                <w:szCs w:val="20"/>
              </w:rPr>
              <w:t>2033</w:t>
            </w:r>
          </w:p>
        </w:tc>
        <w:tc>
          <w:tcPr>
            <w:tcW w:w="1810" w:type="dxa"/>
            <w:noWrap/>
            <w:vAlign w:val="bottom"/>
          </w:tcPr>
          <w:p w14:paraId="3A326D2B" w14:textId="77777777" w:rsidR="001E068A" w:rsidRPr="00164626" w:rsidRDefault="001E068A" w:rsidP="001E068A">
            <w:pPr>
              <w:tabs>
                <w:tab w:val="left" w:pos="10206"/>
              </w:tabs>
              <w:spacing w:line="240" w:lineRule="auto"/>
              <w:ind w:right="-8"/>
              <w:jc w:val="center"/>
              <w:rPr>
                <w:rFonts w:cs="Calibri"/>
                <w:sz w:val="20"/>
                <w:szCs w:val="20"/>
              </w:rPr>
            </w:pPr>
            <w:r w:rsidRPr="00164626">
              <w:rPr>
                <w:rFonts w:cs="Calibri"/>
                <w:color w:val="000000"/>
                <w:sz w:val="20"/>
                <w:szCs w:val="20"/>
              </w:rPr>
              <w:t>4.615</w:t>
            </w:r>
          </w:p>
        </w:tc>
      </w:tr>
      <w:tr w:rsidR="001E068A" w:rsidRPr="00164626" w14:paraId="0FE37554" w14:textId="77777777" w:rsidTr="001E068A">
        <w:trPr>
          <w:trHeight w:val="227"/>
          <w:jc w:val="center"/>
        </w:trPr>
        <w:tc>
          <w:tcPr>
            <w:tcW w:w="1975" w:type="dxa"/>
            <w:noWrap/>
            <w:vAlign w:val="bottom"/>
          </w:tcPr>
          <w:p w14:paraId="0E280AF9" w14:textId="77777777" w:rsidR="001E068A" w:rsidRPr="00164626" w:rsidRDefault="001E068A" w:rsidP="001E068A">
            <w:pPr>
              <w:tabs>
                <w:tab w:val="left" w:pos="10206"/>
              </w:tabs>
              <w:spacing w:line="240" w:lineRule="auto"/>
              <w:ind w:right="-8"/>
              <w:jc w:val="center"/>
              <w:rPr>
                <w:rFonts w:cs="Calibri"/>
                <w:sz w:val="20"/>
                <w:szCs w:val="20"/>
              </w:rPr>
            </w:pPr>
            <w:r w:rsidRPr="00164626">
              <w:rPr>
                <w:rFonts w:cs="Calibri"/>
                <w:color w:val="000000"/>
                <w:sz w:val="20"/>
                <w:szCs w:val="20"/>
              </w:rPr>
              <w:t>2024</w:t>
            </w:r>
          </w:p>
        </w:tc>
        <w:tc>
          <w:tcPr>
            <w:tcW w:w="1811" w:type="dxa"/>
            <w:noWrap/>
            <w:vAlign w:val="bottom"/>
          </w:tcPr>
          <w:p w14:paraId="3139A76F" w14:textId="77777777" w:rsidR="001E068A" w:rsidRPr="00164626" w:rsidRDefault="001E068A" w:rsidP="001E068A">
            <w:pPr>
              <w:tabs>
                <w:tab w:val="left" w:pos="10206"/>
              </w:tabs>
              <w:spacing w:line="240" w:lineRule="auto"/>
              <w:ind w:right="-8"/>
              <w:jc w:val="center"/>
              <w:rPr>
                <w:rFonts w:cs="Calibri"/>
                <w:sz w:val="20"/>
                <w:szCs w:val="20"/>
              </w:rPr>
            </w:pPr>
            <w:r w:rsidRPr="00164626">
              <w:rPr>
                <w:rFonts w:cs="Calibri"/>
                <w:color w:val="000000"/>
                <w:sz w:val="20"/>
                <w:szCs w:val="20"/>
              </w:rPr>
              <w:t>4.301</w:t>
            </w:r>
          </w:p>
        </w:tc>
        <w:tc>
          <w:tcPr>
            <w:tcW w:w="1975" w:type="dxa"/>
            <w:noWrap/>
            <w:vAlign w:val="bottom"/>
          </w:tcPr>
          <w:p w14:paraId="0BD910EA" w14:textId="77777777" w:rsidR="001E068A" w:rsidRPr="00164626" w:rsidRDefault="001E068A" w:rsidP="001E068A">
            <w:pPr>
              <w:tabs>
                <w:tab w:val="left" w:pos="10206"/>
              </w:tabs>
              <w:spacing w:line="240" w:lineRule="auto"/>
              <w:ind w:right="-8"/>
              <w:jc w:val="center"/>
              <w:rPr>
                <w:rFonts w:cs="Calibri"/>
                <w:b/>
                <w:sz w:val="20"/>
                <w:szCs w:val="20"/>
              </w:rPr>
            </w:pPr>
            <w:r w:rsidRPr="00164626">
              <w:rPr>
                <w:rFonts w:cs="Calibri"/>
                <w:color w:val="000000"/>
                <w:sz w:val="20"/>
                <w:szCs w:val="20"/>
              </w:rPr>
              <w:t>2034</w:t>
            </w:r>
          </w:p>
        </w:tc>
        <w:tc>
          <w:tcPr>
            <w:tcW w:w="1810" w:type="dxa"/>
            <w:noWrap/>
            <w:vAlign w:val="bottom"/>
          </w:tcPr>
          <w:p w14:paraId="216A8E57" w14:textId="77777777" w:rsidR="001E068A" w:rsidRPr="00164626" w:rsidRDefault="001E068A" w:rsidP="001E068A">
            <w:pPr>
              <w:tabs>
                <w:tab w:val="left" w:pos="10206"/>
              </w:tabs>
              <w:spacing w:line="240" w:lineRule="auto"/>
              <w:ind w:right="-8"/>
              <w:jc w:val="center"/>
              <w:rPr>
                <w:rFonts w:cs="Calibri"/>
                <w:sz w:val="20"/>
                <w:szCs w:val="20"/>
              </w:rPr>
            </w:pPr>
            <w:r w:rsidRPr="00164626">
              <w:rPr>
                <w:rFonts w:cs="Calibri"/>
                <w:color w:val="000000"/>
                <w:sz w:val="20"/>
                <w:szCs w:val="20"/>
              </w:rPr>
              <w:t>4.651</w:t>
            </w:r>
          </w:p>
        </w:tc>
      </w:tr>
      <w:tr w:rsidR="001E068A" w:rsidRPr="00164626" w14:paraId="0FA6BBB1" w14:textId="77777777" w:rsidTr="001E068A">
        <w:trPr>
          <w:trHeight w:val="227"/>
          <w:jc w:val="center"/>
        </w:trPr>
        <w:tc>
          <w:tcPr>
            <w:tcW w:w="1975" w:type="dxa"/>
            <w:noWrap/>
            <w:vAlign w:val="bottom"/>
          </w:tcPr>
          <w:p w14:paraId="2418C333" w14:textId="77777777" w:rsidR="001E068A" w:rsidRPr="00164626" w:rsidRDefault="001E068A" w:rsidP="001E068A">
            <w:pPr>
              <w:tabs>
                <w:tab w:val="left" w:pos="10206"/>
              </w:tabs>
              <w:spacing w:line="240" w:lineRule="auto"/>
              <w:ind w:right="-8"/>
              <w:jc w:val="center"/>
              <w:rPr>
                <w:rFonts w:cs="Calibri"/>
                <w:sz w:val="20"/>
                <w:szCs w:val="20"/>
              </w:rPr>
            </w:pPr>
            <w:r w:rsidRPr="00164626">
              <w:rPr>
                <w:rFonts w:cs="Calibri"/>
                <w:color w:val="000000"/>
                <w:sz w:val="20"/>
                <w:szCs w:val="20"/>
              </w:rPr>
              <w:t>2025</w:t>
            </w:r>
          </w:p>
        </w:tc>
        <w:tc>
          <w:tcPr>
            <w:tcW w:w="1811" w:type="dxa"/>
            <w:noWrap/>
            <w:vAlign w:val="bottom"/>
          </w:tcPr>
          <w:p w14:paraId="65055165" w14:textId="77777777" w:rsidR="001E068A" w:rsidRPr="00164626" w:rsidRDefault="001E068A" w:rsidP="001E068A">
            <w:pPr>
              <w:tabs>
                <w:tab w:val="left" w:pos="10206"/>
              </w:tabs>
              <w:spacing w:line="240" w:lineRule="auto"/>
              <w:ind w:right="-8"/>
              <w:jc w:val="center"/>
              <w:rPr>
                <w:rFonts w:cs="Calibri"/>
                <w:sz w:val="20"/>
                <w:szCs w:val="20"/>
              </w:rPr>
            </w:pPr>
            <w:r w:rsidRPr="00164626">
              <w:rPr>
                <w:rFonts w:cs="Calibri"/>
                <w:color w:val="000000"/>
                <w:sz w:val="20"/>
                <w:szCs w:val="20"/>
              </w:rPr>
              <w:t>4.335</w:t>
            </w:r>
          </w:p>
        </w:tc>
        <w:tc>
          <w:tcPr>
            <w:tcW w:w="1975" w:type="dxa"/>
            <w:noWrap/>
            <w:vAlign w:val="bottom"/>
          </w:tcPr>
          <w:p w14:paraId="18106FAD" w14:textId="77777777" w:rsidR="001E068A" w:rsidRPr="00164626" w:rsidRDefault="001E068A" w:rsidP="001E068A">
            <w:pPr>
              <w:tabs>
                <w:tab w:val="left" w:pos="10206"/>
              </w:tabs>
              <w:spacing w:line="240" w:lineRule="auto"/>
              <w:ind w:right="-8"/>
              <w:jc w:val="center"/>
              <w:rPr>
                <w:rFonts w:cs="Calibri"/>
                <w:b/>
                <w:sz w:val="20"/>
                <w:szCs w:val="20"/>
              </w:rPr>
            </w:pPr>
            <w:r w:rsidRPr="00164626">
              <w:rPr>
                <w:rFonts w:cs="Calibri"/>
                <w:color w:val="000000"/>
                <w:sz w:val="20"/>
                <w:szCs w:val="20"/>
              </w:rPr>
              <w:t>2035</w:t>
            </w:r>
          </w:p>
        </w:tc>
        <w:tc>
          <w:tcPr>
            <w:tcW w:w="1810" w:type="dxa"/>
            <w:noWrap/>
            <w:vAlign w:val="bottom"/>
          </w:tcPr>
          <w:p w14:paraId="49990D79" w14:textId="77777777" w:rsidR="001E068A" w:rsidRPr="00164626" w:rsidRDefault="001E068A" w:rsidP="001E068A">
            <w:pPr>
              <w:tabs>
                <w:tab w:val="left" w:pos="10206"/>
              </w:tabs>
              <w:spacing w:line="240" w:lineRule="auto"/>
              <w:ind w:right="-8"/>
              <w:jc w:val="center"/>
              <w:rPr>
                <w:rFonts w:cs="Calibri"/>
                <w:sz w:val="20"/>
                <w:szCs w:val="20"/>
              </w:rPr>
            </w:pPr>
            <w:r w:rsidRPr="00164626">
              <w:rPr>
                <w:rFonts w:cs="Calibri"/>
                <w:color w:val="000000"/>
                <w:sz w:val="20"/>
                <w:szCs w:val="20"/>
              </w:rPr>
              <w:t>4.687</w:t>
            </w:r>
          </w:p>
        </w:tc>
      </w:tr>
      <w:tr w:rsidR="001E068A" w:rsidRPr="00164626" w14:paraId="7ADF3141" w14:textId="77777777" w:rsidTr="001E068A">
        <w:trPr>
          <w:trHeight w:val="227"/>
          <w:jc w:val="center"/>
        </w:trPr>
        <w:tc>
          <w:tcPr>
            <w:tcW w:w="1975" w:type="dxa"/>
            <w:noWrap/>
            <w:vAlign w:val="bottom"/>
          </w:tcPr>
          <w:p w14:paraId="0A7B3BE3" w14:textId="77777777" w:rsidR="001E068A" w:rsidRPr="00164626" w:rsidRDefault="001E068A" w:rsidP="001E068A">
            <w:pPr>
              <w:tabs>
                <w:tab w:val="left" w:pos="10206"/>
              </w:tabs>
              <w:spacing w:line="240" w:lineRule="auto"/>
              <w:ind w:right="-8"/>
              <w:jc w:val="center"/>
              <w:rPr>
                <w:rFonts w:cs="Calibri"/>
                <w:sz w:val="20"/>
                <w:szCs w:val="20"/>
              </w:rPr>
            </w:pPr>
            <w:r w:rsidRPr="00164626">
              <w:rPr>
                <w:rFonts w:cs="Calibri"/>
                <w:color w:val="000000"/>
                <w:sz w:val="20"/>
                <w:szCs w:val="20"/>
              </w:rPr>
              <w:t>2026</w:t>
            </w:r>
          </w:p>
        </w:tc>
        <w:tc>
          <w:tcPr>
            <w:tcW w:w="1811" w:type="dxa"/>
            <w:noWrap/>
            <w:vAlign w:val="bottom"/>
          </w:tcPr>
          <w:p w14:paraId="34B52AFD" w14:textId="77777777" w:rsidR="001E068A" w:rsidRPr="00164626" w:rsidRDefault="001E068A" w:rsidP="001E068A">
            <w:pPr>
              <w:tabs>
                <w:tab w:val="left" w:pos="10206"/>
              </w:tabs>
              <w:spacing w:line="240" w:lineRule="auto"/>
              <w:ind w:right="-8"/>
              <w:jc w:val="center"/>
              <w:rPr>
                <w:rFonts w:cs="Calibri"/>
                <w:sz w:val="20"/>
                <w:szCs w:val="20"/>
              </w:rPr>
            </w:pPr>
            <w:r w:rsidRPr="00164626">
              <w:rPr>
                <w:rFonts w:cs="Calibri"/>
                <w:color w:val="000000"/>
                <w:sz w:val="20"/>
                <w:szCs w:val="20"/>
              </w:rPr>
              <w:t>4.369</w:t>
            </w:r>
          </w:p>
        </w:tc>
        <w:tc>
          <w:tcPr>
            <w:tcW w:w="1975" w:type="dxa"/>
            <w:noWrap/>
            <w:vAlign w:val="bottom"/>
          </w:tcPr>
          <w:p w14:paraId="253EF63E" w14:textId="77777777" w:rsidR="001E068A" w:rsidRPr="00164626" w:rsidRDefault="001E068A" w:rsidP="001E068A">
            <w:pPr>
              <w:tabs>
                <w:tab w:val="left" w:pos="10206"/>
              </w:tabs>
              <w:spacing w:line="240" w:lineRule="auto"/>
              <w:ind w:right="-8"/>
              <w:jc w:val="center"/>
              <w:rPr>
                <w:rFonts w:cs="Calibri"/>
                <w:b/>
                <w:sz w:val="20"/>
                <w:szCs w:val="20"/>
              </w:rPr>
            </w:pPr>
            <w:r w:rsidRPr="00164626">
              <w:rPr>
                <w:rFonts w:cs="Calibri"/>
                <w:color w:val="000000"/>
                <w:sz w:val="20"/>
                <w:szCs w:val="20"/>
              </w:rPr>
              <w:t>2036</w:t>
            </w:r>
          </w:p>
        </w:tc>
        <w:tc>
          <w:tcPr>
            <w:tcW w:w="1810" w:type="dxa"/>
            <w:noWrap/>
            <w:vAlign w:val="bottom"/>
          </w:tcPr>
          <w:p w14:paraId="7B796330" w14:textId="77777777" w:rsidR="001E068A" w:rsidRPr="00164626" w:rsidRDefault="001E068A" w:rsidP="001E068A">
            <w:pPr>
              <w:tabs>
                <w:tab w:val="left" w:pos="10206"/>
              </w:tabs>
              <w:spacing w:line="240" w:lineRule="auto"/>
              <w:ind w:right="-8"/>
              <w:jc w:val="center"/>
              <w:rPr>
                <w:rFonts w:cs="Calibri"/>
                <w:sz w:val="20"/>
                <w:szCs w:val="20"/>
              </w:rPr>
            </w:pPr>
            <w:r w:rsidRPr="00164626">
              <w:rPr>
                <w:rFonts w:cs="Calibri"/>
                <w:color w:val="000000"/>
                <w:sz w:val="20"/>
                <w:szCs w:val="20"/>
              </w:rPr>
              <w:t>4.724</w:t>
            </w:r>
          </w:p>
        </w:tc>
      </w:tr>
      <w:tr w:rsidR="001E068A" w:rsidRPr="00164626" w14:paraId="59C31203" w14:textId="77777777" w:rsidTr="001E068A">
        <w:trPr>
          <w:trHeight w:val="227"/>
          <w:jc w:val="center"/>
        </w:trPr>
        <w:tc>
          <w:tcPr>
            <w:tcW w:w="1975" w:type="dxa"/>
            <w:noWrap/>
            <w:vAlign w:val="bottom"/>
          </w:tcPr>
          <w:p w14:paraId="5F717E87" w14:textId="77777777" w:rsidR="001E068A" w:rsidRPr="00164626" w:rsidRDefault="001E068A" w:rsidP="001E068A">
            <w:pPr>
              <w:tabs>
                <w:tab w:val="left" w:pos="10206"/>
              </w:tabs>
              <w:spacing w:line="240" w:lineRule="auto"/>
              <w:ind w:right="-8"/>
              <w:jc w:val="center"/>
              <w:rPr>
                <w:rFonts w:cs="Calibri"/>
                <w:sz w:val="20"/>
                <w:szCs w:val="20"/>
              </w:rPr>
            </w:pPr>
            <w:r w:rsidRPr="00164626">
              <w:rPr>
                <w:rFonts w:cs="Calibri"/>
                <w:color w:val="000000"/>
                <w:sz w:val="20"/>
                <w:szCs w:val="20"/>
              </w:rPr>
              <w:t>2027</w:t>
            </w:r>
          </w:p>
        </w:tc>
        <w:tc>
          <w:tcPr>
            <w:tcW w:w="1811" w:type="dxa"/>
            <w:noWrap/>
            <w:vAlign w:val="bottom"/>
          </w:tcPr>
          <w:p w14:paraId="200FDAE2" w14:textId="77777777" w:rsidR="001E068A" w:rsidRPr="00164626" w:rsidRDefault="001E068A" w:rsidP="001E068A">
            <w:pPr>
              <w:tabs>
                <w:tab w:val="left" w:pos="10206"/>
              </w:tabs>
              <w:spacing w:line="240" w:lineRule="auto"/>
              <w:ind w:right="-8"/>
              <w:jc w:val="center"/>
              <w:rPr>
                <w:rFonts w:cs="Calibri"/>
                <w:sz w:val="20"/>
                <w:szCs w:val="20"/>
              </w:rPr>
            </w:pPr>
            <w:r w:rsidRPr="00164626">
              <w:rPr>
                <w:rFonts w:cs="Calibri"/>
                <w:color w:val="000000"/>
                <w:sz w:val="20"/>
                <w:szCs w:val="20"/>
              </w:rPr>
              <w:t>4.403</w:t>
            </w:r>
          </w:p>
        </w:tc>
        <w:tc>
          <w:tcPr>
            <w:tcW w:w="1975" w:type="dxa"/>
            <w:noWrap/>
            <w:vAlign w:val="bottom"/>
          </w:tcPr>
          <w:p w14:paraId="1B4CE1C7" w14:textId="77777777" w:rsidR="001E068A" w:rsidRPr="00164626" w:rsidRDefault="001E068A" w:rsidP="001E068A">
            <w:pPr>
              <w:tabs>
                <w:tab w:val="left" w:pos="10206"/>
              </w:tabs>
              <w:spacing w:line="240" w:lineRule="auto"/>
              <w:ind w:right="-8"/>
              <w:jc w:val="center"/>
              <w:rPr>
                <w:rFonts w:cs="Calibri"/>
                <w:b/>
                <w:sz w:val="20"/>
                <w:szCs w:val="20"/>
              </w:rPr>
            </w:pPr>
            <w:r w:rsidRPr="00164626">
              <w:rPr>
                <w:rFonts w:cs="Calibri"/>
                <w:color w:val="000000"/>
                <w:sz w:val="20"/>
                <w:szCs w:val="20"/>
              </w:rPr>
              <w:t>2037</w:t>
            </w:r>
          </w:p>
        </w:tc>
        <w:tc>
          <w:tcPr>
            <w:tcW w:w="1810" w:type="dxa"/>
            <w:noWrap/>
            <w:vAlign w:val="bottom"/>
          </w:tcPr>
          <w:p w14:paraId="6F7E4251" w14:textId="77777777" w:rsidR="001E068A" w:rsidRPr="00164626" w:rsidRDefault="001E068A" w:rsidP="001E068A">
            <w:pPr>
              <w:tabs>
                <w:tab w:val="left" w:pos="10206"/>
              </w:tabs>
              <w:spacing w:line="240" w:lineRule="auto"/>
              <w:ind w:right="-8"/>
              <w:jc w:val="center"/>
              <w:rPr>
                <w:rFonts w:cs="Calibri"/>
                <w:sz w:val="20"/>
                <w:szCs w:val="20"/>
              </w:rPr>
            </w:pPr>
            <w:r w:rsidRPr="00164626">
              <w:rPr>
                <w:rFonts w:cs="Calibri"/>
                <w:color w:val="000000"/>
                <w:sz w:val="20"/>
                <w:szCs w:val="20"/>
              </w:rPr>
              <w:t>4.761</w:t>
            </w:r>
          </w:p>
        </w:tc>
      </w:tr>
      <w:tr w:rsidR="001E068A" w:rsidRPr="00164626" w14:paraId="6F441C8E" w14:textId="77777777" w:rsidTr="001E068A">
        <w:trPr>
          <w:trHeight w:val="227"/>
          <w:jc w:val="center"/>
        </w:trPr>
        <w:tc>
          <w:tcPr>
            <w:tcW w:w="1975" w:type="dxa"/>
            <w:noWrap/>
            <w:vAlign w:val="bottom"/>
          </w:tcPr>
          <w:p w14:paraId="2B96EF35" w14:textId="77777777" w:rsidR="001E068A" w:rsidRPr="00164626" w:rsidRDefault="001E068A" w:rsidP="001E068A">
            <w:pPr>
              <w:tabs>
                <w:tab w:val="left" w:pos="10206"/>
              </w:tabs>
              <w:spacing w:line="240" w:lineRule="auto"/>
              <w:ind w:right="-8"/>
              <w:jc w:val="center"/>
              <w:rPr>
                <w:rFonts w:cs="Calibri"/>
                <w:sz w:val="20"/>
                <w:szCs w:val="20"/>
              </w:rPr>
            </w:pPr>
            <w:r w:rsidRPr="00164626">
              <w:rPr>
                <w:rFonts w:cs="Calibri"/>
                <w:color w:val="000000"/>
                <w:sz w:val="20"/>
                <w:szCs w:val="20"/>
              </w:rPr>
              <w:t>2028</w:t>
            </w:r>
          </w:p>
        </w:tc>
        <w:tc>
          <w:tcPr>
            <w:tcW w:w="1811" w:type="dxa"/>
            <w:noWrap/>
            <w:vAlign w:val="bottom"/>
          </w:tcPr>
          <w:p w14:paraId="5863903B" w14:textId="77777777" w:rsidR="001E068A" w:rsidRPr="00164626" w:rsidRDefault="001E068A" w:rsidP="001E068A">
            <w:pPr>
              <w:tabs>
                <w:tab w:val="left" w:pos="10206"/>
              </w:tabs>
              <w:spacing w:line="240" w:lineRule="auto"/>
              <w:ind w:right="-8"/>
              <w:jc w:val="center"/>
              <w:rPr>
                <w:rFonts w:cs="Calibri"/>
                <w:sz w:val="20"/>
                <w:szCs w:val="20"/>
              </w:rPr>
            </w:pPr>
            <w:r w:rsidRPr="00164626">
              <w:rPr>
                <w:rFonts w:cs="Calibri"/>
                <w:color w:val="000000"/>
                <w:sz w:val="20"/>
                <w:szCs w:val="20"/>
              </w:rPr>
              <w:t>4.438</w:t>
            </w:r>
          </w:p>
        </w:tc>
        <w:tc>
          <w:tcPr>
            <w:tcW w:w="1975" w:type="dxa"/>
            <w:noWrap/>
            <w:vAlign w:val="bottom"/>
          </w:tcPr>
          <w:p w14:paraId="7EA10850" w14:textId="77777777" w:rsidR="001E068A" w:rsidRPr="00164626" w:rsidRDefault="001E068A" w:rsidP="001E068A">
            <w:pPr>
              <w:tabs>
                <w:tab w:val="left" w:pos="10206"/>
              </w:tabs>
              <w:spacing w:line="240" w:lineRule="auto"/>
              <w:ind w:right="-8"/>
              <w:jc w:val="center"/>
              <w:rPr>
                <w:rFonts w:cs="Calibri"/>
                <w:b/>
                <w:sz w:val="20"/>
                <w:szCs w:val="20"/>
              </w:rPr>
            </w:pPr>
            <w:r w:rsidRPr="00164626">
              <w:rPr>
                <w:rFonts w:cs="Calibri"/>
                <w:color w:val="000000"/>
                <w:sz w:val="20"/>
                <w:szCs w:val="20"/>
              </w:rPr>
              <w:t>2038</w:t>
            </w:r>
          </w:p>
        </w:tc>
        <w:tc>
          <w:tcPr>
            <w:tcW w:w="1810" w:type="dxa"/>
            <w:noWrap/>
            <w:vAlign w:val="bottom"/>
          </w:tcPr>
          <w:p w14:paraId="02C8DFF3" w14:textId="77777777" w:rsidR="001E068A" w:rsidRPr="00164626" w:rsidRDefault="001E068A" w:rsidP="001E068A">
            <w:pPr>
              <w:tabs>
                <w:tab w:val="left" w:pos="10206"/>
              </w:tabs>
              <w:spacing w:line="240" w:lineRule="auto"/>
              <w:ind w:right="-8"/>
              <w:jc w:val="center"/>
              <w:rPr>
                <w:rFonts w:cs="Calibri"/>
                <w:sz w:val="20"/>
                <w:szCs w:val="20"/>
              </w:rPr>
            </w:pPr>
            <w:r w:rsidRPr="00164626">
              <w:rPr>
                <w:rFonts w:cs="Calibri"/>
                <w:color w:val="000000"/>
                <w:sz w:val="20"/>
                <w:szCs w:val="20"/>
              </w:rPr>
              <w:t>4.799</w:t>
            </w:r>
          </w:p>
        </w:tc>
      </w:tr>
      <w:tr w:rsidR="001E068A" w:rsidRPr="00164626" w14:paraId="4D1BDF5F" w14:textId="77777777" w:rsidTr="001E068A">
        <w:trPr>
          <w:trHeight w:val="227"/>
          <w:jc w:val="center"/>
        </w:trPr>
        <w:tc>
          <w:tcPr>
            <w:tcW w:w="1975" w:type="dxa"/>
            <w:noWrap/>
            <w:vAlign w:val="bottom"/>
          </w:tcPr>
          <w:p w14:paraId="23086508" w14:textId="77777777" w:rsidR="001E068A" w:rsidRPr="00164626" w:rsidRDefault="001E068A" w:rsidP="001E068A">
            <w:pPr>
              <w:tabs>
                <w:tab w:val="left" w:pos="10206"/>
              </w:tabs>
              <w:spacing w:line="240" w:lineRule="auto"/>
              <w:ind w:right="-8"/>
              <w:jc w:val="center"/>
              <w:rPr>
                <w:rFonts w:cs="Calibri"/>
                <w:sz w:val="20"/>
                <w:szCs w:val="20"/>
              </w:rPr>
            </w:pPr>
            <w:r w:rsidRPr="00164626">
              <w:rPr>
                <w:rFonts w:cs="Calibri"/>
                <w:color w:val="000000"/>
                <w:sz w:val="20"/>
                <w:szCs w:val="20"/>
              </w:rPr>
              <w:t>2029</w:t>
            </w:r>
          </w:p>
        </w:tc>
        <w:tc>
          <w:tcPr>
            <w:tcW w:w="1811" w:type="dxa"/>
            <w:noWrap/>
            <w:vAlign w:val="bottom"/>
          </w:tcPr>
          <w:p w14:paraId="1418AE9D" w14:textId="0571A5DD" w:rsidR="001E068A" w:rsidRPr="00164626" w:rsidRDefault="001E068A" w:rsidP="001E068A">
            <w:pPr>
              <w:tabs>
                <w:tab w:val="left" w:pos="10206"/>
              </w:tabs>
              <w:spacing w:line="240" w:lineRule="auto"/>
              <w:ind w:right="-8"/>
              <w:jc w:val="center"/>
              <w:rPr>
                <w:rFonts w:cs="Calibri"/>
                <w:sz w:val="20"/>
                <w:szCs w:val="20"/>
              </w:rPr>
            </w:pPr>
            <w:r w:rsidRPr="00164626">
              <w:rPr>
                <w:rFonts w:cs="Calibri"/>
                <w:color w:val="000000"/>
                <w:sz w:val="20"/>
                <w:szCs w:val="20"/>
              </w:rPr>
              <w:t>4.473</w:t>
            </w:r>
          </w:p>
        </w:tc>
        <w:tc>
          <w:tcPr>
            <w:tcW w:w="1975" w:type="dxa"/>
            <w:noWrap/>
            <w:vAlign w:val="bottom"/>
          </w:tcPr>
          <w:p w14:paraId="11EF742F" w14:textId="77777777" w:rsidR="001E068A" w:rsidRPr="00164626" w:rsidRDefault="001E068A" w:rsidP="001E068A">
            <w:pPr>
              <w:tabs>
                <w:tab w:val="left" w:pos="10206"/>
              </w:tabs>
              <w:spacing w:line="240" w:lineRule="auto"/>
              <w:ind w:right="-8"/>
              <w:jc w:val="center"/>
              <w:rPr>
                <w:rFonts w:cs="Calibri"/>
                <w:b/>
                <w:sz w:val="20"/>
                <w:szCs w:val="20"/>
              </w:rPr>
            </w:pPr>
            <w:r w:rsidRPr="00164626">
              <w:rPr>
                <w:rFonts w:cs="Calibri"/>
                <w:color w:val="000000"/>
                <w:sz w:val="20"/>
                <w:szCs w:val="20"/>
              </w:rPr>
              <w:t>2039</w:t>
            </w:r>
          </w:p>
        </w:tc>
        <w:tc>
          <w:tcPr>
            <w:tcW w:w="1810" w:type="dxa"/>
            <w:noWrap/>
            <w:vAlign w:val="bottom"/>
          </w:tcPr>
          <w:p w14:paraId="2A48FCED" w14:textId="77777777" w:rsidR="001E068A" w:rsidRPr="00164626" w:rsidRDefault="001E068A" w:rsidP="001E068A">
            <w:pPr>
              <w:tabs>
                <w:tab w:val="left" w:pos="10206"/>
              </w:tabs>
              <w:spacing w:line="240" w:lineRule="auto"/>
              <w:ind w:right="-8"/>
              <w:jc w:val="center"/>
              <w:rPr>
                <w:rFonts w:cs="Calibri"/>
                <w:sz w:val="20"/>
                <w:szCs w:val="20"/>
              </w:rPr>
            </w:pPr>
            <w:r w:rsidRPr="00164626">
              <w:rPr>
                <w:rFonts w:cs="Calibri"/>
                <w:color w:val="000000"/>
                <w:sz w:val="20"/>
                <w:szCs w:val="20"/>
              </w:rPr>
              <w:t>4.836</w:t>
            </w:r>
          </w:p>
        </w:tc>
      </w:tr>
      <w:tr w:rsidR="001E068A" w:rsidRPr="00164626" w14:paraId="50CFCE41" w14:textId="77777777" w:rsidTr="001E068A">
        <w:trPr>
          <w:trHeight w:val="227"/>
          <w:jc w:val="center"/>
        </w:trPr>
        <w:tc>
          <w:tcPr>
            <w:tcW w:w="1975" w:type="dxa"/>
            <w:noWrap/>
            <w:vAlign w:val="bottom"/>
          </w:tcPr>
          <w:p w14:paraId="41552018" w14:textId="77777777" w:rsidR="001E068A" w:rsidRPr="00164626" w:rsidRDefault="001E068A" w:rsidP="001E068A">
            <w:pPr>
              <w:tabs>
                <w:tab w:val="left" w:pos="10206"/>
              </w:tabs>
              <w:spacing w:line="240" w:lineRule="auto"/>
              <w:ind w:right="-8"/>
              <w:jc w:val="center"/>
              <w:rPr>
                <w:rFonts w:cs="Calibri"/>
                <w:sz w:val="20"/>
                <w:szCs w:val="20"/>
              </w:rPr>
            </w:pPr>
            <w:r w:rsidRPr="00164626">
              <w:rPr>
                <w:rFonts w:cs="Calibri"/>
                <w:color w:val="000000"/>
                <w:sz w:val="20"/>
                <w:szCs w:val="20"/>
              </w:rPr>
              <w:t>2030</w:t>
            </w:r>
          </w:p>
        </w:tc>
        <w:tc>
          <w:tcPr>
            <w:tcW w:w="1811" w:type="dxa"/>
            <w:noWrap/>
            <w:vAlign w:val="bottom"/>
          </w:tcPr>
          <w:p w14:paraId="79BD17BA" w14:textId="77777777" w:rsidR="001E068A" w:rsidRPr="00164626" w:rsidRDefault="001E068A" w:rsidP="001E068A">
            <w:pPr>
              <w:tabs>
                <w:tab w:val="left" w:pos="10206"/>
              </w:tabs>
              <w:spacing w:line="240" w:lineRule="auto"/>
              <w:ind w:right="-8"/>
              <w:jc w:val="center"/>
              <w:rPr>
                <w:rFonts w:cs="Calibri"/>
                <w:sz w:val="20"/>
                <w:szCs w:val="20"/>
              </w:rPr>
            </w:pPr>
            <w:r w:rsidRPr="00164626">
              <w:rPr>
                <w:rFonts w:cs="Calibri"/>
                <w:color w:val="000000"/>
                <w:sz w:val="20"/>
                <w:szCs w:val="20"/>
              </w:rPr>
              <w:t>4.508</w:t>
            </w:r>
          </w:p>
        </w:tc>
        <w:tc>
          <w:tcPr>
            <w:tcW w:w="1975" w:type="dxa"/>
            <w:noWrap/>
            <w:vAlign w:val="bottom"/>
          </w:tcPr>
          <w:p w14:paraId="664420B2" w14:textId="77777777" w:rsidR="001E068A" w:rsidRPr="00164626" w:rsidRDefault="001E068A" w:rsidP="001E068A">
            <w:pPr>
              <w:tabs>
                <w:tab w:val="left" w:pos="10206"/>
              </w:tabs>
              <w:spacing w:line="240" w:lineRule="auto"/>
              <w:ind w:right="-8"/>
              <w:jc w:val="center"/>
              <w:rPr>
                <w:rFonts w:cs="Calibri"/>
                <w:b/>
                <w:sz w:val="20"/>
                <w:szCs w:val="20"/>
              </w:rPr>
            </w:pPr>
            <w:r w:rsidRPr="00164626">
              <w:rPr>
                <w:rFonts w:cs="Calibri"/>
                <w:color w:val="000000"/>
                <w:sz w:val="20"/>
                <w:szCs w:val="20"/>
              </w:rPr>
              <w:t>2040</w:t>
            </w:r>
          </w:p>
        </w:tc>
        <w:tc>
          <w:tcPr>
            <w:tcW w:w="1810" w:type="dxa"/>
            <w:noWrap/>
            <w:vAlign w:val="bottom"/>
          </w:tcPr>
          <w:p w14:paraId="5EA73CAE" w14:textId="77777777" w:rsidR="001E068A" w:rsidRPr="00164626" w:rsidRDefault="001E068A" w:rsidP="001E068A">
            <w:pPr>
              <w:tabs>
                <w:tab w:val="left" w:pos="10206"/>
              </w:tabs>
              <w:spacing w:line="240" w:lineRule="auto"/>
              <w:ind w:right="-8"/>
              <w:jc w:val="center"/>
              <w:rPr>
                <w:rFonts w:cs="Calibri"/>
                <w:sz w:val="20"/>
                <w:szCs w:val="20"/>
              </w:rPr>
            </w:pPr>
            <w:r w:rsidRPr="00164626">
              <w:rPr>
                <w:rFonts w:cs="Calibri"/>
                <w:color w:val="000000"/>
                <w:sz w:val="20"/>
                <w:szCs w:val="20"/>
              </w:rPr>
              <w:t>4.874</w:t>
            </w:r>
          </w:p>
        </w:tc>
      </w:tr>
    </w:tbl>
    <w:p w14:paraId="4F2874CB" w14:textId="0E7AA260" w:rsidR="001E068A" w:rsidRPr="00164626" w:rsidRDefault="001E068A" w:rsidP="001E068A">
      <w:pPr>
        <w:tabs>
          <w:tab w:val="left" w:pos="851"/>
          <w:tab w:val="left" w:pos="10206"/>
        </w:tabs>
        <w:spacing w:line="240" w:lineRule="auto"/>
        <w:jc w:val="center"/>
        <w:rPr>
          <w:sz w:val="20"/>
          <w:szCs w:val="20"/>
        </w:rPr>
      </w:pPr>
      <w:r w:rsidRPr="00164626">
        <w:rPr>
          <w:sz w:val="20"/>
          <w:szCs w:val="20"/>
        </w:rPr>
        <w:t>(G-10) população projetada levando em consideração a taxa de crescimento geométrico de 10 anos.</w:t>
      </w:r>
    </w:p>
    <w:p w14:paraId="5E158023" w14:textId="5120EB8F" w:rsidR="001E068A" w:rsidRPr="00164626" w:rsidRDefault="001E068A" w:rsidP="001E068A">
      <w:pPr>
        <w:pStyle w:val="FONTE"/>
      </w:pPr>
      <w:r w:rsidRPr="00164626">
        <w:t>Fonte: Empresa Executora (2020).</w:t>
      </w:r>
    </w:p>
    <w:p w14:paraId="79E1AA3C" w14:textId="6DAE7245" w:rsidR="001E068A" w:rsidRPr="00164626" w:rsidRDefault="001E068A" w:rsidP="00DF1B3D">
      <w:pPr>
        <w:pStyle w:val="Figura"/>
        <w:rPr>
          <w:lang w:val="pt-BR" w:eastAsia="pt-BR"/>
        </w:rPr>
      </w:pPr>
      <w:bookmarkStart w:id="137" w:name="_Toc45109537"/>
      <w:r w:rsidRPr="00164626">
        <w:t xml:space="preserve">Figura </w:t>
      </w:r>
      <w:r w:rsidRPr="00164626">
        <w:rPr>
          <w:noProof w:val="0"/>
        </w:rPr>
        <w:fldChar w:fldCharType="begin"/>
      </w:r>
      <w:r w:rsidRPr="00164626">
        <w:instrText xml:space="preserve"> SEQ Figura \* ARABIC </w:instrText>
      </w:r>
      <w:r w:rsidRPr="00164626">
        <w:rPr>
          <w:noProof w:val="0"/>
        </w:rPr>
        <w:fldChar w:fldCharType="separate"/>
      </w:r>
      <w:r w:rsidR="00C635C4">
        <w:t>4</w:t>
      </w:r>
      <w:r w:rsidRPr="00164626">
        <w:fldChar w:fldCharType="end"/>
      </w:r>
      <w:r w:rsidRPr="00164626">
        <w:t xml:space="preserve"> – Evolução populacional geométrica</w:t>
      </w:r>
      <w:bookmarkEnd w:id="137"/>
    </w:p>
    <w:p w14:paraId="4036D0DF" w14:textId="1A193C58" w:rsidR="00C854AC" w:rsidRPr="00164626" w:rsidRDefault="00C854AC" w:rsidP="00C854AC">
      <w:pPr>
        <w:pStyle w:val="Figura"/>
        <w:spacing w:before="0"/>
        <w:rPr>
          <w:rFonts w:cs="Arial"/>
          <w:color w:val="FF0000"/>
          <w:lang w:eastAsia="x-none"/>
        </w:rPr>
      </w:pPr>
      <w:r w:rsidRPr="00164626">
        <w:rPr>
          <w:highlight w:val="yellow"/>
          <w:lang w:val="pt-BR" w:eastAsia="pt-BR"/>
        </w:rPr>
        <w:drawing>
          <wp:inline distT="0" distB="0" distL="0" distR="0" wp14:anchorId="552CCA7E" wp14:editId="1CA2183A">
            <wp:extent cx="5753100" cy="3038475"/>
            <wp:effectExtent l="0" t="0" r="0" b="9525"/>
            <wp:docPr id="30" name="Gráfico 30">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5671C8B6" w14:textId="26E481EF" w:rsidR="001E068A" w:rsidRPr="00164626" w:rsidRDefault="001E068A" w:rsidP="001E068A">
      <w:pPr>
        <w:pStyle w:val="FONTE"/>
      </w:pPr>
      <w:r w:rsidRPr="00164626">
        <w:t>Fonte: Empresa Executora (2020).</w:t>
      </w:r>
    </w:p>
    <w:p w14:paraId="662DD5F7" w14:textId="33710CB4" w:rsidR="001E068A" w:rsidRPr="00164626" w:rsidRDefault="001E068A" w:rsidP="001E068A">
      <w:pPr>
        <w:tabs>
          <w:tab w:val="left" w:pos="10206"/>
        </w:tabs>
        <w:ind w:right="-6" w:firstLine="709"/>
        <w:rPr>
          <w:rFonts w:eastAsia="Calibri"/>
          <w:noProof/>
        </w:rPr>
      </w:pPr>
      <w:r w:rsidRPr="00164626">
        <w:rPr>
          <w:rFonts w:eastAsia="Calibri"/>
          <w:noProof/>
        </w:rPr>
        <w:t xml:space="preserve">A Tabela </w:t>
      </w:r>
      <w:r w:rsidR="003F74DD" w:rsidRPr="00164626">
        <w:rPr>
          <w:rFonts w:eastAsia="Calibri"/>
          <w:noProof/>
        </w:rPr>
        <w:t>9</w:t>
      </w:r>
      <w:r w:rsidRPr="00164626">
        <w:rPr>
          <w:rFonts w:eastAsia="Calibri"/>
          <w:noProof/>
        </w:rPr>
        <w:t xml:space="preserve"> e a Figura </w:t>
      </w:r>
      <w:r w:rsidR="003F74DD" w:rsidRPr="00164626">
        <w:rPr>
          <w:rFonts w:eastAsia="Calibri"/>
          <w:noProof/>
        </w:rPr>
        <w:t>4</w:t>
      </w:r>
      <w:r w:rsidRPr="00164626">
        <w:rPr>
          <w:rFonts w:eastAsia="Calibri"/>
          <w:noProof/>
        </w:rPr>
        <w:t xml:space="preserve"> apresentados demonstram um crescimento demográfico de Novo Cabrais, ou seja, durante todo o período do plano, a população é crescente. Ainda, entre 2000 e 2019 o município apresentou uma taxa de crescimento geométrico em torno de 16,02% para este método.</w:t>
      </w:r>
    </w:p>
    <w:p w14:paraId="6DCA7D2D" w14:textId="77777777" w:rsidR="001E068A" w:rsidRPr="00164626" w:rsidRDefault="001E068A" w:rsidP="001E068A">
      <w:pPr>
        <w:tabs>
          <w:tab w:val="left" w:pos="10206"/>
        </w:tabs>
        <w:ind w:right="-6" w:firstLine="709"/>
        <w:rPr>
          <w:rFonts w:eastAsia="Calibri"/>
          <w:noProof/>
        </w:rPr>
      </w:pPr>
    </w:p>
    <w:p w14:paraId="07765B7F" w14:textId="7F813894" w:rsidR="001E068A" w:rsidRPr="00164626" w:rsidRDefault="001E068A" w:rsidP="00AA028C">
      <w:pPr>
        <w:pStyle w:val="Ttulo"/>
      </w:pPr>
      <w:bookmarkStart w:id="138" w:name="_Toc374522523"/>
      <w:bookmarkStart w:id="139" w:name="_Toc399858391"/>
      <w:bookmarkStart w:id="140" w:name="_Toc36636027"/>
      <w:bookmarkStart w:id="141" w:name="_Toc45109226"/>
      <w:r w:rsidRPr="00164626">
        <w:t>2.1.</w:t>
      </w:r>
      <w:r w:rsidR="008C7259" w:rsidRPr="00164626">
        <w:t>2</w:t>
      </w:r>
      <w:r w:rsidRPr="00164626">
        <w:t xml:space="preserve"> Método Aritmético</w:t>
      </w:r>
      <w:bookmarkEnd w:id="138"/>
      <w:bookmarkEnd w:id="139"/>
      <w:bookmarkEnd w:id="140"/>
      <w:bookmarkEnd w:id="141"/>
    </w:p>
    <w:p w14:paraId="62A0C6CA" w14:textId="77777777" w:rsidR="001E068A" w:rsidRPr="00164626" w:rsidRDefault="001E068A" w:rsidP="001E068A">
      <w:pPr>
        <w:tabs>
          <w:tab w:val="left" w:pos="10206"/>
        </w:tabs>
        <w:ind w:right="-8" w:firstLine="709"/>
        <w:rPr>
          <w:rFonts w:eastAsia="Calibri" w:cs="Arial"/>
        </w:rPr>
      </w:pPr>
      <w:r w:rsidRPr="00164626">
        <w:rPr>
          <w:rFonts w:eastAsia="Calibri" w:cs="Arial"/>
        </w:rPr>
        <w:t>O método aritmético consiste em somar, à população atual, sempre o mesmo número de habitantes em iguais períodos do tempo. Graficamente, o crescimento é representado por uma linha reta, podendo o incremento ser igual ao do último período do censo. Mostrando que a população muda linearmente no decorrer do tempo, sendo que apresenta melhores resultados para populações com crescimento relativamente estável. Esse método é utilizado para estimativas de menor prazo.</w:t>
      </w:r>
    </w:p>
    <w:p w14:paraId="49ECD262" w14:textId="77777777" w:rsidR="00073792" w:rsidRPr="00164626" w:rsidRDefault="00073792" w:rsidP="00073792">
      <w:pPr>
        <w:tabs>
          <w:tab w:val="left" w:pos="10206"/>
        </w:tabs>
        <w:spacing w:after="100"/>
        <w:ind w:right="-6" w:firstLine="709"/>
        <w:rPr>
          <w:rFonts w:eastAsia="Calibri" w:cs="Arial"/>
        </w:rPr>
      </w:pPr>
      <w:r w:rsidRPr="00164626">
        <w:rPr>
          <w:rFonts w:eastAsia="Calibri" w:cs="Arial"/>
        </w:rPr>
        <w:t xml:space="preserve">O método aritmético pode ser representado matematicamente da seguinte forma: </w:t>
      </w:r>
    </w:p>
    <w:p w14:paraId="1D4FE6ED" w14:textId="77777777" w:rsidR="00073792" w:rsidRPr="00164626" w:rsidRDefault="00073792" w:rsidP="00073792">
      <w:pPr>
        <w:tabs>
          <w:tab w:val="left" w:pos="10206"/>
        </w:tabs>
        <w:ind w:right="-8"/>
        <w:jc w:val="center"/>
        <w:rPr>
          <w:rFonts w:eastAsia="Calibri" w:cs="Arial"/>
          <w:b/>
          <w:iCs/>
          <w:sz w:val="28"/>
          <w:szCs w:val="28"/>
        </w:rPr>
      </w:pPr>
      <m:oMathPara>
        <m:oMath>
          <m:r>
            <m:rPr>
              <m:sty m:val="b"/>
            </m:rPr>
            <w:rPr>
              <w:rFonts w:ascii="Cambria Math" w:eastAsia="Calibri" w:hAnsi="Cambria Math" w:cs="Arial"/>
              <w:sz w:val="28"/>
              <w:szCs w:val="28"/>
            </w:rPr>
            <m:t xml:space="preserve">q= </m:t>
          </m:r>
          <m:f>
            <m:fPr>
              <m:type m:val="lin"/>
              <m:ctrlPr>
                <w:rPr>
                  <w:rFonts w:ascii="Cambria Math" w:eastAsia="Calibri" w:hAnsi="Cambria Math" w:cs="Arial"/>
                  <w:b/>
                  <w:iCs/>
                  <w:sz w:val="28"/>
                  <w:szCs w:val="28"/>
                </w:rPr>
              </m:ctrlPr>
            </m:fPr>
            <m:num>
              <m:d>
                <m:dPr>
                  <m:ctrlPr>
                    <w:rPr>
                      <w:rFonts w:ascii="Cambria Math" w:eastAsia="Calibri" w:hAnsi="Cambria Math" w:cs="Arial"/>
                      <w:b/>
                      <w:iCs/>
                      <w:sz w:val="28"/>
                      <w:szCs w:val="28"/>
                    </w:rPr>
                  </m:ctrlPr>
                </m:dPr>
                <m:e>
                  <m:d>
                    <m:dPr>
                      <m:ctrlPr>
                        <w:rPr>
                          <w:rFonts w:ascii="Cambria Math" w:eastAsia="Calibri" w:hAnsi="Cambria Math" w:cs="Arial"/>
                          <w:b/>
                          <w:iCs/>
                          <w:sz w:val="28"/>
                          <w:szCs w:val="28"/>
                        </w:rPr>
                      </m:ctrlPr>
                    </m:dPr>
                    <m:e>
                      <m:sSub>
                        <m:sSubPr>
                          <m:ctrlPr>
                            <w:rPr>
                              <w:rFonts w:ascii="Cambria Math" w:eastAsia="Calibri" w:hAnsi="Cambria Math" w:cs="Arial"/>
                              <w:b/>
                              <w:iCs/>
                              <w:sz w:val="28"/>
                              <w:szCs w:val="28"/>
                            </w:rPr>
                          </m:ctrlPr>
                        </m:sSubPr>
                        <m:e>
                          <m:r>
                            <m:rPr>
                              <m:sty m:val="b"/>
                            </m:rPr>
                            <w:rPr>
                              <w:rFonts w:ascii="Cambria Math" w:eastAsia="Calibri" w:hAnsi="Cambria Math" w:cs="Arial"/>
                              <w:sz w:val="28"/>
                              <w:szCs w:val="28"/>
                            </w:rPr>
                            <m:t>P</m:t>
                          </m:r>
                        </m:e>
                        <m:sub>
                          <m:r>
                            <m:rPr>
                              <m:sty m:val="b"/>
                            </m:rPr>
                            <w:rPr>
                              <w:rFonts w:ascii="Cambria Math" w:eastAsia="Calibri" w:hAnsi="Cambria Math" w:cs="Arial"/>
                              <w:sz w:val="28"/>
                              <w:szCs w:val="28"/>
                            </w:rPr>
                            <m:t>1</m:t>
                          </m:r>
                        </m:sub>
                      </m:sSub>
                      <m:r>
                        <m:rPr>
                          <m:sty m:val="b"/>
                        </m:rPr>
                        <w:rPr>
                          <w:rFonts w:ascii="Cambria Math" w:eastAsia="Calibri" w:hAnsi="Cambria Math" w:cs="Arial"/>
                          <w:sz w:val="28"/>
                          <w:szCs w:val="28"/>
                        </w:rPr>
                        <m:t xml:space="preserve">- </m:t>
                      </m:r>
                      <m:sSub>
                        <m:sSubPr>
                          <m:ctrlPr>
                            <w:rPr>
                              <w:rFonts w:ascii="Cambria Math" w:eastAsia="Calibri" w:hAnsi="Cambria Math" w:cs="Arial"/>
                              <w:b/>
                              <w:iCs/>
                              <w:sz w:val="28"/>
                              <w:szCs w:val="28"/>
                            </w:rPr>
                          </m:ctrlPr>
                        </m:sSubPr>
                        <m:e>
                          <m:r>
                            <m:rPr>
                              <m:sty m:val="b"/>
                            </m:rPr>
                            <w:rPr>
                              <w:rFonts w:ascii="Cambria Math" w:eastAsia="Calibri" w:hAnsi="Cambria Math" w:cs="Arial"/>
                              <w:sz w:val="28"/>
                              <w:szCs w:val="28"/>
                            </w:rPr>
                            <m:t>P</m:t>
                          </m:r>
                        </m:e>
                        <m:sub>
                          <m:r>
                            <m:rPr>
                              <m:sty m:val="b"/>
                            </m:rPr>
                            <w:rPr>
                              <w:rFonts w:ascii="Cambria Math" w:eastAsia="Calibri" w:hAnsi="Cambria Math" w:cs="Arial"/>
                              <w:sz w:val="28"/>
                              <w:szCs w:val="28"/>
                            </w:rPr>
                            <m:t>0</m:t>
                          </m:r>
                        </m:sub>
                      </m:sSub>
                    </m:e>
                  </m:d>
                  <m:r>
                    <m:rPr>
                      <m:sty m:val="b"/>
                    </m:rPr>
                    <w:rPr>
                      <w:rFonts w:ascii="Cambria Math" w:eastAsia="Calibri" w:hAnsi="Cambria Math" w:cs="Arial"/>
                      <w:sz w:val="28"/>
                      <w:szCs w:val="28"/>
                    </w:rPr>
                    <m:t>-1</m:t>
                  </m:r>
                </m:e>
              </m:d>
            </m:num>
            <m:den>
              <m:d>
                <m:dPr>
                  <m:ctrlPr>
                    <w:rPr>
                      <w:rFonts w:ascii="Cambria Math" w:eastAsia="Calibri" w:hAnsi="Cambria Math" w:cs="Arial"/>
                      <w:b/>
                      <w:iCs/>
                      <w:sz w:val="28"/>
                      <w:szCs w:val="28"/>
                    </w:rPr>
                  </m:ctrlPr>
                </m:dPr>
                <m:e>
                  <m:sSub>
                    <m:sSubPr>
                      <m:ctrlPr>
                        <w:rPr>
                          <w:rFonts w:ascii="Cambria Math" w:eastAsia="Calibri" w:hAnsi="Cambria Math" w:cs="Arial"/>
                          <w:b/>
                          <w:iCs/>
                          <w:sz w:val="28"/>
                          <w:szCs w:val="28"/>
                        </w:rPr>
                      </m:ctrlPr>
                    </m:sSubPr>
                    <m:e>
                      <m:r>
                        <m:rPr>
                          <m:sty m:val="b"/>
                        </m:rPr>
                        <w:rPr>
                          <w:rFonts w:ascii="Cambria Math" w:eastAsia="Calibri" w:hAnsi="Cambria Math" w:cs="Arial"/>
                          <w:sz w:val="28"/>
                          <w:szCs w:val="28"/>
                        </w:rPr>
                        <m:t>t</m:t>
                      </m:r>
                    </m:e>
                    <m:sub>
                      <m:r>
                        <m:rPr>
                          <m:sty m:val="b"/>
                        </m:rPr>
                        <w:rPr>
                          <w:rFonts w:ascii="Cambria Math" w:eastAsia="Calibri" w:hAnsi="Cambria Math" w:cs="Arial"/>
                          <w:sz w:val="28"/>
                          <w:szCs w:val="28"/>
                        </w:rPr>
                        <m:t>1</m:t>
                      </m:r>
                    </m:sub>
                  </m:sSub>
                  <m:r>
                    <m:rPr>
                      <m:sty m:val="b"/>
                    </m:rPr>
                    <w:rPr>
                      <w:rFonts w:ascii="Cambria Math" w:eastAsia="Calibri" w:hAnsi="Cambria Math" w:cs="Arial"/>
                      <w:sz w:val="28"/>
                      <w:szCs w:val="28"/>
                    </w:rPr>
                    <m:t xml:space="preserve">- </m:t>
                  </m:r>
                  <m:sSub>
                    <m:sSubPr>
                      <m:ctrlPr>
                        <w:rPr>
                          <w:rFonts w:ascii="Cambria Math" w:eastAsia="Calibri" w:hAnsi="Cambria Math" w:cs="Arial"/>
                          <w:b/>
                          <w:iCs/>
                          <w:sz w:val="28"/>
                          <w:szCs w:val="28"/>
                        </w:rPr>
                      </m:ctrlPr>
                    </m:sSubPr>
                    <m:e>
                      <m:r>
                        <m:rPr>
                          <m:sty m:val="b"/>
                        </m:rPr>
                        <w:rPr>
                          <w:rFonts w:ascii="Cambria Math" w:eastAsia="Calibri" w:hAnsi="Cambria Math" w:cs="Arial"/>
                          <w:sz w:val="28"/>
                          <w:szCs w:val="28"/>
                        </w:rPr>
                        <m:t>t</m:t>
                      </m:r>
                    </m:e>
                    <m:sub>
                      <m:r>
                        <m:rPr>
                          <m:sty m:val="b"/>
                        </m:rPr>
                        <w:rPr>
                          <w:rFonts w:ascii="Cambria Math" w:eastAsia="Calibri" w:hAnsi="Cambria Math" w:cs="Arial"/>
                          <w:sz w:val="28"/>
                          <w:szCs w:val="28"/>
                        </w:rPr>
                        <m:t>0</m:t>
                      </m:r>
                    </m:sub>
                  </m:sSub>
                </m:e>
              </m:d>
            </m:den>
          </m:f>
        </m:oMath>
      </m:oMathPara>
    </w:p>
    <w:p w14:paraId="1D5AC61A" w14:textId="77777777" w:rsidR="00073792" w:rsidRPr="00164626" w:rsidRDefault="00073792" w:rsidP="00073792">
      <w:pPr>
        <w:tabs>
          <w:tab w:val="left" w:pos="10206"/>
        </w:tabs>
        <w:spacing w:line="276" w:lineRule="auto"/>
        <w:ind w:right="-8" w:firstLine="709"/>
        <w:rPr>
          <w:rFonts w:eastAsia="Calibri"/>
        </w:rPr>
      </w:pPr>
      <w:r w:rsidRPr="00164626">
        <w:rPr>
          <w:rFonts w:eastAsia="Calibri"/>
        </w:rPr>
        <w:t>Onde:</w:t>
      </w:r>
    </w:p>
    <w:p w14:paraId="3E6E892B" w14:textId="77777777" w:rsidR="00073792" w:rsidRPr="00164626" w:rsidRDefault="00073792" w:rsidP="00073792">
      <w:pPr>
        <w:tabs>
          <w:tab w:val="left" w:pos="10206"/>
        </w:tabs>
        <w:spacing w:line="276" w:lineRule="auto"/>
        <w:ind w:right="-8" w:firstLine="709"/>
        <w:rPr>
          <w:rFonts w:eastAsia="Calibri"/>
        </w:rPr>
      </w:pPr>
      <w:r w:rsidRPr="00164626">
        <w:rPr>
          <w:rFonts w:eastAsia="Calibri"/>
          <w:b/>
        </w:rPr>
        <w:t xml:space="preserve">q </w:t>
      </w:r>
      <w:r w:rsidRPr="00164626">
        <w:rPr>
          <w:rFonts w:eastAsia="Calibri"/>
        </w:rPr>
        <w:t>= taxa de crescimento aritmético</w:t>
      </w:r>
    </w:p>
    <w:p w14:paraId="31911987" w14:textId="77777777" w:rsidR="00073792" w:rsidRPr="00164626" w:rsidRDefault="00073792" w:rsidP="00073792">
      <w:pPr>
        <w:tabs>
          <w:tab w:val="left" w:pos="10206"/>
        </w:tabs>
        <w:spacing w:line="276" w:lineRule="auto"/>
        <w:ind w:right="-8" w:firstLine="709"/>
        <w:rPr>
          <w:rFonts w:eastAsia="Calibri"/>
        </w:rPr>
      </w:pPr>
      <w:r w:rsidRPr="00164626">
        <w:rPr>
          <w:rFonts w:eastAsia="Calibri"/>
          <w:b/>
        </w:rPr>
        <w:t>P</w:t>
      </w:r>
      <w:r w:rsidRPr="00164626">
        <w:rPr>
          <w:rFonts w:eastAsia="Calibri"/>
          <w:b/>
          <w:vertAlign w:val="subscript"/>
        </w:rPr>
        <w:t>1</w:t>
      </w:r>
      <w:r w:rsidRPr="00164626">
        <w:rPr>
          <w:rFonts w:eastAsia="Calibri"/>
          <w:b/>
        </w:rPr>
        <w:t xml:space="preserve"> </w:t>
      </w:r>
      <w:r w:rsidRPr="00164626">
        <w:rPr>
          <w:rFonts w:eastAsia="Calibri"/>
        </w:rPr>
        <w:t>= população no ano 1</w:t>
      </w:r>
    </w:p>
    <w:p w14:paraId="268D20E4" w14:textId="77777777" w:rsidR="00073792" w:rsidRPr="00164626" w:rsidRDefault="00073792" w:rsidP="00073792">
      <w:pPr>
        <w:tabs>
          <w:tab w:val="left" w:pos="10206"/>
        </w:tabs>
        <w:spacing w:line="276" w:lineRule="auto"/>
        <w:ind w:right="-8" w:firstLine="709"/>
        <w:rPr>
          <w:rFonts w:eastAsia="Calibri"/>
        </w:rPr>
      </w:pPr>
      <w:r w:rsidRPr="00164626">
        <w:rPr>
          <w:rFonts w:eastAsia="Calibri"/>
          <w:b/>
        </w:rPr>
        <w:t>P</w:t>
      </w:r>
      <w:r w:rsidRPr="00164626">
        <w:rPr>
          <w:rFonts w:eastAsia="Calibri"/>
          <w:b/>
          <w:vertAlign w:val="subscript"/>
        </w:rPr>
        <w:t>0</w:t>
      </w:r>
      <w:r w:rsidRPr="00164626">
        <w:rPr>
          <w:rFonts w:eastAsia="Calibri"/>
          <w:b/>
        </w:rPr>
        <w:t xml:space="preserve"> </w:t>
      </w:r>
      <w:r w:rsidRPr="00164626">
        <w:rPr>
          <w:rFonts w:eastAsia="Calibri"/>
        </w:rPr>
        <w:t>= população no ano 0</w:t>
      </w:r>
    </w:p>
    <w:p w14:paraId="0F33A44C" w14:textId="77777777" w:rsidR="00073792" w:rsidRPr="00164626" w:rsidRDefault="00073792" w:rsidP="00073792">
      <w:pPr>
        <w:tabs>
          <w:tab w:val="left" w:pos="10206"/>
        </w:tabs>
        <w:spacing w:line="276" w:lineRule="auto"/>
        <w:ind w:right="-8" w:firstLine="709"/>
        <w:rPr>
          <w:rFonts w:eastAsia="Calibri"/>
        </w:rPr>
      </w:pPr>
      <w:r w:rsidRPr="00164626">
        <w:rPr>
          <w:rFonts w:eastAsia="Calibri"/>
          <w:b/>
        </w:rPr>
        <w:t>t</w:t>
      </w:r>
      <w:r w:rsidRPr="00164626">
        <w:rPr>
          <w:rFonts w:eastAsia="Calibri"/>
          <w:b/>
          <w:vertAlign w:val="subscript"/>
        </w:rPr>
        <w:t>1</w:t>
      </w:r>
      <w:r w:rsidRPr="00164626">
        <w:rPr>
          <w:rFonts w:eastAsia="Calibri"/>
          <w:b/>
        </w:rPr>
        <w:t xml:space="preserve"> </w:t>
      </w:r>
      <w:r w:rsidRPr="00164626">
        <w:rPr>
          <w:rFonts w:eastAsia="Calibri"/>
        </w:rPr>
        <w:t>= ano da estimativa</w:t>
      </w:r>
    </w:p>
    <w:p w14:paraId="4B32A670" w14:textId="77777777" w:rsidR="00073792" w:rsidRPr="00164626" w:rsidRDefault="00073792" w:rsidP="00073792">
      <w:pPr>
        <w:tabs>
          <w:tab w:val="left" w:pos="10206"/>
        </w:tabs>
        <w:spacing w:after="240" w:line="276" w:lineRule="auto"/>
        <w:ind w:right="-8" w:firstLine="709"/>
        <w:rPr>
          <w:rFonts w:eastAsia="Calibri"/>
        </w:rPr>
      </w:pPr>
      <w:r w:rsidRPr="00164626">
        <w:rPr>
          <w:rFonts w:eastAsia="Calibri"/>
          <w:b/>
        </w:rPr>
        <w:t>t</w:t>
      </w:r>
      <w:r w:rsidRPr="00164626">
        <w:rPr>
          <w:rFonts w:eastAsia="Calibri"/>
          <w:b/>
          <w:vertAlign w:val="subscript"/>
        </w:rPr>
        <w:t>0</w:t>
      </w:r>
      <w:r w:rsidRPr="00164626">
        <w:rPr>
          <w:rFonts w:eastAsia="Calibri"/>
          <w:b/>
        </w:rPr>
        <w:t xml:space="preserve"> </w:t>
      </w:r>
      <w:r w:rsidRPr="00164626">
        <w:rPr>
          <w:rFonts w:eastAsia="Calibri"/>
        </w:rPr>
        <w:t>= ano inicial</w:t>
      </w:r>
    </w:p>
    <w:p w14:paraId="712804AE" w14:textId="77777777" w:rsidR="00073792" w:rsidRPr="00164626" w:rsidRDefault="00073792" w:rsidP="00073792">
      <w:pPr>
        <w:tabs>
          <w:tab w:val="left" w:pos="10206"/>
        </w:tabs>
        <w:spacing w:after="100"/>
        <w:ind w:right="-6" w:firstLine="709"/>
        <w:rPr>
          <w:rFonts w:eastAsia="Calibri"/>
        </w:rPr>
      </w:pPr>
      <w:r w:rsidRPr="00164626">
        <w:rPr>
          <w:rFonts w:eastAsia="Calibri"/>
        </w:rPr>
        <w:t>Obtendo o valor de q, estimamos a população em um tempo t qualquer, através da seguinte fórmula:</w:t>
      </w:r>
    </w:p>
    <w:p w14:paraId="274879EE" w14:textId="77777777" w:rsidR="00073792" w:rsidRPr="00164626" w:rsidRDefault="00FD7101" w:rsidP="00073792">
      <w:pPr>
        <w:tabs>
          <w:tab w:val="left" w:pos="10206"/>
        </w:tabs>
        <w:spacing w:after="100"/>
        <w:ind w:right="-6"/>
        <w:rPr>
          <w:rFonts w:eastAsia="Calibri"/>
          <w:b/>
          <w:bCs/>
          <w:iCs/>
          <w:sz w:val="28"/>
          <w:szCs w:val="28"/>
        </w:rPr>
      </w:pPr>
      <m:oMathPara>
        <m:oMath>
          <m:sSub>
            <m:sSubPr>
              <m:ctrlPr>
                <w:rPr>
                  <w:rFonts w:ascii="Cambria Math" w:eastAsia="Calibri" w:hAnsi="Cambria Math"/>
                  <w:b/>
                  <w:bCs/>
                  <w:iCs/>
                  <w:sz w:val="28"/>
                  <w:szCs w:val="28"/>
                </w:rPr>
              </m:ctrlPr>
            </m:sSubPr>
            <m:e>
              <m:r>
                <m:rPr>
                  <m:sty m:val="b"/>
                </m:rPr>
                <w:rPr>
                  <w:rFonts w:ascii="Cambria Math" w:eastAsia="Calibri" w:hAnsi="Cambria Math"/>
                  <w:sz w:val="28"/>
                  <w:szCs w:val="28"/>
                </w:rPr>
                <m:t>P</m:t>
              </m:r>
            </m:e>
            <m:sub>
              <m:r>
                <m:rPr>
                  <m:sty m:val="b"/>
                </m:rPr>
                <w:rPr>
                  <w:rFonts w:ascii="Cambria Math" w:eastAsia="Calibri" w:hAnsi="Cambria Math"/>
                  <w:sz w:val="28"/>
                  <w:szCs w:val="28"/>
                </w:rPr>
                <m:t>t</m:t>
              </m:r>
            </m:sub>
          </m:sSub>
          <m:r>
            <m:rPr>
              <m:sty m:val="b"/>
            </m:rPr>
            <w:rPr>
              <w:rFonts w:ascii="Cambria Math" w:eastAsia="Calibri" w:hAnsi="Cambria Math"/>
              <w:sz w:val="28"/>
              <w:szCs w:val="28"/>
            </w:rPr>
            <m:t xml:space="preserve">= </m:t>
          </m:r>
          <m:sSub>
            <m:sSubPr>
              <m:ctrlPr>
                <w:rPr>
                  <w:rFonts w:ascii="Cambria Math" w:eastAsia="Calibri" w:hAnsi="Cambria Math"/>
                  <w:b/>
                  <w:bCs/>
                  <w:iCs/>
                  <w:sz w:val="28"/>
                  <w:szCs w:val="28"/>
                </w:rPr>
              </m:ctrlPr>
            </m:sSubPr>
            <m:e>
              <m:r>
                <m:rPr>
                  <m:sty m:val="b"/>
                </m:rPr>
                <w:rPr>
                  <w:rFonts w:ascii="Cambria Math" w:eastAsia="Calibri" w:hAnsi="Cambria Math"/>
                  <w:sz w:val="28"/>
                  <w:szCs w:val="28"/>
                </w:rPr>
                <m:t>P</m:t>
              </m:r>
            </m:e>
            <m:sub>
              <m:r>
                <m:rPr>
                  <m:sty m:val="b"/>
                </m:rPr>
                <w:rPr>
                  <w:rFonts w:ascii="Cambria Math" w:eastAsia="Calibri" w:hAnsi="Cambria Math"/>
                  <w:sz w:val="28"/>
                  <w:szCs w:val="28"/>
                </w:rPr>
                <m:t>0</m:t>
              </m:r>
            </m:sub>
          </m:sSub>
          <m:r>
            <m:rPr>
              <m:sty m:val="b"/>
            </m:rPr>
            <w:rPr>
              <w:rFonts w:ascii="Cambria Math" w:eastAsia="Calibri" w:hAnsi="Cambria Math"/>
              <w:sz w:val="28"/>
              <w:szCs w:val="28"/>
            </w:rPr>
            <m:t>+q.</m:t>
          </m:r>
          <m:d>
            <m:dPr>
              <m:ctrlPr>
                <w:rPr>
                  <w:rFonts w:ascii="Cambria Math" w:eastAsia="Calibri" w:hAnsi="Cambria Math"/>
                  <w:b/>
                  <w:bCs/>
                  <w:iCs/>
                  <w:sz w:val="28"/>
                  <w:szCs w:val="28"/>
                </w:rPr>
              </m:ctrlPr>
            </m:dPr>
            <m:e>
              <m:sSub>
                <m:sSubPr>
                  <m:ctrlPr>
                    <w:rPr>
                      <w:rFonts w:ascii="Cambria Math" w:eastAsia="Calibri" w:hAnsi="Cambria Math"/>
                      <w:b/>
                      <w:bCs/>
                      <w:iCs/>
                      <w:sz w:val="28"/>
                      <w:szCs w:val="28"/>
                    </w:rPr>
                  </m:ctrlPr>
                </m:sSubPr>
                <m:e>
                  <m:r>
                    <m:rPr>
                      <m:sty m:val="b"/>
                    </m:rPr>
                    <w:rPr>
                      <w:rFonts w:ascii="Cambria Math" w:eastAsia="Calibri" w:hAnsi="Cambria Math"/>
                      <w:sz w:val="28"/>
                      <w:szCs w:val="28"/>
                    </w:rPr>
                    <m:t>t</m:t>
                  </m:r>
                </m:e>
                <m:sub>
                  <m:r>
                    <m:rPr>
                      <m:sty m:val="b"/>
                    </m:rPr>
                    <w:rPr>
                      <w:rFonts w:ascii="Cambria Math" w:eastAsia="Calibri" w:hAnsi="Cambria Math"/>
                      <w:sz w:val="28"/>
                      <w:szCs w:val="28"/>
                    </w:rPr>
                    <m:t>1</m:t>
                  </m:r>
                </m:sub>
              </m:sSub>
              <m:r>
                <m:rPr>
                  <m:sty m:val="b"/>
                </m:rPr>
                <w:rPr>
                  <w:rFonts w:ascii="Cambria Math" w:eastAsia="Calibri" w:hAnsi="Cambria Math"/>
                  <w:sz w:val="28"/>
                  <w:szCs w:val="28"/>
                </w:rPr>
                <m:t xml:space="preserve">- </m:t>
              </m:r>
              <m:sSub>
                <m:sSubPr>
                  <m:ctrlPr>
                    <w:rPr>
                      <w:rFonts w:ascii="Cambria Math" w:eastAsia="Calibri" w:hAnsi="Cambria Math"/>
                      <w:b/>
                      <w:bCs/>
                      <w:iCs/>
                      <w:sz w:val="28"/>
                      <w:szCs w:val="28"/>
                    </w:rPr>
                  </m:ctrlPr>
                </m:sSubPr>
                <m:e>
                  <m:r>
                    <m:rPr>
                      <m:sty m:val="b"/>
                    </m:rPr>
                    <w:rPr>
                      <w:rFonts w:ascii="Cambria Math" w:eastAsia="Calibri" w:hAnsi="Cambria Math"/>
                      <w:sz w:val="28"/>
                      <w:szCs w:val="28"/>
                    </w:rPr>
                    <m:t>t</m:t>
                  </m:r>
                </m:e>
                <m:sub>
                  <m:r>
                    <m:rPr>
                      <m:sty m:val="b"/>
                    </m:rPr>
                    <w:rPr>
                      <w:rFonts w:ascii="Cambria Math" w:eastAsia="Calibri" w:hAnsi="Cambria Math"/>
                      <w:sz w:val="28"/>
                      <w:szCs w:val="28"/>
                    </w:rPr>
                    <m:t>0</m:t>
                  </m:r>
                </m:sub>
              </m:sSub>
            </m:e>
          </m:d>
        </m:oMath>
      </m:oMathPara>
    </w:p>
    <w:p w14:paraId="227A5689" w14:textId="77777777" w:rsidR="00073792" w:rsidRPr="00164626" w:rsidRDefault="00073792" w:rsidP="00073792">
      <w:pPr>
        <w:tabs>
          <w:tab w:val="left" w:pos="10206"/>
        </w:tabs>
        <w:spacing w:line="276" w:lineRule="auto"/>
        <w:ind w:right="-8" w:firstLine="709"/>
      </w:pPr>
      <w:r w:rsidRPr="00164626">
        <w:t>Onde:</w:t>
      </w:r>
    </w:p>
    <w:p w14:paraId="4A568CA7" w14:textId="77777777" w:rsidR="00073792" w:rsidRPr="00164626" w:rsidRDefault="00073792" w:rsidP="00073792">
      <w:pPr>
        <w:tabs>
          <w:tab w:val="left" w:pos="10206"/>
        </w:tabs>
        <w:spacing w:line="276" w:lineRule="auto"/>
        <w:ind w:right="-8" w:firstLine="709"/>
      </w:pPr>
      <w:r w:rsidRPr="00164626">
        <w:rPr>
          <w:b/>
        </w:rPr>
        <w:t>P</w:t>
      </w:r>
      <w:r w:rsidRPr="00164626">
        <w:rPr>
          <w:b/>
          <w:vertAlign w:val="subscript"/>
        </w:rPr>
        <w:t>t</w:t>
      </w:r>
      <w:r w:rsidRPr="00164626">
        <w:t>= população estimada no ano t (hab)</w:t>
      </w:r>
    </w:p>
    <w:p w14:paraId="755EB60F" w14:textId="77777777" w:rsidR="00073792" w:rsidRPr="00164626" w:rsidRDefault="00073792" w:rsidP="00073792">
      <w:pPr>
        <w:tabs>
          <w:tab w:val="left" w:pos="10206"/>
        </w:tabs>
        <w:spacing w:line="276" w:lineRule="auto"/>
        <w:ind w:right="-8" w:firstLine="709"/>
      </w:pPr>
      <w:r w:rsidRPr="00164626">
        <w:rPr>
          <w:b/>
        </w:rPr>
        <w:t xml:space="preserve">q </w:t>
      </w:r>
      <w:r w:rsidRPr="00164626">
        <w:t>= coeficiente (taxa de crescimento aritmético)</w:t>
      </w:r>
    </w:p>
    <w:p w14:paraId="4D7B6405" w14:textId="77777777" w:rsidR="00073792" w:rsidRPr="00164626" w:rsidRDefault="00073792" w:rsidP="00073792">
      <w:pPr>
        <w:tabs>
          <w:tab w:val="left" w:pos="10206"/>
        </w:tabs>
        <w:spacing w:line="276" w:lineRule="auto"/>
        <w:ind w:right="-8" w:firstLine="709"/>
      </w:pPr>
      <w:r w:rsidRPr="00164626">
        <w:rPr>
          <w:b/>
        </w:rPr>
        <w:t>P</w:t>
      </w:r>
      <w:r w:rsidRPr="00164626">
        <w:rPr>
          <w:b/>
          <w:position w:val="-6"/>
          <w:vertAlign w:val="subscript"/>
        </w:rPr>
        <w:t>0</w:t>
      </w:r>
      <w:r w:rsidRPr="00164626">
        <w:rPr>
          <w:b/>
          <w:position w:val="-6"/>
        </w:rPr>
        <w:t xml:space="preserve"> </w:t>
      </w:r>
      <w:r w:rsidRPr="00164626">
        <w:t>= população no ano inicial</w:t>
      </w:r>
    </w:p>
    <w:p w14:paraId="11B8F65A" w14:textId="77777777" w:rsidR="00073792" w:rsidRPr="00164626" w:rsidRDefault="00073792" w:rsidP="00073792">
      <w:pPr>
        <w:tabs>
          <w:tab w:val="left" w:pos="10206"/>
        </w:tabs>
        <w:spacing w:line="276" w:lineRule="auto"/>
        <w:ind w:right="-8" w:firstLine="709"/>
      </w:pPr>
      <w:r w:rsidRPr="00164626">
        <w:rPr>
          <w:b/>
        </w:rPr>
        <w:t>t</w:t>
      </w:r>
      <w:r w:rsidRPr="00164626">
        <w:rPr>
          <w:b/>
          <w:vertAlign w:val="subscript"/>
        </w:rPr>
        <w:t>0</w:t>
      </w:r>
      <w:r w:rsidRPr="00164626">
        <w:rPr>
          <w:b/>
          <w:position w:val="-6"/>
        </w:rPr>
        <w:t xml:space="preserve"> </w:t>
      </w:r>
      <w:r w:rsidRPr="00164626">
        <w:t>= ano inicial</w:t>
      </w:r>
    </w:p>
    <w:p w14:paraId="7FCF88B3" w14:textId="77777777" w:rsidR="00073792" w:rsidRPr="00164626" w:rsidRDefault="00073792" w:rsidP="00073792">
      <w:pPr>
        <w:tabs>
          <w:tab w:val="left" w:pos="10206"/>
        </w:tabs>
        <w:spacing w:line="276" w:lineRule="auto"/>
        <w:ind w:right="-8" w:firstLine="709"/>
      </w:pPr>
      <w:r w:rsidRPr="00164626">
        <w:rPr>
          <w:b/>
        </w:rPr>
        <w:t>t</w:t>
      </w:r>
      <w:r w:rsidRPr="00164626">
        <w:rPr>
          <w:b/>
          <w:vertAlign w:val="subscript"/>
        </w:rPr>
        <w:t>1</w:t>
      </w:r>
      <w:r w:rsidRPr="00164626">
        <w:rPr>
          <w:b/>
          <w:position w:val="-6"/>
        </w:rPr>
        <w:t xml:space="preserve"> </w:t>
      </w:r>
      <w:r w:rsidRPr="00164626">
        <w:t>= ano da estimativa</w:t>
      </w:r>
    </w:p>
    <w:p w14:paraId="4982E4B2" w14:textId="77777777" w:rsidR="00073792" w:rsidRPr="00164626" w:rsidRDefault="00073792" w:rsidP="001E068A">
      <w:pPr>
        <w:tabs>
          <w:tab w:val="left" w:pos="10206"/>
        </w:tabs>
        <w:spacing w:after="100"/>
        <w:ind w:right="-6" w:firstLine="709"/>
        <w:rPr>
          <w:rFonts w:eastAsia="Calibri"/>
        </w:rPr>
      </w:pPr>
    </w:p>
    <w:p w14:paraId="5358639C" w14:textId="237E90BA" w:rsidR="001E068A" w:rsidRPr="00164626" w:rsidRDefault="001E068A" w:rsidP="001E068A">
      <w:pPr>
        <w:tabs>
          <w:tab w:val="left" w:pos="10206"/>
        </w:tabs>
        <w:spacing w:after="100"/>
        <w:ind w:right="-6" w:firstLine="709"/>
        <w:rPr>
          <w:rFonts w:eastAsia="Calibri"/>
        </w:rPr>
      </w:pPr>
      <w:r w:rsidRPr="00164626">
        <w:rPr>
          <w:rFonts w:eastAsia="Calibri"/>
        </w:rPr>
        <w:t xml:space="preserve">Portanto, foram realizadas interpolações entre todos os anos, gerando retas com os dados populacionais ao longo dos anos, conforme a Tabela </w:t>
      </w:r>
      <w:r w:rsidR="003F74DD" w:rsidRPr="00164626">
        <w:rPr>
          <w:rFonts w:eastAsia="Calibri"/>
        </w:rPr>
        <w:t>10</w:t>
      </w:r>
      <w:r w:rsidRPr="00164626">
        <w:rPr>
          <w:rFonts w:eastAsia="Calibri"/>
        </w:rPr>
        <w:t>.</w:t>
      </w:r>
    </w:p>
    <w:p w14:paraId="66793F3A" w14:textId="1D280964" w:rsidR="001E068A" w:rsidRPr="00164626" w:rsidRDefault="001E068A" w:rsidP="001E068A">
      <w:pPr>
        <w:pStyle w:val="Tabela"/>
        <w:rPr>
          <w:rFonts w:eastAsia="Calibri"/>
        </w:rPr>
      </w:pPr>
      <w:bookmarkStart w:id="142" w:name="_Toc45109380"/>
      <w:r w:rsidRPr="00164626">
        <w:t xml:space="preserve">Tabela </w:t>
      </w:r>
      <w:r w:rsidR="009429AB" w:rsidRPr="00164626">
        <w:rPr>
          <w:noProof/>
        </w:rPr>
        <w:fldChar w:fldCharType="begin"/>
      </w:r>
      <w:r w:rsidR="009429AB" w:rsidRPr="00164626">
        <w:rPr>
          <w:noProof/>
        </w:rPr>
        <w:instrText xml:space="preserve"> SEQ Tabela \* ARABIC </w:instrText>
      </w:r>
      <w:r w:rsidR="009429AB" w:rsidRPr="00164626">
        <w:rPr>
          <w:noProof/>
        </w:rPr>
        <w:fldChar w:fldCharType="separate"/>
      </w:r>
      <w:r w:rsidR="00C635C4">
        <w:rPr>
          <w:noProof/>
        </w:rPr>
        <w:t>10</w:t>
      </w:r>
      <w:r w:rsidR="009429AB" w:rsidRPr="00164626">
        <w:rPr>
          <w:noProof/>
        </w:rPr>
        <w:fldChar w:fldCharType="end"/>
      </w:r>
      <w:r w:rsidRPr="00164626">
        <w:t xml:space="preserve"> - Valores gerados pelo método aritmético</w:t>
      </w:r>
      <w:bookmarkEnd w:id="142"/>
    </w:p>
    <w:tbl>
      <w:tblPr>
        <w:tblStyle w:val="Tabelacomgrade"/>
        <w:tblW w:w="3709" w:type="pct"/>
        <w:jc w:val="center"/>
        <w:tblLook w:val="04A0" w:firstRow="1" w:lastRow="0" w:firstColumn="1" w:lastColumn="0" w:noHBand="0" w:noVBand="1"/>
      </w:tblPr>
      <w:tblGrid>
        <w:gridCol w:w="1323"/>
        <w:gridCol w:w="1324"/>
        <w:gridCol w:w="1324"/>
        <w:gridCol w:w="1324"/>
        <w:gridCol w:w="1636"/>
      </w:tblGrid>
      <w:tr w:rsidR="001E068A" w:rsidRPr="00164626" w14:paraId="3633C8FE" w14:textId="77777777" w:rsidTr="001E068A">
        <w:trPr>
          <w:trHeight w:val="20"/>
          <w:jc w:val="center"/>
        </w:trPr>
        <w:tc>
          <w:tcPr>
            <w:tcW w:w="955" w:type="pct"/>
            <w:noWrap/>
            <w:hideMark/>
          </w:tcPr>
          <w:p w14:paraId="547B72DB" w14:textId="77777777" w:rsidR="001E068A" w:rsidRPr="00164626" w:rsidRDefault="001E068A" w:rsidP="001E068A">
            <w:pPr>
              <w:tabs>
                <w:tab w:val="left" w:pos="10206"/>
              </w:tabs>
              <w:spacing w:line="240" w:lineRule="auto"/>
              <w:ind w:right="-8"/>
              <w:jc w:val="center"/>
              <w:rPr>
                <w:rFonts w:eastAsia="Times New Roman" w:cs="Arial"/>
                <w:b/>
                <w:iCs/>
                <w:sz w:val="20"/>
                <w:szCs w:val="20"/>
              </w:rPr>
            </w:pPr>
            <w:r w:rsidRPr="00164626">
              <w:rPr>
                <w:rFonts w:eastAsia="Times New Roman" w:cs="Arial"/>
                <w:b/>
                <w:iCs/>
                <w:sz w:val="20"/>
                <w:szCs w:val="20"/>
              </w:rPr>
              <w:t>t</w:t>
            </w:r>
            <w:r w:rsidRPr="00164626">
              <w:rPr>
                <w:rFonts w:eastAsia="Times New Roman" w:cs="Arial"/>
                <w:b/>
                <w:iCs/>
                <w:sz w:val="20"/>
                <w:szCs w:val="20"/>
                <w:vertAlign w:val="subscript"/>
              </w:rPr>
              <w:t>0</w:t>
            </w:r>
          </w:p>
        </w:tc>
        <w:tc>
          <w:tcPr>
            <w:tcW w:w="955" w:type="pct"/>
            <w:noWrap/>
            <w:hideMark/>
          </w:tcPr>
          <w:p w14:paraId="1EF2183F" w14:textId="77777777" w:rsidR="001E068A" w:rsidRPr="00164626" w:rsidRDefault="001E068A" w:rsidP="001E068A">
            <w:pPr>
              <w:tabs>
                <w:tab w:val="left" w:pos="10206"/>
              </w:tabs>
              <w:spacing w:line="240" w:lineRule="auto"/>
              <w:ind w:right="-8"/>
              <w:jc w:val="center"/>
              <w:rPr>
                <w:rFonts w:eastAsia="Times New Roman" w:cs="Arial"/>
                <w:b/>
                <w:iCs/>
                <w:sz w:val="20"/>
                <w:szCs w:val="20"/>
              </w:rPr>
            </w:pPr>
            <w:r w:rsidRPr="00164626">
              <w:rPr>
                <w:rFonts w:eastAsia="Times New Roman" w:cs="Arial"/>
                <w:b/>
                <w:iCs/>
                <w:sz w:val="20"/>
                <w:szCs w:val="20"/>
              </w:rPr>
              <w:t>P</w:t>
            </w:r>
            <w:r w:rsidRPr="00164626">
              <w:rPr>
                <w:rFonts w:eastAsia="Times New Roman" w:cs="Arial"/>
                <w:b/>
                <w:iCs/>
                <w:sz w:val="20"/>
                <w:szCs w:val="20"/>
                <w:vertAlign w:val="subscript"/>
              </w:rPr>
              <w:t>0</w:t>
            </w:r>
          </w:p>
        </w:tc>
        <w:tc>
          <w:tcPr>
            <w:tcW w:w="955" w:type="pct"/>
            <w:noWrap/>
            <w:hideMark/>
          </w:tcPr>
          <w:p w14:paraId="4898F6D0" w14:textId="77777777" w:rsidR="001E068A" w:rsidRPr="00164626" w:rsidRDefault="001E068A" w:rsidP="001E068A">
            <w:pPr>
              <w:tabs>
                <w:tab w:val="left" w:pos="10206"/>
              </w:tabs>
              <w:spacing w:line="240" w:lineRule="auto"/>
              <w:ind w:right="-8"/>
              <w:jc w:val="center"/>
              <w:rPr>
                <w:rFonts w:eastAsia="Times New Roman" w:cs="Arial"/>
                <w:b/>
                <w:iCs/>
                <w:sz w:val="20"/>
                <w:szCs w:val="20"/>
              </w:rPr>
            </w:pPr>
            <w:r w:rsidRPr="00164626">
              <w:rPr>
                <w:rFonts w:eastAsia="Times New Roman" w:cs="Arial"/>
                <w:b/>
                <w:iCs/>
                <w:sz w:val="20"/>
                <w:szCs w:val="20"/>
              </w:rPr>
              <w:t>t</w:t>
            </w:r>
            <w:r w:rsidRPr="00164626">
              <w:rPr>
                <w:rFonts w:eastAsia="Times New Roman" w:cs="Arial"/>
                <w:b/>
                <w:iCs/>
                <w:sz w:val="20"/>
                <w:szCs w:val="20"/>
                <w:vertAlign w:val="subscript"/>
              </w:rPr>
              <w:t>1</w:t>
            </w:r>
          </w:p>
        </w:tc>
        <w:tc>
          <w:tcPr>
            <w:tcW w:w="955" w:type="pct"/>
            <w:noWrap/>
            <w:hideMark/>
          </w:tcPr>
          <w:p w14:paraId="2F415FCE" w14:textId="77777777" w:rsidR="001E068A" w:rsidRPr="00164626" w:rsidRDefault="001E068A" w:rsidP="001E068A">
            <w:pPr>
              <w:tabs>
                <w:tab w:val="left" w:pos="10206"/>
              </w:tabs>
              <w:spacing w:line="240" w:lineRule="auto"/>
              <w:ind w:right="-8"/>
              <w:jc w:val="center"/>
              <w:rPr>
                <w:rFonts w:eastAsia="Times New Roman" w:cs="Arial"/>
                <w:b/>
                <w:iCs/>
                <w:sz w:val="20"/>
                <w:szCs w:val="20"/>
              </w:rPr>
            </w:pPr>
            <w:r w:rsidRPr="00164626">
              <w:rPr>
                <w:rFonts w:eastAsia="Times New Roman" w:cs="Arial"/>
                <w:b/>
                <w:iCs/>
                <w:sz w:val="20"/>
                <w:szCs w:val="20"/>
              </w:rPr>
              <w:t>P</w:t>
            </w:r>
            <w:r w:rsidRPr="00164626">
              <w:rPr>
                <w:rFonts w:eastAsia="Times New Roman" w:cs="Arial"/>
                <w:b/>
                <w:iCs/>
                <w:sz w:val="20"/>
                <w:szCs w:val="20"/>
                <w:vertAlign w:val="subscript"/>
              </w:rPr>
              <w:t>1</w:t>
            </w:r>
          </w:p>
        </w:tc>
        <w:tc>
          <w:tcPr>
            <w:tcW w:w="1180" w:type="pct"/>
            <w:noWrap/>
            <w:hideMark/>
          </w:tcPr>
          <w:p w14:paraId="7A053E4B" w14:textId="77777777" w:rsidR="001E068A" w:rsidRPr="00164626" w:rsidRDefault="001E068A" w:rsidP="001E068A">
            <w:pPr>
              <w:tabs>
                <w:tab w:val="left" w:pos="10206"/>
              </w:tabs>
              <w:spacing w:line="240" w:lineRule="auto"/>
              <w:ind w:right="-8"/>
              <w:jc w:val="center"/>
              <w:rPr>
                <w:rFonts w:eastAsia="Times New Roman" w:cs="Arial"/>
                <w:b/>
                <w:iCs/>
                <w:sz w:val="20"/>
                <w:szCs w:val="20"/>
              </w:rPr>
            </w:pPr>
            <w:r w:rsidRPr="00164626">
              <w:rPr>
                <w:rFonts w:eastAsia="Times New Roman" w:cs="Arial"/>
                <w:b/>
                <w:iCs/>
                <w:sz w:val="20"/>
                <w:szCs w:val="20"/>
              </w:rPr>
              <w:t>q</w:t>
            </w:r>
          </w:p>
        </w:tc>
      </w:tr>
      <w:tr w:rsidR="001E068A" w:rsidRPr="00164626" w14:paraId="10D35CD1" w14:textId="77777777" w:rsidTr="001E068A">
        <w:trPr>
          <w:trHeight w:val="20"/>
          <w:jc w:val="center"/>
        </w:trPr>
        <w:tc>
          <w:tcPr>
            <w:tcW w:w="955" w:type="pct"/>
            <w:noWrap/>
            <w:vAlign w:val="bottom"/>
            <w:hideMark/>
          </w:tcPr>
          <w:p w14:paraId="7BB29AF3" w14:textId="77777777" w:rsidR="001E068A" w:rsidRPr="00164626" w:rsidRDefault="001E068A" w:rsidP="001E068A">
            <w:pPr>
              <w:tabs>
                <w:tab w:val="left" w:pos="10206"/>
              </w:tabs>
              <w:spacing w:line="240" w:lineRule="auto"/>
              <w:ind w:right="-8"/>
              <w:jc w:val="center"/>
              <w:rPr>
                <w:rFonts w:eastAsia="Times New Roman" w:cs="Arial"/>
                <w:sz w:val="20"/>
                <w:szCs w:val="20"/>
              </w:rPr>
            </w:pPr>
            <w:r w:rsidRPr="00164626">
              <w:rPr>
                <w:color w:val="000000"/>
                <w:sz w:val="20"/>
                <w:szCs w:val="20"/>
              </w:rPr>
              <w:t>2000</w:t>
            </w:r>
          </w:p>
        </w:tc>
        <w:tc>
          <w:tcPr>
            <w:tcW w:w="955" w:type="pct"/>
            <w:noWrap/>
            <w:vAlign w:val="bottom"/>
            <w:hideMark/>
          </w:tcPr>
          <w:p w14:paraId="0DEF64F3" w14:textId="77777777" w:rsidR="001E068A" w:rsidRPr="00164626" w:rsidRDefault="001E068A" w:rsidP="001E068A">
            <w:pPr>
              <w:tabs>
                <w:tab w:val="left" w:pos="10206"/>
              </w:tabs>
              <w:spacing w:line="240" w:lineRule="auto"/>
              <w:ind w:right="-8"/>
              <w:jc w:val="center"/>
              <w:rPr>
                <w:rFonts w:eastAsia="Times New Roman" w:cs="Arial"/>
                <w:sz w:val="20"/>
                <w:szCs w:val="20"/>
              </w:rPr>
            </w:pPr>
            <w:r w:rsidRPr="00164626">
              <w:rPr>
                <w:color w:val="000000"/>
                <w:sz w:val="20"/>
                <w:szCs w:val="20"/>
              </w:rPr>
              <w:t>3565</w:t>
            </w:r>
          </w:p>
        </w:tc>
        <w:tc>
          <w:tcPr>
            <w:tcW w:w="955" w:type="pct"/>
            <w:noWrap/>
            <w:vAlign w:val="bottom"/>
            <w:hideMark/>
          </w:tcPr>
          <w:p w14:paraId="34007DBE" w14:textId="77777777" w:rsidR="001E068A" w:rsidRPr="00164626" w:rsidRDefault="001E068A" w:rsidP="001E068A">
            <w:pPr>
              <w:tabs>
                <w:tab w:val="left" w:pos="10206"/>
              </w:tabs>
              <w:spacing w:line="240" w:lineRule="auto"/>
              <w:ind w:right="-8"/>
              <w:jc w:val="center"/>
              <w:rPr>
                <w:rFonts w:eastAsia="Times New Roman" w:cs="Arial"/>
                <w:sz w:val="20"/>
                <w:szCs w:val="20"/>
              </w:rPr>
            </w:pPr>
            <w:r w:rsidRPr="00164626">
              <w:rPr>
                <w:color w:val="000000"/>
                <w:sz w:val="20"/>
                <w:szCs w:val="20"/>
              </w:rPr>
              <w:t>2010</w:t>
            </w:r>
          </w:p>
        </w:tc>
        <w:tc>
          <w:tcPr>
            <w:tcW w:w="955" w:type="pct"/>
            <w:noWrap/>
            <w:vAlign w:val="bottom"/>
            <w:hideMark/>
          </w:tcPr>
          <w:p w14:paraId="11E4B619" w14:textId="77777777" w:rsidR="001E068A" w:rsidRPr="00164626" w:rsidRDefault="001E068A" w:rsidP="001E068A">
            <w:pPr>
              <w:tabs>
                <w:tab w:val="left" w:pos="10206"/>
              </w:tabs>
              <w:spacing w:line="240" w:lineRule="auto"/>
              <w:ind w:right="-8"/>
              <w:jc w:val="center"/>
              <w:rPr>
                <w:rFonts w:eastAsia="Times New Roman" w:cs="Arial"/>
                <w:sz w:val="20"/>
                <w:szCs w:val="20"/>
              </w:rPr>
            </w:pPr>
            <w:r w:rsidRPr="00164626">
              <w:rPr>
                <w:color w:val="000000"/>
                <w:sz w:val="20"/>
                <w:szCs w:val="20"/>
              </w:rPr>
              <w:t>3855</w:t>
            </w:r>
          </w:p>
        </w:tc>
        <w:tc>
          <w:tcPr>
            <w:tcW w:w="1180" w:type="pct"/>
            <w:noWrap/>
            <w:vAlign w:val="bottom"/>
            <w:hideMark/>
          </w:tcPr>
          <w:p w14:paraId="0E2A88EB" w14:textId="77777777" w:rsidR="001E068A" w:rsidRPr="00164626" w:rsidRDefault="001E068A" w:rsidP="001E068A">
            <w:pPr>
              <w:tabs>
                <w:tab w:val="left" w:pos="10206"/>
              </w:tabs>
              <w:spacing w:line="240" w:lineRule="auto"/>
              <w:ind w:right="-8"/>
              <w:jc w:val="center"/>
              <w:rPr>
                <w:rFonts w:eastAsia="Times New Roman" w:cs="Arial"/>
                <w:sz w:val="20"/>
                <w:szCs w:val="20"/>
              </w:rPr>
            </w:pPr>
            <w:r w:rsidRPr="00164626">
              <w:rPr>
                <w:color w:val="000000"/>
                <w:sz w:val="20"/>
                <w:szCs w:val="20"/>
              </w:rPr>
              <w:t>0,00813</w:t>
            </w:r>
          </w:p>
        </w:tc>
      </w:tr>
    </w:tbl>
    <w:p w14:paraId="179C6F4E" w14:textId="77777777" w:rsidR="001E068A" w:rsidRPr="00164626" w:rsidRDefault="001E068A" w:rsidP="001E068A">
      <w:pPr>
        <w:pStyle w:val="FONTE"/>
      </w:pPr>
      <w:r w:rsidRPr="00164626">
        <w:t>Fonte: Empresa Executora (2020).</w:t>
      </w:r>
    </w:p>
    <w:p w14:paraId="6766D1B5" w14:textId="21C7F000" w:rsidR="001E068A" w:rsidRPr="00164626" w:rsidRDefault="001E068A" w:rsidP="001E068A">
      <w:pPr>
        <w:tabs>
          <w:tab w:val="left" w:pos="10206"/>
        </w:tabs>
        <w:spacing w:after="100"/>
        <w:ind w:right="-6" w:firstLine="709"/>
        <w:rPr>
          <w:rFonts w:eastAsia="Calibri" w:cs="Arial"/>
          <w:lang w:val="x-none" w:eastAsia="x-none"/>
        </w:rPr>
      </w:pPr>
      <w:r w:rsidRPr="00164626">
        <w:rPr>
          <w:rFonts w:eastAsia="Calibri" w:cs="Arial"/>
          <w:lang w:eastAsia="x-none"/>
        </w:rPr>
        <w:t>Estes</w:t>
      </w:r>
      <w:r w:rsidRPr="00164626">
        <w:rPr>
          <w:rFonts w:eastAsia="Calibri" w:cs="Arial"/>
          <w:lang w:val="x-none" w:eastAsia="x-none"/>
        </w:rPr>
        <w:t xml:space="preserve"> </w:t>
      </w:r>
      <w:r w:rsidRPr="00164626">
        <w:rPr>
          <w:rFonts w:eastAsia="Calibri" w:cs="Arial"/>
          <w:lang w:eastAsia="x-none"/>
        </w:rPr>
        <w:t xml:space="preserve">dados </w:t>
      </w:r>
      <w:r w:rsidRPr="00164626">
        <w:rPr>
          <w:rFonts w:eastAsia="Calibri" w:cs="Arial"/>
          <w:lang w:val="x-none" w:eastAsia="x-none"/>
        </w:rPr>
        <w:t xml:space="preserve">geraram </w:t>
      </w:r>
      <w:r w:rsidRPr="00164626">
        <w:rPr>
          <w:rFonts w:eastAsia="Calibri" w:cs="Arial"/>
          <w:lang w:eastAsia="x-none"/>
        </w:rPr>
        <w:t xml:space="preserve">a Tabela </w:t>
      </w:r>
      <w:r w:rsidR="003F74DD" w:rsidRPr="00164626">
        <w:rPr>
          <w:rFonts w:eastAsia="Calibri" w:cs="Arial"/>
          <w:lang w:eastAsia="x-none"/>
        </w:rPr>
        <w:t>11</w:t>
      </w:r>
      <w:r w:rsidRPr="00164626">
        <w:rPr>
          <w:rFonts w:eastAsia="Calibri" w:cs="Arial"/>
          <w:lang w:eastAsia="x-none"/>
        </w:rPr>
        <w:t xml:space="preserve"> e </w:t>
      </w:r>
      <w:r w:rsidRPr="00164626">
        <w:rPr>
          <w:rFonts w:eastAsia="Calibri" w:cs="Arial"/>
          <w:lang w:val="x-none" w:eastAsia="x-none"/>
        </w:rPr>
        <w:t xml:space="preserve">o </w:t>
      </w:r>
      <w:r w:rsidRPr="00164626">
        <w:rPr>
          <w:rFonts w:eastAsia="Calibri" w:cs="Arial"/>
          <w:lang w:eastAsia="x-none"/>
        </w:rPr>
        <w:t xml:space="preserve">gráfico apresentado na Figura </w:t>
      </w:r>
      <w:r w:rsidR="003F74DD" w:rsidRPr="00164626">
        <w:rPr>
          <w:rFonts w:eastAsia="Calibri" w:cs="Arial"/>
          <w:lang w:eastAsia="x-none"/>
        </w:rPr>
        <w:t>05</w:t>
      </w:r>
      <w:r w:rsidRPr="00164626">
        <w:rPr>
          <w:rFonts w:eastAsia="Calibri" w:cs="Arial"/>
          <w:lang w:val="x-none" w:eastAsia="x-none"/>
        </w:rPr>
        <w:t xml:space="preserve"> demonstrando </w:t>
      </w:r>
      <w:r w:rsidRPr="00164626">
        <w:rPr>
          <w:rFonts w:eastAsia="Calibri" w:cs="Arial"/>
          <w:lang w:eastAsia="x-none"/>
        </w:rPr>
        <w:t>a reta formada através dos cálculos de progressão da população para um período de 20 anos</w:t>
      </w:r>
      <w:r w:rsidRPr="00164626">
        <w:rPr>
          <w:rFonts w:eastAsia="Calibri" w:cs="Arial"/>
          <w:lang w:val="x-none" w:eastAsia="x-none"/>
        </w:rPr>
        <w:t>.</w:t>
      </w:r>
    </w:p>
    <w:p w14:paraId="6E880CCE" w14:textId="4D6B1837" w:rsidR="001E068A" w:rsidRPr="00164626" w:rsidRDefault="001E068A" w:rsidP="001E068A">
      <w:pPr>
        <w:pStyle w:val="Tabela"/>
        <w:rPr>
          <w:rFonts w:eastAsia="Calibri" w:cs="Arial"/>
          <w:lang w:val="x-none" w:eastAsia="x-none"/>
        </w:rPr>
      </w:pPr>
      <w:bookmarkStart w:id="143" w:name="_Toc45109381"/>
      <w:r w:rsidRPr="00164626">
        <w:t xml:space="preserve">Tabela </w:t>
      </w:r>
      <w:r w:rsidR="009429AB" w:rsidRPr="00164626">
        <w:rPr>
          <w:noProof/>
        </w:rPr>
        <w:fldChar w:fldCharType="begin"/>
      </w:r>
      <w:r w:rsidR="009429AB" w:rsidRPr="00164626">
        <w:rPr>
          <w:noProof/>
        </w:rPr>
        <w:instrText xml:space="preserve"> SEQ Tabela \* ARABIC </w:instrText>
      </w:r>
      <w:r w:rsidR="009429AB" w:rsidRPr="00164626">
        <w:rPr>
          <w:noProof/>
        </w:rPr>
        <w:fldChar w:fldCharType="separate"/>
      </w:r>
      <w:r w:rsidR="00C635C4">
        <w:rPr>
          <w:noProof/>
        </w:rPr>
        <w:t>11</w:t>
      </w:r>
      <w:r w:rsidR="009429AB" w:rsidRPr="00164626">
        <w:rPr>
          <w:noProof/>
        </w:rPr>
        <w:fldChar w:fldCharType="end"/>
      </w:r>
      <w:r w:rsidRPr="00164626">
        <w:t xml:space="preserve"> – População total estimada pelo método aritmético</w:t>
      </w:r>
      <w:bookmarkEnd w:id="143"/>
    </w:p>
    <w:tbl>
      <w:tblPr>
        <w:tblStyle w:val="Tabelacomgrade1"/>
        <w:tblW w:w="7571" w:type="dxa"/>
        <w:jc w:val="center"/>
        <w:tblLook w:val="04A0" w:firstRow="1" w:lastRow="0" w:firstColumn="1" w:lastColumn="0" w:noHBand="0" w:noVBand="1"/>
      </w:tblPr>
      <w:tblGrid>
        <w:gridCol w:w="1975"/>
        <w:gridCol w:w="1811"/>
        <w:gridCol w:w="1975"/>
        <w:gridCol w:w="1810"/>
      </w:tblGrid>
      <w:tr w:rsidR="001E068A" w:rsidRPr="00164626" w14:paraId="7BD3C40C" w14:textId="77777777" w:rsidTr="001E068A">
        <w:trPr>
          <w:trHeight w:val="20"/>
          <w:jc w:val="center"/>
        </w:trPr>
        <w:tc>
          <w:tcPr>
            <w:tcW w:w="1975" w:type="dxa"/>
            <w:noWrap/>
          </w:tcPr>
          <w:p w14:paraId="746024EE" w14:textId="77777777" w:rsidR="001E068A" w:rsidRPr="00164626" w:rsidRDefault="001E068A" w:rsidP="001E068A">
            <w:pPr>
              <w:tabs>
                <w:tab w:val="left" w:pos="10206"/>
              </w:tabs>
              <w:spacing w:line="240" w:lineRule="auto"/>
              <w:ind w:right="-8" w:firstLine="33"/>
              <w:jc w:val="center"/>
              <w:rPr>
                <w:rFonts w:cs="Calibri"/>
                <w:b/>
                <w:bCs/>
                <w:sz w:val="20"/>
                <w:szCs w:val="20"/>
              </w:rPr>
            </w:pPr>
            <w:r w:rsidRPr="00164626">
              <w:rPr>
                <w:rFonts w:cs="Calibri"/>
                <w:b/>
                <w:bCs/>
                <w:sz w:val="20"/>
                <w:szCs w:val="20"/>
              </w:rPr>
              <w:t>ANO</w:t>
            </w:r>
          </w:p>
        </w:tc>
        <w:tc>
          <w:tcPr>
            <w:tcW w:w="1811" w:type="dxa"/>
            <w:noWrap/>
          </w:tcPr>
          <w:p w14:paraId="2775C675" w14:textId="77777777" w:rsidR="001E068A" w:rsidRPr="00164626" w:rsidRDefault="001E068A" w:rsidP="001E068A">
            <w:pPr>
              <w:tabs>
                <w:tab w:val="left" w:pos="10206"/>
              </w:tabs>
              <w:spacing w:line="240" w:lineRule="auto"/>
              <w:ind w:right="-8" w:firstLine="33"/>
              <w:jc w:val="center"/>
              <w:rPr>
                <w:rFonts w:cs="Calibri"/>
                <w:b/>
                <w:bCs/>
                <w:sz w:val="20"/>
                <w:szCs w:val="20"/>
              </w:rPr>
            </w:pPr>
            <w:r w:rsidRPr="00164626">
              <w:rPr>
                <w:rFonts w:cs="Calibri"/>
                <w:b/>
                <w:bCs/>
                <w:sz w:val="20"/>
                <w:szCs w:val="20"/>
              </w:rPr>
              <w:t>A-10</w:t>
            </w:r>
          </w:p>
        </w:tc>
        <w:tc>
          <w:tcPr>
            <w:tcW w:w="1975" w:type="dxa"/>
            <w:noWrap/>
          </w:tcPr>
          <w:p w14:paraId="6C4B440D" w14:textId="77777777" w:rsidR="001E068A" w:rsidRPr="00164626" w:rsidRDefault="001E068A" w:rsidP="001E068A">
            <w:pPr>
              <w:tabs>
                <w:tab w:val="left" w:pos="10206"/>
              </w:tabs>
              <w:spacing w:line="240" w:lineRule="auto"/>
              <w:ind w:right="-8" w:firstLine="33"/>
              <w:jc w:val="center"/>
              <w:rPr>
                <w:rFonts w:cs="Calibri"/>
                <w:b/>
                <w:bCs/>
                <w:sz w:val="20"/>
                <w:szCs w:val="20"/>
              </w:rPr>
            </w:pPr>
            <w:r w:rsidRPr="00164626">
              <w:rPr>
                <w:rFonts w:cs="Calibri"/>
                <w:b/>
                <w:bCs/>
                <w:sz w:val="20"/>
                <w:szCs w:val="20"/>
              </w:rPr>
              <w:t>ANO</w:t>
            </w:r>
          </w:p>
        </w:tc>
        <w:tc>
          <w:tcPr>
            <w:tcW w:w="1810" w:type="dxa"/>
            <w:noWrap/>
          </w:tcPr>
          <w:p w14:paraId="1E7EA6DA" w14:textId="77777777" w:rsidR="001E068A" w:rsidRPr="00164626" w:rsidRDefault="001E068A" w:rsidP="001E068A">
            <w:pPr>
              <w:tabs>
                <w:tab w:val="left" w:pos="10206"/>
              </w:tabs>
              <w:spacing w:line="240" w:lineRule="auto"/>
              <w:ind w:right="-8" w:firstLine="33"/>
              <w:jc w:val="center"/>
              <w:rPr>
                <w:rFonts w:cs="Calibri"/>
                <w:b/>
                <w:bCs/>
                <w:sz w:val="20"/>
                <w:szCs w:val="20"/>
              </w:rPr>
            </w:pPr>
            <w:r w:rsidRPr="00164626">
              <w:rPr>
                <w:rFonts w:cs="Calibri"/>
                <w:b/>
                <w:bCs/>
                <w:sz w:val="20"/>
                <w:szCs w:val="20"/>
              </w:rPr>
              <w:t>A-10</w:t>
            </w:r>
          </w:p>
        </w:tc>
      </w:tr>
      <w:tr w:rsidR="001E068A" w:rsidRPr="00164626" w14:paraId="3F490B32" w14:textId="77777777" w:rsidTr="001E068A">
        <w:trPr>
          <w:trHeight w:val="20"/>
          <w:jc w:val="center"/>
        </w:trPr>
        <w:tc>
          <w:tcPr>
            <w:tcW w:w="1975" w:type="dxa"/>
            <w:noWrap/>
            <w:vAlign w:val="bottom"/>
          </w:tcPr>
          <w:p w14:paraId="0614EBCF" w14:textId="77777777" w:rsidR="001E068A" w:rsidRPr="00164626" w:rsidRDefault="001E068A" w:rsidP="001E068A">
            <w:pPr>
              <w:tabs>
                <w:tab w:val="left" w:pos="10206"/>
              </w:tabs>
              <w:spacing w:line="240" w:lineRule="auto"/>
              <w:ind w:right="-8"/>
              <w:jc w:val="center"/>
              <w:rPr>
                <w:rFonts w:cs="Calibri"/>
                <w:sz w:val="20"/>
                <w:szCs w:val="20"/>
              </w:rPr>
            </w:pPr>
            <w:r w:rsidRPr="00164626">
              <w:rPr>
                <w:rFonts w:cs="Calibri"/>
                <w:color w:val="000000"/>
                <w:sz w:val="20"/>
                <w:szCs w:val="20"/>
              </w:rPr>
              <w:t>2021</w:t>
            </w:r>
          </w:p>
        </w:tc>
        <w:tc>
          <w:tcPr>
            <w:tcW w:w="1811" w:type="dxa"/>
            <w:noWrap/>
            <w:vAlign w:val="bottom"/>
          </w:tcPr>
          <w:p w14:paraId="6BA729F5" w14:textId="77777777" w:rsidR="001E068A" w:rsidRPr="00164626" w:rsidRDefault="001E068A" w:rsidP="001E068A">
            <w:pPr>
              <w:tabs>
                <w:tab w:val="left" w:pos="10206"/>
              </w:tabs>
              <w:spacing w:line="240" w:lineRule="auto"/>
              <w:ind w:right="-8"/>
              <w:jc w:val="center"/>
              <w:rPr>
                <w:rFonts w:cs="Calibri"/>
                <w:sz w:val="20"/>
                <w:szCs w:val="20"/>
              </w:rPr>
            </w:pPr>
            <w:r w:rsidRPr="00164626">
              <w:rPr>
                <w:rFonts w:cs="Calibri"/>
                <w:color w:val="000000"/>
                <w:sz w:val="20"/>
                <w:szCs w:val="20"/>
              </w:rPr>
              <w:t>4.174</w:t>
            </w:r>
          </w:p>
        </w:tc>
        <w:tc>
          <w:tcPr>
            <w:tcW w:w="1975" w:type="dxa"/>
            <w:noWrap/>
            <w:vAlign w:val="bottom"/>
          </w:tcPr>
          <w:p w14:paraId="070179F8" w14:textId="77777777" w:rsidR="001E068A" w:rsidRPr="00164626" w:rsidRDefault="001E068A" w:rsidP="001E068A">
            <w:pPr>
              <w:tabs>
                <w:tab w:val="left" w:pos="10206"/>
              </w:tabs>
              <w:spacing w:line="240" w:lineRule="auto"/>
              <w:ind w:right="-8"/>
              <w:jc w:val="center"/>
              <w:rPr>
                <w:rFonts w:cs="Calibri"/>
                <w:b/>
                <w:sz w:val="20"/>
                <w:szCs w:val="20"/>
              </w:rPr>
            </w:pPr>
            <w:r w:rsidRPr="00164626">
              <w:rPr>
                <w:rFonts w:cs="Calibri"/>
                <w:color w:val="000000"/>
                <w:sz w:val="20"/>
                <w:szCs w:val="20"/>
              </w:rPr>
              <w:t>2031</w:t>
            </w:r>
          </w:p>
        </w:tc>
        <w:tc>
          <w:tcPr>
            <w:tcW w:w="1810" w:type="dxa"/>
            <w:noWrap/>
            <w:vAlign w:val="bottom"/>
          </w:tcPr>
          <w:p w14:paraId="5EB0CA2D" w14:textId="77777777" w:rsidR="001E068A" w:rsidRPr="00164626" w:rsidRDefault="001E068A" w:rsidP="001E068A">
            <w:pPr>
              <w:tabs>
                <w:tab w:val="left" w:pos="10206"/>
              </w:tabs>
              <w:spacing w:line="240" w:lineRule="auto"/>
              <w:ind w:right="-8"/>
              <w:jc w:val="center"/>
              <w:rPr>
                <w:rFonts w:cs="Calibri"/>
                <w:sz w:val="20"/>
                <w:szCs w:val="20"/>
              </w:rPr>
            </w:pPr>
            <w:r w:rsidRPr="00164626">
              <w:rPr>
                <w:rFonts w:cs="Calibri"/>
                <w:color w:val="000000"/>
                <w:sz w:val="20"/>
                <w:szCs w:val="20"/>
              </w:rPr>
              <w:t>4.464</w:t>
            </w:r>
          </w:p>
        </w:tc>
      </w:tr>
      <w:tr w:rsidR="001E068A" w:rsidRPr="00164626" w14:paraId="7AF4275A" w14:textId="77777777" w:rsidTr="001E068A">
        <w:trPr>
          <w:trHeight w:val="20"/>
          <w:jc w:val="center"/>
        </w:trPr>
        <w:tc>
          <w:tcPr>
            <w:tcW w:w="1975" w:type="dxa"/>
            <w:noWrap/>
            <w:vAlign w:val="bottom"/>
          </w:tcPr>
          <w:p w14:paraId="703F57C0" w14:textId="77777777" w:rsidR="001E068A" w:rsidRPr="00164626" w:rsidRDefault="001E068A" w:rsidP="001E068A">
            <w:pPr>
              <w:tabs>
                <w:tab w:val="left" w:pos="10206"/>
              </w:tabs>
              <w:spacing w:line="240" w:lineRule="auto"/>
              <w:ind w:right="-8"/>
              <w:jc w:val="center"/>
              <w:rPr>
                <w:rFonts w:cs="Calibri"/>
                <w:sz w:val="20"/>
                <w:szCs w:val="20"/>
              </w:rPr>
            </w:pPr>
            <w:r w:rsidRPr="00164626">
              <w:rPr>
                <w:rFonts w:cs="Calibri"/>
                <w:color w:val="000000"/>
                <w:sz w:val="20"/>
                <w:szCs w:val="20"/>
              </w:rPr>
              <w:t>2022</w:t>
            </w:r>
          </w:p>
        </w:tc>
        <w:tc>
          <w:tcPr>
            <w:tcW w:w="1811" w:type="dxa"/>
            <w:noWrap/>
            <w:vAlign w:val="bottom"/>
          </w:tcPr>
          <w:p w14:paraId="491651BE" w14:textId="77777777" w:rsidR="001E068A" w:rsidRPr="00164626" w:rsidRDefault="001E068A" w:rsidP="001E068A">
            <w:pPr>
              <w:tabs>
                <w:tab w:val="left" w:pos="10206"/>
              </w:tabs>
              <w:spacing w:line="240" w:lineRule="auto"/>
              <w:ind w:right="-8"/>
              <w:jc w:val="center"/>
              <w:rPr>
                <w:rFonts w:cs="Calibri"/>
                <w:sz w:val="20"/>
                <w:szCs w:val="20"/>
              </w:rPr>
            </w:pPr>
            <w:r w:rsidRPr="00164626">
              <w:rPr>
                <w:rFonts w:cs="Calibri"/>
                <w:color w:val="000000"/>
                <w:sz w:val="20"/>
                <w:szCs w:val="20"/>
              </w:rPr>
              <w:t>4.203</w:t>
            </w:r>
          </w:p>
        </w:tc>
        <w:tc>
          <w:tcPr>
            <w:tcW w:w="1975" w:type="dxa"/>
            <w:noWrap/>
            <w:vAlign w:val="bottom"/>
          </w:tcPr>
          <w:p w14:paraId="784ABC90" w14:textId="77777777" w:rsidR="001E068A" w:rsidRPr="00164626" w:rsidRDefault="001E068A" w:rsidP="001E068A">
            <w:pPr>
              <w:tabs>
                <w:tab w:val="left" w:pos="10206"/>
              </w:tabs>
              <w:spacing w:line="240" w:lineRule="auto"/>
              <w:ind w:right="-8"/>
              <w:jc w:val="center"/>
              <w:rPr>
                <w:rFonts w:cs="Calibri"/>
                <w:b/>
                <w:sz w:val="20"/>
                <w:szCs w:val="20"/>
              </w:rPr>
            </w:pPr>
            <w:r w:rsidRPr="00164626">
              <w:rPr>
                <w:rFonts w:cs="Calibri"/>
                <w:color w:val="000000"/>
                <w:sz w:val="20"/>
                <w:szCs w:val="20"/>
              </w:rPr>
              <w:t>2032</w:t>
            </w:r>
          </w:p>
        </w:tc>
        <w:tc>
          <w:tcPr>
            <w:tcW w:w="1810" w:type="dxa"/>
            <w:noWrap/>
            <w:vAlign w:val="bottom"/>
          </w:tcPr>
          <w:p w14:paraId="6630D8A5" w14:textId="77777777" w:rsidR="001E068A" w:rsidRPr="00164626" w:rsidRDefault="001E068A" w:rsidP="001E068A">
            <w:pPr>
              <w:tabs>
                <w:tab w:val="left" w:pos="10206"/>
              </w:tabs>
              <w:spacing w:line="240" w:lineRule="auto"/>
              <w:ind w:right="-8"/>
              <w:jc w:val="center"/>
              <w:rPr>
                <w:rFonts w:cs="Calibri"/>
                <w:sz w:val="20"/>
                <w:szCs w:val="20"/>
              </w:rPr>
            </w:pPr>
            <w:r w:rsidRPr="00164626">
              <w:rPr>
                <w:rFonts w:cs="Calibri"/>
                <w:color w:val="000000"/>
                <w:sz w:val="20"/>
                <w:szCs w:val="20"/>
              </w:rPr>
              <w:t>4.493</w:t>
            </w:r>
          </w:p>
        </w:tc>
      </w:tr>
      <w:tr w:rsidR="001E068A" w:rsidRPr="00164626" w14:paraId="4D7A8B23" w14:textId="77777777" w:rsidTr="001E068A">
        <w:trPr>
          <w:trHeight w:val="20"/>
          <w:jc w:val="center"/>
        </w:trPr>
        <w:tc>
          <w:tcPr>
            <w:tcW w:w="1975" w:type="dxa"/>
            <w:noWrap/>
            <w:vAlign w:val="bottom"/>
          </w:tcPr>
          <w:p w14:paraId="039699BD" w14:textId="77777777" w:rsidR="001E068A" w:rsidRPr="00164626" w:rsidRDefault="001E068A" w:rsidP="001E068A">
            <w:pPr>
              <w:tabs>
                <w:tab w:val="left" w:pos="10206"/>
              </w:tabs>
              <w:spacing w:line="240" w:lineRule="auto"/>
              <w:ind w:right="-8"/>
              <w:jc w:val="center"/>
              <w:rPr>
                <w:rFonts w:cs="Calibri"/>
                <w:sz w:val="20"/>
                <w:szCs w:val="20"/>
              </w:rPr>
            </w:pPr>
            <w:r w:rsidRPr="00164626">
              <w:rPr>
                <w:rFonts w:cs="Calibri"/>
                <w:color w:val="000000"/>
                <w:sz w:val="20"/>
                <w:szCs w:val="20"/>
              </w:rPr>
              <w:t>2023</w:t>
            </w:r>
          </w:p>
        </w:tc>
        <w:tc>
          <w:tcPr>
            <w:tcW w:w="1811" w:type="dxa"/>
            <w:noWrap/>
            <w:vAlign w:val="bottom"/>
          </w:tcPr>
          <w:p w14:paraId="4394ACD2" w14:textId="77777777" w:rsidR="001E068A" w:rsidRPr="00164626" w:rsidRDefault="001E068A" w:rsidP="001E068A">
            <w:pPr>
              <w:tabs>
                <w:tab w:val="left" w:pos="10206"/>
              </w:tabs>
              <w:spacing w:line="240" w:lineRule="auto"/>
              <w:ind w:right="-8"/>
              <w:jc w:val="center"/>
              <w:rPr>
                <w:rFonts w:cs="Calibri"/>
                <w:sz w:val="20"/>
                <w:szCs w:val="20"/>
              </w:rPr>
            </w:pPr>
            <w:r w:rsidRPr="00164626">
              <w:rPr>
                <w:rFonts w:cs="Calibri"/>
                <w:color w:val="000000"/>
                <w:sz w:val="20"/>
                <w:szCs w:val="20"/>
              </w:rPr>
              <w:t>4.232</w:t>
            </w:r>
          </w:p>
        </w:tc>
        <w:tc>
          <w:tcPr>
            <w:tcW w:w="1975" w:type="dxa"/>
            <w:noWrap/>
            <w:vAlign w:val="bottom"/>
          </w:tcPr>
          <w:p w14:paraId="39B6C0DE" w14:textId="77777777" w:rsidR="001E068A" w:rsidRPr="00164626" w:rsidRDefault="001E068A" w:rsidP="001E068A">
            <w:pPr>
              <w:tabs>
                <w:tab w:val="left" w:pos="10206"/>
              </w:tabs>
              <w:spacing w:line="240" w:lineRule="auto"/>
              <w:ind w:right="-8"/>
              <w:jc w:val="center"/>
              <w:rPr>
                <w:rFonts w:cs="Calibri"/>
                <w:b/>
                <w:sz w:val="20"/>
                <w:szCs w:val="20"/>
              </w:rPr>
            </w:pPr>
            <w:r w:rsidRPr="00164626">
              <w:rPr>
                <w:rFonts w:cs="Calibri"/>
                <w:color w:val="000000"/>
                <w:sz w:val="20"/>
                <w:szCs w:val="20"/>
              </w:rPr>
              <w:t>2033</w:t>
            </w:r>
          </w:p>
        </w:tc>
        <w:tc>
          <w:tcPr>
            <w:tcW w:w="1810" w:type="dxa"/>
            <w:noWrap/>
            <w:vAlign w:val="bottom"/>
          </w:tcPr>
          <w:p w14:paraId="3311D08D" w14:textId="77777777" w:rsidR="001E068A" w:rsidRPr="00164626" w:rsidRDefault="001E068A" w:rsidP="001E068A">
            <w:pPr>
              <w:tabs>
                <w:tab w:val="left" w:pos="10206"/>
              </w:tabs>
              <w:spacing w:line="240" w:lineRule="auto"/>
              <w:ind w:right="-8"/>
              <w:jc w:val="center"/>
              <w:rPr>
                <w:rFonts w:cs="Calibri"/>
                <w:sz w:val="20"/>
                <w:szCs w:val="20"/>
              </w:rPr>
            </w:pPr>
            <w:r w:rsidRPr="00164626">
              <w:rPr>
                <w:rFonts w:cs="Calibri"/>
                <w:color w:val="000000"/>
                <w:sz w:val="20"/>
                <w:szCs w:val="20"/>
              </w:rPr>
              <w:t>4.522</w:t>
            </w:r>
          </w:p>
        </w:tc>
      </w:tr>
      <w:tr w:rsidR="001E068A" w:rsidRPr="00164626" w14:paraId="4FC189A7" w14:textId="77777777" w:rsidTr="001E068A">
        <w:trPr>
          <w:trHeight w:val="20"/>
          <w:jc w:val="center"/>
        </w:trPr>
        <w:tc>
          <w:tcPr>
            <w:tcW w:w="1975" w:type="dxa"/>
            <w:noWrap/>
            <w:vAlign w:val="bottom"/>
          </w:tcPr>
          <w:p w14:paraId="7138965A" w14:textId="77777777" w:rsidR="001E068A" w:rsidRPr="00164626" w:rsidRDefault="001E068A" w:rsidP="001E068A">
            <w:pPr>
              <w:tabs>
                <w:tab w:val="left" w:pos="10206"/>
              </w:tabs>
              <w:spacing w:line="240" w:lineRule="auto"/>
              <w:ind w:right="-8"/>
              <w:jc w:val="center"/>
              <w:rPr>
                <w:rFonts w:cs="Calibri"/>
                <w:sz w:val="20"/>
                <w:szCs w:val="20"/>
              </w:rPr>
            </w:pPr>
            <w:r w:rsidRPr="00164626">
              <w:rPr>
                <w:rFonts w:cs="Calibri"/>
                <w:color w:val="000000"/>
                <w:sz w:val="20"/>
                <w:szCs w:val="20"/>
              </w:rPr>
              <w:t>2024</w:t>
            </w:r>
          </w:p>
        </w:tc>
        <w:tc>
          <w:tcPr>
            <w:tcW w:w="1811" w:type="dxa"/>
            <w:noWrap/>
            <w:vAlign w:val="bottom"/>
          </w:tcPr>
          <w:p w14:paraId="22ECF654" w14:textId="77777777" w:rsidR="001E068A" w:rsidRPr="00164626" w:rsidRDefault="001E068A" w:rsidP="001E068A">
            <w:pPr>
              <w:tabs>
                <w:tab w:val="left" w:pos="10206"/>
              </w:tabs>
              <w:spacing w:line="240" w:lineRule="auto"/>
              <w:ind w:right="-8"/>
              <w:jc w:val="center"/>
              <w:rPr>
                <w:rFonts w:cs="Calibri"/>
                <w:sz w:val="20"/>
                <w:szCs w:val="20"/>
              </w:rPr>
            </w:pPr>
            <w:r w:rsidRPr="00164626">
              <w:rPr>
                <w:rFonts w:cs="Calibri"/>
                <w:color w:val="000000"/>
                <w:sz w:val="20"/>
                <w:szCs w:val="20"/>
              </w:rPr>
              <w:t>4.261</w:t>
            </w:r>
          </w:p>
        </w:tc>
        <w:tc>
          <w:tcPr>
            <w:tcW w:w="1975" w:type="dxa"/>
            <w:noWrap/>
            <w:vAlign w:val="bottom"/>
          </w:tcPr>
          <w:p w14:paraId="77B2C343" w14:textId="77777777" w:rsidR="001E068A" w:rsidRPr="00164626" w:rsidRDefault="001E068A" w:rsidP="001E068A">
            <w:pPr>
              <w:tabs>
                <w:tab w:val="left" w:pos="10206"/>
              </w:tabs>
              <w:spacing w:line="240" w:lineRule="auto"/>
              <w:ind w:right="-8"/>
              <w:jc w:val="center"/>
              <w:rPr>
                <w:rFonts w:cs="Calibri"/>
                <w:b/>
                <w:sz w:val="20"/>
                <w:szCs w:val="20"/>
              </w:rPr>
            </w:pPr>
            <w:r w:rsidRPr="00164626">
              <w:rPr>
                <w:rFonts w:cs="Calibri"/>
                <w:color w:val="000000"/>
                <w:sz w:val="20"/>
                <w:szCs w:val="20"/>
              </w:rPr>
              <w:t>2034</w:t>
            </w:r>
          </w:p>
        </w:tc>
        <w:tc>
          <w:tcPr>
            <w:tcW w:w="1810" w:type="dxa"/>
            <w:noWrap/>
            <w:vAlign w:val="bottom"/>
          </w:tcPr>
          <w:p w14:paraId="1FF9DDDF" w14:textId="77777777" w:rsidR="001E068A" w:rsidRPr="00164626" w:rsidRDefault="001E068A" w:rsidP="001E068A">
            <w:pPr>
              <w:tabs>
                <w:tab w:val="left" w:pos="10206"/>
              </w:tabs>
              <w:spacing w:line="240" w:lineRule="auto"/>
              <w:ind w:right="-8"/>
              <w:jc w:val="center"/>
              <w:rPr>
                <w:rFonts w:cs="Calibri"/>
                <w:sz w:val="20"/>
                <w:szCs w:val="20"/>
              </w:rPr>
            </w:pPr>
            <w:r w:rsidRPr="00164626">
              <w:rPr>
                <w:rFonts w:cs="Calibri"/>
                <w:color w:val="000000"/>
                <w:sz w:val="20"/>
                <w:szCs w:val="20"/>
              </w:rPr>
              <w:t>4.551</w:t>
            </w:r>
          </w:p>
        </w:tc>
      </w:tr>
      <w:tr w:rsidR="001E068A" w:rsidRPr="00164626" w14:paraId="4585BD10" w14:textId="77777777" w:rsidTr="001E068A">
        <w:trPr>
          <w:trHeight w:val="20"/>
          <w:jc w:val="center"/>
        </w:trPr>
        <w:tc>
          <w:tcPr>
            <w:tcW w:w="1975" w:type="dxa"/>
            <w:noWrap/>
            <w:vAlign w:val="bottom"/>
          </w:tcPr>
          <w:p w14:paraId="4ECABD1C" w14:textId="77777777" w:rsidR="001E068A" w:rsidRPr="00164626" w:rsidRDefault="001E068A" w:rsidP="001E068A">
            <w:pPr>
              <w:tabs>
                <w:tab w:val="left" w:pos="10206"/>
              </w:tabs>
              <w:spacing w:line="240" w:lineRule="auto"/>
              <w:ind w:right="-8"/>
              <w:jc w:val="center"/>
              <w:rPr>
                <w:rFonts w:cs="Calibri"/>
                <w:sz w:val="20"/>
                <w:szCs w:val="20"/>
              </w:rPr>
            </w:pPr>
            <w:r w:rsidRPr="00164626">
              <w:rPr>
                <w:rFonts w:cs="Calibri"/>
                <w:color w:val="000000"/>
                <w:sz w:val="20"/>
                <w:szCs w:val="20"/>
              </w:rPr>
              <w:t>2025</w:t>
            </w:r>
          </w:p>
        </w:tc>
        <w:tc>
          <w:tcPr>
            <w:tcW w:w="1811" w:type="dxa"/>
            <w:noWrap/>
            <w:vAlign w:val="bottom"/>
          </w:tcPr>
          <w:p w14:paraId="52C5B529" w14:textId="77777777" w:rsidR="001E068A" w:rsidRPr="00164626" w:rsidRDefault="001E068A" w:rsidP="001E068A">
            <w:pPr>
              <w:tabs>
                <w:tab w:val="left" w:pos="10206"/>
              </w:tabs>
              <w:spacing w:line="240" w:lineRule="auto"/>
              <w:ind w:right="-8"/>
              <w:jc w:val="center"/>
              <w:rPr>
                <w:rFonts w:cs="Calibri"/>
                <w:sz w:val="20"/>
                <w:szCs w:val="20"/>
              </w:rPr>
            </w:pPr>
            <w:r w:rsidRPr="00164626">
              <w:rPr>
                <w:rFonts w:cs="Calibri"/>
                <w:color w:val="000000"/>
                <w:sz w:val="20"/>
                <w:szCs w:val="20"/>
              </w:rPr>
              <w:t>4.290</w:t>
            </w:r>
          </w:p>
        </w:tc>
        <w:tc>
          <w:tcPr>
            <w:tcW w:w="1975" w:type="dxa"/>
            <w:noWrap/>
            <w:vAlign w:val="bottom"/>
          </w:tcPr>
          <w:p w14:paraId="05C3C582" w14:textId="77777777" w:rsidR="001E068A" w:rsidRPr="00164626" w:rsidRDefault="001E068A" w:rsidP="001E068A">
            <w:pPr>
              <w:tabs>
                <w:tab w:val="left" w:pos="10206"/>
              </w:tabs>
              <w:spacing w:line="240" w:lineRule="auto"/>
              <w:ind w:right="-8"/>
              <w:jc w:val="center"/>
              <w:rPr>
                <w:rFonts w:cs="Calibri"/>
                <w:b/>
                <w:sz w:val="20"/>
                <w:szCs w:val="20"/>
              </w:rPr>
            </w:pPr>
            <w:r w:rsidRPr="00164626">
              <w:rPr>
                <w:rFonts w:cs="Calibri"/>
                <w:color w:val="000000"/>
                <w:sz w:val="20"/>
                <w:szCs w:val="20"/>
              </w:rPr>
              <w:t>2035</w:t>
            </w:r>
          </w:p>
        </w:tc>
        <w:tc>
          <w:tcPr>
            <w:tcW w:w="1810" w:type="dxa"/>
            <w:noWrap/>
            <w:vAlign w:val="bottom"/>
          </w:tcPr>
          <w:p w14:paraId="427CB703" w14:textId="77777777" w:rsidR="001E068A" w:rsidRPr="00164626" w:rsidRDefault="001E068A" w:rsidP="001E068A">
            <w:pPr>
              <w:tabs>
                <w:tab w:val="left" w:pos="10206"/>
              </w:tabs>
              <w:spacing w:line="240" w:lineRule="auto"/>
              <w:ind w:right="-8"/>
              <w:jc w:val="center"/>
              <w:rPr>
                <w:rFonts w:cs="Calibri"/>
                <w:sz w:val="20"/>
                <w:szCs w:val="20"/>
              </w:rPr>
            </w:pPr>
            <w:r w:rsidRPr="00164626">
              <w:rPr>
                <w:rFonts w:cs="Calibri"/>
                <w:color w:val="000000"/>
                <w:sz w:val="20"/>
                <w:szCs w:val="20"/>
              </w:rPr>
              <w:t>4.580</w:t>
            </w:r>
          </w:p>
        </w:tc>
      </w:tr>
      <w:tr w:rsidR="001E068A" w:rsidRPr="00164626" w14:paraId="48E0EEE8" w14:textId="77777777" w:rsidTr="001E068A">
        <w:trPr>
          <w:trHeight w:val="20"/>
          <w:jc w:val="center"/>
        </w:trPr>
        <w:tc>
          <w:tcPr>
            <w:tcW w:w="1975" w:type="dxa"/>
            <w:noWrap/>
            <w:vAlign w:val="bottom"/>
          </w:tcPr>
          <w:p w14:paraId="36B2F9E3" w14:textId="77777777" w:rsidR="001E068A" w:rsidRPr="00164626" w:rsidRDefault="001E068A" w:rsidP="001E068A">
            <w:pPr>
              <w:tabs>
                <w:tab w:val="left" w:pos="10206"/>
              </w:tabs>
              <w:spacing w:line="240" w:lineRule="auto"/>
              <w:ind w:right="-8"/>
              <w:jc w:val="center"/>
              <w:rPr>
                <w:rFonts w:cs="Calibri"/>
                <w:sz w:val="20"/>
                <w:szCs w:val="20"/>
              </w:rPr>
            </w:pPr>
            <w:r w:rsidRPr="00164626">
              <w:rPr>
                <w:rFonts w:cs="Calibri"/>
                <w:color w:val="000000"/>
                <w:sz w:val="20"/>
                <w:szCs w:val="20"/>
              </w:rPr>
              <w:t>2026</w:t>
            </w:r>
          </w:p>
        </w:tc>
        <w:tc>
          <w:tcPr>
            <w:tcW w:w="1811" w:type="dxa"/>
            <w:noWrap/>
            <w:vAlign w:val="bottom"/>
          </w:tcPr>
          <w:p w14:paraId="0B294299" w14:textId="77777777" w:rsidR="001E068A" w:rsidRPr="00164626" w:rsidRDefault="001E068A" w:rsidP="001E068A">
            <w:pPr>
              <w:tabs>
                <w:tab w:val="left" w:pos="10206"/>
              </w:tabs>
              <w:spacing w:line="240" w:lineRule="auto"/>
              <w:ind w:right="-8"/>
              <w:jc w:val="center"/>
              <w:rPr>
                <w:rFonts w:cs="Calibri"/>
                <w:sz w:val="20"/>
                <w:szCs w:val="20"/>
              </w:rPr>
            </w:pPr>
            <w:r w:rsidRPr="00164626">
              <w:rPr>
                <w:rFonts w:cs="Calibri"/>
                <w:color w:val="000000"/>
                <w:sz w:val="20"/>
                <w:szCs w:val="20"/>
              </w:rPr>
              <w:t>4.319</w:t>
            </w:r>
          </w:p>
        </w:tc>
        <w:tc>
          <w:tcPr>
            <w:tcW w:w="1975" w:type="dxa"/>
            <w:noWrap/>
            <w:vAlign w:val="bottom"/>
          </w:tcPr>
          <w:p w14:paraId="48ECA5D9" w14:textId="77777777" w:rsidR="001E068A" w:rsidRPr="00164626" w:rsidRDefault="001E068A" w:rsidP="001E068A">
            <w:pPr>
              <w:tabs>
                <w:tab w:val="left" w:pos="10206"/>
              </w:tabs>
              <w:spacing w:line="240" w:lineRule="auto"/>
              <w:ind w:right="-8"/>
              <w:jc w:val="center"/>
              <w:rPr>
                <w:rFonts w:cs="Calibri"/>
                <w:b/>
                <w:sz w:val="20"/>
                <w:szCs w:val="20"/>
              </w:rPr>
            </w:pPr>
            <w:r w:rsidRPr="00164626">
              <w:rPr>
                <w:rFonts w:cs="Calibri"/>
                <w:color w:val="000000"/>
                <w:sz w:val="20"/>
                <w:szCs w:val="20"/>
              </w:rPr>
              <w:t>2036</w:t>
            </w:r>
          </w:p>
        </w:tc>
        <w:tc>
          <w:tcPr>
            <w:tcW w:w="1810" w:type="dxa"/>
            <w:noWrap/>
            <w:vAlign w:val="bottom"/>
          </w:tcPr>
          <w:p w14:paraId="39A34D80" w14:textId="77777777" w:rsidR="001E068A" w:rsidRPr="00164626" w:rsidRDefault="001E068A" w:rsidP="001E068A">
            <w:pPr>
              <w:tabs>
                <w:tab w:val="left" w:pos="10206"/>
              </w:tabs>
              <w:spacing w:line="240" w:lineRule="auto"/>
              <w:ind w:right="-8"/>
              <w:jc w:val="center"/>
              <w:rPr>
                <w:rFonts w:cs="Calibri"/>
                <w:sz w:val="20"/>
                <w:szCs w:val="20"/>
              </w:rPr>
            </w:pPr>
            <w:r w:rsidRPr="00164626">
              <w:rPr>
                <w:rFonts w:cs="Calibri"/>
                <w:color w:val="000000"/>
                <w:sz w:val="20"/>
                <w:szCs w:val="20"/>
              </w:rPr>
              <w:t>4.609</w:t>
            </w:r>
          </w:p>
        </w:tc>
      </w:tr>
      <w:tr w:rsidR="001E068A" w:rsidRPr="00164626" w14:paraId="6ECA3574" w14:textId="77777777" w:rsidTr="001E068A">
        <w:trPr>
          <w:trHeight w:val="20"/>
          <w:jc w:val="center"/>
        </w:trPr>
        <w:tc>
          <w:tcPr>
            <w:tcW w:w="1975" w:type="dxa"/>
            <w:noWrap/>
            <w:vAlign w:val="bottom"/>
          </w:tcPr>
          <w:p w14:paraId="783A1817" w14:textId="77777777" w:rsidR="001E068A" w:rsidRPr="00164626" w:rsidRDefault="001E068A" w:rsidP="001E068A">
            <w:pPr>
              <w:tabs>
                <w:tab w:val="left" w:pos="10206"/>
              </w:tabs>
              <w:spacing w:line="240" w:lineRule="auto"/>
              <w:ind w:right="-8"/>
              <w:jc w:val="center"/>
              <w:rPr>
                <w:rFonts w:cs="Calibri"/>
                <w:sz w:val="20"/>
                <w:szCs w:val="20"/>
              </w:rPr>
            </w:pPr>
            <w:r w:rsidRPr="00164626">
              <w:rPr>
                <w:rFonts w:cs="Calibri"/>
                <w:color w:val="000000"/>
                <w:sz w:val="20"/>
                <w:szCs w:val="20"/>
              </w:rPr>
              <w:t>2027</w:t>
            </w:r>
          </w:p>
        </w:tc>
        <w:tc>
          <w:tcPr>
            <w:tcW w:w="1811" w:type="dxa"/>
            <w:noWrap/>
            <w:vAlign w:val="bottom"/>
          </w:tcPr>
          <w:p w14:paraId="67BB1414" w14:textId="77777777" w:rsidR="001E068A" w:rsidRPr="00164626" w:rsidRDefault="001E068A" w:rsidP="001E068A">
            <w:pPr>
              <w:tabs>
                <w:tab w:val="left" w:pos="10206"/>
              </w:tabs>
              <w:spacing w:line="240" w:lineRule="auto"/>
              <w:ind w:right="-8"/>
              <w:jc w:val="center"/>
              <w:rPr>
                <w:rFonts w:cs="Calibri"/>
                <w:sz w:val="20"/>
                <w:szCs w:val="20"/>
              </w:rPr>
            </w:pPr>
            <w:r w:rsidRPr="00164626">
              <w:rPr>
                <w:rFonts w:cs="Calibri"/>
                <w:color w:val="000000"/>
                <w:sz w:val="20"/>
                <w:szCs w:val="20"/>
              </w:rPr>
              <w:t>4.348</w:t>
            </w:r>
          </w:p>
        </w:tc>
        <w:tc>
          <w:tcPr>
            <w:tcW w:w="1975" w:type="dxa"/>
            <w:noWrap/>
            <w:vAlign w:val="bottom"/>
          </w:tcPr>
          <w:p w14:paraId="0EFE287F" w14:textId="77777777" w:rsidR="001E068A" w:rsidRPr="00164626" w:rsidRDefault="001E068A" w:rsidP="001E068A">
            <w:pPr>
              <w:tabs>
                <w:tab w:val="left" w:pos="10206"/>
              </w:tabs>
              <w:spacing w:line="240" w:lineRule="auto"/>
              <w:ind w:right="-8"/>
              <w:jc w:val="center"/>
              <w:rPr>
                <w:rFonts w:cs="Calibri"/>
                <w:b/>
                <w:sz w:val="20"/>
                <w:szCs w:val="20"/>
              </w:rPr>
            </w:pPr>
            <w:r w:rsidRPr="00164626">
              <w:rPr>
                <w:rFonts w:cs="Calibri"/>
                <w:color w:val="000000"/>
                <w:sz w:val="20"/>
                <w:szCs w:val="20"/>
              </w:rPr>
              <w:t>2037</w:t>
            </w:r>
          </w:p>
        </w:tc>
        <w:tc>
          <w:tcPr>
            <w:tcW w:w="1810" w:type="dxa"/>
            <w:noWrap/>
            <w:vAlign w:val="bottom"/>
          </w:tcPr>
          <w:p w14:paraId="476452D3" w14:textId="77777777" w:rsidR="001E068A" w:rsidRPr="00164626" w:rsidRDefault="001E068A" w:rsidP="001E068A">
            <w:pPr>
              <w:tabs>
                <w:tab w:val="left" w:pos="10206"/>
              </w:tabs>
              <w:spacing w:line="240" w:lineRule="auto"/>
              <w:ind w:right="-8"/>
              <w:jc w:val="center"/>
              <w:rPr>
                <w:rFonts w:cs="Calibri"/>
                <w:sz w:val="20"/>
                <w:szCs w:val="20"/>
              </w:rPr>
            </w:pPr>
            <w:r w:rsidRPr="00164626">
              <w:rPr>
                <w:rFonts w:cs="Calibri"/>
                <w:color w:val="000000"/>
                <w:sz w:val="20"/>
                <w:szCs w:val="20"/>
              </w:rPr>
              <w:t>4.638</w:t>
            </w:r>
          </w:p>
        </w:tc>
      </w:tr>
      <w:tr w:rsidR="001E068A" w:rsidRPr="00164626" w14:paraId="71929201" w14:textId="77777777" w:rsidTr="001E068A">
        <w:trPr>
          <w:trHeight w:val="20"/>
          <w:jc w:val="center"/>
        </w:trPr>
        <w:tc>
          <w:tcPr>
            <w:tcW w:w="1975" w:type="dxa"/>
            <w:noWrap/>
            <w:vAlign w:val="bottom"/>
          </w:tcPr>
          <w:p w14:paraId="5E7183F2" w14:textId="77777777" w:rsidR="001E068A" w:rsidRPr="00164626" w:rsidRDefault="001E068A" w:rsidP="001E068A">
            <w:pPr>
              <w:tabs>
                <w:tab w:val="left" w:pos="10206"/>
              </w:tabs>
              <w:spacing w:line="240" w:lineRule="auto"/>
              <w:ind w:right="-8"/>
              <w:jc w:val="center"/>
              <w:rPr>
                <w:rFonts w:cs="Calibri"/>
                <w:sz w:val="20"/>
                <w:szCs w:val="20"/>
              </w:rPr>
            </w:pPr>
            <w:r w:rsidRPr="00164626">
              <w:rPr>
                <w:rFonts w:cs="Calibri"/>
                <w:color w:val="000000"/>
                <w:sz w:val="20"/>
                <w:szCs w:val="20"/>
              </w:rPr>
              <w:t>2028</w:t>
            </w:r>
          </w:p>
        </w:tc>
        <w:tc>
          <w:tcPr>
            <w:tcW w:w="1811" w:type="dxa"/>
            <w:noWrap/>
            <w:vAlign w:val="bottom"/>
          </w:tcPr>
          <w:p w14:paraId="43DFCED4" w14:textId="77777777" w:rsidR="001E068A" w:rsidRPr="00164626" w:rsidRDefault="001E068A" w:rsidP="001E068A">
            <w:pPr>
              <w:tabs>
                <w:tab w:val="left" w:pos="10206"/>
              </w:tabs>
              <w:spacing w:line="240" w:lineRule="auto"/>
              <w:ind w:right="-8"/>
              <w:jc w:val="center"/>
              <w:rPr>
                <w:rFonts w:cs="Calibri"/>
                <w:sz w:val="20"/>
                <w:szCs w:val="20"/>
              </w:rPr>
            </w:pPr>
            <w:r w:rsidRPr="00164626">
              <w:rPr>
                <w:rFonts w:cs="Calibri"/>
                <w:color w:val="000000"/>
                <w:sz w:val="20"/>
                <w:szCs w:val="20"/>
              </w:rPr>
              <w:t>4.377</w:t>
            </w:r>
          </w:p>
        </w:tc>
        <w:tc>
          <w:tcPr>
            <w:tcW w:w="1975" w:type="dxa"/>
            <w:noWrap/>
            <w:vAlign w:val="bottom"/>
          </w:tcPr>
          <w:p w14:paraId="7C0E74C7" w14:textId="77777777" w:rsidR="001E068A" w:rsidRPr="00164626" w:rsidRDefault="001E068A" w:rsidP="001E068A">
            <w:pPr>
              <w:tabs>
                <w:tab w:val="left" w:pos="10206"/>
              </w:tabs>
              <w:spacing w:line="240" w:lineRule="auto"/>
              <w:ind w:right="-8"/>
              <w:jc w:val="center"/>
              <w:rPr>
                <w:rFonts w:cs="Calibri"/>
                <w:b/>
                <w:sz w:val="20"/>
                <w:szCs w:val="20"/>
              </w:rPr>
            </w:pPr>
            <w:r w:rsidRPr="00164626">
              <w:rPr>
                <w:rFonts w:cs="Calibri"/>
                <w:color w:val="000000"/>
                <w:sz w:val="20"/>
                <w:szCs w:val="20"/>
              </w:rPr>
              <w:t>2038</w:t>
            </w:r>
          </w:p>
        </w:tc>
        <w:tc>
          <w:tcPr>
            <w:tcW w:w="1810" w:type="dxa"/>
            <w:noWrap/>
            <w:vAlign w:val="bottom"/>
          </w:tcPr>
          <w:p w14:paraId="51A2E75C" w14:textId="77777777" w:rsidR="001E068A" w:rsidRPr="00164626" w:rsidRDefault="001E068A" w:rsidP="001E068A">
            <w:pPr>
              <w:tabs>
                <w:tab w:val="left" w:pos="10206"/>
              </w:tabs>
              <w:spacing w:line="240" w:lineRule="auto"/>
              <w:ind w:right="-8"/>
              <w:jc w:val="center"/>
              <w:rPr>
                <w:rFonts w:cs="Calibri"/>
                <w:sz w:val="20"/>
                <w:szCs w:val="20"/>
              </w:rPr>
            </w:pPr>
            <w:r w:rsidRPr="00164626">
              <w:rPr>
                <w:rFonts w:cs="Calibri"/>
                <w:color w:val="000000"/>
                <w:sz w:val="20"/>
                <w:szCs w:val="20"/>
              </w:rPr>
              <w:t>4.667</w:t>
            </w:r>
          </w:p>
        </w:tc>
      </w:tr>
      <w:tr w:rsidR="001E068A" w:rsidRPr="00164626" w14:paraId="7B05EE5A" w14:textId="77777777" w:rsidTr="001E068A">
        <w:trPr>
          <w:trHeight w:val="20"/>
          <w:jc w:val="center"/>
        </w:trPr>
        <w:tc>
          <w:tcPr>
            <w:tcW w:w="1975" w:type="dxa"/>
            <w:noWrap/>
            <w:vAlign w:val="bottom"/>
          </w:tcPr>
          <w:p w14:paraId="1EF82B8C" w14:textId="77777777" w:rsidR="001E068A" w:rsidRPr="00164626" w:rsidRDefault="001E068A" w:rsidP="001E068A">
            <w:pPr>
              <w:tabs>
                <w:tab w:val="left" w:pos="10206"/>
              </w:tabs>
              <w:spacing w:line="240" w:lineRule="auto"/>
              <w:ind w:right="-8"/>
              <w:jc w:val="center"/>
              <w:rPr>
                <w:rFonts w:cs="Calibri"/>
                <w:sz w:val="20"/>
                <w:szCs w:val="20"/>
              </w:rPr>
            </w:pPr>
            <w:r w:rsidRPr="00164626">
              <w:rPr>
                <w:rFonts w:cs="Calibri"/>
                <w:color w:val="000000"/>
                <w:sz w:val="20"/>
                <w:szCs w:val="20"/>
              </w:rPr>
              <w:t>2029</w:t>
            </w:r>
          </w:p>
        </w:tc>
        <w:tc>
          <w:tcPr>
            <w:tcW w:w="1811" w:type="dxa"/>
            <w:noWrap/>
            <w:vAlign w:val="bottom"/>
          </w:tcPr>
          <w:p w14:paraId="31AB6503" w14:textId="77777777" w:rsidR="001E068A" w:rsidRPr="00164626" w:rsidRDefault="001E068A" w:rsidP="001E068A">
            <w:pPr>
              <w:tabs>
                <w:tab w:val="left" w:pos="10206"/>
              </w:tabs>
              <w:spacing w:line="240" w:lineRule="auto"/>
              <w:ind w:right="-8"/>
              <w:jc w:val="center"/>
              <w:rPr>
                <w:rFonts w:cs="Calibri"/>
                <w:sz w:val="20"/>
                <w:szCs w:val="20"/>
              </w:rPr>
            </w:pPr>
            <w:r w:rsidRPr="00164626">
              <w:rPr>
                <w:rFonts w:cs="Calibri"/>
                <w:color w:val="000000"/>
                <w:sz w:val="20"/>
                <w:szCs w:val="20"/>
              </w:rPr>
              <w:t>4.406</w:t>
            </w:r>
          </w:p>
        </w:tc>
        <w:tc>
          <w:tcPr>
            <w:tcW w:w="1975" w:type="dxa"/>
            <w:noWrap/>
            <w:vAlign w:val="bottom"/>
          </w:tcPr>
          <w:p w14:paraId="174F050D" w14:textId="77777777" w:rsidR="001E068A" w:rsidRPr="00164626" w:rsidRDefault="001E068A" w:rsidP="001E068A">
            <w:pPr>
              <w:tabs>
                <w:tab w:val="left" w:pos="10206"/>
              </w:tabs>
              <w:spacing w:line="240" w:lineRule="auto"/>
              <w:ind w:right="-8"/>
              <w:jc w:val="center"/>
              <w:rPr>
                <w:rFonts w:cs="Calibri"/>
                <w:b/>
                <w:sz w:val="20"/>
                <w:szCs w:val="20"/>
              </w:rPr>
            </w:pPr>
            <w:r w:rsidRPr="00164626">
              <w:rPr>
                <w:rFonts w:cs="Calibri"/>
                <w:color w:val="000000"/>
                <w:sz w:val="20"/>
                <w:szCs w:val="20"/>
              </w:rPr>
              <w:t>2039</w:t>
            </w:r>
          </w:p>
        </w:tc>
        <w:tc>
          <w:tcPr>
            <w:tcW w:w="1810" w:type="dxa"/>
            <w:noWrap/>
            <w:vAlign w:val="bottom"/>
          </w:tcPr>
          <w:p w14:paraId="4D8178D9" w14:textId="77777777" w:rsidR="001E068A" w:rsidRPr="00164626" w:rsidRDefault="001E068A" w:rsidP="001E068A">
            <w:pPr>
              <w:tabs>
                <w:tab w:val="left" w:pos="10206"/>
              </w:tabs>
              <w:spacing w:line="240" w:lineRule="auto"/>
              <w:ind w:right="-8"/>
              <w:jc w:val="center"/>
              <w:rPr>
                <w:rFonts w:cs="Calibri"/>
                <w:sz w:val="20"/>
                <w:szCs w:val="20"/>
              </w:rPr>
            </w:pPr>
            <w:r w:rsidRPr="00164626">
              <w:rPr>
                <w:rFonts w:cs="Calibri"/>
                <w:color w:val="000000"/>
                <w:sz w:val="20"/>
                <w:szCs w:val="20"/>
              </w:rPr>
              <w:t>4.696</w:t>
            </w:r>
          </w:p>
        </w:tc>
      </w:tr>
      <w:tr w:rsidR="001E068A" w:rsidRPr="00164626" w14:paraId="16E4EFD4" w14:textId="77777777" w:rsidTr="001E068A">
        <w:trPr>
          <w:trHeight w:val="20"/>
          <w:jc w:val="center"/>
        </w:trPr>
        <w:tc>
          <w:tcPr>
            <w:tcW w:w="1975" w:type="dxa"/>
            <w:noWrap/>
            <w:vAlign w:val="bottom"/>
          </w:tcPr>
          <w:p w14:paraId="2D95E483" w14:textId="77777777" w:rsidR="001E068A" w:rsidRPr="00164626" w:rsidRDefault="001E068A" w:rsidP="001E068A">
            <w:pPr>
              <w:tabs>
                <w:tab w:val="left" w:pos="10206"/>
              </w:tabs>
              <w:spacing w:line="240" w:lineRule="auto"/>
              <w:ind w:right="-8"/>
              <w:jc w:val="center"/>
              <w:rPr>
                <w:rFonts w:cs="Calibri"/>
                <w:sz w:val="20"/>
                <w:szCs w:val="20"/>
              </w:rPr>
            </w:pPr>
            <w:r w:rsidRPr="00164626">
              <w:rPr>
                <w:rFonts w:cs="Calibri"/>
                <w:color w:val="000000"/>
                <w:sz w:val="20"/>
                <w:szCs w:val="20"/>
              </w:rPr>
              <w:t>2030</w:t>
            </w:r>
          </w:p>
        </w:tc>
        <w:tc>
          <w:tcPr>
            <w:tcW w:w="1811" w:type="dxa"/>
            <w:noWrap/>
            <w:vAlign w:val="bottom"/>
          </w:tcPr>
          <w:p w14:paraId="6A6C4C21" w14:textId="77777777" w:rsidR="001E068A" w:rsidRPr="00164626" w:rsidRDefault="001E068A" w:rsidP="001E068A">
            <w:pPr>
              <w:tabs>
                <w:tab w:val="left" w:pos="10206"/>
              </w:tabs>
              <w:spacing w:line="240" w:lineRule="auto"/>
              <w:ind w:right="-8"/>
              <w:jc w:val="center"/>
              <w:rPr>
                <w:rFonts w:cs="Calibri"/>
                <w:sz w:val="20"/>
                <w:szCs w:val="20"/>
              </w:rPr>
            </w:pPr>
            <w:r w:rsidRPr="00164626">
              <w:rPr>
                <w:rFonts w:cs="Calibri"/>
                <w:color w:val="000000"/>
                <w:sz w:val="20"/>
                <w:szCs w:val="20"/>
              </w:rPr>
              <w:t>4.435</w:t>
            </w:r>
          </w:p>
        </w:tc>
        <w:tc>
          <w:tcPr>
            <w:tcW w:w="1975" w:type="dxa"/>
            <w:noWrap/>
            <w:vAlign w:val="bottom"/>
          </w:tcPr>
          <w:p w14:paraId="57B18652" w14:textId="77777777" w:rsidR="001E068A" w:rsidRPr="00164626" w:rsidRDefault="001E068A" w:rsidP="001E068A">
            <w:pPr>
              <w:tabs>
                <w:tab w:val="left" w:pos="10206"/>
              </w:tabs>
              <w:spacing w:line="240" w:lineRule="auto"/>
              <w:ind w:right="-8"/>
              <w:jc w:val="center"/>
              <w:rPr>
                <w:rFonts w:cs="Calibri"/>
                <w:b/>
                <w:sz w:val="20"/>
                <w:szCs w:val="20"/>
              </w:rPr>
            </w:pPr>
            <w:r w:rsidRPr="00164626">
              <w:rPr>
                <w:rFonts w:cs="Calibri"/>
                <w:color w:val="000000"/>
                <w:sz w:val="20"/>
                <w:szCs w:val="20"/>
              </w:rPr>
              <w:t>2040</w:t>
            </w:r>
          </w:p>
        </w:tc>
        <w:tc>
          <w:tcPr>
            <w:tcW w:w="1810" w:type="dxa"/>
            <w:noWrap/>
            <w:vAlign w:val="bottom"/>
          </w:tcPr>
          <w:p w14:paraId="507AED0D" w14:textId="77777777" w:rsidR="001E068A" w:rsidRPr="00164626" w:rsidRDefault="001E068A" w:rsidP="001E068A">
            <w:pPr>
              <w:tabs>
                <w:tab w:val="left" w:pos="10206"/>
              </w:tabs>
              <w:spacing w:line="240" w:lineRule="auto"/>
              <w:ind w:right="-8"/>
              <w:jc w:val="center"/>
              <w:rPr>
                <w:rFonts w:cs="Calibri"/>
                <w:sz w:val="20"/>
                <w:szCs w:val="20"/>
              </w:rPr>
            </w:pPr>
            <w:r w:rsidRPr="00164626">
              <w:rPr>
                <w:rFonts w:cs="Calibri"/>
                <w:color w:val="000000"/>
                <w:sz w:val="20"/>
                <w:szCs w:val="20"/>
              </w:rPr>
              <w:t>4.725</w:t>
            </w:r>
          </w:p>
        </w:tc>
      </w:tr>
    </w:tbl>
    <w:p w14:paraId="67D16544" w14:textId="3C486D61" w:rsidR="001E068A" w:rsidRPr="00164626" w:rsidRDefault="001E068A" w:rsidP="001E068A">
      <w:pPr>
        <w:tabs>
          <w:tab w:val="left" w:pos="851"/>
          <w:tab w:val="left" w:pos="10206"/>
        </w:tabs>
        <w:spacing w:line="240" w:lineRule="auto"/>
        <w:jc w:val="center"/>
        <w:rPr>
          <w:sz w:val="20"/>
          <w:szCs w:val="20"/>
        </w:rPr>
      </w:pPr>
      <w:r w:rsidRPr="00164626">
        <w:rPr>
          <w:sz w:val="20"/>
          <w:szCs w:val="20"/>
        </w:rPr>
        <w:t>(A-10) população projetada levando em consideração dados censitários.</w:t>
      </w:r>
    </w:p>
    <w:p w14:paraId="6726C5F5" w14:textId="70C6B759" w:rsidR="001E068A" w:rsidRPr="00164626" w:rsidRDefault="001E068A" w:rsidP="001E068A">
      <w:pPr>
        <w:pStyle w:val="FONTE"/>
      </w:pPr>
      <w:r w:rsidRPr="00164626">
        <w:t>Fonte: Empresa Executora (2020).</w:t>
      </w:r>
    </w:p>
    <w:p w14:paraId="72981A4C" w14:textId="26DBD5E1" w:rsidR="00E6300E" w:rsidRPr="00164626" w:rsidRDefault="001E068A" w:rsidP="00DF1B3D">
      <w:pPr>
        <w:pStyle w:val="Figura"/>
        <w:rPr>
          <w:lang w:val="pt-BR"/>
        </w:rPr>
      </w:pPr>
      <w:bookmarkStart w:id="144" w:name="_Toc45109538"/>
      <w:r w:rsidRPr="00164626">
        <w:t xml:space="preserve">Figura </w:t>
      </w:r>
      <w:r w:rsidRPr="00164626">
        <w:rPr>
          <w:noProof w:val="0"/>
        </w:rPr>
        <w:fldChar w:fldCharType="begin"/>
      </w:r>
      <w:r w:rsidRPr="00164626">
        <w:instrText xml:space="preserve"> SEQ Figura \* ARABIC </w:instrText>
      </w:r>
      <w:r w:rsidRPr="00164626">
        <w:rPr>
          <w:noProof w:val="0"/>
        </w:rPr>
        <w:fldChar w:fldCharType="separate"/>
      </w:r>
      <w:r w:rsidR="00C635C4">
        <w:t>5</w:t>
      </w:r>
      <w:r w:rsidRPr="00164626">
        <w:fldChar w:fldCharType="end"/>
      </w:r>
      <w:r w:rsidRPr="00164626">
        <w:t xml:space="preserve"> – Evolução populacional </w:t>
      </w:r>
      <w:r w:rsidRPr="00164626">
        <w:rPr>
          <w:lang w:val="pt-BR"/>
        </w:rPr>
        <w:t>aritmética</w:t>
      </w:r>
      <w:bookmarkEnd w:id="144"/>
    </w:p>
    <w:p w14:paraId="55852331" w14:textId="65EA8FB6" w:rsidR="001E068A" w:rsidRPr="00164626" w:rsidRDefault="00E6300E" w:rsidP="00E6300E">
      <w:pPr>
        <w:pStyle w:val="Figura"/>
        <w:spacing w:before="0"/>
        <w:rPr>
          <w:rFonts w:cs="Arial"/>
          <w:color w:val="FF0000"/>
          <w:lang w:val="pt-BR" w:eastAsia="x-none"/>
        </w:rPr>
      </w:pPr>
      <w:r w:rsidRPr="00164626">
        <w:rPr>
          <w:lang w:val="pt-BR" w:eastAsia="pt-BR"/>
        </w:rPr>
        <w:drawing>
          <wp:inline distT="0" distB="0" distL="0" distR="0" wp14:anchorId="422A1CA5" wp14:editId="0BD20DEB">
            <wp:extent cx="5939790" cy="3275965"/>
            <wp:effectExtent l="0" t="0" r="0" b="0"/>
            <wp:docPr id="32" name="Gráfico 32">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7E74097F" w14:textId="77777777" w:rsidR="001E068A" w:rsidRPr="00164626" w:rsidRDefault="001E068A" w:rsidP="001E068A">
      <w:pPr>
        <w:pStyle w:val="FONTE"/>
      </w:pPr>
      <w:r w:rsidRPr="00164626">
        <w:t>Fonte: Empresa Executora (2020).</w:t>
      </w:r>
    </w:p>
    <w:p w14:paraId="449D488B" w14:textId="3350FB42" w:rsidR="001E068A" w:rsidRPr="00164626" w:rsidRDefault="001E068A" w:rsidP="00C6545A">
      <w:pPr>
        <w:tabs>
          <w:tab w:val="left" w:pos="10206"/>
        </w:tabs>
        <w:spacing w:after="240"/>
        <w:ind w:right="-6" w:firstLine="709"/>
        <w:rPr>
          <w:rFonts w:eastAsia="Calibri"/>
          <w:noProof/>
        </w:rPr>
      </w:pPr>
      <w:r w:rsidRPr="00164626">
        <w:rPr>
          <w:rFonts w:eastAsia="Calibri"/>
          <w:noProof/>
        </w:rPr>
        <w:t xml:space="preserve">A Tabela </w:t>
      </w:r>
      <w:r w:rsidR="003F74DD" w:rsidRPr="00164626">
        <w:rPr>
          <w:rFonts w:eastAsia="Calibri"/>
          <w:noProof/>
        </w:rPr>
        <w:t>11</w:t>
      </w:r>
      <w:r w:rsidRPr="00164626">
        <w:rPr>
          <w:rFonts w:eastAsia="Calibri"/>
          <w:noProof/>
        </w:rPr>
        <w:t xml:space="preserve"> e a Figura </w:t>
      </w:r>
      <w:r w:rsidR="003F74DD" w:rsidRPr="00164626">
        <w:rPr>
          <w:rFonts w:eastAsia="Calibri"/>
          <w:noProof/>
        </w:rPr>
        <w:t>5</w:t>
      </w:r>
      <w:r w:rsidRPr="00164626">
        <w:rPr>
          <w:rFonts w:eastAsia="Calibri"/>
          <w:noProof/>
        </w:rPr>
        <w:t xml:space="preserve"> apresentados anteriormente demonstram um crescimento demográfico de Novo Cabrais, ou seja, durante todo o período do plano, a população é crescente. Ainda, entre 2000 e 2019 o município apresentou uma taxa de crescimento </w:t>
      </w:r>
      <w:r w:rsidR="00006510" w:rsidRPr="00164626">
        <w:rPr>
          <w:rFonts w:eastAsia="Calibri"/>
          <w:noProof/>
        </w:rPr>
        <w:t>aritmético</w:t>
      </w:r>
      <w:r w:rsidRPr="00164626">
        <w:rPr>
          <w:rFonts w:eastAsia="Calibri"/>
          <w:noProof/>
        </w:rPr>
        <w:t xml:space="preserve"> em torno de 15,46% para este método.</w:t>
      </w:r>
    </w:p>
    <w:p w14:paraId="60F4DCA1" w14:textId="7923FC0B" w:rsidR="001E068A" w:rsidRPr="00164626" w:rsidRDefault="001E068A" w:rsidP="00AA028C">
      <w:pPr>
        <w:pStyle w:val="Ttulo"/>
      </w:pPr>
      <w:bookmarkStart w:id="145" w:name="_Toc36636028"/>
      <w:bookmarkStart w:id="146" w:name="_Toc45109227"/>
      <w:r w:rsidRPr="00164626">
        <w:t>2.1.3 Comparação entre os dois métodos</w:t>
      </w:r>
      <w:bookmarkEnd w:id="145"/>
      <w:bookmarkEnd w:id="146"/>
    </w:p>
    <w:p w14:paraId="1878BA88" w14:textId="77777777" w:rsidR="00DF1B3D" w:rsidRPr="00164626" w:rsidRDefault="00DF1B3D" w:rsidP="00DF1B3D">
      <w:pPr>
        <w:tabs>
          <w:tab w:val="left" w:pos="10206"/>
        </w:tabs>
        <w:ind w:right="-8" w:firstLine="709"/>
        <w:rPr>
          <w:rFonts w:eastAsia="Calibri"/>
          <w:noProof/>
        </w:rPr>
      </w:pPr>
      <w:r w:rsidRPr="00164626">
        <w:rPr>
          <w:rFonts w:eastAsia="Calibri"/>
          <w:noProof/>
        </w:rPr>
        <w:t>A partir dos valores obtidos com os dois métodos estudados, é possível observar que, em ambos os métodos, a projeção populacional de Novo Cabrais é crescente. Dessa forma, para análise do crescimento populacional do plano, optou-se pelo método geométrico, pois este induz a estimativas populacionais maiores e que se assemelham à estimativa populacional dada pelo IBGE, além disso é possível garantir que o produto levará em consideração a</w:t>
      </w:r>
      <w:r w:rsidRPr="00164626">
        <w:t xml:space="preserve"> situação mais crítica de evolução populacional.</w:t>
      </w:r>
    </w:p>
    <w:p w14:paraId="7F931336" w14:textId="77777777" w:rsidR="001E068A" w:rsidRPr="00164626" w:rsidRDefault="001E068A" w:rsidP="001E068A">
      <w:pPr>
        <w:tabs>
          <w:tab w:val="left" w:pos="10206"/>
        </w:tabs>
        <w:ind w:right="-8" w:firstLine="709"/>
        <w:rPr>
          <w:rFonts w:eastAsia="Calibri"/>
          <w:noProof/>
        </w:rPr>
      </w:pPr>
      <w:r w:rsidRPr="00164626">
        <w:rPr>
          <w:rFonts w:eastAsia="Calibri"/>
          <w:noProof/>
        </w:rPr>
        <w:t xml:space="preserve">O crescimento populacional de Novo Cabrais pode ser explicado pelo fato do município estar em desenvolvimento, com o aumento do número de indústrias e da agropecuária, e em consequência, aumento do Produto Interno Bruto (PIB), e em consequência, aumento do Produto Interno Bruto (PIB) e do Índice de Desenvolvimento Humano Municipal (IDHM), demonstrando que o município dispõe de um padrão de vida médio, porém em crescimento. </w:t>
      </w:r>
    </w:p>
    <w:p w14:paraId="4854EC50" w14:textId="7E947741" w:rsidR="001E068A" w:rsidRPr="00164626" w:rsidRDefault="001E068A" w:rsidP="001E068A">
      <w:pPr>
        <w:tabs>
          <w:tab w:val="left" w:pos="10206"/>
        </w:tabs>
        <w:spacing w:after="100"/>
        <w:ind w:right="-6" w:firstLine="709"/>
        <w:rPr>
          <w:rFonts w:eastAsia="Calibri"/>
        </w:rPr>
      </w:pPr>
      <w:r w:rsidRPr="00164626">
        <w:rPr>
          <w:rFonts w:eastAsia="Calibri"/>
        </w:rPr>
        <w:t xml:space="preserve">Deste modo, propõe-se que sejam adotados os resultados anuais gerados pelo método geométrico, conforme pode ser observado na Figura </w:t>
      </w:r>
      <w:r w:rsidR="003F74DD" w:rsidRPr="00164626">
        <w:rPr>
          <w:rFonts w:eastAsia="Calibri"/>
        </w:rPr>
        <w:t>6</w:t>
      </w:r>
      <w:r w:rsidRPr="00164626">
        <w:rPr>
          <w:rFonts w:eastAsia="Calibri"/>
        </w:rPr>
        <w:t>,</w:t>
      </w:r>
      <w:r w:rsidRPr="00164626">
        <w:rPr>
          <w:rFonts w:eastAsia="Calibri"/>
          <w:noProof/>
        </w:rPr>
        <w:t xml:space="preserve"> que apresenta o comparativo de ambos os métodos utilizados e analisados.</w:t>
      </w:r>
    </w:p>
    <w:p w14:paraId="2D26881E" w14:textId="3EDAA98D" w:rsidR="00E6300E" w:rsidRPr="00164626" w:rsidRDefault="001E068A" w:rsidP="00DF1B3D">
      <w:pPr>
        <w:pStyle w:val="Figura"/>
      </w:pPr>
      <w:bookmarkStart w:id="147" w:name="_Toc45109539"/>
      <w:r w:rsidRPr="00164626">
        <w:t xml:space="preserve">Figura </w:t>
      </w:r>
      <w:r w:rsidRPr="00164626">
        <w:rPr>
          <w:noProof w:val="0"/>
        </w:rPr>
        <w:fldChar w:fldCharType="begin"/>
      </w:r>
      <w:r w:rsidRPr="00164626">
        <w:instrText xml:space="preserve"> SEQ Figura \* ARABIC </w:instrText>
      </w:r>
      <w:r w:rsidRPr="00164626">
        <w:rPr>
          <w:noProof w:val="0"/>
        </w:rPr>
        <w:fldChar w:fldCharType="separate"/>
      </w:r>
      <w:r w:rsidR="00C635C4">
        <w:t>6</w:t>
      </w:r>
      <w:r w:rsidRPr="00164626">
        <w:fldChar w:fldCharType="end"/>
      </w:r>
      <w:r w:rsidRPr="00164626">
        <w:t xml:space="preserve"> – Comparativo dos métodos geométrico e aritmético</w:t>
      </w:r>
      <w:bookmarkEnd w:id="147"/>
    </w:p>
    <w:p w14:paraId="7CFA8FE7" w14:textId="216B519C" w:rsidR="001E068A" w:rsidRPr="00164626" w:rsidRDefault="00C854AC" w:rsidP="00E6300E">
      <w:pPr>
        <w:pStyle w:val="Figura"/>
        <w:spacing w:before="0"/>
        <w:rPr>
          <w:color w:val="FF0000"/>
        </w:rPr>
      </w:pPr>
      <w:r w:rsidRPr="00164626">
        <w:rPr>
          <w:lang w:val="pt-BR" w:eastAsia="pt-BR"/>
        </w:rPr>
        <w:drawing>
          <wp:inline distT="0" distB="0" distL="0" distR="0" wp14:anchorId="507990D3" wp14:editId="62B5C245">
            <wp:extent cx="5758180" cy="3088005"/>
            <wp:effectExtent l="0" t="0" r="0" b="0"/>
            <wp:docPr id="36" name="Gráfico 36">
              <a:extLst xmlns:a="http://schemas.openxmlformats.org/drawingml/2006/main">
                <a:ext uri="{FF2B5EF4-FFF2-40B4-BE49-F238E27FC236}">
                  <a16:creationId xmlns:a16="http://schemas.microsoft.com/office/drawing/2014/main" id="{00000000-0008-0000-00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575EE3C4" w14:textId="77777777" w:rsidR="001E068A" w:rsidRPr="00164626" w:rsidRDefault="001E068A" w:rsidP="001E068A">
      <w:pPr>
        <w:pStyle w:val="FONTE"/>
      </w:pPr>
      <w:r w:rsidRPr="00164626">
        <w:t>Fonte: Empresa Executora (2020).</w:t>
      </w:r>
    </w:p>
    <w:p w14:paraId="410392AD" w14:textId="6ACDAF34" w:rsidR="00864936" w:rsidRPr="00164626" w:rsidRDefault="001E068A" w:rsidP="001E068A">
      <w:pPr>
        <w:ind w:right="-6" w:firstLine="709"/>
        <w:rPr>
          <w:rFonts w:eastAsia="Calibri"/>
        </w:rPr>
      </w:pPr>
      <w:r w:rsidRPr="00164626">
        <w:rPr>
          <w:rFonts w:eastAsia="Calibri"/>
        </w:rPr>
        <w:t>Ressalta-se que a Lei Federal n° 11.445/07 exige que devam ser realizadas avaliações periódicas das projeções efetuadas, bem como sempre que ocorrerem censos e contagens do IBGE, verificando se estas estão apontando populações dentro do previsto nesse estudo.</w:t>
      </w:r>
    </w:p>
    <w:p w14:paraId="3174FC49" w14:textId="00827D43" w:rsidR="00007C7E" w:rsidRPr="00164626" w:rsidRDefault="00007C7E" w:rsidP="00C4768E">
      <w:pPr>
        <w:pStyle w:val="Ttulo2"/>
      </w:pPr>
      <w:bookmarkStart w:id="148" w:name="_Toc34637319"/>
      <w:bookmarkStart w:id="149" w:name="_Toc39502548"/>
      <w:bookmarkStart w:id="150" w:name="_Toc40859746"/>
      <w:bookmarkStart w:id="151" w:name="_Toc45109228"/>
      <w:bookmarkStart w:id="152" w:name="_Toc36558107"/>
      <w:bookmarkStart w:id="153" w:name="_Toc39502559"/>
      <w:r w:rsidRPr="00164626">
        <w:t xml:space="preserve">2.2. </w:t>
      </w:r>
      <w:r w:rsidR="00C4768E" w:rsidRPr="00164626">
        <w:t>Abastecimento de água</w:t>
      </w:r>
      <w:bookmarkEnd w:id="148"/>
      <w:bookmarkEnd w:id="149"/>
      <w:bookmarkEnd w:id="150"/>
      <w:bookmarkEnd w:id="151"/>
    </w:p>
    <w:p w14:paraId="6FFF5D40" w14:textId="77777777" w:rsidR="00007C7E" w:rsidRPr="00164626" w:rsidRDefault="00007C7E" w:rsidP="00007C7E">
      <w:pPr>
        <w:pStyle w:val="Ttulo"/>
      </w:pPr>
      <w:bookmarkStart w:id="154" w:name="_Toc39502549"/>
      <w:bookmarkStart w:id="155" w:name="_Toc40859747"/>
      <w:bookmarkStart w:id="156" w:name="_Toc45109229"/>
      <w:r w:rsidRPr="00164626">
        <w:t>2.2.1. Projeção das demandas</w:t>
      </w:r>
      <w:bookmarkEnd w:id="154"/>
      <w:bookmarkEnd w:id="155"/>
      <w:bookmarkEnd w:id="156"/>
    </w:p>
    <w:p w14:paraId="32A94D32" w14:textId="77777777" w:rsidR="00007C7E" w:rsidRPr="00164626" w:rsidRDefault="00007C7E" w:rsidP="00007C7E">
      <w:pPr>
        <w:pStyle w:val="Ttulo4"/>
        <w:jc w:val="left"/>
        <w:rPr>
          <w:sz w:val="20"/>
          <w:szCs w:val="20"/>
        </w:rPr>
      </w:pPr>
      <w:bookmarkStart w:id="157" w:name="_Toc39502550"/>
      <w:bookmarkStart w:id="158" w:name="_Toc40859748"/>
      <w:bookmarkStart w:id="159" w:name="_Toc45109230"/>
      <w:r w:rsidRPr="00164626">
        <w:t>2.2.1.1 Projeção da demanda anual de água para toda a área de planejamento ao longo dos 20 anos</w:t>
      </w:r>
      <w:bookmarkEnd w:id="157"/>
      <w:bookmarkEnd w:id="158"/>
      <w:bookmarkEnd w:id="159"/>
    </w:p>
    <w:p w14:paraId="24035533" w14:textId="77777777" w:rsidR="00007C7E" w:rsidRPr="00164626" w:rsidRDefault="00007C7E" w:rsidP="00007C7E">
      <w:pPr>
        <w:autoSpaceDE w:val="0"/>
        <w:autoSpaceDN w:val="0"/>
        <w:adjustRightInd w:val="0"/>
        <w:ind w:firstLine="708"/>
        <w:rPr>
          <w:rFonts w:cs="Arial"/>
          <w:color w:val="000000"/>
        </w:rPr>
      </w:pPr>
      <w:bookmarkStart w:id="160" w:name="_Hlk36633147"/>
      <w:r w:rsidRPr="00164626">
        <w:rPr>
          <w:rFonts w:cs="Arial"/>
          <w:color w:val="000000"/>
        </w:rPr>
        <w:t xml:space="preserve">As projeções das demandas das soluções de abastecimento de água administradas pelo município e pelas Associações de Água contemplam a formulação de projeções para o conhecimento das futuras demandas pelo serviço de abastecimento de água. Assim, permitem a avaliação das necessidades futuras de ampliação dos componentes de abastecimento de água, os quais fundamentam a formulação estratégica de mecanismos que viabilizarão o alcance dos objetivos e metas através de programas e ações a serem propostos no PMSB. </w:t>
      </w:r>
    </w:p>
    <w:p w14:paraId="2EE85DCB" w14:textId="77777777" w:rsidR="00007C7E" w:rsidRPr="00164626" w:rsidRDefault="00007C7E" w:rsidP="00007C7E">
      <w:pPr>
        <w:autoSpaceDE w:val="0"/>
        <w:autoSpaceDN w:val="0"/>
        <w:adjustRightInd w:val="0"/>
        <w:ind w:firstLine="708"/>
        <w:rPr>
          <w:rFonts w:cs="Arial"/>
          <w:color w:val="000000"/>
        </w:rPr>
      </w:pPr>
      <w:r w:rsidRPr="00164626">
        <w:rPr>
          <w:rFonts w:cs="Arial"/>
          <w:color w:val="000000"/>
        </w:rPr>
        <w:t xml:space="preserve">No decorrer deste item, apresentam-se os diagnósticos de demandas de água nos sistemas/soluções de abastecimento nos quais as projeções estão mensuradas a partir do primeiro ano de execução do plano, ou seja, a contar do ano de implementação do PMSB. </w:t>
      </w:r>
    </w:p>
    <w:p w14:paraId="23630D8A" w14:textId="77777777" w:rsidR="00007C7E" w:rsidRPr="00164626" w:rsidRDefault="00007C7E" w:rsidP="00007C7E">
      <w:pPr>
        <w:autoSpaceDE w:val="0"/>
        <w:autoSpaceDN w:val="0"/>
        <w:adjustRightInd w:val="0"/>
        <w:ind w:firstLine="709"/>
        <w:rPr>
          <w:rFonts w:cs="Arial"/>
          <w:color w:val="000000"/>
        </w:rPr>
      </w:pPr>
      <w:r w:rsidRPr="00164626">
        <w:rPr>
          <w:rFonts w:cs="Arial"/>
          <w:color w:val="000000"/>
        </w:rPr>
        <w:t xml:space="preserve">Ainda, para subsidiar as projeções, foram extraídas informações do Produto 2 – Relatório do Diagnóstico, bem como dados oficiais do Instituto de Geografia e Estatística (IBGE) e também do Sistema Nacional de Informações sobre Saneamento (SNIS), que auxiliaram na estimativa quantitativa. </w:t>
      </w:r>
      <w:bookmarkEnd w:id="160"/>
    </w:p>
    <w:p w14:paraId="2A0B23FA" w14:textId="77777777" w:rsidR="00007C7E" w:rsidRPr="00164626" w:rsidRDefault="00007C7E" w:rsidP="00007C7E">
      <w:pPr>
        <w:autoSpaceDE w:val="0"/>
        <w:autoSpaceDN w:val="0"/>
        <w:adjustRightInd w:val="0"/>
        <w:ind w:firstLine="709"/>
        <w:rPr>
          <w:rFonts w:cs="Arial"/>
          <w:color w:val="000000"/>
        </w:rPr>
      </w:pPr>
    </w:p>
    <w:p w14:paraId="086FF42F" w14:textId="77777777" w:rsidR="00007C7E" w:rsidRPr="00164626" w:rsidRDefault="00007C7E" w:rsidP="007977C4">
      <w:pPr>
        <w:pStyle w:val="Ttulo5"/>
      </w:pPr>
      <w:bookmarkStart w:id="161" w:name="_Toc35238705"/>
      <w:bookmarkStart w:id="162" w:name="_Toc39502551"/>
      <w:bookmarkStart w:id="163" w:name="_Toc40859749"/>
      <w:bookmarkStart w:id="164" w:name="_Toc45109231"/>
      <w:r w:rsidRPr="00164626">
        <w:t>2.2.1.1.1 Parâmetros utilizados nos cálculos de projeção de demandas da área urbana</w:t>
      </w:r>
      <w:bookmarkEnd w:id="161"/>
      <w:bookmarkEnd w:id="162"/>
      <w:bookmarkEnd w:id="163"/>
      <w:bookmarkEnd w:id="164"/>
    </w:p>
    <w:p w14:paraId="49F751B1" w14:textId="77777777" w:rsidR="00007C7E" w:rsidRPr="00164626" w:rsidRDefault="00007C7E" w:rsidP="00007C7E">
      <w:pPr>
        <w:autoSpaceDE w:val="0"/>
        <w:autoSpaceDN w:val="0"/>
        <w:adjustRightInd w:val="0"/>
        <w:ind w:firstLine="709"/>
        <w:rPr>
          <w:rFonts w:cs="Arial"/>
          <w:color w:val="000000"/>
        </w:rPr>
      </w:pPr>
      <w:r w:rsidRPr="00164626">
        <w:rPr>
          <w:rFonts w:cs="Arial"/>
          <w:color w:val="000000"/>
        </w:rPr>
        <w:t>Os parâmetros adotados para a projeção das demandas dos sistemas de abastecimento de água da área urbana seguem descritos a seguir:</w:t>
      </w:r>
    </w:p>
    <w:p w14:paraId="3005C9FE" w14:textId="77777777" w:rsidR="00007C7E" w:rsidRPr="00164626" w:rsidRDefault="00007C7E" w:rsidP="00707B4B">
      <w:pPr>
        <w:numPr>
          <w:ilvl w:val="0"/>
          <w:numId w:val="38"/>
        </w:numPr>
        <w:autoSpaceDE w:val="0"/>
        <w:autoSpaceDN w:val="0"/>
        <w:adjustRightInd w:val="0"/>
        <w:ind w:left="0" w:firstLine="709"/>
        <w:contextualSpacing/>
        <w:rPr>
          <w:rFonts w:cs="Arial"/>
        </w:rPr>
      </w:pPr>
      <w:r w:rsidRPr="00164626">
        <w:rPr>
          <w:rFonts w:cs="Arial"/>
        </w:rPr>
        <w:t>Reservação: mínimo de 1/3 distribuído no dia de maior consumo;</w:t>
      </w:r>
    </w:p>
    <w:p w14:paraId="6922F52E" w14:textId="77777777" w:rsidR="00007C7E" w:rsidRPr="00164626" w:rsidRDefault="00007C7E" w:rsidP="00707B4B">
      <w:pPr>
        <w:numPr>
          <w:ilvl w:val="0"/>
          <w:numId w:val="38"/>
        </w:numPr>
        <w:autoSpaceDE w:val="0"/>
        <w:autoSpaceDN w:val="0"/>
        <w:adjustRightInd w:val="0"/>
        <w:ind w:left="0" w:firstLine="709"/>
        <w:contextualSpacing/>
        <w:rPr>
          <w:rFonts w:cs="Arial"/>
        </w:rPr>
      </w:pPr>
      <w:r w:rsidRPr="00164626">
        <w:rPr>
          <w:rFonts w:cs="Arial"/>
        </w:rPr>
        <w:t>Substituição/manutenção de redes: foi utilizada como parâmetro a metragem do total de ruas da área urbana apresentada no Produto 2 - Relatório do Diagnóstico, sendo de 8.000 m, do qual se estima substituição/manutenção das redes atuais em 25% do total. O resultado obtido, de 2.000 m, foi dividido pelo horizonte de 20 anos do plano, resultando em uma estimativa de substituição de 100 metros/ano;</w:t>
      </w:r>
    </w:p>
    <w:p w14:paraId="7D24D2BA" w14:textId="77777777" w:rsidR="00007C7E" w:rsidRPr="00164626" w:rsidRDefault="00007C7E" w:rsidP="00707B4B">
      <w:pPr>
        <w:numPr>
          <w:ilvl w:val="0"/>
          <w:numId w:val="38"/>
        </w:numPr>
        <w:autoSpaceDE w:val="0"/>
        <w:autoSpaceDN w:val="0"/>
        <w:adjustRightInd w:val="0"/>
        <w:ind w:left="0" w:firstLine="709"/>
        <w:contextualSpacing/>
        <w:rPr>
          <w:rFonts w:cs="Arial"/>
        </w:rPr>
      </w:pPr>
      <w:r w:rsidRPr="00164626">
        <w:rPr>
          <w:rFonts w:cs="Arial"/>
        </w:rPr>
        <w:t>Índice de perdas: foi adaptado como base de dados o Índice de perdas do SNIS (2019) no estado do Rio Grande do Sul, considerando-se assim o valor inicial de 38%;</w:t>
      </w:r>
    </w:p>
    <w:p w14:paraId="08B534CA" w14:textId="77777777" w:rsidR="00007C7E" w:rsidRPr="00164626" w:rsidRDefault="00007C7E" w:rsidP="00707B4B">
      <w:pPr>
        <w:pStyle w:val="PargrafodaLista"/>
        <w:numPr>
          <w:ilvl w:val="0"/>
          <w:numId w:val="38"/>
        </w:numPr>
        <w:autoSpaceDE w:val="0"/>
        <w:autoSpaceDN w:val="0"/>
        <w:adjustRightInd w:val="0"/>
        <w:spacing w:after="0" w:line="360" w:lineRule="auto"/>
        <w:ind w:left="0" w:firstLine="709"/>
        <w:rPr>
          <w:rFonts w:cs="Arial"/>
          <w:sz w:val="24"/>
          <w:szCs w:val="24"/>
        </w:rPr>
      </w:pPr>
      <w:r w:rsidRPr="00164626">
        <w:rPr>
          <w:rFonts w:cs="Arial"/>
          <w:sz w:val="24"/>
          <w:szCs w:val="24"/>
        </w:rPr>
        <w:t>Consumo (L/hab.dia): utilizou-se para os cálculos o valor de 72L/hab.dia apresentado no Produto 2-Diagnóstico, adotando desta forma, este valor para a projeção da demanda de Novo Cabrais;</w:t>
      </w:r>
    </w:p>
    <w:p w14:paraId="2AB6EFBE" w14:textId="77777777" w:rsidR="00007C7E" w:rsidRPr="00164626" w:rsidRDefault="00007C7E" w:rsidP="00007C7E">
      <w:pPr>
        <w:numPr>
          <w:ilvl w:val="0"/>
          <w:numId w:val="4"/>
        </w:numPr>
        <w:autoSpaceDE w:val="0"/>
        <w:autoSpaceDN w:val="0"/>
        <w:adjustRightInd w:val="0"/>
        <w:spacing w:after="100"/>
        <w:ind w:left="0" w:firstLine="709"/>
        <w:contextualSpacing/>
        <w:rPr>
          <w:rFonts w:cs="Arial"/>
          <w:sz w:val="22"/>
        </w:rPr>
      </w:pPr>
      <w:r w:rsidRPr="00164626">
        <w:rPr>
          <w:rFonts w:cs="Arial"/>
        </w:rPr>
        <w:t>Índice de habitantes por economias residenciais ativas, sendo o número de economias residenciais abastecidas na área urbana (Tabela 12), conforme Produto 2 – Relatório do Diagnóstico.</w:t>
      </w:r>
    </w:p>
    <w:p w14:paraId="47181501" w14:textId="69C83BBF" w:rsidR="00007C7E" w:rsidRPr="00164626" w:rsidRDefault="00007C7E" w:rsidP="00007C7E">
      <w:pPr>
        <w:pStyle w:val="Figura"/>
      </w:pPr>
      <w:bookmarkStart w:id="165" w:name="_Toc39503070"/>
      <w:bookmarkStart w:id="166" w:name="_Toc45109382"/>
      <w:r w:rsidRPr="00164626">
        <w:t xml:space="preserve">Tabela </w:t>
      </w:r>
      <w:r w:rsidRPr="00164626">
        <w:rPr>
          <w:noProof w:val="0"/>
        </w:rPr>
        <w:fldChar w:fldCharType="begin"/>
      </w:r>
      <w:r w:rsidRPr="00164626">
        <w:instrText xml:space="preserve"> SEQ Tabela \* ARABIC </w:instrText>
      </w:r>
      <w:r w:rsidRPr="00164626">
        <w:rPr>
          <w:noProof w:val="0"/>
        </w:rPr>
        <w:fldChar w:fldCharType="separate"/>
      </w:r>
      <w:r w:rsidR="00C635C4">
        <w:t>12</w:t>
      </w:r>
      <w:r w:rsidRPr="00164626">
        <w:fldChar w:fldCharType="end"/>
      </w:r>
      <w:r w:rsidRPr="00164626">
        <w:t xml:space="preserve"> – Índice de habitantes por economias residenciais na área urbana</w:t>
      </w:r>
      <w:bookmarkEnd w:id="165"/>
      <w:bookmarkEnd w:id="166"/>
    </w:p>
    <w:tbl>
      <w:tblPr>
        <w:tblW w:w="5153" w:type="pct"/>
        <w:jc w:val="center"/>
        <w:tblLook w:val="04A0" w:firstRow="1" w:lastRow="0" w:firstColumn="1" w:lastColumn="0" w:noHBand="0" w:noVBand="1"/>
      </w:tblPr>
      <w:tblGrid>
        <w:gridCol w:w="4124"/>
        <w:gridCol w:w="5506"/>
      </w:tblGrid>
      <w:tr w:rsidR="00007C7E" w:rsidRPr="00164626" w14:paraId="424F234C" w14:textId="77777777" w:rsidTr="00ED6AC8">
        <w:trPr>
          <w:trHeight w:val="20"/>
          <w:jc w:val="center"/>
        </w:trPr>
        <w:tc>
          <w:tcPr>
            <w:tcW w:w="2141" w:type="pct"/>
            <w:tcBorders>
              <w:top w:val="single" w:sz="4" w:space="0" w:color="auto"/>
              <w:left w:val="single" w:sz="4" w:space="0" w:color="auto"/>
              <w:bottom w:val="single" w:sz="4" w:space="0" w:color="auto"/>
              <w:right w:val="single" w:sz="4" w:space="0" w:color="auto"/>
            </w:tcBorders>
            <w:vAlign w:val="center"/>
            <w:hideMark/>
          </w:tcPr>
          <w:p w14:paraId="01EA9E0F" w14:textId="77777777" w:rsidR="00007C7E" w:rsidRPr="00164626" w:rsidRDefault="00007C7E" w:rsidP="00ED6AC8">
            <w:pPr>
              <w:spacing w:line="240" w:lineRule="auto"/>
              <w:jc w:val="center"/>
              <w:rPr>
                <w:sz w:val="20"/>
                <w:highlight w:val="yellow"/>
              </w:rPr>
            </w:pPr>
            <w:r w:rsidRPr="00164626">
              <w:rPr>
                <w:rFonts w:cs="Arial"/>
                <w:sz w:val="20"/>
              </w:rPr>
              <w:t>População estimada 2019: 895</w:t>
            </w:r>
            <w:r w:rsidRPr="00164626">
              <w:rPr>
                <w:rFonts w:cs="Calibri"/>
                <w:sz w:val="20"/>
              </w:rPr>
              <w:t xml:space="preserve"> </w:t>
            </w:r>
            <w:r w:rsidRPr="00164626">
              <w:rPr>
                <w:rFonts w:cs="Arial"/>
                <w:sz w:val="20"/>
              </w:rPr>
              <w:t>habitantes</w:t>
            </w:r>
          </w:p>
        </w:tc>
        <w:tc>
          <w:tcPr>
            <w:tcW w:w="2859" w:type="pct"/>
            <w:tcBorders>
              <w:top w:val="single" w:sz="4" w:space="0" w:color="auto"/>
              <w:left w:val="single" w:sz="4" w:space="0" w:color="auto"/>
              <w:bottom w:val="single" w:sz="4" w:space="0" w:color="auto"/>
              <w:right w:val="single" w:sz="4" w:space="0" w:color="auto"/>
            </w:tcBorders>
            <w:vAlign w:val="center"/>
            <w:hideMark/>
          </w:tcPr>
          <w:p w14:paraId="20BE5EFF" w14:textId="77777777" w:rsidR="00007C7E" w:rsidRPr="00164626" w:rsidRDefault="00007C7E" w:rsidP="00ED6AC8">
            <w:pPr>
              <w:spacing w:line="240" w:lineRule="auto"/>
              <w:jc w:val="center"/>
              <w:rPr>
                <w:rFonts w:cs="Arial"/>
                <w:sz w:val="20"/>
                <w:highlight w:val="yellow"/>
              </w:rPr>
            </w:pPr>
            <w:r w:rsidRPr="00164626">
              <w:rPr>
                <w:rFonts w:cs="Arial"/>
                <w:sz w:val="20"/>
              </w:rPr>
              <w:t>Quantidade de economias (residencial) ativas de água: 335</w:t>
            </w:r>
          </w:p>
        </w:tc>
      </w:tr>
      <w:tr w:rsidR="00007C7E" w:rsidRPr="00164626" w14:paraId="254CF8F4" w14:textId="77777777" w:rsidTr="00ED6AC8">
        <w:trPr>
          <w:trHeight w:val="20"/>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7109F01A" w14:textId="77777777" w:rsidR="00007C7E" w:rsidRPr="00164626" w:rsidRDefault="00007C7E" w:rsidP="00ED6AC8">
            <w:pPr>
              <w:spacing w:line="240" w:lineRule="auto"/>
              <w:jc w:val="center"/>
              <w:rPr>
                <w:rFonts w:cs="Arial"/>
                <w:sz w:val="20"/>
              </w:rPr>
            </w:pPr>
            <w:r w:rsidRPr="00164626">
              <w:rPr>
                <w:rFonts w:cs="Arial"/>
                <w:sz w:val="20"/>
              </w:rPr>
              <w:t>Portanto, obteve-se um índice de 2,67 habitantes/economias</w:t>
            </w:r>
          </w:p>
        </w:tc>
      </w:tr>
    </w:tbl>
    <w:p w14:paraId="14F76483" w14:textId="77777777" w:rsidR="00007C7E" w:rsidRPr="00164626" w:rsidRDefault="00007C7E" w:rsidP="00007C7E">
      <w:pPr>
        <w:pStyle w:val="FONTE"/>
      </w:pPr>
      <w:r w:rsidRPr="00164626">
        <w:t>Fonte: Empresa Executora (2020).</w:t>
      </w:r>
    </w:p>
    <w:p w14:paraId="71D7AE15" w14:textId="77777777" w:rsidR="00007C7E" w:rsidRPr="00164626" w:rsidRDefault="00007C7E" w:rsidP="00007C7E">
      <w:pPr>
        <w:numPr>
          <w:ilvl w:val="0"/>
          <w:numId w:val="4"/>
        </w:numPr>
        <w:autoSpaceDE w:val="0"/>
        <w:autoSpaceDN w:val="0"/>
        <w:adjustRightInd w:val="0"/>
        <w:spacing w:after="100"/>
        <w:ind w:left="0" w:firstLine="709"/>
        <w:contextualSpacing/>
        <w:rPr>
          <w:rFonts w:cs="Arial"/>
        </w:rPr>
      </w:pPr>
      <w:r w:rsidRPr="00164626">
        <w:rPr>
          <w:rFonts w:cs="Arial"/>
        </w:rPr>
        <w:t>Índice de extensão da rede por número total de economias ativas na área urbana (Tabela 13), considerando as economias residenciais, comerciais, industriais, públicas e outras, destaca</w:t>
      </w:r>
      <w:r w:rsidRPr="00164626">
        <w:rPr>
          <w:rFonts w:cs="Arial"/>
          <w:bCs/>
        </w:rPr>
        <w:t>das no Diagnóstico.</w:t>
      </w:r>
    </w:p>
    <w:p w14:paraId="7A3E5A2E" w14:textId="45BCDC25" w:rsidR="00007C7E" w:rsidRPr="00164626" w:rsidRDefault="00007C7E" w:rsidP="00007C7E">
      <w:pPr>
        <w:pStyle w:val="Figura"/>
      </w:pPr>
      <w:bookmarkStart w:id="167" w:name="_Toc39503071"/>
      <w:bookmarkStart w:id="168" w:name="_Toc45109383"/>
      <w:r w:rsidRPr="00164626">
        <w:t xml:space="preserve">Tabela </w:t>
      </w:r>
      <w:r w:rsidRPr="00164626">
        <w:rPr>
          <w:noProof w:val="0"/>
        </w:rPr>
        <w:fldChar w:fldCharType="begin"/>
      </w:r>
      <w:r w:rsidRPr="00164626">
        <w:instrText xml:space="preserve"> SEQ Tabela \* ARABIC </w:instrText>
      </w:r>
      <w:r w:rsidRPr="00164626">
        <w:rPr>
          <w:noProof w:val="0"/>
        </w:rPr>
        <w:fldChar w:fldCharType="separate"/>
      </w:r>
      <w:r w:rsidR="00C635C4">
        <w:t>13</w:t>
      </w:r>
      <w:r w:rsidRPr="00164626">
        <w:fldChar w:fldCharType="end"/>
      </w:r>
      <w:r w:rsidRPr="00164626">
        <w:t xml:space="preserve"> – Índice de extensão de rede por número total de economias ativas na área urbana</w:t>
      </w:r>
      <w:bookmarkEnd w:id="167"/>
      <w:bookmarkEnd w:id="168"/>
    </w:p>
    <w:tbl>
      <w:tblPr>
        <w:tblW w:w="5000" w:type="pct"/>
        <w:jc w:val="center"/>
        <w:tblLook w:val="04A0" w:firstRow="1" w:lastRow="0" w:firstColumn="1" w:lastColumn="0" w:noHBand="0" w:noVBand="1"/>
      </w:tblPr>
      <w:tblGrid>
        <w:gridCol w:w="4672"/>
        <w:gridCol w:w="4672"/>
      </w:tblGrid>
      <w:tr w:rsidR="00007C7E" w:rsidRPr="00164626" w14:paraId="436CD410" w14:textId="77777777" w:rsidTr="00ED6AC8">
        <w:trPr>
          <w:trHeight w:val="20"/>
          <w:jc w:val="center"/>
        </w:trPr>
        <w:tc>
          <w:tcPr>
            <w:tcW w:w="2500" w:type="pct"/>
            <w:tcBorders>
              <w:top w:val="single" w:sz="4" w:space="0" w:color="auto"/>
              <w:left w:val="single" w:sz="4" w:space="0" w:color="auto"/>
              <w:bottom w:val="single" w:sz="4" w:space="0" w:color="auto"/>
              <w:right w:val="single" w:sz="4" w:space="0" w:color="auto"/>
            </w:tcBorders>
            <w:vAlign w:val="center"/>
            <w:hideMark/>
          </w:tcPr>
          <w:p w14:paraId="45168EF9" w14:textId="77777777" w:rsidR="00007C7E" w:rsidRPr="00164626" w:rsidRDefault="00007C7E" w:rsidP="00ED6AC8">
            <w:pPr>
              <w:spacing w:line="240" w:lineRule="auto"/>
              <w:jc w:val="center"/>
              <w:rPr>
                <w:rFonts w:cs="Arial"/>
                <w:sz w:val="20"/>
                <w:highlight w:val="yellow"/>
              </w:rPr>
            </w:pPr>
            <w:r w:rsidRPr="00164626">
              <w:rPr>
                <w:rFonts w:cs="Arial"/>
                <w:sz w:val="20"/>
              </w:rPr>
              <w:t>Extensão de rede de distribuição: 8.000 m</w:t>
            </w:r>
          </w:p>
        </w:tc>
        <w:tc>
          <w:tcPr>
            <w:tcW w:w="2500" w:type="pct"/>
            <w:tcBorders>
              <w:top w:val="single" w:sz="4" w:space="0" w:color="auto"/>
              <w:left w:val="single" w:sz="4" w:space="0" w:color="auto"/>
              <w:bottom w:val="single" w:sz="4" w:space="0" w:color="auto"/>
              <w:right w:val="single" w:sz="4" w:space="0" w:color="auto"/>
            </w:tcBorders>
            <w:vAlign w:val="center"/>
            <w:hideMark/>
          </w:tcPr>
          <w:p w14:paraId="0D77AE77" w14:textId="77777777" w:rsidR="00007C7E" w:rsidRPr="00164626" w:rsidRDefault="00007C7E" w:rsidP="00ED6AC8">
            <w:pPr>
              <w:spacing w:line="240" w:lineRule="auto"/>
              <w:jc w:val="center"/>
              <w:rPr>
                <w:rFonts w:cs="Arial"/>
                <w:sz w:val="20"/>
                <w:highlight w:val="yellow"/>
              </w:rPr>
            </w:pPr>
            <w:r w:rsidRPr="00164626">
              <w:rPr>
                <w:rFonts w:cs="Arial"/>
                <w:sz w:val="20"/>
              </w:rPr>
              <w:t>Número de economia (total) ativas de água: 335</w:t>
            </w:r>
          </w:p>
        </w:tc>
      </w:tr>
      <w:tr w:rsidR="00007C7E" w:rsidRPr="00164626" w14:paraId="2570CCD4" w14:textId="77777777" w:rsidTr="00ED6AC8">
        <w:trPr>
          <w:trHeight w:val="20"/>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41103291" w14:textId="77777777" w:rsidR="00007C7E" w:rsidRPr="00164626" w:rsidRDefault="00007C7E" w:rsidP="00ED6AC8">
            <w:pPr>
              <w:spacing w:line="240" w:lineRule="auto"/>
              <w:jc w:val="center"/>
              <w:rPr>
                <w:rFonts w:cs="Arial"/>
                <w:sz w:val="20"/>
                <w:highlight w:val="yellow"/>
              </w:rPr>
            </w:pPr>
            <w:r w:rsidRPr="00164626">
              <w:rPr>
                <w:rFonts w:cs="Arial"/>
                <w:sz w:val="20"/>
              </w:rPr>
              <w:t>Portanto obteve-se o índice de 23.88 m/economia</w:t>
            </w:r>
          </w:p>
        </w:tc>
      </w:tr>
    </w:tbl>
    <w:p w14:paraId="736EA6EC" w14:textId="77777777" w:rsidR="00007C7E" w:rsidRPr="00164626" w:rsidRDefault="00007C7E" w:rsidP="00007C7E">
      <w:pPr>
        <w:pStyle w:val="FONTE"/>
      </w:pPr>
      <w:r w:rsidRPr="00164626">
        <w:t>Fonte: Empresa Executora (2020).</w:t>
      </w:r>
    </w:p>
    <w:p w14:paraId="770697A1" w14:textId="77777777" w:rsidR="00007C7E" w:rsidRPr="00164626" w:rsidRDefault="00007C7E" w:rsidP="00007C7E">
      <w:pPr>
        <w:ind w:firstLine="708"/>
        <w:rPr>
          <w:rFonts w:cs="Arial"/>
        </w:rPr>
      </w:pPr>
      <w:r w:rsidRPr="00164626">
        <w:rPr>
          <w:rFonts w:cs="Arial"/>
        </w:rPr>
        <w:t>Visto que não há dados quanto à extensão das redes de abastecimento da área urbana, como base foi utilizado para o cálculo da evolução da demanda de abastecimento de água a extensão das ruas da área urbana, desta forma, na Tabela 14 segue apresentada a evolução da demanda de abastecimento de água na área urbana, considerando somente as economias residenciais.</w:t>
      </w:r>
    </w:p>
    <w:p w14:paraId="52F3EAE8" w14:textId="77777777" w:rsidR="00007C7E" w:rsidRPr="00164626" w:rsidRDefault="00007C7E" w:rsidP="00007C7E">
      <w:pPr>
        <w:jc w:val="left"/>
        <w:rPr>
          <w:rFonts w:cs="Arial"/>
        </w:rPr>
        <w:sectPr w:rsidR="00007C7E" w:rsidRPr="00164626" w:rsidSect="00045F2D">
          <w:pgSz w:w="11906" w:h="16838"/>
          <w:pgMar w:top="238" w:right="1134" w:bottom="1134" w:left="1418" w:header="284" w:footer="164" w:gutter="0"/>
          <w:cols w:space="720"/>
        </w:sectPr>
      </w:pPr>
    </w:p>
    <w:p w14:paraId="7287A404" w14:textId="4CAF9F05" w:rsidR="00007C7E" w:rsidRPr="00164626" w:rsidRDefault="00007C7E" w:rsidP="00007C7E">
      <w:pPr>
        <w:pStyle w:val="Tabela"/>
        <w:tabs>
          <w:tab w:val="left" w:pos="142"/>
        </w:tabs>
      </w:pPr>
      <w:bookmarkStart w:id="169" w:name="_Toc39503072"/>
      <w:bookmarkStart w:id="170" w:name="_Toc45109384"/>
      <w:r w:rsidRPr="00164626">
        <w:t xml:space="preserve">Tabela </w:t>
      </w:r>
      <w:r w:rsidR="009429AB" w:rsidRPr="00164626">
        <w:rPr>
          <w:noProof/>
        </w:rPr>
        <w:fldChar w:fldCharType="begin"/>
      </w:r>
      <w:r w:rsidR="009429AB" w:rsidRPr="00164626">
        <w:rPr>
          <w:noProof/>
        </w:rPr>
        <w:instrText xml:space="preserve"> SEQ Tabela \* ARABIC </w:instrText>
      </w:r>
      <w:r w:rsidR="009429AB" w:rsidRPr="00164626">
        <w:rPr>
          <w:noProof/>
        </w:rPr>
        <w:fldChar w:fldCharType="separate"/>
      </w:r>
      <w:r w:rsidR="00C635C4">
        <w:rPr>
          <w:noProof/>
        </w:rPr>
        <w:t>14</w:t>
      </w:r>
      <w:r w:rsidR="009429AB" w:rsidRPr="00164626">
        <w:rPr>
          <w:noProof/>
        </w:rPr>
        <w:fldChar w:fldCharType="end"/>
      </w:r>
      <w:r w:rsidRPr="00164626">
        <w:t xml:space="preserve"> – Evolução estimada das demandas de abastecimento de água na área urbana</w:t>
      </w:r>
      <w:bookmarkEnd w:id="169"/>
      <w:bookmarkEnd w:id="170"/>
    </w:p>
    <w:tbl>
      <w:tblPr>
        <w:tblW w:w="13916" w:type="dxa"/>
        <w:jc w:val="center"/>
        <w:tblLayout w:type="fixed"/>
        <w:tblCellMar>
          <w:left w:w="70" w:type="dxa"/>
          <w:right w:w="70" w:type="dxa"/>
        </w:tblCellMar>
        <w:tblLook w:val="04A0" w:firstRow="1" w:lastRow="0" w:firstColumn="1" w:lastColumn="0" w:noHBand="0" w:noVBand="1"/>
      </w:tblPr>
      <w:tblGrid>
        <w:gridCol w:w="960"/>
        <w:gridCol w:w="960"/>
        <w:gridCol w:w="1298"/>
        <w:gridCol w:w="1041"/>
        <w:gridCol w:w="1134"/>
        <w:gridCol w:w="1134"/>
        <w:gridCol w:w="1187"/>
        <w:gridCol w:w="882"/>
        <w:gridCol w:w="882"/>
        <w:gridCol w:w="882"/>
        <w:gridCol w:w="1158"/>
        <w:gridCol w:w="1264"/>
        <w:gridCol w:w="1134"/>
      </w:tblGrid>
      <w:tr w:rsidR="00640713" w:rsidRPr="00164626" w14:paraId="4EE9B5CF" w14:textId="77777777" w:rsidTr="000955AF">
        <w:trPr>
          <w:trHeight w:val="597"/>
          <w:jc w:val="center"/>
        </w:trPr>
        <w:tc>
          <w:tcPr>
            <w:tcW w:w="1920" w:type="dxa"/>
            <w:gridSpan w:val="2"/>
            <w:vMerge w:val="restart"/>
            <w:tcBorders>
              <w:top w:val="single" w:sz="4" w:space="0" w:color="auto"/>
              <w:left w:val="single" w:sz="4" w:space="0" w:color="auto"/>
              <w:right w:val="single" w:sz="4" w:space="0" w:color="auto"/>
            </w:tcBorders>
            <w:shd w:val="clear" w:color="auto" w:fill="auto"/>
            <w:noWrap/>
            <w:vAlign w:val="center"/>
            <w:hideMark/>
          </w:tcPr>
          <w:p w14:paraId="37E55B03" w14:textId="694215E9" w:rsidR="00640713" w:rsidRPr="00164626" w:rsidRDefault="00640713" w:rsidP="00640713">
            <w:pPr>
              <w:spacing w:line="240" w:lineRule="auto"/>
              <w:jc w:val="center"/>
              <w:rPr>
                <w:rFonts w:eastAsia="Times New Roman" w:cs="Calibri"/>
                <w:b/>
                <w:bCs/>
                <w:color w:val="000000"/>
                <w:sz w:val="20"/>
                <w:szCs w:val="20"/>
                <w:lang w:eastAsia="pt-BR"/>
              </w:rPr>
            </w:pPr>
            <w:r w:rsidRPr="00164626">
              <w:rPr>
                <w:rFonts w:eastAsia="Times New Roman" w:cs="Calibri"/>
                <w:b/>
                <w:bCs/>
                <w:color w:val="000000"/>
                <w:sz w:val="20"/>
                <w:szCs w:val="20"/>
                <w:lang w:eastAsia="pt-BR"/>
              </w:rPr>
              <w:t>Ano</w:t>
            </w:r>
          </w:p>
        </w:tc>
        <w:tc>
          <w:tcPr>
            <w:tcW w:w="129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E165F7" w14:textId="77777777" w:rsidR="00640713" w:rsidRPr="00164626" w:rsidRDefault="00640713" w:rsidP="00640713">
            <w:pPr>
              <w:spacing w:line="240" w:lineRule="auto"/>
              <w:jc w:val="center"/>
              <w:rPr>
                <w:rFonts w:eastAsia="Times New Roman" w:cs="Calibri"/>
                <w:b/>
                <w:bCs/>
                <w:color w:val="000000"/>
                <w:sz w:val="20"/>
                <w:szCs w:val="20"/>
                <w:lang w:eastAsia="pt-BR"/>
              </w:rPr>
            </w:pPr>
            <w:r w:rsidRPr="00164626">
              <w:rPr>
                <w:rFonts w:eastAsia="Times New Roman" w:cs="Calibri"/>
                <w:b/>
                <w:bCs/>
                <w:color w:val="000000"/>
                <w:sz w:val="20"/>
                <w:szCs w:val="20"/>
                <w:lang w:eastAsia="pt-BR"/>
              </w:rPr>
              <w:t>Projeção Populacional</w:t>
            </w:r>
          </w:p>
        </w:tc>
        <w:tc>
          <w:tcPr>
            <w:tcW w:w="104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11B9CF" w14:textId="77777777" w:rsidR="00640713" w:rsidRPr="00164626" w:rsidRDefault="00640713" w:rsidP="00640713">
            <w:pPr>
              <w:spacing w:line="240" w:lineRule="auto"/>
              <w:jc w:val="center"/>
              <w:rPr>
                <w:rFonts w:eastAsia="Times New Roman" w:cs="Calibri"/>
                <w:b/>
                <w:bCs/>
                <w:color w:val="000000"/>
                <w:sz w:val="20"/>
                <w:szCs w:val="20"/>
                <w:lang w:eastAsia="pt-BR"/>
              </w:rPr>
            </w:pPr>
            <w:r w:rsidRPr="00164626">
              <w:rPr>
                <w:rFonts w:eastAsia="Times New Roman" w:cs="Calibri"/>
                <w:b/>
                <w:bCs/>
                <w:color w:val="000000"/>
                <w:sz w:val="20"/>
                <w:szCs w:val="20"/>
                <w:lang w:eastAsia="pt-BR"/>
              </w:rPr>
              <w:t>Cobertura (%)</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111DE16" w14:textId="77777777" w:rsidR="00640713" w:rsidRPr="00164626" w:rsidRDefault="00640713" w:rsidP="00640713">
            <w:pPr>
              <w:spacing w:line="240" w:lineRule="auto"/>
              <w:jc w:val="center"/>
              <w:rPr>
                <w:rFonts w:eastAsia="Times New Roman" w:cs="Calibri"/>
                <w:b/>
                <w:bCs/>
                <w:color w:val="000000"/>
                <w:sz w:val="20"/>
                <w:szCs w:val="20"/>
                <w:lang w:eastAsia="pt-BR"/>
              </w:rPr>
            </w:pPr>
            <w:r w:rsidRPr="00164626">
              <w:rPr>
                <w:rFonts w:eastAsia="Times New Roman" w:cs="Calibri"/>
                <w:b/>
                <w:bCs/>
                <w:color w:val="000000"/>
                <w:sz w:val="20"/>
                <w:szCs w:val="20"/>
                <w:lang w:eastAsia="pt-BR"/>
              </w:rPr>
              <w:t>População Atendida (hab)</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581F26B" w14:textId="77777777" w:rsidR="00640713" w:rsidRPr="00164626" w:rsidRDefault="00640713" w:rsidP="00640713">
            <w:pPr>
              <w:spacing w:line="240" w:lineRule="auto"/>
              <w:jc w:val="center"/>
              <w:rPr>
                <w:rFonts w:eastAsia="Times New Roman" w:cs="Calibri"/>
                <w:b/>
                <w:bCs/>
                <w:color w:val="000000"/>
                <w:sz w:val="20"/>
                <w:szCs w:val="20"/>
                <w:lang w:eastAsia="pt-BR"/>
              </w:rPr>
            </w:pPr>
            <w:r w:rsidRPr="00164626">
              <w:rPr>
                <w:rFonts w:eastAsia="Times New Roman" w:cs="Calibri"/>
                <w:b/>
                <w:bCs/>
                <w:color w:val="000000"/>
                <w:sz w:val="20"/>
                <w:szCs w:val="20"/>
                <w:lang w:eastAsia="pt-BR"/>
              </w:rPr>
              <w:t>Índice de Perdas (%)</w:t>
            </w:r>
          </w:p>
        </w:tc>
        <w:tc>
          <w:tcPr>
            <w:tcW w:w="118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53DD998" w14:textId="77777777" w:rsidR="00640713" w:rsidRPr="00164626" w:rsidRDefault="00640713" w:rsidP="00640713">
            <w:pPr>
              <w:spacing w:line="240" w:lineRule="auto"/>
              <w:jc w:val="center"/>
              <w:rPr>
                <w:rFonts w:eastAsia="Times New Roman" w:cs="Calibri"/>
                <w:b/>
                <w:bCs/>
                <w:color w:val="000000"/>
                <w:sz w:val="20"/>
                <w:szCs w:val="20"/>
                <w:lang w:eastAsia="pt-BR"/>
              </w:rPr>
            </w:pPr>
            <w:r w:rsidRPr="00164626">
              <w:rPr>
                <w:rFonts w:eastAsia="Times New Roman" w:cs="Calibri"/>
                <w:b/>
                <w:bCs/>
                <w:color w:val="000000"/>
                <w:sz w:val="20"/>
                <w:szCs w:val="20"/>
                <w:lang w:eastAsia="pt-BR"/>
              </w:rPr>
              <w:t>Consumo Médio</w:t>
            </w:r>
            <w:r w:rsidRPr="00164626">
              <w:rPr>
                <w:rFonts w:eastAsia="Times New Roman" w:cs="Calibri"/>
                <w:b/>
                <w:bCs/>
                <w:color w:val="000000"/>
                <w:sz w:val="20"/>
                <w:szCs w:val="20"/>
                <w:lang w:eastAsia="pt-BR"/>
              </w:rPr>
              <w:br/>
              <w:t>(L/hab./dia)</w:t>
            </w:r>
          </w:p>
        </w:tc>
        <w:tc>
          <w:tcPr>
            <w:tcW w:w="2646" w:type="dxa"/>
            <w:gridSpan w:val="3"/>
            <w:tcBorders>
              <w:top w:val="single" w:sz="4" w:space="0" w:color="auto"/>
              <w:left w:val="nil"/>
              <w:bottom w:val="single" w:sz="4" w:space="0" w:color="auto"/>
              <w:right w:val="single" w:sz="4" w:space="0" w:color="auto"/>
            </w:tcBorders>
            <w:shd w:val="clear" w:color="auto" w:fill="auto"/>
            <w:vAlign w:val="center"/>
            <w:hideMark/>
          </w:tcPr>
          <w:p w14:paraId="60D19D8B" w14:textId="77777777" w:rsidR="00640713" w:rsidRPr="00164626" w:rsidRDefault="00640713" w:rsidP="00640713">
            <w:pPr>
              <w:spacing w:line="240" w:lineRule="auto"/>
              <w:jc w:val="center"/>
              <w:rPr>
                <w:rFonts w:eastAsia="Times New Roman" w:cs="Calibri"/>
                <w:b/>
                <w:bCs/>
                <w:color w:val="000000"/>
                <w:sz w:val="20"/>
                <w:szCs w:val="20"/>
                <w:lang w:eastAsia="pt-BR"/>
              </w:rPr>
            </w:pPr>
            <w:r w:rsidRPr="00164626">
              <w:rPr>
                <w:rFonts w:eastAsia="Times New Roman" w:cs="Calibri"/>
                <w:b/>
                <w:bCs/>
                <w:color w:val="000000"/>
                <w:sz w:val="20"/>
                <w:szCs w:val="20"/>
                <w:lang w:eastAsia="pt-BR"/>
              </w:rPr>
              <w:t>Vazão de Distribuição</w:t>
            </w:r>
          </w:p>
        </w:tc>
        <w:tc>
          <w:tcPr>
            <w:tcW w:w="115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495CB1D" w14:textId="77777777" w:rsidR="00640713" w:rsidRPr="00164626" w:rsidRDefault="00640713" w:rsidP="00640713">
            <w:pPr>
              <w:spacing w:line="240" w:lineRule="auto"/>
              <w:jc w:val="center"/>
              <w:rPr>
                <w:rFonts w:eastAsia="Times New Roman" w:cs="Calibri"/>
                <w:b/>
                <w:bCs/>
                <w:color w:val="000000"/>
                <w:sz w:val="20"/>
                <w:szCs w:val="20"/>
                <w:lang w:eastAsia="pt-BR"/>
              </w:rPr>
            </w:pPr>
            <w:r w:rsidRPr="00164626">
              <w:rPr>
                <w:rFonts w:eastAsia="Times New Roman" w:cs="Calibri"/>
                <w:b/>
                <w:bCs/>
                <w:color w:val="000000"/>
                <w:sz w:val="20"/>
                <w:szCs w:val="20"/>
                <w:lang w:eastAsia="pt-BR"/>
              </w:rPr>
              <w:t>Reservação (m</w:t>
            </w:r>
            <w:r w:rsidRPr="00164626">
              <w:rPr>
                <w:rFonts w:eastAsia="Times New Roman" w:cs="Calibri"/>
                <w:b/>
                <w:bCs/>
                <w:color w:val="000000"/>
                <w:sz w:val="20"/>
                <w:szCs w:val="20"/>
                <w:vertAlign w:val="superscript"/>
                <w:lang w:eastAsia="pt-BR"/>
              </w:rPr>
              <w:t>3</w:t>
            </w:r>
            <w:r w:rsidRPr="00164626">
              <w:rPr>
                <w:rFonts w:eastAsia="Times New Roman" w:cs="Calibri"/>
                <w:b/>
                <w:bCs/>
                <w:color w:val="000000"/>
                <w:sz w:val="20"/>
                <w:szCs w:val="20"/>
                <w:lang w:eastAsia="pt-BR"/>
              </w:rPr>
              <w:t>/dia)</w:t>
            </w:r>
          </w:p>
        </w:tc>
        <w:tc>
          <w:tcPr>
            <w:tcW w:w="126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19E0DC5" w14:textId="77777777" w:rsidR="00640713" w:rsidRPr="00164626" w:rsidRDefault="00640713" w:rsidP="00640713">
            <w:pPr>
              <w:spacing w:line="240" w:lineRule="auto"/>
              <w:jc w:val="center"/>
              <w:rPr>
                <w:rFonts w:eastAsia="Times New Roman" w:cs="Calibri"/>
                <w:b/>
                <w:bCs/>
                <w:color w:val="000000"/>
                <w:sz w:val="20"/>
                <w:szCs w:val="20"/>
                <w:lang w:eastAsia="pt-BR"/>
              </w:rPr>
            </w:pPr>
            <w:r w:rsidRPr="00164626">
              <w:rPr>
                <w:rFonts w:eastAsia="Times New Roman" w:cs="Calibri"/>
                <w:b/>
                <w:bCs/>
                <w:color w:val="000000"/>
                <w:sz w:val="20"/>
                <w:szCs w:val="20"/>
                <w:lang w:eastAsia="pt-BR"/>
              </w:rPr>
              <w:t>Ampliação / Substituição da Rede (m/ano)</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7833089" w14:textId="77777777" w:rsidR="00640713" w:rsidRPr="00164626" w:rsidRDefault="00640713" w:rsidP="00640713">
            <w:pPr>
              <w:spacing w:line="240" w:lineRule="auto"/>
              <w:jc w:val="center"/>
              <w:rPr>
                <w:rFonts w:eastAsia="Times New Roman" w:cs="Calibri"/>
                <w:b/>
                <w:bCs/>
                <w:color w:val="000000"/>
                <w:sz w:val="20"/>
                <w:szCs w:val="20"/>
                <w:lang w:eastAsia="pt-BR"/>
              </w:rPr>
            </w:pPr>
            <w:r w:rsidRPr="00164626">
              <w:rPr>
                <w:rFonts w:eastAsia="Times New Roman" w:cs="Calibri"/>
                <w:b/>
                <w:bCs/>
                <w:color w:val="000000"/>
                <w:sz w:val="20"/>
                <w:szCs w:val="20"/>
                <w:lang w:eastAsia="pt-BR"/>
              </w:rPr>
              <w:t>Nº Economias</w:t>
            </w:r>
          </w:p>
        </w:tc>
      </w:tr>
      <w:tr w:rsidR="00640713" w:rsidRPr="00164626" w14:paraId="0061292F" w14:textId="77777777" w:rsidTr="000955AF">
        <w:trPr>
          <w:trHeight w:val="85"/>
          <w:jc w:val="center"/>
        </w:trPr>
        <w:tc>
          <w:tcPr>
            <w:tcW w:w="1920" w:type="dxa"/>
            <w:gridSpan w:val="2"/>
            <w:vMerge/>
            <w:tcBorders>
              <w:left w:val="single" w:sz="4" w:space="0" w:color="auto"/>
              <w:bottom w:val="single" w:sz="4" w:space="0" w:color="auto"/>
              <w:right w:val="single" w:sz="4" w:space="0" w:color="auto"/>
            </w:tcBorders>
            <w:vAlign w:val="center"/>
            <w:hideMark/>
          </w:tcPr>
          <w:p w14:paraId="0A82D6ED" w14:textId="77777777" w:rsidR="00640713" w:rsidRPr="00164626" w:rsidRDefault="00640713" w:rsidP="00640713">
            <w:pPr>
              <w:spacing w:line="240" w:lineRule="auto"/>
              <w:jc w:val="left"/>
              <w:rPr>
                <w:rFonts w:eastAsia="Times New Roman" w:cs="Calibri"/>
                <w:color w:val="000000"/>
                <w:sz w:val="20"/>
                <w:szCs w:val="20"/>
                <w:lang w:eastAsia="pt-BR"/>
              </w:rPr>
            </w:pPr>
          </w:p>
        </w:tc>
        <w:tc>
          <w:tcPr>
            <w:tcW w:w="1298" w:type="dxa"/>
            <w:vMerge/>
            <w:tcBorders>
              <w:top w:val="single" w:sz="4" w:space="0" w:color="auto"/>
              <w:left w:val="single" w:sz="4" w:space="0" w:color="auto"/>
              <w:bottom w:val="single" w:sz="4" w:space="0" w:color="auto"/>
              <w:right w:val="single" w:sz="4" w:space="0" w:color="auto"/>
            </w:tcBorders>
            <w:vAlign w:val="center"/>
            <w:hideMark/>
          </w:tcPr>
          <w:p w14:paraId="587BF892" w14:textId="77777777" w:rsidR="00640713" w:rsidRPr="00164626" w:rsidRDefault="00640713" w:rsidP="00640713">
            <w:pPr>
              <w:spacing w:line="240" w:lineRule="auto"/>
              <w:jc w:val="left"/>
              <w:rPr>
                <w:rFonts w:eastAsia="Times New Roman" w:cs="Calibri"/>
                <w:b/>
                <w:bCs/>
                <w:color w:val="000000"/>
                <w:sz w:val="20"/>
                <w:szCs w:val="20"/>
                <w:lang w:eastAsia="pt-BR"/>
              </w:rPr>
            </w:pPr>
          </w:p>
        </w:tc>
        <w:tc>
          <w:tcPr>
            <w:tcW w:w="1041" w:type="dxa"/>
            <w:vMerge/>
            <w:tcBorders>
              <w:top w:val="single" w:sz="4" w:space="0" w:color="auto"/>
              <w:left w:val="single" w:sz="4" w:space="0" w:color="auto"/>
              <w:bottom w:val="single" w:sz="4" w:space="0" w:color="auto"/>
              <w:right w:val="single" w:sz="4" w:space="0" w:color="auto"/>
            </w:tcBorders>
            <w:vAlign w:val="center"/>
            <w:hideMark/>
          </w:tcPr>
          <w:p w14:paraId="26FBD4E7" w14:textId="77777777" w:rsidR="00640713" w:rsidRPr="00164626" w:rsidRDefault="00640713" w:rsidP="00640713">
            <w:pPr>
              <w:spacing w:line="240" w:lineRule="auto"/>
              <w:jc w:val="left"/>
              <w:rPr>
                <w:rFonts w:eastAsia="Times New Roman" w:cs="Calibri"/>
                <w:b/>
                <w:bCs/>
                <w:color w:val="000000"/>
                <w:sz w:val="20"/>
                <w:szCs w:val="20"/>
                <w:lang w:eastAsia="pt-BR"/>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26236FEC" w14:textId="77777777" w:rsidR="00640713" w:rsidRPr="00164626" w:rsidRDefault="00640713" w:rsidP="00640713">
            <w:pPr>
              <w:spacing w:line="240" w:lineRule="auto"/>
              <w:jc w:val="left"/>
              <w:rPr>
                <w:rFonts w:eastAsia="Times New Roman" w:cs="Calibri"/>
                <w:b/>
                <w:bCs/>
                <w:color w:val="000000"/>
                <w:sz w:val="20"/>
                <w:szCs w:val="20"/>
                <w:lang w:eastAsia="pt-BR"/>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38896795" w14:textId="77777777" w:rsidR="00640713" w:rsidRPr="00164626" w:rsidRDefault="00640713" w:rsidP="00640713">
            <w:pPr>
              <w:spacing w:line="240" w:lineRule="auto"/>
              <w:jc w:val="left"/>
              <w:rPr>
                <w:rFonts w:eastAsia="Times New Roman" w:cs="Calibri"/>
                <w:b/>
                <w:bCs/>
                <w:color w:val="000000"/>
                <w:sz w:val="20"/>
                <w:szCs w:val="20"/>
                <w:lang w:eastAsia="pt-BR"/>
              </w:rPr>
            </w:pPr>
          </w:p>
        </w:tc>
        <w:tc>
          <w:tcPr>
            <w:tcW w:w="1187" w:type="dxa"/>
            <w:vMerge/>
            <w:tcBorders>
              <w:top w:val="single" w:sz="4" w:space="0" w:color="auto"/>
              <w:left w:val="single" w:sz="4" w:space="0" w:color="auto"/>
              <w:bottom w:val="single" w:sz="4" w:space="0" w:color="auto"/>
              <w:right w:val="single" w:sz="4" w:space="0" w:color="auto"/>
            </w:tcBorders>
            <w:vAlign w:val="center"/>
            <w:hideMark/>
          </w:tcPr>
          <w:p w14:paraId="0A579779" w14:textId="77777777" w:rsidR="00640713" w:rsidRPr="00164626" w:rsidRDefault="00640713" w:rsidP="00640713">
            <w:pPr>
              <w:spacing w:line="240" w:lineRule="auto"/>
              <w:jc w:val="left"/>
              <w:rPr>
                <w:rFonts w:eastAsia="Times New Roman" w:cs="Calibri"/>
                <w:b/>
                <w:bCs/>
                <w:color w:val="000000"/>
                <w:sz w:val="20"/>
                <w:szCs w:val="20"/>
                <w:lang w:eastAsia="pt-BR"/>
              </w:rPr>
            </w:pPr>
          </w:p>
        </w:tc>
        <w:tc>
          <w:tcPr>
            <w:tcW w:w="882" w:type="dxa"/>
            <w:tcBorders>
              <w:top w:val="nil"/>
              <w:left w:val="nil"/>
              <w:bottom w:val="single" w:sz="4" w:space="0" w:color="auto"/>
              <w:right w:val="single" w:sz="4" w:space="0" w:color="auto"/>
            </w:tcBorders>
            <w:shd w:val="clear" w:color="auto" w:fill="auto"/>
            <w:noWrap/>
            <w:vAlign w:val="center"/>
            <w:hideMark/>
          </w:tcPr>
          <w:p w14:paraId="5D5AB65A" w14:textId="77777777" w:rsidR="00640713" w:rsidRPr="00164626" w:rsidRDefault="00640713" w:rsidP="00640713">
            <w:pPr>
              <w:spacing w:line="240" w:lineRule="auto"/>
              <w:jc w:val="center"/>
              <w:rPr>
                <w:rFonts w:eastAsia="Times New Roman" w:cs="Calibri"/>
                <w:b/>
                <w:bCs/>
                <w:color w:val="000000"/>
                <w:sz w:val="20"/>
                <w:szCs w:val="20"/>
                <w:lang w:eastAsia="pt-BR"/>
              </w:rPr>
            </w:pPr>
            <w:r w:rsidRPr="00164626">
              <w:rPr>
                <w:rFonts w:eastAsia="Times New Roman" w:cs="Calibri"/>
                <w:b/>
                <w:bCs/>
                <w:color w:val="000000"/>
                <w:sz w:val="20"/>
                <w:szCs w:val="20"/>
                <w:lang w:eastAsia="pt-BR"/>
              </w:rPr>
              <w:t>L/s</w:t>
            </w:r>
          </w:p>
        </w:tc>
        <w:tc>
          <w:tcPr>
            <w:tcW w:w="882" w:type="dxa"/>
            <w:tcBorders>
              <w:top w:val="nil"/>
              <w:left w:val="nil"/>
              <w:bottom w:val="single" w:sz="4" w:space="0" w:color="auto"/>
              <w:right w:val="single" w:sz="4" w:space="0" w:color="auto"/>
            </w:tcBorders>
            <w:shd w:val="clear" w:color="auto" w:fill="auto"/>
            <w:noWrap/>
            <w:vAlign w:val="center"/>
            <w:hideMark/>
          </w:tcPr>
          <w:p w14:paraId="7C1279C7" w14:textId="77777777" w:rsidR="00640713" w:rsidRPr="00164626" w:rsidRDefault="00640713" w:rsidP="00640713">
            <w:pPr>
              <w:spacing w:line="240" w:lineRule="auto"/>
              <w:jc w:val="center"/>
              <w:rPr>
                <w:rFonts w:eastAsia="Times New Roman" w:cs="Calibri"/>
                <w:b/>
                <w:bCs/>
                <w:color w:val="000000"/>
                <w:sz w:val="20"/>
                <w:szCs w:val="20"/>
                <w:lang w:eastAsia="pt-BR"/>
              </w:rPr>
            </w:pPr>
            <w:r w:rsidRPr="00164626">
              <w:rPr>
                <w:rFonts w:eastAsia="Times New Roman" w:cs="Calibri"/>
                <w:b/>
                <w:bCs/>
                <w:color w:val="000000"/>
                <w:sz w:val="20"/>
                <w:szCs w:val="20"/>
                <w:lang w:eastAsia="pt-BR"/>
              </w:rPr>
              <w:t>m</w:t>
            </w:r>
            <w:r w:rsidRPr="00164626">
              <w:rPr>
                <w:rFonts w:eastAsia="Times New Roman" w:cs="Calibri"/>
                <w:b/>
                <w:bCs/>
                <w:color w:val="000000"/>
                <w:sz w:val="20"/>
                <w:szCs w:val="20"/>
                <w:vertAlign w:val="superscript"/>
                <w:lang w:eastAsia="pt-BR"/>
              </w:rPr>
              <w:t>3</w:t>
            </w:r>
            <w:r w:rsidRPr="00164626">
              <w:rPr>
                <w:rFonts w:eastAsia="Times New Roman" w:cs="Calibri"/>
                <w:b/>
                <w:bCs/>
                <w:color w:val="000000"/>
                <w:sz w:val="20"/>
                <w:szCs w:val="20"/>
                <w:lang w:eastAsia="pt-BR"/>
              </w:rPr>
              <w:t>/dia</w:t>
            </w:r>
          </w:p>
        </w:tc>
        <w:tc>
          <w:tcPr>
            <w:tcW w:w="882" w:type="dxa"/>
            <w:tcBorders>
              <w:top w:val="nil"/>
              <w:left w:val="nil"/>
              <w:bottom w:val="single" w:sz="4" w:space="0" w:color="auto"/>
              <w:right w:val="single" w:sz="4" w:space="0" w:color="auto"/>
            </w:tcBorders>
            <w:shd w:val="clear" w:color="auto" w:fill="auto"/>
            <w:noWrap/>
            <w:vAlign w:val="center"/>
            <w:hideMark/>
          </w:tcPr>
          <w:p w14:paraId="6BD6B463" w14:textId="77777777" w:rsidR="00640713" w:rsidRPr="00164626" w:rsidRDefault="00640713" w:rsidP="00640713">
            <w:pPr>
              <w:spacing w:line="240" w:lineRule="auto"/>
              <w:jc w:val="center"/>
              <w:rPr>
                <w:rFonts w:eastAsia="Times New Roman" w:cs="Calibri"/>
                <w:b/>
                <w:bCs/>
                <w:color w:val="000000"/>
                <w:sz w:val="20"/>
                <w:szCs w:val="20"/>
                <w:lang w:eastAsia="pt-BR"/>
              </w:rPr>
            </w:pPr>
            <w:r w:rsidRPr="00164626">
              <w:rPr>
                <w:rFonts w:eastAsia="Times New Roman" w:cs="Calibri"/>
                <w:b/>
                <w:bCs/>
                <w:color w:val="000000"/>
                <w:sz w:val="20"/>
                <w:szCs w:val="20"/>
                <w:lang w:eastAsia="pt-BR"/>
              </w:rPr>
              <w:t>m</w:t>
            </w:r>
            <w:r w:rsidRPr="00164626">
              <w:rPr>
                <w:rFonts w:eastAsia="Times New Roman" w:cs="Calibri"/>
                <w:b/>
                <w:bCs/>
                <w:color w:val="000000"/>
                <w:sz w:val="20"/>
                <w:szCs w:val="20"/>
                <w:vertAlign w:val="superscript"/>
                <w:lang w:eastAsia="pt-BR"/>
              </w:rPr>
              <w:t>3</w:t>
            </w:r>
            <w:r w:rsidRPr="00164626">
              <w:rPr>
                <w:rFonts w:eastAsia="Times New Roman" w:cs="Calibri"/>
                <w:b/>
                <w:bCs/>
                <w:color w:val="000000"/>
                <w:sz w:val="20"/>
                <w:szCs w:val="20"/>
                <w:lang w:eastAsia="pt-BR"/>
              </w:rPr>
              <w:t>/mês</w:t>
            </w:r>
          </w:p>
        </w:tc>
        <w:tc>
          <w:tcPr>
            <w:tcW w:w="1158" w:type="dxa"/>
            <w:vMerge/>
            <w:tcBorders>
              <w:top w:val="single" w:sz="4" w:space="0" w:color="auto"/>
              <w:left w:val="single" w:sz="4" w:space="0" w:color="auto"/>
              <w:bottom w:val="single" w:sz="4" w:space="0" w:color="auto"/>
              <w:right w:val="single" w:sz="4" w:space="0" w:color="auto"/>
            </w:tcBorders>
            <w:vAlign w:val="center"/>
            <w:hideMark/>
          </w:tcPr>
          <w:p w14:paraId="26D325CA" w14:textId="77777777" w:rsidR="00640713" w:rsidRPr="00164626" w:rsidRDefault="00640713" w:rsidP="00640713">
            <w:pPr>
              <w:spacing w:line="240" w:lineRule="auto"/>
              <w:jc w:val="left"/>
              <w:rPr>
                <w:rFonts w:eastAsia="Times New Roman" w:cs="Calibri"/>
                <w:b/>
                <w:bCs/>
                <w:color w:val="000000"/>
                <w:sz w:val="20"/>
                <w:szCs w:val="20"/>
                <w:lang w:eastAsia="pt-BR"/>
              </w:rPr>
            </w:pPr>
          </w:p>
        </w:tc>
        <w:tc>
          <w:tcPr>
            <w:tcW w:w="1264" w:type="dxa"/>
            <w:vMerge/>
            <w:tcBorders>
              <w:top w:val="single" w:sz="4" w:space="0" w:color="auto"/>
              <w:left w:val="single" w:sz="4" w:space="0" w:color="auto"/>
              <w:bottom w:val="single" w:sz="4" w:space="0" w:color="auto"/>
              <w:right w:val="single" w:sz="4" w:space="0" w:color="auto"/>
            </w:tcBorders>
            <w:vAlign w:val="center"/>
            <w:hideMark/>
          </w:tcPr>
          <w:p w14:paraId="0D5D788C" w14:textId="77777777" w:rsidR="00640713" w:rsidRPr="00164626" w:rsidRDefault="00640713" w:rsidP="00640713">
            <w:pPr>
              <w:spacing w:line="240" w:lineRule="auto"/>
              <w:jc w:val="left"/>
              <w:rPr>
                <w:rFonts w:eastAsia="Times New Roman" w:cs="Calibri"/>
                <w:b/>
                <w:bCs/>
                <w:color w:val="000000"/>
                <w:sz w:val="20"/>
                <w:szCs w:val="20"/>
                <w:lang w:eastAsia="pt-BR"/>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55E6553F" w14:textId="77777777" w:rsidR="00640713" w:rsidRPr="00164626" w:rsidRDefault="00640713" w:rsidP="00640713">
            <w:pPr>
              <w:spacing w:line="240" w:lineRule="auto"/>
              <w:jc w:val="left"/>
              <w:rPr>
                <w:rFonts w:eastAsia="Times New Roman" w:cs="Calibri"/>
                <w:b/>
                <w:bCs/>
                <w:color w:val="000000"/>
                <w:sz w:val="20"/>
                <w:szCs w:val="20"/>
                <w:lang w:eastAsia="pt-BR"/>
              </w:rPr>
            </w:pPr>
          </w:p>
        </w:tc>
      </w:tr>
      <w:tr w:rsidR="00640713" w:rsidRPr="00164626" w14:paraId="47CF6434" w14:textId="77777777" w:rsidTr="000955AF">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81838D5"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w:t>
            </w:r>
          </w:p>
        </w:tc>
        <w:tc>
          <w:tcPr>
            <w:tcW w:w="960" w:type="dxa"/>
            <w:tcBorders>
              <w:top w:val="nil"/>
              <w:left w:val="nil"/>
              <w:bottom w:val="single" w:sz="4" w:space="0" w:color="auto"/>
              <w:right w:val="single" w:sz="4" w:space="0" w:color="auto"/>
            </w:tcBorders>
            <w:shd w:val="clear" w:color="auto" w:fill="auto"/>
            <w:noWrap/>
            <w:vAlign w:val="center"/>
            <w:hideMark/>
          </w:tcPr>
          <w:p w14:paraId="44491161"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2021</w:t>
            </w:r>
          </w:p>
        </w:tc>
        <w:tc>
          <w:tcPr>
            <w:tcW w:w="1298" w:type="dxa"/>
            <w:tcBorders>
              <w:top w:val="nil"/>
              <w:left w:val="nil"/>
              <w:bottom w:val="single" w:sz="4" w:space="0" w:color="auto"/>
              <w:right w:val="single" w:sz="4" w:space="0" w:color="auto"/>
            </w:tcBorders>
            <w:shd w:val="clear" w:color="auto" w:fill="auto"/>
            <w:noWrap/>
            <w:vAlign w:val="center"/>
            <w:hideMark/>
          </w:tcPr>
          <w:p w14:paraId="422C9373"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1.000</w:t>
            </w:r>
          </w:p>
        </w:tc>
        <w:tc>
          <w:tcPr>
            <w:tcW w:w="1041" w:type="dxa"/>
            <w:tcBorders>
              <w:top w:val="nil"/>
              <w:left w:val="nil"/>
              <w:bottom w:val="single" w:sz="4" w:space="0" w:color="auto"/>
              <w:right w:val="single" w:sz="4" w:space="0" w:color="auto"/>
            </w:tcBorders>
            <w:shd w:val="clear" w:color="auto" w:fill="auto"/>
            <w:noWrap/>
            <w:vAlign w:val="bottom"/>
            <w:hideMark/>
          </w:tcPr>
          <w:p w14:paraId="43217B1E"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100</w:t>
            </w:r>
          </w:p>
        </w:tc>
        <w:tc>
          <w:tcPr>
            <w:tcW w:w="1134" w:type="dxa"/>
            <w:tcBorders>
              <w:top w:val="nil"/>
              <w:left w:val="nil"/>
              <w:bottom w:val="single" w:sz="4" w:space="0" w:color="auto"/>
              <w:right w:val="single" w:sz="4" w:space="0" w:color="auto"/>
            </w:tcBorders>
            <w:shd w:val="clear" w:color="auto" w:fill="auto"/>
            <w:noWrap/>
            <w:vAlign w:val="center"/>
            <w:hideMark/>
          </w:tcPr>
          <w:p w14:paraId="767D0DA7"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1.000</w:t>
            </w:r>
          </w:p>
        </w:tc>
        <w:tc>
          <w:tcPr>
            <w:tcW w:w="1134" w:type="dxa"/>
            <w:tcBorders>
              <w:top w:val="nil"/>
              <w:left w:val="nil"/>
              <w:bottom w:val="single" w:sz="4" w:space="0" w:color="auto"/>
              <w:right w:val="single" w:sz="4" w:space="0" w:color="auto"/>
            </w:tcBorders>
            <w:shd w:val="clear" w:color="auto" w:fill="auto"/>
            <w:noWrap/>
            <w:vAlign w:val="center"/>
            <w:hideMark/>
          </w:tcPr>
          <w:p w14:paraId="3681C51E"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38</w:t>
            </w:r>
          </w:p>
        </w:tc>
        <w:tc>
          <w:tcPr>
            <w:tcW w:w="1187" w:type="dxa"/>
            <w:tcBorders>
              <w:top w:val="nil"/>
              <w:left w:val="nil"/>
              <w:bottom w:val="single" w:sz="4" w:space="0" w:color="auto"/>
              <w:right w:val="single" w:sz="4" w:space="0" w:color="auto"/>
            </w:tcBorders>
            <w:shd w:val="clear" w:color="auto" w:fill="auto"/>
            <w:noWrap/>
            <w:vAlign w:val="bottom"/>
            <w:hideMark/>
          </w:tcPr>
          <w:p w14:paraId="2B73D6B5"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72</w:t>
            </w:r>
          </w:p>
        </w:tc>
        <w:tc>
          <w:tcPr>
            <w:tcW w:w="882" w:type="dxa"/>
            <w:tcBorders>
              <w:top w:val="nil"/>
              <w:left w:val="nil"/>
              <w:bottom w:val="single" w:sz="4" w:space="0" w:color="auto"/>
              <w:right w:val="single" w:sz="4" w:space="0" w:color="auto"/>
            </w:tcBorders>
            <w:shd w:val="clear" w:color="auto" w:fill="auto"/>
            <w:noWrap/>
            <w:vAlign w:val="center"/>
            <w:hideMark/>
          </w:tcPr>
          <w:p w14:paraId="1600AA2F"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1,35</w:t>
            </w:r>
          </w:p>
        </w:tc>
        <w:tc>
          <w:tcPr>
            <w:tcW w:w="882" w:type="dxa"/>
            <w:tcBorders>
              <w:top w:val="nil"/>
              <w:left w:val="nil"/>
              <w:bottom w:val="single" w:sz="4" w:space="0" w:color="auto"/>
              <w:right w:val="single" w:sz="4" w:space="0" w:color="auto"/>
            </w:tcBorders>
            <w:shd w:val="clear" w:color="auto" w:fill="auto"/>
            <w:noWrap/>
            <w:vAlign w:val="center"/>
            <w:hideMark/>
          </w:tcPr>
          <w:p w14:paraId="328D8B0B"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117</w:t>
            </w:r>
          </w:p>
        </w:tc>
        <w:tc>
          <w:tcPr>
            <w:tcW w:w="882" w:type="dxa"/>
            <w:tcBorders>
              <w:top w:val="nil"/>
              <w:left w:val="nil"/>
              <w:bottom w:val="single" w:sz="4" w:space="0" w:color="auto"/>
              <w:right w:val="single" w:sz="4" w:space="0" w:color="auto"/>
            </w:tcBorders>
            <w:shd w:val="clear" w:color="auto" w:fill="auto"/>
            <w:noWrap/>
            <w:vAlign w:val="center"/>
            <w:hideMark/>
          </w:tcPr>
          <w:p w14:paraId="7B1BE0C9"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3.495</w:t>
            </w:r>
          </w:p>
        </w:tc>
        <w:tc>
          <w:tcPr>
            <w:tcW w:w="1158" w:type="dxa"/>
            <w:tcBorders>
              <w:top w:val="nil"/>
              <w:left w:val="nil"/>
              <w:bottom w:val="single" w:sz="4" w:space="0" w:color="auto"/>
              <w:right w:val="single" w:sz="4" w:space="0" w:color="auto"/>
            </w:tcBorders>
            <w:shd w:val="clear" w:color="000000" w:fill="FFFFFF"/>
            <w:noWrap/>
            <w:vAlign w:val="bottom"/>
            <w:hideMark/>
          </w:tcPr>
          <w:p w14:paraId="778B7D45"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39</w:t>
            </w:r>
          </w:p>
        </w:tc>
        <w:tc>
          <w:tcPr>
            <w:tcW w:w="1264" w:type="dxa"/>
            <w:tcBorders>
              <w:top w:val="nil"/>
              <w:left w:val="nil"/>
              <w:bottom w:val="single" w:sz="4" w:space="0" w:color="auto"/>
              <w:right w:val="single" w:sz="4" w:space="0" w:color="auto"/>
            </w:tcBorders>
            <w:shd w:val="clear" w:color="000000" w:fill="FFFFFF"/>
            <w:noWrap/>
            <w:vAlign w:val="bottom"/>
            <w:hideMark/>
          </w:tcPr>
          <w:p w14:paraId="3D51C2D1"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100</w:t>
            </w:r>
          </w:p>
        </w:tc>
        <w:tc>
          <w:tcPr>
            <w:tcW w:w="1134" w:type="dxa"/>
            <w:tcBorders>
              <w:top w:val="nil"/>
              <w:left w:val="nil"/>
              <w:bottom w:val="single" w:sz="4" w:space="0" w:color="auto"/>
              <w:right w:val="single" w:sz="4" w:space="0" w:color="auto"/>
            </w:tcBorders>
            <w:shd w:val="clear" w:color="000000" w:fill="FFFFFF"/>
            <w:noWrap/>
            <w:vAlign w:val="center"/>
            <w:hideMark/>
          </w:tcPr>
          <w:p w14:paraId="04ABA46C"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375</w:t>
            </w:r>
          </w:p>
        </w:tc>
      </w:tr>
      <w:tr w:rsidR="00640713" w:rsidRPr="00164626" w14:paraId="72E60F69" w14:textId="77777777" w:rsidTr="000955AF">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A43F5BB"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w:t>
            </w:r>
          </w:p>
        </w:tc>
        <w:tc>
          <w:tcPr>
            <w:tcW w:w="960" w:type="dxa"/>
            <w:tcBorders>
              <w:top w:val="nil"/>
              <w:left w:val="nil"/>
              <w:bottom w:val="single" w:sz="4" w:space="0" w:color="auto"/>
              <w:right w:val="single" w:sz="4" w:space="0" w:color="auto"/>
            </w:tcBorders>
            <w:shd w:val="clear" w:color="auto" w:fill="auto"/>
            <w:noWrap/>
            <w:vAlign w:val="center"/>
            <w:hideMark/>
          </w:tcPr>
          <w:p w14:paraId="1C36F4C8"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2022</w:t>
            </w:r>
          </w:p>
        </w:tc>
        <w:tc>
          <w:tcPr>
            <w:tcW w:w="1298" w:type="dxa"/>
            <w:tcBorders>
              <w:top w:val="nil"/>
              <w:left w:val="nil"/>
              <w:bottom w:val="single" w:sz="4" w:space="0" w:color="auto"/>
              <w:right w:val="single" w:sz="4" w:space="0" w:color="auto"/>
            </w:tcBorders>
            <w:shd w:val="clear" w:color="auto" w:fill="auto"/>
            <w:noWrap/>
            <w:vAlign w:val="center"/>
            <w:hideMark/>
          </w:tcPr>
          <w:p w14:paraId="03595B3A"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1.056</w:t>
            </w:r>
          </w:p>
        </w:tc>
        <w:tc>
          <w:tcPr>
            <w:tcW w:w="1041" w:type="dxa"/>
            <w:tcBorders>
              <w:top w:val="nil"/>
              <w:left w:val="nil"/>
              <w:bottom w:val="single" w:sz="4" w:space="0" w:color="auto"/>
              <w:right w:val="single" w:sz="4" w:space="0" w:color="auto"/>
            </w:tcBorders>
            <w:shd w:val="clear" w:color="auto" w:fill="auto"/>
            <w:noWrap/>
            <w:vAlign w:val="bottom"/>
            <w:hideMark/>
          </w:tcPr>
          <w:p w14:paraId="160D66E3"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100</w:t>
            </w:r>
          </w:p>
        </w:tc>
        <w:tc>
          <w:tcPr>
            <w:tcW w:w="1134" w:type="dxa"/>
            <w:tcBorders>
              <w:top w:val="nil"/>
              <w:left w:val="nil"/>
              <w:bottom w:val="single" w:sz="4" w:space="0" w:color="auto"/>
              <w:right w:val="single" w:sz="4" w:space="0" w:color="auto"/>
            </w:tcBorders>
            <w:shd w:val="clear" w:color="auto" w:fill="auto"/>
            <w:noWrap/>
            <w:vAlign w:val="center"/>
            <w:hideMark/>
          </w:tcPr>
          <w:p w14:paraId="1B30C964"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1.056</w:t>
            </w:r>
          </w:p>
        </w:tc>
        <w:tc>
          <w:tcPr>
            <w:tcW w:w="1134" w:type="dxa"/>
            <w:tcBorders>
              <w:top w:val="nil"/>
              <w:left w:val="nil"/>
              <w:bottom w:val="single" w:sz="4" w:space="0" w:color="auto"/>
              <w:right w:val="single" w:sz="4" w:space="0" w:color="auto"/>
            </w:tcBorders>
            <w:shd w:val="clear" w:color="auto" w:fill="auto"/>
            <w:noWrap/>
            <w:vAlign w:val="center"/>
            <w:hideMark/>
          </w:tcPr>
          <w:p w14:paraId="39AABA46"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33</w:t>
            </w:r>
          </w:p>
        </w:tc>
        <w:tc>
          <w:tcPr>
            <w:tcW w:w="1187" w:type="dxa"/>
            <w:tcBorders>
              <w:top w:val="nil"/>
              <w:left w:val="nil"/>
              <w:bottom w:val="single" w:sz="4" w:space="0" w:color="auto"/>
              <w:right w:val="single" w:sz="4" w:space="0" w:color="auto"/>
            </w:tcBorders>
            <w:shd w:val="clear" w:color="auto" w:fill="auto"/>
            <w:noWrap/>
            <w:vAlign w:val="bottom"/>
            <w:hideMark/>
          </w:tcPr>
          <w:p w14:paraId="65B8EB11"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72</w:t>
            </w:r>
          </w:p>
        </w:tc>
        <w:tc>
          <w:tcPr>
            <w:tcW w:w="882" w:type="dxa"/>
            <w:tcBorders>
              <w:top w:val="nil"/>
              <w:left w:val="nil"/>
              <w:bottom w:val="single" w:sz="4" w:space="0" w:color="auto"/>
              <w:right w:val="single" w:sz="4" w:space="0" w:color="auto"/>
            </w:tcBorders>
            <w:shd w:val="clear" w:color="auto" w:fill="auto"/>
            <w:noWrap/>
            <w:vAlign w:val="center"/>
            <w:hideMark/>
          </w:tcPr>
          <w:p w14:paraId="021ECAA3"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1,32</w:t>
            </w:r>
          </w:p>
        </w:tc>
        <w:tc>
          <w:tcPr>
            <w:tcW w:w="882" w:type="dxa"/>
            <w:tcBorders>
              <w:top w:val="nil"/>
              <w:left w:val="nil"/>
              <w:bottom w:val="single" w:sz="4" w:space="0" w:color="auto"/>
              <w:right w:val="single" w:sz="4" w:space="0" w:color="auto"/>
            </w:tcBorders>
            <w:shd w:val="clear" w:color="auto" w:fill="auto"/>
            <w:noWrap/>
            <w:vAlign w:val="center"/>
            <w:hideMark/>
          </w:tcPr>
          <w:p w14:paraId="7250926C"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114</w:t>
            </w:r>
          </w:p>
        </w:tc>
        <w:tc>
          <w:tcPr>
            <w:tcW w:w="882" w:type="dxa"/>
            <w:tcBorders>
              <w:top w:val="nil"/>
              <w:left w:val="nil"/>
              <w:bottom w:val="single" w:sz="4" w:space="0" w:color="auto"/>
              <w:right w:val="single" w:sz="4" w:space="0" w:color="auto"/>
            </w:tcBorders>
            <w:shd w:val="clear" w:color="auto" w:fill="auto"/>
            <w:noWrap/>
            <w:vAlign w:val="center"/>
            <w:hideMark/>
          </w:tcPr>
          <w:p w14:paraId="180E36D2"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3.415</w:t>
            </w:r>
          </w:p>
        </w:tc>
        <w:tc>
          <w:tcPr>
            <w:tcW w:w="1158" w:type="dxa"/>
            <w:tcBorders>
              <w:top w:val="nil"/>
              <w:left w:val="nil"/>
              <w:bottom w:val="single" w:sz="4" w:space="0" w:color="auto"/>
              <w:right w:val="single" w:sz="4" w:space="0" w:color="auto"/>
            </w:tcBorders>
            <w:shd w:val="clear" w:color="000000" w:fill="FFFFFF"/>
            <w:noWrap/>
            <w:vAlign w:val="bottom"/>
            <w:hideMark/>
          </w:tcPr>
          <w:p w14:paraId="7459CAF6"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38</w:t>
            </w:r>
          </w:p>
        </w:tc>
        <w:tc>
          <w:tcPr>
            <w:tcW w:w="1264" w:type="dxa"/>
            <w:tcBorders>
              <w:top w:val="nil"/>
              <w:left w:val="nil"/>
              <w:bottom w:val="single" w:sz="4" w:space="0" w:color="auto"/>
              <w:right w:val="single" w:sz="4" w:space="0" w:color="auto"/>
            </w:tcBorders>
            <w:shd w:val="clear" w:color="000000" w:fill="FFFFFF"/>
            <w:noWrap/>
            <w:vAlign w:val="bottom"/>
            <w:hideMark/>
          </w:tcPr>
          <w:p w14:paraId="33CC33CF"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100</w:t>
            </w:r>
          </w:p>
        </w:tc>
        <w:tc>
          <w:tcPr>
            <w:tcW w:w="1134" w:type="dxa"/>
            <w:tcBorders>
              <w:top w:val="nil"/>
              <w:left w:val="nil"/>
              <w:bottom w:val="single" w:sz="4" w:space="0" w:color="auto"/>
              <w:right w:val="single" w:sz="4" w:space="0" w:color="auto"/>
            </w:tcBorders>
            <w:shd w:val="clear" w:color="000000" w:fill="FFFFFF"/>
            <w:noWrap/>
            <w:vAlign w:val="center"/>
            <w:hideMark/>
          </w:tcPr>
          <w:p w14:paraId="3BEC4A2A"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396</w:t>
            </w:r>
          </w:p>
        </w:tc>
      </w:tr>
      <w:tr w:rsidR="00640713" w:rsidRPr="00164626" w14:paraId="075D278C" w14:textId="77777777" w:rsidTr="000955AF">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EEA2D65"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w:t>
            </w:r>
          </w:p>
        </w:tc>
        <w:tc>
          <w:tcPr>
            <w:tcW w:w="960" w:type="dxa"/>
            <w:tcBorders>
              <w:top w:val="nil"/>
              <w:left w:val="nil"/>
              <w:bottom w:val="single" w:sz="4" w:space="0" w:color="auto"/>
              <w:right w:val="single" w:sz="4" w:space="0" w:color="auto"/>
            </w:tcBorders>
            <w:shd w:val="clear" w:color="auto" w:fill="auto"/>
            <w:noWrap/>
            <w:vAlign w:val="center"/>
            <w:hideMark/>
          </w:tcPr>
          <w:p w14:paraId="78DC7E70"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2023</w:t>
            </w:r>
          </w:p>
        </w:tc>
        <w:tc>
          <w:tcPr>
            <w:tcW w:w="1298" w:type="dxa"/>
            <w:tcBorders>
              <w:top w:val="nil"/>
              <w:left w:val="nil"/>
              <w:bottom w:val="single" w:sz="4" w:space="0" w:color="auto"/>
              <w:right w:val="single" w:sz="4" w:space="0" w:color="auto"/>
            </w:tcBorders>
            <w:shd w:val="clear" w:color="auto" w:fill="auto"/>
            <w:noWrap/>
            <w:vAlign w:val="center"/>
            <w:hideMark/>
          </w:tcPr>
          <w:p w14:paraId="3DEB8D8B"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1.116</w:t>
            </w:r>
          </w:p>
        </w:tc>
        <w:tc>
          <w:tcPr>
            <w:tcW w:w="1041" w:type="dxa"/>
            <w:tcBorders>
              <w:top w:val="nil"/>
              <w:left w:val="nil"/>
              <w:bottom w:val="single" w:sz="4" w:space="0" w:color="auto"/>
              <w:right w:val="single" w:sz="4" w:space="0" w:color="auto"/>
            </w:tcBorders>
            <w:shd w:val="clear" w:color="auto" w:fill="auto"/>
            <w:noWrap/>
            <w:vAlign w:val="bottom"/>
            <w:hideMark/>
          </w:tcPr>
          <w:p w14:paraId="10A1D4E8"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100</w:t>
            </w:r>
          </w:p>
        </w:tc>
        <w:tc>
          <w:tcPr>
            <w:tcW w:w="1134" w:type="dxa"/>
            <w:tcBorders>
              <w:top w:val="nil"/>
              <w:left w:val="nil"/>
              <w:bottom w:val="single" w:sz="4" w:space="0" w:color="auto"/>
              <w:right w:val="single" w:sz="4" w:space="0" w:color="auto"/>
            </w:tcBorders>
            <w:shd w:val="clear" w:color="auto" w:fill="auto"/>
            <w:noWrap/>
            <w:vAlign w:val="center"/>
            <w:hideMark/>
          </w:tcPr>
          <w:p w14:paraId="2B717FBB"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1.116</w:t>
            </w:r>
          </w:p>
        </w:tc>
        <w:tc>
          <w:tcPr>
            <w:tcW w:w="1134" w:type="dxa"/>
            <w:tcBorders>
              <w:top w:val="nil"/>
              <w:left w:val="nil"/>
              <w:bottom w:val="single" w:sz="4" w:space="0" w:color="auto"/>
              <w:right w:val="single" w:sz="4" w:space="0" w:color="auto"/>
            </w:tcBorders>
            <w:shd w:val="clear" w:color="auto" w:fill="auto"/>
            <w:noWrap/>
            <w:vAlign w:val="center"/>
            <w:hideMark/>
          </w:tcPr>
          <w:p w14:paraId="3C3DEC4B"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28</w:t>
            </w:r>
          </w:p>
        </w:tc>
        <w:tc>
          <w:tcPr>
            <w:tcW w:w="1187" w:type="dxa"/>
            <w:tcBorders>
              <w:top w:val="nil"/>
              <w:left w:val="nil"/>
              <w:bottom w:val="single" w:sz="4" w:space="0" w:color="auto"/>
              <w:right w:val="single" w:sz="4" w:space="0" w:color="auto"/>
            </w:tcBorders>
            <w:shd w:val="clear" w:color="auto" w:fill="auto"/>
            <w:noWrap/>
            <w:vAlign w:val="bottom"/>
            <w:hideMark/>
          </w:tcPr>
          <w:p w14:paraId="2E9EDE67"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72</w:t>
            </w:r>
          </w:p>
        </w:tc>
        <w:tc>
          <w:tcPr>
            <w:tcW w:w="882" w:type="dxa"/>
            <w:tcBorders>
              <w:top w:val="nil"/>
              <w:left w:val="nil"/>
              <w:bottom w:val="single" w:sz="4" w:space="0" w:color="auto"/>
              <w:right w:val="single" w:sz="4" w:space="0" w:color="auto"/>
            </w:tcBorders>
            <w:shd w:val="clear" w:color="auto" w:fill="auto"/>
            <w:noWrap/>
            <w:vAlign w:val="center"/>
            <w:hideMark/>
          </w:tcPr>
          <w:p w14:paraId="1FC6D123"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1,30</w:t>
            </w:r>
          </w:p>
        </w:tc>
        <w:tc>
          <w:tcPr>
            <w:tcW w:w="882" w:type="dxa"/>
            <w:tcBorders>
              <w:top w:val="nil"/>
              <w:left w:val="nil"/>
              <w:bottom w:val="single" w:sz="4" w:space="0" w:color="auto"/>
              <w:right w:val="single" w:sz="4" w:space="0" w:color="auto"/>
            </w:tcBorders>
            <w:shd w:val="clear" w:color="auto" w:fill="auto"/>
            <w:noWrap/>
            <w:vAlign w:val="center"/>
            <w:hideMark/>
          </w:tcPr>
          <w:p w14:paraId="2951FCA4"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112</w:t>
            </w:r>
          </w:p>
        </w:tc>
        <w:tc>
          <w:tcPr>
            <w:tcW w:w="882" w:type="dxa"/>
            <w:tcBorders>
              <w:top w:val="nil"/>
              <w:left w:val="nil"/>
              <w:bottom w:val="single" w:sz="4" w:space="0" w:color="auto"/>
              <w:right w:val="single" w:sz="4" w:space="0" w:color="auto"/>
            </w:tcBorders>
            <w:shd w:val="clear" w:color="auto" w:fill="auto"/>
            <w:noWrap/>
            <w:vAlign w:val="center"/>
            <w:hideMark/>
          </w:tcPr>
          <w:p w14:paraId="4955D9A6"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3.359</w:t>
            </w:r>
          </w:p>
        </w:tc>
        <w:tc>
          <w:tcPr>
            <w:tcW w:w="1158" w:type="dxa"/>
            <w:tcBorders>
              <w:top w:val="nil"/>
              <w:left w:val="nil"/>
              <w:bottom w:val="single" w:sz="4" w:space="0" w:color="auto"/>
              <w:right w:val="single" w:sz="4" w:space="0" w:color="auto"/>
            </w:tcBorders>
            <w:shd w:val="clear" w:color="000000" w:fill="FFFFFF"/>
            <w:noWrap/>
            <w:vAlign w:val="bottom"/>
            <w:hideMark/>
          </w:tcPr>
          <w:p w14:paraId="7D8B8660"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37</w:t>
            </w:r>
          </w:p>
        </w:tc>
        <w:tc>
          <w:tcPr>
            <w:tcW w:w="1264" w:type="dxa"/>
            <w:tcBorders>
              <w:top w:val="nil"/>
              <w:left w:val="nil"/>
              <w:bottom w:val="single" w:sz="4" w:space="0" w:color="auto"/>
              <w:right w:val="single" w:sz="4" w:space="0" w:color="auto"/>
            </w:tcBorders>
            <w:shd w:val="clear" w:color="000000" w:fill="FFFFFF"/>
            <w:noWrap/>
            <w:vAlign w:val="bottom"/>
            <w:hideMark/>
          </w:tcPr>
          <w:p w14:paraId="6CAEFF3E"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100</w:t>
            </w:r>
          </w:p>
        </w:tc>
        <w:tc>
          <w:tcPr>
            <w:tcW w:w="1134" w:type="dxa"/>
            <w:tcBorders>
              <w:top w:val="nil"/>
              <w:left w:val="nil"/>
              <w:bottom w:val="single" w:sz="4" w:space="0" w:color="auto"/>
              <w:right w:val="single" w:sz="4" w:space="0" w:color="auto"/>
            </w:tcBorders>
            <w:shd w:val="clear" w:color="000000" w:fill="FFFFFF"/>
            <w:noWrap/>
            <w:vAlign w:val="center"/>
            <w:hideMark/>
          </w:tcPr>
          <w:p w14:paraId="1082DCCC"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418</w:t>
            </w:r>
          </w:p>
        </w:tc>
      </w:tr>
      <w:tr w:rsidR="00640713" w:rsidRPr="00164626" w14:paraId="35529CBD" w14:textId="77777777" w:rsidTr="000955AF">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BC2EA7F"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4</w:t>
            </w:r>
          </w:p>
        </w:tc>
        <w:tc>
          <w:tcPr>
            <w:tcW w:w="960" w:type="dxa"/>
            <w:tcBorders>
              <w:top w:val="nil"/>
              <w:left w:val="nil"/>
              <w:bottom w:val="single" w:sz="4" w:space="0" w:color="auto"/>
              <w:right w:val="single" w:sz="4" w:space="0" w:color="auto"/>
            </w:tcBorders>
            <w:shd w:val="clear" w:color="auto" w:fill="auto"/>
            <w:noWrap/>
            <w:vAlign w:val="center"/>
            <w:hideMark/>
          </w:tcPr>
          <w:p w14:paraId="1FAACC4D"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2024</w:t>
            </w:r>
          </w:p>
        </w:tc>
        <w:tc>
          <w:tcPr>
            <w:tcW w:w="1298" w:type="dxa"/>
            <w:tcBorders>
              <w:top w:val="nil"/>
              <w:left w:val="nil"/>
              <w:bottom w:val="single" w:sz="4" w:space="0" w:color="auto"/>
              <w:right w:val="single" w:sz="4" w:space="0" w:color="auto"/>
            </w:tcBorders>
            <w:shd w:val="clear" w:color="auto" w:fill="auto"/>
            <w:noWrap/>
            <w:vAlign w:val="center"/>
            <w:hideMark/>
          </w:tcPr>
          <w:p w14:paraId="766C685B"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1.179</w:t>
            </w:r>
          </w:p>
        </w:tc>
        <w:tc>
          <w:tcPr>
            <w:tcW w:w="1041" w:type="dxa"/>
            <w:tcBorders>
              <w:top w:val="nil"/>
              <w:left w:val="nil"/>
              <w:bottom w:val="single" w:sz="4" w:space="0" w:color="auto"/>
              <w:right w:val="single" w:sz="4" w:space="0" w:color="auto"/>
            </w:tcBorders>
            <w:shd w:val="clear" w:color="auto" w:fill="auto"/>
            <w:noWrap/>
            <w:vAlign w:val="bottom"/>
            <w:hideMark/>
          </w:tcPr>
          <w:p w14:paraId="37EC68B7"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100</w:t>
            </w:r>
          </w:p>
        </w:tc>
        <w:tc>
          <w:tcPr>
            <w:tcW w:w="1134" w:type="dxa"/>
            <w:tcBorders>
              <w:top w:val="nil"/>
              <w:left w:val="nil"/>
              <w:bottom w:val="single" w:sz="4" w:space="0" w:color="auto"/>
              <w:right w:val="single" w:sz="4" w:space="0" w:color="auto"/>
            </w:tcBorders>
            <w:shd w:val="clear" w:color="auto" w:fill="auto"/>
            <w:noWrap/>
            <w:vAlign w:val="center"/>
            <w:hideMark/>
          </w:tcPr>
          <w:p w14:paraId="0379FF7D"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1.179</w:t>
            </w:r>
          </w:p>
        </w:tc>
        <w:tc>
          <w:tcPr>
            <w:tcW w:w="1134" w:type="dxa"/>
            <w:tcBorders>
              <w:top w:val="nil"/>
              <w:left w:val="nil"/>
              <w:bottom w:val="single" w:sz="4" w:space="0" w:color="auto"/>
              <w:right w:val="single" w:sz="4" w:space="0" w:color="auto"/>
            </w:tcBorders>
            <w:shd w:val="clear" w:color="auto" w:fill="auto"/>
            <w:noWrap/>
            <w:vAlign w:val="center"/>
            <w:hideMark/>
          </w:tcPr>
          <w:p w14:paraId="7A4B0B10"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23</w:t>
            </w:r>
          </w:p>
        </w:tc>
        <w:tc>
          <w:tcPr>
            <w:tcW w:w="1187" w:type="dxa"/>
            <w:tcBorders>
              <w:top w:val="nil"/>
              <w:left w:val="nil"/>
              <w:bottom w:val="single" w:sz="4" w:space="0" w:color="auto"/>
              <w:right w:val="single" w:sz="4" w:space="0" w:color="auto"/>
            </w:tcBorders>
            <w:shd w:val="clear" w:color="auto" w:fill="auto"/>
            <w:noWrap/>
            <w:vAlign w:val="bottom"/>
            <w:hideMark/>
          </w:tcPr>
          <w:p w14:paraId="2BF46EE8"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72</w:t>
            </w:r>
          </w:p>
        </w:tc>
        <w:tc>
          <w:tcPr>
            <w:tcW w:w="882" w:type="dxa"/>
            <w:tcBorders>
              <w:top w:val="nil"/>
              <w:left w:val="nil"/>
              <w:bottom w:val="single" w:sz="4" w:space="0" w:color="auto"/>
              <w:right w:val="single" w:sz="4" w:space="0" w:color="auto"/>
            </w:tcBorders>
            <w:shd w:val="clear" w:color="auto" w:fill="auto"/>
            <w:noWrap/>
            <w:vAlign w:val="center"/>
            <w:hideMark/>
          </w:tcPr>
          <w:p w14:paraId="5B4F8B21"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1,28</w:t>
            </w:r>
          </w:p>
        </w:tc>
        <w:tc>
          <w:tcPr>
            <w:tcW w:w="882" w:type="dxa"/>
            <w:tcBorders>
              <w:top w:val="nil"/>
              <w:left w:val="nil"/>
              <w:bottom w:val="single" w:sz="4" w:space="0" w:color="auto"/>
              <w:right w:val="single" w:sz="4" w:space="0" w:color="auto"/>
            </w:tcBorders>
            <w:shd w:val="clear" w:color="auto" w:fill="auto"/>
            <w:noWrap/>
            <w:vAlign w:val="center"/>
            <w:hideMark/>
          </w:tcPr>
          <w:p w14:paraId="15994A75"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111</w:t>
            </w:r>
          </w:p>
        </w:tc>
        <w:tc>
          <w:tcPr>
            <w:tcW w:w="882" w:type="dxa"/>
            <w:tcBorders>
              <w:top w:val="nil"/>
              <w:left w:val="nil"/>
              <w:bottom w:val="single" w:sz="4" w:space="0" w:color="auto"/>
              <w:right w:val="single" w:sz="4" w:space="0" w:color="auto"/>
            </w:tcBorders>
            <w:shd w:val="clear" w:color="auto" w:fill="auto"/>
            <w:noWrap/>
            <w:vAlign w:val="center"/>
            <w:hideMark/>
          </w:tcPr>
          <w:p w14:paraId="34CA1956"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3.318</w:t>
            </w:r>
          </w:p>
        </w:tc>
        <w:tc>
          <w:tcPr>
            <w:tcW w:w="1158" w:type="dxa"/>
            <w:tcBorders>
              <w:top w:val="nil"/>
              <w:left w:val="nil"/>
              <w:bottom w:val="single" w:sz="4" w:space="0" w:color="auto"/>
              <w:right w:val="single" w:sz="4" w:space="0" w:color="auto"/>
            </w:tcBorders>
            <w:shd w:val="clear" w:color="000000" w:fill="FFFFFF"/>
            <w:noWrap/>
            <w:vAlign w:val="bottom"/>
            <w:hideMark/>
          </w:tcPr>
          <w:p w14:paraId="483ABFE0"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37</w:t>
            </w:r>
          </w:p>
        </w:tc>
        <w:tc>
          <w:tcPr>
            <w:tcW w:w="1264" w:type="dxa"/>
            <w:tcBorders>
              <w:top w:val="nil"/>
              <w:left w:val="nil"/>
              <w:bottom w:val="single" w:sz="4" w:space="0" w:color="auto"/>
              <w:right w:val="single" w:sz="4" w:space="0" w:color="auto"/>
            </w:tcBorders>
            <w:shd w:val="clear" w:color="000000" w:fill="FFFFFF"/>
            <w:noWrap/>
            <w:vAlign w:val="bottom"/>
            <w:hideMark/>
          </w:tcPr>
          <w:p w14:paraId="10DFC0BB"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100</w:t>
            </w:r>
          </w:p>
        </w:tc>
        <w:tc>
          <w:tcPr>
            <w:tcW w:w="1134" w:type="dxa"/>
            <w:tcBorders>
              <w:top w:val="nil"/>
              <w:left w:val="nil"/>
              <w:bottom w:val="single" w:sz="4" w:space="0" w:color="auto"/>
              <w:right w:val="single" w:sz="4" w:space="0" w:color="auto"/>
            </w:tcBorders>
            <w:shd w:val="clear" w:color="000000" w:fill="FFFFFF"/>
            <w:noWrap/>
            <w:vAlign w:val="center"/>
            <w:hideMark/>
          </w:tcPr>
          <w:p w14:paraId="72F17CEE"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442</w:t>
            </w:r>
          </w:p>
        </w:tc>
      </w:tr>
      <w:tr w:rsidR="00640713" w:rsidRPr="00164626" w14:paraId="7DAC3B1D" w14:textId="77777777" w:rsidTr="000955AF">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D53D640"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5</w:t>
            </w:r>
          </w:p>
        </w:tc>
        <w:tc>
          <w:tcPr>
            <w:tcW w:w="960" w:type="dxa"/>
            <w:tcBorders>
              <w:top w:val="nil"/>
              <w:left w:val="nil"/>
              <w:bottom w:val="single" w:sz="4" w:space="0" w:color="auto"/>
              <w:right w:val="single" w:sz="4" w:space="0" w:color="auto"/>
            </w:tcBorders>
            <w:shd w:val="clear" w:color="auto" w:fill="auto"/>
            <w:noWrap/>
            <w:vAlign w:val="center"/>
            <w:hideMark/>
          </w:tcPr>
          <w:p w14:paraId="544F3C0D"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2025</w:t>
            </w:r>
          </w:p>
        </w:tc>
        <w:tc>
          <w:tcPr>
            <w:tcW w:w="1298" w:type="dxa"/>
            <w:tcBorders>
              <w:top w:val="nil"/>
              <w:left w:val="nil"/>
              <w:bottom w:val="single" w:sz="4" w:space="0" w:color="auto"/>
              <w:right w:val="single" w:sz="4" w:space="0" w:color="auto"/>
            </w:tcBorders>
            <w:shd w:val="clear" w:color="auto" w:fill="auto"/>
            <w:noWrap/>
            <w:vAlign w:val="center"/>
            <w:hideMark/>
          </w:tcPr>
          <w:p w14:paraId="7EBFA0A7"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1.246</w:t>
            </w:r>
          </w:p>
        </w:tc>
        <w:tc>
          <w:tcPr>
            <w:tcW w:w="1041" w:type="dxa"/>
            <w:tcBorders>
              <w:top w:val="nil"/>
              <w:left w:val="nil"/>
              <w:bottom w:val="single" w:sz="4" w:space="0" w:color="auto"/>
              <w:right w:val="single" w:sz="4" w:space="0" w:color="auto"/>
            </w:tcBorders>
            <w:shd w:val="clear" w:color="auto" w:fill="auto"/>
            <w:noWrap/>
            <w:vAlign w:val="bottom"/>
            <w:hideMark/>
          </w:tcPr>
          <w:p w14:paraId="18831005"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100</w:t>
            </w:r>
          </w:p>
        </w:tc>
        <w:tc>
          <w:tcPr>
            <w:tcW w:w="1134" w:type="dxa"/>
            <w:tcBorders>
              <w:top w:val="nil"/>
              <w:left w:val="nil"/>
              <w:bottom w:val="single" w:sz="4" w:space="0" w:color="auto"/>
              <w:right w:val="single" w:sz="4" w:space="0" w:color="auto"/>
            </w:tcBorders>
            <w:shd w:val="clear" w:color="auto" w:fill="auto"/>
            <w:noWrap/>
            <w:vAlign w:val="center"/>
            <w:hideMark/>
          </w:tcPr>
          <w:p w14:paraId="770A5246"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1.246</w:t>
            </w:r>
          </w:p>
        </w:tc>
        <w:tc>
          <w:tcPr>
            <w:tcW w:w="1134" w:type="dxa"/>
            <w:tcBorders>
              <w:top w:val="nil"/>
              <w:left w:val="nil"/>
              <w:bottom w:val="single" w:sz="4" w:space="0" w:color="auto"/>
              <w:right w:val="single" w:sz="4" w:space="0" w:color="auto"/>
            </w:tcBorders>
            <w:shd w:val="clear" w:color="auto" w:fill="auto"/>
            <w:noWrap/>
            <w:vAlign w:val="center"/>
            <w:hideMark/>
          </w:tcPr>
          <w:p w14:paraId="62034C0D"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w:t>
            </w:r>
          </w:p>
        </w:tc>
        <w:tc>
          <w:tcPr>
            <w:tcW w:w="1187" w:type="dxa"/>
            <w:tcBorders>
              <w:top w:val="nil"/>
              <w:left w:val="nil"/>
              <w:bottom w:val="single" w:sz="4" w:space="0" w:color="auto"/>
              <w:right w:val="single" w:sz="4" w:space="0" w:color="auto"/>
            </w:tcBorders>
            <w:shd w:val="clear" w:color="auto" w:fill="auto"/>
            <w:noWrap/>
            <w:vAlign w:val="bottom"/>
            <w:hideMark/>
          </w:tcPr>
          <w:p w14:paraId="33897C0B"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72</w:t>
            </w:r>
          </w:p>
        </w:tc>
        <w:tc>
          <w:tcPr>
            <w:tcW w:w="882" w:type="dxa"/>
            <w:tcBorders>
              <w:top w:val="nil"/>
              <w:left w:val="nil"/>
              <w:bottom w:val="single" w:sz="4" w:space="0" w:color="auto"/>
              <w:right w:val="single" w:sz="4" w:space="0" w:color="auto"/>
            </w:tcBorders>
            <w:shd w:val="clear" w:color="auto" w:fill="auto"/>
            <w:noWrap/>
            <w:vAlign w:val="center"/>
            <w:hideMark/>
          </w:tcPr>
          <w:p w14:paraId="3C688C5C"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1,30</w:t>
            </w:r>
          </w:p>
        </w:tc>
        <w:tc>
          <w:tcPr>
            <w:tcW w:w="882" w:type="dxa"/>
            <w:tcBorders>
              <w:top w:val="nil"/>
              <w:left w:val="nil"/>
              <w:bottom w:val="single" w:sz="4" w:space="0" w:color="auto"/>
              <w:right w:val="single" w:sz="4" w:space="0" w:color="auto"/>
            </w:tcBorders>
            <w:shd w:val="clear" w:color="auto" w:fill="auto"/>
            <w:noWrap/>
            <w:vAlign w:val="center"/>
            <w:hideMark/>
          </w:tcPr>
          <w:p w14:paraId="11DD8183"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112</w:t>
            </w:r>
          </w:p>
        </w:tc>
        <w:tc>
          <w:tcPr>
            <w:tcW w:w="882" w:type="dxa"/>
            <w:tcBorders>
              <w:top w:val="nil"/>
              <w:left w:val="nil"/>
              <w:bottom w:val="single" w:sz="4" w:space="0" w:color="auto"/>
              <w:right w:val="single" w:sz="4" w:space="0" w:color="auto"/>
            </w:tcBorders>
            <w:shd w:val="clear" w:color="auto" w:fill="auto"/>
            <w:noWrap/>
            <w:vAlign w:val="center"/>
            <w:hideMark/>
          </w:tcPr>
          <w:p w14:paraId="79BE3B21"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3.375</w:t>
            </w:r>
          </w:p>
        </w:tc>
        <w:tc>
          <w:tcPr>
            <w:tcW w:w="1158" w:type="dxa"/>
            <w:tcBorders>
              <w:top w:val="nil"/>
              <w:left w:val="nil"/>
              <w:bottom w:val="single" w:sz="4" w:space="0" w:color="auto"/>
              <w:right w:val="single" w:sz="4" w:space="0" w:color="auto"/>
            </w:tcBorders>
            <w:shd w:val="clear" w:color="000000" w:fill="FFFFFF"/>
            <w:noWrap/>
            <w:vAlign w:val="bottom"/>
            <w:hideMark/>
          </w:tcPr>
          <w:p w14:paraId="11EF5834"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37</w:t>
            </w:r>
          </w:p>
        </w:tc>
        <w:tc>
          <w:tcPr>
            <w:tcW w:w="1264" w:type="dxa"/>
            <w:tcBorders>
              <w:top w:val="nil"/>
              <w:left w:val="nil"/>
              <w:bottom w:val="single" w:sz="4" w:space="0" w:color="auto"/>
              <w:right w:val="single" w:sz="4" w:space="0" w:color="auto"/>
            </w:tcBorders>
            <w:shd w:val="clear" w:color="000000" w:fill="FFFFFF"/>
            <w:noWrap/>
            <w:vAlign w:val="bottom"/>
            <w:hideMark/>
          </w:tcPr>
          <w:p w14:paraId="26177612"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100</w:t>
            </w:r>
          </w:p>
        </w:tc>
        <w:tc>
          <w:tcPr>
            <w:tcW w:w="1134" w:type="dxa"/>
            <w:tcBorders>
              <w:top w:val="nil"/>
              <w:left w:val="nil"/>
              <w:bottom w:val="single" w:sz="4" w:space="0" w:color="auto"/>
              <w:right w:val="single" w:sz="4" w:space="0" w:color="auto"/>
            </w:tcBorders>
            <w:shd w:val="clear" w:color="000000" w:fill="FFFFFF"/>
            <w:noWrap/>
            <w:vAlign w:val="center"/>
            <w:hideMark/>
          </w:tcPr>
          <w:p w14:paraId="6D194656"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467</w:t>
            </w:r>
          </w:p>
        </w:tc>
      </w:tr>
      <w:tr w:rsidR="00640713" w:rsidRPr="00164626" w14:paraId="39DC41A1" w14:textId="77777777" w:rsidTr="000955AF">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364BAB3"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6</w:t>
            </w:r>
          </w:p>
        </w:tc>
        <w:tc>
          <w:tcPr>
            <w:tcW w:w="960" w:type="dxa"/>
            <w:tcBorders>
              <w:top w:val="nil"/>
              <w:left w:val="nil"/>
              <w:bottom w:val="single" w:sz="4" w:space="0" w:color="auto"/>
              <w:right w:val="single" w:sz="4" w:space="0" w:color="auto"/>
            </w:tcBorders>
            <w:shd w:val="clear" w:color="auto" w:fill="auto"/>
            <w:noWrap/>
            <w:vAlign w:val="center"/>
            <w:hideMark/>
          </w:tcPr>
          <w:p w14:paraId="5A5B45E9"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2026</w:t>
            </w:r>
          </w:p>
        </w:tc>
        <w:tc>
          <w:tcPr>
            <w:tcW w:w="1298" w:type="dxa"/>
            <w:tcBorders>
              <w:top w:val="nil"/>
              <w:left w:val="nil"/>
              <w:bottom w:val="single" w:sz="4" w:space="0" w:color="auto"/>
              <w:right w:val="single" w:sz="4" w:space="0" w:color="auto"/>
            </w:tcBorders>
            <w:shd w:val="clear" w:color="auto" w:fill="auto"/>
            <w:noWrap/>
            <w:vAlign w:val="center"/>
            <w:hideMark/>
          </w:tcPr>
          <w:p w14:paraId="7A95D029"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1.317</w:t>
            </w:r>
          </w:p>
        </w:tc>
        <w:tc>
          <w:tcPr>
            <w:tcW w:w="1041" w:type="dxa"/>
            <w:tcBorders>
              <w:top w:val="nil"/>
              <w:left w:val="nil"/>
              <w:bottom w:val="single" w:sz="4" w:space="0" w:color="auto"/>
              <w:right w:val="single" w:sz="4" w:space="0" w:color="auto"/>
            </w:tcBorders>
            <w:shd w:val="clear" w:color="auto" w:fill="auto"/>
            <w:noWrap/>
            <w:vAlign w:val="bottom"/>
            <w:hideMark/>
          </w:tcPr>
          <w:p w14:paraId="605FB0E6"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100</w:t>
            </w:r>
          </w:p>
        </w:tc>
        <w:tc>
          <w:tcPr>
            <w:tcW w:w="1134" w:type="dxa"/>
            <w:tcBorders>
              <w:top w:val="nil"/>
              <w:left w:val="nil"/>
              <w:bottom w:val="single" w:sz="4" w:space="0" w:color="auto"/>
              <w:right w:val="single" w:sz="4" w:space="0" w:color="auto"/>
            </w:tcBorders>
            <w:shd w:val="clear" w:color="auto" w:fill="auto"/>
            <w:noWrap/>
            <w:vAlign w:val="center"/>
            <w:hideMark/>
          </w:tcPr>
          <w:p w14:paraId="52125912"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1.317</w:t>
            </w:r>
          </w:p>
        </w:tc>
        <w:tc>
          <w:tcPr>
            <w:tcW w:w="1134" w:type="dxa"/>
            <w:tcBorders>
              <w:top w:val="nil"/>
              <w:left w:val="nil"/>
              <w:bottom w:val="single" w:sz="4" w:space="0" w:color="auto"/>
              <w:right w:val="single" w:sz="4" w:space="0" w:color="auto"/>
            </w:tcBorders>
            <w:shd w:val="clear" w:color="auto" w:fill="auto"/>
            <w:noWrap/>
            <w:vAlign w:val="center"/>
            <w:hideMark/>
          </w:tcPr>
          <w:p w14:paraId="24EFE880"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w:t>
            </w:r>
          </w:p>
        </w:tc>
        <w:tc>
          <w:tcPr>
            <w:tcW w:w="1187" w:type="dxa"/>
            <w:tcBorders>
              <w:top w:val="nil"/>
              <w:left w:val="nil"/>
              <w:bottom w:val="single" w:sz="4" w:space="0" w:color="auto"/>
              <w:right w:val="single" w:sz="4" w:space="0" w:color="auto"/>
            </w:tcBorders>
            <w:shd w:val="clear" w:color="auto" w:fill="auto"/>
            <w:noWrap/>
            <w:vAlign w:val="bottom"/>
            <w:hideMark/>
          </w:tcPr>
          <w:p w14:paraId="22B72BA0"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72</w:t>
            </w:r>
          </w:p>
        </w:tc>
        <w:tc>
          <w:tcPr>
            <w:tcW w:w="882" w:type="dxa"/>
            <w:tcBorders>
              <w:top w:val="nil"/>
              <w:left w:val="nil"/>
              <w:bottom w:val="single" w:sz="4" w:space="0" w:color="auto"/>
              <w:right w:val="single" w:sz="4" w:space="0" w:color="auto"/>
            </w:tcBorders>
            <w:shd w:val="clear" w:color="auto" w:fill="auto"/>
            <w:noWrap/>
            <w:vAlign w:val="center"/>
            <w:hideMark/>
          </w:tcPr>
          <w:p w14:paraId="68116AA5"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1,38</w:t>
            </w:r>
          </w:p>
        </w:tc>
        <w:tc>
          <w:tcPr>
            <w:tcW w:w="882" w:type="dxa"/>
            <w:tcBorders>
              <w:top w:val="nil"/>
              <w:left w:val="nil"/>
              <w:bottom w:val="single" w:sz="4" w:space="0" w:color="auto"/>
              <w:right w:val="single" w:sz="4" w:space="0" w:color="auto"/>
            </w:tcBorders>
            <w:shd w:val="clear" w:color="auto" w:fill="auto"/>
            <w:noWrap/>
            <w:vAlign w:val="center"/>
            <w:hideMark/>
          </w:tcPr>
          <w:p w14:paraId="7F352DC1"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119</w:t>
            </w:r>
          </w:p>
        </w:tc>
        <w:tc>
          <w:tcPr>
            <w:tcW w:w="882" w:type="dxa"/>
            <w:tcBorders>
              <w:top w:val="nil"/>
              <w:left w:val="nil"/>
              <w:bottom w:val="single" w:sz="4" w:space="0" w:color="auto"/>
              <w:right w:val="single" w:sz="4" w:space="0" w:color="auto"/>
            </w:tcBorders>
            <w:shd w:val="clear" w:color="auto" w:fill="auto"/>
            <w:noWrap/>
            <w:vAlign w:val="center"/>
            <w:hideMark/>
          </w:tcPr>
          <w:p w14:paraId="362941F2"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3.567</w:t>
            </w:r>
          </w:p>
        </w:tc>
        <w:tc>
          <w:tcPr>
            <w:tcW w:w="1158" w:type="dxa"/>
            <w:tcBorders>
              <w:top w:val="nil"/>
              <w:left w:val="nil"/>
              <w:bottom w:val="single" w:sz="4" w:space="0" w:color="auto"/>
              <w:right w:val="single" w:sz="4" w:space="0" w:color="auto"/>
            </w:tcBorders>
            <w:shd w:val="clear" w:color="000000" w:fill="FFFFFF"/>
            <w:noWrap/>
            <w:vAlign w:val="bottom"/>
            <w:hideMark/>
          </w:tcPr>
          <w:p w14:paraId="67D3AC11"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40</w:t>
            </w:r>
          </w:p>
        </w:tc>
        <w:tc>
          <w:tcPr>
            <w:tcW w:w="1264" w:type="dxa"/>
            <w:tcBorders>
              <w:top w:val="nil"/>
              <w:left w:val="nil"/>
              <w:bottom w:val="single" w:sz="4" w:space="0" w:color="auto"/>
              <w:right w:val="single" w:sz="4" w:space="0" w:color="auto"/>
            </w:tcBorders>
            <w:shd w:val="clear" w:color="000000" w:fill="FFFFFF"/>
            <w:noWrap/>
            <w:vAlign w:val="bottom"/>
            <w:hideMark/>
          </w:tcPr>
          <w:p w14:paraId="3E7CE922"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100</w:t>
            </w:r>
          </w:p>
        </w:tc>
        <w:tc>
          <w:tcPr>
            <w:tcW w:w="1134" w:type="dxa"/>
            <w:tcBorders>
              <w:top w:val="nil"/>
              <w:left w:val="nil"/>
              <w:bottom w:val="single" w:sz="4" w:space="0" w:color="auto"/>
              <w:right w:val="single" w:sz="4" w:space="0" w:color="auto"/>
            </w:tcBorders>
            <w:shd w:val="clear" w:color="000000" w:fill="FFFFFF"/>
            <w:noWrap/>
            <w:vAlign w:val="center"/>
            <w:hideMark/>
          </w:tcPr>
          <w:p w14:paraId="590898D6"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493</w:t>
            </w:r>
          </w:p>
        </w:tc>
      </w:tr>
      <w:tr w:rsidR="00640713" w:rsidRPr="00164626" w14:paraId="497959BA" w14:textId="77777777" w:rsidTr="000955AF">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1CE88F1"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7</w:t>
            </w:r>
          </w:p>
        </w:tc>
        <w:tc>
          <w:tcPr>
            <w:tcW w:w="960" w:type="dxa"/>
            <w:tcBorders>
              <w:top w:val="nil"/>
              <w:left w:val="nil"/>
              <w:bottom w:val="single" w:sz="4" w:space="0" w:color="auto"/>
              <w:right w:val="single" w:sz="4" w:space="0" w:color="auto"/>
            </w:tcBorders>
            <w:shd w:val="clear" w:color="auto" w:fill="auto"/>
            <w:noWrap/>
            <w:vAlign w:val="center"/>
            <w:hideMark/>
          </w:tcPr>
          <w:p w14:paraId="7B685C04"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2027</w:t>
            </w:r>
          </w:p>
        </w:tc>
        <w:tc>
          <w:tcPr>
            <w:tcW w:w="1298" w:type="dxa"/>
            <w:tcBorders>
              <w:top w:val="nil"/>
              <w:left w:val="nil"/>
              <w:bottom w:val="single" w:sz="4" w:space="0" w:color="auto"/>
              <w:right w:val="single" w:sz="4" w:space="0" w:color="auto"/>
            </w:tcBorders>
            <w:shd w:val="clear" w:color="auto" w:fill="auto"/>
            <w:noWrap/>
            <w:vAlign w:val="center"/>
            <w:hideMark/>
          </w:tcPr>
          <w:p w14:paraId="6D9EF6D1"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1.392</w:t>
            </w:r>
          </w:p>
        </w:tc>
        <w:tc>
          <w:tcPr>
            <w:tcW w:w="1041" w:type="dxa"/>
            <w:tcBorders>
              <w:top w:val="nil"/>
              <w:left w:val="nil"/>
              <w:bottom w:val="single" w:sz="4" w:space="0" w:color="auto"/>
              <w:right w:val="single" w:sz="4" w:space="0" w:color="auto"/>
            </w:tcBorders>
            <w:shd w:val="clear" w:color="auto" w:fill="auto"/>
            <w:noWrap/>
            <w:vAlign w:val="bottom"/>
            <w:hideMark/>
          </w:tcPr>
          <w:p w14:paraId="066FA963"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100</w:t>
            </w:r>
          </w:p>
        </w:tc>
        <w:tc>
          <w:tcPr>
            <w:tcW w:w="1134" w:type="dxa"/>
            <w:tcBorders>
              <w:top w:val="nil"/>
              <w:left w:val="nil"/>
              <w:bottom w:val="single" w:sz="4" w:space="0" w:color="auto"/>
              <w:right w:val="single" w:sz="4" w:space="0" w:color="auto"/>
            </w:tcBorders>
            <w:shd w:val="clear" w:color="auto" w:fill="auto"/>
            <w:noWrap/>
            <w:vAlign w:val="center"/>
            <w:hideMark/>
          </w:tcPr>
          <w:p w14:paraId="04C1FF61"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1.392</w:t>
            </w:r>
          </w:p>
        </w:tc>
        <w:tc>
          <w:tcPr>
            <w:tcW w:w="1134" w:type="dxa"/>
            <w:tcBorders>
              <w:top w:val="nil"/>
              <w:left w:val="nil"/>
              <w:bottom w:val="single" w:sz="4" w:space="0" w:color="auto"/>
              <w:right w:val="single" w:sz="4" w:space="0" w:color="auto"/>
            </w:tcBorders>
            <w:shd w:val="clear" w:color="auto" w:fill="auto"/>
            <w:noWrap/>
            <w:vAlign w:val="center"/>
            <w:hideMark/>
          </w:tcPr>
          <w:p w14:paraId="216ED97F"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w:t>
            </w:r>
          </w:p>
        </w:tc>
        <w:tc>
          <w:tcPr>
            <w:tcW w:w="1187" w:type="dxa"/>
            <w:tcBorders>
              <w:top w:val="nil"/>
              <w:left w:val="nil"/>
              <w:bottom w:val="single" w:sz="4" w:space="0" w:color="auto"/>
              <w:right w:val="single" w:sz="4" w:space="0" w:color="auto"/>
            </w:tcBorders>
            <w:shd w:val="clear" w:color="auto" w:fill="auto"/>
            <w:noWrap/>
            <w:vAlign w:val="bottom"/>
            <w:hideMark/>
          </w:tcPr>
          <w:p w14:paraId="349AABE3"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72</w:t>
            </w:r>
          </w:p>
        </w:tc>
        <w:tc>
          <w:tcPr>
            <w:tcW w:w="882" w:type="dxa"/>
            <w:tcBorders>
              <w:top w:val="nil"/>
              <w:left w:val="nil"/>
              <w:bottom w:val="single" w:sz="4" w:space="0" w:color="auto"/>
              <w:right w:val="single" w:sz="4" w:space="0" w:color="auto"/>
            </w:tcBorders>
            <w:shd w:val="clear" w:color="auto" w:fill="auto"/>
            <w:noWrap/>
            <w:vAlign w:val="center"/>
            <w:hideMark/>
          </w:tcPr>
          <w:p w14:paraId="2CC0F9A2"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1,45</w:t>
            </w:r>
          </w:p>
        </w:tc>
        <w:tc>
          <w:tcPr>
            <w:tcW w:w="882" w:type="dxa"/>
            <w:tcBorders>
              <w:top w:val="nil"/>
              <w:left w:val="nil"/>
              <w:bottom w:val="single" w:sz="4" w:space="0" w:color="auto"/>
              <w:right w:val="single" w:sz="4" w:space="0" w:color="auto"/>
            </w:tcBorders>
            <w:shd w:val="clear" w:color="auto" w:fill="auto"/>
            <w:noWrap/>
            <w:vAlign w:val="center"/>
            <w:hideMark/>
          </w:tcPr>
          <w:p w14:paraId="02359159"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126</w:t>
            </w:r>
          </w:p>
        </w:tc>
        <w:tc>
          <w:tcPr>
            <w:tcW w:w="882" w:type="dxa"/>
            <w:tcBorders>
              <w:top w:val="nil"/>
              <w:left w:val="nil"/>
              <w:bottom w:val="single" w:sz="4" w:space="0" w:color="auto"/>
              <w:right w:val="single" w:sz="4" w:space="0" w:color="auto"/>
            </w:tcBorders>
            <w:shd w:val="clear" w:color="auto" w:fill="auto"/>
            <w:noWrap/>
            <w:vAlign w:val="center"/>
            <w:hideMark/>
          </w:tcPr>
          <w:p w14:paraId="5C15C079"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3.770</w:t>
            </w:r>
          </w:p>
        </w:tc>
        <w:tc>
          <w:tcPr>
            <w:tcW w:w="1158" w:type="dxa"/>
            <w:tcBorders>
              <w:top w:val="nil"/>
              <w:left w:val="nil"/>
              <w:bottom w:val="single" w:sz="4" w:space="0" w:color="auto"/>
              <w:right w:val="single" w:sz="4" w:space="0" w:color="auto"/>
            </w:tcBorders>
            <w:shd w:val="clear" w:color="000000" w:fill="FFFFFF"/>
            <w:noWrap/>
            <w:vAlign w:val="bottom"/>
            <w:hideMark/>
          </w:tcPr>
          <w:p w14:paraId="4985C431"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42</w:t>
            </w:r>
          </w:p>
        </w:tc>
        <w:tc>
          <w:tcPr>
            <w:tcW w:w="1264" w:type="dxa"/>
            <w:tcBorders>
              <w:top w:val="nil"/>
              <w:left w:val="nil"/>
              <w:bottom w:val="single" w:sz="4" w:space="0" w:color="auto"/>
              <w:right w:val="single" w:sz="4" w:space="0" w:color="auto"/>
            </w:tcBorders>
            <w:shd w:val="clear" w:color="000000" w:fill="FFFFFF"/>
            <w:noWrap/>
            <w:vAlign w:val="bottom"/>
            <w:hideMark/>
          </w:tcPr>
          <w:p w14:paraId="2BC45B4D"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100</w:t>
            </w:r>
          </w:p>
        </w:tc>
        <w:tc>
          <w:tcPr>
            <w:tcW w:w="1134" w:type="dxa"/>
            <w:tcBorders>
              <w:top w:val="nil"/>
              <w:left w:val="nil"/>
              <w:bottom w:val="single" w:sz="4" w:space="0" w:color="auto"/>
              <w:right w:val="single" w:sz="4" w:space="0" w:color="auto"/>
            </w:tcBorders>
            <w:shd w:val="clear" w:color="000000" w:fill="FFFFFF"/>
            <w:noWrap/>
            <w:vAlign w:val="center"/>
            <w:hideMark/>
          </w:tcPr>
          <w:p w14:paraId="26EF6819"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521</w:t>
            </w:r>
          </w:p>
        </w:tc>
      </w:tr>
      <w:tr w:rsidR="00640713" w:rsidRPr="00164626" w14:paraId="22FD32CA" w14:textId="77777777" w:rsidTr="000955AF">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F741BD2"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8</w:t>
            </w:r>
          </w:p>
        </w:tc>
        <w:tc>
          <w:tcPr>
            <w:tcW w:w="960" w:type="dxa"/>
            <w:tcBorders>
              <w:top w:val="nil"/>
              <w:left w:val="nil"/>
              <w:bottom w:val="single" w:sz="4" w:space="0" w:color="auto"/>
              <w:right w:val="single" w:sz="4" w:space="0" w:color="auto"/>
            </w:tcBorders>
            <w:shd w:val="clear" w:color="auto" w:fill="auto"/>
            <w:noWrap/>
            <w:vAlign w:val="center"/>
            <w:hideMark/>
          </w:tcPr>
          <w:p w14:paraId="345C2CAB"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2028</w:t>
            </w:r>
          </w:p>
        </w:tc>
        <w:tc>
          <w:tcPr>
            <w:tcW w:w="1298" w:type="dxa"/>
            <w:tcBorders>
              <w:top w:val="nil"/>
              <w:left w:val="nil"/>
              <w:bottom w:val="single" w:sz="4" w:space="0" w:color="auto"/>
              <w:right w:val="single" w:sz="4" w:space="0" w:color="auto"/>
            </w:tcBorders>
            <w:shd w:val="clear" w:color="auto" w:fill="auto"/>
            <w:noWrap/>
            <w:vAlign w:val="center"/>
            <w:hideMark/>
          </w:tcPr>
          <w:p w14:paraId="4F2A6CBE"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1.470</w:t>
            </w:r>
          </w:p>
        </w:tc>
        <w:tc>
          <w:tcPr>
            <w:tcW w:w="1041" w:type="dxa"/>
            <w:tcBorders>
              <w:top w:val="nil"/>
              <w:left w:val="nil"/>
              <w:bottom w:val="single" w:sz="4" w:space="0" w:color="auto"/>
              <w:right w:val="single" w:sz="4" w:space="0" w:color="auto"/>
            </w:tcBorders>
            <w:shd w:val="clear" w:color="auto" w:fill="auto"/>
            <w:noWrap/>
            <w:vAlign w:val="bottom"/>
            <w:hideMark/>
          </w:tcPr>
          <w:p w14:paraId="299A9FF3"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100</w:t>
            </w:r>
          </w:p>
        </w:tc>
        <w:tc>
          <w:tcPr>
            <w:tcW w:w="1134" w:type="dxa"/>
            <w:tcBorders>
              <w:top w:val="nil"/>
              <w:left w:val="nil"/>
              <w:bottom w:val="single" w:sz="4" w:space="0" w:color="auto"/>
              <w:right w:val="single" w:sz="4" w:space="0" w:color="auto"/>
            </w:tcBorders>
            <w:shd w:val="clear" w:color="auto" w:fill="auto"/>
            <w:noWrap/>
            <w:vAlign w:val="center"/>
            <w:hideMark/>
          </w:tcPr>
          <w:p w14:paraId="2BF6E879"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1.470</w:t>
            </w:r>
          </w:p>
        </w:tc>
        <w:tc>
          <w:tcPr>
            <w:tcW w:w="1134" w:type="dxa"/>
            <w:tcBorders>
              <w:top w:val="nil"/>
              <w:left w:val="nil"/>
              <w:bottom w:val="single" w:sz="4" w:space="0" w:color="auto"/>
              <w:right w:val="single" w:sz="4" w:space="0" w:color="auto"/>
            </w:tcBorders>
            <w:shd w:val="clear" w:color="auto" w:fill="auto"/>
            <w:noWrap/>
            <w:vAlign w:val="center"/>
            <w:hideMark/>
          </w:tcPr>
          <w:p w14:paraId="3A413077"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w:t>
            </w:r>
          </w:p>
        </w:tc>
        <w:tc>
          <w:tcPr>
            <w:tcW w:w="1187" w:type="dxa"/>
            <w:tcBorders>
              <w:top w:val="nil"/>
              <w:left w:val="nil"/>
              <w:bottom w:val="single" w:sz="4" w:space="0" w:color="auto"/>
              <w:right w:val="single" w:sz="4" w:space="0" w:color="auto"/>
            </w:tcBorders>
            <w:shd w:val="clear" w:color="auto" w:fill="auto"/>
            <w:noWrap/>
            <w:vAlign w:val="bottom"/>
            <w:hideMark/>
          </w:tcPr>
          <w:p w14:paraId="71ED1C25"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72</w:t>
            </w:r>
          </w:p>
        </w:tc>
        <w:tc>
          <w:tcPr>
            <w:tcW w:w="882" w:type="dxa"/>
            <w:tcBorders>
              <w:top w:val="nil"/>
              <w:left w:val="nil"/>
              <w:bottom w:val="single" w:sz="4" w:space="0" w:color="auto"/>
              <w:right w:val="single" w:sz="4" w:space="0" w:color="auto"/>
            </w:tcBorders>
            <w:shd w:val="clear" w:color="auto" w:fill="auto"/>
            <w:noWrap/>
            <w:vAlign w:val="center"/>
            <w:hideMark/>
          </w:tcPr>
          <w:p w14:paraId="305DAC42"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1,54</w:t>
            </w:r>
          </w:p>
        </w:tc>
        <w:tc>
          <w:tcPr>
            <w:tcW w:w="882" w:type="dxa"/>
            <w:tcBorders>
              <w:top w:val="nil"/>
              <w:left w:val="nil"/>
              <w:bottom w:val="single" w:sz="4" w:space="0" w:color="auto"/>
              <w:right w:val="single" w:sz="4" w:space="0" w:color="auto"/>
            </w:tcBorders>
            <w:shd w:val="clear" w:color="auto" w:fill="auto"/>
            <w:noWrap/>
            <w:vAlign w:val="center"/>
            <w:hideMark/>
          </w:tcPr>
          <w:p w14:paraId="14A61A59"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133</w:t>
            </w:r>
          </w:p>
        </w:tc>
        <w:tc>
          <w:tcPr>
            <w:tcW w:w="882" w:type="dxa"/>
            <w:tcBorders>
              <w:top w:val="nil"/>
              <w:left w:val="nil"/>
              <w:bottom w:val="single" w:sz="4" w:space="0" w:color="auto"/>
              <w:right w:val="single" w:sz="4" w:space="0" w:color="auto"/>
            </w:tcBorders>
            <w:shd w:val="clear" w:color="auto" w:fill="auto"/>
            <w:noWrap/>
            <w:vAlign w:val="center"/>
            <w:hideMark/>
          </w:tcPr>
          <w:p w14:paraId="434D8EEA"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3.982</w:t>
            </w:r>
          </w:p>
        </w:tc>
        <w:tc>
          <w:tcPr>
            <w:tcW w:w="1158" w:type="dxa"/>
            <w:tcBorders>
              <w:top w:val="nil"/>
              <w:left w:val="nil"/>
              <w:bottom w:val="single" w:sz="4" w:space="0" w:color="auto"/>
              <w:right w:val="single" w:sz="4" w:space="0" w:color="auto"/>
            </w:tcBorders>
            <w:shd w:val="clear" w:color="000000" w:fill="FFFFFF"/>
            <w:noWrap/>
            <w:vAlign w:val="bottom"/>
            <w:hideMark/>
          </w:tcPr>
          <w:p w14:paraId="117084E5"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44</w:t>
            </w:r>
          </w:p>
        </w:tc>
        <w:tc>
          <w:tcPr>
            <w:tcW w:w="1264" w:type="dxa"/>
            <w:tcBorders>
              <w:top w:val="nil"/>
              <w:left w:val="nil"/>
              <w:bottom w:val="single" w:sz="4" w:space="0" w:color="auto"/>
              <w:right w:val="single" w:sz="4" w:space="0" w:color="auto"/>
            </w:tcBorders>
            <w:shd w:val="clear" w:color="000000" w:fill="FFFFFF"/>
            <w:noWrap/>
            <w:vAlign w:val="bottom"/>
            <w:hideMark/>
          </w:tcPr>
          <w:p w14:paraId="24A70F86"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100</w:t>
            </w:r>
          </w:p>
        </w:tc>
        <w:tc>
          <w:tcPr>
            <w:tcW w:w="1134" w:type="dxa"/>
            <w:tcBorders>
              <w:top w:val="nil"/>
              <w:left w:val="nil"/>
              <w:bottom w:val="single" w:sz="4" w:space="0" w:color="auto"/>
              <w:right w:val="single" w:sz="4" w:space="0" w:color="auto"/>
            </w:tcBorders>
            <w:shd w:val="clear" w:color="000000" w:fill="FFFFFF"/>
            <w:noWrap/>
            <w:vAlign w:val="center"/>
            <w:hideMark/>
          </w:tcPr>
          <w:p w14:paraId="380B4259"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551</w:t>
            </w:r>
          </w:p>
        </w:tc>
      </w:tr>
      <w:tr w:rsidR="00640713" w:rsidRPr="00164626" w14:paraId="67C3AC87" w14:textId="77777777" w:rsidTr="000955AF">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6923CC8"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9</w:t>
            </w:r>
          </w:p>
        </w:tc>
        <w:tc>
          <w:tcPr>
            <w:tcW w:w="960" w:type="dxa"/>
            <w:tcBorders>
              <w:top w:val="nil"/>
              <w:left w:val="nil"/>
              <w:bottom w:val="single" w:sz="4" w:space="0" w:color="auto"/>
              <w:right w:val="single" w:sz="4" w:space="0" w:color="auto"/>
            </w:tcBorders>
            <w:shd w:val="clear" w:color="auto" w:fill="auto"/>
            <w:noWrap/>
            <w:vAlign w:val="center"/>
            <w:hideMark/>
          </w:tcPr>
          <w:p w14:paraId="1332B6DA"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2029</w:t>
            </w:r>
          </w:p>
        </w:tc>
        <w:tc>
          <w:tcPr>
            <w:tcW w:w="1298" w:type="dxa"/>
            <w:tcBorders>
              <w:top w:val="nil"/>
              <w:left w:val="nil"/>
              <w:bottom w:val="single" w:sz="4" w:space="0" w:color="auto"/>
              <w:right w:val="single" w:sz="4" w:space="0" w:color="auto"/>
            </w:tcBorders>
            <w:shd w:val="clear" w:color="auto" w:fill="auto"/>
            <w:noWrap/>
            <w:vAlign w:val="center"/>
            <w:hideMark/>
          </w:tcPr>
          <w:p w14:paraId="1B9D75C8"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1.554</w:t>
            </w:r>
          </w:p>
        </w:tc>
        <w:tc>
          <w:tcPr>
            <w:tcW w:w="1041" w:type="dxa"/>
            <w:tcBorders>
              <w:top w:val="nil"/>
              <w:left w:val="nil"/>
              <w:bottom w:val="single" w:sz="4" w:space="0" w:color="auto"/>
              <w:right w:val="single" w:sz="4" w:space="0" w:color="auto"/>
            </w:tcBorders>
            <w:shd w:val="clear" w:color="auto" w:fill="auto"/>
            <w:noWrap/>
            <w:vAlign w:val="bottom"/>
            <w:hideMark/>
          </w:tcPr>
          <w:p w14:paraId="02BC300F"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100</w:t>
            </w:r>
          </w:p>
        </w:tc>
        <w:tc>
          <w:tcPr>
            <w:tcW w:w="1134" w:type="dxa"/>
            <w:tcBorders>
              <w:top w:val="nil"/>
              <w:left w:val="nil"/>
              <w:bottom w:val="single" w:sz="4" w:space="0" w:color="auto"/>
              <w:right w:val="single" w:sz="4" w:space="0" w:color="auto"/>
            </w:tcBorders>
            <w:shd w:val="clear" w:color="auto" w:fill="auto"/>
            <w:noWrap/>
            <w:vAlign w:val="center"/>
            <w:hideMark/>
          </w:tcPr>
          <w:p w14:paraId="088C5DFC"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1.554</w:t>
            </w:r>
          </w:p>
        </w:tc>
        <w:tc>
          <w:tcPr>
            <w:tcW w:w="1134" w:type="dxa"/>
            <w:tcBorders>
              <w:top w:val="nil"/>
              <w:left w:val="nil"/>
              <w:bottom w:val="single" w:sz="4" w:space="0" w:color="auto"/>
              <w:right w:val="single" w:sz="4" w:space="0" w:color="auto"/>
            </w:tcBorders>
            <w:shd w:val="clear" w:color="auto" w:fill="auto"/>
            <w:noWrap/>
            <w:vAlign w:val="center"/>
            <w:hideMark/>
          </w:tcPr>
          <w:p w14:paraId="0BFE3850"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w:t>
            </w:r>
          </w:p>
        </w:tc>
        <w:tc>
          <w:tcPr>
            <w:tcW w:w="1187" w:type="dxa"/>
            <w:tcBorders>
              <w:top w:val="nil"/>
              <w:left w:val="nil"/>
              <w:bottom w:val="single" w:sz="4" w:space="0" w:color="auto"/>
              <w:right w:val="single" w:sz="4" w:space="0" w:color="auto"/>
            </w:tcBorders>
            <w:shd w:val="clear" w:color="auto" w:fill="auto"/>
            <w:noWrap/>
            <w:vAlign w:val="bottom"/>
            <w:hideMark/>
          </w:tcPr>
          <w:p w14:paraId="32C2FC2B"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72</w:t>
            </w:r>
          </w:p>
        </w:tc>
        <w:tc>
          <w:tcPr>
            <w:tcW w:w="882" w:type="dxa"/>
            <w:tcBorders>
              <w:top w:val="nil"/>
              <w:left w:val="nil"/>
              <w:bottom w:val="single" w:sz="4" w:space="0" w:color="auto"/>
              <w:right w:val="single" w:sz="4" w:space="0" w:color="auto"/>
            </w:tcBorders>
            <w:shd w:val="clear" w:color="auto" w:fill="auto"/>
            <w:noWrap/>
            <w:vAlign w:val="center"/>
            <w:hideMark/>
          </w:tcPr>
          <w:p w14:paraId="7D50C128"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1,62</w:t>
            </w:r>
          </w:p>
        </w:tc>
        <w:tc>
          <w:tcPr>
            <w:tcW w:w="882" w:type="dxa"/>
            <w:tcBorders>
              <w:top w:val="nil"/>
              <w:left w:val="nil"/>
              <w:bottom w:val="single" w:sz="4" w:space="0" w:color="auto"/>
              <w:right w:val="single" w:sz="4" w:space="0" w:color="auto"/>
            </w:tcBorders>
            <w:shd w:val="clear" w:color="auto" w:fill="auto"/>
            <w:noWrap/>
            <w:vAlign w:val="center"/>
            <w:hideMark/>
          </w:tcPr>
          <w:p w14:paraId="1E0F160B"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140</w:t>
            </w:r>
          </w:p>
        </w:tc>
        <w:tc>
          <w:tcPr>
            <w:tcW w:w="882" w:type="dxa"/>
            <w:tcBorders>
              <w:top w:val="nil"/>
              <w:left w:val="nil"/>
              <w:bottom w:val="single" w:sz="4" w:space="0" w:color="auto"/>
              <w:right w:val="single" w:sz="4" w:space="0" w:color="auto"/>
            </w:tcBorders>
            <w:shd w:val="clear" w:color="auto" w:fill="auto"/>
            <w:noWrap/>
            <w:vAlign w:val="center"/>
            <w:hideMark/>
          </w:tcPr>
          <w:p w14:paraId="43CD56DF"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4.209</w:t>
            </w:r>
          </w:p>
        </w:tc>
        <w:tc>
          <w:tcPr>
            <w:tcW w:w="1158" w:type="dxa"/>
            <w:tcBorders>
              <w:top w:val="nil"/>
              <w:left w:val="nil"/>
              <w:bottom w:val="single" w:sz="4" w:space="0" w:color="auto"/>
              <w:right w:val="single" w:sz="4" w:space="0" w:color="auto"/>
            </w:tcBorders>
            <w:shd w:val="clear" w:color="000000" w:fill="FFFFFF"/>
            <w:noWrap/>
            <w:vAlign w:val="bottom"/>
            <w:hideMark/>
          </w:tcPr>
          <w:p w14:paraId="378A8FAA"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47</w:t>
            </w:r>
          </w:p>
        </w:tc>
        <w:tc>
          <w:tcPr>
            <w:tcW w:w="1264" w:type="dxa"/>
            <w:tcBorders>
              <w:top w:val="nil"/>
              <w:left w:val="nil"/>
              <w:bottom w:val="single" w:sz="4" w:space="0" w:color="auto"/>
              <w:right w:val="single" w:sz="4" w:space="0" w:color="auto"/>
            </w:tcBorders>
            <w:shd w:val="clear" w:color="000000" w:fill="FFFFFF"/>
            <w:noWrap/>
            <w:vAlign w:val="bottom"/>
            <w:hideMark/>
          </w:tcPr>
          <w:p w14:paraId="59B640C0"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100</w:t>
            </w:r>
          </w:p>
        </w:tc>
        <w:tc>
          <w:tcPr>
            <w:tcW w:w="1134" w:type="dxa"/>
            <w:tcBorders>
              <w:top w:val="nil"/>
              <w:left w:val="nil"/>
              <w:bottom w:val="single" w:sz="4" w:space="0" w:color="auto"/>
              <w:right w:val="single" w:sz="4" w:space="0" w:color="auto"/>
            </w:tcBorders>
            <w:shd w:val="clear" w:color="000000" w:fill="FFFFFF"/>
            <w:noWrap/>
            <w:vAlign w:val="center"/>
            <w:hideMark/>
          </w:tcPr>
          <w:p w14:paraId="3FDEF757"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582</w:t>
            </w:r>
          </w:p>
        </w:tc>
      </w:tr>
      <w:tr w:rsidR="00640713" w:rsidRPr="00164626" w14:paraId="2214002E" w14:textId="77777777" w:rsidTr="000955AF">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8BEB4C5"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w:t>
            </w:r>
          </w:p>
        </w:tc>
        <w:tc>
          <w:tcPr>
            <w:tcW w:w="960" w:type="dxa"/>
            <w:tcBorders>
              <w:top w:val="nil"/>
              <w:left w:val="nil"/>
              <w:bottom w:val="single" w:sz="4" w:space="0" w:color="auto"/>
              <w:right w:val="single" w:sz="4" w:space="0" w:color="auto"/>
            </w:tcBorders>
            <w:shd w:val="clear" w:color="auto" w:fill="auto"/>
            <w:noWrap/>
            <w:vAlign w:val="center"/>
            <w:hideMark/>
          </w:tcPr>
          <w:p w14:paraId="2729E1D4"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2030</w:t>
            </w:r>
          </w:p>
        </w:tc>
        <w:tc>
          <w:tcPr>
            <w:tcW w:w="1298" w:type="dxa"/>
            <w:tcBorders>
              <w:top w:val="nil"/>
              <w:left w:val="nil"/>
              <w:bottom w:val="single" w:sz="4" w:space="0" w:color="auto"/>
              <w:right w:val="single" w:sz="4" w:space="0" w:color="auto"/>
            </w:tcBorders>
            <w:shd w:val="clear" w:color="auto" w:fill="auto"/>
            <w:noWrap/>
            <w:vAlign w:val="center"/>
            <w:hideMark/>
          </w:tcPr>
          <w:p w14:paraId="0CC949F3"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1.642</w:t>
            </w:r>
          </w:p>
        </w:tc>
        <w:tc>
          <w:tcPr>
            <w:tcW w:w="1041" w:type="dxa"/>
            <w:tcBorders>
              <w:top w:val="nil"/>
              <w:left w:val="nil"/>
              <w:bottom w:val="single" w:sz="4" w:space="0" w:color="auto"/>
              <w:right w:val="single" w:sz="4" w:space="0" w:color="auto"/>
            </w:tcBorders>
            <w:shd w:val="clear" w:color="auto" w:fill="auto"/>
            <w:noWrap/>
            <w:vAlign w:val="bottom"/>
            <w:hideMark/>
          </w:tcPr>
          <w:p w14:paraId="2126B124"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100</w:t>
            </w:r>
          </w:p>
        </w:tc>
        <w:tc>
          <w:tcPr>
            <w:tcW w:w="1134" w:type="dxa"/>
            <w:tcBorders>
              <w:top w:val="nil"/>
              <w:left w:val="nil"/>
              <w:bottom w:val="single" w:sz="4" w:space="0" w:color="auto"/>
              <w:right w:val="single" w:sz="4" w:space="0" w:color="auto"/>
            </w:tcBorders>
            <w:shd w:val="clear" w:color="auto" w:fill="auto"/>
            <w:noWrap/>
            <w:vAlign w:val="center"/>
            <w:hideMark/>
          </w:tcPr>
          <w:p w14:paraId="64667EF4"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1.642</w:t>
            </w:r>
          </w:p>
        </w:tc>
        <w:tc>
          <w:tcPr>
            <w:tcW w:w="1134" w:type="dxa"/>
            <w:tcBorders>
              <w:top w:val="nil"/>
              <w:left w:val="nil"/>
              <w:bottom w:val="single" w:sz="4" w:space="0" w:color="auto"/>
              <w:right w:val="single" w:sz="4" w:space="0" w:color="auto"/>
            </w:tcBorders>
            <w:shd w:val="clear" w:color="auto" w:fill="auto"/>
            <w:noWrap/>
            <w:vAlign w:val="center"/>
            <w:hideMark/>
          </w:tcPr>
          <w:p w14:paraId="4B213E6A"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w:t>
            </w:r>
          </w:p>
        </w:tc>
        <w:tc>
          <w:tcPr>
            <w:tcW w:w="1187" w:type="dxa"/>
            <w:tcBorders>
              <w:top w:val="nil"/>
              <w:left w:val="nil"/>
              <w:bottom w:val="single" w:sz="4" w:space="0" w:color="auto"/>
              <w:right w:val="single" w:sz="4" w:space="0" w:color="auto"/>
            </w:tcBorders>
            <w:shd w:val="clear" w:color="auto" w:fill="auto"/>
            <w:noWrap/>
            <w:vAlign w:val="bottom"/>
            <w:hideMark/>
          </w:tcPr>
          <w:p w14:paraId="5564584D"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72</w:t>
            </w:r>
          </w:p>
        </w:tc>
        <w:tc>
          <w:tcPr>
            <w:tcW w:w="882" w:type="dxa"/>
            <w:tcBorders>
              <w:top w:val="nil"/>
              <w:left w:val="nil"/>
              <w:bottom w:val="single" w:sz="4" w:space="0" w:color="auto"/>
              <w:right w:val="single" w:sz="4" w:space="0" w:color="auto"/>
            </w:tcBorders>
            <w:shd w:val="clear" w:color="auto" w:fill="auto"/>
            <w:noWrap/>
            <w:vAlign w:val="center"/>
            <w:hideMark/>
          </w:tcPr>
          <w:p w14:paraId="059C5C1E"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1,72</w:t>
            </w:r>
          </w:p>
        </w:tc>
        <w:tc>
          <w:tcPr>
            <w:tcW w:w="882" w:type="dxa"/>
            <w:tcBorders>
              <w:top w:val="nil"/>
              <w:left w:val="nil"/>
              <w:bottom w:val="single" w:sz="4" w:space="0" w:color="auto"/>
              <w:right w:val="single" w:sz="4" w:space="0" w:color="auto"/>
            </w:tcBorders>
            <w:shd w:val="clear" w:color="auto" w:fill="auto"/>
            <w:noWrap/>
            <w:vAlign w:val="center"/>
            <w:hideMark/>
          </w:tcPr>
          <w:p w14:paraId="5A868BB7"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148</w:t>
            </w:r>
          </w:p>
        </w:tc>
        <w:tc>
          <w:tcPr>
            <w:tcW w:w="882" w:type="dxa"/>
            <w:tcBorders>
              <w:top w:val="nil"/>
              <w:left w:val="nil"/>
              <w:bottom w:val="single" w:sz="4" w:space="0" w:color="auto"/>
              <w:right w:val="single" w:sz="4" w:space="0" w:color="auto"/>
            </w:tcBorders>
            <w:shd w:val="clear" w:color="auto" w:fill="auto"/>
            <w:noWrap/>
            <w:vAlign w:val="center"/>
            <w:hideMark/>
          </w:tcPr>
          <w:p w14:paraId="76AADABF"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4.448</w:t>
            </w:r>
          </w:p>
        </w:tc>
        <w:tc>
          <w:tcPr>
            <w:tcW w:w="1158" w:type="dxa"/>
            <w:tcBorders>
              <w:top w:val="nil"/>
              <w:left w:val="nil"/>
              <w:bottom w:val="single" w:sz="4" w:space="0" w:color="auto"/>
              <w:right w:val="single" w:sz="4" w:space="0" w:color="auto"/>
            </w:tcBorders>
            <w:shd w:val="clear" w:color="000000" w:fill="FFFFFF"/>
            <w:noWrap/>
            <w:vAlign w:val="bottom"/>
            <w:hideMark/>
          </w:tcPr>
          <w:p w14:paraId="1396C77A"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49</w:t>
            </w:r>
          </w:p>
        </w:tc>
        <w:tc>
          <w:tcPr>
            <w:tcW w:w="1264" w:type="dxa"/>
            <w:tcBorders>
              <w:top w:val="nil"/>
              <w:left w:val="nil"/>
              <w:bottom w:val="single" w:sz="4" w:space="0" w:color="auto"/>
              <w:right w:val="single" w:sz="4" w:space="0" w:color="auto"/>
            </w:tcBorders>
            <w:shd w:val="clear" w:color="000000" w:fill="FFFFFF"/>
            <w:noWrap/>
            <w:vAlign w:val="bottom"/>
            <w:hideMark/>
          </w:tcPr>
          <w:p w14:paraId="1A6F50FD"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100</w:t>
            </w:r>
          </w:p>
        </w:tc>
        <w:tc>
          <w:tcPr>
            <w:tcW w:w="1134" w:type="dxa"/>
            <w:tcBorders>
              <w:top w:val="nil"/>
              <w:left w:val="nil"/>
              <w:bottom w:val="single" w:sz="4" w:space="0" w:color="auto"/>
              <w:right w:val="single" w:sz="4" w:space="0" w:color="auto"/>
            </w:tcBorders>
            <w:shd w:val="clear" w:color="000000" w:fill="FFFFFF"/>
            <w:noWrap/>
            <w:vAlign w:val="center"/>
            <w:hideMark/>
          </w:tcPr>
          <w:p w14:paraId="3B82C032"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615</w:t>
            </w:r>
          </w:p>
        </w:tc>
      </w:tr>
      <w:tr w:rsidR="00640713" w:rsidRPr="00164626" w14:paraId="70141115" w14:textId="77777777" w:rsidTr="000955AF">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4579928"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11</w:t>
            </w:r>
          </w:p>
        </w:tc>
        <w:tc>
          <w:tcPr>
            <w:tcW w:w="960" w:type="dxa"/>
            <w:tcBorders>
              <w:top w:val="nil"/>
              <w:left w:val="nil"/>
              <w:bottom w:val="single" w:sz="4" w:space="0" w:color="auto"/>
              <w:right w:val="single" w:sz="4" w:space="0" w:color="auto"/>
            </w:tcBorders>
            <w:shd w:val="clear" w:color="auto" w:fill="auto"/>
            <w:noWrap/>
            <w:vAlign w:val="center"/>
            <w:hideMark/>
          </w:tcPr>
          <w:p w14:paraId="5F9B996D"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2031</w:t>
            </w:r>
          </w:p>
        </w:tc>
        <w:tc>
          <w:tcPr>
            <w:tcW w:w="1298" w:type="dxa"/>
            <w:tcBorders>
              <w:top w:val="nil"/>
              <w:left w:val="nil"/>
              <w:bottom w:val="single" w:sz="4" w:space="0" w:color="auto"/>
              <w:right w:val="single" w:sz="4" w:space="0" w:color="auto"/>
            </w:tcBorders>
            <w:shd w:val="clear" w:color="auto" w:fill="auto"/>
            <w:noWrap/>
            <w:vAlign w:val="center"/>
            <w:hideMark/>
          </w:tcPr>
          <w:p w14:paraId="6F59DB36"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1.735</w:t>
            </w:r>
          </w:p>
        </w:tc>
        <w:tc>
          <w:tcPr>
            <w:tcW w:w="1041" w:type="dxa"/>
            <w:tcBorders>
              <w:top w:val="nil"/>
              <w:left w:val="nil"/>
              <w:bottom w:val="single" w:sz="4" w:space="0" w:color="auto"/>
              <w:right w:val="single" w:sz="4" w:space="0" w:color="auto"/>
            </w:tcBorders>
            <w:shd w:val="clear" w:color="auto" w:fill="auto"/>
            <w:noWrap/>
            <w:vAlign w:val="bottom"/>
            <w:hideMark/>
          </w:tcPr>
          <w:p w14:paraId="653BA70B"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100</w:t>
            </w:r>
          </w:p>
        </w:tc>
        <w:tc>
          <w:tcPr>
            <w:tcW w:w="1134" w:type="dxa"/>
            <w:tcBorders>
              <w:top w:val="nil"/>
              <w:left w:val="nil"/>
              <w:bottom w:val="single" w:sz="4" w:space="0" w:color="auto"/>
              <w:right w:val="single" w:sz="4" w:space="0" w:color="auto"/>
            </w:tcBorders>
            <w:shd w:val="clear" w:color="auto" w:fill="auto"/>
            <w:noWrap/>
            <w:vAlign w:val="center"/>
            <w:hideMark/>
          </w:tcPr>
          <w:p w14:paraId="3C8437B9"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1.735</w:t>
            </w:r>
          </w:p>
        </w:tc>
        <w:tc>
          <w:tcPr>
            <w:tcW w:w="1134" w:type="dxa"/>
            <w:tcBorders>
              <w:top w:val="nil"/>
              <w:left w:val="nil"/>
              <w:bottom w:val="single" w:sz="4" w:space="0" w:color="auto"/>
              <w:right w:val="single" w:sz="4" w:space="0" w:color="auto"/>
            </w:tcBorders>
            <w:shd w:val="clear" w:color="auto" w:fill="auto"/>
            <w:noWrap/>
            <w:vAlign w:val="center"/>
            <w:hideMark/>
          </w:tcPr>
          <w:p w14:paraId="375A8F2C"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w:t>
            </w:r>
          </w:p>
        </w:tc>
        <w:tc>
          <w:tcPr>
            <w:tcW w:w="1187" w:type="dxa"/>
            <w:tcBorders>
              <w:top w:val="nil"/>
              <w:left w:val="nil"/>
              <w:bottom w:val="single" w:sz="4" w:space="0" w:color="auto"/>
              <w:right w:val="single" w:sz="4" w:space="0" w:color="auto"/>
            </w:tcBorders>
            <w:shd w:val="clear" w:color="auto" w:fill="auto"/>
            <w:noWrap/>
            <w:vAlign w:val="bottom"/>
            <w:hideMark/>
          </w:tcPr>
          <w:p w14:paraId="28335218"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72</w:t>
            </w:r>
          </w:p>
        </w:tc>
        <w:tc>
          <w:tcPr>
            <w:tcW w:w="882" w:type="dxa"/>
            <w:tcBorders>
              <w:top w:val="nil"/>
              <w:left w:val="nil"/>
              <w:bottom w:val="single" w:sz="4" w:space="0" w:color="auto"/>
              <w:right w:val="single" w:sz="4" w:space="0" w:color="auto"/>
            </w:tcBorders>
            <w:shd w:val="clear" w:color="auto" w:fill="auto"/>
            <w:noWrap/>
            <w:vAlign w:val="center"/>
            <w:hideMark/>
          </w:tcPr>
          <w:p w14:paraId="53E124A8"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1,81</w:t>
            </w:r>
          </w:p>
        </w:tc>
        <w:tc>
          <w:tcPr>
            <w:tcW w:w="882" w:type="dxa"/>
            <w:tcBorders>
              <w:top w:val="nil"/>
              <w:left w:val="nil"/>
              <w:bottom w:val="single" w:sz="4" w:space="0" w:color="auto"/>
              <w:right w:val="single" w:sz="4" w:space="0" w:color="auto"/>
            </w:tcBorders>
            <w:shd w:val="clear" w:color="auto" w:fill="auto"/>
            <w:noWrap/>
            <w:vAlign w:val="center"/>
            <w:hideMark/>
          </w:tcPr>
          <w:p w14:paraId="7F4814DF"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157</w:t>
            </w:r>
          </w:p>
        </w:tc>
        <w:tc>
          <w:tcPr>
            <w:tcW w:w="882" w:type="dxa"/>
            <w:tcBorders>
              <w:top w:val="nil"/>
              <w:left w:val="nil"/>
              <w:bottom w:val="single" w:sz="4" w:space="0" w:color="auto"/>
              <w:right w:val="single" w:sz="4" w:space="0" w:color="auto"/>
            </w:tcBorders>
            <w:shd w:val="clear" w:color="auto" w:fill="auto"/>
            <w:noWrap/>
            <w:vAlign w:val="center"/>
            <w:hideMark/>
          </w:tcPr>
          <w:p w14:paraId="0B55B908"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4.699</w:t>
            </w:r>
          </w:p>
        </w:tc>
        <w:tc>
          <w:tcPr>
            <w:tcW w:w="1158" w:type="dxa"/>
            <w:tcBorders>
              <w:top w:val="nil"/>
              <w:left w:val="nil"/>
              <w:bottom w:val="single" w:sz="4" w:space="0" w:color="auto"/>
              <w:right w:val="single" w:sz="4" w:space="0" w:color="auto"/>
            </w:tcBorders>
            <w:shd w:val="clear" w:color="000000" w:fill="FFFFFF"/>
            <w:noWrap/>
            <w:vAlign w:val="bottom"/>
            <w:hideMark/>
          </w:tcPr>
          <w:p w14:paraId="72A831DC"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52</w:t>
            </w:r>
          </w:p>
        </w:tc>
        <w:tc>
          <w:tcPr>
            <w:tcW w:w="1264" w:type="dxa"/>
            <w:tcBorders>
              <w:top w:val="nil"/>
              <w:left w:val="nil"/>
              <w:bottom w:val="single" w:sz="4" w:space="0" w:color="auto"/>
              <w:right w:val="single" w:sz="4" w:space="0" w:color="auto"/>
            </w:tcBorders>
            <w:shd w:val="clear" w:color="000000" w:fill="FFFFFF"/>
            <w:noWrap/>
            <w:vAlign w:val="bottom"/>
            <w:hideMark/>
          </w:tcPr>
          <w:p w14:paraId="398DA97A"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100</w:t>
            </w:r>
          </w:p>
        </w:tc>
        <w:tc>
          <w:tcPr>
            <w:tcW w:w="1134" w:type="dxa"/>
            <w:tcBorders>
              <w:top w:val="nil"/>
              <w:left w:val="nil"/>
              <w:bottom w:val="single" w:sz="4" w:space="0" w:color="auto"/>
              <w:right w:val="single" w:sz="4" w:space="0" w:color="auto"/>
            </w:tcBorders>
            <w:shd w:val="clear" w:color="000000" w:fill="FFFFFF"/>
            <w:noWrap/>
            <w:vAlign w:val="center"/>
            <w:hideMark/>
          </w:tcPr>
          <w:p w14:paraId="0AAB7E2C"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650</w:t>
            </w:r>
          </w:p>
        </w:tc>
      </w:tr>
      <w:tr w:rsidR="00640713" w:rsidRPr="00164626" w14:paraId="56654A67" w14:textId="77777777" w:rsidTr="000955AF">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CE04E2F"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12</w:t>
            </w:r>
          </w:p>
        </w:tc>
        <w:tc>
          <w:tcPr>
            <w:tcW w:w="960" w:type="dxa"/>
            <w:tcBorders>
              <w:top w:val="nil"/>
              <w:left w:val="nil"/>
              <w:bottom w:val="single" w:sz="4" w:space="0" w:color="auto"/>
              <w:right w:val="single" w:sz="4" w:space="0" w:color="auto"/>
            </w:tcBorders>
            <w:shd w:val="clear" w:color="auto" w:fill="auto"/>
            <w:noWrap/>
            <w:vAlign w:val="center"/>
            <w:hideMark/>
          </w:tcPr>
          <w:p w14:paraId="54244F25"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2032</w:t>
            </w:r>
          </w:p>
        </w:tc>
        <w:tc>
          <w:tcPr>
            <w:tcW w:w="1298" w:type="dxa"/>
            <w:tcBorders>
              <w:top w:val="nil"/>
              <w:left w:val="nil"/>
              <w:bottom w:val="single" w:sz="4" w:space="0" w:color="auto"/>
              <w:right w:val="single" w:sz="4" w:space="0" w:color="auto"/>
            </w:tcBorders>
            <w:shd w:val="clear" w:color="auto" w:fill="auto"/>
            <w:noWrap/>
            <w:vAlign w:val="center"/>
            <w:hideMark/>
          </w:tcPr>
          <w:p w14:paraId="0FFD11C4"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1.833</w:t>
            </w:r>
          </w:p>
        </w:tc>
        <w:tc>
          <w:tcPr>
            <w:tcW w:w="1041" w:type="dxa"/>
            <w:tcBorders>
              <w:top w:val="nil"/>
              <w:left w:val="nil"/>
              <w:bottom w:val="single" w:sz="4" w:space="0" w:color="auto"/>
              <w:right w:val="single" w:sz="4" w:space="0" w:color="auto"/>
            </w:tcBorders>
            <w:shd w:val="clear" w:color="auto" w:fill="auto"/>
            <w:noWrap/>
            <w:vAlign w:val="bottom"/>
            <w:hideMark/>
          </w:tcPr>
          <w:p w14:paraId="7A9F3F14"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100</w:t>
            </w:r>
          </w:p>
        </w:tc>
        <w:tc>
          <w:tcPr>
            <w:tcW w:w="1134" w:type="dxa"/>
            <w:tcBorders>
              <w:top w:val="nil"/>
              <w:left w:val="nil"/>
              <w:bottom w:val="single" w:sz="4" w:space="0" w:color="auto"/>
              <w:right w:val="single" w:sz="4" w:space="0" w:color="auto"/>
            </w:tcBorders>
            <w:shd w:val="clear" w:color="auto" w:fill="auto"/>
            <w:noWrap/>
            <w:vAlign w:val="center"/>
            <w:hideMark/>
          </w:tcPr>
          <w:p w14:paraId="4A43C8EB"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1.833</w:t>
            </w:r>
          </w:p>
        </w:tc>
        <w:tc>
          <w:tcPr>
            <w:tcW w:w="1134" w:type="dxa"/>
            <w:tcBorders>
              <w:top w:val="nil"/>
              <w:left w:val="nil"/>
              <w:bottom w:val="single" w:sz="4" w:space="0" w:color="auto"/>
              <w:right w:val="single" w:sz="4" w:space="0" w:color="auto"/>
            </w:tcBorders>
            <w:shd w:val="clear" w:color="auto" w:fill="auto"/>
            <w:noWrap/>
            <w:vAlign w:val="center"/>
            <w:hideMark/>
          </w:tcPr>
          <w:p w14:paraId="257FB384"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w:t>
            </w:r>
          </w:p>
        </w:tc>
        <w:tc>
          <w:tcPr>
            <w:tcW w:w="1187" w:type="dxa"/>
            <w:tcBorders>
              <w:top w:val="nil"/>
              <w:left w:val="nil"/>
              <w:bottom w:val="single" w:sz="4" w:space="0" w:color="auto"/>
              <w:right w:val="single" w:sz="4" w:space="0" w:color="auto"/>
            </w:tcBorders>
            <w:shd w:val="clear" w:color="auto" w:fill="auto"/>
            <w:noWrap/>
            <w:vAlign w:val="bottom"/>
            <w:hideMark/>
          </w:tcPr>
          <w:p w14:paraId="2F16A81F"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72</w:t>
            </w:r>
          </w:p>
        </w:tc>
        <w:tc>
          <w:tcPr>
            <w:tcW w:w="882" w:type="dxa"/>
            <w:tcBorders>
              <w:top w:val="nil"/>
              <w:left w:val="nil"/>
              <w:bottom w:val="single" w:sz="4" w:space="0" w:color="auto"/>
              <w:right w:val="single" w:sz="4" w:space="0" w:color="auto"/>
            </w:tcBorders>
            <w:shd w:val="clear" w:color="auto" w:fill="auto"/>
            <w:noWrap/>
            <w:vAlign w:val="center"/>
            <w:hideMark/>
          </w:tcPr>
          <w:p w14:paraId="133C6696"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1,92</w:t>
            </w:r>
          </w:p>
        </w:tc>
        <w:tc>
          <w:tcPr>
            <w:tcW w:w="882" w:type="dxa"/>
            <w:tcBorders>
              <w:top w:val="nil"/>
              <w:left w:val="nil"/>
              <w:bottom w:val="single" w:sz="4" w:space="0" w:color="auto"/>
              <w:right w:val="single" w:sz="4" w:space="0" w:color="auto"/>
            </w:tcBorders>
            <w:shd w:val="clear" w:color="auto" w:fill="auto"/>
            <w:noWrap/>
            <w:vAlign w:val="center"/>
            <w:hideMark/>
          </w:tcPr>
          <w:p w14:paraId="0F383A3F"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165</w:t>
            </w:r>
          </w:p>
        </w:tc>
        <w:tc>
          <w:tcPr>
            <w:tcW w:w="882" w:type="dxa"/>
            <w:tcBorders>
              <w:top w:val="nil"/>
              <w:left w:val="nil"/>
              <w:bottom w:val="single" w:sz="4" w:space="0" w:color="auto"/>
              <w:right w:val="single" w:sz="4" w:space="0" w:color="auto"/>
            </w:tcBorders>
            <w:shd w:val="clear" w:color="auto" w:fill="auto"/>
            <w:noWrap/>
            <w:vAlign w:val="center"/>
            <w:hideMark/>
          </w:tcPr>
          <w:p w14:paraId="7B1F4DBD"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4.965</w:t>
            </w:r>
          </w:p>
        </w:tc>
        <w:tc>
          <w:tcPr>
            <w:tcW w:w="1158" w:type="dxa"/>
            <w:tcBorders>
              <w:top w:val="nil"/>
              <w:left w:val="nil"/>
              <w:bottom w:val="single" w:sz="4" w:space="0" w:color="auto"/>
              <w:right w:val="single" w:sz="4" w:space="0" w:color="auto"/>
            </w:tcBorders>
            <w:shd w:val="clear" w:color="000000" w:fill="FFFFFF"/>
            <w:noWrap/>
            <w:vAlign w:val="bottom"/>
            <w:hideMark/>
          </w:tcPr>
          <w:p w14:paraId="7AF6371B"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55</w:t>
            </w:r>
          </w:p>
        </w:tc>
        <w:tc>
          <w:tcPr>
            <w:tcW w:w="1264" w:type="dxa"/>
            <w:tcBorders>
              <w:top w:val="nil"/>
              <w:left w:val="nil"/>
              <w:bottom w:val="single" w:sz="4" w:space="0" w:color="auto"/>
              <w:right w:val="single" w:sz="4" w:space="0" w:color="auto"/>
            </w:tcBorders>
            <w:shd w:val="clear" w:color="000000" w:fill="FFFFFF"/>
            <w:noWrap/>
            <w:vAlign w:val="bottom"/>
            <w:hideMark/>
          </w:tcPr>
          <w:p w14:paraId="52ACF2EE"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100</w:t>
            </w:r>
          </w:p>
        </w:tc>
        <w:tc>
          <w:tcPr>
            <w:tcW w:w="1134" w:type="dxa"/>
            <w:tcBorders>
              <w:top w:val="nil"/>
              <w:left w:val="nil"/>
              <w:bottom w:val="single" w:sz="4" w:space="0" w:color="auto"/>
              <w:right w:val="single" w:sz="4" w:space="0" w:color="auto"/>
            </w:tcBorders>
            <w:shd w:val="clear" w:color="000000" w:fill="FFFFFF"/>
            <w:noWrap/>
            <w:vAlign w:val="center"/>
            <w:hideMark/>
          </w:tcPr>
          <w:p w14:paraId="4FF0727F"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687</w:t>
            </w:r>
          </w:p>
        </w:tc>
      </w:tr>
      <w:tr w:rsidR="00640713" w:rsidRPr="00164626" w14:paraId="28AFDBC4" w14:textId="77777777" w:rsidTr="000955AF">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6E42A36"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13</w:t>
            </w:r>
          </w:p>
        </w:tc>
        <w:tc>
          <w:tcPr>
            <w:tcW w:w="960" w:type="dxa"/>
            <w:tcBorders>
              <w:top w:val="nil"/>
              <w:left w:val="nil"/>
              <w:bottom w:val="single" w:sz="4" w:space="0" w:color="auto"/>
              <w:right w:val="single" w:sz="4" w:space="0" w:color="auto"/>
            </w:tcBorders>
            <w:shd w:val="clear" w:color="auto" w:fill="auto"/>
            <w:noWrap/>
            <w:vAlign w:val="center"/>
            <w:hideMark/>
          </w:tcPr>
          <w:p w14:paraId="7A341675"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2033</w:t>
            </w:r>
          </w:p>
        </w:tc>
        <w:tc>
          <w:tcPr>
            <w:tcW w:w="1298" w:type="dxa"/>
            <w:tcBorders>
              <w:top w:val="nil"/>
              <w:left w:val="nil"/>
              <w:bottom w:val="single" w:sz="4" w:space="0" w:color="auto"/>
              <w:right w:val="single" w:sz="4" w:space="0" w:color="auto"/>
            </w:tcBorders>
            <w:shd w:val="clear" w:color="auto" w:fill="auto"/>
            <w:noWrap/>
            <w:vAlign w:val="center"/>
            <w:hideMark/>
          </w:tcPr>
          <w:p w14:paraId="3B4E733A"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1.937</w:t>
            </w:r>
          </w:p>
        </w:tc>
        <w:tc>
          <w:tcPr>
            <w:tcW w:w="1041" w:type="dxa"/>
            <w:tcBorders>
              <w:top w:val="nil"/>
              <w:left w:val="nil"/>
              <w:bottom w:val="single" w:sz="4" w:space="0" w:color="auto"/>
              <w:right w:val="single" w:sz="4" w:space="0" w:color="auto"/>
            </w:tcBorders>
            <w:shd w:val="clear" w:color="auto" w:fill="auto"/>
            <w:noWrap/>
            <w:vAlign w:val="bottom"/>
            <w:hideMark/>
          </w:tcPr>
          <w:p w14:paraId="4BA74120"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100</w:t>
            </w:r>
          </w:p>
        </w:tc>
        <w:tc>
          <w:tcPr>
            <w:tcW w:w="1134" w:type="dxa"/>
            <w:tcBorders>
              <w:top w:val="nil"/>
              <w:left w:val="nil"/>
              <w:bottom w:val="single" w:sz="4" w:space="0" w:color="auto"/>
              <w:right w:val="single" w:sz="4" w:space="0" w:color="auto"/>
            </w:tcBorders>
            <w:shd w:val="clear" w:color="auto" w:fill="auto"/>
            <w:noWrap/>
            <w:vAlign w:val="center"/>
            <w:hideMark/>
          </w:tcPr>
          <w:p w14:paraId="6A7A4648"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1.937</w:t>
            </w:r>
          </w:p>
        </w:tc>
        <w:tc>
          <w:tcPr>
            <w:tcW w:w="1134" w:type="dxa"/>
            <w:tcBorders>
              <w:top w:val="nil"/>
              <w:left w:val="nil"/>
              <w:bottom w:val="single" w:sz="4" w:space="0" w:color="auto"/>
              <w:right w:val="single" w:sz="4" w:space="0" w:color="auto"/>
            </w:tcBorders>
            <w:shd w:val="clear" w:color="auto" w:fill="auto"/>
            <w:noWrap/>
            <w:vAlign w:val="center"/>
            <w:hideMark/>
          </w:tcPr>
          <w:p w14:paraId="6FE73A4E"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w:t>
            </w:r>
          </w:p>
        </w:tc>
        <w:tc>
          <w:tcPr>
            <w:tcW w:w="1187" w:type="dxa"/>
            <w:tcBorders>
              <w:top w:val="nil"/>
              <w:left w:val="nil"/>
              <w:bottom w:val="single" w:sz="4" w:space="0" w:color="auto"/>
              <w:right w:val="single" w:sz="4" w:space="0" w:color="auto"/>
            </w:tcBorders>
            <w:shd w:val="clear" w:color="auto" w:fill="auto"/>
            <w:noWrap/>
            <w:vAlign w:val="bottom"/>
            <w:hideMark/>
          </w:tcPr>
          <w:p w14:paraId="14B4AFBC"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72</w:t>
            </w:r>
          </w:p>
        </w:tc>
        <w:tc>
          <w:tcPr>
            <w:tcW w:w="882" w:type="dxa"/>
            <w:tcBorders>
              <w:top w:val="nil"/>
              <w:left w:val="nil"/>
              <w:bottom w:val="single" w:sz="4" w:space="0" w:color="auto"/>
              <w:right w:val="single" w:sz="4" w:space="0" w:color="auto"/>
            </w:tcBorders>
            <w:shd w:val="clear" w:color="auto" w:fill="auto"/>
            <w:noWrap/>
            <w:vAlign w:val="center"/>
            <w:hideMark/>
          </w:tcPr>
          <w:p w14:paraId="72C67A43"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2,02</w:t>
            </w:r>
          </w:p>
        </w:tc>
        <w:tc>
          <w:tcPr>
            <w:tcW w:w="882" w:type="dxa"/>
            <w:tcBorders>
              <w:top w:val="nil"/>
              <w:left w:val="nil"/>
              <w:bottom w:val="single" w:sz="4" w:space="0" w:color="auto"/>
              <w:right w:val="single" w:sz="4" w:space="0" w:color="auto"/>
            </w:tcBorders>
            <w:shd w:val="clear" w:color="auto" w:fill="auto"/>
            <w:noWrap/>
            <w:vAlign w:val="center"/>
            <w:hideMark/>
          </w:tcPr>
          <w:p w14:paraId="434D5AAB"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175</w:t>
            </w:r>
          </w:p>
        </w:tc>
        <w:tc>
          <w:tcPr>
            <w:tcW w:w="882" w:type="dxa"/>
            <w:tcBorders>
              <w:top w:val="nil"/>
              <w:left w:val="nil"/>
              <w:bottom w:val="single" w:sz="4" w:space="0" w:color="auto"/>
              <w:right w:val="single" w:sz="4" w:space="0" w:color="auto"/>
            </w:tcBorders>
            <w:shd w:val="clear" w:color="auto" w:fill="auto"/>
            <w:noWrap/>
            <w:vAlign w:val="center"/>
            <w:hideMark/>
          </w:tcPr>
          <w:p w14:paraId="099C358E"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5.247</w:t>
            </w:r>
          </w:p>
        </w:tc>
        <w:tc>
          <w:tcPr>
            <w:tcW w:w="1158" w:type="dxa"/>
            <w:tcBorders>
              <w:top w:val="nil"/>
              <w:left w:val="nil"/>
              <w:bottom w:val="single" w:sz="4" w:space="0" w:color="auto"/>
              <w:right w:val="single" w:sz="4" w:space="0" w:color="auto"/>
            </w:tcBorders>
            <w:shd w:val="clear" w:color="000000" w:fill="FFFFFF"/>
            <w:noWrap/>
            <w:vAlign w:val="bottom"/>
            <w:hideMark/>
          </w:tcPr>
          <w:p w14:paraId="48BF3D7C"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58</w:t>
            </w:r>
          </w:p>
        </w:tc>
        <w:tc>
          <w:tcPr>
            <w:tcW w:w="1264" w:type="dxa"/>
            <w:tcBorders>
              <w:top w:val="nil"/>
              <w:left w:val="nil"/>
              <w:bottom w:val="single" w:sz="4" w:space="0" w:color="auto"/>
              <w:right w:val="single" w:sz="4" w:space="0" w:color="auto"/>
            </w:tcBorders>
            <w:shd w:val="clear" w:color="000000" w:fill="FFFFFF"/>
            <w:noWrap/>
            <w:vAlign w:val="bottom"/>
            <w:hideMark/>
          </w:tcPr>
          <w:p w14:paraId="6BA6A106"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100</w:t>
            </w:r>
          </w:p>
        </w:tc>
        <w:tc>
          <w:tcPr>
            <w:tcW w:w="1134" w:type="dxa"/>
            <w:tcBorders>
              <w:top w:val="nil"/>
              <w:left w:val="nil"/>
              <w:bottom w:val="single" w:sz="4" w:space="0" w:color="auto"/>
              <w:right w:val="single" w:sz="4" w:space="0" w:color="auto"/>
            </w:tcBorders>
            <w:shd w:val="clear" w:color="000000" w:fill="FFFFFF"/>
            <w:noWrap/>
            <w:vAlign w:val="center"/>
            <w:hideMark/>
          </w:tcPr>
          <w:p w14:paraId="727C615B"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725</w:t>
            </w:r>
          </w:p>
        </w:tc>
      </w:tr>
      <w:tr w:rsidR="00640713" w:rsidRPr="00164626" w14:paraId="05F95A44" w14:textId="77777777" w:rsidTr="000955AF">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D8EC3D8"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14</w:t>
            </w:r>
          </w:p>
        </w:tc>
        <w:tc>
          <w:tcPr>
            <w:tcW w:w="960" w:type="dxa"/>
            <w:tcBorders>
              <w:top w:val="nil"/>
              <w:left w:val="nil"/>
              <w:bottom w:val="single" w:sz="4" w:space="0" w:color="auto"/>
              <w:right w:val="single" w:sz="4" w:space="0" w:color="auto"/>
            </w:tcBorders>
            <w:shd w:val="clear" w:color="auto" w:fill="auto"/>
            <w:noWrap/>
            <w:vAlign w:val="center"/>
            <w:hideMark/>
          </w:tcPr>
          <w:p w14:paraId="68FC26E8"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2034</w:t>
            </w:r>
          </w:p>
        </w:tc>
        <w:tc>
          <w:tcPr>
            <w:tcW w:w="1298" w:type="dxa"/>
            <w:tcBorders>
              <w:top w:val="nil"/>
              <w:left w:val="nil"/>
              <w:bottom w:val="single" w:sz="4" w:space="0" w:color="auto"/>
              <w:right w:val="single" w:sz="4" w:space="0" w:color="auto"/>
            </w:tcBorders>
            <w:shd w:val="clear" w:color="auto" w:fill="auto"/>
            <w:noWrap/>
            <w:vAlign w:val="center"/>
            <w:hideMark/>
          </w:tcPr>
          <w:p w14:paraId="2C6D92C9"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2.047</w:t>
            </w:r>
          </w:p>
        </w:tc>
        <w:tc>
          <w:tcPr>
            <w:tcW w:w="1041" w:type="dxa"/>
            <w:tcBorders>
              <w:top w:val="nil"/>
              <w:left w:val="nil"/>
              <w:bottom w:val="single" w:sz="4" w:space="0" w:color="auto"/>
              <w:right w:val="single" w:sz="4" w:space="0" w:color="auto"/>
            </w:tcBorders>
            <w:shd w:val="clear" w:color="auto" w:fill="auto"/>
            <w:noWrap/>
            <w:vAlign w:val="bottom"/>
            <w:hideMark/>
          </w:tcPr>
          <w:p w14:paraId="02A4F035"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100</w:t>
            </w:r>
          </w:p>
        </w:tc>
        <w:tc>
          <w:tcPr>
            <w:tcW w:w="1134" w:type="dxa"/>
            <w:tcBorders>
              <w:top w:val="nil"/>
              <w:left w:val="nil"/>
              <w:bottom w:val="single" w:sz="4" w:space="0" w:color="auto"/>
              <w:right w:val="single" w:sz="4" w:space="0" w:color="auto"/>
            </w:tcBorders>
            <w:shd w:val="clear" w:color="auto" w:fill="auto"/>
            <w:noWrap/>
            <w:vAlign w:val="center"/>
            <w:hideMark/>
          </w:tcPr>
          <w:p w14:paraId="0C9FC3CD"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2.047</w:t>
            </w:r>
          </w:p>
        </w:tc>
        <w:tc>
          <w:tcPr>
            <w:tcW w:w="1134" w:type="dxa"/>
            <w:tcBorders>
              <w:top w:val="nil"/>
              <w:left w:val="nil"/>
              <w:bottom w:val="single" w:sz="4" w:space="0" w:color="auto"/>
              <w:right w:val="single" w:sz="4" w:space="0" w:color="auto"/>
            </w:tcBorders>
            <w:shd w:val="clear" w:color="auto" w:fill="auto"/>
            <w:noWrap/>
            <w:vAlign w:val="center"/>
            <w:hideMark/>
          </w:tcPr>
          <w:p w14:paraId="682738D5"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w:t>
            </w:r>
          </w:p>
        </w:tc>
        <w:tc>
          <w:tcPr>
            <w:tcW w:w="1187" w:type="dxa"/>
            <w:tcBorders>
              <w:top w:val="nil"/>
              <w:left w:val="nil"/>
              <w:bottom w:val="single" w:sz="4" w:space="0" w:color="auto"/>
              <w:right w:val="single" w:sz="4" w:space="0" w:color="auto"/>
            </w:tcBorders>
            <w:shd w:val="clear" w:color="auto" w:fill="auto"/>
            <w:noWrap/>
            <w:vAlign w:val="bottom"/>
            <w:hideMark/>
          </w:tcPr>
          <w:p w14:paraId="43BC3E67"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72</w:t>
            </w:r>
          </w:p>
        </w:tc>
        <w:tc>
          <w:tcPr>
            <w:tcW w:w="882" w:type="dxa"/>
            <w:tcBorders>
              <w:top w:val="nil"/>
              <w:left w:val="nil"/>
              <w:bottom w:val="single" w:sz="4" w:space="0" w:color="auto"/>
              <w:right w:val="single" w:sz="4" w:space="0" w:color="auto"/>
            </w:tcBorders>
            <w:shd w:val="clear" w:color="auto" w:fill="auto"/>
            <w:noWrap/>
            <w:vAlign w:val="center"/>
            <w:hideMark/>
          </w:tcPr>
          <w:p w14:paraId="27B2C9B7"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2,14</w:t>
            </w:r>
          </w:p>
        </w:tc>
        <w:tc>
          <w:tcPr>
            <w:tcW w:w="882" w:type="dxa"/>
            <w:tcBorders>
              <w:top w:val="nil"/>
              <w:left w:val="nil"/>
              <w:bottom w:val="single" w:sz="4" w:space="0" w:color="auto"/>
              <w:right w:val="single" w:sz="4" w:space="0" w:color="auto"/>
            </w:tcBorders>
            <w:shd w:val="clear" w:color="auto" w:fill="auto"/>
            <w:noWrap/>
            <w:vAlign w:val="center"/>
            <w:hideMark/>
          </w:tcPr>
          <w:p w14:paraId="10F13239"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185</w:t>
            </w:r>
          </w:p>
        </w:tc>
        <w:tc>
          <w:tcPr>
            <w:tcW w:w="882" w:type="dxa"/>
            <w:tcBorders>
              <w:top w:val="nil"/>
              <w:left w:val="nil"/>
              <w:bottom w:val="single" w:sz="4" w:space="0" w:color="auto"/>
              <w:right w:val="single" w:sz="4" w:space="0" w:color="auto"/>
            </w:tcBorders>
            <w:shd w:val="clear" w:color="auto" w:fill="auto"/>
            <w:noWrap/>
            <w:vAlign w:val="center"/>
            <w:hideMark/>
          </w:tcPr>
          <w:p w14:paraId="102065CA"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5.545</w:t>
            </w:r>
          </w:p>
        </w:tc>
        <w:tc>
          <w:tcPr>
            <w:tcW w:w="1158" w:type="dxa"/>
            <w:tcBorders>
              <w:top w:val="nil"/>
              <w:left w:val="nil"/>
              <w:bottom w:val="single" w:sz="4" w:space="0" w:color="auto"/>
              <w:right w:val="single" w:sz="4" w:space="0" w:color="auto"/>
            </w:tcBorders>
            <w:shd w:val="clear" w:color="000000" w:fill="FFFFFF"/>
            <w:noWrap/>
            <w:vAlign w:val="bottom"/>
            <w:hideMark/>
          </w:tcPr>
          <w:p w14:paraId="45EDA8E2"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62</w:t>
            </w:r>
          </w:p>
        </w:tc>
        <w:tc>
          <w:tcPr>
            <w:tcW w:w="1264" w:type="dxa"/>
            <w:tcBorders>
              <w:top w:val="nil"/>
              <w:left w:val="nil"/>
              <w:bottom w:val="single" w:sz="4" w:space="0" w:color="auto"/>
              <w:right w:val="single" w:sz="4" w:space="0" w:color="auto"/>
            </w:tcBorders>
            <w:shd w:val="clear" w:color="000000" w:fill="FFFFFF"/>
            <w:noWrap/>
            <w:vAlign w:val="bottom"/>
            <w:hideMark/>
          </w:tcPr>
          <w:p w14:paraId="4974D046"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100</w:t>
            </w:r>
          </w:p>
        </w:tc>
        <w:tc>
          <w:tcPr>
            <w:tcW w:w="1134" w:type="dxa"/>
            <w:tcBorders>
              <w:top w:val="nil"/>
              <w:left w:val="nil"/>
              <w:bottom w:val="single" w:sz="4" w:space="0" w:color="auto"/>
              <w:right w:val="single" w:sz="4" w:space="0" w:color="auto"/>
            </w:tcBorders>
            <w:shd w:val="clear" w:color="000000" w:fill="FFFFFF"/>
            <w:noWrap/>
            <w:vAlign w:val="center"/>
            <w:hideMark/>
          </w:tcPr>
          <w:p w14:paraId="2166F608"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767</w:t>
            </w:r>
          </w:p>
        </w:tc>
      </w:tr>
      <w:tr w:rsidR="00640713" w:rsidRPr="00164626" w14:paraId="070EA0F6" w14:textId="77777777" w:rsidTr="000955AF">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A088F83"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15</w:t>
            </w:r>
          </w:p>
        </w:tc>
        <w:tc>
          <w:tcPr>
            <w:tcW w:w="960" w:type="dxa"/>
            <w:tcBorders>
              <w:top w:val="nil"/>
              <w:left w:val="nil"/>
              <w:bottom w:val="single" w:sz="4" w:space="0" w:color="auto"/>
              <w:right w:val="single" w:sz="4" w:space="0" w:color="auto"/>
            </w:tcBorders>
            <w:shd w:val="clear" w:color="auto" w:fill="auto"/>
            <w:noWrap/>
            <w:vAlign w:val="center"/>
            <w:hideMark/>
          </w:tcPr>
          <w:p w14:paraId="45765FE5"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2035</w:t>
            </w:r>
          </w:p>
        </w:tc>
        <w:tc>
          <w:tcPr>
            <w:tcW w:w="1298" w:type="dxa"/>
            <w:tcBorders>
              <w:top w:val="nil"/>
              <w:left w:val="nil"/>
              <w:bottom w:val="single" w:sz="4" w:space="0" w:color="auto"/>
              <w:right w:val="single" w:sz="4" w:space="0" w:color="auto"/>
            </w:tcBorders>
            <w:shd w:val="clear" w:color="auto" w:fill="auto"/>
            <w:noWrap/>
            <w:vAlign w:val="center"/>
            <w:hideMark/>
          </w:tcPr>
          <w:p w14:paraId="69499CB8"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2.163</w:t>
            </w:r>
          </w:p>
        </w:tc>
        <w:tc>
          <w:tcPr>
            <w:tcW w:w="1041" w:type="dxa"/>
            <w:tcBorders>
              <w:top w:val="nil"/>
              <w:left w:val="nil"/>
              <w:bottom w:val="single" w:sz="4" w:space="0" w:color="auto"/>
              <w:right w:val="single" w:sz="4" w:space="0" w:color="auto"/>
            </w:tcBorders>
            <w:shd w:val="clear" w:color="auto" w:fill="auto"/>
            <w:noWrap/>
            <w:vAlign w:val="bottom"/>
            <w:hideMark/>
          </w:tcPr>
          <w:p w14:paraId="480E3874"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100</w:t>
            </w:r>
          </w:p>
        </w:tc>
        <w:tc>
          <w:tcPr>
            <w:tcW w:w="1134" w:type="dxa"/>
            <w:tcBorders>
              <w:top w:val="nil"/>
              <w:left w:val="nil"/>
              <w:bottom w:val="single" w:sz="4" w:space="0" w:color="auto"/>
              <w:right w:val="single" w:sz="4" w:space="0" w:color="auto"/>
            </w:tcBorders>
            <w:shd w:val="clear" w:color="auto" w:fill="auto"/>
            <w:noWrap/>
            <w:vAlign w:val="center"/>
            <w:hideMark/>
          </w:tcPr>
          <w:p w14:paraId="64988C69"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2.163</w:t>
            </w:r>
          </w:p>
        </w:tc>
        <w:tc>
          <w:tcPr>
            <w:tcW w:w="1134" w:type="dxa"/>
            <w:tcBorders>
              <w:top w:val="nil"/>
              <w:left w:val="nil"/>
              <w:bottom w:val="single" w:sz="4" w:space="0" w:color="auto"/>
              <w:right w:val="single" w:sz="4" w:space="0" w:color="auto"/>
            </w:tcBorders>
            <w:shd w:val="clear" w:color="auto" w:fill="auto"/>
            <w:noWrap/>
            <w:vAlign w:val="center"/>
            <w:hideMark/>
          </w:tcPr>
          <w:p w14:paraId="4B4F82EB"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w:t>
            </w:r>
          </w:p>
        </w:tc>
        <w:tc>
          <w:tcPr>
            <w:tcW w:w="1187" w:type="dxa"/>
            <w:tcBorders>
              <w:top w:val="nil"/>
              <w:left w:val="nil"/>
              <w:bottom w:val="single" w:sz="4" w:space="0" w:color="auto"/>
              <w:right w:val="single" w:sz="4" w:space="0" w:color="auto"/>
            </w:tcBorders>
            <w:shd w:val="clear" w:color="auto" w:fill="auto"/>
            <w:noWrap/>
            <w:vAlign w:val="bottom"/>
            <w:hideMark/>
          </w:tcPr>
          <w:p w14:paraId="445E44FE"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72</w:t>
            </w:r>
          </w:p>
        </w:tc>
        <w:tc>
          <w:tcPr>
            <w:tcW w:w="882" w:type="dxa"/>
            <w:tcBorders>
              <w:top w:val="nil"/>
              <w:left w:val="nil"/>
              <w:bottom w:val="single" w:sz="4" w:space="0" w:color="auto"/>
              <w:right w:val="single" w:sz="4" w:space="0" w:color="auto"/>
            </w:tcBorders>
            <w:shd w:val="clear" w:color="auto" w:fill="auto"/>
            <w:noWrap/>
            <w:vAlign w:val="center"/>
            <w:hideMark/>
          </w:tcPr>
          <w:p w14:paraId="6F899305"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2,26</w:t>
            </w:r>
          </w:p>
        </w:tc>
        <w:tc>
          <w:tcPr>
            <w:tcW w:w="882" w:type="dxa"/>
            <w:tcBorders>
              <w:top w:val="nil"/>
              <w:left w:val="nil"/>
              <w:bottom w:val="single" w:sz="4" w:space="0" w:color="auto"/>
              <w:right w:val="single" w:sz="4" w:space="0" w:color="auto"/>
            </w:tcBorders>
            <w:shd w:val="clear" w:color="auto" w:fill="auto"/>
            <w:noWrap/>
            <w:vAlign w:val="center"/>
            <w:hideMark/>
          </w:tcPr>
          <w:p w14:paraId="0BDA235A"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195</w:t>
            </w:r>
          </w:p>
        </w:tc>
        <w:tc>
          <w:tcPr>
            <w:tcW w:w="882" w:type="dxa"/>
            <w:tcBorders>
              <w:top w:val="nil"/>
              <w:left w:val="nil"/>
              <w:bottom w:val="single" w:sz="4" w:space="0" w:color="auto"/>
              <w:right w:val="single" w:sz="4" w:space="0" w:color="auto"/>
            </w:tcBorders>
            <w:shd w:val="clear" w:color="auto" w:fill="auto"/>
            <w:noWrap/>
            <w:vAlign w:val="center"/>
            <w:hideMark/>
          </w:tcPr>
          <w:p w14:paraId="4A8AE2FA"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5.859</w:t>
            </w:r>
          </w:p>
        </w:tc>
        <w:tc>
          <w:tcPr>
            <w:tcW w:w="1158" w:type="dxa"/>
            <w:tcBorders>
              <w:top w:val="nil"/>
              <w:left w:val="nil"/>
              <w:bottom w:val="single" w:sz="4" w:space="0" w:color="auto"/>
              <w:right w:val="single" w:sz="4" w:space="0" w:color="auto"/>
            </w:tcBorders>
            <w:shd w:val="clear" w:color="000000" w:fill="FFFFFF"/>
            <w:noWrap/>
            <w:vAlign w:val="bottom"/>
            <w:hideMark/>
          </w:tcPr>
          <w:p w14:paraId="4D325BE6"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65</w:t>
            </w:r>
          </w:p>
        </w:tc>
        <w:tc>
          <w:tcPr>
            <w:tcW w:w="1264" w:type="dxa"/>
            <w:tcBorders>
              <w:top w:val="nil"/>
              <w:left w:val="nil"/>
              <w:bottom w:val="single" w:sz="4" w:space="0" w:color="auto"/>
              <w:right w:val="single" w:sz="4" w:space="0" w:color="auto"/>
            </w:tcBorders>
            <w:shd w:val="clear" w:color="000000" w:fill="FFFFFF"/>
            <w:noWrap/>
            <w:vAlign w:val="bottom"/>
            <w:hideMark/>
          </w:tcPr>
          <w:p w14:paraId="1FFC608C"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100</w:t>
            </w:r>
          </w:p>
        </w:tc>
        <w:tc>
          <w:tcPr>
            <w:tcW w:w="1134" w:type="dxa"/>
            <w:tcBorders>
              <w:top w:val="nil"/>
              <w:left w:val="nil"/>
              <w:bottom w:val="single" w:sz="4" w:space="0" w:color="auto"/>
              <w:right w:val="single" w:sz="4" w:space="0" w:color="auto"/>
            </w:tcBorders>
            <w:shd w:val="clear" w:color="000000" w:fill="FFFFFF"/>
            <w:noWrap/>
            <w:vAlign w:val="center"/>
            <w:hideMark/>
          </w:tcPr>
          <w:p w14:paraId="3010941B"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810</w:t>
            </w:r>
          </w:p>
        </w:tc>
      </w:tr>
      <w:tr w:rsidR="00640713" w:rsidRPr="00164626" w14:paraId="03DCBFC3" w14:textId="77777777" w:rsidTr="000955AF">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741A5FA"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16</w:t>
            </w:r>
          </w:p>
        </w:tc>
        <w:tc>
          <w:tcPr>
            <w:tcW w:w="960" w:type="dxa"/>
            <w:tcBorders>
              <w:top w:val="nil"/>
              <w:left w:val="nil"/>
              <w:bottom w:val="single" w:sz="4" w:space="0" w:color="auto"/>
              <w:right w:val="single" w:sz="4" w:space="0" w:color="auto"/>
            </w:tcBorders>
            <w:shd w:val="clear" w:color="auto" w:fill="auto"/>
            <w:noWrap/>
            <w:vAlign w:val="center"/>
            <w:hideMark/>
          </w:tcPr>
          <w:p w14:paraId="0C8952E5"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2036</w:t>
            </w:r>
          </w:p>
        </w:tc>
        <w:tc>
          <w:tcPr>
            <w:tcW w:w="1298" w:type="dxa"/>
            <w:tcBorders>
              <w:top w:val="nil"/>
              <w:left w:val="nil"/>
              <w:bottom w:val="single" w:sz="4" w:space="0" w:color="auto"/>
              <w:right w:val="single" w:sz="4" w:space="0" w:color="auto"/>
            </w:tcBorders>
            <w:shd w:val="clear" w:color="auto" w:fill="auto"/>
            <w:noWrap/>
            <w:vAlign w:val="center"/>
            <w:hideMark/>
          </w:tcPr>
          <w:p w14:paraId="0B3DE453"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2.286</w:t>
            </w:r>
          </w:p>
        </w:tc>
        <w:tc>
          <w:tcPr>
            <w:tcW w:w="1041" w:type="dxa"/>
            <w:tcBorders>
              <w:top w:val="nil"/>
              <w:left w:val="nil"/>
              <w:bottom w:val="single" w:sz="4" w:space="0" w:color="auto"/>
              <w:right w:val="single" w:sz="4" w:space="0" w:color="auto"/>
            </w:tcBorders>
            <w:shd w:val="clear" w:color="auto" w:fill="auto"/>
            <w:noWrap/>
            <w:vAlign w:val="bottom"/>
            <w:hideMark/>
          </w:tcPr>
          <w:p w14:paraId="606D026B"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100</w:t>
            </w:r>
          </w:p>
        </w:tc>
        <w:tc>
          <w:tcPr>
            <w:tcW w:w="1134" w:type="dxa"/>
            <w:tcBorders>
              <w:top w:val="nil"/>
              <w:left w:val="nil"/>
              <w:bottom w:val="single" w:sz="4" w:space="0" w:color="auto"/>
              <w:right w:val="single" w:sz="4" w:space="0" w:color="auto"/>
            </w:tcBorders>
            <w:shd w:val="clear" w:color="auto" w:fill="auto"/>
            <w:noWrap/>
            <w:vAlign w:val="center"/>
            <w:hideMark/>
          </w:tcPr>
          <w:p w14:paraId="51029A89"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2.286</w:t>
            </w:r>
          </w:p>
        </w:tc>
        <w:tc>
          <w:tcPr>
            <w:tcW w:w="1134" w:type="dxa"/>
            <w:tcBorders>
              <w:top w:val="nil"/>
              <w:left w:val="nil"/>
              <w:bottom w:val="single" w:sz="4" w:space="0" w:color="auto"/>
              <w:right w:val="single" w:sz="4" w:space="0" w:color="auto"/>
            </w:tcBorders>
            <w:shd w:val="clear" w:color="auto" w:fill="auto"/>
            <w:noWrap/>
            <w:vAlign w:val="center"/>
            <w:hideMark/>
          </w:tcPr>
          <w:p w14:paraId="6BEF678A"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w:t>
            </w:r>
          </w:p>
        </w:tc>
        <w:tc>
          <w:tcPr>
            <w:tcW w:w="1187" w:type="dxa"/>
            <w:tcBorders>
              <w:top w:val="nil"/>
              <w:left w:val="nil"/>
              <w:bottom w:val="single" w:sz="4" w:space="0" w:color="auto"/>
              <w:right w:val="single" w:sz="4" w:space="0" w:color="auto"/>
            </w:tcBorders>
            <w:shd w:val="clear" w:color="auto" w:fill="auto"/>
            <w:noWrap/>
            <w:vAlign w:val="bottom"/>
            <w:hideMark/>
          </w:tcPr>
          <w:p w14:paraId="5A63F6F1"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72</w:t>
            </w:r>
          </w:p>
        </w:tc>
        <w:tc>
          <w:tcPr>
            <w:tcW w:w="882" w:type="dxa"/>
            <w:tcBorders>
              <w:top w:val="nil"/>
              <w:left w:val="nil"/>
              <w:bottom w:val="single" w:sz="4" w:space="0" w:color="auto"/>
              <w:right w:val="single" w:sz="4" w:space="0" w:color="auto"/>
            </w:tcBorders>
            <w:shd w:val="clear" w:color="auto" w:fill="auto"/>
            <w:noWrap/>
            <w:vAlign w:val="center"/>
            <w:hideMark/>
          </w:tcPr>
          <w:p w14:paraId="48056546"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2,39</w:t>
            </w:r>
          </w:p>
        </w:tc>
        <w:tc>
          <w:tcPr>
            <w:tcW w:w="882" w:type="dxa"/>
            <w:tcBorders>
              <w:top w:val="nil"/>
              <w:left w:val="nil"/>
              <w:bottom w:val="single" w:sz="4" w:space="0" w:color="auto"/>
              <w:right w:val="single" w:sz="4" w:space="0" w:color="auto"/>
            </w:tcBorders>
            <w:shd w:val="clear" w:color="auto" w:fill="auto"/>
            <w:noWrap/>
            <w:vAlign w:val="center"/>
            <w:hideMark/>
          </w:tcPr>
          <w:p w14:paraId="120B1396"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206</w:t>
            </w:r>
          </w:p>
        </w:tc>
        <w:tc>
          <w:tcPr>
            <w:tcW w:w="882" w:type="dxa"/>
            <w:tcBorders>
              <w:top w:val="nil"/>
              <w:left w:val="nil"/>
              <w:bottom w:val="single" w:sz="4" w:space="0" w:color="auto"/>
              <w:right w:val="single" w:sz="4" w:space="0" w:color="auto"/>
            </w:tcBorders>
            <w:shd w:val="clear" w:color="auto" w:fill="auto"/>
            <w:noWrap/>
            <w:vAlign w:val="center"/>
            <w:hideMark/>
          </w:tcPr>
          <w:p w14:paraId="4DFB1D36"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6.192</w:t>
            </w:r>
          </w:p>
        </w:tc>
        <w:tc>
          <w:tcPr>
            <w:tcW w:w="1158" w:type="dxa"/>
            <w:tcBorders>
              <w:top w:val="nil"/>
              <w:left w:val="nil"/>
              <w:bottom w:val="single" w:sz="4" w:space="0" w:color="auto"/>
              <w:right w:val="single" w:sz="4" w:space="0" w:color="auto"/>
            </w:tcBorders>
            <w:shd w:val="clear" w:color="000000" w:fill="FFFFFF"/>
            <w:noWrap/>
            <w:vAlign w:val="bottom"/>
            <w:hideMark/>
          </w:tcPr>
          <w:p w14:paraId="359C718A"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69</w:t>
            </w:r>
          </w:p>
        </w:tc>
        <w:tc>
          <w:tcPr>
            <w:tcW w:w="1264" w:type="dxa"/>
            <w:tcBorders>
              <w:top w:val="nil"/>
              <w:left w:val="nil"/>
              <w:bottom w:val="single" w:sz="4" w:space="0" w:color="auto"/>
              <w:right w:val="single" w:sz="4" w:space="0" w:color="auto"/>
            </w:tcBorders>
            <w:shd w:val="clear" w:color="000000" w:fill="FFFFFF"/>
            <w:noWrap/>
            <w:vAlign w:val="bottom"/>
            <w:hideMark/>
          </w:tcPr>
          <w:p w14:paraId="4DBC9B91"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100</w:t>
            </w:r>
          </w:p>
        </w:tc>
        <w:tc>
          <w:tcPr>
            <w:tcW w:w="1134" w:type="dxa"/>
            <w:tcBorders>
              <w:top w:val="nil"/>
              <w:left w:val="nil"/>
              <w:bottom w:val="single" w:sz="4" w:space="0" w:color="auto"/>
              <w:right w:val="single" w:sz="4" w:space="0" w:color="auto"/>
            </w:tcBorders>
            <w:shd w:val="clear" w:color="000000" w:fill="FFFFFF"/>
            <w:noWrap/>
            <w:vAlign w:val="center"/>
            <w:hideMark/>
          </w:tcPr>
          <w:p w14:paraId="57A8DABF"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856</w:t>
            </w:r>
          </w:p>
        </w:tc>
      </w:tr>
      <w:tr w:rsidR="00640713" w:rsidRPr="00164626" w14:paraId="61558850" w14:textId="77777777" w:rsidTr="000955AF">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6B53E4F"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17</w:t>
            </w:r>
          </w:p>
        </w:tc>
        <w:tc>
          <w:tcPr>
            <w:tcW w:w="960" w:type="dxa"/>
            <w:tcBorders>
              <w:top w:val="nil"/>
              <w:left w:val="nil"/>
              <w:bottom w:val="single" w:sz="4" w:space="0" w:color="auto"/>
              <w:right w:val="single" w:sz="4" w:space="0" w:color="auto"/>
            </w:tcBorders>
            <w:shd w:val="clear" w:color="auto" w:fill="auto"/>
            <w:noWrap/>
            <w:vAlign w:val="center"/>
            <w:hideMark/>
          </w:tcPr>
          <w:p w14:paraId="32242575"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2037</w:t>
            </w:r>
          </w:p>
        </w:tc>
        <w:tc>
          <w:tcPr>
            <w:tcW w:w="1298" w:type="dxa"/>
            <w:tcBorders>
              <w:top w:val="nil"/>
              <w:left w:val="nil"/>
              <w:bottom w:val="single" w:sz="4" w:space="0" w:color="auto"/>
              <w:right w:val="single" w:sz="4" w:space="0" w:color="auto"/>
            </w:tcBorders>
            <w:shd w:val="clear" w:color="auto" w:fill="auto"/>
            <w:noWrap/>
            <w:vAlign w:val="center"/>
            <w:hideMark/>
          </w:tcPr>
          <w:p w14:paraId="2FBDBB4B"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2.415</w:t>
            </w:r>
          </w:p>
        </w:tc>
        <w:tc>
          <w:tcPr>
            <w:tcW w:w="1041" w:type="dxa"/>
            <w:tcBorders>
              <w:top w:val="nil"/>
              <w:left w:val="nil"/>
              <w:bottom w:val="single" w:sz="4" w:space="0" w:color="auto"/>
              <w:right w:val="single" w:sz="4" w:space="0" w:color="auto"/>
            </w:tcBorders>
            <w:shd w:val="clear" w:color="auto" w:fill="auto"/>
            <w:noWrap/>
            <w:vAlign w:val="bottom"/>
            <w:hideMark/>
          </w:tcPr>
          <w:p w14:paraId="1CC6F228"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100</w:t>
            </w:r>
          </w:p>
        </w:tc>
        <w:tc>
          <w:tcPr>
            <w:tcW w:w="1134" w:type="dxa"/>
            <w:tcBorders>
              <w:top w:val="nil"/>
              <w:left w:val="nil"/>
              <w:bottom w:val="single" w:sz="4" w:space="0" w:color="auto"/>
              <w:right w:val="single" w:sz="4" w:space="0" w:color="auto"/>
            </w:tcBorders>
            <w:shd w:val="clear" w:color="auto" w:fill="auto"/>
            <w:noWrap/>
            <w:vAlign w:val="center"/>
            <w:hideMark/>
          </w:tcPr>
          <w:p w14:paraId="1744AE11"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2.415</w:t>
            </w:r>
          </w:p>
        </w:tc>
        <w:tc>
          <w:tcPr>
            <w:tcW w:w="1134" w:type="dxa"/>
            <w:tcBorders>
              <w:top w:val="nil"/>
              <w:left w:val="nil"/>
              <w:bottom w:val="single" w:sz="4" w:space="0" w:color="auto"/>
              <w:right w:val="single" w:sz="4" w:space="0" w:color="auto"/>
            </w:tcBorders>
            <w:shd w:val="clear" w:color="auto" w:fill="auto"/>
            <w:noWrap/>
            <w:vAlign w:val="center"/>
            <w:hideMark/>
          </w:tcPr>
          <w:p w14:paraId="40D68B3B"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w:t>
            </w:r>
          </w:p>
        </w:tc>
        <w:tc>
          <w:tcPr>
            <w:tcW w:w="1187" w:type="dxa"/>
            <w:tcBorders>
              <w:top w:val="nil"/>
              <w:left w:val="nil"/>
              <w:bottom w:val="single" w:sz="4" w:space="0" w:color="auto"/>
              <w:right w:val="single" w:sz="4" w:space="0" w:color="auto"/>
            </w:tcBorders>
            <w:shd w:val="clear" w:color="auto" w:fill="auto"/>
            <w:noWrap/>
            <w:vAlign w:val="bottom"/>
            <w:hideMark/>
          </w:tcPr>
          <w:p w14:paraId="01A83419"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72</w:t>
            </w:r>
          </w:p>
        </w:tc>
        <w:tc>
          <w:tcPr>
            <w:tcW w:w="882" w:type="dxa"/>
            <w:tcBorders>
              <w:top w:val="nil"/>
              <w:left w:val="nil"/>
              <w:bottom w:val="single" w:sz="4" w:space="0" w:color="auto"/>
              <w:right w:val="single" w:sz="4" w:space="0" w:color="auto"/>
            </w:tcBorders>
            <w:shd w:val="clear" w:color="auto" w:fill="auto"/>
            <w:noWrap/>
            <w:vAlign w:val="center"/>
            <w:hideMark/>
          </w:tcPr>
          <w:p w14:paraId="2CE35882"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2,52</w:t>
            </w:r>
          </w:p>
        </w:tc>
        <w:tc>
          <w:tcPr>
            <w:tcW w:w="882" w:type="dxa"/>
            <w:tcBorders>
              <w:top w:val="nil"/>
              <w:left w:val="nil"/>
              <w:bottom w:val="single" w:sz="4" w:space="0" w:color="auto"/>
              <w:right w:val="single" w:sz="4" w:space="0" w:color="auto"/>
            </w:tcBorders>
            <w:shd w:val="clear" w:color="auto" w:fill="auto"/>
            <w:noWrap/>
            <w:vAlign w:val="center"/>
            <w:hideMark/>
          </w:tcPr>
          <w:p w14:paraId="28C73A43"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218</w:t>
            </w:r>
          </w:p>
        </w:tc>
        <w:tc>
          <w:tcPr>
            <w:tcW w:w="882" w:type="dxa"/>
            <w:tcBorders>
              <w:top w:val="nil"/>
              <w:left w:val="nil"/>
              <w:bottom w:val="single" w:sz="4" w:space="0" w:color="auto"/>
              <w:right w:val="single" w:sz="4" w:space="0" w:color="auto"/>
            </w:tcBorders>
            <w:shd w:val="clear" w:color="auto" w:fill="auto"/>
            <w:noWrap/>
            <w:vAlign w:val="center"/>
            <w:hideMark/>
          </w:tcPr>
          <w:p w14:paraId="7E12E2CE"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6.541</w:t>
            </w:r>
          </w:p>
        </w:tc>
        <w:tc>
          <w:tcPr>
            <w:tcW w:w="1158" w:type="dxa"/>
            <w:tcBorders>
              <w:top w:val="nil"/>
              <w:left w:val="nil"/>
              <w:bottom w:val="single" w:sz="4" w:space="0" w:color="auto"/>
              <w:right w:val="single" w:sz="4" w:space="0" w:color="auto"/>
            </w:tcBorders>
            <w:shd w:val="clear" w:color="000000" w:fill="FFFFFF"/>
            <w:noWrap/>
            <w:vAlign w:val="bottom"/>
            <w:hideMark/>
          </w:tcPr>
          <w:p w14:paraId="359405D1"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73</w:t>
            </w:r>
          </w:p>
        </w:tc>
        <w:tc>
          <w:tcPr>
            <w:tcW w:w="1264" w:type="dxa"/>
            <w:tcBorders>
              <w:top w:val="nil"/>
              <w:left w:val="nil"/>
              <w:bottom w:val="single" w:sz="4" w:space="0" w:color="auto"/>
              <w:right w:val="single" w:sz="4" w:space="0" w:color="auto"/>
            </w:tcBorders>
            <w:shd w:val="clear" w:color="000000" w:fill="FFFFFF"/>
            <w:noWrap/>
            <w:vAlign w:val="bottom"/>
            <w:hideMark/>
          </w:tcPr>
          <w:p w14:paraId="0AAFE04C"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100</w:t>
            </w:r>
          </w:p>
        </w:tc>
        <w:tc>
          <w:tcPr>
            <w:tcW w:w="1134" w:type="dxa"/>
            <w:tcBorders>
              <w:top w:val="nil"/>
              <w:left w:val="nil"/>
              <w:bottom w:val="single" w:sz="4" w:space="0" w:color="auto"/>
              <w:right w:val="single" w:sz="4" w:space="0" w:color="auto"/>
            </w:tcBorders>
            <w:shd w:val="clear" w:color="000000" w:fill="FFFFFF"/>
            <w:noWrap/>
            <w:vAlign w:val="center"/>
            <w:hideMark/>
          </w:tcPr>
          <w:p w14:paraId="183C6E06"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904</w:t>
            </w:r>
          </w:p>
        </w:tc>
      </w:tr>
      <w:tr w:rsidR="00640713" w:rsidRPr="00164626" w14:paraId="42726149" w14:textId="77777777" w:rsidTr="000955AF">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95B3E61"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18</w:t>
            </w:r>
          </w:p>
        </w:tc>
        <w:tc>
          <w:tcPr>
            <w:tcW w:w="960" w:type="dxa"/>
            <w:tcBorders>
              <w:top w:val="nil"/>
              <w:left w:val="nil"/>
              <w:bottom w:val="single" w:sz="4" w:space="0" w:color="auto"/>
              <w:right w:val="single" w:sz="4" w:space="0" w:color="auto"/>
            </w:tcBorders>
            <w:shd w:val="clear" w:color="auto" w:fill="auto"/>
            <w:noWrap/>
            <w:vAlign w:val="center"/>
            <w:hideMark/>
          </w:tcPr>
          <w:p w14:paraId="2C74D67F"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2038</w:t>
            </w:r>
          </w:p>
        </w:tc>
        <w:tc>
          <w:tcPr>
            <w:tcW w:w="1298" w:type="dxa"/>
            <w:tcBorders>
              <w:top w:val="nil"/>
              <w:left w:val="nil"/>
              <w:bottom w:val="single" w:sz="4" w:space="0" w:color="auto"/>
              <w:right w:val="single" w:sz="4" w:space="0" w:color="auto"/>
            </w:tcBorders>
            <w:shd w:val="clear" w:color="auto" w:fill="auto"/>
            <w:noWrap/>
            <w:vAlign w:val="center"/>
            <w:hideMark/>
          </w:tcPr>
          <w:p w14:paraId="19559603"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2.552</w:t>
            </w:r>
          </w:p>
        </w:tc>
        <w:tc>
          <w:tcPr>
            <w:tcW w:w="1041" w:type="dxa"/>
            <w:tcBorders>
              <w:top w:val="nil"/>
              <w:left w:val="nil"/>
              <w:bottom w:val="single" w:sz="4" w:space="0" w:color="auto"/>
              <w:right w:val="single" w:sz="4" w:space="0" w:color="auto"/>
            </w:tcBorders>
            <w:shd w:val="clear" w:color="auto" w:fill="auto"/>
            <w:noWrap/>
            <w:vAlign w:val="bottom"/>
            <w:hideMark/>
          </w:tcPr>
          <w:p w14:paraId="0368BCB2"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100</w:t>
            </w:r>
          </w:p>
        </w:tc>
        <w:tc>
          <w:tcPr>
            <w:tcW w:w="1134" w:type="dxa"/>
            <w:tcBorders>
              <w:top w:val="nil"/>
              <w:left w:val="nil"/>
              <w:bottom w:val="single" w:sz="4" w:space="0" w:color="auto"/>
              <w:right w:val="single" w:sz="4" w:space="0" w:color="auto"/>
            </w:tcBorders>
            <w:shd w:val="clear" w:color="auto" w:fill="auto"/>
            <w:noWrap/>
            <w:vAlign w:val="center"/>
            <w:hideMark/>
          </w:tcPr>
          <w:p w14:paraId="641BB6B4"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2.552</w:t>
            </w:r>
          </w:p>
        </w:tc>
        <w:tc>
          <w:tcPr>
            <w:tcW w:w="1134" w:type="dxa"/>
            <w:tcBorders>
              <w:top w:val="nil"/>
              <w:left w:val="nil"/>
              <w:bottom w:val="single" w:sz="4" w:space="0" w:color="auto"/>
              <w:right w:val="single" w:sz="4" w:space="0" w:color="auto"/>
            </w:tcBorders>
            <w:shd w:val="clear" w:color="auto" w:fill="auto"/>
            <w:noWrap/>
            <w:vAlign w:val="center"/>
            <w:hideMark/>
          </w:tcPr>
          <w:p w14:paraId="163D0085"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w:t>
            </w:r>
          </w:p>
        </w:tc>
        <w:tc>
          <w:tcPr>
            <w:tcW w:w="1187" w:type="dxa"/>
            <w:tcBorders>
              <w:top w:val="nil"/>
              <w:left w:val="nil"/>
              <w:bottom w:val="single" w:sz="4" w:space="0" w:color="auto"/>
              <w:right w:val="single" w:sz="4" w:space="0" w:color="auto"/>
            </w:tcBorders>
            <w:shd w:val="clear" w:color="auto" w:fill="auto"/>
            <w:noWrap/>
            <w:vAlign w:val="bottom"/>
            <w:hideMark/>
          </w:tcPr>
          <w:p w14:paraId="3D499BB9"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72</w:t>
            </w:r>
          </w:p>
        </w:tc>
        <w:tc>
          <w:tcPr>
            <w:tcW w:w="882" w:type="dxa"/>
            <w:tcBorders>
              <w:top w:val="nil"/>
              <w:left w:val="nil"/>
              <w:bottom w:val="single" w:sz="4" w:space="0" w:color="auto"/>
              <w:right w:val="single" w:sz="4" w:space="0" w:color="auto"/>
            </w:tcBorders>
            <w:shd w:val="clear" w:color="auto" w:fill="auto"/>
            <w:noWrap/>
            <w:vAlign w:val="center"/>
            <w:hideMark/>
          </w:tcPr>
          <w:p w14:paraId="4BE7E4E5"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2,67</w:t>
            </w:r>
          </w:p>
        </w:tc>
        <w:tc>
          <w:tcPr>
            <w:tcW w:w="882" w:type="dxa"/>
            <w:tcBorders>
              <w:top w:val="nil"/>
              <w:left w:val="nil"/>
              <w:bottom w:val="single" w:sz="4" w:space="0" w:color="auto"/>
              <w:right w:val="single" w:sz="4" w:space="0" w:color="auto"/>
            </w:tcBorders>
            <w:shd w:val="clear" w:color="auto" w:fill="auto"/>
            <w:noWrap/>
            <w:vAlign w:val="center"/>
            <w:hideMark/>
          </w:tcPr>
          <w:p w14:paraId="1A44F31F"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230</w:t>
            </w:r>
          </w:p>
        </w:tc>
        <w:tc>
          <w:tcPr>
            <w:tcW w:w="882" w:type="dxa"/>
            <w:tcBorders>
              <w:top w:val="nil"/>
              <w:left w:val="nil"/>
              <w:bottom w:val="single" w:sz="4" w:space="0" w:color="auto"/>
              <w:right w:val="single" w:sz="4" w:space="0" w:color="auto"/>
            </w:tcBorders>
            <w:shd w:val="clear" w:color="auto" w:fill="auto"/>
            <w:noWrap/>
            <w:vAlign w:val="center"/>
            <w:hideMark/>
          </w:tcPr>
          <w:p w14:paraId="622F9C24"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6.912</w:t>
            </w:r>
          </w:p>
        </w:tc>
        <w:tc>
          <w:tcPr>
            <w:tcW w:w="1158" w:type="dxa"/>
            <w:tcBorders>
              <w:top w:val="nil"/>
              <w:left w:val="nil"/>
              <w:bottom w:val="single" w:sz="4" w:space="0" w:color="auto"/>
              <w:right w:val="single" w:sz="4" w:space="0" w:color="auto"/>
            </w:tcBorders>
            <w:shd w:val="clear" w:color="000000" w:fill="FFFFFF"/>
            <w:noWrap/>
            <w:vAlign w:val="bottom"/>
            <w:hideMark/>
          </w:tcPr>
          <w:p w14:paraId="5785ED8A"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77</w:t>
            </w:r>
          </w:p>
        </w:tc>
        <w:tc>
          <w:tcPr>
            <w:tcW w:w="1264" w:type="dxa"/>
            <w:tcBorders>
              <w:top w:val="nil"/>
              <w:left w:val="nil"/>
              <w:bottom w:val="single" w:sz="4" w:space="0" w:color="auto"/>
              <w:right w:val="single" w:sz="4" w:space="0" w:color="auto"/>
            </w:tcBorders>
            <w:shd w:val="clear" w:color="000000" w:fill="FFFFFF"/>
            <w:noWrap/>
            <w:vAlign w:val="bottom"/>
            <w:hideMark/>
          </w:tcPr>
          <w:p w14:paraId="47F6A684"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100</w:t>
            </w:r>
          </w:p>
        </w:tc>
        <w:tc>
          <w:tcPr>
            <w:tcW w:w="1134" w:type="dxa"/>
            <w:tcBorders>
              <w:top w:val="nil"/>
              <w:left w:val="nil"/>
              <w:bottom w:val="single" w:sz="4" w:space="0" w:color="auto"/>
              <w:right w:val="single" w:sz="4" w:space="0" w:color="auto"/>
            </w:tcBorders>
            <w:shd w:val="clear" w:color="000000" w:fill="FFFFFF"/>
            <w:noWrap/>
            <w:vAlign w:val="center"/>
            <w:hideMark/>
          </w:tcPr>
          <w:p w14:paraId="5C5EF88F"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956</w:t>
            </w:r>
          </w:p>
        </w:tc>
      </w:tr>
      <w:tr w:rsidR="00640713" w:rsidRPr="00164626" w14:paraId="6EB25BA5" w14:textId="77777777" w:rsidTr="000955AF">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90B1778"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19</w:t>
            </w:r>
          </w:p>
        </w:tc>
        <w:tc>
          <w:tcPr>
            <w:tcW w:w="960" w:type="dxa"/>
            <w:tcBorders>
              <w:top w:val="nil"/>
              <w:left w:val="nil"/>
              <w:bottom w:val="single" w:sz="4" w:space="0" w:color="auto"/>
              <w:right w:val="single" w:sz="4" w:space="0" w:color="auto"/>
            </w:tcBorders>
            <w:shd w:val="clear" w:color="auto" w:fill="auto"/>
            <w:noWrap/>
            <w:vAlign w:val="center"/>
            <w:hideMark/>
          </w:tcPr>
          <w:p w14:paraId="79902A49"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2039</w:t>
            </w:r>
          </w:p>
        </w:tc>
        <w:tc>
          <w:tcPr>
            <w:tcW w:w="1298" w:type="dxa"/>
            <w:tcBorders>
              <w:top w:val="nil"/>
              <w:left w:val="nil"/>
              <w:bottom w:val="single" w:sz="4" w:space="0" w:color="auto"/>
              <w:right w:val="single" w:sz="4" w:space="0" w:color="auto"/>
            </w:tcBorders>
            <w:shd w:val="clear" w:color="auto" w:fill="auto"/>
            <w:noWrap/>
            <w:vAlign w:val="center"/>
            <w:hideMark/>
          </w:tcPr>
          <w:p w14:paraId="2AB32E9A"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2.697</w:t>
            </w:r>
          </w:p>
        </w:tc>
        <w:tc>
          <w:tcPr>
            <w:tcW w:w="1041" w:type="dxa"/>
            <w:tcBorders>
              <w:top w:val="nil"/>
              <w:left w:val="nil"/>
              <w:bottom w:val="single" w:sz="4" w:space="0" w:color="auto"/>
              <w:right w:val="single" w:sz="4" w:space="0" w:color="auto"/>
            </w:tcBorders>
            <w:shd w:val="clear" w:color="auto" w:fill="auto"/>
            <w:noWrap/>
            <w:vAlign w:val="bottom"/>
            <w:hideMark/>
          </w:tcPr>
          <w:p w14:paraId="370F9BFE"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100</w:t>
            </w:r>
          </w:p>
        </w:tc>
        <w:tc>
          <w:tcPr>
            <w:tcW w:w="1134" w:type="dxa"/>
            <w:tcBorders>
              <w:top w:val="nil"/>
              <w:left w:val="nil"/>
              <w:bottom w:val="single" w:sz="4" w:space="0" w:color="auto"/>
              <w:right w:val="single" w:sz="4" w:space="0" w:color="auto"/>
            </w:tcBorders>
            <w:shd w:val="clear" w:color="auto" w:fill="auto"/>
            <w:noWrap/>
            <w:vAlign w:val="center"/>
            <w:hideMark/>
          </w:tcPr>
          <w:p w14:paraId="6CE03524"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2.697</w:t>
            </w:r>
          </w:p>
        </w:tc>
        <w:tc>
          <w:tcPr>
            <w:tcW w:w="1134" w:type="dxa"/>
            <w:tcBorders>
              <w:top w:val="nil"/>
              <w:left w:val="nil"/>
              <w:bottom w:val="single" w:sz="4" w:space="0" w:color="auto"/>
              <w:right w:val="single" w:sz="4" w:space="0" w:color="auto"/>
            </w:tcBorders>
            <w:shd w:val="clear" w:color="auto" w:fill="auto"/>
            <w:noWrap/>
            <w:vAlign w:val="center"/>
            <w:hideMark/>
          </w:tcPr>
          <w:p w14:paraId="7063860F"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w:t>
            </w:r>
          </w:p>
        </w:tc>
        <w:tc>
          <w:tcPr>
            <w:tcW w:w="1187" w:type="dxa"/>
            <w:tcBorders>
              <w:top w:val="nil"/>
              <w:left w:val="nil"/>
              <w:bottom w:val="single" w:sz="4" w:space="0" w:color="auto"/>
              <w:right w:val="single" w:sz="4" w:space="0" w:color="auto"/>
            </w:tcBorders>
            <w:shd w:val="clear" w:color="auto" w:fill="auto"/>
            <w:noWrap/>
            <w:vAlign w:val="bottom"/>
            <w:hideMark/>
          </w:tcPr>
          <w:p w14:paraId="351AE184"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72</w:t>
            </w:r>
          </w:p>
        </w:tc>
        <w:tc>
          <w:tcPr>
            <w:tcW w:w="882" w:type="dxa"/>
            <w:tcBorders>
              <w:top w:val="nil"/>
              <w:left w:val="nil"/>
              <w:bottom w:val="single" w:sz="4" w:space="0" w:color="auto"/>
              <w:right w:val="single" w:sz="4" w:space="0" w:color="auto"/>
            </w:tcBorders>
            <w:shd w:val="clear" w:color="auto" w:fill="auto"/>
            <w:noWrap/>
            <w:vAlign w:val="center"/>
            <w:hideMark/>
          </w:tcPr>
          <w:p w14:paraId="634A465D"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2,82</w:t>
            </w:r>
          </w:p>
        </w:tc>
        <w:tc>
          <w:tcPr>
            <w:tcW w:w="882" w:type="dxa"/>
            <w:tcBorders>
              <w:top w:val="nil"/>
              <w:left w:val="nil"/>
              <w:bottom w:val="single" w:sz="4" w:space="0" w:color="auto"/>
              <w:right w:val="single" w:sz="4" w:space="0" w:color="auto"/>
            </w:tcBorders>
            <w:shd w:val="clear" w:color="auto" w:fill="auto"/>
            <w:noWrap/>
            <w:vAlign w:val="center"/>
            <w:hideMark/>
          </w:tcPr>
          <w:p w14:paraId="337A4D94"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244</w:t>
            </w:r>
          </w:p>
        </w:tc>
        <w:tc>
          <w:tcPr>
            <w:tcW w:w="882" w:type="dxa"/>
            <w:tcBorders>
              <w:top w:val="nil"/>
              <w:left w:val="nil"/>
              <w:bottom w:val="single" w:sz="4" w:space="0" w:color="auto"/>
              <w:right w:val="single" w:sz="4" w:space="0" w:color="auto"/>
            </w:tcBorders>
            <w:shd w:val="clear" w:color="auto" w:fill="auto"/>
            <w:noWrap/>
            <w:vAlign w:val="center"/>
            <w:hideMark/>
          </w:tcPr>
          <w:p w14:paraId="75FF00E7"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7.305</w:t>
            </w:r>
          </w:p>
        </w:tc>
        <w:tc>
          <w:tcPr>
            <w:tcW w:w="1158" w:type="dxa"/>
            <w:tcBorders>
              <w:top w:val="nil"/>
              <w:left w:val="nil"/>
              <w:bottom w:val="single" w:sz="4" w:space="0" w:color="auto"/>
              <w:right w:val="single" w:sz="4" w:space="0" w:color="auto"/>
            </w:tcBorders>
            <w:shd w:val="clear" w:color="000000" w:fill="FFFFFF"/>
            <w:noWrap/>
            <w:vAlign w:val="bottom"/>
            <w:hideMark/>
          </w:tcPr>
          <w:p w14:paraId="52D28B76"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81</w:t>
            </w:r>
          </w:p>
        </w:tc>
        <w:tc>
          <w:tcPr>
            <w:tcW w:w="1264" w:type="dxa"/>
            <w:tcBorders>
              <w:top w:val="nil"/>
              <w:left w:val="nil"/>
              <w:bottom w:val="single" w:sz="4" w:space="0" w:color="auto"/>
              <w:right w:val="single" w:sz="4" w:space="0" w:color="auto"/>
            </w:tcBorders>
            <w:shd w:val="clear" w:color="000000" w:fill="FFFFFF"/>
            <w:noWrap/>
            <w:vAlign w:val="bottom"/>
            <w:hideMark/>
          </w:tcPr>
          <w:p w14:paraId="723D1D48"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100</w:t>
            </w:r>
          </w:p>
        </w:tc>
        <w:tc>
          <w:tcPr>
            <w:tcW w:w="1134" w:type="dxa"/>
            <w:tcBorders>
              <w:top w:val="nil"/>
              <w:left w:val="nil"/>
              <w:bottom w:val="single" w:sz="4" w:space="0" w:color="auto"/>
              <w:right w:val="single" w:sz="4" w:space="0" w:color="auto"/>
            </w:tcBorders>
            <w:shd w:val="clear" w:color="000000" w:fill="FFFFFF"/>
            <w:noWrap/>
            <w:vAlign w:val="center"/>
            <w:hideMark/>
          </w:tcPr>
          <w:p w14:paraId="2D99572E"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1.010</w:t>
            </w:r>
          </w:p>
        </w:tc>
      </w:tr>
      <w:tr w:rsidR="00640713" w:rsidRPr="00164626" w14:paraId="217A5640" w14:textId="77777777" w:rsidTr="000955AF">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B72C446"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w:t>
            </w:r>
          </w:p>
        </w:tc>
        <w:tc>
          <w:tcPr>
            <w:tcW w:w="960" w:type="dxa"/>
            <w:tcBorders>
              <w:top w:val="nil"/>
              <w:left w:val="nil"/>
              <w:bottom w:val="single" w:sz="4" w:space="0" w:color="auto"/>
              <w:right w:val="single" w:sz="4" w:space="0" w:color="auto"/>
            </w:tcBorders>
            <w:shd w:val="clear" w:color="auto" w:fill="auto"/>
            <w:noWrap/>
            <w:vAlign w:val="center"/>
            <w:hideMark/>
          </w:tcPr>
          <w:p w14:paraId="0CE08AAC"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2040</w:t>
            </w:r>
          </w:p>
        </w:tc>
        <w:tc>
          <w:tcPr>
            <w:tcW w:w="1298" w:type="dxa"/>
            <w:tcBorders>
              <w:top w:val="nil"/>
              <w:left w:val="nil"/>
              <w:bottom w:val="single" w:sz="4" w:space="0" w:color="auto"/>
              <w:right w:val="single" w:sz="4" w:space="0" w:color="auto"/>
            </w:tcBorders>
            <w:shd w:val="clear" w:color="auto" w:fill="auto"/>
            <w:noWrap/>
            <w:vAlign w:val="bottom"/>
            <w:hideMark/>
          </w:tcPr>
          <w:p w14:paraId="1D34A8C6"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2.850</w:t>
            </w:r>
          </w:p>
        </w:tc>
        <w:tc>
          <w:tcPr>
            <w:tcW w:w="1041" w:type="dxa"/>
            <w:tcBorders>
              <w:top w:val="nil"/>
              <w:left w:val="nil"/>
              <w:bottom w:val="single" w:sz="4" w:space="0" w:color="auto"/>
              <w:right w:val="single" w:sz="4" w:space="0" w:color="auto"/>
            </w:tcBorders>
            <w:shd w:val="clear" w:color="auto" w:fill="auto"/>
            <w:noWrap/>
            <w:vAlign w:val="bottom"/>
            <w:hideMark/>
          </w:tcPr>
          <w:p w14:paraId="083B87EE"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100</w:t>
            </w:r>
          </w:p>
        </w:tc>
        <w:tc>
          <w:tcPr>
            <w:tcW w:w="1134" w:type="dxa"/>
            <w:tcBorders>
              <w:top w:val="nil"/>
              <w:left w:val="nil"/>
              <w:bottom w:val="single" w:sz="4" w:space="0" w:color="auto"/>
              <w:right w:val="single" w:sz="4" w:space="0" w:color="auto"/>
            </w:tcBorders>
            <w:shd w:val="clear" w:color="auto" w:fill="auto"/>
            <w:noWrap/>
            <w:vAlign w:val="center"/>
            <w:hideMark/>
          </w:tcPr>
          <w:p w14:paraId="6EDA5A53"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2.850</w:t>
            </w:r>
          </w:p>
        </w:tc>
        <w:tc>
          <w:tcPr>
            <w:tcW w:w="1134" w:type="dxa"/>
            <w:tcBorders>
              <w:top w:val="nil"/>
              <w:left w:val="nil"/>
              <w:bottom w:val="single" w:sz="4" w:space="0" w:color="auto"/>
              <w:right w:val="single" w:sz="4" w:space="0" w:color="auto"/>
            </w:tcBorders>
            <w:shd w:val="clear" w:color="auto" w:fill="auto"/>
            <w:noWrap/>
            <w:vAlign w:val="center"/>
            <w:hideMark/>
          </w:tcPr>
          <w:p w14:paraId="49C80A14"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w:t>
            </w:r>
          </w:p>
        </w:tc>
        <w:tc>
          <w:tcPr>
            <w:tcW w:w="1187" w:type="dxa"/>
            <w:tcBorders>
              <w:top w:val="nil"/>
              <w:left w:val="nil"/>
              <w:bottom w:val="single" w:sz="4" w:space="0" w:color="auto"/>
              <w:right w:val="single" w:sz="4" w:space="0" w:color="auto"/>
            </w:tcBorders>
            <w:shd w:val="clear" w:color="auto" w:fill="auto"/>
            <w:noWrap/>
            <w:vAlign w:val="bottom"/>
            <w:hideMark/>
          </w:tcPr>
          <w:p w14:paraId="1A3778B6"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72</w:t>
            </w:r>
          </w:p>
        </w:tc>
        <w:tc>
          <w:tcPr>
            <w:tcW w:w="882" w:type="dxa"/>
            <w:tcBorders>
              <w:top w:val="nil"/>
              <w:left w:val="nil"/>
              <w:bottom w:val="single" w:sz="4" w:space="0" w:color="auto"/>
              <w:right w:val="single" w:sz="4" w:space="0" w:color="auto"/>
            </w:tcBorders>
            <w:shd w:val="clear" w:color="auto" w:fill="auto"/>
            <w:noWrap/>
            <w:vAlign w:val="center"/>
            <w:hideMark/>
          </w:tcPr>
          <w:p w14:paraId="5D1E909E"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2,98</w:t>
            </w:r>
          </w:p>
        </w:tc>
        <w:tc>
          <w:tcPr>
            <w:tcW w:w="882" w:type="dxa"/>
            <w:tcBorders>
              <w:top w:val="nil"/>
              <w:left w:val="nil"/>
              <w:bottom w:val="single" w:sz="4" w:space="0" w:color="auto"/>
              <w:right w:val="single" w:sz="4" w:space="0" w:color="auto"/>
            </w:tcBorders>
            <w:shd w:val="clear" w:color="auto" w:fill="auto"/>
            <w:noWrap/>
            <w:vAlign w:val="center"/>
            <w:hideMark/>
          </w:tcPr>
          <w:p w14:paraId="789EE792"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257</w:t>
            </w:r>
          </w:p>
        </w:tc>
        <w:tc>
          <w:tcPr>
            <w:tcW w:w="882" w:type="dxa"/>
            <w:tcBorders>
              <w:top w:val="nil"/>
              <w:left w:val="nil"/>
              <w:bottom w:val="single" w:sz="4" w:space="0" w:color="auto"/>
              <w:right w:val="single" w:sz="4" w:space="0" w:color="auto"/>
            </w:tcBorders>
            <w:shd w:val="clear" w:color="auto" w:fill="auto"/>
            <w:noWrap/>
            <w:vAlign w:val="center"/>
            <w:hideMark/>
          </w:tcPr>
          <w:p w14:paraId="0326B4A5"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7.720</w:t>
            </w:r>
          </w:p>
        </w:tc>
        <w:tc>
          <w:tcPr>
            <w:tcW w:w="1158" w:type="dxa"/>
            <w:tcBorders>
              <w:top w:val="nil"/>
              <w:left w:val="nil"/>
              <w:bottom w:val="single" w:sz="4" w:space="0" w:color="auto"/>
              <w:right w:val="single" w:sz="4" w:space="0" w:color="auto"/>
            </w:tcBorders>
            <w:shd w:val="clear" w:color="000000" w:fill="FFFFFF"/>
            <w:noWrap/>
            <w:vAlign w:val="bottom"/>
            <w:hideMark/>
          </w:tcPr>
          <w:p w14:paraId="7EECC0EE"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86</w:t>
            </w:r>
          </w:p>
        </w:tc>
        <w:tc>
          <w:tcPr>
            <w:tcW w:w="1264" w:type="dxa"/>
            <w:tcBorders>
              <w:top w:val="nil"/>
              <w:left w:val="nil"/>
              <w:bottom w:val="single" w:sz="4" w:space="0" w:color="auto"/>
              <w:right w:val="single" w:sz="4" w:space="0" w:color="auto"/>
            </w:tcBorders>
            <w:shd w:val="clear" w:color="000000" w:fill="FFFFFF"/>
            <w:noWrap/>
            <w:vAlign w:val="bottom"/>
            <w:hideMark/>
          </w:tcPr>
          <w:p w14:paraId="5BB263FF"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100</w:t>
            </w:r>
          </w:p>
        </w:tc>
        <w:tc>
          <w:tcPr>
            <w:tcW w:w="1134" w:type="dxa"/>
            <w:tcBorders>
              <w:top w:val="nil"/>
              <w:left w:val="nil"/>
              <w:bottom w:val="single" w:sz="4" w:space="0" w:color="auto"/>
              <w:right w:val="single" w:sz="4" w:space="0" w:color="auto"/>
            </w:tcBorders>
            <w:shd w:val="clear" w:color="000000" w:fill="FFFFFF"/>
            <w:noWrap/>
            <w:vAlign w:val="center"/>
            <w:hideMark/>
          </w:tcPr>
          <w:p w14:paraId="65B31004" w14:textId="77777777" w:rsidR="00640713" w:rsidRPr="00164626" w:rsidRDefault="00640713" w:rsidP="0064071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1.067</w:t>
            </w:r>
          </w:p>
        </w:tc>
      </w:tr>
    </w:tbl>
    <w:p w14:paraId="7B9D2A7B" w14:textId="77777777" w:rsidR="00007C7E" w:rsidRPr="00164626" w:rsidRDefault="00007C7E" w:rsidP="00007C7E">
      <w:pPr>
        <w:pStyle w:val="FONTE"/>
        <w:rPr>
          <w:rFonts w:eastAsiaTheme="minorEastAsia"/>
          <w:lang w:eastAsia="pt-BR"/>
        </w:rPr>
      </w:pPr>
      <w:r w:rsidRPr="00164626">
        <w:t>Fonte: Empresa Executora (2020).</w:t>
      </w:r>
    </w:p>
    <w:p w14:paraId="5773B7DA" w14:textId="77777777" w:rsidR="00007C7E" w:rsidRPr="00164626" w:rsidRDefault="00007C7E" w:rsidP="00007C7E">
      <w:pPr>
        <w:pStyle w:val="Tabela"/>
        <w:rPr>
          <w:color w:val="FF0000"/>
        </w:rPr>
      </w:pPr>
    </w:p>
    <w:p w14:paraId="0D611A1D" w14:textId="77777777" w:rsidR="00007C7E" w:rsidRPr="00164626" w:rsidRDefault="00007C7E" w:rsidP="00007C7E">
      <w:pPr>
        <w:spacing w:line="240" w:lineRule="auto"/>
        <w:jc w:val="left"/>
        <w:rPr>
          <w:color w:val="FF0000"/>
          <w:sz w:val="20"/>
          <w:szCs w:val="20"/>
        </w:rPr>
        <w:sectPr w:rsidR="00007C7E" w:rsidRPr="00164626" w:rsidSect="00045F2D">
          <w:pgSz w:w="16838" w:h="11906" w:orient="landscape"/>
          <w:pgMar w:top="1418" w:right="1134" w:bottom="1134" w:left="1134" w:header="284" w:footer="164" w:gutter="0"/>
          <w:cols w:space="720"/>
        </w:sectPr>
      </w:pPr>
    </w:p>
    <w:p w14:paraId="63B7C821" w14:textId="77777777" w:rsidR="00A57F83" w:rsidRPr="00164626" w:rsidRDefault="00A57F83" w:rsidP="007977C4">
      <w:pPr>
        <w:pStyle w:val="Ttulo5"/>
      </w:pPr>
      <w:bookmarkStart w:id="171" w:name="_Toc45109232"/>
      <w:bookmarkStart w:id="172" w:name="_Toc35238706"/>
      <w:bookmarkStart w:id="173" w:name="_Toc39502552"/>
      <w:bookmarkStart w:id="174" w:name="_Toc40859750"/>
      <w:r w:rsidRPr="00164626">
        <w:t>2.2.1.1.2 Parâmetros utilizados nos cálculos de projeção de demandas da área rural</w:t>
      </w:r>
      <w:bookmarkEnd w:id="171"/>
    </w:p>
    <w:p w14:paraId="1C8595EC" w14:textId="77777777" w:rsidR="00A57F83" w:rsidRPr="00164626" w:rsidRDefault="00A57F83" w:rsidP="00A57F83">
      <w:pPr>
        <w:autoSpaceDE w:val="0"/>
        <w:autoSpaceDN w:val="0"/>
        <w:adjustRightInd w:val="0"/>
        <w:ind w:firstLine="708"/>
        <w:rPr>
          <w:rFonts w:cs="Arial"/>
        </w:rPr>
      </w:pPr>
      <w:r w:rsidRPr="00164626">
        <w:rPr>
          <w:rFonts w:cs="Arial"/>
        </w:rPr>
        <w:t>Os parâmetros a serem adotados para a projeção das demandas dos sistemas de abastecimento de água na área rural administrados pelas Associações e Sociedades de Água, seguem descritas:</w:t>
      </w:r>
    </w:p>
    <w:p w14:paraId="4BD54E4F" w14:textId="77777777" w:rsidR="00A57F83" w:rsidRPr="00164626" w:rsidRDefault="00A57F83" w:rsidP="00707B4B">
      <w:pPr>
        <w:numPr>
          <w:ilvl w:val="0"/>
          <w:numId w:val="38"/>
        </w:numPr>
        <w:autoSpaceDE w:val="0"/>
        <w:autoSpaceDN w:val="0"/>
        <w:adjustRightInd w:val="0"/>
        <w:ind w:left="0" w:firstLine="709"/>
        <w:contextualSpacing/>
        <w:rPr>
          <w:rFonts w:cs="Arial"/>
        </w:rPr>
      </w:pPr>
      <w:r w:rsidRPr="00164626">
        <w:rPr>
          <w:rFonts w:cs="Arial"/>
        </w:rPr>
        <w:t>Reservação: mínimo de 1/3 distribuído no dia de maior consumo;</w:t>
      </w:r>
    </w:p>
    <w:p w14:paraId="512A02CB" w14:textId="40676536" w:rsidR="00A57F83" w:rsidRPr="00164626" w:rsidRDefault="00A57F83" w:rsidP="00707B4B">
      <w:pPr>
        <w:numPr>
          <w:ilvl w:val="0"/>
          <w:numId w:val="38"/>
        </w:numPr>
        <w:autoSpaceDE w:val="0"/>
        <w:autoSpaceDN w:val="0"/>
        <w:adjustRightInd w:val="0"/>
        <w:ind w:left="0" w:firstLine="709"/>
        <w:contextualSpacing/>
        <w:rPr>
          <w:rFonts w:cs="Arial"/>
        </w:rPr>
      </w:pPr>
      <w:r w:rsidRPr="00164626">
        <w:rPr>
          <w:rFonts w:cs="Arial"/>
        </w:rPr>
        <w:t>Substituição/manutenção de redes: foi utilizada como parâmetro a metragem do total de rede apresentada no Produto 2 - Relatório do Diagnóstico, sendo de 53.572m, do qual se estima a substituição/manutenção das redes atuais em 25% do total. O resultado obtido, de 13.393m, foi dividido pelo horizonte de 20 anos do plano, resultando em uma estimativa de 670 metros/ano;</w:t>
      </w:r>
    </w:p>
    <w:p w14:paraId="53B9F445" w14:textId="77777777" w:rsidR="00A57F83" w:rsidRPr="00164626" w:rsidRDefault="00A57F83" w:rsidP="00707B4B">
      <w:pPr>
        <w:numPr>
          <w:ilvl w:val="0"/>
          <w:numId w:val="38"/>
        </w:numPr>
        <w:autoSpaceDE w:val="0"/>
        <w:autoSpaceDN w:val="0"/>
        <w:adjustRightInd w:val="0"/>
        <w:ind w:left="0" w:firstLine="709"/>
        <w:contextualSpacing/>
        <w:rPr>
          <w:rFonts w:cs="Arial"/>
        </w:rPr>
      </w:pPr>
      <w:r w:rsidRPr="00164626">
        <w:rPr>
          <w:rFonts w:cs="Arial"/>
        </w:rPr>
        <w:t>Índice de perdas: foi adaptado como base de dados o Índice de perdas do SNIS (2019) no estado do Rio Grande do Sul, considerando-se assim, o valor inicial de 38%;</w:t>
      </w:r>
    </w:p>
    <w:p w14:paraId="1FDCE2B2" w14:textId="77777777" w:rsidR="00A57F83" w:rsidRPr="00164626" w:rsidRDefault="00A57F83" w:rsidP="00707B4B">
      <w:pPr>
        <w:numPr>
          <w:ilvl w:val="0"/>
          <w:numId w:val="38"/>
        </w:numPr>
        <w:autoSpaceDE w:val="0"/>
        <w:autoSpaceDN w:val="0"/>
        <w:adjustRightInd w:val="0"/>
        <w:ind w:left="0" w:firstLine="709"/>
        <w:contextualSpacing/>
        <w:rPr>
          <w:rFonts w:cs="Arial"/>
        </w:rPr>
      </w:pPr>
      <w:r w:rsidRPr="00164626">
        <w:rPr>
          <w:rFonts w:cs="Arial"/>
        </w:rPr>
        <w:t>Consumo (L/hab.dia): utilizou-se para os cálculos o valor de 72L/hab.dia apresentado no Produto 2-Diagnóstico, adotando desta forma, este valor para a projeção da demanda de Novo Cabrais;</w:t>
      </w:r>
    </w:p>
    <w:p w14:paraId="77F18227" w14:textId="77777777" w:rsidR="00A57F83" w:rsidRPr="00164626" w:rsidRDefault="00A57F83" w:rsidP="00A57F83">
      <w:pPr>
        <w:numPr>
          <w:ilvl w:val="0"/>
          <w:numId w:val="4"/>
        </w:numPr>
        <w:autoSpaceDE w:val="0"/>
        <w:autoSpaceDN w:val="0"/>
        <w:adjustRightInd w:val="0"/>
        <w:ind w:left="0" w:firstLine="709"/>
        <w:contextualSpacing/>
        <w:rPr>
          <w:rFonts w:cs="Arial"/>
          <w:sz w:val="22"/>
        </w:rPr>
      </w:pPr>
      <w:r w:rsidRPr="00164626">
        <w:rPr>
          <w:rFonts w:cs="Arial"/>
        </w:rPr>
        <w:t>Índice de habitantes por economias residenciais ativas, sendo o número de economias residenciais abastecidas na área rural de 881 (Tabela 15), conforme o Relatório do Diagnóstico.</w:t>
      </w:r>
    </w:p>
    <w:p w14:paraId="071B1AEA" w14:textId="13F968EA" w:rsidR="00A57F83" w:rsidRPr="00164626" w:rsidRDefault="00A57F83" w:rsidP="00A57F83">
      <w:pPr>
        <w:autoSpaceDE w:val="0"/>
        <w:autoSpaceDN w:val="0"/>
        <w:adjustRightInd w:val="0"/>
        <w:spacing w:before="240" w:line="240" w:lineRule="auto"/>
        <w:jc w:val="center"/>
        <w:rPr>
          <w:rFonts w:eastAsia="Calibri" w:cs="Times New Roman"/>
          <w:noProof/>
          <w:sz w:val="20"/>
          <w:szCs w:val="20"/>
          <w:lang w:val="x-none"/>
        </w:rPr>
      </w:pPr>
      <w:bookmarkStart w:id="175" w:name="_Toc45109385"/>
      <w:r w:rsidRPr="00164626">
        <w:rPr>
          <w:rFonts w:eastAsia="Calibri" w:cs="Times New Roman"/>
          <w:noProof/>
          <w:sz w:val="20"/>
          <w:szCs w:val="20"/>
          <w:lang w:val="x-none"/>
        </w:rPr>
        <w:t xml:space="preserve">Tabela </w:t>
      </w:r>
      <w:r w:rsidRPr="00164626">
        <w:rPr>
          <w:rFonts w:eastAsia="Calibri" w:cs="Times New Roman"/>
          <w:sz w:val="20"/>
          <w:szCs w:val="20"/>
          <w:lang w:val="x-none"/>
        </w:rPr>
        <w:fldChar w:fldCharType="begin"/>
      </w:r>
      <w:r w:rsidRPr="00164626">
        <w:rPr>
          <w:rFonts w:eastAsia="Calibri" w:cs="Times New Roman"/>
          <w:noProof/>
          <w:sz w:val="20"/>
          <w:szCs w:val="20"/>
          <w:lang w:val="x-none"/>
        </w:rPr>
        <w:instrText xml:space="preserve"> SEQ Tabela \* ARABIC </w:instrText>
      </w:r>
      <w:r w:rsidRPr="00164626">
        <w:rPr>
          <w:rFonts w:eastAsia="Calibri" w:cs="Times New Roman"/>
          <w:sz w:val="20"/>
          <w:szCs w:val="20"/>
          <w:lang w:val="x-none"/>
        </w:rPr>
        <w:fldChar w:fldCharType="separate"/>
      </w:r>
      <w:r w:rsidR="00C635C4">
        <w:rPr>
          <w:rFonts w:eastAsia="Calibri" w:cs="Times New Roman"/>
          <w:noProof/>
          <w:sz w:val="20"/>
          <w:szCs w:val="20"/>
          <w:lang w:val="x-none"/>
        </w:rPr>
        <w:t>15</w:t>
      </w:r>
      <w:r w:rsidRPr="00164626">
        <w:rPr>
          <w:rFonts w:eastAsia="Calibri" w:cs="Times New Roman"/>
          <w:noProof/>
          <w:sz w:val="20"/>
          <w:szCs w:val="20"/>
          <w:lang w:val="x-none"/>
        </w:rPr>
        <w:fldChar w:fldCharType="end"/>
      </w:r>
      <w:r w:rsidRPr="00164626">
        <w:rPr>
          <w:rFonts w:eastAsia="Calibri" w:cs="Times New Roman"/>
          <w:noProof/>
          <w:sz w:val="20"/>
          <w:szCs w:val="20"/>
          <w:lang w:val="x-none"/>
        </w:rPr>
        <w:t xml:space="preserve"> – Índice de habitantes por economias residenciais na área rural</w:t>
      </w:r>
      <w:bookmarkEnd w:id="175"/>
    </w:p>
    <w:tbl>
      <w:tblPr>
        <w:tblW w:w="5153" w:type="pct"/>
        <w:jc w:val="center"/>
        <w:tblLook w:val="04A0" w:firstRow="1" w:lastRow="0" w:firstColumn="1" w:lastColumn="0" w:noHBand="0" w:noVBand="1"/>
      </w:tblPr>
      <w:tblGrid>
        <w:gridCol w:w="4124"/>
        <w:gridCol w:w="5506"/>
      </w:tblGrid>
      <w:tr w:rsidR="00A57F83" w:rsidRPr="00164626" w14:paraId="1E9DF077" w14:textId="77777777" w:rsidTr="00A57F83">
        <w:trPr>
          <w:trHeight w:val="20"/>
          <w:jc w:val="center"/>
        </w:trPr>
        <w:tc>
          <w:tcPr>
            <w:tcW w:w="2141" w:type="pct"/>
            <w:tcBorders>
              <w:top w:val="single" w:sz="4" w:space="0" w:color="auto"/>
              <w:left w:val="single" w:sz="4" w:space="0" w:color="auto"/>
              <w:bottom w:val="single" w:sz="4" w:space="0" w:color="auto"/>
              <w:right w:val="single" w:sz="4" w:space="0" w:color="auto"/>
            </w:tcBorders>
            <w:vAlign w:val="center"/>
            <w:hideMark/>
          </w:tcPr>
          <w:p w14:paraId="35E44984" w14:textId="77777777" w:rsidR="00A57F83" w:rsidRPr="00164626" w:rsidRDefault="00A57F83" w:rsidP="00A57F83">
            <w:pPr>
              <w:spacing w:line="240" w:lineRule="auto"/>
              <w:jc w:val="center"/>
              <w:rPr>
                <w:sz w:val="20"/>
                <w:highlight w:val="yellow"/>
              </w:rPr>
            </w:pPr>
            <w:r w:rsidRPr="00164626">
              <w:rPr>
                <w:rFonts w:cs="Arial"/>
                <w:sz w:val="20"/>
              </w:rPr>
              <w:t xml:space="preserve">População estimada 2019: </w:t>
            </w:r>
            <w:r w:rsidRPr="00164626">
              <w:rPr>
                <w:rFonts w:cs="Calibri"/>
                <w:sz w:val="20"/>
              </w:rPr>
              <w:t xml:space="preserve">3.364 </w:t>
            </w:r>
            <w:r w:rsidRPr="00164626">
              <w:rPr>
                <w:rFonts w:cs="Arial"/>
                <w:sz w:val="20"/>
              </w:rPr>
              <w:t>habitantes</w:t>
            </w:r>
          </w:p>
        </w:tc>
        <w:tc>
          <w:tcPr>
            <w:tcW w:w="2859" w:type="pct"/>
            <w:tcBorders>
              <w:top w:val="single" w:sz="4" w:space="0" w:color="auto"/>
              <w:left w:val="single" w:sz="4" w:space="0" w:color="auto"/>
              <w:bottom w:val="single" w:sz="4" w:space="0" w:color="auto"/>
              <w:right w:val="single" w:sz="4" w:space="0" w:color="auto"/>
            </w:tcBorders>
            <w:vAlign w:val="center"/>
            <w:hideMark/>
          </w:tcPr>
          <w:p w14:paraId="11E523E0" w14:textId="77777777" w:rsidR="00A57F83" w:rsidRPr="00164626" w:rsidRDefault="00A57F83" w:rsidP="00A57F83">
            <w:pPr>
              <w:spacing w:line="240" w:lineRule="auto"/>
              <w:jc w:val="center"/>
              <w:rPr>
                <w:rFonts w:cs="Arial"/>
                <w:sz w:val="20"/>
                <w:highlight w:val="yellow"/>
              </w:rPr>
            </w:pPr>
            <w:r w:rsidRPr="00164626">
              <w:rPr>
                <w:rFonts w:cs="Arial"/>
                <w:sz w:val="20"/>
              </w:rPr>
              <w:t>Quantidade de economias (residencial) ativas de água: 881</w:t>
            </w:r>
          </w:p>
        </w:tc>
      </w:tr>
      <w:tr w:rsidR="00A57F83" w:rsidRPr="00164626" w14:paraId="32A65DA9" w14:textId="77777777" w:rsidTr="00A57F83">
        <w:trPr>
          <w:trHeight w:val="20"/>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2C1EBF87" w14:textId="77777777" w:rsidR="00A57F83" w:rsidRPr="00164626" w:rsidRDefault="00A57F83" w:rsidP="00A57F83">
            <w:pPr>
              <w:spacing w:line="240" w:lineRule="auto"/>
              <w:jc w:val="center"/>
              <w:rPr>
                <w:rFonts w:cs="Arial"/>
                <w:sz w:val="20"/>
              </w:rPr>
            </w:pPr>
            <w:r w:rsidRPr="00164626">
              <w:rPr>
                <w:rFonts w:cs="Arial"/>
                <w:sz w:val="20"/>
              </w:rPr>
              <w:t>Portanto, obteve-se um índice de 3,82 habitantes/economias</w:t>
            </w:r>
          </w:p>
        </w:tc>
      </w:tr>
    </w:tbl>
    <w:p w14:paraId="3363D80A" w14:textId="77777777" w:rsidR="00A57F83" w:rsidRPr="00164626" w:rsidRDefault="00A57F83" w:rsidP="00A57F83">
      <w:pPr>
        <w:tabs>
          <w:tab w:val="left" w:pos="851"/>
          <w:tab w:val="left" w:pos="10206"/>
        </w:tabs>
        <w:spacing w:after="240"/>
        <w:jc w:val="center"/>
        <w:rPr>
          <w:sz w:val="20"/>
          <w:szCs w:val="20"/>
        </w:rPr>
      </w:pPr>
      <w:r w:rsidRPr="00164626">
        <w:rPr>
          <w:sz w:val="20"/>
          <w:szCs w:val="20"/>
        </w:rPr>
        <w:t>Fonte: Empresa Executora (2020).</w:t>
      </w:r>
    </w:p>
    <w:p w14:paraId="1863C197" w14:textId="77777777" w:rsidR="00A57F83" w:rsidRPr="00164626" w:rsidRDefault="00A57F83" w:rsidP="00A57F83">
      <w:pPr>
        <w:numPr>
          <w:ilvl w:val="0"/>
          <w:numId w:val="4"/>
        </w:numPr>
        <w:autoSpaceDE w:val="0"/>
        <w:autoSpaceDN w:val="0"/>
        <w:adjustRightInd w:val="0"/>
        <w:spacing w:after="100"/>
        <w:ind w:left="0" w:firstLine="709"/>
        <w:contextualSpacing/>
        <w:rPr>
          <w:rFonts w:cs="Arial"/>
        </w:rPr>
      </w:pPr>
      <w:r w:rsidRPr="00164626">
        <w:rPr>
          <w:rFonts w:cs="Arial"/>
        </w:rPr>
        <w:t>Índice de extensão de rede por número total de economias ativas na área rural (Tabela 16), considerando as economias residenciais, comerciais, industriais, públicas e outras, destaca</w:t>
      </w:r>
      <w:r w:rsidRPr="00164626">
        <w:rPr>
          <w:rFonts w:cs="Arial"/>
          <w:bCs/>
        </w:rPr>
        <w:t>das no Relatório do Diagnóstico.</w:t>
      </w:r>
    </w:p>
    <w:p w14:paraId="46067C0C" w14:textId="3EF9F4BB" w:rsidR="00A57F83" w:rsidRPr="00164626" w:rsidRDefault="00A57F83" w:rsidP="00A57F83">
      <w:pPr>
        <w:autoSpaceDE w:val="0"/>
        <w:autoSpaceDN w:val="0"/>
        <w:adjustRightInd w:val="0"/>
        <w:spacing w:before="240" w:line="240" w:lineRule="auto"/>
        <w:jc w:val="center"/>
        <w:rPr>
          <w:rFonts w:eastAsia="Calibri" w:cs="Times New Roman"/>
          <w:noProof/>
          <w:sz w:val="20"/>
          <w:szCs w:val="20"/>
          <w:lang w:val="x-none"/>
        </w:rPr>
      </w:pPr>
      <w:bookmarkStart w:id="176" w:name="_Toc45109386"/>
      <w:r w:rsidRPr="00164626">
        <w:rPr>
          <w:rFonts w:eastAsia="Calibri" w:cs="Times New Roman"/>
          <w:noProof/>
          <w:sz w:val="20"/>
          <w:szCs w:val="20"/>
          <w:lang w:val="x-none"/>
        </w:rPr>
        <w:t xml:space="preserve">Tabela </w:t>
      </w:r>
      <w:r w:rsidRPr="00164626">
        <w:rPr>
          <w:rFonts w:eastAsia="Calibri" w:cs="Times New Roman"/>
          <w:sz w:val="20"/>
          <w:szCs w:val="20"/>
          <w:lang w:val="x-none"/>
        </w:rPr>
        <w:fldChar w:fldCharType="begin"/>
      </w:r>
      <w:r w:rsidRPr="00164626">
        <w:rPr>
          <w:rFonts w:eastAsia="Calibri" w:cs="Times New Roman"/>
          <w:noProof/>
          <w:sz w:val="20"/>
          <w:szCs w:val="20"/>
          <w:lang w:val="x-none"/>
        </w:rPr>
        <w:instrText xml:space="preserve"> SEQ Tabela \* ARABIC </w:instrText>
      </w:r>
      <w:r w:rsidRPr="00164626">
        <w:rPr>
          <w:rFonts w:eastAsia="Calibri" w:cs="Times New Roman"/>
          <w:sz w:val="20"/>
          <w:szCs w:val="20"/>
          <w:lang w:val="x-none"/>
        </w:rPr>
        <w:fldChar w:fldCharType="separate"/>
      </w:r>
      <w:r w:rsidR="00C635C4">
        <w:rPr>
          <w:rFonts w:eastAsia="Calibri" w:cs="Times New Roman"/>
          <w:noProof/>
          <w:sz w:val="20"/>
          <w:szCs w:val="20"/>
          <w:lang w:val="x-none"/>
        </w:rPr>
        <w:t>16</w:t>
      </w:r>
      <w:r w:rsidRPr="00164626">
        <w:rPr>
          <w:rFonts w:eastAsia="Calibri" w:cs="Times New Roman"/>
          <w:noProof/>
          <w:sz w:val="20"/>
          <w:szCs w:val="20"/>
          <w:lang w:val="x-none"/>
        </w:rPr>
        <w:fldChar w:fldCharType="end"/>
      </w:r>
      <w:r w:rsidRPr="00164626">
        <w:rPr>
          <w:rFonts w:eastAsia="Calibri" w:cs="Times New Roman"/>
          <w:noProof/>
          <w:sz w:val="20"/>
          <w:szCs w:val="20"/>
          <w:lang w:val="x-none"/>
        </w:rPr>
        <w:t xml:space="preserve"> – Índice de extensão de rede por número total de economias ativas na área rural</w:t>
      </w:r>
      <w:bookmarkEnd w:id="176"/>
    </w:p>
    <w:tbl>
      <w:tblPr>
        <w:tblW w:w="5000" w:type="pct"/>
        <w:jc w:val="center"/>
        <w:tblLook w:val="04A0" w:firstRow="1" w:lastRow="0" w:firstColumn="1" w:lastColumn="0" w:noHBand="0" w:noVBand="1"/>
      </w:tblPr>
      <w:tblGrid>
        <w:gridCol w:w="4672"/>
        <w:gridCol w:w="4672"/>
      </w:tblGrid>
      <w:tr w:rsidR="00A57F83" w:rsidRPr="00164626" w14:paraId="7987A741" w14:textId="77777777" w:rsidTr="00A57F83">
        <w:trPr>
          <w:trHeight w:val="20"/>
          <w:jc w:val="center"/>
        </w:trPr>
        <w:tc>
          <w:tcPr>
            <w:tcW w:w="2500" w:type="pct"/>
            <w:tcBorders>
              <w:top w:val="single" w:sz="4" w:space="0" w:color="auto"/>
              <w:left w:val="single" w:sz="4" w:space="0" w:color="auto"/>
              <w:bottom w:val="single" w:sz="4" w:space="0" w:color="auto"/>
              <w:right w:val="single" w:sz="4" w:space="0" w:color="auto"/>
            </w:tcBorders>
            <w:vAlign w:val="center"/>
            <w:hideMark/>
          </w:tcPr>
          <w:p w14:paraId="01D1A910" w14:textId="77777777" w:rsidR="00A57F83" w:rsidRPr="00164626" w:rsidRDefault="00A57F83" w:rsidP="00A57F83">
            <w:pPr>
              <w:spacing w:line="240" w:lineRule="auto"/>
              <w:jc w:val="center"/>
              <w:rPr>
                <w:rFonts w:cs="Arial"/>
                <w:sz w:val="20"/>
                <w:highlight w:val="yellow"/>
              </w:rPr>
            </w:pPr>
            <w:r w:rsidRPr="00164626">
              <w:rPr>
                <w:rFonts w:cs="Arial"/>
                <w:sz w:val="20"/>
              </w:rPr>
              <w:t>Extensão de rede de distribuição: 53.572 m</w:t>
            </w:r>
          </w:p>
        </w:tc>
        <w:tc>
          <w:tcPr>
            <w:tcW w:w="2500" w:type="pct"/>
            <w:tcBorders>
              <w:top w:val="single" w:sz="4" w:space="0" w:color="auto"/>
              <w:left w:val="single" w:sz="4" w:space="0" w:color="auto"/>
              <w:bottom w:val="single" w:sz="4" w:space="0" w:color="auto"/>
              <w:right w:val="single" w:sz="4" w:space="0" w:color="auto"/>
            </w:tcBorders>
            <w:vAlign w:val="center"/>
            <w:hideMark/>
          </w:tcPr>
          <w:p w14:paraId="634F6FFA" w14:textId="77777777" w:rsidR="00A57F83" w:rsidRPr="00164626" w:rsidRDefault="00A57F83" w:rsidP="00A57F83">
            <w:pPr>
              <w:spacing w:line="240" w:lineRule="auto"/>
              <w:jc w:val="center"/>
              <w:rPr>
                <w:rFonts w:cs="Arial"/>
                <w:sz w:val="20"/>
                <w:highlight w:val="yellow"/>
              </w:rPr>
            </w:pPr>
            <w:r w:rsidRPr="00164626">
              <w:rPr>
                <w:rFonts w:cs="Arial"/>
                <w:sz w:val="20"/>
              </w:rPr>
              <w:t>Número de economia (total) ativas de água: 881</w:t>
            </w:r>
          </w:p>
        </w:tc>
      </w:tr>
      <w:tr w:rsidR="00A57F83" w:rsidRPr="00164626" w14:paraId="7DE524AF" w14:textId="77777777" w:rsidTr="00A57F83">
        <w:trPr>
          <w:trHeight w:val="20"/>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64286CDC" w14:textId="77777777" w:rsidR="00A57F83" w:rsidRPr="00164626" w:rsidRDefault="00A57F83" w:rsidP="00A57F83">
            <w:pPr>
              <w:spacing w:line="240" w:lineRule="auto"/>
              <w:jc w:val="center"/>
              <w:rPr>
                <w:rFonts w:cs="Arial"/>
                <w:sz w:val="20"/>
                <w:highlight w:val="yellow"/>
              </w:rPr>
            </w:pPr>
            <w:r w:rsidRPr="00164626">
              <w:rPr>
                <w:rFonts w:cs="Arial"/>
                <w:sz w:val="20"/>
              </w:rPr>
              <w:t>Portanto obteve-se o índice de 60,81 m/economia</w:t>
            </w:r>
          </w:p>
        </w:tc>
      </w:tr>
    </w:tbl>
    <w:p w14:paraId="5ABD5BF0" w14:textId="77777777" w:rsidR="00A57F83" w:rsidRPr="00164626" w:rsidRDefault="00A57F83" w:rsidP="00A57F83">
      <w:pPr>
        <w:tabs>
          <w:tab w:val="left" w:pos="851"/>
          <w:tab w:val="left" w:pos="10206"/>
        </w:tabs>
        <w:spacing w:after="240"/>
        <w:jc w:val="center"/>
        <w:rPr>
          <w:sz w:val="20"/>
          <w:szCs w:val="20"/>
        </w:rPr>
      </w:pPr>
      <w:r w:rsidRPr="00164626">
        <w:rPr>
          <w:sz w:val="20"/>
          <w:szCs w:val="20"/>
        </w:rPr>
        <w:t>Fonte: Empresa Executora (2020).</w:t>
      </w:r>
    </w:p>
    <w:p w14:paraId="2D7CE486" w14:textId="77777777" w:rsidR="00A57F83" w:rsidRPr="00164626" w:rsidRDefault="00A57F83" w:rsidP="00A57F83">
      <w:pPr>
        <w:ind w:firstLine="851"/>
        <w:rPr>
          <w:rFonts w:cs="Arial"/>
        </w:rPr>
        <w:sectPr w:rsidR="00A57F83" w:rsidRPr="00164626" w:rsidSect="00045F2D">
          <w:pgSz w:w="11906" w:h="16838"/>
          <w:pgMar w:top="238" w:right="1134" w:bottom="1134" w:left="1418" w:header="284" w:footer="164" w:gutter="0"/>
          <w:cols w:space="720"/>
        </w:sectPr>
      </w:pPr>
      <w:r w:rsidRPr="00164626">
        <w:rPr>
          <w:rFonts w:cs="Arial"/>
        </w:rPr>
        <w:t>Na Tabela 17, segue apresentada a Evolução da demanda de abastecimento de água na área rural, considerando somente as economias residenciais. Embora o município tenha grande parte da população residente em área rural, pode-se verificar que o número de habitantes para esta zona é crescente ao longo dos anos.</w:t>
      </w:r>
    </w:p>
    <w:p w14:paraId="2B57B675" w14:textId="4AAA0AA7" w:rsidR="00A57F83" w:rsidRPr="00164626" w:rsidRDefault="00A57F83" w:rsidP="00A57F83">
      <w:pPr>
        <w:autoSpaceDE w:val="0"/>
        <w:autoSpaceDN w:val="0"/>
        <w:adjustRightInd w:val="0"/>
        <w:spacing w:before="240" w:line="240" w:lineRule="auto"/>
        <w:jc w:val="center"/>
        <w:rPr>
          <w:rFonts w:eastAsia="Calibri" w:cs="Times New Roman"/>
          <w:noProof/>
          <w:sz w:val="20"/>
          <w:szCs w:val="20"/>
          <w:lang w:val="x-none"/>
        </w:rPr>
      </w:pPr>
      <w:bookmarkStart w:id="177" w:name="_Toc45109387"/>
      <w:r w:rsidRPr="00164626">
        <w:rPr>
          <w:rFonts w:eastAsia="Calibri" w:cs="Times New Roman"/>
          <w:noProof/>
          <w:sz w:val="20"/>
          <w:szCs w:val="20"/>
          <w:lang w:val="x-none"/>
        </w:rPr>
        <w:t xml:space="preserve">Tabela </w:t>
      </w:r>
      <w:r w:rsidRPr="00164626">
        <w:rPr>
          <w:rFonts w:eastAsia="Calibri" w:cs="Times New Roman"/>
          <w:noProof/>
          <w:sz w:val="20"/>
          <w:szCs w:val="20"/>
          <w:lang w:val="x-none"/>
        </w:rPr>
        <w:fldChar w:fldCharType="begin"/>
      </w:r>
      <w:r w:rsidRPr="00164626">
        <w:rPr>
          <w:rFonts w:eastAsia="Calibri" w:cs="Times New Roman"/>
          <w:noProof/>
          <w:sz w:val="20"/>
          <w:szCs w:val="20"/>
          <w:lang w:val="x-none"/>
        </w:rPr>
        <w:instrText xml:space="preserve"> SEQ Tabela \* ARABIC </w:instrText>
      </w:r>
      <w:r w:rsidRPr="00164626">
        <w:rPr>
          <w:rFonts w:eastAsia="Calibri" w:cs="Times New Roman"/>
          <w:noProof/>
          <w:sz w:val="20"/>
          <w:szCs w:val="20"/>
          <w:lang w:val="x-none"/>
        </w:rPr>
        <w:fldChar w:fldCharType="separate"/>
      </w:r>
      <w:r w:rsidR="00C635C4">
        <w:rPr>
          <w:rFonts w:eastAsia="Calibri" w:cs="Times New Roman"/>
          <w:noProof/>
          <w:sz w:val="20"/>
          <w:szCs w:val="20"/>
          <w:lang w:val="x-none"/>
        </w:rPr>
        <w:t>17</w:t>
      </w:r>
      <w:r w:rsidRPr="00164626">
        <w:rPr>
          <w:rFonts w:eastAsia="Calibri" w:cs="Times New Roman"/>
          <w:noProof/>
          <w:sz w:val="20"/>
          <w:szCs w:val="20"/>
          <w:lang w:val="x-none"/>
        </w:rPr>
        <w:fldChar w:fldCharType="end"/>
      </w:r>
      <w:r w:rsidRPr="00164626">
        <w:rPr>
          <w:rFonts w:eastAsia="Calibri" w:cs="Times New Roman"/>
          <w:noProof/>
          <w:sz w:val="20"/>
          <w:szCs w:val="20"/>
          <w:lang w:val="x-none"/>
        </w:rPr>
        <w:t xml:space="preserve"> – Evolução estimada das demandas de abastecimento de água na área rural</w:t>
      </w:r>
      <w:bookmarkEnd w:id="177"/>
    </w:p>
    <w:tbl>
      <w:tblPr>
        <w:tblW w:w="14334" w:type="dxa"/>
        <w:jc w:val="center"/>
        <w:tblCellMar>
          <w:left w:w="70" w:type="dxa"/>
          <w:right w:w="70" w:type="dxa"/>
        </w:tblCellMar>
        <w:tblLook w:val="04A0" w:firstRow="1" w:lastRow="0" w:firstColumn="1" w:lastColumn="0" w:noHBand="0" w:noVBand="1"/>
      </w:tblPr>
      <w:tblGrid>
        <w:gridCol w:w="556"/>
        <w:gridCol w:w="708"/>
        <w:gridCol w:w="1136"/>
        <w:gridCol w:w="1042"/>
        <w:gridCol w:w="1406"/>
        <w:gridCol w:w="1253"/>
        <w:gridCol w:w="1264"/>
        <w:gridCol w:w="851"/>
        <w:gridCol w:w="1134"/>
        <w:gridCol w:w="1003"/>
        <w:gridCol w:w="1162"/>
        <w:gridCol w:w="1750"/>
        <w:gridCol w:w="1102"/>
      </w:tblGrid>
      <w:tr w:rsidR="00640713" w:rsidRPr="00164626" w14:paraId="3C45943D" w14:textId="77777777" w:rsidTr="00F0493E">
        <w:trPr>
          <w:trHeight w:val="405"/>
          <w:jc w:val="center"/>
        </w:trPr>
        <w:tc>
          <w:tcPr>
            <w:tcW w:w="1264" w:type="dxa"/>
            <w:gridSpan w:val="2"/>
            <w:vMerge w:val="restart"/>
            <w:tcBorders>
              <w:top w:val="single" w:sz="8" w:space="0" w:color="auto"/>
              <w:left w:val="single" w:sz="8" w:space="0" w:color="auto"/>
              <w:right w:val="single" w:sz="4" w:space="0" w:color="auto"/>
            </w:tcBorders>
            <w:shd w:val="clear" w:color="auto" w:fill="auto"/>
            <w:noWrap/>
            <w:vAlign w:val="center"/>
            <w:hideMark/>
          </w:tcPr>
          <w:p w14:paraId="7EE1A647" w14:textId="77777777" w:rsidR="00640713" w:rsidRPr="00164626" w:rsidRDefault="00640713" w:rsidP="00F0493E">
            <w:pPr>
              <w:spacing w:line="240" w:lineRule="auto"/>
              <w:jc w:val="center"/>
              <w:rPr>
                <w:rFonts w:eastAsia="Times New Roman" w:cs="Calibri"/>
                <w:b/>
                <w:bCs/>
                <w:color w:val="000000"/>
                <w:sz w:val="20"/>
                <w:szCs w:val="20"/>
                <w:lang w:eastAsia="pt-BR"/>
              </w:rPr>
            </w:pPr>
            <w:r w:rsidRPr="00164626">
              <w:rPr>
                <w:rFonts w:eastAsia="Times New Roman" w:cs="Calibri"/>
                <w:b/>
                <w:bCs/>
                <w:color w:val="000000"/>
                <w:sz w:val="20"/>
                <w:szCs w:val="20"/>
                <w:lang w:eastAsia="pt-BR"/>
              </w:rPr>
              <w:t>Ano</w:t>
            </w:r>
          </w:p>
        </w:tc>
        <w:tc>
          <w:tcPr>
            <w:tcW w:w="113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B4ED47" w14:textId="77777777" w:rsidR="00640713" w:rsidRPr="00164626" w:rsidRDefault="00640713" w:rsidP="00F0493E">
            <w:pPr>
              <w:spacing w:line="240" w:lineRule="auto"/>
              <w:jc w:val="center"/>
              <w:rPr>
                <w:rFonts w:eastAsia="Times New Roman" w:cs="Calibri"/>
                <w:b/>
                <w:bCs/>
                <w:color w:val="000000"/>
                <w:sz w:val="20"/>
                <w:szCs w:val="20"/>
                <w:lang w:eastAsia="pt-BR"/>
              </w:rPr>
            </w:pPr>
            <w:r w:rsidRPr="00164626">
              <w:rPr>
                <w:rFonts w:eastAsia="Times New Roman" w:cs="Calibri"/>
                <w:b/>
                <w:bCs/>
                <w:color w:val="000000"/>
                <w:sz w:val="20"/>
                <w:szCs w:val="20"/>
                <w:lang w:eastAsia="pt-BR"/>
              </w:rPr>
              <w:t>População (hab.)</w:t>
            </w:r>
          </w:p>
        </w:tc>
        <w:tc>
          <w:tcPr>
            <w:tcW w:w="102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FF7D76" w14:textId="77777777" w:rsidR="00640713" w:rsidRPr="00164626" w:rsidRDefault="00640713" w:rsidP="00F0493E">
            <w:pPr>
              <w:spacing w:line="240" w:lineRule="auto"/>
              <w:jc w:val="center"/>
              <w:rPr>
                <w:rFonts w:eastAsia="Times New Roman" w:cs="Calibri"/>
                <w:b/>
                <w:bCs/>
                <w:color w:val="000000"/>
                <w:sz w:val="20"/>
                <w:szCs w:val="20"/>
                <w:lang w:eastAsia="pt-BR"/>
              </w:rPr>
            </w:pPr>
            <w:r w:rsidRPr="00164626">
              <w:rPr>
                <w:rFonts w:eastAsia="Times New Roman" w:cs="Calibri"/>
                <w:b/>
                <w:bCs/>
                <w:color w:val="000000"/>
                <w:sz w:val="20"/>
                <w:szCs w:val="20"/>
                <w:lang w:eastAsia="pt-BR"/>
              </w:rPr>
              <w:t>Cobertura (%)</w:t>
            </w:r>
          </w:p>
        </w:tc>
        <w:tc>
          <w:tcPr>
            <w:tcW w:w="140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87CC1FA" w14:textId="77777777" w:rsidR="00640713" w:rsidRPr="00164626" w:rsidRDefault="00640713" w:rsidP="00F0493E">
            <w:pPr>
              <w:spacing w:line="240" w:lineRule="auto"/>
              <w:jc w:val="center"/>
              <w:rPr>
                <w:rFonts w:eastAsia="Times New Roman" w:cs="Calibri"/>
                <w:b/>
                <w:bCs/>
                <w:color w:val="000000"/>
                <w:sz w:val="20"/>
                <w:szCs w:val="20"/>
                <w:lang w:eastAsia="pt-BR"/>
              </w:rPr>
            </w:pPr>
            <w:r w:rsidRPr="00164626">
              <w:rPr>
                <w:rFonts w:eastAsia="Times New Roman" w:cs="Calibri"/>
                <w:b/>
                <w:bCs/>
                <w:color w:val="000000"/>
                <w:sz w:val="20"/>
                <w:szCs w:val="20"/>
                <w:lang w:eastAsia="pt-BR"/>
              </w:rPr>
              <w:t>População Atendida (hab)</w:t>
            </w:r>
          </w:p>
        </w:tc>
        <w:tc>
          <w:tcPr>
            <w:tcW w:w="125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52A70CE" w14:textId="77777777" w:rsidR="00640713" w:rsidRPr="00164626" w:rsidRDefault="00640713" w:rsidP="00F0493E">
            <w:pPr>
              <w:spacing w:line="240" w:lineRule="auto"/>
              <w:jc w:val="center"/>
              <w:rPr>
                <w:rFonts w:eastAsia="Times New Roman" w:cs="Calibri"/>
                <w:b/>
                <w:bCs/>
                <w:color w:val="000000"/>
                <w:sz w:val="20"/>
                <w:szCs w:val="20"/>
                <w:lang w:eastAsia="pt-BR"/>
              </w:rPr>
            </w:pPr>
            <w:r w:rsidRPr="00164626">
              <w:rPr>
                <w:rFonts w:eastAsia="Times New Roman" w:cs="Calibri"/>
                <w:b/>
                <w:bCs/>
                <w:color w:val="000000"/>
                <w:sz w:val="20"/>
                <w:szCs w:val="20"/>
                <w:lang w:eastAsia="pt-BR"/>
              </w:rPr>
              <w:t>Índice de Perdas (%)</w:t>
            </w:r>
          </w:p>
        </w:tc>
        <w:tc>
          <w:tcPr>
            <w:tcW w:w="126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83678A3" w14:textId="77777777" w:rsidR="00640713" w:rsidRPr="00164626" w:rsidRDefault="00640713" w:rsidP="00F0493E">
            <w:pPr>
              <w:spacing w:line="240" w:lineRule="auto"/>
              <w:jc w:val="center"/>
              <w:rPr>
                <w:rFonts w:eastAsia="Times New Roman" w:cs="Calibri"/>
                <w:b/>
                <w:bCs/>
                <w:color w:val="000000"/>
                <w:sz w:val="20"/>
                <w:szCs w:val="20"/>
                <w:lang w:eastAsia="pt-BR"/>
              </w:rPr>
            </w:pPr>
            <w:r w:rsidRPr="00164626">
              <w:rPr>
                <w:rFonts w:eastAsia="Times New Roman" w:cs="Calibri"/>
                <w:b/>
                <w:bCs/>
                <w:color w:val="000000"/>
                <w:sz w:val="20"/>
                <w:szCs w:val="20"/>
                <w:lang w:eastAsia="pt-BR"/>
              </w:rPr>
              <w:t>Consumo Médio</w:t>
            </w:r>
            <w:r w:rsidRPr="00164626">
              <w:rPr>
                <w:rFonts w:eastAsia="Times New Roman" w:cs="Calibri"/>
                <w:b/>
                <w:bCs/>
                <w:color w:val="000000"/>
                <w:sz w:val="20"/>
                <w:szCs w:val="20"/>
                <w:lang w:eastAsia="pt-BR"/>
              </w:rPr>
              <w:br/>
              <w:t>(L/hab./dia)</w:t>
            </w:r>
          </w:p>
        </w:tc>
        <w:tc>
          <w:tcPr>
            <w:tcW w:w="2988" w:type="dxa"/>
            <w:gridSpan w:val="3"/>
            <w:tcBorders>
              <w:top w:val="single" w:sz="4" w:space="0" w:color="auto"/>
              <w:left w:val="nil"/>
              <w:bottom w:val="single" w:sz="4" w:space="0" w:color="auto"/>
              <w:right w:val="single" w:sz="4" w:space="0" w:color="auto"/>
            </w:tcBorders>
            <w:shd w:val="clear" w:color="auto" w:fill="auto"/>
            <w:vAlign w:val="center"/>
            <w:hideMark/>
          </w:tcPr>
          <w:p w14:paraId="2CBECAF9" w14:textId="77777777" w:rsidR="00640713" w:rsidRPr="00164626" w:rsidRDefault="00640713" w:rsidP="00F0493E">
            <w:pPr>
              <w:spacing w:line="240" w:lineRule="auto"/>
              <w:jc w:val="center"/>
              <w:rPr>
                <w:rFonts w:eastAsia="Times New Roman" w:cs="Calibri"/>
                <w:b/>
                <w:bCs/>
                <w:color w:val="000000"/>
                <w:sz w:val="20"/>
                <w:szCs w:val="20"/>
                <w:lang w:eastAsia="pt-BR"/>
              </w:rPr>
            </w:pPr>
            <w:r w:rsidRPr="00164626">
              <w:rPr>
                <w:rFonts w:eastAsia="Times New Roman" w:cs="Calibri"/>
                <w:b/>
                <w:bCs/>
                <w:color w:val="000000"/>
                <w:sz w:val="20"/>
                <w:szCs w:val="20"/>
                <w:lang w:eastAsia="pt-BR"/>
              </w:rPr>
              <w:t>Vazão de Distribuição</w:t>
            </w:r>
          </w:p>
        </w:tc>
        <w:tc>
          <w:tcPr>
            <w:tcW w:w="114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E7D906B" w14:textId="77777777" w:rsidR="00640713" w:rsidRPr="00164626" w:rsidRDefault="00640713" w:rsidP="00F0493E">
            <w:pPr>
              <w:spacing w:line="240" w:lineRule="auto"/>
              <w:jc w:val="center"/>
              <w:rPr>
                <w:rFonts w:eastAsia="Times New Roman" w:cs="Calibri"/>
                <w:b/>
                <w:bCs/>
                <w:color w:val="000000"/>
                <w:sz w:val="20"/>
                <w:szCs w:val="20"/>
                <w:lang w:eastAsia="pt-BR"/>
              </w:rPr>
            </w:pPr>
            <w:r w:rsidRPr="00164626">
              <w:rPr>
                <w:rFonts w:eastAsia="Times New Roman" w:cs="Calibri"/>
                <w:b/>
                <w:bCs/>
                <w:color w:val="000000"/>
                <w:sz w:val="20"/>
                <w:szCs w:val="20"/>
                <w:lang w:eastAsia="pt-BR"/>
              </w:rPr>
              <w:t>Reservação (m</w:t>
            </w:r>
            <w:r w:rsidRPr="00164626">
              <w:rPr>
                <w:rFonts w:eastAsia="Times New Roman" w:cs="Calibri"/>
                <w:b/>
                <w:bCs/>
                <w:color w:val="000000"/>
                <w:sz w:val="20"/>
                <w:szCs w:val="20"/>
                <w:vertAlign w:val="superscript"/>
                <w:lang w:eastAsia="pt-BR"/>
              </w:rPr>
              <w:t>3</w:t>
            </w:r>
            <w:r w:rsidRPr="00164626">
              <w:rPr>
                <w:rFonts w:eastAsia="Times New Roman" w:cs="Calibri"/>
                <w:b/>
                <w:bCs/>
                <w:color w:val="000000"/>
                <w:sz w:val="20"/>
                <w:szCs w:val="20"/>
                <w:lang w:eastAsia="pt-BR"/>
              </w:rPr>
              <w:t>/dia)</w:t>
            </w:r>
          </w:p>
        </w:tc>
        <w:tc>
          <w:tcPr>
            <w:tcW w:w="17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21A2A2C" w14:textId="77777777" w:rsidR="00640713" w:rsidRPr="00164626" w:rsidRDefault="00640713" w:rsidP="00F0493E">
            <w:pPr>
              <w:spacing w:line="240" w:lineRule="auto"/>
              <w:jc w:val="center"/>
              <w:rPr>
                <w:rFonts w:eastAsia="Times New Roman" w:cs="Calibri"/>
                <w:b/>
                <w:bCs/>
                <w:color w:val="000000"/>
                <w:sz w:val="20"/>
                <w:szCs w:val="20"/>
                <w:lang w:eastAsia="pt-BR"/>
              </w:rPr>
            </w:pPr>
            <w:r w:rsidRPr="00164626">
              <w:rPr>
                <w:rFonts w:eastAsia="Times New Roman" w:cs="Calibri"/>
                <w:b/>
                <w:bCs/>
                <w:color w:val="000000"/>
                <w:sz w:val="20"/>
                <w:szCs w:val="20"/>
                <w:lang w:eastAsia="pt-BR"/>
              </w:rPr>
              <w:t>Ampliação / Substituição da Rede (m/ano)</w:t>
            </w:r>
          </w:p>
        </w:tc>
        <w:tc>
          <w:tcPr>
            <w:tcW w:w="11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0D09088" w14:textId="77777777" w:rsidR="00640713" w:rsidRPr="00164626" w:rsidRDefault="00640713" w:rsidP="00F0493E">
            <w:pPr>
              <w:spacing w:line="240" w:lineRule="auto"/>
              <w:jc w:val="center"/>
              <w:rPr>
                <w:rFonts w:eastAsia="Times New Roman" w:cs="Calibri"/>
                <w:b/>
                <w:bCs/>
                <w:color w:val="000000"/>
                <w:sz w:val="20"/>
                <w:szCs w:val="20"/>
                <w:lang w:eastAsia="pt-BR"/>
              </w:rPr>
            </w:pPr>
            <w:r w:rsidRPr="00164626">
              <w:rPr>
                <w:rFonts w:eastAsia="Times New Roman" w:cs="Calibri"/>
                <w:b/>
                <w:bCs/>
                <w:color w:val="000000"/>
                <w:sz w:val="20"/>
                <w:szCs w:val="20"/>
                <w:lang w:eastAsia="pt-BR"/>
              </w:rPr>
              <w:t>Nº Economias</w:t>
            </w:r>
          </w:p>
        </w:tc>
      </w:tr>
      <w:tr w:rsidR="00640713" w:rsidRPr="00164626" w14:paraId="1FA1C12F" w14:textId="77777777" w:rsidTr="00F0493E">
        <w:trPr>
          <w:trHeight w:val="465"/>
          <w:jc w:val="center"/>
        </w:trPr>
        <w:tc>
          <w:tcPr>
            <w:tcW w:w="1264" w:type="dxa"/>
            <w:gridSpan w:val="2"/>
            <w:vMerge/>
            <w:tcBorders>
              <w:left w:val="single" w:sz="8" w:space="0" w:color="auto"/>
              <w:bottom w:val="single" w:sz="4" w:space="0" w:color="auto"/>
              <w:right w:val="single" w:sz="4" w:space="0" w:color="auto"/>
            </w:tcBorders>
            <w:vAlign w:val="center"/>
            <w:hideMark/>
          </w:tcPr>
          <w:p w14:paraId="5454B20A" w14:textId="77777777" w:rsidR="00640713" w:rsidRPr="00164626" w:rsidRDefault="00640713" w:rsidP="00F0493E">
            <w:pPr>
              <w:spacing w:line="240" w:lineRule="auto"/>
              <w:jc w:val="left"/>
              <w:rPr>
                <w:rFonts w:eastAsia="Times New Roman" w:cs="Calibri"/>
                <w:b/>
                <w:bCs/>
                <w:color w:val="000000"/>
                <w:sz w:val="20"/>
                <w:szCs w:val="20"/>
                <w:lang w:eastAsia="pt-BR"/>
              </w:rPr>
            </w:pPr>
          </w:p>
        </w:tc>
        <w:tc>
          <w:tcPr>
            <w:tcW w:w="1136" w:type="dxa"/>
            <w:vMerge/>
            <w:tcBorders>
              <w:top w:val="single" w:sz="4" w:space="0" w:color="auto"/>
              <w:left w:val="single" w:sz="4" w:space="0" w:color="auto"/>
              <w:bottom w:val="single" w:sz="4" w:space="0" w:color="auto"/>
              <w:right w:val="single" w:sz="4" w:space="0" w:color="auto"/>
            </w:tcBorders>
            <w:vAlign w:val="center"/>
            <w:hideMark/>
          </w:tcPr>
          <w:p w14:paraId="503F0738" w14:textId="77777777" w:rsidR="00640713" w:rsidRPr="00164626" w:rsidRDefault="00640713" w:rsidP="00F0493E">
            <w:pPr>
              <w:spacing w:line="240" w:lineRule="auto"/>
              <w:jc w:val="left"/>
              <w:rPr>
                <w:rFonts w:eastAsia="Times New Roman" w:cs="Calibri"/>
                <w:b/>
                <w:bCs/>
                <w:color w:val="000000"/>
                <w:sz w:val="20"/>
                <w:szCs w:val="20"/>
                <w:lang w:eastAsia="pt-BR"/>
              </w:rPr>
            </w:pPr>
          </w:p>
        </w:tc>
        <w:tc>
          <w:tcPr>
            <w:tcW w:w="1027" w:type="dxa"/>
            <w:vMerge/>
            <w:tcBorders>
              <w:top w:val="single" w:sz="4" w:space="0" w:color="auto"/>
              <w:left w:val="single" w:sz="4" w:space="0" w:color="auto"/>
              <w:bottom w:val="single" w:sz="4" w:space="0" w:color="auto"/>
              <w:right w:val="single" w:sz="4" w:space="0" w:color="auto"/>
            </w:tcBorders>
            <w:vAlign w:val="center"/>
            <w:hideMark/>
          </w:tcPr>
          <w:p w14:paraId="1D04C42A" w14:textId="77777777" w:rsidR="00640713" w:rsidRPr="00164626" w:rsidRDefault="00640713" w:rsidP="00F0493E">
            <w:pPr>
              <w:spacing w:line="240" w:lineRule="auto"/>
              <w:jc w:val="left"/>
              <w:rPr>
                <w:rFonts w:eastAsia="Times New Roman" w:cs="Calibri"/>
                <w:b/>
                <w:bCs/>
                <w:color w:val="000000"/>
                <w:sz w:val="20"/>
                <w:szCs w:val="20"/>
                <w:lang w:eastAsia="pt-BR"/>
              </w:rPr>
            </w:pPr>
          </w:p>
        </w:tc>
        <w:tc>
          <w:tcPr>
            <w:tcW w:w="1406" w:type="dxa"/>
            <w:vMerge/>
            <w:tcBorders>
              <w:top w:val="single" w:sz="4" w:space="0" w:color="auto"/>
              <w:left w:val="single" w:sz="4" w:space="0" w:color="auto"/>
              <w:bottom w:val="single" w:sz="4" w:space="0" w:color="auto"/>
              <w:right w:val="single" w:sz="4" w:space="0" w:color="auto"/>
            </w:tcBorders>
            <w:vAlign w:val="center"/>
            <w:hideMark/>
          </w:tcPr>
          <w:p w14:paraId="5AE64A69" w14:textId="77777777" w:rsidR="00640713" w:rsidRPr="00164626" w:rsidRDefault="00640713" w:rsidP="00F0493E">
            <w:pPr>
              <w:spacing w:line="240" w:lineRule="auto"/>
              <w:jc w:val="left"/>
              <w:rPr>
                <w:rFonts w:eastAsia="Times New Roman" w:cs="Calibri"/>
                <w:b/>
                <w:bCs/>
                <w:color w:val="000000"/>
                <w:sz w:val="20"/>
                <w:szCs w:val="20"/>
                <w:lang w:eastAsia="pt-BR"/>
              </w:rPr>
            </w:pPr>
          </w:p>
        </w:tc>
        <w:tc>
          <w:tcPr>
            <w:tcW w:w="1253" w:type="dxa"/>
            <w:vMerge/>
            <w:tcBorders>
              <w:top w:val="single" w:sz="4" w:space="0" w:color="auto"/>
              <w:left w:val="single" w:sz="4" w:space="0" w:color="auto"/>
              <w:bottom w:val="single" w:sz="4" w:space="0" w:color="auto"/>
              <w:right w:val="single" w:sz="4" w:space="0" w:color="auto"/>
            </w:tcBorders>
            <w:vAlign w:val="center"/>
            <w:hideMark/>
          </w:tcPr>
          <w:p w14:paraId="4FC17F1A" w14:textId="77777777" w:rsidR="00640713" w:rsidRPr="00164626" w:rsidRDefault="00640713" w:rsidP="00F0493E">
            <w:pPr>
              <w:spacing w:line="240" w:lineRule="auto"/>
              <w:jc w:val="left"/>
              <w:rPr>
                <w:rFonts w:eastAsia="Times New Roman" w:cs="Calibri"/>
                <w:b/>
                <w:bCs/>
                <w:color w:val="000000"/>
                <w:sz w:val="20"/>
                <w:szCs w:val="20"/>
                <w:lang w:eastAsia="pt-BR"/>
              </w:rPr>
            </w:pPr>
          </w:p>
        </w:tc>
        <w:tc>
          <w:tcPr>
            <w:tcW w:w="1264" w:type="dxa"/>
            <w:vMerge/>
            <w:tcBorders>
              <w:top w:val="single" w:sz="4" w:space="0" w:color="auto"/>
              <w:left w:val="single" w:sz="4" w:space="0" w:color="auto"/>
              <w:bottom w:val="single" w:sz="4" w:space="0" w:color="auto"/>
              <w:right w:val="single" w:sz="4" w:space="0" w:color="auto"/>
            </w:tcBorders>
            <w:vAlign w:val="center"/>
            <w:hideMark/>
          </w:tcPr>
          <w:p w14:paraId="4D35E3EF" w14:textId="77777777" w:rsidR="00640713" w:rsidRPr="00164626" w:rsidRDefault="00640713" w:rsidP="00F0493E">
            <w:pPr>
              <w:spacing w:line="240" w:lineRule="auto"/>
              <w:jc w:val="left"/>
              <w:rPr>
                <w:rFonts w:eastAsia="Times New Roman" w:cs="Calibri"/>
                <w:b/>
                <w:bCs/>
                <w:color w:val="000000"/>
                <w:sz w:val="20"/>
                <w:szCs w:val="20"/>
                <w:lang w:eastAsia="pt-BR"/>
              </w:rPr>
            </w:pPr>
          </w:p>
        </w:tc>
        <w:tc>
          <w:tcPr>
            <w:tcW w:w="851" w:type="dxa"/>
            <w:tcBorders>
              <w:top w:val="nil"/>
              <w:left w:val="nil"/>
              <w:bottom w:val="single" w:sz="4" w:space="0" w:color="auto"/>
              <w:right w:val="single" w:sz="4" w:space="0" w:color="auto"/>
            </w:tcBorders>
            <w:shd w:val="clear" w:color="auto" w:fill="auto"/>
            <w:noWrap/>
            <w:vAlign w:val="center"/>
            <w:hideMark/>
          </w:tcPr>
          <w:p w14:paraId="27761959" w14:textId="77777777" w:rsidR="00640713" w:rsidRPr="00164626" w:rsidRDefault="00640713" w:rsidP="00F0493E">
            <w:pPr>
              <w:spacing w:line="240" w:lineRule="auto"/>
              <w:jc w:val="center"/>
              <w:rPr>
                <w:rFonts w:eastAsia="Times New Roman" w:cs="Calibri"/>
                <w:b/>
                <w:bCs/>
                <w:color w:val="000000"/>
                <w:sz w:val="20"/>
                <w:szCs w:val="20"/>
                <w:lang w:eastAsia="pt-BR"/>
              </w:rPr>
            </w:pPr>
            <w:r w:rsidRPr="00164626">
              <w:rPr>
                <w:rFonts w:eastAsia="Times New Roman" w:cs="Calibri"/>
                <w:b/>
                <w:bCs/>
                <w:color w:val="000000"/>
                <w:sz w:val="20"/>
                <w:szCs w:val="20"/>
                <w:lang w:eastAsia="pt-BR"/>
              </w:rPr>
              <w:t>L/s</w:t>
            </w:r>
          </w:p>
        </w:tc>
        <w:tc>
          <w:tcPr>
            <w:tcW w:w="1134" w:type="dxa"/>
            <w:tcBorders>
              <w:top w:val="nil"/>
              <w:left w:val="nil"/>
              <w:bottom w:val="single" w:sz="4" w:space="0" w:color="auto"/>
              <w:right w:val="single" w:sz="4" w:space="0" w:color="auto"/>
            </w:tcBorders>
            <w:shd w:val="clear" w:color="auto" w:fill="auto"/>
            <w:noWrap/>
            <w:vAlign w:val="center"/>
            <w:hideMark/>
          </w:tcPr>
          <w:p w14:paraId="78B736C8" w14:textId="77777777" w:rsidR="00640713" w:rsidRPr="00164626" w:rsidRDefault="00640713" w:rsidP="00F0493E">
            <w:pPr>
              <w:spacing w:line="240" w:lineRule="auto"/>
              <w:jc w:val="center"/>
              <w:rPr>
                <w:rFonts w:eastAsia="Times New Roman" w:cs="Calibri"/>
                <w:b/>
                <w:bCs/>
                <w:color w:val="000000"/>
                <w:sz w:val="20"/>
                <w:szCs w:val="20"/>
                <w:lang w:eastAsia="pt-BR"/>
              </w:rPr>
            </w:pPr>
            <w:r w:rsidRPr="00164626">
              <w:rPr>
                <w:rFonts w:eastAsia="Times New Roman" w:cs="Calibri"/>
                <w:b/>
                <w:bCs/>
                <w:color w:val="000000"/>
                <w:sz w:val="20"/>
                <w:szCs w:val="20"/>
                <w:lang w:eastAsia="pt-BR"/>
              </w:rPr>
              <w:t>m</w:t>
            </w:r>
            <w:r w:rsidRPr="00164626">
              <w:rPr>
                <w:rFonts w:eastAsia="Times New Roman" w:cs="Calibri"/>
                <w:b/>
                <w:bCs/>
                <w:color w:val="000000"/>
                <w:sz w:val="20"/>
                <w:szCs w:val="20"/>
                <w:vertAlign w:val="superscript"/>
                <w:lang w:eastAsia="pt-BR"/>
              </w:rPr>
              <w:t>3</w:t>
            </w:r>
            <w:r w:rsidRPr="00164626">
              <w:rPr>
                <w:rFonts w:eastAsia="Times New Roman" w:cs="Calibri"/>
                <w:b/>
                <w:bCs/>
                <w:color w:val="000000"/>
                <w:sz w:val="20"/>
                <w:szCs w:val="20"/>
                <w:lang w:eastAsia="pt-BR"/>
              </w:rPr>
              <w:t>/dia</w:t>
            </w:r>
          </w:p>
        </w:tc>
        <w:tc>
          <w:tcPr>
            <w:tcW w:w="1003" w:type="dxa"/>
            <w:tcBorders>
              <w:top w:val="nil"/>
              <w:left w:val="nil"/>
              <w:bottom w:val="single" w:sz="4" w:space="0" w:color="auto"/>
              <w:right w:val="single" w:sz="4" w:space="0" w:color="auto"/>
            </w:tcBorders>
            <w:shd w:val="clear" w:color="auto" w:fill="auto"/>
            <w:noWrap/>
            <w:vAlign w:val="center"/>
            <w:hideMark/>
          </w:tcPr>
          <w:p w14:paraId="27BD937D" w14:textId="77777777" w:rsidR="00640713" w:rsidRPr="00164626" w:rsidRDefault="00640713" w:rsidP="00F0493E">
            <w:pPr>
              <w:spacing w:line="240" w:lineRule="auto"/>
              <w:jc w:val="center"/>
              <w:rPr>
                <w:rFonts w:eastAsia="Times New Roman" w:cs="Calibri"/>
                <w:b/>
                <w:bCs/>
                <w:color w:val="000000"/>
                <w:sz w:val="20"/>
                <w:szCs w:val="20"/>
                <w:lang w:eastAsia="pt-BR"/>
              </w:rPr>
            </w:pPr>
            <w:r w:rsidRPr="00164626">
              <w:rPr>
                <w:rFonts w:eastAsia="Times New Roman" w:cs="Calibri"/>
                <w:b/>
                <w:bCs/>
                <w:color w:val="000000"/>
                <w:sz w:val="20"/>
                <w:szCs w:val="20"/>
                <w:lang w:eastAsia="pt-BR"/>
              </w:rPr>
              <w:t>m</w:t>
            </w:r>
            <w:r w:rsidRPr="00164626">
              <w:rPr>
                <w:rFonts w:eastAsia="Times New Roman" w:cs="Calibri"/>
                <w:b/>
                <w:bCs/>
                <w:color w:val="000000"/>
                <w:sz w:val="20"/>
                <w:szCs w:val="20"/>
                <w:vertAlign w:val="superscript"/>
                <w:lang w:eastAsia="pt-BR"/>
              </w:rPr>
              <w:t>3</w:t>
            </w:r>
            <w:r w:rsidRPr="00164626">
              <w:rPr>
                <w:rFonts w:eastAsia="Times New Roman" w:cs="Calibri"/>
                <w:b/>
                <w:bCs/>
                <w:color w:val="000000"/>
                <w:sz w:val="20"/>
                <w:szCs w:val="20"/>
                <w:lang w:eastAsia="pt-BR"/>
              </w:rPr>
              <w:t>/mês</w:t>
            </w:r>
          </w:p>
        </w:tc>
        <w:tc>
          <w:tcPr>
            <w:tcW w:w="1146" w:type="dxa"/>
            <w:vMerge/>
            <w:tcBorders>
              <w:top w:val="single" w:sz="4" w:space="0" w:color="auto"/>
              <w:left w:val="single" w:sz="4" w:space="0" w:color="auto"/>
              <w:bottom w:val="single" w:sz="4" w:space="0" w:color="auto"/>
              <w:right w:val="single" w:sz="4" w:space="0" w:color="auto"/>
            </w:tcBorders>
            <w:vAlign w:val="center"/>
            <w:hideMark/>
          </w:tcPr>
          <w:p w14:paraId="2ECFED91" w14:textId="77777777" w:rsidR="00640713" w:rsidRPr="00164626" w:rsidRDefault="00640713" w:rsidP="00F0493E">
            <w:pPr>
              <w:spacing w:line="240" w:lineRule="auto"/>
              <w:jc w:val="left"/>
              <w:rPr>
                <w:rFonts w:eastAsia="Times New Roman" w:cs="Calibri"/>
                <w:b/>
                <w:bCs/>
                <w:color w:val="000000"/>
                <w:sz w:val="20"/>
                <w:szCs w:val="20"/>
                <w:lang w:eastAsia="pt-BR"/>
              </w:rPr>
            </w:pPr>
          </w:p>
        </w:tc>
        <w:tc>
          <w:tcPr>
            <w:tcW w:w="1750" w:type="dxa"/>
            <w:vMerge/>
            <w:tcBorders>
              <w:top w:val="single" w:sz="4" w:space="0" w:color="auto"/>
              <w:left w:val="single" w:sz="4" w:space="0" w:color="auto"/>
              <w:bottom w:val="single" w:sz="4" w:space="0" w:color="auto"/>
              <w:right w:val="single" w:sz="4" w:space="0" w:color="auto"/>
            </w:tcBorders>
            <w:vAlign w:val="center"/>
            <w:hideMark/>
          </w:tcPr>
          <w:p w14:paraId="79D98E44" w14:textId="77777777" w:rsidR="00640713" w:rsidRPr="00164626" w:rsidRDefault="00640713" w:rsidP="00F0493E">
            <w:pPr>
              <w:spacing w:line="240" w:lineRule="auto"/>
              <w:jc w:val="left"/>
              <w:rPr>
                <w:rFonts w:eastAsia="Times New Roman" w:cs="Calibri"/>
                <w:b/>
                <w:bCs/>
                <w:color w:val="000000"/>
                <w:sz w:val="20"/>
                <w:szCs w:val="20"/>
                <w:lang w:eastAsia="pt-BR"/>
              </w:rPr>
            </w:pPr>
          </w:p>
        </w:tc>
        <w:tc>
          <w:tcPr>
            <w:tcW w:w="1100" w:type="dxa"/>
            <w:vMerge/>
            <w:tcBorders>
              <w:top w:val="single" w:sz="4" w:space="0" w:color="auto"/>
              <w:left w:val="single" w:sz="4" w:space="0" w:color="auto"/>
              <w:bottom w:val="single" w:sz="4" w:space="0" w:color="auto"/>
              <w:right w:val="single" w:sz="4" w:space="0" w:color="auto"/>
            </w:tcBorders>
            <w:vAlign w:val="center"/>
            <w:hideMark/>
          </w:tcPr>
          <w:p w14:paraId="2A33C88E" w14:textId="77777777" w:rsidR="00640713" w:rsidRPr="00164626" w:rsidRDefault="00640713" w:rsidP="00F0493E">
            <w:pPr>
              <w:spacing w:line="240" w:lineRule="auto"/>
              <w:jc w:val="left"/>
              <w:rPr>
                <w:rFonts w:eastAsia="Times New Roman" w:cs="Calibri"/>
                <w:b/>
                <w:bCs/>
                <w:color w:val="000000"/>
                <w:sz w:val="20"/>
                <w:szCs w:val="20"/>
                <w:lang w:eastAsia="pt-BR"/>
              </w:rPr>
            </w:pPr>
          </w:p>
        </w:tc>
      </w:tr>
      <w:tr w:rsidR="00640713" w:rsidRPr="00164626" w14:paraId="11D38DDA" w14:textId="77777777" w:rsidTr="00F0493E">
        <w:trPr>
          <w:trHeight w:val="300"/>
          <w:jc w:val="center"/>
        </w:trPr>
        <w:tc>
          <w:tcPr>
            <w:tcW w:w="556" w:type="dxa"/>
            <w:tcBorders>
              <w:top w:val="nil"/>
              <w:left w:val="single" w:sz="8" w:space="0" w:color="auto"/>
              <w:bottom w:val="single" w:sz="4" w:space="0" w:color="auto"/>
              <w:right w:val="single" w:sz="4" w:space="0" w:color="auto"/>
            </w:tcBorders>
            <w:shd w:val="clear" w:color="auto" w:fill="auto"/>
            <w:noWrap/>
            <w:vAlign w:val="bottom"/>
            <w:hideMark/>
          </w:tcPr>
          <w:p w14:paraId="1B7CFA7F"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w:t>
            </w:r>
          </w:p>
        </w:tc>
        <w:tc>
          <w:tcPr>
            <w:tcW w:w="708" w:type="dxa"/>
            <w:tcBorders>
              <w:top w:val="nil"/>
              <w:left w:val="nil"/>
              <w:bottom w:val="single" w:sz="4" w:space="0" w:color="auto"/>
              <w:right w:val="single" w:sz="4" w:space="0" w:color="auto"/>
            </w:tcBorders>
            <w:shd w:val="clear" w:color="auto" w:fill="auto"/>
            <w:noWrap/>
            <w:vAlign w:val="bottom"/>
            <w:hideMark/>
          </w:tcPr>
          <w:p w14:paraId="24A2AC7C"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2021</w:t>
            </w:r>
          </w:p>
        </w:tc>
        <w:tc>
          <w:tcPr>
            <w:tcW w:w="1136" w:type="dxa"/>
            <w:tcBorders>
              <w:top w:val="nil"/>
              <w:left w:val="nil"/>
              <w:bottom w:val="single" w:sz="4" w:space="0" w:color="auto"/>
              <w:right w:val="single" w:sz="4" w:space="0" w:color="auto"/>
            </w:tcBorders>
            <w:shd w:val="clear" w:color="auto" w:fill="auto"/>
            <w:noWrap/>
            <w:vAlign w:val="center"/>
            <w:hideMark/>
          </w:tcPr>
          <w:p w14:paraId="0FBFDC6E"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3.376</w:t>
            </w:r>
          </w:p>
        </w:tc>
        <w:tc>
          <w:tcPr>
            <w:tcW w:w="1027" w:type="dxa"/>
            <w:tcBorders>
              <w:top w:val="nil"/>
              <w:left w:val="nil"/>
              <w:bottom w:val="single" w:sz="4" w:space="0" w:color="auto"/>
              <w:right w:val="single" w:sz="4" w:space="0" w:color="auto"/>
            </w:tcBorders>
            <w:shd w:val="clear" w:color="auto" w:fill="auto"/>
            <w:noWrap/>
            <w:vAlign w:val="bottom"/>
            <w:hideMark/>
          </w:tcPr>
          <w:p w14:paraId="4E781119"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100</w:t>
            </w:r>
          </w:p>
        </w:tc>
        <w:tc>
          <w:tcPr>
            <w:tcW w:w="1406" w:type="dxa"/>
            <w:tcBorders>
              <w:top w:val="nil"/>
              <w:left w:val="nil"/>
              <w:bottom w:val="single" w:sz="4" w:space="0" w:color="auto"/>
              <w:right w:val="single" w:sz="4" w:space="0" w:color="auto"/>
            </w:tcBorders>
            <w:shd w:val="clear" w:color="auto" w:fill="auto"/>
            <w:noWrap/>
            <w:vAlign w:val="center"/>
            <w:hideMark/>
          </w:tcPr>
          <w:p w14:paraId="6F34BB34"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3.376</w:t>
            </w:r>
          </w:p>
        </w:tc>
        <w:tc>
          <w:tcPr>
            <w:tcW w:w="1253" w:type="dxa"/>
            <w:tcBorders>
              <w:top w:val="nil"/>
              <w:left w:val="nil"/>
              <w:bottom w:val="single" w:sz="4" w:space="0" w:color="auto"/>
              <w:right w:val="single" w:sz="4" w:space="0" w:color="auto"/>
            </w:tcBorders>
            <w:shd w:val="clear" w:color="auto" w:fill="auto"/>
            <w:noWrap/>
            <w:vAlign w:val="center"/>
            <w:hideMark/>
          </w:tcPr>
          <w:p w14:paraId="54FEB2E6"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38</w:t>
            </w:r>
          </w:p>
        </w:tc>
        <w:tc>
          <w:tcPr>
            <w:tcW w:w="1264" w:type="dxa"/>
            <w:tcBorders>
              <w:top w:val="nil"/>
              <w:left w:val="nil"/>
              <w:bottom w:val="single" w:sz="4" w:space="0" w:color="auto"/>
              <w:right w:val="single" w:sz="4" w:space="0" w:color="auto"/>
            </w:tcBorders>
            <w:shd w:val="clear" w:color="auto" w:fill="auto"/>
            <w:noWrap/>
            <w:vAlign w:val="bottom"/>
            <w:hideMark/>
          </w:tcPr>
          <w:p w14:paraId="4A2208E1"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72</w:t>
            </w:r>
          </w:p>
        </w:tc>
        <w:tc>
          <w:tcPr>
            <w:tcW w:w="851" w:type="dxa"/>
            <w:tcBorders>
              <w:top w:val="nil"/>
              <w:left w:val="nil"/>
              <w:bottom w:val="single" w:sz="4" w:space="0" w:color="auto"/>
              <w:right w:val="single" w:sz="4" w:space="0" w:color="auto"/>
            </w:tcBorders>
            <w:shd w:val="clear" w:color="auto" w:fill="auto"/>
            <w:noWrap/>
            <w:vAlign w:val="center"/>
            <w:hideMark/>
          </w:tcPr>
          <w:p w14:paraId="16BB8C16"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4,55</w:t>
            </w:r>
          </w:p>
        </w:tc>
        <w:tc>
          <w:tcPr>
            <w:tcW w:w="1134" w:type="dxa"/>
            <w:tcBorders>
              <w:top w:val="nil"/>
              <w:left w:val="nil"/>
              <w:bottom w:val="single" w:sz="4" w:space="0" w:color="auto"/>
              <w:right w:val="single" w:sz="4" w:space="0" w:color="auto"/>
            </w:tcBorders>
            <w:shd w:val="clear" w:color="auto" w:fill="auto"/>
            <w:noWrap/>
            <w:vAlign w:val="center"/>
            <w:hideMark/>
          </w:tcPr>
          <w:p w14:paraId="33F9F47F"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393</w:t>
            </w:r>
          </w:p>
        </w:tc>
        <w:tc>
          <w:tcPr>
            <w:tcW w:w="1003" w:type="dxa"/>
            <w:tcBorders>
              <w:top w:val="nil"/>
              <w:left w:val="nil"/>
              <w:bottom w:val="single" w:sz="4" w:space="0" w:color="auto"/>
              <w:right w:val="single" w:sz="4" w:space="0" w:color="auto"/>
            </w:tcBorders>
            <w:shd w:val="clear" w:color="auto" w:fill="auto"/>
            <w:noWrap/>
            <w:vAlign w:val="center"/>
            <w:hideMark/>
          </w:tcPr>
          <w:p w14:paraId="17257113"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11.799</w:t>
            </w:r>
          </w:p>
        </w:tc>
        <w:tc>
          <w:tcPr>
            <w:tcW w:w="1146" w:type="dxa"/>
            <w:tcBorders>
              <w:top w:val="nil"/>
              <w:left w:val="nil"/>
              <w:bottom w:val="single" w:sz="4" w:space="0" w:color="auto"/>
              <w:right w:val="single" w:sz="4" w:space="0" w:color="auto"/>
            </w:tcBorders>
            <w:shd w:val="clear" w:color="auto" w:fill="auto"/>
            <w:noWrap/>
            <w:vAlign w:val="bottom"/>
            <w:hideMark/>
          </w:tcPr>
          <w:p w14:paraId="126F9D94"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131</w:t>
            </w:r>
          </w:p>
        </w:tc>
        <w:tc>
          <w:tcPr>
            <w:tcW w:w="1750" w:type="dxa"/>
            <w:tcBorders>
              <w:top w:val="nil"/>
              <w:left w:val="nil"/>
              <w:bottom w:val="single" w:sz="4" w:space="0" w:color="auto"/>
              <w:right w:val="single" w:sz="4" w:space="0" w:color="auto"/>
            </w:tcBorders>
            <w:shd w:val="clear" w:color="auto" w:fill="auto"/>
            <w:noWrap/>
            <w:vAlign w:val="bottom"/>
            <w:hideMark/>
          </w:tcPr>
          <w:p w14:paraId="5EFCE8AB"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670</w:t>
            </w:r>
          </w:p>
        </w:tc>
        <w:tc>
          <w:tcPr>
            <w:tcW w:w="1100" w:type="dxa"/>
            <w:tcBorders>
              <w:top w:val="nil"/>
              <w:left w:val="nil"/>
              <w:bottom w:val="single" w:sz="4" w:space="0" w:color="auto"/>
              <w:right w:val="single" w:sz="4" w:space="0" w:color="auto"/>
            </w:tcBorders>
            <w:shd w:val="clear" w:color="auto" w:fill="auto"/>
            <w:noWrap/>
            <w:vAlign w:val="center"/>
            <w:hideMark/>
          </w:tcPr>
          <w:p w14:paraId="2776C0EA"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884</w:t>
            </w:r>
          </w:p>
        </w:tc>
      </w:tr>
      <w:tr w:rsidR="00640713" w:rsidRPr="00164626" w14:paraId="6FEA6675" w14:textId="77777777" w:rsidTr="00F0493E">
        <w:trPr>
          <w:trHeight w:val="300"/>
          <w:jc w:val="center"/>
        </w:trPr>
        <w:tc>
          <w:tcPr>
            <w:tcW w:w="556" w:type="dxa"/>
            <w:tcBorders>
              <w:top w:val="nil"/>
              <w:left w:val="single" w:sz="8" w:space="0" w:color="auto"/>
              <w:bottom w:val="single" w:sz="4" w:space="0" w:color="auto"/>
              <w:right w:val="single" w:sz="4" w:space="0" w:color="auto"/>
            </w:tcBorders>
            <w:shd w:val="clear" w:color="auto" w:fill="auto"/>
            <w:noWrap/>
            <w:vAlign w:val="bottom"/>
            <w:hideMark/>
          </w:tcPr>
          <w:p w14:paraId="7BF5AA8D"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w:t>
            </w:r>
          </w:p>
        </w:tc>
        <w:tc>
          <w:tcPr>
            <w:tcW w:w="708" w:type="dxa"/>
            <w:tcBorders>
              <w:top w:val="nil"/>
              <w:left w:val="nil"/>
              <w:bottom w:val="single" w:sz="4" w:space="0" w:color="auto"/>
              <w:right w:val="single" w:sz="4" w:space="0" w:color="auto"/>
            </w:tcBorders>
            <w:shd w:val="clear" w:color="auto" w:fill="auto"/>
            <w:noWrap/>
            <w:vAlign w:val="bottom"/>
            <w:hideMark/>
          </w:tcPr>
          <w:p w14:paraId="1A9CD292"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2022</w:t>
            </w:r>
          </w:p>
        </w:tc>
        <w:tc>
          <w:tcPr>
            <w:tcW w:w="1136" w:type="dxa"/>
            <w:tcBorders>
              <w:top w:val="nil"/>
              <w:left w:val="nil"/>
              <w:bottom w:val="single" w:sz="4" w:space="0" w:color="auto"/>
              <w:right w:val="single" w:sz="4" w:space="0" w:color="auto"/>
            </w:tcBorders>
            <w:shd w:val="clear" w:color="auto" w:fill="auto"/>
            <w:noWrap/>
            <w:vAlign w:val="center"/>
            <w:hideMark/>
          </w:tcPr>
          <w:p w14:paraId="0D46DB85"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3.382</w:t>
            </w:r>
          </w:p>
        </w:tc>
        <w:tc>
          <w:tcPr>
            <w:tcW w:w="1027" w:type="dxa"/>
            <w:tcBorders>
              <w:top w:val="nil"/>
              <w:left w:val="nil"/>
              <w:bottom w:val="single" w:sz="4" w:space="0" w:color="auto"/>
              <w:right w:val="single" w:sz="4" w:space="0" w:color="auto"/>
            </w:tcBorders>
            <w:shd w:val="clear" w:color="auto" w:fill="auto"/>
            <w:noWrap/>
            <w:vAlign w:val="bottom"/>
            <w:hideMark/>
          </w:tcPr>
          <w:p w14:paraId="726044CC"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100</w:t>
            </w:r>
          </w:p>
        </w:tc>
        <w:tc>
          <w:tcPr>
            <w:tcW w:w="1406" w:type="dxa"/>
            <w:tcBorders>
              <w:top w:val="nil"/>
              <w:left w:val="nil"/>
              <w:bottom w:val="single" w:sz="4" w:space="0" w:color="auto"/>
              <w:right w:val="single" w:sz="4" w:space="0" w:color="auto"/>
            </w:tcBorders>
            <w:shd w:val="clear" w:color="auto" w:fill="auto"/>
            <w:noWrap/>
            <w:vAlign w:val="center"/>
            <w:hideMark/>
          </w:tcPr>
          <w:p w14:paraId="723C2AE3"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3.382</w:t>
            </w:r>
          </w:p>
        </w:tc>
        <w:tc>
          <w:tcPr>
            <w:tcW w:w="1253" w:type="dxa"/>
            <w:tcBorders>
              <w:top w:val="nil"/>
              <w:left w:val="nil"/>
              <w:bottom w:val="single" w:sz="4" w:space="0" w:color="auto"/>
              <w:right w:val="single" w:sz="4" w:space="0" w:color="auto"/>
            </w:tcBorders>
            <w:shd w:val="clear" w:color="auto" w:fill="auto"/>
            <w:noWrap/>
            <w:vAlign w:val="center"/>
            <w:hideMark/>
          </w:tcPr>
          <w:p w14:paraId="09462C25"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33</w:t>
            </w:r>
          </w:p>
        </w:tc>
        <w:tc>
          <w:tcPr>
            <w:tcW w:w="1264" w:type="dxa"/>
            <w:tcBorders>
              <w:top w:val="nil"/>
              <w:left w:val="nil"/>
              <w:bottom w:val="single" w:sz="4" w:space="0" w:color="auto"/>
              <w:right w:val="single" w:sz="4" w:space="0" w:color="auto"/>
            </w:tcBorders>
            <w:shd w:val="clear" w:color="auto" w:fill="auto"/>
            <w:noWrap/>
            <w:vAlign w:val="bottom"/>
            <w:hideMark/>
          </w:tcPr>
          <w:p w14:paraId="64184DA6"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72</w:t>
            </w:r>
          </w:p>
        </w:tc>
        <w:tc>
          <w:tcPr>
            <w:tcW w:w="851" w:type="dxa"/>
            <w:tcBorders>
              <w:top w:val="nil"/>
              <w:left w:val="nil"/>
              <w:bottom w:val="single" w:sz="4" w:space="0" w:color="auto"/>
              <w:right w:val="single" w:sz="4" w:space="0" w:color="auto"/>
            </w:tcBorders>
            <w:shd w:val="clear" w:color="auto" w:fill="auto"/>
            <w:noWrap/>
            <w:vAlign w:val="center"/>
            <w:hideMark/>
          </w:tcPr>
          <w:p w14:paraId="1367BAB7"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4,22</w:t>
            </w:r>
          </w:p>
        </w:tc>
        <w:tc>
          <w:tcPr>
            <w:tcW w:w="1134" w:type="dxa"/>
            <w:tcBorders>
              <w:top w:val="nil"/>
              <w:left w:val="nil"/>
              <w:bottom w:val="single" w:sz="4" w:space="0" w:color="auto"/>
              <w:right w:val="single" w:sz="4" w:space="0" w:color="auto"/>
            </w:tcBorders>
            <w:shd w:val="clear" w:color="auto" w:fill="auto"/>
            <w:noWrap/>
            <w:vAlign w:val="center"/>
            <w:hideMark/>
          </w:tcPr>
          <w:p w14:paraId="0D72B70E"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365</w:t>
            </w:r>
          </w:p>
        </w:tc>
        <w:tc>
          <w:tcPr>
            <w:tcW w:w="1003" w:type="dxa"/>
            <w:tcBorders>
              <w:top w:val="nil"/>
              <w:left w:val="nil"/>
              <w:bottom w:val="single" w:sz="4" w:space="0" w:color="auto"/>
              <w:right w:val="single" w:sz="4" w:space="0" w:color="auto"/>
            </w:tcBorders>
            <w:shd w:val="clear" w:color="auto" w:fill="auto"/>
            <w:noWrap/>
            <w:vAlign w:val="center"/>
            <w:hideMark/>
          </w:tcPr>
          <w:p w14:paraId="04E54CE3"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10.938</w:t>
            </w:r>
          </w:p>
        </w:tc>
        <w:tc>
          <w:tcPr>
            <w:tcW w:w="1146" w:type="dxa"/>
            <w:tcBorders>
              <w:top w:val="nil"/>
              <w:left w:val="nil"/>
              <w:bottom w:val="single" w:sz="4" w:space="0" w:color="auto"/>
              <w:right w:val="single" w:sz="4" w:space="0" w:color="auto"/>
            </w:tcBorders>
            <w:shd w:val="clear" w:color="auto" w:fill="auto"/>
            <w:noWrap/>
            <w:vAlign w:val="bottom"/>
            <w:hideMark/>
          </w:tcPr>
          <w:p w14:paraId="6BC347CD"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122</w:t>
            </w:r>
          </w:p>
        </w:tc>
        <w:tc>
          <w:tcPr>
            <w:tcW w:w="1750" w:type="dxa"/>
            <w:tcBorders>
              <w:top w:val="nil"/>
              <w:left w:val="nil"/>
              <w:bottom w:val="single" w:sz="4" w:space="0" w:color="auto"/>
              <w:right w:val="single" w:sz="4" w:space="0" w:color="auto"/>
            </w:tcBorders>
            <w:shd w:val="clear" w:color="auto" w:fill="auto"/>
            <w:noWrap/>
            <w:vAlign w:val="bottom"/>
            <w:hideMark/>
          </w:tcPr>
          <w:p w14:paraId="3DA66B2D"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670</w:t>
            </w:r>
          </w:p>
        </w:tc>
        <w:tc>
          <w:tcPr>
            <w:tcW w:w="1100" w:type="dxa"/>
            <w:tcBorders>
              <w:top w:val="nil"/>
              <w:left w:val="nil"/>
              <w:bottom w:val="single" w:sz="4" w:space="0" w:color="auto"/>
              <w:right w:val="single" w:sz="4" w:space="0" w:color="auto"/>
            </w:tcBorders>
            <w:shd w:val="clear" w:color="auto" w:fill="auto"/>
            <w:noWrap/>
            <w:vAlign w:val="center"/>
            <w:hideMark/>
          </w:tcPr>
          <w:p w14:paraId="346A5FCF"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885</w:t>
            </w:r>
          </w:p>
        </w:tc>
      </w:tr>
      <w:tr w:rsidR="00640713" w:rsidRPr="00164626" w14:paraId="11FF1B6F" w14:textId="77777777" w:rsidTr="00F0493E">
        <w:trPr>
          <w:trHeight w:val="300"/>
          <w:jc w:val="center"/>
        </w:trPr>
        <w:tc>
          <w:tcPr>
            <w:tcW w:w="556" w:type="dxa"/>
            <w:tcBorders>
              <w:top w:val="nil"/>
              <w:left w:val="single" w:sz="8" w:space="0" w:color="auto"/>
              <w:bottom w:val="single" w:sz="4" w:space="0" w:color="auto"/>
              <w:right w:val="single" w:sz="4" w:space="0" w:color="auto"/>
            </w:tcBorders>
            <w:shd w:val="clear" w:color="auto" w:fill="auto"/>
            <w:noWrap/>
            <w:vAlign w:val="bottom"/>
            <w:hideMark/>
          </w:tcPr>
          <w:p w14:paraId="0E6983AE"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w:t>
            </w:r>
          </w:p>
        </w:tc>
        <w:tc>
          <w:tcPr>
            <w:tcW w:w="708" w:type="dxa"/>
            <w:tcBorders>
              <w:top w:val="nil"/>
              <w:left w:val="nil"/>
              <w:bottom w:val="single" w:sz="4" w:space="0" w:color="auto"/>
              <w:right w:val="single" w:sz="4" w:space="0" w:color="auto"/>
            </w:tcBorders>
            <w:shd w:val="clear" w:color="auto" w:fill="auto"/>
            <w:noWrap/>
            <w:vAlign w:val="bottom"/>
            <w:hideMark/>
          </w:tcPr>
          <w:p w14:paraId="00ED505B"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2023</w:t>
            </w:r>
          </w:p>
        </w:tc>
        <w:tc>
          <w:tcPr>
            <w:tcW w:w="1136" w:type="dxa"/>
            <w:tcBorders>
              <w:top w:val="nil"/>
              <w:left w:val="nil"/>
              <w:bottom w:val="single" w:sz="4" w:space="0" w:color="auto"/>
              <w:right w:val="single" w:sz="4" w:space="0" w:color="auto"/>
            </w:tcBorders>
            <w:shd w:val="clear" w:color="auto" w:fill="auto"/>
            <w:noWrap/>
            <w:vAlign w:val="center"/>
            <w:hideMark/>
          </w:tcPr>
          <w:p w14:paraId="2B3051A2"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3.388</w:t>
            </w:r>
          </w:p>
        </w:tc>
        <w:tc>
          <w:tcPr>
            <w:tcW w:w="1027" w:type="dxa"/>
            <w:tcBorders>
              <w:top w:val="nil"/>
              <w:left w:val="nil"/>
              <w:bottom w:val="single" w:sz="4" w:space="0" w:color="auto"/>
              <w:right w:val="single" w:sz="4" w:space="0" w:color="auto"/>
            </w:tcBorders>
            <w:shd w:val="clear" w:color="auto" w:fill="auto"/>
            <w:noWrap/>
            <w:vAlign w:val="bottom"/>
            <w:hideMark/>
          </w:tcPr>
          <w:p w14:paraId="77B86B85"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100</w:t>
            </w:r>
          </w:p>
        </w:tc>
        <w:tc>
          <w:tcPr>
            <w:tcW w:w="1406" w:type="dxa"/>
            <w:tcBorders>
              <w:top w:val="nil"/>
              <w:left w:val="nil"/>
              <w:bottom w:val="single" w:sz="4" w:space="0" w:color="auto"/>
              <w:right w:val="single" w:sz="4" w:space="0" w:color="auto"/>
            </w:tcBorders>
            <w:shd w:val="clear" w:color="auto" w:fill="auto"/>
            <w:noWrap/>
            <w:vAlign w:val="center"/>
            <w:hideMark/>
          </w:tcPr>
          <w:p w14:paraId="7901D772"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3.388</w:t>
            </w:r>
          </w:p>
        </w:tc>
        <w:tc>
          <w:tcPr>
            <w:tcW w:w="1253" w:type="dxa"/>
            <w:tcBorders>
              <w:top w:val="nil"/>
              <w:left w:val="nil"/>
              <w:bottom w:val="single" w:sz="4" w:space="0" w:color="auto"/>
              <w:right w:val="single" w:sz="4" w:space="0" w:color="auto"/>
            </w:tcBorders>
            <w:shd w:val="clear" w:color="auto" w:fill="auto"/>
            <w:noWrap/>
            <w:vAlign w:val="center"/>
            <w:hideMark/>
          </w:tcPr>
          <w:p w14:paraId="56B317E4"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28</w:t>
            </w:r>
          </w:p>
        </w:tc>
        <w:tc>
          <w:tcPr>
            <w:tcW w:w="1264" w:type="dxa"/>
            <w:tcBorders>
              <w:top w:val="nil"/>
              <w:left w:val="nil"/>
              <w:bottom w:val="single" w:sz="4" w:space="0" w:color="auto"/>
              <w:right w:val="single" w:sz="4" w:space="0" w:color="auto"/>
            </w:tcBorders>
            <w:shd w:val="clear" w:color="auto" w:fill="auto"/>
            <w:noWrap/>
            <w:vAlign w:val="bottom"/>
            <w:hideMark/>
          </w:tcPr>
          <w:p w14:paraId="2FA859D3"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72</w:t>
            </w:r>
          </w:p>
        </w:tc>
        <w:tc>
          <w:tcPr>
            <w:tcW w:w="851" w:type="dxa"/>
            <w:tcBorders>
              <w:top w:val="nil"/>
              <w:left w:val="nil"/>
              <w:bottom w:val="single" w:sz="4" w:space="0" w:color="auto"/>
              <w:right w:val="single" w:sz="4" w:space="0" w:color="auto"/>
            </w:tcBorders>
            <w:shd w:val="clear" w:color="auto" w:fill="auto"/>
            <w:noWrap/>
            <w:vAlign w:val="center"/>
            <w:hideMark/>
          </w:tcPr>
          <w:p w14:paraId="688ABEE1"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3,93</w:t>
            </w:r>
          </w:p>
        </w:tc>
        <w:tc>
          <w:tcPr>
            <w:tcW w:w="1134" w:type="dxa"/>
            <w:tcBorders>
              <w:top w:val="nil"/>
              <w:left w:val="nil"/>
              <w:bottom w:val="single" w:sz="4" w:space="0" w:color="auto"/>
              <w:right w:val="single" w:sz="4" w:space="0" w:color="auto"/>
            </w:tcBorders>
            <w:shd w:val="clear" w:color="auto" w:fill="auto"/>
            <w:noWrap/>
            <w:vAlign w:val="center"/>
            <w:hideMark/>
          </w:tcPr>
          <w:p w14:paraId="2DC9A5AA"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340</w:t>
            </w:r>
          </w:p>
        </w:tc>
        <w:tc>
          <w:tcPr>
            <w:tcW w:w="1003" w:type="dxa"/>
            <w:tcBorders>
              <w:top w:val="nil"/>
              <w:left w:val="nil"/>
              <w:bottom w:val="single" w:sz="4" w:space="0" w:color="auto"/>
              <w:right w:val="single" w:sz="4" w:space="0" w:color="auto"/>
            </w:tcBorders>
            <w:shd w:val="clear" w:color="auto" w:fill="auto"/>
            <w:noWrap/>
            <w:vAlign w:val="center"/>
            <w:hideMark/>
          </w:tcPr>
          <w:p w14:paraId="2BE54220"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10.196</w:t>
            </w:r>
          </w:p>
        </w:tc>
        <w:tc>
          <w:tcPr>
            <w:tcW w:w="1146" w:type="dxa"/>
            <w:tcBorders>
              <w:top w:val="nil"/>
              <w:left w:val="nil"/>
              <w:bottom w:val="single" w:sz="4" w:space="0" w:color="auto"/>
              <w:right w:val="single" w:sz="4" w:space="0" w:color="auto"/>
            </w:tcBorders>
            <w:shd w:val="clear" w:color="auto" w:fill="auto"/>
            <w:noWrap/>
            <w:vAlign w:val="bottom"/>
            <w:hideMark/>
          </w:tcPr>
          <w:p w14:paraId="15269786"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113</w:t>
            </w:r>
          </w:p>
        </w:tc>
        <w:tc>
          <w:tcPr>
            <w:tcW w:w="1750" w:type="dxa"/>
            <w:tcBorders>
              <w:top w:val="nil"/>
              <w:left w:val="nil"/>
              <w:bottom w:val="single" w:sz="4" w:space="0" w:color="auto"/>
              <w:right w:val="single" w:sz="4" w:space="0" w:color="auto"/>
            </w:tcBorders>
            <w:shd w:val="clear" w:color="auto" w:fill="auto"/>
            <w:noWrap/>
            <w:vAlign w:val="bottom"/>
            <w:hideMark/>
          </w:tcPr>
          <w:p w14:paraId="048FB79D"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670</w:t>
            </w:r>
          </w:p>
        </w:tc>
        <w:tc>
          <w:tcPr>
            <w:tcW w:w="1100" w:type="dxa"/>
            <w:tcBorders>
              <w:top w:val="nil"/>
              <w:left w:val="nil"/>
              <w:bottom w:val="single" w:sz="4" w:space="0" w:color="auto"/>
              <w:right w:val="single" w:sz="4" w:space="0" w:color="auto"/>
            </w:tcBorders>
            <w:shd w:val="clear" w:color="auto" w:fill="auto"/>
            <w:noWrap/>
            <w:vAlign w:val="center"/>
            <w:hideMark/>
          </w:tcPr>
          <w:p w14:paraId="1883C3E6"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887</w:t>
            </w:r>
          </w:p>
        </w:tc>
      </w:tr>
      <w:tr w:rsidR="00640713" w:rsidRPr="00164626" w14:paraId="390654BC" w14:textId="77777777" w:rsidTr="00F0493E">
        <w:trPr>
          <w:trHeight w:val="300"/>
          <w:jc w:val="center"/>
        </w:trPr>
        <w:tc>
          <w:tcPr>
            <w:tcW w:w="556" w:type="dxa"/>
            <w:tcBorders>
              <w:top w:val="nil"/>
              <w:left w:val="single" w:sz="8" w:space="0" w:color="auto"/>
              <w:bottom w:val="single" w:sz="4" w:space="0" w:color="auto"/>
              <w:right w:val="single" w:sz="4" w:space="0" w:color="auto"/>
            </w:tcBorders>
            <w:shd w:val="clear" w:color="auto" w:fill="auto"/>
            <w:noWrap/>
            <w:vAlign w:val="bottom"/>
            <w:hideMark/>
          </w:tcPr>
          <w:p w14:paraId="02CC32BE"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4</w:t>
            </w:r>
          </w:p>
        </w:tc>
        <w:tc>
          <w:tcPr>
            <w:tcW w:w="708" w:type="dxa"/>
            <w:tcBorders>
              <w:top w:val="nil"/>
              <w:left w:val="nil"/>
              <w:bottom w:val="single" w:sz="4" w:space="0" w:color="auto"/>
              <w:right w:val="single" w:sz="4" w:space="0" w:color="auto"/>
            </w:tcBorders>
            <w:shd w:val="clear" w:color="auto" w:fill="auto"/>
            <w:noWrap/>
            <w:vAlign w:val="bottom"/>
            <w:hideMark/>
          </w:tcPr>
          <w:p w14:paraId="6EC34616"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2024</w:t>
            </w:r>
          </w:p>
        </w:tc>
        <w:tc>
          <w:tcPr>
            <w:tcW w:w="1136" w:type="dxa"/>
            <w:tcBorders>
              <w:top w:val="nil"/>
              <w:left w:val="nil"/>
              <w:bottom w:val="single" w:sz="4" w:space="0" w:color="auto"/>
              <w:right w:val="single" w:sz="4" w:space="0" w:color="auto"/>
            </w:tcBorders>
            <w:shd w:val="clear" w:color="auto" w:fill="auto"/>
            <w:noWrap/>
            <w:vAlign w:val="center"/>
            <w:hideMark/>
          </w:tcPr>
          <w:p w14:paraId="5464BA7F"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3.394</w:t>
            </w:r>
          </w:p>
        </w:tc>
        <w:tc>
          <w:tcPr>
            <w:tcW w:w="1027" w:type="dxa"/>
            <w:tcBorders>
              <w:top w:val="nil"/>
              <w:left w:val="nil"/>
              <w:bottom w:val="single" w:sz="4" w:space="0" w:color="auto"/>
              <w:right w:val="single" w:sz="4" w:space="0" w:color="auto"/>
            </w:tcBorders>
            <w:shd w:val="clear" w:color="auto" w:fill="auto"/>
            <w:noWrap/>
            <w:vAlign w:val="bottom"/>
            <w:hideMark/>
          </w:tcPr>
          <w:p w14:paraId="37537853"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100</w:t>
            </w:r>
          </w:p>
        </w:tc>
        <w:tc>
          <w:tcPr>
            <w:tcW w:w="1406" w:type="dxa"/>
            <w:tcBorders>
              <w:top w:val="nil"/>
              <w:left w:val="nil"/>
              <w:bottom w:val="single" w:sz="4" w:space="0" w:color="auto"/>
              <w:right w:val="single" w:sz="4" w:space="0" w:color="auto"/>
            </w:tcBorders>
            <w:shd w:val="clear" w:color="auto" w:fill="auto"/>
            <w:noWrap/>
            <w:vAlign w:val="center"/>
            <w:hideMark/>
          </w:tcPr>
          <w:p w14:paraId="183BC7FE"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3.394</w:t>
            </w:r>
          </w:p>
        </w:tc>
        <w:tc>
          <w:tcPr>
            <w:tcW w:w="1253" w:type="dxa"/>
            <w:tcBorders>
              <w:top w:val="nil"/>
              <w:left w:val="nil"/>
              <w:bottom w:val="single" w:sz="4" w:space="0" w:color="auto"/>
              <w:right w:val="single" w:sz="4" w:space="0" w:color="auto"/>
            </w:tcBorders>
            <w:shd w:val="clear" w:color="auto" w:fill="auto"/>
            <w:noWrap/>
            <w:vAlign w:val="center"/>
            <w:hideMark/>
          </w:tcPr>
          <w:p w14:paraId="48742BD2"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23</w:t>
            </w:r>
          </w:p>
        </w:tc>
        <w:tc>
          <w:tcPr>
            <w:tcW w:w="1264" w:type="dxa"/>
            <w:tcBorders>
              <w:top w:val="nil"/>
              <w:left w:val="nil"/>
              <w:bottom w:val="single" w:sz="4" w:space="0" w:color="auto"/>
              <w:right w:val="single" w:sz="4" w:space="0" w:color="auto"/>
            </w:tcBorders>
            <w:shd w:val="clear" w:color="auto" w:fill="auto"/>
            <w:noWrap/>
            <w:vAlign w:val="bottom"/>
            <w:hideMark/>
          </w:tcPr>
          <w:p w14:paraId="2BC1FB3F"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72</w:t>
            </w:r>
          </w:p>
        </w:tc>
        <w:tc>
          <w:tcPr>
            <w:tcW w:w="851" w:type="dxa"/>
            <w:tcBorders>
              <w:top w:val="nil"/>
              <w:left w:val="nil"/>
              <w:bottom w:val="single" w:sz="4" w:space="0" w:color="auto"/>
              <w:right w:val="single" w:sz="4" w:space="0" w:color="auto"/>
            </w:tcBorders>
            <w:shd w:val="clear" w:color="auto" w:fill="auto"/>
            <w:noWrap/>
            <w:vAlign w:val="center"/>
            <w:hideMark/>
          </w:tcPr>
          <w:p w14:paraId="4BD05F33"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3,68</w:t>
            </w:r>
          </w:p>
        </w:tc>
        <w:tc>
          <w:tcPr>
            <w:tcW w:w="1134" w:type="dxa"/>
            <w:tcBorders>
              <w:top w:val="nil"/>
              <w:left w:val="nil"/>
              <w:bottom w:val="single" w:sz="4" w:space="0" w:color="auto"/>
              <w:right w:val="single" w:sz="4" w:space="0" w:color="auto"/>
            </w:tcBorders>
            <w:shd w:val="clear" w:color="auto" w:fill="auto"/>
            <w:noWrap/>
            <w:vAlign w:val="center"/>
            <w:hideMark/>
          </w:tcPr>
          <w:p w14:paraId="13E11407"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318</w:t>
            </w:r>
          </w:p>
        </w:tc>
        <w:tc>
          <w:tcPr>
            <w:tcW w:w="1003" w:type="dxa"/>
            <w:tcBorders>
              <w:top w:val="nil"/>
              <w:left w:val="nil"/>
              <w:bottom w:val="single" w:sz="4" w:space="0" w:color="auto"/>
              <w:right w:val="single" w:sz="4" w:space="0" w:color="auto"/>
            </w:tcBorders>
            <w:shd w:val="clear" w:color="auto" w:fill="auto"/>
            <w:noWrap/>
            <w:vAlign w:val="center"/>
            <w:hideMark/>
          </w:tcPr>
          <w:p w14:paraId="3CCA049E"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9.551</w:t>
            </w:r>
          </w:p>
        </w:tc>
        <w:tc>
          <w:tcPr>
            <w:tcW w:w="1146" w:type="dxa"/>
            <w:tcBorders>
              <w:top w:val="nil"/>
              <w:left w:val="nil"/>
              <w:bottom w:val="single" w:sz="4" w:space="0" w:color="auto"/>
              <w:right w:val="single" w:sz="4" w:space="0" w:color="auto"/>
            </w:tcBorders>
            <w:shd w:val="clear" w:color="auto" w:fill="auto"/>
            <w:noWrap/>
            <w:vAlign w:val="bottom"/>
            <w:hideMark/>
          </w:tcPr>
          <w:p w14:paraId="2D200475"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106</w:t>
            </w:r>
          </w:p>
        </w:tc>
        <w:tc>
          <w:tcPr>
            <w:tcW w:w="1750" w:type="dxa"/>
            <w:tcBorders>
              <w:top w:val="nil"/>
              <w:left w:val="nil"/>
              <w:bottom w:val="single" w:sz="4" w:space="0" w:color="auto"/>
              <w:right w:val="single" w:sz="4" w:space="0" w:color="auto"/>
            </w:tcBorders>
            <w:shd w:val="clear" w:color="auto" w:fill="auto"/>
            <w:noWrap/>
            <w:vAlign w:val="bottom"/>
            <w:hideMark/>
          </w:tcPr>
          <w:p w14:paraId="4057B4ED"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670</w:t>
            </w:r>
          </w:p>
        </w:tc>
        <w:tc>
          <w:tcPr>
            <w:tcW w:w="1100" w:type="dxa"/>
            <w:tcBorders>
              <w:top w:val="nil"/>
              <w:left w:val="nil"/>
              <w:bottom w:val="single" w:sz="4" w:space="0" w:color="auto"/>
              <w:right w:val="single" w:sz="4" w:space="0" w:color="auto"/>
            </w:tcBorders>
            <w:shd w:val="clear" w:color="auto" w:fill="auto"/>
            <w:noWrap/>
            <w:vAlign w:val="center"/>
            <w:hideMark/>
          </w:tcPr>
          <w:p w14:paraId="7FC4B951"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888</w:t>
            </w:r>
          </w:p>
        </w:tc>
      </w:tr>
      <w:tr w:rsidR="00640713" w:rsidRPr="00164626" w14:paraId="443825A7" w14:textId="77777777" w:rsidTr="00F0493E">
        <w:trPr>
          <w:trHeight w:val="300"/>
          <w:jc w:val="center"/>
        </w:trPr>
        <w:tc>
          <w:tcPr>
            <w:tcW w:w="556" w:type="dxa"/>
            <w:tcBorders>
              <w:top w:val="nil"/>
              <w:left w:val="single" w:sz="8" w:space="0" w:color="auto"/>
              <w:bottom w:val="single" w:sz="4" w:space="0" w:color="auto"/>
              <w:right w:val="single" w:sz="4" w:space="0" w:color="auto"/>
            </w:tcBorders>
            <w:shd w:val="clear" w:color="auto" w:fill="auto"/>
            <w:noWrap/>
            <w:vAlign w:val="bottom"/>
            <w:hideMark/>
          </w:tcPr>
          <w:p w14:paraId="42ED70F6"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5</w:t>
            </w:r>
          </w:p>
        </w:tc>
        <w:tc>
          <w:tcPr>
            <w:tcW w:w="708" w:type="dxa"/>
            <w:tcBorders>
              <w:top w:val="nil"/>
              <w:left w:val="nil"/>
              <w:bottom w:val="single" w:sz="4" w:space="0" w:color="auto"/>
              <w:right w:val="single" w:sz="4" w:space="0" w:color="auto"/>
            </w:tcBorders>
            <w:shd w:val="clear" w:color="auto" w:fill="auto"/>
            <w:noWrap/>
            <w:vAlign w:val="bottom"/>
            <w:hideMark/>
          </w:tcPr>
          <w:p w14:paraId="2A135DD8"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2025</w:t>
            </w:r>
          </w:p>
        </w:tc>
        <w:tc>
          <w:tcPr>
            <w:tcW w:w="1136" w:type="dxa"/>
            <w:tcBorders>
              <w:top w:val="nil"/>
              <w:left w:val="nil"/>
              <w:bottom w:val="single" w:sz="4" w:space="0" w:color="auto"/>
              <w:right w:val="single" w:sz="4" w:space="0" w:color="auto"/>
            </w:tcBorders>
            <w:shd w:val="clear" w:color="auto" w:fill="auto"/>
            <w:noWrap/>
            <w:vAlign w:val="center"/>
            <w:hideMark/>
          </w:tcPr>
          <w:p w14:paraId="4403DE17"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3.401</w:t>
            </w:r>
          </w:p>
        </w:tc>
        <w:tc>
          <w:tcPr>
            <w:tcW w:w="1027" w:type="dxa"/>
            <w:tcBorders>
              <w:top w:val="nil"/>
              <w:left w:val="nil"/>
              <w:bottom w:val="single" w:sz="4" w:space="0" w:color="auto"/>
              <w:right w:val="single" w:sz="4" w:space="0" w:color="auto"/>
            </w:tcBorders>
            <w:shd w:val="clear" w:color="auto" w:fill="auto"/>
            <w:noWrap/>
            <w:vAlign w:val="bottom"/>
            <w:hideMark/>
          </w:tcPr>
          <w:p w14:paraId="636C0227"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100</w:t>
            </w:r>
          </w:p>
        </w:tc>
        <w:tc>
          <w:tcPr>
            <w:tcW w:w="1406" w:type="dxa"/>
            <w:tcBorders>
              <w:top w:val="nil"/>
              <w:left w:val="nil"/>
              <w:bottom w:val="single" w:sz="4" w:space="0" w:color="auto"/>
              <w:right w:val="single" w:sz="4" w:space="0" w:color="auto"/>
            </w:tcBorders>
            <w:shd w:val="clear" w:color="auto" w:fill="auto"/>
            <w:noWrap/>
            <w:vAlign w:val="center"/>
            <w:hideMark/>
          </w:tcPr>
          <w:p w14:paraId="419B7E4A"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3.401</w:t>
            </w:r>
          </w:p>
        </w:tc>
        <w:tc>
          <w:tcPr>
            <w:tcW w:w="1253" w:type="dxa"/>
            <w:tcBorders>
              <w:top w:val="nil"/>
              <w:left w:val="nil"/>
              <w:bottom w:val="single" w:sz="4" w:space="0" w:color="auto"/>
              <w:right w:val="single" w:sz="4" w:space="0" w:color="auto"/>
            </w:tcBorders>
            <w:shd w:val="clear" w:color="auto" w:fill="auto"/>
            <w:noWrap/>
            <w:vAlign w:val="center"/>
            <w:hideMark/>
          </w:tcPr>
          <w:p w14:paraId="0548BAD9"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w:t>
            </w:r>
          </w:p>
        </w:tc>
        <w:tc>
          <w:tcPr>
            <w:tcW w:w="1264" w:type="dxa"/>
            <w:tcBorders>
              <w:top w:val="nil"/>
              <w:left w:val="nil"/>
              <w:bottom w:val="single" w:sz="4" w:space="0" w:color="auto"/>
              <w:right w:val="single" w:sz="4" w:space="0" w:color="auto"/>
            </w:tcBorders>
            <w:shd w:val="clear" w:color="auto" w:fill="auto"/>
            <w:noWrap/>
            <w:vAlign w:val="bottom"/>
            <w:hideMark/>
          </w:tcPr>
          <w:p w14:paraId="5234C1C4"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72</w:t>
            </w:r>
          </w:p>
        </w:tc>
        <w:tc>
          <w:tcPr>
            <w:tcW w:w="851" w:type="dxa"/>
            <w:tcBorders>
              <w:top w:val="nil"/>
              <w:left w:val="nil"/>
              <w:bottom w:val="single" w:sz="4" w:space="0" w:color="auto"/>
              <w:right w:val="single" w:sz="4" w:space="0" w:color="auto"/>
            </w:tcBorders>
            <w:shd w:val="clear" w:color="auto" w:fill="auto"/>
            <w:noWrap/>
            <w:vAlign w:val="center"/>
            <w:hideMark/>
          </w:tcPr>
          <w:p w14:paraId="4CFA591D"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3,55</w:t>
            </w:r>
          </w:p>
        </w:tc>
        <w:tc>
          <w:tcPr>
            <w:tcW w:w="1134" w:type="dxa"/>
            <w:tcBorders>
              <w:top w:val="nil"/>
              <w:left w:val="nil"/>
              <w:bottom w:val="single" w:sz="4" w:space="0" w:color="auto"/>
              <w:right w:val="single" w:sz="4" w:space="0" w:color="auto"/>
            </w:tcBorders>
            <w:shd w:val="clear" w:color="auto" w:fill="auto"/>
            <w:noWrap/>
            <w:vAlign w:val="center"/>
            <w:hideMark/>
          </w:tcPr>
          <w:p w14:paraId="3B39905E"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307</w:t>
            </w:r>
          </w:p>
        </w:tc>
        <w:tc>
          <w:tcPr>
            <w:tcW w:w="1003" w:type="dxa"/>
            <w:tcBorders>
              <w:top w:val="nil"/>
              <w:left w:val="nil"/>
              <w:bottom w:val="single" w:sz="4" w:space="0" w:color="auto"/>
              <w:right w:val="single" w:sz="4" w:space="0" w:color="auto"/>
            </w:tcBorders>
            <w:shd w:val="clear" w:color="auto" w:fill="auto"/>
            <w:noWrap/>
            <w:vAlign w:val="center"/>
            <w:hideMark/>
          </w:tcPr>
          <w:p w14:paraId="2A643008"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9.212</w:t>
            </w:r>
          </w:p>
        </w:tc>
        <w:tc>
          <w:tcPr>
            <w:tcW w:w="1146" w:type="dxa"/>
            <w:tcBorders>
              <w:top w:val="nil"/>
              <w:left w:val="nil"/>
              <w:bottom w:val="single" w:sz="4" w:space="0" w:color="auto"/>
              <w:right w:val="single" w:sz="4" w:space="0" w:color="auto"/>
            </w:tcBorders>
            <w:shd w:val="clear" w:color="auto" w:fill="auto"/>
            <w:noWrap/>
            <w:vAlign w:val="bottom"/>
            <w:hideMark/>
          </w:tcPr>
          <w:p w14:paraId="60935A20"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102</w:t>
            </w:r>
          </w:p>
        </w:tc>
        <w:tc>
          <w:tcPr>
            <w:tcW w:w="1750" w:type="dxa"/>
            <w:tcBorders>
              <w:top w:val="nil"/>
              <w:left w:val="nil"/>
              <w:bottom w:val="single" w:sz="4" w:space="0" w:color="auto"/>
              <w:right w:val="single" w:sz="4" w:space="0" w:color="auto"/>
            </w:tcBorders>
            <w:shd w:val="clear" w:color="auto" w:fill="auto"/>
            <w:noWrap/>
            <w:vAlign w:val="bottom"/>
            <w:hideMark/>
          </w:tcPr>
          <w:p w14:paraId="0FF578CF"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670</w:t>
            </w:r>
          </w:p>
        </w:tc>
        <w:tc>
          <w:tcPr>
            <w:tcW w:w="1100" w:type="dxa"/>
            <w:tcBorders>
              <w:top w:val="nil"/>
              <w:left w:val="nil"/>
              <w:bottom w:val="single" w:sz="4" w:space="0" w:color="auto"/>
              <w:right w:val="single" w:sz="4" w:space="0" w:color="auto"/>
            </w:tcBorders>
            <w:shd w:val="clear" w:color="auto" w:fill="auto"/>
            <w:noWrap/>
            <w:vAlign w:val="center"/>
            <w:hideMark/>
          </w:tcPr>
          <w:p w14:paraId="5728685A"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890</w:t>
            </w:r>
          </w:p>
        </w:tc>
      </w:tr>
      <w:tr w:rsidR="00640713" w:rsidRPr="00164626" w14:paraId="624C980E" w14:textId="77777777" w:rsidTr="00F0493E">
        <w:trPr>
          <w:trHeight w:val="300"/>
          <w:jc w:val="center"/>
        </w:trPr>
        <w:tc>
          <w:tcPr>
            <w:tcW w:w="556" w:type="dxa"/>
            <w:tcBorders>
              <w:top w:val="nil"/>
              <w:left w:val="single" w:sz="8" w:space="0" w:color="auto"/>
              <w:bottom w:val="single" w:sz="4" w:space="0" w:color="auto"/>
              <w:right w:val="single" w:sz="4" w:space="0" w:color="auto"/>
            </w:tcBorders>
            <w:shd w:val="clear" w:color="auto" w:fill="auto"/>
            <w:noWrap/>
            <w:vAlign w:val="bottom"/>
            <w:hideMark/>
          </w:tcPr>
          <w:p w14:paraId="39095328"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6</w:t>
            </w:r>
          </w:p>
        </w:tc>
        <w:tc>
          <w:tcPr>
            <w:tcW w:w="708" w:type="dxa"/>
            <w:tcBorders>
              <w:top w:val="nil"/>
              <w:left w:val="nil"/>
              <w:bottom w:val="single" w:sz="4" w:space="0" w:color="auto"/>
              <w:right w:val="single" w:sz="4" w:space="0" w:color="auto"/>
            </w:tcBorders>
            <w:shd w:val="clear" w:color="auto" w:fill="auto"/>
            <w:noWrap/>
            <w:vAlign w:val="bottom"/>
            <w:hideMark/>
          </w:tcPr>
          <w:p w14:paraId="35C7F70E"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2026</w:t>
            </w:r>
          </w:p>
        </w:tc>
        <w:tc>
          <w:tcPr>
            <w:tcW w:w="1136" w:type="dxa"/>
            <w:tcBorders>
              <w:top w:val="nil"/>
              <w:left w:val="nil"/>
              <w:bottom w:val="single" w:sz="4" w:space="0" w:color="auto"/>
              <w:right w:val="single" w:sz="4" w:space="0" w:color="auto"/>
            </w:tcBorders>
            <w:shd w:val="clear" w:color="auto" w:fill="auto"/>
            <w:noWrap/>
            <w:vAlign w:val="center"/>
            <w:hideMark/>
          </w:tcPr>
          <w:p w14:paraId="535D9F8A"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3.407</w:t>
            </w:r>
          </w:p>
        </w:tc>
        <w:tc>
          <w:tcPr>
            <w:tcW w:w="1027" w:type="dxa"/>
            <w:tcBorders>
              <w:top w:val="nil"/>
              <w:left w:val="nil"/>
              <w:bottom w:val="single" w:sz="4" w:space="0" w:color="auto"/>
              <w:right w:val="single" w:sz="4" w:space="0" w:color="auto"/>
            </w:tcBorders>
            <w:shd w:val="clear" w:color="auto" w:fill="auto"/>
            <w:noWrap/>
            <w:vAlign w:val="bottom"/>
            <w:hideMark/>
          </w:tcPr>
          <w:p w14:paraId="49BE479A"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100</w:t>
            </w:r>
          </w:p>
        </w:tc>
        <w:tc>
          <w:tcPr>
            <w:tcW w:w="1406" w:type="dxa"/>
            <w:tcBorders>
              <w:top w:val="nil"/>
              <w:left w:val="nil"/>
              <w:bottom w:val="single" w:sz="4" w:space="0" w:color="auto"/>
              <w:right w:val="single" w:sz="4" w:space="0" w:color="auto"/>
            </w:tcBorders>
            <w:shd w:val="clear" w:color="auto" w:fill="auto"/>
            <w:noWrap/>
            <w:vAlign w:val="center"/>
            <w:hideMark/>
          </w:tcPr>
          <w:p w14:paraId="23CDA9F3"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3.407</w:t>
            </w:r>
          </w:p>
        </w:tc>
        <w:tc>
          <w:tcPr>
            <w:tcW w:w="1253" w:type="dxa"/>
            <w:tcBorders>
              <w:top w:val="nil"/>
              <w:left w:val="nil"/>
              <w:bottom w:val="single" w:sz="4" w:space="0" w:color="auto"/>
              <w:right w:val="single" w:sz="4" w:space="0" w:color="auto"/>
            </w:tcBorders>
            <w:shd w:val="clear" w:color="auto" w:fill="auto"/>
            <w:noWrap/>
            <w:vAlign w:val="center"/>
            <w:hideMark/>
          </w:tcPr>
          <w:p w14:paraId="23FDA24D"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w:t>
            </w:r>
          </w:p>
        </w:tc>
        <w:tc>
          <w:tcPr>
            <w:tcW w:w="1264" w:type="dxa"/>
            <w:tcBorders>
              <w:top w:val="nil"/>
              <w:left w:val="nil"/>
              <w:bottom w:val="single" w:sz="4" w:space="0" w:color="auto"/>
              <w:right w:val="single" w:sz="4" w:space="0" w:color="auto"/>
            </w:tcBorders>
            <w:shd w:val="clear" w:color="auto" w:fill="auto"/>
            <w:noWrap/>
            <w:vAlign w:val="bottom"/>
            <w:hideMark/>
          </w:tcPr>
          <w:p w14:paraId="54482157"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72</w:t>
            </w:r>
          </w:p>
        </w:tc>
        <w:tc>
          <w:tcPr>
            <w:tcW w:w="851" w:type="dxa"/>
            <w:tcBorders>
              <w:top w:val="nil"/>
              <w:left w:val="nil"/>
              <w:bottom w:val="single" w:sz="4" w:space="0" w:color="auto"/>
              <w:right w:val="single" w:sz="4" w:space="0" w:color="auto"/>
            </w:tcBorders>
            <w:shd w:val="clear" w:color="auto" w:fill="auto"/>
            <w:noWrap/>
            <w:vAlign w:val="center"/>
            <w:hideMark/>
          </w:tcPr>
          <w:p w14:paraId="6E33D760"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3,56</w:t>
            </w:r>
          </w:p>
        </w:tc>
        <w:tc>
          <w:tcPr>
            <w:tcW w:w="1134" w:type="dxa"/>
            <w:tcBorders>
              <w:top w:val="nil"/>
              <w:left w:val="nil"/>
              <w:bottom w:val="single" w:sz="4" w:space="0" w:color="auto"/>
              <w:right w:val="single" w:sz="4" w:space="0" w:color="auto"/>
            </w:tcBorders>
            <w:shd w:val="clear" w:color="auto" w:fill="auto"/>
            <w:noWrap/>
            <w:vAlign w:val="center"/>
            <w:hideMark/>
          </w:tcPr>
          <w:p w14:paraId="55DA76BC"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308</w:t>
            </w:r>
          </w:p>
        </w:tc>
        <w:tc>
          <w:tcPr>
            <w:tcW w:w="1003" w:type="dxa"/>
            <w:tcBorders>
              <w:top w:val="nil"/>
              <w:left w:val="nil"/>
              <w:bottom w:val="single" w:sz="4" w:space="0" w:color="auto"/>
              <w:right w:val="single" w:sz="4" w:space="0" w:color="auto"/>
            </w:tcBorders>
            <w:shd w:val="clear" w:color="auto" w:fill="auto"/>
            <w:noWrap/>
            <w:vAlign w:val="center"/>
            <w:hideMark/>
          </w:tcPr>
          <w:p w14:paraId="3909E3B0"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9.228</w:t>
            </w:r>
          </w:p>
        </w:tc>
        <w:tc>
          <w:tcPr>
            <w:tcW w:w="1146" w:type="dxa"/>
            <w:tcBorders>
              <w:top w:val="nil"/>
              <w:left w:val="nil"/>
              <w:bottom w:val="single" w:sz="4" w:space="0" w:color="auto"/>
              <w:right w:val="single" w:sz="4" w:space="0" w:color="auto"/>
            </w:tcBorders>
            <w:shd w:val="clear" w:color="auto" w:fill="auto"/>
            <w:noWrap/>
            <w:vAlign w:val="bottom"/>
            <w:hideMark/>
          </w:tcPr>
          <w:p w14:paraId="4B70A52A"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103</w:t>
            </w:r>
          </w:p>
        </w:tc>
        <w:tc>
          <w:tcPr>
            <w:tcW w:w="1750" w:type="dxa"/>
            <w:tcBorders>
              <w:top w:val="nil"/>
              <w:left w:val="nil"/>
              <w:bottom w:val="single" w:sz="4" w:space="0" w:color="auto"/>
              <w:right w:val="single" w:sz="4" w:space="0" w:color="auto"/>
            </w:tcBorders>
            <w:shd w:val="clear" w:color="auto" w:fill="auto"/>
            <w:noWrap/>
            <w:vAlign w:val="bottom"/>
            <w:hideMark/>
          </w:tcPr>
          <w:p w14:paraId="3B7D0803"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670</w:t>
            </w:r>
          </w:p>
        </w:tc>
        <w:tc>
          <w:tcPr>
            <w:tcW w:w="1100" w:type="dxa"/>
            <w:tcBorders>
              <w:top w:val="nil"/>
              <w:left w:val="nil"/>
              <w:bottom w:val="single" w:sz="4" w:space="0" w:color="auto"/>
              <w:right w:val="single" w:sz="4" w:space="0" w:color="auto"/>
            </w:tcBorders>
            <w:shd w:val="clear" w:color="auto" w:fill="auto"/>
            <w:noWrap/>
            <w:vAlign w:val="center"/>
            <w:hideMark/>
          </w:tcPr>
          <w:p w14:paraId="46A92711"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892</w:t>
            </w:r>
          </w:p>
        </w:tc>
      </w:tr>
      <w:tr w:rsidR="00640713" w:rsidRPr="00164626" w14:paraId="77B582B6" w14:textId="77777777" w:rsidTr="00F0493E">
        <w:trPr>
          <w:trHeight w:val="300"/>
          <w:jc w:val="center"/>
        </w:trPr>
        <w:tc>
          <w:tcPr>
            <w:tcW w:w="556" w:type="dxa"/>
            <w:tcBorders>
              <w:top w:val="nil"/>
              <w:left w:val="single" w:sz="8" w:space="0" w:color="auto"/>
              <w:bottom w:val="single" w:sz="4" w:space="0" w:color="auto"/>
              <w:right w:val="single" w:sz="4" w:space="0" w:color="auto"/>
            </w:tcBorders>
            <w:shd w:val="clear" w:color="auto" w:fill="auto"/>
            <w:noWrap/>
            <w:vAlign w:val="bottom"/>
            <w:hideMark/>
          </w:tcPr>
          <w:p w14:paraId="2F724BF8"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7</w:t>
            </w:r>
          </w:p>
        </w:tc>
        <w:tc>
          <w:tcPr>
            <w:tcW w:w="708" w:type="dxa"/>
            <w:tcBorders>
              <w:top w:val="nil"/>
              <w:left w:val="nil"/>
              <w:bottom w:val="single" w:sz="4" w:space="0" w:color="auto"/>
              <w:right w:val="single" w:sz="4" w:space="0" w:color="auto"/>
            </w:tcBorders>
            <w:shd w:val="clear" w:color="auto" w:fill="auto"/>
            <w:noWrap/>
            <w:vAlign w:val="bottom"/>
            <w:hideMark/>
          </w:tcPr>
          <w:p w14:paraId="4ED93EBC"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2027</w:t>
            </w:r>
          </w:p>
        </w:tc>
        <w:tc>
          <w:tcPr>
            <w:tcW w:w="1136" w:type="dxa"/>
            <w:tcBorders>
              <w:top w:val="nil"/>
              <w:left w:val="nil"/>
              <w:bottom w:val="single" w:sz="4" w:space="0" w:color="auto"/>
              <w:right w:val="single" w:sz="4" w:space="0" w:color="auto"/>
            </w:tcBorders>
            <w:shd w:val="clear" w:color="auto" w:fill="auto"/>
            <w:noWrap/>
            <w:vAlign w:val="center"/>
            <w:hideMark/>
          </w:tcPr>
          <w:p w14:paraId="7F48A3BC"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3.413</w:t>
            </w:r>
          </w:p>
        </w:tc>
        <w:tc>
          <w:tcPr>
            <w:tcW w:w="1027" w:type="dxa"/>
            <w:tcBorders>
              <w:top w:val="nil"/>
              <w:left w:val="nil"/>
              <w:bottom w:val="single" w:sz="4" w:space="0" w:color="auto"/>
              <w:right w:val="single" w:sz="4" w:space="0" w:color="auto"/>
            </w:tcBorders>
            <w:shd w:val="clear" w:color="auto" w:fill="auto"/>
            <w:noWrap/>
            <w:vAlign w:val="bottom"/>
            <w:hideMark/>
          </w:tcPr>
          <w:p w14:paraId="20BE63A7"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100</w:t>
            </w:r>
          </w:p>
        </w:tc>
        <w:tc>
          <w:tcPr>
            <w:tcW w:w="1406" w:type="dxa"/>
            <w:tcBorders>
              <w:top w:val="nil"/>
              <w:left w:val="nil"/>
              <w:bottom w:val="single" w:sz="4" w:space="0" w:color="auto"/>
              <w:right w:val="single" w:sz="4" w:space="0" w:color="auto"/>
            </w:tcBorders>
            <w:shd w:val="clear" w:color="auto" w:fill="auto"/>
            <w:noWrap/>
            <w:vAlign w:val="center"/>
            <w:hideMark/>
          </w:tcPr>
          <w:p w14:paraId="4301B6FD"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3.413</w:t>
            </w:r>
          </w:p>
        </w:tc>
        <w:tc>
          <w:tcPr>
            <w:tcW w:w="1253" w:type="dxa"/>
            <w:tcBorders>
              <w:top w:val="nil"/>
              <w:left w:val="nil"/>
              <w:bottom w:val="single" w:sz="4" w:space="0" w:color="auto"/>
              <w:right w:val="single" w:sz="4" w:space="0" w:color="auto"/>
            </w:tcBorders>
            <w:shd w:val="clear" w:color="auto" w:fill="auto"/>
            <w:noWrap/>
            <w:vAlign w:val="center"/>
            <w:hideMark/>
          </w:tcPr>
          <w:p w14:paraId="33D5E007"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w:t>
            </w:r>
          </w:p>
        </w:tc>
        <w:tc>
          <w:tcPr>
            <w:tcW w:w="1264" w:type="dxa"/>
            <w:tcBorders>
              <w:top w:val="nil"/>
              <w:left w:val="nil"/>
              <w:bottom w:val="single" w:sz="4" w:space="0" w:color="auto"/>
              <w:right w:val="single" w:sz="4" w:space="0" w:color="auto"/>
            </w:tcBorders>
            <w:shd w:val="clear" w:color="auto" w:fill="auto"/>
            <w:noWrap/>
            <w:vAlign w:val="bottom"/>
            <w:hideMark/>
          </w:tcPr>
          <w:p w14:paraId="2F003766"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72</w:t>
            </w:r>
          </w:p>
        </w:tc>
        <w:tc>
          <w:tcPr>
            <w:tcW w:w="851" w:type="dxa"/>
            <w:tcBorders>
              <w:top w:val="nil"/>
              <w:left w:val="nil"/>
              <w:bottom w:val="single" w:sz="4" w:space="0" w:color="auto"/>
              <w:right w:val="single" w:sz="4" w:space="0" w:color="auto"/>
            </w:tcBorders>
            <w:shd w:val="clear" w:color="auto" w:fill="auto"/>
            <w:noWrap/>
            <w:vAlign w:val="center"/>
            <w:hideMark/>
          </w:tcPr>
          <w:p w14:paraId="365A0924"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3,57</w:t>
            </w:r>
          </w:p>
        </w:tc>
        <w:tc>
          <w:tcPr>
            <w:tcW w:w="1134" w:type="dxa"/>
            <w:tcBorders>
              <w:top w:val="nil"/>
              <w:left w:val="nil"/>
              <w:bottom w:val="single" w:sz="4" w:space="0" w:color="auto"/>
              <w:right w:val="single" w:sz="4" w:space="0" w:color="auto"/>
            </w:tcBorders>
            <w:shd w:val="clear" w:color="auto" w:fill="auto"/>
            <w:noWrap/>
            <w:vAlign w:val="center"/>
            <w:hideMark/>
          </w:tcPr>
          <w:p w14:paraId="371D6FB0"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308</w:t>
            </w:r>
          </w:p>
        </w:tc>
        <w:tc>
          <w:tcPr>
            <w:tcW w:w="1003" w:type="dxa"/>
            <w:tcBorders>
              <w:top w:val="nil"/>
              <w:left w:val="nil"/>
              <w:bottom w:val="single" w:sz="4" w:space="0" w:color="auto"/>
              <w:right w:val="single" w:sz="4" w:space="0" w:color="auto"/>
            </w:tcBorders>
            <w:shd w:val="clear" w:color="auto" w:fill="auto"/>
            <w:noWrap/>
            <w:vAlign w:val="center"/>
            <w:hideMark/>
          </w:tcPr>
          <w:p w14:paraId="7F5282F5"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9.245</w:t>
            </w:r>
          </w:p>
        </w:tc>
        <w:tc>
          <w:tcPr>
            <w:tcW w:w="1146" w:type="dxa"/>
            <w:tcBorders>
              <w:top w:val="nil"/>
              <w:left w:val="nil"/>
              <w:bottom w:val="single" w:sz="4" w:space="0" w:color="auto"/>
              <w:right w:val="single" w:sz="4" w:space="0" w:color="auto"/>
            </w:tcBorders>
            <w:shd w:val="clear" w:color="auto" w:fill="auto"/>
            <w:noWrap/>
            <w:vAlign w:val="bottom"/>
            <w:hideMark/>
          </w:tcPr>
          <w:p w14:paraId="1B76F0E9"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103</w:t>
            </w:r>
          </w:p>
        </w:tc>
        <w:tc>
          <w:tcPr>
            <w:tcW w:w="1750" w:type="dxa"/>
            <w:tcBorders>
              <w:top w:val="nil"/>
              <w:left w:val="nil"/>
              <w:bottom w:val="single" w:sz="4" w:space="0" w:color="auto"/>
              <w:right w:val="single" w:sz="4" w:space="0" w:color="auto"/>
            </w:tcBorders>
            <w:shd w:val="clear" w:color="auto" w:fill="auto"/>
            <w:noWrap/>
            <w:vAlign w:val="bottom"/>
            <w:hideMark/>
          </w:tcPr>
          <w:p w14:paraId="3D04D085"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670</w:t>
            </w:r>
          </w:p>
        </w:tc>
        <w:tc>
          <w:tcPr>
            <w:tcW w:w="1100" w:type="dxa"/>
            <w:tcBorders>
              <w:top w:val="nil"/>
              <w:left w:val="nil"/>
              <w:bottom w:val="single" w:sz="4" w:space="0" w:color="auto"/>
              <w:right w:val="single" w:sz="4" w:space="0" w:color="auto"/>
            </w:tcBorders>
            <w:shd w:val="clear" w:color="auto" w:fill="auto"/>
            <w:noWrap/>
            <w:vAlign w:val="center"/>
            <w:hideMark/>
          </w:tcPr>
          <w:p w14:paraId="7CC048CB"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893</w:t>
            </w:r>
          </w:p>
        </w:tc>
      </w:tr>
      <w:tr w:rsidR="00640713" w:rsidRPr="00164626" w14:paraId="7F191D4E" w14:textId="77777777" w:rsidTr="00F0493E">
        <w:trPr>
          <w:trHeight w:val="300"/>
          <w:jc w:val="center"/>
        </w:trPr>
        <w:tc>
          <w:tcPr>
            <w:tcW w:w="556" w:type="dxa"/>
            <w:tcBorders>
              <w:top w:val="nil"/>
              <w:left w:val="single" w:sz="8" w:space="0" w:color="auto"/>
              <w:bottom w:val="single" w:sz="4" w:space="0" w:color="auto"/>
              <w:right w:val="single" w:sz="4" w:space="0" w:color="auto"/>
            </w:tcBorders>
            <w:shd w:val="clear" w:color="auto" w:fill="auto"/>
            <w:noWrap/>
            <w:vAlign w:val="bottom"/>
            <w:hideMark/>
          </w:tcPr>
          <w:p w14:paraId="096480C6"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8</w:t>
            </w:r>
          </w:p>
        </w:tc>
        <w:tc>
          <w:tcPr>
            <w:tcW w:w="708" w:type="dxa"/>
            <w:tcBorders>
              <w:top w:val="nil"/>
              <w:left w:val="nil"/>
              <w:bottom w:val="single" w:sz="4" w:space="0" w:color="auto"/>
              <w:right w:val="single" w:sz="4" w:space="0" w:color="auto"/>
            </w:tcBorders>
            <w:shd w:val="clear" w:color="auto" w:fill="auto"/>
            <w:noWrap/>
            <w:vAlign w:val="bottom"/>
            <w:hideMark/>
          </w:tcPr>
          <w:p w14:paraId="6FACDAC2"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2028</w:t>
            </w:r>
          </w:p>
        </w:tc>
        <w:tc>
          <w:tcPr>
            <w:tcW w:w="1136" w:type="dxa"/>
            <w:tcBorders>
              <w:top w:val="nil"/>
              <w:left w:val="nil"/>
              <w:bottom w:val="single" w:sz="4" w:space="0" w:color="auto"/>
              <w:right w:val="single" w:sz="4" w:space="0" w:color="auto"/>
            </w:tcBorders>
            <w:shd w:val="clear" w:color="auto" w:fill="auto"/>
            <w:noWrap/>
            <w:vAlign w:val="center"/>
            <w:hideMark/>
          </w:tcPr>
          <w:p w14:paraId="55513278"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3.419</w:t>
            </w:r>
          </w:p>
        </w:tc>
        <w:tc>
          <w:tcPr>
            <w:tcW w:w="1027" w:type="dxa"/>
            <w:tcBorders>
              <w:top w:val="nil"/>
              <w:left w:val="nil"/>
              <w:bottom w:val="single" w:sz="4" w:space="0" w:color="auto"/>
              <w:right w:val="single" w:sz="4" w:space="0" w:color="auto"/>
            </w:tcBorders>
            <w:shd w:val="clear" w:color="auto" w:fill="auto"/>
            <w:noWrap/>
            <w:vAlign w:val="bottom"/>
            <w:hideMark/>
          </w:tcPr>
          <w:p w14:paraId="270A1850"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100</w:t>
            </w:r>
          </w:p>
        </w:tc>
        <w:tc>
          <w:tcPr>
            <w:tcW w:w="1406" w:type="dxa"/>
            <w:tcBorders>
              <w:top w:val="nil"/>
              <w:left w:val="nil"/>
              <w:bottom w:val="single" w:sz="4" w:space="0" w:color="auto"/>
              <w:right w:val="single" w:sz="4" w:space="0" w:color="auto"/>
            </w:tcBorders>
            <w:shd w:val="clear" w:color="auto" w:fill="auto"/>
            <w:noWrap/>
            <w:vAlign w:val="center"/>
            <w:hideMark/>
          </w:tcPr>
          <w:p w14:paraId="49536C0F"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3.419</w:t>
            </w:r>
          </w:p>
        </w:tc>
        <w:tc>
          <w:tcPr>
            <w:tcW w:w="1253" w:type="dxa"/>
            <w:tcBorders>
              <w:top w:val="nil"/>
              <w:left w:val="nil"/>
              <w:bottom w:val="single" w:sz="4" w:space="0" w:color="auto"/>
              <w:right w:val="single" w:sz="4" w:space="0" w:color="auto"/>
            </w:tcBorders>
            <w:shd w:val="clear" w:color="auto" w:fill="auto"/>
            <w:noWrap/>
            <w:vAlign w:val="center"/>
            <w:hideMark/>
          </w:tcPr>
          <w:p w14:paraId="206561BB"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w:t>
            </w:r>
          </w:p>
        </w:tc>
        <w:tc>
          <w:tcPr>
            <w:tcW w:w="1264" w:type="dxa"/>
            <w:tcBorders>
              <w:top w:val="nil"/>
              <w:left w:val="nil"/>
              <w:bottom w:val="single" w:sz="4" w:space="0" w:color="auto"/>
              <w:right w:val="single" w:sz="4" w:space="0" w:color="auto"/>
            </w:tcBorders>
            <w:shd w:val="clear" w:color="auto" w:fill="auto"/>
            <w:noWrap/>
            <w:vAlign w:val="bottom"/>
            <w:hideMark/>
          </w:tcPr>
          <w:p w14:paraId="6C62F416"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72</w:t>
            </w:r>
          </w:p>
        </w:tc>
        <w:tc>
          <w:tcPr>
            <w:tcW w:w="851" w:type="dxa"/>
            <w:tcBorders>
              <w:top w:val="nil"/>
              <w:left w:val="nil"/>
              <w:bottom w:val="single" w:sz="4" w:space="0" w:color="auto"/>
              <w:right w:val="single" w:sz="4" w:space="0" w:color="auto"/>
            </w:tcBorders>
            <w:shd w:val="clear" w:color="auto" w:fill="auto"/>
            <w:noWrap/>
            <w:vAlign w:val="center"/>
            <w:hideMark/>
          </w:tcPr>
          <w:p w14:paraId="2B3ACFD4"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3,57</w:t>
            </w:r>
          </w:p>
        </w:tc>
        <w:tc>
          <w:tcPr>
            <w:tcW w:w="1134" w:type="dxa"/>
            <w:tcBorders>
              <w:top w:val="nil"/>
              <w:left w:val="nil"/>
              <w:bottom w:val="single" w:sz="4" w:space="0" w:color="auto"/>
              <w:right w:val="single" w:sz="4" w:space="0" w:color="auto"/>
            </w:tcBorders>
            <w:shd w:val="clear" w:color="auto" w:fill="auto"/>
            <w:noWrap/>
            <w:vAlign w:val="center"/>
            <w:hideMark/>
          </w:tcPr>
          <w:p w14:paraId="0A43B7C9"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309</w:t>
            </w:r>
          </w:p>
        </w:tc>
        <w:tc>
          <w:tcPr>
            <w:tcW w:w="1003" w:type="dxa"/>
            <w:tcBorders>
              <w:top w:val="nil"/>
              <w:left w:val="nil"/>
              <w:bottom w:val="single" w:sz="4" w:space="0" w:color="auto"/>
              <w:right w:val="single" w:sz="4" w:space="0" w:color="auto"/>
            </w:tcBorders>
            <w:shd w:val="clear" w:color="auto" w:fill="auto"/>
            <w:noWrap/>
            <w:vAlign w:val="center"/>
            <w:hideMark/>
          </w:tcPr>
          <w:p w14:paraId="62EE3D3C"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9.261</w:t>
            </w:r>
          </w:p>
        </w:tc>
        <w:tc>
          <w:tcPr>
            <w:tcW w:w="1146" w:type="dxa"/>
            <w:tcBorders>
              <w:top w:val="nil"/>
              <w:left w:val="nil"/>
              <w:bottom w:val="single" w:sz="4" w:space="0" w:color="auto"/>
              <w:right w:val="single" w:sz="4" w:space="0" w:color="auto"/>
            </w:tcBorders>
            <w:shd w:val="clear" w:color="auto" w:fill="auto"/>
            <w:noWrap/>
            <w:vAlign w:val="bottom"/>
            <w:hideMark/>
          </w:tcPr>
          <w:p w14:paraId="68B00EDF"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103</w:t>
            </w:r>
          </w:p>
        </w:tc>
        <w:tc>
          <w:tcPr>
            <w:tcW w:w="1750" w:type="dxa"/>
            <w:tcBorders>
              <w:top w:val="nil"/>
              <w:left w:val="nil"/>
              <w:bottom w:val="single" w:sz="4" w:space="0" w:color="auto"/>
              <w:right w:val="single" w:sz="4" w:space="0" w:color="auto"/>
            </w:tcBorders>
            <w:shd w:val="clear" w:color="auto" w:fill="auto"/>
            <w:noWrap/>
            <w:vAlign w:val="bottom"/>
            <w:hideMark/>
          </w:tcPr>
          <w:p w14:paraId="45376651"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670</w:t>
            </w:r>
          </w:p>
        </w:tc>
        <w:tc>
          <w:tcPr>
            <w:tcW w:w="1100" w:type="dxa"/>
            <w:tcBorders>
              <w:top w:val="nil"/>
              <w:left w:val="nil"/>
              <w:bottom w:val="single" w:sz="4" w:space="0" w:color="auto"/>
              <w:right w:val="single" w:sz="4" w:space="0" w:color="auto"/>
            </w:tcBorders>
            <w:shd w:val="clear" w:color="auto" w:fill="auto"/>
            <w:noWrap/>
            <w:vAlign w:val="center"/>
            <w:hideMark/>
          </w:tcPr>
          <w:p w14:paraId="795CFB14"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895</w:t>
            </w:r>
          </w:p>
        </w:tc>
      </w:tr>
      <w:tr w:rsidR="00640713" w:rsidRPr="00164626" w14:paraId="676CAFB7" w14:textId="77777777" w:rsidTr="00F0493E">
        <w:trPr>
          <w:trHeight w:val="300"/>
          <w:jc w:val="center"/>
        </w:trPr>
        <w:tc>
          <w:tcPr>
            <w:tcW w:w="556" w:type="dxa"/>
            <w:tcBorders>
              <w:top w:val="nil"/>
              <w:left w:val="single" w:sz="8" w:space="0" w:color="auto"/>
              <w:bottom w:val="single" w:sz="4" w:space="0" w:color="auto"/>
              <w:right w:val="single" w:sz="4" w:space="0" w:color="auto"/>
            </w:tcBorders>
            <w:shd w:val="clear" w:color="auto" w:fill="auto"/>
            <w:noWrap/>
            <w:vAlign w:val="bottom"/>
            <w:hideMark/>
          </w:tcPr>
          <w:p w14:paraId="01864109"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9</w:t>
            </w:r>
          </w:p>
        </w:tc>
        <w:tc>
          <w:tcPr>
            <w:tcW w:w="708" w:type="dxa"/>
            <w:tcBorders>
              <w:top w:val="nil"/>
              <w:left w:val="nil"/>
              <w:bottom w:val="single" w:sz="4" w:space="0" w:color="auto"/>
              <w:right w:val="single" w:sz="4" w:space="0" w:color="auto"/>
            </w:tcBorders>
            <w:shd w:val="clear" w:color="auto" w:fill="auto"/>
            <w:noWrap/>
            <w:vAlign w:val="bottom"/>
            <w:hideMark/>
          </w:tcPr>
          <w:p w14:paraId="1679A7F3"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2029</w:t>
            </w:r>
          </w:p>
        </w:tc>
        <w:tc>
          <w:tcPr>
            <w:tcW w:w="1136" w:type="dxa"/>
            <w:tcBorders>
              <w:top w:val="nil"/>
              <w:left w:val="nil"/>
              <w:bottom w:val="single" w:sz="4" w:space="0" w:color="auto"/>
              <w:right w:val="single" w:sz="4" w:space="0" w:color="auto"/>
            </w:tcBorders>
            <w:shd w:val="clear" w:color="auto" w:fill="auto"/>
            <w:noWrap/>
            <w:vAlign w:val="center"/>
            <w:hideMark/>
          </w:tcPr>
          <w:p w14:paraId="542CD92A"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3.425</w:t>
            </w:r>
          </w:p>
        </w:tc>
        <w:tc>
          <w:tcPr>
            <w:tcW w:w="1027" w:type="dxa"/>
            <w:tcBorders>
              <w:top w:val="nil"/>
              <w:left w:val="nil"/>
              <w:bottom w:val="single" w:sz="4" w:space="0" w:color="auto"/>
              <w:right w:val="single" w:sz="4" w:space="0" w:color="auto"/>
            </w:tcBorders>
            <w:shd w:val="clear" w:color="auto" w:fill="auto"/>
            <w:noWrap/>
            <w:vAlign w:val="bottom"/>
            <w:hideMark/>
          </w:tcPr>
          <w:p w14:paraId="5793F4F7"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100</w:t>
            </w:r>
          </w:p>
        </w:tc>
        <w:tc>
          <w:tcPr>
            <w:tcW w:w="1406" w:type="dxa"/>
            <w:tcBorders>
              <w:top w:val="nil"/>
              <w:left w:val="nil"/>
              <w:bottom w:val="single" w:sz="4" w:space="0" w:color="auto"/>
              <w:right w:val="single" w:sz="4" w:space="0" w:color="auto"/>
            </w:tcBorders>
            <w:shd w:val="clear" w:color="auto" w:fill="auto"/>
            <w:noWrap/>
            <w:vAlign w:val="center"/>
            <w:hideMark/>
          </w:tcPr>
          <w:p w14:paraId="62297BA6"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3.425</w:t>
            </w:r>
          </w:p>
        </w:tc>
        <w:tc>
          <w:tcPr>
            <w:tcW w:w="1253" w:type="dxa"/>
            <w:tcBorders>
              <w:top w:val="nil"/>
              <w:left w:val="nil"/>
              <w:bottom w:val="single" w:sz="4" w:space="0" w:color="auto"/>
              <w:right w:val="single" w:sz="4" w:space="0" w:color="auto"/>
            </w:tcBorders>
            <w:shd w:val="clear" w:color="auto" w:fill="auto"/>
            <w:noWrap/>
            <w:vAlign w:val="center"/>
            <w:hideMark/>
          </w:tcPr>
          <w:p w14:paraId="6C7979ED"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w:t>
            </w:r>
          </w:p>
        </w:tc>
        <w:tc>
          <w:tcPr>
            <w:tcW w:w="1264" w:type="dxa"/>
            <w:tcBorders>
              <w:top w:val="nil"/>
              <w:left w:val="nil"/>
              <w:bottom w:val="single" w:sz="4" w:space="0" w:color="auto"/>
              <w:right w:val="single" w:sz="4" w:space="0" w:color="auto"/>
            </w:tcBorders>
            <w:shd w:val="clear" w:color="auto" w:fill="auto"/>
            <w:noWrap/>
            <w:vAlign w:val="bottom"/>
            <w:hideMark/>
          </w:tcPr>
          <w:p w14:paraId="0B476526"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72</w:t>
            </w:r>
          </w:p>
        </w:tc>
        <w:tc>
          <w:tcPr>
            <w:tcW w:w="851" w:type="dxa"/>
            <w:tcBorders>
              <w:top w:val="nil"/>
              <w:left w:val="nil"/>
              <w:bottom w:val="single" w:sz="4" w:space="0" w:color="auto"/>
              <w:right w:val="single" w:sz="4" w:space="0" w:color="auto"/>
            </w:tcBorders>
            <w:shd w:val="clear" w:color="auto" w:fill="auto"/>
            <w:noWrap/>
            <w:vAlign w:val="center"/>
            <w:hideMark/>
          </w:tcPr>
          <w:p w14:paraId="4D001395"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3,58</w:t>
            </w:r>
          </w:p>
        </w:tc>
        <w:tc>
          <w:tcPr>
            <w:tcW w:w="1134" w:type="dxa"/>
            <w:tcBorders>
              <w:top w:val="nil"/>
              <w:left w:val="nil"/>
              <w:bottom w:val="single" w:sz="4" w:space="0" w:color="auto"/>
              <w:right w:val="single" w:sz="4" w:space="0" w:color="auto"/>
            </w:tcBorders>
            <w:shd w:val="clear" w:color="auto" w:fill="auto"/>
            <w:noWrap/>
            <w:vAlign w:val="center"/>
            <w:hideMark/>
          </w:tcPr>
          <w:p w14:paraId="16FC1E7D"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309</w:t>
            </w:r>
          </w:p>
        </w:tc>
        <w:tc>
          <w:tcPr>
            <w:tcW w:w="1003" w:type="dxa"/>
            <w:tcBorders>
              <w:top w:val="nil"/>
              <w:left w:val="nil"/>
              <w:bottom w:val="single" w:sz="4" w:space="0" w:color="auto"/>
              <w:right w:val="single" w:sz="4" w:space="0" w:color="auto"/>
            </w:tcBorders>
            <w:shd w:val="clear" w:color="auto" w:fill="auto"/>
            <w:noWrap/>
            <w:vAlign w:val="center"/>
            <w:hideMark/>
          </w:tcPr>
          <w:p w14:paraId="612A4F57"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9.277</w:t>
            </w:r>
          </w:p>
        </w:tc>
        <w:tc>
          <w:tcPr>
            <w:tcW w:w="1146" w:type="dxa"/>
            <w:tcBorders>
              <w:top w:val="nil"/>
              <w:left w:val="nil"/>
              <w:bottom w:val="single" w:sz="4" w:space="0" w:color="auto"/>
              <w:right w:val="single" w:sz="4" w:space="0" w:color="auto"/>
            </w:tcBorders>
            <w:shd w:val="clear" w:color="auto" w:fill="auto"/>
            <w:noWrap/>
            <w:vAlign w:val="bottom"/>
            <w:hideMark/>
          </w:tcPr>
          <w:p w14:paraId="2F32A3B5"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103</w:t>
            </w:r>
          </w:p>
        </w:tc>
        <w:tc>
          <w:tcPr>
            <w:tcW w:w="1750" w:type="dxa"/>
            <w:tcBorders>
              <w:top w:val="nil"/>
              <w:left w:val="nil"/>
              <w:bottom w:val="single" w:sz="4" w:space="0" w:color="auto"/>
              <w:right w:val="single" w:sz="4" w:space="0" w:color="auto"/>
            </w:tcBorders>
            <w:shd w:val="clear" w:color="auto" w:fill="auto"/>
            <w:noWrap/>
            <w:vAlign w:val="bottom"/>
            <w:hideMark/>
          </w:tcPr>
          <w:p w14:paraId="44BF2E32"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670</w:t>
            </w:r>
          </w:p>
        </w:tc>
        <w:tc>
          <w:tcPr>
            <w:tcW w:w="1100" w:type="dxa"/>
            <w:tcBorders>
              <w:top w:val="nil"/>
              <w:left w:val="nil"/>
              <w:bottom w:val="single" w:sz="4" w:space="0" w:color="auto"/>
              <w:right w:val="single" w:sz="4" w:space="0" w:color="auto"/>
            </w:tcBorders>
            <w:shd w:val="clear" w:color="auto" w:fill="auto"/>
            <w:noWrap/>
            <w:vAlign w:val="center"/>
            <w:hideMark/>
          </w:tcPr>
          <w:p w14:paraId="755C0D07"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897</w:t>
            </w:r>
          </w:p>
        </w:tc>
      </w:tr>
      <w:tr w:rsidR="00640713" w:rsidRPr="00164626" w14:paraId="745AA90A" w14:textId="77777777" w:rsidTr="00F0493E">
        <w:trPr>
          <w:trHeight w:val="300"/>
          <w:jc w:val="center"/>
        </w:trPr>
        <w:tc>
          <w:tcPr>
            <w:tcW w:w="556" w:type="dxa"/>
            <w:tcBorders>
              <w:top w:val="nil"/>
              <w:left w:val="single" w:sz="8" w:space="0" w:color="auto"/>
              <w:bottom w:val="single" w:sz="4" w:space="0" w:color="auto"/>
              <w:right w:val="single" w:sz="4" w:space="0" w:color="auto"/>
            </w:tcBorders>
            <w:shd w:val="clear" w:color="auto" w:fill="auto"/>
            <w:noWrap/>
            <w:vAlign w:val="bottom"/>
            <w:hideMark/>
          </w:tcPr>
          <w:p w14:paraId="4F9DE828"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w:t>
            </w:r>
          </w:p>
        </w:tc>
        <w:tc>
          <w:tcPr>
            <w:tcW w:w="708" w:type="dxa"/>
            <w:tcBorders>
              <w:top w:val="nil"/>
              <w:left w:val="nil"/>
              <w:bottom w:val="single" w:sz="4" w:space="0" w:color="auto"/>
              <w:right w:val="single" w:sz="4" w:space="0" w:color="auto"/>
            </w:tcBorders>
            <w:shd w:val="clear" w:color="auto" w:fill="auto"/>
            <w:noWrap/>
            <w:vAlign w:val="bottom"/>
            <w:hideMark/>
          </w:tcPr>
          <w:p w14:paraId="77E016DA"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2030</w:t>
            </w:r>
          </w:p>
        </w:tc>
        <w:tc>
          <w:tcPr>
            <w:tcW w:w="1136" w:type="dxa"/>
            <w:tcBorders>
              <w:top w:val="nil"/>
              <w:left w:val="nil"/>
              <w:bottom w:val="single" w:sz="4" w:space="0" w:color="auto"/>
              <w:right w:val="single" w:sz="4" w:space="0" w:color="auto"/>
            </w:tcBorders>
            <w:shd w:val="clear" w:color="auto" w:fill="auto"/>
            <w:noWrap/>
            <w:vAlign w:val="center"/>
            <w:hideMark/>
          </w:tcPr>
          <w:p w14:paraId="6AD99E9B"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3.431</w:t>
            </w:r>
          </w:p>
        </w:tc>
        <w:tc>
          <w:tcPr>
            <w:tcW w:w="1027" w:type="dxa"/>
            <w:tcBorders>
              <w:top w:val="nil"/>
              <w:left w:val="nil"/>
              <w:bottom w:val="single" w:sz="4" w:space="0" w:color="auto"/>
              <w:right w:val="single" w:sz="4" w:space="0" w:color="auto"/>
            </w:tcBorders>
            <w:shd w:val="clear" w:color="auto" w:fill="auto"/>
            <w:noWrap/>
            <w:vAlign w:val="bottom"/>
            <w:hideMark/>
          </w:tcPr>
          <w:p w14:paraId="39A6926D"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100</w:t>
            </w:r>
          </w:p>
        </w:tc>
        <w:tc>
          <w:tcPr>
            <w:tcW w:w="1406" w:type="dxa"/>
            <w:tcBorders>
              <w:top w:val="nil"/>
              <w:left w:val="nil"/>
              <w:bottom w:val="single" w:sz="4" w:space="0" w:color="auto"/>
              <w:right w:val="single" w:sz="4" w:space="0" w:color="auto"/>
            </w:tcBorders>
            <w:shd w:val="clear" w:color="auto" w:fill="auto"/>
            <w:noWrap/>
            <w:vAlign w:val="center"/>
            <w:hideMark/>
          </w:tcPr>
          <w:p w14:paraId="464C2BA6"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3.431</w:t>
            </w:r>
          </w:p>
        </w:tc>
        <w:tc>
          <w:tcPr>
            <w:tcW w:w="1253" w:type="dxa"/>
            <w:tcBorders>
              <w:top w:val="nil"/>
              <w:left w:val="nil"/>
              <w:bottom w:val="single" w:sz="4" w:space="0" w:color="auto"/>
              <w:right w:val="single" w:sz="4" w:space="0" w:color="auto"/>
            </w:tcBorders>
            <w:shd w:val="clear" w:color="auto" w:fill="auto"/>
            <w:noWrap/>
            <w:vAlign w:val="center"/>
            <w:hideMark/>
          </w:tcPr>
          <w:p w14:paraId="73336727"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w:t>
            </w:r>
          </w:p>
        </w:tc>
        <w:tc>
          <w:tcPr>
            <w:tcW w:w="1264" w:type="dxa"/>
            <w:tcBorders>
              <w:top w:val="nil"/>
              <w:left w:val="nil"/>
              <w:bottom w:val="single" w:sz="4" w:space="0" w:color="auto"/>
              <w:right w:val="single" w:sz="4" w:space="0" w:color="auto"/>
            </w:tcBorders>
            <w:shd w:val="clear" w:color="auto" w:fill="auto"/>
            <w:noWrap/>
            <w:vAlign w:val="bottom"/>
            <w:hideMark/>
          </w:tcPr>
          <w:p w14:paraId="160939EF"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72</w:t>
            </w:r>
          </w:p>
        </w:tc>
        <w:tc>
          <w:tcPr>
            <w:tcW w:w="851" w:type="dxa"/>
            <w:tcBorders>
              <w:top w:val="nil"/>
              <w:left w:val="nil"/>
              <w:bottom w:val="single" w:sz="4" w:space="0" w:color="auto"/>
              <w:right w:val="single" w:sz="4" w:space="0" w:color="auto"/>
            </w:tcBorders>
            <w:shd w:val="clear" w:color="auto" w:fill="auto"/>
            <w:noWrap/>
            <w:vAlign w:val="center"/>
            <w:hideMark/>
          </w:tcPr>
          <w:p w14:paraId="7B00358D"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3,59</w:t>
            </w:r>
          </w:p>
        </w:tc>
        <w:tc>
          <w:tcPr>
            <w:tcW w:w="1134" w:type="dxa"/>
            <w:tcBorders>
              <w:top w:val="nil"/>
              <w:left w:val="nil"/>
              <w:bottom w:val="single" w:sz="4" w:space="0" w:color="auto"/>
              <w:right w:val="single" w:sz="4" w:space="0" w:color="auto"/>
            </w:tcBorders>
            <w:shd w:val="clear" w:color="auto" w:fill="auto"/>
            <w:noWrap/>
            <w:vAlign w:val="center"/>
            <w:hideMark/>
          </w:tcPr>
          <w:p w14:paraId="5213571C"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310</w:t>
            </w:r>
          </w:p>
        </w:tc>
        <w:tc>
          <w:tcPr>
            <w:tcW w:w="1003" w:type="dxa"/>
            <w:tcBorders>
              <w:top w:val="nil"/>
              <w:left w:val="nil"/>
              <w:bottom w:val="single" w:sz="4" w:space="0" w:color="auto"/>
              <w:right w:val="single" w:sz="4" w:space="0" w:color="auto"/>
            </w:tcBorders>
            <w:shd w:val="clear" w:color="auto" w:fill="auto"/>
            <w:noWrap/>
            <w:vAlign w:val="center"/>
            <w:hideMark/>
          </w:tcPr>
          <w:p w14:paraId="4B01B4CC"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9.293</w:t>
            </w:r>
          </w:p>
        </w:tc>
        <w:tc>
          <w:tcPr>
            <w:tcW w:w="1146" w:type="dxa"/>
            <w:tcBorders>
              <w:top w:val="nil"/>
              <w:left w:val="nil"/>
              <w:bottom w:val="single" w:sz="4" w:space="0" w:color="auto"/>
              <w:right w:val="single" w:sz="4" w:space="0" w:color="auto"/>
            </w:tcBorders>
            <w:shd w:val="clear" w:color="auto" w:fill="auto"/>
            <w:noWrap/>
            <w:vAlign w:val="bottom"/>
            <w:hideMark/>
          </w:tcPr>
          <w:p w14:paraId="1B81D7F8"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103</w:t>
            </w:r>
          </w:p>
        </w:tc>
        <w:tc>
          <w:tcPr>
            <w:tcW w:w="1750" w:type="dxa"/>
            <w:tcBorders>
              <w:top w:val="nil"/>
              <w:left w:val="nil"/>
              <w:bottom w:val="single" w:sz="4" w:space="0" w:color="auto"/>
              <w:right w:val="single" w:sz="4" w:space="0" w:color="auto"/>
            </w:tcBorders>
            <w:shd w:val="clear" w:color="auto" w:fill="auto"/>
            <w:noWrap/>
            <w:vAlign w:val="bottom"/>
            <w:hideMark/>
          </w:tcPr>
          <w:p w14:paraId="5F47011C"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670</w:t>
            </w:r>
          </w:p>
        </w:tc>
        <w:tc>
          <w:tcPr>
            <w:tcW w:w="1100" w:type="dxa"/>
            <w:tcBorders>
              <w:top w:val="nil"/>
              <w:left w:val="nil"/>
              <w:bottom w:val="single" w:sz="4" w:space="0" w:color="auto"/>
              <w:right w:val="single" w:sz="4" w:space="0" w:color="auto"/>
            </w:tcBorders>
            <w:shd w:val="clear" w:color="auto" w:fill="auto"/>
            <w:noWrap/>
            <w:vAlign w:val="center"/>
            <w:hideMark/>
          </w:tcPr>
          <w:p w14:paraId="42027BF8"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898</w:t>
            </w:r>
          </w:p>
        </w:tc>
      </w:tr>
      <w:tr w:rsidR="00640713" w:rsidRPr="00164626" w14:paraId="45579AEA" w14:textId="77777777" w:rsidTr="00F0493E">
        <w:trPr>
          <w:trHeight w:val="300"/>
          <w:jc w:val="center"/>
        </w:trPr>
        <w:tc>
          <w:tcPr>
            <w:tcW w:w="556" w:type="dxa"/>
            <w:tcBorders>
              <w:top w:val="nil"/>
              <w:left w:val="single" w:sz="8" w:space="0" w:color="auto"/>
              <w:bottom w:val="single" w:sz="4" w:space="0" w:color="auto"/>
              <w:right w:val="single" w:sz="4" w:space="0" w:color="auto"/>
            </w:tcBorders>
            <w:shd w:val="clear" w:color="auto" w:fill="auto"/>
            <w:noWrap/>
            <w:vAlign w:val="bottom"/>
            <w:hideMark/>
          </w:tcPr>
          <w:p w14:paraId="5513DD91"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11</w:t>
            </w:r>
          </w:p>
        </w:tc>
        <w:tc>
          <w:tcPr>
            <w:tcW w:w="708" w:type="dxa"/>
            <w:tcBorders>
              <w:top w:val="nil"/>
              <w:left w:val="nil"/>
              <w:bottom w:val="single" w:sz="4" w:space="0" w:color="auto"/>
              <w:right w:val="single" w:sz="4" w:space="0" w:color="auto"/>
            </w:tcBorders>
            <w:shd w:val="clear" w:color="auto" w:fill="auto"/>
            <w:noWrap/>
            <w:vAlign w:val="bottom"/>
            <w:hideMark/>
          </w:tcPr>
          <w:p w14:paraId="7627E41B"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2031</w:t>
            </w:r>
          </w:p>
        </w:tc>
        <w:tc>
          <w:tcPr>
            <w:tcW w:w="1136" w:type="dxa"/>
            <w:tcBorders>
              <w:top w:val="nil"/>
              <w:left w:val="nil"/>
              <w:bottom w:val="single" w:sz="4" w:space="0" w:color="auto"/>
              <w:right w:val="single" w:sz="4" w:space="0" w:color="auto"/>
            </w:tcBorders>
            <w:shd w:val="clear" w:color="auto" w:fill="auto"/>
            <w:noWrap/>
            <w:vAlign w:val="center"/>
            <w:hideMark/>
          </w:tcPr>
          <w:p w14:paraId="7366D73E"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3.437</w:t>
            </w:r>
          </w:p>
        </w:tc>
        <w:tc>
          <w:tcPr>
            <w:tcW w:w="1027" w:type="dxa"/>
            <w:tcBorders>
              <w:top w:val="nil"/>
              <w:left w:val="nil"/>
              <w:bottom w:val="single" w:sz="4" w:space="0" w:color="auto"/>
              <w:right w:val="single" w:sz="4" w:space="0" w:color="auto"/>
            </w:tcBorders>
            <w:shd w:val="clear" w:color="auto" w:fill="auto"/>
            <w:noWrap/>
            <w:vAlign w:val="bottom"/>
            <w:hideMark/>
          </w:tcPr>
          <w:p w14:paraId="4B5C540B"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100</w:t>
            </w:r>
          </w:p>
        </w:tc>
        <w:tc>
          <w:tcPr>
            <w:tcW w:w="1406" w:type="dxa"/>
            <w:tcBorders>
              <w:top w:val="nil"/>
              <w:left w:val="nil"/>
              <w:bottom w:val="single" w:sz="4" w:space="0" w:color="auto"/>
              <w:right w:val="single" w:sz="4" w:space="0" w:color="auto"/>
            </w:tcBorders>
            <w:shd w:val="clear" w:color="auto" w:fill="auto"/>
            <w:noWrap/>
            <w:vAlign w:val="center"/>
            <w:hideMark/>
          </w:tcPr>
          <w:p w14:paraId="301100D7"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3.437</w:t>
            </w:r>
          </w:p>
        </w:tc>
        <w:tc>
          <w:tcPr>
            <w:tcW w:w="1253" w:type="dxa"/>
            <w:tcBorders>
              <w:top w:val="nil"/>
              <w:left w:val="nil"/>
              <w:bottom w:val="single" w:sz="4" w:space="0" w:color="auto"/>
              <w:right w:val="single" w:sz="4" w:space="0" w:color="auto"/>
            </w:tcBorders>
            <w:shd w:val="clear" w:color="auto" w:fill="auto"/>
            <w:noWrap/>
            <w:vAlign w:val="center"/>
            <w:hideMark/>
          </w:tcPr>
          <w:p w14:paraId="1759FF97"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w:t>
            </w:r>
          </w:p>
        </w:tc>
        <w:tc>
          <w:tcPr>
            <w:tcW w:w="1264" w:type="dxa"/>
            <w:tcBorders>
              <w:top w:val="nil"/>
              <w:left w:val="nil"/>
              <w:bottom w:val="single" w:sz="4" w:space="0" w:color="auto"/>
              <w:right w:val="single" w:sz="4" w:space="0" w:color="auto"/>
            </w:tcBorders>
            <w:shd w:val="clear" w:color="auto" w:fill="auto"/>
            <w:noWrap/>
            <w:vAlign w:val="bottom"/>
            <w:hideMark/>
          </w:tcPr>
          <w:p w14:paraId="72AF0245"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72</w:t>
            </w:r>
          </w:p>
        </w:tc>
        <w:tc>
          <w:tcPr>
            <w:tcW w:w="851" w:type="dxa"/>
            <w:tcBorders>
              <w:top w:val="nil"/>
              <w:left w:val="nil"/>
              <w:bottom w:val="single" w:sz="4" w:space="0" w:color="auto"/>
              <w:right w:val="single" w:sz="4" w:space="0" w:color="auto"/>
            </w:tcBorders>
            <w:shd w:val="clear" w:color="auto" w:fill="auto"/>
            <w:noWrap/>
            <w:vAlign w:val="center"/>
            <w:hideMark/>
          </w:tcPr>
          <w:p w14:paraId="3EF6F6AB"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3,59</w:t>
            </w:r>
          </w:p>
        </w:tc>
        <w:tc>
          <w:tcPr>
            <w:tcW w:w="1134" w:type="dxa"/>
            <w:tcBorders>
              <w:top w:val="nil"/>
              <w:left w:val="nil"/>
              <w:bottom w:val="single" w:sz="4" w:space="0" w:color="auto"/>
              <w:right w:val="single" w:sz="4" w:space="0" w:color="auto"/>
            </w:tcBorders>
            <w:shd w:val="clear" w:color="auto" w:fill="auto"/>
            <w:noWrap/>
            <w:vAlign w:val="center"/>
            <w:hideMark/>
          </w:tcPr>
          <w:p w14:paraId="2361E3A7"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310</w:t>
            </w:r>
          </w:p>
        </w:tc>
        <w:tc>
          <w:tcPr>
            <w:tcW w:w="1003" w:type="dxa"/>
            <w:tcBorders>
              <w:top w:val="nil"/>
              <w:left w:val="nil"/>
              <w:bottom w:val="single" w:sz="4" w:space="0" w:color="auto"/>
              <w:right w:val="single" w:sz="4" w:space="0" w:color="auto"/>
            </w:tcBorders>
            <w:shd w:val="clear" w:color="auto" w:fill="auto"/>
            <w:noWrap/>
            <w:vAlign w:val="center"/>
            <w:hideMark/>
          </w:tcPr>
          <w:p w14:paraId="7D6735DC"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9.310</w:t>
            </w:r>
          </w:p>
        </w:tc>
        <w:tc>
          <w:tcPr>
            <w:tcW w:w="1146" w:type="dxa"/>
            <w:tcBorders>
              <w:top w:val="nil"/>
              <w:left w:val="nil"/>
              <w:bottom w:val="single" w:sz="4" w:space="0" w:color="auto"/>
              <w:right w:val="single" w:sz="4" w:space="0" w:color="auto"/>
            </w:tcBorders>
            <w:shd w:val="clear" w:color="auto" w:fill="auto"/>
            <w:noWrap/>
            <w:vAlign w:val="bottom"/>
            <w:hideMark/>
          </w:tcPr>
          <w:p w14:paraId="7B8A41F6"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103</w:t>
            </w:r>
          </w:p>
        </w:tc>
        <w:tc>
          <w:tcPr>
            <w:tcW w:w="1750" w:type="dxa"/>
            <w:tcBorders>
              <w:top w:val="nil"/>
              <w:left w:val="nil"/>
              <w:bottom w:val="single" w:sz="4" w:space="0" w:color="auto"/>
              <w:right w:val="single" w:sz="4" w:space="0" w:color="auto"/>
            </w:tcBorders>
            <w:shd w:val="clear" w:color="auto" w:fill="auto"/>
            <w:noWrap/>
            <w:vAlign w:val="bottom"/>
            <w:hideMark/>
          </w:tcPr>
          <w:p w14:paraId="0211831E"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670</w:t>
            </w:r>
          </w:p>
        </w:tc>
        <w:tc>
          <w:tcPr>
            <w:tcW w:w="1100" w:type="dxa"/>
            <w:tcBorders>
              <w:top w:val="nil"/>
              <w:left w:val="nil"/>
              <w:bottom w:val="single" w:sz="4" w:space="0" w:color="auto"/>
              <w:right w:val="single" w:sz="4" w:space="0" w:color="auto"/>
            </w:tcBorders>
            <w:shd w:val="clear" w:color="auto" w:fill="auto"/>
            <w:noWrap/>
            <w:vAlign w:val="center"/>
            <w:hideMark/>
          </w:tcPr>
          <w:p w14:paraId="74DFB60A"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900</w:t>
            </w:r>
          </w:p>
        </w:tc>
      </w:tr>
      <w:tr w:rsidR="00640713" w:rsidRPr="00164626" w14:paraId="77C344C9" w14:textId="77777777" w:rsidTr="00F0493E">
        <w:trPr>
          <w:trHeight w:val="300"/>
          <w:jc w:val="center"/>
        </w:trPr>
        <w:tc>
          <w:tcPr>
            <w:tcW w:w="556" w:type="dxa"/>
            <w:tcBorders>
              <w:top w:val="nil"/>
              <w:left w:val="single" w:sz="8" w:space="0" w:color="auto"/>
              <w:bottom w:val="single" w:sz="4" w:space="0" w:color="auto"/>
              <w:right w:val="single" w:sz="4" w:space="0" w:color="auto"/>
            </w:tcBorders>
            <w:shd w:val="clear" w:color="auto" w:fill="auto"/>
            <w:noWrap/>
            <w:vAlign w:val="bottom"/>
            <w:hideMark/>
          </w:tcPr>
          <w:p w14:paraId="4CDEE889"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12</w:t>
            </w:r>
          </w:p>
        </w:tc>
        <w:tc>
          <w:tcPr>
            <w:tcW w:w="708" w:type="dxa"/>
            <w:tcBorders>
              <w:top w:val="nil"/>
              <w:left w:val="nil"/>
              <w:bottom w:val="single" w:sz="4" w:space="0" w:color="auto"/>
              <w:right w:val="single" w:sz="4" w:space="0" w:color="auto"/>
            </w:tcBorders>
            <w:shd w:val="clear" w:color="auto" w:fill="auto"/>
            <w:noWrap/>
            <w:vAlign w:val="bottom"/>
            <w:hideMark/>
          </w:tcPr>
          <w:p w14:paraId="1E8BAE55"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2032</w:t>
            </w:r>
          </w:p>
        </w:tc>
        <w:tc>
          <w:tcPr>
            <w:tcW w:w="1136" w:type="dxa"/>
            <w:tcBorders>
              <w:top w:val="nil"/>
              <w:left w:val="nil"/>
              <w:bottom w:val="single" w:sz="4" w:space="0" w:color="auto"/>
              <w:right w:val="single" w:sz="4" w:space="0" w:color="auto"/>
            </w:tcBorders>
            <w:shd w:val="clear" w:color="auto" w:fill="auto"/>
            <w:noWrap/>
            <w:vAlign w:val="center"/>
            <w:hideMark/>
          </w:tcPr>
          <w:p w14:paraId="6FABAF32"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3.444</w:t>
            </w:r>
          </w:p>
        </w:tc>
        <w:tc>
          <w:tcPr>
            <w:tcW w:w="1027" w:type="dxa"/>
            <w:tcBorders>
              <w:top w:val="nil"/>
              <w:left w:val="nil"/>
              <w:bottom w:val="single" w:sz="4" w:space="0" w:color="auto"/>
              <w:right w:val="single" w:sz="4" w:space="0" w:color="auto"/>
            </w:tcBorders>
            <w:shd w:val="clear" w:color="auto" w:fill="auto"/>
            <w:noWrap/>
            <w:vAlign w:val="bottom"/>
            <w:hideMark/>
          </w:tcPr>
          <w:p w14:paraId="286CF379"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100</w:t>
            </w:r>
          </w:p>
        </w:tc>
        <w:tc>
          <w:tcPr>
            <w:tcW w:w="1406" w:type="dxa"/>
            <w:tcBorders>
              <w:top w:val="nil"/>
              <w:left w:val="nil"/>
              <w:bottom w:val="single" w:sz="4" w:space="0" w:color="auto"/>
              <w:right w:val="single" w:sz="4" w:space="0" w:color="auto"/>
            </w:tcBorders>
            <w:shd w:val="clear" w:color="auto" w:fill="auto"/>
            <w:noWrap/>
            <w:vAlign w:val="center"/>
            <w:hideMark/>
          </w:tcPr>
          <w:p w14:paraId="76C5286B"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3.444</w:t>
            </w:r>
          </w:p>
        </w:tc>
        <w:tc>
          <w:tcPr>
            <w:tcW w:w="1253" w:type="dxa"/>
            <w:tcBorders>
              <w:top w:val="nil"/>
              <w:left w:val="nil"/>
              <w:bottom w:val="single" w:sz="4" w:space="0" w:color="auto"/>
              <w:right w:val="single" w:sz="4" w:space="0" w:color="auto"/>
            </w:tcBorders>
            <w:shd w:val="clear" w:color="auto" w:fill="auto"/>
            <w:noWrap/>
            <w:vAlign w:val="center"/>
            <w:hideMark/>
          </w:tcPr>
          <w:p w14:paraId="04AC8B4F"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w:t>
            </w:r>
          </w:p>
        </w:tc>
        <w:tc>
          <w:tcPr>
            <w:tcW w:w="1264" w:type="dxa"/>
            <w:tcBorders>
              <w:top w:val="nil"/>
              <w:left w:val="nil"/>
              <w:bottom w:val="single" w:sz="4" w:space="0" w:color="auto"/>
              <w:right w:val="single" w:sz="4" w:space="0" w:color="auto"/>
            </w:tcBorders>
            <w:shd w:val="clear" w:color="auto" w:fill="auto"/>
            <w:noWrap/>
            <w:vAlign w:val="bottom"/>
            <w:hideMark/>
          </w:tcPr>
          <w:p w14:paraId="6A6901AE"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72</w:t>
            </w:r>
          </w:p>
        </w:tc>
        <w:tc>
          <w:tcPr>
            <w:tcW w:w="851" w:type="dxa"/>
            <w:tcBorders>
              <w:top w:val="nil"/>
              <w:left w:val="nil"/>
              <w:bottom w:val="single" w:sz="4" w:space="0" w:color="auto"/>
              <w:right w:val="single" w:sz="4" w:space="0" w:color="auto"/>
            </w:tcBorders>
            <w:shd w:val="clear" w:color="auto" w:fill="auto"/>
            <w:noWrap/>
            <w:vAlign w:val="center"/>
            <w:hideMark/>
          </w:tcPr>
          <w:p w14:paraId="597261F3"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3,60</w:t>
            </w:r>
          </w:p>
        </w:tc>
        <w:tc>
          <w:tcPr>
            <w:tcW w:w="1134" w:type="dxa"/>
            <w:tcBorders>
              <w:top w:val="nil"/>
              <w:left w:val="nil"/>
              <w:bottom w:val="single" w:sz="4" w:space="0" w:color="auto"/>
              <w:right w:val="single" w:sz="4" w:space="0" w:color="auto"/>
            </w:tcBorders>
            <w:shd w:val="clear" w:color="auto" w:fill="auto"/>
            <w:noWrap/>
            <w:vAlign w:val="center"/>
            <w:hideMark/>
          </w:tcPr>
          <w:p w14:paraId="14249D24"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311</w:t>
            </w:r>
          </w:p>
        </w:tc>
        <w:tc>
          <w:tcPr>
            <w:tcW w:w="1003" w:type="dxa"/>
            <w:tcBorders>
              <w:top w:val="nil"/>
              <w:left w:val="nil"/>
              <w:bottom w:val="single" w:sz="4" w:space="0" w:color="auto"/>
              <w:right w:val="single" w:sz="4" w:space="0" w:color="auto"/>
            </w:tcBorders>
            <w:shd w:val="clear" w:color="auto" w:fill="auto"/>
            <w:noWrap/>
            <w:vAlign w:val="center"/>
            <w:hideMark/>
          </w:tcPr>
          <w:p w14:paraId="5BAD3D33"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9.329</w:t>
            </w:r>
          </w:p>
        </w:tc>
        <w:tc>
          <w:tcPr>
            <w:tcW w:w="1146" w:type="dxa"/>
            <w:tcBorders>
              <w:top w:val="nil"/>
              <w:left w:val="nil"/>
              <w:bottom w:val="single" w:sz="4" w:space="0" w:color="auto"/>
              <w:right w:val="single" w:sz="4" w:space="0" w:color="auto"/>
            </w:tcBorders>
            <w:shd w:val="clear" w:color="auto" w:fill="auto"/>
            <w:noWrap/>
            <w:vAlign w:val="bottom"/>
            <w:hideMark/>
          </w:tcPr>
          <w:p w14:paraId="2011C68A"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104</w:t>
            </w:r>
          </w:p>
        </w:tc>
        <w:tc>
          <w:tcPr>
            <w:tcW w:w="1750" w:type="dxa"/>
            <w:tcBorders>
              <w:top w:val="nil"/>
              <w:left w:val="nil"/>
              <w:bottom w:val="single" w:sz="4" w:space="0" w:color="auto"/>
              <w:right w:val="single" w:sz="4" w:space="0" w:color="auto"/>
            </w:tcBorders>
            <w:shd w:val="clear" w:color="auto" w:fill="auto"/>
            <w:noWrap/>
            <w:vAlign w:val="bottom"/>
            <w:hideMark/>
          </w:tcPr>
          <w:p w14:paraId="64FA5D05"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670</w:t>
            </w:r>
          </w:p>
        </w:tc>
        <w:tc>
          <w:tcPr>
            <w:tcW w:w="1100" w:type="dxa"/>
            <w:tcBorders>
              <w:top w:val="nil"/>
              <w:left w:val="nil"/>
              <w:bottom w:val="single" w:sz="4" w:space="0" w:color="auto"/>
              <w:right w:val="single" w:sz="4" w:space="0" w:color="auto"/>
            </w:tcBorders>
            <w:shd w:val="clear" w:color="auto" w:fill="auto"/>
            <w:noWrap/>
            <w:vAlign w:val="center"/>
            <w:hideMark/>
          </w:tcPr>
          <w:p w14:paraId="73CF6E31"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902</w:t>
            </w:r>
          </w:p>
        </w:tc>
      </w:tr>
      <w:tr w:rsidR="00640713" w:rsidRPr="00164626" w14:paraId="134DB9C2" w14:textId="77777777" w:rsidTr="00F0493E">
        <w:trPr>
          <w:trHeight w:val="300"/>
          <w:jc w:val="center"/>
        </w:trPr>
        <w:tc>
          <w:tcPr>
            <w:tcW w:w="556" w:type="dxa"/>
            <w:tcBorders>
              <w:top w:val="nil"/>
              <w:left w:val="single" w:sz="8" w:space="0" w:color="auto"/>
              <w:bottom w:val="single" w:sz="4" w:space="0" w:color="auto"/>
              <w:right w:val="single" w:sz="4" w:space="0" w:color="auto"/>
            </w:tcBorders>
            <w:shd w:val="clear" w:color="auto" w:fill="auto"/>
            <w:noWrap/>
            <w:vAlign w:val="bottom"/>
            <w:hideMark/>
          </w:tcPr>
          <w:p w14:paraId="1932BDF2"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13</w:t>
            </w:r>
          </w:p>
        </w:tc>
        <w:tc>
          <w:tcPr>
            <w:tcW w:w="708" w:type="dxa"/>
            <w:tcBorders>
              <w:top w:val="nil"/>
              <w:left w:val="nil"/>
              <w:bottom w:val="single" w:sz="4" w:space="0" w:color="auto"/>
              <w:right w:val="single" w:sz="4" w:space="0" w:color="auto"/>
            </w:tcBorders>
            <w:shd w:val="clear" w:color="auto" w:fill="auto"/>
            <w:noWrap/>
            <w:vAlign w:val="bottom"/>
            <w:hideMark/>
          </w:tcPr>
          <w:p w14:paraId="4AADA82F"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2033</w:t>
            </w:r>
          </w:p>
        </w:tc>
        <w:tc>
          <w:tcPr>
            <w:tcW w:w="1136" w:type="dxa"/>
            <w:tcBorders>
              <w:top w:val="nil"/>
              <w:left w:val="nil"/>
              <w:bottom w:val="single" w:sz="4" w:space="0" w:color="auto"/>
              <w:right w:val="single" w:sz="4" w:space="0" w:color="auto"/>
            </w:tcBorders>
            <w:shd w:val="clear" w:color="auto" w:fill="auto"/>
            <w:noWrap/>
            <w:vAlign w:val="center"/>
            <w:hideMark/>
          </w:tcPr>
          <w:p w14:paraId="0319E08E"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3.450</w:t>
            </w:r>
          </w:p>
        </w:tc>
        <w:tc>
          <w:tcPr>
            <w:tcW w:w="1027" w:type="dxa"/>
            <w:tcBorders>
              <w:top w:val="nil"/>
              <w:left w:val="nil"/>
              <w:bottom w:val="single" w:sz="4" w:space="0" w:color="auto"/>
              <w:right w:val="single" w:sz="4" w:space="0" w:color="auto"/>
            </w:tcBorders>
            <w:shd w:val="clear" w:color="auto" w:fill="auto"/>
            <w:noWrap/>
            <w:vAlign w:val="bottom"/>
            <w:hideMark/>
          </w:tcPr>
          <w:p w14:paraId="12C85406"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100</w:t>
            </w:r>
          </w:p>
        </w:tc>
        <w:tc>
          <w:tcPr>
            <w:tcW w:w="1406" w:type="dxa"/>
            <w:tcBorders>
              <w:top w:val="nil"/>
              <w:left w:val="nil"/>
              <w:bottom w:val="single" w:sz="4" w:space="0" w:color="auto"/>
              <w:right w:val="single" w:sz="4" w:space="0" w:color="auto"/>
            </w:tcBorders>
            <w:shd w:val="clear" w:color="auto" w:fill="auto"/>
            <w:noWrap/>
            <w:vAlign w:val="center"/>
            <w:hideMark/>
          </w:tcPr>
          <w:p w14:paraId="2A4C12A5"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3.450</w:t>
            </w:r>
          </w:p>
        </w:tc>
        <w:tc>
          <w:tcPr>
            <w:tcW w:w="1253" w:type="dxa"/>
            <w:tcBorders>
              <w:top w:val="nil"/>
              <w:left w:val="nil"/>
              <w:bottom w:val="single" w:sz="4" w:space="0" w:color="auto"/>
              <w:right w:val="single" w:sz="4" w:space="0" w:color="auto"/>
            </w:tcBorders>
            <w:shd w:val="clear" w:color="auto" w:fill="auto"/>
            <w:noWrap/>
            <w:vAlign w:val="center"/>
            <w:hideMark/>
          </w:tcPr>
          <w:p w14:paraId="437411B8"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w:t>
            </w:r>
          </w:p>
        </w:tc>
        <w:tc>
          <w:tcPr>
            <w:tcW w:w="1264" w:type="dxa"/>
            <w:tcBorders>
              <w:top w:val="nil"/>
              <w:left w:val="nil"/>
              <w:bottom w:val="single" w:sz="4" w:space="0" w:color="auto"/>
              <w:right w:val="single" w:sz="4" w:space="0" w:color="auto"/>
            </w:tcBorders>
            <w:shd w:val="clear" w:color="auto" w:fill="auto"/>
            <w:noWrap/>
            <w:vAlign w:val="bottom"/>
            <w:hideMark/>
          </w:tcPr>
          <w:p w14:paraId="56D88826"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72</w:t>
            </w:r>
          </w:p>
        </w:tc>
        <w:tc>
          <w:tcPr>
            <w:tcW w:w="851" w:type="dxa"/>
            <w:tcBorders>
              <w:top w:val="nil"/>
              <w:left w:val="nil"/>
              <w:bottom w:val="single" w:sz="4" w:space="0" w:color="auto"/>
              <w:right w:val="single" w:sz="4" w:space="0" w:color="auto"/>
            </w:tcBorders>
            <w:shd w:val="clear" w:color="auto" w:fill="auto"/>
            <w:noWrap/>
            <w:vAlign w:val="center"/>
            <w:hideMark/>
          </w:tcPr>
          <w:p w14:paraId="4BEBFE82"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3,61</w:t>
            </w:r>
          </w:p>
        </w:tc>
        <w:tc>
          <w:tcPr>
            <w:tcW w:w="1134" w:type="dxa"/>
            <w:tcBorders>
              <w:top w:val="nil"/>
              <w:left w:val="nil"/>
              <w:bottom w:val="single" w:sz="4" w:space="0" w:color="auto"/>
              <w:right w:val="single" w:sz="4" w:space="0" w:color="auto"/>
            </w:tcBorders>
            <w:shd w:val="clear" w:color="auto" w:fill="auto"/>
            <w:noWrap/>
            <w:vAlign w:val="center"/>
            <w:hideMark/>
          </w:tcPr>
          <w:p w14:paraId="378F9FDD"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311</w:t>
            </w:r>
          </w:p>
        </w:tc>
        <w:tc>
          <w:tcPr>
            <w:tcW w:w="1003" w:type="dxa"/>
            <w:tcBorders>
              <w:top w:val="nil"/>
              <w:left w:val="nil"/>
              <w:bottom w:val="single" w:sz="4" w:space="0" w:color="auto"/>
              <w:right w:val="single" w:sz="4" w:space="0" w:color="auto"/>
            </w:tcBorders>
            <w:shd w:val="clear" w:color="auto" w:fill="auto"/>
            <w:noWrap/>
            <w:vAlign w:val="center"/>
            <w:hideMark/>
          </w:tcPr>
          <w:p w14:paraId="1BF4A493"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9.345</w:t>
            </w:r>
          </w:p>
        </w:tc>
        <w:tc>
          <w:tcPr>
            <w:tcW w:w="1146" w:type="dxa"/>
            <w:tcBorders>
              <w:top w:val="nil"/>
              <w:left w:val="nil"/>
              <w:bottom w:val="single" w:sz="4" w:space="0" w:color="auto"/>
              <w:right w:val="single" w:sz="4" w:space="0" w:color="auto"/>
            </w:tcBorders>
            <w:shd w:val="clear" w:color="auto" w:fill="auto"/>
            <w:noWrap/>
            <w:vAlign w:val="bottom"/>
            <w:hideMark/>
          </w:tcPr>
          <w:p w14:paraId="135A533A"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104</w:t>
            </w:r>
          </w:p>
        </w:tc>
        <w:tc>
          <w:tcPr>
            <w:tcW w:w="1750" w:type="dxa"/>
            <w:tcBorders>
              <w:top w:val="nil"/>
              <w:left w:val="nil"/>
              <w:bottom w:val="single" w:sz="4" w:space="0" w:color="auto"/>
              <w:right w:val="single" w:sz="4" w:space="0" w:color="auto"/>
            </w:tcBorders>
            <w:shd w:val="clear" w:color="auto" w:fill="auto"/>
            <w:noWrap/>
            <w:vAlign w:val="bottom"/>
            <w:hideMark/>
          </w:tcPr>
          <w:p w14:paraId="0B3797EA"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670</w:t>
            </w:r>
          </w:p>
        </w:tc>
        <w:tc>
          <w:tcPr>
            <w:tcW w:w="1100" w:type="dxa"/>
            <w:tcBorders>
              <w:top w:val="nil"/>
              <w:left w:val="nil"/>
              <w:bottom w:val="single" w:sz="4" w:space="0" w:color="auto"/>
              <w:right w:val="single" w:sz="4" w:space="0" w:color="auto"/>
            </w:tcBorders>
            <w:shd w:val="clear" w:color="auto" w:fill="auto"/>
            <w:noWrap/>
            <w:vAlign w:val="center"/>
            <w:hideMark/>
          </w:tcPr>
          <w:p w14:paraId="6ECB9631"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903</w:t>
            </w:r>
          </w:p>
        </w:tc>
      </w:tr>
      <w:tr w:rsidR="00640713" w:rsidRPr="00164626" w14:paraId="35CC0C45" w14:textId="77777777" w:rsidTr="00F0493E">
        <w:trPr>
          <w:trHeight w:val="300"/>
          <w:jc w:val="center"/>
        </w:trPr>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27DC06F1"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14</w:t>
            </w:r>
          </w:p>
        </w:tc>
        <w:tc>
          <w:tcPr>
            <w:tcW w:w="708" w:type="dxa"/>
            <w:tcBorders>
              <w:top w:val="nil"/>
              <w:left w:val="nil"/>
              <w:bottom w:val="single" w:sz="4" w:space="0" w:color="auto"/>
              <w:right w:val="single" w:sz="4" w:space="0" w:color="auto"/>
            </w:tcBorders>
            <w:shd w:val="clear" w:color="auto" w:fill="auto"/>
            <w:noWrap/>
            <w:vAlign w:val="bottom"/>
            <w:hideMark/>
          </w:tcPr>
          <w:p w14:paraId="3F031F9F"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2034</w:t>
            </w:r>
          </w:p>
        </w:tc>
        <w:tc>
          <w:tcPr>
            <w:tcW w:w="1136" w:type="dxa"/>
            <w:tcBorders>
              <w:top w:val="nil"/>
              <w:left w:val="nil"/>
              <w:bottom w:val="single" w:sz="4" w:space="0" w:color="auto"/>
              <w:right w:val="single" w:sz="4" w:space="0" w:color="auto"/>
            </w:tcBorders>
            <w:shd w:val="clear" w:color="auto" w:fill="auto"/>
            <w:noWrap/>
            <w:vAlign w:val="center"/>
            <w:hideMark/>
          </w:tcPr>
          <w:p w14:paraId="75E0E8F5"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3.456</w:t>
            </w:r>
          </w:p>
        </w:tc>
        <w:tc>
          <w:tcPr>
            <w:tcW w:w="1027" w:type="dxa"/>
            <w:tcBorders>
              <w:top w:val="nil"/>
              <w:left w:val="nil"/>
              <w:bottom w:val="single" w:sz="4" w:space="0" w:color="auto"/>
              <w:right w:val="single" w:sz="4" w:space="0" w:color="auto"/>
            </w:tcBorders>
            <w:shd w:val="clear" w:color="auto" w:fill="auto"/>
            <w:noWrap/>
            <w:vAlign w:val="bottom"/>
            <w:hideMark/>
          </w:tcPr>
          <w:p w14:paraId="5055E2CF"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100</w:t>
            </w:r>
          </w:p>
        </w:tc>
        <w:tc>
          <w:tcPr>
            <w:tcW w:w="1406" w:type="dxa"/>
            <w:tcBorders>
              <w:top w:val="nil"/>
              <w:left w:val="nil"/>
              <w:bottom w:val="single" w:sz="4" w:space="0" w:color="auto"/>
              <w:right w:val="single" w:sz="4" w:space="0" w:color="auto"/>
            </w:tcBorders>
            <w:shd w:val="clear" w:color="auto" w:fill="auto"/>
            <w:noWrap/>
            <w:vAlign w:val="center"/>
            <w:hideMark/>
          </w:tcPr>
          <w:p w14:paraId="09EAF6F2"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3.456</w:t>
            </w:r>
          </w:p>
        </w:tc>
        <w:tc>
          <w:tcPr>
            <w:tcW w:w="1253" w:type="dxa"/>
            <w:tcBorders>
              <w:top w:val="nil"/>
              <w:left w:val="nil"/>
              <w:bottom w:val="single" w:sz="4" w:space="0" w:color="auto"/>
              <w:right w:val="single" w:sz="4" w:space="0" w:color="auto"/>
            </w:tcBorders>
            <w:shd w:val="clear" w:color="auto" w:fill="auto"/>
            <w:noWrap/>
            <w:vAlign w:val="center"/>
            <w:hideMark/>
          </w:tcPr>
          <w:p w14:paraId="161049EE"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w:t>
            </w:r>
          </w:p>
        </w:tc>
        <w:tc>
          <w:tcPr>
            <w:tcW w:w="1264" w:type="dxa"/>
            <w:tcBorders>
              <w:top w:val="nil"/>
              <w:left w:val="nil"/>
              <w:bottom w:val="single" w:sz="4" w:space="0" w:color="auto"/>
              <w:right w:val="single" w:sz="4" w:space="0" w:color="auto"/>
            </w:tcBorders>
            <w:shd w:val="clear" w:color="auto" w:fill="auto"/>
            <w:noWrap/>
            <w:vAlign w:val="bottom"/>
            <w:hideMark/>
          </w:tcPr>
          <w:p w14:paraId="09F0E2CA"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72</w:t>
            </w:r>
          </w:p>
        </w:tc>
        <w:tc>
          <w:tcPr>
            <w:tcW w:w="851" w:type="dxa"/>
            <w:tcBorders>
              <w:top w:val="nil"/>
              <w:left w:val="nil"/>
              <w:bottom w:val="single" w:sz="4" w:space="0" w:color="auto"/>
              <w:right w:val="single" w:sz="4" w:space="0" w:color="auto"/>
            </w:tcBorders>
            <w:shd w:val="clear" w:color="auto" w:fill="auto"/>
            <w:noWrap/>
            <w:vAlign w:val="center"/>
            <w:hideMark/>
          </w:tcPr>
          <w:p w14:paraId="7939231D"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3,61</w:t>
            </w:r>
          </w:p>
        </w:tc>
        <w:tc>
          <w:tcPr>
            <w:tcW w:w="1134" w:type="dxa"/>
            <w:tcBorders>
              <w:top w:val="nil"/>
              <w:left w:val="nil"/>
              <w:bottom w:val="single" w:sz="4" w:space="0" w:color="auto"/>
              <w:right w:val="single" w:sz="4" w:space="0" w:color="auto"/>
            </w:tcBorders>
            <w:shd w:val="clear" w:color="auto" w:fill="auto"/>
            <w:noWrap/>
            <w:vAlign w:val="center"/>
            <w:hideMark/>
          </w:tcPr>
          <w:p w14:paraId="20051788"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312</w:t>
            </w:r>
          </w:p>
        </w:tc>
        <w:tc>
          <w:tcPr>
            <w:tcW w:w="1003" w:type="dxa"/>
            <w:tcBorders>
              <w:top w:val="nil"/>
              <w:left w:val="nil"/>
              <w:bottom w:val="single" w:sz="4" w:space="0" w:color="auto"/>
              <w:right w:val="single" w:sz="4" w:space="0" w:color="auto"/>
            </w:tcBorders>
            <w:shd w:val="clear" w:color="auto" w:fill="auto"/>
            <w:noWrap/>
            <w:vAlign w:val="center"/>
            <w:hideMark/>
          </w:tcPr>
          <w:p w14:paraId="7E6489F4"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9.361</w:t>
            </w:r>
          </w:p>
        </w:tc>
        <w:tc>
          <w:tcPr>
            <w:tcW w:w="1146" w:type="dxa"/>
            <w:tcBorders>
              <w:top w:val="nil"/>
              <w:left w:val="nil"/>
              <w:bottom w:val="single" w:sz="4" w:space="0" w:color="auto"/>
              <w:right w:val="single" w:sz="4" w:space="0" w:color="auto"/>
            </w:tcBorders>
            <w:shd w:val="clear" w:color="auto" w:fill="auto"/>
            <w:noWrap/>
            <w:vAlign w:val="bottom"/>
            <w:hideMark/>
          </w:tcPr>
          <w:p w14:paraId="720D55C4"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104</w:t>
            </w:r>
          </w:p>
        </w:tc>
        <w:tc>
          <w:tcPr>
            <w:tcW w:w="1750" w:type="dxa"/>
            <w:tcBorders>
              <w:top w:val="nil"/>
              <w:left w:val="nil"/>
              <w:bottom w:val="single" w:sz="4" w:space="0" w:color="auto"/>
              <w:right w:val="single" w:sz="4" w:space="0" w:color="auto"/>
            </w:tcBorders>
            <w:shd w:val="clear" w:color="auto" w:fill="auto"/>
            <w:noWrap/>
            <w:vAlign w:val="bottom"/>
            <w:hideMark/>
          </w:tcPr>
          <w:p w14:paraId="04A0316C"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670</w:t>
            </w:r>
          </w:p>
        </w:tc>
        <w:tc>
          <w:tcPr>
            <w:tcW w:w="1100" w:type="dxa"/>
            <w:tcBorders>
              <w:top w:val="nil"/>
              <w:left w:val="nil"/>
              <w:bottom w:val="single" w:sz="4" w:space="0" w:color="auto"/>
              <w:right w:val="single" w:sz="4" w:space="0" w:color="auto"/>
            </w:tcBorders>
            <w:shd w:val="clear" w:color="auto" w:fill="auto"/>
            <w:noWrap/>
            <w:vAlign w:val="center"/>
            <w:hideMark/>
          </w:tcPr>
          <w:p w14:paraId="1094C165"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905</w:t>
            </w:r>
          </w:p>
        </w:tc>
      </w:tr>
      <w:tr w:rsidR="00640713" w:rsidRPr="00164626" w14:paraId="43ADBAF8" w14:textId="77777777" w:rsidTr="00F0493E">
        <w:trPr>
          <w:trHeight w:val="300"/>
          <w:jc w:val="center"/>
        </w:trPr>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6FFF7EF7"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15</w:t>
            </w:r>
          </w:p>
        </w:tc>
        <w:tc>
          <w:tcPr>
            <w:tcW w:w="708" w:type="dxa"/>
            <w:tcBorders>
              <w:top w:val="nil"/>
              <w:left w:val="nil"/>
              <w:bottom w:val="single" w:sz="4" w:space="0" w:color="auto"/>
              <w:right w:val="single" w:sz="4" w:space="0" w:color="auto"/>
            </w:tcBorders>
            <w:shd w:val="clear" w:color="auto" w:fill="auto"/>
            <w:noWrap/>
            <w:vAlign w:val="bottom"/>
            <w:hideMark/>
          </w:tcPr>
          <w:p w14:paraId="37B6CA02"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2035</w:t>
            </w:r>
          </w:p>
        </w:tc>
        <w:tc>
          <w:tcPr>
            <w:tcW w:w="1136" w:type="dxa"/>
            <w:tcBorders>
              <w:top w:val="nil"/>
              <w:left w:val="nil"/>
              <w:bottom w:val="single" w:sz="4" w:space="0" w:color="auto"/>
              <w:right w:val="single" w:sz="4" w:space="0" w:color="auto"/>
            </w:tcBorders>
            <w:shd w:val="clear" w:color="auto" w:fill="auto"/>
            <w:noWrap/>
            <w:vAlign w:val="center"/>
            <w:hideMark/>
          </w:tcPr>
          <w:p w14:paraId="7A70875D"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3.462</w:t>
            </w:r>
          </w:p>
        </w:tc>
        <w:tc>
          <w:tcPr>
            <w:tcW w:w="1027" w:type="dxa"/>
            <w:tcBorders>
              <w:top w:val="nil"/>
              <w:left w:val="nil"/>
              <w:bottom w:val="single" w:sz="4" w:space="0" w:color="auto"/>
              <w:right w:val="single" w:sz="4" w:space="0" w:color="auto"/>
            </w:tcBorders>
            <w:shd w:val="clear" w:color="auto" w:fill="auto"/>
            <w:noWrap/>
            <w:vAlign w:val="bottom"/>
            <w:hideMark/>
          </w:tcPr>
          <w:p w14:paraId="4A05F66B"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100</w:t>
            </w:r>
          </w:p>
        </w:tc>
        <w:tc>
          <w:tcPr>
            <w:tcW w:w="1406" w:type="dxa"/>
            <w:tcBorders>
              <w:top w:val="nil"/>
              <w:left w:val="nil"/>
              <w:bottom w:val="single" w:sz="4" w:space="0" w:color="auto"/>
              <w:right w:val="single" w:sz="4" w:space="0" w:color="auto"/>
            </w:tcBorders>
            <w:shd w:val="clear" w:color="auto" w:fill="auto"/>
            <w:noWrap/>
            <w:vAlign w:val="center"/>
            <w:hideMark/>
          </w:tcPr>
          <w:p w14:paraId="61CB359E"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3.462</w:t>
            </w:r>
          </w:p>
        </w:tc>
        <w:tc>
          <w:tcPr>
            <w:tcW w:w="1253" w:type="dxa"/>
            <w:tcBorders>
              <w:top w:val="nil"/>
              <w:left w:val="nil"/>
              <w:bottom w:val="single" w:sz="4" w:space="0" w:color="auto"/>
              <w:right w:val="single" w:sz="4" w:space="0" w:color="auto"/>
            </w:tcBorders>
            <w:shd w:val="clear" w:color="auto" w:fill="auto"/>
            <w:noWrap/>
            <w:vAlign w:val="center"/>
            <w:hideMark/>
          </w:tcPr>
          <w:p w14:paraId="4BD4EAEE"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w:t>
            </w:r>
          </w:p>
        </w:tc>
        <w:tc>
          <w:tcPr>
            <w:tcW w:w="1264" w:type="dxa"/>
            <w:tcBorders>
              <w:top w:val="nil"/>
              <w:left w:val="nil"/>
              <w:bottom w:val="single" w:sz="4" w:space="0" w:color="auto"/>
              <w:right w:val="single" w:sz="4" w:space="0" w:color="auto"/>
            </w:tcBorders>
            <w:shd w:val="clear" w:color="auto" w:fill="auto"/>
            <w:noWrap/>
            <w:vAlign w:val="bottom"/>
            <w:hideMark/>
          </w:tcPr>
          <w:p w14:paraId="424581F4"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72</w:t>
            </w:r>
          </w:p>
        </w:tc>
        <w:tc>
          <w:tcPr>
            <w:tcW w:w="851" w:type="dxa"/>
            <w:tcBorders>
              <w:top w:val="nil"/>
              <w:left w:val="nil"/>
              <w:bottom w:val="single" w:sz="4" w:space="0" w:color="auto"/>
              <w:right w:val="single" w:sz="4" w:space="0" w:color="auto"/>
            </w:tcBorders>
            <w:shd w:val="clear" w:color="auto" w:fill="auto"/>
            <w:noWrap/>
            <w:vAlign w:val="center"/>
            <w:hideMark/>
          </w:tcPr>
          <w:p w14:paraId="7F975124"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3,62</w:t>
            </w:r>
          </w:p>
        </w:tc>
        <w:tc>
          <w:tcPr>
            <w:tcW w:w="1134" w:type="dxa"/>
            <w:tcBorders>
              <w:top w:val="nil"/>
              <w:left w:val="nil"/>
              <w:bottom w:val="single" w:sz="4" w:space="0" w:color="auto"/>
              <w:right w:val="single" w:sz="4" w:space="0" w:color="auto"/>
            </w:tcBorders>
            <w:shd w:val="clear" w:color="auto" w:fill="auto"/>
            <w:noWrap/>
            <w:vAlign w:val="center"/>
            <w:hideMark/>
          </w:tcPr>
          <w:p w14:paraId="6B10DAAC"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313</w:t>
            </w:r>
          </w:p>
        </w:tc>
        <w:tc>
          <w:tcPr>
            <w:tcW w:w="1003" w:type="dxa"/>
            <w:tcBorders>
              <w:top w:val="nil"/>
              <w:left w:val="nil"/>
              <w:bottom w:val="single" w:sz="4" w:space="0" w:color="auto"/>
              <w:right w:val="single" w:sz="4" w:space="0" w:color="auto"/>
            </w:tcBorders>
            <w:shd w:val="clear" w:color="auto" w:fill="auto"/>
            <w:noWrap/>
            <w:vAlign w:val="center"/>
            <w:hideMark/>
          </w:tcPr>
          <w:p w14:paraId="00A1D76C"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9.377</w:t>
            </w:r>
          </w:p>
        </w:tc>
        <w:tc>
          <w:tcPr>
            <w:tcW w:w="1146" w:type="dxa"/>
            <w:tcBorders>
              <w:top w:val="nil"/>
              <w:left w:val="nil"/>
              <w:bottom w:val="single" w:sz="4" w:space="0" w:color="auto"/>
              <w:right w:val="single" w:sz="4" w:space="0" w:color="auto"/>
            </w:tcBorders>
            <w:shd w:val="clear" w:color="auto" w:fill="auto"/>
            <w:noWrap/>
            <w:vAlign w:val="bottom"/>
            <w:hideMark/>
          </w:tcPr>
          <w:p w14:paraId="5BD2031B"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104</w:t>
            </w:r>
          </w:p>
        </w:tc>
        <w:tc>
          <w:tcPr>
            <w:tcW w:w="1750" w:type="dxa"/>
            <w:tcBorders>
              <w:top w:val="nil"/>
              <w:left w:val="nil"/>
              <w:bottom w:val="single" w:sz="4" w:space="0" w:color="auto"/>
              <w:right w:val="single" w:sz="4" w:space="0" w:color="auto"/>
            </w:tcBorders>
            <w:shd w:val="clear" w:color="auto" w:fill="auto"/>
            <w:noWrap/>
            <w:vAlign w:val="bottom"/>
            <w:hideMark/>
          </w:tcPr>
          <w:p w14:paraId="22CDF77B"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670</w:t>
            </w:r>
          </w:p>
        </w:tc>
        <w:tc>
          <w:tcPr>
            <w:tcW w:w="1100" w:type="dxa"/>
            <w:tcBorders>
              <w:top w:val="nil"/>
              <w:left w:val="nil"/>
              <w:bottom w:val="single" w:sz="4" w:space="0" w:color="auto"/>
              <w:right w:val="single" w:sz="4" w:space="0" w:color="auto"/>
            </w:tcBorders>
            <w:shd w:val="clear" w:color="auto" w:fill="auto"/>
            <w:noWrap/>
            <w:vAlign w:val="center"/>
            <w:hideMark/>
          </w:tcPr>
          <w:p w14:paraId="529BF25D"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906</w:t>
            </w:r>
          </w:p>
        </w:tc>
      </w:tr>
      <w:tr w:rsidR="00640713" w:rsidRPr="00164626" w14:paraId="03DFACAE" w14:textId="77777777" w:rsidTr="00F0493E">
        <w:trPr>
          <w:trHeight w:val="300"/>
          <w:jc w:val="center"/>
        </w:trPr>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7AEA861F"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16</w:t>
            </w:r>
          </w:p>
        </w:tc>
        <w:tc>
          <w:tcPr>
            <w:tcW w:w="708" w:type="dxa"/>
            <w:tcBorders>
              <w:top w:val="nil"/>
              <w:left w:val="nil"/>
              <w:bottom w:val="single" w:sz="4" w:space="0" w:color="auto"/>
              <w:right w:val="single" w:sz="4" w:space="0" w:color="auto"/>
            </w:tcBorders>
            <w:shd w:val="clear" w:color="auto" w:fill="auto"/>
            <w:noWrap/>
            <w:vAlign w:val="bottom"/>
            <w:hideMark/>
          </w:tcPr>
          <w:p w14:paraId="12283EC9"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2036</w:t>
            </w:r>
          </w:p>
        </w:tc>
        <w:tc>
          <w:tcPr>
            <w:tcW w:w="1136" w:type="dxa"/>
            <w:tcBorders>
              <w:top w:val="nil"/>
              <w:left w:val="nil"/>
              <w:bottom w:val="single" w:sz="4" w:space="0" w:color="auto"/>
              <w:right w:val="single" w:sz="4" w:space="0" w:color="auto"/>
            </w:tcBorders>
            <w:shd w:val="clear" w:color="auto" w:fill="auto"/>
            <w:noWrap/>
            <w:vAlign w:val="center"/>
            <w:hideMark/>
          </w:tcPr>
          <w:p w14:paraId="2CFD71AC"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3.468</w:t>
            </w:r>
          </w:p>
        </w:tc>
        <w:tc>
          <w:tcPr>
            <w:tcW w:w="1027" w:type="dxa"/>
            <w:tcBorders>
              <w:top w:val="nil"/>
              <w:left w:val="nil"/>
              <w:bottom w:val="single" w:sz="4" w:space="0" w:color="auto"/>
              <w:right w:val="single" w:sz="4" w:space="0" w:color="auto"/>
            </w:tcBorders>
            <w:shd w:val="clear" w:color="auto" w:fill="auto"/>
            <w:noWrap/>
            <w:vAlign w:val="bottom"/>
            <w:hideMark/>
          </w:tcPr>
          <w:p w14:paraId="11FEA65C"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100</w:t>
            </w:r>
          </w:p>
        </w:tc>
        <w:tc>
          <w:tcPr>
            <w:tcW w:w="1406" w:type="dxa"/>
            <w:tcBorders>
              <w:top w:val="nil"/>
              <w:left w:val="nil"/>
              <w:bottom w:val="single" w:sz="4" w:space="0" w:color="auto"/>
              <w:right w:val="single" w:sz="4" w:space="0" w:color="auto"/>
            </w:tcBorders>
            <w:shd w:val="clear" w:color="auto" w:fill="auto"/>
            <w:noWrap/>
            <w:vAlign w:val="center"/>
            <w:hideMark/>
          </w:tcPr>
          <w:p w14:paraId="7140C6D9"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3.468</w:t>
            </w:r>
          </w:p>
        </w:tc>
        <w:tc>
          <w:tcPr>
            <w:tcW w:w="1253" w:type="dxa"/>
            <w:tcBorders>
              <w:top w:val="nil"/>
              <w:left w:val="nil"/>
              <w:bottom w:val="single" w:sz="4" w:space="0" w:color="auto"/>
              <w:right w:val="single" w:sz="4" w:space="0" w:color="auto"/>
            </w:tcBorders>
            <w:shd w:val="clear" w:color="auto" w:fill="auto"/>
            <w:noWrap/>
            <w:vAlign w:val="center"/>
            <w:hideMark/>
          </w:tcPr>
          <w:p w14:paraId="5D197235"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w:t>
            </w:r>
          </w:p>
        </w:tc>
        <w:tc>
          <w:tcPr>
            <w:tcW w:w="1264" w:type="dxa"/>
            <w:tcBorders>
              <w:top w:val="nil"/>
              <w:left w:val="nil"/>
              <w:bottom w:val="single" w:sz="4" w:space="0" w:color="auto"/>
              <w:right w:val="single" w:sz="4" w:space="0" w:color="auto"/>
            </w:tcBorders>
            <w:shd w:val="clear" w:color="auto" w:fill="auto"/>
            <w:noWrap/>
            <w:vAlign w:val="bottom"/>
            <w:hideMark/>
          </w:tcPr>
          <w:p w14:paraId="343F535D"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72</w:t>
            </w:r>
          </w:p>
        </w:tc>
        <w:tc>
          <w:tcPr>
            <w:tcW w:w="851" w:type="dxa"/>
            <w:tcBorders>
              <w:top w:val="nil"/>
              <w:left w:val="nil"/>
              <w:bottom w:val="single" w:sz="4" w:space="0" w:color="auto"/>
              <w:right w:val="single" w:sz="4" w:space="0" w:color="auto"/>
            </w:tcBorders>
            <w:shd w:val="clear" w:color="auto" w:fill="auto"/>
            <w:noWrap/>
            <w:vAlign w:val="center"/>
            <w:hideMark/>
          </w:tcPr>
          <w:p w14:paraId="7C6DF724"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3,62</w:t>
            </w:r>
          </w:p>
        </w:tc>
        <w:tc>
          <w:tcPr>
            <w:tcW w:w="1134" w:type="dxa"/>
            <w:tcBorders>
              <w:top w:val="nil"/>
              <w:left w:val="nil"/>
              <w:bottom w:val="single" w:sz="4" w:space="0" w:color="auto"/>
              <w:right w:val="single" w:sz="4" w:space="0" w:color="auto"/>
            </w:tcBorders>
            <w:shd w:val="clear" w:color="auto" w:fill="auto"/>
            <w:noWrap/>
            <w:vAlign w:val="center"/>
            <w:hideMark/>
          </w:tcPr>
          <w:p w14:paraId="21AF108C"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313</w:t>
            </w:r>
          </w:p>
        </w:tc>
        <w:tc>
          <w:tcPr>
            <w:tcW w:w="1003" w:type="dxa"/>
            <w:tcBorders>
              <w:top w:val="nil"/>
              <w:left w:val="nil"/>
              <w:bottom w:val="single" w:sz="4" w:space="0" w:color="auto"/>
              <w:right w:val="single" w:sz="4" w:space="0" w:color="auto"/>
            </w:tcBorders>
            <w:shd w:val="clear" w:color="auto" w:fill="auto"/>
            <w:noWrap/>
            <w:vAlign w:val="center"/>
            <w:hideMark/>
          </w:tcPr>
          <w:p w14:paraId="541A9710"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9.394</w:t>
            </w:r>
          </w:p>
        </w:tc>
        <w:tc>
          <w:tcPr>
            <w:tcW w:w="1146" w:type="dxa"/>
            <w:tcBorders>
              <w:top w:val="nil"/>
              <w:left w:val="nil"/>
              <w:bottom w:val="single" w:sz="4" w:space="0" w:color="auto"/>
              <w:right w:val="single" w:sz="4" w:space="0" w:color="auto"/>
            </w:tcBorders>
            <w:shd w:val="clear" w:color="auto" w:fill="auto"/>
            <w:noWrap/>
            <w:vAlign w:val="bottom"/>
            <w:hideMark/>
          </w:tcPr>
          <w:p w14:paraId="1B22103D"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104</w:t>
            </w:r>
          </w:p>
        </w:tc>
        <w:tc>
          <w:tcPr>
            <w:tcW w:w="1750" w:type="dxa"/>
            <w:tcBorders>
              <w:top w:val="nil"/>
              <w:left w:val="nil"/>
              <w:bottom w:val="single" w:sz="4" w:space="0" w:color="auto"/>
              <w:right w:val="single" w:sz="4" w:space="0" w:color="auto"/>
            </w:tcBorders>
            <w:shd w:val="clear" w:color="auto" w:fill="auto"/>
            <w:noWrap/>
            <w:vAlign w:val="bottom"/>
            <w:hideMark/>
          </w:tcPr>
          <w:p w14:paraId="04D5BC52"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670</w:t>
            </w:r>
          </w:p>
        </w:tc>
        <w:tc>
          <w:tcPr>
            <w:tcW w:w="1100" w:type="dxa"/>
            <w:tcBorders>
              <w:top w:val="nil"/>
              <w:left w:val="nil"/>
              <w:bottom w:val="single" w:sz="4" w:space="0" w:color="auto"/>
              <w:right w:val="single" w:sz="4" w:space="0" w:color="auto"/>
            </w:tcBorders>
            <w:shd w:val="clear" w:color="auto" w:fill="auto"/>
            <w:noWrap/>
            <w:vAlign w:val="center"/>
            <w:hideMark/>
          </w:tcPr>
          <w:p w14:paraId="16A64632"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908</w:t>
            </w:r>
          </w:p>
        </w:tc>
      </w:tr>
      <w:tr w:rsidR="00640713" w:rsidRPr="00164626" w14:paraId="5DFA1021" w14:textId="77777777" w:rsidTr="00F0493E">
        <w:trPr>
          <w:trHeight w:val="300"/>
          <w:jc w:val="center"/>
        </w:trPr>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36F051C0"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17</w:t>
            </w:r>
          </w:p>
        </w:tc>
        <w:tc>
          <w:tcPr>
            <w:tcW w:w="708" w:type="dxa"/>
            <w:tcBorders>
              <w:top w:val="nil"/>
              <w:left w:val="nil"/>
              <w:bottom w:val="single" w:sz="4" w:space="0" w:color="auto"/>
              <w:right w:val="single" w:sz="4" w:space="0" w:color="auto"/>
            </w:tcBorders>
            <w:shd w:val="clear" w:color="auto" w:fill="auto"/>
            <w:noWrap/>
            <w:vAlign w:val="bottom"/>
            <w:hideMark/>
          </w:tcPr>
          <w:p w14:paraId="3C7CF19E"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2037</w:t>
            </w:r>
          </w:p>
        </w:tc>
        <w:tc>
          <w:tcPr>
            <w:tcW w:w="1136" w:type="dxa"/>
            <w:tcBorders>
              <w:top w:val="nil"/>
              <w:left w:val="nil"/>
              <w:bottom w:val="single" w:sz="4" w:space="0" w:color="auto"/>
              <w:right w:val="single" w:sz="4" w:space="0" w:color="auto"/>
            </w:tcBorders>
            <w:shd w:val="clear" w:color="auto" w:fill="auto"/>
            <w:noWrap/>
            <w:vAlign w:val="center"/>
            <w:hideMark/>
          </w:tcPr>
          <w:p w14:paraId="204DFD16"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3.475</w:t>
            </w:r>
          </w:p>
        </w:tc>
        <w:tc>
          <w:tcPr>
            <w:tcW w:w="1027" w:type="dxa"/>
            <w:tcBorders>
              <w:top w:val="nil"/>
              <w:left w:val="nil"/>
              <w:bottom w:val="single" w:sz="4" w:space="0" w:color="auto"/>
              <w:right w:val="single" w:sz="4" w:space="0" w:color="auto"/>
            </w:tcBorders>
            <w:shd w:val="clear" w:color="auto" w:fill="auto"/>
            <w:noWrap/>
            <w:vAlign w:val="bottom"/>
            <w:hideMark/>
          </w:tcPr>
          <w:p w14:paraId="6AF301CB"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100</w:t>
            </w:r>
          </w:p>
        </w:tc>
        <w:tc>
          <w:tcPr>
            <w:tcW w:w="1406" w:type="dxa"/>
            <w:tcBorders>
              <w:top w:val="nil"/>
              <w:left w:val="nil"/>
              <w:bottom w:val="single" w:sz="4" w:space="0" w:color="auto"/>
              <w:right w:val="single" w:sz="4" w:space="0" w:color="auto"/>
            </w:tcBorders>
            <w:shd w:val="clear" w:color="auto" w:fill="auto"/>
            <w:noWrap/>
            <w:vAlign w:val="center"/>
            <w:hideMark/>
          </w:tcPr>
          <w:p w14:paraId="0798A98F"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3.475</w:t>
            </w:r>
          </w:p>
        </w:tc>
        <w:tc>
          <w:tcPr>
            <w:tcW w:w="1253" w:type="dxa"/>
            <w:tcBorders>
              <w:top w:val="nil"/>
              <w:left w:val="nil"/>
              <w:bottom w:val="single" w:sz="4" w:space="0" w:color="auto"/>
              <w:right w:val="single" w:sz="4" w:space="0" w:color="auto"/>
            </w:tcBorders>
            <w:shd w:val="clear" w:color="auto" w:fill="auto"/>
            <w:noWrap/>
            <w:vAlign w:val="center"/>
            <w:hideMark/>
          </w:tcPr>
          <w:p w14:paraId="06AD7A24"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w:t>
            </w:r>
          </w:p>
        </w:tc>
        <w:tc>
          <w:tcPr>
            <w:tcW w:w="1264" w:type="dxa"/>
            <w:tcBorders>
              <w:top w:val="nil"/>
              <w:left w:val="nil"/>
              <w:bottom w:val="single" w:sz="4" w:space="0" w:color="auto"/>
              <w:right w:val="single" w:sz="4" w:space="0" w:color="auto"/>
            </w:tcBorders>
            <w:shd w:val="clear" w:color="auto" w:fill="auto"/>
            <w:noWrap/>
            <w:vAlign w:val="bottom"/>
            <w:hideMark/>
          </w:tcPr>
          <w:p w14:paraId="48336A7B"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72</w:t>
            </w:r>
          </w:p>
        </w:tc>
        <w:tc>
          <w:tcPr>
            <w:tcW w:w="851" w:type="dxa"/>
            <w:tcBorders>
              <w:top w:val="nil"/>
              <w:left w:val="nil"/>
              <w:bottom w:val="single" w:sz="4" w:space="0" w:color="auto"/>
              <w:right w:val="single" w:sz="4" w:space="0" w:color="auto"/>
            </w:tcBorders>
            <w:shd w:val="clear" w:color="auto" w:fill="auto"/>
            <w:noWrap/>
            <w:vAlign w:val="center"/>
            <w:hideMark/>
          </w:tcPr>
          <w:p w14:paraId="7788BB62"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3,63</w:t>
            </w:r>
          </w:p>
        </w:tc>
        <w:tc>
          <w:tcPr>
            <w:tcW w:w="1134" w:type="dxa"/>
            <w:tcBorders>
              <w:top w:val="nil"/>
              <w:left w:val="nil"/>
              <w:bottom w:val="single" w:sz="4" w:space="0" w:color="auto"/>
              <w:right w:val="single" w:sz="4" w:space="0" w:color="auto"/>
            </w:tcBorders>
            <w:shd w:val="clear" w:color="auto" w:fill="auto"/>
            <w:noWrap/>
            <w:vAlign w:val="center"/>
            <w:hideMark/>
          </w:tcPr>
          <w:p w14:paraId="5389A279"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314</w:t>
            </w:r>
          </w:p>
        </w:tc>
        <w:tc>
          <w:tcPr>
            <w:tcW w:w="1003" w:type="dxa"/>
            <w:tcBorders>
              <w:top w:val="nil"/>
              <w:left w:val="nil"/>
              <w:bottom w:val="single" w:sz="4" w:space="0" w:color="auto"/>
              <w:right w:val="single" w:sz="4" w:space="0" w:color="auto"/>
            </w:tcBorders>
            <w:shd w:val="clear" w:color="auto" w:fill="auto"/>
            <w:noWrap/>
            <w:vAlign w:val="center"/>
            <w:hideMark/>
          </w:tcPr>
          <w:p w14:paraId="622AF02B"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9.412</w:t>
            </w:r>
          </w:p>
        </w:tc>
        <w:tc>
          <w:tcPr>
            <w:tcW w:w="1146" w:type="dxa"/>
            <w:tcBorders>
              <w:top w:val="nil"/>
              <w:left w:val="nil"/>
              <w:bottom w:val="single" w:sz="4" w:space="0" w:color="auto"/>
              <w:right w:val="single" w:sz="4" w:space="0" w:color="auto"/>
            </w:tcBorders>
            <w:shd w:val="clear" w:color="auto" w:fill="auto"/>
            <w:noWrap/>
            <w:vAlign w:val="bottom"/>
            <w:hideMark/>
          </w:tcPr>
          <w:p w14:paraId="244C9743"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105</w:t>
            </w:r>
          </w:p>
        </w:tc>
        <w:tc>
          <w:tcPr>
            <w:tcW w:w="1750" w:type="dxa"/>
            <w:tcBorders>
              <w:top w:val="nil"/>
              <w:left w:val="nil"/>
              <w:bottom w:val="single" w:sz="4" w:space="0" w:color="auto"/>
              <w:right w:val="single" w:sz="4" w:space="0" w:color="auto"/>
            </w:tcBorders>
            <w:shd w:val="clear" w:color="auto" w:fill="auto"/>
            <w:noWrap/>
            <w:vAlign w:val="bottom"/>
            <w:hideMark/>
          </w:tcPr>
          <w:p w14:paraId="29539F90"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670</w:t>
            </w:r>
          </w:p>
        </w:tc>
        <w:tc>
          <w:tcPr>
            <w:tcW w:w="1100" w:type="dxa"/>
            <w:tcBorders>
              <w:top w:val="nil"/>
              <w:left w:val="nil"/>
              <w:bottom w:val="single" w:sz="4" w:space="0" w:color="auto"/>
              <w:right w:val="single" w:sz="4" w:space="0" w:color="auto"/>
            </w:tcBorders>
            <w:shd w:val="clear" w:color="auto" w:fill="auto"/>
            <w:noWrap/>
            <w:vAlign w:val="center"/>
            <w:hideMark/>
          </w:tcPr>
          <w:p w14:paraId="081D0FF6"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910</w:t>
            </w:r>
          </w:p>
        </w:tc>
      </w:tr>
      <w:tr w:rsidR="00640713" w:rsidRPr="00164626" w14:paraId="70E20B70" w14:textId="77777777" w:rsidTr="00F0493E">
        <w:trPr>
          <w:trHeight w:val="300"/>
          <w:jc w:val="center"/>
        </w:trPr>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5D49B1EE"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18</w:t>
            </w:r>
          </w:p>
        </w:tc>
        <w:tc>
          <w:tcPr>
            <w:tcW w:w="708" w:type="dxa"/>
            <w:tcBorders>
              <w:top w:val="nil"/>
              <w:left w:val="nil"/>
              <w:bottom w:val="single" w:sz="4" w:space="0" w:color="auto"/>
              <w:right w:val="single" w:sz="4" w:space="0" w:color="auto"/>
            </w:tcBorders>
            <w:shd w:val="clear" w:color="auto" w:fill="auto"/>
            <w:noWrap/>
            <w:vAlign w:val="bottom"/>
            <w:hideMark/>
          </w:tcPr>
          <w:p w14:paraId="6F3BDF89"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2038</w:t>
            </w:r>
          </w:p>
        </w:tc>
        <w:tc>
          <w:tcPr>
            <w:tcW w:w="1136" w:type="dxa"/>
            <w:tcBorders>
              <w:top w:val="nil"/>
              <w:left w:val="nil"/>
              <w:bottom w:val="single" w:sz="4" w:space="0" w:color="auto"/>
              <w:right w:val="single" w:sz="4" w:space="0" w:color="auto"/>
            </w:tcBorders>
            <w:shd w:val="clear" w:color="auto" w:fill="auto"/>
            <w:noWrap/>
            <w:vAlign w:val="center"/>
            <w:hideMark/>
          </w:tcPr>
          <w:p w14:paraId="66FB7012"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3.481</w:t>
            </w:r>
          </w:p>
        </w:tc>
        <w:tc>
          <w:tcPr>
            <w:tcW w:w="1027" w:type="dxa"/>
            <w:tcBorders>
              <w:top w:val="nil"/>
              <w:left w:val="nil"/>
              <w:bottom w:val="single" w:sz="4" w:space="0" w:color="auto"/>
              <w:right w:val="single" w:sz="4" w:space="0" w:color="auto"/>
            </w:tcBorders>
            <w:shd w:val="clear" w:color="auto" w:fill="auto"/>
            <w:noWrap/>
            <w:vAlign w:val="bottom"/>
            <w:hideMark/>
          </w:tcPr>
          <w:p w14:paraId="5707528E"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100</w:t>
            </w:r>
          </w:p>
        </w:tc>
        <w:tc>
          <w:tcPr>
            <w:tcW w:w="1406" w:type="dxa"/>
            <w:tcBorders>
              <w:top w:val="nil"/>
              <w:left w:val="nil"/>
              <w:bottom w:val="single" w:sz="4" w:space="0" w:color="auto"/>
              <w:right w:val="single" w:sz="4" w:space="0" w:color="auto"/>
            </w:tcBorders>
            <w:shd w:val="clear" w:color="auto" w:fill="auto"/>
            <w:noWrap/>
            <w:vAlign w:val="center"/>
            <w:hideMark/>
          </w:tcPr>
          <w:p w14:paraId="4EF700A1"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3.481</w:t>
            </w:r>
          </w:p>
        </w:tc>
        <w:tc>
          <w:tcPr>
            <w:tcW w:w="1253" w:type="dxa"/>
            <w:tcBorders>
              <w:top w:val="nil"/>
              <w:left w:val="nil"/>
              <w:bottom w:val="single" w:sz="4" w:space="0" w:color="auto"/>
              <w:right w:val="single" w:sz="4" w:space="0" w:color="auto"/>
            </w:tcBorders>
            <w:shd w:val="clear" w:color="auto" w:fill="auto"/>
            <w:noWrap/>
            <w:vAlign w:val="center"/>
            <w:hideMark/>
          </w:tcPr>
          <w:p w14:paraId="74E001AB"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w:t>
            </w:r>
          </w:p>
        </w:tc>
        <w:tc>
          <w:tcPr>
            <w:tcW w:w="1264" w:type="dxa"/>
            <w:tcBorders>
              <w:top w:val="nil"/>
              <w:left w:val="nil"/>
              <w:bottom w:val="single" w:sz="4" w:space="0" w:color="auto"/>
              <w:right w:val="single" w:sz="4" w:space="0" w:color="auto"/>
            </w:tcBorders>
            <w:shd w:val="clear" w:color="auto" w:fill="auto"/>
            <w:noWrap/>
            <w:vAlign w:val="bottom"/>
            <w:hideMark/>
          </w:tcPr>
          <w:p w14:paraId="50ACED83"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72</w:t>
            </w:r>
          </w:p>
        </w:tc>
        <w:tc>
          <w:tcPr>
            <w:tcW w:w="851" w:type="dxa"/>
            <w:tcBorders>
              <w:top w:val="nil"/>
              <w:left w:val="nil"/>
              <w:bottom w:val="single" w:sz="4" w:space="0" w:color="auto"/>
              <w:right w:val="single" w:sz="4" w:space="0" w:color="auto"/>
            </w:tcBorders>
            <w:shd w:val="clear" w:color="auto" w:fill="auto"/>
            <w:noWrap/>
            <w:vAlign w:val="center"/>
            <w:hideMark/>
          </w:tcPr>
          <w:p w14:paraId="1520A61D"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3,64</w:t>
            </w:r>
          </w:p>
        </w:tc>
        <w:tc>
          <w:tcPr>
            <w:tcW w:w="1134" w:type="dxa"/>
            <w:tcBorders>
              <w:top w:val="nil"/>
              <w:left w:val="nil"/>
              <w:bottom w:val="single" w:sz="4" w:space="0" w:color="auto"/>
              <w:right w:val="single" w:sz="4" w:space="0" w:color="auto"/>
            </w:tcBorders>
            <w:shd w:val="clear" w:color="auto" w:fill="auto"/>
            <w:noWrap/>
            <w:vAlign w:val="center"/>
            <w:hideMark/>
          </w:tcPr>
          <w:p w14:paraId="2091731D"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314</w:t>
            </w:r>
          </w:p>
        </w:tc>
        <w:tc>
          <w:tcPr>
            <w:tcW w:w="1003" w:type="dxa"/>
            <w:tcBorders>
              <w:top w:val="nil"/>
              <w:left w:val="nil"/>
              <w:bottom w:val="single" w:sz="4" w:space="0" w:color="auto"/>
              <w:right w:val="single" w:sz="4" w:space="0" w:color="auto"/>
            </w:tcBorders>
            <w:shd w:val="clear" w:color="auto" w:fill="auto"/>
            <w:noWrap/>
            <w:vAlign w:val="center"/>
            <w:hideMark/>
          </w:tcPr>
          <w:p w14:paraId="06F9EB71"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9.429</w:t>
            </w:r>
          </w:p>
        </w:tc>
        <w:tc>
          <w:tcPr>
            <w:tcW w:w="1146" w:type="dxa"/>
            <w:tcBorders>
              <w:top w:val="nil"/>
              <w:left w:val="nil"/>
              <w:bottom w:val="single" w:sz="4" w:space="0" w:color="auto"/>
              <w:right w:val="single" w:sz="4" w:space="0" w:color="auto"/>
            </w:tcBorders>
            <w:shd w:val="clear" w:color="auto" w:fill="auto"/>
            <w:noWrap/>
            <w:vAlign w:val="bottom"/>
            <w:hideMark/>
          </w:tcPr>
          <w:p w14:paraId="3CCA019A"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105</w:t>
            </w:r>
          </w:p>
        </w:tc>
        <w:tc>
          <w:tcPr>
            <w:tcW w:w="1750" w:type="dxa"/>
            <w:tcBorders>
              <w:top w:val="nil"/>
              <w:left w:val="nil"/>
              <w:bottom w:val="single" w:sz="4" w:space="0" w:color="auto"/>
              <w:right w:val="single" w:sz="4" w:space="0" w:color="auto"/>
            </w:tcBorders>
            <w:shd w:val="clear" w:color="auto" w:fill="auto"/>
            <w:noWrap/>
            <w:vAlign w:val="bottom"/>
            <w:hideMark/>
          </w:tcPr>
          <w:p w14:paraId="2CAC4996"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670</w:t>
            </w:r>
          </w:p>
        </w:tc>
        <w:tc>
          <w:tcPr>
            <w:tcW w:w="1100" w:type="dxa"/>
            <w:tcBorders>
              <w:top w:val="nil"/>
              <w:left w:val="nil"/>
              <w:bottom w:val="single" w:sz="4" w:space="0" w:color="auto"/>
              <w:right w:val="single" w:sz="4" w:space="0" w:color="auto"/>
            </w:tcBorders>
            <w:shd w:val="clear" w:color="auto" w:fill="auto"/>
            <w:noWrap/>
            <w:vAlign w:val="center"/>
            <w:hideMark/>
          </w:tcPr>
          <w:p w14:paraId="688FD4C2"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911</w:t>
            </w:r>
          </w:p>
        </w:tc>
      </w:tr>
      <w:tr w:rsidR="00640713" w:rsidRPr="00164626" w14:paraId="388002D2" w14:textId="77777777" w:rsidTr="00F0493E">
        <w:trPr>
          <w:trHeight w:val="300"/>
          <w:jc w:val="center"/>
        </w:trPr>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2ADDB649"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19</w:t>
            </w:r>
          </w:p>
        </w:tc>
        <w:tc>
          <w:tcPr>
            <w:tcW w:w="708" w:type="dxa"/>
            <w:tcBorders>
              <w:top w:val="nil"/>
              <w:left w:val="nil"/>
              <w:bottom w:val="single" w:sz="4" w:space="0" w:color="auto"/>
              <w:right w:val="single" w:sz="4" w:space="0" w:color="auto"/>
            </w:tcBorders>
            <w:shd w:val="clear" w:color="auto" w:fill="auto"/>
            <w:noWrap/>
            <w:vAlign w:val="bottom"/>
            <w:hideMark/>
          </w:tcPr>
          <w:p w14:paraId="16A6C5E5"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2039</w:t>
            </w:r>
          </w:p>
        </w:tc>
        <w:tc>
          <w:tcPr>
            <w:tcW w:w="1136" w:type="dxa"/>
            <w:tcBorders>
              <w:top w:val="nil"/>
              <w:left w:val="nil"/>
              <w:bottom w:val="single" w:sz="4" w:space="0" w:color="auto"/>
              <w:right w:val="single" w:sz="4" w:space="0" w:color="auto"/>
            </w:tcBorders>
            <w:shd w:val="clear" w:color="auto" w:fill="auto"/>
            <w:noWrap/>
            <w:vAlign w:val="center"/>
            <w:hideMark/>
          </w:tcPr>
          <w:p w14:paraId="17029E96"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3.487</w:t>
            </w:r>
          </w:p>
        </w:tc>
        <w:tc>
          <w:tcPr>
            <w:tcW w:w="1027" w:type="dxa"/>
            <w:tcBorders>
              <w:top w:val="nil"/>
              <w:left w:val="nil"/>
              <w:bottom w:val="single" w:sz="4" w:space="0" w:color="auto"/>
              <w:right w:val="single" w:sz="4" w:space="0" w:color="auto"/>
            </w:tcBorders>
            <w:shd w:val="clear" w:color="auto" w:fill="auto"/>
            <w:noWrap/>
            <w:vAlign w:val="bottom"/>
            <w:hideMark/>
          </w:tcPr>
          <w:p w14:paraId="5A8AA367"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100</w:t>
            </w:r>
          </w:p>
        </w:tc>
        <w:tc>
          <w:tcPr>
            <w:tcW w:w="1406" w:type="dxa"/>
            <w:tcBorders>
              <w:top w:val="nil"/>
              <w:left w:val="nil"/>
              <w:bottom w:val="single" w:sz="4" w:space="0" w:color="auto"/>
              <w:right w:val="single" w:sz="4" w:space="0" w:color="auto"/>
            </w:tcBorders>
            <w:shd w:val="clear" w:color="auto" w:fill="auto"/>
            <w:noWrap/>
            <w:vAlign w:val="center"/>
            <w:hideMark/>
          </w:tcPr>
          <w:p w14:paraId="13AB8821"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3.487</w:t>
            </w:r>
          </w:p>
        </w:tc>
        <w:tc>
          <w:tcPr>
            <w:tcW w:w="1253" w:type="dxa"/>
            <w:tcBorders>
              <w:top w:val="nil"/>
              <w:left w:val="nil"/>
              <w:bottom w:val="single" w:sz="4" w:space="0" w:color="auto"/>
              <w:right w:val="single" w:sz="4" w:space="0" w:color="auto"/>
            </w:tcBorders>
            <w:shd w:val="clear" w:color="auto" w:fill="auto"/>
            <w:noWrap/>
            <w:vAlign w:val="center"/>
            <w:hideMark/>
          </w:tcPr>
          <w:p w14:paraId="36920812"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w:t>
            </w:r>
          </w:p>
        </w:tc>
        <w:tc>
          <w:tcPr>
            <w:tcW w:w="1264" w:type="dxa"/>
            <w:tcBorders>
              <w:top w:val="nil"/>
              <w:left w:val="nil"/>
              <w:bottom w:val="single" w:sz="4" w:space="0" w:color="auto"/>
              <w:right w:val="single" w:sz="4" w:space="0" w:color="auto"/>
            </w:tcBorders>
            <w:shd w:val="clear" w:color="auto" w:fill="auto"/>
            <w:noWrap/>
            <w:vAlign w:val="bottom"/>
            <w:hideMark/>
          </w:tcPr>
          <w:p w14:paraId="1B4C6937"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72</w:t>
            </w:r>
          </w:p>
        </w:tc>
        <w:tc>
          <w:tcPr>
            <w:tcW w:w="851" w:type="dxa"/>
            <w:tcBorders>
              <w:top w:val="nil"/>
              <w:left w:val="nil"/>
              <w:bottom w:val="single" w:sz="4" w:space="0" w:color="auto"/>
              <w:right w:val="single" w:sz="4" w:space="0" w:color="auto"/>
            </w:tcBorders>
            <w:shd w:val="clear" w:color="auto" w:fill="auto"/>
            <w:noWrap/>
            <w:vAlign w:val="center"/>
            <w:hideMark/>
          </w:tcPr>
          <w:p w14:paraId="5D6D322E"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3,64</w:t>
            </w:r>
          </w:p>
        </w:tc>
        <w:tc>
          <w:tcPr>
            <w:tcW w:w="1134" w:type="dxa"/>
            <w:tcBorders>
              <w:top w:val="nil"/>
              <w:left w:val="nil"/>
              <w:bottom w:val="single" w:sz="4" w:space="0" w:color="auto"/>
              <w:right w:val="single" w:sz="4" w:space="0" w:color="auto"/>
            </w:tcBorders>
            <w:shd w:val="clear" w:color="auto" w:fill="auto"/>
            <w:noWrap/>
            <w:vAlign w:val="center"/>
            <w:hideMark/>
          </w:tcPr>
          <w:p w14:paraId="412AE853"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315</w:t>
            </w:r>
          </w:p>
        </w:tc>
        <w:tc>
          <w:tcPr>
            <w:tcW w:w="1003" w:type="dxa"/>
            <w:tcBorders>
              <w:top w:val="nil"/>
              <w:left w:val="nil"/>
              <w:bottom w:val="single" w:sz="4" w:space="0" w:color="auto"/>
              <w:right w:val="single" w:sz="4" w:space="0" w:color="auto"/>
            </w:tcBorders>
            <w:shd w:val="clear" w:color="auto" w:fill="auto"/>
            <w:noWrap/>
            <w:vAlign w:val="center"/>
            <w:hideMark/>
          </w:tcPr>
          <w:p w14:paraId="261F9B49"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9.445</w:t>
            </w:r>
          </w:p>
        </w:tc>
        <w:tc>
          <w:tcPr>
            <w:tcW w:w="1146" w:type="dxa"/>
            <w:tcBorders>
              <w:top w:val="nil"/>
              <w:left w:val="nil"/>
              <w:bottom w:val="single" w:sz="4" w:space="0" w:color="auto"/>
              <w:right w:val="single" w:sz="4" w:space="0" w:color="auto"/>
            </w:tcBorders>
            <w:shd w:val="clear" w:color="auto" w:fill="auto"/>
            <w:noWrap/>
            <w:vAlign w:val="bottom"/>
            <w:hideMark/>
          </w:tcPr>
          <w:p w14:paraId="2594FEE9"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105</w:t>
            </w:r>
          </w:p>
        </w:tc>
        <w:tc>
          <w:tcPr>
            <w:tcW w:w="1750" w:type="dxa"/>
            <w:tcBorders>
              <w:top w:val="nil"/>
              <w:left w:val="nil"/>
              <w:bottom w:val="single" w:sz="4" w:space="0" w:color="auto"/>
              <w:right w:val="single" w:sz="4" w:space="0" w:color="auto"/>
            </w:tcBorders>
            <w:shd w:val="clear" w:color="auto" w:fill="auto"/>
            <w:noWrap/>
            <w:vAlign w:val="bottom"/>
            <w:hideMark/>
          </w:tcPr>
          <w:p w14:paraId="6003FDBE"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670</w:t>
            </w:r>
          </w:p>
        </w:tc>
        <w:tc>
          <w:tcPr>
            <w:tcW w:w="1100" w:type="dxa"/>
            <w:tcBorders>
              <w:top w:val="nil"/>
              <w:left w:val="nil"/>
              <w:bottom w:val="single" w:sz="4" w:space="0" w:color="auto"/>
              <w:right w:val="single" w:sz="4" w:space="0" w:color="auto"/>
            </w:tcBorders>
            <w:shd w:val="clear" w:color="auto" w:fill="auto"/>
            <w:noWrap/>
            <w:vAlign w:val="center"/>
            <w:hideMark/>
          </w:tcPr>
          <w:p w14:paraId="142A5EB5"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913</w:t>
            </w:r>
          </w:p>
        </w:tc>
      </w:tr>
      <w:tr w:rsidR="00640713" w:rsidRPr="00164626" w14:paraId="35BF3D04" w14:textId="77777777" w:rsidTr="00F0493E">
        <w:trPr>
          <w:trHeight w:val="300"/>
          <w:jc w:val="center"/>
        </w:trPr>
        <w:tc>
          <w:tcPr>
            <w:tcW w:w="556" w:type="dxa"/>
            <w:tcBorders>
              <w:top w:val="nil"/>
              <w:left w:val="single" w:sz="4" w:space="0" w:color="auto"/>
              <w:bottom w:val="single" w:sz="4" w:space="0" w:color="auto"/>
              <w:right w:val="single" w:sz="4" w:space="0" w:color="auto"/>
            </w:tcBorders>
            <w:shd w:val="clear" w:color="auto" w:fill="auto"/>
            <w:noWrap/>
            <w:vAlign w:val="center"/>
            <w:hideMark/>
          </w:tcPr>
          <w:p w14:paraId="21F90D8E"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w:t>
            </w:r>
          </w:p>
        </w:tc>
        <w:tc>
          <w:tcPr>
            <w:tcW w:w="708" w:type="dxa"/>
            <w:tcBorders>
              <w:top w:val="nil"/>
              <w:left w:val="nil"/>
              <w:bottom w:val="single" w:sz="4" w:space="0" w:color="auto"/>
              <w:right w:val="single" w:sz="4" w:space="0" w:color="auto"/>
            </w:tcBorders>
            <w:shd w:val="clear" w:color="auto" w:fill="auto"/>
            <w:noWrap/>
            <w:vAlign w:val="center"/>
            <w:hideMark/>
          </w:tcPr>
          <w:p w14:paraId="6A89BD33"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2040</w:t>
            </w:r>
          </w:p>
        </w:tc>
        <w:tc>
          <w:tcPr>
            <w:tcW w:w="1136" w:type="dxa"/>
            <w:tcBorders>
              <w:top w:val="nil"/>
              <w:left w:val="nil"/>
              <w:bottom w:val="single" w:sz="4" w:space="0" w:color="auto"/>
              <w:right w:val="single" w:sz="4" w:space="0" w:color="auto"/>
            </w:tcBorders>
            <w:shd w:val="clear" w:color="auto" w:fill="auto"/>
            <w:noWrap/>
            <w:vAlign w:val="center"/>
            <w:hideMark/>
          </w:tcPr>
          <w:p w14:paraId="412C4BB5"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3.494</w:t>
            </w:r>
          </w:p>
        </w:tc>
        <w:tc>
          <w:tcPr>
            <w:tcW w:w="1027" w:type="dxa"/>
            <w:tcBorders>
              <w:top w:val="nil"/>
              <w:left w:val="nil"/>
              <w:bottom w:val="single" w:sz="4" w:space="0" w:color="auto"/>
              <w:right w:val="single" w:sz="4" w:space="0" w:color="auto"/>
            </w:tcBorders>
            <w:shd w:val="clear" w:color="auto" w:fill="auto"/>
            <w:noWrap/>
            <w:vAlign w:val="center"/>
            <w:hideMark/>
          </w:tcPr>
          <w:p w14:paraId="5B613419"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100</w:t>
            </w:r>
          </w:p>
        </w:tc>
        <w:tc>
          <w:tcPr>
            <w:tcW w:w="1406" w:type="dxa"/>
            <w:tcBorders>
              <w:top w:val="nil"/>
              <w:left w:val="nil"/>
              <w:bottom w:val="single" w:sz="4" w:space="0" w:color="auto"/>
              <w:right w:val="single" w:sz="4" w:space="0" w:color="auto"/>
            </w:tcBorders>
            <w:shd w:val="clear" w:color="auto" w:fill="auto"/>
            <w:noWrap/>
            <w:vAlign w:val="center"/>
            <w:hideMark/>
          </w:tcPr>
          <w:p w14:paraId="3B1878A7"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3.494</w:t>
            </w:r>
          </w:p>
        </w:tc>
        <w:tc>
          <w:tcPr>
            <w:tcW w:w="1253" w:type="dxa"/>
            <w:tcBorders>
              <w:top w:val="nil"/>
              <w:left w:val="nil"/>
              <w:bottom w:val="single" w:sz="4" w:space="0" w:color="auto"/>
              <w:right w:val="single" w:sz="4" w:space="0" w:color="auto"/>
            </w:tcBorders>
            <w:shd w:val="clear" w:color="auto" w:fill="auto"/>
            <w:noWrap/>
            <w:vAlign w:val="center"/>
            <w:hideMark/>
          </w:tcPr>
          <w:p w14:paraId="34D962C7"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w:t>
            </w:r>
          </w:p>
        </w:tc>
        <w:tc>
          <w:tcPr>
            <w:tcW w:w="1264" w:type="dxa"/>
            <w:tcBorders>
              <w:top w:val="nil"/>
              <w:left w:val="nil"/>
              <w:bottom w:val="single" w:sz="4" w:space="0" w:color="auto"/>
              <w:right w:val="single" w:sz="4" w:space="0" w:color="auto"/>
            </w:tcBorders>
            <w:shd w:val="clear" w:color="auto" w:fill="auto"/>
            <w:noWrap/>
            <w:vAlign w:val="center"/>
            <w:hideMark/>
          </w:tcPr>
          <w:p w14:paraId="12AF4A68"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72</w:t>
            </w:r>
          </w:p>
        </w:tc>
        <w:tc>
          <w:tcPr>
            <w:tcW w:w="851" w:type="dxa"/>
            <w:tcBorders>
              <w:top w:val="nil"/>
              <w:left w:val="nil"/>
              <w:bottom w:val="single" w:sz="4" w:space="0" w:color="auto"/>
              <w:right w:val="single" w:sz="4" w:space="0" w:color="auto"/>
            </w:tcBorders>
            <w:shd w:val="clear" w:color="auto" w:fill="auto"/>
            <w:noWrap/>
            <w:vAlign w:val="center"/>
            <w:hideMark/>
          </w:tcPr>
          <w:p w14:paraId="69C630A6"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3,65</w:t>
            </w:r>
          </w:p>
        </w:tc>
        <w:tc>
          <w:tcPr>
            <w:tcW w:w="1134" w:type="dxa"/>
            <w:tcBorders>
              <w:top w:val="nil"/>
              <w:left w:val="nil"/>
              <w:bottom w:val="single" w:sz="4" w:space="0" w:color="auto"/>
              <w:right w:val="single" w:sz="4" w:space="0" w:color="auto"/>
            </w:tcBorders>
            <w:shd w:val="clear" w:color="auto" w:fill="auto"/>
            <w:noWrap/>
            <w:vAlign w:val="center"/>
            <w:hideMark/>
          </w:tcPr>
          <w:p w14:paraId="73454B56"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315</w:t>
            </w:r>
          </w:p>
        </w:tc>
        <w:tc>
          <w:tcPr>
            <w:tcW w:w="1003" w:type="dxa"/>
            <w:tcBorders>
              <w:top w:val="nil"/>
              <w:left w:val="nil"/>
              <w:bottom w:val="single" w:sz="4" w:space="0" w:color="auto"/>
              <w:right w:val="single" w:sz="4" w:space="0" w:color="auto"/>
            </w:tcBorders>
            <w:shd w:val="clear" w:color="auto" w:fill="auto"/>
            <w:noWrap/>
            <w:vAlign w:val="center"/>
            <w:hideMark/>
          </w:tcPr>
          <w:p w14:paraId="446805D2"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9.464</w:t>
            </w:r>
          </w:p>
        </w:tc>
        <w:tc>
          <w:tcPr>
            <w:tcW w:w="1146" w:type="dxa"/>
            <w:tcBorders>
              <w:top w:val="nil"/>
              <w:left w:val="nil"/>
              <w:bottom w:val="single" w:sz="4" w:space="0" w:color="auto"/>
              <w:right w:val="single" w:sz="4" w:space="0" w:color="auto"/>
            </w:tcBorders>
            <w:shd w:val="clear" w:color="auto" w:fill="auto"/>
            <w:noWrap/>
            <w:vAlign w:val="center"/>
            <w:hideMark/>
          </w:tcPr>
          <w:p w14:paraId="65B43290"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105</w:t>
            </w:r>
          </w:p>
        </w:tc>
        <w:tc>
          <w:tcPr>
            <w:tcW w:w="1750" w:type="dxa"/>
            <w:tcBorders>
              <w:top w:val="nil"/>
              <w:left w:val="nil"/>
              <w:bottom w:val="single" w:sz="4" w:space="0" w:color="auto"/>
              <w:right w:val="single" w:sz="4" w:space="0" w:color="auto"/>
            </w:tcBorders>
            <w:shd w:val="clear" w:color="auto" w:fill="auto"/>
            <w:noWrap/>
            <w:vAlign w:val="center"/>
            <w:hideMark/>
          </w:tcPr>
          <w:p w14:paraId="4D04A005"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670</w:t>
            </w:r>
          </w:p>
        </w:tc>
        <w:tc>
          <w:tcPr>
            <w:tcW w:w="1100" w:type="dxa"/>
            <w:tcBorders>
              <w:top w:val="nil"/>
              <w:left w:val="nil"/>
              <w:bottom w:val="single" w:sz="4" w:space="0" w:color="auto"/>
              <w:right w:val="single" w:sz="4" w:space="0" w:color="auto"/>
            </w:tcBorders>
            <w:shd w:val="clear" w:color="auto" w:fill="auto"/>
            <w:noWrap/>
            <w:vAlign w:val="center"/>
            <w:hideMark/>
          </w:tcPr>
          <w:p w14:paraId="457BB443" w14:textId="77777777" w:rsidR="00640713" w:rsidRPr="00164626" w:rsidRDefault="00640713" w:rsidP="00F0493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915</w:t>
            </w:r>
          </w:p>
        </w:tc>
      </w:tr>
    </w:tbl>
    <w:p w14:paraId="60C4EF03" w14:textId="77777777" w:rsidR="00A57F83" w:rsidRPr="00164626" w:rsidRDefault="00A57F83" w:rsidP="00A57F83">
      <w:pPr>
        <w:tabs>
          <w:tab w:val="left" w:pos="851"/>
          <w:tab w:val="left" w:pos="10206"/>
        </w:tabs>
        <w:spacing w:after="240"/>
        <w:jc w:val="center"/>
        <w:rPr>
          <w:sz w:val="20"/>
          <w:szCs w:val="20"/>
        </w:rPr>
      </w:pPr>
      <w:r w:rsidRPr="00164626">
        <w:rPr>
          <w:sz w:val="20"/>
          <w:szCs w:val="20"/>
        </w:rPr>
        <w:t>Fonte: Empresa Executora (2020).</w:t>
      </w:r>
    </w:p>
    <w:p w14:paraId="7E123488" w14:textId="77777777" w:rsidR="00A57F83" w:rsidRPr="00164626" w:rsidRDefault="00A57F83" w:rsidP="00A57F83">
      <w:pPr>
        <w:jc w:val="left"/>
        <w:rPr>
          <w:rFonts w:eastAsiaTheme="minorEastAsia"/>
          <w:noProof/>
          <w:sz w:val="20"/>
          <w:szCs w:val="20"/>
          <w:lang w:eastAsia="pt-BR"/>
        </w:rPr>
        <w:sectPr w:rsidR="00A57F83" w:rsidRPr="00164626" w:rsidSect="00045F2D">
          <w:pgSz w:w="16840" w:h="11900" w:orient="landscape"/>
          <w:pgMar w:top="1418" w:right="1134" w:bottom="1134" w:left="1134" w:header="284" w:footer="164" w:gutter="0"/>
          <w:cols w:space="720"/>
        </w:sectPr>
      </w:pPr>
    </w:p>
    <w:p w14:paraId="1B763B92" w14:textId="77777777" w:rsidR="00A57F83" w:rsidRPr="00164626" w:rsidRDefault="00A57F83" w:rsidP="00A57F83">
      <w:pPr>
        <w:keepNext/>
        <w:keepLines/>
        <w:spacing w:before="40" w:after="240"/>
        <w:outlineLvl w:val="3"/>
        <w:rPr>
          <w:rFonts w:eastAsiaTheme="majorEastAsia" w:cstheme="majorBidi"/>
          <w:lang w:eastAsia="pt-BR"/>
        </w:rPr>
      </w:pPr>
      <w:bookmarkStart w:id="178" w:name="_Toc45109233"/>
      <w:r w:rsidRPr="00164626">
        <w:rPr>
          <w:rFonts w:eastAsiaTheme="majorEastAsia" w:cstheme="majorBidi"/>
          <w:lang w:eastAsia="pt-BR"/>
        </w:rPr>
        <w:t>2.2.1.2 Descrição dos principais mananciais (superficiais e/ou subterrâneos) passíveis de utilização para o abastecimento de água na área de planejamento</w:t>
      </w:r>
      <w:bookmarkEnd w:id="178"/>
    </w:p>
    <w:p w14:paraId="21D814C0" w14:textId="77777777" w:rsidR="00A57F83" w:rsidRPr="00164626" w:rsidRDefault="00A57F83" w:rsidP="00A57F83">
      <w:pPr>
        <w:autoSpaceDE w:val="0"/>
        <w:autoSpaceDN w:val="0"/>
        <w:adjustRightInd w:val="0"/>
        <w:ind w:firstLine="709"/>
      </w:pPr>
      <w:r w:rsidRPr="00164626">
        <w:t xml:space="preserve">O município está inserido na Bacia Hidrográfica do Baixo Jacuí, situada na porção centro-leste do Estado do Rio Grande do Sul e possui duas fontes viáveis de mananciais, as superficiais e as subterrâneas. A principal fonte utilizada para o abastecimento de água em Novo Cabrais são as subterrâneas.  </w:t>
      </w:r>
    </w:p>
    <w:p w14:paraId="79A0D2E0" w14:textId="77777777" w:rsidR="00A57F83" w:rsidRPr="00164626" w:rsidRDefault="00A57F83" w:rsidP="00A57F83">
      <w:pPr>
        <w:autoSpaceDE w:val="0"/>
        <w:autoSpaceDN w:val="0"/>
        <w:adjustRightInd w:val="0"/>
        <w:ind w:firstLine="709"/>
      </w:pPr>
      <w:r w:rsidRPr="00164626">
        <w:t xml:space="preserve">Os principais mananciais superficiais são formados por rios, arroios e córregos, sendo eles: Arroio Barriga, Arroio Bonito, Arroio Taboão, Sanga do Rincão Pequeno e Sanga dos Cabrais, extensão sul do Rio Botucaraí (NOVO CABRAIS, 2013). Destes, o Rio Botucaraí é o recurso hídrico de maior expressividade, entretanto, não há estudos para a futura captação de água para abastecimento público. A utilização de qualquer um destes mananciais para abastecimento futuro da área de planejamento, demanda de estudos técnicos que devem contemplar a vazão outorgável e a qualidade da água, a fim de verificar se possuem as condições mínimas para este uso.  </w:t>
      </w:r>
    </w:p>
    <w:p w14:paraId="29C6E65E" w14:textId="77777777" w:rsidR="00A57F83" w:rsidRPr="00164626" w:rsidRDefault="00A57F83" w:rsidP="00A57F83">
      <w:pPr>
        <w:autoSpaceDE w:val="0"/>
        <w:autoSpaceDN w:val="0"/>
        <w:adjustRightInd w:val="0"/>
        <w:ind w:firstLine="709"/>
      </w:pPr>
      <w:r w:rsidRPr="00164626">
        <w:t>Com a projeção da evolução populacional da área do município, constata-se que ocorrerá uma evolução da demanda de água, logo se estima que no final do período de planejamento do referido plano, haverá a necessidade de ampliação e a busca por novos sistemas de água para suprir as necessidades da população.</w:t>
      </w:r>
    </w:p>
    <w:p w14:paraId="4E807BE4" w14:textId="77777777" w:rsidR="00A57F83" w:rsidRPr="00164626" w:rsidRDefault="00A57F83" w:rsidP="00A57F83">
      <w:pPr>
        <w:autoSpaceDE w:val="0"/>
        <w:autoSpaceDN w:val="0"/>
        <w:adjustRightInd w:val="0"/>
        <w:ind w:firstLine="709"/>
        <w:rPr>
          <w:rFonts w:cs="CIDFont+F1"/>
        </w:rPr>
      </w:pPr>
      <w:r w:rsidRPr="00164626">
        <w:rPr>
          <w:rFonts w:cs="CIDFont+F1"/>
        </w:rPr>
        <w:t>Cabe ressaltar que o município dispõe de projetos de ampliação do sistema de abastecimento de água em algumas localidades, sendo um destes o projeto de implantação de sistema simplificado de abastecimento de água na Linha São João, localidade de Cortado, para abastecimento de 50 economias, totalizando 250 pessoas aproximadamente. Também conta com projeto de ampliação de sistema simplificado de abastecimento de água na localidade de Capão do Veado, para abastecimento de 100 casas, beneficiando 500 pessoas aproximadamente.</w:t>
      </w:r>
    </w:p>
    <w:p w14:paraId="321DA834" w14:textId="2022A4DB" w:rsidR="00A57F83" w:rsidRPr="00164626" w:rsidRDefault="00A57F83" w:rsidP="00A57F83">
      <w:pPr>
        <w:autoSpaceDE w:val="0"/>
        <w:autoSpaceDN w:val="0"/>
        <w:adjustRightInd w:val="0"/>
        <w:ind w:firstLine="709"/>
        <w:rPr>
          <w:rFonts w:cs="CIDFont+F1"/>
        </w:rPr>
      </w:pPr>
    </w:p>
    <w:p w14:paraId="66C75E00" w14:textId="77777777" w:rsidR="00237A60" w:rsidRPr="00164626" w:rsidRDefault="00237A60" w:rsidP="00237A60">
      <w:pPr>
        <w:pStyle w:val="Ttulo4"/>
      </w:pPr>
      <w:bookmarkStart w:id="179" w:name="_Toc45109234"/>
      <w:r w:rsidRPr="00164626">
        <w:t>2.2.1.3 Metodologia para o cálculo dos custos e cobrança dos serviços prestados</w:t>
      </w:r>
      <w:bookmarkEnd w:id="179"/>
    </w:p>
    <w:p w14:paraId="096E0E61" w14:textId="5BA5E000" w:rsidR="00237A60" w:rsidRPr="00164626" w:rsidRDefault="00237A60" w:rsidP="00237A60">
      <w:pPr>
        <w:ind w:firstLine="709"/>
        <w:rPr>
          <w:rFonts w:cs="Arial"/>
        </w:rPr>
      </w:pPr>
      <w:r w:rsidRPr="00164626">
        <w:rPr>
          <w:rFonts w:cs="Arial"/>
        </w:rPr>
        <w:t>O abastecimento de água em Novo Cabrais é realizado pelo município e por Associações de água tanto em área urbana quanto em área rural, sendo que a responsabilidade do abastecimento é da Secretaria Municipal de Meio Ambiente e Turismo. Os serviços referentes ao abastecimento de água dizem respeito ao controle, monitoramento e tratamento de água, realizados por empresa contratada pelo município. Dessa forma a tarifação correspondente aos serviços prestados varia conforme a determinação autônoma de cada Associação de água.</w:t>
      </w:r>
    </w:p>
    <w:p w14:paraId="25EC844B" w14:textId="3041902A" w:rsidR="00E140F6" w:rsidRPr="00164626" w:rsidRDefault="00E140F6" w:rsidP="00E140F6">
      <w:pPr>
        <w:pStyle w:val="textbody"/>
        <w:spacing w:before="0" w:beforeAutospacing="0" w:after="0" w:afterAutospacing="0" w:line="360" w:lineRule="auto"/>
        <w:ind w:firstLine="527"/>
        <w:jc w:val="both"/>
        <w:rPr>
          <w:rFonts w:ascii="Source Sans Pro" w:hAnsi="Source Sans Pro" w:cs="Arial"/>
          <w:color w:val="000000"/>
        </w:rPr>
      </w:pPr>
      <w:r w:rsidRPr="00164626">
        <w:rPr>
          <w:rFonts w:ascii="Source Sans Pro" w:hAnsi="Source Sans Pro" w:cs="Arial"/>
          <w:color w:val="000000"/>
        </w:rPr>
        <w:t>Conforme preconiza a Lei nº 11.445/2007 em seu Art. 29, sempre que possível deverá ser assegurada a sustentabilidade econômico-financeira para os serviços de públicos de saneamento básico, através de remuneração provinda da cobrança dos serviços ofertados de abastecimento de água, por meio de tarifas ou outros preços públicos, a serem estabelecidos para cada um dos serviços separadamente ou para ambos conjuntamente.</w:t>
      </w:r>
    </w:p>
    <w:p w14:paraId="6C1B1A28" w14:textId="77777777" w:rsidR="00237A60" w:rsidRPr="00164626" w:rsidRDefault="00237A60" w:rsidP="00A57F83">
      <w:pPr>
        <w:autoSpaceDE w:val="0"/>
        <w:autoSpaceDN w:val="0"/>
        <w:adjustRightInd w:val="0"/>
        <w:ind w:firstLine="709"/>
        <w:rPr>
          <w:rFonts w:cs="CIDFont+F1"/>
        </w:rPr>
      </w:pPr>
    </w:p>
    <w:p w14:paraId="36CAAC95" w14:textId="77777777" w:rsidR="00A57F83" w:rsidRPr="00164626" w:rsidRDefault="00A57F83" w:rsidP="00C4768E">
      <w:pPr>
        <w:pStyle w:val="Ttulo"/>
      </w:pPr>
      <w:bookmarkStart w:id="180" w:name="_Toc45109235"/>
      <w:r w:rsidRPr="00164626">
        <w:t>2.2.2. Escolha de tecnologias</w:t>
      </w:r>
      <w:bookmarkEnd w:id="180"/>
    </w:p>
    <w:p w14:paraId="184B93DE" w14:textId="77777777" w:rsidR="00A57F83" w:rsidRPr="00164626" w:rsidRDefault="00A57F83" w:rsidP="00A57F83">
      <w:pPr>
        <w:tabs>
          <w:tab w:val="left" w:pos="567"/>
          <w:tab w:val="left" w:pos="851"/>
        </w:tabs>
        <w:ind w:right="-6" w:firstLine="709"/>
        <w:rPr>
          <w:rFonts w:eastAsia="Arial" w:cs="Arial"/>
        </w:rPr>
      </w:pPr>
      <w:r w:rsidRPr="00164626">
        <w:t xml:space="preserve">A definição de alternativas técnicas de engenharia para atendimento da demanda calculada depende da definição de cenários para os sistemas/soluções de abastecimento de água. </w:t>
      </w:r>
      <w:r w:rsidRPr="00164626">
        <w:rPr>
          <w:rFonts w:eastAsia="Arial" w:cs="Arial"/>
        </w:rPr>
        <w:t>Observadas e analisadas as particularidades e deficiências</w:t>
      </w:r>
      <w:r w:rsidRPr="00164626">
        <w:t xml:space="preserve"> </w:t>
      </w:r>
      <w:r w:rsidRPr="00164626">
        <w:rPr>
          <w:rFonts w:eastAsia="Arial" w:cs="Arial"/>
        </w:rPr>
        <w:t>diagnosticadas no Produto 2 – Relatório do Diagnóstico, optou-se pelo CENÁRIO POSSÍVEL, já que o mesmo possui um viés aceitável que pode ser obtido tanto tecnicamente quanto financeiramente, considerando para o futuro as principais linhas estratégicas associadas à mobilização da capacidade de modernização.</w:t>
      </w:r>
    </w:p>
    <w:p w14:paraId="267466EB" w14:textId="77777777" w:rsidR="00A57F83" w:rsidRPr="00164626" w:rsidRDefault="00A57F83" w:rsidP="00A57F83">
      <w:pPr>
        <w:autoSpaceDE w:val="0"/>
        <w:autoSpaceDN w:val="0"/>
        <w:adjustRightInd w:val="0"/>
        <w:ind w:firstLine="709"/>
      </w:pPr>
      <w:r w:rsidRPr="00164626">
        <w:t>A partir do Produto 2 – Relatório do Diagnóstico, verifica-se que há algumas deficiências no sistema de abastecimento de água de Novo Cabrais e, deste modo, o município deve desenvolver projetos para o abastecimento de água buscando as tecnologias com melhor custo benefício e mais eficientes a fim de alcançar as metas estabelecidas no PMSB.</w:t>
      </w:r>
    </w:p>
    <w:p w14:paraId="5A9D12D8" w14:textId="6C1C23E0" w:rsidR="00A57F83" w:rsidRPr="00164626" w:rsidRDefault="00A57F83" w:rsidP="00A57F83">
      <w:pPr>
        <w:autoSpaceDE w:val="0"/>
        <w:autoSpaceDN w:val="0"/>
        <w:adjustRightInd w:val="0"/>
        <w:ind w:firstLine="709"/>
      </w:pPr>
      <w:r w:rsidRPr="00164626">
        <w:t xml:space="preserve">Conforme o que preconiza a Lei </w:t>
      </w:r>
      <w:r w:rsidR="007C4D6B" w:rsidRPr="00164626">
        <w:t xml:space="preserve">n° </w:t>
      </w:r>
      <w:r w:rsidRPr="00164626">
        <w:t>11.445/2007:</w:t>
      </w:r>
    </w:p>
    <w:p w14:paraId="56E8E1A0" w14:textId="77777777" w:rsidR="00A57F83" w:rsidRPr="00164626" w:rsidRDefault="00A57F83" w:rsidP="00A57F83">
      <w:pPr>
        <w:autoSpaceDE w:val="0"/>
        <w:autoSpaceDN w:val="0"/>
        <w:adjustRightInd w:val="0"/>
        <w:spacing w:line="240" w:lineRule="auto"/>
        <w:ind w:left="2268"/>
        <w:rPr>
          <w:sz w:val="20"/>
          <w:szCs w:val="20"/>
        </w:rPr>
      </w:pPr>
      <w:r w:rsidRPr="00164626">
        <w:rPr>
          <w:b/>
          <w:bCs/>
          <w:sz w:val="20"/>
          <w:szCs w:val="20"/>
        </w:rPr>
        <w:t>Art. 2</w:t>
      </w:r>
      <w:r w:rsidRPr="00164626">
        <w:rPr>
          <w:sz w:val="20"/>
          <w:szCs w:val="20"/>
        </w:rPr>
        <w:t xml:space="preserve"> Os serviços públicos de saneamento básico serão prestados com base nos seguintes princípios fundamentais:”</w:t>
      </w:r>
    </w:p>
    <w:p w14:paraId="3F24AC50" w14:textId="77777777" w:rsidR="00A57F83" w:rsidRPr="00164626" w:rsidRDefault="00A57F83" w:rsidP="00A57F83">
      <w:pPr>
        <w:autoSpaceDE w:val="0"/>
        <w:autoSpaceDN w:val="0"/>
        <w:adjustRightInd w:val="0"/>
        <w:spacing w:line="240" w:lineRule="auto"/>
        <w:ind w:left="2268"/>
        <w:rPr>
          <w:sz w:val="20"/>
          <w:szCs w:val="20"/>
        </w:rPr>
      </w:pPr>
      <w:r w:rsidRPr="00164626">
        <w:rPr>
          <w:b/>
          <w:bCs/>
          <w:sz w:val="20"/>
          <w:szCs w:val="20"/>
        </w:rPr>
        <w:t>I -</w:t>
      </w:r>
      <w:r w:rsidRPr="00164626">
        <w:rPr>
          <w:sz w:val="20"/>
          <w:szCs w:val="20"/>
        </w:rPr>
        <w:t xml:space="preserve"> universalização do acesso; </w:t>
      </w:r>
    </w:p>
    <w:p w14:paraId="7CF35632" w14:textId="77777777" w:rsidR="00A57F83" w:rsidRPr="00164626" w:rsidRDefault="00A57F83" w:rsidP="00A57F83">
      <w:pPr>
        <w:autoSpaceDE w:val="0"/>
        <w:autoSpaceDN w:val="0"/>
        <w:adjustRightInd w:val="0"/>
        <w:spacing w:line="240" w:lineRule="auto"/>
        <w:ind w:left="2268"/>
        <w:rPr>
          <w:sz w:val="20"/>
          <w:szCs w:val="20"/>
        </w:rPr>
      </w:pPr>
      <w:r w:rsidRPr="00164626">
        <w:rPr>
          <w:b/>
          <w:bCs/>
          <w:sz w:val="20"/>
          <w:szCs w:val="20"/>
        </w:rPr>
        <w:t>[...]V</w:t>
      </w:r>
      <w:r w:rsidRPr="00164626">
        <w:rPr>
          <w:sz w:val="20"/>
          <w:szCs w:val="20"/>
        </w:rPr>
        <w:t xml:space="preserve"> - adoção de métodos, técnicas e processos que considerem as peculiaridades locais e regionais;</w:t>
      </w:r>
    </w:p>
    <w:p w14:paraId="1E3EB3E7" w14:textId="77777777" w:rsidR="00A57F83" w:rsidRPr="00164626" w:rsidRDefault="00A57F83" w:rsidP="00A57F83">
      <w:pPr>
        <w:autoSpaceDE w:val="0"/>
        <w:autoSpaceDN w:val="0"/>
        <w:adjustRightInd w:val="0"/>
        <w:spacing w:line="240" w:lineRule="auto"/>
        <w:ind w:left="2268"/>
        <w:rPr>
          <w:sz w:val="20"/>
          <w:szCs w:val="20"/>
        </w:rPr>
      </w:pPr>
      <w:r w:rsidRPr="00164626">
        <w:rPr>
          <w:b/>
          <w:bCs/>
          <w:sz w:val="20"/>
          <w:szCs w:val="20"/>
        </w:rPr>
        <w:t>[...]VIII -</w:t>
      </w:r>
      <w:r w:rsidRPr="00164626">
        <w:rPr>
          <w:sz w:val="20"/>
          <w:szCs w:val="20"/>
        </w:rPr>
        <w:t xml:space="preserve"> utilização de tecnologias apropriadas, considerando a capacidade de pagamento dos usuários e a adoção de soluções graduais e progressivas; [...]</w:t>
      </w:r>
    </w:p>
    <w:p w14:paraId="66886295" w14:textId="77777777" w:rsidR="00A57F83" w:rsidRPr="00164626" w:rsidRDefault="00A57F83" w:rsidP="00A57F83">
      <w:pPr>
        <w:autoSpaceDE w:val="0"/>
        <w:autoSpaceDN w:val="0"/>
        <w:adjustRightInd w:val="0"/>
        <w:spacing w:line="240" w:lineRule="auto"/>
        <w:ind w:left="2268"/>
        <w:rPr>
          <w:sz w:val="20"/>
          <w:szCs w:val="20"/>
        </w:rPr>
      </w:pPr>
      <w:r w:rsidRPr="00164626">
        <w:rPr>
          <w:b/>
          <w:bCs/>
          <w:sz w:val="20"/>
          <w:szCs w:val="20"/>
        </w:rPr>
        <w:t>Art. 45</w:t>
      </w:r>
      <w:r w:rsidRPr="00164626">
        <w:rPr>
          <w:sz w:val="20"/>
          <w:szCs w:val="20"/>
        </w:rPr>
        <w:t>. Ressalvadas as disposições em contrário das normas do titular, da entidade de regulação e de meio ambiente, toda edificação permanente urbana será conectada às redes públicas de abastecimento de água e de esgotamento sanitário disponíveis e sujeita ao pagamento das tarifas e de outros preços públicos decorrentes da conexão e do uso desses serviços.</w:t>
      </w:r>
    </w:p>
    <w:p w14:paraId="193ADAC7" w14:textId="77777777" w:rsidR="00A57F83" w:rsidRPr="00164626" w:rsidRDefault="00A57F83" w:rsidP="00A57F83">
      <w:pPr>
        <w:autoSpaceDE w:val="0"/>
        <w:autoSpaceDN w:val="0"/>
        <w:adjustRightInd w:val="0"/>
        <w:spacing w:after="240" w:line="240" w:lineRule="auto"/>
        <w:ind w:left="2268"/>
        <w:rPr>
          <w:sz w:val="20"/>
          <w:szCs w:val="20"/>
        </w:rPr>
      </w:pPr>
      <w:r w:rsidRPr="00164626">
        <w:rPr>
          <w:b/>
          <w:bCs/>
          <w:sz w:val="20"/>
          <w:szCs w:val="20"/>
        </w:rPr>
        <w:t>§ 1°</w:t>
      </w:r>
      <w:r w:rsidRPr="00164626">
        <w:rPr>
          <w:sz w:val="20"/>
          <w:szCs w:val="20"/>
        </w:rPr>
        <w:t xml:space="preserve"> Na ausência de redes públicas de saneamento básico, serão admitidas soluções individuais de abastecimento de água e de afastamento e destinação final dos esgotos sanitários, observadas as normas editadas pela entidade reguladora e pelos órgãos responsáveis pelas políticas ambiental, sanitária e de recursos hídricos (BRASIL, 2007).</w:t>
      </w:r>
    </w:p>
    <w:p w14:paraId="01E7C64F" w14:textId="77777777" w:rsidR="00A57F83" w:rsidRPr="00164626" w:rsidRDefault="00A57F83" w:rsidP="00A57F83">
      <w:pPr>
        <w:autoSpaceDE w:val="0"/>
        <w:autoSpaceDN w:val="0"/>
        <w:adjustRightInd w:val="0"/>
        <w:ind w:firstLine="709"/>
      </w:pPr>
      <w:r w:rsidRPr="00164626">
        <w:t xml:space="preserve">Existem diferentes alternativas tecnológicas para a utilização de água que, de forma descentralizada ou centralizada, podem contribuir para o abastecimento de água. Para o atendimento da demanda estimada, deve-se prever medidas de controle do uso da água, como o consumo consciente e medidas para redução de perdas na distribuição. </w:t>
      </w:r>
    </w:p>
    <w:p w14:paraId="33AF7926" w14:textId="77777777" w:rsidR="00A57F83" w:rsidRPr="00164626" w:rsidRDefault="00A57F83" w:rsidP="00A57F83">
      <w:pPr>
        <w:autoSpaceDE w:val="0"/>
        <w:autoSpaceDN w:val="0"/>
        <w:adjustRightInd w:val="0"/>
        <w:ind w:firstLine="709"/>
      </w:pPr>
      <w:r w:rsidRPr="00164626">
        <w:t>O Instituto Brasileiro de Geografia e Estatística - IBGE (2010), traz alternativas técnicas que podem ser adotadas no sentido de se ampliar a captação e utilização de água:</w:t>
      </w:r>
    </w:p>
    <w:p w14:paraId="6DC78657" w14:textId="77777777" w:rsidR="00A57F83" w:rsidRPr="00164626" w:rsidRDefault="00A57F83" w:rsidP="00A57F83">
      <w:pPr>
        <w:autoSpaceDE w:val="0"/>
        <w:autoSpaceDN w:val="0"/>
        <w:adjustRightInd w:val="0"/>
        <w:spacing w:line="240" w:lineRule="auto"/>
        <w:ind w:left="2268"/>
        <w:rPr>
          <w:rFonts w:cs="CIDFont+F1"/>
          <w:sz w:val="20"/>
          <w:szCs w:val="20"/>
        </w:rPr>
      </w:pPr>
      <w:r w:rsidRPr="00164626">
        <w:rPr>
          <w:rFonts w:cs="CIDFont+F1"/>
          <w:b/>
          <w:bCs/>
          <w:sz w:val="20"/>
          <w:szCs w:val="20"/>
        </w:rPr>
        <w:t>Rede geral de distribuição</w:t>
      </w:r>
      <w:r w:rsidRPr="00164626">
        <w:rPr>
          <w:rFonts w:cs="CIDFont+F1"/>
          <w:sz w:val="20"/>
          <w:szCs w:val="20"/>
        </w:rPr>
        <w:t xml:space="preserve"> - quando o domicílio ou o terreno, ou a propriedade onde estava localizado, estava ligado a uma rede geral de distribuição de água;</w:t>
      </w:r>
    </w:p>
    <w:p w14:paraId="1A7998CA" w14:textId="77777777" w:rsidR="00A57F83" w:rsidRPr="00164626" w:rsidRDefault="00A57F83" w:rsidP="00A57F83">
      <w:pPr>
        <w:autoSpaceDE w:val="0"/>
        <w:autoSpaceDN w:val="0"/>
        <w:adjustRightInd w:val="0"/>
        <w:spacing w:line="240" w:lineRule="auto"/>
        <w:ind w:left="2268"/>
        <w:rPr>
          <w:rFonts w:cs="CIDFont+F1"/>
          <w:sz w:val="20"/>
          <w:szCs w:val="20"/>
        </w:rPr>
      </w:pPr>
      <w:r w:rsidRPr="00164626">
        <w:rPr>
          <w:rFonts w:cs="CIDFont+F1"/>
          <w:b/>
          <w:bCs/>
          <w:sz w:val="20"/>
          <w:szCs w:val="20"/>
        </w:rPr>
        <w:t>Poço ou nascente na propriedade</w:t>
      </w:r>
      <w:r w:rsidRPr="00164626">
        <w:rPr>
          <w:rFonts w:cs="CIDFont+F1"/>
          <w:sz w:val="20"/>
          <w:szCs w:val="20"/>
        </w:rPr>
        <w:t xml:space="preserve"> - quando o domicílio era servido por água proveniente de poço ou nascente localizada no terreno ou na propriedade onde estava construído;</w:t>
      </w:r>
    </w:p>
    <w:p w14:paraId="45E7477D" w14:textId="77777777" w:rsidR="00A57F83" w:rsidRPr="00164626" w:rsidRDefault="00A57F83" w:rsidP="00A57F83">
      <w:pPr>
        <w:autoSpaceDE w:val="0"/>
        <w:autoSpaceDN w:val="0"/>
        <w:adjustRightInd w:val="0"/>
        <w:spacing w:line="240" w:lineRule="auto"/>
        <w:ind w:left="2268"/>
        <w:rPr>
          <w:rFonts w:cs="CIDFont+F1"/>
          <w:sz w:val="20"/>
          <w:szCs w:val="20"/>
        </w:rPr>
      </w:pPr>
      <w:r w:rsidRPr="00164626">
        <w:rPr>
          <w:rFonts w:cs="CIDFont+F1"/>
          <w:b/>
          <w:bCs/>
          <w:sz w:val="20"/>
          <w:szCs w:val="20"/>
        </w:rPr>
        <w:t>Poço ou nascente fora da propriedade</w:t>
      </w:r>
      <w:r w:rsidRPr="00164626">
        <w:rPr>
          <w:rFonts w:cs="CIDFont+F1"/>
          <w:sz w:val="20"/>
          <w:szCs w:val="20"/>
        </w:rPr>
        <w:t xml:space="preserve"> - quando o domicílio era servido por água proveniente de poço ou nascente localizada fora da propriedade onde estava construído o domicílio; </w:t>
      </w:r>
    </w:p>
    <w:p w14:paraId="54AE5289" w14:textId="77777777" w:rsidR="00A57F83" w:rsidRPr="00164626" w:rsidRDefault="00A57F83" w:rsidP="00A57F83">
      <w:pPr>
        <w:autoSpaceDE w:val="0"/>
        <w:autoSpaceDN w:val="0"/>
        <w:adjustRightInd w:val="0"/>
        <w:spacing w:line="240" w:lineRule="auto"/>
        <w:ind w:left="2268"/>
        <w:rPr>
          <w:rFonts w:cs="CIDFont+F1"/>
          <w:sz w:val="20"/>
          <w:szCs w:val="20"/>
        </w:rPr>
      </w:pPr>
      <w:r w:rsidRPr="00164626">
        <w:rPr>
          <w:rFonts w:cs="CIDFont+F1"/>
          <w:b/>
          <w:bCs/>
          <w:sz w:val="20"/>
          <w:szCs w:val="20"/>
        </w:rPr>
        <w:t>Carro-pipa</w:t>
      </w:r>
      <w:r w:rsidRPr="00164626">
        <w:rPr>
          <w:rFonts w:cs="CIDFont+F1"/>
          <w:sz w:val="20"/>
          <w:szCs w:val="20"/>
        </w:rPr>
        <w:t xml:space="preserve"> - quando o domicílio era servido por água transportada por carro-pipa;</w:t>
      </w:r>
    </w:p>
    <w:p w14:paraId="3EA14097" w14:textId="77777777" w:rsidR="00A57F83" w:rsidRPr="00164626" w:rsidRDefault="00A57F83" w:rsidP="00A57F83">
      <w:pPr>
        <w:autoSpaceDE w:val="0"/>
        <w:autoSpaceDN w:val="0"/>
        <w:adjustRightInd w:val="0"/>
        <w:spacing w:line="240" w:lineRule="auto"/>
        <w:ind w:left="2268"/>
        <w:rPr>
          <w:rFonts w:cs="CIDFont+F1"/>
          <w:sz w:val="20"/>
          <w:szCs w:val="20"/>
        </w:rPr>
      </w:pPr>
      <w:r w:rsidRPr="00164626">
        <w:rPr>
          <w:rFonts w:cs="CIDFont+F1"/>
          <w:b/>
          <w:bCs/>
          <w:sz w:val="20"/>
          <w:szCs w:val="20"/>
        </w:rPr>
        <w:t>Água de chuva armazenada em cisterna</w:t>
      </w:r>
      <w:r w:rsidRPr="00164626">
        <w:rPr>
          <w:rFonts w:cs="CIDFont+F1"/>
          <w:sz w:val="20"/>
          <w:szCs w:val="20"/>
        </w:rPr>
        <w:t xml:space="preserve"> - quando o domicílio era servido por água de chuva armazenada em cisterna, caixa de cimento etc.;</w:t>
      </w:r>
    </w:p>
    <w:p w14:paraId="4B37AD22" w14:textId="77777777" w:rsidR="00A57F83" w:rsidRPr="00164626" w:rsidRDefault="00A57F83" w:rsidP="00A57F83">
      <w:pPr>
        <w:autoSpaceDE w:val="0"/>
        <w:autoSpaceDN w:val="0"/>
        <w:adjustRightInd w:val="0"/>
        <w:spacing w:line="240" w:lineRule="auto"/>
        <w:ind w:left="2268"/>
        <w:rPr>
          <w:rFonts w:cs="CIDFont+F1"/>
          <w:sz w:val="20"/>
          <w:szCs w:val="20"/>
        </w:rPr>
      </w:pPr>
      <w:r w:rsidRPr="00164626">
        <w:rPr>
          <w:rFonts w:cs="CIDFont+F1"/>
          <w:b/>
          <w:bCs/>
          <w:sz w:val="20"/>
          <w:szCs w:val="20"/>
        </w:rPr>
        <w:t>Água de chuva armazenada de outra forma</w:t>
      </w:r>
      <w:r w:rsidRPr="00164626">
        <w:rPr>
          <w:rFonts w:cs="CIDFont+F1"/>
          <w:sz w:val="20"/>
          <w:szCs w:val="20"/>
        </w:rPr>
        <w:t xml:space="preserve"> - quando o domicílio era servido por água de chuva armazenada em galões, tanques de material plástico etc.;</w:t>
      </w:r>
    </w:p>
    <w:p w14:paraId="31F9C7BF" w14:textId="77777777" w:rsidR="00A57F83" w:rsidRPr="00164626" w:rsidRDefault="00A57F83" w:rsidP="00A57F83">
      <w:pPr>
        <w:autoSpaceDE w:val="0"/>
        <w:autoSpaceDN w:val="0"/>
        <w:adjustRightInd w:val="0"/>
        <w:spacing w:line="240" w:lineRule="auto"/>
        <w:ind w:left="2268"/>
        <w:rPr>
          <w:rFonts w:cs="CIDFont+F1"/>
          <w:sz w:val="20"/>
          <w:szCs w:val="20"/>
        </w:rPr>
      </w:pPr>
      <w:r w:rsidRPr="00164626">
        <w:rPr>
          <w:rFonts w:cs="CIDFont+F1"/>
          <w:b/>
          <w:bCs/>
          <w:sz w:val="20"/>
          <w:szCs w:val="20"/>
        </w:rPr>
        <w:t>Rio, açude, lago ou igarapé</w:t>
      </w:r>
      <w:r w:rsidRPr="00164626">
        <w:rPr>
          <w:rFonts w:cs="CIDFont+F1"/>
          <w:sz w:val="20"/>
          <w:szCs w:val="20"/>
        </w:rPr>
        <w:t xml:space="preserve"> - quando o domicílio era servido por água proveniente de rio, açude, lago e igarapé;</w:t>
      </w:r>
    </w:p>
    <w:p w14:paraId="5670AE6C" w14:textId="77777777" w:rsidR="00A57F83" w:rsidRPr="00164626" w:rsidRDefault="00A57F83" w:rsidP="00A57F83">
      <w:pPr>
        <w:autoSpaceDE w:val="0"/>
        <w:autoSpaceDN w:val="0"/>
        <w:adjustRightInd w:val="0"/>
        <w:spacing w:line="240" w:lineRule="auto"/>
        <w:ind w:left="2268"/>
        <w:rPr>
          <w:rFonts w:cs="CIDFont+F1"/>
          <w:sz w:val="20"/>
          <w:szCs w:val="20"/>
        </w:rPr>
      </w:pPr>
      <w:r w:rsidRPr="00164626">
        <w:rPr>
          <w:rFonts w:cs="CIDFont+F1"/>
          <w:b/>
          <w:bCs/>
          <w:sz w:val="20"/>
          <w:szCs w:val="20"/>
        </w:rPr>
        <w:t>Poço ou nascente na aldeia</w:t>
      </w:r>
      <w:r w:rsidRPr="00164626">
        <w:rPr>
          <w:rFonts w:cs="CIDFont+F1"/>
          <w:sz w:val="20"/>
          <w:szCs w:val="20"/>
        </w:rPr>
        <w:t xml:space="preserve"> - quando o domicílio, localizado em terras indígenas, era servido por água proveniente de poço ou nascente localizada dentro da aldeia;</w:t>
      </w:r>
    </w:p>
    <w:p w14:paraId="3BE03C60" w14:textId="77777777" w:rsidR="00A57F83" w:rsidRPr="00164626" w:rsidRDefault="00A57F83" w:rsidP="00A57F83">
      <w:pPr>
        <w:autoSpaceDE w:val="0"/>
        <w:autoSpaceDN w:val="0"/>
        <w:adjustRightInd w:val="0"/>
        <w:spacing w:line="240" w:lineRule="auto"/>
        <w:ind w:left="2268"/>
        <w:rPr>
          <w:rFonts w:cs="CIDFont+F1"/>
          <w:sz w:val="20"/>
          <w:szCs w:val="20"/>
        </w:rPr>
      </w:pPr>
      <w:r w:rsidRPr="00164626">
        <w:rPr>
          <w:rFonts w:cs="CIDFont+F1"/>
          <w:b/>
          <w:bCs/>
          <w:sz w:val="20"/>
          <w:szCs w:val="20"/>
        </w:rPr>
        <w:t>Poço ou nascente fora da aldeia</w:t>
      </w:r>
      <w:r w:rsidRPr="00164626">
        <w:rPr>
          <w:rFonts w:cs="CIDFont+F1"/>
          <w:sz w:val="20"/>
          <w:szCs w:val="20"/>
        </w:rPr>
        <w:t xml:space="preserve"> - quando o domicílio, localizado em terras indígenas, era servido por água proveniente de poço ou nascente localizada fora da aldeia;</w:t>
      </w:r>
    </w:p>
    <w:p w14:paraId="2479123B" w14:textId="77777777" w:rsidR="00A57F83" w:rsidRPr="00164626" w:rsidRDefault="00A57F83" w:rsidP="00A57F83">
      <w:pPr>
        <w:autoSpaceDE w:val="0"/>
        <w:autoSpaceDN w:val="0"/>
        <w:adjustRightInd w:val="0"/>
        <w:spacing w:after="240" w:line="240" w:lineRule="auto"/>
        <w:ind w:left="2268"/>
        <w:rPr>
          <w:rFonts w:cs="CIDFont+F1"/>
          <w:sz w:val="20"/>
          <w:szCs w:val="20"/>
        </w:rPr>
      </w:pPr>
      <w:r w:rsidRPr="00164626">
        <w:rPr>
          <w:rFonts w:cs="CIDFont+F1"/>
          <w:b/>
          <w:bCs/>
          <w:sz w:val="20"/>
          <w:szCs w:val="20"/>
        </w:rPr>
        <w:t>Outra</w:t>
      </w:r>
      <w:r w:rsidRPr="00164626">
        <w:rPr>
          <w:rFonts w:cs="CIDFont+F1"/>
          <w:sz w:val="20"/>
          <w:szCs w:val="20"/>
        </w:rPr>
        <w:t xml:space="preserve"> - quando a forma de abastecimento de água do domicílio era diferente das descritas anteriormente (IBGE, 2010).</w:t>
      </w:r>
    </w:p>
    <w:p w14:paraId="53BD35BA" w14:textId="77777777" w:rsidR="00A57F83" w:rsidRPr="00164626" w:rsidRDefault="00A57F83" w:rsidP="00A57F83">
      <w:pPr>
        <w:autoSpaceDE w:val="0"/>
        <w:autoSpaceDN w:val="0"/>
        <w:adjustRightInd w:val="0"/>
        <w:ind w:firstLine="709"/>
      </w:pPr>
      <w:r w:rsidRPr="00164626">
        <w:t xml:space="preserve">Outra alternativa, é o aproveitamento da água da chuva, a partir da instalação de reservatórios para captação e utilização de águas pluviais para uso não potável em condomínios, residências, indústrias e comércios, sob forma de: </w:t>
      </w:r>
    </w:p>
    <w:p w14:paraId="1CC307AD" w14:textId="77777777" w:rsidR="00A57F83" w:rsidRPr="00164626" w:rsidRDefault="00A57F83" w:rsidP="00707B4B">
      <w:pPr>
        <w:numPr>
          <w:ilvl w:val="0"/>
          <w:numId w:val="38"/>
        </w:numPr>
        <w:autoSpaceDE w:val="0"/>
        <w:autoSpaceDN w:val="0"/>
        <w:adjustRightInd w:val="0"/>
        <w:ind w:left="0" w:firstLine="709"/>
        <w:contextualSpacing/>
        <w:rPr>
          <w:rFonts w:cs="Arial"/>
        </w:rPr>
      </w:pPr>
      <w:r w:rsidRPr="00164626">
        <w:rPr>
          <w:rFonts w:cs="Arial"/>
        </w:rPr>
        <w:t>Evitar a utilização de água potável onde esta não é necessária;</w:t>
      </w:r>
    </w:p>
    <w:p w14:paraId="010A28EE" w14:textId="77777777" w:rsidR="00A57F83" w:rsidRPr="00164626" w:rsidRDefault="00A57F83" w:rsidP="00707B4B">
      <w:pPr>
        <w:numPr>
          <w:ilvl w:val="0"/>
          <w:numId w:val="38"/>
        </w:numPr>
        <w:autoSpaceDE w:val="0"/>
        <w:autoSpaceDN w:val="0"/>
        <w:adjustRightInd w:val="0"/>
        <w:ind w:left="0" w:firstLine="709"/>
        <w:contextualSpacing/>
        <w:rPr>
          <w:rFonts w:cs="Arial"/>
        </w:rPr>
      </w:pPr>
      <w:r w:rsidRPr="00164626">
        <w:rPr>
          <w:rFonts w:cs="Arial"/>
        </w:rPr>
        <w:t>Despertar o sentido ecológico e financeiro com finalidade de não desperdiçar água potável;</w:t>
      </w:r>
    </w:p>
    <w:p w14:paraId="7DD0E4F6" w14:textId="77777777" w:rsidR="00A57F83" w:rsidRPr="00164626" w:rsidRDefault="00A57F83" w:rsidP="00707B4B">
      <w:pPr>
        <w:numPr>
          <w:ilvl w:val="0"/>
          <w:numId w:val="38"/>
        </w:numPr>
        <w:autoSpaceDE w:val="0"/>
        <w:autoSpaceDN w:val="0"/>
        <w:adjustRightInd w:val="0"/>
        <w:ind w:left="0" w:firstLine="709"/>
        <w:contextualSpacing/>
        <w:rPr>
          <w:rFonts w:cs="Arial"/>
        </w:rPr>
      </w:pPr>
      <w:r w:rsidRPr="00164626">
        <w:rPr>
          <w:rFonts w:cs="Arial"/>
        </w:rPr>
        <w:t>Encorajar a conservação de água, a autossuficiência e uma postura ativa perante os problemas ambientais do município.</w:t>
      </w:r>
    </w:p>
    <w:p w14:paraId="51EC9B8A" w14:textId="77777777" w:rsidR="00A57F83" w:rsidRPr="00164626" w:rsidRDefault="00A57F83" w:rsidP="00A57F83">
      <w:pPr>
        <w:autoSpaceDE w:val="0"/>
        <w:autoSpaceDN w:val="0"/>
        <w:adjustRightInd w:val="0"/>
        <w:ind w:firstLine="708"/>
      </w:pPr>
      <w:r w:rsidRPr="00164626">
        <w:t>Entende-se por uso não potável a utilização específica para:</w:t>
      </w:r>
    </w:p>
    <w:p w14:paraId="7D17F158" w14:textId="77777777" w:rsidR="00A57F83" w:rsidRPr="00164626" w:rsidRDefault="00A57F83" w:rsidP="00707B4B">
      <w:pPr>
        <w:numPr>
          <w:ilvl w:val="0"/>
          <w:numId w:val="38"/>
        </w:numPr>
        <w:autoSpaceDE w:val="0"/>
        <w:autoSpaceDN w:val="0"/>
        <w:adjustRightInd w:val="0"/>
        <w:ind w:left="0" w:firstLine="709"/>
        <w:contextualSpacing/>
        <w:rPr>
          <w:rFonts w:cs="Arial"/>
        </w:rPr>
      </w:pPr>
      <w:r w:rsidRPr="00164626">
        <w:rPr>
          <w:rFonts w:cs="Arial"/>
        </w:rPr>
        <w:t>Descarga em vasos sanitários;</w:t>
      </w:r>
    </w:p>
    <w:p w14:paraId="1A92B29C" w14:textId="77777777" w:rsidR="00A57F83" w:rsidRPr="00164626" w:rsidRDefault="00A57F83" w:rsidP="00707B4B">
      <w:pPr>
        <w:numPr>
          <w:ilvl w:val="0"/>
          <w:numId w:val="38"/>
        </w:numPr>
        <w:autoSpaceDE w:val="0"/>
        <w:autoSpaceDN w:val="0"/>
        <w:adjustRightInd w:val="0"/>
        <w:ind w:left="0" w:firstLine="709"/>
        <w:contextualSpacing/>
        <w:rPr>
          <w:rFonts w:cs="Arial"/>
        </w:rPr>
      </w:pPr>
      <w:r w:rsidRPr="00164626">
        <w:rPr>
          <w:rFonts w:cs="Arial"/>
        </w:rPr>
        <w:t>Rega de jardins e plantações;</w:t>
      </w:r>
    </w:p>
    <w:p w14:paraId="08DAC50B" w14:textId="77777777" w:rsidR="00A57F83" w:rsidRPr="00164626" w:rsidRDefault="00A57F83" w:rsidP="00707B4B">
      <w:pPr>
        <w:numPr>
          <w:ilvl w:val="0"/>
          <w:numId w:val="38"/>
        </w:numPr>
        <w:autoSpaceDE w:val="0"/>
        <w:autoSpaceDN w:val="0"/>
        <w:adjustRightInd w:val="0"/>
        <w:ind w:left="0" w:firstLine="709"/>
        <w:contextualSpacing/>
        <w:rPr>
          <w:rFonts w:cs="Arial"/>
        </w:rPr>
      </w:pPr>
      <w:r w:rsidRPr="00164626">
        <w:rPr>
          <w:rFonts w:cs="Arial"/>
        </w:rPr>
        <w:t>Lavagem de veículos e pisos;</w:t>
      </w:r>
    </w:p>
    <w:p w14:paraId="4BC5FD94" w14:textId="77777777" w:rsidR="00A57F83" w:rsidRPr="00164626" w:rsidRDefault="00A57F83" w:rsidP="00707B4B">
      <w:pPr>
        <w:numPr>
          <w:ilvl w:val="0"/>
          <w:numId w:val="38"/>
        </w:numPr>
        <w:autoSpaceDE w:val="0"/>
        <w:autoSpaceDN w:val="0"/>
        <w:adjustRightInd w:val="0"/>
        <w:ind w:left="0" w:firstLine="709"/>
        <w:contextualSpacing/>
        <w:rPr>
          <w:rFonts w:cs="Arial"/>
        </w:rPr>
      </w:pPr>
      <w:r w:rsidRPr="00164626">
        <w:rPr>
          <w:rFonts w:cs="Arial"/>
        </w:rPr>
        <w:t>Limpeza e abastecimento de piscinas;</w:t>
      </w:r>
    </w:p>
    <w:p w14:paraId="059DF4A8" w14:textId="77777777" w:rsidR="00A57F83" w:rsidRPr="00164626" w:rsidRDefault="00A57F83" w:rsidP="00707B4B">
      <w:pPr>
        <w:numPr>
          <w:ilvl w:val="0"/>
          <w:numId w:val="38"/>
        </w:numPr>
        <w:autoSpaceDE w:val="0"/>
        <w:autoSpaceDN w:val="0"/>
        <w:adjustRightInd w:val="0"/>
        <w:ind w:left="0" w:firstLine="709"/>
        <w:contextualSpacing/>
        <w:rPr>
          <w:rFonts w:cs="Arial"/>
        </w:rPr>
      </w:pPr>
      <w:r w:rsidRPr="00164626">
        <w:rPr>
          <w:rFonts w:cs="Arial"/>
        </w:rPr>
        <w:t>Outras utilizações para as quais não seja necessária água potável.</w:t>
      </w:r>
    </w:p>
    <w:p w14:paraId="17BF7500" w14:textId="77777777" w:rsidR="00A57F83" w:rsidRPr="00164626" w:rsidRDefault="00A57F83" w:rsidP="00A57F83">
      <w:pPr>
        <w:autoSpaceDE w:val="0"/>
        <w:autoSpaceDN w:val="0"/>
        <w:adjustRightInd w:val="0"/>
        <w:contextualSpacing/>
        <w:rPr>
          <w:rFonts w:cs="Arial"/>
        </w:rPr>
      </w:pPr>
    </w:p>
    <w:p w14:paraId="26F83BAC" w14:textId="77777777" w:rsidR="00A57F83" w:rsidRPr="00164626" w:rsidRDefault="00A57F83" w:rsidP="00C4768E">
      <w:pPr>
        <w:pStyle w:val="Ttulo"/>
      </w:pPr>
      <w:bookmarkStart w:id="181" w:name="_Toc45109236"/>
      <w:r w:rsidRPr="00164626">
        <w:t>2.2.3. Análise das forças, fraquezas, oportunidades e ameaças</w:t>
      </w:r>
      <w:bookmarkEnd w:id="181"/>
      <w:r w:rsidRPr="00164626">
        <w:t xml:space="preserve"> </w:t>
      </w:r>
    </w:p>
    <w:p w14:paraId="1C15F194" w14:textId="77777777" w:rsidR="00A57F83" w:rsidRPr="00164626" w:rsidRDefault="00A57F83" w:rsidP="00A57F83">
      <w:pPr>
        <w:ind w:firstLine="709"/>
        <w:rPr>
          <w:rFonts w:eastAsia="Arial" w:cs="Arial"/>
        </w:rPr>
      </w:pPr>
      <w:r w:rsidRPr="00164626">
        <w:rPr>
          <w:rFonts w:eastAsia="Arial" w:cs="Arial"/>
        </w:rPr>
        <w:t>Para reflexão em relação ao sistema de abastecimento de água foi utilizado a análise de SWOT (</w:t>
      </w:r>
      <w:r w:rsidRPr="00164626">
        <w:rPr>
          <w:rFonts w:eastAsia="Arial" w:cs="Arial"/>
          <w:i/>
        </w:rPr>
        <w:t>Strengths, Weaknesses, Opportunities and Threats</w:t>
      </w:r>
      <w:r w:rsidRPr="00164626">
        <w:rPr>
          <w:rFonts w:eastAsia="Arial" w:cs="Arial"/>
        </w:rPr>
        <w:t xml:space="preserve">), que visa analisar as forças, fraquezas, oportunidades e ameaças para o sistema de abastecimento de água. Nesta análise, as forças e fraquezas representam o ambiente interno do setor, enquanto as oportunidades e ameaças são situações externas do sistema de abastecimento. </w:t>
      </w:r>
    </w:p>
    <w:p w14:paraId="10E1882B" w14:textId="77777777" w:rsidR="00A57F83" w:rsidRPr="00164626" w:rsidRDefault="00A57F83" w:rsidP="00A57F83">
      <w:pPr>
        <w:ind w:firstLine="709"/>
        <w:rPr>
          <w:rFonts w:eastAsia="Arial" w:cs="Arial"/>
        </w:rPr>
      </w:pPr>
      <w:r w:rsidRPr="00164626">
        <w:rPr>
          <w:rFonts w:eastAsia="Arial" w:cs="Arial"/>
        </w:rPr>
        <w:t xml:space="preserve">Na </w:t>
      </w:r>
      <w:r w:rsidRPr="00164626">
        <w:rPr>
          <w:rFonts w:cs="Arial"/>
          <w:color w:val="000000"/>
        </w:rPr>
        <w:t>Tabela 18 está apresentada a análise SWOT dos sistemas de abastecimento de água que compreende a extensão total do município, ou seja, zona rural e zona urbana, em decorrência de que, em Novo Cabrais, os sistemas que abastecem a zona urbana (centro) são os mesmos que abastecem algumas localidades da zona rural, como descrito no Produto 2- Diagnóstico, e, dessa forma, impossibilitando a avaliação das forças, fraquezas, oportunidades e ameaças separadamente para essas duas zonas</w:t>
      </w:r>
      <w:r w:rsidRPr="00164626">
        <w:rPr>
          <w:rFonts w:eastAsia="Arial" w:cs="Arial"/>
        </w:rPr>
        <w:t>.</w:t>
      </w:r>
    </w:p>
    <w:p w14:paraId="3731A573" w14:textId="77777777" w:rsidR="00A57F83" w:rsidRPr="00164626" w:rsidRDefault="00A57F83" w:rsidP="00A57F83">
      <w:pPr>
        <w:jc w:val="left"/>
        <w:rPr>
          <w:rFonts w:eastAsia="Arial" w:cs="Arial"/>
        </w:rPr>
        <w:sectPr w:rsidR="00A57F83" w:rsidRPr="00164626" w:rsidSect="00045F2D">
          <w:pgSz w:w="11900" w:h="16840"/>
          <w:pgMar w:top="1134" w:right="1134" w:bottom="1134" w:left="1418" w:header="283" w:footer="165" w:gutter="0"/>
          <w:cols w:space="720"/>
        </w:sectPr>
      </w:pPr>
    </w:p>
    <w:p w14:paraId="06A4FFBA" w14:textId="60F0DAD4" w:rsidR="00A57F83" w:rsidRPr="00164626" w:rsidRDefault="00A57F83" w:rsidP="00A57F83">
      <w:pPr>
        <w:tabs>
          <w:tab w:val="left" w:pos="851"/>
          <w:tab w:val="left" w:pos="10206"/>
        </w:tabs>
        <w:spacing w:line="240" w:lineRule="auto"/>
        <w:ind w:right="-6"/>
        <w:jc w:val="center"/>
        <w:rPr>
          <w:sz w:val="20"/>
          <w:szCs w:val="20"/>
        </w:rPr>
      </w:pPr>
      <w:bookmarkStart w:id="182" w:name="_Toc45109388"/>
      <w:r w:rsidRPr="00164626">
        <w:rPr>
          <w:sz w:val="20"/>
          <w:szCs w:val="20"/>
        </w:rPr>
        <w:t xml:space="preserve">Tabela </w:t>
      </w:r>
      <w:r w:rsidRPr="00164626">
        <w:rPr>
          <w:noProof/>
          <w:sz w:val="20"/>
          <w:szCs w:val="20"/>
        </w:rPr>
        <w:fldChar w:fldCharType="begin"/>
      </w:r>
      <w:r w:rsidRPr="00164626">
        <w:rPr>
          <w:noProof/>
          <w:sz w:val="20"/>
          <w:szCs w:val="20"/>
        </w:rPr>
        <w:instrText xml:space="preserve"> SEQ Tabela \* ARABIC </w:instrText>
      </w:r>
      <w:r w:rsidRPr="00164626">
        <w:rPr>
          <w:noProof/>
          <w:sz w:val="20"/>
          <w:szCs w:val="20"/>
        </w:rPr>
        <w:fldChar w:fldCharType="separate"/>
      </w:r>
      <w:r w:rsidR="00C635C4">
        <w:rPr>
          <w:noProof/>
          <w:sz w:val="20"/>
          <w:szCs w:val="20"/>
        </w:rPr>
        <w:t>18</w:t>
      </w:r>
      <w:r w:rsidRPr="00164626">
        <w:rPr>
          <w:noProof/>
          <w:sz w:val="20"/>
          <w:szCs w:val="20"/>
        </w:rPr>
        <w:fldChar w:fldCharType="end"/>
      </w:r>
      <w:r w:rsidRPr="00164626">
        <w:rPr>
          <w:sz w:val="20"/>
          <w:szCs w:val="20"/>
        </w:rPr>
        <w:t xml:space="preserve"> – Análise SWOT dos sistemas de abastecimento</w:t>
      </w:r>
      <w:r w:rsidR="00FC73BC" w:rsidRPr="00164626">
        <w:rPr>
          <w:sz w:val="20"/>
          <w:szCs w:val="20"/>
        </w:rPr>
        <w:t xml:space="preserve"> de água</w:t>
      </w:r>
      <w:r w:rsidRPr="00164626">
        <w:rPr>
          <w:sz w:val="20"/>
          <w:szCs w:val="20"/>
        </w:rPr>
        <w:t xml:space="preserve"> de Novo Cabrais</w:t>
      </w:r>
      <w:bookmarkEnd w:id="182"/>
    </w:p>
    <w:tbl>
      <w:tblPr>
        <w:tblW w:w="14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94"/>
        <w:gridCol w:w="1464"/>
        <w:gridCol w:w="6414"/>
      </w:tblGrid>
      <w:tr w:rsidR="00D940EA" w:rsidRPr="00164626" w14:paraId="03AAF8C0" w14:textId="77777777" w:rsidTr="000926A1">
        <w:trPr>
          <w:trHeight w:val="20"/>
        </w:trPr>
        <w:tc>
          <w:tcPr>
            <w:tcW w:w="6194" w:type="dxa"/>
            <w:shd w:val="clear" w:color="auto" w:fill="D9D9D9" w:themeFill="background1" w:themeFillShade="D9"/>
            <w:vAlign w:val="center"/>
            <w:hideMark/>
          </w:tcPr>
          <w:p w14:paraId="02F338F9" w14:textId="77777777" w:rsidR="00D940EA" w:rsidRPr="00164626" w:rsidRDefault="00D940EA" w:rsidP="00A57F83">
            <w:pPr>
              <w:spacing w:line="240" w:lineRule="auto"/>
              <w:jc w:val="center"/>
              <w:rPr>
                <w:b/>
                <w:bCs/>
                <w:sz w:val="20"/>
              </w:rPr>
            </w:pPr>
            <w:r w:rsidRPr="00164626">
              <w:rPr>
                <w:b/>
                <w:bCs/>
                <w:sz w:val="20"/>
              </w:rPr>
              <w:t>Pontos fortes</w:t>
            </w:r>
          </w:p>
        </w:tc>
        <w:tc>
          <w:tcPr>
            <w:tcW w:w="1464" w:type="dxa"/>
            <w:vMerge w:val="restart"/>
            <w:shd w:val="clear" w:color="auto" w:fill="D9D9D9" w:themeFill="background1" w:themeFillShade="D9"/>
            <w:vAlign w:val="center"/>
          </w:tcPr>
          <w:p w14:paraId="47DD56FD" w14:textId="77777777" w:rsidR="00D940EA" w:rsidRPr="00164626" w:rsidRDefault="00D940EA" w:rsidP="00A57F83">
            <w:pPr>
              <w:spacing w:line="240" w:lineRule="auto"/>
              <w:jc w:val="center"/>
              <w:rPr>
                <w:b/>
                <w:bCs/>
                <w:sz w:val="20"/>
              </w:rPr>
            </w:pPr>
            <w:r w:rsidRPr="00164626">
              <w:rPr>
                <w:b/>
                <w:bCs/>
                <w:sz w:val="20"/>
              </w:rPr>
              <w:t>Internos (Organização)</w:t>
            </w:r>
          </w:p>
        </w:tc>
        <w:tc>
          <w:tcPr>
            <w:tcW w:w="6414" w:type="dxa"/>
            <w:shd w:val="clear" w:color="auto" w:fill="D9D9D9" w:themeFill="background1" w:themeFillShade="D9"/>
            <w:vAlign w:val="center"/>
            <w:hideMark/>
          </w:tcPr>
          <w:p w14:paraId="115EFA09" w14:textId="77777777" w:rsidR="00D940EA" w:rsidRPr="00164626" w:rsidRDefault="00D940EA" w:rsidP="00A57F83">
            <w:pPr>
              <w:spacing w:line="240" w:lineRule="auto"/>
              <w:jc w:val="center"/>
              <w:rPr>
                <w:b/>
                <w:bCs/>
                <w:sz w:val="20"/>
              </w:rPr>
            </w:pPr>
            <w:r w:rsidRPr="00164626">
              <w:rPr>
                <w:b/>
                <w:bCs/>
                <w:sz w:val="20"/>
              </w:rPr>
              <w:t>Pontos fracos</w:t>
            </w:r>
          </w:p>
        </w:tc>
      </w:tr>
      <w:tr w:rsidR="00D940EA" w:rsidRPr="00164626" w14:paraId="79D6EEAB" w14:textId="77777777" w:rsidTr="000926A1">
        <w:trPr>
          <w:trHeight w:val="20"/>
        </w:trPr>
        <w:tc>
          <w:tcPr>
            <w:tcW w:w="6194" w:type="dxa"/>
            <w:vAlign w:val="center"/>
            <w:hideMark/>
          </w:tcPr>
          <w:p w14:paraId="51158A2F" w14:textId="77777777" w:rsidR="00D940EA" w:rsidRPr="00164626" w:rsidRDefault="00D940EA" w:rsidP="00A57F83">
            <w:pPr>
              <w:spacing w:line="240" w:lineRule="auto"/>
              <w:jc w:val="center"/>
              <w:rPr>
                <w:sz w:val="20"/>
              </w:rPr>
            </w:pPr>
            <w:r w:rsidRPr="00164626">
              <w:rPr>
                <w:sz w:val="20"/>
              </w:rPr>
              <w:t>Município possui PMSB e está realizando sua revisão</w:t>
            </w:r>
          </w:p>
        </w:tc>
        <w:tc>
          <w:tcPr>
            <w:tcW w:w="1464" w:type="dxa"/>
            <w:vMerge/>
            <w:vAlign w:val="center"/>
          </w:tcPr>
          <w:p w14:paraId="4262FBE6" w14:textId="77777777" w:rsidR="00D940EA" w:rsidRPr="00164626" w:rsidRDefault="00D940EA" w:rsidP="00A57F83">
            <w:pPr>
              <w:spacing w:line="240" w:lineRule="auto"/>
              <w:jc w:val="center"/>
              <w:rPr>
                <w:sz w:val="20"/>
              </w:rPr>
            </w:pPr>
          </w:p>
        </w:tc>
        <w:tc>
          <w:tcPr>
            <w:tcW w:w="6414" w:type="dxa"/>
            <w:vAlign w:val="center"/>
            <w:hideMark/>
          </w:tcPr>
          <w:p w14:paraId="6A6683B0" w14:textId="77777777" w:rsidR="00D940EA" w:rsidRPr="00164626" w:rsidRDefault="00D940EA" w:rsidP="00A57F83">
            <w:pPr>
              <w:spacing w:line="240" w:lineRule="auto"/>
              <w:jc w:val="center"/>
              <w:rPr>
                <w:sz w:val="20"/>
              </w:rPr>
            </w:pPr>
            <w:r w:rsidRPr="00164626">
              <w:rPr>
                <w:sz w:val="20"/>
              </w:rPr>
              <w:t>Município não possui Plano Diretor de Abastecimento de Água</w:t>
            </w:r>
          </w:p>
        </w:tc>
      </w:tr>
      <w:tr w:rsidR="00D940EA" w:rsidRPr="00164626" w14:paraId="6E0AE848" w14:textId="77777777" w:rsidTr="000926A1">
        <w:trPr>
          <w:trHeight w:val="349"/>
        </w:trPr>
        <w:tc>
          <w:tcPr>
            <w:tcW w:w="6194" w:type="dxa"/>
            <w:vAlign w:val="center"/>
          </w:tcPr>
          <w:p w14:paraId="458F205D" w14:textId="5DCAB805" w:rsidR="00D940EA" w:rsidRPr="00164626" w:rsidRDefault="000926A1" w:rsidP="00A57F83">
            <w:pPr>
              <w:spacing w:line="240" w:lineRule="auto"/>
              <w:jc w:val="center"/>
              <w:rPr>
                <w:sz w:val="20"/>
              </w:rPr>
            </w:pPr>
            <w:r w:rsidRPr="00164626">
              <w:rPr>
                <w:sz w:val="20"/>
              </w:rPr>
              <w:t>Leitura automatizada de micromedidores dos sistemas sob responsabilidade do município</w:t>
            </w:r>
          </w:p>
        </w:tc>
        <w:tc>
          <w:tcPr>
            <w:tcW w:w="1464" w:type="dxa"/>
            <w:vMerge/>
            <w:vAlign w:val="center"/>
          </w:tcPr>
          <w:p w14:paraId="1ED96E92" w14:textId="77777777" w:rsidR="00D940EA" w:rsidRPr="00164626" w:rsidRDefault="00D940EA" w:rsidP="00A57F83">
            <w:pPr>
              <w:spacing w:line="240" w:lineRule="auto"/>
              <w:jc w:val="center"/>
              <w:rPr>
                <w:sz w:val="20"/>
              </w:rPr>
            </w:pPr>
          </w:p>
        </w:tc>
        <w:tc>
          <w:tcPr>
            <w:tcW w:w="6414" w:type="dxa"/>
            <w:vAlign w:val="center"/>
          </w:tcPr>
          <w:p w14:paraId="1673A844" w14:textId="77777777" w:rsidR="00D940EA" w:rsidRPr="00164626" w:rsidRDefault="00D940EA" w:rsidP="00A57F83">
            <w:pPr>
              <w:spacing w:line="240" w:lineRule="auto"/>
              <w:jc w:val="center"/>
              <w:rPr>
                <w:sz w:val="20"/>
              </w:rPr>
            </w:pPr>
            <w:r w:rsidRPr="00164626">
              <w:rPr>
                <w:sz w:val="20"/>
              </w:rPr>
              <w:t>Tratamento de água com clorador de pastilha de hipoclorito de sódio ineficiente</w:t>
            </w:r>
          </w:p>
        </w:tc>
      </w:tr>
      <w:tr w:rsidR="000926A1" w:rsidRPr="00164626" w14:paraId="4CE6B6D9" w14:textId="77777777" w:rsidTr="001708E3">
        <w:trPr>
          <w:trHeight w:val="536"/>
        </w:trPr>
        <w:tc>
          <w:tcPr>
            <w:tcW w:w="6194" w:type="dxa"/>
            <w:vAlign w:val="center"/>
            <w:hideMark/>
          </w:tcPr>
          <w:p w14:paraId="337DF91C" w14:textId="77777777" w:rsidR="000926A1" w:rsidRPr="00164626" w:rsidRDefault="000926A1" w:rsidP="00A57F83">
            <w:pPr>
              <w:spacing w:line="240" w:lineRule="auto"/>
              <w:jc w:val="center"/>
              <w:rPr>
                <w:sz w:val="20"/>
              </w:rPr>
            </w:pPr>
            <w:r w:rsidRPr="00164626">
              <w:rPr>
                <w:sz w:val="20"/>
              </w:rPr>
              <w:t>Cobertura de abastecimento em 100% da área urbana e área rural</w:t>
            </w:r>
          </w:p>
        </w:tc>
        <w:tc>
          <w:tcPr>
            <w:tcW w:w="1464" w:type="dxa"/>
            <w:vMerge/>
            <w:vAlign w:val="center"/>
          </w:tcPr>
          <w:p w14:paraId="02CA70D5" w14:textId="77777777" w:rsidR="000926A1" w:rsidRPr="00164626" w:rsidRDefault="000926A1" w:rsidP="00A57F83">
            <w:pPr>
              <w:spacing w:line="240" w:lineRule="auto"/>
              <w:jc w:val="center"/>
              <w:rPr>
                <w:sz w:val="20"/>
              </w:rPr>
            </w:pPr>
          </w:p>
        </w:tc>
        <w:tc>
          <w:tcPr>
            <w:tcW w:w="6414" w:type="dxa"/>
            <w:vAlign w:val="center"/>
            <w:hideMark/>
          </w:tcPr>
          <w:p w14:paraId="2B573DB3" w14:textId="77777777" w:rsidR="000926A1" w:rsidRPr="00164626" w:rsidRDefault="000926A1" w:rsidP="00A57F83">
            <w:pPr>
              <w:spacing w:line="240" w:lineRule="auto"/>
              <w:jc w:val="center"/>
              <w:rPr>
                <w:sz w:val="20"/>
              </w:rPr>
            </w:pPr>
            <w:r w:rsidRPr="00164626">
              <w:rPr>
                <w:sz w:val="20"/>
              </w:rPr>
              <w:t xml:space="preserve">95% dos sistemas/soluções de abastecimento de água não possuem outorga deferida para abastecimento público </w:t>
            </w:r>
          </w:p>
        </w:tc>
      </w:tr>
      <w:tr w:rsidR="000926A1" w:rsidRPr="00164626" w14:paraId="57AFBE06" w14:textId="77777777" w:rsidTr="000926A1">
        <w:trPr>
          <w:trHeight w:val="434"/>
        </w:trPr>
        <w:tc>
          <w:tcPr>
            <w:tcW w:w="6194" w:type="dxa"/>
            <w:shd w:val="clear" w:color="auto" w:fill="auto"/>
            <w:vAlign w:val="center"/>
            <w:hideMark/>
          </w:tcPr>
          <w:p w14:paraId="2C850E8B" w14:textId="4F4A056F" w:rsidR="000926A1" w:rsidRPr="00164626" w:rsidRDefault="000926A1" w:rsidP="00A57F83">
            <w:pPr>
              <w:spacing w:line="240" w:lineRule="auto"/>
              <w:jc w:val="center"/>
              <w:rPr>
                <w:sz w:val="20"/>
              </w:rPr>
            </w:pPr>
            <w:r w:rsidRPr="00164626">
              <w:rPr>
                <w:sz w:val="20"/>
              </w:rPr>
              <w:t>Município possui contrato com empresa para tratamento da água distribuída</w:t>
            </w:r>
          </w:p>
        </w:tc>
        <w:tc>
          <w:tcPr>
            <w:tcW w:w="1464" w:type="dxa"/>
            <w:vMerge/>
            <w:vAlign w:val="center"/>
          </w:tcPr>
          <w:p w14:paraId="078BC756" w14:textId="77777777" w:rsidR="000926A1" w:rsidRPr="00164626" w:rsidRDefault="000926A1" w:rsidP="00A57F83">
            <w:pPr>
              <w:spacing w:line="240" w:lineRule="auto"/>
              <w:jc w:val="center"/>
              <w:rPr>
                <w:sz w:val="20"/>
              </w:rPr>
            </w:pPr>
          </w:p>
        </w:tc>
        <w:tc>
          <w:tcPr>
            <w:tcW w:w="6414" w:type="dxa"/>
            <w:vAlign w:val="center"/>
            <w:hideMark/>
          </w:tcPr>
          <w:p w14:paraId="186AE3BE" w14:textId="77777777" w:rsidR="000926A1" w:rsidRPr="00164626" w:rsidRDefault="000926A1" w:rsidP="00A57F83">
            <w:pPr>
              <w:spacing w:line="240" w:lineRule="auto"/>
              <w:jc w:val="center"/>
              <w:rPr>
                <w:sz w:val="20"/>
              </w:rPr>
            </w:pPr>
            <w:r w:rsidRPr="00164626">
              <w:rPr>
                <w:sz w:val="20"/>
              </w:rPr>
              <w:t>100% das amostras avaliadas pela Vigilância Sanitária apresentaram alguma inconformidade quanto as exigências apresentadas na Portaria de Consolidação n° 5/2017</w:t>
            </w:r>
          </w:p>
        </w:tc>
      </w:tr>
      <w:tr w:rsidR="00D940EA" w:rsidRPr="00164626" w14:paraId="0465EA7A" w14:textId="77777777" w:rsidTr="000926A1">
        <w:trPr>
          <w:trHeight w:val="20"/>
        </w:trPr>
        <w:tc>
          <w:tcPr>
            <w:tcW w:w="6194" w:type="dxa"/>
            <w:vAlign w:val="center"/>
            <w:hideMark/>
          </w:tcPr>
          <w:p w14:paraId="4570D762" w14:textId="77777777" w:rsidR="00D940EA" w:rsidRPr="00164626" w:rsidRDefault="00D940EA" w:rsidP="00A57F83">
            <w:pPr>
              <w:spacing w:line="240" w:lineRule="auto"/>
              <w:jc w:val="center"/>
              <w:rPr>
                <w:sz w:val="20"/>
              </w:rPr>
            </w:pPr>
            <w:r w:rsidRPr="00164626">
              <w:rPr>
                <w:sz w:val="20"/>
              </w:rPr>
              <w:t>A Secretaria Municipal de Meio Ambiente e Turismo realiza a coleta e análises da água de todos os sistemas de abastecimento</w:t>
            </w:r>
          </w:p>
        </w:tc>
        <w:tc>
          <w:tcPr>
            <w:tcW w:w="1464" w:type="dxa"/>
            <w:vMerge/>
            <w:vAlign w:val="center"/>
          </w:tcPr>
          <w:p w14:paraId="1503B66D" w14:textId="77777777" w:rsidR="00D940EA" w:rsidRPr="00164626" w:rsidRDefault="00D940EA" w:rsidP="00A57F83">
            <w:pPr>
              <w:spacing w:line="240" w:lineRule="auto"/>
              <w:jc w:val="center"/>
              <w:rPr>
                <w:sz w:val="20"/>
              </w:rPr>
            </w:pPr>
          </w:p>
        </w:tc>
        <w:tc>
          <w:tcPr>
            <w:tcW w:w="6414" w:type="dxa"/>
            <w:vAlign w:val="center"/>
            <w:hideMark/>
          </w:tcPr>
          <w:p w14:paraId="4D6A5C5B" w14:textId="3BD78FFF" w:rsidR="00D940EA" w:rsidRPr="00164626" w:rsidRDefault="00D940EA" w:rsidP="000926A1">
            <w:pPr>
              <w:spacing w:line="240" w:lineRule="auto"/>
              <w:jc w:val="center"/>
              <w:rPr>
                <w:sz w:val="20"/>
              </w:rPr>
            </w:pPr>
            <w:r w:rsidRPr="00164626">
              <w:rPr>
                <w:sz w:val="20"/>
              </w:rPr>
              <w:t xml:space="preserve">70% das caixas de tomada não estão construídas e seguras conforme FUNASA (2007)  </w:t>
            </w:r>
          </w:p>
        </w:tc>
      </w:tr>
      <w:tr w:rsidR="00D940EA" w:rsidRPr="00164626" w14:paraId="632DA738" w14:textId="77777777" w:rsidTr="000926A1">
        <w:trPr>
          <w:trHeight w:val="20"/>
        </w:trPr>
        <w:tc>
          <w:tcPr>
            <w:tcW w:w="6194" w:type="dxa"/>
            <w:vMerge w:val="restart"/>
            <w:vAlign w:val="center"/>
          </w:tcPr>
          <w:p w14:paraId="54E0EE82" w14:textId="77777777" w:rsidR="00D940EA" w:rsidRPr="00164626" w:rsidRDefault="00D940EA" w:rsidP="00A57F83">
            <w:pPr>
              <w:spacing w:line="240" w:lineRule="auto"/>
              <w:jc w:val="center"/>
              <w:rPr>
                <w:sz w:val="20"/>
              </w:rPr>
            </w:pPr>
            <w:r w:rsidRPr="00164626">
              <w:rPr>
                <w:sz w:val="20"/>
              </w:rPr>
              <w:t>Município possui controle quanto às despesas referentes a todos os sistemas que administra</w:t>
            </w:r>
          </w:p>
        </w:tc>
        <w:tc>
          <w:tcPr>
            <w:tcW w:w="1464" w:type="dxa"/>
            <w:vMerge/>
            <w:vAlign w:val="center"/>
          </w:tcPr>
          <w:p w14:paraId="542AE72A" w14:textId="77777777" w:rsidR="00D940EA" w:rsidRPr="00164626" w:rsidRDefault="00D940EA" w:rsidP="00A57F83">
            <w:pPr>
              <w:spacing w:line="240" w:lineRule="auto"/>
              <w:jc w:val="center"/>
              <w:rPr>
                <w:sz w:val="20"/>
              </w:rPr>
            </w:pPr>
          </w:p>
        </w:tc>
        <w:tc>
          <w:tcPr>
            <w:tcW w:w="6414" w:type="dxa"/>
            <w:vAlign w:val="center"/>
          </w:tcPr>
          <w:p w14:paraId="0CF30C5B" w14:textId="77777777" w:rsidR="00D940EA" w:rsidRPr="00164626" w:rsidRDefault="00D940EA" w:rsidP="00A57F83">
            <w:pPr>
              <w:spacing w:line="240" w:lineRule="auto"/>
              <w:jc w:val="center"/>
              <w:rPr>
                <w:sz w:val="20"/>
              </w:rPr>
            </w:pPr>
            <w:r w:rsidRPr="00164626">
              <w:rPr>
                <w:sz w:val="20"/>
              </w:rPr>
              <w:t>60% dos poços tubulares profundos não possuem proteção sanitária</w:t>
            </w:r>
          </w:p>
        </w:tc>
      </w:tr>
      <w:tr w:rsidR="00D940EA" w:rsidRPr="00164626" w14:paraId="003926D5" w14:textId="77777777" w:rsidTr="000926A1">
        <w:trPr>
          <w:trHeight w:val="20"/>
        </w:trPr>
        <w:tc>
          <w:tcPr>
            <w:tcW w:w="6194" w:type="dxa"/>
            <w:vMerge/>
            <w:vAlign w:val="center"/>
          </w:tcPr>
          <w:p w14:paraId="6974F6F8" w14:textId="77777777" w:rsidR="00D940EA" w:rsidRPr="00164626" w:rsidRDefault="00D940EA" w:rsidP="00A57F83">
            <w:pPr>
              <w:spacing w:line="240" w:lineRule="auto"/>
              <w:jc w:val="center"/>
              <w:rPr>
                <w:sz w:val="20"/>
              </w:rPr>
            </w:pPr>
          </w:p>
        </w:tc>
        <w:tc>
          <w:tcPr>
            <w:tcW w:w="1464" w:type="dxa"/>
            <w:vMerge/>
            <w:vAlign w:val="center"/>
          </w:tcPr>
          <w:p w14:paraId="473369F3" w14:textId="77777777" w:rsidR="00D940EA" w:rsidRPr="00164626" w:rsidRDefault="00D940EA" w:rsidP="00A57F83">
            <w:pPr>
              <w:spacing w:line="240" w:lineRule="auto"/>
              <w:jc w:val="center"/>
              <w:rPr>
                <w:sz w:val="20"/>
              </w:rPr>
            </w:pPr>
          </w:p>
        </w:tc>
        <w:tc>
          <w:tcPr>
            <w:tcW w:w="6414" w:type="dxa"/>
            <w:vAlign w:val="center"/>
          </w:tcPr>
          <w:p w14:paraId="1A7471A9" w14:textId="77777777" w:rsidR="00D940EA" w:rsidRPr="00164626" w:rsidRDefault="00D940EA" w:rsidP="00A57F83">
            <w:pPr>
              <w:spacing w:line="240" w:lineRule="auto"/>
              <w:jc w:val="center"/>
              <w:rPr>
                <w:sz w:val="20"/>
              </w:rPr>
            </w:pPr>
            <w:r w:rsidRPr="00164626">
              <w:rPr>
                <w:sz w:val="20"/>
              </w:rPr>
              <w:t>80% dos poços tubulares profundos não possuem cercamento</w:t>
            </w:r>
          </w:p>
        </w:tc>
      </w:tr>
      <w:tr w:rsidR="00D940EA" w:rsidRPr="00164626" w14:paraId="28690049" w14:textId="77777777" w:rsidTr="000926A1">
        <w:trPr>
          <w:trHeight w:val="64"/>
        </w:trPr>
        <w:tc>
          <w:tcPr>
            <w:tcW w:w="6194" w:type="dxa"/>
            <w:vMerge/>
            <w:vAlign w:val="center"/>
            <w:hideMark/>
          </w:tcPr>
          <w:p w14:paraId="2B9362F7" w14:textId="77777777" w:rsidR="00D940EA" w:rsidRPr="00164626" w:rsidRDefault="00D940EA" w:rsidP="00A57F83">
            <w:pPr>
              <w:spacing w:line="240" w:lineRule="auto"/>
              <w:jc w:val="left"/>
              <w:rPr>
                <w:sz w:val="20"/>
              </w:rPr>
            </w:pPr>
          </w:p>
        </w:tc>
        <w:tc>
          <w:tcPr>
            <w:tcW w:w="1464" w:type="dxa"/>
            <w:vMerge/>
            <w:vAlign w:val="center"/>
          </w:tcPr>
          <w:p w14:paraId="5048704D" w14:textId="77777777" w:rsidR="00D940EA" w:rsidRPr="00164626" w:rsidRDefault="00D940EA" w:rsidP="00A57F83">
            <w:pPr>
              <w:spacing w:line="240" w:lineRule="auto"/>
              <w:jc w:val="center"/>
              <w:rPr>
                <w:sz w:val="20"/>
              </w:rPr>
            </w:pPr>
          </w:p>
        </w:tc>
        <w:tc>
          <w:tcPr>
            <w:tcW w:w="6414" w:type="dxa"/>
            <w:vAlign w:val="center"/>
            <w:hideMark/>
          </w:tcPr>
          <w:p w14:paraId="060928A5" w14:textId="77777777" w:rsidR="00D940EA" w:rsidRPr="00164626" w:rsidRDefault="00D940EA" w:rsidP="00A57F83">
            <w:pPr>
              <w:spacing w:line="240" w:lineRule="auto"/>
              <w:jc w:val="center"/>
              <w:rPr>
                <w:sz w:val="20"/>
              </w:rPr>
            </w:pPr>
            <w:r w:rsidRPr="00164626">
              <w:rPr>
                <w:sz w:val="20"/>
              </w:rPr>
              <w:t xml:space="preserve">Falta de cadastro e organização dos sistemas por parte do município </w:t>
            </w:r>
          </w:p>
        </w:tc>
      </w:tr>
      <w:tr w:rsidR="000926A1" w:rsidRPr="00164626" w14:paraId="04BCB490" w14:textId="77777777" w:rsidTr="000926A1">
        <w:trPr>
          <w:trHeight w:val="20"/>
        </w:trPr>
        <w:tc>
          <w:tcPr>
            <w:tcW w:w="6194" w:type="dxa"/>
            <w:vMerge w:val="restart"/>
            <w:vAlign w:val="center"/>
            <w:hideMark/>
          </w:tcPr>
          <w:p w14:paraId="5F3CA8CA" w14:textId="77777777" w:rsidR="000926A1" w:rsidRPr="00164626" w:rsidRDefault="000926A1" w:rsidP="00A57F83">
            <w:pPr>
              <w:spacing w:line="240" w:lineRule="auto"/>
              <w:jc w:val="center"/>
              <w:rPr>
                <w:sz w:val="20"/>
              </w:rPr>
            </w:pPr>
            <w:r w:rsidRPr="00164626">
              <w:rPr>
                <w:sz w:val="20"/>
              </w:rPr>
              <w:t>100% dos sistemas de abastecimento de água no município possuem tarifação de consumo de água</w:t>
            </w:r>
          </w:p>
        </w:tc>
        <w:tc>
          <w:tcPr>
            <w:tcW w:w="1464" w:type="dxa"/>
            <w:vMerge/>
            <w:vAlign w:val="center"/>
          </w:tcPr>
          <w:p w14:paraId="35243708" w14:textId="77777777" w:rsidR="000926A1" w:rsidRPr="00164626" w:rsidRDefault="000926A1" w:rsidP="00A57F83">
            <w:pPr>
              <w:spacing w:line="240" w:lineRule="auto"/>
              <w:jc w:val="center"/>
              <w:rPr>
                <w:sz w:val="20"/>
              </w:rPr>
            </w:pPr>
          </w:p>
        </w:tc>
        <w:tc>
          <w:tcPr>
            <w:tcW w:w="6414" w:type="dxa"/>
            <w:hideMark/>
          </w:tcPr>
          <w:p w14:paraId="49600C17" w14:textId="77777777" w:rsidR="000926A1" w:rsidRPr="00164626" w:rsidRDefault="000926A1" w:rsidP="00A57F83">
            <w:pPr>
              <w:spacing w:line="240" w:lineRule="auto"/>
              <w:jc w:val="center"/>
              <w:rPr>
                <w:sz w:val="20"/>
              </w:rPr>
            </w:pPr>
            <w:r w:rsidRPr="00164626">
              <w:rPr>
                <w:sz w:val="20"/>
              </w:rPr>
              <w:t>Município não possui delegação de prestação de serviço para as Associações de água</w:t>
            </w:r>
          </w:p>
        </w:tc>
      </w:tr>
      <w:tr w:rsidR="000926A1" w:rsidRPr="00164626" w14:paraId="2E2C8E24" w14:textId="77777777" w:rsidTr="000926A1">
        <w:trPr>
          <w:trHeight w:val="20"/>
        </w:trPr>
        <w:tc>
          <w:tcPr>
            <w:tcW w:w="6194" w:type="dxa"/>
            <w:vMerge/>
            <w:vAlign w:val="center"/>
          </w:tcPr>
          <w:p w14:paraId="41BCB073" w14:textId="77777777" w:rsidR="000926A1" w:rsidRPr="00164626" w:rsidRDefault="000926A1" w:rsidP="00A57F83">
            <w:pPr>
              <w:spacing w:line="240" w:lineRule="auto"/>
              <w:jc w:val="center"/>
              <w:rPr>
                <w:sz w:val="20"/>
              </w:rPr>
            </w:pPr>
          </w:p>
        </w:tc>
        <w:tc>
          <w:tcPr>
            <w:tcW w:w="1464" w:type="dxa"/>
            <w:vMerge/>
            <w:vAlign w:val="center"/>
          </w:tcPr>
          <w:p w14:paraId="7EC9FEB8" w14:textId="77777777" w:rsidR="000926A1" w:rsidRPr="00164626" w:rsidRDefault="000926A1" w:rsidP="00A57F83">
            <w:pPr>
              <w:spacing w:line="240" w:lineRule="auto"/>
              <w:jc w:val="center"/>
              <w:rPr>
                <w:sz w:val="20"/>
              </w:rPr>
            </w:pPr>
          </w:p>
        </w:tc>
        <w:tc>
          <w:tcPr>
            <w:tcW w:w="6414" w:type="dxa"/>
          </w:tcPr>
          <w:p w14:paraId="263DDBF8" w14:textId="2011357D" w:rsidR="000926A1" w:rsidRPr="00164626" w:rsidRDefault="001708E3" w:rsidP="00A57F83">
            <w:pPr>
              <w:spacing w:line="240" w:lineRule="auto"/>
              <w:jc w:val="center"/>
              <w:rPr>
                <w:sz w:val="20"/>
              </w:rPr>
            </w:pPr>
            <w:r w:rsidRPr="00164626">
              <w:rPr>
                <w:sz w:val="20"/>
                <w:szCs w:val="20"/>
              </w:rPr>
              <w:t>M</w:t>
            </w:r>
            <w:r w:rsidR="000926A1" w:rsidRPr="00164626">
              <w:rPr>
                <w:sz w:val="20"/>
                <w:szCs w:val="20"/>
              </w:rPr>
              <w:t>unicípio não é conveniado a nenhuma agência reguladora de água</w:t>
            </w:r>
          </w:p>
        </w:tc>
      </w:tr>
      <w:tr w:rsidR="00D940EA" w:rsidRPr="00164626" w14:paraId="7AF08D66" w14:textId="77777777" w:rsidTr="000926A1">
        <w:trPr>
          <w:trHeight w:val="255"/>
        </w:trPr>
        <w:tc>
          <w:tcPr>
            <w:tcW w:w="6194" w:type="dxa"/>
            <w:vAlign w:val="center"/>
            <w:hideMark/>
          </w:tcPr>
          <w:p w14:paraId="5667A27F" w14:textId="77777777" w:rsidR="00D940EA" w:rsidRPr="00164626" w:rsidRDefault="00D940EA" w:rsidP="00A57F83">
            <w:pPr>
              <w:spacing w:line="240" w:lineRule="auto"/>
              <w:jc w:val="center"/>
              <w:rPr>
                <w:sz w:val="20"/>
              </w:rPr>
            </w:pPr>
            <w:r w:rsidRPr="00164626">
              <w:rPr>
                <w:sz w:val="20"/>
              </w:rPr>
              <w:t>Projeto para ampliação do abastecimento de água na Linha São João, localidade de Cortado e na localidade de Capão do Veado</w:t>
            </w:r>
          </w:p>
        </w:tc>
        <w:tc>
          <w:tcPr>
            <w:tcW w:w="1464" w:type="dxa"/>
            <w:vMerge/>
            <w:vAlign w:val="center"/>
          </w:tcPr>
          <w:p w14:paraId="60D1C617" w14:textId="77777777" w:rsidR="00D940EA" w:rsidRPr="00164626" w:rsidRDefault="00D940EA" w:rsidP="00A57F83">
            <w:pPr>
              <w:spacing w:line="240" w:lineRule="auto"/>
              <w:jc w:val="center"/>
              <w:rPr>
                <w:sz w:val="20"/>
              </w:rPr>
            </w:pPr>
          </w:p>
        </w:tc>
        <w:tc>
          <w:tcPr>
            <w:tcW w:w="6414" w:type="dxa"/>
            <w:vAlign w:val="center"/>
            <w:hideMark/>
          </w:tcPr>
          <w:p w14:paraId="6AA94608" w14:textId="77777777" w:rsidR="00D940EA" w:rsidRPr="00164626" w:rsidRDefault="00D940EA" w:rsidP="00A57F83">
            <w:pPr>
              <w:spacing w:line="240" w:lineRule="auto"/>
              <w:jc w:val="center"/>
              <w:rPr>
                <w:sz w:val="20"/>
              </w:rPr>
            </w:pPr>
            <w:r w:rsidRPr="00164626">
              <w:rPr>
                <w:sz w:val="20"/>
              </w:rPr>
              <w:t xml:space="preserve">75% dos sistemas/soluções de abastecimento de água não possuem controle e dados quanto ao consumo de energia elétrica </w:t>
            </w:r>
          </w:p>
        </w:tc>
      </w:tr>
      <w:tr w:rsidR="000926A1" w:rsidRPr="00164626" w14:paraId="40262259" w14:textId="77777777" w:rsidTr="000926A1">
        <w:trPr>
          <w:trHeight w:val="231"/>
        </w:trPr>
        <w:tc>
          <w:tcPr>
            <w:tcW w:w="6194" w:type="dxa"/>
            <w:vAlign w:val="center"/>
          </w:tcPr>
          <w:p w14:paraId="796D82DA" w14:textId="428DDAA8" w:rsidR="000926A1" w:rsidRPr="00164626" w:rsidRDefault="000926A1" w:rsidP="00A57F83">
            <w:pPr>
              <w:spacing w:line="240" w:lineRule="auto"/>
              <w:jc w:val="center"/>
              <w:rPr>
                <w:sz w:val="20"/>
              </w:rPr>
            </w:pPr>
            <w:r w:rsidRPr="00164626">
              <w:rPr>
                <w:sz w:val="20"/>
              </w:rPr>
              <w:t xml:space="preserve">É realizada limpeza semestral por empresa contratada em 100% dos reservatórios administrados pelo município </w:t>
            </w:r>
          </w:p>
        </w:tc>
        <w:tc>
          <w:tcPr>
            <w:tcW w:w="1464" w:type="dxa"/>
            <w:vMerge/>
            <w:vAlign w:val="center"/>
          </w:tcPr>
          <w:p w14:paraId="7941EEB0" w14:textId="77777777" w:rsidR="000926A1" w:rsidRPr="00164626" w:rsidRDefault="000926A1" w:rsidP="00A57F83">
            <w:pPr>
              <w:spacing w:line="240" w:lineRule="auto"/>
              <w:jc w:val="center"/>
              <w:rPr>
                <w:sz w:val="20"/>
              </w:rPr>
            </w:pPr>
          </w:p>
        </w:tc>
        <w:tc>
          <w:tcPr>
            <w:tcW w:w="6414" w:type="dxa"/>
            <w:vAlign w:val="center"/>
          </w:tcPr>
          <w:p w14:paraId="716EBBC3" w14:textId="77777777" w:rsidR="000926A1" w:rsidRPr="00164626" w:rsidRDefault="000926A1" w:rsidP="00A57F83">
            <w:pPr>
              <w:spacing w:line="240" w:lineRule="auto"/>
              <w:jc w:val="center"/>
              <w:rPr>
                <w:sz w:val="20"/>
              </w:rPr>
            </w:pPr>
            <w:r w:rsidRPr="00164626">
              <w:rPr>
                <w:sz w:val="20"/>
              </w:rPr>
              <w:t>90% das captações de água não possuem macromedidores para o controle da quantidade da água retirada dos mananciais e distribuída</w:t>
            </w:r>
          </w:p>
        </w:tc>
      </w:tr>
      <w:tr w:rsidR="00D940EA" w:rsidRPr="00164626" w14:paraId="36681986" w14:textId="77777777" w:rsidTr="000926A1">
        <w:trPr>
          <w:trHeight w:val="70"/>
        </w:trPr>
        <w:tc>
          <w:tcPr>
            <w:tcW w:w="6194" w:type="dxa"/>
            <w:vMerge w:val="restart"/>
            <w:vAlign w:val="center"/>
            <w:hideMark/>
          </w:tcPr>
          <w:p w14:paraId="50D615AB" w14:textId="77777777" w:rsidR="00D940EA" w:rsidRPr="00164626" w:rsidRDefault="00D940EA" w:rsidP="00A57F83">
            <w:pPr>
              <w:spacing w:line="240" w:lineRule="auto"/>
              <w:jc w:val="center"/>
              <w:rPr>
                <w:sz w:val="20"/>
              </w:rPr>
            </w:pPr>
            <w:r w:rsidRPr="00164626">
              <w:rPr>
                <w:sz w:val="20"/>
              </w:rPr>
              <w:t>Município conta com a parceria da EMATER para construção de sistemas com caixas de tomada</w:t>
            </w:r>
          </w:p>
        </w:tc>
        <w:tc>
          <w:tcPr>
            <w:tcW w:w="1464" w:type="dxa"/>
            <w:vMerge/>
            <w:vAlign w:val="center"/>
          </w:tcPr>
          <w:p w14:paraId="400A1890" w14:textId="77777777" w:rsidR="00D940EA" w:rsidRPr="00164626" w:rsidRDefault="00D940EA" w:rsidP="00A57F83">
            <w:pPr>
              <w:spacing w:line="240" w:lineRule="auto"/>
              <w:jc w:val="center"/>
              <w:rPr>
                <w:sz w:val="20"/>
              </w:rPr>
            </w:pPr>
          </w:p>
        </w:tc>
        <w:tc>
          <w:tcPr>
            <w:tcW w:w="6414" w:type="dxa"/>
            <w:vAlign w:val="center"/>
            <w:hideMark/>
          </w:tcPr>
          <w:p w14:paraId="5E5D252D" w14:textId="77777777" w:rsidR="00D940EA" w:rsidRPr="00164626" w:rsidRDefault="00D940EA" w:rsidP="00A57F83">
            <w:pPr>
              <w:spacing w:line="240" w:lineRule="auto"/>
              <w:jc w:val="center"/>
              <w:rPr>
                <w:sz w:val="20"/>
              </w:rPr>
            </w:pPr>
            <w:r w:rsidRPr="00164626">
              <w:rPr>
                <w:sz w:val="20"/>
              </w:rPr>
              <w:t>Algumas economias não possuem micromedidores</w:t>
            </w:r>
          </w:p>
        </w:tc>
      </w:tr>
      <w:tr w:rsidR="00D940EA" w:rsidRPr="00164626" w14:paraId="49ED8553" w14:textId="77777777" w:rsidTr="000926A1">
        <w:trPr>
          <w:trHeight w:val="341"/>
        </w:trPr>
        <w:tc>
          <w:tcPr>
            <w:tcW w:w="6194" w:type="dxa"/>
            <w:vMerge/>
            <w:vAlign w:val="center"/>
          </w:tcPr>
          <w:p w14:paraId="52A7EBEA" w14:textId="77777777" w:rsidR="00D940EA" w:rsidRPr="00164626" w:rsidRDefault="00D940EA" w:rsidP="00A57F83">
            <w:pPr>
              <w:spacing w:line="240" w:lineRule="auto"/>
              <w:jc w:val="left"/>
              <w:rPr>
                <w:sz w:val="20"/>
              </w:rPr>
            </w:pPr>
          </w:p>
        </w:tc>
        <w:tc>
          <w:tcPr>
            <w:tcW w:w="1464" w:type="dxa"/>
            <w:vMerge/>
            <w:vAlign w:val="center"/>
          </w:tcPr>
          <w:p w14:paraId="0F125FBB" w14:textId="77777777" w:rsidR="00D940EA" w:rsidRPr="00164626" w:rsidRDefault="00D940EA" w:rsidP="00A57F83">
            <w:pPr>
              <w:spacing w:line="240" w:lineRule="auto"/>
              <w:jc w:val="center"/>
              <w:rPr>
                <w:sz w:val="20"/>
              </w:rPr>
            </w:pPr>
          </w:p>
        </w:tc>
        <w:tc>
          <w:tcPr>
            <w:tcW w:w="6414" w:type="dxa"/>
            <w:vAlign w:val="center"/>
          </w:tcPr>
          <w:p w14:paraId="4EEF35BD" w14:textId="77777777" w:rsidR="00D940EA" w:rsidRPr="00164626" w:rsidRDefault="00D940EA" w:rsidP="00A57F83">
            <w:pPr>
              <w:spacing w:line="240" w:lineRule="auto"/>
              <w:jc w:val="center"/>
              <w:rPr>
                <w:sz w:val="20"/>
              </w:rPr>
            </w:pPr>
            <w:r w:rsidRPr="00164626">
              <w:rPr>
                <w:sz w:val="20"/>
              </w:rPr>
              <w:t>Não se tem controle sobre a quantidade e quais economias estão sem os micromedidores</w:t>
            </w:r>
          </w:p>
        </w:tc>
      </w:tr>
      <w:tr w:rsidR="00D940EA" w:rsidRPr="00164626" w14:paraId="2E04BB8A" w14:textId="77777777" w:rsidTr="000926A1">
        <w:trPr>
          <w:trHeight w:val="302"/>
        </w:trPr>
        <w:tc>
          <w:tcPr>
            <w:tcW w:w="6194" w:type="dxa"/>
            <w:vAlign w:val="center"/>
            <w:hideMark/>
          </w:tcPr>
          <w:p w14:paraId="3820B00C" w14:textId="77777777" w:rsidR="00D940EA" w:rsidRPr="00164626" w:rsidRDefault="00D940EA" w:rsidP="00A57F83">
            <w:pPr>
              <w:spacing w:line="240" w:lineRule="auto"/>
              <w:jc w:val="center"/>
              <w:rPr>
                <w:sz w:val="20"/>
              </w:rPr>
            </w:pPr>
            <w:r w:rsidRPr="00164626">
              <w:rPr>
                <w:sz w:val="20"/>
              </w:rPr>
              <w:t>Instalação gradativa de filtro nas caixas de tomada para melhorar a qualidade da água</w:t>
            </w:r>
          </w:p>
        </w:tc>
        <w:tc>
          <w:tcPr>
            <w:tcW w:w="1464" w:type="dxa"/>
            <w:vMerge/>
            <w:vAlign w:val="center"/>
          </w:tcPr>
          <w:p w14:paraId="590E8F9A" w14:textId="77777777" w:rsidR="00D940EA" w:rsidRPr="00164626" w:rsidRDefault="00D940EA" w:rsidP="00A57F83">
            <w:pPr>
              <w:spacing w:line="240" w:lineRule="auto"/>
              <w:jc w:val="center"/>
              <w:rPr>
                <w:sz w:val="20"/>
              </w:rPr>
            </w:pPr>
          </w:p>
        </w:tc>
        <w:tc>
          <w:tcPr>
            <w:tcW w:w="6414" w:type="dxa"/>
            <w:vAlign w:val="center"/>
            <w:hideMark/>
          </w:tcPr>
          <w:p w14:paraId="1EA7FF95" w14:textId="77777777" w:rsidR="00D940EA" w:rsidRPr="00164626" w:rsidRDefault="00D940EA" w:rsidP="00A57F83">
            <w:pPr>
              <w:spacing w:line="240" w:lineRule="auto"/>
              <w:jc w:val="center"/>
              <w:rPr>
                <w:sz w:val="20"/>
              </w:rPr>
            </w:pPr>
            <w:r w:rsidRPr="00164626">
              <w:rPr>
                <w:sz w:val="20"/>
              </w:rPr>
              <w:t>As redes de distribuição de água são muito antigas e com diâmetros pequenos</w:t>
            </w:r>
          </w:p>
        </w:tc>
      </w:tr>
      <w:tr w:rsidR="00D940EA" w:rsidRPr="00164626" w14:paraId="15A615A3" w14:textId="77777777" w:rsidTr="000926A1">
        <w:trPr>
          <w:trHeight w:val="302"/>
        </w:trPr>
        <w:tc>
          <w:tcPr>
            <w:tcW w:w="6194" w:type="dxa"/>
            <w:vMerge w:val="restart"/>
            <w:vAlign w:val="center"/>
            <w:hideMark/>
          </w:tcPr>
          <w:p w14:paraId="069B70C2" w14:textId="77777777" w:rsidR="00D940EA" w:rsidRPr="00164626" w:rsidRDefault="00D940EA" w:rsidP="00A57F83">
            <w:pPr>
              <w:spacing w:line="240" w:lineRule="auto"/>
              <w:jc w:val="center"/>
              <w:rPr>
                <w:sz w:val="20"/>
              </w:rPr>
            </w:pPr>
            <w:r w:rsidRPr="00164626">
              <w:rPr>
                <w:sz w:val="20"/>
              </w:rPr>
              <w:t>Município possui servidor responsável para realizar reparos nas redes de abastecimento</w:t>
            </w:r>
          </w:p>
        </w:tc>
        <w:tc>
          <w:tcPr>
            <w:tcW w:w="1464" w:type="dxa"/>
            <w:vMerge/>
            <w:vAlign w:val="center"/>
          </w:tcPr>
          <w:p w14:paraId="14416ADE" w14:textId="77777777" w:rsidR="00D940EA" w:rsidRPr="00164626" w:rsidRDefault="00D940EA" w:rsidP="00A57F83">
            <w:pPr>
              <w:spacing w:line="240" w:lineRule="auto"/>
              <w:jc w:val="center"/>
              <w:rPr>
                <w:sz w:val="20"/>
              </w:rPr>
            </w:pPr>
          </w:p>
        </w:tc>
        <w:tc>
          <w:tcPr>
            <w:tcW w:w="6414" w:type="dxa"/>
            <w:vAlign w:val="center"/>
          </w:tcPr>
          <w:p w14:paraId="2CAD7674" w14:textId="77777777" w:rsidR="00D940EA" w:rsidRPr="00164626" w:rsidRDefault="00D940EA" w:rsidP="00A57F83">
            <w:pPr>
              <w:spacing w:line="240" w:lineRule="auto"/>
              <w:jc w:val="center"/>
              <w:rPr>
                <w:sz w:val="20"/>
              </w:rPr>
            </w:pPr>
            <w:r w:rsidRPr="00164626">
              <w:rPr>
                <w:sz w:val="20"/>
              </w:rPr>
              <w:t>Município não possui mapeamento da rede de distribuição de água</w:t>
            </w:r>
          </w:p>
        </w:tc>
      </w:tr>
      <w:tr w:rsidR="00D940EA" w:rsidRPr="00164626" w14:paraId="65D2B636" w14:textId="77777777" w:rsidTr="000926A1">
        <w:trPr>
          <w:trHeight w:val="20"/>
        </w:trPr>
        <w:tc>
          <w:tcPr>
            <w:tcW w:w="6194" w:type="dxa"/>
            <w:vMerge/>
            <w:vAlign w:val="center"/>
            <w:hideMark/>
          </w:tcPr>
          <w:p w14:paraId="1F98CB5C" w14:textId="77777777" w:rsidR="00D940EA" w:rsidRPr="00164626" w:rsidRDefault="00D940EA" w:rsidP="00A57F83">
            <w:pPr>
              <w:spacing w:line="240" w:lineRule="auto"/>
              <w:jc w:val="left"/>
              <w:rPr>
                <w:sz w:val="20"/>
              </w:rPr>
            </w:pPr>
          </w:p>
        </w:tc>
        <w:tc>
          <w:tcPr>
            <w:tcW w:w="1464" w:type="dxa"/>
            <w:vMerge/>
            <w:vAlign w:val="center"/>
          </w:tcPr>
          <w:p w14:paraId="43BE444A" w14:textId="77777777" w:rsidR="00D940EA" w:rsidRPr="00164626" w:rsidRDefault="00D940EA" w:rsidP="00A57F83">
            <w:pPr>
              <w:spacing w:line="240" w:lineRule="auto"/>
              <w:jc w:val="center"/>
              <w:rPr>
                <w:sz w:val="20"/>
              </w:rPr>
            </w:pPr>
          </w:p>
        </w:tc>
        <w:tc>
          <w:tcPr>
            <w:tcW w:w="6414" w:type="dxa"/>
            <w:vAlign w:val="center"/>
          </w:tcPr>
          <w:p w14:paraId="754EA9BD" w14:textId="77D4DAB7" w:rsidR="00D940EA" w:rsidRPr="00164626" w:rsidRDefault="00D940EA" w:rsidP="00A57F83">
            <w:pPr>
              <w:spacing w:line="240" w:lineRule="auto"/>
              <w:jc w:val="center"/>
              <w:rPr>
                <w:sz w:val="20"/>
              </w:rPr>
            </w:pPr>
            <w:r w:rsidRPr="00164626">
              <w:rPr>
                <w:sz w:val="20"/>
              </w:rPr>
              <w:t>Município não possu</w:t>
            </w:r>
            <w:r w:rsidR="000926A1" w:rsidRPr="00164626">
              <w:rPr>
                <w:sz w:val="20"/>
              </w:rPr>
              <w:t>i</w:t>
            </w:r>
            <w:r w:rsidRPr="00164626">
              <w:rPr>
                <w:sz w:val="20"/>
              </w:rPr>
              <w:t xml:space="preserve"> programa para troca de hidrômetros</w:t>
            </w:r>
          </w:p>
        </w:tc>
      </w:tr>
      <w:tr w:rsidR="00D940EA" w:rsidRPr="00164626" w14:paraId="1CF02336" w14:textId="77777777" w:rsidTr="000926A1">
        <w:trPr>
          <w:trHeight w:val="20"/>
        </w:trPr>
        <w:tc>
          <w:tcPr>
            <w:tcW w:w="6194" w:type="dxa"/>
            <w:vMerge/>
            <w:vAlign w:val="center"/>
            <w:hideMark/>
          </w:tcPr>
          <w:p w14:paraId="5FA52DE0" w14:textId="77777777" w:rsidR="00D940EA" w:rsidRPr="00164626" w:rsidRDefault="00D940EA" w:rsidP="00A57F83">
            <w:pPr>
              <w:spacing w:line="240" w:lineRule="auto"/>
              <w:jc w:val="left"/>
              <w:rPr>
                <w:sz w:val="20"/>
              </w:rPr>
            </w:pPr>
          </w:p>
        </w:tc>
        <w:tc>
          <w:tcPr>
            <w:tcW w:w="1464" w:type="dxa"/>
            <w:vMerge/>
            <w:vAlign w:val="center"/>
          </w:tcPr>
          <w:p w14:paraId="5EDDD8AB" w14:textId="77777777" w:rsidR="00D940EA" w:rsidRPr="00164626" w:rsidRDefault="00D940EA" w:rsidP="00A57F83">
            <w:pPr>
              <w:spacing w:line="240" w:lineRule="auto"/>
              <w:jc w:val="center"/>
              <w:rPr>
                <w:sz w:val="20"/>
              </w:rPr>
            </w:pPr>
          </w:p>
        </w:tc>
        <w:tc>
          <w:tcPr>
            <w:tcW w:w="6414" w:type="dxa"/>
            <w:vAlign w:val="center"/>
            <w:hideMark/>
          </w:tcPr>
          <w:p w14:paraId="7FCE0058" w14:textId="77777777" w:rsidR="00D940EA" w:rsidRPr="00164626" w:rsidRDefault="00D940EA" w:rsidP="00A57F83">
            <w:pPr>
              <w:spacing w:line="240" w:lineRule="auto"/>
              <w:jc w:val="center"/>
              <w:rPr>
                <w:sz w:val="20"/>
              </w:rPr>
            </w:pPr>
            <w:r w:rsidRPr="00164626">
              <w:rPr>
                <w:sz w:val="20"/>
              </w:rPr>
              <w:t>Falta de preenchimento dos dados do SISÁGUA e SNIS</w:t>
            </w:r>
          </w:p>
        </w:tc>
      </w:tr>
      <w:tr w:rsidR="00D940EA" w:rsidRPr="00164626" w14:paraId="332A32AD" w14:textId="77777777" w:rsidTr="000926A1">
        <w:trPr>
          <w:trHeight w:val="20"/>
        </w:trPr>
        <w:tc>
          <w:tcPr>
            <w:tcW w:w="6194" w:type="dxa"/>
            <w:vMerge w:val="restart"/>
            <w:vAlign w:val="center"/>
          </w:tcPr>
          <w:p w14:paraId="7A4ED160" w14:textId="7FAF6E4B" w:rsidR="00D940EA" w:rsidRPr="00164626" w:rsidRDefault="00D940EA" w:rsidP="00D940EA">
            <w:pPr>
              <w:spacing w:line="240" w:lineRule="auto"/>
              <w:jc w:val="center"/>
              <w:rPr>
                <w:sz w:val="20"/>
              </w:rPr>
            </w:pPr>
            <w:r w:rsidRPr="00164626">
              <w:rPr>
                <w:sz w:val="20"/>
                <w:szCs w:val="20"/>
              </w:rPr>
              <w:t>Existência de Conselho Municipal do Meio Ambiente</w:t>
            </w:r>
          </w:p>
        </w:tc>
        <w:tc>
          <w:tcPr>
            <w:tcW w:w="1464" w:type="dxa"/>
            <w:vMerge/>
            <w:vAlign w:val="center"/>
          </w:tcPr>
          <w:p w14:paraId="3CC3479C" w14:textId="77777777" w:rsidR="00D940EA" w:rsidRPr="00164626" w:rsidRDefault="00D940EA" w:rsidP="00D940EA">
            <w:pPr>
              <w:spacing w:line="240" w:lineRule="auto"/>
              <w:jc w:val="center"/>
              <w:rPr>
                <w:sz w:val="20"/>
              </w:rPr>
            </w:pPr>
          </w:p>
        </w:tc>
        <w:tc>
          <w:tcPr>
            <w:tcW w:w="6414" w:type="dxa"/>
            <w:vAlign w:val="center"/>
          </w:tcPr>
          <w:p w14:paraId="2A9F0FB4" w14:textId="0E0B6F97" w:rsidR="00D940EA" w:rsidRPr="00164626" w:rsidRDefault="00D940EA" w:rsidP="00D940EA">
            <w:pPr>
              <w:spacing w:line="240" w:lineRule="auto"/>
              <w:jc w:val="center"/>
              <w:rPr>
                <w:sz w:val="20"/>
              </w:rPr>
            </w:pPr>
            <w:r w:rsidRPr="00164626">
              <w:rPr>
                <w:sz w:val="20"/>
                <w:szCs w:val="20"/>
              </w:rPr>
              <w:t>Inexistência de ouvidoria para sugestões, reclamações e críticas da população</w:t>
            </w:r>
          </w:p>
        </w:tc>
      </w:tr>
      <w:tr w:rsidR="00D940EA" w:rsidRPr="00164626" w14:paraId="0239390C" w14:textId="77777777" w:rsidTr="000926A1">
        <w:trPr>
          <w:trHeight w:val="20"/>
        </w:trPr>
        <w:tc>
          <w:tcPr>
            <w:tcW w:w="6194" w:type="dxa"/>
            <w:vMerge/>
            <w:vAlign w:val="center"/>
          </w:tcPr>
          <w:p w14:paraId="271993CA" w14:textId="77777777" w:rsidR="00D940EA" w:rsidRPr="00164626" w:rsidRDefault="00D940EA" w:rsidP="00D940EA">
            <w:pPr>
              <w:spacing w:line="240" w:lineRule="auto"/>
              <w:jc w:val="center"/>
              <w:rPr>
                <w:sz w:val="20"/>
                <w:szCs w:val="20"/>
                <w:highlight w:val="cyan"/>
              </w:rPr>
            </w:pPr>
          </w:p>
        </w:tc>
        <w:tc>
          <w:tcPr>
            <w:tcW w:w="1464" w:type="dxa"/>
            <w:vMerge/>
            <w:vAlign w:val="center"/>
          </w:tcPr>
          <w:p w14:paraId="1B4776DD" w14:textId="77777777" w:rsidR="00D940EA" w:rsidRPr="00164626" w:rsidRDefault="00D940EA" w:rsidP="00D940EA">
            <w:pPr>
              <w:spacing w:line="240" w:lineRule="auto"/>
              <w:jc w:val="center"/>
              <w:rPr>
                <w:sz w:val="20"/>
              </w:rPr>
            </w:pPr>
          </w:p>
        </w:tc>
        <w:tc>
          <w:tcPr>
            <w:tcW w:w="6414" w:type="dxa"/>
            <w:vAlign w:val="center"/>
          </w:tcPr>
          <w:p w14:paraId="1FA7C4E5" w14:textId="1403ABDA" w:rsidR="00D940EA" w:rsidRPr="00164626" w:rsidRDefault="00D940EA" w:rsidP="00D940EA">
            <w:pPr>
              <w:spacing w:line="240" w:lineRule="auto"/>
              <w:jc w:val="center"/>
              <w:rPr>
                <w:sz w:val="20"/>
              </w:rPr>
            </w:pPr>
            <w:r w:rsidRPr="00164626">
              <w:rPr>
                <w:sz w:val="20"/>
                <w:szCs w:val="20"/>
              </w:rPr>
              <w:t>Inexistência de indicadores de desempenho para a prestação de serviço de abastecimento de água</w:t>
            </w:r>
          </w:p>
        </w:tc>
      </w:tr>
    </w:tbl>
    <w:p w14:paraId="70BD0AA6" w14:textId="77777777" w:rsidR="00E6300E" w:rsidRPr="00164626" w:rsidRDefault="00E6300E" w:rsidP="00D940EA">
      <w:pPr>
        <w:spacing w:line="240" w:lineRule="auto"/>
        <w:jc w:val="center"/>
        <w:rPr>
          <w:b/>
          <w:bCs/>
          <w:sz w:val="20"/>
        </w:rPr>
        <w:sectPr w:rsidR="00E6300E" w:rsidRPr="00164626" w:rsidSect="00045F2D">
          <w:pgSz w:w="16840" w:h="11900" w:orient="landscape"/>
          <w:pgMar w:top="1418" w:right="1134" w:bottom="1134" w:left="1134" w:header="284" w:footer="164" w:gutter="0"/>
          <w:cols w:space="720"/>
        </w:sectPr>
      </w:pPr>
    </w:p>
    <w:tbl>
      <w:tblPr>
        <w:tblW w:w="14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94"/>
        <w:gridCol w:w="1464"/>
        <w:gridCol w:w="6414"/>
      </w:tblGrid>
      <w:tr w:rsidR="00D940EA" w:rsidRPr="00164626" w14:paraId="2B346C31" w14:textId="77777777" w:rsidTr="000926A1">
        <w:trPr>
          <w:trHeight w:val="20"/>
        </w:trPr>
        <w:tc>
          <w:tcPr>
            <w:tcW w:w="6194" w:type="dxa"/>
            <w:shd w:val="clear" w:color="auto" w:fill="D9D9D9" w:themeFill="background1" w:themeFillShade="D9"/>
            <w:vAlign w:val="center"/>
            <w:hideMark/>
          </w:tcPr>
          <w:p w14:paraId="4383902E" w14:textId="38CECDE1" w:rsidR="00D940EA" w:rsidRPr="00164626" w:rsidRDefault="00D940EA" w:rsidP="00D940EA">
            <w:pPr>
              <w:spacing w:line="240" w:lineRule="auto"/>
              <w:jc w:val="center"/>
              <w:rPr>
                <w:b/>
                <w:bCs/>
                <w:sz w:val="20"/>
              </w:rPr>
            </w:pPr>
            <w:r w:rsidRPr="00164626">
              <w:rPr>
                <w:b/>
                <w:bCs/>
                <w:sz w:val="20"/>
              </w:rPr>
              <w:t>Oportunidades</w:t>
            </w:r>
          </w:p>
        </w:tc>
        <w:tc>
          <w:tcPr>
            <w:tcW w:w="1464" w:type="dxa"/>
            <w:vMerge w:val="restart"/>
            <w:shd w:val="clear" w:color="auto" w:fill="D9D9D9" w:themeFill="background1" w:themeFillShade="D9"/>
            <w:vAlign w:val="center"/>
          </w:tcPr>
          <w:p w14:paraId="293F0C14" w14:textId="77777777" w:rsidR="00D940EA" w:rsidRPr="00164626" w:rsidRDefault="00D940EA" w:rsidP="00D940EA">
            <w:pPr>
              <w:spacing w:line="240" w:lineRule="auto"/>
              <w:jc w:val="center"/>
              <w:rPr>
                <w:b/>
                <w:bCs/>
                <w:sz w:val="20"/>
              </w:rPr>
            </w:pPr>
            <w:r w:rsidRPr="00164626">
              <w:rPr>
                <w:b/>
                <w:bCs/>
                <w:sz w:val="20"/>
              </w:rPr>
              <w:t>Externos (Ambiente)</w:t>
            </w:r>
          </w:p>
        </w:tc>
        <w:tc>
          <w:tcPr>
            <w:tcW w:w="6414" w:type="dxa"/>
            <w:shd w:val="clear" w:color="auto" w:fill="D9D9D9" w:themeFill="background1" w:themeFillShade="D9"/>
            <w:vAlign w:val="center"/>
            <w:hideMark/>
          </w:tcPr>
          <w:p w14:paraId="72BF2D29" w14:textId="77777777" w:rsidR="00D940EA" w:rsidRPr="00164626" w:rsidRDefault="00D940EA" w:rsidP="00D940EA">
            <w:pPr>
              <w:spacing w:line="240" w:lineRule="auto"/>
              <w:jc w:val="center"/>
              <w:rPr>
                <w:b/>
                <w:bCs/>
                <w:sz w:val="20"/>
              </w:rPr>
            </w:pPr>
            <w:r w:rsidRPr="00164626">
              <w:rPr>
                <w:b/>
                <w:bCs/>
                <w:sz w:val="20"/>
              </w:rPr>
              <w:t>Ameaças</w:t>
            </w:r>
          </w:p>
        </w:tc>
      </w:tr>
      <w:tr w:rsidR="00D940EA" w:rsidRPr="00164626" w14:paraId="7C623EEA" w14:textId="77777777" w:rsidTr="000926A1">
        <w:trPr>
          <w:trHeight w:val="20"/>
        </w:trPr>
        <w:tc>
          <w:tcPr>
            <w:tcW w:w="6194" w:type="dxa"/>
            <w:vMerge w:val="restart"/>
            <w:vAlign w:val="center"/>
            <w:hideMark/>
          </w:tcPr>
          <w:p w14:paraId="152755AA" w14:textId="2AA2ACBA" w:rsidR="00D940EA" w:rsidRPr="00164626" w:rsidRDefault="00D940EA" w:rsidP="00D940EA">
            <w:pPr>
              <w:spacing w:line="240" w:lineRule="auto"/>
              <w:jc w:val="center"/>
              <w:rPr>
                <w:sz w:val="20"/>
              </w:rPr>
            </w:pPr>
            <w:r w:rsidRPr="00164626">
              <w:rPr>
                <w:sz w:val="20"/>
              </w:rPr>
              <w:t>Município dispõe de áreas e terrenos para adequação do abastecimento de água à expansão urbana e rural</w:t>
            </w:r>
          </w:p>
        </w:tc>
        <w:tc>
          <w:tcPr>
            <w:tcW w:w="1464" w:type="dxa"/>
            <w:vMerge/>
            <w:vAlign w:val="center"/>
          </w:tcPr>
          <w:p w14:paraId="210E27A3" w14:textId="77777777" w:rsidR="00D940EA" w:rsidRPr="00164626" w:rsidRDefault="00D940EA" w:rsidP="00D940EA">
            <w:pPr>
              <w:spacing w:line="240" w:lineRule="auto"/>
              <w:jc w:val="center"/>
              <w:rPr>
                <w:sz w:val="20"/>
              </w:rPr>
            </w:pPr>
          </w:p>
        </w:tc>
        <w:tc>
          <w:tcPr>
            <w:tcW w:w="6414" w:type="dxa"/>
            <w:vAlign w:val="center"/>
            <w:hideMark/>
          </w:tcPr>
          <w:p w14:paraId="371359A1" w14:textId="77777777" w:rsidR="00D940EA" w:rsidRPr="00164626" w:rsidRDefault="00D940EA" w:rsidP="00D940EA">
            <w:pPr>
              <w:spacing w:line="240" w:lineRule="auto"/>
              <w:jc w:val="center"/>
              <w:rPr>
                <w:sz w:val="20"/>
              </w:rPr>
            </w:pPr>
            <w:r w:rsidRPr="00164626">
              <w:rPr>
                <w:sz w:val="20"/>
              </w:rPr>
              <w:t xml:space="preserve">Obras apresentam custos elevados </w:t>
            </w:r>
          </w:p>
        </w:tc>
      </w:tr>
      <w:tr w:rsidR="00D940EA" w:rsidRPr="00164626" w14:paraId="71B00A5B" w14:textId="77777777" w:rsidTr="000926A1">
        <w:trPr>
          <w:trHeight w:val="390"/>
        </w:trPr>
        <w:tc>
          <w:tcPr>
            <w:tcW w:w="6194" w:type="dxa"/>
            <w:vMerge/>
            <w:vAlign w:val="center"/>
          </w:tcPr>
          <w:p w14:paraId="60149782" w14:textId="77777777" w:rsidR="00D940EA" w:rsidRPr="00164626" w:rsidRDefault="00D940EA" w:rsidP="00D940EA">
            <w:pPr>
              <w:spacing w:line="240" w:lineRule="auto"/>
              <w:jc w:val="center"/>
              <w:rPr>
                <w:sz w:val="20"/>
              </w:rPr>
            </w:pPr>
          </w:p>
        </w:tc>
        <w:tc>
          <w:tcPr>
            <w:tcW w:w="1464" w:type="dxa"/>
            <w:vMerge/>
            <w:vAlign w:val="center"/>
          </w:tcPr>
          <w:p w14:paraId="110543DA" w14:textId="77777777" w:rsidR="00D940EA" w:rsidRPr="00164626" w:rsidRDefault="00D940EA" w:rsidP="00D940EA">
            <w:pPr>
              <w:spacing w:line="240" w:lineRule="auto"/>
              <w:jc w:val="center"/>
              <w:rPr>
                <w:sz w:val="20"/>
              </w:rPr>
            </w:pPr>
          </w:p>
        </w:tc>
        <w:tc>
          <w:tcPr>
            <w:tcW w:w="6414" w:type="dxa"/>
            <w:vMerge w:val="restart"/>
            <w:vAlign w:val="center"/>
          </w:tcPr>
          <w:p w14:paraId="1208ABB5" w14:textId="77777777" w:rsidR="00D940EA" w:rsidRPr="00164626" w:rsidRDefault="00D940EA" w:rsidP="00D940EA">
            <w:pPr>
              <w:spacing w:line="240" w:lineRule="auto"/>
              <w:jc w:val="center"/>
              <w:rPr>
                <w:sz w:val="20"/>
              </w:rPr>
            </w:pPr>
            <w:r w:rsidRPr="00164626">
              <w:rPr>
                <w:sz w:val="20"/>
              </w:rPr>
              <w:t>Rompimento de tubulação (quebra de canos da rede de distribuição) o que causa a intermitência no sistema de abastecimento</w:t>
            </w:r>
          </w:p>
        </w:tc>
      </w:tr>
      <w:tr w:rsidR="00D940EA" w:rsidRPr="00164626" w14:paraId="465382EE" w14:textId="77777777" w:rsidTr="000926A1">
        <w:trPr>
          <w:trHeight w:val="251"/>
        </w:trPr>
        <w:tc>
          <w:tcPr>
            <w:tcW w:w="6194" w:type="dxa"/>
            <w:vMerge w:val="restart"/>
            <w:vAlign w:val="center"/>
          </w:tcPr>
          <w:p w14:paraId="4A2106B5" w14:textId="74AAB965" w:rsidR="00D940EA" w:rsidRPr="00164626" w:rsidRDefault="00D940EA" w:rsidP="00D940EA">
            <w:pPr>
              <w:spacing w:line="240" w:lineRule="auto"/>
              <w:jc w:val="center"/>
              <w:rPr>
                <w:sz w:val="20"/>
              </w:rPr>
            </w:pPr>
            <w:r w:rsidRPr="00164626">
              <w:rPr>
                <w:sz w:val="20"/>
              </w:rPr>
              <w:t>Previsão Orçamentária de investimentos através da Lei de Diretrizes Orçamentária</w:t>
            </w:r>
          </w:p>
        </w:tc>
        <w:tc>
          <w:tcPr>
            <w:tcW w:w="1464" w:type="dxa"/>
            <w:vMerge/>
            <w:vAlign w:val="center"/>
          </w:tcPr>
          <w:p w14:paraId="700B27E4" w14:textId="77777777" w:rsidR="00D940EA" w:rsidRPr="00164626" w:rsidRDefault="00D940EA" w:rsidP="00D940EA">
            <w:pPr>
              <w:spacing w:line="240" w:lineRule="auto"/>
              <w:jc w:val="center"/>
              <w:rPr>
                <w:sz w:val="20"/>
              </w:rPr>
            </w:pPr>
          </w:p>
        </w:tc>
        <w:tc>
          <w:tcPr>
            <w:tcW w:w="6414" w:type="dxa"/>
            <w:vMerge/>
            <w:vAlign w:val="center"/>
          </w:tcPr>
          <w:p w14:paraId="7706435F" w14:textId="77777777" w:rsidR="00D940EA" w:rsidRPr="00164626" w:rsidRDefault="00D940EA" w:rsidP="00D940EA">
            <w:pPr>
              <w:spacing w:line="240" w:lineRule="auto"/>
              <w:jc w:val="center"/>
              <w:rPr>
                <w:sz w:val="20"/>
              </w:rPr>
            </w:pPr>
          </w:p>
        </w:tc>
      </w:tr>
      <w:tr w:rsidR="00D940EA" w:rsidRPr="00164626" w14:paraId="7E9DB2AE" w14:textId="77777777" w:rsidTr="000926A1">
        <w:trPr>
          <w:trHeight w:val="20"/>
        </w:trPr>
        <w:tc>
          <w:tcPr>
            <w:tcW w:w="6194" w:type="dxa"/>
            <w:vMerge/>
            <w:vAlign w:val="center"/>
            <w:hideMark/>
          </w:tcPr>
          <w:p w14:paraId="098A2977" w14:textId="77777777" w:rsidR="00D940EA" w:rsidRPr="00164626" w:rsidRDefault="00D940EA" w:rsidP="00D940EA">
            <w:pPr>
              <w:spacing w:line="240" w:lineRule="auto"/>
              <w:jc w:val="left"/>
              <w:rPr>
                <w:sz w:val="20"/>
              </w:rPr>
            </w:pPr>
          </w:p>
        </w:tc>
        <w:tc>
          <w:tcPr>
            <w:tcW w:w="1464" w:type="dxa"/>
            <w:vMerge/>
            <w:vAlign w:val="center"/>
          </w:tcPr>
          <w:p w14:paraId="14657CFF" w14:textId="77777777" w:rsidR="00D940EA" w:rsidRPr="00164626" w:rsidRDefault="00D940EA" w:rsidP="00D940EA">
            <w:pPr>
              <w:spacing w:line="240" w:lineRule="auto"/>
              <w:jc w:val="center"/>
              <w:rPr>
                <w:sz w:val="20"/>
              </w:rPr>
            </w:pPr>
          </w:p>
        </w:tc>
        <w:tc>
          <w:tcPr>
            <w:tcW w:w="6414" w:type="dxa"/>
            <w:vAlign w:val="center"/>
            <w:hideMark/>
          </w:tcPr>
          <w:p w14:paraId="1478F00C" w14:textId="77777777" w:rsidR="00D940EA" w:rsidRPr="00164626" w:rsidRDefault="00D940EA" w:rsidP="00D940EA">
            <w:pPr>
              <w:spacing w:line="240" w:lineRule="auto"/>
              <w:jc w:val="center"/>
              <w:rPr>
                <w:sz w:val="20"/>
              </w:rPr>
            </w:pPr>
            <w:r w:rsidRPr="00164626">
              <w:rPr>
                <w:sz w:val="20"/>
              </w:rPr>
              <w:t>Escassez dos recursos hídricos</w:t>
            </w:r>
            <w:r w:rsidRPr="00164626">
              <w:t xml:space="preserve"> </w:t>
            </w:r>
            <w:r w:rsidRPr="00164626">
              <w:rPr>
                <w:sz w:val="20"/>
              </w:rPr>
              <w:t>causados por fatores ambientais</w:t>
            </w:r>
          </w:p>
        </w:tc>
      </w:tr>
      <w:tr w:rsidR="00D940EA" w:rsidRPr="00164626" w14:paraId="6270056F" w14:textId="77777777" w:rsidTr="000926A1">
        <w:trPr>
          <w:trHeight w:val="285"/>
        </w:trPr>
        <w:tc>
          <w:tcPr>
            <w:tcW w:w="6194" w:type="dxa"/>
            <w:vMerge w:val="restart"/>
            <w:vAlign w:val="center"/>
            <w:hideMark/>
          </w:tcPr>
          <w:p w14:paraId="02DCB181" w14:textId="77777777" w:rsidR="00D940EA" w:rsidRPr="00164626" w:rsidRDefault="00D940EA" w:rsidP="00D940EA">
            <w:pPr>
              <w:spacing w:line="240" w:lineRule="auto"/>
              <w:jc w:val="center"/>
              <w:rPr>
                <w:sz w:val="20"/>
              </w:rPr>
            </w:pPr>
            <w:r w:rsidRPr="00164626">
              <w:rPr>
                <w:sz w:val="20"/>
              </w:rPr>
              <w:t xml:space="preserve">Município conta com recursos hídricos subterrâneos e superficiais localizados em sua extensão </w:t>
            </w:r>
          </w:p>
        </w:tc>
        <w:tc>
          <w:tcPr>
            <w:tcW w:w="1464" w:type="dxa"/>
            <w:vMerge/>
            <w:vAlign w:val="center"/>
          </w:tcPr>
          <w:p w14:paraId="679251BE" w14:textId="77777777" w:rsidR="00D940EA" w:rsidRPr="00164626" w:rsidRDefault="00D940EA" w:rsidP="00D940EA">
            <w:pPr>
              <w:spacing w:line="240" w:lineRule="auto"/>
              <w:jc w:val="center"/>
              <w:rPr>
                <w:sz w:val="20"/>
              </w:rPr>
            </w:pPr>
          </w:p>
        </w:tc>
        <w:tc>
          <w:tcPr>
            <w:tcW w:w="6414" w:type="dxa"/>
            <w:vAlign w:val="center"/>
            <w:hideMark/>
          </w:tcPr>
          <w:p w14:paraId="7356C27C" w14:textId="77777777" w:rsidR="00D940EA" w:rsidRPr="00164626" w:rsidRDefault="00D940EA" w:rsidP="00D940EA">
            <w:pPr>
              <w:spacing w:line="240" w:lineRule="auto"/>
              <w:jc w:val="center"/>
              <w:rPr>
                <w:sz w:val="20"/>
              </w:rPr>
            </w:pPr>
            <w:r w:rsidRPr="00164626">
              <w:rPr>
                <w:sz w:val="20"/>
              </w:rPr>
              <w:t>Contaminação dos recursos hídricos</w:t>
            </w:r>
          </w:p>
        </w:tc>
      </w:tr>
      <w:tr w:rsidR="00D940EA" w:rsidRPr="00164626" w14:paraId="37AB0C5A" w14:textId="77777777" w:rsidTr="000926A1">
        <w:trPr>
          <w:trHeight w:val="210"/>
        </w:trPr>
        <w:tc>
          <w:tcPr>
            <w:tcW w:w="6194" w:type="dxa"/>
            <w:vMerge/>
            <w:vAlign w:val="center"/>
          </w:tcPr>
          <w:p w14:paraId="7E8D4CDC" w14:textId="77777777" w:rsidR="00D940EA" w:rsidRPr="00164626" w:rsidRDefault="00D940EA" w:rsidP="00D940EA">
            <w:pPr>
              <w:spacing w:line="240" w:lineRule="auto"/>
              <w:jc w:val="center"/>
              <w:rPr>
                <w:sz w:val="20"/>
              </w:rPr>
            </w:pPr>
          </w:p>
        </w:tc>
        <w:tc>
          <w:tcPr>
            <w:tcW w:w="1464" w:type="dxa"/>
            <w:vMerge/>
            <w:vAlign w:val="center"/>
          </w:tcPr>
          <w:p w14:paraId="0DCA9673" w14:textId="77777777" w:rsidR="00D940EA" w:rsidRPr="00164626" w:rsidRDefault="00D940EA" w:rsidP="00D940EA">
            <w:pPr>
              <w:spacing w:line="240" w:lineRule="auto"/>
              <w:jc w:val="center"/>
              <w:rPr>
                <w:sz w:val="20"/>
              </w:rPr>
            </w:pPr>
          </w:p>
        </w:tc>
        <w:tc>
          <w:tcPr>
            <w:tcW w:w="6414" w:type="dxa"/>
            <w:vAlign w:val="center"/>
          </w:tcPr>
          <w:p w14:paraId="2FFA7D70" w14:textId="77777777" w:rsidR="00D940EA" w:rsidRPr="00164626" w:rsidRDefault="00D940EA" w:rsidP="00D940EA">
            <w:pPr>
              <w:spacing w:line="240" w:lineRule="auto"/>
              <w:jc w:val="center"/>
              <w:rPr>
                <w:sz w:val="20"/>
              </w:rPr>
            </w:pPr>
            <w:r w:rsidRPr="00164626">
              <w:rPr>
                <w:sz w:val="20"/>
              </w:rPr>
              <w:t>Duas (02) localidades apresentam água de abastecimento salobra</w:t>
            </w:r>
          </w:p>
        </w:tc>
      </w:tr>
      <w:tr w:rsidR="00D940EA" w:rsidRPr="00164626" w14:paraId="09E549FA" w14:textId="77777777" w:rsidTr="000926A1">
        <w:trPr>
          <w:trHeight w:val="20"/>
        </w:trPr>
        <w:tc>
          <w:tcPr>
            <w:tcW w:w="6194" w:type="dxa"/>
            <w:vAlign w:val="center"/>
          </w:tcPr>
          <w:p w14:paraId="3805AA4B" w14:textId="77777777" w:rsidR="00D940EA" w:rsidRPr="00164626" w:rsidRDefault="00D940EA" w:rsidP="00D940EA">
            <w:pPr>
              <w:spacing w:line="240" w:lineRule="auto"/>
              <w:jc w:val="center"/>
              <w:rPr>
                <w:sz w:val="20"/>
              </w:rPr>
            </w:pPr>
            <w:r w:rsidRPr="00164626">
              <w:rPr>
                <w:sz w:val="20"/>
              </w:rPr>
              <w:t>Possibilidade de parcerias institucionais entre a Prefeitura e o Estado, para facilitar o desenvolvimento de programas, projetos e ações</w:t>
            </w:r>
          </w:p>
        </w:tc>
        <w:tc>
          <w:tcPr>
            <w:tcW w:w="1464" w:type="dxa"/>
            <w:vMerge/>
            <w:vAlign w:val="center"/>
          </w:tcPr>
          <w:p w14:paraId="4C62D1AB" w14:textId="77777777" w:rsidR="00D940EA" w:rsidRPr="00164626" w:rsidRDefault="00D940EA" w:rsidP="00D940EA">
            <w:pPr>
              <w:spacing w:line="240" w:lineRule="auto"/>
              <w:jc w:val="center"/>
              <w:rPr>
                <w:sz w:val="20"/>
              </w:rPr>
            </w:pPr>
          </w:p>
        </w:tc>
        <w:tc>
          <w:tcPr>
            <w:tcW w:w="6414" w:type="dxa"/>
            <w:vAlign w:val="center"/>
          </w:tcPr>
          <w:p w14:paraId="06125F79" w14:textId="77777777" w:rsidR="00D940EA" w:rsidRPr="00164626" w:rsidRDefault="00D940EA" w:rsidP="00D940EA">
            <w:pPr>
              <w:spacing w:line="240" w:lineRule="auto"/>
              <w:jc w:val="center"/>
              <w:rPr>
                <w:sz w:val="20"/>
              </w:rPr>
            </w:pPr>
            <w:r w:rsidRPr="00164626">
              <w:rPr>
                <w:sz w:val="20"/>
              </w:rPr>
              <w:t>Não participação da população em programas de conscientização e auxílio para os cuidados com a água</w:t>
            </w:r>
          </w:p>
        </w:tc>
      </w:tr>
    </w:tbl>
    <w:p w14:paraId="3C53A4F5" w14:textId="77777777" w:rsidR="00A57F83" w:rsidRPr="00164626" w:rsidRDefault="00A57F83" w:rsidP="00A57F83">
      <w:pPr>
        <w:tabs>
          <w:tab w:val="left" w:pos="851"/>
          <w:tab w:val="left" w:pos="10206"/>
        </w:tabs>
        <w:spacing w:after="240"/>
        <w:jc w:val="center"/>
        <w:rPr>
          <w:sz w:val="20"/>
          <w:szCs w:val="20"/>
        </w:rPr>
      </w:pPr>
      <w:r w:rsidRPr="00164626">
        <w:rPr>
          <w:sz w:val="20"/>
          <w:szCs w:val="20"/>
        </w:rPr>
        <w:t>Fonte: Empresa Executora (2020).</w:t>
      </w:r>
      <w:r w:rsidRPr="00164626">
        <w:rPr>
          <w:sz w:val="20"/>
          <w:szCs w:val="20"/>
        </w:rPr>
        <w:br w:type="page"/>
      </w:r>
    </w:p>
    <w:p w14:paraId="6FEC1A20" w14:textId="77777777" w:rsidR="00A57F83" w:rsidRPr="00164626" w:rsidRDefault="00A57F83" w:rsidP="00A57F83">
      <w:pPr>
        <w:jc w:val="left"/>
        <w:rPr>
          <w:rFonts w:eastAsiaTheme="minorEastAsia"/>
          <w:noProof/>
          <w:sz w:val="20"/>
          <w:szCs w:val="20"/>
          <w:lang w:eastAsia="pt-BR"/>
        </w:rPr>
        <w:sectPr w:rsidR="00A57F83" w:rsidRPr="00164626" w:rsidSect="00045F2D">
          <w:pgSz w:w="16840" w:h="11900" w:orient="landscape"/>
          <w:pgMar w:top="1418" w:right="1134" w:bottom="1134" w:left="1134" w:header="284" w:footer="164" w:gutter="0"/>
          <w:cols w:space="720"/>
        </w:sectPr>
      </w:pPr>
    </w:p>
    <w:p w14:paraId="4FB336A2" w14:textId="77777777" w:rsidR="00A57F83" w:rsidRPr="00164626" w:rsidRDefault="00A57F83" w:rsidP="00A57F83">
      <w:pPr>
        <w:spacing w:after="240"/>
        <w:ind w:firstLine="709"/>
      </w:pPr>
      <w:r w:rsidRPr="00164626">
        <w:t>A partir disso, é possível estabelecer objetivos e metas para solucionar os problemas identificados e fortalecer as potencialidades do município em relação a este eixo do saneamento básico.</w:t>
      </w:r>
    </w:p>
    <w:p w14:paraId="2943CC2E" w14:textId="77777777" w:rsidR="00A57F83" w:rsidRPr="00164626" w:rsidRDefault="00A57F83" w:rsidP="00C4768E">
      <w:pPr>
        <w:pStyle w:val="Ttulo"/>
      </w:pPr>
      <w:bookmarkStart w:id="183" w:name="_Toc45109237"/>
      <w:r w:rsidRPr="00164626">
        <w:t>2.2.4. Programas, Objetivos, Metas e Ações</w:t>
      </w:r>
      <w:bookmarkEnd w:id="183"/>
    </w:p>
    <w:p w14:paraId="28FCC6B2" w14:textId="77777777" w:rsidR="00A57F83" w:rsidRPr="00164626" w:rsidRDefault="00A57F83" w:rsidP="00353FEE">
      <w:pPr>
        <w:pStyle w:val="Ttulo4"/>
      </w:pPr>
      <w:bookmarkStart w:id="184" w:name="_Toc45109238"/>
      <w:r w:rsidRPr="00164626">
        <w:t>2.2.4.1 Programa 01 – Água é direito de todos</w:t>
      </w:r>
      <w:bookmarkEnd w:id="184"/>
    </w:p>
    <w:p w14:paraId="045F672B" w14:textId="77777777" w:rsidR="00A57F83" w:rsidRPr="00164626" w:rsidRDefault="00A57F83" w:rsidP="00A57F83">
      <w:pPr>
        <w:ind w:firstLine="708"/>
        <w:rPr>
          <w:rFonts w:cs="Arial"/>
          <w:color w:val="000000" w:themeColor="text1"/>
        </w:rPr>
      </w:pPr>
      <w:r w:rsidRPr="00164626">
        <w:rPr>
          <w:rFonts w:cs="Arial"/>
          <w:b/>
          <w:color w:val="000000" w:themeColor="text1"/>
        </w:rPr>
        <w:t xml:space="preserve">Objetivo geral: </w:t>
      </w:r>
      <w:r w:rsidRPr="00164626">
        <w:rPr>
          <w:rFonts w:cs="Arial"/>
          <w:color w:val="000000" w:themeColor="text1"/>
        </w:rPr>
        <w:t>Promover a universalização do acesso aos serviços de abastecimento de água potável, ampliando o abastecimento para localidades com novas economias, elevando significativamente os serviços prestados, articulando e integrando os diversos componentes da sustentabilidade ambiental, assim como, garantindo a regularidade dos serviços e a qualidade dos mesmos.</w:t>
      </w:r>
    </w:p>
    <w:p w14:paraId="5B05A18E" w14:textId="77777777" w:rsidR="00A57F83" w:rsidRPr="00164626" w:rsidRDefault="00A57F83" w:rsidP="00A57F83">
      <w:pPr>
        <w:spacing w:after="200"/>
        <w:ind w:firstLine="709"/>
        <w:rPr>
          <w:rFonts w:cs="Arial"/>
          <w:b/>
          <w:color w:val="000000" w:themeColor="text1"/>
        </w:rPr>
      </w:pPr>
      <w:r w:rsidRPr="00164626">
        <w:rPr>
          <w:lang w:eastAsia="pt-BR"/>
        </w:rPr>
        <w:t>Para alcance do objetivo comum, o programa “Água é direito de todos” contempla a meta:</w:t>
      </w:r>
    </w:p>
    <w:p w14:paraId="0213A2A0" w14:textId="77777777" w:rsidR="00A57F83" w:rsidRPr="00164626" w:rsidRDefault="00A57F83" w:rsidP="008137BF">
      <w:pPr>
        <w:numPr>
          <w:ilvl w:val="0"/>
          <w:numId w:val="39"/>
        </w:numPr>
        <w:ind w:left="993" w:hanging="284"/>
        <w:contextualSpacing/>
        <w:rPr>
          <w:color w:val="000000" w:themeColor="text1"/>
        </w:rPr>
      </w:pPr>
      <w:r w:rsidRPr="00164626">
        <w:rPr>
          <w:color w:val="000000" w:themeColor="text1"/>
        </w:rPr>
        <w:t>Manter a cobertura de abastecimento de água no município.</w:t>
      </w:r>
    </w:p>
    <w:p w14:paraId="66EC9355" w14:textId="2EC2E3DC" w:rsidR="00A57F83" w:rsidRPr="00164626" w:rsidRDefault="00A57F83" w:rsidP="00DC4562">
      <w:pPr>
        <w:autoSpaceDE w:val="0"/>
        <w:autoSpaceDN w:val="0"/>
        <w:adjustRightInd w:val="0"/>
        <w:spacing w:before="240"/>
        <w:ind w:firstLine="709"/>
        <w:rPr>
          <w:highlight w:val="cyan"/>
          <w:lang w:eastAsia="pt-BR"/>
        </w:rPr>
        <w:sectPr w:rsidR="00A57F83" w:rsidRPr="00164626" w:rsidSect="00045F2D">
          <w:pgSz w:w="11900" w:h="16840"/>
          <w:pgMar w:top="1134" w:right="1134" w:bottom="1134" w:left="1418" w:header="283" w:footer="165" w:gutter="0"/>
          <w:cols w:space="720"/>
        </w:sectPr>
      </w:pPr>
      <w:r w:rsidRPr="00164626">
        <w:rPr>
          <w:lang w:eastAsia="pt-BR"/>
        </w:rPr>
        <w:t xml:space="preserve">A organização esquemática aplicada ao planejamento do Programa 01, pode ser verificada na Tabela 19. </w:t>
      </w:r>
      <w:r w:rsidR="00DC4562" w:rsidRPr="00164626">
        <w:rPr>
          <w:lang w:eastAsia="pt-BR"/>
        </w:rPr>
        <w:t>A seguir se encontram descritas todas as ações propostas para alcance de cada meta estabelecida com prazo definido, de forma a alcançar o objetivo do programa criado para o município.</w:t>
      </w:r>
    </w:p>
    <w:p w14:paraId="1CDD1E17" w14:textId="781F5AF9" w:rsidR="00A57F83" w:rsidRPr="00164626" w:rsidRDefault="00A57F83" w:rsidP="00A57F83">
      <w:pPr>
        <w:tabs>
          <w:tab w:val="left" w:pos="851"/>
          <w:tab w:val="left" w:pos="10206"/>
        </w:tabs>
        <w:spacing w:line="240" w:lineRule="auto"/>
        <w:jc w:val="center"/>
        <w:rPr>
          <w:sz w:val="20"/>
          <w:szCs w:val="20"/>
        </w:rPr>
      </w:pPr>
      <w:bookmarkStart w:id="185" w:name="_Toc45109389"/>
      <w:r w:rsidRPr="00164626">
        <w:rPr>
          <w:sz w:val="20"/>
          <w:szCs w:val="20"/>
        </w:rPr>
        <w:t xml:space="preserve">Tabela </w:t>
      </w:r>
      <w:r w:rsidRPr="00164626">
        <w:fldChar w:fldCharType="begin"/>
      </w:r>
      <w:r w:rsidRPr="00164626">
        <w:rPr>
          <w:sz w:val="20"/>
          <w:szCs w:val="20"/>
        </w:rPr>
        <w:instrText xml:space="preserve"> SEQ Tabela \* ARABIC </w:instrText>
      </w:r>
      <w:r w:rsidRPr="00164626">
        <w:fldChar w:fldCharType="separate"/>
      </w:r>
      <w:r w:rsidR="00C635C4">
        <w:rPr>
          <w:noProof/>
          <w:sz w:val="20"/>
          <w:szCs w:val="20"/>
        </w:rPr>
        <w:t>19</w:t>
      </w:r>
      <w:r w:rsidRPr="00164626">
        <w:fldChar w:fldCharType="end"/>
      </w:r>
      <w:r w:rsidRPr="00164626">
        <w:rPr>
          <w:sz w:val="20"/>
          <w:szCs w:val="20"/>
        </w:rPr>
        <w:t xml:space="preserve"> – Planejamento do Programa 01: ÁGUA É DIREITO DE TODOS</w:t>
      </w:r>
      <w:bookmarkEnd w:id="185"/>
    </w:p>
    <w:tbl>
      <w:tblPr>
        <w:tblW w:w="144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18"/>
        <w:gridCol w:w="2205"/>
        <w:gridCol w:w="1308"/>
        <w:gridCol w:w="1385"/>
        <w:gridCol w:w="2693"/>
        <w:gridCol w:w="1843"/>
        <w:gridCol w:w="3374"/>
      </w:tblGrid>
      <w:tr w:rsidR="00A57F83" w:rsidRPr="00164626" w14:paraId="21C34B1C" w14:textId="77777777" w:rsidTr="00A57F83">
        <w:trPr>
          <w:trHeight w:val="300"/>
          <w:jc w:val="center"/>
        </w:trPr>
        <w:tc>
          <w:tcPr>
            <w:tcW w:w="14426" w:type="dxa"/>
            <w:gridSpan w:val="7"/>
            <w:tcBorders>
              <w:top w:val="single" w:sz="4" w:space="0" w:color="auto"/>
              <w:left w:val="single" w:sz="4" w:space="0" w:color="auto"/>
              <w:bottom w:val="single" w:sz="4" w:space="0" w:color="auto"/>
              <w:right w:val="single" w:sz="4" w:space="0" w:color="auto"/>
            </w:tcBorders>
            <w:shd w:val="clear" w:color="auto" w:fill="D9D9D9"/>
            <w:vAlign w:val="center"/>
            <w:hideMark/>
          </w:tcPr>
          <w:p w14:paraId="69D815A5" w14:textId="77777777" w:rsidR="00A57F83" w:rsidRPr="00164626" w:rsidRDefault="00A57F83" w:rsidP="00A57F83">
            <w:pPr>
              <w:spacing w:line="240" w:lineRule="auto"/>
              <w:jc w:val="center"/>
              <w:rPr>
                <w:rFonts w:eastAsia="Times New Roman" w:cs="Calibri"/>
                <w:b/>
                <w:bCs/>
                <w:color w:val="000000"/>
                <w:sz w:val="20"/>
                <w:szCs w:val="20"/>
                <w:lang w:eastAsia="pt-BR"/>
              </w:rPr>
            </w:pPr>
            <w:r w:rsidRPr="00164626">
              <w:rPr>
                <w:rFonts w:eastAsia="Times New Roman" w:cs="Calibri"/>
                <w:b/>
                <w:bCs/>
                <w:color w:val="000000"/>
                <w:sz w:val="20"/>
                <w:szCs w:val="20"/>
                <w:lang w:eastAsia="pt-BR"/>
              </w:rPr>
              <w:t>PROGRAMA 01 – ÁGUA É DIREITO DE TODOS</w:t>
            </w:r>
          </w:p>
        </w:tc>
      </w:tr>
      <w:tr w:rsidR="00A57F83" w:rsidRPr="00164626" w14:paraId="4C0335F5" w14:textId="77777777" w:rsidTr="00E6300E">
        <w:trPr>
          <w:trHeight w:val="339"/>
          <w:jc w:val="center"/>
        </w:trPr>
        <w:tc>
          <w:tcPr>
            <w:tcW w:w="1618" w:type="dxa"/>
            <w:tcBorders>
              <w:top w:val="single" w:sz="4" w:space="0" w:color="auto"/>
              <w:left w:val="single" w:sz="4" w:space="0" w:color="auto"/>
              <w:bottom w:val="single" w:sz="4" w:space="0" w:color="auto"/>
              <w:right w:val="single" w:sz="4" w:space="0" w:color="auto"/>
            </w:tcBorders>
            <w:vAlign w:val="center"/>
            <w:hideMark/>
          </w:tcPr>
          <w:p w14:paraId="5C2547CA" w14:textId="77777777" w:rsidR="00A57F83" w:rsidRPr="00164626" w:rsidRDefault="00A57F83" w:rsidP="00A57F83">
            <w:pPr>
              <w:spacing w:line="240" w:lineRule="auto"/>
              <w:jc w:val="center"/>
              <w:rPr>
                <w:rFonts w:eastAsia="Times New Roman" w:cs="Calibri"/>
                <w:b/>
                <w:bCs/>
                <w:color w:val="000000"/>
                <w:sz w:val="20"/>
                <w:szCs w:val="20"/>
                <w:lang w:eastAsia="pt-BR"/>
              </w:rPr>
            </w:pPr>
            <w:r w:rsidRPr="00164626">
              <w:rPr>
                <w:rFonts w:eastAsia="Times New Roman" w:cs="Calibri"/>
                <w:b/>
                <w:bCs/>
                <w:color w:val="000000"/>
                <w:sz w:val="20"/>
                <w:szCs w:val="20"/>
                <w:lang w:eastAsia="pt-BR"/>
              </w:rPr>
              <w:t>METAS</w:t>
            </w:r>
          </w:p>
        </w:tc>
        <w:tc>
          <w:tcPr>
            <w:tcW w:w="2205" w:type="dxa"/>
            <w:tcBorders>
              <w:top w:val="single" w:sz="4" w:space="0" w:color="auto"/>
              <w:left w:val="single" w:sz="4" w:space="0" w:color="auto"/>
              <w:bottom w:val="single" w:sz="4" w:space="0" w:color="auto"/>
              <w:right w:val="single" w:sz="4" w:space="0" w:color="auto"/>
            </w:tcBorders>
            <w:vAlign w:val="center"/>
            <w:hideMark/>
          </w:tcPr>
          <w:p w14:paraId="1D3FE953" w14:textId="77777777" w:rsidR="00A57F83" w:rsidRPr="00164626" w:rsidRDefault="00A57F83" w:rsidP="00A57F83">
            <w:pPr>
              <w:spacing w:line="240" w:lineRule="auto"/>
              <w:jc w:val="center"/>
              <w:rPr>
                <w:rFonts w:eastAsia="Times New Roman" w:cs="Calibri"/>
                <w:b/>
                <w:bCs/>
                <w:color w:val="000000"/>
                <w:sz w:val="20"/>
                <w:szCs w:val="20"/>
                <w:lang w:eastAsia="pt-BR"/>
              </w:rPr>
            </w:pPr>
            <w:r w:rsidRPr="00164626">
              <w:rPr>
                <w:rFonts w:eastAsia="Times New Roman" w:cs="Calibri"/>
                <w:b/>
                <w:bCs/>
                <w:color w:val="000000"/>
                <w:sz w:val="20"/>
                <w:szCs w:val="20"/>
                <w:lang w:eastAsia="pt-BR"/>
              </w:rPr>
              <w:t>AÇÕES</w:t>
            </w:r>
          </w:p>
        </w:tc>
        <w:tc>
          <w:tcPr>
            <w:tcW w:w="1308" w:type="dxa"/>
            <w:tcBorders>
              <w:top w:val="single" w:sz="4" w:space="0" w:color="auto"/>
              <w:left w:val="single" w:sz="4" w:space="0" w:color="auto"/>
              <w:bottom w:val="single" w:sz="4" w:space="0" w:color="auto"/>
              <w:right w:val="single" w:sz="4" w:space="0" w:color="auto"/>
            </w:tcBorders>
            <w:vAlign w:val="center"/>
            <w:hideMark/>
          </w:tcPr>
          <w:p w14:paraId="37E6DFEE" w14:textId="77777777" w:rsidR="00A57F83" w:rsidRPr="00164626" w:rsidRDefault="00A57F83" w:rsidP="00A57F83">
            <w:pPr>
              <w:spacing w:line="240" w:lineRule="auto"/>
              <w:jc w:val="center"/>
              <w:rPr>
                <w:rFonts w:eastAsia="Times New Roman" w:cs="Calibri"/>
                <w:b/>
                <w:bCs/>
                <w:color w:val="000000"/>
                <w:sz w:val="20"/>
                <w:szCs w:val="20"/>
                <w:lang w:eastAsia="pt-BR"/>
              </w:rPr>
            </w:pPr>
            <w:r w:rsidRPr="00164626">
              <w:rPr>
                <w:rFonts w:eastAsia="Times New Roman" w:cs="Calibri"/>
                <w:b/>
                <w:bCs/>
                <w:color w:val="000000"/>
                <w:sz w:val="20"/>
                <w:szCs w:val="20"/>
                <w:lang w:eastAsia="pt-BR"/>
              </w:rPr>
              <w:t>PRAZO DE EXECUÇÃO</w:t>
            </w:r>
          </w:p>
        </w:tc>
        <w:tc>
          <w:tcPr>
            <w:tcW w:w="1385" w:type="dxa"/>
            <w:tcBorders>
              <w:top w:val="single" w:sz="4" w:space="0" w:color="auto"/>
              <w:left w:val="single" w:sz="4" w:space="0" w:color="auto"/>
              <w:bottom w:val="single" w:sz="4" w:space="0" w:color="auto"/>
              <w:right w:val="single" w:sz="4" w:space="0" w:color="auto"/>
            </w:tcBorders>
            <w:vAlign w:val="center"/>
            <w:hideMark/>
          </w:tcPr>
          <w:p w14:paraId="2F2991F1" w14:textId="77777777" w:rsidR="00A57F83" w:rsidRPr="00164626" w:rsidRDefault="00A57F83" w:rsidP="00A57F83">
            <w:pPr>
              <w:spacing w:line="240" w:lineRule="auto"/>
              <w:jc w:val="center"/>
              <w:rPr>
                <w:rFonts w:eastAsia="Times New Roman" w:cs="Calibri"/>
                <w:b/>
                <w:bCs/>
                <w:color w:val="000000"/>
                <w:sz w:val="20"/>
                <w:szCs w:val="20"/>
                <w:lang w:eastAsia="pt-BR"/>
              </w:rPr>
            </w:pPr>
            <w:r w:rsidRPr="00164626">
              <w:rPr>
                <w:rFonts w:eastAsia="Times New Roman" w:cs="Calibri"/>
                <w:b/>
                <w:bCs/>
                <w:color w:val="000000"/>
                <w:sz w:val="20"/>
                <w:szCs w:val="20"/>
                <w:lang w:eastAsia="pt-BR"/>
              </w:rPr>
              <w:t>NATUREZA</w:t>
            </w:r>
          </w:p>
        </w:tc>
        <w:tc>
          <w:tcPr>
            <w:tcW w:w="2693" w:type="dxa"/>
            <w:tcBorders>
              <w:top w:val="single" w:sz="4" w:space="0" w:color="auto"/>
              <w:left w:val="single" w:sz="4" w:space="0" w:color="auto"/>
              <w:bottom w:val="single" w:sz="4" w:space="0" w:color="auto"/>
              <w:right w:val="single" w:sz="4" w:space="0" w:color="auto"/>
            </w:tcBorders>
            <w:vAlign w:val="center"/>
            <w:hideMark/>
          </w:tcPr>
          <w:p w14:paraId="68D09447" w14:textId="77777777" w:rsidR="00A57F83" w:rsidRPr="00164626" w:rsidRDefault="00A57F83" w:rsidP="00A57F83">
            <w:pPr>
              <w:spacing w:line="240" w:lineRule="auto"/>
              <w:jc w:val="center"/>
              <w:rPr>
                <w:rFonts w:eastAsia="Times New Roman" w:cs="Calibri"/>
                <w:b/>
                <w:bCs/>
                <w:color w:val="000000"/>
                <w:sz w:val="20"/>
                <w:szCs w:val="20"/>
                <w:lang w:eastAsia="pt-BR"/>
              </w:rPr>
            </w:pPr>
            <w:r w:rsidRPr="00164626">
              <w:rPr>
                <w:rFonts w:eastAsia="Times New Roman" w:cs="Calibri"/>
                <w:b/>
                <w:bCs/>
                <w:color w:val="000000"/>
                <w:sz w:val="20"/>
                <w:szCs w:val="20"/>
                <w:lang w:eastAsia="pt-BR"/>
              </w:rPr>
              <w:t>CRITÉRIOS</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4D55DCF" w14:textId="77777777" w:rsidR="00A57F83" w:rsidRPr="00164626" w:rsidRDefault="00A57F83" w:rsidP="00A57F83">
            <w:pPr>
              <w:spacing w:line="240" w:lineRule="auto"/>
              <w:jc w:val="center"/>
              <w:rPr>
                <w:rFonts w:eastAsia="Times New Roman" w:cs="Calibri"/>
                <w:b/>
                <w:bCs/>
                <w:color w:val="000000"/>
                <w:sz w:val="20"/>
                <w:szCs w:val="20"/>
                <w:lang w:eastAsia="pt-BR"/>
              </w:rPr>
            </w:pPr>
            <w:r w:rsidRPr="00164626">
              <w:rPr>
                <w:rFonts w:eastAsia="Times New Roman" w:cs="Calibri"/>
                <w:b/>
                <w:bCs/>
                <w:color w:val="000000"/>
                <w:sz w:val="20"/>
                <w:szCs w:val="20"/>
                <w:lang w:eastAsia="pt-BR"/>
              </w:rPr>
              <w:t>ÁREAS/ COMUNIDADES CONTEMPLADAS</w:t>
            </w:r>
          </w:p>
        </w:tc>
        <w:tc>
          <w:tcPr>
            <w:tcW w:w="3374" w:type="dxa"/>
            <w:tcBorders>
              <w:top w:val="single" w:sz="4" w:space="0" w:color="auto"/>
              <w:left w:val="single" w:sz="4" w:space="0" w:color="auto"/>
              <w:bottom w:val="single" w:sz="4" w:space="0" w:color="auto"/>
              <w:right w:val="single" w:sz="4" w:space="0" w:color="auto"/>
            </w:tcBorders>
            <w:vAlign w:val="center"/>
            <w:hideMark/>
          </w:tcPr>
          <w:p w14:paraId="287C84E6" w14:textId="77777777" w:rsidR="00A57F83" w:rsidRPr="00164626" w:rsidRDefault="00A57F83" w:rsidP="00A57F83">
            <w:pPr>
              <w:spacing w:line="240" w:lineRule="auto"/>
              <w:jc w:val="center"/>
              <w:rPr>
                <w:rFonts w:eastAsia="Times New Roman" w:cs="Calibri"/>
                <w:b/>
                <w:bCs/>
                <w:color w:val="000000"/>
                <w:sz w:val="20"/>
                <w:szCs w:val="20"/>
                <w:lang w:eastAsia="pt-BR"/>
              </w:rPr>
            </w:pPr>
            <w:r w:rsidRPr="00164626">
              <w:rPr>
                <w:rFonts w:eastAsia="Times New Roman" w:cs="Calibri"/>
                <w:b/>
                <w:bCs/>
                <w:color w:val="000000"/>
                <w:sz w:val="20"/>
                <w:szCs w:val="20"/>
                <w:lang w:eastAsia="pt-BR"/>
              </w:rPr>
              <w:t>RESPONSÁVEIS PELOS PROGRAMAS, PROJETOS E AÇÕES</w:t>
            </w:r>
          </w:p>
        </w:tc>
      </w:tr>
      <w:tr w:rsidR="00202970" w:rsidRPr="00164626" w14:paraId="30EB9865" w14:textId="77777777" w:rsidTr="00E6300E">
        <w:trPr>
          <w:trHeight w:val="454"/>
          <w:jc w:val="center"/>
        </w:trPr>
        <w:tc>
          <w:tcPr>
            <w:tcW w:w="1618" w:type="dxa"/>
            <w:vMerge w:val="restart"/>
            <w:tcBorders>
              <w:top w:val="single" w:sz="4" w:space="0" w:color="auto"/>
              <w:left w:val="single" w:sz="4" w:space="0" w:color="auto"/>
              <w:right w:val="single" w:sz="4" w:space="0" w:color="auto"/>
            </w:tcBorders>
            <w:vAlign w:val="center"/>
            <w:hideMark/>
          </w:tcPr>
          <w:p w14:paraId="3239E001" w14:textId="77777777" w:rsidR="00202970" w:rsidRPr="00164626" w:rsidRDefault="00202970" w:rsidP="00A57F8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META 01 - Manter a cobertura de abastecimento de água no município</w:t>
            </w:r>
          </w:p>
        </w:tc>
        <w:tc>
          <w:tcPr>
            <w:tcW w:w="2205" w:type="dxa"/>
            <w:tcBorders>
              <w:top w:val="single" w:sz="4" w:space="0" w:color="auto"/>
              <w:left w:val="single" w:sz="4" w:space="0" w:color="auto"/>
              <w:bottom w:val="single" w:sz="4" w:space="0" w:color="auto"/>
              <w:right w:val="single" w:sz="4" w:space="0" w:color="auto"/>
            </w:tcBorders>
            <w:vAlign w:val="center"/>
            <w:hideMark/>
          </w:tcPr>
          <w:p w14:paraId="715364B2" w14:textId="77777777" w:rsidR="00202970" w:rsidRPr="00164626" w:rsidRDefault="00202970" w:rsidP="00A57F83">
            <w:pPr>
              <w:spacing w:line="240" w:lineRule="auto"/>
              <w:jc w:val="center"/>
              <w:rPr>
                <w:rFonts w:eastAsia="Times New Roman" w:cs="Arial"/>
                <w:color w:val="000000"/>
                <w:sz w:val="20"/>
                <w:szCs w:val="20"/>
                <w:lang w:eastAsia="pt-BR"/>
              </w:rPr>
            </w:pPr>
            <w:r w:rsidRPr="00164626">
              <w:rPr>
                <w:rFonts w:eastAsia="Times New Roman" w:cs="Calibri"/>
                <w:color w:val="000000"/>
                <w:sz w:val="20"/>
                <w:szCs w:val="20"/>
                <w:lang w:eastAsia="pt-BR"/>
              </w:rPr>
              <w:t>Participação no Comitê de Bacias do Baixo Jacuí</w:t>
            </w:r>
          </w:p>
        </w:tc>
        <w:tc>
          <w:tcPr>
            <w:tcW w:w="1308" w:type="dxa"/>
            <w:tcBorders>
              <w:top w:val="single" w:sz="4" w:space="0" w:color="auto"/>
              <w:left w:val="single" w:sz="4" w:space="0" w:color="auto"/>
              <w:bottom w:val="single" w:sz="4" w:space="0" w:color="auto"/>
              <w:right w:val="single" w:sz="4" w:space="0" w:color="auto"/>
            </w:tcBorders>
            <w:vAlign w:val="center"/>
            <w:hideMark/>
          </w:tcPr>
          <w:p w14:paraId="274AF4CE" w14:textId="77777777" w:rsidR="00202970" w:rsidRPr="00164626" w:rsidRDefault="00202970" w:rsidP="00A57F83">
            <w:pPr>
              <w:spacing w:line="240" w:lineRule="auto"/>
              <w:jc w:val="center"/>
              <w:rPr>
                <w:rFonts w:eastAsia="Times New Roman" w:cs="Calibri"/>
                <w:color w:val="000000"/>
                <w:sz w:val="20"/>
                <w:szCs w:val="20"/>
                <w:lang w:eastAsia="pt-BR"/>
              </w:rPr>
            </w:pPr>
            <w:r w:rsidRPr="00164626">
              <w:rPr>
                <w:rFonts w:eastAsia="Times New Roman" w:cs="Calibri"/>
                <w:bCs/>
                <w:color w:val="000000"/>
                <w:sz w:val="20"/>
                <w:szCs w:val="20"/>
                <w:lang w:eastAsia="pt-BR"/>
              </w:rPr>
              <w:t>Ano 01</w:t>
            </w:r>
            <w:r w:rsidRPr="00164626">
              <w:rPr>
                <w:rFonts w:eastAsia="Times New Roman" w:cs="Calibri"/>
                <w:bCs/>
                <w:color w:val="000000"/>
                <w:sz w:val="20"/>
                <w:szCs w:val="20"/>
                <w:vertAlign w:val="superscript"/>
                <w:lang w:eastAsia="pt-BR"/>
              </w:rPr>
              <w:t>2</w:t>
            </w:r>
            <w:r w:rsidRPr="00164626">
              <w:rPr>
                <w:rFonts w:eastAsia="Times New Roman" w:cs="Calibri"/>
                <w:bCs/>
                <w:color w:val="000000"/>
                <w:sz w:val="20"/>
                <w:szCs w:val="20"/>
                <w:lang w:eastAsia="pt-BR"/>
              </w:rPr>
              <w:t xml:space="preserve"> em diante</w:t>
            </w:r>
          </w:p>
        </w:tc>
        <w:tc>
          <w:tcPr>
            <w:tcW w:w="1385" w:type="dxa"/>
            <w:tcBorders>
              <w:top w:val="single" w:sz="4" w:space="0" w:color="auto"/>
              <w:left w:val="single" w:sz="4" w:space="0" w:color="auto"/>
              <w:bottom w:val="single" w:sz="4" w:space="0" w:color="auto"/>
              <w:right w:val="single" w:sz="4" w:space="0" w:color="auto"/>
            </w:tcBorders>
            <w:vAlign w:val="center"/>
            <w:hideMark/>
          </w:tcPr>
          <w:p w14:paraId="019E4B4C" w14:textId="77777777" w:rsidR="00202970" w:rsidRPr="00164626" w:rsidRDefault="00202970" w:rsidP="00A57F83">
            <w:pPr>
              <w:spacing w:line="240" w:lineRule="auto"/>
              <w:jc w:val="center"/>
              <w:rPr>
                <w:rFonts w:eastAsia="Times New Roman" w:cs="Calibri"/>
                <w:color w:val="000000"/>
                <w:sz w:val="20"/>
                <w:szCs w:val="20"/>
                <w:lang w:eastAsia="pt-BR"/>
              </w:rPr>
            </w:pPr>
            <w:r w:rsidRPr="00164626">
              <w:rPr>
                <w:rFonts w:eastAsia="Times New Roman" w:cs="Calibri"/>
                <w:color w:val="000000" w:themeColor="text1"/>
                <w:sz w:val="20"/>
                <w:szCs w:val="20"/>
                <w:lang w:eastAsia="pt-BR"/>
              </w:rPr>
              <w:t>Institucional</w:t>
            </w:r>
          </w:p>
        </w:tc>
        <w:tc>
          <w:tcPr>
            <w:tcW w:w="2693" w:type="dxa"/>
            <w:tcBorders>
              <w:top w:val="single" w:sz="4" w:space="0" w:color="auto"/>
              <w:left w:val="single" w:sz="4" w:space="0" w:color="auto"/>
              <w:bottom w:val="single" w:sz="4" w:space="0" w:color="auto"/>
              <w:right w:val="single" w:sz="4" w:space="0" w:color="auto"/>
            </w:tcBorders>
            <w:vAlign w:val="center"/>
            <w:hideMark/>
          </w:tcPr>
          <w:p w14:paraId="30BB4886" w14:textId="77777777" w:rsidR="00202970" w:rsidRPr="00164626" w:rsidRDefault="00202970" w:rsidP="00A57F83">
            <w:pPr>
              <w:spacing w:line="240" w:lineRule="auto"/>
              <w:jc w:val="center"/>
              <w:rPr>
                <w:sz w:val="20"/>
                <w:szCs w:val="20"/>
              </w:rPr>
            </w:pPr>
            <w:r w:rsidRPr="00164626">
              <w:rPr>
                <w:sz w:val="20"/>
                <w:szCs w:val="20"/>
              </w:rPr>
              <w:t>Regulação pública</w:t>
            </w:r>
          </w:p>
          <w:p w14:paraId="1BDA1313" w14:textId="77777777" w:rsidR="00202970" w:rsidRPr="00164626" w:rsidRDefault="00202970" w:rsidP="00A57F8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Participação e controle social</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DFDA17A" w14:textId="23E7E620" w:rsidR="00202970" w:rsidRPr="00164626" w:rsidRDefault="00202970" w:rsidP="00F648F6">
            <w:pPr>
              <w:spacing w:line="240" w:lineRule="auto"/>
              <w:jc w:val="center"/>
              <w:rPr>
                <w:rFonts w:eastAsia="Times New Roman" w:cs="Calibri"/>
                <w:color w:val="000000"/>
                <w:sz w:val="20"/>
                <w:szCs w:val="20"/>
                <w:lang w:eastAsia="pt-BR"/>
              </w:rPr>
            </w:pPr>
            <w:r w:rsidRPr="00164626">
              <w:rPr>
                <w:rFonts w:eastAsia="Times New Roman" w:cs="Calibri"/>
                <w:color w:val="000000" w:themeColor="text1"/>
                <w:sz w:val="20"/>
                <w:szCs w:val="20"/>
                <w:lang w:eastAsia="pt-BR"/>
              </w:rPr>
              <w:t>Área urbana e rural</w:t>
            </w:r>
          </w:p>
        </w:tc>
        <w:tc>
          <w:tcPr>
            <w:tcW w:w="3374" w:type="dxa"/>
            <w:tcBorders>
              <w:top w:val="single" w:sz="4" w:space="0" w:color="auto"/>
              <w:left w:val="single" w:sz="4" w:space="0" w:color="auto"/>
              <w:bottom w:val="single" w:sz="4" w:space="0" w:color="auto"/>
              <w:right w:val="single" w:sz="4" w:space="0" w:color="auto"/>
            </w:tcBorders>
            <w:vAlign w:val="center"/>
            <w:hideMark/>
          </w:tcPr>
          <w:p w14:paraId="1628A917" w14:textId="77777777" w:rsidR="00202970" w:rsidRPr="00164626" w:rsidRDefault="00202970" w:rsidP="00A57F83">
            <w:pPr>
              <w:spacing w:line="240" w:lineRule="auto"/>
              <w:jc w:val="center"/>
              <w:rPr>
                <w:rFonts w:eastAsia="Times New Roman" w:cs="CIDFont+F1"/>
                <w:color w:val="000000"/>
                <w:sz w:val="20"/>
                <w:szCs w:val="20"/>
                <w:lang w:eastAsia="pt-BR"/>
              </w:rPr>
            </w:pPr>
            <w:r w:rsidRPr="00164626">
              <w:rPr>
                <w:rFonts w:eastAsia="Times New Roman" w:cs="CIDFont+F1"/>
                <w:color w:val="000000"/>
                <w:sz w:val="20"/>
                <w:szCs w:val="20"/>
                <w:lang w:eastAsia="pt-BR"/>
              </w:rPr>
              <w:t>Secretaria Municipal de Meio Ambiente e Turismo</w:t>
            </w:r>
          </w:p>
        </w:tc>
      </w:tr>
      <w:tr w:rsidR="00202970" w:rsidRPr="00164626" w14:paraId="7E5C6082" w14:textId="77777777" w:rsidTr="00E6300E">
        <w:trPr>
          <w:trHeight w:val="1080"/>
          <w:jc w:val="center"/>
        </w:trPr>
        <w:tc>
          <w:tcPr>
            <w:tcW w:w="0" w:type="auto"/>
            <w:vMerge/>
            <w:tcBorders>
              <w:left w:val="single" w:sz="4" w:space="0" w:color="auto"/>
              <w:right w:val="single" w:sz="4" w:space="0" w:color="auto"/>
            </w:tcBorders>
            <w:vAlign w:val="center"/>
            <w:hideMark/>
          </w:tcPr>
          <w:p w14:paraId="594227A4" w14:textId="77777777" w:rsidR="00202970" w:rsidRPr="00164626" w:rsidRDefault="00202970" w:rsidP="00A57F83">
            <w:pPr>
              <w:spacing w:line="240" w:lineRule="auto"/>
              <w:jc w:val="left"/>
              <w:rPr>
                <w:rFonts w:eastAsia="Times New Roman" w:cs="Calibri"/>
                <w:color w:val="000000"/>
                <w:sz w:val="20"/>
                <w:szCs w:val="20"/>
                <w:lang w:eastAsia="pt-BR"/>
              </w:rPr>
            </w:pPr>
          </w:p>
        </w:tc>
        <w:tc>
          <w:tcPr>
            <w:tcW w:w="2205" w:type="dxa"/>
            <w:tcBorders>
              <w:top w:val="single" w:sz="4" w:space="0" w:color="auto"/>
              <w:left w:val="single" w:sz="4" w:space="0" w:color="auto"/>
              <w:bottom w:val="single" w:sz="4" w:space="0" w:color="auto"/>
              <w:right w:val="single" w:sz="4" w:space="0" w:color="auto"/>
            </w:tcBorders>
            <w:vAlign w:val="center"/>
            <w:hideMark/>
          </w:tcPr>
          <w:p w14:paraId="59F7AD52" w14:textId="77777777" w:rsidR="00202970" w:rsidRPr="00164626" w:rsidRDefault="00202970" w:rsidP="00A57F83">
            <w:pPr>
              <w:spacing w:line="240" w:lineRule="auto"/>
              <w:jc w:val="center"/>
              <w:rPr>
                <w:rFonts w:eastAsia="Times New Roman" w:cs="Arial"/>
                <w:color w:val="000000"/>
                <w:sz w:val="20"/>
                <w:szCs w:val="20"/>
                <w:lang w:eastAsia="pt-BR"/>
              </w:rPr>
            </w:pPr>
            <w:r w:rsidRPr="00164626">
              <w:rPr>
                <w:bCs/>
                <w:sz w:val="20"/>
                <w:szCs w:val="20"/>
              </w:rPr>
              <w:t>Avaliação preliminar, quanto às interrupções de fornecimento de água</w:t>
            </w:r>
          </w:p>
        </w:tc>
        <w:tc>
          <w:tcPr>
            <w:tcW w:w="1308" w:type="dxa"/>
            <w:tcBorders>
              <w:top w:val="single" w:sz="4" w:space="0" w:color="auto"/>
              <w:left w:val="single" w:sz="4" w:space="0" w:color="auto"/>
              <w:bottom w:val="single" w:sz="4" w:space="0" w:color="auto"/>
              <w:right w:val="single" w:sz="4" w:space="0" w:color="auto"/>
            </w:tcBorders>
            <w:vAlign w:val="center"/>
            <w:hideMark/>
          </w:tcPr>
          <w:p w14:paraId="0DC10E77" w14:textId="77777777" w:rsidR="00202970" w:rsidRPr="00164626" w:rsidRDefault="00202970" w:rsidP="00A57F83">
            <w:pPr>
              <w:spacing w:line="240" w:lineRule="auto"/>
              <w:jc w:val="center"/>
              <w:rPr>
                <w:rFonts w:eastAsia="Times New Roman" w:cs="Calibri"/>
                <w:color w:val="000000"/>
                <w:sz w:val="20"/>
                <w:szCs w:val="20"/>
                <w:lang w:eastAsia="pt-BR"/>
              </w:rPr>
            </w:pPr>
            <w:r w:rsidRPr="00164626">
              <w:rPr>
                <w:rFonts w:eastAsia="Times New Roman" w:cs="Calibri"/>
                <w:bCs/>
                <w:color w:val="000000"/>
                <w:sz w:val="20"/>
                <w:szCs w:val="20"/>
                <w:lang w:eastAsia="pt-BR"/>
              </w:rPr>
              <w:t>Até o ano 01</w:t>
            </w:r>
            <w:r w:rsidRPr="00164626">
              <w:rPr>
                <w:rFonts w:eastAsia="Times New Roman" w:cs="Calibri"/>
                <w:bCs/>
                <w:color w:val="000000"/>
                <w:sz w:val="20"/>
                <w:szCs w:val="20"/>
                <w:vertAlign w:val="superscript"/>
                <w:lang w:eastAsia="pt-BR"/>
              </w:rPr>
              <w:t>2</w:t>
            </w:r>
          </w:p>
        </w:tc>
        <w:tc>
          <w:tcPr>
            <w:tcW w:w="1385" w:type="dxa"/>
            <w:tcBorders>
              <w:top w:val="single" w:sz="4" w:space="0" w:color="auto"/>
              <w:left w:val="single" w:sz="4" w:space="0" w:color="auto"/>
              <w:bottom w:val="single" w:sz="4" w:space="0" w:color="auto"/>
              <w:right w:val="single" w:sz="4" w:space="0" w:color="auto"/>
            </w:tcBorders>
            <w:vAlign w:val="center"/>
            <w:hideMark/>
          </w:tcPr>
          <w:p w14:paraId="42549F61" w14:textId="77777777" w:rsidR="00202970" w:rsidRPr="00164626" w:rsidRDefault="00202970" w:rsidP="00A57F83">
            <w:pPr>
              <w:spacing w:line="240" w:lineRule="auto"/>
              <w:ind w:left="-111" w:right="-113"/>
              <w:jc w:val="center"/>
              <w:rPr>
                <w:color w:val="000000" w:themeColor="text1"/>
                <w:sz w:val="20"/>
                <w:szCs w:val="20"/>
              </w:rPr>
            </w:pPr>
            <w:r w:rsidRPr="00164626">
              <w:rPr>
                <w:color w:val="000000" w:themeColor="text1"/>
                <w:sz w:val="20"/>
                <w:szCs w:val="20"/>
              </w:rPr>
              <w:t>Institucional</w:t>
            </w:r>
          </w:p>
          <w:p w14:paraId="43733643" w14:textId="77777777" w:rsidR="00202970" w:rsidRPr="00164626" w:rsidRDefault="00202970" w:rsidP="00A57F83">
            <w:pPr>
              <w:spacing w:line="240" w:lineRule="auto"/>
              <w:jc w:val="center"/>
              <w:rPr>
                <w:rFonts w:eastAsia="Times New Roman" w:cs="Calibri"/>
                <w:color w:val="000000"/>
                <w:sz w:val="20"/>
                <w:szCs w:val="20"/>
                <w:lang w:eastAsia="pt-BR"/>
              </w:rPr>
            </w:pPr>
            <w:r w:rsidRPr="00164626">
              <w:rPr>
                <w:sz w:val="20"/>
                <w:szCs w:val="20"/>
              </w:rPr>
              <w:t>Operacional</w:t>
            </w:r>
          </w:p>
        </w:tc>
        <w:tc>
          <w:tcPr>
            <w:tcW w:w="2693" w:type="dxa"/>
            <w:tcBorders>
              <w:top w:val="single" w:sz="4" w:space="0" w:color="auto"/>
              <w:left w:val="single" w:sz="4" w:space="0" w:color="auto"/>
              <w:bottom w:val="single" w:sz="4" w:space="0" w:color="auto"/>
              <w:right w:val="single" w:sz="4" w:space="0" w:color="auto"/>
            </w:tcBorders>
            <w:vAlign w:val="center"/>
            <w:hideMark/>
          </w:tcPr>
          <w:p w14:paraId="35F58301" w14:textId="77777777" w:rsidR="00202970" w:rsidRPr="00164626" w:rsidRDefault="00202970" w:rsidP="00A57F83">
            <w:pPr>
              <w:spacing w:line="240" w:lineRule="auto"/>
              <w:jc w:val="center"/>
              <w:rPr>
                <w:sz w:val="20"/>
                <w:szCs w:val="20"/>
              </w:rPr>
            </w:pPr>
            <w:r w:rsidRPr="00164626">
              <w:rPr>
                <w:sz w:val="20"/>
                <w:szCs w:val="20"/>
              </w:rPr>
              <w:t>Regulação pública</w:t>
            </w:r>
          </w:p>
          <w:p w14:paraId="26AF8EF6" w14:textId="77777777" w:rsidR="00202970" w:rsidRPr="00164626" w:rsidRDefault="00202970" w:rsidP="00A57F83">
            <w:pPr>
              <w:spacing w:line="240" w:lineRule="auto"/>
              <w:jc w:val="center"/>
              <w:rPr>
                <w:rFonts w:eastAsia="Times New Roman" w:cs="Calibri"/>
                <w:color w:val="000000"/>
                <w:sz w:val="20"/>
                <w:szCs w:val="20"/>
                <w:lang w:eastAsia="pt-BR"/>
              </w:rPr>
            </w:pPr>
            <w:r w:rsidRPr="00164626">
              <w:rPr>
                <w:sz w:val="20"/>
                <w:szCs w:val="20"/>
              </w:rPr>
              <w:t>Melhoria da qualidade da prestação dos serviços</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DE28BB" w14:textId="0D0CE33F" w:rsidR="00202970" w:rsidRPr="00164626" w:rsidRDefault="00202970" w:rsidP="00F648F6">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Área urbana e rural</w:t>
            </w:r>
          </w:p>
        </w:tc>
        <w:tc>
          <w:tcPr>
            <w:tcW w:w="3374" w:type="dxa"/>
            <w:tcBorders>
              <w:top w:val="single" w:sz="4" w:space="0" w:color="auto"/>
              <w:left w:val="single" w:sz="4" w:space="0" w:color="auto"/>
              <w:bottom w:val="single" w:sz="4" w:space="0" w:color="auto"/>
              <w:right w:val="single" w:sz="4" w:space="0" w:color="auto"/>
            </w:tcBorders>
            <w:vAlign w:val="center"/>
            <w:hideMark/>
          </w:tcPr>
          <w:p w14:paraId="6ACD594F" w14:textId="77777777" w:rsidR="00202970" w:rsidRPr="00164626" w:rsidRDefault="00202970" w:rsidP="00A57F83">
            <w:pPr>
              <w:spacing w:line="240" w:lineRule="auto"/>
              <w:jc w:val="center"/>
              <w:rPr>
                <w:rFonts w:eastAsia="Times New Roman" w:cs="CIDFont+F1"/>
                <w:color w:val="000000"/>
                <w:sz w:val="20"/>
                <w:szCs w:val="20"/>
                <w:lang w:eastAsia="pt-BR"/>
              </w:rPr>
            </w:pPr>
            <w:r w:rsidRPr="00164626">
              <w:rPr>
                <w:rFonts w:eastAsia="Times New Roman" w:cs="CIDFont+F1"/>
                <w:color w:val="000000"/>
                <w:sz w:val="20"/>
                <w:szCs w:val="20"/>
                <w:lang w:eastAsia="pt-BR"/>
              </w:rPr>
              <w:t>Secretaria Municipal de Meio Ambiente e Turismo;</w:t>
            </w:r>
          </w:p>
          <w:p w14:paraId="62E8218F" w14:textId="77777777" w:rsidR="00202970" w:rsidRPr="00164626" w:rsidRDefault="00202970" w:rsidP="00A57F83">
            <w:pPr>
              <w:spacing w:line="240" w:lineRule="auto"/>
              <w:jc w:val="center"/>
              <w:rPr>
                <w:rFonts w:eastAsia="Times New Roman" w:cs="CIDFont+F1"/>
                <w:color w:val="000000"/>
                <w:sz w:val="20"/>
                <w:szCs w:val="20"/>
                <w:lang w:eastAsia="pt-BR"/>
              </w:rPr>
            </w:pPr>
            <w:r w:rsidRPr="00164626">
              <w:rPr>
                <w:rFonts w:eastAsia="Times New Roman" w:cs="CIDFont+F1"/>
                <w:color w:val="000000"/>
                <w:sz w:val="20"/>
                <w:szCs w:val="20"/>
                <w:lang w:eastAsia="pt-BR"/>
              </w:rPr>
              <w:t>Secretaria Municipal de Obras, Trânsito e Serviços Públicos Secretaria</w:t>
            </w:r>
          </w:p>
        </w:tc>
      </w:tr>
      <w:tr w:rsidR="00202970" w:rsidRPr="00164626" w14:paraId="35E96F54" w14:textId="77777777" w:rsidTr="00E6300E">
        <w:trPr>
          <w:trHeight w:val="1531"/>
          <w:jc w:val="center"/>
        </w:trPr>
        <w:tc>
          <w:tcPr>
            <w:tcW w:w="0" w:type="auto"/>
            <w:vMerge/>
            <w:tcBorders>
              <w:left w:val="single" w:sz="4" w:space="0" w:color="auto"/>
              <w:right w:val="single" w:sz="4" w:space="0" w:color="auto"/>
            </w:tcBorders>
            <w:vAlign w:val="center"/>
            <w:hideMark/>
          </w:tcPr>
          <w:p w14:paraId="38EF5B34" w14:textId="77777777" w:rsidR="00202970" w:rsidRPr="00164626" w:rsidRDefault="00202970" w:rsidP="00A57F83">
            <w:pPr>
              <w:spacing w:line="240" w:lineRule="auto"/>
              <w:jc w:val="left"/>
              <w:rPr>
                <w:rFonts w:eastAsia="Times New Roman" w:cs="Calibri"/>
                <w:color w:val="000000"/>
                <w:sz w:val="20"/>
                <w:szCs w:val="20"/>
                <w:lang w:eastAsia="pt-BR"/>
              </w:rPr>
            </w:pPr>
          </w:p>
        </w:tc>
        <w:tc>
          <w:tcPr>
            <w:tcW w:w="2205" w:type="dxa"/>
            <w:tcBorders>
              <w:top w:val="single" w:sz="4" w:space="0" w:color="auto"/>
              <w:left w:val="single" w:sz="4" w:space="0" w:color="auto"/>
              <w:bottom w:val="single" w:sz="4" w:space="0" w:color="auto"/>
              <w:right w:val="single" w:sz="4" w:space="0" w:color="auto"/>
            </w:tcBorders>
            <w:vAlign w:val="center"/>
            <w:hideMark/>
          </w:tcPr>
          <w:p w14:paraId="518ABD05" w14:textId="4DE9BC62" w:rsidR="00202970" w:rsidRPr="00164626" w:rsidRDefault="00202970" w:rsidP="00A57F83">
            <w:pPr>
              <w:spacing w:line="240" w:lineRule="auto"/>
              <w:jc w:val="center"/>
              <w:rPr>
                <w:rFonts w:eastAsia="Times New Roman" w:cs="Calibri"/>
                <w:color w:val="000000"/>
                <w:sz w:val="20"/>
                <w:szCs w:val="20"/>
                <w:lang w:eastAsia="pt-BR"/>
              </w:rPr>
            </w:pPr>
            <w:r w:rsidRPr="00164626">
              <w:rPr>
                <w:rFonts w:eastAsia="Times New Roman" w:cs="Calibri"/>
                <w:bCs/>
                <w:color w:val="000000"/>
                <w:sz w:val="20"/>
                <w:szCs w:val="20"/>
                <w:lang w:eastAsia="pt-BR"/>
              </w:rPr>
              <w:t>Estudo da Potenciometria em Aquíferos Freáticos</w:t>
            </w:r>
          </w:p>
        </w:tc>
        <w:tc>
          <w:tcPr>
            <w:tcW w:w="1308" w:type="dxa"/>
            <w:tcBorders>
              <w:top w:val="single" w:sz="4" w:space="0" w:color="auto"/>
              <w:left w:val="single" w:sz="4" w:space="0" w:color="auto"/>
              <w:bottom w:val="single" w:sz="4" w:space="0" w:color="auto"/>
              <w:right w:val="single" w:sz="4" w:space="0" w:color="auto"/>
            </w:tcBorders>
            <w:vAlign w:val="center"/>
            <w:hideMark/>
          </w:tcPr>
          <w:p w14:paraId="52824E91" w14:textId="77777777" w:rsidR="00202970" w:rsidRPr="00164626" w:rsidRDefault="00202970" w:rsidP="00A57F83">
            <w:pPr>
              <w:spacing w:line="240" w:lineRule="auto"/>
              <w:jc w:val="center"/>
              <w:rPr>
                <w:rFonts w:eastAsia="Times New Roman" w:cs="Calibri"/>
                <w:color w:val="000000"/>
                <w:sz w:val="20"/>
                <w:szCs w:val="20"/>
                <w:lang w:eastAsia="pt-BR"/>
              </w:rPr>
            </w:pPr>
            <w:r w:rsidRPr="00164626">
              <w:rPr>
                <w:rFonts w:eastAsia="Times New Roman" w:cs="Calibri"/>
                <w:bCs/>
                <w:color w:val="000000"/>
                <w:sz w:val="20"/>
                <w:szCs w:val="20"/>
                <w:lang w:eastAsia="pt-BR"/>
              </w:rPr>
              <w:t>Até o ano 01</w:t>
            </w:r>
          </w:p>
        </w:tc>
        <w:tc>
          <w:tcPr>
            <w:tcW w:w="1385" w:type="dxa"/>
            <w:tcBorders>
              <w:top w:val="single" w:sz="4" w:space="0" w:color="auto"/>
              <w:left w:val="single" w:sz="4" w:space="0" w:color="auto"/>
              <w:bottom w:val="single" w:sz="4" w:space="0" w:color="auto"/>
              <w:right w:val="single" w:sz="4" w:space="0" w:color="auto"/>
            </w:tcBorders>
            <w:vAlign w:val="center"/>
            <w:hideMark/>
          </w:tcPr>
          <w:p w14:paraId="6C0D0423" w14:textId="77777777" w:rsidR="00202970" w:rsidRPr="00164626" w:rsidRDefault="00202970" w:rsidP="00A57F8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Institucional</w:t>
            </w:r>
          </w:p>
          <w:p w14:paraId="4A64AF65" w14:textId="77777777" w:rsidR="00202970" w:rsidRPr="00164626" w:rsidRDefault="00202970" w:rsidP="00A57F8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Social</w:t>
            </w:r>
          </w:p>
          <w:p w14:paraId="13A99920" w14:textId="77777777" w:rsidR="00202970" w:rsidRPr="00164626" w:rsidRDefault="00202970" w:rsidP="00A57F8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Operacional</w:t>
            </w:r>
          </w:p>
        </w:tc>
        <w:tc>
          <w:tcPr>
            <w:tcW w:w="2693" w:type="dxa"/>
            <w:tcBorders>
              <w:top w:val="single" w:sz="4" w:space="0" w:color="auto"/>
              <w:left w:val="single" w:sz="4" w:space="0" w:color="auto"/>
              <w:bottom w:val="single" w:sz="4" w:space="0" w:color="auto"/>
              <w:right w:val="single" w:sz="4" w:space="0" w:color="auto"/>
            </w:tcBorders>
            <w:vAlign w:val="center"/>
            <w:hideMark/>
          </w:tcPr>
          <w:p w14:paraId="6C641586" w14:textId="77777777" w:rsidR="00202970" w:rsidRPr="00164626" w:rsidRDefault="00202970" w:rsidP="00A57F8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Regulação Pública</w:t>
            </w:r>
          </w:p>
          <w:p w14:paraId="569A98A9" w14:textId="77777777" w:rsidR="00202970" w:rsidRPr="00164626" w:rsidRDefault="00202970" w:rsidP="00A57F8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Universalização e inclusão social</w:t>
            </w:r>
          </w:p>
          <w:p w14:paraId="03DF634A" w14:textId="77777777" w:rsidR="00202970" w:rsidRPr="00164626" w:rsidRDefault="00202970" w:rsidP="00A57F8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Melhoria da qualidade da prestação dos serviços</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E9593D3" w14:textId="598C8377" w:rsidR="00202970" w:rsidRPr="00164626" w:rsidRDefault="00202970" w:rsidP="00F648F6">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Área urbana e rural</w:t>
            </w:r>
          </w:p>
        </w:tc>
        <w:tc>
          <w:tcPr>
            <w:tcW w:w="3374" w:type="dxa"/>
            <w:tcBorders>
              <w:top w:val="single" w:sz="4" w:space="0" w:color="auto"/>
              <w:left w:val="single" w:sz="4" w:space="0" w:color="auto"/>
              <w:bottom w:val="single" w:sz="4" w:space="0" w:color="auto"/>
              <w:right w:val="single" w:sz="4" w:space="0" w:color="auto"/>
            </w:tcBorders>
            <w:vAlign w:val="center"/>
            <w:hideMark/>
          </w:tcPr>
          <w:p w14:paraId="5B54F080" w14:textId="77777777" w:rsidR="00202970" w:rsidRPr="00164626" w:rsidRDefault="00202970" w:rsidP="00A57F83">
            <w:pPr>
              <w:spacing w:line="240" w:lineRule="auto"/>
              <w:jc w:val="center"/>
              <w:rPr>
                <w:rFonts w:eastAsia="Times New Roman" w:cs="Calibri"/>
                <w:color w:val="000000"/>
                <w:sz w:val="20"/>
                <w:szCs w:val="20"/>
                <w:lang w:eastAsia="pt-BR"/>
              </w:rPr>
            </w:pPr>
            <w:r w:rsidRPr="00164626">
              <w:rPr>
                <w:rFonts w:eastAsia="Times New Roman" w:cs="CIDFont+F1"/>
                <w:color w:val="000000"/>
                <w:sz w:val="20"/>
                <w:szCs w:val="20"/>
                <w:lang w:eastAsia="pt-BR"/>
              </w:rPr>
              <w:t>Secretaria Municipal da Administração</w:t>
            </w:r>
          </w:p>
          <w:p w14:paraId="649B3916" w14:textId="77777777" w:rsidR="00202970" w:rsidRPr="00164626" w:rsidRDefault="00202970" w:rsidP="00A57F83">
            <w:pPr>
              <w:spacing w:line="240" w:lineRule="auto"/>
              <w:jc w:val="center"/>
              <w:rPr>
                <w:rFonts w:eastAsia="Times New Roman" w:cs="Calibri"/>
                <w:color w:val="000000"/>
                <w:sz w:val="20"/>
                <w:szCs w:val="20"/>
                <w:lang w:eastAsia="pt-BR"/>
              </w:rPr>
            </w:pPr>
            <w:r w:rsidRPr="00164626">
              <w:rPr>
                <w:rFonts w:eastAsia="Times New Roman" w:cs="CIDFont+F1"/>
                <w:color w:val="000000"/>
                <w:sz w:val="20"/>
                <w:szCs w:val="20"/>
                <w:lang w:eastAsia="pt-BR"/>
              </w:rPr>
              <w:t>Secretaria Municipal de Meio Ambiente e Turismo</w:t>
            </w:r>
          </w:p>
          <w:p w14:paraId="31E9F1FC" w14:textId="77777777" w:rsidR="00202970" w:rsidRPr="00164626" w:rsidRDefault="00202970" w:rsidP="00A57F83">
            <w:pPr>
              <w:spacing w:line="240" w:lineRule="auto"/>
              <w:jc w:val="center"/>
              <w:rPr>
                <w:rFonts w:eastAsia="Times New Roman" w:cs="Calibri"/>
                <w:color w:val="000000"/>
                <w:sz w:val="20"/>
                <w:szCs w:val="20"/>
                <w:lang w:eastAsia="pt-BR"/>
              </w:rPr>
            </w:pPr>
            <w:r w:rsidRPr="00164626">
              <w:rPr>
                <w:rFonts w:eastAsia="Times New Roman" w:cs="CIDFont+F1"/>
                <w:color w:val="000000"/>
                <w:sz w:val="20"/>
                <w:szCs w:val="20"/>
                <w:lang w:eastAsia="pt-BR"/>
              </w:rPr>
              <w:t>Secretaria Municipal de Finanças e Planejamento</w:t>
            </w:r>
          </w:p>
          <w:p w14:paraId="76F52716" w14:textId="77777777" w:rsidR="00202970" w:rsidRPr="00164626" w:rsidRDefault="00202970" w:rsidP="00A57F83">
            <w:pPr>
              <w:spacing w:line="240" w:lineRule="auto"/>
              <w:jc w:val="center"/>
              <w:rPr>
                <w:rFonts w:eastAsia="Times New Roman" w:cs="Calibri"/>
                <w:color w:val="000000"/>
                <w:sz w:val="20"/>
                <w:szCs w:val="20"/>
                <w:lang w:eastAsia="pt-BR"/>
              </w:rPr>
            </w:pPr>
            <w:r w:rsidRPr="00164626">
              <w:rPr>
                <w:rFonts w:eastAsia="Times New Roman" w:cs="CIDFont+F1"/>
                <w:color w:val="000000"/>
                <w:sz w:val="20"/>
                <w:szCs w:val="20"/>
                <w:lang w:eastAsia="pt-BR"/>
              </w:rPr>
              <w:t>Associações de Água</w:t>
            </w:r>
          </w:p>
        </w:tc>
      </w:tr>
      <w:tr w:rsidR="00202970" w:rsidRPr="00164626" w14:paraId="24063A30" w14:textId="77777777" w:rsidTr="00E6300E">
        <w:trPr>
          <w:trHeight w:val="964"/>
          <w:jc w:val="center"/>
        </w:trPr>
        <w:tc>
          <w:tcPr>
            <w:tcW w:w="0" w:type="auto"/>
            <w:vMerge/>
            <w:tcBorders>
              <w:left w:val="single" w:sz="4" w:space="0" w:color="auto"/>
              <w:right w:val="single" w:sz="4" w:space="0" w:color="auto"/>
            </w:tcBorders>
            <w:vAlign w:val="center"/>
            <w:hideMark/>
          </w:tcPr>
          <w:p w14:paraId="5760B890" w14:textId="77777777" w:rsidR="00202970" w:rsidRPr="00164626" w:rsidRDefault="00202970" w:rsidP="00A57F83">
            <w:pPr>
              <w:spacing w:line="240" w:lineRule="auto"/>
              <w:jc w:val="left"/>
              <w:rPr>
                <w:rFonts w:eastAsia="Times New Roman" w:cs="Calibri"/>
                <w:color w:val="000000"/>
                <w:sz w:val="20"/>
                <w:szCs w:val="20"/>
                <w:lang w:eastAsia="pt-BR"/>
              </w:rPr>
            </w:pPr>
          </w:p>
        </w:tc>
        <w:tc>
          <w:tcPr>
            <w:tcW w:w="2205" w:type="dxa"/>
            <w:tcBorders>
              <w:top w:val="single" w:sz="4" w:space="0" w:color="auto"/>
              <w:left w:val="single" w:sz="4" w:space="0" w:color="auto"/>
              <w:bottom w:val="single" w:sz="4" w:space="0" w:color="auto"/>
              <w:right w:val="single" w:sz="4" w:space="0" w:color="auto"/>
            </w:tcBorders>
            <w:vAlign w:val="center"/>
            <w:hideMark/>
          </w:tcPr>
          <w:p w14:paraId="34955E5B" w14:textId="77777777" w:rsidR="00202970" w:rsidRPr="00164626" w:rsidRDefault="00202970" w:rsidP="00A57F8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Regularizar os poços de abastecimento e caixas de tomada junto ao Departamento de Recursos Hídricos (DRH)</w:t>
            </w:r>
          </w:p>
        </w:tc>
        <w:tc>
          <w:tcPr>
            <w:tcW w:w="1308" w:type="dxa"/>
            <w:tcBorders>
              <w:top w:val="single" w:sz="4" w:space="0" w:color="auto"/>
              <w:left w:val="single" w:sz="4" w:space="0" w:color="auto"/>
              <w:bottom w:val="single" w:sz="4" w:space="0" w:color="auto"/>
              <w:right w:val="single" w:sz="4" w:space="0" w:color="auto"/>
            </w:tcBorders>
            <w:vAlign w:val="center"/>
            <w:hideMark/>
          </w:tcPr>
          <w:p w14:paraId="61518E11" w14:textId="77777777" w:rsidR="00202970" w:rsidRPr="00164626" w:rsidRDefault="00202970" w:rsidP="00A57F83">
            <w:pPr>
              <w:spacing w:line="240" w:lineRule="auto"/>
              <w:jc w:val="center"/>
              <w:rPr>
                <w:rFonts w:eastAsia="Times New Roman" w:cs="Calibri"/>
                <w:bCs/>
                <w:color w:val="000000"/>
                <w:sz w:val="20"/>
                <w:szCs w:val="20"/>
                <w:lang w:eastAsia="pt-BR"/>
              </w:rPr>
            </w:pPr>
            <w:r w:rsidRPr="00164626">
              <w:rPr>
                <w:rFonts w:eastAsia="Times New Roman" w:cs="Calibri"/>
                <w:bCs/>
                <w:color w:val="000000"/>
                <w:sz w:val="20"/>
                <w:szCs w:val="20"/>
                <w:lang w:eastAsia="pt-BR"/>
              </w:rPr>
              <w:t>Até o 01</w:t>
            </w:r>
            <w:r w:rsidRPr="00164626">
              <w:rPr>
                <w:rFonts w:eastAsia="Times New Roman" w:cs="Calibri"/>
                <w:color w:val="000000"/>
                <w:sz w:val="20"/>
                <w:szCs w:val="20"/>
                <w:vertAlign w:val="superscript"/>
                <w:lang w:eastAsia="pt-BR"/>
              </w:rPr>
              <w:t>1</w:t>
            </w:r>
          </w:p>
        </w:tc>
        <w:tc>
          <w:tcPr>
            <w:tcW w:w="1385" w:type="dxa"/>
            <w:tcBorders>
              <w:top w:val="single" w:sz="4" w:space="0" w:color="auto"/>
              <w:left w:val="single" w:sz="4" w:space="0" w:color="auto"/>
              <w:bottom w:val="single" w:sz="4" w:space="0" w:color="auto"/>
              <w:right w:val="single" w:sz="4" w:space="0" w:color="auto"/>
            </w:tcBorders>
            <w:vAlign w:val="center"/>
          </w:tcPr>
          <w:p w14:paraId="10C4072F" w14:textId="77777777" w:rsidR="00202970" w:rsidRPr="00164626" w:rsidRDefault="00202970" w:rsidP="00A57F8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Institucional</w:t>
            </w:r>
          </w:p>
          <w:p w14:paraId="7ABC01B8" w14:textId="012BA761" w:rsidR="00202970" w:rsidRPr="00164626" w:rsidRDefault="00202970" w:rsidP="00E6300E">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Operacional</w:t>
            </w:r>
          </w:p>
        </w:tc>
        <w:tc>
          <w:tcPr>
            <w:tcW w:w="2693" w:type="dxa"/>
            <w:tcBorders>
              <w:top w:val="single" w:sz="4" w:space="0" w:color="auto"/>
              <w:left w:val="single" w:sz="4" w:space="0" w:color="auto"/>
              <w:bottom w:val="single" w:sz="4" w:space="0" w:color="auto"/>
              <w:right w:val="single" w:sz="4" w:space="0" w:color="auto"/>
            </w:tcBorders>
            <w:vAlign w:val="center"/>
            <w:hideMark/>
          </w:tcPr>
          <w:p w14:paraId="672A9622" w14:textId="77777777" w:rsidR="00202970" w:rsidRPr="00164626" w:rsidRDefault="00202970" w:rsidP="00A57F8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Regulação pública</w:t>
            </w:r>
          </w:p>
          <w:p w14:paraId="199AF5E5" w14:textId="15FF310D" w:rsidR="00202970" w:rsidRPr="00164626" w:rsidRDefault="00202970" w:rsidP="00A57F8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Melhoria da qualidade da prestação dos serviços</w:t>
            </w:r>
          </w:p>
        </w:tc>
        <w:tc>
          <w:tcPr>
            <w:tcW w:w="1843" w:type="dxa"/>
            <w:tcBorders>
              <w:top w:val="single" w:sz="4" w:space="0" w:color="auto"/>
              <w:left w:val="single" w:sz="4" w:space="0" w:color="auto"/>
              <w:bottom w:val="single" w:sz="4" w:space="0" w:color="auto"/>
              <w:right w:val="single" w:sz="4" w:space="0" w:color="auto"/>
            </w:tcBorders>
            <w:vAlign w:val="center"/>
          </w:tcPr>
          <w:p w14:paraId="421F05A3" w14:textId="50B3DE9C" w:rsidR="00202970" w:rsidRPr="00164626" w:rsidRDefault="00202970" w:rsidP="00F648F6">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Área urbana e rural</w:t>
            </w:r>
          </w:p>
        </w:tc>
        <w:tc>
          <w:tcPr>
            <w:tcW w:w="3374" w:type="dxa"/>
            <w:tcBorders>
              <w:top w:val="single" w:sz="4" w:space="0" w:color="auto"/>
              <w:left w:val="single" w:sz="4" w:space="0" w:color="auto"/>
              <w:bottom w:val="single" w:sz="4" w:space="0" w:color="auto"/>
              <w:right w:val="single" w:sz="4" w:space="0" w:color="auto"/>
            </w:tcBorders>
            <w:vAlign w:val="center"/>
            <w:hideMark/>
          </w:tcPr>
          <w:p w14:paraId="3B28258B" w14:textId="77777777" w:rsidR="00202970" w:rsidRPr="00164626" w:rsidRDefault="00202970" w:rsidP="00A57F83">
            <w:pPr>
              <w:spacing w:line="240" w:lineRule="auto"/>
              <w:jc w:val="center"/>
              <w:rPr>
                <w:rFonts w:eastAsia="Times New Roman" w:cs="Calibri"/>
                <w:color w:val="000000"/>
                <w:sz w:val="20"/>
                <w:szCs w:val="20"/>
                <w:lang w:eastAsia="pt-BR"/>
              </w:rPr>
            </w:pPr>
            <w:r w:rsidRPr="00164626">
              <w:rPr>
                <w:rFonts w:eastAsia="Times New Roman" w:cs="CIDFont+F1"/>
                <w:color w:val="000000"/>
                <w:sz w:val="20"/>
                <w:szCs w:val="20"/>
                <w:lang w:eastAsia="pt-BR"/>
              </w:rPr>
              <w:t>Secretaria Municipal de Meio Ambiente e Turismo</w:t>
            </w:r>
          </w:p>
          <w:p w14:paraId="0E350B7C" w14:textId="77777777" w:rsidR="00202970" w:rsidRPr="00164626" w:rsidRDefault="00202970" w:rsidP="00A57F83">
            <w:pPr>
              <w:spacing w:line="240" w:lineRule="auto"/>
              <w:jc w:val="center"/>
              <w:rPr>
                <w:rFonts w:eastAsia="Times New Roman" w:cs="CIDFont+F1"/>
                <w:color w:val="000000"/>
                <w:sz w:val="20"/>
                <w:szCs w:val="20"/>
                <w:lang w:eastAsia="pt-BR"/>
              </w:rPr>
            </w:pPr>
            <w:r w:rsidRPr="00164626">
              <w:rPr>
                <w:rFonts w:eastAsia="Times New Roman" w:cs="CIDFont+F1"/>
                <w:color w:val="000000"/>
                <w:sz w:val="20"/>
                <w:szCs w:val="20"/>
                <w:lang w:eastAsia="pt-BR"/>
              </w:rPr>
              <w:t>Secretaria Municipal de Finanças e Planejamento</w:t>
            </w:r>
          </w:p>
        </w:tc>
      </w:tr>
      <w:tr w:rsidR="00202970" w:rsidRPr="00164626" w14:paraId="5CEA8AB6" w14:textId="77777777" w:rsidTr="00E6300E">
        <w:trPr>
          <w:trHeight w:val="454"/>
          <w:jc w:val="center"/>
        </w:trPr>
        <w:tc>
          <w:tcPr>
            <w:tcW w:w="0" w:type="auto"/>
            <w:vMerge/>
            <w:tcBorders>
              <w:left w:val="single" w:sz="4" w:space="0" w:color="auto"/>
              <w:right w:val="single" w:sz="4" w:space="0" w:color="auto"/>
            </w:tcBorders>
            <w:vAlign w:val="center"/>
            <w:hideMark/>
          </w:tcPr>
          <w:p w14:paraId="1DF30860" w14:textId="77777777" w:rsidR="00202970" w:rsidRPr="00164626" w:rsidRDefault="00202970" w:rsidP="00A57F83">
            <w:pPr>
              <w:spacing w:line="240" w:lineRule="auto"/>
              <w:jc w:val="left"/>
              <w:rPr>
                <w:rFonts w:eastAsia="Times New Roman" w:cs="Calibri"/>
                <w:color w:val="000000"/>
                <w:sz w:val="20"/>
                <w:szCs w:val="20"/>
                <w:lang w:eastAsia="pt-BR"/>
              </w:rPr>
            </w:pPr>
          </w:p>
        </w:tc>
        <w:tc>
          <w:tcPr>
            <w:tcW w:w="2205" w:type="dxa"/>
            <w:tcBorders>
              <w:top w:val="single" w:sz="4" w:space="0" w:color="auto"/>
              <w:left w:val="single" w:sz="4" w:space="0" w:color="auto"/>
              <w:bottom w:val="single" w:sz="4" w:space="0" w:color="auto"/>
              <w:right w:val="single" w:sz="4" w:space="0" w:color="auto"/>
            </w:tcBorders>
            <w:vAlign w:val="center"/>
            <w:hideMark/>
          </w:tcPr>
          <w:p w14:paraId="0F95028D" w14:textId="77777777" w:rsidR="00202970" w:rsidRPr="00164626" w:rsidRDefault="00202970" w:rsidP="00A57F83">
            <w:pPr>
              <w:spacing w:line="240" w:lineRule="auto"/>
              <w:jc w:val="center"/>
              <w:rPr>
                <w:rFonts w:cs="Arial"/>
                <w:sz w:val="20"/>
                <w:szCs w:val="20"/>
              </w:rPr>
            </w:pPr>
            <w:r w:rsidRPr="00164626">
              <w:rPr>
                <w:rFonts w:cs="Arial"/>
                <w:sz w:val="20"/>
                <w:szCs w:val="20"/>
              </w:rPr>
              <w:t>Substituição/</w:t>
            </w:r>
          </w:p>
          <w:p w14:paraId="628F8D20" w14:textId="77777777" w:rsidR="00202970" w:rsidRPr="00164626" w:rsidRDefault="00202970" w:rsidP="00A57F83">
            <w:pPr>
              <w:spacing w:line="240" w:lineRule="auto"/>
              <w:jc w:val="center"/>
              <w:rPr>
                <w:rFonts w:eastAsia="Times New Roman" w:cs="Calibri"/>
                <w:color w:val="000000"/>
                <w:sz w:val="20"/>
                <w:szCs w:val="20"/>
                <w:lang w:eastAsia="pt-BR"/>
              </w:rPr>
            </w:pPr>
            <w:r w:rsidRPr="00164626">
              <w:rPr>
                <w:rFonts w:cs="Arial"/>
                <w:sz w:val="20"/>
                <w:szCs w:val="20"/>
              </w:rPr>
              <w:t>manutenção da rede de distribuição de água quando necessário</w:t>
            </w:r>
          </w:p>
        </w:tc>
        <w:tc>
          <w:tcPr>
            <w:tcW w:w="1308" w:type="dxa"/>
            <w:tcBorders>
              <w:top w:val="single" w:sz="4" w:space="0" w:color="auto"/>
              <w:left w:val="single" w:sz="4" w:space="0" w:color="auto"/>
              <w:bottom w:val="single" w:sz="4" w:space="0" w:color="auto"/>
              <w:right w:val="single" w:sz="4" w:space="0" w:color="auto"/>
            </w:tcBorders>
            <w:vAlign w:val="center"/>
            <w:hideMark/>
          </w:tcPr>
          <w:p w14:paraId="3825DD6A" w14:textId="77777777" w:rsidR="00202970" w:rsidRPr="00164626" w:rsidRDefault="00202970" w:rsidP="00A57F8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Ano 02 em diante</w:t>
            </w:r>
          </w:p>
        </w:tc>
        <w:tc>
          <w:tcPr>
            <w:tcW w:w="1385" w:type="dxa"/>
            <w:tcBorders>
              <w:top w:val="single" w:sz="4" w:space="0" w:color="auto"/>
              <w:left w:val="single" w:sz="4" w:space="0" w:color="auto"/>
              <w:bottom w:val="single" w:sz="4" w:space="0" w:color="auto"/>
              <w:right w:val="single" w:sz="4" w:space="0" w:color="auto"/>
            </w:tcBorders>
            <w:vAlign w:val="center"/>
            <w:hideMark/>
          </w:tcPr>
          <w:p w14:paraId="1FAC0EB7" w14:textId="77777777" w:rsidR="00202970" w:rsidRPr="00164626" w:rsidRDefault="00202970" w:rsidP="00A57F8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Institucional</w:t>
            </w:r>
          </w:p>
          <w:p w14:paraId="26BD48D7" w14:textId="77777777" w:rsidR="00202970" w:rsidRPr="00164626" w:rsidRDefault="00202970" w:rsidP="00A57F8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Social</w:t>
            </w:r>
          </w:p>
          <w:p w14:paraId="46A02916" w14:textId="77777777" w:rsidR="00202970" w:rsidRPr="00164626" w:rsidRDefault="00202970" w:rsidP="00A57F8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Operacional</w:t>
            </w:r>
          </w:p>
        </w:tc>
        <w:tc>
          <w:tcPr>
            <w:tcW w:w="2693" w:type="dxa"/>
            <w:tcBorders>
              <w:top w:val="single" w:sz="4" w:space="0" w:color="auto"/>
              <w:left w:val="single" w:sz="4" w:space="0" w:color="auto"/>
              <w:bottom w:val="single" w:sz="4" w:space="0" w:color="auto"/>
              <w:right w:val="single" w:sz="4" w:space="0" w:color="auto"/>
            </w:tcBorders>
            <w:vAlign w:val="center"/>
            <w:hideMark/>
          </w:tcPr>
          <w:p w14:paraId="095507B0" w14:textId="77777777" w:rsidR="00202970" w:rsidRPr="00164626" w:rsidRDefault="00202970" w:rsidP="00A57F8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Integralidade</w:t>
            </w:r>
          </w:p>
          <w:p w14:paraId="1E14A47C" w14:textId="77777777" w:rsidR="00202970" w:rsidRPr="00164626" w:rsidRDefault="00202970" w:rsidP="00A57F8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Intersetorialidade</w:t>
            </w:r>
          </w:p>
          <w:p w14:paraId="18F6EFB5" w14:textId="77777777" w:rsidR="00202970" w:rsidRPr="00164626" w:rsidRDefault="00202970" w:rsidP="00A57F8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Regulação pública Universalização e inclusão social</w:t>
            </w:r>
          </w:p>
          <w:p w14:paraId="5456B13E" w14:textId="77777777" w:rsidR="00202970" w:rsidRPr="00164626" w:rsidRDefault="00202970" w:rsidP="00A57F8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Melhoria da qualidade da prestação dos serviços</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60A6E21" w14:textId="22C28ABA" w:rsidR="00202970" w:rsidRPr="00164626" w:rsidRDefault="00202970" w:rsidP="00F648F6">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Área urbana e rural</w:t>
            </w:r>
          </w:p>
        </w:tc>
        <w:tc>
          <w:tcPr>
            <w:tcW w:w="3374" w:type="dxa"/>
            <w:tcBorders>
              <w:top w:val="single" w:sz="4" w:space="0" w:color="auto"/>
              <w:left w:val="single" w:sz="4" w:space="0" w:color="auto"/>
              <w:bottom w:val="single" w:sz="4" w:space="0" w:color="auto"/>
              <w:right w:val="single" w:sz="4" w:space="0" w:color="auto"/>
            </w:tcBorders>
            <w:vAlign w:val="center"/>
            <w:hideMark/>
          </w:tcPr>
          <w:p w14:paraId="592FA08F" w14:textId="77777777" w:rsidR="00202970" w:rsidRPr="00164626" w:rsidRDefault="00202970" w:rsidP="00A57F83">
            <w:pPr>
              <w:spacing w:line="240" w:lineRule="auto"/>
              <w:jc w:val="center"/>
              <w:rPr>
                <w:rFonts w:eastAsia="Times New Roman" w:cs="Calibri"/>
                <w:color w:val="000000"/>
                <w:sz w:val="20"/>
                <w:szCs w:val="20"/>
                <w:lang w:eastAsia="pt-BR"/>
              </w:rPr>
            </w:pPr>
            <w:r w:rsidRPr="00164626">
              <w:rPr>
                <w:rFonts w:eastAsia="Times New Roman" w:cs="CIDFont+F1"/>
                <w:color w:val="000000"/>
                <w:sz w:val="20"/>
                <w:szCs w:val="20"/>
                <w:lang w:eastAsia="pt-BR"/>
              </w:rPr>
              <w:t>Secretaria Municipal de Meio Ambiente e Turismo</w:t>
            </w:r>
          </w:p>
          <w:p w14:paraId="132F6D1C" w14:textId="77777777" w:rsidR="00202970" w:rsidRPr="00164626" w:rsidRDefault="00202970" w:rsidP="00A57F83">
            <w:pPr>
              <w:spacing w:line="240" w:lineRule="auto"/>
              <w:jc w:val="center"/>
              <w:rPr>
                <w:rFonts w:eastAsia="Times New Roman" w:cs="Calibri"/>
                <w:color w:val="000000"/>
                <w:sz w:val="20"/>
                <w:szCs w:val="20"/>
                <w:lang w:eastAsia="pt-BR"/>
              </w:rPr>
            </w:pPr>
            <w:r w:rsidRPr="00164626">
              <w:rPr>
                <w:rFonts w:eastAsia="Times New Roman" w:cs="CIDFont+F1"/>
                <w:color w:val="000000"/>
                <w:sz w:val="20"/>
                <w:szCs w:val="20"/>
                <w:lang w:eastAsia="pt-BR"/>
              </w:rPr>
              <w:t>Secretaria Municipal de Obras, Trânsito e Serviços Públicos Secretaria Municipal de Finanças e Planejamento</w:t>
            </w:r>
          </w:p>
          <w:p w14:paraId="1D7998E0" w14:textId="77777777" w:rsidR="00202970" w:rsidRPr="00164626" w:rsidRDefault="00202970" w:rsidP="00A57F83">
            <w:pPr>
              <w:spacing w:line="240" w:lineRule="auto"/>
              <w:jc w:val="center"/>
              <w:rPr>
                <w:rFonts w:eastAsia="Times New Roman" w:cs="Calibri"/>
                <w:color w:val="000000"/>
                <w:sz w:val="20"/>
                <w:szCs w:val="20"/>
                <w:lang w:eastAsia="pt-BR"/>
              </w:rPr>
            </w:pPr>
            <w:r w:rsidRPr="00164626">
              <w:rPr>
                <w:rFonts w:eastAsia="Times New Roman" w:cs="CIDFont+F1"/>
                <w:color w:val="000000"/>
                <w:sz w:val="20"/>
                <w:szCs w:val="20"/>
                <w:lang w:eastAsia="pt-BR"/>
              </w:rPr>
              <w:t>Associações de Água</w:t>
            </w:r>
          </w:p>
        </w:tc>
      </w:tr>
      <w:tr w:rsidR="00202970" w:rsidRPr="00164626" w14:paraId="1DFCBD13" w14:textId="77777777" w:rsidTr="00E6300E">
        <w:trPr>
          <w:trHeight w:val="486"/>
          <w:jc w:val="center"/>
        </w:trPr>
        <w:tc>
          <w:tcPr>
            <w:tcW w:w="0" w:type="auto"/>
            <w:vMerge/>
            <w:tcBorders>
              <w:left w:val="single" w:sz="4" w:space="0" w:color="auto"/>
              <w:right w:val="single" w:sz="4" w:space="0" w:color="auto"/>
            </w:tcBorders>
            <w:vAlign w:val="center"/>
            <w:hideMark/>
          </w:tcPr>
          <w:p w14:paraId="2CD850F2" w14:textId="77777777" w:rsidR="00202970" w:rsidRPr="00164626" w:rsidRDefault="00202970" w:rsidP="00A57F83">
            <w:pPr>
              <w:spacing w:line="240" w:lineRule="auto"/>
              <w:jc w:val="left"/>
              <w:rPr>
                <w:rFonts w:eastAsia="Times New Roman" w:cs="Calibri"/>
                <w:color w:val="000000"/>
                <w:sz w:val="20"/>
                <w:szCs w:val="20"/>
                <w:lang w:eastAsia="pt-BR"/>
              </w:rPr>
            </w:pPr>
          </w:p>
        </w:tc>
        <w:tc>
          <w:tcPr>
            <w:tcW w:w="2205" w:type="dxa"/>
            <w:tcBorders>
              <w:top w:val="single" w:sz="4" w:space="0" w:color="auto"/>
              <w:left w:val="single" w:sz="4" w:space="0" w:color="auto"/>
              <w:bottom w:val="single" w:sz="4" w:space="0" w:color="auto"/>
              <w:right w:val="single" w:sz="4" w:space="0" w:color="auto"/>
            </w:tcBorders>
            <w:vAlign w:val="center"/>
            <w:hideMark/>
          </w:tcPr>
          <w:p w14:paraId="01A60BD1" w14:textId="77777777" w:rsidR="00202970" w:rsidRPr="00164626" w:rsidRDefault="00202970" w:rsidP="00A57F83">
            <w:pPr>
              <w:spacing w:line="240" w:lineRule="auto"/>
              <w:jc w:val="center"/>
              <w:rPr>
                <w:rFonts w:eastAsia="Times New Roman" w:cs="Calibri"/>
                <w:color w:val="000000"/>
                <w:sz w:val="20"/>
                <w:szCs w:val="20"/>
                <w:lang w:eastAsia="pt-BR"/>
              </w:rPr>
            </w:pPr>
            <w:r w:rsidRPr="00164626">
              <w:rPr>
                <w:sz w:val="20"/>
                <w:szCs w:val="20"/>
              </w:rPr>
              <w:t>Adesão à agência reguladora</w:t>
            </w:r>
          </w:p>
        </w:tc>
        <w:tc>
          <w:tcPr>
            <w:tcW w:w="1308" w:type="dxa"/>
            <w:tcBorders>
              <w:top w:val="single" w:sz="4" w:space="0" w:color="auto"/>
              <w:left w:val="single" w:sz="4" w:space="0" w:color="auto"/>
              <w:bottom w:val="single" w:sz="4" w:space="0" w:color="auto"/>
              <w:right w:val="single" w:sz="4" w:space="0" w:color="auto"/>
            </w:tcBorders>
            <w:vAlign w:val="center"/>
            <w:hideMark/>
          </w:tcPr>
          <w:p w14:paraId="5A1FF15E" w14:textId="05051E6C" w:rsidR="00202970" w:rsidRPr="00164626" w:rsidRDefault="00202970" w:rsidP="00A57F83">
            <w:pPr>
              <w:spacing w:line="240" w:lineRule="auto"/>
              <w:jc w:val="center"/>
              <w:rPr>
                <w:rFonts w:eastAsia="Times New Roman" w:cs="Calibri"/>
                <w:color w:val="000000"/>
                <w:sz w:val="20"/>
                <w:szCs w:val="20"/>
                <w:lang w:eastAsia="pt-BR"/>
              </w:rPr>
            </w:pPr>
            <w:r w:rsidRPr="00164626">
              <w:rPr>
                <w:bCs/>
                <w:sz w:val="20"/>
                <w:szCs w:val="20"/>
              </w:rPr>
              <w:t>Até o ano 02</w:t>
            </w:r>
            <w:r w:rsidR="00C154EA" w:rsidRPr="00164626">
              <w:rPr>
                <w:bCs/>
                <w:sz w:val="20"/>
                <w:szCs w:val="20"/>
                <w:vertAlign w:val="superscript"/>
              </w:rPr>
              <w:t>1</w:t>
            </w:r>
          </w:p>
        </w:tc>
        <w:tc>
          <w:tcPr>
            <w:tcW w:w="1385" w:type="dxa"/>
            <w:tcBorders>
              <w:top w:val="single" w:sz="4" w:space="0" w:color="auto"/>
              <w:left w:val="single" w:sz="4" w:space="0" w:color="auto"/>
              <w:bottom w:val="single" w:sz="4" w:space="0" w:color="auto"/>
              <w:right w:val="single" w:sz="4" w:space="0" w:color="auto"/>
            </w:tcBorders>
            <w:vAlign w:val="center"/>
            <w:hideMark/>
          </w:tcPr>
          <w:p w14:paraId="167B95F1" w14:textId="77777777" w:rsidR="00202970" w:rsidRPr="00164626" w:rsidRDefault="00202970" w:rsidP="00A57F83">
            <w:pPr>
              <w:spacing w:line="240" w:lineRule="auto"/>
              <w:jc w:val="center"/>
              <w:rPr>
                <w:rFonts w:eastAsia="Times New Roman" w:cs="Calibri"/>
                <w:color w:val="000000"/>
                <w:sz w:val="20"/>
                <w:szCs w:val="20"/>
                <w:lang w:eastAsia="pt-BR"/>
              </w:rPr>
            </w:pPr>
            <w:r w:rsidRPr="00164626">
              <w:rPr>
                <w:sz w:val="20"/>
                <w:szCs w:val="20"/>
              </w:rPr>
              <w:t>Institucional</w:t>
            </w:r>
          </w:p>
        </w:tc>
        <w:tc>
          <w:tcPr>
            <w:tcW w:w="2693" w:type="dxa"/>
            <w:tcBorders>
              <w:top w:val="single" w:sz="4" w:space="0" w:color="auto"/>
              <w:left w:val="single" w:sz="4" w:space="0" w:color="auto"/>
              <w:bottom w:val="single" w:sz="4" w:space="0" w:color="auto"/>
              <w:right w:val="single" w:sz="4" w:space="0" w:color="auto"/>
            </w:tcBorders>
            <w:vAlign w:val="center"/>
            <w:hideMark/>
          </w:tcPr>
          <w:p w14:paraId="1E3407FC" w14:textId="77777777" w:rsidR="00202970" w:rsidRPr="00164626" w:rsidRDefault="00202970" w:rsidP="00A57F83">
            <w:pPr>
              <w:spacing w:line="240" w:lineRule="auto"/>
              <w:jc w:val="center"/>
              <w:rPr>
                <w:rFonts w:eastAsia="Times New Roman" w:cs="Calibri"/>
                <w:color w:val="000000"/>
                <w:sz w:val="20"/>
                <w:szCs w:val="20"/>
                <w:lang w:eastAsia="pt-BR"/>
              </w:rPr>
            </w:pPr>
            <w:r w:rsidRPr="00164626">
              <w:rPr>
                <w:sz w:val="20"/>
                <w:szCs w:val="20"/>
              </w:rPr>
              <w:t>Regulação pública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D230252" w14:textId="77777777" w:rsidR="00202970" w:rsidRPr="00164626" w:rsidRDefault="00202970" w:rsidP="00A57F83">
            <w:pPr>
              <w:spacing w:line="240" w:lineRule="auto"/>
              <w:jc w:val="center"/>
              <w:rPr>
                <w:rFonts w:eastAsia="Times New Roman" w:cs="Calibri"/>
                <w:color w:val="000000"/>
                <w:sz w:val="20"/>
                <w:szCs w:val="20"/>
                <w:lang w:eastAsia="pt-BR"/>
              </w:rPr>
            </w:pPr>
            <w:r w:rsidRPr="00164626">
              <w:rPr>
                <w:sz w:val="20"/>
                <w:szCs w:val="20"/>
              </w:rPr>
              <w:t>Área urbana e rural</w:t>
            </w:r>
          </w:p>
        </w:tc>
        <w:tc>
          <w:tcPr>
            <w:tcW w:w="3374" w:type="dxa"/>
            <w:tcBorders>
              <w:top w:val="single" w:sz="4" w:space="0" w:color="auto"/>
              <w:left w:val="single" w:sz="4" w:space="0" w:color="auto"/>
              <w:bottom w:val="single" w:sz="4" w:space="0" w:color="auto"/>
              <w:right w:val="single" w:sz="4" w:space="0" w:color="auto"/>
            </w:tcBorders>
            <w:vAlign w:val="center"/>
            <w:hideMark/>
          </w:tcPr>
          <w:p w14:paraId="531CF155" w14:textId="77777777" w:rsidR="00202970" w:rsidRPr="00164626" w:rsidRDefault="00202970" w:rsidP="00A57F83">
            <w:pPr>
              <w:spacing w:line="240" w:lineRule="auto"/>
              <w:jc w:val="center"/>
              <w:rPr>
                <w:sz w:val="20"/>
                <w:szCs w:val="20"/>
                <w:lang w:val="pt-PT"/>
              </w:rPr>
            </w:pPr>
            <w:r w:rsidRPr="00164626">
              <w:rPr>
                <w:sz w:val="20"/>
                <w:szCs w:val="20"/>
                <w:lang w:val="pt-PT"/>
              </w:rPr>
              <w:t>Secretaria Municipal de Administração</w:t>
            </w:r>
          </w:p>
          <w:p w14:paraId="18633926" w14:textId="77777777" w:rsidR="00202970" w:rsidRPr="00164626" w:rsidRDefault="00202970" w:rsidP="00A57F83">
            <w:pPr>
              <w:spacing w:line="240" w:lineRule="auto"/>
              <w:jc w:val="center"/>
              <w:rPr>
                <w:rFonts w:cs="CIDFont+F1"/>
                <w:sz w:val="20"/>
                <w:szCs w:val="20"/>
              </w:rPr>
            </w:pPr>
            <w:r w:rsidRPr="00164626">
              <w:rPr>
                <w:rFonts w:cs="CIDFont+F1"/>
                <w:sz w:val="20"/>
                <w:szCs w:val="20"/>
              </w:rPr>
              <w:t>Secretaria Municipal de Finanças e Planejamento</w:t>
            </w:r>
          </w:p>
          <w:p w14:paraId="31943688" w14:textId="77777777" w:rsidR="00202970" w:rsidRPr="00164626" w:rsidRDefault="00202970" w:rsidP="00A57F83">
            <w:pPr>
              <w:spacing w:line="240" w:lineRule="auto"/>
              <w:jc w:val="center"/>
              <w:rPr>
                <w:rFonts w:eastAsia="Times New Roman" w:cs="Calibri"/>
                <w:color w:val="000000"/>
                <w:sz w:val="20"/>
                <w:szCs w:val="20"/>
                <w:lang w:eastAsia="pt-BR"/>
              </w:rPr>
            </w:pPr>
            <w:r w:rsidRPr="00164626">
              <w:rPr>
                <w:rFonts w:cs="CIDFont+F1"/>
                <w:sz w:val="20"/>
                <w:szCs w:val="20"/>
              </w:rPr>
              <w:t>Secretaria Municipal de Meio Ambiente e Turismo</w:t>
            </w:r>
          </w:p>
        </w:tc>
      </w:tr>
      <w:tr w:rsidR="00202970" w:rsidRPr="00164626" w14:paraId="1DA93070" w14:textId="77777777" w:rsidTr="00E6300E">
        <w:trPr>
          <w:trHeight w:val="737"/>
          <w:jc w:val="center"/>
        </w:trPr>
        <w:tc>
          <w:tcPr>
            <w:tcW w:w="0" w:type="auto"/>
            <w:vMerge/>
            <w:tcBorders>
              <w:left w:val="single" w:sz="4" w:space="0" w:color="auto"/>
              <w:right w:val="single" w:sz="4" w:space="0" w:color="auto"/>
            </w:tcBorders>
            <w:vAlign w:val="center"/>
            <w:hideMark/>
          </w:tcPr>
          <w:p w14:paraId="03EE4830" w14:textId="77777777" w:rsidR="00202970" w:rsidRPr="00164626" w:rsidRDefault="00202970" w:rsidP="00A57F83">
            <w:pPr>
              <w:spacing w:line="240" w:lineRule="auto"/>
              <w:jc w:val="left"/>
              <w:rPr>
                <w:rFonts w:eastAsia="Times New Roman" w:cs="Calibri"/>
                <w:color w:val="000000"/>
                <w:sz w:val="20"/>
                <w:szCs w:val="20"/>
                <w:lang w:eastAsia="pt-BR"/>
              </w:rPr>
            </w:pPr>
          </w:p>
        </w:tc>
        <w:tc>
          <w:tcPr>
            <w:tcW w:w="2205" w:type="dxa"/>
            <w:tcBorders>
              <w:top w:val="single" w:sz="4" w:space="0" w:color="auto"/>
              <w:left w:val="single" w:sz="4" w:space="0" w:color="auto"/>
              <w:bottom w:val="single" w:sz="4" w:space="0" w:color="auto"/>
              <w:right w:val="single" w:sz="4" w:space="0" w:color="auto"/>
            </w:tcBorders>
            <w:vAlign w:val="center"/>
            <w:hideMark/>
          </w:tcPr>
          <w:p w14:paraId="67541B72" w14:textId="77777777" w:rsidR="00202970" w:rsidRPr="00164626" w:rsidRDefault="00202970" w:rsidP="00A57F83">
            <w:pPr>
              <w:spacing w:line="240" w:lineRule="auto"/>
              <w:jc w:val="center"/>
              <w:rPr>
                <w:rFonts w:eastAsia="Times New Roman" w:cs="Calibri"/>
                <w:color w:val="000000"/>
                <w:sz w:val="20"/>
                <w:szCs w:val="20"/>
                <w:lang w:eastAsia="pt-BR"/>
              </w:rPr>
            </w:pPr>
            <w:r w:rsidRPr="00164626">
              <w:rPr>
                <w:rFonts w:eastAsia="Times New Roman" w:cs="Calibri"/>
                <w:bCs/>
                <w:color w:val="000000"/>
                <w:sz w:val="20"/>
                <w:szCs w:val="20"/>
                <w:lang w:eastAsia="pt-BR"/>
              </w:rPr>
              <w:t>Incentivar a implantação de cisternas para coleta de água da chuva</w:t>
            </w:r>
          </w:p>
        </w:tc>
        <w:tc>
          <w:tcPr>
            <w:tcW w:w="1308" w:type="dxa"/>
            <w:tcBorders>
              <w:top w:val="single" w:sz="4" w:space="0" w:color="auto"/>
              <w:left w:val="single" w:sz="4" w:space="0" w:color="auto"/>
              <w:bottom w:val="single" w:sz="4" w:space="0" w:color="auto"/>
              <w:right w:val="single" w:sz="4" w:space="0" w:color="auto"/>
            </w:tcBorders>
            <w:vAlign w:val="center"/>
            <w:hideMark/>
          </w:tcPr>
          <w:p w14:paraId="20ADE598" w14:textId="77777777" w:rsidR="00202970" w:rsidRPr="00164626" w:rsidRDefault="00202970" w:rsidP="00A57F83">
            <w:pPr>
              <w:spacing w:line="240" w:lineRule="auto"/>
              <w:jc w:val="center"/>
              <w:rPr>
                <w:rFonts w:eastAsia="Times New Roman" w:cs="Calibri"/>
                <w:color w:val="000000"/>
                <w:sz w:val="20"/>
                <w:szCs w:val="20"/>
                <w:lang w:eastAsia="pt-BR"/>
              </w:rPr>
            </w:pPr>
            <w:r w:rsidRPr="00164626">
              <w:rPr>
                <w:rFonts w:eastAsia="Times New Roman" w:cs="Calibri"/>
                <w:bCs/>
                <w:color w:val="000000"/>
                <w:sz w:val="20"/>
                <w:szCs w:val="20"/>
                <w:lang w:eastAsia="pt-BR"/>
              </w:rPr>
              <w:t>Ano 04 em diante</w:t>
            </w:r>
          </w:p>
        </w:tc>
        <w:tc>
          <w:tcPr>
            <w:tcW w:w="1385" w:type="dxa"/>
            <w:tcBorders>
              <w:top w:val="single" w:sz="4" w:space="0" w:color="auto"/>
              <w:left w:val="single" w:sz="4" w:space="0" w:color="auto"/>
              <w:bottom w:val="single" w:sz="4" w:space="0" w:color="auto"/>
              <w:right w:val="single" w:sz="4" w:space="0" w:color="auto"/>
            </w:tcBorders>
            <w:vAlign w:val="center"/>
            <w:hideMark/>
          </w:tcPr>
          <w:p w14:paraId="4A4DB164" w14:textId="77777777" w:rsidR="00202970" w:rsidRPr="00164626" w:rsidRDefault="00202970" w:rsidP="00A57F83">
            <w:pPr>
              <w:spacing w:line="240" w:lineRule="auto"/>
              <w:jc w:val="center"/>
              <w:rPr>
                <w:sz w:val="20"/>
                <w:szCs w:val="20"/>
              </w:rPr>
            </w:pPr>
            <w:r w:rsidRPr="00164626">
              <w:rPr>
                <w:sz w:val="20"/>
                <w:szCs w:val="20"/>
              </w:rPr>
              <w:t>Institucional</w:t>
            </w:r>
          </w:p>
          <w:p w14:paraId="219B1382" w14:textId="77777777" w:rsidR="00202970" w:rsidRPr="00164626" w:rsidRDefault="00202970" w:rsidP="00A57F8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Social</w:t>
            </w:r>
          </w:p>
          <w:p w14:paraId="55483552" w14:textId="77777777" w:rsidR="00202970" w:rsidRPr="00164626" w:rsidRDefault="00202970" w:rsidP="00A57F8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Operacional</w:t>
            </w:r>
          </w:p>
        </w:tc>
        <w:tc>
          <w:tcPr>
            <w:tcW w:w="2693" w:type="dxa"/>
            <w:tcBorders>
              <w:top w:val="single" w:sz="4" w:space="0" w:color="auto"/>
              <w:left w:val="single" w:sz="4" w:space="0" w:color="auto"/>
              <w:bottom w:val="single" w:sz="4" w:space="0" w:color="auto"/>
              <w:right w:val="single" w:sz="4" w:space="0" w:color="auto"/>
            </w:tcBorders>
            <w:vAlign w:val="center"/>
            <w:hideMark/>
          </w:tcPr>
          <w:p w14:paraId="4E32757D" w14:textId="77777777" w:rsidR="00202970" w:rsidRPr="00164626" w:rsidRDefault="00202970" w:rsidP="00A57F83">
            <w:pPr>
              <w:spacing w:line="240" w:lineRule="auto"/>
              <w:jc w:val="center"/>
              <w:rPr>
                <w:rFonts w:eastAsia="Times New Roman" w:cs="Calibri"/>
                <w:color w:val="000000"/>
                <w:sz w:val="20"/>
                <w:szCs w:val="20"/>
                <w:lang w:eastAsia="pt-BR"/>
              </w:rPr>
            </w:pPr>
            <w:r w:rsidRPr="00164626">
              <w:rPr>
                <w:sz w:val="20"/>
                <w:szCs w:val="20"/>
              </w:rPr>
              <w:t>Regulação pública</w:t>
            </w:r>
            <w:r w:rsidRPr="00164626">
              <w:rPr>
                <w:rFonts w:eastAsia="Times New Roman" w:cs="Calibri"/>
                <w:color w:val="000000"/>
                <w:sz w:val="20"/>
                <w:szCs w:val="20"/>
                <w:lang w:eastAsia="pt-BR"/>
              </w:rPr>
              <w:t xml:space="preserve"> Universalização e inclusão social</w:t>
            </w:r>
          </w:p>
          <w:p w14:paraId="00D20911" w14:textId="77777777" w:rsidR="00202970" w:rsidRPr="00164626" w:rsidRDefault="00202970" w:rsidP="00A57F83">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Melhoria da qualidade da prestação dos serviços</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8C785F" w14:textId="2736421C" w:rsidR="00202970" w:rsidRPr="00164626" w:rsidRDefault="00202970" w:rsidP="00F648F6">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Área urbana e rural</w:t>
            </w:r>
          </w:p>
        </w:tc>
        <w:tc>
          <w:tcPr>
            <w:tcW w:w="3374" w:type="dxa"/>
            <w:tcBorders>
              <w:top w:val="single" w:sz="4" w:space="0" w:color="auto"/>
              <w:left w:val="single" w:sz="4" w:space="0" w:color="auto"/>
              <w:bottom w:val="single" w:sz="4" w:space="0" w:color="auto"/>
              <w:right w:val="single" w:sz="4" w:space="0" w:color="auto"/>
            </w:tcBorders>
            <w:vAlign w:val="center"/>
            <w:hideMark/>
          </w:tcPr>
          <w:p w14:paraId="0DF292AB" w14:textId="77777777" w:rsidR="00202970" w:rsidRPr="00164626" w:rsidRDefault="00202970" w:rsidP="00A57F83">
            <w:pPr>
              <w:spacing w:line="240" w:lineRule="auto"/>
              <w:jc w:val="center"/>
              <w:rPr>
                <w:rFonts w:eastAsia="Times New Roman" w:cs="Calibri"/>
                <w:color w:val="000000"/>
                <w:sz w:val="20"/>
                <w:szCs w:val="20"/>
                <w:lang w:eastAsia="pt-BR"/>
              </w:rPr>
            </w:pPr>
            <w:r w:rsidRPr="00164626">
              <w:rPr>
                <w:rFonts w:eastAsia="Times New Roman" w:cs="CIDFont+F1"/>
                <w:color w:val="000000"/>
                <w:sz w:val="20"/>
                <w:szCs w:val="20"/>
                <w:lang w:eastAsia="pt-BR"/>
              </w:rPr>
              <w:t>Secretaria Municipal da Administração</w:t>
            </w:r>
          </w:p>
          <w:p w14:paraId="2DF16428" w14:textId="77777777" w:rsidR="00202970" w:rsidRPr="00164626" w:rsidRDefault="00202970" w:rsidP="00A57F83">
            <w:pPr>
              <w:spacing w:line="240" w:lineRule="auto"/>
              <w:jc w:val="center"/>
              <w:rPr>
                <w:rFonts w:eastAsia="Times New Roman" w:cs="Calibri"/>
                <w:color w:val="000000"/>
                <w:sz w:val="20"/>
                <w:szCs w:val="20"/>
                <w:lang w:eastAsia="pt-BR"/>
              </w:rPr>
            </w:pPr>
            <w:r w:rsidRPr="00164626">
              <w:rPr>
                <w:rFonts w:eastAsia="Times New Roman" w:cs="CIDFont+F1"/>
                <w:color w:val="000000"/>
                <w:sz w:val="20"/>
                <w:szCs w:val="20"/>
                <w:lang w:eastAsia="pt-BR"/>
              </w:rPr>
              <w:t>Secretaria Municipal de Meio Ambiente e Turismo</w:t>
            </w:r>
          </w:p>
          <w:p w14:paraId="209C0CF1" w14:textId="77777777" w:rsidR="00202970" w:rsidRPr="00164626" w:rsidRDefault="00202970" w:rsidP="00A57F83">
            <w:pPr>
              <w:spacing w:line="240" w:lineRule="auto"/>
              <w:jc w:val="center"/>
              <w:rPr>
                <w:rFonts w:eastAsia="Times New Roman" w:cs="Calibri"/>
                <w:color w:val="000000"/>
                <w:sz w:val="20"/>
                <w:szCs w:val="20"/>
                <w:lang w:eastAsia="pt-BR"/>
              </w:rPr>
            </w:pPr>
            <w:r w:rsidRPr="00164626">
              <w:rPr>
                <w:rFonts w:eastAsia="Times New Roman" w:cs="CIDFont+F1"/>
                <w:color w:val="000000"/>
                <w:sz w:val="20"/>
                <w:szCs w:val="20"/>
                <w:lang w:eastAsia="pt-BR"/>
              </w:rPr>
              <w:t>Associações de Água</w:t>
            </w:r>
          </w:p>
        </w:tc>
      </w:tr>
      <w:tr w:rsidR="00202970" w:rsidRPr="00164626" w14:paraId="5A4AFC12" w14:textId="77777777" w:rsidTr="00E6300E">
        <w:trPr>
          <w:trHeight w:val="737"/>
          <w:jc w:val="center"/>
        </w:trPr>
        <w:tc>
          <w:tcPr>
            <w:tcW w:w="0" w:type="auto"/>
            <w:vMerge/>
            <w:tcBorders>
              <w:left w:val="single" w:sz="4" w:space="0" w:color="auto"/>
              <w:bottom w:val="single" w:sz="4" w:space="0" w:color="auto"/>
              <w:right w:val="single" w:sz="4" w:space="0" w:color="auto"/>
            </w:tcBorders>
            <w:vAlign w:val="center"/>
          </w:tcPr>
          <w:p w14:paraId="1B33F2FA" w14:textId="77777777" w:rsidR="00202970" w:rsidRPr="00164626" w:rsidRDefault="00202970" w:rsidP="00202970">
            <w:pPr>
              <w:spacing w:line="240" w:lineRule="auto"/>
              <w:jc w:val="left"/>
              <w:rPr>
                <w:rFonts w:eastAsia="Times New Roman" w:cs="Calibri"/>
                <w:color w:val="000000"/>
                <w:sz w:val="20"/>
                <w:szCs w:val="20"/>
                <w:lang w:eastAsia="pt-BR"/>
              </w:rPr>
            </w:pPr>
          </w:p>
        </w:tc>
        <w:tc>
          <w:tcPr>
            <w:tcW w:w="2205" w:type="dxa"/>
            <w:tcBorders>
              <w:top w:val="single" w:sz="4" w:space="0" w:color="auto"/>
              <w:left w:val="single" w:sz="4" w:space="0" w:color="auto"/>
              <w:bottom w:val="single" w:sz="4" w:space="0" w:color="auto"/>
              <w:right w:val="single" w:sz="4" w:space="0" w:color="auto"/>
            </w:tcBorders>
            <w:vAlign w:val="center"/>
          </w:tcPr>
          <w:p w14:paraId="32FD1280" w14:textId="12FEFE2B" w:rsidR="00202970" w:rsidRPr="00164626" w:rsidRDefault="00202970" w:rsidP="00202970">
            <w:pPr>
              <w:spacing w:line="240" w:lineRule="auto"/>
              <w:jc w:val="center"/>
              <w:rPr>
                <w:rFonts w:eastAsia="Times New Roman" w:cs="Calibri"/>
                <w:bCs/>
                <w:color w:val="000000"/>
                <w:sz w:val="20"/>
                <w:szCs w:val="20"/>
                <w:lang w:eastAsia="pt-BR"/>
              </w:rPr>
            </w:pPr>
            <w:r w:rsidRPr="00164626">
              <w:rPr>
                <w:sz w:val="20"/>
                <w:szCs w:val="20"/>
              </w:rPr>
              <w:t xml:space="preserve">Elaborar Estudo de Concepção </w:t>
            </w:r>
          </w:p>
        </w:tc>
        <w:tc>
          <w:tcPr>
            <w:tcW w:w="1308" w:type="dxa"/>
            <w:tcBorders>
              <w:top w:val="single" w:sz="4" w:space="0" w:color="auto"/>
              <w:left w:val="single" w:sz="4" w:space="0" w:color="auto"/>
              <w:bottom w:val="single" w:sz="4" w:space="0" w:color="auto"/>
              <w:right w:val="single" w:sz="4" w:space="0" w:color="auto"/>
            </w:tcBorders>
            <w:vAlign w:val="center"/>
          </w:tcPr>
          <w:p w14:paraId="31BB7C63" w14:textId="5B696A1F" w:rsidR="00202970" w:rsidRPr="00164626" w:rsidRDefault="00202970" w:rsidP="00202970">
            <w:pPr>
              <w:spacing w:line="240" w:lineRule="auto"/>
              <w:jc w:val="center"/>
              <w:rPr>
                <w:rFonts w:eastAsia="Times New Roman" w:cs="Calibri"/>
                <w:bCs/>
                <w:color w:val="000000"/>
                <w:sz w:val="20"/>
                <w:szCs w:val="20"/>
                <w:lang w:eastAsia="pt-BR"/>
              </w:rPr>
            </w:pPr>
            <w:r w:rsidRPr="00164626">
              <w:rPr>
                <w:bCs/>
                <w:sz w:val="20"/>
                <w:szCs w:val="20"/>
              </w:rPr>
              <w:t>Até o ano 05</w:t>
            </w:r>
          </w:p>
        </w:tc>
        <w:tc>
          <w:tcPr>
            <w:tcW w:w="1385" w:type="dxa"/>
            <w:tcBorders>
              <w:top w:val="single" w:sz="4" w:space="0" w:color="auto"/>
              <w:left w:val="single" w:sz="4" w:space="0" w:color="auto"/>
              <w:bottom w:val="single" w:sz="4" w:space="0" w:color="auto"/>
              <w:right w:val="single" w:sz="4" w:space="0" w:color="auto"/>
            </w:tcBorders>
            <w:vAlign w:val="center"/>
          </w:tcPr>
          <w:p w14:paraId="7619116F" w14:textId="77777777" w:rsidR="00202970" w:rsidRPr="00164626" w:rsidRDefault="00202970" w:rsidP="00202970">
            <w:pPr>
              <w:spacing w:line="240" w:lineRule="auto"/>
              <w:jc w:val="center"/>
              <w:rPr>
                <w:rFonts w:cs="Calibri"/>
                <w:sz w:val="20"/>
                <w:szCs w:val="20"/>
              </w:rPr>
            </w:pPr>
            <w:r w:rsidRPr="00164626">
              <w:rPr>
                <w:rFonts w:cs="Calibri"/>
                <w:sz w:val="20"/>
                <w:szCs w:val="20"/>
              </w:rPr>
              <w:t>Institucional</w:t>
            </w:r>
          </w:p>
          <w:p w14:paraId="3ABEB7ED" w14:textId="77777777" w:rsidR="00202970" w:rsidRPr="00164626" w:rsidRDefault="00202970" w:rsidP="00202970">
            <w:pPr>
              <w:spacing w:line="240" w:lineRule="auto"/>
              <w:jc w:val="center"/>
              <w:rPr>
                <w:rFonts w:cs="Calibri"/>
                <w:sz w:val="20"/>
                <w:szCs w:val="20"/>
              </w:rPr>
            </w:pPr>
            <w:r w:rsidRPr="00164626">
              <w:rPr>
                <w:rFonts w:cs="Calibri"/>
                <w:sz w:val="20"/>
                <w:szCs w:val="20"/>
              </w:rPr>
              <w:t>Social</w:t>
            </w:r>
          </w:p>
          <w:p w14:paraId="009FAB2D" w14:textId="41A2C874" w:rsidR="00202970" w:rsidRPr="00164626" w:rsidRDefault="00202970" w:rsidP="00202970">
            <w:pPr>
              <w:spacing w:line="240" w:lineRule="auto"/>
              <w:jc w:val="center"/>
              <w:rPr>
                <w:sz w:val="20"/>
                <w:szCs w:val="20"/>
              </w:rPr>
            </w:pPr>
            <w:r w:rsidRPr="00164626">
              <w:rPr>
                <w:sz w:val="20"/>
                <w:szCs w:val="20"/>
              </w:rPr>
              <w:t>Operacional</w:t>
            </w:r>
          </w:p>
        </w:tc>
        <w:tc>
          <w:tcPr>
            <w:tcW w:w="2693" w:type="dxa"/>
            <w:tcBorders>
              <w:top w:val="single" w:sz="4" w:space="0" w:color="auto"/>
              <w:left w:val="single" w:sz="4" w:space="0" w:color="auto"/>
              <w:bottom w:val="single" w:sz="4" w:space="0" w:color="auto"/>
              <w:right w:val="single" w:sz="4" w:space="0" w:color="auto"/>
            </w:tcBorders>
            <w:vAlign w:val="center"/>
          </w:tcPr>
          <w:p w14:paraId="1CF0DD50" w14:textId="77777777" w:rsidR="00202970" w:rsidRPr="00164626" w:rsidRDefault="00202970" w:rsidP="00202970">
            <w:pPr>
              <w:spacing w:line="240" w:lineRule="auto"/>
              <w:jc w:val="center"/>
              <w:rPr>
                <w:sz w:val="20"/>
                <w:szCs w:val="20"/>
              </w:rPr>
            </w:pPr>
            <w:r w:rsidRPr="00164626">
              <w:rPr>
                <w:sz w:val="20"/>
                <w:szCs w:val="20"/>
              </w:rPr>
              <w:t>Integralidade</w:t>
            </w:r>
          </w:p>
          <w:p w14:paraId="5F67115D" w14:textId="77777777" w:rsidR="00202970" w:rsidRPr="00164626" w:rsidRDefault="00202970" w:rsidP="00202970">
            <w:pPr>
              <w:spacing w:line="240" w:lineRule="auto"/>
              <w:jc w:val="center"/>
              <w:rPr>
                <w:sz w:val="20"/>
                <w:szCs w:val="20"/>
              </w:rPr>
            </w:pPr>
            <w:r w:rsidRPr="00164626">
              <w:rPr>
                <w:sz w:val="20"/>
                <w:szCs w:val="20"/>
              </w:rPr>
              <w:t>Regulação pública</w:t>
            </w:r>
            <w:r w:rsidRPr="00164626">
              <w:rPr>
                <w:sz w:val="20"/>
                <w:szCs w:val="20"/>
              </w:rPr>
              <w:br/>
              <w:t>Universalização e inclusão social</w:t>
            </w:r>
          </w:p>
          <w:p w14:paraId="08767C39" w14:textId="10120BAF" w:rsidR="00202970" w:rsidRPr="00164626" w:rsidRDefault="00202970" w:rsidP="00202970">
            <w:pPr>
              <w:spacing w:line="240" w:lineRule="auto"/>
              <w:jc w:val="center"/>
              <w:rPr>
                <w:sz w:val="20"/>
                <w:szCs w:val="20"/>
              </w:rPr>
            </w:pPr>
            <w:r w:rsidRPr="00164626">
              <w:rPr>
                <w:sz w:val="20"/>
                <w:szCs w:val="20"/>
              </w:rPr>
              <w:t>Melhoria da qualidade da prestação dos serviços</w:t>
            </w:r>
          </w:p>
        </w:tc>
        <w:tc>
          <w:tcPr>
            <w:tcW w:w="1843" w:type="dxa"/>
            <w:tcBorders>
              <w:top w:val="single" w:sz="4" w:space="0" w:color="auto"/>
              <w:left w:val="single" w:sz="4" w:space="0" w:color="auto"/>
              <w:bottom w:val="single" w:sz="4" w:space="0" w:color="auto"/>
              <w:right w:val="single" w:sz="4" w:space="0" w:color="auto"/>
            </w:tcBorders>
            <w:vAlign w:val="center"/>
          </w:tcPr>
          <w:p w14:paraId="448843E4" w14:textId="1F56E575" w:rsidR="00202970" w:rsidRPr="00164626" w:rsidRDefault="00202970" w:rsidP="00202970">
            <w:pPr>
              <w:spacing w:line="240" w:lineRule="auto"/>
              <w:jc w:val="center"/>
              <w:rPr>
                <w:rFonts w:eastAsia="Times New Roman" w:cs="Calibri"/>
                <w:color w:val="000000"/>
                <w:sz w:val="20"/>
                <w:szCs w:val="20"/>
                <w:lang w:eastAsia="pt-BR"/>
              </w:rPr>
            </w:pPr>
            <w:r w:rsidRPr="00164626">
              <w:rPr>
                <w:sz w:val="20"/>
                <w:szCs w:val="20"/>
              </w:rPr>
              <w:t>Área urbana e rural</w:t>
            </w:r>
          </w:p>
        </w:tc>
        <w:tc>
          <w:tcPr>
            <w:tcW w:w="3374" w:type="dxa"/>
            <w:tcBorders>
              <w:top w:val="single" w:sz="4" w:space="0" w:color="auto"/>
              <w:left w:val="single" w:sz="4" w:space="0" w:color="auto"/>
              <w:bottom w:val="single" w:sz="4" w:space="0" w:color="auto"/>
              <w:right w:val="single" w:sz="4" w:space="0" w:color="auto"/>
            </w:tcBorders>
            <w:vAlign w:val="center"/>
          </w:tcPr>
          <w:p w14:paraId="63AD8BC6" w14:textId="77777777" w:rsidR="00202970" w:rsidRPr="00164626" w:rsidRDefault="00202970" w:rsidP="00202970">
            <w:pPr>
              <w:spacing w:line="240" w:lineRule="auto"/>
              <w:jc w:val="center"/>
              <w:rPr>
                <w:sz w:val="20"/>
                <w:szCs w:val="20"/>
                <w:lang w:val="pt-PT"/>
              </w:rPr>
            </w:pPr>
            <w:r w:rsidRPr="00164626">
              <w:rPr>
                <w:sz w:val="20"/>
                <w:szCs w:val="20"/>
                <w:lang w:val="pt-PT"/>
              </w:rPr>
              <w:t>Secretaria Municipal de Administração</w:t>
            </w:r>
          </w:p>
          <w:p w14:paraId="13D815B5" w14:textId="77777777" w:rsidR="00202970" w:rsidRPr="00164626" w:rsidRDefault="00202970" w:rsidP="00202970">
            <w:pPr>
              <w:spacing w:line="240" w:lineRule="auto"/>
              <w:jc w:val="center"/>
              <w:rPr>
                <w:rFonts w:cs="CIDFont+F1"/>
                <w:sz w:val="20"/>
                <w:szCs w:val="20"/>
              </w:rPr>
            </w:pPr>
            <w:r w:rsidRPr="00164626">
              <w:rPr>
                <w:rFonts w:cs="CIDFont+F1"/>
                <w:sz w:val="20"/>
                <w:szCs w:val="20"/>
              </w:rPr>
              <w:t>Secretaria Municipal de Finanças e Planejamento</w:t>
            </w:r>
          </w:p>
          <w:p w14:paraId="63C56E02" w14:textId="77777777" w:rsidR="00202970" w:rsidRPr="00164626" w:rsidRDefault="00202970" w:rsidP="00202970">
            <w:pPr>
              <w:spacing w:line="240" w:lineRule="auto"/>
              <w:jc w:val="center"/>
              <w:rPr>
                <w:rFonts w:cs="CIDFont+F1"/>
                <w:sz w:val="20"/>
                <w:szCs w:val="20"/>
              </w:rPr>
            </w:pPr>
            <w:r w:rsidRPr="00164626">
              <w:rPr>
                <w:rFonts w:cs="CIDFont+F1"/>
                <w:sz w:val="20"/>
                <w:szCs w:val="20"/>
              </w:rPr>
              <w:t>Secretaria Municipal de Meio Ambiente e Turismo</w:t>
            </w:r>
          </w:p>
          <w:p w14:paraId="3AA1551D" w14:textId="281A37D7" w:rsidR="00202970" w:rsidRPr="00164626" w:rsidRDefault="00202970" w:rsidP="00202970">
            <w:pPr>
              <w:spacing w:line="240" w:lineRule="auto"/>
              <w:jc w:val="center"/>
              <w:rPr>
                <w:rFonts w:eastAsia="Times New Roman" w:cs="CIDFont+F1"/>
                <w:color w:val="000000"/>
                <w:sz w:val="20"/>
                <w:szCs w:val="20"/>
                <w:lang w:eastAsia="pt-BR"/>
              </w:rPr>
            </w:pPr>
            <w:r w:rsidRPr="00164626">
              <w:rPr>
                <w:rFonts w:eastAsia="Times New Roman" w:cs="CIDFont+F1"/>
                <w:color w:val="000000"/>
                <w:sz w:val="20"/>
                <w:szCs w:val="20"/>
                <w:lang w:eastAsia="pt-BR"/>
              </w:rPr>
              <w:t>Secretaria Municipal de Obras, Trânsito e Serviços Públicos</w:t>
            </w:r>
          </w:p>
        </w:tc>
      </w:tr>
    </w:tbl>
    <w:p w14:paraId="7EB40154" w14:textId="77777777" w:rsidR="00A57F83" w:rsidRPr="00164626" w:rsidRDefault="00A57F83" w:rsidP="00A57F83">
      <w:pPr>
        <w:tabs>
          <w:tab w:val="left" w:pos="851"/>
          <w:tab w:val="left" w:pos="10206"/>
        </w:tabs>
        <w:spacing w:line="240" w:lineRule="auto"/>
        <w:rPr>
          <w:sz w:val="20"/>
          <w:szCs w:val="20"/>
        </w:rPr>
      </w:pPr>
      <w:r w:rsidRPr="00164626">
        <w:rPr>
          <w:sz w:val="20"/>
          <w:szCs w:val="20"/>
          <w:vertAlign w:val="superscript"/>
        </w:rPr>
        <w:t>1</w:t>
      </w:r>
      <w:r w:rsidRPr="00164626">
        <w:rPr>
          <w:sz w:val="20"/>
          <w:szCs w:val="20"/>
        </w:rPr>
        <w:t>Prazo de execução não corresponde aos critérios de hierarquização, pois a ação é prioritária para atendimento da legislação.</w:t>
      </w:r>
    </w:p>
    <w:p w14:paraId="5AA3E465" w14:textId="77777777" w:rsidR="00A57F83" w:rsidRPr="00164626" w:rsidRDefault="00A57F83" w:rsidP="00A57F83">
      <w:pPr>
        <w:tabs>
          <w:tab w:val="left" w:pos="851"/>
          <w:tab w:val="left" w:pos="10206"/>
        </w:tabs>
        <w:spacing w:line="240" w:lineRule="auto"/>
        <w:rPr>
          <w:sz w:val="20"/>
          <w:szCs w:val="20"/>
        </w:rPr>
      </w:pPr>
      <w:r w:rsidRPr="00164626">
        <w:rPr>
          <w:sz w:val="20"/>
          <w:szCs w:val="20"/>
          <w:vertAlign w:val="superscript"/>
        </w:rPr>
        <w:t>2</w:t>
      </w:r>
      <w:r w:rsidRPr="00164626">
        <w:rPr>
          <w:sz w:val="20"/>
          <w:szCs w:val="20"/>
        </w:rPr>
        <w:t>Prazo de execução da ação não corresponde aos critérios de hierarquização, já que esta ação demandará um custo elevado para ser concluída.</w:t>
      </w:r>
    </w:p>
    <w:p w14:paraId="5C7DD613" w14:textId="77777777" w:rsidR="00A57F83" w:rsidRPr="00164626" w:rsidRDefault="00A57F83" w:rsidP="00A57F83">
      <w:pPr>
        <w:tabs>
          <w:tab w:val="left" w:pos="851"/>
          <w:tab w:val="left" w:pos="10206"/>
        </w:tabs>
        <w:spacing w:after="240"/>
        <w:jc w:val="center"/>
        <w:rPr>
          <w:sz w:val="20"/>
          <w:szCs w:val="20"/>
        </w:rPr>
      </w:pPr>
      <w:r w:rsidRPr="00164626">
        <w:rPr>
          <w:sz w:val="20"/>
          <w:szCs w:val="20"/>
        </w:rPr>
        <w:t>Fonte: Empresa Executora (2020).</w:t>
      </w:r>
    </w:p>
    <w:p w14:paraId="628A7982" w14:textId="77777777" w:rsidR="00A57F83" w:rsidRPr="00164626" w:rsidRDefault="00A57F83" w:rsidP="00A57F83">
      <w:pPr>
        <w:jc w:val="left"/>
        <w:rPr>
          <w:highlight w:val="cyan"/>
          <w:lang w:eastAsia="pt-BR"/>
        </w:rPr>
        <w:sectPr w:rsidR="00A57F83" w:rsidRPr="00164626" w:rsidSect="00045F2D">
          <w:pgSz w:w="16840" w:h="11900" w:orient="landscape"/>
          <w:pgMar w:top="1418" w:right="1134" w:bottom="1134" w:left="1134" w:header="284" w:footer="164" w:gutter="0"/>
          <w:cols w:space="720"/>
        </w:sectPr>
      </w:pPr>
    </w:p>
    <w:p w14:paraId="75644B90" w14:textId="77777777" w:rsidR="00A57F83" w:rsidRPr="00164626" w:rsidRDefault="00A57F83" w:rsidP="007977C4">
      <w:pPr>
        <w:pStyle w:val="Ttulo5"/>
      </w:pPr>
      <w:bookmarkStart w:id="186" w:name="_Toc45109239"/>
      <w:r w:rsidRPr="00164626">
        <w:t>2.2.4.1.1 Meta 01– Manter a cobertura de abastecimento de água no município</w:t>
      </w:r>
      <w:bookmarkEnd w:id="186"/>
    </w:p>
    <w:p w14:paraId="23B3BD43" w14:textId="0E934E68" w:rsidR="00A57F83" w:rsidRPr="00164626" w:rsidRDefault="00A57F83" w:rsidP="00A57F83">
      <w:pPr>
        <w:autoSpaceDE w:val="0"/>
        <w:autoSpaceDN w:val="0"/>
        <w:adjustRightInd w:val="0"/>
        <w:ind w:firstLine="709"/>
      </w:pPr>
      <w:r w:rsidRPr="00164626">
        <w:t>A utilização da água da Bacia Hidrográfica a qual o município pertence, deve ser planejada de forma organizada, oficial e compartilhada, e desta forma, é</w:t>
      </w:r>
      <w:r w:rsidR="00FC73BC" w:rsidRPr="00164626">
        <w:t xml:space="preserve"> recomendável, que o município</w:t>
      </w:r>
      <w:r w:rsidRPr="00164626">
        <w:t xml:space="preserve"> participe do Comitê da Bacia Hidrográfica do Baixo Jacuí através da indicação de um titular e um suplente do seu quadro de servidores, já que esta representa a garantia a todos os integrantes participantes o mesmo poder de deliberação na tomada de decisões que influenciarão na melhoria dos recursos hídricos, na qualidade de vida da região e no desen</w:t>
      </w:r>
      <w:r w:rsidR="00FC73BC" w:rsidRPr="00164626">
        <w:t>volvimento sustentável da bacia</w:t>
      </w:r>
      <w:r w:rsidRPr="00164626">
        <w:t xml:space="preserve"> </w:t>
      </w:r>
      <w:r w:rsidR="00C3062A" w:rsidRPr="00164626">
        <w:t>a qual o</w:t>
      </w:r>
      <w:r w:rsidRPr="00164626">
        <w:t xml:space="preserve"> município </w:t>
      </w:r>
      <w:r w:rsidR="00C3062A" w:rsidRPr="00164626">
        <w:t>pertence</w:t>
      </w:r>
      <w:r w:rsidRPr="00164626">
        <w:t xml:space="preserve">. </w:t>
      </w:r>
    </w:p>
    <w:p w14:paraId="4170872F" w14:textId="77777777" w:rsidR="00A57F83" w:rsidRPr="00164626" w:rsidRDefault="00A57F83" w:rsidP="00A57F83">
      <w:pPr>
        <w:autoSpaceDE w:val="0"/>
        <w:autoSpaceDN w:val="0"/>
        <w:adjustRightInd w:val="0"/>
        <w:ind w:firstLine="709"/>
      </w:pPr>
      <w:r w:rsidRPr="00164626">
        <w:t xml:space="preserve">Conforme o Produto 2 – Relatório do Diagnóstico, o município possui cobertura de abastecimento de água em 100% de seu território, a partir de 10 (dez) poços tubulares profundos e 12 (doze) caixas de tomada. Cabe ressaltar que, as soluções de abastecimento de água atendem na área urbana 335 economias e na área rural 881 economias. </w:t>
      </w:r>
    </w:p>
    <w:p w14:paraId="14FEF9BB" w14:textId="77777777" w:rsidR="00A57F83" w:rsidRPr="00164626" w:rsidRDefault="00A57F83" w:rsidP="00A57F83">
      <w:pPr>
        <w:autoSpaceDE w:val="0"/>
        <w:autoSpaceDN w:val="0"/>
        <w:adjustRightInd w:val="0"/>
        <w:ind w:firstLine="709"/>
      </w:pPr>
      <w:r w:rsidRPr="00164626">
        <w:t>Faz-se necessária a verificação e registro de todas as interrupções de fornecimento de água, abordando: data, tempo de interrupção, motivo e porcentagem de população atingida pela falta de água. Essa avaliação deverá ser feita através do corpo técnico do município e dos membros das Associações de abastecimento de água, através de planilhas de monitoramento para posterior definição das adequações. Posteriormente, deve ser verificado o incremento necessário no abastecimento para que 90% da população permaneça sendo abastecida mesmo nos períodos de interrupção. A partir desse diagnóstico, devem ser previstos os incrementos na rede de abastecimento, na taxa de 5% ao ano, até se atingir abastecimento mínimo de 98% nos casos de interrupção.</w:t>
      </w:r>
    </w:p>
    <w:p w14:paraId="14BF44BE" w14:textId="77777777" w:rsidR="00A57F83" w:rsidRPr="00164626" w:rsidRDefault="00A57F83" w:rsidP="00A57F83">
      <w:pPr>
        <w:autoSpaceDE w:val="0"/>
        <w:autoSpaceDN w:val="0"/>
        <w:adjustRightInd w:val="0"/>
        <w:ind w:firstLine="709"/>
      </w:pPr>
      <w:r w:rsidRPr="00164626">
        <w:t xml:space="preserve">Adicionalmente, deve-se buscar manter e ampliar o abastecimento às novas economias que vierem a ser edificadas e realizar melhorias no sistema, readequando as estruturas existentes e substituindo as estruturas que forem necessárias, visando melhorias ao serviço e atendimento da demanda atual e projetada para o horizonte de 20 anos. </w:t>
      </w:r>
    </w:p>
    <w:p w14:paraId="08BCDD48" w14:textId="77777777" w:rsidR="00A57F83" w:rsidRPr="00164626" w:rsidRDefault="00A57F83" w:rsidP="00A57F83">
      <w:pPr>
        <w:autoSpaceDE w:val="0"/>
        <w:autoSpaceDN w:val="0"/>
        <w:adjustRightInd w:val="0"/>
        <w:ind w:firstLine="709"/>
      </w:pPr>
      <w:r w:rsidRPr="00164626">
        <w:t xml:space="preserve">Recomenda-se realizar Estudo da Potenciometria dos Aquíferos Freáticos para a continuidade do abastecimento e verificação da adequação das localidades que apresentam necessidade de perfuração de novos poços, através da contratação de empresa terceirizada para a realização do mapeamento potenciométrico. </w:t>
      </w:r>
    </w:p>
    <w:p w14:paraId="05C1A30F" w14:textId="2126195C" w:rsidR="0031752B" w:rsidRPr="00164626" w:rsidRDefault="0031752B" w:rsidP="0031752B">
      <w:pPr>
        <w:ind w:firstLine="709"/>
      </w:pPr>
      <w:bookmarkStart w:id="187" w:name="_Hlk43211358"/>
      <w:r w:rsidRPr="00164626">
        <w:t>Conforme o Produto 2 – Relatório do Diagnóstico, somente 01 (um) sistema/solução utilizados para abastecimento de água para consumo humano encontra-se legalizado junto ao Departamento de Recursos Hídricos (DRH), bem como 2 (dois) poços encontram-se desativados, porém não estão tamponados. Dessa forma, é necessário que seja feita a solicitação junto ao órgão competente para obtenção de outorga de uso da água para abastecimento público dos demais sistemas existentes no município, tendo em vista que este é um instrumento necessário para assegurar o controle quantitativo e qualitativo da água, além do requerimento de tamponamento das captações de águas subterrâneas desativadas. Para isso deve ser contratada equipe técnica para devida obtenção de outorga junto ao DRH.</w:t>
      </w:r>
    </w:p>
    <w:bookmarkEnd w:id="187"/>
    <w:p w14:paraId="1D8B8814" w14:textId="29B57886" w:rsidR="00A57F83" w:rsidRPr="00164626" w:rsidRDefault="00A57F83" w:rsidP="00A57F83">
      <w:pPr>
        <w:autoSpaceDE w:val="0"/>
        <w:autoSpaceDN w:val="0"/>
        <w:adjustRightInd w:val="0"/>
        <w:ind w:firstLine="709"/>
        <w:rPr>
          <w:u w:val="single"/>
        </w:rPr>
      </w:pPr>
      <w:r w:rsidRPr="00164626">
        <w:t xml:space="preserve">Através das vistorias a campo e informações relatadas à Equipe Técnica, foram verificadas tubulações precárias (diâmetro &lt;50mm e/ou de material de fibrocimento) na rede de abastecimento de água da área urbana e rural. A partir do disposto, pode-se inferir que estas adutoras estejam alterando a qualidade da água distribuída aos consumidores e, portanto, vê-se a necessidade da substituição destes distribuidores por materiais de melhor qualidade (PVC) e com diâmetros de pelo menos 50mm. Adicionalmente se propõe a troca gradativa das tubulações antigas e que concentram vazamentos encontrados no sistema, evitando gastos e desperdícios desnecessários. A Tabela </w:t>
      </w:r>
      <w:r w:rsidR="00EF2276" w:rsidRPr="00164626">
        <w:t>20</w:t>
      </w:r>
      <w:r w:rsidRPr="00164626">
        <w:t xml:space="preserve"> apresenta os custos para a implantação da ação que posteriormente também estão descritos nos itens </w:t>
      </w:r>
      <w:r w:rsidRPr="00164626">
        <w:rPr>
          <w:u w:val="single"/>
        </w:rPr>
        <w:t xml:space="preserve">3.1.1 Abastecimento de Água </w:t>
      </w:r>
      <w:r w:rsidRPr="00164626">
        <w:t xml:space="preserve">e </w:t>
      </w:r>
      <w:r w:rsidRPr="00164626">
        <w:rPr>
          <w:u w:val="single"/>
        </w:rPr>
        <w:t>4. Cronograma Físico e Financeiro Subdividido pelo Horizonte Temporal do Plano.</w:t>
      </w:r>
    </w:p>
    <w:p w14:paraId="0CF02562" w14:textId="253C86E3" w:rsidR="00A57F83" w:rsidRPr="00164626" w:rsidRDefault="00A57F83" w:rsidP="00A57F83">
      <w:pPr>
        <w:tabs>
          <w:tab w:val="left" w:pos="0"/>
          <w:tab w:val="left" w:pos="10206"/>
        </w:tabs>
        <w:spacing w:line="240" w:lineRule="auto"/>
        <w:jc w:val="center"/>
        <w:rPr>
          <w:sz w:val="20"/>
          <w:szCs w:val="20"/>
        </w:rPr>
      </w:pPr>
      <w:bookmarkStart w:id="188" w:name="_Toc45109390"/>
      <w:r w:rsidRPr="00164626">
        <w:rPr>
          <w:sz w:val="20"/>
          <w:szCs w:val="20"/>
        </w:rPr>
        <w:t xml:space="preserve">Tabela </w:t>
      </w:r>
      <w:r w:rsidRPr="00164626">
        <w:rPr>
          <w:sz w:val="20"/>
          <w:szCs w:val="20"/>
        </w:rPr>
        <w:fldChar w:fldCharType="begin"/>
      </w:r>
      <w:r w:rsidRPr="00164626">
        <w:rPr>
          <w:sz w:val="20"/>
          <w:szCs w:val="20"/>
        </w:rPr>
        <w:instrText xml:space="preserve"> SEQ Tabela \* ARABIC </w:instrText>
      </w:r>
      <w:r w:rsidRPr="00164626">
        <w:rPr>
          <w:sz w:val="20"/>
          <w:szCs w:val="20"/>
        </w:rPr>
        <w:fldChar w:fldCharType="separate"/>
      </w:r>
      <w:r w:rsidR="00C635C4">
        <w:rPr>
          <w:noProof/>
          <w:sz w:val="20"/>
          <w:szCs w:val="20"/>
        </w:rPr>
        <w:t>20</w:t>
      </w:r>
      <w:r w:rsidRPr="00164626">
        <w:rPr>
          <w:sz w:val="20"/>
          <w:szCs w:val="20"/>
        </w:rPr>
        <w:fldChar w:fldCharType="end"/>
      </w:r>
      <w:r w:rsidRPr="00164626">
        <w:rPr>
          <w:sz w:val="20"/>
          <w:szCs w:val="20"/>
        </w:rPr>
        <w:t xml:space="preserve"> – </w:t>
      </w:r>
      <w:r w:rsidRPr="00164626">
        <w:rPr>
          <w:rFonts w:eastAsia="Times New Roman" w:cs="Calibri"/>
          <w:color w:val="000000"/>
          <w:sz w:val="20"/>
          <w:szCs w:val="20"/>
          <w:lang w:eastAsia="pt-BR"/>
        </w:rPr>
        <w:t>Evolução para diâmetro de 50mm PVC</w:t>
      </w:r>
      <w:bookmarkEnd w:id="188"/>
    </w:p>
    <w:tbl>
      <w:tblPr>
        <w:tblW w:w="7140" w:type="dxa"/>
        <w:jc w:val="center"/>
        <w:tblCellMar>
          <w:left w:w="70" w:type="dxa"/>
          <w:right w:w="70" w:type="dxa"/>
        </w:tblCellMar>
        <w:tblLook w:val="04A0" w:firstRow="1" w:lastRow="0" w:firstColumn="1" w:lastColumn="0" w:noHBand="0" w:noVBand="1"/>
      </w:tblPr>
      <w:tblGrid>
        <w:gridCol w:w="1900"/>
        <w:gridCol w:w="1480"/>
        <w:gridCol w:w="1740"/>
        <w:gridCol w:w="2020"/>
      </w:tblGrid>
      <w:tr w:rsidR="00A57F83" w:rsidRPr="00164626" w14:paraId="2D6BC5A9" w14:textId="77777777" w:rsidTr="00EF2276">
        <w:trPr>
          <w:trHeight w:val="300"/>
          <w:jc w:val="center"/>
        </w:trPr>
        <w:tc>
          <w:tcPr>
            <w:tcW w:w="190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3D6EA54" w14:textId="67D61F9C" w:rsidR="00A57F83" w:rsidRPr="00164626" w:rsidRDefault="00115795" w:rsidP="00EF2276">
            <w:pPr>
              <w:spacing w:line="240" w:lineRule="auto"/>
              <w:jc w:val="center"/>
              <w:rPr>
                <w:rFonts w:eastAsia="Times New Roman" w:cs="Calibri"/>
                <w:b/>
                <w:bCs/>
                <w:color w:val="000000"/>
                <w:sz w:val="20"/>
                <w:szCs w:val="20"/>
                <w:lang w:eastAsia="pt-BR"/>
              </w:rPr>
            </w:pPr>
            <w:r w:rsidRPr="00164626">
              <w:rPr>
                <w:rFonts w:eastAsia="Times New Roman" w:cs="Calibri"/>
                <w:b/>
                <w:bCs/>
                <w:color w:val="000000"/>
                <w:sz w:val="20"/>
                <w:szCs w:val="20"/>
                <w:lang w:eastAsia="pt-BR"/>
              </w:rPr>
              <w:t>Área</w:t>
            </w:r>
          </w:p>
        </w:tc>
        <w:tc>
          <w:tcPr>
            <w:tcW w:w="1480" w:type="dxa"/>
            <w:tcBorders>
              <w:top w:val="single" w:sz="4" w:space="0" w:color="auto"/>
              <w:left w:val="nil"/>
              <w:bottom w:val="single" w:sz="4" w:space="0" w:color="auto"/>
              <w:right w:val="single" w:sz="4" w:space="0" w:color="auto"/>
            </w:tcBorders>
            <w:noWrap/>
            <w:vAlign w:val="center"/>
            <w:hideMark/>
          </w:tcPr>
          <w:p w14:paraId="16E88E88" w14:textId="77777777" w:rsidR="00A57F83" w:rsidRPr="00164626" w:rsidRDefault="00A57F83" w:rsidP="00EF2276">
            <w:pPr>
              <w:spacing w:line="240" w:lineRule="auto"/>
              <w:jc w:val="center"/>
              <w:rPr>
                <w:rFonts w:eastAsia="Times New Roman" w:cs="Calibri"/>
                <w:b/>
                <w:bCs/>
                <w:color w:val="000000"/>
                <w:sz w:val="20"/>
                <w:szCs w:val="20"/>
                <w:lang w:eastAsia="pt-BR"/>
              </w:rPr>
            </w:pPr>
            <w:r w:rsidRPr="00164626">
              <w:rPr>
                <w:rFonts w:eastAsia="Times New Roman" w:cs="Calibri"/>
                <w:b/>
                <w:bCs/>
                <w:color w:val="000000"/>
                <w:sz w:val="20"/>
                <w:szCs w:val="20"/>
                <w:lang w:eastAsia="pt-BR"/>
              </w:rPr>
              <w:t>Metros</w:t>
            </w:r>
          </w:p>
        </w:tc>
        <w:tc>
          <w:tcPr>
            <w:tcW w:w="1740" w:type="dxa"/>
            <w:tcBorders>
              <w:top w:val="single" w:sz="4" w:space="0" w:color="auto"/>
              <w:left w:val="nil"/>
              <w:bottom w:val="single" w:sz="4" w:space="0" w:color="auto"/>
              <w:right w:val="single" w:sz="4" w:space="0" w:color="auto"/>
            </w:tcBorders>
            <w:noWrap/>
            <w:vAlign w:val="center"/>
            <w:hideMark/>
          </w:tcPr>
          <w:p w14:paraId="72B0AE2D" w14:textId="77777777" w:rsidR="00A57F83" w:rsidRPr="00164626" w:rsidRDefault="00A57F83" w:rsidP="00EF2276">
            <w:pPr>
              <w:spacing w:line="240" w:lineRule="auto"/>
              <w:jc w:val="center"/>
              <w:rPr>
                <w:rFonts w:eastAsia="Times New Roman" w:cs="Calibri"/>
                <w:b/>
                <w:bCs/>
                <w:color w:val="000000"/>
                <w:sz w:val="20"/>
                <w:szCs w:val="20"/>
                <w:lang w:eastAsia="pt-BR"/>
              </w:rPr>
            </w:pPr>
            <w:r w:rsidRPr="00164626">
              <w:rPr>
                <w:rFonts w:eastAsia="Times New Roman" w:cs="Calibri"/>
                <w:b/>
                <w:bCs/>
                <w:color w:val="000000"/>
                <w:sz w:val="20"/>
                <w:szCs w:val="20"/>
                <w:lang w:eastAsia="pt-BR"/>
              </w:rPr>
              <w:t>R$</w:t>
            </w:r>
          </w:p>
        </w:tc>
        <w:tc>
          <w:tcPr>
            <w:tcW w:w="2020" w:type="dxa"/>
            <w:tcBorders>
              <w:top w:val="single" w:sz="4" w:space="0" w:color="auto"/>
              <w:left w:val="nil"/>
              <w:bottom w:val="single" w:sz="4" w:space="0" w:color="auto"/>
              <w:right w:val="single" w:sz="4" w:space="0" w:color="auto"/>
            </w:tcBorders>
            <w:noWrap/>
            <w:vAlign w:val="center"/>
            <w:hideMark/>
          </w:tcPr>
          <w:p w14:paraId="7F16EC14" w14:textId="77777777" w:rsidR="00A57F83" w:rsidRPr="00164626" w:rsidRDefault="00A57F83" w:rsidP="00EF2276">
            <w:pPr>
              <w:spacing w:line="240" w:lineRule="auto"/>
              <w:jc w:val="center"/>
              <w:rPr>
                <w:rFonts w:eastAsia="Times New Roman" w:cs="Calibri"/>
                <w:b/>
                <w:bCs/>
                <w:color w:val="000000"/>
                <w:sz w:val="20"/>
                <w:szCs w:val="20"/>
                <w:lang w:eastAsia="pt-BR"/>
              </w:rPr>
            </w:pPr>
            <w:r w:rsidRPr="00164626">
              <w:rPr>
                <w:rFonts w:eastAsia="Times New Roman" w:cs="Calibri"/>
                <w:b/>
                <w:bCs/>
                <w:color w:val="000000"/>
                <w:sz w:val="20"/>
                <w:szCs w:val="20"/>
                <w:lang w:eastAsia="pt-BR"/>
              </w:rPr>
              <w:t>Período</w:t>
            </w:r>
          </w:p>
        </w:tc>
      </w:tr>
      <w:tr w:rsidR="00A57F83" w:rsidRPr="00164626" w14:paraId="684905BE" w14:textId="77777777" w:rsidTr="00EF2276">
        <w:trPr>
          <w:trHeight w:val="300"/>
          <w:jc w:val="center"/>
        </w:trPr>
        <w:tc>
          <w:tcPr>
            <w:tcW w:w="1900" w:type="dxa"/>
            <w:vMerge w:val="restart"/>
            <w:tcBorders>
              <w:top w:val="nil"/>
              <w:left w:val="single" w:sz="4" w:space="0" w:color="auto"/>
              <w:bottom w:val="single" w:sz="4" w:space="0" w:color="auto"/>
              <w:right w:val="single" w:sz="4" w:space="0" w:color="auto"/>
            </w:tcBorders>
            <w:shd w:val="clear" w:color="auto" w:fill="FFFFFF"/>
            <w:noWrap/>
            <w:vAlign w:val="center"/>
            <w:hideMark/>
          </w:tcPr>
          <w:p w14:paraId="1A8AAAC1" w14:textId="19702804" w:rsidR="00A57F83" w:rsidRPr="00164626" w:rsidRDefault="00A57F83" w:rsidP="00EF2276">
            <w:pPr>
              <w:spacing w:line="240" w:lineRule="auto"/>
              <w:jc w:val="center"/>
              <w:rPr>
                <w:rFonts w:eastAsia="Times New Roman" w:cs="Calibri"/>
                <w:b/>
                <w:bCs/>
                <w:color w:val="000000"/>
                <w:sz w:val="20"/>
                <w:szCs w:val="20"/>
                <w:lang w:eastAsia="pt-BR"/>
              </w:rPr>
            </w:pPr>
            <w:r w:rsidRPr="00164626">
              <w:rPr>
                <w:rFonts w:eastAsia="Times New Roman" w:cs="Calibri"/>
                <w:b/>
                <w:bCs/>
                <w:color w:val="000000"/>
                <w:sz w:val="20"/>
                <w:szCs w:val="20"/>
                <w:lang w:eastAsia="pt-BR"/>
              </w:rPr>
              <w:t>URBAN</w:t>
            </w:r>
            <w:r w:rsidR="00115795" w:rsidRPr="00164626">
              <w:rPr>
                <w:rFonts w:eastAsia="Times New Roman" w:cs="Calibri"/>
                <w:b/>
                <w:bCs/>
                <w:color w:val="000000"/>
                <w:sz w:val="20"/>
                <w:szCs w:val="20"/>
                <w:lang w:eastAsia="pt-BR"/>
              </w:rPr>
              <w:t>A</w:t>
            </w:r>
          </w:p>
        </w:tc>
        <w:tc>
          <w:tcPr>
            <w:tcW w:w="1480" w:type="dxa"/>
            <w:tcBorders>
              <w:top w:val="nil"/>
              <w:left w:val="nil"/>
              <w:bottom w:val="single" w:sz="4" w:space="0" w:color="auto"/>
              <w:right w:val="single" w:sz="4" w:space="0" w:color="auto"/>
            </w:tcBorders>
            <w:noWrap/>
            <w:vAlign w:val="center"/>
            <w:hideMark/>
          </w:tcPr>
          <w:p w14:paraId="54C57718" w14:textId="77777777" w:rsidR="00A57F83" w:rsidRPr="00164626" w:rsidRDefault="00A57F83" w:rsidP="00EF2276">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w:t>
            </w:r>
          </w:p>
        </w:tc>
        <w:tc>
          <w:tcPr>
            <w:tcW w:w="1740" w:type="dxa"/>
            <w:tcBorders>
              <w:top w:val="nil"/>
              <w:left w:val="nil"/>
              <w:bottom w:val="single" w:sz="4" w:space="0" w:color="auto"/>
              <w:right w:val="single" w:sz="4" w:space="0" w:color="auto"/>
            </w:tcBorders>
            <w:noWrap/>
            <w:vAlign w:val="center"/>
            <w:hideMark/>
          </w:tcPr>
          <w:p w14:paraId="3676AA69" w14:textId="77777777" w:rsidR="00A57F83" w:rsidRPr="00164626" w:rsidRDefault="00A57F83" w:rsidP="00EF2276">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R$ 110,00</w:t>
            </w:r>
          </w:p>
        </w:tc>
        <w:tc>
          <w:tcPr>
            <w:tcW w:w="2020" w:type="dxa"/>
            <w:tcBorders>
              <w:top w:val="nil"/>
              <w:left w:val="nil"/>
              <w:bottom w:val="single" w:sz="4" w:space="0" w:color="auto"/>
              <w:right w:val="single" w:sz="4" w:space="0" w:color="auto"/>
            </w:tcBorders>
            <w:noWrap/>
            <w:vAlign w:val="center"/>
            <w:hideMark/>
          </w:tcPr>
          <w:p w14:paraId="01745E0F" w14:textId="77777777" w:rsidR="00A57F83" w:rsidRPr="00164626" w:rsidRDefault="00A57F83" w:rsidP="00EF2276">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unitário</w:t>
            </w:r>
          </w:p>
        </w:tc>
      </w:tr>
      <w:tr w:rsidR="00A57F83" w:rsidRPr="00164626" w14:paraId="47C51B64" w14:textId="77777777" w:rsidTr="00EF2276">
        <w:trPr>
          <w:trHeight w:val="300"/>
          <w:jc w:val="center"/>
        </w:trPr>
        <w:tc>
          <w:tcPr>
            <w:tcW w:w="0" w:type="auto"/>
            <w:vMerge/>
            <w:tcBorders>
              <w:top w:val="nil"/>
              <w:left w:val="single" w:sz="4" w:space="0" w:color="auto"/>
              <w:bottom w:val="single" w:sz="4" w:space="0" w:color="auto"/>
              <w:right w:val="single" w:sz="4" w:space="0" w:color="auto"/>
            </w:tcBorders>
            <w:vAlign w:val="center"/>
            <w:hideMark/>
          </w:tcPr>
          <w:p w14:paraId="546E2EE1" w14:textId="77777777" w:rsidR="00A57F83" w:rsidRPr="00164626" w:rsidRDefault="00A57F83" w:rsidP="00EF2276">
            <w:pPr>
              <w:spacing w:line="240" w:lineRule="auto"/>
              <w:jc w:val="center"/>
              <w:rPr>
                <w:rFonts w:eastAsia="Times New Roman" w:cs="Calibri"/>
                <w:b/>
                <w:bCs/>
                <w:color w:val="000000"/>
                <w:sz w:val="20"/>
                <w:szCs w:val="20"/>
                <w:lang w:eastAsia="pt-BR"/>
              </w:rPr>
            </w:pPr>
          </w:p>
        </w:tc>
        <w:tc>
          <w:tcPr>
            <w:tcW w:w="1480" w:type="dxa"/>
            <w:tcBorders>
              <w:top w:val="nil"/>
              <w:left w:val="nil"/>
              <w:bottom w:val="single" w:sz="4" w:space="0" w:color="auto"/>
              <w:right w:val="single" w:sz="4" w:space="0" w:color="auto"/>
            </w:tcBorders>
            <w:shd w:val="clear" w:color="auto" w:fill="FFFFFF"/>
            <w:noWrap/>
            <w:vAlign w:val="center"/>
            <w:hideMark/>
          </w:tcPr>
          <w:p w14:paraId="22093F6A" w14:textId="77777777" w:rsidR="00A57F83" w:rsidRPr="00164626" w:rsidRDefault="00A57F83" w:rsidP="00EF2276">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2000</w:t>
            </w:r>
          </w:p>
        </w:tc>
        <w:tc>
          <w:tcPr>
            <w:tcW w:w="1740" w:type="dxa"/>
            <w:tcBorders>
              <w:top w:val="nil"/>
              <w:left w:val="nil"/>
              <w:bottom w:val="single" w:sz="4" w:space="0" w:color="auto"/>
              <w:right w:val="single" w:sz="4" w:space="0" w:color="auto"/>
            </w:tcBorders>
            <w:shd w:val="clear" w:color="auto" w:fill="FFFFFF"/>
            <w:noWrap/>
            <w:vAlign w:val="center"/>
            <w:hideMark/>
          </w:tcPr>
          <w:p w14:paraId="57D27888" w14:textId="77777777" w:rsidR="00A57F83" w:rsidRPr="00164626" w:rsidRDefault="00A57F83" w:rsidP="00EF2276">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R$ 220.000,00</w:t>
            </w:r>
          </w:p>
        </w:tc>
        <w:tc>
          <w:tcPr>
            <w:tcW w:w="2020" w:type="dxa"/>
            <w:tcBorders>
              <w:top w:val="nil"/>
              <w:left w:val="nil"/>
              <w:bottom w:val="single" w:sz="4" w:space="0" w:color="auto"/>
              <w:right w:val="single" w:sz="4" w:space="0" w:color="auto"/>
            </w:tcBorders>
            <w:shd w:val="clear" w:color="auto" w:fill="FFFFFF"/>
            <w:noWrap/>
            <w:vAlign w:val="center"/>
            <w:hideMark/>
          </w:tcPr>
          <w:p w14:paraId="4066EDFF" w14:textId="77777777" w:rsidR="00A57F83" w:rsidRPr="00164626" w:rsidRDefault="00A57F83" w:rsidP="00EF2276">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 anos</w:t>
            </w:r>
          </w:p>
        </w:tc>
      </w:tr>
      <w:tr w:rsidR="00A57F83" w:rsidRPr="00164626" w14:paraId="07723A6F" w14:textId="77777777" w:rsidTr="00EF2276">
        <w:trPr>
          <w:trHeight w:val="300"/>
          <w:jc w:val="center"/>
        </w:trPr>
        <w:tc>
          <w:tcPr>
            <w:tcW w:w="0" w:type="auto"/>
            <w:vMerge/>
            <w:tcBorders>
              <w:top w:val="nil"/>
              <w:left w:val="single" w:sz="4" w:space="0" w:color="auto"/>
              <w:bottom w:val="single" w:sz="4" w:space="0" w:color="auto"/>
              <w:right w:val="single" w:sz="4" w:space="0" w:color="auto"/>
            </w:tcBorders>
            <w:vAlign w:val="center"/>
            <w:hideMark/>
          </w:tcPr>
          <w:p w14:paraId="6FB8974E" w14:textId="77777777" w:rsidR="00A57F83" w:rsidRPr="00164626" w:rsidRDefault="00A57F83" w:rsidP="00EF2276">
            <w:pPr>
              <w:spacing w:line="240" w:lineRule="auto"/>
              <w:jc w:val="center"/>
              <w:rPr>
                <w:rFonts w:eastAsia="Times New Roman" w:cs="Calibri"/>
                <w:b/>
                <w:bCs/>
                <w:color w:val="000000"/>
                <w:sz w:val="20"/>
                <w:szCs w:val="20"/>
                <w:lang w:eastAsia="pt-BR"/>
              </w:rPr>
            </w:pPr>
          </w:p>
        </w:tc>
        <w:tc>
          <w:tcPr>
            <w:tcW w:w="1480" w:type="dxa"/>
            <w:tcBorders>
              <w:top w:val="nil"/>
              <w:left w:val="nil"/>
              <w:bottom w:val="single" w:sz="4" w:space="0" w:color="auto"/>
              <w:right w:val="single" w:sz="4" w:space="0" w:color="auto"/>
            </w:tcBorders>
            <w:shd w:val="clear" w:color="auto" w:fill="FFFFFF"/>
            <w:noWrap/>
            <w:vAlign w:val="center"/>
            <w:hideMark/>
          </w:tcPr>
          <w:p w14:paraId="17916C39" w14:textId="77777777" w:rsidR="00A57F83" w:rsidRPr="00164626" w:rsidRDefault="00A57F83" w:rsidP="00EF2276">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100</w:t>
            </w:r>
          </w:p>
        </w:tc>
        <w:tc>
          <w:tcPr>
            <w:tcW w:w="1740" w:type="dxa"/>
            <w:tcBorders>
              <w:top w:val="nil"/>
              <w:left w:val="nil"/>
              <w:bottom w:val="single" w:sz="4" w:space="0" w:color="auto"/>
              <w:right w:val="single" w:sz="4" w:space="0" w:color="auto"/>
            </w:tcBorders>
            <w:shd w:val="clear" w:color="auto" w:fill="FFFFFF"/>
            <w:noWrap/>
            <w:vAlign w:val="center"/>
            <w:hideMark/>
          </w:tcPr>
          <w:p w14:paraId="40F174F0" w14:textId="77777777" w:rsidR="00A57F83" w:rsidRPr="00164626" w:rsidRDefault="00A57F83" w:rsidP="00EF2276">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R$ 11.000,00</w:t>
            </w:r>
          </w:p>
        </w:tc>
        <w:tc>
          <w:tcPr>
            <w:tcW w:w="2020" w:type="dxa"/>
            <w:tcBorders>
              <w:top w:val="nil"/>
              <w:left w:val="nil"/>
              <w:bottom w:val="single" w:sz="4" w:space="0" w:color="auto"/>
              <w:right w:val="single" w:sz="4" w:space="0" w:color="auto"/>
            </w:tcBorders>
            <w:shd w:val="clear" w:color="auto" w:fill="FFFFFF"/>
            <w:noWrap/>
            <w:vAlign w:val="center"/>
            <w:hideMark/>
          </w:tcPr>
          <w:p w14:paraId="0A1FF7CD" w14:textId="77777777" w:rsidR="00A57F83" w:rsidRPr="00164626" w:rsidRDefault="00A57F83" w:rsidP="00EF2276">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/ano</w:t>
            </w:r>
          </w:p>
        </w:tc>
      </w:tr>
      <w:tr w:rsidR="00A57F83" w:rsidRPr="00164626" w14:paraId="4AAA6BA5" w14:textId="77777777" w:rsidTr="00EF2276">
        <w:trPr>
          <w:trHeight w:val="300"/>
          <w:jc w:val="center"/>
        </w:trPr>
        <w:tc>
          <w:tcPr>
            <w:tcW w:w="1900" w:type="dxa"/>
            <w:vMerge w:val="restart"/>
            <w:tcBorders>
              <w:top w:val="nil"/>
              <w:left w:val="single" w:sz="4" w:space="0" w:color="auto"/>
              <w:bottom w:val="single" w:sz="4" w:space="0" w:color="auto"/>
              <w:right w:val="single" w:sz="4" w:space="0" w:color="auto"/>
            </w:tcBorders>
            <w:noWrap/>
            <w:vAlign w:val="center"/>
            <w:hideMark/>
          </w:tcPr>
          <w:p w14:paraId="44386853" w14:textId="77777777" w:rsidR="00A57F83" w:rsidRPr="00164626" w:rsidRDefault="00A57F83" w:rsidP="00EF2276">
            <w:pPr>
              <w:spacing w:line="240" w:lineRule="auto"/>
              <w:jc w:val="center"/>
              <w:rPr>
                <w:rFonts w:eastAsia="Times New Roman" w:cs="Calibri"/>
                <w:b/>
                <w:bCs/>
                <w:color w:val="000000"/>
                <w:sz w:val="20"/>
                <w:szCs w:val="20"/>
                <w:lang w:eastAsia="pt-BR"/>
              </w:rPr>
            </w:pPr>
            <w:r w:rsidRPr="00164626">
              <w:rPr>
                <w:rFonts w:eastAsia="Times New Roman" w:cs="Calibri"/>
                <w:b/>
                <w:bCs/>
                <w:color w:val="000000"/>
                <w:sz w:val="20"/>
                <w:szCs w:val="20"/>
                <w:lang w:eastAsia="pt-BR"/>
              </w:rPr>
              <w:t>RURAL</w:t>
            </w:r>
          </w:p>
        </w:tc>
        <w:tc>
          <w:tcPr>
            <w:tcW w:w="1480" w:type="dxa"/>
            <w:tcBorders>
              <w:top w:val="nil"/>
              <w:left w:val="nil"/>
              <w:bottom w:val="single" w:sz="4" w:space="0" w:color="auto"/>
              <w:right w:val="single" w:sz="4" w:space="0" w:color="auto"/>
            </w:tcBorders>
            <w:shd w:val="clear" w:color="auto" w:fill="FFFFFF"/>
            <w:noWrap/>
            <w:vAlign w:val="center"/>
            <w:hideMark/>
          </w:tcPr>
          <w:p w14:paraId="4307143D" w14:textId="77777777" w:rsidR="00A57F83" w:rsidRPr="00164626" w:rsidRDefault="00A57F83" w:rsidP="00EF2276">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w:t>
            </w:r>
          </w:p>
        </w:tc>
        <w:tc>
          <w:tcPr>
            <w:tcW w:w="1740" w:type="dxa"/>
            <w:tcBorders>
              <w:top w:val="nil"/>
              <w:left w:val="nil"/>
              <w:bottom w:val="single" w:sz="4" w:space="0" w:color="auto"/>
              <w:right w:val="single" w:sz="4" w:space="0" w:color="auto"/>
            </w:tcBorders>
            <w:shd w:val="clear" w:color="auto" w:fill="FFFFFF"/>
            <w:noWrap/>
            <w:vAlign w:val="center"/>
            <w:hideMark/>
          </w:tcPr>
          <w:p w14:paraId="01A04B12" w14:textId="77777777" w:rsidR="00A57F83" w:rsidRPr="00164626" w:rsidRDefault="00A57F83" w:rsidP="00EF2276">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R$ 81,00</w:t>
            </w:r>
          </w:p>
        </w:tc>
        <w:tc>
          <w:tcPr>
            <w:tcW w:w="2020" w:type="dxa"/>
            <w:tcBorders>
              <w:top w:val="nil"/>
              <w:left w:val="nil"/>
              <w:bottom w:val="single" w:sz="4" w:space="0" w:color="auto"/>
              <w:right w:val="single" w:sz="4" w:space="0" w:color="auto"/>
            </w:tcBorders>
            <w:shd w:val="clear" w:color="auto" w:fill="FFFFFF"/>
            <w:noWrap/>
            <w:vAlign w:val="center"/>
            <w:hideMark/>
          </w:tcPr>
          <w:p w14:paraId="7D6C9C05" w14:textId="77777777" w:rsidR="00A57F83" w:rsidRPr="00164626" w:rsidRDefault="00A57F83" w:rsidP="00EF2276">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unitário</w:t>
            </w:r>
          </w:p>
        </w:tc>
      </w:tr>
      <w:tr w:rsidR="00A57F83" w:rsidRPr="00164626" w14:paraId="679DE1ED" w14:textId="77777777" w:rsidTr="00EF2276">
        <w:trPr>
          <w:trHeight w:val="300"/>
          <w:jc w:val="center"/>
        </w:trPr>
        <w:tc>
          <w:tcPr>
            <w:tcW w:w="0" w:type="auto"/>
            <w:vMerge/>
            <w:tcBorders>
              <w:top w:val="nil"/>
              <w:left w:val="single" w:sz="4" w:space="0" w:color="auto"/>
              <w:bottom w:val="single" w:sz="4" w:space="0" w:color="auto"/>
              <w:right w:val="single" w:sz="4" w:space="0" w:color="auto"/>
            </w:tcBorders>
            <w:vAlign w:val="center"/>
            <w:hideMark/>
          </w:tcPr>
          <w:p w14:paraId="06F079AD" w14:textId="77777777" w:rsidR="00A57F83" w:rsidRPr="00164626" w:rsidRDefault="00A57F83" w:rsidP="00EF2276">
            <w:pPr>
              <w:spacing w:line="240" w:lineRule="auto"/>
              <w:jc w:val="center"/>
              <w:rPr>
                <w:rFonts w:eastAsia="Times New Roman" w:cs="Calibri"/>
                <w:b/>
                <w:bCs/>
                <w:color w:val="000000"/>
                <w:sz w:val="20"/>
                <w:szCs w:val="20"/>
                <w:lang w:eastAsia="pt-BR"/>
              </w:rPr>
            </w:pPr>
          </w:p>
        </w:tc>
        <w:tc>
          <w:tcPr>
            <w:tcW w:w="1480" w:type="dxa"/>
            <w:tcBorders>
              <w:top w:val="nil"/>
              <w:left w:val="nil"/>
              <w:bottom w:val="single" w:sz="4" w:space="0" w:color="auto"/>
              <w:right w:val="single" w:sz="4" w:space="0" w:color="auto"/>
            </w:tcBorders>
            <w:noWrap/>
            <w:vAlign w:val="center"/>
            <w:hideMark/>
          </w:tcPr>
          <w:p w14:paraId="5278A86E" w14:textId="77777777" w:rsidR="00A57F83" w:rsidRPr="00164626" w:rsidRDefault="00A57F83" w:rsidP="00EF2276">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13393</w:t>
            </w:r>
          </w:p>
        </w:tc>
        <w:tc>
          <w:tcPr>
            <w:tcW w:w="1740" w:type="dxa"/>
            <w:tcBorders>
              <w:top w:val="nil"/>
              <w:left w:val="nil"/>
              <w:bottom w:val="single" w:sz="4" w:space="0" w:color="auto"/>
              <w:right w:val="single" w:sz="4" w:space="0" w:color="auto"/>
            </w:tcBorders>
            <w:noWrap/>
            <w:vAlign w:val="center"/>
            <w:hideMark/>
          </w:tcPr>
          <w:p w14:paraId="79E261D8" w14:textId="77777777" w:rsidR="00A57F83" w:rsidRPr="00164626" w:rsidRDefault="00A57F83" w:rsidP="00EF2276">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R$ 1.084.833,00</w:t>
            </w:r>
          </w:p>
        </w:tc>
        <w:tc>
          <w:tcPr>
            <w:tcW w:w="2020" w:type="dxa"/>
            <w:tcBorders>
              <w:top w:val="nil"/>
              <w:left w:val="nil"/>
              <w:bottom w:val="single" w:sz="4" w:space="0" w:color="auto"/>
              <w:right w:val="single" w:sz="4" w:space="0" w:color="auto"/>
            </w:tcBorders>
            <w:noWrap/>
            <w:vAlign w:val="center"/>
            <w:hideMark/>
          </w:tcPr>
          <w:p w14:paraId="7CD08C28" w14:textId="77777777" w:rsidR="00A57F83" w:rsidRPr="00164626" w:rsidRDefault="00A57F83" w:rsidP="00EF2276">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 anos</w:t>
            </w:r>
          </w:p>
        </w:tc>
      </w:tr>
      <w:tr w:rsidR="00A57F83" w:rsidRPr="00164626" w14:paraId="4BE65362" w14:textId="77777777" w:rsidTr="00EF2276">
        <w:trPr>
          <w:trHeight w:val="315"/>
          <w:jc w:val="center"/>
        </w:trPr>
        <w:tc>
          <w:tcPr>
            <w:tcW w:w="0" w:type="auto"/>
            <w:vMerge/>
            <w:tcBorders>
              <w:top w:val="nil"/>
              <w:left w:val="single" w:sz="4" w:space="0" w:color="auto"/>
              <w:bottom w:val="single" w:sz="4" w:space="0" w:color="auto"/>
              <w:right w:val="single" w:sz="4" w:space="0" w:color="auto"/>
            </w:tcBorders>
            <w:vAlign w:val="center"/>
            <w:hideMark/>
          </w:tcPr>
          <w:p w14:paraId="2EF123A1" w14:textId="77777777" w:rsidR="00A57F83" w:rsidRPr="00164626" w:rsidRDefault="00A57F83" w:rsidP="00EF2276">
            <w:pPr>
              <w:spacing w:line="240" w:lineRule="auto"/>
              <w:jc w:val="center"/>
              <w:rPr>
                <w:rFonts w:eastAsia="Times New Roman" w:cs="Calibri"/>
                <w:b/>
                <w:bCs/>
                <w:color w:val="000000"/>
                <w:sz w:val="20"/>
                <w:szCs w:val="20"/>
                <w:lang w:eastAsia="pt-BR"/>
              </w:rPr>
            </w:pPr>
          </w:p>
        </w:tc>
        <w:tc>
          <w:tcPr>
            <w:tcW w:w="1480" w:type="dxa"/>
            <w:tcBorders>
              <w:top w:val="nil"/>
              <w:left w:val="nil"/>
              <w:bottom w:val="single" w:sz="4" w:space="0" w:color="auto"/>
              <w:right w:val="single" w:sz="4" w:space="0" w:color="auto"/>
            </w:tcBorders>
            <w:noWrap/>
            <w:vAlign w:val="center"/>
            <w:hideMark/>
          </w:tcPr>
          <w:p w14:paraId="73F0ABDB" w14:textId="77777777" w:rsidR="00A57F83" w:rsidRPr="00164626" w:rsidRDefault="00A57F83" w:rsidP="00EF2276">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670</w:t>
            </w:r>
          </w:p>
        </w:tc>
        <w:tc>
          <w:tcPr>
            <w:tcW w:w="1740" w:type="dxa"/>
            <w:tcBorders>
              <w:top w:val="nil"/>
              <w:left w:val="nil"/>
              <w:bottom w:val="single" w:sz="4" w:space="0" w:color="auto"/>
              <w:right w:val="single" w:sz="4" w:space="0" w:color="auto"/>
            </w:tcBorders>
            <w:noWrap/>
            <w:vAlign w:val="center"/>
            <w:hideMark/>
          </w:tcPr>
          <w:p w14:paraId="72FDDEA0" w14:textId="77777777" w:rsidR="00A57F83" w:rsidRPr="00164626" w:rsidRDefault="00A57F83" w:rsidP="00EF2276">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R$ 54.270,00</w:t>
            </w:r>
          </w:p>
        </w:tc>
        <w:tc>
          <w:tcPr>
            <w:tcW w:w="2020" w:type="dxa"/>
            <w:tcBorders>
              <w:top w:val="nil"/>
              <w:left w:val="nil"/>
              <w:bottom w:val="single" w:sz="4" w:space="0" w:color="auto"/>
              <w:right w:val="single" w:sz="4" w:space="0" w:color="auto"/>
            </w:tcBorders>
            <w:noWrap/>
            <w:vAlign w:val="center"/>
            <w:hideMark/>
          </w:tcPr>
          <w:p w14:paraId="105299E3" w14:textId="77777777" w:rsidR="00A57F83" w:rsidRPr="00164626" w:rsidRDefault="00A57F83" w:rsidP="00EF2276">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/ano</w:t>
            </w:r>
          </w:p>
        </w:tc>
      </w:tr>
    </w:tbl>
    <w:p w14:paraId="5E19C019" w14:textId="77777777" w:rsidR="00A57F83" w:rsidRPr="00164626" w:rsidRDefault="00A57F83" w:rsidP="00A57F83">
      <w:pPr>
        <w:tabs>
          <w:tab w:val="left" w:pos="851"/>
          <w:tab w:val="left" w:pos="10206"/>
        </w:tabs>
        <w:spacing w:after="240"/>
        <w:jc w:val="center"/>
        <w:rPr>
          <w:sz w:val="20"/>
          <w:szCs w:val="20"/>
        </w:rPr>
      </w:pPr>
      <w:r w:rsidRPr="00164626">
        <w:rPr>
          <w:sz w:val="20"/>
          <w:szCs w:val="20"/>
        </w:rPr>
        <w:t>Fonte: Empresa Executora (2020).</w:t>
      </w:r>
    </w:p>
    <w:p w14:paraId="5E43AB98" w14:textId="72D68B83" w:rsidR="00C90D5E" w:rsidRPr="00164626" w:rsidRDefault="00C90D5E" w:rsidP="00C90D5E">
      <w:pPr>
        <w:autoSpaceDE w:val="0"/>
        <w:autoSpaceDN w:val="0"/>
        <w:adjustRightInd w:val="0"/>
        <w:ind w:firstLine="709"/>
        <w:rPr>
          <w:highlight w:val="yellow"/>
        </w:rPr>
      </w:pPr>
      <w:bookmarkStart w:id="189" w:name="_Hlk43193693"/>
      <w:r w:rsidRPr="00164626">
        <w:t xml:space="preserve">Destaca-se que, como o ano de início da ação é o ano 02, os valores a serem investidos nas trocas das tubulações devem acompanhar este planejamento. Dessa forma, para evitar que a metragem a ser substituída seja fracionada em cada ano, no ano 02 devem ser substituídos 200m de tubulação na área urbana e 793m na área rural, sendo que, a partir do ano 03, devem ser substituídos 100m de tubulação na área urbana e 700m na área rural por ano, resultando nos 2.000m e 13.393m a serem substituídos ao longo do horizonte temporal nas áreas urbana e rural, respectivamente. Ressalta-se que os valores descritos se referem apenas a </w:t>
      </w:r>
      <w:r w:rsidRPr="00164626">
        <w:rPr>
          <w:rFonts w:cs="Arial"/>
          <w:bCs/>
        </w:rPr>
        <w:t xml:space="preserve">metragem da extensão da rede de distribuição de água atualmente </w:t>
      </w:r>
      <w:r w:rsidRPr="00164626">
        <w:t xml:space="preserve">mapeada, sendo o cálculo para a área urbana e localidades da área rural que não possuem esse mapeamento possível somente após a realização da meta descrita no item </w:t>
      </w:r>
      <w:r w:rsidRPr="00164626">
        <w:rPr>
          <w:rFonts w:cs="Arial"/>
          <w:bCs/>
          <w:u w:val="single"/>
        </w:rPr>
        <w:t>2.2.4.6.1. Mapeamento dos sistemas de abastecimento de água</w:t>
      </w:r>
      <w:r w:rsidRPr="00164626">
        <w:rPr>
          <w:rFonts w:cs="Arial"/>
          <w:bCs/>
        </w:rPr>
        <w:t>.</w:t>
      </w:r>
    </w:p>
    <w:bookmarkEnd w:id="189"/>
    <w:p w14:paraId="100EF5C0" w14:textId="2FA781DD" w:rsidR="00A57F83" w:rsidRPr="00164626" w:rsidRDefault="00A57F83" w:rsidP="00A57F83">
      <w:pPr>
        <w:ind w:firstLine="709"/>
        <w:rPr>
          <w:lang w:eastAsia="pt-BR"/>
        </w:rPr>
      </w:pPr>
      <w:r w:rsidRPr="00164626">
        <w:rPr>
          <w:lang w:eastAsia="pt-BR"/>
        </w:rPr>
        <w:t>Atualmente o próprio município realiza a regulação dos serviços de saneamento básico prestados por ele, sendo necessário dessa forma a adesão à uma agência reguladora, como maneira de estabelecer padrões e normas para a prestação adequada dos serviços à comunidade, garantir o cumprimento das condições e metas estabelecidas, prevenir e reprimir o abuso de poder econômico, bem como definir tarifas que assegurem o equilíbrio econômico e financeiro dos serviço, conforme estabelece o Capítulo V da Lei Federal n</w:t>
      </w:r>
      <w:r w:rsidR="007C4D6B" w:rsidRPr="00164626">
        <w:rPr>
          <w:lang w:eastAsia="pt-BR"/>
        </w:rPr>
        <w:t>° </w:t>
      </w:r>
      <w:r w:rsidRPr="00164626">
        <w:rPr>
          <w:lang w:eastAsia="pt-BR"/>
        </w:rPr>
        <w:t>11.445/2007.</w:t>
      </w:r>
    </w:p>
    <w:p w14:paraId="28F67030" w14:textId="0EF3B7F4" w:rsidR="00A57F83" w:rsidRPr="00164626" w:rsidRDefault="00A57F83" w:rsidP="00A57F83">
      <w:pPr>
        <w:autoSpaceDE w:val="0"/>
        <w:autoSpaceDN w:val="0"/>
        <w:adjustRightInd w:val="0"/>
        <w:ind w:firstLine="709"/>
      </w:pPr>
      <w:r w:rsidRPr="00164626">
        <w:t xml:space="preserve">Foi verificado que o município sofre com problemas de falta de água em período de estiagem em algumas localidades. Este problema vem sendo resolvido com a construção de caixas de tomada e consequente ampliação da rede de abastecimento. Entende-se que além de alternativas que visam suprir a demanda de água para consumo humano em períodos de escassez, outras atividades como a dessedentação animal, devem ser garantidas. Dessa forma, indica-se incentivar a implantação de cisternas para coleta de água da chuva, especialmente nas áreas com escassez de água, reservando a água provinda </w:t>
      </w:r>
      <w:r w:rsidR="00D34CC3">
        <w:t>dos mananciais</w:t>
      </w:r>
      <w:r w:rsidRPr="00164626">
        <w:t xml:space="preserve"> apenas para consumo humano em situações de estiagem, através de trabalhos de educação ambiental, que apresentarão a importância da cisterna; distribuição de folders à todas economias; e disponibilização de 10 caixas d’água de 5.000L anualmente até o final do horizonte temporal do plano afim de atender famílias em situação de vulnerabilidade social. </w:t>
      </w:r>
    </w:p>
    <w:p w14:paraId="3C3CCE0D" w14:textId="77777777" w:rsidR="00202970" w:rsidRPr="00164626" w:rsidRDefault="00202970" w:rsidP="00202970">
      <w:pPr>
        <w:ind w:firstLine="709"/>
        <w:rPr>
          <w:lang w:eastAsia="pt-BR"/>
        </w:rPr>
      </w:pPr>
      <w:r w:rsidRPr="00164626">
        <w:rPr>
          <w:lang w:eastAsia="pt-BR"/>
        </w:rPr>
        <w:t>Ainda, a realização de um Estudo de Concepção para o eixo de abastecimento de água se torna importante aplicar para o município uma vez que objetiva realizar o estudo de arranjos sob pontos de vista quali-quantitativo, das diferentes partes do sistema de abastecimento de água, organizadas de maneira que formem um todo integrado para então se definir a concepção básica (ABNT, 1992). Para tanto, é necessário contratar Engenheiro Civil, Engenheiro Sanitarista e Ambiental, Geólogo e Biólogo terceirizados.</w:t>
      </w:r>
    </w:p>
    <w:p w14:paraId="113AA613" w14:textId="2F9E034E" w:rsidR="00A57F83" w:rsidRPr="00164626" w:rsidRDefault="00F648F6" w:rsidP="00A57F83">
      <w:pPr>
        <w:autoSpaceDE w:val="0"/>
        <w:autoSpaceDN w:val="0"/>
        <w:adjustRightInd w:val="0"/>
        <w:ind w:firstLine="709"/>
      </w:pPr>
      <w:r w:rsidRPr="00164626">
        <w:t>A Tabela 21</w:t>
      </w:r>
      <w:r w:rsidR="00A57F83" w:rsidRPr="00164626">
        <w:t xml:space="preserve"> apresenta a meta a ser alcançada e seus respectivos indicadores.</w:t>
      </w:r>
    </w:p>
    <w:p w14:paraId="1201E911" w14:textId="3684601C" w:rsidR="00A57F83" w:rsidRPr="00164626" w:rsidRDefault="00A57F83" w:rsidP="00A57F83">
      <w:pPr>
        <w:autoSpaceDE w:val="0"/>
        <w:autoSpaceDN w:val="0"/>
        <w:adjustRightInd w:val="0"/>
        <w:spacing w:before="240" w:line="240" w:lineRule="auto"/>
        <w:jc w:val="center"/>
        <w:rPr>
          <w:rFonts w:eastAsia="Calibri" w:cs="Times New Roman"/>
          <w:noProof/>
          <w:sz w:val="20"/>
          <w:szCs w:val="20"/>
          <w:lang w:val="x-none"/>
        </w:rPr>
      </w:pPr>
      <w:bookmarkStart w:id="190" w:name="_Toc45109391"/>
      <w:r w:rsidRPr="00164626">
        <w:rPr>
          <w:rFonts w:eastAsia="Calibri" w:cs="Times New Roman"/>
          <w:noProof/>
          <w:sz w:val="20"/>
          <w:szCs w:val="20"/>
          <w:lang w:val="x-none"/>
        </w:rPr>
        <w:t xml:space="preserve">Tabela </w:t>
      </w:r>
      <w:r w:rsidRPr="00164626">
        <w:rPr>
          <w:rFonts w:eastAsia="Calibri" w:cs="Times New Roman"/>
          <w:noProof/>
          <w:sz w:val="20"/>
          <w:szCs w:val="20"/>
          <w:lang w:val="x-none"/>
        </w:rPr>
        <w:fldChar w:fldCharType="begin"/>
      </w:r>
      <w:r w:rsidRPr="00164626">
        <w:rPr>
          <w:rFonts w:eastAsia="Calibri" w:cs="Times New Roman"/>
          <w:noProof/>
          <w:sz w:val="20"/>
          <w:szCs w:val="20"/>
          <w:lang w:val="x-none"/>
        </w:rPr>
        <w:instrText xml:space="preserve"> SEQ Tabela \* ARABIC </w:instrText>
      </w:r>
      <w:r w:rsidRPr="00164626">
        <w:rPr>
          <w:rFonts w:eastAsia="Calibri" w:cs="Times New Roman"/>
          <w:noProof/>
          <w:sz w:val="20"/>
          <w:szCs w:val="20"/>
          <w:lang w:val="x-none"/>
        </w:rPr>
        <w:fldChar w:fldCharType="separate"/>
      </w:r>
      <w:r w:rsidR="00C635C4">
        <w:rPr>
          <w:rFonts w:eastAsia="Calibri" w:cs="Times New Roman"/>
          <w:noProof/>
          <w:sz w:val="20"/>
          <w:szCs w:val="20"/>
          <w:lang w:val="x-none"/>
        </w:rPr>
        <w:t>21</w:t>
      </w:r>
      <w:r w:rsidRPr="00164626">
        <w:rPr>
          <w:rFonts w:eastAsia="Calibri" w:cs="Times New Roman"/>
          <w:noProof/>
          <w:sz w:val="20"/>
          <w:szCs w:val="20"/>
          <w:lang w:val="x-none"/>
        </w:rPr>
        <w:fldChar w:fldCharType="end"/>
      </w:r>
      <w:r w:rsidRPr="00164626">
        <w:rPr>
          <w:rFonts w:eastAsia="Calibri" w:cs="Times New Roman"/>
          <w:noProof/>
          <w:sz w:val="20"/>
          <w:szCs w:val="20"/>
          <w:lang w:val="x-none"/>
        </w:rPr>
        <w:t xml:space="preserve"> – </w:t>
      </w:r>
      <w:r w:rsidRPr="00164626">
        <w:rPr>
          <w:rFonts w:eastAsia="Calibri" w:cs="Times New Roman"/>
          <w:noProof/>
          <w:sz w:val="20"/>
          <w:szCs w:val="20"/>
        </w:rPr>
        <w:t>Indicadores para a meta de u</w:t>
      </w:r>
      <w:r w:rsidRPr="00164626">
        <w:rPr>
          <w:rFonts w:eastAsia="Calibri" w:cs="Times New Roman"/>
          <w:noProof/>
          <w:sz w:val="20"/>
          <w:szCs w:val="20"/>
          <w:lang w:val="x-none"/>
        </w:rPr>
        <w:t>niversaliza</w:t>
      </w:r>
      <w:r w:rsidRPr="00164626">
        <w:rPr>
          <w:rFonts w:eastAsia="Calibri" w:cs="Times New Roman"/>
          <w:noProof/>
          <w:sz w:val="20"/>
          <w:szCs w:val="20"/>
        </w:rPr>
        <w:t>ção do</w:t>
      </w:r>
      <w:r w:rsidRPr="00164626">
        <w:rPr>
          <w:rFonts w:eastAsia="Calibri" w:cs="Times New Roman"/>
          <w:noProof/>
          <w:sz w:val="20"/>
          <w:szCs w:val="20"/>
          <w:lang w:val="x-none"/>
        </w:rPr>
        <w:t xml:space="preserve"> abastecimento de água</w:t>
      </w:r>
      <w:bookmarkEnd w:id="190"/>
    </w:p>
    <w:tbl>
      <w:tblPr>
        <w:tblW w:w="5000" w:type="pct"/>
        <w:jc w:val="center"/>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2117"/>
        <w:gridCol w:w="3102"/>
        <w:gridCol w:w="3835"/>
      </w:tblGrid>
      <w:tr w:rsidR="00A57F83" w:rsidRPr="00164626" w14:paraId="3A7C6315" w14:textId="77777777" w:rsidTr="00A57F83">
        <w:trPr>
          <w:trHeight w:val="299"/>
          <w:jc w:val="center"/>
        </w:trPr>
        <w:tc>
          <w:tcPr>
            <w:tcW w:w="1169" w:type="pct"/>
            <w:tcBorders>
              <w:top w:val="single" w:sz="4" w:space="0" w:color="auto"/>
              <w:left w:val="single" w:sz="4" w:space="0" w:color="auto"/>
              <w:bottom w:val="single" w:sz="4" w:space="0" w:color="auto"/>
              <w:right w:val="single" w:sz="4" w:space="0" w:color="auto"/>
            </w:tcBorders>
            <w:vAlign w:val="center"/>
            <w:hideMark/>
          </w:tcPr>
          <w:p w14:paraId="6E56F38F" w14:textId="77777777" w:rsidR="00A57F83" w:rsidRPr="00164626" w:rsidRDefault="00A57F83" w:rsidP="00A57F83">
            <w:pPr>
              <w:autoSpaceDE w:val="0"/>
              <w:autoSpaceDN w:val="0"/>
              <w:adjustRightInd w:val="0"/>
              <w:spacing w:line="240" w:lineRule="auto"/>
              <w:jc w:val="center"/>
              <w:rPr>
                <w:rFonts w:cs="Arial"/>
                <w:b/>
                <w:sz w:val="20"/>
                <w:szCs w:val="20"/>
              </w:rPr>
            </w:pPr>
            <w:r w:rsidRPr="00164626">
              <w:rPr>
                <w:rFonts w:cs="Arial"/>
                <w:b/>
                <w:sz w:val="20"/>
                <w:szCs w:val="20"/>
              </w:rPr>
              <w:t>Meta</w:t>
            </w:r>
          </w:p>
        </w:tc>
        <w:tc>
          <w:tcPr>
            <w:tcW w:w="1713" w:type="pct"/>
            <w:tcBorders>
              <w:top w:val="single" w:sz="4" w:space="0" w:color="auto"/>
              <w:left w:val="single" w:sz="4" w:space="0" w:color="auto"/>
              <w:bottom w:val="single" w:sz="4" w:space="0" w:color="auto"/>
              <w:right w:val="single" w:sz="4" w:space="0" w:color="auto"/>
            </w:tcBorders>
            <w:vAlign w:val="center"/>
            <w:hideMark/>
          </w:tcPr>
          <w:p w14:paraId="18CAB29B" w14:textId="77777777" w:rsidR="00A57F83" w:rsidRPr="00164626" w:rsidRDefault="00A57F83" w:rsidP="00A57F83">
            <w:pPr>
              <w:autoSpaceDE w:val="0"/>
              <w:autoSpaceDN w:val="0"/>
              <w:adjustRightInd w:val="0"/>
              <w:spacing w:line="240" w:lineRule="auto"/>
              <w:jc w:val="center"/>
              <w:rPr>
                <w:rFonts w:cs="Arial"/>
                <w:b/>
                <w:sz w:val="20"/>
                <w:szCs w:val="20"/>
              </w:rPr>
            </w:pPr>
            <w:r w:rsidRPr="00164626">
              <w:rPr>
                <w:rFonts w:cs="Arial"/>
                <w:b/>
                <w:sz w:val="20"/>
                <w:szCs w:val="20"/>
              </w:rPr>
              <w:t>Indicador</w:t>
            </w:r>
          </w:p>
        </w:tc>
        <w:tc>
          <w:tcPr>
            <w:tcW w:w="2118" w:type="pct"/>
            <w:tcBorders>
              <w:top w:val="single" w:sz="4" w:space="0" w:color="auto"/>
              <w:left w:val="single" w:sz="4" w:space="0" w:color="auto"/>
              <w:bottom w:val="single" w:sz="4" w:space="0" w:color="auto"/>
              <w:right w:val="single" w:sz="4" w:space="0" w:color="auto"/>
            </w:tcBorders>
            <w:vAlign w:val="center"/>
            <w:hideMark/>
          </w:tcPr>
          <w:p w14:paraId="3332AF50" w14:textId="77777777" w:rsidR="00A57F83" w:rsidRPr="00164626" w:rsidRDefault="00A57F83" w:rsidP="00A57F83">
            <w:pPr>
              <w:autoSpaceDE w:val="0"/>
              <w:autoSpaceDN w:val="0"/>
              <w:adjustRightInd w:val="0"/>
              <w:spacing w:line="240" w:lineRule="auto"/>
              <w:jc w:val="center"/>
              <w:rPr>
                <w:rFonts w:cs="Arial"/>
                <w:b/>
                <w:sz w:val="20"/>
                <w:szCs w:val="20"/>
              </w:rPr>
            </w:pPr>
            <w:r w:rsidRPr="00164626">
              <w:rPr>
                <w:rFonts w:cs="Arial"/>
                <w:b/>
                <w:sz w:val="20"/>
                <w:szCs w:val="20"/>
              </w:rPr>
              <w:t>Medida do indicador</w:t>
            </w:r>
          </w:p>
        </w:tc>
      </w:tr>
      <w:tr w:rsidR="00A57F83" w:rsidRPr="00164626" w14:paraId="6BB626C8" w14:textId="77777777" w:rsidTr="00A57F83">
        <w:trPr>
          <w:trHeight w:val="20"/>
          <w:jc w:val="center"/>
        </w:trPr>
        <w:tc>
          <w:tcPr>
            <w:tcW w:w="1169" w:type="pct"/>
            <w:vMerge w:val="restart"/>
            <w:tcBorders>
              <w:top w:val="single" w:sz="4" w:space="0" w:color="auto"/>
              <w:left w:val="single" w:sz="4" w:space="0" w:color="auto"/>
              <w:bottom w:val="single" w:sz="4" w:space="0" w:color="auto"/>
              <w:right w:val="single" w:sz="4" w:space="0" w:color="auto"/>
            </w:tcBorders>
            <w:vAlign w:val="center"/>
            <w:hideMark/>
          </w:tcPr>
          <w:p w14:paraId="50F2005C" w14:textId="77777777" w:rsidR="00A57F83" w:rsidRPr="00164626" w:rsidRDefault="00A57F83" w:rsidP="00A57F83">
            <w:pPr>
              <w:autoSpaceDE w:val="0"/>
              <w:autoSpaceDN w:val="0"/>
              <w:adjustRightInd w:val="0"/>
              <w:spacing w:line="240" w:lineRule="auto"/>
              <w:jc w:val="center"/>
              <w:rPr>
                <w:rFonts w:cs="Arial"/>
                <w:sz w:val="20"/>
                <w:szCs w:val="20"/>
              </w:rPr>
            </w:pPr>
            <w:r w:rsidRPr="00164626">
              <w:rPr>
                <w:rFonts w:cs="Arial"/>
                <w:sz w:val="20"/>
                <w:szCs w:val="20"/>
              </w:rPr>
              <w:t>Manter a cobertura de abastecimento de água no município</w:t>
            </w:r>
          </w:p>
        </w:tc>
        <w:tc>
          <w:tcPr>
            <w:tcW w:w="1713" w:type="pct"/>
            <w:tcBorders>
              <w:top w:val="single" w:sz="4" w:space="0" w:color="auto"/>
              <w:left w:val="single" w:sz="4" w:space="0" w:color="auto"/>
              <w:bottom w:val="single" w:sz="4" w:space="0" w:color="auto"/>
              <w:right w:val="single" w:sz="4" w:space="0" w:color="auto"/>
            </w:tcBorders>
            <w:vAlign w:val="center"/>
            <w:hideMark/>
          </w:tcPr>
          <w:p w14:paraId="6F049A31" w14:textId="77777777" w:rsidR="00A57F83" w:rsidRPr="00164626" w:rsidRDefault="00A57F83" w:rsidP="00A57F83">
            <w:pPr>
              <w:autoSpaceDE w:val="0"/>
              <w:autoSpaceDN w:val="0"/>
              <w:adjustRightInd w:val="0"/>
              <w:spacing w:line="240" w:lineRule="auto"/>
              <w:jc w:val="center"/>
              <w:rPr>
                <w:rFonts w:cs="Arial"/>
                <w:sz w:val="20"/>
                <w:szCs w:val="20"/>
              </w:rPr>
            </w:pPr>
            <w:r w:rsidRPr="00164626">
              <w:rPr>
                <w:sz w:val="20"/>
                <w:szCs w:val="20"/>
              </w:rPr>
              <w:t>InA1 Índice de Atendimento dos Domicílios com Abastecimento de Água</w:t>
            </w:r>
          </w:p>
        </w:tc>
        <w:tc>
          <w:tcPr>
            <w:tcW w:w="2118" w:type="pct"/>
            <w:tcBorders>
              <w:top w:val="single" w:sz="4" w:space="0" w:color="auto"/>
              <w:left w:val="single" w:sz="4" w:space="0" w:color="auto"/>
              <w:bottom w:val="single" w:sz="4" w:space="0" w:color="auto"/>
              <w:right w:val="single" w:sz="4" w:space="0" w:color="auto"/>
            </w:tcBorders>
            <w:vAlign w:val="center"/>
            <w:hideMark/>
          </w:tcPr>
          <w:p w14:paraId="1E9C42AA" w14:textId="77777777" w:rsidR="00A57F83" w:rsidRPr="00164626" w:rsidRDefault="00A57F83" w:rsidP="00A57F83">
            <w:pPr>
              <w:autoSpaceDE w:val="0"/>
              <w:autoSpaceDN w:val="0"/>
              <w:adjustRightInd w:val="0"/>
              <w:spacing w:line="240" w:lineRule="auto"/>
              <w:jc w:val="center"/>
              <w:rPr>
                <w:rFonts w:cs="Arial"/>
                <w:sz w:val="20"/>
                <w:szCs w:val="20"/>
              </w:rPr>
            </w:pPr>
            <w:r w:rsidRPr="00164626">
              <w:rPr>
                <w:bCs/>
                <w:sz w:val="20"/>
                <w:szCs w:val="20"/>
              </w:rPr>
              <w:t>Relação entre o n</w:t>
            </w:r>
            <w:r w:rsidRPr="00164626">
              <w:rPr>
                <w:rFonts w:cs="Arial"/>
                <w:sz w:val="20"/>
                <w:szCs w:val="20"/>
              </w:rPr>
              <w:t>úmero de Domicílios Ligados à Rede de Distribuição de Água pelo número Total de Domicílios Edificados na Área de Abrangência</w:t>
            </w:r>
          </w:p>
        </w:tc>
      </w:tr>
      <w:tr w:rsidR="00A57F83" w:rsidRPr="00164626" w14:paraId="0E30C61E" w14:textId="77777777" w:rsidTr="00A57F83">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5FABB3F" w14:textId="77777777" w:rsidR="00A57F83" w:rsidRPr="00164626" w:rsidRDefault="00A57F83" w:rsidP="00A57F83">
            <w:pPr>
              <w:spacing w:line="240" w:lineRule="auto"/>
              <w:jc w:val="left"/>
              <w:rPr>
                <w:rFonts w:cs="Arial"/>
                <w:sz w:val="20"/>
                <w:szCs w:val="20"/>
              </w:rPr>
            </w:pPr>
          </w:p>
        </w:tc>
        <w:tc>
          <w:tcPr>
            <w:tcW w:w="1713" w:type="pct"/>
            <w:tcBorders>
              <w:top w:val="single" w:sz="4" w:space="0" w:color="auto"/>
              <w:left w:val="single" w:sz="4" w:space="0" w:color="auto"/>
              <w:bottom w:val="single" w:sz="4" w:space="0" w:color="auto"/>
              <w:right w:val="single" w:sz="4" w:space="0" w:color="auto"/>
            </w:tcBorders>
            <w:vAlign w:val="center"/>
            <w:hideMark/>
          </w:tcPr>
          <w:p w14:paraId="3EEE2BA4" w14:textId="77777777" w:rsidR="00A57F83" w:rsidRPr="00164626" w:rsidRDefault="00A57F83" w:rsidP="00A57F83">
            <w:pPr>
              <w:autoSpaceDE w:val="0"/>
              <w:autoSpaceDN w:val="0"/>
              <w:adjustRightInd w:val="0"/>
              <w:spacing w:line="240" w:lineRule="auto"/>
              <w:jc w:val="center"/>
              <w:rPr>
                <w:rFonts w:cs="Arial"/>
                <w:sz w:val="20"/>
                <w:szCs w:val="20"/>
              </w:rPr>
            </w:pPr>
            <w:r w:rsidRPr="00164626">
              <w:rPr>
                <w:sz w:val="20"/>
                <w:szCs w:val="20"/>
              </w:rPr>
              <w:t>InA2 Índice de Regularidade de Abastecimento na Produção de Água</w:t>
            </w:r>
          </w:p>
        </w:tc>
        <w:tc>
          <w:tcPr>
            <w:tcW w:w="2118" w:type="pct"/>
            <w:tcBorders>
              <w:top w:val="single" w:sz="4" w:space="0" w:color="auto"/>
              <w:left w:val="single" w:sz="4" w:space="0" w:color="auto"/>
              <w:bottom w:val="single" w:sz="4" w:space="0" w:color="auto"/>
              <w:right w:val="single" w:sz="4" w:space="0" w:color="auto"/>
            </w:tcBorders>
            <w:vAlign w:val="center"/>
            <w:hideMark/>
          </w:tcPr>
          <w:p w14:paraId="520CFE8E" w14:textId="77777777" w:rsidR="00A57F83" w:rsidRPr="00164626" w:rsidRDefault="00A57F83" w:rsidP="00A57F83">
            <w:pPr>
              <w:autoSpaceDE w:val="0"/>
              <w:autoSpaceDN w:val="0"/>
              <w:adjustRightInd w:val="0"/>
              <w:spacing w:line="240" w:lineRule="auto"/>
              <w:jc w:val="center"/>
              <w:rPr>
                <w:rFonts w:cs="Arial"/>
                <w:bCs/>
                <w:sz w:val="20"/>
                <w:szCs w:val="20"/>
              </w:rPr>
            </w:pPr>
            <w:r w:rsidRPr="00164626">
              <w:rPr>
                <w:rFonts w:cs="Arial"/>
                <w:bCs/>
                <w:sz w:val="20"/>
                <w:szCs w:val="20"/>
              </w:rPr>
              <w:t>Relação entre o total de horas paradas por problemas operacionais na produção</w:t>
            </w:r>
          </w:p>
          <w:p w14:paraId="578E6E78" w14:textId="77777777" w:rsidR="00A57F83" w:rsidRPr="00164626" w:rsidRDefault="00A57F83" w:rsidP="00A57F83">
            <w:pPr>
              <w:autoSpaceDE w:val="0"/>
              <w:autoSpaceDN w:val="0"/>
              <w:adjustRightInd w:val="0"/>
              <w:spacing w:line="240" w:lineRule="auto"/>
              <w:jc w:val="center"/>
              <w:rPr>
                <w:rFonts w:cs="Arial"/>
                <w:sz w:val="20"/>
                <w:szCs w:val="20"/>
              </w:rPr>
            </w:pPr>
            <w:r w:rsidRPr="00164626">
              <w:rPr>
                <w:bCs/>
                <w:sz w:val="20"/>
                <w:szCs w:val="20"/>
              </w:rPr>
              <w:t>E o total de horas de produção</w:t>
            </w:r>
          </w:p>
        </w:tc>
      </w:tr>
      <w:tr w:rsidR="00A57F83" w:rsidRPr="00164626" w14:paraId="0EC86083" w14:textId="77777777" w:rsidTr="00A57F83">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02D1C2F" w14:textId="77777777" w:rsidR="00A57F83" w:rsidRPr="00164626" w:rsidRDefault="00A57F83" w:rsidP="00A57F83">
            <w:pPr>
              <w:spacing w:line="240" w:lineRule="auto"/>
              <w:jc w:val="left"/>
              <w:rPr>
                <w:rFonts w:cs="Arial"/>
                <w:sz w:val="20"/>
                <w:szCs w:val="20"/>
              </w:rPr>
            </w:pPr>
          </w:p>
        </w:tc>
        <w:tc>
          <w:tcPr>
            <w:tcW w:w="1713" w:type="pct"/>
            <w:tcBorders>
              <w:top w:val="single" w:sz="4" w:space="0" w:color="auto"/>
              <w:left w:val="single" w:sz="4" w:space="0" w:color="auto"/>
              <w:bottom w:val="single" w:sz="4" w:space="0" w:color="auto"/>
              <w:right w:val="single" w:sz="4" w:space="0" w:color="auto"/>
            </w:tcBorders>
            <w:vAlign w:val="center"/>
            <w:hideMark/>
          </w:tcPr>
          <w:p w14:paraId="5D9EDBCA" w14:textId="77777777" w:rsidR="00A57F83" w:rsidRPr="00164626" w:rsidRDefault="00A57F83" w:rsidP="00A57F83">
            <w:pPr>
              <w:autoSpaceDE w:val="0"/>
              <w:autoSpaceDN w:val="0"/>
              <w:adjustRightInd w:val="0"/>
              <w:spacing w:line="240" w:lineRule="auto"/>
              <w:jc w:val="center"/>
              <w:rPr>
                <w:sz w:val="20"/>
                <w:szCs w:val="20"/>
              </w:rPr>
            </w:pPr>
            <w:r w:rsidRPr="00164626">
              <w:rPr>
                <w:sz w:val="20"/>
                <w:szCs w:val="20"/>
              </w:rPr>
              <w:t>InA5. Índice de poços com outorga emitida pelo DRH</w:t>
            </w:r>
          </w:p>
        </w:tc>
        <w:tc>
          <w:tcPr>
            <w:tcW w:w="2118" w:type="pct"/>
            <w:tcBorders>
              <w:top w:val="single" w:sz="4" w:space="0" w:color="auto"/>
              <w:left w:val="single" w:sz="4" w:space="0" w:color="auto"/>
              <w:bottom w:val="single" w:sz="4" w:space="0" w:color="auto"/>
              <w:right w:val="single" w:sz="4" w:space="0" w:color="auto"/>
            </w:tcBorders>
            <w:vAlign w:val="center"/>
            <w:hideMark/>
          </w:tcPr>
          <w:p w14:paraId="3262AE60" w14:textId="77777777" w:rsidR="00A57F83" w:rsidRPr="00164626" w:rsidRDefault="00A57F83" w:rsidP="00A57F83">
            <w:pPr>
              <w:autoSpaceDE w:val="0"/>
              <w:autoSpaceDN w:val="0"/>
              <w:adjustRightInd w:val="0"/>
              <w:spacing w:line="240" w:lineRule="auto"/>
              <w:jc w:val="center"/>
              <w:rPr>
                <w:rFonts w:cs="Arial"/>
                <w:bCs/>
                <w:sz w:val="20"/>
                <w:szCs w:val="20"/>
              </w:rPr>
            </w:pPr>
            <w:r w:rsidRPr="00164626">
              <w:rPr>
                <w:rFonts w:cs="Arial"/>
                <w:color w:val="000000"/>
                <w:sz w:val="20"/>
                <w:szCs w:val="20"/>
              </w:rPr>
              <w:t>Relação entre o número de sistemas com outorgas existentes pelo número total de sistemas existentes no município</w:t>
            </w:r>
          </w:p>
        </w:tc>
      </w:tr>
      <w:tr w:rsidR="00A57F83" w:rsidRPr="00164626" w14:paraId="67D5286F" w14:textId="77777777" w:rsidTr="00A57F83">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82B2794" w14:textId="77777777" w:rsidR="00A57F83" w:rsidRPr="00164626" w:rsidRDefault="00A57F83" w:rsidP="00A57F83">
            <w:pPr>
              <w:spacing w:line="240" w:lineRule="auto"/>
              <w:jc w:val="left"/>
              <w:rPr>
                <w:rFonts w:cs="Arial"/>
                <w:sz w:val="20"/>
                <w:szCs w:val="20"/>
              </w:rPr>
            </w:pPr>
          </w:p>
        </w:tc>
        <w:tc>
          <w:tcPr>
            <w:tcW w:w="1713" w:type="pct"/>
            <w:tcBorders>
              <w:top w:val="single" w:sz="4" w:space="0" w:color="auto"/>
              <w:left w:val="single" w:sz="4" w:space="0" w:color="auto"/>
              <w:bottom w:val="single" w:sz="4" w:space="0" w:color="auto"/>
              <w:right w:val="single" w:sz="4" w:space="0" w:color="auto"/>
            </w:tcBorders>
            <w:vAlign w:val="center"/>
            <w:hideMark/>
          </w:tcPr>
          <w:p w14:paraId="6A9A3620" w14:textId="77777777" w:rsidR="00A57F83" w:rsidRPr="00164626" w:rsidRDefault="00A57F83" w:rsidP="00A57F83">
            <w:pPr>
              <w:autoSpaceDE w:val="0"/>
              <w:autoSpaceDN w:val="0"/>
              <w:adjustRightInd w:val="0"/>
              <w:spacing w:line="240" w:lineRule="auto"/>
              <w:jc w:val="center"/>
              <w:rPr>
                <w:rFonts w:cs="Arial"/>
                <w:sz w:val="20"/>
                <w:szCs w:val="20"/>
              </w:rPr>
            </w:pPr>
            <w:r w:rsidRPr="00164626">
              <w:rPr>
                <w:sz w:val="20"/>
                <w:szCs w:val="20"/>
              </w:rPr>
              <w:t>InA7. Índice de extensão de rede de água por ligação</w:t>
            </w:r>
          </w:p>
        </w:tc>
        <w:tc>
          <w:tcPr>
            <w:tcW w:w="2118" w:type="pct"/>
            <w:tcBorders>
              <w:top w:val="single" w:sz="4" w:space="0" w:color="auto"/>
              <w:left w:val="single" w:sz="4" w:space="0" w:color="auto"/>
              <w:bottom w:val="single" w:sz="4" w:space="0" w:color="auto"/>
              <w:right w:val="single" w:sz="4" w:space="0" w:color="auto"/>
            </w:tcBorders>
            <w:vAlign w:val="center"/>
            <w:hideMark/>
          </w:tcPr>
          <w:p w14:paraId="391B4FE7" w14:textId="77777777" w:rsidR="00A57F83" w:rsidRPr="00164626" w:rsidRDefault="00A57F83" w:rsidP="00A57F83">
            <w:pPr>
              <w:autoSpaceDE w:val="0"/>
              <w:autoSpaceDN w:val="0"/>
              <w:adjustRightInd w:val="0"/>
              <w:spacing w:line="240" w:lineRule="auto"/>
              <w:jc w:val="center"/>
              <w:rPr>
                <w:rFonts w:cs="Arial"/>
                <w:color w:val="000000"/>
                <w:sz w:val="20"/>
                <w:szCs w:val="20"/>
              </w:rPr>
            </w:pPr>
            <w:r w:rsidRPr="00164626">
              <w:rPr>
                <w:rFonts w:cs="Arial"/>
                <w:color w:val="000000"/>
                <w:sz w:val="20"/>
                <w:szCs w:val="20"/>
              </w:rPr>
              <w:t>Relação entre a extensão total da rede (m) pelo número de ligações</w:t>
            </w:r>
          </w:p>
        </w:tc>
      </w:tr>
    </w:tbl>
    <w:p w14:paraId="777D0A28" w14:textId="77777777" w:rsidR="00A57F83" w:rsidRPr="00164626" w:rsidRDefault="00A57F83" w:rsidP="00A57F83">
      <w:pPr>
        <w:tabs>
          <w:tab w:val="left" w:pos="851"/>
          <w:tab w:val="left" w:pos="10206"/>
        </w:tabs>
        <w:spacing w:after="240"/>
        <w:jc w:val="center"/>
        <w:rPr>
          <w:rFonts w:eastAsia="Arial"/>
          <w:sz w:val="20"/>
          <w:szCs w:val="20"/>
        </w:rPr>
      </w:pPr>
      <w:r w:rsidRPr="00164626">
        <w:rPr>
          <w:rFonts w:eastAsia="Arial"/>
          <w:sz w:val="20"/>
          <w:szCs w:val="20"/>
        </w:rPr>
        <w:t>Fonte: Empresa Executora (2020).</w:t>
      </w:r>
    </w:p>
    <w:p w14:paraId="12FB8696" w14:textId="77777777" w:rsidR="00A57F83" w:rsidRPr="00164626" w:rsidRDefault="00A57F83" w:rsidP="007977C4">
      <w:pPr>
        <w:pStyle w:val="Ttulo4"/>
      </w:pPr>
      <w:bookmarkStart w:id="191" w:name="_Toc45109240"/>
      <w:r w:rsidRPr="00164626">
        <w:t>2.2.4.2 Programa 02 – Água segura</w:t>
      </w:r>
      <w:bookmarkEnd w:id="191"/>
    </w:p>
    <w:p w14:paraId="5666EB41" w14:textId="77777777" w:rsidR="00A57F83" w:rsidRPr="00164626" w:rsidRDefault="00A57F83" w:rsidP="00A57F83">
      <w:pPr>
        <w:autoSpaceDE w:val="0"/>
        <w:autoSpaceDN w:val="0"/>
        <w:adjustRightInd w:val="0"/>
        <w:ind w:firstLine="708"/>
        <w:rPr>
          <w:rFonts w:cs="Arial"/>
        </w:rPr>
      </w:pPr>
      <w:r w:rsidRPr="00164626">
        <w:rPr>
          <w:rFonts w:cs="Arial"/>
          <w:b/>
        </w:rPr>
        <w:t xml:space="preserve">Objetivo geral: </w:t>
      </w:r>
      <w:r w:rsidRPr="00164626">
        <w:rPr>
          <w:rFonts w:cs="Arial"/>
          <w:bCs/>
        </w:rPr>
        <w:t>Vi</w:t>
      </w:r>
      <w:r w:rsidRPr="00164626">
        <w:rPr>
          <w:rFonts w:cs="Arial"/>
        </w:rPr>
        <w:t xml:space="preserve">sa garantir a qualidade da água para toda a população do município. Alguns sistemas/soluções de abastecimento de água a fornecem sem qualquer tratamento prévio, e os que possuem tratamento apresentam inconformidades com os parâmetros de potabilidade estabelecidos na Portaria de Consolidação n° 05, Anexo XX/2017 do Ministério da Saúde. </w:t>
      </w:r>
    </w:p>
    <w:p w14:paraId="455BF062" w14:textId="77777777" w:rsidR="00A57F83" w:rsidRPr="00164626" w:rsidRDefault="00A57F83" w:rsidP="00A57F83">
      <w:pPr>
        <w:spacing w:after="240"/>
        <w:ind w:firstLine="709"/>
        <w:rPr>
          <w:rFonts w:cs="Arial"/>
          <w:b/>
        </w:rPr>
      </w:pPr>
      <w:r w:rsidRPr="00164626">
        <w:rPr>
          <w:lang w:eastAsia="pt-BR"/>
        </w:rPr>
        <w:t>Para alcance do objetivo comum, o programa “Água segura” contempla a meta:</w:t>
      </w:r>
    </w:p>
    <w:p w14:paraId="7321BC49" w14:textId="77777777" w:rsidR="00A57F83" w:rsidRPr="00164626" w:rsidRDefault="00A57F83" w:rsidP="00707B4B">
      <w:pPr>
        <w:numPr>
          <w:ilvl w:val="0"/>
          <w:numId w:val="40"/>
        </w:numPr>
        <w:ind w:left="993" w:hanging="284"/>
        <w:contextualSpacing/>
      </w:pPr>
      <w:r w:rsidRPr="00164626">
        <w:t>Melhorar a qualidade da água distribuída.</w:t>
      </w:r>
    </w:p>
    <w:p w14:paraId="704130CE" w14:textId="61C433FF" w:rsidR="00A57F83" w:rsidRPr="00164626" w:rsidRDefault="00A57F83" w:rsidP="00A57F83">
      <w:pPr>
        <w:spacing w:before="240"/>
        <w:ind w:firstLine="708"/>
        <w:rPr>
          <w:lang w:eastAsia="pt-BR"/>
        </w:rPr>
      </w:pPr>
      <w:r w:rsidRPr="00164626">
        <w:rPr>
          <w:lang w:eastAsia="pt-BR"/>
        </w:rPr>
        <w:t xml:space="preserve">A organização esquemática aplicada ao planejamento do Programa 02, </w:t>
      </w:r>
      <w:r w:rsidR="00F648F6" w:rsidRPr="00164626">
        <w:rPr>
          <w:lang w:eastAsia="pt-BR"/>
        </w:rPr>
        <w:t>pode ser verificada na Tabela 22</w:t>
      </w:r>
      <w:r w:rsidRPr="00164626">
        <w:rPr>
          <w:lang w:eastAsia="pt-BR"/>
        </w:rPr>
        <w:t xml:space="preserve">. </w:t>
      </w:r>
      <w:r w:rsidR="00DC4562" w:rsidRPr="00164626">
        <w:rPr>
          <w:lang w:eastAsia="pt-BR"/>
        </w:rPr>
        <w:t>A seguir se encontram descritas todas as ações propostas para alcance de cada meta estabelecida com prazo definido, de forma a alcançar o objetivo do programa criado para o município.</w:t>
      </w:r>
    </w:p>
    <w:p w14:paraId="0FFA4B72" w14:textId="77777777" w:rsidR="00A57F83" w:rsidRPr="00164626" w:rsidRDefault="00A57F83" w:rsidP="00A57F83">
      <w:pPr>
        <w:ind w:firstLine="708"/>
        <w:rPr>
          <w:lang w:eastAsia="pt-BR"/>
        </w:rPr>
      </w:pPr>
    </w:p>
    <w:p w14:paraId="102D0A97" w14:textId="77777777" w:rsidR="00A57F83" w:rsidRPr="00164626" w:rsidRDefault="00A57F83" w:rsidP="00A57F83">
      <w:pPr>
        <w:jc w:val="left"/>
        <w:rPr>
          <w:rFonts w:cs="Arial"/>
          <w:b/>
          <w:color w:val="FF0000"/>
        </w:rPr>
        <w:sectPr w:rsidR="00A57F83" w:rsidRPr="00164626" w:rsidSect="00045F2D">
          <w:pgSz w:w="11900" w:h="16840"/>
          <w:pgMar w:top="1134" w:right="1418" w:bottom="1134" w:left="1418" w:header="284" w:footer="164" w:gutter="0"/>
          <w:cols w:space="720"/>
        </w:sectPr>
      </w:pPr>
    </w:p>
    <w:p w14:paraId="2AFC02D9" w14:textId="0AA13891" w:rsidR="00A57F83" w:rsidRPr="00164626" w:rsidRDefault="00A57F83" w:rsidP="00A57F83">
      <w:pPr>
        <w:autoSpaceDE w:val="0"/>
        <w:autoSpaceDN w:val="0"/>
        <w:adjustRightInd w:val="0"/>
        <w:spacing w:line="240" w:lineRule="auto"/>
        <w:jc w:val="center"/>
        <w:rPr>
          <w:rFonts w:eastAsia="Calibri" w:cs="Times New Roman"/>
          <w:sz w:val="20"/>
          <w:szCs w:val="20"/>
        </w:rPr>
      </w:pPr>
      <w:bookmarkStart w:id="192" w:name="_Toc45109392"/>
      <w:r w:rsidRPr="00164626">
        <w:rPr>
          <w:rFonts w:eastAsia="Calibri" w:cs="Times New Roman"/>
          <w:sz w:val="20"/>
          <w:szCs w:val="20"/>
        </w:rPr>
        <w:t xml:space="preserve">Tabela </w:t>
      </w:r>
      <w:r w:rsidRPr="00164626">
        <w:fldChar w:fldCharType="begin"/>
      </w:r>
      <w:r w:rsidRPr="00164626">
        <w:rPr>
          <w:rFonts w:eastAsia="Calibri" w:cs="Times New Roman"/>
          <w:sz w:val="20"/>
          <w:szCs w:val="20"/>
        </w:rPr>
        <w:instrText xml:space="preserve"> SEQ Tabela \* ARABIC </w:instrText>
      </w:r>
      <w:r w:rsidRPr="00164626">
        <w:fldChar w:fldCharType="separate"/>
      </w:r>
      <w:r w:rsidR="00C635C4">
        <w:rPr>
          <w:rFonts w:eastAsia="Calibri" w:cs="Times New Roman"/>
          <w:noProof/>
          <w:sz w:val="20"/>
          <w:szCs w:val="20"/>
        </w:rPr>
        <w:t>22</w:t>
      </w:r>
      <w:r w:rsidRPr="00164626">
        <w:fldChar w:fldCharType="end"/>
      </w:r>
      <w:r w:rsidRPr="00164626">
        <w:rPr>
          <w:rFonts w:eastAsia="Calibri" w:cs="Times New Roman"/>
          <w:sz w:val="20"/>
          <w:szCs w:val="20"/>
        </w:rPr>
        <w:t xml:space="preserve"> – Planejamento do Programa 02: ÁGUA SEGURA</w:t>
      </w:r>
      <w:bookmarkEnd w:id="192"/>
    </w:p>
    <w:tbl>
      <w:tblPr>
        <w:tblW w:w="14312" w:type="dxa"/>
        <w:jc w:val="center"/>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1157"/>
        <w:gridCol w:w="2715"/>
        <w:gridCol w:w="1172"/>
        <w:gridCol w:w="1374"/>
        <w:gridCol w:w="2366"/>
        <w:gridCol w:w="1851"/>
        <w:gridCol w:w="3677"/>
      </w:tblGrid>
      <w:tr w:rsidR="00A57F83" w:rsidRPr="00164626" w14:paraId="7CDFCA59" w14:textId="77777777" w:rsidTr="00A57F83">
        <w:trPr>
          <w:trHeight w:val="20"/>
          <w:jc w:val="center"/>
        </w:trPr>
        <w:tc>
          <w:tcPr>
            <w:tcW w:w="14312"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105F6F5" w14:textId="77777777" w:rsidR="00A57F83" w:rsidRPr="00164626" w:rsidRDefault="00A57F83" w:rsidP="00A57F83">
            <w:pPr>
              <w:spacing w:line="240" w:lineRule="auto"/>
              <w:jc w:val="center"/>
              <w:rPr>
                <w:b/>
                <w:sz w:val="20"/>
                <w:szCs w:val="20"/>
              </w:rPr>
            </w:pPr>
            <w:r w:rsidRPr="00164626">
              <w:rPr>
                <w:b/>
                <w:sz w:val="20"/>
                <w:szCs w:val="20"/>
              </w:rPr>
              <w:t>PROGRAMA 02 – ÁGUA SEGURA</w:t>
            </w:r>
          </w:p>
        </w:tc>
      </w:tr>
      <w:tr w:rsidR="00A57F83" w:rsidRPr="00164626" w14:paraId="3F262315" w14:textId="77777777" w:rsidTr="008137BF">
        <w:trPr>
          <w:trHeight w:val="20"/>
          <w:jc w:val="center"/>
        </w:trPr>
        <w:tc>
          <w:tcPr>
            <w:tcW w:w="1157" w:type="dxa"/>
            <w:tcBorders>
              <w:top w:val="single" w:sz="4" w:space="0" w:color="auto"/>
              <w:left w:val="single" w:sz="4" w:space="0" w:color="auto"/>
              <w:bottom w:val="single" w:sz="4" w:space="0" w:color="auto"/>
              <w:right w:val="single" w:sz="4" w:space="0" w:color="auto"/>
            </w:tcBorders>
            <w:vAlign w:val="center"/>
            <w:hideMark/>
          </w:tcPr>
          <w:p w14:paraId="3062C520" w14:textId="77777777" w:rsidR="00A57F83" w:rsidRPr="00164626" w:rsidRDefault="00A57F83" w:rsidP="00A57F83">
            <w:pPr>
              <w:spacing w:line="240" w:lineRule="auto"/>
              <w:ind w:right="28"/>
              <w:jc w:val="center"/>
              <w:rPr>
                <w:b/>
                <w:sz w:val="20"/>
                <w:szCs w:val="20"/>
              </w:rPr>
            </w:pPr>
            <w:r w:rsidRPr="00164626">
              <w:rPr>
                <w:b/>
                <w:sz w:val="20"/>
                <w:szCs w:val="20"/>
              </w:rPr>
              <w:t>METAS</w:t>
            </w:r>
          </w:p>
        </w:tc>
        <w:tc>
          <w:tcPr>
            <w:tcW w:w="2715" w:type="dxa"/>
            <w:tcBorders>
              <w:top w:val="single" w:sz="4" w:space="0" w:color="auto"/>
              <w:left w:val="single" w:sz="4" w:space="0" w:color="auto"/>
              <w:bottom w:val="single" w:sz="4" w:space="0" w:color="auto"/>
              <w:right w:val="single" w:sz="4" w:space="0" w:color="auto"/>
            </w:tcBorders>
            <w:vAlign w:val="center"/>
            <w:hideMark/>
          </w:tcPr>
          <w:p w14:paraId="58311BCA" w14:textId="77777777" w:rsidR="00A57F83" w:rsidRPr="00164626" w:rsidRDefault="00A57F83" w:rsidP="00A57F83">
            <w:pPr>
              <w:spacing w:line="240" w:lineRule="auto"/>
              <w:ind w:right="28"/>
              <w:jc w:val="center"/>
              <w:rPr>
                <w:b/>
                <w:sz w:val="20"/>
                <w:szCs w:val="20"/>
              </w:rPr>
            </w:pPr>
            <w:r w:rsidRPr="00164626">
              <w:rPr>
                <w:b/>
                <w:sz w:val="20"/>
                <w:szCs w:val="20"/>
              </w:rPr>
              <w:t>AÇÕES</w:t>
            </w:r>
          </w:p>
        </w:tc>
        <w:tc>
          <w:tcPr>
            <w:tcW w:w="1172" w:type="dxa"/>
            <w:tcBorders>
              <w:top w:val="single" w:sz="4" w:space="0" w:color="auto"/>
              <w:left w:val="single" w:sz="4" w:space="0" w:color="auto"/>
              <w:bottom w:val="single" w:sz="4" w:space="0" w:color="auto"/>
              <w:right w:val="single" w:sz="4" w:space="0" w:color="auto"/>
            </w:tcBorders>
            <w:vAlign w:val="center"/>
            <w:hideMark/>
          </w:tcPr>
          <w:p w14:paraId="6F03F2F1" w14:textId="77777777" w:rsidR="00A57F83" w:rsidRPr="00164626" w:rsidRDefault="00A57F83" w:rsidP="00A57F83">
            <w:pPr>
              <w:spacing w:line="240" w:lineRule="auto"/>
              <w:ind w:left="6"/>
              <w:jc w:val="center"/>
              <w:rPr>
                <w:b/>
                <w:sz w:val="20"/>
                <w:szCs w:val="20"/>
              </w:rPr>
            </w:pPr>
            <w:r w:rsidRPr="00164626">
              <w:rPr>
                <w:b/>
                <w:sz w:val="20"/>
                <w:szCs w:val="20"/>
              </w:rPr>
              <w:t>PRAZO DE EXECUÇÃO</w:t>
            </w:r>
          </w:p>
        </w:tc>
        <w:tc>
          <w:tcPr>
            <w:tcW w:w="1374" w:type="dxa"/>
            <w:tcBorders>
              <w:top w:val="single" w:sz="4" w:space="0" w:color="auto"/>
              <w:left w:val="single" w:sz="4" w:space="0" w:color="auto"/>
              <w:bottom w:val="single" w:sz="4" w:space="0" w:color="auto"/>
              <w:right w:val="single" w:sz="4" w:space="0" w:color="auto"/>
            </w:tcBorders>
            <w:vAlign w:val="center"/>
            <w:hideMark/>
          </w:tcPr>
          <w:p w14:paraId="058BEA3C" w14:textId="77777777" w:rsidR="00A57F83" w:rsidRPr="00164626" w:rsidRDefault="00A57F83" w:rsidP="00A57F83">
            <w:pPr>
              <w:spacing w:line="240" w:lineRule="auto"/>
              <w:ind w:right="16"/>
              <w:jc w:val="center"/>
              <w:rPr>
                <w:b/>
                <w:sz w:val="20"/>
                <w:szCs w:val="20"/>
              </w:rPr>
            </w:pPr>
            <w:r w:rsidRPr="00164626">
              <w:rPr>
                <w:b/>
                <w:sz w:val="20"/>
                <w:szCs w:val="20"/>
              </w:rPr>
              <w:t>NATUREZA</w:t>
            </w:r>
          </w:p>
        </w:tc>
        <w:tc>
          <w:tcPr>
            <w:tcW w:w="2366" w:type="dxa"/>
            <w:tcBorders>
              <w:top w:val="single" w:sz="4" w:space="0" w:color="auto"/>
              <w:left w:val="single" w:sz="4" w:space="0" w:color="auto"/>
              <w:bottom w:val="single" w:sz="4" w:space="0" w:color="auto"/>
              <w:right w:val="single" w:sz="4" w:space="0" w:color="auto"/>
            </w:tcBorders>
            <w:vAlign w:val="center"/>
            <w:hideMark/>
          </w:tcPr>
          <w:p w14:paraId="63A5BBD0" w14:textId="77777777" w:rsidR="00A57F83" w:rsidRPr="00164626" w:rsidRDefault="00A57F83" w:rsidP="00A57F83">
            <w:pPr>
              <w:spacing w:line="240" w:lineRule="auto"/>
              <w:ind w:left="3"/>
              <w:jc w:val="center"/>
              <w:rPr>
                <w:b/>
                <w:sz w:val="20"/>
                <w:szCs w:val="20"/>
              </w:rPr>
            </w:pPr>
            <w:r w:rsidRPr="00164626">
              <w:rPr>
                <w:b/>
                <w:sz w:val="20"/>
                <w:szCs w:val="20"/>
              </w:rPr>
              <w:t>CRITÉRIOS</w:t>
            </w:r>
          </w:p>
        </w:tc>
        <w:tc>
          <w:tcPr>
            <w:tcW w:w="1851" w:type="dxa"/>
            <w:tcBorders>
              <w:top w:val="single" w:sz="4" w:space="0" w:color="auto"/>
              <w:left w:val="single" w:sz="4" w:space="0" w:color="auto"/>
              <w:bottom w:val="single" w:sz="4" w:space="0" w:color="auto"/>
              <w:right w:val="single" w:sz="4" w:space="0" w:color="auto"/>
            </w:tcBorders>
            <w:vAlign w:val="center"/>
            <w:hideMark/>
          </w:tcPr>
          <w:p w14:paraId="6823075B" w14:textId="77777777" w:rsidR="00A57F83" w:rsidRPr="00164626" w:rsidRDefault="00A57F83" w:rsidP="00A57F83">
            <w:pPr>
              <w:spacing w:line="240" w:lineRule="auto"/>
              <w:jc w:val="center"/>
              <w:rPr>
                <w:b/>
                <w:sz w:val="20"/>
                <w:szCs w:val="20"/>
              </w:rPr>
            </w:pPr>
            <w:r w:rsidRPr="00164626">
              <w:rPr>
                <w:b/>
                <w:sz w:val="20"/>
                <w:szCs w:val="20"/>
              </w:rPr>
              <w:t>ÁREAS/ COMUNIDADES CONTEMPLADAS</w:t>
            </w:r>
          </w:p>
        </w:tc>
        <w:tc>
          <w:tcPr>
            <w:tcW w:w="3677" w:type="dxa"/>
            <w:tcBorders>
              <w:top w:val="single" w:sz="4" w:space="0" w:color="auto"/>
              <w:left w:val="single" w:sz="4" w:space="0" w:color="auto"/>
              <w:bottom w:val="single" w:sz="4" w:space="0" w:color="auto"/>
              <w:right w:val="single" w:sz="4" w:space="0" w:color="auto"/>
            </w:tcBorders>
            <w:vAlign w:val="center"/>
            <w:hideMark/>
          </w:tcPr>
          <w:p w14:paraId="22DE245F" w14:textId="77777777" w:rsidR="00A57F83" w:rsidRPr="00164626" w:rsidRDefault="00A57F83" w:rsidP="00A57F83">
            <w:pPr>
              <w:spacing w:line="240" w:lineRule="auto"/>
              <w:jc w:val="center"/>
              <w:rPr>
                <w:b/>
                <w:sz w:val="20"/>
                <w:szCs w:val="20"/>
              </w:rPr>
            </w:pPr>
            <w:r w:rsidRPr="00164626">
              <w:rPr>
                <w:b/>
                <w:sz w:val="20"/>
                <w:szCs w:val="20"/>
              </w:rPr>
              <w:t>RESPONSÁVEIS PELOS PROGRAMAS, PROJETOS E AÇÕES</w:t>
            </w:r>
          </w:p>
        </w:tc>
      </w:tr>
      <w:tr w:rsidR="00A57F83" w:rsidRPr="00164626" w14:paraId="2B24AE87" w14:textId="77777777" w:rsidTr="008137BF">
        <w:trPr>
          <w:trHeight w:val="20"/>
          <w:jc w:val="center"/>
        </w:trPr>
        <w:tc>
          <w:tcPr>
            <w:tcW w:w="1157" w:type="dxa"/>
            <w:vMerge w:val="restart"/>
            <w:tcBorders>
              <w:top w:val="single" w:sz="4" w:space="0" w:color="auto"/>
              <w:left w:val="single" w:sz="4" w:space="0" w:color="auto"/>
              <w:right w:val="single" w:sz="4" w:space="0" w:color="auto"/>
            </w:tcBorders>
            <w:vAlign w:val="center"/>
            <w:hideMark/>
          </w:tcPr>
          <w:p w14:paraId="351CBCEA" w14:textId="4FC7E692" w:rsidR="00A57F83" w:rsidRPr="00164626" w:rsidRDefault="00A57F83" w:rsidP="00C4768E">
            <w:pPr>
              <w:spacing w:line="240" w:lineRule="auto"/>
              <w:jc w:val="center"/>
              <w:rPr>
                <w:b/>
                <w:sz w:val="20"/>
                <w:szCs w:val="20"/>
              </w:rPr>
            </w:pPr>
            <w:r w:rsidRPr="00164626">
              <w:rPr>
                <w:sz w:val="20"/>
                <w:szCs w:val="20"/>
              </w:rPr>
              <w:t>META 01 – Melhorar a qualidade da água distribuída</w:t>
            </w:r>
          </w:p>
        </w:tc>
        <w:tc>
          <w:tcPr>
            <w:tcW w:w="2715" w:type="dxa"/>
            <w:tcBorders>
              <w:top w:val="single" w:sz="4" w:space="0" w:color="auto"/>
              <w:left w:val="single" w:sz="4" w:space="0" w:color="auto"/>
              <w:bottom w:val="single" w:sz="4" w:space="0" w:color="auto"/>
              <w:right w:val="single" w:sz="4" w:space="0" w:color="auto"/>
            </w:tcBorders>
            <w:vAlign w:val="center"/>
            <w:hideMark/>
          </w:tcPr>
          <w:p w14:paraId="2A882025" w14:textId="77777777" w:rsidR="00A57F83" w:rsidRPr="00164626" w:rsidRDefault="00A57F83" w:rsidP="00A57F83">
            <w:pPr>
              <w:spacing w:line="240" w:lineRule="auto"/>
              <w:ind w:right="28"/>
              <w:jc w:val="center"/>
              <w:rPr>
                <w:b/>
                <w:sz w:val="20"/>
                <w:szCs w:val="20"/>
              </w:rPr>
            </w:pPr>
            <w:r w:rsidRPr="00164626">
              <w:rPr>
                <w:rFonts w:cs="Arial"/>
                <w:sz w:val="20"/>
                <w:szCs w:val="20"/>
              </w:rPr>
              <w:t>Avaliação da qualidade da água distribuída</w:t>
            </w:r>
          </w:p>
        </w:tc>
        <w:tc>
          <w:tcPr>
            <w:tcW w:w="1172" w:type="dxa"/>
            <w:tcBorders>
              <w:top w:val="single" w:sz="4" w:space="0" w:color="auto"/>
              <w:left w:val="single" w:sz="4" w:space="0" w:color="auto"/>
              <w:bottom w:val="single" w:sz="4" w:space="0" w:color="auto"/>
              <w:right w:val="single" w:sz="4" w:space="0" w:color="auto"/>
            </w:tcBorders>
            <w:vAlign w:val="center"/>
            <w:hideMark/>
          </w:tcPr>
          <w:p w14:paraId="4345FBB1" w14:textId="77777777" w:rsidR="00A57F83" w:rsidRPr="00164626" w:rsidRDefault="00A57F83" w:rsidP="00A57F83">
            <w:pPr>
              <w:spacing w:line="240" w:lineRule="auto"/>
              <w:jc w:val="center"/>
              <w:rPr>
                <w:sz w:val="20"/>
                <w:szCs w:val="20"/>
              </w:rPr>
            </w:pPr>
            <w:r w:rsidRPr="00164626">
              <w:rPr>
                <w:sz w:val="20"/>
                <w:szCs w:val="20"/>
              </w:rPr>
              <w:t xml:space="preserve">Ano 01 em diante </w:t>
            </w:r>
            <w:r w:rsidRPr="00164626">
              <w:rPr>
                <w:sz w:val="20"/>
                <w:szCs w:val="20"/>
                <w:vertAlign w:val="superscript"/>
              </w:rPr>
              <w:t>1</w:t>
            </w:r>
          </w:p>
        </w:tc>
        <w:tc>
          <w:tcPr>
            <w:tcW w:w="1374" w:type="dxa"/>
            <w:tcBorders>
              <w:top w:val="single" w:sz="4" w:space="0" w:color="auto"/>
              <w:left w:val="single" w:sz="4" w:space="0" w:color="auto"/>
              <w:bottom w:val="single" w:sz="4" w:space="0" w:color="auto"/>
              <w:right w:val="single" w:sz="4" w:space="0" w:color="auto"/>
            </w:tcBorders>
            <w:vAlign w:val="center"/>
            <w:hideMark/>
          </w:tcPr>
          <w:p w14:paraId="6ED57D61" w14:textId="77777777" w:rsidR="00A57F83" w:rsidRPr="00164626" w:rsidRDefault="00A57F83" w:rsidP="00A57F83">
            <w:pPr>
              <w:spacing w:line="240" w:lineRule="auto"/>
              <w:ind w:right="16"/>
              <w:jc w:val="center"/>
              <w:rPr>
                <w:sz w:val="20"/>
                <w:szCs w:val="20"/>
              </w:rPr>
            </w:pPr>
            <w:r w:rsidRPr="00164626">
              <w:rPr>
                <w:sz w:val="20"/>
                <w:szCs w:val="20"/>
              </w:rPr>
              <w:t>Institucional</w:t>
            </w:r>
          </w:p>
        </w:tc>
        <w:tc>
          <w:tcPr>
            <w:tcW w:w="2366" w:type="dxa"/>
            <w:tcBorders>
              <w:top w:val="single" w:sz="4" w:space="0" w:color="auto"/>
              <w:left w:val="single" w:sz="4" w:space="0" w:color="auto"/>
              <w:bottom w:val="single" w:sz="4" w:space="0" w:color="auto"/>
              <w:right w:val="single" w:sz="4" w:space="0" w:color="auto"/>
            </w:tcBorders>
            <w:vAlign w:val="center"/>
            <w:hideMark/>
          </w:tcPr>
          <w:p w14:paraId="0F37E867" w14:textId="77777777" w:rsidR="00A57F83" w:rsidRPr="00164626" w:rsidRDefault="00A57F83" w:rsidP="00A57F83">
            <w:pPr>
              <w:spacing w:line="240" w:lineRule="auto"/>
              <w:ind w:left="3"/>
              <w:jc w:val="center"/>
              <w:rPr>
                <w:bCs/>
                <w:sz w:val="20"/>
                <w:szCs w:val="20"/>
              </w:rPr>
            </w:pPr>
            <w:r w:rsidRPr="00164626">
              <w:rPr>
                <w:bCs/>
                <w:sz w:val="20"/>
                <w:szCs w:val="20"/>
              </w:rPr>
              <w:t>Regulação pública</w:t>
            </w:r>
          </w:p>
        </w:tc>
        <w:tc>
          <w:tcPr>
            <w:tcW w:w="1851" w:type="dxa"/>
            <w:tcBorders>
              <w:top w:val="single" w:sz="4" w:space="0" w:color="auto"/>
              <w:left w:val="single" w:sz="4" w:space="0" w:color="auto"/>
              <w:bottom w:val="single" w:sz="4" w:space="0" w:color="auto"/>
              <w:right w:val="single" w:sz="4" w:space="0" w:color="auto"/>
            </w:tcBorders>
            <w:vAlign w:val="center"/>
            <w:hideMark/>
          </w:tcPr>
          <w:p w14:paraId="6EDB7C20" w14:textId="77777777" w:rsidR="00A57F83" w:rsidRPr="00164626" w:rsidRDefault="00A57F83" w:rsidP="00A57F83">
            <w:pPr>
              <w:spacing w:line="240" w:lineRule="auto"/>
              <w:jc w:val="center"/>
              <w:rPr>
                <w:b/>
                <w:sz w:val="20"/>
                <w:szCs w:val="20"/>
              </w:rPr>
            </w:pPr>
            <w:r w:rsidRPr="00164626">
              <w:rPr>
                <w:sz w:val="20"/>
                <w:szCs w:val="20"/>
              </w:rPr>
              <w:t>Área urbana e rural</w:t>
            </w:r>
          </w:p>
        </w:tc>
        <w:tc>
          <w:tcPr>
            <w:tcW w:w="3677" w:type="dxa"/>
            <w:tcBorders>
              <w:top w:val="single" w:sz="4" w:space="0" w:color="auto"/>
              <w:left w:val="single" w:sz="4" w:space="0" w:color="auto"/>
              <w:bottom w:val="single" w:sz="4" w:space="0" w:color="auto"/>
              <w:right w:val="single" w:sz="4" w:space="0" w:color="auto"/>
            </w:tcBorders>
            <w:vAlign w:val="center"/>
            <w:hideMark/>
          </w:tcPr>
          <w:p w14:paraId="7535C71E" w14:textId="77777777" w:rsidR="00A57F83" w:rsidRPr="00164626" w:rsidRDefault="00A57F83" w:rsidP="00A57F83">
            <w:pPr>
              <w:spacing w:line="240" w:lineRule="auto"/>
              <w:ind w:left="-100"/>
              <w:jc w:val="center"/>
              <w:rPr>
                <w:b/>
                <w:sz w:val="20"/>
                <w:szCs w:val="20"/>
              </w:rPr>
            </w:pPr>
            <w:r w:rsidRPr="00164626">
              <w:rPr>
                <w:rFonts w:cs="CIDFont+F1"/>
                <w:sz w:val="20"/>
                <w:szCs w:val="20"/>
              </w:rPr>
              <w:t>Secretaria Municipal de Meio Ambiente e Turismo</w:t>
            </w:r>
          </w:p>
        </w:tc>
      </w:tr>
      <w:tr w:rsidR="00A57F83" w:rsidRPr="00164626" w14:paraId="14B66722" w14:textId="77777777" w:rsidTr="008137BF">
        <w:trPr>
          <w:trHeight w:val="20"/>
          <w:jc w:val="center"/>
        </w:trPr>
        <w:tc>
          <w:tcPr>
            <w:tcW w:w="0" w:type="auto"/>
            <w:vMerge/>
            <w:tcBorders>
              <w:left w:val="single" w:sz="4" w:space="0" w:color="auto"/>
              <w:right w:val="single" w:sz="4" w:space="0" w:color="auto"/>
            </w:tcBorders>
            <w:vAlign w:val="center"/>
            <w:hideMark/>
          </w:tcPr>
          <w:p w14:paraId="394848C9" w14:textId="77777777" w:rsidR="00A57F83" w:rsidRPr="00164626" w:rsidRDefault="00A57F83" w:rsidP="00A57F83">
            <w:pPr>
              <w:spacing w:line="240" w:lineRule="auto"/>
              <w:jc w:val="left"/>
              <w:rPr>
                <w:b/>
                <w:sz w:val="20"/>
                <w:szCs w:val="20"/>
              </w:rPr>
            </w:pPr>
          </w:p>
        </w:tc>
        <w:tc>
          <w:tcPr>
            <w:tcW w:w="2715" w:type="dxa"/>
            <w:tcBorders>
              <w:top w:val="single" w:sz="4" w:space="0" w:color="auto"/>
              <w:left w:val="single" w:sz="4" w:space="0" w:color="auto"/>
              <w:bottom w:val="single" w:sz="4" w:space="0" w:color="auto"/>
              <w:right w:val="single" w:sz="4" w:space="0" w:color="auto"/>
            </w:tcBorders>
            <w:vAlign w:val="center"/>
            <w:hideMark/>
          </w:tcPr>
          <w:p w14:paraId="251D1566" w14:textId="77777777" w:rsidR="00A57F83" w:rsidRPr="00164626" w:rsidRDefault="00A57F83" w:rsidP="00A57F83">
            <w:pPr>
              <w:spacing w:line="240" w:lineRule="auto"/>
              <w:ind w:right="28"/>
              <w:jc w:val="center"/>
              <w:rPr>
                <w:bCs/>
                <w:sz w:val="20"/>
                <w:szCs w:val="20"/>
              </w:rPr>
            </w:pPr>
            <w:r w:rsidRPr="00164626">
              <w:rPr>
                <w:sz w:val="20"/>
                <w:szCs w:val="20"/>
              </w:rPr>
              <w:t xml:space="preserve">Instalar sistema de cloração nos sistemas/soluções que ainda não possuem </w:t>
            </w:r>
          </w:p>
        </w:tc>
        <w:tc>
          <w:tcPr>
            <w:tcW w:w="1172" w:type="dxa"/>
            <w:tcBorders>
              <w:top w:val="single" w:sz="4" w:space="0" w:color="auto"/>
              <w:left w:val="single" w:sz="4" w:space="0" w:color="auto"/>
              <w:bottom w:val="single" w:sz="4" w:space="0" w:color="auto"/>
              <w:right w:val="single" w:sz="4" w:space="0" w:color="auto"/>
            </w:tcBorders>
            <w:vAlign w:val="center"/>
            <w:hideMark/>
          </w:tcPr>
          <w:p w14:paraId="67CA9D61" w14:textId="77777777" w:rsidR="00A57F83" w:rsidRPr="00164626" w:rsidRDefault="00A57F83" w:rsidP="00A57F83">
            <w:pPr>
              <w:spacing w:line="240" w:lineRule="auto"/>
              <w:jc w:val="center"/>
              <w:rPr>
                <w:sz w:val="20"/>
                <w:szCs w:val="20"/>
              </w:rPr>
            </w:pPr>
            <w:r w:rsidRPr="00164626">
              <w:rPr>
                <w:sz w:val="20"/>
                <w:szCs w:val="20"/>
              </w:rPr>
              <w:t>Até o ano 01</w:t>
            </w:r>
          </w:p>
        </w:tc>
        <w:tc>
          <w:tcPr>
            <w:tcW w:w="1374" w:type="dxa"/>
            <w:tcBorders>
              <w:top w:val="single" w:sz="4" w:space="0" w:color="auto"/>
              <w:left w:val="single" w:sz="4" w:space="0" w:color="auto"/>
              <w:bottom w:val="single" w:sz="4" w:space="0" w:color="auto"/>
              <w:right w:val="single" w:sz="4" w:space="0" w:color="auto"/>
            </w:tcBorders>
            <w:vAlign w:val="center"/>
            <w:hideMark/>
          </w:tcPr>
          <w:p w14:paraId="63047C56" w14:textId="77777777" w:rsidR="00A57F83" w:rsidRPr="00164626" w:rsidRDefault="00A57F83" w:rsidP="00A57F83">
            <w:pPr>
              <w:spacing w:line="240" w:lineRule="auto"/>
              <w:ind w:right="16"/>
              <w:jc w:val="center"/>
              <w:rPr>
                <w:sz w:val="20"/>
                <w:szCs w:val="20"/>
              </w:rPr>
            </w:pPr>
            <w:r w:rsidRPr="00164626">
              <w:rPr>
                <w:sz w:val="20"/>
                <w:szCs w:val="20"/>
              </w:rPr>
              <w:t>Institucional</w:t>
            </w:r>
          </w:p>
          <w:p w14:paraId="3E22D0E0" w14:textId="77777777" w:rsidR="00A57F83" w:rsidRPr="00164626" w:rsidRDefault="00A57F83" w:rsidP="00A57F83">
            <w:pPr>
              <w:spacing w:line="240" w:lineRule="auto"/>
              <w:ind w:right="16"/>
              <w:jc w:val="center"/>
              <w:rPr>
                <w:sz w:val="20"/>
                <w:szCs w:val="20"/>
              </w:rPr>
            </w:pPr>
            <w:r w:rsidRPr="00164626">
              <w:rPr>
                <w:sz w:val="20"/>
                <w:szCs w:val="20"/>
              </w:rPr>
              <w:t>Operacional</w:t>
            </w:r>
          </w:p>
        </w:tc>
        <w:tc>
          <w:tcPr>
            <w:tcW w:w="2366" w:type="dxa"/>
            <w:tcBorders>
              <w:top w:val="single" w:sz="4" w:space="0" w:color="auto"/>
              <w:left w:val="single" w:sz="4" w:space="0" w:color="auto"/>
              <w:bottom w:val="single" w:sz="4" w:space="0" w:color="auto"/>
              <w:right w:val="single" w:sz="4" w:space="0" w:color="auto"/>
            </w:tcBorders>
            <w:vAlign w:val="center"/>
            <w:hideMark/>
          </w:tcPr>
          <w:p w14:paraId="58B3EEDA" w14:textId="77777777" w:rsidR="00A57F83" w:rsidRPr="00164626" w:rsidRDefault="00A57F83" w:rsidP="00A57F83">
            <w:pPr>
              <w:spacing w:line="240" w:lineRule="auto"/>
              <w:ind w:left="3"/>
              <w:jc w:val="center"/>
              <w:rPr>
                <w:bCs/>
                <w:sz w:val="20"/>
                <w:szCs w:val="20"/>
              </w:rPr>
            </w:pPr>
            <w:r w:rsidRPr="00164626">
              <w:rPr>
                <w:bCs/>
                <w:sz w:val="20"/>
                <w:szCs w:val="20"/>
              </w:rPr>
              <w:t>Regulação pública</w:t>
            </w:r>
          </w:p>
          <w:p w14:paraId="09DEF3FF" w14:textId="77777777" w:rsidR="00A57F83" w:rsidRPr="00164626" w:rsidRDefault="00A57F83" w:rsidP="00A57F83">
            <w:pPr>
              <w:spacing w:line="240" w:lineRule="auto"/>
              <w:ind w:left="3"/>
              <w:jc w:val="center"/>
              <w:rPr>
                <w:sz w:val="20"/>
                <w:szCs w:val="20"/>
              </w:rPr>
            </w:pPr>
            <w:r w:rsidRPr="00164626">
              <w:rPr>
                <w:sz w:val="20"/>
                <w:szCs w:val="20"/>
              </w:rPr>
              <w:t>Melhoria da qualidade da prestação dos serviços</w:t>
            </w:r>
          </w:p>
        </w:tc>
        <w:tc>
          <w:tcPr>
            <w:tcW w:w="1851" w:type="dxa"/>
            <w:tcBorders>
              <w:top w:val="single" w:sz="4" w:space="0" w:color="auto"/>
              <w:left w:val="single" w:sz="4" w:space="0" w:color="auto"/>
              <w:bottom w:val="single" w:sz="4" w:space="0" w:color="auto"/>
              <w:right w:val="single" w:sz="4" w:space="0" w:color="auto"/>
            </w:tcBorders>
            <w:vAlign w:val="center"/>
            <w:hideMark/>
          </w:tcPr>
          <w:p w14:paraId="49432619" w14:textId="77777777" w:rsidR="00A57F83" w:rsidRPr="00164626" w:rsidRDefault="00A57F83" w:rsidP="00A57F83">
            <w:pPr>
              <w:spacing w:line="240" w:lineRule="auto"/>
              <w:jc w:val="center"/>
              <w:rPr>
                <w:sz w:val="20"/>
                <w:szCs w:val="20"/>
              </w:rPr>
            </w:pPr>
            <w:r w:rsidRPr="00164626">
              <w:rPr>
                <w:sz w:val="20"/>
                <w:szCs w:val="20"/>
              </w:rPr>
              <w:t>Área urbana e rural</w:t>
            </w:r>
          </w:p>
        </w:tc>
        <w:tc>
          <w:tcPr>
            <w:tcW w:w="3677" w:type="dxa"/>
            <w:tcBorders>
              <w:top w:val="single" w:sz="4" w:space="0" w:color="auto"/>
              <w:left w:val="single" w:sz="4" w:space="0" w:color="auto"/>
              <w:bottom w:val="single" w:sz="4" w:space="0" w:color="auto"/>
              <w:right w:val="single" w:sz="4" w:space="0" w:color="auto"/>
            </w:tcBorders>
            <w:vAlign w:val="center"/>
            <w:hideMark/>
          </w:tcPr>
          <w:p w14:paraId="30196A38" w14:textId="77777777" w:rsidR="00A57F83" w:rsidRPr="00164626" w:rsidRDefault="00A57F83" w:rsidP="00A57F83">
            <w:pPr>
              <w:spacing w:line="240" w:lineRule="auto"/>
              <w:ind w:left="-100"/>
              <w:jc w:val="center"/>
              <w:rPr>
                <w:rFonts w:cs="CIDFont+F1"/>
                <w:sz w:val="20"/>
                <w:szCs w:val="20"/>
              </w:rPr>
            </w:pPr>
            <w:r w:rsidRPr="00164626">
              <w:rPr>
                <w:rFonts w:cs="CIDFont+F1"/>
                <w:sz w:val="20"/>
                <w:szCs w:val="20"/>
              </w:rPr>
              <w:t>Secretaria Municipal de Meio Ambiente e Turismo</w:t>
            </w:r>
          </w:p>
          <w:p w14:paraId="5A0CB7B7" w14:textId="77777777" w:rsidR="00A57F83" w:rsidRPr="00164626" w:rsidRDefault="00A57F83" w:rsidP="00A57F83">
            <w:pPr>
              <w:spacing w:line="240" w:lineRule="auto"/>
              <w:ind w:left="-100"/>
              <w:jc w:val="center"/>
              <w:rPr>
                <w:rFonts w:cs="CIDFont+F1"/>
                <w:sz w:val="20"/>
                <w:szCs w:val="20"/>
              </w:rPr>
            </w:pPr>
            <w:r w:rsidRPr="00164626">
              <w:rPr>
                <w:rFonts w:cs="CIDFont+F1"/>
                <w:sz w:val="20"/>
                <w:szCs w:val="20"/>
              </w:rPr>
              <w:t>Secretaria Municipal de Obras, Trânsito e Serviços Públicos</w:t>
            </w:r>
            <w:r w:rsidRPr="00164626">
              <w:rPr>
                <w:sz w:val="20"/>
                <w:szCs w:val="20"/>
              </w:rPr>
              <w:t xml:space="preserve"> </w:t>
            </w:r>
            <w:r w:rsidRPr="00164626">
              <w:rPr>
                <w:rFonts w:cs="CIDFont+F1"/>
                <w:sz w:val="20"/>
                <w:szCs w:val="20"/>
              </w:rPr>
              <w:t>Secretaria Municipal de Finanças e Planejamento</w:t>
            </w:r>
          </w:p>
          <w:p w14:paraId="34F0CB5C" w14:textId="77777777" w:rsidR="00A57F83" w:rsidRPr="00164626" w:rsidRDefault="00A57F83" w:rsidP="00A57F83">
            <w:pPr>
              <w:spacing w:line="240" w:lineRule="auto"/>
              <w:ind w:left="-100"/>
              <w:jc w:val="center"/>
              <w:rPr>
                <w:rFonts w:cs="CIDFont+F1"/>
                <w:sz w:val="20"/>
                <w:szCs w:val="20"/>
              </w:rPr>
            </w:pPr>
            <w:r w:rsidRPr="00164626">
              <w:rPr>
                <w:rFonts w:cs="CIDFont+F1"/>
                <w:sz w:val="20"/>
                <w:szCs w:val="20"/>
              </w:rPr>
              <w:t>Associações de Água</w:t>
            </w:r>
          </w:p>
        </w:tc>
      </w:tr>
      <w:tr w:rsidR="00A57F83" w:rsidRPr="00164626" w14:paraId="56A6CC71" w14:textId="77777777" w:rsidTr="008137BF">
        <w:trPr>
          <w:trHeight w:val="20"/>
          <w:jc w:val="center"/>
        </w:trPr>
        <w:tc>
          <w:tcPr>
            <w:tcW w:w="0" w:type="auto"/>
            <w:vMerge/>
            <w:tcBorders>
              <w:left w:val="single" w:sz="4" w:space="0" w:color="auto"/>
              <w:right w:val="single" w:sz="4" w:space="0" w:color="auto"/>
            </w:tcBorders>
            <w:vAlign w:val="center"/>
            <w:hideMark/>
          </w:tcPr>
          <w:p w14:paraId="349F4D9B" w14:textId="77777777" w:rsidR="00A57F83" w:rsidRPr="00164626" w:rsidRDefault="00A57F83" w:rsidP="00A57F83">
            <w:pPr>
              <w:spacing w:line="240" w:lineRule="auto"/>
              <w:jc w:val="left"/>
              <w:rPr>
                <w:b/>
                <w:sz w:val="20"/>
                <w:szCs w:val="20"/>
              </w:rPr>
            </w:pPr>
          </w:p>
        </w:tc>
        <w:tc>
          <w:tcPr>
            <w:tcW w:w="2715" w:type="dxa"/>
            <w:tcBorders>
              <w:top w:val="single" w:sz="4" w:space="0" w:color="auto"/>
              <w:left w:val="single" w:sz="4" w:space="0" w:color="auto"/>
              <w:bottom w:val="single" w:sz="4" w:space="0" w:color="auto"/>
              <w:right w:val="single" w:sz="4" w:space="0" w:color="auto"/>
            </w:tcBorders>
            <w:vAlign w:val="center"/>
            <w:hideMark/>
          </w:tcPr>
          <w:p w14:paraId="5E710D5F" w14:textId="77777777" w:rsidR="00A57F83" w:rsidRPr="00164626" w:rsidRDefault="00A57F83" w:rsidP="00A57F83">
            <w:pPr>
              <w:spacing w:line="240" w:lineRule="auto"/>
              <w:ind w:right="28"/>
              <w:jc w:val="center"/>
              <w:rPr>
                <w:bCs/>
                <w:sz w:val="20"/>
                <w:szCs w:val="20"/>
              </w:rPr>
            </w:pPr>
            <w:r w:rsidRPr="00164626">
              <w:rPr>
                <w:bCs/>
                <w:sz w:val="20"/>
                <w:szCs w:val="20"/>
              </w:rPr>
              <w:t>Adequar o tratamento dos existentes para que sejam eficientes</w:t>
            </w:r>
          </w:p>
        </w:tc>
        <w:tc>
          <w:tcPr>
            <w:tcW w:w="1172" w:type="dxa"/>
            <w:tcBorders>
              <w:top w:val="single" w:sz="4" w:space="0" w:color="auto"/>
              <w:left w:val="single" w:sz="4" w:space="0" w:color="auto"/>
              <w:bottom w:val="single" w:sz="4" w:space="0" w:color="auto"/>
              <w:right w:val="single" w:sz="4" w:space="0" w:color="auto"/>
            </w:tcBorders>
            <w:vAlign w:val="center"/>
            <w:hideMark/>
          </w:tcPr>
          <w:p w14:paraId="321ADC17" w14:textId="77777777" w:rsidR="00A57F83" w:rsidRPr="00164626" w:rsidRDefault="00A57F83" w:rsidP="00A57F83">
            <w:pPr>
              <w:spacing w:line="240" w:lineRule="auto"/>
              <w:jc w:val="center"/>
              <w:rPr>
                <w:sz w:val="20"/>
                <w:szCs w:val="20"/>
              </w:rPr>
            </w:pPr>
            <w:r w:rsidRPr="00164626">
              <w:rPr>
                <w:sz w:val="20"/>
                <w:szCs w:val="20"/>
              </w:rPr>
              <w:t>Até o ano 01</w:t>
            </w:r>
          </w:p>
        </w:tc>
        <w:tc>
          <w:tcPr>
            <w:tcW w:w="1374" w:type="dxa"/>
            <w:tcBorders>
              <w:top w:val="single" w:sz="4" w:space="0" w:color="auto"/>
              <w:left w:val="single" w:sz="4" w:space="0" w:color="auto"/>
              <w:bottom w:val="single" w:sz="4" w:space="0" w:color="auto"/>
              <w:right w:val="single" w:sz="4" w:space="0" w:color="auto"/>
            </w:tcBorders>
            <w:vAlign w:val="center"/>
            <w:hideMark/>
          </w:tcPr>
          <w:p w14:paraId="4B7A2B62" w14:textId="77777777" w:rsidR="00A57F83" w:rsidRPr="00164626" w:rsidRDefault="00A57F83" w:rsidP="00A57F83">
            <w:pPr>
              <w:spacing w:line="240" w:lineRule="auto"/>
              <w:ind w:right="16"/>
              <w:jc w:val="center"/>
              <w:rPr>
                <w:sz w:val="20"/>
                <w:szCs w:val="20"/>
              </w:rPr>
            </w:pPr>
            <w:r w:rsidRPr="00164626">
              <w:rPr>
                <w:sz w:val="20"/>
                <w:szCs w:val="20"/>
              </w:rPr>
              <w:t>Institucional</w:t>
            </w:r>
          </w:p>
          <w:p w14:paraId="28DF1DF4" w14:textId="77777777" w:rsidR="00A57F83" w:rsidRPr="00164626" w:rsidRDefault="00A57F83" w:rsidP="00A57F83">
            <w:pPr>
              <w:spacing w:line="240" w:lineRule="auto"/>
              <w:ind w:right="16"/>
              <w:jc w:val="center"/>
              <w:rPr>
                <w:sz w:val="20"/>
                <w:szCs w:val="20"/>
              </w:rPr>
            </w:pPr>
            <w:r w:rsidRPr="00164626">
              <w:rPr>
                <w:sz w:val="20"/>
                <w:szCs w:val="20"/>
              </w:rPr>
              <w:t>Operacional</w:t>
            </w:r>
          </w:p>
        </w:tc>
        <w:tc>
          <w:tcPr>
            <w:tcW w:w="2366" w:type="dxa"/>
            <w:tcBorders>
              <w:top w:val="single" w:sz="4" w:space="0" w:color="auto"/>
              <w:left w:val="single" w:sz="4" w:space="0" w:color="auto"/>
              <w:bottom w:val="single" w:sz="4" w:space="0" w:color="auto"/>
              <w:right w:val="single" w:sz="4" w:space="0" w:color="auto"/>
            </w:tcBorders>
            <w:vAlign w:val="center"/>
            <w:hideMark/>
          </w:tcPr>
          <w:p w14:paraId="128CDAD5" w14:textId="77777777" w:rsidR="00A57F83" w:rsidRPr="00164626" w:rsidRDefault="00A57F83" w:rsidP="00A57F83">
            <w:pPr>
              <w:spacing w:line="240" w:lineRule="auto"/>
              <w:ind w:left="3"/>
              <w:jc w:val="center"/>
              <w:rPr>
                <w:bCs/>
                <w:sz w:val="20"/>
                <w:szCs w:val="20"/>
              </w:rPr>
            </w:pPr>
            <w:r w:rsidRPr="00164626">
              <w:rPr>
                <w:bCs/>
                <w:sz w:val="20"/>
                <w:szCs w:val="20"/>
              </w:rPr>
              <w:t>Regulação pública</w:t>
            </w:r>
          </w:p>
          <w:p w14:paraId="40B3D1E7" w14:textId="77777777" w:rsidR="00A57F83" w:rsidRPr="00164626" w:rsidRDefault="00A57F83" w:rsidP="00A57F83">
            <w:pPr>
              <w:spacing w:line="240" w:lineRule="auto"/>
              <w:ind w:left="3"/>
              <w:jc w:val="center"/>
              <w:rPr>
                <w:sz w:val="20"/>
                <w:szCs w:val="20"/>
              </w:rPr>
            </w:pPr>
            <w:r w:rsidRPr="00164626">
              <w:rPr>
                <w:sz w:val="20"/>
                <w:szCs w:val="20"/>
              </w:rPr>
              <w:t>Melhoria da qualidade da prestação dos serviços</w:t>
            </w:r>
          </w:p>
        </w:tc>
        <w:tc>
          <w:tcPr>
            <w:tcW w:w="1851" w:type="dxa"/>
            <w:tcBorders>
              <w:top w:val="single" w:sz="4" w:space="0" w:color="auto"/>
              <w:left w:val="single" w:sz="4" w:space="0" w:color="auto"/>
              <w:bottom w:val="single" w:sz="4" w:space="0" w:color="auto"/>
              <w:right w:val="single" w:sz="4" w:space="0" w:color="auto"/>
            </w:tcBorders>
            <w:vAlign w:val="center"/>
            <w:hideMark/>
          </w:tcPr>
          <w:p w14:paraId="4D88716B" w14:textId="77777777" w:rsidR="00A57F83" w:rsidRPr="00164626" w:rsidRDefault="00A57F83" w:rsidP="00A57F83">
            <w:pPr>
              <w:spacing w:line="240" w:lineRule="auto"/>
              <w:jc w:val="center"/>
              <w:rPr>
                <w:sz w:val="20"/>
                <w:szCs w:val="20"/>
              </w:rPr>
            </w:pPr>
            <w:r w:rsidRPr="00164626">
              <w:rPr>
                <w:sz w:val="20"/>
                <w:szCs w:val="20"/>
              </w:rPr>
              <w:t>Área urbana e rural</w:t>
            </w:r>
          </w:p>
        </w:tc>
        <w:tc>
          <w:tcPr>
            <w:tcW w:w="3677" w:type="dxa"/>
            <w:tcBorders>
              <w:top w:val="single" w:sz="4" w:space="0" w:color="auto"/>
              <w:left w:val="single" w:sz="4" w:space="0" w:color="auto"/>
              <w:bottom w:val="single" w:sz="4" w:space="0" w:color="auto"/>
              <w:right w:val="single" w:sz="4" w:space="0" w:color="auto"/>
            </w:tcBorders>
            <w:vAlign w:val="center"/>
            <w:hideMark/>
          </w:tcPr>
          <w:p w14:paraId="0674024C" w14:textId="77777777" w:rsidR="00A57F83" w:rsidRPr="00164626" w:rsidRDefault="00A57F83" w:rsidP="00A57F83">
            <w:pPr>
              <w:spacing w:line="240" w:lineRule="auto"/>
              <w:ind w:left="-100"/>
              <w:jc w:val="center"/>
              <w:rPr>
                <w:rFonts w:cs="CIDFont+F1"/>
                <w:sz w:val="20"/>
                <w:szCs w:val="20"/>
              </w:rPr>
            </w:pPr>
            <w:r w:rsidRPr="00164626">
              <w:rPr>
                <w:rFonts w:cs="CIDFont+F1"/>
                <w:sz w:val="20"/>
                <w:szCs w:val="20"/>
              </w:rPr>
              <w:t>Secretaria Municipal de Meio Ambiente e Turismo</w:t>
            </w:r>
          </w:p>
          <w:p w14:paraId="2B88CAB8" w14:textId="77777777" w:rsidR="00A57F83" w:rsidRPr="00164626" w:rsidRDefault="00A57F83" w:rsidP="00A57F83">
            <w:pPr>
              <w:spacing w:line="240" w:lineRule="auto"/>
              <w:ind w:left="-100"/>
              <w:jc w:val="center"/>
              <w:rPr>
                <w:rFonts w:cs="CIDFont+F1"/>
                <w:sz w:val="20"/>
                <w:szCs w:val="20"/>
              </w:rPr>
            </w:pPr>
            <w:r w:rsidRPr="00164626">
              <w:rPr>
                <w:rFonts w:cs="CIDFont+F1"/>
                <w:sz w:val="20"/>
                <w:szCs w:val="20"/>
              </w:rPr>
              <w:t>Secretaria Municipal de Obras, Trânsito e Serviços Públicos</w:t>
            </w:r>
            <w:r w:rsidRPr="00164626">
              <w:rPr>
                <w:sz w:val="20"/>
                <w:szCs w:val="20"/>
              </w:rPr>
              <w:t xml:space="preserve"> </w:t>
            </w:r>
            <w:r w:rsidRPr="00164626">
              <w:rPr>
                <w:rFonts w:cs="CIDFont+F1"/>
                <w:sz w:val="20"/>
                <w:szCs w:val="20"/>
              </w:rPr>
              <w:t>Secretaria Municipal de Finanças e Planejamento</w:t>
            </w:r>
          </w:p>
          <w:p w14:paraId="39D5B5A8" w14:textId="77777777" w:rsidR="00A57F83" w:rsidRPr="00164626" w:rsidRDefault="00A57F83" w:rsidP="00A57F83">
            <w:pPr>
              <w:spacing w:line="240" w:lineRule="auto"/>
              <w:ind w:left="-100"/>
              <w:jc w:val="center"/>
              <w:rPr>
                <w:rFonts w:cs="CIDFont+F1"/>
                <w:sz w:val="20"/>
                <w:szCs w:val="20"/>
              </w:rPr>
            </w:pPr>
            <w:r w:rsidRPr="00164626">
              <w:rPr>
                <w:rFonts w:cs="CIDFont+F1"/>
                <w:sz w:val="20"/>
                <w:szCs w:val="20"/>
              </w:rPr>
              <w:t>Associações de Água</w:t>
            </w:r>
          </w:p>
        </w:tc>
      </w:tr>
      <w:tr w:rsidR="00A57F83" w:rsidRPr="00164626" w14:paraId="6A9FE312" w14:textId="77777777" w:rsidTr="008137BF">
        <w:trPr>
          <w:trHeight w:val="20"/>
          <w:jc w:val="center"/>
        </w:trPr>
        <w:tc>
          <w:tcPr>
            <w:tcW w:w="0" w:type="auto"/>
            <w:vMerge/>
            <w:tcBorders>
              <w:left w:val="single" w:sz="4" w:space="0" w:color="auto"/>
              <w:right w:val="single" w:sz="4" w:space="0" w:color="auto"/>
            </w:tcBorders>
            <w:vAlign w:val="center"/>
            <w:hideMark/>
          </w:tcPr>
          <w:p w14:paraId="57FDDFCB" w14:textId="77777777" w:rsidR="00A57F83" w:rsidRPr="00164626" w:rsidRDefault="00A57F83" w:rsidP="00A57F83">
            <w:pPr>
              <w:spacing w:line="240" w:lineRule="auto"/>
              <w:jc w:val="left"/>
              <w:rPr>
                <w:b/>
                <w:sz w:val="20"/>
                <w:szCs w:val="20"/>
              </w:rPr>
            </w:pPr>
          </w:p>
        </w:tc>
        <w:tc>
          <w:tcPr>
            <w:tcW w:w="2715" w:type="dxa"/>
            <w:tcBorders>
              <w:top w:val="single" w:sz="4" w:space="0" w:color="auto"/>
              <w:left w:val="single" w:sz="4" w:space="0" w:color="auto"/>
              <w:bottom w:val="single" w:sz="4" w:space="0" w:color="auto"/>
              <w:right w:val="single" w:sz="4" w:space="0" w:color="auto"/>
            </w:tcBorders>
            <w:vAlign w:val="center"/>
          </w:tcPr>
          <w:p w14:paraId="417F594B" w14:textId="77777777" w:rsidR="00A57F83" w:rsidRPr="00164626" w:rsidRDefault="00A57F83" w:rsidP="00A57F83">
            <w:pPr>
              <w:spacing w:line="240" w:lineRule="auto"/>
              <w:ind w:right="28"/>
              <w:jc w:val="center"/>
              <w:rPr>
                <w:rFonts w:cs="Arial"/>
                <w:sz w:val="20"/>
                <w:szCs w:val="20"/>
              </w:rPr>
            </w:pPr>
            <w:r w:rsidRPr="00164626">
              <w:rPr>
                <w:rFonts w:cs="Arial"/>
                <w:sz w:val="20"/>
                <w:szCs w:val="20"/>
              </w:rPr>
              <w:t>Implantar/ manter formas de monitoramento da água e realizar o tratamento com cloração em todos os sistemas e soluções de abastecimento de água</w:t>
            </w:r>
          </w:p>
        </w:tc>
        <w:tc>
          <w:tcPr>
            <w:tcW w:w="1172" w:type="dxa"/>
            <w:tcBorders>
              <w:top w:val="single" w:sz="4" w:space="0" w:color="auto"/>
              <w:left w:val="single" w:sz="4" w:space="0" w:color="auto"/>
              <w:bottom w:val="single" w:sz="4" w:space="0" w:color="auto"/>
              <w:right w:val="single" w:sz="4" w:space="0" w:color="auto"/>
            </w:tcBorders>
            <w:vAlign w:val="center"/>
            <w:hideMark/>
          </w:tcPr>
          <w:p w14:paraId="4D917753" w14:textId="77777777" w:rsidR="00A57F83" w:rsidRPr="00164626" w:rsidRDefault="00A57F83" w:rsidP="00A57F83">
            <w:pPr>
              <w:spacing w:line="240" w:lineRule="auto"/>
              <w:jc w:val="center"/>
              <w:rPr>
                <w:sz w:val="20"/>
                <w:szCs w:val="20"/>
              </w:rPr>
            </w:pPr>
            <w:r w:rsidRPr="00164626">
              <w:rPr>
                <w:sz w:val="20"/>
                <w:szCs w:val="20"/>
              </w:rPr>
              <w:t>Ano 01 em diante</w:t>
            </w:r>
          </w:p>
        </w:tc>
        <w:tc>
          <w:tcPr>
            <w:tcW w:w="1374" w:type="dxa"/>
            <w:tcBorders>
              <w:top w:val="single" w:sz="4" w:space="0" w:color="auto"/>
              <w:left w:val="single" w:sz="4" w:space="0" w:color="auto"/>
              <w:bottom w:val="single" w:sz="4" w:space="0" w:color="auto"/>
              <w:right w:val="single" w:sz="4" w:space="0" w:color="auto"/>
            </w:tcBorders>
            <w:vAlign w:val="center"/>
            <w:hideMark/>
          </w:tcPr>
          <w:p w14:paraId="609B8643" w14:textId="77777777" w:rsidR="00A57F83" w:rsidRPr="00164626" w:rsidRDefault="00A57F83" w:rsidP="00A57F83">
            <w:pPr>
              <w:spacing w:line="240" w:lineRule="auto"/>
              <w:ind w:right="16"/>
              <w:jc w:val="center"/>
              <w:rPr>
                <w:sz w:val="20"/>
                <w:szCs w:val="20"/>
              </w:rPr>
            </w:pPr>
            <w:r w:rsidRPr="00164626">
              <w:rPr>
                <w:sz w:val="20"/>
                <w:szCs w:val="20"/>
              </w:rPr>
              <w:t>Institucional</w:t>
            </w:r>
          </w:p>
          <w:p w14:paraId="497AB3BF" w14:textId="77777777" w:rsidR="00A57F83" w:rsidRPr="00164626" w:rsidRDefault="00A57F83" w:rsidP="00A57F83">
            <w:pPr>
              <w:spacing w:line="240" w:lineRule="auto"/>
              <w:ind w:right="16"/>
              <w:jc w:val="center"/>
              <w:rPr>
                <w:sz w:val="20"/>
                <w:szCs w:val="20"/>
              </w:rPr>
            </w:pPr>
            <w:r w:rsidRPr="00164626">
              <w:rPr>
                <w:sz w:val="20"/>
                <w:szCs w:val="20"/>
              </w:rPr>
              <w:t>Operacional</w:t>
            </w:r>
          </w:p>
        </w:tc>
        <w:tc>
          <w:tcPr>
            <w:tcW w:w="2366" w:type="dxa"/>
            <w:tcBorders>
              <w:top w:val="single" w:sz="4" w:space="0" w:color="auto"/>
              <w:left w:val="single" w:sz="4" w:space="0" w:color="auto"/>
              <w:bottom w:val="single" w:sz="4" w:space="0" w:color="auto"/>
              <w:right w:val="single" w:sz="4" w:space="0" w:color="auto"/>
            </w:tcBorders>
            <w:vAlign w:val="center"/>
            <w:hideMark/>
          </w:tcPr>
          <w:p w14:paraId="034E8673" w14:textId="77777777" w:rsidR="00A57F83" w:rsidRPr="00164626" w:rsidRDefault="00A57F83" w:rsidP="00A57F83">
            <w:pPr>
              <w:spacing w:line="240" w:lineRule="auto"/>
              <w:ind w:left="3"/>
              <w:jc w:val="center"/>
              <w:rPr>
                <w:sz w:val="20"/>
                <w:szCs w:val="20"/>
              </w:rPr>
            </w:pPr>
            <w:r w:rsidRPr="00164626">
              <w:rPr>
                <w:sz w:val="20"/>
                <w:szCs w:val="20"/>
              </w:rPr>
              <w:t>Regulação pública</w:t>
            </w:r>
          </w:p>
          <w:p w14:paraId="76889801" w14:textId="77777777" w:rsidR="00A57F83" w:rsidRPr="00164626" w:rsidRDefault="00A57F83" w:rsidP="00A57F83">
            <w:pPr>
              <w:spacing w:line="240" w:lineRule="auto"/>
              <w:ind w:left="3"/>
              <w:jc w:val="center"/>
              <w:rPr>
                <w:bCs/>
                <w:sz w:val="20"/>
                <w:szCs w:val="20"/>
              </w:rPr>
            </w:pPr>
            <w:r w:rsidRPr="00164626">
              <w:rPr>
                <w:sz w:val="20"/>
                <w:szCs w:val="20"/>
              </w:rPr>
              <w:t>Melhoria da qualidade da prestação dos serviços</w:t>
            </w:r>
          </w:p>
        </w:tc>
        <w:tc>
          <w:tcPr>
            <w:tcW w:w="1851" w:type="dxa"/>
            <w:tcBorders>
              <w:top w:val="single" w:sz="4" w:space="0" w:color="auto"/>
              <w:left w:val="single" w:sz="4" w:space="0" w:color="auto"/>
              <w:bottom w:val="single" w:sz="4" w:space="0" w:color="auto"/>
              <w:right w:val="single" w:sz="4" w:space="0" w:color="auto"/>
            </w:tcBorders>
            <w:vAlign w:val="center"/>
            <w:hideMark/>
          </w:tcPr>
          <w:p w14:paraId="713C6156" w14:textId="77777777" w:rsidR="00A57F83" w:rsidRPr="00164626" w:rsidRDefault="00A57F83" w:rsidP="00A57F83">
            <w:pPr>
              <w:spacing w:line="240" w:lineRule="auto"/>
              <w:jc w:val="center"/>
              <w:rPr>
                <w:sz w:val="20"/>
                <w:szCs w:val="20"/>
              </w:rPr>
            </w:pPr>
            <w:r w:rsidRPr="00164626">
              <w:rPr>
                <w:sz w:val="20"/>
                <w:szCs w:val="20"/>
              </w:rPr>
              <w:t>Área urbana e rural</w:t>
            </w:r>
          </w:p>
        </w:tc>
        <w:tc>
          <w:tcPr>
            <w:tcW w:w="3677" w:type="dxa"/>
            <w:tcBorders>
              <w:top w:val="single" w:sz="4" w:space="0" w:color="auto"/>
              <w:left w:val="single" w:sz="4" w:space="0" w:color="auto"/>
              <w:bottom w:val="single" w:sz="4" w:space="0" w:color="auto"/>
              <w:right w:val="single" w:sz="4" w:space="0" w:color="auto"/>
            </w:tcBorders>
            <w:vAlign w:val="center"/>
            <w:hideMark/>
          </w:tcPr>
          <w:p w14:paraId="346F24A4" w14:textId="77777777" w:rsidR="00A57F83" w:rsidRPr="00164626" w:rsidRDefault="00A57F83" w:rsidP="00A57F83">
            <w:pPr>
              <w:spacing w:line="240" w:lineRule="auto"/>
              <w:ind w:left="-100"/>
              <w:jc w:val="center"/>
              <w:rPr>
                <w:rFonts w:cs="CIDFont+F1"/>
                <w:sz w:val="20"/>
                <w:szCs w:val="20"/>
              </w:rPr>
            </w:pPr>
            <w:r w:rsidRPr="00164626">
              <w:rPr>
                <w:rFonts w:cs="CIDFont+F1"/>
                <w:sz w:val="20"/>
                <w:szCs w:val="20"/>
              </w:rPr>
              <w:t>Secretaria Municipal de Meio Ambiente e Turismo</w:t>
            </w:r>
          </w:p>
          <w:p w14:paraId="26DD7FEC" w14:textId="77777777" w:rsidR="00A57F83" w:rsidRPr="00164626" w:rsidRDefault="00A57F83" w:rsidP="00A57F83">
            <w:pPr>
              <w:spacing w:line="240" w:lineRule="auto"/>
              <w:ind w:left="-100"/>
              <w:jc w:val="center"/>
              <w:rPr>
                <w:rFonts w:cs="CIDFont+F1"/>
                <w:sz w:val="20"/>
                <w:szCs w:val="20"/>
              </w:rPr>
            </w:pPr>
            <w:r w:rsidRPr="00164626">
              <w:rPr>
                <w:rFonts w:cs="CIDFont+F1"/>
                <w:sz w:val="20"/>
                <w:szCs w:val="20"/>
              </w:rPr>
              <w:t>Secretaria Municipal de Finanças e Planejamento</w:t>
            </w:r>
          </w:p>
          <w:p w14:paraId="1A813A22" w14:textId="77777777" w:rsidR="00A57F83" w:rsidRPr="00164626" w:rsidRDefault="00A57F83" w:rsidP="00A57F83">
            <w:pPr>
              <w:spacing w:line="240" w:lineRule="auto"/>
              <w:ind w:left="-100"/>
              <w:jc w:val="center"/>
              <w:rPr>
                <w:rFonts w:cs="CIDFont+F1"/>
                <w:sz w:val="20"/>
                <w:szCs w:val="20"/>
              </w:rPr>
            </w:pPr>
            <w:r w:rsidRPr="00164626">
              <w:rPr>
                <w:rFonts w:cs="CIDFont+F1"/>
                <w:sz w:val="20"/>
                <w:szCs w:val="20"/>
              </w:rPr>
              <w:t>Associações de Água</w:t>
            </w:r>
          </w:p>
        </w:tc>
      </w:tr>
      <w:tr w:rsidR="00A57F83" w:rsidRPr="00164626" w14:paraId="428902D5" w14:textId="77777777" w:rsidTr="008137BF">
        <w:trPr>
          <w:trHeight w:val="20"/>
          <w:jc w:val="center"/>
        </w:trPr>
        <w:tc>
          <w:tcPr>
            <w:tcW w:w="0" w:type="auto"/>
            <w:vMerge/>
            <w:tcBorders>
              <w:left w:val="single" w:sz="4" w:space="0" w:color="auto"/>
              <w:right w:val="single" w:sz="4" w:space="0" w:color="auto"/>
            </w:tcBorders>
            <w:vAlign w:val="center"/>
            <w:hideMark/>
          </w:tcPr>
          <w:p w14:paraId="12D716A3" w14:textId="77777777" w:rsidR="00A57F83" w:rsidRPr="00164626" w:rsidRDefault="00A57F83" w:rsidP="00A57F83">
            <w:pPr>
              <w:spacing w:line="240" w:lineRule="auto"/>
              <w:jc w:val="left"/>
              <w:rPr>
                <w:b/>
                <w:sz w:val="20"/>
                <w:szCs w:val="20"/>
              </w:rPr>
            </w:pPr>
          </w:p>
        </w:tc>
        <w:tc>
          <w:tcPr>
            <w:tcW w:w="2715" w:type="dxa"/>
            <w:tcBorders>
              <w:top w:val="single" w:sz="4" w:space="0" w:color="auto"/>
              <w:left w:val="single" w:sz="4" w:space="0" w:color="auto"/>
              <w:bottom w:val="single" w:sz="4" w:space="0" w:color="auto"/>
              <w:right w:val="single" w:sz="4" w:space="0" w:color="auto"/>
            </w:tcBorders>
            <w:vAlign w:val="center"/>
            <w:hideMark/>
          </w:tcPr>
          <w:p w14:paraId="608C30AC" w14:textId="77777777" w:rsidR="00A57F83" w:rsidRPr="00164626" w:rsidRDefault="00A57F83" w:rsidP="00A57F83">
            <w:pPr>
              <w:spacing w:line="240" w:lineRule="auto"/>
              <w:ind w:right="28"/>
              <w:jc w:val="center"/>
              <w:rPr>
                <w:bCs/>
                <w:sz w:val="20"/>
                <w:szCs w:val="20"/>
              </w:rPr>
            </w:pPr>
            <w:r w:rsidRPr="00164626">
              <w:rPr>
                <w:bCs/>
                <w:sz w:val="20"/>
                <w:szCs w:val="20"/>
              </w:rPr>
              <w:t>Limpeza semestral nos reservatórios de água</w:t>
            </w:r>
          </w:p>
        </w:tc>
        <w:tc>
          <w:tcPr>
            <w:tcW w:w="1172" w:type="dxa"/>
            <w:tcBorders>
              <w:top w:val="single" w:sz="4" w:space="0" w:color="auto"/>
              <w:left w:val="single" w:sz="4" w:space="0" w:color="auto"/>
              <w:bottom w:val="single" w:sz="4" w:space="0" w:color="auto"/>
              <w:right w:val="single" w:sz="4" w:space="0" w:color="auto"/>
            </w:tcBorders>
            <w:vAlign w:val="center"/>
            <w:hideMark/>
          </w:tcPr>
          <w:p w14:paraId="7D341EEE" w14:textId="77777777" w:rsidR="00A57F83" w:rsidRPr="00164626" w:rsidRDefault="00A57F83" w:rsidP="00A57F83">
            <w:pPr>
              <w:spacing w:line="240" w:lineRule="auto"/>
              <w:jc w:val="center"/>
              <w:rPr>
                <w:sz w:val="20"/>
                <w:szCs w:val="20"/>
              </w:rPr>
            </w:pPr>
            <w:r w:rsidRPr="00164626">
              <w:rPr>
                <w:sz w:val="20"/>
                <w:szCs w:val="20"/>
              </w:rPr>
              <w:t>Ano 01 em diante</w:t>
            </w:r>
          </w:p>
        </w:tc>
        <w:tc>
          <w:tcPr>
            <w:tcW w:w="1374" w:type="dxa"/>
            <w:tcBorders>
              <w:top w:val="single" w:sz="4" w:space="0" w:color="auto"/>
              <w:left w:val="single" w:sz="4" w:space="0" w:color="auto"/>
              <w:bottom w:val="single" w:sz="4" w:space="0" w:color="auto"/>
              <w:right w:val="single" w:sz="4" w:space="0" w:color="auto"/>
            </w:tcBorders>
            <w:vAlign w:val="center"/>
            <w:hideMark/>
          </w:tcPr>
          <w:p w14:paraId="5393989B" w14:textId="77777777" w:rsidR="00A57F83" w:rsidRPr="00164626" w:rsidRDefault="00A57F83" w:rsidP="00A57F83">
            <w:pPr>
              <w:spacing w:line="240" w:lineRule="auto"/>
              <w:ind w:right="16"/>
              <w:jc w:val="center"/>
              <w:rPr>
                <w:sz w:val="20"/>
                <w:szCs w:val="20"/>
              </w:rPr>
            </w:pPr>
            <w:r w:rsidRPr="00164626">
              <w:rPr>
                <w:sz w:val="20"/>
                <w:szCs w:val="20"/>
              </w:rPr>
              <w:t>Institucional</w:t>
            </w:r>
          </w:p>
          <w:p w14:paraId="60524DCB" w14:textId="77777777" w:rsidR="00A57F83" w:rsidRPr="00164626" w:rsidRDefault="00A57F83" w:rsidP="00A57F83">
            <w:pPr>
              <w:spacing w:line="240" w:lineRule="auto"/>
              <w:ind w:right="16"/>
              <w:jc w:val="center"/>
              <w:rPr>
                <w:sz w:val="20"/>
                <w:szCs w:val="20"/>
              </w:rPr>
            </w:pPr>
            <w:r w:rsidRPr="00164626">
              <w:rPr>
                <w:sz w:val="20"/>
                <w:szCs w:val="20"/>
              </w:rPr>
              <w:t>Operacional</w:t>
            </w:r>
          </w:p>
        </w:tc>
        <w:tc>
          <w:tcPr>
            <w:tcW w:w="2366" w:type="dxa"/>
            <w:tcBorders>
              <w:top w:val="single" w:sz="4" w:space="0" w:color="auto"/>
              <w:left w:val="single" w:sz="4" w:space="0" w:color="auto"/>
              <w:bottom w:val="single" w:sz="4" w:space="0" w:color="auto"/>
              <w:right w:val="single" w:sz="4" w:space="0" w:color="auto"/>
            </w:tcBorders>
            <w:vAlign w:val="center"/>
            <w:hideMark/>
          </w:tcPr>
          <w:p w14:paraId="507F5CA1" w14:textId="77777777" w:rsidR="00A57F83" w:rsidRPr="00164626" w:rsidRDefault="00A57F83" w:rsidP="00A57F83">
            <w:pPr>
              <w:spacing w:line="240" w:lineRule="auto"/>
              <w:ind w:left="3"/>
              <w:jc w:val="center"/>
              <w:rPr>
                <w:sz w:val="20"/>
                <w:szCs w:val="20"/>
              </w:rPr>
            </w:pPr>
            <w:r w:rsidRPr="00164626">
              <w:rPr>
                <w:sz w:val="20"/>
                <w:szCs w:val="20"/>
              </w:rPr>
              <w:t>Regulação pública</w:t>
            </w:r>
          </w:p>
          <w:p w14:paraId="41117E4E" w14:textId="77777777" w:rsidR="00A57F83" w:rsidRPr="00164626" w:rsidRDefault="00A57F83" w:rsidP="00A57F83">
            <w:pPr>
              <w:spacing w:line="240" w:lineRule="auto"/>
              <w:ind w:left="3"/>
              <w:jc w:val="center"/>
              <w:rPr>
                <w:sz w:val="20"/>
                <w:szCs w:val="20"/>
              </w:rPr>
            </w:pPr>
            <w:r w:rsidRPr="00164626">
              <w:rPr>
                <w:sz w:val="20"/>
                <w:szCs w:val="20"/>
              </w:rPr>
              <w:t>Melhoria da qualidade da prestação dos serviços</w:t>
            </w:r>
          </w:p>
        </w:tc>
        <w:tc>
          <w:tcPr>
            <w:tcW w:w="1851" w:type="dxa"/>
            <w:tcBorders>
              <w:top w:val="single" w:sz="4" w:space="0" w:color="auto"/>
              <w:left w:val="single" w:sz="4" w:space="0" w:color="auto"/>
              <w:bottom w:val="single" w:sz="4" w:space="0" w:color="auto"/>
              <w:right w:val="single" w:sz="4" w:space="0" w:color="auto"/>
            </w:tcBorders>
            <w:vAlign w:val="center"/>
            <w:hideMark/>
          </w:tcPr>
          <w:p w14:paraId="57274CCD" w14:textId="77777777" w:rsidR="00A57F83" w:rsidRPr="00164626" w:rsidRDefault="00A57F83" w:rsidP="00A57F83">
            <w:pPr>
              <w:spacing w:line="240" w:lineRule="auto"/>
              <w:ind w:left="-111"/>
              <w:jc w:val="center"/>
              <w:rPr>
                <w:sz w:val="20"/>
                <w:szCs w:val="20"/>
                <w:highlight w:val="yellow"/>
              </w:rPr>
            </w:pPr>
            <w:r w:rsidRPr="00164626">
              <w:rPr>
                <w:sz w:val="20"/>
                <w:szCs w:val="20"/>
              </w:rPr>
              <w:t>Área urbana e rural</w:t>
            </w:r>
          </w:p>
        </w:tc>
        <w:tc>
          <w:tcPr>
            <w:tcW w:w="3677" w:type="dxa"/>
            <w:tcBorders>
              <w:top w:val="single" w:sz="4" w:space="0" w:color="auto"/>
              <w:left w:val="single" w:sz="4" w:space="0" w:color="auto"/>
              <w:bottom w:val="single" w:sz="4" w:space="0" w:color="auto"/>
              <w:right w:val="single" w:sz="4" w:space="0" w:color="auto"/>
            </w:tcBorders>
            <w:vAlign w:val="center"/>
            <w:hideMark/>
          </w:tcPr>
          <w:p w14:paraId="19BA45D8" w14:textId="77777777" w:rsidR="00A57F83" w:rsidRPr="00164626" w:rsidRDefault="00A57F83" w:rsidP="00A57F83">
            <w:pPr>
              <w:spacing w:line="240" w:lineRule="auto"/>
              <w:ind w:left="-100"/>
              <w:jc w:val="center"/>
              <w:rPr>
                <w:rFonts w:cs="CIDFont+F1"/>
                <w:sz w:val="20"/>
                <w:szCs w:val="20"/>
              </w:rPr>
            </w:pPr>
            <w:r w:rsidRPr="00164626">
              <w:rPr>
                <w:rFonts w:cs="CIDFont+F1"/>
                <w:sz w:val="20"/>
                <w:szCs w:val="20"/>
              </w:rPr>
              <w:t>Secretaria Municipal de Meio Ambiente e Turismo</w:t>
            </w:r>
          </w:p>
          <w:p w14:paraId="1A161C21" w14:textId="77777777" w:rsidR="00A57F83" w:rsidRPr="00164626" w:rsidRDefault="00A57F83" w:rsidP="00A57F83">
            <w:pPr>
              <w:spacing w:line="240" w:lineRule="auto"/>
              <w:ind w:left="-100"/>
              <w:jc w:val="center"/>
              <w:rPr>
                <w:rFonts w:cs="CIDFont+F1"/>
                <w:sz w:val="20"/>
                <w:szCs w:val="20"/>
              </w:rPr>
            </w:pPr>
            <w:r w:rsidRPr="00164626">
              <w:rPr>
                <w:rFonts w:cs="CIDFont+F1"/>
                <w:sz w:val="20"/>
                <w:szCs w:val="20"/>
              </w:rPr>
              <w:t>Secretaria Municipal de Obras, Trânsito e Serviços Públicos</w:t>
            </w:r>
            <w:r w:rsidRPr="00164626">
              <w:rPr>
                <w:sz w:val="20"/>
                <w:szCs w:val="20"/>
              </w:rPr>
              <w:t xml:space="preserve"> </w:t>
            </w:r>
            <w:r w:rsidRPr="00164626">
              <w:rPr>
                <w:rFonts w:cs="CIDFont+F1"/>
                <w:sz w:val="20"/>
                <w:szCs w:val="20"/>
              </w:rPr>
              <w:t>Secretaria Municipal de Finanças e Planejamento</w:t>
            </w:r>
          </w:p>
          <w:p w14:paraId="5D41DB5A" w14:textId="77777777" w:rsidR="00A57F83" w:rsidRPr="00164626" w:rsidRDefault="00A57F83" w:rsidP="00A57F83">
            <w:pPr>
              <w:spacing w:line="240" w:lineRule="auto"/>
              <w:ind w:left="-100"/>
              <w:jc w:val="center"/>
              <w:rPr>
                <w:sz w:val="20"/>
                <w:szCs w:val="20"/>
                <w:highlight w:val="yellow"/>
              </w:rPr>
            </w:pPr>
            <w:r w:rsidRPr="00164626">
              <w:rPr>
                <w:rFonts w:cs="CIDFont+F1"/>
                <w:sz w:val="20"/>
                <w:szCs w:val="20"/>
              </w:rPr>
              <w:t>Associações de Água</w:t>
            </w:r>
          </w:p>
        </w:tc>
      </w:tr>
      <w:tr w:rsidR="00A57F83" w:rsidRPr="00164626" w14:paraId="02CF17DB" w14:textId="77777777" w:rsidTr="008137BF">
        <w:trPr>
          <w:trHeight w:val="20"/>
          <w:jc w:val="center"/>
        </w:trPr>
        <w:tc>
          <w:tcPr>
            <w:tcW w:w="0" w:type="auto"/>
            <w:vMerge/>
            <w:tcBorders>
              <w:left w:val="single" w:sz="4" w:space="0" w:color="auto"/>
              <w:right w:val="single" w:sz="4" w:space="0" w:color="auto"/>
            </w:tcBorders>
            <w:vAlign w:val="center"/>
            <w:hideMark/>
          </w:tcPr>
          <w:p w14:paraId="1D3E77E1" w14:textId="77777777" w:rsidR="00A57F83" w:rsidRPr="00164626" w:rsidRDefault="00A57F83" w:rsidP="00A57F83">
            <w:pPr>
              <w:spacing w:line="240" w:lineRule="auto"/>
              <w:jc w:val="left"/>
              <w:rPr>
                <w:b/>
                <w:sz w:val="20"/>
                <w:szCs w:val="20"/>
              </w:rPr>
            </w:pPr>
          </w:p>
        </w:tc>
        <w:tc>
          <w:tcPr>
            <w:tcW w:w="2715" w:type="dxa"/>
            <w:tcBorders>
              <w:top w:val="single" w:sz="4" w:space="0" w:color="auto"/>
              <w:left w:val="single" w:sz="4" w:space="0" w:color="auto"/>
              <w:bottom w:val="single" w:sz="4" w:space="0" w:color="auto"/>
              <w:right w:val="single" w:sz="4" w:space="0" w:color="auto"/>
            </w:tcBorders>
            <w:vAlign w:val="center"/>
            <w:hideMark/>
          </w:tcPr>
          <w:p w14:paraId="0089A5B2" w14:textId="77777777" w:rsidR="00A57F83" w:rsidRPr="00164626" w:rsidRDefault="00A57F83" w:rsidP="00A57F83">
            <w:pPr>
              <w:spacing w:line="240" w:lineRule="auto"/>
              <w:ind w:right="28"/>
              <w:jc w:val="center"/>
              <w:rPr>
                <w:bCs/>
                <w:sz w:val="20"/>
                <w:szCs w:val="20"/>
              </w:rPr>
            </w:pPr>
            <w:r w:rsidRPr="00164626">
              <w:rPr>
                <w:bCs/>
                <w:sz w:val="20"/>
                <w:szCs w:val="20"/>
              </w:rPr>
              <w:t>Aquisição e instalação de dessalinizadores</w:t>
            </w:r>
          </w:p>
        </w:tc>
        <w:tc>
          <w:tcPr>
            <w:tcW w:w="1172" w:type="dxa"/>
            <w:tcBorders>
              <w:top w:val="single" w:sz="4" w:space="0" w:color="auto"/>
              <w:left w:val="single" w:sz="4" w:space="0" w:color="auto"/>
              <w:bottom w:val="single" w:sz="4" w:space="0" w:color="auto"/>
              <w:right w:val="single" w:sz="4" w:space="0" w:color="auto"/>
            </w:tcBorders>
            <w:vAlign w:val="center"/>
            <w:hideMark/>
          </w:tcPr>
          <w:p w14:paraId="3BA63E8F" w14:textId="77777777" w:rsidR="00A57F83" w:rsidRPr="00164626" w:rsidRDefault="00A57F83" w:rsidP="00A57F83">
            <w:pPr>
              <w:spacing w:line="240" w:lineRule="auto"/>
              <w:jc w:val="center"/>
              <w:rPr>
                <w:sz w:val="20"/>
                <w:szCs w:val="20"/>
              </w:rPr>
            </w:pPr>
            <w:r w:rsidRPr="00164626">
              <w:rPr>
                <w:sz w:val="20"/>
                <w:szCs w:val="20"/>
              </w:rPr>
              <w:t>Até o ano 01</w:t>
            </w:r>
          </w:p>
        </w:tc>
        <w:tc>
          <w:tcPr>
            <w:tcW w:w="1374" w:type="dxa"/>
            <w:tcBorders>
              <w:top w:val="single" w:sz="4" w:space="0" w:color="auto"/>
              <w:left w:val="single" w:sz="4" w:space="0" w:color="auto"/>
              <w:bottom w:val="single" w:sz="4" w:space="0" w:color="auto"/>
              <w:right w:val="single" w:sz="4" w:space="0" w:color="auto"/>
            </w:tcBorders>
            <w:vAlign w:val="center"/>
            <w:hideMark/>
          </w:tcPr>
          <w:p w14:paraId="73BAC3D2" w14:textId="77777777" w:rsidR="00A57F83" w:rsidRPr="00164626" w:rsidRDefault="00A57F83" w:rsidP="00A57F83">
            <w:pPr>
              <w:spacing w:line="240" w:lineRule="auto"/>
              <w:ind w:right="16"/>
              <w:jc w:val="center"/>
              <w:rPr>
                <w:sz w:val="20"/>
                <w:szCs w:val="20"/>
              </w:rPr>
            </w:pPr>
            <w:r w:rsidRPr="00164626">
              <w:rPr>
                <w:sz w:val="20"/>
                <w:szCs w:val="20"/>
              </w:rPr>
              <w:t>Institucional Operacional</w:t>
            </w:r>
          </w:p>
        </w:tc>
        <w:tc>
          <w:tcPr>
            <w:tcW w:w="2366" w:type="dxa"/>
            <w:tcBorders>
              <w:top w:val="single" w:sz="4" w:space="0" w:color="auto"/>
              <w:left w:val="single" w:sz="4" w:space="0" w:color="auto"/>
              <w:bottom w:val="single" w:sz="4" w:space="0" w:color="auto"/>
              <w:right w:val="single" w:sz="4" w:space="0" w:color="auto"/>
            </w:tcBorders>
            <w:vAlign w:val="center"/>
            <w:hideMark/>
          </w:tcPr>
          <w:p w14:paraId="5EF74CB8" w14:textId="77777777" w:rsidR="00A57F83" w:rsidRPr="00164626" w:rsidRDefault="00A57F83" w:rsidP="00A57F83">
            <w:pPr>
              <w:spacing w:line="240" w:lineRule="auto"/>
              <w:ind w:left="3"/>
              <w:jc w:val="center"/>
              <w:rPr>
                <w:sz w:val="20"/>
                <w:szCs w:val="20"/>
              </w:rPr>
            </w:pPr>
            <w:r w:rsidRPr="00164626">
              <w:rPr>
                <w:sz w:val="20"/>
                <w:szCs w:val="20"/>
              </w:rPr>
              <w:t>Regulação pública Melhoria da qualidade da prestação dos serviços</w:t>
            </w:r>
          </w:p>
        </w:tc>
        <w:tc>
          <w:tcPr>
            <w:tcW w:w="1851" w:type="dxa"/>
            <w:tcBorders>
              <w:top w:val="single" w:sz="4" w:space="0" w:color="auto"/>
              <w:left w:val="single" w:sz="4" w:space="0" w:color="auto"/>
              <w:bottom w:val="single" w:sz="4" w:space="0" w:color="auto"/>
              <w:right w:val="single" w:sz="4" w:space="0" w:color="auto"/>
            </w:tcBorders>
            <w:vAlign w:val="center"/>
            <w:hideMark/>
          </w:tcPr>
          <w:p w14:paraId="50470B61" w14:textId="77777777" w:rsidR="00A57F83" w:rsidRPr="00164626" w:rsidRDefault="00A57F83" w:rsidP="00A57F83">
            <w:pPr>
              <w:spacing w:line="240" w:lineRule="auto"/>
              <w:ind w:left="-111"/>
              <w:jc w:val="center"/>
              <w:rPr>
                <w:sz w:val="20"/>
                <w:szCs w:val="20"/>
              </w:rPr>
            </w:pPr>
            <w:r w:rsidRPr="00164626">
              <w:rPr>
                <w:sz w:val="20"/>
                <w:szCs w:val="20"/>
              </w:rPr>
              <w:t>Área rural</w:t>
            </w:r>
          </w:p>
        </w:tc>
        <w:tc>
          <w:tcPr>
            <w:tcW w:w="3677" w:type="dxa"/>
            <w:tcBorders>
              <w:top w:val="single" w:sz="4" w:space="0" w:color="auto"/>
              <w:left w:val="single" w:sz="4" w:space="0" w:color="auto"/>
              <w:bottom w:val="single" w:sz="4" w:space="0" w:color="auto"/>
              <w:right w:val="single" w:sz="4" w:space="0" w:color="auto"/>
            </w:tcBorders>
            <w:vAlign w:val="center"/>
            <w:hideMark/>
          </w:tcPr>
          <w:p w14:paraId="508C6E97" w14:textId="77777777" w:rsidR="00A57F83" w:rsidRPr="00164626" w:rsidRDefault="00A57F83" w:rsidP="00A57F83">
            <w:pPr>
              <w:spacing w:line="240" w:lineRule="auto"/>
              <w:ind w:left="-100"/>
              <w:jc w:val="center"/>
              <w:rPr>
                <w:rFonts w:cs="CIDFont+F1"/>
                <w:sz w:val="20"/>
                <w:szCs w:val="20"/>
              </w:rPr>
            </w:pPr>
            <w:r w:rsidRPr="00164626">
              <w:rPr>
                <w:rFonts w:cs="CIDFont+F1"/>
                <w:sz w:val="20"/>
                <w:szCs w:val="20"/>
              </w:rPr>
              <w:t>Secretaria Municipal de Meio Ambiente e Turismo</w:t>
            </w:r>
          </w:p>
          <w:p w14:paraId="367B7557" w14:textId="77777777" w:rsidR="00A57F83" w:rsidRPr="00164626" w:rsidRDefault="00A57F83" w:rsidP="00A57F83">
            <w:pPr>
              <w:spacing w:line="240" w:lineRule="auto"/>
              <w:ind w:left="-100"/>
              <w:jc w:val="center"/>
              <w:rPr>
                <w:rFonts w:cs="CIDFont+F1"/>
                <w:sz w:val="20"/>
                <w:szCs w:val="20"/>
              </w:rPr>
            </w:pPr>
            <w:r w:rsidRPr="00164626">
              <w:rPr>
                <w:rFonts w:cs="CIDFont+F1"/>
                <w:sz w:val="20"/>
                <w:szCs w:val="20"/>
              </w:rPr>
              <w:t>Secretaria Municipal de Obras, Trânsito e Serviços Públicos Secretaria Municipal de Finanças e Planejamento</w:t>
            </w:r>
          </w:p>
          <w:p w14:paraId="39516652" w14:textId="77777777" w:rsidR="00A57F83" w:rsidRPr="00164626" w:rsidRDefault="00A57F83" w:rsidP="00A57F83">
            <w:pPr>
              <w:spacing w:line="240" w:lineRule="auto"/>
              <w:ind w:left="-100"/>
              <w:jc w:val="center"/>
              <w:rPr>
                <w:rFonts w:cs="CIDFont+F1"/>
                <w:sz w:val="20"/>
                <w:szCs w:val="20"/>
              </w:rPr>
            </w:pPr>
            <w:r w:rsidRPr="00164626">
              <w:rPr>
                <w:rFonts w:cs="CIDFont+F1"/>
                <w:sz w:val="20"/>
                <w:szCs w:val="20"/>
              </w:rPr>
              <w:t>Associações de Água</w:t>
            </w:r>
          </w:p>
        </w:tc>
      </w:tr>
      <w:tr w:rsidR="00A57F83" w:rsidRPr="00164626" w14:paraId="0970253E" w14:textId="77777777" w:rsidTr="008137BF">
        <w:trPr>
          <w:trHeight w:val="20"/>
          <w:jc w:val="center"/>
        </w:trPr>
        <w:tc>
          <w:tcPr>
            <w:tcW w:w="0" w:type="auto"/>
            <w:vMerge/>
            <w:tcBorders>
              <w:left w:val="single" w:sz="4" w:space="0" w:color="auto"/>
              <w:right w:val="single" w:sz="4" w:space="0" w:color="auto"/>
            </w:tcBorders>
            <w:vAlign w:val="center"/>
            <w:hideMark/>
          </w:tcPr>
          <w:p w14:paraId="5DD2EBA6" w14:textId="77777777" w:rsidR="00A57F83" w:rsidRPr="00164626" w:rsidRDefault="00A57F83" w:rsidP="00A57F83">
            <w:pPr>
              <w:spacing w:line="240" w:lineRule="auto"/>
              <w:jc w:val="left"/>
              <w:rPr>
                <w:b/>
                <w:sz w:val="20"/>
                <w:szCs w:val="20"/>
              </w:rPr>
            </w:pPr>
          </w:p>
        </w:tc>
        <w:tc>
          <w:tcPr>
            <w:tcW w:w="2715" w:type="dxa"/>
            <w:tcBorders>
              <w:top w:val="single" w:sz="4" w:space="0" w:color="auto"/>
              <w:left w:val="single" w:sz="4" w:space="0" w:color="auto"/>
              <w:bottom w:val="single" w:sz="4" w:space="0" w:color="auto"/>
              <w:right w:val="single" w:sz="4" w:space="0" w:color="auto"/>
            </w:tcBorders>
            <w:vAlign w:val="center"/>
            <w:hideMark/>
          </w:tcPr>
          <w:p w14:paraId="7FA716E5" w14:textId="77777777" w:rsidR="00A57F83" w:rsidRPr="00164626" w:rsidRDefault="00A57F83" w:rsidP="00A57F83">
            <w:pPr>
              <w:spacing w:line="240" w:lineRule="auto"/>
              <w:ind w:right="28"/>
              <w:jc w:val="center"/>
              <w:rPr>
                <w:bCs/>
                <w:sz w:val="20"/>
                <w:szCs w:val="20"/>
              </w:rPr>
            </w:pPr>
            <w:r w:rsidRPr="00164626">
              <w:rPr>
                <w:sz w:val="20"/>
                <w:szCs w:val="20"/>
              </w:rPr>
              <w:t>Instalar abrigos químicos que comportem o sistema de cloração nos sistemas e soluções que não possuem</w:t>
            </w:r>
          </w:p>
        </w:tc>
        <w:tc>
          <w:tcPr>
            <w:tcW w:w="1172" w:type="dxa"/>
            <w:tcBorders>
              <w:top w:val="single" w:sz="4" w:space="0" w:color="auto"/>
              <w:left w:val="single" w:sz="4" w:space="0" w:color="auto"/>
              <w:bottom w:val="single" w:sz="4" w:space="0" w:color="auto"/>
              <w:right w:val="single" w:sz="4" w:space="0" w:color="auto"/>
            </w:tcBorders>
            <w:vAlign w:val="center"/>
            <w:hideMark/>
          </w:tcPr>
          <w:p w14:paraId="48264CFF" w14:textId="77777777" w:rsidR="00A57F83" w:rsidRPr="00164626" w:rsidRDefault="00A57F83" w:rsidP="00A57F83">
            <w:pPr>
              <w:spacing w:line="240" w:lineRule="auto"/>
              <w:jc w:val="center"/>
              <w:rPr>
                <w:sz w:val="20"/>
                <w:szCs w:val="20"/>
              </w:rPr>
            </w:pPr>
            <w:r w:rsidRPr="00164626">
              <w:rPr>
                <w:sz w:val="20"/>
                <w:szCs w:val="20"/>
              </w:rPr>
              <w:t>Até o ano 11</w:t>
            </w:r>
          </w:p>
        </w:tc>
        <w:tc>
          <w:tcPr>
            <w:tcW w:w="1374" w:type="dxa"/>
            <w:tcBorders>
              <w:top w:val="single" w:sz="4" w:space="0" w:color="auto"/>
              <w:left w:val="single" w:sz="4" w:space="0" w:color="auto"/>
              <w:bottom w:val="single" w:sz="4" w:space="0" w:color="auto"/>
              <w:right w:val="single" w:sz="4" w:space="0" w:color="auto"/>
            </w:tcBorders>
            <w:vAlign w:val="center"/>
            <w:hideMark/>
          </w:tcPr>
          <w:p w14:paraId="0064AB95" w14:textId="77777777" w:rsidR="00A57F83" w:rsidRPr="00164626" w:rsidRDefault="00A57F83" w:rsidP="00A57F83">
            <w:pPr>
              <w:spacing w:line="240" w:lineRule="auto"/>
              <w:ind w:right="16"/>
              <w:jc w:val="center"/>
              <w:rPr>
                <w:sz w:val="20"/>
                <w:szCs w:val="20"/>
              </w:rPr>
            </w:pPr>
            <w:r w:rsidRPr="00164626">
              <w:rPr>
                <w:sz w:val="20"/>
                <w:szCs w:val="20"/>
              </w:rPr>
              <w:t>Institucional Operacional</w:t>
            </w:r>
          </w:p>
        </w:tc>
        <w:tc>
          <w:tcPr>
            <w:tcW w:w="2366" w:type="dxa"/>
            <w:tcBorders>
              <w:top w:val="single" w:sz="4" w:space="0" w:color="auto"/>
              <w:left w:val="single" w:sz="4" w:space="0" w:color="auto"/>
              <w:bottom w:val="single" w:sz="4" w:space="0" w:color="auto"/>
              <w:right w:val="single" w:sz="4" w:space="0" w:color="auto"/>
            </w:tcBorders>
            <w:vAlign w:val="center"/>
            <w:hideMark/>
          </w:tcPr>
          <w:p w14:paraId="3117178C" w14:textId="77777777" w:rsidR="00A57F83" w:rsidRPr="00164626" w:rsidRDefault="00A57F83" w:rsidP="00A57F83">
            <w:pPr>
              <w:spacing w:line="240" w:lineRule="auto"/>
              <w:ind w:left="3"/>
              <w:jc w:val="center"/>
              <w:rPr>
                <w:sz w:val="20"/>
                <w:szCs w:val="20"/>
              </w:rPr>
            </w:pPr>
            <w:r w:rsidRPr="00164626">
              <w:rPr>
                <w:sz w:val="20"/>
                <w:szCs w:val="20"/>
              </w:rPr>
              <w:t>Regulação pública Melhoria da qualidade da prestação dos serviços</w:t>
            </w:r>
          </w:p>
        </w:tc>
        <w:tc>
          <w:tcPr>
            <w:tcW w:w="1851" w:type="dxa"/>
            <w:tcBorders>
              <w:top w:val="single" w:sz="4" w:space="0" w:color="auto"/>
              <w:left w:val="single" w:sz="4" w:space="0" w:color="auto"/>
              <w:bottom w:val="single" w:sz="4" w:space="0" w:color="auto"/>
              <w:right w:val="single" w:sz="4" w:space="0" w:color="auto"/>
            </w:tcBorders>
            <w:vAlign w:val="center"/>
            <w:hideMark/>
          </w:tcPr>
          <w:p w14:paraId="5DEF13FA" w14:textId="77777777" w:rsidR="00A57F83" w:rsidRPr="00164626" w:rsidRDefault="00A57F83" w:rsidP="00A57F83">
            <w:pPr>
              <w:spacing w:line="240" w:lineRule="auto"/>
              <w:ind w:left="-111"/>
              <w:jc w:val="center"/>
              <w:rPr>
                <w:sz w:val="20"/>
                <w:szCs w:val="20"/>
              </w:rPr>
            </w:pPr>
            <w:r w:rsidRPr="00164626">
              <w:rPr>
                <w:sz w:val="20"/>
                <w:szCs w:val="20"/>
              </w:rPr>
              <w:t>Área urbana e rural</w:t>
            </w:r>
          </w:p>
        </w:tc>
        <w:tc>
          <w:tcPr>
            <w:tcW w:w="3677" w:type="dxa"/>
            <w:tcBorders>
              <w:top w:val="single" w:sz="4" w:space="0" w:color="auto"/>
              <w:left w:val="single" w:sz="4" w:space="0" w:color="auto"/>
              <w:bottom w:val="single" w:sz="4" w:space="0" w:color="auto"/>
              <w:right w:val="single" w:sz="4" w:space="0" w:color="auto"/>
            </w:tcBorders>
            <w:vAlign w:val="center"/>
            <w:hideMark/>
          </w:tcPr>
          <w:p w14:paraId="37DE35F0" w14:textId="77777777" w:rsidR="00A57F83" w:rsidRPr="00164626" w:rsidRDefault="00A57F83" w:rsidP="00A57F83">
            <w:pPr>
              <w:spacing w:line="240" w:lineRule="auto"/>
              <w:ind w:left="-100"/>
              <w:jc w:val="center"/>
              <w:rPr>
                <w:rFonts w:cs="CIDFont+F1"/>
                <w:sz w:val="20"/>
                <w:szCs w:val="20"/>
              </w:rPr>
            </w:pPr>
            <w:r w:rsidRPr="00164626">
              <w:rPr>
                <w:rFonts w:cs="CIDFont+F1"/>
                <w:sz w:val="20"/>
                <w:szCs w:val="20"/>
              </w:rPr>
              <w:t>Secretaria Municipal de Meio Ambiente e Turismo</w:t>
            </w:r>
          </w:p>
          <w:p w14:paraId="62C8030A" w14:textId="77777777" w:rsidR="00A57F83" w:rsidRPr="00164626" w:rsidRDefault="00A57F83" w:rsidP="00A57F83">
            <w:pPr>
              <w:spacing w:line="240" w:lineRule="auto"/>
              <w:ind w:left="-100"/>
              <w:jc w:val="center"/>
              <w:rPr>
                <w:rFonts w:cs="CIDFont+F1"/>
                <w:sz w:val="20"/>
                <w:szCs w:val="20"/>
              </w:rPr>
            </w:pPr>
            <w:r w:rsidRPr="00164626">
              <w:rPr>
                <w:rFonts w:cs="CIDFont+F1"/>
                <w:sz w:val="20"/>
                <w:szCs w:val="20"/>
              </w:rPr>
              <w:t>Secretaria Municipal de Obras, Trânsito e Serviços Públicos</w:t>
            </w:r>
            <w:r w:rsidRPr="00164626">
              <w:rPr>
                <w:sz w:val="20"/>
                <w:szCs w:val="20"/>
              </w:rPr>
              <w:t xml:space="preserve"> </w:t>
            </w:r>
            <w:r w:rsidRPr="00164626">
              <w:rPr>
                <w:rFonts w:cs="CIDFont+F1"/>
                <w:sz w:val="20"/>
                <w:szCs w:val="20"/>
              </w:rPr>
              <w:t>Secretaria Municipal de Finanças e Planejamento</w:t>
            </w:r>
          </w:p>
          <w:p w14:paraId="2E298215" w14:textId="77777777" w:rsidR="00A57F83" w:rsidRPr="00164626" w:rsidRDefault="00A57F83" w:rsidP="00A57F83">
            <w:pPr>
              <w:spacing w:line="240" w:lineRule="auto"/>
              <w:ind w:left="-100"/>
              <w:jc w:val="center"/>
              <w:rPr>
                <w:rFonts w:cs="CIDFont+F1"/>
                <w:sz w:val="20"/>
                <w:szCs w:val="20"/>
              </w:rPr>
            </w:pPr>
            <w:r w:rsidRPr="00164626">
              <w:rPr>
                <w:rFonts w:cs="CIDFont+F1"/>
                <w:sz w:val="20"/>
                <w:szCs w:val="20"/>
              </w:rPr>
              <w:t>Associações de Água</w:t>
            </w:r>
          </w:p>
        </w:tc>
      </w:tr>
      <w:tr w:rsidR="00A57F83" w:rsidRPr="00164626" w14:paraId="07B8E671" w14:textId="77777777" w:rsidTr="008137BF">
        <w:trPr>
          <w:trHeight w:val="1417"/>
          <w:jc w:val="center"/>
        </w:trPr>
        <w:tc>
          <w:tcPr>
            <w:tcW w:w="0" w:type="auto"/>
            <w:vMerge/>
            <w:tcBorders>
              <w:left w:val="single" w:sz="4" w:space="0" w:color="auto"/>
              <w:right w:val="single" w:sz="4" w:space="0" w:color="auto"/>
            </w:tcBorders>
            <w:vAlign w:val="center"/>
            <w:hideMark/>
          </w:tcPr>
          <w:p w14:paraId="2E51652F" w14:textId="77777777" w:rsidR="00A57F83" w:rsidRPr="00164626" w:rsidRDefault="00A57F83" w:rsidP="00A57F83">
            <w:pPr>
              <w:spacing w:line="240" w:lineRule="auto"/>
              <w:jc w:val="left"/>
              <w:rPr>
                <w:b/>
                <w:sz w:val="20"/>
                <w:szCs w:val="20"/>
              </w:rPr>
            </w:pPr>
          </w:p>
        </w:tc>
        <w:tc>
          <w:tcPr>
            <w:tcW w:w="2715" w:type="dxa"/>
            <w:tcBorders>
              <w:top w:val="single" w:sz="4" w:space="0" w:color="auto"/>
              <w:left w:val="single" w:sz="4" w:space="0" w:color="auto"/>
              <w:bottom w:val="single" w:sz="4" w:space="0" w:color="auto"/>
              <w:right w:val="single" w:sz="4" w:space="0" w:color="auto"/>
            </w:tcBorders>
            <w:vAlign w:val="center"/>
            <w:hideMark/>
          </w:tcPr>
          <w:p w14:paraId="03A3959E" w14:textId="77777777" w:rsidR="00A57F83" w:rsidRPr="00164626" w:rsidRDefault="00A57F83" w:rsidP="00A57F83">
            <w:pPr>
              <w:spacing w:line="240" w:lineRule="auto"/>
              <w:ind w:right="28"/>
              <w:jc w:val="center"/>
              <w:rPr>
                <w:bCs/>
                <w:sz w:val="20"/>
                <w:szCs w:val="20"/>
              </w:rPr>
            </w:pPr>
            <w:r w:rsidRPr="00164626">
              <w:rPr>
                <w:bCs/>
                <w:sz w:val="20"/>
                <w:szCs w:val="20"/>
              </w:rPr>
              <w:t>Adequação e manutenção da estrutura física dos reservatórios existentes</w:t>
            </w:r>
          </w:p>
        </w:tc>
        <w:tc>
          <w:tcPr>
            <w:tcW w:w="1172" w:type="dxa"/>
            <w:tcBorders>
              <w:top w:val="single" w:sz="4" w:space="0" w:color="auto"/>
              <w:left w:val="single" w:sz="4" w:space="0" w:color="auto"/>
              <w:bottom w:val="single" w:sz="4" w:space="0" w:color="auto"/>
              <w:right w:val="single" w:sz="4" w:space="0" w:color="auto"/>
            </w:tcBorders>
            <w:vAlign w:val="center"/>
            <w:hideMark/>
          </w:tcPr>
          <w:p w14:paraId="35AF8433" w14:textId="77777777" w:rsidR="00A57F83" w:rsidRPr="00164626" w:rsidRDefault="00A57F83" w:rsidP="00A57F83">
            <w:pPr>
              <w:spacing w:line="240" w:lineRule="auto"/>
              <w:jc w:val="center"/>
              <w:rPr>
                <w:sz w:val="20"/>
                <w:szCs w:val="20"/>
              </w:rPr>
            </w:pPr>
            <w:r w:rsidRPr="00164626">
              <w:rPr>
                <w:sz w:val="20"/>
                <w:szCs w:val="20"/>
              </w:rPr>
              <w:t>Até o ano 12</w:t>
            </w:r>
          </w:p>
        </w:tc>
        <w:tc>
          <w:tcPr>
            <w:tcW w:w="1374" w:type="dxa"/>
            <w:tcBorders>
              <w:top w:val="single" w:sz="4" w:space="0" w:color="auto"/>
              <w:left w:val="single" w:sz="4" w:space="0" w:color="auto"/>
              <w:bottom w:val="single" w:sz="4" w:space="0" w:color="auto"/>
              <w:right w:val="single" w:sz="4" w:space="0" w:color="auto"/>
            </w:tcBorders>
            <w:vAlign w:val="center"/>
            <w:hideMark/>
          </w:tcPr>
          <w:p w14:paraId="296F5C0A" w14:textId="77777777" w:rsidR="00A57F83" w:rsidRPr="00164626" w:rsidRDefault="00A57F83" w:rsidP="00A57F83">
            <w:pPr>
              <w:spacing w:line="240" w:lineRule="auto"/>
              <w:ind w:right="16"/>
              <w:jc w:val="center"/>
              <w:rPr>
                <w:sz w:val="20"/>
                <w:szCs w:val="20"/>
              </w:rPr>
            </w:pPr>
            <w:r w:rsidRPr="00164626">
              <w:rPr>
                <w:sz w:val="20"/>
                <w:szCs w:val="20"/>
              </w:rPr>
              <w:t>Institucional Operacional</w:t>
            </w:r>
          </w:p>
        </w:tc>
        <w:tc>
          <w:tcPr>
            <w:tcW w:w="2366" w:type="dxa"/>
            <w:tcBorders>
              <w:top w:val="single" w:sz="4" w:space="0" w:color="auto"/>
              <w:left w:val="single" w:sz="4" w:space="0" w:color="auto"/>
              <w:bottom w:val="single" w:sz="4" w:space="0" w:color="auto"/>
              <w:right w:val="single" w:sz="4" w:space="0" w:color="auto"/>
            </w:tcBorders>
            <w:vAlign w:val="center"/>
            <w:hideMark/>
          </w:tcPr>
          <w:p w14:paraId="302AB85C" w14:textId="77777777" w:rsidR="00A57F83" w:rsidRPr="00164626" w:rsidRDefault="00A57F83" w:rsidP="00A57F83">
            <w:pPr>
              <w:spacing w:line="240" w:lineRule="auto"/>
              <w:ind w:left="3"/>
              <w:jc w:val="center"/>
              <w:rPr>
                <w:sz w:val="20"/>
                <w:szCs w:val="20"/>
              </w:rPr>
            </w:pPr>
            <w:r w:rsidRPr="00164626">
              <w:rPr>
                <w:sz w:val="20"/>
                <w:szCs w:val="20"/>
              </w:rPr>
              <w:t>Regulação pública Melhoria da qualidade da prestação dos serviços</w:t>
            </w:r>
          </w:p>
        </w:tc>
        <w:tc>
          <w:tcPr>
            <w:tcW w:w="1851" w:type="dxa"/>
            <w:tcBorders>
              <w:top w:val="single" w:sz="4" w:space="0" w:color="auto"/>
              <w:left w:val="single" w:sz="4" w:space="0" w:color="auto"/>
              <w:bottom w:val="single" w:sz="4" w:space="0" w:color="auto"/>
              <w:right w:val="single" w:sz="4" w:space="0" w:color="auto"/>
            </w:tcBorders>
            <w:vAlign w:val="center"/>
            <w:hideMark/>
          </w:tcPr>
          <w:p w14:paraId="71EF7B42" w14:textId="77777777" w:rsidR="00A57F83" w:rsidRPr="00164626" w:rsidRDefault="00A57F83" w:rsidP="00A57F83">
            <w:pPr>
              <w:spacing w:line="240" w:lineRule="auto"/>
              <w:ind w:left="-111"/>
              <w:jc w:val="center"/>
              <w:rPr>
                <w:sz w:val="20"/>
                <w:szCs w:val="20"/>
              </w:rPr>
            </w:pPr>
            <w:r w:rsidRPr="00164626">
              <w:rPr>
                <w:sz w:val="20"/>
                <w:szCs w:val="20"/>
              </w:rPr>
              <w:t>Área urbana e rural</w:t>
            </w:r>
          </w:p>
        </w:tc>
        <w:tc>
          <w:tcPr>
            <w:tcW w:w="3677" w:type="dxa"/>
            <w:tcBorders>
              <w:top w:val="single" w:sz="4" w:space="0" w:color="auto"/>
              <w:left w:val="single" w:sz="4" w:space="0" w:color="auto"/>
              <w:bottom w:val="single" w:sz="4" w:space="0" w:color="auto"/>
              <w:right w:val="single" w:sz="4" w:space="0" w:color="auto"/>
            </w:tcBorders>
            <w:vAlign w:val="center"/>
            <w:hideMark/>
          </w:tcPr>
          <w:p w14:paraId="0B588B04" w14:textId="77777777" w:rsidR="00A57F83" w:rsidRPr="00164626" w:rsidRDefault="00A57F83" w:rsidP="00A57F83">
            <w:pPr>
              <w:spacing w:line="240" w:lineRule="auto"/>
              <w:ind w:left="-100"/>
              <w:jc w:val="center"/>
              <w:rPr>
                <w:rFonts w:cs="CIDFont+F1"/>
                <w:sz w:val="20"/>
                <w:szCs w:val="20"/>
              </w:rPr>
            </w:pPr>
            <w:r w:rsidRPr="00164626">
              <w:rPr>
                <w:rFonts w:cs="CIDFont+F1"/>
                <w:sz w:val="20"/>
                <w:szCs w:val="20"/>
              </w:rPr>
              <w:t>Secretaria Municipal da Administração</w:t>
            </w:r>
          </w:p>
          <w:p w14:paraId="5ED9CBA1" w14:textId="77777777" w:rsidR="00A57F83" w:rsidRPr="00164626" w:rsidRDefault="00A57F83" w:rsidP="00A57F83">
            <w:pPr>
              <w:spacing w:line="240" w:lineRule="auto"/>
              <w:ind w:left="-100"/>
              <w:jc w:val="center"/>
              <w:rPr>
                <w:rFonts w:cs="CIDFont+F1"/>
                <w:sz w:val="20"/>
                <w:szCs w:val="20"/>
              </w:rPr>
            </w:pPr>
            <w:r w:rsidRPr="00164626">
              <w:rPr>
                <w:rFonts w:cs="CIDFont+F1"/>
                <w:sz w:val="20"/>
                <w:szCs w:val="20"/>
              </w:rPr>
              <w:t>Secretaria Municipal de Meio Ambiente e Turismo</w:t>
            </w:r>
          </w:p>
          <w:p w14:paraId="6465BBA6" w14:textId="77777777" w:rsidR="00A57F83" w:rsidRPr="00164626" w:rsidRDefault="00A57F83" w:rsidP="00A57F83">
            <w:pPr>
              <w:spacing w:line="240" w:lineRule="auto"/>
              <w:ind w:left="-100"/>
              <w:jc w:val="center"/>
              <w:rPr>
                <w:rFonts w:cs="CIDFont+F1"/>
                <w:sz w:val="20"/>
                <w:szCs w:val="20"/>
              </w:rPr>
            </w:pPr>
            <w:r w:rsidRPr="00164626">
              <w:rPr>
                <w:rFonts w:cs="CIDFont+F1"/>
                <w:sz w:val="20"/>
                <w:szCs w:val="20"/>
              </w:rPr>
              <w:t>Secretaria Municipal de Finanças e Planejamento</w:t>
            </w:r>
          </w:p>
          <w:p w14:paraId="2DDCB92E" w14:textId="77777777" w:rsidR="00A57F83" w:rsidRPr="00164626" w:rsidRDefault="00A57F83" w:rsidP="00A57F83">
            <w:pPr>
              <w:spacing w:line="240" w:lineRule="auto"/>
              <w:ind w:left="-100"/>
              <w:jc w:val="center"/>
              <w:rPr>
                <w:rFonts w:cs="CIDFont+F1"/>
                <w:sz w:val="20"/>
                <w:szCs w:val="20"/>
              </w:rPr>
            </w:pPr>
            <w:r w:rsidRPr="00164626">
              <w:rPr>
                <w:rFonts w:cs="CIDFont+F1"/>
                <w:sz w:val="20"/>
                <w:szCs w:val="20"/>
              </w:rPr>
              <w:t>Associações de Água</w:t>
            </w:r>
          </w:p>
        </w:tc>
      </w:tr>
      <w:tr w:rsidR="00A57F83" w:rsidRPr="00164626" w14:paraId="55F0A769" w14:textId="77777777" w:rsidTr="008137BF">
        <w:trPr>
          <w:trHeight w:val="964"/>
          <w:jc w:val="center"/>
        </w:trPr>
        <w:tc>
          <w:tcPr>
            <w:tcW w:w="0" w:type="auto"/>
            <w:vMerge/>
            <w:tcBorders>
              <w:left w:val="single" w:sz="4" w:space="0" w:color="auto"/>
              <w:bottom w:val="single" w:sz="4" w:space="0" w:color="auto"/>
              <w:right w:val="single" w:sz="4" w:space="0" w:color="auto"/>
            </w:tcBorders>
            <w:vAlign w:val="center"/>
          </w:tcPr>
          <w:p w14:paraId="5B6D3086" w14:textId="77777777" w:rsidR="00A57F83" w:rsidRPr="00164626" w:rsidRDefault="00A57F83" w:rsidP="00A57F83">
            <w:pPr>
              <w:spacing w:line="240" w:lineRule="auto"/>
              <w:jc w:val="left"/>
              <w:rPr>
                <w:b/>
                <w:sz w:val="20"/>
                <w:szCs w:val="20"/>
              </w:rPr>
            </w:pPr>
          </w:p>
        </w:tc>
        <w:tc>
          <w:tcPr>
            <w:tcW w:w="2715" w:type="dxa"/>
            <w:tcBorders>
              <w:top w:val="single" w:sz="4" w:space="0" w:color="auto"/>
              <w:left w:val="single" w:sz="4" w:space="0" w:color="auto"/>
              <w:bottom w:val="single" w:sz="4" w:space="0" w:color="auto"/>
              <w:right w:val="single" w:sz="4" w:space="0" w:color="auto"/>
            </w:tcBorders>
            <w:vAlign w:val="center"/>
          </w:tcPr>
          <w:p w14:paraId="06EB7CB8" w14:textId="77777777" w:rsidR="00A57F83" w:rsidRPr="00164626" w:rsidRDefault="00A57F83" w:rsidP="00A57F83">
            <w:pPr>
              <w:spacing w:line="240" w:lineRule="auto"/>
              <w:ind w:right="28"/>
              <w:jc w:val="center"/>
              <w:rPr>
                <w:bCs/>
                <w:sz w:val="20"/>
                <w:szCs w:val="20"/>
              </w:rPr>
            </w:pPr>
            <w:r w:rsidRPr="00164626">
              <w:rPr>
                <w:bCs/>
                <w:sz w:val="20"/>
                <w:szCs w:val="20"/>
              </w:rPr>
              <w:t>Substituição de reservatórios metálicos</w:t>
            </w:r>
          </w:p>
        </w:tc>
        <w:tc>
          <w:tcPr>
            <w:tcW w:w="1172" w:type="dxa"/>
            <w:tcBorders>
              <w:top w:val="single" w:sz="4" w:space="0" w:color="auto"/>
              <w:left w:val="single" w:sz="4" w:space="0" w:color="auto"/>
              <w:bottom w:val="single" w:sz="4" w:space="0" w:color="auto"/>
              <w:right w:val="single" w:sz="4" w:space="0" w:color="auto"/>
            </w:tcBorders>
            <w:vAlign w:val="center"/>
          </w:tcPr>
          <w:p w14:paraId="131C51DF" w14:textId="77777777" w:rsidR="00A57F83" w:rsidRPr="00164626" w:rsidRDefault="00A57F83" w:rsidP="00A57F83">
            <w:pPr>
              <w:spacing w:line="240" w:lineRule="auto"/>
              <w:jc w:val="center"/>
              <w:rPr>
                <w:sz w:val="20"/>
                <w:szCs w:val="20"/>
              </w:rPr>
            </w:pPr>
            <w:r w:rsidRPr="00164626">
              <w:rPr>
                <w:sz w:val="20"/>
                <w:szCs w:val="20"/>
              </w:rPr>
              <w:t>Até o ano 12</w:t>
            </w:r>
          </w:p>
        </w:tc>
        <w:tc>
          <w:tcPr>
            <w:tcW w:w="1374" w:type="dxa"/>
            <w:tcBorders>
              <w:top w:val="single" w:sz="4" w:space="0" w:color="auto"/>
              <w:left w:val="single" w:sz="4" w:space="0" w:color="auto"/>
              <w:bottom w:val="single" w:sz="4" w:space="0" w:color="auto"/>
              <w:right w:val="single" w:sz="4" w:space="0" w:color="auto"/>
            </w:tcBorders>
            <w:vAlign w:val="center"/>
          </w:tcPr>
          <w:p w14:paraId="407DA63D" w14:textId="77777777" w:rsidR="00A57F83" w:rsidRPr="00164626" w:rsidRDefault="00A57F83" w:rsidP="00A57F83">
            <w:pPr>
              <w:spacing w:line="240" w:lineRule="auto"/>
              <w:ind w:right="16"/>
              <w:jc w:val="center"/>
              <w:rPr>
                <w:sz w:val="20"/>
                <w:szCs w:val="20"/>
              </w:rPr>
            </w:pPr>
            <w:r w:rsidRPr="00164626">
              <w:rPr>
                <w:sz w:val="20"/>
                <w:szCs w:val="20"/>
              </w:rPr>
              <w:t>Institucional Operacional</w:t>
            </w:r>
          </w:p>
        </w:tc>
        <w:tc>
          <w:tcPr>
            <w:tcW w:w="2366" w:type="dxa"/>
            <w:tcBorders>
              <w:top w:val="single" w:sz="4" w:space="0" w:color="auto"/>
              <w:left w:val="single" w:sz="4" w:space="0" w:color="auto"/>
              <w:bottom w:val="single" w:sz="4" w:space="0" w:color="auto"/>
              <w:right w:val="single" w:sz="4" w:space="0" w:color="auto"/>
            </w:tcBorders>
            <w:vAlign w:val="center"/>
          </w:tcPr>
          <w:p w14:paraId="2F5F3DEA" w14:textId="77777777" w:rsidR="00A57F83" w:rsidRPr="00164626" w:rsidRDefault="00A57F83" w:rsidP="00A57F83">
            <w:pPr>
              <w:spacing w:line="240" w:lineRule="auto"/>
              <w:ind w:left="3"/>
              <w:jc w:val="center"/>
              <w:rPr>
                <w:sz w:val="20"/>
                <w:szCs w:val="20"/>
              </w:rPr>
            </w:pPr>
            <w:r w:rsidRPr="00164626">
              <w:rPr>
                <w:sz w:val="20"/>
                <w:szCs w:val="20"/>
              </w:rPr>
              <w:t>Regulação pública Melhoria da qualidade da prestação dos serviços</w:t>
            </w:r>
          </w:p>
        </w:tc>
        <w:tc>
          <w:tcPr>
            <w:tcW w:w="1851" w:type="dxa"/>
            <w:tcBorders>
              <w:top w:val="single" w:sz="4" w:space="0" w:color="auto"/>
              <w:left w:val="single" w:sz="4" w:space="0" w:color="auto"/>
              <w:bottom w:val="single" w:sz="4" w:space="0" w:color="auto"/>
              <w:right w:val="single" w:sz="4" w:space="0" w:color="auto"/>
            </w:tcBorders>
            <w:vAlign w:val="center"/>
          </w:tcPr>
          <w:p w14:paraId="73D705FB" w14:textId="77777777" w:rsidR="00A57F83" w:rsidRPr="00164626" w:rsidRDefault="00A57F83" w:rsidP="00A57F83">
            <w:pPr>
              <w:spacing w:line="240" w:lineRule="auto"/>
              <w:ind w:left="-111"/>
              <w:jc w:val="center"/>
              <w:rPr>
                <w:sz w:val="20"/>
                <w:szCs w:val="20"/>
              </w:rPr>
            </w:pPr>
            <w:r w:rsidRPr="00164626">
              <w:rPr>
                <w:sz w:val="20"/>
                <w:szCs w:val="20"/>
              </w:rPr>
              <w:t>Área urbana e rural</w:t>
            </w:r>
          </w:p>
        </w:tc>
        <w:tc>
          <w:tcPr>
            <w:tcW w:w="3677" w:type="dxa"/>
            <w:tcBorders>
              <w:top w:val="single" w:sz="4" w:space="0" w:color="auto"/>
              <w:left w:val="single" w:sz="4" w:space="0" w:color="auto"/>
              <w:bottom w:val="single" w:sz="4" w:space="0" w:color="auto"/>
              <w:right w:val="single" w:sz="4" w:space="0" w:color="auto"/>
            </w:tcBorders>
            <w:vAlign w:val="center"/>
          </w:tcPr>
          <w:p w14:paraId="1B0D756F" w14:textId="77777777" w:rsidR="00A57F83" w:rsidRPr="00164626" w:rsidRDefault="00A57F83" w:rsidP="00A57F83">
            <w:pPr>
              <w:spacing w:line="240" w:lineRule="auto"/>
              <w:ind w:left="-100"/>
              <w:jc w:val="center"/>
              <w:rPr>
                <w:sz w:val="20"/>
                <w:szCs w:val="20"/>
              </w:rPr>
            </w:pPr>
            <w:r w:rsidRPr="00164626">
              <w:rPr>
                <w:sz w:val="20"/>
                <w:szCs w:val="20"/>
              </w:rPr>
              <w:t>Secretaria Municipal da Administração</w:t>
            </w:r>
          </w:p>
          <w:p w14:paraId="6E5ED18D" w14:textId="77777777" w:rsidR="00A57F83" w:rsidRPr="00164626" w:rsidRDefault="00A57F83" w:rsidP="00A57F83">
            <w:pPr>
              <w:spacing w:line="240" w:lineRule="auto"/>
              <w:ind w:left="-100"/>
              <w:jc w:val="center"/>
              <w:rPr>
                <w:rFonts w:cs="CIDFont+F1"/>
                <w:sz w:val="20"/>
                <w:szCs w:val="20"/>
              </w:rPr>
            </w:pPr>
            <w:r w:rsidRPr="00164626">
              <w:rPr>
                <w:rFonts w:cs="CIDFont+F1"/>
                <w:sz w:val="20"/>
                <w:szCs w:val="20"/>
              </w:rPr>
              <w:t>Secretaria Municipal de Meio Ambiente e Turismo</w:t>
            </w:r>
          </w:p>
          <w:p w14:paraId="469A1132" w14:textId="77777777" w:rsidR="00A57F83" w:rsidRPr="00164626" w:rsidRDefault="00A57F83" w:rsidP="00A57F83">
            <w:pPr>
              <w:spacing w:line="240" w:lineRule="auto"/>
              <w:ind w:left="-100"/>
              <w:jc w:val="center"/>
              <w:rPr>
                <w:rFonts w:cs="CIDFont+F1"/>
                <w:sz w:val="20"/>
                <w:szCs w:val="20"/>
              </w:rPr>
            </w:pPr>
            <w:r w:rsidRPr="00164626">
              <w:rPr>
                <w:rFonts w:cs="CIDFont+F1"/>
                <w:sz w:val="20"/>
                <w:szCs w:val="20"/>
              </w:rPr>
              <w:t>Secretaria Municipal de Finanças e Planejamento</w:t>
            </w:r>
          </w:p>
          <w:p w14:paraId="1F92987D" w14:textId="77777777" w:rsidR="00A57F83" w:rsidRPr="00164626" w:rsidRDefault="00A57F83" w:rsidP="00A57F83">
            <w:pPr>
              <w:spacing w:line="240" w:lineRule="auto"/>
              <w:ind w:left="-100"/>
              <w:jc w:val="center"/>
              <w:rPr>
                <w:rFonts w:cs="CIDFont+F1"/>
                <w:sz w:val="20"/>
                <w:szCs w:val="20"/>
              </w:rPr>
            </w:pPr>
            <w:r w:rsidRPr="00164626">
              <w:rPr>
                <w:rFonts w:cs="CIDFont+F1"/>
                <w:sz w:val="20"/>
                <w:szCs w:val="20"/>
              </w:rPr>
              <w:t>Associações de Água</w:t>
            </w:r>
          </w:p>
        </w:tc>
      </w:tr>
    </w:tbl>
    <w:p w14:paraId="0C53433C" w14:textId="77777777" w:rsidR="00A57F83" w:rsidRPr="00164626" w:rsidRDefault="00A57F83" w:rsidP="00A57F83">
      <w:pPr>
        <w:tabs>
          <w:tab w:val="left" w:pos="851"/>
          <w:tab w:val="left" w:pos="10206"/>
        </w:tabs>
        <w:spacing w:line="240" w:lineRule="auto"/>
        <w:jc w:val="center"/>
        <w:rPr>
          <w:sz w:val="20"/>
          <w:szCs w:val="20"/>
        </w:rPr>
      </w:pPr>
      <w:r w:rsidRPr="00164626">
        <w:rPr>
          <w:sz w:val="20"/>
          <w:szCs w:val="20"/>
          <w:vertAlign w:val="superscript"/>
        </w:rPr>
        <w:t>1</w:t>
      </w:r>
      <w:r w:rsidRPr="00164626">
        <w:rPr>
          <w:sz w:val="20"/>
          <w:szCs w:val="20"/>
        </w:rPr>
        <w:t>Prazo de execução não corresponde aos critérios de hierarquização, pois o município já realiza estas atividades e deve seguir realizando.</w:t>
      </w:r>
      <w:r w:rsidRPr="00164626">
        <w:rPr>
          <w:sz w:val="20"/>
          <w:szCs w:val="20"/>
        </w:rPr>
        <w:br/>
        <w:t>Fonte: Empresa Executora (2020).</w:t>
      </w:r>
    </w:p>
    <w:p w14:paraId="71471156" w14:textId="77777777" w:rsidR="00A57F83" w:rsidRPr="00164626" w:rsidRDefault="00A57F83" w:rsidP="00A57F83">
      <w:pPr>
        <w:jc w:val="left"/>
        <w:rPr>
          <w:rFonts w:cs="Arial"/>
          <w:b/>
          <w:color w:val="FF0000"/>
        </w:rPr>
        <w:sectPr w:rsidR="00A57F83" w:rsidRPr="00164626" w:rsidSect="00045F2D">
          <w:pgSz w:w="16840" w:h="11900" w:orient="landscape"/>
          <w:pgMar w:top="1418" w:right="1134" w:bottom="1134" w:left="1134" w:header="284" w:footer="164" w:gutter="0"/>
          <w:cols w:space="720"/>
        </w:sectPr>
      </w:pPr>
    </w:p>
    <w:p w14:paraId="4E710774" w14:textId="797D4D1C" w:rsidR="00A57F83" w:rsidRPr="00164626" w:rsidRDefault="00A57F83" w:rsidP="007977C4">
      <w:pPr>
        <w:pStyle w:val="Ttulo5"/>
      </w:pPr>
      <w:bookmarkStart w:id="193" w:name="_Toc45109241"/>
      <w:r w:rsidRPr="00164626">
        <w:t>2.2.4.2.1 Meta 01– Melhorar a qualidade da água distribuída</w:t>
      </w:r>
      <w:bookmarkEnd w:id="193"/>
      <w:r w:rsidRPr="00164626">
        <w:t xml:space="preserve"> </w:t>
      </w:r>
    </w:p>
    <w:p w14:paraId="6137C6AE" w14:textId="77777777" w:rsidR="00A57F83" w:rsidRPr="00164626" w:rsidRDefault="00A57F83" w:rsidP="00A57F83">
      <w:pPr>
        <w:ind w:firstLine="709"/>
        <w:rPr>
          <w:rFonts w:cs="Arial"/>
        </w:rPr>
      </w:pPr>
      <w:r w:rsidRPr="00164626">
        <w:rPr>
          <w:rFonts w:cs="Arial"/>
        </w:rPr>
        <w:t xml:space="preserve">Os sistemas/soluções de abastecimento de água, em suas condições normais de abastecimento, deverão assegurar o fornecimento de água e garantir a integridade no padrão de potabilidade estabelecido na legislação ora em vigor (Portaria de Consolidação MS n° 5/2017 Anexo XX), sendo assim, a qualidade da água continuará sofrendo evolução. </w:t>
      </w:r>
    </w:p>
    <w:p w14:paraId="33CDDD60" w14:textId="77777777" w:rsidR="00A57F83" w:rsidRPr="00164626" w:rsidRDefault="00A57F83" w:rsidP="00A57F83">
      <w:pPr>
        <w:ind w:firstLine="709"/>
        <w:rPr>
          <w:lang w:eastAsia="pt-BR"/>
        </w:rPr>
      </w:pPr>
      <w:r w:rsidRPr="00164626">
        <w:rPr>
          <w:rFonts w:cs="Arial"/>
        </w:rPr>
        <w:t xml:space="preserve">Em Novo Cabrais, </w:t>
      </w:r>
      <w:r w:rsidRPr="00164626">
        <w:rPr>
          <w:lang w:eastAsia="pt-BR"/>
        </w:rPr>
        <w:t>o tratamento da água para abastecimento público é realizado com auxílio de clorador de pastilha de hipoclorito de sódio junto aos reservatórios. Este tipo de sistema não é o mais indicado, uma vez que não consegue atender a demanda de uso da água no intervalo de tempo até a próxima reposição, impedindo a água de ser desinfectada neste período. Logo, os resultados das análises de potabilidade de água, apresentadas no Produto 2 – Relatório do Diagnóstico, mostraram que 91,2% das amostras analisadas estão fora dos padrões estabelecidos pela Portaria de Consolidação n° 5/2017. Desta forma, é necessário avaliar a qualidade da água distribuída, a partir de análises a fim de verificar se estão de acordo com os padrões estabelecidos pela legislação e, posterior definição de ações corretivas, de forma a garantir a qualidade da água produzida e distribuída.</w:t>
      </w:r>
    </w:p>
    <w:p w14:paraId="7BB26F62" w14:textId="77777777" w:rsidR="00A57F83" w:rsidRPr="00164626" w:rsidRDefault="00A57F83" w:rsidP="00A57F83">
      <w:pPr>
        <w:ind w:firstLine="708"/>
        <w:rPr>
          <w:lang w:eastAsia="pt-BR"/>
        </w:rPr>
      </w:pPr>
      <w:r w:rsidRPr="00164626">
        <w:rPr>
          <w:lang w:eastAsia="pt-BR"/>
        </w:rPr>
        <w:t xml:space="preserve">Recomenda-se realizar a instalação de sistemas de desinfecção a partir da cloração constituídos por bombas dosadoras, nos sistemas/soluções que não possuem tratamento. Conforme diagnosticado em vistoria a campo, 5 (cinco) sistemas/soluções de abastecimento de água não possuem tratamento: SAC Alto Potreirinho (Caixa de tomada Lucério Calonti); SAC Cerrito da Faixa (Caixa de tomada Lucrécio Calonti; Poço Cerrito da Faixa); SAC Cerrito de Dentro (Poço Darci Saraiva); SAC Sanga Funda (poço Sanga Funda); SAC Faxinal Ipiranga (Poço Rosalino Machado). Para os sistemas que já contam com aparelhos de cloração, deverá ser realizada a adequação desses a fim de que se tornem eficientes e garantam a qualidade da água conforme estabelecido pela Portaria de Consolidação n° 5/2017. </w:t>
      </w:r>
    </w:p>
    <w:p w14:paraId="0767F5B2" w14:textId="77777777" w:rsidR="00A57F83" w:rsidRPr="00164626" w:rsidRDefault="00A57F83" w:rsidP="00A57F83">
      <w:pPr>
        <w:ind w:firstLine="709"/>
        <w:rPr>
          <w:lang w:eastAsia="pt-BR"/>
        </w:rPr>
      </w:pPr>
      <w:r w:rsidRPr="00164626">
        <w:rPr>
          <w:lang w:eastAsia="pt-BR"/>
        </w:rPr>
        <w:t xml:space="preserve">O município deverá manter a desinfecção da água para todos os sistemas de abastecimento que já contam com clorador, conforme disposto no contrato nº 24/2015 e, a partir da instalação das bombas dosadoras de cloro nos sistemas administrados pelo município (02) que atualmente não possuem desinfecção, inserir no contrato através de Termo Aditivo esses novos sistemas para que também contemplem a cloração efetiva e controlada. Quanto a cloração para os sistemas pertencentes as Associações de água, essas deverão, após implementação da bomba dosadora de cloro, realizar e manter a cloração. </w:t>
      </w:r>
    </w:p>
    <w:p w14:paraId="3A496124" w14:textId="77777777" w:rsidR="00A57F83" w:rsidRPr="00164626" w:rsidRDefault="00A57F83" w:rsidP="00A57F83">
      <w:pPr>
        <w:ind w:firstLine="709"/>
        <w:rPr>
          <w:lang w:eastAsia="pt-BR"/>
        </w:rPr>
      </w:pPr>
      <w:r w:rsidRPr="00164626">
        <w:rPr>
          <w:lang w:eastAsia="pt-BR"/>
        </w:rPr>
        <w:t xml:space="preserve">Deverá ser estabelecido um controle da potabilidade da água em laboratório credenciado pelo órgão ambiental, conforme portaria em vigor, garantindo que a população receba água com qualidade e, consequentemente, evitando os riscos de saúde pública. </w:t>
      </w:r>
    </w:p>
    <w:p w14:paraId="2C2073C0" w14:textId="77777777" w:rsidR="00A57F83" w:rsidRPr="00164626" w:rsidRDefault="00A57F83" w:rsidP="00A57F83">
      <w:pPr>
        <w:ind w:firstLine="709"/>
        <w:rPr>
          <w:lang w:eastAsia="pt-BR"/>
        </w:rPr>
      </w:pPr>
      <w:r w:rsidRPr="00164626">
        <w:rPr>
          <w:lang w:eastAsia="pt-BR"/>
        </w:rPr>
        <w:t>Não foi possível identificar a periodicidade com a qual a limpeza dos reservatórios é realizada, o que também pode estar afetando a qualidade da água distribuída pelos sistemas de abastecimento. Dessa forma, propõe-se que a empresa contratada para o serviço estabeleça uma rotina de limpeza semestral para os reservatórios, de forma que a Secretaria Municipal de Meio Ambiente e Turismo esteja presente e efetue análises na água de abastecimento após a limpeza, conforme o que disciplina a Portaria RS/SES nº 1.237/2014. Conforme Diagnóstico, algumas localidades sofrem com água salobra, assim se sugere para estas localidades aquisição de dessalinizadores de água.</w:t>
      </w:r>
    </w:p>
    <w:p w14:paraId="74056623" w14:textId="77777777" w:rsidR="00A57F83" w:rsidRPr="00164626" w:rsidRDefault="00A57F83" w:rsidP="00A57F83">
      <w:pPr>
        <w:tabs>
          <w:tab w:val="left" w:pos="709"/>
          <w:tab w:val="left" w:pos="10206"/>
        </w:tabs>
        <w:rPr>
          <w:lang w:eastAsia="pt-BR"/>
        </w:rPr>
      </w:pPr>
      <w:r w:rsidRPr="00164626">
        <w:tab/>
      </w:r>
      <w:r w:rsidRPr="00164626">
        <w:rPr>
          <w:lang w:eastAsia="pt-BR"/>
        </w:rPr>
        <w:t xml:space="preserve">Constatou-se que alguns sistemas e soluções de abastecimento de água não possuem abrigos químicos que comportem o sistema de cloração. Portanto, sugere-se que sejam instalados abrigos químicos nos sistemas de reservação que atualmente se encontram sem. </w:t>
      </w:r>
    </w:p>
    <w:p w14:paraId="0E2C414E" w14:textId="77777777" w:rsidR="00A57F83" w:rsidRPr="00164626" w:rsidRDefault="00A57F83" w:rsidP="00A57F83">
      <w:pPr>
        <w:autoSpaceDE w:val="0"/>
        <w:autoSpaceDN w:val="0"/>
        <w:adjustRightInd w:val="0"/>
        <w:ind w:firstLine="709"/>
        <w:rPr>
          <w:lang w:eastAsia="pt-BR"/>
        </w:rPr>
      </w:pPr>
      <w:r w:rsidRPr="00164626">
        <w:rPr>
          <w:lang w:eastAsia="pt-BR"/>
        </w:rPr>
        <w:t xml:space="preserve">Deverão ainda ser realizadas trocas e revitalizações nos reservatórios e estruturas afins que podem estar alterando a qualidade da água distribuída, tais como reservatórios metálicos (SAC Cerrito da Faixa – Os dois reservatórios secundários). As adequações devem estar de acordo com a NBR 12.217, que exige o isolamento da área do reservatório, a ausência de escadas que permitam o acesso a tampa por pessoas não autorizadas e tampa devidamente lacrada. </w:t>
      </w:r>
    </w:p>
    <w:p w14:paraId="52D21916" w14:textId="66987404" w:rsidR="00A57F83" w:rsidRPr="00164626" w:rsidRDefault="00F648F6" w:rsidP="00A57F83">
      <w:pPr>
        <w:autoSpaceDE w:val="0"/>
        <w:autoSpaceDN w:val="0"/>
        <w:adjustRightInd w:val="0"/>
        <w:ind w:firstLine="709"/>
      </w:pPr>
      <w:r w:rsidRPr="00164626">
        <w:t>A Tabela 23</w:t>
      </w:r>
      <w:r w:rsidR="00A57F83" w:rsidRPr="00164626">
        <w:t xml:space="preserve"> apresenta a meta e seus respectivos indicadores.</w:t>
      </w:r>
    </w:p>
    <w:p w14:paraId="61195355" w14:textId="68A6D257" w:rsidR="00A57F83" w:rsidRPr="00164626" w:rsidRDefault="00A57F83" w:rsidP="00A57F83">
      <w:pPr>
        <w:autoSpaceDE w:val="0"/>
        <w:autoSpaceDN w:val="0"/>
        <w:adjustRightInd w:val="0"/>
        <w:spacing w:before="240" w:line="240" w:lineRule="auto"/>
        <w:jc w:val="center"/>
        <w:rPr>
          <w:rFonts w:eastAsia="Calibri" w:cs="Times New Roman"/>
          <w:noProof/>
          <w:sz w:val="20"/>
          <w:szCs w:val="20"/>
          <w:lang w:val="x-none"/>
        </w:rPr>
      </w:pPr>
      <w:bookmarkStart w:id="194" w:name="_Toc45109393"/>
      <w:r w:rsidRPr="00164626">
        <w:rPr>
          <w:rFonts w:eastAsia="Calibri" w:cs="Times New Roman"/>
          <w:noProof/>
          <w:sz w:val="20"/>
          <w:szCs w:val="20"/>
          <w:lang w:val="x-none"/>
        </w:rPr>
        <w:t xml:space="preserve">Tabela </w:t>
      </w:r>
      <w:r w:rsidRPr="00164626">
        <w:rPr>
          <w:rFonts w:eastAsia="Calibri" w:cs="Times New Roman"/>
          <w:noProof/>
          <w:sz w:val="20"/>
          <w:szCs w:val="20"/>
          <w:lang w:val="x-none"/>
        </w:rPr>
        <w:fldChar w:fldCharType="begin"/>
      </w:r>
      <w:r w:rsidRPr="00164626">
        <w:rPr>
          <w:rFonts w:eastAsia="Calibri" w:cs="Times New Roman"/>
          <w:noProof/>
          <w:sz w:val="20"/>
          <w:szCs w:val="20"/>
          <w:lang w:val="x-none"/>
        </w:rPr>
        <w:instrText xml:space="preserve"> SEQ Tabela \* ARABIC </w:instrText>
      </w:r>
      <w:r w:rsidRPr="00164626">
        <w:rPr>
          <w:rFonts w:eastAsia="Calibri" w:cs="Times New Roman"/>
          <w:noProof/>
          <w:sz w:val="20"/>
          <w:szCs w:val="20"/>
          <w:lang w:val="x-none"/>
        </w:rPr>
        <w:fldChar w:fldCharType="separate"/>
      </w:r>
      <w:r w:rsidR="00C635C4">
        <w:rPr>
          <w:rFonts w:eastAsia="Calibri" w:cs="Times New Roman"/>
          <w:noProof/>
          <w:sz w:val="20"/>
          <w:szCs w:val="20"/>
          <w:lang w:val="x-none"/>
        </w:rPr>
        <w:t>23</w:t>
      </w:r>
      <w:r w:rsidRPr="00164626">
        <w:rPr>
          <w:rFonts w:eastAsia="Calibri" w:cs="Times New Roman"/>
          <w:noProof/>
          <w:sz w:val="20"/>
          <w:szCs w:val="20"/>
          <w:lang w:val="x-none"/>
        </w:rPr>
        <w:fldChar w:fldCharType="end"/>
      </w:r>
      <w:r w:rsidRPr="00164626">
        <w:rPr>
          <w:rFonts w:eastAsia="Calibri" w:cs="Times New Roman"/>
          <w:noProof/>
          <w:sz w:val="20"/>
          <w:szCs w:val="20"/>
          <w:lang w:val="x-none"/>
        </w:rPr>
        <w:t xml:space="preserve"> – </w:t>
      </w:r>
      <w:r w:rsidRPr="00164626">
        <w:rPr>
          <w:rFonts w:eastAsia="Calibri" w:cs="Times New Roman"/>
          <w:noProof/>
          <w:sz w:val="20"/>
          <w:szCs w:val="20"/>
        </w:rPr>
        <w:t>Indicadores para a m</w:t>
      </w:r>
      <w:r w:rsidRPr="00164626">
        <w:rPr>
          <w:rFonts w:eastAsia="Calibri" w:cs="Times New Roman"/>
          <w:noProof/>
          <w:sz w:val="20"/>
          <w:szCs w:val="20"/>
          <w:lang w:val="x-none"/>
        </w:rPr>
        <w:t>eta</w:t>
      </w:r>
      <w:r w:rsidRPr="00164626">
        <w:rPr>
          <w:rFonts w:eastAsia="Calibri" w:cs="Times New Roman"/>
          <w:noProof/>
          <w:sz w:val="20"/>
          <w:szCs w:val="20"/>
        </w:rPr>
        <w:t xml:space="preserve"> de m</w:t>
      </w:r>
      <w:r w:rsidRPr="00164626">
        <w:rPr>
          <w:rFonts w:eastAsia="Calibri" w:cs="Times New Roman"/>
          <w:noProof/>
          <w:sz w:val="20"/>
          <w:szCs w:val="20"/>
          <w:lang w:val="x-none"/>
        </w:rPr>
        <w:t>elhor</w:t>
      </w:r>
      <w:r w:rsidRPr="00164626">
        <w:rPr>
          <w:rFonts w:eastAsia="Calibri" w:cs="Times New Roman"/>
          <w:noProof/>
          <w:sz w:val="20"/>
          <w:szCs w:val="20"/>
        </w:rPr>
        <w:t>ia</w:t>
      </w:r>
      <w:r w:rsidRPr="00164626">
        <w:rPr>
          <w:rFonts w:eastAsia="Calibri" w:cs="Times New Roman"/>
          <w:noProof/>
          <w:sz w:val="20"/>
          <w:szCs w:val="20"/>
          <w:lang w:val="x-none"/>
        </w:rPr>
        <w:t xml:space="preserve"> </w:t>
      </w:r>
      <w:r w:rsidRPr="00164626">
        <w:rPr>
          <w:rFonts w:eastAsia="Calibri" w:cs="Times New Roman"/>
          <w:noProof/>
          <w:sz w:val="20"/>
          <w:szCs w:val="20"/>
        </w:rPr>
        <w:t>n</w:t>
      </w:r>
      <w:r w:rsidRPr="00164626">
        <w:rPr>
          <w:rFonts w:eastAsia="Calibri" w:cs="Times New Roman"/>
          <w:noProof/>
          <w:sz w:val="20"/>
          <w:szCs w:val="20"/>
          <w:lang w:val="x-none"/>
        </w:rPr>
        <w:t>a qualidade da água distribuída</w:t>
      </w:r>
      <w:bookmarkEnd w:id="194"/>
    </w:p>
    <w:tbl>
      <w:tblPr>
        <w:tblW w:w="5000" w:type="pct"/>
        <w:jc w:val="center"/>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2126"/>
        <w:gridCol w:w="2665"/>
        <w:gridCol w:w="4263"/>
      </w:tblGrid>
      <w:tr w:rsidR="00A57F83" w:rsidRPr="00164626" w14:paraId="412C2341" w14:textId="77777777" w:rsidTr="00A57F83">
        <w:trPr>
          <w:trHeight w:val="299"/>
          <w:jc w:val="center"/>
        </w:trPr>
        <w:tc>
          <w:tcPr>
            <w:tcW w:w="1174" w:type="pct"/>
            <w:tcBorders>
              <w:top w:val="single" w:sz="4" w:space="0" w:color="auto"/>
              <w:left w:val="single" w:sz="4" w:space="0" w:color="auto"/>
              <w:bottom w:val="single" w:sz="4" w:space="0" w:color="auto"/>
              <w:right w:val="single" w:sz="4" w:space="0" w:color="auto"/>
            </w:tcBorders>
            <w:vAlign w:val="center"/>
            <w:hideMark/>
          </w:tcPr>
          <w:p w14:paraId="239EC4C3" w14:textId="77777777" w:rsidR="00A57F83" w:rsidRPr="00164626" w:rsidRDefault="00A57F83" w:rsidP="00A57F83">
            <w:pPr>
              <w:autoSpaceDE w:val="0"/>
              <w:autoSpaceDN w:val="0"/>
              <w:adjustRightInd w:val="0"/>
              <w:spacing w:line="240" w:lineRule="auto"/>
              <w:jc w:val="center"/>
              <w:rPr>
                <w:rFonts w:cs="Arial"/>
                <w:b/>
                <w:sz w:val="20"/>
                <w:szCs w:val="20"/>
              </w:rPr>
            </w:pPr>
            <w:r w:rsidRPr="00164626">
              <w:rPr>
                <w:rFonts w:cs="Arial"/>
                <w:b/>
                <w:sz w:val="20"/>
                <w:szCs w:val="20"/>
              </w:rPr>
              <w:t>Meta</w:t>
            </w:r>
          </w:p>
        </w:tc>
        <w:tc>
          <w:tcPr>
            <w:tcW w:w="1472" w:type="pct"/>
            <w:tcBorders>
              <w:top w:val="single" w:sz="4" w:space="0" w:color="auto"/>
              <w:left w:val="single" w:sz="4" w:space="0" w:color="auto"/>
              <w:bottom w:val="single" w:sz="4" w:space="0" w:color="auto"/>
              <w:right w:val="single" w:sz="4" w:space="0" w:color="auto"/>
            </w:tcBorders>
            <w:vAlign w:val="center"/>
            <w:hideMark/>
          </w:tcPr>
          <w:p w14:paraId="1CEF415D" w14:textId="77777777" w:rsidR="00A57F83" w:rsidRPr="00164626" w:rsidRDefault="00A57F83" w:rsidP="00A57F83">
            <w:pPr>
              <w:autoSpaceDE w:val="0"/>
              <w:autoSpaceDN w:val="0"/>
              <w:adjustRightInd w:val="0"/>
              <w:spacing w:line="240" w:lineRule="auto"/>
              <w:jc w:val="center"/>
              <w:rPr>
                <w:rFonts w:cs="Arial"/>
                <w:b/>
                <w:sz w:val="20"/>
                <w:szCs w:val="20"/>
              </w:rPr>
            </w:pPr>
            <w:r w:rsidRPr="00164626">
              <w:rPr>
                <w:rFonts w:cs="Arial"/>
                <w:b/>
                <w:sz w:val="20"/>
                <w:szCs w:val="20"/>
              </w:rPr>
              <w:t>Indicador</w:t>
            </w:r>
          </w:p>
        </w:tc>
        <w:tc>
          <w:tcPr>
            <w:tcW w:w="2354" w:type="pct"/>
            <w:tcBorders>
              <w:top w:val="single" w:sz="4" w:space="0" w:color="auto"/>
              <w:left w:val="single" w:sz="4" w:space="0" w:color="auto"/>
              <w:bottom w:val="single" w:sz="4" w:space="0" w:color="auto"/>
              <w:right w:val="single" w:sz="4" w:space="0" w:color="auto"/>
            </w:tcBorders>
            <w:vAlign w:val="center"/>
            <w:hideMark/>
          </w:tcPr>
          <w:p w14:paraId="21AB3C11" w14:textId="77777777" w:rsidR="00A57F83" w:rsidRPr="00164626" w:rsidRDefault="00A57F83" w:rsidP="00A57F83">
            <w:pPr>
              <w:autoSpaceDE w:val="0"/>
              <w:autoSpaceDN w:val="0"/>
              <w:adjustRightInd w:val="0"/>
              <w:spacing w:line="240" w:lineRule="auto"/>
              <w:jc w:val="center"/>
              <w:rPr>
                <w:rFonts w:cs="Arial"/>
                <w:b/>
                <w:sz w:val="20"/>
                <w:szCs w:val="20"/>
              </w:rPr>
            </w:pPr>
            <w:r w:rsidRPr="00164626">
              <w:rPr>
                <w:rFonts w:cs="Arial"/>
                <w:b/>
                <w:sz w:val="20"/>
                <w:szCs w:val="20"/>
              </w:rPr>
              <w:t>Medida do indicador</w:t>
            </w:r>
          </w:p>
        </w:tc>
      </w:tr>
      <w:tr w:rsidR="00A57F83" w:rsidRPr="00164626" w14:paraId="26430446" w14:textId="77777777" w:rsidTr="00A57F83">
        <w:trPr>
          <w:trHeight w:val="20"/>
          <w:jc w:val="center"/>
        </w:trPr>
        <w:tc>
          <w:tcPr>
            <w:tcW w:w="1174" w:type="pct"/>
            <w:vMerge w:val="restart"/>
            <w:tcBorders>
              <w:top w:val="single" w:sz="4" w:space="0" w:color="auto"/>
              <w:left w:val="single" w:sz="4" w:space="0" w:color="auto"/>
              <w:bottom w:val="single" w:sz="4" w:space="0" w:color="auto"/>
              <w:right w:val="single" w:sz="4" w:space="0" w:color="auto"/>
            </w:tcBorders>
            <w:vAlign w:val="center"/>
            <w:hideMark/>
          </w:tcPr>
          <w:p w14:paraId="55514E9A" w14:textId="77777777" w:rsidR="00A57F83" w:rsidRPr="00164626" w:rsidRDefault="00A57F83" w:rsidP="00A57F83">
            <w:pPr>
              <w:autoSpaceDE w:val="0"/>
              <w:autoSpaceDN w:val="0"/>
              <w:adjustRightInd w:val="0"/>
              <w:spacing w:line="240" w:lineRule="auto"/>
              <w:jc w:val="center"/>
              <w:rPr>
                <w:rFonts w:cs="Arial"/>
                <w:sz w:val="20"/>
                <w:szCs w:val="20"/>
              </w:rPr>
            </w:pPr>
            <w:r w:rsidRPr="00164626">
              <w:rPr>
                <w:sz w:val="20"/>
                <w:szCs w:val="20"/>
              </w:rPr>
              <w:t>Melhorar a qualidade da água distribuída</w:t>
            </w:r>
          </w:p>
        </w:tc>
        <w:tc>
          <w:tcPr>
            <w:tcW w:w="1472" w:type="pct"/>
            <w:tcBorders>
              <w:top w:val="single" w:sz="4" w:space="0" w:color="auto"/>
              <w:left w:val="single" w:sz="4" w:space="0" w:color="auto"/>
              <w:bottom w:val="single" w:sz="4" w:space="0" w:color="auto"/>
              <w:right w:val="single" w:sz="4" w:space="0" w:color="auto"/>
            </w:tcBorders>
            <w:vAlign w:val="center"/>
            <w:hideMark/>
          </w:tcPr>
          <w:p w14:paraId="2B41498E" w14:textId="77777777" w:rsidR="00A57F83" w:rsidRPr="00164626" w:rsidRDefault="00A57F83" w:rsidP="00A57F83">
            <w:pPr>
              <w:autoSpaceDE w:val="0"/>
              <w:autoSpaceDN w:val="0"/>
              <w:adjustRightInd w:val="0"/>
              <w:spacing w:line="240" w:lineRule="auto"/>
              <w:jc w:val="center"/>
              <w:rPr>
                <w:rFonts w:cs="Arial"/>
                <w:sz w:val="20"/>
                <w:szCs w:val="20"/>
              </w:rPr>
            </w:pPr>
            <w:r w:rsidRPr="00164626">
              <w:rPr>
                <w:sz w:val="20"/>
                <w:szCs w:val="20"/>
              </w:rPr>
              <w:t>InA3 - Índice de reclamações relativas à qualidade dos serviços prestados no abastecimento de água</w:t>
            </w:r>
          </w:p>
        </w:tc>
        <w:tc>
          <w:tcPr>
            <w:tcW w:w="2354" w:type="pct"/>
            <w:tcBorders>
              <w:top w:val="single" w:sz="4" w:space="0" w:color="auto"/>
              <w:left w:val="single" w:sz="4" w:space="0" w:color="auto"/>
              <w:bottom w:val="single" w:sz="4" w:space="0" w:color="auto"/>
              <w:right w:val="single" w:sz="4" w:space="0" w:color="auto"/>
            </w:tcBorders>
            <w:vAlign w:val="center"/>
            <w:hideMark/>
          </w:tcPr>
          <w:p w14:paraId="02AF9DBD" w14:textId="77777777" w:rsidR="00A57F83" w:rsidRPr="00164626" w:rsidRDefault="00A57F83" w:rsidP="00A57F83">
            <w:pPr>
              <w:autoSpaceDE w:val="0"/>
              <w:autoSpaceDN w:val="0"/>
              <w:adjustRightInd w:val="0"/>
              <w:spacing w:line="240" w:lineRule="auto"/>
              <w:jc w:val="center"/>
              <w:rPr>
                <w:rFonts w:cs="Arial"/>
                <w:bCs/>
                <w:sz w:val="20"/>
                <w:szCs w:val="20"/>
              </w:rPr>
            </w:pPr>
            <w:r w:rsidRPr="00164626">
              <w:rPr>
                <w:rFonts w:cs="Arial"/>
                <w:bCs/>
                <w:sz w:val="20"/>
                <w:szCs w:val="20"/>
              </w:rPr>
              <w:t>Relação entre o número de reclamações atendidas no período e pela p</w:t>
            </w:r>
            <w:r w:rsidRPr="00164626">
              <w:rPr>
                <w:rFonts w:cs="Arial"/>
                <w:bCs/>
                <w:color w:val="000000"/>
                <w:sz w:val="20"/>
                <w:szCs w:val="20"/>
              </w:rPr>
              <w:t>opulação total abastecida</w:t>
            </w:r>
          </w:p>
        </w:tc>
      </w:tr>
      <w:tr w:rsidR="00A57F83" w:rsidRPr="00164626" w14:paraId="13649F13" w14:textId="77777777" w:rsidTr="00A57F83">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407B623" w14:textId="77777777" w:rsidR="00A57F83" w:rsidRPr="00164626" w:rsidRDefault="00A57F83" w:rsidP="00A57F83">
            <w:pPr>
              <w:spacing w:line="240" w:lineRule="auto"/>
              <w:jc w:val="left"/>
              <w:rPr>
                <w:rFonts w:cs="Arial"/>
                <w:sz w:val="20"/>
                <w:szCs w:val="20"/>
              </w:rPr>
            </w:pPr>
          </w:p>
        </w:tc>
        <w:tc>
          <w:tcPr>
            <w:tcW w:w="1472" w:type="pct"/>
            <w:tcBorders>
              <w:top w:val="single" w:sz="4" w:space="0" w:color="auto"/>
              <w:left w:val="single" w:sz="4" w:space="0" w:color="auto"/>
              <w:bottom w:val="single" w:sz="4" w:space="0" w:color="auto"/>
              <w:right w:val="single" w:sz="4" w:space="0" w:color="auto"/>
            </w:tcBorders>
            <w:vAlign w:val="center"/>
            <w:hideMark/>
          </w:tcPr>
          <w:p w14:paraId="66E36336" w14:textId="77777777" w:rsidR="00A57F83" w:rsidRPr="00164626" w:rsidRDefault="00A57F83" w:rsidP="00A57F83">
            <w:pPr>
              <w:autoSpaceDE w:val="0"/>
              <w:autoSpaceDN w:val="0"/>
              <w:adjustRightInd w:val="0"/>
              <w:spacing w:line="240" w:lineRule="auto"/>
              <w:jc w:val="center"/>
              <w:rPr>
                <w:rFonts w:cs="Arial"/>
                <w:sz w:val="20"/>
                <w:szCs w:val="20"/>
              </w:rPr>
            </w:pPr>
            <w:r w:rsidRPr="00164626">
              <w:rPr>
                <w:sz w:val="20"/>
                <w:szCs w:val="20"/>
              </w:rPr>
              <w:t>InA4 - Número de sistemas/soluções de abastecimento no município que possuem tratamento de acordo com parâmetros exigidos</w:t>
            </w:r>
          </w:p>
        </w:tc>
        <w:tc>
          <w:tcPr>
            <w:tcW w:w="2354" w:type="pct"/>
            <w:tcBorders>
              <w:top w:val="single" w:sz="4" w:space="0" w:color="auto"/>
              <w:left w:val="single" w:sz="4" w:space="0" w:color="auto"/>
              <w:bottom w:val="single" w:sz="4" w:space="0" w:color="auto"/>
              <w:right w:val="single" w:sz="4" w:space="0" w:color="auto"/>
            </w:tcBorders>
            <w:vAlign w:val="center"/>
            <w:hideMark/>
          </w:tcPr>
          <w:p w14:paraId="3C61EA41" w14:textId="77777777" w:rsidR="00A57F83" w:rsidRPr="00164626" w:rsidRDefault="00A57F83" w:rsidP="00A57F83">
            <w:pPr>
              <w:autoSpaceDE w:val="0"/>
              <w:autoSpaceDN w:val="0"/>
              <w:adjustRightInd w:val="0"/>
              <w:spacing w:line="240" w:lineRule="auto"/>
              <w:jc w:val="center"/>
              <w:rPr>
                <w:rFonts w:cs="Arial"/>
                <w:sz w:val="20"/>
                <w:szCs w:val="20"/>
              </w:rPr>
            </w:pPr>
            <w:r w:rsidRPr="00164626">
              <w:rPr>
                <w:rFonts w:cs="Arial"/>
                <w:bCs/>
                <w:sz w:val="20"/>
                <w:szCs w:val="20"/>
              </w:rPr>
              <w:t>Relação</w:t>
            </w:r>
            <w:r w:rsidRPr="00164626">
              <w:t xml:space="preserve"> </w:t>
            </w:r>
            <w:r w:rsidRPr="00164626">
              <w:rPr>
                <w:sz w:val="20"/>
                <w:szCs w:val="20"/>
              </w:rPr>
              <w:t>entre o n</w:t>
            </w:r>
            <w:r w:rsidRPr="00164626">
              <w:rPr>
                <w:rFonts w:cs="Arial"/>
                <w:bCs/>
                <w:sz w:val="20"/>
                <w:szCs w:val="20"/>
              </w:rPr>
              <w:t>úmero de sistemas/soluções que recebem tratamento adequado pelo número total de sistemas/soluções de abastecimento de água</w:t>
            </w:r>
          </w:p>
        </w:tc>
      </w:tr>
      <w:tr w:rsidR="00A57F83" w:rsidRPr="00164626" w14:paraId="28D25B14" w14:textId="77777777" w:rsidTr="00A57F83">
        <w:trPr>
          <w:trHeight w:val="624"/>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6375F1E" w14:textId="77777777" w:rsidR="00A57F83" w:rsidRPr="00164626" w:rsidRDefault="00A57F83" w:rsidP="00A57F83">
            <w:pPr>
              <w:spacing w:line="240" w:lineRule="auto"/>
              <w:jc w:val="left"/>
              <w:rPr>
                <w:rFonts w:cs="Arial"/>
                <w:sz w:val="20"/>
                <w:szCs w:val="20"/>
              </w:rPr>
            </w:pPr>
          </w:p>
        </w:tc>
        <w:tc>
          <w:tcPr>
            <w:tcW w:w="1472" w:type="pct"/>
            <w:tcBorders>
              <w:top w:val="single" w:sz="4" w:space="0" w:color="auto"/>
              <w:left w:val="single" w:sz="4" w:space="0" w:color="auto"/>
              <w:bottom w:val="single" w:sz="4" w:space="0" w:color="auto"/>
              <w:right w:val="single" w:sz="4" w:space="0" w:color="auto"/>
            </w:tcBorders>
            <w:vAlign w:val="center"/>
            <w:hideMark/>
          </w:tcPr>
          <w:p w14:paraId="6548B2C0" w14:textId="77777777" w:rsidR="00A57F83" w:rsidRPr="00164626" w:rsidRDefault="00A57F83" w:rsidP="00A57F83">
            <w:pPr>
              <w:autoSpaceDE w:val="0"/>
              <w:autoSpaceDN w:val="0"/>
              <w:adjustRightInd w:val="0"/>
              <w:spacing w:line="240" w:lineRule="auto"/>
              <w:jc w:val="center"/>
              <w:rPr>
                <w:rFonts w:cs="Arial"/>
                <w:sz w:val="20"/>
                <w:szCs w:val="20"/>
              </w:rPr>
            </w:pPr>
            <w:r w:rsidRPr="00164626">
              <w:rPr>
                <w:rFonts w:cs="Arial"/>
                <w:sz w:val="20"/>
                <w:szCs w:val="20"/>
              </w:rPr>
              <w:t xml:space="preserve">InQ1 - </w:t>
            </w:r>
            <w:r w:rsidRPr="00164626">
              <w:rPr>
                <w:sz w:val="20"/>
                <w:szCs w:val="20"/>
              </w:rPr>
              <w:t>Índice de qualidade da água</w:t>
            </w:r>
          </w:p>
        </w:tc>
        <w:tc>
          <w:tcPr>
            <w:tcW w:w="2354" w:type="pct"/>
            <w:tcBorders>
              <w:top w:val="single" w:sz="4" w:space="0" w:color="auto"/>
              <w:left w:val="single" w:sz="4" w:space="0" w:color="auto"/>
              <w:bottom w:val="single" w:sz="4" w:space="0" w:color="auto"/>
              <w:right w:val="single" w:sz="4" w:space="0" w:color="auto"/>
            </w:tcBorders>
            <w:vAlign w:val="center"/>
            <w:hideMark/>
          </w:tcPr>
          <w:p w14:paraId="30FE5A13" w14:textId="77777777" w:rsidR="00A57F83" w:rsidRPr="00164626" w:rsidRDefault="00A57F83" w:rsidP="00A57F83">
            <w:pPr>
              <w:autoSpaceDE w:val="0"/>
              <w:autoSpaceDN w:val="0"/>
              <w:adjustRightInd w:val="0"/>
              <w:spacing w:line="240" w:lineRule="auto"/>
              <w:jc w:val="center"/>
              <w:rPr>
                <w:rFonts w:cs="Arial"/>
                <w:color w:val="000000"/>
                <w:sz w:val="20"/>
                <w:szCs w:val="20"/>
              </w:rPr>
            </w:pPr>
            <w:r w:rsidRPr="00164626">
              <w:rPr>
                <w:rFonts w:cs="Arial"/>
                <w:color w:val="000000"/>
                <w:sz w:val="20"/>
                <w:szCs w:val="20"/>
              </w:rPr>
              <w:t>Relação entre o número de amostras de água fora dos parâmetros estabelecidos na Portaria e o número total de amostras de água</w:t>
            </w:r>
          </w:p>
        </w:tc>
      </w:tr>
      <w:tr w:rsidR="00A57F83" w:rsidRPr="00164626" w14:paraId="0A547938" w14:textId="77777777" w:rsidTr="00A57F83">
        <w:trPr>
          <w:trHeight w:val="624"/>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8FCCF61" w14:textId="77777777" w:rsidR="00A57F83" w:rsidRPr="00164626" w:rsidRDefault="00A57F83" w:rsidP="00A57F83">
            <w:pPr>
              <w:spacing w:line="240" w:lineRule="auto"/>
              <w:jc w:val="left"/>
              <w:rPr>
                <w:rFonts w:cs="Arial"/>
                <w:sz w:val="20"/>
                <w:szCs w:val="20"/>
              </w:rPr>
            </w:pPr>
          </w:p>
        </w:tc>
        <w:tc>
          <w:tcPr>
            <w:tcW w:w="1472" w:type="pct"/>
            <w:tcBorders>
              <w:top w:val="single" w:sz="4" w:space="0" w:color="auto"/>
              <w:left w:val="single" w:sz="4" w:space="0" w:color="auto"/>
              <w:bottom w:val="single" w:sz="4" w:space="0" w:color="auto"/>
              <w:right w:val="single" w:sz="4" w:space="0" w:color="auto"/>
            </w:tcBorders>
            <w:vAlign w:val="center"/>
            <w:hideMark/>
          </w:tcPr>
          <w:p w14:paraId="05AC9029" w14:textId="77777777" w:rsidR="00A57F83" w:rsidRPr="00164626" w:rsidRDefault="00A57F83" w:rsidP="00A57F83">
            <w:pPr>
              <w:autoSpaceDE w:val="0"/>
              <w:autoSpaceDN w:val="0"/>
              <w:adjustRightInd w:val="0"/>
              <w:spacing w:line="240" w:lineRule="auto"/>
              <w:jc w:val="center"/>
              <w:rPr>
                <w:rFonts w:cs="Arial"/>
                <w:sz w:val="20"/>
                <w:szCs w:val="20"/>
              </w:rPr>
            </w:pPr>
            <w:r w:rsidRPr="00164626">
              <w:rPr>
                <w:sz w:val="20"/>
                <w:szCs w:val="20"/>
              </w:rPr>
              <w:t>InQ2 – Índice da limpeza dos reservatórios</w:t>
            </w:r>
          </w:p>
        </w:tc>
        <w:tc>
          <w:tcPr>
            <w:tcW w:w="2354" w:type="pct"/>
            <w:tcBorders>
              <w:top w:val="single" w:sz="4" w:space="0" w:color="auto"/>
              <w:left w:val="single" w:sz="4" w:space="0" w:color="auto"/>
              <w:bottom w:val="single" w:sz="4" w:space="0" w:color="auto"/>
              <w:right w:val="single" w:sz="4" w:space="0" w:color="auto"/>
            </w:tcBorders>
            <w:vAlign w:val="center"/>
            <w:hideMark/>
          </w:tcPr>
          <w:p w14:paraId="48233927" w14:textId="77777777" w:rsidR="00A57F83" w:rsidRPr="00164626" w:rsidRDefault="00A57F83" w:rsidP="00A57F83">
            <w:pPr>
              <w:autoSpaceDE w:val="0"/>
              <w:autoSpaceDN w:val="0"/>
              <w:adjustRightInd w:val="0"/>
              <w:spacing w:line="240" w:lineRule="auto"/>
              <w:jc w:val="center"/>
              <w:rPr>
                <w:rFonts w:cs="Arial"/>
                <w:color w:val="000000"/>
                <w:sz w:val="20"/>
                <w:szCs w:val="20"/>
              </w:rPr>
            </w:pPr>
            <w:r w:rsidRPr="00164626">
              <w:rPr>
                <w:rFonts w:cs="Arial"/>
                <w:bCs/>
                <w:color w:val="000000"/>
                <w:sz w:val="20"/>
                <w:szCs w:val="20"/>
              </w:rPr>
              <w:t>Relação entre o número de reservatórios limpos pelo total de reservatórios existentes</w:t>
            </w:r>
          </w:p>
        </w:tc>
      </w:tr>
      <w:tr w:rsidR="00A57F83" w:rsidRPr="00164626" w14:paraId="609AA3FF" w14:textId="77777777" w:rsidTr="00A57F83">
        <w:trPr>
          <w:trHeight w:val="624"/>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5BB09F8" w14:textId="77777777" w:rsidR="00A57F83" w:rsidRPr="00164626" w:rsidRDefault="00A57F83" w:rsidP="00A57F83">
            <w:pPr>
              <w:spacing w:line="240" w:lineRule="auto"/>
              <w:jc w:val="left"/>
              <w:rPr>
                <w:rFonts w:cs="Arial"/>
                <w:sz w:val="20"/>
                <w:szCs w:val="20"/>
              </w:rPr>
            </w:pPr>
          </w:p>
        </w:tc>
        <w:tc>
          <w:tcPr>
            <w:tcW w:w="1472" w:type="pct"/>
            <w:tcBorders>
              <w:top w:val="single" w:sz="4" w:space="0" w:color="auto"/>
              <w:left w:val="single" w:sz="4" w:space="0" w:color="auto"/>
              <w:bottom w:val="single" w:sz="4" w:space="0" w:color="auto"/>
              <w:right w:val="single" w:sz="4" w:space="0" w:color="auto"/>
            </w:tcBorders>
            <w:vAlign w:val="center"/>
            <w:hideMark/>
          </w:tcPr>
          <w:p w14:paraId="537A6AE0" w14:textId="77777777" w:rsidR="00A57F83" w:rsidRPr="00164626" w:rsidRDefault="00A57F83" w:rsidP="00A57F83">
            <w:pPr>
              <w:autoSpaceDE w:val="0"/>
              <w:autoSpaceDN w:val="0"/>
              <w:adjustRightInd w:val="0"/>
              <w:spacing w:line="240" w:lineRule="auto"/>
              <w:jc w:val="center"/>
              <w:rPr>
                <w:rFonts w:cs="Arial"/>
                <w:sz w:val="20"/>
                <w:szCs w:val="20"/>
              </w:rPr>
            </w:pPr>
            <w:r w:rsidRPr="00164626">
              <w:rPr>
                <w:sz w:val="20"/>
                <w:szCs w:val="20"/>
              </w:rPr>
              <w:t>InQ3 – Índice de abrigos químicos</w:t>
            </w:r>
          </w:p>
        </w:tc>
        <w:tc>
          <w:tcPr>
            <w:tcW w:w="2354" w:type="pct"/>
            <w:tcBorders>
              <w:top w:val="single" w:sz="4" w:space="0" w:color="auto"/>
              <w:left w:val="single" w:sz="4" w:space="0" w:color="auto"/>
              <w:bottom w:val="single" w:sz="4" w:space="0" w:color="auto"/>
              <w:right w:val="single" w:sz="4" w:space="0" w:color="auto"/>
            </w:tcBorders>
            <w:vAlign w:val="center"/>
            <w:hideMark/>
          </w:tcPr>
          <w:p w14:paraId="1A62EFEA" w14:textId="77777777" w:rsidR="00A57F83" w:rsidRPr="00164626" w:rsidRDefault="00A57F83" w:rsidP="00A57F83">
            <w:pPr>
              <w:autoSpaceDE w:val="0"/>
              <w:autoSpaceDN w:val="0"/>
              <w:adjustRightInd w:val="0"/>
              <w:spacing w:line="240" w:lineRule="auto"/>
              <w:jc w:val="center"/>
              <w:rPr>
                <w:rFonts w:cs="Arial"/>
                <w:color w:val="000000"/>
                <w:sz w:val="20"/>
                <w:szCs w:val="20"/>
              </w:rPr>
            </w:pPr>
            <w:r w:rsidRPr="00164626">
              <w:rPr>
                <w:rFonts w:cs="Arial"/>
                <w:bCs/>
                <w:color w:val="000000"/>
                <w:sz w:val="20"/>
                <w:szCs w:val="20"/>
              </w:rPr>
              <w:t>Relação entre o número de sistemas/soluções que possuem abrigo químico pelo número total de sistemas/soluções de abastecimento de água</w:t>
            </w:r>
          </w:p>
        </w:tc>
      </w:tr>
    </w:tbl>
    <w:p w14:paraId="27924C20" w14:textId="77777777" w:rsidR="00A57F83" w:rsidRPr="00164626" w:rsidRDefault="00A57F83" w:rsidP="00A57F83">
      <w:pPr>
        <w:tabs>
          <w:tab w:val="left" w:pos="851"/>
          <w:tab w:val="left" w:pos="10206"/>
        </w:tabs>
        <w:spacing w:after="240"/>
        <w:jc w:val="center"/>
        <w:rPr>
          <w:sz w:val="20"/>
          <w:szCs w:val="20"/>
          <w:lang w:eastAsia="pt-BR"/>
        </w:rPr>
      </w:pPr>
      <w:r w:rsidRPr="00164626">
        <w:rPr>
          <w:sz w:val="20"/>
          <w:szCs w:val="20"/>
        </w:rPr>
        <w:t>Fonte: Empresa Executora (2020).</w:t>
      </w:r>
    </w:p>
    <w:p w14:paraId="327F1CFA" w14:textId="77777777" w:rsidR="00A57F83" w:rsidRPr="00164626" w:rsidRDefault="00A57F83" w:rsidP="007977C4">
      <w:pPr>
        <w:pStyle w:val="Ttulo4"/>
      </w:pPr>
      <w:bookmarkStart w:id="195" w:name="_Toc45109242"/>
      <w:r w:rsidRPr="00164626">
        <w:t>2.2.4.3 Programa 03 – Proteção dos Mananciais</w:t>
      </w:r>
      <w:bookmarkEnd w:id="195"/>
    </w:p>
    <w:p w14:paraId="518762E2" w14:textId="77777777" w:rsidR="00A57F83" w:rsidRPr="00164626" w:rsidRDefault="00A57F83" w:rsidP="00A57F83">
      <w:pPr>
        <w:ind w:firstLine="708"/>
      </w:pPr>
      <w:r w:rsidRPr="00164626">
        <w:rPr>
          <w:b/>
          <w:bCs/>
        </w:rPr>
        <w:t xml:space="preserve">Objetivo geral: </w:t>
      </w:r>
      <w:r w:rsidRPr="00164626">
        <w:t>consiste na implantação e manutenção das proteções sanitárias e cercamento nos pontos de captação de água. As Associações de abastecimento de água, bem como o município, deverão seguir as condicionantes do Decreto Estadual n° 52.035/2014 e o disposto no manual da FUNASA (2007).</w:t>
      </w:r>
    </w:p>
    <w:p w14:paraId="51E95D8E" w14:textId="77777777" w:rsidR="00A57F83" w:rsidRPr="00164626" w:rsidRDefault="00A57F83" w:rsidP="00A57F83">
      <w:pPr>
        <w:spacing w:after="200"/>
        <w:ind w:firstLine="709"/>
        <w:rPr>
          <w:rFonts w:cs="Arial"/>
          <w:b/>
        </w:rPr>
      </w:pPr>
      <w:r w:rsidRPr="00164626">
        <w:rPr>
          <w:lang w:eastAsia="pt-BR"/>
        </w:rPr>
        <w:t>Para alcance do objetivo comum, o programa “Proteção dos Mananciais” contempla a meta:</w:t>
      </w:r>
    </w:p>
    <w:p w14:paraId="00B6E82E" w14:textId="77777777" w:rsidR="00A57F83" w:rsidRPr="00164626" w:rsidRDefault="00A57F83" w:rsidP="00707B4B">
      <w:pPr>
        <w:numPr>
          <w:ilvl w:val="0"/>
          <w:numId w:val="41"/>
        </w:numPr>
        <w:spacing w:before="240" w:after="200" w:line="276" w:lineRule="auto"/>
        <w:ind w:left="993" w:hanging="284"/>
        <w:contextualSpacing/>
      </w:pPr>
      <w:r w:rsidRPr="00164626">
        <w:t>Proteção Sanitária dos Mananciais e suas adequações.</w:t>
      </w:r>
    </w:p>
    <w:p w14:paraId="03F5ED27" w14:textId="77777777" w:rsidR="00A57F83" w:rsidRPr="00164626" w:rsidRDefault="00A57F83" w:rsidP="00A57F83">
      <w:pPr>
        <w:spacing w:before="240" w:after="200" w:line="276" w:lineRule="auto"/>
        <w:ind w:left="360"/>
        <w:contextualSpacing/>
      </w:pPr>
    </w:p>
    <w:p w14:paraId="0C97ACBE" w14:textId="287A00D8" w:rsidR="00A57F83" w:rsidRPr="00164626" w:rsidRDefault="00A57F83" w:rsidP="00A57F83">
      <w:pPr>
        <w:ind w:firstLine="709"/>
        <w:rPr>
          <w:lang w:eastAsia="pt-BR"/>
        </w:rPr>
      </w:pPr>
      <w:r w:rsidRPr="00164626">
        <w:rPr>
          <w:lang w:eastAsia="pt-BR"/>
        </w:rPr>
        <w:t xml:space="preserve">A organização esquemática aplicada ao planejamento do Programa 03, </w:t>
      </w:r>
      <w:r w:rsidR="00F648F6" w:rsidRPr="00164626">
        <w:rPr>
          <w:lang w:eastAsia="pt-BR"/>
        </w:rPr>
        <w:t>pode ser verificada na Tabela 24</w:t>
      </w:r>
      <w:r w:rsidRPr="00164626">
        <w:rPr>
          <w:rFonts w:cs="Arial"/>
        </w:rPr>
        <w:t>.</w:t>
      </w:r>
      <w:r w:rsidRPr="00164626">
        <w:rPr>
          <w:rFonts w:cs="Arial"/>
          <w:b/>
        </w:rPr>
        <w:t xml:space="preserve"> </w:t>
      </w:r>
      <w:r w:rsidR="00DC4562" w:rsidRPr="00164626">
        <w:rPr>
          <w:lang w:eastAsia="pt-BR"/>
        </w:rPr>
        <w:t>A seguir se encontram descritas todas as ações propostas para alcance de cada meta estabelecida com prazo definido, de forma a alcançar o objetivo do programa criado para o município.</w:t>
      </w:r>
    </w:p>
    <w:p w14:paraId="31CA9D25" w14:textId="77777777" w:rsidR="00A57F83" w:rsidRPr="00164626" w:rsidRDefault="00A57F83" w:rsidP="00A57F83">
      <w:pPr>
        <w:jc w:val="left"/>
        <w:rPr>
          <w:rFonts w:cs="Arial"/>
          <w:b/>
        </w:rPr>
        <w:sectPr w:rsidR="00A57F83" w:rsidRPr="00164626" w:rsidSect="00045F2D">
          <w:pgSz w:w="11900" w:h="16840"/>
          <w:pgMar w:top="1134" w:right="1418" w:bottom="1134" w:left="1418" w:header="284" w:footer="164" w:gutter="0"/>
          <w:cols w:space="720"/>
        </w:sectPr>
      </w:pPr>
    </w:p>
    <w:p w14:paraId="44FB5DC7" w14:textId="0B0F1AAF" w:rsidR="00A57F83" w:rsidRPr="00164626" w:rsidRDefault="00A57F83" w:rsidP="00A57F83">
      <w:pPr>
        <w:tabs>
          <w:tab w:val="left" w:pos="851"/>
          <w:tab w:val="left" w:pos="10206"/>
        </w:tabs>
        <w:spacing w:line="240" w:lineRule="auto"/>
        <w:jc w:val="center"/>
        <w:rPr>
          <w:sz w:val="20"/>
          <w:szCs w:val="20"/>
        </w:rPr>
      </w:pPr>
      <w:bookmarkStart w:id="196" w:name="_Toc45109394"/>
      <w:r w:rsidRPr="00164626">
        <w:rPr>
          <w:sz w:val="20"/>
          <w:szCs w:val="20"/>
        </w:rPr>
        <w:t xml:space="preserve">Tabela </w:t>
      </w:r>
      <w:r w:rsidRPr="00164626">
        <w:fldChar w:fldCharType="begin"/>
      </w:r>
      <w:r w:rsidRPr="00164626">
        <w:rPr>
          <w:sz w:val="20"/>
          <w:szCs w:val="20"/>
        </w:rPr>
        <w:instrText xml:space="preserve"> SEQ Tabela \* ARABIC </w:instrText>
      </w:r>
      <w:r w:rsidRPr="00164626">
        <w:fldChar w:fldCharType="separate"/>
      </w:r>
      <w:r w:rsidR="00C635C4">
        <w:rPr>
          <w:noProof/>
          <w:sz w:val="20"/>
          <w:szCs w:val="20"/>
        </w:rPr>
        <w:t>24</w:t>
      </w:r>
      <w:r w:rsidRPr="00164626">
        <w:fldChar w:fldCharType="end"/>
      </w:r>
      <w:r w:rsidRPr="00164626">
        <w:rPr>
          <w:sz w:val="20"/>
          <w:szCs w:val="20"/>
        </w:rPr>
        <w:t xml:space="preserve"> – Planejamento do Programa 03: PROTEÇÃO DOS MANANCIAIS</w:t>
      </w:r>
      <w:bookmarkEnd w:id="196"/>
    </w:p>
    <w:tbl>
      <w:tblPr>
        <w:tblW w:w="14454" w:type="dxa"/>
        <w:jc w:val="center"/>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1702"/>
        <w:gridCol w:w="2175"/>
        <w:gridCol w:w="1432"/>
        <w:gridCol w:w="1349"/>
        <w:gridCol w:w="1631"/>
        <w:gridCol w:w="1746"/>
        <w:gridCol w:w="4419"/>
      </w:tblGrid>
      <w:tr w:rsidR="00A57F83" w:rsidRPr="00164626" w14:paraId="6F4D68F4" w14:textId="77777777" w:rsidTr="00115795">
        <w:trPr>
          <w:trHeight w:val="20"/>
          <w:jc w:val="center"/>
        </w:trPr>
        <w:tc>
          <w:tcPr>
            <w:tcW w:w="14454"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A497654" w14:textId="77777777" w:rsidR="00A57F83" w:rsidRPr="00164626" w:rsidRDefault="00A57F83" w:rsidP="00A57F83">
            <w:pPr>
              <w:spacing w:line="240" w:lineRule="auto"/>
              <w:jc w:val="center"/>
              <w:rPr>
                <w:b/>
                <w:sz w:val="20"/>
                <w:szCs w:val="20"/>
              </w:rPr>
            </w:pPr>
            <w:r w:rsidRPr="00164626">
              <w:rPr>
                <w:b/>
                <w:sz w:val="20"/>
                <w:szCs w:val="20"/>
              </w:rPr>
              <w:t>PROGRAMA 03 – POÇO SEGURO</w:t>
            </w:r>
          </w:p>
        </w:tc>
      </w:tr>
      <w:tr w:rsidR="00A57F83" w:rsidRPr="00164626" w14:paraId="51B15220" w14:textId="77777777" w:rsidTr="00115795">
        <w:trPr>
          <w:trHeight w:val="20"/>
          <w:jc w:val="center"/>
        </w:trPr>
        <w:tc>
          <w:tcPr>
            <w:tcW w:w="1702" w:type="dxa"/>
            <w:tcBorders>
              <w:top w:val="single" w:sz="4" w:space="0" w:color="auto"/>
              <w:left w:val="single" w:sz="4" w:space="0" w:color="auto"/>
              <w:bottom w:val="single" w:sz="4" w:space="0" w:color="auto"/>
              <w:right w:val="single" w:sz="4" w:space="0" w:color="auto"/>
            </w:tcBorders>
            <w:vAlign w:val="center"/>
            <w:hideMark/>
          </w:tcPr>
          <w:p w14:paraId="07C03CF9" w14:textId="77777777" w:rsidR="00A57F83" w:rsidRPr="00164626" w:rsidRDefault="00A57F83" w:rsidP="00A57F83">
            <w:pPr>
              <w:spacing w:line="240" w:lineRule="auto"/>
              <w:ind w:left="-113" w:right="-18"/>
              <w:jc w:val="center"/>
              <w:rPr>
                <w:b/>
                <w:sz w:val="20"/>
                <w:szCs w:val="20"/>
              </w:rPr>
            </w:pPr>
            <w:r w:rsidRPr="00164626">
              <w:rPr>
                <w:b/>
                <w:sz w:val="20"/>
                <w:szCs w:val="20"/>
              </w:rPr>
              <w:t>METAS</w:t>
            </w:r>
          </w:p>
        </w:tc>
        <w:tc>
          <w:tcPr>
            <w:tcW w:w="2175" w:type="dxa"/>
            <w:tcBorders>
              <w:top w:val="single" w:sz="4" w:space="0" w:color="auto"/>
              <w:left w:val="single" w:sz="4" w:space="0" w:color="auto"/>
              <w:bottom w:val="single" w:sz="4" w:space="0" w:color="auto"/>
              <w:right w:val="single" w:sz="4" w:space="0" w:color="auto"/>
            </w:tcBorders>
            <w:vAlign w:val="center"/>
            <w:hideMark/>
          </w:tcPr>
          <w:p w14:paraId="74EFD852" w14:textId="77777777" w:rsidR="00A57F83" w:rsidRPr="00164626" w:rsidRDefault="00A57F83" w:rsidP="00A57F83">
            <w:pPr>
              <w:spacing w:line="240" w:lineRule="auto"/>
              <w:ind w:left="-49" w:right="41"/>
              <w:jc w:val="center"/>
              <w:rPr>
                <w:b/>
                <w:sz w:val="20"/>
                <w:szCs w:val="20"/>
              </w:rPr>
            </w:pPr>
            <w:r w:rsidRPr="00164626">
              <w:rPr>
                <w:b/>
                <w:sz w:val="20"/>
                <w:szCs w:val="20"/>
              </w:rPr>
              <w:t>AÇÕES</w:t>
            </w:r>
          </w:p>
        </w:tc>
        <w:tc>
          <w:tcPr>
            <w:tcW w:w="1432" w:type="dxa"/>
            <w:tcBorders>
              <w:top w:val="single" w:sz="4" w:space="0" w:color="auto"/>
              <w:left w:val="single" w:sz="4" w:space="0" w:color="auto"/>
              <w:bottom w:val="single" w:sz="4" w:space="0" w:color="auto"/>
              <w:right w:val="single" w:sz="4" w:space="0" w:color="auto"/>
            </w:tcBorders>
            <w:vAlign w:val="center"/>
            <w:hideMark/>
          </w:tcPr>
          <w:p w14:paraId="304AC703" w14:textId="77777777" w:rsidR="00A57F83" w:rsidRPr="00164626" w:rsidRDefault="00A57F83" w:rsidP="00A57F83">
            <w:pPr>
              <w:spacing w:line="240" w:lineRule="auto"/>
              <w:ind w:left="-29" w:right="5"/>
              <w:jc w:val="center"/>
              <w:rPr>
                <w:b/>
                <w:sz w:val="20"/>
                <w:szCs w:val="20"/>
              </w:rPr>
            </w:pPr>
            <w:r w:rsidRPr="00164626">
              <w:rPr>
                <w:b/>
                <w:sz w:val="20"/>
                <w:szCs w:val="20"/>
              </w:rPr>
              <w:t>PRAZO DE EXECUÇÃO</w:t>
            </w:r>
          </w:p>
        </w:tc>
        <w:tc>
          <w:tcPr>
            <w:tcW w:w="1349" w:type="dxa"/>
            <w:tcBorders>
              <w:top w:val="single" w:sz="4" w:space="0" w:color="auto"/>
              <w:left w:val="single" w:sz="4" w:space="0" w:color="auto"/>
              <w:bottom w:val="single" w:sz="4" w:space="0" w:color="auto"/>
              <w:right w:val="single" w:sz="4" w:space="0" w:color="auto"/>
            </w:tcBorders>
            <w:vAlign w:val="center"/>
            <w:hideMark/>
          </w:tcPr>
          <w:p w14:paraId="3FC1966E" w14:textId="77777777" w:rsidR="00A57F83" w:rsidRPr="00164626" w:rsidRDefault="00A57F83" w:rsidP="00A57F83">
            <w:pPr>
              <w:spacing w:line="240" w:lineRule="auto"/>
              <w:ind w:left="-29" w:right="111"/>
              <w:jc w:val="center"/>
              <w:rPr>
                <w:b/>
                <w:sz w:val="20"/>
                <w:szCs w:val="20"/>
              </w:rPr>
            </w:pPr>
            <w:r w:rsidRPr="00164626">
              <w:rPr>
                <w:b/>
                <w:sz w:val="20"/>
                <w:szCs w:val="20"/>
              </w:rPr>
              <w:t>NATUREZA</w:t>
            </w:r>
          </w:p>
        </w:tc>
        <w:tc>
          <w:tcPr>
            <w:tcW w:w="1631" w:type="dxa"/>
            <w:tcBorders>
              <w:top w:val="single" w:sz="4" w:space="0" w:color="auto"/>
              <w:left w:val="single" w:sz="4" w:space="0" w:color="auto"/>
              <w:bottom w:val="single" w:sz="4" w:space="0" w:color="auto"/>
              <w:right w:val="single" w:sz="4" w:space="0" w:color="auto"/>
            </w:tcBorders>
            <w:vAlign w:val="center"/>
            <w:hideMark/>
          </w:tcPr>
          <w:p w14:paraId="00B4D9B9" w14:textId="77777777" w:rsidR="00A57F83" w:rsidRPr="00164626" w:rsidRDefault="00A57F83" w:rsidP="00A57F83">
            <w:pPr>
              <w:spacing w:line="240" w:lineRule="auto"/>
              <w:ind w:left="-5" w:right="-19"/>
              <w:jc w:val="center"/>
              <w:rPr>
                <w:b/>
                <w:sz w:val="20"/>
                <w:szCs w:val="20"/>
              </w:rPr>
            </w:pPr>
            <w:r w:rsidRPr="00164626">
              <w:rPr>
                <w:b/>
                <w:sz w:val="20"/>
                <w:szCs w:val="20"/>
              </w:rPr>
              <w:t>CRITÉRIOS</w:t>
            </w:r>
          </w:p>
        </w:tc>
        <w:tc>
          <w:tcPr>
            <w:tcW w:w="1746" w:type="dxa"/>
            <w:tcBorders>
              <w:top w:val="single" w:sz="4" w:space="0" w:color="auto"/>
              <w:left w:val="single" w:sz="4" w:space="0" w:color="auto"/>
              <w:bottom w:val="single" w:sz="4" w:space="0" w:color="auto"/>
              <w:right w:val="single" w:sz="4" w:space="0" w:color="auto"/>
            </w:tcBorders>
            <w:vAlign w:val="center"/>
            <w:hideMark/>
          </w:tcPr>
          <w:p w14:paraId="351146EE" w14:textId="77777777" w:rsidR="00A57F83" w:rsidRPr="00164626" w:rsidRDefault="00A57F83" w:rsidP="00A57F83">
            <w:pPr>
              <w:spacing w:line="240" w:lineRule="auto"/>
              <w:ind w:right="78"/>
              <w:jc w:val="center"/>
              <w:rPr>
                <w:b/>
                <w:sz w:val="20"/>
                <w:szCs w:val="20"/>
              </w:rPr>
            </w:pPr>
            <w:r w:rsidRPr="00164626">
              <w:rPr>
                <w:b/>
                <w:sz w:val="20"/>
                <w:szCs w:val="20"/>
              </w:rPr>
              <w:t>ÁREAS/ COMUNIDADES CONTEMPLADAS</w:t>
            </w:r>
          </w:p>
        </w:tc>
        <w:tc>
          <w:tcPr>
            <w:tcW w:w="4419" w:type="dxa"/>
            <w:tcBorders>
              <w:top w:val="single" w:sz="4" w:space="0" w:color="auto"/>
              <w:left w:val="single" w:sz="4" w:space="0" w:color="auto"/>
              <w:bottom w:val="single" w:sz="4" w:space="0" w:color="auto"/>
              <w:right w:val="single" w:sz="4" w:space="0" w:color="auto"/>
            </w:tcBorders>
            <w:vAlign w:val="center"/>
            <w:hideMark/>
          </w:tcPr>
          <w:p w14:paraId="72DADF31" w14:textId="77777777" w:rsidR="00A57F83" w:rsidRPr="00164626" w:rsidRDefault="00A57F83" w:rsidP="00A57F83">
            <w:pPr>
              <w:spacing w:line="240" w:lineRule="auto"/>
              <w:ind w:right="59"/>
              <w:jc w:val="center"/>
              <w:rPr>
                <w:b/>
                <w:sz w:val="20"/>
                <w:szCs w:val="20"/>
              </w:rPr>
            </w:pPr>
            <w:r w:rsidRPr="00164626">
              <w:rPr>
                <w:b/>
                <w:sz w:val="20"/>
                <w:szCs w:val="20"/>
              </w:rPr>
              <w:t>RESPONSÁVEIS PELOS PROGRAMAS, PROJETOS E AÇÕES</w:t>
            </w:r>
          </w:p>
        </w:tc>
      </w:tr>
      <w:tr w:rsidR="00A57F83" w:rsidRPr="00164626" w14:paraId="0D1D3EE9" w14:textId="77777777" w:rsidTr="00115795">
        <w:trPr>
          <w:trHeight w:val="20"/>
          <w:jc w:val="center"/>
        </w:trPr>
        <w:tc>
          <w:tcPr>
            <w:tcW w:w="1702" w:type="dxa"/>
            <w:vMerge w:val="restart"/>
            <w:tcBorders>
              <w:top w:val="nil"/>
              <w:left w:val="single" w:sz="4" w:space="0" w:color="auto"/>
              <w:bottom w:val="single" w:sz="4" w:space="0" w:color="auto"/>
              <w:right w:val="single" w:sz="4" w:space="0" w:color="auto"/>
            </w:tcBorders>
            <w:vAlign w:val="center"/>
            <w:hideMark/>
          </w:tcPr>
          <w:p w14:paraId="1AA8667A" w14:textId="77777777" w:rsidR="00A57F83" w:rsidRPr="00164626" w:rsidRDefault="00A57F83" w:rsidP="00E6300E">
            <w:pPr>
              <w:spacing w:line="240" w:lineRule="auto"/>
              <w:jc w:val="center"/>
              <w:rPr>
                <w:sz w:val="20"/>
                <w:szCs w:val="20"/>
              </w:rPr>
            </w:pPr>
            <w:r w:rsidRPr="00164626">
              <w:rPr>
                <w:sz w:val="20"/>
                <w:szCs w:val="20"/>
              </w:rPr>
              <w:t>META 01 -Proteção Sanitária dos Mananciais e suas adequações</w:t>
            </w:r>
          </w:p>
        </w:tc>
        <w:tc>
          <w:tcPr>
            <w:tcW w:w="2175" w:type="dxa"/>
            <w:tcBorders>
              <w:top w:val="single" w:sz="4" w:space="0" w:color="auto"/>
              <w:left w:val="single" w:sz="4" w:space="0" w:color="auto"/>
              <w:bottom w:val="single" w:sz="4" w:space="0" w:color="auto"/>
              <w:right w:val="single" w:sz="4" w:space="0" w:color="auto"/>
            </w:tcBorders>
            <w:vAlign w:val="center"/>
            <w:hideMark/>
          </w:tcPr>
          <w:p w14:paraId="4970096C" w14:textId="77777777" w:rsidR="00A57F83" w:rsidRPr="00164626" w:rsidRDefault="00A57F83" w:rsidP="00A57F83">
            <w:pPr>
              <w:spacing w:line="240" w:lineRule="auto"/>
              <w:ind w:left="-49" w:right="41"/>
              <w:jc w:val="center"/>
              <w:rPr>
                <w:sz w:val="20"/>
                <w:szCs w:val="20"/>
              </w:rPr>
            </w:pPr>
            <w:r w:rsidRPr="00164626">
              <w:rPr>
                <w:sz w:val="20"/>
                <w:szCs w:val="20"/>
              </w:rPr>
              <w:t>Manter e reparar as proteções sanitárias, assim como limpeza constante do local de captação</w:t>
            </w:r>
          </w:p>
        </w:tc>
        <w:tc>
          <w:tcPr>
            <w:tcW w:w="1432" w:type="dxa"/>
            <w:tcBorders>
              <w:top w:val="single" w:sz="4" w:space="0" w:color="auto"/>
              <w:left w:val="single" w:sz="4" w:space="0" w:color="auto"/>
              <w:bottom w:val="single" w:sz="4" w:space="0" w:color="auto"/>
              <w:right w:val="single" w:sz="4" w:space="0" w:color="auto"/>
            </w:tcBorders>
            <w:vAlign w:val="center"/>
            <w:hideMark/>
          </w:tcPr>
          <w:p w14:paraId="6A26496D" w14:textId="77777777" w:rsidR="00A57F83" w:rsidRPr="00164626" w:rsidRDefault="00A57F83" w:rsidP="00A57F83">
            <w:pPr>
              <w:spacing w:line="240" w:lineRule="auto"/>
              <w:ind w:left="-29" w:right="5"/>
              <w:jc w:val="center"/>
              <w:rPr>
                <w:sz w:val="20"/>
                <w:szCs w:val="20"/>
              </w:rPr>
            </w:pPr>
            <w:r w:rsidRPr="00164626">
              <w:rPr>
                <w:sz w:val="20"/>
                <w:szCs w:val="20"/>
              </w:rPr>
              <w:t>Ano 04 em diante</w:t>
            </w:r>
            <w:r w:rsidRPr="00164626">
              <w:rPr>
                <w:sz w:val="20"/>
                <w:szCs w:val="20"/>
                <w:vertAlign w:val="superscript"/>
              </w:rPr>
              <w:t>1</w:t>
            </w:r>
          </w:p>
        </w:tc>
        <w:tc>
          <w:tcPr>
            <w:tcW w:w="1349" w:type="dxa"/>
            <w:tcBorders>
              <w:top w:val="single" w:sz="4" w:space="0" w:color="auto"/>
              <w:left w:val="single" w:sz="4" w:space="0" w:color="auto"/>
              <w:bottom w:val="single" w:sz="4" w:space="0" w:color="auto"/>
              <w:right w:val="single" w:sz="4" w:space="0" w:color="auto"/>
            </w:tcBorders>
            <w:vAlign w:val="center"/>
            <w:hideMark/>
          </w:tcPr>
          <w:p w14:paraId="59DBC897" w14:textId="77777777" w:rsidR="00A57F83" w:rsidRPr="00164626" w:rsidRDefault="00A57F83" w:rsidP="00A57F83">
            <w:pPr>
              <w:spacing w:line="240" w:lineRule="auto"/>
              <w:ind w:left="-29" w:right="111"/>
              <w:jc w:val="center"/>
              <w:rPr>
                <w:sz w:val="20"/>
                <w:szCs w:val="20"/>
              </w:rPr>
            </w:pPr>
            <w:r w:rsidRPr="00164626">
              <w:rPr>
                <w:sz w:val="20"/>
                <w:szCs w:val="20"/>
              </w:rPr>
              <w:t>Institucional Operacional</w:t>
            </w:r>
          </w:p>
        </w:tc>
        <w:tc>
          <w:tcPr>
            <w:tcW w:w="1631" w:type="dxa"/>
            <w:tcBorders>
              <w:top w:val="single" w:sz="4" w:space="0" w:color="auto"/>
              <w:left w:val="single" w:sz="4" w:space="0" w:color="auto"/>
              <w:bottom w:val="single" w:sz="4" w:space="0" w:color="auto"/>
              <w:right w:val="single" w:sz="4" w:space="0" w:color="auto"/>
            </w:tcBorders>
            <w:vAlign w:val="center"/>
            <w:hideMark/>
          </w:tcPr>
          <w:p w14:paraId="5FAB3B92" w14:textId="77777777" w:rsidR="00A57F83" w:rsidRPr="00164626" w:rsidRDefault="00A57F83" w:rsidP="00A57F83">
            <w:pPr>
              <w:spacing w:line="240" w:lineRule="auto"/>
              <w:ind w:left="-5" w:right="-19"/>
              <w:jc w:val="center"/>
              <w:rPr>
                <w:sz w:val="20"/>
                <w:szCs w:val="20"/>
              </w:rPr>
            </w:pPr>
            <w:r w:rsidRPr="00164626">
              <w:rPr>
                <w:sz w:val="20"/>
                <w:szCs w:val="20"/>
              </w:rPr>
              <w:t>Regulação pública Melhoria da qualidade da prestação dos serviços</w:t>
            </w:r>
          </w:p>
        </w:tc>
        <w:tc>
          <w:tcPr>
            <w:tcW w:w="1746" w:type="dxa"/>
            <w:tcBorders>
              <w:top w:val="single" w:sz="4" w:space="0" w:color="auto"/>
              <w:left w:val="single" w:sz="4" w:space="0" w:color="auto"/>
              <w:bottom w:val="single" w:sz="4" w:space="0" w:color="auto"/>
              <w:right w:val="single" w:sz="4" w:space="0" w:color="auto"/>
            </w:tcBorders>
            <w:vAlign w:val="center"/>
            <w:hideMark/>
          </w:tcPr>
          <w:p w14:paraId="47192D66" w14:textId="77777777" w:rsidR="00A57F83" w:rsidRPr="00164626" w:rsidRDefault="00A57F83" w:rsidP="00A57F83">
            <w:pPr>
              <w:spacing w:line="240" w:lineRule="auto"/>
              <w:ind w:right="78"/>
              <w:jc w:val="center"/>
              <w:rPr>
                <w:sz w:val="20"/>
                <w:szCs w:val="20"/>
              </w:rPr>
            </w:pPr>
            <w:r w:rsidRPr="00164626">
              <w:rPr>
                <w:sz w:val="20"/>
                <w:szCs w:val="20"/>
              </w:rPr>
              <w:t>Área urbana e rural</w:t>
            </w:r>
          </w:p>
        </w:tc>
        <w:tc>
          <w:tcPr>
            <w:tcW w:w="4419" w:type="dxa"/>
            <w:tcBorders>
              <w:top w:val="single" w:sz="4" w:space="0" w:color="auto"/>
              <w:left w:val="single" w:sz="4" w:space="0" w:color="auto"/>
              <w:bottom w:val="single" w:sz="4" w:space="0" w:color="auto"/>
              <w:right w:val="single" w:sz="4" w:space="0" w:color="auto"/>
            </w:tcBorders>
            <w:vAlign w:val="center"/>
            <w:hideMark/>
          </w:tcPr>
          <w:p w14:paraId="2BEF8855" w14:textId="1A62F17D" w:rsidR="00A57F83" w:rsidRPr="00164626" w:rsidRDefault="00A57F83" w:rsidP="00A57F83">
            <w:pPr>
              <w:spacing w:line="240" w:lineRule="auto"/>
              <w:ind w:right="59"/>
              <w:jc w:val="center"/>
              <w:rPr>
                <w:rFonts w:cs="CIDFont+F1"/>
                <w:sz w:val="20"/>
                <w:szCs w:val="20"/>
              </w:rPr>
            </w:pPr>
            <w:r w:rsidRPr="00164626">
              <w:rPr>
                <w:rFonts w:cs="CIDFont+F1"/>
                <w:sz w:val="20"/>
                <w:szCs w:val="20"/>
              </w:rPr>
              <w:t>Secretaria Municipal de Meio Ambiente e Turismo</w:t>
            </w:r>
            <w:r w:rsidR="00115795" w:rsidRPr="00164626">
              <w:rPr>
                <w:rFonts w:cs="CIDFont+F1"/>
                <w:sz w:val="20"/>
                <w:szCs w:val="20"/>
              </w:rPr>
              <w:t>;</w:t>
            </w:r>
          </w:p>
          <w:p w14:paraId="1F4DFC66" w14:textId="60D6F870" w:rsidR="00A57F83" w:rsidRPr="00164626" w:rsidRDefault="00A57F83" w:rsidP="00A57F83">
            <w:pPr>
              <w:spacing w:line="240" w:lineRule="auto"/>
              <w:ind w:right="59"/>
              <w:jc w:val="center"/>
              <w:rPr>
                <w:rFonts w:cs="CIDFont+F1"/>
                <w:sz w:val="20"/>
                <w:szCs w:val="20"/>
              </w:rPr>
            </w:pPr>
            <w:r w:rsidRPr="00164626">
              <w:rPr>
                <w:rFonts w:cs="CIDFont+F1"/>
                <w:sz w:val="20"/>
                <w:szCs w:val="20"/>
              </w:rPr>
              <w:t>Secretaria Municipal de Finanças e Planejamento</w:t>
            </w:r>
            <w:r w:rsidR="00115795" w:rsidRPr="00164626">
              <w:rPr>
                <w:rFonts w:cs="CIDFont+F1"/>
                <w:sz w:val="20"/>
                <w:szCs w:val="20"/>
              </w:rPr>
              <w:t>;</w:t>
            </w:r>
          </w:p>
          <w:p w14:paraId="0DD88E87" w14:textId="3205CB16" w:rsidR="00A57F83" w:rsidRPr="00164626" w:rsidRDefault="00A57F83" w:rsidP="00A57F83">
            <w:pPr>
              <w:spacing w:line="240" w:lineRule="auto"/>
              <w:ind w:right="59"/>
              <w:jc w:val="center"/>
              <w:rPr>
                <w:rFonts w:cs="CIDFont+F1"/>
                <w:sz w:val="20"/>
                <w:szCs w:val="20"/>
              </w:rPr>
            </w:pPr>
            <w:r w:rsidRPr="00164626">
              <w:rPr>
                <w:rFonts w:cs="CIDFont+F1"/>
                <w:sz w:val="20"/>
                <w:szCs w:val="20"/>
              </w:rPr>
              <w:t>Secretaria Municipal de Obras, Trânsito e Serviços Públicos</w:t>
            </w:r>
            <w:r w:rsidR="00115795" w:rsidRPr="00164626">
              <w:rPr>
                <w:rFonts w:cs="CIDFont+F1"/>
                <w:sz w:val="20"/>
                <w:szCs w:val="20"/>
              </w:rPr>
              <w:t>;</w:t>
            </w:r>
          </w:p>
          <w:p w14:paraId="47E090BB" w14:textId="77777777" w:rsidR="00A57F83" w:rsidRPr="00164626" w:rsidRDefault="00A57F83" w:rsidP="00A57F83">
            <w:pPr>
              <w:spacing w:line="240" w:lineRule="auto"/>
              <w:ind w:right="59"/>
              <w:jc w:val="center"/>
              <w:rPr>
                <w:sz w:val="20"/>
                <w:szCs w:val="20"/>
              </w:rPr>
            </w:pPr>
            <w:r w:rsidRPr="00164626">
              <w:rPr>
                <w:rFonts w:cs="CIDFont+F1"/>
                <w:sz w:val="20"/>
                <w:szCs w:val="20"/>
              </w:rPr>
              <w:t>Associações e Sociedades de Água</w:t>
            </w:r>
          </w:p>
        </w:tc>
      </w:tr>
      <w:tr w:rsidR="00A57F83" w:rsidRPr="00164626" w14:paraId="2EF57B90" w14:textId="77777777" w:rsidTr="00115795">
        <w:trPr>
          <w:trHeight w:val="20"/>
          <w:jc w:val="center"/>
        </w:trPr>
        <w:tc>
          <w:tcPr>
            <w:tcW w:w="1702" w:type="dxa"/>
            <w:vMerge/>
            <w:tcBorders>
              <w:top w:val="nil"/>
              <w:left w:val="single" w:sz="4" w:space="0" w:color="auto"/>
              <w:bottom w:val="single" w:sz="4" w:space="0" w:color="auto"/>
              <w:right w:val="single" w:sz="4" w:space="0" w:color="auto"/>
            </w:tcBorders>
            <w:vAlign w:val="center"/>
            <w:hideMark/>
          </w:tcPr>
          <w:p w14:paraId="3603367B" w14:textId="77777777" w:rsidR="00A57F83" w:rsidRPr="00164626" w:rsidRDefault="00A57F83" w:rsidP="00A57F83">
            <w:pPr>
              <w:spacing w:line="240" w:lineRule="auto"/>
              <w:jc w:val="left"/>
              <w:rPr>
                <w:sz w:val="20"/>
                <w:szCs w:val="20"/>
              </w:rPr>
            </w:pPr>
          </w:p>
        </w:tc>
        <w:tc>
          <w:tcPr>
            <w:tcW w:w="2175" w:type="dxa"/>
            <w:tcBorders>
              <w:top w:val="single" w:sz="4" w:space="0" w:color="auto"/>
              <w:left w:val="single" w:sz="4" w:space="0" w:color="auto"/>
              <w:bottom w:val="single" w:sz="4" w:space="0" w:color="auto"/>
              <w:right w:val="single" w:sz="4" w:space="0" w:color="auto"/>
            </w:tcBorders>
            <w:vAlign w:val="center"/>
            <w:hideMark/>
          </w:tcPr>
          <w:p w14:paraId="277B236E" w14:textId="5CE4844D" w:rsidR="00A57F83" w:rsidRPr="00164626" w:rsidRDefault="00A57F83" w:rsidP="00F648F6">
            <w:pPr>
              <w:spacing w:line="240" w:lineRule="auto"/>
              <w:ind w:left="-49" w:right="41"/>
              <w:jc w:val="center"/>
              <w:rPr>
                <w:sz w:val="20"/>
                <w:szCs w:val="20"/>
              </w:rPr>
            </w:pPr>
            <w:r w:rsidRPr="00164626">
              <w:rPr>
                <w:sz w:val="20"/>
                <w:szCs w:val="20"/>
              </w:rPr>
              <w:t>Instalação</w:t>
            </w:r>
            <w:r w:rsidR="00F648F6" w:rsidRPr="00164626">
              <w:rPr>
                <w:sz w:val="20"/>
                <w:szCs w:val="20"/>
              </w:rPr>
              <w:t xml:space="preserve"> </w:t>
            </w:r>
            <w:r w:rsidRPr="00164626">
              <w:rPr>
                <w:sz w:val="20"/>
                <w:szCs w:val="20"/>
              </w:rPr>
              <w:t>das proteções sanitárias e cercamento</w:t>
            </w:r>
          </w:p>
        </w:tc>
        <w:tc>
          <w:tcPr>
            <w:tcW w:w="1432" w:type="dxa"/>
            <w:tcBorders>
              <w:top w:val="single" w:sz="4" w:space="0" w:color="auto"/>
              <w:left w:val="single" w:sz="4" w:space="0" w:color="auto"/>
              <w:bottom w:val="single" w:sz="4" w:space="0" w:color="auto"/>
              <w:right w:val="single" w:sz="4" w:space="0" w:color="auto"/>
            </w:tcBorders>
            <w:vAlign w:val="center"/>
            <w:hideMark/>
          </w:tcPr>
          <w:p w14:paraId="3A0AE9E2" w14:textId="77777777" w:rsidR="00A57F83" w:rsidRPr="00164626" w:rsidRDefault="00A57F83" w:rsidP="00A57F83">
            <w:pPr>
              <w:spacing w:line="240" w:lineRule="auto"/>
              <w:ind w:left="-29" w:right="5"/>
              <w:jc w:val="center"/>
              <w:rPr>
                <w:sz w:val="20"/>
                <w:szCs w:val="20"/>
              </w:rPr>
            </w:pPr>
            <w:r w:rsidRPr="00164626">
              <w:rPr>
                <w:sz w:val="20"/>
                <w:szCs w:val="20"/>
              </w:rPr>
              <w:t>Até o ano 06</w:t>
            </w:r>
          </w:p>
        </w:tc>
        <w:tc>
          <w:tcPr>
            <w:tcW w:w="1349" w:type="dxa"/>
            <w:tcBorders>
              <w:top w:val="single" w:sz="4" w:space="0" w:color="auto"/>
              <w:left w:val="single" w:sz="4" w:space="0" w:color="auto"/>
              <w:bottom w:val="single" w:sz="4" w:space="0" w:color="auto"/>
              <w:right w:val="single" w:sz="4" w:space="0" w:color="auto"/>
            </w:tcBorders>
            <w:vAlign w:val="center"/>
            <w:hideMark/>
          </w:tcPr>
          <w:p w14:paraId="4FBB6269" w14:textId="77777777" w:rsidR="00A57F83" w:rsidRPr="00164626" w:rsidRDefault="00A57F83" w:rsidP="00A57F83">
            <w:pPr>
              <w:spacing w:line="240" w:lineRule="auto"/>
              <w:ind w:left="-29" w:right="111"/>
              <w:jc w:val="center"/>
              <w:rPr>
                <w:b/>
                <w:sz w:val="20"/>
                <w:szCs w:val="20"/>
              </w:rPr>
            </w:pPr>
            <w:r w:rsidRPr="00164626">
              <w:rPr>
                <w:sz w:val="20"/>
                <w:szCs w:val="20"/>
              </w:rPr>
              <w:t>Institucional Operacional</w:t>
            </w:r>
          </w:p>
        </w:tc>
        <w:tc>
          <w:tcPr>
            <w:tcW w:w="1631" w:type="dxa"/>
            <w:tcBorders>
              <w:top w:val="single" w:sz="4" w:space="0" w:color="auto"/>
              <w:left w:val="single" w:sz="4" w:space="0" w:color="auto"/>
              <w:bottom w:val="single" w:sz="4" w:space="0" w:color="auto"/>
              <w:right w:val="single" w:sz="4" w:space="0" w:color="auto"/>
            </w:tcBorders>
            <w:vAlign w:val="center"/>
            <w:hideMark/>
          </w:tcPr>
          <w:p w14:paraId="62BB31C8" w14:textId="77777777" w:rsidR="00A57F83" w:rsidRPr="00164626" w:rsidRDefault="00A57F83" w:rsidP="00A57F83">
            <w:pPr>
              <w:spacing w:line="240" w:lineRule="auto"/>
              <w:ind w:left="-5" w:right="-19"/>
              <w:jc w:val="center"/>
              <w:rPr>
                <w:b/>
                <w:sz w:val="20"/>
                <w:szCs w:val="20"/>
              </w:rPr>
            </w:pPr>
            <w:r w:rsidRPr="00164626">
              <w:rPr>
                <w:sz w:val="20"/>
                <w:szCs w:val="20"/>
              </w:rPr>
              <w:t>Regulação pública Melhoria da qualidade da prestação dos serviços</w:t>
            </w:r>
          </w:p>
        </w:tc>
        <w:tc>
          <w:tcPr>
            <w:tcW w:w="1746" w:type="dxa"/>
            <w:tcBorders>
              <w:top w:val="single" w:sz="4" w:space="0" w:color="auto"/>
              <w:left w:val="single" w:sz="4" w:space="0" w:color="auto"/>
              <w:bottom w:val="single" w:sz="4" w:space="0" w:color="auto"/>
              <w:right w:val="single" w:sz="4" w:space="0" w:color="auto"/>
            </w:tcBorders>
            <w:vAlign w:val="center"/>
            <w:hideMark/>
          </w:tcPr>
          <w:p w14:paraId="4271A51D" w14:textId="77777777" w:rsidR="00A57F83" w:rsidRPr="00164626" w:rsidRDefault="00A57F83" w:rsidP="00A57F83">
            <w:pPr>
              <w:spacing w:line="240" w:lineRule="auto"/>
              <w:ind w:right="78"/>
              <w:jc w:val="center"/>
              <w:rPr>
                <w:b/>
                <w:sz w:val="20"/>
                <w:szCs w:val="20"/>
              </w:rPr>
            </w:pPr>
            <w:r w:rsidRPr="00164626">
              <w:rPr>
                <w:sz w:val="20"/>
                <w:szCs w:val="20"/>
              </w:rPr>
              <w:t>Área urbana e rural</w:t>
            </w:r>
          </w:p>
        </w:tc>
        <w:tc>
          <w:tcPr>
            <w:tcW w:w="4419" w:type="dxa"/>
            <w:tcBorders>
              <w:top w:val="single" w:sz="4" w:space="0" w:color="auto"/>
              <w:left w:val="single" w:sz="4" w:space="0" w:color="auto"/>
              <w:bottom w:val="single" w:sz="4" w:space="0" w:color="auto"/>
              <w:right w:val="single" w:sz="4" w:space="0" w:color="auto"/>
            </w:tcBorders>
            <w:vAlign w:val="center"/>
            <w:hideMark/>
          </w:tcPr>
          <w:p w14:paraId="1CD8331D" w14:textId="234CE223" w:rsidR="00A57F83" w:rsidRPr="00164626" w:rsidRDefault="00A57F83" w:rsidP="00A57F83">
            <w:pPr>
              <w:spacing w:line="240" w:lineRule="auto"/>
              <w:ind w:right="59"/>
              <w:jc w:val="center"/>
              <w:rPr>
                <w:sz w:val="20"/>
                <w:szCs w:val="20"/>
              </w:rPr>
            </w:pPr>
            <w:r w:rsidRPr="00164626">
              <w:rPr>
                <w:sz w:val="20"/>
                <w:szCs w:val="20"/>
              </w:rPr>
              <w:t>Secretaria Municipal de Meio Ambiente e Turismo</w:t>
            </w:r>
            <w:r w:rsidR="00115795" w:rsidRPr="00164626">
              <w:rPr>
                <w:sz w:val="20"/>
                <w:szCs w:val="20"/>
              </w:rPr>
              <w:t>;</w:t>
            </w:r>
          </w:p>
          <w:p w14:paraId="2D2D9064" w14:textId="578C15B5" w:rsidR="00A57F83" w:rsidRPr="00164626" w:rsidRDefault="00A57F83" w:rsidP="00A57F83">
            <w:pPr>
              <w:spacing w:line="240" w:lineRule="auto"/>
              <w:ind w:right="59"/>
              <w:jc w:val="center"/>
              <w:rPr>
                <w:sz w:val="20"/>
                <w:szCs w:val="20"/>
              </w:rPr>
            </w:pPr>
            <w:r w:rsidRPr="00164626">
              <w:rPr>
                <w:sz w:val="20"/>
                <w:szCs w:val="20"/>
              </w:rPr>
              <w:t>Secretaria Municipal de Finanças e Planejamento</w:t>
            </w:r>
            <w:r w:rsidR="00115795" w:rsidRPr="00164626">
              <w:rPr>
                <w:sz w:val="20"/>
                <w:szCs w:val="20"/>
              </w:rPr>
              <w:t>;</w:t>
            </w:r>
          </w:p>
          <w:p w14:paraId="4809104A" w14:textId="3429950D" w:rsidR="00A57F83" w:rsidRPr="00164626" w:rsidRDefault="00A57F83" w:rsidP="00A57F83">
            <w:pPr>
              <w:spacing w:line="240" w:lineRule="auto"/>
              <w:ind w:right="59"/>
              <w:jc w:val="center"/>
              <w:rPr>
                <w:sz w:val="20"/>
                <w:szCs w:val="20"/>
              </w:rPr>
            </w:pPr>
            <w:r w:rsidRPr="00164626">
              <w:rPr>
                <w:sz w:val="20"/>
                <w:szCs w:val="20"/>
              </w:rPr>
              <w:t>Secretaria Municipal de Obras, Trânsito e Serviços Públicos</w:t>
            </w:r>
            <w:r w:rsidR="00115795" w:rsidRPr="00164626">
              <w:rPr>
                <w:sz w:val="20"/>
                <w:szCs w:val="20"/>
              </w:rPr>
              <w:t>;</w:t>
            </w:r>
          </w:p>
          <w:p w14:paraId="1EC2B70F" w14:textId="77777777" w:rsidR="00A57F83" w:rsidRPr="00164626" w:rsidRDefault="00A57F83" w:rsidP="00A57F83">
            <w:pPr>
              <w:spacing w:line="240" w:lineRule="auto"/>
              <w:ind w:right="59"/>
              <w:jc w:val="center"/>
              <w:rPr>
                <w:b/>
                <w:sz w:val="20"/>
                <w:szCs w:val="20"/>
              </w:rPr>
            </w:pPr>
            <w:r w:rsidRPr="00164626">
              <w:rPr>
                <w:sz w:val="20"/>
                <w:szCs w:val="20"/>
              </w:rPr>
              <w:t>Associações e Sociedades de Água</w:t>
            </w:r>
          </w:p>
        </w:tc>
      </w:tr>
      <w:tr w:rsidR="00A57F83" w:rsidRPr="00164626" w14:paraId="106247D6" w14:textId="77777777" w:rsidTr="00115795">
        <w:trPr>
          <w:trHeight w:val="20"/>
          <w:jc w:val="center"/>
        </w:trPr>
        <w:tc>
          <w:tcPr>
            <w:tcW w:w="1702" w:type="dxa"/>
            <w:vMerge/>
            <w:tcBorders>
              <w:top w:val="nil"/>
              <w:left w:val="single" w:sz="4" w:space="0" w:color="auto"/>
              <w:bottom w:val="single" w:sz="4" w:space="0" w:color="auto"/>
              <w:right w:val="single" w:sz="4" w:space="0" w:color="auto"/>
            </w:tcBorders>
            <w:vAlign w:val="center"/>
            <w:hideMark/>
          </w:tcPr>
          <w:p w14:paraId="1A92173C" w14:textId="77777777" w:rsidR="00A57F83" w:rsidRPr="00164626" w:rsidRDefault="00A57F83" w:rsidP="00A57F83">
            <w:pPr>
              <w:spacing w:line="240" w:lineRule="auto"/>
              <w:jc w:val="left"/>
              <w:rPr>
                <w:sz w:val="20"/>
                <w:szCs w:val="20"/>
              </w:rPr>
            </w:pPr>
          </w:p>
        </w:tc>
        <w:tc>
          <w:tcPr>
            <w:tcW w:w="2175" w:type="dxa"/>
            <w:tcBorders>
              <w:top w:val="single" w:sz="4" w:space="0" w:color="auto"/>
              <w:left w:val="single" w:sz="4" w:space="0" w:color="auto"/>
              <w:bottom w:val="single" w:sz="4" w:space="0" w:color="auto"/>
              <w:right w:val="single" w:sz="4" w:space="0" w:color="auto"/>
            </w:tcBorders>
            <w:vAlign w:val="center"/>
            <w:hideMark/>
          </w:tcPr>
          <w:p w14:paraId="71921D0E" w14:textId="77777777" w:rsidR="00A57F83" w:rsidRPr="00164626" w:rsidRDefault="00A57F83" w:rsidP="00A57F83">
            <w:pPr>
              <w:spacing w:line="240" w:lineRule="auto"/>
              <w:ind w:left="-49" w:right="41"/>
              <w:jc w:val="center"/>
              <w:rPr>
                <w:sz w:val="20"/>
                <w:szCs w:val="20"/>
              </w:rPr>
            </w:pPr>
            <w:r w:rsidRPr="00164626">
              <w:rPr>
                <w:sz w:val="20"/>
                <w:szCs w:val="20"/>
              </w:rPr>
              <w:t>Manter e adequar as caixas de tomada</w:t>
            </w:r>
          </w:p>
        </w:tc>
        <w:tc>
          <w:tcPr>
            <w:tcW w:w="1432" w:type="dxa"/>
            <w:tcBorders>
              <w:top w:val="single" w:sz="4" w:space="0" w:color="auto"/>
              <w:left w:val="single" w:sz="4" w:space="0" w:color="auto"/>
              <w:bottom w:val="single" w:sz="4" w:space="0" w:color="auto"/>
              <w:right w:val="single" w:sz="4" w:space="0" w:color="auto"/>
            </w:tcBorders>
            <w:vAlign w:val="center"/>
            <w:hideMark/>
          </w:tcPr>
          <w:p w14:paraId="0D718E23" w14:textId="77777777" w:rsidR="00A57F83" w:rsidRPr="00164626" w:rsidRDefault="00A57F83" w:rsidP="00A57F83">
            <w:pPr>
              <w:spacing w:line="240" w:lineRule="auto"/>
              <w:ind w:left="-29" w:right="5"/>
              <w:jc w:val="center"/>
              <w:rPr>
                <w:sz w:val="20"/>
                <w:szCs w:val="20"/>
              </w:rPr>
            </w:pPr>
            <w:r w:rsidRPr="00164626">
              <w:rPr>
                <w:sz w:val="20"/>
                <w:szCs w:val="20"/>
              </w:rPr>
              <w:t>Até o ano 06</w:t>
            </w:r>
          </w:p>
        </w:tc>
        <w:tc>
          <w:tcPr>
            <w:tcW w:w="1349" w:type="dxa"/>
            <w:tcBorders>
              <w:top w:val="single" w:sz="4" w:space="0" w:color="auto"/>
              <w:left w:val="single" w:sz="4" w:space="0" w:color="auto"/>
              <w:bottom w:val="single" w:sz="4" w:space="0" w:color="auto"/>
              <w:right w:val="single" w:sz="4" w:space="0" w:color="auto"/>
            </w:tcBorders>
            <w:vAlign w:val="center"/>
            <w:hideMark/>
          </w:tcPr>
          <w:p w14:paraId="5866857E" w14:textId="77777777" w:rsidR="00A57F83" w:rsidRPr="00164626" w:rsidRDefault="00A57F83" w:rsidP="00A57F83">
            <w:pPr>
              <w:spacing w:line="240" w:lineRule="auto"/>
              <w:ind w:left="-29" w:right="111"/>
              <w:jc w:val="center"/>
              <w:rPr>
                <w:sz w:val="20"/>
                <w:szCs w:val="20"/>
              </w:rPr>
            </w:pPr>
            <w:r w:rsidRPr="00164626">
              <w:rPr>
                <w:sz w:val="20"/>
                <w:szCs w:val="20"/>
              </w:rPr>
              <w:t>Institucional Operacional</w:t>
            </w:r>
          </w:p>
        </w:tc>
        <w:tc>
          <w:tcPr>
            <w:tcW w:w="1631" w:type="dxa"/>
            <w:tcBorders>
              <w:top w:val="single" w:sz="4" w:space="0" w:color="auto"/>
              <w:left w:val="single" w:sz="4" w:space="0" w:color="auto"/>
              <w:bottom w:val="single" w:sz="4" w:space="0" w:color="auto"/>
              <w:right w:val="single" w:sz="4" w:space="0" w:color="auto"/>
            </w:tcBorders>
            <w:vAlign w:val="center"/>
            <w:hideMark/>
          </w:tcPr>
          <w:p w14:paraId="701C1620" w14:textId="77777777" w:rsidR="00A57F83" w:rsidRPr="00164626" w:rsidRDefault="00A57F83" w:rsidP="00A57F83">
            <w:pPr>
              <w:spacing w:line="240" w:lineRule="auto"/>
              <w:ind w:left="-5" w:right="-19"/>
              <w:jc w:val="center"/>
              <w:rPr>
                <w:sz w:val="20"/>
                <w:szCs w:val="20"/>
              </w:rPr>
            </w:pPr>
            <w:r w:rsidRPr="00164626">
              <w:rPr>
                <w:sz w:val="20"/>
                <w:szCs w:val="20"/>
              </w:rPr>
              <w:t>Regulação pública Melhoria da qualidade da prestação dos serviços</w:t>
            </w:r>
          </w:p>
        </w:tc>
        <w:tc>
          <w:tcPr>
            <w:tcW w:w="1746" w:type="dxa"/>
            <w:tcBorders>
              <w:top w:val="single" w:sz="4" w:space="0" w:color="auto"/>
              <w:left w:val="single" w:sz="4" w:space="0" w:color="auto"/>
              <w:bottom w:val="single" w:sz="4" w:space="0" w:color="auto"/>
              <w:right w:val="single" w:sz="4" w:space="0" w:color="auto"/>
            </w:tcBorders>
            <w:vAlign w:val="center"/>
            <w:hideMark/>
          </w:tcPr>
          <w:p w14:paraId="0089C449" w14:textId="77777777" w:rsidR="00A57F83" w:rsidRPr="00164626" w:rsidRDefault="00A57F83" w:rsidP="00A57F83">
            <w:pPr>
              <w:spacing w:line="240" w:lineRule="auto"/>
              <w:ind w:right="78"/>
              <w:jc w:val="center"/>
              <w:rPr>
                <w:sz w:val="20"/>
                <w:szCs w:val="20"/>
              </w:rPr>
            </w:pPr>
            <w:r w:rsidRPr="00164626">
              <w:rPr>
                <w:sz w:val="20"/>
                <w:szCs w:val="20"/>
              </w:rPr>
              <w:t>Área urbana e rural</w:t>
            </w:r>
          </w:p>
        </w:tc>
        <w:tc>
          <w:tcPr>
            <w:tcW w:w="4419" w:type="dxa"/>
            <w:tcBorders>
              <w:top w:val="single" w:sz="4" w:space="0" w:color="auto"/>
              <w:left w:val="single" w:sz="4" w:space="0" w:color="auto"/>
              <w:bottom w:val="single" w:sz="4" w:space="0" w:color="auto"/>
              <w:right w:val="single" w:sz="4" w:space="0" w:color="auto"/>
            </w:tcBorders>
            <w:vAlign w:val="center"/>
            <w:hideMark/>
          </w:tcPr>
          <w:p w14:paraId="403BE555" w14:textId="3A47D476" w:rsidR="00A57F83" w:rsidRPr="00164626" w:rsidRDefault="00A57F83" w:rsidP="00A57F83">
            <w:pPr>
              <w:spacing w:line="240" w:lineRule="auto"/>
              <w:ind w:right="59"/>
              <w:jc w:val="center"/>
              <w:rPr>
                <w:sz w:val="20"/>
                <w:szCs w:val="20"/>
              </w:rPr>
            </w:pPr>
            <w:r w:rsidRPr="00164626">
              <w:rPr>
                <w:sz w:val="20"/>
                <w:szCs w:val="20"/>
              </w:rPr>
              <w:t>Secretaria Municipal de Meio Ambiente e Turismo</w:t>
            </w:r>
            <w:r w:rsidR="00115795" w:rsidRPr="00164626">
              <w:rPr>
                <w:sz w:val="20"/>
                <w:szCs w:val="20"/>
              </w:rPr>
              <w:t>;</w:t>
            </w:r>
          </w:p>
          <w:p w14:paraId="54D9CC4A" w14:textId="70AE8A4E" w:rsidR="00A57F83" w:rsidRPr="00164626" w:rsidRDefault="00A57F83" w:rsidP="00A57F83">
            <w:pPr>
              <w:spacing w:line="240" w:lineRule="auto"/>
              <w:ind w:right="59"/>
              <w:jc w:val="center"/>
              <w:rPr>
                <w:sz w:val="20"/>
                <w:szCs w:val="20"/>
              </w:rPr>
            </w:pPr>
            <w:r w:rsidRPr="00164626">
              <w:rPr>
                <w:sz w:val="20"/>
                <w:szCs w:val="20"/>
              </w:rPr>
              <w:t>Secretaria Municipal de Finanças e Planejamento</w:t>
            </w:r>
            <w:r w:rsidR="00115795" w:rsidRPr="00164626">
              <w:rPr>
                <w:sz w:val="20"/>
                <w:szCs w:val="20"/>
              </w:rPr>
              <w:t>;</w:t>
            </w:r>
          </w:p>
          <w:p w14:paraId="427F1317" w14:textId="72FCD190" w:rsidR="00A57F83" w:rsidRPr="00164626" w:rsidRDefault="00A57F83" w:rsidP="00A57F83">
            <w:pPr>
              <w:spacing w:line="240" w:lineRule="auto"/>
              <w:ind w:right="59"/>
              <w:jc w:val="center"/>
              <w:rPr>
                <w:sz w:val="20"/>
                <w:szCs w:val="20"/>
              </w:rPr>
            </w:pPr>
            <w:r w:rsidRPr="00164626">
              <w:rPr>
                <w:sz w:val="20"/>
                <w:szCs w:val="20"/>
              </w:rPr>
              <w:t>Secretaria Municipal de Obras, Trânsito e Serviços Públicos</w:t>
            </w:r>
            <w:r w:rsidR="00115795" w:rsidRPr="00164626">
              <w:rPr>
                <w:sz w:val="20"/>
                <w:szCs w:val="20"/>
              </w:rPr>
              <w:t>;</w:t>
            </w:r>
          </w:p>
          <w:p w14:paraId="200C3BE3" w14:textId="77777777" w:rsidR="00A57F83" w:rsidRPr="00164626" w:rsidRDefault="00A57F83" w:rsidP="00A57F83">
            <w:pPr>
              <w:spacing w:line="240" w:lineRule="auto"/>
              <w:ind w:right="59"/>
              <w:jc w:val="center"/>
              <w:rPr>
                <w:sz w:val="20"/>
                <w:szCs w:val="20"/>
              </w:rPr>
            </w:pPr>
            <w:r w:rsidRPr="00164626">
              <w:rPr>
                <w:sz w:val="20"/>
                <w:szCs w:val="20"/>
              </w:rPr>
              <w:t>Associações e Sociedades de Água</w:t>
            </w:r>
          </w:p>
        </w:tc>
      </w:tr>
      <w:tr w:rsidR="00A57F83" w:rsidRPr="00164626" w14:paraId="5F01A861" w14:textId="77777777" w:rsidTr="00115795">
        <w:trPr>
          <w:trHeight w:val="20"/>
          <w:jc w:val="center"/>
        </w:trPr>
        <w:tc>
          <w:tcPr>
            <w:tcW w:w="1702" w:type="dxa"/>
            <w:vMerge/>
            <w:tcBorders>
              <w:top w:val="nil"/>
              <w:left w:val="single" w:sz="4" w:space="0" w:color="auto"/>
              <w:bottom w:val="single" w:sz="4" w:space="0" w:color="auto"/>
              <w:right w:val="single" w:sz="4" w:space="0" w:color="auto"/>
            </w:tcBorders>
            <w:vAlign w:val="center"/>
            <w:hideMark/>
          </w:tcPr>
          <w:p w14:paraId="256AA473" w14:textId="77777777" w:rsidR="00A57F83" w:rsidRPr="00164626" w:rsidRDefault="00A57F83" w:rsidP="00A57F83">
            <w:pPr>
              <w:spacing w:line="240" w:lineRule="auto"/>
              <w:jc w:val="left"/>
              <w:rPr>
                <w:sz w:val="20"/>
                <w:szCs w:val="20"/>
              </w:rPr>
            </w:pPr>
          </w:p>
        </w:tc>
        <w:tc>
          <w:tcPr>
            <w:tcW w:w="2175" w:type="dxa"/>
            <w:tcBorders>
              <w:top w:val="single" w:sz="4" w:space="0" w:color="auto"/>
              <w:left w:val="single" w:sz="4" w:space="0" w:color="auto"/>
              <w:bottom w:val="single" w:sz="4" w:space="0" w:color="auto"/>
              <w:right w:val="single" w:sz="4" w:space="0" w:color="auto"/>
            </w:tcBorders>
            <w:vAlign w:val="center"/>
            <w:hideMark/>
          </w:tcPr>
          <w:p w14:paraId="0733A31A" w14:textId="77777777" w:rsidR="00A57F83" w:rsidRPr="00164626" w:rsidRDefault="00A57F83" w:rsidP="00A57F83">
            <w:pPr>
              <w:spacing w:line="240" w:lineRule="auto"/>
              <w:ind w:left="-49" w:right="41"/>
              <w:jc w:val="center"/>
              <w:rPr>
                <w:sz w:val="20"/>
                <w:szCs w:val="20"/>
              </w:rPr>
            </w:pPr>
            <w:r w:rsidRPr="00164626">
              <w:rPr>
                <w:bCs/>
                <w:sz w:val="20"/>
                <w:szCs w:val="20"/>
              </w:rPr>
              <w:t>Implantar placas de identificação nos sistemas de abastecimento de água</w:t>
            </w:r>
          </w:p>
        </w:tc>
        <w:tc>
          <w:tcPr>
            <w:tcW w:w="1432" w:type="dxa"/>
            <w:tcBorders>
              <w:top w:val="single" w:sz="4" w:space="0" w:color="auto"/>
              <w:left w:val="single" w:sz="4" w:space="0" w:color="auto"/>
              <w:bottom w:val="single" w:sz="4" w:space="0" w:color="auto"/>
              <w:right w:val="single" w:sz="4" w:space="0" w:color="auto"/>
            </w:tcBorders>
            <w:vAlign w:val="center"/>
            <w:hideMark/>
          </w:tcPr>
          <w:p w14:paraId="6304CF52" w14:textId="77777777" w:rsidR="00A57F83" w:rsidRPr="00164626" w:rsidRDefault="00A57F83" w:rsidP="00A57F83">
            <w:pPr>
              <w:spacing w:line="240" w:lineRule="auto"/>
              <w:ind w:left="-29" w:right="5"/>
              <w:jc w:val="center"/>
              <w:rPr>
                <w:sz w:val="20"/>
                <w:szCs w:val="20"/>
              </w:rPr>
            </w:pPr>
            <w:r w:rsidRPr="00164626">
              <w:rPr>
                <w:sz w:val="20"/>
                <w:szCs w:val="20"/>
              </w:rPr>
              <w:t>Até o ano 06</w:t>
            </w:r>
          </w:p>
        </w:tc>
        <w:tc>
          <w:tcPr>
            <w:tcW w:w="1349" w:type="dxa"/>
            <w:tcBorders>
              <w:top w:val="single" w:sz="4" w:space="0" w:color="auto"/>
              <w:left w:val="single" w:sz="4" w:space="0" w:color="auto"/>
              <w:bottom w:val="single" w:sz="4" w:space="0" w:color="auto"/>
              <w:right w:val="single" w:sz="4" w:space="0" w:color="auto"/>
            </w:tcBorders>
            <w:vAlign w:val="center"/>
            <w:hideMark/>
          </w:tcPr>
          <w:p w14:paraId="4A926371" w14:textId="77777777" w:rsidR="00A57F83" w:rsidRPr="00164626" w:rsidRDefault="00A57F83" w:rsidP="00A57F83">
            <w:pPr>
              <w:spacing w:line="240" w:lineRule="auto"/>
              <w:ind w:left="-29" w:right="111"/>
              <w:jc w:val="center"/>
              <w:rPr>
                <w:sz w:val="20"/>
                <w:szCs w:val="20"/>
              </w:rPr>
            </w:pPr>
            <w:r w:rsidRPr="00164626">
              <w:rPr>
                <w:sz w:val="20"/>
                <w:szCs w:val="20"/>
              </w:rPr>
              <w:t>Institucional Operacional</w:t>
            </w:r>
          </w:p>
        </w:tc>
        <w:tc>
          <w:tcPr>
            <w:tcW w:w="1631" w:type="dxa"/>
            <w:tcBorders>
              <w:top w:val="single" w:sz="4" w:space="0" w:color="auto"/>
              <w:left w:val="single" w:sz="4" w:space="0" w:color="auto"/>
              <w:bottom w:val="single" w:sz="4" w:space="0" w:color="auto"/>
              <w:right w:val="single" w:sz="4" w:space="0" w:color="auto"/>
            </w:tcBorders>
            <w:vAlign w:val="center"/>
            <w:hideMark/>
          </w:tcPr>
          <w:p w14:paraId="6CFDBA0B" w14:textId="77777777" w:rsidR="00A57F83" w:rsidRPr="00164626" w:rsidRDefault="00A57F83" w:rsidP="00A57F83">
            <w:pPr>
              <w:spacing w:line="240" w:lineRule="auto"/>
              <w:ind w:left="-5" w:right="-19"/>
              <w:jc w:val="center"/>
              <w:rPr>
                <w:sz w:val="20"/>
                <w:szCs w:val="20"/>
              </w:rPr>
            </w:pPr>
            <w:r w:rsidRPr="00164626">
              <w:rPr>
                <w:sz w:val="20"/>
                <w:szCs w:val="20"/>
              </w:rPr>
              <w:t>Regulação pública Melhoria da qualidade da prestação dos serviços</w:t>
            </w:r>
          </w:p>
        </w:tc>
        <w:tc>
          <w:tcPr>
            <w:tcW w:w="1746" w:type="dxa"/>
            <w:tcBorders>
              <w:top w:val="single" w:sz="4" w:space="0" w:color="auto"/>
              <w:left w:val="single" w:sz="4" w:space="0" w:color="auto"/>
              <w:bottom w:val="single" w:sz="4" w:space="0" w:color="auto"/>
              <w:right w:val="single" w:sz="4" w:space="0" w:color="auto"/>
            </w:tcBorders>
            <w:vAlign w:val="center"/>
            <w:hideMark/>
          </w:tcPr>
          <w:p w14:paraId="5CD72996" w14:textId="77777777" w:rsidR="00A57F83" w:rsidRPr="00164626" w:rsidRDefault="00A57F83" w:rsidP="00A57F83">
            <w:pPr>
              <w:spacing w:line="240" w:lineRule="auto"/>
              <w:ind w:right="78"/>
              <w:jc w:val="center"/>
              <w:rPr>
                <w:sz w:val="20"/>
                <w:szCs w:val="20"/>
              </w:rPr>
            </w:pPr>
            <w:r w:rsidRPr="00164626">
              <w:rPr>
                <w:sz w:val="20"/>
                <w:szCs w:val="20"/>
              </w:rPr>
              <w:t>Área urbana e rural</w:t>
            </w:r>
          </w:p>
        </w:tc>
        <w:tc>
          <w:tcPr>
            <w:tcW w:w="4419" w:type="dxa"/>
            <w:tcBorders>
              <w:top w:val="single" w:sz="4" w:space="0" w:color="auto"/>
              <w:left w:val="single" w:sz="4" w:space="0" w:color="auto"/>
              <w:bottom w:val="single" w:sz="4" w:space="0" w:color="auto"/>
              <w:right w:val="single" w:sz="4" w:space="0" w:color="auto"/>
            </w:tcBorders>
            <w:vAlign w:val="center"/>
            <w:hideMark/>
          </w:tcPr>
          <w:p w14:paraId="4563476B" w14:textId="68006BA2" w:rsidR="00A57F83" w:rsidRPr="00164626" w:rsidRDefault="00A57F83" w:rsidP="00A57F83">
            <w:pPr>
              <w:spacing w:line="240" w:lineRule="auto"/>
              <w:ind w:left="-100"/>
              <w:jc w:val="center"/>
              <w:rPr>
                <w:rFonts w:cs="CIDFont+F1"/>
                <w:sz w:val="20"/>
                <w:szCs w:val="20"/>
              </w:rPr>
            </w:pPr>
            <w:r w:rsidRPr="00164626">
              <w:rPr>
                <w:rFonts w:cs="CIDFont+F1"/>
                <w:sz w:val="20"/>
                <w:szCs w:val="20"/>
              </w:rPr>
              <w:t>Secretaria Municipal de Meio Ambiente e Turismo</w:t>
            </w:r>
            <w:r w:rsidR="00115795" w:rsidRPr="00164626">
              <w:rPr>
                <w:rFonts w:cs="CIDFont+F1"/>
                <w:sz w:val="20"/>
                <w:szCs w:val="20"/>
              </w:rPr>
              <w:t>;</w:t>
            </w:r>
          </w:p>
          <w:p w14:paraId="1E255CB9" w14:textId="77777777" w:rsidR="00115795" w:rsidRPr="00164626" w:rsidRDefault="00A57F83" w:rsidP="00A57F83">
            <w:pPr>
              <w:spacing w:line="240" w:lineRule="auto"/>
              <w:ind w:left="-100"/>
              <w:jc w:val="center"/>
              <w:rPr>
                <w:rFonts w:cs="CIDFont+F1"/>
                <w:sz w:val="20"/>
                <w:szCs w:val="20"/>
              </w:rPr>
            </w:pPr>
            <w:r w:rsidRPr="00164626">
              <w:rPr>
                <w:rFonts w:cs="CIDFont+F1"/>
                <w:sz w:val="20"/>
                <w:szCs w:val="20"/>
              </w:rPr>
              <w:t>Secretaria Municipal de Obras, Trânsito e Serviços Públicos</w:t>
            </w:r>
            <w:r w:rsidR="00115795" w:rsidRPr="00164626">
              <w:rPr>
                <w:rFonts w:cs="CIDFont+F1"/>
                <w:sz w:val="20"/>
                <w:szCs w:val="20"/>
              </w:rPr>
              <w:t>;</w:t>
            </w:r>
          </w:p>
          <w:p w14:paraId="0CB7AB3E" w14:textId="732E1C76" w:rsidR="00A57F83" w:rsidRPr="00164626" w:rsidRDefault="00A57F83" w:rsidP="00A57F83">
            <w:pPr>
              <w:spacing w:line="240" w:lineRule="auto"/>
              <w:ind w:left="-100"/>
              <w:jc w:val="center"/>
              <w:rPr>
                <w:rFonts w:cs="CIDFont+F1"/>
                <w:sz w:val="20"/>
                <w:szCs w:val="20"/>
              </w:rPr>
            </w:pPr>
            <w:r w:rsidRPr="00164626">
              <w:rPr>
                <w:rFonts w:cs="CIDFont+F1"/>
                <w:sz w:val="20"/>
                <w:szCs w:val="20"/>
              </w:rPr>
              <w:t xml:space="preserve"> Secretaria Municipal de Finanças e Planejamento</w:t>
            </w:r>
            <w:r w:rsidR="00115795" w:rsidRPr="00164626">
              <w:rPr>
                <w:rFonts w:cs="CIDFont+F1"/>
                <w:sz w:val="20"/>
                <w:szCs w:val="20"/>
              </w:rPr>
              <w:t>;</w:t>
            </w:r>
          </w:p>
          <w:p w14:paraId="7D31150E" w14:textId="77777777" w:rsidR="00A57F83" w:rsidRPr="00164626" w:rsidRDefault="00A57F83" w:rsidP="00A57F83">
            <w:pPr>
              <w:spacing w:line="240" w:lineRule="auto"/>
              <w:ind w:right="59"/>
              <w:jc w:val="center"/>
              <w:rPr>
                <w:sz w:val="20"/>
                <w:szCs w:val="20"/>
              </w:rPr>
            </w:pPr>
            <w:r w:rsidRPr="00164626">
              <w:rPr>
                <w:rFonts w:cs="CIDFont+F1"/>
                <w:sz w:val="20"/>
                <w:szCs w:val="20"/>
              </w:rPr>
              <w:t>Associações de Água</w:t>
            </w:r>
          </w:p>
        </w:tc>
      </w:tr>
    </w:tbl>
    <w:p w14:paraId="5DA57976" w14:textId="77777777" w:rsidR="00A57F83" w:rsidRPr="00164626" w:rsidRDefault="00A57F83" w:rsidP="00A57F83">
      <w:pPr>
        <w:tabs>
          <w:tab w:val="left" w:pos="851"/>
          <w:tab w:val="left" w:pos="10206"/>
        </w:tabs>
        <w:spacing w:line="240" w:lineRule="auto"/>
        <w:rPr>
          <w:sz w:val="20"/>
          <w:szCs w:val="20"/>
          <w:lang w:eastAsia="pt-BR"/>
        </w:rPr>
      </w:pPr>
      <w:r w:rsidRPr="00164626">
        <w:rPr>
          <w:sz w:val="20"/>
          <w:szCs w:val="20"/>
          <w:vertAlign w:val="superscript"/>
        </w:rPr>
        <w:t xml:space="preserve">1 </w:t>
      </w:r>
      <w:r w:rsidRPr="00164626">
        <w:rPr>
          <w:sz w:val="20"/>
          <w:szCs w:val="20"/>
        </w:rPr>
        <w:t>Prazo de execução não corresponde aos critérios de hierarquização, pois para tal o município não demanda de grande investimento, mas traz bons resultados para a qualidade da água distribuída.</w:t>
      </w:r>
    </w:p>
    <w:p w14:paraId="3031971C" w14:textId="77777777" w:rsidR="00A57F83" w:rsidRPr="00164626" w:rsidRDefault="00A57F83" w:rsidP="00A57F83">
      <w:pPr>
        <w:tabs>
          <w:tab w:val="left" w:pos="851"/>
          <w:tab w:val="left" w:pos="10206"/>
        </w:tabs>
        <w:spacing w:after="240"/>
        <w:jc w:val="center"/>
        <w:rPr>
          <w:sz w:val="20"/>
          <w:szCs w:val="20"/>
        </w:rPr>
      </w:pPr>
      <w:r w:rsidRPr="00164626">
        <w:rPr>
          <w:sz w:val="20"/>
          <w:szCs w:val="20"/>
        </w:rPr>
        <w:t>Fonte: Empresa Executora (2020).</w:t>
      </w:r>
    </w:p>
    <w:p w14:paraId="797ECE95" w14:textId="77777777" w:rsidR="00A57F83" w:rsidRPr="00164626" w:rsidRDefault="00A57F83" w:rsidP="00A57F83">
      <w:pPr>
        <w:jc w:val="left"/>
        <w:rPr>
          <w:color w:val="FF0000"/>
          <w:lang w:eastAsia="pt-BR"/>
        </w:rPr>
        <w:sectPr w:rsidR="00A57F83" w:rsidRPr="00164626" w:rsidSect="00045F2D">
          <w:pgSz w:w="16840" w:h="11900" w:orient="landscape"/>
          <w:pgMar w:top="1418" w:right="1134" w:bottom="1134" w:left="1134" w:header="284" w:footer="164" w:gutter="0"/>
          <w:cols w:space="720"/>
        </w:sectPr>
      </w:pPr>
    </w:p>
    <w:p w14:paraId="10C819ED" w14:textId="62F8BA1F" w:rsidR="00A57F83" w:rsidRPr="00164626" w:rsidRDefault="00A57F83" w:rsidP="007977C4">
      <w:pPr>
        <w:pStyle w:val="Ttulo5"/>
      </w:pPr>
      <w:bookmarkStart w:id="197" w:name="_Toc45109243"/>
      <w:r w:rsidRPr="00164626">
        <w:t xml:space="preserve">2.2.4.3.1 Meta 01– Proteção </w:t>
      </w:r>
      <w:r w:rsidR="00C4768E" w:rsidRPr="00164626">
        <w:t>sanitária dos mananciais e suas adequações</w:t>
      </w:r>
      <w:bookmarkEnd w:id="197"/>
    </w:p>
    <w:p w14:paraId="67974CDF" w14:textId="77777777" w:rsidR="00A57F83" w:rsidRPr="00164626" w:rsidRDefault="00A57F83" w:rsidP="00A57F83">
      <w:pPr>
        <w:autoSpaceDE w:val="0"/>
        <w:autoSpaceDN w:val="0"/>
        <w:adjustRightInd w:val="0"/>
        <w:spacing w:after="100"/>
        <w:ind w:firstLine="709"/>
        <w:rPr>
          <w:rFonts w:cs="Arial"/>
        </w:rPr>
      </w:pPr>
      <w:r w:rsidRPr="00164626">
        <w:rPr>
          <w:rFonts w:cs="Arial"/>
        </w:rPr>
        <w:t xml:space="preserve">Conforme Diagnóstico, alguns poços de abastecimento do município não contam com </w:t>
      </w:r>
      <w:r w:rsidRPr="00164626">
        <w:rPr>
          <w:lang w:eastAsia="pt-BR"/>
        </w:rPr>
        <w:t xml:space="preserve">proteção sanitária e/ou cercamento. </w:t>
      </w:r>
      <w:r w:rsidRPr="00164626">
        <w:rPr>
          <w:rFonts w:cs="Arial"/>
        </w:rPr>
        <w:t>De acordo com o Decreto Estadual nº 52.035/2014 que introduz alterações ao Decreto Estadual nº 42.047/2002, define</w:t>
      </w:r>
    </w:p>
    <w:p w14:paraId="326CF48F" w14:textId="77777777" w:rsidR="00A57F83" w:rsidRPr="00164626" w:rsidRDefault="00A57F83" w:rsidP="00A57F83">
      <w:pPr>
        <w:autoSpaceDE w:val="0"/>
        <w:autoSpaceDN w:val="0"/>
        <w:adjustRightInd w:val="0"/>
        <w:spacing w:line="240" w:lineRule="auto"/>
        <w:ind w:left="2268"/>
        <w:rPr>
          <w:rFonts w:cs="CIDFont+F1"/>
          <w:sz w:val="20"/>
          <w:szCs w:val="20"/>
        </w:rPr>
      </w:pPr>
      <w:r w:rsidRPr="00164626">
        <w:rPr>
          <w:rFonts w:cs="CIDFont+F1"/>
          <w:b/>
          <w:bCs/>
          <w:sz w:val="20"/>
          <w:szCs w:val="20"/>
        </w:rPr>
        <w:t>Art. 1.</w:t>
      </w:r>
      <w:r w:rsidRPr="00164626">
        <w:rPr>
          <w:rFonts w:cs="CIDFont+F1"/>
          <w:sz w:val="20"/>
          <w:szCs w:val="20"/>
        </w:rPr>
        <w:t xml:space="preserve"> Nas áreas de proteção de poços e outras captações subterrâneas, deverá ser instituído um Perímetro Imediato de Proteção Sanitária de laje de concreto com dimensão mínima de 1 m² (um metro quadrado) e espessura de 10 cm (dez centímetros) concêntrica ao tubo de revestimento e com declividade para as bordas, o qual deverá ser cercado e protegido por uma área mínima de 4 m² (quatro metros quadrados), devendo seu interior estar resguardado do acesso de pessoas não autorizadas e/ou da infiltração de poluentes.</w:t>
      </w:r>
    </w:p>
    <w:p w14:paraId="18EEDADB" w14:textId="77777777" w:rsidR="00A57F83" w:rsidRPr="00164626" w:rsidRDefault="00A57F83" w:rsidP="00A57F83">
      <w:pPr>
        <w:autoSpaceDE w:val="0"/>
        <w:autoSpaceDN w:val="0"/>
        <w:adjustRightInd w:val="0"/>
        <w:spacing w:after="240" w:line="240" w:lineRule="auto"/>
        <w:ind w:left="2268"/>
        <w:rPr>
          <w:rFonts w:cs="CIDFont+F1"/>
          <w:sz w:val="20"/>
          <w:szCs w:val="20"/>
        </w:rPr>
      </w:pPr>
      <w:r w:rsidRPr="00164626">
        <w:rPr>
          <w:rFonts w:cs="CIDFont+F1"/>
          <w:b/>
          <w:bCs/>
          <w:sz w:val="20"/>
          <w:szCs w:val="20"/>
        </w:rPr>
        <w:t>Parágrafo único:</w:t>
      </w:r>
      <w:r w:rsidRPr="00164626">
        <w:rPr>
          <w:rFonts w:cs="CIDFont+F1"/>
          <w:sz w:val="20"/>
          <w:szCs w:val="20"/>
        </w:rPr>
        <w:t xml:space="preserve"> Nas áreas referidas no </w:t>
      </w:r>
      <w:r w:rsidRPr="00164626">
        <w:rPr>
          <w:rFonts w:cs="CIDFont+F1"/>
          <w:i/>
          <w:iCs/>
          <w:sz w:val="20"/>
          <w:szCs w:val="20"/>
        </w:rPr>
        <w:t>“caput</w:t>
      </w:r>
      <w:r w:rsidRPr="00164626">
        <w:rPr>
          <w:rFonts w:cs="CIDFont+F1"/>
          <w:sz w:val="20"/>
          <w:szCs w:val="20"/>
        </w:rPr>
        <w:t>” deste artigo, os poços deverão ser dotados de vedação sanitária instalada de acordo com as normas técnicas da Associação Brasileira de Normas Técnicas – ABNT, referentes à construção de poços para captação de águas subterrâneas (RIO GRANDE DO SUL, 2014).</w:t>
      </w:r>
    </w:p>
    <w:p w14:paraId="1E4ED349" w14:textId="77777777" w:rsidR="00A57F83" w:rsidRPr="00164626" w:rsidRDefault="00A57F83" w:rsidP="00A57F83">
      <w:pPr>
        <w:autoSpaceDE w:val="0"/>
        <w:autoSpaceDN w:val="0"/>
        <w:adjustRightInd w:val="0"/>
        <w:ind w:firstLine="709"/>
        <w:rPr>
          <w:rFonts w:cs="Arial"/>
        </w:rPr>
      </w:pPr>
      <w:r w:rsidRPr="00164626">
        <w:rPr>
          <w:rFonts w:cs="Arial"/>
        </w:rPr>
        <w:t xml:space="preserve">Outro sistema de grande expressividade no município se trata das caixas de tomada em fontes de água, nas quais foi observada a necessidade de pequenas adequações já que hoje não atendem por completo os padrões recomendados pela FUNASA (2007), tais como: paredes impermeabilizadas; tampa; canaletas para afastar a água pluvial; bomba para retirada da água; cerca em seu entorno; um ladrão telado; um cano de descarga de fundo com registro para limpeza; abertura de 0,8 x 0,8m na tampa permitindo a entrada de pessoas para limpeza periódica; e a inserção de uma camada de pedra brita grossa no fundo da caixa para diminuir a entrada de areia. Dessa forma, para as adequações e a manutenção desses sistemas são previstos baixos investimentos, já que poderão ser realizados pela mão de obra municipal com auxílio das Associações de água. </w:t>
      </w:r>
    </w:p>
    <w:p w14:paraId="510C552F" w14:textId="0D97B7D1" w:rsidR="00A57F83" w:rsidRPr="00164626" w:rsidRDefault="00A57F83" w:rsidP="00A57F83">
      <w:pPr>
        <w:autoSpaceDE w:val="0"/>
        <w:autoSpaceDN w:val="0"/>
        <w:adjustRightInd w:val="0"/>
        <w:ind w:firstLine="709"/>
        <w:rPr>
          <w:rFonts w:cs="Arial"/>
        </w:rPr>
      </w:pPr>
      <w:r w:rsidRPr="00164626">
        <w:rPr>
          <w:lang w:eastAsia="pt-BR"/>
        </w:rPr>
        <w:t xml:space="preserve">Para a devida adequação dos sistemas de captação, </w:t>
      </w:r>
      <w:r w:rsidRPr="00164626">
        <w:rPr>
          <w:rFonts w:cs="Arial"/>
        </w:rPr>
        <w:t>deverão ser instaladas proteções sanitárias nos poços de abastecimento que não possuem e</w:t>
      </w:r>
      <w:r w:rsidR="00F648F6" w:rsidRPr="00164626">
        <w:rPr>
          <w:rFonts w:cs="Arial"/>
        </w:rPr>
        <w:t>, cercamento</w:t>
      </w:r>
      <w:r w:rsidRPr="00164626">
        <w:rPr>
          <w:rFonts w:cs="Arial"/>
        </w:rPr>
        <w:t xml:space="preserve"> em ambos sistemas de abastecimento de água, com a limpeza constante dos locais onde estão inseridos.</w:t>
      </w:r>
    </w:p>
    <w:p w14:paraId="612CD8B8" w14:textId="38A1D1A5" w:rsidR="00A57F83" w:rsidRPr="00164626" w:rsidRDefault="00A57F83" w:rsidP="00A57F83">
      <w:pPr>
        <w:autoSpaceDE w:val="0"/>
        <w:autoSpaceDN w:val="0"/>
        <w:adjustRightInd w:val="0"/>
        <w:spacing w:after="100"/>
        <w:ind w:firstLine="709"/>
      </w:pPr>
      <w:r w:rsidRPr="00164626">
        <w:t>Verificou-se, que os terrenos nos quais estão situados os sistemas/soluções de abastecimento de água, não possuem placas de identificação de que ali existe um poço tubular profundo, caixa de tomada ou reservatório, utilizados no abastecimento de água d</w:t>
      </w:r>
      <w:r w:rsidR="00F648F6" w:rsidRPr="00164626">
        <w:t>a cidade. Considerando que esta</w:t>
      </w:r>
      <w:r w:rsidRPr="00164626">
        <w:t xml:space="preserve"> tem por finalidade advertir quanto aos riscos ambientais e de saúde pública, proporcionando maior segurança e facilitando sua localização. Assim, faz-se necessária a implantação das mesmas.</w:t>
      </w:r>
    </w:p>
    <w:p w14:paraId="1082F339" w14:textId="677C1BA8" w:rsidR="00A57F83" w:rsidRPr="00164626" w:rsidRDefault="00F648F6" w:rsidP="00A57F83">
      <w:pPr>
        <w:autoSpaceDE w:val="0"/>
        <w:autoSpaceDN w:val="0"/>
        <w:adjustRightInd w:val="0"/>
        <w:spacing w:after="100"/>
        <w:ind w:firstLine="709"/>
      </w:pPr>
      <w:r w:rsidRPr="00164626">
        <w:t>A Tabela 25</w:t>
      </w:r>
      <w:r w:rsidR="00A57F83" w:rsidRPr="00164626">
        <w:t xml:space="preserve"> apresenta a meta e seus respectivos indicadores.</w:t>
      </w:r>
    </w:p>
    <w:p w14:paraId="0AB98629" w14:textId="72171412" w:rsidR="00A57F83" w:rsidRPr="00164626" w:rsidRDefault="00A57F83" w:rsidP="00A57F83">
      <w:pPr>
        <w:autoSpaceDE w:val="0"/>
        <w:autoSpaceDN w:val="0"/>
        <w:adjustRightInd w:val="0"/>
        <w:spacing w:before="240" w:line="240" w:lineRule="auto"/>
        <w:jc w:val="center"/>
        <w:rPr>
          <w:rFonts w:eastAsia="Calibri" w:cs="Times New Roman"/>
          <w:noProof/>
          <w:sz w:val="20"/>
          <w:szCs w:val="20"/>
          <w:lang w:val="x-none"/>
        </w:rPr>
      </w:pPr>
      <w:bookmarkStart w:id="198" w:name="_Toc45109395"/>
      <w:r w:rsidRPr="00164626">
        <w:rPr>
          <w:rFonts w:eastAsia="Calibri" w:cs="Times New Roman"/>
          <w:noProof/>
          <w:sz w:val="20"/>
          <w:szCs w:val="20"/>
          <w:lang w:val="x-none"/>
        </w:rPr>
        <w:t xml:space="preserve">Tabela </w:t>
      </w:r>
      <w:r w:rsidRPr="00164626">
        <w:rPr>
          <w:rFonts w:eastAsia="Calibri" w:cs="Times New Roman"/>
          <w:noProof/>
          <w:sz w:val="20"/>
          <w:szCs w:val="20"/>
          <w:lang w:val="x-none"/>
        </w:rPr>
        <w:fldChar w:fldCharType="begin"/>
      </w:r>
      <w:r w:rsidRPr="00164626">
        <w:rPr>
          <w:rFonts w:eastAsia="Calibri" w:cs="Times New Roman"/>
          <w:noProof/>
          <w:sz w:val="20"/>
          <w:szCs w:val="20"/>
          <w:lang w:val="x-none"/>
        </w:rPr>
        <w:instrText xml:space="preserve"> SEQ Tabela \* ARABIC </w:instrText>
      </w:r>
      <w:r w:rsidRPr="00164626">
        <w:rPr>
          <w:rFonts w:eastAsia="Calibri" w:cs="Times New Roman"/>
          <w:noProof/>
          <w:sz w:val="20"/>
          <w:szCs w:val="20"/>
          <w:lang w:val="x-none"/>
        </w:rPr>
        <w:fldChar w:fldCharType="separate"/>
      </w:r>
      <w:r w:rsidR="00C635C4">
        <w:rPr>
          <w:rFonts w:eastAsia="Calibri" w:cs="Times New Roman"/>
          <w:noProof/>
          <w:sz w:val="20"/>
          <w:szCs w:val="20"/>
          <w:lang w:val="x-none"/>
        </w:rPr>
        <w:t>25</w:t>
      </w:r>
      <w:r w:rsidRPr="00164626">
        <w:rPr>
          <w:rFonts w:eastAsia="Calibri" w:cs="Times New Roman"/>
          <w:noProof/>
          <w:sz w:val="20"/>
          <w:szCs w:val="20"/>
          <w:lang w:val="x-none"/>
        </w:rPr>
        <w:fldChar w:fldCharType="end"/>
      </w:r>
      <w:r w:rsidRPr="00164626">
        <w:rPr>
          <w:rFonts w:eastAsia="Calibri" w:cs="Times New Roman"/>
          <w:noProof/>
          <w:sz w:val="20"/>
          <w:szCs w:val="20"/>
          <w:lang w:val="x-none"/>
        </w:rPr>
        <w:t xml:space="preserve"> – </w:t>
      </w:r>
      <w:r w:rsidRPr="00164626">
        <w:rPr>
          <w:rFonts w:eastAsia="Calibri" w:cs="Times New Roman"/>
          <w:noProof/>
          <w:sz w:val="20"/>
          <w:szCs w:val="20"/>
        </w:rPr>
        <w:t>Indicadores para a m</w:t>
      </w:r>
      <w:r w:rsidRPr="00164626">
        <w:rPr>
          <w:rFonts w:eastAsia="Calibri" w:cs="Times New Roman"/>
          <w:noProof/>
          <w:sz w:val="20"/>
          <w:szCs w:val="20"/>
          <w:lang w:val="x-none"/>
        </w:rPr>
        <w:t xml:space="preserve">eta </w:t>
      </w:r>
      <w:r w:rsidRPr="00164626">
        <w:rPr>
          <w:rFonts w:eastAsia="Calibri" w:cs="Times New Roman"/>
          <w:noProof/>
          <w:sz w:val="20"/>
          <w:szCs w:val="20"/>
        </w:rPr>
        <w:t>de p</w:t>
      </w:r>
      <w:r w:rsidRPr="00164626">
        <w:rPr>
          <w:rFonts w:eastAsia="Calibri" w:cs="Times New Roman"/>
          <w:noProof/>
          <w:sz w:val="20"/>
          <w:szCs w:val="20"/>
          <w:lang w:val="x-none"/>
        </w:rPr>
        <w:t xml:space="preserve">roteção </w:t>
      </w:r>
      <w:r w:rsidRPr="00164626">
        <w:rPr>
          <w:rFonts w:eastAsia="Calibri" w:cs="Times New Roman"/>
          <w:noProof/>
          <w:sz w:val="20"/>
          <w:szCs w:val="20"/>
        </w:rPr>
        <w:t>s</w:t>
      </w:r>
      <w:r w:rsidRPr="00164626">
        <w:rPr>
          <w:rFonts w:eastAsia="Calibri" w:cs="Times New Roman"/>
          <w:noProof/>
          <w:sz w:val="20"/>
          <w:szCs w:val="20"/>
          <w:lang w:val="x-none"/>
        </w:rPr>
        <w:t xml:space="preserve">anitária dos </w:t>
      </w:r>
      <w:r w:rsidRPr="00164626">
        <w:rPr>
          <w:rFonts w:eastAsia="Calibri" w:cs="Times New Roman"/>
          <w:noProof/>
          <w:sz w:val="20"/>
          <w:szCs w:val="20"/>
        </w:rPr>
        <w:t>m</w:t>
      </w:r>
      <w:r w:rsidRPr="00164626">
        <w:rPr>
          <w:rFonts w:eastAsia="Calibri" w:cs="Times New Roman"/>
          <w:noProof/>
          <w:sz w:val="20"/>
          <w:szCs w:val="20"/>
          <w:lang w:val="x-none"/>
        </w:rPr>
        <w:t>ananciais e suas adequações</w:t>
      </w:r>
      <w:bookmarkEnd w:id="198"/>
    </w:p>
    <w:tbl>
      <w:tblPr>
        <w:tblW w:w="5000" w:type="pct"/>
        <w:jc w:val="center"/>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2126"/>
        <w:gridCol w:w="2665"/>
        <w:gridCol w:w="4263"/>
      </w:tblGrid>
      <w:tr w:rsidR="00A57F83" w:rsidRPr="00164626" w14:paraId="01EAE2DF" w14:textId="77777777" w:rsidTr="00A57F83">
        <w:trPr>
          <w:trHeight w:val="299"/>
          <w:jc w:val="center"/>
        </w:trPr>
        <w:tc>
          <w:tcPr>
            <w:tcW w:w="1174" w:type="pct"/>
            <w:tcBorders>
              <w:top w:val="single" w:sz="4" w:space="0" w:color="auto"/>
              <w:left w:val="single" w:sz="4" w:space="0" w:color="auto"/>
              <w:bottom w:val="single" w:sz="4" w:space="0" w:color="auto"/>
              <w:right w:val="single" w:sz="4" w:space="0" w:color="auto"/>
            </w:tcBorders>
            <w:vAlign w:val="center"/>
            <w:hideMark/>
          </w:tcPr>
          <w:p w14:paraId="0A5C8C12" w14:textId="77777777" w:rsidR="00A57F83" w:rsidRPr="00164626" w:rsidRDefault="00A57F83" w:rsidP="00A57F83">
            <w:pPr>
              <w:autoSpaceDE w:val="0"/>
              <w:autoSpaceDN w:val="0"/>
              <w:adjustRightInd w:val="0"/>
              <w:spacing w:line="240" w:lineRule="auto"/>
              <w:jc w:val="center"/>
              <w:rPr>
                <w:rFonts w:cs="Arial"/>
                <w:b/>
                <w:sz w:val="20"/>
                <w:szCs w:val="20"/>
              </w:rPr>
            </w:pPr>
            <w:r w:rsidRPr="00164626">
              <w:rPr>
                <w:rFonts w:cs="Arial"/>
                <w:b/>
                <w:sz w:val="20"/>
                <w:szCs w:val="20"/>
              </w:rPr>
              <w:t>Meta</w:t>
            </w:r>
          </w:p>
        </w:tc>
        <w:tc>
          <w:tcPr>
            <w:tcW w:w="1472" w:type="pct"/>
            <w:tcBorders>
              <w:top w:val="single" w:sz="4" w:space="0" w:color="auto"/>
              <w:left w:val="single" w:sz="4" w:space="0" w:color="auto"/>
              <w:bottom w:val="single" w:sz="4" w:space="0" w:color="auto"/>
              <w:right w:val="single" w:sz="4" w:space="0" w:color="auto"/>
            </w:tcBorders>
            <w:vAlign w:val="center"/>
            <w:hideMark/>
          </w:tcPr>
          <w:p w14:paraId="1B76325B" w14:textId="77777777" w:rsidR="00A57F83" w:rsidRPr="00164626" w:rsidRDefault="00A57F83" w:rsidP="00A57F83">
            <w:pPr>
              <w:autoSpaceDE w:val="0"/>
              <w:autoSpaceDN w:val="0"/>
              <w:adjustRightInd w:val="0"/>
              <w:spacing w:line="240" w:lineRule="auto"/>
              <w:jc w:val="center"/>
              <w:rPr>
                <w:rFonts w:cs="Arial"/>
                <w:b/>
                <w:sz w:val="20"/>
                <w:szCs w:val="20"/>
              </w:rPr>
            </w:pPr>
            <w:r w:rsidRPr="00164626">
              <w:rPr>
                <w:rFonts w:cs="Arial"/>
                <w:b/>
                <w:sz w:val="20"/>
                <w:szCs w:val="20"/>
              </w:rPr>
              <w:t>Indicador</w:t>
            </w:r>
          </w:p>
        </w:tc>
        <w:tc>
          <w:tcPr>
            <w:tcW w:w="2354" w:type="pct"/>
            <w:tcBorders>
              <w:top w:val="single" w:sz="4" w:space="0" w:color="auto"/>
              <w:left w:val="single" w:sz="4" w:space="0" w:color="auto"/>
              <w:bottom w:val="single" w:sz="4" w:space="0" w:color="auto"/>
              <w:right w:val="single" w:sz="4" w:space="0" w:color="auto"/>
            </w:tcBorders>
            <w:vAlign w:val="center"/>
            <w:hideMark/>
          </w:tcPr>
          <w:p w14:paraId="2076A028" w14:textId="77777777" w:rsidR="00A57F83" w:rsidRPr="00164626" w:rsidRDefault="00A57F83" w:rsidP="00A57F83">
            <w:pPr>
              <w:autoSpaceDE w:val="0"/>
              <w:autoSpaceDN w:val="0"/>
              <w:adjustRightInd w:val="0"/>
              <w:spacing w:line="240" w:lineRule="auto"/>
              <w:jc w:val="center"/>
              <w:rPr>
                <w:rFonts w:cs="Arial"/>
                <w:b/>
                <w:sz w:val="20"/>
                <w:szCs w:val="20"/>
              </w:rPr>
            </w:pPr>
            <w:r w:rsidRPr="00164626">
              <w:rPr>
                <w:rFonts w:cs="Arial"/>
                <w:b/>
                <w:sz w:val="20"/>
                <w:szCs w:val="20"/>
              </w:rPr>
              <w:t>Medida do indicador</w:t>
            </w:r>
          </w:p>
        </w:tc>
      </w:tr>
      <w:tr w:rsidR="00A57F83" w:rsidRPr="00164626" w14:paraId="739852A6" w14:textId="77777777" w:rsidTr="00A57F83">
        <w:trPr>
          <w:trHeight w:val="20"/>
          <w:jc w:val="center"/>
        </w:trPr>
        <w:tc>
          <w:tcPr>
            <w:tcW w:w="1174" w:type="pct"/>
            <w:vMerge w:val="restart"/>
            <w:tcBorders>
              <w:top w:val="single" w:sz="4" w:space="0" w:color="auto"/>
              <w:left w:val="single" w:sz="4" w:space="0" w:color="auto"/>
              <w:bottom w:val="single" w:sz="4" w:space="0" w:color="auto"/>
              <w:right w:val="single" w:sz="4" w:space="0" w:color="auto"/>
            </w:tcBorders>
            <w:vAlign w:val="center"/>
            <w:hideMark/>
          </w:tcPr>
          <w:p w14:paraId="2B0E2B4D" w14:textId="77777777" w:rsidR="00A57F83" w:rsidRPr="00164626" w:rsidRDefault="00A57F83" w:rsidP="00A57F83">
            <w:pPr>
              <w:autoSpaceDE w:val="0"/>
              <w:autoSpaceDN w:val="0"/>
              <w:adjustRightInd w:val="0"/>
              <w:spacing w:line="240" w:lineRule="auto"/>
              <w:jc w:val="center"/>
              <w:rPr>
                <w:sz w:val="20"/>
                <w:szCs w:val="20"/>
              </w:rPr>
            </w:pPr>
            <w:r w:rsidRPr="00164626">
              <w:rPr>
                <w:sz w:val="20"/>
                <w:szCs w:val="20"/>
              </w:rPr>
              <w:t>Proteção Sanitária dos Mananciais e suas adequações</w:t>
            </w:r>
          </w:p>
        </w:tc>
        <w:tc>
          <w:tcPr>
            <w:tcW w:w="1472" w:type="pct"/>
            <w:tcBorders>
              <w:top w:val="single" w:sz="4" w:space="0" w:color="auto"/>
              <w:left w:val="single" w:sz="4" w:space="0" w:color="auto"/>
              <w:bottom w:val="single" w:sz="4" w:space="0" w:color="auto"/>
              <w:right w:val="single" w:sz="4" w:space="0" w:color="auto"/>
            </w:tcBorders>
            <w:vAlign w:val="center"/>
            <w:hideMark/>
          </w:tcPr>
          <w:p w14:paraId="599FFBD8" w14:textId="77777777" w:rsidR="00A57F83" w:rsidRPr="00164626" w:rsidRDefault="00A57F83" w:rsidP="00A57F83">
            <w:pPr>
              <w:autoSpaceDE w:val="0"/>
              <w:autoSpaceDN w:val="0"/>
              <w:adjustRightInd w:val="0"/>
              <w:spacing w:line="240" w:lineRule="auto"/>
              <w:jc w:val="center"/>
              <w:rPr>
                <w:rFonts w:cs="Arial"/>
                <w:sz w:val="20"/>
                <w:szCs w:val="20"/>
              </w:rPr>
            </w:pPr>
            <w:r w:rsidRPr="00164626">
              <w:rPr>
                <w:sz w:val="20"/>
                <w:szCs w:val="20"/>
              </w:rPr>
              <w:t>InQ4 – Índice de identificação dos sistemas/soluções de abastecimento de água</w:t>
            </w:r>
          </w:p>
        </w:tc>
        <w:tc>
          <w:tcPr>
            <w:tcW w:w="2354" w:type="pct"/>
            <w:tcBorders>
              <w:top w:val="single" w:sz="4" w:space="0" w:color="auto"/>
              <w:left w:val="single" w:sz="4" w:space="0" w:color="auto"/>
              <w:bottom w:val="single" w:sz="4" w:space="0" w:color="auto"/>
              <w:right w:val="single" w:sz="4" w:space="0" w:color="auto"/>
            </w:tcBorders>
            <w:vAlign w:val="center"/>
            <w:hideMark/>
          </w:tcPr>
          <w:p w14:paraId="698D7A43" w14:textId="77777777" w:rsidR="00A57F83" w:rsidRPr="00164626" w:rsidRDefault="00A57F83" w:rsidP="00A57F83">
            <w:pPr>
              <w:autoSpaceDE w:val="0"/>
              <w:autoSpaceDN w:val="0"/>
              <w:adjustRightInd w:val="0"/>
              <w:spacing w:line="240" w:lineRule="auto"/>
              <w:jc w:val="center"/>
              <w:rPr>
                <w:rFonts w:cs="Arial"/>
                <w:bCs/>
                <w:color w:val="000000"/>
                <w:sz w:val="20"/>
                <w:szCs w:val="20"/>
              </w:rPr>
            </w:pPr>
            <w:r w:rsidRPr="00164626">
              <w:rPr>
                <w:rFonts w:cs="Arial"/>
                <w:bCs/>
                <w:color w:val="000000"/>
                <w:sz w:val="20"/>
                <w:szCs w:val="20"/>
              </w:rPr>
              <w:t>Relação entre o número de sistemas/soluções com identificação pelo número total de sistemas/soluções de abastecimento de água</w:t>
            </w:r>
          </w:p>
        </w:tc>
      </w:tr>
      <w:tr w:rsidR="00A57F83" w:rsidRPr="00164626" w14:paraId="1D719068" w14:textId="77777777" w:rsidTr="00A57F83">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5A7A33D" w14:textId="77777777" w:rsidR="00A57F83" w:rsidRPr="00164626" w:rsidRDefault="00A57F83" w:rsidP="00A57F83">
            <w:pPr>
              <w:spacing w:line="240" w:lineRule="auto"/>
              <w:jc w:val="left"/>
              <w:rPr>
                <w:sz w:val="20"/>
                <w:szCs w:val="20"/>
              </w:rPr>
            </w:pPr>
          </w:p>
        </w:tc>
        <w:tc>
          <w:tcPr>
            <w:tcW w:w="1472" w:type="pct"/>
            <w:tcBorders>
              <w:top w:val="single" w:sz="4" w:space="0" w:color="auto"/>
              <w:left w:val="single" w:sz="4" w:space="0" w:color="auto"/>
              <w:bottom w:val="single" w:sz="4" w:space="0" w:color="auto"/>
              <w:right w:val="single" w:sz="4" w:space="0" w:color="auto"/>
            </w:tcBorders>
            <w:vAlign w:val="center"/>
            <w:hideMark/>
          </w:tcPr>
          <w:p w14:paraId="7B2E3B97" w14:textId="77777777" w:rsidR="00A57F83" w:rsidRPr="00164626" w:rsidRDefault="00A57F83" w:rsidP="00A57F83">
            <w:pPr>
              <w:autoSpaceDE w:val="0"/>
              <w:autoSpaceDN w:val="0"/>
              <w:adjustRightInd w:val="0"/>
              <w:spacing w:line="240" w:lineRule="auto"/>
              <w:jc w:val="center"/>
              <w:rPr>
                <w:rFonts w:cs="Arial"/>
                <w:sz w:val="20"/>
                <w:szCs w:val="20"/>
              </w:rPr>
            </w:pPr>
            <w:r w:rsidRPr="00164626">
              <w:rPr>
                <w:rFonts w:cs="Arial"/>
                <w:sz w:val="20"/>
                <w:szCs w:val="20"/>
              </w:rPr>
              <w:t>InQ8 - Índice de Proteção Sanitária</w:t>
            </w:r>
          </w:p>
        </w:tc>
        <w:tc>
          <w:tcPr>
            <w:tcW w:w="2354" w:type="pct"/>
            <w:tcBorders>
              <w:top w:val="single" w:sz="4" w:space="0" w:color="auto"/>
              <w:left w:val="single" w:sz="4" w:space="0" w:color="auto"/>
              <w:bottom w:val="single" w:sz="4" w:space="0" w:color="auto"/>
              <w:right w:val="single" w:sz="4" w:space="0" w:color="auto"/>
            </w:tcBorders>
            <w:vAlign w:val="center"/>
            <w:hideMark/>
          </w:tcPr>
          <w:p w14:paraId="37B1074B" w14:textId="77777777" w:rsidR="00A57F83" w:rsidRPr="00164626" w:rsidRDefault="00A57F83" w:rsidP="00A57F83">
            <w:pPr>
              <w:autoSpaceDE w:val="0"/>
              <w:autoSpaceDN w:val="0"/>
              <w:adjustRightInd w:val="0"/>
              <w:spacing w:line="240" w:lineRule="auto"/>
              <w:jc w:val="center"/>
              <w:rPr>
                <w:rFonts w:cs="Arial"/>
                <w:bCs/>
                <w:sz w:val="20"/>
                <w:szCs w:val="20"/>
              </w:rPr>
            </w:pPr>
            <w:r w:rsidRPr="00164626">
              <w:rPr>
                <w:rFonts w:cs="Arial"/>
                <w:bCs/>
                <w:color w:val="000000"/>
                <w:sz w:val="20"/>
                <w:szCs w:val="20"/>
              </w:rPr>
              <w:t>Relação entre o número de poços tubulares profundos com proteção sanitária pelo número total de poços tubulares profundos existentes</w:t>
            </w:r>
          </w:p>
        </w:tc>
      </w:tr>
      <w:tr w:rsidR="00A57F83" w:rsidRPr="00164626" w14:paraId="23C9F194" w14:textId="77777777" w:rsidTr="00A57F83">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8BD9630" w14:textId="77777777" w:rsidR="00A57F83" w:rsidRPr="00164626" w:rsidRDefault="00A57F83" w:rsidP="00A57F83">
            <w:pPr>
              <w:spacing w:line="240" w:lineRule="auto"/>
              <w:jc w:val="left"/>
              <w:rPr>
                <w:sz w:val="20"/>
                <w:szCs w:val="20"/>
              </w:rPr>
            </w:pPr>
          </w:p>
        </w:tc>
        <w:tc>
          <w:tcPr>
            <w:tcW w:w="1472" w:type="pct"/>
            <w:tcBorders>
              <w:top w:val="single" w:sz="4" w:space="0" w:color="auto"/>
              <w:left w:val="single" w:sz="4" w:space="0" w:color="auto"/>
              <w:bottom w:val="single" w:sz="4" w:space="0" w:color="auto"/>
              <w:right w:val="single" w:sz="4" w:space="0" w:color="auto"/>
            </w:tcBorders>
            <w:vAlign w:val="center"/>
            <w:hideMark/>
          </w:tcPr>
          <w:p w14:paraId="0C376FF4" w14:textId="77777777" w:rsidR="00A57F83" w:rsidRPr="00164626" w:rsidRDefault="00A57F83" w:rsidP="00A57F83">
            <w:pPr>
              <w:autoSpaceDE w:val="0"/>
              <w:autoSpaceDN w:val="0"/>
              <w:adjustRightInd w:val="0"/>
              <w:spacing w:line="240" w:lineRule="auto"/>
              <w:jc w:val="center"/>
              <w:rPr>
                <w:sz w:val="20"/>
                <w:szCs w:val="20"/>
              </w:rPr>
            </w:pPr>
            <w:r w:rsidRPr="00164626">
              <w:rPr>
                <w:rFonts w:cs="Arial"/>
                <w:sz w:val="20"/>
                <w:szCs w:val="20"/>
              </w:rPr>
              <w:t>InQ9 – Índice de cercamento nos sistemas/soluções de abastecimento de água</w:t>
            </w:r>
          </w:p>
        </w:tc>
        <w:tc>
          <w:tcPr>
            <w:tcW w:w="2354" w:type="pct"/>
            <w:tcBorders>
              <w:top w:val="single" w:sz="4" w:space="0" w:color="auto"/>
              <w:left w:val="single" w:sz="4" w:space="0" w:color="auto"/>
              <w:bottom w:val="single" w:sz="4" w:space="0" w:color="auto"/>
              <w:right w:val="single" w:sz="4" w:space="0" w:color="auto"/>
            </w:tcBorders>
            <w:vAlign w:val="center"/>
            <w:hideMark/>
          </w:tcPr>
          <w:p w14:paraId="45CEA62D" w14:textId="77777777" w:rsidR="00A57F83" w:rsidRPr="00164626" w:rsidRDefault="00A57F83" w:rsidP="00A57F83">
            <w:pPr>
              <w:autoSpaceDE w:val="0"/>
              <w:autoSpaceDN w:val="0"/>
              <w:adjustRightInd w:val="0"/>
              <w:spacing w:line="240" w:lineRule="auto"/>
              <w:jc w:val="center"/>
              <w:rPr>
                <w:rFonts w:cs="Arial"/>
                <w:bCs/>
                <w:sz w:val="20"/>
                <w:szCs w:val="20"/>
              </w:rPr>
            </w:pPr>
            <w:r w:rsidRPr="00164626">
              <w:rPr>
                <w:rFonts w:cs="Arial"/>
                <w:color w:val="000000"/>
                <w:sz w:val="20"/>
                <w:szCs w:val="20"/>
              </w:rPr>
              <w:t>Relação entre o número de sistemas/soluções com cercamento pelo número total de sistemas/soluções de abastecimento de água</w:t>
            </w:r>
          </w:p>
        </w:tc>
      </w:tr>
      <w:tr w:rsidR="00A57F83" w:rsidRPr="00164626" w14:paraId="61466BF9" w14:textId="77777777" w:rsidTr="00A57F83">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5457D74" w14:textId="77777777" w:rsidR="00A57F83" w:rsidRPr="00164626" w:rsidRDefault="00A57F83" w:rsidP="00A57F83">
            <w:pPr>
              <w:spacing w:line="240" w:lineRule="auto"/>
              <w:jc w:val="left"/>
              <w:rPr>
                <w:sz w:val="20"/>
                <w:szCs w:val="20"/>
              </w:rPr>
            </w:pPr>
          </w:p>
        </w:tc>
        <w:tc>
          <w:tcPr>
            <w:tcW w:w="1472" w:type="pct"/>
            <w:tcBorders>
              <w:top w:val="single" w:sz="4" w:space="0" w:color="auto"/>
              <w:left w:val="single" w:sz="4" w:space="0" w:color="auto"/>
              <w:bottom w:val="single" w:sz="4" w:space="0" w:color="auto"/>
              <w:right w:val="single" w:sz="4" w:space="0" w:color="auto"/>
            </w:tcBorders>
            <w:vAlign w:val="center"/>
            <w:hideMark/>
          </w:tcPr>
          <w:p w14:paraId="25EA97F2" w14:textId="77777777" w:rsidR="00A57F83" w:rsidRPr="00164626" w:rsidRDefault="00A57F83" w:rsidP="00A57F83">
            <w:pPr>
              <w:autoSpaceDE w:val="0"/>
              <w:autoSpaceDN w:val="0"/>
              <w:adjustRightInd w:val="0"/>
              <w:spacing w:line="240" w:lineRule="auto"/>
              <w:jc w:val="center"/>
              <w:rPr>
                <w:sz w:val="20"/>
                <w:szCs w:val="20"/>
              </w:rPr>
            </w:pPr>
            <w:r w:rsidRPr="00164626">
              <w:rPr>
                <w:rFonts w:cs="Arial"/>
                <w:sz w:val="20"/>
                <w:szCs w:val="20"/>
              </w:rPr>
              <w:t>InQ10 – Índice da adequação das caixas de tomada</w:t>
            </w:r>
          </w:p>
        </w:tc>
        <w:tc>
          <w:tcPr>
            <w:tcW w:w="2354" w:type="pct"/>
            <w:tcBorders>
              <w:top w:val="single" w:sz="4" w:space="0" w:color="auto"/>
              <w:left w:val="single" w:sz="4" w:space="0" w:color="auto"/>
              <w:bottom w:val="single" w:sz="4" w:space="0" w:color="auto"/>
              <w:right w:val="single" w:sz="4" w:space="0" w:color="auto"/>
            </w:tcBorders>
            <w:vAlign w:val="center"/>
            <w:hideMark/>
          </w:tcPr>
          <w:p w14:paraId="33D3D95C" w14:textId="77777777" w:rsidR="00A57F83" w:rsidRPr="00164626" w:rsidRDefault="00A57F83" w:rsidP="00A57F83">
            <w:pPr>
              <w:autoSpaceDE w:val="0"/>
              <w:autoSpaceDN w:val="0"/>
              <w:adjustRightInd w:val="0"/>
              <w:spacing w:line="240" w:lineRule="auto"/>
              <w:jc w:val="center"/>
              <w:rPr>
                <w:rFonts w:cs="Arial"/>
                <w:bCs/>
                <w:sz w:val="20"/>
                <w:szCs w:val="20"/>
              </w:rPr>
            </w:pPr>
            <w:r w:rsidRPr="00164626">
              <w:rPr>
                <w:rFonts w:cs="Arial"/>
                <w:color w:val="000000"/>
                <w:sz w:val="20"/>
                <w:szCs w:val="20"/>
              </w:rPr>
              <w:t>Relação entre o número de caixas de tomada adequadas pelo número total de caixas de tomada</w:t>
            </w:r>
          </w:p>
        </w:tc>
      </w:tr>
    </w:tbl>
    <w:p w14:paraId="65A90938" w14:textId="77777777" w:rsidR="00A57F83" w:rsidRPr="00164626" w:rsidRDefault="00A57F83" w:rsidP="00A57F83">
      <w:pPr>
        <w:tabs>
          <w:tab w:val="left" w:pos="851"/>
          <w:tab w:val="left" w:pos="10206"/>
        </w:tabs>
        <w:spacing w:after="240"/>
        <w:jc w:val="center"/>
        <w:rPr>
          <w:sz w:val="20"/>
          <w:szCs w:val="20"/>
          <w:lang w:eastAsia="pt-BR"/>
        </w:rPr>
      </w:pPr>
      <w:r w:rsidRPr="00164626">
        <w:rPr>
          <w:sz w:val="20"/>
          <w:szCs w:val="20"/>
        </w:rPr>
        <w:t>Fonte: Empresa Executora (2020).</w:t>
      </w:r>
    </w:p>
    <w:p w14:paraId="20D39A6A" w14:textId="77777777" w:rsidR="00A57F83" w:rsidRPr="00164626" w:rsidRDefault="00A57F83" w:rsidP="007977C4">
      <w:pPr>
        <w:pStyle w:val="Ttulo4"/>
      </w:pPr>
      <w:bookmarkStart w:id="199" w:name="_Toc45109244"/>
      <w:r w:rsidRPr="00164626">
        <w:t>2.2.4.4 Programa 04 – Gestão e redução de perdas</w:t>
      </w:r>
      <w:bookmarkEnd w:id="199"/>
    </w:p>
    <w:p w14:paraId="27AEA5BA" w14:textId="77777777" w:rsidR="00312F14" w:rsidRPr="00164626" w:rsidRDefault="00A57F83" w:rsidP="00312F14">
      <w:pPr>
        <w:ind w:firstLine="708"/>
      </w:pPr>
      <w:r w:rsidRPr="00164626">
        <w:rPr>
          <w:b/>
          <w:bCs/>
        </w:rPr>
        <w:t xml:space="preserve">Objetivo geral: </w:t>
      </w:r>
      <w:r w:rsidR="00312F14" w:rsidRPr="00164626">
        <w:t xml:space="preserve">Adotar alternativas de redução de perdas de água para níveis satisfatórios tanto em zona urbana quanto em zona rural. </w:t>
      </w:r>
    </w:p>
    <w:p w14:paraId="35F3FF0F" w14:textId="77777777" w:rsidR="00A57F83" w:rsidRPr="00164626" w:rsidRDefault="00A57F83" w:rsidP="00A57F83">
      <w:pPr>
        <w:spacing w:after="200"/>
        <w:ind w:firstLine="709"/>
        <w:rPr>
          <w:lang w:eastAsia="pt-BR"/>
        </w:rPr>
      </w:pPr>
      <w:r w:rsidRPr="00164626">
        <w:rPr>
          <w:lang w:eastAsia="pt-BR"/>
        </w:rPr>
        <w:t>Para alcance do objetivo comum, o programa “Gestão e Redução de Perdas” contempla a meta:</w:t>
      </w:r>
    </w:p>
    <w:p w14:paraId="6C8CB9E3" w14:textId="77777777" w:rsidR="00A57F83" w:rsidRPr="00164626" w:rsidRDefault="00A57F83" w:rsidP="00707B4B">
      <w:pPr>
        <w:numPr>
          <w:ilvl w:val="0"/>
          <w:numId w:val="42"/>
        </w:numPr>
        <w:spacing w:after="200" w:line="276" w:lineRule="auto"/>
        <w:ind w:left="993" w:hanging="284"/>
        <w:rPr>
          <w:lang w:eastAsia="pt-BR"/>
        </w:rPr>
      </w:pPr>
      <w:r w:rsidRPr="00164626">
        <w:rPr>
          <w:lang w:eastAsia="pt-BR"/>
        </w:rPr>
        <w:t>Diminuir as perdas na distribuição de água.</w:t>
      </w:r>
    </w:p>
    <w:p w14:paraId="6DC438B1" w14:textId="142460C2" w:rsidR="00A57F83" w:rsidRPr="00164626" w:rsidRDefault="00A57F83" w:rsidP="00A57F83">
      <w:pPr>
        <w:spacing w:before="240" w:after="100"/>
        <w:ind w:firstLine="709"/>
        <w:rPr>
          <w:lang w:eastAsia="pt-BR"/>
        </w:rPr>
      </w:pPr>
      <w:r w:rsidRPr="00164626">
        <w:rPr>
          <w:lang w:eastAsia="pt-BR"/>
        </w:rPr>
        <w:t>A organização esquemática aplicada ao planejamento do Programa 04, pode ser verificada na Tabela 2</w:t>
      </w:r>
      <w:r w:rsidR="0025561E" w:rsidRPr="00164626">
        <w:rPr>
          <w:lang w:eastAsia="pt-BR"/>
        </w:rPr>
        <w:t>6</w:t>
      </w:r>
      <w:r w:rsidRPr="00164626">
        <w:rPr>
          <w:lang w:eastAsia="pt-BR"/>
        </w:rPr>
        <w:t xml:space="preserve">. </w:t>
      </w:r>
      <w:r w:rsidR="00DC4562" w:rsidRPr="00164626">
        <w:rPr>
          <w:lang w:eastAsia="pt-BR"/>
        </w:rPr>
        <w:t>A seguir se encontram descritas todas as ações propostas para alcance de cada meta estabelecida com prazo definido, de forma a alcançar o objetivo do programa criado para o município.</w:t>
      </w:r>
    </w:p>
    <w:p w14:paraId="1BBFC8A0" w14:textId="77777777" w:rsidR="00A57F83" w:rsidRPr="00164626" w:rsidRDefault="00A57F83" w:rsidP="00A57F83">
      <w:pPr>
        <w:jc w:val="left"/>
        <w:rPr>
          <w:lang w:eastAsia="pt-BR"/>
        </w:rPr>
        <w:sectPr w:rsidR="00A57F83" w:rsidRPr="00164626" w:rsidSect="00045F2D">
          <w:pgSz w:w="11900" w:h="16840"/>
          <w:pgMar w:top="1134" w:right="1418" w:bottom="1134" w:left="1418" w:header="284" w:footer="164" w:gutter="0"/>
          <w:cols w:space="720"/>
        </w:sectPr>
      </w:pPr>
    </w:p>
    <w:p w14:paraId="27807260" w14:textId="2D9141F1" w:rsidR="00A57F83" w:rsidRPr="00164626" w:rsidRDefault="00A57F83" w:rsidP="00A57F83">
      <w:pPr>
        <w:tabs>
          <w:tab w:val="left" w:pos="851"/>
          <w:tab w:val="left" w:pos="10206"/>
        </w:tabs>
        <w:spacing w:line="240" w:lineRule="auto"/>
        <w:jc w:val="center"/>
        <w:rPr>
          <w:sz w:val="20"/>
          <w:szCs w:val="20"/>
        </w:rPr>
      </w:pPr>
      <w:bookmarkStart w:id="200" w:name="_Toc45109396"/>
      <w:r w:rsidRPr="00164626">
        <w:rPr>
          <w:sz w:val="20"/>
          <w:szCs w:val="20"/>
        </w:rPr>
        <w:t xml:space="preserve">Tabela </w:t>
      </w:r>
      <w:r w:rsidRPr="00164626">
        <w:fldChar w:fldCharType="begin"/>
      </w:r>
      <w:r w:rsidRPr="00164626">
        <w:rPr>
          <w:sz w:val="20"/>
          <w:szCs w:val="20"/>
        </w:rPr>
        <w:instrText xml:space="preserve"> SEQ Tabela \* ARABIC </w:instrText>
      </w:r>
      <w:r w:rsidRPr="00164626">
        <w:fldChar w:fldCharType="separate"/>
      </w:r>
      <w:r w:rsidR="00C635C4">
        <w:rPr>
          <w:noProof/>
          <w:sz w:val="20"/>
          <w:szCs w:val="20"/>
        </w:rPr>
        <w:t>26</w:t>
      </w:r>
      <w:r w:rsidRPr="00164626">
        <w:fldChar w:fldCharType="end"/>
      </w:r>
      <w:r w:rsidRPr="00164626">
        <w:rPr>
          <w:sz w:val="20"/>
          <w:szCs w:val="20"/>
        </w:rPr>
        <w:t xml:space="preserve"> – Planejamento do Programa 04: GESTÃO E REDUÇÃO DE PERDAS</w:t>
      </w:r>
      <w:bookmarkEnd w:id="200"/>
    </w:p>
    <w:tbl>
      <w:tblPr>
        <w:tblW w:w="0" w:type="auto"/>
        <w:jc w:val="center"/>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1426"/>
        <w:gridCol w:w="2632"/>
        <w:gridCol w:w="1166"/>
        <w:gridCol w:w="1363"/>
        <w:gridCol w:w="1717"/>
        <w:gridCol w:w="1683"/>
        <w:gridCol w:w="4291"/>
      </w:tblGrid>
      <w:tr w:rsidR="00A57F83" w:rsidRPr="00164626" w14:paraId="624F4ACD" w14:textId="77777777" w:rsidTr="00A57F83">
        <w:trPr>
          <w:trHeight w:val="20"/>
          <w:jc w:val="center"/>
        </w:trPr>
        <w:tc>
          <w:tcPr>
            <w:tcW w:w="14278"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5B094F6" w14:textId="77777777" w:rsidR="00A57F83" w:rsidRPr="00164626" w:rsidRDefault="00A57F83" w:rsidP="00A57F83">
            <w:pPr>
              <w:spacing w:line="240" w:lineRule="auto"/>
              <w:jc w:val="center"/>
              <w:rPr>
                <w:b/>
                <w:sz w:val="20"/>
                <w:szCs w:val="20"/>
              </w:rPr>
            </w:pPr>
            <w:r w:rsidRPr="00164626">
              <w:rPr>
                <w:b/>
                <w:sz w:val="20"/>
                <w:szCs w:val="20"/>
              </w:rPr>
              <w:t>PROGRAMA 04 – GESTÃO E REDUÇÃO DE PERDAS</w:t>
            </w:r>
          </w:p>
        </w:tc>
      </w:tr>
      <w:tr w:rsidR="00A57F83" w:rsidRPr="00164626" w14:paraId="17FD175D" w14:textId="77777777" w:rsidTr="00A57F83">
        <w:trPr>
          <w:trHeight w:val="20"/>
          <w:jc w:val="center"/>
        </w:trPr>
        <w:tc>
          <w:tcPr>
            <w:tcW w:w="1426" w:type="dxa"/>
            <w:tcBorders>
              <w:top w:val="single" w:sz="4" w:space="0" w:color="auto"/>
              <w:left w:val="single" w:sz="4" w:space="0" w:color="auto"/>
              <w:bottom w:val="single" w:sz="4" w:space="0" w:color="auto"/>
              <w:right w:val="single" w:sz="4" w:space="0" w:color="auto"/>
            </w:tcBorders>
            <w:vAlign w:val="center"/>
            <w:hideMark/>
          </w:tcPr>
          <w:p w14:paraId="16F58579" w14:textId="77777777" w:rsidR="00A57F83" w:rsidRPr="00164626" w:rsidRDefault="00A57F83" w:rsidP="00A57F83">
            <w:pPr>
              <w:spacing w:line="240" w:lineRule="auto"/>
              <w:jc w:val="center"/>
              <w:rPr>
                <w:b/>
                <w:sz w:val="20"/>
                <w:szCs w:val="20"/>
              </w:rPr>
            </w:pPr>
            <w:r w:rsidRPr="00164626">
              <w:rPr>
                <w:b/>
                <w:sz w:val="20"/>
                <w:szCs w:val="20"/>
              </w:rPr>
              <w:t>METAS</w:t>
            </w:r>
          </w:p>
        </w:tc>
        <w:tc>
          <w:tcPr>
            <w:tcW w:w="2632" w:type="dxa"/>
            <w:tcBorders>
              <w:top w:val="single" w:sz="4" w:space="0" w:color="auto"/>
              <w:left w:val="single" w:sz="4" w:space="0" w:color="auto"/>
              <w:bottom w:val="single" w:sz="4" w:space="0" w:color="auto"/>
              <w:right w:val="single" w:sz="4" w:space="0" w:color="auto"/>
            </w:tcBorders>
            <w:vAlign w:val="center"/>
            <w:hideMark/>
          </w:tcPr>
          <w:p w14:paraId="640E351E" w14:textId="77777777" w:rsidR="00A57F83" w:rsidRPr="00164626" w:rsidRDefault="00A57F83" w:rsidP="00A57F83">
            <w:pPr>
              <w:spacing w:line="240" w:lineRule="auto"/>
              <w:jc w:val="center"/>
              <w:rPr>
                <w:b/>
                <w:sz w:val="20"/>
                <w:szCs w:val="20"/>
              </w:rPr>
            </w:pPr>
            <w:r w:rsidRPr="00164626">
              <w:rPr>
                <w:b/>
                <w:sz w:val="20"/>
                <w:szCs w:val="20"/>
              </w:rPr>
              <w:t>AÇÕES</w:t>
            </w:r>
          </w:p>
        </w:tc>
        <w:tc>
          <w:tcPr>
            <w:tcW w:w="1166" w:type="dxa"/>
            <w:tcBorders>
              <w:top w:val="single" w:sz="4" w:space="0" w:color="auto"/>
              <w:left w:val="single" w:sz="4" w:space="0" w:color="auto"/>
              <w:bottom w:val="single" w:sz="4" w:space="0" w:color="auto"/>
              <w:right w:val="single" w:sz="4" w:space="0" w:color="auto"/>
            </w:tcBorders>
            <w:vAlign w:val="center"/>
            <w:hideMark/>
          </w:tcPr>
          <w:p w14:paraId="1018A8A7" w14:textId="77777777" w:rsidR="00A57F83" w:rsidRPr="00164626" w:rsidRDefault="00A57F83" w:rsidP="00A57F83">
            <w:pPr>
              <w:spacing w:line="240" w:lineRule="auto"/>
              <w:jc w:val="center"/>
              <w:rPr>
                <w:b/>
                <w:sz w:val="20"/>
                <w:szCs w:val="20"/>
              </w:rPr>
            </w:pPr>
            <w:r w:rsidRPr="00164626">
              <w:rPr>
                <w:b/>
                <w:sz w:val="20"/>
                <w:szCs w:val="20"/>
              </w:rPr>
              <w:t>PRAZO DE EXECUÇÃO</w:t>
            </w:r>
          </w:p>
        </w:tc>
        <w:tc>
          <w:tcPr>
            <w:tcW w:w="1363" w:type="dxa"/>
            <w:tcBorders>
              <w:top w:val="single" w:sz="4" w:space="0" w:color="auto"/>
              <w:left w:val="single" w:sz="4" w:space="0" w:color="auto"/>
              <w:bottom w:val="single" w:sz="4" w:space="0" w:color="auto"/>
              <w:right w:val="single" w:sz="4" w:space="0" w:color="auto"/>
            </w:tcBorders>
            <w:vAlign w:val="center"/>
            <w:hideMark/>
          </w:tcPr>
          <w:p w14:paraId="1D0ABF99" w14:textId="77777777" w:rsidR="00A57F83" w:rsidRPr="00164626" w:rsidRDefault="00A57F83" w:rsidP="00A57F83">
            <w:pPr>
              <w:spacing w:line="240" w:lineRule="auto"/>
              <w:jc w:val="center"/>
              <w:rPr>
                <w:b/>
                <w:sz w:val="20"/>
                <w:szCs w:val="20"/>
              </w:rPr>
            </w:pPr>
            <w:r w:rsidRPr="00164626">
              <w:rPr>
                <w:b/>
                <w:sz w:val="20"/>
                <w:szCs w:val="20"/>
              </w:rPr>
              <w:t>NATUREZA</w:t>
            </w:r>
          </w:p>
        </w:tc>
        <w:tc>
          <w:tcPr>
            <w:tcW w:w="1717" w:type="dxa"/>
            <w:tcBorders>
              <w:top w:val="single" w:sz="4" w:space="0" w:color="auto"/>
              <w:left w:val="single" w:sz="4" w:space="0" w:color="auto"/>
              <w:bottom w:val="single" w:sz="4" w:space="0" w:color="auto"/>
              <w:right w:val="single" w:sz="4" w:space="0" w:color="auto"/>
            </w:tcBorders>
            <w:vAlign w:val="center"/>
            <w:hideMark/>
          </w:tcPr>
          <w:p w14:paraId="40651B83" w14:textId="77777777" w:rsidR="00A57F83" w:rsidRPr="00164626" w:rsidRDefault="00A57F83" w:rsidP="00A57F83">
            <w:pPr>
              <w:spacing w:line="240" w:lineRule="auto"/>
              <w:jc w:val="center"/>
              <w:rPr>
                <w:b/>
                <w:sz w:val="20"/>
                <w:szCs w:val="20"/>
              </w:rPr>
            </w:pPr>
            <w:r w:rsidRPr="00164626">
              <w:rPr>
                <w:b/>
                <w:sz w:val="20"/>
                <w:szCs w:val="20"/>
              </w:rPr>
              <w:t>CRITÉRIOS</w:t>
            </w:r>
          </w:p>
        </w:tc>
        <w:tc>
          <w:tcPr>
            <w:tcW w:w="1683" w:type="dxa"/>
            <w:tcBorders>
              <w:top w:val="single" w:sz="4" w:space="0" w:color="auto"/>
              <w:left w:val="single" w:sz="4" w:space="0" w:color="auto"/>
              <w:bottom w:val="single" w:sz="4" w:space="0" w:color="auto"/>
              <w:right w:val="single" w:sz="4" w:space="0" w:color="auto"/>
            </w:tcBorders>
            <w:vAlign w:val="center"/>
            <w:hideMark/>
          </w:tcPr>
          <w:p w14:paraId="01DD3CA5" w14:textId="77777777" w:rsidR="00A57F83" w:rsidRPr="00164626" w:rsidRDefault="00A57F83" w:rsidP="00A57F83">
            <w:pPr>
              <w:spacing w:line="240" w:lineRule="auto"/>
              <w:jc w:val="center"/>
              <w:rPr>
                <w:b/>
                <w:sz w:val="20"/>
                <w:szCs w:val="20"/>
              </w:rPr>
            </w:pPr>
            <w:r w:rsidRPr="00164626">
              <w:rPr>
                <w:b/>
                <w:sz w:val="20"/>
                <w:szCs w:val="20"/>
              </w:rPr>
              <w:t>ÁREAS/ COMUNIDADES CONTEMPLADAS</w:t>
            </w:r>
          </w:p>
        </w:tc>
        <w:tc>
          <w:tcPr>
            <w:tcW w:w="4291" w:type="dxa"/>
            <w:tcBorders>
              <w:top w:val="single" w:sz="4" w:space="0" w:color="auto"/>
              <w:left w:val="single" w:sz="4" w:space="0" w:color="auto"/>
              <w:bottom w:val="single" w:sz="4" w:space="0" w:color="auto"/>
              <w:right w:val="single" w:sz="4" w:space="0" w:color="auto"/>
            </w:tcBorders>
            <w:vAlign w:val="center"/>
            <w:hideMark/>
          </w:tcPr>
          <w:p w14:paraId="1F6C476E" w14:textId="77777777" w:rsidR="00A57F83" w:rsidRPr="00164626" w:rsidRDefault="00A57F83" w:rsidP="00A57F83">
            <w:pPr>
              <w:spacing w:line="240" w:lineRule="auto"/>
              <w:jc w:val="center"/>
              <w:rPr>
                <w:b/>
                <w:sz w:val="20"/>
                <w:szCs w:val="20"/>
              </w:rPr>
            </w:pPr>
            <w:r w:rsidRPr="00164626">
              <w:rPr>
                <w:b/>
                <w:sz w:val="20"/>
                <w:szCs w:val="20"/>
              </w:rPr>
              <w:t>RESPONSÁVEIS PELOS PROGRAMAS, PROJETOS E AÇÕES</w:t>
            </w:r>
          </w:p>
        </w:tc>
      </w:tr>
      <w:tr w:rsidR="00A57F83" w:rsidRPr="00164626" w14:paraId="00E971E0" w14:textId="77777777" w:rsidTr="00A57F83">
        <w:trPr>
          <w:trHeight w:val="20"/>
          <w:jc w:val="center"/>
        </w:trPr>
        <w:tc>
          <w:tcPr>
            <w:tcW w:w="1426" w:type="dxa"/>
            <w:vMerge w:val="restart"/>
            <w:tcBorders>
              <w:top w:val="single" w:sz="4" w:space="0" w:color="auto"/>
              <w:left w:val="single" w:sz="4" w:space="0" w:color="auto"/>
              <w:bottom w:val="single" w:sz="4" w:space="0" w:color="auto"/>
              <w:right w:val="single" w:sz="4" w:space="0" w:color="auto"/>
            </w:tcBorders>
            <w:vAlign w:val="center"/>
            <w:hideMark/>
          </w:tcPr>
          <w:p w14:paraId="63761171" w14:textId="77777777" w:rsidR="00A57F83" w:rsidRPr="00164626" w:rsidRDefault="00A57F83" w:rsidP="00A57F83">
            <w:pPr>
              <w:spacing w:line="240" w:lineRule="auto"/>
              <w:jc w:val="center"/>
              <w:rPr>
                <w:sz w:val="20"/>
                <w:szCs w:val="20"/>
              </w:rPr>
            </w:pPr>
            <w:r w:rsidRPr="00164626">
              <w:rPr>
                <w:sz w:val="20"/>
                <w:szCs w:val="20"/>
              </w:rPr>
              <w:t>META 01 –Diminuir as perdas na distribuição de água</w:t>
            </w:r>
          </w:p>
        </w:tc>
        <w:tc>
          <w:tcPr>
            <w:tcW w:w="2632" w:type="dxa"/>
            <w:tcBorders>
              <w:top w:val="single" w:sz="4" w:space="0" w:color="auto"/>
              <w:left w:val="single" w:sz="4" w:space="0" w:color="auto"/>
              <w:bottom w:val="single" w:sz="4" w:space="0" w:color="auto"/>
              <w:right w:val="single" w:sz="4" w:space="0" w:color="auto"/>
            </w:tcBorders>
            <w:vAlign w:val="center"/>
            <w:hideMark/>
          </w:tcPr>
          <w:p w14:paraId="438800E8" w14:textId="77777777" w:rsidR="00A57F83" w:rsidRPr="00164626" w:rsidRDefault="00A57F83" w:rsidP="00A57F83">
            <w:pPr>
              <w:spacing w:line="240" w:lineRule="auto"/>
              <w:jc w:val="center"/>
              <w:rPr>
                <w:sz w:val="20"/>
                <w:szCs w:val="20"/>
              </w:rPr>
            </w:pPr>
            <w:r w:rsidRPr="00164626">
              <w:rPr>
                <w:sz w:val="20"/>
                <w:szCs w:val="20"/>
              </w:rPr>
              <w:t>Levantar/ fiscalizar a instalação, manutenção e substituição dos micromedidores e instalação nas economias que ainda não a possuem</w:t>
            </w:r>
          </w:p>
        </w:tc>
        <w:tc>
          <w:tcPr>
            <w:tcW w:w="1166" w:type="dxa"/>
            <w:tcBorders>
              <w:top w:val="single" w:sz="4" w:space="0" w:color="auto"/>
              <w:left w:val="single" w:sz="4" w:space="0" w:color="auto"/>
              <w:bottom w:val="single" w:sz="4" w:space="0" w:color="auto"/>
              <w:right w:val="single" w:sz="4" w:space="0" w:color="auto"/>
            </w:tcBorders>
            <w:vAlign w:val="center"/>
            <w:hideMark/>
          </w:tcPr>
          <w:p w14:paraId="53978A7D" w14:textId="77777777" w:rsidR="00A57F83" w:rsidRPr="00164626" w:rsidRDefault="00A57F83" w:rsidP="00A57F83">
            <w:pPr>
              <w:spacing w:line="240" w:lineRule="auto"/>
              <w:jc w:val="center"/>
              <w:rPr>
                <w:sz w:val="20"/>
                <w:szCs w:val="20"/>
              </w:rPr>
            </w:pPr>
            <w:r w:rsidRPr="00164626">
              <w:rPr>
                <w:sz w:val="20"/>
                <w:szCs w:val="20"/>
              </w:rPr>
              <w:t>Ano 04 em diante</w:t>
            </w:r>
          </w:p>
        </w:tc>
        <w:tc>
          <w:tcPr>
            <w:tcW w:w="1363" w:type="dxa"/>
            <w:tcBorders>
              <w:top w:val="single" w:sz="4" w:space="0" w:color="auto"/>
              <w:left w:val="single" w:sz="4" w:space="0" w:color="auto"/>
              <w:bottom w:val="single" w:sz="4" w:space="0" w:color="auto"/>
              <w:right w:val="single" w:sz="4" w:space="0" w:color="auto"/>
            </w:tcBorders>
            <w:vAlign w:val="center"/>
            <w:hideMark/>
          </w:tcPr>
          <w:p w14:paraId="77A8BED0" w14:textId="77777777" w:rsidR="00A57F83" w:rsidRPr="00164626" w:rsidRDefault="00A57F83" w:rsidP="00A57F83">
            <w:pPr>
              <w:spacing w:line="240" w:lineRule="auto"/>
              <w:jc w:val="center"/>
              <w:rPr>
                <w:b/>
                <w:sz w:val="20"/>
                <w:szCs w:val="20"/>
              </w:rPr>
            </w:pPr>
            <w:r w:rsidRPr="00164626">
              <w:rPr>
                <w:sz w:val="20"/>
                <w:szCs w:val="20"/>
              </w:rPr>
              <w:t>Institucional Operacional</w:t>
            </w:r>
          </w:p>
        </w:tc>
        <w:tc>
          <w:tcPr>
            <w:tcW w:w="1717" w:type="dxa"/>
            <w:tcBorders>
              <w:top w:val="single" w:sz="4" w:space="0" w:color="auto"/>
              <w:left w:val="single" w:sz="4" w:space="0" w:color="auto"/>
              <w:bottom w:val="single" w:sz="4" w:space="0" w:color="auto"/>
              <w:right w:val="single" w:sz="4" w:space="0" w:color="auto"/>
            </w:tcBorders>
            <w:vAlign w:val="center"/>
            <w:hideMark/>
          </w:tcPr>
          <w:p w14:paraId="1FAD36DD" w14:textId="77777777" w:rsidR="00A57F83" w:rsidRPr="00164626" w:rsidRDefault="00A57F83" w:rsidP="00A57F83">
            <w:pPr>
              <w:spacing w:line="240" w:lineRule="auto"/>
              <w:ind w:left="-34"/>
              <w:jc w:val="center"/>
              <w:rPr>
                <w:sz w:val="20"/>
                <w:szCs w:val="20"/>
              </w:rPr>
            </w:pPr>
            <w:r w:rsidRPr="00164626">
              <w:rPr>
                <w:sz w:val="20"/>
                <w:szCs w:val="20"/>
              </w:rPr>
              <w:t>Regulação pública</w:t>
            </w:r>
          </w:p>
          <w:p w14:paraId="531E7528" w14:textId="77777777" w:rsidR="00A57F83" w:rsidRPr="00164626" w:rsidRDefault="00A57F83" w:rsidP="00A57F83">
            <w:pPr>
              <w:spacing w:line="240" w:lineRule="auto"/>
              <w:ind w:left="-34"/>
              <w:jc w:val="center"/>
              <w:rPr>
                <w:b/>
                <w:sz w:val="20"/>
                <w:szCs w:val="20"/>
              </w:rPr>
            </w:pPr>
            <w:r w:rsidRPr="00164626">
              <w:rPr>
                <w:sz w:val="20"/>
                <w:szCs w:val="20"/>
              </w:rPr>
              <w:t>Melhoria da qualidade da prestação dos serviços</w:t>
            </w:r>
          </w:p>
        </w:tc>
        <w:tc>
          <w:tcPr>
            <w:tcW w:w="1683" w:type="dxa"/>
            <w:tcBorders>
              <w:top w:val="single" w:sz="4" w:space="0" w:color="auto"/>
              <w:left w:val="single" w:sz="4" w:space="0" w:color="auto"/>
              <w:bottom w:val="single" w:sz="4" w:space="0" w:color="auto"/>
              <w:right w:val="single" w:sz="4" w:space="0" w:color="auto"/>
            </w:tcBorders>
            <w:vAlign w:val="center"/>
            <w:hideMark/>
          </w:tcPr>
          <w:p w14:paraId="52815433" w14:textId="77777777" w:rsidR="00A57F83" w:rsidRPr="00164626" w:rsidRDefault="00A57F83" w:rsidP="00A57F83">
            <w:pPr>
              <w:spacing w:line="240" w:lineRule="auto"/>
              <w:jc w:val="center"/>
              <w:rPr>
                <w:b/>
                <w:sz w:val="20"/>
                <w:szCs w:val="20"/>
              </w:rPr>
            </w:pPr>
            <w:r w:rsidRPr="00164626">
              <w:rPr>
                <w:sz w:val="20"/>
                <w:szCs w:val="20"/>
              </w:rPr>
              <w:t>Área urbana e rural</w:t>
            </w:r>
          </w:p>
        </w:tc>
        <w:tc>
          <w:tcPr>
            <w:tcW w:w="4291" w:type="dxa"/>
            <w:tcBorders>
              <w:top w:val="single" w:sz="4" w:space="0" w:color="auto"/>
              <w:left w:val="single" w:sz="4" w:space="0" w:color="auto"/>
              <w:bottom w:val="single" w:sz="4" w:space="0" w:color="auto"/>
              <w:right w:val="single" w:sz="4" w:space="0" w:color="auto"/>
            </w:tcBorders>
            <w:vAlign w:val="center"/>
            <w:hideMark/>
          </w:tcPr>
          <w:p w14:paraId="46880C1B" w14:textId="77777777" w:rsidR="00A57F83" w:rsidRPr="00164626" w:rsidRDefault="00A57F83" w:rsidP="00A57F83">
            <w:pPr>
              <w:spacing w:line="240" w:lineRule="auto"/>
              <w:ind w:left="-31" w:right="8"/>
              <w:jc w:val="center"/>
              <w:rPr>
                <w:rFonts w:cs="CIDFont+F1"/>
                <w:sz w:val="20"/>
                <w:szCs w:val="20"/>
              </w:rPr>
            </w:pPr>
            <w:r w:rsidRPr="00164626">
              <w:rPr>
                <w:rFonts w:cs="CIDFont+F1"/>
                <w:sz w:val="20"/>
                <w:szCs w:val="20"/>
              </w:rPr>
              <w:t>Secretaria Municipal de Meio Ambiente e Turismo</w:t>
            </w:r>
          </w:p>
          <w:p w14:paraId="6C455101" w14:textId="77777777" w:rsidR="00A57F83" w:rsidRPr="00164626" w:rsidRDefault="00A57F83" w:rsidP="00A57F83">
            <w:pPr>
              <w:spacing w:line="240" w:lineRule="auto"/>
              <w:ind w:left="-31" w:right="8"/>
              <w:jc w:val="center"/>
              <w:rPr>
                <w:rFonts w:cs="CIDFont+F1"/>
                <w:sz w:val="20"/>
                <w:szCs w:val="20"/>
              </w:rPr>
            </w:pPr>
            <w:r w:rsidRPr="00164626">
              <w:rPr>
                <w:rFonts w:cs="CIDFont+F1"/>
                <w:sz w:val="20"/>
                <w:szCs w:val="20"/>
              </w:rPr>
              <w:t>Secretaria Municipal de Obras, Trânsito e Serviços Públicos Secretaria Municipal de Finanças e Planejamento</w:t>
            </w:r>
          </w:p>
          <w:p w14:paraId="3A419477" w14:textId="77777777" w:rsidR="00A57F83" w:rsidRPr="00164626" w:rsidRDefault="00A57F83" w:rsidP="00A57F83">
            <w:pPr>
              <w:spacing w:line="240" w:lineRule="auto"/>
              <w:ind w:left="-31" w:right="8"/>
              <w:jc w:val="center"/>
              <w:rPr>
                <w:b/>
                <w:sz w:val="20"/>
                <w:szCs w:val="20"/>
              </w:rPr>
            </w:pPr>
            <w:r w:rsidRPr="00164626">
              <w:rPr>
                <w:rFonts w:cs="CIDFont+F1"/>
                <w:sz w:val="20"/>
                <w:szCs w:val="20"/>
              </w:rPr>
              <w:t>Associações e Sociedades de Água</w:t>
            </w:r>
          </w:p>
        </w:tc>
      </w:tr>
      <w:tr w:rsidR="00A57F83" w:rsidRPr="00164626" w14:paraId="3CD48C1B" w14:textId="77777777" w:rsidTr="00A57F83">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6C24D48" w14:textId="77777777" w:rsidR="00A57F83" w:rsidRPr="00164626" w:rsidRDefault="00A57F83" w:rsidP="00A57F83">
            <w:pPr>
              <w:spacing w:line="240" w:lineRule="auto"/>
              <w:jc w:val="left"/>
              <w:rPr>
                <w:sz w:val="20"/>
                <w:szCs w:val="20"/>
              </w:rPr>
            </w:pPr>
          </w:p>
        </w:tc>
        <w:tc>
          <w:tcPr>
            <w:tcW w:w="2632" w:type="dxa"/>
            <w:tcBorders>
              <w:top w:val="single" w:sz="4" w:space="0" w:color="auto"/>
              <w:left w:val="single" w:sz="4" w:space="0" w:color="auto"/>
              <w:bottom w:val="single" w:sz="4" w:space="0" w:color="auto"/>
              <w:right w:val="single" w:sz="4" w:space="0" w:color="auto"/>
            </w:tcBorders>
            <w:vAlign w:val="center"/>
            <w:hideMark/>
          </w:tcPr>
          <w:p w14:paraId="371B91C2" w14:textId="77777777" w:rsidR="00A57F83" w:rsidRPr="00164626" w:rsidRDefault="00A57F83" w:rsidP="00A57F83">
            <w:pPr>
              <w:spacing w:line="240" w:lineRule="auto"/>
              <w:jc w:val="center"/>
              <w:rPr>
                <w:sz w:val="20"/>
                <w:szCs w:val="20"/>
              </w:rPr>
            </w:pPr>
            <w:r w:rsidRPr="00164626">
              <w:rPr>
                <w:sz w:val="20"/>
                <w:szCs w:val="20"/>
              </w:rPr>
              <w:t>Instalar macromedidores nas saídas dos poços e caixas de tomada</w:t>
            </w:r>
          </w:p>
        </w:tc>
        <w:tc>
          <w:tcPr>
            <w:tcW w:w="1166" w:type="dxa"/>
            <w:tcBorders>
              <w:top w:val="single" w:sz="4" w:space="0" w:color="auto"/>
              <w:left w:val="single" w:sz="4" w:space="0" w:color="auto"/>
              <w:bottom w:val="single" w:sz="4" w:space="0" w:color="auto"/>
              <w:right w:val="single" w:sz="4" w:space="0" w:color="auto"/>
            </w:tcBorders>
            <w:vAlign w:val="center"/>
            <w:hideMark/>
          </w:tcPr>
          <w:p w14:paraId="37B39336" w14:textId="77777777" w:rsidR="00A57F83" w:rsidRPr="00164626" w:rsidRDefault="00A57F83" w:rsidP="00A57F83">
            <w:pPr>
              <w:spacing w:line="240" w:lineRule="auto"/>
              <w:jc w:val="center"/>
              <w:rPr>
                <w:sz w:val="20"/>
                <w:szCs w:val="20"/>
              </w:rPr>
            </w:pPr>
            <w:r w:rsidRPr="00164626">
              <w:rPr>
                <w:sz w:val="20"/>
                <w:szCs w:val="20"/>
              </w:rPr>
              <w:t>Até o ano 05</w:t>
            </w:r>
          </w:p>
        </w:tc>
        <w:tc>
          <w:tcPr>
            <w:tcW w:w="1363" w:type="dxa"/>
            <w:tcBorders>
              <w:top w:val="single" w:sz="4" w:space="0" w:color="auto"/>
              <w:left w:val="single" w:sz="4" w:space="0" w:color="auto"/>
              <w:bottom w:val="single" w:sz="4" w:space="0" w:color="auto"/>
              <w:right w:val="single" w:sz="4" w:space="0" w:color="auto"/>
            </w:tcBorders>
            <w:vAlign w:val="center"/>
            <w:hideMark/>
          </w:tcPr>
          <w:p w14:paraId="7F234499" w14:textId="77777777" w:rsidR="00A57F83" w:rsidRPr="00164626" w:rsidRDefault="00A57F83" w:rsidP="00A57F83">
            <w:pPr>
              <w:spacing w:line="240" w:lineRule="auto"/>
              <w:jc w:val="center"/>
              <w:rPr>
                <w:sz w:val="20"/>
                <w:szCs w:val="20"/>
              </w:rPr>
            </w:pPr>
            <w:r w:rsidRPr="00164626">
              <w:rPr>
                <w:sz w:val="20"/>
                <w:szCs w:val="20"/>
              </w:rPr>
              <w:t>Institucional Operacional</w:t>
            </w:r>
          </w:p>
        </w:tc>
        <w:tc>
          <w:tcPr>
            <w:tcW w:w="1717" w:type="dxa"/>
            <w:tcBorders>
              <w:top w:val="single" w:sz="4" w:space="0" w:color="auto"/>
              <w:left w:val="single" w:sz="4" w:space="0" w:color="auto"/>
              <w:bottom w:val="single" w:sz="4" w:space="0" w:color="auto"/>
              <w:right w:val="single" w:sz="4" w:space="0" w:color="auto"/>
            </w:tcBorders>
            <w:vAlign w:val="center"/>
            <w:hideMark/>
          </w:tcPr>
          <w:p w14:paraId="070B9473" w14:textId="77777777" w:rsidR="00A57F83" w:rsidRPr="00164626" w:rsidRDefault="00A57F83" w:rsidP="00A57F83">
            <w:pPr>
              <w:spacing w:line="240" w:lineRule="auto"/>
              <w:ind w:left="-34"/>
              <w:jc w:val="center"/>
              <w:rPr>
                <w:sz w:val="20"/>
                <w:szCs w:val="20"/>
              </w:rPr>
            </w:pPr>
            <w:r w:rsidRPr="00164626">
              <w:rPr>
                <w:sz w:val="20"/>
                <w:szCs w:val="20"/>
              </w:rPr>
              <w:t>Regulação pública</w:t>
            </w:r>
          </w:p>
          <w:p w14:paraId="624AC4C9" w14:textId="77777777" w:rsidR="00A57F83" w:rsidRPr="00164626" w:rsidRDefault="00A57F83" w:rsidP="00A57F83">
            <w:pPr>
              <w:spacing w:line="240" w:lineRule="auto"/>
              <w:ind w:left="-34"/>
              <w:jc w:val="center"/>
              <w:rPr>
                <w:sz w:val="20"/>
                <w:szCs w:val="20"/>
              </w:rPr>
            </w:pPr>
            <w:r w:rsidRPr="00164626">
              <w:rPr>
                <w:sz w:val="20"/>
                <w:szCs w:val="20"/>
              </w:rPr>
              <w:t>Melhoria da qualidade da prestação dos serviços</w:t>
            </w:r>
          </w:p>
        </w:tc>
        <w:tc>
          <w:tcPr>
            <w:tcW w:w="1683" w:type="dxa"/>
            <w:tcBorders>
              <w:top w:val="single" w:sz="4" w:space="0" w:color="auto"/>
              <w:left w:val="single" w:sz="4" w:space="0" w:color="auto"/>
              <w:bottom w:val="single" w:sz="4" w:space="0" w:color="auto"/>
              <w:right w:val="single" w:sz="4" w:space="0" w:color="auto"/>
            </w:tcBorders>
            <w:vAlign w:val="center"/>
            <w:hideMark/>
          </w:tcPr>
          <w:p w14:paraId="696C3805" w14:textId="77777777" w:rsidR="00A57F83" w:rsidRPr="00164626" w:rsidRDefault="00A57F83" w:rsidP="00A57F83">
            <w:pPr>
              <w:spacing w:line="240" w:lineRule="auto"/>
              <w:jc w:val="center"/>
              <w:rPr>
                <w:sz w:val="20"/>
                <w:szCs w:val="20"/>
              </w:rPr>
            </w:pPr>
            <w:r w:rsidRPr="00164626">
              <w:rPr>
                <w:sz w:val="20"/>
                <w:szCs w:val="20"/>
              </w:rPr>
              <w:t>Área urbana e rural</w:t>
            </w:r>
          </w:p>
        </w:tc>
        <w:tc>
          <w:tcPr>
            <w:tcW w:w="4291" w:type="dxa"/>
            <w:tcBorders>
              <w:top w:val="single" w:sz="4" w:space="0" w:color="auto"/>
              <w:left w:val="single" w:sz="4" w:space="0" w:color="auto"/>
              <w:bottom w:val="single" w:sz="4" w:space="0" w:color="auto"/>
              <w:right w:val="single" w:sz="4" w:space="0" w:color="auto"/>
            </w:tcBorders>
            <w:vAlign w:val="center"/>
            <w:hideMark/>
          </w:tcPr>
          <w:p w14:paraId="77AE1252" w14:textId="77777777" w:rsidR="00A57F83" w:rsidRPr="00164626" w:rsidRDefault="00A57F83" w:rsidP="00A57F83">
            <w:pPr>
              <w:spacing w:line="240" w:lineRule="auto"/>
              <w:ind w:left="-31" w:right="8"/>
              <w:jc w:val="center"/>
              <w:rPr>
                <w:sz w:val="20"/>
                <w:szCs w:val="20"/>
              </w:rPr>
            </w:pPr>
            <w:r w:rsidRPr="00164626">
              <w:rPr>
                <w:sz w:val="20"/>
                <w:szCs w:val="20"/>
              </w:rPr>
              <w:t>Secretaria Municipal de Meio Ambiente e Turismo</w:t>
            </w:r>
          </w:p>
          <w:p w14:paraId="6C01D351" w14:textId="77777777" w:rsidR="00A57F83" w:rsidRPr="00164626" w:rsidRDefault="00A57F83" w:rsidP="00A57F83">
            <w:pPr>
              <w:spacing w:line="240" w:lineRule="auto"/>
              <w:ind w:left="-31" w:right="8"/>
              <w:jc w:val="center"/>
              <w:rPr>
                <w:sz w:val="20"/>
                <w:szCs w:val="20"/>
              </w:rPr>
            </w:pPr>
            <w:r w:rsidRPr="00164626">
              <w:rPr>
                <w:sz w:val="20"/>
                <w:szCs w:val="20"/>
              </w:rPr>
              <w:t>Secretaria Municipal de Obras, Trânsito e Serviços Públicos Secretaria Municipal de Finanças e Planejamento</w:t>
            </w:r>
          </w:p>
          <w:p w14:paraId="1D14AA43" w14:textId="77777777" w:rsidR="00A57F83" w:rsidRPr="00164626" w:rsidRDefault="00A57F83" w:rsidP="00A57F83">
            <w:pPr>
              <w:spacing w:line="240" w:lineRule="auto"/>
              <w:ind w:left="-31" w:right="8"/>
              <w:jc w:val="center"/>
              <w:rPr>
                <w:sz w:val="20"/>
                <w:szCs w:val="20"/>
              </w:rPr>
            </w:pPr>
            <w:r w:rsidRPr="00164626">
              <w:rPr>
                <w:sz w:val="20"/>
                <w:szCs w:val="20"/>
              </w:rPr>
              <w:t>Associações e Sociedades de Água</w:t>
            </w:r>
          </w:p>
        </w:tc>
      </w:tr>
      <w:tr w:rsidR="00A57F83" w:rsidRPr="00164626" w14:paraId="7A44D0C5" w14:textId="77777777" w:rsidTr="00A57F83">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10FB163" w14:textId="77777777" w:rsidR="00A57F83" w:rsidRPr="00164626" w:rsidRDefault="00A57F83" w:rsidP="00A57F83">
            <w:pPr>
              <w:spacing w:line="240" w:lineRule="auto"/>
              <w:jc w:val="left"/>
              <w:rPr>
                <w:sz w:val="20"/>
                <w:szCs w:val="20"/>
              </w:rPr>
            </w:pPr>
          </w:p>
        </w:tc>
        <w:tc>
          <w:tcPr>
            <w:tcW w:w="2632" w:type="dxa"/>
            <w:tcBorders>
              <w:top w:val="single" w:sz="4" w:space="0" w:color="auto"/>
              <w:left w:val="single" w:sz="4" w:space="0" w:color="auto"/>
              <w:bottom w:val="single" w:sz="4" w:space="0" w:color="auto"/>
              <w:right w:val="single" w:sz="4" w:space="0" w:color="auto"/>
            </w:tcBorders>
            <w:vAlign w:val="center"/>
            <w:hideMark/>
          </w:tcPr>
          <w:p w14:paraId="12150B0B" w14:textId="77777777" w:rsidR="00A57F83" w:rsidRPr="00164626" w:rsidRDefault="00A57F83" w:rsidP="00A57F83">
            <w:pPr>
              <w:spacing w:line="240" w:lineRule="auto"/>
              <w:jc w:val="center"/>
              <w:rPr>
                <w:sz w:val="20"/>
                <w:szCs w:val="20"/>
              </w:rPr>
            </w:pPr>
            <w:r w:rsidRPr="00164626">
              <w:rPr>
                <w:sz w:val="20"/>
                <w:szCs w:val="20"/>
              </w:rPr>
              <w:t>Detectar vazamentos não visíveis nas redes de distribuição</w:t>
            </w:r>
          </w:p>
        </w:tc>
        <w:tc>
          <w:tcPr>
            <w:tcW w:w="1166" w:type="dxa"/>
            <w:tcBorders>
              <w:top w:val="single" w:sz="4" w:space="0" w:color="auto"/>
              <w:left w:val="single" w:sz="4" w:space="0" w:color="auto"/>
              <w:bottom w:val="single" w:sz="4" w:space="0" w:color="auto"/>
              <w:right w:val="single" w:sz="4" w:space="0" w:color="auto"/>
            </w:tcBorders>
            <w:vAlign w:val="center"/>
            <w:hideMark/>
          </w:tcPr>
          <w:p w14:paraId="4C5563EF" w14:textId="77777777" w:rsidR="00A57F83" w:rsidRPr="00164626" w:rsidRDefault="00A57F83" w:rsidP="00A57F83">
            <w:pPr>
              <w:spacing w:line="240" w:lineRule="auto"/>
              <w:jc w:val="center"/>
              <w:rPr>
                <w:sz w:val="20"/>
                <w:szCs w:val="20"/>
              </w:rPr>
            </w:pPr>
            <w:r w:rsidRPr="00164626">
              <w:rPr>
                <w:sz w:val="20"/>
                <w:szCs w:val="20"/>
              </w:rPr>
              <w:t>Ano 05 em diante</w:t>
            </w:r>
          </w:p>
        </w:tc>
        <w:tc>
          <w:tcPr>
            <w:tcW w:w="1363" w:type="dxa"/>
            <w:tcBorders>
              <w:top w:val="single" w:sz="4" w:space="0" w:color="auto"/>
              <w:left w:val="single" w:sz="4" w:space="0" w:color="auto"/>
              <w:bottom w:val="single" w:sz="4" w:space="0" w:color="auto"/>
              <w:right w:val="single" w:sz="4" w:space="0" w:color="auto"/>
            </w:tcBorders>
            <w:vAlign w:val="center"/>
            <w:hideMark/>
          </w:tcPr>
          <w:p w14:paraId="02E7B7D9" w14:textId="77777777" w:rsidR="00A57F83" w:rsidRPr="00164626" w:rsidRDefault="00A57F83" w:rsidP="00A57F83">
            <w:pPr>
              <w:spacing w:line="240" w:lineRule="auto"/>
              <w:jc w:val="center"/>
              <w:rPr>
                <w:sz w:val="20"/>
                <w:szCs w:val="20"/>
              </w:rPr>
            </w:pPr>
            <w:r w:rsidRPr="00164626">
              <w:rPr>
                <w:sz w:val="20"/>
                <w:szCs w:val="20"/>
              </w:rPr>
              <w:t>Institucional Operacional</w:t>
            </w:r>
          </w:p>
        </w:tc>
        <w:tc>
          <w:tcPr>
            <w:tcW w:w="1717" w:type="dxa"/>
            <w:tcBorders>
              <w:top w:val="single" w:sz="4" w:space="0" w:color="auto"/>
              <w:left w:val="single" w:sz="4" w:space="0" w:color="auto"/>
              <w:bottom w:val="single" w:sz="4" w:space="0" w:color="auto"/>
              <w:right w:val="single" w:sz="4" w:space="0" w:color="auto"/>
            </w:tcBorders>
            <w:vAlign w:val="center"/>
            <w:hideMark/>
          </w:tcPr>
          <w:p w14:paraId="0E84A227" w14:textId="77777777" w:rsidR="00A57F83" w:rsidRPr="00164626" w:rsidRDefault="00A57F83" w:rsidP="00A57F83">
            <w:pPr>
              <w:spacing w:line="240" w:lineRule="auto"/>
              <w:ind w:left="-34"/>
              <w:jc w:val="center"/>
              <w:rPr>
                <w:sz w:val="20"/>
                <w:szCs w:val="20"/>
              </w:rPr>
            </w:pPr>
            <w:r w:rsidRPr="00164626">
              <w:rPr>
                <w:sz w:val="20"/>
                <w:szCs w:val="20"/>
              </w:rPr>
              <w:t>Regulação pública</w:t>
            </w:r>
          </w:p>
          <w:p w14:paraId="114D6CFE" w14:textId="77777777" w:rsidR="00A57F83" w:rsidRPr="00164626" w:rsidRDefault="00A57F83" w:rsidP="00A57F83">
            <w:pPr>
              <w:spacing w:line="240" w:lineRule="auto"/>
              <w:ind w:left="-34"/>
              <w:jc w:val="center"/>
              <w:rPr>
                <w:sz w:val="20"/>
                <w:szCs w:val="20"/>
              </w:rPr>
            </w:pPr>
            <w:r w:rsidRPr="00164626">
              <w:rPr>
                <w:sz w:val="20"/>
                <w:szCs w:val="20"/>
              </w:rPr>
              <w:t>Melhoria da qualidade da prestação dos serviços</w:t>
            </w:r>
          </w:p>
        </w:tc>
        <w:tc>
          <w:tcPr>
            <w:tcW w:w="1683" w:type="dxa"/>
            <w:tcBorders>
              <w:top w:val="single" w:sz="4" w:space="0" w:color="auto"/>
              <w:left w:val="single" w:sz="4" w:space="0" w:color="auto"/>
              <w:bottom w:val="single" w:sz="4" w:space="0" w:color="auto"/>
              <w:right w:val="single" w:sz="4" w:space="0" w:color="auto"/>
            </w:tcBorders>
            <w:vAlign w:val="center"/>
            <w:hideMark/>
          </w:tcPr>
          <w:p w14:paraId="625B06F1" w14:textId="77777777" w:rsidR="00A57F83" w:rsidRPr="00164626" w:rsidRDefault="00A57F83" w:rsidP="00A57F83">
            <w:pPr>
              <w:spacing w:line="240" w:lineRule="auto"/>
              <w:jc w:val="center"/>
              <w:rPr>
                <w:sz w:val="20"/>
                <w:szCs w:val="20"/>
              </w:rPr>
            </w:pPr>
            <w:r w:rsidRPr="00164626">
              <w:rPr>
                <w:sz w:val="20"/>
                <w:szCs w:val="20"/>
              </w:rPr>
              <w:t>Área urbana e rural</w:t>
            </w:r>
          </w:p>
        </w:tc>
        <w:tc>
          <w:tcPr>
            <w:tcW w:w="4291" w:type="dxa"/>
            <w:tcBorders>
              <w:top w:val="single" w:sz="4" w:space="0" w:color="auto"/>
              <w:left w:val="single" w:sz="4" w:space="0" w:color="auto"/>
              <w:bottom w:val="single" w:sz="4" w:space="0" w:color="auto"/>
              <w:right w:val="single" w:sz="4" w:space="0" w:color="auto"/>
            </w:tcBorders>
            <w:vAlign w:val="center"/>
            <w:hideMark/>
          </w:tcPr>
          <w:p w14:paraId="59262E01" w14:textId="77777777" w:rsidR="00A57F83" w:rsidRPr="00164626" w:rsidRDefault="00A57F83" w:rsidP="00A57F83">
            <w:pPr>
              <w:spacing w:line="240" w:lineRule="auto"/>
              <w:ind w:left="-31" w:right="8"/>
              <w:jc w:val="center"/>
              <w:rPr>
                <w:rFonts w:cs="CIDFont+F1"/>
                <w:sz w:val="20"/>
                <w:szCs w:val="20"/>
              </w:rPr>
            </w:pPr>
            <w:r w:rsidRPr="00164626">
              <w:rPr>
                <w:rFonts w:cs="CIDFont+F1"/>
                <w:sz w:val="20"/>
                <w:szCs w:val="20"/>
              </w:rPr>
              <w:t>Secretaria Municipal da Administração</w:t>
            </w:r>
          </w:p>
          <w:p w14:paraId="28BFD021" w14:textId="77777777" w:rsidR="00A57F83" w:rsidRPr="00164626" w:rsidRDefault="00A57F83" w:rsidP="00A57F83">
            <w:pPr>
              <w:spacing w:line="240" w:lineRule="auto"/>
              <w:ind w:left="-31" w:right="8"/>
              <w:jc w:val="center"/>
              <w:rPr>
                <w:rFonts w:cs="CIDFont+F1"/>
                <w:sz w:val="20"/>
                <w:szCs w:val="20"/>
              </w:rPr>
            </w:pPr>
            <w:r w:rsidRPr="00164626">
              <w:rPr>
                <w:rFonts w:cs="CIDFont+F1"/>
                <w:sz w:val="20"/>
                <w:szCs w:val="20"/>
              </w:rPr>
              <w:t>Secretaria Municipal de Meio Ambiente e Turismo</w:t>
            </w:r>
          </w:p>
          <w:p w14:paraId="61A04DD0" w14:textId="77777777" w:rsidR="00A57F83" w:rsidRPr="00164626" w:rsidRDefault="00A57F83" w:rsidP="00A57F83">
            <w:pPr>
              <w:spacing w:line="240" w:lineRule="auto"/>
              <w:ind w:left="-31" w:right="8"/>
              <w:jc w:val="center"/>
              <w:rPr>
                <w:rFonts w:cs="CIDFont+F1"/>
                <w:sz w:val="20"/>
                <w:szCs w:val="20"/>
              </w:rPr>
            </w:pPr>
            <w:r w:rsidRPr="00164626">
              <w:rPr>
                <w:rFonts w:cs="CIDFont+F1"/>
                <w:sz w:val="20"/>
                <w:szCs w:val="20"/>
              </w:rPr>
              <w:t>Secretaria Municipal de Finanças e Planejamento</w:t>
            </w:r>
          </w:p>
          <w:p w14:paraId="5DD61DDF" w14:textId="77777777" w:rsidR="00A57F83" w:rsidRPr="00164626" w:rsidRDefault="00A57F83" w:rsidP="00A57F83">
            <w:pPr>
              <w:spacing w:line="240" w:lineRule="auto"/>
              <w:ind w:left="-31" w:right="8"/>
              <w:jc w:val="center"/>
              <w:rPr>
                <w:rFonts w:cs="CIDFont+F1"/>
                <w:sz w:val="20"/>
                <w:szCs w:val="20"/>
              </w:rPr>
            </w:pPr>
            <w:r w:rsidRPr="00164626">
              <w:rPr>
                <w:rFonts w:cs="CIDFont+F1"/>
                <w:sz w:val="20"/>
                <w:szCs w:val="20"/>
              </w:rPr>
              <w:t>Associações e Sociedades de Água</w:t>
            </w:r>
          </w:p>
        </w:tc>
      </w:tr>
    </w:tbl>
    <w:p w14:paraId="3D0A10D3" w14:textId="77777777" w:rsidR="00A57F83" w:rsidRPr="00164626" w:rsidRDefault="00A57F83" w:rsidP="00A57F83">
      <w:pPr>
        <w:tabs>
          <w:tab w:val="left" w:pos="851"/>
          <w:tab w:val="left" w:pos="10206"/>
        </w:tabs>
        <w:spacing w:after="240"/>
        <w:jc w:val="center"/>
        <w:rPr>
          <w:sz w:val="20"/>
          <w:szCs w:val="20"/>
        </w:rPr>
      </w:pPr>
      <w:r w:rsidRPr="00164626">
        <w:rPr>
          <w:sz w:val="20"/>
          <w:szCs w:val="20"/>
        </w:rPr>
        <w:t>Fonte: Empresa Executora (2020).</w:t>
      </w:r>
    </w:p>
    <w:p w14:paraId="463440D9" w14:textId="77777777" w:rsidR="00A57F83" w:rsidRPr="00164626" w:rsidRDefault="00A57F83" w:rsidP="00A57F83">
      <w:pPr>
        <w:jc w:val="left"/>
        <w:rPr>
          <w:lang w:eastAsia="pt-BR"/>
        </w:rPr>
        <w:sectPr w:rsidR="00A57F83" w:rsidRPr="00164626" w:rsidSect="00045F2D">
          <w:pgSz w:w="16840" w:h="11900" w:orient="landscape"/>
          <w:pgMar w:top="1418" w:right="1134" w:bottom="1134" w:left="1134" w:header="284" w:footer="164" w:gutter="0"/>
          <w:cols w:space="720"/>
        </w:sectPr>
      </w:pPr>
    </w:p>
    <w:p w14:paraId="5DA8A8A3" w14:textId="77777777" w:rsidR="00A57F83" w:rsidRPr="00164626" w:rsidRDefault="00A57F83" w:rsidP="007977C4">
      <w:pPr>
        <w:pStyle w:val="Ttulo5"/>
      </w:pPr>
      <w:bookmarkStart w:id="201" w:name="_Toc45109245"/>
      <w:r w:rsidRPr="00164626">
        <w:t>2.2.4.4.1 Meta 01– Diminuir as perdas na distribuição</w:t>
      </w:r>
      <w:bookmarkEnd w:id="201"/>
    </w:p>
    <w:p w14:paraId="08ECD5E7" w14:textId="77777777" w:rsidR="00312F14" w:rsidRPr="00164626" w:rsidRDefault="00312F14" w:rsidP="00312F14">
      <w:pPr>
        <w:ind w:firstLine="709"/>
      </w:pPr>
      <w:r w:rsidRPr="00164626">
        <w:t xml:space="preserve">Para diminuir as perdas na distribuição de água, a administração dos sistemas/soluções deverá atender a Portaria 295 de 29 de junho de 2018 e a Portaria 246 de 17 de outubro de 2000 do Instituto Nacional de Metrologia, Normalização e Qualidade Industrial (INMETRO), a qual apresenta em seu item 8° as verificações periódicas e eventuais que devem ser efetuadas nos macro e micromedidores, conforme segue: </w:t>
      </w:r>
    </w:p>
    <w:p w14:paraId="00D6B180" w14:textId="77777777" w:rsidR="00312F14" w:rsidRPr="00164626" w:rsidRDefault="00312F14" w:rsidP="00312F14">
      <w:pPr>
        <w:spacing w:line="240" w:lineRule="auto"/>
        <w:ind w:left="2268"/>
        <w:rPr>
          <w:color w:val="000000" w:themeColor="text1"/>
          <w:sz w:val="20"/>
          <w:szCs w:val="20"/>
        </w:rPr>
      </w:pPr>
      <w:r w:rsidRPr="00164626">
        <w:rPr>
          <w:b/>
          <w:bCs/>
          <w:color w:val="000000" w:themeColor="text1"/>
          <w:sz w:val="20"/>
          <w:szCs w:val="20"/>
        </w:rPr>
        <w:t>8.1</w:t>
      </w:r>
      <w:r w:rsidRPr="00164626">
        <w:rPr>
          <w:color w:val="000000" w:themeColor="text1"/>
          <w:sz w:val="20"/>
          <w:szCs w:val="20"/>
        </w:rPr>
        <w:t xml:space="preserve"> As verificações periódicas são efetuadas nos hidrômetros em uso, em intervalos estabelecidos pelo INMETRO, não superiores a cinco anos. </w:t>
      </w:r>
    </w:p>
    <w:p w14:paraId="47641FEA" w14:textId="77777777" w:rsidR="00312F14" w:rsidRPr="00164626" w:rsidRDefault="00312F14" w:rsidP="00312F14">
      <w:pPr>
        <w:spacing w:line="240" w:lineRule="auto"/>
        <w:ind w:left="2268"/>
        <w:rPr>
          <w:color w:val="000000" w:themeColor="text1"/>
          <w:sz w:val="20"/>
          <w:szCs w:val="20"/>
        </w:rPr>
      </w:pPr>
      <w:r w:rsidRPr="00164626">
        <w:rPr>
          <w:b/>
          <w:bCs/>
          <w:color w:val="000000" w:themeColor="text1"/>
          <w:sz w:val="20"/>
          <w:szCs w:val="20"/>
        </w:rPr>
        <w:t>8.2</w:t>
      </w:r>
      <w:r w:rsidRPr="00164626">
        <w:rPr>
          <w:color w:val="000000" w:themeColor="text1"/>
          <w:sz w:val="20"/>
          <w:szCs w:val="20"/>
        </w:rPr>
        <w:t xml:space="preserve"> As verificações eventuais são efetuadas nos hidrômetros em uso a pedido do usuário, ou quando as autoridades competentes julgarem necessária. </w:t>
      </w:r>
    </w:p>
    <w:p w14:paraId="6729387C" w14:textId="77777777" w:rsidR="00312F14" w:rsidRPr="00164626" w:rsidRDefault="00312F14" w:rsidP="00312F14">
      <w:pPr>
        <w:spacing w:line="240" w:lineRule="auto"/>
        <w:ind w:left="2268"/>
        <w:rPr>
          <w:color w:val="000000" w:themeColor="text1"/>
          <w:sz w:val="20"/>
          <w:szCs w:val="20"/>
        </w:rPr>
      </w:pPr>
      <w:r w:rsidRPr="00164626">
        <w:rPr>
          <w:b/>
          <w:bCs/>
          <w:color w:val="000000" w:themeColor="text1"/>
          <w:sz w:val="20"/>
          <w:szCs w:val="20"/>
        </w:rPr>
        <w:t>8.3</w:t>
      </w:r>
      <w:r w:rsidRPr="00164626">
        <w:rPr>
          <w:color w:val="000000" w:themeColor="text1"/>
          <w:sz w:val="20"/>
          <w:szCs w:val="20"/>
        </w:rPr>
        <w:t xml:space="preserve"> As verificações periódicas e eventuais devem ser realizadas em instalações e/ou condições especificamente aprovadas pelo INMETRO. </w:t>
      </w:r>
    </w:p>
    <w:p w14:paraId="3368E89B" w14:textId="77777777" w:rsidR="00312F14" w:rsidRPr="00164626" w:rsidRDefault="00312F14" w:rsidP="00312F14">
      <w:pPr>
        <w:spacing w:after="240" w:line="240" w:lineRule="auto"/>
        <w:ind w:left="2268"/>
        <w:rPr>
          <w:color w:val="000000" w:themeColor="text1"/>
          <w:sz w:val="20"/>
          <w:szCs w:val="20"/>
        </w:rPr>
      </w:pPr>
      <w:r w:rsidRPr="00164626">
        <w:rPr>
          <w:b/>
          <w:bCs/>
          <w:color w:val="000000" w:themeColor="text1"/>
          <w:sz w:val="20"/>
          <w:szCs w:val="20"/>
        </w:rPr>
        <w:t>8.3.1</w:t>
      </w:r>
      <w:r w:rsidRPr="00164626">
        <w:rPr>
          <w:color w:val="000000" w:themeColor="text1"/>
          <w:sz w:val="20"/>
          <w:szCs w:val="20"/>
        </w:rPr>
        <w:t xml:space="preserve"> As empresas, e serviços de saneamento devem colocar à disposição do INMETRO os meios adequados, em material e pessoal auxiliar, necessários às verificações (INMETRO, 2018). </w:t>
      </w:r>
    </w:p>
    <w:p w14:paraId="5AB049F0" w14:textId="77777777" w:rsidR="00312F14" w:rsidRPr="00164626" w:rsidRDefault="00312F14" w:rsidP="00312F14">
      <w:pPr>
        <w:autoSpaceDE w:val="0"/>
        <w:autoSpaceDN w:val="0"/>
        <w:adjustRightInd w:val="0"/>
        <w:ind w:firstLine="709"/>
      </w:pPr>
      <w:r w:rsidRPr="00164626">
        <w:rPr>
          <w:lang w:eastAsia="pt-BR"/>
        </w:rPr>
        <w:t xml:space="preserve">Dessa forma, deve-se realizar a </w:t>
      </w:r>
      <w:r w:rsidRPr="00164626">
        <w:t>fiscalização dos hidrômetros das unidades consumidoras, assim como a manutenção e substituição dos hidrômetros com vida útil acima de 05 (cinco) anos, aplicando o planejamento das ações para manutenção preventiva da rede de abastecimento. Estas ações evitam erros de leitura, vazamentos e quebras do equipamento de medição.</w:t>
      </w:r>
    </w:p>
    <w:p w14:paraId="38116EE7" w14:textId="77777777" w:rsidR="00312F14" w:rsidRPr="00164626" w:rsidRDefault="00312F14" w:rsidP="00312F14">
      <w:pPr>
        <w:autoSpaceDE w:val="0"/>
        <w:autoSpaceDN w:val="0"/>
        <w:adjustRightInd w:val="0"/>
        <w:ind w:firstLine="709"/>
      </w:pPr>
      <w:r w:rsidRPr="00164626">
        <w:t xml:space="preserve">Conforme Diagnóstico, não foram disponibilizadas informações referentes ao volume de água macromedida, já que as Associações e Sociedade de água não possuem, em sua totalidade, os macromedidores instalados na saída das captações de água para que se possa avaliar as perdas do sistema. Dessa forma, deverão ser instalados macromedidores nas saídas dos poços. Ressalta-se que para o cálculo das perdas do sistema é necessário dados precisos quanto à água disponibilizada pelo manancial e a água consumida pelas economias, a partir destes dados se pode obter o percentual de índice de perda. </w:t>
      </w:r>
    </w:p>
    <w:p w14:paraId="0FD87148" w14:textId="77777777" w:rsidR="00312F14" w:rsidRPr="00164626" w:rsidRDefault="00312F14" w:rsidP="00312F14">
      <w:pPr>
        <w:ind w:firstLine="709"/>
      </w:pPr>
      <w:r w:rsidRPr="00164626">
        <w:t xml:space="preserve">O índice de perdas na distribuição irá determinar e controlar a verificação da eficiência dos sistemas operacionais e garantir que não ocorra desperdício de água, ou que seja o menor possível. </w:t>
      </w:r>
      <w:r w:rsidRPr="00164626">
        <w:rPr>
          <w:rFonts w:cs="Arial"/>
        </w:rPr>
        <w:t xml:space="preserve">As perdas são a diferença entre o volume de água tratada disponível para distribuição e o volume medido nos micromedidores dos consumidores finais, as quais se subdividem em dois tipos de perdas: </w:t>
      </w:r>
    </w:p>
    <w:p w14:paraId="7D7E9711" w14:textId="369E637D" w:rsidR="00312F14" w:rsidRPr="00164626" w:rsidRDefault="00312F14" w:rsidP="00312F14">
      <w:pPr>
        <w:numPr>
          <w:ilvl w:val="0"/>
          <w:numId w:val="63"/>
        </w:numPr>
        <w:ind w:left="0" w:firstLine="567"/>
        <w:contextualSpacing/>
        <w:rPr>
          <w:rFonts w:cs="Arial"/>
          <w:color w:val="000000" w:themeColor="text1"/>
        </w:rPr>
      </w:pPr>
      <w:r w:rsidRPr="00164626">
        <w:rPr>
          <w:rFonts w:cs="Arial"/>
          <w:color w:val="000000" w:themeColor="text1"/>
        </w:rPr>
        <w:t xml:space="preserve">Perdas reais: são perdas físicas de água, conforme a Figura </w:t>
      </w:r>
      <w:r w:rsidR="0031752B" w:rsidRPr="00164626">
        <w:rPr>
          <w:rFonts w:cs="Arial"/>
          <w:color w:val="000000" w:themeColor="text1"/>
        </w:rPr>
        <w:t>7</w:t>
      </w:r>
      <w:r w:rsidRPr="00164626">
        <w:rPr>
          <w:rFonts w:cs="Arial"/>
          <w:color w:val="000000" w:themeColor="text1"/>
        </w:rPr>
        <w:t>, decorrentes de vazamentos na rede de distribuição e extravasamentos em reservatórios. Essa perda impacta a disponibilidade de recursos hídricos superficiais e os custos de produção de água tratada.</w:t>
      </w:r>
    </w:p>
    <w:p w14:paraId="7C76650D" w14:textId="46F776F9" w:rsidR="00312F14" w:rsidRPr="00164626" w:rsidRDefault="00312F14" w:rsidP="00312F14">
      <w:pPr>
        <w:autoSpaceDE w:val="0"/>
        <w:autoSpaceDN w:val="0"/>
        <w:adjustRightInd w:val="0"/>
        <w:spacing w:line="240" w:lineRule="auto"/>
        <w:jc w:val="center"/>
        <w:rPr>
          <w:rFonts w:eastAsia="Calibri" w:cs="Times New Roman"/>
          <w:sz w:val="20"/>
          <w:szCs w:val="20"/>
          <w:lang w:val="x-none"/>
        </w:rPr>
      </w:pPr>
      <w:bookmarkStart w:id="202" w:name="_Toc42702465"/>
      <w:bookmarkStart w:id="203" w:name="_Toc42583660"/>
      <w:bookmarkStart w:id="204" w:name="_Toc45109540"/>
      <w:r w:rsidRPr="00164626">
        <w:rPr>
          <w:sz w:val="20"/>
          <w:szCs w:val="20"/>
        </w:rPr>
        <w:t xml:space="preserve">Figura </w:t>
      </w:r>
      <w:r w:rsidRPr="00164626">
        <w:fldChar w:fldCharType="begin"/>
      </w:r>
      <w:r w:rsidRPr="00164626">
        <w:rPr>
          <w:sz w:val="20"/>
          <w:szCs w:val="20"/>
        </w:rPr>
        <w:instrText xml:space="preserve"> SEQ Figura \* ARABIC </w:instrText>
      </w:r>
      <w:r w:rsidRPr="00164626">
        <w:fldChar w:fldCharType="separate"/>
      </w:r>
      <w:r w:rsidR="00C635C4">
        <w:rPr>
          <w:noProof/>
          <w:sz w:val="20"/>
          <w:szCs w:val="20"/>
        </w:rPr>
        <w:t>7</w:t>
      </w:r>
      <w:r w:rsidRPr="00164626">
        <w:fldChar w:fldCharType="end"/>
      </w:r>
      <w:r w:rsidRPr="00164626">
        <w:rPr>
          <w:sz w:val="20"/>
          <w:szCs w:val="20"/>
        </w:rPr>
        <w:t xml:space="preserve"> </w:t>
      </w:r>
      <w:r w:rsidRPr="00164626">
        <w:rPr>
          <w:rFonts w:eastAsia="Calibri" w:cs="Times New Roman"/>
          <w:sz w:val="20"/>
          <w:szCs w:val="20"/>
          <w:lang w:val="x-none"/>
        </w:rPr>
        <w:t>– Síntese das perdas reais</w:t>
      </w:r>
      <w:bookmarkEnd w:id="202"/>
      <w:bookmarkEnd w:id="203"/>
      <w:bookmarkEnd w:id="204"/>
    </w:p>
    <w:tbl>
      <w:tblPr>
        <w:tblW w:w="4879" w:type="pct"/>
        <w:tblInd w:w="137" w:type="dxa"/>
        <w:tblLook w:val="04A0" w:firstRow="1" w:lastRow="0" w:firstColumn="1" w:lastColumn="0" w:noHBand="0" w:noVBand="1"/>
      </w:tblPr>
      <w:tblGrid>
        <w:gridCol w:w="3260"/>
        <w:gridCol w:w="2834"/>
        <w:gridCol w:w="2741"/>
      </w:tblGrid>
      <w:tr w:rsidR="00312F14" w:rsidRPr="00164626" w14:paraId="24F68280" w14:textId="77777777" w:rsidTr="00D32155">
        <w:trPr>
          <w:trHeight w:val="1573"/>
        </w:trPr>
        <w:tc>
          <w:tcPr>
            <w:tcW w:w="5000" w:type="pct"/>
            <w:gridSpan w:val="3"/>
            <w:tcBorders>
              <w:top w:val="single" w:sz="4" w:space="0" w:color="auto"/>
              <w:left w:val="single" w:sz="4" w:space="0" w:color="auto"/>
              <w:bottom w:val="single" w:sz="4" w:space="0" w:color="auto"/>
              <w:right w:val="single" w:sz="4" w:space="0" w:color="auto"/>
            </w:tcBorders>
            <w:vAlign w:val="center"/>
            <w:hideMark/>
          </w:tcPr>
          <w:p w14:paraId="650FA9EB" w14:textId="77777777" w:rsidR="00312F14" w:rsidRPr="00164626" w:rsidRDefault="00312F14" w:rsidP="00590794">
            <w:pPr>
              <w:spacing w:line="240" w:lineRule="auto"/>
              <w:ind w:left="-113" w:right="-54"/>
              <w:jc w:val="center"/>
              <w:rPr>
                <w:rFonts w:eastAsia="Calibri" w:cs="Arial"/>
                <w:b/>
                <w:color w:val="000000" w:themeColor="text1"/>
                <w:lang w:val="x-none"/>
              </w:rPr>
            </w:pPr>
            <w:r w:rsidRPr="00164626">
              <w:rPr>
                <w:rFonts w:eastAsia="Calibri" w:cs="Arial"/>
                <w:b/>
                <w:noProof/>
                <w:color w:val="000000" w:themeColor="text1"/>
                <w:lang w:eastAsia="pt-BR"/>
              </w:rPr>
              <w:drawing>
                <wp:inline distT="0" distB="0" distL="0" distR="0" wp14:anchorId="6CD65733" wp14:editId="2D0D1759">
                  <wp:extent cx="5543550" cy="968775"/>
                  <wp:effectExtent l="0" t="0" r="0" b="3175"/>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pic:cNvPicPr>
                            <a:picLocks noChangeAspect="1" noChangeArrowheads="1"/>
                          </pic:cNvPicPr>
                        </pic:nvPicPr>
                        <pic:blipFill>
                          <a:blip r:embed="rId37">
                            <a:extLst>
                              <a:ext uri="{28A0092B-C50C-407E-A947-70E740481C1C}">
                                <a14:useLocalDpi xmlns:a14="http://schemas.microsoft.com/office/drawing/2010/main" val="0"/>
                              </a:ext>
                            </a:extLst>
                          </a:blip>
                          <a:srcRect l="16821" t="30658" r="14661" b="51234"/>
                          <a:stretch>
                            <a:fillRect/>
                          </a:stretch>
                        </pic:blipFill>
                        <pic:spPr bwMode="auto">
                          <a:xfrm>
                            <a:off x="0" y="0"/>
                            <a:ext cx="5604162" cy="979367"/>
                          </a:xfrm>
                          <a:prstGeom prst="rect">
                            <a:avLst/>
                          </a:prstGeom>
                          <a:noFill/>
                          <a:ln>
                            <a:noFill/>
                          </a:ln>
                        </pic:spPr>
                      </pic:pic>
                    </a:graphicData>
                  </a:graphic>
                </wp:inline>
              </w:drawing>
            </w:r>
          </w:p>
        </w:tc>
      </w:tr>
      <w:tr w:rsidR="00D32155" w:rsidRPr="00164626" w14:paraId="27E4834D" w14:textId="77777777" w:rsidTr="00D32155">
        <w:trPr>
          <w:trHeight w:val="243"/>
        </w:trPr>
        <w:tc>
          <w:tcPr>
            <w:tcW w:w="1845" w:type="pct"/>
            <w:tcBorders>
              <w:top w:val="single" w:sz="4" w:space="0" w:color="auto"/>
              <w:left w:val="single" w:sz="4" w:space="0" w:color="auto"/>
              <w:bottom w:val="single" w:sz="4" w:space="0" w:color="auto"/>
              <w:right w:val="single" w:sz="4" w:space="0" w:color="auto"/>
            </w:tcBorders>
            <w:vAlign w:val="center"/>
            <w:hideMark/>
          </w:tcPr>
          <w:p w14:paraId="1FF93215" w14:textId="77777777" w:rsidR="00312F14" w:rsidRPr="00164626" w:rsidRDefault="00312F14" w:rsidP="00590794">
            <w:pPr>
              <w:spacing w:line="240" w:lineRule="auto"/>
              <w:jc w:val="center"/>
              <w:rPr>
                <w:rFonts w:eastAsia="Calibri" w:cs="Arial"/>
                <w:b/>
                <w:color w:val="000000" w:themeColor="text1"/>
                <w:sz w:val="20"/>
                <w:szCs w:val="22"/>
                <w:lang w:val="x-none"/>
              </w:rPr>
            </w:pPr>
            <w:r w:rsidRPr="00164626">
              <w:rPr>
                <w:rFonts w:eastAsia="Calibri" w:cs="Arial"/>
                <w:b/>
                <w:bCs/>
                <w:color w:val="000000" w:themeColor="text1"/>
                <w:sz w:val="20"/>
                <w:lang w:val="x-none"/>
              </w:rPr>
              <w:t>Vazamentos Inerentes</w:t>
            </w:r>
          </w:p>
        </w:tc>
        <w:tc>
          <w:tcPr>
            <w:tcW w:w="1604" w:type="pct"/>
            <w:tcBorders>
              <w:top w:val="single" w:sz="4" w:space="0" w:color="auto"/>
              <w:left w:val="single" w:sz="4" w:space="0" w:color="auto"/>
              <w:bottom w:val="single" w:sz="4" w:space="0" w:color="auto"/>
              <w:right w:val="single" w:sz="4" w:space="0" w:color="auto"/>
            </w:tcBorders>
            <w:vAlign w:val="center"/>
            <w:hideMark/>
          </w:tcPr>
          <w:p w14:paraId="36031158" w14:textId="77777777" w:rsidR="00312F14" w:rsidRPr="00164626" w:rsidRDefault="00312F14" w:rsidP="00590794">
            <w:pPr>
              <w:spacing w:line="240" w:lineRule="auto"/>
              <w:jc w:val="center"/>
              <w:rPr>
                <w:rFonts w:eastAsia="Calibri" w:cs="Arial"/>
                <w:b/>
                <w:color w:val="000000" w:themeColor="text1"/>
                <w:sz w:val="20"/>
                <w:lang w:val="x-none"/>
              </w:rPr>
            </w:pPr>
            <w:r w:rsidRPr="00164626">
              <w:rPr>
                <w:rFonts w:eastAsia="Calibri" w:cs="Arial"/>
                <w:b/>
                <w:color w:val="000000" w:themeColor="text1"/>
                <w:sz w:val="20"/>
                <w:lang w:val="x-none"/>
              </w:rPr>
              <w:t>Vazamentos Não-Visíveis</w:t>
            </w:r>
          </w:p>
        </w:tc>
        <w:tc>
          <w:tcPr>
            <w:tcW w:w="1551" w:type="pct"/>
            <w:tcBorders>
              <w:top w:val="single" w:sz="4" w:space="0" w:color="auto"/>
              <w:left w:val="single" w:sz="4" w:space="0" w:color="auto"/>
              <w:bottom w:val="single" w:sz="4" w:space="0" w:color="auto"/>
              <w:right w:val="single" w:sz="4" w:space="0" w:color="auto"/>
            </w:tcBorders>
            <w:vAlign w:val="center"/>
            <w:hideMark/>
          </w:tcPr>
          <w:p w14:paraId="2EBD1BE9" w14:textId="77777777" w:rsidR="00312F14" w:rsidRPr="00164626" w:rsidRDefault="00312F14" w:rsidP="00590794">
            <w:pPr>
              <w:spacing w:line="240" w:lineRule="auto"/>
              <w:jc w:val="center"/>
              <w:rPr>
                <w:rFonts w:eastAsia="Calibri" w:cs="Arial"/>
                <w:b/>
                <w:color w:val="000000" w:themeColor="text1"/>
                <w:sz w:val="20"/>
                <w:lang w:val="x-none"/>
              </w:rPr>
            </w:pPr>
            <w:r w:rsidRPr="00164626">
              <w:rPr>
                <w:rFonts w:eastAsia="Calibri" w:cs="Arial"/>
                <w:b/>
                <w:color w:val="000000" w:themeColor="text1"/>
                <w:sz w:val="20"/>
                <w:lang w:val="x-none"/>
              </w:rPr>
              <w:t>Vazamentos Visíveis</w:t>
            </w:r>
          </w:p>
        </w:tc>
      </w:tr>
      <w:tr w:rsidR="00D32155" w:rsidRPr="00164626" w14:paraId="5F11E33A" w14:textId="77777777" w:rsidTr="00D32155">
        <w:trPr>
          <w:trHeight w:val="704"/>
        </w:trPr>
        <w:tc>
          <w:tcPr>
            <w:tcW w:w="1845" w:type="pct"/>
            <w:tcBorders>
              <w:top w:val="single" w:sz="4" w:space="0" w:color="auto"/>
              <w:left w:val="single" w:sz="4" w:space="0" w:color="auto"/>
              <w:bottom w:val="single" w:sz="4" w:space="0" w:color="auto"/>
              <w:right w:val="single" w:sz="4" w:space="0" w:color="auto"/>
            </w:tcBorders>
            <w:vAlign w:val="center"/>
            <w:hideMark/>
          </w:tcPr>
          <w:p w14:paraId="048DE9A8" w14:textId="77777777" w:rsidR="00312F14" w:rsidRPr="00164626" w:rsidRDefault="00312F14" w:rsidP="00590794">
            <w:pPr>
              <w:spacing w:line="240" w:lineRule="auto"/>
              <w:jc w:val="center"/>
              <w:rPr>
                <w:rFonts w:eastAsia="Calibri" w:cs="Arial"/>
                <w:color w:val="000000" w:themeColor="text1"/>
                <w:sz w:val="20"/>
                <w:lang w:val="x-none"/>
              </w:rPr>
            </w:pPr>
            <w:r w:rsidRPr="00164626">
              <w:rPr>
                <w:rFonts w:eastAsia="Calibri" w:cs="Arial"/>
                <w:color w:val="000000" w:themeColor="text1"/>
                <w:sz w:val="20"/>
                <w:lang w:val="x-none"/>
              </w:rPr>
              <w:t>Não-visíveis e não detectáveis por equipamentos de detecção acústica.</w:t>
            </w:r>
          </w:p>
        </w:tc>
        <w:tc>
          <w:tcPr>
            <w:tcW w:w="1604" w:type="pct"/>
            <w:tcBorders>
              <w:top w:val="single" w:sz="4" w:space="0" w:color="auto"/>
              <w:left w:val="single" w:sz="4" w:space="0" w:color="auto"/>
              <w:bottom w:val="single" w:sz="4" w:space="0" w:color="auto"/>
              <w:right w:val="single" w:sz="4" w:space="0" w:color="auto"/>
            </w:tcBorders>
            <w:vAlign w:val="center"/>
            <w:hideMark/>
          </w:tcPr>
          <w:p w14:paraId="53498CD9" w14:textId="77777777" w:rsidR="00312F14" w:rsidRPr="00164626" w:rsidRDefault="00312F14" w:rsidP="00590794">
            <w:pPr>
              <w:spacing w:line="240" w:lineRule="auto"/>
              <w:jc w:val="center"/>
              <w:rPr>
                <w:rFonts w:eastAsia="Calibri" w:cs="Arial"/>
                <w:color w:val="000000" w:themeColor="text1"/>
                <w:sz w:val="20"/>
                <w:lang w:val="x-none"/>
              </w:rPr>
            </w:pPr>
            <w:r w:rsidRPr="00164626">
              <w:rPr>
                <w:rFonts w:eastAsia="Calibri" w:cs="Arial"/>
                <w:color w:val="000000" w:themeColor="text1"/>
                <w:sz w:val="20"/>
                <w:lang w:val="x-none"/>
              </w:rPr>
              <w:t>Não-aflorantes à superfície, detectáveis por métodos acústicos de pesquisa.</w:t>
            </w:r>
          </w:p>
        </w:tc>
        <w:tc>
          <w:tcPr>
            <w:tcW w:w="1551" w:type="pct"/>
            <w:tcBorders>
              <w:top w:val="single" w:sz="4" w:space="0" w:color="auto"/>
              <w:left w:val="single" w:sz="4" w:space="0" w:color="auto"/>
              <w:bottom w:val="single" w:sz="4" w:space="0" w:color="auto"/>
              <w:right w:val="single" w:sz="4" w:space="0" w:color="auto"/>
            </w:tcBorders>
            <w:vAlign w:val="center"/>
            <w:hideMark/>
          </w:tcPr>
          <w:p w14:paraId="47AD5139" w14:textId="77777777" w:rsidR="00312F14" w:rsidRPr="00164626" w:rsidRDefault="00312F14" w:rsidP="00590794">
            <w:pPr>
              <w:spacing w:line="240" w:lineRule="auto"/>
              <w:jc w:val="center"/>
              <w:rPr>
                <w:rFonts w:eastAsia="Calibri" w:cs="Arial"/>
                <w:color w:val="000000" w:themeColor="text1"/>
                <w:sz w:val="20"/>
                <w:lang w:val="x-none"/>
              </w:rPr>
            </w:pPr>
            <w:r w:rsidRPr="00164626">
              <w:rPr>
                <w:rFonts w:eastAsia="Calibri" w:cs="Arial"/>
                <w:color w:val="000000" w:themeColor="text1"/>
                <w:sz w:val="20"/>
                <w:lang w:val="x-none"/>
              </w:rPr>
              <w:t>Aflorantes à superfície, comunicados.</w:t>
            </w:r>
          </w:p>
        </w:tc>
      </w:tr>
    </w:tbl>
    <w:p w14:paraId="4C471B03" w14:textId="77777777" w:rsidR="00312F14" w:rsidRPr="00164626" w:rsidRDefault="00312F14" w:rsidP="00312F14">
      <w:pPr>
        <w:tabs>
          <w:tab w:val="left" w:pos="851"/>
          <w:tab w:val="left" w:pos="10206"/>
        </w:tabs>
        <w:spacing w:after="240"/>
        <w:ind w:right="-8"/>
        <w:jc w:val="center"/>
        <w:rPr>
          <w:b/>
          <w:sz w:val="20"/>
          <w:szCs w:val="20"/>
        </w:rPr>
      </w:pPr>
      <w:r w:rsidRPr="00164626">
        <w:rPr>
          <w:sz w:val="20"/>
          <w:szCs w:val="20"/>
        </w:rPr>
        <w:t>Fonte: Adaptado em Redução de Perdas – Visão Geral, SABESP – São Paulo</w:t>
      </w:r>
      <w:r w:rsidRPr="00164626">
        <w:rPr>
          <w:b/>
          <w:sz w:val="20"/>
          <w:szCs w:val="20"/>
        </w:rPr>
        <w:t>.</w:t>
      </w:r>
    </w:p>
    <w:p w14:paraId="5EE40DFE" w14:textId="50D16E2D" w:rsidR="00312F14" w:rsidRPr="00164626" w:rsidRDefault="00312F14" w:rsidP="00312F14">
      <w:pPr>
        <w:numPr>
          <w:ilvl w:val="0"/>
          <w:numId w:val="64"/>
        </w:numPr>
        <w:spacing w:after="100"/>
        <w:ind w:left="0" w:firstLine="567"/>
        <w:contextualSpacing/>
        <w:rPr>
          <w:rFonts w:cs="Arial"/>
          <w:color w:val="000000" w:themeColor="text1"/>
        </w:rPr>
      </w:pPr>
      <w:r w:rsidRPr="00164626">
        <w:rPr>
          <w:rFonts w:cs="Arial"/>
          <w:color w:val="000000" w:themeColor="text1"/>
        </w:rPr>
        <w:t xml:space="preserve">Perdas aparentes: são perdas não-físicas, conforme a Figura </w:t>
      </w:r>
      <w:r w:rsidR="0031752B" w:rsidRPr="00164626">
        <w:rPr>
          <w:rFonts w:cs="Arial"/>
          <w:color w:val="000000" w:themeColor="text1"/>
        </w:rPr>
        <w:t>8</w:t>
      </w:r>
      <w:r w:rsidRPr="00164626">
        <w:rPr>
          <w:rFonts w:cs="Arial"/>
          <w:color w:val="000000" w:themeColor="text1"/>
        </w:rPr>
        <w:t>, decorrentes de submedição nos hidrômetros, fraudes e falhas do cadastro comercial. Neste caso, a água é consumida, mas não é faturada pelo administrador do sistema.</w:t>
      </w:r>
    </w:p>
    <w:p w14:paraId="6DF9A32F" w14:textId="24A25BC2" w:rsidR="00312F14" w:rsidRPr="00164626" w:rsidRDefault="00312F14" w:rsidP="00312F14">
      <w:pPr>
        <w:tabs>
          <w:tab w:val="left" w:pos="851"/>
          <w:tab w:val="left" w:pos="10206"/>
        </w:tabs>
        <w:spacing w:line="240" w:lineRule="auto"/>
        <w:ind w:firstLine="567"/>
        <w:jc w:val="center"/>
        <w:rPr>
          <w:color w:val="000000" w:themeColor="text1"/>
          <w:sz w:val="20"/>
          <w:szCs w:val="20"/>
        </w:rPr>
      </w:pPr>
      <w:bookmarkStart w:id="205" w:name="_Toc42702466"/>
      <w:bookmarkStart w:id="206" w:name="_Toc42583661"/>
      <w:bookmarkStart w:id="207" w:name="_Toc45109541"/>
      <w:r w:rsidRPr="00164626">
        <w:rPr>
          <w:sz w:val="20"/>
          <w:szCs w:val="20"/>
        </w:rPr>
        <w:t xml:space="preserve">Figura </w:t>
      </w:r>
      <w:r w:rsidRPr="00164626">
        <w:fldChar w:fldCharType="begin"/>
      </w:r>
      <w:r w:rsidRPr="00164626">
        <w:rPr>
          <w:sz w:val="20"/>
          <w:szCs w:val="20"/>
        </w:rPr>
        <w:instrText xml:space="preserve"> SEQ Figura \* ARABIC </w:instrText>
      </w:r>
      <w:r w:rsidRPr="00164626">
        <w:fldChar w:fldCharType="separate"/>
      </w:r>
      <w:r w:rsidR="00C635C4">
        <w:rPr>
          <w:noProof/>
          <w:sz w:val="20"/>
          <w:szCs w:val="20"/>
        </w:rPr>
        <w:t>8</w:t>
      </w:r>
      <w:r w:rsidRPr="00164626">
        <w:fldChar w:fldCharType="end"/>
      </w:r>
      <w:r w:rsidRPr="00164626">
        <w:rPr>
          <w:color w:val="000000" w:themeColor="text1"/>
          <w:sz w:val="20"/>
          <w:szCs w:val="20"/>
        </w:rPr>
        <w:t xml:space="preserve"> – Síntese das perdas aparentes</w:t>
      </w:r>
      <w:bookmarkEnd w:id="205"/>
      <w:bookmarkEnd w:id="206"/>
      <w:bookmarkEnd w:id="207"/>
    </w:p>
    <w:tbl>
      <w:tblPr>
        <w:tblW w:w="489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6"/>
        <w:gridCol w:w="2896"/>
        <w:gridCol w:w="2948"/>
      </w:tblGrid>
      <w:tr w:rsidR="00312F14" w:rsidRPr="00164626" w14:paraId="2E2B719C" w14:textId="77777777" w:rsidTr="00590794">
        <w:trPr>
          <w:jc w:val="center"/>
        </w:trPr>
        <w:tc>
          <w:tcPr>
            <w:tcW w:w="5000" w:type="pct"/>
            <w:gridSpan w:val="3"/>
            <w:tcBorders>
              <w:top w:val="single" w:sz="4" w:space="0" w:color="auto"/>
              <w:left w:val="single" w:sz="4" w:space="0" w:color="auto"/>
              <w:bottom w:val="single" w:sz="4" w:space="0" w:color="auto"/>
              <w:right w:val="single" w:sz="4" w:space="0" w:color="auto"/>
            </w:tcBorders>
            <w:vAlign w:val="center"/>
            <w:hideMark/>
          </w:tcPr>
          <w:p w14:paraId="1CF64115" w14:textId="77777777" w:rsidR="00312F14" w:rsidRPr="00164626" w:rsidRDefault="00312F14" w:rsidP="00590794">
            <w:pPr>
              <w:spacing w:line="240" w:lineRule="auto"/>
              <w:ind w:left="-199" w:right="-183"/>
              <w:jc w:val="center"/>
              <w:rPr>
                <w:rFonts w:eastAsia="Calibri" w:cs="Arial"/>
                <w:b/>
                <w:color w:val="000000" w:themeColor="text1"/>
                <w:lang w:val="x-none"/>
              </w:rPr>
            </w:pPr>
            <w:r w:rsidRPr="00164626">
              <w:rPr>
                <w:rFonts w:eastAsia="Calibri" w:cs="Arial"/>
                <w:b/>
                <w:noProof/>
                <w:color w:val="000000" w:themeColor="text1"/>
                <w:lang w:eastAsia="pt-BR"/>
              </w:rPr>
              <w:drawing>
                <wp:inline distT="0" distB="0" distL="0" distR="0" wp14:anchorId="18E2902B" wp14:editId="52A21BE6">
                  <wp:extent cx="5676900" cy="944591"/>
                  <wp:effectExtent l="0" t="0" r="0" b="825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
                          <pic:cNvPicPr>
                            <a:picLocks noChangeAspect="1" noChangeArrowheads="1"/>
                          </pic:cNvPicPr>
                        </pic:nvPicPr>
                        <pic:blipFill>
                          <a:blip r:embed="rId38">
                            <a:extLst>
                              <a:ext uri="{28A0092B-C50C-407E-A947-70E740481C1C}">
                                <a14:useLocalDpi xmlns:a14="http://schemas.microsoft.com/office/drawing/2010/main" val="0"/>
                              </a:ext>
                            </a:extLst>
                          </a:blip>
                          <a:srcRect l="15747" t="27289" r="13458" b="47575"/>
                          <a:stretch>
                            <a:fillRect/>
                          </a:stretch>
                        </pic:blipFill>
                        <pic:spPr bwMode="auto">
                          <a:xfrm>
                            <a:off x="0" y="0"/>
                            <a:ext cx="5692195" cy="947136"/>
                          </a:xfrm>
                          <a:prstGeom prst="rect">
                            <a:avLst/>
                          </a:prstGeom>
                          <a:noFill/>
                          <a:ln>
                            <a:noFill/>
                          </a:ln>
                        </pic:spPr>
                      </pic:pic>
                    </a:graphicData>
                  </a:graphic>
                </wp:inline>
              </w:drawing>
            </w:r>
          </w:p>
        </w:tc>
      </w:tr>
      <w:tr w:rsidR="00312F14" w:rsidRPr="00164626" w14:paraId="19821D9B" w14:textId="77777777" w:rsidTr="00590794">
        <w:trPr>
          <w:jc w:val="center"/>
        </w:trPr>
        <w:tc>
          <w:tcPr>
            <w:tcW w:w="1739" w:type="pct"/>
            <w:tcBorders>
              <w:top w:val="single" w:sz="4" w:space="0" w:color="auto"/>
              <w:left w:val="single" w:sz="4" w:space="0" w:color="auto"/>
              <w:bottom w:val="single" w:sz="4" w:space="0" w:color="auto"/>
              <w:right w:val="single" w:sz="4" w:space="0" w:color="auto"/>
            </w:tcBorders>
            <w:vAlign w:val="center"/>
            <w:hideMark/>
          </w:tcPr>
          <w:p w14:paraId="53B2433D" w14:textId="77777777" w:rsidR="00312F14" w:rsidRPr="00164626" w:rsidRDefault="00312F14" w:rsidP="00590794">
            <w:pPr>
              <w:spacing w:line="240" w:lineRule="auto"/>
              <w:jc w:val="center"/>
              <w:rPr>
                <w:rFonts w:eastAsia="Calibri" w:cs="Arial"/>
                <w:b/>
                <w:color w:val="000000" w:themeColor="text1"/>
                <w:sz w:val="20"/>
                <w:szCs w:val="22"/>
                <w:lang w:val="x-none"/>
              </w:rPr>
            </w:pPr>
            <w:r w:rsidRPr="00164626">
              <w:rPr>
                <w:rFonts w:eastAsia="Calibri" w:cs="Arial"/>
                <w:b/>
                <w:color w:val="000000" w:themeColor="text1"/>
                <w:sz w:val="20"/>
                <w:szCs w:val="22"/>
                <w:lang w:val="x-none"/>
              </w:rPr>
              <w:t>Macromedição</w:t>
            </w:r>
          </w:p>
        </w:tc>
        <w:tc>
          <w:tcPr>
            <w:tcW w:w="1616" w:type="pct"/>
            <w:tcBorders>
              <w:top w:val="single" w:sz="4" w:space="0" w:color="auto"/>
              <w:left w:val="single" w:sz="4" w:space="0" w:color="auto"/>
              <w:bottom w:val="single" w:sz="4" w:space="0" w:color="auto"/>
              <w:right w:val="single" w:sz="4" w:space="0" w:color="auto"/>
            </w:tcBorders>
            <w:vAlign w:val="center"/>
            <w:hideMark/>
          </w:tcPr>
          <w:p w14:paraId="78CA65A1" w14:textId="77777777" w:rsidR="00312F14" w:rsidRPr="00164626" w:rsidRDefault="00312F14" w:rsidP="00590794">
            <w:pPr>
              <w:spacing w:line="240" w:lineRule="auto"/>
              <w:jc w:val="center"/>
              <w:rPr>
                <w:rFonts w:eastAsia="Calibri" w:cs="Arial"/>
                <w:b/>
                <w:color w:val="000000" w:themeColor="text1"/>
                <w:sz w:val="20"/>
                <w:szCs w:val="22"/>
                <w:lang w:val="x-none"/>
              </w:rPr>
            </w:pPr>
            <w:r w:rsidRPr="00164626">
              <w:rPr>
                <w:rFonts w:eastAsia="Calibri" w:cs="Arial"/>
                <w:b/>
                <w:color w:val="000000" w:themeColor="text1"/>
                <w:sz w:val="20"/>
                <w:szCs w:val="22"/>
                <w:lang w:val="x-none"/>
              </w:rPr>
              <w:t>Gestão Comercial</w:t>
            </w:r>
          </w:p>
        </w:tc>
        <w:tc>
          <w:tcPr>
            <w:tcW w:w="1645" w:type="pct"/>
            <w:tcBorders>
              <w:top w:val="single" w:sz="4" w:space="0" w:color="auto"/>
              <w:left w:val="single" w:sz="4" w:space="0" w:color="auto"/>
              <w:bottom w:val="single" w:sz="4" w:space="0" w:color="auto"/>
              <w:right w:val="single" w:sz="4" w:space="0" w:color="auto"/>
            </w:tcBorders>
            <w:vAlign w:val="center"/>
            <w:hideMark/>
          </w:tcPr>
          <w:p w14:paraId="07A9D5F7" w14:textId="77777777" w:rsidR="00312F14" w:rsidRPr="00164626" w:rsidRDefault="00312F14" w:rsidP="00590794">
            <w:pPr>
              <w:spacing w:line="240" w:lineRule="auto"/>
              <w:jc w:val="center"/>
              <w:rPr>
                <w:rFonts w:eastAsia="Calibri" w:cs="Arial"/>
                <w:b/>
                <w:color w:val="000000" w:themeColor="text1"/>
                <w:sz w:val="20"/>
                <w:szCs w:val="22"/>
                <w:lang w:val="x-none"/>
              </w:rPr>
            </w:pPr>
            <w:r w:rsidRPr="00164626">
              <w:rPr>
                <w:rFonts w:eastAsia="Calibri" w:cs="Arial"/>
                <w:b/>
                <w:color w:val="000000" w:themeColor="text1"/>
                <w:sz w:val="20"/>
                <w:szCs w:val="22"/>
                <w:lang w:val="x-none"/>
              </w:rPr>
              <w:t>Micromedição</w:t>
            </w:r>
          </w:p>
        </w:tc>
      </w:tr>
      <w:tr w:rsidR="00312F14" w:rsidRPr="00164626" w14:paraId="41A3F789" w14:textId="77777777" w:rsidTr="00590794">
        <w:trPr>
          <w:jc w:val="center"/>
        </w:trPr>
        <w:tc>
          <w:tcPr>
            <w:tcW w:w="1739" w:type="pct"/>
            <w:tcBorders>
              <w:top w:val="single" w:sz="4" w:space="0" w:color="auto"/>
              <w:left w:val="single" w:sz="4" w:space="0" w:color="auto"/>
              <w:bottom w:val="single" w:sz="4" w:space="0" w:color="auto"/>
              <w:right w:val="single" w:sz="4" w:space="0" w:color="auto"/>
            </w:tcBorders>
            <w:vAlign w:val="center"/>
            <w:hideMark/>
          </w:tcPr>
          <w:p w14:paraId="2FB6719E" w14:textId="77777777" w:rsidR="00312F14" w:rsidRPr="00164626" w:rsidRDefault="00312F14" w:rsidP="00590794">
            <w:pPr>
              <w:spacing w:line="240" w:lineRule="auto"/>
              <w:ind w:left="-57"/>
              <w:jc w:val="center"/>
              <w:rPr>
                <w:rFonts w:eastAsia="Calibri" w:cs="Arial"/>
                <w:color w:val="000000" w:themeColor="text1"/>
                <w:sz w:val="20"/>
                <w:szCs w:val="22"/>
                <w:lang w:val="x-none"/>
              </w:rPr>
            </w:pPr>
            <w:r w:rsidRPr="00164626">
              <w:rPr>
                <w:rFonts w:eastAsia="Calibri" w:cs="Arial"/>
                <w:color w:val="000000" w:themeColor="text1"/>
                <w:sz w:val="20"/>
                <w:szCs w:val="22"/>
                <w:lang w:val="x-none"/>
              </w:rPr>
              <w:t>Medidores de vazão instalados nos Reservatórios, cujos erros ocorrem da inadequação ou falta de medidor, falta de calibração, submedição nas baixas vazões.</w:t>
            </w:r>
          </w:p>
        </w:tc>
        <w:tc>
          <w:tcPr>
            <w:tcW w:w="1616" w:type="pct"/>
            <w:tcBorders>
              <w:top w:val="single" w:sz="4" w:space="0" w:color="auto"/>
              <w:left w:val="single" w:sz="4" w:space="0" w:color="auto"/>
              <w:bottom w:val="single" w:sz="4" w:space="0" w:color="auto"/>
              <w:right w:val="single" w:sz="4" w:space="0" w:color="auto"/>
            </w:tcBorders>
            <w:vAlign w:val="center"/>
            <w:hideMark/>
          </w:tcPr>
          <w:p w14:paraId="0531779E" w14:textId="77777777" w:rsidR="00312F14" w:rsidRPr="00164626" w:rsidRDefault="00312F14" w:rsidP="00590794">
            <w:pPr>
              <w:spacing w:line="240" w:lineRule="auto"/>
              <w:ind w:left="-108"/>
              <w:jc w:val="center"/>
              <w:rPr>
                <w:rFonts w:eastAsia="Calibri" w:cs="Arial"/>
                <w:color w:val="000000" w:themeColor="text1"/>
                <w:sz w:val="20"/>
                <w:szCs w:val="22"/>
                <w:lang w:val="x-none"/>
              </w:rPr>
            </w:pPr>
            <w:r w:rsidRPr="00164626">
              <w:rPr>
                <w:rFonts w:eastAsia="Calibri" w:cs="Arial"/>
                <w:color w:val="000000" w:themeColor="text1"/>
                <w:sz w:val="20"/>
                <w:szCs w:val="22"/>
                <w:lang w:val="x-none"/>
              </w:rPr>
              <w:t>Falhas nos processos do sistema comercial, tais como cadastramento de clientes, ligações clandestinas, fraudes, etc.</w:t>
            </w:r>
          </w:p>
        </w:tc>
        <w:tc>
          <w:tcPr>
            <w:tcW w:w="1645" w:type="pct"/>
            <w:tcBorders>
              <w:top w:val="single" w:sz="4" w:space="0" w:color="auto"/>
              <w:left w:val="single" w:sz="4" w:space="0" w:color="auto"/>
              <w:bottom w:val="single" w:sz="4" w:space="0" w:color="auto"/>
              <w:right w:val="single" w:sz="4" w:space="0" w:color="auto"/>
            </w:tcBorders>
            <w:vAlign w:val="center"/>
            <w:hideMark/>
          </w:tcPr>
          <w:p w14:paraId="55C6AB3C" w14:textId="77777777" w:rsidR="00312F14" w:rsidRPr="00164626" w:rsidRDefault="00312F14" w:rsidP="00590794">
            <w:pPr>
              <w:spacing w:line="240" w:lineRule="auto"/>
              <w:ind w:left="-108"/>
              <w:jc w:val="center"/>
              <w:rPr>
                <w:rFonts w:eastAsia="Calibri" w:cs="Arial"/>
                <w:color w:val="000000" w:themeColor="text1"/>
                <w:sz w:val="20"/>
                <w:szCs w:val="22"/>
                <w:lang w:val="x-none"/>
              </w:rPr>
            </w:pPr>
            <w:r w:rsidRPr="00164626">
              <w:rPr>
                <w:rFonts w:eastAsia="Calibri" w:cs="Arial"/>
                <w:color w:val="000000" w:themeColor="text1"/>
                <w:sz w:val="20"/>
                <w:szCs w:val="22"/>
                <w:lang w:val="x-none"/>
              </w:rPr>
              <w:t>Hidrômetros, instalados na entrada dos imóveis, que apresentam erros devido a submedição, agravados pela existência de caixas d’água ou pela inclinação dos hidrômetros.</w:t>
            </w:r>
          </w:p>
        </w:tc>
      </w:tr>
    </w:tbl>
    <w:p w14:paraId="4A5C1B56" w14:textId="77777777" w:rsidR="00312F14" w:rsidRPr="00164626" w:rsidRDefault="00312F14" w:rsidP="00312F14">
      <w:pPr>
        <w:tabs>
          <w:tab w:val="left" w:pos="851"/>
          <w:tab w:val="left" w:pos="10206"/>
        </w:tabs>
        <w:spacing w:after="240"/>
        <w:ind w:right="-8"/>
        <w:jc w:val="center"/>
        <w:rPr>
          <w:color w:val="FF0000"/>
          <w:sz w:val="20"/>
          <w:szCs w:val="20"/>
        </w:rPr>
      </w:pPr>
      <w:r w:rsidRPr="00164626">
        <w:rPr>
          <w:sz w:val="20"/>
          <w:szCs w:val="20"/>
        </w:rPr>
        <w:t>Fonte: Adaptado em Redução de Perdas – Visão Geral, SABESP – São Paulo.</w:t>
      </w:r>
    </w:p>
    <w:p w14:paraId="4A91808B" w14:textId="77777777" w:rsidR="00312F14" w:rsidRPr="00164626" w:rsidRDefault="00312F14" w:rsidP="00312F14">
      <w:pPr>
        <w:ind w:firstLine="708"/>
        <w:rPr>
          <w:lang w:eastAsia="pt-BR"/>
        </w:rPr>
      </w:pPr>
      <w:r w:rsidRPr="00164626">
        <w:rPr>
          <w:lang w:eastAsia="pt-BR"/>
        </w:rPr>
        <w:t xml:space="preserve">Assim, recomenda-se que seja feita a detecção de vazamentos invisíveis nas redes de abastecimento através de geofonamento, que deverá ser executado por empresa terceirizada. Posteriormente se deve realizar as suas devidas reparações. </w:t>
      </w:r>
    </w:p>
    <w:p w14:paraId="4AFD2737" w14:textId="5A16BA47" w:rsidR="00312F14" w:rsidRPr="00164626" w:rsidRDefault="00312F14" w:rsidP="00312F14">
      <w:pPr>
        <w:autoSpaceDE w:val="0"/>
        <w:autoSpaceDN w:val="0"/>
        <w:adjustRightInd w:val="0"/>
        <w:spacing w:after="100"/>
        <w:ind w:firstLine="709"/>
      </w:pPr>
      <w:r w:rsidRPr="00164626">
        <w:t>Na Tabela 27 se apresenta a meta e seus respectivos indicadores.</w:t>
      </w:r>
    </w:p>
    <w:p w14:paraId="0905ECCD" w14:textId="5F13DD95" w:rsidR="00A57F83" w:rsidRPr="00164626" w:rsidRDefault="00A57F83" w:rsidP="00A57F83">
      <w:pPr>
        <w:autoSpaceDE w:val="0"/>
        <w:autoSpaceDN w:val="0"/>
        <w:adjustRightInd w:val="0"/>
        <w:spacing w:before="240" w:line="240" w:lineRule="auto"/>
        <w:jc w:val="center"/>
        <w:rPr>
          <w:rFonts w:eastAsia="Calibri" w:cs="Times New Roman"/>
          <w:noProof/>
          <w:sz w:val="20"/>
          <w:szCs w:val="20"/>
          <w:lang w:val="x-none"/>
        </w:rPr>
      </w:pPr>
      <w:bookmarkStart w:id="208" w:name="_Toc45109397"/>
      <w:r w:rsidRPr="00164626">
        <w:rPr>
          <w:rFonts w:eastAsia="Calibri" w:cs="Times New Roman"/>
          <w:noProof/>
          <w:sz w:val="20"/>
          <w:szCs w:val="20"/>
          <w:lang w:val="x-none"/>
        </w:rPr>
        <w:t xml:space="preserve">Tabela </w:t>
      </w:r>
      <w:r w:rsidRPr="00164626">
        <w:rPr>
          <w:rFonts w:eastAsia="Calibri" w:cs="Times New Roman"/>
          <w:noProof/>
          <w:sz w:val="20"/>
          <w:szCs w:val="20"/>
          <w:lang w:val="x-none"/>
        </w:rPr>
        <w:fldChar w:fldCharType="begin"/>
      </w:r>
      <w:r w:rsidRPr="00164626">
        <w:rPr>
          <w:rFonts w:eastAsia="Calibri" w:cs="Times New Roman"/>
          <w:noProof/>
          <w:sz w:val="20"/>
          <w:szCs w:val="20"/>
          <w:lang w:val="x-none"/>
        </w:rPr>
        <w:instrText xml:space="preserve"> SEQ Tabela \* ARABIC </w:instrText>
      </w:r>
      <w:r w:rsidRPr="00164626">
        <w:rPr>
          <w:rFonts w:eastAsia="Calibri" w:cs="Times New Roman"/>
          <w:noProof/>
          <w:sz w:val="20"/>
          <w:szCs w:val="20"/>
          <w:lang w:val="x-none"/>
        </w:rPr>
        <w:fldChar w:fldCharType="separate"/>
      </w:r>
      <w:r w:rsidR="00C635C4">
        <w:rPr>
          <w:rFonts w:eastAsia="Calibri" w:cs="Times New Roman"/>
          <w:noProof/>
          <w:sz w:val="20"/>
          <w:szCs w:val="20"/>
          <w:lang w:val="x-none"/>
        </w:rPr>
        <w:t>27</w:t>
      </w:r>
      <w:r w:rsidRPr="00164626">
        <w:rPr>
          <w:rFonts w:eastAsia="Calibri" w:cs="Times New Roman"/>
          <w:noProof/>
          <w:sz w:val="20"/>
          <w:szCs w:val="20"/>
          <w:lang w:val="x-none"/>
        </w:rPr>
        <w:fldChar w:fldCharType="end"/>
      </w:r>
      <w:r w:rsidRPr="00164626">
        <w:rPr>
          <w:rFonts w:eastAsia="Calibri" w:cs="Times New Roman"/>
          <w:noProof/>
          <w:sz w:val="20"/>
          <w:szCs w:val="20"/>
          <w:lang w:val="x-none"/>
        </w:rPr>
        <w:t xml:space="preserve"> – Indicadores </w:t>
      </w:r>
      <w:r w:rsidRPr="00164626">
        <w:rPr>
          <w:rFonts w:eastAsia="Calibri" w:cs="Times New Roman"/>
          <w:noProof/>
          <w:sz w:val="20"/>
          <w:szCs w:val="20"/>
        </w:rPr>
        <w:t>para a meta de d</w:t>
      </w:r>
      <w:r w:rsidRPr="00164626">
        <w:rPr>
          <w:rFonts w:eastAsia="Calibri" w:cs="Times New Roman"/>
          <w:noProof/>
          <w:sz w:val="20"/>
          <w:szCs w:val="20"/>
          <w:lang w:val="x-none"/>
        </w:rPr>
        <w:t>iminui</w:t>
      </w:r>
      <w:r w:rsidRPr="00164626">
        <w:rPr>
          <w:rFonts w:eastAsia="Calibri" w:cs="Times New Roman"/>
          <w:noProof/>
          <w:sz w:val="20"/>
          <w:szCs w:val="20"/>
        </w:rPr>
        <w:t>ção</w:t>
      </w:r>
      <w:r w:rsidRPr="00164626">
        <w:rPr>
          <w:rFonts w:eastAsia="Calibri" w:cs="Times New Roman"/>
          <w:noProof/>
          <w:sz w:val="20"/>
          <w:szCs w:val="20"/>
          <w:lang w:val="x-none"/>
        </w:rPr>
        <w:t xml:space="preserve"> </w:t>
      </w:r>
      <w:r w:rsidRPr="00164626">
        <w:rPr>
          <w:rFonts w:eastAsia="Calibri" w:cs="Times New Roman"/>
          <w:noProof/>
          <w:sz w:val="20"/>
          <w:szCs w:val="20"/>
        </w:rPr>
        <w:t>d</w:t>
      </w:r>
      <w:r w:rsidRPr="00164626">
        <w:rPr>
          <w:rFonts w:eastAsia="Calibri" w:cs="Times New Roman"/>
          <w:noProof/>
          <w:sz w:val="20"/>
          <w:szCs w:val="20"/>
          <w:lang w:val="x-none"/>
        </w:rPr>
        <w:t>as perdas na distribuição de água</w:t>
      </w:r>
      <w:bookmarkEnd w:id="208"/>
      <w:r w:rsidRPr="00164626">
        <w:rPr>
          <w:rFonts w:eastAsia="Calibri" w:cs="Times New Roman"/>
          <w:noProof/>
          <w:sz w:val="20"/>
          <w:szCs w:val="20"/>
          <w:lang w:val="x-none"/>
        </w:rPr>
        <w:t xml:space="preserve"> </w:t>
      </w:r>
    </w:p>
    <w:tbl>
      <w:tblPr>
        <w:tblW w:w="5000" w:type="pct"/>
        <w:jc w:val="center"/>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2126"/>
        <w:gridCol w:w="2665"/>
        <w:gridCol w:w="4263"/>
      </w:tblGrid>
      <w:tr w:rsidR="00A57F83" w:rsidRPr="00164626" w14:paraId="473F29E4" w14:textId="77777777" w:rsidTr="0025561E">
        <w:trPr>
          <w:trHeight w:val="227"/>
          <w:jc w:val="center"/>
        </w:trPr>
        <w:tc>
          <w:tcPr>
            <w:tcW w:w="1174" w:type="pct"/>
            <w:tcBorders>
              <w:top w:val="single" w:sz="4" w:space="0" w:color="auto"/>
              <w:left w:val="single" w:sz="4" w:space="0" w:color="auto"/>
              <w:bottom w:val="single" w:sz="4" w:space="0" w:color="auto"/>
              <w:right w:val="single" w:sz="4" w:space="0" w:color="auto"/>
            </w:tcBorders>
            <w:vAlign w:val="center"/>
            <w:hideMark/>
          </w:tcPr>
          <w:p w14:paraId="435A1B96" w14:textId="77777777" w:rsidR="00A57F83" w:rsidRPr="00164626" w:rsidRDefault="00A57F83" w:rsidP="00A57F83">
            <w:pPr>
              <w:autoSpaceDE w:val="0"/>
              <w:autoSpaceDN w:val="0"/>
              <w:adjustRightInd w:val="0"/>
              <w:spacing w:line="240" w:lineRule="auto"/>
              <w:jc w:val="center"/>
              <w:rPr>
                <w:rFonts w:cs="Arial"/>
                <w:b/>
                <w:sz w:val="20"/>
                <w:szCs w:val="20"/>
              </w:rPr>
            </w:pPr>
            <w:r w:rsidRPr="00164626">
              <w:rPr>
                <w:rFonts w:cs="Arial"/>
                <w:b/>
                <w:sz w:val="20"/>
                <w:szCs w:val="20"/>
              </w:rPr>
              <w:t>Meta</w:t>
            </w:r>
          </w:p>
        </w:tc>
        <w:tc>
          <w:tcPr>
            <w:tcW w:w="1472" w:type="pct"/>
            <w:tcBorders>
              <w:top w:val="single" w:sz="4" w:space="0" w:color="auto"/>
              <w:left w:val="single" w:sz="4" w:space="0" w:color="auto"/>
              <w:bottom w:val="single" w:sz="4" w:space="0" w:color="auto"/>
              <w:right w:val="single" w:sz="4" w:space="0" w:color="auto"/>
            </w:tcBorders>
            <w:vAlign w:val="center"/>
            <w:hideMark/>
          </w:tcPr>
          <w:p w14:paraId="72E11C49" w14:textId="77777777" w:rsidR="00A57F83" w:rsidRPr="00164626" w:rsidRDefault="00A57F83" w:rsidP="00A57F83">
            <w:pPr>
              <w:autoSpaceDE w:val="0"/>
              <w:autoSpaceDN w:val="0"/>
              <w:adjustRightInd w:val="0"/>
              <w:spacing w:line="240" w:lineRule="auto"/>
              <w:jc w:val="center"/>
              <w:rPr>
                <w:rFonts w:cs="Arial"/>
                <w:b/>
                <w:sz w:val="20"/>
                <w:szCs w:val="20"/>
              </w:rPr>
            </w:pPr>
            <w:r w:rsidRPr="00164626">
              <w:rPr>
                <w:rFonts w:cs="Arial"/>
                <w:b/>
                <w:sz w:val="20"/>
                <w:szCs w:val="20"/>
              </w:rPr>
              <w:t>Indicador</w:t>
            </w:r>
          </w:p>
        </w:tc>
        <w:tc>
          <w:tcPr>
            <w:tcW w:w="2354" w:type="pct"/>
            <w:tcBorders>
              <w:top w:val="single" w:sz="4" w:space="0" w:color="auto"/>
              <w:left w:val="single" w:sz="4" w:space="0" w:color="auto"/>
              <w:bottom w:val="single" w:sz="4" w:space="0" w:color="auto"/>
              <w:right w:val="single" w:sz="4" w:space="0" w:color="auto"/>
            </w:tcBorders>
            <w:vAlign w:val="center"/>
            <w:hideMark/>
          </w:tcPr>
          <w:p w14:paraId="410711B5" w14:textId="77777777" w:rsidR="00A57F83" w:rsidRPr="00164626" w:rsidRDefault="00A57F83" w:rsidP="00A57F83">
            <w:pPr>
              <w:autoSpaceDE w:val="0"/>
              <w:autoSpaceDN w:val="0"/>
              <w:adjustRightInd w:val="0"/>
              <w:spacing w:line="240" w:lineRule="auto"/>
              <w:jc w:val="center"/>
              <w:rPr>
                <w:rFonts w:cs="Arial"/>
                <w:b/>
                <w:sz w:val="20"/>
                <w:szCs w:val="20"/>
              </w:rPr>
            </w:pPr>
            <w:r w:rsidRPr="00164626">
              <w:rPr>
                <w:rFonts w:cs="Arial"/>
                <w:b/>
                <w:sz w:val="20"/>
                <w:szCs w:val="20"/>
              </w:rPr>
              <w:t>Medida do indicador</w:t>
            </w:r>
          </w:p>
        </w:tc>
      </w:tr>
      <w:tr w:rsidR="00A57F83" w:rsidRPr="00164626" w14:paraId="360EFD07" w14:textId="77777777" w:rsidTr="00A57F83">
        <w:trPr>
          <w:trHeight w:val="20"/>
          <w:jc w:val="center"/>
        </w:trPr>
        <w:tc>
          <w:tcPr>
            <w:tcW w:w="1174" w:type="pct"/>
            <w:vMerge w:val="restart"/>
            <w:tcBorders>
              <w:top w:val="single" w:sz="4" w:space="0" w:color="auto"/>
              <w:left w:val="single" w:sz="4" w:space="0" w:color="auto"/>
              <w:bottom w:val="single" w:sz="4" w:space="0" w:color="auto"/>
              <w:right w:val="single" w:sz="4" w:space="0" w:color="auto"/>
            </w:tcBorders>
            <w:vAlign w:val="center"/>
            <w:hideMark/>
          </w:tcPr>
          <w:p w14:paraId="5D36E133" w14:textId="77777777" w:rsidR="00A57F83" w:rsidRPr="00164626" w:rsidRDefault="00A57F83" w:rsidP="00A57F83">
            <w:pPr>
              <w:autoSpaceDE w:val="0"/>
              <w:autoSpaceDN w:val="0"/>
              <w:adjustRightInd w:val="0"/>
              <w:spacing w:line="240" w:lineRule="auto"/>
              <w:jc w:val="center"/>
              <w:rPr>
                <w:rFonts w:cs="Arial"/>
                <w:sz w:val="20"/>
                <w:szCs w:val="20"/>
              </w:rPr>
            </w:pPr>
            <w:r w:rsidRPr="00164626">
              <w:rPr>
                <w:sz w:val="20"/>
                <w:szCs w:val="20"/>
              </w:rPr>
              <w:t>Diminuir as perdas na distribuição de água</w:t>
            </w:r>
          </w:p>
        </w:tc>
        <w:tc>
          <w:tcPr>
            <w:tcW w:w="1472" w:type="pct"/>
            <w:tcBorders>
              <w:top w:val="single" w:sz="4" w:space="0" w:color="auto"/>
              <w:left w:val="single" w:sz="4" w:space="0" w:color="auto"/>
              <w:bottom w:val="single" w:sz="4" w:space="0" w:color="auto"/>
              <w:right w:val="single" w:sz="4" w:space="0" w:color="auto"/>
            </w:tcBorders>
            <w:vAlign w:val="center"/>
            <w:hideMark/>
          </w:tcPr>
          <w:p w14:paraId="1D6A4569" w14:textId="77777777" w:rsidR="00A57F83" w:rsidRPr="00164626" w:rsidRDefault="00A57F83" w:rsidP="00A57F83">
            <w:pPr>
              <w:autoSpaceDE w:val="0"/>
              <w:autoSpaceDN w:val="0"/>
              <w:adjustRightInd w:val="0"/>
              <w:spacing w:line="240" w:lineRule="auto"/>
              <w:jc w:val="center"/>
              <w:rPr>
                <w:rFonts w:cs="Arial"/>
                <w:sz w:val="20"/>
                <w:szCs w:val="20"/>
              </w:rPr>
            </w:pPr>
            <w:r w:rsidRPr="00164626">
              <w:rPr>
                <w:sz w:val="20"/>
                <w:szCs w:val="20"/>
              </w:rPr>
              <w:t>InPP1 - Índice de Produção de Água</w:t>
            </w:r>
          </w:p>
        </w:tc>
        <w:tc>
          <w:tcPr>
            <w:tcW w:w="2354" w:type="pct"/>
            <w:tcBorders>
              <w:top w:val="single" w:sz="4" w:space="0" w:color="auto"/>
              <w:left w:val="single" w:sz="4" w:space="0" w:color="auto"/>
              <w:bottom w:val="single" w:sz="4" w:space="0" w:color="auto"/>
              <w:right w:val="single" w:sz="4" w:space="0" w:color="auto"/>
            </w:tcBorders>
            <w:vAlign w:val="center"/>
            <w:hideMark/>
          </w:tcPr>
          <w:p w14:paraId="10F5857E" w14:textId="77777777" w:rsidR="00A57F83" w:rsidRPr="00164626" w:rsidRDefault="00A57F83" w:rsidP="00A57F83">
            <w:pPr>
              <w:autoSpaceDE w:val="0"/>
              <w:autoSpaceDN w:val="0"/>
              <w:adjustRightInd w:val="0"/>
              <w:spacing w:line="240" w:lineRule="auto"/>
              <w:jc w:val="center"/>
              <w:rPr>
                <w:rFonts w:cs="Arial"/>
                <w:bCs/>
                <w:color w:val="000000"/>
                <w:sz w:val="20"/>
                <w:szCs w:val="20"/>
              </w:rPr>
            </w:pPr>
            <w:r w:rsidRPr="00164626">
              <w:rPr>
                <w:rFonts w:cs="Arial"/>
                <w:bCs/>
                <w:color w:val="000000"/>
                <w:sz w:val="20"/>
                <w:szCs w:val="20"/>
              </w:rPr>
              <w:t>Relativo entre o volume total produzido no período pelo volume total projetado no período</w:t>
            </w:r>
          </w:p>
        </w:tc>
      </w:tr>
      <w:tr w:rsidR="00A57F83" w:rsidRPr="00164626" w14:paraId="0824A8FF" w14:textId="77777777" w:rsidTr="00A57F83">
        <w:trPr>
          <w:trHeight w:val="7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80DCF9B" w14:textId="77777777" w:rsidR="00A57F83" w:rsidRPr="00164626" w:rsidRDefault="00A57F83" w:rsidP="00A57F83">
            <w:pPr>
              <w:spacing w:line="240" w:lineRule="auto"/>
              <w:jc w:val="left"/>
              <w:rPr>
                <w:rFonts w:cs="Arial"/>
                <w:sz w:val="20"/>
                <w:szCs w:val="20"/>
              </w:rPr>
            </w:pPr>
          </w:p>
        </w:tc>
        <w:tc>
          <w:tcPr>
            <w:tcW w:w="1472" w:type="pct"/>
            <w:tcBorders>
              <w:top w:val="single" w:sz="4" w:space="0" w:color="auto"/>
              <w:left w:val="single" w:sz="4" w:space="0" w:color="auto"/>
              <w:bottom w:val="single" w:sz="4" w:space="0" w:color="auto"/>
              <w:right w:val="single" w:sz="4" w:space="0" w:color="auto"/>
            </w:tcBorders>
            <w:vAlign w:val="center"/>
            <w:hideMark/>
          </w:tcPr>
          <w:p w14:paraId="44E253E3" w14:textId="77777777" w:rsidR="00A57F83" w:rsidRPr="00164626" w:rsidRDefault="00A57F83" w:rsidP="00A57F83">
            <w:pPr>
              <w:autoSpaceDE w:val="0"/>
              <w:autoSpaceDN w:val="0"/>
              <w:adjustRightInd w:val="0"/>
              <w:spacing w:line="240" w:lineRule="auto"/>
              <w:jc w:val="center"/>
              <w:rPr>
                <w:rFonts w:cs="Arial"/>
                <w:sz w:val="20"/>
                <w:szCs w:val="20"/>
              </w:rPr>
            </w:pPr>
            <w:r w:rsidRPr="00164626">
              <w:rPr>
                <w:sz w:val="20"/>
                <w:szCs w:val="20"/>
              </w:rPr>
              <w:t>InPP2 - Índice de Perdas de Faturamento</w:t>
            </w:r>
          </w:p>
        </w:tc>
        <w:tc>
          <w:tcPr>
            <w:tcW w:w="2354" w:type="pct"/>
            <w:tcBorders>
              <w:top w:val="single" w:sz="4" w:space="0" w:color="auto"/>
              <w:left w:val="single" w:sz="4" w:space="0" w:color="auto"/>
              <w:bottom w:val="single" w:sz="4" w:space="0" w:color="auto"/>
              <w:right w:val="single" w:sz="4" w:space="0" w:color="auto"/>
            </w:tcBorders>
            <w:vAlign w:val="center"/>
            <w:hideMark/>
          </w:tcPr>
          <w:p w14:paraId="39B8F891" w14:textId="77777777" w:rsidR="00A57F83" w:rsidRPr="00164626" w:rsidRDefault="00A57F83" w:rsidP="00A57F83">
            <w:pPr>
              <w:autoSpaceDE w:val="0"/>
              <w:autoSpaceDN w:val="0"/>
              <w:adjustRightInd w:val="0"/>
              <w:spacing w:line="240" w:lineRule="auto"/>
              <w:jc w:val="center"/>
              <w:rPr>
                <w:rFonts w:cs="Arial"/>
                <w:color w:val="000000"/>
                <w:sz w:val="20"/>
                <w:szCs w:val="20"/>
              </w:rPr>
            </w:pPr>
            <w:r w:rsidRPr="00164626">
              <w:rPr>
                <w:rFonts w:cs="Arial"/>
                <w:color w:val="000000"/>
                <w:sz w:val="20"/>
                <w:szCs w:val="20"/>
              </w:rPr>
              <w:t xml:space="preserve">Relativo ao </w:t>
            </w:r>
            <w:r w:rsidRPr="00164626">
              <w:rPr>
                <w:rFonts w:cs="Arial"/>
                <w:bCs/>
                <w:color w:val="000000"/>
                <w:sz w:val="20"/>
                <w:szCs w:val="20"/>
              </w:rPr>
              <w:t>Volume total de água produzida pelo volume total de água faturada</w:t>
            </w:r>
          </w:p>
        </w:tc>
      </w:tr>
      <w:tr w:rsidR="00A57F83" w:rsidRPr="00164626" w14:paraId="02A6C397" w14:textId="77777777" w:rsidTr="00A57F83">
        <w:trPr>
          <w:trHeight w:val="7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173FBB5" w14:textId="77777777" w:rsidR="00A57F83" w:rsidRPr="00164626" w:rsidRDefault="00A57F83" w:rsidP="00A57F83">
            <w:pPr>
              <w:spacing w:line="240" w:lineRule="auto"/>
              <w:jc w:val="left"/>
              <w:rPr>
                <w:rFonts w:cs="Arial"/>
                <w:sz w:val="20"/>
                <w:szCs w:val="20"/>
              </w:rPr>
            </w:pPr>
          </w:p>
        </w:tc>
        <w:tc>
          <w:tcPr>
            <w:tcW w:w="1472" w:type="pct"/>
            <w:tcBorders>
              <w:top w:val="single" w:sz="4" w:space="0" w:color="auto"/>
              <w:left w:val="single" w:sz="4" w:space="0" w:color="auto"/>
              <w:bottom w:val="single" w:sz="4" w:space="0" w:color="auto"/>
              <w:right w:val="single" w:sz="4" w:space="0" w:color="auto"/>
            </w:tcBorders>
            <w:vAlign w:val="center"/>
            <w:hideMark/>
          </w:tcPr>
          <w:p w14:paraId="598C03A7" w14:textId="77777777" w:rsidR="00A57F83" w:rsidRPr="00164626" w:rsidRDefault="00A57F83" w:rsidP="00A57F83">
            <w:pPr>
              <w:autoSpaceDE w:val="0"/>
              <w:autoSpaceDN w:val="0"/>
              <w:adjustRightInd w:val="0"/>
              <w:spacing w:line="240" w:lineRule="auto"/>
              <w:jc w:val="center"/>
              <w:rPr>
                <w:sz w:val="20"/>
                <w:szCs w:val="20"/>
              </w:rPr>
            </w:pPr>
            <w:r w:rsidRPr="00164626">
              <w:rPr>
                <w:sz w:val="20"/>
                <w:szCs w:val="20"/>
              </w:rPr>
              <w:t>In PP3 - Índice de Perdas na Distribuição</w:t>
            </w:r>
          </w:p>
        </w:tc>
        <w:tc>
          <w:tcPr>
            <w:tcW w:w="2354" w:type="pct"/>
            <w:tcBorders>
              <w:top w:val="single" w:sz="4" w:space="0" w:color="auto"/>
              <w:left w:val="single" w:sz="4" w:space="0" w:color="auto"/>
              <w:bottom w:val="single" w:sz="4" w:space="0" w:color="auto"/>
              <w:right w:val="single" w:sz="4" w:space="0" w:color="auto"/>
            </w:tcBorders>
            <w:vAlign w:val="center"/>
            <w:hideMark/>
          </w:tcPr>
          <w:p w14:paraId="6B7500A6" w14:textId="77777777" w:rsidR="00A57F83" w:rsidRPr="00164626" w:rsidRDefault="00A57F83" w:rsidP="00A57F83">
            <w:pPr>
              <w:autoSpaceDE w:val="0"/>
              <w:autoSpaceDN w:val="0"/>
              <w:adjustRightInd w:val="0"/>
              <w:spacing w:line="240" w:lineRule="auto"/>
              <w:jc w:val="center"/>
              <w:rPr>
                <w:rFonts w:cs="Arial"/>
                <w:bCs/>
                <w:color w:val="000000"/>
                <w:sz w:val="20"/>
                <w:szCs w:val="20"/>
              </w:rPr>
            </w:pPr>
            <w:r w:rsidRPr="00164626">
              <w:rPr>
                <w:rFonts w:cs="Arial"/>
                <w:bCs/>
                <w:color w:val="000000"/>
                <w:sz w:val="20"/>
                <w:szCs w:val="20"/>
              </w:rPr>
              <w:t>Relação entre o volume total de água disponibilizado (m³) pelo volume total de água micromedido</w:t>
            </w:r>
          </w:p>
        </w:tc>
      </w:tr>
      <w:tr w:rsidR="00A57F83" w:rsidRPr="00164626" w14:paraId="785FF2E5" w14:textId="77777777" w:rsidTr="00A57F83">
        <w:trPr>
          <w:trHeight w:val="7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2AA1EE4" w14:textId="77777777" w:rsidR="00A57F83" w:rsidRPr="00164626" w:rsidRDefault="00A57F83" w:rsidP="00A57F83">
            <w:pPr>
              <w:spacing w:line="240" w:lineRule="auto"/>
              <w:jc w:val="left"/>
              <w:rPr>
                <w:rFonts w:cs="Arial"/>
                <w:sz w:val="20"/>
                <w:szCs w:val="20"/>
              </w:rPr>
            </w:pPr>
          </w:p>
        </w:tc>
        <w:tc>
          <w:tcPr>
            <w:tcW w:w="1472" w:type="pct"/>
            <w:tcBorders>
              <w:top w:val="single" w:sz="4" w:space="0" w:color="auto"/>
              <w:left w:val="single" w:sz="4" w:space="0" w:color="auto"/>
              <w:bottom w:val="single" w:sz="4" w:space="0" w:color="auto"/>
              <w:right w:val="single" w:sz="4" w:space="0" w:color="auto"/>
            </w:tcBorders>
            <w:vAlign w:val="center"/>
            <w:hideMark/>
          </w:tcPr>
          <w:p w14:paraId="63700305" w14:textId="77777777" w:rsidR="00A57F83" w:rsidRPr="00164626" w:rsidRDefault="00A57F83" w:rsidP="00A57F83">
            <w:pPr>
              <w:autoSpaceDE w:val="0"/>
              <w:autoSpaceDN w:val="0"/>
              <w:adjustRightInd w:val="0"/>
              <w:spacing w:line="240" w:lineRule="auto"/>
              <w:jc w:val="center"/>
              <w:rPr>
                <w:sz w:val="20"/>
                <w:szCs w:val="20"/>
              </w:rPr>
            </w:pPr>
            <w:r w:rsidRPr="00164626">
              <w:rPr>
                <w:sz w:val="20"/>
                <w:szCs w:val="20"/>
              </w:rPr>
              <w:t>InPP4 - Índice de hidrometração</w:t>
            </w:r>
          </w:p>
        </w:tc>
        <w:tc>
          <w:tcPr>
            <w:tcW w:w="2354" w:type="pct"/>
            <w:tcBorders>
              <w:top w:val="single" w:sz="4" w:space="0" w:color="auto"/>
              <w:left w:val="single" w:sz="4" w:space="0" w:color="auto"/>
              <w:bottom w:val="single" w:sz="4" w:space="0" w:color="auto"/>
              <w:right w:val="single" w:sz="4" w:space="0" w:color="auto"/>
            </w:tcBorders>
            <w:vAlign w:val="center"/>
            <w:hideMark/>
          </w:tcPr>
          <w:p w14:paraId="5B30C0C4" w14:textId="77777777" w:rsidR="00A57F83" w:rsidRPr="00164626" w:rsidRDefault="00A57F83" w:rsidP="00A57F83">
            <w:pPr>
              <w:autoSpaceDE w:val="0"/>
              <w:autoSpaceDN w:val="0"/>
              <w:adjustRightInd w:val="0"/>
              <w:spacing w:line="240" w:lineRule="auto"/>
              <w:jc w:val="center"/>
              <w:rPr>
                <w:rFonts w:cs="Arial"/>
                <w:bCs/>
                <w:color w:val="000000"/>
                <w:sz w:val="20"/>
                <w:szCs w:val="20"/>
              </w:rPr>
            </w:pPr>
            <w:r w:rsidRPr="00164626">
              <w:rPr>
                <w:rFonts w:cs="Arial"/>
                <w:bCs/>
                <w:color w:val="000000"/>
                <w:sz w:val="20"/>
                <w:szCs w:val="20"/>
              </w:rPr>
              <w:t>Relação entre a quantidade de ligações ativas de água pela quantidade de ligações ativas de água micromedidas</w:t>
            </w:r>
          </w:p>
        </w:tc>
      </w:tr>
      <w:tr w:rsidR="00A57F83" w:rsidRPr="00164626" w14:paraId="133D116C" w14:textId="77777777" w:rsidTr="00A57F83">
        <w:trPr>
          <w:trHeight w:val="7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3F63747" w14:textId="77777777" w:rsidR="00A57F83" w:rsidRPr="00164626" w:rsidRDefault="00A57F83" w:rsidP="00A57F83">
            <w:pPr>
              <w:spacing w:line="240" w:lineRule="auto"/>
              <w:jc w:val="left"/>
              <w:rPr>
                <w:rFonts w:cs="Arial"/>
                <w:sz w:val="20"/>
                <w:szCs w:val="20"/>
              </w:rPr>
            </w:pPr>
          </w:p>
        </w:tc>
        <w:tc>
          <w:tcPr>
            <w:tcW w:w="1472" w:type="pct"/>
            <w:tcBorders>
              <w:top w:val="single" w:sz="4" w:space="0" w:color="auto"/>
              <w:left w:val="single" w:sz="4" w:space="0" w:color="auto"/>
              <w:bottom w:val="single" w:sz="4" w:space="0" w:color="auto"/>
              <w:right w:val="single" w:sz="4" w:space="0" w:color="auto"/>
            </w:tcBorders>
            <w:vAlign w:val="center"/>
            <w:hideMark/>
          </w:tcPr>
          <w:p w14:paraId="67B34A79" w14:textId="77777777" w:rsidR="00A57F83" w:rsidRPr="00164626" w:rsidRDefault="00A57F83" w:rsidP="00A57F83">
            <w:pPr>
              <w:autoSpaceDE w:val="0"/>
              <w:autoSpaceDN w:val="0"/>
              <w:adjustRightInd w:val="0"/>
              <w:spacing w:line="240" w:lineRule="auto"/>
              <w:jc w:val="center"/>
              <w:rPr>
                <w:sz w:val="20"/>
                <w:szCs w:val="20"/>
              </w:rPr>
            </w:pPr>
            <w:r w:rsidRPr="00164626">
              <w:rPr>
                <w:sz w:val="20"/>
                <w:szCs w:val="20"/>
              </w:rPr>
              <w:t>InPP5 - Volume de água disponibilizado por economia</w:t>
            </w:r>
          </w:p>
        </w:tc>
        <w:tc>
          <w:tcPr>
            <w:tcW w:w="2354" w:type="pct"/>
            <w:tcBorders>
              <w:top w:val="single" w:sz="4" w:space="0" w:color="auto"/>
              <w:left w:val="single" w:sz="4" w:space="0" w:color="auto"/>
              <w:bottom w:val="single" w:sz="4" w:space="0" w:color="auto"/>
              <w:right w:val="single" w:sz="4" w:space="0" w:color="auto"/>
            </w:tcBorders>
            <w:vAlign w:val="center"/>
            <w:hideMark/>
          </w:tcPr>
          <w:p w14:paraId="643D0030" w14:textId="77777777" w:rsidR="00A57F83" w:rsidRPr="00164626" w:rsidRDefault="00A57F83" w:rsidP="00A57F83">
            <w:pPr>
              <w:autoSpaceDE w:val="0"/>
              <w:autoSpaceDN w:val="0"/>
              <w:adjustRightInd w:val="0"/>
              <w:spacing w:line="240" w:lineRule="auto"/>
              <w:jc w:val="center"/>
              <w:rPr>
                <w:rFonts w:cs="Arial"/>
                <w:bCs/>
                <w:color w:val="000000"/>
                <w:sz w:val="20"/>
                <w:szCs w:val="20"/>
              </w:rPr>
            </w:pPr>
            <w:r w:rsidRPr="00164626">
              <w:rPr>
                <w:rFonts w:cs="Arial"/>
                <w:bCs/>
                <w:color w:val="000000"/>
                <w:sz w:val="20"/>
                <w:szCs w:val="20"/>
              </w:rPr>
              <w:t>Relativo ao volume total de água (m³) micromedida pelo número total de economias</w:t>
            </w:r>
          </w:p>
        </w:tc>
      </w:tr>
      <w:tr w:rsidR="00A57F83" w:rsidRPr="00164626" w14:paraId="389910EC" w14:textId="77777777" w:rsidTr="00A57F83">
        <w:trPr>
          <w:trHeight w:val="23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8D229DD" w14:textId="77777777" w:rsidR="00A57F83" w:rsidRPr="00164626" w:rsidRDefault="00A57F83" w:rsidP="00A57F83">
            <w:pPr>
              <w:spacing w:line="240" w:lineRule="auto"/>
              <w:jc w:val="left"/>
              <w:rPr>
                <w:rFonts w:cs="Arial"/>
                <w:sz w:val="20"/>
                <w:szCs w:val="20"/>
              </w:rPr>
            </w:pPr>
          </w:p>
        </w:tc>
        <w:tc>
          <w:tcPr>
            <w:tcW w:w="1472" w:type="pct"/>
            <w:tcBorders>
              <w:top w:val="single" w:sz="4" w:space="0" w:color="auto"/>
              <w:left w:val="single" w:sz="4" w:space="0" w:color="auto"/>
              <w:bottom w:val="single" w:sz="4" w:space="0" w:color="auto"/>
              <w:right w:val="single" w:sz="4" w:space="0" w:color="auto"/>
            </w:tcBorders>
            <w:vAlign w:val="center"/>
            <w:hideMark/>
          </w:tcPr>
          <w:p w14:paraId="219CBDA8" w14:textId="77777777" w:rsidR="00A57F83" w:rsidRPr="00164626" w:rsidRDefault="00A57F83" w:rsidP="00A57F83">
            <w:pPr>
              <w:autoSpaceDE w:val="0"/>
              <w:autoSpaceDN w:val="0"/>
              <w:adjustRightInd w:val="0"/>
              <w:spacing w:line="240" w:lineRule="auto"/>
              <w:jc w:val="center"/>
              <w:rPr>
                <w:sz w:val="20"/>
                <w:szCs w:val="20"/>
              </w:rPr>
            </w:pPr>
            <w:r w:rsidRPr="00164626">
              <w:rPr>
                <w:sz w:val="20"/>
                <w:szCs w:val="20"/>
              </w:rPr>
              <w:t>InPP6 - Consumo médio per capita de água (l/hab.dia)</w:t>
            </w:r>
          </w:p>
        </w:tc>
        <w:tc>
          <w:tcPr>
            <w:tcW w:w="2354" w:type="pct"/>
            <w:tcBorders>
              <w:top w:val="single" w:sz="4" w:space="0" w:color="auto"/>
              <w:left w:val="single" w:sz="4" w:space="0" w:color="auto"/>
              <w:bottom w:val="single" w:sz="4" w:space="0" w:color="auto"/>
              <w:right w:val="single" w:sz="4" w:space="0" w:color="auto"/>
            </w:tcBorders>
            <w:vAlign w:val="center"/>
            <w:hideMark/>
          </w:tcPr>
          <w:p w14:paraId="15249C9E" w14:textId="77777777" w:rsidR="00A57F83" w:rsidRPr="00164626" w:rsidRDefault="00A57F83" w:rsidP="00A57F83">
            <w:pPr>
              <w:autoSpaceDE w:val="0"/>
              <w:autoSpaceDN w:val="0"/>
              <w:adjustRightInd w:val="0"/>
              <w:spacing w:line="240" w:lineRule="auto"/>
              <w:jc w:val="center"/>
              <w:rPr>
                <w:rFonts w:cs="Arial"/>
                <w:color w:val="000000"/>
                <w:sz w:val="20"/>
                <w:szCs w:val="20"/>
              </w:rPr>
            </w:pPr>
            <w:r w:rsidRPr="00164626">
              <w:rPr>
                <w:rFonts w:cs="Arial"/>
                <w:bCs/>
                <w:color w:val="000000"/>
                <w:sz w:val="20"/>
                <w:szCs w:val="20"/>
              </w:rPr>
              <w:t>Relação entre o volume total de água (L) disponibilizado por dia pela população total abastecida</w:t>
            </w:r>
          </w:p>
        </w:tc>
      </w:tr>
      <w:tr w:rsidR="00A57F83" w:rsidRPr="00164626" w14:paraId="5B635F80" w14:textId="77777777" w:rsidTr="00A57F83">
        <w:trPr>
          <w:trHeight w:val="23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32AF810" w14:textId="77777777" w:rsidR="00A57F83" w:rsidRPr="00164626" w:rsidRDefault="00A57F83" w:rsidP="00A57F83">
            <w:pPr>
              <w:spacing w:line="240" w:lineRule="auto"/>
              <w:jc w:val="left"/>
              <w:rPr>
                <w:rFonts w:cs="Arial"/>
                <w:sz w:val="20"/>
                <w:szCs w:val="20"/>
              </w:rPr>
            </w:pPr>
          </w:p>
        </w:tc>
        <w:tc>
          <w:tcPr>
            <w:tcW w:w="1472" w:type="pct"/>
            <w:tcBorders>
              <w:top w:val="single" w:sz="4" w:space="0" w:color="auto"/>
              <w:left w:val="single" w:sz="4" w:space="0" w:color="auto"/>
              <w:bottom w:val="single" w:sz="4" w:space="0" w:color="auto"/>
              <w:right w:val="single" w:sz="4" w:space="0" w:color="auto"/>
            </w:tcBorders>
            <w:vAlign w:val="center"/>
            <w:hideMark/>
          </w:tcPr>
          <w:p w14:paraId="027B5ED9" w14:textId="77777777" w:rsidR="00A57F83" w:rsidRPr="00164626" w:rsidRDefault="00A57F83" w:rsidP="00A57F83">
            <w:pPr>
              <w:autoSpaceDE w:val="0"/>
              <w:autoSpaceDN w:val="0"/>
              <w:adjustRightInd w:val="0"/>
              <w:spacing w:line="240" w:lineRule="auto"/>
              <w:jc w:val="center"/>
              <w:rPr>
                <w:sz w:val="20"/>
                <w:szCs w:val="20"/>
              </w:rPr>
            </w:pPr>
            <w:r w:rsidRPr="00164626">
              <w:rPr>
                <w:sz w:val="20"/>
                <w:szCs w:val="20"/>
              </w:rPr>
              <w:t>InPP7 – Índice de macromedidores nos mananciais</w:t>
            </w:r>
          </w:p>
        </w:tc>
        <w:tc>
          <w:tcPr>
            <w:tcW w:w="2354" w:type="pct"/>
            <w:tcBorders>
              <w:top w:val="single" w:sz="4" w:space="0" w:color="auto"/>
              <w:left w:val="single" w:sz="4" w:space="0" w:color="auto"/>
              <w:bottom w:val="single" w:sz="4" w:space="0" w:color="auto"/>
              <w:right w:val="single" w:sz="4" w:space="0" w:color="auto"/>
            </w:tcBorders>
            <w:vAlign w:val="center"/>
            <w:hideMark/>
          </w:tcPr>
          <w:p w14:paraId="51F266EC" w14:textId="77777777" w:rsidR="00A57F83" w:rsidRPr="00164626" w:rsidRDefault="00A57F83" w:rsidP="00A57F83">
            <w:pPr>
              <w:autoSpaceDE w:val="0"/>
              <w:autoSpaceDN w:val="0"/>
              <w:adjustRightInd w:val="0"/>
              <w:spacing w:line="240" w:lineRule="auto"/>
              <w:jc w:val="center"/>
              <w:rPr>
                <w:rFonts w:cs="Arial"/>
                <w:bCs/>
                <w:color w:val="000000"/>
                <w:sz w:val="20"/>
                <w:szCs w:val="20"/>
              </w:rPr>
            </w:pPr>
            <w:r w:rsidRPr="00164626">
              <w:rPr>
                <w:rFonts w:cs="Arial"/>
                <w:bCs/>
                <w:color w:val="000000"/>
                <w:sz w:val="20"/>
                <w:szCs w:val="20"/>
              </w:rPr>
              <w:t>Relação entre o número de mananciais com macromedidor pelo número total de mananciais</w:t>
            </w:r>
          </w:p>
        </w:tc>
      </w:tr>
    </w:tbl>
    <w:p w14:paraId="0E539455" w14:textId="77777777" w:rsidR="00A57F83" w:rsidRPr="00164626" w:rsidRDefault="00A57F83" w:rsidP="00A57F83">
      <w:pPr>
        <w:tabs>
          <w:tab w:val="left" w:pos="851"/>
          <w:tab w:val="left" w:pos="10206"/>
        </w:tabs>
        <w:spacing w:after="240"/>
        <w:jc w:val="center"/>
        <w:rPr>
          <w:sz w:val="20"/>
          <w:szCs w:val="20"/>
          <w:lang w:eastAsia="pt-BR"/>
        </w:rPr>
      </w:pPr>
      <w:r w:rsidRPr="00164626">
        <w:rPr>
          <w:sz w:val="20"/>
          <w:szCs w:val="20"/>
        </w:rPr>
        <w:t>Fonte: Empresa Executora (2020).</w:t>
      </w:r>
    </w:p>
    <w:p w14:paraId="376E4AC2" w14:textId="77777777" w:rsidR="00A57F83" w:rsidRPr="00164626" w:rsidRDefault="00A57F83" w:rsidP="007977C4">
      <w:pPr>
        <w:pStyle w:val="Ttulo4"/>
      </w:pPr>
      <w:bookmarkStart w:id="209" w:name="_Toc45109246"/>
      <w:r w:rsidRPr="00164626">
        <w:t>2.2.4.5 Programa 05 – Gestão e resultados</w:t>
      </w:r>
      <w:bookmarkEnd w:id="209"/>
    </w:p>
    <w:p w14:paraId="1D36D210" w14:textId="3FB156E1" w:rsidR="00A57F83" w:rsidRPr="00164626" w:rsidRDefault="00A57F83" w:rsidP="00A57F83">
      <w:pPr>
        <w:ind w:firstLine="708"/>
        <w:rPr>
          <w:rFonts w:cs="Arial"/>
        </w:rPr>
      </w:pPr>
      <w:r w:rsidRPr="00164626">
        <w:rPr>
          <w:b/>
          <w:bCs/>
        </w:rPr>
        <w:t>Objetivo geral:</w:t>
      </w:r>
      <w:r w:rsidRPr="00164626">
        <w:t xml:space="preserve"> </w:t>
      </w:r>
      <w:r w:rsidR="00312F14" w:rsidRPr="00164626">
        <w:t>I</w:t>
      </w:r>
      <w:r w:rsidRPr="00164626">
        <w:rPr>
          <w:rFonts w:cs="Arial"/>
        </w:rPr>
        <w:t>mplantação de uma estrutura gerencial de receitas e despesas, para que os sistemas/soluções de abastecimento de água possam manter seu equilíbrio econômico financeiro. Dessa forma, é necessário estabelecer uma grade tarifária que beneficie os usuários que praticam a economia no consumo de água, em que o custo do m³ cobrado pela disponibilidade de água produzida e distribuída seja justo e que possa ser absorvido pela população, mesmo aquela considerada de baixa renda, porém, sem inviabilizar os planos de investimentos necessários para a continuidade no abastecimento.</w:t>
      </w:r>
    </w:p>
    <w:p w14:paraId="5B2584A1" w14:textId="77777777" w:rsidR="00A57F83" w:rsidRPr="00164626" w:rsidRDefault="00A57F83" w:rsidP="00A57F83">
      <w:pPr>
        <w:spacing w:after="200"/>
        <w:ind w:firstLine="709"/>
        <w:rPr>
          <w:lang w:eastAsia="pt-BR"/>
        </w:rPr>
      </w:pPr>
      <w:r w:rsidRPr="00164626">
        <w:rPr>
          <w:lang w:eastAsia="pt-BR"/>
        </w:rPr>
        <w:t>Para alcance do objetivo comum, o programa “</w:t>
      </w:r>
      <w:r w:rsidRPr="00164626">
        <w:t>Gestão e resultados</w:t>
      </w:r>
      <w:r w:rsidRPr="00164626">
        <w:rPr>
          <w:lang w:eastAsia="pt-BR"/>
        </w:rPr>
        <w:t>” contempla a meta:</w:t>
      </w:r>
    </w:p>
    <w:p w14:paraId="495E0601" w14:textId="77777777" w:rsidR="00A57F83" w:rsidRPr="00164626" w:rsidRDefault="00A57F83" w:rsidP="00707B4B">
      <w:pPr>
        <w:numPr>
          <w:ilvl w:val="0"/>
          <w:numId w:val="43"/>
        </w:numPr>
        <w:spacing w:after="200"/>
        <w:ind w:left="993" w:hanging="284"/>
        <w:rPr>
          <w:lang w:eastAsia="pt-BR"/>
        </w:rPr>
      </w:pPr>
      <w:r w:rsidRPr="00164626">
        <w:rPr>
          <w:lang w:eastAsia="pt-BR"/>
        </w:rPr>
        <w:t>Regularizar inadimplências.</w:t>
      </w:r>
    </w:p>
    <w:p w14:paraId="37193552" w14:textId="1BCA17DC" w:rsidR="00A57F83" w:rsidRPr="00164626" w:rsidRDefault="00A57F83" w:rsidP="00A57F83">
      <w:pPr>
        <w:spacing w:before="240"/>
        <w:ind w:firstLine="708"/>
        <w:rPr>
          <w:lang w:eastAsia="pt-BR"/>
        </w:rPr>
      </w:pPr>
      <w:r w:rsidRPr="00164626">
        <w:rPr>
          <w:lang w:eastAsia="pt-BR"/>
        </w:rPr>
        <w:t>A organização esquemática aplicada ao planejamento do Programa 05, pode ser verificada na Tabela 2</w:t>
      </w:r>
      <w:r w:rsidR="009B510D" w:rsidRPr="00164626">
        <w:rPr>
          <w:lang w:eastAsia="pt-BR"/>
        </w:rPr>
        <w:t>8</w:t>
      </w:r>
      <w:r w:rsidRPr="00164626">
        <w:rPr>
          <w:lang w:eastAsia="pt-BR"/>
        </w:rPr>
        <w:t xml:space="preserve">. </w:t>
      </w:r>
      <w:r w:rsidR="00DC4562" w:rsidRPr="00164626">
        <w:rPr>
          <w:lang w:eastAsia="pt-BR"/>
        </w:rPr>
        <w:t>A seguir se encontram descritas todas as ações propostas para alcance de cada meta estabelecida com prazo definido, de forma a alcançar o objetivo do programa criado para o município.</w:t>
      </w:r>
    </w:p>
    <w:p w14:paraId="5D1F6646" w14:textId="77777777" w:rsidR="00A57F83" w:rsidRPr="00164626" w:rsidRDefault="00A57F83" w:rsidP="00A57F83">
      <w:pPr>
        <w:jc w:val="left"/>
        <w:rPr>
          <w:color w:val="FF0000"/>
          <w:lang w:eastAsia="pt-BR"/>
        </w:rPr>
        <w:sectPr w:rsidR="00A57F83" w:rsidRPr="00164626" w:rsidSect="00045F2D">
          <w:pgSz w:w="11900" w:h="16840"/>
          <w:pgMar w:top="1134" w:right="1418" w:bottom="1134" w:left="1418" w:header="284" w:footer="164" w:gutter="0"/>
          <w:cols w:space="720"/>
        </w:sectPr>
      </w:pPr>
    </w:p>
    <w:p w14:paraId="18A38351" w14:textId="33482797" w:rsidR="00A57F83" w:rsidRPr="00164626" w:rsidRDefault="00A57F83" w:rsidP="00A57F83">
      <w:pPr>
        <w:tabs>
          <w:tab w:val="left" w:pos="851"/>
          <w:tab w:val="left" w:pos="10206"/>
        </w:tabs>
        <w:spacing w:line="240" w:lineRule="auto"/>
        <w:jc w:val="center"/>
        <w:rPr>
          <w:sz w:val="20"/>
          <w:szCs w:val="20"/>
        </w:rPr>
      </w:pPr>
      <w:bookmarkStart w:id="210" w:name="_Toc45109398"/>
      <w:r w:rsidRPr="00164626">
        <w:rPr>
          <w:sz w:val="20"/>
          <w:szCs w:val="20"/>
        </w:rPr>
        <w:t xml:space="preserve">Tabela </w:t>
      </w:r>
      <w:r w:rsidRPr="00164626">
        <w:fldChar w:fldCharType="begin"/>
      </w:r>
      <w:r w:rsidRPr="00164626">
        <w:rPr>
          <w:sz w:val="20"/>
          <w:szCs w:val="20"/>
        </w:rPr>
        <w:instrText xml:space="preserve"> SEQ Tabela \* ARABIC </w:instrText>
      </w:r>
      <w:r w:rsidRPr="00164626">
        <w:fldChar w:fldCharType="separate"/>
      </w:r>
      <w:r w:rsidR="00C635C4">
        <w:rPr>
          <w:noProof/>
          <w:sz w:val="20"/>
          <w:szCs w:val="20"/>
        </w:rPr>
        <w:t>28</w:t>
      </w:r>
      <w:r w:rsidRPr="00164626">
        <w:fldChar w:fldCharType="end"/>
      </w:r>
      <w:r w:rsidRPr="00164626">
        <w:rPr>
          <w:sz w:val="20"/>
          <w:szCs w:val="20"/>
        </w:rPr>
        <w:t xml:space="preserve"> – Planejamento do Programa 05: GESTÃO E RESULTADOS</w:t>
      </w:r>
      <w:bookmarkEnd w:id="210"/>
    </w:p>
    <w:tbl>
      <w:tblPr>
        <w:tblW w:w="14443"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555"/>
        <w:gridCol w:w="3194"/>
        <w:gridCol w:w="1346"/>
        <w:gridCol w:w="1346"/>
        <w:gridCol w:w="2114"/>
        <w:gridCol w:w="1922"/>
        <w:gridCol w:w="2953"/>
        <w:gridCol w:w="13"/>
      </w:tblGrid>
      <w:tr w:rsidR="00A57F83" w:rsidRPr="00164626" w14:paraId="73A9DF34" w14:textId="77777777" w:rsidTr="00A57F83">
        <w:trPr>
          <w:trHeight w:val="7"/>
          <w:jc w:val="center"/>
        </w:trPr>
        <w:tc>
          <w:tcPr>
            <w:tcW w:w="14443"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3F185E1" w14:textId="77777777" w:rsidR="00A57F83" w:rsidRPr="00164626" w:rsidRDefault="00A57F83" w:rsidP="00A57F83">
            <w:pPr>
              <w:spacing w:line="240" w:lineRule="auto"/>
              <w:jc w:val="center"/>
              <w:rPr>
                <w:b/>
                <w:sz w:val="20"/>
                <w:szCs w:val="20"/>
              </w:rPr>
            </w:pPr>
            <w:r w:rsidRPr="00164626">
              <w:rPr>
                <w:b/>
                <w:sz w:val="20"/>
                <w:szCs w:val="20"/>
              </w:rPr>
              <w:t>PROGRAMA 05 – GESTÃO E RESULTADOS</w:t>
            </w:r>
          </w:p>
        </w:tc>
      </w:tr>
      <w:tr w:rsidR="00A57F83" w:rsidRPr="00164626" w14:paraId="6A8FCEF4" w14:textId="77777777" w:rsidTr="00A57F83">
        <w:trPr>
          <w:gridAfter w:val="1"/>
          <w:wAfter w:w="13" w:type="dxa"/>
          <w:trHeight w:val="7"/>
          <w:jc w:val="center"/>
        </w:trPr>
        <w:tc>
          <w:tcPr>
            <w:tcW w:w="1555" w:type="dxa"/>
            <w:tcBorders>
              <w:top w:val="single" w:sz="4" w:space="0" w:color="auto"/>
              <w:left w:val="single" w:sz="4" w:space="0" w:color="auto"/>
              <w:bottom w:val="single" w:sz="4" w:space="0" w:color="auto"/>
              <w:right w:val="single" w:sz="4" w:space="0" w:color="auto"/>
            </w:tcBorders>
            <w:vAlign w:val="center"/>
            <w:hideMark/>
          </w:tcPr>
          <w:p w14:paraId="56E4BF42" w14:textId="77777777" w:rsidR="00A57F83" w:rsidRPr="00164626" w:rsidRDefault="00A57F83" w:rsidP="00A57F83">
            <w:pPr>
              <w:spacing w:line="240" w:lineRule="auto"/>
              <w:ind w:left="-113" w:right="-69"/>
              <w:jc w:val="center"/>
              <w:rPr>
                <w:b/>
                <w:sz w:val="20"/>
                <w:szCs w:val="20"/>
              </w:rPr>
            </w:pPr>
            <w:r w:rsidRPr="00164626">
              <w:rPr>
                <w:b/>
                <w:sz w:val="20"/>
                <w:szCs w:val="20"/>
              </w:rPr>
              <w:t>METAS</w:t>
            </w:r>
          </w:p>
        </w:tc>
        <w:tc>
          <w:tcPr>
            <w:tcW w:w="3194" w:type="dxa"/>
            <w:tcBorders>
              <w:top w:val="single" w:sz="4" w:space="0" w:color="auto"/>
              <w:left w:val="single" w:sz="4" w:space="0" w:color="auto"/>
              <w:bottom w:val="single" w:sz="4" w:space="0" w:color="auto"/>
              <w:right w:val="single" w:sz="4" w:space="0" w:color="auto"/>
            </w:tcBorders>
            <w:vAlign w:val="center"/>
            <w:hideMark/>
          </w:tcPr>
          <w:p w14:paraId="208A1A13" w14:textId="77777777" w:rsidR="00A57F83" w:rsidRPr="00164626" w:rsidRDefault="00A57F83" w:rsidP="00A57F83">
            <w:pPr>
              <w:spacing w:line="240" w:lineRule="auto"/>
              <w:ind w:right="30"/>
              <w:jc w:val="center"/>
              <w:rPr>
                <w:b/>
                <w:sz w:val="20"/>
                <w:szCs w:val="20"/>
              </w:rPr>
            </w:pPr>
            <w:r w:rsidRPr="00164626">
              <w:rPr>
                <w:b/>
                <w:sz w:val="20"/>
                <w:szCs w:val="20"/>
              </w:rPr>
              <w:t>AÇÕES</w:t>
            </w:r>
          </w:p>
        </w:tc>
        <w:tc>
          <w:tcPr>
            <w:tcW w:w="1346" w:type="dxa"/>
            <w:tcBorders>
              <w:top w:val="single" w:sz="4" w:space="0" w:color="auto"/>
              <w:left w:val="single" w:sz="4" w:space="0" w:color="auto"/>
              <w:bottom w:val="single" w:sz="4" w:space="0" w:color="auto"/>
              <w:right w:val="single" w:sz="4" w:space="0" w:color="auto"/>
            </w:tcBorders>
            <w:vAlign w:val="center"/>
            <w:hideMark/>
          </w:tcPr>
          <w:p w14:paraId="6D170F3C" w14:textId="77777777" w:rsidR="00A57F83" w:rsidRPr="00164626" w:rsidRDefault="00A57F83" w:rsidP="00A57F83">
            <w:pPr>
              <w:spacing w:line="240" w:lineRule="auto"/>
              <w:ind w:left="-95" w:right="-123"/>
              <w:jc w:val="center"/>
              <w:rPr>
                <w:b/>
                <w:sz w:val="20"/>
                <w:szCs w:val="20"/>
              </w:rPr>
            </w:pPr>
            <w:r w:rsidRPr="00164626">
              <w:rPr>
                <w:b/>
                <w:sz w:val="20"/>
                <w:szCs w:val="20"/>
              </w:rPr>
              <w:t>PRAZO DE EXECUÇÃO</w:t>
            </w:r>
          </w:p>
        </w:tc>
        <w:tc>
          <w:tcPr>
            <w:tcW w:w="1346" w:type="dxa"/>
            <w:tcBorders>
              <w:top w:val="single" w:sz="4" w:space="0" w:color="auto"/>
              <w:left w:val="single" w:sz="4" w:space="0" w:color="auto"/>
              <w:bottom w:val="single" w:sz="4" w:space="0" w:color="auto"/>
              <w:right w:val="single" w:sz="4" w:space="0" w:color="auto"/>
            </w:tcBorders>
            <w:vAlign w:val="center"/>
            <w:hideMark/>
          </w:tcPr>
          <w:p w14:paraId="28B063D0" w14:textId="77777777" w:rsidR="00A57F83" w:rsidRPr="00164626" w:rsidRDefault="00A57F83" w:rsidP="00A57F83">
            <w:pPr>
              <w:spacing w:line="240" w:lineRule="auto"/>
              <w:ind w:left="-95" w:right="-123"/>
              <w:jc w:val="center"/>
              <w:rPr>
                <w:b/>
                <w:sz w:val="20"/>
                <w:szCs w:val="20"/>
              </w:rPr>
            </w:pPr>
            <w:r w:rsidRPr="00164626">
              <w:rPr>
                <w:b/>
                <w:sz w:val="20"/>
                <w:szCs w:val="20"/>
              </w:rPr>
              <w:t>NATUREZA</w:t>
            </w:r>
          </w:p>
        </w:tc>
        <w:tc>
          <w:tcPr>
            <w:tcW w:w="2114" w:type="dxa"/>
            <w:tcBorders>
              <w:top w:val="single" w:sz="4" w:space="0" w:color="auto"/>
              <w:left w:val="single" w:sz="4" w:space="0" w:color="auto"/>
              <w:bottom w:val="single" w:sz="4" w:space="0" w:color="auto"/>
              <w:right w:val="single" w:sz="4" w:space="0" w:color="auto"/>
            </w:tcBorders>
            <w:vAlign w:val="center"/>
            <w:hideMark/>
          </w:tcPr>
          <w:p w14:paraId="11F1F583" w14:textId="77777777" w:rsidR="00A57F83" w:rsidRPr="00164626" w:rsidRDefault="00A57F83" w:rsidP="00A57F83">
            <w:pPr>
              <w:tabs>
                <w:tab w:val="left" w:pos="1130"/>
              </w:tabs>
              <w:spacing w:line="240" w:lineRule="auto"/>
              <w:ind w:left="-86" w:right="-138"/>
              <w:jc w:val="center"/>
              <w:rPr>
                <w:b/>
                <w:sz w:val="20"/>
                <w:szCs w:val="20"/>
              </w:rPr>
            </w:pPr>
            <w:r w:rsidRPr="00164626">
              <w:rPr>
                <w:b/>
                <w:sz w:val="20"/>
                <w:szCs w:val="20"/>
              </w:rPr>
              <w:t>CRITÉRIOS</w:t>
            </w:r>
          </w:p>
        </w:tc>
        <w:tc>
          <w:tcPr>
            <w:tcW w:w="1922" w:type="dxa"/>
            <w:tcBorders>
              <w:top w:val="single" w:sz="4" w:space="0" w:color="auto"/>
              <w:left w:val="single" w:sz="4" w:space="0" w:color="auto"/>
              <w:bottom w:val="single" w:sz="4" w:space="0" w:color="auto"/>
              <w:right w:val="single" w:sz="4" w:space="0" w:color="auto"/>
            </w:tcBorders>
            <w:vAlign w:val="center"/>
            <w:hideMark/>
          </w:tcPr>
          <w:p w14:paraId="0A6458FE" w14:textId="77777777" w:rsidR="00A57F83" w:rsidRPr="00164626" w:rsidRDefault="00A57F83" w:rsidP="00A57F83">
            <w:pPr>
              <w:spacing w:line="240" w:lineRule="auto"/>
              <w:ind w:left="-71" w:right="-55"/>
              <w:jc w:val="center"/>
              <w:rPr>
                <w:b/>
                <w:sz w:val="20"/>
                <w:szCs w:val="20"/>
              </w:rPr>
            </w:pPr>
            <w:r w:rsidRPr="00164626">
              <w:rPr>
                <w:b/>
                <w:sz w:val="20"/>
                <w:szCs w:val="20"/>
              </w:rPr>
              <w:t>ÁREAS/ COMUNIDADES CONTEMPLADAS</w:t>
            </w:r>
          </w:p>
        </w:tc>
        <w:tc>
          <w:tcPr>
            <w:tcW w:w="2953" w:type="dxa"/>
            <w:tcBorders>
              <w:top w:val="single" w:sz="4" w:space="0" w:color="auto"/>
              <w:left w:val="single" w:sz="4" w:space="0" w:color="auto"/>
              <w:bottom w:val="single" w:sz="4" w:space="0" w:color="auto"/>
              <w:right w:val="single" w:sz="4" w:space="0" w:color="auto"/>
            </w:tcBorders>
            <w:vAlign w:val="center"/>
            <w:hideMark/>
          </w:tcPr>
          <w:p w14:paraId="46B6B6CE" w14:textId="77777777" w:rsidR="00A57F83" w:rsidRPr="00164626" w:rsidRDefault="00A57F83" w:rsidP="00A57F83">
            <w:pPr>
              <w:spacing w:line="240" w:lineRule="auto"/>
              <w:ind w:left="-12" w:right="-62"/>
              <w:jc w:val="center"/>
              <w:rPr>
                <w:b/>
                <w:sz w:val="20"/>
                <w:szCs w:val="20"/>
              </w:rPr>
            </w:pPr>
            <w:r w:rsidRPr="00164626">
              <w:rPr>
                <w:b/>
                <w:sz w:val="20"/>
                <w:szCs w:val="20"/>
              </w:rPr>
              <w:t>RESPONSÁVEIS PELOS PROGRAMAS, PROJETOS E AÇÕES</w:t>
            </w:r>
          </w:p>
        </w:tc>
      </w:tr>
      <w:tr w:rsidR="00A57F83" w:rsidRPr="00164626" w14:paraId="6AED69D3" w14:textId="77777777" w:rsidTr="00A57F83">
        <w:trPr>
          <w:gridAfter w:val="1"/>
          <w:wAfter w:w="13" w:type="dxa"/>
          <w:trHeight w:val="20"/>
          <w:jc w:val="center"/>
        </w:trPr>
        <w:tc>
          <w:tcPr>
            <w:tcW w:w="1555" w:type="dxa"/>
            <w:vMerge w:val="restart"/>
            <w:tcBorders>
              <w:top w:val="single" w:sz="4" w:space="0" w:color="auto"/>
              <w:left w:val="single" w:sz="4" w:space="0" w:color="auto"/>
              <w:bottom w:val="single" w:sz="4" w:space="0" w:color="auto"/>
              <w:right w:val="single" w:sz="4" w:space="0" w:color="auto"/>
            </w:tcBorders>
            <w:vAlign w:val="center"/>
            <w:hideMark/>
          </w:tcPr>
          <w:p w14:paraId="2A0369D7" w14:textId="77777777" w:rsidR="00A57F83" w:rsidRPr="00164626" w:rsidRDefault="00A57F83" w:rsidP="00A57F83">
            <w:pPr>
              <w:spacing w:line="240" w:lineRule="auto"/>
              <w:ind w:right="41"/>
              <w:jc w:val="center"/>
              <w:rPr>
                <w:sz w:val="20"/>
                <w:szCs w:val="20"/>
              </w:rPr>
            </w:pPr>
            <w:r w:rsidRPr="00164626">
              <w:rPr>
                <w:sz w:val="20"/>
                <w:szCs w:val="20"/>
              </w:rPr>
              <w:t>META 01 – Regularizar inadimplências</w:t>
            </w:r>
          </w:p>
        </w:tc>
        <w:tc>
          <w:tcPr>
            <w:tcW w:w="3194" w:type="dxa"/>
            <w:tcBorders>
              <w:top w:val="single" w:sz="4" w:space="0" w:color="auto"/>
              <w:left w:val="single" w:sz="4" w:space="0" w:color="auto"/>
              <w:bottom w:val="single" w:sz="4" w:space="0" w:color="auto"/>
              <w:right w:val="single" w:sz="4" w:space="0" w:color="auto"/>
            </w:tcBorders>
            <w:vAlign w:val="center"/>
            <w:hideMark/>
          </w:tcPr>
          <w:p w14:paraId="600038F7" w14:textId="77777777" w:rsidR="00A57F83" w:rsidRPr="00164626" w:rsidRDefault="00A57F83" w:rsidP="00A57F83">
            <w:pPr>
              <w:spacing w:line="240" w:lineRule="auto"/>
              <w:ind w:right="30"/>
              <w:jc w:val="center"/>
              <w:rPr>
                <w:sz w:val="20"/>
                <w:szCs w:val="20"/>
              </w:rPr>
            </w:pPr>
            <w:r w:rsidRPr="00164626">
              <w:rPr>
                <w:sz w:val="20"/>
                <w:szCs w:val="20"/>
              </w:rPr>
              <w:t>Expandir leitura automatizada de hidrômetros às Associações de Água</w:t>
            </w:r>
          </w:p>
        </w:tc>
        <w:tc>
          <w:tcPr>
            <w:tcW w:w="1346" w:type="dxa"/>
            <w:tcBorders>
              <w:top w:val="single" w:sz="4" w:space="0" w:color="auto"/>
              <w:left w:val="single" w:sz="4" w:space="0" w:color="auto"/>
              <w:bottom w:val="single" w:sz="4" w:space="0" w:color="auto"/>
              <w:right w:val="single" w:sz="4" w:space="0" w:color="auto"/>
            </w:tcBorders>
            <w:vAlign w:val="center"/>
            <w:hideMark/>
          </w:tcPr>
          <w:p w14:paraId="03965019" w14:textId="77777777" w:rsidR="00A57F83" w:rsidRPr="00164626" w:rsidRDefault="00A57F83" w:rsidP="00A57F83">
            <w:pPr>
              <w:spacing w:line="240" w:lineRule="auto"/>
              <w:ind w:left="-95" w:right="-123"/>
              <w:jc w:val="center"/>
              <w:rPr>
                <w:sz w:val="20"/>
                <w:szCs w:val="20"/>
              </w:rPr>
            </w:pPr>
            <w:r w:rsidRPr="00164626">
              <w:rPr>
                <w:sz w:val="20"/>
                <w:szCs w:val="20"/>
              </w:rPr>
              <w:t>Até o ano 01</w:t>
            </w:r>
          </w:p>
        </w:tc>
        <w:tc>
          <w:tcPr>
            <w:tcW w:w="1346" w:type="dxa"/>
            <w:tcBorders>
              <w:top w:val="single" w:sz="4" w:space="0" w:color="auto"/>
              <w:left w:val="single" w:sz="4" w:space="0" w:color="auto"/>
              <w:bottom w:val="single" w:sz="4" w:space="0" w:color="auto"/>
              <w:right w:val="single" w:sz="4" w:space="0" w:color="auto"/>
            </w:tcBorders>
            <w:vAlign w:val="center"/>
            <w:hideMark/>
          </w:tcPr>
          <w:p w14:paraId="388B85EE" w14:textId="77777777" w:rsidR="00A57F83" w:rsidRPr="00164626" w:rsidRDefault="00A57F83" w:rsidP="00A57F83">
            <w:pPr>
              <w:spacing w:line="240" w:lineRule="auto"/>
              <w:ind w:left="-95" w:right="-123"/>
              <w:jc w:val="center"/>
              <w:rPr>
                <w:sz w:val="20"/>
                <w:szCs w:val="20"/>
              </w:rPr>
            </w:pPr>
            <w:r w:rsidRPr="00164626">
              <w:rPr>
                <w:sz w:val="20"/>
                <w:szCs w:val="20"/>
              </w:rPr>
              <w:t>Institucional</w:t>
            </w:r>
          </w:p>
          <w:p w14:paraId="5B9DD3CD" w14:textId="77777777" w:rsidR="00A57F83" w:rsidRPr="00164626" w:rsidRDefault="00A57F83" w:rsidP="00A57F83">
            <w:pPr>
              <w:spacing w:line="240" w:lineRule="auto"/>
              <w:ind w:left="-95" w:right="-123"/>
              <w:jc w:val="center"/>
              <w:rPr>
                <w:sz w:val="20"/>
                <w:szCs w:val="20"/>
              </w:rPr>
            </w:pPr>
            <w:r w:rsidRPr="00164626">
              <w:rPr>
                <w:sz w:val="20"/>
                <w:szCs w:val="20"/>
              </w:rPr>
              <w:t>Organizacional</w:t>
            </w:r>
          </w:p>
        </w:tc>
        <w:tc>
          <w:tcPr>
            <w:tcW w:w="2114" w:type="dxa"/>
            <w:tcBorders>
              <w:top w:val="single" w:sz="4" w:space="0" w:color="auto"/>
              <w:left w:val="single" w:sz="4" w:space="0" w:color="auto"/>
              <w:bottom w:val="single" w:sz="4" w:space="0" w:color="auto"/>
              <w:right w:val="single" w:sz="4" w:space="0" w:color="auto"/>
            </w:tcBorders>
            <w:vAlign w:val="center"/>
            <w:hideMark/>
          </w:tcPr>
          <w:p w14:paraId="50D33F3B" w14:textId="77777777" w:rsidR="00A57F83" w:rsidRPr="00164626" w:rsidRDefault="00A57F83" w:rsidP="00A57F83">
            <w:pPr>
              <w:tabs>
                <w:tab w:val="left" w:pos="1130"/>
              </w:tabs>
              <w:spacing w:line="240" w:lineRule="auto"/>
              <w:ind w:left="-86" w:right="-138"/>
              <w:jc w:val="center"/>
              <w:rPr>
                <w:sz w:val="20"/>
                <w:szCs w:val="20"/>
              </w:rPr>
            </w:pPr>
            <w:r w:rsidRPr="00164626">
              <w:rPr>
                <w:sz w:val="20"/>
                <w:szCs w:val="20"/>
              </w:rPr>
              <w:t>Regulação pública</w:t>
            </w:r>
          </w:p>
          <w:p w14:paraId="532D9984" w14:textId="77777777" w:rsidR="00A57F83" w:rsidRPr="00164626" w:rsidRDefault="00A57F83" w:rsidP="00A57F83">
            <w:pPr>
              <w:tabs>
                <w:tab w:val="left" w:pos="1130"/>
              </w:tabs>
              <w:spacing w:line="240" w:lineRule="auto"/>
              <w:ind w:left="-86" w:right="-138"/>
              <w:jc w:val="center"/>
              <w:rPr>
                <w:sz w:val="20"/>
                <w:szCs w:val="20"/>
              </w:rPr>
            </w:pPr>
            <w:r w:rsidRPr="00164626">
              <w:rPr>
                <w:sz w:val="20"/>
                <w:szCs w:val="20"/>
              </w:rPr>
              <w:t>Melhoria da qualidade da prestação dos serviços</w:t>
            </w:r>
          </w:p>
        </w:tc>
        <w:tc>
          <w:tcPr>
            <w:tcW w:w="1922" w:type="dxa"/>
            <w:tcBorders>
              <w:top w:val="single" w:sz="4" w:space="0" w:color="auto"/>
              <w:left w:val="single" w:sz="4" w:space="0" w:color="auto"/>
              <w:bottom w:val="single" w:sz="4" w:space="0" w:color="auto"/>
              <w:right w:val="single" w:sz="4" w:space="0" w:color="auto"/>
            </w:tcBorders>
            <w:vAlign w:val="center"/>
            <w:hideMark/>
          </w:tcPr>
          <w:p w14:paraId="17674A0D" w14:textId="77777777" w:rsidR="00A57F83" w:rsidRPr="00164626" w:rsidRDefault="00A57F83" w:rsidP="00A57F83">
            <w:pPr>
              <w:spacing w:line="240" w:lineRule="auto"/>
              <w:ind w:left="-71" w:right="-55"/>
              <w:jc w:val="center"/>
              <w:rPr>
                <w:sz w:val="20"/>
                <w:szCs w:val="20"/>
              </w:rPr>
            </w:pPr>
            <w:r w:rsidRPr="00164626">
              <w:rPr>
                <w:sz w:val="20"/>
                <w:szCs w:val="20"/>
              </w:rPr>
              <w:t>Área rural</w:t>
            </w:r>
          </w:p>
        </w:tc>
        <w:tc>
          <w:tcPr>
            <w:tcW w:w="2953" w:type="dxa"/>
            <w:tcBorders>
              <w:top w:val="single" w:sz="4" w:space="0" w:color="auto"/>
              <w:left w:val="single" w:sz="4" w:space="0" w:color="auto"/>
              <w:bottom w:val="single" w:sz="4" w:space="0" w:color="auto"/>
              <w:right w:val="single" w:sz="4" w:space="0" w:color="auto"/>
            </w:tcBorders>
            <w:vAlign w:val="center"/>
            <w:hideMark/>
          </w:tcPr>
          <w:p w14:paraId="70909A2E" w14:textId="77777777" w:rsidR="00A57F83" w:rsidRPr="00164626" w:rsidRDefault="00A57F83" w:rsidP="00A57F83">
            <w:pPr>
              <w:spacing w:line="240" w:lineRule="auto"/>
              <w:ind w:left="-12" w:right="-62"/>
              <w:jc w:val="center"/>
              <w:rPr>
                <w:sz w:val="20"/>
                <w:szCs w:val="20"/>
              </w:rPr>
            </w:pPr>
            <w:r w:rsidRPr="00164626">
              <w:rPr>
                <w:sz w:val="20"/>
                <w:szCs w:val="20"/>
              </w:rPr>
              <w:t>Secretaria Municipal de Finanças e Planejamento</w:t>
            </w:r>
          </w:p>
          <w:p w14:paraId="7677BF28" w14:textId="77777777" w:rsidR="00A57F83" w:rsidRPr="00164626" w:rsidRDefault="00A57F83" w:rsidP="00A57F83">
            <w:pPr>
              <w:spacing w:line="240" w:lineRule="auto"/>
              <w:ind w:left="-12" w:right="-62"/>
              <w:jc w:val="center"/>
              <w:rPr>
                <w:sz w:val="20"/>
                <w:szCs w:val="20"/>
              </w:rPr>
            </w:pPr>
            <w:r w:rsidRPr="00164626">
              <w:rPr>
                <w:sz w:val="20"/>
                <w:szCs w:val="20"/>
              </w:rPr>
              <w:t>Associações e Sociedades de Água</w:t>
            </w:r>
          </w:p>
        </w:tc>
      </w:tr>
      <w:tr w:rsidR="00A57F83" w:rsidRPr="00164626" w14:paraId="17D072A4" w14:textId="77777777" w:rsidTr="00A57F83">
        <w:trPr>
          <w:gridAfter w:val="1"/>
          <w:wAfter w:w="13" w:type="dxa"/>
          <w:trHeight w:val="7"/>
          <w:jc w:val="center"/>
        </w:trPr>
        <w:tc>
          <w:tcPr>
            <w:tcW w:w="1555" w:type="dxa"/>
            <w:vMerge/>
            <w:tcBorders>
              <w:top w:val="single" w:sz="4" w:space="0" w:color="auto"/>
              <w:left w:val="single" w:sz="4" w:space="0" w:color="auto"/>
              <w:bottom w:val="single" w:sz="4" w:space="0" w:color="auto"/>
              <w:right w:val="single" w:sz="4" w:space="0" w:color="auto"/>
            </w:tcBorders>
            <w:vAlign w:val="center"/>
            <w:hideMark/>
          </w:tcPr>
          <w:p w14:paraId="3101AD14" w14:textId="77777777" w:rsidR="00A57F83" w:rsidRPr="00164626" w:rsidRDefault="00A57F83" w:rsidP="00A57F83">
            <w:pPr>
              <w:spacing w:line="240" w:lineRule="auto"/>
              <w:jc w:val="left"/>
              <w:rPr>
                <w:sz w:val="20"/>
                <w:szCs w:val="20"/>
              </w:rPr>
            </w:pPr>
          </w:p>
        </w:tc>
        <w:tc>
          <w:tcPr>
            <w:tcW w:w="3194" w:type="dxa"/>
            <w:tcBorders>
              <w:top w:val="single" w:sz="4" w:space="0" w:color="auto"/>
              <w:left w:val="single" w:sz="4" w:space="0" w:color="auto"/>
              <w:bottom w:val="single" w:sz="4" w:space="0" w:color="auto"/>
              <w:right w:val="single" w:sz="4" w:space="0" w:color="auto"/>
            </w:tcBorders>
            <w:vAlign w:val="center"/>
            <w:hideMark/>
          </w:tcPr>
          <w:p w14:paraId="2859A19F" w14:textId="77777777" w:rsidR="00A57F83" w:rsidRPr="00164626" w:rsidRDefault="00A57F83" w:rsidP="00A57F83">
            <w:pPr>
              <w:spacing w:line="240" w:lineRule="auto"/>
              <w:ind w:right="30"/>
              <w:jc w:val="center"/>
              <w:rPr>
                <w:sz w:val="20"/>
                <w:szCs w:val="20"/>
              </w:rPr>
            </w:pPr>
            <w:r w:rsidRPr="00164626">
              <w:rPr>
                <w:sz w:val="20"/>
                <w:szCs w:val="20"/>
              </w:rPr>
              <w:t>Implementar programa de recuperação e cobrança das inadimplências</w:t>
            </w:r>
          </w:p>
        </w:tc>
        <w:tc>
          <w:tcPr>
            <w:tcW w:w="1346" w:type="dxa"/>
            <w:tcBorders>
              <w:top w:val="single" w:sz="4" w:space="0" w:color="auto"/>
              <w:left w:val="single" w:sz="4" w:space="0" w:color="auto"/>
              <w:bottom w:val="single" w:sz="4" w:space="0" w:color="auto"/>
              <w:right w:val="single" w:sz="4" w:space="0" w:color="auto"/>
            </w:tcBorders>
            <w:vAlign w:val="center"/>
            <w:hideMark/>
          </w:tcPr>
          <w:p w14:paraId="119A23EF" w14:textId="77777777" w:rsidR="00A57F83" w:rsidRPr="00164626" w:rsidRDefault="00A57F83" w:rsidP="00A57F83">
            <w:pPr>
              <w:spacing w:line="240" w:lineRule="auto"/>
              <w:ind w:left="-95" w:right="-123"/>
              <w:jc w:val="center"/>
              <w:rPr>
                <w:sz w:val="20"/>
                <w:szCs w:val="20"/>
              </w:rPr>
            </w:pPr>
            <w:r w:rsidRPr="00164626">
              <w:rPr>
                <w:sz w:val="20"/>
                <w:szCs w:val="20"/>
              </w:rPr>
              <w:t>Ano 02 em diante</w:t>
            </w:r>
          </w:p>
        </w:tc>
        <w:tc>
          <w:tcPr>
            <w:tcW w:w="1346" w:type="dxa"/>
            <w:tcBorders>
              <w:top w:val="single" w:sz="4" w:space="0" w:color="auto"/>
              <w:left w:val="single" w:sz="4" w:space="0" w:color="auto"/>
              <w:bottom w:val="single" w:sz="4" w:space="0" w:color="auto"/>
              <w:right w:val="single" w:sz="4" w:space="0" w:color="auto"/>
            </w:tcBorders>
            <w:vAlign w:val="center"/>
            <w:hideMark/>
          </w:tcPr>
          <w:p w14:paraId="61615320" w14:textId="77777777" w:rsidR="00A57F83" w:rsidRPr="00164626" w:rsidRDefault="00A57F83" w:rsidP="00A57F83">
            <w:pPr>
              <w:spacing w:line="240" w:lineRule="auto"/>
              <w:ind w:left="-95" w:right="-123"/>
              <w:jc w:val="center"/>
              <w:rPr>
                <w:sz w:val="20"/>
                <w:szCs w:val="20"/>
              </w:rPr>
            </w:pPr>
            <w:r w:rsidRPr="00164626">
              <w:rPr>
                <w:sz w:val="20"/>
                <w:szCs w:val="20"/>
              </w:rPr>
              <w:t>Institucional</w:t>
            </w:r>
          </w:p>
          <w:p w14:paraId="6DBEE184" w14:textId="77777777" w:rsidR="00A57F83" w:rsidRPr="00164626" w:rsidRDefault="00A57F83" w:rsidP="00A57F83">
            <w:pPr>
              <w:spacing w:line="240" w:lineRule="auto"/>
              <w:ind w:left="-95" w:right="-123"/>
              <w:jc w:val="center"/>
              <w:rPr>
                <w:sz w:val="20"/>
                <w:szCs w:val="20"/>
              </w:rPr>
            </w:pPr>
            <w:r w:rsidRPr="00164626">
              <w:rPr>
                <w:sz w:val="20"/>
                <w:szCs w:val="20"/>
              </w:rPr>
              <w:t>Econômico-financeira</w:t>
            </w:r>
          </w:p>
        </w:tc>
        <w:tc>
          <w:tcPr>
            <w:tcW w:w="2114" w:type="dxa"/>
            <w:tcBorders>
              <w:top w:val="single" w:sz="4" w:space="0" w:color="auto"/>
              <w:left w:val="single" w:sz="4" w:space="0" w:color="auto"/>
              <w:bottom w:val="single" w:sz="4" w:space="0" w:color="auto"/>
              <w:right w:val="single" w:sz="4" w:space="0" w:color="auto"/>
            </w:tcBorders>
            <w:vAlign w:val="center"/>
            <w:hideMark/>
          </w:tcPr>
          <w:p w14:paraId="4EDE7E90" w14:textId="77777777" w:rsidR="00A57F83" w:rsidRPr="00164626" w:rsidRDefault="00A57F83" w:rsidP="00A57F83">
            <w:pPr>
              <w:tabs>
                <w:tab w:val="left" w:pos="1130"/>
              </w:tabs>
              <w:spacing w:line="240" w:lineRule="auto"/>
              <w:ind w:left="-86" w:right="-138"/>
              <w:jc w:val="center"/>
              <w:rPr>
                <w:sz w:val="20"/>
                <w:szCs w:val="20"/>
              </w:rPr>
            </w:pPr>
            <w:r w:rsidRPr="00164626">
              <w:rPr>
                <w:sz w:val="20"/>
                <w:szCs w:val="20"/>
              </w:rPr>
              <w:t>Regulação pública</w:t>
            </w:r>
          </w:p>
          <w:p w14:paraId="48AA2CA9" w14:textId="77777777" w:rsidR="00A57F83" w:rsidRPr="00164626" w:rsidRDefault="00A57F83" w:rsidP="00A57F83">
            <w:pPr>
              <w:tabs>
                <w:tab w:val="left" w:pos="1130"/>
              </w:tabs>
              <w:spacing w:line="240" w:lineRule="auto"/>
              <w:ind w:left="-86" w:right="-138"/>
              <w:jc w:val="center"/>
              <w:rPr>
                <w:sz w:val="20"/>
                <w:szCs w:val="20"/>
              </w:rPr>
            </w:pPr>
            <w:r w:rsidRPr="00164626">
              <w:rPr>
                <w:sz w:val="20"/>
                <w:szCs w:val="20"/>
              </w:rPr>
              <w:t>Sustentabilidade econômico-financeira dos serviços</w:t>
            </w:r>
          </w:p>
        </w:tc>
        <w:tc>
          <w:tcPr>
            <w:tcW w:w="1922" w:type="dxa"/>
            <w:tcBorders>
              <w:top w:val="single" w:sz="4" w:space="0" w:color="auto"/>
              <w:left w:val="single" w:sz="4" w:space="0" w:color="auto"/>
              <w:bottom w:val="single" w:sz="4" w:space="0" w:color="auto"/>
              <w:right w:val="single" w:sz="4" w:space="0" w:color="auto"/>
            </w:tcBorders>
            <w:vAlign w:val="center"/>
            <w:hideMark/>
          </w:tcPr>
          <w:p w14:paraId="43801AC6" w14:textId="77777777" w:rsidR="00A57F83" w:rsidRPr="00164626" w:rsidRDefault="00A57F83" w:rsidP="00A57F83">
            <w:pPr>
              <w:spacing w:line="240" w:lineRule="auto"/>
              <w:ind w:left="-71" w:right="-55"/>
              <w:jc w:val="center"/>
              <w:rPr>
                <w:sz w:val="20"/>
                <w:szCs w:val="20"/>
              </w:rPr>
            </w:pPr>
            <w:r w:rsidRPr="00164626">
              <w:rPr>
                <w:sz w:val="20"/>
                <w:szCs w:val="20"/>
              </w:rPr>
              <w:t>Área urbana e rural</w:t>
            </w:r>
          </w:p>
        </w:tc>
        <w:tc>
          <w:tcPr>
            <w:tcW w:w="2953" w:type="dxa"/>
            <w:tcBorders>
              <w:top w:val="single" w:sz="4" w:space="0" w:color="auto"/>
              <w:left w:val="single" w:sz="4" w:space="0" w:color="auto"/>
              <w:bottom w:val="single" w:sz="4" w:space="0" w:color="auto"/>
              <w:right w:val="single" w:sz="4" w:space="0" w:color="auto"/>
            </w:tcBorders>
            <w:vAlign w:val="center"/>
            <w:hideMark/>
          </w:tcPr>
          <w:p w14:paraId="248FED6E" w14:textId="77777777" w:rsidR="00A57F83" w:rsidRPr="00164626" w:rsidRDefault="00A57F83" w:rsidP="00A57F83">
            <w:pPr>
              <w:spacing w:line="240" w:lineRule="auto"/>
              <w:ind w:left="-12" w:right="-62"/>
              <w:jc w:val="center"/>
              <w:rPr>
                <w:sz w:val="20"/>
                <w:szCs w:val="20"/>
              </w:rPr>
            </w:pPr>
            <w:r w:rsidRPr="00164626">
              <w:rPr>
                <w:sz w:val="20"/>
                <w:szCs w:val="20"/>
              </w:rPr>
              <w:t>Secretaria Municipal de Finanças e Planejamento</w:t>
            </w:r>
          </w:p>
          <w:p w14:paraId="40946416" w14:textId="77777777" w:rsidR="00A57F83" w:rsidRPr="00164626" w:rsidRDefault="00A57F83" w:rsidP="00A57F83">
            <w:pPr>
              <w:spacing w:line="240" w:lineRule="auto"/>
              <w:ind w:left="-12" w:right="-62"/>
              <w:jc w:val="center"/>
              <w:rPr>
                <w:sz w:val="20"/>
                <w:szCs w:val="20"/>
              </w:rPr>
            </w:pPr>
            <w:r w:rsidRPr="00164626">
              <w:rPr>
                <w:sz w:val="20"/>
                <w:szCs w:val="20"/>
              </w:rPr>
              <w:t>Associações e Sociedades de Água</w:t>
            </w:r>
          </w:p>
        </w:tc>
      </w:tr>
    </w:tbl>
    <w:p w14:paraId="32CABE78" w14:textId="77777777" w:rsidR="00A57F83" w:rsidRPr="00164626" w:rsidRDefault="00A57F83" w:rsidP="00A57F83">
      <w:pPr>
        <w:tabs>
          <w:tab w:val="left" w:pos="851"/>
          <w:tab w:val="left" w:pos="10206"/>
        </w:tabs>
        <w:spacing w:after="240"/>
        <w:jc w:val="center"/>
        <w:rPr>
          <w:sz w:val="20"/>
          <w:szCs w:val="20"/>
        </w:rPr>
      </w:pPr>
      <w:r w:rsidRPr="00164626">
        <w:rPr>
          <w:sz w:val="20"/>
          <w:szCs w:val="20"/>
        </w:rPr>
        <w:t>Fonte: Empresa Executora (2020).</w:t>
      </w:r>
    </w:p>
    <w:p w14:paraId="26F9C09C" w14:textId="77777777" w:rsidR="00A57F83" w:rsidRPr="00164626" w:rsidRDefault="00A57F83" w:rsidP="00A57F83">
      <w:pPr>
        <w:spacing w:after="100"/>
        <w:ind w:firstLine="709"/>
        <w:rPr>
          <w:color w:val="FF0000"/>
          <w:lang w:eastAsia="pt-BR"/>
        </w:rPr>
      </w:pPr>
    </w:p>
    <w:p w14:paraId="565EF14B" w14:textId="77777777" w:rsidR="00A57F83" w:rsidRPr="00164626" w:rsidRDefault="00A57F83" w:rsidP="00A57F83">
      <w:pPr>
        <w:jc w:val="left"/>
        <w:rPr>
          <w:rFonts w:cs="Arial"/>
          <w:b/>
          <w:color w:val="FF0000"/>
        </w:rPr>
        <w:sectPr w:rsidR="00A57F83" w:rsidRPr="00164626" w:rsidSect="00045F2D">
          <w:pgSz w:w="16840" w:h="11900" w:orient="landscape"/>
          <w:pgMar w:top="1418" w:right="1134" w:bottom="1134" w:left="1134" w:header="284" w:footer="164" w:gutter="0"/>
          <w:cols w:space="720"/>
        </w:sectPr>
      </w:pPr>
    </w:p>
    <w:p w14:paraId="135BB52C" w14:textId="77777777" w:rsidR="00A57F83" w:rsidRPr="00164626" w:rsidRDefault="00A57F83" w:rsidP="007977C4">
      <w:pPr>
        <w:pStyle w:val="Ttulo5"/>
      </w:pPr>
      <w:bookmarkStart w:id="211" w:name="_Toc45109247"/>
      <w:r w:rsidRPr="00164626">
        <w:t>2.2.4.5.1 Meta 01– Regularizar inadimplências</w:t>
      </w:r>
      <w:bookmarkEnd w:id="211"/>
    </w:p>
    <w:p w14:paraId="4042142E" w14:textId="77777777" w:rsidR="00A57F83" w:rsidRPr="00164626" w:rsidRDefault="00A57F83" w:rsidP="00A57F83">
      <w:pPr>
        <w:autoSpaceDE w:val="0"/>
        <w:autoSpaceDN w:val="0"/>
        <w:adjustRightInd w:val="0"/>
        <w:ind w:firstLine="709"/>
      </w:pPr>
      <w:r w:rsidRPr="00164626">
        <w:rPr>
          <w:lang w:eastAsia="pt-BR"/>
        </w:rPr>
        <w:t>Observa-se que para os sistemas de abastecimento sob responsabilidade do município é utilizado sistema de leitura automatizada, ou seja,</w:t>
      </w:r>
      <w:r w:rsidRPr="00164626">
        <w:t xml:space="preserve"> </w:t>
      </w:r>
      <w:r w:rsidRPr="00164626">
        <w:rPr>
          <w:lang w:eastAsia="pt-BR"/>
        </w:rPr>
        <w:t xml:space="preserve">microcoletores que automatizam o sistema de coleta de leitura com impressão simultânea da conta d’água. Entretanto, os sistemas e soluções pertencentes às Associações de água não contam com este equipamento para a leitura dos micromedidores. Tendo em vista que este sistema proporciona </w:t>
      </w:r>
      <w:r w:rsidRPr="00164626">
        <w:t xml:space="preserve">maior transparência e segurança aos consumidores, recomenda-se uma parceria entre município e Associações de água, para que este tipo de leitura seja implantado em todos os sistemas/soluções de abastecimento no município. Dessa forma, indica-se que juntamente ao </w:t>
      </w:r>
      <w:r w:rsidRPr="00164626">
        <w:rPr>
          <w:i/>
          <w:iCs/>
        </w:rPr>
        <w:t>software</w:t>
      </w:r>
      <w:r w:rsidRPr="00164626">
        <w:t xml:space="preserve"> já contratado deva ser inserido os sistemas de abastecimento de água das Associações.</w:t>
      </w:r>
    </w:p>
    <w:p w14:paraId="420CEF38" w14:textId="77777777" w:rsidR="00A57F83" w:rsidRPr="00164626" w:rsidRDefault="00A57F83" w:rsidP="00A57F83">
      <w:pPr>
        <w:autoSpaceDE w:val="0"/>
        <w:autoSpaceDN w:val="0"/>
        <w:adjustRightInd w:val="0"/>
        <w:ind w:firstLine="709"/>
        <w:rPr>
          <w:lang w:eastAsia="pt-BR"/>
        </w:rPr>
      </w:pPr>
      <w:r w:rsidRPr="00164626">
        <w:t>A eficiência da arrecadação é um indicador que permite o acompanhamento da efetividade das ações que viabilizam o recebimento dos valores faturados. Em Novo Cabrais foi diagnosticado i</w:t>
      </w:r>
      <w:r w:rsidRPr="00164626">
        <w:rPr>
          <w:lang w:eastAsia="pt-BR"/>
        </w:rPr>
        <w:t>nadimplência por parte dos consumidores e despesas maiores que a arrecadação. Deste modo, deve-se implantar programa para recolhimento dos valores pendentes referentes à inadimplência dos consumidores.</w:t>
      </w:r>
    </w:p>
    <w:p w14:paraId="05420E44" w14:textId="3B268258" w:rsidR="00A57F83" w:rsidRPr="00164626" w:rsidRDefault="00A57F83" w:rsidP="00A57F83">
      <w:pPr>
        <w:autoSpaceDE w:val="0"/>
        <w:autoSpaceDN w:val="0"/>
        <w:adjustRightInd w:val="0"/>
        <w:spacing w:after="100"/>
        <w:ind w:firstLine="708"/>
      </w:pPr>
      <w:r w:rsidRPr="00164626">
        <w:t xml:space="preserve">Os indicadores referentes a meta estabelecida podem ser verificados na Tabela </w:t>
      </w:r>
      <w:r w:rsidR="009B510D" w:rsidRPr="00164626">
        <w:t>29</w:t>
      </w:r>
      <w:r w:rsidRPr="00164626">
        <w:t xml:space="preserve">. </w:t>
      </w:r>
    </w:p>
    <w:p w14:paraId="5229EECA" w14:textId="6195F9F4" w:rsidR="00A57F83" w:rsidRPr="00164626" w:rsidRDefault="00A57F83" w:rsidP="00A57F83">
      <w:pPr>
        <w:tabs>
          <w:tab w:val="left" w:pos="851"/>
          <w:tab w:val="left" w:pos="10206"/>
        </w:tabs>
        <w:spacing w:line="240" w:lineRule="auto"/>
        <w:ind w:right="-6"/>
        <w:jc w:val="center"/>
        <w:rPr>
          <w:sz w:val="20"/>
          <w:szCs w:val="20"/>
        </w:rPr>
      </w:pPr>
      <w:bookmarkStart w:id="212" w:name="_Toc45109399"/>
      <w:r w:rsidRPr="00164626">
        <w:rPr>
          <w:sz w:val="20"/>
          <w:szCs w:val="20"/>
        </w:rPr>
        <w:t xml:space="preserve">Tabela </w:t>
      </w:r>
      <w:r w:rsidRPr="00164626">
        <w:rPr>
          <w:sz w:val="20"/>
          <w:szCs w:val="20"/>
        </w:rPr>
        <w:fldChar w:fldCharType="begin"/>
      </w:r>
      <w:r w:rsidRPr="00164626">
        <w:rPr>
          <w:sz w:val="20"/>
          <w:szCs w:val="20"/>
        </w:rPr>
        <w:instrText xml:space="preserve"> SEQ Tabela \* ARABIC </w:instrText>
      </w:r>
      <w:r w:rsidRPr="00164626">
        <w:rPr>
          <w:sz w:val="20"/>
          <w:szCs w:val="20"/>
        </w:rPr>
        <w:fldChar w:fldCharType="separate"/>
      </w:r>
      <w:r w:rsidR="00C635C4">
        <w:rPr>
          <w:noProof/>
          <w:sz w:val="20"/>
          <w:szCs w:val="20"/>
        </w:rPr>
        <w:t>29</w:t>
      </w:r>
      <w:r w:rsidRPr="00164626">
        <w:rPr>
          <w:sz w:val="20"/>
          <w:szCs w:val="20"/>
        </w:rPr>
        <w:fldChar w:fldCharType="end"/>
      </w:r>
      <w:r w:rsidRPr="00164626">
        <w:rPr>
          <w:sz w:val="20"/>
          <w:szCs w:val="20"/>
        </w:rPr>
        <w:t xml:space="preserve"> – Indicadores para a </w:t>
      </w:r>
      <w:r w:rsidR="0000584F" w:rsidRPr="00164626">
        <w:rPr>
          <w:sz w:val="20"/>
          <w:szCs w:val="20"/>
        </w:rPr>
        <w:t>meta regularizar</w:t>
      </w:r>
      <w:r w:rsidR="009C7935" w:rsidRPr="00164626">
        <w:rPr>
          <w:sz w:val="20"/>
          <w:szCs w:val="20"/>
        </w:rPr>
        <w:t xml:space="preserve"> inadimplências</w:t>
      </w:r>
      <w:bookmarkEnd w:id="212"/>
    </w:p>
    <w:tbl>
      <w:tblPr>
        <w:tblStyle w:val="Tabelacomgrade"/>
        <w:tblW w:w="0" w:type="auto"/>
        <w:tblLook w:val="04A0" w:firstRow="1" w:lastRow="0" w:firstColumn="1" w:lastColumn="0" w:noHBand="0" w:noVBand="1"/>
      </w:tblPr>
      <w:tblGrid>
        <w:gridCol w:w="2328"/>
        <w:gridCol w:w="2622"/>
        <w:gridCol w:w="4104"/>
      </w:tblGrid>
      <w:tr w:rsidR="00A57F83" w:rsidRPr="00164626" w14:paraId="5582302A" w14:textId="77777777" w:rsidTr="00A57F83">
        <w:trPr>
          <w:trHeight w:val="170"/>
        </w:trPr>
        <w:tc>
          <w:tcPr>
            <w:tcW w:w="2328" w:type="dxa"/>
            <w:vAlign w:val="center"/>
            <w:hideMark/>
          </w:tcPr>
          <w:p w14:paraId="2DBA9C0B" w14:textId="77777777" w:rsidR="00A57F83" w:rsidRPr="00164626" w:rsidRDefault="00A57F83" w:rsidP="00A57F83">
            <w:pPr>
              <w:tabs>
                <w:tab w:val="left" w:pos="851"/>
                <w:tab w:val="left" w:pos="10206"/>
              </w:tabs>
              <w:spacing w:line="240" w:lineRule="auto"/>
              <w:jc w:val="center"/>
              <w:rPr>
                <w:rFonts w:eastAsia="Arial"/>
                <w:b/>
                <w:bCs/>
                <w:sz w:val="20"/>
                <w:szCs w:val="20"/>
              </w:rPr>
            </w:pPr>
            <w:r w:rsidRPr="00164626">
              <w:rPr>
                <w:rFonts w:eastAsia="Arial"/>
                <w:b/>
                <w:bCs/>
                <w:sz w:val="20"/>
                <w:szCs w:val="20"/>
              </w:rPr>
              <w:t>Meta</w:t>
            </w:r>
          </w:p>
        </w:tc>
        <w:tc>
          <w:tcPr>
            <w:tcW w:w="2622" w:type="dxa"/>
            <w:vAlign w:val="center"/>
            <w:hideMark/>
          </w:tcPr>
          <w:p w14:paraId="6B01119C" w14:textId="77777777" w:rsidR="00A57F83" w:rsidRPr="00164626" w:rsidRDefault="00A57F83" w:rsidP="00A57F83">
            <w:pPr>
              <w:tabs>
                <w:tab w:val="left" w:pos="851"/>
                <w:tab w:val="left" w:pos="10206"/>
              </w:tabs>
              <w:spacing w:line="240" w:lineRule="auto"/>
              <w:jc w:val="center"/>
              <w:rPr>
                <w:rFonts w:eastAsia="Arial"/>
                <w:b/>
                <w:bCs/>
                <w:sz w:val="20"/>
                <w:szCs w:val="20"/>
              </w:rPr>
            </w:pPr>
            <w:r w:rsidRPr="00164626">
              <w:rPr>
                <w:rFonts w:eastAsia="Arial"/>
                <w:b/>
                <w:bCs/>
                <w:sz w:val="20"/>
                <w:szCs w:val="20"/>
              </w:rPr>
              <w:t>Indicador</w:t>
            </w:r>
          </w:p>
        </w:tc>
        <w:tc>
          <w:tcPr>
            <w:tcW w:w="4104" w:type="dxa"/>
            <w:vAlign w:val="center"/>
            <w:hideMark/>
          </w:tcPr>
          <w:p w14:paraId="230D6FAE" w14:textId="77777777" w:rsidR="00A57F83" w:rsidRPr="00164626" w:rsidRDefault="00A57F83" w:rsidP="00A57F83">
            <w:pPr>
              <w:tabs>
                <w:tab w:val="left" w:pos="851"/>
                <w:tab w:val="left" w:pos="10206"/>
              </w:tabs>
              <w:spacing w:line="240" w:lineRule="auto"/>
              <w:jc w:val="center"/>
              <w:rPr>
                <w:rFonts w:eastAsia="Arial"/>
                <w:b/>
                <w:bCs/>
                <w:sz w:val="20"/>
                <w:szCs w:val="20"/>
              </w:rPr>
            </w:pPr>
            <w:r w:rsidRPr="00164626">
              <w:rPr>
                <w:rFonts w:eastAsia="Arial"/>
                <w:b/>
                <w:bCs/>
                <w:sz w:val="20"/>
                <w:szCs w:val="20"/>
              </w:rPr>
              <w:t>Medida do indicador</w:t>
            </w:r>
          </w:p>
        </w:tc>
      </w:tr>
      <w:tr w:rsidR="00A57F83" w:rsidRPr="00164626" w14:paraId="1A6059F5" w14:textId="77777777" w:rsidTr="00A57F83">
        <w:trPr>
          <w:trHeight w:val="170"/>
        </w:trPr>
        <w:tc>
          <w:tcPr>
            <w:tcW w:w="2328" w:type="dxa"/>
            <w:vMerge w:val="restart"/>
            <w:vAlign w:val="center"/>
            <w:hideMark/>
          </w:tcPr>
          <w:p w14:paraId="7E7E9FCF" w14:textId="77777777" w:rsidR="00A57F83" w:rsidRPr="00164626" w:rsidRDefault="00A57F83" w:rsidP="00A57F83">
            <w:pPr>
              <w:tabs>
                <w:tab w:val="left" w:pos="851"/>
                <w:tab w:val="left" w:pos="10206"/>
              </w:tabs>
              <w:spacing w:line="240" w:lineRule="auto"/>
              <w:jc w:val="center"/>
              <w:rPr>
                <w:rFonts w:eastAsia="Arial"/>
                <w:sz w:val="20"/>
                <w:szCs w:val="20"/>
              </w:rPr>
            </w:pPr>
            <w:r w:rsidRPr="00164626">
              <w:rPr>
                <w:sz w:val="20"/>
                <w:szCs w:val="20"/>
              </w:rPr>
              <w:t>Regularizar inadimplências</w:t>
            </w:r>
          </w:p>
        </w:tc>
        <w:tc>
          <w:tcPr>
            <w:tcW w:w="2622" w:type="dxa"/>
            <w:vAlign w:val="center"/>
            <w:hideMark/>
          </w:tcPr>
          <w:p w14:paraId="5AC5BF42" w14:textId="77777777" w:rsidR="00A57F83" w:rsidRPr="00164626" w:rsidRDefault="00A57F83" w:rsidP="00A57F83">
            <w:pPr>
              <w:tabs>
                <w:tab w:val="left" w:pos="851"/>
                <w:tab w:val="left" w:pos="10206"/>
              </w:tabs>
              <w:spacing w:line="240" w:lineRule="auto"/>
              <w:jc w:val="center"/>
              <w:rPr>
                <w:rFonts w:eastAsia="Arial"/>
                <w:sz w:val="20"/>
                <w:szCs w:val="20"/>
              </w:rPr>
            </w:pPr>
            <w:r w:rsidRPr="00164626">
              <w:rPr>
                <w:rFonts w:eastAsia="Arial"/>
                <w:sz w:val="20"/>
                <w:szCs w:val="20"/>
              </w:rPr>
              <w:t>InF4 – Índice de inadimplências</w:t>
            </w:r>
          </w:p>
        </w:tc>
        <w:tc>
          <w:tcPr>
            <w:tcW w:w="4104" w:type="dxa"/>
            <w:vAlign w:val="center"/>
            <w:hideMark/>
          </w:tcPr>
          <w:p w14:paraId="6F4738F1" w14:textId="77777777" w:rsidR="00A57F83" w:rsidRPr="00164626" w:rsidRDefault="00A57F83" w:rsidP="00A57F83">
            <w:pPr>
              <w:tabs>
                <w:tab w:val="left" w:pos="851"/>
                <w:tab w:val="left" w:pos="10206"/>
              </w:tabs>
              <w:spacing w:line="240" w:lineRule="auto"/>
              <w:jc w:val="center"/>
              <w:rPr>
                <w:rFonts w:eastAsia="Arial"/>
                <w:sz w:val="20"/>
                <w:szCs w:val="20"/>
              </w:rPr>
            </w:pPr>
            <w:r w:rsidRPr="00164626">
              <w:rPr>
                <w:rFonts w:eastAsia="Arial"/>
                <w:sz w:val="20"/>
                <w:szCs w:val="20"/>
              </w:rPr>
              <w:t>Relação entre o número de economias inadimplentes pelo número total de economias que utilizam o serviço</w:t>
            </w:r>
          </w:p>
        </w:tc>
      </w:tr>
      <w:tr w:rsidR="00A57F83" w:rsidRPr="00164626" w14:paraId="0E02BA1D" w14:textId="77777777" w:rsidTr="009B510D">
        <w:trPr>
          <w:trHeight w:val="57"/>
        </w:trPr>
        <w:tc>
          <w:tcPr>
            <w:tcW w:w="0" w:type="auto"/>
            <w:vMerge/>
            <w:vAlign w:val="center"/>
            <w:hideMark/>
          </w:tcPr>
          <w:p w14:paraId="7D67CEC3" w14:textId="77777777" w:rsidR="00A57F83" w:rsidRPr="00164626" w:rsidRDefault="00A57F83" w:rsidP="00A57F83">
            <w:pPr>
              <w:spacing w:line="240" w:lineRule="auto"/>
              <w:jc w:val="left"/>
              <w:rPr>
                <w:rFonts w:eastAsia="Arial"/>
                <w:noProof/>
                <w:sz w:val="20"/>
                <w:szCs w:val="20"/>
              </w:rPr>
            </w:pPr>
          </w:p>
        </w:tc>
        <w:tc>
          <w:tcPr>
            <w:tcW w:w="2622" w:type="dxa"/>
            <w:vAlign w:val="center"/>
            <w:hideMark/>
          </w:tcPr>
          <w:p w14:paraId="127408FA" w14:textId="77777777" w:rsidR="00A57F83" w:rsidRPr="00164626" w:rsidRDefault="00A57F83" w:rsidP="00A57F83">
            <w:pPr>
              <w:tabs>
                <w:tab w:val="left" w:pos="851"/>
                <w:tab w:val="left" w:pos="10206"/>
              </w:tabs>
              <w:spacing w:line="240" w:lineRule="auto"/>
              <w:jc w:val="center"/>
              <w:rPr>
                <w:rFonts w:eastAsia="Arial"/>
                <w:sz w:val="20"/>
                <w:szCs w:val="20"/>
              </w:rPr>
            </w:pPr>
            <w:r w:rsidRPr="00164626">
              <w:rPr>
                <w:rFonts w:eastAsia="Arial"/>
                <w:sz w:val="20"/>
                <w:szCs w:val="20"/>
              </w:rPr>
              <w:t>InF5 – Índice de leitura automatizada</w:t>
            </w:r>
          </w:p>
        </w:tc>
        <w:tc>
          <w:tcPr>
            <w:tcW w:w="4104" w:type="dxa"/>
            <w:vAlign w:val="center"/>
            <w:hideMark/>
          </w:tcPr>
          <w:p w14:paraId="0889154C" w14:textId="77777777" w:rsidR="00A57F83" w:rsidRPr="00164626" w:rsidRDefault="00A57F83" w:rsidP="00A57F83">
            <w:pPr>
              <w:tabs>
                <w:tab w:val="left" w:pos="851"/>
                <w:tab w:val="left" w:pos="10206"/>
              </w:tabs>
              <w:spacing w:line="240" w:lineRule="auto"/>
              <w:jc w:val="center"/>
              <w:rPr>
                <w:rFonts w:eastAsia="Arial"/>
                <w:sz w:val="20"/>
                <w:szCs w:val="20"/>
              </w:rPr>
            </w:pPr>
            <w:r w:rsidRPr="00164626">
              <w:rPr>
                <w:rFonts w:eastAsia="Arial"/>
                <w:sz w:val="20"/>
                <w:szCs w:val="20"/>
              </w:rPr>
              <w:t>Relação entre o número de sistemas/soluções com leitura automatizada pelo número total de sistemas/soluções de abastecimento de água no município</w:t>
            </w:r>
          </w:p>
        </w:tc>
      </w:tr>
    </w:tbl>
    <w:p w14:paraId="19AA922D" w14:textId="77777777" w:rsidR="00A57F83" w:rsidRPr="00164626" w:rsidRDefault="00A57F83" w:rsidP="00A57F83">
      <w:pPr>
        <w:tabs>
          <w:tab w:val="left" w:pos="851"/>
          <w:tab w:val="left" w:pos="10206"/>
        </w:tabs>
        <w:spacing w:after="240"/>
        <w:jc w:val="center"/>
        <w:rPr>
          <w:rFonts w:eastAsia="Arial"/>
          <w:sz w:val="20"/>
          <w:szCs w:val="20"/>
          <w:lang w:eastAsia="pt-BR"/>
        </w:rPr>
      </w:pPr>
      <w:r w:rsidRPr="00164626">
        <w:rPr>
          <w:rFonts w:eastAsia="Arial"/>
          <w:sz w:val="20"/>
          <w:szCs w:val="20"/>
        </w:rPr>
        <w:t>Fonte: Empresa Executora (2020).</w:t>
      </w:r>
    </w:p>
    <w:p w14:paraId="3FB67F32" w14:textId="77777777" w:rsidR="00A57F83" w:rsidRPr="00164626" w:rsidRDefault="00A57F83" w:rsidP="007977C4">
      <w:pPr>
        <w:pStyle w:val="Ttulo4"/>
      </w:pPr>
      <w:bookmarkStart w:id="213" w:name="_Toc45109248"/>
      <w:r w:rsidRPr="00164626">
        <w:t>2.2.4.6 Programa 06 – Gestão do sistema público de saneamento</w:t>
      </w:r>
      <w:bookmarkEnd w:id="213"/>
    </w:p>
    <w:p w14:paraId="573A7981" w14:textId="15B26CAA" w:rsidR="00A57F83" w:rsidRPr="00164626" w:rsidRDefault="00A57F83" w:rsidP="00A57F83">
      <w:pPr>
        <w:ind w:firstLine="708"/>
      </w:pPr>
      <w:r w:rsidRPr="00164626">
        <w:rPr>
          <w:b/>
          <w:bCs/>
        </w:rPr>
        <w:t xml:space="preserve">Objetivo geral: </w:t>
      </w:r>
      <w:r w:rsidR="00590794" w:rsidRPr="00164626">
        <w:t>O</w:t>
      </w:r>
      <w:r w:rsidRPr="00164626">
        <w:rPr>
          <w:rFonts w:cs="Arial"/>
        </w:rPr>
        <w:t xml:space="preserve">bter um banco de dados com informações referentes a cada sistema/solução de abastecimento de água, gerando suporte </w:t>
      </w:r>
      <w:r w:rsidRPr="00164626">
        <w:t xml:space="preserve">aos </w:t>
      </w:r>
      <w:r w:rsidR="00590794" w:rsidRPr="00164626">
        <w:t>Sistemas de Informações </w:t>
      </w:r>
      <w:r w:rsidRPr="00164626">
        <w:t>(SI) do município, promovendo a atualização e envio dos dados referentes aos sistemas de abastecimento de água aos sistemas de informação da atenção à saúde (SISÁGUA, SIAB e SNIS).</w:t>
      </w:r>
    </w:p>
    <w:p w14:paraId="7954299E" w14:textId="77777777" w:rsidR="00A57F83" w:rsidRPr="00164626" w:rsidRDefault="00A57F83" w:rsidP="00A57F83">
      <w:pPr>
        <w:ind w:firstLine="709"/>
        <w:rPr>
          <w:rFonts w:cs="Arial"/>
        </w:rPr>
      </w:pPr>
      <w:r w:rsidRPr="00164626">
        <w:t>Ainda, esse registro possibilitará uma análise rápida, de todos os equipamentos, peças e acessórios presentes nos sistemas/soluções de abastecimento, entre outras características importantes e pertinentes para que no futuro, possam haver melhorias nos serviços prestados à população.</w:t>
      </w:r>
    </w:p>
    <w:p w14:paraId="2CCD97D9" w14:textId="77777777" w:rsidR="00A57F83" w:rsidRPr="00164626" w:rsidRDefault="00A57F83" w:rsidP="00A57F83">
      <w:pPr>
        <w:spacing w:after="200"/>
        <w:ind w:firstLine="709"/>
        <w:rPr>
          <w:rFonts w:cs="Arial"/>
          <w:b/>
        </w:rPr>
      </w:pPr>
      <w:r w:rsidRPr="00164626">
        <w:rPr>
          <w:lang w:eastAsia="pt-BR"/>
        </w:rPr>
        <w:t>Para alcance do objetivo comum, o programa “</w:t>
      </w:r>
      <w:r w:rsidRPr="00164626">
        <w:t>Gestão do sistema público de saneamento</w:t>
      </w:r>
      <w:r w:rsidRPr="00164626">
        <w:rPr>
          <w:lang w:eastAsia="pt-BR"/>
        </w:rPr>
        <w:t>” contempla as metas:</w:t>
      </w:r>
    </w:p>
    <w:p w14:paraId="664726A3" w14:textId="77777777" w:rsidR="00A57F83" w:rsidRPr="00164626" w:rsidRDefault="00A57F83" w:rsidP="00707B4B">
      <w:pPr>
        <w:numPr>
          <w:ilvl w:val="0"/>
          <w:numId w:val="44"/>
        </w:numPr>
        <w:ind w:left="993" w:hanging="284"/>
        <w:rPr>
          <w:lang w:eastAsia="pt-BR"/>
        </w:rPr>
      </w:pPr>
      <w:r w:rsidRPr="00164626">
        <w:t>Mapeamento dos sistemas de abastecimento de água</w:t>
      </w:r>
      <w:r w:rsidRPr="00164626">
        <w:rPr>
          <w:lang w:eastAsia="pt-BR"/>
        </w:rPr>
        <w:t>;</w:t>
      </w:r>
    </w:p>
    <w:p w14:paraId="52A22E01" w14:textId="77777777" w:rsidR="00A57F83" w:rsidRPr="00164626" w:rsidRDefault="00A57F83" w:rsidP="00707B4B">
      <w:pPr>
        <w:numPr>
          <w:ilvl w:val="0"/>
          <w:numId w:val="44"/>
        </w:numPr>
        <w:spacing w:after="200"/>
        <w:ind w:left="993" w:hanging="284"/>
        <w:rPr>
          <w:lang w:eastAsia="pt-BR"/>
        </w:rPr>
      </w:pPr>
      <w:r w:rsidRPr="00164626">
        <w:rPr>
          <w:lang w:eastAsia="pt-BR"/>
        </w:rPr>
        <w:t xml:space="preserve">Criação e manutenção de Centro de Controle Operacional (CCO). </w:t>
      </w:r>
    </w:p>
    <w:p w14:paraId="4DAC2875" w14:textId="02953CC5" w:rsidR="00A57F83" w:rsidRPr="00164626" w:rsidRDefault="00A57F83" w:rsidP="00DC4562">
      <w:pPr>
        <w:ind w:firstLine="708"/>
        <w:rPr>
          <w:color w:val="FF0000"/>
          <w:lang w:eastAsia="pt-BR"/>
        </w:rPr>
        <w:sectPr w:rsidR="00A57F83" w:rsidRPr="00164626" w:rsidSect="00045F2D">
          <w:pgSz w:w="11900" w:h="16840"/>
          <w:pgMar w:top="1134" w:right="1418" w:bottom="1134" w:left="1418" w:header="284" w:footer="164" w:gutter="0"/>
          <w:cols w:space="720"/>
        </w:sectPr>
      </w:pPr>
      <w:r w:rsidRPr="00164626">
        <w:rPr>
          <w:lang w:eastAsia="pt-BR"/>
        </w:rPr>
        <w:t>A organização esquemática aplicada ao planejamento do Programa 06, pode ser verificada na Tabela 3</w:t>
      </w:r>
      <w:r w:rsidR="009B510D" w:rsidRPr="00164626">
        <w:rPr>
          <w:lang w:eastAsia="pt-BR"/>
        </w:rPr>
        <w:t>0</w:t>
      </w:r>
      <w:r w:rsidRPr="00164626">
        <w:rPr>
          <w:lang w:eastAsia="pt-BR"/>
        </w:rPr>
        <w:t xml:space="preserve">. </w:t>
      </w:r>
      <w:r w:rsidR="00DC4562" w:rsidRPr="00164626">
        <w:rPr>
          <w:lang w:eastAsia="pt-BR"/>
        </w:rPr>
        <w:t>A seguir se encontram descritas todas as ações propostas para alcance de cada meta estabelecida com prazo definido, de forma a alcançar o objetivo do programa criado para o município.</w:t>
      </w:r>
    </w:p>
    <w:p w14:paraId="6098E865" w14:textId="11E076D5" w:rsidR="00A57F83" w:rsidRPr="00164626" w:rsidRDefault="00A57F83" w:rsidP="00A57F83">
      <w:pPr>
        <w:autoSpaceDE w:val="0"/>
        <w:autoSpaceDN w:val="0"/>
        <w:adjustRightInd w:val="0"/>
        <w:spacing w:before="240" w:line="240" w:lineRule="auto"/>
        <w:jc w:val="center"/>
        <w:rPr>
          <w:rFonts w:eastAsia="Calibri" w:cs="Times New Roman"/>
          <w:sz w:val="20"/>
          <w:szCs w:val="20"/>
        </w:rPr>
      </w:pPr>
      <w:bookmarkStart w:id="214" w:name="_Toc45109400"/>
      <w:r w:rsidRPr="00164626">
        <w:rPr>
          <w:rFonts w:eastAsia="Calibri" w:cs="Times New Roman"/>
          <w:sz w:val="20"/>
          <w:szCs w:val="20"/>
        </w:rPr>
        <w:t xml:space="preserve">Tabela </w:t>
      </w:r>
      <w:r w:rsidRPr="00164626">
        <w:fldChar w:fldCharType="begin"/>
      </w:r>
      <w:r w:rsidRPr="00164626">
        <w:rPr>
          <w:rFonts w:eastAsia="Calibri" w:cs="Times New Roman"/>
          <w:sz w:val="20"/>
          <w:szCs w:val="20"/>
        </w:rPr>
        <w:instrText xml:space="preserve"> SEQ Tabela \* ARABIC </w:instrText>
      </w:r>
      <w:r w:rsidRPr="00164626">
        <w:fldChar w:fldCharType="separate"/>
      </w:r>
      <w:r w:rsidR="00C635C4">
        <w:rPr>
          <w:rFonts w:eastAsia="Calibri" w:cs="Times New Roman"/>
          <w:noProof/>
          <w:sz w:val="20"/>
          <w:szCs w:val="20"/>
        </w:rPr>
        <w:t>30</w:t>
      </w:r>
      <w:r w:rsidRPr="00164626">
        <w:fldChar w:fldCharType="end"/>
      </w:r>
      <w:r w:rsidRPr="00164626">
        <w:rPr>
          <w:rFonts w:eastAsia="Calibri" w:cs="Times New Roman"/>
          <w:sz w:val="20"/>
          <w:szCs w:val="20"/>
        </w:rPr>
        <w:t xml:space="preserve"> – Planejamento do Programa 06: </w:t>
      </w:r>
      <w:r w:rsidR="009B510D" w:rsidRPr="00164626">
        <w:rPr>
          <w:rFonts w:eastAsia="Calibri" w:cs="Times New Roman"/>
          <w:sz w:val="20"/>
          <w:szCs w:val="20"/>
        </w:rPr>
        <w:t>GESTÃO DO SISTEMA PÚBLICO DE SANEAMENTO</w:t>
      </w:r>
      <w:bookmarkEnd w:id="214"/>
    </w:p>
    <w:tbl>
      <w:tblPr>
        <w:tblW w:w="14170" w:type="dxa"/>
        <w:jc w:val="center"/>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1696"/>
        <w:gridCol w:w="3117"/>
        <w:gridCol w:w="1251"/>
        <w:gridCol w:w="1267"/>
        <w:gridCol w:w="1634"/>
        <w:gridCol w:w="1668"/>
        <w:gridCol w:w="3537"/>
      </w:tblGrid>
      <w:tr w:rsidR="00A57F83" w:rsidRPr="00164626" w14:paraId="6F68C2CF" w14:textId="77777777" w:rsidTr="00A57F83">
        <w:trPr>
          <w:trHeight w:val="20"/>
          <w:jc w:val="center"/>
        </w:trPr>
        <w:tc>
          <w:tcPr>
            <w:tcW w:w="14170"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5184700" w14:textId="77777777" w:rsidR="00A57F83" w:rsidRPr="00164626" w:rsidRDefault="00A57F83" w:rsidP="00A57F83">
            <w:pPr>
              <w:spacing w:line="240" w:lineRule="auto"/>
              <w:jc w:val="center"/>
              <w:rPr>
                <w:b/>
                <w:sz w:val="20"/>
                <w:szCs w:val="20"/>
              </w:rPr>
            </w:pPr>
            <w:r w:rsidRPr="00164626">
              <w:rPr>
                <w:b/>
                <w:sz w:val="20"/>
                <w:szCs w:val="20"/>
              </w:rPr>
              <w:t>PROGRAMA 06 –</w:t>
            </w:r>
            <w:r w:rsidRPr="00164626">
              <w:t xml:space="preserve"> </w:t>
            </w:r>
            <w:r w:rsidRPr="00164626">
              <w:rPr>
                <w:b/>
                <w:bCs/>
                <w:sz w:val="20"/>
                <w:szCs w:val="20"/>
              </w:rPr>
              <w:t>GESTÃO DO SISTEMA PÚBLICO DE SANEAMENTO</w:t>
            </w:r>
          </w:p>
        </w:tc>
      </w:tr>
      <w:tr w:rsidR="00A57F83" w:rsidRPr="00164626" w14:paraId="28FF6715" w14:textId="77777777" w:rsidTr="00A57F83">
        <w:trPr>
          <w:trHeight w:val="20"/>
          <w:jc w:val="center"/>
        </w:trPr>
        <w:tc>
          <w:tcPr>
            <w:tcW w:w="1696" w:type="dxa"/>
            <w:tcBorders>
              <w:top w:val="single" w:sz="4" w:space="0" w:color="auto"/>
              <w:left w:val="single" w:sz="4" w:space="0" w:color="auto"/>
              <w:bottom w:val="single" w:sz="4" w:space="0" w:color="auto"/>
              <w:right w:val="single" w:sz="4" w:space="0" w:color="auto"/>
            </w:tcBorders>
            <w:vAlign w:val="center"/>
            <w:hideMark/>
          </w:tcPr>
          <w:p w14:paraId="21066A0D" w14:textId="77777777" w:rsidR="00A57F83" w:rsidRPr="00164626" w:rsidRDefault="00A57F83" w:rsidP="00A57F83">
            <w:pPr>
              <w:spacing w:line="240" w:lineRule="auto"/>
              <w:jc w:val="center"/>
              <w:rPr>
                <w:b/>
                <w:sz w:val="20"/>
                <w:szCs w:val="20"/>
              </w:rPr>
            </w:pPr>
            <w:r w:rsidRPr="00164626">
              <w:rPr>
                <w:b/>
                <w:sz w:val="20"/>
                <w:szCs w:val="20"/>
              </w:rPr>
              <w:t>METAS</w:t>
            </w:r>
          </w:p>
        </w:tc>
        <w:tc>
          <w:tcPr>
            <w:tcW w:w="3118" w:type="dxa"/>
            <w:tcBorders>
              <w:top w:val="single" w:sz="4" w:space="0" w:color="auto"/>
              <w:left w:val="single" w:sz="4" w:space="0" w:color="auto"/>
              <w:bottom w:val="single" w:sz="4" w:space="0" w:color="auto"/>
              <w:right w:val="single" w:sz="4" w:space="0" w:color="auto"/>
            </w:tcBorders>
            <w:vAlign w:val="center"/>
            <w:hideMark/>
          </w:tcPr>
          <w:p w14:paraId="0E1F291A" w14:textId="77777777" w:rsidR="00A57F83" w:rsidRPr="00164626" w:rsidRDefault="00A57F83" w:rsidP="00A57F83">
            <w:pPr>
              <w:spacing w:line="240" w:lineRule="auto"/>
              <w:jc w:val="center"/>
              <w:rPr>
                <w:b/>
                <w:sz w:val="20"/>
                <w:szCs w:val="20"/>
              </w:rPr>
            </w:pPr>
            <w:r w:rsidRPr="00164626">
              <w:rPr>
                <w:b/>
                <w:sz w:val="20"/>
                <w:szCs w:val="20"/>
              </w:rPr>
              <w:t>AÇÕES</w:t>
            </w:r>
          </w:p>
        </w:tc>
        <w:tc>
          <w:tcPr>
            <w:tcW w:w="1251" w:type="dxa"/>
            <w:tcBorders>
              <w:top w:val="single" w:sz="4" w:space="0" w:color="auto"/>
              <w:left w:val="single" w:sz="4" w:space="0" w:color="auto"/>
              <w:bottom w:val="single" w:sz="4" w:space="0" w:color="auto"/>
              <w:right w:val="single" w:sz="4" w:space="0" w:color="auto"/>
            </w:tcBorders>
            <w:vAlign w:val="center"/>
            <w:hideMark/>
          </w:tcPr>
          <w:p w14:paraId="5C787CA5" w14:textId="77777777" w:rsidR="00A57F83" w:rsidRPr="00164626" w:rsidRDefault="00A57F83" w:rsidP="00A57F83">
            <w:pPr>
              <w:spacing w:line="240" w:lineRule="auto"/>
              <w:jc w:val="center"/>
              <w:rPr>
                <w:b/>
                <w:sz w:val="20"/>
                <w:szCs w:val="20"/>
              </w:rPr>
            </w:pPr>
            <w:r w:rsidRPr="00164626">
              <w:rPr>
                <w:b/>
                <w:sz w:val="20"/>
                <w:szCs w:val="20"/>
              </w:rPr>
              <w:t>PRAZO DE EXECUÇÃO</w:t>
            </w:r>
          </w:p>
        </w:tc>
        <w:tc>
          <w:tcPr>
            <w:tcW w:w="1267" w:type="dxa"/>
            <w:tcBorders>
              <w:top w:val="single" w:sz="4" w:space="0" w:color="auto"/>
              <w:left w:val="single" w:sz="4" w:space="0" w:color="auto"/>
              <w:bottom w:val="single" w:sz="4" w:space="0" w:color="auto"/>
              <w:right w:val="single" w:sz="4" w:space="0" w:color="auto"/>
            </w:tcBorders>
            <w:vAlign w:val="center"/>
            <w:hideMark/>
          </w:tcPr>
          <w:p w14:paraId="1552BA9C" w14:textId="77777777" w:rsidR="00A57F83" w:rsidRPr="00164626" w:rsidRDefault="00A57F83" w:rsidP="00A57F83">
            <w:pPr>
              <w:spacing w:line="240" w:lineRule="auto"/>
              <w:jc w:val="center"/>
              <w:rPr>
                <w:b/>
                <w:sz w:val="20"/>
                <w:szCs w:val="20"/>
              </w:rPr>
            </w:pPr>
            <w:r w:rsidRPr="00164626">
              <w:rPr>
                <w:b/>
                <w:sz w:val="20"/>
                <w:szCs w:val="20"/>
              </w:rPr>
              <w:t>NATUREZA</w:t>
            </w:r>
          </w:p>
        </w:tc>
        <w:tc>
          <w:tcPr>
            <w:tcW w:w="1634" w:type="dxa"/>
            <w:tcBorders>
              <w:top w:val="single" w:sz="4" w:space="0" w:color="auto"/>
              <w:left w:val="single" w:sz="4" w:space="0" w:color="auto"/>
              <w:bottom w:val="single" w:sz="4" w:space="0" w:color="auto"/>
              <w:right w:val="single" w:sz="4" w:space="0" w:color="auto"/>
            </w:tcBorders>
            <w:vAlign w:val="center"/>
            <w:hideMark/>
          </w:tcPr>
          <w:p w14:paraId="21CD9F08" w14:textId="77777777" w:rsidR="00A57F83" w:rsidRPr="00164626" w:rsidRDefault="00A57F83" w:rsidP="00A57F83">
            <w:pPr>
              <w:spacing w:line="240" w:lineRule="auto"/>
              <w:jc w:val="center"/>
              <w:rPr>
                <w:b/>
                <w:sz w:val="20"/>
                <w:szCs w:val="20"/>
              </w:rPr>
            </w:pPr>
            <w:r w:rsidRPr="00164626">
              <w:rPr>
                <w:b/>
                <w:sz w:val="20"/>
                <w:szCs w:val="20"/>
              </w:rPr>
              <w:t>CRITÉRIOS</w:t>
            </w:r>
          </w:p>
        </w:tc>
        <w:tc>
          <w:tcPr>
            <w:tcW w:w="1666" w:type="dxa"/>
            <w:tcBorders>
              <w:top w:val="single" w:sz="4" w:space="0" w:color="auto"/>
              <w:left w:val="single" w:sz="4" w:space="0" w:color="auto"/>
              <w:bottom w:val="single" w:sz="4" w:space="0" w:color="auto"/>
              <w:right w:val="single" w:sz="4" w:space="0" w:color="auto"/>
            </w:tcBorders>
            <w:vAlign w:val="center"/>
            <w:hideMark/>
          </w:tcPr>
          <w:p w14:paraId="685ABDC3" w14:textId="77777777" w:rsidR="00A57F83" w:rsidRPr="00164626" w:rsidRDefault="00A57F83" w:rsidP="00A57F83">
            <w:pPr>
              <w:spacing w:line="240" w:lineRule="auto"/>
              <w:jc w:val="center"/>
              <w:rPr>
                <w:b/>
                <w:sz w:val="20"/>
                <w:szCs w:val="20"/>
              </w:rPr>
            </w:pPr>
            <w:r w:rsidRPr="00164626">
              <w:rPr>
                <w:b/>
                <w:sz w:val="20"/>
                <w:szCs w:val="20"/>
              </w:rPr>
              <w:t>ÁREAS/ COMUNIDADES CONTEMPLADAS</w:t>
            </w:r>
          </w:p>
        </w:tc>
        <w:tc>
          <w:tcPr>
            <w:tcW w:w="3538" w:type="dxa"/>
            <w:tcBorders>
              <w:top w:val="single" w:sz="4" w:space="0" w:color="auto"/>
              <w:left w:val="single" w:sz="4" w:space="0" w:color="auto"/>
              <w:bottom w:val="single" w:sz="4" w:space="0" w:color="auto"/>
              <w:right w:val="single" w:sz="4" w:space="0" w:color="auto"/>
            </w:tcBorders>
            <w:vAlign w:val="center"/>
            <w:hideMark/>
          </w:tcPr>
          <w:p w14:paraId="7C2EC318" w14:textId="77777777" w:rsidR="00A57F83" w:rsidRPr="00164626" w:rsidRDefault="00A57F83" w:rsidP="00A57F83">
            <w:pPr>
              <w:spacing w:line="240" w:lineRule="auto"/>
              <w:jc w:val="center"/>
              <w:rPr>
                <w:b/>
                <w:sz w:val="20"/>
                <w:szCs w:val="20"/>
              </w:rPr>
            </w:pPr>
            <w:r w:rsidRPr="00164626">
              <w:rPr>
                <w:b/>
                <w:sz w:val="20"/>
                <w:szCs w:val="20"/>
              </w:rPr>
              <w:t>RESPONSÁVEIS PELOS PROGRAMAS, PROJETOS E AÇÕES</w:t>
            </w:r>
          </w:p>
        </w:tc>
      </w:tr>
      <w:tr w:rsidR="00A57F83" w:rsidRPr="00164626" w14:paraId="5E08EC16" w14:textId="77777777" w:rsidTr="00A57F83">
        <w:trPr>
          <w:trHeight w:val="20"/>
          <w:jc w:val="center"/>
        </w:trPr>
        <w:tc>
          <w:tcPr>
            <w:tcW w:w="1696" w:type="dxa"/>
            <w:vMerge w:val="restart"/>
            <w:tcBorders>
              <w:top w:val="single" w:sz="4" w:space="0" w:color="auto"/>
              <w:left w:val="single" w:sz="4" w:space="0" w:color="auto"/>
              <w:bottom w:val="single" w:sz="4" w:space="0" w:color="auto"/>
              <w:right w:val="single" w:sz="4" w:space="0" w:color="auto"/>
            </w:tcBorders>
            <w:vAlign w:val="center"/>
            <w:hideMark/>
          </w:tcPr>
          <w:p w14:paraId="692251BD" w14:textId="77777777" w:rsidR="00A57F83" w:rsidRPr="00164626" w:rsidRDefault="00A57F83" w:rsidP="00A57F83">
            <w:pPr>
              <w:spacing w:line="240" w:lineRule="auto"/>
              <w:jc w:val="center"/>
              <w:rPr>
                <w:sz w:val="20"/>
                <w:szCs w:val="20"/>
              </w:rPr>
            </w:pPr>
            <w:r w:rsidRPr="00164626">
              <w:rPr>
                <w:sz w:val="20"/>
                <w:szCs w:val="20"/>
              </w:rPr>
              <w:t xml:space="preserve">META 01 -Mapeamento dos sistemas de abastecimento de água </w:t>
            </w:r>
          </w:p>
        </w:tc>
        <w:tc>
          <w:tcPr>
            <w:tcW w:w="3118" w:type="dxa"/>
            <w:tcBorders>
              <w:top w:val="single" w:sz="4" w:space="0" w:color="auto"/>
              <w:left w:val="single" w:sz="4" w:space="0" w:color="auto"/>
              <w:bottom w:val="single" w:sz="4" w:space="0" w:color="auto"/>
              <w:right w:val="single" w:sz="4" w:space="0" w:color="auto"/>
            </w:tcBorders>
            <w:vAlign w:val="center"/>
            <w:hideMark/>
          </w:tcPr>
          <w:p w14:paraId="64A6B9F1" w14:textId="77777777" w:rsidR="00A57F83" w:rsidRPr="00164626" w:rsidRDefault="00A57F83" w:rsidP="00A57F83">
            <w:pPr>
              <w:spacing w:line="240" w:lineRule="auto"/>
              <w:jc w:val="center"/>
              <w:rPr>
                <w:sz w:val="20"/>
                <w:szCs w:val="20"/>
              </w:rPr>
            </w:pPr>
            <w:r w:rsidRPr="00164626">
              <w:rPr>
                <w:sz w:val="20"/>
                <w:szCs w:val="20"/>
              </w:rPr>
              <w:t>Averbação em matrícula da cessão de uso da área utilizada pelos sistemas/soluções de abastecimento de água</w:t>
            </w:r>
          </w:p>
        </w:tc>
        <w:tc>
          <w:tcPr>
            <w:tcW w:w="1251" w:type="dxa"/>
            <w:tcBorders>
              <w:top w:val="single" w:sz="4" w:space="0" w:color="auto"/>
              <w:left w:val="single" w:sz="4" w:space="0" w:color="auto"/>
              <w:bottom w:val="single" w:sz="4" w:space="0" w:color="auto"/>
              <w:right w:val="single" w:sz="4" w:space="0" w:color="auto"/>
            </w:tcBorders>
            <w:vAlign w:val="center"/>
            <w:hideMark/>
          </w:tcPr>
          <w:p w14:paraId="6B383D2C" w14:textId="77777777" w:rsidR="00A57F83" w:rsidRPr="00164626" w:rsidRDefault="00A57F83" w:rsidP="00A57F83">
            <w:pPr>
              <w:spacing w:line="240" w:lineRule="auto"/>
              <w:jc w:val="center"/>
              <w:rPr>
                <w:sz w:val="20"/>
                <w:szCs w:val="20"/>
              </w:rPr>
            </w:pPr>
            <w:r w:rsidRPr="00164626">
              <w:rPr>
                <w:sz w:val="20"/>
                <w:szCs w:val="20"/>
              </w:rPr>
              <w:t>Até o ano 01</w:t>
            </w:r>
          </w:p>
        </w:tc>
        <w:tc>
          <w:tcPr>
            <w:tcW w:w="1267" w:type="dxa"/>
            <w:tcBorders>
              <w:top w:val="single" w:sz="4" w:space="0" w:color="auto"/>
              <w:left w:val="single" w:sz="4" w:space="0" w:color="auto"/>
              <w:bottom w:val="single" w:sz="4" w:space="0" w:color="auto"/>
              <w:right w:val="single" w:sz="4" w:space="0" w:color="auto"/>
            </w:tcBorders>
            <w:vAlign w:val="center"/>
            <w:hideMark/>
          </w:tcPr>
          <w:p w14:paraId="678FAD07" w14:textId="77777777" w:rsidR="00A57F83" w:rsidRPr="00164626" w:rsidRDefault="00A57F83" w:rsidP="00A57F83">
            <w:pPr>
              <w:spacing w:line="240" w:lineRule="auto"/>
              <w:jc w:val="center"/>
              <w:rPr>
                <w:sz w:val="20"/>
                <w:szCs w:val="20"/>
              </w:rPr>
            </w:pPr>
            <w:r w:rsidRPr="00164626">
              <w:rPr>
                <w:sz w:val="20"/>
                <w:szCs w:val="20"/>
              </w:rPr>
              <w:t>Institucional</w:t>
            </w:r>
          </w:p>
          <w:p w14:paraId="0DEDE30D" w14:textId="77777777" w:rsidR="00A57F83" w:rsidRPr="00164626" w:rsidRDefault="00A57F83" w:rsidP="00A57F83">
            <w:pPr>
              <w:spacing w:line="240" w:lineRule="auto"/>
              <w:jc w:val="center"/>
              <w:rPr>
                <w:sz w:val="20"/>
                <w:szCs w:val="20"/>
              </w:rPr>
            </w:pPr>
            <w:r w:rsidRPr="00164626">
              <w:rPr>
                <w:sz w:val="20"/>
                <w:szCs w:val="20"/>
              </w:rPr>
              <w:t>Operacional</w:t>
            </w:r>
          </w:p>
        </w:tc>
        <w:tc>
          <w:tcPr>
            <w:tcW w:w="1634" w:type="dxa"/>
            <w:tcBorders>
              <w:top w:val="single" w:sz="4" w:space="0" w:color="auto"/>
              <w:left w:val="single" w:sz="4" w:space="0" w:color="auto"/>
              <w:bottom w:val="single" w:sz="4" w:space="0" w:color="auto"/>
              <w:right w:val="single" w:sz="4" w:space="0" w:color="auto"/>
            </w:tcBorders>
            <w:vAlign w:val="center"/>
            <w:hideMark/>
          </w:tcPr>
          <w:p w14:paraId="7A2C26B6" w14:textId="77777777" w:rsidR="00A57F83" w:rsidRPr="00164626" w:rsidRDefault="00A57F83" w:rsidP="00A57F83">
            <w:pPr>
              <w:spacing w:line="240" w:lineRule="auto"/>
              <w:ind w:left="-114"/>
              <w:jc w:val="center"/>
              <w:rPr>
                <w:sz w:val="20"/>
                <w:szCs w:val="20"/>
              </w:rPr>
            </w:pPr>
            <w:r w:rsidRPr="00164626">
              <w:rPr>
                <w:sz w:val="20"/>
                <w:szCs w:val="20"/>
              </w:rPr>
              <w:t>Regulação pública</w:t>
            </w:r>
          </w:p>
          <w:p w14:paraId="0AD60EC7" w14:textId="77777777" w:rsidR="00A57F83" w:rsidRPr="00164626" w:rsidRDefault="00A57F83" w:rsidP="00A57F83">
            <w:pPr>
              <w:spacing w:line="240" w:lineRule="auto"/>
              <w:ind w:left="-114"/>
              <w:jc w:val="center"/>
              <w:rPr>
                <w:sz w:val="20"/>
                <w:szCs w:val="20"/>
              </w:rPr>
            </w:pPr>
            <w:r w:rsidRPr="00164626">
              <w:rPr>
                <w:sz w:val="20"/>
                <w:szCs w:val="20"/>
              </w:rPr>
              <w:t>Melhoria da qualidade da prestação dos serviços</w:t>
            </w:r>
          </w:p>
        </w:tc>
        <w:tc>
          <w:tcPr>
            <w:tcW w:w="1666" w:type="dxa"/>
            <w:tcBorders>
              <w:top w:val="single" w:sz="4" w:space="0" w:color="auto"/>
              <w:left w:val="single" w:sz="4" w:space="0" w:color="auto"/>
              <w:bottom w:val="single" w:sz="4" w:space="0" w:color="auto"/>
              <w:right w:val="single" w:sz="4" w:space="0" w:color="auto"/>
            </w:tcBorders>
            <w:vAlign w:val="center"/>
            <w:hideMark/>
          </w:tcPr>
          <w:p w14:paraId="5101A91B" w14:textId="77777777" w:rsidR="00A57F83" w:rsidRPr="00164626" w:rsidRDefault="00A57F83" w:rsidP="00A57F83">
            <w:pPr>
              <w:spacing w:line="240" w:lineRule="auto"/>
              <w:jc w:val="center"/>
              <w:rPr>
                <w:sz w:val="20"/>
                <w:szCs w:val="20"/>
              </w:rPr>
            </w:pPr>
            <w:r w:rsidRPr="00164626">
              <w:rPr>
                <w:sz w:val="20"/>
                <w:szCs w:val="20"/>
              </w:rPr>
              <w:t>Área urbana e rural</w:t>
            </w:r>
          </w:p>
        </w:tc>
        <w:tc>
          <w:tcPr>
            <w:tcW w:w="3538" w:type="dxa"/>
            <w:tcBorders>
              <w:top w:val="single" w:sz="4" w:space="0" w:color="auto"/>
              <w:left w:val="single" w:sz="4" w:space="0" w:color="auto"/>
              <w:bottom w:val="single" w:sz="4" w:space="0" w:color="auto"/>
              <w:right w:val="single" w:sz="4" w:space="0" w:color="auto"/>
            </w:tcBorders>
            <w:vAlign w:val="center"/>
            <w:hideMark/>
          </w:tcPr>
          <w:p w14:paraId="47C14F38" w14:textId="77777777" w:rsidR="00A57F83" w:rsidRPr="00164626" w:rsidRDefault="00A57F83" w:rsidP="00A57F83">
            <w:pPr>
              <w:spacing w:line="240" w:lineRule="auto"/>
              <w:jc w:val="center"/>
              <w:rPr>
                <w:sz w:val="20"/>
                <w:szCs w:val="20"/>
              </w:rPr>
            </w:pPr>
            <w:r w:rsidRPr="00164626">
              <w:rPr>
                <w:rFonts w:cs="CIDFont+F1"/>
                <w:sz w:val="20"/>
                <w:szCs w:val="20"/>
              </w:rPr>
              <w:t>Secretaria Municipal de Meio Ambiente e Turismo</w:t>
            </w:r>
          </w:p>
        </w:tc>
      </w:tr>
      <w:tr w:rsidR="00A57F83" w:rsidRPr="00164626" w14:paraId="0935041F" w14:textId="77777777" w:rsidTr="00A57F83">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755F28B" w14:textId="77777777" w:rsidR="00A57F83" w:rsidRPr="00164626" w:rsidRDefault="00A57F83" w:rsidP="00A57F83">
            <w:pPr>
              <w:spacing w:line="240" w:lineRule="auto"/>
              <w:jc w:val="left"/>
              <w:rPr>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hideMark/>
          </w:tcPr>
          <w:p w14:paraId="57467D36" w14:textId="77777777" w:rsidR="00A57F83" w:rsidRPr="00164626" w:rsidRDefault="00A57F83" w:rsidP="00A57F83">
            <w:pPr>
              <w:spacing w:line="240" w:lineRule="auto"/>
              <w:jc w:val="center"/>
              <w:rPr>
                <w:sz w:val="20"/>
                <w:szCs w:val="20"/>
              </w:rPr>
            </w:pPr>
            <w:r w:rsidRPr="00164626">
              <w:rPr>
                <w:sz w:val="20"/>
                <w:szCs w:val="20"/>
              </w:rPr>
              <w:t>Mapeamento georreferenciado dos sistemas/soluções e das redes de abastecimento de água</w:t>
            </w:r>
          </w:p>
        </w:tc>
        <w:tc>
          <w:tcPr>
            <w:tcW w:w="1251" w:type="dxa"/>
            <w:tcBorders>
              <w:top w:val="single" w:sz="4" w:space="0" w:color="auto"/>
              <w:left w:val="single" w:sz="4" w:space="0" w:color="auto"/>
              <w:bottom w:val="single" w:sz="4" w:space="0" w:color="auto"/>
              <w:right w:val="single" w:sz="4" w:space="0" w:color="auto"/>
            </w:tcBorders>
            <w:vAlign w:val="center"/>
            <w:hideMark/>
          </w:tcPr>
          <w:p w14:paraId="463E5BBB" w14:textId="77777777" w:rsidR="00A57F83" w:rsidRPr="00164626" w:rsidRDefault="00A57F83" w:rsidP="00A57F83">
            <w:pPr>
              <w:spacing w:line="240" w:lineRule="auto"/>
              <w:jc w:val="center"/>
              <w:rPr>
                <w:sz w:val="20"/>
                <w:szCs w:val="20"/>
              </w:rPr>
            </w:pPr>
            <w:r w:rsidRPr="00164626">
              <w:rPr>
                <w:sz w:val="20"/>
                <w:szCs w:val="20"/>
              </w:rPr>
              <w:t>Até o ano 01</w:t>
            </w:r>
          </w:p>
        </w:tc>
        <w:tc>
          <w:tcPr>
            <w:tcW w:w="1267" w:type="dxa"/>
            <w:tcBorders>
              <w:top w:val="single" w:sz="4" w:space="0" w:color="auto"/>
              <w:left w:val="single" w:sz="4" w:space="0" w:color="auto"/>
              <w:bottom w:val="single" w:sz="4" w:space="0" w:color="auto"/>
              <w:right w:val="single" w:sz="4" w:space="0" w:color="auto"/>
            </w:tcBorders>
            <w:vAlign w:val="center"/>
            <w:hideMark/>
          </w:tcPr>
          <w:p w14:paraId="6151E9FA" w14:textId="77777777" w:rsidR="00A57F83" w:rsidRPr="00164626" w:rsidRDefault="00A57F83" w:rsidP="00A57F83">
            <w:pPr>
              <w:spacing w:line="240" w:lineRule="auto"/>
              <w:jc w:val="center"/>
              <w:rPr>
                <w:sz w:val="20"/>
                <w:szCs w:val="20"/>
              </w:rPr>
            </w:pPr>
            <w:r w:rsidRPr="00164626">
              <w:rPr>
                <w:sz w:val="20"/>
                <w:szCs w:val="20"/>
              </w:rPr>
              <w:t>Institucional</w:t>
            </w:r>
          </w:p>
          <w:p w14:paraId="1E89FBE1" w14:textId="77777777" w:rsidR="00A57F83" w:rsidRPr="00164626" w:rsidRDefault="00A57F83" w:rsidP="00A57F83">
            <w:pPr>
              <w:spacing w:line="240" w:lineRule="auto"/>
              <w:jc w:val="center"/>
              <w:rPr>
                <w:sz w:val="20"/>
                <w:szCs w:val="20"/>
              </w:rPr>
            </w:pPr>
            <w:r w:rsidRPr="00164626">
              <w:rPr>
                <w:sz w:val="20"/>
                <w:szCs w:val="20"/>
              </w:rPr>
              <w:t>Operacional</w:t>
            </w:r>
          </w:p>
        </w:tc>
        <w:tc>
          <w:tcPr>
            <w:tcW w:w="1634" w:type="dxa"/>
            <w:tcBorders>
              <w:top w:val="single" w:sz="4" w:space="0" w:color="auto"/>
              <w:left w:val="single" w:sz="4" w:space="0" w:color="auto"/>
              <w:bottom w:val="single" w:sz="4" w:space="0" w:color="auto"/>
              <w:right w:val="single" w:sz="4" w:space="0" w:color="auto"/>
            </w:tcBorders>
            <w:vAlign w:val="center"/>
            <w:hideMark/>
          </w:tcPr>
          <w:p w14:paraId="2E90BB55" w14:textId="77777777" w:rsidR="00A57F83" w:rsidRPr="00164626" w:rsidRDefault="00A57F83" w:rsidP="00A57F83">
            <w:pPr>
              <w:spacing w:line="240" w:lineRule="auto"/>
              <w:ind w:left="-114"/>
              <w:jc w:val="center"/>
              <w:rPr>
                <w:sz w:val="20"/>
                <w:szCs w:val="20"/>
              </w:rPr>
            </w:pPr>
            <w:r w:rsidRPr="00164626">
              <w:rPr>
                <w:sz w:val="20"/>
                <w:szCs w:val="20"/>
              </w:rPr>
              <w:t>Regulação pública</w:t>
            </w:r>
          </w:p>
          <w:p w14:paraId="016F887F" w14:textId="77777777" w:rsidR="00A57F83" w:rsidRPr="00164626" w:rsidRDefault="00A57F83" w:rsidP="00A57F83">
            <w:pPr>
              <w:spacing w:line="240" w:lineRule="auto"/>
              <w:ind w:left="-114"/>
              <w:jc w:val="center"/>
              <w:rPr>
                <w:sz w:val="20"/>
                <w:szCs w:val="20"/>
              </w:rPr>
            </w:pPr>
            <w:r w:rsidRPr="00164626">
              <w:rPr>
                <w:sz w:val="20"/>
                <w:szCs w:val="20"/>
              </w:rPr>
              <w:t>Melhoria da qualidade da prestação dos serviços</w:t>
            </w:r>
          </w:p>
        </w:tc>
        <w:tc>
          <w:tcPr>
            <w:tcW w:w="1666" w:type="dxa"/>
            <w:tcBorders>
              <w:top w:val="single" w:sz="4" w:space="0" w:color="auto"/>
              <w:left w:val="single" w:sz="4" w:space="0" w:color="auto"/>
              <w:bottom w:val="single" w:sz="4" w:space="0" w:color="auto"/>
              <w:right w:val="single" w:sz="4" w:space="0" w:color="auto"/>
            </w:tcBorders>
            <w:vAlign w:val="center"/>
            <w:hideMark/>
          </w:tcPr>
          <w:p w14:paraId="2ED410BB" w14:textId="77777777" w:rsidR="00A57F83" w:rsidRPr="00164626" w:rsidRDefault="00A57F83" w:rsidP="00A57F83">
            <w:pPr>
              <w:spacing w:line="240" w:lineRule="auto"/>
              <w:jc w:val="center"/>
              <w:rPr>
                <w:sz w:val="20"/>
                <w:szCs w:val="20"/>
              </w:rPr>
            </w:pPr>
            <w:r w:rsidRPr="00164626">
              <w:rPr>
                <w:sz w:val="20"/>
                <w:szCs w:val="20"/>
              </w:rPr>
              <w:t>Área urbana e rural</w:t>
            </w:r>
          </w:p>
        </w:tc>
        <w:tc>
          <w:tcPr>
            <w:tcW w:w="3538" w:type="dxa"/>
            <w:tcBorders>
              <w:top w:val="single" w:sz="4" w:space="0" w:color="auto"/>
              <w:left w:val="single" w:sz="4" w:space="0" w:color="auto"/>
              <w:bottom w:val="single" w:sz="4" w:space="0" w:color="auto"/>
              <w:right w:val="single" w:sz="4" w:space="0" w:color="auto"/>
            </w:tcBorders>
            <w:vAlign w:val="center"/>
            <w:hideMark/>
          </w:tcPr>
          <w:p w14:paraId="1892B04D" w14:textId="77777777" w:rsidR="00A57F83" w:rsidRPr="00164626" w:rsidRDefault="00A57F83" w:rsidP="00A57F83">
            <w:pPr>
              <w:spacing w:line="240" w:lineRule="auto"/>
              <w:ind w:left="-100"/>
              <w:jc w:val="center"/>
              <w:rPr>
                <w:rFonts w:cs="CIDFont+F1"/>
                <w:sz w:val="20"/>
                <w:szCs w:val="20"/>
              </w:rPr>
            </w:pPr>
            <w:r w:rsidRPr="00164626">
              <w:rPr>
                <w:rFonts w:cs="CIDFont+F1"/>
                <w:sz w:val="20"/>
                <w:szCs w:val="20"/>
              </w:rPr>
              <w:t>Secretaria Municipal da Administração</w:t>
            </w:r>
          </w:p>
          <w:p w14:paraId="4E823B32" w14:textId="77777777" w:rsidR="00A57F83" w:rsidRPr="00164626" w:rsidRDefault="00A57F83" w:rsidP="00A57F83">
            <w:pPr>
              <w:spacing w:line="240" w:lineRule="auto"/>
              <w:jc w:val="center"/>
              <w:rPr>
                <w:sz w:val="20"/>
                <w:szCs w:val="20"/>
              </w:rPr>
            </w:pPr>
            <w:r w:rsidRPr="00164626">
              <w:rPr>
                <w:sz w:val="20"/>
                <w:szCs w:val="20"/>
              </w:rPr>
              <w:t>Secretaria Municipal de Meio Ambiente e Turismo</w:t>
            </w:r>
          </w:p>
          <w:p w14:paraId="7525DEB7" w14:textId="77777777" w:rsidR="00A57F83" w:rsidRPr="00164626" w:rsidRDefault="00A57F83" w:rsidP="00A57F83">
            <w:pPr>
              <w:spacing w:line="240" w:lineRule="auto"/>
              <w:jc w:val="center"/>
              <w:rPr>
                <w:sz w:val="20"/>
                <w:szCs w:val="20"/>
              </w:rPr>
            </w:pPr>
            <w:r w:rsidRPr="00164626">
              <w:rPr>
                <w:sz w:val="20"/>
                <w:szCs w:val="20"/>
              </w:rPr>
              <w:t>Secretaria Municipal de Finanças e Planejamento</w:t>
            </w:r>
          </w:p>
          <w:p w14:paraId="48DE0A11" w14:textId="77777777" w:rsidR="00A57F83" w:rsidRPr="00164626" w:rsidRDefault="00A57F83" w:rsidP="00A57F83">
            <w:pPr>
              <w:spacing w:line="240" w:lineRule="auto"/>
              <w:ind w:left="-100"/>
              <w:jc w:val="center"/>
              <w:rPr>
                <w:rFonts w:cs="CIDFont+F1"/>
                <w:sz w:val="20"/>
                <w:szCs w:val="20"/>
              </w:rPr>
            </w:pPr>
            <w:r w:rsidRPr="00164626">
              <w:rPr>
                <w:sz w:val="20"/>
                <w:szCs w:val="20"/>
              </w:rPr>
              <w:t>Associações de Água</w:t>
            </w:r>
          </w:p>
        </w:tc>
      </w:tr>
      <w:tr w:rsidR="00A57F83" w:rsidRPr="00164626" w14:paraId="2563C475" w14:textId="77777777" w:rsidTr="00A57F83">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1EBD9D9" w14:textId="77777777" w:rsidR="00A57F83" w:rsidRPr="00164626" w:rsidRDefault="00A57F83" w:rsidP="00A57F83">
            <w:pPr>
              <w:spacing w:line="240" w:lineRule="auto"/>
              <w:jc w:val="left"/>
              <w:rPr>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hideMark/>
          </w:tcPr>
          <w:p w14:paraId="601149B3" w14:textId="77777777" w:rsidR="00A57F83" w:rsidRPr="00164626" w:rsidRDefault="00A57F83" w:rsidP="00A57F83">
            <w:pPr>
              <w:spacing w:line="240" w:lineRule="auto"/>
              <w:jc w:val="center"/>
              <w:rPr>
                <w:sz w:val="20"/>
                <w:szCs w:val="20"/>
              </w:rPr>
            </w:pPr>
            <w:r w:rsidRPr="00164626">
              <w:rPr>
                <w:sz w:val="20"/>
                <w:szCs w:val="20"/>
              </w:rPr>
              <w:t>Contabilizar o número e tipo de ligações atendidas para cada sistema de abastecimento</w:t>
            </w:r>
          </w:p>
        </w:tc>
        <w:tc>
          <w:tcPr>
            <w:tcW w:w="1251" w:type="dxa"/>
            <w:tcBorders>
              <w:top w:val="single" w:sz="4" w:space="0" w:color="auto"/>
              <w:left w:val="single" w:sz="4" w:space="0" w:color="auto"/>
              <w:bottom w:val="single" w:sz="4" w:space="0" w:color="auto"/>
              <w:right w:val="single" w:sz="4" w:space="0" w:color="auto"/>
            </w:tcBorders>
            <w:vAlign w:val="center"/>
            <w:hideMark/>
          </w:tcPr>
          <w:p w14:paraId="12453923" w14:textId="77777777" w:rsidR="00A57F83" w:rsidRPr="00164626" w:rsidRDefault="00A57F83" w:rsidP="00A57F83">
            <w:pPr>
              <w:spacing w:line="240" w:lineRule="auto"/>
              <w:jc w:val="center"/>
              <w:rPr>
                <w:sz w:val="20"/>
                <w:szCs w:val="20"/>
              </w:rPr>
            </w:pPr>
            <w:r w:rsidRPr="00164626">
              <w:rPr>
                <w:sz w:val="20"/>
                <w:szCs w:val="20"/>
              </w:rPr>
              <w:t>Até o ano 04</w:t>
            </w:r>
          </w:p>
        </w:tc>
        <w:tc>
          <w:tcPr>
            <w:tcW w:w="1267" w:type="dxa"/>
            <w:tcBorders>
              <w:top w:val="single" w:sz="4" w:space="0" w:color="auto"/>
              <w:left w:val="single" w:sz="4" w:space="0" w:color="auto"/>
              <w:bottom w:val="single" w:sz="4" w:space="0" w:color="auto"/>
              <w:right w:val="single" w:sz="4" w:space="0" w:color="auto"/>
            </w:tcBorders>
            <w:vAlign w:val="center"/>
            <w:hideMark/>
          </w:tcPr>
          <w:p w14:paraId="04ADB6C8" w14:textId="77777777" w:rsidR="00A57F83" w:rsidRPr="00164626" w:rsidRDefault="00A57F83" w:rsidP="00A57F83">
            <w:pPr>
              <w:spacing w:line="240" w:lineRule="auto"/>
              <w:jc w:val="center"/>
              <w:rPr>
                <w:sz w:val="20"/>
                <w:szCs w:val="20"/>
              </w:rPr>
            </w:pPr>
            <w:r w:rsidRPr="00164626">
              <w:rPr>
                <w:sz w:val="20"/>
                <w:szCs w:val="20"/>
              </w:rPr>
              <w:t>Institucional Operacional</w:t>
            </w:r>
          </w:p>
        </w:tc>
        <w:tc>
          <w:tcPr>
            <w:tcW w:w="1634" w:type="dxa"/>
            <w:tcBorders>
              <w:top w:val="single" w:sz="4" w:space="0" w:color="auto"/>
              <w:left w:val="single" w:sz="4" w:space="0" w:color="auto"/>
              <w:bottom w:val="single" w:sz="4" w:space="0" w:color="auto"/>
              <w:right w:val="single" w:sz="4" w:space="0" w:color="auto"/>
            </w:tcBorders>
            <w:vAlign w:val="center"/>
            <w:hideMark/>
          </w:tcPr>
          <w:p w14:paraId="1749B993" w14:textId="77777777" w:rsidR="00A57F83" w:rsidRPr="00164626" w:rsidRDefault="00A57F83" w:rsidP="00A57F83">
            <w:pPr>
              <w:spacing w:line="240" w:lineRule="auto"/>
              <w:ind w:left="-114"/>
              <w:jc w:val="center"/>
              <w:rPr>
                <w:sz w:val="20"/>
                <w:szCs w:val="20"/>
              </w:rPr>
            </w:pPr>
            <w:r w:rsidRPr="00164626">
              <w:rPr>
                <w:sz w:val="20"/>
                <w:szCs w:val="20"/>
              </w:rPr>
              <w:t>Regulação pública</w:t>
            </w:r>
          </w:p>
          <w:p w14:paraId="0261089C" w14:textId="77777777" w:rsidR="00A57F83" w:rsidRPr="00164626" w:rsidRDefault="00A57F83" w:rsidP="00A57F83">
            <w:pPr>
              <w:spacing w:line="240" w:lineRule="auto"/>
              <w:ind w:left="-114"/>
              <w:jc w:val="center"/>
              <w:rPr>
                <w:sz w:val="20"/>
                <w:szCs w:val="20"/>
              </w:rPr>
            </w:pPr>
            <w:r w:rsidRPr="00164626">
              <w:rPr>
                <w:sz w:val="20"/>
                <w:szCs w:val="20"/>
              </w:rPr>
              <w:t>Melhoria da qualidade da prestação dos serviços</w:t>
            </w:r>
          </w:p>
        </w:tc>
        <w:tc>
          <w:tcPr>
            <w:tcW w:w="1666" w:type="dxa"/>
            <w:tcBorders>
              <w:top w:val="single" w:sz="4" w:space="0" w:color="auto"/>
              <w:left w:val="single" w:sz="4" w:space="0" w:color="auto"/>
              <w:bottom w:val="single" w:sz="4" w:space="0" w:color="auto"/>
              <w:right w:val="single" w:sz="4" w:space="0" w:color="auto"/>
            </w:tcBorders>
            <w:vAlign w:val="center"/>
            <w:hideMark/>
          </w:tcPr>
          <w:p w14:paraId="5F93F1BB" w14:textId="77777777" w:rsidR="00A57F83" w:rsidRPr="00164626" w:rsidRDefault="00A57F83" w:rsidP="00A57F83">
            <w:pPr>
              <w:spacing w:line="240" w:lineRule="auto"/>
              <w:jc w:val="center"/>
              <w:rPr>
                <w:sz w:val="20"/>
                <w:szCs w:val="20"/>
              </w:rPr>
            </w:pPr>
            <w:r w:rsidRPr="00164626">
              <w:rPr>
                <w:sz w:val="20"/>
                <w:szCs w:val="20"/>
              </w:rPr>
              <w:t>Área urbana e rural</w:t>
            </w:r>
          </w:p>
        </w:tc>
        <w:tc>
          <w:tcPr>
            <w:tcW w:w="3538" w:type="dxa"/>
            <w:tcBorders>
              <w:top w:val="single" w:sz="4" w:space="0" w:color="auto"/>
              <w:left w:val="single" w:sz="4" w:space="0" w:color="auto"/>
              <w:bottom w:val="single" w:sz="4" w:space="0" w:color="auto"/>
              <w:right w:val="single" w:sz="4" w:space="0" w:color="auto"/>
            </w:tcBorders>
            <w:vAlign w:val="center"/>
            <w:hideMark/>
          </w:tcPr>
          <w:p w14:paraId="49AD8174" w14:textId="77777777" w:rsidR="00A57F83" w:rsidRPr="00164626" w:rsidRDefault="00A57F83" w:rsidP="00A57F83">
            <w:pPr>
              <w:spacing w:line="240" w:lineRule="auto"/>
              <w:jc w:val="center"/>
              <w:rPr>
                <w:sz w:val="20"/>
                <w:szCs w:val="20"/>
              </w:rPr>
            </w:pPr>
            <w:r w:rsidRPr="00164626">
              <w:rPr>
                <w:sz w:val="20"/>
                <w:szCs w:val="20"/>
              </w:rPr>
              <w:t>Secretaria Municipal de Meio Ambiente e Turismo</w:t>
            </w:r>
          </w:p>
          <w:p w14:paraId="204C2CEA" w14:textId="77777777" w:rsidR="00A57F83" w:rsidRPr="00164626" w:rsidRDefault="00A57F83" w:rsidP="00A57F83">
            <w:pPr>
              <w:spacing w:line="240" w:lineRule="auto"/>
              <w:jc w:val="center"/>
              <w:rPr>
                <w:sz w:val="20"/>
                <w:szCs w:val="20"/>
              </w:rPr>
            </w:pPr>
            <w:r w:rsidRPr="00164626">
              <w:rPr>
                <w:sz w:val="20"/>
                <w:szCs w:val="20"/>
              </w:rPr>
              <w:t>Associações de Água</w:t>
            </w:r>
          </w:p>
        </w:tc>
      </w:tr>
      <w:tr w:rsidR="00A57F83" w:rsidRPr="00164626" w14:paraId="03A3B8DF" w14:textId="77777777" w:rsidTr="00A57F83">
        <w:trPr>
          <w:trHeight w:val="1619"/>
          <w:jc w:val="center"/>
        </w:trPr>
        <w:tc>
          <w:tcPr>
            <w:tcW w:w="1696" w:type="dxa"/>
            <w:tcBorders>
              <w:top w:val="single" w:sz="4" w:space="0" w:color="auto"/>
              <w:left w:val="single" w:sz="4" w:space="0" w:color="auto"/>
              <w:bottom w:val="single" w:sz="4" w:space="0" w:color="auto"/>
              <w:right w:val="single" w:sz="4" w:space="0" w:color="auto"/>
            </w:tcBorders>
            <w:vAlign w:val="center"/>
            <w:hideMark/>
          </w:tcPr>
          <w:p w14:paraId="7F747FDC" w14:textId="77777777" w:rsidR="00A57F83" w:rsidRPr="00164626" w:rsidRDefault="00A57F83" w:rsidP="00A57F83">
            <w:pPr>
              <w:spacing w:line="240" w:lineRule="auto"/>
              <w:jc w:val="center"/>
              <w:rPr>
                <w:sz w:val="20"/>
                <w:szCs w:val="20"/>
              </w:rPr>
            </w:pPr>
            <w:r w:rsidRPr="00164626">
              <w:rPr>
                <w:sz w:val="20"/>
                <w:szCs w:val="20"/>
              </w:rPr>
              <w:t>META 02 -Criação e manutenção de Centro de Controle Operacional (CCO)</w:t>
            </w:r>
          </w:p>
        </w:tc>
        <w:tc>
          <w:tcPr>
            <w:tcW w:w="3118" w:type="dxa"/>
            <w:tcBorders>
              <w:top w:val="single" w:sz="4" w:space="0" w:color="auto"/>
              <w:left w:val="single" w:sz="4" w:space="0" w:color="auto"/>
              <w:bottom w:val="single" w:sz="4" w:space="0" w:color="auto"/>
              <w:right w:val="single" w:sz="4" w:space="0" w:color="auto"/>
            </w:tcBorders>
            <w:vAlign w:val="center"/>
            <w:hideMark/>
          </w:tcPr>
          <w:p w14:paraId="335A2671" w14:textId="77777777" w:rsidR="00A57F83" w:rsidRPr="00164626" w:rsidRDefault="00A57F83" w:rsidP="00A57F83">
            <w:pPr>
              <w:spacing w:line="240" w:lineRule="auto"/>
              <w:jc w:val="center"/>
              <w:rPr>
                <w:sz w:val="20"/>
                <w:szCs w:val="20"/>
              </w:rPr>
            </w:pPr>
            <w:r w:rsidRPr="00164626">
              <w:rPr>
                <w:sz w:val="20"/>
                <w:szCs w:val="20"/>
              </w:rPr>
              <w:t>Criar e manter Centro de Controle Operacional (CCO)</w:t>
            </w:r>
          </w:p>
        </w:tc>
        <w:tc>
          <w:tcPr>
            <w:tcW w:w="1251" w:type="dxa"/>
            <w:tcBorders>
              <w:top w:val="single" w:sz="4" w:space="0" w:color="auto"/>
              <w:left w:val="single" w:sz="4" w:space="0" w:color="auto"/>
              <w:bottom w:val="single" w:sz="4" w:space="0" w:color="auto"/>
              <w:right w:val="single" w:sz="4" w:space="0" w:color="auto"/>
            </w:tcBorders>
            <w:vAlign w:val="center"/>
            <w:hideMark/>
          </w:tcPr>
          <w:p w14:paraId="248178EC" w14:textId="77777777" w:rsidR="00A57F83" w:rsidRPr="00164626" w:rsidRDefault="00A57F83" w:rsidP="00A57F83">
            <w:pPr>
              <w:spacing w:line="240" w:lineRule="auto"/>
              <w:jc w:val="center"/>
              <w:rPr>
                <w:sz w:val="20"/>
                <w:szCs w:val="20"/>
              </w:rPr>
            </w:pPr>
            <w:r w:rsidRPr="00164626">
              <w:rPr>
                <w:sz w:val="20"/>
                <w:szCs w:val="20"/>
              </w:rPr>
              <w:t>Ano 09 em diante</w:t>
            </w:r>
          </w:p>
        </w:tc>
        <w:tc>
          <w:tcPr>
            <w:tcW w:w="1267" w:type="dxa"/>
            <w:tcBorders>
              <w:top w:val="single" w:sz="4" w:space="0" w:color="auto"/>
              <w:left w:val="single" w:sz="4" w:space="0" w:color="auto"/>
              <w:bottom w:val="single" w:sz="4" w:space="0" w:color="auto"/>
              <w:right w:val="single" w:sz="4" w:space="0" w:color="auto"/>
            </w:tcBorders>
            <w:vAlign w:val="center"/>
            <w:hideMark/>
          </w:tcPr>
          <w:p w14:paraId="1608AE3C" w14:textId="77777777" w:rsidR="00A57F83" w:rsidRPr="00164626" w:rsidRDefault="00A57F83" w:rsidP="00A57F83">
            <w:pPr>
              <w:spacing w:line="240" w:lineRule="auto"/>
              <w:jc w:val="center"/>
              <w:rPr>
                <w:sz w:val="20"/>
                <w:szCs w:val="20"/>
              </w:rPr>
            </w:pPr>
            <w:r w:rsidRPr="00164626">
              <w:rPr>
                <w:sz w:val="20"/>
                <w:szCs w:val="20"/>
              </w:rPr>
              <w:t>Institucional Operacional</w:t>
            </w:r>
          </w:p>
        </w:tc>
        <w:tc>
          <w:tcPr>
            <w:tcW w:w="1634" w:type="dxa"/>
            <w:tcBorders>
              <w:top w:val="single" w:sz="4" w:space="0" w:color="auto"/>
              <w:left w:val="single" w:sz="4" w:space="0" w:color="auto"/>
              <w:bottom w:val="single" w:sz="4" w:space="0" w:color="auto"/>
              <w:right w:val="single" w:sz="4" w:space="0" w:color="auto"/>
            </w:tcBorders>
            <w:vAlign w:val="center"/>
            <w:hideMark/>
          </w:tcPr>
          <w:p w14:paraId="6610E59F" w14:textId="77777777" w:rsidR="00A57F83" w:rsidRPr="00164626" w:rsidRDefault="00A57F83" w:rsidP="00A57F83">
            <w:pPr>
              <w:spacing w:line="240" w:lineRule="auto"/>
              <w:ind w:left="-114"/>
              <w:jc w:val="center"/>
              <w:rPr>
                <w:sz w:val="20"/>
                <w:szCs w:val="20"/>
              </w:rPr>
            </w:pPr>
            <w:r w:rsidRPr="00164626">
              <w:rPr>
                <w:sz w:val="20"/>
                <w:szCs w:val="20"/>
              </w:rPr>
              <w:t>Regulação pública</w:t>
            </w:r>
          </w:p>
          <w:p w14:paraId="3145FCF3" w14:textId="77777777" w:rsidR="00A57F83" w:rsidRPr="00164626" w:rsidRDefault="00A57F83" w:rsidP="00A57F83">
            <w:pPr>
              <w:spacing w:line="240" w:lineRule="auto"/>
              <w:ind w:left="-114"/>
              <w:jc w:val="center"/>
              <w:rPr>
                <w:sz w:val="20"/>
                <w:szCs w:val="20"/>
              </w:rPr>
            </w:pPr>
            <w:r w:rsidRPr="00164626">
              <w:rPr>
                <w:sz w:val="20"/>
                <w:szCs w:val="20"/>
              </w:rPr>
              <w:t>Melhoria da qualidade da prestação dos serviços</w:t>
            </w:r>
          </w:p>
        </w:tc>
        <w:tc>
          <w:tcPr>
            <w:tcW w:w="1666" w:type="dxa"/>
            <w:tcBorders>
              <w:top w:val="single" w:sz="4" w:space="0" w:color="auto"/>
              <w:left w:val="single" w:sz="4" w:space="0" w:color="auto"/>
              <w:bottom w:val="single" w:sz="4" w:space="0" w:color="auto"/>
              <w:right w:val="single" w:sz="4" w:space="0" w:color="auto"/>
            </w:tcBorders>
            <w:vAlign w:val="center"/>
            <w:hideMark/>
          </w:tcPr>
          <w:p w14:paraId="6505B73D" w14:textId="77777777" w:rsidR="00A57F83" w:rsidRPr="00164626" w:rsidRDefault="00A57F83" w:rsidP="00A57F83">
            <w:pPr>
              <w:spacing w:line="240" w:lineRule="auto"/>
              <w:jc w:val="center"/>
              <w:rPr>
                <w:sz w:val="20"/>
                <w:szCs w:val="20"/>
              </w:rPr>
            </w:pPr>
            <w:r w:rsidRPr="00164626">
              <w:rPr>
                <w:sz w:val="20"/>
                <w:szCs w:val="20"/>
              </w:rPr>
              <w:t>Área urbana e rural</w:t>
            </w:r>
          </w:p>
        </w:tc>
        <w:tc>
          <w:tcPr>
            <w:tcW w:w="3538" w:type="dxa"/>
            <w:tcBorders>
              <w:top w:val="single" w:sz="4" w:space="0" w:color="auto"/>
              <w:left w:val="single" w:sz="4" w:space="0" w:color="auto"/>
              <w:bottom w:val="single" w:sz="4" w:space="0" w:color="auto"/>
              <w:right w:val="single" w:sz="4" w:space="0" w:color="auto"/>
            </w:tcBorders>
            <w:vAlign w:val="center"/>
            <w:hideMark/>
          </w:tcPr>
          <w:p w14:paraId="27538B82" w14:textId="77777777" w:rsidR="00A57F83" w:rsidRPr="00164626" w:rsidRDefault="00A57F83" w:rsidP="00A57F83">
            <w:pPr>
              <w:spacing w:line="240" w:lineRule="auto"/>
              <w:jc w:val="center"/>
              <w:rPr>
                <w:sz w:val="20"/>
                <w:szCs w:val="20"/>
              </w:rPr>
            </w:pPr>
            <w:r w:rsidRPr="00164626">
              <w:rPr>
                <w:sz w:val="20"/>
                <w:szCs w:val="20"/>
              </w:rPr>
              <w:t>Secretaria Municipal de Meio Ambiente e Turismo</w:t>
            </w:r>
          </w:p>
          <w:p w14:paraId="4B1BC6BA" w14:textId="77777777" w:rsidR="00A57F83" w:rsidRPr="00164626" w:rsidRDefault="00A57F83" w:rsidP="00A57F83">
            <w:pPr>
              <w:spacing w:line="240" w:lineRule="auto"/>
              <w:jc w:val="center"/>
              <w:rPr>
                <w:sz w:val="20"/>
                <w:szCs w:val="20"/>
              </w:rPr>
            </w:pPr>
            <w:r w:rsidRPr="00164626">
              <w:rPr>
                <w:sz w:val="20"/>
                <w:szCs w:val="20"/>
              </w:rPr>
              <w:t>Associações de Água</w:t>
            </w:r>
          </w:p>
        </w:tc>
      </w:tr>
    </w:tbl>
    <w:p w14:paraId="3AF7FAAF" w14:textId="77777777" w:rsidR="00A57F83" w:rsidRPr="00164626" w:rsidRDefault="00A57F83" w:rsidP="00A57F83">
      <w:pPr>
        <w:tabs>
          <w:tab w:val="left" w:pos="851"/>
          <w:tab w:val="left" w:pos="10206"/>
        </w:tabs>
        <w:spacing w:after="240"/>
        <w:jc w:val="center"/>
        <w:rPr>
          <w:sz w:val="20"/>
          <w:szCs w:val="20"/>
        </w:rPr>
      </w:pPr>
      <w:r w:rsidRPr="00164626">
        <w:rPr>
          <w:sz w:val="20"/>
          <w:szCs w:val="20"/>
        </w:rPr>
        <w:t>Fonte: Empresa Executora (2020).</w:t>
      </w:r>
    </w:p>
    <w:p w14:paraId="5658E3D7" w14:textId="77777777" w:rsidR="00A57F83" w:rsidRPr="00164626" w:rsidRDefault="00A57F83" w:rsidP="00A57F83">
      <w:pPr>
        <w:spacing w:line="240" w:lineRule="auto"/>
        <w:jc w:val="left"/>
        <w:rPr>
          <w:rFonts w:eastAsia="Calibri" w:cs="Times New Roman"/>
          <w:color w:val="FF0000"/>
          <w:sz w:val="20"/>
          <w:szCs w:val="20"/>
        </w:rPr>
        <w:sectPr w:rsidR="00A57F83" w:rsidRPr="00164626" w:rsidSect="00045F2D">
          <w:pgSz w:w="16840" w:h="11900" w:orient="landscape"/>
          <w:pgMar w:top="1418" w:right="1134" w:bottom="1134" w:left="1134" w:header="284" w:footer="164" w:gutter="0"/>
          <w:cols w:space="720"/>
        </w:sectPr>
      </w:pPr>
    </w:p>
    <w:p w14:paraId="2B2987E6" w14:textId="77777777" w:rsidR="00A57F83" w:rsidRPr="00164626" w:rsidRDefault="00A57F83" w:rsidP="007977C4">
      <w:pPr>
        <w:pStyle w:val="Ttulo5"/>
      </w:pPr>
      <w:bookmarkStart w:id="215" w:name="_Toc45109249"/>
      <w:r w:rsidRPr="00164626">
        <w:t>2.2.4.6.1 Meta 01– Mapeamento dos sistemas de abastecimento de água</w:t>
      </w:r>
      <w:bookmarkEnd w:id="215"/>
    </w:p>
    <w:p w14:paraId="734F3F65" w14:textId="77777777" w:rsidR="00A57F83" w:rsidRPr="00164626" w:rsidRDefault="00A57F83" w:rsidP="00A57F83">
      <w:pPr>
        <w:autoSpaceDE w:val="0"/>
        <w:autoSpaceDN w:val="0"/>
        <w:adjustRightInd w:val="0"/>
        <w:ind w:firstLine="708"/>
      </w:pPr>
      <w:r w:rsidRPr="00164626">
        <w:t xml:space="preserve">A partir do Diagnóstico, constatou-se que o município não possui muitas informações referentes aos sistemas/soluções de abastecimento de água. Dessa forma, é necessário que seja realizada a averbação em matrícula da cessão de uso das áreas utilizadas pelos sistemas/soluções de abastecimento de água, através de levantamento topográfico, mapa e memorial para averbação no registro de imóveis. Também, faz-se necessário um mapeamento georreferenciado dos sistemas/soluções e, das redes de abastecimento, com informações do tipo de material, diâmetro, extensão, identificação dos locais com fechamento de rede; e ainda contabilizar o número e tipo de ligações atendidas para cada sistema/solução de abastecimento de água. </w:t>
      </w:r>
    </w:p>
    <w:p w14:paraId="423FF26A" w14:textId="77777777" w:rsidR="00A57F83" w:rsidRPr="00164626" w:rsidRDefault="00A57F83" w:rsidP="00A57F83">
      <w:pPr>
        <w:autoSpaceDE w:val="0"/>
        <w:autoSpaceDN w:val="0"/>
        <w:adjustRightInd w:val="0"/>
        <w:spacing w:after="100"/>
        <w:ind w:firstLine="708"/>
      </w:pPr>
      <w:r w:rsidRPr="00164626">
        <w:t xml:space="preserve">Esse registro possibilitará uma análise rápida, de todos os equipamentos, peças e acessórios presentes nos sistemas/soluções de abastecimento, entre outras características importantes e pertinentes para que no futuro, possam haver melhorias nos serviços prestados à população. </w:t>
      </w:r>
    </w:p>
    <w:p w14:paraId="2A439591" w14:textId="4AFF094D" w:rsidR="00A57F83" w:rsidRPr="00164626" w:rsidRDefault="009B510D" w:rsidP="00A57F83">
      <w:pPr>
        <w:autoSpaceDE w:val="0"/>
        <w:autoSpaceDN w:val="0"/>
        <w:adjustRightInd w:val="0"/>
        <w:spacing w:after="100"/>
        <w:ind w:firstLine="708"/>
      </w:pPr>
      <w:r w:rsidRPr="00164626">
        <w:t>Na Tabela 31</w:t>
      </w:r>
      <w:r w:rsidR="00A57F83" w:rsidRPr="00164626">
        <w:t xml:space="preserve"> se apresenta a meta e seus respectivos indicadores.</w:t>
      </w:r>
    </w:p>
    <w:p w14:paraId="7DCD92F8" w14:textId="251A96C3" w:rsidR="00A57F83" w:rsidRPr="00164626" w:rsidRDefault="00A57F83" w:rsidP="00A57F83">
      <w:pPr>
        <w:autoSpaceDE w:val="0"/>
        <w:autoSpaceDN w:val="0"/>
        <w:adjustRightInd w:val="0"/>
        <w:spacing w:before="240" w:line="240" w:lineRule="auto"/>
        <w:jc w:val="center"/>
        <w:rPr>
          <w:rFonts w:eastAsia="Calibri" w:cs="Times New Roman"/>
          <w:noProof/>
          <w:sz w:val="20"/>
          <w:szCs w:val="20"/>
          <w:lang w:val="x-none"/>
        </w:rPr>
      </w:pPr>
      <w:bookmarkStart w:id="216" w:name="_Toc45109401"/>
      <w:r w:rsidRPr="00164626">
        <w:rPr>
          <w:rFonts w:eastAsia="Calibri" w:cs="Times New Roman"/>
          <w:noProof/>
          <w:sz w:val="20"/>
          <w:szCs w:val="20"/>
          <w:lang w:val="x-none"/>
        </w:rPr>
        <w:t xml:space="preserve">Tabela </w:t>
      </w:r>
      <w:r w:rsidRPr="00164626">
        <w:rPr>
          <w:rFonts w:eastAsia="Calibri" w:cs="Times New Roman"/>
          <w:noProof/>
          <w:sz w:val="20"/>
          <w:szCs w:val="20"/>
          <w:lang w:val="x-none"/>
        </w:rPr>
        <w:fldChar w:fldCharType="begin"/>
      </w:r>
      <w:r w:rsidRPr="00164626">
        <w:rPr>
          <w:rFonts w:eastAsia="Calibri" w:cs="Times New Roman"/>
          <w:noProof/>
          <w:sz w:val="20"/>
          <w:szCs w:val="20"/>
          <w:lang w:val="x-none"/>
        </w:rPr>
        <w:instrText xml:space="preserve"> SEQ Tabela \* ARABIC </w:instrText>
      </w:r>
      <w:r w:rsidRPr="00164626">
        <w:rPr>
          <w:rFonts w:eastAsia="Calibri" w:cs="Times New Roman"/>
          <w:noProof/>
          <w:sz w:val="20"/>
          <w:szCs w:val="20"/>
          <w:lang w:val="x-none"/>
        </w:rPr>
        <w:fldChar w:fldCharType="separate"/>
      </w:r>
      <w:r w:rsidR="00C635C4">
        <w:rPr>
          <w:rFonts w:eastAsia="Calibri" w:cs="Times New Roman"/>
          <w:noProof/>
          <w:sz w:val="20"/>
          <w:szCs w:val="20"/>
          <w:lang w:val="x-none"/>
        </w:rPr>
        <w:t>31</w:t>
      </w:r>
      <w:r w:rsidRPr="00164626">
        <w:rPr>
          <w:rFonts w:eastAsia="Calibri" w:cs="Times New Roman"/>
          <w:noProof/>
          <w:sz w:val="20"/>
          <w:szCs w:val="20"/>
          <w:lang w:val="x-none"/>
        </w:rPr>
        <w:fldChar w:fldCharType="end"/>
      </w:r>
      <w:r w:rsidRPr="00164626">
        <w:rPr>
          <w:rFonts w:eastAsia="Calibri" w:cs="Times New Roman"/>
          <w:noProof/>
          <w:sz w:val="20"/>
          <w:szCs w:val="20"/>
          <w:lang w:val="x-none"/>
        </w:rPr>
        <w:t xml:space="preserve"> – </w:t>
      </w:r>
      <w:r w:rsidRPr="00164626">
        <w:rPr>
          <w:rFonts w:eastAsia="Calibri" w:cs="Times New Roman"/>
          <w:noProof/>
          <w:sz w:val="20"/>
          <w:szCs w:val="20"/>
        </w:rPr>
        <w:t>Indicadores para a meta de mapeamento dos sistemas de abasteciment de água</w:t>
      </w:r>
      <w:bookmarkEnd w:id="216"/>
      <w:r w:rsidRPr="00164626">
        <w:rPr>
          <w:rFonts w:eastAsia="Calibri" w:cs="Times New Roman"/>
          <w:noProof/>
          <w:sz w:val="20"/>
          <w:szCs w:val="20"/>
          <w:lang w:val="x-none"/>
        </w:rPr>
        <w:t xml:space="preserve"> </w:t>
      </w:r>
    </w:p>
    <w:tbl>
      <w:tblPr>
        <w:tblW w:w="5000" w:type="pct"/>
        <w:jc w:val="center"/>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2193"/>
        <w:gridCol w:w="2749"/>
        <w:gridCol w:w="4396"/>
      </w:tblGrid>
      <w:tr w:rsidR="00A57F83" w:rsidRPr="00164626" w14:paraId="6A70303F" w14:textId="77777777" w:rsidTr="00A57F83">
        <w:trPr>
          <w:trHeight w:val="299"/>
          <w:jc w:val="center"/>
        </w:trPr>
        <w:tc>
          <w:tcPr>
            <w:tcW w:w="1174" w:type="pct"/>
            <w:tcBorders>
              <w:top w:val="single" w:sz="4" w:space="0" w:color="auto"/>
              <w:left w:val="single" w:sz="4" w:space="0" w:color="auto"/>
              <w:bottom w:val="single" w:sz="4" w:space="0" w:color="auto"/>
              <w:right w:val="single" w:sz="4" w:space="0" w:color="auto"/>
            </w:tcBorders>
            <w:vAlign w:val="center"/>
            <w:hideMark/>
          </w:tcPr>
          <w:p w14:paraId="528C363E" w14:textId="77777777" w:rsidR="00A57F83" w:rsidRPr="00164626" w:rsidRDefault="00A57F83" w:rsidP="00A57F83">
            <w:pPr>
              <w:autoSpaceDE w:val="0"/>
              <w:autoSpaceDN w:val="0"/>
              <w:adjustRightInd w:val="0"/>
              <w:spacing w:line="240" w:lineRule="auto"/>
              <w:jc w:val="center"/>
              <w:rPr>
                <w:rFonts w:cs="Arial"/>
                <w:b/>
                <w:sz w:val="20"/>
                <w:szCs w:val="20"/>
              </w:rPr>
            </w:pPr>
            <w:r w:rsidRPr="00164626">
              <w:rPr>
                <w:rFonts w:cs="Arial"/>
                <w:b/>
                <w:sz w:val="20"/>
                <w:szCs w:val="20"/>
              </w:rPr>
              <w:t>Meta</w:t>
            </w:r>
          </w:p>
        </w:tc>
        <w:tc>
          <w:tcPr>
            <w:tcW w:w="1472" w:type="pct"/>
            <w:tcBorders>
              <w:top w:val="single" w:sz="4" w:space="0" w:color="auto"/>
              <w:left w:val="single" w:sz="4" w:space="0" w:color="auto"/>
              <w:bottom w:val="single" w:sz="4" w:space="0" w:color="auto"/>
              <w:right w:val="single" w:sz="4" w:space="0" w:color="auto"/>
            </w:tcBorders>
            <w:vAlign w:val="center"/>
            <w:hideMark/>
          </w:tcPr>
          <w:p w14:paraId="6809D5FE" w14:textId="77777777" w:rsidR="00A57F83" w:rsidRPr="00164626" w:rsidRDefault="00A57F83" w:rsidP="00A57F83">
            <w:pPr>
              <w:autoSpaceDE w:val="0"/>
              <w:autoSpaceDN w:val="0"/>
              <w:adjustRightInd w:val="0"/>
              <w:spacing w:line="240" w:lineRule="auto"/>
              <w:jc w:val="center"/>
              <w:rPr>
                <w:rFonts w:cs="Arial"/>
                <w:b/>
                <w:sz w:val="20"/>
                <w:szCs w:val="20"/>
              </w:rPr>
            </w:pPr>
            <w:r w:rsidRPr="00164626">
              <w:rPr>
                <w:rFonts w:cs="Arial"/>
                <w:b/>
                <w:sz w:val="20"/>
                <w:szCs w:val="20"/>
              </w:rPr>
              <w:t>Indicador</w:t>
            </w:r>
          </w:p>
        </w:tc>
        <w:tc>
          <w:tcPr>
            <w:tcW w:w="2354" w:type="pct"/>
            <w:tcBorders>
              <w:top w:val="single" w:sz="4" w:space="0" w:color="auto"/>
              <w:left w:val="single" w:sz="4" w:space="0" w:color="auto"/>
              <w:bottom w:val="single" w:sz="4" w:space="0" w:color="auto"/>
              <w:right w:val="single" w:sz="4" w:space="0" w:color="auto"/>
            </w:tcBorders>
            <w:vAlign w:val="center"/>
            <w:hideMark/>
          </w:tcPr>
          <w:p w14:paraId="5C635992" w14:textId="77777777" w:rsidR="00A57F83" w:rsidRPr="00164626" w:rsidRDefault="00A57F83" w:rsidP="00A57F83">
            <w:pPr>
              <w:autoSpaceDE w:val="0"/>
              <w:autoSpaceDN w:val="0"/>
              <w:adjustRightInd w:val="0"/>
              <w:spacing w:line="240" w:lineRule="auto"/>
              <w:jc w:val="center"/>
              <w:rPr>
                <w:rFonts w:cs="Arial"/>
                <w:b/>
                <w:sz w:val="20"/>
                <w:szCs w:val="20"/>
              </w:rPr>
            </w:pPr>
            <w:r w:rsidRPr="00164626">
              <w:rPr>
                <w:rFonts w:cs="Arial"/>
                <w:b/>
                <w:sz w:val="20"/>
                <w:szCs w:val="20"/>
              </w:rPr>
              <w:t>Medida do indicador</w:t>
            </w:r>
          </w:p>
        </w:tc>
      </w:tr>
      <w:tr w:rsidR="00A57F83" w:rsidRPr="00164626" w14:paraId="50431BBE" w14:textId="77777777" w:rsidTr="00A57F83">
        <w:trPr>
          <w:trHeight w:val="20"/>
          <w:jc w:val="center"/>
        </w:trPr>
        <w:tc>
          <w:tcPr>
            <w:tcW w:w="1174" w:type="pct"/>
            <w:vMerge w:val="restart"/>
            <w:tcBorders>
              <w:top w:val="single" w:sz="4" w:space="0" w:color="auto"/>
              <w:left w:val="single" w:sz="4" w:space="0" w:color="auto"/>
              <w:bottom w:val="single" w:sz="4" w:space="0" w:color="auto"/>
              <w:right w:val="single" w:sz="4" w:space="0" w:color="auto"/>
            </w:tcBorders>
            <w:vAlign w:val="center"/>
            <w:hideMark/>
          </w:tcPr>
          <w:p w14:paraId="6CF7C48A" w14:textId="77777777" w:rsidR="00A57F83" w:rsidRPr="00164626" w:rsidRDefault="00A57F83" w:rsidP="00A57F83">
            <w:pPr>
              <w:autoSpaceDE w:val="0"/>
              <w:autoSpaceDN w:val="0"/>
              <w:adjustRightInd w:val="0"/>
              <w:spacing w:line="240" w:lineRule="auto"/>
              <w:jc w:val="center"/>
              <w:rPr>
                <w:sz w:val="20"/>
                <w:szCs w:val="20"/>
              </w:rPr>
            </w:pPr>
            <w:r w:rsidRPr="00164626">
              <w:rPr>
                <w:sz w:val="20"/>
                <w:szCs w:val="20"/>
              </w:rPr>
              <w:t>Mapeamento dos sistemas de abastecimento de água</w:t>
            </w:r>
          </w:p>
        </w:tc>
        <w:tc>
          <w:tcPr>
            <w:tcW w:w="1472" w:type="pct"/>
            <w:tcBorders>
              <w:top w:val="single" w:sz="4" w:space="0" w:color="auto"/>
              <w:left w:val="single" w:sz="4" w:space="0" w:color="auto"/>
              <w:bottom w:val="single" w:sz="4" w:space="0" w:color="auto"/>
              <w:right w:val="single" w:sz="4" w:space="0" w:color="auto"/>
            </w:tcBorders>
            <w:vAlign w:val="center"/>
            <w:hideMark/>
          </w:tcPr>
          <w:p w14:paraId="783BD24C" w14:textId="77777777" w:rsidR="00A57F83" w:rsidRPr="00164626" w:rsidRDefault="00A57F83" w:rsidP="00A57F83">
            <w:pPr>
              <w:autoSpaceDE w:val="0"/>
              <w:autoSpaceDN w:val="0"/>
              <w:adjustRightInd w:val="0"/>
              <w:spacing w:line="240" w:lineRule="auto"/>
              <w:jc w:val="center"/>
              <w:rPr>
                <w:sz w:val="20"/>
                <w:szCs w:val="20"/>
              </w:rPr>
            </w:pPr>
            <w:r w:rsidRPr="00164626">
              <w:rPr>
                <w:sz w:val="20"/>
                <w:szCs w:val="20"/>
              </w:rPr>
              <w:t>InA7. Índice de extensão de rede de água por ligação</w:t>
            </w:r>
          </w:p>
        </w:tc>
        <w:tc>
          <w:tcPr>
            <w:tcW w:w="2354" w:type="pct"/>
            <w:tcBorders>
              <w:top w:val="single" w:sz="4" w:space="0" w:color="auto"/>
              <w:left w:val="single" w:sz="4" w:space="0" w:color="auto"/>
              <w:bottom w:val="single" w:sz="4" w:space="0" w:color="auto"/>
              <w:right w:val="single" w:sz="4" w:space="0" w:color="auto"/>
            </w:tcBorders>
            <w:vAlign w:val="center"/>
            <w:hideMark/>
          </w:tcPr>
          <w:p w14:paraId="29FFAAAB" w14:textId="77777777" w:rsidR="00A57F83" w:rsidRPr="00164626" w:rsidRDefault="00A57F83" w:rsidP="00A57F83">
            <w:pPr>
              <w:autoSpaceDE w:val="0"/>
              <w:autoSpaceDN w:val="0"/>
              <w:adjustRightInd w:val="0"/>
              <w:spacing w:line="240" w:lineRule="auto"/>
              <w:jc w:val="center"/>
              <w:rPr>
                <w:rFonts w:cs="Arial"/>
                <w:sz w:val="20"/>
                <w:szCs w:val="20"/>
              </w:rPr>
            </w:pPr>
            <w:r w:rsidRPr="00164626">
              <w:rPr>
                <w:rFonts w:cs="Arial"/>
                <w:sz w:val="20"/>
                <w:szCs w:val="20"/>
              </w:rPr>
              <w:t>Relação entre a extensão total da rede (m) pelo número de ligações</w:t>
            </w:r>
          </w:p>
        </w:tc>
      </w:tr>
      <w:tr w:rsidR="00A57F83" w:rsidRPr="00164626" w14:paraId="1BEE7BDE" w14:textId="77777777" w:rsidTr="00A57F83">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98C15A6" w14:textId="77777777" w:rsidR="00A57F83" w:rsidRPr="00164626" w:rsidRDefault="00A57F83" w:rsidP="00A57F83">
            <w:pPr>
              <w:spacing w:line="240" w:lineRule="auto"/>
              <w:jc w:val="left"/>
              <w:rPr>
                <w:sz w:val="20"/>
                <w:szCs w:val="20"/>
              </w:rPr>
            </w:pPr>
          </w:p>
        </w:tc>
        <w:tc>
          <w:tcPr>
            <w:tcW w:w="1472" w:type="pct"/>
            <w:tcBorders>
              <w:top w:val="single" w:sz="4" w:space="0" w:color="auto"/>
              <w:left w:val="single" w:sz="4" w:space="0" w:color="auto"/>
              <w:bottom w:val="single" w:sz="4" w:space="0" w:color="auto"/>
              <w:right w:val="single" w:sz="4" w:space="0" w:color="auto"/>
            </w:tcBorders>
            <w:vAlign w:val="center"/>
            <w:hideMark/>
          </w:tcPr>
          <w:p w14:paraId="4E276209" w14:textId="77777777" w:rsidR="00A57F83" w:rsidRPr="00164626" w:rsidRDefault="00A57F83" w:rsidP="00A57F83">
            <w:pPr>
              <w:autoSpaceDE w:val="0"/>
              <w:autoSpaceDN w:val="0"/>
              <w:adjustRightInd w:val="0"/>
              <w:spacing w:line="240" w:lineRule="auto"/>
              <w:jc w:val="center"/>
              <w:rPr>
                <w:rFonts w:cs="Arial"/>
                <w:sz w:val="20"/>
                <w:szCs w:val="20"/>
              </w:rPr>
            </w:pPr>
            <w:r w:rsidRPr="00164626">
              <w:rPr>
                <w:sz w:val="20"/>
                <w:szCs w:val="20"/>
              </w:rPr>
              <w:t>InA11 - Índice das áreas dos sistemas/soluções com averbação em matrícula</w:t>
            </w:r>
          </w:p>
        </w:tc>
        <w:tc>
          <w:tcPr>
            <w:tcW w:w="2354" w:type="pct"/>
            <w:tcBorders>
              <w:top w:val="single" w:sz="4" w:space="0" w:color="auto"/>
              <w:left w:val="single" w:sz="4" w:space="0" w:color="auto"/>
              <w:bottom w:val="single" w:sz="4" w:space="0" w:color="auto"/>
              <w:right w:val="single" w:sz="4" w:space="0" w:color="auto"/>
            </w:tcBorders>
            <w:vAlign w:val="center"/>
            <w:hideMark/>
          </w:tcPr>
          <w:p w14:paraId="57E8E037" w14:textId="77777777" w:rsidR="00A57F83" w:rsidRPr="00164626" w:rsidRDefault="00A57F83" w:rsidP="00A57F83">
            <w:pPr>
              <w:autoSpaceDE w:val="0"/>
              <w:autoSpaceDN w:val="0"/>
              <w:adjustRightInd w:val="0"/>
              <w:spacing w:line="240" w:lineRule="auto"/>
              <w:jc w:val="center"/>
              <w:rPr>
                <w:rFonts w:cs="Arial"/>
                <w:sz w:val="20"/>
                <w:szCs w:val="20"/>
              </w:rPr>
            </w:pPr>
            <w:r w:rsidRPr="00164626">
              <w:rPr>
                <w:rFonts w:cs="Arial"/>
                <w:sz w:val="20"/>
                <w:szCs w:val="20"/>
              </w:rPr>
              <w:t>Relação entre o número de áreas dos sistemas/soluções de abastecimento de água com averbação em matrícula pelo número total de áreas dos sistemas/soluções no município</w:t>
            </w:r>
          </w:p>
        </w:tc>
      </w:tr>
      <w:tr w:rsidR="00A57F83" w:rsidRPr="00164626" w14:paraId="59670D11" w14:textId="77777777" w:rsidTr="00A57F83">
        <w:trPr>
          <w:trHeight w:val="7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712BDFB" w14:textId="77777777" w:rsidR="00A57F83" w:rsidRPr="00164626" w:rsidRDefault="00A57F83" w:rsidP="00A57F83">
            <w:pPr>
              <w:spacing w:line="240" w:lineRule="auto"/>
              <w:jc w:val="left"/>
              <w:rPr>
                <w:sz w:val="20"/>
                <w:szCs w:val="20"/>
              </w:rPr>
            </w:pPr>
          </w:p>
        </w:tc>
        <w:tc>
          <w:tcPr>
            <w:tcW w:w="1472" w:type="pct"/>
            <w:tcBorders>
              <w:top w:val="single" w:sz="4" w:space="0" w:color="auto"/>
              <w:left w:val="single" w:sz="4" w:space="0" w:color="auto"/>
              <w:bottom w:val="single" w:sz="4" w:space="0" w:color="auto"/>
              <w:right w:val="single" w:sz="4" w:space="0" w:color="auto"/>
            </w:tcBorders>
            <w:vAlign w:val="center"/>
            <w:hideMark/>
          </w:tcPr>
          <w:p w14:paraId="150F00DB" w14:textId="77777777" w:rsidR="00A57F83" w:rsidRPr="00164626" w:rsidRDefault="00A57F83" w:rsidP="00A57F83">
            <w:pPr>
              <w:autoSpaceDE w:val="0"/>
              <w:autoSpaceDN w:val="0"/>
              <w:adjustRightInd w:val="0"/>
              <w:spacing w:line="240" w:lineRule="auto"/>
              <w:jc w:val="center"/>
              <w:rPr>
                <w:rFonts w:cs="Arial"/>
                <w:sz w:val="20"/>
                <w:szCs w:val="20"/>
              </w:rPr>
            </w:pPr>
            <w:r w:rsidRPr="00164626">
              <w:rPr>
                <w:sz w:val="20"/>
                <w:szCs w:val="20"/>
              </w:rPr>
              <w:t>InA12 - Índice do mapeamento das redes de abastecimento</w:t>
            </w:r>
          </w:p>
        </w:tc>
        <w:tc>
          <w:tcPr>
            <w:tcW w:w="2354" w:type="pct"/>
            <w:tcBorders>
              <w:top w:val="single" w:sz="4" w:space="0" w:color="auto"/>
              <w:left w:val="single" w:sz="4" w:space="0" w:color="auto"/>
              <w:bottom w:val="single" w:sz="4" w:space="0" w:color="auto"/>
              <w:right w:val="single" w:sz="4" w:space="0" w:color="auto"/>
            </w:tcBorders>
            <w:vAlign w:val="center"/>
            <w:hideMark/>
          </w:tcPr>
          <w:p w14:paraId="7BA08DA6" w14:textId="77777777" w:rsidR="00A57F83" w:rsidRPr="00164626" w:rsidRDefault="00A57F83" w:rsidP="00A57F83">
            <w:pPr>
              <w:autoSpaceDE w:val="0"/>
              <w:autoSpaceDN w:val="0"/>
              <w:adjustRightInd w:val="0"/>
              <w:spacing w:line="240" w:lineRule="auto"/>
              <w:jc w:val="center"/>
              <w:rPr>
                <w:rFonts w:cs="Arial"/>
                <w:color w:val="000000"/>
                <w:sz w:val="20"/>
                <w:szCs w:val="20"/>
              </w:rPr>
            </w:pPr>
            <w:r w:rsidRPr="00164626">
              <w:rPr>
                <w:rFonts w:cs="Arial"/>
                <w:color w:val="000000"/>
                <w:sz w:val="20"/>
                <w:szCs w:val="20"/>
              </w:rPr>
              <w:t>Relação entre o número de sistemas/soluções que possuem mapeamento das redes de abastecimento de água pelo número total de sistemas/soluções no município</w:t>
            </w:r>
          </w:p>
        </w:tc>
      </w:tr>
    </w:tbl>
    <w:p w14:paraId="616D3771" w14:textId="77777777" w:rsidR="00A57F83" w:rsidRPr="00164626" w:rsidRDefault="00A57F83" w:rsidP="00A57F83">
      <w:pPr>
        <w:tabs>
          <w:tab w:val="left" w:pos="851"/>
          <w:tab w:val="left" w:pos="10206"/>
        </w:tabs>
        <w:spacing w:after="240"/>
        <w:jc w:val="center"/>
        <w:rPr>
          <w:sz w:val="20"/>
          <w:szCs w:val="20"/>
          <w:lang w:eastAsia="pt-BR"/>
        </w:rPr>
      </w:pPr>
      <w:r w:rsidRPr="00164626">
        <w:rPr>
          <w:sz w:val="20"/>
          <w:szCs w:val="20"/>
        </w:rPr>
        <w:t>Fonte: Empresa Executora (2020).</w:t>
      </w:r>
    </w:p>
    <w:p w14:paraId="35F4C3F7" w14:textId="77777777" w:rsidR="00A57F83" w:rsidRPr="00164626" w:rsidRDefault="00A57F83" w:rsidP="007977C4">
      <w:pPr>
        <w:pStyle w:val="Ttulo5"/>
      </w:pPr>
      <w:bookmarkStart w:id="217" w:name="_Toc45109250"/>
      <w:r w:rsidRPr="00164626">
        <w:t>2.2.4.6.2 Meta 02– Criação e manutenção do Centro de Controle Operacional (CCO)</w:t>
      </w:r>
      <w:bookmarkEnd w:id="217"/>
    </w:p>
    <w:p w14:paraId="0A0EB360" w14:textId="77777777" w:rsidR="00A57F83" w:rsidRPr="00164626" w:rsidRDefault="00A57F83" w:rsidP="00A57F83">
      <w:pPr>
        <w:autoSpaceDE w:val="0"/>
        <w:autoSpaceDN w:val="0"/>
        <w:adjustRightInd w:val="0"/>
        <w:ind w:firstLine="708"/>
      </w:pPr>
      <w:r w:rsidRPr="00164626">
        <w:t xml:space="preserve">Atualmente os sistemas de abastecimento de água, não contam com Centro de Controle Operacional (CCO). Este tem como objetivo prestar serviços de saneamento contribuindo para a melhoria da qualidade de vida da população e do meio ambiente, uma vez que a tecnologia facilita a detecção e, consequentemente, solução de problemas. </w:t>
      </w:r>
    </w:p>
    <w:p w14:paraId="710418C7" w14:textId="77777777" w:rsidR="00A57F83" w:rsidRPr="00164626" w:rsidRDefault="00A57F83" w:rsidP="00A57F83">
      <w:pPr>
        <w:autoSpaceDE w:val="0"/>
        <w:autoSpaceDN w:val="0"/>
        <w:adjustRightInd w:val="0"/>
        <w:ind w:firstLine="708"/>
      </w:pPr>
      <w:r w:rsidRPr="00164626">
        <w:t xml:space="preserve">Constatou-se ainda, que o município não preenche com assiduidade o Sistema de Informação de Vigilância da Qualidade da Água para Consumo Humano (SISÁGUA), o qual armazena informações cadastrais sobre os sistemas e soluções alternativas de abastecimento de água para consumo humano, assim como o Sistema Nacional de Informações sobre Saneamento (SNIS), que coleta dados sobre a prestação de serviços de Água e Esgotos. O fornecimento de dados a esses sistemas, é uma importante ferramenta para o planejamento das políticas públicas na área de saneamento. </w:t>
      </w:r>
    </w:p>
    <w:p w14:paraId="45377F42" w14:textId="77777777" w:rsidR="00A57F83" w:rsidRPr="00164626" w:rsidRDefault="00A57F83" w:rsidP="00A57F83">
      <w:pPr>
        <w:autoSpaceDE w:val="0"/>
        <w:autoSpaceDN w:val="0"/>
        <w:adjustRightInd w:val="0"/>
        <w:ind w:firstLine="708"/>
        <w:rPr>
          <w:rFonts w:cs="Arial"/>
        </w:rPr>
      </w:pPr>
      <w:r w:rsidRPr="00164626">
        <w:rPr>
          <w:rFonts w:cs="Arial"/>
        </w:rPr>
        <w:t>Dessa forma, recomenda-se criar um CCO sob a responsabilidade do município - que atenderá todos os sistemas de abastecimento de água, inclusive os pertencentes às Associações - que possua infraestrutura física e pessoal habilitado para centralizar todos os dados pertinentes ao abastecimento de água em Novo Cabrais. O CCO deve ser atualizado mensalmente, assim como os sistemas nacionais de informação, com os dados referentes às leituras de hidrômetros, análises da potabilidade e características dos sistemas. Para tanto, o município deverá contratar um servidor específico para a realização da manutenção mensal do CCO, prevendo 80 horas mensais de atividades.</w:t>
      </w:r>
    </w:p>
    <w:p w14:paraId="7D19CF47" w14:textId="170E64CA" w:rsidR="00A57F83" w:rsidRPr="00164626" w:rsidRDefault="00A57F83" w:rsidP="00A57F83">
      <w:pPr>
        <w:autoSpaceDE w:val="0"/>
        <w:autoSpaceDN w:val="0"/>
        <w:adjustRightInd w:val="0"/>
        <w:spacing w:after="100"/>
        <w:ind w:firstLine="708"/>
      </w:pPr>
      <w:r w:rsidRPr="00164626">
        <w:rPr>
          <w:rFonts w:cs="Arial"/>
        </w:rPr>
        <w:t xml:space="preserve">Na </w:t>
      </w:r>
      <w:r w:rsidR="00AC0399" w:rsidRPr="00164626">
        <w:t>Tabela 32</w:t>
      </w:r>
      <w:r w:rsidRPr="00164626">
        <w:t xml:space="preserve"> se apresenta a meta e seu respectivo indicador.</w:t>
      </w:r>
    </w:p>
    <w:p w14:paraId="6231E1DC" w14:textId="18EB79BD" w:rsidR="00A57F83" w:rsidRPr="00164626" w:rsidRDefault="00A57F83" w:rsidP="00A57F83">
      <w:pPr>
        <w:autoSpaceDE w:val="0"/>
        <w:autoSpaceDN w:val="0"/>
        <w:adjustRightInd w:val="0"/>
        <w:spacing w:before="240" w:line="240" w:lineRule="auto"/>
        <w:jc w:val="center"/>
        <w:rPr>
          <w:rFonts w:eastAsia="Calibri" w:cs="Times New Roman"/>
          <w:noProof/>
          <w:sz w:val="20"/>
          <w:szCs w:val="20"/>
          <w:lang w:val="x-none"/>
        </w:rPr>
      </w:pPr>
      <w:bookmarkStart w:id="218" w:name="_Toc45109402"/>
      <w:r w:rsidRPr="00164626">
        <w:rPr>
          <w:rFonts w:eastAsia="Calibri" w:cs="Times New Roman"/>
          <w:noProof/>
          <w:sz w:val="20"/>
          <w:szCs w:val="20"/>
          <w:lang w:val="x-none"/>
        </w:rPr>
        <w:t xml:space="preserve">Tabela </w:t>
      </w:r>
      <w:r w:rsidRPr="00164626">
        <w:rPr>
          <w:rFonts w:eastAsia="Calibri" w:cs="Times New Roman"/>
          <w:noProof/>
          <w:sz w:val="20"/>
          <w:szCs w:val="20"/>
          <w:lang w:val="x-none"/>
        </w:rPr>
        <w:fldChar w:fldCharType="begin"/>
      </w:r>
      <w:r w:rsidRPr="00164626">
        <w:rPr>
          <w:rFonts w:eastAsia="Calibri" w:cs="Times New Roman"/>
          <w:noProof/>
          <w:sz w:val="20"/>
          <w:szCs w:val="20"/>
          <w:lang w:val="x-none"/>
        </w:rPr>
        <w:instrText xml:space="preserve"> SEQ Tabela \* ARABIC </w:instrText>
      </w:r>
      <w:r w:rsidRPr="00164626">
        <w:rPr>
          <w:rFonts w:eastAsia="Calibri" w:cs="Times New Roman"/>
          <w:noProof/>
          <w:sz w:val="20"/>
          <w:szCs w:val="20"/>
          <w:lang w:val="x-none"/>
        </w:rPr>
        <w:fldChar w:fldCharType="separate"/>
      </w:r>
      <w:r w:rsidR="00C635C4">
        <w:rPr>
          <w:rFonts w:eastAsia="Calibri" w:cs="Times New Roman"/>
          <w:noProof/>
          <w:sz w:val="20"/>
          <w:szCs w:val="20"/>
          <w:lang w:val="x-none"/>
        </w:rPr>
        <w:t>32</w:t>
      </w:r>
      <w:r w:rsidRPr="00164626">
        <w:rPr>
          <w:rFonts w:eastAsia="Calibri" w:cs="Times New Roman"/>
          <w:noProof/>
          <w:sz w:val="20"/>
          <w:szCs w:val="20"/>
          <w:lang w:val="x-none"/>
        </w:rPr>
        <w:fldChar w:fldCharType="end"/>
      </w:r>
      <w:r w:rsidRPr="00164626">
        <w:rPr>
          <w:rFonts w:eastAsia="Calibri" w:cs="Times New Roman"/>
          <w:noProof/>
          <w:sz w:val="20"/>
          <w:szCs w:val="20"/>
          <w:lang w:val="x-none"/>
        </w:rPr>
        <w:t xml:space="preserve"> – </w:t>
      </w:r>
      <w:r w:rsidRPr="00164626">
        <w:rPr>
          <w:rFonts w:eastAsia="Calibri" w:cs="Times New Roman"/>
          <w:noProof/>
          <w:sz w:val="20"/>
          <w:szCs w:val="20"/>
        </w:rPr>
        <w:t xml:space="preserve">Indicadores para a meta de </w:t>
      </w:r>
      <w:r w:rsidRPr="00164626">
        <w:rPr>
          <w:rFonts w:eastAsia="Calibri" w:cs="Arial"/>
          <w:noProof/>
          <w:sz w:val="20"/>
          <w:szCs w:val="20"/>
        </w:rPr>
        <w:t>c</w:t>
      </w:r>
      <w:r w:rsidRPr="00164626">
        <w:rPr>
          <w:rFonts w:eastAsia="Calibri" w:cs="Arial"/>
          <w:noProof/>
          <w:sz w:val="20"/>
          <w:szCs w:val="20"/>
          <w:lang w:val="x-none"/>
        </w:rPr>
        <w:t>riação e mantenimento de Centro de Controle Operacional (CCO)</w:t>
      </w:r>
      <w:bookmarkEnd w:id="218"/>
      <w:r w:rsidRPr="00164626">
        <w:rPr>
          <w:rFonts w:eastAsia="Calibri" w:cs="Times New Roman"/>
          <w:noProof/>
          <w:sz w:val="20"/>
          <w:szCs w:val="20"/>
          <w:lang w:val="x-none"/>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3"/>
        <w:gridCol w:w="2749"/>
        <w:gridCol w:w="4396"/>
      </w:tblGrid>
      <w:tr w:rsidR="00A57F83" w:rsidRPr="00164626" w14:paraId="60FF6A62" w14:textId="77777777" w:rsidTr="00A57F83">
        <w:trPr>
          <w:trHeight w:val="299"/>
          <w:jc w:val="center"/>
        </w:trPr>
        <w:tc>
          <w:tcPr>
            <w:tcW w:w="1174" w:type="pct"/>
            <w:vAlign w:val="center"/>
            <w:hideMark/>
          </w:tcPr>
          <w:p w14:paraId="2EB2938F" w14:textId="77777777" w:rsidR="00A57F83" w:rsidRPr="00164626" w:rsidRDefault="00A57F83" w:rsidP="00A57F83">
            <w:pPr>
              <w:autoSpaceDE w:val="0"/>
              <w:autoSpaceDN w:val="0"/>
              <w:adjustRightInd w:val="0"/>
              <w:spacing w:line="240" w:lineRule="auto"/>
              <w:jc w:val="center"/>
              <w:rPr>
                <w:rFonts w:cs="Arial"/>
                <w:b/>
                <w:sz w:val="20"/>
                <w:szCs w:val="20"/>
              </w:rPr>
            </w:pPr>
            <w:r w:rsidRPr="00164626">
              <w:rPr>
                <w:rFonts w:cs="Arial"/>
                <w:b/>
                <w:sz w:val="20"/>
                <w:szCs w:val="20"/>
              </w:rPr>
              <w:t>Meta</w:t>
            </w:r>
          </w:p>
        </w:tc>
        <w:tc>
          <w:tcPr>
            <w:tcW w:w="1472" w:type="pct"/>
            <w:vAlign w:val="center"/>
            <w:hideMark/>
          </w:tcPr>
          <w:p w14:paraId="13D3983D" w14:textId="77777777" w:rsidR="00A57F83" w:rsidRPr="00164626" w:rsidRDefault="00A57F83" w:rsidP="00A57F83">
            <w:pPr>
              <w:autoSpaceDE w:val="0"/>
              <w:autoSpaceDN w:val="0"/>
              <w:adjustRightInd w:val="0"/>
              <w:spacing w:line="240" w:lineRule="auto"/>
              <w:jc w:val="center"/>
              <w:rPr>
                <w:rFonts w:cs="Arial"/>
                <w:b/>
                <w:sz w:val="20"/>
                <w:szCs w:val="20"/>
              </w:rPr>
            </w:pPr>
            <w:r w:rsidRPr="00164626">
              <w:rPr>
                <w:rFonts w:cs="Arial"/>
                <w:b/>
                <w:sz w:val="20"/>
                <w:szCs w:val="20"/>
              </w:rPr>
              <w:t>Indicador</w:t>
            </w:r>
          </w:p>
        </w:tc>
        <w:tc>
          <w:tcPr>
            <w:tcW w:w="2354" w:type="pct"/>
            <w:vAlign w:val="center"/>
            <w:hideMark/>
          </w:tcPr>
          <w:p w14:paraId="378413FC" w14:textId="77777777" w:rsidR="00A57F83" w:rsidRPr="00164626" w:rsidRDefault="00A57F83" w:rsidP="00A57F83">
            <w:pPr>
              <w:autoSpaceDE w:val="0"/>
              <w:autoSpaceDN w:val="0"/>
              <w:adjustRightInd w:val="0"/>
              <w:spacing w:line="240" w:lineRule="auto"/>
              <w:jc w:val="center"/>
              <w:rPr>
                <w:rFonts w:cs="Arial"/>
                <w:b/>
                <w:sz w:val="20"/>
                <w:szCs w:val="20"/>
              </w:rPr>
            </w:pPr>
            <w:r w:rsidRPr="00164626">
              <w:rPr>
                <w:rFonts w:cs="Arial"/>
                <w:b/>
                <w:sz w:val="20"/>
                <w:szCs w:val="20"/>
              </w:rPr>
              <w:t>Medida do indicador</w:t>
            </w:r>
          </w:p>
        </w:tc>
      </w:tr>
      <w:tr w:rsidR="00A57F83" w:rsidRPr="00164626" w14:paraId="290F4B7B" w14:textId="77777777" w:rsidTr="00A57F83">
        <w:trPr>
          <w:trHeight w:val="20"/>
          <w:jc w:val="center"/>
        </w:trPr>
        <w:tc>
          <w:tcPr>
            <w:tcW w:w="1174" w:type="pct"/>
            <w:vAlign w:val="center"/>
            <w:hideMark/>
          </w:tcPr>
          <w:p w14:paraId="41A12883" w14:textId="77777777" w:rsidR="00A57F83" w:rsidRPr="00164626" w:rsidRDefault="00A57F83" w:rsidP="00A57F83">
            <w:pPr>
              <w:autoSpaceDE w:val="0"/>
              <w:autoSpaceDN w:val="0"/>
              <w:adjustRightInd w:val="0"/>
              <w:spacing w:line="240" w:lineRule="auto"/>
              <w:jc w:val="center"/>
              <w:rPr>
                <w:rFonts w:cs="Arial"/>
                <w:sz w:val="20"/>
                <w:szCs w:val="20"/>
              </w:rPr>
            </w:pPr>
            <w:r w:rsidRPr="00164626">
              <w:rPr>
                <w:rFonts w:cs="Arial"/>
                <w:sz w:val="20"/>
                <w:szCs w:val="20"/>
              </w:rPr>
              <w:t xml:space="preserve">Criação e manutenção de Centro de Controle Operacional (CCO) </w:t>
            </w:r>
          </w:p>
        </w:tc>
        <w:tc>
          <w:tcPr>
            <w:tcW w:w="1472" w:type="pct"/>
            <w:vAlign w:val="center"/>
            <w:hideMark/>
          </w:tcPr>
          <w:p w14:paraId="5E9C0D8B" w14:textId="77777777" w:rsidR="00A57F83" w:rsidRPr="00164626" w:rsidRDefault="00A57F83" w:rsidP="00A57F83">
            <w:pPr>
              <w:autoSpaceDE w:val="0"/>
              <w:autoSpaceDN w:val="0"/>
              <w:adjustRightInd w:val="0"/>
              <w:spacing w:line="240" w:lineRule="auto"/>
              <w:jc w:val="center"/>
              <w:rPr>
                <w:rFonts w:cs="Arial"/>
                <w:sz w:val="20"/>
                <w:szCs w:val="20"/>
              </w:rPr>
            </w:pPr>
            <w:r w:rsidRPr="00164626">
              <w:rPr>
                <w:sz w:val="20"/>
                <w:szCs w:val="20"/>
              </w:rPr>
              <w:t>InA13 - Índice de sistemas/soluções com CCO</w:t>
            </w:r>
          </w:p>
        </w:tc>
        <w:tc>
          <w:tcPr>
            <w:tcW w:w="2354" w:type="pct"/>
            <w:vAlign w:val="center"/>
            <w:hideMark/>
          </w:tcPr>
          <w:p w14:paraId="23C0732D" w14:textId="77777777" w:rsidR="00A57F83" w:rsidRPr="00164626" w:rsidRDefault="00A57F83" w:rsidP="00A57F83">
            <w:pPr>
              <w:autoSpaceDE w:val="0"/>
              <w:autoSpaceDN w:val="0"/>
              <w:adjustRightInd w:val="0"/>
              <w:spacing w:line="240" w:lineRule="auto"/>
              <w:jc w:val="center"/>
              <w:rPr>
                <w:rFonts w:cs="Arial"/>
                <w:sz w:val="20"/>
                <w:szCs w:val="20"/>
              </w:rPr>
            </w:pPr>
            <w:r w:rsidRPr="00164626">
              <w:rPr>
                <w:rFonts w:cs="Arial"/>
                <w:sz w:val="20"/>
                <w:szCs w:val="20"/>
              </w:rPr>
              <w:t>Relação entre o número de SAA e SACs que possuem informações no CCO pelo número total de SAAs e SACs no município</w:t>
            </w:r>
          </w:p>
        </w:tc>
      </w:tr>
    </w:tbl>
    <w:p w14:paraId="4ACF881F" w14:textId="77777777" w:rsidR="00A57F83" w:rsidRPr="00164626" w:rsidRDefault="00A57F83" w:rsidP="00A57F83">
      <w:pPr>
        <w:tabs>
          <w:tab w:val="left" w:pos="851"/>
          <w:tab w:val="left" w:pos="10206"/>
        </w:tabs>
        <w:spacing w:after="240"/>
        <w:jc w:val="center"/>
        <w:rPr>
          <w:sz w:val="20"/>
          <w:szCs w:val="20"/>
          <w:lang w:eastAsia="pt-BR"/>
        </w:rPr>
      </w:pPr>
      <w:r w:rsidRPr="00164626">
        <w:rPr>
          <w:sz w:val="20"/>
          <w:szCs w:val="20"/>
        </w:rPr>
        <w:t>Fonte: Empresa Executora (2020).</w:t>
      </w:r>
    </w:p>
    <w:p w14:paraId="16A5F052" w14:textId="77777777" w:rsidR="00A57F83" w:rsidRPr="00164626" w:rsidRDefault="00A57F83" w:rsidP="007977C4">
      <w:pPr>
        <w:pStyle w:val="Ttulo4"/>
      </w:pPr>
      <w:bookmarkStart w:id="219" w:name="_Toc45109251"/>
      <w:r w:rsidRPr="00164626">
        <w:t>2.2.4.7 Programa 07 – Associação legal</w:t>
      </w:r>
      <w:bookmarkEnd w:id="219"/>
    </w:p>
    <w:p w14:paraId="77013235" w14:textId="77777777" w:rsidR="00A57F83" w:rsidRPr="00164626" w:rsidRDefault="00A57F83" w:rsidP="00A57F83">
      <w:pPr>
        <w:ind w:firstLine="708"/>
        <w:rPr>
          <w:b/>
          <w:bCs/>
        </w:rPr>
      </w:pPr>
      <w:r w:rsidRPr="00164626">
        <w:rPr>
          <w:b/>
          <w:bCs/>
        </w:rPr>
        <w:t xml:space="preserve">Objetivo geral: </w:t>
      </w:r>
      <w:r w:rsidRPr="00164626">
        <w:rPr>
          <w:rFonts w:cs="Arial"/>
        </w:rPr>
        <w:t>Visa promover a delegação do abastecimento de água para as Associações de Água para promover a sua regularização. Tendo em vista que estando regularizadas e organizadas podem gerenciar e prestar o serviço de gestão do abastecimento de água para consumo de qualidade e permitir maior transparência aos consumidores de sua comunidade.</w:t>
      </w:r>
    </w:p>
    <w:p w14:paraId="03F012D8" w14:textId="77777777" w:rsidR="00A57F83" w:rsidRPr="00164626" w:rsidRDefault="00A57F83" w:rsidP="00A57F83">
      <w:pPr>
        <w:spacing w:after="200"/>
        <w:ind w:firstLine="709"/>
        <w:rPr>
          <w:lang w:eastAsia="pt-BR"/>
        </w:rPr>
      </w:pPr>
      <w:r w:rsidRPr="00164626">
        <w:rPr>
          <w:lang w:eastAsia="pt-BR"/>
        </w:rPr>
        <w:t>Para alcance do objetivo comum, o programa “</w:t>
      </w:r>
      <w:r w:rsidRPr="00164626">
        <w:t>Associação legal</w:t>
      </w:r>
      <w:r w:rsidRPr="00164626">
        <w:rPr>
          <w:lang w:eastAsia="pt-BR"/>
        </w:rPr>
        <w:t>” contempla a meta:</w:t>
      </w:r>
    </w:p>
    <w:p w14:paraId="2C0F980D" w14:textId="77777777" w:rsidR="00A57F83" w:rsidRPr="00164626" w:rsidRDefault="00A57F83" w:rsidP="00707B4B">
      <w:pPr>
        <w:numPr>
          <w:ilvl w:val="0"/>
          <w:numId w:val="45"/>
        </w:numPr>
        <w:spacing w:after="200" w:line="276" w:lineRule="auto"/>
        <w:ind w:left="993" w:hanging="284"/>
        <w:rPr>
          <w:rFonts w:cs="Arial"/>
          <w:b/>
        </w:rPr>
      </w:pPr>
      <w:r w:rsidRPr="00164626">
        <w:t>Promover a regularização das Associações de Água.</w:t>
      </w:r>
    </w:p>
    <w:p w14:paraId="21782592" w14:textId="14727617" w:rsidR="00A57F83" w:rsidRPr="00164626" w:rsidRDefault="00A57F83" w:rsidP="00DC4562">
      <w:pPr>
        <w:spacing w:before="240"/>
        <w:ind w:firstLine="708"/>
        <w:rPr>
          <w:lang w:eastAsia="pt-BR"/>
        </w:rPr>
        <w:sectPr w:rsidR="00A57F83" w:rsidRPr="00164626" w:rsidSect="00045F2D">
          <w:pgSz w:w="11900" w:h="16840"/>
          <w:pgMar w:top="1134" w:right="1134" w:bottom="1134" w:left="1418" w:header="284" w:footer="164" w:gutter="0"/>
          <w:cols w:space="720"/>
        </w:sectPr>
      </w:pPr>
      <w:r w:rsidRPr="00164626">
        <w:rPr>
          <w:lang w:eastAsia="pt-BR"/>
        </w:rPr>
        <w:t>A organização esquemática aplicada ao planejamento do Programa 07, pode ser verificada na Tabela 3</w:t>
      </w:r>
      <w:r w:rsidR="00AC0399" w:rsidRPr="00164626">
        <w:rPr>
          <w:lang w:eastAsia="pt-BR"/>
        </w:rPr>
        <w:t>3</w:t>
      </w:r>
      <w:r w:rsidRPr="00164626">
        <w:rPr>
          <w:lang w:eastAsia="pt-BR"/>
        </w:rPr>
        <w:t xml:space="preserve">. </w:t>
      </w:r>
      <w:r w:rsidR="00DC4562" w:rsidRPr="00164626">
        <w:rPr>
          <w:lang w:eastAsia="pt-BR"/>
        </w:rPr>
        <w:t>A seguir se encontram descritas todas as ações propostas para alcance de cada meta estabelecida com prazo definido, de forma a alcançar o objetivo do programa criado para o município.</w:t>
      </w:r>
    </w:p>
    <w:p w14:paraId="19460CDC" w14:textId="497B5203" w:rsidR="00A57F83" w:rsidRPr="00164626" w:rsidRDefault="00A57F83" w:rsidP="00A57F83">
      <w:pPr>
        <w:tabs>
          <w:tab w:val="left" w:pos="851"/>
          <w:tab w:val="left" w:pos="10206"/>
        </w:tabs>
        <w:spacing w:before="240" w:line="240" w:lineRule="auto"/>
        <w:jc w:val="center"/>
        <w:rPr>
          <w:sz w:val="20"/>
          <w:szCs w:val="20"/>
        </w:rPr>
      </w:pPr>
      <w:bookmarkStart w:id="220" w:name="_Toc45109403"/>
      <w:r w:rsidRPr="00164626">
        <w:rPr>
          <w:sz w:val="20"/>
          <w:szCs w:val="20"/>
        </w:rPr>
        <w:t xml:space="preserve">Tabela </w:t>
      </w:r>
      <w:r w:rsidRPr="00164626">
        <w:fldChar w:fldCharType="begin"/>
      </w:r>
      <w:r w:rsidRPr="00164626">
        <w:rPr>
          <w:sz w:val="20"/>
          <w:szCs w:val="20"/>
        </w:rPr>
        <w:instrText xml:space="preserve"> SEQ Tabela \* ARABIC </w:instrText>
      </w:r>
      <w:r w:rsidRPr="00164626">
        <w:fldChar w:fldCharType="separate"/>
      </w:r>
      <w:r w:rsidR="00C635C4">
        <w:rPr>
          <w:noProof/>
          <w:sz w:val="20"/>
          <w:szCs w:val="20"/>
        </w:rPr>
        <w:t>33</w:t>
      </w:r>
      <w:r w:rsidRPr="00164626">
        <w:fldChar w:fldCharType="end"/>
      </w:r>
      <w:r w:rsidRPr="00164626">
        <w:rPr>
          <w:sz w:val="20"/>
          <w:szCs w:val="20"/>
        </w:rPr>
        <w:t xml:space="preserve"> – Planejamento do Programa 07: ASSOCIAÇÃO LEGAL</w:t>
      </w:r>
      <w:bookmarkEnd w:id="220"/>
    </w:p>
    <w:tbl>
      <w:tblPr>
        <w:tblW w:w="14404" w:type="dxa"/>
        <w:jc w:val="center"/>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2318"/>
        <w:gridCol w:w="3062"/>
        <w:gridCol w:w="1465"/>
        <w:gridCol w:w="1358"/>
        <w:gridCol w:w="1499"/>
        <w:gridCol w:w="1745"/>
        <w:gridCol w:w="2957"/>
      </w:tblGrid>
      <w:tr w:rsidR="00A57F83" w:rsidRPr="00164626" w14:paraId="4851DECD" w14:textId="77777777" w:rsidTr="00A57F83">
        <w:trPr>
          <w:trHeight w:val="19"/>
          <w:jc w:val="center"/>
        </w:trPr>
        <w:tc>
          <w:tcPr>
            <w:tcW w:w="14404"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F681DF4" w14:textId="77777777" w:rsidR="00A57F83" w:rsidRPr="00164626" w:rsidRDefault="00A57F83" w:rsidP="00A57F83">
            <w:pPr>
              <w:spacing w:line="240" w:lineRule="auto"/>
              <w:jc w:val="center"/>
              <w:rPr>
                <w:b/>
                <w:sz w:val="20"/>
                <w:szCs w:val="20"/>
              </w:rPr>
            </w:pPr>
            <w:r w:rsidRPr="00164626">
              <w:rPr>
                <w:b/>
                <w:sz w:val="20"/>
                <w:szCs w:val="20"/>
              </w:rPr>
              <w:t>PROGRAMA 07 –</w:t>
            </w:r>
            <w:r w:rsidRPr="00164626">
              <w:rPr>
                <w:sz w:val="22"/>
                <w:szCs w:val="22"/>
              </w:rPr>
              <w:t xml:space="preserve"> </w:t>
            </w:r>
            <w:r w:rsidRPr="00164626">
              <w:rPr>
                <w:b/>
                <w:sz w:val="20"/>
                <w:szCs w:val="20"/>
              </w:rPr>
              <w:t>ASSOCIAÇÃO LEGAL</w:t>
            </w:r>
          </w:p>
        </w:tc>
      </w:tr>
      <w:tr w:rsidR="00A57F83" w:rsidRPr="00164626" w14:paraId="559FEC94" w14:textId="77777777" w:rsidTr="00A57F83">
        <w:trPr>
          <w:trHeight w:val="19"/>
          <w:jc w:val="center"/>
        </w:trPr>
        <w:tc>
          <w:tcPr>
            <w:tcW w:w="2318" w:type="dxa"/>
            <w:tcBorders>
              <w:top w:val="single" w:sz="4" w:space="0" w:color="auto"/>
              <w:left w:val="single" w:sz="4" w:space="0" w:color="auto"/>
              <w:bottom w:val="single" w:sz="4" w:space="0" w:color="auto"/>
              <w:right w:val="single" w:sz="4" w:space="0" w:color="auto"/>
            </w:tcBorders>
            <w:vAlign w:val="center"/>
            <w:hideMark/>
          </w:tcPr>
          <w:p w14:paraId="07DD2B0E" w14:textId="77777777" w:rsidR="00A57F83" w:rsidRPr="00164626" w:rsidRDefault="00A57F83" w:rsidP="00A57F83">
            <w:pPr>
              <w:spacing w:line="240" w:lineRule="auto"/>
              <w:jc w:val="center"/>
              <w:rPr>
                <w:b/>
                <w:sz w:val="20"/>
                <w:szCs w:val="20"/>
              </w:rPr>
            </w:pPr>
            <w:r w:rsidRPr="00164626">
              <w:rPr>
                <w:b/>
                <w:sz w:val="20"/>
                <w:szCs w:val="20"/>
              </w:rPr>
              <w:t>METAS</w:t>
            </w:r>
          </w:p>
        </w:tc>
        <w:tc>
          <w:tcPr>
            <w:tcW w:w="3062" w:type="dxa"/>
            <w:tcBorders>
              <w:top w:val="single" w:sz="4" w:space="0" w:color="auto"/>
              <w:left w:val="single" w:sz="4" w:space="0" w:color="auto"/>
              <w:bottom w:val="single" w:sz="4" w:space="0" w:color="auto"/>
              <w:right w:val="single" w:sz="4" w:space="0" w:color="auto"/>
            </w:tcBorders>
            <w:vAlign w:val="center"/>
            <w:hideMark/>
          </w:tcPr>
          <w:p w14:paraId="4AC95DA0" w14:textId="77777777" w:rsidR="00A57F83" w:rsidRPr="00164626" w:rsidRDefault="00A57F83" w:rsidP="00A57F83">
            <w:pPr>
              <w:spacing w:line="240" w:lineRule="auto"/>
              <w:jc w:val="center"/>
              <w:rPr>
                <w:b/>
                <w:sz w:val="20"/>
                <w:szCs w:val="20"/>
              </w:rPr>
            </w:pPr>
            <w:r w:rsidRPr="00164626">
              <w:rPr>
                <w:b/>
                <w:sz w:val="20"/>
                <w:szCs w:val="20"/>
              </w:rPr>
              <w:t>AÇÕES</w:t>
            </w:r>
          </w:p>
        </w:tc>
        <w:tc>
          <w:tcPr>
            <w:tcW w:w="1465" w:type="dxa"/>
            <w:tcBorders>
              <w:top w:val="single" w:sz="4" w:space="0" w:color="auto"/>
              <w:left w:val="single" w:sz="4" w:space="0" w:color="auto"/>
              <w:bottom w:val="single" w:sz="4" w:space="0" w:color="auto"/>
              <w:right w:val="single" w:sz="4" w:space="0" w:color="auto"/>
            </w:tcBorders>
            <w:vAlign w:val="center"/>
            <w:hideMark/>
          </w:tcPr>
          <w:p w14:paraId="2A199D0A" w14:textId="77777777" w:rsidR="00A57F83" w:rsidRPr="00164626" w:rsidRDefault="00A57F83" w:rsidP="00A57F83">
            <w:pPr>
              <w:spacing w:line="240" w:lineRule="auto"/>
              <w:jc w:val="center"/>
              <w:rPr>
                <w:b/>
                <w:sz w:val="20"/>
                <w:szCs w:val="20"/>
              </w:rPr>
            </w:pPr>
            <w:r w:rsidRPr="00164626">
              <w:rPr>
                <w:b/>
                <w:sz w:val="20"/>
                <w:szCs w:val="20"/>
              </w:rPr>
              <w:t>PRAZO DE EXECUÇÃO</w:t>
            </w:r>
          </w:p>
        </w:tc>
        <w:tc>
          <w:tcPr>
            <w:tcW w:w="1358" w:type="dxa"/>
            <w:tcBorders>
              <w:top w:val="single" w:sz="4" w:space="0" w:color="auto"/>
              <w:left w:val="single" w:sz="4" w:space="0" w:color="auto"/>
              <w:bottom w:val="single" w:sz="4" w:space="0" w:color="auto"/>
              <w:right w:val="single" w:sz="4" w:space="0" w:color="auto"/>
            </w:tcBorders>
            <w:vAlign w:val="center"/>
            <w:hideMark/>
          </w:tcPr>
          <w:p w14:paraId="33AA6146" w14:textId="77777777" w:rsidR="00A57F83" w:rsidRPr="00164626" w:rsidRDefault="00A57F83" w:rsidP="00A57F83">
            <w:pPr>
              <w:spacing w:line="240" w:lineRule="auto"/>
              <w:ind w:right="29"/>
              <w:jc w:val="center"/>
              <w:rPr>
                <w:b/>
                <w:sz w:val="20"/>
                <w:szCs w:val="20"/>
              </w:rPr>
            </w:pPr>
            <w:r w:rsidRPr="00164626">
              <w:rPr>
                <w:b/>
                <w:sz w:val="20"/>
                <w:szCs w:val="20"/>
              </w:rPr>
              <w:t>NATUREZA</w:t>
            </w:r>
          </w:p>
        </w:tc>
        <w:tc>
          <w:tcPr>
            <w:tcW w:w="1499" w:type="dxa"/>
            <w:tcBorders>
              <w:top w:val="single" w:sz="4" w:space="0" w:color="auto"/>
              <w:left w:val="single" w:sz="4" w:space="0" w:color="auto"/>
              <w:bottom w:val="single" w:sz="4" w:space="0" w:color="auto"/>
              <w:right w:val="single" w:sz="4" w:space="0" w:color="auto"/>
            </w:tcBorders>
            <w:vAlign w:val="center"/>
            <w:hideMark/>
          </w:tcPr>
          <w:p w14:paraId="2A628FB3" w14:textId="77777777" w:rsidR="00A57F83" w:rsidRPr="00164626" w:rsidRDefault="00A57F83" w:rsidP="00A57F83">
            <w:pPr>
              <w:spacing w:line="240" w:lineRule="auto"/>
              <w:ind w:left="31" w:right="58"/>
              <w:jc w:val="center"/>
              <w:rPr>
                <w:b/>
                <w:sz w:val="20"/>
                <w:szCs w:val="20"/>
              </w:rPr>
            </w:pPr>
            <w:r w:rsidRPr="00164626">
              <w:rPr>
                <w:b/>
                <w:sz w:val="20"/>
                <w:szCs w:val="20"/>
              </w:rPr>
              <w:t>CRITÉRIOS</w:t>
            </w:r>
          </w:p>
        </w:tc>
        <w:tc>
          <w:tcPr>
            <w:tcW w:w="1745" w:type="dxa"/>
            <w:tcBorders>
              <w:top w:val="single" w:sz="4" w:space="0" w:color="auto"/>
              <w:left w:val="single" w:sz="4" w:space="0" w:color="auto"/>
              <w:bottom w:val="single" w:sz="4" w:space="0" w:color="auto"/>
              <w:right w:val="single" w:sz="4" w:space="0" w:color="auto"/>
            </w:tcBorders>
            <w:vAlign w:val="center"/>
            <w:hideMark/>
          </w:tcPr>
          <w:p w14:paraId="222F94A1" w14:textId="77777777" w:rsidR="00A57F83" w:rsidRPr="00164626" w:rsidRDefault="00A57F83" w:rsidP="00A57F83">
            <w:pPr>
              <w:spacing w:line="240" w:lineRule="auto"/>
              <w:jc w:val="center"/>
              <w:rPr>
                <w:b/>
                <w:sz w:val="20"/>
                <w:szCs w:val="20"/>
              </w:rPr>
            </w:pPr>
            <w:r w:rsidRPr="00164626">
              <w:rPr>
                <w:b/>
                <w:sz w:val="20"/>
                <w:szCs w:val="20"/>
              </w:rPr>
              <w:t>ÁREAS/ COMUNIDADES CONTEMPLADAS</w:t>
            </w:r>
          </w:p>
        </w:tc>
        <w:tc>
          <w:tcPr>
            <w:tcW w:w="2955" w:type="dxa"/>
            <w:tcBorders>
              <w:top w:val="single" w:sz="4" w:space="0" w:color="auto"/>
              <w:left w:val="single" w:sz="4" w:space="0" w:color="auto"/>
              <w:bottom w:val="single" w:sz="4" w:space="0" w:color="auto"/>
              <w:right w:val="single" w:sz="4" w:space="0" w:color="auto"/>
            </w:tcBorders>
            <w:vAlign w:val="center"/>
            <w:hideMark/>
          </w:tcPr>
          <w:p w14:paraId="1665ACB9" w14:textId="77777777" w:rsidR="00A57F83" w:rsidRPr="00164626" w:rsidRDefault="00A57F83" w:rsidP="00A57F83">
            <w:pPr>
              <w:spacing w:line="240" w:lineRule="auto"/>
              <w:jc w:val="center"/>
              <w:rPr>
                <w:b/>
                <w:sz w:val="20"/>
                <w:szCs w:val="20"/>
              </w:rPr>
            </w:pPr>
            <w:r w:rsidRPr="00164626">
              <w:rPr>
                <w:b/>
                <w:sz w:val="20"/>
                <w:szCs w:val="20"/>
              </w:rPr>
              <w:t>RESPONSÁVEIS PELOS PROGRAMAS, PROJETOS E AÇÕES</w:t>
            </w:r>
          </w:p>
        </w:tc>
      </w:tr>
      <w:tr w:rsidR="00A57F83" w:rsidRPr="00164626" w14:paraId="2CDA2301" w14:textId="77777777" w:rsidTr="00A57F83">
        <w:trPr>
          <w:trHeight w:val="19"/>
          <w:jc w:val="center"/>
        </w:trPr>
        <w:tc>
          <w:tcPr>
            <w:tcW w:w="2318" w:type="dxa"/>
            <w:vMerge w:val="restart"/>
            <w:tcBorders>
              <w:top w:val="single" w:sz="4" w:space="0" w:color="auto"/>
              <w:left w:val="single" w:sz="4" w:space="0" w:color="auto"/>
              <w:bottom w:val="single" w:sz="4" w:space="0" w:color="auto"/>
              <w:right w:val="single" w:sz="4" w:space="0" w:color="auto"/>
            </w:tcBorders>
            <w:vAlign w:val="center"/>
            <w:hideMark/>
          </w:tcPr>
          <w:p w14:paraId="7343CC85" w14:textId="77777777" w:rsidR="00A57F83" w:rsidRPr="00164626" w:rsidRDefault="00A57F83" w:rsidP="00A57F83">
            <w:pPr>
              <w:spacing w:line="240" w:lineRule="auto"/>
              <w:jc w:val="center"/>
              <w:rPr>
                <w:sz w:val="20"/>
                <w:szCs w:val="20"/>
              </w:rPr>
            </w:pPr>
            <w:r w:rsidRPr="00164626">
              <w:rPr>
                <w:sz w:val="20"/>
                <w:szCs w:val="20"/>
              </w:rPr>
              <w:t>META 1 - Promover a regularização das Associações e Sociedades de Água</w:t>
            </w:r>
          </w:p>
        </w:tc>
        <w:tc>
          <w:tcPr>
            <w:tcW w:w="3062" w:type="dxa"/>
            <w:tcBorders>
              <w:top w:val="single" w:sz="4" w:space="0" w:color="auto"/>
              <w:left w:val="single" w:sz="4" w:space="0" w:color="auto"/>
              <w:bottom w:val="single" w:sz="4" w:space="0" w:color="auto"/>
              <w:right w:val="single" w:sz="4" w:space="0" w:color="auto"/>
            </w:tcBorders>
            <w:vAlign w:val="center"/>
            <w:hideMark/>
          </w:tcPr>
          <w:p w14:paraId="0B09F398" w14:textId="56CE2368" w:rsidR="00A57F83" w:rsidRPr="00164626" w:rsidRDefault="00A57F83" w:rsidP="00A57F83">
            <w:pPr>
              <w:spacing w:line="240" w:lineRule="auto"/>
              <w:jc w:val="center"/>
              <w:rPr>
                <w:sz w:val="20"/>
                <w:szCs w:val="20"/>
              </w:rPr>
            </w:pPr>
            <w:r w:rsidRPr="00164626">
              <w:rPr>
                <w:sz w:val="20"/>
                <w:szCs w:val="20"/>
              </w:rPr>
              <w:t>Organização das Associações</w:t>
            </w:r>
            <w:r w:rsidR="00A133B6" w:rsidRPr="00164626">
              <w:rPr>
                <w:sz w:val="20"/>
                <w:szCs w:val="20"/>
              </w:rPr>
              <w:t xml:space="preserve"> </w:t>
            </w:r>
            <w:r w:rsidRPr="00164626">
              <w:rPr>
                <w:sz w:val="20"/>
                <w:szCs w:val="20"/>
              </w:rPr>
              <w:t>de água</w:t>
            </w:r>
          </w:p>
        </w:tc>
        <w:tc>
          <w:tcPr>
            <w:tcW w:w="1465" w:type="dxa"/>
            <w:tcBorders>
              <w:top w:val="single" w:sz="4" w:space="0" w:color="auto"/>
              <w:left w:val="single" w:sz="4" w:space="0" w:color="auto"/>
              <w:bottom w:val="single" w:sz="4" w:space="0" w:color="auto"/>
              <w:right w:val="single" w:sz="4" w:space="0" w:color="auto"/>
            </w:tcBorders>
            <w:vAlign w:val="center"/>
            <w:hideMark/>
          </w:tcPr>
          <w:p w14:paraId="17D2C9A4" w14:textId="77777777" w:rsidR="00A57F83" w:rsidRPr="00164626" w:rsidRDefault="00A57F83" w:rsidP="00A57F83">
            <w:pPr>
              <w:spacing w:line="240" w:lineRule="auto"/>
              <w:jc w:val="center"/>
              <w:rPr>
                <w:sz w:val="20"/>
                <w:szCs w:val="20"/>
              </w:rPr>
            </w:pPr>
            <w:r w:rsidRPr="00164626">
              <w:rPr>
                <w:sz w:val="20"/>
                <w:szCs w:val="20"/>
              </w:rPr>
              <w:t>Até o ano 01</w:t>
            </w:r>
          </w:p>
        </w:tc>
        <w:tc>
          <w:tcPr>
            <w:tcW w:w="1358" w:type="dxa"/>
            <w:tcBorders>
              <w:top w:val="single" w:sz="4" w:space="0" w:color="auto"/>
              <w:left w:val="single" w:sz="4" w:space="0" w:color="auto"/>
              <w:bottom w:val="single" w:sz="4" w:space="0" w:color="auto"/>
              <w:right w:val="single" w:sz="4" w:space="0" w:color="auto"/>
            </w:tcBorders>
            <w:vAlign w:val="center"/>
            <w:hideMark/>
          </w:tcPr>
          <w:p w14:paraId="0C8E4DA1" w14:textId="77777777" w:rsidR="00A57F83" w:rsidRPr="00164626" w:rsidRDefault="00A57F83" w:rsidP="00A57F83">
            <w:pPr>
              <w:spacing w:line="240" w:lineRule="auto"/>
              <w:ind w:right="29"/>
              <w:jc w:val="center"/>
              <w:rPr>
                <w:sz w:val="20"/>
                <w:szCs w:val="20"/>
              </w:rPr>
            </w:pPr>
            <w:r w:rsidRPr="00164626">
              <w:rPr>
                <w:sz w:val="20"/>
                <w:szCs w:val="20"/>
              </w:rPr>
              <w:t>Institucional</w:t>
            </w:r>
          </w:p>
        </w:tc>
        <w:tc>
          <w:tcPr>
            <w:tcW w:w="1499" w:type="dxa"/>
            <w:tcBorders>
              <w:top w:val="single" w:sz="4" w:space="0" w:color="auto"/>
              <w:left w:val="single" w:sz="4" w:space="0" w:color="auto"/>
              <w:bottom w:val="single" w:sz="4" w:space="0" w:color="auto"/>
              <w:right w:val="single" w:sz="4" w:space="0" w:color="auto"/>
            </w:tcBorders>
            <w:vAlign w:val="center"/>
            <w:hideMark/>
          </w:tcPr>
          <w:p w14:paraId="4A44E40B" w14:textId="77777777" w:rsidR="00A57F83" w:rsidRPr="00164626" w:rsidRDefault="00A57F83" w:rsidP="00A57F83">
            <w:pPr>
              <w:spacing w:line="240" w:lineRule="auto"/>
              <w:ind w:left="31" w:right="58"/>
              <w:jc w:val="center"/>
              <w:rPr>
                <w:sz w:val="20"/>
                <w:szCs w:val="20"/>
              </w:rPr>
            </w:pPr>
            <w:r w:rsidRPr="00164626">
              <w:rPr>
                <w:sz w:val="20"/>
                <w:szCs w:val="20"/>
              </w:rPr>
              <w:t>Regulação pública</w:t>
            </w:r>
          </w:p>
        </w:tc>
        <w:tc>
          <w:tcPr>
            <w:tcW w:w="1745" w:type="dxa"/>
            <w:tcBorders>
              <w:top w:val="single" w:sz="4" w:space="0" w:color="auto"/>
              <w:left w:val="single" w:sz="4" w:space="0" w:color="auto"/>
              <w:bottom w:val="single" w:sz="4" w:space="0" w:color="auto"/>
              <w:right w:val="single" w:sz="4" w:space="0" w:color="auto"/>
            </w:tcBorders>
            <w:vAlign w:val="center"/>
            <w:hideMark/>
          </w:tcPr>
          <w:p w14:paraId="4FED4992" w14:textId="77777777" w:rsidR="00A57F83" w:rsidRPr="00164626" w:rsidRDefault="00A57F83" w:rsidP="00A57F83">
            <w:pPr>
              <w:spacing w:line="240" w:lineRule="auto"/>
              <w:jc w:val="center"/>
              <w:rPr>
                <w:sz w:val="20"/>
                <w:szCs w:val="20"/>
              </w:rPr>
            </w:pPr>
            <w:r w:rsidRPr="00164626">
              <w:rPr>
                <w:sz w:val="20"/>
                <w:szCs w:val="20"/>
              </w:rPr>
              <w:t>Área rural</w:t>
            </w:r>
          </w:p>
        </w:tc>
        <w:tc>
          <w:tcPr>
            <w:tcW w:w="2955" w:type="dxa"/>
            <w:tcBorders>
              <w:top w:val="single" w:sz="4" w:space="0" w:color="auto"/>
              <w:left w:val="single" w:sz="4" w:space="0" w:color="auto"/>
              <w:bottom w:val="single" w:sz="4" w:space="0" w:color="auto"/>
              <w:right w:val="single" w:sz="4" w:space="0" w:color="auto"/>
            </w:tcBorders>
            <w:vAlign w:val="center"/>
            <w:hideMark/>
          </w:tcPr>
          <w:p w14:paraId="5D2C3C21" w14:textId="77777777" w:rsidR="00A57F83" w:rsidRPr="00164626" w:rsidRDefault="00A57F83" w:rsidP="00A57F83">
            <w:pPr>
              <w:spacing w:line="240" w:lineRule="auto"/>
              <w:jc w:val="center"/>
              <w:rPr>
                <w:sz w:val="20"/>
                <w:szCs w:val="20"/>
              </w:rPr>
            </w:pPr>
            <w:r w:rsidRPr="00164626">
              <w:rPr>
                <w:sz w:val="20"/>
                <w:szCs w:val="20"/>
              </w:rPr>
              <w:t>Secretaria Municipal da Administração</w:t>
            </w:r>
          </w:p>
          <w:p w14:paraId="050BB2E1" w14:textId="77777777" w:rsidR="00A57F83" w:rsidRPr="00164626" w:rsidRDefault="00A57F83" w:rsidP="00A57F83">
            <w:pPr>
              <w:spacing w:line="240" w:lineRule="auto"/>
              <w:jc w:val="center"/>
              <w:rPr>
                <w:sz w:val="20"/>
                <w:szCs w:val="20"/>
              </w:rPr>
            </w:pPr>
            <w:r w:rsidRPr="00164626">
              <w:rPr>
                <w:sz w:val="20"/>
                <w:szCs w:val="20"/>
              </w:rPr>
              <w:t>Associações e Sociedades de Água</w:t>
            </w:r>
          </w:p>
        </w:tc>
      </w:tr>
      <w:tr w:rsidR="00A57F83" w:rsidRPr="00164626" w14:paraId="5711B9E5" w14:textId="77777777" w:rsidTr="00A57F83">
        <w:trPr>
          <w:trHeight w:val="19"/>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77D98DB" w14:textId="77777777" w:rsidR="00A57F83" w:rsidRPr="00164626" w:rsidRDefault="00A57F83" w:rsidP="00A57F83">
            <w:pPr>
              <w:spacing w:line="240" w:lineRule="auto"/>
              <w:jc w:val="left"/>
              <w:rPr>
                <w:sz w:val="20"/>
                <w:szCs w:val="20"/>
              </w:rPr>
            </w:pPr>
          </w:p>
        </w:tc>
        <w:tc>
          <w:tcPr>
            <w:tcW w:w="3062" w:type="dxa"/>
            <w:tcBorders>
              <w:top w:val="single" w:sz="4" w:space="0" w:color="auto"/>
              <w:left w:val="single" w:sz="4" w:space="0" w:color="auto"/>
              <w:bottom w:val="single" w:sz="4" w:space="0" w:color="auto"/>
              <w:right w:val="single" w:sz="4" w:space="0" w:color="auto"/>
            </w:tcBorders>
            <w:vAlign w:val="center"/>
            <w:hideMark/>
          </w:tcPr>
          <w:p w14:paraId="385DEBF1" w14:textId="77777777" w:rsidR="00A57F83" w:rsidRPr="00164626" w:rsidRDefault="00A57F83" w:rsidP="00A57F83">
            <w:pPr>
              <w:spacing w:line="240" w:lineRule="auto"/>
              <w:jc w:val="center"/>
              <w:rPr>
                <w:sz w:val="20"/>
                <w:szCs w:val="20"/>
              </w:rPr>
            </w:pPr>
            <w:r w:rsidRPr="00164626">
              <w:rPr>
                <w:sz w:val="20"/>
                <w:szCs w:val="20"/>
              </w:rPr>
              <w:t>Delegação das atividades de abastecimento de água às Associações e Sociedades de Água</w:t>
            </w:r>
          </w:p>
        </w:tc>
        <w:tc>
          <w:tcPr>
            <w:tcW w:w="1465" w:type="dxa"/>
            <w:tcBorders>
              <w:top w:val="single" w:sz="4" w:space="0" w:color="auto"/>
              <w:left w:val="single" w:sz="4" w:space="0" w:color="auto"/>
              <w:bottom w:val="single" w:sz="4" w:space="0" w:color="auto"/>
              <w:right w:val="single" w:sz="4" w:space="0" w:color="auto"/>
            </w:tcBorders>
            <w:vAlign w:val="center"/>
            <w:hideMark/>
          </w:tcPr>
          <w:p w14:paraId="063142FD" w14:textId="77777777" w:rsidR="00A57F83" w:rsidRPr="00164626" w:rsidRDefault="00A57F83" w:rsidP="00A57F83">
            <w:pPr>
              <w:spacing w:line="240" w:lineRule="auto"/>
              <w:jc w:val="center"/>
              <w:rPr>
                <w:sz w:val="20"/>
                <w:szCs w:val="20"/>
              </w:rPr>
            </w:pPr>
            <w:r w:rsidRPr="00164626">
              <w:rPr>
                <w:sz w:val="20"/>
                <w:szCs w:val="20"/>
              </w:rPr>
              <w:t>Até o ano 02</w:t>
            </w:r>
          </w:p>
        </w:tc>
        <w:tc>
          <w:tcPr>
            <w:tcW w:w="1358" w:type="dxa"/>
            <w:tcBorders>
              <w:top w:val="single" w:sz="4" w:space="0" w:color="auto"/>
              <w:left w:val="single" w:sz="4" w:space="0" w:color="auto"/>
              <w:bottom w:val="single" w:sz="4" w:space="0" w:color="auto"/>
              <w:right w:val="single" w:sz="4" w:space="0" w:color="auto"/>
            </w:tcBorders>
            <w:vAlign w:val="center"/>
            <w:hideMark/>
          </w:tcPr>
          <w:p w14:paraId="2AE38D7F" w14:textId="77777777" w:rsidR="00A57F83" w:rsidRPr="00164626" w:rsidRDefault="00A57F83" w:rsidP="00A57F83">
            <w:pPr>
              <w:spacing w:line="240" w:lineRule="auto"/>
              <w:ind w:right="29"/>
              <w:jc w:val="center"/>
              <w:rPr>
                <w:sz w:val="20"/>
                <w:szCs w:val="20"/>
              </w:rPr>
            </w:pPr>
            <w:r w:rsidRPr="00164626">
              <w:rPr>
                <w:sz w:val="20"/>
                <w:szCs w:val="20"/>
              </w:rPr>
              <w:t>Institucional</w:t>
            </w:r>
          </w:p>
        </w:tc>
        <w:tc>
          <w:tcPr>
            <w:tcW w:w="1499" w:type="dxa"/>
            <w:tcBorders>
              <w:top w:val="single" w:sz="4" w:space="0" w:color="auto"/>
              <w:left w:val="single" w:sz="4" w:space="0" w:color="auto"/>
              <w:bottom w:val="single" w:sz="4" w:space="0" w:color="auto"/>
              <w:right w:val="single" w:sz="4" w:space="0" w:color="auto"/>
            </w:tcBorders>
            <w:vAlign w:val="center"/>
            <w:hideMark/>
          </w:tcPr>
          <w:p w14:paraId="76B813B4" w14:textId="77777777" w:rsidR="00A57F83" w:rsidRPr="00164626" w:rsidRDefault="00A57F83" w:rsidP="00A57F83">
            <w:pPr>
              <w:spacing w:line="240" w:lineRule="auto"/>
              <w:ind w:left="31" w:right="58"/>
              <w:jc w:val="center"/>
              <w:rPr>
                <w:sz w:val="20"/>
                <w:szCs w:val="20"/>
              </w:rPr>
            </w:pPr>
            <w:r w:rsidRPr="00164626">
              <w:rPr>
                <w:sz w:val="20"/>
                <w:szCs w:val="20"/>
              </w:rPr>
              <w:t>Regulação pública</w:t>
            </w:r>
          </w:p>
        </w:tc>
        <w:tc>
          <w:tcPr>
            <w:tcW w:w="1745" w:type="dxa"/>
            <w:tcBorders>
              <w:top w:val="single" w:sz="4" w:space="0" w:color="auto"/>
              <w:left w:val="single" w:sz="4" w:space="0" w:color="auto"/>
              <w:bottom w:val="single" w:sz="4" w:space="0" w:color="auto"/>
              <w:right w:val="single" w:sz="4" w:space="0" w:color="auto"/>
            </w:tcBorders>
            <w:vAlign w:val="center"/>
            <w:hideMark/>
          </w:tcPr>
          <w:p w14:paraId="0ED8E70A" w14:textId="77777777" w:rsidR="00A57F83" w:rsidRPr="00164626" w:rsidRDefault="00A57F83" w:rsidP="00A57F83">
            <w:pPr>
              <w:spacing w:line="240" w:lineRule="auto"/>
              <w:jc w:val="center"/>
              <w:rPr>
                <w:sz w:val="20"/>
                <w:szCs w:val="20"/>
              </w:rPr>
            </w:pPr>
            <w:r w:rsidRPr="00164626">
              <w:rPr>
                <w:sz w:val="20"/>
                <w:szCs w:val="20"/>
              </w:rPr>
              <w:t>Área rural</w:t>
            </w:r>
          </w:p>
        </w:tc>
        <w:tc>
          <w:tcPr>
            <w:tcW w:w="2955" w:type="dxa"/>
            <w:tcBorders>
              <w:top w:val="single" w:sz="4" w:space="0" w:color="auto"/>
              <w:left w:val="single" w:sz="4" w:space="0" w:color="auto"/>
              <w:bottom w:val="single" w:sz="4" w:space="0" w:color="auto"/>
              <w:right w:val="single" w:sz="4" w:space="0" w:color="auto"/>
            </w:tcBorders>
            <w:vAlign w:val="center"/>
            <w:hideMark/>
          </w:tcPr>
          <w:p w14:paraId="32242DD8" w14:textId="77777777" w:rsidR="00A57F83" w:rsidRPr="00164626" w:rsidRDefault="00A57F83" w:rsidP="00A57F83">
            <w:pPr>
              <w:spacing w:line="240" w:lineRule="auto"/>
              <w:jc w:val="center"/>
              <w:rPr>
                <w:sz w:val="20"/>
                <w:szCs w:val="20"/>
              </w:rPr>
            </w:pPr>
            <w:r w:rsidRPr="00164626">
              <w:rPr>
                <w:sz w:val="20"/>
                <w:szCs w:val="20"/>
              </w:rPr>
              <w:t>Secretaria Municipal da Administração</w:t>
            </w:r>
          </w:p>
          <w:p w14:paraId="30FF8EB0" w14:textId="77777777" w:rsidR="00A57F83" w:rsidRPr="00164626" w:rsidRDefault="00A57F83" w:rsidP="00A57F83">
            <w:pPr>
              <w:spacing w:line="240" w:lineRule="auto"/>
              <w:jc w:val="center"/>
              <w:rPr>
                <w:sz w:val="20"/>
                <w:szCs w:val="20"/>
              </w:rPr>
            </w:pPr>
            <w:r w:rsidRPr="00164626">
              <w:rPr>
                <w:sz w:val="20"/>
                <w:szCs w:val="20"/>
              </w:rPr>
              <w:t>Associações e Sociedades de Água</w:t>
            </w:r>
          </w:p>
        </w:tc>
      </w:tr>
    </w:tbl>
    <w:p w14:paraId="5E157CBA" w14:textId="77777777" w:rsidR="00A57F83" w:rsidRPr="00164626" w:rsidRDefault="00A57F83" w:rsidP="00A57F83">
      <w:pPr>
        <w:tabs>
          <w:tab w:val="left" w:pos="851"/>
          <w:tab w:val="left" w:pos="10206"/>
        </w:tabs>
        <w:spacing w:after="240"/>
        <w:jc w:val="center"/>
        <w:rPr>
          <w:sz w:val="20"/>
          <w:szCs w:val="20"/>
        </w:rPr>
      </w:pPr>
      <w:r w:rsidRPr="00164626">
        <w:rPr>
          <w:sz w:val="20"/>
          <w:szCs w:val="20"/>
        </w:rPr>
        <w:t>Fonte: Empresa Executora (2020).</w:t>
      </w:r>
    </w:p>
    <w:p w14:paraId="795ED30B" w14:textId="77777777" w:rsidR="00A57F83" w:rsidRPr="00164626" w:rsidRDefault="00A57F83" w:rsidP="00A57F83">
      <w:pPr>
        <w:jc w:val="left"/>
        <w:rPr>
          <w:lang w:eastAsia="pt-BR"/>
        </w:rPr>
        <w:sectPr w:rsidR="00A57F83" w:rsidRPr="00164626" w:rsidSect="00045F2D">
          <w:pgSz w:w="16840" w:h="11900" w:orient="landscape"/>
          <w:pgMar w:top="1418" w:right="1134" w:bottom="1134" w:left="1134" w:header="284" w:footer="164" w:gutter="0"/>
          <w:cols w:space="720"/>
        </w:sectPr>
      </w:pPr>
    </w:p>
    <w:p w14:paraId="45D34747" w14:textId="570428FA" w:rsidR="00A57F83" w:rsidRPr="00164626" w:rsidRDefault="00A57F83" w:rsidP="007977C4">
      <w:pPr>
        <w:pStyle w:val="Ttulo5"/>
      </w:pPr>
      <w:bookmarkStart w:id="221" w:name="_Toc45109252"/>
      <w:r w:rsidRPr="00164626">
        <w:t>2.2.4.7.1 Meta 01– Promover a regularização das Associações de Água</w:t>
      </w:r>
      <w:bookmarkEnd w:id="221"/>
    </w:p>
    <w:p w14:paraId="5562596A" w14:textId="77777777" w:rsidR="00A57F83" w:rsidRPr="00164626" w:rsidRDefault="00A57F83" w:rsidP="00A57F83">
      <w:pPr>
        <w:tabs>
          <w:tab w:val="left" w:pos="5103"/>
        </w:tabs>
        <w:autoSpaceDE w:val="0"/>
        <w:autoSpaceDN w:val="0"/>
        <w:adjustRightInd w:val="0"/>
        <w:ind w:firstLine="708"/>
      </w:pPr>
      <w:r w:rsidRPr="00164626">
        <w:t xml:space="preserve">Vê-se necessária a criação de programa para a organização legal das mesmas, as quais devem possuir estatuto, livro ata, CNPJ, caderno de registro contábil, entre outros. Para tanto, prevê-se a contratação de contador terceirizado para a organização administrativa mensal das estruturas administrativas das Associações de Água. </w:t>
      </w:r>
    </w:p>
    <w:p w14:paraId="390D238E" w14:textId="77777777" w:rsidR="00A57F83" w:rsidRPr="00164626" w:rsidRDefault="00A57F83" w:rsidP="00A57F83">
      <w:pPr>
        <w:tabs>
          <w:tab w:val="left" w:pos="5103"/>
        </w:tabs>
        <w:autoSpaceDE w:val="0"/>
        <w:autoSpaceDN w:val="0"/>
        <w:adjustRightInd w:val="0"/>
        <w:ind w:firstLine="708"/>
      </w:pPr>
      <w:r w:rsidRPr="00164626">
        <w:t xml:space="preserve">O município não dispõe de lei, regulamento ou contrato que delegue a responsabilidade quanto a gestão e fiscalização dos sistemas de abastecimento às Associações de Água. A Secretaria Municipal de Meio Ambiente e Turismo é responsável por garantir à população de Novo Cabrais água de qualidade e em quantidade suficiente para que 100% do seu território seja atendido. Deste modo, é necessário que seja criado pelo poder executivo uma Lei, regulamento ou contrato, delegando as atividades de abastecimento de água às Associações. </w:t>
      </w:r>
    </w:p>
    <w:p w14:paraId="4819D594" w14:textId="74287E61" w:rsidR="00A57F83" w:rsidRPr="00164626" w:rsidRDefault="00A57F83" w:rsidP="00A57F83">
      <w:pPr>
        <w:autoSpaceDE w:val="0"/>
        <w:autoSpaceDN w:val="0"/>
        <w:adjustRightInd w:val="0"/>
        <w:spacing w:after="100"/>
        <w:ind w:firstLine="709"/>
      </w:pPr>
      <w:r w:rsidRPr="00164626">
        <w:t>A Tabela 3</w:t>
      </w:r>
      <w:r w:rsidR="00AC0399" w:rsidRPr="00164626">
        <w:t>4</w:t>
      </w:r>
      <w:r w:rsidRPr="00164626">
        <w:t xml:space="preserve"> apresenta os respectivos indicadores referentes à meta.</w:t>
      </w:r>
    </w:p>
    <w:p w14:paraId="22236430" w14:textId="55939897" w:rsidR="00A57F83" w:rsidRPr="00164626" w:rsidRDefault="00A57F83" w:rsidP="00A57F83">
      <w:pPr>
        <w:tabs>
          <w:tab w:val="left" w:pos="851"/>
          <w:tab w:val="left" w:pos="10206"/>
        </w:tabs>
        <w:spacing w:line="240" w:lineRule="auto"/>
        <w:ind w:right="-6"/>
        <w:jc w:val="center"/>
        <w:rPr>
          <w:sz w:val="20"/>
          <w:szCs w:val="20"/>
        </w:rPr>
      </w:pPr>
      <w:bookmarkStart w:id="222" w:name="_Toc45109404"/>
      <w:r w:rsidRPr="00164626">
        <w:rPr>
          <w:sz w:val="20"/>
          <w:szCs w:val="20"/>
        </w:rPr>
        <w:t xml:space="preserve">Tabela </w:t>
      </w:r>
      <w:r w:rsidRPr="00164626">
        <w:rPr>
          <w:sz w:val="20"/>
          <w:szCs w:val="20"/>
        </w:rPr>
        <w:fldChar w:fldCharType="begin"/>
      </w:r>
      <w:r w:rsidRPr="00164626">
        <w:rPr>
          <w:sz w:val="20"/>
          <w:szCs w:val="20"/>
        </w:rPr>
        <w:instrText xml:space="preserve"> SEQ Tabela \* ARABIC </w:instrText>
      </w:r>
      <w:r w:rsidRPr="00164626">
        <w:rPr>
          <w:sz w:val="20"/>
          <w:szCs w:val="20"/>
        </w:rPr>
        <w:fldChar w:fldCharType="separate"/>
      </w:r>
      <w:r w:rsidR="00C635C4">
        <w:rPr>
          <w:noProof/>
          <w:sz w:val="20"/>
          <w:szCs w:val="20"/>
        </w:rPr>
        <w:t>34</w:t>
      </w:r>
      <w:r w:rsidRPr="00164626">
        <w:rPr>
          <w:sz w:val="20"/>
          <w:szCs w:val="20"/>
        </w:rPr>
        <w:fldChar w:fldCharType="end"/>
      </w:r>
      <w:r w:rsidRPr="00164626">
        <w:rPr>
          <w:sz w:val="20"/>
          <w:szCs w:val="20"/>
        </w:rPr>
        <w:t xml:space="preserve"> – Indicadores para a meta que busca promover a regularização das Associações de Água</w:t>
      </w:r>
      <w:bookmarkEnd w:id="222"/>
    </w:p>
    <w:tbl>
      <w:tblPr>
        <w:tblStyle w:val="Tabelacomgrade"/>
        <w:tblW w:w="0" w:type="auto"/>
        <w:tblLook w:val="04A0" w:firstRow="1" w:lastRow="0" w:firstColumn="1" w:lastColumn="0" w:noHBand="0" w:noVBand="1"/>
      </w:tblPr>
      <w:tblGrid>
        <w:gridCol w:w="2405"/>
        <w:gridCol w:w="2693"/>
        <w:gridCol w:w="4240"/>
      </w:tblGrid>
      <w:tr w:rsidR="00A57F83" w:rsidRPr="00164626" w14:paraId="20216F8C" w14:textId="77777777" w:rsidTr="00A57F83">
        <w:trPr>
          <w:trHeight w:val="170"/>
        </w:trPr>
        <w:tc>
          <w:tcPr>
            <w:tcW w:w="2405" w:type="dxa"/>
            <w:tcBorders>
              <w:top w:val="single" w:sz="4" w:space="0" w:color="auto"/>
              <w:left w:val="single" w:sz="4" w:space="0" w:color="auto"/>
              <w:bottom w:val="single" w:sz="4" w:space="0" w:color="auto"/>
              <w:right w:val="single" w:sz="4" w:space="0" w:color="auto"/>
            </w:tcBorders>
            <w:vAlign w:val="center"/>
            <w:hideMark/>
          </w:tcPr>
          <w:p w14:paraId="42C73B9C" w14:textId="77777777" w:rsidR="00A57F83" w:rsidRPr="00164626" w:rsidRDefault="00A57F83" w:rsidP="00A57F83">
            <w:pPr>
              <w:tabs>
                <w:tab w:val="left" w:pos="851"/>
                <w:tab w:val="left" w:pos="10206"/>
              </w:tabs>
              <w:spacing w:line="240" w:lineRule="auto"/>
              <w:jc w:val="center"/>
              <w:rPr>
                <w:rFonts w:eastAsia="Arial"/>
                <w:b/>
                <w:bCs/>
                <w:sz w:val="20"/>
                <w:szCs w:val="20"/>
              </w:rPr>
            </w:pPr>
            <w:r w:rsidRPr="00164626">
              <w:rPr>
                <w:rFonts w:eastAsia="Arial"/>
                <w:b/>
                <w:bCs/>
                <w:sz w:val="20"/>
                <w:szCs w:val="20"/>
              </w:rPr>
              <w:t>Meta</w:t>
            </w:r>
          </w:p>
        </w:tc>
        <w:tc>
          <w:tcPr>
            <w:tcW w:w="2693" w:type="dxa"/>
            <w:tcBorders>
              <w:top w:val="single" w:sz="4" w:space="0" w:color="auto"/>
              <w:left w:val="single" w:sz="4" w:space="0" w:color="auto"/>
              <w:bottom w:val="single" w:sz="4" w:space="0" w:color="auto"/>
              <w:right w:val="single" w:sz="4" w:space="0" w:color="auto"/>
            </w:tcBorders>
            <w:vAlign w:val="center"/>
            <w:hideMark/>
          </w:tcPr>
          <w:p w14:paraId="7046B605" w14:textId="77777777" w:rsidR="00A57F83" w:rsidRPr="00164626" w:rsidRDefault="00A57F83" w:rsidP="00A57F83">
            <w:pPr>
              <w:tabs>
                <w:tab w:val="left" w:pos="851"/>
                <w:tab w:val="left" w:pos="10206"/>
              </w:tabs>
              <w:spacing w:line="240" w:lineRule="auto"/>
              <w:jc w:val="center"/>
              <w:rPr>
                <w:rFonts w:eastAsia="Arial"/>
                <w:b/>
                <w:bCs/>
                <w:sz w:val="20"/>
                <w:szCs w:val="20"/>
              </w:rPr>
            </w:pPr>
            <w:r w:rsidRPr="00164626">
              <w:rPr>
                <w:rFonts w:eastAsia="Arial"/>
                <w:b/>
                <w:bCs/>
                <w:sz w:val="20"/>
                <w:szCs w:val="20"/>
              </w:rPr>
              <w:t>Indicador</w:t>
            </w:r>
          </w:p>
        </w:tc>
        <w:tc>
          <w:tcPr>
            <w:tcW w:w="4240" w:type="dxa"/>
            <w:tcBorders>
              <w:top w:val="single" w:sz="4" w:space="0" w:color="auto"/>
              <w:left w:val="single" w:sz="4" w:space="0" w:color="auto"/>
              <w:bottom w:val="single" w:sz="4" w:space="0" w:color="auto"/>
              <w:right w:val="single" w:sz="4" w:space="0" w:color="auto"/>
            </w:tcBorders>
            <w:vAlign w:val="center"/>
            <w:hideMark/>
          </w:tcPr>
          <w:p w14:paraId="63C1E2AA" w14:textId="77777777" w:rsidR="00A57F83" w:rsidRPr="00164626" w:rsidRDefault="00A57F83" w:rsidP="00A57F83">
            <w:pPr>
              <w:tabs>
                <w:tab w:val="left" w:pos="851"/>
                <w:tab w:val="left" w:pos="10206"/>
              </w:tabs>
              <w:spacing w:line="240" w:lineRule="auto"/>
              <w:jc w:val="center"/>
              <w:rPr>
                <w:rFonts w:eastAsia="Arial"/>
                <w:b/>
                <w:bCs/>
                <w:sz w:val="20"/>
                <w:szCs w:val="20"/>
              </w:rPr>
            </w:pPr>
            <w:r w:rsidRPr="00164626">
              <w:rPr>
                <w:rFonts w:eastAsia="Arial"/>
                <w:b/>
                <w:bCs/>
                <w:sz w:val="20"/>
                <w:szCs w:val="20"/>
              </w:rPr>
              <w:t>Medida do indicador</w:t>
            </w:r>
          </w:p>
        </w:tc>
      </w:tr>
      <w:tr w:rsidR="00A57F83" w:rsidRPr="00164626" w14:paraId="52AD3733" w14:textId="77777777" w:rsidTr="00A57F83">
        <w:trPr>
          <w:trHeight w:val="170"/>
        </w:trPr>
        <w:tc>
          <w:tcPr>
            <w:tcW w:w="2405" w:type="dxa"/>
            <w:tcBorders>
              <w:top w:val="single" w:sz="4" w:space="0" w:color="auto"/>
              <w:left w:val="single" w:sz="4" w:space="0" w:color="auto"/>
              <w:bottom w:val="single" w:sz="4" w:space="0" w:color="auto"/>
              <w:right w:val="single" w:sz="4" w:space="0" w:color="auto"/>
            </w:tcBorders>
            <w:vAlign w:val="center"/>
            <w:hideMark/>
          </w:tcPr>
          <w:p w14:paraId="3DC114E4" w14:textId="77777777" w:rsidR="00A57F83" w:rsidRPr="00164626" w:rsidRDefault="00A57F83" w:rsidP="00A57F83">
            <w:pPr>
              <w:tabs>
                <w:tab w:val="left" w:pos="851"/>
                <w:tab w:val="left" w:pos="10206"/>
              </w:tabs>
              <w:spacing w:line="240" w:lineRule="auto"/>
              <w:jc w:val="center"/>
              <w:rPr>
                <w:rFonts w:eastAsia="Arial"/>
                <w:sz w:val="20"/>
                <w:szCs w:val="20"/>
              </w:rPr>
            </w:pPr>
            <w:r w:rsidRPr="00164626">
              <w:rPr>
                <w:sz w:val="20"/>
                <w:szCs w:val="20"/>
              </w:rPr>
              <w:t>Promover a regularização das Associações de Água</w:t>
            </w:r>
          </w:p>
        </w:tc>
        <w:tc>
          <w:tcPr>
            <w:tcW w:w="2693" w:type="dxa"/>
            <w:tcBorders>
              <w:top w:val="single" w:sz="4" w:space="0" w:color="auto"/>
              <w:left w:val="single" w:sz="4" w:space="0" w:color="auto"/>
              <w:bottom w:val="single" w:sz="4" w:space="0" w:color="auto"/>
              <w:right w:val="single" w:sz="4" w:space="0" w:color="auto"/>
            </w:tcBorders>
            <w:vAlign w:val="center"/>
            <w:hideMark/>
          </w:tcPr>
          <w:p w14:paraId="334B5029" w14:textId="77777777" w:rsidR="00A57F83" w:rsidRPr="00164626" w:rsidRDefault="00A57F83" w:rsidP="00A57F83">
            <w:pPr>
              <w:tabs>
                <w:tab w:val="left" w:pos="851"/>
                <w:tab w:val="left" w:pos="10206"/>
              </w:tabs>
              <w:spacing w:line="240" w:lineRule="auto"/>
              <w:jc w:val="center"/>
              <w:rPr>
                <w:rFonts w:eastAsia="Arial"/>
                <w:sz w:val="20"/>
                <w:szCs w:val="20"/>
              </w:rPr>
            </w:pPr>
            <w:r w:rsidRPr="00164626">
              <w:rPr>
                <w:sz w:val="20"/>
                <w:szCs w:val="20"/>
              </w:rPr>
              <w:t xml:space="preserve">InA14 - Índice de Associações de Água regularizadas </w:t>
            </w:r>
          </w:p>
        </w:tc>
        <w:tc>
          <w:tcPr>
            <w:tcW w:w="4240" w:type="dxa"/>
            <w:tcBorders>
              <w:top w:val="single" w:sz="4" w:space="0" w:color="auto"/>
              <w:left w:val="single" w:sz="4" w:space="0" w:color="auto"/>
              <w:bottom w:val="single" w:sz="4" w:space="0" w:color="auto"/>
              <w:right w:val="single" w:sz="4" w:space="0" w:color="auto"/>
            </w:tcBorders>
            <w:vAlign w:val="center"/>
            <w:hideMark/>
          </w:tcPr>
          <w:p w14:paraId="6B4F0CDC" w14:textId="77777777" w:rsidR="00A57F83" w:rsidRPr="00164626" w:rsidRDefault="00A57F83" w:rsidP="00A57F83">
            <w:pPr>
              <w:tabs>
                <w:tab w:val="left" w:pos="851"/>
                <w:tab w:val="left" w:pos="10206"/>
              </w:tabs>
              <w:spacing w:line="240" w:lineRule="auto"/>
              <w:jc w:val="center"/>
              <w:rPr>
                <w:rFonts w:eastAsia="Arial"/>
                <w:sz w:val="20"/>
                <w:szCs w:val="20"/>
              </w:rPr>
            </w:pPr>
            <w:r w:rsidRPr="00164626">
              <w:rPr>
                <w:rFonts w:cs="Arial"/>
                <w:sz w:val="20"/>
                <w:szCs w:val="20"/>
              </w:rPr>
              <w:t>Relação entre o número de Associações de Água regularizadas pelo número total de Associações de Água no município</w:t>
            </w:r>
          </w:p>
        </w:tc>
      </w:tr>
    </w:tbl>
    <w:p w14:paraId="5A2B934A" w14:textId="77777777" w:rsidR="00A57F83" w:rsidRPr="00164626" w:rsidRDefault="00A57F83" w:rsidP="00A57F83">
      <w:pPr>
        <w:tabs>
          <w:tab w:val="left" w:pos="851"/>
          <w:tab w:val="left" w:pos="10206"/>
        </w:tabs>
        <w:spacing w:after="240"/>
        <w:jc w:val="center"/>
        <w:rPr>
          <w:rFonts w:eastAsia="Arial"/>
          <w:sz w:val="20"/>
          <w:szCs w:val="20"/>
          <w:lang w:eastAsia="pt-BR"/>
        </w:rPr>
      </w:pPr>
      <w:r w:rsidRPr="00164626">
        <w:rPr>
          <w:rFonts w:eastAsia="Arial"/>
          <w:sz w:val="20"/>
          <w:szCs w:val="20"/>
        </w:rPr>
        <w:t>Fonte: Empresa Executora (2020).</w:t>
      </w:r>
    </w:p>
    <w:p w14:paraId="54BE7013" w14:textId="77AE4B41" w:rsidR="00A57F83" w:rsidRPr="00164626" w:rsidRDefault="00A57F83" w:rsidP="00C4768E">
      <w:pPr>
        <w:pStyle w:val="Ttulo"/>
      </w:pPr>
      <w:bookmarkStart w:id="223" w:name="_Toc45109253"/>
      <w:r w:rsidRPr="00164626">
        <w:t>2.2.</w:t>
      </w:r>
      <w:r w:rsidR="00C4768E" w:rsidRPr="00164626">
        <w:t>5</w:t>
      </w:r>
      <w:r w:rsidRPr="00164626">
        <w:t>. Emergência e contingência</w:t>
      </w:r>
      <w:bookmarkEnd w:id="223"/>
    </w:p>
    <w:p w14:paraId="28DE5BDA" w14:textId="77777777" w:rsidR="00A57F83" w:rsidRPr="00164626" w:rsidRDefault="00A57F83" w:rsidP="00A57F83">
      <w:pPr>
        <w:autoSpaceDE w:val="0"/>
        <w:autoSpaceDN w:val="0"/>
        <w:adjustRightInd w:val="0"/>
        <w:ind w:firstLine="709"/>
        <w:rPr>
          <w:rFonts w:cs="Arial"/>
        </w:rPr>
      </w:pPr>
      <w:r w:rsidRPr="00164626">
        <w:rPr>
          <w:rFonts w:cs="Arial"/>
        </w:rPr>
        <w:t xml:space="preserve">As ações para emergências e contingências visam apresentar alternativas a serem adotadas em situações oriundas de falta de água generalizada, parcial ou localizada, levando em consideração diversos fatores para tais ocorrências, como por exemplo, a falta de água devido a qualidade inadequada do recurso distribuído em decorrência de contaminações no lençol freático. Portanto, se estabelecem </w:t>
      </w:r>
      <w:r w:rsidRPr="00164626">
        <w:rPr>
          <w:rFonts w:cs="Arial"/>
          <w:color w:val="000000"/>
        </w:rPr>
        <w:t>as formas de atuação dos órgãos operadores, tanto de caráter preventivo como corretivo, procurando elevar o grau de segurança e a continuidade operacional das instalações afetadas nos serviços de abastecimento de água.</w:t>
      </w:r>
    </w:p>
    <w:p w14:paraId="75767097" w14:textId="77777777" w:rsidR="00A57F83" w:rsidRPr="00164626" w:rsidRDefault="00A57F83" w:rsidP="00A57F83">
      <w:pPr>
        <w:autoSpaceDE w:val="0"/>
        <w:autoSpaceDN w:val="0"/>
        <w:adjustRightInd w:val="0"/>
        <w:ind w:firstLine="709"/>
        <w:rPr>
          <w:rFonts w:cs="Arial"/>
          <w:color w:val="000000"/>
        </w:rPr>
      </w:pPr>
      <w:r w:rsidRPr="00164626">
        <w:rPr>
          <w:rFonts w:cs="Arial"/>
          <w:color w:val="000000"/>
        </w:rPr>
        <w:t xml:space="preserve">Na operação e manutenção dos serviços deverão ser utilizados mecanismos locais e corporativos de gestão, no sentido de prevenir ocorrências indesejadas através do controle e monitoramento das condições físicas das instalações e dos equipamentos visando minimizar ocorrência de interrupções na prestação dos serviços. </w:t>
      </w:r>
    </w:p>
    <w:p w14:paraId="5BCA4C1C" w14:textId="7A55A2B6" w:rsidR="00A57F83" w:rsidRPr="00164626" w:rsidRDefault="00A57F83" w:rsidP="00A57F83">
      <w:pPr>
        <w:autoSpaceDE w:val="0"/>
        <w:autoSpaceDN w:val="0"/>
        <w:adjustRightInd w:val="0"/>
        <w:ind w:firstLine="709"/>
        <w:rPr>
          <w:rFonts w:cs="Arial"/>
          <w:color w:val="000000"/>
        </w:rPr>
      </w:pPr>
      <w:r w:rsidRPr="00164626">
        <w:rPr>
          <w:rFonts w:cs="Arial"/>
          <w:color w:val="000000"/>
        </w:rPr>
        <w:t>Ao considerar as emergências e contingências, foram propostas, de forma conjunta, ações e alternativas que o executor deverá levar em conta no momento de tomada de decisão em eventuais ocorrências atípicas, e, ainda, foram considerados os demais planos setoriais existentes, que devem estar em consonância com o PMSB. Na Tabela 3</w:t>
      </w:r>
      <w:r w:rsidR="00AC0399" w:rsidRPr="00164626">
        <w:rPr>
          <w:rFonts w:cs="Arial"/>
          <w:color w:val="000000"/>
        </w:rPr>
        <w:t>5</w:t>
      </w:r>
      <w:r w:rsidRPr="00164626">
        <w:rPr>
          <w:rFonts w:cs="Arial"/>
          <w:color w:val="000000"/>
        </w:rPr>
        <w:t xml:space="preserve"> são apresentadas algumas ações de emergência e contingência a serem adotadas para os serviços de abastecimento de água.</w:t>
      </w:r>
    </w:p>
    <w:p w14:paraId="7AD6C6BA" w14:textId="7BA2F401" w:rsidR="00A57F83" w:rsidRPr="00164626" w:rsidRDefault="00A57F83" w:rsidP="00A57F83">
      <w:pPr>
        <w:autoSpaceDE w:val="0"/>
        <w:autoSpaceDN w:val="0"/>
        <w:adjustRightInd w:val="0"/>
        <w:spacing w:before="240" w:line="240" w:lineRule="auto"/>
        <w:jc w:val="center"/>
        <w:rPr>
          <w:rFonts w:eastAsia="Calibri" w:cs="Times New Roman"/>
          <w:noProof/>
          <w:sz w:val="20"/>
          <w:szCs w:val="20"/>
          <w:lang w:val="x-none"/>
        </w:rPr>
      </w:pPr>
      <w:bookmarkStart w:id="224" w:name="_Toc45109405"/>
      <w:r w:rsidRPr="00164626">
        <w:rPr>
          <w:rFonts w:eastAsia="Calibri" w:cs="Times New Roman"/>
          <w:noProof/>
          <w:sz w:val="20"/>
          <w:szCs w:val="20"/>
          <w:lang w:val="x-none"/>
        </w:rPr>
        <w:t xml:space="preserve">Tabela </w:t>
      </w:r>
      <w:r w:rsidRPr="00164626">
        <w:rPr>
          <w:rFonts w:eastAsia="Calibri" w:cs="Times New Roman"/>
          <w:sz w:val="20"/>
          <w:szCs w:val="20"/>
          <w:lang w:val="x-none"/>
        </w:rPr>
        <w:fldChar w:fldCharType="begin"/>
      </w:r>
      <w:r w:rsidRPr="00164626">
        <w:rPr>
          <w:rFonts w:eastAsia="Calibri" w:cs="Times New Roman"/>
          <w:noProof/>
          <w:sz w:val="20"/>
          <w:szCs w:val="20"/>
          <w:lang w:val="x-none"/>
        </w:rPr>
        <w:instrText xml:space="preserve"> SEQ Tabela \* ARABIC </w:instrText>
      </w:r>
      <w:r w:rsidRPr="00164626">
        <w:rPr>
          <w:rFonts w:eastAsia="Calibri" w:cs="Times New Roman"/>
          <w:sz w:val="20"/>
          <w:szCs w:val="20"/>
          <w:lang w:val="x-none"/>
        </w:rPr>
        <w:fldChar w:fldCharType="separate"/>
      </w:r>
      <w:r w:rsidR="00C635C4">
        <w:rPr>
          <w:rFonts w:eastAsia="Calibri" w:cs="Times New Roman"/>
          <w:noProof/>
          <w:sz w:val="20"/>
          <w:szCs w:val="20"/>
          <w:lang w:val="x-none"/>
        </w:rPr>
        <w:t>35</w:t>
      </w:r>
      <w:r w:rsidRPr="00164626">
        <w:rPr>
          <w:rFonts w:eastAsia="Calibri" w:cs="Times New Roman"/>
          <w:noProof/>
          <w:sz w:val="20"/>
          <w:szCs w:val="20"/>
          <w:lang w:val="x-none"/>
        </w:rPr>
        <w:fldChar w:fldCharType="end"/>
      </w:r>
      <w:r w:rsidRPr="00164626">
        <w:rPr>
          <w:rFonts w:eastAsia="Calibri" w:cs="Times New Roman"/>
          <w:noProof/>
          <w:sz w:val="20"/>
          <w:szCs w:val="20"/>
          <w:lang w:val="x-none"/>
        </w:rPr>
        <w:t xml:space="preserve"> – Ações de Emergência</w:t>
      </w:r>
      <w:r w:rsidR="00534025" w:rsidRPr="00164626">
        <w:rPr>
          <w:rFonts w:eastAsia="Calibri" w:cs="Times New Roman"/>
          <w:noProof/>
          <w:sz w:val="20"/>
          <w:szCs w:val="20"/>
          <w:lang w:val="x-none"/>
        </w:rPr>
        <w:t xml:space="preserve"> e Contingência</w:t>
      </w:r>
      <w:r w:rsidRPr="00164626">
        <w:rPr>
          <w:rFonts w:eastAsia="Calibri" w:cs="Times New Roman"/>
          <w:noProof/>
          <w:sz w:val="20"/>
          <w:szCs w:val="20"/>
          <w:lang w:val="x-none"/>
        </w:rPr>
        <w:t xml:space="preserve"> para Abastecimento de Água</w:t>
      </w:r>
      <w:bookmarkEnd w:id="224"/>
    </w:p>
    <w:tbl>
      <w:tblPr>
        <w:tblW w:w="5000" w:type="pct"/>
        <w:jc w:val="center"/>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681"/>
        <w:gridCol w:w="1418"/>
        <w:gridCol w:w="4239"/>
      </w:tblGrid>
      <w:tr w:rsidR="00A57F83" w:rsidRPr="00164626" w14:paraId="486B4567" w14:textId="77777777" w:rsidTr="00A57F83">
        <w:trPr>
          <w:trHeight w:val="20"/>
          <w:jc w:val="center"/>
        </w:trPr>
        <w:tc>
          <w:tcPr>
            <w:tcW w:w="5000" w:type="pct"/>
            <w:gridSpan w:val="3"/>
            <w:tcBorders>
              <w:top w:val="single" w:sz="4" w:space="0" w:color="auto"/>
              <w:left w:val="single" w:sz="4" w:space="0" w:color="auto"/>
              <w:bottom w:val="single" w:sz="4" w:space="0" w:color="auto"/>
              <w:right w:val="single" w:sz="4" w:space="0" w:color="auto"/>
            </w:tcBorders>
            <w:vAlign w:val="center"/>
            <w:hideMark/>
          </w:tcPr>
          <w:p w14:paraId="1C92D7BE" w14:textId="7CD25BAA" w:rsidR="00A57F83" w:rsidRPr="00164626" w:rsidRDefault="00534025" w:rsidP="00534025">
            <w:pPr>
              <w:spacing w:line="240" w:lineRule="auto"/>
              <w:jc w:val="center"/>
              <w:rPr>
                <w:b/>
                <w:sz w:val="20"/>
                <w:szCs w:val="20"/>
              </w:rPr>
            </w:pPr>
            <w:r w:rsidRPr="00164626">
              <w:rPr>
                <w:b/>
                <w:sz w:val="20"/>
                <w:szCs w:val="20"/>
              </w:rPr>
              <w:t>AÇÕES DE EMERGÊNCIA</w:t>
            </w:r>
            <w:r w:rsidR="00A57F83" w:rsidRPr="00164626">
              <w:rPr>
                <w:b/>
                <w:sz w:val="20"/>
                <w:szCs w:val="20"/>
              </w:rPr>
              <w:t xml:space="preserve"> E CONTIGÊNCIA PARA ABASTECIMETO DE ÁGUA</w:t>
            </w:r>
          </w:p>
        </w:tc>
      </w:tr>
      <w:tr w:rsidR="00A57F83" w:rsidRPr="00164626" w14:paraId="60169FDD" w14:textId="77777777" w:rsidTr="00996634">
        <w:trPr>
          <w:trHeight w:val="20"/>
          <w:jc w:val="center"/>
        </w:trPr>
        <w:tc>
          <w:tcPr>
            <w:tcW w:w="1971" w:type="pct"/>
            <w:tcBorders>
              <w:top w:val="single" w:sz="4" w:space="0" w:color="auto"/>
              <w:left w:val="single" w:sz="4" w:space="0" w:color="auto"/>
              <w:bottom w:val="single" w:sz="4" w:space="0" w:color="auto"/>
              <w:right w:val="single" w:sz="4" w:space="0" w:color="auto"/>
            </w:tcBorders>
            <w:vAlign w:val="center"/>
            <w:hideMark/>
          </w:tcPr>
          <w:p w14:paraId="56524ECB" w14:textId="77777777" w:rsidR="00A57F83" w:rsidRPr="00164626" w:rsidRDefault="00A57F83" w:rsidP="00A57F83">
            <w:pPr>
              <w:spacing w:line="240" w:lineRule="auto"/>
              <w:jc w:val="center"/>
              <w:rPr>
                <w:b/>
                <w:sz w:val="20"/>
                <w:szCs w:val="20"/>
              </w:rPr>
            </w:pPr>
            <w:r w:rsidRPr="00164626">
              <w:rPr>
                <w:b/>
                <w:sz w:val="20"/>
                <w:szCs w:val="20"/>
              </w:rPr>
              <w:t>Origem</w:t>
            </w:r>
          </w:p>
        </w:tc>
        <w:tc>
          <w:tcPr>
            <w:tcW w:w="759" w:type="pct"/>
            <w:tcBorders>
              <w:top w:val="single" w:sz="4" w:space="0" w:color="auto"/>
              <w:left w:val="single" w:sz="4" w:space="0" w:color="auto"/>
              <w:bottom w:val="single" w:sz="4" w:space="0" w:color="auto"/>
              <w:right w:val="single" w:sz="4" w:space="0" w:color="auto"/>
            </w:tcBorders>
            <w:vAlign w:val="center"/>
          </w:tcPr>
          <w:p w14:paraId="2EA59B70" w14:textId="77777777" w:rsidR="00A57F83" w:rsidRPr="00164626" w:rsidRDefault="00A57F83" w:rsidP="00A57F83">
            <w:pPr>
              <w:spacing w:line="240" w:lineRule="auto"/>
              <w:jc w:val="center"/>
              <w:rPr>
                <w:b/>
                <w:sz w:val="20"/>
                <w:szCs w:val="20"/>
              </w:rPr>
            </w:pPr>
            <w:r w:rsidRPr="00164626">
              <w:rPr>
                <w:b/>
                <w:sz w:val="20"/>
                <w:szCs w:val="20"/>
              </w:rPr>
              <w:t>Ocorrência</w:t>
            </w:r>
          </w:p>
        </w:tc>
        <w:tc>
          <w:tcPr>
            <w:tcW w:w="2270" w:type="pct"/>
            <w:tcBorders>
              <w:top w:val="single" w:sz="4" w:space="0" w:color="auto"/>
              <w:left w:val="single" w:sz="4" w:space="0" w:color="auto"/>
              <w:bottom w:val="single" w:sz="4" w:space="0" w:color="auto"/>
              <w:right w:val="single" w:sz="4" w:space="0" w:color="auto"/>
            </w:tcBorders>
            <w:vAlign w:val="center"/>
            <w:hideMark/>
          </w:tcPr>
          <w:p w14:paraId="2248DB6D" w14:textId="77777777" w:rsidR="00A57F83" w:rsidRPr="00164626" w:rsidRDefault="00A57F83" w:rsidP="00A57F83">
            <w:pPr>
              <w:spacing w:line="240" w:lineRule="auto"/>
              <w:jc w:val="center"/>
              <w:rPr>
                <w:b/>
                <w:sz w:val="20"/>
                <w:szCs w:val="20"/>
              </w:rPr>
            </w:pPr>
            <w:r w:rsidRPr="00164626">
              <w:rPr>
                <w:b/>
                <w:sz w:val="20"/>
                <w:szCs w:val="20"/>
              </w:rPr>
              <w:t>Ações</w:t>
            </w:r>
          </w:p>
        </w:tc>
      </w:tr>
      <w:tr w:rsidR="00A57F83" w:rsidRPr="00164626" w14:paraId="2AD4DBCA" w14:textId="77777777" w:rsidTr="00996634">
        <w:trPr>
          <w:trHeight w:val="1009"/>
          <w:jc w:val="center"/>
        </w:trPr>
        <w:tc>
          <w:tcPr>
            <w:tcW w:w="1971" w:type="pct"/>
            <w:tcBorders>
              <w:top w:val="single" w:sz="4" w:space="0" w:color="auto"/>
              <w:left w:val="single" w:sz="4" w:space="0" w:color="auto"/>
              <w:bottom w:val="single" w:sz="4" w:space="0" w:color="auto"/>
              <w:right w:val="single" w:sz="4" w:space="0" w:color="auto"/>
            </w:tcBorders>
            <w:vAlign w:val="center"/>
            <w:hideMark/>
          </w:tcPr>
          <w:p w14:paraId="5EFFD51F" w14:textId="77777777" w:rsidR="00A57F83" w:rsidRPr="00164626" w:rsidRDefault="00A57F83" w:rsidP="00A57F83">
            <w:pPr>
              <w:autoSpaceDE w:val="0"/>
              <w:autoSpaceDN w:val="0"/>
              <w:adjustRightInd w:val="0"/>
              <w:spacing w:line="240" w:lineRule="auto"/>
              <w:jc w:val="center"/>
              <w:rPr>
                <w:rFonts w:cs="Arial"/>
                <w:sz w:val="20"/>
                <w:szCs w:val="20"/>
              </w:rPr>
            </w:pPr>
            <w:r w:rsidRPr="00164626">
              <w:rPr>
                <w:rFonts w:cs="Arial"/>
                <w:sz w:val="20"/>
                <w:szCs w:val="20"/>
              </w:rPr>
              <w:t>Deslizamentos de encostas, movimentação de solo, solapamento de apoios de estruturas com arrebentamento da adução de água bruta</w:t>
            </w:r>
          </w:p>
        </w:tc>
        <w:tc>
          <w:tcPr>
            <w:tcW w:w="759" w:type="pct"/>
            <w:vMerge w:val="restart"/>
            <w:tcBorders>
              <w:top w:val="single" w:sz="4" w:space="0" w:color="auto"/>
              <w:left w:val="single" w:sz="4" w:space="0" w:color="auto"/>
              <w:right w:val="single" w:sz="4" w:space="0" w:color="auto"/>
            </w:tcBorders>
            <w:vAlign w:val="center"/>
          </w:tcPr>
          <w:p w14:paraId="179FFF6C" w14:textId="77777777" w:rsidR="00A57F83" w:rsidRPr="00164626" w:rsidRDefault="00A57F83" w:rsidP="00A57F83">
            <w:pPr>
              <w:autoSpaceDE w:val="0"/>
              <w:autoSpaceDN w:val="0"/>
              <w:adjustRightInd w:val="0"/>
              <w:spacing w:line="240" w:lineRule="auto"/>
              <w:ind w:left="34"/>
              <w:jc w:val="center"/>
              <w:rPr>
                <w:rFonts w:cs="Arial"/>
                <w:sz w:val="20"/>
                <w:szCs w:val="20"/>
              </w:rPr>
            </w:pPr>
            <w:r w:rsidRPr="00164626">
              <w:rPr>
                <w:rFonts w:cs="Arial"/>
                <w:b/>
                <w:bCs/>
                <w:sz w:val="20"/>
                <w:szCs w:val="20"/>
              </w:rPr>
              <w:t>Falta de água generalizada</w:t>
            </w:r>
          </w:p>
        </w:tc>
        <w:tc>
          <w:tcPr>
            <w:tcW w:w="2270" w:type="pct"/>
            <w:vMerge w:val="restart"/>
            <w:tcBorders>
              <w:top w:val="single" w:sz="4" w:space="0" w:color="auto"/>
              <w:left w:val="single" w:sz="4" w:space="0" w:color="auto"/>
              <w:bottom w:val="single" w:sz="4" w:space="0" w:color="auto"/>
              <w:right w:val="single" w:sz="4" w:space="0" w:color="auto"/>
            </w:tcBorders>
            <w:vAlign w:val="center"/>
            <w:hideMark/>
          </w:tcPr>
          <w:p w14:paraId="7016A10E" w14:textId="7A5A79E0" w:rsidR="00A57F83" w:rsidRPr="00164626" w:rsidRDefault="00A57F83" w:rsidP="00996634">
            <w:pPr>
              <w:numPr>
                <w:ilvl w:val="0"/>
                <w:numId w:val="6"/>
              </w:numPr>
              <w:autoSpaceDE w:val="0"/>
              <w:autoSpaceDN w:val="0"/>
              <w:adjustRightInd w:val="0"/>
              <w:spacing w:line="240" w:lineRule="auto"/>
              <w:ind w:left="34" w:hanging="34"/>
              <w:rPr>
                <w:rFonts w:cs="Arial"/>
                <w:sz w:val="20"/>
                <w:szCs w:val="20"/>
              </w:rPr>
            </w:pPr>
            <w:r w:rsidRPr="00164626">
              <w:rPr>
                <w:rFonts w:cs="Arial"/>
                <w:sz w:val="20"/>
                <w:szCs w:val="20"/>
              </w:rPr>
              <w:t>Verificação e adequação de plano de ação às características da ocorrência</w:t>
            </w:r>
            <w:r w:rsidR="00C555C1" w:rsidRPr="00164626">
              <w:rPr>
                <w:rFonts w:cs="Arial"/>
                <w:sz w:val="20"/>
                <w:szCs w:val="20"/>
              </w:rPr>
              <w:t>;</w:t>
            </w:r>
          </w:p>
          <w:p w14:paraId="2F2D9996" w14:textId="7C027A49" w:rsidR="00A57F83" w:rsidRPr="00164626" w:rsidRDefault="00A57F83" w:rsidP="00996634">
            <w:pPr>
              <w:numPr>
                <w:ilvl w:val="0"/>
                <w:numId w:val="6"/>
              </w:numPr>
              <w:autoSpaceDE w:val="0"/>
              <w:autoSpaceDN w:val="0"/>
              <w:adjustRightInd w:val="0"/>
              <w:spacing w:line="240" w:lineRule="auto"/>
              <w:ind w:left="34" w:hanging="34"/>
              <w:rPr>
                <w:rFonts w:cs="Arial"/>
                <w:sz w:val="20"/>
                <w:szCs w:val="20"/>
              </w:rPr>
            </w:pPr>
            <w:r w:rsidRPr="00164626">
              <w:rPr>
                <w:rFonts w:cs="Arial"/>
                <w:sz w:val="20"/>
                <w:szCs w:val="20"/>
              </w:rPr>
              <w:t>Comunicação à população / instituições / autoridades / Defesa Civil</w:t>
            </w:r>
            <w:r w:rsidR="00C555C1" w:rsidRPr="00164626">
              <w:rPr>
                <w:rFonts w:cs="Arial"/>
                <w:sz w:val="20"/>
                <w:szCs w:val="20"/>
              </w:rPr>
              <w:t>;</w:t>
            </w:r>
          </w:p>
          <w:p w14:paraId="0369E0F1" w14:textId="061A42BA" w:rsidR="00A57F83" w:rsidRPr="00164626" w:rsidRDefault="00A57F83" w:rsidP="00996634">
            <w:pPr>
              <w:numPr>
                <w:ilvl w:val="0"/>
                <w:numId w:val="6"/>
              </w:numPr>
              <w:autoSpaceDE w:val="0"/>
              <w:autoSpaceDN w:val="0"/>
              <w:adjustRightInd w:val="0"/>
              <w:spacing w:line="240" w:lineRule="auto"/>
              <w:ind w:left="34" w:hanging="34"/>
              <w:rPr>
                <w:rFonts w:cs="Arial"/>
                <w:sz w:val="20"/>
                <w:szCs w:val="20"/>
              </w:rPr>
            </w:pPr>
            <w:r w:rsidRPr="00164626">
              <w:rPr>
                <w:rFonts w:cs="Arial"/>
                <w:sz w:val="20"/>
                <w:szCs w:val="20"/>
              </w:rPr>
              <w:t>Comunicação à Polícia</w:t>
            </w:r>
            <w:r w:rsidR="00C555C1" w:rsidRPr="00164626">
              <w:rPr>
                <w:rFonts w:cs="Arial"/>
                <w:sz w:val="20"/>
                <w:szCs w:val="20"/>
              </w:rPr>
              <w:t>;</w:t>
            </w:r>
          </w:p>
          <w:p w14:paraId="0FE7420A" w14:textId="387E84F4" w:rsidR="00A57F83" w:rsidRPr="00164626" w:rsidRDefault="00A57F83" w:rsidP="00996634">
            <w:pPr>
              <w:numPr>
                <w:ilvl w:val="0"/>
                <w:numId w:val="6"/>
              </w:numPr>
              <w:autoSpaceDE w:val="0"/>
              <w:autoSpaceDN w:val="0"/>
              <w:adjustRightInd w:val="0"/>
              <w:spacing w:line="240" w:lineRule="auto"/>
              <w:ind w:left="34" w:hanging="34"/>
              <w:rPr>
                <w:rFonts w:cs="Arial"/>
                <w:sz w:val="20"/>
                <w:szCs w:val="20"/>
              </w:rPr>
            </w:pPr>
            <w:r w:rsidRPr="00164626">
              <w:rPr>
                <w:rFonts w:cs="Arial"/>
                <w:sz w:val="20"/>
                <w:szCs w:val="20"/>
              </w:rPr>
              <w:t>Comunicação à Operadora em exercício de energia elétrica</w:t>
            </w:r>
            <w:r w:rsidR="00C555C1" w:rsidRPr="00164626">
              <w:rPr>
                <w:rFonts w:cs="Arial"/>
                <w:sz w:val="20"/>
                <w:szCs w:val="20"/>
              </w:rPr>
              <w:t>;</w:t>
            </w:r>
          </w:p>
          <w:p w14:paraId="35DD2DDC" w14:textId="68BF64FF" w:rsidR="00A57F83" w:rsidRPr="00164626" w:rsidRDefault="00A57F83" w:rsidP="00996634">
            <w:pPr>
              <w:numPr>
                <w:ilvl w:val="0"/>
                <w:numId w:val="6"/>
              </w:numPr>
              <w:autoSpaceDE w:val="0"/>
              <w:autoSpaceDN w:val="0"/>
              <w:adjustRightInd w:val="0"/>
              <w:spacing w:line="240" w:lineRule="auto"/>
              <w:ind w:left="34" w:hanging="34"/>
              <w:rPr>
                <w:rFonts w:cs="Arial"/>
                <w:sz w:val="20"/>
                <w:szCs w:val="20"/>
              </w:rPr>
            </w:pPr>
            <w:r w:rsidRPr="00164626">
              <w:rPr>
                <w:rFonts w:cs="Arial"/>
                <w:sz w:val="20"/>
                <w:szCs w:val="20"/>
              </w:rPr>
              <w:t>Deslocamento de caminhões pipas</w:t>
            </w:r>
            <w:r w:rsidR="00C555C1" w:rsidRPr="00164626">
              <w:rPr>
                <w:rFonts w:cs="Arial"/>
                <w:sz w:val="20"/>
                <w:szCs w:val="20"/>
              </w:rPr>
              <w:t>;</w:t>
            </w:r>
          </w:p>
          <w:p w14:paraId="01351B8E" w14:textId="11927B1B" w:rsidR="00A57F83" w:rsidRPr="00164626" w:rsidRDefault="00A57F83" w:rsidP="00996634">
            <w:pPr>
              <w:numPr>
                <w:ilvl w:val="0"/>
                <w:numId w:val="6"/>
              </w:numPr>
              <w:autoSpaceDE w:val="0"/>
              <w:autoSpaceDN w:val="0"/>
              <w:adjustRightInd w:val="0"/>
              <w:spacing w:line="240" w:lineRule="auto"/>
              <w:ind w:left="34" w:hanging="34"/>
              <w:rPr>
                <w:rFonts w:cs="Arial"/>
                <w:sz w:val="20"/>
                <w:szCs w:val="20"/>
              </w:rPr>
            </w:pPr>
            <w:r w:rsidRPr="00164626">
              <w:rPr>
                <w:rFonts w:cs="Arial"/>
                <w:sz w:val="20"/>
                <w:szCs w:val="20"/>
              </w:rPr>
              <w:t>Controle da água disponível em reservatórios</w:t>
            </w:r>
            <w:r w:rsidR="00C555C1" w:rsidRPr="00164626">
              <w:rPr>
                <w:rFonts w:cs="Arial"/>
                <w:sz w:val="20"/>
                <w:szCs w:val="20"/>
              </w:rPr>
              <w:t>;</w:t>
            </w:r>
          </w:p>
          <w:p w14:paraId="6D6EC6C3" w14:textId="3B8986F0" w:rsidR="00A57F83" w:rsidRPr="00164626" w:rsidRDefault="00A57F83" w:rsidP="00996634">
            <w:pPr>
              <w:numPr>
                <w:ilvl w:val="0"/>
                <w:numId w:val="6"/>
              </w:numPr>
              <w:autoSpaceDE w:val="0"/>
              <w:autoSpaceDN w:val="0"/>
              <w:adjustRightInd w:val="0"/>
              <w:spacing w:line="240" w:lineRule="auto"/>
              <w:ind w:left="34" w:hanging="34"/>
              <w:rPr>
                <w:rFonts w:cs="Arial"/>
                <w:sz w:val="20"/>
                <w:szCs w:val="20"/>
              </w:rPr>
            </w:pPr>
            <w:r w:rsidRPr="00164626">
              <w:rPr>
                <w:rFonts w:cs="Arial"/>
                <w:sz w:val="20"/>
                <w:szCs w:val="20"/>
              </w:rPr>
              <w:t>Reparo das instalações danificadas</w:t>
            </w:r>
            <w:r w:rsidR="00C555C1" w:rsidRPr="00164626">
              <w:rPr>
                <w:rFonts w:cs="Arial"/>
                <w:sz w:val="20"/>
                <w:szCs w:val="20"/>
              </w:rPr>
              <w:t>;</w:t>
            </w:r>
          </w:p>
          <w:p w14:paraId="4DCC1F2D" w14:textId="5C383364" w:rsidR="00A57F83" w:rsidRPr="00164626" w:rsidRDefault="00A57F83" w:rsidP="00996634">
            <w:pPr>
              <w:numPr>
                <w:ilvl w:val="0"/>
                <w:numId w:val="6"/>
              </w:numPr>
              <w:autoSpaceDE w:val="0"/>
              <w:autoSpaceDN w:val="0"/>
              <w:adjustRightInd w:val="0"/>
              <w:spacing w:line="240" w:lineRule="auto"/>
              <w:ind w:left="34" w:hanging="34"/>
              <w:rPr>
                <w:rFonts w:cs="Arial"/>
                <w:sz w:val="20"/>
                <w:szCs w:val="20"/>
              </w:rPr>
            </w:pPr>
            <w:r w:rsidRPr="00164626">
              <w:rPr>
                <w:rFonts w:cs="Arial"/>
                <w:sz w:val="20"/>
                <w:szCs w:val="20"/>
              </w:rPr>
              <w:t>Implementação de rodízio de abastecimento</w:t>
            </w:r>
            <w:r w:rsidR="00C555C1" w:rsidRPr="00164626">
              <w:rPr>
                <w:rFonts w:cs="Arial"/>
                <w:sz w:val="20"/>
                <w:szCs w:val="20"/>
              </w:rPr>
              <w:t>.</w:t>
            </w:r>
          </w:p>
        </w:tc>
      </w:tr>
      <w:tr w:rsidR="00A57F83" w:rsidRPr="00164626" w14:paraId="6F524BD6" w14:textId="77777777" w:rsidTr="00996634">
        <w:trPr>
          <w:trHeight w:val="649"/>
          <w:jc w:val="center"/>
        </w:trPr>
        <w:tc>
          <w:tcPr>
            <w:tcW w:w="1971" w:type="pct"/>
            <w:tcBorders>
              <w:top w:val="single" w:sz="4" w:space="0" w:color="auto"/>
              <w:left w:val="single" w:sz="4" w:space="0" w:color="auto"/>
              <w:bottom w:val="single" w:sz="4" w:space="0" w:color="auto"/>
              <w:right w:val="single" w:sz="4" w:space="0" w:color="auto"/>
            </w:tcBorders>
            <w:vAlign w:val="center"/>
            <w:hideMark/>
          </w:tcPr>
          <w:p w14:paraId="43009113" w14:textId="77777777" w:rsidR="00A57F83" w:rsidRPr="00164626" w:rsidRDefault="00A57F83" w:rsidP="00A57F83">
            <w:pPr>
              <w:autoSpaceDE w:val="0"/>
              <w:autoSpaceDN w:val="0"/>
              <w:adjustRightInd w:val="0"/>
              <w:spacing w:line="240" w:lineRule="auto"/>
              <w:jc w:val="center"/>
              <w:rPr>
                <w:rFonts w:cs="Arial"/>
                <w:sz w:val="20"/>
                <w:szCs w:val="20"/>
              </w:rPr>
            </w:pPr>
            <w:r w:rsidRPr="00164626">
              <w:rPr>
                <w:rFonts w:cs="Arial"/>
                <w:sz w:val="20"/>
                <w:szCs w:val="20"/>
              </w:rPr>
              <w:t>Interrupção prolongada no fornecimento de energia elétrica nas instalações de produção de água</w:t>
            </w:r>
          </w:p>
        </w:tc>
        <w:tc>
          <w:tcPr>
            <w:tcW w:w="759" w:type="pct"/>
            <w:vMerge/>
            <w:tcBorders>
              <w:left w:val="single" w:sz="4" w:space="0" w:color="auto"/>
              <w:right w:val="single" w:sz="4" w:space="0" w:color="auto"/>
            </w:tcBorders>
            <w:vAlign w:val="center"/>
          </w:tcPr>
          <w:p w14:paraId="07CA64B1" w14:textId="77777777" w:rsidR="00A57F83" w:rsidRPr="00164626" w:rsidRDefault="00A57F83" w:rsidP="00A57F83">
            <w:pPr>
              <w:spacing w:line="240" w:lineRule="auto"/>
              <w:jc w:val="center"/>
              <w:rPr>
                <w:rFonts w:cs="Arial"/>
                <w:sz w:val="20"/>
                <w:szCs w:val="20"/>
              </w:rPr>
            </w:pPr>
          </w:p>
        </w:tc>
        <w:tc>
          <w:tcPr>
            <w:tcW w:w="2270" w:type="pct"/>
            <w:vMerge/>
            <w:tcBorders>
              <w:top w:val="single" w:sz="4" w:space="0" w:color="auto"/>
              <w:left w:val="single" w:sz="4" w:space="0" w:color="auto"/>
              <w:bottom w:val="single" w:sz="4" w:space="0" w:color="auto"/>
              <w:right w:val="single" w:sz="4" w:space="0" w:color="auto"/>
            </w:tcBorders>
            <w:vAlign w:val="center"/>
            <w:hideMark/>
          </w:tcPr>
          <w:p w14:paraId="7A858528" w14:textId="77777777" w:rsidR="00A57F83" w:rsidRPr="00164626" w:rsidRDefault="00A57F83" w:rsidP="00996634">
            <w:pPr>
              <w:spacing w:line="240" w:lineRule="auto"/>
              <w:rPr>
                <w:rFonts w:cs="Arial"/>
                <w:sz w:val="20"/>
                <w:szCs w:val="20"/>
              </w:rPr>
            </w:pPr>
          </w:p>
        </w:tc>
      </w:tr>
      <w:tr w:rsidR="00A57F83" w:rsidRPr="00164626" w14:paraId="2F030617" w14:textId="77777777" w:rsidTr="00996634">
        <w:trPr>
          <w:trHeight w:val="446"/>
          <w:jc w:val="center"/>
        </w:trPr>
        <w:tc>
          <w:tcPr>
            <w:tcW w:w="1971" w:type="pct"/>
            <w:tcBorders>
              <w:top w:val="single" w:sz="4" w:space="0" w:color="auto"/>
              <w:left w:val="single" w:sz="4" w:space="0" w:color="auto"/>
              <w:bottom w:val="single" w:sz="4" w:space="0" w:color="auto"/>
              <w:right w:val="single" w:sz="4" w:space="0" w:color="auto"/>
            </w:tcBorders>
            <w:vAlign w:val="center"/>
            <w:hideMark/>
          </w:tcPr>
          <w:p w14:paraId="433437C5" w14:textId="77777777" w:rsidR="00A57F83" w:rsidRPr="00164626" w:rsidRDefault="00A57F83" w:rsidP="00A57F83">
            <w:pPr>
              <w:autoSpaceDE w:val="0"/>
              <w:autoSpaceDN w:val="0"/>
              <w:adjustRightInd w:val="0"/>
              <w:spacing w:line="240" w:lineRule="auto"/>
              <w:jc w:val="center"/>
              <w:rPr>
                <w:rFonts w:cs="Arial"/>
                <w:sz w:val="20"/>
                <w:szCs w:val="20"/>
              </w:rPr>
            </w:pPr>
            <w:r w:rsidRPr="00164626">
              <w:rPr>
                <w:rFonts w:cs="Arial"/>
                <w:sz w:val="20"/>
                <w:szCs w:val="20"/>
              </w:rPr>
              <w:t>Vazamento de cloro nas instalações de tratamento de água</w:t>
            </w:r>
          </w:p>
        </w:tc>
        <w:tc>
          <w:tcPr>
            <w:tcW w:w="759" w:type="pct"/>
            <w:vMerge/>
            <w:tcBorders>
              <w:left w:val="single" w:sz="4" w:space="0" w:color="auto"/>
              <w:right w:val="single" w:sz="4" w:space="0" w:color="auto"/>
            </w:tcBorders>
            <w:vAlign w:val="center"/>
          </w:tcPr>
          <w:p w14:paraId="454C511D" w14:textId="77777777" w:rsidR="00A57F83" w:rsidRPr="00164626" w:rsidRDefault="00A57F83" w:rsidP="00A57F83">
            <w:pPr>
              <w:spacing w:line="240" w:lineRule="auto"/>
              <w:jc w:val="center"/>
              <w:rPr>
                <w:rFonts w:cs="Arial"/>
                <w:sz w:val="20"/>
                <w:szCs w:val="20"/>
              </w:rPr>
            </w:pPr>
          </w:p>
        </w:tc>
        <w:tc>
          <w:tcPr>
            <w:tcW w:w="2270" w:type="pct"/>
            <w:vMerge/>
            <w:tcBorders>
              <w:top w:val="single" w:sz="4" w:space="0" w:color="auto"/>
              <w:left w:val="single" w:sz="4" w:space="0" w:color="auto"/>
              <w:bottom w:val="single" w:sz="4" w:space="0" w:color="auto"/>
              <w:right w:val="single" w:sz="4" w:space="0" w:color="auto"/>
            </w:tcBorders>
            <w:vAlign w:val="center"/>
            <w:hideMark/>
          </w:tcPr>
          <w:p w14:paraId="1BD0A97E" w14:textId="77777777" w:rsidR="00A57F83" w:rsidRPr="00164626" w:rsidRDefault="00A57F83" w:rsidP="00996634">
            <w:pPr>
              <w:spacing w:line="240" w:lineRule="auto"/>
              <w:rPr>
                <w:rFonts w:cs="Arial"/>
                <w:sz w:val="20"/>
                <w:szCs w:val="20"/>
              </w:rPr>
            </w:pPr>
          </w:p>
        </w:tc>
      </w:tr>
      <w:tr w:rsidR="00A57F83" w:rsidRPr="00164626" w14:paraId="33B74966" w14:textId="77777777" w:rsidTr="00996634">
        <w:trPr>
          <w:trHeight w:val="368"/>
          <w:jc w:val="center"/>
        </w:trPr>
        <w:tc>
          <w:tcPr>
            <w:tcW w:w="1971" w:type="pct"/>
            <w:tcBorders>
              <w:top w:val="single" w:sz="4" w:space="0" w:color="auto"/>
              <w:left w:val="single" w:sz="4" w:space="0" w:color="auto"/>
              <w:bottom w:val="single" w:sz="4" w:space="0" w:color="auto"/>
              <w:right w:val="single" w:sz="4" w:space="0" w:color="auto"/>
            </w:tcBorders>
            <w:vAlign w:val="center"/>
            <w:hideMark/>
          </w:tcPr>
          <w:p w14:paraId="220D667E" w14:textId="77777777" w:rsidR="00A57F83" w:rsidRPr="00164626" w:rsidRDefault="00A57F83" w:rsidP="00A57F83">
            <w:pPr>
              <w:autoSpaceDE w:val="0"/>
              <w:autoSpaceDN w:val="0"/>
              <w:adjustRightInd w:val="0"/>
              <w:spacing w:line="240" w:lineRule="auto"/>
              <w:jc w:val="center"/>
              <w:rPr>
                <w:rFonts w:cs="Arial"/>
                <w:sz w:val="20"/>
                <w:szCs w:val="20"/>
              </w:rPr>
            </w:pPr>
            <w:r w:rsidRPr="00164626">
              <w:rPr>
                <w:rFonts w:cs="Arial"/>
                <w:sz w:val="20"/>
                <w:szCs w:val="20"/>
              </w:rPr>
              <w:t>Qualidade inadequada da água dos mananciais</w:t>
            </w:r>
          </w:p>
        </w:tc>
        <w:tc>
          <w:tcPr>
            <w:tcW w:w="759" w:type="pct"/>
            <w:vMerge/>
            <w:tcBorders>
              <w:left w:val="single" w:sz="4" w:space="0" w:color="auto"/>
              <w:right w:val="single" w:sz="4" w:space="0" w:color="auto"/>
            </w:tcBorders>
            <w:vAlign w:val="center"/>
          </w:tcPr>
          <w:p w14:paraId="7721A3D8" w14:textId="77777777" w:rsidR="00A57F83" w:rsidRPr="00164626" w:rsidRDefault="00A57F83" w:rsidP="00A57F83">
            <w:pPr>
              <w:spacing w:line="240" w:lineRule="auto"/>
              <w:jc w:val="center"/>
              <w:rPr>
                <w:rFonts w:cs="Arial"/>
                <w:sz w:val="20"/>
                <w:szCs w:val="20"/>
              </w:rPr>
            </w:pPr>
          </w:p>
        </w:tc>
        <w:tc>
          <w:tcPr>
            <w:tcW w:w="2270" w:type="pct"/>
            <w:vMerge/>
            <w:tcBorders>
              <w:top w:val="single" w:sz="4" w:space="0" w:color="auto"/>
              <w:left w:val="single" w:sz="4" w:space="0" w:color="auto"/>
              <w:bottom w:val="single" w:sz="4" w:space="0" w:color="auto"/>
              <w:right w:val="single" w:sz="4" w:space="0" w:color="auto"/>
            </w:tcBorders>
            <w:vAlign w:val="center"/>
            <w:hideMark/>
          </w:tcPr>
          <w:p w14:paraId="60979EE3" w14:textId="77777777" w:rsidR="00A57F83" w:rsidRPr="00164626" w:rsidRDefault="00A57F83" w:rsidP="00996634">
            <w:pPr>
              <w:spacing w:line="240" w:lineRule="auto"/>
              <w:rPr>
                <w:rFonts w:cs="Arial"/>
                <w:sz w:val="20"/>
                <w:szCs w:val="20"/>
              </w:rPr>
            </w:pPr>
          </w:p>
        </w:tc>
      </w:tr>
      <w:tr w:rsidR="00A57F83" w:rsidRPr="00164626" w14:paraId="58E7A978" w14:textId="77777777" w:rsidTr="00996634">
        <w:trPr>
          <w:trHeight w:val="561"/>
          <w:jc w:val="center"/>
        </w:trPr>
        <w:tc>
          <w:tcPr>
            <w:tcW w:w="1971" w:type="pct"/>
            <w:tcBorders>
              <w:top w:val="single" w:sz="4" w:space="0" w:color="auto"/>
              <w:left w:val="single" w:sz="4" w:space="0" w:color="auto"/>
              <w:bottom w:val="single" w:sz="4" w:space="0" w:color="auto"/>
              <w:right w:val="single" w:sz="4" w:space="0" w:color="auto"/>
            </w:tcBorders>
            <w:vAlign w:val="center"/>
            <w:hideMark/>
          </w:tcPr>
          <w:p w14:paraId="1987AD37" w14:textId="77777777" w:rsidR="00A57F83" w:rsidRPr="00164626" w:rsidRDefault="00A57F83" w:rsidP="00A57F83">
            <w:pPr>
              <w:autoSpaceDE w:val="0"/>
              <w:autoSpaceDN w:val="0"/>
              <w:adjustRightInd w:val="0"/>
              <w:spacing w:line="240" w:lineRule="auto"/>
              <w:jc w:val="center"/>
              <w:rPr>
                <w:rFonts w:cs="Arial"/>
                <w:sz w:val="20"/>
                <w:szCs w:val="20"/>
              </w:rPr>
            </w:pPr>
            <w:r w:rsidRPr="00164626">
              <w:rPr>
                <w:rFonts w:cs="Arial"/>
                <w:sz w:val="20"/>
                <w:szCs w:val="20"/>
              </w:rPr>
              <w:t>Ações de vandalismo</w:t>
            </w:r>
          </w:p>
        </w:tc>
        <w:tc>
          <w:tcPr>
            <w:tcW w:w="759" w:type="pct"/>
            <w:vMerge/>
            <w:tcBorders>
              <w:left w:val="single" w:sz="4" w:space="0" w:color="auto"/>
              <w:right w:val="single" w:sz="4" w:space="0" w:color="auto"/>
            </w:tcBorders>
            <w:vAlign w:val="center"/>
          </w:tcPr>
          <w:p w14:paraId="050CE4AF" w14:textId="77777777" w:rsidR="00A57F83" w:rsidRPr="00164626" w:rsidRDefault="00A57F83" w:rsidP="00A57F83">
            <w:pPr>
              <w:spacing w:line="240" w:lineRule="auto"/>
              <w:jc w:val="center"/>
              <w:rPr>
                <w:rFonts w:cs="Arial"/>
                <w:sz w:val="20"/>
                <w:szCs w:val="20"/>
              </w:rPr>
            </w:pPr>
          </w:p>
        </w:tc>
        <w:tc>
          <w:tcPr>
            <w:tcW w:w="2270" w:type="pct"/>
            <w:vMerge/>
            <w:tcBorders>
              <w:top w:val="single" w:sz="4" w:space="0" w:color="auto"/>
              <w:left w:val="single" w:sz="4" w:space="0" w:color="auto"/>
              <w:bottom w:val="single" w:sz="4" w:space="0" w:color="auto"/>
              <w:right w:val="single" w:sz="4" w:space="0" w:color="auto"/>
            </w:tcBorders>
            <w:vAlign w:val="center"/>
            <w:hideMark/>
          </w:tcPr>
          <w:p w14:paraId="5AADCEE9" w14:textId="77777777" w:rsidR="00A57F83" w:rsidRPr="00164626" w:rsidRDefault="00A57F83" w:rsidP="00996634">
            <w:pPr>
              <w:spacing w:line="240" w:lineRule="auto"/>
              <w:rPr>
                <w:rFonts w:cs="Arial"/>
                <w:sz w:val="20"/>
                <w:szCs w:val="20"/>
              </w:rPr>
            </w:pPr>
          </w:p>
        </w:tc>
      </w:tr>
      <w:tr w:rsidR="00A57F83" w:rsidRPr="00164626" w14:paraId="3FB993BB" w14:textId="77777777" w:rsidTr="00996634">
        <w:trPr>
          <w:trHeight w:val="1009"/>
          <w:jc w:val="center"/>
        </w:trPr>
        <w:tc>
          <w:tcPr>
            <w:tcW w:w="1971" w:type="pct"/>
            <w:tcBorders>
              <w:top w:val="single" w:sz="4" w:space="0" w:color="auto"/>
              <w:left w:val="single" w:sz="4" w:space="0" w:color="auto"/>
              <w:bottom w:val="single" w:sz="4" w:space="0" w:color="auto"/>
              <w:right w:val="single" w:sz="4" w:space="0" w:color="auto"/>
            </w:tcBorders>
            <w:vAlign w:val="center"/>
            <w:hideMark/>
          </w:tcPr>
          <w:p w14:paraId="4A5D3EDA" w14:textId="77777777" w:rsidR="00A57F83" w:rsidRPr="00164626" w:rsidRDefault="00A57F83" w:rsidP="00A57F83">
            <w:pPr>
              <w:autoSpaceDE w:val="0"/>
              <w:autoSpaceDN w:val="0"/>
              <w:adjustRightInd w:val="0"/>
              <w:spacing w:line="240" w:lineRule="auto"/>
              <w:jc w:val="center"/>
              <w:rPr>
                <w:rFonts w:cs="Arial"/>
                <w:sz w:val="20"/>
                <w:szCs w:val="20"/>
              </w:rPr>
            </w:pPr>
            <w:r w:rsidRPr="00164626">
              <w:rPr>
                <w:rFonts w:cs="Arial"/>
                <w:sz w:val="20"/>
                <w:szCs w:val="20"/>
              </w:rPr>
              <w:t>Inundações das captações de água com danificação de equipamentos</w:t>
            </w:r>
          </w:p>
        </w:tc>
        <w:tc>
          <w:tcPr>
            <w:tcW w:w="759" w:type="pct"/>
            <w:vMerge/>
            <w:tcBorders>
              <w:left w:val="single" w:sz="4" w:space="0" w:color="auto"/>
              <w:bottom w:val="single" w:sz="4" w:space="0" w:color="auto"/>
              <w:right w:val="single" w:sz="4" w:space="0" w:color="auto"/>
            </w:tcBorders>
            <w:vAlign w:val="center"/>
          </w:tcPr>
          <w:p w14:paraId="76411E5D" w14:textId="77777777" w:rsidR="00A57F83" w:rsidRPr="00164626" w:rsidRDefault="00A57F83" w:rsidP="00A57F83">
            <w:pPr>
              <w:spacing w:line="240" w:lineRule="auto"/>
              <w:jc w:val="center"/>
              <w:rPr>
                <w:rFonts w:cs="Arial"/>
                <w:sz w:val="20"/>
                <w:szCs w:val="20"/>
              </w:rPr>
            </w:pPr>
          </w:p>
        </w:tc>
        <w:tc>
          <w:tcPr>
            <w:tcW w:w="2270" w:type="pct"/>
            <w:vMerge/>
            <w:tcBorders>
              <w:top w:val="single" w:sz="4" w:space="0" w:color="auto"/>
              <w:left w:val="single" w:sz="4" w:space="0" w:color="auto"/>
              <w:bottom w:val="single" w:sz="4" w:space="0" w:color="auto"/>
              <w:right w:val="single" w:sz="4" w:space="0" w:color="auto"/>
            </w:tcBorders>
            <w:vAlign w:val="center"/>
            <w:hideMark/>
          </w:tcPr>
          <w:p w14:paraId="3B36C893" w14:textId="77777777" w:rsidR="00A57F83" w:rsidRPr="00164626" w:rsidRDefault="00A57F83" w:rsidP="00996634">
            <w:pPr>
              <w:spacing w:line="240" w:lineRule="auto"/>
              <w:rPr>
                <w:rFonts w:cs="Arial"/>
                <w:sz w:val="20"/>
                <w:szCs w:val="20"/>
              </w:rPr>
            </w:pPr>
          </w:p>
        </w:tc>
      </w:tr>
      <w:tr w:rsidR="00A57F83" w:rsidRPr="00164626" w14:paraId="5BE9FBFF" w14:textId="77777777" w:rsidTr="00996634">
        <w:trPr>
          <w:trHeight w:val="20"/>
          <w:jc w:val="center"/>
        </w:trPr>
        <w:tc>
          <w:tcPr>
            <w:tcW w:w="1971" w:type="pct"/>
            <w:tcBorders>
              <w:top w:val="single" w:sz="4" w:space="0" w:color="auto"/>
              <w:left w:val="single" w:sz="4" w:space="0" w:color="auto"/>
              <w:bottom w:val="single" w:sz="4" w:space="0" w:color="auto"/>
              <w:right w:val="single" w:sz="4" w:space="0" w:color="auto"/>
            </w:tcBorders>
            <w:vAlign w:val="center"/>
            <w:hideMark/>
          </w:tcPr>
          <w:p w14:paraId="4D654F17" w14:textId="77777777" w:rsidR="00A57F83" w:rsidRPr="00164626" w:rsidRDefault="00A57F83" w:rsidP="00A57F83">
            <w:pPr>
              <w:autoSpaceDE w:val="0"/>
              <w:autoSpaceDN w:val="0"/>
              <w:adjustRightInd w:val="0"/>
              <w:spacing w:line="240" w:lineRule="auto"/>
              <w:jc w:val="center"/>
              <w:rPr>
                <w:rFonts w:cs="Arial"/>
                <w:sz w:val="20"/>
                <w:szCs w:val="20"/>
              </w:rPr>
            </w:pPr>
            <w:r w:rsidRPr="00164626">
              <w:rPr>
                <w:rFonts w:cs="Arial"/>
                <w:sz w:val="20"/>
                <w:szCs w:val="20"/>
              </w:rPr>
              <w:t>Deficiências de água nos mananciais em períodos de estiagem</w:t>
            </w:r>
          </w:p>
        </w:tc>
        <w:tc>
          <w:tcPr>
            <w:tcW w:w="759" w:type="pct"/>
            <w:vMerge w:val="restart"/>
            <w:tcBorders>
              <w:top w:val="single" w:sz="4" w:space="0" w:color="auto"/>
              <w:left w:val="single" w:sz="4" w:space="0" w:color="auto"/>
              <w:right w:val="single" w:sz="4" w:space="0" w:color="auto"/>
            </w:tcBorders>
            <w:vAlign w:val="center"/>
          </w:tcPr>
          <w:p w14:paraId="4297FD3F" w14:textId="77777777" w:rsidR="00A57F83" w:rsidRPr="00164626" w:rsidRDefault="00A57F83" w:rsidP="00A57F83">
            <w:pPr>
              <w:autoSpaceDE w:val="0"/>
              <w:autoSpaceDN w:val="0"/>
              <w:adjustRightInd w:val="0"/>
              <w:spacing w:line="240" w:lineRule="auto"/>
              <w:ind w:left="34"/>
              <w:jc w:val="center"/>
              <w:rPr>
                <w:rFonts w:cs="Arial"/>
                <w:sz w:val="20"/>
                <w:szCs w:val="20"/>
              </w:rPr>
            </w:pPr>
            <w:r w:rsidRPr="00164626">
              <w:rPr>
                <w:rFonts w:cs="Arial"/>
                <w:b/>
                <w:bCs/>
                <w:sz w:val="20"/>
                <w:szCs w:val="20"/>
              </w:rPr>
              <w:t>Falta de água parcial ou localizada</w:t>
            </w:r>
          </w:p>
        </w:tc>
        <w:tc>
          <w:tcPr>
            <w:tcW w:w="2270" w:type="pct"/>
            <w:vMerge w:val="restart"/>
            <w:tcBorders>
              <w:top w:val="single" w:sz="4" w:space="0" w:color="auto"/>
              <w:left w:val="single" w:sz="4" w:space="0" w:color="auto"/>
              <w:bottom w:val="single" w:sz="4" w:space="0" w:color="auto"/>
              <w:right w:val="single" w:sz="4" w:space="0" w:color="auto"/>
            </w:tcBorders>
            <w:vAlign w:val="center"/>
            <w:hideMark/>
          </w:tcPr>
          <w:p w14:paraId="5BDB3632" w14:textId="260A6DA5" w:rsidR="00A57F83" w:rsidRPr="00164626" w:rsidRDefault="00A57F83" w:rsidP="00996634">
            <w:pPr>
              <w:numPr>
                <w:ilvl w:val="0"/>
                <w:numId w:val="6"/>
              </w:numPr>
              <w:autoSpaceDE w:val="0"/>
              <w:autoSpaceDN w:val="0"/>
              <w:adjustRightInd w:val="0"/>
              <w:spacing w:line="240" w:lineRule="auto"/>
              <w:ind w:left="34" w:hanging="34"/>
              <w:rPr>
                <w:rFonts w:cs="Arial"/>
                <w:sz w:val="20"/>
                <w:szCs w:val="20"/>
              </w:rPr>
            </w:pPr>
            <w:r w:rsidRPr="00164626">
              <w:rPr>
                <w:rFonts w:cs="Arial"/>
                <w:sz w:val="20"/>
                <w:szCs w:val="20"/>
              </w:rPr>
              <w:t>Verificação e adequação de plano de ação às características da Ocorrência</w:t>
            </w:r>
            <w:r w:rsidR="00C555C1" w:rsidRPr="00164626">
              <w:rPr>
                <w:rFonts w:cs="Arial"/>
                <w:sz w:val="20"/>
                <w:szCs w:val="20"/>
              </w:rPr>
              <w:t>;</w:t>
            </w:r>
          </w:p>
          <w:p w14:paraId="03BB13FA" w14:textId="791D1F37" w:rsidR="00A57F83" w:rsidRPr="00164626" w:rsidRDefault="00A57F83" w:rsidP="00996634">
            <w:pPr>
              <w:numPr>
                <w:ilvl w:val="0"/>
                <w:numId w:val="6"/>
              </w:numPr>
              <w:autoSpaceDE w:val="0"/>
              <w:autoSpaceDN w:val="0"/>
              <w:adjustRightInd w:val="0"/>
              <w:spacing w:line="240" w:lineRule="auto"/>
              <w:ind w:left="34" w:hanging="34"/>
              <w:rPr>
                <w:rFonts w:cs="Arial"/>
                <w:sz w:val="20"/>
                <w:szCs w:val="20"/>
              </w:rPr>
            </w:pPr>
            <w:r w:rsidRPr="00164626">
              <w:rPr>
                <w:rFonts w:cs="Arial"/>
                <w:sz w:val="20"/>
                <w:szCs w:val="20"/>
              </w:rPr>
              <w:t>Comunicação à população / instituições / autoridades</w:t>
            </w:r>
            <w:r w:rsidR="00C555C1" w:rsidRPr="00164626">
              <w:rPr>
                <w:rFonts w:cs="Arial"/>
                <w:sz w:val="20"/>
                <w:szCs w:val="20"/>
              </w:rPr>
              <w:t>;</w:t>
            </w:r>
          </w:p>
          <w:p w14:paraId="3AFA224E" w14:textId="6D437DBC" w:rsidR="00A57F83" w:rsidRPr="00164626" w:rsidRDefault="00A57F83" w:rsidP="00996634">
            <w:pPr>
              <w:numPr>
                <w:ilvl w:val="0"/>
                <w:numId w:val="6"/>
              </w:numPr>
              <w:autoSpaceDE w:val="0"/>
              <w:autoSpaceDN w:val="0"/>
              <w:adjustRightInd w:val="0"/>
              <w:spacing w:line="240" w:lineRule="auto"/>
              <w:ind w:left="34" w:hanging="34"/>
              <w:rPr>
                <w:rFonts w:cs="Arial"/>
                <w:sz w:val="20"/>
                <w:szCs w:val="20"/>
              </w:rPr>
            </w:pPr>
            <w:r w:rsidRPr="00164626">
              <w:rPr>
                <w:rFonts w:cs="Arial"/>
                <w:sz w:val="20"/>
                <w:szCs w:val="20"/>
              </w:rPr>
              <w:t>Comunicação à Polícia</w:t>
            </w:r>
            <w:r w:rsidR="00C555C1" w:rsidRPr="00164626">
              <w:rPr>
                <w:rFonts w:cs="Arial"/>
                <w:sz w:val="20"/>
                <w:szCs w:val="20"/>
              </w:rPr>
              <w:t>;</w:t>
            </w:r>
          </w:p>
          <w:p w14:paraId="2902E4ED" w14:textId="513B7FC5" w:rsidR="00A57F83" w:rsidRPr="00164626" w:rsidRDefault="00A57F83" w:rsidP="00996634">
            <w:pPr>
              <w:numPr>
                <w:ilvl w:val="0"/>
                <w:numId w:val="6"/>
              </w:numPr>
              <w:autoSpaceDE w:val="0"/>
              <w:autoSpaceDN w:val="0"/>
              <w:adjustRightInd w:val="0"/>
              <w:spacing w:line="240" w:lineRule="auto"/>
              <w:ind w:left="34" w:hanging="34"/>
              <w:rPr>
                <w:rFonts w:cs="Arial"/>
                <w:sz w:val="20"/>
                <w:szCs w:val="20"/>
              </w:rPr>
            </w:pPr>
            <w:r w:rsidRPr="00164626">
              <w:rPr>
                <w:rFonts w:cs="Arial"/>
                <w:sz w:val="20"/>
                <w:szCs w:val="20"/>
              </w:rPr>
              <w:t>Comunicação à Operadora em exercício de energia elétrica</w:t>
            </w:r>
            <w:r w:rsidR="00C555C1" w:rsidRPr="00164626">
              <w:rPr>
                <w:rFonts w:cs="Arial"/>
                <w:sz w:val="20"/>
                <w:szCs w:val="20"/>
              </w:rPr>
              <w:t>;</w:t>
            </w:r>
          </w:p>
          <w:p w14:paraId="6F1522B9" w14:textId="72A186C0" w:rsidR="00A57F83" w:rsidRPr="00164626" w:rsidRDefault="00A57F83" w:rsidP="00996634">
            <w:pPr>
              <w:numPr>
                <w:ilvl w:val="0"/>
                <w:numId w:val="6"/>
              </w:numPr>
              <w:autoSpaceDE w:val="0"/>
              <w:autoSpaceDN w:val="0"/>
              <w:adjustRightInd w:val="0"/>
              <w:spacing w:line="240" w:lineRule="auto"/>
              <w:ind w:left="34" w:hanging="34"/>
              <w:rPr>
                <w:rFonts w:cs="Arial"/>
                <w:sz w:val="20"/>
                <w:szCs w:val="20"/>
              </w:rPr>
            </w:pPr>
            <w:r w:rsidRPr="00164626">
              <w:rPr>
                <w:rFonts w:cs="Arial"/>
                <w:sz w:val="20"/>
                <w:szCs w:val="20"/>
              </w:rPr>
              <w:t>Descolamento de caminhões pipas</w:t>
            </w:r>
            <w:r w:rsidR="00C555C1" w:rsidRPr="00164626">
              <w:rPr>
                <w:rFonts w:cs="Arial"/>
                <w:sz w:val="20"/>
                <w:szCs w:val="20"/>
              </w:rPr>
              <w:t>;</w:t>
            </w:r>
          </w:p>
          <w:p w14:paraId="18E2101D" w14:textId="39BB59F4" w:rsidR="00A57F83" w:rsidRPr="00164626" w:rsidRDefault="00A57F83" w:rsidP="00996634">
            <w:pPr>
              <w:numPr>
                <w:ilvl w:val="0"/>
                <w:numId w:val="6"/>
              </w:numPr>
              <w:autoSpaceDE w:val="0"/>
              <w:autoSpaceDN w:val="0"/>
              <w:adjustRightInd w:val="0"/>
              <w:spacing w:line="240" w:lineRule="auto"/>
              <w:ind w:left="34" w:hanging="34"/>
              <w:rPr>
                <w:rFonts w:cs="Arial"/>
                <w:sz w:val="20"/>
                <w:szCs w:val="20"/>
              </w:rPr>
            </w:pPr>
            <w:r w:rsidRPr="00164626">
              <w:rPr>
                <w:rFonts w:cs="Arial"/>
                <w:sz w:val="20"/>
                <w:szCs w:val="20"/>
              </w:rPr>
              <w:t>Reparo das instalações danificadas</w:t>
            </w:r>
            <w:r w:rsidR="00C555C1" w:rsidRPr="00164626">
              <w:rPr>
                <w:rFonts w:cs="Arial"/>
                <w:sz w:val="20"/>
                <w:szCs w:val="20"/>
              </w:rPr>
              <w:t>;</w:t>
            </w:r>
          </w:p>
          <w:p w14:paraId="3390FA95" w14:textId="6376B630" w:rsidR="00A57F83" w:rsidRPr="00164626" w:rsidRDefault="00A57F83" w:rsidP="00996634">
            <w:pPr>
              <w:numPr>
                <w:ilvl w:val="0"/>
                <w:numId w:val="6"/>
              </w:numPr>
              <w:autoSpaceDE w:val="0"/>
              <w:autoSpaceDN w:val="0"/>
              <w:adjustRightInd w:val="0"/>
              <w:spacing w:line="240" w:lineRule="auto"/>
              <w:ind w:left="34" w:hanging="34"/>
              <w:rPr>
                <w:rFonts w:cs="Arial"/>
                <w:sz w:val="20"/>
                <w:szCs w:val="20"/>
              </w:rPr>
            </w:pPr>
            <w:r w:rsidRPr="00164626">
              <w:rPr>
                <w:rFonts w:cs="Arial"/>
                <w:sz w:val="20"/>
                <w:szCs w:val="20"/>
              </w:rPr>
              <w:t>Transferência de água entre setores de abastecimento</w:t>
            </w:r>
            <w:r w:rsidR="00C555C1" w:rsidRPr="00164626">
              <w:rPr>
                <w:rFonts w:cs="Arial"/>
                <w:sz w:val="20"/>
                <w:szCs w:val="20"/>
              </w:rPr>
              <w:t>.</w:t>
            </w:r>
          </w:p>
        </w:tc>
      </w:tr>
      <w:tr w:rsidR="00A57F83" w:rsidRPr="00164626" w14:paraId="2C0E799D" w14:textId="77777777" w:rsidTr="00996634">
        <w:trPr>
          <w:trHeight w:val="20"/>
          <w:jc w:val="center"/>
        </w:trPr>
        <w:tc>
          <w:tcPr>
            <w:tcW w:w="1971" w:type="pct"/>
            <w:tcBorders>
              <w:top w:val="single" w:sz="4" w:space="0" w:color="auto"/>
              <w:left w:val="single" w:sz="4" w:space="0" w:color="auto"/>
              <w:bottom w:val="single" w:sz="4" w:space="0" w:color="auto"/>
              <w:right w:val="single" w:sz="4" w:space="0" w:color="auto"/>
            </w:tcBorders>
            <w:vAlign w:val="center"/>
            <w:hideMark/>
          </w:tcPr>
          <w:p w14:paraId="3A75459F" w14:textId="77777777" w:rsidR="00A57F83" w:rsidRPr="00164626" w:rsidRDefault="00A57F83" w:rsidP="00A57F83">
            <w:pPr>
              <w:autoSpaceDE w:val="0"/>
              <w:autoSpaceDN w:val="0"/>
              <w:adjustRightInd w:val="0"/>
              <w:spacing w:line="240" w:lineRule="auto"/>
              <w:jc w:val="center"/>
              <w:rPr>
                <w:rFonts w:cs="Arial"/>
                <w:sz w:val="20"/>
                <w:szCs w:val="20"/>
              </w:rPr>
            </w:pPr>
            <w:r w:rsidRPr="00164626">
              <w:rPr>
                <w:rFonts w:cs="Arial"/>
                <w:sz w:val="20"/>
                <w:szCs w:val="20"/>
              </w:rPr>
              <w:t>Interrupção temporária no fornecimento de energia elétrica nas instalações de produção de água</w:t>
            </w:r>
          </w:p>
        </w:tc>
        <w:tc>
          <w:tcPr>
            <w:tcW w:w="759" w:type="pct"/>
            <w:vMerge/>
            <w:tcBorders>
              <w:left w:val="single" w:sz="4" w:space="0" w:color="auto"/>
              <w:right w:val="single" w:sz="4" w:space="0" w:color="auto"/>
            </w:tcBorders>
            <w:vAlign w:val="center"/>
          </w:tcPr>
          <w:p w14:paraId="3FFCB263" w14:textId="77777777" w:rsidR="00A57F83" w:rsidRPr="00164626" w:rsidRDefault="00A57F83" w:rsidP="00A57F83">
            <w:pPr>
              <w:spacing w:line="240" w:lineRule="auto"/>
              <w:jc w:val="left"/>
              <w:rPr>
                <w:rFonts w:cs="Arial"/>
                <w:sz w:val="20"/>
                <w:szCs w:val="20"/>
              </w:rPr>
            </w:pPr>
          </w:p>
        </w:tc>
        <w:tc>
          <w:tcPr>
            <w:tcW w:w="2270" w:type="pct"/>
            <w:vMerge/>
            <w:tcBorders>
              <w:top w:val="single" w:sz="4" w:space="0" w:color="auto"/>
              <w:left w:val="single" w:sz="4" w:space="0" w:color="auto"/>
              <w:bottom w:val="single" w:sz="4" w:space="0" w:color="auto"/>
              <w:right w:val="single" w:sz="4" w:space="0" w:color="auto"/>
            </w:tcBorders>
            <w:vAlign w:val="center"/>
            <w:hideMark/>
          </w:tcPr>
          <w:p w14:paraId="5C5460B2" w14:textId="77777777" w:rsidR="00A57F83" w:rsidRPr="00164626" w:rsidRDefault="00A57F83" w:rsidP="00A57F83">
            <w:pPr>
              <w:spacing w:line="240" w:lineRule="auto"/>
              <w:jc w:val="left"/>
              <w:rPr>
                <w:rFonts w:cs="Arial"/>
                <w:sz w:val="20"/>
                <w:szCs w:val="20"/>
              </w:rPr>
            </w:pPr>
          </w:p>
        </w:tc>
      </w:tr>
      <w:tr w:rsidR="00A57F83" w:rsidRPr="00164626" w14:paraId="262A6C1C" w14:textId="77777777" w:rsidTr="00996634">
        <w:trPr>
          <w:trHeight w:val="20"/>
          <w:jc w:val="center"/>
        </w:trPr>
        <w:tc>
          <w:tcPr>
            <w:tcW w:w="1971" w:type="pct"/>
            <w:tcBorders>
              <w:top w:val="single" w:sz="4" w:space="0" w:color="auto"/>
              <w:left w:val="single" w:sz="4" w:space="0" w:color="auto"/>
              <w:bottom w:val="single" w:sz="4" w:space="0" w:color="auto"/>
              <w:right w:val="single" w:sz="4" w:space="0" w:color="auto"/>
            </w:tcBorders>
            <w:vAlign w:val="center"/>
            <w:hideMark/>
          </w:tcPr>
          <w:p w14:paraId="425C338F" w14:textId="77777777" w:rsidR="00A57F83" w:rsidRPr="00164626" w:rsidRDefault="00A57F83" w:rsidP="00A57F83">
            <w:pPr>
              <w:autoSpaceDE w:val="0"/>
              <w:autoSpaceDN w:val="0"/>
              <w:adjustRightInd w:val="0"/>
              <w:spacing w:line="240" w:lineRule="auto"/>
              <w:jc w:val="center"/>
              <w:rPr>
                <w:rFonts w:cs="Arial"/>
                <w:sz w:val="20"/>
                <w:szCs w:val="20"/>
              </w:rPr>
            </w:pPr>
            <w:r w:rsidRPr="00164626">
              <w:rPr>
                <w:rFonts w:cs="Arial"/>
                <w:sz w:val="20"/>
                <w:szCs w:val="20"/>
              </w:rPr>
              <w:t>Interrupção no fornecimento de energia elétrica em setores de distribuição</w:t>
            </w:r>
          </w:p>
        </w:tc>
        <w:tc>
          <w:tcPr>
            <w:tcW w:w="759" w:type="pct"/>
            <w:vMerge/>
            <w:tcBorders>
              <w:left w:val="single" w:sz="4" w:space="0" w:color="auto"/>
              <w:right w:val="single" w:sz="4" w:space="0" w:color="auto"/>
            </w:tcBorders>
            <w:vAlign w:val="center"/>
          </w:tcPr>
          <w:p w14:paraId="6632BF47" w14:textId="77777777" w:rsidR="00A57F83" w:rsidRPr="00164626" w:rsidRDefault="00A57F83" w:rsidP="00A57F83">
            <w:pPr>
              <w:spacing w:line="240" w:lineRule="auto"/>
              <w:jc w:val="left"/>
              <w:rPr>
                <w:rFonts w:cs="Arial"/>
                <w:sz w:val="20"/>
                <w:szCs w:val="20"/>
              </w:rPr>
            </w:pPr>
          </w:p>
        </w:tc>
        <w:tc>
          <w:tcPr>
            <w:tcW w:w="2270" w:type="pct"/>
            <w:vMerge/>
            <w:tcBorders>
              <w:top w:val="single" w:sz="4" w:space="0" w:color="auto"/>
              <w:left w:val="single" w:sz="4" w:space="0" w:color="auto"/>
              <w:bottom w:val="single" w:sz="4" w:space="0" w:color="auto"/>
              <w:right w:val="single" w:sz="4" w:space="0" w:color="auto"/>
            </w:tcBorders>
            <w:vAlign w:val="center"/>
            <w:hideMark/>
          </w:tcPr>
          <w:p w14:paraId="43E0E7D3" w14:textId="77777777" w:rsidR="00A57F83" w:rsidRPr="00164626" w:rsidRDefault="00A57F83" w:rsidP="00A57F83">
            <w:pPr>
              <w:spacing w:line="240" w:lineRule="auto"/>
              <w:jc w:val="left"/>
              <w:rPr>
                <w:rFonts w:cs="Arial"/>
                <w:sz w:val="20"/>
                <w:szCs w:val="20"/>
              </w:rPr>
            </w:pPr>
          </w:p>
        </w:tc>
      </w:tr>
      <w:tr w:rsidR="00A57F83" w:rsidRPr="00164626" w14:paraId="4FF7FA00" w14:textId="77777777" w:rsidTr="00996634">
        <w:trPr>
          <w:trHeight w:val="20"/>
          <w:jc w:val="center"/>
        </w:trPr>
        <w:tc>
          <w:tcPr>
            <w:tcW w:w="1971" w:type="pct"/>
            <w:tcBorders>
              <w:top w:val="single" w:sz="4" w:space="0" w:color="auto"/>
              <w:left w:val="single" w:sz="4" w:space="0" w:color="auto"/>
              <w:bottom w:val="single" w:sz="4" w:space="0" w:color="auto"/>
              <w:right w:val="single" w:sz="4" w:space="0" w:color="auto"/>
            </w:tcBorders>
            <w:vAlign w:val="center"/>
            <w:hideMark/>
          </w:tcPr>
          <w:p w14:paraId="44823B93" w14:textId="77777777" w:rsidR="00A57F83" w:rsidRPr="00164626" w:rsidRDefault="00A57F83" w:rsidP="00A57F83">
            <w:pPr>
              <w:autoSpaceDE w:val="0"/>
              <w:autoSpaceDN w:val="0"/>
              <w:adjustRightInd w:val="0"/>
              <w:spacing w:line="240" w:lineRule="auto"/>
              <w:jc w:val="center"/>
              <w:rPr>
                <w:rFonts w:cs="Arial"/>
                <w:sz w:val="20"/>
                <w:szCs w:val="20"/>
              </w:rPr>
            </w:pPr>
            <w:r w:rsidRPr="00164626">
              <w:rPr>
                <w:rFonts w:cs="Arial"/>
                <w:sz w:val="20"/>
                <w:szCs w:val="20"/>
              </w:rPr>
              <w:t>Danificação de estruturas de reservatórios e elevatórias de água tratada</w:t>
            </w:r>
          </w:p>
        </w:tc>
        <w:tc>
          <w:tcPr>
            <w:tcW w:w="759" w:type="pct"/>
            <w:vMerge/>
            <w:tcBorders>
              <w:left w:val="single" w:sz="4" w:space="0" w:color="auto"/>
              <w:right w:val="single" w:sz="4" w:space="0" w:color="auto"/>
            </w:tcBorders>
            <w:vAlign w:val="center"/>
          </w:tcPr>
          <w:p w14:paraId="5334423B" w14:textId="77777777" w:rsidR="00A57F83" w:rsidRPr="00164626" w:rsidRDefault="00A57F83" w:rsidP="00A57F83">
            <w:pPr>
              <w:spacing w:line="240" w:lineRule="auto"/>
              <w:jc w:val="left"/>
              <w:rPr>
                <w:rFonts w:cs="Arial"/>
                <w:sz w:val="20"/>
                <w:szCs w:val="20"/>
              </w:rPr>
            </w:pPr>
          </w:p>
        </w:tc>
        <w:tc>
          <w:tcPr>
            <w:tcW w:w="2270" w:type="pct"/>
            <w:vMerge/>
            <w:tcBorders>
              <w:top w:val="single" w:sz="4" w:space="0" w:color="auto"/>
              <w:left w:val="single" w:sz="4" w:space="0" w:color="auto"/>
              <w:bottom w:val="single" w:sz="4" w:space="0" w:color="auto"/>
              <w:right w:val="single" w:sz="4" w:space="0" w:color="auto"/>
            </w:tcBorders>
            <w:vAlign w:val="center"/>
            <w:hideMark/>
          </w:tcPr>
          <w:p w14:paraId="16DDA462" w14:textId="77777777" w:rsidR="00A57F83" w:rsidRPr="00164626" w:rsidRDefault="00A57F83" w:rsidP="00A57F83">
            <w:pPr>
              <w:spacing w:line="240" w:lineRule="auto"/>
              <w:jc w:val="left"/>
              <w:rPr>
                <w:rFonts w:cs="Arial"/>
                <w:sz w:val="20"/>
                <w:szCs w:val="20"/>
              </w:rPr>
            </w:pPr>
          </w:p>
        </w:tc>
      </w:tr>
      <w:tr w:rsidR="00A57F83" w:rsidRPr="00164626" w14:paraId="7D2EE16A" w14:textId="77777777" w:rsidTr="00996634">
        <w:trPr>
          <w:trHeight w:val="20"/>
          <w:jc w:val="center"/>
        </w:trPr>
        <w:tc>
          <w:tcPr>
            <w:tcW w:w="1971" w:type="pct"/>
            <w:tcBorders>
              <w:top w:val="single" w:sz="4" w:space="0" w:color="auto"/>
              <w:left w:val="single" w:sz="4" w:space="0" w:color="auto"/>
              <w:bottom w:val="single" w:sz="4" w:space="0" w:color="auto"/>
              <w:right w:val="single" w:sz="4" w:space="0" w:color="auto"/>
            </w:tcBorders>
            <w:vAlign w:val="center"/>
            <w:hideMark/>
          </w:tcPr>
          <w:p w14:paraId="773EA6E4" w14:textId="77777777" w:rsidR="00A57F83" w:rsidRPr="00164626" w:rsidRDefault="00A57F83" w:rsidP="00A57F83">
            <w:pPr>
              <w:autoSpaceDE w:val="0"/>
              <w:autoSpaceDN w:val="0"/>
              <w:adjustRightInd w:val="0"/>
              <w:spacing w:line="240" w:lineRule="auto"/>
              <w:jc w:val="center"/>
              <w:rPr>
                <w:rFonts w:cs="Arial"/>
                <w:sz w:val="20"/>
                <w:szCs w:val="20"/>
              </w:rPr>
            </w:pPr>
            <w:r w:rsidRPr="00164626">
              <w:rPr>
                <w:rFonts w:cs="Arial"/>
                <w:sz w:val="20"/>
                <w:szCs w:val="20"/>
              </w:rPr>
              <w:t>Rompimento de redes e linhas adutoras de água tratada</w:t>
            </w:r>
          </w:p>
        </w:tc>
        <w:tc>
          <w:tcPr>
            <w:tcW w:w="759" w:type="pct"/>
            <w:vMerge/>
            <w:tcBorders>
              <w:left w:val="single" w:sz="4" w:space="0" w:color="auto"/>
              <w:right w:val="single" w:sz="4" w:space="0" w:color="auto"/>
            </w:tcBorders>
            <w:vAlign w:val="center"/>
          </w:tcPr>
          <w:p w14:paraId="39957150" w14:textId="77777777" w:rsidR="00A57F83" w:rsidRPr="00164626" w:rsidRDefault="00A57F83" w:rsidP="00A57F83">
            <w:pPr>
              <w:spacing w:line="240" w:lineRule="auto"/>
              <w:jc w:val="left"/>
              <w:rPr>
                <w:rFonts w:cs="Arial"/>
                <w:sz w:val="20"/>
                <w:szCs w:val="20"/>
              </w:rPr>
            </w:pPr>
          </w:p>
        </w:tc>
        <w:tc>
          <w:tcPr>
            <w:tcW w:w="2270" w:type="pct"/>
            <w:vMerge/>
            <w:tcBorders>
              <w:top w:val="single" w:sz="4" w:space="0" w:color="auto"/>
              <w:left w:val="single" w:sz="4" w:space="0" w:color="auto"/>
              <w:bottom w:val="single" w:sz="4" w:space="0" w:color="auto"/>
              <w:right w:val="single" w:sz="4" w:space="0" w:color="auto"/>
            </w:tcBorders>
            <w:vAlign w:val="center"/>
            <w:hideMark/>
          </w:tcPr>
          <w:p w14:paraId="3528E6E6" w14:textId="77777777" w:rsidR="00A57F83" w:rsidRPr="00164626" w:rsidRDefault="00A57F83" w:rsidP="00A57F83">
            <w:pPr>
              <w:spacing w:line="240" w:lineRule="auto"/>
              <w:jc w:val="left"/>
              <w:rPr>
                <w:rFonts w:cs="Arial"/>
                <w:sz w:val="20"/>
                <w:szCs w:val="20"/>
              </w:rPr>
            </w:pPr>
          </w:p>
        </w:tc>
      </w:tr>
      <w:tr w:rsidR="00A57F83" w:rsidRPr="00164626" w14:paraId="67D77402" w14:textId="77777777" w:rsidTr="00996634">
        <w:trPr>
          <w:trHeight w:val="20"/>
          <w:jc w:val="center"/>
        </w:trPr>
        <w:tc>
          <w:tcPr>
            <w:tcW w:w="1971" w:type="pct"/>
            <w:tcBorders>
              <w:top w:val="single" w:sz="4" w:space="0" w:color="auto"/>
              <w:left w:val="single" w:sz="4" w:space="0" w:color="auto"/>
              <w:bottom w:val="single" w:sz="4" w:space="0" w:color="auto"/>
              <w:right w:val="single" w:sz="4" w:space="0" w:color="auto"/>
            </w:tcBorders>
            <w:vAlign w:val="center"/>
            <w:hideMark/>
          </w:tcPr>
          <w:p w14:paraId="0A8A93E0" w14:textId="77777777" w:rsidR="00A57F83" w:rsidRPr="00164626" w:rsidRDefault="00A57F83" w:rsidP="00A57F83">
            <w:pPr>
              <w:autoSpaceDE w:val="0"/>
              <w:autoSpaceDN w:val="0"/>
              <w:adjustRightInd w:val="0"/>
              <w:spacing w:line="240" w:lineRule="auto"/>
              <w:jc w:val="center"/>
              <w:rPr>
                <w:rFonts w:cs="Arial"/>
                <w:sz w:val="20"/>
                <w:szCs w:val="20"/>
              </w:rPr>
            </w:pPr>
            <w:r w:rsidRPr="00164626">
              <w:rPr>
                <w:rFonts w:cs="Arial"/>
                <w:sz w:val="20"/>
                <w:szCs w:val="20"/>
              </w:rPr>
              <w:t>Ações de vandalismo</w:t>
            </w:r>
          </w:p>
        </w:tc>
        <w:tc>
          <w:tcPr>
            <w:tcW w:w="759" w:type="pct"/>
            <w:vMerge/>
            <w:tcBorders>
              <w:left w:val="single" w:sz="4" w:space="0" w:color="auto"/>
              <w:bottom w:val="single" w:sz="4" w:space="0" w:color="auto"/>
              <w:right w:val="single" w:sz="4" w:space="0" w:color="auto"/>
            </w:tcBorders>
            <w:vAlign w:val="center"/>
          </w:tcPr>
          <w:p w14:paraId="0157AF4D" w14:textId="77777777" w:rsidR="00A57F83" w:rsidRPr="00164626" w:rsidRDefault="00A57F83" w:rsidP="00A57F83">
            <w:pPr>
              <w:spacing w:line="240" w:lineRule="auto"/>
              <w:jc w:val="left"/>
              <w:rPr>
                <w:rFonts w:cs="Arial"/>
                <w:sz w:val="20"/>
                <w:szCs w:val="20"/>
              </w:rPr>
            </w:pPr>
          </w:p>
        </w:tc>
        <w:tc>
          <w:tcPr>
            <w:tcW w:w="2270" w:type="pct"/>
            <w:vMerge/>
            <w:tcBorders>
              <w:top w:val="single" w:sz="4" w:space="0" w:color="auto"/>
              <w:left w:val="single" w:sz="4" w:space="0" w:color="auto"/>
              <w:bottom w:val="single" w:sz="4" w:space="0" w:color="auto"/>
              <w:right w:val="single" w:sz="4" w:space="0" w:color="auto"/>
            </w:tcBorders>
            <w:vAlign w:val="center"/>
            <w:hideMark/>
          </w:tcPr>
          <w:p w14:paraId="1BECD5EC" w14:textId="77777777" w:rsidR="00A57F83" w:rsidRPr="00164626" w:rsidRDefault="00A57F83" w:rsidP="00A57F83">
            <w:pPr>
              <w:spacing w:line="240" w:lineRule="auto"/>
              <w:jc w:val="left"/>
              <w:rPr>
                <w:rFonts w:cs="Arial"/>
                <w:sz w:val="20"/>
                <w:szCs w:val="20"/>
              </w:rPr>
            </w:pPr>
          </w:p>
        </w:tc>
      </w:tr>
    </w:tbl>
    <w:p w14:paraId="4F8A5BB0" w14:textId="77777777" w:rsidR="00A57F83" w:rsidRPr="00164626" w:rsidRDefault="00A57F83" w:rsidP="00A57F83">
      <w:pPr>
        <w:tabs>
          <w:tab w:val="left" w:pos="851"/>
          <w:tab w:val="left" w:pos="10206"/>
        </w:tabs>
        <w:spacing w:after="240"/>
        <w:jc w:val="center"/>
        <w:rPr>
          <w:sz w:val="20"/>
          <w:szCs w:val="20"/>
        </w:rPr>
      </w:pPr>
      <w:r w:rsidRPr="00164626">
        <w:rPr>
          <w:sz w:val="20"/>
          <w:szCs w:val="20"/>
        </w:rPr>
        <w:t>Fonte: Empresa Executora (2020).</w:t>
      </w:r>
    </w:p>
    <w:p w14:paraId="2C714696" w14:textId="77777777" w:rsidR="00AC0399" w:rsidRPr="00164626" w:rsidRDefault="00AC0399" w:rsidP="00AC0399">
      <w:bookmarkStart w:id="225" w:name="_Toc36636057"/>
      <w:bookmarkStart w:id="226" w:name="_Toc38291603"/>
      <w:bookmarkEnd w:id="152"/>
      <w:bookmarkEnd w:id="153"/>
      <w:bookmarkEnd w:id="172"/>
      <w:bookmarkEnd w:id="173"/>
      <w:bookmarkEnd w:id="174"/>
    </w:p>
    <w:p w14:paraId="4923EE09" w14:textId="77777777" w:rsidR="00AC0399" w:rsidRPr="00164626" w:rsidRDefault="00AC0399" w:rsidP="00AC0399"/>
    <w:p w14:paraId="026F99C1" w14:textId="77777777" w:rsidR="00AC0399" w:rsidRPr="00164626" w:rsidRDefault="00AC0399" w:rsidP="00AC0399"/>
    <w:p w14:paraId="279312F9" w14:textId="3F809E5A" w:rsidR="00D30F6D" w:rsidRPr="00164626" w:rsidRDefault="00D30F6D" w:rsidP="00A56604">
      <w:pPr>
        <w:pStyle w:val="Ttulo2"/>
      </w:pPr>
      <w:bookmarkStart w:id="227" w:name="_Toc45109254"/>
      <w:r w:rsidRPr="00164626">
        <w:t xml:space="preserve">2.3. </w:t>
      </w:r>
      <w:r w:rsidR="00A56604" w:rsidRPr="00164626">
        <w:t>Esgotamento sanitário</w:t>
      </w:r>
      <w:bookmarkEnd w:id="225"/>
      <w:bookmarkEnd w:id="226"/>
      <w:bookmarkEnd w:id="227"/>
    </w:p>
    <w:p w14:paraId="504B8F5B" w14:textId="7EE1F1AB" w:rsidR="00D30F6D" w:rsidRPr="00164626" w:rsidRDefault="00D30F6D" w:rsidP="00AA028C">
      <w:pPr>
        <w:pStyle w:val="Ttulo"/>
      </w:pPr>
      <w:bookmarkStart w:id="228" w:name="_Toc36636058"/>
      <w:bookmarkStart w:id="229" w:name="_Toc38291604"/>
      <w:bookmarkStart w:id="230" w:name="_Toc45109255"/>
      <w:r w:rsidRPr="00164626">
        <w:t xml:space="preserve">2.3.1. </w:t>
      </w:r>
      <w:bookmarkEnd w:id="228"/>
      <w:bookmarkEnd w:id="229"/>
      <w:r w:rsidR="002754FF" w:rsidRPr="00164626">
        <w:t>Projeção das demandas</w:t>
      </w:r>
      <w:bookmarkEnd w:id="230"/>
    </w:p>
    <w:p w14:paraId="7DC77909" w14:textId="74B7E32A" w:rsidR="00D30F6D" w:rsidRPr="00164626" w:rsidRDefault="00D30F6D" w:rsidP="00D30F6D">
      <w:pPr>
        <w:pStyle w:val="Ttulo4"/>
      </w:pPr>
      <w:bookmarkStart w:id="231" w:name="_Toc38291605"/>
      <w:bookmarkStart w:id="232" w:name="_Toc45109256"/>
      <w:r w:rsidRPr="00164626">
        <w:t>2.3.1</w:t>
      </w:r>
      <w:r w:rsidR="00A56604" w:rsidRPr="00164626">
        <w:t>.1</w:t>
      </w:r>
      <w:r w:rsidRPr="00164626">
        <w:t xml:space="preserve"> Projeção da vazão anual de esgotos ao longo dos 20 anos para toda a área de planejamento</w:t>
      </w:r>
      <w:bookmarkEnd w:id="231"/>
      <w:bookmarkEnd w:id="232"/>
    </w:p>
    <w:p w14:paraId="687B4C72" w14:textId="77777777" w:rsidR="00D30F6D" w:rsidRPr="00164626" w:rsidRDefault="00D30F6D" w:rsidP="00D30F6D">
      <w:pPr>
        <w:ind w:firstLine="709"/>
      </w:pPr>
      <w:r w:rsidRPr="00164626">
        <w:t xml:space="preserve">Para a verificação da projeção da vazão anual de esgotos, foram utilizados dados referentes ao levantamento no Produto 2 – Relatório do Diagnóstico, realizado a partir das evoluções populacionais previstas ao longo do período de planejamento, </w:t>
      </w:r>
      <w:r w:rsidRPr="00164626">
        <w:rPr>
          <w:rFonts w:cs="Arial"/>
          <w:color w:val="000000"/>
        </w:rPr>
        <w:t>bem como, as metas de cobertura fixada.</w:t>
      </w:r>
    </w:p>
    <w:p w14:paraId="5D30AD1F" w14:textId="77777777" w:rsidR="00D30F6D" w:rsidRPr="00164626" w:rsidRDefault="00D30F6D" w:rsidP="00C555C1">
      <w:pPr>
        <w:ind w:firstLine="709"/>
      </w:pPr>
      <w:r w:rsidRPr="00164626">
        <w:t>Para este estudo foram utilizados os coeficientes e grandezas normatizados pela Norma Técnica ABNT NBR 9649/1986 que dispõe sobre Projeto de redes coletoras de esgoto sanitário, conforme segue:</w:t>
      </w:r>
    </w:p>
    <w:p w14:paraId="2F6E53D5" w14:textId="77777777" w:rsidR="00D30F6D" w:rsidRPr="00164626" w:rsidRDefault="00D30F6D" w:rsidP="00707B4B">
      <w:pPr>
        <w:numPr>
          <w:ilvl w:val="0"/>
          <w:numId w:val="46"/>
        </w:numPr>
        <w:autoSpaceDE w:val="0"/>
        <w:autoSpaceDN w:val="0"/>
        <w:adjustRightInd w:val="0"/>
        <w:ind w:left="0" w:firstLine="709"/>
        <w:contextualSpacing/>
        <w:rPr>
          <w:rFonts w:cs="Arial"/>
          <w:b/>
          <w:color w:val="000000"/>
        </w:rPr>
      </w:pPr>
      <w:r w:rsidRPr="00164626">
        <w:rPr>
          <w:rFonts w:cs="Arial"/>
          <w:b/>
          <w:color w:val="000000"/>
        </w:rPr>
        <w:t>Coeficiente de Retorno (C):</w:t>
      </w:r>
    </w:p>
    <w:p w14:paraId="3692D67D" w14:textId="77777777" w:rsidR="00D30F6D" w:rsidRPr="00164626" w:rsidRDefault="00D30F6D" w:rsidP="00D30F6D">
      <w:pPr>
        <w:autoSpaceDE w:val="0"/>
        <w:autoSpaceDN w:val="0"/>
        <w:adjustRightInd w:val="0"/>
        <w:ind w:firstLine="708"/>
        <w:rPr>
          <w:rFonts w:cs="Arial"/>
          <w:color w:val="000000"/>
        </w:rPr>
      </w:pPr>
      <w:r w:rsidRPr="00164626">
        <w:rPr>
          <w:rFonts w:cs="Arial"/>
          <w:color w:val="000000"/>
        </w:rPr>
        <w:t xml:space="preserve">É o valor do consumo de água que retorna como esgoto na rede coletora. </w:t>
      </w:r>
    </w:p>
    <w:p w14:paraId="3A3B5785" w14:textId="77777777" w:rsidR="00D30F6D" w:rsidRPr="00164626" w:rsidRDefault="00D30F6D" w:rsidP="00707B4B">
      <w:pPr>
        <w:numPr>
          <w:ilvl w:val="0"/>
          <w:numId w:val="47"/>
        </w:numPr>
        <w:autoSpaceDE w:val="0"/>
        <w:autoSpaceDN w:val="0"/>
        <w:adjustRightInd w:val="0"/>
        <w:ind w:left="0" w:firstLine="709"/>
        <w:contextualSpacing/>
        <w:rPr>
          <w:rFonts w:cs="Arial"/>
          <w:color w:val="000000"/>
        </w:rPr>
      </w:pPr>
      <w:r w:rsidRPr="00164626">
        <w:rPr>
          <w:rFonts w:cs="Arial"/>
          <w:color w:val="000000"/>
        </w:rPr>
        <w:t xml:space="preserve"> C = Coeficiente de retorno = 0,80</w:t>
      </w:r>
    </w:p>
    <w:p w14:paraId="1199688E" w14:textId="77777777" w:rsidR="00D30F6D" w:rsidRPr="00164626" w:rsidRDefault="00D30F6D" w:rsidP="00707B4B">
      <w:pPr>
        <w:numPr>
          <w:ilvl w:val="0"/>
          <w:numId w:val="46"/>
        </w:numPr>
        <w:autoSpaceDE w:val="0"/>
        <w:autoSpaceDN w:val="0"/>
        <w:adjustRightInd w:val="0"/>
        <w:ind w:left="0" w:firstLine="709"/>
        <w:contextualSpacing/>
        <w:rPr>
          <w:rFonts w:cs="Arial"/>
          <w:b/>
          <w:color w:val="000000"/>
        </w:rPr>
      </w:pPr>
      <w:bookmarkStart w:id="233" w:name="_Hlk36553945"/>
      <w:r w:rsidRPr="00164626">
        <w:rPr>
          <w:rFonts w:cs="Arial"/>
          <w:b/>
          <w:color w:val="000000"/>
        </w:rPr>
        <w:t>Coeficiente de Variação de Vazão:</w:t>
      </w:r>
    </w:p>
    <w:bookmarkEnd w:id="233"/>
    <w:p w14:paraId="454CBDE4" w14:textId="77777777" w:rsidR="00D30F6D" w:rsidRPr="00164626" w:rsidRDefault="00D30F6D" w:rsidP="00D30F6D">
      <w:pPr>
        <w:autoSpaceDE w:val="0"/>
        <w:autoSpaceDN w:val="0"/>
        <w:adjustRightInd w:val="0"/>
        <w:ind w:firstLine="708"/>
        <w:rPr>
          <w:rFonts w:cs="Arial"/>
          <w:color w:val="000000"/>
        </w:rPr>
      </w:pPr>
      <w:r w:rsidRPr="00164626">
        <w:rPr>
          <w:rFonts w:cs="Arial"/>
          <w:color w:val="000000"/>
        </w:rPr>
        <w:t>Para os coeficientes de variação de vazão são adotados os valores contidos na norma.</w:t>
      </w:r>
    </w:p>
    <w:p w14:paraId="2C1DB769" w14:textId="77777777" w:rsidR="00D30F6D" w:rsidRPr="00164626" w:rsidRDefault="00D30F6D" w:rsidP="00707B4B">
      <w:pPr>
        <w:numPr>
          <w:ilvl w:val="0"/>
          <w:numId w:val="47"/>
        </w:numPr>
        <w:autoSpaceDE w:val="0"/>
        <w:autoSpaceDN w:val="0"/>
        <w:adjustRightInd w:val="0"/>
        <w:ind w:left="0" w:firstLine="709"/>
        <w:contextualSpacing/>
        <w:rPr>
          <w:rFonts w:cs="Arial"/>
          <w:color w:val="000000"/>
        </w:rPr>
      </w:pPr>
      <w:r w:rsidRPr="00164626">
        <w:rPr>
          <w:rFonts w:cs="Arial"/>
          <w:color w:val="000000"/>
        </w:rPr>
        <w:t>K</w:t>
      </w:r>
      <w:r w:rsidRPr="00164626">
        <w:rPr>
          <w:rFonts w:cs="Arial"/>
          <w:color w:val="000000"/>
          <w:vertAlign w:val="subscript"/>
        </w:rPr>
        <w:t>1</w:t>
      </w:r>
      <w:r w:rsidRPr="00164626">
        <w:rPr>
          <w:rFonts w:cs="Arial"/>
          <w:color w:val="000000"/>
        </w:rPr>
        <w:t xml:space="preserve"> = Coeficiente de máxima vazão diária = 1,2</w:t>
      </w:r>
    </w:p>
    <w:p w14:paraId="0B11F9FC" w14:textId="77777777" w:rsidR="00D30F6D" w:rsidRPr="00164626" w:rsidRDefault="00D30F6D" w:rsidP="00707B4B">
      <w:pPr>
        <w:numPr>
          <w:ilvl w:val="0"/>
          <w:numId w:val="47"/>
        </w:numPr>
        <w:autoSpaceDE w:val="0"/>
        <w:autoSpaceDN w:val="0"/>
        <w:adjustRightInd w:val="0"/>
        <w:spacing w:after="240"/>
        <w:ind w:left="0" w:firstLine="709"/>
        <w:contextualSpacing/>
        <w:rPr>
          <w:rFonts w:cs="Arial"/>
          <w:color w:val="000000"/>
        </w:rPr>
      </w:pPr>
      <w:r w:rsidRPr="00164626">
        <w:rPr>
          <w:rFonts w:cs="Arial"/>
          <w:color w:val="000000"/>
        </w:rPr>
        <w:t>K</w:t>
      </w:r>
      <w:r w:rsidRPr="00164626">
        <w:rPr>
          <w:rFonts w:cs="Arial"/>
          <w:color w:val="000000"/>
          <w:vertAlign w:val="subscript"/>
        </w:rPr>
        <w:t xml:space="preserve">2 </w:t>
      </w:r>
      <w:r w:rsidRPr="00164626">
        <w:rPr>
          <w:rFonts w:cs="Arial"/>
          <w:color w:val="000000"/>
        </w:rPr>
        <w:t>= Coeficiente de máxima vazão horária = 1,5</w:t>
      </w:r>
    </w:p>
    <w:p w14:paraId="4BAFECEC" w14:textId="77777777" w:rsidR="00D30F6D" w:rsidRPr="00164626" w:rsidRDefault="00D30F6D" w:rsidP="00707B4B">
      <w:pPr>
        <w:numPr>
          <w:ilvl w:val="0"/>
          <w:numId w:val="46"/>
        </w:numPr>
        <w:autoSpaceDE w:val="0"/>
        <w:autoSpaceDN w:val="0"/>
        <w:adjustRightInd w:val="0"/>
        <w:ind w:left="0" w:firstLine="709"/>
        <w:contextualSpacing/>
        <w:rPr>
          <w:rFonts w:cs="Arial"/>
          <w:b/>
          <w:color w:val="000000"/>
        </w:rPr>
      </w:pPr>
      <w:r w:rsidRPr="00164626">
        <w:rPr>
          <w:rFonts w:cs="Arial"/>
          <w:b/>
          <w:color w:val="000000"/>
        </w:rPr>
        <w:t>Vazão de infiltração unitário (qi):</w:t>
      </w:r>
    </w:p>
    <w:p w14:paraId="3720F24D" w14:textId="77777777" w:rsidR="00D30F6D" w:rsidRPr="00164626" w:rsidRDefault="00D30F6D" w:rsidP="00707B4B">
      <w:pPr>
        <w:numPr>
          <w:ilvl w:val="0"/>
          <w:numId w:val="47"/>
        </w:numPr>
        <w:autoSpaceDE w:val="0"/>
        <w:autoSpaceDN w:val="0"/>
        <w:adjustRightInd w:val="0"/>
        <w:spacing w:after="240"/>
        <w:ind w:left="0" w:firstLine="709"/>
        <w:contextualSpacing/>
        <w:rPr>
          <w:rFonts w:cs="Arial"/>
          <w:color w:val="000000"/>
        </w:rPr>
      </w:pPr>
      <w:r w:rsidRPr="00164626">
        <w:rPr>
          <w:rFonts w:cs="Arial"/>
          <w:color w:val="000000"/>
        </w:rPr>
        <w:t>Conforme estabelecido na NBR 9.649/86 da ABNT, a taxa de infiltração deve estar dentro de uma faixa de 0,05 e 1,0.</w:t>
      </w:r>
    </w:p>
    <w:p w14:paraId="05FC4247" w14:textId="77777777" w:rsidR="00D30F6D" w:rsidRPr="00164626" w:rsidRDefault="00D30F6D" w:rsidP="00D30F6D">
      <w:pPr>
        <w:ind w:firstLine="708"/>
        <w:rPr>
          <w:rFonts w:cs="Arial"/>
          <w:color w:val="000000"/>
        </w:rPr>
      </w:pPr>
      <w:r w:rsidRPr="00164626">
        <w:t>Para o cálculo da geração per capita de esgoto, l</w:t>
      </w:r>
      <w:r w:rsidRPr="00164626">
        <w:rPr>
          <w:rFonts w:cs="Arial"/>
          <w:color w:val="000000"/>
        </w:rPr>
        <w:t>evou-se em consideração</w:t>
      </w:r>
      <w:r w:rsidRPr="00164626">
        <w:t xml:space="preserve"> </w:t>
      </w:r>
      <w:r w:rsidRPr="00164626">
        <w:rPr>
          <w:rFonts w:cs="Arial"/>
          <w:color w:val="000000"/>
        </w:rPr>
        <w:t>o volume médio de água consumido de 72,23 L/hab.dia, multiplicado pelo coeficiente de retorno de 0,80. Desta forma, tem-se uma taxa de retorno de 57,78 L/hab.dia.</w:t>
      </w:r>
    </w:p>
    <w:p w14:paraId="39874A27" w14:textId="5C04B086" w:rsidR="00D30F6D" w:rsidRPr="00164626" w:rsidRDefault="00D30F6D" w:rsidP="00D30F6D">
      <w:pPr>
        <w:autoSpaceDE w:val="0"/>
        <w:autoSpaceDN w:val="0"/>
        <w:adjustRightInd w:val="0"/>
        <w:spacing w:after="240"/>
        <w:ind w:firstLine="709"/>
      </w:pPr>
      <w:r w:rsidRPr="00164626">
        <w:rPr>
          <w:rFonts w:cs="Arial"/>
          <w:color w:val="000000"/>
        </w:rPr>
        <w:t>Considerando o cumprimento das metas estipuladas no cenário de referência deste produto que visa à universalização dos serviços de esgotamento sanitário, considerando que o município tem em 100% de seu território sistemas individuais de tratamento e parcela da área urbana atendida com tratamento complementar em ETE, segue respectivamente nas Tabelas 3</w:t>
      </w:r>
      <w:r w:rsidR="00123DAE" w:rsidRPr="00164626">
        <w:rPr>
          <w:rFonts w:cs="Arial"/>
          <w:color w:val="000000"/>
        </w:rPr>
        <w:t>6</w:t>
      </w:r>
      <w:r w:rsidRPr="00164626">
        <w:rPr>
          <w:rFonts w:cs="Arial"/>
          <w:color w:val="000000"/>
        </w:rPr>
        <w:t xml:space="preserve"> e 3</w:t>
      </w:r>
      <w:r w:rsidR="00123DAE" w:rsidRPr="00164626">
        <w:rPr>
          <w:rFonts w:cs="Arial"/>
          <w:color w:val="000000"/>
        </w:rPr>
        <w:t>7</w:t>
      </w:r>
      <w:r w:rsidRPr="00164626">
        <w:rPr>
          <w:rFonts w:cs="Arial"/>
          <w:color w:val="000000"/>
        </w:rPr>
        <w:t xml:space="preserve"> a representação das projeções de geração de esgoto per capita, a vazão, o número de economias para a área urbana e rural. </w:t>
      </w:r>
    </w:p>
    <w:p w14:paraId="16348207" w14:textId="77777777" w:rsidR="00D30F6D" w:rsidRPr="00164626" w:rsidRDefault="00D30F6D" w:rsidP="00D30F6D">
      <w:pPr>
        <w:ind w:firstLine="708"/>
        <w:sectPr w:rsidR="00D30F6D" w:rsidRPr="00164626" w:rsidSect="00045F2D">
          <w:pgSz w:w="11900" w:h="16840"/>
          <w:pgMar w:top="1134" w:right="1134" w:bottom="1134" w:left="1418" w:header="283" w:footer="165" w:gutter="0"/>
          <w:cols w:space="720"/>
        </w:sectPr>
      </w:pPr>
    </w:p>
    <w:p w14:paraId="776D016F" w14:textId="2D6C64AF" w:rsidR="00D30F6D" w:rsidRPr="00164626" w:rsidRDefault="00D30F6D" w:rsidP="00D30F6D">
      <w:pPr>
        <w:autoSpaceDE w:val="0"/>
        <w:autoSpaceDN w:val="0"/>
        <w:adjustRightInd w:val="0"/>
        <w:spacing w:line="240" w:lineRule="auto"/>
        <w:jc w:val="center"/>
        <w:rPr>
          <w:rFonts w:eastAsia="Calibri" w:cs="Times New Roman"/>
          <w:sz w:val="20"/>
          <w:szCs w:val="20"/>
        </w:rPr>
      </w:pPr>
      <w:bookmarkStart w:id="234" w:name="_Toc38291431"/>
      <w:bookmarkStart w:id="235" w:name="_Toc45109406"/>
      <w:r w:rsidRPr="00164626">
        <w:rPr>
          <w:rFonts w:eastAsia="Calibri" w:cs="Times New Roman"/>
          <w:sz w:val="20"/>
          <w:szCs w:val="20"/>
        </w:rPr>
        <w:t xml:space="preserve">Tabela </w:t>
      </w:r>
      <w:r w:rsidRPr="00164626">
        <w:rPr>
          <w:rFonts w:eastAsia="Calibri" w:cs="Times New Roman"/>
          <w:sz w:val="20"/>
          <w:szCs w:val="20"/>
        </w:rPr>
        <w:fldChar w:fldCharType="begin"/>
      </w:r>
      <w:r w:rsidRPr="00164626">
        <w:rPr>
          <w:rFonts w:eastAsia="Calibri" w:cs="Times New Roman"/>
          <w:sz w:val="20"/>
          <w:szCs w:val="20"/>
        </w:rPr>
        <w:instrText xml:space="preserve"> SEQ Tabela \* ARABIC </w:instrText>
      </w:r>
      <w:r w:rsidRPr="00164626">
        <w:rPr>
          <w:rFonts w:eastAsia="Calibri" w:cs="Times New Roman"/>
          <w:sz w:val="20"/>
          <w:szCs w:val="20"/>
        </w:rPr>
        <w:fldChar w:fldCharType="separate"/>
      </w:r>
      <w:r w:rsidR="00C635C4">
        <w:rPr>
          <w:rFonts w:eastAsia="Calibri" w:cs="Times New Roman"/>
          <w:noProof/>
          <w:sz w:val="20"/>
          <w:szCs w:val="20"/>
        </w:rPr>
        <w:t>36</w:t>
      </w:r>
      <w:r w:rsidRPr="00164626">
        <w:rPr>
          <w:rFonts w:eastAsia="Calibri" w:cs="Times New Roman"/>
          <w:noProof/>
          <w:sz w:val="20"/>
          <w:szCs w:val="20"/>
        </w:rPr>
        <w:fldChar w:fldCharType="end"/>
      </w:r>
      <w:r w:rsidRPr="00164626">
        <w:rPr>
          <w:rFonts w:eastAsia="Calibri" w:cs="Times New Roman"/>
          <w:sz w:val="20"/>
          <w:szCs w:val="20"/>
        </w:rPr>
        <w:t xml:space="preserve"> – Projeção da geração anual de esgoto para a zona urbana ao longo do horizonte de projeto de 20 anos</w:t>
      </w:r>
      <w:bookmarkEnd w:id="234"/>
      <w:bookmarkEnd w:id="235"/>
    </w:p>
    <w:tbl>
      <w:tblPr>
        <w:tblW w:w="113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70"/>
        <w:gridCol w:w="802"/>
        <w:gridCol w:w="1374"/>
        <w:gridCol w:w="2069"/>
        <w:gridCol w:w="2125"/>
        <w:gridCol w:w="1277"/>
        <w:gridCol w:w="1699"/>
        <w:gridCol w:w="1417"/>
      </w:tblGrid>
      <w:tr w:rsidR="006A5C3A" w:rsidRPr="00164626" w14:paraId="10D8E74C" w14:textId="5EE2CBE6" w:rsidTr="006A5C3A">
        <w:trPr>
          <w:trHeight w:val="725"/>
          <w:jc w:val="center"/>
        </w:trPr>
        <w:tc>
          <w:tcPr>
            <w:tcW w:w="1372" w:type="dxa"/>
            <w:gridSpan w:val="2"/>
            <w:shd w:val="clear" w:color="auto" w:fill="auto"/>
            <w:noWrap/>
            <w:vAlign w:val="center"/>
            <w:hideMark/>
          </w:tcPr>
          <w:p w14:paraId="56F07F0D" w14:textId="3018803F" w:rsidR="006A5C3A" w:rsidRPr="00164626" w:rsidRDefault="006A5C3A" w:rsidP="00623691">
            <w:pPr>
              <w:spacing w:line="240" w:lineRule="auto"/>
              <w:jc w:val="center"/>
              <w:rPr>
                <w:rFonts w:eastAsia="Times New Roman" w:cs="Calibri"/>
                <w:b/>
                <w:bCs/>
                <w:color w:val="000000"/>
                <w:sz w:val="20"/>
                <w:szCs w:val="20"/>
                <w:lang w:eastAsia="pt-BR"/>
              </w:rPr>
            </w:pPr>
            <w:r w:rsidRPr="00164626">
              <w:rPr>
                <w:rFonts w:eastAsia="Times New Roman" w:cs="Calibri"/>
                <w:b/>
                <w:bCs/>
                <w:color w:val="000000"/>
                <w:sz w:val="20"/>
                <w:szCs w:val="20"/>
                <w:lang w:eastAsia="pt-BR"/>
              </w:rPr>
              <w:t>Ano</w:t>
            </w:r>
          </w:p>
        </w:tc>
        <w:tc>
          <w:tcPr>
            <w:tcW w:w="1374" w:type="dxa"/>
            <w:shd w:val="clear" w:color="auto" w:fill="auto"/>
            <w:vAlign w:val="center"/>
            <w:hideMark/>
          </w:tcPr>
          <w:p w14:paraId="6346E9A4" w14:textId="77777777" w:rsidR="006A5C3A" w:rsidRPr="00164626" w:rsidRDefault="006A5C3A" w:rsidP="00D30F6D">
            <w:pPr>
              <w:spacing w:line="240" w:lineRule="auto"/>
              <w:jc w:val="center"/>
              <w:rPr>
                <w:rFonts w:eastAsia="Times New Roman" w:cs="Calibri"/>
                <w:b/>
                <w:bCs/>
                <w:color w:val="000000"/>
                <w:sz w:val="20"/>
                <w:szCs w:val="20"/>
                <w:lang w:eastAsia="pt-BR"/>
              </w:rPr>
            </w:pPr>
            <w:r w:rsidRPr="00164626">
              <w:rPr>
                <w:rFonts w:eastAsia="Times New Roman" w:cs="Calibri"/>
                <w:b/>
                <w:bCs/>
                <w:color w:val="000000"/>
                <w:sz w:val="20"/>
                <w:szCs w:val="20"/>
                <w:lang w:eastAsia="pt-BR"/>
              </w:rPr>
              <w:t>Projeção populacional</w:t>
            </w:r>
          </w:p>
        </w:tc>
        <w:tc>
          <w:tcPr>
            <w:tcW w:w="2069" w:type="dxa"/>
            <w:shd w:val="clear" w:color="auto" w:fill="auto"/>
            <w:vAlign w:val="center"/>
            <w:hideMark/>
          </w:tcPr>
          <w:p w14:paraId="65FE5D1C" w14:textId="7AD4F85F" w:rsidR="006A5C3A" w:rsidRPr="00164626" w:rsidRDefault="006A5C3A" w:rsidP="00D30F6D">
            <w:pPr>
              <w:spacing w:line="240" w:lineRule="auto"/>
              <w:jc w:val="center"/>
              <w:rPr>
                <w:rFonts w:eastAsia="Times New Roman" w:cs="Calibri"/>
                <w:b/>
                <w:bCs/>
                <w:color w:val="000000"/>
                <w:sz w:val="20"/>
                <w:szCs w:val="20"/>
                <w:lang w:eastAsia="pt-BR"/>
              </w:rPr>
            </w:pPr>
            <w:r w:rsidRPr="00164626">
              <w:rPr>
                <w:rFonts w:eastAsia="Times New Roman" w:cs="Calibri"/>
                <w:b/>
                <w:bCs/>
                <w:color w:val="000000"/>
                <w:sz w:val="20"/>
                <w:szCs w:val="20"/>
                <w:lang w:eastAsia="pt-BR"/>
              </w:rPr>
              <w:t>Geração per capita de esgoto (L/hab.dia)</w:t>
            </w:r>
          </w:p>
        </w:tc>
        <w:tc>
          <w:tcPr>
            <w:tcW w:w="2125" w:type="dxa"/>
            <w:vAlign w:val="center"/>
          </w:tcPr>
          <w:p w14:paraId="6A46D7B5" w14:textId="77777777" w:rsidR="006A5C3A" w:rsidRPr="00164626" w:rsidRDefault="006A5C3A" w:rsidP="00D30F6D">
            <w:pPr>
              <w:spacing w:line="240" w:lineRule="auto"/>
              <w:jc w:val="center"/>
              <w:rPr>
                <w:rFonts w:eastAsia="Times New Roman" w:cs="Calibri"/>
                <w:b/>
                <w:bCs/>
                <w:color w:val="000000"/>
                <w:sz w:val="20"/>
                <w:szCs w:val="20"/>
                <w:lang w:eastAsia="pt-BR"/>
              </w:rPr>
            </w:pPr>
            <w:r w:rsidRPr="00164626">
              <w:rPr>
                <w:rFonts w:eastAsia="Times New Roman" w:cs="Calibri"/>
                <w:b/>
                <w:bCs/>
                <w:color w:val="000000"/>
                <w:sz w:val="20"/>
                <w:szCs w:val="20"/>
                <w:lang w:eastAsia="pt-BR"/>
              </w:rPr>
              <w:t>Geração de esgoto por economia (L/eco.dia)</w:t>
            </w:r>
          </w:p>
        </w:tc>
        <w:tc>
          <w:tcPr>
            <w:tcW w:w="1277" w:type="dxa"/>
            <w:shd w:val="clear" w:color="auto" w:fill="auto"/>
            <w:noWrap/>
            <w:vAlign w:val="center"/>
            <w:hideMark/>
          </w:tcPr>
          <w:p w14:paraId="3ACE211B" w14:textId="20937EDA" w:rsidR="006A5C3A" w:rsidRPr="00164626" w:rsidRDefault="006A5C3A" w:rsidP="00D30F6D">
            <w:pPr>
              <w:spacing w:line="240" w:lineRule="auto"/>
              <w:jc w:val="center"/>
              <w:rPr>
                <w:rFonts w:eastAsia="Times New Roman" w:cs="Calibri"/>
                <w:b/>
                <w:bCs/>
                <w:color w:val="000000"/>
                <w:sz w:val="20"/>
                <w:szCs w:val="20"/>
                <w:lang w:eastAsia="pt-BR"/>
              </w:rPr>
            </w:pPr>
            <w:r w:rsidRPr="00164626">
              <w:rPr>
                <w:rFonts w:eastAsia="Times New Roman" w:cs="Calibri"/>
                <w:b/>
                <w:bCs/>
                <w:color w:val="000000"/>
                <w:sz w:val="20"/>
                <w:szCs w:val="20"/>
                <w:lang w:eastAsia="pt-BR"/>
              </w:rPr>
              <w:t>Vazão Média (L/s)</w:t>
            </w:r>
          </w:p>
        </w:tc>
        <w:tc>
          <w:tcPr>
            <w:tcW w:w="1699" w:type="dxa"/>
            <w:shd w:val="clear" w:color="auto" w:fill="auto"/>
            <w:vAlign w:val="center"/>
          </w:tcPr>
          <w:p w14:paraId="1B0D597A" w14:textId="39B60F5B" w:rsidR="006A5C3A" w:rsidRPr="00164626" w:rsidRDefault="006A5C3A" w:rsidP="00D30F6D">
            <w:pPr>
              <w:spacing w:line="240" w:lineRule="auto"/>
              <w:jc w:val="center"/>
              <w:rPr>
                <w:rFonts w:eastAsia="Times New Roman" w:cs="Calibri"/>
                <w:b/>
                <w:bCs/>
                <w:color w:val="000000"/>
                <w:sz w:val="20"/>
                <w:szCs w:val="20"/>
                <w:lang w:eastAsia="pt-BR"/>
              </w:rPr>
            </w:pPr>
            <w:r w:rsidRPr="00164626">
              <w:rPr>
                <w:rFonts w:eastAsia="Times New Roman" w:cs="Calibri"/>
                <w:b/>
                <w:bCs/>
                <w:color w:val="000000"/>
                <w:sz w:val="20"/>
                <w:szCs w:val="20"/>
                <w:lang w:eastAsia="pt-BR"/>
              </w:rPr>
              <w:t>Vazão Máxima (L/s)</w:t>
            </w:r>
          </w:p>
        </w:tc>
        <w:tc>
          <w:tcPr>
            <w:tcW w:w="1417" w:type="dxa"/>
            <w:shd w:val="clear" w:color="auto" w:fill="auto"/>
            <w:vAlign w:val="center"/>
          </w:tcPr>
          <w:p w14:paraId="3DB51CE8" w14:textId="35124C50" w:rsidR="006A5C3A" w:rsidRPr="00164626" w:rsidRDefault="006A5C3A" w:rsidP="006A5C3A">
            <w:pPr>
              <w:spacing w:line="240" w:lineRule="auto"/>
              <w:jc w:val="center"/>
              <w:rPr>
                <w:rFonts w:eastAsia="Times New Roman" w:cs="Calibri"/>
                <w:b/>
                <w:bCs/>
                <w:color w:val="000000"/>
                <w:sz w:val="20"/>
                <w:szCs w:val="20"/>
                <w:lang w:eastAsia="pt-BR"/>
              </w:rPr>
            </w:pPr>
            <w:r w:rsidRPr="00164626">
              <w:rPr>
                <w:rFonts w:eastAsia="Times New Roman" w:cs="Calibri"/>
                <w:b/>
                <w:bCs/>
                <w:color w:val="000000"/>
                <w:sz w:val="20"/>
                <w:szCs w:val="20"/>
                <w:lang w:eastAsia="pt-BR"/>
              </w:rPr>
              <w:t>Vazão Horária</w:t>
            </w:r>
          </w:p>
        </w:tc>
      </w:tr>
      <w:tr w:rsidR="006A5C3A" w:rsidRPr="00164626" w14:paraId="2907EEDD" w14:textId="77777777" w:rsidTr="006A5C3A">
        <w:trPr>
          <w:trHeight w:val="19"/>
          <w:jc w:val="center"/>
        </w:trPr>
        <w:tc>
          <w:tcPr>
            <w:tcW w:w="570" w:type="dxa"/>
            <w:shd w:val="clear" w:color="auto" w:fill="auto"/>
            <w:noWrap/>
            <w:vAlign w:val="center"/>
            <w:hideMark/>
          </w:tcPr>
          <w:p w14:paraId="2120CC66"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w:t>
            </w:r>
          </w:p>
        </w:tc>
        <w:tc>
          <w:tcPr>
            <w:tcW w:w="802" w:type="dxa"/>
            <w:shd w:val="clear" w:color="auto" w:fill="auto"/>
            <w:noWrap/>
            <w:vAlign w:val="center"/>
            <w:hideMark/>
          </w:tcPr>
          <w:p w14:paraId="024E213A"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2021</w:t>
            </w:r>
          </w:p>
        </w:tc>
        <w:tc>
          <w:tcPr>
            <w:tcW w:w="1374" w:type="dxa"/>
            <w:shd w:val="clear" w:color="auto" w:fill="auto"/>
            <w:noWrap/>
            <w:vAlign w:val="center"/>
            <w:hideMark/>
          </w:tcPr>
          <w:p w14:paraId="0A5D5C14"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1.000</w:t>
            </w:r>
          </w:p>
        </w:tc>
        <w:tc>
          <w:tcPr>
            <w:tcW w:w="2069" w:type="dxa"/>
            <w:shd w:val="clear" w:color="auto" w:fill="auto"/>
            <w:noWrap/>
            <w:vAlign w:val="center"/>
            <w:hideMark/>
          </w:tcPr>
          <w:p w14:paraId="0D19F775"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57,78</w:t>
            </w:r>
          </w:p>
        </w:tc>
        <w:tc>
          <w:tcPr>
            <w:tcW w:w="2125" w:type="dxa"/>
            <w:shd w:val="clear" w:color="auto" w:fill="auto"/>
            <w:vAlign w:val="center"/>
          </w:tcPr>
          <w:p w14:paraId="3836FBB3" w14:textId="77777777" w:rsidR="006A5C3A" w:rsidRPr="00164626" w:rsidRDefault="006A5C3A" w:rsidP="006A5C3A">
            <w:pPr>
              <w:spacing w:line="240" w:lineRule="auto"/>
              <w:jc w:val="center"/>
              <w:rPr>
                <w:rFonts w:cs="Calibri"/>
                <w:color w:val="000000"/>
                <w:sz w:val="20"/>
                <w:szCs w:val="20"/>
              </w:rPr>
            </w:pPr>
            <w:r w:rsidRPr="00164626">
              <w:rPr>
                <w:rFonts w:cs="Calibri"/>
                <w:color w:val="000000"/>
                <w:sz w:val="20"/>
                <w:szCs w:val="20"/>
              </w:rPr>
              <w:t>154</w:t>
            </w:r>
          </w:p>
        </w:tc>
        <w:tc>
          <w:tcPr>
            <w:tcW w:w="1277" w:type="dxa"/>
            <w:shd w:val="clear" w:color="auto" w:fill="auto"/>
            <w:noWrap/>
            <w:vAlign w:val="center"/>
            <w:hideMark/>
          </w:tcPr>
          <w:p w14:paraId="3062E4B6" w14:textId="7E9408EC" w:rsidR="006A5C3A" w:rsidRPr="00164626" w:rsidRDefault="006A5C3A" w:rsidP="006A5C3A">
            <w:pPr>
              <w:spacing w:line="240" w:lineRule="auto"/>
              <w:jc w:val="center"/>
              <w:rPr>
                <w:rFonts w:eastAsia="Times New Roman" w:cs="Calibri"/>
                <w:color w:val="000000"/>
                <w:sz w:val="20"/>
                <w:szCs w:val="20"/>
                <w:lang w:eastAsia="pt-BR"/>
              </w:rPr>
            </w:pPr>
            <w:r w:rsidRPr="00164626">
              <w:rPr>
                <w:rFonts w:cs="Calibri"/>
                <w:color w:val="000000"/>
                <w:sz w:val="20"/>
                <w:szCs w:val="20"/>
              </w:rPr>
              <w:t>0,67</w:t>
            </w:r>
          </w:p>
        </w:tc>
        <w:tc>
          <w:tcPr>
            <w:tcW w:w="1699" w:type="dxa"/>
            <w:shd w:val="clear" w:color="auto" w:fill="auto"/>
            <w:noWrap/>
            <w:vAlign w:val="center"/>
            <w:hideMark/>
          </w:tcPr>
          <w:p w14:paraId="5CECD60F" w14:textId="3A07F85B" w:rsidR="006A5C3A" w:rsidRPr="00164626" w:rsidRDefault="006A5C3A" w:rsidP="006A5C3A">
            <w:pPr>
              <w:spacing w:line="240" w:lineRule="auto"/>
              <w:jc w:val="center"/>
              <w:rPr>
                <w:rFonts w:eastAsia="Times New Roman" w:cs="Calibri"/>
                <w:color w:val="000000"/>
                <w:sz w:val="20"/>
                <w:szCs w:val="20"/>
                <w:lang w:eastAsia="pt-BR"/>
              </w:rPr>
            </w:pPr>
            <w:r w:rsidRPr="00164626">
              <w:rPr>
                <w:rFonts w:cs="Calibri"/>
                <w:color w:val="000000"/>
                <w:sz w:val="20"/>
                <w:szCs w:val="20"/>
              </w:rPr>
              <w:t>0,80</w:t>
            </w:r>
          </w:p>
        </w:tc>
        <w:tc>
          <w:tcPr>
            <w:tcW w:w="1417" w:type="dxa"/>
            <w:shd w:val="clear" w:color="auto" w:fill="auto"/>
            <w:noWrap/>
            <w:vAlign w:val="center"/>
            <w:hideMark/>
          </w:tcPr>
          <w:p w14:paraId="04DCE348" w14:textId="5951529A" w:rsidR="006A5C3A" w:rsidRPr="00164626" w:rsidRDefault="006A5C3A" w:rsidP="006A5C3A">
            <w:pPr>
              <w:spacing w:line="240" w:lineRule="auto"/>
              <w:jc w:val="center"/>
              <w:rPr>
                <w:rFonts w:eastAsia="Times New Roman" w:cs="Calibri"/>
                <w:color w:val="000000"/>
                <w:sz w:val="20"/>
                <w:szCs w:val="20"/>
                <w:lang w:eastAsia="pt-BR"/>
              </w:rPr>
            </w:pPr>
            <w:r w:rsidRPr="00164626">
              <w:rPr>
                <w:rFonts w:cs="Calibri"/>
                <w:color w:val="000000"/>
                <w:sz w:val="20"/>
                <w:szCs w:val="20"/>
              </w:rPr>
              <w:t>1,20</w:t>
            </w:r>
          </w:p>
        </w:tc>
      </w:tr>
      <w:tr w:rsidR="006A5C3A" w:rsidRPr="00164626" w14:paraId="127BFD5C" w14:textId="77777777" w:rsidTr="006A5C3A">
        <w:trPr>
          <w:trHeight w:val="19"/>
          <w:jc w:val="center"/>
        </w:trPr>
        <w:tc>
          <w:tcPr>
            <w:tcW w:w="570" w:type="dxa"/>
            <w:shd w:val="clear" w:color="auto" w:fill="auto"/>
            <w:noWrap/>
            <w:vAlign w:val="center"/>
            <w:hideMark/>
          </w:tcPr>
          <w:p w14:paraId="3063667C"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w:t>
            </w:r>
          </w:p>
        </w:tc>
        <w:tc>
          <w:tcPr>
            <w:tcW w:w="802" w:type="dxa"/>
            <w:shd w:val="clear" w:color="auto" w:fill="auto"/>
            <w:noWrap/>
            <w:vAlign w:val="center"/>
            <w:hideMark/>
          </w:tcPr>
          <w:p w14:paraId="705F607C"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2022</w:t>
            </w:r>
          </w:p>
        </w:tc>
        <w:tc>
          <w:tcPr>
            <w:tcW w:w="1374" w:type="dxa"/>
            <w:shd w:val="clear" w:color="auto" w:fill="auto"/>
            <w:noWrap/>
            <w:vAlign w:val="center"/>
            <w:hideMark/>
          </w:tcPr>
          <w:p w14:paraId="16057327"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1.056</w:t>
            </w:r>
          </w:p>
        </w:tc>
        <w:tc>
          <w:tcPr>
            <w:tcW w:w="2069" w:type="dxa"/>
            <w:shd w:val="clear" w:color="auto" w:fill="auto"/>
            <w:noWrap/>
            <w:vAlign w:val="center"/>
            <w:hideMark/>
          </w:tcPr>
          <w:p w14:paraId="5EAA89D1"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57,78</w:t>
            </w:r>
          </w:p>
        </w:tc>
        <w:tc>
          <w:tcPr>
            <w:tcW w:w="2125" w:type="dxa"/>
            <w:shd w:val="clear" w:color="auto" w:fill="auto"/>
            <w:vAlign w:val="center"/>
          </w:tcPr>
          <w:p w14:paraId="4F76073E" w14:textId="77777777" w:rsidR="006A5C3A" w:rsidRPr="00164626" w:rsidRDefault="006A5C3A" w:rsidP="006A5C3A">
            <w:pPr>
              <w:spacing w:line="240" w:lineRule="auto"/>
              <w:jc w:val="center"/>
              <w:rPr>
                <w:rFonts w:cs="Calibri"/>
                <w:color w:val="000000"/>
                <w:sz w:val="20"/>
                <w:szCs w:val="20"/>
              </w:rPr>
            </w:pPr>
            <w:r w:rsidRPr="00164626">
              <w:rPr>
                <w:rFonts w:cs="Calibri"/>
                <w:color w:val="000000"/>
                <w:sz w:val="20"/>
                <w:szCs w:val="20"/>
              </w:rPr>
              <w:t>154</w:t>
            </w:r>
          </w:p>
        </w:tc>
        <w:tc>
          <w:tcPr>
            <w:tcW w:w="1277" w:type="dxa"/>
            <w:shd w:val="clear" w:color="auto" w:fill="auto"/>
            <w:noWrap/>
            <w:vAlign w:val="center"/>
            <w:hideMark/>
          </w:tcPr>
          <w:p w14:paraId="7E00BA13" w14:textId="4D653D5A" w:rsidR="006A5C3A" w:rsidRPr="00164626" w:rsidRDefault="006A5C3A" w:rsidP="006A5C3A">
            <w:pPr>
              <w:spacing w:line="240" w:lineRule="auto"/>
              <w:jc w:val="center"/>
              <w:rPr>
                <w:rFonts w:eastAsia="Times New Roman" w:cs="Calibri"/>
                <w:color w:val="000000"/>
                <w:sz w:val="20"/>
                <w:szCs w:val="20"/>
                <w:lang w:eastAsia="pt-BR"/>
              </w:rPr>
            </w:pPr>
            <w:r w:rsidRPr="00164626">
              <w:rPr>
                <w:rFonts w:cs="Calibri"/>
                <w:color w:val="000000"/>
                <w:sz w:val="20"/>
                <w:szCs w:val="20"/>
              </w:rPr>
              <w:t>0,71</w:t>
            </w:r>
          </w:p>
        </w:tc>
        <w:tc>
          <w:tcPr>
            <w:tcW w:w="1699" w:type="dxa"/>
            <w:shd w:val="clear" w:color="auto" w:fill="auto"/>
            <w:noWrap/>
            <w:vAlign w:val="center"/>
            <w:hideMark/>
          </w:tcPr>
          <w:p w14:paraId="7CEF61F6" w14:textId="24FA497F" w:rsidR="006A5C3A" w:rsidRPr="00164626" w:rsidRDefault="006A5C3A" w:rsidP="006A5C3A">
            <w:pPr>
              <w:spacing w:line="240" w:lineRule="auto"/>
              <w:jc w:val="center"/>
              <w:rPr>
                <w:rFonts w:eastAsia="Times New Roman" w:cs="Calibri"/>
                <w:color w:val="000000"/>
                <w:sz w:val="20"/>
                <w:szCs w:val="20"/>
                <w:lang w:eastAsia="pt-BR"/>
              </w:rPr>
            </w:pPr>
            <w:r w:rsidRPr="00164626">
              <w:rPr>
                <w:rFonts w:cs="Calibri"/>
                <w:color w:val="000000"/>
                <w:sz w:val="20"/>
                <w:szCs w:val="20"/>
              </w:rPr>
              <w:t>0,85</w:t>
            </w:r>
          </w:p>
        </w:tc>
        <w:tc>
          <w:tcPr>
            <w:tcW w:w="1417" w:type="dxa"/>
            <w:shd w:val="clear" w:color="auto" w:fill="auto"/>
            <w:noWrap/>
            <w:vAlign w:val="center"/>
            <w:hideMark/>
          </w:tcPr>
          <w:p w14:paraId="068E0C56" w14:textId="73C42DF8" w:rsidR="006A5C3A" w:rsidRPr="00164626" w:rsidRDefault="006A5C3A" w:rsidP="006A5C3A">
            <w:pPr>
              <w:spacing w:line="240" w:lineRule="auto"/>
              <w:jc w:val="center"/>
              <w:rPr>
                <w:rFonts w:eastAsia="Times New Roman" w:cs="Calibri"/>
                <w:color w:val="000000"/>
                <w:sz w:val="20"/>
                <w:szCs w:val="20"/>
                <w:lang w:eastAsia="pt-BR"/>
              </w:rPr>
            </w:pPr>
            <w:r w:rsidRPr="00164626">
              <w:rPr>
                <w:rFonts w:cs="Calibri"/>
                <w:color w:val="000000"/>
                <w:sz w:val="20"/>
                <w:szCs w:val="20"/>
              </w:rPr>
              <w:t>1,27</w:t>
            </w:r>
          </w:p>
        </w:tc>
      </w:tr>
      <w:tr w:rsidR="006A5C3A" w:rsidRPr="00164626" w14:paraId="2B93D6F9" w14:textId="77777777" w:rsidTr="006A5C3A">
        <w:trPr>
          <w:trHeight w:val="19"/>
          <w:jc w:val="center"/>
        </w:trPr>
        <w:tc>
          <w:tcPr>
            <w:tcW w:w="570" w:type="dxa"/>
            <w:shd w:val="clear" w:color="auto" w:fill="auto"/>
            <w:noWrap/>
            <w:vAlign w:val="center"/>
            <w:hideMark/>
          </w:tcPr>
          <w:p w14:paraId="39B37C27"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w:t>
            </w:r>
          </w:p>
        </w:tc>
        <w:tc>
          <w:tcPr>
            <w:tcW w:w="802" w:type="dxa"/>
            <w:shd w:val="clear" w:color="auto" w:fill="auto"/>
            <w:noWrap/>
            <w:vAlign w:val="center"/>
            <w:hideMark/>
          </w:tcPr>
          <w:p w14:paraId="35AEB3D1"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2023</w:t>
            </w:r>
          </w:p>
        </w:tc>
        <w:tc>
          <w:tcPr>
            <w:tcW w:w="1374" w:type="dxa"/>
            <w:shd w:val="clear" w:color="auto" w:fill="auto"/>
            <w:noWrap/>
            <w:vAlign w:val="center"/>
            <w:hideMark/>
          </w:tcPr>
          <w:p w14:paraId="0A3535FE"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1.116</w:t>
            </w:r>
          </w:p>
        </w:tc>
        <w:tc>
          <w:tcPr>
            <w:tcW w:w="2069" w:type="dxa"/>
            <w:shd w:val="clear" w:color="auto" w:fill="auto"/>
            <w:noWrap/>
            <w:vAlign w:val="center"/>
            <w:hideMark/>
          </w:tcPr>
          <w:p w14:paraId="14B3C995"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57,78</w:t>
            </w:r>
          </w:p>
        </w:tc>
        <w:tc>
          <w:tcPr>
            <w:tcW w:w="2125" w:type="dxa"/>
            <w:shd w:val="clear" w:color="auto" w:fill="auto"/>
            <w:vAlign w:val="center"/>
          </w:tcPr>
          <w:p w14:paraId="5049216F" w14:textId="77777777" w:rsidR="006A5C3A" w:rsidRPr="00164626" w:rsidRDefault="006A5C3A" w:rsidP="006A5C3A">
            <w:pPr>
              <w:spacing w:line="240" w:lineRule="auto"/>
              <w:jc w:val="center"/>
              <w:rPr>
                <w:rFonts w:cs="Calibri"/>
                <w:color w:val="000000"/>
                <w:sz w:val="20"/>
                <w:szCs w:val="20"/>
              </w:rPr>
            </w:pPr>
            <w:r w:rsidRPr="00164626">
              <w:rPr>
                <w:rFonts w:cs="Calibri"/>
                <w:color w:val="000000"/>
                <w:sz w:val="20"/>
                <w:szCs w:val="20"/>
              </w:rPr>
              <w:t>154</w:t>
            </w:r>
          </w:p>
        </w:tc>
        <w:tc>
          <w:tcPr>
            <w:tcW w:w="1277" w:type="dxa"/>
            <w:shd w:val="clear" w:color="auto" w:fill="auto"/>
            <w:noWrap/>
            <w:vAlign w:val="center"/>
            <w:hideMark/>
          </w:tcPr>
          <w:p w14:paraId="20948408" w14:textId="6158A3D0" w:rsidR="006A5C3A" w:rsidRPr="00164626" w:rsidRDefault="006A5C3A" w:rsidP="006A5C3A">
            <w:pPr>
              <w:spacing w:line="240" w:lineRule="auto"/>
              <w:jc w:val="center"/>
              <w:rPr>
                <w:rFonts w:eastAsia="Times New Roman" w:cs="Calibri"/>
                <w:color w:val="000000"/>
                <w:sz w:val="20"/>
                <w:szCs w:val="20"/>
                <w:lang w:eastAsia="pt-BR"/>
              </w:rPr>
            </w:pPr>
            <w:r w:rsidRPr="00164626">
              <w:rPr>
                <w:rFonts w:cs="Calibri"/>
                <w:color w:val="000000"/>
                <w:sz w:val="20"/>
                <w:szCs w:val="20"/>
              </w:rPr>
              <w:t>0,75</w:t>
            </w:r>
          </w:p>
        </w:tc>
        <w:tc>
          <w:tcPr>
            <w:tcW w:w="1699" w:type="dxa"/>
            <w:shd w:val="clear" w:color="auto" w:fill="auto"/>
            <w:noWrap/>
            <w:vAlign w:val="center"/>
            <w:hideMark/>
          </w:tcPr>
          <w:p w14:paraId="7C99DF2D" w14:textId="3C38277F" w:rsidR="006A5C3A" w:rsidRPr="00164626" w:rsidRDefault="006A5C3A" w:rsidP="006A5C3A">
            <w:pPr>
              <w:spacing w:line="240" w:lineRule="auto"/>
              <w:jc w:val="center"/>
              <w:rPr>
                <w:rFonts w:eastAsia="Times New Roman" w:cs="Calibri"/>
                <w:color w:val="000000"/>
                <w:sz w:val="20"/>
                <w:szCs w:val="20"/>
                <w:lang w:eastAsia="pt-BR"/>
              </w:rPr>
            </w:pPr>
            <w:r w:rsidRPr="00164626">
              <w:rPr>
                <w:rFonts w:cs="Calibri"/>
                <w:color w:val="000000"/>
                <w:sz w:val="20"/>
                <w:szCs w:val="20"/>
              </w:rPr>
              <w:t>0,90</w:t>
            </w:r>
          </w:p>
        </w:tc>
        <w:tc>
          <w:tcPr>
            <w:tcW w:w="1417" w:type="dxa"/>
            <w:shd w:val="clear" w:color="auto" w:fill="auto"/>
            <w:noWrap/>
            <w:vAlign w:val="center"/>
            <w:hideMark/>
          </w:tcPr>
          <w:p w14:paraId="3613AAFF" w14:textId="0722C397" w:rsidR="006A5C3A" w:rsidRPr="00164626" w:rsidRDefault="006A5C3A" w:rsidP="006A5C3A">
            <w:pPr>
              <w:spacing w:line="240" w:lineRule="auto"/>
              <w:jc w:val="center"/>
              <w:rPr>
                <w:rFonts w:eastAsia="Times New Roman" w:cs="Calibri"/>
                <w:color w:val="000000"/>
                <w:sz w:val="20"/>
                <w:szCs w:val="20"/>
                <w:lang w:eastAsia="pt-BR"/>
              </w:rPr>
            </w:pPr>
            <w:r w:rsidRPr="00164626">
              <w:rPr>
                <w:rFonts w:cs="Calibri"/>
                <w:color w:val="000000"/>
                <w:sz w:val="20"/>
                <w:szCs w:val="20"/>
              </w:rPr>
              <w:t>1,34</w:t>
            </w:r>
          </w:p>
        </w:tc>
      </w:tr>
      <w:tr w:rsidR="006A5C3A" w:rsidRPr="00164626" w14:paraId="0366E642" w14:textId="77777777" w:rsidTr="006A5C3A">
        <w:trPr>
          <w:trHeight w:val="19"/>
          <w:jc w:val="center"/>
        </w:trPr>
        <w:tc>
          <w:tcPr>
            <w:tcW w:w="570" w:type="dxa"/>
            <w:shd w:val="clear" w:color="auto" w:fill="auto"/>
            <w:noWrap/>
            <w:vAlign w:val="center"/>
            <w:hideMark/>
          </w:tcPr>
          <w:p w14:paraId="61AADC3B"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4</w:t>
            </w:r>
          </w:p>
        </w:tc>
        <w:tc>
          <w:tcPr>
            <w:tcW w:w="802" w:type="dxa"/>
            <w:shd w:val="clear" w:color="auto" w:fill="auto"/>
            <w:noWrap/>
            <w:vAlign w:val="center"/>
            <w:hideMark/>
          </w:tcPr>
          <w:p w14:paraId="72CFB21A"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2024</w:t>
            </w:r>
          </w:p>
        </w:tc>
        <w:tc>
          <w:tcPr>
            <w:tcW w:w="1374" w:type="dxa"/>
            <w:shd w:val="clear" w:color="auto" w:fill="auto"/>
            <w:noWrap/>
            <w:vAlign w:val="center"/>
            <w:hideMark/>
          </w:tcPr>
          <w:p w14:paraId="24F07427"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1.179</w:t>
            </w:r>
          </w:p>
        </w:tc>
        <w:tc>
          <w:tcPr>
            <w:tcW w:w="2069" w:type="dxa"/>
            <w:shd w:val="clear" w:color="auto" w:fill="auto"/>
            <w:noWrap/>
            <w:vAlign w:val="center"/>
            <w:hideMark/>
          </w:tcPr>
          <w:p w14:paraId="69B09ECC"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57,78</w:t>
            </w:r>
          </w:p>
        </w:tc>
        <w:tc>
          <w:tcPr>
            <w:tcW w:w="2125" w:type="dxa"/>
            <w:shd w:val="clear" w:color="auto" w:fill="auto"/>
            <w:vAlign w:val="center"/>
          </w:tcPr>
          <w:p w14:paraId="37C8EF05" w14:textId="77777777" w:rsidR="006A5C3A" w:rsidRPr="00164626" w:rsidRDefault="006A5C3A" w:rsidP="006A5C3A">
            <w:pPr>
              <w:spacing w:line="240" w:lineRule="auto"/>
              <w:jc w:val="center"/>
              <w:rPr>
                <w:rFonts w:cs="Calibri"/>
                <w:color w:val="000000"/>
                <w:sz w:val="20"/>
                <w:szCs w:val="20"/>
              </w:rPr>
            </w:pPr>
            <w:r w:rsidRPr="00164626">
              <w:rPr>
                <w:rFonts w:cs="Calibri"/>
                <w:color w:val="000000"/>
                <w:sz w:val="20"/>
                <w:szCs w:val="20"/>
              </w:rPr>
              <w:t>154</w:t>
            </w:r>
          </w:p>
        </w:tc>
        <w:tc>
          <w:tcPr>
            <w:tcW w:w="1277" w:type="dxa"/>
            <w:shd w:val="clear" w:color="auto" w:fill="auto"/>
            <w:noWrap/>
            <w:vAlign w:val="center"/>
            <w:hideMark/>
          </w:tcPr>
          <w:p w14:paraId="328676C6" w14:textId="7F6AE5B7" w:rsidR="006A5C3A" w:rsidRPr="00164626" w:rsidRDefault="006A5C3A" w:rsidP="006A5C3A">
            <w:pPr>
              <w:spacing w:line="240" w:lineRule="auto"/>
              <w:jc w:val="center"/>
              <w:rPr>
                <w:rFonts w:eastAsia="Times New Roman" w:cs="Calibri"/>
                <w:color w:val="000000"/>
                <w:sz w:val="20"/>
                <w:szCs w:val="20"/>
                <w:lang w:eastAsia="pt-BR"/>
              </w:rPr>
            </w:pPr>
            <w:r w:rsidRPr="00164626">
              <w:rPr>
                <w:rFonts w:cs="Calibri"/>
                <w:color w:val="000000"/>
                <w:sz w:val="20"/>
                <w:szCs w:val="20"/>
              </w:rPr>
              <w:t>0,79</w:t>
            </w:r>
          </w:p>
        </w:tc>
        <w:tc>
          <w:tcPr>
            <w:tcW w:w="1699" w:type="dxa"/>
            <w:shd w:val="clear" w:color="auto" w:fill="auto"/>
            <w:noWrap/>
            <w:vAlign w:val="center"/>
            <w:hideMark/>
          </w:tcPr>
          <w:p w14:paraId="6B87493E" w14:textId="7804FDE6" w:rsidR="006A5C3A" w:rsidRPr="00164626" w:rsidRDefault="006A5C3A" w:rsidP="006A5C3A">
            <w:pPr>
              <w:spacing w:line="240" w:lineRule="auto"/>
              <w:jc w:val="center"/>
              <w:rPr>
                <w:rFonts w:eastAsia="Times New Roman" w:cs="Calibri"/>
                <w:color w:val="000000"/>
                <w:sz w:val="20"/>
                <w:szCs w:val="20"/>
                <w:lang w:eastAsia="pt-BR"/>
              </w:rPr>
            </w:pPr>
            <w:r w:rsidRPr="00164626">
              <w:rPr>
                <w:rFonts w:cs="Calibri"/>
                <w:color w:val="000000"/>
                <w:sz w:val="20"/>
                <w:szCs w:val="20"/>
              </w:rPr>
              <w:t>0,95</w:t>
            </w:r>
          </w:p>
        </w:tc>
        <w:tc>
          <w:tcPr>
            <w:tcW w:w="1417" w:type="dxa"/>
            <w:shd w:val="clear" w:color="auto" w:fill="auto"/>
            <w:noWrap/>
            <w:vAlign w:val="center"/>
            <w:hideMark/>
          </w:tcPr>
          <w:p w14:paraId="4011BC05" w14:textId="34B764F2" w:rsidR="006A5C3A" w:rsidRPr="00164626" w:rsidRDefault="006A5C3A" w:rsidP="006A5C3A">
            <w:pPr>
              <w:spacing w:line="240" w:lineRule="auto"/>
              <w:jc w:val="center"/>
              <w:rPr>
                <w:rFonts w:eastAsia="Times New Roman" w:cs="Calibri"/>
                <w:color w:val="000000"/>
                <w:sz w:val="20"/>
                <w:szCs w:val="20"/>
                <w:lang w:eastAsia="pt-BR"/>
              </w:rPr>
            </w:pPr>
            <w:r w:rsidRPr="00164626">
              <w:rPr>
                <w:rFonts w:cs="Calibri"/>
                <w:color w:val="000000"/>
                <w:sz w:val="20"/>
                <w:szCs w:val="20"/>
              </w:rPr>
              <w:t>1,42</w:t>
            </w:r>
          </w:p>
        </w:tc>
      </w:tr>
      <w:tr w:rsidR="006A5C3A" w:rsidRPr="00164626" w14:paraId="7FE5BB57" w14:textId="77777777" w:rsidTr="006A5C3A">
        <w:trPr>
          <w:trHeight w:val="19"/>
          <w:jc w:val="center"/>
        </w:trPr>
        <w:tc>
          <w:tcPr>
            <w:tcW w:w="570" w:type="dxa"/>
            <w:shd w:val="clear" w:color="auto" w:fill="auto"/>
            <w:noWrap/>
            <w:vAlign w:val="center"/>
            <w:hideMark/>
          </w:tcPr>
          <w:p w14:paraId="1D9C2EAC"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5</w:t>
            </w:r>
          </w:p>
        </w:tc>
        <w:tc>
          <w:tcPr>
            <w:tcW w:w="802" w:type="dxa"/>
            <w:shd w:val="clear" w:color="auto" w:fill="auto"/>
            <w:noWrap/>
            <w:vAlign w:val="center"/>
            <w:hideMark/>
          </w:tcPr>
          <w:p w14:paraId="0BB734E9"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2025</w:t>
            </w:r>
          </w:p>
        </w:tc>
        <w:tc>
          <w:tcPr>
            <w:tcW w:w="1374" w:type="dxa"/>
            <w:shd w:val="clear" w:color="auto" w:fill="auto"/>
            <w:noWrap/>
            <w:vAlign w:val="center"/>
            <w:hideMark/>
          </w:tcPr>
          <w:p w14:paraId="0E757982"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1.246</w:t>
            </w:r>
          </w:p>
        </w:tc>
        <w:tc>
          <w:tcPr>
            <w:tcW w:w="2069" w:type="dxa"/>
            <w:shd w:val="clear" w:color="auto" w:fill="auto"/>
            <w:noWrap/>
            <w:vAlign w:val="center"/>
            <w:hideMark/>
          </w:tcPr>
          <w:p w14:paraId="76BD4392"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57,78</w:t>
            </w:r>
          </w:p>
        </w:tc>
        <w:tc>
          <w:tcPr>
            <w:tcW w:w="2125" w:type="dxa"/>
            <w:shd w:val="clear" w:color="auto" w:fill="auto"/>
            <w:vAlign w:val="center"/>
          </w:tcPr>
          <w:p w14:paraId="55D62176" w14:textId="77777777" w:rsidR="006A5C3A" w:rsidRPr="00164626" w:rsidRDefault="006A5C3A" w:rsidP="006A5C3A">
            <w:pPr>
              <w:spacing w:line="240" w:lineRule="auto"/>
              <w:jc w:val="center"/>
              <w:rPr>
                <w:rFonts w:cs="Calibri"/>
                <w:color w:val="000000"/>
                <w:sz w:val="20"/>
                <w:szCs w:val="20"/>
              </w:rPr>
            </w:pPr>
            <w:r w:rsidRPr="00164626">
              <w:rPr>
                <w:rFonts w:cs="Calibri"/>
                <w:color w:val="000000"/>
                <w:sz w:val="20"/>
                <w:szCs w:val="20"/>
              </w:rPr>
              <w:t>154</w:t>
            </w:r>
          </w:p>
        </w:tc>
        <w:tc>
          <w:tcPr>
            <w:tcW w:w="1277" w:type="dxa"/>
            <w:shd w:val="clear" w:color="auto" w:fill="auto"/>
            <w:noWrap/>
            <w:vAlign w:val="center"/>
            <w:hideMark/>
          </w:tcPr>
          <w:p w14:paraId="12CE9B97" w14:textId="4916BD52" w:rsidR="006A5C3A" w:rsidRPr="00164626" w:rsidRDefault="006A5C3A" w:rsidP="006A5C3A">
            <w:pPr>
              <w:spacing w:line="240" w:lineRule="auto"/>
              <w:jc w:val="center"/>
              <w:rPr>
                <w:rFonts w:eastAsia="Times New Roman" w:cs="Calibri"/>
                <w:color w:val="000000"/>
                <w:sz w:val="20"/>
                <w:szCs w:val="20"/>
                <w:lang w:eastAsia="pt-BR"/>
              </w:rPr>
            </w:pPr>
            <w:r w:rsidRPr="00164626">
              <w:rPr>
                <w:rFonts w:cs="Calibri"/>
                <w:color w:val="000000"/>
                <w:sz w:val="20"/>
                <w:szCs w:val="20"/>
              </w:rPr>
              <w:t>0,83</w:t>
            </w:r>
          </w:p>
        </w:tc>
        <w:tc>
          <w:tcPr>
            <w:tcW w:w="1699" w:type="dxa"/>
            <w:shd w:val="clear" w:color="auto" w:fill="auto"/>
            <w:noWrap/>
            <w:vAlign w:val="center"/>
            <w:hideMark/>
          </w:tcPr>
          <w:p w14:paraId="1B339CAA" w14:textId="2A7FD207" w:rsidR="006A5C3A" w:rsidRPr="00164626" w:rsidRDefault="006A5C3A" w:rsidP="006A5C3A">
            <w:pPr>
              <w:spacing w:line="240" w:lineRule="auto"/>
              <w:jc w:val="center"/>
              <w:rPr>
                <w:rFonts w:eastAsia="Times New Roman" w:cs="Calibri"/>
                <w:color w:val="000000"/>
                <w:sz w:val="20"/>
                <w:szCs w:val="20"/>
                <w:lang w:eastAsia="pt-BR"/>
              </w:rPr>
            </w:pPr>
            <w:r w:rsidRPr="00164626">
              <w:rPr>
                <w:rFonts w:cs="Calibri"/>
                <w:color w:val="000000"/>
                <w:sz w:val="20"/>
                <w:szCs w:val="20"/>
              </w:rPr>
              <w:t>1,00</w:t>
            </w:r>
          </w:p>
        </w:tc>
        <w:tc>
          <w:tcPr>
            <w:tcW w:w="1417" w:type="dxa"/>
            <w:shd w:val="clear" w:color="auto" w:fill="auto"/>
            <w:noWrap/>
            <w:vAlign w:val="center"/>
            <w:hideMark/>
          </w:tcPr>
          <w:p w14:paraId="260DF110" w14:textId="69BD70C1" w:rsidR="006A5C3A" w:rsidRPr="00164626" w:rsidRDefault="006A5C3A" w:rsidP="006A5C3A">
            <w:pPr>
              <w:spacing w:line="240" w:lineRule="auto"/>
              <w:jc w:val="center"/>
              <w:rPr>
                <w:rFonts w:eastAsia="Times New Roman" w:cs="Calibri"/>
                <w:color w:val="000000"/>
                <w:sz w:val="20"/>
                <w:szCs w:val="20"/>
                <w:lang w:eastAsia="pt-BR"/>
              </w:rPr>
            </w:pPr>
            <w:r w:rsidRPr="00164626">
              <w:rPr>
                <w:rFonts w:cs="Calibri"/>
                <w:color w:val="000000"/>
                <w:sz w:val="20"/>
                <w:szCs w:val="20"/>
              </w:rPr>
              <w:t>1,50</w:t>
            </w:r>
          </w:p>
        </w:tc>
      </w:tr>
      <w:tr w:rsidR="006A5C3A" w:rsidRPr="00164626" w14:paraId="6A137B39" w14:textId="77777777" w:rsidTr="006A5C3A">
        <w:trPr>
          <w:trHeight w:val="19"/>
          <w:jc w:val="center"/>
        </w:trPr>
        <w:tc>
          <w:tcPr>
            <w:tcW w:w="570" w:type="dxa"/>
            <w:shd w:val="clear" w:color="auto" w:fill="auto"/>
            <w:noWrap/>
            <w:vAlign w:val="center"/>
            <w:hideMark/>
          </w:tcPr>
          <w:p w14:paraId="2B50F237"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6</w:t>
            </w:r>
          </w:p>
        </w:tc>
        <w:tc>
          <w:tcPr>
            <w:tcW w:w="802" w:type="dxa"/>
            <w:shd w:val="clear" w:color="auto" w:fill="auto"/>
            <w:noWrap/>
            <w:vAlign w:val="center"/>
            <w:hideMark/>
          </w:tcPr>
          <w:p w14:paraId="5B68FA53"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2026</w:t>
            </w:r>
          </w:p>
        </w:tc>
        <w:tc>
          <w:tcPr>
            <w:tcW w:w="1374" w:type="dxa"/>
            <w:shd w:val="clear" w:color="auto" w:fill="auto"/>
            <w:noWrap/>
            <w:vAlign w:val="center"/>
            <w:hideMark/>
          </w:tcPr>
          <w:p w14:paraId="655833E4"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1.317</w:t>
            </w:r>
          </w:p>
        </w:tc>
        <w:tc>
          <w:tcPr>
            <w:tcW w:w="2069" w:type="dxa"/>
            <w:shd w:val="clear" w:color="auto" w:fill="auto"/>
            <w:noWrap/>
            <w:vAlign w:val="center"/>
            <w:hideMark/>
          </w:tcPr>
          <w:p w14:paraId="61B2B9C6"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57,78</w:t>
            </w:r>
          </w:p>
        </w:tc>
        <w:tc>
          <w:tcPr>
            <w:tcW w:w="2125" w:type="dxa"/>
            <w:shd w:val="clear" w:color="auto" w:fill="auto"/>
            <w:vAlign w:val="center"/>
          </w:tcPr>
          <w:p w14:paraId="208DC64F" w14:textId="77777777" w:rsidR="006A5C3A" w:rsidRPr="00164626" w:rsidRDefault="006A5C3A" w:rsidP="006A5C3A">
            <w:pPr>
              <w:spacing w:line="240" w:lineRule="auto"/>
              <w:jc w:val="center"/>
              <w:rPr>
                <w:rFonts w:cs="Calibri"/>
                <w:color w:val="000000"/>
                <w:sz w:val="20"/>
                <w:szCs w:val="20"/>
              </w:rPr>
            </w:pPr>
            <w:r w:rsidRPr="00164626">
              <w:rPr>
                <w:rFonts w:cs="Calibri"/>
                <w:color w:val="000000"/>
                <w:sz w:val="20"/>
                <w:szCs w:val="20"/>
              </w:rPr>
              <w:t>154</w:t>
            </w:r>
          </w:p>
        </w:tc>
        <w:tc>
          <w:tcPr>
            <w:tcW w:w="1277" w:type="dxa"/>
            <w:shd w:val="clear" w:color="auto" w:fill="auto"/>
            <w:noWrap/>
            <w:vAlign w:val="center"/>
            <w:hideMark/>
          </w:tcPr>
          <w:p w14:paraId="79FD9552" w14:textId="5C803DCF" w:rsidR="006A5C3A" w:rsidRPr="00164626" w:rsidRDefault="006A5C3A" w:rsidP="006A5C3A">
            <w:pPr>
              <w:spacing w:line="240" w:lineRule="auto"/>
              <w:jc w:val="center"/>
              <w:rPr>
                <w:rFonts w:eastAsia="Times New Roman" w:cs="Calibri"/>
                <w:color w:val="000000"/>
                <w:sz w:val="20"/>
                <w:szCs w:val="20"/>
                <w:lang w:eastAsia="pt-BR"/>
              </w:rPr>
            </w:pPr>
            <w:r w:rsidRPr="00164626">
              <w:rPr>
                <w:rFonts w:cs="Calibri"/>
                <w:color w:val="000000"/>
                <w:sz w:val="20"/>
                <w:szCs w:val="20"/>
              </w:rPr>
              <w:t>0,88</w:t>
            </w:r>
          </w:p>
        </w:tc>
        <w:tc>
          <w:tcPr>
            <w:tcW w:w="1699" w:type="dxa"/>
            <w:shd w:val="clear" w:color="auto" w:fill="auto"/>
            <w:noWrap/>
            <w:vAlign w:val="center"/>
            <w:hideMark/>
          </w:tcPr>
          <w:p w14:paraId="105655B7" w14:textId="213EFE54" w:rsidR="006A5C3A" w:rsidRPr="00164626" w:rsidRDefault="006A5C3A" w:rsidP="006A5C3A">
            <w:pPr>
              <w:spacing w:line="240" w:lineRule="auto"/>
              <w:jc w:val="center"/>
              <w:rPr>
                <w:rFonts w:eastAsia="Times New Roman" w:cs="Calibri"/>
                <w:color w:val="000000"/>
                <w:sz w:val="20"/>
                <w:szCs w:val="20"/>
                <w:lang w:eastAsia="pt-BR"/>
              </w:rPr>
            </w:pPr>
            <w:r w:rsidRPr="00164626">
              <w:rPr>
                <w:rFonts w:cs="Calibri"/>
                <w:color w:val="000000"/>
                <w:sz w:val="20"/>
                <w:szCs w:val="20"/>
              </w:rPr>
              <w:t>1,06</w:t>
            </w:r>
          </w:p>
        </w:tc>
        <w:tc>
          <w:tcPr>
            <w:tcW w:w="1417" w:type="dxa"/>
            <w:shd w:val="clear" w:color="auto" w:fill="auto"/>
            <w:noWrap/>
            <w:vAlign w:val="center"/>
            <w:hideMark/>
          </w:tcPr>
          <w:p w14:paraId="5B2308BF" w14:textId="53BAC35B" w:rsidR="006A5C3A" w:rsidRPr="00164626" w:rsidRDefault="006A5C3A" w:rsidP="006A5C3A">
            <w:pPr>
              <w:spacing w:line="240" w:lineRule="auto"/>
              <w:jc w:val="center"/>
              <w:rPr>
                <w:rFonts w:eastAsia="Times New Roman" w:cs="Calibri"/>
                <w:color w:val="000000"/>
                <w:sz w:val="20"/>
                <w:szCs w:val="20"/>
                <w:lang w:eastAsia="pt-BR"/>
              </w:rPr>
            </w:pPr>
            <w:r w:rsidRPr="00164626">
              <w:rPr>
                <w:rFonts w:cs="Calibri"/>
                <w:color w:val="000000"/>
                <w:sz w:val="20"/>
                <w:szCs w:val="20"/>
              </w:rPr>
              <w:t>1,59</w:t>
            </w:r>
          </w:p>
        </w:tc>
      </w:tr>
      <w:tr w:rsidR="006A5C3A" w:rsidRPr="00164626" w14:paraId="794E9133" w14:textId="77777777" w:rsidTr="006A5C3A">
        <w:trPr>
          <w:trHeight w:val="19"/>
          <w:jc w:val="center"/>
        </w:trPr>
        <w:tc>
          <w:tcPr>
            <w:tcW w:w="570" w:type="dxa"/>
            <w:shd w:val="clear" w:color="auto" w:fill="auto"/>
            <w:noWrap/>
            <w:vAlign w:val="center"/>
            <w:hideMark/>
          </w:tcPr>
          <w:p w14:paraId="086B32DF"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7</w:t>
            </w:r>
          </w:p>
        </w:tc>
        <w:tc>
          <w:tcPr>
            <w:tcW w:w="802" w:type="dxa"/>
            <w:shd w:val="clear" w:color="auto" w:fill="auto"/>
            <w:noWrap/>
            <w:vAlign w:val="center"/>
            <w:hideMark/>
          </w:tcPr>
          <w:p w14:paraId="138B3D7A"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2027</w:t>
            </w:r>
          </w:p>
        </w:tc>
        <w:tc>
          <w:tcPr>
            <w:tcW w:w="1374" w:type="dxa"/>
            <w:shd w:val="clear" w:color="auto" w:fill="auto"/>
            <w:noWrap/>
            <w:vAlign w:val="center"/>
            <w:hideMark/>
          </w:tcPr>
          <w:p w14:paraId="5FC22817"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1.392</w:t>
            </w:r>
          </w:p>
        </w:tc>
        <w:tc>
          <w:tcPr>
            <w:tcW w:w="2069" w:type="dxa"/>
            <w:shd w:val="clear" w:color="auto" w:fill="auto"/>
            <w:noWrap/>
            <w:vAlign w:val="center"/>
            <w:hideMark/>
          </w:tcPr>
          <w:p w14:paraId="2DC7717B"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57,78</w:t>
            </w:r>
          </w:p>
        </w:tc>
        <w:tc>
          <w:tcPr>
            <w:tcW w:w="2125" w:type="dxa"/>
            <w:shd w:val="clear" w:color="auto" w:fill="auto"/>
            <w:vAlign w:val="center"/>
          </w:tcPr>
          <w:p w14:paraId="575955BF" w14:textId="77777777" w:rsidR="006A5C3A" w:rsidRPr="00164626" w:rsidRDefault="006A5C3A" w:rsidP="006A5C3A">
            <w:pPr>
              <w:spacing w:line="240" w:lineRule="auto"/>
              <w:jc w:val="center"/>
              <w:rPr>
                <w:rFonts w:cs="Calibri"/>
                <w:color w:val="000000"/>
                <w:sz w:val="20"/>
                <w:szCs w:val="20"/>
              </w:rPr>
            </w:pPr>
            <w:r w:rsidRPr="00164626">
              <w:rPr>
                <w:rFonts w:cs="Calibri"/>
                <w:color w:val="000000"/>
                <w:sz w:val="20"/>
                <w:szCs w:val="20"/>
              </w:rPr>
              <w:t>154</w:t>
            </w:r>
          </w:p>
        </w:tc>
        <w:tc>
          <w:tcPr>
            <w:tcW w:w="1277" w:type="dxa"/>
            <w:shd w:val="clear" w:color="auto" w:fill="auto"/>
            <w:noWrap/>
            <w:vAlign w:val="center"/>
            <w:hideMark/>
          </w:tcPr>
          <w:p w14:paraId="193B66F7" w14:textId="4DBD1A36" w:rsidR="006A5C3A" w:rsidRPr="00164626" w:rsidRDefault="006A5C3A" w:rsidP="006A5C3A">
            <w:pPr>
              <w:spacing w:line="240" w:lineRule="auto"/>
              <w:jc w:val="center"/>
              <w:rPr>
                <w:rFonts w:eastAsia="Times New Roman" w:cs="Calibri"/>
                <w:color w:val="000000"/>
                <w:sz w:val="20"/>
                <w:szCs w:val="20"/>
                <w:lang w:eastAsia="pt-BR"/>
              </w:rPr>
            </w:pPr>
            <w:r w:rsidRPr="00164626">
              <w:rPr>
                <w:rFonts w:cs="Calibri"/>
                <w:color w:val="000000"/>
                <w:sz w:val="20"/>
                <w:szCs w:val="20"/>
              </w:rPr>
              <w:t>0,93</w:t>
            </w:r>
          </w:p>
        </w:tc>
        <w:tc>
          <w:tcPr>
            <w:tcW w:w="1699" w:type="dxa"/>
            <w:shd w:val="clear" w:color="auto" w:fill="auto"/>
            <w:noWrap/>
            <w:vAlign w:val="center"/>
            <w:hideMark/>
          </w:tcPr>
          <w:p w14:paraId="16E9DEC2" w14:textId="00FE1724" w:rsidR="006A5C3A" w:rsidRPr="00164626" w:rsidRDefault="006A5C3A" w:rsidP="006A5C3A">
            <w:pPr>
              <w:spacing w:line="240" w:lineRule="auto"/>
              <w:jc w:val="center"/>
              <w:rPr>
                <w:rFonts w:eastAsia="Times New Roman" w:cs="Calibri"/>
                <w:color w:val="000000"/>
                <w:sz w:val="20"/>
                <w:szCs w:val="20"/>
                <w:lang w:eastAsia="pt-BR"/>
              </w:rPr>
            </w:pPr>
            <w:r w:rsidRPr="00164626">
              <w:rPr>
                <w:rFonts w:cs="Calibri"/>
                <w:color w:val="000000"/>
                <w:sz w:val="20"/>
                <w:szCs w:val="20"/>
              </w:rPr>
              <w:t>1,12</w:t>
            </w:r>
          </w:p>
        </w:tc>
        <w:tc>
          <w:tcPr>
            <w:tcW w:w="1417" w:type="dxa"/>
            <w:shd w:val="clear" w:color="auto" w:fill="auto"/>
            <w:noWrap/>
            <w:vAlign w:val="center"/>
            <w:hideMark/>
          </w:tcPr>
          <w:p w14:paraId="251387D4" w14:textId="289A566F" w:rsidR="006A5C3A" w:rsidRPr="00164626" w:rsidRDefault="006A5C3A" w:rsidP="006A5C3A">
            <w:pPr>
              <w:spacing w:line="240" w:lineRule="auto"/>
              <w:jc w:val="center"/>
              <w:rPr>
                <w:rFonts w:eastAsia="Times New Roman" w:cs="Calibri"/>
                <w:color w:val="000000"/>
                <w:sz w:val="20"/>
                <w:szCs w:val="20"/>
                <w:lang w:eastAsia="pt-BR"/>
              </w:rPr>
            </w:pPr>
            <w:r w:rsidRPr="00164626">
              <w:rPr>
                <w:rFonts w:cs="Calibri"/>
                <w:color w:val="000000"/>
                <w:sz w:val="20"/>
                <w:szCs w:val="20"/>
              </w:rPr>
              <w:t>1,68</w:t>
            </w:r>
          </w:p>
        </w:tc>
      </w:tr>
      <w:tr w:rsidR="006A5C3A" w:rsidRPr="00164626" w14:paraId="3C9262CF" w14:textId="77777777" w:rsidTr="006A5C3A">
        <w:trPr>
          <w:trHeight w:val="19"/>
          <w:jc w:val="center"/>
        </w:trPr>
        <w:tc>
          <w:tcPr>
            <w:tcW w:w="570" w:type="dxa"/>
            <w:shd w:val="clear" w:color="auto" w:fill="auto"/>
            <w:noWrap/>
            <w:vAlign w:val="center"/>
            <w:hideMark/>
          </w:tcPr>
          <w:p w14:paraId="562552C7"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8</w:t>
            </w:r>
          </w:p>
        </w:tc>
        <w:tc>
          <w:tcPr>
            <w:tcW w:w="802" w:type="dxa"/>
            <w:shd w:val="clear" w:color="auto" w:fill="auto"/>
            <w:noWrap/>
            <w:vAlign w:val="center"/>
            <w:hideMark/>
          </w:tcPr>
          <w:p w14:paraId="70E582DE"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2028</w:t>
            </w:r>
          </w:p>
        </w:tc>
        <w:tc>
          <w:tcPr>
            <w:tcW w:w="1374" w:type="dxa"/>
            <w:shd w:val="clear" w:color="auto" w:fill="auto"/>
            <w:noWrap/>
            <w:vAlign w:val="center"/>
            <w:hideMark/>
          </w:tcPr>
          <w:p w14:paraId="2FDA720A"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1.470</w:t>
            </w:r>
          </w:p>
        </w:tc>
        <w:tc>
          <w:tcPr>
            <w:tcW w:w="2069" w:type="dxa"/>
            <w:shd w:val="clear" w:color="auto" w:fill="auto"/>
            <w:noWrap/>
            <w:vAlign w:val="center"/>
            <w:hideMark/>
          </w:tcPr>
          <w:p w14:paraId="658FB8A6"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57,78</w:t>
            </w:r>
          </w:p>
        </w:tc>
        <w:tc>
          <w:tcPr>
            <w:tcW w:w="2125" w:type="dxa"/>
            <w:shd w:val="clear" w:color="auto" w:fill="auto"/>
            <w:vAlign w:val="center"/>
          </w:tcPr>
          <w:p w14:paraId="55ABABB1" w14:textId="77777777" w:rsidR="006A5C3A" w:rsidRPr="00164626" w:rsidRDefault="006A5C3A" w:rsidP="006A5C3A">
            <w:pPr>
              <w:spacing w:line="240" w:lineRule="auto"/>
              <w:jc w:val="center"/>
              <w:rPr>
                <w:rFonts w:cs="Calibri"/>
                <w:color w:val="000000"/>
                <w:sz w:val="20"/>
                <w:szCs w:val="20"/>
              </w:rPr>
            </w:pPr>
            <w:r w:rsidRPr="00164626">
              <w:rPr>
                <w:rFonts w:cs="Calibri"/>
                <w:color w:val="000000"/>
                <w:sz w:val="20"/>
                <w:szCs w:val="20"/>
              </w:rPr>
              <w:t>154</w:t>
            </w:r>
          </w:p>
        </w:tc>
        <w:tc>
          <w:tcPr>
            <w:tcW w:w="1277" w:type="dxa"/>
            <w:shd w:val="clear" w:color="auto" w:fill="auto"/>
            <w:noWrap/>
            <w:vAlign w:val="center"/>
            <w:hideMark/>
          </w:tcPr>
          <w:p w14:paraId="35E69B04" w14:textId="17AD0261" w:rsidR="006A5C3A" w:rsidRPr="00164626" w:rsidRDefault="006A5C3A" w:rsidP="006A5C3A">
            <w:pPr>
              <w:spacing w:line="240" w:lineRule="auto"/>
              <w:jc w:val="center"/>
              <w:rPr>
                <w:rFonts w:eastAsia="Times New Roman" w:cs="Calibri"/>
                <w:color w:val="000000"/>
                <w:sz w:val="20"/>
                <w:szCs w:val="20"/>
                <w:lang w:eastAsia="pt-BR"/>
              </w:rPr>
            </w:pPr>
            <w:r w:rsidRPr="00164626">
              <w:rPr>
                <w:rFonts w:cs="Calibri"/>
                <w:color w:val="000000"/>
                <w:sz w:val="20"/>
                <w:szCs w:val="20"/>
              </w:rPr>
              <w:t>0,98</w:t>
            </w:r>
          </w:p>
        </w:tc>
        <w:tc>
          <w:tcPr>
            <w:tcW w:w="1699" w:type="dxa"/>
            <w:shd w:val="clear" w:color="auto" w:fill="auto"/>
            <w:noWrap/>
            <w:vAlign w:val="center"/>
            <w:hideMark/>
          </w:tcPr>
          <w:p w14:paraId="6AD5A9A3" w14:textId="4CD378EF" w:rsidR="006A5C3A" w:rsidRPr="00164626" w:rsidRDefault="006A5C3A" w:rsidP="006A5C3A">
            <w:pPr>
              <w:spacing w:line="240" w:lineRule="auto"/>
              <w:jc w:val="center"/>
              <w:rPr>
                <w:rFonts w:eastAsia="Times New Roman" w:cs="Calibri"/>
                <w:color w:val="000000"/>
                <w:sz w:val="20"/>
                <w:szCs w:val="20"/>
                <w:lang w:eastAsia="pt-BR"/>
              </w:rPr>
            </w:pPr>
            <w:r w:rsidRPr="00164626">
              <w:rPr>
                <w:rFonts w:cs="Calibri"/>
                <w:color w:val="000000"/>
                <w:sz w:val="20"/>
                <w:szCs w:val="20"/>
              </w:rPr>
              <w:t>1,18</w:t>
            </w:r>
          </w:p>
        </w:tc>
        <w:tc>
          <w:tcPr>
            <w:tcW w:w="1417" w:type="dxa"/>
            <w:shd w:val="clear" w:color="auto" w:fill="auto"/>
            <w:noWrap/>
            <w:vAlign w:val="center"/>
            <w:hideMark/>
          </w:tcPr>
          <w:p w14:paraId="21D9D378" w14:textId="2CC5BB8C" w:rsidR="006A5C3A" w:rsidRPr="00164626" w:rsidRDefault="006A5C3A" w:rsidP="006A5C3A">
            <w:pPr>
              <w:spacing w:line="240" w:lineRule="auto"/>
              <w:jc w:val="center"/>
              <w:rPr>
                <w:rFonts w:eastAsia="Times New Roman" w:cs="Calibri"/>
                <w:color w:val="000000"/>
                <w:sz w:val="20"/>
                <w:szCs w:val="20"/>
                <w:lang w:eastAsia="pt-BR"/>
              </w:rPr>
            </w:pPr>
            <w:r w:rsidRPr="00164626">
              <w:rPr>
                <w:rFonts w:cs="Calibri"/>
                <w:color w:val="000000"/>
                <w:sz w:val="20"/>
                <w:szCs w:val="20"/>
              </w:rPr>
              <w:t>1,77</w:t>
            </w:r>
          </w:p>
        </w:tc>
      </w:tr>
      <w:tr w:rsidR="006A5C3A" w:rsidRPr="00164626" w14:paraId="5C045E8B" w14:textId="77777777" w:rsidTr="006A5C3A">
        <w:trPr>
          <w:trHeight w:val="19"/>
          <w:jc w:val="center"/>
        </w:trPr>
        <w:tc>
          <w:tcPr>
            <w:tcW w:w="570" w:type="dxa"/>
            <w:shd w:val="clear" w:color="auto" w:fill="auto"/>
            <w:noWrap/>
            <w:vAlign w:val="center"/>
            <w:hideMark/>
          </w:tcPr>
          <w:p w14:paraId="56E56C39"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9</w:t>
            </w:r>
          </w:p>
        </w:tc>
        <w:tc>
          <w:tcPr>
            <w:tcW w:w="802" w:type="dxa"/>
            <w:shd w:val="clear" w:color="auto" w:fill="auto"/>
            <w:noWrap/>
            <w:vAlign w:val="center"/>
            <w:hideMark/>
          </w:tcPr>
          <w:p w14:paraId="3A75BC6C"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2029</w:t>
            </w:r>
          </w:p>
        </w:tc>
        <w:tc>
          <w:tcPr>
            <w:tcW w:w="1374" w:type="dxa"/>
            <w:shd w:val="clear" w:color="auto" w:fill="auto"/>
            <w:noWrap/>
            <w:vAlign w:val="center"/>
            <w:hideMark/>
          </w:tcPr>
          <w:p w14:paraId="51CA3C6C"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1.554</w:t>
            </w:r>
          </w:p>
        </w:tc>
        <w:tc>
          <w:tcPr>
            <w:tcW w:w="2069" w:type="dxa"/>
            <w:shd w:val="clear" w:color="auto" w:fill="auto"/>
            <w:noWrap/>
            <w:vAlign w:val="center"/>
            <w:hideMark/>
          </w:tcPr>
          <w:p w14:paraId="3DE99FCF"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57,78</w:t>
            </w:r>
          </w:p>
        </w:tc>
        <w:tc>
          <w:tcPr>
            <w:tcW w:w="2125" w:type="dxa"/>
            <w:shd w:val="clear" w:color="auto" w:fill="auto"/>
            <w:vAlign w:val="center"/>
          </w:tcPr>
          <w:p w14:paraId="46A4AF60" w14:textId="77777777" w:rsidR="006A5C3A" w:rsidRPr="00164626" w:rsidRDefault="006A5C3A" w:rsidP="006A5C3A">
            <w:pPr>
              <w:spacing w:line="240" w:lineRule="auto"/>
              <w:jc w:val="center"/>
              <w:rPr>
                <w:rFonts w:cs="Calibri"/>
                <w:color w:val="000000"/>
                <w:sz w:val="20"/>
                <w:szCs w:val="20"/>
              </w:rPr>
            </w:pPr>
            <w:r w:rsidRPr="00164626">
              <w:rPr>
                <w:rFonts w:cs="Calibri"/>
                <w:color w:val="000000"/>
                <w:sz w:val="20"/>
                <w:szCs w:val="20"/>
              </w:rPr>
              <w:t>154</w:t>
            </w:r>
          </w:p>
        </w:tc>
        <w:tc>
          <w:tcPr>
            <w:tcW w:w="1277" w:type="dxa"/>
            <w:shd w:val="clear" w:color="auto" w:fill="auto"/>
            <w:noWrap/>
            <w:vAlign w:val="center"/>
            <w:hideMark/>
          </w:tcPr>
          <w:p w14:paraId="36E8D449" w14:textId="4FDAE9EB" w:rsidR="006A5C3A" w:rsidRPr="00164626" w:rsidRDefault="006A5C3A" w:rsidP="006A5C3A">
            <w:pPr>
              <w:spacing w:line="240" w:lineRule="auto"/>
              <w:jc w:val="center"/>
              <w:rPr>
                <w:rFonts w:eastAsia="Times New Roman" w:cs="Calibri"/>
                <w:color w:val="000000"/>
                <w:sz w:val="20"/>
                <w:szCs w:val="20"/>
                <w:lang w:eastAsia="pt-BR"/>
              </w:rPr>
            </w:pPr>
            <w:r w:rsidRPr="00164626">
              <w:rPr>
                <w:rFonts w:cs="Calibri"/>
                <w:color w:val="000000"/>
                <w:sz w:val="20"/>
                <w:szCs w:val="20"/>
              </w:rPr>
              <w:t>1,04</w:t>
            </w:r>
          </w:p>
        </w:tc>
        <w:tc>
          <w:tcPr>
            <w:tcW w:w="1699" w:type="dxa"/>
            <w:shd w:val="clear" w:color="auto" w:fill="auto"/>
            <w:noWrap/>
            <w:vAlign w:val="center"/>
            <w:hideMark/>
          </w:tcPr>
          <w:p w14:paraId="1D24C944" w14:textId="1F86C640" w:rsidR="006A5C3A" w:rsidRPr="00164626" w:rsidRDefault="006A5C3A" w:rsidP="006A5C3A">
            <w:pPr>
              <w:spacing w:line="240" w:lineRule="auto"/>
              <w:jc w:val="center"/>
              <w:rPr>
                <w:rFonts w:eastAsia="Times New Roman" w:cs="Calibri"/>
                <w:color w:val="000000"/>
                <w:sz w:val="20"/>
                <w:szCs w:val="20"/>
                <w:lang w:eastAsia="pt-BR"/>
              </w:rPr>
            </w:pPr>
            <w:r w:rsidRPr="00164626">
              <w:rPr>
                <w:rFonts w:cs="Calibri"/>
                <w:color w:val="000000"/>
                <w:sz w:val="20"/>
                <w:szCs w:val="20"/>
              </w:rPr>
              <w:t>1,25</w:t>
            </w:r>
          </w:p>
        </w:tc>
        <w:tc>
          <w:tcPr>
            <w:tcW w:w="1417" w:type="dxa"/>
            <w:shd w:val="clear" w:color="auto" w:fill="auto"/>
            <w:noWrap/>
            <w:vAlign w:val="center"/>
            <w:hideMark/>
          </w:tcPr>
          <w:p w14:paraId="2749F9E4" w14:textId="3E22D363" w:rsidR="006A5C3A" w:rsidRPr="00164626" w:rsidRDefault="006A5C3A" w:rsidP="006A5C3A">
            <w:pPr>
              <w:spacing w:line="240" w:lineRule="auto"/>
              <w:jc w:val="center"/>
              <w:rPr>
                <w:rFonts w:eastAsia="Times New Roman" w:cs="Calibri"/>
                <w:color w:val="000000"/>
                <w:sz w:val="20"/>
                <w:szCs w:val="20"/>
                <w:lang w:eastAsia="pt-BR"/>
              </w:rPr>
            </w:pPr>
            <w:r w:rsidRPr="00164626">
              <w:rPr>
                <w:rFonts w:cs="Calibri"/>
                <w:color w:val="000000"/>
                <w:sz w:val="20"/>
                <w:szCs w:val="20"/>
              </w:rPr>
              <w:t>1,87</w:t>
            </w:r>
          </w:p>
        </w:tc>
      </w:tr>
      <w:tr w:rsidR="006A5C3A" w:rsidRPr="00164626" w14:paraId="54502C2C" w14:textId="77777777" w:rsidTr="006A5C3A">
        <w:trPr>
          <w:trHeight w:val="19"/>
          <w:jc w:val="center"/>
        </w:trPr>
        <w:tc>
          <w:tcPr>
            <w:tcW w:w="570" w:type="dxa"/>
            <w:shd w:val="clear" w:color="auto" w:fill="auto"/>
            <w:noWrap/>
            <w:vAlign w:val="center"/>
            <w:hideMark/>
          </w:tcPr>
          <w:p w14:paraId="2EABD59C"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w:t>
            </w:r>
          </w:p>
        </w:tc>
        <w:tc>
          <w:tcPr>
            <w:tcW w:w="802" w:type="dxa"/>
            <w:shd w:val="clear" w:color="auto" w:fill="auto"/>
            <w:noWrap/>
            <w:vAlign w:val="center"/>
            <w:hideMark/>
          </w:tcPr>
          <w:p w14:paraId="112E96B8"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2030</w:t>
            </w:r>
          </w:p>
        </w:tc>
        <w:tc>
          <w:tcPr>
            <w:tcW w:w="1374" w:type="dxa"/>
            <w:shd w:val="clear" w:color="auto" w:fill="auto"/>
            <w:noWrap/>
            <w:vAlign w:val="center"/>
            <w:hideMark/>
          </w:tcPr>
          <w:p w14:paraId="4358CA8A"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1.642</w:t>
            </w:r>
          </w:p>
        </w:tc>
        <w:tc>
          <w:tcPr>
            <w:tcW w:w="2069" w:type="dxa"/>
            <w:shd w:val="clear" w:color="auto" w:fill="auto"/>
            <w:noWrap/>
            <w:vAlign w:val="center"/>
            <w:hideMark/>
          </w:tcPr>
          <w:p w14:paraId="5C2F6745"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57,78</w:t>
            </w:r>
          </w:p>
        </w:tc>
        <w:tc>
          <w:tcPr>
            <w:tcW w:w="2125" w:type="dxa"/>
            <w:shd w:val="clear" w:color="auto" w:fill="auto"/>
            <w:vAlign w:val="center"/>
          </w:tcPr>
          <w:p w14:paraId="21999E28" w14:textId="77777777" w:rsidR="006A5C3A" w:rsidRPr="00164626" w:rsidRDefault="006A5C3A" w:rsidP="006A5C3A">
            <w:pPr>
              <w:spacing w:line="240" w:lineRule="auto"/>
              <w:jc w:val="center"/>
              <w:rPr>
                <w:rFonts w:cs="Calibri"/>
                <w:color w:val="000000"/>
                <w:sz w:val="20"/>
                <w:szCs w:val="20"/>
              </w:rPr>
            </w:pPr>
            <w:r w:rsidRPr="00164626">
              <w:rPr>
                <w:rFonts w:cs="Calibri"/>
                <w:color w:val="000000"/>
                <w:sz w:val="20"/>
                <w:szCs w:val="20"/>
              </w:rPr>
              <w:t>154</w:t>
            </w:r>
          </w:p>
        </w:tc>
        <w:tc>
          <w:tcPr>
            <w:tcW w:w="1277" w:type="dxa"/>
            <w:shd w:val="clear" w:color="auto" w:fill="auto"/>
            <w:noWrap/>
            <w:vAlign w:val="center"/>
            <w:hideMark/>
          </w:tcPr>
          <w:p w14:paraId="1D552113" w14:textId="450E31C4" w:rsidR="006A5C3A" w:rsidRPr="00164626" w:rsidRDefault="006A5C3A" w:rsidP="006A5C3A">
            <w:pPr>
              <w:spacing w:line="240" w:lineRule="auto"/>
              <w:jc w:val="center"/>
              <w:rPr>
                <w:rFonts w:eastAsia="Times New Roman" w:cs="Calibri"/>
                <w:color w:val="000000"/>
                <w:sz w:val="20"/>
                <w:szCs w:val="20"/>
                <w:lang w:eastAsia="pt-BR"/>
              </w:rPr>
            </w:pPr>
            <w:r w:rsidRPr="00164626">
              <w:rPr>
                <w:rFonts w:cs="Calibri"/>
                <w:color w:val="000000"/>
                <w:sz w:val="20"/>
                <w:szCs w:val="20"/>
              </w:rPr>
              <w:t>1,10</w:t>
            </w:r>
          </w:p>
        </w:tc>
        <w:tc>
          <w:tcPr>
            <w:tcW w:w="1699" w:type="dxa"/>
            <w:shd w:val="clear" w:color="auto" w:fill="auto"/>
            <w:noWrap/>
            <w:vAlign w:val="center"/>
            <w:hideMark/>
          </w:tcPr>
          <w:p w14:paraId="65E2A6BF" w14:textId="7B5E997F" w:rsidR="006A5C3A" w:rsidRPr="00164626" w:rsidRDefault="006A5C3A" w:rsidP="006A5C3A">
            <w:pPr>
              <w:spacing w:line="240" w:lineRule="auto"/>
              <w:jc w:val="center"/>
              <w:rPr>
                <w:rFonts w:eastAsia="Times New Roman" w:cs="Calibri"/>
                <w:color w:val="000000"/>
                <w:sz w:val="20"/>
                <w:szCs w:val="20"/>
                <w:lang w:eastAsia="pt-BR"/>
              </w:rPr>
            </w:pPr>
            <w:r w:rsidRPr="00164626">
              <w:rPr>
                <w:rFonts w:cs="Calibri"/>
                <w:color w:val="000000"/>
                <w:sz w:val="20"/>
                <w:szCs w:val="20"/>
              </w:rPr>
              <w:t>1,32</w:t>
            </w:r>
          </w:p>
        </w:tc>
        <w:tc>
          <w:tcPr>
            <w:tcW w:w="1417" w:type="dxa"/>
            <w:shd w:val="clear" w:color="auto" w:fill="auto"/>
            <w:noWrap/>
            <w:vAlign w:val="center"/>
            <w:hideMark/>
          </w:tcPr>
          <w:p w14:paraId="4323ED37" w14:textId="12D73C64" w:rsidR="006A5C3A" w:rsidRPr="00164626" w:rsidRDefault="006A5C3A" w:rsidP="006A5C3A">
            <w:pPr>
              <w:spacing w:line="240" w:lineRule="auto"/>
              <w:jc w:val="center"/>
              <w:rPr>
                <w:rFonts w:eastAsia="Times New Roman" w:cs="Calibri"/>
                <w:color w:val="000000"/>
                <w:sz w:val="20"/>
                <w:szCs w:val="20"/>
                <w:lang w:eastAsia="pt-BR"/>
              </w:rPr>
            </w:pPr>
            <w:r w:rsidRPr="00164626">
              <w:rPr>
                <w:rFonts w:cs="Calibri"/>
                <w:color w:val="000000"/>
                <w:sz w:val="20"/>
                <w:szCs w:val="20"/>
              </w:rPr>
              <w:t>1,98</w:t>
            </w:r>
          </w:p>
        </w:tc>
      </w:tr>
      <w:tr w:rsidR="006A5C3A" w:rsidRPr="00164626" w14:paraId="47A48CEE" w14:textId="77777777" w:rsidTr="006A5C3A">
        <w:trPr>
          <w:trHeight w:val="19"/>
          <w:jc w:val="center"/>
        </w:trPr>
        <w:tc>
          <w:tcPr>
            <w:tcW w:w="570" w:type="dxa"/>
            <w:shd w:val="clear" w:color="auto" w:fill="auto"/>
            <w:noWrap/>
            <w:vAlign w:val="center"/>
            <w:hideMark/>
          </w:tcPr>
          <w:p w14:paraId="22BB81FB"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11</w:t>
            </w:r>
          </w:p>
        </w:tc>
        <w:tc>
          <w:tcPr>
            <w:tcW w:w="802" w:type="dxa"/>
            <w:shd w:val="clear" w:color="auto" w:fill="auto"/>
            <w:noWrap/>
            <w:vAlign w:val="center"/>
            <w:hideMark/>
          </w:tcPr>
          <w:p w14:paraId="0E76468A"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2031</w:t>
            </w:r>
          </w:p>
        </w:tc>
        <w:tc>
          <w:tcPr>
            <w:tcW w:w="1374" w:type="dxa"/>
            <w:shd w:val="clear" w:color="auto" w:fill="auto"/>
            <w:noWrap/>
            <w:vAlign w:val="center"/>
            <w:hideMark/>
          </w:tcPr>
          <w:p w14:paraId="6A7CD321"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1.735</w:t>
            </w:r>
          </w:p>
        </w:tc>
        <w:tc>
          <w:tcPr>
            <w:tcW w:w="2069" w:type="dxa"/>
            <w:shd w:val="clear" w:color="auto" w:fill="auto"/>
            <w:noWrap/>
            <w:vAlign w:val="center"/>
            <w:hideMark/>
          </w:tcPr>
          <w:p w14:paraId="60C91B66"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57,78</w:t>
            </w:r>
          </w:p>
        </w:tc>
        <w:tc>
          <w:tcPr>
            <w:tcW w:w="2125" w:type="dxa"/>
            <w:shd w:val="clear" w:color="auto" w:fill="auto"/>
            <w:vAlign w:val="center"/>
          </w:tcPr>
          <w:p w14:paraId="1E2D012E" w14:textId="77777777" w:rsidR="006A5C3A" w:rsidRPr="00164626" w:rsidRDefault="006A5C3A" w:rsidP="006A5C3A">
            <w:pPr>
              <w:spacing w:line="240" w:lineRule="auto"/>
              <w:jc w:val="center"/>
              <w:rPr>
                <w:rFonts w:cs="Calibri"/>
                <w:color w:val="000000"/>
                <w:sz w:val="20"/>
                <w:szCs w:val="20"/>
              </w:rPr>
            </w:pPr>
            <w:r w:rsidRPr="00164626">
              <w:rPr>
                <w:rFonts w:cs="Calibri"/>
                <w:color w:val="000000"/>
                <w:sz w:val="20"/>
                <w:szCs w:val="20"/>
              </w:rPr>
              <w:t>154</w:t>
            </w:r>
          </w:p>
        </w:tc>
        <w:tc>
          <w:tcPr>
            <w:tcW w:w="1277" w:type="dxa"/>
            <w:shd w:val="clear" w:color="auto" w:fill="auto"/>
            <w:noWrap/>
            <w:vAlign w:val="center"/>
            <w:hideMark/>
          </w:tcPr>
          <w:p w14:paraId="3F93157B" w14:textId="7D639A3A" w:rsidR="006A5C3A" w:rsidRPr="00164626" w:rsidRDefault="006A5C3A" w:rsidP="006A5C3A">
            <w:pPr>
              <w:spacing w:line="240" w:lineRule="auto"/>
              <w:jc w:val="center"/>
              <w:rPr>
                <w:rFonts w:eastAsia="Times New Roman" w:cs="Calibri"/>
                <w:color w:val="000000"/>
                <w:sz w:val="20"/>
                <w:szCs w:val="20"/>
                <w:lang w:eastAsia="pt-BR"/>
              </w:rPr>
            </w:pPr>
            <w:r w:rsidRPr="00164626">
              <w:rPr>
                <w:rFonts w:cs="Calibri"/>
                <w:color w:val="000000"/>
                <w:sz w:val="20"/>
                <w:szCs w:val="20"/>
              </w:rPr>
              <w:t>1,16</w:t>
            </w:r>
          </w:p>
        </w:tc>
        <w:tc>
          <w:tcPr>
            <w:tcW w:w="1699" w:type="dxa"/>
            <w:shd w:val="clear" w:color="auto" w:fill="auto"/>
            <w:noWrap/>
            <w:vAlign w:val="center"/>
            <w:hideMark/>
          </w:tcPr>
          <w:p w14:paraId="08ABEC60" w14:textId="0902428B" w:rsidR="006A5C3A" w:rsidRPr="00164626" w:rsidRDefault="006A5C3A" w:rsidP="006A5C3A">
            <w:pPr>
              <w:spacing w:line="240" w:lineRule="auto"/>
              <w:jc w:val="center"/>
              <w:rPr>
                <w:rFonts w:eastAsia="Times New Roman" w:cs="Calibri"/>
                <w:color w:val="000000"/>
                <w:sz w:val="20"/>
                <w:szCs w:val="20"/>
                <w:lang w:eastAsia="pt-BR"/>
              </w:rPr>
            </w:pPr>
            <w:r w:rsidRPr="00164626">
              <w:rPr>
                <w:rFonts w:cs="Calibri"/>
                <w:color w:val="000000"/>
                <w:sz w:val="20"/>
                <w:szCs w:val="20"/>
              </w:rPr>
              <w:t>1,39</w:t>
            </w:r>
          </w:p>
        </w:tc>
        <w:tc>
          <w:tcPr>
            <w:tcW w:w="1417" w:type="dxa"/>
            <w:shd w:val="clear" w:color="auto" w:fill="auto"/>
            <w:noWrap/>
            <w:vAlign w:val="center"/>
            <w:hideMark/>
          </w:tcPr>
          <w:p w14:paraId="4697C670" w14:textId="6B7CC40A" w:rsidR="006A5C3A" w:rsidRPr="00164626" w:rsidRDefault="006A5C3A" w:rsidP="006A5C3A">
            <w:pPr>
              <w:spacing w:line="240" w:lineRule="auto"/>
              <w:jc w:val="center"/>
              <w:rPr>
                <w:rFonts w:eastAsia="Times New Roman" w:cs="Calibri"/>
                <w:color w:val="000000"/>
                <w:sz w:val="20"/>
                <w:szCs w:val="20"/>
                <w:lang w:eastAsia="pt-BR"/>
              </w:rPr>
            </w:pPr>
            <w:r w:rsidRPr="00164626">
              <w:rPr>
                <w:rFonts w:cs="Calibri"/>
                <w:color w:val="000000"/>
                <w:sz w:val="20"/>
                <w:szCs w:val="20"/>
              </w:rPr>
              <w:t>2,09</w:t>
            </w:r>
          </w:p>
        </w:tc>
      </w:tr>
      <w:tr w:rsidR="006A5C3A" w:rsidRPr="00164626" w14:paraId="04209DDD" w14:textId="77777777" w:rsidTr="006A5C3A">
        <w:trPr>
          <w:trHeight w:val="19"/>
          <w:jc w:val="center"/>
        </w:trPr>
        <w:tc>
          <w:tcPr>
            <w:tcW w:w="570" w:type="dxa"/>
            <w:shd w:val="clear" w:color="auto" w:fill="auto"/>
            <w:noWrap/>
            <w:vAlign w:val="center"/>
            <w:hideMark/>
          </w:tcPr>
          <w:p w14:paraId="0EBF62ED"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12</w:t>
            </w:r>
          </w:p>
        </w:tc>
        <w:tc>
          <w:tcPr>
            <w:tcW w:w="802" w:type="dxa"/>
            <w:shd w:val="clear" w:color="auto" w:fill="auto"/>
            <w:noWrap/>
            <w:vAlign w:val="center"/>
            <w:hideMark/>
          </w:tcPr>
          <w:p w14:paraId="5F42D71E"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2032</w:t>
            </w:r>
          </w:p>
        </w:tc>
        <w:tc>
          <w:tcPr>
            <w:tcW w:w="1374" w:type="dxa"/>
            <w:shd w:val="clear" w:color="auto" w:fill="auto"/>
            <w:noWrap/>
            <w:vAlign w:val="center"/>
            <w:hideMark/>
          </w:tcPr>
          <w:p w14:paraId="22437C82"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1.833</w:t>
            </w:r>
          </w:p>
        </w:tc>
        <w:tc>
          <w:tcPr>
            <w:tcW w:w="2069" w:type="dxa"/>
            <w:shd w:val="clear" w:color="auto" w:fill="auto"/>
            <w:noWrap/>
            <w:vAlign w:val="center"/>
            <w:hideMark/>
          </w:tcPr>
          <w:p w14:paraId="5299453F"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57,78</w:t>
            </w:r>
          </w:p>
        </w:tc>
        <w:tc>
          <w:tcPr>
            <w:tcW w:w="2125" w:type="dxa"/>
            <w:shd w:val="clear" w:color="auto" w:fill="auto"/>
            <w:vAlign w:val="center"/>
          </w:tcPr>
          <w:p w14:paraId="5D025AFA" w14:textId="77777777" w:rsidR="006A5C3A" w:rsidRPr="00164626" w:rsidRDefault="006A5C3A" w:rsidP="006A5C3A">
            <w:pPr>
              <w:spacing w:line="240" w:lineRule="auto"/>
              <w:jc w:val="center"/>
              <w:rPr>
                <w:rFonts w:cs="Calibri"/>
                <w:color w:val="000000"/>
                <w:sz w:val="20"/>
                <w:szCs w:val="20"/>
              </w:rPr>
            </w:pPr>
            <w:r w:rsidRPr="00164626">
              <w:rPr>
                <w:rFonts w:cs="Calibri"/>
                <w:color w:val="000000"/>
                <w:sz w:val="20"/>
                <w:szCs w:val="20"/>
              </w:rPr>
              <w:t>154</w:t>
            </w:r>
          </w:p>
        </w:tc>
        <w:tc>
          <w:tcPr>
            <w:tcW w:w="1277" w:type="dxa"/>
            <w:shd w:val="clear" w:color="auto" w:fill="auto"/>
            <w:noWrap/>
            <w:vAlign w:val="center"/>
            <w:hideMark/>
          </w:tcPr>
          <w:p w14:paraId="3E690189" w14:textId="0C8921BA" w:rsidR="006A5C3A" w:rsidRPr="00164626" w:rsidRDefault="006A5C3A" w:rsidP="006A5C3A">
            <w:pPr>
              <w:spacing w:line="240" w:lineRule="auto"/>
              <w:jc w:val="center"/>
              <w:rPr>
                <w:rFonts w:eastAsia="Times New Roman" w:cs="Calibri"/>
                <w:color w:val="000000"/>
                <w:sz w:val="20"/>
                <w:szCs w:val="20"/>
                <w:lang w:eastAsia="pt-BR"/>
              </w:rPr>
            </w:pPr>
            <w:r w:rsidRPr="00164626">
              <w:rPr>
                <w:rFonts w:cs="Calibri"/>
                <w:color w:val="000000"/>
                <w:sz w:val="20"/>
                <w:szCs w:val="20"/>
              </w:rPr>
              <w:t>1,23</w:t>
            </w:r>
          </w:p>
        </w:tc>
        <w:tc>
          <w:tcPr>
            <w:tcW w:w="1699" w:type="dxa"/>
            <w:shd w:val="clear" w:color="auto" w:fill="auto"/>
            <w:noWrap/>
            <w:vAlign w:val="center"/>
            <w:hideMark/>
          </w:tcPr>
          <w:p w14:paraId="5D6CC101" w14:textId="545C65D5" w:rsidR="006A5C3A" w:rsidRPr="00164626" w:rsidRDefault="006A5C3A" w:rsidP="006A5C3A">
            <w:pPr>
              <w:spacing w:line="240" w:lineRule="auto"/>
              <w:jc w:val="center"/>
              <w:rPr>
                <w:rFonts w:eastAsia="Times New Roman" w:cs="Calibri"/>
                <w:color w:val="000000"/>
                <w:sz w:val="20"/>
                <w:szCs w:val="20"/>
                <w:lang w:eastAsia="pt-BR"/>
              </w:rPr>
            </w:pPr>
            <w:r w:rsidRPr="00164626">
              <w:rPr>
                <w:rFonts w:cs="Calibri"/>
                <w:color w:val="000000"/>
                <w:sz w:val="20"/>
                <w:szCs w:val="20"/>
              </w:rPr>
              <w:t>1,47</w:t>
            </w:r>
          </w:p>
        </w:tc>
        <w:tc>
          <w:tcPr>
            <w:tcW w:w="1417" w:type="dxa"/>
            <w:shd w:val="clear" w:color="auto" w:fill="auto"/>
            <w:noWrap/>
            <w:vAlign w:val="center"/>
            <w:hideMark/>
          </w:tcPr>
          <w:p w14:paraId="30353435" w14:textId="6F709FF8" w:rsidR="006A5C3A" w:rsidRPr="00164626" w:rsidRDefault="006A5C3A" w:rsidP="006A5C3A">
            <w:pPr>
              <w:spacing w:line="240" w:lineRule="auto"/>
              <w:jc w:val="center"/>
              <w:rPr>
                <w:rFonts w:eastAsia="Times New Roman" w:cs="Calibri"/>
                <w:color w:val="000000"/>
                <w:sz w:val="20"/>
                <w:szCs w:val="20"/>
                <w:lang w:eastAsia="pt-BR"/>
              </w:rPr>
            </w:pPr>
            <w:r w:rsidRPr="00164626">
              <w:rPr>
                <w:rFonts w:cs="Calibri"/>
                <w:color w:val="000000"/>
                <w:sz w:val="20"/>
                <w:szCs w:val="20"/>
              </w:rPr>
              <w:t>2,21</w:t>
            </w:r>
          </w:p>
        </w:tc>
      </w:tr>
      <w:tr w:rsidR="006A5C3A" w:rsidRPr="00164626" w14:paraId="5C33B771" w14:textId="77777777" w:rsidTr="006A5C3A">
        <w:trPr>
          <w:trHeight w:val="19"/>
          <w:jc w:val="center"/>
        </w:trPr>
        <w:tc>
          <w:tcPr>
            <w:tcW w:w="570" w:type="dxa"/>
            <w:shd w:val="clear" w:color="auto" w:fill="auto"/>
            <w:noWrap/>
            <w:vAlign w:val="center"/>
            <w:hideMark/>
          </w:tcPr>
          <w:p w14:paraId="7254DB22"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13</w:t>
            </w:r>
          </w:p>
        </w:tc>
        <w:tc>
          <w:tcPr>
            <w:tcW w:w="802" w:type="dxa"/>
            <w:shd w:val="clear" w:color="auto" w:fill="auto"/>
            <w:noWrap/>
            <w:vAlign w:val="center"/>
            <w:hideMark/>
          </w:tcPr>
          <w:p w14:paraId="3C679BDE"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2033</w:t>
            </w:r>
          </w:p>
        </w:tc>
        <w:tc>
          <w:tcPr>
            <w:tcW w:w="1374" w:type="dxa"/>
            <w:shd w:val="clear" w:color="auto" w:fill="auto"/>
            <w:noWrap/>
            <w:vAlign w:val="center"/>
            <w:hideMark/>
          </w:tcPr>
          <w:p w14:paraId="6DD35881"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1.937</w:t>
            </w:r>
          </w:p>
        </w:tc>
        <w:tc>
          <w:tcPr>
            <w:tcW w:w="2069" w:type="dxa"/>
            <w:shd w:val="clear" w:color="auto" w:fill="auto"/>
            <w:noWrap/>
            <w:vAlign w:val="center"/>
            <w:hideMark/>
          </w:tcPr>
          <w:p w14:paraId="1DBF4137"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57,78</w:t>
            </w:r>
          </w:p>
        </w:tc>
        <w:tc>
          <w:tcPr>
            <w:tcW w:w="2125" w:type="dxa"/>
            <w:shd w:val="clear" w:color="auto" w:fill="auto"/>
            <w:vAlign w:val="center"/>
          </w:tcPr>
          <w:p w14:paraId="4D359054" w14:textId="77777777" w:rsidR="006A5C3A" w:rsidRPr="00164626" w:rsidRDefault="006A5C3A" w:rsidP="006A5C3A">
            <w:pPr>
              <w:spacing w:line="240" w:lineRule="auto"/>
              <w:jc w:val="center"/>
              <w:rPr>
                <w:rFonts w:cs="Calibri"/>
                <w:color w:val="000000"/>
                <w:sz w:val="20"/>
                <w:szCs w:val="20"/>
              </w:rPr>
            </w:pPr>
            <w:r w:rsidRPr="00164626">
              <w:rPr>
                <w:rFonts w:cs="Calibri"/>
                <w:color w:val="000000"/>
                <w:sz w:val="20"/>
                <w:szCs w:val="20"/>
              </w:rPr>
              <w:t>154</w:t>
            </w:r>
          </w:p>
        </w:tc>
        <w:tc>
          <w:tcPr>
            <w:tcW w:w="1277" w:type="dxa"/>
            <w:shd w:val="clear" w:color="auto" w:fill="auto"/>
            <w:noWrap/>
            <w:vAlign w:val="center"/>
            <w:hideMark/>
          </w:tcPr>
          <w:p w14:paraId="1AEECCF2" w14:textId="360FC6B8" w:rsidR="006A5C3A" w:rsidRPr="00164626" w:rsidRDefault="006A5C3A" w:rsidP="006A5C3A">
            <w:pPr>
              <w:spacing w:line="240" w:lineRule="auto"/>
              <w:jc w:val="center"/>
              <w:rPr>
                <w:rFonts w:eastAsia="Times New Roman" w:cs="Calibri"/>
                <w:color w:val="000000"/>
                <w:sz w:val="20"/>
                <w:szCs w:val="20"/>
                <w:lang w:eastAsia="pt-BR"/>
              </w:rPr>
            </w:pPr>
            <w:r w:rsidRPr="00164626">
              <w:rPr>
                <w:rFonts w:cs="Calibri"/>
                <w:color w:val="000000"/>
                <w:sz w:val="20"/>
                <w:szCs w:val="20"/>
              </w:rPr>
              <w:t>1,30</w:t>
            </w:r>
          </w:p>
        </w:tc>
        <w:tc>
          <w:tcPr>
            <w:tcW w:w="1699" w:type="dxa"/>
            <w:shd w:val="clear" w:color="auto" w:fill="auto"/>
            <w:noWrap/>
            <w:vAlign w:val="center"/>
            <w:hideMark/>
          </w:tcPr>
          <w:p w14:paraId="56391F01" w14:textId="3091BA12" w:rsidR="006A5C3A" w:rsidRPr="00164626" w:rsidRDefault="006A5C3A" w:rsidP="006A5C3A">
            <w:pPr>
              <w:spacing w:line="240" w:lineRule="auto"/>
              <w:jc w:val="center"/>
              <w:rPr>
                <w:rFonts w:eastAsia="Times New Roman" w:cs="Calibri"/>
                <w:color w:val="000000"/>
                <w:sz w:val="20"/>
                <w:szCs w:val="20"/>
                <w:lang w:eastAsia="pt-BR"/>
              </w:rPr>
            </w:pPr>
            <w:r w:rsidRPr="00164626">
              <w:rPr>
                <w:rFonts w:cs="Calibri"/>
                <w:color w:val="000000"/>
                <w:sz w:val="20"/>
                <w:szCs w:val="20"/>
              </w:rPr>
              <w:t>1,55</w:t>
            </w:r>
          </w:p>
        </w:tc>
        <w:tc>
          <w:tcPr>
            <w:tcW w:w="1417" w:type="dxa"/>
            <w:shd w:val="clear" w:color="auto" w:fill="auto"/>
            <w:noWrap/>
            <w:vAlign w:val="center"/>
            <w:hideMark/>
          </w:tcPr>
          <w:p w14:paraId="686740F4" w14:textId="3A46C371" w:rsidR="006A5C3A" w:rsidRPr="00164626" w:rsidRDefault="006A5C3A" w:rsidP="006A5C3A">
            <w:pPr>
              <w:spacing w:line="240" w:lineRule="auto"/>
              <w:jc w:val="center"/>
              <w:rPr>
                <w:rFonts w:eastAsia="Times New Roman" w:cs="Calibri"/>
                <w:color w:val="000000"/>
                <w:sz w:val="20"/>
                <w:szCs w:val="20"/>
                <w:lang w:eastAsia="pt-BR"/>
              </w:rPr>
            </w:pPr>
            <w:r w:rsidRPr="00164626">
              <w:rPr>
                <w:rFonts w:cs="Calibri"/>
                <w:color w:val="000000"/>
                <w:sz w:val="20"/>
                <w:szCs w:val="20"/>
              </w:rPr>
              <w:t>2,33</w:t>
            </w:r>
          </w:p>
        </w:tc>
      </w:tr>
      <w:tr w:rsidR="006A5C3A" w:rsidRPr="00164626" w14:paraId="650BB286" w14:textId="77777777" w:rsidTr="006A5C3A">
        <w:trPr>
          <w:trHeight w:val="19"/>
          <w:jc w:val="center"/>
        </w:trPr>
        <w:tc>
          <w:tcPr>
            <w:tcW w:w="570" w:type="dxa"/>
            <w:shd w:val="clear" w:color="auto" w:fill="auto"/>
            <w:noWrap/>
            <w:vAlign w:val="center"/>
            <w:hideMark/>
          </w:tcPr>
          <w:p w14:paraId="47114BFB"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14</w:t>
            </w:r>
          </w:p>
        </w:tc>
        <w:tc>
          <w:tcPr>
            <w:tcW w:w="802" w:type="dxa"/>
            <w:shd w:val="clear" w:color="auto" w:fill="auto"/>
            <w:noWrap/>
            <w:vAlign w:val="center"/>
            <w:hideMark/>
          </w:tcPr>
          <w:p w14:paraId="7D9CC588"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2034</w:t>
            </w:r>
          </w:p>
        </w:tc>
        <w:tc>
          <w:tcPr>
            <w:tcW w:w="1374" w:type="dxa"/>
            <w:shd w:val="clear" w:color="auto" w:fill="auto"/>
            <w:noWrap/>
            <w:vAlign w:val="center"/>
            <w:hideMark/>
          </w:tcPr>
          <w:p w14:paraId="0252DB16"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2.047</w:t>
            </w:r>
          </w:p>
        </w:tc>
        <w:tc>
          <w:tcPr>
            <w:tcW w:w="2069" w:type="dxa"/>
            <w:shd w:val="clear" w:color="auto" w:fill="auto"/>
            <w:noWrap/>
            <w:vAlign w:val="center"/>
            <w:hideMark/>
          </w:tcPr>
          <w:p w14:paraId="0C9FC2B2"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57,78</w:t>
            </w:r>
          </w:p>
        </w:tc>
        <w:tc>
          <w:tcPr>
            <w:tcW w:w="2125" w:type="dxa"/>
            <w:shd w:val="clear" w:color="auto" w:fill="auto"/>
            <w:vAlign w:val="center"/>
          </w:tcPr>
          <w:p w14:paraId="67FCE29B" w14:textId="77777777" w:rsidR="006A5C3A" w:rsidRPr="00164626" w:rsidRDefault="006A5C3A" w:rsidP="006A5C3A">
            <w:pPr>
              <w:spacing w:line="240" w:lineRule="auto"/>
              <w:jc w:val="center"/>
              <w:rPr>
                <w:rFonts w:cs="Calibri"/>
                <w:color w:val="000000"/>
                <w:sz w:val="20"/>
                <w:szCs w:val="20"/>
              </w:rPr>
            </w:pPr>
            <w:r w:rsidRPr="00164626">
              <w:rPr>
                <w:rFonts w:cs="Calibri"/>
                <w:color w:val="000000"/>
                <w:sz w:val="20"/>
                <w:szCs w:val="20"/>
              </w:rPr>
              <w:t>154</w:t>
            </w:r>
          </w:p>
        </w:tc>
        <w:tc>
          <w:tcPr>
            <w:tcW w:w="1277" w:type="dxa"/>
            <w:shd w:val="clear" w:color="auto" w:fill="auto"/>
            <w:noWrap/>
            <w:vAlign w:val="center"/>
            <w:hideMark/>
          </w:tcPr>
          <w:p w14:paraId="6B8E3A22" w14:textId="4697A97A" w:rsidR="006A5C3A" w:rsidRPr="00164626" w:rsidRDefault="006A5C3A" w:rsidP="006A5C3A">
            <w:pPr>
              <w:spacing w:line="240" w:lineRule="auto"/>
              <w:jc w:val="center"/>
              <w:rPr>
                <w:rFonts w:eastAsia="Times New Roman" w:cs="Calibri"/>
                <w:color w:val="000000"/>
                <w:sz w:val="20"/>
                <w:szCs w:val="20"/>
                <w:lang w:eastAsia="pt-BR"/>
              </w:rPr>
            </w:pPr>
            <w:r w:rsidRPr="00164626">
              <w:rPr>
                <w:rFonts w:cs="Calibri"/>
                <w:color w:val="000000"/>
                <w:sz w:val="20"/>
                <w:szCs w:val="20"/>
              </w:rPr>
              <w:t>1,37</w:t>
            </w:r>
          </w:p>
        </w:tc>
        <w:tc>
          <w:tcPr>
            <w:tcW w:w="1699" w:type="dxa"/>
            <w:shd w:val="clear" w:color="auto" w:fill="auto"/>
            <w:noWrap/>
            <w:vAlign w:val="center"/>
            <w:hideMark/>
          </w:tcPr>
          <w:p w14:paraId="4A5924C9" w14:textId="5B50F55B" w:rsidR="006A5C3A" w:rsidRPr="00164626" w:rsidRDefault="006A5C3A" w:rsidP="006A5C3A">
            <w:pPr>
              <w:spacing w:line="240" w:lineRule="auto"/>
              <w:jc w:val="center"/>
              <w:rPr>
                <w:rFonts w:eastAsia="Times New Roman" w:cs="Calibri"/>
                <w:color w:val="000000"/>
                <w:sz w:val="20"/>
                <w:szCs w:val="20"/>
                <w:lang w:eastAsia="pt-BR"/>
              </w:rPr>
            </w:pPr>
            <w:r w:rsidRPr="00164626">
              <w:rPr>
                <w:rFonts w:cs="Calibri"/>
                <w:color w:val="000000"/>
                <w:sz w:val="20"/>
                <w:szCs w:val="20"/>
              </w:rPr>
              <w:t>1,64</w:t>
            </w:r>
          </w:p>
        </w:tc>
        <w:tc>
          <w:tcPr>
            <w:tcW w:w="1417" w:type="dxa"/>
            <w:shd w:val="clear" w:color="auto" w:fill="auto"/>
            <w:noWrap/>
            <w:vAlign w:val="center"/>
            <w:hideMark/>
          </w:tcPr>
          <w:p w14:paraId="58E5055D" w14:textId="257988CA" w:rsidR="006A5C3A" w:rsidRPr="00164626" w:rsidRDefault="006A5C3A" w:rsidP="006A5C3A">
            <w:pPr>
              <w:spacing w:line="240" w:lineRule="auto"/>
              <w:jc w:val="center"/>
              <w:rPr>
                <w:rFonts w:eastAsia="Times New Roman" w:cs="Calibri"/>
                <w:color w:val="000000"/>
                <w:sz w:val="20"/>
                <w:szCs w:val="20"/>
                <w:lang w:eastAsia="pt-BR"/>
              </w:rPr>
            </w:pPr>
            <w:r w:rsidRPr="00164626">
              <w:rPr>
                <w:rFonts w:cs="Calibri"/>
                <w:color w:val="000000"/>
                <w:sz w:val="20"/>
                <w:szCs w:val="20"/>
              </w:rPr>
              <w:t>2,46</w:t>
            </w:r>
          </w:p>
        </w:tc>
      </w:tr>
      <w:tr w:rsidR="006A5C3A" w:rsidRPr="00164626" w14:paraId="0B221428" w14:textId="77777777" w:rsidTr="006A5C3A">
        <w:trPr>
          <w:trHeight w:val="19"/>
          <w:jc w:val="center"/>
        </w:trPr>
        <w:tc>
          <w:tcPr>
            <w:tcW w:w="570" w:type="dxa"/>
            <w:shd w:val="clear" w:color="auto" w:fill="auto"/>
            <w:noWrap/>
            <w:vAlign w:val="center"/>
            <w:hideMark/>
          </w:tcPr>
          <w:p w14:paraId="0CCCB48C"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15</w:t>
            </w:r>
          </w:p>
        </w:tc>
        <w:tc>
          <w:tcPr>
            <w:tcW w:w="802" w:type="dxa"/>
            <w:shd w:val="clear" w:color="auto" w:fill="auto"/>
            <w:noWrap/>
            <w:vAlign w:val="center"/>
            <w:hideMark/>
          </w:tcPr>
          <w:p w14:paraId="2437079F"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2035</w:t>
            </w:r>
          </w:p>
        </w:tc>
        <w:tc>
          <w:tcPr>
            <w:tcW w:w="1374" w:type="dxa"/>
            <w:shd w:val="clear" w:color="auto" w:fill="auto"/>
            <w:noWrap/>
            <w:vAlign w:val="center"/>
            <w:hideMark/>
          </w:tcPr>
          <w:p w14:paraId="6E2C3168"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2.163</w:t>
            </w:r>
          </w:p>
        </w:tc>
        <w:tc>
          <w:tcPr>
            <w:tcW w:w="2069" w:type="dxa"/>
            <w:shd w:val="clear" w:color="auto" w:fill="auto"/>
            <w:noWrap/>
            <w:vAlign w:val="center"/>
            <w:hideMark/>
          </w:tcPr>
          <w:p w14:paraId="0DB08AC9"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57,78</w:t>
            </w:r>
          </w:p>
        </w:tc>
        <w:tc>
          <w:tcPr>
            <w:tcW w:w="2125" w:type="dxa"/>
            <w:shd w:val="clear" w:color="auto" w:fill="auto"/>
            <w:vAlign w:val="center"/>
          </w:tcPr>
          <w:p w14:paraId="48C8FCF6" w14:textId="77777777" w:rsidR="006A5C3A" w:rsidRPr="00164626" w:rsidRDefault="006A5C3A" w:rsidP="006A5C3A">
            <w:pPr>
              <w:spacing w:line="240" w:lineRule="auto"/>
              <w:jc w:val="center"/>
              <w:rPr>
                <w:rFonts w:cs="Calibri"/>
                <w:color w:val="000000"/>
                <w:sz w:val="20"/>
                <w:szCs w:val="20"/>
              </w:rPr>
            </w:pPr>
            <w:r w:rsidRPr="00164626">
              <w:rPr>
                <w:rFonts w:cs="Calibri"/>
                <w:color w:val="000000"/>
                <w:sz w:val="20"/>
                <w:szCs w:val="20"/>
              </w:rPr>
              <w:t>154</w:t>
            </w:r>
          </w:p>
        </w:tc>
        <w:tc>
          <w:tcPr>
            <w:tcW w:w="1277" w:type="dxa"/>
            <w:shd w:val="clear" w:color="auto" w:fill="auto"/>
            <w:noWrap/>
            <w:vAlign w:val="center"/>
            <w:hideMark/>
          </w:tcPr>
          <w:p w14:paraId="619D4F31" w14:textId="0EB493AD" w:rsidR="006A5C3A" w:rsidRPr="00164626" w:rsidRDefault="006A5C3A" w:rsidP="006A5C3A">
            <w:pPr>
              <w:spacing w:line="240" w:lineRule="auto"/>
              <w:jc w:val="center"/>
              <w:rPr>
                <w:rFonts w:eastAsia="Times New Roman" w:cs="Calibri"/>
                <w:color w:val="000000"/>
                <w:sz w:val="20"/>
                <w:szCs w:val="20"/>
                <w:lang w:eastAsia="pt-BR"/>
              </w:rPr>
            </w:pPr>
            <w:r w:rsidRPr="00164626">
              <w:rPr>
                <w:rFonts w:cs="Calibri"/>
                <w:color w:val="000000"/>
                <w:sz w:val="20"/>
                <w:szCs w:val="20"/>
              </w:rPr>
              <w:t>1,45</w:t>
            </w:r>
          </w:p>
        </w:tc>
        <w:tc>
          <w:tcPr>
            <w:tcW w:w="1699" w:type="dxa"/>
            <w:shd w:val="clear" w:color="auto" w:fill="auto"/>
            <w:noWrap/>
            <w:vAlign w:val="center"/>
            <w:hideMark/>
          </w:tcPr>
          <w:p w14:paraId="6AF4053B" w14:textId="79453FE4" w:rsidR="006A5C3A" w:rsidRPr="00164626" w:rsidRDefault="006A5C3A" w:rsidP="006A5C3A">
            <w:pPr>
              <w:spacing w:line="240" w:lineRule="auto"/>
              <w:jc w:val="center"/>
              <w:rPr>
                <w:rFonts w:eastAsia="Times New Roman" w:cs="Calibri"/>
                <w:color w:val="000000"/>
                <w:sz w:val="20"/>
                <w:szCs w:val="20"/>
                <w:lang w:eastAsia="pt-BR"/>
              </w:rPr>
            </w:pPr>
            <w:r w:rsidRPr="00164626">
              <w:rPr>
                <w:rFonts w:cs="Calibri"/>
                <w:color w:val="000000"/>
                <w:sz w:val="20"/>
                <w:szCs w:val="20"/>
              </w:rPr>
              <w:t>1,74</w:t>
            </w:r>
          </w:p>
        </w:tc>
        <w:tc>
          <w:tcPr>
            <w:tcW w:w="1417" w:type="dxa"/>
            <w:shd w:val="clear" w:color="auto" w:fill="auto"/>
            <w:noWrap/>
            <w:vAlign w:val="center"/>
            <w:hideMark/>
          </w:tcPr>
          <w:p w14:paraId="2E79A0FF" w14:textId="530F7F1B" w:rsidR="006A5C3A" w:rsidRPr="00164626" w:rsidRDefault="006A5C3A" w:rsidP="006A5C3A">
            <w:pPr>
              <w:spacing w:line="240" w:lineRule="auto"/>
              <w:jc w:val="center"/>
              <w:rPr>
                <w:rFonts w:eastAsia="Times New Roman" w:cs="Calibri"/>
                <w:color w:val="000000"/>
                <w:sz w:val="20"/>
                <w:szCs w:val="20"/>
                <w:lang w:eastAsia="pt-BR"/>
              </w:rPr>
            </w:pPr>
            <w:r w:rsidRPr="00164626">
              <w:rPr>
                <w:rFonts w:cs="Calibri"/>
                <w:color w:val="000000"/>
                <w:sz w:val="20"/>
                <w:szCs w:val="20"/>
              </w:rPr>
              <w:t>2,60</w:t>
            </w:r>
          </w:p>
        </w:tc>
      </w:tr>
      <w:tr w:rsidR="006A5C3A" w:rsidRPr="00164626" w14:paraId="699D4D69" w14:textId="77777777" w:rsidTr="006A5C3A">
        <w:trPr>
          <w:trHeight w:val="19"/>
          <w:jc w:val="center"/>
        </w:trPr>
        <w:tc>
          <w:tcPr>
            <w:tcW w:w="570" w:type="dxa"/>
            <w:shd w:val="clear" w:color="auto" w:fill="auto"/>
            <w:noWrap/>
            <w:vAlign w:val="center"/>
            <w:hideMark/>
          </w:tcPr>
          <w:p w14:paraId="356BFAE1"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16</w:t>
            </w:r>
          </w:p>
        </w:tc>
        <w:tc>
          <w:tcPr>
            <w:tcW w:w="802" w:type="dxa"/>
            <w:shd w:val="clear" w:color="auto" w:fill="auto"/>
            <w:noWrap/>
            <w:vAlign w:val="center"/>
            <w:hideMark/>
          </w:tcPr>
          <w:p w14:paraId="0A8453FF"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2036</w:t>
            </w:r>
          </w:p>
        </w:tc>
        <w:tc>
          <w:tcPr>
            <w:tcW w:w="1374" w:type="dxa"/>
            <w:shd w:val="clear" w:color="auto" w:fill="auto"/>
            <w:noWrap/>
            <w:vAlign w:val="center"/>
            <w:hideMark/>
          </w:tcPr>
          <w:p w14:paraId="11971157"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2.286</w:t>
            </w:r>
          </w:p>
        </w:tc>
        <w:tc>
          <w:tcPr>
            <w:tcW w:w="2069" w:type="dxa"/>
            <w:shd w:val="clear" w:color="auto" w:fill="auto"/>
            <w:noWrap/>
            <w:vAlign w:val="center"/>
            <w:hideMark/>
          </w:tcPr>
          <w:p w14:paraId="428E787B"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57,78</w:t>
            </w:r>
          </w:p>
        </w:tc>
        <w:tc>
          <w:tcPr>
            <w:tcW w:w="2125" w:type="dxa"/>
            <w:shd w:val="clear" w:color="auto" w:fill="auto"/>
            <w:vAlign w:val="center"/>
          </w:tcPr>
          <w:p w14:paraId="6EB0E192" w14:textId="77777777" w:rsidR="006A5C3A" w:rsidRPr="00164626" w:rsidRDefault="006A5C3A" w:rsidP="006A5C3A">
            <w:pPr>
              <w:spacing w:line="240" w:lineRule="auto"/>
              <w:jc w:val="center"/>
              <w:rPr>
                <w:rFonts w:cs="Calibri"/>
                <w:color w:val="000000"/>
                <w:sz w:val="20"/>
                <w:szCs w:val="20"/>
              </w:rPr>
            </w:pPr>
            <w:r w:rsidRPr="00164626">
              <w:rPr>
                <w:rFonts w:cs="Calibri"/>
                <w:color w:val="000000"/>
                <w:sz w:val="20"/>
                <w:szCs w:val="20"/>
              </w:rPr>
              <w:t>154</w:t>
            </w:r>
          </w:p>
        </w:tc>
        <w:tc>
          <w:tcPr>
            <w:tcW w:w="1277" w:type="dxa"/>
            <w:shd w:val="clear" w:color="auto" w:fill="auto"/>
            <w:noWrap/>
            <w:vAlign w:val="center"/>
            <w:hideMark/>
          </w:tcPr>
          <w:p w14:paraId="12CA848B" w14:textId="3D580B04" w:rsidR="006A5C3A" w:rsidRPr="00164626" w:rsidRDefault="006A5C3A" w:rsidP="006A5C3A">
            <w:pPr>
              <w:spacing w:line="240" w:lineRule="auto"/>
              <w:jc w:val="center"/>
              <w:rPr>
                <w:rFonts w:eastAsia="Times New Roman" w:cs="Calibri"/>
                <w:color w:val="000000"/>
                <w:sz w:val="20"/>
                <w:szCs w:val="20"/>
                <w:lang w:eastAsia="pt-BR"/>
              </w:rPr>
            </w:pPr>
            <w:r w:rsidRPr="00164626">
              <w:rPr>
                <w:rFonts w:cs="Calibri"/>
                <w:color w:val="000000"/>
                <w:sz w:val="20"/>
                <w:szCs w:val="20"/>
              </w:rPr>
              <w:t>1,53</w:t>
            </w:r>
          </w:p>
        </w:tc>
        <w:tc>
          <w:tcPr>
            <w:tcW w:w="1699" w:type="dxa"/>
            <w:shd w:val="clear" w:color="auto" w:fill="auto"/>
            <w:noWrap/>
            <w:vAlign w:val="center"/>
            <w:hideMark/>
          </w:tcPr>
          <w:p w14:paraId="7E4B8E8D" w14:textId="59C4AA87" w:rsidR="006A5C3A" w:rsidRPr="00164626" w:rsidRDefault="006A5C3A" w:rsidP="006A5C3A">
            <w:pPr>
              <w:spacing w:line="240" w:lineRule="auto"/>
              <w:jc w:val="center"/>
              <w:rPr>
                <w:rFonts w:eastAsia="Times New Roman" w:cs="Calibri"/>
                <w:color w:val="000000"/>
                <w:sz w:val="20"/>
                <w:szCs w:val="20"/>
                <w:lang w:eastAsia="pt-BR"/>
              </w:rPr>
            </w:pPr>
            <w:r w:rsidRPr="00164626">
              <w:rPr>
                <w:rFonts w:cs="Calibri"/>
                <w:color w:val="000000"/>
                <w:sz w:val="20"/>
                <w:szCs w:val="20"/>
              </w:rPr>
              <w:t>1,83</w:t>
            </w:r>
          </w:p>
        </w:tc>
        <w:tc>
          <w:tcPr>
            <w:tcW w:w="1417" w:type="dxa"/>
            <w:shd w:val="clear" w:color="auto" w:fill="auto"/>
            <w:noWrap/>
            <w:vAlign w:val="center"/>
            <w:hideMark/>
          </w:tcPr>
          <w:p w14:paraId="33A8B10F" w14:textId="6654FCE3" w:rsidR="006A5C3A" w:rsidRPr="00164626" w:rsidRDefault="006A5C3A" w:rsidP="006A5C3A">
            <w:pPr>
              <w:spacing w:line="240" w:lineRule="auto"/>
              <w:jc w:val="center"/>
              <w:rPr>
                <w:rFonts w:eastAsia="Times New Roman" w:cs="Calibri"/>
                <w:color w:val="000000"/>
                <w:sz w:val="20"/>
                <w:szCs w:val="20"/>
                <w:lang w:eastAsia="pt-BR"/>
              </w:rPr>
            </w:pPr>
            <w:r w:rsidRPr="00164626">
              <w:rPr>
                <w:rFonts w:cs="Calibri"/>
                <w:color w:val="000000"/>
                <w:sz w:val="20"/>
                <w:szCs w:val="20"/>
              </w:rPr>
              <w:t>2,75</w:t>
            </w:r>
          </w:p>
        </w:tc>
      </w:tr>
      <w:tr w:rsidR="006A5C3A" w:rsidRPr="00164626" w14:paraId="64B02798" w14:textId="77777777" w:rsidTr="006A5C3A">
        <w:trPr>
          <w:trHeight w:val="19"/>
          <w:jc w:val="center"/>
        </w:trPr>
        <w:tc>
          <w:tcPr>
            <w:tcW w:w="570" w:type="dxa"/>
            <w:shd w:val="clear" w:color="auto" w:fill="auto"/>
            <w:noWrap/>
            <w:vAlign w:val="center"/>
            <w:hideMark/>
          </w:tcPr>
          <w:p w14:paraId="52AFA17D"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17</w:t>
            </w:r>
          </w:p>
        </w:tc>
        <w:tc>
          <w:tcPr>
            <w:tcW w:w="802" w:type="dxa"/>
            <w:shd w:val="clear" w:color="auto" w:fill="auto"/>
            <w:noWrap/>
            <w:vAlign w:val="center"/>
            <w:hideMark/>
          </w:tcPr>
          <w:p w14:paraId="36D32B47"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2037</w:t>
            </w:r>
          </w:p>
        </w:tc>
        <w:tc>
          <w:tcPr>
            <w:tcW w:w="1374" w:type="dxa"/>
            <w:shd w:val="clear" w:color="auto" w:fill="auto"/>
            <w:noWrap/>
            <w:vAlign w:val="center"/>
            <w:hideMark/>
          </w:tcPr>
          <w:p w14:paraId="5E3007BA"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2.415</w:t>
            </w:r>
          </w:p>
        </w:tc>
        <w:tc>
          <w:tcPr>
            <w:tcW w:w="2069" w:type="dxa"/>
            <w:shd w:val="clear" w:color="auto" w:fill="auto"/>
            <w:noWrap/>
            <w:vAlign w:val="center"/>
            <w:hideMark/>
          </w:tcPr>
          <w:p w14:paraId="3D1BE4BF"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57,78</w:t>
            </w:r>
          </w:p>
        </w:tc>
        <w:tc>
          <w:tcPr>
            <w:tcW w:w="2125" w:type="dxa"/>
            <w:shd w:val="clear" w:color="auto" w:fill="auto"/>
            <w:vAlign w:val="center"/>
          </w:tcPr>
          <w:p w14:paraId="722357DD" w14:textId="77777777" w:rsidR="006A5C3A" w:rsidRPr="00164626" w:rsidRDefault="006A5C3A" w:rsidP="006A5C3A">
            <w:pPr>
              <w:spacing w:line="240" w:lineRule="auto"/>
              <w:jc w:val="center"/>
              <w:rPr>
                <w:rFonts w:cs="Calibri"/>
                <w:color w:val="000000"/>
                <w:sz w:val="20"/>
                <w:szCs w:val="20"/>
              </w:rPr>
            </w:pPr>
            <w:r w:rsidRPr="00164626">
              <w:rPr>
                <w:rFonts w:cs="Calibri"/>
                <w:color w:val="000000"/>
                <w:sz w:val="20"/>
                <w:szCs w:val="20"/>
              </w:rPr>
              <w:t>154</w:t>
            </w:r>
          </w:p>
        </w:tc>
        <w:tc>
          <w:tcPr>
            <w:tcW w:w="1277" w:type="dxa"/>
            <w:shd w:val="clear" w:color="auto" w:fill="auto"/>
            <w:noWrap/>
            <w:vAlign w:val="center"/>
            <w:hideMark/>
          </w:tcPr>
          <w:p w14:paraId="50EEA961" w14:textId="4A559B0F" w:rsidR="006A5C3A" w:rsidRPr="00164626" w:rsidRDefault="006A5C3A" w:rsidP="006A5C3A">
            <w:pPr>
              <w:spacing w:line="240" w:lineRule="auto"/>
              <w:jc w:val="center"/>
              <w:rPr>
                <w:rFonts w:eastAsia="Times New Roman" w:cs="Calibri"/>
                <w:color w:val="000000"/>
                <w:sz w:val="20"/>
                <w:szCs w:val="20"/>
                <w:lang w:eastAsia="pt-BR"/>
              </w:rPr>
            </w:pPr>
            <w:r w:rsidRPr="00164626">
              <w:rPr>
                <w:rFonts w:cs="Calibri"/>
                <w:color w:val="000000"/>
                <w:sz w:val="20"/>
                <w:szCs w:val="20"/>
              </w:rPr>
              <w:t>1,62</w:t>
            </w:r>
          </w:p>
        </w:tc>
        <w:tc>
          <w:tcPr>
            <w:tcW w:w="1699" w:type="dxa"/>
            <w:shd w:val="clear" w:color="auto" w:fill="auto"/>
            <w:noWrap/>
            <w:vAlign w:val="center"/>
            <w:hideMark/>
          </w:tcPr>
          <w:p w14:paraId="6EE4BDE2" w14:textId="0D0C6AAA" w:rsidR="006A5C3A" w:rsidRPr="00164626" w:rsidRDefault="006A5C3A" w:rsidP="006A5C3A">
            <w:pPr>
              <w:spacing w:line="240" w:lineRule="auto"/>
              <w:jc w:val="center"/>
              <w:rPr>
                <w:rFonts w:eastAsia="Times New Roman" w:cs="Calibri"/>
                <w:color w:val="000000"/>
                <w:sz w:val="20"/>
                <w:szCs w:val="20"/>
                <w:lang w:eastAsia="pt-BR"/>
              </w:rPr>
            </w:pPr>
            <w:r w:rsidRPr="00164626">
              <w:rPr>
                <w:rFonts w:cs="Calibri"/>
                <w:color w:val="000000"/>
                <w:sz w:val="20"/>
                <w:szCs w:val="20"/>
              </w:rPr>
              <w:t>1,94</w:t>
            </w:r>
          </w:p>
        </w:tc>
        <w:tc>
          <w:tcPr>
            <w:tcW w:w="1417" w:type="dxa"/>
            <w:shd w:val="clear" w:color="auto" w:fill="auto"/>
            <w:noWrap/>
            <w:vAlign w:val="center"/>
            <w:hideMark/>
          </w:tcPr>
          <w:p w14:paraId="58558A86" w14:textId="2141A6DE" w:rsidR="006A5C3A" w:rsidRPr="00164626" w:rsidRDefault="006A5C3A" w:rsidP="006A5C3A">
            <w:pPr>
              <w:spacing w:line="240" w:lineRule="auto"/>
              <w:jc w:val="center"/>
              <w:rPr>
                <w:rFonts w:eastAsia="Times New Roman" w:cs="Calibri"/>
                <w:color w:val="000000"/>
                <w:sz w:val="20"/>
                <w:szCs w:val="20"/>
                <w:lang w:eastAsia="pt-BR"/>
              </w:rPr>
            </w:pPr>
            <w:r w:rsidRPr="00164626">
              <w:rPr>
                <w:rFonts w:cs="Calibri"/>
                <w:color w:val="000000"/>
                <w:sz w:val="20"/>
                <w:szCs w:val="20"/>
              </w:rPr>
              <w:t>2,91</w:t>
            </w:r>
          </w:p>
        </w:tc>
      </w:tr>
      <w:tr w:rsidR="006A5C3A" w:rsidRPr="00164626" w14:paraId="2C811FB6" w14:textId="77777777" w:rsidTr="006A5C3A">
        <w:trPr>
          <w:trHeight w:val="19"/>
          <w:jc w:val="center"/>
        </w:trPr>
        <w:tc>
          <w:tcPr>
            <w:tcW w:w="570" w:type="dxa"/>
            <w:shd w:val="clear" w:color="auto" w:fill="auto"/>
            <w:noWrap/>
            <w:vAlign w:val="center"/>
            <w:hideMark/>
          </w:tcPr>
          <w:p w14:paraId="54EBE828"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18</w:t>
            </w:r>
          </w:p>
        </w:tc>
        <w:tc>
          <w:tcPr>
            <w:tcW w:w="802" w:type="dxa"/>
            <w:shd w:val="clear" w:color="auto" w:fill="auto"/>
            <w:noWrap/>
            <w:vAlign w:val="center"/>
            <w:hideMark/>
          </w:tcPr>
          <w:p w14:paraId="79361C9F"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2038</w:t>
            </w:r>
          </w:p>
        </w:tc>
        <w:tc>
          <w:tcPr>
            <w:tcW w:w="1374" w:type="dxa"/>
            <w:shd w:val="clear" w:color="auto" w:fill="auto"/>
            <w:noWrap/>
            <w:vAlign w:val="center"/>
            <w:hideMark/>
          </w:tcPr>
          <w:p w14:paraId="2BF4F4A7"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2.552</w:t>
            </w:r>
          </w:p>
        </w:tc>
        <w:tc>
          <w:tcPr>
            <w:tcW w:w="2069" w:type="dxa"/>
            <w:shd w:val="clear" w:color="auto" w:fill="auto"/>
            <w:noWrap/>
            <w:vAlign w:val="center"/>
            <w:hideMark/>
          </w:tcPr>
          <w:p w14:paraId="4FDC5F73"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57,78</w:t>
            </w:r>
          </w:p>
        </w:tc>
        <w:tc>
          <w:tcPr>
            <w:tcW w:w="2125" w:type="dxa"/>
            <w:shd w:val="clear" w:color="auto" w:fill="auto"/>
            <w:vAlign w:val="center"/>
          </w:tcPr>
          <w:p w14:paraId="54468D73" w14:textId="77777777" w:rsidR="006A5C3A" w:rsidRPr="00164626" w:rsidRDefault="006A5C3A" w:rsidP="006A5C3A">
            <w:pPr>
              <w:spacing w:line="240" w:lineRule="auto"/>
              <w:jc w:val="center"/>
              <w:rPr>
                <w:rFonts w:cs="Calibri"/>
                <w:color w:val="000000"/>
                <w:sz w:val="20"/>
                <w:szCs w:val="20"/>
              </w:rPr>
            </w:pPr>
            <w:r w:rsidRPr="00164626">
              <w:rPr>
                <w:rFonts w:cs="Calibri"/>
                <w:color w:val="000000"/>
                <w:sz w:val="20"/>
                <w:szCs w:val="20"/>
              </w:rPr>
              <w:t>154</w:t>
            </w:r>
          </w:p>
        </w:tc>
        <w:tc>
          <w:tcPr>
            <w:tcW w:w="1277" w:type="dxa"/>
            <w:shd w:val="clear" w:color="auto" w:fill="auto"/>
            <w:noWrap/>
            <w:vAlign w:val="center"/>
            <w:hideMark/>
          </w:tcPr>
          <w:p w14:paraId="31AD6A57" w14:textId="64F51946" w:rsidR="006A5C3A" w:rsidRPr="00164626" w:rsidRDefault="006A5C3A" w:rsidP="006A5C3A">
            <w:pPr>
              <w:spacing w:line="240" w:lineRule="auto"/>
              <w:jc w:val="center"/>
              <w:rPr>
                <w:rFonts w:eastAsia="Times New Roman" w:cs="Calibri"/>
                <w:color w:val="000000"/>
                <w:sz w:val="20"/>
                <w:szCs w:val="20"/>
                <w:lang w:eastAsia="pt-BR"/>
              </w:rPr>
            </w:pPr>
            <w:r w:rsidRPr="00164626">
              <w:rPr>
                <w:rFonts w:cs="Calibri"/>
                <w:color w:val="000000"/>
                <w:sz w:val="20"/>
                <w:szCs w:val="20"/>
              </w:rPr>
              <w:t>1,71</w:t>
            </w:r>
          </w:p>
        </w:tc>
        <w:tc>
          <w:tcPr>
            <w:tcW w:w="1699" w:type="dxa"/>
            <w:shd w:val="clear" w:color="auto" w:fill="auto"/>
            <w:noWrap/>
            <w:vAlign w:val="center"/>
            <w:hideMark/>
          </w:tcPr>
          <w:p w14:paraId="64D56538" w14:textId="3F5CE0E1" w:rsidR="006A5C3A" w:rsidRPr="00164626" w:rsidRDefault="006A5C3A" w:rsidP="006A5C3A">
            <w:pPr>
              <w:spacing w:line="240" w:lineRule="auto"/>
              <w:jc w:val="center"/>
              <w:rPr>
                <w:rFonts w:eastAsia="Times New Roman" w:cs="Calibri"/>
                <w:color w:val="000000"/>
                <w:sz w:val="20"/>
                <w:szCs w:val="20"/>
                <w:lang w:eastAsia="pt-BR"/>
              </w:rPr>
            </w:pPr>
            <w:r w:rsidRPr="00164626">
              <w:rPr>
                <w:rFonts w:cs="Calibri"/>
                <w:color w:val="000000"/>
                <w:sz w:val="20"/>
                <w:szCs w:val="20"/>
              </w:rPr>
              <w:t>2,05</w:t>
            </w:r>
          </w:p>
        </w:tc>
        <w:tc>
          <w:tcPr>
            <w:tcW w:w="1417" w:type="dxa"/>
            <w:shd w:val="clear" w:color="auto" w:fill="auto"/>
            <w:noWrap/>
            <w:vAlign w:val="center"/>
            <w:hideMark/>
          </w:tcPr>
          <w:p w14:paraId="6998F879" w14:textId="547B1C79" w:rsidR="006A5C3A" w:rsidRPr="00164626" w:rsidRDefault="006A5C3A" w:rsidP="006A5C3A">
            <w:pPr>
              <w:spacing w:line="240" w:lineRule="auto"/>
              <w:jc w:val="center"/>
              <w:rPr>
                <w:rFonts w:eastAsia="Times New Roman" w:cs="Calibri"/>
                <w:color w:val="000000"/>
                <w:sz w:val="20"/>
                <w:szCs w:val="20"/>
                <w:lang w:eastAsia="pt-BR"/>
              </w:rPr>
            </w:pPr>
            <w:r w:rsidRPr="00164626">
              <w:rPr>
                <w:rFonts w:cs="Calibri"/>
                <w:color w:val="000000"/>
                <w:sz w:val="20"/>
                <w:szCs w:val="20"/>
              </w:rPr>
              <w:t>3,07</w:t>
            </w:r>
          </w:p>
        </w:tc>
      </w:tr>
      <w:tr w:rsidR="006A5C3A" w:rsidRPr="00164626" w14:paraId="713D15F2" w14:textId="77777777" w:rsidTr="006A5C3A">
        <w:trPr>
          <w:trHeight w:val="19"/>
          <w:jc w:val="center"/>
        </w:trPr>
        <w:tc>
          <w:tcPr>
            <w:tcW w:w="570" w:type="dxa"/>
            <w:shd w:val="clear" w:color="auto" w:fill="auto"/>
            <w:noWrap/>
            <w:vAlign w:val="center"/>
            <w:hideMark/>
          </w:tcPr>
          <w:p w14:paraId="70AA5637"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19</w:t>
            </w:r>
          </w:p>
        </w:tc>
        <w:tc>
          <w:tcPr>
            <w:tcW w:w="802" w:type="dxa"/>
            <w:shd w:val="clear" w:color="auto" w:fill="auto"/>
            <w:noWrap/>
            <w:vAlign w:val="center"/>
            <w:hideMark/>
          </w:tcPr>
          <w:p w14:paraId="51BA78A9"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2039</w:t>
            </w:r>
          </w:p>
        </w:tc>
        <w:tc>
          <w:tcPr>
            <w:tcW w:w="1374" w:type="dxa"/>
            <w:shd w:val="clear" w:color="auto" w:fill="auto"/>
            <w:noWrap/>
            <w:vAlign w:val="center"/>
            <w:hideMark/>
          </w:tcPr>
          <w:p w14:paraId="79B3CED2"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2.697</w:t>
            </w:r>
          </w:p>
        </w:tc>
        <w:tc>
          <w:tcPr>
            <w:tcW w:w="2069" w:type="dxa"/>
            <w:shd w:val="clear" w:color="auto" w:fill="auto"/>
            <w:noWrap/>
            <w:vAlign w:val="center"/>
            <w:hideMark/>
          </w:tcPr>
          <w:p w14:paraId="62EC12B2"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57,78</w:t>
            </w:r>
          </w:p>
        </w:tc>
        <w:tc>
          <w:tcPr>
            <w:tcW w:w="2125" w:type="dxa"/>
            <w:shd w:val="clear" w:color="auto" w:fill="auto"/>
            <w:vAlign w:val="center"/>
          </w:tcPr>
          <w:p w14:paraId="15962A48" w14:textId="77777777" w:rsidR="006A5C3A" w:rsidRPr="00164626" w:rsidRDefault="006A5C3A" w:rsidP="006A5C3A">
            <w:pPr>
              <w:spacing w:line="240" w:lineRule="auto"/>
              <w:jc w:val="center"/>
              <w:rPr>
                <w:rFonts w:cs="Calibri"/>
                <w:color w:val="000000"/>
                <w:sz w:val="20"/>
                <w:szCs w:val="20"/>
              </w:rPr>
            </w:pPr>
            <w:r w:rsidRPr="00164626">
              <w:rPr>
                <w:rFonts w:cs="Calibri"/>
                <w:color w:val="000000"/>
                <w:sz w:val="20"/>
                <w:szCs w:val="20"/>
              </w:rPr>
              <w:t>154</w:t>
            </w:r>
          </w:p>
        </w:tc>
        <w:tc>
          <w:tcPr>
            <w:tcW w:w="1277" w:type="dxa"/>
            <w:shd w:val="clear" w:color="auto" w:fill="auto"/>
            <w:noWrap/>
            <w:vAlign w:val="center"/>
            <w:hideMark/>
          </w:tcPr>
          <w:p w14:paraId="3CE0CA0C" w14:textId="4C21798B" w:rsidR="006A5C3A" w:rsidRPr="00164626" w:rsidRDefault="006A5C3A" w:rsidP="006A5C3A">
            <w:pPr>
              <w:spacing w:line="240" w:lineRule="auto"/>
              <w:jc w:val="center"/>
              <w:rPr>
                <w:rFonts w:eastAsia="Times New Roman" w:cs="Calibri"/>
                <w:color w:val="000000"/>
                <w:sz w:val="20"/>
                <w:szCs w:val="20"/>
                <w:lang w:eastAsia="pt-BR"/>
              </w:rPr>
            </w:pPr>
            <w:r w:rsidRPr="00164626">
              <w:rPr>
                <w:rFonts w:cs="Calibri"/>
                <w:color w:val="000000"/>
                <w:sz w:val="20"/>
                <w:szCs w:val="20"/>
              </w:rPr>
              <w:t>1,80</w:t>
            </w:r>
          </w:p>
        </w:tc>
        <w:tc>
          <w:tcPr>
            <w:tcW w:w="1699" w:type="dxa"/>
            <w:shd w:val="clear" w:color="auto" w:fill="auto"/>
            <w:noWrap/>
            <w:vAlign w:val="center"/>
            <w:hideMark/>
          </w:tcPr>
          <w:p w14:paraId="16B4098D" w14:textId="2CC9BA59" w:rsidR="006A5C3A" w:rsidRPr="00164626" w:rsidRDefault="006A5C3A" w:rsidP="006A5C3A">
            <w:pPr>
              <w:spacing w:line="240" w:lineRule="auto"/>
              <w:jc w:val="center"/>
              <w:rPr>
                <w:rFonts w:eastAsia="Times New Roman" w:cs="Calibri"/>
                <w:color w:val="000000"/>
                <w:sz w:val="20"/>
                <w:szCs w:val="20"/>
                <w:lang w:eastAsia="pt-BR"/>
              </w:rPr>
            </w:pPr>
            <w:r w:rsidRPr="00164626">
              <w:rPr>
                <w:rFonts w:cs="Calibri"/>
                <w:color w:val="000000"/>
                <w:sz w:val="20"/>
                <w:szCs w:val="20"/>
              </w:rPr>
              <w:t>2,16</w:t>
            </w:r>
          </w:p>
        </w:tc>
        <w:tc>
          <w:tcPr>
            <w:tcW w:w="1417" w:type="dxa"/>
            <w:shd w:val="clear" w:color="auto" w:fill="auto"/>
            <w:noWrap/>
            <w:vAlign w:val="center"/>
            <w:hideMark/>
          </w:tcPr>
          <w:p w14:paraId="13DF1BE0" w14:textId="3582E29F" w:rsidR="006A5C3A" w:rsidRPr="00164626" w:rsidRDefault="006A5C3A" w:rsidP="006A5C3A">
            <w:pPr>
              <w:spacing w:line="240" w:lineRule="auto"/>
              <w:jc w:val="center"/>
              <w:rPr>
                <w:rFonts w:eastAsia="Times New Roman" w:cs="Calibri"/>
                <w:color w:val="000000"/>
                <w:sz w:val="20"/>
                <w:szCs w:val="20"/>
                <w:lang w:eastAsia="pt-BR"/>
              </w:rPr>
            </w:pPr>
            <w:r w:rsidRPr="00164626">
              <w:rPr>
                <w:rFonts w:cs="Calibri"/>
                <w:color w:val="000000"/>
                <w:sz w:val="20"/>
                <w:szCs w:val="20"/>
              </w:rPr>
              <w:t>3,25</w:t>
            </w:r>
          </w:p>
        </w:tc>
      </w:tr>
      <w:tr w:rsidR="006A5C3A" w:rsidRPr="00164626" w14:paraId="2A60E2AC" w14:textId="77777777" w:rsidTr="006A5C3A">
        <w:trPr>
          <w:trHeight w:val="19"/>
          <w:jc w:val="center"/>
        </w:trPr>
        <w:tc>
          <w:tcPr>
            <w:tcW w:w="570" w:type="dxa"/>
            <w:shd w:val="clear" w:color="auto" w:fill="auto"/>
            <w:noWrap/>
            <w:vAlign w:val="center"/>
            <w:hideMark/>
          </w:tcPr>
          <w:p w14:paraId="4F7FE03F"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w:t>
            </w:r>
          </w:p>
        </w:tc>
        <w:tc>
          <w:tcPr>
            <w:tcW w:w="802" w:type="dxa"/>
            <w:shd w:val="clear" w:color="auto" w:fill="auto"/>
            <w:noWrap/>
            <w:vAlign w:val="center"/>
            <w:hideMark/>
          </w:tcPr>
          <w:p w14:paraId="77CAAA20"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2040</w:t>
            </w:r>
          </w:p>
        </w:tc>
        <w:tc>
          <w:tcPr>
            <w:tcW w:w="1374" w:type="dxa"/>
            <w:shd w:val="clear" w:color="auto" w:fill="auto"/>
            <w:noWrap/>
            <w:vAlign w:val="center"/>
            <w:hideMark/>
          </w:tcPr>
          <w:p w14:paraId="34ED7447"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2.850</w:t>
            </w:r>
          </w:p>
        </w:tc>
        <w:tc>
          <w:tcPr>
            <w:tcW w:w="2069" w:type="dxa"/>
            <w:shd w:val="clear" w:color="auto" w:fill="auto"/>
            <w:noWrap/>
            <w:vAlign w:val="center"/>
            <w:hideMark/>
          </w:tcPr>
          <w:p w14:paraId="212F245B"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57,78</w:t>
            </w:r>
          </w:p>
        </w:tc>
        <w:tc>
          <w:tcPr>
            <w:tcW w:w="2125" w:type="dxa"/>
            <w:shd w:val="clear" w:color="auto" w:fill="auto"/>
            <w:vAlign w:val="center"/>
          </w:tcPr>
          <w:p w14:paraId="289281EA" w14:textId="77777777" w:rsidR="006A5C3A" w:rsidRPr="00164626" w:rsidRDefault="006A5C3A" w:rsidP="006A5C3A">
            <w:pPr>
              <w:spacing w:line="240" w:lineRule="auto"/>
              <w:jc w:val="center"/>
              <w:rPr>
                <w:rFonts w:cs="Calibri"/>
                <w:color w:val="000000"/>
                <w:sz w:val="20"/>
                <w:szCs w:val="20"/>
              </w:rPr>
            </w:pPr>
            <w:r w:rsidRPr="00164626">
              <w:rPr>
                <w:rFonts w:cs="Calibri"/>
                <w:color w:val="000000"/>
                <w:sz w:val="20"/>
                <w:szCs w:val="20"/>
              </w:rPr>
              <w:t>154</w:t>
            </w:r>
          </w:p>
        </w:tc>
        <w:tc>
          <w:tcPr>
            <w:tcW w:w="1277" w:type="dxa"/>
            <w:shd w:val="clear" w:color="auto" w:fill="auto"/>
            <w:noWrap/>
            <w:vAlign w:val="center"/>
            <w:hideMark/>
          </w:tcPr>
          <w:p w14:paraId="178EB318" w14:textId="3A67E4AC" w:rsidR="006A5C3A" w:rsidRPr="00164626" w:rsidRDefault="006A5C3A" w:rsidP="006A5C3A">
            <w:pPr>
              <w:spacing w:line="240" w:lineRule="auto"/>
              <w:jc w:val="center"/>
              <w:rPr>
                <w:rFonts w:eastAsia="Times New Roman" w:cs="Calibri"/>
                <w:color w:val="000000"/>
                <w:sz w:val="20"/>
                <w:szCs w:val="20"/>
                <w:lang w:eastAsia="pt-BR"/>
              </w:rPr>
            </w:pPr>
            <w:r w:rsidRPr="00164626">
              <w:rPr>
                <w:rFonts w:cs="Calibri"/>
                <w:color w:val="000000"/>
                <w:sz w:val="20"/>
                <w:szCs w:val="20"/>
              </w:rPr>
              <w:t>1,91</w:t>
            </w:r>
          </w:p>
        </w:tc>
        <w:tc>
          <w:tcPr>
            <w:tcW w:w="1699" w:type="dxa"/>
            <w:shd w:val="clear" w:color="auto" w:fill="auto"/>
            <w:noWrap/>
            <w:vAlign w:val="center"/>
            <w:hideMark/>
          </w:tcPr>
          <w:p w14:paraId="58796553" w14:textId="2C7FE815" w:rsidR="006A5C3A" w:rsidRPr="00164626" w:rsidRDefault="006A5C3A" w:rsidP="006A5C3A">
            <w:pPr>
              <w:spacing w:line="240" w:lineRule="auto"/>
              <w:jc w:val="center"/>
              <w:rPr>
                <w:rFonts w:eastAsia="Times New Roman" w:cs="Calibri"/>
                <w:color w:val="000000"/>
                <w:sz w:val="20"/>
                <w:szCs w:val="20"/>
                <w:lang w:eastAsia="pt-BR"/>
              </w:rPr>
            </w:pPr>
            <w:r w:rsidRPr="00164626">
              <w:rPr>
                <w:rFonts w:cs="Calibri"/>
                <w:color w:val="000000"/>
                <w:sz w:val="20"/>
                <w:szCs w:val="20"/>
              </w:rPr>
              <w:t>2,29</w:t>
            </w:r>
          </w:p>
        </w:tc>
        <w:tc>
          <w:tcPr>
            <w:tcW w:w="1417" w:type="dxa"/>
            <w:shd w:val="clear" w:color="auto" w:fill="auto"/>
            <w:noWrap/>
            <w:vAlign w:val="center"/>
            <w:hideMark/>
          </w:tcPr>
          <w:p w14:paraId="4431178A" w14:textId="45E81EFE" w:rsidR="006A5C3A" w:rsidRPr="00164626" w:rsidRDefault="006A5C3A" w:rsidP="006A5C3A">
            <w:pPr>
              <w:spacing w:line="240" w:lineRule="auto"/>
              <w:jc w:val="center"/>
              <w:rPr>
                <w:rFonts w:eastAsia="Times New Roman" w:cs="Calibri"/>
                <w:color w:val="000000"/>
                <w:sz w:val="20"/>
                <w:szCs w:val="20"/>
                <w:lang w:eastAsia="pt-BR"/>
              </w:rPr>
            </w:pPr>
            <w:r w:rsidRPr="00164626">
              <w:rPr>
                <w:rFonts w:cs="Calibri"/>
                <w:color w:val="000000"/>
                <w:sz w:val="20"/>
                <w:szCs w:val="20"/>
              </w:rPr>
              <w:t>3,43</w:t>
            </w:r>
          </w:p>
        </w:tc>
      </w:tr>
    </w:tbl>
    <w:p w14:paraId="61E4BCA5" w14:textId="6FDB5C63" w:rsidR="00566F0E" w:rsidRPr="00164626" w:rsidRDefault="00D30F6D" w:rsidP="00D30F6D">
      <w:pPr>
        <w:tabs>
          <w:tab w:val="left" w:pos="851"/>
          <w:tab w:val="left" w:pos="10206"/>
        </w:tabs>
        <w:spacing w:after="240"/>
        <w:jc w:val="center"/>
        <w:rPr>
          <w:sz w:val="20"/>
          <w:szCs w:val="20"/>
        </w:rPr>
      </w:pPr>
      <w:r w:rsidRPr="00164626">
        <w:rPr>
          <w:sz w:val="20"/>
          <w:szCs w:val="20"/>
        </w:rPr>
        <w:t>Fonte: Empresa Executora (2020).</w:t>
      </w:r>
    </w:p>
    <w:p w14:paraId="4D743488" w14:textId="77777777" w:rsidR="00566F0E" w:rsidRPr="00164626" w:rsidRDefault="00566F0E">
      <w:pPr>
        <w:spacing w:line="240" w:lineRule="auto"/>
        <w:jc w:val="left"/>
        <w:rPr>
          <w:sz w:val="20"/>
          <w:szCs w:val="20"/>
        </w:rPr>
      </w:pPr>
      <w:r w:rsidRPr="00164626">
        <w:rPr>
          <w:sz w:val="20"/>
          <w:szCs w:val="20"/>
        </w:rPr>
        <w:br w:type="page"/>
      </w:r>
    </w:p>
    <w:p w14:paraId="4334CE6E" w14:textId="346C727E" w:rsidR="00D30F6D" w:rsidRPr="00164626" w:rsidRDefault="00D30F6D" w:rsidP="00D30F6D">
      <w:pPr>
        <w:autoSpaceDE w:val="0"/>
        <w:autoSpaceDN w:val="0"/>
        <w:adjustRightInd w:val="0"/>
        <w:spacing w:line="240" w:lineRule="auto"/>
        <w:jc w:val="center"/>
        <w:rPr>
          <w:rFonts w:eastAsia="Calibri" w:cs="Times New Roman"/>
          <w:sz w:val="20"/>
          <w:szCs w:val="20"/>
        </w:rPr>
      </w:pPr>
      <w:bookmarkStart w:id="236" w:name="_Toc38291432"/>
      <w:bookmarkStart w:id="237" w:name="_Toc45109407"/>
      <w:r w:rsidRPr="00164626">
        <w:rPr>
          <w:rFonts w:eastAsia="Calibri" w:cs="Times New Roman"/>
          <w:sz w:val="20"/>
          <w:szCs w:val="20"/>
        </w:rPr>
        <w:t xml:space="preserve">Tabela </w:t>
      </w:r>
      <w:r w:rsidRPr="00164626">
        <w:rPr>
          <w:rFonts w:eastAsia="Calibri" w:cs="Times New Roman"/>
          <w:sz w:val="20"/>
          <w:szCs w:val="20"/>
        </w:rPr>
        <w:fldChar w:fldCharType="begin"/>
      </w:r>
      <w:r w:rsidRPr="00164626">
        <w:rPr>
          <w:rFonts w:eastAsia="Calibri" w:cs="Times New Roman"/>
          <w:sz w:val="20"/>
          <w:szCs w:val="20"/>
        </w:rPr>
        <w:instrText xml:space="preserve"> SEQ Tabela \* ARABIC </w:instrText>
      </w:r>
      <w:r w:rsidRPr="00164626">
        <w:rPr>
          <w:rFonts w:eastAsia="Calibri" w:cs="Times New Roman"/>
          <w:sz w:val="20"/>
          <w:szCs w:val="20"/>
        </w:rPr>
        <w:fldChar w:fldCharType="separate"/>
      </w:r>
      <w:r w:rsidR="00C635C4">
        <w:rPr>
          <w:rFonts w:eastAsia="Calibri" w:cs="Times New Roman"/>
          <w:noProof/>
          <w:sz w:val="20"/>
          <w:szCs w:val="20"/>
        </w:rPr>
        <w:t>37</w:t>
      </w:r>
      <w:r w:rsidRPr="00164626">
        <w:rPr>
          <w:rFonts w:eastAsia="Calibri" w:cs="Times New Roman"/>
          <w:noProof/>
          <w:sz w:val="20"/>
          <w:szCs w:val="20"/>
        </w:rPr>
        <w:fldChar w:fldCharType="end"/>
      </w:r>
      <w:r w:rsidRPr="00164626">
        <w:rPr>
          <w:rFonts w:eastAsia="Calibri" w:cs="Times New Roman"/>
          <w:sz w:val="20"/>
          <w:szCs w:val="20"/>
        </w:rPr>
        <w:t xml:space="preserve"> – Projeção da geração anual de esgoto para a zona rural ao longo do horizonte de projeto de 20 anos</w:t>
      </w:r>
      <w:bookmarkEnd w:id="236"/>
      <w:bookmarkEnd w:id="237"/>
    </w:p>
    <w:tbl>
      <w:tblPr>
        <w:tblW w:w="115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63"/>
        <w:gridCol w:w="937"/>
        <w:gridCol w:w="1868"/>
        <w:gridCol w:w="2056"/>
        <w:gridCol w:w="2313"/>
        <w:gridCol w:w="1277"/>
        <w:gridCol w:w="1275"/>
        <w:gridCol w:w="1197"/>
      </w:tblGrid>
      <w:tr w:rsidR="006A5C3A" w:rsidRPr="00164626" w14:paraId="37E883F0" w14:textId="379703A7" w:rsidTr="006A5C3A">
        <w:trPr>
          <w:trHeight w:val="725"/>
          <w:jc w:val="center"/>
        </w:trPr>
        <w:tc>
          <w:tcPr>
            <w:tcW w:w="1600" w:type="dxa"/>
            <w:gridSpan w:val="2"/>
            <w:tcBorders>
              <w:top w:val="single" w:sz="4" w:space="0" w:color="auto"/>
              <w:left w:val="single" w:sz="4" w:space="0" w:color="auto"/>
              <w:right w:val="single" w:sz="4" w:space="0" w:color="auto"/>
            </w:tcBorders>
            <w:noWrap/>
            <w:vAlign w:val="center"/>
            <w:hideMark/>
          </w:tcPr>
          <w:p w14:paraId="4416C7F7" w14:textId="10EC1E91" w:rsidR="006A5C3A" w:rsidRPr="00164626" w:rsidRDefault="006A5C3A" w:rsidP="006A5C3A">
            <w:pPr>
              <w:spacing w:line="240" w:lineRule="auto"/>
              <w:jc w:val="center"/>
              <w:rPr>
                <w:rFonts w:eastAsia="Times New Roman" w:cs="Calibri"/>
                <w:b/>
                <w:bCs/>
                <w:color w:val="000000"/>
                <w:sz w:val="20"/>
                <w:szCs w:val="20"/>
                <w:lang w:eastAsia="pt-BR"/>
              </w:rPr>
            </w:pPr>
            <w:r w:rsidRPr="00164626">
              <w:rPr>
                <w:rFonts w:eastAsia="Times New Roman" w:cs="Calibri"/>
                <w:b/>
                <w:bCs/>
                <w:color w:val="000000"/>
                <w:sz w:val="20"/>
                <w:szCs w:val="20"/>
                <w:lang w:eastAsia="pt-BR"/>
              </w:rPr>
              <w:t>Ano</w:t>
            </w:r>
          </w:p>
        </w:tc>
        <w:tc>
          <w:tcPr>
            <w:tcW w:w="1868" w:type="dxa"/>
            <w:tcBorders>
              <w:top w:val="single" w:sz="4" w:space="0" w:color="auto"/>
              <w:left w:val="single" w:sz="4" w:space="0" w:color="auto"/>
              <w:bottom w:val="single" w:sz="4" w:space="0" w:color="auto"/>
              <w:right w:val="single" w:sz="4" w:space="0" w:color="auto"/>
            </w:tcBorders>
            <w:vAlign w:val="center"/>
            <w:hideMark/>
          </w:tcPr>
          <w:p w14:paraId="39021BAF" w14:textId="77777777" w:rsidR="006A5C3A" w:rsidRPr="00164626" w:rsidRDefault="006A5C3A" w:rsidP="006A5C3A">
            <w:pPr>
              <w:spacing w:line="240" w:lineRule="auto"/>
              <w:jc w:val="center"/>
              <w:rPr>
                <w:rFonts w:eastAsia="Times New Roman" w:cs="Calibri"/>
                <w:b/>
                <w:bCs/>
                <w:color w:val="000000"/>
                <w:sz w:val="20"/>
                <w:szCs w:val="20"/>
                <w:lang w:eastAsia="pt-BR"/>
              </w:rPr>
            </w:pPr>
            <w:r w:rsidRPr="00164626">
              <w:rPr>
                <w:rFonts w:eastAsia="Times New Roman" w:cs="Calibri"/>
                <w:b/>
                <w:bCs/>
                <w:color w:val="000000"/>
                <w:sz w:val="20"/>
                <w:szCs w:val="20"/>
                <w:lang w:eastAsia="pt-BR"/>
              </w:rPr>
              <w:t>Projeção populacional</w:t>
            </w:r>
          </w:p>
        </w:tc>
        <w:tc>
          <w:tcPr>
            <w:tcW w:w="2056" w:type="dxa"/>
            <w:tcBorders>
              <w:top w:val="single" w:sz="4" w:space="0" w:color="auto"/>
              <w:left w:val="single" w:sz="4" w:space="0" w:color="auto"/>
              <w:bottom w:val="single" w:sz="4" w:space="0" w:color="auto"/>
              <w:right w:val="single" w:sz="4" w:space="0" w:color="auto"/>
            </w:tcBorders>
            <w:vAlign w:val="center"/>
            <w:hideMark/>
          </w:tcPr>
          <w:p w14:paraId="33FA3394" w14:textId="00FD5E6C" w:rsidR="006A5C3A" w:rsidRPr="00164626" w:rsidRDefault="006A5C3A" w:rsidP="006A5C3A">
            <w:pPr>
              <w:spacing w:line="240" w:lineRule="auto"/>
              <w:jc w:val="center"/>
              <w:rPr>
                <w:rFonts w:eastAsia="Times New Roman" w:cs="Calibri"/>
                <w:b/>
                <w:bCs/>
                <w:color w:val="000000"/>
                <w:sz w:val="20"/>
                <w:szCs w:val="20"/>
                <w:lang w:eastAsia="pt-BR"/>
              </w:rPr>
            </w:pPr>
            <w:r w:rsidRPr="00164626">
              <w:rPr>
                <w:rFonts w:eastAsia="Times New Roman" w:cs="Calibri"/>
                <w:b/>
                <w:bCs/>
                <w:color w:val="000000"/>
                <w:sz w:val="20"/>
                <w:szCs w:val="20"/>
                <w:lang w:eastAsia="pt-BR"/>
              </w:rPr>
              <w:t>Geração per capita de esgoto (L/hab.dia)</w:t>
            </w:r>
          </w:p>
        </w:tc>
        <w:tc>
          <w:tcPr>
            <w:tcW w:w="2313" w:type="dxa"/>
            <w:tcBorders>
              <w:top w:val="single" w:sz="4" w:space="0" w:color="auto"/>
              <w:left w:val="single" w:sz="4" w:space="0" w:color="auto"/>
              <w:right w:val="single" w:sz="4" w:space="0" w:color="auto"/>
            </w:tcBorders>
            <w:vAlign w:val="center"/>
          </w:tcPr>
          <w:p w14:paraId="2099786E" w14:textId="77777777" w:rsidR="006A5C3A" w:rsidRPr="00164626" w:rsidRDefault="006A5C3A" w:rsidP="006A5C3A">
            <w:pPr>
              <w:spacing w:line="240" w:lineRule="auto"/>
              <w:jc w:val="center"/>
              <w:rPr>
                <w:rFonts w:eastAsia="Times New Roman" w:cs="Calibri"/>
                <w:b/>
                <w:bCs/>
                <w:color w:val="000000"/>
                <w:sz w:val="20"/>
                <w:szCs w:val="20"/>
                <w:lang w:eastAsia="pt-BR"/>
              </w:rPr>
            </w:pPr>
            <w:r w:rsidRPr="00164626">
              <w:rPr>
                <w:rFonts w:eastAsia="Times New Roman" w:cs="Calibri"/>
                <w:b/>
                <w:bCs/>
                <w:color w:val="000000"/>
                <w:sz w:val="20"/>
                <w:szCs w:val="20"/>
                <w:lang w:eastAsia="pt-BR"/>
              </w:rPr>
              <w:t>Geração de esgoto por economia (L/eco.dia)</w:t>
            </w:r>
          </w:p>
        </w:tc>
        <w:tc>
          <w:tcPr>
            <w:tcW w:w="1277" w:type="dxa"/>
            <w:tcBorders>
              <w:top w:val="single" w:sz="4" w:space="0" w:color="auto"/>
              <w:left w:val="single" w:sz="4" w:space="0" w:color="auto"/>
              <w:right w:val="single" w:sz="4" w:space="0" w:color="auto"/>
            </w:tcBorders>
            <w:noWrap/>
            <w:vAlign w:val="center"/>
          </w:tcPr>
          <w:p w14:paraId="3AADC843" w14:textId="5C5C7792" w:rsidR="006A5C3A" w:rsidRPr="00164626" w:rsidRDefault="006A5C3A" w:rsidP="006A5C3A">
            <w:pPr>
              <w:spacing w:line="240" w:lineRule="auto"/>
              <w:jc w:val="center"/>
              <w:rPr>
                <w:rFonts w:eastAsia="Times New Roman" w:cs="Calibri"/>
                <w:b/>
                <w:bCs/>
                <w:color w:val="000000"/>
                <w:sz w:val="20"/>
                <w:szCs w:val="20"/>
                <w:lang w:eastAsia="pt-BR"/>
              </w:rPr>
            </w:pPr>
            <w:r w:rsidRPr="00164626">
              <w:rPr>
                <w:rFonts w:eastAsia="Times New Roman" w:cs="Calibri"/>
                <w:b/>
                <w:bCs/>
                <w:color w:val="000000"/>
                <w:sz w:val="20"/>
                <w:szCs w:val="20"/>
                <w:lang w:eastAsia="pt-BR"/>
              </w:rPr>
              <w:t>Vazão Média (L/s)</w:t>
            </w:r>
          </w:p>
        </w:tc>
        <w:tc>
          <w:tcPr>
            <w:tcW w:w="1275" w:type="dxa"/>
            <w:tcBorders>
              <w:top w:val="single" w:sz="4" w:space="0" w:color="auto"/>
              <w:left w:val="single" w:sz="4" w:space="0" w:color="auto"/>
              <w:right w:val="single" w:sz="4" w:space="0" w:color="auto"/>
            </w:tcBorders>
            <w:vAlign w:val="center"/>
          </w:tcPr>
          <w:p w14:paraId="4642F8E5" w14:textId="626400AA" w:rsidR="006A5C3A" w:rsidRPr="00164626" w:rsidRDefault="006A5C3A" w:rsidP="006A5C3A">
            <w:pPr>
              <w:spacing w:line="240" w:lineRule="auto"/>
              <w:jc w:val="center"/>
              <w:rPr>
                <w:rFonts w:eastAsia="Times New Roman" w:cs="Calibri"/>
                <w:b/>
                <w:bCs/>
                <w:color w:val="000000"/>
                <w:sz w:val="20"/>
                <w:szCs w:val="20"/>
                <w:lang w:eastAsia="pt-BR"/>
              </w:rPr>
            </w:pPr>
            <w:r w:rsidRPr="00164626">
              <w:rPr>
                <w:rFonts w:eastAsia="Times New Roman" w:cs="Calibri"/>
                <w:b/>
                <w:bCs/>
                <w:color w:val="000000"/>
                <w:sz w:val="20"/>
                <w:szCs w:val="20"/>
                <w:lang w:eastAsia="pt-BR"/>
              </w:rPr>
              <w:t>Vazão Máxima (L/s)</w:t>
            </w:r>
          </w:p>
        </w:tc>
        <w:tc>
          <w:tcPr>
            <w:tcW w:w="1197" w:type="dxa"/>
            <w:tcBorders>
              <w:top w:val="single" w:sz="4" w:space="0" w:color="auto"/>
              <w:left w:val="single" w:sz="4" w:space="0" w:color="auto"/>
              <w:right w:val="single" w:sz="4" w:space="0" w:color="auto"/>
            </w:tcBorders>
            <w:vAlign w:val="center"/>
          </w:tcPr>
          <w:p w14:paraId="3773FA6E" w14:textId="317A77CA" w:rsidR="006A5C3A" w:rsidRPr="00164626" w:rsidRDefault="006A5C3A" w:rsidP="006A5C3A">
            <w:pPr>
              <w:spacing w:line="240" w:lineRule="auto"/>
              <w:jc w:val="center"/>
              <w:rPr>
                <w:rFonts w:eastAsia="Times New Roman" w:cs="Calibri"/>
                <w:b/>
                <w:bCs/>
                <w:color w:val="000000"/>
                <w:sz w:val="20"/>
                <w:szCs w:val="20"/>
                <w:lang w:eastAsia="pt-BR"/>
              </w:rPr>
            </w:pPr>
            <w:r w:rsidRPr="00164626">
              <w:rPr>
                <w:rFonts w:eastAsia="Times New Roman" w:cs="Calibri"/>
                <w:b/>
                <w:bCs/>
                <w:color w:val="000000"/>
                <w:sz w:val="20"/>
                <w:szCs w:val="20"/>
                <w:lang w:eastAsia="pt-BR"/>
              </w:rPr>
              <w:t>Vazão Horária</w:t>
            </w:r>
          </w:p>
        </w:tc>
      </w:tr>
      <w:tr w:rsidR="006A5C3A" w:rsidRPr="00164626" w14:paraId="5995BC36" w14:textId="77777777" w:rsidTr="006A5C3A">
        <w:trPr>
          <w:trHeight w:val="18"/>
          <w:jc w:val="center"/>
        </w:trPr>
        <w:tc>
          <w:tcPr>
            <w:tcW w:w="663" w:type="dxa"/>
            <w:tcBorders>
              <w:top w:val="single" w:sz="4" w:space="0" w:color="auto"/>
              <w:left w:val="single" w:sz="4" w:space="0" w:color="auto"/>
              <w:bottom w:val="single" w:sz="4" w:space="0" w:color="auto"/>
              <w:right w:val="single" w:sz="4" w:space="0" w:color="auto"/>
            </w:tcBorders>
            <w:noWrap/>
            <w:vAlign w:val="center"/>
            <w:hideMark/>
          </w:tcPr>
          <w:p w14:paraId="066D95BA"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w:t>
            </w:r>
          </w:p>
        </w:tc>
        <w:tc>
          <w:tcPr>
            <w:tcW w:w="937" w:type="dxa"/>
            <w:tcBorders>
              <w:top w:val="single" w:sz="4" w:space="0" w:color="auto"/>
              <w:left w:val="single" w:sz="4" w:space="0" w:color="auto"/>
              <w:bottom w:val="single" w:sz="4" w:space="0" w:color="auto"/>
              <w:right w:val="single" w:sz="4" w:space="0" w:color="auto"/>
            </w:tcBorders>
            <w:noWrap/>
            <w:vAlign w:val="center"/>
            <w:hideMark/>
          </w:tcPr>
          <w:p w14:paraId="3515C581"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2021</w:t>
            </w:r>
          </w:p>
        </w:tc>
        <w:tc>
          <w:tcPr>
            <w:tcW w:w="1868" w:type="dxa"/>
            <w:tcBorders>
              <w:top w:val="single" w:sz="4" w:space="0" w:color="auto"/>
              <w:left w:val="single" w:sz="4" w:space="0" w:color="auto"/>
              <w:bottom w:val="single" w:sz="4" w:space="0" w:color="auto"/>
              <w:right w:val="single" w:sz="4" w:space="0" w:color="auto"/>
            </w:tcBorders>
            <w:noWrap/>
            <w:vAlign w:val="center"/>
            <w:hideMark/>
          </w:tcPr>
          <w:p w14:paraId="1F46C3E7"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3.376</w:t>
            </w:r>
          </w:p>
        </w:tc>
        <w:tc>
          <w:tcPr>
            <w:tcW w:w="2056" w:type="dxa"/>
            <w:tcBorders>
              <w:top w:val="single" w:sz="4" w:space="0" w:color="auto"/>
              <w:left w:val="single" w:sz="4" w:space="0" w:color="auto"/>
              <w:bottom w:val="single" w:sz="4" w:space="0" w:color="auto"/>
              <w:right w:val="single" w:sz="4" w:space="0" w:color="auto"/>
            </w:tcBorders>
            <w:noWrap/>
            <w:vAlign w:val="center"/>
            <w:hideMark/>
          </w:tcPr>
          <w:p w14:paraId="6261258B"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57,784</w:t>
            </w:r>
          </w:p>
        </w:tc>
        <w:tc>
          <w:tcPr>
            <w:tcW w:w="2313" w:type="dxa"/>
            <w:tcBorders>
              <w:top w:val="single" w:sz="4" w:space="0" w:color="auto"/>
              <w:left w:val="single" w:sz="4" w:space="0" w:color="auto"/>
              <w:bottom w:val="single" w:sz="4" w:space="0" w:color="auto"/>
              <w:right w:val="single" w:sz="4" w:space="0" w:color="auto"/>
            </w:tcBorders>
            <w:vAlign w:val="center"/>
          </w:tcPr>
          <w:p w14:paraId="43EA392F"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221</w:t>
            </w:r>
          </w:p>
        </w:tc>
        <w:tc>
          <w:tcPr>
            <w:tcW w:w="1277" w:type="dxa"/>
            <w:tcBorders>
              <w:top w:val="single" w:sz="4" w:space="0" w:color="auto"/>
              <w:left w:val="single" w:sz="4" w:space="0" w:color="auto"/>
              <w:bottom w:val="single" w:sz="4" w:space="0" w:color="auto"/>
              <w:right w:val="single" w:sz="4" w:space="0" w:color="auto"/>
            </w:tcBorders>
            <w:noWrap/>
            <w:vAlign w:val="center"/>
            <w:hideMark/>
          </w:tcPr>
          <w:p w14:paraId="0BA0AB4D"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2,26</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2DD859AD"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2,71</w:t>
            </w:r>
          </w:p>
        </w:tc>
        <w:tc>
          <w:tcPr>
            <w:tcW w:w="1197" w:type="dxa"/>
            <w:tcBorders>
              <w:top w:val="single" w:sz="4" w:space="0" w:color="auto"/>
              <w:left w:val="single" w:sz="4" w:space="0" w:color="auto"/>
              <w:bottom w:val="single" w:sz="4" w:space="0" w:color="auto"/>
              <w:right w:val="single" w:sz="4" w:space="0" w:color="auto"/>
            </w:tcBorders>
            <w:noWrap/>
            <w:vAlign w:val="center"/>
            <w:hideMark/>
          </w:tcPr>
          <w:p w14:paraId="5FF51E3C"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4,06</w:t>
            </w:r>
          </w:p>
        </w:tc>
      </w:tr>
      <w:tr w:rsidR="006A5C3A" w:rsidRPr="00164626" w14:paraId="1C3F3BC1" w14:textId="77777777" w:rsidTr="006A5C3A">
        <w:trPr>
          <w:trHeight w:val="18"/>
          <w:jc w:val="center"/>
        </w:trPr>
        <w:tc>
          <w:tcPr>
            <w:tcW w:w="663" w:type="dxa"/>
            <w:tcBorders>
              <w:top w:val="single" w:sz="4" w:space="0" w:color="auto"/>
              <w:left w:val="single" w:sz="4" w:space="0" w:color="auto"/>
              <w:bottom w:val="single" w:sz="4" w:space="0" w:color="auto"/>
              <w:right w:val="single" w:sz="4" w:space="0" w:color="auto"/>
            </w:tcBorders>
            <w:noWrap/>
            <w:vAlign w:val="center"/>
            <w:hideMark/>
          </w:tcPr>
          <w:p w14:paraId="60624A58"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w:t>
            </w:r>
          </w:p>
        </w:tc>
        <w:tc>
          <w:tcPr>
            <w:tcW w:w="937" w:type="dxa"/>
            <w:tcBorders>
              <w:top w:val="single" w:sz="4" w:space="0" w:color="auto"/>
              <w:left w:val="single" w:sz="4" w:space="0" w:color="auto"/>
              <w:bottom w:val="single" w:sz="4" w:space="0" w:color="auto"/>
              <w:right w:val="single" w:sz="4" w:space="0" w:color="auto"/>
            </w:tcBorders>
            <w:noWrap/>
            <w:vAlign w:val="center"/>
            <w:hideMark/>
          </w:tcPr>
          <w:p w14:paraId="35CAECEF"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2022</w:t>
            </w:r>
          </w:p>
        </w:tc>
        <w:tc>
          <w:tcPr>
            <w:tcW w:w="1868" w:type="dxa"/>
            <w:tcBorders>
              <w:top w:val="single" w:sz="4" w:space="0" w:color="auto"/>
              <w:left w:val="single" w:sz="4" w:space="0" w:color="auto"/>
              <w:bottom w:val="single" w:sz="4" w:space="0" w:color="auto"/>
              <w:right w:val="single" w:sz="4" w:space="0" w:color="auto"/>
            </w:tcBorders>
            <w:noWrap/>
            <w:vAlign w:val="center"/>
            <w:hideMark/>
          </w:tcPr>
          <w:p w14:paraId="44F053EE"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3.382</w:t>
            </w:r>
          </w:p>
        </w:tc>
        <w:tc>
          <w:tcPr>
            <w:tcW w:w="2056" w:type="dxa"/>
            <w:tcBorders>
              <w:top w:val="single" w:sz="4" w:space="0" w:color="auto"/>
              <w:left w:val="single" w:sz="4" w:space="0" w:color="auto"/>
              <w:bottom w:val="single" w:sz="4" w:space="0" w:color="auto"/>
              <w:right w:val="single" w:sz="4" w:space="0" w:color="auto"/>
            </w:tcBorders>
            <w:noWrap/>
            <w:vAlign w:val="center"/>
            <w:hideMark/>
          </w:tcPr>
          <w:p w14:paraId="5CABBA3A"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57,784</w:t>
            </w:r>
          </w:p>
        </w:tc>
        <w:tc>
          <w:tcPr>
            <w:tcW w:w="2313" w:type="dxa"/>
            <w:tcBorders>
              <w:top w:val="single" w:sz="4" w:space="0" w:color="auto"/>
              <w:left w:val="single" w:sz="4" w:space="0" w:color="auto"/>
              <w:bottom w:val="single" w:sz="4" w:space="0" w:color="auto"/>
              <w:right w:val="single" w:sz="4" w:space="0" w:color="auto"/>
            </w:tcBorders>
            <w:vAlign w:val="center"/>
          </w:tcPr>
          <w:p w14:paraId="4314333D"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221</w:t>
            </w:r>
          </w:p>
        </w:tc>
        <w:tc>
          <w:tcPr>
            <w:tcW w:w="1277" w:type="dxa"/>
            <w:tcBorders>
              <w:top w:val="single" w:sz="4" w:space="0" w:color="auto"/>
              <w:left w:val="single" w:sz="4" w:space="0" w:color="auto"/>
              <w:bottom w:val="single" w:sz="4" w:space="0" w:color="auto"/>
              <w:right w:val="single" w:sz="4" w:space="0" w:color="auto"/>
            </w:tcBorders>
            <w:noWrap/>
            <w:vAlign w:val="center"/>
            <w:hideMark/>
          </w:tcPr>
          <w:p w14:paraId="78FE81C6"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2,26</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56C5883B"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2,71</w:t>
            </w:r>
          </w:p>
        </w:tc>
        <w:tc>
          <w:tcPr>
            <w:tcW w:w="1197" w:type="dxa"/>
            <w:tcBorders>
              <w:top w:val="single" w:sz="4" w:space="0" w:color="auto"/>
              <w:left w:val="single" w:sz="4" w:space="0" w:color="auto"/>
              <w:bottom w:val="single" w:sz="4" w:space="0" w:color="auto"/>
              <w:right w:val="single" w:sz="4" w:space="0" w:color="auto"/>
            </w:tcBorders>
            <w:noWrap/>
            <w:vAlign w:val="center"/>
            <w:hideMark/>
          </w:tcPr>
          <w:p w14:paraId="730830A6"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4,07</w:t>
            </w:r>
          </w:p>
        </w:tc>
      </w:tr>
      <w:tr w:rsidR="006A5C3A" w:rsidRPr="00164626" w14:paraId="78E12001" w14:textId="77777777" w:rsidTr="006A5C3A">
        <w:trPr>
          <w:trHeight w:val="18"/>
          <w:jc w:val="center"/>
        </w:trPr>
        <w:tc>
          <w:tcPr>
            <w:tcW w:w="663" w:type="dxa"/>
            <w:tcBorders>
              <w:top w:val="single" w:sz="4" w:space="0" w:color="auto"/>
              <w:left w:val="single" w:sz="4" w:space="0" w:color="auto"/>
              <w:bottom w:val="single" w:sz="4" w:space="0" w:color="auto"/>
              <w:right w:val="single" w:sz="4" w:space="0" w:color="auto"/>
            </w:tcBorders>
            <w:noWrap/>
            <w:vAlign w:val="center"/>
            <w:hideMark/>
          </w:tcPr>
          <w:p w14:paraId="40E420DF"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w:t>
            </w:r>
          </w:p>
        </w:tc>
        <w:tc>
          <w:tcPr>
            <w:tcW w:w="937" w:type="dxa"/>
            <w:tcBorders>
              <w:top w:val="single" w:sz="4" w:space="0" w:color="auto"/>
              <w:left w:val="single" w:sz="4" w:space="0" w:color="auto"/>
              <w:bottom w:val="single" w:sz="4" w:space="0" w:color="auto"/>
              <w:right w:val="single" w:sz="4" w:space="0" w:color="auto"/>
            </w:tcBorders>
            <w:noWrap/>
            <w:vAlign w:val="center"/>
            <w:hideMark/>
          </w:tcPr>
          <w:p w14:paraId="0ACDE8FA"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2023</w:t>
            </w:r>
          </w:p>
        </w:tc>
        <w:tc>
          <w:tcPr>
            <w:tcW w:w="1868" w:type="dxa"/>
            <w:tcBorders>
              <w:top w:val="single" w:sz="4" w:space="0" w:color="auto"/>
              <w:left w:val="single" w:sz="4" w:space="0" w:color="auto"/>
              <w:bottom w:val="single" w:sz="4" w:space="0" w:color="auto"/>
              <w:right w:val="single" w:sz="4" w:space="0" w:color="auto"/>
            </w:tcBorders>
            <w:noWrap/>
            <w:vAlign w:val="center"/>
            <w:hideMark/>
          </w:tcPr>
          <w:p w14:paraId="186F69C2"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3.388</w:t>
            </w:r>
          </w:p>
        </w:tc>
        <w:tc>
          <w:tcPr>
            <w:tcW w:w="2056" w:type="dxa"/>
            <w:tcBorders>
              <w:top w:val="single" w:sz="4" w:space="0" w:color="auto"/>
              <w:left w:val="single" w:sz="4" w:space="0" w:color="auto"/>
              <w:bottom w:val="single" w:sz="4" w:space="0" w:color="auto"/>
              <w:right w:val="single" w:sz="4" w:space="0" w:color="auto"/>
            </w:tcBorders>
            <w:noWrap/>
            <w:vAlign w:val="center"/>
            <w:hideMark/>
          </w:tcPr>
          <w:p w14:paraId="2E4E1FF8"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57,784</w:t>
            </w:r>
          </w:p>
        </w:tc>
        <w:tc>
          <w:tcPr>
            <w:tcW w:w="2313" w:type="dxa"/>
            <w:tcBorders>
              <w:top w:val="single" w:sz="4" w:space="0" w:color="auto"/>
              <w:left w:val="single" w:sz="4" w:space="0" w:color="auto"/>
              <w:bottom w:val="single" w:sz="4" w:space="0" w:color="auto"/>
              <w:right w:val="single" w:sz="4" w:space="0" w:color="auto"/>
            </w:tcBorders>
            <w:vAlign w:val="center"/>
          </w:tcPr>
          <w:p w14:paraId="062D4AD5"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221</w:t>
            </w:r>
          </w:p>
        </w:tc>
        <w:tc>
          <w:tcPr>
            <w:tcW w:w="1277" w:type="dxa"/>
            <w:tcBorders>
              <w:top w:val="single" w:sz="4" w:space="0" w:color="auto"/>
              <w:left w:val="single" w:sz="4" w:space="0" w:color="auto"/>
              <w:bottom w:val="single" w:sz="4" w:space="0" w:color="auto"/>
              <w:right w:val="single" w:sz="4" w:space="0" w:color="auto"/>
            </w:tcBorders>
            <w:noWrap/>
            <w:vAlign w:val="center"/>
            <w:hideMark/>
          </w:tcPr>
          <w:p w14:paraId="129C89C6"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2,27</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1A5E33D8"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2,72</w:t>
            </w:r>
          </w:p>
        </w:tc>
        <w:tc>
          <w:tcPr>
            <w:tcW w:w="1197" w:type="dxa"/>
            <w:tcBorders>
              <w:top w:val="single" w:sz="4" w:space="0" w:color="auto"/>
              <w:left w:val="single" w:sz="4" w:space="0" w:color="auto"/>
              <w:bottom w:val="single" w:sz="4" w:space="0" w:color="auto"/>
              <w:right w:val="single" w:sz="4" w:space="0" w:color="auto"/>
            </w:tcBorders>
            <w:noWrap/>
            <w:vAlign w:val="center"/>
            <w:hideMark/>
          </w:tcPr>
          <w:p w14:paraId="2AF7A0D0"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4,08</w:t>
            </w:r>
          </w:p>
        </w:tc>
      </w:tr>
      <w:tr w:rsidR="006A5C3A" w:rsidRPr="00164626" w14:paraId="1F83BD18" w14:textId="77777777" w:rsidTr="006A5C3A">
        <w:trPr>
          <w:trHeight w:val="18"/>
          <w:jc w:val="center"/>
        </w:trPr>
        <w:tc>
          <w:tcPr>
            <w:tcW w:w="663" w:type="dxa"/>
            <w:tcBorders>
              <w:top w:val="single" w:sz="4" w:space="0" w:color="auto"/>
              <w:left w:val="single" w:sz="4" w:space="0" w:color="auto"/>
              <w:bottom w:val="single" w:sz="4" w:space="0" w:color="auto"/>
              <w:right w:val="single" w:sz="4" w:space="0" w:color="auto"/>
            </w:tcBorders>
            <w:noWrap/>
            <w:vAlign w:val="center"/>
            <w:hideMark/>
          </w:tcPr>
          <w:p w14:paraId="6F95BB66"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4</w:t>
            </w:r>
          </w:p>
        </w:tc>
        <w:tc>
          <w:tcPr>
            <w:tcW w:w="937" w:type="dxa"/>
            <w:tcBorders>
              <w:top w:val="single" w:sz="4" w:space="0" w:color="auto"/>
              <w:left w:val="single" w:sz="4" w:space="0" w:color="auto"/>
              <w:bottom w:val="single" w:sz="4" w:space="0" w:color="auto"/>
              <w:right w:val="single" w:sz="4" w:space="0" w:color="auto"/>
            </w:tcBorders>
            <w:noWrap/>
            <w:vAlign w:val="center"/>
            <w:hideMark/>
          </w:tcPr>
          <w:p w14:paraId="5E432DC4"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2024</w:t>
            </w:r>
          </w:p>
        </w:tc>
        <w:tc>
          <w:tcPr>
            <w:tcW w:w="1868" w:type="dxa"/>
            <w:tcBorders>
              <w:top w:val="single" w:sz="4" w:space="0" w:color="auto"/>
              <w:left w:val="single" w:sz="4" w:space="0" w:color="auto"/>
              <w:bottom w:val="single" w:sz="4" w:space="0" w:color="auto"/>
              <w:right w:val="single" w:sz="4" w:space="0" w:color="auto"/>
            </w:tcBorders>
            <w:noWrap/>
            <w:vAlign w:val="center"/>
            <w:hideMark/>
          </w:tcPr>
          <w:p w14:paraId="523F9FD4"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3.394</w:t>
            </w:r>
          </w:p>
        </w:tc>
        <w:tc>
          <w:tcPr>
            <w:tcW w:w="2056" w:type="dxa"/>
            <w:tcBorders>
              <w:top w:val="single" w:sz="4" w:space="0" w:color="auto"/>
              <w:left w:val="single" w:sz="4" w:space="0" w:color="auto"/>
              <w:bottom w:val="single" w:sz="4" w:space="0" w:color="auto"/>
              <w:right w:val="single" w:sz="4" w:space="0" w:color="auto"/>
            </w:tcBorders>
            <w:noWrap/>
            <w:vAlign w:val="center"/>
            <w:hideMark/>
          </w:tcPr>
          <w:p w14:paraId="5D6E5333"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57,784</w:t>
            </w:r>
          </w:p>
        </w:tc>
        <w:tc>
          <w:tcPr>
            <w:tcW w:w="2313" w:type="dxa"/>
            <w:tcBorders>
              <w:top w:val="single" w:sz="4" w:space="0" w:color="auto"/>
              <w:left w:val="single" w:sz="4" w:space="0" w:color="auto"/>
              <w:bottom w:val="single" w:sz="4" w:space="0" w:color="auto"/>
              <w:right w:val="single" w:sz="4" w:space="0" w:color="auto"/>
            </w:tcBorders>
            <w:vAlign w:val="center"/>
          </w:tcPr>
          <w:p w14:paraId="6C7AA271"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221</w:t>
            </w:r>
          </w:p>
        </w:tc>
        <w:tc>
          <w:tcPr>
            <w:tcW w:w="1277" w:type="dxa"/>
            <w:tcBorders>
              <w:top w:val="single" w:sz="4" w:space="0" w:color="auto"/>
              <w:left w:val="single" w:sz="4" w:space="0" w:color="auto"/>
              <w:bottom w:val="single" w:sz="4" w:space="0" w:color="auto"/>
              <w:right w:val="single" w:sz="4" w:space="0" w:color="auto"/>
            </w:tcBorders>
            <w:noWrap/>
            <w:vAlign w:val="center"/>
            <w:hideMark/>
          </w:tcPr>
          <w:p w14:paraId="37B6BDDD"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2,27</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789EA804"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2,72</w:t>
            </w:r>
          </w:p>
        </w:tc>
        <w:tc>
          <w:tcPr>
            <w:tcW w:w="1197" w:type="dxa"/>
            <w:tcBorders>
              <w:top w:val="single" w:sz="4" w:space="0" w:color="auto"/>
              <w:left w:val="single" w:sz="4" w:space="0" w:color="auto"/>
              <w:bottom w:val="single" w:sz="4" w:space="0" w:color="auto"/>
              <w:right w:val="single" w:sz="4" w:space="0" w:color="auto"/>
            </w:tcBorders>
            <w:noWrap/>
            <w:vAlign w:val="center"/>
            <w:hideMark/>
          </w:tcPr>
          <w:p w14:paraId="79A08E65"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4,09</w:t>
            </w:r>
          </w:p>
        </w:tc>
      </w:tr>
      <w:tr w:rsidR="006A5C3A" w:rsidRPr="00164626" w14:paraId="6AD60CF5" w14:textId="77777777" w:rsidTr="006A5C3A">
        <w:trPr>
          <w:trHeight w:val="18"/>
          <w:jc w:val="center"/>
        </w:trPr>
        <w:tc>
          <w:tcPr>
            <w:tcW w:w="663" w:type="dxa"/>
            <w:tcBorders>
              <w:top w:val="single" w:sz="4" w:space="0" w:color="auto"/>
              <w:left w:val="single" w:sz="4" w:space="0" w:color="auto"/>
              <w:bottom w:val="single" w:sz="4" w:space="0" w:color="auto"/>
              <w:right w:val="single" w:sz="4" w:space="0" w:color="auto"/>
            </w:tcBorders>
            <w:noWrap/>
            <w:vAlign w:val="center"/>
            <w:hideMark/>
          </w:tcPr>
          <w:p w14:paraId="1BF9F3B3"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5</w:t>
            </w:r>
          </w:p>
        </w:tc>
        <w:tc>
          <w:tcPr>
            <w:tcW w:w="937" w:type="dxa"/>
            <w:tcBorders>
              <w:top w:val="single" w:sz="4" w:space="0" w:color="auto"/>
              <w:left w:val="single" w:sz="4" w:space="0" w:color="auto"/>
              <w:bottom w:val="single" w:sz="4" w:space="0" w:color="auto"/>
              <w:right w:val="single" w:sz="4" w:space="0" w:color="auto"/>
            </w:tcBorders>
            <w:noWrap/>
            <w:vAlign w:val="center"/>
            <w:hideMark/>
          </w:tcPr>
          <w:p w14:paraId="5F06D36C"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2025</w:t>
            </w:r>
          </w:p>
        </w:tc>
        <w:tc>
          <w:tcPr>
            <w:tcW w:w="1868" w:type="dxa"/>
            <w:tcBorders>
              <w:top w:val="single" w:sz="4" w:space="0" w:color="auto"/>
              <w:left w:val="single" w:sz="4" w:space="0" w:color="auto"/>
              <w:bottom w:val="single" w:sz="4" w:space="0" w:color="auto"/>
              <w:right w:val="single" w:sz="4" w:space="0" w:color="auto"/>
            </w:tcBorders>
            <w:noWrap/>
            <w:vAlign w:val="center"/>
            <w:hideMark/>
          </w:tcPr>
          <w:p w14:paraId="23E9B552"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3.401</w:t>
            </w:r>
          </w:p>
        </w:tc>
        <w:tc>
          <w:tcPr>
            <w:tcW w:w="2056" w:type="dxa"/>
            <w:tcBorders>
              <w:top w:val="single" w:sz="4" w:space="0" w:color="auto"/>
              <w:left w:val="single" w:sz="4" w:space="0" w:color="auto"/>
              <w:bottom w:val="single" w:sz="4" w:space="0" w:color="auto"/>
              <w:right w:val="single" w:sz="4" w:space="0" w:color="auto"/>
            </w:tcBorders>
            <w:noWrap/>
            <w:vAlign w:val="center"/>
            <w:hideMark/>
          </w:tcPr>
          <w:p w14:paraId="05D3722B"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57,784</w:t>
            </w:r>
          </w:p>
        </w:tc>
        <w:tc>
          <w:tcPr>
            <w:tcW w:w="2313" w:type="dxa"/>
            <w:tcBorders>
              <w:top w:val="single" w:sz="4" w:space="0" w:color="auto"/>
              <w:left w:val="single" w:sz="4" w:space="0" w:color="auto"/>
              <w:bottom w:val="single" w:sz="4" w:space="0" w:color="auto"/>
              <w:right w:val="single" w:sz="4" w:space="0" w:color="auto"/>
            </w:tcBorders>
            <w:vAlign w:val="center"/>
          </w:tcPr>
          <w:p w14:paraId="1BCF9731"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221</w:t>
            </w:r>
          </w:p>
        </w:tc>
        <w:tc>
          <w:tcPr>
            <w:tcW w:w="1277" w:type="dxa"/>
            <w:tcBorders>
              <w:top w:val="single" w:sz="4" w:space="0" w:color="auto"/>
              <w:left w:val="single" w:sz="4" w:space="0" w:color="auto"/>
              <w:bottom w:val="single" w:sz="4" w:space="0" w:color="auto"/>
              <w:right w:val="single" w:sz="4" w:space="0" w:color="auto"/>
            </w:tcBorders>
            <w:noWrap/>
            <w:vAlign w:val="center"/>
            <w:hideMark/>
          </w:tcPr>
          <w:p w14:paraId="05E7F5CA"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2,27</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2ECD08B2"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2,73</w:t>
            </w:r>
          </w:p>
        </w:tc>
        <w:tc>
          <w:tcPr>
            <w:tcW w:w="1197" w:type="dxa"/>
            <w:tcBorders>
              <w:top w:val="single" w:sz="4" w:space="0" w:color="auto"/>
              <w:left w:val="single" w:sz="4" w:space="0" w:color="auto"/>
              <w:bottom w:val="single" w:sz="4" w:space="0" w:color="auto"/>
              <w:right w:val="single" w:sz="4" w:space="0" w:color="auto"/>
            </w:tcBorders>
            <w:noWrap/>
            <w:vAlign w:val="center"/>
            <w:hideMark/>
          </w:tcPr>
          <w:p w14:paraId="0AD364FE"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4,09</w:t>
            </w:r>
          </w:p>
        </w:tc>
      </w:tr>
      <w:tr w:rsidR="006A5C3A" w:rsidRPr="00164626" w14:paraId="01495D72" w14:textId="77777777" w:rsidTr="006A5C3A">
        <w:trPr>
          <w:trHeight w:val="18"/>
          <w:jc w:val="center"/>
        </w:trPr>
        <w:tc>
          <w:tcPr>
            <w:tcW w:w="663" w:type="dxa"/>
            <w:tcBorders>
              <w:top w:val="single" w:sz="4" w:space="0" w:color="auto"/>
              <w:left w:val="single" w:sz="4" w:space="0" w:color="auto"/>
              <w:bottom w:val="single" w:sz="4" w:space="0" w:color="auto"/>
              <w:right w:val="single" w:sz="4" w:space="0" w:color="auto"/>
            </w:tcBorders>
            <w:noWrap/>
            <w:vAlign w:val="center"/>
            <w:hideMark/>
          </w:tcPr>
          <w:p w14:paraId="30BC050C"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6</w:t>
            </w:r>
          </w:p>
        </w:tc>
        <w:tc>
          <w:tcPr>
            <w:tcW w:w="937" w:type="dxa"/>
            <w:tcBorders>
              <w:top w:val="single" w:sz="4" w:space="0" w:color="auto"/>
              <w:left w:val="single" w:sz="4" w:space="0" w:color="auto"/>
              <w:bottom w:val="single" w:sz="4" w:space="0" w:color="auto"/>
              <w:right w:val="single" w:sz="4" w:space="0" w:color="auto"/>
            </w:tcBorders>
            <w:noWrap/>
            <w:vAlign w:val="center"/>
            <w:hideMark/>
          </w:tcPr>
          <w:p w14:paraId="381A6285"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2026</w:t>
            </w:r>
          </w:p>
        </w:tc>
        <w:tc>
          <w:tcPr>
            <w:tcW w:w="1868" w:type="dxa"/>
            <w:tcBorders>
              <w:top w:val="single" w:sz="4" w:space="0" w:color="auto"/>
              <w:left w:val="single" w:sz="4" w:space="0" w:color="auto"/>
              <w:bottom w:val="single" w:sz="4" w:space="0" w:color="auto"/>
              <w:right w:val="single" w:sz="4" w:space="0" w:color="auto"/>
            </w:tcBorders>
            <w:noWrap/>
            <w:vAlign w:val="center"/>
            <w:hideMark/>
          </w:tcPr>
          <w:p w14:paraId="674254E4"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3.407</w:t>
            </w:r>
          </w:p>
        </w:tc>
        <w:tc>
          <w:tcPr>
            <w:tcW w:w="2056" w:type="dxa"/>
            <w:tcBorders>
              <w:top w:val="single" w:sz="4" w:space="0" w:color="auto"/>
              <w:left w:val="single" w:sz="4" w:space="0" w:color="auto"/>
              <w:bottom w:val="single" w:sz="4" w:space="0" w:color="auto"/>
              <w:right w:val="single" w:sz="4" w:space="0" w:color="auto"/>
            </w:tcBorders>
            <w:noWrap/>
            <w:vAlign w:val="center"/>
            <w:hideMark/>
          </w:tcPr>
          <w:p w14:paraId="365CF27E"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57,784</w:t>
            </w:r>
          </w:p>
        </w:tc>
        <w:tc>
          <w:tcPr>
            <w:tcW w:w="2313" w:type="dxa"/>
            <w:tcBorders>
              <w:top w:val="single" w:sz="4" w:space="0" w:color="auto"/>
              <w:left w:val="single" w:sz="4" w:space="0" w:color="auto"/>
              <w:bottom w:val="single" w:sz="4" w:space="0" w:color="auto"/>
              <w:right w:val="single" w:sz="4" w:space="0" w:color="auto"/>
            </w:tcBorders>
            <w:vAlign w:val="center"/>
          </w:tcPr>
          <w:p w14:paraId="26CFA10B"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221</w:t>
            </w:r>
          </w:p>
        </w:tc>
        <w:tc>
          <w:tcPr>
            <w:tcW w:w="1277" w:type="dxa"/>
            <w:tcBorders>
              <w:top w:val="single" w:sz="4" w:space="0" w:color="auto"/>
              <w:left w:val="single" w:sz="4" w:space="0" w:color="auto"/>
              <w:bottom w:val="single" w:sz="4" w:space="0" w:color="auto"/>
              <w:right w:val="single" w:sz="4" w:space="0" w:color="auto"/>
            </w:tcBorders>
            <w:noWrap/>
            <w:vAlign w:val="center"/>
            <w:hideMark/>
          </w:tcPr>
          <w:p w14:paraId="0661F19A"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2,28</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767E42CF"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2,73</w:t>
            </w:r>
          </w:p>
        </w:tc>
        <w:tc>
          <w:tcPr>
            <w:tcW w:w="1197" w:type="dxa"/>
            <w:tcBorders>
              <w:top w:val="single" w:sz="4" w:space="0" w:color="auto"/>
              <w:left w:val="single" w:sz="4" w:space="0" w:color="auto"/>
              <w:bottom w:val="single" w:sz="4" w:space="0" w:color="auto"/>
              <w:right w:val="single" w:sz="4" w:space="0" w:color="auto"/>
            </w:tcBorders>
            <w:noWrap/>
            <w:vAlign w:val="center"/>
            <w:hideMark/>
          </w:tcPr>
          <w:p w14:paraId="64D6034C"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4,10</w:t>
            </w:r>
          </w:p>
        </w:tc>
      </w:tr>
      <w:tr w:rsidR="006A5C3A" w:rsidRPr="00164626" w14:paraId="1678B886" w14:textId="77777777" w:rsidTr="006A5C3A">
        <w:trPr>
          <w:trHeight w:val="18"/>
          <w:jc w:val="center"/>
        </w:trPr>
        <w:tc>
          <w:tcPr>
            <w:tcW w:w="663" w:type="dxa"/>
            <w:tcBorders>
              <w:top w:val="single" w:sz="4" w:space="0" w:color="auto"/>
              <w:left w:val="single" w:sz="4" w:space="0" w:color="auto"/>
              <w:bottom w:val="single" w:sz="4" w:space="0" w:color="auto"/>
              <w:right w:val="single" w:sz="4" w:space="0" w:color="auto"/>
            </w:tcBorders>
            <w:noWrap/>
            <w:vAlign w:val="center"/>
            <w:hideMark/>
          </w:tcPr>
          <w:p w14:paraId="769281ED"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7</w:t>
            </w:r>
          </w:p>
        </w:tc>
        <w:tc>
          <w:tcPr>
            <w:tcW w:w="937" w:type="dxa"/>
            <w:tcBorders>
              <w:top w:val="single" w:sz="4" w:space="0" w:color="auto"/>
              <w:left w:val="single" w:sz="4" w:space="0" w:color="auto"/>
              <w:bottom w:val="single" w:sz="4" w:space="0" w:color="auto"/>
              <w:right w:val="single" w:sz="4" w:space="0" w:color="auto"/>
            </w:tcBorders>
            <w:noWrap/>
            <w:vAlign w:val="center"/>
            <w:hideMark/>
          </w:tcPr>
          <w:p w14:paraId="6D8F650C"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2027</w:t>
            </w:r>
          </w:p>
        </w:tc>
        <w:tc>
          <w:tcPr>
            <w:tcW w:w="1868" w:type="dxa"/>
            <w:tcBorders>
              <w:top w:val="single" w:sz="4" w:space="0" w:color="auto"/>
              <w:left w:val="single" w:sz="4" w:space="0" w:color="auto"/>
              <w:bottom w:val="single" w:sz="4" w:space="0" w:color="auto"/>
              <w:right w:val="single" w:sz="4" w:space="0" w:color="auto"/>
            </w:tcBorders>
            <w:noWrap/>
            <w:vAlign w:val="center"/>
            <w:hideMark/>
          </w:tcPr>
          <w:p w14:paraId="31245DCB"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3.413</w:t>
            </w:r>
          </w:p>
        </w:tc>
        <w:tc>
          <w:tcPr>
            <w:tcW w:w="2056" w:type="dxa"/>
            <w:tcBorders>
              <w:top w:val="single" w:sz="4" w:space="0" w:color="auto"/>
              <w:left w:val="single" w:sz="4" w:space="0" w:color="auto"/>
              <w:bottom w:val="single" w:sz="4" w:space="0" w:color="auto"/>
              <w:right w:val="single" w:sz="4" w:space="0" w:color="auto"/>
            </w:tcBorders>
            <w:noWrap/>
            <w:vAlign w:val="center"/>
            <w:hideMark/>
          </w:tcPr>
          <w:p w14:paraId="038DC356"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57,784</w:t>
            </w:r>
          </w:p>
        </w:tc>
        <w:tc>
          <w:tcPr>
            <w:tcW w:w="2313" w:type="dxa"/>
            <w:tcBorders>
              <w:top w:val="single" w:sz="4" w:space="0" w:color="auto"/>
              <w:left w:val="single" w:sz="4" w:space="0" w:color="auto"/>
              <w:bottom w:val="single" w:sz="4" w:space="0" w:color="auto"/>
              <w:right w:val="single" w:sz="4" w:space="0" w:color="auto"/>
            </w:tcBorders>
            <w:vAlign w:val="center"/>
          </w:tcPr>
          <w:p w14:paraId="708B5D02"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221</w:t>
            </w:r>
          </w:p>
        </w:tc>
        <w:tc>
          <w:tcPr>
            <w:tcW w:w="1277" w:type="dxa"/>
            <w:tcBorders>
              <w:top w:val="single" w:sz="4" w:space="0" w:color="auto"/>
              <w:left w:val="single" w:sz="4" w:space="0" w:color="auto"/>
              <w:bottom w:val="single" w:sz="4" w:space="0" w:color="auto"/>
              <w:right w:val="single" w:sz="4" w:space="0" w:color="auto"/>
            </w:tcBorders>
            <w:noWrap/>
            <w:vAlign w:val="center"/>
            <w:hideMark/>
          </w:tcPr>
          <w:p w14:paraId="2D7BFA5B"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2,28</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08404CCE"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2,74</w:t>
            </w:r>
          </w:p>
        </w:tc>
        <w:tc>
          <w:tcPr>
            <w:tcW w:w="1197" w:type="dxa"/>
            <w:tcBorders>
              <w:top w:val="single" w:sz="4" w:space="0" w:color="auto"/>
              <w:left w:val="single" w:sz="4" w:space="0" w:color="auto"/>
              <w:bottom w:val="single" w:sz="4" w:space="0" w:color="auto"/>
              <w:right w:val="single" w:sz="4" w:space="0" w:color="auto"/>
            </w:tcBorders>
            <w:noWrap/>
            <w:vAlign w:val="center"/>
            <w:hideMark/>
          </w:tcPr>
          <w:p w14:paraId="25CF22D9"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4,11</w:t>
            </w:r>
          </w:p>
        </w:tc>
      </w:tr>
      <w:tr w:rsidR="006A5C3A" w:rsidRPr="00164626" w14:paraId="68E18D25" w14:textId="77777777" w:rsidTr="006A5C3A">
        <w:trPr>
          <w:trHeight w:val="18"/>
          <w:jc w:val="center"/>
        </w:trPr>
        <w:tc>
          <w:tcPr>
            <w:tcW w:w="663" w:type="dxa"/>
            <w:tcBorders>
              <w:top w:val="single" w:sz="4" w:space="0" w:color="auto"/>
              <w:left w:val="single" w:sz="4" w:space="0" w:color="auto"/>
              <w:bottom w:val="single" w:sz="4" w:space="0" w:color="auto"/>
              <w:right w:val="single" w:sz="4" w:space="0" w:color="auto"/>
            </w:tcBorders>
            <w:noWrap/>
            <w:vAlign w:val="center"/>
            <w:hideMark/>
          </w:tcPr>
          <w:p w14:paraId="304BB06B"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8</w:t>
            </w:r>
          </w:p>
        </w:tc>
        <w:tc>
          <w:tcPr>
            <w:tcW w:w="937" w:type="dxa"/>
            <w:tcBorders>
              <w:top w:val="single" w:sz="4" w:space="0" w:color="auto"/>
              <w:left w:val="single" w:sz="4" w:space="0" w:color="auto"/>
              <w:bottom w:val="single" w:sz="4" w:space="0" w:color="auto"/>
              <w:right w:val="single" w:sz="4" w:space="0" w:color="auto"/>
            </w:tcBorders>
            <w:noWrap/>
            <w:vAlign w:val="center"/>
            <w:hideMark/>
          </w:tcPr>
          <w:p w14:paraId="62BBB423"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2028</w:t>
            </w:r>
          </w:p>
        </w:tc>
        <w:tc>
          <w:tcPr>
            <w:tcW w:w="1868" w:type="dxa"/>
            <w:tcBorders>
              <w:top w:val="single" w:sz="4" w:space="0" w:color="auto"/>
              <w:left w:val="single" w:sz="4" w:space="0" w:color="auto"/>
              <w:bottom w:val="single" w:sz="4" w:space="0" w:color="auto"/>
              <w:right w:val="single" w:sz="4" w:space="0" w:color="auto"/>
            </w:tcBorders>
            <w:noWrap/>
            <w:vAlign w:val="center"/>
            <w:hideMark/>
          </w:tcPr>
          <w:p w14:paraId="55FA968E"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3.419</w:t>
            </w:r>
          </w:p>
        </w:tc>
        <w:tc>
          <w:tcPr>
            <w:tcW w:w="2056" w:type="dxa"/>
            <w:tcBorders>
              <w:top w:val="single" w:sz="4" w:space="0" w:color="auto"/>
              <w:left w:val="single" w:sz="4" w:space="0" w:color="auto"/>
              <w:bottom w:val="single" w:sz="4" w:space="0" w:color="auto"/>
              <w:right w:val="single" w:sz="4" w:space="0" w:color="auto"/>
            </w:tcBorders>
            <w:noWrap/>
            <w:vAlign w:val="center"/>
            <w:hideMark/>
          </w:tcPr>
          <w:p w14:paraId="7EDB50BB"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57,784</w:t>
            </w:r>
          </w:p>
        </w:tc>
        <w:tc>
          <w:tcPr>
            <w:tcW w:w="2313" w:type="dxa"/>
            <w:tcBorders>
              <w:top w:val="single" w:sz="4" w:space="0" w:color="auto"/>
              <w:left w:val="single" w:sz="4" w:space="0" w:color="auto"/>
              <w:bottom w:val="single" w:sz="4" w:space="0" w:color="auto"/>
              <w:right w:val="single" w:sz="4" w:space="0" w:color="auto"/>
            </w:tcBorders>
            <w:vAlign w:val="center"/>
          </w:tcPr>
          <w:p w14:paraId="3EB50DBF"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221</w:t>
            </w:r>
          </w:p>
        </w:tc>
        <w:tc>
          <w:tcPr>
            <w:tcW w:w="1277" w:type="dxa"/>
            <w:tcBorders>
              <w:top w:val="single" w:sz="4" w:space="0" w:color="auto"/>
              <w:left w:val="single" w:sz="4" w:space="0" w:color="auto"/>
              <w:bottom w:val="single" w:sz="4" w:space="0" w:color="auto"/>
              <w:right w:val="single" w:sz="4" w:space="0" w:color="auto"/>
            </w:tcBorders>
            <w:noWrap/>
            <w:vAlign w:val="center"/>
            <w:hideMark/>
          </w:tcPr>
          <w:p w14:paraId="42DD1CF2"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2,29</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37AC5179"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2,74</w:t>
            </w:r>
          </w:p>
        </w:tc>
        <w:tc>
          <w:tcPr>
            <w:tcW w:w="1197" w:type="dxa"/>
            <w:tcBorders>
              <w:top w:val="single" w:sz="4" w:space="0" w:color="auto"/>
              <w:left w:val="single" w:sz="4" w:space="0" w:color="auto"/>
              <w:bottom w:val="single" w:sz="4" w:space="0" w:color="auto"/>
              <w:right w:val="single" w:sz="4" w:space="0" w:color="auto"/>
            </w:tcBorders>
            <w:noWrap/>
            <w:vAlign w:val="center"/>
            <w:hideMark/>
          </w:tcPr>
          <w:p w14:paraId="68BE5576"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4,12</w:t>
            </w:r>
          </w:p>
        </w:tc>
      </w:tr>
      <w:tr w:rsidR="006A5C3A" w:rsidRPr="00164626" w14:paraId="7F87B893" w14:textId="77777777" w:rsidTr="006A5C3A">
        <w:trPr>
          <w:trHeight w:val="18"/>
          <w:jc w:val="center"/>
        </w:trPr>
        <w:tc>
          <w:tcPr>
            <w:tcW w:w="663" w:type="dxa"/>
            <w:tcBorders>
              <w:top w:val="single" w:sz="4" w:space="0" w:color="auto"/>
              <w:left w:val="single" w:sz="4" w:space="0" w:color="auto"/>
              <w:bottom w:val="single" w:sz="4" w:space="0" w:color="auto"/>
              <w:right w:val="single" w:sz="4" w:space="0" w:color="auto"/>
            </w:tcBorders>
            <w:noWrap/>
            <w:vAlign w:val="center"/>
            <w:hideMark/>
          </w:tcPr>
          <w:p w14:paraId="2FF0B942"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9</w:t>
            </w:r>
          </w:p>
        </w:tc>
        <w:tc>
          <w:tcPr>
            <w:tcW w:w="937" w:type="dxa"/>
            <w:tcBorders>
              <w:top w:val="single" w:sz="4" w:space="0" w:color="auto"/>
              <w:left w:val="single" w:sz="4" w:space="0" w:color="auto"/>
              <w:bottom w:val="single" w:sz="4" w:space="0" w:color="auto"/>
              <w:right w:val="single" w:sz="4" w:space="0" w:color="auto"/>
            </w:tcBorders>
            <w:noWrap/>
            <w:vAlign w:val="center"/>
            <w:hideMark/>
          </w:tcPr>
          <w:p w14:paraId="40FFD345"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2029</w:t>
            </w:r>
          </w:p>
        </w:tc>
        <w:tc>
          <w:tcPr>
            <w:tcW w:w="1868" w:type="dxa"/>
            <w:tcBorders>
              <w:top w:val="single" w:sz="4" w:space="0" w:color="auto"/>
              <w:left w:val="single" w:sz="4" w:space="0" w:color="auto"/>
              <w:bottom w:val="single" w:sz="4" w:space="0" w:color="auto"/>
              <w:right w:val="single" w:sz="4" w:space="0" w:color="auto"/>
            </w:tcBorders>
            <w:noWrap/>
            <w:vAlign w:val="center"/>
            <w:hideMark/>
          </w:tcPr>
          <w:p w14:paraId="3158E40C"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3.425</w:t>
            </w:r>
          </w:p>
        </w:tc>
        <w:tc>
          <w:tcPr>
            <w:tcW w:w="2056" w:type="dxa"/>
            <w:tcBorders>
              <w:top w:val="single" w:sz="4" w:space="0" w:color="auto"/>
              <w:left w:val="single" w:sz="4" w:space="0" w:color="auto"/>
              <w:bottom w:val="single" w:sz="4" w:space="0" w:color="auto"/>
              <w:right w:val="single" w:sz="4" w:space="0" w:color="auto"/>
            </w:tcBorders>
            <w:noWrap/>
            <w:vAlign w:val="center"/>
            <w:hideMark/>
          </w:tcPr>
          <w:p w14:paraId="201973FB"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57,784</w:t>
            </w:r>
          </w:p>
        </w:tc>
        <w:tc>
          <w:tcPr>
            <w:tcW w:w="2313" w:type="dxa"/>
            <w:tcBorders>
              <w:top w:val="single" w:sz="4" w:space="0" w:color="auto"/>
              <w:left w:val="single" w:sz="4" w:space="0" w:color="auto"/>
              <w:bottom w:val="single" w:sz="4" w:space="0" w:color="auto"/>
              <w:right w:val="single" w:sz="4" w:space="0" w:color="auto"/>
            </w:tcBorders>
            <w:vAlign w:val="center"/>
          </w:tcPr>
          <w:p w14:paraId="0B8334E3"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221</w:t>
            </w:r>
          </w:p>
        </w:tc>
        <w:tc>
          <w:tcPr>
            <w:tcW w:w="1277" w:type="dxa"/>
            <w:tcBorders>
              <w:top w:val="single" w:sz="4" w:space="0" w:color="auto"/>
              <w:left w:val="single" w:sz="4" w:space="0" w:color="auto"/>
              <w:bottom w:val="single" w:sz="4" w:space="0" w:color="auto"/>
              <w:right w:val="single" w:sz="4" w:space="0" w:color="auto"/>
            </w:tcBorders>
            <w:noWrap/>
            <w:vAlign w:val="center"/>
            <w:hideMark/>
          </w:tcPr>
          <w:p w14:paraId="43908DA1"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2,29</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1B9636ED"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2,75</w:t>
            </w:r>
          </w:p>
        </w:tc>
        <w:tc>
          <w:tcPr>
            <w:tcW w:w="1197" w:type="dxa"/>
            <w:tcBorders>
              <w:top w:val="single" w:sz="4" w:space="0" w:color="auto"/>
              <w:left w:val="single" w:sz="4" w:space="0" w:color="auto"/>
              <w:bottom w:val="single" w:sz="4" w:space="0" w:color="auto"/>
              <w:right w:val="single" w:sz="4" w:space="0" w:color="auto"/>
            </w:tcBorders>
            <w:noWrap/>
            <w:vAlign w:val="center"/>
            <w:hideMark/>
          </w:tcPr>
          <w:p w14:paraId="6CC5E8FA"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4,12</w:t>
            </w:r>
          </w:p>
        </w:tc>
      </w:tr>
      <w:tr w:rsidR="006A5C3A" w:rsidRPr="00164626" w14:paraId="4F379591" w14:textId="77777777" w:rsidTr="006A5C3A">
        <w:trPr>
          <w:trHeight w:val="18"/>
          <w:jc w:val="center"/>
        </w:trPr>
        <w:tc>
          <w:tcPr>
            <w:tcW w:w="663" w:type="dxa"/>
            <w:tcBorders>
              <w:top w:val="single" w:sz="4" w:space="0" w:color="auto"/>
              <w:left w:val="single" w:sz="4" w:space="0" w:color="auto"/>
              <w:bottom w:val="single" w:sz="4" w:space="0" w:color="auto"/>
              <w:right w:val="single" w:sz="4" w:space="0" w:color="auto"/>
            </w:tcBorders>
            <w:noWrap/>
            <w:vAlign w:val="center"/>
            <w:hideMark/>
          </w:tcPr>
          <w:p w14:paraId="14C0E60D"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w:t>
            </w:r>
          </w:p>
        </w:tc>
        <w:tc>
          <w:tcPr>
            <w:tcW w:w="937" w:type="dxa"/>
            <w:tcBorders>
              <w:top w:val="single" w:sz="4" w:space="0" w:color="auto"/>
              <w:left w:val="single" w:sz="4" w:space="0" w:color="auto"/>
              <w:bottom w:val="single" w:sz="4" w:space="0" w:color="auto"/>
              <w:right w:val="single" w:sz="4" w:space="0" w:color="auto"/>
            </w:tcBorders>
            <w:noWrap/>
            <w:vAlign w:val="center"/>
            <w:hideMark/>
          </w:tcPr>
          <w:p w14:paraId="474643EF"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2030</w:t>
            </w:r>
          </w:p>
        </w:tc>
        <w:tc>
          <w:tcPr>
            <w:tcW w:w="1868" w:type="dxa"/>
            <w:tcBorders>
              <w:top w:val="single" w:sz="4" w:space="0" w:color="auto"/>
              <w:left w:val="single" w:sz="4" w:space="0" w:color="auto"/>
              <w:bottom w:val="single" w:sz="4" w:space="0" w:color="auto"/>
              <w:right w:val="single" w:sz="4" w:space="0" w:color="auto"/>
            </w:tcBorders>
            <w:noWrap/>
            <w:vAlign w:val="center"/>
            <w:hideMark/>
          </w:tcPr>
          <w:p w14:paraId="6DA8FF0A"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3.431</w:t>
            </w:r>
          </w:p>
        </w:tc>
        <w:tc>
          <w:tcPr>
            <w:tcW w:w="2056" w:type="dxa"/>
            <w:tcBorders>
              <w:top w:val="single" w:sz="4" w:space="0" w:color="auto"/>
              <w:left w:val="single" w:sz="4" w:space="0" w:color="auto"/>
              <w:bottom w:val="single" w:sz="4" w:space="0" w:color="auto"/>
              <w:right w:val="single" w:sz="4" w:space="0" w:color="auto"/>
            </w:tcBorders>
            <w:noWrap/>
            <w:vAlign w:val="center"/>
            <w:hideMark/>
          </w:tcPr>
          <w:p w14:paraId="6778FCB1"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57,784</w:t>
            </w:r>
          </w:p>
        </w:tc>
        <w:tc>
          <w:tcPr>
            <w:tcW w:w="2313" w:type="dxa"/>
            <w:tcBorders>
              <w:top w:val="single" w:sz="4" w:space="0" w:color="auto"/>
              <w:left w:val="single" w:sz="4" w:space="0" w:color="auto"/>
              <w:bottom w:val="single" w:sz="4" w:space="0" w:color="auto"/>
              <w:right w:val="single" w:sz="4" w:space="0" w:color="auto"/>
            </w:tcBorders>
            <w:vAlign w:val="center"/>
          </w:tcPr>
          <w:p w14:paraId="27830877"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221</w:t>
            </w:r>
          </w:p>
        </w:tc>
        <w:tc>
          <w:tcPr>
            <w:tcW w:w="1277" w:type="dxa"/>
            <w:tcBorders>
              <w:top w:val="single" w:sz="4" w:space="0" w:color="auto"/>
              <w:left w:val="single" w:sz="4" w:space="0" w:color="auto"/>
              <w:bottom w:val="single" w:sz="4" w:space="0" w:color="auto"/>
              <w:right w:val="single" w:sz="4" w:space="0" w:color="auto"/>
            </w:tcBorders>
            <w:noWrap/>
            <w:vAlign w:val="center"/>
            <w:hideMark/>
          </w:tcPr>
          <w:p w14:paraId="68E881DD"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2,29</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3ACAE3D0"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2,75</w:t>
            </w:r>
          </w:p>
        </w:tc>
        <w:tc>
          <w:tcPr>
            <w:tcW w:w="1197" w:type="dxa"/>
            <w:tcBorders>
              <w:top w:val="single" w:sz="4" w:space="0" w:color="auto"/>
              <w:left w:val="single" w:sz="4" w:space="0" w:color="auto"/>
              <w:bottom w:val="single" w:sz="4" w:space="0" w:color="auto"/>
              <w:right w:val="single" w:sz="4" w:space="0" w:color="auto"/>
            </w:tcBorders>
            <w:noWrap/>
            <w:vAlign w:val="center"/>
            <w:hideMark/>
          </w:tcPr>
          <w:p w14:paraId="149264F4"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4,13</w:t>
            </w:r>
          </w:p>
        </w:tc>
      </w:tr>
      <w:tr w:rsidR="006A5C3A" w:rsidRPr="00164626" w14:paraId="23DEFB0F" w14:textId="77777777" w:rsidTr="006A5C3A">
        <w:trPr>
          <w:trHeight w:val="18"/>
          <w:jc w:val="center"/>
        </w:trPr>
        <w:tc>
          <w:tcPr>
            <w:tcW w:w="663" w:type="dxa"/>
            <w:tcBorders>
              <w:top w:val="single" w:sz="4" w:space="0" w:color="auto"/>
              <w:left w:val="single" w:sz="4" w:space="0" w:color="auto"/>
              <w:bottom w:val="single" w:sz="4" w:space="0" w:color="auto"/>
              <w:right w:val="single" w:sz="4" w:space="0" w:color="auto"/>
            </w:tcBorders>
            <w:noWrap/>
            <w:vAlign w:val="center"/>
            <w:hideMark/>
          </w:tcPr>
          <w:p w14:paraId="2271CCF8"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11</w:t>
            </w:r>
          </w:p>
        </w:tc>
        <w:tc>
          <w:tcPr>
            <w:tcW w:w="937" w:type="dxa"/>
            <w:tcBorders>
              <w:top w:val="single" w:sz="4" w:space="0" w:color="auto"/>
              <w:left w:val="single" w:sz="4" w:space="0" w:color="auto"/>
              <w:bottom w:val="single" w:sz="4" w:space="0" w:color="auto"/>
              <w:right w:val="single" w:sz="4" w:space="0" w:color="auto"/>
            </w:tcBorders>
            <w:noWrap/>
            <w:vAlign w:val="center"/>
            <w:hideMark/>
          </w:tcPr>
          <w:p w14:paraId="02D11226"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2031</w:t>
            </w:r>
          </w:p>
        </w:tc>
        <w:tc>
          <w:tcPr>
            <w:tcW w:w="1868" w:type="dxa"/>
            <w:tcBorders>
              <w:top w:val="single" w:sz="4" w:space="0" w:color="auto"/>
              <w:left w:val="single" w:sz="4" w:space="0" w:color="auto"/>
              <w:bottom w:val="single" w:sz="4" w:space="0" w:color="auto"/>
              <w:right w:val="single" w:sz="4" w:space="0" w:color="auto"/>
            </w:tcBorders>
            <w:noWrap/>
            <w:vAlign w:val="center"/>
            <w:hideMark/>
          </w:tcPr>
          <w:p w14:paraId="29B1FD4B"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3.437</w:t>
            </w:r>
          </w:p>
        </w:tc>
        <w:tc>
          <w:tcPr>
            <w:tcW w:w="2056" w:type="dxa"/>
            <w:tcBorders>
              <w:top w:val="single" w:sz="4" w:space="0" w:color="auto"/>
              <w:left w:val="single" w:sz="4" w:space="0" w:color="auto"/>
              <w:bottom w:val="single" w:sz="4" w:space="0" w:color="auto"/>
              <w:right w:val="single" w:sz="4" w:space="0" w:color="auto"/>
            </w:tcBorders>
            <w:noWrap/>
            <w:vAlign w:val="center"/>
            <w:hideMark/>
          </w:tcPr>
          <w:p w14:paraId="2E203639"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57,784</w:t>
            </w:r>
          </w:p>
        </w:tc>
        <w:tc>
          <w:tcPr>
            <w:tcW w:w="2313" w:type="dxa"/>
            <w:tcBorders>
              <w:top w:val="single" w:sz="4" w:space="0" w:color="auto"/>
              <w:left w:val="single" w:sz="4" w:space="0" w:color="auto"/>
              <w:bottom w:val="single" w:sz="4" w:space="0" w:color="auto"/>
              <w:right w:val="single" w:sz="4" w:space="0" w:color="auto"/>
            </w:tcBorders>
            <w:vAlign w:val="center"/>
          </w:tcPr>
          <w:p w14:paraId="24CCEF11"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221</w:t>
            </w:r>
          </w:p>
        </w:tc>
        <w:tc>
          <w:tcPr>
            <w:tcW w:w="1277" w:type="dxa"/>
            <w:tcBorders>
              <w:top w:val="single" w:sz="4" w:space="0" w:color="auto"/>
              <w:left w:val="single" w:sz="4" w:space="0" w:color="auto"/>
              <w:bottom w:val="single" w:sz="4" w:space="0" w:color="auto"/>
              <w:right w:val="single" w:sz="4" w:space="0" w:color="auto"/>
            </w:tcBorders>
            <w:noWrap/>
            <w:vAlign w:val="center"/>
            <w:hideMark/>
          </w:tcPr>
          <w:p w14:paraId="64FC2827"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2,30</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389D5D39"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2,76</w:t>
            </w:r>
          </w:p>
        </w:tc>
        <w:tc>
          <w:tcPr>
            <w:tcW w:w="1197" w:type="dxa"/>
            <w:tcBorders>
              <w:top w:val="single" w:sz="4" w:space="0" w:color="auto"/>
              <w:left w:val="single" w:sz="4" w:space="0" w:color="auto"/>
              <w:bottom w:val="single" w:sz="4" w:space="0" w:color="auto"/>
              <w:right w:val="single" w:sz="4" w:space="0" w:color="auto"/>
            </w:tcBorders>
            <w:noWrap/>
            <w:vAlign w:val="center"/>
            <w:hideMark/>
          </w:tcPr>
          <w:p w14:paraId="080E339E"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4,14</w:t>
            </w:r>
          </w:p>
        </w:tc>
      </w:tr>
      <w:tr w:rsidR="006A5C3A" w:rsidRPr="00164626" w14:paraId="1101B1D7" w14:textId="77777777" w:rsidTr="006A5C3A">
        <w:trPr>
          <w:trHeight w:val="18"/>
          <w:jc w:val="center"/>
        </w:trPr>
        <w:tc>
          <w:tcPr>
            <w:tcW w:w="663" w:type="dxa"/>
            <w:tcBorders>
              <w:top w:val="single" w:sz="4" w:space="0" w:color="auto"/>
              <w:left w:val="single" w:sz="4" w:space="0" w:color="auto"/>
              <w:bottom w:val="single" w:sz="4" w:space="0" w:color="auto"/>
              <w:right w:val="single" w:sz="4" w:space="0" w:color="auto"/>
            </w:tcBorders>
            <w:noWrap/>
            <w:vAlign w:val="center"/>
            <w:hideMark/>
          </w:tcPr>
          <w:p w14:paraId="3C522CF1"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12</w:t>
            </w:r>
          </w:p>
        </w:tc>
        <w:tc>
          <w:tcPr>
            <w:tcW w:w="937" w:type="dxa"/>
            <w:tcBorders>
              <w:top w:val="single" w:sz="4" w:space="0" w:color="auto"/>
              <w:left w:val="single" w:sz="4" w:space="0" w:color="auto"/>
              <w:bottom w:val="single" w:sz="4" w:space="0" w:color="auto"/>
              <w:right w:val="single" w:sz="4" w:space="0" w:color="auto"/>
            </w:tcBorders>
            <w:noWrap/>
            <w:vAlign w:val="center"/>
            <w:hideMark/>
          </w:tcPr>
          <w:p w14:paraId="3792DFC2"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2032</w:t>
            </w:r>
          </w:p>
        </w:tc>
        <w:tc>
          <w:tcPr>
            <w:tcW w:w="1868" w:type="dxa"/>
            <w:tcBorders>
              <w:top w:val="single" w:sz="4" w:space="0" w:color="auto"/>
              <w:left w:val="single" w:sz="4" w:space="0" w:color="auto"/>
              <w:bottom w:val="single" w:sz="4" w:space="0" w:color="auto"/>
              <w:right w:val="single" w:sz="4" w:space="0" w:color="auto"/>
            </w:tcBorders>
            <w:noWrap/>
            <w:vAlign w:val="center"/>
            <w:hideMark/>
          </w:tcPr>
          <w:p w14:paraId="189EF6E3"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3.444</w:t>
            </w:r>
          </w:p>
        </w:tc>
        <w:tc>
          <w:tcPr>
            <w:tcW w:w="2056" w:type="dxa"/>
            <w:tcBorders>
              <w:top w:val="single" w:sz="4" w:space="0" w:color="auto"/>
              <w:left w:val="single" w:sz="4" w:space="0" w:color="auto"/>
              <w:bottom w:val="single" w:sz="4" w:space="0" w:color="auto"/>
              <w:right w:val="single" w:sz="4" w:space="0" w:color="auto"/>
            </w:tcBorders>
            <w:noWrap/>
            <w:vAlign w:val="center"/>
            <w:hideMark/>
          </w:tcPr>
          <w:p w14:paraId="551DD4A9"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57,784</w:t>
            </w:r>
          </w:p>
        </w:tc>
        <w:tc>
          <w:tcPr>
            <w:tcW w:w="2313" w:type="dxa"/>
            <w:tcBorders>
              <w:top w:val="single" w:sz="4" w:space="0" w:color="auto"/>
              <w:left w:val="single" w:sz="4" w:space="0" w:color="auto"/>
              <w:bottom w:val="single" w:sz="4" w:space="0" w:color="auto"/>
              <w:right w:val="single" w:sz="4" w:space="0" w:color="auto"/>
            </w:tcBorders>
            <w:vAlign w:val="center"/>
          </w:tcPr>
          <w:p w14:paraId="74743F18"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221</w:t>
            </w:r>
          </w:p>
        </w:tc>
        <w:tc>
          <w:tcPr>
            <w:tcW w:w="1277" w:type="dxa"/>
            <w:tcBorders>
              <w:top w:val="single" w:sz="4" w:space="0" w:color="auto"/>
              <w:left w:val="single" w:sz="4" w:space="0" w:color="auto"/>
              <w:bottom w:val="single" w:sz="4" w:space="0" w:color="auto"/>
              <w:right w:val="single" w:sz="4" w:space="0" w:color="auto"/>
            </w:tcBorders>
            <w:noWrap/>
            <w:vAlign w:val="center"/>
            <w:hideMark/>
          </w:tcPr>
          <w:p w14:paraId="2AA5648C"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2,30</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260F06D5"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2,76</w:t>
            </w:r>
          </w:p>
        </w:tc>
        <w:tc>
          <w:tcPr>
            <w:tcW w:w="1197" w:type="dxa"/>
            <w:tcBorders>
              <w:top w:val="single" w:sz="4" w:space="0" w:color="auto"/>
              <w:left w:val="single" w:sz="4" w:space="0" w:color="auto"/>
              <w:bottom w:val="single" w:sz="4" w:space="0" w:color="auto"/>
              <w:right w:val="single" w:sz="4" w:space="0" w:color="auto"/>
            </w:tcBorders>
            <w:noWrap/>
            <w:vAlign w:val="center"/>
            <w:hideMark/>
          </w:tcPr>
          <w:p w14:paraId="2985E728"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4,15</w:t>
            </w:r>
          </w:p>
        </w:tc>
      </w:tr>
      <w:tr w:rsidR="006A5C3A" w:rsidRPr="00164626" w14:paraId="5025F93F" w14:textId="77777777" w:rsidTr="006A5C3A">
        <w:trPr>
          <w:trHeight w:val="18"/>
          <w:jc w:val="center"/>
        </w:trPr>
        <w:tc>
          <w:tcPr>
            <w:tcW w:w="663" w:type="dxa"/>
            <w:tcBorders>
              <w:top w:val="single" w:sz="4" w:space="0" w:color="auto"/>
              <w:left w:val="single" w:sz="4" w:space="0" w:color="auto"/>
              <w:bottom w:val="single" w:sz="4" w:space="0" w:color="auto"/>
              <w:right w:val="single" w:sz="4" w:space="0" w:color="auto"/>
            </w:tcBorders>
            <w:noWrap/>
            <w:vAlign w:val="center"/>
            <w:hideMark/>
          </w:tcPr>
          <w:p w14:paraId="09104373"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13</w:t>
            </w:r>
          </w:p>
        </w:tc>
        <w:tc>
          <w:tcPr>
            <w:tcW w:w="937" w:type="dxa"/>
            <w:tcBorders>
              <w:top w:val="single" w:sz="4" w:space="0" w:color="auto"/>
              <w:left w:val="single" w:sz="4" w:space="0" w:color="auto"/>
              <w:bottom w:val="single" w:sz="4" w:space="0" w:color="auto"/>
              <w:right w:val="single" w:sz="4" w:space="0" w:color="auto"/>
            </w:tcBorders>
            <w:noWrap/>
            <w:vAlign w:val="center"/>
            <w:hideMark/>
          </w:tcPr>
          <w:p w14:paraId="4FF84B0C"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2033</w:t>
            </w:r>
          </w:p>
        </w:tc>
        <w:tc>
          <w:tcPr>
            <w:tcW w:w="1868" w:type="dxa"/>
            <w:tcBorders>
              <w:top w:val="single" w:sz="4" w:space="0" w:color="auto"/>
              <w:left w:val="single" w:sz="4" w:space="0" w:color="auto"/>
              <w:bottom w:val="single" w:sz="4" w:space="0" w:color="auto"/>
              <w:right w:val="single" w:sz="4" w:space="0" w:color="auto"/>
            </w:tcBorders>
            <w:noWrap/>
            <w:vAlign w:val="center"/>
            <w:hideMark/>
          </w:tcPr>
          <w:p w14:paraId="0363F503"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3.450</w:t>
            </w:r>
          </w:p>
        </w:tc>
        <w:tc>
          <w:tcPr>
            <w:tcW w:w="2056" w:type="dxa"/>
            <w:tcBorders>
              <w:top w:val="single" w:sz="4" w:space="0" w:color="auto"/>
              <w:left w:val="single" w:sz="4" w:space="0" w:color="auto"/>
              <w:bottom w:val="single" w:sz="4" w:space="0" w:color="auto"/>
              <w:right w:val="single" w:sz="4" w:space="0" w:color="auto"/>
            </w:tcBorders>
            <w:noWrap/>
            <w:vAlign w:val="center"/>
            <w:hideMark/>
          </w:tcPr>
          <w:p w14:paraId="771FA860"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57,784</w:t>
            </w:r>
          </w:p>
        </w:tc>
        <w:tc>
          <w:tcPr>
            <w:tcW w:w="2313" w:type="dxa"/>
            <w:tcBorders>
              <w:top w:val="single" w:sz="4" w:space="0" w:color="auto"/>
              <w:left w:val="single" w:sz="4" w:space="0" w:color="auto"/>
              <w:bottom w:val="single" w:sz="4" w:space="0" w:color="auto"/>
              <w:right w:val="single" w:sz="4" w:space="0" w:color="auto"/>
            </w:tcBorders>
            <w:vAlign w:val="center"/>
          </w:tcPr>
          <w:p w14:paraId="148B7532"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221</w:t>
            </w:r>
          </w:p>
        </w:tc>
        <w:tc>
          <w:tcPr>
            <w:tcW w:w="1277" w:type="dxa"/>
            <w:tcBorders>
              <w:top w:val="single" w:sz="4" w:space="0" w:color="auto"/>
              <w:left w:val="single" w:sz="4" w:space="0" w:color="auto"/>
              <w:bottom w:val="single" w:sz="4" w:space="0" w:color="auto"/>
              <w:right w:val="single" w:sz="4" w:space="0" w:color="auto"/>
            </w:tcBorders>
            <w:noWrap/>
            <w:vAlign w:val="center"/>
            <w:hideMark/>
          </w:tcPr>
          <w:p w14:paraId="451BBEA1"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2,31</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546CFA8F"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2,77</w:t>
            </w:r>
          </w:p>
        </w:tc>
        <w:tc>
          <w:tcPr>
            <w:tcW w:w="1197" w:type="dxa"/>
            <w:tcBorders>
              <w:top w:val="single" w:sz="4" w:space="0" w:color="auto"/>
              <w:left w:val="single" w:sz="4" w:space="0" w:color="auto"/>
              <w:bottom w:val="single" w:sz="4" w:space="0" w:color="auto"/>
              <w:right w:val="single" w:sz="4" w:space="0" w:color="auto"/>
            </w:tcBorders>
            <w:noWrap/>
            <w:vAlign w:val="center"/>
            <w:hideMark/>
          </w:tcPr>
          <w:p w14:paraId="73D51225"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4,15</w:t>
            </w:r>
          </w:p>
        </w:tc>
      </w:tr>
      <w:tr w:rsidR="006A5C3A" w:rsidRPr="00164626" w14:paraId="27A42431" w14:textId="77777777" w:rsidTr="006A5C3A">
        <w:trPr>
          <w:trHeight w:val="18"/>
          <w:jc w:val="center"/>
        </w:trPr>
        <w:tc>
          <w:tcPr>
            <w:tcW w:w="663" w:type="dxa"/>
            <w:tcBorders>
              <w:top w:val="single" w:sz="4" w:space="0" w:color="auto"/>
              <w:left w:val="single" w:sz="4" w:space="0" w:color="auto"/>
              <w:bottom w:val="single" w:sz="4" w:space="0" w:color="auto"/>
              <w:right w:val="single" w:sz="4" w:space="0" w:color="auto"/>
            </w:tcBorders>
            <w:noWrap/>
            <w:vAlign w:val="center"/>
            <w:hideMark/>
          </w:tcPr>
          <w:p w14:paraId="5BD7BDA0"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14</w:t>
            </w:r>
          </w:p>
        </w:tc>
        <w:tc>
          <w:tcPr>
            <w:tcW w:w="937" w:type="dxa"/>
            <w:tcBorders>
              <w:top w:val="single" w:sz="4" w:space="0" w:color="auto"/>
              <w:left w:val="single" w:sz="4" w:space="0" w:color="auto"/>
              <w:bottom w:val="single" w:sz="4" w:space="0" w:color="auto"/>
              <w:right w:val="single" w:sz="4" w:space="0" w:color="auto"/>
            </w:tcBorders>
            <w:noWrap/>
            <w:vAlign w:val="center"/>
            <w:hideMark/>
          </w:tcPr>
          <w:p w14:paraId="7E9297DC"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2034</w:t>
            </w:r>
          </w:p>
        </w:tc>
        <w:tc>
          <w:tcPr>
            <w:tcW w:w="1868" w:type="dxa"/>
            <w:tcBorders>
              <w:top w:val="single" w:sz="4" w:space="0" w:color="auto"/>
              <w:left w:val="single" w:sz="4" w:space="0" w:color="auto"/>
              <w:bottom w:val="single" w:sz="4" w:space="0" w:color="auto"/>
              <w:right w:val="single" w:sz="4" w:space="0" w:color="auto"/>
            </w:tcBorders>
            <w:noWrap/>
            <w:vAlign w:val="center"/>
            <w:hideMark/>
          </w:tcPr>
          <w:p w14:paraId="58D8D2F9"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3.456</w:t>
            </w:r>
          </w:p>
        </w:tc>
        <w:tc>
          <w:tcPr>
            <w:tcW w:w="2056" w:type="dxa"/>
            <w:tcBorders>
              <w:top w:val="single" w:sz="4" w:space="0" w:color="auto"/>
              <w:left w:val="single" w:sz="4" w:space="0" w:color="auto"/>
              <w:bottom w:val="single" w:sz="4" w:space="0" w:color="auto"/>
              <w:right w:val="single" w:sz="4" w:space="0" w:color="auto"/>
            </w:tcBorders>
            <w:noWrap/>
            <w:vAlign w:val="center"/>
            <w:hideMark/>
          </w:tcPr>
          <w:p w14:paraId="626824B5"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57,784</w:t>
            </w:r>
          </w:p>
        </w:tc>
        <w:tc>
          <w:tcPr>
            <w:tcW w:w="2313" w:type="dxa"/>
            <w:tcBorders>
              <w:top w:val="single" w:sz="4" w:space="0" w:color="auto"/>
              <w:left w:val="single" w:sz="4" w:space="0" w:color="auto"/>
              <w:bottom w:val="single" w:sz="4" w:space="0" w:color="auto"/>
              <w:right w:val="single" w:sz="4" w:space="0" w:color="auto"/>
            </w:tcBorders>
            <w:vAlign w:val="center"/>
          </w:tcPr>
          <w:p w14:paraId="50552D5D"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221</w:t>
            </w:r>
          </w:p>
        </w:tc>
        <w:tc>
          <w:tcPr>
            <w:tcW w:w="1277" w:type="dxa"/>
            <w:tcBorders>
              <w:top w:val="single" w:sz="4" w:space="0" w:color="auto"/>
              <w:left w:val="single" w:sz="4" w:space="0" w:color="auto"/>
              <w:bottom w:val="single" w:sz="4" w:space="0" w:color="auto"/>
              <w:right w:val="single" w:sz="4" w:space="0" w:color="auto"/>
            </w:tcBorders>
            <w:noWrap/>
            <w:vAlign w:val="center"/>
            <w:hideMark/>
          </w:tcPr>
          <w:p w14:paraId="6EBA1B0E"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2,31</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74ACD2DB"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2,77</w:t>
            </w:r>
          </w:p>
        </w:tc>
        <w:tc>
          <w:tcPr>
            <w:tcW w:w="1197" w:type="dxa"/>
            <w:tcBorders>
              <w:top w:val="single" w:sz="4" w:space="0" w:color="auto"/>
              <w:left w:val="single" w:sz="4" w:space="0" w:color="auto"/>
              <w:bottom w:val="single" w:sz="4" w:space="0" w:color="auto"/>
              <w:right w:val="single" w:sz="4" w:space="0" w:color="auto"/>
            </w:tcBorders>
            <w:noWrap/>
            <w:vAlign w:val="center"/>
            <w:hideMark/>
          </w:tcPr>
          <w:p w14:paraId="2522159E"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4,16</w:t>
            </w:r>
          </w:p>
        </w:tc>
      </w:tr>
      <w:tr w:rsidR="006A5C3A" w:rsidRPr="00164626" w14:paraId="4E894A85" w14:textId="77777777" w:rsidTr="006A5C3A">
        <w:trPr>
          <w:trHeight w:val="18"/>
          <w:jc w:val="center"/>
        </w:trPr>
        <w:tc>
          <w:tcPr>
            <w:tcW w:w="663" w:type="dxa"/>
            <w:tcBorders>
              <w:top w:val="single" w:sz="4" w:space="0" w:color="auto"/>
              <w:left w:val="single" w:sz="4" w:space="0" w:color="auto"/>
              <w:bottom w:val="single" w:sz="4" w:space="0" w:color="auto"/>
              <w:right w:val="single" w:sz="4" w:space="0" w:color="auto"/>
            </w:tcBorders>
            <w:noWrap/>
            <w:vAlign w:val="center"/>
            <w:hideMark/>
          </w:tcPr>
          <w:p w14:paraId="5F0D44D0"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15</w:t>
            </w:r>
          </w:p>
        </w:tc>
        <w:tc>
          <w:tcPr>
            <w:tcW w:w="937" w:type="dxa"/>
            <w:tcBorders>
              <w:top w:val="single" w:sz="4" w:space="0" w:color="auto"/>
              <w:left w:val="single" w:sz="4" w:space="0" w:color="auto"/>
              <w:bottom w:val="single" w:sz="4" w:space="0" w:color="auto"/>
              <w:right w:val="single" w:sz="4" w:space="0" w:color="auto"/>
            </w:tcBorders>
            <w:noWrap/>
            <w:vAlign w:val="center"/>
            <w:hideMark/>
          </w:tcPr>
          <w:p w14:paraId="1B15D7AD"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2035</w:t>
            </w:r>
          </w:p>
        </w:tc>
        <w:tc>
          <w:tcPr>
            <w:tcW w:w="1868" w:type="dxa"/>
            <w:tcBorders>
              <w:top w:val="single" w:sz="4" w:space="0" w:color="auto"/>
              <w:left w:val="single" w:sz="4" w:space="0" w:color="auto"/>
              <w:bottom w:val="single" w:sz="4" w:space="0" w:color="auto"/>
              <w:right w:val="single" w:sz="4" w:space="0" w:color="auto"/>
            </w:tcBorders>
            <w:noWrap/>
            <w:vAlign w:val="center"/>
            <w:hideMark/>
          </w:tcPr>
          <w:p w14:paraId="2FFFC1D8"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3.462</w:t>
            </w:r>
          </w:p>
        </w:tc>
        <w:tc>
          <w:tcPr>
            <w:tcW w:w="2056" w:type="dxa"/>
            <w:tcBorders>
              <w:top w:val="single" w:sz="4" w:space="0" w:color="auto"/>
              <w:left w:val="single" w:sz="4" w:space="0" w:color="auto"/>
              <w:bottom w:val="single" w:sz="4" w:space="0" w:color="auto"/>
              <w:right w:val="single" w:sz="4" w:space="0" w:color="auto"/>
            </w:tcBorders>
            <w:noWrap/>
            <w:vAlign w:val="center"/>
            <w:hideMark/>
          </w:tcPr>
          <w:p w14:paraId="78DCFDDC"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57,784</w:t>
            </w:r>
          </w:p>
        </w:tc>
        <w:tc>
          <w:tcPr>
            <w:tcW w:w="2313" w:type="dxa"/>
            <w:tcBorders>
              <w:top w:val="single" w:sz="4" w:space="0" w:color="auto"/>
              <w:left w:val="single" w:sz="4" w:space="0" w:color="auto"/>
              <w:bottom w:val="single" w:sz="4" w:space="0" w:color="auto"/>
              <w:right w:val="single" w:sz="4" w:space="0" w:color="auto"/>
            </w:tcBorders>
            <w:vAlign w:val="center"/>
          </w:tcPr>
          <w:p w14:paraId="5103EA90"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221</w:t>
            </w:r>
          </w:p>
        </w:tc>
        <w:tc>
          <w:tcPr>
            <w:tcW w:w="1277" w:type="dxa"/>
            <w:tcBorders>
              <w:top w:val="single" w:sz="4" w:space="0" w:color="auto"/>
              <w:left w:val="single" w:sz="4" w:space="0" w:color="auto"/>
              <w:bottom w:val="single" w:sz="4" w:space="0" w:color="auto"/>
              <w:right w:val="single" w:sz="4" w:space="0" w:color="auto"/>
            </w:tcBorders>
            <w:noWrap/>
            <w:vAlign w:val="center"/>
            <w:hideMark/>
          </w:tcPr>
          <w:p w14:paraId="1E4A8A14"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2,32</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2C9FED18"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2,78</w:t>
            </w:r>
          </w:p>
        </w:tc>
        <w:tc>
          <w:tcPr>
            <w:tcW w:w="1197" w:type="dxa"/>
            <w:tcBorders>
              <w:top w:val="single" w:sz="4" w:space="0" w:color="auto"/>
              <w:left w:val="single" w:sz="4" w:space="0" w:color="auto"/>
              <w:bottom w:val="single" w:sz="4" w:space="0" w:color="auto"/>
              <w:right w:val="single" w:sz="4" w:space="0" w:color="auto"/>
            </w:tcBorders>
            <w:noWrap/>
            <w:vAlign w:val="center"/>
            <w:hideMark/>
          </w:tcPr>
          <w:p w14:paraId="0E5784AB"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4,17</w:t>
            </w:r>
          </w:p>
        </w:tc>
      </w:tr>
      <w:tr w:rsidR="006A5C3A" w:rsidRPr="00164626" w14:paraId="594C1AD6" w14:textId="77777777" w:rsidTr="006A5C3A">
        <w:trPr>
          <w:trHeight w:val="18"/>
          <w:jc w:val="center"/>
        </w:trPr>
        <w:tc>
          <w:tcPr>
            <w:tcW w:w="663" w:type="dxa"/>
            <w:tcBorders>
              <w:top w:val="single" w:sz="4" w:space="0" w:color="auto"/>
              <w:left w:val="single" w:sz="4" w:space="0" w:color="auto"/>
              <w:bottom w:val="single" w:sz="4" w:space="0" w:color="auto"/>
              <w:right w:val="single" w:sz="4" w:space="0" w:color="auto"/>
            </w:tcBorders>
            <w:noWrap/>
            <w:vAlign w:val="center"/>
            <w:hideMark/>
          </w:tcPr>
          <w:p w14:paraId="03FCA537"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16</w:t>
            </w:r>
          </w:p>
        </w:tc>
        <w:tc>
          <w:tcPr>
            <w:tcW w:w="937" w:type="dxa"/>
            <w:tcBorders>
              <w:top w:val="single" w:sz="4" w:space="0" w:color="auto"/>
              <w:left w:val="single" w:sz="4" w:space="0" w:color="auto"/>
              <w:bottom w:val="single" w:sz="4" w:space="0" w:color="auto"/>
              <w:right w:val="single" w:sz="4" w:space="0" w:color="auto"/>
            </w:tcBorders>
            <w:noWrap/>
            <w:vAlign w:val="center"/>
            <w:hideMark/>
          </w:tcPr>
          <w:p w14:paraId="0E5ADABE"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2036</w:t>
            </w:r>
          </w:p>
        </w:tc>
        <w:tc>
          <w:tcPr>
            <w:tcW w:w="1868" w:type="dxa"/>
            <w:tcBorders>
              <w:top w:val="single" w:sz="4" w:space="0" w:color="auto"/>
              <w:left w:val="single" w:sz="4" w:space="0" w:color="auto"/>
              <w:bottom w:val="single" w:sz="4" w:space="0" w:color="auto"/>
              <w:right w:val="single" w:sz="4" w:space="0" w:color="auto"/>
            </w:tcBorders>
            <w:noWrap/>
            <w:vAlign w:val="center"/>
            <w:hideMark/>
          </w:tcPr>
          <w:p w14:paraId="4E86617F"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3.468</w:t>
            </w:r>
          </w:p>
        </w:tc>
        <w:tc>
          <w:tcPr>
            <w:tcW w:w="2056" w:type="dxa"/>
            <w:tcBorders>
              <w:top w:val="single" w:sz="4" w:space="0" w:color="auto"/>
              <w:left w:val="single" w:sz="4" w:space="0" w:color="auto"/>
              <w:bottom w:val="single" w:sz="4" w:space="0" w:color="auto"/>
              <w:right w:val="single" w:sz="4" w:space="0" w:color="auto"/>
            </w:tcBorders>
            <w:noWrap/>
            <w:vAlign w:val="center"/>
            <w:hideMark/>
          </w:tcPr>
          <w:p w14:paraId="400D9C36"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57,784</w:t>
            </w:r>
          </w:p>
        </w:tc>
        <w:tc>
          <w:tcPr>
            <w:tcW w:w="2313" w:type="dxa"/>
            <w:tcBorders>
              <w:top w:val="single" w:sz="4" w:space="0" w:color="auto"/>
              <w:left w:val="single" w:sz="4" w:space="0" w:color="auto"/>
              <w:bottom w:val="single" w:sz="4" w:space="0" w:color="auto"/>
              <w:right w:val="single" w:sz="4" w:space="0" w:color="auto"/>
            </w:tcBorders>
            <w:vAlign w:val="center"/>
          </w:tcPr>
          <w:p w14:paraId="652E9BF5"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221</w:t>
            </w:r>
          </w:p>
        </w:tc>
        <w:tc>
          <w:tcPr>
            <w:tcW w:w="1277" w:type="dxa"/>
            <w:tcBorders>
              <w:top w:val="single" w:sz="4" w:space="0" w:color="auto"/>
              <w:left w:val="single" w:sz="4" w:space="0" w:color="auto"/>
              <w:bottom w:val="single" w:sz="4" w:space="0" w:color="auto"/>
              <w:right w:val="single" w:sz="4" w:space="0" w:color="auto"/>
            </w:tcBorders>
            <w:noWrap/>
            <w:vAlign w:val="center"/>
            <w:hideMark/>
          </w:tcPr>
          <w:p w14:paraId="4821E5C3"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2,32</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577848EC"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2,78</w:t>
            </w:r>
          </w:p>
        </w:tc>
        <w:tc>
          <w:tcPr>
            <w:tcW w:w="1197" w:type="dxa"/>
            <w:tcBorders>
              <w:top w:val="single" w:sz="4" w:space="0" w:color="auto"/>
              <w:left w:val="single" w:sz="4" w:space="0" w:color="auto"/>
              <w:bottom w:val="single" w:sz="4" w:space="0" w:color="auto"/>
              <w:right w:val="single" w:sz="4" w:space="0" w:color="auto"/>
            </w:tcBorders>
            <w:noWrap/>
            <w:vAlign w:val="center"/>
            <w:hideMark/>
          </w:tcPr>
          <w:p w14:paraId="3C9272D5"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4,17</w:t>
            </w:r>
          </w:p>
        </w:tc>
      </w:tr>
      <w:tr w:rsidR="006A5C3A" w:rsidRPr="00164626" w14:paraId="49036072" w14:textId="77777777" w:rsidTr="006A5C3A">
        <w:trPr>
          <w:trHeight w:val="18"/>
          <w:jc w:val="center"/>
        </w:trPr>
        <w:tc>
          <w:tcPr>
            <w:tcW w:w="663" w:type="dxa"/>
            <w:tcBorders>
              <w:top w:val="single" w:sz="4" w:space="0" w:color="auto"/>
              <w:left w:val="single" w:sz="4" w:space="0" w:color="auto"/>
              <w:bottom w:val="single" w:sz="4" w:space="0" w:color="auto"/>
              <w:right w:val="single" w:sz="4" w:space="0" w:color="auto"/>
            </w:tcBorders>
            <w:noWrap/>
            <w:vAlign w:val="center"/>
            <w:hideMark/>
          </w:tcPr>
          <w:p w14:paraId="57AE6C31"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17</w:t>
            </w:r>
          </w:p>
        </w:tc>
        <w:tc>
          <w:tcPr>
            <w:tcW w:w="937" w:type="dxa"/>
            <w:tcBorders>
              <w:top w:val="single" w:sz="4" w:space="0" w:color="auto"/>
              <w:left w:val="single" w:sz="4" w:space="0" w:color="auto"/>
              <w:bottom w:val="single" w:sz="4" w:space="0" w:color="auto"/>
              <w:right w:val="single" w:sz="4" w:space="0" w:color="auto"/>
            </w:tcBorders>
            <w:noWrap/>
            <w:vAlign w:val="center"/>
            <w:hideMark/>
          </w:tcPr>
          <w:p w14:paraId="59797595"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2037</w:t>
            </w:r>
          </w:p>
        </w:tc>
        <w:tc>
          <w:tcPr>
            <w:tcW w:w="1868" w:type="dxa"/>
            <w:tcBorders>
              <w:top w:val="single" w:sz="4" w:space="0" w:color="auto"/>
              <w:left w:val="single" w:sz="4" w:space="0" w:color="auto"/>
              <w:bottom w:val="single" w:sz="4" w:space="0" w:color="auto"/>
              <w:right w:val="single" w:sz="4" w:space="0" w:color="auto"/>
            </w:tcBorders>
            <w:noWrap/>
            <w:vAlign w:val="center"/>
            <w:hideMark/>
          </w:tcPr>
          <w:p w14:paraId="23A0B08B"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3.475</w:t>
            </w:r>
          </w:p>
        </w:tc>
        <w:tc>
          <w:tcPr>
            <w:tcW w:w="2056" w:type="dxa"/>
            <w:tcBorders>
              <w:top w:val="single" w:sz="4" w:space="0" w:color="auto"/>
              <w:left w:val="single" w:sz="4" w:space="0" w:color="auto"/>
              <w:bottom w:val="single" w:sz="4" w:space="0" w:color="auto"/>
              <w:right w:val="single" w:sz="4" w:space="0" w:color="auto"/>
            </w:tcBorders>
            <w:noWrap/>
            <w:vAlign w:val="center"/>
            <w:hideMark/>
          </w:tcPr>
          <w:p w14:paraId="2CACFAB4"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57,784</w:t>
            </w:r>
          </w:p>
        </w:tc>
        <w:tc>
          <w:tcPr>
            <w:tcW w:w="2313" w:type="dxa"/>
            <w:tcBorders>
              <w:top w:val="single" w:sz="4" w:space="0" w:color="auto"/>
              <w:left w:val="single" w:sz="4" w:space="0" w:color="auto"/>
              <w:bottom w:val="single" w:sz="4" w:space="0" w:color="auto"/>
              <w:right w:val="single" w:sz="4" w:space="0" w:color="auto"/>
            </w:tcBorders>
            <w:vAlign w:val="center"/>
          </w:tcPr>
          <w:p w14:paraId="031A99EB"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221</w:t>
            </w:r>
          </w:p>
        </w:tc>
        <w:tc>
          <w:tcPr>
            <w:tcW w:w="1277" w:type="dxa"/>
            <w:tcBorders>
              <w:top w:val="single" w:sz="4" w:space="0" w:color="auto"/>
              <w:left w:val="single" w:sz="4" w:space="0" w:color="auto"/>
              <w:bottom w:val="single" w:sz="4" w:space="0" w:color="auto"/>
              <w:right w:val="single" w:sz="4" w:space="0" w:color="auto"/>
            </w:tcBorders>
            <w:noWrap/>
            <w:vAlign w:val="center"/>
            <w:hideMark/>
          </w:tcPr>
          <w:p w14:paraId="2E8F8DA3"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2,32</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543961B6"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2,79</w:t>
            </w:r>
          </w:p>
        </w:tc>
        <w:tc>
          <w:tcPr>
            <w:tcW w:w="1197" w:type="dxa"/>
            <w:tcBorders>
              <w:top w:val="single" w:sz="4" w:space="0" w:color="auto"/>
              <w:left w:val="single" w:sz="4" w:space="0" w:color="auto"/>
              <w:bottom w:val="single" w:sz="4" w:space="0" w:color="auto"/>
              <w:right w:val="single" w:sz="4" w:space="0" w:color="auto"/>
            </w:tcBorders>
            <w:noWrap/>
            <w:vAlign w:val="center"/>
            <w:hideMark/>
          </w:tcPr>
          <w:p w14:paraId="38665623"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4,18</w:t>
            </w:r>
          </w:p>
        </w:tc>
      </w:tr>
      <w:tr w:rsidR="006A5C3A" w:rsidRPr="00164626" w14:paraId="3BF4EDC1" w14:textId="77777777" w:rsidTr="006A5C3A">
        <w:trPr>
          <w:trHeight w:val="18"/>
          <w:jc w:val="center"/>
        </w:trPr>
        <w:tc>
          <w:tcPr>
            <w:tcW w:w="663" w:type="dxa"/>
            <w:tcBorders>
              <w:top w:val="single" w:sz="4" w:space="0" w:color="auto"/>
              <w:left w:val="single" w:sz="4" w:space="0" w:color="auto"/>
              <w:bottom w:val="single" w:sz="4" w:space="0" w:color="auto"/>
              <w:right w:val="single" w:sz="4" w:space="0" w:color="auto"/>
            </w:tcBorders>
            <w:noWrap/>
            <w:vAlign w:val="center"/>
            <w:hideMark/>
          </w:tcPr>
          <w:p w14:paraId="2197C630"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18</w:t>
            </w:r>
          </w:p>
        </w:tc>
        <w:tc>
          <w:tcPr>
            <w:tcW w:w="937" w:type="dxa"/>
            <w:tcBorders>
              <w:top w:val="single" w:sz="4" w:space="0" w:color="auto"/>
              <w:left w:val="single" w:sz="4" w:space="0" w:color="auto"/>
              <w:bottom w:val="single" w:sz="4" w:space="0" w:color="auto"/>
              <w:right w:val="single" w:sz="4" w:space="0" w:color="auto"/>
            </w:tcBorders>
            <w:noWrap/>
            <w:vAlign w:val="center"/>
            <w:hideMark/>
          </w:tcPr>
          <w:p w14:paraId="569AF1EF"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2038</w:t>
            </w:r>
          </w:p>
        </w:tc>
        <w:tc>
          <w:tcPr>
            <w:tcW w:w="1868" w:type="dxa"/>
            <w:tcBorders>
              <w:top w:val="single" w:sz="4" w:space="0" w:color="auto"/>
              <w:left w:val="single" w:sz="4" w:space="0" w:color="auto"/>
              <w:bottom w:val="single" w:sz="4" w:space="0" w:color="auto"/>
              <w:right w:val="single" w:sz="4" w:space="0" w:color="auto"/>
            </w:tcBorders>
            <w:noWrap/>
            <w:vAlign w:val="center"/>
            <w:hideMark/>
          </w:tcPr>
          <w:p w14:paraId="11403724"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3.481</w:t>
            </w:r>
          </w:p>
        </w:tc>
        <w:tc>
          <w:tcPr>
            <w:tcW w:w="2056" w:type="dxa"/>
            <w:tcBorders>
              <w:top w:val="single" w:sz="4" w:space="0" w:color="auto"/>
              <w:left w:val="single" w:sz="4" w:space="0" w:color="auto"/>
              <w:bottom w:val="single" w:sz="4" w:space="0" w:color="auto"/>
              <w:right w:val="single" w:sz="4" w:space="0" w:color="auto"/>
            </w:tcBorders>
            <w:noWrap/>
            <w:vAlign w:val="center"/>
            <w:hideMark/>
          </w:tcPr>
          <w:p w14:paraId="19F2F081"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57,784</w:t>
            </w:r>
          </w:p>
        </w:tc>
        <w:tc>
          <w:tcPr>
            <w:tcW w:w="2313" w:type="dxa"/>
            <w:tcBorders>
              <w:top w:val="single" w:sz="4" w:space="0" w:color="auto"/>
              <w:left w:val="single" w:sz="4" w:space="0" w:color="auto"/>
              <w:bottom w:val="single" w:sz="4" w:space="0" w:color="auto"/>
              <w:right w:val="single" w:sz="4" w:space="0" w:color="auto"/>
            </w:tcBorders>
            <w:vAlign w:val="center"/>
          </w:tcPr>
          <w:p w14:paraId="180142E8"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221</w:t>
            </w:r>
          </w:p>
        </w:tc>
        <w:tc>
          <w:tcPr>
            <w:tcW w:w="1277" w:type="dxa"/>
            <w:tcBorders>
              <w:top w:val="single" w:sz="4" w:space="0" w:color="auto"/>
              <w:left w:val="single" w:sz="4" w:space="0" w:color="auto"/>
              <w:bottom w:val="single" w:sz="4" w:space="0" w:color="auto"/>
              <w:right w:val="single" w:sz="4" w:space="0" w:color="auto"/>
            </w:tcBorders>
            <w:noWrap/>
            <w:vAlign w:val="center"/>
            <w:hideMark/>
          </w:tcPr>
          <w:p w14:paraId="0370810C"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2,33</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0E1356C5"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2,79</w:t>
            </w:r>
          </w:p>
        </w:tc>
        <w:tc>
          <w:tcPr>
            <w:tcW w:w="1197" w:type="dxa"/>
            <w:tcBorders>
              <w:top w:val="single" w:sz="4" w:space="0" w:color="auto"/>
              <w:left w:val="single" w:sz="4" w:space="0" w:color="auto"/>
              <w:bottom w:val="single" w:sz="4" w:space="0" w:color="auto"/>
              <w:right w:val="single" w:sz="4" w:space="0" w:color="auto"/>
            </w:tcBorders>
            <w:noWrap/>
            <w:vAlign w:val="center"/>
            <w:hideMark/>
          </w:tcPr>
          <w:p w14:paraId="16F479E4"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4,19</w:t>
            </w:r>
          </w:p>
        </w:tc>
      </w:tr>
      <w:tr w:rsidR="006A5C3A" w:rsidRPr="00164626" w14:paraId="7FE72B23" w14:textId="77777777" w:rsidTr="006A5C3A">
        <w:trPr>
          <w:trHeight w:val="77"/>
          <w:jc w:val="center"/>
        </w:trPr>
        <w:tc>
          <w:tcPr>
            <w:tcW w:w="663" w:type="dxa"/>
            <w:tcBorders>
              <w:top w:val="single" w:sz="4" w:space="0" w:color="auto"/>
              <w:left w:val="single" w:sz="4" w:space="0" w:color="auto"/>
              <w:bottom w:val="single" w:sz="4" w:space="0" w:color="auto"/>
              <w:right w:val="single" w:sz="4" w:space="0" w:color="auto"/>
            </w:tcBorders>
            <w:noWrap/>
            <w:vAlign w:val="center"/>
            <w:hideMark/>
          </w:tcPr>
          <w:p w14:paraId="3E51DB5B"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19</w:t>
            </w:r>
          </w:p>
        </w:tc>
        <w:tc>
          <w:tcPr>
            <w:tcW w:w="937" w:type="dxa"/>
            <w:tcBorders>
              <w:top w:val="single" w:sz="4" w:space="0" w:color="auto"/>
              <w:left w:val="single" w:sz="4" w:space="0" w:color="auto"/>
              <w:bottom w:val="single" w:sz="4" w:space="0" w:color="auto"/>
              <w:right w:val="single" w:sz="4" w:space="0" w:color="auto"/>
            </w:tcBorders>
            <w:noWrap/>
            <w:vAlign w:val="center"/>
            <w:hideMark/>
          </w:tcPr>
          <w:p w14:paraId="65590E85"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2039</w:t>
            </w:r>
          </w:p>
        </w:tc>
        <w:tc>
          <w:tcPr>
            <w:tcW w:w="1868" w:type="dxa"/>
            <w:tcBorders>
              <w:top w:val="single" w:sz="4" w:space="0" w:color="auto"/>
              <w:left w:val="single" w:sz="4" w:space="0" w:color="auto"/>
              <w:bottom w:val="single" w:sz="4" w:space="0" w:color="auto"/>
              <w:right w:val="single" w:sz="4" w:space="0" w:color="auto"/>
            </w:tcBorders>
            <w:noWrap/>
            <w:vAlign w:val="center"/>
            <w:hideMark/>
          </w:tcPr>
          <w:p w14:paraId="248EE3B4"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3.487</w:t>
            </w:r>
          </w:p>
        </w:tc>
        <w:tc>
          <w:tcPr>
            <w:tcW w:w="2056" w:type="dxa"/>
            <w:tcBorders>
              <w:top w:val="single" w:sz="4" w:space="0" w:color="auto"/>
              <w:left w:val="single" w:sz="4" w:space="0" w:color="auto"/>
              <w:bottom w:val="single" w:sz="4" w:space="0" w:color="auto"/>
              <w:right w:val="single" w:sz="4" w:space="0" w:color="auto"/>
            </w:tcBorders>
            <w:noWrap/>
            <w:vAlign w:val="center"/>
            <w:hideMark/>
          </w:tcPr>
          <w:p w14:paraId="198E0164"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57,784</w:t>
            </w:r>
          </w:p>
        </w:tc>
        <w:tc>
          <w:tcPr>
            <w:tcW w:w="2313" w:type="dxa"/>
            <w:tcBorders>
              <w:top w:val="single" w:sz="4" w:space="0" w:color="auto"/>
              <w:left w:val="single" w:sz="4" w:space="0" w:color="auto"/>
              <w:bottom w:val="single" w:sz="4" w:space="0" w:color="auto"/>
              <w:right w:val="single" w:sz="4" w:space="0" w:color="auto"/>
            </w:tcBorders>
            <w:vAlign w:val="center"/>
          </w:tcPr>
          <w:p w14:paraId="77D806CE"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221</w:t>
            </w:r>
          </w:p>
        </w:tc>
        <w:tc>
          <w:tcPr>
            <w:tcW w:w="1277" w:type="dxa"/>
            <w:tcBorders>
              <w:top w:val="single" w:sz="4" w:space="0" w:color="auto"/>
              <w:left w:val="single" w:sz="4" w:space="0" w:color="auto"/>
              <w:bottom w:val="single" w:sz="4" w:space="0" w:color="auto"/>
              <w:right w:val="single" w:sz="4" w:space="0" w:color="auto"/>
            </w:tcBorders>
            <w:noWrap/>
            <w:vAlign w:val="center"/>
            <w:hideMark/>
          </w:tcPr>
          <w:p w14:paraId="358A16DB"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2,33</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0D9B9984"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2,80</w:t>
            </w:r>
          </w:p>
        </w:tc>
        <w:tc>
          <w:tcPr>
            <w:tcW w:w="1197" w:type="dxa"/>
            <w:tcBorders>
              <w:top w:val="single" w:sz="4" w:space="0" w:color="auto"/>
              <w:left w:val="single" w:sz="4" w:space="0" w:color="auto"/>
              <w:bottom w:val="single" w:sz="4" w:space="0" w:color="auto"/>
              <w:right w:val="single" w:sz="4" w:space="0" w:color="auto"/>
            </w:tcBorders>
            <w:noWrap/>
            <w:vAlign w:val="center"/>
            <w:hideMark/>
          </w:tcPr>
          <w:p w14:paraId="255D1B25"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4,20</w:t>
            </w:r>
          </w:p>
        </w:tc>
      </w:tr>
      <w:tr w:rsidR="006A5C3A" w:rsidRPr="00164626" w14:paraId="79FAF90C" w14:textId="77777777" w:rsidTr="006A5C3A">
        <w:trPr>
          <w:trHeight w:val="18"/>
          <w:jc w:val="center"/>
        </w:trPr>
        <w:tc>
          <w:tcPr>
            <w:tcW w:w="663" w:type="dxa"/>
            <w:tcBorders>
              <w:top w:val="single" w:sz="4" w:space="0" w:color="auto"/>
              <w:left w:val="single" w:sz="4" w:space="0" w:color="auto"/>
              <w:bottom w:val="single" w:sz="4" w:space="0" w:color="auto"/>
              <w:right w:val="single" w:sz="4" w:space="0" w:color="auto"/>
            </w:tcBorders>
            <w:noWrap/>
            <w:vAlign w:val="center"/>
            <w:hideMark/>
          </w:tcPr>
          <w:p w14:paraId="626ECF9B"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w:t>
            </w:r>
          </w:p>
        </w:tc>
        <w:tc>
          <w:tcPr>
            <w:tcW w:w="937" w:type="dxa"/>
            <w:tcBorders>
              <w:top w:val="single" w:sz="4" w:space="0" w:color="auto"/>
              <w:left w:val="single" w:sz="4" w:space="0" w:color="auto"/>
              <w:bottom w:val="single" w:sz="4" w:space="0" w:color="auto"/>
              <w:right w:val="single" w:sz="4" w:space="0" w:color="auto"/>
            </w:tcBorders>
            <w:noWrap/>
            <w:vAlign w:val="center"/>
            <w:hideMark/>
          </w:tcPr>
          <w:p w14:paraId="501F4ABE"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2040</w:t>
            </w:r>
          </w:p>
        </w:tc>
        <w:tc>
          <w:tcPr>
            <w:tcW w:w="1868" w:type="dxa"/>
            <w:tcBorders>
              <w:top w:val="single" w:sz="4" w:space="0" w:color="auto"/>
              <w:left w:val="single" w:sz="4" w:space="0" w:color="auto"/>
              <w:bottom w:val="single" w:sz="4" w:space="0" w:color="auto"/>
              <w:right w:val="single" w:sz="4" w:space="0" w:color="auto"/>
            </w:tcBorders>
            <w:noWrap/>
            <w:vAlign w:val="center"/>
            <w:hideMark/>
          </w:tcPr>
          <w:p w14:paraId="5B834844"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3.494</w:t>
            </w:r>
          </w:p>
        </w:tc>
        <w:tc>
          <w:tcPr>
            <w:tcW w:w="2056" w:type="dxa"/>
            <w:tcBorders>
              <w:top w:val="single" w:sz="4" w:space="0" w:color="auto"/>
              <w:left w:val="single" w:sz="4" w:space="0" w:color="auto"/>
              <w:bottom w:val="single" w:sz="4" w:space="0" w:color="auto"/>
              <w:right w:val="single" w:sz="4" w:space="0" w:color="auto"/>
            </w:tcBorders>
            <w:noWrap/>
            <w:vAlign w:val="center"/>
            <w:hideMark/>
          </w:tcPr>
          <w:p w14:paraId="6566106E"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57,784</w:t>
            </w:r>
          </w:p>
        </w:tc>
        <w:tc>
          <w:tcPr>
            <w:tcW w:w="2313" w:type="dxa"/>
            <w:tcBorders>
              <w:top w:val="single" w:sz="4" w:space="0" w:color="auto"/>
              <w:left w:val="single" w:sz="4" w:space="0" w:color="auto"/>
              <w:bottom w:val="single" w:sz="4" w:space="0" w:color="auto"/>
              <w:right w:val="single" w:sz="4" w:space="0" w:color="auto"/>
            </w:tcBorders>
            <w:vAlign w:val="center"/>
          </w:tcPr>
          <w:p w14:paraId="179146B2"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221</w:t>
            </w:r>
          </w:p>
        </w:tc>
        <w:tc>
          <w:tcPr>
            <w:tcW w:w="1277" w:type="dxa"/>
            <w:tcBorders>
              <w:top w:val="single" w:sz="4" w:space="0" w:color="auto"/>
              <w:left w:val="single" w:sz="4" w:space="0" w:color="auto"/>
              <w:bottom w:val="single" w:sz="4" w:space="0" w:color="auto"/>
              <w:right w:val="single" w:sz="4" w:space="0" w:color="auto"/>
            </w:tcBorders>
            <w:noWrap/>
            <w:vAlign w:val="center"/>
            <w:hideMark/>
          </w:tcPr>
          <w:p w14:paraId="3B51E25F"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2,34</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4F6629D5"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2,80</w:t>
            </w:r>
          </w:p>
        </w:tc>
        <w:tc>
          <w:tcPr>
            <w:tcW w:w="1197" w:type="dxa"/>
            <w:tcBorders>
              <w:top w:val="single" w:sz="4" w:space="0" w:color="auto"/>
              <w:left w:val="single" w:sz="4" w:space="0" w:color="auto"/>
              <w:bottom w:val="single" w:sz="4" w:space="0" w:color="auto"/>
              <w:right w:val="single" w:sz="4" w:space="0" w:color="auto"/>
            </w:tcBorders>
            <w:noWrap/>
            <w:vAlign w:val="center"/>
            <w:hideMark/>
          </w:tcPr>
          <w:p w14:paraId="1D5FA99F" w14:textId="77777777" w:rsidR="006A5C3A" w:rsidRPr="00164626" w:rsidRDefault="006A5C3A" w:rsidP="006A5C3A">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4,21</w:t>
            </w:r>
          </w:p>
        </w:tc>
      </w:tr>
    </w:tbl>
    <w:p w14:paraId="2C313BB8" w14:textId="77777777" w:rsidR="00D30F6D" w:rsidRPr="00164626" w:rsidRDefault="00D30F6D" w:rsidP="00D30F6D">
      <w:pPr>
        <w:tabs>
          <w:tab w:val="left" w:pos="851"/>
          <w:tab w:val="left" w:pos="10206"/>
        </w:tabs>
        <w:spacing w:after="240"/>
        <w:jc w:val="center"/>
        <w:rPr>
          <w:sz w:val="20"/>
          <w:szCs w:val="20"/>
        </w:rPr>
      </w:pPr>
      <w:r w:rsidRPr="00164626">
        <w:rPr>
          <w:sz w:val="20"/>
          <w:szCs w:val="20"/>
        </w:rPr>
        <w:t>Fonte: Empresa Executora (2020).</w:t>
      </w:r>
    </w:p>
    <w:p w14:paraId="77CCCD25" w14:textId="77777777" w:rsidR="00D30F6D" w:rsidRPr="00164626" w:rsidRDefault="00D30F6D" w:rsidP="00D30F6D">
      <w:pPr>
        <w:jc w:val="left"/>
        <w:rPr>
          <w:rFonts w:cs="Arial"/>
          <w:color w:val="000000"/>
        </w:rPr>
        <w:sectPr w:rsidR="00D30F6D" w:rsidRPr="00164626" w:rsidSect="00045F2D">
          <w:pgSz w:w="16840" w:h="11900" w:orient="landscape"/>
          <w:pgMar w:top="1418" w:right="1134" w:bottom="1134" w:left="1134" w:header="284" w:footer="164" w:gutter="0"/>
          <w:cols w:space="720"/>
        </w:sectPr>
      </w:pPr>
    </w:p>
    <w:p w14:paraId="06E6F357" w14:textId="5895C676" w:rsidR="00D30F6D" w:rsidRPr="00164626" w:rsidRDefault="00D30F6D" w:rsidP="00D30F6D">
      <w:pPr>
        <w:autoSpaceDE w:val="0"/>
        <w:autoSpaceDN w:val="0"/>
        <w:adjustRightInd w:val="0"/>
        <w:ind w:firstLine="708"/>
        <w:rPr>
          <w:rFonts w:cs="Arial"/>
          <w:color w:val="000000"/>
        </w:rPr>
      </w:pPr>
      <w:r w:rsidRPr="00164626">
        <w:rPr>
          <w:rFonts w:cs="Arial"/>
          <w:color w:val="000000"/>
        </w:rPr>
        <w:t xml:space="preserve">A Estação de Tratamento de Esgoto em operação no município, conforme previsto no projeto, </w:t>
      </w:r>
      <w:r w:rsidR="002534A0" w:rsidRPr="00164626">
        <w:rPr>
          <w:rFonts w:cs="Arial"/>
          <w:color w:val="000000"/>
        </w:rPr>
        <w:t xml:space="preserve">foi projetada para </w:t>
      </w:r>
      <w:r w:rsidRPr="00164626">
        <w:rPr>
          <w:rFonts w:cs="Arial"/>
          <w:color w:val="000000"/>
        </w:rPr>
        <w:t xml:space="preserve">atender uma população de 750 habitantes, equivalendo a aproximadamente 335 economias, sendo que destas </w:t>
      </w:r>
      <w:r w:rsidR="00F646D3" w:rsidRPr="00164626">
        <w:rPr>
          <w:rFonts w:cs="Arial"/>
          <w:color w:val="000000"/>
        </w:rPr>
        <w:t xml:space="preserve">trezentas (300) </w:t>
      </w:r>
      <w:r w:rsidRPr="00164626">
        <w:rPr>
          <w:rFonts w:cs="Arial"/>
          <w:color w:val="000000"/>
        </w:rPr>
        <w:t xml:space="preserve">são residenciais e </w:t>
      </w:r>
      <w:r w:rsidR="00F646D3" w:rsidRPr="00164626">
        <w:rPr>
          <w:rFonts w:cs="Arial"/>
          <w:color w:val="000000"/>
        </w:rPr>
        <w:t>trinta e cinco (</w:t>
      </w:r>
      <w:r w:rsidRPr="00164626">
        <w:rPr>
          <w:rFonts w:cs="Arial"/>
          <w:color w:val="000000"/>
        </w:rPr>
        <w:t>35</w:t>
      </w:r>
      <w:r w:rsidR="00F646D3" w:rsidRPr="00164626">
        <w:rPr>
          <w:rFonts w:cs="Arial"/>
          <w:color w:val="000000"/>
        </w:rPr>
        <w:t>)</w:t>
      </w:r>
      <w:r w:rsidRPr="00164626">
        <w:rPr>
          <w:rFonts w:cs="Arial"/>
          <w:color w:val="000000"/>
        </w:rPr>
        <w:t xml:space="preserve"> comerciais. Atualmente, o município estima que a ETE possui cobertura de atendimento de 75% da população urbana, tendo em vista que não há um levantamento e/ou controle das economias ligadas à ETE. </w:t>
      </w:r>
      <w:r w:rsidR="002534A0" w:rsidRPr="00164626">
        <w:rPr>
          <w:rFonts w:cs="Arial"/>
          <w:color w:val="000000"/>
        </w:rPr>
        <w:t>A</w:t>
      </w:r>
      <w:r w:rsidR="009102CD" w:rsidRPr="00164626">
        <w:rPr>
          <w:rFonts w:cs="Arial"/>
          <w:color w:val="000000"/>
        </w:rPr>
        <w:t xml:space="preserve"> Licença de Operação</w:t>
      </w:r>
      <w:r w:rsidR="007203CA" w:rsidRPr="00164626">
        <w:rPr>
          <w:rFonts w:cs="Arial"/>
          <w:color w:val="000000"/>
        </w:rPr>
        <w:t xml:space="preserve"> (LO) </w:t>
      </w:r>
      <w:r w:rsidR="009102CD" w:rsidRPr="00164626">
        <w:rPr>
          <w:rFonts w:cs="Arial"/>
          <w:color w:val="000000"/>
        </w:rPr>
        <w:t xml:space="preserve">da ETE dispõe </w:t>
      </w:r>
      <w:r w:rsidR="007203CA" w:rsidRPr="00164626">
        <w:rPr>
          <w:rFonts w:cs="Arial"/>
          <w:color w:val="000000"/>
        </w:rPr>
        <w:t xml:space="preserve">sua capacidade nominal em </w:t>
      </w:r>
      <w:r w:rsidR="002534A0" w:rsidRPr="00164626">
        <w:rPr>
          <w:rFonts w:cs="Arial"/>
          <w:color w:val="000000"/>
        </w:rPr>
        <w:t xml:space="preserve">uma vazão afluente de </w:t>
      </w:r>
      <w:r w:rsidR="007203CA" w:rsidRPr="00164626">
        <w:rPr>
          <w:rFonts w:cs="Arial"/>
          <w:color w:val="000000"/>
        </w:rPr>
        <w:t>1,74 L/s (150 m³/dia).</w:t>
      </w:r>
    </w:p>
    <w:p w14:paraId="07C200C4" w14:textId="62A13C9A" w:rsidR="006D4FDA" w:rsidRPr="00164626" w:rsidRDefault="00D30F6D" w:rsidP="00D30F6D">
      <w:pPr>
        <w:autoSpaceDE w:val="0"/>
        <w:autoSpaceDN w:val="0"/>
        <w:adjustRightInd w:val="0"/>
        <w:ind w:firstLine="708"/>
        <w:rPr>
          <w:rFonts w:cs="Arial"/>
          <w:color w:val="000000"/>
        </w:rPr>
      </w:pPr>
      <w:r w:rsidRPr="00164626">
        <w:rPr>
          <w:rFonts w:cs="Arial"/>
          <w:color w:val="000000"/>
        </w:rPr>
        <w:t>A partir da projeção hipotética da geração anual de esgoto apresentada na Tabela 3</w:t>
      </w:r>
      <w:r w:rsidR="00123DAE" w:rsidRPr="00164626">
        <w:rPr>
          <w:rFonts w:cs="Arial"/>
          <w:color w:val="000000"/>
        </w:rPr>
        <w:t>6</w:t>
      </w:r>
      <w:r w:rsidRPr="00164626">
        <w:rPr>
          <w:rFonts w:cs="Arial"/>
          <w:color w:val="000000"/>
        </w:rPr>
        <w:t>, a qual considerou atendimento das economias residenciais, verifica-se que o sistema existente consegue atender a população até o ano de 202</w:t>
      </w:r>
      <w:r w:rsidR="0046460D" w:rsidRPr="00164626">
        <w:rPr>
          <w:rFonts w:cs="Arial"/>
          <w:color w:val="000000"/>
        </w:rPr>
        <w:t>1 se</w:t>
      </w:r>
      <w:r w:rsidR="002534A0" w:rsidRPr="00164626">
        <w:rPr>
          <w:rFonts w:cs="Arial"/>
          <w:color w:val="000000"/>
        </w:rPr>
        <w:t xml:space="preserve"> considerado </w:t>
      </w:r>
      <w:r w:rsidR="006D4FDA" w:rsidRPr="00164626">
        <w:rPr>
          <w:rFonts w:cs="Arial"/>
          <w:color w:val="000000"/>
        </w:rPr>
        <w:t>somente o</w:t>
      </w:r>
      <w:r w:rsidR="002534A0" w:rsidRPr="00164626">
        <w:rPr>
          <w:rFonts w:cs="Arial"/>
          <w:color w:val="000000"/>
        </w:rPr>
        <w:t xml:space="preserve"> fator</w:t>
      </w:r>
      <w:r w:rsidR="006D4FDA" w:rsidRPr="00164626">
        <w:t xml:space="preserve"> p</w:t>
      </w:r>
      <w:r w:rsidR="006D4FDA" w:rsidRPr="00164626">
        <w:rPr>
          <w:rFonts w:cs="Arial"/>
          <w:color w:val="000000"/>
        </w:rPr>
        <w:t>opulação atendida em ETE</w:t>
      </w:r>
      <w:r w:rsidRPr="00164626">
        <w:rPr>
          <w:rFonts w:cs="Arial"/>
          <w:color w:val="000000"/>
        </w:rPr>
        <w:t>.</w:t>
      </w:r>
      <w:r w:rsidR="002534A0" w:rsidRPr="00164626">
        <w:rPr>
          <w:rFonts w:cs="Arial"/>
          <w:color w:val="000000"/>
        </w:rPr>
        <w:t xml:space="preserve"> </w:t>
      </w:r>
      <w:r w:rsidR="006D4FDA" w:rsidRPr="00164626">
        <w:rPr>
          <w:rFonts w:cs="Arial"/>
          <w:color w:val="000000"/>
        </w:rPr>
        <w:t>Tendo em vista</w:t>
      </w:r>
      <w:r w:rsidR="002534A0" w:rsidRPr="00164626">
        <w:rPr>
          <w:rFonts w:cs="Arial"/>
          <w:color w:val="000000"/>
        </w:rPr>
        <w:t xml:space="preserve"> capacidade de atendimento da ETE levando em consideração </w:t>
      </w:r>
      <w:r w:rsidR="006D4FDA" w:rsidRPr="00164626">
        <w:rPr>
          <w:rFonts w:cs="Arial"/>
          <w:color w:val="000000"/>
        </w:rPr>
        <w:t xml:space="preserve">somente o fator </w:t>
      </w:r>
      <w:r w:rsidR="002534A0" w:rsidRPr="00164626">
        <w:rPr>
          <w:rFonts w:cs="Arial"/>
          <w:color w:val="000000"/>
        </w:rPr>
        <w:t>vazão, tem-se que o município conseguirá tratar o esgoto de 100% da população até o ano de 2031.</w:t>
      </w:r>
      <w:r w:rsidRPr="00164626">
        <w:rPr>
          <w:rFonts w:cs="Arial"/>
          <w:color w:val="000000"/>
        </w:rPr>
        <w:t xml:space="preserve"> </w:t>
      </w:r>
    </w:p>
    <w:p w14:paraId="7E3676AE" w14:textId="77777777" w:rsidR="00D30F6D" w:rsidRPr="00164626" w:rsidRDefault="00D30F6D" w:rsidP="00D30F6D">
      <w:pPr>
        <w:autoSpaceDE w:val="0"/>
        <w:autoSpaceDN w:val="0"/>
        <w:adjustRightInd w:val="0"/>
        <w:ind w:firstLine="709"/>
        <w:rPr>
          <w:rFonts w:cs="Arial"/>
          <w:color w:val="000000"/>
        </w:rPr>
      </w:pPr>
      <w:r w:rsidRPr="00164626">
        <w:rPr>
          <w:rFonts w:cs="Arial"/>
          <w:color w:val="000000"/>
        </w:rPr>
        <w:t>Tendo em vista que estes cálculos foram baseados em suposições, sugere-se que seja feita análise para verificar quantas economias estão realmente ligadas a rede coletora de esgoto, para encontrar a demanda real do sistema e, para assim verificar a necessidade de estudo para reestruturação/ampliação da ETE.</w:t>
      </w:r>
    </w:p>
    <w:p w14:paraId="0A73DBFD" w14:textId="77777777" w:rsidR="00D30F6D" w:rsidRPr="00164626" w:rsidRDefault="00D30F6D" w:rsidP="00D30F6D">
      <w:pPr>
        <w:autoSpaceDE w:val="0"/>
        <w:autoSpaceDN w:val="0"/>
        <w:adjustRightInd w:val="0"/>
        <w:ind w:firstLine="709"/>
        <w:rPr>
          <w:rFonts w:cs="Arial"/>
          <w:color w:val="000000"/>
        </w:rPr>
      </w:pPr>
    </w:p>
    <w:p w14:paraId="19CB263F" w14:textId="5DF9E431" w:rsidR="00D30F6D" w:rsidRPr="00164626" w:rsidRDefault="00D30F6D" w:rsidP="00A70E0F">
      <w:pPr>
        <w:pStyle w:val="Ttulo4"/>
      </w:pPr>
      <w:bookmarkStart w:id="238" w:name="_Toc45109257"/>
      <w:r w:rsidRPr="00164626">
        <w:t>2.3.1</w:t>
      </w:r>
      <w:r w:rsidR="00A56604" w:rsidRPr="00164626">
        <w:t>.2</w:t>
      </w:r>
      <w:r w:rsidRPr="00164626">
        <w:t xml:space="preserve"> Previsão de estimativas de carga e concentração de DBO e coliformes fecais, para as alternativas (a) sem tratamento e (b) com tratamento dos esgotos</w:t>
      </w:r>
      <w:bookmarkEnd w:id="238"/>
    </w:p>
    <w:p w14:paraId="2186EE3E" w14:textId="49FED768" w:rsidR="00D30F6D" w:rsidRPr="00164626" w:rsidRDefault="00D30F6D" w:rsidP="00D30F6D">
      <w:pPr>
        <w:spacing w:after="100"/>
        <w:ind w:firstLine="709"/>
        <w:rPr>
          <w:rFonts w:cs="Arial"/>
          <w:color w:val="000000"/>
        </w:rPr>
      </w:pPr>
      <w:r w:rsidRPr="00164626">
        <w:t xml:space="preserve">Para estimar a carga de DBO (Demanda Bioquímica de Oxigênio) foi utilizada uma carga per capita de 54 </w:t>
      </w:r>
      <w:r w:rsidRPr="00164626">
        <w:rPr>
          <w:rFonts w:cs="Arial"/>
          <w:color w:val="000000"/>
        </w:rPr>
        <w:t xml:space="preserve">g/hab.dia </w:t>
      </w:r>
      <w:r w:rsidRPr="00164626">
        <w:t xml:space="preserve">e 60 g/hab.dia para </w:t>
      </w:r>
      <w:r w:rsidRPr="00164626">
        <w:rPr>
          <w:rFonts w:cs="Arial"/>
          <w:color w:val="000000"/>
        </w:rPr>
        <w:t>sólidos suspensos do esgoto bruto conforme estabelecido pela Norma Técnica NBR 12.209/2011. Considerou-se 60% de eficiência de remoção de DBO, conforme faixa de remoção para tratamento de efluentes em tanque séptico em conjunto com filtro anaeróbio submerso apresentada pela Norma Técnica NBR 13.969/1997</w:t>
      </w:r>
      <w:r w:rsidRPr="00164626">
        <w:t xml:space="preserve"> (</w:t>
      </w:r>
      <w:r w:rsidRPr="00164626">
        <w:rPr>
          <w:rFonts w:cs="Arial"/>
          <w:color w:val="000000"/>
        </w:rPr>
        <w:t xml:space="preserve">entre 40 a 75%). Na previsão da carga de sólidos suspensos após o tratamento, utilizou-se o índice apresentado pela Norma Técnica NBR 13.969/1997 e estudos realizados pela PROSAB os quais apontam eficiência média de 75% de remoção. </w:t>
      </w:r>
    </w:p>
    <w:p w14:paraId="506E9292" w14:textId="660398F8" w:rsidR="00D30F6D" w:rsidRPr="00164626" w:rsidRDefault="00D30F6D" w:rsidP="00D30F6D">
      <w:pPr>
        <w:spacing w:after="100"/>
        <w:ind w:firstLine="709"/>
        <w:rPr>
          <w:rFonts w:cs="Arial"/>
          <w:color w:val="000000"/>
        </w:rPr>
      </w:pPr>
      <w:r w:rsidRPr="00164626">
        <w:rPr>
          <w:rFonts w:cs="Arial"/>
          <w:color w:val="000000"/>
        </w:rPr>
        <w:t>A estimativa de coliformes fecais foi baseada na concentração típica do esgoto bruto conforme apresentada na Tabela 3</w:t>
      </w:r>
      <w:r w:rsidR="00237DA7" w:rsidRPr="00164626">
        <w:rPr>
          <w:rFonts w:cs="Arial"/>
          <w:color w:val="000000"/>
        </w:rPr>
        <w:t>8</w:t>
      </w:r>
      <w:r w:rsidRPr="00164626">
        <w:rPr>
          <w:rFonts w:cs="Arial"/>
          <w:color w:val="000000"/>
        </w:rPr>
        <w:t>, e para a remoção</w:t>
      </w:r>
      <w:r w:rsidRPr="00164626">
        <w:t xml:space="preserve"> em </w:t>
      </w:r>
      <w:r w:rsidRPr="00164626">
        <w:rPr>
          <w:rFonts w:cs="Arial"/>
          <w:color w:val="000000"/>
        </w:rPr>
        <w:t xml:space="preserve">tratamento em tanque séptico em conjunto com filtro anaeróbio, foi utilizado estudos realizados pela PROSAB, que apresenta remoção de 40 a 60%.  </w:t>
      </w:r>
    </w:p>
    <w:p w14:paraId="34E48CBE" w14:textId="22E7C2D6" w:rsidR="003306FA" w:rsidRPr="00164626" w:rsidRDefault="003306FA" w:rsidP="003306FA">
      <w:pPr>
        <w:pStyle w:val="Figura"/>
      </w:pPr>
      <w:bookmarkStart w:id="239" w:name="_Toc38291435"/>
      <w:bookmarkStart w:id="240" w:name="_Toc45109408"/>
      <w:r w:rsidRPr="00164626">
        <w:t xml:space="preserve">Tabela </w:t>
      </w:r>
      <w:r w:rsidRPr="00164626">
        <w:rPr>
          <w:noProof w:val="0"/>
        </w:rPr>
        <w:fldChar w:fldCharType="begin"/>
      </w:r>
      <w:r w:rsidRPr="00164626">
        <w:instrText xml:space="preserve"> SEQ Tabela \* ARABIC </w:instrText>
      </w:r>
      <w:r w:rsidRPr="00164626">
        <w:rPr>
          <w:noProof w:val="0"/>
        </w:rPr>
        <w:fldChar w:fldCharType="separate"/>
      </w:r>
      <w:r w:rsidR="00C635C4">
        <w:t>38</w:t>
      </w:r>
      <w:r w:rsidRPr="00164626">
        <w:fldChar w:fldCharType="end"/>
      </w:r>
      <w:r w:rsidRPr="00164626">
        <w:t xml:space="preserve"> – Concentração típica do efluente após tratamento</w:t>
      </w:r>
      <w:bookmarkEnd w:id="239"/>
      <w:bookmarkEnd w:id="240"/>
    </w:p>
    <w:tbl>
      <w:tblPr>
        <w:tblW w:w="0" w:type="auto"/>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112"/>
        <w:gridCol w:w="3113"/>
        <w:gridCol w:w="3113"/>
      </w:tblGrid>
      <w:tr w:rsidR="003306FA" w:rsidRPr="00164626" w14:paraId="4F630369" w14:textId="77777777" w:rsidTr="00C35FAE">
        <w:trPr>
          <w:trHeight w:val="227"/>
        </w:trPr>
        <w:tc>
          <w:tcPr>
            <w:tcW w:w="3112" w:type="dxa"/>
            <w:tcBorders>
              <w:top w:val="single" w:sz="4" w:space="0" w:color="auto"/>
              <w:left w:val="single" w:sz="4" w:space="0" w:color="auto"/>
              <w:bottom w:val="single" w:sz="4" w:space="0" w:color="auto"/>
              <w:right w:val="single" w:sz="4" w:space="0" w:color="auto"/>
            </w:tcBorders>
            <w:hideMark/>
          </w:tcPr>
          <w:p w14:paraId="3EF836CE" w14:textId="77777777" w:rsidR="003306FA" w:rsidRPr="00164626" w:rsidRDefault="003306FA" w:rsidP="00C35FAE">
            <w:pPr>
              <w:spacing w:line="240" w:lineRule="auto"/>
              <w:jc w:val="center"/>
              <w:rPr>
                <w:b/>
                <w:bCs/>
                <w:sz w:val="20"/>
                <w:szCs w:val="20"/>
              </w:rPr>
            </w:pPr>
            <w:r w:rsidRPr="00164626">
              <w:rPr>
                <w:b/>
                <w:bCs/>
                <w:sz w:val="20"/>
                <w:szCs w:val="20"/>
              </w:rPr>
              <w:t>Tratamento</w:t>
            </w:r>
          </w:p>
        </w:tc>
        <w:tc>
          <w:tcPr>
            <w:tcW w:w="3113" w:type="dxa"/>
            <w:tcBorders>
              <w:top w:val="single" w:sz="4" w:space="0" w:color="auto"/>
              <w:left w:val="single" w:sz="4" w:space="0" w:color="auto"/>
              <w:bottom w:val="single" w:sz="4" w:space="0" w:color="auto"/>
              <w:right w:val="single" w:sz="4" w:space="0" w:color="auto"/>
            </w:tcBorders>
            <w:hideMark/>
          </w:tcPr>
          <w:p w14:paraId="535B583F" w14:textId="77777777" w:rsidR="003306FA" w:rsidRPr="00164626" w:rsidRDefault="003306FA" w:rsidP="00C35FAE">
            <w:pPr>
              <w:spacing w:line="240" w:lineRule="auto"/>
              <w:jc w:val="center"/>
              <w:rPr>
                <w:b/>
                <w:bCs/>
                <w:sz w:val="20"/>
                <w:szCs w:val="20"/>
              </w:rPr>
            </w:pPr>
            <w:r w:rsidRPr="00164626">
              <w:rPr>
                <w:b/>
                <w:bCs/>
                <w:sz w:val="20"/>
                <w:szCs w:val="20"/>
              </w:rPr>
              <w:t>DBO (mg/L)</w:t>
            </w:r>
          </w:p>
        </w:tc>
        <w:tc>
          <w:tcPr>
            <w:tcW w:w="3113" w:type="dxa"/>
            <w:tcBorders>
              <w:top w:val="single" w:sz="4" w:space="0" w:color="auto"/>
              <w:left w:val="single" w:sz="4" w:space="0" w:color="auto"/>
              <w:bottom w:val="single" w:sz="4" w:space="0" w:color="auto"/>
              <w:right w:val="single" w:sz="4" w:space="0" w:color="auto"/>
            </w:tcBorders>
            <w:hideMark/>
          </w:tcPr>
          <w:p w14:paraId="725559CD" w14:textId="77777777" w:rsidR="003306FA" w:rsidRPr="00164626" w:rsidRDefault="003306FA" w:rsidP="00C35FAE">
            <w:pPr>
              <w:spacing w:line="240" w:lineRule="auto"/>
              <w:jc w:val="center"/>
              <w:rPr>
                <w:b/>
                <w:bCs/>
                <w:sz w:val="20"/>
                <w:szCs w:val="20"/>
              </w:rPr>
            </w:pPr>
            <w:r w:rsidRPr="00164626">
              <w:rPr>
                <w:b/>
                <w:bCs/>
                <w:sz w:val="20"/>
                <w:szCs w:val="20"/>
              </w:rPr>
              <w:t>Coliformes fecais (org/100 mL)</w:t>
            </w:r>
          </w:p>
        </w:tc>
      </w:tr>
      <w:tr w:rsidR="003306FA" w:rsidRPr="00164626" w14:paraId="095872CB" w14:textId="77777777" w:rsidTr="00C35FAE">
        <w:trPr>
          <w:trHeight w:val="227"/>
        </w:trPr>
        <w:tc>
          <w:tcPr>
            <w:tcW w:w="3112" w:type="dxa"/>
            <w:tcBorders>
              <w:top w:val="single" w:sz="4" w:space="0" w:color="auto"/>
              <w:left w:val="single" w:sz="4" w:space="0" w:color="auto"/>
              <w:bottom w:val="single" w:sz="4" w:space="0" w:color="auto"/>
              <w:right w:val="single" w:sz="4" w:space="0" w:color="auto"/>
            </w:tcBorders>
            <w:hideMark/>
          </w:tcPr>
          <w:p w14:paraId="2486A964" w14:textId="77777777" w:rsidR="003306FA" w:rsidRPr="00164626" w:rsidRDefault="003306FA" w:rsidP="00C35FAE">
            <w:pPr>
              <w:spacing w:line="240" w:lineRule="auto"/>
              <w:jc w:val="center"/>
              <w:rPr>
                <w:sz w:val="20"/>
                <w:szCs w:val="20"/>
              </w:rPr>
            </w:pPr>
            <w:r w:rsidRPr="00164626">
              <w:rPr>
                <w:sz w:val="20"/>
                <w:szCs w:val="20"/>
              </w:rPr>
              <w:t>Bruto</w:t>
            </w:r>
          </w:p>
        </w:tc>
        <w:tc>
          <w:tcPr>
            <w:tcW w:w="3113" w:type="dxa"/>
            <w:tcBorders>
              <w:top w:val="single" w:sz="4" w:space="0" w:color="auto"/>
              <w:left w:val="single" w:sz="4" w:space="0" w:color="auto"/>
              <w:bottom w:val="single" w:sz="4" w:space="0" w:color="auto"/>
              <w:right w:val="single" w:sz="4" w:space="0" w:color="auto"/>
            </w:tcBorders>
            <w:hideMark/>
          </w:tcPr>
          <w:p w14:paraId="5D1D176D" w14:textId="77777777" w:rsidR="003306FA" w:rsidRPr="00164626" w:rsidRDefault="003306FA" w:rsidP="00C35FAE">
            <w:pPr>
              <w:spacing w:line="240" w:lineRule="auto"/>
              <w:jc w:val="center"/>
              <w:rPr>
                <w:sz w:val="20"/>
                <w:szCs w:val="20"/>
              </w:rPr>
            </w:pPr>
            <w:r w:rsidRPr="00164626">
              <w:rPr>
                <w:sz w:val="20"/>
                <w:szCs w:val="20"/>
              </w:rPr>
              <w:t>350</w:t>
            </w:r>
          </w:p>
        </w:tc>
        <w:tc>
          <w:tcPr>
            <w:tcW w:w="3113" w:type="dxa"/>
            <w:tcBorders>
              <w:top w:val="single" w:sz="4" w:space="0" w:color="auto"/>
              <w:left w:val="single" w:sz="4" w:space="0" w:color="auto"/>
              <w:bottom w:val="single" w:sz="4" w:space="0" w:color="auto"/>
              <w:right w:val="single" w:sz="4" w:space="0" w:color="auto"/>
            </w:tcBorders>
            <w:hideMark/>
          </w:tcPr>
          <w:p w14:paraId="40188FFB" w14:textId="77777777" w:rsidR="003306FA" w:rsidRPr="00164626" w:rsidRDefault="003306FA" w:rsidP="00C35FAE">
            <w:pPr>
              <w:spacing w:line="240" w:lineRule="auto"/>
              <w:jc w:val="center"/>
              <w:rPr>
                <w:sz w:val="20"/>
                <w:szCs w:val="20"/>
              </w:rPr>
            </w:pPr>
            <w:r w:rsidRPr="00164626">
              <w:rPr>
                <w:sz w:val="20"/>
                <w:szCs w:val="20"/>
              </w:rPr>
              <w:t>10.000.000</w:t>
            </w:r>
          </w:p>
        </w:tc>
      </w:tr>
    </w:tbl>
    <w:p w14:paraId="21388AB9" w14:textId="77777777" w:rsidR="003306FA" w:rsidRPr="00164626" w:rsidRDefault="003306FA" w:rsidP="003306FA">
      <w:pPr>
        <w:pStyle w:val="FONTE"/>
      </w:pPr>
      <w:r w:rsidRPr="00164626">
        <w:t>Fonte: Von Sperling (1996).</w:t>
      </w:r>
    </w:p>
    <w:p w14:paraId="3CF9C0E8" w14:textId="1222A2A0" w:rsidR="00D30F6D" w:rsidRPr="00164626" w:rsidRDefault="00D30F6D" w:rsidP="00D30F6D">
      <w:pPr>
        <w:spacing w:after="100"/>
        <w:ind w:firstLine="709"/>
        <w:rPr>
          <w:rFonts w:cs="Arial"/>
          <w:color w:val="000000"/>
        </w:rPr>
      </w:pPr>
      <w:r w:rsidRPr="00164626">
        <w:rPr>
          <w:rFonts w:cs="Arial"/>
          <w:color w:val="000000"/>
        </w:rPr>
        <w:t>Ainda, para o sistema individual de tratamento de esgoto sanitário (sistema fossa-filtro), utilizou-se nos cálculos de previsão de cargas a eficiência de 55% para remoção de DBO. Conforme Andreoli (2009), a faixa de eficiência para remoção de DBO fica em torno de 40 e 70%. Para remoção de sólidos suspensos, considerou-se eficiência de 65%, tendo em vista que a média de remoção é entre 50 a 80% (</w:t>
      </w:r>
      <w:r w:rsidR="00237DA7" w:rsidRPr="00164626">
        <w:rPr>
          <w:rFonts w:cs="Arial"/>
          <w:color w:val="000000"/>
        </w:rPr>
        <w:t>ANDREOLI</w:t>
      </w:r>
      <w:r w:rsidRPr="00164626">
        <w:rPr>
          <w:rFonts w:cs="Arial"/>
          <w:color w:val="000000"/>
        </w:rPr>
        <w:t>, 2009).</w:t>
      </w:r>
    </w:p>
    <w:p w14:paraId="0D75D50F" w14:textId="00C90383" w:rsidR="00D30F6D" w:rsidRPr="00164626" w:rsidRDefault="00237DA7" w:rsidP="00D30F6D">
      <w:pPr>
        <w:autoSpaceDE w:val="0"/>
        <w:autoSpaceDN w:val="0"/>
        <w:adjustRightInd w:val="0"/>
        <w:ind w:firstLine="709"/>
        <w:rPr>
          <w:rFonts w:cs="Arial"/>
          <w:color w:val="000000"/>
        </w:rPr>
      </w:pPr>
      <w:r w:rsidRPr="00164626">
        <w:rPr>
          <w:rFonts w:cs="Arial"/>
          <w:color w:val="000000"/>
        </w:rPr>
        <w:t>Nas Tabelas 39 e 40</w:t>
      </w:r>
      <w:r w:rsidR="00D30F6D" w:rsidRPr="00164626">
        <w:rPr>
          <w:rFonts w:cs="Arial"/>
          <w:color w:val="000000"/>
        </w:rPr>
        <w:t xml:space="preserve"> se apresentam as estimativas de carga e concentração de DBO, Coliformes Fecais e Sólidos Suspensos do esgoto bruto, para a área urbana e rural, respectivamente, levando em consideração que o esgoto bruto é aquele que não recebeu qualquer tipo de tratamento. </w:t>
      </w:r>
    </w:p>
    <w:p w14:paraId="7C7B56D8" w14:textId="0FFDB755" w:rsidR="00D30F6D" w:rsidRPr="00164626" w:rsidRDefault="00D30F6D" w:rsidP="00D30F6D">
      <w:pPr>
        <w:autoSpaceDE w:val="0"/>
        <w:autoSpaceDN w:val="0"/>
        <w:adjustRightInd w:val="0"/>
        <w:ind w:firstLine="709"/>
        <w:rPr>
          <w:rFonts w:cs="Arial"/>
          <w:color w:val="000000"/>
        </w:rPr>
      </w:pPr>
      <w:r w:rsidRPr="00164626">
        <w:rPr>
          <w:rFonts w:cs="Arial"/>
          <w:color w:val="000000"/>
        </w:rPr>
        <w:t>Na Tabela 4</w:t>
      </w:r>
      <w:r w:rsidR="00237DA7" w:rsidRPr="00164626">
        <w:rPr>
          <w:rFonts w:cs="Arial"/>
          <w:color w:val="000000"/>
        </w:rPr>
        <w:t>1</w:t>
      </w:r>
      <w:r w:rsidRPr="00164626">
        <w:rPr>
          <w:rFonts w:cs="Arial"/>
          <w:color w:val="000000"/>
        </w:rPr>
        <w:t>, apresenta-se a previsão de DBO, Coliformes Fecais e Sólidos Suspensos na área urbana, considerando que em todas as residências há sistema individual de tratamento, e após, encaminhamento do efluente à ETE. Considerou-se que o município manterá o atendimento para a mesma população (750 habitantes) entre os anos de 2021 e 2026, ano em que se projeta a restruturação/ampliação da ETE para atendimento de 100% da população, e o restante é atendida por fossa, filtro e sumidouro</w:t>
      </w:r>
      <w:r w:rsidR="001E7894" w:rsidRPr="00164626">
        <w:rPr>
          <w:rFonts w:cs="Arial"/>
          <w:color w:val="000000"/>
        </w:rPr>
        <w:t>, que gradualmente serão desativadas</w:t>
      </w:r>
      <w:r w:rsidRPr="00164626">
        <w:rPr>
          <w:rFonts w:cs="Arial"/>
          <w:color w:val="000000"/>
        </w:rPr>
        <w:t>. Já na Tabela 4</w:t>
      </w:r>
      <w:r w:rsidR="00237DA7" w:rsidRPr="00164626">
        <w:rPr>
          <w:rFonts w:cs="Arial"/>
          <w:color w:val="000000"/>
        </w:rPr>
        <w:t>2</w:t>
      </w:r>
      <w:r w:rsidRPr="00164626">
        <w:rPr>
          <w:rFonts w:cs="Arial"/>
          <w:color w:val="000000"/>
        </w:rPr>
        <w:t>, apresenta-se as previsões para a área rural, considerando que 100% da população possui tratamento por fossa, filtro e sumidouro, conforme relatado pelo município.</w:t>
      </w:r>
    </w:p>
    <w:p w14:paraId="22BF97BA" w14:textId="77777777" w:rsidR="00D30F6D" w:rsidRPr="00164626" w:rsidRDefault="00D30F6D" w:rsidP="00D30F6D">
      <w:pPr>
        <w:autoSpaceDE w:val="0"/>
        <w:autoSpaceDN w:val="0"/>
        <w:adjustRightInd w:val="0"/>
        <w:ind w:firstLine="709"/>
        <w:rPr>
          <w:rFonts w:cs="Arial"/>
          <w:color w:val="000000"/>
        </w:rPr>
      </w:pPr>
      <w:r w:rsidRPr="00164626">
        <w:rPr>
          <w:rFonts w:cs="Arial"/>
          <w:color w:val="000000"/>
        </w:rPr>
        <w:t xml:space="preserve"> </w:t>
      </w:r>
    </w:p>
    <w:p w14:paraId="2B2C8CC5" w14:textId="77777777" w:rsidR="00D30F6D" w:rsidRPr="00164626" w:rsidRDefault="00D30F6D" w:rsidP="00D30F6D">
      <w:pPr>
        <w:jc w:val="left"/>
        <w:rPr>
          <w:rFonts w:cs="Arial"/>
          <w:color w:val="000000"/>
        </w:rPr>
        <w:sectPr w:rsidR="00D30F6D" w:rsidRPr="00164626" w:rsidSect="00045F2D">
          <w:pgSz w:w="11900" w:h="16840"/>
          <w:pgMar w:top="1134" w:right="1134" w:bottom="1134" w:left="1418" w:header="283" w:footer="165" w:gutter="0"/>
          <w:cols w:space="720"/>
        </w:sectPr>
      </w:pPr>
    </w:p>
    <w:p w14:paraId="67211F01" w14:textId="6660A8C9" w:rsidR="00D30F6D" w:rsidRPr="00164626" w:rsidRDefault="00D30F6D" w:rsidP="00D30F6D">
      <w:pPr>
        <w:autoSpaceDE w:val="0"/>
        <w:autoSpaceDN w:val="0"/>
        <w:adjustRightInd w:val="0"/>
        <w:spacing w:line="240" w:lineRule="auto"/>
        <w:jc w:val="center"/>
        <w:rPr>
          <w:rFonts w:eastAsia="Calibri" w:cs="Arial"/>
          <w:color w:val="000000"/>
          <w:sz w:val="20"/>
          <w:szCs w:val="20"/>
        </w:rPr>
      </w:pPr>
      <w:bookmarkStart w:id="241" w:name="_Toc38291436"/>
      <w:bookmarkStart w:id="242" w:name="_Toc45109409"/>
      <w:r w:rsidRPr="00164626">
        <w:rPr>
          <w:rFonts w:eastAsia="Calibri" w:cs="Times New Roman"/>
          <w:sz w:val="20"/>
          <w:szCs w:val="20"/>
        </w:rPr>
        <w:t xml:space="preserve">Tabela </w:t>
      </w:r>
      <w:r w:rsidRPr="00164626">
        <w:rPr>
          <w:rFonts w:eastAsia="Calibri" w:cs="Times New Roman"/>
          <w:sz w:val="20"/>
          <w:szCs w:val="20"/>
        </w:rPr>
        <w:fldChar w:fldCharType="begin"/>
      </w:r>
      <w:r w:rsidRPr="00164626">
        <w:rPr>
          <w:rFonts w:eastAsia="Calibri" w:cs="Times New Roman"/>
          <w:sz w:val="20"/>
          <w:szCs w:val="20"/>
        </w:rPr>
        <w:instrText xml:space="preserve"> SEQ Tabela \* ARABIC </w:instrText>
      </w:r>
      <w:r w:rsidRPr="00164626">
        <w:rPr>
          <w:rFonts w:eastAsia="Calibri" w:cs="Times New Roman"/>
          <w:sz w:val="20"/>
          <w:szCs w:val="20"/>
        </w:rPr>
        <w:fldChar w:fldCharType="separate"/>
      </w:r>
      <w:r w:rsidR="00C635C4">
        <w:rPr>
          <w:rFonts w:eastAsia="Calibri" w:cs="Times New Roman"/>
          <w:noProof/>
          <w:sz w:val="20"/>
          <w:szCs w:val="20"/>
        </w:rPr>
        <w:t>39</w:t>
      </w:r>
      <w:r w:rsidRPr="00164626">
        <w:rPr>
          <w:rFonts w:eastAsia="Calibri" w:cs="Times New Roman"/>
          <w:noProof/>
          <w:sz w:val="20"/>
          <w:szCs w:val="20"/>
        </w:rPr>
        <w:fldChar w:fldCharType="end"/>
      </w:r>
      <w:r w:rsidRPr="00164626">
        <w:rPr>
          <w:rFonts w:eastAsia="Calibri" w:cs="Times New Roman"/>
          <w:sz w:val="20"/>
          <w:szCs w:val="20"/>
        </w:rPr>
        <w:t xml:space="preserve"> – </w:t>
      </w:r>
      <w:r w:rsidRPr="00164626">
        <w:rPr>
          <w:rFonts w:eastAsia="Calibri" w:cs="Arial"/>
          <w:color w:val="000000"/>
          <w:sz w:val="20"/>
          <w:szCs w:val="20"/>
        </w:rPr>
        <w:t>Estimativa da carga de DBO, Coliformes Fecais e Sólidos Suspensos do esgoto bruto (sem tratamento) na área urbana</w:t>
      </w:r>
      <w:bookmarkEnd w:id="241"/>
      <w:bookmarkEnd w:id="242"/>
    </w:p>
    <w:tbl>
      <w:tblPr>
        <w:tblW w:w="14030" w:type="dxa"/>
        <w:jc w:val="center"/>
        <w:tblLayout w:type="fixed"/>
        <w:tblCellMar>
          <w:left w:w="70" w:type="dxa"/>
          <w:right w:w="70" w:type="dxa"/>
        </w:tblCellMar>
        <w:tblLook w:val="04A0" w:firstRow="1" w:lastRow="0" w:firstColumn="1" w:lastColumn="0" w:noHBand="0" w:noVBand="1"/>
      </w:tblPr>
      <w:tblGrid>
        <w:gridCol w:w="967"/>
        <w:gridCol w:w="971"/>
        <w:gridCol w:w="1804"/>
        <w:gridCol w:w="1526"/>
        <w:gridCol w:w="1665"/>
        <w:gridCol w:w="1804"/>
        <w:gridCol w:w="2358"/>
        <w:gridCol w:w="2935"/>
      </w:tblGrid>
      <w:tr w:rsidR="00623691" w:rsidRPr="00164626" w14:paraId="303E217E" w14:textId="77777777" w:rsidTr="00237DA7">
        <w:trPr>
          <w:trHeight w:val="610"/>
          <w:jc w:val="center"/>
        </w:trPr>
        <w:tc>
          <w:tcPr>
            <w:tcW w:w="193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02134F7" w14:textId="3ED710DD" w:rsidR="00623691" w:rsidRPr="00164626" w:rsidRDefault="00623691" w:rsidP="00623691">
            <w:pPr>
              <w:spacing w:line="240" w:lineRule="auto"/>
              <w:jc w:val="center"/>
              <w:rPr>
                <w:rFonts w:eastAsia="Times New Roman" w:cs="Arial"/>
                <w:b/>
                <w:bCs/>
                <w:color w:val="000000"/>
                <w:sz w:val="20"/>
                <w:szCs w:val="20"/>
                <w:lang w:eastAsia="pt-BR"/>
              </w:rPr>
            </w:pPr>
            <w:r w:rsidRPr="00164626">
              <w:rPr>
                <w:rFonts w:eastAsia="Times New Roman" w:cs="Arial"/>
                <w:b/>
                <w:bCs/>
                <w:color w:val="000000"/>
                <w:sz w:val="20"/>
                <w:szCs w:val="20"/>
                <w:lang w:eastAsia="pt-BR"/>
              </w:rPr>
              <w:t>Ano</w:t>
            </w:r>
          </w:p>
        </w:tc>
        <w:tc>
          <w:tcPr>
            <w:tcW w:w="18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F9E7EF" w14:textId="77777777" w:rsidR="00623691" w:rsidRPr="00164626" w:rsidRDefault="00623691" w:rsidP="00D30F6D">
            <w:pPr>
              <w:spacing w:line="240" w:lineRule="auto"/>
              <w:jc w:val="center"/>
              <w:rPr>
                <w:rFonts w:eastAsia="Times New Roman" w:cs="Calibri"/>
                <w:b/>
                <w:bCs/>
                <w:color w:val="000000"/>
                <w:sz w:val="20"/>
                <w:szCs w:val="20"/>
                <w:lang w:eastAsia="pt-BR"/>
              </w:rPr>
            </w:pPr>
            <w:r w:rsidRPr="00164626">
              <w:rPr>
                <w:rFonts w:eastAsia="Times New Roman" w:cs="Calibri"/>
                <w:b/>
                <w:bCs/>
                <w:color w:val="000000"/>
                <w:sz w:val="20"/>
                <w:szCs w:val="20"/>
                <w:lang w:eastAsia="pt-BR"/>
              </w:rPr>
              <w:t>Projeção da População (hab.)</w:t>
            </w:r>
          </w:p>
        </w:tc>
        <w:tc>
          <w:tcPr>
            <w:tcW w:w="15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438D92" w14:textId="77777777" w:rsidR="00623691" w:rsidRPr="00164626" w:rsidRDefault="00623691" w:rsidP="00D30F6D">
            <w:pPr>
              <w:spacing w:line="240" w:lineRule="auto"/>
              <w:jc w:val="center"/>
              <w:rPr>
                <w:rFonts w:eastAsia="Times New Roman" w:cs="Arial"/>
                <w:b/>
                <w:bCs/>
                <w:color w:val="000000"/>
                <w:sz w:val="20"/>
                <w:szCs w:val="20"/>
                <w:lang w:eastAsia="pt-BR"/>
              </w:rPr>
            </w:pPr>
            <w:r w:rsidRPr="00164626">
              <w:rPr>
                <w:rFonts w:eastAsia="Times New Roman" w:cs="Arial"/>
                <w:b/>
                <w:bCs/>
                <w:color w:val="000000"/>
                <w:sz w:val="20"/>
                <w:szCs w:val="20"/>
                <w:lang w:eastAsia="pt-BR"/>
              </w:rPr>
              <w:t>Tratamento</w:t>
            </w:r>
          </w:p>
        </w:tc>
        <w:tc>
          <w:tcPr>
            <w:tcW w:w="16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9AFA66" w14:textId="77777777" w:rsidR="00623691" w:rsidRPr="00164626" w:rsidRDefault="00623691" w:rsidP="00D30F6D">
            <w:pPr>
              <w:spacing w:line="240" w:lineRule="auto"/>
              <w:jc w:val="center"/>
              <w:rPr>
                <w:rFonts w:eastAsia="Times New Roman" w:cs="Arial"/>
                <w:b/>
                <w:bCs/>
                <w:color w:val="000000"/>
                <w:sz w:val="20"/>
                <w:szCs w:val="20"/>
                <w:lang w:eastAsia="pt-BR"/>
              </w:rPr>
            </w:pPr>
            <w:r w:rsidRPr="00164626">
              <w:rPr>
                <w:rFonts w:eastAsia="Times New Roman" w:cs="Arial"/>
                <w:b/>
                <w:bCs/>
                <w:color w:val="000000"/>
                <w:sz w:val="20"/>
                <w:szCs w:val="20"/>
                <w:lang w:eastAsia="pt-BR"/>
              </w:rPr>
              <w:t xml:space="preserve">Carga de DBO Total (Kg/dia) </w:t>
            </w:r>
          </w:p>
        </w:tc>
        <w:tc>
          <w:tcPr>
            <w:tcW w:w="18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84E529" w14:textId="77777777" w:rsidR="00623691" w:rsidRPr="00164626" w:rsidRDefault="00623691" w:rsidP="00D30F6D">
            <w:pPr>
              <w:spacing w:line="240" w:lineRule="auto"/>
              <w:jc w:val="center"/>
              <w:rPr>
                <w:rFonts w:eastAsia="Times New Roman" w:cs="Arial"/>
                <w:b/>
                <w:bCs/>
                <w:color w:val="000000"/>
                <w:sz w:val="20"/>
                <w:szCs w:val="20"/>
                <w:lang w:eastAsia="pt-BR"/>
              </w:rPr>
            </w:pPr>
            <w:r w:rsidRPr="00164626">
              <w:rPr>
                <w:rFonts w:eastAsia="Times New Roman" w:cs="Arial"/>
                <w:b/>
                <w:bCs/>
                <w:color w:val="000000"/>
                <w:sz w:val="20"/>
                <w:szCs w:val="20"/>
                <w:lang w:eastAsia="pt-BR"/>
              </w:rPr>
              <w:t>Concentração de DBO (mg/L)</w:t>
            </w:r>
          </w:p>
        </w:tc>
        <w:tc>
          <w:tcPr>
            <w:tcW w:w="23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582205" w14:textId="77777777" w:rsidR="00623691" w:rsidRPr="00164626" w:rsidRDefault="00623691" w:rsidP="00D30F6D">
            <w:pPr>
              <w:spacing w:line="240" w:lineRule="auto"/>
              <w:jc w:val="center"/>
              <w:rPr>
                <w:rFonts w:eastAsia="Times New Roman" w:cs="Arial"/>
                <w:b/>
                <w:bCs/>
                <w:color w:val="000000"/>
                <w:sz w:val="20"/>
                <w:szCs w:val="20"/>
                <w:lang w:eastAsia="pt-BR"/>
              </w:rPr>
            </w:pPr>
            <w:r w:rsidRPr="00164626">
              <w:rPr>
                <w:rFonts w:eastAsia="Times New Roman" w:cs="Arial"/>
                <w:b/>
                <w:bCs/>
                <w:color w:val="000000"/>
                <w:sz w:val="20"/>
                <w:szCs w:val="20"/>
                <w:lang w:eastAsia="pt-BR"/>
              </w:rPr>
              <w:t>Carga de Sólidos Suspensos Total (Kg/dia)</w:t>
            </w:r>
          </w:p>
        </w:tc>
        <w:tc>
          <w:tcPr>
            <w:tcW w:w="29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1E08A3" w14:textId="77777777" w:rsidR="00623691" w:rsidRPr="00164626" w:rsidRDefault="00623691" w:rsidP="00D30F6D">
            <w:pPr>
              <w:spacing w:line="240" w:lineRule="auto"/>
              <w:jc w:val="center"/>
              <w:rPr>
                <w:rFonts w:eastAsia="Times New Roman" w:cs="Arial"/>
                <w:b/>
                <w:bCs/>
                <w:color w:val="000000"/>
                <w:sz w:val="20"/>
                <w:szCs w:val="20"/>
                <w:lang w:eastAsia="pt-BR"/>
              </w:rPr>
            </w:pPr>
            <w:r w:rsidRPr="00164626">
              <w:rPr>
                <w:rFonts w:eastAsia="Times New Roman" w:cs="Arial"/>
                <w:b/>
                <w:bCs/>
                <w:color w:val="000000"/>
                <w:sz w:val="20"/>
                <w:szCs w:val="20"/>
                <w:lang w:eastAsia="pt-BR"/>
              </w:rPr>
              <w:t>Concentração de Coliformes Fecais (NMP/100 mL)</w:t>
            </w:r>
          </w:p>
        </w:tc>
      </w:tr>
      <w:tr w:rsidR="00D30F6D" w:rsidRPr="00164626" w14:paraId="55D81C7B" w14:textId="77777777" w:rsidTr="00237DA7">
        <w:trPr>
          <w:trHeight w:val="19"/>
          <w:jc w:val="center"/>
        </w:trPr>
        <w:tc>
          <w:tcPr>
            <w:tcW w:w="9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E3E32B" w14:textId="77777777" w:rsidR="00D30F6D" w:rsidRPr="00164626" w:rsidRDefault="00D30F6D" w:rsidP="00D30F6D">
            <w:pPr>
              <w:spacing w:line="240" w:lineRule="auto"/>
              <w:jc w:val="center"/>
              <w:rPr>
                <w:rFonts w:eastAsia="Times New Roman" w:cs="Arial"/>
                <w:color w:val="000000"/>
                <w:sz w:val="20"/>
                <w:szCs w:val="20"/>
                <w:lang w:eastAsia="pt-BR"/>
              </w:rPr>
            </w:pPr>
            <w:r w:rsidRPr="00164626">
              <w:rPr>
                <w:rFonts w:eastAsia="Times New Roman" w:cs="Arial"/>
                <w:color w:val="000000"/>
                <w:sz w:val="20"/>
                <w:szCs w:val="20"/>
                <w:lang w:eastAsia="pt-BR"/>
              </w:rPr>
              <w:t>1</w:t>
            </w:r>
          </w:p>
        </w:tc>
        <w:tc>
          <w:tcPr>
            <w:tcW w:w="971" w:type="dxa"/>
            <w:tcBorders>
              <w:top w:val="single" w:sz="4" w:space="0" w:color="auto"/>
              <w:left w:val="nil"/>
              <w:bottom w:val="single" w:sz="4" w:space="0" w:color="auto"/>
              <w:right w:val="single" w:sz="4" w:space="0" w:color="auto"/>
            </w:tcBorders>
            <w:shd w:val="clear" w:color="auto" w:fill="auto"/>
            <w:noWrap/>
            <w:vAlign w:val="center"/>
            <w:hideMark/>
          </w:tcPr>
          <w:p w14:paraId="4F8EDC76"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2021</w:t>
            </w:r>
          </w:p>
        </w:tc>
        <w:tc>
          <w:tcPr>
            <w:tcW w:w="1804" w:type="dxa"/>
            <w:tcBorders>
              <w:top w:val="nil"/>
              <w:left w:val="nil"/>
              <w:bottom w:val="single" w:sz="4" w:space="0" w:color="auto"/>
              <w:right w:val="single" w:sz="4" w:space="0" w:color="auto"/>
            </w:tcBorders>
            <w:shd w:val="clear" w:color="auto" w:fill="auto"/>
            <w:noWrap/>
            <w:vAlign w:val="center"/>
            <w:hideMark/>
          </w:tcPr>
          <w:p w14:paraId="36AC6DAA"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1.000</w:t>
            </w:r>
          </w:p>
        </w:tc>
        <w:tc>
          <w:tcPr>
            <w:tcW w:w="1526" w:type="dxa"/>
            <w:vMerge w:val="restart"/>
            <w:tcBorders>
              <w:top w:val="nil"/>
              <w:left w:val="single" w:sz="4" w:space="0" w:color="auto"/>
              <w:bottom w:val="single" w:sz="4" w:space="0" w:color="auto"/>
              <w:right w:val="single" w:sz="4" w:space="0" w:color="auto"/>
            </w:tcBorders>
            <w:shd w:val="clear" w:color="auto" w:fill="auto"/>
            <w:vAlign w:val="center"/>
            <w:hideMark/>
          </w:tcPr>
          <w:p w14:paraId="0FF7E196" w14:textId="77777777" w:rsidR="00D30F6D" w:rsidRPr="00164626" w:rsidRDefault="00D30F6D" w:rsidP="00D30F6D">
            <w:pPr>
              <w:spacing w:line="240" w:lineRule="auto"/>
              <w:jc w:val="center"/>
              <w:rPr>
                <w:rFonts w:eastAsia="Times New Roman" w:cs="Arial"/>
                <w:b/>
                <w:bCs/>
                <w:sz w:val="20"/>
                <w:szCs w:val="20"/>
                <w:lang w:eastAsia="pt-BR"/>
              </w:rPr>
            </w:pPr>
            <w:r w:rsidRPr="00164626">
              <w:rPr>
                <w:rFonts w:eastAsia="Times New Roman" w:cs="Arial"/>
                <w:b/>
                <w:bCs/>
                <w:sz w:val="20"/>
                <w:szCs w:val="20"/>
                <w:lang w:eastAsia="pt-BR"/>
              </w:rPr>
              <w:t xml:space="preserve">Esgoto bruto </w:t>
            </w:r>
          </w:p>
          <w:p w14:paraId="3395EE44" w14:textId="77777777" w:rsidR="00D30F6D" w:rsidRPr="00164626" w:rsidRDefault="00D30F6D" w:rsidP="00D30F6D">
            <w:pPr>
              <w:spacing w:line="240" w:lineRule="auto"/>
              <w:jc w:val="center"/>
              <w:rPr>
                <w:rFonts w:eastAsia="Times New Roman" w:cs="Arial"/>
                <w:b/>
                <w:bCs/>
                <w:sz w:val="20"/>
                <w:szCs w:val="20"/>
                <w:lang w:eastAsia="pt-BR"/>
              </w:rPr>
            </w:pPr>
            <w:r w:rsidRPr="00164626">
              <w:rPr>
                <w:rFonts w:eastAsia="Times New Roman" w:cs="Arial"/>
                <w:b/>
                <w:bCs/>
                <w:sz w:val="20"/>
                <w:szCs w:val="20"/>
                <w:lang w:eastAsia="pt-BR"/>
              </w:rPr>
              <w:t>Sem tratamento</w:t>
            </w:r>
          </w:p>
        </w:tc>
        <w:tc>
          <w:tcPr>
            <w:tcW w:w="1665" w:type="dxa"/>
            <w:tcBorders>
              <w:top w:val="nil"/>
              <w:left w:val="nil"/>
              <w:bottom w:val="single" w:sz="4" w:space="0" w:color="auto"/>
              <w:right w:val="single" w:sz="4" w:space="0" w:color="auto"/>
            </w:tcBorders>
            <w:shd w:val="clear" w:color="auto" w:fill="auto"/>
            <w:noWrap/>
            <w:vAlign w:val="center"/>
            <w:hideMark/>
          </w:tcPr>
          <w:p w14:paraId="19E27814"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54,00</w:t>
            </w:r>
          </w:p>
        </w:tc>
        <w:tc>
          <w:tcPr>
            <w:tcW w:w="18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2554C9"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cs="Calibri"/>
                <w:color w:val="000000"/>
                <w:sz w:val="20"/>
                <w:szCs w:val="20"/>
              </w:rPr>
              <w:t>934,51</w:t>
            </w:r>
          </w:p>
        </w:tc>
        <w:tc>
          <w:tcPr>
            <w:tcW w:w="23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325B5D"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cs="Calibri"/>
                <w:color w:val="000000"/>
                <w:sz w:val="20"/>
                <w:szCs w:val="20"/>
              </w:rPr>
              <w:t>60,00</w:t>
            </w:r>
          </w:p>
        </w:tc>
        <w:tc>
          <w:tcPr>
            <w:tcW w:w="29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E7EF67"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cs="Calibri"/>
                <w:color w:val="000000"/>
                <w:sz w:val="20"/>
                <w:szCs w:val="20"/>
              </w:rPr>
              <w:t>2,67E+07</w:t>
            </w:r>
          </w:p>
        </w:tc>
      </w:tr>
      <w:tr w:rsidR="00D30F6D" w:rsidRPr="00164626" w14:paraId="37BAF93C" w14:textId="77777777" w:rsidTr="00237DA7">
        <w:trPr>
          <w:trHeight w:val="19"/>
          <w:jc w:val="center"/>
        </w:trPr>
        <w:tc>
          <w:tcPr>
            <w:tcW w:w="967" w:type="dxa"/>
            <w:tcBorders>
              <w:top w:val="nil"/>
              <w:left w:val="single" w:sz="4" w:space="0" w:color="auto"/>
              <w:bottom w:val="single" w:sz="4" w:space="0" w:color="auto"/>
              <w:right w:val="single" w:sz="4" w:space="0" w:color="auto"/>
            </w:tcBorders>
            <w:shd w:val="clear" w:color="auto" w:fill="auto"/>
            <w:vAlign w:val="center"/>
            <w:hideMark/>
          </w:tcPr>
          <w:p w14:paraId="5EC98142" w14:textId="77777777" w:rsidR="00D30F6D" w:rsidRPr="00164626" w:rsidRDefault="00D30F6D" w:rsidP="00D30F6D">
            <w:pPr>
              <w:spacing w:line="240" w:lineRule="auto"/>
              <w:jc w:val="center"/>
              <w:rPr>
                <w:rFonts w:eastAsia="Times New Roman" w:cs="Arial"/>
                <w:color w:val="000000"/>
                <w:sz w:val="20"/>
                <w:szCs w:val="20"/>
                <w:lang w:eastAsia="pt-BR"/>
              </w:rPr>
            </w:pPr>
            <w:r w:rsidRPr="00164626">
              <w:rPr>
                <w:rFonts w:eastAsia="Times New Roman" w:cs="Arial"/>
                <w:color w:val="000000"/>
                <w:sz w:val="20"/>
                <w:szCs w:val="20"/>
                <w:lang w:eastAsia="pt-BR"/>
              </w:rPr>
              <w:t>2</w:t>
            </w:r>
          </w:p>
        </w:tc>
        <w:tc>
          <w:tcPr>
            <w:tcW w:w="971" w:type="dxa"/>
            <w:tcBorders>
              <w:top w:val="nil"/>
              <w:left w:val="nil"/>
              <w:bottom w:val="single" w:sz="4" w:space="0" w:color="auto"/>
              <w:right w:val="single" w:sz="4" w:space="0" w:color="auto"/>
            </w:tcBorders>
            <w:shd w:val="clear" w:color="auto" w:fill="auto"/>
            <w:noWrap/>
            <w:vAlign w:val="center"/>
            <w:hideMark/>
          </w:tcPr>
          <w:p w14:paraId="7370B45D"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2022</w:t>
            </w:r>
          </w:p>
        </w:tc>
        <w:tc>
          <w:tcPr>
            <w:tcW w:w="1804" w:type="dxa"/>
            <w:tcBorders>
              <w:top w:val="nil"/>
              <w:left w:val="nil"/>
              <w:bottom w:val="single" w:sz="4" w:space="0" w:color="auto"/>
              <w:right w:val="single" w:sz="4" w:space="0" w:color="auto"/>
            </w:tcBorders>
            <w:shd w:val="clear" w:color="auto" w:fill="auto"/>
            <w:noWrap/>
            <w:vAlign w:val="center"/>
            <w:hideMark/>
          </w:tcPr>
          <w:p w14:paraId="45C4497F"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1.056</w:t>
            </w:r>
          </w:p>
        </w:tc>
        <w:tc>
          <w:tcPr>
            <w:tcW w:w="1526" w:type="dxa"/>
            <w:vMerge/>
            <w:tcBorders>
              <w:top w:val="nil"/>
              <w:left w:val="single" w:sz="4" w:space="0" w:color="auto"/>
              <w:bottom w:val="single" w:sz="4" w:space="0" w:color="auto"/>
              <w:right w:val="single" w:sz="4" w:space="0" w:color="auto"/>
            </w:tcBorders>
            <w:vAlign w:val="center"/>
            <w:hideMark/>
          </w:tcPr>
          <w:p w14:paraId="164474C4" w14:textId="77777777" w:rsidR="00D30F6D" w:rsidRPr="00164626" w:rsidRDefault="00D30F6D" w:rsidP="00D30F6D">
            <w:pPr>
              <w:spacing w:line="240" w:lineRule="auto"/>
              <w:jc w:val="left"/>
              <w:rPr>
                <w:rFonts w:eastAsia="Times New Roman" w:cs="Arial"/>
                <w:b/>
                <w:bCs/>
                <w:sz w:val="20"/>
                <w:szCs w:val="20"/>
                <w:lang w:eastAsia="pt-BR"/>
              </w:rPr>
            </w:pPr>
          </w:p>
        </w:tc>
        <w:tc>
          <w:tcPr>
            <w:tcW w:w="1665" w:type="dxa"/>
            <w:tcBorders>
              <w:top w:val="nil"/>
              <w:left w:val="nil"/>
              <w:bottom w:val="single" w:sz="4" w:space="0" w:color="auto"/>
              <w:right w:val="single" w:sz="4" w:space="0" w:color="auto"/>
            </w:tcBorders>
            <w:shd w:val="clear" w:color="auto" w:fill="auto"/>
            <w:noWrap/>
            <w:vAlign w:val="center"/>
            <w:hideMark/>
          </w:tcPr>
          <w:p w14:paraId="5B403EB2"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57,02</w:t>
            </w:r>
          </w:p>
        </w:tc>
        <w:tc>
          <w:tcPr>
            <w:tcW w:w="1804" w:type="dxa"/>
            <w:tcBorders>
              <w:top w:val="nil"/>
              <w:left w:val="single" w:sz="4" w:space="0" w:color="auto"/>
              <w:bottom w:val="single" w:sz="4" w:space="0" w:color="auto"/>
              <w:right w:val="single" w:sz="4" w:space="0" w:color="auto"/>
            </w:tcBorders>
            <w:shd w:val="clear" w:color="auto" w:fill="auto"/>
            <w:noWrap/>
            <w:vAlign w:val="center"/>
            <w:hideMark/>
          </w:tcPr>
          <w:p w14:paraId="4AB2150B"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cs="Calibri"/>
                <w:color w:val="000000"/>
                <w:sz w:val="20"/>
                <w:szCs w:val="20"/>
              </w:rPr>
              <w:t>934,51</w:t>
            </w:r>
          </w:p>
        </w:tc>
        <w:tc>
          <w:tcPr>
            <w:tcW w:w="2358" w:type="dxa"/>
            <w:tcBorders>
              <w:top w:val="nil"/>
              <w:left w:val="single" w:sz="4" w:space="0" w:color="auto"/>
              <w:bottom w:val="single" w:sz="4" w:space="0" w:color="auto"/>
              <w:right w:val="single" w:sz="4" w:space="0" w:color="auto"/>
            </w:tcBorders>
            <w:shd w:val="clear" w:color="auto" w:fill="auto"/>
            <w:noWrap/>
            <w:vAlign w:val="center"/>
            <w:hideMark/>
          </w:tcPr>
          <w:p w14:paraId="2CDE33CB"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cs="Calibri"/>
                <w:color w:val="000000"/>
                <w:sz w:val="20"/>
                <w:szCs w:val="20"/>
              </w:rPr>
              <w:t>63,36</w:t>
            </w:r>
          </w:p>
        </w:tc>
        <w:tc>
          <w:tcPr>
            <w:tcW w:w="2935" w:type="dxa"/>
            <w:tcBorders>
              <w:top w:val="nil"/>
              <w:left w:val="single" w:sz="4" w:space="0" w:color="auto"/>
              <w:bottom w:val="single" w:sz="4" w:space="0" w:color="auto"/>
              <w:right w:val="single" w:sz="4" w:space="0" w:color="auto"/>
            </w:tcBorders>
            <w:shd w:val="clear" w:color="auto" w:fill="auto"/>
            <w:noWrap/>
            <w:vAlign w:val="center"/>
            <w:hideMark/>
          </w:tcPr>
          <w:p w14:paraId="6375C2B1"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cs="Calibri"/>
                <w:color w:val="000000"/>
                <w:sz w:val="20"/>
                <w:szCs w:val="20"/>
              </w:rPr>
              <w:t>2,67E+07</w:t>
            </w:r>
          </w:p>
        </w:tc>
      </w:tr>
      <w:tr w:rsidR="00D30F6D" w:rsidRPr="00164626" w14:paraId="75BF916B" w14:textId="77777777" w:rsidTr="00237DA7">
        <w:trPr>
          <w:trHeight w:val="19"/>
          <w:jc w:val="center"/>
        </w:trPr>
        <w:tc>
          <w:tcPr>
            <w:tcW w:w="967" w:type="dxa"/>
            <w:tcBorders>
              <w:top w:val="nil"/>
              <w:left w:val="single" w:sz="4" w:space="0" w:color="auto"/>
              <w:bottom w:val="single" w:sz="4" w:space="0" w:color="auto"/>
              <w:right w:val="single" w:sz="4" w:space="0" w:color="auto"/>
            </w:tcBorders>
            <w:shd w:val="clear" w:color="auto" w:fill="auto"/>
            <w:vAlign w:val="center"/>
            <w:hideMark/>
          </w:tcPr>
          <w:p w14:paraId="1AF85315" w14:textId="77777777" w:rsidR="00D30F6D" w:rsidRPr="00164626" w:rsidRDefault="00D30F6D" w:rsidP="00D30F6D">
            <w:pPr>
              <w:spacing w:line="240" w:lineRule="auto"/>
              <w:jc w:val="center"/>
              <w:rPr>
                <w:rFonts w:eastAsia="Times New Roman" w:cs="Arial"/>
                <w:color w:val="000000"/>
                <w:sz w:val="20"/>
                <w:szCs w:val="20"/>
                <w:lang w:eastAsia="pt-BR"/>
              </w:rPr>
            </w:pPr>
            <w:r w:rsidRPr="00164626">
              <w:rPr>
                <w:rFonts w:eastAsia="Times New Roman" w:cs="Arial"/>
                <w:color w:val="000000"/>
                <w:sz w:val="20"/>
                <w:szCs w:val="20"/>
                <w:lang w:eastAsia="pt-BR"/>
              </w:rPr>
              <w:t>3</w:t>
            </w:r>
          </w:p>
        </w:tc>
        <w:tc>
          <w:tcPr>
            <w:tcW w:w="971" w:type="dxa"/>
            <w:tcBorders>
              <w:top w:val="nil"/>
              <w:left w:val="nil"/>
              <w:bottom w:val="single" w:sz="4" w:space="0" w:color="auto"/>
              <w:right w:val="single" w:sz="4" w:space="0" w:color="auto"/>
            </w:tcBorders>
            <w:shd w:val="clear" w:color="auto" w:fill="auto"/>
            <w:noWrap/>
            <w:vAlign w:val="center"/>
            <w:hideMark/>
          </w:tcPr>
          <w:p w14:paraId="43980FC4"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2023</w:t>
            </w:r>
          </w:p>
        </w:tc>
        <w:tc>
          <w:tcPr>
            <w:tcW w:w="1804" w:type="dxa"/>
            <w:tcBorders>
              <w:top w:val="nil"/>
              <w:left w:val="nil"/>
              <w:bottom w:val="single" w:sz="4" w:space="0" w:color="auto"/>
              <w:right w:val="single" w:sz="4" w:space="0" w:color="auto"/>
            </w:tcBorders>
            <w:shd w:val="clear" w:color="auto" w:fill="auto"/>
            <w:noWrap/>
            <w:vAlign w:val="center"/>
            <w:hideMark/>
          </w:tcPr>
          <w:p w14:paraId="3BA1A274"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1.116</w:t>
            </w:r>
          </w:p>
        </w:tc>
        <w:tc>
          <w:tcPr>
            <w:tcW w:w="1526" w:type="dxa"/>
            <w:vMerge/>
            <w:tcBorders>
              <w:top w:val="nil"/>
              <w:left w:val="single" w:sz="4" w:space="0" w:color="auto"/>
              <w:bottom w:val="single" w:sz="4" w:space="0" w:color="auto"/>
              <w:right w:val="single" w:sz="4" w:space="0" w:color="auto"/>
            </w:tcBorders>
            <w:vAlign w:val="center"/>
            <w:hideMark/>
          </w:tcPr>
          <w:p w14:paraId="42E20439" w14:textId="77777777" w:rsidR="00D30F6D" w:rsidRPr="00164626" w:rsidRDefault="00D30F6D" w:rsidP="00D30F6D">
            <w:pPr>
              <w:spacing w:line="240" w:lineRule="auto"/>
              <w:jc w:val="left"/>
              <w:rPr>
                <w:rFonts w:eastAsia="Times New Roman" w:cs="Arial"/>
                <w:b/>
                <w:bCs/>
                <w:sz w:val="20"/>
                <w:szCs w:val="20"/>
                <w:lang w:eastAsia="pt-BR"/>
              </w:rPr>
            </w:pPr>
          </w:p>
        </w:tc>
        <w:tc>
          <w:tcPr>
            <w:tcW w:w="1665" w:type="dxa"/>
            <w:tcBorders>
              <w:top w:val="nil"/>
              <w:left w:val="nil"/>
              <w:bottom w:val="single" w:sz="4" w:space="0" w:color="auto"/>
              <w:right w:val="single" w:sz="4" w:space="0" w:color="auto"/>
            </w:tcBorders>
            <w:shd w:val="clear" w:color="auto" w:fill="auto"/>
            <w:noWrap/>
            <w:vAlign w:val="center"/>
            <w:hideMark/>
          </w:tcPr>
          <w:p w14:paraId="73C8CE81"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60,26</w:t>
            </w:r>
          </w:p>
        </w:tc>
        <w:tc>
          <w:tcPr>
            <w:tcW w:w="1804" w:type="dxa"/>
            <w:tcBorders>
              <w:top w:val="nil"/>
              <w:left w:val="single" w:sz="4" w:space="0" w:color="auto"/>
              <w:bottom w:val="single" w:sz="4" w:space="0" w:color="auto"/>
              <w:right w:val="single" w:sz="4" w:space="0" w:color="auto"/>
            </w:tcBorders>
            <w:shd w:val="clear" w:color="auto" w:fill="auto"/>
            <w:noWrap/>
            <w:vAlign w:val="center"/>
            <w:hideMark/>
          </w:tcPr>
          <w:p w14:paraId="79A715DC"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cs="Calibri"/>
                <w:color w:val="000000"/>
                <w:sz w:val="20"/>
                <w:szCs w:val="20"/>
              </w:rPr>
              <w:t>934,51</w:t>
            </w:r>
          </w:p>
        </w:tc>
        <w:tc>
          <w:tcPr>
            <w:tcW w:w="2358" w:type="dxa"/>
            <w:tcBorders>
              <w:top w:val="nil"/>
              <w:left w:val="single" w:sz="4" w:space="0" w:color="auto"/>
              <w:bottom w:val="single" w:sz="4" w:space="0" w:color="auto"/>
              <w:right w:val="single" w:sz="4" w:space="0" w:color="auto"/>
            </w:tcBorders>
            <w:shd w:val="clear" w:color="auto" w:fill="auto"/>
            <w:noWrap/>
            <w:vAlign w:val="center"/>
            <w:hideMark/>
          </w:tcPr>
          <w:p w14:paraId="19FE8173"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cs="Calibri"/>
                <w:color w:val="000000"/>
                <w:sz w:val="20"/>
                <w:szCs w:val="20"/>
              </w:rPr>
              <w:t>66,96</w:t>
            </w:r>
          </w:p>
        </w:tc>
        <w:tc>
          <w:tcPr>
            <w:tcW w:w="2935" w:type="dxa"/>
            <w:tcBorders>
              <w:top w:val="nil"/>
              <w:left w:val="single" w:sz="4" w:space="0" w:color="auto"/>
              <w:bottom w:val="single" w:sz="4" w:space="0" w:color="auto"/>
              <w:right w:val="single" w:sz="4" w:space="0" w:color="auto"/>
            </w:tcBorders>
            <w:shd w:val="clear" w:color="auto" w:fill="auto"/>
            <w:noWrap/>
            <w:vAlign w:val="center"/>
            <w:hideMark/>
          </w:tcPr>
          <w:p w14:paraId="53B8DB3D"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cs="Calibri"/>
                <w:color w:val="000000"/>
                <w:sz w:val="20"/>
                <w:szCs w:val="20"/>
              </w:rPr>
              <w:t>2,67E+07</w:t>
            </w:r>
          </w:p>
        </w:tc>
      </w:tr>
      <w:tr w:rsidR="00D30F6D" w:rsidRPr="00164626" w14:paraId="4615FAA6" w14:textId="77777777" w:rsidTr="00237DA7">
        <w:trPr>
          <w:trHeight w:val="19"/>
          <w:jc w:val="center"/>
        </w:trPr>
        <w:tc>
          <w:tcPr>
            <w:tcW w:w="967" w:type="dxa"/>
            <w:tcBorders>
              <w:top w:val="nil"/>
              <w:left w:val="single" w:sz="4" w:space="0" w:color="auto"/>
              <w:bottom w:val="single" w:sz="4" w:space="0" w:color="auto"/>
              <w:right w:val="single" w:sz="4" w:space="0" w:color="auto"/>
            </w:tcBorders>
            <w:shd w:val="clear" w:color="auto" w:fill="auto"/>
            <w:vAlign w:val="center"/>
            <w:hideMark/>
          </w:tcPr>
          <w:p w14:paraId="513AA30A" w14:textId="77777777" w:rsidR="00D30F6D" w:rsidRPr="00164626" w:rsidRDefault="00D30F6D" w:rsidP="00D30F6D">
            <w:pPr>
              <w:spacing w:line="240" w:lineRule="auto"/>
              <w:jc w:val="center"/>
              <w:rPr>
                <w:rFonts w:eastAsia="Times New Roman" w:cs="Arial"/>
                <w:color w:val="000000"/>
                <w:sz w:val="20"/>
                <w:szCs w:val="20"/>
                <w:lang w:eastAsia="pt-BR"/>
              </w:rPr>
            </w:pPr>
            <w:r w:rsidRPr="00164626">
              <w:rPr>
                <w:rFonts w:eastAsia="Times New Roman" w:cs="Arial"/>
                <w:color w:val="000000"/>
                <w:sz w:val="20"/>
                <w:szCs w:val="20"/>
                <w:lang w:eastAsia="pt-BR"/>
              </w:rPr>
              <w:t>4</w:t>
            </w:r>
          </w:p>
        </w:tc>
        <w:tc>
          <w:tcPr>
            <w:tcW w:w="971" w:type="dxa"/>
            <w:tcBorders>
              <w:top w:val="nil"/>
              <w:left w:val="nil"/>
              <w:bottom w:val="single" w:sz="4" w:space="0" w:color="auto"/>
              <w:right w:val="single" w:sz="4" w:space="0" w:color="auto"/>
            </w:tcBorders>
            <w:shd w:val="clear" w:color="auto" w:fill="auto"/>
            <w:noWrap/>
            <w:vAlign w:val="center"/>
            <w:hideMark/>
          </w:tcPr>
          <w:p w14:paraId="518DA97F"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2024</w:t>
            </w:r>
          </w:p>
        </w:tc>
        <w:tc>
          <w:tcPr>
            <w:tcW w:w="1804" w:type="dxa"/>
            <w:tcBorders>
              <w:top w:val="nil"/>
              <w:left w:val="nil"/>
              <w:bottom w:val="single" w:sz="4" w:space="0" w:color="auto"/>
              <w:right w:val="single" w:sz="4" w:space="0" w:color="auto"/>
            </w:tcBorders>
            <w:shd w:val="clear" w:color="auto" w:fill="auto"/>
            <w:noWrap/>
            <w:vAlign w:val="center"/>
            <w:hideMark/>
          </w:tcPr>
          <w:p w14:paraId="42AC586F"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1.179</w:t>
            </w:r>
          </w:p>
        </w:tc>
        <w:tc>
          <w:tcPr>
            <w:tcW w:w="1526" w:type="dxa"/>
            <w:vMerge/>
            <w:tcBorders>
              <w:top w:val="nil"/>
              <w:left w:val="single" w:sz="4" w:space="0" w:color="auto"/>
              <w:bottom w:val="single" w:sz="4" w:space="0" w:color="auto"/>
              <w:right w:val="single" w:sz="4" w:space="0" w:color="auto"/>
            </w:tcBorders>
            <w:vAlign w:val="center"/>
            <w:hideMark/>
          </w:tcPr>
          <w:p w14:paraId="68C9785B" w14:textId="77777777" w:rsidR="00D30F6D" w:rsidRPr="00164626" w:rsidRDefault="00D30F6D" w:rsidP="00D30F6D">
            <w:pPr>
              <w:spacing w:line="240" w:lineRule="auto"/>
              <w:jc w:val="left"/>
              <w:rPr>
                <w:rFonts w:eastAsia="Times New Roman" w:cs="Arial"/>
                <w:b/>
                <w:bCs/>
                <w:sz w:val="20"/>
                <w:szCs w:val="20"/>
                <w:lang w:eastAsia="pt-BR"/>
              </w:rPr>
            </w:pPr>
          </w:p>
        </w:tc>
        <w:tc>
          <w:tcPr>
            <w:tcW w:w="1665" w:type="dxa"/>
            <w:tcBorders>
              <w:top w:val="nil"/>
              <w:left w:val="nil"/>
              <w:bottom w:val="single" w:sz="4" w:space="0" w:color="auto"/>
              <w:right w:val="single" w:sz="4" w:space="0" w:color="auto"/>
            </w:tcBorders>
            <w:shd w:val="clear" w:color="auto" w:fill="auto"/>
            <w:noWrap/>
            <w:vAlign w:val="center"/>
            <w:hideMark/>
          </w:tcPr>
          <w:p w14:paraId="141B39B1"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63,67</w:t>
            </w:r>
          </w:p>
        </w:tc>
        <w:tc>
          <w:tcPr>
            <w:tcW w:w="1804" w:type="dxa"/>
            <w:tcBorders>
              <w:top w:val="nil"/>
              <w:left w:val="single" w:sz="4" w:space="0" w:color="auto"/>
              <w:bottom w:val="single" w:sz="4" w:space="0" w:color="auto"/>
              <w:right w:val="single" w:sz="4" w:space="0" w:color="auto"/>
            </w:tcBorders>
            <w:shd w:val="clear" w:color="auto" w:fill="auto"/>
            <w:noWrap/>
            <w:vAlign w:val="center"/>
            <w:hideMark/>
          </w:tcPr>
          <w:p w14:paraId="7380EDBA"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cs="Calibri"/>
                <w:color w:val="000000"/>
                <w:sz w:val="20"/>
                <w:szCs w:val="20"/>
              </w:rPr>
              <w:t>934,51</w:t>
            </w:r>
          </w:p>
        </w:tc>
        <w:tc>
          <w:tcPr>
            <w:tcW w:w="2358" w:type="dxa"/>
            <w:tcBorders>
              <w:top w:val="nil"/>
              <w:left w:val="single" w:sz="4" w:space="0" w:color="auto"/>
              <w:bottom w:val="single" w:sz="4" w:space="0" w:color="auto"/>
              <w:right w:val="single" w:sz="4" w:space="0" w:color="auto"/>
            </w:tcBorders>
            <w:shd w:val="clear" w:color="auto" w:fill="auto"/>
            <w:noWrap/>
            <w:vAlign w:val="center"/>
            <w:hideMark/>
          </w:tcPr>
          <w:p w14:paraId="342CDBC7"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cs="Calibri"/>
                <w:color w:val="000000"/>
                <w:sz w:val="20"/>
                <w:szCs w:val="20"/>
              </w:rPr>
              <w:t>70,74</w:t>
            </w:r>
          </w:p>
        </w:tc>
        <w:tc>
          <w:tcPr>
            <w:tcW w:w="2935" w:type="dxa"/>
            <w:tcBorders>
              <w:top w:val="nil"/>
              <w:left w:val="single" w:sz="4" w:space="0" w:color="auto"/>
              <w:bottom w:val="single" w:sz="4" w:space="0" w:color="auto"/>
              <w:right w:val="single" w:sz="4" w:space="0" w:color="auto"/>
            </w:tcBorders>
            <w:shd w:val="clear" w:color="auto" w:fill="auto"/>
            <w:noWrap/>
            <w:vAlign w:val="center"/>
            <w:hideMark/>
          </w:tcPr>
          <w:p w14:paraId="37F827A7"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cs="Calibri"/>
                <w:color w:val="000000"/>
                <w:sz w:val="20"/>
                <w:szCs w:val="20"/>
              </w:rPr>
              <w:t>2,67E+07</w:t>
            </w:r>
          </w:p>
        </w:tc>
      </w:tr>
      <w:tr w:rsidR="00D30F6D" w:rsidRPr="00164626" w14:paraId="0B9E6C31" w14:textId="77777777" w:rsidTr="00237DA7">
        <w:trPr>
          <w:trHeight w:val="19"/>
          <w:jc w:val="center"/>
        </w:trPr>
        <w:tc>
          <w:tcPr>
            <w:tcW w:w="967" w:type="dxa"/>
            <w:tcBorders>
              <w:top w:val="nil"/>
              <w:left w:val="single" w:sz="4" w:space="0" w:color="auto"/>
              <w:bottom w:val="single" w:sz="4" w:space="0" w:color="auto"/>
              <w:right w:val="single" w:sz="4" w:space="0" w:color="auto"/>
            </w:tcBorders>
            <w:shd w:val="clear" w:color="auto" w:fill="auto"/>
            <w:vAlign w:val="center"/>
            <w:hideMark/>
          </w:tcPr>
          <w:p w14:paraId="543D88FF" w14:textId="77777777" w:rsidR="00D30F6D" w:rsidRPr="00164626" w:rsidRDefault="00D30F6D" w:rsidP="00D30F6D">
            <w:pPr>
              <w:spacing w:line="240" w:lineRule="auto"/>
              <w:jc w:val="center"/>
              <w:rPr>
                <w:rFonts w:eastAsia="Times New Roman" w:cs="Arial"/>
                <w:color w:val="000000"/>
                <w:sz w:val="20"/>
                <w:szCs w:val="20"/>
                <w:lang w:eastAsia="pt-BR"/>
              </w:rPr>
            </w:pPr>
            <w:r w:rsidRPr="00164626">
              <w:rPr>
                <w:rFonts w:eastAsia="Times New Roman" w:cs="Arial"/>
                <w:color w:val="000000"/>
                <w:sz w:val="20"/>
                <w:szCs w:val="20"/>
                <w:lang w:eastAsia="pt-BR"/>
              </w:rPr>
              <w:t>5</w:t>
            </w:r>
          </w:p>
        </w:tc>
        <w:tc>
          <w:tcPr>
            <w:tcW w:w="971" w:type="dxa"/>
            <w:tcBorders>
              <w:top w:val="nil"/>
              <w:left w:val="nil"/>
              <w:bottom w:val="single" w:sz="4" w:space="0" w:color="auto"/>
              <w:right w:val="single" w:sz="4" w:space="0" w:color="auto"/>
            </w:tcBorders>
            <w:shd w:val="clear" w:color="auto" w:fill="auto"/>
            <w:noWrap/>
            <w:vAlign w:val="center"/>
            <w:hideMark/>
          </w:tcPr>
          <w:p w14:paraId="57BD7E8B"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2025</w:t>
            </w:r>
          </w:p>
        </w:tc>
        <w:tc>
          <w:tcPr>
            <w:tcW w:w="1804" w:type="dxa"/>
            <w:tcBorders>
              <w:top w:val="nil"/>
              <w:left w:val="nil"/>
              <w:bottom w:val="single" w:sz="4" w:space="0" w:color="auto"/>
              <w:right w:val="single" w:sz="4" w:space="0" w:color="auto"/>
            </w:tcBorders>
            <w:shd w:val="clear" w:color="auto" w:fill="auto"/>
            <w:noWrap/>
            <w:vAlign w:val="center"/>
            <w:hideMark/>
          </w:tcPr>
          <w:p w14:paraId="1BAC8785"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1.246</w:t>
            </w:r>
          </w:p>
        </w:tc>
        <w:tc>
          <w:tcPr>
            <w:tcW w:w="1526" w:type="dxa"/>
            <w:vMerge/>
            <w:tcBorders>
              <w:top w:val="nil"/>
              <w:left w:val="single" w:sz="4" w:space="0" w:color="auto"/>
              <w:bottom w:val="single" w:sz="4" w:space="0" w:color="auto"/>
              <w:right w:val="single" w:sz="4" w:space="0" w:color="auto"/>
            </w:tcBorders>
            <w:vAlign w:val="center"/>
            <w:hideMark/>
          </w:tcPr>
          <w:p w14:paraId="44D7B7CE" w14:textId="77777777" w:rsidR="00D30F6D" w:rsidRPr="00164626" w:rsidRDefault="00D30F6D" w:rsidP="00D30F6D">
            <w:pPr>
              <w:spacing w:line="240" w:lineRule="auto"/>
              <w:jc w:val="left"/>
              <w:rPr>
                <w:rFonts w:eastAsia="Times New Roman" w:cs="Arial"/>
                <w:b/>
                <w:bCs/>
                <w:sz w:val="20"/>
                <w:szCs w:val="20"/>
                <w:lang w:eastAsia="pt-BR"/>
              </w:rPr>
            </w:pPr>
          </w:p>
        </w:tc>
        <w:tc>
          <w:tcPr>
            <w:tcW w:w="1665" w:type="dxa"/>
            <w:tcBorders>
              <w:top w:val="nil"/>
              <w:left w:val="nil"/>
              <w:bottom w:val="single" w:sz="4" w:space="0" w:color="auto"/>
              <w:right w:val="single" w:sz="4" w:space="0" w:color="auto"/>
            </w:tcBorders>
            <w:shd w:val="clear" w:color="auto" w:fill="auto"/>
            <w:noWrap/>
            <w:vAlign w:val="center"/>
            <w:hideMark/>
          </w:tcPr>
          <w:p w14:paraId="22B34669"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67,28</w:t>
            </w:r>
          </w:p>
        </w:tc>
        <w:tc>
          <w:tcPr>
            <w:tcW w:w="1804" w:type="dxa"/>
            <w:tcBorders>
              <w:top w:val="nil"/>
              <w:left w:val="single" w:sz="4" w:space="0" w:color="auto"/>
              <w:bottom w:val="single" w:sz="4" w:space="0" w:color="auto"/>
              <w:right w:val="single" w:sz="4" w:space="0" w:color="auto"/>
            </w:tcBorders>
            <w:shd w:val="clear" w:color="auto" w:fill="auto"/>
            <w:noWrap/>
            <w:vAlign w:val="center"/>
            <w:hideMark/>
          </w:tcPr>
          <w:p w14:paraId="52A0E530"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cs="Calibri"/>
                <w:color w:val="000000"/>
                <w:sz w:val="20"/>
                <w:szCs w:val="20"/>
              </w:rPr>
              <w:t>934,51</w:t>
            </w:r>
          </w:p>
        </w:tc>
        <w:tc>
          <w:tcPr>
            <w:tcW w:w="2358" w:type="dxa"/>
            <w:tcBorders>
              <w:top w:val="nil"/>
              <w:left w:val="single" w:sz="4" w:space="0" w:color="auto"/>
              <w:bottom w:val="single" w:sz="4" w:space="0" w:color="auto"/>
              <w:right w:val="single" w:sz="4" w:space="0" w:color="auto"/>
            </w:tcBorders>
            <w:shd w:val="clear" w:color="auto" w:fill="auto"/>
            <w:noWrap/>
            <w:vAlign w:val="center"/>
            <w:hideMark/>
          </w:tcPr>
          <w:p w14:paraId="01854160"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cs="Calibri"/>
                <w:color w:val="000000"/>
                <w:sz w:val="20"/>
                <w:szCs w:val="20"/>
              </w:rPr>
              <w:t>74,76</w:t>
            </w:r>
          </w:p>
        </w:tc>
        <w:tc>
          <w:tcPr>
            <w:tcW w:w="2935" w:type="dxa"/>
            <w:tcBorders>
              <w:top w:val="nil"/>
              <w:left w:val="single" w:sz="4" w:space="0" w:color="auto"/>
              <w:bottom w:val="single" w:sz="4" w:space="0" w:color="auto"/>
              <w:right w:val="single" w:sz="4" w:space="0" w:color="auto"/>
            </w:tcBorders>
            <w:shd w:val="clear" w:color="auto" w:fill="auto"/>
            <w:noWrap/>
            <w:vAlign w:val="center"/>
            <w:hideMark/>
          </w:tcPr>
          <w:p w14:paraId="7029B8AB"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cs="Calibri"/>
                <w:color w:val="000000"/>
                <w:sz w:val="20"/>
                <w:szCs w:val="20"/>
              </w:rPr>
              <w:t>2,67E+07</w:t>
            </w:r>
          </w:p>
        </w:tc>
      </w:tr>
      <w:tr w:rsidR="00D30F6D" w:rsidRPr="00164626" w14:paraId="65E91AD9" w14:textId="77777777" w:rsidTr="00237DA7">
        <w:trPr>
          <w:trHeight w:val="19"/>
          <w:jc w:val="center"/>
        </w:trPr>
        <w:tc>
          <w:tcPr>
            <w:tcW w:w="967" w:type="dxa"/>
            <w:tcBorders>
              <w:top w:val="nil"/>
              <w:left w:val="single" w:sz="4" w:space="0" w:color="auto"/>
              <w:bottom w:val="single" w:sz="4" w:space="0" w:color="auto"/>
              <w:right w:val="single" w:sz="4" w:space="0" w:color="auto"/>
            </w:tcBorders>
            <w:shd w:val="clear" w:color="auto" w:fill="auto"/>
            <w:vAlign w:val="center"/>
            <w:hideMark/>
          </w:tcPr>
          <w:p w14:paraId="57A93A63" w14:textId="77777777" w:rsidR="00D30F6D" w:rsidRPr="00164626" w:rsidRDefault="00D30F6D" w:rsidP="00D30F6D">
            <w:pPr>
              <w:spacing w:line="240" w:lineRule="auto"/>
              <w:jc w:val="center"/>
              <w:rPr>
                <w:rFonts w:eastAsia="Times New Roman" w:cs="Arial"/>
                <w:color w:val="000000"/>
                <w:sz w:val="20"/>
                <w:szCs w:val="20"/>
                <w:lang w:eastAsia="pt-BR"/>
              </w:rPr>
            </w:pPr>
            <w:r w:rsidRPr="00164626">
              <w:rPr>
                <w:rFonts w:eastAsia="Times New Roman" w:cs="Arial"/>
                <w:color w:val="000000"/>
                <w:sz w:val="20"/>
                <w:szCs w:val="20"/>
                <w:lang w:eastAsia="pt-BR"/>
              </w:rPr>
              <w:t>6</w:t>
            </w:r>
          </w:p>
        </w:tc>
        <w:tc>
          <w:tcPr>
            <w:tcW w:w="971" w:type="dxa"/>
            <w:tcBorders>
              <w:top w:val="nil"/>
              <w:left w:val="nil"/>
              <w:bottom w:val="single" w:sz="4" w:space="0" w:color="auto"/>
              <w:right w:val="single" w:sz="4" w:space="0" w:color="auto"/>
            </w:tcBorders>
            <w:shd w:val="clear" w:color="auto" w:fill="auto"/>
            <w:noWrap/>
            <w:vAlign w:val="center"/>
            <w:hideMark/>
          </w:tcPr>
          <w:p w14:paraId="1231D6B6"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2026</w:t>
            </w:r>
          </w:p>
        </w:tc>
        <w:tc>
          <w:tcPr>
            <w:tcW w:w="1804" w:type="dxa"/>
            <w:tcBorders>
              <w:top w:val="nil"/>
              <w:left w:val="nil"/>
              <w:bottom w:val="single" w:sz="4" w:space="0" w:color="auto"/>
              <w:right w:val="single" w:sz="4" w:space="0" w:color="auto"/>
            </w:tcBorders>
            <w:shd w:val="clear" w:color="auto" w:fill="auto"/>
            <w:noWrap/>
            <w:vAlign w:val="center"/>
            <w:hideMark/>
          </w:tcPr>
          <w:p w14:paraId="1D06C96E"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1.317</w:t>
            </w:r>
          </w:p>
        </w:tc>
        <w:tc>
          <w:tcPr>
            <w:tcW w:w="1526" w:type="dxa"/>
            <w:vMerge/>
            <w:tcBorders>
              <w:top w:val="nil"/>
              <w:left w:val="single" w:sz="4" w:space="0" w:color="auto"/>
              <w:bottom w:val="single" w:sz="4" w:space="0" w:color="auto"/>
              <w:right w:val="single" w:sz="4" w:space="0" w:color="auto"/>
            </w:tcBorders>
            <w:vAlign w:val="center"/>
            <w:hideMark/>
          </w:tcPr>
          <w:p w14:paraId="286A351D" w14:textId="77777777" w:rsidR="00D30F6D" w:rsidRPr="00164626" w:rsidRDefault="00D30F6D" w:rsidP="00D30F6D">
            <w:pPr>
              <w:spacing w:line="240" w:lineRule="auto"/>
              <w:jc w:val="left"/>
              <w:rPr>
                <w:rFonts w:eastAsia="Times New Roman" w:cs="Arial"/>
                <w:b/>
                <w:bCs/>
                <w:sz w:val="20"/>
                <w:szCs w:val="20"/>
                <w:lang w:eastAsia="pt-BR"/>
              </w:rPr>
            </w:pPr>
          </w:p>
        </w:tc>
        <w:tc>
          <w:tcPr>
            <w:tcW w:w="1665" w:type="dxa"/>
            <w:tcBorders>
              <w:top w:val="nil"/>
              <w:left w:val="nil"/>
              <w:bottom w:val="single" w:sz="4" w:space="0" w:color="auto"/>
              <w:right w:val="single" w:sz="4" w:space="0" w:color="auto"/>
            </w:tcBorders>
            <w:shd w:val="clear" w:color="auto" w:fill="auto"/>
            <w:noWrap/>
            <w:vAlign w:val="center"/>
            <w:hideMark/>
          </w:tcPr>
          <w:p w14:paraId="0D845D33"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71,12</w:t>
            </w:r>
          </w:p>
        </w:tc>
        <w:tc>
          <w:tcPr>
            <w:tcW w:w="1804" w:type="dxa"/>
            <w:tcBorders>
              <w:top w:val="nil"/>
              <w:left w:val="single" w:sz="4" w:space="0" w:color="auto"/>
              <w:bottom w:val="single" w:sz="4" w:space="0" w:color="auto"/>
              <w:right w:val="single" w:sz="4" w:space="0" w:color="auto"/>
            </w:tcBorders>
            <w:shd w:val="clear" w:color="auto" w:fill="auto"/>
            <w:noWrap/>
            <w:vAlign w:val="center"/>
            <w:hideMark/>
          </w:tcPr>
          <w:p w14:paraId="29F821D4"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cs="Calibri"/>
                <w:color w:val="000000"/>
                <w:sz w:val="20"/>
                <w:szCs w:val="20"/>
              </w:rPr>
              <w:t>934,51</w:t>
            </w:r>
          </w:p>
        </w:tc>
        <w:tc>
          <w:tcPr>
            <w:tcW w:w="2358" w:type="dxa"/>
            <w:tcBorders>
              <w:top w:val="nil"/>
              <w:left w:val="single" w:sz="4" w:space="0" w:color="auto"/>
              <w:bottom w:val="single" w:sz="4" w:space="0" w:color="auto"/>
              <w:right w:val="single" w:sz="4" w:space="0" w:color="auto"/>
            </w:tcBorders>
            <w:shd w:val="clear" w:color="auto" w:fill="auto"/>
            <w:noWrap/>
            <w:vAlign w:val="center"/>
            <w:hideMark/>
          </w:tcPr>
          <w:p w14:paraId="2F36939D"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cs="Calibri"/>
                <w:color w:val="000000"/>
                <w:sz w:val="20"/>
                <w:szCs w:val="20"/>
              </w:rPr>
              <w:t>79,02</w:t>
            </w:r>
          </w:p>
        </w:tc>
        <w:tc>
          <w:tcPr>
            <w:tcW w:w="2935" w:type="dxa"/>
            <w:tcBorders>
              <w:top w:val="nil"/>
              <w:left w:val="single" w:sz="4" w:space="0" w:color="auto"/>
              <w:bottom w:val="single" w:sz="4" w:space="0" w:color="auto"/>
              <w:right w:val="single" w:sz="4" w:space="0" w:color="auto"/>
            </w:tcBorders>
            <w:shd w:val="clear" w:color="auto" w:fill="auto"/>
            <w:noWrap/>
            <w:vAlign w:val="center"/>
            <w:hideMark/>
          </w:tcPr>
          <w:p w14:paraId="5BC9C074"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cs="Calibri"/>
                <w:color w:val="000000"/>
                <w:sz w:val="20"/>
                <w:szCs w:val="20"/>
              </w:rPr>
              <w:t>2,67E+07</w:t>
            </w:r>
          </w:p>
        </w:tc>
      </w:tr>
      <w:tr w:rsidR="00D30F6D" w:rsidRPr="00164626" w14:paraId="2F447A1B" w14:textId="77777777" w:rsidTr="00237DA7">
        <w:trPr>
          <w:trHeight w:val="19"/>
          <w:jc w:val="center"/>
        </w:trPr>
        <w:tc>
          <w:tcPr>
            <w:tcW w:w="967" w:type="dxa"/>
            <w:tcBorders>
              <w:top w:val="nil"/>
              <w:left w:val="single" w:sz="4" w:space="0" w:color="auto"/>
              <w:bottom w:val="single" w:sz="4" w:space="0" w:color="auto"/>
              <w:right w:val="single" w:sz="4" w:space="0" w:color="auto"/>
            </w:tcBorders>
            <w:shd w:val="clear" w:color="auto" w:fill="auto"/>
            <w:vAlign w:val="center"/>
            <w:hideMark/>
          </w:tcPr>
          <w:p w14:paraId="3AB7E893" w14:textId="77777777" w:rsidR="00D30F6D" w:rsidRPr="00164626" w:rsidRDefault="00D30F6D" w:rsidP="00D30F6D">
            <w:pPr>
              <w:spacing w:line="240" w:lineRule="auto"/>
              <w:jc w:val="center"/>
              <w:rPr>
                <w:rFonts w:eastAsia="Times New Roman" w:cs="Arial"/>
                <w:color w:val="000000"/>
                <w:sz w:val="20"/>
                <w:szCs w:val="20"/>
                <w:lang w:eastAsia="pt-BR"/>
              </w:rPr>
            </w:pPr>
            <w:r w:rsidRPr="00164626">
              <w:rPr>
                <w:rFonts w:eastAsia="Times New Roman" w:cs="Arial"/>
                <w:color w:val="000000"/>
                <w:sz w:val="20"/>
                <w:szCs w:val="20"/>
                <w:lang w:eastAsia="pt-BR"/>
              </w:rPr>
              <w:t>7</w:t>
            </w:r>
          </w:p>
        </w:tc>
        <w:tc>
          <w:tcPr>
            <w:tcW w:w="971" w:type="dxa"/>
            <w:tcBorders>
              <w:top w:val="nil"/>
              <w:left w:val="nil"/>
              <w:bottom w:val="single" w:sz="4" w:space="0" w:color="auto"/>
              <w:right w:val="single" w:sz="4" w:space="0" w:color="auto"/>
            </w:tcBorders>
            <w:shd w:val="clear" w:color="auto" w:fill="auto"/>
            <w:noWrap/>
            <w:vAlign w:val="center"/>
            <w:hideMark/>
          </w:tcPr>
          <w:p w14:paraId="3C621EE7"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2027</w:t>
            </w:r>
          </w:p>
        </w:tc>
        <w:tc>
          <w:tcPr>
            <w:tcW w:w="1804" w:type="dxa"/>
            <w:tcBorders>
              <w:top w:val="nil"/>
              <w:left w:val="nil"/>
              <w:bottom w:val="single" w:sz="4" w:space="0" w:color="auto"/>
              <w:right w:val="single" w:sz="4" w:space="0" w:color="auto"/>
            </w:tcBorders>
            <w:shd w:val="clear" w:color="auto" w:fill="auto"/>
            <w:noWrap/>
            <w:vAlign w:val="center"/>
            <w:hideMark/>
          </w:tcPr>
          <w:p w14:paraId="1B48530B"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1.392</w:t>
            </w:r>
          </w:p>
        </w:tc>
        <w:tc>
          <w:tcPr>
            <w:tcW w:w="1526" w:type="dxa"/>
            <w:vMerge/>
            <w:tcBorders>
              <w:top w:val="nil"/>
              <w:left w:val="single" w:sz="4" w:space="0" w:color="auto"/>
              <w:bottom w:val="single" w:sz="4" w:space="0" w:color="auto"/>
              <w:right w:val="single" w:sz="4" w:space="0" w:color="auto"/>
            </w:tcBorders>
            <w:vAlign w:val="center"/>
            <w:hideMark/>
          </w:tcPr>
          <w:p w14:paraId="40A69FA4" w14:textId="77777777" w:rsidR="00D30F6D" w:rsidRPr="00164626" w:rsidRDefault="00D30F6D" w:rsidP="00D30F6D">
            <w:pPr>
              <w:spacing w:line="240" w:lineRule="auto"/>
              <w:jc w:val="left"/>
              <w:rPr>
                <w:rFonts w:eastAsia="Times New Roman" w:cs="Arial"/>
                <w:b/>
                <w:bCs/>
                <w:sz w:val="20"/>
                <w:szCs w:val="20"/>
                <w:lang w:eastAsia="pt-BR"/>
              </w:rPr>
            </w:pPr>
          </w:p>
        </w:tc>
        <w:tc>
          <w:tcPr>
            <w:tcW w:w="1665" w:type="dxa"/>
            <w:tcBorders>
              <w:top w:val="nil"/>
              <w:left w:val="nil"/>
              <w:bottom w:val="single" w:sz="4" w:space="0" w:color="auto"/>
              <w:right w:val="single" w:sz="4" w:space="0" w:color="auto"/>
            </w:tcBorders>
            <w:shd w:val="clear" w:color="auto" w:fill="auto"/>
            <w:noWrap/>
            <w:vAlign w:val="center"/>
            <w:hideMark/>
          </w:tcPr>
          <w:p w14:paraId="53473DD4"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75,17</w:t>
            </w:r>
          </w:p>
        </w:tc>
        <w:tc>
          <w:tcPr>
            <w:tcW w:w="1804" w:type="dxa"/>
            <w:tcBorders>
              <w:top w:val="nil"/>
              <w:left w:val="single" w:sz="4" w:space="0" w:color="auto"/>
              <w:bottom w:val="single" w:sz="4" w:space="0" w:color="auto"/>
              <w:right w:val="single" w:sz="4" w:space="0" w:color="auto"/>
            </w:tcBorders>
            <w:shd w:val="clear" w:color="auto" w:fill="auto"/>
            <w:noWrap/>
            <w:vAlign w:val="center"/>
            <w:hideMark/>
          </w:tcPr>
          <w:p w14:paraId="6F1BD364"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cs="Calibri"/>
                <w:color w:val="000000"/>
                <w:sz w:val="20"/>
                <w:szCs w:val="20"/>
              </w:rPr>
              <w:t>934,51</w:t>
            </w:r>
          </w:p>
        </w:tc>
        <w:tc>
          <w:tcPr>
            <w:tcW w:w="2358" w:type="dxa"/>
            <w:tcBorders>
              <w:top w:val="nil"/>
              <w:left w:val="single" w:sz="4" w:space="0" w:color="auto"/>
              <w:bottom w:val="single" w:sz="4" w:space="0" w:color="auto"/>
              <w:right w:val="single" w:sz="4" w:space="0" w:color="auto"/>
            </w:tcBorders>
            <w:shd w:val="clear" w:color="auto" w:fill="auto"/>
            <w:noWrap/>
            <w:vAlign w:val="center"/>
            <w:hideMark/>
          </w:tcPr>
          <w:p w14:paraId="19899A51"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cs="Calibri"/>
                <w:color w:val="000000"/>
                <w:sz w:val="20"/>
                <w:szCs w:val="20"/>
              </w:rPr>
              <w:t>83,52</w:t>
            </w:r>
          </w:p>
        </w:tc>
        <w:tc>
          <w:tcPr>
            <w:tcW w:w="2935" w:type="dxa"/>
            <w:tcBorders>
              <w:top w:val="nil"/>
              <w:left w:val="single" w:sz="4" w:space="0" w:color="auto"/>
              <w:bottom w:val="single" w:sz="4" w:space="0" w:color="auto"/>
              <w:right w:val="single" w:sz="4" w:space="0" w:color="auto"/>
            </w:tcBorders>
            <w:shd w:val="clear" w:color="auto" w:fill="auto"/>
            <w:noWrap/>
            <w:vAlign w:val="center"/>
            <w:hideMark/>
          </w:tcPr>
          <w:p w14:paraId="4EF1D9FC"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cs="Calibri"/>
                <w:color w:val="000000"/>
                <w:sz w:val="20"/>
                <w:szCs w:val="20"/>
              </w:rPr>
              <w:t>2,67E+07</w:t>
            </w:r>
          </w:p>
        </w:tc>
      </w:tr>
      <w:tr w:rsidR="00D30F6D" w:rsidRPr="00164626" w14:paraId="20A6EAB9" w14:textId="77777777" w:rsidTr="00237DA7">
        <w:trPr>
          <w:trHeight w:val="19"/>
          <w:jc w:val="center"/>
        </w:trPr>
        <w:tc>
          <w:tcPr>
            <w:tcW w:w="967" w:type="dxa"/>
            <w:tcBorders>
              <w:top w:val="nil"/>
              <w:left w:val="single" w:sz="4" w:space="0" w:color="auto"/>
              <w:bottom w:val="single" w:sz="4" w:space="0" w:color="auto"/>
              <w:right w:val="single" w:sz="4" w:space="0" w:color="auto"/>
            </w:tcBorders>
            <w:shd w:val="clear" w:color="auto" w:fill="auto"/>
            <w:vAlign w:val="center"/>
            <w:hideMark/>
          </w:tcPr>
          <w:p w14:paraId="710D2450" w14:textId="77777777" w:rsidR="00D30F6D" w:rsidRPr="00164626" w:rsidRDefault="00D30F6D" w:rsidP="00D30F6D">
            <w:pPr>
              <w:spacing w:line="240" w:lineRule="auto"/>
              <w:jc w:val="center"/>
              <w:rPr>
                <w:rFonts w:eastAsia="Times New Roman" w:cs="Arial"/>
                <w:color w:val="000000"/>
                <w:sz w:val="20"/>
                <w:szCs w:val="20"/>
                <w:lang w:eastAsia="pt-BR"/>
              </w:rPr>
            </w:pPr>
            <w:r w:rsidRPr="00164626">
              <w:rPr>
                <w:rFonts w:eastAsia="Times New Roman" w:cs="Arial"/>
                <w:color w:val="000000"/>
                <w:sz w:val="20"/>
                <w:szCs w:val="20"/>
                <w:lang w:eastAsia="pt-BR"/>
              </w:rPr>
              <w:t>8</w:t>
            </w:r>
          </w:p>
        </w:tc>
        <w:tc>
          <w:tcPr>
            <w:tcW w:w="971" w:type="dxa"/>
            <w:tcBorders>
              <w:top w:val="nil"/>
              <w:left w:val="nil"/>
              <w:bottom w:val="single" w:sz="4" w:space="0" w:color="auto"/>
              <w:right w:val="single" w:sz="4" w:space="0" w:color="auto"/>
            </w:tcBorders>
            <w:shd w:val="clear" w:color="auto" w:fill="auto"/>
            <w:noWrap/>
            <w:vAlign w:val="center"/>
            <w:hideMark/>
          </w:tcPr>
          <w:p w14:paraId="20370E58"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2028</w:t>
            </w:r>
          </w:p>
        </w:tc>
        <w:tc>
          <w:tcPr>
            <w:tcW w:w="1804" w:type="dxa"/>
            <w:tcBorders>
              <w:top w:val="nil"/>
              <w:left w:val="nil"/>
              <w:bottom w:val="single" w:sz="4" w:space="0" w:color="auto"/>
              <w:right w:val="single" w:sz="4" w:space="0" w:color="auto"/>
            </w:tcBorders>
            <w:shd w:val="clear" w:color="auto" w:fill="auto"/>
            <w:noWrap/>
            <w:vAlign w:val="center"/>
            <w:hideMark/>
          </w:tcPr>
          <w:p w14:paraId="7B2E146A"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1.470</w:t>
            </w:r>
          </w:p>
        </w:tc>
        <w:tc>
          <w:tcPr>
            <w:tcW w:w="1526" w:type="dxa"/>
            <w:vMerge/>
            <w:tcBorders>
              <w:top w:val="nil"/>
              <w:left w:val="single" w:sz="4" w:space="0" w:color="auto"/>
              <w:bottom w:val="single" w:sz="4" w:space="0" w:color="auto"/>
              <w:right w:val="single" w:sz="4" w:space="0" w:color="auto"/>
            </w:tcBorders>
            <w:vAlign w:val="center"/>
            <w:hideMark/>
          </w:tcPr>
          <w:p w14:paraId="31D22D88" w14:textId="77777777" w:rsidR="00D30F6D" w:rsidRPr="00164626" w:rsidRDefault="00D30F6D" w:rsidP="00D30F6D">
            <w:pPr>
              <w:spacing w:line="240" w:lineRule="auto"/>
              <w:jc w:val="left"/>
              <w:rPr>
                <w:rFonts w:eastAsia="Times New Roman" w:cs="Arial"/>
                <w:b/>
                <w:bCs/>
                <w:sz w:val="20"/>
                <w:szCs w:val="20"/>
                <w:lang w:eastAsia="pt-BR"/>
              </w:rPr>
            </w:pPr>
          </w:p>
        </w:tc>
        <w:tc>
          <w:tcPr>
            <w:tcW w:w="1665" w:type="dxa"/>
            <w:tcBorders>
              <w:top w:val="nil"/>
              <w:left w:val="nil"/>
              <w:bottom w:val="single" w:sz="4" w:space="0" w:color="auto"/>
              <w:right w:val="single" w:sz="4" w:space="0" w:color="auto"/>
            </w:tcBorders>
            <w:shd w:val="clear" w:color="auto" w:fill="auto"/>
            <w:noWrap/>
            <w:vAlign w:val="center"/>
            <w:hideMark/>
          </w:tcPr>
          <w:p w14:paraId="67297A2B"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79,38</w:t>
            </w:r>
          </w:p>
        </w:tc>
        <w:tc>
          <w:tcPr>
            <w:tcW w:w="1804" w:type="dxa"/>
            <w:tcBorders>
              <w:top w:val="nil"/>
              <w:left w:val="single" w:sz="4" w:space="0" w:color="auto"/>
              <w:bottom w:val="single" w:sz="4" w:space="0" w:color="auto"/>
              <w:right w:val="single" w:sz="4" w:space="0" w:color="auto"/>
            </w:tcBorders>
            <w:shd w:val="clear" w:color="auto" w:fill="auto"/>
            <w:noWrap/>
            <w:vAlign w:val="center"/>
            <w:hideMark/>
          </w:tcPr>
          <w:p w14:paraId="3D40B390"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cs="Calibri"/>
                <w:color w:val="000000"/>
                <w:sz w:val="20"/>
                <w:szCs w:val="20"/>
              </w:rPr>
              <w:t>934,51</w:t>
            </w:r>
          </w:p>
        </w:tc>
        <w:tc>
          <w:tcPr>
            <w:tcW w:w="2358" w:type="dxa"/>
            <w:tcBorders>
              <w:top w:val="nil"/>
              <w:left w:val="single" w:sz="4" w:space="0" w:color="auto"/>
              <w:bottom w:val="single" w:sz="4" w:space="0" w:color="auto"/>
              <w:right w:val="single" w:sz="4" w:space="0" w:color="auto"/>
            </w:tcBorders>
            <w:shd w:val="clear" w:color="auto" w:fill="auto"/>
            <w:noWrap/>
            <w:vAlign w:val="center"/>
            <w:hideMark/>
          </w:tcPr>
          <w:p w14:paraId="76358363"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cs="Calibri"/>
                <w:color w:val="000000"/>
                <w:sz w:val="20"/>
                <w:szCs w:val="20"/>
              </w:rPr>
              <w:t>88,20</w:t>
            </w:r>
          </w:p>
        </w:tc>
        <w:tc>
          <w:tcPr>
            <w:tcW w:w="2935" w:type="dxa"/>
            <w:tcBorders>
              <w:top w:val="nil"/>
              <w:left w:val="single" w:sz="4" w:space="0" w:color="auto"/>
              <w:bottom w:val="single" w:sz="4" w:space="0" w:color="auto"/>
              <w:right w:val="single" w:sz="4" w:space="0" w:color="auto"/>
            </w:tcBorders>
            <w:shd w:val="clear" w:color="auto" w:fill="auto"/>
            <w:noWrap/>
            <w:vAlign w:val="center"/>
            <w:hideMark/>
          </w:tcPr>
          <w:p w14:paraId="7DFE5244"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cs="Calibri"/>
                <w:color w:val="000000"/>
                <w:sz w:val="20"/>
                <w:szCs w:val="20"/>
              </w:rPr>
              <w:t>2,67E+07</w:t>
            </w:r>
          </w:p>
        </w:tc>
      </w:tr>
      <w:tr w:rsidR="00D30F6D" w:rsidRPr="00164626" w14:paraId="01E739FA" w14:textId="77777777" w:rsidTr="00237DA7">
        <w:trPr>
          <w:trHeight w:val="19"/>
          <w:jc w:val="center"/>
        </w:trPr>
        <w:tc>
          <w:tcPr>
            <w:tcW w:w="967" w:type="dxa"/>
            <w:tcBorders>
              <w:top w:val="nil"/>
              <w:left w:val="single" w:sz="4" w:space="0" w:color="auto"/>
              <w:bottom w:val="single" w:sz="4" w:space="0" w:color="auto"/>
              <w:right w:val="single" w:sz="4" w:space="0" w:color="auto"/>
            </w:tcBorders>
            <w:shd w:val="clear" w:color="auto" w:fill="auto"/>
            <w:vAlign w:val="center"/>
            <w:hideMark/>
          </w:tcPr>
          <w:p w14:paraId="3E8783F6" w14:textId="77777777" w:rsidR="00D30F6D" w:rsidRPr="00164626" w:rsidRDefault="00D30F6D" w:rsidP="00D30F6D">
            <w:pPr>
              <w:spacing w:line="240" w:lineRule="auto"/>
              <w:jc w:val="center"/>
              <w:rPr>
                <w:rFonts w:eastAsia="Times New Roman" w:cs="Arial"/>
                <w:color w:val="000000"/>
                <w:sz w:val="20"/>
                <w:szCs w:val="20"/>
                <w:lang w:eastAsia="pt-BR"/>
              </w:rPr>
            </w:pPr>
            <w:r w:rsidRPr="00164626">
              <w:rPr>
                <w:rFonts w:eastAsia="Times New Roman" w:cs="Arial"/>
                <w:color w:val="000000"/>
                <w:sz w:val="20"/>
                <w:szCs w:val="20"/>
                <w:lang w:eastAsia="pt-BR"/>
              </w:rPr>
              <w:t>9</w:t>
            </w:r>
          </w:p>
        </w:tc>
        <w:tc>
          <w:tcPr>
            <w:tcW w:w="971" w:type="dxa"/>
            <w:tcBorders>
              <w:top w:val="nil"/>
              <w:left w:val="nil"/>
              <w:bottom w:val="single" w:sz="4" w:space="0" w:color="auto"/>
              <w:right w:val="single" w:sz="4" w:space="0" w:color="auto"/>
            </w:tcBorders>
            <w:shd w:val="clear" w:color="auto" w:fill="auto"/>
            <w:noWrap/>
            <w:vAlign w:val="center"/>
            <w:hideMark/>
          </w:tcPr>
          <w:p w14:paraId="6FDE5C84"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2029</w:t>
            </w:r>
          </w:p>
        </w:tc>
        <w:tc>
          <w:tcPr>
            <w:tcW w:w="1804" w:type="dxa"/>
            <w:tcBorders>
              <w:top w:val="nil"/>
              <w:left w:val="nil"/>
              <w:bottom w:val="single" w:sz="4" w:space="0" w:color="auto"/>
              <w:right w:val="single" w:sz="4" w:space="0" w:color="auto"/>
            </w:tcBorders>
            <w:shd w:val="clear" w:color="auto" w:fill="auto"/>
            <w:noWrap/>
            <w:vAlign w:val="center"/>
            <w:hideMark/>
          </w:tcPr>
          <w:p w14:paraId="4090203A"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1.554</w:t>
            </w:r>
          </w:p>
        </w:tc>
        <w:tc>
          <w:tcPr>
            <w:tcW w:w="1526" w:type="dxa"/>
            <w:vMerge/>
            <w:tcBorders>
              <w:top w:val="nil"/>
              <w:left w:val="single" w:sz="4" w:space="0" w:color="auto"/>
              <w:bottom w:val="single" w:sz="4" w:space="0" w:color="auto"/>
              <w:right w:val="single" w:sz="4" w:space="0" w:color="auto"/>
            </w:tcBorders>
            <w:vAlign w:val="center"/>
            <w:hideMark/>
          </w:tcPr>
          <w:p w14:paraId="743116AD" w14:textId="77777777" w:rsidR="00D30F6D" w:rsidRPr="00164626" w:rsidRDefault="00D30F6D" w:rsidP="00D30F6D">
            <w:pPr>
              <w:spacing w:line="240" w:lineRule="auto"/>
              <w:jc w:val="left"/>
              <w:rPr>
                <w:rFonts w:eastAsia="Times New Roman" w:cs="Arial"/>
                <w:b/>
                <w:bCs/>
                <w:sz w:val="20"/>
                <w:szCs w:val="20"/>
                <w:lang w:eastAsia="pt-BR"/>
              </w:rPr>
            </w:pPr>
          </w:p>
        </w:tc>
        <w:tc>
          <w:tcPr>
            <w:tcW w:w="1665" w:type="dxa"/>
            <w:tcBorders>
              <w:top w:val="nil"/>
              <w:left w:val="nil"/>
              <w:bottom w:val="single" w:sz="4" w:space="0" w:color="auto"/>
              <w:right w:val="single" w:sz="4" w:space="0" w:color="auto"/>
            </w:tcBorders>
            <w:shd w:val="clear" w:color="auto" w:fill="auto"/>
            <w:noWrap/>
            <w:vAlign w:val="center"/>
            <w:hideMark/>
          </w:tcPr>
          <w:p w14:paraId="1A3FE13D"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83,92</w:t>
            </w:r>
          </w:p>
        </w:tc>
        <w:tc>
          <w:tcPr>
            <w:tcW w:w="1804" w:type="dxa"/>
            <w:tcBorders>
              <w:top w:val="nil"/>
              <w:left w:val="single" w:sz="4" w:space="0" w:color="auto"/>
              <w:bottom w:val="single" w:sz="4" w:space="0" w:color="auto"/>
              <w:right w:val="single" w:sz="4" w:space="0" w:color="auto"/>
            </w:tcBorders>
            <w:shd w:val="clear" w:color="auto" w:fill="auto"/>
            <w:noWrap/>
            <w:vAlign w:val="center"/>
            <w:hideMark/>
          </w:tcPr>
          <w:p w14:paraId="1FB09457"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cs="Calibri"/>
                <w:color w:val="000000"/>
                <w:sz w:val="20"/>
                <w:szCs w:val="20"/>
              </w:rPr>
              <w:t>934,51</w:t>
            </w:r>
          </w:p>
        </w:tc>
        <w:tc>
          <w:tcPr>
            <w:tcW w:w="2358" w:type="dxa"/>
            <w:tcBorders>
              <w:top w:val="nil"/>
              <w:left w:val="single" w:sz="4" w:space="0" w:color="auto"/>
              <w:bottom w:val="single" w:sz="4" w:space="0" w:color="auto"/>
              <w:right w:val="single" w:sz="4" w:space="0" w:color="auto"/>
            </w:tcBorders>
            <w:shd w:val="clear" w:color="auto" w:fill="auto"/>
            <w:noWrap/>
            <w:vAlign w:val="center"/>
            <w:hideMark/>
          </w:tcPr>
          <w:p w14:paraId="54378367"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cs="Calibri"/>
                <w:color w:val="000000"/>
                <w:sz w:val="20"/>
                <w:szCs w:val="20"/>
              </w:rPr>
              <w:t>93,24</w:t>
            </w:r>
          </w:p>
        </w:tc>
        <w:tc>
          <w:tcPr>
            <w:tcW w:w="2935" w:type="dxa"/>
            <w:tcBorders>
              <w:top w:val="nil"/>
              <w:left w:val="single" w:sz="4" w:space="0" w:color="auto"/>
              <w:bottom w:val="single" w:sz="4" w:space="0" w:color="auto"/>
              <w:right w:val="single" w:sz="4" w:space="0" w:color="auto"/>
            </w:tcBorders>
            <w:shd w:val="clear" w:color="auto" w:fill="auto"/>
            <w:noWrap/>
            <w:vAlign w:val="center"/>
            <w:hideMark/>
          </w:tcPr>
          <w:p w14:paraId="70B8F04A"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cs="Calibri"/>
                <w:color w:val="000000"/>
                <w:sz w:val="20"/>
                <w:szCs w:val="20"/>
              </w:rPr>
              <w:t>2,67E+07</w:t>
            </w:r>
          </w:p>
        </w:tc>
      </w:tr>
      <w:tr w:rsidR="00D30F6D" w:rsidRPr="00164626" w14:paraId="4FF59A03" w14:textId="77777777" w:rsidTr="00237DA7">
        <w:trPr>
          <w:trHeight w:val="19"/>
          <w:jc w:val="center"/>
        </w:trPr>
        <w:tc>
          <w:tcPr>
            <w:tcW w:w="967" w:type="dxa"/>
            <w:tcBorders>
              <w:top w:val="nil"/>
              <w:left w:val="single" w:sz="4" w:space="0" w:color="auto"/>
              <w:bottom w:val="single" w:sz="4" w:space="0" w:color="auto"/>
              <w:right w:val="single" w:sz="4" w:space="0" w:color="auto"/>
            </w:tcBorders>
            <w:shd w:val="clear" w:color="auto" w:fill="auto"/>
            <w:vAlign w:val="center"/>
            <w:hideMark/>
          </w:tcPr>
          <w:p w14:paraId="1EA7DF4C" w14:textId="77777777" w:rsidR="00D30F6D" w:rsidRPr="00164626" w:rsidRDefault="00D30F6D" w:rsidP="00D30F6D">
            <w:pPr>
              <w:spacing w:line="240" w:lineRule="auto"/>
              <w:jc w:val="center"/>
              <w:rPr>
                <w:rFonts w:eastAsia="Times New Roman" w:cs="Arial"/>
                <w:color w:val="000000"/>
                <w:sz w:val="20"/>
                <w:szCs w:val="20"/>
                <w:lang w:eastAsia="pt-BR"/>
              </w:rPr>
            </w:pPr>
            <w:r w:rsidRPr="00164626">
              <w:rPr>
                <w:rFonts w:eastAsia="Times New Roman" w:cs="Arial"/>
                <w:color w:val="000000"/>
                <w:sz w:val="20"/>
                <w:szCs w:val="20"/>
                <w:lang w:eastAsia="pt-BR"/>
              </w:rPr>
              <w:t>10</w:t>
            </w:r>
          </w:p>
        </w:tc>
        <w:tc>
          <w:tcPr>
            <w:tcW w:w="971" w:type="dxa"/>
            <w:tcBorders>
              <w:top w:val="nil"/>
              <w:left w:val="nil"/>
              <w:bottom w:val="single" w:sz="4" w:space="0" w:color="auto"/>
              <w:right w:val="single" w:sz="4" w:space="0" w:color="auto"/>
            </w:tcBorders>
            <w:shd w:val="clear" w:color="auto" w:fill="auto"/>
            <w:noWrap/>
            <w:vAlign w:val="center"/>
            <w:hideMark/>
          </w:tcPr>
          <w:p w14:paraId="292E3849"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2030</w:t>
            </w:r>
          </w:p>
        </w:tc>
        <w:tc>
          <w:tcPr>
            <w:tcW w:w="1804" w:type="dxa"/>
            <w:tcBorders>
              <w:top w:val="nil"/>
              <w:left w:val="nil"/>
              <w:bottom w:val="single" w:sz="4" w:space="0" w:color="auto"/>
              <w:right w:val="single" w:sz="4" w:space="0" w:color="auto"/>
            </w:tcBorders>
            <w:shd w:val="clear" w:color="auto" w:fill="auto"/>
            <w:noWrap/>
            <w:vAlign w:val="center"/>
            <w:hideMark/>
          </w:tcPr>
          <w:p w14:paraId="6D32128C"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1.642</w:t>
            </w:r>
          </w:p>
        </w:tc>
        <w:tc>
          <w:tcPr>
            <w:tcW w:w="1526" w:type="dxa"/>
            <w:vMerge/>
            <w:tcBorders>
              <w:top w:val="nil"/>
              <w:left w:val="single" w:sz="4" w:space="0" w:color="auto"/>
              <w:bottom w:val="single" w:sz="4" w:space="0" w:color="auto"/>
              <w:right w:val="single" w:sz="4" w:space="0" w:color="auto"/>
            </w:tcBorders>
            <w:vAlign w:val="center"/>
            <w:hideMark/>
          </w:tcPr>
          <w:p w14:paraId="34FE7062" w14:textId="77777777" w:rsidR="00D30F6D" w:rsidRPr="00164626" w:rsidRDefault="00D30F6D" w:rsidP="00D30F6D">
            <w:pPr>
              <w:spacing w:line="240" w:lineRule="auto"/>
              <w:jc w:val="left"/>
              <w:rPr>
                <w:rFonts w:eastAsia="Times New Roman" w:cs="Arial"/>
                <w:b/>
                <w:bCs/>
                <w:sz w:val="20"/>
                <w:szCs w:val="20"/>
                <w:lang w:eastAsia="pt-BR"/>
              </w:rPr>
            </w:pPr>
          </w:p>
        </w:tc>
        <w:tc>
          <w:tcPr>
            <w:tcW w:w="1665" w:type="dxa"/>
            <w:tcBorders>
              <w:top w:val="nil"/>
              <w:left w:val="nil"/>
              <w:bottom w:val="single" w:sz="4" w:space="0" w:color="auto"/>
              <w:right w:val="single" w:sz="4" w:space="0" w:color="auto"/>
            </w:tcBorders>
            <w:shd w:val="clear" w:color="auto" w:fill="auto"/>
            <w:noWrap/>
            <w:vAlign w:val="center"/>
            <w:hideMark/>
          </w:tcPr>
          <w:p w14:paraId="202A2C41"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88,67</w:t>
            </w:r>
          </w:p>
        </w:tc>
        <w:tc>
          <w:tcPr>
            <w:tcW w:w="1804" w:type="dxa"/>
            <w:tcBorders>
              <w:top w:val="nil"/>
              <w:left w:val="single" w:sz="4" w:space="0" w:color="auto"/>
              <w:bottom w:val="single" w:sz="4" w:space="0" w:color="auto"/>
              <w:right w:val="single" w:sz="4" w:space="0" w:color="auto"/>
            </w:tcBorders>
            <w:shd w:val="clear" w:color="auto" w:fill="auto"/>
            <w:noWrap/>
            <w:vAlign w:val="center"/>
            <w:hideMark/>
          </w:tcPr>
          <w:p w14:paraId="0CF08C7D"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cs="Calibri"/>
                <w:color w:val="000000"/>
                <w:sz w:val="20"/>
                <w:szCs w:val="20"/>
              </w:rPr>
              <w:t>934,51</w:t>
            </w:r>
          </w:p>
        </w:tc>
        <w:tc>
          <w:tcPr>
            <w:tcW w:w="2358" w:type="dxa"/>
            <w:tcBorders>
              <w:top w:val="nil"/>
              <w:left w:val="single" w:sz="4" w:space="0" w:color="auto"/>
              <w:bottom w:val="single" w:sz="4" w:space="0" w:color="auto"/>
              <w:right w:val="single" w:sz="4" w:space="0" w:color="auto"/>
            </w:tcBorders>
            <w:shd w:val="clear" w:color="auto" w:fill="auto"/>
            <w:noWrap/>
            <w:vAlign w:val="center"/>
            <w:hideMark/>
          </w:tcPr>
          <w:p w14:paraId="034A46D8"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cs="Calibri"/>
                <w:color w:val="000000"/>
                <w:sz w:val="20"/>
                <w:szCs w:val="20"/>
              </w:rPr>
              <w:t>98,52</w:t>
            </w:r>
          </w:p>
        </w:tc>
        <w:tc>
          <w:tcPr>
            <w:tcW w:w="2935" w:type="dxa"/>
            <w:tcBorders>
              <w:top w:val="nil"/>
              <w:left w:val="single" w:sz="4" w:space="0" w:color="auto"/>
              <w:bottom w:val="single" w:sz="4" w:space="0" w:color="auto"/>
              <w:right w:val="single" w:sz="4" w:space="0" w:color="auto"/>
            </w:tcBorders>
            <w:shd w:val="clear" w:color="auto" w:fill="auto"/>
            <w:noWrap/>
            <w:vAlign w:val="center"/>
            <w:hideMark/>
          </w:tcPr>
          <w:p w14:paraId="538C7F1F"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cs="Calibri"/>
                <w:color w:val="000000"/>
                <w:sz w:val="20"/>
                <w:szCs w:val="20"/>
              </w:rPr>
              <w:t>2,67E+07</w:t>
            </w:r>
          </w:p>
        </w:tc>
      </w:tr>
      <w:tr w:rsidR="00D30F6D" w:rsidRPr="00164626" w14:paraId="6667BE7A" w14:textId="77777777" w:rsidTr="00237DA7">
        <w:trPr>
          <w:trHeight w:val="19"/>
          <w:jc w:val="center"/>
        </w:trPr>
        <w:tc>
          <w:tcPr>
            <w:tcW w:w="967" w:type="dxa"/>
            <w:tcBorders>
              <w:top w:val="nil"/>
              <w:left w:val="single" w:sz="4" w:space="0" w:color="auto"/>
              <w:bottom w:val="single" w:sz="4" w:space="0" w:color="auto"/>
              <w:right w:val="single" w:sz="4" w:space="0" w:color="auto"/>
            </w:tcBorders>
            <w:shd w:val="clear" w:color="auto" w:fill="auto"/>
            <w:vAlign w:val="center"/>
            <w:hideMark/>
          </w:tcPr>
          <w:p w14:paraId="1C223617" w14:textId="77777777" w:rsidR="00D30F6D" w:rsidRPr="00164626" w:rsidRDefault="00D30F6D" w:rsidP="00D30F6D">
            <w:pPr>
              <w:spacing w:line="240" w:lineRule="auto"/>
              <w:jc w:val="center"/>
              <w:rPr>
                <w:rFonts w:eastAsia="Times New Roman" w:cs="Arial"/>
                <w:color w:val="000000"/>
                <w:sz w:val="20"/>
                <w:szCs w:val="20"/>
                <w:lang w:eastAsia="pt-BR"/>
              </w:rPr>
            </w:pPr>
            <w:r w:rsidRPr="00164626">
              <w:rPr>
                <w:rFonts w:eastAsia="Times New Roman" w:cs="Arial"/>
                <w:color w:val="000000"/>
                <w:sz w:val="20"/>
                <w:szCs w:val="20"/>
                <w:lang w:eastAsia="pt-BR"/>
              </w:rPr>
              <w:t>11</w:t>
            </w:r>
          </w:p>
        </w:tc>
        <w:tc>
          <w:tcPr>
            <w:tcW w:w="971" w:type="dxa"/>
            <w:tcBorders>
              <w:top w:val="nil"/>
              <w:left w:val="nil"/>
              <w:bottom w:val="single" w:sz="4" w:space="0" w:color="auto"/>
              <w:right w:val="single" w:sz="4" w:space="0" w:color="auto"/>
            </w:tcBorders>
            <w:shd w:val="clear" w:color="auto" w:fill="auto"/>
            <w:noWrap/>
            <w:vAlign w:val="center"/>
            <w:hideMark/>
          </w:tcPr>
          <w:p w14:paraId="6781D164"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2031</w:t>
            </w:r>
          </w:p>
        </w:tc>
        <w:tc>
          <w:tcPr>
            <w:tcW w:w="1804" w:type="dxa"/>
            <w:tcBorders>
              <w:top w:val="nil"/>
              <w:left w:val="nil"/>
              <w:bottom w:val="single" w:sz="4" w:space="0" w:color="auto"/>
              <w:right w:val="single" w:sz="4" w:space="0" w:color="auto"/>
            </w:tcBorders>
            <w:shd w:val="clear" w:color="auto" w:fill="auto"/>
            <w:noWrap/>
            <w:vAlign w:val="center"/>
            <w:hideMark/>
          </w:tcPr>
          <w:p w14:paraId="7A4ADCA4"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1.735</w:t>
            </w:r>
          </w:p>
        </w:tc>
        <w:tc>
          <w:tcPr>
            <w:tcW w:w="1526" w:type="dxa"/>
            <w:vMerge/>
            <w:tcBorders>
              <w:top w:val="nil"/>
              <w:left w:val="single" w:sz="4" w:space="0" w:color="auto"/>
              <w:bottom w:val="single" w:sz="4" w:space="0" w:color="auto"/>
              <w:right w:val="single" w:sz="4" w:space="0" w:color="auto"/>
            </w:tcBorders>
            <w:vAlign w:val="center"/>
            <w:hideMark/>
          </w:tcPr>
          <w:p w14:paraId="24FF6E53" w14:textId="77777777" w:rsidR="00D30F6D" w:rsidRPr="00164626" w:rsidRDefault="00D30F6D" w:rsidP="00D30F6D">
            <w:pPr>
              <w:spacing w:line="240" w:lineRule="auto"/>
              <w:jc w:val="left"/>
              <w:rPr>
                <w:rFonts w:eastAsia="Times New Roman" w:cs="Arial"/>
                <w:b/>
                <w:bCs/>
                <w:sz w:val="20"/>
                <w:szCs w:val="20"/>
                <w:lang w:eastAsia="pt-BR"/>
              </w:rPr>
            </w:pPr>
          </w:p>
        </w:tc>
        <w:tc>
          <w:tcPr>
            <w:tcW w:w="1665" w:type="dxa"/>
            <w:tcBorders>
              <w:top w:val="nil"/>
              <w:left w:val="nil"/>
              <w:bottom w:val="single" w:sz="4" w:space="0" w:color="auto"/>
              <w:right w:val="single" w:sz="4" w:space="0" w:color="auto"/>
            </w:tcBorders>
            <w:shd w:val="clear" w:color="auto" w:fill="auto"/>
            <w:noWrap/>
            <w:vAlign w:val="center"/>
            <w:hideMark/>
          </w:tcPr>
          <w:p w14:paraId="76382B9C"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93,69</w:t>
            </w:r>
          </w:p>
        </w:tc>
        <w:tc>
          <w:tcPr>
            <w:tcW w:w="1804" w:type="dxa"/>
            <w:tcBorders>
              <w:top w:val="nil"/>
              <w:left w:val="single" w:sz="4" w:space="0" w:color="auto"/>
              <w:bottom w:val="single" w:sz="4" w:space="0" w:color="auto"/>
              <w:right w:val="single" w:sz="4" w:space="0" w:color="auto"/>
            </w:tcBorders>
            <w:shd w:val="clear" w:color="auto" w:fill="auto"/>
            <w:noWrap/>
            <w:vAlign w:val="center"/>
            <w:hideMark/>
          </w:tcPr>
          <w:p w14:paraId="63EDE81F"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cs="Calibri"/>
                <w:color w:val="000000"/>
                <w:sz w:val="20"/>
                <w:szCs w:val="20"/>
              </w:rPr>
              <w:t>934,51</w:t>
            </w:r>
          </w:p>
        </w:tc>
        <w:tc>
          <w:tcPr>
            <w:tcW w:w="2358" w:type="dxa"/>
            <w:tcBorders>
              <w:top w:val="nil"/>
              <w:left w:val="single" w:sz="4" w:space="0" w:color="auto"/>
              <w:bottom w:val="single" w:sz="4" w:space="0" w:color="auto"/>
              <w:right w:val="single" w:sz="4" w:space="0" w:color="auto"/>
            </w:tcBorders>
            <w:shd w:val="clear" w:color="auto" w:fill="auto"/>
            <w:noWrap/>
            <w:vAlign w:val="center"/>
            <w:hideMark/>
          </w:tcPr>
          <w:p w14:paraId="38EECF32"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cs="Calibri"/>
                <w:color w:val="000000"/>
                <w:sz w:val="20"/>
                <w:szCs w:val="20"/>
              </w:rPr>
              <w:t>104,10</w:t>
            </w:r>
          </w:p>
        </w:tc>
        <w:tc>
          <w:tcPr>
            <w:tcW w:w="2935" w:type="dxa"/>
            <w:tcBorders>
              <w:top w:val="nil"/>
              <w:left w:val="single" w:sz="4" w:space="0" w:color="auto"/>
              <w:bottom w:val="single" w:sz="4" w:space="0" w:color="auto"/>
              <w:right w:val="single" w:sz="4" w:space="0" w:color="auto"/>
            </w:tcBorders>
            <w:shd w:val="clear" w:color="auto" w:fill="auto"/>
            <w:noWrap/>
            <w:vAlign w:val="center"/>
            <w:hideMark/>
          </w:tcPr>
          <w:p w14:paraId="3C8F7427"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cs="Calibri"/>
                <w:color w:val="000000"/>
                <w:sz w:val="20"/>
                <w:szCs w:val="20"/>
              </w:rPr>
              <w:t>2,67E+07</w:t>
            </w:r>
          </w:p>
        </w:tc>
      </w:tr>
      <w:tr w:rsidR="00D30F6D" w:rsidRPr="00164626" w14:paraId="7FE0365F" w14:textId="77777777" w:rsidTr="00237DA7">
        <w:trPr>
          <w:trHeight w:val="19"/>
          <w:jc w:val="center"/>
        </w:trPr>
        <w:tc>
          <w:tcPr>
            <w:tcW w:w="967" w:type="dxa"/>
            <w:tcBorders>
              <w:top w:val="nil"/>
              <w:left w:val="single" w:sz="4" w:space="0" w:color="auto"/>
              <w:bottom w:val="single" w:sz="4" w:space="0" w:color="auto"/>
              <w:right w:val="single" w:sz="4" w:space="0" w:color="auto"/>
            </w:tcBorders>
            <w:shd w:val="clear" w:color="auto" w:fill="auto"/>
            <w:vAlign w:val="center"/>
            <w:hideMark/>
          </w:tcPr>
          <w:p w14:paraId="35034502" w14:textId="77777777" w:rsidR="00D30F6D" w:rsidRPr="00164626" w:rsidRDefault="00D30F6D" w:rsidP="00D30F6D">
            <w:pPr>
              <w:spacing w:line="240" w:lineRule="auto"/>
              <w:jc w:val="center"/>
              <w:rPr>
                <w:rFonts w:eastAsia="Times New Roman" w:cs="Arial"/>
                <w:color w:val="000000"/>
                <w:sz w:val="20"/>
                <w:szCs w:val="20"/>
                <w:lang w:eastAsia="pt-BR"/>
              </w:rPr>
            </w:pPr>
            <w:r w:rsidRPr="00164626">
              <w:rPr>
                <w:rFonts w:eastAsia="Times New Roman" w:cs="Arial"/>
                <w:color w:val="000000"/>
                <w:sz w:val="20"/>
                <w:szCs w:val="20"/>
                <w:lang w:eastAsia="pt-BR"/>
              </w:rPr>
              <w:t>12</w:t>
            </w:r>
          </w:p>
        </w:tc>
        <w:tc>
          <w:tcPr>
            <w:tcW w:w="971" w:type="dxa"/>
            <w:tcBorders>
              <w:top w:val="nil"/>
              <w:left w:val="nil"/>
              <w:bottom w:val="single" w:sz="4" w:space="0" w:color="auto"/>
              <w:right w:val="single" w:sz="4" w:space="0" w:color="auto"/>
            </w:tcBorders>
            <w:shd w:val="clear" w:color="auto" w:fill="auto"/>
            <w:noWrap/>
            <w:vAlign w:val="center"/>
            <w:hideMark/>
          </w:tcPr>
          <w:p w14:paraId="597B2CC6"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2032</w:t>
            </w:r>
          </w:p>
        </w:tc>
        <w:tc>
          <w:tcPr>
            <w:tcW w:w="1804" w:type="dxa"/>
            <w:tcBorders>
              <w:top w:val="nil"/>
              <w:left w:val="nil"/>
              <w:bottom w:val="single" w:sz="4" w:space="0" w:color="auto"/>
              <w:right w:val="single" w:sz="4" w:space="0" w:color="auto"/>
            </w:tcBorders>
            <w:shd w:val="clear" w:color="auto" w:fill="auto"/>
            <w:noWrap/>
            <w:vAlign w:val="center"/>
            <w:hideMark/>
          </w:tcPr>
          <w:p w14:paraId="657199F8"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1.833</w:t>
            </w:r>
          </w:p>
        </w:tc>
        <w:tc>
          <w:tcPr>
            <w:tcW w:w="1526" w:type="dxa"/>
            <w:vMerge/>
            <w:tcBorders>
              <w:top w:val="nil"/>
              <w:left w:val="single" w:sz="4" w:space="0" w:color="auto"/>
              <w:bottom w:val="single" w:sz="4" w:space="0" w:color="auto"/>
              <w:right w:val="single" w:sz="4" w:space="0" w:color="auto"/>
            </w:tcBorders>
            <w:vAlign w:val="center"/>
            <w:hideMark/>
          </w:tcPr>
          <w:p w14:paraId="522CAA77" w14:textId="77777777" w:rsidR="00D30F6D" w:rsidRPr="00164626" w:rsidRDefault="00D30F6D" w:rsidP="00D30F6D">
            <w:pPr>
              <w:spacing w:line="240" w:lineRule="auto"/>
              <w:jc w:val="left"/>
              <w:rPr>
                <w:rFonts w:eastAsia="Times New Roman" w:cs="Arial"/>
                <w:b/>
                <w:bCs/>
                <w:sz w:val="20"/>
                <w:szCs w:val="20"/>
                <w:lang w:eastAsia="pt-BR"/>
              </w:rPr>
            </w:pPr>
          </w:p>
        </w:tc>
        <w:tc>
          <w:tcPr>
            <w:tcW w:w="1665" w:type="dxa"/>
            <w:tcBorders>
              <w:top w:val="nil"/>
              <w:left w:val="nil"/>
              <w:bottom w:val="single" w:sz="4" w:space="0" w:color="auto"/>
              <w:right w:val="single" w:sz="4" w:space="0" w:color="auto"/>
            </w:tcBorders>
            <w:shd w:val="clear" w:color="auto" w:fill="auto"/>
            <w:noWrap/>
            <w:vAlign w:val="center"/>
            <w:hideMark/>
          </w:tcPr>
          <w:p w14:paraId="16947C3D"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98,98</w:t>
            </w:r>
          </w:p>
        </w:tc>
        <w:tc>
          <w:tcPr>
            <w:tcW w:w="1804" w:type="dxa"/>
            <w:tcBorders>
              <w:top w:val="nil"/>
              <w:left w:val="single" w:sz="4" w:space="0" w:color="auto"/>
              <w:bottom w:val="single" w:sz="4" w:space="0" w:color="auto"/>
              <w:right w:val="single" w:sz="4" w:space="0" w:color="auto"/>
            </w:tcBorders>
            <w:shd w:val="clear" w:color="auto" w:fill="auto"/>
            <w:noWrap/>
            <w:vAlign w:val="center"/>
            <w:hideMark/>
          </w:tcPr>
          <w:p w14:paraId="596EDDF1"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cs="Calibri"/>
                <w:color w:val="000000"/>
                <w:sz w:val="20"/>
                <w:szCs w:val="20"/>
              </w:rPr>
              <w:t>934,51</w:t>
            </w:r>
          </w:p>
        </w:tc>
        <w:tc>
          <w:tcPr>
            <w:tcW w:w="2358" w:type="dxa"/>
            <w:tcBorders>
              <w:top w:val="nil"/>
              <w:left w:val="single" w:sz="4" w:space="0" w:color="auto"/>
              <w:bottom w:val="single" w:sz="4" w:space="0" w:color="auto"/>
              <w:right w:val="single" w:sz="4" w:space="0" w:color="auto"/>
            </w:tcBorders>
            <w:shd w:val="clear" w:color="auto" w:fill="auto"/>
            <w:noWrap/>
            <w:vAlign w:val="center"/>
            <w:hideMark/>
          </w:tcPr>
          <w:p w14:paraId="0D453FB8"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cs="Calibri"/>
                <w:color w:val="000000"/>
                <w:sz w:val="20"/>
                <w:szCs w:val="20"/>
              </w:rPr>
              <w:t>109,98</w:t>
            </w:r>
          </w:p>
        </w:tc>
        <w:tc>
          <w:tcPr>
            <w:tcW w:w="2935" w:type="dxa"/>
            <w:tcBorders>
              <w:top w:val="nil"/>
              <w:left w:val="single" w:sz="4" w:space="0" w:color="auto"/>
              <w:bottom w:val="single" w:sz="4" w:space="0" w:color="auto"/>
              <w:right w:val="single" w:sz="4" w:space="0" w:color="auto"/>
            </w:tcBorders>
            <w:shd w:val="clear" w:color="auto" w:fill="auto"/>
            <w:noWrap/>
            <w:vAlign w:val="center"/>
            <w:hideMark/>
          </w:tcPr>
          <w:p w14:paraId="34AA2F2A"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cs="Calibri"/>
                <w:color w:val="000000"/>
                <w:sz w:val="20"/>
                <w:szCs w:val="20"/>
              </w:rPr>
              <w:t>2,67E+07</w:t>
            </w:r>
          </w:p>
        </w:tc>
      </w:tr>
      <w:tr w:rsidR="00D30F6D" w:rsidRPr="00164626" w14:paraId="5F0BDEDF" w14:textId="77777777" w:rsidTr="00237DA7">
        <w:trPr>
          <w:trHeight w:val="19"/>
          <w:jc w:val="center"/>
        </w:trPr>
        <w:tc>
          <w:tcPr>
            <w:tcW w:w="967" w:type="dxa"/>
            <w:tcBorders>
              <w:top w:val="nil"/>
              <w:left w:val="single" w:sz="4" w:space="0" w:color="auto"/>
              <w:bottom w:val="single" w:sz="4" w:space="0" w:color="auto"/>
              <w:right w:val="single" w:sz="4" w:space="0" w:color="auto"/>
            </w:tcBorders>
            <w:shd w:val="clear" w:color="auto" w:fill="auto"/>
            <w:vAlign w:val="center"/>
            <w:hideMark/>
          </w:tcPr>
          <w:p w14:paraId="5792CBBA" w14:textId="77777777" w:rsidR="00D30F6D" w:rsidRPr="00164626" w:rsidRDefault="00D30F6D" w:rsidP="00D30F6D">
            <w:pPr>
              <w:spacing w:line="240" w:lineRule="auto"/>
              <w:jc w:val="center"/>
              <w:rPr>
                <w:rFonts w:eastAsia="Times New Roman" w:cs="Arial"/>
                <w:color w:val="000000"/>
                <w:sz w:val="20"/>
                <w:szCs w:val="20"/>
                <w:lang w:eastAsia="pt-BR"/>
              </w:rPr>
            </w:pPr>
            <w:r w:rsidRPr="00164626">
              <w:rPr>
                <w:rFonts w:eastAsia="Times New Roman" w:cs="Arial"/>
                <w:color w:val="000000"/>
                <w:sz w:val="20"/>
                <w:szCs w:val="20"/>
                <w:lang w:eastAsia="pt-BR"/>
              </w:rPr>
              <w:t>13</w:t>
            </w:r>
          </w:p>
        </w:tc>
        <w:tc>
          <w:tcPr>
            <w:tcW w:w="971" w:type="dxa"/>
            <w:tcBorders>
              <w:top w:val="nil"/>
              <w:left w:val="nil"/>
              <w:bottom w:val="single" w:sz="4" w:space="0" w:color="auto"/>
              <w:right w:val="single" w:sz="4" w:space="0" w:color="auto"/>
            </w:tcBorders>
            <w:shd w:val="clear" w:color="auto" w:fill="auto"/>
            <w:noWrap/>
            <w:vAlign w:val="center"/>
            <w:hideMark/>
          </w:tcPr>
          <w:p w14:paraId="359E8A18"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2033</w:t>
            </w:r>
          </w:p>
        </w:tc>
        <w:tc>
          <w:tcPr>
            <w:tcW w:w="1804" w:type="dxa"/>
            <w:tcBorders>
              <w:top w:val="nil"/>
              <w:left w:val="nil"/>
              <w:bottom w:val="single" w:sz="4" w:space="0" w:color="auto"/>
              <w:right w:val="single" w:sz="4" w:space="0" w:color="auto"/>
            </w:tcBorders>
            <w:shd w:val="clear" w:color="auto" w:fill="auto"/>
            <w:noWrap/>
            <w:vAlign w:val="center"/>
            <w:hideMark/>
          </w:tcPr>
          <w:p w14:paraId="1E24874C"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1.937</w:t>
            </w:r>
          </w:p>
        </w:tc>
        <w:tc>
          <w:tcPr>
            <w:tcW w:w="1526" w:type="dxa"/>
            <w:vMerge/>
            <w:tcBorders>
              <w:top w:val="nil"/>
              <w:left w:val="single" w:sz="4" w:space="0" w:color="auto"/>
              <w:bottom w:val="single" w:sz="4" w:space="0" w:color="auto"/>
              <w:right w:val="single" w:sz="4" w:space="0" w:color="auto"/>
            </w:tcBorders>
            <w:vAlign w:val="center"/>
            <w:hideMark/>
          </w:tcPr>
          <w:p w14:paraId="7A673A82" w14:textId="77777777" w:rsidR="00D30F6D" w:rsidRPr="00164626" w:rsidRDefault="00D30F6D" w:rsidP="00D30F6D">
            <w:pPr>
              <w:spacing w:line="240" w:lineRule="auto"/>
              <w:jc w:val="left"/>
              <w:rPr>
                <w:rFonts w:eastAsia="Times New Roman" w:cs="Arial"/>
                <w:b/>
                <w:bCs/>
                <w:sz w:val="20"/>
                <w:szCs w:val="20"/>
                <w:lang w:eastAsia="pt-BR"/>
              </w:rPr>
            </w:pPr>
          </w:p>
        </w:tc>
        <w:tc>
          <w:tcPr>
            <w:tcW w:w="1665" w:type="dxa"/>
            <w:tcBorders>
              <w:top w:val="nil"/>
              <w:left w:val="nil"/>
              <w:bottom w:val="single" w:sz="4" w:space="0" w:color="auto"/>
              <w:right w:val="single" w:sz="4" w:space="0" w:color="auto"/>
            </w:tcBorders>
            <w:shd w:val="clear" w:color="auto" w:fill="auto"/>
            <w:noWrap/>
            <w:vAlign w:val="center"/>
            <w:hideMark/>
          </w:tcPr>
          <w:p w14:paraId="653C8D80"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104,60</w:t>
            </w:r>
          </w:p>
        </w:tc>
        <w:tc>
          <w:tcPr>
            <w:tcW w:w="1804" w:type="dxa"/>
            <w:tcBorders>
              <w:top w:val="nil"/>
              <w:left w:val="single" w:sz="4" w:space="0" w:color="auto"/>
              <w:bottom w:val="single" w:sz="4" w:space="0" w:color="auto"/>
              <w:right w:val="single" w:sz="4" w:space="0" w:color="auto"/>
            </w:tcBorders>
            <w:shd w:val="clear" w:color="auto" w:fill="auto"/>
            <w:noWrap/>
            <w:vAlign w:val="center"/>
            <w:hideMark/>
          </w:tcPr>
          <w:p w14:paraId="5F0D6680"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cs="Calibri"/>
                <w:color w:val="000000"/>
                <w:sz w:val="20"/>
                <w:szCs w:val="20"/>
              </w:rPr>
              <w:t>934,51</w:t>
            </w:r>
          </w:p>
        </w:tc>
        <w:tc>
          <w:tcPr>
            <w:tcW w:w="2358" w:type="dxa"/>
            <w:tcBorders>
              <w:top w:val="nil"/>
              <w:left w:val="single" w:sz="4" w:space="0" w:color="auto"/>
              <w:bottom w:val="single" w:sz="4" w:space="0" w:color="auto"/>
              <w:right w:val="single" w:sz="4" w:space="0" w:color="auto"/>
            </w:tcBorders>
            <w:shd w:val="clear" w:color="auto" w:fill="auto"/>
            <w:noWrap/>
            <w:vAlign w:val="center"/>
            <w:hideMark/>
          </w:tcPr>
          <w:p w14:paraId="20223822"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cs="Calibri"/>
                <w:color w:val="000000"/>
                <w:sz w:val="20"/>
                <w:szCs w:val="20"/>
              </w:rPr>
              <w:t>116,22</w:t>
            </w:r>
          </w:p>
        </w:tc>
        <w:tc>
          <w:tcPr>
            <w:tcW w:w="2935" w:type="dxa"/>
            <w:tcBorders>
              <w:top w:val="nil"/>
              <w:left w:val="single" w:sz="4" w:space="0" w:color="auto"/>
              <w:bottom w:val="single" w:sz="4" w:space="0" w:color="auto"/>
              <w:right w:val="single" w:sz="4" w:space="0" w:color="auto"/>
            </w:tcBorders>
            <w:shd w:val="clear" w:color="auto" w:fill="auto"/>
            <w:noWrap/>
            <w:vAlign w:val="center"/>
            <w:hideMark/>
          </w:tcPr>
          <w:p w14:paraId="5BD03EF3"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cs="Calibri"/>
                <w:color w:val="000000"/>
                <w:sz w:val="20"/>
                <w:szCs w:val="20"/>
              </w:rPr>
              <w:t>2,67E+07</w:t>
            </w:r>
          </w:p>
        </w:tc>
      </w:tr>
      <w:tr w:rsidR="00D30F6D" w:rsidRPr="00164626" w14:paraId="57801503" w14:textId="77777777" w:rsidTr="00237DA7">
        <w:trPr>
          <w:trHeight w:val="19"/>
          <w:jc w:val="center"/>
        </w:trPr>
        <w:tc>
          <w:tcPr>
            <w:tcW w:w="967" w:type="dxa"/>
            <w:tcBorders>
              <w:top w:val="nil"/>
              <w:left w:val="single" w:sz="4" w:space="0" w:color="auto"/>
              <w:bottom w:val="single" w:sz="4" w:space="0" w:color="auto"/>
              <w:right w:val="single" w:sz="4" w:space="0" w:color="auto"/>
            </w:tcBorders>
            <w:shd w:val="clear" w:color="auto" w:fill="auto"/>
            <w:vAlign w:val="center"/>
            <w:hideMark/>
          </w:tcPr>
          <w:p w14:paraId="6571EEBF" w14:textId="77777777" w:rsidR="00D30F6D" w:rsidRPr="00164626" w:rsidRDefault="00D30F6D" w:rsidP="00D30F6D">
            <w:pPr>
              <w:spacing w:line="240" w:lineRule="auto"/>
              <w:jc w:val="center"/>
              <w:rPr>
                <w:rFonts w:eastAsia="Times New Roman" w:cs="Arial"/>
                <w:color w:val="000000"/>
                <w:sz w:val="20"/>
                <w:szCs w:val="20"/>
                <w:lang w:eastAsia="pt-BR"/>
              </w:rPr>
            </w:pPr>
            <w:r w:rsidRPr="00164626">
              <w:rPr>
                <w:rFonts w:eastAsia="Times New Roman" w:cs="Arial"/>
                <w:color w:val="000000"/>
                <w:sz w:val="20"/>
                <w:szCs w:val="20"/>
                <w:lang w:eastAsia="pt-BR"/>
              </w:rPr>
              <w:t>14</w:t>
            </w:r>
          </w:p>
        </w:tc>
        <w:tc>
          <w:tcPr>
            <w:tcW w:w="971" w:type="dxa"/>
            <w:tcBorders>
              <w:top w:val="nil"/>
              <w:left w:val="nil"/>
              <w:bottom w:val="single" w:sz="4" w:space="0" w:color="auto"/>
              <w:right w:val="single" w:sz="4" w:space="0" w:color="auto"/>
            </w:tcBorders>
            <w:shd w:val="clear" w:color="auto" w:fill="auto"/>
            <w:noWrap/>
            <w:vAlign w:val="center"/>
            <w:hideMark/>
          </w:tcPr>
          <w:p w14:paraId="5EE0F824"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2034</w:t>
            </w:r>
          </w:p>
        </w:tc>
        <w:tc>
          <w:tcPr>
            <w:tcW w:w="1804" w:type="dxa"/>
            <w:tcBorders>
              <w:top w:val="nil"/>
              <w:left w:val="nil"/>
              <w:bottom w:val="single" w:sz="4" w:space="0" w:color="auto"/>
              <w:right w:val="single" w:sz="4" w:space="0" w:color="auto"/>
            </w:tcBorders>
            <w:shd w:val="clear" w:color="auto" w:fill="auto"/>
            <w:noWrap/>
            <w:vAlign w:val="center"/>
            <w:hideMark/>
          </w:tcPr>
          <w:p w14:paraId="779C6659"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2.047</w:t>
            </w:r>
          </w:p>
        </w:tc>
        <w:tc>
          <w:tcPr>
            <w:tcW w:w="1526" w:type="dxa"/>
            <w:vMerge/>
            <w:tcBorders>
              <w:top w:val="nil"/>
              <w:left w:val="single" w:sz="4" w:space="0" w:color="auto"/>
              <w:bottom w:val="single" w:sz="4" w:space="0" w:color="auto"/>
              <w:right w:val="single" w:sz="4" w:space="0" w:color="auto"/>
            </w:tcBorders>
            <w:vAlign w:val="center"/>
            <w:hideMark/>
          </w:tcPr>
          <w:p w14:paraId="460F6C67" w14:textId="77777777" w:rsidR="00D30F6D" w:rsidRPr="00164626" w:rsidRDefault="00D30F6D" w:rsidP="00D30F6D">
            <w:pPr>
              <w:spacing w:line="240" w:lineRule="auto"/>
              <w:jc w:val="left"/>
              <w:rPr>
                <w:rFonts w:eastAsia="Times New Roman" w:cs="Arial"/>
                <w:b/>
                <w:bCs/>
                <w:sz w:val="20"/>
                <w:szCs w:val="20"/>
                <w:lang w:eastAsia="pt-BR"/>
              </w:rPr>
            </w:pPr>
          </w:p>
        </w:tc>
        <w:tc>
          <w:tcPr>
            <w:tcW w:w="1665" w:type="dxa"/>
            <w:tcBorders>
              <w:top w:val="nil"/>
              <w:left w:val="nil"/>
              <w:bottom w:val="single" w:sz="4" w:space="0" w:color="auto"/>
              <w:right w:val="single" w:sz="4" w:space="0" w:color="auto"/>
            </w:tcBorders>
            <w:shd w:val="clear" w:color="auto" w:fill="auto"/>
            <w:noWrap/>
            <w:vAlign w:val="center"/>
            <w:hideMark/>
          </w:tcPr>
          <w:p w14:paraId="58BE7FDC"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110,54</w:t>
            </w:r>
          </w:p>
        </w:tc>
        <w:tc>
          <w:tcPr>
            <w:tcW w:w="1804" w:type="dxa"/>
            <w:tcBorders>
              <w:top w:val="nil"/>
              <w:left w:val="single" w:sz="4" w:space="0" w:color="auto"/>
              <w:bottom w:val="single" w:sz="4" w:space="0" w:color="auto"/>
              <w:right w:val="single" w:sz="4" w:space="0" w:color="auto"/>
            </w:tcBorders>
            <w:shd w:val="clear" w:color="auto" w:fill="auto"/>
            <w:noWrap/>
            <w:vAlign w:val="center"/>
            <w:hideMark/>
          </w:tcPr>
          <w:p w14:paraId="1F3C0FF6"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cs="Calibri"/>
                <w:color w:val="000000"/>
                <w:sz w:val="20"/>
                <w:szCs w:val="20"/>
              </w:rPr>
              <w:t>934,51</w:t>
            </w:r>
          </w:p>
        </w:tc>
        <w:tc>
          <w:tcPr>
            <w:tcW w:w="2358" w:type="dxa"/>
            <w:tcBorders>
              <w:top w:val="nil"/>
              <w:left w:val="single" w:sz="4" w:space="0" w:color="auto"/>
              <w:bottom w:val="single" w:sz="4" w:space="0" w:color="auto"/>
              <w:right w:val="single" w:sz="4" w:space="0" w:color="auto"/>
            </w:tcBorders>
            <w:shd w:val="clear" w:color="auto" w:fill="auto"/>
            <w:noWrap/>
            <w:vAlign w:val="center"/>
            <w:hideMark/>
          </w:tcPr>
          <w:p w14:paraId="5E3D1F91"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cs="Calibri"/>
                <w:color w:val="000000"/>
                <w:sz w:val="20"/>
                <w:szCs w:val="20"/>
              </w:rPr>
              <w:t>122,82</w:t>
            </w:r>
          </w:p>
        </w:tc>
        <w:tc>
          <w:tcPr>
            <w:tcW w:w="2935" w:type="dxa"/>
            <w:tcBorders>
              <w:top w:val="nil"/>
              <w:left w:val="single" w:sz="4" w:space="0" w:color="auto"/>
              <w:bottom w:val="single" w:sz="4" w:space="0" w:color="auto"/>
              <w:right w:val="single" w:sz="4" w:space="0" w:color="auto"/>
            </w:tcBorders>
            <w:shd w:val="clear" w:color="auto" w:fill="auto"/>
            <w:noWrap/>
            <w:vAlign w:val="center"/>
            <w:hideMark/>
          </w:tcPr>
          <w:p w14:paraId="69F0D74A"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cs="Calibri"/>
                <w:color w:val="000000"/>
                <w:sz w:val="20"/>
                <w:szCs w:val="20"/>
              </w:rPr>
              <w:t>2,67E+07</w:t>
            </w:r>
          </w:p>
        </w:tc>
      </w:tr>
      <w:tr w:rsidR="00D30F6D" w:rsidRPr="00164626" w14:paraId="41946F69" w14:textId="77777777" w:rsidTr="00237DA7">
        <w:trPr>
          <w:trHeight w:val="19"/>
          <w:jc w:val="center"/>
        </w:trPr>
        <w:tc>
          <w:tcPr>
            <w:tcW w:w="967" w:type="dxa"/>
            <w:tcBorders>
              <w:top w:val="nil"/>
              <w:left w:val="single" w:sz="4" w:space="0" w:color="auto"/>
              <w:bottom w:val="single" w:sz="4" w:space="0" w:color="auto"/>
              <w:right w:val="single" w:sz="4" w:space="0" w:color="auto"/>
            </w:tcBorders>
            <w:shd w:val="clear" w:color="auto" w:fill="auto"/>
            <w:vAlign w:val="center"/>
            <w:hideMark/>
          </w:tcPr>
          <w:p w14:paraId="67B2F9D7" w14:textId="77777777" w:rsidR="00D30F6D" w:rsidRPr="00164626" w:rsidRDefault="00D30F6D" w:rsidP="00D30F6D">
            <w:pPr>
              <w:spacing w:line="240" w:lineRule="auto"/>
              <w:jc w:val="center"/>
              <w:rPr>
                <w:rFonts w:eastAsia="Times New Roman" w:cs="Arial"/>
                <w:color w:val="000000"/>
                <w:sz w:val="20"/>
                <w:szCs w:val="20"/>
                <w:lang w:eastAsia="pt-BR"/>
              </w:rPr>
            </w:pPr>
            <w:r w:rsidRPr="00164626">
              <w:rPr>
                <w:rFonts w:eastAsia="Times New Roman" w:cs="Arial"/>
                <w:color w:val="000000"/>
                <w:sz w:val="20"/>
                <w:szCs w:val="20"/>
                <w:lang w:eastAsia="pt-BR"/>
              </w:rPr>
              <w:t>15</w:t>
            </w:r>
          </w:p>
        </w:tc>
        <w:tc>
          <w:tcPr>
            <w:tcW w:w="971" w:type="dxa"/>
            <w:tcBorders>
              <w:top w:val="nil"/>
              <w:left w:val="nil"/>
              <w:bottom w:val="single" w:sz="4" w:space="0" w:color="auto"/>
              <w:right w:val="single" w:sz="4" w:space="0" w:color="auto"/>
            </w:tcBorders>
            <w:shd w:val="clear" w:color="auto" w:fill="auto"/>
            <w:noWrap/>
            <w:vAlign w:val="center"/>
            <w:hideMark/>
          </w:tcPr>
          <w:p w14:paraId="5827A092"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2035</w:t>
            </w:r>
          </w:p>
        </w:tc>
        <w:tc>
          <w:tcPr>
            <w:tcW w:w="1804" w:type="dxa"/>
            <w:tcBorders>
              <w:top w:val="nil"/>
              <w:left w:val="nil"/>
              <w:bottom w:val="single" w:sz="4" w:space="0" w:color="auto"/>
              <w:right w:val="single" w:sz="4" w:space="0" w:color="auto"/>
            </w:tcBorders>
            <w:shd w:val="clear" w:color="auto" w:fill="auto"/>
            <w:noWrap/>
            <w:vAlign w:val="center"/>
            <w:hideMark/>
          </w:tcPr>
          <w:p w14:paraId="0347D75C"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2.163</w:t>
            </w:r>
          </w:p>
        </w:tc>
        <w:tc>
          <w:tcPr>
            <w:tcW w:w="1526" w:type="dxa"/>
            <w:vMerge/>
            <w:tcBorders>
              <w:top w:val="nil"/>
              <w:left w:val="single" w:sz="4" w:space="0" w:color="auto"/>
              <w:bottom w:val="single" w:sz="4" w:space="0" w:color="auto"/>
              <w:right w:val="single" w:sz="4" w:space="0" w:color="auto"/>
            </w:tcBorders>
            <w:vAlign w:val="center"/>
            <w:hideMark/>
          </w:tcPr>
          <w:p w14:paraId="761DA17C" w14:textId="77777777" w:rsidR="00D30F6D" w:rsidRPr="00164626" w:rsidRDefault="00D30F6D" w:rsidP="00D30F6D">
            <w:pPr>
              <w:spacing w:line="240" w:lineRule="auto"/>
              <w:jc w:val="left"/>
              <w:rPr>
                <w:rFonts w:eastAsia="Times New Roman" w:cs="Arial"/>
                <w:b/>
                <w:bCs/>
                <w:sz w:val="20"/>
                <w:szCs w:val="20"/>
                <w:lang w:eastAsia="pt-BR"/>
              </w:rPr>
            </w:pPr>
          </w:p>
        </w:tc>
        <w:tc>
          <w:tcPr>
            <w:tcW w:w="1665" w:type="dxa"/>
            <w:tcBorders>
              <w:top w:val="nil"/>
              <w:left w:val="nil"/>
              <w:bottom w:val="single" w:sz="4" w:space="0" w:color="auto"/>
              <w:right w:val="single" w:sz="4" w:space="0" w:color="auto"/>
            </w:tcBorders>
            <w:shd w:val="clear" w:color="auto" w:fill="auto"/>
            <w:noWrap/>
            <w:vAlign w:val="center"/>
            <w:hideMark/>
          </w:tcPr>
          <w:p w14:paraId="69C913AC"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116,80</w:t>
            </w:r>
          </w:p>
        </w:tc>
        <w:tc>
          <w:tcPr>
            <w:tcW w:w="1804" w:type="dxa"/>
            <w:tcBorders>
              <w:top w:val="nil"/>
              <w:left w:val="single" w:sz="4" w:space="0" w:color="auto"/>
              <w:bottom w:val="single" w:sz="4" w:space="0" w:color="auto"/>
              <w:right w:val="single" w:sz="4" w:space="0" w:color="auto"/>
            </w:tcBorders>
            <w:shd w:val="clear" w:color="auto" w:fill="auto"/>
            <w:noWrap/>
            <w:vAlign w:val="center"/>
            <w:hideMark/>
          </w:tcPr>
          <w:p w14:paraId="6204A78A"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cs="Calibri"/>
                <w:color w:val="000000"/>
                <w:sz w:val="20"/>
                <w:szCs w:val="20"/>
              </w:rPr>
              <w:t>934,51</w:t>
            </w:r>
          </w:p>
        </w:tc>
        <w:tc>
          <w:tcPr>
            <w:tcW w:w="2358" w:type="dxa"/>
            <w:tcBorders>
              <w:top w:val="nil"/>
              <w:left w:val="single" w:sz="4" w:space="0" w:color="auto"/>
              <w:bottom w:val="single" w:sz="4" w:space="0" w:color="auto"/>
              <w:right w:val="single" w:sz="4" w:space="0" w:color="auto"/>
            </w:tcBorders>
            <w:shd w:val="clear" w:color="auto" w:fill="auto"/>
            <w:noWrap/>
            <w:vAlign w:val="center"/>
            <w:hideMark/>
          </w:tcPr>
          <w:p w14:paraId="679C5536"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cs="Calibri"/>
                <w:color w:val="000000"/>
                <w:sz w:val="20"/>
                <w:szCs w:val="20"/>
              </w:rPr>
              <w:t>129,78</w:t>
            </w:r>
          </w:p>
        </w:tc>
        <w:tc>
          <w:tcPr>
            <w:tcW w:w="2935" w:type="dxa"/>
            <w:tcBorders>
              <w:top w:val="nil"/>
              <w:left w:val="single" w:sz="4" w:space="0" w:color="auto"/>
              <w:bottom w:val="single" w:sz="4" w:space="0" w:color="auto"/>
              <w:right w:val="single" w:sz="4" w:space="0" w:color="auto"/>
            </w:tcBorders>
            <w:shd w:val="clear" w:color="auto" w:fill="auto"/>
            <w:noWrap/>
            <w:vAlign w:val="center"/>
            <w:hideMark/>
          </w:tcPr>
          <w:p w14:paraId="737DF106"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cs="Calibri"/>
                <w:color w:val="000000"/>
                <w:sz w:val="20"/>
                <w:szCs w:val="20"/>
              </w:rPr>
              <w:t>2,67E+07</w:t>
            </w:r>
          </w:p>
        </w:tc>
      </w:tr>
      <w:tr w:rsidR="00D30F6D" w:rsidRPr="00164626" w14:paraId="707680F8" w14:textId="77777777" w:rsidTr="00237DA7">
        <w:trPr>
          <w:trHeight w:val="19"/>
          <w:jc w:val="center"/>
        </w:trPr>
        <w:tc>
          <w:tcPr>
            <w:tcW w:w="967" w:type="dxa"/>
            <w:tcBorders>
              <w:top w:val="nil"/>
              <w:left w:val="single" w:sz="4" w:space="0" w:color="auto"/>
              <w:bottom w:val="single" w:sz="4" w:space="0" w:color="auto"/>
              <w:right w:val="single" w:sz="4" w:space="0" w:color="auto"/>
            </w:tcBorders>
            <w:shd w:val="clear" w:color="auto" w:fill="auto"/>
            <w:vAlign w:val="center"/>
            <w:hideMark/>
          </w:tcPr>
          <w:p w14:paraId="7682EF46" w14:textId="77777777" w:rsidR="00D30F6D" w:rsidRPr="00164626" w:rsidRDefault="00D30F6D" w:rsidP="00D30F6D">
            <w:pPr>
              <w:spacing w:line="240" w:lineRule="auto"/>
              <w:jc w:val="center"/>
              <w:rPr>
                <w:rFonts w:eastAsia="Times New Roman" w:cs="Arial"/>
                <w:color w:val="000000"/>
                <w:sz w:val="20"/>
                <w:szCs w:val="20"/>
                <w:lang w:eastAsia="pt-BR"/>
              </w:rPr>
            </w:pPr>
            <w:r w:rsidRPr="00164626">
              <w:rPr>
                <w:rFonts w:eastAsia="Times New Roman" w:cs="Arial"/>
                <w:color w:val="000000"/>
                <w:sz w:val="20"/>
                <w:szCs w:val="20"/>
                <w:lang w:eastAsia="pt-BR"/>
              </w:rPr>
              <w:t>16</w:t>
            </w:r>
          </w:p>
        </w:tc>
        <w:tc>
          <w:tcPr>
            <w:tcW w:w="971" w:type="dxa"/>
            <w:tcBorders>
              <w:top w:val="nil"/>
              <w:left w:val="nil"/>
              <w:bottom w:val="single" w:sz="4" w:space="0" w:color="auto"/>
              <w:right w:val="single" w:sz="4" w:space="0" w:color="auto"/>
            </w:tcBorders>
            <w:shd w:val="clear" w:color="auto" w:fill="auto"/>
            <w:noWrap/>
            <w:vAlign w:val="center"/>
            <w:hideMark/>
          </w:tcPr>
          <w:p w14:paraId="1822525C"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2036</w:t>
            </w:r>
          </w:p>
        </w:tc>
        <w:tc>
          <w:tcPr>
            <w:tcW w:w="1804" w:type="dxa"/>
            <w:tcBorders>
              <w:top w:val="nil"/>
              <w:left w:val="nil"/>
              <w:bottom w:val="single" w:sz="4" w:space="0" w:color="auto"/>
              <w:right w:val="single" w:sz="4" w:space="0" w:color="auto"/>
            </w:tcBorders>
            <w:shd w:val="clear" w:color="auto" w:fill="auto"/>
            <w:noWrap/>
            <w:vAlign w:val="center"/>
            <w:hideMark/>
          </w:tcPr>
          <w:p w14:paraId="77BE45B2"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2.286</w:t>
            </w:r>
          </w:p>
        </w:tc>
        <w:tc>
          <w:tcPr>
            <w:tcW w:w="1526" w:type="dxa"/>
            <w:vMerge/>
            <w:tcBorders>
              <w:top w:val="nil"/>
              <w:left w:val="single" w:sz="4" w:space="0" w:color="auto"/>
              <w:bottom w:val="single" w:sz="4" w:space="0" w:color="auto"/>
              <w:right w:val="single" w:sz="4" w:space="0" w:color="auto"/>
            </w:tcBorders>
            <w:vAlign w:val="center"/>
            <w:hideMark/>
          </w:tcPr>
          <w:p w14:paraId="5984B94B" w14:textId="77777777" w:rsidR="00D30F6D" w:rsidRPr="00164626" w:rsidRDefault="00D30F6D" w:rsidP="00D30F6D">
            <w:pPr>
              <w:spacing w:line="240" w:lineRule="auto"/>
              <w:jc w:val="left"/>
              <w:rPr>
                <w:rFonts w:eastAsia="Times New Roman" w:cs="Arial"/>
                <w:b/>
                <w:bCs/>
                <w:sz w:val="20"/>
                <w:szCs w:val="20"/>
                <w:lang w:eastAsia="pt-BR"/>
              </w:rPr>
            </w:pPr>
          </w:p>
        </w:tc>
        <w:tc>
          <w:tcPr>
            <w:tcW w:w="1665" w:type="dxa"/>
            <w:tcBorders>
              <w:top w:val="nil"/>
              <w:left w:val="nil"/>
              <w:bottom w:val="single" w:sz="4" w:space="0" w:color="auto"/>
              <w:right w:val="single" w:sz="4" w:space="0" w:color="auto"/>
            </w:tcBorders>
            <w:shd w:val="clear" w:color="auto" w:fill="auto"/>
            <w:noWrap/>
            <w:vAlign w:val="center"/>
            <w:hideMark/>
          </w:tcPr>
          <w:p w14:paraId="53C5675C"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123,44</w:t>
            </w:r>
          </w:p>
        </w:tc>
        <w:tc>
          <w:tcPr>
            <w:tcW w:w="1804" w:type="dxa"/>
            <w:tcBorders>
              <w:top w:val="nil"/>
              <w:left w:val="single" w:sz="4" w:space="0" w:color="auto"/>
              <w:bottom w:val="single" w:sz="4" w:space="0" w:color="auto"/>
              <w:right w:val="single" w:sz="4" w:space="0" w:color="auto"/>
            </w:tcBorders>
            <w:shd w:val="clear" w:color="auto" w:fill="auto"/>
            <w:noWrap/>
            <w:vAlign w:val="center"/>
            <w:hideMark/>
          </w:tcPr>
          <w:p w14:paraId="571B0A97"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cs="Calibri"/>
                <w:color w:val="000000"/>
                <w:sz w:val="20"/>
                <w:szCs w:val="20"/>
              </w:rPr>
              <w:t>934,51</w:t>
            </w:r>
          </w:p>
        </w:tc>
        <w:tc>
          <w:tcPr>
            <w:tcW w:w="2358" w:type="dxa"/>
            <w:tcBorders>
              <w:top w:val="nil"/>
              <w:left w:val="single" w:sz="4" w:space="0" w:color="auto"/>
              <w:bottom w:val="single" w:sz="4" w:space="0" w:color="auto"/>
              <w:right w:val="single" w:sz="4" w:space="0" w:color="auto"/>
            </w:tcBorders>
            <w:shd w:val="clear" w:color="auto" w:fill="auto"/>
            <w:noWrap/>
            <w:vAlign w:val="center"/>
            <w:hideMark/>
          </w:tcPr>
          <w:p w14:paraId="43721859"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cs="Calibri"/>
                <w:color w:val="000000"/>
                <w:sz w:val="20"/>
                <w:szCs w:val="20"/>
              </w:rPr>
              <w:t>137,16</w:t>
            </w:r>
          </w:p>
        </w:tc>
        <w:tc>
          <w:tcPr>
            <w:tcW w:w="2935" w:type="dxa"/>
            <w:tcBorders>
              <w:top w:val="nil"/>
              <w:left w:val="single" w:sz="4" w:space="0" w:color="auto"/>
              <w:bottom w:val="single" w:sz="4" w:space="0" w:color="auto"/>
              <w:right w:val="single" w:sz="4" w:space="0" w:color="auto"/>
            </w:tcBorders>
            <w:shd w:val="clear" w:color="auto" w:fill="auto"/>
            <w:noWrap/>
            <w:vAlign w:val="center"/>
            <w:hideMark/>
          </w:tcPr>
          <w:p w14:paraId="0B1CF1D7"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cs="Calibri"/>
                <w:color w:val="000000"/>
                <w:sz w:val="20"/>
                <w:szCs w:val="20"/>
              </w:rPr>
              <w:t>2,67E+07</w:t>
            </w:r>
          </w:p>
        </w:tc>
      </w:tr>
      <w:tr w:rsidR="00D30F6D" w:rsidRPr="00164626" w14:paraId="6F45E669" w14:textId="77777777" w:rsidTr="00237DA7">
        <w:trPr>
          <w:trHeight w:val="19"/>
          <w:jc w:val="center"/>
        </w:trPr>
        <w:tc>
          <w:tcPr>
            <w:tcW w:w="967" w:type="dxa"/>
            <w:tcBorders>
              <w:top w:val="nil"/>
              <w:left w:val="single" w:sz="4" w:space="0" w:color="auto"/>
              <w:bottom w:val="single" w:sz="4" w:space="0" w:color="auto"/>
              <w:right w:val="single" w:sz="4" w:space="0" w:color="auto"/>
            </w:tcBorders>
            <w:shd w:val="clear" w:color="auto" w:fill="auto"/>
            <w:vAlign w:val="center"/>
            <w:hideMark/>
          </w:tcPr>
          <w:p w14:paraId="0D3EAF52" w14:textId="77777777" w:rsidR="00D30F6D" w:rsidRPr="00164626" w:rsidRDefault="00D30F6D" w:rsidP="00D30F6D">
            <w:pPr>
              <w:spacing w:line="240" w:lineRule="auto"/>
              <w:jc w:val="center"/>
              <w:rPr>
                <w:rFonts w:eastAsia="Times New Roman" w:cs="Arial"/>
                <w:color w:val="000000"/>
                <w:sz w:val="20"/>
                <w:szCs w:val="20"/>
                <w:lang w:eastAsia="pt-BR"/>
              </w:rPr>
            </w:pPr>
            <w:r w:rsidRPr="00164626">
              <w:rPr>
                <w:rFonts w:eastAsia="Times New Roman" w:cs="Arial"/>
                <w:color w:val="000000"/>
                <w:sz w:val="20"/>
                <w:szCs w:val="20"/>
                <w:lang w:eastAsia="pt-BR"/>
              </w:rPr>
              <w:t>17</w:t>
            </w:r>
          </w:p>
        </w:tc>
        <w:tc>
          <w:tcPr>
            <w:tcW w:w="971" w:type="dxa"/>
            <w:tcBorders>
              <w:top w:val="nil"/>
              <w:left w:val="nil"/>
              <w:bottom w:val="single" w:sz="4" w:space="0" w:color="auto"/>
              <w:right w:val="single" w:sz="4" w:space="0" w:color="auto"/>
            </w:tcBorders>
            <w:shd w:val="clear" w:color="auto" w:fill="auto"/>
            <w:noWrap/>
            <w:vAlign w:val="center"/>
            <w:hideMark/>
          </w:tcPr>
          <w:p w14:paraId="38D88EC4"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2037</w:t>
            </w:r>
          </w:p>
        </w:tc>
        <w:tc>
          <w:tcPr>
            <w:tcW w:w="1804" w:type="dxa"/>
            <w:tcBorders>
              <w:top w:val="nil"/>
              <w:left w:val="nil"/>
              <w:bottom w:val="single" w:sz="4" w:space="0" w:color="auto"/>
              <w:right w:val="single" w:sz="4" w:space="0" w:color="auto"/>
            </w:tcBorders>
            <w:shd w:val="clear" w:color="auto" w:fill="auto"/>
            <w:noWrap/>
            <w:vAlign w:val="center"/>
            <w:hideMark/>
          </w:tcPr>
          <w:p w14:paraId="66E9D4F6"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2.415</w:t>
            </w:r>
          </w:p>
        </w:tc>
        <w:tc>
          <w:tcPr>
            <w:tcW w:w="1526" w:type="dxa"/>
            <w:vMerge/>
            <w:tcBorders>
              <w:top w:val="nil"/>
              <w:left w:val="single" w:sz="4" w:space="0" w:color="auto"/>
              <w:bottom w:val="single" w:sz="4" w:space="0" w:color="auto"/>
              <w:right w:val="single" w:sz="4" w:space="0" w:color="auto"/>
            </w:tcBorders>
            <w:vAlign w:val="center"/>
            <w:hideMark/>
          </w:tcPr>
          <w:p w14:paraId="339BC074" w14:textId="77777777" w:rsidR="00D30F6D" w:rsidRPr="00164626" w:rsidRDefault="00D30F6D" w:rsidP="00D30F6D">
            <w:pPr>
              <w:spacing w:line="240" w:lineRule="auto"/>
              <w:jc w:val="left"/>
              <w:rPr>
                <w:rFonts w:eastAsia="Times New Roman" w:cs="Arial"/>
                <w:b/>
                <w:bCs/>
                <w:sz w:val="20"/>
                <w:szCs w:val="20"/>
                <w:lang w:eastAsia="pt-BR"/>
              </w:rPr>
            </w:pPr>
          </w:p>
        </w:tc>
        <w:tc>
          <w:tcPr>
            <w:tcW w:w="1665" w:type="dxa"/>
            <w:tcBorders>
              <w:top w:val="nil"/>
              <w:left w:val="nil"/>
              <w:bottom w:val="single" w:sz="4" w:space="0" w:color="auto"/>
              <w:right w:val="single" w:sz="4" w:space="0" w:color="auto"/>
            </w:tcBorders>
            <w:shd w:val="clear" w:color="auto" w:fill="auto"/>
            <w:noWrap/>
            <w:vAlign w:val="center"/>
            <w:hideMark/>
          </w:tcPr>
          <w:p w14:paraId="7932E8DF"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130,41</w:t>
            </w:r>
          </w:p>
        </w:tc>
        <w:tc>
          <w:tcPr>
            <w:tcW w:w="1804" w:type="dxa"/>
            <w:tcBorders>
              <w:top w:val="nil"/>
              <w:left w:val="single" w:sz="4" w:space="0" w:color="auto"/>
              <w:bottom w:val="single" w:sz="4" w:space="0" w:color="auto"/>
              <w:right w:val="single" w:sz="4" w:space="0" w:color="auto"/>
            </w:tcBorders>
            <w:shd w:val="clear" w:color="auto" w:fill="auto"/>
            <w:noWrap/>
            <w:vAlign w:val="center"/>
            <w:hideMark/>
          </w:tcPr>
          <w:p w14:paraId="311C9ED6"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cs="Calibri"/>
                <w:color w:val="000000"/>
                <w:sz w:val="20"/>
                <w:szCs w:val="20"/>
              </w:rPr>
              <w:t>934,51</w:t>
            </w:r>
          </w:p>
        </w:tc>
        <w:tc>
          <w:tcPr>
            <w:tcW w:w="2358" w:type="dxa"/>
            <w:tcBorders>
              <w:top w:val="nil"/>
              <w:left w:val="single" w:sz="4" w:space="0" w:color="auto"/>
              <w:bottom w:val="single" w:sz="4" w:space="0" w:color="auto"/>
              <w:right w:val="single" w:sz="4" w:space="0" w:color="auto"/>
            </w:tcBorders>
            <w:shd w:val="clear" w:color="auto" w:fill="auto"/>
            <w:noWrap/>
            <w:vAlign w:val="center"/>
            <w:hideMark/>
          </w:tcPr>
          <w:p w14:paraId="320639E8"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cs="Calibri"/>
                <w:color w:val="000000"/>
                <w:sz w:val="20"/>
                <w:szCs w:val="20"/>
              </w:rPr>
              <w:t>144,90</w:t>
            </w:r>
          </w:p>
        </w:tc>
        <w:tc>
          <w:tcPr>
            <w:tcW w:w="2935" w:type="dxa"/>
            <w:tcBorders>
              <w:top w:val="nil"/>
              <w:left w:val="single" w:sz="4" w:space="0" w:color="auto"/>
              <w:bottom w:val="single" w:sz="4" w:space="0" w:color="auto"/>
              <w:right w:val="single" w:sz="4" w:space="0" w:color="auto"/>
            </w:tcBorders>
            <w:shd w:val="clear" w:color="auto" w:fill="auto"/>
            <w:noWrap/>
            <w:vAlign w:val="center"/>
            <w:hideMark/>
          </w:tcPr>
          <w:p w14:paraId="33E83BAB"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cs="Calibri"/>
                <w:color w:val="000000"/>
                <w:sz w:val="20"/>
                <w:szCs w:val="20"/>
              </w:rPr>
              <w:t>2,67E+07</w:t>
            </w:r>
          </w:p>
        </w:tc>
      </w:tr>
      <w:tr w:rsidR="00D30F6D" w:rsidRPr="00164626" w14:paraId="4373FCB4" w14:textId="77777777" w:rsidTr="00237DA7">
        <w:trPr>
          <w:trHeight w:val="19"/>
          <w:jc w:val="center"/>
        </w:trPr>
        <w:tc>
          <w:tcPr>
            <w:tcW w:w="967" w:type="dxa"/>
            <w:tcBorders>
              <w:top w:val="nil"/>
              <w:left w:val="single" w:sz="4" w:space="0" w:color="auto"/>
              <w:bottom w:val="single" w:sz="4" w:space="0" w:color="auto"/>
              <w:right w:val="single" w:sz="4" w:space="0" w:color="auto"/>
            </w:tcBorders>
            <w:shd w:val="clear" w:color="auto" w:fill="auto"/>
            <w:vAlign w:val="center"/>
            <w:hideMark/>
          </w:tcPr>
          <w:p w14:paraId="67A53B6F" w14:textId="77777777" w:rsidR="00D30F6D" w:rsidRPr="00164626" w:rsidRDefault="00D30F6D" w:rsidP="00D30F6D">
            <w:pPr>
              <w:spacing w:line="240" w:lineRule="auto"/>
              <w:jc w:val="center"/>
              <w:rPr>
                <w:rFonts w:eastAsia="Times New Roman" w:cs="Arial"/>
                <w:color w:val="000000"/>
                <w:sz w:val="20"/>
                <w:szCs w:val="20"/>
                <w:lang w:eastAsia="pt-BR"/>
              </w:rPr>
            </w:pPr>
            <w:r w:rsidRPr="00164626">
              <w:rPr>
                <w:rFonts w:eastAsia="Times New Roman" w:cs="Arial"/>
                <w:color w:val="000000"/>
                <w:sz w:val="20"/>
                <w:szCs w:val="20"/>
                <w:lang w:eastAsia="pt-BR"/>
              </w:rPr>
              <w:t>18</w:t>
            </w:r>
          </w:p>
        </w:tc>
        <w:tc>
          <w:tcPr>
            <w:tcW w:w="971" w:type="dxa"/>
            <w:tcBorders>
              <w:top w:val="nil"/>
              <w:left w:val="nil"/>
              <w:bottom w:val="single" w:sz="4" w:space="0" w:color="auto"/>
              <w:right w:val="single" w:sz="4" w:space="0" w:color="auto"/>
            </w:tcBorders>
            <w:shd w:val="clear" w:color="auto" w:fill="auto"/>
            <w:noWrap/>
            <w:vAlign w:val="center"/>
            <w:hideMark/>
          </w:tcPr>
          <w:p w14:paraId="48E603BD"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2038</w:t>
            </w:r>
          </w:p>
        </w:tc>
        <w:tc>
          <w:tcPr>
            <w:tcW w:w="1804" w:type="dxa"/>
            <w:tcBorders>
              <w:top w:val="nil"/>
              <w:left w:val="nil"/>
              <w:bottom w:val="single" w:sz="4" w:space="0" w:color="auto"/>
              <w:right w:val="single" w:sz="4" w:space="0" w:color="auto"/>
            </w:tcBorders>
            <w:shd w:val="clear" w:color="auto" w:fill="auto"/>
            <w:noWrap/>
            <w:vAlign w:val="center"/>
            <w:hideMark/>
          </w:tcPr>
          <w:p w14:paraId="3B2A5183"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2.552</w:t>
            </w:r>
          </w:p>
        </w:tc>
        <w:tc>
          <w:tcPr>
            <w:tcW w:w="1526" w:type="dxa"/>
            <w:vMerge/>
            <w:tcBorders>
              <w:top w:val="nil"/>
              <w:left w:val="single" w:sz="4" w:space="0" w:color="auto"/>
              <w:bottom w:val="single" w:sz="4" w:space="0" w:color="auto"/>
              <w:right w:val="single" w:sz="4" w:space="0" w:color="auto"/>
            </w:tcBorders>
            <w:vAlign w:val="center"/>
            <w:hideMark/>
          </w:tcPr>
          <w:p w14:paraId="6185DEFC" w14:textId="77777777" w:rsidR="00D30F6D" w:rsidRPr="00164626" w:rsidRDefault="00D30F6D" w:rsidP="00D30F6D">
            <w:pPr>
              <w:spacing w:line="240" w:lineRule="auto"/>
              <w:jc w:val="left"/>
              <w:rPr>
                <w:rFonts w:eastAsia="Times New Roman" w:cs="Arial"/>
                <w:b/>
                <w:bCs/>
                <w:sz w:val="20"/>
                <w:szCs w:val="20"/>
                <w:lang w:eastAsia="pt-BR"/>
              </w:rPr>
            </w:pPr>
          </w:p>
        </w:tc>
        <w:tc>
          <w:tcPr>
            <w:tcW w:w="1665" w:type="dxa"/>
            <w:tcBorders>
              <w:top w:val="nil"/>
              <w:left w:val="nil"/>
              <w:bottom w:val="single" w:sz="4" w:space="0" w:color="auto"/>
              <w:right w:val="single" w:sz="4" w:space="0" w:color="auto"/>
            </w:tcBorders>
            <w:shd w:val="clear" w:color="auto" w:fill="auto"/>
            <w:noWrap/>
            <w:vAlign w:val="center"/>
            <w:hideMark/>
          </w:tcPr>
          <w:p w14:paraId="67C865ED"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137,81</w:t>
            </w:r>
          </w:p>
        </w:tc>
        <w:tc>
          <w:tcPr>
            <w:tcW w:w="1804" w:type="dxa"/>
            <w:tcBorders>
              <w:top w:val="nil"/>
              <w:left w:val="single" w:sz="4" w:space="0" w:color="auto"/>
              <w:bottom w:val="single" w:sz="4" w:space="0" w:color="auto"/>
              <w:right w:val="single" w:sz="4" w:space="0" w:color="auto"/>
            </w:tcBorders>
            <w:shd w:val="clear" w:color="auto" w:fill="auto"/>
            <w:noWrap/>
            <w:vAlign w:val="center"/>
            <w:hideMark/>
          </w:tcPr>
          <w:p w14:paraId="0DFB2305"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cs="Calibri"/>
                <w:color w:val="000000"/>
                <w:sz w:val="20"/>
                <w:szCs w:val="20"/>
              </w:rPr>
              <w:t>934,51</w:t>
            </w:r>
          </w:p>
        </w:tc>
        <w:tc>
          <w:tcPr>
            <w:tcW w:w="2358" w:type="dxa"/>
            <w:tcBorders>
              <w:top w:val="nil"/>
              <w:left w:val="single" w:sz="4" w:space="0" w:color="auto"/>
              <w:bottom w:val="single" w:sz="4" w:space="0" w:color="auto"/>
              <w:right w:val="single" w:sz="4" w:space="0" w:color="auto"/>
            </w:tcBorders>
            <w:shd w:val="clear" w:color="auto" w:fill="auto"/>
            <w:noWrap/>
            <w:vAlign w:val="center"/>
            <w:hideMark/>
          </w:tcPr>
          <w:p w14:paraId="767B3C32"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cs="Calibri"/>
                <w:color w:val="000000"/>
                <w:sz w:val="20"/>
                <w:szCs w:val="20"/>
              </w:rPr>
              <w:t>153,12</w:t>
            </w:r>
          </w:p>
        </w:tc>
        <w:tc>
          <w:tcPr>
            <w:tcW w:w="2935" w:type="dxa"/>
            <w:tcBorders>
              <w:top w:val="nil"/>
              <w:left w:val="single" w:sz="4" w:space="0" w:color="auto"/>
              <w:bottom w:val="single" w:sz="4" w:space="0" w:color="auto"/>
              <w:right w:val="single" w:sz="4" w:space="0" w:color="auto"/>
            </w:tcBorders>
            <w:shd w:val="clear" w:color="auto" w:fill="auto"/>
            <w:noWrap/>
            <w:vAlign w:val="center"/>
            <w:hideMark/>
          </w:tcPr>
          <w:p w14:paraId="70C15202"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cs="Calibri"/>
                <w:color w:val="000000"/>
                <w:sz w:val="20"/>
                <w:szCs w:val="20"/>
              </w:rPr>
              <w:t>2,67E+07</w:t>
            </w:r>
          </w:p>
        </w:tc>
      </w:tr>
      <w:tr w:rsidR="00D30F6D" w:rsidRPr="00164626" w14:paraId="18FF119B" w14:textId="77777777" w:rsidTr="00237DA7">
        <w:trPr>
          <w:trHeight w:val="19"/>
          <w:jc w:val="center"/>
        </w:trPr>
        <w:tc>
          <w:tcPr>
            <w:tcW w:w="967" w:type="dxa"/>
            <w:tcBorders>
              <w:top w:val="nil"/>
              <w:left w:val="single" w:sz="4" w:space="0" w:color="auto"/>
              <w:bottom w:val="single" w:sz="4" w:space="0" w:color="auto"/>
              <w:right w:val="single" w:sz="4" w:space="0" w:color="auto"/>
            </w:tcBorders>
            <w:shd w:val="clear" w:color="auto" w:fill="auto"/>
            <w:vAlign w:val="center"/>
            <w:hideMark/>
          </w:tcPr>
          <w:p w14:paraId="53B26779" w14:textId="77777777" w:rsidR="00D30F6D" w:rsidRPr="00164626" w:rsidRDefault="00D30F6D" w:rsidP="00D30F6D">
            <w:pPr>
              <w:spacing w:line="240" w:lineRule="auto"/>
              <w:jc w:val="center"/>
              <w:rPr>
                <w:rFonts w:eastAsia="Times New Roman" w:cs="Arial"/>
                <w:color w:val="000000"/>
                <w:sz w:val="20"/>
                <w:szCs w:val="20"/>
                <w:lang w:eastAsia="pt-BR"/>
              </w:rPr>
            </w:pPr>
            <w:r w:rsidRPr="00164626">
              <w:rPr>
                <w:rFonts w:eastAsia="Times New Roman" w:cs="Arial"/>
                <w:color w:val="000000"/>
                <w:sz w:val="20"/>
                <w:szCs w:val="20"/>
                <w:lang w:eastAsia="pt-BR"/>
              </w:rPr>
              <w:t>19</w:t>
            </w:r>
          </w:p>
        </w:tc>
        <w:tc>
          <w:tcPr>
            <w:tcW w:w="971" w:type="dxa"/>
            <w:tcBorders>
              <w:top w:val="nil"/>
              <w:left w:val="nil"/>
              <w:bottom w:val="single" w:sz="4" w:space="0" w:color="auto"/>
              <w:right w:val="single" w:sz="4" w:space="0" w:color="auto"/>
            </w:tcBorders>
            <w:shd w:val="clear" w:color="auto" w:fill="auto"/>
            <w:noWrap/>
            <w:vAlign w:val="center"/>
            <w:hideMark/>
          </w:tcPr>
          <w:p w14:paraId="7E385DE0"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2039</w:t>
            </w:r>
          </w:p>
        </w:tc>
        <w:tc>
          <w:tcPr>
            <w:tcW w:w="1804" w:type="dxa"/>
            <w:tcBorders>
              <w:top w:val="nil"/>
              <w:left w:val="nil"/>
              <w:bottom w:val="single" w:sz="4" w:space="0" w:color="auto"/>
              <w:right w:val="single" w:sz="4" w:space="0" w:color="auto"/>
            </w:tcBorders>
            <w:shd w:val="clear" w:color="auto" w:fill="auto"/>
            <w:noWrap/>
            <w:vAlign w:val="center"/>
            <w:hideMark/>
          </w:tcPr>
          <w:p w14:paraId="5376612C"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2.697</w:t>
            </w:r>
          </w:p>
        </w:tc>
        <w:tc>
          <w:tcPr>
            <w:tcW w:w="1526" w:type="dxa"/>
            <w:vMerge/>
            <w:tcBorders>
              <w:top w:val="nil"/>
              <w:left w:val="single" w:sz="4" w:space="0" w:color="auto"/>
              <w:bottom w:val="single" w:sz="4" w:space="0" w:color="auto"/>
              <w:right w:val="single" w:sz="4" w:space="0" w:color="auto"/>
            </w:tcBorders>
            <w:vAlign w:val="center"/>
            <w:hideMark/>
          </w:tcPr>
          <w:p w14:paraId="7F7AA621" w14:textId="77777777" w:rsidR="00D30F6D" w:rsidRPr="00164626" w:rsidRDefault="00D30F6D" w:rsidP="00D30F6D">
            <w:pPr>
              <w:spacing w:line="240" w:lineRule="auto"/>
              <w:jc w:val="left"/>
              <w:rPr>
                <w:rFonts w:eastAsia="Times New Roman" w:cs="Arial"/>
                <w:b/>
                <w:bCs/>
                <w:sz w:val="20"/>
                <w:szCs w:val="20"/>
                <w:lang w:eastAsia="pt-BR"/>
              </w:rPr>
            </w:pPr>
          </w:p>
        </w:tc>
        <w:tc>
          <w:tcPr>
            <w:tcW w:w="1665" w:type="dxa"/>
            <w:tcBorders>
              <w:top w:val="nil"/>
              <w:left w:val="nil"/>
              <w:bottom w:val="single" w:sz="4" w:space="0" w:color="auto"/>
              <w:right w:val="single" w:sz="4" w:space="0" w:color="auto"/>
            </w:tcBorders>
            <w:shd w:val="clear" w:color="auto" w:fill="auto"/>
            <w:noWrap/>
            <w:vAlign w:val="center"/>
            <w:hideMark/>
          </w:tcPr>
          <w:p w14:paraId="1F443554"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145,64</w:t>
            </w:r>
          </w:p>
        </w:tc>
        <w:tc>
          <w:tcPr>
            <w:tcW w:w="1804" w:type="dxa"/>
            <w:tcBorders>
              <w:top w:val="nil"/>
              <w:left w:val="single" w:sz="4" w:space="0" w:color="auto"/>
              <w:bottom w:val="single" w:sz="4" w:space="0" w:color="auto"/>
              <w:right w:val="single" w:sz="4" w:space="0" w:color="auto"/>
            </w:tcBorders>
            <w:shd w:val="clear" w:color="auto" w:fill="auto"/>
            <w:noWrap/>
            <w:vAlign w:val="center"/>
            <w:hideMark/>
          </w:tcPr>
          <w:p w14:paraId="16BE9C61"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cs="Calibri"/>
                <w:color w:val="000000"/>
                <w:sz w:val="20"/>
                <w:szCs w:val="20"/>
              </w:rPr>
              <w:t>934,51</w:t>
            </w:r>
          </w:p>
        </w:tc>
        <w:tc>
          <w:tcPr>
            <w:tcW w:w="2358" w:type="dxa"/>
            <w:tcBorders>
              <w:top w:val="nil"/>
              <w:left w:val="single" w:sz="4" w:space="0" w:color="auto"/>
              <w:bottom w:val="single" w:sz="4" w:space="0" w:color="auto"/>
              <w:right w:val="single" w:sz="4" w:space="0" w:color="auto"/>
            </w:tcBorders>
            <w:shd w:val="clear" w:color="auto" w:fill="auto"/>
            <w:noWrap/>
            <w:vAlign w:val="center"/>
            <w:hideMark/>
          </w:tcPr>
          <w:p w14:paraId="2981E5F2"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cs="Calibri"/>
                <w:color w:val="000000"/>
                <w:sz w:val="20"/>
                <w:szCs w:val="20"/>
              </w:rPr>
              <w:t>161,82</w:t>
            </w:r>
          </w:p>
        </w:tc>
        <w:tc>
          <w:tcPr>
            <w:tcW w:w="2935" w:type="dxa"/>
            <w:tcBorders>
              <w:top w:val="nil"/>
              <w:left w:val="single" w:sz="4" w:space="0" w:color="auto"/>
              <w:bottom w:val="single" w:sz="4" w:space="0" w:color="auto"/>
              <w:right w:val="single" w:sz="4" w:space="0" w:color="auto"/>
            </w:tcBorders>
            <w:shd w:val="clear" w:color="auto" w:fill="auto"/>
            <w:noWrap/>
            <w:vAlign w:val="center"/>
            <w:hideMark/>
          </w:tcPr>
          <w:p w14:paraId="775F2AEF"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cs="Calibri"/>
                <w:color w:val="000000"/>
                <w:sz w:val="20"/>
                <w:szCs w:val="20"/>
              </w:rPr>
              <w:t>2,67E+07</w:t>
            </w:r>
          </w:p>
        </w:tc>
      </w:tr>
      <w:tr w:rsidR="00D30F6D" w:rsidRPr="00164626" w14:paraId="1A99DCF8" w14:textId="77777777" w:rsidTr="00237DA7">
        <w:trPr>
          <w:trHeight w:val="19"/>
          <w:jc w:val="center"/>
        </w:trPr>
        <w:tc>
          <w:tcPr>
            <w:tcW w:w="967" w:type="dxa"/>
            <w:tcBorders>
              <w:top w:val="nil"/>
              <w:left w:val="single" w:sz="4" w:space="0" w:color="auto"/>
              <w:bottom w:val="single" w:sz="4" w:space="0" w:color="auto"/>
              <w:right w:val="single" w:sz="4" w:space="0" w:color="auto"/>
            </w:tcBorders>
            <w:shd w:val="clear" w:color="auto" w:fill="auto"/>
            <w:vAlign w:val="center"/>
            <w:hideMark/>
          </w:tcPr>
          <w:p w14:paraId="0C5327AD" w14:textId="77777777" w:rsidR="00D30F6D" w:rsidRPr="00164626" w:rsidRDefault="00D30F6D" w:rsidP="00D30F6D">
            <w:pPr>
              <w:spacing w:line="240" w:lineRule="auto"/>
              <w:jc w:val="center"/>
              <w:rPr>
                <w:rFonts w:eastAsia="Times New Roman" w:cs="Arial"/>
                <w:color w:val="000000"/>
                <w:sz w:val="20"/>
                <w:szCs w:val="20"/>
                <w:lang w:eastAsia="pt-BR"/>
              </w:rPr>
            </w:pPr>
            <w:r w:rsidRPr="00164626">
              <w:rPr>
                <w:rFonts w:eastAsia="Times New Roman" w:cs="Arial"/>
                <w:color w:val="000000"/>
                <w:sz w:val="20"/>
                <w:szCs w:val="20"/>
                <w:lang w:eastAsia="pt-BR"/>
              </w:rPr>
              <w:t>20</w:t>
            </w:r>
          </w:p>
        </w:tc>
        <w:tc>
          <w:tcPr>
            <w:tcW w:w="971" w:type="dxa"/>
            <w:tcBorders>
              <w:top w:val="nil"/>
              <w:left w:val="nil"/>
              <w:bottom w:val="single" w:sz="4" w:space="0" w:color="auto"/>
              <w:right w:val="single" w:sz="4" w:space="0" w:color="auto"/>
            </w:tcBorders>
            <w:shd w:val="clear" w:color="auto" w:fill="auto"/>
            <w:noWrap/>
            <w:vAlign w:val="center"/>
            <w:hideMark/>
          </w:tcPr>
          <w:p w14:paraId="6D25CC72"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2040</w:t>
            </w:r>
          </w:p>
        </w:tc>
        <w:tc>
          <w:tcPr>
            <w:tcW w:w="1804" w:type="dxa"/>
            <w:tcBorders>
              <w:top w:val="nil"/>
              <w:left w:val="nil"/>
              <w:bottom w:val="single" w:sz="4" w:space="0" w:color="auto"/>
              <w:right w:val="single" w:sz="4" w:space="0" w:color="auto"/>
            </w:tcBorders>
            <w:shd w:val="clear" w:color="auto" w:fill="auto"/>
            <w:noWrap/>
            <w:vAlign w:val="center"/>
            <w:hideMark/>
          </w:tcPr>
          <w:p w14:paraId="5E211EE2"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2.850</w:t>
            </w:r>
          </w:p>
        </w:tc>
        <w:tc>
          <w:tcPr>
            <w:tcW w:w="1526" w:type="dxa"/>
            <w:vMerge/>
            <w:tcBorders>
              <w:top w:val="nil"/>
              <w:left w:val="single" w:sz="4" w:space="0" w:color="auto"/>
              <w:bottom w:val="single" w:sz="4" w:space="0" w:color="auto"/>
              <w:right w:val="single" w:sz="4" w:space="0" w:color="auto"/>
            </w:tcBorders>
            <w:vAlign w:val="center"/>
            <w:hideMark/>
          </w:tcPr>
          <w:p w14:paraId="37AAAC7A" w14:textId="77777777" w:rsidR="00D30F6D" w:rsidRPr="00164626" w:rsidRDefault="00D30F6D" w:rsidP="00D30F6D">
            <w:pPr>
              <w:spacing w:line="240" w:lineRule="auto"/>
              <w:jc w:val="left"/>
              <w:rPr>
                <w:rFonts w:eastAsia="Times New Roman" w:cs="Arial"/>
                <w:b/>
                <w:bCs/>
                <w:sz w:val="20"/>
                <w:szCs w:val="20"/>
                <w:lang w:eastAsia="pt-BR"/>
              </w:rPr>
            </w:pPr>
          </w:p>
        </w:tc>
        <w:tc>
          <w:tcPr>
            <w:tcW w:w="1665" w:type="dxa"/>
            <w:tcBorders>
              <w:top w:val="nil"/>
              <w:left w:val="nil"/>
              <w:bottom w:val="single" w:sz="4" w:space="0" w:color="auto"/>
              <w:right w:val="single" w:sz="4" w:space="0" w:color="auto"/>
            </w:tcBorders>
            <w:shd w:val="clear" w:color="auto" w:fill="auto"/>
            <w:noWrap/>
            <w:vAlign w:val="center"/>
            <w:hideMark/>
          </w:tcPr>
          <w:p w14:paraId="29A79F23"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153,90</w:t>
            </w:r>
          </w:p>
        </w:tc>
        <w:tc>
          <w:tcPr>
            <w:tcW w:w="1804" w:type="dxa"/>
            <w:tcBorders>
              <w:top w:val="nil"/>
              <w:left w:val="single" w:sz="4" w:space="0" w:color="auto"/>
              <w:bottom w:val="single" w:sz="4" w:space="0" w:color="auto"/>
              <w:right w:val="single" w:sz="4" w:space="0" w:color="auto"/>
            </w:tcBorders>
            <w:shd w:val="clear" w:color="auto" w:fill="auto"/>
            <w:noWrap/>
            <w:vAlign w:val="center"/>
            <w:hideMark/>
          </w:tcPr>
          <w:p w14:paraId="1E90BAE3"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cs="Calibri"/>
                <w:color w:val="000000"/>
                <w:sz w:val="20"/>
                <w:szCs w:val="20"/>
              </w:rPr>
              <w:t>934,51</w:t>
            </w:r>
          </w:p>
        </w:tc>
        <w:tc>
          <w:tcPr>
            <w:tcW w:w="2358" w:type="dxa"/>
            <w:tcBorders>
              <w:top w:val="nil"/>
              <w:left w:val="single" w:sz="4" w:space="0" w:color="auto"/>
              <w:bottom w:val="single" w:sz="4" w:space="0" w:color="auto"/>
              <w:right w:val="single" w:sz="4" w:space="0" w:color="auto"/>
            </w:tcBorders>
            <w:shd w:val="clear" w:color="auto" w:fill="auto"/>
            <w:noWrap/>
            <w:vAlign w:val="center"/>
            <w:hideMark/>
          </w:tcPr>
          <w:p w14:paraId="315E60A5"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cs="Calibri"/>
                <w:color w:val="000000"/>
                <w:sz w:val="20"/>
                <w:szCs w:val="20"/>
              </w:rPr>
              <w:t>171,00</w:t>
            </w:r>
          </w:p>
        </w:tc>
        <w:tc>
          <w:tcPr>
            <w:tcW w:w="2935" w:type="dxa"/>
            <w:tcBorders>
              <w:top w:val="nil"/>
              <w:left w:val="single" w:sz="4" w:space="0" w:color="auto"/>
              <w:bottom w:val="single" w:sz="4" w:space="0" w:color="auto"/>
              <w:right w:val="single" w:sz="4" w:space="0" w:color="auto"/>
            </w:tcBorders>
            <w:shd w:val="clear" w:color="auto" w:fill="auto"/>
            <w:noWrap/>
            <w:vAlign w:val="center"/>
            <w:hideMark/>
          </w:tcPr>
          <w:p w14:paraId="0CAE6D0A"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cs="Calibri"/>
                <w:color w:val="000000"/>
                <w:sz w:val="20"/>
                <w:szCs w:val="20"/>
              </w:rPr>
              <w:t>2,67E+07</w:t>
            </w:r>
          </w:p>
        </w:tc>
      </w:tr>
    </w:tbl>
    <w:p w14:paraId="1BBEE2BF" w14:textId="77777777" w:rsidR="00D30F6D" w:rsidRPr="00164626" w:rsidRDefault="00D30F6D" w:rsidP="00D30F6D">
      <w:pPr>
        <w:autoSpaceDE w:val="0"/>
        <w:autoSpaceDN w:val="0"/>
        <w:adjustRightInd w:val="0"/>
        <w:spacing w:line="240" w:lineRule="auto"/>
        <w:jc w:val="center"/>
        <w:rPr>
          <w:sz w:val="20"/>
          <w:szCs w:val="20"/>
        </w:rPr>
      </w:pPr>
      <w:r w:rsidRPr="00164626">
        <w:rPr>
          <w:rFonts w:eastAsia="Calibri" w:cs="Arial"/>
          <w:color w:val="000000"/>
          <w:sz w:val="20"/>
          <w:szCs w:val="20"/>
        </w:rPr>
        <w:t xml:space="preserve"> </w:t>
      </w:r>
      <w:r w:rsidRPr="00164626">
        <w:rPr>
          <w:sz w:val="20"/>
          <w:szCs w:val="20"/>
        </w:rPr>
        <w:t>Fonte: Empresa Executora (2020).</w:t>
      </w:r>
    </w:p>
    <w:p w14:paraId="050D8C43" w14:textId="77777777" w:rsidR="00D30F6D" w:rsidRPr="00164626" w:rsidRDefault="00D30F6D" w:rsidP="00D30F6D">
      <w:pPr>
        <w:spacing w:line="240" w:lineRule="auto"/>
        <w:jc w:val="left"/>
        <w:rPr>
          <w:rFonts w:eastAsia="Calibri" w:cs="Times New Roman"/>
          <w:sz w:val="20"/>
          <w:szCs w:val="20"/>
          <w:highlight w:val="cyan"/>
        </w:rPr>
      </w:pPr>
      <w:r w:rsidRPr="00164626">
        <w:rPr>
          <w:rFonts w:eastAsia="Calibri" w:cs="Times New Roman"/>
          <w:sz w:val="20"/>
          <w:szCs w:val="20"/>
          <w:highlight w:val="cyan"/>
        </w:rPr>
        <w:br w:type="page"/>
      </w:r>
    </w:p>
    <w:p w14:paraId="73CA95C4" w14:textId="46020E38" w:rsidR="00D30F6D" w:rsidRPr="00164626" w:rsidRDefault="00D30F6D" w:rsidP="00D30F6D">
      <w:pPr>
        <w:autoSpaceDE w:val="0"/>
        <w:autoSpaceDN w:val="0"/>
        <w:adjustRightInd w:val="0"/>
        <w:spacing w:line="240" w:lineRule="auto"/>
        <w:jc w:val="center"/>
        <w:rPr>
          <w:rFonts w:eastAsia="Calibri" w:cs="Arial"/>
          <w:color w:val="000000"/>
          <w:sz w:val="20"/>
          <w:szCs w:val="20"/>
        </w:rPr>
      </w:pPr>
      <w:bookmarkStart w:id="243" w:name="_Toc38291437"/>
      <w:bookmarkStart w:id="244" w:name="_Toc45109410"/>
      <w:r w:rsidRPr="00164626">
        <w:rPr>
          <w:rFonts w:eastAsia="Calibri" w:cs="Times New Roman"/>
          <w:sz w:val="20"/>
          <w:szCs w:val="20"/>
        </w:rPr>
        <w:t xml:space="preserve">Tabela </w:t>
      </w:r>
      <w:r w:rsidRPr="00164626">
        <w:rPr>
          <w:rFonts w:eastAsia="Calibri" w:cs="Times New Roman"/>
          <w:sz w:val="20"/>
          <w:szCs w:val="20"/>
        </w:rPr>
        <w:fldChar w:fldCharType="begin"/>
      </w:r>
      <w:r w:rsidRPr="00164626">
        <w:rPr>
          <w:rFonts w:eastAsia="Calibri" w:cs="Times New Roman"/>
          <w:sz w:val="20"/>
          <w:szCs w:val="20"/>
        </w:rPr>
        <w:instrText xml:space="preserve"> SEQ Tabela \* ARABIC </w:instrText>
      </w:r>
      <w:r w:rsidRPr="00164626">
        <w:rPr>
          <w:rFonts w:eastAsia="Calibri" w:cs="Times New Roman"/>
          <w:sz w:val="20"/>
          <w:szCs w:val="20"/>
        </w:rPr>
        <w:fldChar w:fldCharType="separate"/>
      </w:r>
      <w:r w:rsidR="00C635C4">
        <w:rPr>
          <w:rFonts w:eastAsia="Calibri" w:cs="Times New Roman"/>
          <w:noProof/>
          <w:sz w:val="20"/>
          <w:szCs w:val="20"/>
        </w:rPr>
        <w:t>40</w:t>
      </w:r>
      <w:r w:rsidRPr="00164626">
        <w:rPr>
          <w:rFonts w:eastAsia="Calibri" w:cs="Times New Roman"/>
          <w:noProof/>
          <w:sz w:val="20"/>
          <w:szCs w:val="20"/>
        </w:rPr>
        <w:fldChar w:fldCharType="end"/>
      </w:r>
      <w:r w:rsidRPr="00164626">
        <w:rPr>
          <w:rFonts w:eastAsia="Calibri" w:cs="Times New Roman"/>
          <w:sz w:val="20"/>
          <w:szCs w:val="20"/>
        </w:rPr>
        <w:t xml:space="preserve"> – </w:t>
      </w:r>
      <w:r w:rsidRPr="00164626">
        <w:rPr>
          <w:rFonts w:eastAsia="Calibri" w:cs="Arial"/>
          <w:color w:val="000000"/>
          <w:sz w:val="20"/>
          <w:szCs w:val="20"/>
        </w:rPr>
        <w:t>Estimativa da carga de DBO, Coliformes Fecais e Sólidos Suspensos do esgoto bruto (sem tratamento) na área rural</w:t>
      </w:r>
      <w:bookmarkEnd w:id="243"/>
      <w:bookmarkEnd w:id="244"/>
      <w:r w:rsidRPr="00164626">
        <w:rPr>
          <w:rFonts w:eastAsia="Calibri" w:cs="Arial"/>
          <w:color w:val="000000"/>
          <w:sz w:val="20"/>
          <w:szCs w:val="20"/>
        </w:rPr>
        <w:t xml:space="preserve"> </w:t>
      </w:r>
    </w:p>
    <w:tbl>
      <w:tblPr>
        <w:tblW w:w="14095" w:type="dxa"/>
        <w:tblInd w:w="-5" w:type="dxa"/>
        <w:tblLayout w:type="fixed"/>
        <w:tblCellMar>
          <w:left w:w="70" w:type="dxa"/>
          <w:right w:w="70" w:type="dxa"/>
        </w:tblCellMar>
        <w:tblLook w:val="04A0" w:firstRow="1" w:lastRow="0" w:firstColumn="1" w:lastColumn="0" w:noHBand="0" w:noVBand="1"/>
      </w:tblPr>
      <w:tblGrid>
        <w:gridCol w:w="1100"/>
        <w:gridCol w:w="1102"/>
        <w:gridCol w:w="1793"/>
        <w:gridCol w:w="1517"/>
        <w:gridCol w:w="1655"/>
        <w:gridCol w:w="1793"/>
        <w:gridCol w:w="2345"/>
        <w:gridCol w:w="2790"/>
      </w:tblGrid>
      <w:tr w:rsidR="00623691" w:rsidRPr="00164626" w14:paraId="13F5E463" w14:textId="77777777" w:rsidTr="00237DA7">
        <w:trPr>
          <w:trHeight w:val="599"/>
        </w:trPr>
        <w:tc>
          <w:tcPr>
            <w:tcW w:w="220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88B48E0" w14:textId="5D9BBBC6" w:rsidR="00623691" w:rsidRPr="00164626" w:rsidRDefault="00623691" w:rsidP="00623691">
            <w:pPr>
              <w:spacing w:line="240" w:lineRule="auto"/>
              <w:jc w:val="center"/>
              <w:rPr>
                <w:rFonts w:eastAsia="Times New Roman" w:cs="Arial"/>
                <w:b/>
                <w:bCs/>
                <w:color w:val="000000"/>
                <w:sz w:val="20"/>
                <w:szCs w:val="20"/>
                <w:lang w:eastAsia="pt-BR"/>
              </w:rPr>
            </w:pPr>
            <w:r w:rsidRPr="00164626">
              <w:rPr>
                <w:rFonts w:eastAsia="Times New Roman" w:cs="Arial"/>
                <w:b/>
                <w:bCs/>
                <w:color w:val="000000"/>
                <w:sz w:val="20"/>
                <w:szCs w:val="20"/>
                <w:lang w:eastAsia="pt-BR"/>
              </w:rPr>
              <w:t>Ano</w:t>
            </w:r>
          </w:p>
        </w:tc>
        <w:tc>
          <w:tcPr>
            <w:tcW w:w="17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7799BC" w14:textId="77777777" w:rsidR="00623691" w:rsidRPr="00164626" w:rsidRDefault="00623691" w:rsidP="00D30F6D">
            <w:pPr>
              <w:spacing w:line="240" w:lineRule="auto"/>
              <w:jc w:val="center"/>
              <w:rPr>
                <w:rFonts w:eastAsia="Times New Roman" w:cs="Calibri"/>
                <w:b/>
                <w:bCs/>
                <w:color w:val="000000"/>
                <w:sz w:val="20"/>
                <w:szCs w:val="20"/>
                <w:lang w:eastAsia="pt-BR"/>
              </w:rPr>
            </w:pPr>
            <w:r w:rsidRPr="00164626">
              <w:rPr>
                <w:rFonts w:eastAsia="Times New Roman" w:cs="Calibri"/>
                <w:b/>
                <w:bCs/>
                <w:color w:val="000000"/>
                <w:sz w:val="20"/>
                <w:szCs w:val="20"/>
                <w:lang w:eastAsia="pt-BR"/>
              </w:rPr>
              <w:t>Projeção da População (hab.)</w:t>
            </w:r>
          </w:p>
        </w:tc>
        <w:tc>
          <w:tcPr>
            <w:tcW w:w="15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518B68" w14:textId="77777777" w:rsidR="00623691" w:rsidRPr="00164626" w:rsidRDefault="00623691" w:rsidP="00D30F6D">
            <w:pPr>
              <w:spacing w:line="240" w:lineRule="auto"/>
              <w:jc w:val="center"/>
              <w:rPr>
                <w:rFonts w:eastAsia="Times New Roman" w:cs="Arial"/>
                <w:b/>
                <w:bCs/>
                <w:color w:val="000000"/>
                <w:sz w:val="20"/>
                <w:szCs w:val="20"/>
                <w:lang w:eastAsia="pt-BR"/>
              </w:rPr>
            </w:pPr>
            <w:r w:rsidRPr="00164626">
              <w:rPr>
                <w:rFonts w:eastAsia="Times New Roman" w:cs="Arial"/>
                <w:b/>
                <w:bCs/>
                <w:color w:val="000000"/>
                <w:sz w:val="20"/>
                <w:szCs w:val="20"/>
                <w:lang w:eastAsia="pt-BR"/>
              </w:rPr>
              <w:t>Tratamento</w:t>
            </w:r>
          </w:p>
        </w:tc>
        <w:tc>
          <w:tcPr>
            <w:tcW w:w="165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5DBA8C" w14:textId="77777777" w:rsidR="00623691" w:rsidRPr="00164626" w:rsidRDefault="00623691" w:rsidP="00D30F6D">
            <w:pPr>
              <w:spacing w:line="240" w:lineRule="auto"/>
              <w:jc w:val="center"/>
              <w:rPr>
                <w:rFonts w:eastAsia="Times New Roman" w:cs="Arial"/>
                <w:b/>
                <w:bCs/>
                <w:color w:val="000000"/>
                <w:sz w:val="20"/>
                <w:szCs w:val="20"/>
                <w:lang w:eastAsia="pt-BR"/>
              </w:rPr>
            </w:pPr>
            <w:r w:rsidRPr="00164626">
              <w:rPr>
                <w:rFonts w:eastAsia="Times New Roman" w:cs="Arial"/>
                <w:b/>
                <w:bCs/>
                <w:color w:val="000000"/>
                <w:sz w:val="20"/>
                <w:szCs w:val="20"/>
                <w:lang w:eastAsia="pt-BR"/>
              </w:rPr>
              <w:t xml:space="preserve">Carga de DBO Total (Kg/dia) </w:t>
            </w:r>
          </w:p>
        </w:tc>
        <w:tc>
          <w:tcPr>
            <w:tcW w:w="17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CA5552" w14:textId="77777777" w:rsidR="00623691" w:rsidRPr="00164626" w:rsidRDefault="00623691" w:rsidP="00D30F6D">
            <w:pPr>
              <w:spacing w:line="240" w:lineRule="auto"/>
              <w:jc w:val="center"/>
              <w:rPr>
                <w:rFonts w:eastAsia="Times New Roman" w:cs="Arial"/>
                <w:b/>
                <w:bCs/>
                <w:color w:val="000000"/>
                <w:sz w:val="20"/>
                <w:szCs w:val="20"/>
                <w:lang w:eastAsia="pt-BR"/>
              </w:rPr>
            </w:pPr>
            <w:r w:rsidRPr="00164626">
              <w:rPr>
                <w:rFonts w:eastAsia="Times New Roman" w:cs="Arial"/>
                <w:b/>
                <w:bCs/>
                <w:color w:val="000000"/>
                <w:sz w:val="20"/>
                <w:szCs w:val="20"/>
                <w:lang w:eastAsia="pt-BR"/>
              </w:rPr>
              <w:t>Concentração de DBO (mg/L)</w:t>
            </w:r>
          </w:p>
        </w:tc>
        <w:tc>
          <w:tcPr>
            <w:tcW w:w="234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37DC34" w14:textId="77777777" w:rsidR="00623691" w:rsidRPr="00164626" w:rsidRDefault="00623691" w:rsidP="00D30F6D">
            <w:pPr>
              <w:spacing w:line="240" w:lineRule="auto"/>
              <w:jc w:val="center"/>
              <w:rPr>
                <w:rFonts w:eastAsia="Times New Roman" w:cs="Arial"/>
                <w:b/>
                <w:bCs/>
                <w:color w:val="000000"/>
                <w:sz w:val="20"/>
                <w:szCs w:val="20"/>
                <w:lang w:eastAsia="pt-BR"/>
              </w:rPr>
            </w:pPr>
            <w:r w:rsidRPr="00164626">
              <w:rPr>
                <w:rFonts w:eastAsia="Times New Roman" w:cs="Arial"/>
                <w:b/>
                <w:bCs/>
                <w:color w:val="000000"/>
                <w:sz w:val="20"/>
                <w:szCs w:val="20"/>
                <w:lang w:eastAsia="pt-BR"/>
              </w:rPr>
              <w:t>Carga de Sólidos Suspensos Total (Kg/dia)</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079BEE" w14:textId="77777777" w:rsidR="00623691" w:rsidRPr="00164626" w:rsidRDefault="00623691" w:rsidP="00D30F6D">
            <w:pPr>
              <w:spacing w:line="240" w:lineRule="auto"/>
              <w:jc w:val="center"/>
              <w:rPr>
                <w:rFonts w:eastAsia="Times New Roman" w:cs="Arial"/>
                <w:b/>
                <w:bCs/>
                <w:color w:val="000000"/>
                <w:sz w:val="20"/>
                <w:szCs w:val="20"/>
                <w:lang w:eastAsia="pt-BR"/>
              </w:rPr>
            </w:pPr>
            <w:r w:rsidRPr="00164626">
              <w:rPr>
                <w:rFonts w:eastAsia="Times New Roman" w:cs="Arial"/>
                <w:b/>
                <w:bCs/>
                <w:color w:val="000000"/>
                <w:sz w:val="20"/>
                <w:szCs w:val="20"/>
                <w:lang w:eastAsia="pt-BR"/>
              </w:rPr>
              <w:t>Concentração de Coliformes Fecais (NMP/100 mL)</w:t>
            </w:r>
          </w:p>
        </w:tc>
      </w:tr>
      <w:tr w:rsidR="00D30F6D" w:rsidRPr="00164626" w14:paraId="4FDE3905" w14:textId="77777777" w:rsidTr="00237DA7">
        <w:trPr>
          <w:trHeight w:val="19"/>
        </w:trPr>
        <w:tc>
          <w:tcPr>
            <w:tcW w:w="11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E294BA" w14:textId="77777777" w:rsidR="00D30F6D" w:rsidRPr="00164626" w:rsidRDefault="00D30F6D" w:rsidP="00D30F6D">
            <w:pPr>
              <w:spacing w:line="240" w:lineRule="auto"/>
              <w:jc w:val="center"/>
              <w:rPr>
                <w:rFonts w:eastAsia="Times New Roman" w:cs="Arial"/>
                <w:color w:val="000000"/>
                <w:sz w:val="20"/>
                <w:szCs w:val="20"/>
                <w:lang w:eastAsia="pt-BR"/>
              </w:rPr>
            </w:pPr>
            <w:r w:rsidRPr="00164626">
              <w:rPr>
                <w:rFonts w:eastAsia="Times New Roman" w:cs="Arial"/>
                <w:color w:val="000000"/>
                <w:sz w:val="20"/>
                <w:szCs w:val="20"/>
                <w:lang w:eastAsia="pt-BR"/>
              </w:rPr>
              <w:t>1</w:t>
            </w:r>
          </w:p>
        </w:tc>
        <w:tc>
          <w:tcPr>
            <w:tcW w:w="1101" w:type="dxa"/>
            <w:tcBorders>
              <w:top w:val="single" w:sz="4" w:space="0" w:color="auto"/>
              <w:left w:val="nil"/>
              <w:bottom w:val="single" w:sz="4" w:space="0" w:color="auto"/>
              <w:right w:val="single" w:sz="4" w:space="0" w:color="auto"/>
            </w:tcBorders>
            <w:shd w:val="clear" w:color="auto" w:fill="auto"/>
            <w:noWrap/>
            <w:vAlign w:val="center"/>
            <w:hideMark/>
          </w:tcPr>
          <w:p w14:paraId="0D7070FA"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2021</w:t>
            </w:r>
          </w:p>
        </w:tc>
        <w:tc>
          <w:tcPr>
            <w:tcW w:w="1793" w:type="dxa"/>
            <w:tcBorders>
              <w:top w:val="nil"/>
              <w:left w:val="nil"/>
              <w:bottom w:val="single" w:sz="4" w:space="0" w:color="auto"/>
              <w:right w:val="single" w:sz="4" w:space="0" w:color="auto"/>
            </w:tcBorders>
            <w:shd w:val="clear" w:color="auto" w:fill="auto"/>
            <w:noWrap/>
            <w:vAlign w:val="center"/>
            <w:hideMark/>
          </w:tcPr>
          <w:p w14:paraId="2DAACC49"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3.376</w:t>
            </w:r>
          </w:p>
        </w:tc>
        <w:tc>
          <w:tcPr>
            <w:tcW w:w="1517" w:type="dxa"/>
            <w:vMerge w:val="restart"/>
            <w:tcBorders>
              <w:top w:val="nil"/>
              <w:left w:val="single" w:sz="4" w:space="0" w:color="auto"/>
              <w:bottom w:val="single" w:sz="4" w:space="0" w:color="auto"/>
              <w:right w:val="single" w:sz="4" w:space="0" w:color="auto"/>
            </w:tcBorders>
            <w:shd w:val="clear" w:color="auto" w:fill="auto"/>
            <w:vAlign w:val="center"/>
            <w:hideMark/>
          </w:tcPr>
          <w:p w14:paraId="0C6BDF78" w14:textId="77777777" w:rsidR="00D30F6D" w:rsidRPr="00164626" w:rsidRDefault="00D30F6D" w:rsidP="00D30F6D">
            <w:pPr>
              <w:spacing w:line="240" w:lineRule="auto"/>
              <w:jc w:val="center"/>
              <w:rPr>
                <w:rFonts w:eastAsia="Times New Roman" w:cs="Arial"/>
                <w:b/>
                <w:bCs/>
                <w:sz w:val="20"/>
                <w:szCs w:val="20"/>
                <w:lang w:eastAsia="pt-BR"/>
              </w:rPr>
            </w:pPr>
            <w:r w:rsidRPr="00164626">
              <w:rPr>
                <w:rFonts w:eastAsia="Times New Roman" w:cs="Arial"/>
                <w:b/>
                <w:bCs/>
                <w:sz w:val="20"/>
                <w:szCs w:val="20"/>
                <w:lang w:eastAsia="pt-BR"/>
              </w:rPr>
              <w:t xml:space="preserve">Esgoto bruto </w:t>
            </w:r>
          </w:p>
          <w:p w14:paraId="2168B4FE" w14:textId="77777777" w:rsidR="00D30F6D" w:rsidRPr="00164626" w:rsidRDefault="00D30F6D" w:rsidP="00D30F6D">
            <w:pPr>
              <w:spacing w:line="240" w:lineRule="auto"/>
              <w:jc w:val="center"/>
              <w:rPr>
                <w:rFonts w:eastAsia="Times New Roman" w:cs="Arial"/>
                <w:b/>
                <w:bCs/>
                <w:sz w:val="20"/>
                <w:szCs w:val="20"/>
                <w:lang w:eastAsia="pt-BR"/>
              </w:rPr>
            </w:pPr>
            <w:r w:rsidRPr="00164626">
              <w:rPr>
                <w:rFonts w:eastAsia="Times New Roman" w:cs="Arial"/>
                <w:b/>
                <w:bCs/>
                <w:sz w:val="20"/>
                <w:szCs w:val="20"/>
                <w:lang w:eastAsia="pt-BR"/>
              </w:rPr>
              <w:t>Sem tratamento</w:t>
            </w:r>
          </w:p>
        </w:tc>
        <w:tc>
          <w:tcPr>
            <w:tcW w:w="1655" w:type="dxa"/>
            <w:tcBorders>
              <w:top w:val="nil"/>
              <w:left w:val="nil"/>
              <w:bottom w:val="single" w:sz="4" w:space="0" w:color="auto"/>
              <w:right w:val="single" w:sz="4" w:space="0" w:color="auto"/>
            </w:tcBorders>
            <w:shd w:val="clear" w:color="auto" w:fill="auto"/>
            <w:noWrap/>
            <w:vAlign w:val="center"/>
            <w:hideMark/>
          </w:tcPr>
          <w:p w14:paraId="48F4492B"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182,30</w:t>
            </w:r>
          </w:p>
        </w:tc>
        <w:tc>
          <w:tcPr>
            <w:tcW w:w="17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A7C8BE"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cs="Calibri"/>
                <w:color w:val="000000"/>
                <w:sz w:val="20"/>
                <w:szCs w:val="20"/>
              </w:rPr>
              <w:t>934,51</w:t>
            </w:r>
          </w:p>
        </w:tc>
        <w:tc>
          <w:tcPr>
            <w:tcW w:w="2345" w:type="dxa"/>
            <w:tcBorders>
              <w:top w:val="nil"/>
              <w:left w:val="nil"/>
              <w:bottom w:val="single" w:sz="4" w:space="0" w:color="auto"/>
              <w:right w:val="single" w:sz="4" w:space="0" w:color="auto"/>
            </w:tcBorders>
            <w:shd w:val="clear" w:color="auto" w:fill="auto"/>
            <w:noWrap/>
            <w:vAlign w:val="center"/>
            <w:hideMark/>
          </w:tcPr>
          <w:p w14:paraId="65CCFDDC"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202,56</w:t>
            </w:r>
          </w:p>
        </w:tc>
        <w:tc>
          <w:tcPr>
            <w:tcW w:w="27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33BCCA"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cs="Calibri"/>
                <w:color w:val="000000"/>
                <w:sz w:val="20"/>
                <w:szCs w:val="20"/>
              </w:rPr>
              <w:t>2,67E+07</w:t>
            </w:r>
          </w:p>
        </w:tc>
      </w:tr>
      <w:tr w:rsidR="00D30F6D" w:rsidRPr="00164626" w14:paraId="1EC6D948" w14:textId="77777777" w:rsidTr="00237DA7">
        <w:trPr>
          <w:trHeight w:val="19"/>
        </w:trPr>
        <w:tc>
          <w:tcPr>
            <w:tcW w:w="1100" w:type="dxa"/>
            <w:tcBorders>
              <w:top w:val="nil"/>
              <w:left w:val="single" w:sz="4" w:space="0" w:color="auto"/>
              <w:bottom w:val="single" w:sz="4" w:space="0" w:color="auto"/>
              <w:right w:val="single" w:sz="4" w:space="0" w:color="auto"/>
            </w:tcBorders>
            <w:shd w:val="clear" w:color="auto" w:fill="auto"/>
            <w:vAlign w:val="center"/>
            <w:hideMark/>
          </w:tcPr>
          <w:p w14:paraId="1B3E5208" w14:textId="77777777" w:rsidR="00D30F6D" w:rsidRPr="00164626" w:rsidRDefault="00D30F6D" w:rsidP="00D30F6D">
            <w:pPr>
              <w:spacing w:line="240" w:lineRule="auto"/>
              <w:jc w:val="center"/>
              <w:rPr>
                <w:rFonts w:eastAsia="Times New Roman" w:cs="Arial"/>
                <w:color w:val="000000"/>
                <w:sz w:val="20"/>
                <w:szCs w:val="20"/>
                <w:lang w:eastAsia="pt-BR"/>
              </w:rPr>
            </w:pPr>
            <w:r w:rsidRPr="00164626">
              <w:rPr>
                <w:rFonts w:eastAsia="Times New Roman" w:cs="Arial"/>
                <w:color w:val="000000"/>
                <w:sz w:val="20"/>
                <w:szCs w:val="20"/>
                <w:lang w:eastAsia="pt-BR"/>
              </w:rPr>
              <w:t>2</w:t>
            </w:r>
          </w:p>
        </w:tc>
        <w:tc>
          <w:tcPr>
            <w:tcW w:w="1101" w:type="dxa"/>
            <w:tcBorders>
              <w:top w:val="nil"/>
              <w:left w:val="nil"/>
              <w:bottom w:val="single" w:sz="4" w:space="0" w:color="auto"/>
              <w:right w:val="single" w:sz="4" w:space="0" w:color="auto"/>
            </w:tcBorders>
            <w:shd w:val="clear" w:color="auto" w:fill="auto"/>
            <w:noWrap/>
            <w:vAlign w:val="center"/>
            <w:hideMark/>
          </w:tcPr>
          <w:p w14:paraId="40DDAEE2"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2022</w:t>
            </w:r>
          </w:p>
        </w:tc>
        <w:tc>
          <w:tcPr>
            <w:tcW w:w="1793" w:type="dxa"/>
            <w:tcBorders>
              <w:top w:val="nil"/>
              <w:left w:val="nil"/>
              <w:bottom w:val="single" w:sz="4" w:space="0" w:color="auto"/>
              <w:right w:val="single" w:sz="4" w:space="0" w:color="auto"/>
            </w:tcBorders>
            <w:shd w:val="clear" w:color="auto" w:fill="auto"/>
            <w:noWrap/>
            <w:vAlign w:val="center"/>
            <w:hideMark/>
          </w:tcPr>
          <w:p w14:paraId="138AF3DD"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3.382</w:t>
            </w:r>
          </w:p>
        </w:tc>
        <w:tc>
          <w:tcPr>
            <w:tcW w:w="1517" w:type="dxa"/>
            <w:vMerge/>
            <w:tcBorders>
              <w:top w:val="nil"/>
              <w:left w:val="single" w:sz="4" w:space="0" w:color="auto"/>
              <w:bottom w:val="single" w:sz="4" w:space="0" w:color="auto"/>
              <w:right w:val="single" w:sz="4" w:space="0" w:color="auto"/>
            </w:tcBorders>
            <w:vAlign w:val="center"/>
            <w:hideMark/>
          </w:tcPr>
          <w:p w14:paraId="54BA1E01" w14:textId="77777777" w:rsidR="00D30F6D" w:rsidRPr="00164626" w:rsidRDefault="00D30F6D" w:rsidP="00D30F6D">
            <w:pPr>
              <w:spacing w:line="240" w:lineRule="auto"/>
              <w:jc w:val="left"/>
              <w:rPr>
                <w:rFonts w:eastAsia="Times New Roman" w:cs="Arial"/>
                <w:b/>
                <w:bCs/>
                <w:sz w:val="20"/>
                <w:szCs w:val="20"/>
                <w:lang w:eastAsia="pt-BR"/>
              </w:rPr>
            </w:pPr>
          </w:p>
        </w:tc>
        <w:tc>
          <w:tcPr>
            <w:tcW w:w="1655" w:type="dxa"/>
            <w:tcBorders>
              <w:top w:val="nil"/>
              <w:left w:val="nil"/>
              <w:bottom w:val="single" w:sz="4" w:space="0" w:color="auto"/>
              <w:right w:val="single" w:sz="4" w:space="0" w:color="auto"/>
            </w:tcBorders>
            <w:shd w:val="clear" w:color="auto" w:fill="auto"/>
            <w:noWrap/>
            <w:vAlign w:val="center"/>
            <w:hideMark/>
          </w:tcPr>
          <w:p w14:paraId="031DF977"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182,63</w:t>
            </w:r>
          </w:p>
        </w:tc>
        <w:tc>
          <w:tcPr>
            <w:tcW w:w="1793" w:type="dxa"/>
            <w:tcBorders>
              <w:top w:val="nil"/>
              <w:left w:val="single" w:sz="4" w:space="0" w:color="auto"/>
              <w:bottom w:val="single" w:sz="4" w:space="0" w:color="auto"/>
              <w:right w:val="single" w:sz="4" w:space="0" w:color="auto"/>
            </w:tcBorders>
            <w:shd w:val="clear" w:color="auto" w:fill="auto"/>
            <w:noWrap/>
            <w:vAlign w:val="center"/>
            <w:hideMark/>
          </w:tcPr>
          <w:p w14:paraId="2FF7E954"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cs="Calibri"/>
                <w:color w:val="000000"/>
                <w:sz w:val="20"/>
                <w:szCs w:val="20"/>
              </w:rPr>
              <w:t>934,51</w:t>
            </w:r>
          </w:p>
        </w:tc>
        <w:tc>
          <w:tcPr>
            <w:tcW w:w="2345" w:type="dxa"/>
            <w:tcBorders>
              <w:top w:val="nil"/>
              <w:left w:val="nil"/>
              <w:bottom w:val="single" w:sz="4" w:space="0" w:color="auto"/>
              <w:right w:val="single" w:sz="4" w:space="0" w:color="auto"/>
            </w:tcBorders>
            <w:shd w:val="clear" w:color="auto" w:fill="auto"/>
            <w:noWrap/>
            <w:vAlign w:val="center"/>
            <w:hideMark/>
          </w:tcPr>
          <w:p w14:paraId="54BEFD9B"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202,92</w:t>
            </w:r>
          </w:p>
        </w:tc>
        <w:tc>
          <w:tcPr>
            <w:tcW w:w="2790" w:type="dxa"/>
            <w:tcBorders>
              <w:top w:val="nil"/>
              <w:left w:val="single" w:sz="4" w:space="0" w:color="auto"/>
              <w:bottom w:val="single" w:sz="4" w:space="0" w:color="auto"/>
              <w:right w:val="single" w:sz="4" w:space="0" w:color="auto"/>
            </w:tcBorders>
            <w:shd w:val="clear" w:color="auto" w:fill="auto"/>
            <w:noWrap/>
            <w:vAlign w:val="center"/>
            <w:hideMark/>
          </w:tcPr>
          <w:p w14:paraId="3E13F5BB"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cs="Calibri"/>
                <w:color w:val="000000"/>
                <w:sz w:val="20"/>
                <w:szCs w:val="20"/>
              </w:rPr>
              <w:t>2,67E+07</w:t>
            </w:r>
          </w:p>
        </w:tc>
      </w:tr>
      <w:tr w:rsidR="00D30F6D" w:rsidRPr="00164626" w14:paraId="1BD5C5D1" w14:textId="77777777" w:rsidTr="00237DA7">
        <w:trPr>
          <w:trHeight w:val="19"/>
        </w:trPr>
        <w:tc>
          <w:tcPr>
            <w:tcW w:w="1100" w:type="dxa"/>
            <w:tcBorders>
              <w:top w:val="nil"/>
              <w:left w:val="single" w:sz="4" w:space="0" w:color="auto"/>
              <w:bottom w:val="single" w:sz="4" w:space="0" w:color="auto"/>
              <w:right w:val="single" w:sz="4" w:space="0" w:color="auto"/>
            </w:tcBorders>
            <w:shd w:val="clear" w:color="auto" w:fill="auto"/>
            <w:vAlign w:val="center"/>
            <w:hideMark/>
          </w:tcPr>
          <w:p w14:paraId="4D8A6A89" w14:textId="77777777" w:rsidR="00D30F6D" w:rsidRPr="00164626" w:rsidRDefault="00D30F6D" w:rsidP="00D30F6D">
            <w:pPr>
              <w:spacing w:line="240" w:lineRule="auto"/>
              <w:jc w:val="center"/>
              <w:rPr>
                <w:rFonts w:eastAsia="Times New Roman" w:cs="Arial"/>
                <w:color w:val="000000"/>
                <w:sz w:val="20"/>
                <w:szCs w:val="20"/>
                <w:lang w:eastAsia="pt-BR"/>
              </w:rPr>
            </w:pPr>
            <w:r w:rsidRPr="00164626">
              <w:rPr>
                <w:rFonts w:eastAsia="Times New Roman" w:cs="Arial"/>
                <w:color w:val="000000"/>
                <w:sz w:val="20"/>
                <w:szCs w:val="20"/>
                <w:lang w:eastAsia="pt-BR"/>
              </w:rPr>
              <w:t>3</w:t>
            </w:r>
          </w:p>
        </w:tc>
        <w:tc>
          <w:tcPr>
            <w:tcW w:w="1101" w:type="dxa"/>
            <w:tcBorders>
              <w:top w:val="nil"/>
              <w:left w:val="nil"/>
              <w:bottom w:val="single" w:sz="4" w:space="0" w:color="auto"/>
              <w:right w:val="single" w:sz="4" w:space="0" w:color="auto"/>
            </w:tcBorders>
            <w:shd w:val="clear" w:color="auto" w:fill="auto"/>
            <w:noWrap/>
            <w:vAlign w:val="center"/>
            <w:hideMark/>
          </w:tcPr>
          <w:p w14:paraId="5225D945"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2023</w:t>
            </w:r>
          </w:p>
        </w:tc>
        <w:tc>
          <w:tcPr>
            <w:tcW w:w="1793" w:type="dxa"/>
            <w:tcBorders>
              <w:top w:val="nil"/>
              <w:left w:val="nil"/>
              <w:bottom w:val="single" w:sz="4" w:space="0" w:color="auto"/>
              <w:right w:val="single" w:sz="4" w:space="0" w:color="auto"/>
            </w:tcBorders>
            <w:shd w:val="clear" w:color="auto" w:fill="auto"/>
            <w:noWrap/>
            <w:vAlign w:val="center"/>
            <w:hideMark/>
          </w:tcPr>
          <w:p w14:paraId="110CFB32"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3.388</w:t>
            </w:r>
          </w:p>
        </w:tc>
        <w:tc>
          <w:tcPr>
            <w:tcW w:w="1517" w:type="dxa"/>
            <w:vMerge/>
            <w:tcBorders>
              <w:top w:val="nil"/>
              <w:left w:val="single" w:sz="4" w:space="0" w:color="auto"/>
              <w:bottom w:val="single" w:sz="4" w:space="0" w:color="auto"/>
              <w:right w:val="single" w:sz="4" w:space="0" w:color="auto"/>
            </w:tcBorders>
            <w:vAlign w:val="center"/>
            <w:hideMark/>
          </w:tcPr>
          <w:p w14:paraId="3A0D5973" w14:textId="77777777" w:rsidR="00D30F6D" w:rsidRPr="00164626" w:rsidRDefault="00D30F6D" w:rsidP="00D30F6D">
            <w:pPr>
              <w:spacing w:line="240" w:lineRule="auto"/>
              <w:jc w:val="left"/>
              <w:rPr>
                <w:rFonts w:eastAsia="Times New Roman" w:cs="Arial"/>
                <w:b/>
                <w:bCs/>
                <w:sz w:val="20"/>
                <w:szCs w:val="20"/>
                <w:lang w:eastAsia="pt-BR"/>
              </w:rPr>
            </w:pPr>
          </w:p>
        </w:tc>
        <w:tc>
          <w:tcPr>
            <w:tcW w:w="1655" w:type="dxa"/>
            <w:tcBorders>
              <w:top w:val="nil"/>
              <w:left w:val="nil"/>
              <w:bottom w:val="single" w:sz="4" w:space="0" w:color="auto"/>
              <w:right w:val="single" w:sz="4" w:space="0" w:color="auto"/>
            </w:tcBorders>
            <w:shd w:val="clear" w:color="auto" w:fill="auto"/>
            <w:noWrap/>
            <w:vAlign w:val="center"/>
            <w:hideMark/>
          </w:tcPr>
          <w:p w14:paraId="2D2D51AB"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182,95</w:t>
            </w:r>
          </w:p>
        </w:tc>
        <w:tc>
          <w:tcPr>
            <w:tcW w:w="1793" w:type="dxa"/>
            <w:tcBorders>
              <w:top w:val="nil"/>
              <w:left w:val="single" w:sz="4" w:space="0" w:color="auto"/>
              <w:bottom w:val="single" w:sz="4" w:space="0" w:color="auto"/>
              <w:right w:val="single" w:sz="4" w:space="0" w:color="auto"/>
            </w:tcBorders>
            <w:shd w:val="clear" w:color="auto" w:fill="auto"/>
            <w:noWrap/>
            <w:vAlign w:val="center"/>
            <w:hideMark/>
          </w:tcPr>
          <w:p w14:paraId="3EA2CC23"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cs="Calibri"/>
                <w:color w:val="000000"/>
                <w:sz w:val="20"/>
                <w:szCs w:val="20"/>
              </w:rPr>
              <w:t>934,51</w:t>
            </w:r>
          </w:p>
        </w:tc>
        <w:tc>
          <w:tcPr>
            <w:tcW w:w="2345" w:type="dxa"/>
            <w:tcBorders>
              <w:top w:val="nil"/>
              <w:left w:val="nil"/>
              <w:bottom w:val="single" w:sz="4" w:space="0" w:color="auto"/>
              <w:right w:val="single" w:sz="4" w:space="0" w:color="auto"/>
            </w:tcBorders>
            <w:shd w:val="clear" w:color="auto" w:fill="auto"/>
            <w:noWrap/>
            <w:vAlign w:val="center"/>
            <w:hideMark/>
          </w:tcPr>
          <w:p w14:paraId="067E2B57"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203,28</w:t>
            </w:r>
          </w:p>
        </w:tc>
        <w:tc>
          <w:tcPr>
            <w:tcW w:w="2790" w:type="dxa"/>
            <w:tcBorders>
              <w:top w:val="nil"/>
              <w:left w:val="single" w:sz="4" w:space="0" w:color="auto"/>
              <w:bottom w:val="single" w:sz="4" w:space="0" w:color="auto"/>
              <w:right w:val="single" w:sz="4" w:space="0" w:color="auto"/>
            </w:tcBorders>
            <w:shd w:val="clear" w:color="auto" w:fill="auto"/>
            <w:noWrap/>
            <w:vAlign w:val="center"/>
            <w:hideMark/>
          </w:tcPr>
          <w:p w14:paraId="31516D2B"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cs="Calibri"/>
                <w:color w:val="000000"/>
                <w:sz w:val="20"/>
                <w:szCs w:val="20"/>
              </w:rPr>
              <w:t>2,67E+07</w:t>
            </w:r>
          </w:p>
        </w:tc>
      </w:tr>
      <w:tr w:rsidR="00D30F6D" w:rsidRPr="00164626" w14:paraId="6A9D43D9" w14:textId="77777777" w:rsidTr="00237DA7">
        <w:trPr>
          <w:trHeight w:val="19"/>
        </w:trPr>
        <w:tc>
          <w:tcPr>
            <w:tcW w:w="1100" w:type="dxa"/>
            <w:tcBorders>
              <w:top w:val="nil"/>
              <w:left w:val="single" w:sz="4" w:space="0" w:color="auto"/>
              <w:bottom w:val="single" w:sz="4" w:space="0" w:color="auto"/>
              <w:right w:val="single" w:sz="4" w:space="0" w:color="auto"/>
            </w:tcBorders>
            <w:shd w:val="clear" w:color="auto" w:fill="auto"/>
            <w:vAlign w:val="center"/>
            <w:hideMark/>
          </w:tcPr>
          <w:p w14:paraId="7312A96E" w14:textId="77777777" w:rsidR="00D30F6D" w:rsidRPr="00164626" w:rsidRDefault="00D30F6D" w:rsidP="00D30F6D">
            <w:pPr>
              <w:spacing w:line="240" w:lineRule="auto"/>
              <w:jc w:val="center"/>
              <w:rPr>
                <w:rFonts w:eastAsia="Times New Roman" w:cs="Arial"/>
                <w:color w:val="000000"/>
                <w:sz w:val="20"/>
                <w:szCs w:val="20"/>
                <w:lang w:eastAsia="pt-BR"/>
              </w:rPr>
            </w:pPr>
            <w:r w:rsidRPr="00164626">
              <w:rPr>
                <w:rFonts w:eastAsia="Times New Roman" w:cs="Arial"/>
                <w:color w:val="000000"/>
                <w:sz w:val="20"/>
                <w:szCs w:val="20"/>
                <w:lang w:eastAsia="pt-BR"/>
              </w:rPr>
              <w:t>4</w:t>
            </w:r>
          </w:p>
        </w:tc>
        <w:tc>
          <w:tcPr>
            <w:tcW w:w="1101" w:type="dxa"/>
            <w:tcBorders>
              <w:top w:val="nil"/>
              <w:left w:val="nil"/>
              <w:bottom w:val="single" w:sz="4" w:space="0" w:color="auto"/>
              <w:right w:val="single" w:sz="4" w:space="0" w:color="auto"/>
            </w:tcBorders>
            <w:shd w:val="clear" w:color="auto" w:fill="auto"/>
            <w:noWrap/>
            <w:vAlign w:val="center"/>
            <w:hideMark/>
          </w:tcPr>
          <w:p w14:paraId="2DFADE3E"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2024</w:t>
            </w:r>
          </w:p>
        </w:tc>
        <w:tc>
          <w:tcPr>
            <w:tcW w:w="1793" w:type="dxa"/>
            <w:tcBorders>
              <w:top w:val="nil"/>
              <w:left w:val="nil"/>
              <w:bottom w:val="single" w:sz="4" w:space="0" w:color="auto"/>
              <w:right w:val="single" w:sz="4" w:space="0" w:color="auto"/>
            </w:tcBorders>
            <w:shd w:val="clear" w:color="auto" w:fill="auto"/>
            <w:noWrap/>
            <w:vAlign w:val="center"/>
            <w:hideMark/>
          </w:tcPr>
          <w:p w14:paraId="0C2CBEFA"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3.394</w:t>
            </w:r>
          </w:p>
        </w:tc>
        <w:tc>
          <w:tcPr>
            <w:tcW w:w="1517" w:type="dxa"/>
            <w:vMerge/>
            <w:tcBorders>
              <w:top w:val="nil"/>
              <w:left w:val="single" w:sz="4" w:space="0" w:color="auto"/>
              <w:bottom w:val="single" w:sz="4" w:space="0" w:color="auto"/>
              <w:right w:val="single" w:sz="4" w:space="0" w:color="auto"/>
            </w:tcBorders>
            <w:vAlign w:val="center"/>
            <w:hideMark/>
          </w:tcPr>
          <w:p w14:paraId="2BA7371E" w14:textId="77777777" w:rsidR="00D30F6D" w:rsidRPr="00164626" w:rsidRDefault="00D30F6D" w:rsidP="00D30F6D">
            <w:pPr>
              <w:spacing w:line="240" w:lineRule="auto"/>
              <w:jc w:val="left"/>
              <w:rPr>
                <w:rFonts w:eastAsia="Times New Roman" w:cs="Arial"/>
                <w:b/>
                <w:bCs/>
                <w:sz w:val="20"/>
                <w:szCs w:val="20"/>
                <w:lang w:eastAsia="pt-BR"/>
              </w:rPr>
            </w:pPr>
          </w:p>
        </w:tc>
        <w:tc>
          <w:tcPr>
            <w:tcW w:w="1655" w:type="dxa"/>
            <w:tcBorders>
              <w:top w:val="nil"/>
              <w:left w:val="nil"/>
              <w:bottom w:val="single" w:sz="4" w:space="0" w:color="auto"/>
              <w:right w:val="single" w:sz="4" w:space="0" w:color="auto"/>
            </w:tcBorders>
            <w:shd w:val="clear" w:color="auto" w:fill="auto"/>
            <w:noWrap/>
            <w:vAlign w:val="center"/>
            <w:hideMark/>
          </w:tcPr>
          <w:p w14:paraId="48FA3983"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183,28</w:t>
            </w:r>
          </w:p>
        </w:tc>
        <w:tc>
          <w:tcPr>
            <w:tcW w:w="1793" w:type="dxa"/>
            <w:tcBorders>
              <w:top w:val="nil"/>
              <w:left w:val="single" w:sz="4" w:space="0" w:color="auto"/>
              <w:bottom w:val="single" w:sz="4" w:space="0" w:color="auto"/>
              <w:right w:val="single" w:sz="4" w:space="0" w:color="auto"/>
            </w:tcBorders>
            <w:shd w:val="clear" w:color="auto" w:fill="auto"/>
            <w:noWrap/>
            <w:vAlign w:val="center"/>
            <w:hideMark/>
          </w:tcPr>
          <w:p w14:paraId="427D3899"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cs="Calibri"/>
                <w:color w:val="000000"/>
                <w:sz w:val="20"/>
                <w:szCs w:val="20"/>
              </w:rPr>
              <w:t>934,51</w:t>
            </w:r>
          </w:p>
        </w:tc>
        <w:tc>
          <w:tcPr>
            <w:tcW w:w="2345" w:type="dxa"/>
            <w:tcBorders>
              <w:top w:val="nil"/>
              <w:left w:val="nil"/>
              <w:bottom w:val="single" w:sz="4" w:space="0" w:color="auto"/>
              <w:right w:val="single" w:sz="4" w:space="0" w:color="auto"/>
            </w:tcBorders>
            <w:shd w:val="clear" w:color="auto" w:fill="auto"/>
            <w:noWrap/>
            <w:vAlign w:val="center"/>
            <w:hideMark/>
          </w:tcPr>
          <w:p w14:paraId="58F10F89"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203,64</w:t>
            </w:r>
          </w:p>
        </w:tc>
        <w:tc>
          <w:tcPr>
            <w:tcW w:w="2790" w:type="dxa"/>
            <w:tcBorders>
              <w:top w:val="nil"/>
              <w:left w:val="single" w:sz="4" w:space="0" w:color="auto"/>
              <w:bottom w:val="single" w:sz="4" w:space="0" w:color="auto"/>
              <w:right w:val="single" w:sz="4" w:space="0" w:color="auto"/>
            </w:tcBorders>
            <w:shd w:val="clear" w:color="auto" w:fill="auto"/>
            <w:noWrap/>
            <w:vAlign w:val="center"/>
            <w:hideMark/>
          </w:tcPr>
          <w:p w14:paraId="32EDDF53"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cs="Calibri"/>
                <w:color w:val="000000"/>
                <w:sz w:val="20"/>
                <w:szCs w:val="20"/>
              </w:rPr>
              <w:t>2,67E+07</w:t>
            </w:r>
          </w:p>
        </w:tc>
      </w:tr>
      <w:tr w:rsidR="00D30F6D" w:rsidRPr="00164626" w14:paraId="274E4AB3" w14:textId="77777777" w:rsidTr="00237DA7">
        <w:trPr>
          <w:trHeight w:val="19"/>
        </w:trPr>
        <w:tc>
          <w:tcPr>
            <w:tcW w:w="1100" w:type="dxa"/>
            <w:tcBorders>
              <w:top w:val="nil"/>
              <w:left w:val="single" w:sz="4" w:space="0" w:color="auto"/>
              <w:bottom w:val="single" w:sz="4" w:space="0" w:color="auto"/>
              <w:right w:val="single" w:sz="4" w:space="0" w:color="auto"/>
            </w:tcBorders>
            <w:shd w:val="clear" w:color="auto" w:fill="auto"/>
            <w:vAlign w:val="center"/>
            <w:hideMark/>
          </w:tcPr>
          <w:p w14:paraId="2E40CDB9" w14:textId="77777777" w:rsidR="00D30F6D" w:rsidRPr="00164626" w:rsidRDefault="00D30F6D" w:rsidP="00D30F6D">
            <w:pPr>
              <w:spacing w:line="240" w:lineRule="auto"/>
              <w:jc w:val="center"/>
              <w:rPr>
                <w:rFonts w:eastAsia="Times New Roman" w:cs="Arial"/>
                <w:color w:val="000000"/>
                <w:sz w:val="20"/>
                <w:szCs w:val="20"/>
                <w:lang w:eastAsia="pt-BR"/>
              </w:rPr>
            </w:pPr>
            <w:r w:rsidRPr="00164626">
              <w:rPr>
                <w:rFonts w:eastAsia="Times New Roman" w:cs="Arial"/>
                <w:color w:val="000000"/>
                <w:sz w:val="20"/>
                <w:szCs w:val="20"/>
                <w:lang w:eastAsia="pt-BR"/>
              </w:rPr>
              <w:t>5</w:t>
            </w:r>
          </w:p>
        </w:tc>
        <w:tc>
          <w:tcPr>
            <w:tcW w:w="1101" w:type="dxa"/>
            <w:tcBorders>
              <w:top w:val="nil"/>
              <w:left w:val="nil"/>
              <w:bottom w:val="single" w:sz="4" w:space="0" w:color="auto"/>
              <w:right w:val="single" w:sz="4" w:space="0" w:color="auto"/>
            </w:tcBorders>
            <w:shd w:val="clear" w:color="auto" w:fill="auto"/>
            <w:noWrap/>
            <w:vAlign w:val="center"/>
            <w:hideMark/>
          </w:tcPr>
          <w:p w14:paraId="07210FA5"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2025</w:t>
            </w:r>
          </w:p>
        </w:tc>
        <w:tc>
          <w:tcPr>
            <w:tcW w:w="1793" w:type="dxa"/>
            <w:tcBorders>
              <w:top w:val="nil"/>
              <w:left w:val="nil"/>
              <w:bottom w:val="single" w:sz="4" w:space="0" w:color="auto"/>
              <w:right w:val="single" w:sz="4" w:space="0" w:color="auto"/>
            </w:tcBorders>
            <w:shd w:val="clear" w:color="auto" w:fill="auto"/>
            <w:noWrap/>
            <w:vAlign w:val="center"/>
            <w:hideMark/>
          </w:tcPr>
          <w:p w14:paraId="1A61F3D4"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3.401</w:t>
            </w:r>
          </w:p>
        </w:tc>
        <w:tc>
          <w:tcPr>
            <w:tcW w:w="1517" w:type="dxa"/>
            <w:vMerge/>
            <w:tcBorders>
              <w:top w:val="nil"/>
              <w:left w:val="single" w:sz="4" w:space="0" w:color="auto"/>
              <w:bottom w:val="single" w:sz="4" w:space="0" w:color="auto"/>
              <w:right w:val="single" w:sz="4" w:space="0" w:color="auto"/>
            </w:tcBorders>
            <w:vAlign w:val="center"/>
            <w:hideMark/>
          </w:tcPr>
          <w:p w14:paraId="3AD3B90C" w14:textId="77777777" w:rsidR="00D30F6D" w:rsidRPr="00164626" w:rsidRDefault="00D30F6D" w:rsidP="00D30F6D">
            <w:pPr>
              <w:spacing w:line="240" w:lineRule="auto"/>
              <w:jc w:val="left"/>
              <w:rPr>
                <w:rFonts w:eastAsia="Times New Roman" w:cs="Arial"/>
                <w:b/>
                <w:bCs/>
                <w:sz w:val="20"/>
                <w:szCs w:val="20"/>
                <w:lang w:eastAsia="pt-BR"/>
              </w:rPr>
            </w:pPr>
          </w:p>
        </w:tc>
        <w:tc>
          <w:tcPr>
            <w:tcW w:w="1655" w:type="dxa"/>
            <w:tcBorders>
              <w:top w:val="nil"/>
              <w:left w:val="nil"/>
              <w:bottom w:val="single" w:sz="4" w:space="0" w:color="auto"/>
              <w:right w:val="single" w:sz="4" w:space="0" w:color="auto"/>
            </w:tcBorders>
            <w:shd w:val="clear" w:color="auto" w:fill="auto"/>
            <w:noWrap/>
            <w:vAlign w:val="center"/>
            <w:hideMark/>
          </w:tcPr>
          <w:p w14:paraId="676EE191"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183,65</w:t>
            </w:r>
          </w:p>
        </w:tc>
        <w:tc>
          <w:tcPr>
            <w:tcW w:w="1793" w:type="dxa"/>
            <w:tcBorders>
              <w:top w:val="nil"/>
              <w:left w:val="single" w:sz="4" w:space="0" w:color="auto"/>
              <w:bottom w:val="single" w:sz="4" w:space="0" w:color="auto"/>
              <w:right w:val="single" w:sz="4" w:space="0" w:color="auto"/>
            </w:tcBorders>
            <w:shd w:val="clear" w:color="auto" w:fill="auto"/>
            <w:noWrap/>
            <w:vAlign w:val="center"/>
            <w:hideMark/>
          </w:tcPr>
          <w:p w14:paraId="23D05A35"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cs="Calibri"/>
                <w:color w:val="000000"/>
                <w:sz w:val="20"/>
                <w:szCs w:val="20"/>
              </w:rPr>
              <w:t>934,51</w:t>
            </w:r>
          </w:p>
        </w:tc>
        <w:tc>
          <w:tcPr>
            <w:tcW w:w="2345" w:type="dxa"/>
            <w:tcBorders>
              <w:top w:val="nil"/>
              <w:left w:val="nil"/>
              <w:bottom w:val="single" w:sz="4" w:space="0" w:color="auto"/>
              <w:right w:val="single" w:sz="4" w:space="0" w:color="auto"/>
            </w:tcBorders>
            <w:shd w:val="clear" w:color="auto" w:fill="auto"/>
            <w:noWrap/>
            <w:vAlign w:val="center"/>
            <w:hideMark/>
          </w:tcPr>
          <w:p w14:paraId="0B2177A0"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204,06</w:t>
            </w:r>
          </w:p>
        </w:tc>
        <w:tc>
          <w:tcPr>
            <w:tcW w:w="2790" w:type="dxa"/>
            <w:tcBorders>
              <w:top w:val="nil"/>
              <w:left w:val="single" w:sz="4" w:space="0" w:color="auto"/>
              <w:bottom w:val="single" w:sz="4" w:space="0" w:color="auto"/>
              <w:right w:val="single" w:sz="4" w:space="0" w:color="auto"/>
            </w:tcBorders>
            <w:shd w:val="clear" w:color="auto" w:fill="auto"/>
            <w:noWrap/>
            <w:vAlign w:val="center"/>
            <w:hideMark/>
          </w:tcPr>
          <w:p w14:paraId="1DF6FCD5"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cs="Calibri"/>
                <w:color w:val="000000"/>
                <w:sz w:val="20"/>
                <w:szCs w:val="20"/>
              </w:rPr>
              <w:t>2,67E+07</w:t>
            </w:r>
          </w:p>
        </w:tc>
      </w:tr>
      <w:tr w:rsidR="00D30F6D" w:rsidRPr="00164626" w14:paraId="5468BC58" w14:textId="77777777" w:rsidTr="00237DA7">
        <w:trPr>
          <w:trHeight w:val="19"/>
        </w:trPr>
        <w:tc>
          <w:tcPr>
            <w:tcW w:w="1100" w:type="dxa"/>
            <w:tcBorders>
              <w:top w:val="nil"/>
              <w:left w:val="single" w:sz="4" w:space="0" w:color="auto"/>
              <w:bottom w:val="single" w:sz="4" w:space="0" w:color="auto"/>
              <w:right w:val="single" w:sz="4" w:space="0" w:color="auto"/>
            </w:tcBorders>
            <w:shd w:val="clear" w:color="auto" w:fill="auto"/>
            <w:vAlign w:val="center"/>
            <w:hideMark/>
          </w:tcPr>
          <w:p w14:paraId="01948E45" w14:textId="77777777" w:rsidR="00D30F6D" w:rsidRPr="00164626" w:rsidRDefault="00D30F6D" w:rsidP="00D30F6D">
            <w:pPr>
              <w:spacing w:line="240" w:lineRule="auto"/>
              <w:jc w:val="center"/>
              <w:rPr>
                <w:rFonts w:eastAsia="Times New Roman" w:cs="Arial"/>
                <w:color w:val="000000"/>
                <w:sz w:val="20"/>
                <w:szCs w:val="20"/>
                <w:lang w:eastAsia="pt-BR"/>
              </w:rPr>
            </w:pPr>
            <w:r w:rsidRPr="00164626">
              <w:rPr>
                <w:rFonts w:eastAsia="Times New Roman" w:cs="Arial"/>
                <w:color w:val="000000"/>
                <w:sz w:val="20"/>
                <w:szCs w:val="20"/>
                <w:lang w:eastAsia="pt-BR"/>
              </w:rPr>
              <w:t>6</w:t>
            </w:r>
          </w:p>
        </w:tc>
        <w:tc>
          <w:tcPr>
            <w:tcW w:w="1101" w:type="dxa"/>
            <w:tcBorders>
              <w:top w:val="nil"/>
              <w:left w:val="nil"/>
              <w:bottom w:val="single" w:sz="4" w:space="0" w:color="auto"/>
              <w:right w:val="single" w:sz="4" w:space="0" w:color="auto"/>
            </w:tcBorders>
            <w:shd w:val="clear" w:color="auto" w:fill="auto"/>
            <w:noWrap/>
            <w:vAlign w:val="center"/>
            <w:hideMark/>
          </w:tcPr>
          <w:p w14:paraId="3B22AD5B"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2026</w:t>
            </w:r>
          </w:p>
        </w:tc>
        <w:tc>
          <w:tcPr>
            <w:tcW w:w="1793" w:type="dxa"/>
            <w:tcBorders>
              <w:top w:val="nil"/>
              <w:left w:val="nil"/>
              <w:bottom w:val="single" w:sz="4" w:space="0" w:color="auto"/>
              <w:right w:val="single" w:sz="4" w:space="0" w:color="auto"/>
            </w:tcBorders>
            <w:shd w:val="clear" w:color="auto" w:fill="auto"/>
            <w:noWrap/>
            <w:vAlign w:val="center"/>
            <w:hideMark/>
          </w:tcPr>
          <w:p w14:paraId="3C61500E"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3.407</w:t>
            </w:r>
          </w:p>
        </w:tc>
        <w:tc>
          <w:tcPr>
            <w:tcW w:w="1517" w:type="dxa"/>
            <w:vMerge/>
            <w:tcBorders>
              <w:top w:val="nil"/>
              <w:left w:val="single" w:sz="4" w:space="0" w:color="auto"/>
              <w:bottom w:val="single" w:sz="4" w:space="0" w:color="auto"/>
              <w:right w:val="single" w:sz="4" w:space="0" w:color="auto"/>
            </w:tcBorders>
            <w:vAlign w:val="center"/>
            <w:hideMark/>
          </w:tcPr>
          <w:p w14:paraId="7C48FFC6" w14:textId="77777777" w:rsidR="00D30F6D" w:rsidRPr="00164626" w:rsidRDefault="00D30F6D" w:rsidP="00D30F6D">
            <w:pPr>
              <w:spacing w:line="240" w:lineRule="auto"/>
              <w:jc w:val="left"/>
              <w:rPr>
                <w:rFonts w:eastAsia="Times New Roman" w:cs="Arial"/>
                <w:b/>
                <w:bCs/>
                <w:sz w:val="20"/>
                <w:szCs w:val="20"/>
                <w:lang w:eastAsia="pt-BR"/>
              </w:rPr>
            </w:pPr>
          </w:p>
        </w:tc>
        <w:tc>
          <w:tcPr>
            <w:tcW w:w="1655" w:type="dxa"/>
            <w:tcBorders>
              <w:top w:val="nil"/>
              <w:left w:val="nil"/>
              <w:bottom w:val="single" w:sz="4" w:space="0" w:color="auto"/>
              <w:right w:val="single" w:sz="4" w:space="0" w:color="auto"/>
            </w:tcBorders>
            <w:shd w:val="clear" w:color="auto" w:fill="auto"/>
            <w:noWrap/>
            <w:vAlign w:val="center"/>
            <w:hideMark/>
          </w:tcPr>
          <w:p w14:paraId="17895534"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183,98</w:t>
            </w:r>
          </w:p>
        </w:tc>
        <w:tc>
          <w:tcPr>
            <w:tcW w:w="1793" w:type="dxa"/>
            <w:tcBorders>
              <w:top w:val="nil"/>
              <w:left w:val="single" w:sz="4" w:space="0" w:color="auto"/>
              <w:bottom w:val="single" w:sz="4" w:space="0" w:color="auto"/>
              <w:right w:val="single" w:sz="4" w:space="0" w:color="auto"/>
            </w:tcBorders>
            <w:shd w:val="clear" w:color="auto" w:fill="auto"/>
            <w:noWrap/>
            <w:vAlign w:val="center"/>
            <w:hideMark/>
          </w:tcPr>
          <w:p w14:paraId="0A96728D"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cs="Calibri"/>
                <w:color w:val="000000"/>
                <w:sz w:val="20"/>
                <w:szCs w:val="20"/>
              </w:rPr>
              <w:t>934,51</w:t>
            </w:r>
          </w:p>
        </w:tc>
        <w:tc>
          <w:tcPr>
            <w:tcW w:w="2345" w:type="dxa"/>
            <w:tcBorders>
              <w:top w:val="nil"/>
              <w:left w:val="nil"/>
              <w:bottom w:val="single" w:sz="4" w:space="0" w:color="auto"/>
              <w:right w:val="single" w:sz="4" w:space="0" w:color="auto"/>
            </w:tcBorders>
            <w:shd w:val="clear" w:color="auto" w:fill="auto"/>
            <w:noWrap/>
            <w:vAlign w:val="center"/>
            <w:hideMark/>
          </w:tcPr>
          <w:p w14:paraId="48B549B6"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204,42</w:t>
            </w:r>
          </w:p>
        </w:tc>
        <w:tc>
          <w:tcPr>
            <w:tcW w:w="2790" w:type="dxa"/>
            <w:tcBorders>
              <w:top w:val="nil"/>
              <w:left w:val="single" w:sz="4" w:space="0" w:color="auto"/>
              <w:bottom w:val="single" w:sz="4" w:space="0" w:color="auto"/>
              <w:right w:val="single" w:sz="4" w:space="0" w:color="auto"/>
            </w:tcBorders>
            <w:shd w:val="clear" w:color="auto" w:fill="auto"/>
            <w:noWrap/>
            <w:vAlign w:val="center"/>
            <w:hideMark/>
          </w:tcPr>
          <w:p w14:paraId="6DD9B7B0"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cs="Calibri"/>
                <w:color w:val="000000"/>
                <w:sz w:val="20"/>
                <w:szCs w:val="20"/>
              </w:rPr>
              <w:t>2,67E+07</w:t>
            </w:r>
          </w:p>
        </w:tc>
      </w:tr>
      <w:tr w:rsidR="00D30F6D" w:rsidRPr="00164626" w14:paraId="6265BE23" w14:textId="77777777" w:rsidTr="00237DA7">
        <w:trPr>
          <w:trHeight w:val="19"/>
        </w:trPr>
        <w:tc>
          <w:tcPr>
            <w:tcW w:w="1100" w:type="dxa"/>
            <w:tcBorders>
              <w:top w:val="nil"/>
              <w:left w:val="single" w:sz="4" w:space="0" w:color="auto"/>
              <w:bottom w:val="single" w:sz="4" w:space="0" w:color="auto"/>
              <w:right w:val="single" w:sz="4" w:space="0" w:color="auto"/>
            </w:tcBorders>
            <w:shd w:val="clear" w:color="auto" w:fill="auto"/>
            <w:vAlign w:val="center"/>
            <w:hideMark/>
          </w:tcPr>
          <w:p w14:paraId="510E5AE7" w14:textId="77777777" w:rsidR="00D30F6D" w:rsidRPr="00164626" w:rsidRDefault="00D30F6D" w:rsidP="00D30F6D">
            <w:pPr>
              <w:spacing w:line="240" w:lineRule="auto"/>
              <w:jc w:val="center"/>
              <w:rPr>
                <w:rFonts w:eastAsia="Times New Roman" w:cs="Arial"/>
                <w:color w:val="000000"/>
                <w:sz w:val="20"/>
                <w:szCs w:val="20"/>
                <w:lang w:eastAsia="pt-BR"/>
              </w:rPr>
            </w:pPr>
            <w:r w:rsidRPr="00164626">
              <w:rPr>
                <w:rFonts w:eastAsia="Times New Roman" w:cs="Arial"/>
                <w:color w:val="000000"/>
                <w:sz w:val="20"/>
                <w:szCs w:val="20"/>
                <w:lang w:eastAsia="pt-BR"/>
              </w:rPr>
              <w:t>7</w:t>
            </w:r>
          </w:p>
        </w:tc>
        <w:tc>
          <w:tcPr>
            <w:tcW w:w="1101" w:type="dxa"/>
            <w:tcBorders>
              <w:top w:val="nil"/>
              <w:left w:val="nil"/>
              <w:bottom w:val="single" w:sz="4" w:space="0" w:color="auto"/>
              <w:right w:val="single" w:sz="4" w:space="0" w:color="auto"/>
            </w:tcBorders>
            <w:shd w:val="clear" w:color="auto" w:fill="auto"/>
            <w:noWrap/>
            <w:vAlign w:val="center"/>
            <w:hideMark/>
          </w:tcPr>
          <w:p w14:paraId="2EC22F14"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2027</w:t>
            </w:r>
          </w:p>
        </w:tc>
        <w:tc>
          <w:tcPr>
            <w:tcW w:w="1793" w:type="dxa"/>
            <w:tcBorders>
              <w:top w:val="nil"/>
              <w:left w:val="nil"/>
              <w:bottom w:val="single" w:sz="4" w:space="0" w:color="auto"/>
              <w:right w:val="single" w:sz="4" w:space="0" w:color="auto"/>
            </w:tcBorders>
            <w:shd w:val="clear" w:color="auto" w:fill="auto"/>
            <w:noWrap/>
            <w:vAlign w:val="center"/>
            <w:hideMark/>
          </w:tcPr>
          <w:p w14:paraId="6A94DFF7"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3.413</w:t>
            </w:r>
          </w:p>
        </w:tc>
        <w:tc>
          <w:tcPr>
            <w:tcW w:w="1517" w:type="dxa"/>
            <w:vMerge/>
            <w:tcBorders>
              <w:top w:val="nil"/>
              <w:left w:val="single" w:sz="4" w:space="0" w:color="auto"/>
              <w:bottom w:val="single" w:sz="4" w:space="0" w:color="auto"/>
              <w:right w:val="single" w:sz="4" w:space="0" w:color="auto"/>
            </w:tcBorders>
            <w:vAlign w:val="center"/>
            <w:hideMark/>
          </w:tcPr>
          <w:p w14:paraId="6C60EE6E" w14:textId="77777777" w:rsidR="00D30F6D" w:rsidRPr="00164626" w:rsidRDefault="00D30F6D" w:rsidP="00D30F6D">
            <w:pPr>
              <w:spacing w:line="240" w:lineRule="auto"/>
              <w:jc w:val="left"/>
              <w:rPr>
                <w:rFonts w:eastAsia="Times New Roman" w:cs="Arial"/>
                <w:b/>
                <w:bCs/>
                <w:sz w:val="20"/>
                <w:szCs w:val="20"/>
                <w:lang w:eastAsia="pt-BR"/>
              </w:rPr>
            </w:pPr>
          </w:p>
        </w:tc>
        <w:tc>
          <w:tcPr>
            <w:tcW w:w="1655" w:type="dxa"/>
            <w:tcBorders>
              <w:top w:val="nil"/>
              <w:left w:val="nil"/>
              <w:bottom w:val="single" w:sz="4" w:space="0" w:color="auto"/>
              <w:right w:val="single" w:sz="4" w:space="0" w:color="auto"/>
            </w:tcBorders>
            <w:shd w:val="clear" w:color="auto" w:fill="auto"/>
            <w:noWrap/>
            <w:vAlign w:val="center"/>
            <w:hideMark/>
          </w:tcPr>
          <w:p w14:paraId="5DA7DAC9"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184,30</w:t>
            </w:r>
          </w:p>
        </w:tc>
        <w:tc>
          <w:tcPr>
            <w:tcW w:w="1793" w:type="dxa"/>
            <w:tcBorders>
              <w:top w:val="nil"/>
              <w:left w:val="single" w:sz="4" w:space="0" w:color="auto"/>
              <w:bottom w:val="single" w:sz="4" w:space="0" w:color="auto"/>
              <w:right w:val="single" w:sz="4" w:space="0" w:color="auto"/>
            </w:tcBorders>
            <w:shd w:val="clear" w:color="auto" w:fill="auto"/>
            <w:noWrap/>
            <w:vAlign w:val="center"/>
            <w:hideMark/>
          </w:tcPr>
          <w:p w14:paraId="0B812F5C"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cs="Calibri"/>
                <w:color w:val="000000"/>
                <w:sz w:val="20"/>
                <w:szCs w:val="20"/>
              </w:rPr>
              <w:t>934,51</w:t>
            </w:r>
          </w:p>
        </w:tc>
        <w:tc>
          <w:tcPr>
            <w:tcW w:w="2345" w:type="dxa"/>
            <w:tcBorders>
              <w:top w:val="nil"/>
              <w:left w:val="nil"/>
              <w:bottom w:val="single" w:sz="4" w:space="0" w:color="auto"/>
              <w:right w:val="single" w:sz="4" w:space="0" w:color="auto"/>
            </w:tcBorders>
            <w:shd w:val="clear" w:color="auto" w:fill="auto"/>
            <w:noWrap/>
            <w:vAlign w:val="center"/>
            <w:hideMark/>
          </w:tcPr>
          <w:p w14:paraId="760283D5"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204,78</w:t>
            </w:r>
          </w:p>
        </w:tc>
        <w:tc>
          <w:tcPr>
            <w:tcW w:w="2790" w:type="dxa"/>
            <w:tcBorders>
              <w:top w:val="nil"/>
              <w:left w:val="single" w:sz="4" w:space="0" w:color="auto"/>
              <w:bottom w:val="single" w:sz="4" w:space="0" w:color="auto"/>
              <w:right w:val="single" w:sz="4" w:space="0" w:color="auto"/>
            </w:tcBorders>
            <w:shd w:val="clear" w:color="auto" w:fill="auto"/>
            <w:noWrap/>
            <w:vAlign w:val="center"/>
            <w:hideMark/>
          </w:tcPr>
          <w:p w14:paraId="5988710C"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cs="Calibri"/>
                <w:color w:val="000000"/>
                <w:sz w:val="20"/>
                <w:szCs w:val="20"/>
              </w:rPr>
              <w:t>2,67E+07</w:t>
            </w:r>
          </w:p>
        </w:tc>
      </w:tr>
      <w:tr w:rsidR="00D30F6D" w:rsidRPr="00164626" w14:paraId="0259CA59" w14:textId="77777777" w:rsidTr="00237DA7">
        <w:trPr>
          <w:trHeight w:val="19"/>
        </w:trPr>
        <w:tc>
          <w:tcPr>
            <w:tcW w:w="1100" w:type="dxa"/>
            <w:tcBorders>
              <w:top w:val="nil"/>
              <w:left w:val="single" w:sz="4" w:space="0" w:color="auto"/>
              <w:bottom w:val="single" w:sz="4" w:space="0" w:color="auto"/>
              <w:right w:val="single" w:sz="4" w:space="0" w:color="auto"/>
            </w:tcBorders>
            <w:shd w:val="clear" w:color="auto" w:fill="auto"/>
            <w:vAlign w:val="center"/>
            <w:hideMark/>
          </w:tcPr>
          <w:p w14:paraId="743C2A51" w14:textId="77777777" w:rsidR="00D30F6D" w:rsidRPr="00164626" w:rsidRDefault="00D30F6D" w:rsidP="00D30F6D">
            <w:pPr>
              <w:spacing w:line="240" w:lineRule="auto"/>
              <w:jc w:val="center"/>
              <w:rPr>
                <w:rFonts w:eastAsia="Times New Roman" w:cs="Arial"/>
                <w:color w:val="000000"/>
                <w:sz w:val="20"/>
                <w:szCs w:val="20"/>
                <w:lang w:eastAsia="pt-BR"/>
              </w:rPr>
            </w:pPr>
            <w:r w:rsidRPr="00164626">
              <w:rPr>
                <w:rFonts w:eastAsia="Times New Roman" w:cs="Arial"/>
                <w:color w:val="000000"/>
                <w:sz w:val="20"/>
                <w:szCs w:val="20"/>
                <w:lang w:eastAsia="pt-BR"/>
              </w:rPr>
              <w:t>8</w:t>
            </w:r>
          </w:p>
        </w:tc>
        <w:tc>
          <w:tcPr>
            <w:tcW w:w="1101" w:type="dxa"/>
            <w:tcBorders>
              <w:top w:val="nil"/>
              <w:left w:val="nil"/>
              <w:bottom w:val="single" w:sz="4" w:space="0" w:color="auto"/>
              <w:right w:val="single" w:sz="4" w:space="0" w:color="auto"/>
            </w:tcBorders>
            <w:shd w:val="clear" w:color="auto" w:fill="auto"/>
            <w:noWrap/>
            <w:vAlign w:val="center"/>
            <w:hideMark/>
          </w:tcPr>
          <w:p w14:paraId="43304AF4"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2028</w:t>
            </w:r>
          </w:p>
        </w:tc>
        <w:tc>
          <w:tcPr>
            <w:tcW w:w="1793" w:type="dxa"/>
            <w:tcBorders>
              <w:top w:val="nil"/>
              <w:left w:val="nil"/>
              <w:bottom w:val="single" w:sz="4" w:space="0" w:color="auto"/>
              <w:right w:val="single" w:sz="4" w:space="0" w:color="auto"/>
            </w:tcBorders>
            <w:shd w:val="clear" w:color="auto" w:fill="auto"/>
            <w:noWrap/>
            <w:vAlign w:val="center"/>
            <w:hideMark/>
          </w:tcPr>
          <w:p w14:paraId="2EB85147"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3.419</w:t>
            </w:r>
          </w:p>
        </w:tc>
        <w:tc>
          <w:tcPr>
            <w:tcW w:w="1517" w:type="dxa"/>
            <w:vMerge/>
            <w:tcBorders>
              <w:top w:val="nil"/>
              <w:left w:val="single" w:sz="4" w:space="0" w:color="auto"/>
              <w:bottom w:val="single" w:sz="4" w:space="0" w:color="auto"/>
              <w:right w:val="single" w:sz="4" w:space="0" w:color="auto"/>
            </w:tcBorders>
            <w:vAlign w:val="center"/>
            <w:hideMark/>
          </w:tcPr>
          <w:p w14:paraId="7012D413" w14:textId="77777777" w:rsidR="00D30F6D" w:rsidRPr="00164626" w:rsidRDefault="00D30F6D" w:rsidP="00D30F6D">
            <w:pPr>
              <w:spacing w:line="240" w:lineRule="auto"/>
              <w:jc w:val="left"/>
              <w:rPr>
                <w:rFonts w:eastAsia="Times New Roman" w:cs="Arial"/>
                <w:b/>
                <w:bCs/>
                <w:sz w:val="20"/>
                <w:szCs w:val="20"/>
                <w:lang w:eastAsia="pt-BR"/>
              </w:rPr>
            </w:pPr>
          </w:p>
        </w:tc>
        <w:tc>
          <w:tcPr>
            <w:tcW w:w="1655" w:type="dxa"/>
            <w:tcBorders>
              <w:top w:val="nil"/>
              <w:left w:val="nil"/>
              <w:bottom w:val="single" w:sz="4" w:space="0" w:color="auto"/>
              <w:right w:val="single" w:sz="4" w:space="0" w:color="auto"/>
            </w:tcBorders>
            <w:shd w:val="clear" w:color="auto" w:fill="auto"/>
            <w:noWrap/>
            <w:vAlign w:val="center"/>
            <w:hideMark/>
          </w:tcPr>
          <w:p w14:paraId="1D5EE174"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184,63</w:t>
            </w:r>
          </w:p>
        </w:tc>
        <w:tc>
          <w:tcPr>
            <w:tcW w:w="1793" w:type="dxa"/>
            <w:tcBorders>
              <w:top w:val="nil"/>
              <w:left w:val="single" w:sz="4" w:space="0" w:color="auto"/>
              <w:bottom w:val="single" w:sz="4" w:space="0" w:color="auto"/>
              <w:right w:val="single" w:sz="4" w:space="0" w:color="auto"/>
            </w:tcBorders>
            <w:shd w:val="clear" w:color="auto" w:fill="auto"/>
            <w:noWrap/>
            <w:vAlign w:val="center"/>
            <w:hideMark/>
          </w:tcPr>
          <w:p w14:paraId="5BFBDF0E"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cs="Calibri"/>
                <w:color w:val="000000"/>
                <w:sz w:val="20"/>
                <w:szCs w:val="20"/>
              </w:rPr>
              <w:t>934,51</w:t>
            </w:r>
          </w:p>
        </w:tc>
        <w:tc>
          <w:tcPr>
            <w:tcW w:w="2345" w:type="dxa"/>
            <w:tcBorders>
              <w:top w:val="nil"/>
              <w:left w:val="nil"/>
              <w:bottom w:val="single" w:sz="4" w:space="0" w:color="auto"/>
              <w:right w:val="single" w:sz="4" w:space="0" w:color="auto"/>
            </w:tcBorders>
            <w:shd w:val="clear" w:color="auto" w:fill="auto"/>
            <w:noWrap/>
            <w:vAlign w:val="center"/>
            <w:hideMark/>
          </w:tcPr>
          <w:p w14:paraId="68A8F39A"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205,14</w:t>
            </w:r>
          </w:p>
        </w:tc>
        <w:tc>
          <w:tcPr>
            <w:tcW w:w="2790" w:type="dxa"/>
            <w:tcBorders>
              <w:top w:val="nil"/>
              <w:left w:val="single" w:sz="4" w:space="0" w:color="auto"/>
              <w:bottom w:val="single" w:sz="4" w:space="0" w:color="auto"/>
              <w:right w:val="single" w:sz="4" w:space="0" w:color="auto"/>
            </w:tcBorders>
            <w:shd w:val="clear" w:color="auto" w:fill="auto"/>
            <w:noWrap/>
            <w:vAlign w:val="center"/>
            <w:hideMark/>
          </w:tcPr>
          <w:p w14:paraId="34963AC8"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cs="Calibri"/>
                <w:color w:val="000000"/>
                <w:sz w:val="20"/>
                <w:szCs w:val="20"/>
              </w:rPr>
              <w:t>2,67E+07</w:t>
            </w:r>
          </w:p>
        </w:tc>
      </w:tr>
      <w:tr w:rsidR="00D30F6D" w:rsidRPr="00164626" w14:paraId="629FFC43" w14:textId="77777777" w:rsidTr="00237DA7">
        <w:trPr>
          <w:trHeight w:val="19"/>
        </w:trPr>
        <w:tc>
          <w:tcPr>
            <w:tcW w:w="1100" w:type="dxa"/>
            <w:tcBorders>
              <w:top w:val="nil"/>
              <w:left w:val="single" w:sz="4" w:space="0" w:color="auto"/>
              <w:bottom w:val="single" w:sz="4" w:space="0" w:color="auto"/>
              <w:right w:val="single" w:sz="4" w:space="0" w:color="auto"/>
            </w:tcBorders>
            <w:shd w:val="clear" w:color="auto" w:fill="auto"/>
            <w:vAlign w:val="center"/>
            <w:hideMark/>
          </w:tcPr>
          <w:p w14:paraId="49B47AF1" w14:textId="77777777" w:rsidR="00D30F6D" w:rsidRPr="00164626" w:rsidRDefault="00D30F6D" w:rsidP="00D30F6D">
            <w:pPr>
              <w:spacing w:line="240" w:lineRule="auto"/>
              <w:jc w:val="center"/>
              <w:rPr>
                <w:rFonts w:eastAsia="Times New Roman" w:cs="Arial"/>
                <w:color w:val="000000"/>
                <w:sz w:val="20"/>
                <w:szCs w:val="20"/>
                <w:lang w:eastAsia="pt-BR"/>
              </w:rPr>
            </w:pPr>
            <w:r w:rsidRPr="00164626">
              <w:rPr>
                <w:rFonts w:eastAsia="Times New Roman" w:cs="Arial"/>
                <w:color w:val="000000"/>
                <w:sz w:val="20"/>
                <w:szCs w:val="20"/>
                <w:lang w:eastAsia="pt-BR"/>
              </w:rPr>
              <w:t>9</w:t>
            </w:r>
          </w:p>
        </w:tc>
        <w:tc>
          <w:tcPr>
            <w:tcW w:w="1101" w:type="dxa"/>
            <w:tcBorders>
              <w:top w:val="nil"/>
              <w:left w:val="nil"/>
              <w:bottom w:val="single" w:sz="4" w:space="0" w:color="auto"/>
              <w:right w:val="single" w:sz="4" w:space="0" w:color="auto"/>
            </w:tcBorders>
            <w:shd w:val="clear" w:color="auto" w:fill="auto"/>
            <w:noWrap/>
            <w:vAlign w:val="center"/>
            <w:hideMark/>
          </w:tcPr>
          <w:p w14:paraId="2BDD5BC0"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2029</w:t>
            </w:r>
          </w:p>
        </w:tc>
        <w:tc>
          <w:tcPr>
            <w:tcW w:w="1793" w:type="dxa"/>
            <w:tcBorders>
              <w:top w:val="nil"/>
              <w:left w:val="nil"/>
              <w:bottom w:val="single" w:sz="4" w:space="0" w:color="auto"/>
              <w:right w:val="single" w:sz="4" w:space="0" w:color="auto"/>
            </w:tcBorders>
            <w:shd w:val="clear" w:color="auto" w:fill="auto"/>
            <w:noWrap/>
            <w:vAlign w:val="center"/>
            <w:hideMark/>
          </w:tcPr>
          <w:p w14:paraId="6615AA51"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3.425</w:t>
            </w:r>
          </w:p>
        </w:tc>
        <w:tc>
          <w:tcPr>
            <w:tcW w:w="1517" w:type="dxa"/>
            <w:vMerge/>
            <w:tcBorders>
              <w:top w:val="nil"/>
              <w:left w:val="single" w:sz="4" w:space="0" w:color="auto"/>
              <w:bottom w:val="single" w:sz="4" w:space="0" w:color="auto"/>
              <w:right w:val="single" w:sz="4" w:space="0" w:color="auto"/>
            </w:tcBorders>
            <w:vAlign w:val="center"/>
            <w:hideMark/>
          </w:tcPr>
          <w:p w14:paraId="6833CFE6" w14:textId="77777777" w:rsidR="00D30F6D" w:rsidRPr="00164626" w:rsidRDefault="00D30F6D" w:rsidP="00D30F6D">
            <w:pPr>
              <w:spacing w:line="240" w:lineRule="auto"/>
              <w:jc w:val="left"/>
              <w:rPr>
                <w:rFonts w:eastAsia="Times New Roman" w:cs="Arial"/>
                <w:b/>
                <w:bCs/>
                <w:sz w:val="20"/>
                <w:szCs w:val="20"/>
                <w:lang w:eastAsia="pt-BR"/>
              </w:rPr>
            </w:pPr>
          </w:p>
        </w:tc>
        <w:tc>
          <w:tcPr>
            <w:tcW w:w="1655" w:type="dxa"/>
            <w:tcBorders>
              <w:top w:val="nil"/>
              <w:left w:val="nil"/>
              <w:bottom w:val="single" w:sz="4" w:space="0" w:color="auto"/>
              <w:right w:val="single" w:sz="4" w:space="0" w:color="auto"/>
            </w:tcBorders>
            <w:shd w:val="clear" w:color="auto" w:fill="auto"/>
            <w:noWrap/>
            <w:vAlign w:val="center"/>
            <w:hideMark/>
          </w:tcPr>
          <w:p w14:paraId="26BB88AB"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184,95</w:t>
            </w:r>
          </w:p>
        </w:tc>
        <w:tc>
          <w:tcPr>
            <w:tcW w:w="1793" w:type="dxa"/>
            <w:tcBorders>
              <w:top w:val="nil"/>
              <w:left w:val="single" w:sz="4" w:space="0" w:color="auto"/>
              <w:bottom w:val="single" w:sz="4" w:space="0" w:color="auto"/>
              <w:right w:val="single" w:sz="4" w:space="0" w:color="auto"/>
            </w:tcBorders>
            <w:shd w:val="clear" w:color="auto" w:fill="auto"/>
            <w:noWrap/>
            <w:vAlign w:val="center"/>
            <w:hideMark/>
          </w:tcPr>
          <w:p w14:paraId="0376C0FF"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cs="Calibri"/>
                <w:color w:val="000000"/>
                <w:sz w:val="20"/>
                <w:szCs w:val="20"/>
              </w:rPr>
              <w:t>934,51</w:t>
            </w:r>
          </w:p>
        </w:tc>
        <w:tc>
          <w:tcPr>
            <w:tcW w:w="2345" w:type="dxa"/>
            <w:tcBorders>
              <w:top w:val="nil"/>
              <w:left w:val="nil"/>
              <w:bottom w:val="single" w:sz="4" w:space="0" w:color="auto"/>
              <w:right w:val="single" w:sz="4" w:space="0" w:color="auto"/>
            </w:tcBorders>
            <w:shd w:val="clear" w:color="auto" w:fill="auto"/>
            <w:noWrap/>
            <w:vAlign w:val="center"/>
            <w:hideMark/>
          </w:tcPr>
          <w:p w14:paraId="7DD6A4F0"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205,50</w:t>
            </w:r>
          </w:p>
        </w:tc>
        <w:tc>
          <w:tcPr>
            <w:tcW w:w="2790" w:type="dxa"/>
            <w:tcBorders>
              <w:top w:val="nil"/>
              <w:left w:val="single" w:sz="4" w:space="0" w:color="auto"/>
              <w:bottom w:val="single" w:sz="4" w:space="0" w:color="auto"/>
              <w:right w:val="single" w:sz="4" w:space="0" w:color="auto"/>
            </w:tcBorders>
            <w:shd w:val="clear" w:color="auto" w:fill="auto"/>
            <w:noWrap/>
            <w:vAlign w:val="center"/>
            <w:hideMark/>
          </w:tcPr>
          <w:p w14:paraId="2E829522"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cs="Calibri"/>
                <w:color w:val="000000"/>
                <w:sz w:val="20"/>
                <w:szCs w:val="20"/>
              </w:rPr>
              <w:t>2,67E+07</w:t>
            </w:r>
          </w:p>
        </w:tc>
      </w:tr>
      <w:tr w:rsidR="00D30F6D" w:rsidRPr="00164626" w14:paraId="2C6E39A5" w14:textId="77777777" w:rsidTr="00237DA7">
        <w:trPr>
          <w:trHeight w:val="19"/>
        </w:trPr>
        <w:tc>
          <w:tcPr>
            <w:tcW w:w="1100" w:type="dxa"/>
            <w:tcBorders>
              <w:top w:val="nil"/>
              <w:left w:val="single" w:sz="4" w:space="0" w:color="auto"/>
              <w:bottom w:val="single" w:sz="4" w:space="0" w:color="auto"/>
              <w:right w:val="single" w:sz="4" w:space="0" w:color="auto"/>
            </w:tcBorders>
            <w:shd w:val="clear" w:color="auto" w:fill="auto"/>
            <w:vAlign w:val="center"/>
            <w:hideMark/>
          </w:tcPr>
          <w:p w14:paraId="2E9D780C" w14:textId="77777777" w:rsidR="00D30F6D" w:rsidRPr="00164626" w:rsidRDefault="00D30F6D" w:rsidP="00D30F6D">
            <w:pPr>
              <w:spacing w:line="240" w:lineRule="auto"/>
              <w:jc w:val="center"/>
              <w:rPr>
                <w:rFonts w:eastAsia="Times New Roman" w:cs="Arial"/>
                <w:color w:val="000000"/>
                <w:sz w:val="20"/>
                <w:szCs w:val="20"/>
                <w:lang w:eastAsia="pt-BR"/>
              </w:rPr>
            </w:pPr>
            <w:r w:rsidRPr="00164626">
              <w:rPr>
                <w:rFonts w:eastAsia="Times New Roman" w:cs="Arial"/>
                <w:color w:val="000000"/>
                <w:sz w:val="20"/>
                <w:szCs w:val="20"/>
                <w:lang w:eastAsia="pt-BR"/>
              </w:rPr>
              <w:t>10</w:t>
            </w:r>
          </w:p>
        </w:tc>
        <w:tc>
          <w:tcPr>
            <w:tcW w:w="1101" w:type="dxa"/>
            <w:tcBorders>
              <w:top w:val="nil"/>
              <w:left w:val="nil"/>
              <w:bottom w:val="single" w:sz="4" w:space="0" w:color="auto"/>
              <w:right w:val="single" w:sz="4" w:space="0" w:color="auto"/>
            </w:tcBorders>
            <w:shd w:val="clear" w:color="auto" w:fill="auto"/>
            <w:noWrap/>
            <w:vAlign w:val="center"/>
            <w:hideMark/>
          </w:tcPr>
          <w:p w14:paraId="6A1338CD"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2030</w:t>
            </w:r>
          </w:p>
        </w:tc>
        <w:tc>
          <w:tcPr>
            <w:tcW w:w="1793" w:type="dxa"/>
            <w:tcBorders>
              <w:top w:val="nil"/>
              <w:left w:val="nil"/>
              <w:bottom w:val="single" w:sz="4" w:space="0" w:color="auto"/>
              <w:right w:val="single" w:sz="4" w:space="0" w:color="auto"/>
            </w:tcBorders>
            <w:shd w:val="clear" w:color="auto" w:fill="auto"/>
            <w:noWrap/>
            <w:vAlign w:val="center"/>
            <w:hideMark/>
          </w:tcPr>
          <w:p w14:paraId="7E770582"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3.431</w:t>
            </w:r>
          </w:p>
        </w:tc>
        <w:tc>
          <w:tcPr>
            <w:tcW w:w="1517" w:type="dxa"/>
            <w:vMerge/>
            <w:tcBorders>
              <w:top w:val="nil"/>
              <w:left w:val="single" w:sz="4" w:space="0" w:color="auto"/>
              <w:bottom w:val="single" w:sz="4" w:space="0" w:color="auto"/>
              <w:right w:val="single" w:sz="4" w:space="0" w:color="auto"/>
            </w:tcBorders>
            <w:vAlign w:val="center"/>
            <w:hideMark/>
          </w:tcPr>
          <w:p w14:paraId="371B41CA" w14:textId="77777777" w:rsidR="00D30F6D" w:rsidRPr="00164626" w:rsidRDefault="00D30F6D" w:rsidP="00D30F6D">
            <w:pPr>
              <w:spacing w:line="240" w:lineRule="auto"/>
              <w:jc w:val="left"/>
              <w:rPr>
                <w:rFonts w:eastAsia="Times New Roman" w:cs="Arial"/>
                <w:b/>
                <w:bCs/>
                <w:sz w:val="20"/>
                <w:szCs w:val="20"/>
                <w:lang w:eastAsia="pt-BR"/>
              </w:rPr>
            </w:pPr>
          </w:p>
        </w:tc>
        <w:tc>
          <w:tcPr>
            <w:tcW w:w="1655" w:type="dxa"/>
            <w:tcBorders>
              <w:top w:val="nil"/>
              <w:left w:val="nil"/>
              <w:bottom w:val="single" w:sz="4" w:space="0" w:color="auto"/>
              <w:right w:val="single" w:sz="4" w:space="0" w:color="auto"/>
            </w:tcBorders>
            <w:shd w:val="clear" w:color="auto" w:fill="auto"/>
            <w:noWrap/>
            <w:vAlign w:val="center"/>
            <w:hideMark/>
          </w:tcPr>
          <w:p w14:paraId="2BB7BC13"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185,27</w:t>
            </w:r>
          </w:p>
        </w:tc>
        <w:tc>
          <w:tcPr>
            <w:tcW w:w="1793" w:type="dxa"/>
            <w:tcBorders>
              <w:top w:val="nil"/>
              <w:left w:val="single" w:sz="4" w:space="0" w:color="auto"/>
              <w:bottom w:val="single" w:sz="4" w:space="0" w:color="auto"/>
              <w:right w:val="single" w:sz="4" w:space="0" w:color="auto"/>
            </w:tcBorders>
            <w:shd w:val="clear" w:color="auto" w:fill="auto"/>
            <w:noWrap/>
            <w:vAlign w:val="center"/>
            <w:hideMark/>
          </w:tcPr>
          <w:p w14:paraId="42B6E8A3"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cs="Calibri"/>
                <w:color w:val="000000"/>
                <w:sz w:val="20"/>
                <w:szCs w:val="20"/>
              </w:rPr>
              <w:t>934,51</w:t>
            </w:r>
          </w:p>
        </w:tc>
        <w:tc>
          <w:tcPr>
            <w:tcW w:w="2345" w:type="dxa"/>
            <w:tcBorders>
              <w:top w:val="nil"/>
              <w:left w:val="nil"/>
              <w:bottom w:val="single" w:sz="4" w:space="0" w:color="auto"/>
              <w:right w:val="single" w:sz="4" w:space="0" w:color="auto"/>
            </w:tcBorders>
            <w:shd w:val="clear" w:color="auto" w:fill="auto"/>
            <w:noWrap/>
            <w:vAlign w:val="center"/>
            <w:hideMark/>
          </w:tcPr>
          <w:p w14:paraId="7E0796D8"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205,86</w:t>
            </w:r>
          </w:p>
        </w:tc>
        <w:tc>
          <w:tcPr>
            <w:tcW w:w="2790" w:type="dxa"/>
            <w:tcBorders>
              <w:top w:val="nil"/>
              <w:left w:val="single" w:sz="4" w:space="0" w:color="auto"/>
              <w:bottom w:val="single" w:sz="4" w:space="0" w:color="auto"/>
              <w:right w:val="single" w:sz="4" w:space="0" w:color="auto"/>
            </w:tcBorders>
            <w:shd w:val="clear" w:color="auto" w:fill="auto"/>
            <w:noWrap/>
            <w:vAlign w:val="center"/>
            <w:hideMark/>
          </w:tcPr>
          <w:p w14:paraId="0432D050"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cs="Calibri"/>
                <w:color w:val="000000"/>
                <w:sz w:val="20"/>
                <w:szCs w:val="20"/>
              </w:rPr>
              <w:t>2,67E+07</w:t>
            </w:r>
          </w:p>
        </w:tc>
      </w:tr>
      <w:tr w:rsidR="00D30F6D" w:rsidRPr="00164626" w14:paraId="5AB64C52" w14:textId="77777777" w:rsidTr="00237DA7">
        <w:trPr>
          <w:trHeight w:val="19"/>
        </w:trPr>
        <w:tc>
          <w:tcPr>
            <w:tcW w:w="1100" w:type="dxa"/>
            <w:tcBorders>
              <w:top w:val="nil"/>
              <w:left w:val="single" w:sz="4" w:space="0" w:color="auto"/>
              <w:bottom w:val="single" w:sz="4" w:space="0" w:color="auto"/>
              <w:right w:val="single" w:sz="4" w:space="0" w:color="auto"/>
            </w:tcBorders>
            <w:shd w:val="clear" w:color="auto" w:fill="auto"/>
            <w:vAlign w:val="center"/>
            <w:hideMark/>
          </w:tcPr>
          <w:p w14:paraId="1BA64BB5" w14:textId="77777777" w:rsidR="00D30F6D" w:rsidRPr="00164626" w:rsidRDefault="00D30F6D" w:rsidP="00D30F6D">
            <w:pPr>
              <w:spacing w:line="240" w:lineRule="auto"/>
              <w:jc w:val="center"/>
              <w:rPr>
                <w:rFonts w:eastAsia="Times New Roman" w:cs="Arial"/>
                <w:color w:val="000000"/>
                <w:sz w:val="20"/>
                <w:szCs w:val="20"/>
                <w:lang w:eastAsia="pt-BR"/>
              </w:rPr>
            </w:pPr>
            <w:r w:rsidRPr="00164626">
              <w:rPr>
                <w:rFonts w:eastAsia="Times New Roman" w:cs="Arial"/>
                <w:color w:val="000000"/>
                <w:sz w:val="20"/>
                <w:szCs w:val="20"/>
                <w:lang w:eastAsia="pt-BR"/>
              </w:rPr>
              <w:t>11</w:t>
            </w:r>
          </w:p>
        </w:tc>
        <w:tc>
          <w:tcPr>
            <w:tcW w:w="1101" w:type="dxa"/>
            <w:tcBorders>
              <w:top w:val="nil"/>
              <w:left w:val="nil"/>
              <w:bottom w:val="single" w:sz="4" w:space="0" w:color="auto"/>
              <w:right w:val="single" w:sz="4" w:space="0" w:color="auto"/>
            </w:tcBorders>
            <w:shd w:val="clear" w:color="auto" w:fill="auto"/>
            <w:noWrap/>
            <w:vAlign w:val="center"/>
            <w:hideMark/>
          </w:tcPr>
          <w:p w14:paraId="55B30D49"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2031</w:t>
            </w:r>
          </w:p>
        </w:tc>
        <w:tc>
          <w:tcPr>
            <w:tcW w:w="1793" w:type="dxa"/>
            <w:tcBorders>
              <w:top w:val="nil"/>
              <w:left w:val="nil"/>
              <w:bottom w:val="single" w:sz="4" w:space="0" w:color="auto"/>
              <w:right w:val="single" w:sz="4" w:space="0" w:color="auto"/>
            </w:tcBorders>
            <w:shd w:val="clear" w:color="auto" w:fill="auto"/>
            <w:noWrap/>
            <w:vAlign w:val="center"/>
            <w:hideMark/>
          </w:tcPr>
          <w:p w14:paraId="51117BA4"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3.437</w:t>
            </w:r>
          </w:p>
        </w:tc>
        <w:tc>
          <w:tcPr>
            <w:tcW w:w="1517" w:type="dxa"/>
            <w:vMerge/>
            <w:tcBorders>
              <w:top w:val="nil"/>
              <w:left w:val="single" w:sz="4" w:space="0" w:color="auto"/>
              <w:bottom w:val="single" w:sz="4" w:space="0" w:color="auto"/>
              <w:right w:val="single" w:sz="4" w:space="0" w:color="auto"/>
            </w:tcBorders>
            <w:vAlign w:val="center"/>
            <w:hideMark/>
          </w:tcPr>
          <w:p w14:paraId="26C11F6B" w14:textId="77777777" w:rsidR="00D30F6D" w:rsidRPr="00164626" w:rsidRDefault="00D30F6D" w:rsidP="00D30F6D">
            <w:pPr>
              <w:spacing w:line="240" w:lineRule="auto"/>
              <w:jc w:val="left"/>
              <w:rPr>
                <w:rFonts w:eastAsia="Times New Roman" w:cs="Arial"/>
                <w:b/>
                <w:bCs/>
                <w:sz w:val="20"/>
                <w:szCs w:val="20"/>
                <w:lang w:eastAsia="pt-BR"/>
              </w:rPr>
            </w:pPr>
          </w:p>
        </w:tc>
        <w:tc>
          <w:tcPr>
            <w:tcW w:w="1655" w:type="dxa"/>
            <w:tcBorders>
              <w:top w:val="nil"/>
              <w:left w:val="nil"/>
              <w:bottom w:val="single" w:sz="4" w:space="0" w:color="auto"/>
              <w:right w:val="single" w:sz="4" w:space="0" w:color="auto"/>
            </w:tcBorders>
            <w:shd w:val="clear" w:color="auto" w:fill="auto"/>
            <w:noWrap/>
            <w:vAlign w:val="center"/>
            <w:hideMark/>
          </w:tcPr>
          <w:p w14:paraId="59DF015E"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185,60</w:t>
            </w:r>
          </w:p>
        </w:tc>
        <w:tc>
          <w:tcPr>
            <w:tcW w:w="1793" w:type="dxa"/>
            <w:tcBorders>
              <w:top w:val="nil"/>
              <w:left w:val="single" w:sz="4" w:space="0" w:color="auto"/>
              <w:bottom w:val="single" w:sz="4" w:space="0" w:color="auto"/>
              <w:right w:val="single" w:sz="4" w:space="0" w:color="auto"/>
            </w:tcBorders>
            <w:shd w:val="clear" w:color="auto" w:fill="auto"/>
            <w:noWrap/>
            <w:vAlign w:val="center"/>
            <w:hideMark/>
          </w:tcPr>
          <w:p w14:paraId="5B446783"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cs="Calibri"/>
                <w:color w:val="000000"/>
                <w:sz w:val="20"/>
                <w:szCs w:val="20"/>
              </w:rPr>
              <w:t>934,51</w:t>
            </w:r>
          </w:p>
        </w:tc>
        <w:tc>
          <w:tcPr>
            <w:tcW w:w="2345" w:type="dxa"/>
            <w:tcBorders>
              <w:top w:val="nil"/>
              <w:left w:val="nil"/>
              <w:bottom w:val="single" w:sz="4" w:space="0" w:color="auto"/>
              <w:right w:val="single" w:sz="4" w:space="0" w:color="auto"/>
            </w:tcBorders>
            <w:shd w:val="clear" w:color="auto" w:fill="auto"/>
            <w:noWrap/>
            <w:vAlign w:val="center"/>
            <w:hideMark/>
          </w:tcPr>
          <w:p w14:paraId="6A43E9CC"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206,22</w:t>
            </w:r>
          </w:p>
        </w:tc>
        <w:tc>
          <w:tcPr>
            <w:tcW w:w="2790" w:type="dxa"/>
            <w:tcBorders>
              <w:top w:val="nil"/>
              <w:left w:val="single" w:sz="4" w:space="0" w:color="auto"/>
              <w:bottom w:val="single" w:sz="4" w:space="0" w:color="auto"/>
              <w:right w:val="single" w:sz="4" w:space="0" w:color="auto"/>
            </w:tcBorders>
            <w:shd w:val="clear" w:color="auto" w:fill="auto"/>
            <w:noWrap/>
            <w:vAlign w:val="center"/>
            <w:hideMark/>
          </w:tcPr>
          <w:p w14:paraId="4A6D35D0"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cs="Calibri"/>
                <w:color w:val="000000"/>
                <w:sz w:val="20"/>
                <w:szCs w:val="20"/>
              </w:rPr>
              <w:t>2,67E+07</w:t>
            </w:r>
          </w:p>
        </w:tc>
      </w:tr>
      <w:tr w:rsidR="00D30F6D" w:rsidRPr="00164626" w14:paraId="066CF688" w14:textId="77777777" w:rsidTr="00237DA7">
        <w:trPr>
          <w:trHeight w:val="19"/>
        </w:trPr>
        <w:tc>
          <w:tcPr>
            <w:tcW w:w="1100" w:type="dxa"/>
            <w:tcBorders>
              <w:top w:val="nil"/>
              <w:left w:val="single" w:sz="4" w:space="0" w:color="auto"/>
              <w:bottom w:val="single" w:sz="4" w:space="0" w:color="auto"/>
              <w:right w:val="single" w:sz="4" w:space="0" w:color="auto"/>
            </w:tcBorders>
            <w:shd w:val="clear" w:color="auto" w:fill="auto"/>
            <w:vAlign w:val="center"/>
            <w:hideMark/>
          </w:tcPr>
          <w:p w14:paraId="1E9AC4E0" w14:textId="77777777" w:rsidR="00D30F6D" w:rsidRPr="00164626" w:rsidRDefault="00D30F6D" w:rsidP="00D30F6D">
            <w:pPr>
              <w:spacing w:line="240" w:lineRule="auto"/>
              <w:jc w:val="center"/>
              <w:rPr>
                <w:rFonts w:eastAsia="Times New Roman" w:cs="Arial"/>
                <w:color w:val="000000"/>
                <w:sz w:val="20"/>
                <w:szCs w:val="20"/>
                <w:lang w:eastAsia="pt-BR"/>
              </w:rPr>
            </w:pPr>
            <w:r w:rsidRPr="00164626">
              <w:rPr>
                <w:rFonts w:eastAsia="Times New Roman" w:cs="Arial"/>
                <w:color w:val="000000"/>
                <w:sz w:val="20"/>
                <w:szCs w:val="20"/>
                <w:lang w:eastAsia="pt-BR"/>
              </w:rPr>
              <w:t>12</w:t>
            </w:r>
          </w:p>
        </w:tc>
        <w:tc>
          <w:tcPr>
            <w:tcW w:w="1101" w:type="dxa"/>
            <w:tcBorders>
              <w:top w:val="nil"/>
              <w:left w:val="nil"/>
              <w:bottom w:val="single" w:sz="4" w:space="0" w:color="auto"/>
              <w:right w:val="single" w:sz="4" w:space="0" w:color="auto"/>
            </w:tcBorders>
            <w:shd w:val="clear" w:color="auto" w:fill="auto"/>
            <w:noWrap/>
            <w:vAlign w:val="center"/>
            <w:hideMark/>
          </w:tcPr>
          <w:p w14:paraId="327F8C1C"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2032</w:t>
            </w:r>
          </w:p>
        </w:tc>
        <w:tc>
          <w:tcPr>
            <w:tcW w:w="1793" w:type="dxa"/>
            <w:tcBorders>
              <w:top w:val="nil"/>
              <w:left w:val="nil"/>
              <w:bottom w:val="single" w:sz="4" w:space="0" w:color="auto"/>
              <w:right w:val="single" w:sz="4" w:space="0" w:color="auto"/>
            </w:tcBorders>
            <w:shd w:val="clear" w:color="auto" w:fill="auto"/>
            <w:noWrap/>
            <w:vAlign w:val="center"/>
            <w:hideMark/>
          </w:tcPr>
          <w:p w14:paraId="622ED3A1"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3.444</w:t>
            </w:r>
          </w:p>
        </w:tc>
        <w:tc>
          <w:tcPr>
            <w:tcW w:w="1517" w:type="dxa"/>
            <w:vMerge/>
            <w:tcBorders>
              <w:top w:val="nil"/>
              <w:left w:val="single" w:sz="4" w:space="0" w:color="auto"/>
              <w:bottom w:val="single" w:sz="4" w:space="0" w:color="auto"/>
              <w:right w:val="single" w:sz="4" w:space="0" w:color="auto"/>
            </w:tcBorders>
            <w:vAlign w:val="center"/>
            <w:hideMark/>
          </w:tcPr>
          <w:p w14:paraId="3979AFF0" w14:textId="77777777" w:rsidR="00D30F6D" w:rsidRPr="00164626" w:rsidRDefault="00D30F6D" w:rsidP="00D30F6D">
            <w:pPr>
              <w:spacing w:line="240" w:lineRule="auto"/>
              <w:jc w:val="left"/>
              <w:rPr>
                <w:rFonts w:eastAsia="Times New Roman" w:cs="Arial"/>
                <w:b/>
                <w:bCs/>
                <w:sz w:val="20"/>
                <w:szCs w:val="20"/>
                <w:lang w:eastAsia="pt-BR"/>
              </w:rPr>
            </w:pPr>
          </w:p>
        </w:tc>
        <w:tc>
          <w:tcPr>
            <w:tcW w:w="1655" w:type="dxa"/>
            <w:tcBorders>
              <w:top w:val="nil"/>
              <w:left w:val="nil"/>
              <w:bottom w:val="single" w:sz="4" w:space="0" w:color="auto"/>
              <w:right w:val="single" w:sz="4" w:space="0" w:color="auto"/>
            </w:tcBorders>
            <w:shd w:val="clear" w:color="auto" w:fill="auto"/>
            <w:noWrap/>
            <w:vAlign w:val="center"/>
            <w:hideMark/>
          </w:tcPr>
          <w:p w14:paraId="0C5F6BF9"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185,98</w:t>
            </w:r>
          </w:p>
        </w:tc>
        <w:tc>
          <w:tcPr>
            <w:tcW w:w="1793" w:type="dxa"/>
            <w:tcBorders>
              <w:top w:val="nil"/>
              <w:left w:val="single" w:sz="4" w:space="0" w:color="auto"/>
              <w:bottom w:val="single" w:sz="4" w:space="0" w:color="auto"/>
              <w:right w:val="single" w:sz="4" w:space="0" w:color="auto"/>
            </w:tcBorders>
            <w:shd w:val="clear" w:color="auto" w:fill="auto"/>
            <w:noWrap/>
            <w:vAlign w:val="center"/>
            <w:hideMark/>
          </w:tcPr>
          <w:p w14:paraId="43BDE482"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cs="Calibri"/>
                <w:color w:val="000000"/>
                <w:sz w:val="20"/>
                <w:szCs w:val="20"/>
              </w:rPr>
              <w:t>934,51</w:t>
            </w:r>
          </w:p>
        </w:tc>
        <w:tc>
          <w:tcPr>
            <w:tcW w:w="2345" w:type="dxa"/>
            <w:tcBorders>
              <w:top w:val="nil"/>
              <w:left w:val="nil"/>
              <w:bottom w:val="single" w:sz="4" w:space="0" w:color="auto"/>
              <w:right w:val="single" w:sz="4" w:space="0" w:color="auto"/>
            </w:tcBorders>
            <w:shd w:val="clear" w:color="auto" w:fill="auto"/>
            <w:noWrap/>
            <w:vAlign w:val="center"/>
            <w:hideMark/>
          </w:tcPr>
          <w:p w14:paraId="66F419C7"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206,64</w:t>
            </w:r>
          </w:p>
        </w:tc>
        <w:tc>
          <w:tcPr>
            <w:tcW w:w="2790" w:type="dxa"/>
            <w:tcBorders>
              <w:top w:val="nil"/>
              <w:left w:val="single" w:sz="4" w:space="0" w:color="auto"/>
              <w:bottom w:val="single" w:sz="4" w:space="0" w:color="auto"/>
              <w:right w:val="single" w:sz="4" w:space="0" w:color="auto"/>
            </w:tcBorders>
            <w:shd w:val="clear" w:color="auto" w:fill="auto"/>
            <w:noWrap/>
            <w:vAlign w:val="center"/>
            <w:hideMark/>
          </w:tcPr>
          <w:p w14:paraId="3D8DDD3B"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cs="Calibri"/>
                <w:color w:val="000000"/>
                <w:sz w:val="20"/>
                <w:szCs w:val="20"/>
              </w:rPr>
              <w:t>2,67E+07</w:t>
            </w:r>
          </w:p>
        </w:tc>
      </w:tr>
      <w:tr w:rsidR="00D30F6D" w:rsidRPr="00164626" w14:paraId="10822917" w14:textId="77777777" w:rsidTr="00237DA7">
        <w:trPr>
          <w:trHeight w:val="19"/>
        </w:trPr>
        <w:tc>
          <w:tcPr>
            <w:tcW w:w="1100" w:type="dxa"/>
            <w:tcBorders>
              <w:top w:val="nil"/>
              <w:left w:val="single" w:sz="4" w:space="0" w:color="auto"/>
              <w:bottom w:val="single" w:sz="4" w:space="0" w:color="auto"/>
              <w:right w:val="single" w:sz="4" w:space="0" w:color="auto"/>
            </w:tcBorders>
            <w:shd w:val="clear" w:color="auto" w:fill="auto"/>
            <w:vAlign w:val="center"/>
            <w:hideMark/>
          </w:tcPr>
          <w:p w14:paraId="1D3A6792" w14:textId="77777777" w:rsidR="00D30F6D" w:rsidRPr="00164626" w:rsidRDefault="00D30F6D" w:rsidP="00D30F6D">
            <w:pPr>
              <w:spacing w:line="240" w:lineRule="auto"/>
              <w:jc w:val="center"/>
              <w:rPr>
                <w:rFonts w:eastAsia="Times New Roman" w:cs="Arial"/>
                <w:color w:val="000000"/>
                <w:sz w:val="20"/>
                <w:szCs w:val="20"/>
                <w:lang w:eastAsia="pt-BR"/>
              </w:rPr>
            </w:pPr>
            <w:r w:rsidRPr="00164626">
              <w:rPr>
                <w:rFonts w:eastAsia="Times New Roman" w:cs="Arial"/>
                <w:color w:val="000000"/>
                <w:sz w:val="20"/>
                <w:szCs w:val="20"/>
                <w:lang w:eastAsia="pt-BR"/>
              </w:rPr>
              <w:t>13</w:t>
            </w:r>
          </w:p>
        </w:tc>
        <w:tc>
          <w:tcPr>
            <w:tcW w:w="1101" w:type="dxa"/>
            <w:tcBorders>
              <w:top w:val="nil"/>
              <w:left w:val="nil"/>
              <w:bottom w:val="single" w:sz="4" w:space="0" w:color="auto"/>
              <w:right w:val="single" w:sz="4" w:space="0" w:color="auto"/>
            </w:tcBorders>
            <w:shd w:val="clear" w:color="auto" w:fill="auto"/>
            <w:noWrap/>
            <w:vAlign w:val="center"/>
            <w:hideMark/>
          </w:tcPr>
          <w:p w14:paraId="64A40D4D"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2033</w:t>
            </w:r>
          </w:p>
        </w:tc>
        <w:tc>
          <w:tcPr>
            <w:tcW w:w="1793" w:type="dxa"/>
            <w:tcBorders>
              <w:top w:val="nil"/>
              <w:left w:val="nil"/>
              <w:bottom w:val="single" w:sz="4" w:space="0" w:color="auto"/>
              <w:right w:val="single" w:sz="4" w:space="0" w:color="auto"/>
            </w:tcBorders>
            <w:shd w:val="clear" w:color="auto" w:fill="auto"/>
            <w:noWrap/>
            <w:vAlign w:val="center"/>
            <w:hideMark/>
          </w:tcPr>
          <w:p w14:paraId="049F24D5"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3.450</w:t>
            </w:r>
          </w:p>
        </w:tc>
        <w:tc>
          <w:tcPr>
            <w:tcW w:w="1517" w:type="dxa"/>
            <w:vMerge/>
            <w:tcBorders>
              <w:top w:val="nil"/>
              <w:left w:val="single" w:sz="4" w:space="0" w:color="auto"/>
              <w:bottom w:val="single" w:sz="4" w:space="0" w:color="auto"/>
              <w:right w:val="single" w:sz="4" w:space="0" w:color="auto"/>
            </w:tcBorders>
            <w:vAlign w:val="center"/>
            <w:hideMark/>
          </w:tcPr>
          <w:p w14:paraId="6854BB65" w14:textId="77777777" w:rsidR="00D30F6D" w:rsidRPr="00164626" w:rsidRDefault="00D30F6D" w:rsidP="00D30F6D">
            <w:pPr>
              <w:spacing w:line="240" w:lineRule="auto"/>
              <w:jc w:val="left"/>
              <w:rPr>
                <w:rFonts w:eastAsia="Times New Roman" w:cs="Arial"/>
                <w:b/>
                <w:bCs/>
                <w:sz w:val="20"/>
                <w:szCs w:val="20"/>
                <w:lang w:eastAsia="pt-BR"/>
              </w:rPr>
            </w:pPr>
          </w:p>
        </w:tc>
        <w:tc>
          <w:tcPr>
            <w:tcW w:w="1655" w:type="dxa"/>
            <w:tcBorders>
              <w:top w:val="nil"/>
              <w:left w:val="nil"/>
              <w:bottom w:val="single" w:sz="4" w:space="0" w:color="auto"/>
              <w:right w:val="single" w:sz="4" w:space="0" w:color="auto"/>
            </w:tcBorders>
            <w:shd w:val="clear" w:color="auto" w:fill="auto"/>
            <w:noWrap/>
            <w:vAlign w:val="center"/>
            <w:hideMark/>
          </w:tcPr>
          <w:p w14:paraId="15A5FE7D"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186,30</w:t>
            </w:r>
          </w:p>
        </w:tc>
        <w:tc>
          <w:tcPr>
            <w:tcW w:w="1793" w:type="dxa"/>
            <w:tcBorders>
              <w:top w:val="nil"/>
              <w:left w:val="single" w:sz="4" w:space="0" w:color="auto"/>
              <w:bottom w:val="single" w:sz="4" w:space="0" w:color="auto"/>
              <w:right w:val="single" w:sz="4" w:space="0" w:color="auto"/>
            </w:tcBorders>
            <w:shd w:val="clear" w:color="auto" w:fill="auto"/>
            <w:noWrap/>
            <w:vAlign w:val="center"/>
            <w:hideMark/>
          </w:tcPr>
          <w:p w14:paraId="1C20D15C"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cs="Calibri"/>
                <w:color w:val="000000"/>
                <w:sz w:val="20"/>
                <w:szCs w:val="20"/>
              </w:rPr>
              <w:t>934,51</w:t>
            </w:r>
          </w:p>
        </w:tc>
        <w:tc>
          <w:tcPr>
            <w:tcW w:w="2345" w:type="dxa"/>
            <w:tcBorders>
              <w:top w:val="nil"/>
              <w:left w:val="nil"/>
              <w:bottom w:val="single" w:sz="4" w:space="0" w:color="auto"/>
              <w:right w:val="single" w:sz="4" w:space="0" w:color="auto"/>
            </w:tcBorders>
            <w:shd w:val="clear" w:color="auto" w:fill="auto"/>
            <w:noWrap/>
            <w:vAlign w:val="center"/>
            <w:hideMark/>
          </w:tcPr>
          <w:p w14:paraId="320C88FE"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207,00</w:t>
            </w:r>
          </w:p>
        </w:tc>
        <w:tc>
          <w:tcPr>
            <w:tcW w:w="2790" w:type="dxa"/>
            <w:tcBorders>
              <w:top w:val="nil"/>
              <w:left w:val="single" w:sz="4" w:space="0" w:color="auto"/>
              <w:bottom w:val="single" w:sz="4" w:space="0" w:color="auto"/>
              <w:right w:val="single" w:sz="4" w:space="0" w:color="auto"/>
            </w:tcBorders>
            <w:shd w:val="clear" w:color="auto" w:fill="auto"/>
            <w:noWrap/>
            <w:vAlign w:val="center"/>
            <w:hideMark/>
          </w:tcPr>
          <w:p w14:paraId="25F0588F"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cs="Calibri"/>
                <w:color w:val="000000"/>
                <w:sz w:val="20"/>
                <w:szCs w:val="20"/>
              </w:rPr>
              <w:t>2,67E+07</w:t>
            </w:r>
          </w:p>
        </w:tc>
      </w:tr>
      <w:tr w:rsidR="00D30F6D" w:rsidRPr="00164626" w14:paraId="76CC899E" w14:textId="77777777" w:rsidTr="00237DA7">
        <w:trPr>
          <w:trHeight w:val="19"/>
        </w:trPr>
        <w:tc>
          <w:tcPr>
            <w:tcW w:w="1100" w:type="dxa"/>
            <w:tcBorders>
              <w:top w:val="nil"/>
              <w:left w:val="single" w:sz="4" w:space="0" w:color="auto"/>
              <w:bottom w:val="single" w:sz="4" w:space="0" w:color="auto"/>
              <w:right w:val="single" w:sz="4" w:space="0" w:color="auto"/>
            </w:tcBorders>
            <w:shd w:val="clear" w:color="auto" w:fill="auto"/>
            <w:vAlign w:val="center"/>
            <w:hideMark/>
          </w:tcPr>
          <w:p w14:paraId="6C6F013D" w14:textId="77777777" w:rsidR="00D30F6D" w:rsidRPr="00164626" w:rsidRDefault="00D30F6D" w:rsidP="00D30F6D">
            <w:pPr>
              <w:spacing w:line="240" w:lineRule="auto"/>
              <w:jc w:val="center"/>
              <w:rPr>
                <w:rFonts w:eastAsia="Times New Roman" w:cs="Arial"/>
                <w:color w:val="000000"/>
                <w:sz w:val="20"/>
                <w:szCs w:val="20"/>
                <w:lang w:eastAsia="pt-BR"/>
              </w:rPr>
            </w:pPr>
            <w:r w:rsidRPr="00164626">
              <w:rPr>
                <w:rFonts w:eastAsia="Times New Roman" w:cs="Arial"/>
                <w:color w:val="000000"/>
                <w:sz w:val="20"/>
                <w:szCs w:val="20"/>
                <w:lang w:eastAsia="pt-BR"/>
              </w:rPr>
              <w:t>14</w:t>
            </w:r>
          </w:p>
        </w:tc>
        <w:tc>
          <w:tcPr>
            <w:tcW w:w="1101" w:type="dxa"/>
            <w:tcBorders>
              <w:top w:val="nil"/>
              <w:left w:val="nil"/>
              <w:bottom w:val="single" w:sz="4" w:space="0" w:color="auto"/>
              <w:right w:val="single" w:sz="4" w:space="0" w:color="auto"/>
            </w:tcBorders>
            <w:shd w:val="clear" w:color="auto" w:fill="auto"/>
            <w:noWrap/>
            <w:vAlign w:val="center"/>
            <w:hideMark/>
          </w:tcPr>
          <w:p w14:paraId="798F6F9A"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2034</w:t>
            </w:r>
          </w:p>
        </w:tc>
        <w:tc>
          <w:tcPr>
            <w:tcW w:w="1793" w:type="dxa"/>
            <w:tcBorders>
              <w:top w:val="nil"/>
              <w:left w:val="nil"/>
              <w:bottom w:val="single" w:sz="4" w:space="0" w:color="auto"/>
              <w:right w:val="single" w:sz="4" w:space="0" w:color="auto"/>
            </w:tcBorders>
            <w:shd w:val="clear" w:color="auto" w:fill="auto"/>
            <w:noWrap/>
            <w:vAlign w:val="center"/>
            <w:hideMark/>
          </w:tcPr>
          <w:p w14:paraId="0EB95D43"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3.456</w:t>
            </w:r>
          </w:p>
        </w:tc>
        <w:tc>
          <w:tcPr>
            <w:tcW w:w="1517" w:type="dxa"/>
            <w:vMerge/>
            <w:tcBorders>
              <w:top w:val="nil"/>
              <w:left w:val="single" w:sz="4" w:space="0" w:color="auto"/>
              <w:bottom w:val="single" w:sz="4" w:space="0" w:color="auto"/>
              <w:right w:val="single" w:sz="4" w:space="0" w:color="auto"/>
            </w:tcBorders>
            <w:vAlign w:val="center"/>
            <w:hideMark/>
          </w:tcPr>
          <w:p w14:paraId="783B7F9F" w14:textId="77777777" w:rsidR="00D30F6D" w:rsidRPr="00164626" w:rsidRDefault="00D30F6D" w:rsidP="00D30F6D">
            <w:pPr>
              <w:spacing w:line="240" w:lineRule="auto"/>
              <w:jc w:val="left"/>
              <w:rPr>
                <w:rFonts w:eastAsia="Times New Roman" w:cs="Arial"/>
                <w:b/>
                <w:bCs/>
                <w:sz w:val="20"/>
                <w:szCs w:val="20"/>
                <w:lang w:eastAsia="pt-BR"/>
              </w:rPr>
            </w:pPr>
          </w:p>
        </w:tc>
        <w:tc>
          <w:tcPr>
            <w:tcW w:w="1655" w:type="dxa"/>
            <w:tcBorders>
              <w:top w:val="nil"/>
              <w:left w:val="nil"/>
              <w:bottom w:val="single" w:sz="4" w:space="0" w:color="auto"/>
              <w:right w:val="single" w:sz="4" w:space="0" w:color="auto"/>
            </w:tcBorders>
            <w:shd w:val="clear" w:color="auto" w:fill="auto"/>
            <w:noWrap/>
            <w:vAlign w:val="center"/>
            <w:hideMark/>
          </w:tcPr>
          <w:p w14:paraId="1D9BDE04"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186,62</w:t>
            </w:r>
          </w:p>
        </w:tc>
        <w:tc>
          <w:tcPr>
            <w:tcW w:w="1793" w:type="dxa"/>
            <w:tcBorders>
              <w:top w:val="nil"/>
              <w:left w:val="single" w:sz="4" w:space="0" w:color="auto"/>
              <w:bottom w:val="single" w:sz="4" w:space="0" w:color="auto"/>
              <w:right w:val="single" w:sz="4" w:space="0" w:color="auto"/>
            </w:tcBorders>
            <w:shd w:val="clear" w:color="auto" w:fill="auto"/>
            <w:noWrap/>
            <w:vAlign w:val="center"/>
            <w:hideMark/>
          </w:tcPr>
          <w:p w14:paraId="7FA0FE9D"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cs="Calibri"/>
                <w:color w:val="000000"/>
                <w:sz w:val="20"/>
                <w:szCs w:val="20"/>
              </w:rPr>
              <w:t>934,51</w:t>
            </w:r>
          </w:p>
        </w:tc>
        <w:tc>
          <w:tcPr>
            <w:tcW w:w="2345" w:type="dxa"/>
            <w:tcBorders>
              <w:top w:val="nil"/>
              <w:left w:val="nil"/>
              <w:bottom w:val="single" w:sz="4" w:space="0" w:color="auto"/>
              <w:right w:val="single" w:sz="4" w:space="0" w:color="auto"/>
            </w:tcBorders>
            <w:shd w:val="clear" w:color="auto" w:fill="auto"/>
            <w:noWrap/>
            <w:vAlign w:val="center"/>
            <w:hideMark/>
          </w:tcPr>
          <w:p w14:paraId="5E54D1F5"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207,36</w:t>
            </w:r>
          </w:p>
        </w:tc>
        <w:tc>
          <w:tcPr>
            <w:tcW w:w="2790" w:type="dxa"/>
            <w:tcBorders>
              <w:top w:val="nil"/>
              <w:left w:val="single" w:sz="4" w:space="0" w:color="auto"/>
              <w:bottom w:val="single" w:sz="4" w:space="0" w:color="auto"/>
              <w:right w:val="single" w:sz="4" w:space="0" w:color="auto"/>
            </w:tcBorders>
            <w:shd w:val="clear" w:color="auto" w:fill="auto"/>
            <w:noWrap/>
            <w:vAlign w:val="center"/>
            <w:hideMark/>
          </w:tcPr>
          <w:p w14:paraId="770786D5"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cs="Calibri"/>
                <w:color w:val="000000"/>
                <w:sz w:val="20"/>
                <w:szCs w:val="20"/>
              </w:rPr>
              <w:t>2,67E+07</w:t>
            </w:r>
          </w:p>
        </w:tc>
      </w:tr>
      <w:tr w:rsidR="00D30F6D" w:rsidRPr="00164626" w14:paraId="474521B0" w14:textId="77777777" w:rsidTr="00237DA7">
        <w:trPr>
          <w:trHeight w:val="19"/>
        </w:trPr>
        <w:tc>
          <w:tcPr>
            <w:tcW w:w="1100" w:type="dxa"/>
            <w:tcBorders>
              <w:top w:val="nil"/>
              <w:left w:val="single" w:sz="4" w:space="0" w:color="auto"/>
              <w:bottom w:val="single" w:sz="4" w:space="0" w:color="auto"/>
              <w:right w:val="single" w:sz="4" w:space="0" w:color="auto"/>
            </w:tcBorders>
            <w:shd w:val="clear" w:color="auto" w:fill="auto"/>
            <w:vAlign w:val="center"/>
            <w:hideMark/>
          </w:tcPr>
          <w:p w14:paraId="1FC87680" w14:textId="77777777" w:rsidR="00D30F6D" w:rsidRPr="00164626" w:rsidRDefault="00D30F6D" w:rsidP="00D30F6D">
            <w:pPr>
              <w:spacing w:line="240" w:lineRule="auto"/>
              <w:jc w:val="center"/>
              <w:rPr>
                <w:rFonts w:eastAsia="Times New Roman" w:cs="Arial"/>
                <w:color w:val="000000"/>
                <w:sz w:val="20"/>
                <w:szCs w:val="20"/>
                <w:lang w:eastAsia="pt-BR"/>
              </w:rPr>
            </w:pPr>
            <w:r w:rsidRPr="00164626">
              <w:rPr>
                <w:rFonts w:eastAsia="Times New Roman" w:cs="Arial"/>
                <w:color w:val="000000"/>
                <w:sz w:val="20"/>
                <w:szCs w:val="20"/>
                <w:lang w:eastAsia="pt-BR"/>
              </w:rPr>
              <w:t>15</w:t>
            </w:r>
          </w:p>
        </w:tc>
        <w:tc>
          <w:tcPr>
            <w:tcW w:w="1101" w:type="dxa"/>
            <w:tcBorders>
              <w:top w:val="nil"/>
              <w:left w:val="nil"/>
              <w:bottom w:val="single" w:sz="4" w:space="0" w:color="auto"/>
              <w:right w:val="single" w:sz="4" w:space="0" w:color="auto"/>
            </w:tcBorders>
            <w:shd w:val="clear" w:color="auto" w:fill="auto"/>
            <w:noWrap/>
            <w:vAlign w:val="center"/>
            <w:hideMark/>
          </w:tcPr>
          <w:p w14:paraId="6876C8F7"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2035</w:t>
            </w:r>
          </w:p>
        </w:tc>
        <w:tc>
          <w:tcPr>
            <w:tcW w:w="1793" w:type="dxa"/>
            <w:tcBorders>
              <w:top w:val="nil"/>
              <w:left w:val="nil"/>
              <w:bottom w:val="single" w:sz="4" w:space="0" w:color="auto"/>
              <w:right w:val="single" w:sz="4" w:space="0" w:color="auto"/>
            </w:tcBorders>
            <w:shd w:val="clear" w:color="auto" w:fill="auto"/>
            <w:noWrap/>
            <w:vAlign w:val="center"/>
            <w:hideMark/>
          </w:tcPr>
          <w:p w14:paraId="30089BF9"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3.462</w:t>
            </w:r>
          </w:p>
        </w:tc>
        <w:tc>
          <w:tcPr>
            <w:tcW w:w="1517" w:type="dxa"/>
            <w:vMerge/>
            <w:tcBorders>
              <w:top w:val="nil"/>
              <w:left w:val="single" w:sz="4" w:space="0" w:color="auto"/>
              <w:bottom w:val="single" w:sz="4" w:space="0" w:color="auto"/>
              <w:right w:val="single" w:sz="4" w:space="0" w:color="auto"/>
            </w:tcBorders>
            <w:vAlign w:val="center"/>
            <w:hideMark/>
          </w:tcPr>
          <w:p w14:paraId="55547D0B" w14:textId="77777777" w:rsidR="00D30F6D" w:rsidRPr="00164626" w:rsidRDefault="00D30F6D" w:rsidP="00D30F6D">
            <w:pPr>
              <w:spacing w:line="240" w:lineRule="auto"/>
              <w:jc w:val="left"/>
              <w:rPr>
                <w:rFonts w:eastAsia="Times New Roman" w:cs="Arial"/>
                <w:b/>
                <w:bCs/>
                <w:sz w:val="20"/>
                <w:szCs w:val="20"/>
                <w:lang w:eastAsia="pt-BR"/>
              </w:rPr>
            </w:pPr>
          </w:p>
        </w:tc>
        <w:tc>
          <w:tcPr>
            <w:tcW w:w="1655" w:type="dxa"/>
            <w:tcBorders>
              <w:top w:val="nil"/>
              <w:left w:val="nil"/>
              <w:bottom w:val="single" w:sz="4" w:space="0" w:color="auto"/>
              <w:right w:val="single" w:sz="4" w:space="0" w:color="auto"/>
            </w:tcBorders>
            <w:shd w:val="clear" w:color="auto" w:fill="auto"/>
            <w:noWrap/>
            <w:vAlign w:val="center"/>
            <w:hideMark/>
          </w:tcPr>
          <w:p w14:paraId="254DE3D1"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186,95</w:t>
            </w:r>
          </w:p>
        </w:tc>
        <w:tc>
          <w:tcPr>
            <w:tcW w:w="1793" w:type="dxa"/>
            <w:tcBorders>
              <w:top w:val="nil"/>
              <w:left w:val="single" w:sz="4" w:space="0" w:color="auto"/>
              <w:bottom w:val="single" w:sz="4" w:space="0" w:color="auto"/>
              <w:right w:val="single" w:sz="4" w:space="0" w:color="auto"/>
            </w:tcBorders>
            <w:shd w:val="clear" w:color="auto" w:fill="auto"/>
            <w:noWrap/>
            <w:vAlign w:val="center"/>
            <w:hideMark/>
          </w:tcPr>
          <w:p w14:paraId="38299414"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cs="Calibri"/>
                <w:color w:val="000000"/>
                <w:sz w:val="20"/>
                <w:szCs w:val="20"/>
              </w:rPr>
              <w:t>934,51</w:t>
            </w:r>
          </w:p>
        </w:tc>
        <w:tc>
          <w:tcPr>
            <w:tcW w:w="2345" w:type="dxa"/>
            <w:tcBorders>
              <w:top w:val="nil"/>
              <w:left w:val="nil"/>
              <w:bottom w:val="single" w:sz="4" w:space="0" w:color="auto"/>
              <w:right w:val="single" w:sz="4" w:space="0" w:color="auto"/>
            </w:tcBorders>
            <w:shd w:val="clear" w:color="auto" w:fill="auto"/>
            <w:noWrap/>
            <w:vAlign w:val="center"/>
            <w:hideMark/>
          </w:tcPr>
          <w:p w14:paraId="2E22A439"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207,72</w:t>
            </w:r>
          </w:p>
        </w:tc>
        <w:tc>
          <w:tcPr>
            <w:tcW w:w="2790" w:type="dxa"/>
            <w:tcBorders>
              <w:top w:val="nil"/>
              <w:left w:val="single" w:sz="4" w:space="0" w:color="auto"/>
              <w:bottom w:val="single" w:sz="4" w:space="0" w:color="auto"/>
              <w:right w:val="single" w:sz="4" w:space="0" w:color="auto"/>
            </w:tcBorders>
            <w:shd w:val="clear" w:color="auto" w:fill="auto"/>
            <w:noWrap/>
            <w:vAlign w:val="center"/>
            <w:hideMark/>
          </w:tcPr>
          <w:p w14:paraId="0202FA33"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cs="Calibri"/>
                <w:color w:val="000000"/>
                <w:sz w:val="20"/>
                <w:szCs w:val="20"/>
              </w:rPr>
              <w:t>2,67E+07</w:t>
            </w:r>
          </w:p>
        </w:tc>
      </w:tr>
      <w:tr w:rsidR="00D30F6D" w:rsidRPr="00164626" w14:paraId="0CD7620D" w14:textId="77777777" w:rsidTr="00237DA7">
        <w:trPr>
          <w:trHeight w:val="19"/>
        </w:trPr>
        <w:tc>
          <w:tcPr>
            <w:tcW w:w="1100" w:type="dxa"/>
            <w:tcBorders>
              <w:top w:val="nil"/>
              <w:left w:val="single" w:sz="4" w:space="0" w:color="auto"/>
              <w:bottom w:val="single" w:sz="4" w:space="0" w:color="auto"/>
              <w:right w:val="single" w:sz="4" w:space="0" w:color="auto"/>
            </w:tcBorders>
            <w:shd w:val="clear" w:color="auto" w:fill="auto"/>
            <w:vAlign w:val="center"/>
            <w:hideMark/>
          </w:tcPr>
          <w:p w14:paraId="422A2865" w14:textId="77777777" w:rsidR="00D30F6D" w:rsidRPr="00164626" w:rsidRDefault="00D30F6D" w:rsidP="00D30F6D">
            <w:pPr>
              <w:spacing w:line="240" w:lineRule="auto"/>
              <w:jc w:val="center"/>
              <w:rPr>
                <w:rFonts w:eastAsia="Times New Roman" w:cs="Arial"/>
                <w:color w:val="000000"/>
                <w:sz w:val="20"/>
                <w:szCs w:val="20"/>
                <w:lang w:eastAsia="pt-BR"/>
              </w:rPr>
            </w:pPr>
            <w:r w:rsidRPr="00164626">
              <w:rPr>
                <w:rFonts w:eastAsia="Times New Roman" w:cs="Arial"/>
                <w:color w:val="000000"/>
                <w:sz w:val="20"/>
                <w:szCs w:val="20"/>
                <w:lang w:eastAsia="pt-BR"/>
              </w:rPr>
              <w:t>16</w:t>
            </w:r>
          </w:p>
        </w:tc>
        <w:tc>
          <w:tcPr>
            <w:tcW w:w="1101" w:type="dxa"/>
            <w:tcBorders>
              <w:top w:val="nil"/>
              <w:left w:val="nil"/>
              <w:bottom w:val="single" w:sz="4" w:space="0" w:color="auto"/>
              <w:right w:val="single" w:sz="4" w:space="0" w:color="auto"/>
            </w:tcBorders>
            <w:shd w:val="clear" w:color="auto" w:fill="auto"/>
            <w:noWrap/>
            <w:vAlign w:val="center"/>
            <w:hideMark/>
          </w:tcPr>
          <w:p w14:paraId="665C71CC"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2036</w:t>
            </w:r>
          </w:p>
        </w:tc>
        <w:tc>
          <w:tcPr>
            <w:tcW w:w="1793" w:type="dxa"/>
            <w:tcBorders>
              <w:top w:val="nil"/>
              <w:left w:val="nil"/>
              <w:bottom w:val="single" w:sz="4" w:space="0" w:color="auto"/>
              <w:right w:val="single" w:sz="4" w:space="0" w:color="auto"/>
            </w:tcBorders>
            <w:shd w:val="clear" w:color="auto" w:fill="auto"/>
            <w:noWrap/>
            <w:vAlign w:val="center"/>
            <w:hideMark/>
          </w:tcPr>
          <w:p w14:paraId="0386876A"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3.468</w:t>
            </w:r>
          </w:p>
        </w:tc>
        <w:tc>
          <w:tcPr>
            <w:tcW w:w="1517" w:type="dxa"/>
            <w:vMerge/>
            <w:tcBorders>
              <w:top w:val="nil"/>
              <w:left w:val="single" w:sz="4" w:space="0" w:color="auto"/>
              <w:bottom w:val="single" w:sz="4" w:space="0" w:color="auto"/>
              <w:right w:val="single" w:sz="4" w:space="0" w:color="auto"/>
            </w:tcBorders>
            <w:vAlign w:val="center"/>
            <w:hideMark/>
          </w:tcPr>
          <w:p w14:paraId="5B059AFD" w14:textId="77777777" w:rsidR="00D30F6D" w:rsidRPr="00164626" w:rsidRDefault="00D30F6D" w:rsidP="00D30F6D">
            <w:pPr>
              <w:spacing w:line="240" w:lineRule="auto"/>
              <w:jc w:val="left"/>
              <w:rPr>
                <w:rFonts w:eastAsia="Times New Roman" w:cs="Arial"/>
                <w:b/>
                <w:bCs/>
                <w:sz w:val="20"/>
                <w:szCs w:val="20"/>
                <w:lang w:eastAsia="pt-BR"/>
              </w:rPr>
            </w:pPr>
          </w:p>
        </w:tc>
        <w:tc>
          <w:tcPr>
            <w:tcW w:w="1655" w:type="dxa"/>
            <w:tcBorders>
              <w:top w:val="nil"/>
              <w:left w:val="nil"/>
              <w:bottom w:val="single" w:sz="4" w:space="0" w:color="auto"/>
              <w:right w:val="single" w:sz="4" w:space="0" w:color="auto"/>
            </w:tcBorders>
            <w:shd w:val="clear" w:color="auto" w:fill="auto"/>
            <w:noWrap/>
            <w:vAlign w:val="center"/>
            <w:hideMark/>
          </w:tcPr>
          <w:p w14:paraId="0117BF92"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187,27</w:t>
            </w:r>
          </w:p>
        </w:tc>
        <w:tc>
          <w:tcPr>
            <w:tcW w:w="1793" w:type="dxa"/>
            <w:tcBorders>
              <w:top w:val="nil"/>
              <w:left w:val="single" w:sz="4" w:space="0" w:color="auto"/>
              <w:bottom w:val="single" w:sz="4" w:space="0" w:color="auto"/>
              <w:right w:val="single" w:sz="4" w:space="0" w:color="auto"/>
            </w:tcBorders>
            <w:shd w:val="clear" w:color="auto" w:fill="auto"/>
            <w:noWrap/>
            <w:vAlign w:val="center"/>
            <w:hideMark/>
          </w:tcPr>
          <w:p w14:paraId="071CE77C"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cs="Calibri"/>
                <w:color w:val="000000"/>
                <w:sz w:val="20"/>
                <w:szCs w:val="20"/>
              </w:rPr>
              <w:t>934,51</w:t>
            </w:r>
          </w:p>
        </w:tc>
        <w:tc>
          <w:tcPr>
            <w:tcW w:w="2345" w:type="dxa"/>
            <w:tcBorders>
              <w:top w:val="nil"/>
              <w:left w:val="nil"/>
              <w:bottom w:val="single" w:sz="4" w:space="0" w:color="auto"/>
              <w:right w:val="single" w:sz="4" w:space="0" w:color="auto"/>
            </w:tcBorders>
            <w:shd w:val="clear" w:color="auto" w:fill="auto"/>
            <w:noWrap/>
            <w:vAlign w:val="center"/>
            <w:hideMark/>
          </w:tcPr>
          <w:p w14:paraId="7AE9304C"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208,08</w:t>
            </w:r>
          </w:p>
        </w:tc>
        <w:tc>
          <w:tcPr>
            <w:tcW w:w="2790" w:type="dxa"/>
            <w:tcBorders>
              <w:top w:val="nil"/>
              <w:left w:val="single" w:sz="4" w:space="0" w:color="auto"/>
              <w:bottom w:val="single" w:sz="4" w:space="0" w:color="auto"/>
              <w:right w:val="single" w:sz="4" w:space="0" w:color="auto"/>
            </w:tcBorders>
            <w:shd w:val="clear" w:color="auto" w:fill="auto"/>
            <w:noWrap/>
            <w:vAlign w:val="center"/>
            <w:hideMark/>
          </w:tcPr>
          <w:p w14:paraId="5EEEDE6A"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cs="Calibri"/>
                <w:color w:val="000000"/>
                <w:sz w:val="20"/>
                <w:szCs w:val="20"/>
              </w:rPr>
              <w:t>2,67E+07</w:t>
            </w:r>
          </w:p>
        </w:tc>
      </w:tr>
      <w:tr w:rsidR="00D30F6D" w:rsidRPr="00164626" w14:paraId="1A6AA0A4" w14:textId="77777777" w:rsidTr="00237DA7">
        <w:trPr>
          <w:trHeight w:val="19"/>
        </w:trPr>
        <w:tc>
          <w:tcPr>
            <w:tcW w:w="1100" w:type="dxa"/>
            <w:tcBorders>
              <w:top w:val="nil"/>
              <w:left w:val="single" w:sz="4" w:space="0" w:color="auto"/>
              <w:bottom w:val="single" w:sz="4" w:space="0" w:color="auto"/>
              <w:right w:val="single" w:sz="4" w:space="0" w:color="auto"/>
            </w:tcBorders>
            <w:shd w:val="clear" w:color="auto" w:fill="auto"/>
            <w:vAlign w:val="center"/>
            <w:hideMark/>
          </w:tcPr>
          <w:p w14:paraId="3DD94286" w14:textId="77777777" w:rsidR="00D30F6D" w:rsidRPr="00164626" w:rsidRDefault="00D30F6D" w:rsidP="00D30F6D">
            <w:pPr>
              <w:spacing w:line="240" w:lineRule="auto"/>
              <w:jc w:val="center"/>
              <w:rPr>
                <w:rFonts w:eastAsia="Times New Roman" w:cs="Arial"/>
                <w:color w:val="000000"/>
                <w:sz w:val="20"/>
                <w:szCs w:val="20"/>
                <w:lang w:eastAsia="pt-BR"/>
              </w:rPr>
            </w:pPr>
            <w:r w:rsidRPr="00164626">
              <w:rPr>
                <w:rFonts w:eastAsia="Times New Roman" w:cs="Arial"/>
                <w:color w:val="000000"/>
                <w:sz w:val="20"/>
                <w:szCs w:val="20"/>
                <w:lang w:eastAsia="pt-BR"/>
              </w:rPr>
              <w:t>17</w:t>
            </w:r>
          </w:p>
        </w:tc>
        <w:tc>
          <w:tcPr>
            <w:tcW w:w="1101" w:type="dxa"/>
            <w:tcBorders>
              <w:top w:val="nil"/>
              <w:left w:val="nil"/>
              <w:bottom w:val="single" w:sz="4" w:space="0" w:color="auto"/>
              <w:right w:val="single" w:sz="4" w:space="0" w:color="auto"/>
            </w:tcBorders>
            <w:shd w:val="clear" w:color="auto" w:fill="auto"/>
            <w:noWrap/>
            <w:vAlign w:val="center"/>
            <w:hideMark/>
          </w:tcPr>
          <w:p w14:paraId="52D9D230"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2037</w:t>
            </w:r>
          </w:p>
        </w:tc>
        <w:tc>
          <w:tcPr>
            <w:tcW w:w="1793" w:type="dxa"/>
            <w:tcBorders>
              <w:top w:val="nil"/>
              <w:left w:val="nil"/>
              <w:bottom w:val="single" w:sz="4" w:space="0" w:color="auto"/>
              <w:right w:val="single" w:sz="4" w:space="0" w:color="auto"/>
            </w:tcBorders>
            <w:shd w:val="clear" w:color="auto" w:fill="auto"/>
            <w:noWrap/>
            <w:vAlign w:val="center"/>
            <w:hideMark/>
          </w:tcPr>
          <w:p w14:paraId="09616E88"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3.475</w:t>
            </w:r>
          </w:p>
        </w:tc>
        <w:tc>
          <w:tcPr>
            <w:tcW w:w="1517" w:type="dxa"/>
            <w:vMerge/>
            <w:tcBorders>
              <w:top w:val="nil"/>
              <w:left w:val="single" w:sz="4" w:space="0" w:color="auto"/>
              <w:bottom w:val="single" w:sz="4" w:space="0" w:color="auto"/>
              <w:right w:val="single" w:sz="4" w:space="0" w:color="auto"/>
            </w:tcBorders>
            <w:vAlign w:val="center"/>
            <w:hideMark/>
          </w:tcPr>
          <w:p w14:paraId="79DA0AE1" w14:textId="77777777" w:rsidR="00D30F6D" w:rsidRPr="00164626" w:rsidRDefault="00D30F6D" w:rsidP="00D30F6D">
            <w:pPr>
              <w:spacing w:line="240" w:lineRule="auto"/>
              <w:jc w:val="left"/>
              <w:rPr>
                <w:rFonts w:eastAsia="Times New Roman" w:cs="Arial"/>
                <w:b/>
                <w:bCs/>
                <w:sz w:val="20"/>
                <w:szCs w:val="20"/>
                <w:lang w:eastAsia="pt-BR"/>
              </w:rPr>
            </w:pPr>
          </w:p>
        </w:tc>
        <w:tc>
          <w:tcPr>
            <w:tcW w:w="1655" w:type="dxa"/>
            <w:tcBorders>
              <w:top w:val="nil"/>
              <w:left w:val="nil"/>
              <w:bottom w:val="single" w:sz="4" w:space="0" w:color="auto"/>
              <w:right w:val="single" w:sz="4" w:space="0" w:color="auto"/>
            </w:tcBorders>
            <w:shd w:val="clear" w:color="auto" w:fill="auto"/>
            <w:noWrap/>
            <w:vAlign w:val="center"/>
            <w:hideMark/>
          </w:tcPr>
          <w:p w14:paraId="3CE051C6"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187,65</w:t>
            </w:r>
          </w:p>
        </w:tc>
        <w:tc>
          <w:tcPr>
            <w:tcW w:w="1793" w:type="dxa"/>
            <w:tcBorders>
              <w:top w:val="nil"/>
              <w:left w:val="single" w:sz="4" w:space="0" w:color="auto"/>
              <w:bottom w:val="single" w:sz="4" w:space="0" w:color="auto"/>
              <w:right w:val="single" w:sz="4" w:space="0" w:color="auto"/>
            </w:tcBorders>
            <w:shd w:val="clear" w:color="auto" w:fill="auto"/>
            <w:noWrap/>
            <w:vAlign w:val="center"/>
            <w:hideMark/>
          </w:tcPr>
          <w:p w14:paraId="04ADF279"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cs="Calibri"/>
                <w:color w:val="000000"/>
                <w:sz w:val="20"/>
                <w:szCs w:val="20"/>
              </w:rPr>
              <w:t>934,51</w:t>
            </w:r>
          </w:p>
        </w:tc>
        <w:tc>
          <w:tcPr>
            <w:tcW w:w="2345" w:type="dxa"/>
            <w:tcBorders>
              <w:top w:val="nil"/>
              <w:left w:val="nil"/>
              <w:bottom w:val="single" w:sz="4" w:space="0" w:color="auto"/>
              <w:right w:val="single" w:sz="4" w:space="0" w:color="auto"/>
            </w:tcBorders>
            <w:shd w:val="clear" w:color="auto" w:fill="auto"/>
            <w:noWrap/>
            <w:vAlign w:val="center"/>
            <w:hideMark/>
          </w:tcPr>
          <w:p w14:paraId="203BC1C2"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208,50</w:t>
            </w:r>
          </w:p>
        </w:tc>
        <w:tc>
          <w:tcPr>
            <w:tcW w:w="2790" w:type="dxa"/>
            <w:tcBorders>
              <w:top w:val="nil"/>
              <w:left w:val="single" w:sz="4" w:space="0" w:color="auto"/>
              <w:bottom w:val="single" w:sz="4" w:space="0" w:color="auto"/>
              <w:right w:val="single" w:sz="4" w:space="0" w:color="auto"/>
            </w:tcBorders>
            <w:shd w:val="clear" w:color="auto" w:fill="auto"/>
            <w:noWrap/>
            <w:vAlign w:val="center"/>
            <w:hideMark/>
          </w:tcPr>
          <w:p w14:paraId="2F84F2FD"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cs="Calibri"/>
                <w:color w:val="000000"/>
                <w:sz w:val="20"/>
                <w:szCs w:val="20"/>
              </w:rPr>
              <w:t>2,67E+07</w:t>
            </w:r>
          </w:p>
        </w:tc>
      </w:tr>
      <w:tr w:rsidR="00D30F6D" w:rsidRPr="00164626" w14:paraId="6F5E643A" w14:textId="77777777" w:rsidTr="00237DA7">
        <w:trPr>
          <w:trHeight w:val="19"/>
        </w:trPr>
        <w:tc>
          <w:tcPr>
            <w:tcW w:w="1100" w:type="dxa"/>
            <w:tcBorders>
              <w:top w:val="nil"/>
              <w:left w:val="single" w:sz="4" w:space="0" w:color="auto"/>
              <w:bottom w:val="single" w:sz="4" w:space="0" w:color="auto"/>
              <w:right w:val="single" w:sz="4" w:space="0" w:color="auto"/>
            </w:tcBorders>
            <w:shd w:val="clear" w:color="auto" w:fill="auto"/>
            <w:vAlign w:val="center"/>
            <w:hideMark/>
          </w:tcPr>
          <w:p w14:paraId="07A1670F" w14:textId="77777777" w:rsidR="00D30F6D" w:rsidRPr="00164626" w:rsidRDefault="00D30F6D" w:rsidP="00D30F6D">
            <w:pPr>
              <w:spacing w:line="240" w:lineRule="auto"/>
              <w:jc w:val="center"/>
              <w:rPr>
                <w:rFonts w:eastAsia="Times New Roman" w:cs="Arial"/>
                <w:color w:val="000000"/>
                <w:sz w:val="20"/>
                <w:szCs w:val="20"/>
                <w:lang w:eastAsia="pt-BR"/>
              </w:rPr>
            </w:pPr>
            <w:r w:rsidRPr="00164626">
              <w:rPr>
                <w:rFonts w:eastAsia="Times New Roman" w:cs="Arial"/>
                <w:color w:val="000000"/>
                <w:sz w:val="20"/>
                <w:szCs w:val="20"/>
                <w:lang w:eastAsia="pt-BR"/>
              </w:rPr>
              <w:t>18</w:t>
            </w:r>
          </w:p>
        </w:tc>
        <w:tc>
          <w:tcPr>
            <w:tcW w:w="1101" w:type="dxa"/>
            <w:tcBorders>
              <w:top w:val="nil"/>
              <w:left w:val="nil"/>
              <w:bottom w:val="single" w:sz="4" w:space="0" w:color="auto"/>
              <w:right w:val="single" w:sz="4" w:space="0" w:color="auto"/>
            </w:tcBorders>
            <w:shd w:val="clear" w:color="auto" w:fill="auto"/>
            <w:noWrap/>
            <w:vAlign w:val="center"/>
            <w:hideMark/>
          </w:tcPr>
          <w:p w14:paraId="55FB55C2"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2038</w:t>
            </w:r>
          </w:p>
        </w:tc>
        <w:tc>
          <w:tcPr>
            <w:tcW w:w="1793" w:type="dxa"/>
            <w:tcBorders>
              <w:top w:val="nil"/>
              <w:left w:val="nil"/>
              <w:bottom w:val="single" w:sz="4" w:space="0" w:color="auto"/>
              <w:right w:val="single" w:sz="4" w:space="0" w:color="auto"/>
            </w:tcBorders>
            <w:shd w:val="clear" w:color="auto" w:fill="auto"/>
            <w:noWrap/>
            <w:vAlign w:val="center"/>
            <w:hideMark/>
          </w:tcPr>
          <w:p w14:paraId="2615CCDE"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3.481</w:t>
            </w:r>
          </w:p>
        </w:tc>
        <w:tc>
          <w:tcPr>
            <w:tcW w:w="1517" w:type="dxa"/>
            <w:vMerge/>
            <w:tcBorders>
              <w:top w:val="nil"/>
              <w:left w:val="single" w:sz="4" w:space="0" w:color="auto"/>
              <w:bottom w:val="single" w:sz="4" w:space="0" w:color="auto"/>
              <w:right w:val="single" w:sz="4" w:space="0" w:color="auto"/>
            </w:tcBorders>
            <w:vAlign w:val="center"/>
            <w:hideMark/>
          </w:tcPr>
          <w:p w14:paraId="2D612EE0" w14:textId="77777777" w:rsidR="00D30F6D" w:rsidRPr="00164626" w:rsidRDefault="00D30F6D" w:rsidP="00D30F6D">
            <w:pPr>
              <w:spacing w:line="240" w:lineRule="auto"/>
              <w:jc w:val="left"/>
              <w:rPr>
                <w:rFonts w:eastAsia="Times New Roman" w:cs="Arial"/>
                <w:b/>
                <w:bCs/>
                <w:sz w:val="20"/>
                <w:szCs w:val="20"/>
                <w:lang w:eastAsia="pt-BR"/>
              </w:rPr>
            </w:pPr>
          </w:p>
        </w:tc>
        <w:tc>
          <w:tcPr>
            <w:tcW w:w="1655" w:type="dxa"/>
            <w:tcBorders>
              <w:top w:val="nil"/>
              <w:left w:val="nil"/>
              <w:bottom w:val="single" w:sz="4" w:space="0" w:color="auto"/>
              <w:right w:val="single" w:sz="4" w:space="0" w:color="auto"/>
            </w:tcBorders>
            <w:shd w:val="clear" w:color="auto" w:fill="auto"/>
            <w:noWrap/>
            <w:vAlign w:val="center"/>
            <w:hideMark/>
          </w:tcPr>
          <w:p w14:paraId="04501322"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187,97</w:t>
            </w:r>
          </w:p>
        </w:tc>
        <w:tc>
          <w:tcPr>
            <w:tcW w:w="1793" w:type="dxa"/>
            <w:tcBorders>
              <w:top w:val="nil"/>
              <w:left w:val="single" w:sz="4" w:space="0" w:color="auto"/>
              <w:bottom w:val="single" w:sz="4" w:space="0" w:color="auto"/>
              <w:right w:val="single" w:sz="4" w:space="0" w:color="auto"/>
            </w:tcBorders>
            <w:shd w:val="clear" w:color="auto" w:fill="auto"/>
            <w:noWrap/>
            <w:vAlign w:val="center"/>
            <w:hideMark/>
          </w:tcPr>
          <w:p w14:paraId="0EFAA4F8"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cs="Calibri"/>
                <w:color w:val="000000"/>
                <w:sz w:val="20"/>
                <w:szCs w:val="20"/>
              </w:rPr>
              <w:t>934,51</w:t>
            </w:r>
          </w:p>
        </w:tc>
        <w:tc>
          <w:tcPr>
            <w:tcW w:w="2345" w:type="dxa"/>
            <w:tcBorders>
              <w:top w:val="nil"/>
              <w:left w:val="nil"/>
              <w:bottom w:val="single" w:sz="4" w:space="0" w:color="auto"/>
              <w:right w:val="single" w:sz="4" w:space="0" w:color="auto"/>
            </w:tcBorders>
            <w:shd w:val="clear" w:color="auto" w:fill="auto"/>
            <w:noWrap/>
            <w:vAlign w:val="center"/>
            <w:hideMark/>
          </w:tcPr>
          <w:p w14:paraId="4097789D"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208,86</w:t>
            </w:r>
          </w:p>
        </w:tc>
        <w:tc>
          <w:tcPr>
            <w:tcW w:w="2790" w:type="dxa"/>
            <w:tcBorders>
              <w:top w:val="nil"/>
              <w:left w:val="single" w:sz="4" w:space="0" w:color="auto"/>
              <w:bottom w:val="single" w:sz="4" w:space="0" w:color="auto"/>
              <w:right w:val="single" w:sz="4" w:space="0" w:color="auto"/>
            </w:tcBorders>
            <w:shd w:val="clear" w:color="auto" w:fill="auto"/>
            <w:noWrap/>
            <w:vAlign w:val="center"/>
            <w:hideMark/>
          </w:tcPr>
          <w:p w14:paraId="0DFAF38F"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cs="Calibri"/>
                <w:color w:val="000000"/>
                <w:sz w:val="20"/>
                <w:szCs w:val="20"/>
              </w:rPr>
              <w:t>2,67E+07</w:t>
            </w:r>
          </w:p>
        </w:tc>
      </w:tr>
      <w:tr w:rsidR="00D30F6D" w:rsidRPr="00164626" w14:paraId="6EB768EF" w14:textId="77777777" w:rsidTr="00237DA7">
        <w:trPr>
          <w:trHeight w:val="19"/>
        </w:trPr>
        <w:tc>
          <w:tcPr>
            <w:tcW w:w="1100" w:type="dxa"/>
            <w:tcBorders>
              <w:top w:val="nil"/>
              <w:left w:val="single" w:sz="4" w:space="0" w:color="auto"/>
              <w:bottom w:val="single" w:sz="4" w:space="0" w:color="auto"/>
              <w:right w:val="single" w:sz="4" w:space="0" w:color="auto"/>
            </w:tcBorders>
            <w:shd w:val="clear" w:color="auto" w:fill="auto"/>
            <w:vAlign w:val="center"/>
            <w:hideMark/>
          </w:tcPr>
          <w:p w14:paraId="1337F684" w14:textId="77777777" w:rsidR="00D30F6D" w:rsidRPr="00164626" w:rsidRDefault="00D30F6D" w:rsidP="00D30F6D">
            <w:pPr>
              <w:spacing w:line="240" w:lineRule="auto"/>
              <w:jc w:val="center"/>
              <w:rPr>
                <w:rFonts w:eastAsia="Times New Roman" w:cs="Arial"/>
                <w:color w:val="000000"/>
                <w:sz w:val="20"/>
                <w:szCs w:val="20"/>
                <w:lang w:eastAsia="pt-BR"/>
              </w:rPr>
            </w:pPr>
            <w:r w:rsidRPr="00164626">
              <w:rPr>
                <w:rFonts w:eastAsia="Times New Roman" w:cs="Arial"/>
                <w:color w:val="000000"/>
                <w:sz w:val="20"/>
                <w:szCs w:val="20"/>
                <w:lang w:eastAsia="pt-BR"/>
              </w:rPr>
              <w:t>19</w:t>
            </w:r>
          </w:p>
        </w:tc>
        <w:tc>
          <w:tcPr>
            <w:tcW w:w="1101" w:type="dxa"/>
            <w:tcBorders>
              <w:top w:val="nil"/>
              <w:left w:val="nil"/>
              <w:bottom w:val="single" w:sz="4" w:space="0" w:color="auto"/>
              <w:right w:val="single" w:sz="4" w:space="0" w:color="auto"/>
            </w:tcBorders>
            <w:shd w:val="clear" w:color="auto" w:fill="auto"/>
            <w:noWrap/>
            <w:vAlign w:val="center"/>
            <w:hideMark/>
          </w:tcPr>
          <w:p w14:paraId="64F8D9BA"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2039</w:t>
            </w:r>
          </w:p>
        </w:tc>
        <w:tc>
          <w:tcPr>
            <w:tcW w:w="1793" w:type="dxa"/>
            <w:tcBorders>
              <w:top w:val="nil"/>
              <w:left w:val="nil"/>
              <w:bottom w:val="single" w:sz="4" w:space="0" w:color="auto"/>
              <w:right w:val="single" w:sz="4" w:space="0" w:color="auto"/>
            </w:tcBorders>
            <w:shd w:val="clear" w:color="auto" w:fill="auto"/>
            <w:noWrap/>
            <w:vAlign w:val="center"/>
            <w:hideMark/>
          </w:tcPr>
          <w:p w14:paraId="39C5A21E"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3.487</w:t>
            </w:r>
          </w:p>
        </w:tc>
        <w:tc>
          <w:tcPr>
            <w:tcW w:w="1517" w:type="dxa"/>
            <w:vMerge/>
            <w:tcBorders>
              <w:top w:val="nil"/>
              <w:left w:val="single" w:sz="4" w:space="0" w:color="auto"/>
              <w:bottom w:val="single" w:sz="4" w:space="0" w:color="auto"/>
              <w:right w:val="single" w:sz="4" w:space="0" w:color="auto"/>
            </w:tcBorders>
            <w:vAlign w:val="center"/>
            <w:hideMark/>
          </w:tcPr>
          <w:p w14:paraId="6DE921CD" w14:textId="77777777" w:rsidR="00D30F6D" w:rsidRPr="00164626" w:rsidRDefault="00D30F6D" w:rsidP="00D30F6D">
            <w:pPr>
              <w:spacing w:line="240" w:lineRule="auto"/>
              <w:jc w:val="left"/>
              <w:rPr>
                <w:rFonts w:eastAsia="Times New Roman" w:cs="Arial"/>
                <w:b/>
                <w:bCs/>
                <w:sz w:val="20"/>
                <w:szCs w:val="20"/>
                <w:lang w:eastAsia="pt-BR"/>
              </w:rPr>
            </w:pPr>
          </w:p>
        </w:tc>
        <w:tc>
          <w:tcPr>
            <w:tcW w:w="1655" w:type="dxa"/>
            <w:tcBorders>
              <w:top w:val="nil"/>
              <w:left w:val="nil"/>
              <w:bottom w:val="single" w:sz="4" w:space="0" w:color="auto"/>
              <w:right w:val="single" w:sz="4" w:space="0" w:color="auto"/>
            </w:tcBorders>
            <w:shd w:val="clear" w:color="auto" w:fill="auto"/>
            <w:noWrap/>
            <w:vAlign w:val="center"/>
            <w:hideMark/>
          </w:tcPr>
          <w:p w14:paraId="23C2AB90"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188,30</w:t>
            </w:r>
          </w:p>
        </w:tc>
        <w:tc>
          <w:tcPr>
            <w:tcW w:w="1793" w:type="dxa"/>
            <w:tcBorders>
              <w:top w:val="nil"/>
              <w:left w:val="single" w:sz="4" w:space="0" w:color="auto"/>
              <w:bottom w:val="single" w:sz="4" w:space="0" w:color="auto"/>
              <w:right w:val="single" w:sz="4" w:space="0" w:color="auto"/>
            </w:tcBorders>
            <w:shd w:val="clear" w:color="auto" w:fill="auto"/>
            <w:noWrap/>
            <w:vAlign w:val="center"/>
            <w:hideMark/>
          </w:tcPr>
          <w:p w14:paraId="7E3C70FA"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cs="Calibri"/>
                <w:color w:val="000000"/>
                <w:sz w:val="20"/>
                <w:szCs w:val="20"/>
              </w:rPr>
              <w:t>934,51</w:t>
            </w:r>
          </w:p>
        </w:tc>
        <w:tc>
          <w:tcPr>
            <w:tcW w:w="2345" w:type="dxa"/>
            <w:tcBorders>
              <w:top w:val="nil"/>
              <w:left w:val="nil"/>
              <w:bottom w:val="single" w:sz="4" w:space="0" w:color="auto"/>
              <w:right w:val="single" w:sz="4" w:space="0" w:color="auto"/>
            </w:tcBorders>
            <w:shd w:val="clear" w:color="auto" w:fill="auto"/>
            <w:noWrap/>
            <w:vAlign w:val="center"/>
            <w:hideMark/>
          </w:tcPr>
          <w:p w14:paraId="6FC71377"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209,22</w:t>
            </w:r>
          </w:p>
        </w:tc>
        <w:tc>
          <w:tcPr>
            <w:tcW w:w="2790" w:type="dxa"/>
            <w:tcBorders>
              <w:top w:val="nil"/>
              <w:left w:val="single" w:sz="4" w:space="0" w:color="auto"/>
              <w:bottom w:val="single" w:sz="4" w:space="0" w:color="auto"/>
              <w:right w:val="single" w:sz="4" w:space="0" w:color="auto"/>
            </w:tcBorders>
            <w:shd w:val="clear" w:color="auto" w:fill="auto"/>
            <w:noWrap/>
            <w:vAlign w:val="center"/>
            <w:hideMark/>
          </w:tcPr>
          <w:p w14:paraId="4342A4C1"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cs="Calibri"/>
                <w:color w:val="000000"/>
                <w:sz w:val="20"/>
                <w:szCs w:val="20"/>
              </w:rPr>
              <w:t>2,67E+07</w:t>
            </w:r>
          </w:p>
        </w:tc>
      </w:tr>
      <w:tr w:rsidR="00D30F6D" w:rsidRPr="00164626" w14:paraId="5D6139BE" w14:textId="77777777" w:rsidTr="00237DA7">
        <w:trPr>
          <w:trHeight w:val="19"/>
        </w:trPr>
        <w:tc>
          <w:tcPr>
            <w:tcW w:w="1100" w:type="dxa"/>
            <w:tcBorders>
              <w:top w:val="nil"/>
              <w:left w:val="single" w:sz="4" w:space="0" w:color="auto"/>
              <w:bottom w:val="single" w:sz="4" w:space="0" w:color="auto"/>
              <w:right w:val="single" w:sz="4" w:space="0" w:color="auto"/>
            </w:tcBorders>
            <w:shd w:val="clear" w:color="auto" w:fill="auto"/>
            <w:vAlign w:val="center"/>
            <w:hideMark/>
          </w:tcPr>
          <w:p w14:paraId="0D419D73" w14:textId="77777777" w:rsidR="00D30F6D" w:rsidRPr="00164626" w:rsidRDefault="00D30F6D" w:rsidP="00D30F6D">
            <w:pPr>
              <w:spacing w:line="240" w:lineRule="auto"/>
              <w:jc w:val="center"/>
              <w:rPr>
                <w:rFonts w:eastAsia="Times New Roman" w:cs="Arial"/>
                <w:color w:val="000000"/>
                <w:sz w:val="20"/>
                <w:szCs w:val="20"/>
                <w:lang w:eastAsia="pt-BR"/>
              </w:rPr>
            </w:pPr>
            <w:r w:rsidRPr="00164626">
              <w:rPr>
                <w:rFonts w:eastAsia="Times New Roman" w:cs="Arial"/>
                <w:color w:val="000000"/>
                <w:sz w:val="20"/>
                <w:szCs w:val="20"/>
                <w:lang w:eastAsia="pt-BR"/>
              </w:rPr>
              <w:t>20</w:t>
            </w:r>
          </w:p>
        </w:tc>
        <w:tc>
          <w:tcPr>
            <w:tcW w:w="1101" w:type="dxa"/>
            <w:tcBorders>
              <w:top w:val="nil"/>
              <w:left w:val="nil"/>
              <w:bottom w:val="single" w:sz="4" w:space="0" w:color="auto"/>
              <w:right w:val="single" w:sz="4" w:space="0" w:color="auto"/>
            </w:tcBorders>
            <w:shd w:val="clear" w:color="auto" w:fill="auto"/>
            <w:noWrap/>
            <w:vAlign w:val="center"/>
            <w:hideMark/>
          </w:tcPr>
          <w:p w14:paraId="29420BBC"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2040</w:t>
            </w:r>
          </w:p>
        </w:tc>
        <w:tc>
          <w:tcPr>
            <w:tcW w:w="1793" w:type="dxa"/>
            <w:tcBorders>
              <w:top w:val="nil"/>
              <w:left w:val="nil"/>
              <w:bottom w:val="single" w:sz="4" w:space="0" w:color="auto"/>
              <w:right w:val="single" w:sz="4" w:space="0" w:color="auto"/>
            </w:tcBorders>
            <w:shd w:val="clear" w:color="auto" w:fill="auto"/>
            <w:noWrap/>
            <w:vAlign w:val="bottom"/>
            <w:hideMark/>
          </w:tcPr>
          <w:p w14:paraId="65C905A9"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3.494</w:t>
            </w:r>
          </w:p>
        </w:tc>
        <w:tc>
          <w:tcPr>
            <w:tcW w:w="1517" w:type="dxa"/>
            <w:vMerge/>
            <w:tcBorders>
              <w:top w:val="nil"/>
              <w:left w:val="single" w:sz="4" w:space="0" w:color="auto"/>
              <w:bottom w:val="single" w:sz="4" w:space="0" w:color="auto"/>
              <w:right w:val="single" w:sz="4" w:space="0" w:color="auto"/>
            </w:tcBorders>
            <w:vAlign w:val="center"/>
            <w:hideMark/>
          </w:tcPr>
          <w:p w14:paraId="6BEB007B" w14:textId="77777777" w:rsidR="00D30F6D" w:rsidRPr="00164626" w:rsidRDefault="00D30F6D" w:rsidP="00D30F6D">
            <w:pPr>
              <w:spacing w:line="240" w:lineRule="auto"/>
              <w:jc w:val="left"/>
              <w:rPr>
                <w:rFonts w:eastAsia="Times New Roman" w:cs="Arial"/>
                <w:b/>
                <w:bCs/>
                <w:sz w:val="20"/>
                <w:szCs w:val="20"/>
                <w:lang w:eastAsia="pt-BR"/>
              </w:rPr>
            </w:pPr>
          </w:p>
        </w:tc>
        <w:tc>
          <w:tcPr>
            <w:tcW w:w="1655" w:type="dxa"/>
            <w:tcBorders>
              <w:top w:val="nil"/>
              <w:left w:val="nil"/>
              <w:bottom w:val="single" w:sz="4" w:space="0" w:color="auto"/>
              <w:right w:val="single" w:sz="4" w:space="0" w:color="auto"/>
            </w:tcBorders>
            <w:shd w:val="clear" w:color="auto" w:fill="auto"/>
            <w:noWrap/>
            <w:vAlign w:val="center"/>
            <w:hideMark/>
          </w:tcPr>
          <w:p w14:paraId="317E5197"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188,68</w:t>
            </w:r>
          </w:p>
        </w:tc>
        <w:tc>
          <w:tcPr>
            <w:tcW w:w="1793" w:type="dxa"/>
            <w:tcBorders>
              <w:top w:val="nil"/>
              <w:left w:val="single" w:sz="4" w:space="0" w:color="auto"/>
              <w:bottom w:val="single" w:sz="4" w:space="0" w:color="auto"/>
              <w:right w:val="single" w:sz="4" w:space="0" w:color="auto"/>
            </w:tcBorders>
            <w:shd w:val="clear" w:color="auto" w:fill="auto"/>
            <w:noWrap/>
            <w:vAlign w:val="center"/>
            <w:hideMark/>
          </w:tcPr>
          <w:p w14:paraId="560CDEB4"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cs="Calibri"/>
                <w:color w:val="000000"/>
                <w:sz w:val="20"/>
                <w:szCs w:val="20"/>
              </w:rPr>
              <w:t>934,51</w:t>
            </w:r>
          </w:p>
        </w:tc>
        <w:tc>
          <w:tcPr>
            <w:tcW w:w="2345" w:type="dxa"/>
            <w:tcBorders>
              <w:top w:val="nil"/>
              <w:left w:val="nil"/>
              <w:bottom w:val="single" w:sz="4" w:space="0" w:color="auto"/>
              <w:right w:val="single" w:sz="4" w:space="0" w:color="auto"/>
            </w:tcBorders>
            <w:shd w:val="clear" w:color="auto" w:fill="auto"/>
            <w:noWrap/>
            <w:vAlign w:val="center"/>
            <w:hideMark/>
          </w:tcPr>
          <w:p w14:paraId="46C878DB"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209,64</w:t>
            </w:r>
          </w:p>
        </w:tc>
        <w:tc>
          <w:tcPr>
            <w:tcW w:w="2790" w:type="dxa"/>
            <w:tcBorders>
              <w:top w:val="nil"/>
              <w:left w:val="single" w:sz="4" w:space="0" w:color="auto"/>
              <w:bottom w:val="single" w:sz="4" w:space="0" w:color="auto"/>
              <w:right w:val="single" w:sz="4" w:space="0" w:color="auto"/>
            </w:tcBorders>
            <w:shd w:val="clear" w:color="auto" w:fill="auto"/>
            <w:noWrap/>
            <w:vAlign w:val="center"/>
            <w:hideMark/>
          </w:tcPr>
          <w:p w14:paraId="13D13EC1"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cs="Calibri"/>
                <w:color w:val="000000"/>
                <w:sz w:val="20"/>
                <w:szCs w:val="20"/>
              </w:rPr>
              <w:t>2,67E+07</w:t>
            </w:r>
          </w:p>
        </w:tc>
      </w:tr>
    </w:tbl>
    <w:p w14:paraId="75F120BC" w14:textId="77777777" w:rsidR="00D30F6D" w:rsidRPr="00164626" w:rsidRDefault="00D30F6D" w:rsidP="00D30F6D">
      <w:pPr>
        <w:tabs>
          <w:tab w:val="left" w:pos="851"/>
          <w:tab w:val="left" w:pos="10206"/>
        </w:tabs>
        <w:spacing w:after="240"/>
        <w:jc w:val="center"/>
        <w:rPr>
          <w:sz w:val="20"/>
          <w:szCs w:val="20"/>
        </w:rPr>
      </w:pPr>
      <w:r w:rsidRPr="00164626">
        <w:rPr>
          <w:sz w:val="20"/>
          <w:szCs w:val="20"/>
        </w:rPr>
        <w:t>Fonte: Empresa Executora (2020).</w:t>
      </w:r>
    </w:p>
    <w:p w14:paraId="3E81D005" w14:textId="77777777" w:rsidR="00D30F6D" w:rsidRPr="00164626" w:rsidRDefault="00D30F6D" w:rsidP="00D30F6D">
      <w:pPr>
        <w:spacing w:line="240" w:lineRule="auto"/>
        <w:jc w:val="left"/>
        <w:rPr>
          <w:rFonts w:eastAsia="Calibri" w:cs="Times New Roman"/>
          <w:sz w:val="20"/>
          <w:szCs w:val="20"/>
        </w:rPr>
        <w:sectPr w:rsidR="00D30F6D" w:rsidRPr="00164626" w:rsidSect="00045F2D">
          <w:pgSz w:w="16840" w:h="11900" w:orient="landscape"/>
          <w:pgMar w:top="1418" w:right="1134" w:bottom="1134" w:left="1134" w:header="284" w:footer="164" w:gutter="0"/>
          <w:cols w:space="720"/>
        </w:sectPr>
      </w:pPr>
    </w:p>
    <w:p w14:paraId="1516363F" w14:textId="7240E7A9" w:rsidR="00D30F6D" w:rsidRPr="00164626" w:rsidRDefault="00D30F6D" w:rsidP="00D30F6D">
      <w:pPr>
        <w:autoSpaceDE w:val="0"/>
        <w:autoSpaceDN w:val="0"/>
        <w:adjustRightInd w:val="0"/>
        <w:spacing w:line="240" w:lineRule="auto"/>
        <w:jc w:val="center"/>
        <w:rPr>
          <w:rFonts w:eastAsia="Calibri" w:cs="Arial"/>
          <w:color w:val="000000"/>
          <w:sz w:val="20"/>
          <w:szCs w:val="20"/>
        </w:rPr>
      </w:pPr>
      <w:bookmarkStart w:id="245" w:name="_Toc38291438"/>
      <w:bookmarkStart w:id="246" w:name="_Toc45109411"/>
      <w:r w:rsidRPr="00164626">
        <w:rPr>
          <w:rFonts w:eastAsia="Calibri" w:cs="Times New Roman"/>
          <w:sz w:val="20"/>
          <w:szCs w:val="20"/>
        </w:rPr>
        <w:t xml:space="preserve">Tabela </w:t>
      </w:r>
      <w:r w:rsidRPr="00164626">
        <w:rPr>
          <w:rFonts w:eastAsia="Calibri" w:cs="Times New Roman"/>
          <w:sz w:val="20"/>
          <w:szCs w:val="20"/>
        </w:rPr>
        <w:fldChar w:fldCharType="begin"/>
      </w:r>
      <w:r w:rsidRPr="00164626">
        <w:rPr>
          <w:rFonts w:eastAsia="Calibri" w:cs="Times New Roman"/>
          <w:sz w:val="20"/>
          <w:szCs w:val="20"/>
        </w:rPr>
        <w:instrText xml:space="preserve"> SEQ Tabela \* ARABIC </w:instrText>
      </w:r>
      <w:r w:rsidRPr="00164626">
        <w:rPr>
          <w:rFonts w:eastAsia="Calibri" w:cs="Times New Roman"/>
          <w:sz w:val="20"/>
          <w:szCs w:val="20"/>
        </w:rPr>
        <w:fldChar w:fldCharType="separate"/>
      </w:r>
      <w:r w:rsidR="00C635C4">
        <w:rPr>
          <w:rFonts w:eastAsia="Calibri" w:cs="Times New Roman"/>
          <w:noProof/>
          <w:sz w:val="20"/>
          <w:szCs w:val="20"/>
        </w:rPr>
        <w:t>41</w:t>
      </w:r>
      <w:r w:rsidRPr="00164626">
        <w:rPr>
          <w:rFonts w:eastAsia="Calibri" w:cs="Times New Roman"/>
          <w:noProof/>
          <w:sz w:val="20"/>
          <w:szCs w:val="20"/>
        </w:rPr>
        <w:fldChar w:fldCharType="end"/>
      </w:r>
      <w:r w:rsidRPr="00164626">
        <w:rPr>
          <w:rFonts w:eastAsia="Calibri" w:cs="Times New Roman"/>
          <w:sz w:val="20"/>
          <w:szCs w:val="20"/>
        </w:rPr>
        <w:t xml:space="preserve"> – </w:t>
      </w:r>
      <w:r w:rsidRPr="00164626">
        <w:rPr>
          <w:rFonts w:eastAsia="Calibri" w:cs="Arial"/>
          <w:color w:val="000000"/>
          <w:sz w:val="20"/>
          <w:szCs w:val="20"/>
        </w:rPr>
        <w:t>Previsão da DBO, Coliformes Fecais e Sólidos Suspensos após o tratamento na área urbana</w:t>
      </w:r>
      <w:bookmarkEnd w:id="245"/>
      <w:bookmarkEnd w:id="246"/>
      <w:r w:rsidRPr="00164626">
        <w:rPr>
          <w:rFonts w:eastAsia="Calibri" w:cs="Arial"/>
          <w:color w:val="000000"/>
          <w:sz w:val="20"/>
          <w:szCs w:val="20"/>
        </w:rPr>
        <w:t xml:space="preserve"> </w:t>
      </w:r>
    </w:p>
    <w:tbl>
      <w:tblPr>
        <w:tblW w:w="14742" w:type="dxa"/>
        <w:tblCellMar>
          <w:left w:w="70" w:type="dxa"/>
          <w:right w:w="70" w:type="dxa"/>
        </w:tblCellMar>
        <w:tblLook w:val="04A0" w:firstRow="1" w:lastRow="0" w:firstColumn="1" w:lastColumn="0" w:noHBand="0" w:noVBand="1"/>
      </w:tblPr>
      <w:tblGrid>
        <w:gridCol w:w="421"/>
        <w:gridCol w:w="708"/>
        <w:gridCol w:w="1418"/>
        <w:gridCol w:w="1134"/>
        <w:gridCol w:w="1417"/>
        <w:gridCol w:w="2694"/>
        <w:gridCol w:w="1559"/>
        <w:gridCol w:w="1619"/>
        <w:gridCol w:w="1783"/>
        <w:gridCol w:w="1843"/>
        <w:gridCol w:w="146"/>
      </w:tblGrid>
      <w:tr w:rsidR="00EC1EDF" w:rsidRPr="00164626" w14:paraId="4793B0EB" w14:textId="77777777" w:rsidTr="00EC1EDF">
        <w:trPr>
          <w:gridAfter w:val="1"/>
          <w:wAfter w:w="146" w:type="dxa"/>
          <w:trHeight w:val="302"/>
        </w:trPr>
        <w:tc>
          <w:tcPr>
            <w:tcW w:w="1129" w:type="dxa"/>
            <w:gridSpan w:val="2"/>
            <w:vMerge w:val="restart"/>
            <w:tcBorders>
              <w:top w:val="single" w:sz="4" w:space="0" w:color="auto"/>
              <w:left w:val="single" w:sz="4" w:space="0" w:color="auto"/>
              <w:right w:val="single" w:sz="4" w:space="0" w:color="auto"/>
            </w:tcBorders>
            <w:shd w:val="clear" w:color="auto" w:fill="auto"/>
            <w:vAlign w:val="center"/>
            <w:hideMark/>
          </w:tcPr>
          <w:p w14:paraId="340FC3ED" w14:textId="078C5C44"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Arial"/>
                <w:b/>
                <w:bCs/>
                <w:color w:val="000000"/>
                <w:sz w:val="20"/>
                <w:szCs w:val="20"/>
                <w:lang w:eastAsia="pt-BR"/>
              </w:rPr>
              <w:t>Ano</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BDC18D6" w14:textId="77777777" w:rsidR="00EC1EDF" w:rsidRPr="00164626" w:rsidRDefault="00EC1EDF" w:rsidP="00EC1EDF">
            <w:pPr>
              <w:spacing w:line="240" w:lineRule="auto"/>
              <w:jc w:val="center"/>
              <w:rPr>
                <w:rFonts w:eastAsia="Times New Roman" w:cs="Calibri"/>
                <w:b/>
                <w:bCs/>
                <w:color w:val="000000"/>
                <w:sz w:val="20"/>
                <w:szCs w:val="20"/>
                <w:lang w:eastAsia="pt-BR"/>
              </w:rPr>
            </w:pPr>
            <w:r w:rsidRPr="00164626">
              <w:rPr>
                <w:rFonts w:eastAsia="Times New Roman" w:cs="Calibri"/>
                <w:b/>
                <w:bCs/>
                <w:color w:val="000000"/>
                <w:sz w:val="20"/>
                <w:szCs w:val="20"/>
                <w:lang w:eastAsia="pt-BR"/>
              </w:rPr>
              <w:t>Projeção da População (hab.)</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5B1BD5C" w14:textId="77777777" w:rsidR="00EC1EDF" w:rsidRPr="00164626" w:rsidRDefault="00EC1EDF" w:rsidP="00EC1EDF">
            <w:pPr>
              <w:spacing w:line="240" w:lineRule="auto"/>
              <w:jc w:val="center"/>
              <w:rPr>
                <w:rFonts w:eastAsia="Times New Roman" w:cs="Arial"/>
                <w:b/>
                <w:bCs/>
                <w:color w:val="000000"/>
                <w:sz w:val="20"/>
                <w:szCs w:val="20"/>
                <w:lang w:eastAsia="pt-BR"/>
              </w:rPr>
            </w:pPr>
            <w:r w:rsidRPr="00164626">
              <w:rPr>
                <w:rFonts w:eastAsia="Times New Roman" w:cs="Arial"/>
                <w:b/>
                <w:bCs/>
                <w:color w:val="000000"/>
                <w:sz w:val="20"/>
                <w:szCs w:val="20"/>
                <w:lang w:eastAsia="pt-BR"/>
              </w:rPr>
              <w:t>Cobertura (%)</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EBA3050" w14:textId="77777777" w:rsidR="00EC1EDF" w:rsidRPr="00164626" w:rsidRDefault="00EC1EDF" w:rsidP="00EC1EDF">
            <w:pPr>
              <w:spacing w:line="240" w:lineRule="auto"/>
              <w:jc w:val="center"/>
              <w:rPr>
                <w:rFonts w:eastAsia="Times New Roman" w:cs="Calibri"/>
                <w:b/>
                <w:bCs/>
                <w:color w:val="000000"/>
                <w:sz w:val="20"/>
                <w:szCs w:val="20"/>
                <w:lang w:eastAsia="pt-BR"/>
              </w:rPr>
            </w:pPr>
            <w:r w:rsidRPr="00164626">
              <w:rPr>
                <w:rFonts w:eastAsia="Times New Roman" w:cs="Calibri"/>
                <w:b/>
                <w:bCs/>
                <w:color w:val="000000"/>
                <w:sz w:val="20"/>
                <w:szCs w:val="20"/>
                <w:lang w:eastAsia="pt-BR"/>
              </w:rPr>
              <w:t>População atendida (hab.)</w:t>
            </w:r>
          </w:p>
        </w:tc>
        <w:tc>
          <w:tcPr>
            <w:tcW w:w="269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7DC4840" w14:textId="77777777" w:rsidR="00EC1EDF" w:rsidRPr="00164626" w:rsidRDefault="00EC1EDF" w:rsidP="00EC1EDF">
            <w:pPr>
              <w:spacing w:line="240" w:lineRule="auto"/>
              <w:jc w:val="center"/>
              <w:rPr>
                <w:rFonts w:eastAsia="Times New Roman" w:cs="Arial"/>
                <w:b/>
                <w:bCs/>
                <w:color w:val="000000"/>
                <w:sz w:val="20"/>
                <w:szCs w:val="20"/>
                <w:lang w:eastAsia="pt-BR"/>
              </w:rPr>
            </w:pPr>
            <w:r w:rsidRPr="00164626">
              <w:rPr>
                <w:rFonts w:eastAsia="Times New Roman" w:cs="Arial"/>
                <w:b/>
                <w:bCs/>
                <w:color w:val="000000"/>
                <w:sz w:val="20"/>
                <w:szCs w:val="20"/>
                <w:lang w:eastAsia="pt-BR"/>
              </w:rPr>
              <w:t>Tratamento</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8CC9B44" w14:textId="089F79BA" w:rsidR="00EC1EDF" w:rsidRPr="00164626" w:rsidRDefault="00EC1EDF" w:rsidP="00EC1EDF">
            <w:pPr>
              <w:spacing w:line="240" w:lineRule="auto"/>
              <w:jc w:val="center"/>
              <w:rPr>
                <w:rFonts w:eastAsia="Times New Roman" w:cs="Arial"/>
                <w:b/>
                <w:bCs/>
                <w:color w:val="000000"/>
                <w:sz w:val="20"/>
                <w:szCs w:val="20"/>
                <w:lang w:eastAsia="pt-BR"/>
              </w:rPr>
            </w:pPr>
            <w:r w:rsidRPr="00164626">
              <w:rPr>
                <w:rFonts w:eastAsia="Times New Roman" w:cs="Arial"/>
                <w:b/>
                <w:bCs/>
                <w:color w:val="000000"/>
                <w:sz w:val="20"/>
                <w:szCs w:val="20"/>
                <w:lang w:eastAsia="pt-BR"/>
              </w:rPr>
              <w:t xml:space="preserve">Carga de DBO Total (kg/dia) </w:t>
            </w:r>
          </w:p>
        </w:tc>
        <w:tc>
          <w:tcPr>
            <w:tcW w:w="161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C6D3546" w14:textId="77777777" w:rsidR="00EC1EDF" w:rsidRPr="00164626" w:rsidRDefault="00EC1EDF" w:rsidP="00EC1EDF">
            <w:pPr>
              <w:spacing w:line="240" w:lineRule="auto"/>
              <w:jc w:val="center"/>
              <w:rPr>
                <w:rFonts w:eastAsia="Times New Roman" w:cs="Arial"/>
                <w:b/>
                <w:bCs/>
                <w:color w:val="000000"/>
                <w:sz w:val="20"/>
                <w:szCs w:val="20"/>
                <w:lang w:eastAsia="pt-BR"/>
              </w:rPr>
            </w:pPr>
            <w:r w:rsidRPr="00164626">
              <w:rPr>
                <w:rFonts w:eastAsia="Times New Roman" w:cs="Arial"/>
                <w:b/>
                <w:bCs/>
                <w:color w:val="000000"/>
                <w:sz w:val="20"/>
                <w:szCs w:val="20"/>
                <w:lang w:eastAsia="pt-BR"/>
              </w:rPr>
              <w:t>Concentração de DBO (mg/L)</w:t>
            </w:r>
          </w:p>
        </w:tc>
        <w:tc>
          <w:tcPr>
            <w:tcW w:w="178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4A1B9C4" w14:textId="1D4AECD6" w:rsidR="00EC1EDF" w:rsidRPr="00164626" w:rsidRDefault="00EC1EDF" w:rsidP="00EC1EDF">
            <w:pPr>
              <w:spacing w:line="240" w:lineRule="auto"/>
              <w:jc w:val="center"/>
              <w:rPr>
                <w:rFonts w:eastAsia="Times New Roman" w:cs="Arial"/>
                <w:b/>
                <w:bCs/>
                <w:color w:val="000000"/>
                <w:sz w:val="20"/>
                <w:szCs w:val="20"/>
                <w:lang w:eastAsia="pt-BR"/>
              </w:rPr>
            </w:pPr>
            <w:r w:rsidRPr="00164626">
              <w:rPr>
                <w:rFonts w:eastAsia="Times New Roman" w:cs="Arial"/>
                <w:b/>
                <w:bCs/>
                <w:color w:val="000000"/>
                <w:sz w:val="20"/>
                <w:szCs w:val="20"/>
                <w:lang w:eastAsia="pt-BR"/>
              </w:rPr>
              <w:t>Carga de Sólidos Suspensos Total (kg/dia)</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B604714" w14:textId="77777777" w:rsidR="00EC1EDF" w:rsidRPr="00164626" w:rsidRDefault="00EC1EDF" w:rsidP="00EC1EDF">
            <w:pPr>
              <w:spacing w:line="240" w:lineRule="auto"/>
              <w:jc w:val="center"/>
              <w:rPr>
                <w:rFonts w:eastAsia="Times New Roman" w:cs="Arial"/>
                <w:b/>
                <w:bCs/>
                <w:color w:val="000000"/>
                <w:sz w:val="20"/>
                <w:szCs w:val="20"/>
                <w:lang w:eastAsia="pt-BR"/>
              </w:rPr>
            </w:pPr>
            <w:r w:rsidRPr="00164626">
              <w:rPr>
                <w:rFonts w:eastAsia="Times New Roman" w:cs="Arial"/>
                <w:b/>
                <w:bCs/>
                <w:color w:val="000000"/>
                <w:sz w:val="20"/>
                <w:szCs w:val="20"/>
                <w:lang w:eastAsia="pt-BR"/>
              </w:rPr>
              <w:t>Concentração de Coliformes Fecais (NMP/100 mL)</w:t>
            </w:r>
          </w:p>
        </w:tc>
      </w:tr>
      <w:tr w:rsidR="00EC1EDF" w:rsidRPr="00164626" w14:paraId="16501B91" w14:textId="77777777" w:rsidTr="00EC1EDF">
        <w:trPr>
          <w:trHeight w:val="20"/>
        </w:trPr>
        <w:tc>
          <w:tcPr>
            <w:tcW w:w="1129" w:type="dxa"/>
            <w:gridSpan w:val="2"/>
            <w:vMerge/>
            <w:tcBorders>
              <w:left w:val="single" w:sz="4" w:space="0" w:color="auto"/>
              <w:bottom w:val="single" w:sz="4" w:space="0" w:color="auto"/>
              <w:right w:val="single" w:sz="4" w:space="0" w:color="auto"/>
            </w:tcBorders>
            <w:vAlign w:val="center"/>
            <w:hideMark/>
          </w:tcPr>
          <w:p w14:paraId="29161061" w14:textId="77777777" w:rsidR="00EC1EDF" w:rsidRPr="00164626" w:rsidRDefault="00EC1EDF" w:rsidP="00EC1EDF">
            <w:pPr>
              <w:spacing w:line="240" w:lineRule="auto"/>
              <w:jc w:val="left"/>
              <w:rPr>
                <w:rFonts w:eastAsia="Times New Roman" w:cs="Calibri"/>
                <w:color w:val="000000"/>
                <w:sz w:val="20"/>
                <w:szCs w:val="20"/>
                <w:lang w:eastAsia="pt-BR"/>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4E7F1ACD" w14:textId="77777777" w:rsidR="00EC1EDF" w:rsidRPr="00164626" w:rsidRDefault="00EC1EDF" w:rsidP="00EC1EDF">
            <w:pPr>
              <w:spacing w:line="240" w:lineRule="auto"/>
              <w:jc w:val="left"/>
              <w:rPr>
                <w:rFonts w:eastAsia="Times New Roman" w:cs="Calibri"/>
                <w:b/>
                <w:bCs/>
                <w:color w:val="000000"/>
                <w:sz w:val="20"/>
                <w:szCs w:val="20"/>
                <w:lang w:eastAsia="pt-BR"/>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7D3401D6" w14:textId="77777777" w:rsidR="00EC1EDF" w:rsidRPr="00164626" w:rsidRDefault="00EC1EDF" w:rsidP="00EC1EDF">
            <w:pPr>
              <w:spacing w:line="240" w:lineRule="auto"/>
              <w:jc w:val="left"/>
              <w:rPr>
                <w:rFonts w:eastAsia="Times New Roman" w:cs="Arial"/>
                <w:b/>
                <w:bCs/>
                <w:color w:val="000000"/>
                <w:sz w:val="20"/>
                <w:szCs w:val="20"/>
                <w:lang w:eastAsia="pt-BR"/>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4F376700" w14:textId="77777777" w:rsidR="00EC1EDF" w:rsidRPr="00164626" w:rsidRDefault="00EC1EDF" w:rsidP="00EC1EDF">
            <w:pPr>
              <w:spacing w:line="240" w:lineRule="auto"/>
              <w:jc w:val="left"/>
              <w:rPr>
                <w:rFonts w:eastAsia="Times New Roman" w:cs="Calibri"/>
                <w:b/>
                <w:bCs/>
                <w:color w:val="000000"/>
                <w:sz w:val="20"/>
                <w:szCs w:val="20"/>
                <w:lang w:eastAsia="pt-BR"/>
              </w:rPr>
            </w:pPr>
          </w:p>
        </w:tc>
        <w:tc>
          <w:tcPr>
            <w:tcW w:w="2694" w:type="dxa"/>
            <w:vMerge/>
            <w:tcBorders>
              <w:top w:val="single" w:sz="4" w:space="0" w:color="auto"/>
              <w:left w:val="single" w:sz="4" w:space="0" w:color="auto"/>
              <w:bottom w:val="single" w:sz="4" w:space="0" w:color="auto"/>
              <w:right w:val="single" w:sz="4" w:space="0" w:color="auto"/>
            </w:tcBorders>
            <w:vAlign w:val="center"/>
            <w:hideMark/>
          </w:tcPr>
          <w:p w14:paraId="1B77595F" w14:textId="77777777" w:rsidR="00EC1EDF" w:rsidRPr="00164626" w:rsidRDefault="00EC1EDF" w:rsidP="00EC1EDF">
            <w:pPr>
              <w:spacing w:line="240" w:lineRule="auto"/>
              <w:jc w:val="left"/>
              <w:rPr>
                <w:rFonts w:eastAsia="Times New Roman" w:cs="Arial"/>
                <w:b/>
                <w:bCs/>
                <w:color w:val="000000"/>
                <w:sz w:val="20"/>
                <w:szCs w:val="20"/>
                <w:lang w:eastAsia="pt-BR"/>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4CAC5A57" w14:textId="77777777" w:rsidR="00EC1EDF" w:rsidRPr="00164626" w:rsidRDefault="00EC1EDF" w:rsidP="00EC1EDF">
            <w:pPr>
              <w:spacing w:line="240" w:lineRule="auto"/>
              <w:jc w:val="left"/>
              <w:rPr>
                <w:rFonts w:eastAsia="Times New Roman" w:cs="Arial"/>
                <w:b/>
                <w:bCs/>
                <w:color w:val="000000"/>
                <w:sz w:val="20"/>
                <w:szCs w:val="20"/>
                <w:lang w:eastAsia="pt-BR"/>
              </w:rPr>
            </w:pPr>
          </w:p>
        </w:tc>
        <w:tc>
          <w:tcPr>
            <w:tcW w:w="1619" w:type="dxa"/>
            <w:vMerge/>
            <w:tcBorders>
              <w:top w:val="single" w:sz="4" w:space="0" w:color="auto"/>
              <w:left w:val="single" w:sz="4" w:space="0" w:color="auto"/>
              <w:bottom w:val="single" w:sz="4" w:space="0" w:color="auto"/>
              <w:right w:val="single" w:sz="4" w:space="0" w:color="auto"/>
            </w:tcBorders>
            <w:vAlign w:val="center"/>
            <w:hideMark/>
          </w:tcPr>
          <w:p w14:paraId="0B12AABA" w14:textId="77777777" w:rsidR="00EC1EDF" w:rsidRPr="00164626" w:rsidRDefault="00EC1EDF" w:rsidP="00EC1EDF">
            <w:pPr>
              <w:spacing w:line="240" w:lineRule="auto"/>
              <w:jc w:val="left"/>
              <w:rPr>
                <w:rFonts w:eastAsia="Times New Roman" w:cs="Arial"/>
                <w:b/>
                <w:bCs/>
                <w:color w:val="000000"/>
                <w:sz w:val="20"/>
                <w:szCs w:val="20"/>
                <w:lang w:eastAsia="pt-BR"/>
              </w:rPr>
            </w:pPr>
          </w:p>
        </w:tc>
        <w:tc>
          <w:tcPr>
            <w:tcW w:w="1783" w:type="dxa"/>
            <w:vMerge/>
            <w:tcBorders>
              <w:top w:val="single" w:sz="4" w:space="0" w:color="auto"/>
              <w:left w:val="single" w:sz="4" w:space="0" w:color="auto"/>
              <w:bottom w:val="single" w:sz="4" w:space="0" w:color="auto"/>
              <w:right w:val="single" w:sz="4" w:space="0" w:color="auto"/>
            </w:tcBorders>
            <w:vAlign w:val="center"/>
            <w:hideMark/>
          </w:tcPr>
          <w:p w14:paraId="662C635B" w14:textId="77777777" w:rsidR="00EC1EDF" w:rsidRPr="00164626" w:rsidRDefault="00EC1EDF" w:rsidP="00EC1EDF">
            <w:pPr>
              <w:spacing w:line="240" w:lineRule="auto"/>
              <w:jc w:val="left"/>
              <w:rPr>
                <w:rFonts w:eastAsia="Times New Roman" w:cs="Arial"/>
                <w:b/>
                <w:bCs/>
                <w:color w:val="000000"/>
                <w:sz w:val="20"/>
                <w:szCs w:val="20"/>
                <w:lang w:eastAsia="pt-BR"/>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14:paraId="4FEC8654" w14:textId="77777777" w:rsidR="00EC1EDF" w:rsidRPr="00164626" w:rsidRDefault="00EC1EDF" w:rsidP="00EC1EDF">
            <w:pPr>
              <w:spacing w:line="240" w:lineRule="auto"/>
              <w:jc w:val="left"/>
              <w:rPr>
                <w:rFonts w:eastAsia="Times New Roman" w:cs="Arial"/>
                <w:b/>
                <w:bCs/>
                <w:color w:val="000000"/>
                <w:sz w:val="20"/>
                <w:szCs w:val="20"/>
                <w:lang w:eastAsia="pt-BR"/>
              </w:rPr>
            </w:pPr>
          </w:p>
        </w:tc>
        <w:tc>
          <w:tcPr>
            <w:tcW w:w="146" w:type="dxa"/>
            <w:tcBorders>
              <w:top w:val="nil"/>
              <w:left w:val="nil"/>
              <w:bottom w:val="nil"/>
              <w:right w:val="nil"/>
            </w:tcBorders>
            <w:shd w:val="clear" w:color="auto" w:fill="auto"/>
            <w:noWrap/>
            <w:vAlign w:val="bottom"/>
            <w:hideMark/>
          </w:tcPr>
          <w:p w14:paraId="3FEA306A" w14:textId="77777777" w:rsidR="00EC1EDF" w:rsidRPr="00164626" w:rsidRDefault="00EC1EDF" w:rsidP="00EC1EDF">
            <w:pPr>
              <w:spacing w:line="240" w:lineRule="auto"/>
              <w:jc w:val="center"/>
              <w:rPr>
                <w:rFonts w:eastAsia="Times New Roman" w:cs="Arial"/>
                <w:b/>
                <w:bCs/>
                <w:color w:val="000000"/>
                <w:sz w:val="20"/>
                <w:szCs w:val="20"/>
                <w:lang w:eastAsia="pt-BR"/>
              </w:rPr>
            </w:pPr>
          </w:p>
        </w:tc>
      </w:tr>
      <w:tr w:rsidR="00EC1EDF" w:rsidRPr="00164626" w14:paraId="70FFE5F2" w14:textId="77777777" w:rsidTr="00EC1EDF">
        <w:trPr>
          <w:trHeight w:val="20"/>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1A3E40FA" w14:textId="77777777" w:rsidR="00EC1EDF" w:rsidRPr="00164626" w:rsidRDefault="00EC1EDF" w:rsidP="00EC1EDF">
            <w:pPr>
              <w:spacing w:line="240" w:lineRule="auto"/>
              <w:jc w:val="center"/>
              <w:rPr>
                <w:rFonts w:eastAsia="Times New Roman" w:cs="Arial"/>
                <w:color w:val="000000"/>
                <w:sz w:val="20"/>
                <w:szCs w:val="20"/>
                <w:lang w:eastAsia="pt-BR"/>
              </w:rPr>
            </w:pPr>
            <w:r w:rsidRPr="00164626">
              <w:rPr>
                <w:rFonts w:eastAsia="Times New Roman" w:cs="Arial"/>
                <w:color w:val="000000"/>
                <w:sz w:val="20"/>
                <w:szCs w:val="20"/>
                <w:lang w:eastAsia="pt-BR"/>
              </w:rPr>
              <w:t>1</w:t>
            </w:r>
          </w:p>
        </w:tc>
        <w:tc>
          <w:tcPr>
            <w:tcW w:w="708" w:type="dxa"/>
            <w:tcBorders>
              <w:top w:val="nil"/>
              <w:left w:val="nil"/>
              <w:bottom w:val="single" w:sz="4" w:space="0" w:color="auto"/>
              <w:right w:val="single" w:sz="4" w:space="0" w:color="auto"/>
            </w:tcBorders>
            <w:shd w:val="clear" w:color="auto" w:fill="auto"/>
            <w:noWrap/>
            <w:vAlign w:val="center"/>
            <w:hideMark/>
          </w:tcPr>
          <w:p w14:paraId="614F6C3E"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2021</w:t>
            </w:r>
          </w:p>
        </w:tc>
        <w:tc>
          <w:tcPr>
            <w:tcW w:w="1418" w:type="dxa"/>
            <w:tcBorders>
              <w:top w:val="nil"/>
              <w:left w:val="nil"/>
              <w:bottom w:val="single" w:sz="4" w:space="0" w:color="auto"/>
              <w:right w:val="single" w:sz="4" w:space="0" w:color="auto"/>
            </w:tcBorders>
            <w:shd w:val="clear" w:color="auto" w:fill="auto"/>
            <w:noWrap/>
            <w:vAlign w:val="center"/>
            <w:hideMark/>
          </w:tcPr>
          <w:p w14:paraId="3EF873EB"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1.000</w:t>
            </w:r>
          </w:p>
        </w:tc>
        <w:tc>
          <w:tcPr>
            <w:tcW w:w="1134" w:type="dxa"/>
            <w:tcBorders>
              <w:top w:val="nil"/>
              <w:left w:val="nil"/>
              <w:bottom w:val="single" w:sz="4" w:space="0" w:color="auto"/>
              <w:right w:val="single" w:sz="4" w:space="0" w:color="auto"/>
            </w:tcBorders>
            <w:shd w:val="clear" w:color="auto" w:fill="auto"/>
            <w:noWrap/>
            <w:vAlign w:val="center"/>
            <w:hideMark/>
          </w:tcPr>
          <w:p w14:paraId="5C83DFB4"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75</w:t>
            </w:r>
          </w:p>
        </w:tc>
        <w:tc>
          <w:tcPr>
            <w:tcW w:w="1417" w:type="dxa"/>
            <w:tcBorders>
              <w:top w:val="nil"/>
              <w:left w:val="nil"/>
              <w:bottom w:val="single" w:sz="4" w:space="0" w:color="auto"/>
              <w:right w:val="single" w:sz="4" w:space="0" w:color="auto"/>
            </w:tcBorders>
            <w:shd w:val="clear" w:color="auto" w:fill="auto"/>
            <w:noWrap/>
            <w:vAlign w:val="center"/>
            <w:hideMark/>
          </w:tcPr>
          <w:p w14:paraId="4A29D45B"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750</w:t>
            </w:r>
          </w:p>
        </w:tc>
        <w:tc>
          <w:tcPr>
            <w:tcW w:w="2694" w:type="dxa"/>
            <w:tcBorders>
              <w:top w:val="nil"/>
              <w:left w:val="nil"/>
              <w:bottom w:val="nil"/>
              <w:right w:val="single" w:sz="4" w:space="0" w:color="auto"/>
            </w:tcBorders>
            <w:shd w:val="clear" w:color="auto" w:fill="auto"/>
            <w:vAlign w:val="center"/>
            <w:hideMark/>
          </w:tcPr>
          <w:p w14:paraId="41C48A57" w14:textId="77777777" w:rsidR="00EC1EDF" w:rsidRPr="00164626" w:rsidRDefault="00EC1EDF" w:rsidP="00EC1EDF">
            <w:pPr>
              <w:spacing w:line="240" w:lineRule="auto"/>
              <w:jc w:val="center"/>
              <w:rPr>
                <w:rFonts w:eastAsia="Times New Roman" w:cs="Arial"/>
                <w:b/>
                <w:bCs/>
                <w:sz w:val="20"/>
                <w:szCs w:val="20"/>
                <w:lang w:eastAsia="pt-BR"/>
              </w:rPr>
            </w:pPr>
            <w:r w:rsidRPr="00164626">
              <w:rPr>
                <w:rFonts w:eastAsia="Times New Roman" w:cs="Arial"/>
                <w:b/>
                <w:bCs/>
                <w:sz w:val="20"/>
                <w:szCs w:val="20"/>
                <w:lang w:eastAsia="pt-BR"/>
              </w:rPr>
              <w:t>25% Fossa filtro 75% ETE -Secundário/Filtro Biológico</w:t>
            </w:r>
          </w:p>
        </w:tc>
        <w:tc>
          <w:tcPr>
            <w:tcW w:w="1559" w:type="dxa"/>
            <w:tcBorders>
              <w:top w:val="nil"/>
              <w:left w:val="nil"/>
              <w:bottom w:val="single" w:sz="4" w:space="0" w:color="auto"/>
              <w:right w:val="single" w:sz="4" w:space="0" w:color="auto"/>
            </w:tcBorders>
            <w:shd w:val="clear" w:color="auto" w:fill="auto"/>
            <w:noWrap/>
            <w:vAlign w:val="center"/>
            <w:hideMark/>
          </w:tcPr>
          <w:p w14:paraId="2BFBF8EF"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22,28</w:t>
            </w:r>
          </w:p>
        </w:tc>
        <w:tc>
          <w:tcPr>
            <w:tcW w:w="1619" w:type="dxa"/>
            <w:tcBorders>
              <w:top w:val="nil"/>
              <w:left w:val="nil"/>
              <w:bottom w:val="single" w:sz="4" w:space="0" w:color="auto"/>
              <w:right w:val="single" w:sz="4" w:space="0" w:color="auto"/>
            </w:tcBorders>
            <w:shd w:val="clear" w:color="auto" w:fill="auto"/>
            <w:noWrap/>
            <w:vAlign w:val="center"/>
            <w:hideMark/>
          </w:tcPr>
          <w:p w14:paraId="7C89ADAE"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385,49</w:t>
            </w:r>
          </w:p>
        </w:tc>
        <w:tc>
          <w:tcPr>
            <w:tcW w:w="1783" w:type="dxa"/>
            <w:tcBorders>
              <w:top w:val="nil"/>
              <w:left w:val="nil"/>
              <w:bottom w:val="single" w:sz="4" w:space="0" w:color="auto"/>
              <w:right w:val="single" w:sz="4" w:space="0" w:color="auto"/>
            </w:tcBorders>
            <w:shd w:val="clear" w:color="auto" w:fill="auto"/>
            <w:noWrap/>
            <w:vAlign w:val="center"/>
            <w:hideMark/>
          </w:tcPr>
          <w:p w14:paraId="48D8E9A4"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16,50</w:t>
            </w:r>
          </w:p>
        </w:tc>
        <w:tc>
          <w:tcPr>
            <w:tcW w:w="1843" w:type="dxa"/>
            <w:tcBorders>
              <w:top w:val="nil"/>
              <w:left w:val="nil"/>
              <w:bottom w:val="single" w:sz="4" w:space="0" w:color="auto"/>
              <w:right w:val="single" w:sz="4" w:space="0" w:color="auto"/>
            </w:tcBorders>
            <w:shd w:val="clear" w:color="auto" w:fill="auto"/>
            <w:noWrap/>
            <w:vAlign w:val="center"/>
            <w:hideMark/>
          </w:tcPr>
          <w:p w14:paraId="4488151D"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1,33502E+07</w:t>
            </w:r>
          </w:p>
        </w:tc>
        <w:tc>
          <w:tcPr>
            <w:tcW w:w="146" w:type="dxa"/>
            <w:vAlign w:val="center"/>
            <w:hideMark/>
          </w:tcPr>
          <w:p w14:paraId="339EDFE3" w14:textId="77777777" w:rsidR="00EC1EDF" w:rsidRPr="00164626" w:rsidRDefault="00EC1EDF" w:rsidP="00EC1EDF">
            <w:pPr>
              <w:spacing w:line="240" w:lineRule="auto"/>
              <w:jc w:val="left"/>
              <w:rPr>
                <w:rFonts w:eastAsia="Times New Roman" w:cs="Times New Roman"/>
                <w:sz w:val="20"/>
                <w:szCs w:val="20"/>
                <w:lang w:eastAsia="pt-BR"/>
              </w:rPr>
            </w:pPr>
          </w:p>
        </w:tc>
      </w:tr>
      <w:tr w:rsidR="00EC1EDF" w:rsidRPr="00164626" w14:paraId="1DC62B7E" w14:textId="77777777" w:rsidTr="00EC1EDF">
        <w:trPr>
          <w:trHeight w:val="20"/>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242576FE" w14:textId="77777777" w:rsidR="00EC1EDF" w:rsidRPr="00164626" w:rsidRDefault="00EC1EDF" w:rsidP="00EC1EDF">
            <w:pPr>
              <w:spacing w:line="240" w:lineRule="auto"/>
              <w:jc w:val="center"/>
              <w:rPr>
                <w:rFonts w:eastAsia="Times New Roman" w:cs="Arial"/>
                <w:color w:val="000000"/>
                <w:sz w:val="20"/>
                <w:szCs w:val="20"/>
                <w:lang w:eastAsia="pt-BR"/>
              </w:rPr>
            </w:pPr>
            <w:r w:rsidRPr="00164626">
              <w:rPr>
                <w:rFonts w:eastAsia="Times New Roman" w:cs="Arial"/>
                <w:color w:val="000000"/>
                <w:sz w:val="20"/>
                <w:szCs w:val="20"/>
                <w:lang w:eastAsia="pt-BR"/>
              </w:rPr>
              <w:t>2</w:t>
            </w:r>
          </w:p>
        </w:tc>
        <w:tc>
          <w:tcPr>
            <w:tcW w:w="708" w:type="dxa"/>
            <w:tcBorders>
              <w:top w:val="nil"/>
              <w:left w:val="nil"/>
              <w:bottom w:val="single" w:sz="4" w:space="0" w:color="auto"/>
              <w:right w:val="single" w:sz="4" w:space="0" w:color="auto"/>
            </w:tcBorders>
            <w:shd w:val="clear" w:color="auto" w:fill="auto"/>
            <w:noWrap/>
            <w:vAlign w:val="center"/>
            <w:hideMark/>
          </w:tcPr>
          <w:p w14:paraId="4C52AE56"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2022</w:t>
            </w:r>
          </w:p>
        </w:tc>
        <w:tc>
          <w:tcPr>
            <w:tcW w:w="1418" w:type="dxa"/>
            <w:tcBorders>
              <w:top w:val="nil"/>
              <w:left w:val="nil"/>
              <w:bottom w:val="single" w:sz="4" w:space="0" w:color="auto"/>
              <w:right w:val="single" w:sz="4" w:space="0" w:color="auto"/>
            </w:tcBorders>
            <w:shd w:val="clear" w:color="auto" w:fill="auto"/>
            <w:noWrap/>
            <w:vAlign w:val="center"/>
            <w:hideMark/>
          </w:tcPr>
          <w:p w14:paraId="1AF6FEB3"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1.056</w:t>
            </w:r>
          </w:p>
        </w:tc>
        <w:tc>
          <w:tcPr>
            <w:tcW w:w="1134" w:type="dxa"/>
            <w:tcBorders>
              <w:top w:val="nil"/>
              <w:left w:val="nil"/>
              <w:bottom w:val="single" w:sz="4" w:space="0" w:color="auto"/>
              <w:right w:val="single" w:sz="4" w:space="0" w:color="auto"/>
            </w:tcBorders>
            <w:shd w:val="clear" w:color="auto" w:fill="auto"/>
            <w:noWrap/>
            <w:vAlign w:val="center"/>
            <w:hideMark/>
          </w:tcPr>
          <w:p w14:paraId="1095CA42"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71</w:t>
            </w:r>
          </w:p>
        </w:tc>
        <w:tc>
          <w:tcPr>
            <w:tcW w:w="1417" w:type="dxa"/>
            <w:tcBorders>
              <w:top w:val="nil"/>
              <w:left w:val="nil"/>
              <w:bottom w:val="single" w:sz="4" w:space="0" w:color="auto"/>
              <w:right w:val="single" w:sz="4" w:space="0" w:color="auto"/>
            </w:tcBorders>
            <w:shd w:val="clear" w:color="auto" w:fill="auto"/>
            <w:noWrap/>
            <w:vAlign w:val="center"/>
            <w:hideMark/>
          </w:tcPr>
          <w:p w14:paraId="5D7D066A"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750</w:t>
            </w:r>
          </w:p>
        </w:tc>
        <w:tc>
          <w:tcPr>
            <w:tcW w:w="2694" w:type="dxa"/>
            <w:tcBorders>
              <w:top w:val="single" w:sz="4" w:space="0" w:color="auto"/>
              <w:left w:val="nil"/>
              <w:bottom w:val="nil"/>
              <w:right w:val="single" w:sz="4" w:space="0" w:color="auto"/>
            </w:tcBorders>
            <w:shd w:val="clear" w:color="auto" w:fill="auto"/>
            <w:vAlign w:val="center"/>
            <w:hideMark/>
          </w:tcPr>
          <w:p w14:paraId="206BF271" w14:textId="77777777" w:rsidR="00EC1EDF" w:rsidRPr="00164626" w:rsidRDefault="00EC1EDF" w:rsidP="00EC1EDF">
            <w:pPr>
              <w:spacing w:line="240" w:lineRule="auto"/>
              <w:jc w:val="center"/>
              <w:rPr>
                <w:rFonts w:eastAsia="Times New Roman" w:cs="Arial"/>
                <w:b/>
                <w:bCs/>
                <w:sz w:val="20"/>
                <w:szCs w:val="20"/>
                <w:lang w:eastAsia="pt-BR"/>
              </w:rPr>
            </w:pPr>
            <w:r w:rsidRPr="00164626">
              <w:rPr>
                <w:rFonts w:eastAsia="Times New Roman" w:cs="Arial"/>
                <w:b/>
                <w:bCs/>
                <w:sz w:val="20"/>
                <w:szCs w:val="20"/>
                <w:lang w:eastAsia="pt-BR"/>
              </w:rPr>
              <w:t>29% Fossa filtro 71% ETE -Secundário/Filtro Biológico</w:t>
            </w:r>
          </w:p>
        </w:tc>
        <w:tc>
          <w:tcPr>
            <w:tcW w:w="1559" w:type="dxa"/>
            <w:tcBorders>
              <w:top w:val="nil"/>
              <w:left w:val="nil"/>
              <w:bottom w:val="single" w:sz="4" w:space="0" w:color="auto"/>
              <w:right w:val="single" w:sz="4" w:space="0" w:color="auto"/>
            </w:tcBorders>
            <w:shd w:val="clear" w:color="auto" w:fill="auto"/>
            <w:noWrap/>
            <w:vAlign w:val="center"/>
            <w:hideMark/>
          </w:tcPr>
          <w:p w14:paraId="68409C09"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23,63</w:t>
            </w:r>
          </w:p>
        </w:tc>
        <w:tc>
          <w:tcPr>
            <w:tcW w:w="1619" w:type="dxa"/>
            <w:tcBorders>
              <w:top w:val="nil"/>
              <w:left w:val="nil"/>
              <w:bottom w:val="single" w:sz="4" w:space="0" w:color="auto"/>
              <w:right w:val="single" w:sz="4" w:space="0" w:color="auto"/>
            </w:tcBorders>
            <w:shd w:val="clear" w:color="auto" w:fill="auto"/>
            <w:noWrap/>
            <w:vAlign w:val="center"/>
            <w:hideMark/>
          </w:tcPr>
          <w:p w14:paraId="11AEEDF3"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387,26</w:t>
            </w:r>
          </w:p>
        </w:tc>
        <w:tc>
          <w:tcPr>
            <w:tcW w:w="1783" w:type="dxa"/>
            <w:tcBorders>
              <w:top w:val="nil"/>
              <w:left w:val="nil"/>
              <w:bottom w:val="single" w:sz="4" w:space="0" w:color="auto"/>
              <w:right w:val="single" w:sz="4" w:space="0" w:color="auto"/>
            </w:tcBorders>
            <w:shd w:val="clear" w:color="auto" w:fill="auto"/>
            <w:noWrap/>
            <w:vAlign w:val="center"/>
            <w:hideMark/>
          </w:tcPr>
          <w:p w14:paraId="7EEB2D3C"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17,68</w:t>
            </w:r>
          </w:p>
        </w:tc>
        <w:tc>
          <w:tcPr>
            <w:tcW w:w="1843" w:type="dxa"/>
            <w:tcBorders>
              <w:top w:val="nil"/>
              <w:left w:val="nil"/>
              <w:bottom w:val="single" w:sz="4" w:space="0" w:color="auto"/>
              <w:right w:val="single" w:sz="4" w:space="0" w:color="auto"/>
            </w:tcBorders>
            <w:shd w:val="clear" w:color="auto" w:fill="auto"/>
            <w:noWrap/>
            <w:vAlign w:val="center"/>
            <w:hideMark/>
          </w:tcPr>
          <w:p w14:paraId="1F334C36"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1,33502E+07</w:t>
            </w:r>
          </w:p>
        </w:tc>
        <w:tc>
          <w:tcPr>
            <w:tcW w:w="146" w:type="dxa"/>
            <w:vAlign w:val="center"/>
            <w:hideMark/>
          </w:tcPr>
          <w:p w14:paraId="0DFF7F60" w14:textId="77777777" w:rsidR="00EC1EDF" w:rsidRPr="00164626" w:rsidRDefault="00EC1EDF" w:rsidP="00EC1EDF">
            <w:pPr>
              <w:spacing w:line="240" w:lineRule="auto"/>
              <w:jc w:val="left"/>
              <w:rPr>
                <w:rFonts w:eastAsia="Times New Roman" w:cs="Times New Roman"/>
                <w:sz w:val="20"/>
                <w:szCs w:val="20"/>
                <w:lang w:eastAsia="pt-BR"/>
              </w:rPr>
            </w:pPr>
          </w:p>
        </w:tc>
      </w:tr>
      <w:tr w:rsidR="00EC1EDF" w:rsidRPr="00164626" w14:paraId="5E37C2B4" w14:textId="77777777" w:rsidTr="00EC1EDF">
        <w:trPr>
          <w:trHeight w:val="20"/>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567F3B4B" w14:textId="77777777" w:rsidR="00EC1EDF" w:rsidRPr="00164626" w:rsidRDefault="00EC1EDF" w:rsidP="00EC1EDF">
            <w:pPr>
              <w:spacing w:line="240" w:lineRule="auto"/>
              <w:jc w:val="center"/>
              <w:rPr>
                <w:rFonts w:eastAsia="Times New Roman" w:cs="Arial"/>
                <w:color w:val="000000"/>
                <w:sz w:val="20"/>
                <w:szCs w:val="20"/>
                <w:lang w:eastAsia="pt-BR"/>
              </w:rPr>
            </w:pPr>
            <w:r w:rsidRPr="00164626">
              <w:rPr>
                <w:rFonts w:eastAsia="Times New Roman" w:cs="Arial"/>
                <w:color w:val="000000"/>
                <w:sz w:val="20"/>
                <w:szCs w:val="20"/>
                <w:lang w:eastAsia="pt-BR"/>
              </w:rPr>
              <w:t>3</w:t>
            </w:r>
          </w:p>
        </w:tc>
        <w:tc>
          <w:tcPr>
            <w:tcW w:w="708" w:type="dxa"/>
            <w:tcBorders>
              <w:top w:val="nil"/>
              <w:left w:val="nil"/>
              <w:bottom w:val="single" w:sz="4" w:space="0" w:color="auto"/>
              <w:right w:val="single" w:sz="4" w:space="0" w:color="auto"/>
            </w:tcBorders>
            <w:shd w:val="clear" w:color="auto" w:fill="auto"/>
            <w:noWrap/>
            <w:vAlign w:val="center"/>
            <w:hideMark/>
          </w:tcPr>
          <w:p w14:paraId="6A1280C3"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2023</w:t>
            </w:r>
          </w:p>
        </w:tc>
        <w:tc>
          <w:tcPr>
            <w:tcW w:w="1418" w:type="dxa"/>
            <w:tcBorders>
              <w:top w:val="nil"/>
              <w:left w:val="nil"/>
              <w:bottom w:val="single" w:sz="4" w:space="0" w:color="auto"/>
              <w:right w:val="single" w:sz="4" w:space="0" w:color="auto"/>
            </w:tcBorders>
            <w:shd w:val="clear" w:color="auto" w:fill="auto"/>
            <w:noWrap/>
            <w:vAlign w:val="center"/>
            <w:hideMark/>
          </w:tcPr>
          <w:p w14:paraId="62E2B4D8"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1.116</w:t>
            </w:r>
          </w:p>
        </w:tc>
        <w:tc>
          <w:tcPr>
            <w:tcW w:w="1134" w:type="dxa"/>
            <w:tcBorders>
              <w:top w:val="nil"/>
              <w:left w:val="nil"/>
              <w:bottom w:val="single" w:sz="4" w:space="0" w:color="auto"/>
              <w:right w:val="single" w:sz="4" w:space="0" w:color="auto"/>
            </w:tcBorders>
            <w:shd w:val="clear" w:color="auto" w:fill="auto"/>
            <w:noWrap/>
            <w:vAlign w:val="center"/>
            <w:hideMark/>
          </w:tcPr>
          <w:p w14:paraId="2E40B3E9"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67</w:t>
            </w:r>
          </w:p>
        </w:tc>
        <w:tc>
          <w:tcPr>
            <w:tcW w:w="1417" w:type="dxa"/>
            <w:tcBorders>
              <w:top w:val="nil"/>
              <w:left w:val="nil"/>
              <w:bottom w:val="single" w:sz="4" w:space="0" w:color="auto"/>
              <w:right w:val="single" w:sz="4" w:space="0" w:color="auto"/>
            </w:tcBorders>
            <w:shd w:val="clear" w:color="auto" w:fill="auto"/>
            <w:noWrap/>
            <w:vAlign w:val="center"/>
            <w:hideMark/>
          </w:tcPr>
          <w:p w14:paraId="0342CBA3"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750</w:t>
            </w:r>
          </w:p>
        </w:tc>
        <w:tc>
          <w:tcPr>
            <w:tcW w:w="2694" w:type="dxa"/>
            <w:tcBorders>
              <w:top w:val="single" w:sz="4" w:space="0" w:color="auto"/>
              <w:left w:val="nil"/>
              <w:bottom w:val="nil"/>
              <w:right w:val="single" w:sz="4" w:space="0" w:color="auto"/>
            </w:tcBorders>
            <w:shd w:val="clear" w:color="auto" w:fill="auto"/>
            <w:vAlign w:val="center"/>
            <w:hideMark/>
          </w:tcPr>
          <w:p w14:paraId="348AE576" w14:textId="77777777" w:rsidR="00EC1EDF" w:rsidRPr="00164626" w:rsidRDefault="00EC1EDF" w:rsidP="00EC1EDF">
            <w:pPr>
              <w:spacing w:line="240" w:lineRule="auto"/>
              <w:jc w:val="center"/>
              <w:rPr>
                <w:rFonts w:eastAsia="Times New Roman" w:cs="Arial"/>
                <w:b/>
                <w:bCs/>
                <w:sz w:val="20"/>
                <w:szCs w:val="20"/>
                <w:lang w:eastAsia="pt-BR"/>
              </w:rPr>
            </w:pPr>
            <w:r w:rsidRPr="00164626">
              <w:rPr>
                <w:rFonts w:eastAsia="Times New Roman" w:cs="Arial"/>
                <w:b/>
                <w:bCs/>
                <w:sz w:val="20"/>
                <w:szCs w:val="20"/>
                <w:lang w:eastAsia="pt-BR"/>
              </w:rPr>
              <w:t>33% Fossa filtro 67% ETE -Secundário/Filtro Biológico</w:t>
            </w:r>
          </w:p>
        </w:tc>
        <w:tc>
          <w:tcPr>
            <w:tcW w:w="1559" w:type="dxa"/>
            <w:tcBorders>
              <w:top w:val="nil"/>
              <w:left w:val="nil"/>
              <w:bottom w:val="single" w:sz="4" w:space="0" w:color="auto"/>
              <w:right w:val="single" w:sz="4" w:space="0" w:color="auto"/>
            </w:tcBorders>
            <w:shd w:val="clear" w:color="auto" w:fill="auto"/>
            <w:noWrap/>
            <w:vAlign w:val="center"/>
            <w:hideMark/>
          </w:tcPr>
          <w:p w14:paraId="4F91B104"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25,10</w:t>
            </w:r>
          </w:p>
        </w:tc>
        <w:tc>
          <w:tcPr>
            <w:tcW w:w="1619" w:type="dxa"/>
            <w:tcBorders>
              <w:top w:val="nil"/>
              <w:left w:val="nil"/>
              <w:bottom w:val="single" w:sz="4" w:space="0" w:color="auto"/>
              <w:right w:val="single" w:sz="4" w:space="0" w:color="auto"/>
            </w:tcBorders>
            <w:shd w:val="clear" w:color="auto" w:fill="auto"/>
            <w:noWrap/>
            <w:vAlign w:val="center"/>
            <w:hideMark/>
          </w:tcPr>
          <w:p w14:paraId="2340CC6F"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389,23</w:t>
            </w:r>
          </w:p>
        </w:tc>
        <w:tc>
          <w:tcPr>
            <w:tcW w:w="1783" w:type="dxa"/>
            <w:tcBorders>
              <w:top w:val="nil"/>
              <w:left w:val="nil"/>
              <w:bottom w:val="single" w:sz="4" w:space="0" w:color="auto"/>
              <w:right w:val="single" w:sz="4" w:space="0" w:color="auto"/>
            </w:tcBorders>
            <w:shd w:val="clear" w:color="auto" w:fill="auto"/>
            <w:noWrap/>
            <w:vAlign w:val="center"/>
            <w:hideMark/>
          </w:tcPr>
          <w:p w14:paraId="07EF79F9"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18,95</w:t>
            </w:r>
          </w:p>
        </w:tc>
        <w:tc>
          <w:tcPr>
            <w:tcW w:w="1843" w:type="dxa"/>
            <w:tcBorders>
              <w:top w:val="nil"/>
              <w:left w:val="nil"/>
              <w:bottom w:val="single" w:sz="4" w:space="0" w:color="auto"/>
              <w:right w:val="single" w:sz="4" w:space="0" w:color="auto"/>
            </w:tcBorders>
            <w:shd w:val="clear" w:color="auto" w:fill="auto"/>
            <w:noWrap/>
            <w:vAlign w:val="center"/>
            <w:hideMark/>
          </w:tcPr>
          <w:p w14:paraId="0926E90D"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1,33502E+07</w:t>
            </w:r>
          </w:p>
        </w:tc>
        <w:tc>
          <w:tcPr>
            <w:tcW w:w="146" w:type="dxa"/>
            <w:vAlign w:val="center"/>
            <w:hideMark/>
          </w:tcPr>
          <w:p w14:paraId="34C755EA" w14:textId="77777777" w:rsidR="00EC1EDF" w:rsidRPr="00164626" w:rsidRDefault="00EC1EDF" w:rsidP="00EC1EDF">
            <w:pPr>
              <w:spacing w:line="240" w:lineRule="auto"/>
              <w:jc w:val="left"/>
              <w:rPr>
                <w:rFonts w:eastAsia="Times New Roman" w:cs="Times New Roman"/>
                <w:sz w:val="20"/>
                <w:szCs w:val="20"/>
                <w:lang w:eastAsia="pt-BR"/>
              </w:rPr>
            </w:pPr>
          </w:p>
        </w:tc>
      </w:tr>
      <w:tr w:rsidR="00EC1EDF" w:rsidRPr="00164626" w14:paraId="59EFE4DF" w14:textId="77777777" w:rsidTr="00EC1EDF">
        <w:trPr>
          <w:trHeight w:val="20"/>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1C356549" w14:textId="77777777" w:rsidR="00EC1EDF" w:rsidRPr="00164626" w:rsidRDefault="00EC1EDF" w:rsidP="00EC1EDF">
            <w:pPr>
              <w:spacing w:line="240" w:lineRule="auto"/>
              <w:jc w:val="center"/>
              <w:rPr>
                <w:rFonts w:eastAsia="Times New Roman" w:cs="Arial"/>
                <w:color w:val="000000"/>
                <w:sz w:val="20"/>
                <w:szCs w:val="20"/>
                <w:lang w:eastAsia="pt-BR"/>
              </w:rPr>
            </w:pPr>
            <w:r w:rsidRPr="00164626">
              <w:rPr>
                <w:rFonts w:eastAsia="Times New Roman" w:cs="Arial"/>
                <w:color w:val="000000"/>
                <w:sz w:val="20"/>
                <w:szCs w:val="20"/>
                <w:lang w:eastAsia="pt-BR"/>
              </w:rPr>
              <w:t>4</w:t>
            </w:r>
          </w:p>
        </w:tc>
        <w:tc>
          <w:tcPr>
            <w:tcW w:w="708" w:type="dxa"/>
            <w:tcBorders>
              <w:top w:val="nil"/>
              <w:left w:val="nil"/>
              <w:bottom w:val="single" w:sz="4" w:space="0" w:color="auto"/>
              <w:right w:val="single" w:sz="4" w:space="0" w:color="auto"/>
            </w:tcBorders>
            <w:shd w:val="clear" w:color="auto" w:fill="auto"/>
            <w:noWrap/>
            <w:vAlign w:val="center"/>
            <w:hideMark/>
          </w:tcPr>
          <w:p w14:paraId="477B5897"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2024</w:t>
            </w:r>
          </w:p>
        </w:tc>
        <w:tc>
          <w:tcPr>
            <w:tcW w:w="1418" w:type="dxa"/>
            <w:tcBorders>
              <w:top w:val="nil"/>
              <w:left w:val="nil"/>
              <w:bottom w:val="single" w:sz="4" w:space="0" w:color="auto"/>
              <w:right w:val="single" w:sz="4" w:space="0" w:color="auto"/>
            </w:tcBorders>
            <w:shd w:val="clear" w:color="auto" w:fill="auto"/>
            <w:noWrap/>
            <w:vAlign w:val="center"/>
            <w:hideMark/>
          </w:tcPr>
          <w:p w14:paraId="62028619"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1.179</w:t>
            </w:r>
          </w:p>
        </w:tc>
        <w:tc>
          <w:tcPr>
            <w:tcW w:w="1134" w:type="dxa"/>
            <w:tcBorders>
              <w:top w:val="nil"/>
              <w:left w:val="nil"/>
              <w:bottom w:val="single" w:sz="4" w:space="0" w:color="auto"/>
              <w:right w:val="single" w:sz="4" w:space="0" w:color="auto"/>
            </w:tcBorders>
            <w:shd w:val="clear" w:color="auto" w:fill="auto"/>
            <w:noWrap/>
            <w:vAlign w:val="center"/>
            <w:hideMark/>
          </w:tcPr>
          <w:p w14:paraId="15DF66D8"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64</w:t>
            </w:r>
          </w:p>
        </w:tc>
        <w:tc>
          <w:tcPr>
            <w:tcW w:w="1417" w:type="dxa"/>
            <w:tcBorders>
              <w:top w:val="nil"/>
              <w:left w:val="nil"/>
              <w:bottom w:val="single" w:sz="4" w:space="0" w:color="auto"/>
              <w:right w:val="single" w:sz="4" w:space="0" w:color="auto"/>
            </w:tcBorders>
            <w:shd w:val="clear" w:color="auto" w:fill="auto"/>
            <w:noWrap/>
            <w:vAlign w:val="center"/>
            <w:hideMark/>
          </w:tcPr>
          <w:p w14:paraId="36792650"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750</w:t>
            </w:r>
          </w:p>
        </w:tc>
        <w:tc>
          <w:tcPr>
            <w:tcW w:w="2694" w:type="dxa"/>
            <w:tcBorders>
              <w:top w:val="single" w:sz="4" w:space="0" w:color="auto"/>
              <w:left w:val="nil"/>
              <w:bottom w:val="nil"/>
              <w:right w:val="single" w:sz="4" w:space="0" w:color="auto"/>
            </w:tcBorders>
            <w:shd w:val="clear" w:color="auto" w:fill="auto"/>
            <w:vAlign w:val="center"/>
            <w:hideMark/>
          </w:tcPr>
          <w:p w14:paraId="60BFAD97" w14:textId="77777777" w:rsidR="00EC1EDF" w:rsidRPr="00164626" w:rsidRDefault="00EC1EDF" w:rsidP="00EC1EDF">
            <w:pPr>
              <w:spacing w:line="240" w:lineRule="auto"/>
              <w:jc w:val="center"/>
              <w:rPr>
                <w:rFonts w:eastAsia="Times New Roman" w:cs="Arial"/>
                <w:b/>
                <w:bCs/>
                <w:sz w:val="20"/>
                <w:szCs w:val="20"/>
                <w:lang w:eastAsia="pt-BR"/>
              </w:rPr>
            </w:pPr>
            <w:r w:rsidRPr="00164626">
              <w:rPr>
                <w:rFonts w:eastAsia="Times New Roman" w:cs="Arial"/>
                <w:b/>
                <w:bCs/>
                <w:sz w:val="20"/>
                <w:szCs w:val="20"/>
                <w:lang w:eastAsia="pt-BR"/>
              </w:rPr>
              <w:t>36% Fossa filtro 64% ETE -Secundário/Filtro Biológico</w:t>
            </w:r>
          </w:p>
        </w:tc>
        <w:tc>
          <w:tcPr>
            <w:tcW w:w="1559" w:type="dxa"/>
            <w:tcBorders>
              <w:top w:val="nil"/>
              <w:left w:val="nil"/>
              <w:bottom w:val="single" w:sz="4" w:space="0" w:color="auto"/>
              <w:right w:val="single" w:sz="4" w:space="0" w:color="auto"/>
            </w:tcBorders>
            <w:shd w:val="clear" w:color="auto" w:fill="auto"/>
            <w:noWrap/>
            <w:vAlign w:val="center"/>
            <w:hideMark/>
          </w:tcPr>
          <w:p w14:paraId="34737497"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26,61</w:t>
            </w:r>
          </w:p>
        </w:tc>
        <w:tc>
          <w:tcPr>
            <w:tcW w:w="1619" w:type="dxa"/>
            <w:tcBorders>
              <w:top w:val="nil"/>
              <w:left w:val="nil"/>
              <w:bottom w:val="single" w:sz="4" w:space="0" w:color="auto"/>
              <w:right w:val="single" w:sz="4" w:space="0" w:color="auto"/>
            </w:tcBorders>
            <w:shd w:val="clear" w:color="auto" w:fill="auto"/>
            <w:noWrap/>
            <w:vAlign w:val="center"/>
            <w:hideMark/>
          </w:tcPr>
          <w:p w14:paraId="4C4C8C90"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390,63</w:t>
            </w:r>
          </w:p>
        </w:tc>
        <w:tc>
          <w:tcPr>
            <w:tcW w:w="1783" w:type="dxa"/>
            <w:tcBorders>
              <w:top w:val="nil"/>
              <w:left w:val="nil"/>
              <w:bottom w:val="single" w:sz="4" w:space="0" w:color="auto"/>
              <w:right w:val="single" w:sz="4" w:space="0" w:color="auto"/>
            </w:tcBorders>
            <w:shd w:val="clear" w:color="auto" w:fill="auto"/>
            <w:noWrap/>
            <w:vAlign w:val="center"/>
            <w:hideMark/>
          </w:tcPr>
          <w:p w14:paraId="2FB943A2"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20,23</w:t>
            </w:r>
          </w:p>
        </w:tc>
        <w:tc>
          <w:tcPr>
            <w:tcW w:w="1843" w:type="dxa"/>
            <w:tcBorders>
              <w:top w:val="nil"/>
              <w:left w:val="nil"/>
              <w:bottom w:val="single" w:sz="4" w:space="0" w:color="auto"/>
              <w:right w:val="single" w:sz="4" w:space="0" w:color="auto"/>
            </w:tcBorders>
            <w:shd w:val="clear" w:color="auto" w:fill="auto"/>
            <w:noWrap/>
            <w:vAlign w:val="center"/>
            <w:hideMark/>
          </w:tcPr>
          <w:p w14:paraId="71647717"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1,33502E+07</w:t>
            </w:r>
          </w:p>
        </w:tc>
        <w:tc>
          <w:tcPr>
            <w:tcW w:w="146" w:type="dxa"/>
            <w:vAlign w:val="center"/>
            <w:hideMark/>
          </w:tcPr>
          <w:p w14:paraId="36399402" w14:textId="77777777" w:rsidR="00EC1EDF" w:rsidRPr="00164626" w:rsidRDefault="00EC1EDF" w:rsidP="00EC1EDF">
            <w:pPr>
              <w:spacing w:line="240" w:lineRule="auto"/>
              <w:jc w:val="left"/>
              <w:rPr>
                <w:rFonts w:eastAsia="Times New Roman" w:cs="Times New Roman"/>
                <w:sz w:val="20"/>
                <w:szCs w:val="20"/>
                <w:lang w:eastAsia="pt-BR"/>
              </w:rPr>
            </w:pPr>
          </w:p>
        </w:tc>
      </w:tr>
      <w:tr w:rsidR="00EC1EDF" w:rsidRPr="00164626" w14:paraId="3C3B2D35" w14:textId="77777777" w:rsidTr="00EC1EDF">
        <w:trPr>
          <w:trHeight w:val="20"/>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632C182D" w14:textId="77777777" w:rsidR="00EC1EDF" w:rsidRPr="00164626" w:rsidRDefault="00EC1EDF" w:rsidP="00EC1EDF">
            <w:pPr>
              <w:spacing w:line="240" w:lineRule="auto"/>
              <w:jc w:val="center"/>
              <w:rPr>
                <w:rFonts w:eastAsia="Times New Roman" w:cs="Arial"/>
                <w:color w:val="000000"/>
                <w:sz w:val="20"/>
                <w:szCs w:val="20"/>
                <w:lang w:eastAsia="pt-BR"/>
              </w:rPr>
            </w:pPr>
            <w:r w:rsidRPr="00164626">
              <w:rPr>
                <w:rFonts w:eastAsia="Times New Roman" w:cs="Arial"/>
                <w:color w:val="000000"/>
                <w:sz w:val="20"/>
                <w:szCs w:val="20"/>
                <w:lang w:eastAsia="pt-BR"/>
              </w:rPr>
              <w:t>5</w:t>
            </w:r>
          </w:p>
        </w:tc>
        <w:tc>
          <w:tcPr>
            <w:tcW w:w="708" w:type="dxa"/>
            <w:tcBorders>
              <w:top w:val="nil"/>
              <w:left w:val="nil"/>
              <w:bottom w:val="single" w:sz="4" w:space="0" w:color="auto"/>
              <w:right w:val="single" w:sz="4" w:space="0" w:color="auto"/>
            </w:tcBorders>
            <w:shd w:val="clear" w:color="auto" w:fill="auto"/>
            <w:noWrap/>
            <w:vAlign w:val="center"/>
            <w:hideMark/>
          </w:tcPr>
          <w:p w14:paraId="2DA85608"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2025</w:t>
            </w:r>
          </w:p>
        </w:tc>
        <w:tc>
          <w:tcPr>
            <w:tcW w:w="1418" w:type="dxa"/>
            <w:tcBorders>
              <w:top w:val="nil"/>
              <w:left w:val="nil"/>
              <w:bottom w:val="single" w:sz="4" w:space="0" w:color="auto"/>
              <w:right w:val="single" w:sz="4" w:space="0" w:color="auto"/>
            </w:tcBorders>
            <w:shd w:val="clear" w:color="auto" w:fill="auto"/>
            <w:noWrap/>
            <w:vAlign w:val="center"/>
            <w:hideMark/>
          </w:tcPr>
          <w:p w14:paraId="2DF94906"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1.246</w:t>
            </w:r>
          </w:p>
        </w:tc>
        <w:tc>
          <w:tcPr>
            <w:tcW w:w="1134" w:type="dxa"/>
            <w:tcBorders>
              <w:top w:val="nil"/>
              <w:left w:val="nil"/>
              <w:bottom w:val="single" w:sz="4" w:space="0" w:color="auto"/>
              <w:right w:val="single" w:sz="4" w:space="0" w:color="auto"/>
            </w:tcBorders>
            <w:shd w:val="clear" w:color="auto" w:fill="auto"/>
            <w:noWrap/>
            <w:vAlign w:val="center"/>
            <w:hideMark/>
          </w:tcPr>
          <w:p w14:paraId="4F733608"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60</w:t>
            </w:r>
          </w:p>
        </w:tc>
        <w:tc>
          <w:tcPr>
            <w:tcW w:w="1417" w:type="dxa"/>
            <w:tcBorders>
              <w:top w:val="nil"/>
              <w:left w:val="nil"/>
              <w:bottom w:val="single" w:sz="4" w:space="0" w:color="auto"/>
              <w:right w:val="single" w:sz="4" w:space="0" w:color="auto"/>
            </w:tcBorders>
            <w:shd w:val="clear" w:color="auto" w:fill="auto"/>
            <w:noWrap/>
            <w:vAlign w:val="center"/>
            <w:hideMark/>
          </w:tcPr>
          <w:p w14:paraId="11ECBC5B"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750</w:t>
            </w:r>
          </w:p>
        </w:tc>
        <w:tc>
          <w:tcPr>
            <w:tcW w:w="2694" w:type="dxa"/>
            <w:tcBorders>
              <w:top w:val="single" w:sz="4" w:space="0" w:color="auto"/>
              <w:left w:val="nil"/>
              <w:bottom w:val="nil"/>
              <w:right w:val="single" w:sz="4" w:space="0" w:color="auto"/>
            </w:tcBorders>
            <w:shd w:val="clear" w:color="auto" w:fill="auto"/>
            <w:vAlign w:val="center"/>
            <w:hideMark/>
          </w:tcPr>
          <w:p w14:paraId="4202B4AB" w14:textId="77777777" w:rsidR="00EC1EDF" w:rsidRPr="00164626" w:rsidRDefault="00EC1EDF" w:rsidP="00EC1EDF">
            <w:pPr>
              <w:spacing w:line="240" w:lineRule="auto"/>
              <w:jc w:val="center"/>
              <w:rPr>
                <w:rFonts w:eastAsia="Times New Roman" w:cs="Arial"/>
                <w:b/>
                <w:bCs/>
                <w:sz w:val="20"/>
                <w:szCs w:val="20"/>
                <w:lang w:eastAsia="pt-BR"/>
              </w:rPr>
            </w:pPr>
            <w:r w:rsidRPr="00164626">
              <w:rPr>
                <w:rFonts w:eastAsia="Times New Roman" w:cs="Arial"/>
                <w:b/>
                <w:bCs/>
                <w:sz w:val="20"/>
                <w:szCs w:val="20"/>
                <w:lang w:eastAsia="pt-BR"/>
              </w:rPr>
              <w:t>40% Fossa filtro 60% ETE -Secundário/Filtro Biológico</w:t>
            </w:r>
          </w:p>
        </w:tc>
        <w:tc>
          <w:tcPr>
            <w:tcW w:w="1559" w:type="dxa"/>
            <w:tcBorders>
              <w:top w:val="nil"/>
              <w:left w:val="nil"/>
              <w:bottom w:val="single" w:sz="4" w:space="0" w:color="auto"/>
              <w:right w:val="single" w:sz="4" w:space="0" w:color="auto"/>
            </w:tcBorders>
            <w:shd w:val="clear" w:color="auto" w:fill="auto"/>
            <w:noWrap/>
            <w:vAlign w:val="center"/>
            <w:hideMark/>
          </w:tcPr>
          <w:p w14:paraId="7CD9D424"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28,26</w:t>
            </w:r>
          </w:p>
        </w:tc>
        <w:tc>
          <w:tcPr>
            <w:tcW w:w="1619" w:type="dxa"/>
            <w:tcBorders>
              <w:top w:val="nil"/>
              <w:left w:val="nil"/>
              <w:bottom w:val="single" w:sz="4" w:space="0" w:color="auto"/>
              <w:right w:val="single" w:sz="4" w:space="0" w:color="auto"/>
            </w:tcBorders>
            <w:shd w:val="clear" w:color="auto" w:fill="auto"/>
            <w:noWrap/>
            <w:vAlign w:val="center"/>
            <w:hideMark/>
          </w:tcPr>
          <w:p w14:paraId="4BAC68FB"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392,50</w:t>
            </w:r>
          </w:p>
        </w:tc>
        <w:tc>
          <w:tcPr>
            <w:tcW w:w="1783" w:type="dxa"/>
            <w:tcBorders>
              <w:top w:val="nil"/>
              <w:left w:val="nil"/>
              <w:bottom w:val="single" w:sz="4" w:space="0" w:color="auto"/>
              <w:right w:val="single" w:sz="4" w:space="0" w:color="auto"/>
            </w:tcBorders>
            <w:shd w:val="clear" w:color="auto" w:fill="auto"/>
            <w:noWrap/>
            <w:vAlign w:val="center"/>
            <w:hideMark/>
          </w:tcPr>
          <w:p w14:paraId="3044416C"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21,68</w:t>
            </w:r>
          </w:p>
        </w:tc>
        <w:tc>
          <w:tcPr>
            <w:tcW w:w="1843" w:type="dxa"/>
            <w:tcBorders>
              <w:top w:val="nil"/>
              <w:left w:val="nil"/>
              <w:bottom w:val="single" w:sz="4" w:space="0" w:color="auto"/>
              <w:right w:val="single" w:sz="4" w:space="0" w:color="auto"/>
            </w:tcBorders>
            <w:shd w:val="clear" w:color="auto" w:fill="auto"/>
            <w:noWrap/>
            <w:vAlign w:val="center"/>
            <w:hideMark/>
          </w:tcPr>
          <w:p w14:paraId="458E96B7"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1,33502E+07</w:t>
            </w:r>
          </w:p>
        </w:tc>
        <w:tc>
          <w:tcPr>
            <w:tcW w:w="146" w:type="dxa"/>
            <w:vAlign w:val="center"/>
            <w:hideMark/>
          </w:tcPr>
          <w:p w14:paraId="0A38B317" w14:textId="77777777" w:rsidR="00EC1EDF" w:rsidRPr="00164626" w:rsidRDefault="00EC1EDF" w:rsidP="00EC1EDF">
            <w:pPr>
              <w:spacing w:line="240" w:lineRule="auto"/>
              <w:jc w:val="left"/>
              <w:rPr>
                <w:rFonts w:eastAsia="Times New Roman" w:cs="Times New Roman"/>
                <w:sz w:val="20"/>
                <w:szCs w:val="20"/>
                <w:lang w:eastAsia="pt-BR"/>
              </w:rPr>
            </w:pPr>
          </w:p>
        </w:tc>
      </w:tr>
      <w:tr w:rsidR="00EC1EDF" w:rsidRPr="00164626" w14:paraId="5A21C553" w14:textId="77777777" w:rsidTr="00EC1EDF">
        <w:trPr>
          <w:trHeight w:val="20"/>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45421867" w14:textId="77777777" w:rsidR="00EC1EDF" w:rsidRPr="00164626" w:rsidRDefault="00EC1EDF" w:rsidP="00EC1EDF">
            <w:pPr>
              <w:spacing w:line="240" w:lineRule="auto"/>
              <w:jc w:val="center"/>
              <w:rPr>
                <w:rFonts w:eastAsia="Times New Roman" w:cs="Arial"/>
                <w:color w:val="000000"/>
                <w:sz w:val="20"/>
                <w:szCs w:val="20"/>
                <w:lang w:eastAsia="pt-BR"/>
              </w:rPr>
            </w:pPr>
            <w:r w:rsidRPr="00164626">
              <w:rPr>
                <w:rFonts w:eastAsia="Times New Roman" w:cs="Arial"/>
                <w:color w:val="000000"/>
                <w:sz w:val="20"/>
                <w:szCs w:val="20"/>
                <w:lang w:eastAsia="pt-BR"/>
              </w:rPr>
              <w:t>6</w:t>
            </w:r>
          </w:p>
        </w:tc>
        <w:tc>
          <w:tcPr>
            <w:tcW w:w="708" w:type="dxa"/>
            <w:tcBorders>
              <w:top w:val="nil"/>
              <w:left w:val="nil"/>
              <w:bottom w:val="single" w:sz="4" w:space="0" w:color="auto"/>
              <w:right w:val="single" w:sz="4" w:space="0" w:color="auto"/>
            </w:tcBorders>
            <w:shd w:val="clear" w:color="auto" w:fill="auto"/>
            <w:noWrap/>
            <w:vAlign w:val="center"/>
            <w:hideMark/>
          </w:tcPr>
          <w:p w14:paraId="13AF1292"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2026</w:t>
            </w:r>
          </w:p>
        </w:tc>
        <w:tc>
          <w:tcPr>
            <w:tcW w:w="1418" w:type="dxa"/>
            <w:tcBorders>
              <w:top w:val="nil"/>
              <w:left w:val="nil"/>
              <w:bottom w:val="single" w:sz="4" w:space="0" w:color="auto"/>
              <w:right w:val="single" w:sz="4" w:space="0" w:color="auto"/>
            </w:tcBorders>
            <w:shd w:val="clear" w:color="auto" w:fill="auto"/>
            <w:noWrap/>
            <w:vAlign w:val="center"/>
            <w:hideMark/>
          </w:tcPr>
          <w:p w14:paraId="3E6814C6"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1.317</w:t>
            </w:r>
          </w:p>
        </w:tc>
        <w:tc>
          <w:tcPr>
            <w:tcW w:w="1134" w:type="dxa"/>
            <w:tcBorders>
              <w:top w:val="nil"/>
              <w:left w:val="nil"/>
              <w:bottom w:val="single" w:sz="4" w:space="0" w:color="auto"/>
              <w:right w:val="single" w:sz="4" w:space="0" w:color="auto"/>
            </w:tcBorders>
            <w:shd w:val="clear" w:color="auto" w:fill="auto"/>
            <w:noWrap/>
            <w:vAlign w:val="center"/>
            <w:hideMark/>
          </w:tcPr>
          <w:p w14:paraId="39F1D070"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70</w:t>
            </w:r>
          </w:p>
        </w:tc>
        <w:tc>
          <w:tcPr>
            <w:tcW w:w="1417" w:type="dxa"/>
            <w:tcBorders>
              <w:top w:val="nil"/>
              <w:left w:val="nil"/>
              <w:bottom w:val="single" w:sz="4" w:space="0" w:color="auto"/>
              <w:right w:val="single" w:sz="4" w:space="0" w:color="auto"/>
            </w:tcBorders>
            <w:shd w:val="clear" w:color="auto" w:fill="auto"/>
            <w:noWrap/>
            <w:vAlign w:val="center"/>
            <w:hideMark/>
          </w:tcPr>
          <w:p w14:paraId="0CD630BB"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922</w:t>
            </w:r>
          </w:p>
        </w:tc>
        <w:tc>
          <w:tcPr>
            <w:tcW w:w="2694" w:type="dxa"/>
            <w:tcBorders>
              <w:top w:val="single" w:sz="4" w:space="0" w:color="auto"/>
              <w:left w:val="nil"/>
              <w:bottom w:val="nil"/>
              <w:right w:val="single" w:sz="4" w:space="0" w:color="auto"/>
            </w:tcBorders>
            <w:shd w:val="clear" w:color="auto" w:fill="auto"/>
            <w:vAlign w:val="center"/>
            <w:hideMark/>
          </w:tcPr>
          <w:p w14:paraId="101839D2" w14:textId="77777777" w:rsidR="00EC1EDF" w:rsidRPr="00164626" w:rsidRDefault="00EC1EDF" w:rsidP="00EC1EDF">
            <w:pPr>
              <w:spacing w:line="240" w:lineRule="auto"/>
              <w:jc w:val="center"/>
              <w:rPr>
                <w:rFonts w:eastAsia="Times New Roman" w:cs="Arial"/>
                <w:b/>
                <w:bCs/>
                <w:sz w:val="20"/>
                <w:szCs w:val="20"/>
                <w:lang w:eastAsia="pt-BR"/>
              </w:rPr>
            </w:pPr>
            <w:r w:rsidRPr="00164626">
              <w:rPr>
                <w:rFonts w:eastAsia="Times New Roman" w:cs="Arial"/>
                <w:b/>
                <w:bCs/>
                <w:sz w:val="20"/>
                <w:szCs w:val="20"/>
                <w:lang w:eastAsia="pt-BR"/>
              </w:rPr>
              <w:t>30% Fossa filtro 70% ETE -Secundário/Filtro Biológico</w:t>
            </w:r>
          </w:p>
        </w:tc>
        <w:tc>
          <w:tcPr>
            <w:tcW w:w="1559" w:type="dxa"/>
            <w:tcBorders>
              <w:top w:val="nil"/>
              <w:left w:val="nil"/>
              <w:bottom w:val="single" w:sz="4" w:space="0" w:color="auto"/>
              <w:right w:val="single" w:sz="4" w:space="0" w:color="auto"/>
            </w:tcBorders>
            <w:shd w:val="clear" w:color="auto" w:fill="auto"/>
            <w:noWrap/>
            <w:vAlign w:val="center"/>
            <w:hideMark/>
          </w:tcPr>
          <w:p w14:paraId="0C6EF67F"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29,51</w:t>
            </w:r>
          </w:p>
        </w:tc>
        <w:tc>
          <w:tcPr>
            <w:tcW w:w="1619" w:type="dxa"/>
            <w:tcBorders>
              <w:top w:val="nil"/>
              <w:left w:val="nil"/>
              <w:bottom w:val="single" w:sz="4" w:space="0" w:color="auto"/>
              <w:right w:val="single" w:sz="4" w:space="0" w:color="auto"/>
            </w:tcBorders>
            <w:shd w:val="clear" w:color="auto" w:fill="auto"/>
            <w:noWrap/>
            <w:vAlign w:val="center"/>
            <w:hideMark/>
          </w:tcPr>
          <w:p w14:paraId="17F32B60"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387,82</w:t>
            </w:r>
          </w:p>
        </w:tc>
        <w:tc>
          <w:tcPr>
            <w:tcW w:w="1783" w:type="dxa"/>
            <w:tcBorders>
              <w:top w:val="nil"/>
              <w:left w:val="nil"/>
              <w:bottom w:val="single" w:sz="4" w:space="0" w:color="auto"/>
              <w:right w:val="single" w:sz="4" w:space="0" w:color="auto"/>
            </w:tcBorders>
            <w:shd w:val="clear" w:color="auto" w:fill="auto"/>
            <w:noWrap/>
            <w:vAlign w:val="center"/>
            <w:hideMark/>
          </w:tcPr>
          <w:p w14:paraId="66D3AF0E"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22,13</w:t>
            </w:r>
          </w:p>
        </w:tc>
        <w:tc>
          <w:tcPr>
            <w:tcW w:w="1843" w:type="dxa"/>
            <w:tcBorders>
              <w:top w:val="nil"/>
              <w:left w:val="nil"/>
              <w:bottom w:val="single" w:sz="4" w:space="0" w:color="auto"/>
              <w:right w:val="single" w:sz="4" w:space="0" w:color="auto"/>
            </w:tcBorders>
            <w:shd w:val="clear" w:color="auto" w:fill="auto"/>
            <w:noWrap/>
            <w:vAlign w:val="center"/>
            <w:hideMark/>
          </w:tcPr>
          <w:p w14:paraId="61EF9A3B"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1,335021E+07</w:t>
            </w:r>
          </w:p>
        </w:tc>
        <w:tc>
          <w:tcPr>
            <w:tcW w:w="146" w:type="dxa"/>
            <w:vAlign w:val="center"/>
            <w:hideMark/>
          </w:tcPr>
          <w:p w14:paraId="3FFCA3B9" w14:textId="77777777" w:rsidR="00EC1EDF" w:rsidRPr="00164626" w:rsidRDefault="00EC1EDF" w:rsidP="00EC1EDF">
            <w:pPr>
              <w:spacing w:line="240" w:lineRule="auto"/>
              <w:jc w:val="left"/>
              <w:rPr>
                <w:rFonts w:eastAsia="Times New Roman" w:cs="Times New Roman"/>
                <w:sz w:val="20"/>
                <w:szCs w:val="20"/>
                <w:lang w:eastAsia="pt-BR"/>
              </w:rPr>
            </w:pPr>
          </w:p>
        </w:tc>
      </w:tr>
      <w:tr w:rsidR="00EC1EDF" w:rsidRPr="00164626" w14:paraId="06825BE8" w14:textId="77777777" w:rsidTr="00EC1EDF">
        <w:trPr>
          <w:trHeight w:val="20"/>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5C9BE82D" w14:textId="77777777" w:rsidR="00EC1EDF" w:rsidRPr="00164626" w:rsidRDefault="00EC1EDF" w:rsidP="00EC1EDF">
            <w:pPr>
              <w:spacing w:line="240" w:lineRule="auto"/>
              <w:jc w:val="center"/>
              <w:rPr>
                <w:rFonts w:eastAsia="Times New Roman" w:cs="Arial"/>
                <w:color w:val="000000"/>
                <w:sz w:val="20"/>
                <w:szCs w:val="20"/>
                <w:lang w:eastAsia="pt-BR"/>
              </w:rPr>
            </w:pPr>
            <w:r w:rsidRPr="00164626">
              <w:rPr>
                <w:rFonts w:eastAsia="Times New Roman" w:cs="Arial"/>
                <w:color w:val="000000"/>
                <w:sz w:val="20"/>
                <w:szCs w:val="20"/>
                <w:lang w:eastAsia="pt-BR"/>
              </w:rPr>
              <w:t>7</w:t>
            </w:r>
          </w:p>
        </w:tc>
        <w:tc>
          <w:tcPr>
            <w:tcW w:w="708" w:type="dxa"/>
            <w:tcBorders>
              <w:top w:val="nil"/>
              <w:left w:val="nil"/>
              <w:bottom w:val="single" w:sz="4" w:space="0" w:color="auto"/>
              <w:right w:val="single" w:sz="4" w:space="0" w:color="auto"/>
            </w:tcBorders>
            <w:shd w:val="clear" w:color="auto" w:fill="auto"/>
            <w:noWrap/>
            <w:vAlign w:val="center"/>
            <w:hideMark/>
          </w:tcPr>
          <w:p w14:paraId="6426FD2F"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2027</w:t>
            </w:r>
          </w:p>
        </w:tc>
        <w:tc>
          <w:tcPr>
            <w:tcW w:w="1418" w:type="dxa"/>
            <w:tcBorders>
              <w:top w:val="nil"/>
              <w:left w:val="nil"/>
              <w:bottom w:val="single" w:sz="4" w:space="0" w:color="auto"/>
              <w:right w:val="single" w:sz="4" w:space="0" w:color="auto"/>
            </w:tcBorders>
            <w:shd w:val="clear" w:color="auto" w:fill="auto"/>
            <w:noWrap/>
            <w:vAlign w:val="center"/>
            <w:hideMark/>
          </w:tcPr>
          <w:p w14:paraId="46CBD10F"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1.392</w:t>
            </w:r>
          </w:p>
        </w:tc>
        <w:tc>
          <w:tcPr>
            <w:tcW w:w="1134" w:type="dxa"/>
            <w:tcBorders>
              <w:top w:val="nil"/>
              <w:left w:val="nil"/>
              <w:bottom w:val="single" w:sz="4" w:space="0" w:color="auto"/>
              <w:right w:val="single" w:sz="4" w:space="0" w:color="auto"/>
            </w:tcBorders>
            <w:shd w:val="clear" w:color="auto" w:fill="auto"/>
            <w:noWrap/>
            <w:vAlign w:val="center"/>
            <w:hideMark/>
          </w:tcPr>
          <w:p w14:paraId="14201640"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80</w:t>
            </w:r>
          </w:p>
        </w:tc>
        <w:tc>
          <w:tcPr>
            <w:tcW w:w="1417" w:type="dxa"/>
            <w:tcBorders>
              <w:top w:val="nil"/>
              <w:left w:val="nil"/>
              <w:bottom w:val="single" w:sz="4" w:space="0" w:color="auto"/>
              <w:right w:val="single" w:sz="4" w:space="0" w:color="auto"/>
            </w:tcBorders>
            <w:shd w:val="clear" w:color="auto" w:fill="auto"/>
            <w:noWrap/>
            <w:vAlign w:val="center"/>
            <w:hideMark/>
          </w:tcPr>
          <w:p w14:paraId="2E025B02"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1114</w:t>
            </w:r>
          </w:p>
        </w:tc>
        <w:tc>
          <w:tcPr>
            <w:tcW w:w="2694" w:type="dxa"/>
            <w:tcBorders>
              <w:top w:val="single" w:sz="4" w:space="0" w:color="auto"/>
              <w:left w:val="nil"/>
              <w:bottom w:val="nil"/>
              <w:right w:val="single" w:sz="4" w:space="0" w:color="auto"/>
            </w:tcBorders>
            <w:shd w:val="clear" w:color="auto" w:fill="auto"/>
            <w:vAlign w:val="center"/>
            <w:hideMark/>
          </w:tcPr>
          <w:p w14:paraId="2B6A39B0" w14:textId="77777777" w:rsidR="00EC1EDF" w:rsidRPr="00164626" w:rsidRDefault="00EC1EDF" w:rsidP="00EC1EDF">
            <w:pPr>
              <w:spacing w:line="240" w:lineRule="auto"/>
              <w:jc w:val="center"/>
              <w:rPr>
                <w:rFonts w:eastAsia="Times New Roman" w:cs="Arial"/>
                <w:b/>
                <w:bCs/>
                <w:sz w:val="20"/>
                <w:szCs w:val="20"/>
                <w:lang w:eastAsia="pt-BR"/>
              </w:rPr>
            </w:pPr>
            <w:r w:rsidRPr="00164626">
              <w:rPr>
                <w:rFonts w:eastAsia="Times New Roman" w:cs="Arial"/>
                <w:b/>
                <w:bCs/>
                <w:sz w:val="20"/>
                <w:szCs w:val="20"/>
                <w:lang w:eastAsia="pt-BR"/>
              </w:rPr>
              <w:t>20% Fossa filtro 80% ETE -Secundário/Filtro Biológico</w:t>
            </w:r>
          </w:p>
        </w:tc>
        <w:tc>
          <w:tcPr>
            <w:tcW w:w="1559" w:type="dxa"/>
            <w:tcBorders>
              <w:top w:val="nil"/>
              <w:left w:val="nil"/>
              <w:bottom w:val="single" w:sz="4" w:space="0" w:color="auto"/>
              <w:right w:val="single" w:sz="4" w:space="0" w:color="auto"/>
            </w:tcBorders>
            <w:shd w:val="clear" w:color="auto" w:fill="auto"/>
            <w:noWrap/>
            <w:vAlign w:val="center"/>
            <w:hideMark/>
          </w:tcPr>
          <w:p w14:paraId="2533E63D"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30,82</w:t>
            </w:r>
          </w:p>
        </w:tc>
        <w:tc>
          <w:tcPr>
            <w:tcW w:w="1619" w:type="dxa"/>
            <w:tcBorders>
              <w:top w:val="nil"/>
              <w:left w:val="nil"/>
              <w:bottom w:val="single" w:sz="4" w:space="0" w:color="auto"/>
              <w:right w:val="single" w:sz="4" w:space="0" w:color="auto"/>
            </w:tcBorders>
            <w:shd w:val="clear" w:color="auto" w:fill="auto"/>
            <w:noWrap/>
            <w:vAlign w:val="center"/>
            <w:hideMark/>
          </w:tcPr>
          <w:p w14:paraId="531468B5"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383,15</w:t>
            </w:r>
          </w:p>
        </w:tc>
        <w:tc>
          <w:tcPr>
            <w:tcW w:w="1783" w:type="dxa"/>
            <w:tcBorders>
              <w:top w:val="nil"/>
              <w:left w:val="nil"/>
              <w:bottom w:val="single" w:sz="4" w:space="0" w:color="auto"/>
              <w:right w:val="single" w:sz="4" w:space="0" w:color="auto"/>
            </w:tcBorders>
            <w:shd w:val="clear" w:color="auto" w:fill="auto"/>
            <w:noWrap/>
            <w:vAlign w:val="center"/>
            <w:hideMark/>
          </w:tcPr>
          <w:p w14:paraId="5101CA95"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22,55</w:t>
            </w:r>
          </w:p>
        </w:tc>
        <w:tc>
          <w:tcPr>
            <w:tcW w:w="1843" w:type="dxa"/>
            <w:tcBorders>
              <w:top w:val="nil"/>
              <w:left w:val="nil"/>
              <w:bottom w:val="single" w:sz="4" w:space="0" w:color="auto"/>
              <w:right w:val="single" w:sz="4" w:space="0" w:color="auto"/>
            </w:tcBorders>
            <w:shd w:val="clear" w:color="auto" w:fill="auto"/>
            <w:noWrap/>
            <w:vAlign w:val="center"/>
            <w:hideMark/>
          </w:tcPr>
          <w:p w14:paraId="4CC5A65F"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1,335021E+07</w:t>
            </w:r>
          </w:p>
        </w:tc>
        <w:tc>
          <w:tcPr>
            <w:tcW w:w="146" w:type="dxa"/>
            <w:vAlign w:val="center"/>
            <w:hideMark/>
          </w:tcPr>
          <w:p w14:paraId="558C6819" w14:textId="77777777" w:rsidR="00EC1EDF" w:rsidRPr="00164626" w:rsidRDefault="00EC1EDF" w:rsidP="00EC1EDF">
            <w:pPr>
              <w:spacing w:line="240" w:lineRule="auto"/>
              <w:jc w:val="left"/>
              <w:rPr>
                <w:rFonts w:eastAsia="Times New Roman" w:cs="Times New Roman"/>
                <w:sz w:val="20"/>
                <w:szCs w:val="20"/>
                <w:lang w:eastAsia="pt-BR"/>
              </w:rPr>
            </w:pPr>
          </w:p>
        </w:tc>
      </w:tr>
      <w:tr w:rsidR="00EC1EDF" w:rsidRPr="00164626" w14:paraId="5A19822B" w14:textId="77777777" w:rsidTr="00EC1EDF">
        <w:trPr>
          <w:trHeight w:val="20"/>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520C7812" w14:textId="77777777" w:rsidR="00EC1EDF" w:rsidRPr="00164626" w:rsidRDefault="00EC1EDF" w:rsidP="00EC1EDF">
            <w:pPr>
              <w:spacing w:line="240" w:lineRule="auto"/>
              <w:jc w:val="center"/>
              <w:rPr>
                <w:rFonts w:eastAsia="Times New Roman" w:cs="Arial"/>
                <w:color w:val="000000"/>
                <w:sz w:val="20"/>
                <w:szCs w:val="20"/>
                <w:lang w:eastAsia="pt-BR"/>
              </w:rPr>
            </w:pPr>
            <w:r w:rsidRPr="00164626">
              <w:rPr>
                <w:rFonts w:eastAsia="Times New Roman" w:cs="Arial"/>
                <w:color w:val="000000"/>
                <w:sz w:val="20"/>
                <w:szCs w:val="20"/>
                <w:lang w:eastAsia="pt-BR"/>
              </w:rPr>
              <w:t>8</w:t>
            </w:r>
          </w:p>
        </w:tc>
        <w:tc>
          <w:tcPr>
            <w:tcW w:w="708" w:type="dxa"/>
            <w:tcBorders>
              <w:top w:val="nil"/>
              <w:left w:val="nil"/>
              <w:bottom w:val="single" w:sz="4" w:space="0" w:color="auto"/>
              <w:right w:val="single" w:sz="4" w:space="0" w:color="auto"/>
            </w:tcBorders>
            <w:shd w:val="clear" w:color="auto" w:fill="auto"/>
            <w:noWrap/>
            <w:vAlign w:val="center"/>
            <w:hideMark/>
          </w:tcPr>
          <w:p w14:paraId="43672B7F"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2028</w:t>
            </w:r>
          </w:p>
        </w:tc>
        <w:tc>
          <w:tcPr>
            <w:tcW w:w="1418" w:type="dxa"/>
            <w:tcBorders>
              <w:top w:val="nil"/>
              <w:left w:val="nil"/>
              <w:bottom w:val="single" w:sz="4" w:space="0" w:color="auto"/>
              <w:right w:val="single" w:sz="4" w:space="0" w:color="auto"/>
            </w:tcBorders>
            <w:shd w:val="clear" w:color="auto" w:fill="auto"/>
            <w:noWrap/>
            <w:vAlign w:val="center"/>
            <w:hideMark/>
          </w:tcPr>
          <w:p w14:paraId="67FC829F"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1.470</w:t>
            </w:r>
          </w:p>
        </w:tc>
        <w:tc>
          <w:tcPr>
            <w:tcW w:w="1134" w:type="dxa"/>
            <w:tcBorders>
              <w:top w:val="nil"/>
              <w:left w:val="nil"/>
              <w:bottom w:val="single" w:sz="4" w:space="0" w:color="auto"/>
              <w:right w:val="single" w:sz="4" w:space="0" w:color="auto"/>
            </w:tcBorders>
            <w:shd w:val="clear" w:color="auto" w:fill="auto"/>
            <w:noWrap/>
            <w:vAlign w:val="center"/>
            <w:hideMark/>
          </w:tcPr>
          <w:p w14:paraId="5D2C05A5"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90</w:t>
            </w:r>
          </w:p>
        </w:tc>
        <w:tc>
          <w:tcPr>
            <w:tcW w:w="1417" w:type="dxa"/>
            <w:tcBorders>
              <w:top w:val="nil"/>
              <w:left w:val="nil"/>
              <w:bottom w:val="single" w:sz="4" w:space="0" w:color="auto"/>
              <w:right w:val="single" w:sz="4" w:space="0" w:color="auto"/>
            </w:tcBorders>
            <w:shd w:val="clear" w:color="auto" w:fill="auto"/>
            <w:noWrap/>
            <w:vAlign w:val="center"/>
            <w:hideMark/>
          </w:tcPr>
          <w:p w14:paraId="7CE17CC1"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1323</w:t>
            </w:r>
          </w:p>
        </w:tc>
        <w:tc>
          <w:tcPr>
            <w:tcW w:w="2694" w:type="dxa"/>
            <w:tcBorders>
              <w:top w:val="single" w:sz="4" w:space="0" w:color="auto"/>
              <w:left w:val="nil"/>
              <w:bottom w:val="nil"/>
              <w:right w:val="single" w:sz="4" w:space="0" w:color="auto"/>
            </w:tcBorders>
            <w:shd w:val="clear" w:color="auto" w:fill="auto"/>
            <w:vAlign w:val="center"/>
            <w:hideMark/>
          </w:tcPr>
          <w:p w14:paraId="717BF4F1" w14:textId="77777777" w:rsidR="00EC1EDF" w:rsidRPr="00164626" w:rsidRDefault="00EC1EDF" w:rsidP="00EC1EDF">
            <w:pPr>
              <w:spacing w:line="240" w:lineRule="auto"/>
              <w:jc w:val="center"/>
              <w:rPr>
                <w:rFonts w:eastAsia="Times New Roman" w:cs="Arial"/>
                <w:b/>
                <w:bCs/>
                <w:sz w:val="20"/>
                <w:szCs w:val="20"/>
                <w:lang w:eastAsia="pt-BR"/>
              </w:rPr>
            </w:pPr>
            <w:r w:rsidRPr="00164626">
              <w:rPr>
                <w:rFonts w:eastAsia="Times New Roman" w:cs="Arial"/>
                <w:b/>
                <w:bCs/>
                <w:sz w:val="20"/>
                <w:szCs w:val="20"/>
                <w:lang w:eastAsia="pt-BR"/>
              </w:rPr>
              <w:t>10% Fossa filtro 90% ETE -Secundário/Filtro Biológico</w:t>
            </w:r>
          </w:p>
        </w:tc>
        <w:tc>
          <w:tcPr>
            <w:tcW w:w="1559" w:type="dxa"/>
            <w:tcBorders>
              <w:top w:val="nil"/>
              <w:left w:val="nil"/>
              <w:bottom w:val="single" w:sz="4" w:space="0" w:color="auto"/>
              <w:right w:val="single" w:sz="4" w:space="0" w:color="auto"/>
            </w:tcBorders>
            <w:shd w:val="clear" w:color="auto" w:fill="auto"/>
            <w:noWrap/>
            <w:vAlign w:val="center"/>
            <w:hideMark/>
          </w:tcPr>
          <w:p w14:paraId="3B70B311"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32,15</w:t>
            </w:r>
          </w:p>
        </w:tc>
        <w:tc>
          <w:tcPr>
            <w:tcW w:w="1619" w:type="dxa"/>
            <w:tcBorders>
              <w:top w:val="nil"/>
              <w:left w:val="nil"/>
              <w:bottom w:val="single" w:sz="4" w:space="0" w:color="auto"/>
              <w:right w:val="single" w:sz="4" w:space="0" w:color="auto"/>
            </w:tcBorders>
            <w:shd w:val="clear" w:color="auto" w:fill="auto"/>
            <w:noWrap/>
            <w:vAlign w:val="center"/>
            <w:hideMark/>
          </w:tcPr>
          <w:p w14:paraId="6D927435"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378,48</w:t>
            </w:r>
          </w:p>
        </w:tc>
        <w:tc>
          <w:tcPr>
            <w:tcW w:w="1783" w:type="dxa"/>
            <w:tcBorders>
              <w:top w:val="nil"/>
              <w:left w:val="nil"/>
              <w:bottom w:val="single" w:sz="4" w:space="0" w:color="auto"/>
              <w:right w:val="single" w:sz="4" w:space="0" w:color="auto"/>
            </w:tcBorders>
            <w:shd w:val="clear" w:color="auto" w:fill="auto"/>
            <w:noWrap/>
            <w:vAlign w:val="center"/>
            <w:hideMark/>
          </w:tcPr>
          <w:p w14:paraId="2680F7B6"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22,93</w:t>
            </w:r>
          </w:p>
        </w:tc>
        <w:tc>
          <w:tcPr>
            <w:tcW w:w="1843" w:type="dxa"/>
            <w:tcBorders>
              <w:top w:val="nil"/>
              <w:left w:val="nil"/>
              <w:bottom w:val="single" w:sz="4" w:space="0" w:color="auto"/>
              <w:right w:val="single" w:sz="4" w:space="0" w:color="auto"/>
            </w:tcBorders>
            <w:shd w:val="clear" w:color="auto" w:fill="auto"/>
            <w:noWrap/>
            <w:vAlign w:val="center"/>
            <w:hideMark/>
          </w:tcPr>
          <w:p w14:paraId="3CABCEAB"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1,335021E+07</w:t>
            </w:r>
          </w:p>
        </w:tc>
        <w:tc>
          <w:tcPr>
            <w:tcW w:w="146" w:type="dxa"/>
            <w:vAlign w:val="center"/>
            <w:hideMark/>
          </w:tcPr>
          <w:p w14:paraId="26244FE3" w14:textId="77777777" w:rsidR="00EC1EDF" w:rsidRPr="00164626" w:rsidRDefault="00EC1EDF" w:rsidP="00EC1EDF">
            <w:pPr>
              <w:spacing w:line="240" w:lineRule="auto"/>
              <w:jc w:val="left"/>
              <w:rPr>
                <w:rFonts w:eastAsia="Times New Roman" w:cs="Times New Roman"/>
                <w:sz w:val="20"/>
                <w:szCs w:val="20"/>
                <w:lang w:eastAsia="pt-BR"/>
              </w:rPr>
            </w:pPr>
          </w:p>
        </w:tc>
      </w:tr>
      <w:tr w:rsidR="00EC1EDF" w:rsidRPr="00164626" w14:paraId="5B8892DB" w14:textId="77777777" w:rsidTr="00EC1EDF">
        <w:trPr>
          <w:trHeight w:val="20"/>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1FA38922" w14:textId="77777777" w:rsidR="00EC1EDF" w:rsidRPr="00164626" w:rsidRDefault="00EC1EDF" w:rsidP="00EC1EDF">
            <w:pPr>
              <w:spacing w:line="240" w:lineRule="auto"/>
              <w:jc w:val="center"/>
              <w:rPr>
                <w:rFonts w:eastAsia="Times New Roman" w:cs="Arial"/>
                <w:color w:val="000000"/>
                <w:sz w:val="20"/>
                <w:szCs w:val="20"/>
                <w:lang w:eastAsia="pt-BR"/>
              </w:rPr>
            </w:pPr>
            <w:r w:rsidRPr="00164626">
              <w:rPr>
                <w:rFonts w:eastAsia="Times New Roman" w:cs="Arial"/>
                <w:color w:val="000000"/>
                <w:sz w:val="20"/>
                <w:szCs w:val="20"/>
                <w:lang w:eastAsia="pt-BR"/>
              </w:rPr>
              <w:t>9</w:t>
            </w:r>
          </w:p>
        </w:tc>
        <w:tc>
          <w:tcPr>
            <w:tcW w:w="708" w:type="dxa"/>
            <w:tcBorders>
              <w:top w:val="nil"/>
              <w:left w:val="nil"/>
              <w:bottom w:val="single" w:sz="4" w:space="0" w:color="auto"/>
              <w:right w:val="single" w:sz="4" w:space="0" w:color="auto"/>
            </w:tcBorders>
            <w:shd w:val="clear" w:color="auto" w:fill="auto"/>
            <w:noWrap/>
            <w:vAlign w:val="center"/>
            <w:hideMark/>
          </w:tcPr>
          <w:p w14:paraId="5FD0AB33"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2029</w:t>
            </w:r>
          </w:p>
        </w:tc>
        <w:tc>
          <w:tcPr>
            <w:tcW w:w="1418" w:type="dxa"/>
            <w:tcBorders>
              <w:top w:val="nil"/>
              <w:left w:val="nil"/>
              <w:bottom w:val="single" w:sz="4" w:space="0" w:color="auto"/>
              <w:right w:val="single" w:sz="4" w:space="0" w:color="auto"/>
            </w:tcBorders>
            <w:shd w:val="clear" w:color="auto" w:fill="auto"/>
            <w:noWrap/>
            <w:vAlign w:val="center"/>
            <w:hideMark/>
          </w:tcPr>
          <w:p w14:paraId="6344B92A"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1.554</w:t>
            </w:r>
          </w:p>
        </w:tc>
        <w:tc>
          <w:tcPr>
            <w:tcW w:w="1134" w:type="dxa"/>
            <w:tcBorders>
              <w:top w:val="nil"/>
              <w:left w:val="nil"/>
              <w:bottom w:val="single" w:sz="4" w:space="0" w:color="auto"/>
              <w:right w:val="single" w:sz="4" w:space="0" w:color="auto"/>
            </w:tcBorders>
            <w:shd w:val="clear" w:color="auto" w:fill="auto"/>
            <w:noWrap/>
            <w:vAlign w:val="center"/>
            <w:hideMark/>
          </w:tcPr>
          <w:p w14:paraId="5E8060D7"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100</w:t>
            </w:r>
          </w:p>
        </w:tc>
        <w:tc>
          <w:tcPr>
            <w:tcW w:w="1417" w:type="dxa"/>
            <w:tcBorders>
              <w:top w:val="nil"/>
              <w:left w:val="nil"/>
              <w:bottom w:val="single" w:sz="4" w:space="0" w:color="auto"/>
              <w:right w:val="single" w:sz="4" w:space="0" w:color="auto"/>
            </w:tcBorders>
            <w:shd w:val="clear" w:color="auto" w:fill="auto"/>
            <w:noWrap/>
            <w:vAlign w:val="center"/>
            <w:hideMark/>
          </w:tcPr>
          <w:p w14:paraId="7E0FF71C"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1.554</w:t>
            </w:r>
          </w:p>
        </w:tc>
        <w:tc>
          <w:tcPr>
            <w:tcW w:w="269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4587F9AA" w14:textId="77777777" w:rsidR="00EC1EDF" w:rsidRPr="00164626" w:rsidRDefault="00EC1EDF" w:rsidP="00EC1EDF">
            <w:pPr>
              <w:spacing w:line="240" w:lineRule="auto"/>
              <w:jc w:val="center"/>
              <w:rPr>
                <w:rFonts w:eastAsia="Times New Roman" w:cs="Arial"/>
                <w:b/>
                <w:bCs/>
                <w:sz w:val="20"/>
                <w:szCs w:val="20"/>
                <w:lang w:eastAsia="pt-BR"/>
              </w:rPr>
            </w:pPr>
            <w:r w:rsidRPr="00164626">
              <w:rPr>
                <w:rFonts w:eastAsia="Times New Roman" w:cs="Arial"/>
                <w:b/>
                <w:bCs/>
                <w:sz w:val="20"/>
                <w:szCs w:val="20"/>
                <w:lang w:eastAsia="pt-BR"/>
              </w:rPr>
              <w:t>100% ETE - Secundário/Filtro Biológico</w:t>
            </w:r>
          </w:p>
        </w:tc>
        <w:tc>
          <w:tcPr>
            <w:tcW w:w="1559" w:type="dxa"/>
            <w:tcBorders>
              <w:top w:val="nil"/>
              <w:left w:val="nil"/>
              <w:bottom w:val="single" w:sz="4" w:space="0" w:color="auto"/>
              <w:right w:val="single" w:sz="4" w:space="0" w:color="auto"/>
            </w:tcBorders>
            <w:shd w:val="clear" w:color="auto" w:fill="auto"/>
            <w:noWrap/>
            <w:vAlign w:val="center"/>
            <w:hideMark/>
          </w:tcPr>
          <w:p w14:paraId="0C81B86A"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33,57</w:t>
            </w:r>
          </w:p>
        </w:tc>
        <w:tc>
          <w:tcPr>
            <w:tcW w:w="1619" w:type="dxa"/>
            <w:tcBorders>
              <w:top w:val="nil"/>
              <w:left w:val="nil"/>
              <w:bottom w:val="single" w:sz="4" w:space="0" w:color="auto"/>
              <w:right w:val="single" w:sz="4" w:space="0" w:color="auto"/>
            </w:tcBorders>
            <w:shd w:val="clear" w:color="auto" w:fill="auto"/>
            <w:noWrap/>
            <w:vAlign w:val="center"/>
            <w:hideMark/>
          </w:tcPr>
          <w:p w14:paraId="678C8330"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373,81</w:t>
            </w:r>
          </w:p>
        </w:tc>
        <w:tc>
          <w:tcPr>
            <w:tcW w:w="1783" w:type="dxa"/>
            <w:tcBorders>
              <w:top w:val="nil"/>
              <w:left w:val="nil"/>
              <w:bottom w:val="single" w:sz="4" w:space="0" w:color="auto"/>
              <w:right w:val="single" w:sz="4" w:space="0" w:color="auto"/>
            </w:tcBorders>
            <w:shd w:val="clear" w:color="auto" w:fill="auto"/>
            <w:noWrap/>
            <w:vAlign w:val="center"/>
            <w:hideMark/>
          </w:tcPr>
          <w:p w14:paraId="1491A99F"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23,31</w:t>
            </w:r>
          </w:p>
        </w:tc>
        <w:tc>
          <w:tcPr>
            <w:tcW w:w="1843" w:type="dxa"/>
            <w:tcBorders>
              <w:top w:val="nil"/>
              <w:left w:val="nil"/>
              <w:bottom w:val="single" w:sz="4" w:space="0" w:color="auto"/>
              <w:right w:val="single" w:sz="4" w:space="0" w:color="auto"/>
            </w:tcBorders>
            <w:shd w:val="clear" w:color="auto" w:fill="auto"/>
            <w:noWrap/>
            <w:vAlign w:val="center"/>
            <w:hideMark/>
          </w:tcPr>
          <w:p w14:paraId="332502CB"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1,34E+07</w:t>
            </w:r>
          </w:p>
        </w:tc>
        <w:tc>
          <w:tcPr>
            <w:tcW w:w="146" w:type="dxa"/>
            <w:vAlign w:val="center"/>
            <w:hideMark/>
          </w:tcPr>
          <w:p w14:paraId="2DE8EAE8" w14:textId="77777777" w:rsidR="00EC1EDF" w:rsidRPr="00164626" w:rsidRDefault="00EC1EDF" w:rsidP="00EC1EDF">
            <w:pPr>
              <w:spacing w:line="240" w:lineRule="auto"/>
              <w:jc w:val="left"/>
              <w:rPr>
                <w:rFonts w:eastAsia="Times New Roman" w:cs="Times New Roman"/>
                <w:sz w:val="20"/>
                <w:szCs w:val="20"/>
                <w:lang w:eastAsia="pt-BR"/>
              </w:rPr>
            </w:pPr>
          </w:p>
        </w:tc>
      </w:tr>
      <w:tr w:rsidR="00EC1EDF" w:rsidRPr="00164626" w14:paraId="5AB8B9F0" w14:textId="77777777" w:rsidTr="00EC1EDF">
        <w:trPr>
          <w:trHeight w:val="20"/>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2176CDD4" w14:textId="77777777" w:rsidR="00EC1EDF" w:rsidRPr="00164626" w:rsidRDefault="00EC1EDF" w:rsidP="00EC1EDF">
            <w:pPr>
              <w:spacing w:line="240" w:lineRule="auto"/>
              <w:jc w:val="center"/>
              <w:rPr>
                <w:rFonts w:eastAsia="Times New Roman" w:cs="Arial"/>
                <w:color w:val="000000"/>
                <w:sz w:val="20"/>
                <w:szCs w:val="20"/>
                <w:lang w:eastAsia="pt-BR"/>
              </w:rPr>
            </w:pPr>
            <w:r w:rsidRPr="00164626">
              <w:rPr>
                <w:rFonts w:eastAsia="Times New Roman" w:cs="Arial"/>
                <w:color w:val="000000"/>
                <w:sz w:val="20"/>
                <w:szCs w:val="20"/>
                <w:lang w:eastAsia="pt-BR"/>
              </w:rPr>
              <w:t>10</w:t>
            </w:r>
          </w:p>
        </w:tc>
        <w:tc>
          <w:tcPr>
            <w:tcW w:w="708" w:type="dxa"/>
            <w:tcBorders>
              <w:top w:val="nil"/>
              <w:left w:val="nil"/>
              <w:bottom w:val="single" w:sz="4" w:space="0" w:color="auto"/>
              <w:right w:val="single" w:sz="4" w:space="0" w:color="auto"/>
            </w:tcBorders>
            <w:shd w:val="clear" w:color="auto" w:fill="auto"/>
            <w:noWrap/>
            <w:vAlign w:val="center"/>
            <w:hideMark/>
          </w:tcPr>
          <w:p w14:paraId="65C2F190"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2030</w:t>
            </w:r>
          </w:p>
        </w:tc>
        <w:tc>
          <w:tcPr>
            <w:tcW w:w="1418" w:type="dxa"/>
            <w:tcBorders>
              <w:top w:val="nil"/>
              <w:left w:val="nil"/>
              <w:bottom w:val="single" w:sz="4" w:space="0" w:color="auto"/>
              <w:right w:val="single" w:sz="4" w:space="0" w:color="auto"/>
            </w:tcBorders>
            <w:shd w:val="clear" w:color="auto" w:fill="auto"/>
            <w:noWrap/>
            <w:vAlign w:val="center"/>
            <w:hideMark/>
          </w:tcPr>
          <w:p w14:paraId="02BA2052"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1.642</w:t>
            </w:r>
          </w:p>
        </w:tc>
        <w:tc>
          <w:tcPr>
            <w:tcW w:w="1134" w:type="dxa"/>
            <w:tcBorders>
              <w:top w:val="nil"/>
              <w:left w:val="nil"/>
              <w:bottom w:val="single" w:sz="4" w:space="0" w:color="auto"/>
              <w:right w:val="single" w:sz="4" w:space="0" w:color="auto"/>
            </w:tcBorders>
            <w:shd w:val="clear" w:color="auto" w:fill="auto"/>
            <w:noWrap/>
            <w:vAlign w:val="center"/>
            <w:hideMark/>
          </w:tcPr>
          <w:p w14:paraId="397698B2"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100</w:t>
            </w:r>
          </w:p>
        </w:tc>
        <w:tc>
          <w:tcPr>
            <w:tcW w:w="1417" w:type="dxa"/>
            <w:tcBorders>
              <w:top w:val="nil"/>
              <w:left w:val="nil"/>
              <w:bottom w:val="single" w:sz="4" w:space="0" w:color="auto"/>
              <w:right w:val="single" w:sz="4" w:space="0" w:color="auto"/>
            </w:tcBorders>
            <w:shd w:val="clear" w:color="auto" w:fill="auto"/>
            <w:noWrap/>
            <w:vAlign w:val="center"/>
            <w:hideMark/>
          </w:tcPr>
          <w:p w14:paraId="15CCB345"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1.642</w:t>
            </w:r>
          </w:p>
        </w:tc>
        <w:tc>
          <w:tcPr>
            <w:tcW w:w="2694" w:type="dxa"/>
            <w:vMerge/>
            <w:tcBorders>
              <w:top w:val="single" w:sz="4" w:space="0" w:color="auto"/>
              <w:left w:val="single" w:sz="4" w:space="0" w:color="auto"/>
              <w:bottom w:val="single" w:sz="4" w:space="0" w:color="000000"/>
              <w:right w:val="single" w:sz="4" w:space="0" w:color="auto"/>
            </w:tcBorders>
            <w:vAlign w:val="center"/>
            <w:hideMark/>
          </w:tcPr>
          <w:p w14:paraId="690616EF" w14:textId="77777777" w:rsidR="00EC1EDF" w:rsidRPr="00164626" w:rsidRDefault="00EC1EDF" w:rsidP="00EC1EDF">
            <w:pPr>
              <w:spacing w:line="240" w:lineRule="auto"/>
              <w:jc w:val="left"/>
              <w:rPr>
                <w:rFonts w:eastAsia="Times New Roman" w:cs="Arial"/>
                <w:b/>
                <w:bCs/>
                <w:sz w:val="20"/>
                <w:szCs w:val="20"/>
                <w:lang w:eastAsia="pt-BR"/>
              </w:rPr>
            </w:pPr>
          </w:p>
        </w:tc>
        <w:tc>
          <w:tcPr>
            <w:tcW w:w="1559" w:type="dxa"/>
            <w:tcBorders>
              <w:top w:val="nil"/>
              <w:left w:val="nil"/>
              <w:bottom w:val="single" w:sz="4" w:space="0" w:color="auto"/>
              <w:right w:val="single" w:sz="4" w:space="0" w:color="auto"/>
            </w:tcBorders>
            <w:shd w:val="clear" w:color="auto" w:fill="auto"/>
            <w:noWrap/>
            <w:vAlign w:val="center"/>
            <w:hideMark/>
          </w:tcPr>
          <w:p w14:paraId="29AAC9DC"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35,47</w:t>
            </w:r>
          </w:p>
        </w:tc>
        <w:tc>
          <w:tcPr>
            <w:tcW w:w="1619" w:type="dxa"/>
            <w:tcBorders>
              <w:top w:val="nil"/>
              <w:left w:val="nil"/>
              <w:bottom w:val="single" w:sz="4" w:space="0" w:color="auto"/>
              <w:right w:val="single" w:sz="4" w:space="0" w:color="auto"/>
            </w:tcBorders>
            <w:shd w:val="clear" w:color="auto" w:fill="auto"/>
            <w:noWrap/>
            <w:vAlign w:val="center"/>
            <w:hideMark/>
          </w:tcPr>
          <w:p w14:paraId="180EBA24"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373,81</w:t>
            </w:r>
          </w:p>
        </w:tc>
        <w:tc>
          <w:tcPr>
            <w:tcW w:w="1783" w:type="dxa"/>
            <w:tcBorders>
              <w:top w:val="nil"/>
              <w:left w:val="nil"/>
              <w:bottom w:val="single" w:sz="4" w:space="0" w:color="auto"/>
              <w:right w:val="single" w:sz="4" w:space="0" w:color="auto"/>
            </w:tcBorders>
            <w:shd w:val="clear" w:color="auto" w:fill="auto"/>
            <w:noWrap/>
            <w:vAlign w:val="center"/>
            <w:hideMark/>
          </w:tcPr>
          <w:p w14:paraId="0807B9EB"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24,63</w:t>
            </w:r>
          </w:p>
        </w:tc>
        <w:tc>
          <w:tcPr>
            <w:tcW w:w="1843" w:type="dxa"/>
            <w:tcBorders>
              <w:top w:val="nil"/>
              <w:left w:val="nil"/>
              <w:bottom w:val="single" w:sz="4" w:space="0" w:color="auto"/>
              <w:right w:val="single" w:sz="4" w:space="0" w:color="auto"/>
            </w:tcBorders>
            <w:shd w:val="clear" w:color="auto" w:fill="auto"/>
            <w:noWrap/>
            <w:vAlign w:val="center"/>
            <w:hideMark/>
          </w:tcPr>
          <w:p w14:paraId="2B7420BF"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1,34E+07</w:t>
            </w:r>
          </w:p>
        </w:tc>
        <w:tc>
          <w:tcPr>
            <w:tcW w:w="146" w:type="dxa"/>
            <w:vAlign w:val="center"/>
            <w:hideMark/>
          </w:tcPr>
          <w:p w14:paraId="211917F4" w14:textId="77777777" w:rsidR="00EC1EDF" w:rsidRPr="00164626" w:rsidRDefault="00EC1EDF" w:rsidP="00EC1EDF">
            <w:pPr>
              <w:spacing w:line="240" w:lineRule="auto"/>
              <w:jc w:val="left"/>
              <w:rPr>
                <w:rFonts w:eastAsia="Times New Roman" w:cs="Times New Roman"/>
                <w:sz w:val="20"/>
                <w:szCs w:val="20"/>
                <w:lang w:eastAsia="pt-BR"/>
              </w:rPr>
            </w:pPr>
          </w:p>
        </w:tc>
      </w:tr>
      <w:tr w:rsidR="00EC1EDF" w:rsidRPr="00164626" w14:paraId="3BBB4364" w14:textId="77777777" w:rsidTr="00EC1EDF">
        <w:trPr>
          <w:trHeight w:val="20"/>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7BC22545" w14:textId="77777777" w:rsidR="00EC1EDF" w:rsidRPr="00164626" w:rsidRDefault="00EC1EDF" w:rsidP="00EC1EDF">
            <w:pPr>
              <w:spacing w:line="240" w:lineRule="auto"/>
              <w:jc w:val="center"/>
              <w:rPr>
                <w:rFonts w:eastAsia="Times New Roman" w:cs="Arial"/>
                <w:color w:val="000000"/>
                <w:sz w:val="20"/>
                <w:szCs w:val="20"/>
                <w:lang w:eastAsia="pt-BR"/>
              </w:rPr>
            </w:pPr>
            <w:r w:rsidRPr="00164626">
              <w:rPr>
                <w:rFonts w:eastAsia="Times New Roman" w:cs="Arial"/>
                <w:color w:val="000000"/>
                <w:sz w:val="20"/>
                <w:szCs w:val="20"/>
                <w:lang w:eastAsia="pt-BR"/>
              </w:rPr>
              <w:t>11</w:t>
            </w:r>
          </w:p>
        </w:tc>
        <w:tc>
          <w:tcPr>
            <w:tcW w:w="708" w:type="dxa"/>
            <w:tcBorders>
              <w:top w:val="nil"/>
              <w:left w:val="nil"/>
              <w:bottom w:val="single" w:sz="4" w:space="0" w:color="auto"/>
              <w:right w:val="single" w:sz="4" w:space="0" w:color="auto"/>
            </w:tcBorders>
            <w:shd w:val="clear" w:color="auto" w:fill="auto"/>
            <w:noWrap/>
            <w:vAlign w:val="center"/>
            <w:hideMark/>
          </w:tcPr>
          <w:p w14:paraId="621CB649"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2031</w:t>
            </w:r>
          </w:p>
        </w:tc>
        <w:tc>
          <w:tcPr>
            <w:tcW w:w="1418" w:type="dxa"/>
            <w:tcBorders>
              <w:top w:val="nil"/>
              <w:left w:val="nil"/>
              <w:bottom w:val="single" w:sz="4" w:space="0" w:color="auto"/>
              <w:right w:val="single" w:sz="4" w:space="0" w:color="auto"/>
            </w:tcBorders>
            <w:shd w:val="clear" w:color="auto" w:fill="auto"/>
            <w:noWrap/>
            <w:vAlign w:val="center"/>
            <w:hideMark/>
          </w:tcPr>
          <w:p w14:paraId="0289EFDB"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1.735</w:t>
            </w:r>
          </w:p>
        </w:tc>
        <w:tc>
          <w:tcPr>
            <w:tcW w:w="1134" w:type="dxa"/>
            <w:tcBorders>
              <w:top w:val="nil"/>
              <w:left w:val="nil"/>
              <w:bottom w:val="single" w:sz="4" w:space="0" w:color="auto"/>
              <w:right w:val="single" w:sz="4" w:space="0" w:color="auto"/>
            </w:tcBorders>
            <w:shd w:val="clear" w:color="auto" w:fill="auto"/>
            <w:noWrap/>
            <w:vAlign w:val="center"/>
            <w:hideMark/>
          </w:tcPr>
          <w:p w14:paraId="00C3562A"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100</w:t>
            </w:r>
          </w:p>
        </w:tc>
        <w:tc>
          <w:tcPr>
            <w:tcW w:w="1417" w:type="dxa"/>
            <w:tcBorders>
              <w:top w:val="nil"/>
              <w:left w:val="nil"/>
              <w:bottom w:val="single" w:sz="4" w:space="0" w:color="auto"/>
              <w:right w:val="single" w:sz="4" w:space="0" w:color="auto"/>
            </w:tcBorders>
            <w:shd w:val="clear" w:color="auto" w:fill="auto"/>
            <w:noWrap/>
            <w:vAlign w:val="center"/>
            <w:hideMark/>
          </w:tcPr>
          <w:p w14:paraId="60CD462D"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1.735</w:t>
            </w:r>
          </w:p>
        </w:tc>
        <w:tc>
          <w:tcPr>
            <w:tcW w:w="2694" w:type="dxa"/>
            <w:vMerge/>
            <w:tcBorders>
              <w:top w:val="single" w:sz="4" w:space="0" w:color="auto"/>
              <w:left w:val="single" w:sz="4" w:space="0" w:color="auto"/>
              <w:bottom w:val="single" w:sz="4" w:space="0" w:color="000000"/>
              <w:right w:val="single" w:sz="4" w:space="0" w:color="auto"/>
            </w:tcBorders>
            <w:vAlign w:val="center"/>
            <w:hideMark/>
          </w:tcPr>
          <w:p w14:paraId="3E0A10AC" w14:textId="77777777" w:rsidR="00EC1EDF" w:rsidRPr="00164626" w:rsidRDefault="00EC1EDF" w:rsidP="00EC1EDF">
            <w:pPr>
              <w:spacing w:line="240" w:lineRule="auto"/>
              <w:jc w:val="left"/>
              <w:rPr>
                <w:rFonts w:eastAsia="Times New Roman" w:cs="Arial"/>
                <w:b/>
                <w:bCs/>
                <w:sz w:val="20"/>
                <w:szCs w:val="20"/>
                <w:lang w:eastAsia="pt-BR"/>
              </w:rPr>
            </w:pPr>
          </w:p>
        </w:tc>
        <w:tc>
          <w:tcPr>
            <w:tcW w:w="1559" w:type="dxa"/>
            <w:tcBorders>
              <w:top w:val="nil"/>
              <w:left w:val="nil"/>
              <w:bottom w:val="single" w:sz="4" w:space="0" w:color="auto"/>
              <w:right w:val="single" w:sz="4" w:space="0" w:color="auto"/>
            </w:tcBorders>
            <w:shd w:val="clear" w:color="auto" w:fill="auto"/>
            <w:noWrap/>
            <w:vAlign w:val="center"/>
            <w:hideMark/>
          </w:tcPr>
          <w:p w14:paraId="232E6589"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37,48</w:t>
            </w:r>
          </w:p>
        </w:tc>
        <w:tc>
          <w:tcPr>
            <w:tcW w:w="1619" w:type="dxa"/>
            <w:tcBorders>
              <w:top w:val="nil"/>
              <w:left w:val="nil"/>
              <w:bottom w:val="single" w:sz="4" w:space="0" w:color="auto"/>
              <w:right w:val="single" w:sz="4" w:space="0" w:color="auto"/>
            </w:tcBorders>
            <w:shd w:val="clear" w:color="auto" w:fill="auto"/>
            <w:noWrap/>
            <w:vAlign w:val="center"/>
            <w:hideMark/>
          </w:tcPr>
          <w:p w14:paraId="45FA0472"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373,81</w:t>
            </w:r>
          </w:p>
        </w:tc>
        <w:tc>
          <w:tcPr>
            <w:tcW w:w="1783" w:type="dxa"/>
            <w:tcBorders>
              <w:top w:val="nil"/>
              <w:left w:val="nil"/>
              <w:bottom w:val="single" w:sz="4" w:space="0" w:color="auto"/>
              <w:right w:val="single" w:sz="4" w:space="0" w:color="auto"/>
            </w:tcBorders>
            <w:shd w:val="clear" w:color="auto" w:fill="auto"/>
            <w:noWrap/>
            <w:vAlign w:val="center"/>
            <w:hideMark/>
          </w:tcPr>
          <w:p w14:paraId="238974CA"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26,03</w:t>
            </w:r>
          </w:p>
        </w:tc>
        <w:tc>
          <w:tcPr>
            <w:tcW w:w="1843" w:type="dxa"/>
            <w:tcBorders>
              <w:top w:val="nil"/>
              <w:left w:val="nil"/>
              <w:bottom w:val="single" w:sz="4" w:space="0" w:color="auto"/>
              <w:right w:val="single" w:sz="4" w:space="0" w:color="auto"/>
            </w:tcBorders>
            <w:shd w:val="clear" w:color="auto" w:fill="auto"/>
            <w:noWrap/>
            <w:vAlign w:val="center"/>
            <w:hideMark/>
          </w:tcPr>
          <w:p w14:paraId="6B522805"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1,34E+07</w:t>
            </w:r>
          </w:p>
        </w:tc>
        <w:tc>
          <w:tcPr>
            <w:tcW w:w="146" w:type="dxa"/>
            <w:vAlign w:val="center"/>
            <w:hideMark/>
          </w:tcPr>
          <w:p w14:paraId="49D64253" w14:textId="77777777" w:rsidR="00EC1EDF" w:rsidRPr="00164626" w:rsidRDefault="00EC1EDF" w:rsidP="00EC1EDF">
            <w:pPr>
              <w:spacing w:line="240" w:lineRule="auto"/>
              <w:jc w:val="left"/>
              <w:rPr>
                <w:rFonts w:eastAsia="Times New Roman" w:cs="Times New Roman"/>
                <w:sz w:val="20"/>
                <w:szCs w:val="20"/>
                <w:lang w:eastAsia="pt-BR"/>
              </w:rPr>
            </w:pPr>
          </w:p>
        </w:tc>
      </w:tr>
      <w:tr w:rsidR="00EC1EDF" w:rsidRPr="00164626" w14:paraId="15F7ECD2" w14:textId="77777777" w:rsidTr="00EC1EDF">
        <w:trPr>
          <w:trHeight w:val="20"/>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1A1539FC" w14:textId="77777777" w:rsidR="00EC1EDF" w:rsidRPr="00164626" w:rsidRDefault="00EC1EDF" w:rsidP="00EC1EDF">
            <w:pPr>
              <w:spacing w:line="240" w:lineRule="auto"/>
              <w:jc w:val="center"/>
              <w:rPr>
                <w:rFonts w:eastAsia="Times New Roman" w:cs="Arial"/>
                <w:color w:val="000000"/>
                <w:sz w:val="20"/>
                <w:szCs w:val="20"/>
                <w:lang w:eastAsia="pt-BR"/>
              </w:rPr>
            </w:pPr>
            <w:r w:rsidRPr="00164626">
              <w:rPr>
                <w:rFonts w:eastAsia="Times New Roman" w:cs="Arial"/>
                <w:color w:val="000000"/>
                <w:sz w:val="20"/>
                <w:szCs w:val="20"/>
                <w:lang w:eastAsia="pt-BR"/>
              </w:rPr>
              <w:t>12</w:t>
            </w:r>
          </w:p>
        </w:tc>
        <w:tc>
          <w:tcPr>
            <w:tcW w:w="708" w:type="dxa"/>
            <w:tcBorders>
              <w:top w:val="nil"/>
              <w:left w:val="nil"/>
              <w:bottom w:val="single" w:sz="4" w:space="0" w:color="auto"/>
              <w:right w:val="single" w:sz="4" w:space="0" w:color="auto"/>
            </w:tcBorders>
            <w:shd w:val="clear" w:color="auto" w:fill="auto"/>
            <w:noWrap/>
            <w:vAlign w:val="center"/>
            <w:hideMark/>
          </w:tcPr>
          <w:p w14:paraId="3B5E262E"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2032</w:t>
            </w:r>
          </w:p>
        </w:tc>
        <w:tc>
          <w:tcPr>
            <w:tcW w:w="1418" w:type="dxa"/>
            <w:tcBorders>
              <w:top w:val="nil"/>
              <w:left w:val="nil"/>
              <w:bottom w:val="single" w:sz="4" w:space="0" w:color="auto"/>
              <w:right w:val="single" w:sz="4" w:space="0" w:color="auto"/>
            </w:tcBorders>
            <w:shd w:val="clear" w:color="auto" w:fill="auto"/>
            <w:noWrap/>
            <w:vAlign w:val="center"/>
            <w:hideMark/>
          </w:tcPr>
          <w:p w14:paraId="25EB7DF1"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1.833</w:t>
            </w:r>
          </w:p>
        </w:tc>
        <w:tc>
          <w:tcPr>
            <w:tcW w:w="1134" w:type="dxa"/>
            <w:tcBorders>
              <w:top w:val="nil"/>
              <w:left w:val="nil"/>
              <w:bottom w:val="single" w:sz="4" w:space="0" w:color="auto"/>
              <w:right w:val="single" w:sz="4" w:space="0" w:color="auto"/>
            </w:tcBorders>
            <w:shd w:val="clear" w:color="auto" w:fill="auto"/>
            <w:noWrap/>
            <w:vAlign w:val="center"/>
            <w:hideMark/>
          </w:tcPr>
          <w:p w14:paraId="564B481D"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100</w:t>
            </w:r>
          </w:p>
        </w:tc>
        <w:tc>
          <w:tcPr>
            <w:tcW w:w="1417" w:type="dxa"/>
            <w:tcBorders>
              <w:top w:val="nil"/>
              <w:left w:val="nil"/>
              <w:bottom w:val="single" w:sz="4" w:space="0" w:color="auto"/>
              <w:right w:val="single" w:sz="4" w:space="0" w:color="auto"/>
            </w:tcBorders>
            <w:shd w:val="clear" w:color="auto" w:fill="auto"/>
            <w:noWrap/>
            <w:vAlign w:val="center"/>
            <w:hideMark/>
          </w:tcPr>
          <w:p w14:paraId="211A57E7"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1.833</w:t>
            </w:r>
          </w:p>
        </w:tc>
        <w:tc>
          <w:tcPr>
            <w:tcW w:w="2694" w:type="dxa"/>
            <w:vMerge/>
            <w:tcBorders>
              <w:top w:val="single" w:sz="4" w:space="0" w:color="auto"/>
              <w:left w:val="single" w:sz="4" w:space="0" w:color="auto"/>
              <w:bottom w:val="single" w:sz="4" w:space="0" w:color="000000"/>
              <w:right w:val="single" w:sz="4" w:space="0" w:color="auto"/>
            </w:tcBorders>
            <w:vAlign w:val="center"/>
            <w:hideMark/>
          </w:tcPr>
          <w:p w14:paraId="0AAB0AD1" w14:textId="77777777" w:rsidR="00EC1EDF" w:rsidRPr="00164626" w:rsidRDefault="00EC1EDF" w:rsidP="00EC1EDF">
            <w:pPr>
              <w:spacing w:line="240" w:lineRule="auto"/>
              <w:jc w:val="left"/>
              <w:rPr>
                <w:rFonts w:eastAsia="Times New Roman" w:cs="Arial"/>
                <w:b/>
                <w:bCs/>
                <w:sz w:val="20"/>
                <w:szCs w:val="20"/>
                <w:lang w:eastAsia="pt-BR"/>
              </w:rPr>
            </w:pPr>
          </w:p>
        </w:tc>
        <w:tc>
          <w:tcPr>
            <w:tcW w:w="1559" w:type="dxa"/>
            <w:tcBorders>
              <w:top w:val="nil"/>
              <w:left w:val="nil"/>
              <w:bottom w:val="single" w:sz="4" w:space="0" w:color="auto"/>
              <w:right w:val="single" w:sz="4" w:space="0" w:color="auto"/>
            </w:tcBorders>
            <w:shd w:val="clear" w:color="auto" w:fill="auto"/>
            <w:noWrap/>
            <w:vAlign w:val="center"/>
            <w:hideMark/>
          </w:tcPr>
          <w:p w14:paraId="5ECABBDB"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39,59</w:t>
            </w:r>
          </w:p>
        </w:tc>
        <w:tc>
          <w:tcPr>
            <w:tcW w:w="1619" w:type="dxa"/>
            <w:tcBorders>
              <w:top w:val="nil"/>
              <w:left w:val="nil"/>
              <w:bottom w:val="single" w:sz="4" w:space="0" w:color="auto"/>
              <w:right w:val="single" w:sz="4" w:space="0" w:color="auto"/>
            </w:tcBorders>
            <w:shd w:val="clear" w:color="auto" w:fill="auto"/>
            <w:noWrap/>
            <w:vAlign w:val="center"/>
            <w:hideMark/>
          </w:tcPr>
          <w:p w14:paraId="2295A8C9"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373,81</w:t>
            </w:r>
          </w:p>
        </w:tc>
        <w:tc>
          <w:tcPr>
            <w:tcW w:w="1783" w:type="dxa"/>
            <w:tcBorders>
              <w:top w:val="nil"/>
              <w:left w:val="nil"/>
              <w:bottom w:val="single" w:sz="4" w:space="0" w:color="auto"/>
              <w:right w:val="single" w:sz="4" w:space="0" w:color="auto"/>
            </w:tcBorders>
            <w:shd w:val="clear" w:color="auto" w:fill="auto"/>
            <w:noWrap/>
            <w:vAlign w:val="center"/>
            <w:hideMark/>
          </w:tcPr>
          <w:p w14:paraId="6278F3E5"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27,50</w:t>
            </w:r>
          </w:p>
        </w:tc>
        <w:tc>
          <w:tcPr>
            <w:tcW w:w="1843" w:type="dxa"/>
            <w:tcBorders>
              <w:top w:val="nil"/>
              <w:left w:val="nil"/>
              <w:bottom w:val="single" w:sz="4" w:space="0" w:color="auto"/>
              <w:right w:val="single" w:sz="4" w:space="0" w:color="auto"/>
            </w:tcBorders>
            <w:shd w:val="clear" w:color="auto" w:fill="auto"/>
            <w:noWrap/>
            <w:vAlign w:val="center"/>
            <w:hideMark/>
          </w:tcPr>
          <w:p w14:paraId="55317FF7"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1,34E+07</w:t>
            </w:r>
          </w:p>
        </w:tc>
        <w:tc>
          <w:tcPr>
            <w:tcW w:w="146" w:type="dxa"/>
            <w:vAlign w:val="center"/>
            <w:hideMark/>
          </w:tcPr>
          <w:p w14:paraId="67071685" w14:textId="77777777" w:rsidR="00EC1EDF" w:rsidRPr="00164626" w:rsidRDefault="00EC1EDF" w:rsidP="00EC1EDF">
            <w:pPr>
              <w:spacing w:line="240" w:lineRule="auto"/>
              <w:jc w:val="left"/>
              <w:rPr>
                <w:rFonts w:eastAsia="Times New Roman" w:cs="Times New Roman"/>
                <w:sz w:val="20"/>
                <w:szCs w:val="20"/>
                <w:lang w:eastAsia="pt-BR"/>
              </w:rPr>
            </w:pPr>
          </w:p>
        </w:tc>
      </w:tr>
      <w:tr w:rsidR="00EC1EDF" w:rsidRPr="00164626" w14:paraId="15762C08" w14:textId="77777777" w:rsidTr="00EC1EDF">
        <w:trPr>
          <w:trHeight w:val="20"/>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6344FB78" w14:textId="77777777" w:rsidR="00EC1EDF" w:rsidRPr="00164626" w:rsidRDefault="00EC1EDF" w:rsidP="00EC1EDF">
            <w:pPr>
              <w:spacing w:line="240" w:lineRule="auto"/>
              <w:jc w:val="center"/>
              <w:rPr>
                <w:rFonts w:eastAsia="Times New Roman" w:cs="Arial"/>
                <w:color w:val="000000"/>
                <w:sz w:val="20"/>
                <w:szCs w:val="20"/>
                <w:lang w:eastAsia="pt-BR"/>
              </w:rPr>
            </w:pPr>
            <w:r w:rsidRPr="00164626">
              <w:rPr>
                <w:rFonts w:eastAsia="Times New Roman" w:cs="Arial"/>
                <w:color w:val="000000"/>
                <w:sz w:val="20"/>
                <w:szCs w:val="20"/>
                <w:lang w:eastAsia="pt-BR"/>
              </w:rPr>
              <w:t>13</w:t>
            </w:r>
          </w:p>
        </w:tc>
        <w:tc>
          <w:tcPr>
            <w:tcW w:w="708" w:type="dxa"/>
            <w:tcBorders>
              <w:top w:val="nil"/>
              <w:left w:val="nil"/>
              <w:bottom w:val="single" w:sz="4" w:space="0" w:color="auto"/>
              <w:right w:val="single" w:sz="4" w:space="0" w:color="auto"/>
            </w:tcBorders>
            <w:shd w:val="clear" w:color="auto" w:fill="auto"/>
            <w:noWrap/>
            <w:vAlign w:val="center"/>
            <w:hideMark/>
          </w:tcPr>
          <w:p w14:paraId="687019DC"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2033</w:t>
            </w:r>
          </w:p>
        </w:tc>
        <w:tc>
          <w:tcPr>
            <w:tcW w:w="1418" w:type="dxa"/>
            <w:tcBorders>
              <w:top w:val="nil"/>
              <w:left w:val="nil"/>
              <w:bottom w:val="single" w:sz="4" w:space="0" w:color="auto"/>
              <w:right w:val="single" w:sz="4" w:space="0" w:color="auto"/>
            </w:tcBorders>
            <w:shd w:val="clear" w:color="auto" w:fill="auto"/>
            <w:noWrap/>
            <w:vAlign w:val="center"/>
            <w:hideMark/>
          </w:tcPr>
          <w:p w14:paraId="2F9D0303"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1.937</w:t>
            </w:r>
          </w:p>
        </w:tc>
        <w:tc>
          <w:tcPr>
            <w:tcW w:w="1134" w:type="dxa"/>
            <w:tcBorders>
              <w:top w:val="nil"/>
              <w:left w:val="nil"/>
              <w:bottom w:val="single" w:sz="4" w:space="0" w:color="auto"/>
              <w:right w:val="single" w:sz="4" w:space="0" w:color="auto"/>
            </w:tcBorders>
            <w:shd w:val="clear" w:color="auto" w:fill="auto"/>
            <w:noWrap/>
            <w:vAlign w:val="center"/>
            <w:hideMark/>
          </w:tcPr>
          <w:p w14:paraId="358947C2"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100</w:t>
            </w:r>
          </w:p>
        </w:tc>
        <w:tc>
          <w:tcPr>
            <w:tcW w:w="1417" w:type="dxa"/>
            <w:tcBorders>
              <w:top w:val="nil"/>
              <w:left w:val="nil"/>
              <w:bottom w:val="single" w:sz="4" w:space="0" w:color="auto"/>
              <w:right w:val="single" w:sz="4" w:space="0" w:color="auto"/>
            </w:tcBorders>
            <w:shd w:val="clear" w:color="auto" w:fill="auto"/>
            <w:noWrap/>
            <w:vAlign w:val="center"/>
            <w:hideMark/>
          </w:tcPr>
          <w:p w14:paraId="6E92A3C2"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1.937</w:t>
            </w:r>
          </w:p>
        </w:tc>
        <w:tc>
          <w:tcPr>
            <w:tcW w:w="2694" w:type="dxa"/>
            <w:vMerge/>
            <w:tcBorders>
              <w:top w:val="single" w:sz="4" w:space="0" w:color="auto"/>
              <w:left w:val="single" w:sz="4" w:space="0" w:color="auto"/>
              <w:bottom w:val="single" w:sz="4" w:space="0" w:color="000000"/>
              <w:right w:val="single" w:sz="4" w:space="0" w:color="auto"/>
            </w:tcBorders>
            <w:vAlign w:val="center"/>
            <w:hideMark/>
          </w:tcPr>
          <w:p w14:paraId="0AA131DB" w14:textId="77777777" w:rsidR="00EC1EDF" w:rsidRPr="00164626" w:rsidRDefault="00EC1EDF" w:rsidP="00EC1EDF">
            <w:pPr>
              <w:spacing w:line="240" w:lineRule="auto"/>
              <w:jc w:val="left"/>
              <w:rPr>
                <w:rFonts w:eastAsia="Times New Roman" w:cs="Arial"/>
                <w:b/>
                <w:bCs/>
                <w:sz w:val="20"/>
                <w:szCs w:val="20"/>
                <w:lang w:eastAsia="pt-BR"/>
              </w:rPr>
            </w:pPr>
          </w:p>
        </w:tc>
        <w:tc>
          <w:tcPr>
            <w:tcW w:w="1559" w:type="dxa"/>
            <w:tcBorders>
              <w:top w:val="nil"/>
              <w:left w:val="nil"/>
              <w:bottom w:val="single" w:sz="4" w:space="0" w:color="auto"/>
              <w:right w:val="single" w:sz="4" w:space="0" w:color="auto"/>
            </w:tcBorders>
            <w:shd w:val="clear" w:color="auto" w:fill="auto"/>
            <w:noWrap/>
            <w:vAlign w:val="center"/>
            <w:hideMark/>
          </w:tcPr>
          <w:p w14:paraId="65025315"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41,84</w:t>
            </w:r>
          </w:p>
        </w:tc>
        <w:tc>
          <w:tcPr>
            <w:tcW w:w="1619" w:type="dxa"/>
            <w:tcBorders>
              <w:top w:val="nil"/>
              <w:left w:val="nil"/>
              <w:bottom w:val="single" w:sz="4" w:space="0" w:color="auto"/>
              <w:right w:val="single" w:sz="4" w:space="0" w:color="auto"/>
            </w:tcBorders>
            <w:shd w:val="clear" w:color="auto" w:fill="auto"/>
            <w:noWrap/>
            <w:vAlign w:val="center"/>
            <w:hideMark/>
          </w:tcPr>
          <w:p w14:paraId="253A3322"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373,81</w:t>
            </w:r>
          </w:p>
        </w:tc>
        <w:tc>
          <w:tcPr>
            <w:tcW w:w="1783" w:type="dxa"/>
            <w:tcBorders>
              <w:top w:val="nil"/>
              <w:left w:val="nil"/>
              <w:bottom w:val="single" w:sz="4" w:space="0" w:color="auto"/>
              <w:right w:val="single" w:sz="4" w:space="0" w:color="auto"/>
            </w:tcBorders>
            <w:shd w:val="clear" w:color="auto" w:fill="auto"/>
            <w:noWrap/>
            <w:vAlign w:val="center"/>
            <w:hideMark/>
          </w:tcPr>
          <w:p w14:paraId="44C86569"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29,06</w:t>
            </w:r>
          </w:p>
        </w:tc>
        <w:tc>
          <w:tcPr>
            <w:tcW w:w="1843" w:type="dxa"/>
            <w:tcBorders>
              <w:top w:val="nil"/>
              <w:left w:val="nil"/>
              <w:bottom w:val="single" w:sz="4" w:space="0" w:color="auto"/>
              <w:right w:val="single" w:sz="4" w:space="0" w:color="auto"/>
            </w:tcBorders>
            <w:shd w:val="clear" w:color="auto" w:fill="auto"/>
            <w:noWrap/>
            <w:vAlign w:val="center"/>
            <w:hideMark/>
          </w:tcPr>
          <w:p w14:paraId="56E7409D"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1,34E+07</w:t>
            </w:r>
          </w:p>
        </w:tc>
        <w:tc>
          <w:tcPr>
            <w:tcW w:w="146" w:type="dxa"/>
            <w:vAlign w:val="center"/>
            <w:hideMark/>
          </w:tcPr>
          <w:p w14:paraId="00A6AE37" w14:textId="77777777" w:rsidR="00EC1EDF" w:rsidRPr="00164626" w:rsidRDefault="00EC1EDF" w:rsidP="00EC1EDF">
            <w:pPr>
              <w:spacing w:line="240" w:lineRule="auto"/>
              <w:jc w:val="left"/>
              <w:rPr>
                <w:rFonts w:eastAsia="Times New Roman" w:cs="Times New Roman"/>
                <w:sz w:val="20"/>
                <w:szCs w:val="20"/>
                <w:lang w:eastAsia="pt-BR"/>
              </w:rPr>
            </w:pPr>
          </w:p>
        </w:tc>
      </w:tr>
      <w:tr w:rsidR="00EC1EDF" w:rsidRPr="00164626" w14:paraId="35545107" w14:textId="77777777" w:rsidTr="00EC1EDF">
        <w:trPr>
          <w:trHeight w:val="20"/>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7183DD49" w14:textId="77777777" w:rsidR="00EC1EDF" w:rsidRPr="00164626" w:rsidRDefault="00EC1EDF" w:rsidP="00EC1EDF">
            <w:pPr>
              <w:spacing w:line="240" w:lineRule="auto"/>
              <w:jc w:val="center"/>
              <w:rPr>
                <w:rFonts w:eastAsia="Times New Roman" w:cs="Arial"/>
                <w:color w:val="000000"/>
                <w:sz w:val="20"/>
                <w:szCs w:val="20"/>
                <w:lang w:eastAsia="pt-BR"/>
              </w:rPr>
            </w:pPr>
            <w:r w:rsidRPr="00164626">
              <w:rPr>
                <w:rFonts w:eastAsia="Times New Roman" w:cs="Arial"/>
                <w:color w:val="000000"/>
                <w:sz w:val="20"/>
                <w:szCs w:val="20"/>
                <w:lang w:eastAsia="pt-BR"/>
              </w:rPr>
              <w:t>14</w:t>
            </w:r>
          </w:p>
        </w:tc>
        <w:tc>
          <w:tcPr>
            <w:tcW w:w="708" w:type="dxa"/>
            <w:tcBorders>
              <w:top w:val="nil"/>
              <w:left w:val="nil"/>
              <w:bottom w:val="single" w:sz="4" w:space="0" w:color="auto"/>
              <w:right w:val="single" w:sz="4" w:space="0" w:color="auto"/>
            </w:tcBorders>
            <w:shd w:val="clear" w:color="auto" w:fill="auto"/>
            <w:noWrap/>
            <w:vAlign w:val="center"/>
            <w:hideMark/>
          </w:tcPr>
          <w:p w14:paraId="6ACD2F91"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2034</w:t>
            </w:r>
          </w:p>
        </w:tc>
        <w:tc>
          <w:tcPr>
            <w:tcW w:w="1418" w:type="dxa"/>
            <w:tcBorders>
              <w:top w:val="nil"/>
              <w:left w:val="nil"/>
              <w:bottom w:val="single" w:sz="4" w:space="0" w:color="auto"/>
              <w:right w:val="single" w:sz="4" w:space="0" w:color="auto"/>
            </w:tcBorders>
            <w:shd w:val="clear" w:color="auto" w:fill="auto"/>
            <w:noWrap/>
            <w:vAlign w:val="center"/>
            <w:hideMark/>
          </w:tcPr>
          <w:p w14:paraId="5CA6C170"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2.047</w:t>
            </w:r>
          </w:p>
        </w:tc>
        <w:tc>
          <w:tcPr>
            <w:tcW w:w="1134" w:type="dxa"/>
            <w:tcBorders>
              <w:top w:val="nil"/>
              <w:left w:val="nil"/>
              <w:bottom w:val="single" w:sz="4" w:space="0" w:color="auto"/>
              <w:right w:val="single" w:sz="4" w:space="0" w:color="auto"/>
            </w:tcBorders>
            <w:shd w:val="clear" w:color="auto" w:fill="auto"/>
            <w:noWrap/>
            <w:vAlign w:val="center"/>
            <w:hideMark/>
          </w:tcPr>
          <w:p w14:paraId="0457D7F5"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100</w:t>
            </w:r>
          </w:p>
        </w:tc>
        <w:tc>
          <w:tcPr>
            <w:tcW w:w="1417" w:type="dxa"/>
            <w:tcBorders>
              <w:top w:val="nil"/>
              <w:left w:val="nil"/>
              <w:bottom w:val="single" w:sz="4" w:space="0" w:color="auto"/>
              <w:right w:val="single" w:sz="4" w:space="0" w:color="auto"/>
            </w:tcBorders>
            <w:shd w:val="clear" w:color="auto" w:fill="auto"/>
            <w:noWrap/>
            <w:vAlign w:val="center"/>
            <w:hideMark/>
          </w:tcPr>
          <w:p w14:paraId="3904858E"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2.047</w:t>
            </w:r>
          </w:p>
        </w:tc>
        <w:tc>
          <w:tcPr>
            <w:tcW w:w="2694" w:type="dxa"/>
            <w:vMerge/>
            <w:tcBorders>
              <w:top w:val="single" w:sz="4" w:space="0" w:color="auto"/>
              <w:left w:val="single" w:sz="4" w:space="0" w:color="auto"/>
              <w:bottom w:val="single" w:sz="4" w:space="0" w:color="000000"/>
              <w:right w:val="single" w:sz="4" w:space="0" w:color="auto"/>
            </w:tcBorders>
            <w:vAlign w:val="center"/>
            <w:hideMark/>
          </w:tcPr>
          <w:p w14:paraId="7D847139" w14:textId="77777777" w:rsidR="00EC1EDF" w:rsidRPr="00164626" w:rsidRDefault="00EC1EDF" w:rsidP="00EC1EDF">
            <w:pPr>
              <w:spacing w:line="240" w:lineRule="auto"/>
              <w:jc w:val="left"/>
              <w:rPr>
                <w:rFonts w:eastAsia="Times New Roman" w:cs="Arial"/>
                <w:b/>
                <w:bCs/>
                <w:sz w:val="20"/>
                <w:szCs w:val="20"/>
                <w:lang w:eastAsia="pt-BR"/>
              </w:rPr>
            </w:pPr>
          </w:p>
        </w:tc>
        <w:tc>
          <w:tcPr>
            <w:tcW w:w="1559" w:type="dxa"/>
            <w:tcBorders>
              <w:top w:val="nil"/>
              <w:left w:val="nil"/>
              <w:bottom w:val="single" w:sz="4" w:space="0" w:color="auto"/>
              <w:right w:val="single" w:sz="4" w:space="0" w:color="auto"/>
            </w:tcBorders>
            <w:shd w:val="clear" w:color="auto" w:fill="auto"/>
            <w:noWrap/>
            <w:vAlign w:val="center"/>
            <w:hideMark/>
          </w:tcPr>
          <w:p w14:paraId="5CF89356"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44,22</w:t>
            </w:r>
          </w:p>
        </w:tc>
        <w:tc>
          <w:tcPr>
            <w:tcW w:w="1619" w:type="dxa"/>
            <w:tcBorders>
              <w:top w:val="nil"/>
              <w:left w:val="nil"/>
              <w:bottom w:val="single" w:sz="4" w:space="0" w:color="auto"/>
              <w:right w:val="single" w:sz="4" w:space="0" w:color="auto"/>
            </w:tcBorders>
            <w:shd w:val="clear" w:color="auto" w:fill="auto"/>
            <w:noWrap/>
            <w:vAlign w:val="center"/>
            <w:hideMark/>
          </w:tcPr>
          <w:p w14:paraId="47393F5B"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373,81</w:t>
            </w:r>
          </w:p>
        </w:tc>
        <w:tc>
          <w:tcPr>
            <w:tcW w:w="1783" w:type="dxa"/>
            <w:tcBorders>
              <w:top w:val="nil"/>
              <w:left w:val="nil"/>
              <w:bottom w:val="single" w:sz="4" w:space="0" w:color="auto"/>
              <w:right w:val="single" w:sz="4" w:space="0" w:color="auto"/>
            </w:tcBorders>
            <w:shd w:val="clear" w:color="auto" w:fill="auto"/>
            <w:noWrap/>
            <w:vAlign w:val="center"/>
            <w:hideMark/>
          </w:tcPr>
          <w:p w14:paraId="7A405C39"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30,71</w:t>
            </w:r>
          </w:p>
        </w:tc>
        <w:tc>
          <w:tcPr>
            <w:tcW w:w="1843" w:type="dxa"/>
            <w:tcBorders>
              <w:top w:val="nil"/>
              <w:left w:val="nil"/>
              <w:bottom w:val="single" w:sz="4" w:space="0" w:color="auto"/>
              <w:right w:val="single" w:sz="4" w:space="0" w:color="auto"/>
            </w:tcBorders>
            <w:shd w:val="clear" w:color="auto" w:fill="auto"/>
            <w:noWrap/>
            <w:vAlign w:val="center"/>
            <w:hideMark/>
          </w:tcPr>
          <w:p w14:paraId="121EF291"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1,34E+07</w:t>
            </w:r>
          </w:p>
        </w:tc>
        <w:tc>
          <w:tcPr>
            <w:tcW w:w="146" w:type="dxa"/>
            <w:vAlign w:val="center"/>
            <w:hideMark/>
          </w:tcPr>
          <w:p w14:paraId="484C61E4" w14:textId="77777777" w:rsidR="00EC1EDF" w:rsidRPr="00164626" w:rsidRDefault="00EC1EDF" w:rsidP="00EC1EDF">
            <w:pPr>
              <w:spacing w:line="240" w:lineRule="auto"/>
              <w:jc w:val="left"/>
              <w:rPr>
                <w:rFonts w:eastAsia="Times New Roman" w:cs="Times New Roman"/>
                <w:sz w:val="20"/>
                <w:szCs w:val="20"/>
                <w:lang w:eastAsia="pt-BR"/>
              </w:rPr>
            </w:pPr>
          </w:p>
        </w:tc>
      </w:tr>
      <w:tr w:rsidR="00EC1EDF" w:rsidRPr="00164626" w14:paraId="250A6053" w14:textId="77777777" w:rsidTr="00EC1EDF">
        <w:trPr>
          <w:trHeight w:val="20"/>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7EB55447" w14:textId="77777777" w:rsidR="00EC1EDF" w:rsidRPr="00164626" w:rsidRDefault="00EC1EDF" w:rsidP="00EC1EDF">
            <w:pPr>
              <w:spacing w:line="240" w:lineRule="auto"/>
              <w:jc w:val="center"/>
              <w:rPr>
                <w:rFonts w:eastAsia="Times New Roman" w:cs="Arial"/>
                <w:color w:val="000000"/>
                <w:sz w:val="20"/>
                <w:szCs w:val="20"/>
                <w:lang w:eastAsia="pt-BR"/>
              </w:rPr>
            </w:pPr>
            <w:r w:rsidRPr="00164626">
              <w:rPr>
                <w:rFonts w:eastAsia="Times New Roman" w:cs="Arial"/>
                <w:color w:val="000000"/>
                <w:sz w:val="20"/>
                <w:szCs w:val="20"/>
                <w:lang w:eastAsia="pt-BR"/>
              </w:rPr>
              <w:t>15</w:t>
            </w:r>
          </w:p>
        </w:tc>
        <w:tc>
          <w:tcPr>
            <w:tcW w:w="708" w:type="dxa"/>
            <w:tcBorders>
              <w:top w:val="nil"/>
              <w:left w:val="nil"/>
              <w:bottom w:val="single" w:sz="4" w:space="0" w:color="auto"/>
              <w:right w:val="single" w:sz="4" w:space="0" w:color="auto"/>
            </w:tcBorders>
            <w:shd w:val="clear" w:color="auto" w:fill="auto"/>
            <w:noWrap/>
            <w:vAlign w:val="center"/>
            <w:hideMark/>
          </w:tcPr>
          <w:p w14:paraId="0D6F26BA"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2035</w:t>
            </w:r>
          </w:p>
        </w:tc>
        <w:tc>
          <w:tcPr>
            <w:tcW w:w="1418" w:type="dxa"/>
            <w:tcBorders>
              <w:top w:val="nil"/>
              <w:left w:val="nil"/>
              <w:bottom w:val="single" w:sz="4" w:space="0" w:color="auto"/>
              <w:right w:val="single" w:sz="4" w:space="0" w:color="auto"/>
            </w:tcBorders>
            <w:shd w:val="clear" w:color="auto" w:fill="auto"/>
            <w:noWrap/>
            <w:vAlign w:val="center"/>
            <w:hideMark/>
          </w:tcPr>
          <w:p w14:paraId="7C2D55A7"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2.163</w:t>
            </w:r>
          </w:p>
        </w:tc>
        <w:tc>
          <w:tcPr>
            <w:tcW w:w="1134" w:type="dxa"/>
            <w:tcBorders>
              <w:top w:val="nil"/>
              <w:left w:val="nil"/>
              <w:bottom w:val="single" w:sz="4" w:space="0" w:color="auto"/>
              <w:right w:val="single" w:sz="4" w:space="0" w:color="auto"/>
            </w:tcBorders>
            <w:shd w:val="clear" w:color="auto" w:fill="auto"/>
            <w:noWrap/>
            <w:vAlign w:val="center"/>
            <w:hideMark/>
          </w:tcPr>
          <w:p w14:paraId="723BEEB0"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100</w:t>
            </w:r>
          </w:p>
        </w:tc>
        <w:tc>
          <w:tcPr>
            <w:tcW w:w="1417" w:type="dxa"/>
            <w:tcBorders>
              <w:top w:val="nil"/>
              <w:left w:val="nil"/>
              <w:bottom w:val="single" w:sz="4" w:space="0" w:color="auto"/>
              <w:right w:val="single" w:sz="4" w:space="0" w:color="auto"/>
            </w:tcBorders>
            <w:shd w:val="clear" w:color="auto" w:fill="auto"/>
            <w:noWrap/>
            <w:vAlign w:val="center"/>
            <w:hideMark/>
          </w:tcPr>
          <w:p w14:paraId="0040BC12"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2.163</w:t>
            </w:r>
          </w:p>
        </w:tc>
        <w:tc>
          <w:tcPr>
            <w:tcW w:w="2694" w:type="dxa"/>
            <w:vMerge/>
            <w:tcBorders>
              <w:top w:val="single" w:sz="4" w:space="0" w:color="auto"/>
              <w:left w:val="single" w:sz="4" w:space="0" w:color="auto"/>
              <w:bottom w:val="single" w:sz="4" w:space="0" w:color="000000"/>
              <w:right w:val="single" w:sz="4" w:space="0" w:color="auto"/>
            </w:tcBorders>
            <w:vAlign w:val="center"/>
            <w:hideMark/>
          </w:tcPr>
          <w:p w14:paraId="4E7BA1D4" w14:textId="77777777" w:rsidR="00EC1EDF" w:rsidRPr="00164626" w:rsidRDefault="00EC1EDF" w:rsidP="00EC1EDF">
            <w:pPr>
              <w:spacing w:line="240" w:lineRule="auto"/>
              <w:jc w:val="left"/>
              <w:rPr>
                <w:rFonts w:eastAsia="Times New Roman" w:cs="Arial"/>
                <w:b/>
                <w:bCs/>
                <w:sz w:val="20"/>
                <w:szCs w:val="20"/>
                <w:lang w:eastAsia="pt-BR"/>
              </w:rPr>
            </w:pPr>
          </w:p>
        </w:tc>
        <w:tc>
          <w:tcPr>
            <w:tcW w:w="1559" w:type="dxa"/>
            <w:tcBorders>
              <w:top w:val="nil"/>
              <w:left w:val="nil"/>
              <w:bottom w:val="single" w:sz="4" w:space="0" w:color="auto"/>
              <w:right w:val="single" w:sz="4" w:space="0" w:color="auto"/>
            </w:tcBorders>
            <w:shd w:val="clear" w:color="auto" w:fill="auto"/>
            <w:noWrap/>
            <w:vAlign w:val="center"/>
            <w:hideMark/>
          </w:tcPr>
          <w:p w14:paraId="77FC310F"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46,72</w:t>
            </w:r>
          </w:p>
        </w:tc>
        <w:tc>
          <w:tcPr>
            <w:tcW w:w="1619" w:type="dxa"/>
            <w:tcBorders>
              <w:top w:val="nil"/>
              <w:left w:val="nil"/>
              <w:bottom w:val="single" w:sz="4" w:space="0" w:color="auto"/>
              <w:right w:val="single" w:sz="4" w:space="0" w:color="auto"/>
            </w:tcBorders>
            <w:shd w:val="clear" w:color="auto" w:fill="auto"/>
            <w:noWrap/>
            <w:vAlign w:val="center"/>
            <w:hideMark/>
          </w:tcPr>
          <w:p w14:paraId="20F2FC05"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373,81</w:t>
            </w:r>
          </w:p>
        </w:tc>
        <w:tc>
          <w:tcPr>
            <w:tcW w:w="1783" w:type="dxa"/>
            <w:tcBorders>
              <w:top w:val="nil"/>
              <w:left w:val="nil"/>
              <w:bottom w:val="single" w:sz="4" w:space="0" w:color="auto"/>
              <w:right w:val="single" w:sz="4" w:space="0" w:color="auto"/>
            </w:tcBorders>
            <w:shd w:val="clear" w:color="auto" w:fill="auto"/>
            <w:noWrap/>
            <w:vAlign w:val="center"/>
            <w:hideMark/>
          </w:tcPr>
          <w:p w14:paraId="24BB1121"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32,45</w:t>
            </w:r>
          </w:p>
        </w:tc>
        <w:tc>
          <w:tcPr>
            <w:tcW w:w="1843" w:type="dxa"/>
            <w:tcBorders>
              <w:top w:val="nil"/>
              <w:left w:val="nil"/>
              <w:bottom w:val="single" w:sz="4" w:space="0" w:color="auto"/>
              <w:right w:val="single" w:sz="4" w:space="0" w:color="auto"/>
            </w:tcBorders>
            <w:shd w:val="clear" w:color="auto" w:fill="auto"/>
            <w:noWrap/>
            <w:vAlign w:val="center"/>
            <w:hideMark/>
          </w:tcPr>
          <w:p w14:paraId="378CD324"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1,34E+07</w:t>
            </w:r>
          </w:p>
        </w:tc>
        <w:tc>
          <w:tcPr>
            <w:tcW w:w="146" w:type="dxa"/>
            <w:vAlign w:val="center"/>
            <w:hideMark/>
          </w:tcPr>
          <w:p w14:paraId="308CCFBD" w14:textId="77777777" w:rsidR="00EC1EDF" w:rsidRPr="00164626" w:rsidRDefault="00EC1EDF" w:rsidP="00EC1EDF">
            <w:pPr>
              <w:spacing w:line="240" w:lineRule="auto"/>
              <w:jc w:val="left"/>
              <w:rPr>
                <w:rFonts w:eastAsia="Times New Roman" w:cs="Times New Roman"/>
                <w:sz w:val="20"/>
                <w:szCs w:val="20"/>
                <w:lang w:eastAsia="pt-BR"/>
              </w:rPr>
            </w:pPr>
          </w:p>
        </w:tc>
      </w:tr>
      <w:tr w:rsidR="00EC1EDF" w:rsidRPr="00164626" w14:paraId="72618A4F" w14:textId="77777777" w:rsidTr="00EC1EDF">
        <w:trPr>
          <w:trHeight w:val="20"/>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1A1E21C0" w14:textId="77777777" w:rsidR="00EC1EDF" w:rsidRPr="00164626" w:rsidRDefault="00EC1EDF" w:rsidP="00EC1EDF">
            <w:pPr>
              <w:spacing w:line="240" w:lineRule="auto"/>
              <w:jc w:val="center"/>
              <w:rPr>
                <w:rFonts w:eastAsia="Times New Roman" w:cs="Arial"/>
                <w:color w:val="000000"/>
                <w:sz w:val="20"/>
                <w:szCs w:val="20"/>
                <w:lang w:eastAsia="pt-BR"/>
              </w:rPr>
            </w:pPr>
            <w:r w:rsidRPr="00164626">
              <w:rPr>
                <w:rFonts w:eastAsia="Times New Roman" w:cs="Arial"/>
                <w:color w:val="000000"/>
                <w:sz w:val="20"/>
                <w:szCs w:val="20"/>
                <w:lang w:eastAsia="pt-BR"/>
              </w:rPr>
              <w:t>16</w:t>
            </w:r>
          </w:p>
        </w:tc>
        <w:tc>
          <w:tcPr>
            <w:tcW w:w="708" w:type="dxa"/>
            <w:tcBorders>
              <w:top w:val="nil"/>
              <w:left w:val="nil"/>
              <w:bottom w:val="single" w:sz="4" w:space="0" w:color="auto"/>
              <w:right w:val="single" w:sz="4" w:space="0" w:color="auto"/>
            </w:tcBorders>
            <w:shd w:val="clear" w:color="auto" w:fill="auto"/>
            <w:noWrap/>
            <w:vAlign w:val="center"/>
            <w:hideMark/>
          </w:tcPr>
          <w:p w14:paraId="1101952D"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2036</w:t>
            </w:r>
          </w:p>
        </w:tc>
        <w:tc>
          <w:tcPr>
            <w:tcW w:w="1418" w:type="dxa"/>
            <w:tcBorders>
              <w:top w:val="nil"/>
              <w:left w:val="nil"/>
              <w:bottom w:val="single" w:sz="4" w:space="0" w:color="auto"/>
              <w:right w:val="single" w:sz="4" w:space="0" w:color="auto"/>
            </w:tcBorders>
            <w:shd w:val="clear" w:color="auto" w:fill="auto"/>
            <w:noWrap/>
            <w:vAlign w:val="center"/>
            <w:hideMark/>
          </w:tcPr>
          <w:p w14:paraId="04C48B56"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2.286</w:t>
            </w:r>
          </w:p>
        </w:tc>
        <w:tc>
          <w:tcPr>
            <w:tcW w:w="1134" w:type="dxa"/>
            <w:tcBorders>
              <w:top w:val="nil"/>
              <w:left w:val="nil"/>
              <w:bottom w:val="single" w:sz="4" w:space="0" w:color="auto"/>
              <w:right w:val="single" w:sz="4" w:space="0" w:color="auto"/>
            </w:tcBorders>
            <w:shd w:val="clear" w:color="auto" w:fill="auto"/>
            <w:noWrap/>
            <w:vAlign w:val="center"/>
            <w:hideMark/>
          </w:tcPr>
          <w:p w14:paraId="03220743"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100</w:t>
            </w:r>
          </w:p>
        </w:tc>
        <w:tc>
          <w:tcPr>
            <w:tcW w:w="1417" w:type="dxa"/>
            <w:tcBorders>
              <w:top w:val="nil"/>
              <w:left w:val="nil"/>
              <w:bottom w:val="single" w:sz="4" w:space="0" w:color="auto"/>
              <w:right w:val="single" w:sz="4" w:space="0" w:color="auto"/>
            </w:tcBorders>
            <w:shd w:val="clear" w:color="auto" w:fill="auto"/>
            <w:noWrap/>
            <w:vAlign w:val="center"/>
            <w:hideMark/>
          </w:tcPr>
          <w:p w14:paraId="4B7D3E7A"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2.286</w:t>
            </w:r>
          </w:p>
        </w:tc>
        <w:tc>
          <w:tcPr>
            <w:tcW w:w="2694" w:type="dxa"/>
            <w:vMerge/>
            <w:tcBorders>
              <w:top w:val="single" w:sz="4" w:space="0" w:color="auto"/>
              <w:left w:val="single" w:sz="4" w:space="0" w:color="auto"/>
              <w:bottom w:val="single" w:sz="4" w:space="0" w:color="000000"/>
              <w:right w:val="single" w:sz="4" w:space="0" w:color="auto"/>
            </w:tcBorders>
            <w:vAlign w:val="center"/>
            <w:hideMark/>
          </w:tcPr>
          <w:p w14:paraId="1ED29D73" w14:textId="77777777" w:rsidR="00EC1EDF" w:rsidRPr="00164626" w:rsidRDefault="00EC1EDF" w:rsidP="00EC1EDF">
            <w:pPr>
              <w:spacing w:line="240" w:lineRule="auto"/>
              <w:jc w:val="left"/>
              <w:rPr>
                <w:rFonts w:eastAsia="Times New Roman" w:cs="Arial"/>
                <w:b/>
                <w:bCs/>
                <w:sz w:val="20"/>
                <w:szCs w:val="20"/>
                <w:lang w:eastAsia="pt-BR"/>
              </w:rPr>
            </w:pPr>
          </w:p>
        </w:tc>
        <w:tc>
          <w:tcPr>
            <w:tcW w:w="1559" w:type="dxa"/>
            <w:tcBorders>
              <w:top w:val="nil"/>
              <w:left w:val="nil"/>
              <w:bottom w:val="single" w:sz="4" w:space="0" w:color="auto"/>
              <w:right w:val="single" w:sz="4" w:space="0" w:color="auto"/>
            </w:tcBorders>
            <w:shd w:val="clear" w:color="auto" w:fill="auto"/>
            <w:noWrap/>
            <w:vAlign w:val="center"/>
            <w:hideMark/>
          </w:tcPr>
          <w:p w14:paraId="10EF0811"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49,38</w:t>
            </w:r>
          </w:p>
        </w:tc>
        <w:tc>
          <w:tcPr>
            <w:tcW w:w="1619" w:type="dxa"/>
            <w:tcBorders>
              <w:top w:val="nil"/>
              <w:left w:val="nil"/>
              <w:bottom w:val="single" w:sz="4" w:space="0" w:color="auto"/>
              <w:right w:val="single" w:sz="4" w:space="0" w:color="auto"/>
            </w:tcBorders>
            <w:shd w:val="clear" w:color="auto" w:fill="auto"/>
            <w:noWrap/>
            <w:vAlign w:val="center"/>
            <w:hideMark/>
          </w:tcPr>
          <w:p w14:paraId="3D152BFF"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373,81</w:t>
            </w:r>
          </w:p>
        </w:tc>
        <w:tc>
          <w:tcPr>
            <w:tcW w:w="1783" w:type="dxa"/>
            <w:tcBorders>
              <w:top w:val="nil"/>
              <w:left w:val="nil"/>
              <w:bottom w:val="single" w:sz="4" w:space="0" w:color="auto"/>
              <w:right w:val="single" w:sz="4" w:space="0" w:color="auto"/>
            </w:tcBorders>
            <w:shd w:val="clear" w:color="auto" w:fill="auto"/>
            <w:noWrap/>
            <w:vAlign w:val="center"/>
            <w:hideMark/>
          </w:tcPr>
          <w:p w14:paraId="7045BBD6"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34,29</w:t>
            </w:r>
          </w:p>
        </w:tc>
        <w:tc>
          <w:tcPr>
            <w:tcW w:w="1843" w:type="dxa"/>
            <w:tcBorders>
              <w:top w:val="nil"/>
              <w:left w:val="nil"/>
              <w:bottom w:val="single" w:sz="4" w:space="0" w:color="auto"/>
              <w:right w:val="single" w:sz="4" w:space="0" w:color="auto"/>
            </w:tcBorders>
            <w:shd w:val="clear" w:color="auto" w:fill="auto"/>
            <w:noWrap/>
            <w:vAlign w:val="center"/>
            <w:hideMark/>
          </w:tcPr>
          <w:p w14:paraId="3E43F7A7"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1,34E+07</w:t>
            </w:r>
          </w:p>
        </w:tc>
        <w:tc>
          <w:tcPr>
            <w:tcW w:w="146" w:type="dxa"/>
            <w:vAlign w:val="center"/>
            <w:hideMark/>
          </w:tcPr>
          <w:p w14:paraId="5080A5B2" w14:textId="77777777" w:rsidR="00EC1EDF" w:rsidRPr="00164626" w:rsidRDefault="00EC1EDF" w:rsidP="00EC1EDF">
            <w:pPr>
              <w:spacing w:line="240" w:lineRule="auto"/>
              <w:jc w:val="left"/>
              <w:rPr>
                <w:rFonts w:eastAsia="Times New Roman" w:cs="Times New Roman"/>
                <w:sz w:val="20"/>
                <w:szCs w:val="20"/>
                <w:lang w:eastAsia="pt-BR"/>
              </w:rPr>
            </w:pPr>
          </w:p>
        </w:tc>
      </w:tr>
      <w:tr w:rsidR="00EC1EDF" w:rsidRPr="00164626" w14:paraId="47B3C4EE" w14:textId="77777777" w:rsidTr="00EC1EDF">
        <w:trPr>
          <w:trHeight w:val="20"/>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2303E114" w14:textId="77777777" w:rsidR="00EC1EDF" w:rsidRPr="00164626" w:rsidRDefault="00EC1EDF" w:rsidP="00EC1EDF">
            <w:pPr>
              <w:spacing w:line="240" w:lineRule="auto"/>
              <w:jc w:val="center"/>
              <w:rPr>
                <w:rFonts w:eastAsia="Times New Roman" w:cs="Arial"/>
                <w:color w:val="000000"/>
                <w:sz w:val="20"/>
                <w:szCs w:val="20"/>
                <w:lang w:eastAsia="pt-BR"/>
              </w:rPr>
            </w:pPr>
            <w:r w:rsidRPr="00164626">
              <w:rPr>
                <w:rFonts w:eastAsia="Times New Roman" w:cs="Arial"/>
                <w:color w:val="000000"/>
                <w:sz w:val="20"/>
                <w:szCs w:val="20"/>
                <w:lang w:eastAsia="pt-BR"/>
              </w:rPr>
              <w:t>17</w:t>
            </w:r>
          </w:p>
        </w:tc>
        <w:tc>
          <w:tcPr>
            <w:tcW w:w="708" w:type="dxa"/>
            <w:tcBorders>
              <w:top w:val="nil"/>
              <w:left w:val="nil"/>
              <w:bottom w:val="single" w:sz="4" w:space="0" w:color="auto"/>
              <w:right w:val="single" w:sz="4" w:space="0" w:color="auto"/>
            </w:tcBorders>
            <w:shd w:val="clear" w:color="auto" w:fill="auto"/>
            <w:noWrap/>
            <w:vAlign w:val="center"/>
            <w:hideMark/>
          </w:tcPr>
          <w:p w14:paraId="66DE70CA"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2037</w:t>
            </w:r>
          </w:p>
        </w:tc>
        <w:tc>
          <w:tcPr>
            <w:tcW w:w="1418" w:type="dxa"/>
            <w:tcBorders>
              <w:top w:val="nil"/>
              <w:left w:val="nil"/>
              <w:bottom w:val="single" w:sz="4" w:space="0" w:color="auto"/>
              <w:right w:val="single" w:sz="4" w:space="0" w:color="auto"/>
            </w:tcBorders>
            <w:shd w:val="clear" w:color="auto" w:fill="auto"/>
            <w:noWrap/>
            <w:vAlign w:val="center"/>
            <w:hideMark/>
          </w:tcPr>
          <w:p w14:paraId="7E99DBE2"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2.415</w:t>
            </w:r>
          </w:p>
        </w:tc>
        <w:tc>
          <w:tcPr>
            <w:tcW w:w="1134" w:type="dxa"/>
            <w:tcBorders>
              <w:top w:val="nil"/>
              <w:left w:val="nil"/>
              <w:bottom w:val="single" w:sz="4" w:space="0" w:color="auto"/>
              <w:right w:val="single" w:sz="4" w:space="0" w:color="auto"/>
            </w:tcBorders>
            <w:shd w:val="clear" w:color="auto" w:fill="auto"/>
            <w:noWrap/>
            <w:vAlign w:val="center"/>
            <w:hideMark/>
          </w:tcPr>
          <w:p w14:paraId="6F955985"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100</w:t>
            </w:r>
          </w:p>
        </w:tc>
        <w:tc>
          <w:tcPr>
            <w:tcW w:w="1417" w:type="dxa"/>
            <w:tcBorders>
              <w:top w:val="nil"/>
              <w:left w:val="nil"/>
              <w:bottom w:val="single" w:sz="4" w:space="0" w:color="auto"/>
              <w:right w:val="single" w:sz="4" w:space="0" w:color="auto"/>
            </w:tcBorders>
            <w:shd w:val="clear" w:color="auto" w:fill="auto"/>
            <w:noWrap/>
            <w:vAlign w:val="center"/>
            <w:hideMark/>
          </w:tcPr>
          <w:p w14:paraId="4F983D39"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2.415</w:t>
            </w:r>
          </w:p>
        </w:tc>
        <w:tc>
          <w:tcPr>
            <w:tcW w:w="2694" w:type="dxa"/>
            <w:vMerge/>
            <w:tcBorders>
              <w:top w:val="single" w:sz="4" w:space="0" w:color="auto"/>
              <w:left w:val="single" w:sz="4" w:space="0" w:color="auto"/>
              <w:bottom w:val="single" w:sz="4" w:space="0" w:color="000000"/>
              <w:right w:val="single" w:sz="4" w:space="0" w:color="auto"/>
            </w:tcBorders>
            <w:vAlign w:val="center"/>
            <w:hideMark/>
          </w:tcPr>
          <w:p w14:paraId="1E71A1EE" w14:textId="77777777" w:rsidR="00EC1EDF" w:rsidRPr="00164626" w:rsidRDefault="00EC1EDF" w:rsidP="00EC1EDF">
            <w:pPr>
              <w:spacing w:line="240" w:lineRule="auto"/>
              <w:jc w:val="left"/>
              <w:rPr>
                <w:rFonts w:eastAsia="Times New Roman" w:cs="Arial"/>
                <w:b/>
                <w:bCs/>
                <w:sz w:val="20"/>
                <w:szCs w:val="20"/>
                <w:lang w:eastAsia="pt-BR"/>
              </w:rPr>
            </w:pPr>
          </w:p>
        </w:tc>
        <w:tc>
          <w:tcPr>
            <w:tcW w:w="1559" w:type="dxa"/>
            <w:tcBorders>
              <w:top w:val="nil"/>
              <w:left w:val="nil"/>
              <w:bottom w:val="single" w:sz="4" w:space="0" w:color="auto"/>
              <w:right w:val="single" w:sz="4" w:space="0" w:color="auto"/>
            </w:tcBorders>
            <w:shd w:val="clear" w:color="auto" w:fill="auto"/>
            <w:noWrap/>
            <w:vAlign w:val="center"/>
            <w:hideMark/>
          </w:tcPr>
          <w:p w14:paraId="085DE25C"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52,16</w:t>
            </w:r>
          </w:p>
        </w:tc>
        <w:tc>
          <w:tcPr>
            <w:tcW w:w="1619" w:type="dxa"/>
            <w:tcBorders>
              <w:top w:val="nil"/>
              <w:left w:val="nil"/>
              <w:bottom w:val="single" w:sz="4" w:space="0" w:color="auto"/>
              <w:right w:val="single" w:sz="4" w:space="0" w:color="auto"/>
            </w:tcBorders>
            <w:shd w:val="clear" w:color="auto" w:fill="auto"/>
            <w:noWrap/>
            <w:vAlign w:val="center"/>
            <w:hideMark/>
          </w:tcPr>
          <w:p w14:paraId="14C18E0F"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373,81</w:t>
            </w:r>
          </w:p>
        </w:tc>
        <w:tc>
          <w:tcPr>
            <w:tcW w:w="1783" w:type="dxa"/>
            <w:tcBorders>
              <w:top w:val="nil"/>
              <w:left w:val="nil"/>
              <w:bottom w:val="single" w:sz="4" w:space="0" w:color="auto"/>
              <w:right w:val="single" w:sz="4" w:space="0" w:color="auto"/>
            </w:tcBorders>
            <w:shd w:val="clear" w:color="auto" w:fill="auto"/>
            <w:noWrap/>
            <w:vAlign w:val="center"/>
            <w:hideMark/>
          </w:tcPr>
          <w:p w14:paraId="6073967C"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36,23</w:t>
            </w:r>
          </w:p>
        </w:tc>
        <w:tc>
          <w:tcPr>
            <w:tcW w:w="1843" w:type="dxa"/>
            <w:tcBorders>
              <w:top w:val="nil"/>
              <w:left w:val="nil"/>
              <w:bottom w:val="single" w:sz="4" w:space="0" w:color="auto"/>
              <w:right w:val="single" w:sz="4" w:space="0" w:color="auto"/>
            </w:tcBorders>
            <w:shd w:val="clear" w:color="auto" w:fill="auto"/>
            <w:noWrap/>
            <w:vAlign w:val="center"/>
            <w:hideMark/>
          </w:tcPr>
          <w:p w14:paraId="4D61065C"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1,34E+07</w:t>
            </w:r>
          </w:p>
        </w:tc>
        <w:tc>
          <w:tcPr>
            <w:tcW w:w="146" w:type="dxa"/>
            <w:vAlign w:val="center"/>
            <w:hideMark/>
          </w:tcPr>
          <w:p w14:paraId="1E3DE62B" w14:textId="77777777" w:rsidR="00EC1EDF" w:rsidRPr="00164626" w:rsidRDefault="00EC1EDF" w:rsidP="00EC1EDF">
            <w:pPr>
              <w:spacing w:line="240" w:lineRule="auto"/>
              <w:jc w:val="left"/>
              <w:rPr>
                <w:rFonts w:eastAsia="Times New Roman" w:cs="Times New Roman"/>
                <w:sz w:val="20"/>
                <w:szCs w:val="20"/>
                <w:lang w:eastAsia="pt-BR"/>
              </w:rPr>
            </w:pPr>
          </w:p>
        </w:tc>
      </w:tr>
      <w:tr w:rsidR="00EC1EDF" w:rsidRPr="00164626" w14:paraId="6477196C" w14:textId="77777777" w:rsidTr="00EC1EDF">
        <w:trPr>
          <w:trHeight w:val="20"/>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5696B8F9" w14:textId="77777777" w:rsidR="00EC1EDF" w:rsidRPr="00164626" w:rsidRDefault="00EC1EDF" w:rsidP="00EC1EDF">
            <w:pPr>
              <w:spacing w:line="240" w:lineRule="auto"/>
              <w:jc w:val="center"/>
              <w:rPr>
                <w:rFonts w:eastAsia="Times New Roman" w:cs="Arial"/>
                <w:color w:val="000000"/>
                <w:sz w:val="20"/>
                <w:szCs w:val="20"/>
                <w:lang w:eastAsia="pt-BR"/>
              </w:rPr>
            </w:pPr>
            <w:r w:rsidRPr="00164626">
              <w:rPr>
                <w:rFonts w:eastAsia="Times New Roman" w:cs="Arial"/>
                <w:color w:val="000000"/>
                <w:sz w:val="20"/>
                <w:szCs w:val="20"/>
                <w:lang w:eastAsia="pt-BR"/>
              </w:rPr>
              <w:t>18</w:t>
            </w:r>
          </w:p>
        </w:tc>
        <w:tc>
          <w:tcPr>
            <w:tcW w:w="708" w:type="dxa"/>
            <w:tcBorders>
              <w:top w:val="nil"/>
              <w:left w:val="nil"/>
              <w:bottom w:val="single" w:sz="4" w:space="0" w:color="auto"/>
              <w:right w:val="single" w:sz="4" w:space="0" w:color="auto"/>
            </w:tcBorders>
            <w:shd w:val="clear" w:color="auto" w:fill="auto"/>
            <w:noWrap/>
            <w:vAlign w:val="center"/>
            <w:hideMark/>
          </w:tcPr>
          <w:p w14:paraId="6F43127A"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2038</w:t>
            </w:r>
          </w:p>
        </w:tc>
        <w:tc>
          <w:tcPr>
            <w:tcW w:w="1418" w:type="dxa"/>
            <w:tcBorders>
              <w:top w:val="nil"/>
              <w:left w:val="nil"/>
              <w:bottom w:val="single" w:sz="4" w:space="0" w:color="auto"/>
              <w:right w:val="single" w:sz="4" w:space="0" w:color="auto"/>
            </w:tcBorders>
            <w:shd w:val="clear" w:color="auto" w:fill="auto"/>
            <w:noWrap/>
            <w:vAlign w:val="center"/>
            <w:hideMark/>
          </w:tcPr>
          <w:p w14:paraId="7B28D358"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2.552</w:t>
            </w:r>
          </w:p>
        </w:tc>
        <w:tc>
          <w:tcPr>
            <w:tcW w:w="1134" w:type="dxa"/>
            <w:tcBorders>
              <w:top w:val="nil"/>
              <w:left w:val="nil"/>
              <w:bottom w:val="single" w:sz="4" w:space="0" w:color="auto"/>
              <w:right w:val="single" w:sz="4" w:space="0" w:color="auto"/>
            </w:tcBorders>
            <w:shd w:val="clear" w:color="auto" w:fill="auto"/>
            <w:noWrap/>
            <w:vAlign w:val="center"/>
            <w:hideMark/>
          </w:tcPr>
          <w:p w14:paraId="6840CF14"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100</w:t>
            </w:r>
          </w:p>
        </w:tc>
        <w:tc>
          <w:tcPr>
            <w:tcW w:w="1417" w:type="dxa"/>
            <w:tcBorders>
              <w:top w:val="nil"/>
              <w:left w:val="nil"/>
              <w:bottom w:val="single" w:sz="4" w:space="0" w:color="auto"/>
              <w:right w:val="single" w:sz="4" w:space="0" w:color="auto"/>
            </w:tcBorders>
            <w:shd w:val="clear" w:color="auto" w:fill="auto"/>
            <w:noWrap/>
            <w:vAlign w:val="center"/>
            <w:hideMark/>
          </w:tcPr>
          <w:p w14:paraId="195512B3"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2.552</w:t>
            </w:r>
          </w:p>
        </w:tc>
        <w:tc>
          <w:tcPr>
            <w:tcW w:w="2694" w:type="dxa"/>
            <w:vMerge/>
            <w:tcBorders>
              <w:top w:val="single" w:sz="4" w:space="0" w:color="auto"/>
              <w:left w:val="single" w:sz="4" w:space="0" w:color="auto"/>
              <w:bottom w:val="single" w:sz="4" w:space="0" w:color="000000"/>
              <w:right w:val="single" w:sz="4" w:space="0" w:color="auto"/>
            </w:tcBorders>
            <w:vAlign w:val="center"/>
            <w:hideMark/>
          </w:tcPr>
          <w:p w14:paraId="6FBB2E19" w14:textId="77777777" w:rsidR="00EC1EDF" w:rsidRPr="00164626" w:rsidRDefault="00EC1EDF" w:rsidP="00EC1EDF">
            <w:pPr>
              <w:spacing w:line="240" w:lineRule="auto"/>
              <w:jc w:val="left"/>
              <w:rPr>
                <w:rFonts w:eastAsia="Times New Roman" w:cs="Arial"/>
                <w:b/>
                <w:bCs/>
                <w:sz w:val="20"/>
                <w:szCs w:val="20"/>
                <w:lang w:eastAsia="pt-BR"/>
              </w:rPr>
            </w:pPr>
          </w:p>
        </w:tc>
        <w:tc>
          <w:tcPr>
            <w:tcW w:w="1559" w:type="dxa"/>
            <w:tcBorders>
              <w:top w:val="nil"/>
              <w:left w:val="nil"/>
              <w:bottom w:val="single" w:sz="4" w:space="0" w:color="auto"/>
              <w:right w:val="single" w:sz="4" w:space="0" w:color="auto"/>
            </w:tcBorders>
            <w:shd w:val="clear" w:color="auto" w:fill="auto"/>
            <w:noWrap/>
            <w:vAlign w:val="center"/>
            <w:hideMark/>
          </w:tcPr>
          <w:p w14:paraId="7AE46373"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55,12</w:t>
            </w:r>
          </w:p>
        </w:tc>
        <w:tc>
          <w:tcPr>
            <w:tcW w:w="1619" w:type="dxa"/>
            <w:tcBorders>
              <w:top w:val="nil"/>
              <w:left w:val="nil"/>
              <w:bottom w:val="single" w:sz="4" w:space="0" w:color="auto"/>
              <w:right w:val="single" w:sz="4" w:space="0" w:color="auto"/>
            </w:tcBorders>
            <w:shd w:val="clear" w:color="auto" w:fill="auto"/>
            <w:noWrap/>
            <w:vAlign w:val="center"/>
            <w:hideMark/>
          </w:tcPr>
          <w:p w14:paraId="26C8220C"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373,81</w:t>
            </w:r>
          </w:p>
        </w:tc>
        <w:tc>
          <w:tcPr>
            <w:tcW w:w="1783" w:type="dxa"/>
            <w:tcBorders>
              <w:top w:val="nil"/>
              <w:left w:val="nil"/>
              <w:bottom w:val="single" w:sz="4" w:space="0" w:color="auto"/>
              <w:right w:val="single" w:sz="4" w:space="0" w:color="auto"/>
            </w:tcBorders>
            <w:shd w:val="clear" w:color="auto" w:fill="auto"/>
            <w:noWrap/>
            <w:vAlign w:val="center"/>
            <w:hideMark/>
          </w:tcPr>
          <w:p w14:paraId="66CEF628"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38,28</w:t>
            </w:r>
          </w:p>
        </w:tc>
        <w:tc>
          <w:tcPr>
            <w:tcW w:w="1843" w:type="dxa"/>
            <w:tcBorders>
              <w:top w:val="nil"/>
              <w:left w:val="nil"/>
              <w:bottom w:val="single" w:sz="4" w:space="0" w:color="auto"/>
              <w:right w:val="single" w:sz="4" w:space="0" w:color="auto"/>
            </w:tcBorders>
            <w:shd w:val="clear" w:color="auto" w:fill="auto"/>
            <w:noWrap/>
            <w:vAlign w:val="center"/>
            <w:hideMark/>
          </w:tcPr>
          <w:p w14:paraId="2CC64788"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1,34E+07</w:t>
            </w:r>
          </w:p>
        </w:tc>
        <w:tc>
          <w:tcPr>
            <w:tcW w:w="146" w:type="dxa"/>
            <w:vAlign w:val="center"/>
            <w:hideMark/>
          </w:tcPr>
          <w:p w14:paraId="4DB2EE91" w14:textId="77777777" w:rsidR="00EC1EDF" w:rsidRPr="00164626" w:rsidRDefault="00EC1EDF" w:rsidP="00EC1EDF">
            <w:pPr>
              <w:spacing w:line="240" w:lineRule="auto"/>
              <w:jc w:val="left"/>
              <w:rPr>
                <w:rFonts w:eastAsia="Times New Roman" w:cs="Times New Roman"/>
                <w:sz w:val="20"/>
                <w:szCs w:val="20"/>
                <w:lang w:eastAsia="pt-BR"/>
              </w:rPr>
            </w:pPr>
          </w:p>
        </w:tc>
      </w:tr>
      <w:tr w:rsidR="00EC1EDF" w:rsidRPr="00164626" w14:paraId="1117BAC1" w14:textId="77777777" w:rsidTr="00EC1EDF">
        <w:trPr>
          <w:trHeight w:val="20"/>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481741E4" w14:textId="77777777" w:rsidR="00EC1EDF" w:rsidRPr="00164626" w:rsidRDefault="00EC1EDF" w:rsidP="00EC1EDF">
            <w:pPr>
              <w:spacing w:line="240" w:lineRule="auto"/>
              <w:jc w:val="center"/>
              <w:rPr>
                <w:rFonts w:eastAsia="Times New Roman" w:cs="Arial"/>
                <w:color w:val="000000"/>
                <w:sz w:val="20"/>
                <w:szCs w:val="20"/>
                <w:lang w:eastAsia="pt-BR"/>
              </w:rPr>
            </w:pPr>
            <w:r w:rsidRPr="00164626">
              <w:rPr>
                <w:rFonts w:eastAsia="Times New Roman" w:cs="Arial"/>
                <w:color w:val="000000"/>
                <w:sz w:val="20"/>
                <w:szCs w:val="20"/>
                <w:lang w:eastAsia="pt-BR"/>
              </w:rPr>
              <w:t>19</w:t>
            </w:r>
          </w:p>
        </w:tc>
        <w:tc>
          <w:tcPr>
            <w:tcW w:w="708" w:type="dxa"/>
            <w:tcBorders>
              <w:top w:val="nil"/>
              <w:left w:val="nil"/>
              <w:bottom w:val="single" w:sz="4" w:space="0" w:color="auto"/>
              <w:right w:val="single" w:sz="4" w:space="0" w:color="auto"/>
            </w:tcBorders>
            <w:shd w:val="clear" w:color="auto" w:fill="auto"/>
            <w:noWrap/>
            <w:vAlign w:val="center"/>
            <w:hideMark/>
          </w:tcPr>
          <w:p w14:paraId="3F4792C2"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2039</w:t>
            </w:r>
          </w:p>
        </w:tc>
        <w:tc>
          <w:tcPr>
            <w:tcW w:w="1418" w:type="dxa"/>
            <w:tcBorders>
              <w:top w:val="nil"/>
              <w:left w:val="nil"/>
              <w:bottom w:val="single" w:sz="4" w:space="0" w:color="auto"/>
              <w:right w:val="single" w:sz="4" w:space="0" w:color="auto"/>
            </w:tcBorders>
            <w:shd w:val="clear" w:color="auto" w:fill="auto"/>
            <w:noWrap/>
            <w:vAlign w:val="center"/>
            <w:hideMark/>
          </w:tcPr>
          <w:p w14:paraId="37D5E888"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2.697</w:t>
            </w:r>
          </w:p>
        </w:tc>
        <w:tc>
          <w:tcPr>
            <w:tcW w:w="1134" w:type="dxa"/>
            <w:tcBorders>
              <w:top w:val="nil"/>
              <w:left w:val="nil"/>
              <w:bottom w:val="single" w:sz="4" w:space="0" w:color="auto"/>
              <w:right w:val="single" w:sz="4" w:space="0" w:color="auto"/>
            </w:tcBorders>
            <w:shd w:val="clear" w:color="auto" w:fill="auto"/>
            <w:noWrap/>
            <w:vAlign w:val="center"/>
            <w:hideMark/>
          </w:tcPr>
          <w:p w14:paraId="24466AE5"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100</w:t>
            </w:r>
          </w:p>
        </w:tc>
        <w:tc>
          <w:tcPr>
            <w:tcW w:w="1417" w:type="dxa"/>
            <w:tcBorders>
              <w:top w:val="nil"/>
              <w:left w:val="nil"/>
              <w:bottom w:val="single" w:sz="4" w:space="0" w:color="auto"/>
              <w:right w:val="single" w:sz="4" w:space="0" w:color="auto"/>
            </w:tcBorders>
            <w:shd w:val="clear" w:color="auto" w:fill="auto"/>
            <w:noWrap/>
            <w:vAlign w:val="center"/>
            <w:hideMark/>
          </w:tcPr>
          <w:p w14:paraId="3C7FA397"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2.697</w:t>
            </w:r>
          </w:p>
        </w:tc>
        <w:tc>
          <w:tcPr>
            <w:tcW w:w="2694" w:type="dxa"/>
            <w:vMerge/>
            <w:tcBorders>
              <w:top w:val="single" w:sz="4" w:space="0" w:color="auto"/>
              <w:left w:val="single" w:sz="4" w:space="0" w:color="auto"/>
              <w:bottom w:val="single" w:sz="4" w:space="0" w:color="000000"/>
              <w:right w:val="single" w:sz="4" w:space="0" w:color="auto"/>
            </w:tcBorders>
            <w:vAlign w:val="center"/>
            <w:hideMark/>
          </w:tcPr>
          <w:p w14:paraId="07B3ADE0" w14:textId="77777777" w:rsidR="00EC1EDF" w:rsidRPr="00164626" w:rsidRDefault="00EC1EDF" w:rsidP="00EC1EDF">
            <w:pPr>
              <w:spacing w:line="240" w:lineRule="auto"/>
              <w:jc w:val="left"/>
              <w:rPr>
                <w:rFonts w:eastAsia="Times New Roman" w:cs="Arial"/>
                <w:b/>
                <w:bCs/>
                <w:sz w:val="20"/>
                <w:szCs w:val="20"/>
                <w:lang w:eastAsia="pt-BR"/>
              </w:rPr>
            </w:pPr>
          </w:p>
        </w:tc>
        <w:tc>
          <w:tcPr>
            <w:tcW w:w="1559" w:type="dxa"/>
            <w:tcBorders>
              <w:top w:val="nil"/>
              <w:left w:val="nil"/>
              <w:bottom w:val="single" w:sz="4" w:space="0" w:color="auto"/>
              <w:right w:val="single" w:sz="4" w:space="0" w:color="auto"/>
            </w:tcBorders>
            <w:shd w:val="clear" w:color="auto" w:fill="auto"/>
            <w:noWrap/>
            <w:vAlign w:val="center"/>
            <w:hideMark/>
          </w:tcPr>
          <w:p w14:paraId="132231EF"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58,26</w:t>
            </w:r>
          </w:p>
        </w:tc>
        <w:tc>
          <w:tcPr>
            <w:tcW w:w="1619" w:type="dxa"/>
            <w:tcBorders>
              <w:top w:val="nil"/>
              <w:left w:val="nil"/>
              <w:bottom w:val="single" w:sz="4" w:space="0" w:color="auto"/>
              <w:right w:val="single" w:sz="4" w:space="0" w:color="auto"/>
            </w:tcBorders>
            <w:shd w:val="clear" w:color="auto" w:fill="auto"/>
            <w:noWrap/>
            <w:vAlign w:val="center"/>
            <w:hideMark/>
          </w:tcPr>
          <w:p w14:paraId="21E26336"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373,81</w:t>
            </w:r>
          </w:p>
        </w:tc>
        <w:tc>
          <w:tcPr>
            <w:tcW w:w="1783" w:type="dxa"/>
            <w:tcBorders>
              <w:top w:val="nil"/>
              <w:left w:val="nil"/>
              <w:bottom w:val="single" w:sz="4" w:space="0" w:color="auto"/>
              <w:right w:val="single" w:sz="4" w:space="0" w:color="auto"/>
            </w:tcBorders>
            <w:shd w:val="clear" w:color="auto" w:fill="auto"/>
            <w:noWrap/>
            <w:vAlign w:val="center"/>
            <w:hideMark/>
          </w:tcPr>
          <w:p w14:paraId="0504C9BD"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40,46</w:t>
            </w:r>
          </w:p>
        </w:tc>
        <w:tc>
          <w:tcPr>
            <w:tcW w:w="1843" w:type="dxa"/>
            <w:tcBorders>
              <w:top w:val="nil"/>
              <w:left w:val="nil"/>
              <w:bottom w:val="single" w:sz="4" w:space="0" w:color="auto"/>
              <w:right w:val="single" w:sz="4" w:space="0" w:color="auto"/>
            </w:tcBorders>
            <w:shd w:val="clear" w:color="auto" w:fill="auto"/>
            <w:noWrap/>
            <w:vAlign w:val="center"/>
            <w:hideMark/>
          </w:tcPr>
          <w:p w14:paraId="23BC1734"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1,34E+07</w:t>
            </w:r>
          </w:p>
        </w:tc>
        <w:tc>
          <w:tcPr>
            <w:tcW w:w="146" w:type="dxa"/>
            <w:vAlign w:val="center"/>
            <w:hideMark/>
          </w:tcPr>
          <w:p w14:paraId="01D2DA92" w14:textId="77777777" w:rsidR="00EC1EDF" w:rsidRPr="00164626" w:rsidRDefault="00EC1EDF" w:rsidP="00EC1EDF">
            <w:pPr>
              <w:spacing w:line="240" w:lineRule="auto"/>
              <w:jc w:val="left"/>
              <w:rPr>
                <w:rFonts w:eastAsia="Times New Roman" w:cs="Times New Roman"/>
                <w:sz w:val="20"/>
                <w:szCs w:val="20"/>
                <w:lang w:eastAsia="pt-BR"/>
              </w:rPr>
            </w:pPr>
          </w:p>
        </w:tc>
      </w:tr>
      <w:tr w:rsidR="00EC1EDF" w:rsidRPr="00164626" w14:paraId="6CD16473" w14:textId="77777777" w:rsidTr="00EC1EDF">
        <w:trPr>
          <w:trHeight w:val="20"/>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56643BEE" w14:textId="77777777" w:rsidR="00EC1EDF" w:rsidRPr="00164626" w:rsidRDefault="00EC1EDF" w:rsidP="00EC1EDF">
            <w:pPr>
              <w:spacing w:line="240" w:lineRule="auto"/>
              <w:jc w:val="center"/>
              <w:rPr>
                <w:rFonts w:eastAsia="Times New Roman" w:cs="Arial"/>
                <w:color w:val="000000"/>
                <w:sz w:val="20"/>
                <w:szCs w:val="20"/>
                <w:lang w:eastAsia="pt-BR"/>
              </w:rPr>
            </w:pPr>
            <w:r w:rsidRPr="00164626">
              <w:rPr>
                <w:rFonts w:eastAsia="Times New Roman" w:cs="Arial"/>
                <w:color w:val="000000"/>
                <w:sz w:val="20"/>
                <w:szCs w:val="20"/>
                <w:lang w:eastAsia="pt-BR"/>
              </w:rPr>
              <w:t>20</w:t>
            </w:r>
          </w:p>
        </w:tc>
        <w:tc>
          <w:tcPr>
            <w:tcW w:w="708" w:type="dxa"/>
            <w:tcBorders>
              <w:top w:val="nil"/>
              <w:left w:val="nil"/>
              <w:bottom w:val="single" w:sz="4" w:space="0" w:color="auto"/>
              <w:right w:val="single" w:sz="4" w:space="0" w:color="auto"/>
            </w:tcBorders>
            <w:shd w:val="clear" w:color="auto" w:fill="auto"/>
            <w:noWrap/>
            <w:vAlign w:val="center"/>
            <w:hideMark/>
          </w:tcPr>
          <w:p w14:paraId="5E5C04AF"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2040</w:t>
            </w:r>
          </w:p>
        </w:tc>
        <w:tc>
          <w:tcPr>
            <w:tcW w:w="1418" w:type="dxa"/>
            <w:tcBorders>
              <w:top w:val="nil"/>
              <w:left w:val="nil"/>
              <w:bottom w:val="single" w:sz="4" w:space="0" w:color="auto"/>
              <w:right w:val="single" w:sz="4" w:space="0" w:color="auto"/>
            </w:tcBorders>
            <w:shd w:val="clear" w:color="auto" w:fill="auto"/>
            <w:noWrap/>
            <w:vAlign w:val="center"/>
            <w:hideMark/>
          </w:tcPr>
          <w:p w14:paraId="0B2C84A5"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2.850</w:t>
            </w:r>
          </w:p>
        </w:tc>
        <w:tc>
          <w:tcPr>
            <w:tcW w:w="1134" w:type="dxa"/>
            <w:tcBorders>
              <w:top w:val="nil"/>
              <w:left w:val="nil"/>
              <w:bottom w:val="single" w:sz="4" w:space="0" w:color="auto"/>
              <w:right w:val="single" w:sz="4" w:space="0" w:color="auto"/>
            </w:tcBorders>
            <w:shd w:val="clear" w:color="auto" w:fill="auto"/>
            <w:noWrap/>
            <w:vAlign w:val="center"/>
            <w:hideMark/>
          </w:tcPr>
          <w:p w14:paraId="45E963F7"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100</w:t>
            </w:r>
          </w:p>
        </w:tc>
        <w:tc>
          <w:tcPr>
            <w:tcW w:w="1417" w:type="dxa"/>
            <w:tcBorders>
              <w:top w:val="nil"/>
              <w:left w:val="nil"/>
              <w:bottom w:val="single" w:sz="4" w:space="0" w:color="auto"/>
              <w:right w:val="single" w:sz="4" w:space="0" w:color="auto"/>
            </w:tcBorders>
            <w:shd w:val="clear" w:color="auto" w:fill="auto"/>
            <w:noWrap/>
            <w:vAlign w:val="center"/>
            <w:hideMark/>
          </w:tcPr>
          <w:p w14:paraId="25ACD326"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2.850</w:t>
            </w:r>
          </w:p>
        </w:tc>
        <w:tc>
          <w:tcPr>
            <w:tcW w:w="2694" w:type="dxa"/>
            <w:vMerge/>
            <w:tcBorders>
              <w:top w:val="single" w:sz="4" w:space="0" w:color="auto"/>
              <w:left w:val="single" w:sz="4" w:space="0" w:color="auto"/>
              <w:bottom w:val="single" w:sz="4" w:space="0" w:color="000000"/>
              <w:right w:val="single" w:sz="4" w:space="0" w:color="auto"/>
            </w:tcBorders>
            <w:vAlign w:val="center"/>
            <w:hideMark/>
          </w:tcPr>
          <w:p w14:paraId="722D192A" w14:textId="77777777" w:rsidR="00EC1EDF" w:rsidRPr="00164626" w:rsidRDefault="00EC1EDF" w:rsidP="00EC1EDF">
            <w:pPr>
              <w:spacing w:line="240" w:lineRule="auto"/>
              <w:jc w:val="left"/>
              <w:rPr>
                <w:rFonts w:eastAsia="Times New Roman" w:cs="Arial"/>
                <w:b/>
                <w:bCs/>
                <w:sz w:val="20"/>
                <w:szCs w:val="20"/>
                <w:lang w:eastAsia="pt-BR"/>
              </w:rPr>
            </w:pPr>
          </w:p>
        </w:tc>
        <w:tc>
          <w:tcPr>
            <w:tcW w:w="1559" w:type="dxa"/>
            <w:tcBorders>
              <w:top w:val="nil"/>
              <w:left w:val="nil"/>
              <w:bottom w:val="single" w:sz="4" w:space="0" w:color="auto"/>
              <w:right w:val="single" w:sz="4" w:space="0" w:color="auto"/>
            </w:tcBorders>
            <w:shd w:val="clear" w:color="auto" w:fill="auto"/>
            <w:noWrap/>
            <w:vAlign w:val="center"/>
            <w:hideMark/>
          </w:tcPr>
          <w:p w14:paraId="472B6195"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61,56</w:t>
            </w:r>
          </w:p>
        </w:tc>
        <w:tc>
          <w:tcPr>
            <w:tcW w:w="1619" w:type="dxa"/>
            <w:tcBorders>
              <w:top w:val="nil"/>
              <w:left w:val="nil"/>
              <w:bottom w:val="single" w:sz="4" w:space="0" w:color="auto"/>
              <w:right w:val="single" w:sz="4" w:space="0" w:color="auto"/>
            </w:tcBorders>
            <w:shd w:val="clear" w:color="auto" w:fill="auto"/>
            <w:noWrap/>
            <w:vAlign w:val="center"/>
            <w:hideMark/>
          </w:tcPr>
          <w:p w14:paraId="664B7EBF"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373,81</w:t>
            </w:r>
          </w:p>
        </w:tc>
        <w:tc>
          <w:tcPr>
            <w:tcW w:w="1783" w:type="dxa"/>
            <w:tcBorders>
              <w:top w:val="nil"/>
              <w:left w:val="nil"/>
              <w:bottom w:val="single" w:sz="4" w:space="0" w:color="auto"/>
              <w:right w:val="single" w:sz="4" w:space="0" w:color="auto"/>
            </w:tcBorders>
            <w:shd w:val="clear" w:color="auto" w:fill="auto"/>
            <w:noWrap/>
            <w:vAlign w:val="center"/>
            <w:hideMark/>
          </w:tcPr>
          <w:p w14:paraId="794A5B9F"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42,75</w:t>
            </w:r>
          </w:p>
        </w:tc>
        <w:tc>
          <w:tcPr>
            <w:tcW w:w="1843" w:type="dxa"/>
            <w:tcBorders>
              <w:top w:val="nil"/>
              <w:left w:val="nil"/>
              <w:bottom w:val="single" w:sz="4" w:space="0" w:color="auto"/>
              <w:right w:val="single" w:sz="4" w:space="0" w:color="auto"/>
            </w:tcBorders>
            <w:shd w:val="clear" w:color="auto" w:fill="auto"/>
            <w:noWrap/>
            <w:vAlign w:val="center"/>
            <w:hideMark/>
          </w:tcPr>
          <w:p w14:paraId="34A9D4BB" w14:textId="77777777" w:rsidR="00EC1EDF" w:rsidRPr="00164626" w:rsidRDefault="00EC1EDF" w:rsidP="00EC1EDF">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1,34E+07</w:t>
            </w:r>
          </w:p>
        </w:tc>
        <w:tc>
          <w:tcPr>
            <w:tcW w:w="146" w:type="dxa"/>
            <w:vAlign w:val="center"/>
            <w:hideMark/>
          </w:tcPr>
          <w:p w14:paraId="7252C80C" w14:textId="77777777" w:rsidR="00EC1EDF" w:rsidRPr="00164626" w:rsidRDefault="00EC1EDF" w:rsidP="00EC1EDF">
            <w:pPr>
              <w:spacing w:line="240" w:lineRule="auto"/>
              <w:jc w:val="left"/>
              <w:rPr>
                <w:rFonts w:eastAsia="Times New Roman" w:cs="Times New Roman"/>
                <w:sz w:val="20"/>
                <w:szCs w:val="20"/>
                <w:lang w:eastAsia="pt-BR"/>
              </w:rPr>
            </w:pPr>
          </w:p>
        </w:tc>
      </w:tr>
    </w:tbl>
    <w:p w14:paraId="75FFFCC9" w14:textId="77777777" w:rsidR="00D30F6D" w:rsidRPr="00164626" w:rsidRDefault="00D30F6D" w:rsidP="00D30F6D">
      <w:pPr>
        <w:tabs>
          <w:tab w:val="left" w:pos="851"/>
          <w:tab w:val="left" w:pos="10206"/>
        </w:tabs>
        <w:spacing w:after="240"/>
        <w:jc w:val="center"/>
        <w:rPr>
          <w:sz w:val="20"/>
          <w:szCs w:val="20"/>
        </w:rPr>
      </w:pPr>
      <w:r w:rsidRPr="00164626">
        <w:rPr>
          <w:sz w:val="20"/>
          <w:szCs w:val="20"/>
        </w:rPr>
        <w:t>Fonte: Empresa Executora (2020).</w:t>
      </w:r>
    </w:p>
    <w:p w14:paraId="78919EDB" w14:textId="33F98ACE" w:rsidR="00D30F6D" w:rsidRPr="00164626" w:rsidRDefault="00D30F6D" w:rsidP="00DF1B3D">
      <w:pPr>
        <w:pStyle w:val="Figura"/>
      </w:pPr>
      <w:r w:rsidRPr="00164626">
        <w:br w:type="page"/>
      </w:r>
      <w:bookmarkStart w:id="247" w:name="_Toc38291439"/>
      <w:bookmarkStart w:id="248" w:name="_Toc45109412"/>
      <w:r w:rsidRPr="00164626">
        <w:t xml:space="preserve">Tabela </w:t>
      </w:r>
      <w:r w:rsidRPr="00164626">
        <w:rPr>
          <w:noProof w:val="0"/>
        </w:rPr>
        <w:fldChar w:fldCharType="begin"/>
      </w:r>
      <w:r w:rsidRPr="00164626">
        <w:instrText xml:space="preserve"> SEQ Tabela \* ARABIC </w:instrText>
      </w:r>
      <w:r w:rsidRPr="00164626">
        <w:rPr>
          <w:noProof w:val="0"/>
        </w:rPr>
        <w:fldChar w:fldCharType="separate"/>
      </w:r>
      <w:r w:rsidR="00C635C4">
        <w:t>42</w:t>
      </w:r>
      <w:r w:rsidRPr="00164626">
        <w:fldChar w:fldCharType="end"/>
      </w:r>
      <w:r w:rsidRPr="00164626">
        <w:t xml:space="preserve"> – Previsão da DBO, Coliformes Fecais e Sólidos Suspensos após o tratamento na área rural</w:t>
      </w:r>
      <w:bookmarkEnd w:id="247"/>
      <w:bookmarkEnd w:id="248"/>
      <w:r w:rsidRPr="00164626">
        <w:t xml:space="preserve"> </w:t>
      </w:r>
    </w:p>
    <w:tbl>
      <w:tblPr>
        <w:tblW w:w="14101" w:type="dxa"/>
        <w:jc w:val="center"/>
        <w:tblLayout w:type="fixed"/>
        <w:tblCellMar>
          <w:left w:w="70" w:type="dxa"/>
          <w:right w:w="70" w:type="dxa"/>
        </w:tblCellMar>
        <w:tblLook w:val="04A0" w:firstRow="1" w:lastRow="0" w:firstColumn="1" w:lastColumn="0" w:noHBand="0" w:noVBand="1"/>
      </w:tblPr>
      <w:tblGrid>
        <w:gridCol w:w="706"/>
        <w:gridCol w:w="707"/>
        <w:gridCol w:w="1701"/>
        <w:gridCol w:w="1417"/>
        <w:gridCol w:w="1575"/>
        <w:gridCol w:w="1369"/>
        <w:gridCol w:w="1451"/>
        <w:gridCol w:w="1559"/>
        <w:gridCol w:w="1701"/>
        <w:gridCol w:w="1915"/>
      </w:tblGrid>
      <w:tr w:rsidR="00623691" w:rsidRPr="00164626" w14:paraId="033E72E1" w14:textId="77777777" w:rsidTr="00DE4995">
        <w:trPr>
          <w:trHeight w:val="714"/>
          <w:jc w:val="center"/>
        </w:trPr>
        <w:tc>
          <w:tcPr>
            <w:tcW w:w="141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4C7917C" w14:textId="1EE173E9" w:rsidR="00623691" w:rsidRPr="00164626" w:rsidRDefault="00623691" w:rsidP="00623691">
            <w:pPr>
              <w:spacing w:line="240" w:lineRule="auto"/>
              <w:jc w:val="center"/>
              <w:rPr>
                <w:rFonts w:eastAsia="Times New Roman" w:cs="Arial"/>
                <w:b/>
                <w:bCs/>
                <w:color w:val="000000"/>
                <w:sz w:val="20"/>
                <w:szCs w:val="20"/>
                <w:lang w:eastAsia="pt-BR"/>
              </w:rPr>
            </w:pPr>
            <w:r w:rsidRPr="00164626">
              <w:rPr>
                <w:rFonts w:eastAsia="Times New Roman" w:cs="Arial"/>
                <w:b/>
                <w:bCs/>
                <w:color w:val="000000"/>
                <w:sz w:val="20"/>
                <w:szCs w:val="20"/>
                <w:lang w:eastAsia="pt-BR"/>
              </w:rPr>
              <w:t>Ano</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251DEA" w14:textId="77777777" w:rsidR="00623691" w:rsidRPr="00164626" w:rsidRDefault="00623691" w:rsidP="00D30F6D">
            <w:pPr>
              <w:spacing w:line="240" w:lineRule="auto"/>
              <w:jc w:val="center"/>
              <w:rPr>
                <w:rFonts w:eastAsia="Times New Roman" w:cs="Calibri"/>
                <w:b/>
                <w:bCs/>
                <w:color w:val="000000"/>
                <w:sz w:val="20"/>
                <w:szCs w:val="20"/>
                <w:lang w:eastAsia="pt-BR"/>
              </w:rPr>
            </w:pPr>
            <w:r w:rsidRPr="00164626">
              <w:rPr>
                <w:rFonts w:eastAsia="Times New Roman" w:cs="Calibri"/>
                <w:b/>
                <w:bCs/>
                <w:color w:val="000000"/>
                <w:sz w:val="20"/>
                <w:szCs w:val="20"/>
                <w:lang w:eastAsia="pt-BR"/>
              </w:rPr>
              <w:t>Projeção da População (hab.)</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F941A5" w14:textId="77777777" w:rsidR="00623691" w:rsidRPr="00164626" w:rsidRDefault="00623691" w:rsidP="00D30F6D">
            <w:pPr>
              <w:spacing w:line="240" w:lineRule="auto"/>
              <w:jc w:val="center"/>
              <w:rPr>
                <w:rFonts w:eastAsia="Times New Roman" w:cs="Arial"/>
                <w:b/>
                <w:bCs/>
                <w:color w:val="000000"/>
                <w:sz w:val="20"/>
                <w:szCs w:val="20"/>
                <w:lang w:eastAsia="pt-BR"/>
              </w:rPr>
            </w:pPr>
            <w:r w:rsidRPr="00164626">
              <w:rPr>
                <w:rFonts w:eastAsia="Times New Roman" w:cs="Arial"/>
                <w:b/>
                <w:bCs/>
                <w:color w:val="000000"/>
                <w:sz w:val="20"/>
                <w:szCs w:val="20"/>
                <w:lang w:eastAsia="pt-BR"/>
              </w:rPr>
              <w:t>Cobertura (%)</w:t>
            </w: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583427" w14:textId="77777777" w:rsidR="00623691" w:rsidRPr="00164626" w:rsidRDefault="00623691" w:rsidP="00D30F6D">
            <w:pPr>
              <w:spacing w:line="240" w:lineRule="auto"/>
              <w:jc w:val="center"/>
              <w:rPr>
                <w:rFonts w:eastAsia="Times New Roman" w:cs="Calibri"/>
                <w:b/>
                <w:bCs/>
                <w:color w:val="000000"/>
                <w:sz w:val="20"/>
                <w:szCs w:val="20"/>
                <w:lang w:eastAsia="pt-BR"/>
              </w:rPr>
            </w:pPr>
            <w:r w:rsidRPr="00164626">
              <w:rPr>
                <w:rFonts w:eastAsia="Times New Roman" w:cs="Calibri"/>
                <w:b/>
                <w:bCs/>
                <w:color w:val="000000"/>
                <w:sz w:val="20"/>
                <w:szCs w:val="20"/>
                <w:lang w:eastAsia="pt-BR"/>
              </w:rPr>
              <w:t>População atendida (hab.)</w:t>
            </w:r>
          </w:p>
        </w:tc>
        <w:tc>
          <w:tcPr>
            <w:tcW w:w="13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D59481" w14:textId="77777777" w:rsidR="00623691" w:rsidRPr="00164626" w:rsidRDefault="00623691" w:rsidP="00D30F6D">
            <w:pPr>
              <w:spacing w:line="240" w:lineRule="auto"/>
              <w:jc w:val="center"/>
              <w:rPr>
                <w:rFonts w:eastAsia="Times New Roman" w:cs="Arial"/>
                <w:b/>
                <w:bCs/>
                <w:color w:val="000000"/>
                <w:sz w:val="20"/>
                <w:szCs w:val="20"/>
                <w:lang w:eastAsia="pt-BR"/>
              </w:rPr>
            </w:pPr>
            <w:r w:rsidRPr="00164626">
              <w:rPr>
                <w:rFonts w:eastAsia="Times New Roman" w:cs="Arial"/>
                <w:b/>
                <w:bCs/>
                <w:color w:val="000000"/>
                <w:sz w:val="20"/>
                <w:szCs w:val="20"/>
                <w:lang w:eastAsia="pt-BR"/>
              </w:rPr>
              <w:t>Tratamento</w:t>
            </w: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AF1EFC" w14:textId="49764B85" w:rsidR="00623691" w:rsidRPr="00164626" w:rsidRDefault="00623691" w:rsidP="00D30F6D">
            <w:pPr>
              <w:spacing w:line="240" w:lineRule="auto"/>
              <w:jc w:val="center"/>
              <w:rPr>
                <w:rFonts w:eastAsia="Times New Roman" w:cs="Arial"/>
                <w:b/>
                <w:bCs/>
                <w:color w:val="000000"/>
                <w:sz w:val="20"/>
                <w:szCs w:val="20"/>
                <w:lang w:eastAsia="pt-BR"/>
              </w:rPr>
            </w:pPr>
            <w:r w:rsidRPr="00164626">
              <w:rPr>
                <w:rFonts w:eastAsia="Times New Roman" w:cs="Arial"/>
                <w:b/>
                <w:bCs/>
                <w:color w:val="000000"/>
                <w:sz w:val="20"/>
                <w:szCs w:val="20"/>
                <w:lang w:eastAsia="pt-BR"/>
              </w:rPr>
              <w:t>Carga de DBO Total (</w:t>
            </w:r>
            <w:r w:rsidR="00EC1EDF" w:rsidRPr="00164626">
              <w:rPr>
                <w:rFonts w:eastAsia="Times New Roman" w:cs="Arial"/>
                <w:b/>
                <w:bCs/>
                <w:color w:val="000000"/>
                <w:sz w:val="20"/>
                <w:szCs w:val="20"/>
                <w:lang w:eastAsia="pt-BR"/>
              </w:rPr>
              <w:t>k</w:t>
            </w:r>
            <w:r w:rsidRPr="00164626">
              <w:rPr>
                <w:rFonts w:eastAsia="Times New Roman" w:cs="Arial"/>
                <w:b/>
                <w:bCs/>
                <w:color w:val="000000"/>
                <w:sz w:val="20"/>
                <w:szCs w:val="20"/>
                <w:lang w:eastAsia="pt-BR"/>
              </w:rPr>
              <w:t xml:space="preserve">g/dia)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4488C7" w14:textId="77777777" w:rsidR="00623691" w:rsidRPr="00164626" w:rsidRDefault="00623691" w:rsidP="00D30F6D">
            <w:pPr>
              <w:spacing w:line="240" w:lineRule="auto"/>
              <w:jc w:val="center"/>
              <w:rPr>
                <w:rFonts w:eastAsia="Times New Roman" w:cs="Arial"/>
                <w:b/>
                <w:bCs/>
                <w:color w:val="000000"/>
                <w:sz w:val="20"/>
                <w:szCs w:val="20"/>
                <w:lang w:eastAsia="pt-BR"/>
              </w:rPr>
            </w:pPr>
            <w:r w:rsidRPr="00164626">
              <w:rPr>
                <w:rFonts w:eastAsia="Times New Roman" w:cs="Arial"/>
                <w:b/>
                <w:bCs/>
                <w:color w:val="000000"/>
                <w:sz w:val="20"/>
                <w:szCs w:val="20"/>
                <w:lang w:eastAsia="pt-BR"/>
              </w:rPr>
              <w:t>Concentração de DBO (mg/L)</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403553" w14:textId="4BBA7D67" w:rsidR="00623691" w:rsidRPr="00164626" w:rsidRDefault="00623691" w:rsidP="00D30F6D">
            <w:pPr>
              <w:spacing w:line="240" w:lineRule="auto"/>
              <w:jc w:val="center"/>
              <w:rPr>
                <w:rFonts w:eastAsia="Times New Roman" w:cs="Arial"/>
                <w:b/>
                <w:bCs/>
                <w:color w:val="000000"/>
                <w:sz w:val="20"/>
                <w:szCs w:val="20"/>
                <w:lang w:eastAsia="pt-BR"/>
              </w:rPr>
            </w:pPr>
            <w:r w:rsidRPr="00164626">
              <w:rPr>
                <w:rFonts w:eastAsia="Times New Roman" w:cs="Arial"/>
                <w:b/>
                <w:bCs/>
                <w:color w:val="000000"/>
                <w:sz w:val="20"/>
                <w:szCs w:val="20"/>
                <w:lang w:eastAsia="pt-BR"/>
              </w:rPr>
              <w:t>Carga de Sólidos Suspensos Total (</w:t>
            </w:r>
            <w:r w:rsidR="00EC1EDF" w:rsidRPr="00164626">
              <w:rPr>
                <w:rFonts w:eastAsia="Times New Roman" w:cs="Arial"/>
                <w:b/>
                <w:bCs/>
                <w:color w:val="000000"/>
                <w:sz w:val="20"/>
                <w:szCs w:val="20"/>
                <w:lang w:eastAsia="pt-BR"/>
              </w:rPr>
              <w:t>k</w:t>
            </w:r>
            <w:r w:rsidRPr="00164626">
              <w:rPr>
                <w:rFonts w:eastAsia="Times New Roman" w:cs="Arial"/>
                <w:b/>
                <w:bCs/>
                <w:color w:val="000000"/>
                <w:sz w:val="20"/>
                <w:szCs w:val="20"/>
                <w:lang w:eastAsia="pt-BR"/>
              </w:rPr>
              <w:t>g/dia)</w:t>
            </w:r>
          </w:p>
        </w:tc>
        <w:tc>
          <w:tcPr>
            <w:tcW w:w="191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4A94E1" w14:textId="77777777" w:rsidR="00623691" w:rsidRPr="00164626" w:rsidRDefault="00623691" w:rsidP="00D30F6D">
            <w:pPr>
              <w:spacing w:line="240" w:lineRule="auto"/>
              <w:jc w:val="center"/>
              <w:rPr>
                <w:rFonts w:eastAsia="Times New Roman" w:cs="Arial"/>
                <w:b/>
                <w:bCs/>
                <w:color w:val="000000"/>
                <w:sz w:val="20"/>
                <w:szCs w:val="20"/>
                <w:lang w:eastAsia="pt-BR"/>
              </w:rPr>
            </w:pPr>
            <w:r w:rsidRPr="00164626">
              <w:rPr>
                <w:rFonts w:eastAsia="Times New Roman" w:cs="Arial"/>
                <w:b/>
                <w:bCs/>
                <w:color w:val="000000"/>
                <w:sz w:val="20"/>
                <w:szCs w:val="20"/>
                <w:lang w:eastAsia="pt-BR"/>
              </w:rPr>
              <w:t>Concentração de Coliformes Fecais (NMP/100 mL)</w:t>
            </w:r>
          </w:p>
        </w:tc>
      </w:tr>
      <w:tr w:rsidR="00DE4995" w:rsidRPr="00164626" w14:paraId="4AAB19ED" w14:textId="77777777" w:rsidTr="00DE4995">
        <w:trPr>
          <w:trHeight w:val="267"/>
          <w:jc w:val="center"/>
        </w:trPr>
        <w:tc>
          <w:tcPr>
            <w:tcW w:w="70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F3ADCA" w14:textId="77777777" w:rsidR="00D30F6D" w:rsidRPr="00164626" w:rsidRDefault="00D30F6D" w:rsidP="00D30F6D">
            <w:pPr>
              <w:spacing w:line="240" w:lineRule="auto"/>
              <w:jc w:val="center"/>
              <w:rPr>
                <w:rFonts w:eastAsia="Times New Roman" w:cs="Arial"/>
                <w:color w:val="000000"/>
                <w:sz w:val="20"/>
                <w:szCs w:val="20"/>
                <w:lang w:eastAsia="pt-BR"/>
              </w:rPr>
            </w:pPr>
            <w:r w:rsidRPr="00164626">
              <w:rPr>
                <w:rFonts w:eastAsia="Times New Roman" w:cs="Arial"/>
                <w:color w:val="000000"/>
                <w:sz w:val="20"/>
                <w:szCs w:val="20"/>
                <w:lang w:eastAsia="pt-BR"/>
              </w:rPr>
              <w:t>1</w:t>
            </w:r>
          </w:p>
        </w:tc>
        <w:tc>
          <w:tcPr>
            <w:tcW w:w="707" w:type="dxa"/>
            <w:tcBorders>
              <w:top w:val="single" w:sz="4" w:space="0" w:color="auto"/>
              <w:left w:val="nil"/>
              <w:bottom w:val="single" w:sz="4" w:space="0" w:color="auto"/>
              <w:right w:val="single" w:sz="4" w:space="0" w:color="auto"/>
            </w:tcBorders>
            <w:shd w:val="clear" w:color="auto" w:fill="auto"/>
            <w:noWrap/>
            <w:vAlign w:val="center"/>
            <w:hideMark/>
          </w:tcPr>
          <w:p w14:paraId="085F0CFC"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2021</w:t>
            </w:r>
          </w:p>
        </w:tc>
        <w:tc>
          <w:tcPr>
            <w:tcW w:w="1701" w:type="dxa"/>
            <w:tcBorders>
              <w:top w:val="nil"/>
              <w:left w:val="nil"/>
              <w:bottom w:val="single" w:sz="4" w:space="0" w:color="auto"/>
              <w:right w:val="single" w:sz="4" w:space="0" w:color="auto"/>
            </w:tcBorders>
            <w:shd w:val="clear" w:color="auto" w:fill="auto"/>
            <w:noWrap/>
            <w:vAlign w:val="center"/>
            <w:hideMark/>
          </w:tcPr>
          <w:p w14:paraId="4181C7A2"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3.376</w:t>
            </w:r>
          </w:p>
        </w:tc>
        <w:tc>
          <w:tcPr>
            <w:tcW w:w="1417" w:type="dxa"/>
            <w:tcBorders>
              <w:top w:val="nil"/>
              <w:left w:val="nil"/>
              <w:bottom w:val="single" w:sz="4" w:space="0" w:color="auto"/>
              <w:right w:val="single" w:sz="4" w:space="0" w:color="auto"/>
            </w:tcBorders>
            <w:shd w:val="clear" w:color="auto" w:fill="auto"/>
            <w:noWrap/>
            <w:vAlign w:val="center"/>
            <w:hideMark/>
          </w:tcPr>
          <w:p w14:paraId="2AD47283"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100</w:t>
            </w:r>
          </w:p>
        </w:tc>
        <w:tc>
          <w:tcPr>
            <w:tcW w:w="1575" w:type="dxa"/>
            <w:tcBorders>
              <w:top w:val="nil"/>
              <w:left w:val="nil"/>
              <w:bottom w:val="single" w:sz="4" w:space="0" w:color="auto"/>
              <w:right w:val="single" w:sz="4" w:space="0" w:color="auto"/>
            </w:tcBorders>
            <w:shd w:val="clear" w:color="auto" w:fill="auto"/>
            <w:noWrap/>
            <w:vAlign w:val="center"/>
            <w:hideMark/>
          </w:tcPr>
          <w:p w14:paraId="3339CB34"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3.376</w:t>
            </w:r>
          </w:p>
        </w:tc>
        <w:tc>
          <w:tcPr>
            <w:tcW w:w="1369" w:type="dxa"/>
            <w:vMerge w:val="restart"/>
            <w:tcBorders>
              <w:top w:val="nil"/>
              <w:left w:val="single" w:sz="4" w:space="0" w:color="auto"/>
              <w:bottom w:val="single" w:sz="4" w:space="0" w:color="auto"/>
              <w:right w:val="single" w:sz="4" w:space="0" w:color="auto"/>
            </w:tcBorders>
            <w:shd w:val="clear" w:color="auto" w:fill="auto"/>
            <w:vAlign w:val="center"/>
            <w:hideMark/>
          </w:tcPr>
          <w:p w14:paraId="4B356BE5" w14:textId="77777777" w:rsidR="00D30F6D" w:rsidRPr="00164626" w:rsidRDefault="00D30F6D" w:rsidP="00D30F6D">
            <w:pPr>
              <w:spacing w:line="240" w:lineRule="auto"/>
              <w:jc w:val="center"/>
              <w:rPr>
                <w:rFonts w:eastAsia="Times New Roman" w:cs="Arial"/>
                <w:b/>
                <w:bCs/>
                <w:sz w:val="20"/>
                <w:szCs w:val="20"/>
                <w:lang w:eastAsia="pt-BR"/>
              </w:rPr>
            </w:pPr>
            <w:r w:rsidRPr="00164626">
              <w:rPr>
                <w:rFonts w:eastAsia="Times New Roman" w:cs="Arial"/>
                <w:b/>
                <w:bCs/>
                <w:sz w:val="20"/>
                <w:szCs w:val="20"/>
                <w:lang w:eastAsia="pt-BR"/>
              </w:rPr>
              <w:t>Fossa Filtro</w:t>
            </w:r>
          </w:p>
        </w:tc>
        <w:tc>
          <w:tcPr>
            <w:tcW w:w="1451" w:type="dxa"/>
            <w:tcBorders>
              <w:top w:val="nil"/>
              <w:left w:val="nil"/>
              <w:bottom w:val="single" w:sz="4" w:space="0" w:color="auto"/>
              <w:right w:val="single" w:sz="4" w:space="0" w:color="auto"/>
            </w:tcBorders>
            <w:shd w:val="clear" w:color="auto" w:fill="auto"/>
            <w:noWrap/>
            <w:vAlign w:val="bottom"/>
            <w:hideMark/>
          </w:tcPr>
          <w:p w14:paraId="5B792082"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82,04</w:t>
            </w:r>
          </w:p>
        </w:tc>
        <w:tc>
          <w:tcPr>
            <w:tcW w:w="1559" w:type="dxa"/>
            <w:tcBorders>
              <w:top w:val="nil"/>
              <w:left w:val="nil"/>
              <w:bottom w:val="single" w:sz="4" w:space="0" w:color="auto"/>
              <w:right w:val="single" w:sz="4" w:space="0" w:color="auto"/>
            </w:tcBorders>
            <w:shd w:val="clear" w:color="auto" w:fill="auto"/>
            <w:noWrap/>
            <w:vAlign w:val="bottom"/>
            <w:hideMark/>
          </w:tcPr>
          <w:p w14:paraId="50E0FFC8"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420,53</w:t>
            </w:r>
          </w:p>
        </w:tc>
        <w:tc>
          <w:tcPr>
            <w:tcW w:w="1701" w:type="dxa"/>
            <w:tcBorders>
              <w:top w:val="nil"/>
              <w:left w:val="nil"/>
              <w:bottom w:val="single" w:sz="4" w:space="0" w:color="auto"/>
              <w:right w:val="single" w:sz="4" w:space="0" w:color="auto"/>
            </w:tcBorders>
            <w:shd w:val="clear" w:color="auto" w:fill="auto"/>
            <w:noWrap/>
            <w:vAlign w:val="bottom"/>
            <w:hideMark/>
          </w:tcPr>
          <w:p w14:paraId="62C16C5A"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70,90</w:t>
            </w:r>
          </w:p>
        </w:tc>
        <w:tc>
          <w:tcPr>
            <w:tcW w:w="1915" w:type="dxa"/>
            <w:tcBorders>
              <w:top w:val="nil"/>
              <w:left w:val="nil"/>
              <w:bottom w:val="single" w:sz="4" w:space="0" w:color="auto"/>
              <w:right w:val="single" w:sz="4" w:space="0" w:color="auto"/>
            </w:tcBorders>
            <w:shd w:val="clear" w:color="auto" w:fill="auto"/>
            <w:noWrap/>
            <w:vAlign w:val="bottom"/>
            <w:hideMark/>
          </w:tcPr>
          <w:p w14:paraId="3166AA96"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9,35E+06</w:t>
            </w:r>
          </w:p>
        </w:tc>
      </w:tr>
      <w:tr w:rsidR="00DE4995" w:rsidRPr="00164626" w14:paraId="2273BAC2" w14:textId="77777777" w:rsidTr="00DE4995">
        <w:trPr>
          <w:trHeight w:val="267"/>
          <w:jc w:val="center"/>
        </w:trPr>
        <w:tc>
          <w:tcPr>
            <w:tcW w:w="706" w:type="dxa"/>
            <w:tcBorders>
              <w:top w:val="nil"/>
              <w:left w:val="single" w:sz="4" w:space="0" w:color="auto"/>
              <w:bottom w:val="single" w:sz="4" w:space="0" w:color="auto"/>
              <w:right w:val="single" w:sz="4" w:space="0" w:color="auto"/>
            </w:tcBorders>
            <w:shd w:val="clear" w:color="auto" w:fill="auto"/>
            <w:vAlign w:val="center"/>
            <w:hideMark/>
          </w:tcPr>
          <w:p w14:paraId="210E8658" w14:textId="77777777" w:rsidR="00D30F6D" w:rsidRPr="00164626" w:rsidRDefault="00D30F6D" w:rsidP="00D30F6D">
            <w:pPr>
              <w:spacing w:line="240" w:lineRule="auto"/>
              <w:jc w:val="center"/>
              <w:rPr>
                <w:rFonts w:eastAsia="Times New Roman" w:cs="Arial"/>
                <w:color w:val="000000"/>
                <w:sz w:val="20"/>
                <w:szCs w:val="20"/>
                <w:lang w:eastAsia="pt-BR"/>
              </w:rPr>
            </w:pPr>
            <w:r w:rsidRPr="00164626">
              <w:rPr>
                <w:rFonts w:eastAsia="Times New Roman" w:cs="Arial"/>
                <w:color w:val="000000"/>
                <w:sz w:val="20"/>
                <w:szCs w:val="20"/>
                <w:lang w:eastAsia="pt-BR"/>
              </w:rPr>
              <w:t>2</w:t>
            </w:r>
          </w:p>
        </w:tc>
        <w:tc>
          <w:tcPr>
            <w:tcW w:w="707" w:type="dxa"/>
            <w:tcBorders>
              <w:top w:val="nil"/>
              <w:left w:val="nil"/>
              <w:bottom w:val="single" w:sz="4" w:space="0" w:color="auto"/>
              <w:right w:val="single" w:sz="4" w:space="0" w:color="auto"/>
            </w:tcBorders>
            <w:shd w:val="clear" w:color="auto" w:fill="auto"/>
            <w:noWrap/>
            <w:vAlign w:val="center"/>
            <w:hideMark/>
          </w:tcPr>
          <w:p w14:paraId="4544B15D"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2022</w:t>
            </w:r>
          </w:p>
        </w:tc>
        <w:tc>
          <w:tcPr>
            <w:tcW w:w="1701" w:type="dxa"/>
            <w:tcBorders>
              <w:top w:val="nil"/>
              <w:left w:val="nil"/>
              <w:bottom w:val="single" w:sz="4" w:space="0" w:color="auto"/>
              <w:right w:val="single" w:sz="4" w:space="0" w:color="auto"/>
            </w:tcBorders>
            <w:shd w:val="clear" w:color="auto" w:fill="auto"/>
            <w:noWrap/>
            <w:vAlign w:val="center"/>
            <w:hideMark/>
          </w:tcPr>
          <w:p w14:paraId="77551CFD"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3.382</w:t>
            </w:r>
          </w:p>
        </w:tc>
        <w:tc>
          <w:tcPr>
            <w:tcW w:w="1417" w:type="dxa"/>
            <w:tcBorders>
              <w:top w:val="nil"/>
              <w:left w:val="nil"/>
              <w:bottom w:val="single" w:sz="4" w:space="0" w:color="auto"/>
              <w:right w:val="single" w:sz="4" w:space="0" w:color="auto"/>
            </w:tcBorders>
            <w:shd w:val="clear" w:color="auto" w:fill="auto"/>
            <w:noWrap/>
            <w:vAlign w:val="center"/>
            <w:hideMark/>
          </w:tcPr>
          <w:p w14:paraId="17461ECF"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100</w:t>
            </w:r>
          </w:p>
        </w:tc>
        <w:tc>
          <w:tcPr>
            <w:tcW w:w="1575" w:type="dxa"/>
            <w:tcBorders>
              <w:top w:val="nil"/>
              <w:left w:val="nil"/>
              <w:bottom w:val="single" w:sz="4" w:space="0" w:color="auto"/>
              <w:right w:val="single" w:sz="4" w:space="0" w:color="auto"/>
            </w:tcBorders>
            <w:shd w:val="clear" w:color="auto" w:fill="auto"/>
            <w:noWrap/>
            <w:vAlign w:val="center"/>
            <w:hideMark/>
          </w:tcPr>
          <w:p w14:paraId="78189947"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3.382</w:t>
            </w:r>
          </w:p>
        </w:tc>
        <w:tc>
          <w:tcPr>
            <w:tcW w:w="1369" w:type="dxa"/>
            <w:vMerge/>
            <w:tcBorders>
              <w:top w:val="nil"/>
              <w:left w:val="single" w:sz="4" w:space="0" w:color="auto"/>
              <w:bottom w:val="single" w:sz="4" w:space="0" w:color="auto"/>
              <w:right w:val="single" w:sz="4" w:space="0" w:color="auto"/>
            </w:tcBorders>
            <w:vAlign w:val="center"/>
            <w:hideMark/>
          </w:tcPr>
          <w:p w14:paraId="62BD2DD4" w14:textId="77777777" w:rsidR="00D30F6D" w:rsidRPr="00164626" w:rsidRDefault="00D30F6D" w:rsidP="00D30F6D">
            <w:pPr>
              <w:spacing w:line="240" w:lineRule="auto"/>
              <w:jc w:val="left"/>
              <w:rPr>
                <w:rFonts w:eastAsia="Times New Roman" w:cs="Arial"/>
                <w:b/>
                <w:bCs/>
                <w:sz w:val="20"/>
                <w:szCs w:val="20"/>
                <w:lang w:eastAsia="pt-BR"/>
              </w:rPr>
            </w:pPr>
          </w:p>
        </w:tc>
        <w:tc>
          <w:tcPr>
            <w:tcW w:w="1451" w:type="dxa"/>
            <w:tcBorders>
              <w:top w:val="nil"/>
              <w:left w:val="nil"/>
              <w:bottom w:val="single" w:sz="4" w:space="0" w:color="auto"/>
              <w:right w:val="single" w:sz="4" w:space="0" w:color="auto"/>
            </w:tcBorders>
            <w:shd w:val="clear" w:color="auto" w:fill="auto"/>
            <w:noWrap/>
            <w:vAlign w:val="bottom"/>
            <w:hideMark/>
          </w:tcPr>
          <w:p w14:paraId="0E9413BB"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82,18</w:t>
            </w:r>
          </w:p>
        </w:tc>
        <w:tc>
          <w:tcPr>
            <w:tcW w:w="1559" w:type="dxa"/>
            <w:tcBorders>
              <w:top w:val="nil"/>
              <w:left w:val="nil"/>
              <w:bottom w:val="single" w:sz="4" w:space="0" w:color="auto"/>
              <w:right w:val="single" w:sz="4" w:space="0" w:color="auto"/>
            </w:tcBorders>
            <w:shd w:val="clear" w:color="auto" w:fill="auto"/>
            <w:noWrap/>
            <w:vAlign w:val="bottom"/>
            <w:hideMark/>
          </w:tcPr>
          <w:p w14:paraId="61C5AE1F"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420,53</w:t>
            </w:r>
          </w:p>
        </w:tc>
        <w:tc>
          <w:tcPr>
            <w:tcW w:w="1701" w:type="dxa"/>
            <w:tcBorders>
              <w:top w:val="nil"/>
              <w:left w:val="nil"/>
              <w:bottom w:val="single" w:sz="4" w:space="0" w:color="auto"/>
              <w:right w:val="single" w:sz="4" w:space="0" w:color="auto"/>
            </w:tcBorders>
            <w:shd w:val="clear" w:color="auto" w:fill="auto"/>
            <w:noWrap/>
            <w:vAlign w:val="bottom"/>
            <w:hideMark/>
          </w:tcPr>
          <w:p w14:paraId="77B5B626"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71,02</w:t>
            </w:r>
          </w:p>
        </w:tc>
        <w:tc>
          <w:tcPr>
            <w:tcW w:w="1915" w:type="dxa"/>
            <w:tcBorders>
              <w:top w:val="nil"/>
              <w:left w:val="nil"/>
              <w:bottom w:val="single" w:sz="4" w:space="0" w:color="auto"/>
              <w:right w:val="single" w:sz="4" w:space="0" w:color="auto"/>
            </w:tcBorders>
            <w:shd w:val="clear" w:color="auto" w:fill="auto"/>
            <w:noWrap/>
            <w:vAlign w:val="bottom"/>
            <w:hideMark/>
          </w:tcPr>
          <w:p w14:paraId="1119B64F"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9,35E+06</w:t>
            </w:r>
          </w:p>
        </w:tc>
      </w:tr>
      <w:tr w:rsidR="00DE4995" w:rsidRPr="00164626" w14:paraId="29196F8A" w14:textId="77777777" w:rsidTr="00DE4995">
        <w:trPr>
          <w:trHeight w:val="267"/>
          <w:jc w:val="center"/>
        </w:trPr>
        <w:tc>
          <w:tcPr>
            <w:tcW w:w="706" w:type="dxa"/>
            <w:tcBorders>
              <w:top w:val="nil"/>
              <w:left w:val="single" w:sz="4" w:space="0" w:color="auto"/>
              <w:bottom w:val="single" w:sz="4" w:space="0" w:color="auto"/>
              <w:right w:val="single" w:sz="4" w:space="0" w:color="auto"/>
            </w:tcBorders>
            <w:shd w:val="clear" w:color="auto" w:fill="auto"/>
            <w:vAlign w:val="center"/>
            <w:hideMark/>
          </w:tcPr>
          <w:p w14:paraId="4CD077F2" w14:textId="77777777" w:rsidR="00D30F6D" w:rsidRPr="00164626" w:rsidRDefault="00D30F6D" w:rsidP="00D30F6D">
            <w:pPr>
              <w:spacing w:line="240" w:lineRule="auto"/>
              <w:jc w:val="center"/>
              <w:rPr>
                <w:rFonts w:eastAsia="Times New Roman" w:cs="Arial"/>
                <w:color w:val="000000"/>
                <w:sz w:val="20"/>
                <w:szCs w:val="20"/>
                <w:lang w:eastAsia="pt-BR"/>
              </w:rPr>
            </w:pPr>
            <w:r w:rsidRPr="00164626">
              <w:rPr>
                <w:rFonts w:eastAsia="Times New Roman" w:cs="Arial"/>
                <w:color w:val="000000"/>
                <w:sz w:val="20"/>
                <w:szCs w:val="20"/>
                <w:lang w:eastAsia="pt-BR"/>
              </w:rPr>
              <w:t>3</w:t>
            </w:r>
          </w:p>
        </w:tc>
        <w:tc>
          <w:tcPr>
            <w:tcW w:w="707" w:type="dxa"/>
            <w:tcBorders>
              <w:top w:val="nil"/>
              <w:left w:val="nil"/>
              <w:bottom w:val="single" w:sz="4" w:space="0" w:color="auto"/>
              <w:right w:val="single" w:sz="4" w:space="0" w:color="auto"/>
            </w:tcBorders>
            <w:shd w:val="clear" w:color="auto" w:fill="auto"/>
            <w:noWrap/>
            <w:vAlign w:val="center"/>
            <w:hideMark/>
          </w:tcPr>
          <w:p w14:paraId="74966616"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2023</w:t>
            </w:r>
          </w:p>
        </w:tc>
        <w:tc>
          <w:tcPr>
            <w:tcW w:w="1701" w:type="dxa"/>
            <w:tcBorders>
              <w:top w:val="nil"/>
              <w:left w:val="nil"/>
              <w:bottom w:val="single" w:sz="4" w:space="0" w:color="auto"/>
              <w:right w:val="single" w:sz="4" w:space="0" w:color="auto"/>
            </w:tcBorders>
            <w:shd w:val="clear" w:color="auto" w:fill="auto"/>
            <w:noWrap/>
            <w:vAlign w:val="center"/>
            <w:hideMark/>
          </w:tcPr>
          <w:p w14:paraId="48D75EC4"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3.388</w:t>
            </w:r>
          </w:p>
        </w:tc>
        <w:tc>
          <w:tcPr>
            <w:tcW w:w="1417" w:type="dxa"/>
            <w:tcBorders>
              <w:top w:val="nil"/>
              <w:left w:val="nil"/>
              <w:bottom w:val="single" w:sz="4" w:space="0" w:color="auto"/>
              <w:right w:val="single" w:sz="4" w:space="0" w:color="auto"/>
            </w:tcBorders>
            <w:shd w:val="clear" w:color="auto" w:fill="auto"/>
            <w:noWrap/>
            <w:vAlign w:val="center"/>
            <w:hideMark/>
          </w:tcPr>
          <w:p w14:paraId="095B59F3"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100</w:t>
            </w:r>
          </w:p>
        </w:tc>
        <w:tc>
          <w:tcPr>
            <w:tcW w:w="1575" w:type="dxa"/>
            <w:tcBorders>
              <w:top w:val="nil"/>
              <w:left w:val="nil"/>
              <w:bottom w:val="single" w:sz="4" w:space="0" w:color="auto"/>
              <w:right w:val="single" w:sz="4" w:space="0" w:color="auto"/>
            </w:tcBorders>
            <w:shd w:val="clear" w:color="auto" w:fill="auto"/>
            <w:noWrap/>
            <w:vAlign w:val="center"/>
            <w:hideMark/>
          </w:tcPr>
          <w:p w14:paraId="10968377"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3.388</w:t>
            </w:r>
          </w:p>
        </w:tc>
        <w:tc>
          <w:tcPr>
            <w:tcW w:w="1369" w:type="dxa"/>
            <w:vMerge/>
            <w:tcBorders>
              <w:top w:val="nil"/>
              <w:left w:val="single" w:sz="4" w:space="0" w:color="auto"/>
              <w:bottom w:val="single" w:sz="4" w:space="0" w:color="auto"/>
              <w:right w:val="single" w:sz="4" w:space="0" w:color="auto"/>
            </w:tcBorders>
            <w:vAlign w:val="center"/>
            <w:hideMark/>
          </w:tcPr>
          <w:p w14:paraId="793E2AF1" w14:textId="77777777" w:rsidR="00D30F6D" w:rsidRPr="00164626" w:rsidRDefault="00D30F6D" w:rsidP="00D30F6D">
            <w:pPr>
              <w:spacing w:line="240" w:lineRule="auto"/>
              <w:jc w:val="left"/>
              <w:rPr>
                <w:rFonts w:eastAsia="Times New Roman" w:cs="Arial"/>
                <w:b/>
                <w:bCs/>
                <w:sz w:val="20"/>
                <w:szCs w:val="20"/>
                <w:lang w:eastAsia="pt-BR"/>
              </w:rPr>
            </w:pPr>
          </w:p>
        </w:tc>
        <w:tc>
          <w:tcPr>
            <w:tcW w:w="1451" w:type="dxa"/>
            <w:tcBorders>
              <w:top w:val="nil"/>
              <w:left w:val="nil"/>
              <w:bottom w:val="single" w:sz="4" w:space="0" w:color="auto"/>
              <w:right w:val="single" w:sz="4" w:space="0" w:color="auto"/>
            </w:tcBorders>
            <w:shd w:val="clear" w:color="auto" w:fill="auto"/>
            <w:noWrap/>
            <w:vAlign w:val="bottom"/>
            <w:hideMark/>
          </w:tcPr>
          <w:p w14:paraId="61026106"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82,33</w:t>
            </w:r>
          </w:p>
        </w:tc>
        <w:tc>
          <w:tcPr>
            <w:tcW w:w="1559" w:type="dxa"/>
            <w:tcBorders>
              <w:top w:val="nil"/>
              <w:left w:val="nil"/>
              <w:bottom w:val="single" w:sz="4" w:space="0" w:color="auto"/>
              <w:right w:val="single" w:sz="4" w:space="0" w:color="auto"/>
            </w:tcBorders>
            <w:shd w:val="clear" w:color="auto" w:fill="auto"/>
            <w:noWrap/>
            <w:vAlign w:val="bottom"/>
            <w:hideMark/>
          </w:tcPr>
          <w:p w14:paraId="33511E96"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420,53</w:t>
            </w:r>
          </w:p>
        </w:tc>
        <w:tc>
          <w:tcPr>
            <w:tcW w:w="1701" w:type="dxa"/>
            <w:tcBorders>
              <w:top w:val="nil"/>
              <w:left w:val="nil"/>
              <w:bottom w:val="single" w:sz="4" w:space="0" w:color="auto"/>
              <w:right w:val="single" w:sz="4" w:space="0" w:color="auto"/>
            </w:tcBorders>
            <w:shd w:val="clear" w:color="auto" w:fill="auto"/>
            <w:noWrap/>
            <w:vAlign w:val="bottom"/>
            <w:hideMark/>
          </w:tcPr>
          <w:p w14:paraId="4A0F408D"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71,15</w:t>
            </w:r>
          </w:p>
        </w:tc>
        <w:tc>
          <w:tcPr>
            <w:tcW w:w="1915" w:type="dxa"/>
            <w:tcBorders>
              <w:top w:val="nil"/>
              <w:left w:val="nil"/>
              <w:bottom w:val="single" w:sz="4" w:space="0" w:color="auto"/>
              <w:right w:val="single" w:sz="4" w:space="0" w:color="auto"/>
            </w:tcBorders>
            <w:shd w:val="clear" w:color="auto" w:fill="auto"/>
            <w:noWrap/>
            <w:vAlign w:val="bottom"/>
            <w:hideMark/>
          </w:tcPr>
          <w:p w14:paraId="462C35D1"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9,35E+06</w:t>
            </w:r>
          </w:p>
        </w:tc>
      </w:tr>
      <w:tr w:rsidR="00DE4995" w:rsidRPr="00164626" w14:paraId="60BBD86B" w14:textId="77777777" w:rsidTr="00DE4995">
        <w:trPr>
          <w:trHeight w:val="267"/>
          <w:jc w:val="center"/>
        </w:trPr>
        <w:tc>
          <w:tcPr>
            <w:tcW w:w="706" w:type="dxa"/>
            <w:tcBorders>
              <w:top w:val="nil"/>
              <w:left w:val="single" w:sz="4" w:space="0" w:color="auto"/>
              <w:bottom w:val="single" w:sz="4" w:space="0" w:color="auto"/>
              <w:right w:val="single" w:sz="4" w:space="0" w:color="auto"/>
            </w:tcBorders>
            <w:shd w:val="clear" w:color="auto" w:fill="auto"/>
            <w:vAlign w:val="center"/>
            <w:hideMark/>
          </w:tcPr>
          <w:p w14:paraId="4FD8C817" w14:textId="77777777" w:rsidR="00D30F6D" w:rsidRPr="00164626" w:rsidRDefault="00D30F6D" w:rsidP="00D30F6D">
            <w:pPr>
              <w:spacing w:line="240" w:lineRule="auto"/>
              <w:jc w:val="center"/>
              <w:rPr>
                <w:rFonts w:eastAsia="Times New Roman" w:cs="Arial"/>
                <w:color w:val="000000"/>
                <w:sz w:val="20"/>
                <w:szCs w:val="20"/>
                <w:lang w:eastAsia="pt-BR"/>
              </w:rPr>
            </w:pPr>
            <w:r w:rsidRPr="00164626">
              <w:rPr>
                <w:rFonts w:eastAsia="Times New Roman" w:cs="Arial"/>
                <w:color w:val="000000"/>
                <w:sz w:val="20"/>
                <w:szCs w:val="20"/>
                <w:lang w:eastAsia="pt-BR"/>
              </w:rPr>
              <w:t>4</w:t>
            </w:r>
          </w:p>
        </w:tc>
        <w:tc>
          <w:tcPr>
            <w:tcW w:w="707" w:type="dxa"/>
            <w:tcBorders>
              <w:top w:val="nil"/>
              <w:left w:val="nil"/>
              <w:bottom w:val="single" w:sz="4" w:space="0" w:color="auto"/>
              <w:right w:val="single" w:sz="4" w:space="0" w:color="auto"/>
            </w:tcBorders>
            <w:shd w:val="clear" w:color="auto" w:fill="auto"/>
            <w:noWrap/>
            <w:vAlign w:val="center"/>
            <w:hideMark/>
          </w:tcPr>
          <w:p w14:paraId="4A80F4B8"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2024</w:t>
            </w:r>
          </w:p>
        </w:tc>
        <w:tc>
          <w:tcPr>
            <w:tcW w:w="1701" w:type="dxa"/>
            <w:tcBorders>
              <w:top w:val="nil"/>
              <w:left w:val="nil"/>
              <w:bottom w:val="single" w:sz="4" w:space="0" w:color="auto"/>
              <w:right w:val="single" w:sz="4" w:space="0" w:color="auto"/>
            </w:tcBorders>
            <w:shd w:val="clear" w:color="auto" w:fill="auto"/>
            <w:noWrap/>
            <w:vAlign w:val="center"/>
            <w:hideMark/>
          </w:tcPr>
          <w:p w14:paraId="503912EE"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3.394</w:t>
            </w:r>
          </w:p>
        </w:tc>
        <w:tc>
          <w:tcPr>
            <w:tcW w:w="1417" w:type="dxa"/>
            <w:tcBorders>
              <w:top w:val="nil"/>
              <w:left w:val="nil"/>
              <w:bottom w:val="single" w:sz="4" w:space="0" w:color="auto"/>
              <w:right w:val="single" w:sz="4" w:space="0" w:color="auto"/>
            </w:tcBorders>
            <w:shd w:val="clear" w:color="auto" w:fill="auto"/>
            <w:noWrap/>
            <w:vAlign w:val="center"/>
            <w:hideMark/>
          </w:tcPr>
          <w:p w14:paraId="3898175E"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100</w:t>
            </w:r>
          </w:p>
        </w:tc>
        <w:tc>
          <w:tcPr>
            <w:tcW w:w="1575" w:type="dxa"/>
            <w:tcBorders>
              <w:top w:val="nil"/>
              <w:left w:val="nil"/>
              <w:bottom w:val="single" w:sz="4" w:space="0" w:color="auto"/>
              <w:right w:val="single" w:sz="4" w:space="0" w:color="auto"/>
            </w:tcBorders>
            <w:shd w:val="clear" w:color="auto" w:fill="auto"/>
            <w:noWrap/>
            <w:vAlign w:val="center"/>
            <w:hideMark/>
          </w:tcPr>
          <w:p w14:paraId="3DC541FF"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3.394</w:t>
            </w:r>
          </w:p>
        </w:tc>
        <w:tc>
          <w:tcPr>
            <w:tcW w:w="1369" w:type="dxa"/>
            <w:vMerge/>
            <w:tcBorders>
              <w:top w:val="nil"/>
              <w:left w:val="single" w:sz="4" w:space="0" w:color="auto"/>
              <w:bottom w:val="single" w:sz="4" w:space="0" w:color="auto"/>
              <w:right w:val="single" w:sz="4" w:space="0" w:color="auto"/>
            </w:tcBorders>
            <w:vAlign w:val="center"/>
            <w:hideMark/>
          </w:tcPr>
          <w:p w14:paraId="5381AD1A" w14:textId="77777777" w:rsidR="00D30F6D" w:rsidRPr="00164626" w:rsidRDefault="00D30F6D" w:rsidP="00D30F6D">
            <w:pPr>
              <w:spacing w:line="240" w:lineRule="auto"/>
              <w:jc w:val="left"/>
              <w:rPr>
                <w:rFonts w:eastAsia="Times New Roman" w:cs="Arial"/>
                <w:b/>
                <w:bCs/>
                <w:sz w:val="20"/>
                <w:szCs w:val="20"/>
                <w:lang w:eastAsia="pt-BR"/>
              </w:rPr>
            </w:pPr>
          </w:p>
        </w:tc>
        <w:tc>
          <w:tcPr>
            <w:tcW w:w="1451" w:type="dxa"/>
            <w:tcBorders>
              <w:top w:val="nil"/>
              <w:left w:val="nil"/>
              <w:bottom w:val="single" w:sz="4" w:space="0" w:color="auto"/>
              <w:right w:val="single" w:sz="4" w:space="0" w:color="auto"/>
            </w:tcBorders>
            <w:shd w:val="clear" w:color="auto" w:fill="auto"/>
            <w:noWrap/>
            <w:vAlign w:val="bottom"/>
            <w:hideMark/>
          </w:tcPr>
          <w:p w14:paraId="30DA93A4"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82,47</w:t>
            </w:r>
          </w:p>
        </w:tc>
        <w:tc>
          <w:tcPr>
            <w:tcW w:w="1559" w:type="dxa"/>
            <w:tcBorders>
              <w:top w:val="nil"/>
              <w:left w:val="nil"/>
              <w:bottom w:val="single" w:sz="4" w:space="0" w:color="auto"/>
              <w:right w:val="single" w:sz="4" w:space="0" w:color="auto"/>
            </w:tcBorders>
            <w:shd w:val="clear" w:color="auto" w:fill="auto"/>
            <w:noWrap/>
            <w:vAlign w:val="bottom"/>
            <w:hideMark/>
          </w:tcPr>
          <w:p w14:paraId="4C5EC236"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420,53</w:t>
            </w:r>
          </w:p>
        </w:tc>
        <w:tc>
          <w:tcPr>
            <w:tcW w:w="1701" w:type="dxa"/>
            <w:tcBorders>
              <w:top w:val="nil"/>
              <w:left w:val="nil"/>
              <w:bottom w:val="single" w:sz="4" w:space="0" w:color="auto"/>
              <w:right w:val="single" w:sz="4" w:space="0" w:color="auto"/>
            </w:tcBorders>
            <w:shd w:val="clear" w:color="auto" w:fill="auto"/>
            <w:noWrap/>
            <w:vAlign w:val="bottom"/>
            <w:hideMark/>
          </w:tcPr>
          <w:p w14:paraId="6A4D5DF8"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71,27</w:t>
            </w:r>
          </w:p>
        </w:tc>
        <w:tc>
          <w:tcPr>
            <w:tcW w:w="1915" w:type="dxa"/>
            <w:tcBorders>
              <w:top w:val="nil"/>
              <w:left w:val="nil"/>
              <w:bottom w:val="single" w:sz="4" w:space="0" w:color="auto"/>
              <w:right w:val="single" w:sz="4" w:space="0" w:color="auto"/>
            </w:tcBorders>
            <w:shd w:val="clear" w:color="auto" w:fill="auto"/>
            <w:noWrap/>
            <w:vAlign w:val="bottom"/>
            <w:hideMark/>
          </w:tcPr>
          <w:p w14:paraId="351AD075"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9,35E+06</w:t>
            </w:r>
          </w:p>
        </w:tc>
      </w:tr>
      <w:tr w:rsidR="00DE4995" w:rsidRPr="00164626" w14:paraId="1EE78BA4" w14:textId="77777777" w:rsidTr="00DE4995">
        <w:trPr>
          <w:trHeight w:val="267"/>
          <w:jc w:val="center"/>
        </w:trPr>
        <w:tc>
          <w:tcPr>
            <w:tcW w:w="706" w:type="dxa"/>
            <w:tcBorders>
              <w:top w:val="nil"/>
              <w:left w:val="single" w:sz="4" w:space="0" w:color="auto"/>
              <w:bottom w:val="single" w:sz="4" w:space="0" w:color="auto"/>
              <w:right w:val="single" w:sz="4" w:space="0" w:color="auto"/>
            </w:tcBorders>
            <w:shd w:val="clear" w:color="auto" w:fill="auto"/>
            <w:vAlign w:val="center"/>
            <w:hideMark/>
          </w:tcPr>
          <w:p w14:paraId="216A5864" w14:textId="77777777" w:rsidR="00D30F6D" w:rsidRPr="00164626" w:rsidRDefault="00D30F6D" w:rsidP="00D30F6D">
            <w:pPr>
              <w:spacing w:line="240" w:lineRule="auto"/>
              <w:jc w:val="center"/>
              <w:rPr>
                <w:rFonts w:eastAsia="Times New Roman" w:cs="Arial"/>
                <w:color w:val="000000"/>
                <w:sz w:val="20"/>
                <w:szCs w:val="20"/>
                <w:lang w:eastAsia="pt-BR"/>
              </w:rPr>
            </w:pPr>
            <w:r w:rsidRPr="00164626">
              <w:rPr>
                <w:rFonts w:eastAsia="Times New Roman" w:cs="Arial"/>
                <w:color w:val="000000"/>
                <w:sz w:val="20"/>
                <w:szCs w:val="20"/>
                <w:lang w:eastAsia="pt-BR"/>
              </w:rPr>
              <w:t>5</w:t>
            </w:r>
          </w:p>
        </w:tc>
        <w:tc>
          <w:tcPr>
            <w:tcW w:w="707" w:type="dxa"/>
            <w:tcBorders>
              <w:top w:val="nil"/>
              <w:left w:val="nil"/>
              <w:bottom w:val="single" w:sz="4" w:space="0" w:color="auto"/>
              <w:right w:val="single" w:sz="4" w:space="0" w:color="auto"/>
            </w:tcBorders>
            <w:shd w:val="clear" w:color="auto" w:fill="auto"/>
            <w:noWrap/>
            <w:vAlign w:val="center"/>
            <w:hideMark/>
          </w:tcPr>
          <w:p w14:paraId="07CDADCD"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2025</w:t>
            </w:r>
          </w:p>
        </w:tc>
        <w:tc>
          <w:tcPr>
            <w:tcW w:w="1701" w:type="dxa"/>
            <w:tcBorders>
              <w:top w:val="nil"/>
              <w:left w:val="nil"/>
              <w:bottom w:val="single" w:sz="4" w:space="0" w:color="auto"/>
              <w:right w:val="single" w:sz="4" w:space="0" w:color="auto"/>
            </w:tcBorders>
            <w:shd w:val="clear" w:color="auto" w:fill="auto"/>
            <w:noWrap/>
            <w:vAlign w:val="center"/>
            <w:hideMark/>
          </w:tcPr>
          <w:p w14:paraId="78915129"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3.401</w:t>
            </w:r>
          </w:p>
        </w:tc>
        <w:tc>
          <w:tcPr>
            <w:tcW w:w="1417" w:type="dxa"/>
            <w:tcBorders>
              <w:top w:val="nil"/>
              <w:left w:val="nil"/>
              <w:bottom w:val="single" w:sz="4" w:space="0" w:color="auto"/>
              <w:right w:val="single" w:sz="4" w:space="0" w:color="auto"/>
            </w:tcBorders>
            <w:shd w:val="clear" w:color="auto" w:fill="auto"/>
            <w:noWrap/>
            <w:vAlign w:val="center"/>
            <w:hideMark/>
          </w:tcPr>
          <w:p w14:paraId="79E37ADE"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100</w:t>
            </w:r>
          </w:p>
        </w:tc>
        <w:tc>
          <w:tcPr>
            <w:tcW w:w="1575" w:type="dxa"/>
            <w:tcBorders>
              <w:top w:val="nil"/>
              <w:left w:val="nil"/>
              <w:bottom w:val="single" w:sz="4" w:space="0" w:color="auto"/>
              <w:right w:val="single" w:sz="4" w:space="0" w:color="auto"/>
            </w:tcBorders>
            <w:shd w:val="clear" w:color="auto" w:fill="auto"/>
            <w:noWrap/>
            <w:vAlign w:val="center"/>
            <w:hideMark/>
          </w:tcPr>
          <w:p w14:paraId="26ED82EC"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3.401</w:t>
            </w:r>
          </w:p>
        </w:tc>
        <w:tc>
          <w:tcPr>
            <w:tcW w:w="1369" w:type="dxa"/>
            <w:vMerge/>
            <w:tcBorders>
              <w:top w:val="nil"/>
              <w:left w:val="single" w:sz="4" w:space="0" w:color="auto"/>
              <w:bottom w:val="single" w:sz="4" w:space="0" w:color="auto"/>
              <w:right w:val="single" w:sz="4" w:space="0" w:color="auto"/>
            </w:tcBorders>
            <w:vAlign w:val="center"/>
            <w:hideMark/>
          </w:tcPr>
          <w:p w14:paraId="00C45D59" w14:textId="77777777" w:rsidR="00D30F6D" w:rsidRPr="00164626" w:rsidRDefault="00D30F6D" w:rsidP="00D30F6D">
            <w:pPr>
              <w:spacing w:line="240" w:lineRule="auto"/>
              <w:jc w:val="left"/>
              <w:rPr>
                <w:rFonts w:eastAsia="Times New Roman" w:cs="Arial"/>
                <w:b/>
                <w:bCs/>
                <w:sz w:val="20"/>
                <w:szCs w:val="20"/>
                <w:lang w:eastAsia="pt-BR"/>
              </w:rPr>
            </w:pPr>
          </w:p>
        </w:tc>
        <w:tc>
          <w:tcPr>
            <w:tcW w:w="1451" w:type="dxa"/>
            <w:tcBorders>
              <w:top w:val="nil"/>
              <w:left w:val="nil"/>
              <w:bottom w:val="single" w:sz="4" w:space="0" w:color="auto"/>
              <w:right w:val="single" w:sz="4" w:space="0" w:color="auto"/>
            </w:tcBorders>
            <w:shd w:val="clear" w:color="auto" w:fill="auto"/>
            <w:noWrap/>
            <w:vAlign w:val="bottom"/>
            <w:hideMark/>
          </w:tcPr>
          <w:p w14:paraId="083DC8FF"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82,64</w:t>
            </w:r>
          </w:p>
        </w:tc>
        <w:tc>
          <w:tcPr>
            <w:tcW w:w="1559" w:type="dxa"/>
            <w:tcBorders>
              <w:top w:val="nil"/>
              <w:left w:val="nil"/>
              <w:bottom w:val="single" w:sz="4" w:space="0" w:color="auto"/>
              <w:right w:val="single" w:sz="4" w:space="0" w:color="auto"/>
            </w:tcBorders>
            <w:shd w:val="clear" w:color="auto" w:fill="auto"/>
            <w:noWrap/>
            <w:vAlign w:val="bottom"/>
            <w:hideMark/>
          </w:tcPr>
          <w:p w14:paraId="455491D0"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420,53</w:t>
            </w:r>
          </w:p>
        </w:tc>
        <w:tc>
          <w:tcPr>
            <w:tcW w:w="1701" w:type="dxa"/>
            <w:tcBorders>
              <w:top w:val="nil"/>
              <w:left w:val="nil"/>
              <w:bottom w:val="single" w:sz="4" w:space="0" w:color="auto"/>
              <w:right w:val="single" w:sz="4" w:space="0" w:color="auto"/>
            </w:tcBorders>
            <w:shd w:val="clear" w:color="auto" w:fill="auto"/>
            <w:noWrap/>
            <w:vAlign w:val="bottom"/>
            <w:hideMark/>
          </w:tcPr>
          <w:p w14:paraId="586AC03A"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71,42</w:t>
            </w:r>
          </w:p>
        </w:tc>
        <w:tc>
          <w:tcPr>
            <w:tcW w:w="1915" w:type="dxa"/>
            <w:tcBorders>
              <w:top w:val="nil"/>
              <w:left w:val="nil"/>
              <w:bottom w:val="single" w:sz="4" w:space="0" w:color="auto"/>
              <w:right w:val="single" w:sz="4" w:space="0" w:color="auto"/>
            </w:tcBorders>
            <w:shd w:val="clear" w:color="auto" w:fill="auto"/>
            <w:noWrap/>
            <w:vAlign w:val="bottom"/>
            <w:hideMark/>
          </w:tcPr>
          <w:p w14:paraId="125D4332"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9,35E+06</w:t>
            </w:r>
          </w:p>
        </w:tc>
      </w:tr>
      <w:tr w:rsidR="00DE4995" w:rsidRPr="00164626" w14:paraId="0A3233C0" w14:textId="77777777" w:rsidTr="00DE4995">
        <w:trPr>
          <w:trHeight w:val="267"/>
          <w:jc w:val="center"/>
        </w:trPr>
        <w:tc>
          <w:tcPr>
            <w:tcW w:w="706" w:type="dxa"/>
            <w:tcBorders>
              <w:top w:val="nil"/>
              <w:left w:val="single" w:sz="4" w:space="0" w:color="auto"/>
              <w:bottom w:val="single" w:sz="4" w:space="0" w:color="auto"/>
              <w:right w:val="single" w:sz="4" w:space="0" w:color="auto"/>
            </w:tcBorders>
            <w:shd w:val="clear" w:color="auto" w:fill="auto"/>
            <w:vAlign w:val="center"/>
            <w:hideMark/>
          </w:tcPr>
          <w:p w14:paraId="33E4C814" w14:textId="77777777" w:rsidR="00D30F6D" w:rsidRPr="00164626" w:rsidRDefault="00D30F6D" w:rsidP="00D30F6D">
            <w:pPr>
              <w:spacing w:line="240" w:lineRule="auto"/>
              <w:jc w:val="center"/>
              <w:rPr>
                <w:rFonts w:eastAsia="Times New Roman" w:cs="Arial"/>
                <w:color w:val="000000"/>
                <w:sz w:val="20"/>
                <w:szCs w:val="20"/>
                <w:lang w:eastAsia="pt-BR"/>
              </w:rPr>
            </w:pPr>
            <w:r w:rsidRPr="00164626">
              <w:rPr>
                <w:rFonts w:eastAsia="Times New Roman" w:cs="Arial"/>
                <w:color w:val="000000"/>
                <w:sz w:val="20"/>
                <w:szCs w:val="20"/>
                <w:lang w:eastAsia="pt-BR"/>
              </w:rPr>
              <w:t>6</w:t>
            </w:r>
          </w:p>
        </w:tc>
        <w:tc>
          <w:tcPr>
            <w:tcW w:w="707" w:type="dxa"/>
            <w:tcBorders>
              <w:top w:val="nil"/>
              <w:left w:val="nil"/>
              <w:bottom w:val="single" w:sz="4" w:space="0" w:color="auto"/>
              <w:right w:val="single" w:sz="4" w:space="0" w:color="auto"/>
            </w:tcBorders>
            <w:shd w:val="clear" w:color="auto" w:fill="auto"/>
            <w:noWrap/>
            <w:vAlign w:val="center"/>
            <w:hideMark/>
          </w:tcPr>
          <w:p w14:paraId="6ADC7544"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2026</w:t>
            </w:r>
          </w:p>
        </w:tc>
        <w:tc>
          <w:tcPr>
            <w:tcW w:w="1701" w:type="dxa"/>
            <w:tcBorders>
              <w:top w:val="nil"/>
              <w:left w:val="nil"/>
              <w:bottom w:val="single" w:sz="4" w:space="0" w:color="auto"/>
              <w:right w:val="single" w:sz="4" w:space="0" w:color="auto"/>
            </w:tcBorders>
            <w:shd w:val="clear" w:color="auto" w:fill="auto"/>
            <w:noWrap/>
            <w:vAlign w:val="center"/>
            <w:hideMark/>
          </w:tcPr>
          <w:p w14:paraId="268B8EEA"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3.407</w:t>
            </w:r>
          </w:p>
        </w:tc>
        <w:tc>
          <w:tcPr>
            <w:tcW w:w="1417" w:type="dxa"/>
            <w:tcBorders>
              <w:top w:val="nil"/>
              <w:left w:val="nil"/>
              <w:bottom w:val="single" w:sz="4" w:space="0" w:color="auto"/>
              <w:right w:val="single" w:sz="4" w:space="0" w:color="auto"/>
            </w:tcBorders>
            <w:shd w:val="clear" w:color="auto" w:fill="auto"/>
            <w:noWrap/>
            <w:vAlign w:val="center"/>
            <w:hideMark/>
          </w:tcPr>
          <w:p w14:paraId="52F67F59"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100</w:t>
            </w:r>
          </w:p>
        </w:tc>
        <w:tc>
          <w:tcPr>
            <w:tcW w:w="1575" w:type="dxa"/>
            <w:tcBorders>
              <w:top w:val="nil"/>
              <w:left w:val="nil"/>
              <w:bottom w:val="single" w:sz="4" w:space="0" w:color="auto"/>
              <w:right w:val="single" w:sz="4" w:space="0" w:color="auto"/>
            </w:tcBorders>
            <w:shd w:val="clear" w:color="auto" w:fill="auto"/>
            <w:noWrap/>
            <w:vAlign w:val="center"/>
            <w:hideMark/>
          </w:tcPr>
          <w:p w14:paraId="55805917"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3.407</w:t>
            </w:r>
          </w:p>
        </w:tc>
        <w:tc>
          <w:tcPr>
            <w:tcW w:w="1369" w:type="dxa"/>
            <w:vMerge/>
            <w:tcBorders>
              <w:top w:val="nil"/>
              <w:left w:val="single" w:sz="4" w:space="0" w:color="auto"/>
              <w:bottom w:val="single" w:sz="4" w:space="0" w:color="auto"/>
              <w:right w:val="single" w:sz="4" w:space="0" w:color="auto"/>
            </w:tcBorders>
            <w:vAlign w:val="center"/>
            <w:hideMark/>
          </w:tcPr>
          <w:p w14:paraId="37E6A671" w14:textId="77777777" w:rsidR="00D30F6D" w:rsidRPr="00164626" w:rsidRDefault="00D30F6D" w:rsidP="00D30F6D">
            <w:pPr>
              <w:spacing w:line="240" w:lineRule="auto"/>
              <w:jc w:val="left"/>
              <w:rPr>
                <w:rFonts w:eastAsia="Times New Roman" w:cs="Arial"/>
                <w:b/>
                <w:bCs/>
                <w:sz w:val="20"/>
                <w:szCs w:val="20"/>
                <w:lang w:eastAsia="pt-BR"/>
              </w:rPr>
            </w:pPr>
          </w:p>
        </w:tc>
        <w:tc>
          <w:tcPr>
            <w:tcW w:w="1451" w:type="dxa"/>
            <w:tcBorders>
              <w:top w:val="nil"/>
              <w:left w:val="nil"/>
              <w:bottom w:val="single" w:sz="4" w:space="0" w:color="auto"/>
              <w:right w:val="single" w:sz="4" w:space="0" w:color="auto"/>
            </w:tcBorders>
            <w:shd w:val="clear" w:color="auto" w:fill="auto"/>
            <w:noWrap/>
            <w:vAlign w:val="bottom"/>
            <w:hideMark/>
          </w:tcPr>
          <w:p w14:paraId="268C03C9"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82,79</w:t>
            </w:r>
          </w:p>
        </w:tc>
        <w:tc>
          <w:tcPr>
            <w:tcW w:w="1559" w:type="dxa"/>
            <w:tcBorders>
              <w:top w:val="nil"/>
              <w:left w:val="nil"/>
              <w:bottom w:val="single" w:sz="4" w:space="0" w:color="auto"/>
              <w:right w:val="single" w:sz="4" w:space="0" w:color="auto"/>
            </w:tcBorders>
            <w:shd w:val="clear" w:color="auto" w:fill="auto"/>
            <w:noWrap/>
            <w:vAlign w:val="bottom"/>
            <w:hideMark/>
          </w:tcPr>
          <w:p w14:paraId="6479FB7A"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420,53</w:t>
            </w:r>
          </w:p>
        </w:tc>
        <w:tc>
          <w:tcPr>
            <w:tcW w:w="1701" w:type="dxa"/>
            <w:tcBorders>
              <w:top w:val="nil"/>
              <w:left w:val="nil"/>
              <w:bottom w:val="single" w:sz="4" w:space="0" w:color="auto"/>
              <w:right w:val="single" w:sz="4" w:space="0" w:color="auto"/>
            </w:tcBorders>
            <w:shd w:val="clear" w:color="auto" w:fill="auto"/>
            <w:noWrap/>
            <w:vAlign w:val="bottom"/>
            <w:hideMark/>
          </w:tcPr>
          <w:p w14:paraId="36B15FC5"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71,55</w:t>
            </w:r>
          </w:p>
        </w:tc>
        <w:tc>
          <w:tcPr>
            <w:tcW w:w="1915" w:type="dxa"/>
            <w:tcBorders>
              <w:top w:val="nil"/>
              <w:left w:val="nil"/>
              <w:bottom w:val="single" w:sz="4" w:space="0" w:color="auto"/>
              <w:right w:val="single" w:sz="4" w:space="0" w:color="auto"/>
            </w:tcBorders>
            <w:shd w:val="clear" w:color="auto" w:fill="auto"/>
            <w:noWrap/>
            <w:vAlign w:val="bottom"/>
            <w:hideMark/>
          </w:tcPr>
          <w:p w14:paraId="4DB3EA59"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9,35E+06</w:t>
            </w:r>
          </w:p>
        </w:tc>
      </w:tr>
      <w:tr w:rsidR="00DE4995" w:rsidRPr="00164626" w14:paraId="181A6352" w14:textId="77777777" w:rsidTr="00DE4995">
        <w:trPr>
          <w:trHeight w:val="267"/>
          <w:jc w:val="center"/>
        </w:trPr>
        <w:tc>
          <w:tcPr>
            <w:tcW w:w="706" w:type="dxa"/>
            <w:tcBorders>
              <w:top w:val="nil"/>
              <w:left w:val="single" w:sz="4" w:space="0" w:color="auto"/>
              <w:bottom w:val="single" w:sz="4" w:space="0" w:color="auto"/>
              <w:right w:val="single" w:sz="4" w:space="0" w:color="auto"/>
            </w:tcBorders>
            <w:shd w:val="clear" w:color="auto" w:fill="auto"/>
            <w:vAlign w:val="center"/>
            <w:hideMark/>
          </w:tcPr>
          <w:p w14:paraId="42F7F0F1" w14:textId="77777777" w:rsidR="00D30F6D" w:rsidRPr="00164626" w:rsidRDefault="00D30F6D" w:rsidP="00D30F6D">
            <w:pPr>
              <w:spacing w:line="240" w:lineRule="auto"/>
              <w:jc w:val="center"/>
              <w:rPr>
                <w:rFonts w:eastAsia="Times New Roman" w:cs="Arial"/>
                <w:color w:val="000000"/>
                <w:sz w:val="20"/>
                <w:szCs w:val="20"/>
                <w:lang w:eastAsia="pt-BR"/>
              </w:rPr>
            </w:pPr>
            <w:r w:rsidRPr="00164626">
              <w:rPr>
                <w:rFonts w:eastAsia="Times New Roman" w:cs="Arial"/>
                <w:color w:val="000000"/>
                <w:sz w:val="20"/>
                <w:szCs w:val="20"/>
                <w:lang w:eastAsia="pt-BR"/>
              </w:rPr>
              <w:t>7</w:t>
            </w:r>
          </w:p>
        </w:tc>
        <w:tc>
          <w:tcPr>
            <w:tcW w:w="707" w:type="dxa"/>
            <w:tcBorders>
              <w:top w:val="nil"/>
              <w:left w:val="nil"/>
              <w:bottom w:val="single" w:sz="4" w:space="0" w:color="auto"/>
              <w:right w:val="single" w:sz="4" w:space="0" w:color="auto"/>
            </w:tcBorders>
            <w:shd w:val="clear" w:color="auto" w:fill="auto"/>
            <w:noWrap/>
            <w:vAlign w:val="center"/>
            <w:hideMark/>
          </w:tcPr>
          <w:p w14:paraId="3CE31D20"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2027</w:t>
            </w:r>
          </w:p>
        </w:tc>
        <w:tc>
          <w:tcPr>
            <w:tcW w:w="1701" w:type="dxa"/>
            <w:tcBorders>
              <w:top w:val="nil"/>
              <w:left w:val="nil"/>
              <w:bottom w:val="single" w:sz="4" w:space="0" w:color="auto"/>
              <w:right w:val="single" w:sz="4" w:space="0" w:color="auto"/>
            </w:tcBorders>
            <w:shd w:val="clear" w:color="auto" w:fill="auto"/>
            <w:noWrap/>
            <w:vAlign w:val="center"/>
            <w:hideMark/>
          </w:tcPr>
          <w:p w14:paraId="6FE12AB7"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3.413</w:t>
            </w:r>
          </w:p>
        </w:tc>
        <w:tc>
          <w:tcPr>
            <w:tcW w:w="1417" w:type="dxa"/>
            <w:tcBorders>
              <w:top w:val="nil"/>
              <w:left w:val="nil"/>
              <w:bottom w:val="single" w:sz="4" w:space="0" w:color="auto"/>
              <w:right w:val="single" w:sz="4" w:space="0" w:color="auto"/>
            </w:tcBorders>
            <w:shd w:val="clear" w:color="auto" w:fill="auto"/>
            <w:noWrap/>
            <w:vAlign w:val="center"/>
            <w:hideMark/>
          </w:tcPr>
          <w:p w14:paraId="2C30A35F"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100</w:t>
            </w:r>
          </w:p>
        </w:tc>
        <w:tc>
          <w:tcPr>
            <w:tcW w:w="1575" w:type="dxa"/>
            <w:tcBorders>
              <w:top w:val="nil"/>
              <w:left w:val="nil"/>
              <w:bottom w:val="single" w:sz="4" w:space="0" w:color="auto"/>
              <w:right w:val="single" w:sz="4" w:space="0" w:color="auto"/>
            </w:tcBorders>
            <w:shd w:val="clear" w:color="auto" w:fill="auto"/>
            <w:noWrap/>
            <w:vAlign w:val="center"/>
            <w:hideMark/>
          </w:tcPr>
          <w:p w14:paraId="60F834C6"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3.413</w:t>
            </w:r>
          </w:p>
        </w:tc>
        <w:tc>
          <w:tcPr>
            <w:tcW w:w="1369" w:type="dxa"/>
            <w:vMerge/>
            <w:tcBorders>
              <w:top w:val="nil"/>
              <w:left w:val="single" w:sz="4" w:space="0" w:color="auto"/>
              <w:bottom w:val="single" w:sz="4" w:space="0" w:color="auto"/>
              <w:right w:val="single" w:sz="4" w:space="0" w:color="auto"/>
            </w:tcBorders>
            <w:vAlign w:val="center"/>
            <w:hideMark/>
          </w:tcPr>
          <w:p w14:paraId="2D0D71CA" w14:textId="77777777" w:rsidR="00D30F6D" w:rsidRPr="00164626" w:rsidRDefault="00D30F6D" w:rsidP="00D30F6D">
            <w:pPr>
              <w:spacing w:line="240" w:lineRule="auto"/>
              <w:jc w:val="left"/>
              <w:rPr>
                <w:rFonts w:eastAsia="Times New Roman" w:cs="Arial"/>
                <w:b/>
                <w:bCs/>
                <w:sz w:val="20"/>
                <w:szCs w:val="20"/>
                <w:lang w:eastAsia="pt-BR"/>
              </w:rPr>
            </w:pPr>
          </w:p>
        </w:tc>
        <w:tc>
          <w:tcPr>
            <w:tcW w:w="1451" w:type="dxa"/>
            <w:tcBorders>
              <w:top w:val="nil"/>
              <w:left w:val="nil"/>
              <w:bottom w:val="single" w:sz="4" w:space="0" w:color="auto"/>
              <w:right w:val="single" w:sz="4" w:space="0" w:color="auto"/>
            </w:tcBorders>
            <w:shd w:val="clear" w:color="auto" w:fill="auto"/>
            <w:noWrap/>
            <w:vAlign w:val="bottom"/>
            <w:hideMark/>
          </w:tcPr>
          <w:p w14:paraId="77D30E66"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82,94</w:t>
            </w:r>
          </w:p>
        </w:tc>
        <w:tc>
          <w:tcPr>
            <w:tcW w:w="1559" w:type="dxa"/>
            <w:tcBorders>
              <w:top w:val="nil"/>
              <w:left w:val="nil"/>
              <w:bottom w:val="single" w:sz="4" w:space="0" w:color="auto"/>
              <w:right w:val="single" w:sz="4" w:space="0" w:color="auto"/>
            </w:tcBorders>
            <w:shd w:val="clear" w:color="auto" w:fill="auto"/>
            <w:noWrap/>
            <w:vAlign w:val="bottom"/>
            <w:hideMark/>
          </w:tcPr>
          <w:p w14:paraId="76DC4BD9"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420,53</w:t>
            </w:r>
          </w:p>
        </w:tc>
        <w:tc>
          <w:tcPr>
            <w:tcW w:w="1701" w:type="dxa"/>
            <w:tcBorders>
              <w:top w:val="nil"/>
              <w:left w:val="nil"/>
              <w:bottom w:val="single" w:sz="4" w:space="0" w:color="auto"/>
              <w:right w:val="single" w:sz="4" w:space="0" w:color="auto"/>
            </w:tcBorders>
            <w:shd w:val="clear" w:color="auto" w:fill="auto"/>
            <w:noWrap/>
            <w:vAlign w:val="bottom"/>
            <w:hideMark/>
          </w:tcPr>
          <w:p w14:paraId="7C56BA24"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71,67</w:t>
            </w:r>
          </w:p>
        </w:tc>
        <w:tc>
          <w:tcPr>
            <w:tcW w:w="1915" w:type="dxa"/>
            <w:tcBorders>
              <w:top w:val="nil"/>
              <w:left w:val="nil"/>
              <w:bottom w:val="single" w:sz="4" w:space="0" w:color="auto"/>
              <w:right w:val="single" w:sz="4" w:space="0" w:color="auto"/>
            </w:tcBorders>
            <w:shd w:val="clear" w:color="auto" w:fill="auto"/>
            <w:noWrap/>
            <w:vAlign w:val="bottom"/>
            <w:hideMark/>
          </w:tcPr>
          <w:p w14:paraId="262FF017"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9,35E+06</w:t>
            </w:r>
          </w:p>
        </w:tc>
      </w:tr>
      <w:tr w:rsidR="00DE4995" w:rsidRPr="00164626" w14:paraId="1D43A767" w14:textId="77777777" w:rsidTr="00DE4995">
        <w:trPr>
          <w:trHeight w:val="267"/>
          <w:jc w:val="center"/>
        </w:trPr>
        <w:tc>
          <w:tcPr>
            <w:tcW w:w="706" w:type="dxa"/>
            <w:tcBorders>
              <w:top w:val="nil"/>
              <w:left w:val="single" w:sz="4" w:space="0" w:color="auto"/>
              <w:bottom w:val="single" w:sz="4" w:space="0" w:color="auto"/>
              <w:right w:val="single" w:sz="4" w:space="0" w:color="auto"/>
            </w:tcBorders>
            <w:shd w:val="clear" w:color="auto" w:fill="auto"/>
            <w:vAlign w:val="center"/>
            <w:hideMark/>
          </w:tcPr>
          <w:p w14:paraId="476106C6" w14:textId="77777777" w:rsidR="00D30F6D" w:rsidRPr="00164626" w:rsidRDefault="00D30F6D" w:rsidP="00D30F6D">
            <w:pPr>
              <w:spacing w:line="240" w:lineRule="auto"/>
              <w:jc w:val="center"/>
              <w:rPr>
                <w:rFonts w:eastAsia="Times New Roman" w:cs="Arial"/>
                <w:color w:val="000000"/>
                <w:sz w:val="20"/>
                <w:szCs w:val="20"/>
                <w:lang w:eastAsia="pt-BR"/>
              </w:rPr>
            </w:pPr>
            <w:r w:rsidRPr="00164626">
              <w:rPr>
                <w:rFonts w:eastAsia="Times New Roman" w:cs="Arial"/>
                <w:color w:val="000000"/>
                <w:sz w:val="20"/>
                <w:szCs w:val="20"/>
                <w:lang w:eastAsia="pt-BR"/>
              </w:rPr>
              <w:t>8</w:t>
            </w:r>
          </w:p>
        </w:tc>
        <w:tc>
          <w:tcPr>
            <w:tcW w:w="707" w:type="dxa"/>
            <w:tcBorders>
              <w:top w:val="nil"/>
              <w:left w:val="nil"/>
              <w:bottom w:val="single" w:sz="4" w:space="0" w:color="auto"/>
              <w:right w:val="single" w:sz="4" w:space="0" w:color="auto"/>
            </w:tcBorders>
            <w:shd w:val="clear" w:color="auto" w:fill="auto"/>
            <w:noWrap/>
            <w:vAlign w:val="center"/>
            <w:hideMark/>
          </w:tcPr>
          <w:p w14:paraId="704DA66E"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2028</w:t>
            </w:r>
          </w:p>
        </w:tc>
        <w:tc>
          <w:tcPr>
            <w:tcW w:w="1701" w:type="dxa"/>
            <w:tcBorders>
              <w:top w:val="nil"/>
              <w:left w:val="nil"/>
              <w:bottom w:val="single" w:sz="4" w:space="0" w:color="auto"/>
              <w:right w:val="single" w:sz="4" w:space="0" w:color="auto"/>
            </w:tcBorders>
            <w:shd w:val="clear" w:color="auto" w:fill="auto"/>
            <w:noWrap/>
            <w:vAlign w:val="center"/>
            <w:hideMark/>
          </w:tcPr>
          <w:p w14:paraId="6DF6B541"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3.419</w:t>
            </w:r>
          </w:p>
        </w:tc>
        <w:tc>
          <w:tcPr>
            <w:tcW w:w="1417" w:type="dxa"/>
            <w:tcBorders>
              <w:top w:val="nil"/>
              <w:left w:val="nil"/>
              <w:bottom w:val="single" w:sz="4" w:space="0" w:color="auto"/>
              <w:right w:val="single" w:sz="4" w:space="0" w:color="auto"/>
            </w:tcBorders>
            <w:shd w:val="clear" w:color="auto" w:fill="auto"/>
            <w:noWrap/>
            <w:vAlign w:val="center"/>
            <w:hideMark/>
          </w:tcPr>
          <w:p w14:paraId="2C948303"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100</w:t>
            </w:r>
          </w:p>
        </w:tc>
        <w:tc>
          <w:tcPr>
            <w:tcW w:w="1575" w:type="dxa"/>
            <w:tcBorders>
              <w:top w:val="nil"/>
              <w:left w:val="nil"/>
              <w:bottom w:val="single" w:sz="4" w:space="0" w:color="auto"/>
              <w:right w:val="single" w:sz="4" w:space="0" w:color="auto"/>
            </w:tcBorders>
            <w:shd w:val="clear" w:color="auto" w:fill="auto"/>
            <w:noWrap/>
            <w:vAlign w:val="center"/>
            <w:hideMark/>
          </w:tcPr>
          <w:p w14:paraId="5872E26E"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3.419</w:t>
            </w:r>
          </w:p>
        </w:tc>
        <w:tc>
          <w:tcPr>
            <w:tcW w:w="1369" w:type="dxa"/>
            <w:vMerge/>
            <w:tcBorders>
              <w:top w:val="nil"/>
              <w:left w:val="single" w:sz="4" w:space="0" w:color="auto"/>
              <w:bottom w:val="single" w:sz="4" w:space="0" w:color="auto"/>
              <w:right w:val="single" w:sz="4" w:space="0" w:color="auto"/>
            </w:tcBorders>
            <w:vAlign w:val="center"/>
            <w:hideMark/>
          </w:tcPr>
          <w:p w14:paraId="4A6575B8" w14:textId="77777777" w:rsidR="00D30F6D" w:rsidRPr="00164626" w:rsidRDefault="00D30F6D" w:rsidP="00D30F6D">
            <w:pPr>
              <w:spacing w:line="240" w:lineRule="auto"/>
              <w:jc w:val="left"/>
              <w:rPr>
                <w:rFonts w:eastAsia="Times New Roman" w:cs="Arial"/>
                <w:b/>
                <w:bCs/>
                <w:sz w:val="20"/>
                <w:szCs w:val="20"/>
                <w:lang w:eastAsia="pt-BR"/>
              </w:rPr>
            </w:pPr>
          </w:p>
        </w:tc>
        <w:tc>
          <w:tcPr>
            <w:tcW w:w="1451" w:type="dxa"/>
            <w:tcBorders>
              <w:top w:val="nil"/>
              <w:left w:val="nil"/>
              <w:bottom w:val="single" w:sz="4" w:space="0" w:color="auto"/>
              <w:right w:val="single" w:sz="4" w:space="0" w:color="auto"/>
            </w:tcBorders>
            <w:shd w:val="clear" w:color="auto" w:fill="auto"/>
            <w:noWrap/>
            <w:vAlign w:val="bottom"/>
            <w:hideMark/>
          </w:tcPr>
          <w:p w14:paraId="3161F2EE"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83,08</w:t>
            </w:r>
          </w:p>
        </w:tc>
        <w:tc>
          <w:tcPr>
            <w:tcW w:w="1559" w:type="dxa"/>
            <w:tcBorders>
              <w:top w:val="nil"/>
              <w:left w:val="nil"/>
              <w:bottom w:val="single" w:sz="4" w:space="0" w:color="auto"/>
              <w:right w:val="single" w:sz="4" w:space="0" w:color="auto"/>
            </w:tcBorders>
            <w:shd w:val="clear" w:color="auto" w:fill="auto"/>
            <w:noWrap/>
            <w:vAlign w:val="bottom"/>
            <w:hideMark/>
          </w:tcPr>
          <w:p w14:paraId="15B15B32"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420,53</w:t>
            </w:r>
          </w:p>
        </w:tc>
        <w:tc>
          <w:tcPr>
            <w:tcW w:w="1701" w:type="dxa"/>
            <w:tcBorders>
              <w:top w:val="nil"/>
              <w:left w:val="nil"/>
              <w:bottom w:val="single" w:sz="4" w:space="0" w:color="auto"/>
              <w:right w:val="single" w:sz="4" w:space="0" w:color="auto"/>
            </w:tcBorders>
            <w:shd w:val="clear" w:color="auto" w:fill="auto"/>
            <w:noWrap/>
            <w:vAlign w:val="bottom"/>
            <w:hideMark/>
          </w:tcPr>
          <w:p w14:paraId="5004529F"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71,80</w:t>
            </w:r>
          </w:p>
        </w:tc>
        <w:tc>
          <w:tcPr>
            <w:tcW w:w="1915" w:type="dxa"/>
            <w:tcBorders>
              <w:top w:val="nil"/>
              <w:left w:val="nil"/>
              <w:bottom w:val="single" w:sz="4" w:space="0" w:color="auto"/>
              <w:right w:val="single" w:sz="4" w:space="0" w:color="auto"/>
            </w:tcBorders>
            <w:shd w:val="clear" w:color="auto" w:fill="auto"/>
            <w:noWrap/>
            <w:vAlign w:val="bottom"/>
            <w:hideMark/>
          </w:tcPr>
          <w:p w14:paraId="50E28636"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9,35E+06</w:t>
            </w:r>
          </w:p>
        </w:tc>
      </w:tr>
      <w:tr w:rsidR="00DE4995" w:rsidRPr="00164626" w14:paraId="763769F7" w14:textId="77777777" w:rsidTr="00DE4995">
        <w:trPr>
          <w:trHeight w:val="267"/>
          <w:jc w:val="center"/>
        </w:trPr>
        <w:tc>
          <w:tcPr>
            <w:tcW w:w="706" w:type="dxa"/>
            <w:tcBorders>
              <w:top w:val="nil"/>
              <w:left w:val="single" w:sz="4" w:space="0" w:color="auto"/>
              <w:bottom w:val="single" w:sz="4" w:space="0" w:color="auto"/>
              <w:right w:val="single" w:sz="4" w:space="0" w:color="auto"/>
            </w:tcBorders>
            <w:shd w:val="clear" w:color="auto" w:fill="auto"/>
            <w:vAlign w:val="center"/>
            <w:hideMark/>
          </w:tcPr>
          <w:p w14:paraId="4779CF78" w14:textId="77777777" w:rsidR="00D30F6D" w:rsidRPr="00164626" w:rsidRDefault="00D30F6D" w:rsidP="00D30F6D">
            <w:pPr>
              <w:spacing w:line="240" w:lineRule="auto"/>
              <w:jc w:val="center"/>
              <w:rPr>
                <w:rFonts w:eastAsia="Times New Roman" w:cs="Arial"/>
                <w:color w:val="000000"/>
                <w:sz w:val="20"/>
                <w:szCs w:val="20"/>
                <w:lang w:eastAsia="pt-BR"/>
              </w:rPr>
            </w:pPr>
            <w:r w:rsidRPr="00164626">
              <w:rPr>
                <w:rFonts w:eastAsia="Times New Roman" w:cs="Arial"/>
                <w:color w:val="000000"/>
                <w:sz w:val="20"/>
                <w:szCs w:val="20"/>
                <w:lang w:eastAsia="pt-BR"/>
              </w:rPr>
              <w:t>9</w:t>
            </w:r>
          </w:p>
        </w:tc>
        <w:tc>
          <w:tcPr>
            <w:tcW w:w="707" w:type="dxa"/>
            <w:tcBorders>
              <w:top w:val="nil"/>
              <w:left w:val="nil"/>
              <w:bottom w:val="single" w:sz="4" w:space="0" w:color="auto"/>
              <w:right w:val="single" w:sz="4" w:space="0" w:color="auto"/>
            </w:tcBorders>
            <w:shd w:val="clear" w:color="auto" w:fill="auto"/>
            <w:noWrap/>
            <w:vAlign w:val="center"/>
            <w:hideMark/>
          </w:tcPr>
          <w:p w14:paraId="2718F926"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2029</w:t>
            </w:r>
          </w:p>
        </w:tc>
        <w:tc>
          <w:tcPr>
            <w:tcW w:w="1701" w:type="dxa"/>
            <w:tcBorders>
              <w:top w:val="nil"/>
              <w:left w:val="nil"/>
              <w:bottom w:val="single" w:sz="4" w:space="0" w:color="auto"/>
              <w:right w:val="single" w:sz="4" w:space="0" w:color="auto"/>
            </w:tcBorders>
            <w:shd w:val="clear" w:color="auto" w:fill="auto"/>
            <w:noWrap/>
            <w:vAlign w:val="center"/>
            <w:hideMark/>
          </w:tcPr>
          <w:p w14:paraId="041AF662"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3.425</w:t>
            </w:r>
          </w:p>
        </w:tc>
        <w:tc>
          <w:tcPr>
            <w:tcW w:w="1417" w:type="dxa"/>
            <w:tcBorders>
              <w:top w:val="nil"/>
              <w:left w:val="nil"/>
              <w:bottom w:val="single" w:sz="4" w:space="0" w:color="auto"/>
              <w:right w:val="single" w:sz="4" w:space="0" w:color="auto"/>
            </w:tcBorders>
            <w:shd w:val="clear" w:color="auto" w:fill="auto"/>
            <w:noWrap/>
            <w:vAlign w:val="center"/>
            <w:hideMark/>
          </w:tcPr>
          <w:p w14:paraId="196ABD55"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100</w:t>
            </w:r>
          </w:p>
        </w:tc>
        <w:tc>
          <w:tcPr>
            <w:tcW w:w="1575" w:type="dxa"/>
            <w:tcBorders>
              <w:top w:val="nil"/>
              <w:left w:val="nil"/>
              <w:bottom w:val="single" w:sz="4" w:space="0" w:color="auto"/>
              <w:right w:val="single" w:sz="4" w:space="0" w:color="auto"/>
            </w:tcBorders>
            <w:shd w:val="clear" w:color="auto" w:fill="auto"/>
            <w:noWrap/>
            <w:vAlign w:val="center"/>
            <w:hideMark/>
          </w:tcPr>
          <w:p w14:paraId="2EEE3468"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3.425</w:t>
            </w:r>
          </w:p>
        </w:tc>
        <w:tc>
          <w:tcPr>
            <w:tcW w:w="1369" w:type="dxa"/>
            <w:vMerge/>
            <w:tcBorders>
              <w:top w:val="nil"/>
              <w:left w:val="single" w:sz="4" w:space="0" w:color="auto"/>
              <w:bottom w:val="single" w:sz="4" w:space="0" w:color="auto"/>
              <w:right w:val="single" w:sz="4" w:space="0" w:color="auto"/>
            </w:tcBorders>
            <w:vAlign w:val="center"/>
            <w:hideMark/>
          </w:tcPr>
          <w:p w14:paraId="035D3B0C" w14:textId="77777777" w:rsidR="00D30F6D" w:rsidRPr="00164626" w:rsidRDefault="00D30F6D" w:rsidP="00D30F6D">
            <w:pPr>
              <w:spacing w:line="240" w:lineRule="auto"/>
              <w:jc w:val="left"/>
              <w:rPr>
                <w:rFonts w:eastAsia="Times New Roman" w:cs="Arial"/>
                <w:b/>
                <w:bCs/>
                <w:sz w:val="20"/>
                <w:szCs w:val="20"/>
                <w:lang w:eastAsia="pt-BR"/>
              </w:rPr>
            </w:pPr>
          </w:p>
        </w:tc>
        <w:tc>
          <w:tcPr>
            <w:tcW w:w="1451" w:type="dxa"/>
            <w:tcBorders>
              <w:top w:val="nil"/>
              <w:left w:val="nil"/>
              <w:bottom w:val="single" w:sz="4" w:space="0" w:color="auto"/>
              <w:right w:val="single" w:sz="4" w:space="0" w:color="auto"/>
            </w:tcBorders>
            <w:shd w:val="clear" w:color="auto" w:fill="auto"/>
            <w:noWrap/>
            <w:vAlign w:val="bottom"/>
            <w:hideMark/>
          </w:tcPr>
          <w:p w14:paraId="2AAEF6DB"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83,23</w:t>
            </w:r>
          </w:p>
        </w:tc>
        <w:tc>
          <w:tcPr>
            <w:tcW w:w="1559" w:type="dxa"/>
            <w:tcBorders>
              <w:top w:val="nil"/>
              <w:left w:val="nil"/>
              <w:bottom w:val="single" w:sz="4" w:space="0" w:color="auto"/>
              <w:right w:val="single" w:sz="4" w:space="0" w:color="auto"/>
            </w:tcBorders>
            <w:shd w:val="clear" w:color="auto" w:fill="auto"/>
            <w:noWrap/>
            <w:vAlign w:val="bottom"/>
            <w:hideMark/>
          </w:tcPr>
          <w:p w14:paraId="1540EB94"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420,53</w:t>
            </w:r>
          </w:p>
        </w:tc>
        <w:tc>
          <w:tcPr>
            <w:tcW w:w="1701" w:type="dxa"/>
            <w:tcBorders>
              <w:top w:val="nil"/>
              <w:left w:val="nil"/>
              <w:bottom w:val="single" w:sz="4" w:space="0" w:color="auto"/>
              <w:right w:val="single" w:sz="4" w:space="0" w:color="auto"/>
            </w:tcBorders>
            <w:shd w:val="clear" w:color="auto" w:fill="auto"/>
            <w:noWrap/>
            <w:vAlign w:val="bottom"/>
            <w:hideMark/>
          </w:tcPr>
          <w:p w14:paraId="769A5332"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71,93</w:t>
            </w:r>
          </w:p>
        </w:tc>
        <w:tc>
          <w:tcPr>
            <w:tcW w:w="1915" w:type="dxa"/>
            <w:tcBorders>
              <w:top w:val="nil"/>
              <w:left w:val="nil"/>
              <w:bottom w:val="single" w:sz="4" w:space="0" w:color="auto"/>
              <w:right w:val="single" w:sz="4" w:space="0" w:color="auto"/>
            </w:tcBorders>
            <w:shd w:val="clear" w:color="auto" w:fill="auto"/>
            <w:noWrap/>
            <w:vAlign w:val="bottom"/>
            <w:hideMark/>
          </w:tcPr>
          <w:p w14:paraId="19769B7B"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9,35E+06</w:t>
            </w:r>
          </w:p>
        </w:tc>
      </w:tr>
      <w:tr w:rsidR="00DE4995" w:rsidRPr="00164626" w14:paraId="4B141D9E" w14:textId="77777777" w:rsidTr="00DE4995">
        <w:trPr>
          <w:trHeight w:val="267"/>
          <w:jc w:val="center"/>
        </w:trPr>
        <w:tc>
          <w:tcPr>
            <w:tcW w:w="706" w:type="dxa"/>
            <w:tcBorders>
              <w:top w:val="nil"/>
              <w:left w:val="single" w:sz="4" w:space="0" w:color="auto"/>
              <w:bottom w:val="single" w:sz="4" w:space="0" w:color="auto"/>
              <w:right w:val="single" w:sz="4" w:space="0" w:color="auto"/>
            </w:tcBorders>
            <w:shd w:val="clear" w:color="auto" w:fill="auto"/>
            <w:vAlign w:val="center"/>
            <w:hideMark/>
          </w:tcPr>
          <w:p w14:paraId="46E90FFB" w14:textId="77777777" w:rsidR="00D30F6D" w:rsidRPr="00164626" w:rsidRDefault="00D30F6D" w:rsidP="00D30F6D">
            <w:pPr>
              <w:spacing w:line="240" w:lineRule="auto"/>
              <w:jc w:val="center"/>
              <w:rPr>
                <w:rFonts w:eastAsia="Times New Roman" w:cs="Arial"/>
                <w:color w:val="000000"/>
                <w:sz w:val="20"/>
                <w:szCs w:val="20"/>
                <w:lang w:eastAsia="pt-BR"/>
              </w:rPr>
            </w:pPr>
            <w:r w:rsidRPr="00164626">
              <w:rPr>
                <w:rFonts w:eastAsia="Times New Roman" w:cs="Arial"/>
                <w:color w:val="000000"/>
                <w:sz w:val="20"/>
                <w:szCs w:val="20"/>
                <w:lang w:eastAsia="pt-BR"/>
              </w:rPr>
              <w:t>10</w:t>
            </w:r>
          </w:p>
        </w:tc>
        <w:tc>
          <w:tcPr>
            <w:tcW w:w="707" w:type="dxa"/>
            <w:tcBorders>
              <w:top w:val="nil"/>
              <w:left w:val="nil"/>
              <w:bottom w:val="single" w:sz="4" w:space="0" w:color="auto"/>
              <w:right w:val="single" w:sz="4" w:space="0" w:color="auto"/>
            </w:tcBorders>
            <w:shd w:val="clear" w:color="auto" w:fill="auto"/>
            <w:noWrap/>
            <w:vAlign w:val="center"/>
            <w:hideMark/>
          </w:tcPr>
          <w:p w14:paraId="7616F5B5"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2030</w:t>
            </w:r>
          </w:p>
        </w:tc>
        <w:tc>
          <w:tcPr>
            <w:tcW w:w="1701" w:type="dxa"/>
            <w:tcBorders>
              <w:top w:val="nil"/>
              <w:left w:val="nil"/>
              <w:bottom w:val="single" w:sz="4" w:space="0" w:color="auto"/>
              <w:right w:val="single" w:sz="4" w:space="0" w:color="auto"/>
            </w:tcBorders>
            <w:shd w:val="clear" w:color="auto" w:fill="auto"/>
            <w:noWrap/>
            <w:vAlign w:val="center"/>
            <w:hideMark/>
          </w:tcPr>
          <w:p w14:paraId="69DD25AD"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3.431</w:t>
            </w:r>
          </w:p>
        </w:tc>
        <w:tc>
          <w:tcPr>
            <w:tcW w:w="1417" w:type="dxa"/>
            <w:tcBorders>
              <w:top w:val="nil"/>
              <w:left w:val="nil"/>
              <w:bottom w:val="single" w:sz="4" w:space="0" w:color="auto"/>
              <w:right w:val="single" w:sz="4" w:space="0" w:color="auto"/>
            </w:tcBorders>
            <w:shd w:val="clear" w:color="auto" w:fill="auto"/>
            <w:noWrap/>
            <w:vAlign w:val="center"/>
            <w:hideMark/>
          </w:tcPr>
          <w:p w14:paraId="63FB40AD"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100</w:t>
            </w:r>
          </w:p>
        </w:tc>
        <w:tc>
          <w:tcPr>
            <w:tcW w:w="1575" w:type="dxa"/>
            <w:tcBorders>
              <w:top w:val="nil"/>
              <w:left w:val="nil"/>
              <w:bottom w:val="single" w:sz="4" w:space="0" w:color="auto"/>
              <w:right w:val="single" w:sz="4" w:space="0" w:color="auto"/>
            </w:tcBorders>
            <w:shd w:val="clear" w:color="auto" w:fill="auto"/>
            <w:noWrap/>
            <w:vAlign w:val="center"/>
            <w:hideMark/>
          </w:tcPr>
          <w:p w14:paraId="38ED1D17"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3.431</w:t>
            </w:r>
          </w:p>
        </w:tc>
        <w:tc>
          <w:tcPr>
            <w:tcW w:w="1369" w:type="dxa"/>
            <w:vMerge/>
            <w:tcBorders>
              <w:top w:val="nil"/>
              <w:left w:val="single" w:sz="4" w:space="0" w:color="auto"/>
              <w:bottom w:val="single" w:sz="4" w:space="0" w:color="auto"/>
              <w:right w:val="single" w:sz="4" w:space="0" w:color="auto"/>
            </w:tcBorders>
            <w:vAlign w:val="center"/>
            <w:hideMark/>
          </w:tcPr>
          <w:p w14:paraId="7B81D8F0" w14:textId="77777777" w:rsidR="00D30F6D" w:rsidRPr="00164626" w:rsidRDefault="00D30F6D" w:rsidP="00D30F6D">
            <w:pPr>
              <w:spacing w:line="240" w:lineRule="auto"/>
              <w:jc w:val="left"/>
              <w:rPr>
                <w:rFonts w:eastAsia="Times New Roman" w:cs="Arial"/>
                <w:b/>
                <w:bCs/>
                <w:sz w:val="20"/>
                <w:szCs w:val="20"/>
                <w:lang w:eastAsia="pt-BR"/>
              </w:rPr>
            </w:pPr>
          </w:p>
        </w:tc>
        <w:tc>
          <w:tcPr>
            <w:tcW w:w="1451" w:type="dxa"/>
            <w:tcBorders>
              <w:top w:val="nil"/>
              <w:left w:val="nil"/>
              <w:bottom w:val="single" w:sz="4" w:space="0" w:color="auto"/>
              <w:right w:val="single" w:sz="4" w:space="0" w:color="auto"/>
            </w:tcBorders>
            <w:shd w:val="clear" w:color="auto" w:fill="auto"/>
            <w:noWrap/>
            <w:vAlign w:val="bottom"/>
            <w:hideMark/>
          </w:tcPr>
          <w:p w14:paraId="3F6C6A5F"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83,37</w:t>
            </w:r>
          </w:p>
        </w:tc>
        <w:tc>
          <w:tcPr>
            <w:tcW w:w="1559" w:type="dxa"/>
            <w:tcBorders>
              <w:top w:val="nil"/>
              <w:left w:val="nil"/>
              <w:bottom w:val="single" w:sz="4" w:space="0" w:color="auto"/>
              <w:right w:val="single" w:sz="4" w:space="0" w:color="auto"/>
            </w:tcBorders>
            <w:shd w:val="clear" w:color="auto" w:fill="auto"/>
            <w:noWrap/>
            <w:vAlign w:val="bottom"/>
            <w:hideMark/>
          </w:tcPr>
          <w:p w14:paraId="3D3989AA"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420,53</w:t>
            </w:r>
          </w:p>
        </w:tc>
        <w:tc>
          <w:tcPr>
            <w:tcW w:w="1701" w:type="dxa"/>
            <w:tcBorders>
              <w:top w:val="nil"/>
              <w:left w:val="nil"/>
              <w:bottom w:val="single" w:sz="4" w:space="0" w:color="auto"/>
              <w:right w:val="single" w:sz="4" w:space="0" w:color="auto"/>
            </w:tcBorders>
            <w:shd w:val="clear" w:color="auto" w:fill="auto"/>
            <w:noWrap/>
            <w:vAlign w:val="bottom"/>
            <w:hideMark/>
          </w:tcPr>
          <w:p w14:paraId="63631FB7"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72,05</w:t>
            </w:r>
          </w:p>
        </w:tc>
        <w:tc>
          <w:tcPr>
            <w:tcW w:w="1915" w:type="dxa"/>
            <w:tcBorders>
              <w:top w:val="nil"/>
              <w:left w:val="nil"/>
              <w:bottom w:val="single" w:sz="4" w:space="0" w:color="auto"/>
              <w:right w:val="single" w:sz="4" w:space="0" w:color="auto"/>
            </w:tcBorders>
            <w:shd w:val="clear" w:color="auto" w:fill="auto"/>
            <w:noWrap/>
            <w:vAlign w:val="bottom"/>
            <w:hideMark/>
          </w:tcPr>
          <w:p w14:paraId="6CC48AF7"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9,35E+06</w:t>
            </w:r>
          </w:p>
        </w:tc>
      </w:tr>
      <w:tr w:rsidR="00DE4995" w:rsidRPr="00164626" w14:paraId="6BF219AD" w14:textId="77777777" w:rsidTr="00DE4995">
        <w:trPr>
          <w:trHeight w:val="267"/>
          <w:jc w:val="center"/>
        </w:trPr>
        <w:tc>
          <w:tcPr>
            <w:tcW w:w="706" w:type="dxa"/>
            <w:tcBorders>
              <w:top w:val="nil"/>
              <w:left w:val="single" w:sz="4" w:space="0" w:color="auto"/>
              <w:bottom w:val="single" w:sz="4" w:space="0" w:color="auto"/>
              <w:right w:val="single" w:sz="4" w:space="0" w:color="auto"/>
            </w:tcBorders>
            <w:shd w:val="clear" w:color="auto" w:fill="auto"/>
            <w:vAlign w:val="center"/>
            <w:hideMark/>
          </w:tcPr>
          <w:p w14:paraId="5DC101DA" w14:textId="77777777" w:rsidR="00D30F6D" w:rsidRPr="00164626" w:rsidRDefault="00D30F6D" w:rsidP="00D30F6D">
            <w:pPr>
              <w:spacing w:line="240" w:lineRule="auto"/>
              <w:jc w:val="center"/>
              <w:rPr>
                <w:rFonts w:eastAsia="Times New Roman" w:cs="Arial"/>
                <w:color w:val="000000"/>
                <w:sz w:val="20"/>
                <w:szCs w:val="20"/>
                <w:lang w:eastAsia="pt-BR"/>
              </w:rPr>
            </w:pPr>
            <w:r w:rsidRPr="00164626">
              <w:rPr>
                <w:rFonts w:eastAsia="Times New Roman" w:cs="Arial"/>
                <w:color w:val="000000"/>
                <w:sz w:val="20"/>
                <w:szCs w:val="20"/>
                <w:lang w:eastAsia="pt-BR"/>
              </w:rPr>
              <w:t>11</w:t>
            </w:r>
          </w:p>
        </w:tc>
        <w:tc>
          <w:tcPr>
            <w:tcW w:w="707" w:type="dxa"/>
            <w:tcBorders>
              <w:top w:val="nil"/>
              <w:left w:val="nil"/>
              <w:bottom w:val="single" w:sz="4" w:space="0" w:color="auto"/>
              <w:right w:val="single" w:sz="4" w:space="0" w:color="auto"/>
            </w:tcBorders>
            <w:shd w:val="clear" w:color="auto" w:fill="auto"/>
            <w:noWrap/>
            <w:vAlign w:val="center"/>
            <w:hideMark/>
          </w:tcPr>
          <w:p w14:paraId="5070DEA9"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2031</w:t>
            </w:r>
          </w:p>
        </w:tc>
        <w:tc>
          <w:tcPr>
            <w:tcW w:w="1701" w:type="dxa"/>
            <w:tcBorders>
              <w:top w:val="nil"/>
              <w:left w:val="nil"/>
              <w:bottom w:val="single" w:sz="4" w:space="0" w:color="auto"/>
              <w:right w:val="single" w:sz="4" w:space="0" w:color="auto"/>
            </w:tcBorders>
            <w:shd w:val="clear" w:color="auto" w:fill="auto"/>
            <w:noWrap/>
            <w:vAlign w:val="center"/>
            <w:hideMark/>
          </w:tcPr>
          <w:p w14:paraId="151AEAC4"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3.437</w:t>
            </w:r>
          </w:p>
        </w:tc>
        <w:tc>
          <w:tcPr>
            <w:tcW w:w="1417" w:type="dxa"/>
            <w:tcBorders>
              <w:top w:val="nil"/>
              <w:left w:val="nil"/>
              <w:bottom w:val="single" w:sz="4" w:space="0" w:color="auto"/>
              <w:right w:val="single" w:sz="4" w:space="0" w:color="auto"/>
            </w:tcBorders>
            <w:shd w:val="clear" w:color="auto" w:fill="auto"/>
            <w:noWrap/>
            <w:vAlign w:val="center"/>
            <w:hideMark/>
          </w:tcPr>
          <w:p w14:paraId="44AD0DDC"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100</w:t>
            </w:r>
          </w:p>
        </w:tc>
        <w:tc>
          <w:tcPr>
            <w:tcW w:w="1575" w:type="dxa"/>
            <w:tcBorders>
              <w:top w:val="nil"/>
              <w:left w:val="nil"/>
              <w:bottom w:val="single" w:sz="4" w:space="0" w:color="auto"/>
              <w:right w:val="single" w:sz="4" w:space="0" w:color="auto"/>
            </w:tcBorders>
            <w:shd w:val="clear" w:color="auto" w:fill="auto"/>
            <w:noWrap/>
            <w:vAlign w:val="center"/>
            <w:hideMark/>
          </w:tcPr>
          <w:p w14:paraId="3DF994A7"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3.437</w:t>
            </w:r>
          </w:p>
        </w:tc>
        <w:tc>
          <w:tcPr>
            <w:tcW w:w="1369" w:type="dxa"/>
            <w:vMerge/>
            <w:tcBorders>
              <w:top w:val="nil"/>
              <w:left w:val="single" w:sz="4" w:space="0" w:color="auto"/>
              <w:bottom w:val="single" w:sz="4" w:space="0" w:color="auto"/>
              <w:right w:val="single" w:sz="4" w:space="0" w:color="auto"/>
            </w:tcBorders>
            <w:vAlign w:val="center"/>
            <w:hideMark/>
          </w:tcPr>
          <w:p w14:paraId="2AC89B71" w14:textId="77777777" w:rsidR="00D30F6D" w:rsidRPr="00164626" w:rsidRDefault="00D30F6D" w:rsidP="00D30F6D">
            <w:pPr>
              <w:spacing w:line="240" w:lineRule="auto"/>
              <w:jc w:val="left"/>
              <w:rPr>
                <w:rFonts w:eastAsia="Times New Roman" w:cs="Arial"/>
                <w:b/>
                <w:bCs/>
                <w:sz w:val="20"/>
                <w:szCs w:val="20"/>
                <w:lang w:eastAsia="pt-BR"/>
              </w:rPr>
            </w:pPr>
          </w:p>
        </w:tc>
        <w:tc>
          <w:tcPr>
            <w:tcW w:w="1451" w:type="dxa"/>
            <w:tcBorders>
              <w:top w:val="nil"/>
              <w:left w:val="nil"/>
              <w:bottom w:val="single" w:sz="4" w:space="0" w:color="auto"/>
              <w:right w:val="single" w:sz="4" w:space="0" w:color="auto"/>
            </w:tcBorders>
            <w:shd w:val="clear" w:color="auto" w:fill="auto"/>
            <w:noWrap/>
            <w:vAlign w:val="bottom"/>
            <w:hideMark/>
          </w:tcPr>
          <w:p w14:paraId="6D00108B"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83,52</w:t>
            </w:r>
          </w:p>
        </w:tc>
        <w:tc>
          <w:tcPr>
            <w:tcW w:w="1559" w:type="dxa"/>
            <w:tcBorders>
              <w:top w:val="nil"/>
              <w:left w:val="nil"/>
              <w:bottom w:val="single" w:sz="4" w:space="0" w:color="auto"/>
              <w:right w:val="single" w:sz="4" w:space="0" w:color="auto"/>
            </w:tcBorders>
            <w:shd w:val="clear" w:color="auto" w:fill="auto"/>
            <w:noWrap/>
            <w:vAlign w:val="bottom"/>
            <w:hideMark/>
          </w:tcPr>
          <w:p w14:paraId="3687A42D"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420,53</w:t>
            </w:r>
          </w:p>
        </w:tc>
        <w:tc>
          <w:tcPr>
            <w:tcW w:w="1701" w:type="dxa"/>
            <w:tcBorders>
              <w:top w:val="nil"/>
              <w:left w:val="nil"/>
              <w:bottom w:val="single" w:sz="4" w:space="0" w:color="auto"/>
              <w:right w:val="single" w:sz="4" w:space="0" w:color="auto"/>
            </w:tcBorders>
            <w:shd w:val="clear" w:color="auto" w:fill="auto"/>
            <w:noWrap/>
            <w:vAlign w:val="bottom"/>
            <w:hideMark/>
          </w:tcPr>
          <w:p w14:paraId="0CB2199C"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72,18</w:t>
            </w:r>
          </w:p>
        </w:tc>
        <w:tc>
          <w:tcPr>
            <w:tcW w:w="1915" w:type="dxa"/>
            <w:tcBorders>
              <w:top w:val="nil"/>
              <w:left w:val="nil"/>
              <w:bottom w:val="single" w:sz="4" w:space="0" w:color="auto"/>
              <w:right w:val="single" w:sz="4" w:space="0" w:color="auto"/>
            </w:tcBorders>
            <w:shd w:val="clear" w:color="auto" w:fill="auto"/>
            <w:noWrap/>
            <w:vAlign w:val="bottom"/>
            <w:hideMark/>
          </w:tcPr>
          <w:p w14:paraId="278D1F2F"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9,35E+06</w:t>
            </w:r>
          </w:p>
        </w:tc>
      </w:tr>
      <w:tr w:rsidR="00DE4995" w:rsidRPr="00164626" w14:paraId="06D55343" w14:textId="77777777" w:rsidTr="00DE4995">
        <w:trPr>
          <w:trHeight w:val="267"/>
          <w:jc w:val="center"/>
        </w:trPr>
        <w:tc>
          <w:tcPr>
            <w:tcW w:w="706" w:type="dxa"/>
            <w:tcBorders>
              <w:top w:val="nil"/>
              <w:left w:val="single" w:sz="4" w:space="0" w:color="auto"/>
              <w:bottom w:val="single" w:sz="4" w:space="0" w:color="auto"/>
              <w:right w:val="single" w:sz="4" w:space="0" w:color="auto"/>
            </w:tcBorders>
            <w:shd w:val="clear" w:color="auto" w:fill="auto"/>
            <w:vAlign w:val="center"/>
            <w:hideMark/>
          </w:tcPr>
          <w:p w14:paraId="41CFE640" w14:textId="77777777" w:rsidR="00D30F6D" w:rsidRPr="00164626" w:rsidRDefault="00D30F6D" w:rsidP="00D30F6D">
            <w:pPr>
              <w:spacing w:line="240" w:lineRule="auto"/>
              <w:jc w:val="center"/>
              <w:rPr>
                <w:rFonts w:eastAsia="Times New Roman" w:cs="Arial"/>
                <w:color w:val="000000"/>
                <w:sz w:val="20"/>
                <w:szCs w:val="20"/>
                <w:lang w:eastAsia="pt-BR"/>
              </w:rPr>
            </w:pPr>
            <w:r w:rsidRPr="00164626">
              <w:rPr>
                <w:rFonts w:eastAsia="Times New Roman" w:cs="Arial"/>
                <w:color w:val="000000"/>
                <w:sz w:val="20"/>
                <w:szCs w:val="20"/>
                <w:lang w:eastAsia="pt-BR"/>
              </w:rPr>
              <w:t>12</w:t>
            </w:r>
          </w:p>
        </w:tc>
        <w:tc>
          <w:tcPr>
            <w:tcW w:w="707" w:type="dxa"/>
            <w:tcBorders>
              <w:top w:val="nil"/>
              <w:left w:val="nil"/>
              <w:bottom w:val="single" w:sz="4" w:space="0" w:color="auto"/>
              <w:right w:val="single" w:sz="4" w:space="0" w:color="auto"/>
            </w:tcBorders>
            <w:shd w:val="clear" w:color="auto" w:fill="auto"/>
            <w:noWrap/>
            <w:vAlign w:val="center"/>
            <w:hideMark/>
          </w:tcPr>
          <w:p w14:paraId="5FC10E5F"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2032</w:t>
            </w:r>
          </w:p>
        </w:tc>
        <w:tc>
          <w:tcPr>
            <w:tcW w:w="1701" w:type="dxa"/>
            <w:tcBorders>
              <w:top w:val="nil"/>
              <w:left w:val="nil"/>
              <w:bottom w:val="single" w:sz="4" w:space="0" w:color="auto"/>
              <w:right w:val="single" w:sz="4" w:space="0" w:color="auto"/>
            </w:tcBorders>
            <w:shd w:val="clear" w:color="auto" w:fill="auto"/>
            <w:noWrap/>
            <w:vAlign w:val="center"/>
            <w:hideMark/>
          </w:tcPr>
          <w:p w14:paraId="0C514CA6"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3.444</w:t>
            </w:r>
          </w:p>
        </w:tc>
        <w:tc>
          <w:tcPr>
            <w:tcW w:w="1417" w:type="dxa"/>
            <w:tcBorders>
              <w:top w:val="nil"/>
              <w:left w:val="nil"/>
              <w:bottom w:val="single" w:sz="4" w:space="0" w:color="auto"/>
              <w:right w:val="single" w:sz="4" w:space="0" w:color="auto"/>
            </w:tcBorders>
            <w:shd w:val="clear" w:color="auto" w:fill="auto"/>
            <w:noWrap/>
            <w:vAlign w:val="center"/>
            <w:hideMark/>
          </w:tcPr>
          <w:p w14:paraId="25F632A1"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100</w:t>
            </w:r>
          </w:p>
        </w:tc>
        <w:tc>
          <w:tcPr>
            <w:tcW w:w="1575" w:type="dxa"/>
            <w:tcBorders>
              <w:top w:val="nil"/>
              <w:left w:val="nil"/>
              <w:bottom w:val="single" w:sz="4" w:space="0" w:color="auto"/>
              <w:right w:val="single" w:sz="4" w:space="0" w:color="auto"/>
            </w:tcBorders>
            <w:shd w:val="clear" w:color="auto" w:fill="auto"/>
            <w:noWrap/>
            <w:vAlign w:val="center"/>
            <w:hideMark/>
          </w:tcPr>
          <w:p w14:paraId="71011869"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3.444</w:t>
            </w:r>
          </w:p>
        </w:tc>
        <w:tc>
          <w:tcPr>
            <w:tcW w:w="1369" w:type="dxa"/>
            <w:vMerge/>
            <w:tcBorders>
              <w:top w:val="nil"/>
              <w:left w:val="single" w:sz="4" w:space="0" w:color="auto"/>
              <w:bottom w:val="single" w:sz="4" w:space="0" w:color="auto"/>
              <w:right w:val="single" w:sz="4" w:space="0" w:color="auto"/>
            </w:tcBorders>
            <w:vAlign w:val="center"/>
            <w:hideMark/>
          </w:tcPr>
          <w:p w14:paraId="521270C0" w14:textId="77777777" w:rsidR="00D30F6D" w:rsidRPr="00164626" w:rsidRDefault="00D30F6D" w:rsidP="00D30F6D">
            <w:pPr>
              <w:spacing w:line="240" w:lineRule="auto"/>
              <w:jc w:val="left"/>
              <w:rPr>
                <w:rFonts w:eastAsia="Times New Roman" w:cs="Arial"/>
                <w:b/>
                <w:bCs/>
                <w:sz w:val="20"/>
                <w:szCs w:val="20"/>
                <w:lang w:eastAsia="pt-BR"/>
              </w:rPr>
            </w:pPr>
          </w:p>
        </w:tc>
        <w:tc>
          <w:tcPr>
            <w:tcW w:w="1451" w:type="dxa"/>
            <w:tcBorders>
              <w:top w:val="nil"/>
              <w:left w:val="nil"/>
              <w:bottom w:val="single" w:sz="4" w:space="0" w:color="auto"/>
              <w:right w:val="single" w:sz="4" w:space="0" w:color="auto"/>
            </w:tcBorders>
            <w:shd w:val="clear" w:color="auto" w:fill="auto"/>
            <w:noWrap/>
            <w:vAlign w:val="bottom"/>
            <w:hideMark/>
          </w:tcPr>
          <w:p w14:paraId="287C524A"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83,69</w:t>
            </w:r>
          </w:p>
        </w:tc>
        <w:tc>
          <w:tcPr>
            <w:tcW w:w="1559" w:type="dxa"/>
            <w:tcBorders>
              <w:top w:val="nil"/>
              <w:left w:val="nil"/>
              <w:bottom w:val="single" w:sz="4" w:space="0" w:color="auto"/>
              <w:right w:val="single" w:sz="4" w:space="0" w:color="auto"/>
            </w:tcBorders>
            <w:shd w:val="clear" w:color="auto" w:fill="auto"/>
            <w:noWrap/>
            <w:vAlign w:val="bottom"/>
            <w:hideMark/>
          </w:tcPr>
          <w:p w14:paraId="446DA0DF"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420,53</w:t>
            </w:r>
          </w:p>
        </w:tc>
        <w:tc>
          <w:tcPr>
            <w:tcW w:w="1701" w:type="dxa"/>
            <w:tcBorders>
              <w:top w:val="nil"/>
              <w:left w:val="nil"/>
              <w:bottom w:val="single" w:sz="4" w:space="0" w:color="auto"/>
              <w:right w:val="single" w:sz="4" w:space="0" w:color="auto"/>
            </w:tcBorders>
            <w:shd w:val="clear" w:color="auto" w:fill="auto"/>
            <w:noWrap/>
            <w:vAlign w:val="bottom"/>
            <w:hideMark/>
          </w:tcPr>
          <w:p w14:paraId="3CC1697F"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72,32</w:t>
            </w:r>
          </w:p>
        </w:tc>
        <w:tc>
          <w:tcPr>
            <w:tcW w:w="1915" w:type="dxa"/>
            <w:tcBorders>
              <w:top w:val="nil"/>
              <w:left w:val="nil"/>
              <w:bottom w:val="single" w:sz="4" w:space="0" w:color="auto"/>
              <w:right w:val="single" w:sz="4" w:space="0" w:color="auto"/>
            </w:tcBorders>
            <w:shd w:val="clear" w:color="auto" w:fill="auto"/>
            <w:noWrap/>
            <w:vAlign w:val="bottom"/>
            <w:hideMark/>
          </w:tcPr>
          <w:p w14:paraId="62F908D9"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9,35E+06</w:t>
            </w:r>
          </w:p>
        </w:tc>
      </w:tr>
      <w:tr w:rsidR="00DE4995" w:rsidRPr="00164626" w14:paraId="19216B84" w14:textId="77777777" w:rsidTr="00DE4995">
        <w:trPr>
          <w:trHeight w:val="267"/>
          <w:jc w:val="center"/>
        </w:trPr>
        <w:tc>
          <w:tcPr>
            <w:tcW w:w="706" w:type="dxa"/>
            <w:tcBorders>
              <w:top w:val="nil"/>
              <w:left w:val="single" w:sz="4" w:space="0" w:color="auto"/>
              <w:bottom w:val="single" w:sz="4" w:space="0" w:color="auto"/>
              <w:right w:val="single" w:sz="4" w:space="0" w:color="auto"/>
            </w:tcBorders>
            <w:shd w:val="clear" w:color="auto" w:fill="auto"/>
            <w:vAlign w:val="center"/>
            <w:hideMark/>
          </w:tcPr>
          <w:p w14:paraId="40E7F06E" w14:textId="77777777" w:rsidR="00D30F6D" w:rsidRPr="00164626" w:rsidRDefault="00D30F6D" w:rsidP="00D30F6D">
            <w:pPr>
              <w:spacing w:line="240" w:lineRule="auto"/>
              <w:jc w:val="center"/>
              <w:rPr>
                <w:rFonts w:eastAsia="Times New Roman" w:cs="Arial"/>
                <w:color w:val="000000"/>
                <w:sz w:val="20"/>
                <w:szCs w:val="20"/>
                <w:lang w:eastAsia="pt-BR"/>
              </w:rPr>
            </w:pPr>
            <w:r w:rsidRPr="00164626">
              <w:rPr>
                <w:rFonts w:eastAsia="Times New Roman" w:cs="Arial"/>
                <w:color w:val="000000"/>
                <w:sz w:val="20"/>
                <w:szCs w:val="20"/>
                <w:lang w:eastAsia="pt-BR"/>
              </w:rPr>
              <w:t>13</w:t>
            </w:r>
          </w:p>
        </w:tc>
        <w:tc>
          <w:tcPr>
            <w:tcW w:w="707" w:type="dxa"/>
            <w:tcBorders>
              <w:top w:val="nil"/>
              <w:left w:val="nil"/>
              <w:bottom w:val="single" w:sz="4" w:space="0" w:color="auto"/>
              <w:right w:val="single" w:sz="4" w:space="0" w:color="auto"/>
            </w:tcBorders>
            <w:shd w:val="clear" w:color="auto" w:fill="auto"/>
            <w:noWrap/>
            <w:vAlign w:val="center"/>
            <w:hideMark/>
          </w:tcPr>
          <w:p w14:paraId="1CFF838E"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2033</w:t>
            </w:r>
          </w:p>
        </w:tc>
        <w:tc>
          <w:tcPr>
            <w:tcW w:w="1701" w:type="dxa"/>
            <w:tcBorders>
              <w:top w:val="nil"/>
              <w:left w:val="nil"/>
              <w:bottom w:val="single" w:sz="4" w:space="0" w:color="auto"/>
              <w:right w:val="single" w:sz="4" w:space="0" w:color="auto"/>
            </w:tcBorders>
            <w:shd w:val="clear" w:color="auto" w:fill="auto"/>
            <w:noWrap/>
            <w:vAlign w:val="center"/>
            <w:hideMark/>
          </w:tcPr>
          <w:p w14:paraId="11669F07"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3.450</w:t>
            </w:r>
          </w:p>
        </w:tc>
        <w:tc>
          <w:tcPr>
            <w:tcW w:w="1417" w:type="dxa"/>
            <w:tcBorders>
              <w:top w:val="nil"/>
              <w:left w:val="nil"/>
              <w:bottom w:val="single" w:sz="4" w:space="0" w:color="auto"/>
              <w:right w:val="single" w:sz="4" w:space="0" w:color="auto"/>
            </w:tcBorders>
            <w:shd w:val="clear" w:color="auto" w:fill="auto"/>
            <w:noWrap/>
            <w:vAlign w:val="center"/>
            <w:hideMark/>
          </w:tcPr>
          <w:p w14:paraId="28EF8B1D"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100</w:t>
            </w:r>
          </w:p>
        </w:tc>
        <w:tc>
          <w:tcPr>
            <w:tcW w:w="1575" w:type="dxa"/>
            <w:tcBorders>
              <w:top w:val="nil"/>
              <w:left w:val="nil"/>
              <w:bottom w:val="single" w:sz="4" w:space="0" w:color="auto"/>
              <w:right w:val="single" w:sz="4" w:space="0" w:color="auto"/>
            </w:tcBorders>
            <w:shd w:val="clear" w:color="auto" w:fill="auto"/>
            <w:noWrap/>
            <w:vAlign w:val="center"/>
            <w:hideMark/>
          </w:tcPr>
          <w:p w14:paraId="08B89A86"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3.450</w:t>
            </w:r>
          </w:p>
        </w:tc>
        <w:tc>
          <w:tcPr>
            <w:tcW w:w="1369" w:type="dxa"/>
            <w:vMerge/>
            <w:tcBorders>
              <w:top w:val="nil"/>
              <w:left w:val="single" w:sz="4" w:space="0" w:color="auto"/>
              <w:bottom w:val="single" w:sz="4" w:space="0" w:color="auto"/>
              <w:right w:val="single" w:sz="4" w:space="0" w:color="auto"/>
            </w:tcBorders>
            <w:vAlign w:val="center"/>
            <w:hideMark/>
          </w:tcPr>
          <w:p w14:paraId="2D0CC8FE" w14:textId="77777777" w:rsidR="00D30F6D" w:rsidRPr="00164626" w:rsidRDefault="00D30F6D" w:rsidP="00D30F6D">
            <w:pPr>
              <w:spacing w:line="240" w:lineRule="auto"/>
              <w:jc w:val="left"/>
              <w:rPr>
                <w:rFonts w:eastAsia="Times New Roman" w:cs="Arial"/>
                <w:b/>
                <w:bCs/>
                <w:sz w:val="20"/>
                <w:szCs w:val="20"/>
                <w:lang w:eastAsia="pt-BR"/>
              </w:rPr>
            </w:pPr>
          </w:p>
        </w:tc>
        <w:tc>
          <w:tcPr>
            <w:tcW w:w="1451" w:type="dxa"/>
            <w:tcBorders>
              <w:top w:val="nil"/>
              <w:left w:val="nil"/>
              <w:bottom w:val="single" w:sz="4" w:space="0" w:color="auto"/>
              <w:right w:val="single" w:sz="4" w:space="0" w:color="auto"/>
            </w:tcBorders>
            <w:shd w:val="clear" w:color="auto" w:fill="auto"/>
            <w:noWrap/>
            <w:vAlign w:val="bottom"/>
            <w:hideMark/>
          </w:tcPr>
          <w:p w14:paraId="5E878898"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83,84</w:t>
            </w:r>
          </w:p>
        </w:tc>
        <w:tc>
          <w:tcPr>
            <w:tcW w:w="1559" w:type="dxa"/>
            <w:tcBorders>
              <w:top w:val="nil"/>
              <w:left w:val="nil"/>
              <w:bottom w:val="single" w:sz="4" w:space="0" w:color="auto"/>
              <w:right w:val="single" w:sz="4" w:space="0" w:color="auto"/>
            </w:tcBorders>
            <w:shd w:val="clear" w:color="auto" w:fill="auto"/>
            <w:noWrap/>
            <w:vAlign w:val="bottom"/>
            <w:hideMark/>
          </w:tcPr>
          <w:p w14:paraId="109024A2"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420,53</w:t>
            </w:r>
          </w:p>
        </w:tc>
        <w:tc>
          <w:tcPr>
            <w:tcW w:w="1701" w:type="dxa"/>
            <w:tcBorders>
              <w:top w:val="nil"/>
              <w:left w:val="nil"/>
              <w:bottom w:val="single" w:sz="4" w:space="0" w:color="auto"/>
              <w:right w:val="single" w:sz="4" w:space="0" w:color="auto"/>
            </w:tcBorders>
            <w:shd w:val="clear" w:color="auto" w:fill="auto"/>
            <w:noWrap/>
            <w:vAlign w:val="bottom"/>
            <w:hideMark/>
          </w:tcPr>
          <w:p w14:paraId="04DA2688"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72,45</w:t>
            </w:r>
          </w:p>
        </w:tc>
        <w:tc>
          <w:tcPr>
            <w:tcW w:w="1915" w:type="dxa"/>
            <w:tcBorders>
              <w:top w:val="nil"/>
              <w:left w:val="nil"/>
              <w:bottom w:val="single" w:sz="4" w:space="0" w:color="auto"/>
              <w:right w:val="single" w:sz="4" w:space="0" w:color="auto"/>
            </w:tcBorders>
            <w:shd w:val="clear" w:color="auto" w:fill="auto"/>
            <w:noWrap/>
            <w:vAlign w:val="bottom"/>
            <w:hideMark/>
          </w:tcPr>
          <w:p w14:paraId="4004F46A"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9,35E+06</w:t>
            </w:r>
          </w:p>
        </w:tc>
      </w:tr>
      <w:tr w:rsidR="00DE4995" w:rsidRPr="00164626" w14:paraId="4EACA265" w14:textId="77777777" w:rsidTr="00DE4995">
        <w:trPr>
          <w:trHeight w:val="267"/>
          <w:jc w:val="center"/>
        </w:trPr>
        <w:tc>
          <w:tcPr>
            <w:tcW w:w="706" w:type="dxa"/>
            <w:tcBorders>
              <w:top w:val="nil"/>
              <w:left w:val="single" w:sz="4" w:space="0" w:color="auto"/>
              <w:bottom w:val="single" w:sz="4" w:space="0" w:color="auto"/>
              <w:right w:val="single" w:sz="4" w:space="0" w:color="auto"/>
            </w:tcBorders>
            <w:shd w:val="clear" w:color="auto" w:fill="auto"/>
            <w:vAlign w:val="center"/>
            <w:hideMark/>
          </w:tcPr>
          <w:p w14:paraId="322654BC" w14:textId="77777777" w:rsidR="00D30F6D" w:rsidRPr="00164626" w:rsidRDefault="00D30F6D" w:rsidP="00D30F6D">
            <w:pPr>
              <w:spacing w:line="240" w:lineRule="auto"/>
              <w:jc w:val="center"/>
              <w:rPr>
                <w:rFonts w:eastAsia="Times New Roman" w:cs="Arial"/>
                <w:color w:val="000000"/>
                <w:sz w:val="20"/>
                <w:szCs w:val="20"/>
                <w:lang w:eastAsia="pt-BR"/>
              </w:rPr>
            </w:pPr>
            <w:r w:rsidRPr="00164626">
              <w:rPr>
                <w:rFonts w:eastAsia="Times New Roman" w:cs="Arial"/>
                <w:color w:val="000000"/>
                <w:sz w:val="20"/>
                <w:szCs w:val="20"/>
                <w:lang w:eastAsia="pt-BR"/>
              </w:rPr>
              <w:t>14</w:t>
            </w:r>
          </w:p>
        </w:tc>
        <w:tc>
          <w:tcPr>
            <w:tcW w:w="707" w:type="dxa"/>
            <w:tcBorders>
              <w:top w:val="nil"/>
              <w:left w:val="nil"/>
              <w:bottom w:val="single" w:sz="4" w:space="0" w:color="auto"/>
              <w:right w:val="single" w:sz="4" w:space="0" w:color="auto"/>
            </w:tcBorders>
            <w:shd w:val="clear" w:color="auto" w:fill="auto"/>
            <w:noWrap/>
            <w:vAlign w:val="center"/>
            <w:hideMark/>
          </w:tcPr>
          <w:p w14:paraId="038D8977"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2034</w:t>
            </w:r>
          </w:p>
        </w:tc>
        <w:tc>
          <w:tcPr>
            <w:tcW w:w="1701" w:type="dxa"/>
            <w:tcBorders>
              <w:top w:val="nil"/>
              <w:left w:val="nil"/>
              <w:bottom w:val="single" w:sz="4" w:space="0" w:color="auto"/>
              <w:right w:val="single" w:sz="4" w:space="0" w:color="auto"/>
            </w:tcBorders>
            <w:shd w:val="clear" w:color="auto" w:fill="auto"/>
            <w:noWrap/>
            <w:vAlign w:val="center"/>
            <w:hideMark/>
          </w:tcPr>
          <w:p w14:paraId="67DF538C"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3.456</w:t>
            </w:r>
          </w:p>
        </w:tc>
        <w:tc>
          <w:tcPr>
            <w:tcW w:w="1417" w:type="dxa"/>
            <w:tcBorders>
              <w:top w:val="nil"/>
              <w:left w:val="nil"/>
              <w:bottom w:val="single" w:sz="4" w:space="0" w:color="auto"/>
              <w:right w:val="single" w:sz="4" w:space="0" w:color="auto"/>
            </w:tcBorders>
            <w:shd w:val="clear" w:color="auto" w:fill="auto"/>
            <w:noWrap/>
            <w:vAlign w:val="center"/>
            <w:hideMark/>
          </w:tcPr>
          <w:p w14:paraId="7D952056"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100</w:t>
            </w:r>
          </w:p>
        </w:tc>
        <w:tc>
          <w:tcPr>
            <w:tcW w:w="1575" w:type="dxa"/>
            <w:tcBorders>
              <w:top w:val="nil"/>
              <w:left w:val="nil"/>
              <w:bottom w:val="single" w:sz="4" w:space="0" w:color="auto"/>
              <w:right w:val="single" w:sz="4" w:space="0" w:color="auto"/>
            </w:tcBorders>
            <w:shd w:val="clear" w:color="auto" w:fill="auto"/>
            <w:noWrap/>
            <w:vAlign w:val="center"/>
            <w:hideMark/>
          </w:tcPr>
          <w:p w14:paraId="5D067475"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3.456</w:t>
            </w:r>
          </w:p>
        </w:tc>
        <w:tc>
          <w:tcPr>
            <w:tcW w:w="1369" w:type="dxa"/>
            <w:vMerge/>
            <w:tcBorders>
              <w:top w:val="nil"/>
              <w:left w:val="single" w:sz="4" w:space="0" w:color="auto"/>
              <w:bottom w:val="single" w:sz="4" w:space="0" w:color="auto"/>
              <w:right w:val="single" w:sz="4" w:space="0" w:color="auto"/>
            </w:tcBorders>
            <w:vAlign w:val="center"/>
            <w:hideMark/>
          </w:tcPr>
          <w:p w14:paraId="5BAE9806" w14:textId="77777777" w:rsidR="00D30F6D" w:rsidRPr="00164626" w:rsidRDefault="00D30F6D" w:rsidP="00D30F6D">
            <w:pPr>
              <w:spacing w:line="240" w:lineRule="auto"/>
              <w:jc w:val="left"/>
              <w:rPr>
                <w:rFonts w:eastAsia="Times New Roman" w:cs="Arial"/>
                <w:b/>
                <w:bCs/>
                <w:sz w:val="20"/>
                <w:szCs w:val="20"/>
                <w:lang w:eastAsia="pt-BR"/>
              </w:rPr>
            </w:pPr>
          </w:p>
        </w:tc>
        <w:tc>
          <w:tcPr>
            <w:tcW w:w="1451" w:type="dxa"/>
            <w:tcBorders>
              <w:top w:val="nil"/>
              <w:left w:val="nil"/>
              <w:bottom w:val="single" w:sz="4" w:space="0" w:color="auto"/>
              <w:right w:val="single" w:sz="4" w:space="0" w:color="auto"/>
            </w:tcBorders>
            <w:shd w:val="clear" w:color="auto" w:fill="auto"/>
            <w:noWrap/>
            <w:vAlign w:val="bottom"/>
            <w:hideMark/>
          </w:tcPr>
          <w:p w14:paraId="540B111E"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83,98</w:t>
            </w:r>
          </w:p>
        </w:tc>
        <w:tc>
          <w:tcPr>
            <w:tcW w:w="1559" w:type="dxa"/>
            <w:tcBorders>
              <w:top w:val="nil"/>
              <w:left w:val="nil"/>
              <w:bottom w:val="single" w:sz="4" w:space="0" w:color="auto"/>
              <w:right w:val="single" w:sz="4" w:space="0" w:color="auto"/>
            </w:tcBorders>
            <w:shd w:val="clear" w:color="auto" w:fill="auto"/>
            <w:noWrap/>
            <w:vAlign w:val="bottom"/>
            <w:hideMark/>
          </w:tcPr>
          <w:p w14:paraId="479C9E2A"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420,53</w:t>
            </w:r>
          </w:p>
        </w:tc>
        <w:tc>
          <w:tcPr>
            <w:tcW w:w="1701" w:type="dxa"/>
            <w:tcBorders>
              <w:top w:val="nil"/>
              <w:left w:val="nil"/>
              <w:bottom w:val="single" w:sz="4" w:space="0" w:color="auto"/>
              <w:right w:val="single" w:sz="4" w:space="0" w:color="auto"/>
            </w:tcBorders>
            <w:shd w:val="clear" w:color="auto" w:fill="auto"/>
            <w:noWrap/>
            <w:vAlign w:val="bottom"/>
            <w:hideMark/>
          </w:tcPr>
          <w:p w14:paraId="5E6C8B2C"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72,58</w:t>
            </w:r>
          </w:p>
        </w:tc>
        <w:tc>
          <w:tcPr>
            <w:tcW w:w="1915" w:type="dxa"/>
            <w:tcBorders>
              <w:top w:val="nil"/>
              <w:left w:val="nil"/>
              <w:bottom w:val="single" w:sz="4" w:space="0" w:color="auto"/>
              <w:right w:val="single" w:sz="4" w:space="0" w:color="auto"/>
            </w:tcBorders>
            <w:shd w:val="clear" w:color="auto" w:fill="auto"/>
            <w:noWrap/>
            <w:vAlign w:val="bottom"/>
            <w:hideMark/>
          </w:tcPr>
          <w:p w14:paraId="0523EFA1"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9,35E+06</w:t>
            </w:r>
          </w:p>
        </w:tc>
      </w:tr>
      <w:tr w:rsidR="00DE4995" w:rsidRPr="00164626" w14:paraId="455639B2" w14:textId="77777777" w:rsidTr="00DE4995">
        <w:trPr>
          <w:trHeight w:val="267"/>
          <w:jc w:val="center"/>
        </w:trPr>
        <w:tc>
          <w:tcPr>
            <w:tcW w:w="706" w:type="dxa"/>
            <w:tcBorders>
              <w:top w:val="nil"/>
              <w:left w:val="single" w:sz="4" w:space="0" w:color="auto"/>
              <w:bottom w:val="single" w:sz="4" w:space="0" w:color="auto"/>
              <w:right w:val="single" w:sz="4" w:space="0" w:color="auto"/>
            </w:tcBorders>
            <w:shd w:val="clear" w:color="auto" w:fill="auto"/>
            <w:vAlign w:val="center"/>
            <w:hideMark/>
          </w:tcPr>
          <w:p w14:paraId="4FDECB4A" w14:textId="77777777" w:rsidR="00D30F6D" w:rsidRPr="00164626" w:rsidRDefault="00D30F6D" w:rsidP="00D30F6D">
            <w:pPr>
              <w:spacing w:line="240" w:lineRule="auto"/>
              <w:jc w:val="center"/>
              <w:rPr>
                <w:rFonts w:eastAsia="Times New Roman" w:cs="Arial"/>
                <w:color w:val="000000"/>
                <w:sz w:val="20"/>
                <w:szCs w:val="20"/>
                <w:lang w:eastAsia="pt-BR"/>
              </w:rPr>
            </w:pPr>
            <w:r w:rsidRPr="00164626">
              <w:rPr>
                <w:rFonts w:eastAsia="Times New Roman" w:cs="Arial"/>
                <w:color w:val="000000"/>
                <w:sz w:val="20"/>
                <w:szCs w:val="20"/>
                <w:lang w:eastAsia="pt-BR"/>
              </w:rPr>
              <w:t>15</w:t>
            </w:r>
          </w:p>
        </w:tc>
        <w:tc>
          <w:tcPr>
            <w:tcW w:w="707" w:type="dxa"/>
            <w:tcBorders>
              <w:top w:val="nil"/>
              <w:left w:val="nil"/>
              <w:bottom w:val="single" w:sz="4" w:space="0" w:color="auto"/>
              <w:right w:val="single" w:sz="4" w:space="0" w:color="auto"/>
            </w:tcBorders>
            <w:shd w:val="clear" w:color="auto" w:fill="auto"/>
            <w:noWrap/>
            <w:vAlign w:val="center"/>
            <w:hideMark/>
          </w:tcPr>
          <w:p w14:paraId="3129C47A"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2035</w:t>
            </w:r>
          </w:p>
        </w:tc>
        <w:tc>
          <w:tcPr>
            <w:tcW w:w="1701" w:type="dxa"/>
            <w:tcBorders>
              <w:top w:val="nil"/>
              <w:left w:val="nil"/>
              <w:bottom w:val="single" w:sz="4" w:space="0" w:color="auto"/>
              <w:right w:val="single" w:sz="4" w:space="0" w:color="auto"/>
            </w:tcBorders>
            <w:shd w:val="clear" w:color="auto" w:fill="auto"/>
            <w:noWrap/>
            <w:vAlign w:val="center"/>
            <w:hideMark/>
          </w:tcPr>
          <w:p w14:paraId="2A635A0F"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3.462</w:t>
            </w:r>
          </w:p>
        </w:tc>
        <w:tc>
          <w:tcPr>
            <w:tcW w:w="1417" w:type="dxa"/>
            <w:tcBorders>
              <w:top w:val="nil"/>
              <w:left w:val="nil"/>
              <w:bottom w:val="single" w:sz="4" w:space="0" w:color="auto"/>
              <w:right w:val="single" w:sz="4" w:space="0" w:color="auto"/>
            </w:tcBorders>
            <w:shd w:val="clear" w:color="auto" w:fill="auto"/>
            <w:noWrap/>
            <w:vAlign w:val="center"/>
            <w:hideMark/>
          </w:tcPr>
          <w:p w14:paraId="4082ADD7"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100</w:t>
            </w:r>
          </w:p>
        </w:tc>
        <w:tc>
          <w:tcPr>
            <w:tcW w:w="1575" w:type="dxa"/>
            <w:tcBorders>
              <w:top w:val="nil"/>
              <w:left w:val="nil"/>
              <w:bottom w:val="single" w:sz="4" w:space="0" w:color="auto"/>
              <w:right w:val="single" w:sz="4" w:space="0" w:color="auto"/>
            </w:tcBorders>
            <w:shd w:val="clear" w:color="auto" w:fill="auto"/>
            <w:noWrap/>
            <w:vAlign w:val="center"/>
            <w:hideMark/>
          </w:tcPr>
          <w:p w14:paraId="7053FA61"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3.462</w:t>
            </w:r>
          </w:p>
        </w:tc>
        <w:tc>
          <w:tcPr>
            <w:tcW w:w="1369" w:type="dxa"/>
            <w:vMerge/>
            <w:tcBorders>
              <w:top w:val="nil"/>
              <w:left w:val="single" w:sz="4" w:space="0" w:color="auto"/>
              <w:bottom w:val="single" w:sz="4" w:space="0" w:color="auto"/>
              <w:right w:val="single" w:sz="4" w:space="0" w:color="auto"/>
            </w:tcBorders>
            <w:vAlign w:val="center"/>
            <w:hideMark/>
          </w:tcPr>
          <w:p w14:paraId="60B93CF1" w14:textId="77777777" w:rsidR="00D30F6D" w:rsidRPr="00164626" w:rsidRDefault="00D30F6D" w:rsidP="00D30F6D">
            <w:pPr>
              <w:spacing w:line="240" w:lineRule="auto"/>
              <w:jc w:val="left"/>
              <w:rPr>
                <w:rFonts w:eastAsia="Times New Roman" w:cs="Arial"/>
                <w:b/>
                <w:bCs/>
                <w:sz w:val="20"/>
                <w:szCs w:val="20"/>
                <w:lang w:eastAsia="pt-BR"/>
              </w:rPr>
            </w:pPr>
          </w:p>
        </w:tc>
        <w:tc>
          <w:tcPr>
            <w:tcW w:w="1451" w:type="dxa"/>
            <w:tcBorders>
              <w:top w:val="nil"/>
              <w:left w:val="nil"/>
              <w:bottom w:val="single" w:sz="4" w:space="0" w:color="auto"/>
              <w:right w:val="single" w:sz="4" w:space="0" w:color="auto"/>
            </w:tcBorders>
            <w:shd w:val="clear" w:color="auto" w:fill="auto"/>
            <w:noWrap/>
            <w:vAlign w:val="bottom"/>
            <w:hideMark/>
          </w:tcPr>
          <w:p w14:paraId="3D63E45C"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84,13</w:t>
            </w:r>
          </w:p>
        </w:tc>
        <w:tc>
          <w:tcPr>
            <w:tcW w:w="1559" w:type="dxa"/>
            <w:tcBorders>
              <w:top w:val="nil"/>
              <w:left w:val="nil"/>
              <w:bottom w:val="single" w:sz="4" w:space="0" w:color="auto"/>
              <w:right w:val="single" w:sz="4" w:space="0" w:color="auto"/>
            </w:tcBorders>
            <w:shd w:val="clear" w:color="auto" w:fill="auto"/>
            <w:noWrap/>
            <w:vAlign w:val="bottom"/>
            <w:hideMark/>
          </w:tcPr>
          <w:p w14:paraId="3C3C6C19"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420,53</w:t>
            </w:r>
          </w:p>
        </w:tc>
        <w:tc>
          <w:tcPr>
            <w:tcW w:w="1701" w:type="dxa"/>
            <w:tcBorders>
              <w:top w:val="nil"/>
              <w:left w:val="nil"/>
              <w:bottom w:val="single" w:sz="4" w:space="0" w:color="auto"/>
              <w:right w:val="single" w:sz="4" w:space="0" w:color="auto"/>
            </w:tcBorders>
            <w:shd w:val="clear" w:color="auto" w:fill="auto"/>
            <w:noWrap/>
            <w:vAlign w:val="bottom"/>
            <w:hideMark/>
          </w:tcPr>
          <w:p w14:paraId="750BCA47"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72,70</w:t>
            </w:r>
          </w:p>
        </w:tc>
        <w:tc>
          <w:tcPr>
            <w:tcW w:w="1915" w:type="dxa"/>
            <w:tcBorders>
              <w:top w:val="nil"/>
              <w:left w:val="nil"/>
              <w:bottom w:val="single" w:sz="4" w:space="0" w:color="auto"/>
              <w:right w:val="single" w:sz="4" w:space="0" w:color="auto"/>
            </w:tcBorders>
            <w:shd w:val="clear" w:color="auto" w:fill="auto"/>
            <w:noWrap/>
            <w:vAlign w:val="bottom"/>
            <w:hideMark/>
          </w:tcPr>
          <w:p w14:paraId="605C05C5"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9,35E+06</w:t>
            </w:r>
          </w:p>
        </w:tc>
      </w:tr>
      <w:tr w:rsidR="00DE4995" w:rsidRPr="00164626" w14:paraId="1B292D78" w14:textId="77777777" w:rsidTr="00DE4995">
        <w:trPr>
          <w:trHeight w:val="267"/>
          <w:jc w:val="center"/>
        </w:trPr>
        <w:tc>
          <w:tcPr>
            <w:tcW w:w="706" w:type="dxa"/>
            <w:tcBorders>
              <w:top w:val="nil"/>
              <w:left w:val="single" w:sz="4" w:space="0" w:color="auto"/>
              <w:bottom w:val="single" w:sz="4" w:space="0" w:color="auto"/>
              <w:right w:val="single" w:sz="4" w:space="0" w:color="auto"/>
            </w:tcBorders>
            <w:shd w:val="clear" w:color="auto" w:fill="auto"/>
            <w:vAlign w:val="center"/>
            <w:hideMark/>
          </w:tcPr>
          <w:p w14:paraId="17F0476B" w14:textId="77777777" w:rsidR="00D30F6D" w:rsidRPr="00164626" w:rsidRDefault="00D30F6D" w:rsidP="00D30F6D">
            <w:pPr>
              <w:spacing w:line="240" w:lineRule="auto"/>
              <w:jc w:val="center"/>
              <w:rPr>
                <w:rFonts w:eastAsia="Times New Roman" w:cs="Arial"/>
                <w:color w:val="000000"/>
                <w:sz w:val="20"/>
                <w:szCs w:val="20"/>
                <w:lang w:eastAsia="pt-BR"/>
              </w:rPr>
            </w:pPr>
            <w:r w:rsidRPr="00164626">
              <w:rPr>
                <w:rFonts w:eastAsia="Times New Roman" w:cs="Arial"/>
                <w:color w:val="000000"/>
                <w:sz w:val="20"/>
                <w:szCs w:val="20"/>
                <w:lang w:eastAsia="pt-BR"/>
              </w:rPr>
              <w:t>16</w:t>
            </w:r>
          </w:p>
        </w:tc>
        <w:tc>
          <w:tcPr>
            <w:tcW w:w="707" w:type="dxa"/>
            <w:tcBorders>
              <w:top w:val="nil"/>
              <w:left w:val="nil"/>
              <w:bottom w:val="single" w:sz="4" w:space="0" w:color="auto"/>
              <w:right w:val="single" w:sz="4" w:space="0" w:color="auto"/>
            </w:tcBorders>
            <w:shd w:val="clear" w:color="auto" w:fill="auto"/>
            <w:noWrap/>
            <w:vAlign w:val="center"/>
            <w:hideMark/>
          </w:tcPr>
          <w:p w14:paraId="77F0A0F8"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2036</w:t>
            </w:r>
          </w:p>
        </w:tc>
        <w:tc>
          <w:tcPr>
            <w:tcW w:w="1701" w:type="dxa"/>
            <w:tcBorders>
              <w:top w:val="nil"/>
              <w:left w:val="nil"/>
              <w:bottom w:val="single" w:sz="4" w:space="0" w:color="auto"/>
              <w:right w:val="single" w:sz="4" w:space="0" w:color="auto"/>
            </w:tcBorders>
            <w:shd w:val="clear" w:color="auto" w:fill="auto"/>
            <w:noWrap/>
            <w:vAlign w:val="center"/>
            <w:hideMark/>
          </w:tcPr>
          <w:p w14:paraId="655C46C6"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3.468</w:t>
            </w:r>
          </w:p>
        </w:tc>
        <w:tc>
          <w:tcPr>
            <w:tcW w:w="1417" w:type="dxa"/>
            <w:tcBorders>
              <w:top w:val="nil"/>
              <w:left w:val="nil"/>
              <w:bottom w:val="single" w:sz="4" w:space="0" w:color="auto"/>
              <w:right w:val="single" w:sz="4" w:space="0" w:color="auto"/>
            </w:tcBorders>
            <w:shd w:val="clear" w:color="auto" w:fill="auto"/>
            <w:noWrap/>
            <w:vAlign w:val="center"/>
            <w:hideMark/>
          </w:tcPr>
          <w:p w14:paraId="2013FD5D"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100</w:t>
            </w:r>
          </w:p>
        </w:tc>
        <w:tc>
          <w:tcPr>
            <w:tcW w:w="1575" w:type="dxa"/>
            <w:tcBorders>
              <w:top w:val="nil"/>
              <w:left w:val="nil"/>
              <w:bottom w:val="single" w:sz="4" w:space="0" w:color="auto"/>
              <w:right w:val="single" w:sz="4" w:space="0" w:color="auto"/>
            </w:tcBorders>
            <w:shd w:val="clear" w:color="auto" w:fill="auto"/>
            <w:noWrap/>
            <w:vAlign w:val="center"/>
            <w:hideMark/>
          </w:tcPr>
          <w:p w14:paraId="39EB8DAF"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3.468</w:t>
            </w:r>
          </w:p>
        </w:tc>
        <w:tc>
          <w:tcPr>
            <w:tcW w:w="1369" w:type="dxa"/>
            <w:vMerge/>
            <w:tcBorders>
              <w:top w:val="nil"/>
              <w:left w:val="single" w:sz="4" w:space="0" w:color="auto"/>
              <w:bottom w:val="single" w:sz="4" w:space="0" w:color="auto"/>
              <w:right w:val="single" w:sz="4" w:space="0" w:color="auto"/>
            </w:tcBorders>
            <w:vAlign w:val="center"/>
            <w:hideMark/>
          </w:tcPr>
          <w:p w14:paraId="1CA7558F" w14:textId="77777777" w:rsidR="00D30F6D" w:rsidRPr="00164626" w:rsidRDefault="00D30F6D" w:rsidP="00D30F6D">
            <w:pPr>
              <w:spacing w:line="240" w:lineRule="auto"/>
              <w:jc w:val="left"/>
              <w:rPr>
                <w:rFonts w:eastAsia="Times New Roman" w:cs="Arial"/>
                <w:b/>
                <w:bCs/>
                <w:sz w:val="20"/>
                <w:szCs w:val="20"/>
                <w:lang w:eastAsia="pt-BR"/>
              </w:rPr>
            </w:pPr>
          </w:p>
        </w:tc>
        <w:tc>
          <w:tcPr>
            <w:tcW w:w="1451" w:type="dxa"/>
            <w:tcBorders>
              <w:top w:val="nil"/>
              <w:left w:val="nil"/>
              <w:bottom w:val="single" w:sz="4" w:space="0" w:color="auto"/>
              <w:right w:val="single" w:sz="4" w:space="0" w:color="auto"/>
            </w:tcBorders>
            <w:shd w:val="clear" w:color="auto" w:fill="auto"/>
            <w:noWrap/>
            <w:vAlign w:val="bottom"/>
            <w:hideMark/>
          </w:tcPr>
          <w:p w14:paraId="5A8A0067"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84,27</w:t>
            </w:r>
          </w:p>
        </w:tc>
        <w:tc>
          <w:tcPr>
            <w:tcW w:w="1559" w:type="dxa"/>
            <w:tcBorders>
              <w:top w:val="nil"/>
              <w:left w:val="nil"/>
              <w:bottom w:val="single" w:sz="4" w:space="0" w:color="auto"/>
              <w:right w:val="single" w:sz="4" w:space="0" w:color="auto"/>
            </w:tcBorders>
            <w:shd w:val="clear" w:color="auto" w:fill="auto"/>
            <w:noWrap/>
            <w:vAlign w:val="bottom"/>
            <w:hideMark/>
          </w:tcPr>
          <w:p w14:paraId="7B3E44C2"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420,53</w:t>
            </w:r>
          </w:p>
        </w:tc>
        <w:tc>
          <w:tcPr>
            <w:tcW w:w="1701" w:type="dxa"/>
            <w:tcBorders>
              <w:top w:val="nil"/>
              <w:left w:val="nil"/>
              <w:bottom w:val="single" w:sz="4" w:space="0" w:color="auto"/>
              <w:right w:val="single" w:sz="4" w:space="0" w:color="auto"/>
            </w:tcBorders>
            <w:shd w:val="clear" w:color="auto" w:fill="auto"/>
            <w:noWrap/>
            <w:vAlign w:val="bottom"/>
            <w:hideMark/>
          </w:tcPr>
          <w:p w14:paraId="1EE0C269"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72,83</w:t>
            </w:r>
          </w:p>
        </w:tc>
        <w:tc>
          <w:tcPr>
            <w:tcW w:w="1915" w:type="dxa"/>
            <w:tcBorders>
              <w:top w:val="nil"/>
              <w:left w:val="nil"/>
              <w:bottom w:val="single" w:sz="4" w:space="0" w:color="auto"/>
              <w:right w:val="single" w:sz="4" w:space="0" w:color="auto"/>
            </w:tcBorders>
            <w:shd w:val="clear" w:color="auto" w:fill="auto"/>
            <w:noWrap/>
            <w:vAlign w:val="bottom"/>
            <w:hideMark/>
          </w:tcPr>
          <w:p w14:paraId="2F8EFA68"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9,35E+06</w:t>
            </w:r>
          </w:p>
        </w:tc>
      </w:tr>
      <w:tr w:rsidR="00DE4995" w:rsidRPr="00164626" w14:paraId="4DF279FC" w14:textId="77777777" w:rsidTr="00DE4995">
        <w:trPr>
          <w:trHeight w:val="267"/>
          <w:jc w:val="center"/>
        </w:trPr>
        <w:tc>
          <w:tcPr>
            <w:tcW w:w="706" w:type="dxa"/>
            <w:tcBorders>
              <w:top w:val="nil"/>
              <w:left w:val="single" w:sz="4" w:space="0" w:color="auto"/>
              <w:bottom w:val="single" w:sz="4" w:space="0" w:color="auto"/>
              <w:right w:val="single" w:sz="4" w:space="0" w:color="auto"/>
            </w:tcBorders>
            <w:shd w:val="clear" w:color="auto" w:fill="auto"/>
            <w:vAlign w:val="center"/>
            <w:hideMark/>
          </w:tcPr>
          <w:p w14:paraId="15C2053A" w14:textId="77777777" w:rsidR="00D30F6D" w:rsidRPr="00164626" w:rsidRDefault="00D30F6D" w:rsidP="00D30F6D">
            <w:pPr>
              <w:spacing w:line="240" w:lineRule="auto"/>
              <w:jc w:val="center"/>
              <w:rPr>
                <w:rFonts w:eastAsia="Times New Roman" w:cs="Arial"/>
                <w:color w:val="000000"/>
                <w:sz w:val="20"/>
                <w:szCs w:val="20"/>
                <w:lang w:eastAsia="pt-BR"/>
              </w:rPr>
            </w:pPr>
            <w:r w:rsidRPr="00164626">
              <w:rPr>
                <w:rFonts w:eastAsia="Times New Roman" w:cs="Arial"/>
                <w:color w:val="000000"/>
                <w:sz w:val="20"/>
                <w:szCs w:val="20"/>
                <w:lang w:eastAsia="pt-BR"/>
              </w:rPr>
              <w:t>17</w:t>
            </w:r>
          </w:p>
        </w:tc>
        <w:tc>
          <w:tcPr>
            <w:tcW w:w="707" w:type="dxa"/>
            <w:tcBorders>
              <w:top w:val="nil"/>
              <w:left w:val="nil"/>
              <w:bottom w:val="single" w:sz="4" w:space="0" w:color="auto"/>
              <w:right w:val="single" w:sz="4" w:space="0" w:color="auto"/>
            </w:tcBorders>
            <w:shd w:val="clear" w:color="auto" w:fill="auto"/>
            <w:noWrap/>
            <w:vAlign w:val="center"/>
            <w:hideMark/>
          </w:tcPr>
          <w:p w14:paraId="4F4F3120"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2037</w:t>
            </w:r>
          </w:p>
        </w:tc>
        <w:tc>
          <w:tcPr>
            <w:tcW w:w="1701" w:type="dxa"/>
            <w:tcBorders>
              <w:top w:val="nil"/>
              <w:left w:val="nil"/>
              <w:bottom w:val="single" w:sz="4" w:space="0" w:color="auto"/>
              <w:right w:val="single" w:sz="4" w:space="0" w:color="auto"/>
            </w:tcBorders>
            <w:shd w:val="clear" w:color="auto" w:fill="auto"/>
            <w:noWrap/>
            <w:vAlign w:val="center"/>
            <w:hideMark/>
          </w:tcPr>
          <w:p w14:paraId="2C1C752A"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3.475</w:t>
            </w:r>
          </w:p>
        </w:tc>
        <w:tc>
          <w:tcPr>
            <w:tcW w:w="1417" w:type="dxa"/>
            <w:tcBorders>
              <w:top w:val="nil"/>
              <w:left w:val="nil"/>
              <w:bottom w:val="single" w:sz="4" w:space="0" w:color="auto"/>
              <w:right w:val="single" w:sz="4" w:space="0" w:color="auto"/>
            </w:tcBorders>
            <w:shd w:val="clear" w:color="auto" w:fill="auto"/>
            <w:noWrap/>
            <w:vAlign w:val="center"/>
            <w:hideMark/>
          </w:tcPr>
          <w:p w14:paraId="5AC78C3F"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100</w:t>
            </w:r>
          </w:p>
        </w:tc>
        <w:tc>
          <w:tcPr>
            <w:tcW w:w="1575" w:type="dxa"/>
            <w:tcBorders>
              <w:top w:val="nil"/>
              <w:left w:val="nil"/>
              <w:bottom w:val="single" w:sz="4" w:space="0" w:color="auto"/>
              <w:right w:val="single" w:sz="4" w:space="0" w:color="auto"/>
            </w:tcBorders>
            <w:shd w:val="clear" w:color="auto" w:fill="auto"/>
            <w:noWrap/>
            <w:vAlign w:val="center"/>
            <w:hideMark/>
          </w:tcPr>
          <w:p w14:paraId="345C2B5F"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3.475</w:t>
            </w:r>
          </w:p>
        </w:tc>
        <w:tc>
          <w:tcPr>
            <w:tcW w:w="1369" w:type="dxa"/>
            <w:vMerge/>
            <w:tcBorders>
              <w:top w:val="nil"/>
              <w:left w:val="single" w:sz="4" w:space="0" w:color="auto"/>
              <w:bottom w:val="single" w:sz="4" w:space="0" w:color="auto"/>
              <w:right w:val="single" w:sz="4" w:space="0" w:color="auto"/>
            </w:tcBorders>
            <w:vAlign w:val="center"/>
            <w:hideMark/>
          </w:tcPr>
          <w:p w14:paraId="4EF8B739" w14:textId="77777777" w:rsidR="00D30F6D" w:rsidRPr="00164626" w:rsidRDefault="00D30F6D" w:rsidP="00D30F6D">
            <w:pPr>
              <w:spacing w:line="240" w:lineRule="auto"/>
              <w:jc w:val="left"/>
              <w:rPr>
                <w:rFonts w:eastAsia="Times New Roman" w:cs="Arial"/>
                <w:b/>
                <w:bCs/>
                <w:sz w:val="20"/>
                <w:szCs w:val="20"/>
                <w:lang w:eastAsia="pt-BR"/>
              </w:rPr>
            </w:pPr>
          </w:p>
        </w:tc>
        <w:tc>
          <w:tcPr>
            <w:tcW w:w="1451" w:type="dxa"/>
            <w:tcBorders>
              <w:top w:val="nil"/>
              <w:left w:val="nil"/>
              <w:bottom w:val="single" w:sz="4" w:space="0" w:color="auto"/>
              <w:right w:val="single" w:sz="4" w:space="0" w:color="auto"/>
            </w:tcBorders>
            <w:shd w:val="clear" w:color="auto" w:fill="auto"/>
            <w:noWrap/>
            <w:vAlign w:val="bottom"/>
            <w:hideMark/>
          </w:tcPr>
          <w:p w14:paraId="3699EC23"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84,44</w:t>
            </w:r>
          </w:p>
        </w:tc>
        <w:tc>
          <w:tcPr>
            <w:tcW w:w="1559" w:type="dxa"/>
            <w:tcBorders>
              <w:top w:val="nil"/>
              <w:left w:val="nil"/>
              <w:bottom w:val="single" w:sz="4" w:space="0" w:color="auto"/>
              <w:right w:val="single" w:sz="4" w:space="0" w:color="auto"/>
            </w:tcBorders>
            <w:shd w:val="clear" w:color="auto" w:fill="auto"/>
            <w:noWrap/>
            <w:vAlign w:val="bottom"/>
            <w:hideMark/>
          </w:tcPr>
          <w:p w14:paraId="4A04B9CE"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420,53</w:t>
            </w:r>
          </w:p>
        </w:tc>
        <w:tc>
          <w:tcPr>
            <w:tcW w:w="1701" w:type="dxa"/>
            <w:tcBorders>
              <w:top w:val="nil"/>
              <w:left w:val="nil"/>
              <w:bottom w:val="single" w:sz="4" w:space="0" w:color="auto"/>
              <w:right w:val="single" w:sz="4" w:space="0" w:color="auto"/>
            </w:tcBorders>
            <w:shd w:val="clear" w:color="auto" w:fill="auto"/>
            <w:noWrap/>
            <w:vAlign w:val="bottom"/>
            <w:hideMark/>
          </w:tcPr>
          <w:p w14:paraId="3258EB6E"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72,98</w:t>
            </w:r>
          </w:p>
        </w:tc>
        <w:tc>
          <w:tcPr>
            <w:tcW w:w="1915" w:type="dxa"/>
            <w:tcBorders>
              <w:top w:val="nil"/>
              <w:left w:val="nil"/>
              <w:bottom w:val="single" w:sz="4" w:space="0" w:color="auto"/>
              <w:right w:val="single" w:sz="4" w:space="0" w:color="auto"/>
            </w:tcBorders>
            <w:shd w:val="clear" w:color="auto" w:fill="auto"/>
            <w:noWrap/>
            <w:vAlign w:val="bottom"/>
            <w:hideMark/>
          </w:tcPr>
          <w:p w14:paraId="184C9B67"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9,35E+06</w:t>
            </w:r>
          </w:p>
        </w:tc>
      </w:tr>
      <w:tr w:rsidR="00DE4995" w:rsidRPr="00164626" w14:paraId="378E46B7" w14:textId="77777777" w:rsidTr="00DE4995">
        <w:trPr>
          <w:trHeight w:val="267"/>
          <w:jc w:val="center"/>
        </w:trPr>
        <w:tc>
          <w:tcPr>
            <w:tcW w:w="706" w:type="dxa"/>
            <w:tcBorders>
              <w:top w:val="nil"/>
              <w:left w:val="single" w:sz="4" w:space="0" w:color="auto"/>
              <w:bottom w:val="single" w:sz="4" w:space="0" w:color="auto"/>
              <w:right w:val="single" w:sz="4" w:space="0" w:color="auto"/>
            </w:tcBorders>
            <w:shd w:val="clear" w:color="auto" w:fill="auto"/>
            <w:vAlign w:val="center"/>
            <w:hideMark/>
          </w:tcPr>
          <w:p w14:paraId="6A3EA1E5" w14:textId="77777777" w:rsidR="00D30F6D" w:rsidRPr="00164626" w:rsidRDefault="00D30F6D" w:rsidP="00D30F6D">
            <w:pPr>
              <w:spacing w:line="240" w:lineRule="auto"/>
              <w:jc w:val="center"/>
              <w:rPr>
                <w:rFonts w:eastAsia="Times New Roman" w:cs="Arial"/>
                <w:color w:val="000000"/>
                <w:sz w:val="20"/>
                <w:szCs w:val="20"/>
                <w:lang w:eastAsia="pt-BR"/>
              </w:rPr>
            </w:pPr>
            <w:r w:rsidRPr="00164626">
              <w:rPr>
                <w:rFonts w:eastAsia="Times New Roman" w:cs="Arial"/>
                <w:color w:val="000000"/>
                <w:sz w:val="20"/>
                <w:szCs w:val="20"/>
                <w:lang w:eastAsia="pt-BR"/>
              </w:rPr>
              <w:t>18</w:t>
            </w:r>
          </w:p>
        </w:tc>
        <w:tc>
          <w:tcPr>
            <w:tcW w:w="707" w:type="dxa"/>
            <w:tcBorders>
              <w:top w:val="nil"/>
              <w:left w:val="nil"/>
              <w:bottom w:val="single" w:sz="4" w:space="0" w:color="auto"/>
              <w:right w:val="single" w:sz="4" w:space="0" w:color="auto"/>
            </w:tcBorders>
            <w:shd w:val="clear" w:color="auto" w:fill="auto"/>
            <w:noWrap/>
            <w:vAlign w:val="center"/>
            <w:hideMark/>
          </w:tcPr>
          <w:p w14:paraId="7FD5B6DD"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2038</w:t>
            </w:r>
          </w:p>
        </w:tc>
        <w:tc>
          <w:tcPr>
            <w:tcW w:w="1701" w:type="dxa"/>
            <w:tcBorders>
              <w:top w:val="nil"/>
              <w:left w:val="nil"/>
              <w:bottom w:val="single" w:sz="4" w:space="0" w:color="auto"/>
              <w:right w:val="single" w:sz="4" w:space="0" w:color="auto"/>
            </w:tcBorders>
            <w:shd w:val="clear" w:color="auto" w:fill="auto"/>
            <w:noWrap/>
            <w:vAlign w:val="center"/>
            <w:hideMark/>
          </w:tcPr>
          <w:p w14:paraId="44D532F9"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3.481</w:t>
            </w:r>
          </w:p>
        </w:tc>
        <w:tc>
          <w:tcPr>
            <w:tcW w:w="1417" w:type="dxa"/>
            <w:tcBorders>
              <w:top w:val="nil"/>
              <w:left w:val="nil"/>
              <w:bottom w:val="single" w:sz="4" w:space="0" w:color="auto"/>
              <w:right w:val="single" w:sz="4" w:space="0" w:color="auto"/>
            </w:tcBorders>
            <w:shd w:val="clear" w:color="auto" w:fill="auto"/>
            <w:noWrap/>
            <w:vAlign w:val="center"/>
            <w:hideMark/>
          </w:tcPr>
          <w:p w14:paraId="42114982"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100</w:t>
            </w:r>
          </w:p>
        </w:tc>
        <w:tc>
          <w:tcPr>
            <w:tcW w:w="1575" w:type="dxa"/>
            <w:tcBorders>
              <w:top w:val="nil"/>
              <w:left w:val="nil"/>
              <w:bottom w:val="single" w:sz="4" w:space="0" w:color="auto"/>
              <w:right w:val="single" w:sz="4" w:space="0" w:color="auto"/>
            </w:tcBorders>
            <w:shd w:val="clear" w:color="auto" w:fill="auto"/>
            <w:noWrap/>
            <w:vAlign w:val="center"/>
            <w:hideMark/>
          </w:tcPr>
          <w:p w14:paraId="2C3DCBE8"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3.481</w:t>
            </w:r>
          </w:p>
        </w:tc>
        <w:tc>
          <w:tcPr>
            <w:tcW w:w="1369" w:type="dxa"/>
            <w:vMerge/>
            <w:tcBorders>
              <w:top w:val="nil"/>
              <w:left w:val="single" w:sz="4" w:space="0" w:color="auto"/>
              <w:bottom w:val="single" w:sz="4" w:space="0" w:color="auto"/>
              <w:right w:val="single" w:sz="4" w:space="0" w:color="auto"/>
            </w:tcBorders>
            <w:vAlign w:val="center"/>
            <w:hideMark/>
          </w:tcPr>
          <w:p w14:paraId="59C4484A" w14:textId="77777777" w:rsidR="00D30F6D" w:rsidRPr="00164626" w:rsidRDefault="00D30F6D" w:rsidP="00D30F6D">
            <w:pPr>
              <w:spacing w:line="240" w:lineRule="auto"/>
              <w:jc w:val="left"/>
              <w:rPr>
                <w:rFonts w:eastAsia="Times New Roman" w:cs="Arial"/>
                <w:b/>
                <w:bCs/>
                <w:sz w:val="20"/>
                <w:szCs w:val="20"/>
                <w:lang w:eastAsia="pt-BR"/>
              </w:rPr>
            </w:pPr>
          </w:p>
        </w:tc>
        <w:tc>
          <w:tcPr>
            <w:tcW w:w="1451" w:type="dxa"/>
            <w:tcBorders>
              <w:top w:val="nil"/>
              <w:left w:val="nil"/>
              <w:bottom w:val="single" w:sz="4" w:space="0" w:color="auto"/>
              <w:right w:val="single" w:sz="4" w:space="0" w:color="auto"/>
            </w:tcBorders>
            <w:shd w:val="clear" w:color="auto" w:fill="auto"/>
            <w:noWrap/>
            <w:vAlign w:val="bottom"/>
            <w:hideMark/>
          </w:tcPr>
          <w:p w14:paraId="5A1623E3"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84,59</w:t>
            </w:r>
          </w:p>
        </w:tc>
        <w:tc>
          <w:tcPr>
            <w:tcW w:w="1559" w:type="dxa"/>
            <w:tcBorders>
              <w:top w:val="nil"/>
              <w:left w:val="nil"/>
              <w:bottom w:val="single" w:sz="4" w:space="0" w:color="auto"/>
              <w:right w:val="single" w:sz="4" w:space="0" w:color="auto"/>
            </w:tcBorders>
            <w:shd w:val="clear" w:color="auto" w:fill="auto"/>
            <w:noWrap/>
            <w:vAlign w:val="bottom"/>
            <w:hideMark/>
          </w:tcPr>
          <w:p w14:paraId="1E6B8F9D"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420,53</w:t>
            </w:r>
          </w:p>
        </w:tc>
        <w:tc>
          <w:tcPr>
            <w:tcW w:w="1701" w:type="dxa"/>
            <w:tcBorders>
              <w:top w:val="nil"/>
              <w:left w:val="nil"/>
              <w:bottom w:val="single" w:sz="4" w:space="0" w:color="auto"/>
              <w:right w:val="single" w:sz="4" w:space="0" w:color="auto"/>
            </w:tcBorders>
            <w:shd w:val="clear" w:color="auto" w:fill="auto"/>
            <w:noWrap/>
            <w:vAlign w:val="bottom"/>
            <w:hideMark/>
          </w:tcPr>
          <w:p w14:paraId="1F712CD7"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73,10</w:t>
            </w:r>
          </w:p>
        </w:tc>
        <w:tc>
          <w:tcPr>
            <w:tcW w:w="1915" w:type="dxa"/>
            <w:tcBorders>
              <w:top w:val="nil"/>
              <w:left w:val="nil"/>
              <w:bottom w:val="single" w:sz="4" w:space="0" w:color="auto"/>
              <w:right w:val="single" w:sz="4" w:space="0" w:color="auto"/>
            </w:tcBorders>
            <w:shd w:val="clear" w:color="auto" w:fill="auto"/>
            <w:noWrap/>
            <w:vAlign w:val="bottom"/>
            <w:hideMark/>
          </w:tcPr>
          <w:p w14:paraId="53D1ED6D"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9,35E+06</w:t>
            </w:r>
          </w:p>
        </w:tc>
      </w:tr>
      <w:tr w:rsidR="00DE4995" w:rsidRPr="00164626" w14:paraId="65211BD9" w14:textId="77777777" w:rsidTr="00DE4995">
        <w:trPr>
          <w:trHeight w:val="267"/>
          <w:jc w:val="center"/>
        </w:trPr>
        <w:tc>
          <w:tcPr>
            <w:tcW w:w="706" w:type="dxa"/>
            <w:tcBorders>
              <w:top w:val="nil"/>
              <w:left w:val="single" w:sz="4" w:space="0" w:color="auto"/>
              <w:bottom w:val="single" w:sz="4" w:space="0" w:color="auto"/>
              <w:right w:val="single" w:sz="4" w:space="0" w:color="auto"/>
            </w:tcBorders>
            <w:shd w:val="clear" w:color="auto" w:fill="auto"/>
            <w:vAlign w:val="center"/>
            <w:hideMark/>
          </w:tcPr>
          <w:p w14:paraId="683BA555" w14:textId="77777777" w:rsidR="00D30F6D" w:rsidRPr="00164626" w:rsidRDefault="00D30F6D" w:rsidP="00D30F6D">
            <w:pPr>
              <w:spacing w:line="240" w:lineRule="auto"/>
              <w:jc w:val="center"/>
              <w:rPr>
                <w:rFonts w:eastAsia="Times New Roman" w:cs="Arial"/>
                <w:color w:val="000000"/>
                <w:sz w:val="20"/>
                <w:szCs w:val="20"/>
                <w:lang w:eastAsia="pt-BR"/>
              </w:rPr>
            </w:pPr>
            <w:r w:rsidRPr="00164626">
              <w:rPr>
                <w:rFonts w:eastAsia="Times New Roman" w:cs="Arial"/>
                <w:color w:val="000000"/>
                <w:sz w:val="20"/>
                <w:szCs w:val="20"/>
                <w:lang w:eastAsia="pt-BR"/>
              </w:rPr>
              <w:t>19</w:t>
            </w:r>
          </w:p>
        </w:tc>
        <w:tc>
          <w:tcPr>
            <w:tcW w:w="707" w:type="dxa"/>
            <w:tcBorders>
              <w:top w:val="nil"/>
              <w:left w:val="nil"/>
              <w:bottom w:val="single" w:sz="4" w:space="0" w:color="auto"/>
              <w:right w:val="single" w:sz="4" w:space="0" w:color="auto"/>
            </w:tcBorders>
            <w:shd w:val="clear" w:color="auto" w:fill="auto"/>
            <w:noWrap/>
            <w:vAlign w:val="center"/>
            <w:hideMark/>
          </w:tcPr>
          <w:p w14:paraId="53429953"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2039</w:t>
            </w:r>
          </w:p>
        </w:tc>
        <w:tc>
          <w:tcPr>
            <w:tcW w:w="1701" w:type="dxa"/>
            <w:tcBorders>
              <w:top w:val="nil"/>
              <w:left w:val="nil"/>
              <w:bottom w:val="single" w:sz="4" w:space="0" w:color="auto"/>
              <w:right w:val="single" w:sz="4" w:space="0" w:color="auto"/>
            </w:tcBorders>
            <w:shd w:val="clear" w:color="auto" w:fill="auto"/>
            <w:noWrap/>
            <w:vAlign w:val="center"/>
            <w:hideMark/>
          </w:tcPr>
          <w:p w14:paraId="3D00F120"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3.487</w:t>
            </w:r>
          </w:p>
        </w:tc>
        <w:tc>
          <w:tcPr>
            <w:tcW w:w="1417" w:type="dxa"/>
            <w:tcBorders>
              <w:top w:val="nil"/>
              <w:left w:val="nil"/>
              <w:bottom w:val="single" w:sz="4" w:space="0" w:color="auto"/>
              <w:right w:val="single" w:sz="4" w:space="0" w:color="auto"/>
            </w:tcBorders>
            <w:shd w:val="clear" w:color="auto" w:fill="auto"/>
            <w:noWrap/>
            <w:vAlign w:val="center"/>
            <w:hideMark/>
          </w:tcPr>
          <w:p w14:paraId="682F28A5"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100</w:t>
            </w:r>
          </w:p>
        </w:tc>
        <w:tc>
          <w:tcPr>
            <w:tcW w:w="1575" w:type="dxa"/>
            <w:tcBorders>
              <w:top w:val="nil"/>
              <w:left w:val="nil"/>
              <w:bottom w:val="single" w:sz="4" w:space="0" w:color="auto"/>
              <w:right w:val="single" w:sz="4" w:space="0" w:color="auto"/>
            </w:tcBorders>
            <w:shd w:val="clear" w:color="auto" w:fill="auto"/>
            <w:noWrap/>
            <w:vAlign w:val="center"/>
            <w:hideMark/>
          </w:tcPr>
          <w:p w14:paraId="743741D7"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3.487</w:t>
            </w:r>
          </w:p>
        </w:tc>
        <w:tc>
          <w:tcPr>
            <w:tcW w:w="1369" w:type="dxa"/>
            <w:vMerge/>
            <w:tcBorders>
              <w:top w:val="nil"/>
              <w:left w:val="single" w:sz="4" w:space="0" w:color="auto"/>
              <w:bottom w:val="single" w:sz="4" w:space="0" w:color="auto"/>
              <w:right w:val="single" w:sz="4" w:space="0" w:color="auto"/>
            </w:tcBorders>
            <w:vAlign w:val="center"/>
            <w:hideMark/>
          </w:tcPr>
          <w:p w14:paraId="06E5D7A2" w14:textId="77777777" w:rsidR="00D30F6D" w:rsidRPr="00164626" w:rsidRDefault="00D30F6D" w:rsidP="00D30F6D">
            <w:pPr>
              <w:spacing w:line="240" w:lineRule="auto"/>
              <w:jc w:val="left"/>
              <w:rPr>
                <w:rFonts w:eastAsia="Times New Roman" w:cs="Arial"/>
                <w:b/>
                <w:bCs/>
                <w:sz w:val="20"/>
                <w:szCs w:val="20"/>
                <w:lang w:eastAsia="pt-BR"/>
              </w:rPr>
            </w:pPr>
          </w:p>
        </w:tc>
        <w:tc>
          <w:tcPr>
            <w:tcW w:w="1451" w:type="dxa"/>
            <w:tcBorders>
              <w:top w:val="nil"/>
              <w:left w:val="nil"/>
              <w:bottom w:val="single" w:sz="4" w:space="0" w:color="auto"/>
              <w:right w:val="single" w:sz="4" w:space="0" w:color="auto"/>
            </w:tcBorders>
            <w:shd w:val="clear" w:color="auto" w:fill="auto"/>
            <w:noWrap/>
            <w:vAlign w:val="bottom"/>
            <w:hideMark/>
          </w:tcPr>
          <w:p w14:paraId="3A8E2583"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84,73</w:t>
            </w:r>
          </w:p>
        </w:tc>
        <w:tc>
          <w:tcPr>
            <w:tcW w:w="1559" w:type="dxa"/>
            <w:tcBorders>
              <w:top w:val="nil"/>
              <w:left w:val="nil"/>
              <w:bottom w:val="single" w:sz="4" w:space="0" w:color="auto"/>
              <w:right w:val="single" w:sz="4" w:space="0" w:color="auto"/>
            </w:tcBorders>
            <w:shd w:val="clear" w:color="auto" w:fill="auto"/>
            <w:noWrap/>
            <w:vAlign w:val="bottom"/>
            <w:hideMark/>
          </w:tcPr>
          <w:p w14:paraId="7A41ED40"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420,53</w:t>
            </w:r>
          </w:p>
        </w:tc>
        <w:tc>
          <w:tcPr>
            <w:tcW w:w="1701" w:type="dxa"/>
            <w:tcBorders>
              <w:top w:val="nil"/>
              <w:left w:val="nil"/>
              <w:bottom w:val="single" w:sz="4" w:space="0" w:color="auto"/>
              <w:right w:val="single" w:sz="4" w:space="0" w:color="auto"/>
            </w:tcBorders>
            <w:shd w:val="clear" w:color="auto" w:fill="auto"/>
            <w:noWrap/>
            <w:vAlign w:val="bottom"/>
            <w:hideMark/>
          </w:tcPr>
          <w:p w14:paraId="4E37A836"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73,23</w:t>
            </w:r>
          </w:p>
        </w:tc>
        <w:tc>
          <w:tcPr>
            <w:tcW w:w="1915" w:type="dxa"/>
            <w:tcBorders>
              <w:top w:val="nil"/>
              <w:left w:val="nil"/>
              <w:bottom w:val="single" w:sz="4" w:space="0" w:color="auto"/>
              <w:right w:val="single" w:sz="4" w:space="0" w:color="auto"/>
            </w:tcBorders>
            <w:shd w:val="clear" w:color="auto" w:fill="auto"/>
            <w:noWrap/>
            <w:vAlign w:val="bottom"/>
            <w:hideMark/>
          </w:tcPr>
          <w:p w14:paraId="483CF21D"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9,35E+06</w:t>
            </w:r>
          </w:p>
        </w:tc>
      </w:tr>
      <w:tr w:rsidR="00DE4995" w:rsidRPr="00164626" w14:paraId="7E8BC2BD" w14:textId="77777777" w:rsidTr="00DE4995">
        <w:trPr>
          <w:trHeight w:val="267"/>
          <w:jc w:val="center"/>
        </w:trPr>
        <w:tc>
          <w:tcPr>
            <w:tcW w:w="706" w:type="dxa"/>
            <w:tcBorders>
              <w:top w:val="nil"/>
              <w:left w:val="single" w:sz="4" w:space="0" w:color="auto"/>
              <w:bottom w:val="single" w:sz="4" w:space="0" w:color="auto"/>
              <w:right w:val="single" w:sz="4" w:space="0" w:color="auto"/>
            </w:tcBorders>
            <w:shd w:val="clear" w:color="auto" w:fill="auto"/>
            <w:vAlign w:val="center"/>
            <w:hideMark/>
          </w:tcPr>
          <w:p w14:paraId="42364174" w14:textId="77777777" w:rsidR="00D30F6D" w:rsidRPr="00164626" w:rsidRDefault="00D30F6D" w:rsidP="00D30F6D">
            <w:pPr>
              <w:spacing w:line="240" w:lineRule="auto"/>
              <w:jc w:val="center"/>
              <w:rPr>
                <w:rFonts w:eastAsia="Times New Roman" w:cs="Arial"/>
                <w:color w:val="000000"/>
                <w:sz w:val="20"/>
                <w:szCs w:val="20"/>
                <w:lang w:eastAsia="pt-BR"/>
              </w:rPr>
            </w:pPr>
            <w:r w:rsidRPr="00164626">
              <w:rPr>
                <w:rFonts w:eastAsia="Times New Roman" w:cs="Arial"/>
                <w:color w:val="000000"/>
                <w:sz w:val="20"/>
                <w:szCs w:val="20"/>
                <w:lang w:eastAsia="pt-BR"/>
              </w:rPr>
              <w:t>20</w:t>
            </w:r>
          </w:p>
        </w:tc>
        <w:tc>
          <w:tcPr>
            <w:tcW w:w="707" w:type="dxa"/>
            <w:tcBorders>
              <w:top w:val="nil"/>
              <w:left w:val="nil"/>
              <w:bottom w:val="single" w:sz="4" w:space="0" w:color="auto"/>
              <w:right w:val="single" w:sz="4" w:space="0" w:color="auto"/>
            </w:tcBorders>
            <w:shd w:val="clear" w:color="auto" w:fill="auto"/>
            <w:noWrap/>
            <w:vAlign w:val="center"/>
            <w:hideMark/>
          </w:tcPr>
          <w:p w14:paraId="3679CF04"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2040</w:t>
            </w:r>
          </w:p>
        </w:tc>
        <w:tc>
          <w:tcPr>
            <w:tcW w:w="1701" w:type="dxa"/>
            <w:tcBorders>
              <w:top w:val="nil"/>
              <w:left w:val="nil"/>
              <w:bottom w:val="single" w:sz="4" w:space="0" w:color="auto"/>
              <w:right w:val="single" w:sz="4" w:space="0" w:color="auto"/>
            </w:tcBorders>
            <w:shd w:val="clear" w:color="auto" w:fill="auto"/>
            <w:noWrap/>
            <w:vAlign w:val="bottom"/>
            <w:hideMark/>
          </w:tcPr>
          <w:p w14:paraId="7A07980D"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3.494</w:t>
            </w:r>
          </w:p>
        </w:tc>
        <w:tc>
          <w:tcPr>
            <w:tcW w:w="1417" w:type="dxa"/>
            <w:tcBorders>
              <w:top w:val="nil"/>
              <w:left w:val="nil"/>
              <w:bottom w:val="single" w:sz="4" w:space="0" w:color="auto"/>
              <w:right w:val="single" w:sz="4" w:space="0" w:color="auto"/>
            </w:tcBorders>
            <w:shd w:val="clear" w:color="auto" w:fill="auto"/>
            <w:noWrap/>
            <w:vAlign w:val="center"/>
            <w:hideMark/>
          </w:tcPr>
          <w:p w14:paraId="1061357E"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100</w:t>
            </w:r>
          </w:p>
        </w:tc>
        <w:tc>
          <w:tcPr>
            <w:tcW w:w="1575" w:type="dxa"/>
            <w:tcBorders>
              <w:top w:val="nil"/>
              <w:left w:val="nil"/>
              <w:bottom w:val="single" w:sz="4" w:space="0" w:color="auto"/>
              <w:right w:val="single" w:sz="4" w:space="0" w:color="auto"/>
            </w:tcBorders>
            <w:shd w:val="clear" w:color="auto" w:fill="auto"/>
            <w:noWrap/>
            <w:vAlign w:val="bottom"/>
            <w:hideMark/>
          </w:tcPr>
          <w:p w14:paraId="7C4DE588"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3.494</w:t>
            </w:r>
          </w:p>
        </w:tc>
        <w:tc>
          <w:tcPr>
            <w:tcW w:w="1369" w:type="dxa"/>
            <w:vMerge/>
            <w:tcBorders>
              <w:top w:val="nil"/>
              <w:left w:val="single" w:sz="4" w:space="0" w:color="auto"/>
              <w:bottom w:val="single" w:sz="4" w:space="0" w:color="auto"/>
              <w:right w:val="single" w:sz="4" w:space="0" w:color="auto"/>
            </w:tcBorders>
            <w:vAlign w:val="center"/>
            <w:hideMark/>
          </w:tcPr>
          <w:p w14:paraId="536B8C8A" w14:textId="77777777" w:rsidR="00D30F6D" w:rsidRPr="00164626" w:rsidRDefault="00D30F6D" w:rsidP="00D30F6D">
            <w:pPr>
              <w:spacing w:line="240" w:lineRule="auto"/>
              <w:jc w:val="left"/>
              <w:rPr>
                <w:rFonts w:eastAsia="Times New Roman" w:cs="Arial"/>
                <w:b/>
                <w:bCs/>
                <w:sz w:val="20"/>
                <w:szCs w:val="20"/>
                <w:lang w:eastAsia="pt-BR"/>
              </w:rPr>
            </w:pPr>
          </w:p>
        </w:tc>
        <w:tc>
          <w:tcPr>
            <w:tcW w:w="1451" w:type="dxa"/>
            <w:tcBorders>
              <w:top w:val="nil"/>
              <w:left w:val="nil"/>
              <w:bottom w:val="single" w:sz="4" w:space="0" w:color="auto"/>
              <w:right w:val="single" w:sz="4" w:space="0" w:color="auto"/>
            </w:tcBorders>
            <w:shd w:val="clear" w:color="auto" w:fill="auto"/>
            <w:noWrap/>
            <w:vAlign w:val="bottom"/>
            <w:hideMark/>
          </w:tcPr>
          <w:p w14:paraId="5FFB66F8"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84,90</w:t>
            </w:r>
          </w:p>
        </w:tc>
        <w:tc>
          <w:tcPr>
            <w:tcW w:w="1559" w:type="dxa"/>
            <w:tcBorders>
              <w:top w:val="nil"/>
              <w:left w:val="nil"/>
              <w:bottom w:val="single" w:sz="4" w:space="0" w:color="auto"/>
              <w:right w:val="single" w:sz="4" w:space="0" w:color="auto"/>
            </w:tcBorders>
            <w:shd w:val="clear" w:color="auto" w:fill="auto"/>
            <w:noWrap/>
            <w:vAlign w:val="bottom"/>
            <w:hideMark/>
          </w:tcPr>
          <w:p w14:paraId="4AAA13F5"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420,53</w:t>
            </w:r>
          </w:p>
        </w:tc>
        <w:tc>
          <w:tcPr>
            <w:tcW w:w="1701" w:type="dxa"/>
            <w:tcBorders>
              <w:top w:val="nil"/>
              <w:left w:val="nil"/>
              <w:bottom w:val="single" w:sz="4" w:space="0" w:color="auto"/>
              <w:right w:val="single" w:sz="4" w:space="0" w:color="auto"/>
            </w:tcBorders>
            <w:shd w:val="clear" w:color="auto" w:fill="auto"/>
            <w:noWrap/>
            <w:vAlign w:val="bottom"/>
            <w:hideMark/>
          </w:tcPr>
          <w:p w14:paraId="79CC6C00"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73,37</w:t>
            </w:r>
          </w:p>
        </w:tc>
        <w:tc>
          <w:tcPr>
            <w:tcW w:w="1915" w:type="dxa"/>
            <w:tcBorders>
              <w:top w:val="nil"/>
              <w:left w:val="nil"/>
              <w:bottom w:val="single" w:sz="4" w:space="0" w:color="auto"/>
              <w:right w:val="single" w:sz="4" w:space="0" w:color="auto"/>
            </w:tcBorders>
            <w:shd w:val="clear" w:color="auto" w:fill="auto"/>
            <w:noWrap/>
            <w:vAlign w:val="bottom"/>
            <w:hideMark/>
          </w:tcPr>
          <w:p w14:paraId="32583F93" w14:textId="77777777" w:rsidR="00D30F6D" w:rsidRPr="00164626" w:rsidRDefault="00D30F6D" w:rsidP="00D30F6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9,35E+06</w:t>
            </w:r>
          </w:p>
        </w:tc>
      </w:tr>
    </w:tbl>
    <w:p w14:paraId="643521E3" w14:textId="77777777" w:rsidR="00D30F6D" w:rsidRPr="00164626" w:rsidRDefault="00D30F6D" w:rsidP="00D30F6D">
      <w:pPr>
        <w:tabs>
          <w:tab w:val="left" w:pos="851"/>
          <w:tab w:val="left" w:pos="10206"/>
        </w:tabs>
        <w:spacing w:after="240"/>
        <w:jc w:val="center"/>
        <w:rPr>
          <w:sz w:val="20"/>
          <w:szCs w:val="20"/>
        </w:rPr>
      </w:pPr>
      <w:r w:rsidRPr="00164626">
        <w:rPr>
          <w:sz w:val="20"/>
          <w:szCs w:val="20"/>
        </w:rPr>
        <w:t>Fonte: Empresa Executora (2020).</w:t>
      </w:r>
    </w:p>
    <w:p w14:paraId="6561FC7F" w14:textId="77777777" w:rsidR="00D30F6D" w:rsidRPr="00164626" w:rsidRDefault="00D30F6D" w:rsidP="00D30F6D">
      <w:pPr>
        <w:spacing w:line="240" w:lineRule="auto"/>
        <w:jc w:val="left"/>
        <w:rPr>
          <w:rFonts w:eastAsia="Calibri" w:cs="Times New Roman"/>
          <w:sz w:val="20"/>
          <w:szCs w:val="20"/>
        </w:rPr>
        <w:sectPr w:rsidR="00D30F6D" w:rsidRPr="00164626" w:rsidSect="00045F2D">
          <w:pgSz w:w="16840" w:h="11900" w:orient="landscape"/>
          <w:pgMar w:top="1418" w:right="1134" w:bottom="1134" w:left="1134" w:header="283" w:footer="165" w:gutter="0"/>
          <w:cols w:space="720"/>
        </w:sectPr>
      </w:pPr>
    </w:p>
    <w:p w14:paraId="08BDE4AE" w14:textId="61A7443E" w:rsidR="00044DA1" w:rsidRPr="00164626" w:rsidRDefault="00044DA1" w:rsidP="00044DA1">
      <w:pPr>
        <w:pStyle w:val="Ttulo4"/>
      </w:pPr>
      <w:bookmarkStart w:id="249" w:name="_Toc45109258"/>
      <w:bookmarkStart w:id="250" w:name="_Toc36636059"/>
      <w:bookmarkStart w:id="251" w:name="_Toc38291606"/>
      <w:r w:rsidRPr="00164626">
        <w:t>2.3.1.3 Metodologia para o cálculo dos custos e cobrança dos serviços prestados</w:t>
      </w:r>
      <w:bookmarkEnd w:id="249"/>
    </w:p>
    <w:p w14:paraId="2E989F4A" w14:textId="19A273D2" w:rsidR="00E140F6" w:rsidRPr="00164626" w:rsidRDefault="00E140F6" w:rsidP="00E140F6">
      <w:pPr>
        <w:ind w:firstLine="709"/>
        <w:rPr>
          <w:rFonts w:cs="Arial"/>
        </w:rPr>
      </w:pPr>
      <w:r w:rsidRPr="00164626">
        <w:rPr>
          <w:rFonts w:cs="Arial"/>
        </w:rPr>
        <w:t>O poder executivo municipal é responsável pela coleta e tratamento do efluente doméstico através da ETE, assim como pela aprovação de sistemas de esgotamento sanitário a serem implementados em novos lotes. A limpeza dos sistemas individuais, no entanto, fica a cargo dos proprietários dos lotes e, dessa forma, atualmente não é cobrada taxa ou tarifa referente aos serviços de esgoto sanitário prestados pelo município.</w:t>
      </w:r>
    </w:p>
    <w:p w14:paraId="3023B7CF" w14:textId="6C825939" w:rsidR="00E140F6" w:rsidRPr="00164626" w:rsidRDefault="00E140F6" w:rsidP="00E140F6">
      <w:pPr>
        <w:pStyle w:val="Ttulo"/>
        <w:spacing w:after="0"/>
        <w:outlineLvl w:val="9"/>
        <w:rPr>
          <w:rFonts w:eastAsia="Times New Roman" w:cs="Times New Roman"/>
          <w:b w:val="0"/>
          <w:spacing w:val="0"/>
          <w:szCs w:val="24"/>
        </w:rPr>
      </w:pPr>
      <w:r w:rsidRPr="00164626">
        <w:rPr>
          <w:rFonts w:eastAsia="Times New Roman" w:cs="Times New Roman"/>
          <w:b w:val="0"/>
          <w:spacing w:val="0"/>
          <w:szCs w:val="24"/>
        </w:rPr>
        <w:tab/>
        <w:t>Conforme preconiza a Lei nº 11.445/2007 em seu Art. 29, sempre que possível deverá ser assegurada a sustentabilidade econômico-financeira para os serviços públicos de saneamento básico, através de remuneração provinda da cobrança dos serviços ofertados de esgotamento sanitário, por meio, preferencialmente, de tarifas ou outros preços públicos, estabelecidos para cada um dos serviços separadamente ou para ambos conjuntamente.</w:t>
      </w:r>
    </w:p>
    <w:p w14:paraId="5FA5E168" w14:textId="77777777" w:rsidR="00E140F6" w:rsidRPr="00164626" w:rsidRDefault="00E140F6" w:rsidP="00E140F6"/>
    <w:p w14:paraId="7B2077B7" w14:textId="2B5C4C41" w:rsidR="00D30F6D" w:rsidRPr="00164626" w:rsidRDefault="00D30F6D" w:rsidP="00AA028C">
      <w:pPr>
        <w:pStyle w:val="Ttulo"/>
      </w:pPr>
      <w:bookmarkStart w:id="252" w:name="_Toc45109259"/>
      <w:r w:rsidRPr="00164626">
        <w:t>2.3.2. Escolha de tecnologias</w:t>
      </w:r>
      <w:bookmarkEnd w:id="250"/>
      <w:bookmarkEnd w:id="251"/>
      <w:bookmarkEnd w:id="252"/>
    </w:p>
    <w:p w14:paraId="02CAE88B" w14:textId="77777777" w:rsidR="00367AE0" w:rsidRPr="00164626" w:rsidRDefault="00D30F6D" w:rsidP="00367AE0">
      <w:pPr>
        <w:tabs>
          <w:tab w:val="left" w:pos="567"/>
          <w:tab w:val="left" w:pos="851"/>
        </w:tabs>
        <w:ind w:right="-6" w:firstLine="709"/>
        <w:rPr>
          <w:rFonts w:eastAsia="Arial" w:cs="Arial"/>
        </w:rPr>
      </w:pPr>
      <w:r w:rsidRPr="00164626">
        <w:t xml:space="preserve">Para a definição de alternativas técnicas de engenharia para atendimento da demanda calculada é necessário definir cenários para os sistemas. </w:t>
      </w:r>
      <w:r w:rsidR="00367AE0" w:rsidRPr="00164626">
        <w:rPr>
          <w:rFonts w:eastAsia="Arial" w:cs="Arial"/>
        </w:rPr>
        <w:t>Observadas e analisadas as particularidades e deficiências</w:t>
      </w:r>
      <w:r w:rsidR="00367AE0" w:rsidRPr="00164626">
        <w:t xml:space="preserve"> </w:t>
      </w:r>
      <w:r w:rsidR="00367AE0" w:rsidRPr="00164626">
        <w:rPr>
          <w:rFonts w:eastAsia="Arial" w:cs="Arial"/>
        </w:rPr>
        <w:t>diagnosticadas no Produto 2 – Relatório do Diagnóstico, optou-se pelo CENÁRIO POSSÍVEL, já que o mesmo possui um viés aceitável que pode ser obtido tanto tecnicamente quanto financeiramente, considerando para o futuro as principais linhas estratégicas associadas à mobilização da capacidade de modernização.</w:t>
      </w:r>
    </w:p>
    <w:p w14:paraId="62C43DF3" w14:textId="77777777" w:rsidR="00D30F6D" w:rsidRPr="00164626" w:rsidRDefault="00D30F6D" w:rsidP="00D30F6D">
      <w:pPr>
        <w:ind w:firstLine="709"/>
        <w:rPr>
          <w:rFonts w:cs="Arial"/>
          <w:color w:val="000000"/>
        </w:rPr>
      </w:pPr>
      <w:r w:rsidRPr="00164626">
        <w:rPr>
          <w:rFonts w:cs="Arial"/>
          <w:color w:val="000000"/>
        </w:rPr>
        <w:t>Apesar do município possuir ETE para o tratamento de esgotos domésticos na área urbana, e ter em 100% dos domicílios sistemas individuais de tratamento de esgoto, há deficiências no sistema de esgotamento sanitário de Novo Cabrais, conforme relatado no Produto 2 – Relatório do Diagnóstico. Deste modo, o município deve continuar desenvolvendo projetos para o esgotamento sanitário buscando as tecnologias com melhor custo benefício e mais eficientes a fim de alcançar as metas estabelecidas no PMSB.</w:t>
      </w:r>
    </w:p>
    <w:p w14:paraId="1D896BD8" w14:textId="0CA3FC01" w:rsidR="00D30F6D" w:rsidRPr="00164626" w:rsidRDefault="00D30F6D" w:rsidP="00D30F6D">
      <w:pPr>
        <w:autoSpaceDE w:val="0"/>
        <w:autoSpaceDN w:val="0"/>
        <w:adjustRightInd w:val="0"/>
        <w:ind w:firstLine="708"/>
        <w:jc w:val="left"/>
      </w:pPr>
      <w:r w:rsidRPr="00164626">
        <w:rPr>
          <w:lang w:eastAsia="pt-BR"/>
        </w:rPr>
        <w:t xml:space="preserve">Conforme o que preconiza a Lei </w:t>
      </w:r>
      <w:r w:rsidR="007C4D6B" w:rsidRPr="00164626">
        <w:rPr>
          <w:lang w:eastAsia="pt-BR"/>
        </w:rPr>
        <w:t xml:space="preserve">n° </w:t>
      </w:r>
      <w:r w:rsidRPr="00164626">
        <w:rPr>
          <w:lang w:eastAsia="pt-BR"/>
        </w:rPr>
        <w:t>11.445/2007:</w:t>
      </w:r>
    </w:p>
    <w:p w14:paraId="3BFB0BC5" w14:textId="77777777" w:rsidR="00D30F6D" w:rsidRPr="00164626" w:rsidRDefault="00D30F6D" w:rsidP="00D30F6D">
      <w:pPr>
        <w:autoSpaceDE w:val="0"/>
        <w:autoSpaceDN w:val="0"/>
        <w:adjustRightInd w:val="0"/>
        <w:spacing w:line="240" w:lineRule="auto"/>
        <w:ind w:left="2268"/>
        <w:rPr>
          <w:sz w:val="20"/>
          <w:szCs w:val="20"/>
        </w:rPr>
      </w:pPr>
      <w:r w:rsidRPr="00164626">
        <w:rPr>
          <w:b/>
          <w:bCs/>
          <w:sz w:val="20"/>
          <w:szCs w:val="20"/>
        </w:rPr>
        <w:t>Art. 2</w:t>
      </w:r>
      <w:r w:rsidRPr="00164626">
        <w:rPr>
          <w:sz w:val="20"/>
          <w:szCs w:val="20"/>
        </w:rPr>
        <w:t xml:space="preserve"> Os serviços públicos de saneamento básico serão prestados com base nos seguintes princípios fundamentais:”</w:t>
      </w:r>
    </w:p>
    <w:p w14:paraId="28FF574A" w14:textId="77777777" w:rsidR="00D30F6D" w:rsidRPr="00164626" w:rsidRDefault="00D30F6D" w:rsidP="00D30F6D">
      <w:pPr>
        <w:autoSpaceDE w:val="0"/>
        <w:autoSpaceDN w:val="0"/>
        <w:adjustRightInd w:val="0"/>
        <w:spacing w:line="240" w:lineRule="auto"/>
        <w:ind w:left="2268"/>
        <w:rPr>
          <w:sz w:val="20"/>
          <w:szCs w:val="20"/>
        </w:rPr>
      </w:pPr>
      <w:r w:rsidRPr="00164626">
        <w:rPr>
          <w:b/>
          <w:bCs/>
          <w:sz w:val="20"/>
          <w:szCs w:val="20"/>
        </w:rPr>
        <w:t>I</w:t>
      </w:r>
      <w:r w:rsidRPr="00164626">
        <w:rPr>
          <w:sz w:val="20"/>
          <w:szCs w:val="20"/>
        </w:rPr>
        <w:t xml:space="preserve"> - universalização do acesso; </w:t>
      </w:r>
    </w:p>
    <w:p w14:paraId="66C479BD" w14:textId="77777777" w:rsidR="00D30F6D" w:rsidRPr="00164626" w:rsidRDefault="00D30F6D" w:rsidP="00D30F6D">
      <w:pPr>
        <w:autoSpaceDE w:val="0"/>
        <w:autoSpaceDN w:val="0"/>
        <w:adjustRightInd w:val="0"/>
        <w:spacing w:line="240" w:lineRule="auto"/>
        <w:ind w:left="2268"/>
        <w:rPr>
          <w:sz w:val="20"/>
          <w:szCs w:val="20"/>
        </w:rPr>
      </w:pPr>
      <w:r w:rsidRPr="00164626">
        <w:rPr>
          <w:sz w:val="20"/>
          <w:szCs w:val="20"/>
        </w:rPr>
        <w:t>[...]</w:t>
      </w:r>
      <w:r w:rsidRPr="00164626">
        <w:rPr>
          <w:b/>
          <w:bCs/>
          <w:sz w:val="20"/>
          <w:szCs w:val="20"/>
        </w:rPr>
        <w:t>V</w:t>
      </w:r>
      <w:r w:rsidRPr="00164626">
        <w:rPr>
          <w:sz w:val="20"/>
          <w:szCs w:val="20"/>
        </w:rPr>
        <w:t xml:space="preserve"> - adoção de métodos, técnicas e processos que considerem as peculiaridades locais e regionais;</w:t>
      </w:r>
    </w:p>
    <w:p w14:paraId="1A7F28EB" w14:textId="77777777" w:rsidR="00D30F6D" w:rsidRPr="00164626" w:rsidRDefault="00D30F6D" w:rsidP="00D30F6D">
      <w:pPr>
        <w:autoSpaceDE w:val="0"/>
        <w:autoSpaceDN w:val="0"/>
        <w:adjustRightInd w:val="0"/>
        <w:spacing w:line="240" w:lineRule="auto"/>
        <w:ind w:left="2268"/>
        <w:rPr>
          <w:sz w:val="20"/>
          <w:szCs w:val="20"/>
        </w:rPr>
      </w:pPr>
      <w:r w:rsidRPr="00164626">
        <w:rPr>
          <w:sz w:val="20"/>
          <w:szCs w:val="20"/>
        </w:rPr>
        <w:t>[...]</w:t>
      </w:r>
      <w:r w:rsidRPr="00164626">
        <w:rPr>
          <w:b/>
          <w:bCs/>
          <w:sz w:val="20"/>
          <w:szCs w:val="20"/>
        </w:rPr>
        <w:t>VIII</w:t>
      </w:r>
      <w:r w:rsidRPr="00164626">
        <w:rPr>
          <w:sz w:val="20"/>
          <w:szCs w:val="20"/>
        </w:rPr>
        <w:t xml:space="preserve"> - utilização de tecnologias apropriadas, considerando a capacidade de pagamento dos usuários e a adoção de soluções graduais e progressivas; [...]</w:t>
      </w:r>
    </w:p>
    <w:p w14:paraId="1B51905F" w14:textId="77777777" w:rsidR="00D30F6D" w:rsidRPr="00164626" w:rsidRDefault="00D30F6D" w:rsidP="00D30F6D">
      <w:pPr>
        <w:autoSpaceDE w:val="0"/>
        <w:autoSpaceDN w:val="0"/>
        <w:adjustRightInd w:val="0"/>
        <w:spacing w:line="240" w:lineRule="auto"/>
        <w:ind w:left="2268"/>
        <w:rPr>
          <w:sz w:val="20"/>
          <w:szCs w:val="20"/>
        </w:rPr>
      </w:pPr>
      <w:r w:rsidRPr="00164626">
        <w:rPr>
          <w:b/>
          <w:bCs/>
          <w:sz w:val="20"/>
          <w:szCs w:val="20"/>
        </w:rPr>
        <w:t>Art. 45</w:t>
      </w:r>
      <w:r w:rsidRPr="00164626">
        <w:rPr>
          <w:sz w:val="20"/>
          <w:szCs w:val="20"/>
        </w:rPr>
        <w:t>. Ressalvadas as disposições em contrário das normas do titular, da entidade de regulação e de meio ambiente, toda edificação permanente urbana será conectada às redes públicas de abastecimento de água e de esgotamento sanitário disponíveis e sujeita ao pagamento das tarifas e de outros preços públicos decorrentes da conexão e do uso desses serviços.</w:t>
      </w:r>
    </w:p>
    <w:p w14:paraId="231C4D8D" w14:textId="77777777" w:rsidR="00D30F6D" w:rsidRPr="00164626" w:rsidRDefault="00D30F6D" w:rsidP="00D30F6D">
      <w:pPr>
        <w:autoSpaceDE w:val="0"/>
        <w:autoSpaceDN w:val="0"/>
        <w:adjustRightInd w:val="0"/>
        <w:spacing w:line="240" w:lineRule="auto"/>
        <w:ind w:left="2268"/>
        <w:rPr>
          <w:sz w:val="20"/>
          <w:szCs w:val="20"/>
        </w:rPr>
      </w:pPr>
      <w:r w:rsidRPr="00164626">
        <w:rPr>
          <w:b/>
          <w:bCs/>
          <w:sz w:val="20"/>
          <w:szCs w:val="20"/>
        </w:rPr>
        <w:t>§ 1°</w:t>
      </w:r>
      <w:r w:rsidRPr="00164626">
        <w:rPr>
          <w:sz w:val="20"/>
          <w:szCs w:val="20"/>
        </w:rPr>
        <w:t xml:space="preserve"> Na ausência de redes públicas de saneamento básico, serão admitidas soluções</w:t>
      </w:r>
    </w:p>
    <w:p w14:paraId="0FD7E72D" w14:textId="6D9E7DA4" w:rsidR="00D30F6D" w:rsidRPr="00164626" w:rsidRDefault="00D30F6D" w:rsidP="00D30F6D">
      <w:pPr>
        <w:autoSpaceDE w:val="0"/>
        <w:autoSpaceDN w:val="0"/>
        <w:adjustRightInd w:val="0"/>
        <w:spacing w:line="240" w:lineRule="auto"/>
        <w:ind w:left="2268"/>
        <w:rPr>
          <w:sz w:val="20"/>
          <w:szCs w:val="20"/>
        </w:rPr>
      </w:pPr>
      <w:r w:rsidRPr="00164626">
        <w:rPr>
          <w:sz w:val="20"/>
          <w:szCs w:val="20"/>
        </w:rPr>
        <w:t>individuais de abastecimento de água e de afastamento e destinação final dos esgotos sanitários, observadas as normas editadas pela entidade reguladora e pelos órgãos responsáveis pelas políticas ambiental, sanitária e de recursos hídricos</w:t>
      </w:r>
      <w:r w:rsidR="007C4D6B" w:rsidRPr="00164626">
        <w:rPr>
          <w:sz w:val="20"/>
          <w:szCs w:val="20"/>
        </w:rPr>
        <w:t xml:space="preserve"> </w:t>
      </w:r>
      <w:r w:rsidR="00041B74" w:rsidRPr="00164626">
        <w:rPr>
          <w:sz w:val="20"/>
          <w:szCs w:val="20"/>
        </w:rPr>
        <w:t>(BRASIL, 2007)</w:t>
      </w:r>
      <w:r w:rsidRPr="00164626">
        <w:rPr>
          <w:sz w:val="20"/>
          <w:szCs w:val="20"/>
        </w:rPr>
        <w:t>.</w:t>
      </w:r>
    </w:p>
    <w:p w14:paraId="68CC71BA" w14:textId="77777777" w:rsidR="00D30F6D" w:rsidRPr="00164626" w:rsidRDefault="00D30F6D" w:rsidP="00D30F6D">
      <w:pPr>
        <w:autoSpaceDE w:val="0"/>
        <w:autoSpaceDN w:val="0"/>
        <w:adjustRightInd w:val="0"/>
        <w:spacing w:line="240" w:lineRule="auto"/>
        <w:ind w:left="2268"/>
        <w:rPr>
          <w:sz w:val="20"/>
          <w:szCs w:val="20"/>
        </w:rPr>
      </w:pPr>
    </w:p>
    <w:p w14:paraId="0633D83F" w14:textId="4D0E7C57" w:rsidR="00D30F6D" w:rsidRPr="00164626" w:rsidRDefault="00D30F6D" w:rsidP="00367AE0">
      <w:pPr>
        <w:autoSpaceDE w:val="0"/>
        <w:autoSpaceDN w:val="0"/>
        <w:adjustRightInd w:val="0"/>
        <w:ind w:firstLine="708"/>
        <w:rPr>
          <w:rFonts w:cs="PTSans-Regular"/>
        </w:rPr>
      </w:pPr>
      <w:r w:rsidRPr="00164626">
        <w:t>Dessa forma, pode-se dizer que existem 03 (três) alternativas e tecnologias para tratamento de esgoto sanitário capazes de atender às demandas populacionais de Novo Cabrais. A Resolução Normativa n° 50/2019</w:t>
      </w:r>
      <w:r w:rsidR="000F3477" w:rsidRPr="00164626">
        <w:t xml:space="preserve"> da AGERGS</w:t>
      </w:r>
      <w:r w:rsidRPr="00164626">
        <w:t>, considera que “</w:t>
      </w:r>
      <w:r w:rsidRPr="00164626">
        <w:rPr>
          <w:rFonts w:cs="PTSans-Regular"/>
        </w:rPr>
        <w:t>os efluentes resultantes do processo de limpeza de fossas sépticas devem ser dispostos em estações de tratamento de esgoto ou em centrais de tratamento de lodo devidamente licenciadas” e ainda traz, em seu Art</w:t>
      </w:r>
      <w:r w:rsidR="00073792" w:rsidRPr="00164626">
        <w:rPr>
          <w:rFonts w:cs="PTSans-Regular"/>
        </w:rPr>
        <w:t>.</w:t>
      </w:r>
      <w:r w:rsidRPr="00164626">
        <w:rPr>
          <w:rFonts w:cs="PTSans-Regular"/>
        </w:rPr>
        <w:t xml:space="preserve"> 2°, as seguintes definições:</w:t>
      </w:r>
    </w:p>
    <w:p w14:paraId="0DFB9D0A" w14:textId="77777777" w:rsidR="00D30F6D" w:rsidRPr="00164626" w:rsidRDefault="00D30F6D" w:rsidP="00D30F6D">
      <w:pPr>
        <w:autoSpaceDE w:val="0"/>
        <w:autoSpaceDN w:val="0"/>
        <w:adjustRightInd w:val="0"/>
        <w:spacing w:line="240" w:lineRule="auto"/>
        <w:ind w:left="2268"/>
        <w:rPr>
          <w:sz w:val="20"/>
          <w:szCs w:val="20"/>
        </w:rPr>
      </w:pPr>
      <w:r w:rsidRPr="00164626">
        <w:rPr>
          <w:b/>
          <w:bCs/>
          <w:sz w:val="20"/>
          <w:szCs w:val="20"/>
        </w:rPr>
        <w:t xml:space="preserve">I </w:t>
      </w:r>
      <w:r w:rsidRPr="00164626">
        <w:rPr>
          <w:sz w:val="20"/>
          <w:szCs w:val="20"/>
        </w:rPr>
        <w:t>- central de fossa: estação de tratamento de lodo, transportado por caminhões, exclusiva para os sistemas individuais;</w:t>
      </w:r>
    </w:p>
    <w:p w14:paraId="08C44C4C" w14:textId="77777777" w:rsidR="00D30F6D" w:rsidRPr="00164626" w:rsidRDefault="00D30F6D" w:rsidP="00D30F6D">
      <w:pPr>
        <w:autoSpaceDE w:val="0"/>
        <w:autoSpaceDN w:val="0"/>
        <w:adjustRightInd w:val="0"/>
        <w:spacing w:line="240" w:lineRule="auto"/>
        <w:ind w:left="2268"/>
        <w:rPr>
          <w:sz w:val="20"/>
          <w:szCs w:val="20"/>
        </w:rPr>
      </w:pPr>
      <w:r w:rsidRPr="00164626">
        <w:rPr>
          <w:b/>
          <w:bCs/>
          <w:sz w:val="20"/>
          <w:szCs w:val="20"/>
        </w:rPr>
        <w:t>II</w:t>
      </w:r>
      <w:r w:rsidRPr="00164626">
        <w:rPr>
          <w:sz w:val="20"/>
          <w:szCs w:val="20"/>
        </w:rPr>
        <w:t>- ciclo de faturamento: período de doze meses contados do mês subsequente ao da realização do serviço de limpeza de sistemas individuais;</w:t>
      </w:r>
    </w:p>
    <w:p w14:paraId="6DAFB3E8" w14:textId="77777777" w:rsidR="00D30F6D" w:rsidRPr="00164626" w:rsidRDefault="00D30F6D" w:rsidP="00D30F6D">
      <w:pPr>
        <w:autoSpaceDE w:val="0"/>
        <w:autoSpaceDN w:val="0"/>
        <w:adjustRightInd w:val="0"/>
        <w:spacing w:line="240" w:lineRule="auto"/>
        <w:ind w:left="2268"/>
        <w:rPr>
          <w:rFonts w:cs="PTSans-Regular"/>
          <w:sz w:val="20"/>
          <w:szCs w:val="20"/>
        </w:rPr>
      </w:pPr>
      <w:r w:rsidRPr="00164626">
        <w:rPr>
          <w:rFonts w:cs="PTSans-Regular"/>
          <w:b/>
          <w:bCs/>
          <w:sz w:val="20"/>
          <w:szCs w:val="20"/>
        </w:rPr>
        <w:t>III-</w:t>
      </w:r>
      <w:r w:rsidRPr="00164626">
        <w:rPr>
          <w:rFonts w:cs="PTSans-Regular"/>
          <w:sz w:val="20"/>
          <w:szCs w:val="20"/>
        </w:rPr>
        <w:t xml:space="preserve"> esgotamento doméstico ou sanitário: água residuária de atividade higiênica e /ou de limpeza de uso doméstico ou com características de doméstico;</w:t>
      </w:r>
    </w:p>
    <w:p w14:paraId="0895C33F" w14:textId="77777777" w:rsidR="00D30F6D" w:rsidRPr="00164626" w:rsidRDefault="00D30F6D" w:rsidP="00D30F6D">
      <w:pPr>
        <w:autoSpaceDE w:val="0"/>
        <w:autoSpaceDN w:val="0"/>
        <w:adjustRightInd w:val="0"/>
        <w:spacing w:line="240" w:lineRule="auto"/>
        <w:ind w:left="2268"/>
        <w:rPr>
          <w:rFonts w:cs="PTSans-Regular"/>
          <w:sz w:val="20"/>
          <w:szCs w:val="20"/>
        </w:rPr>
      </w:pPr>
      <w:r w:rsidRPr="00164626">
        <w:rPr>
          <w:rFonts w:cs="PTSans-Regular"/>
          <w:b/>
          <w:bCs/>
          <w:sz w:val="20"/>
          <w:szCs w:val="20"/>
        </w:rPr>
        <w:t>IV</w:t>
      </w:r>
      <w:r w:rsidRPr="00164626">
        <w:rPr>
          <w:rFonts w:cs="PTSans-Regular"/>
          <w:sz w:val="20"/>
          <w:szCs w:val="20"/>
        </w:rPr>
        <w:t xml:space="preserve"> - ETE: estação de tratamento que recebe o esgoto transportado por redes coletoras com ou sem bombeamento, que pode receber efluente de limpezas;</w:t>
      </w:r>
    </w:p>
    <w:p w14:paraId="746FF404" w14:textId="77777777" w:rsidR="00D30F6D" w:rsidRPr="00164626" w:rsidRDefault="00D30F6D" w:rsidP="00D30F6D">
      <w:pPr>
        <w:autoSpaceDE w:val="0"/>
        <w:autoSpaceDN w:val="0"/>
        <w:adjustRightInd w:val="0"/>
        <w:spacing w:line="240" w:lineRule="auto"/>
        <w:ind w:left="2268"/>
        <w:rPr>
          <w:rFonts w:cs="PTSans-Regular"/>
          <w:sz w:val="20"/>
          <w:szCs w:val="20"/>
        </w:rPr>
      </w:pPr>
      <w:r w:rsidRPr="00164626">
        <w:rPr>
          <w:rFonts w:cs="PTSans-Regular"/>
          <w:b/>
          <w:bCs/>
          <w:sz w:val="20"/>
          <w:szCs w:val="20"/>
        </w:rPr>
        <w:t>V</w:t>
      </w:r>
      <w:r w:rsidRPr="00164626">
        <w:rPr>
          <w:rFonts w:cs="PTSans-Regular"/>
          <w:sz w:val="20"/>
          <w:szCs w:val="20"/>
        </w:rPr>
        <w:t>- filtro: unidade destinada ao tratamento de esgoto, mediante afogamento do meio biológico filtrante.</w:t>
      </w:r>
    </w:p>
    <w:p w14:paraId="05F13D23" w14:textId="77777777" w:rsidR="00D30F6D" w:rsidRPr="00164626" w:rsidRDefault="00D30F6D" w:rsidP="00D30F6D">
      <w:pPr>
        <w:autoSpaceDE w:val="0"/>
        <w:autoSpaceDN w:val="0"/>
        <w:adjustRightInd w:val="0"/>
        <w:spacing w:line="240" w:lineRule="auto"/>
        <w:ind w:left="2268"/>
        <w:rPr>
          <w:rFonts w:cs="PTSans-Regular"/>
          <w:sz w:val="20"/>
          <w:szCs w:val="20"/>
        </w:rPr>
      </w:pPr>
      <w:r w:rsidRPr="00164626">
        <w:rPr>
          <w:rFonts w:cs="PTSans-Regular"/>
          <w:b/>
          <w:bCs/>
          <w:sz w:val="20"/>
          <w:szCs w:val="20"/>
        </w:rPr>
        <w:t xml:space="preserve">VI </w:t>
      </w:r>
      <w:r w:rsidRPr="00164626">
        <w:rPr>
          <w:rFonts w:cs="PTSans-Regular"/>
          <w:sz w:val="20"/>
          <w:szCs w:val="20"/>
        </w:rPr>
        <w:t>- fossa rústica: cavidade escavada diretamente no terreno, que não apresenta revestimento, de modo que os resíduos caem diretamente no solo para infiltração;</w:t>
      </w:r>
    </w:p>
    <w:p w14:paraId="12C3089D" w14:textId="77777777" w:rsidR="00D30F6D" w:rsidRPr="00164626" w:rsidRDefault="00D30F6D" w:rsidP="00D30F6D">
      <w:pPr>
        <w:autoSpaceDE w:val="0"/>
        <w:autoSpaceDN w:val="0"/>
        <w:adjustRightInd w:val="0"/>
        <w:spacing w:line="240" w:lineRule="auto"/>
        <w:ind w:left="2268"/>
        <w:rPr>
          <w:rFonts w:cs="PTSans-Regular"/>
          <w:sz w:val="20"/>
          <w:szCs w:val="20"/>
        </w:rPr>
      </w:pPr>
      <w:r w:rsidRPr="00164626">
        <w:rPr>
          <w:rFonts w:cs="PTSans-Regular"/>
          <w:b/>
          <w:bCs/>
          <w:sz w:val="20"/>
          <w:szCs w:val="20"/>
        </w:rPr>
        <w:t>VII</w:t>
      </w:r>
      <w:r w:rsidRPr="00164626">
        <w:rPr>
          <w:rFonts w:cs="PTSans-Regular"/>
          <w:sz w:val="20"/>
          <w:szCs w:val="20"/>
        </w:rPr>
        <w:t xml:space="preserve"> - fossa séptica: dispositivo de tratamento de esgotos destinado a receber a contribuição de um ou mais domicílios, capaz de atingir um grau de tratamento compatível a partir da sedimentação dos sólidos e da retenção do material graxo, transformando-os bioquimicamente em substâncias e compostos mais simples e estáveis;</w:t>
      </w:r>
    </w:p>
    <w:p w14:paraId="5F2E188B" w14:textId="77777777" w:rsidR="00D30F6D" w:rsidRPr="00164626" w:rsidRDefault="00D30F6D" w:rsidP="00D30F6D">
      <w:pPr>
        <w:autoSpaceDE w:val="0"/>
        <w:autoSpaceDN w:val="0"/>
        <w:adjustRightInd w:val="0"/>
        <w:spacing w:line="240" w:lineRule="auto"/>
        <w:ind w:left="2268"/>
        <w:rPr>
          <w:rFonts w:cs="PTSans-Regular"/>
          <w:sz w:val="20"/>
          <w:szCs w:val="20"/>
        </w:rPr>
      </w:pPr>
      <w:r w:rsidRPr="00164626">
        <w:rPr>
          <w:rFonts w:cs="PTSans-Regular"/>
          <w:b/>
          <w:bCs/>
          <w:sz w:val="20"/>
          <w:szCs w:val="20"/>
        </w:rPr>
        <w:t xml:space="preserve">VIII </w:t>
      </w:r>
      <w:r w:rsidRPr="00164626">
        <w:rPr>
          <w:rFonts w:cs="PTSans-Regular"/>
          <w:sz w:val="20"/>
          <w:szCs w:val="20"/>
        </w:rPr>
        <w:t>- lodo: material acumulado na zona de digestão da fossa séptica, por sedimentação de partículas sólidas suspensas no esgoto.</w:t>
      </w:r>
    </w:p>
    <w:p w14:paraId="06707E77" w14:textId="77777777" w:rsidR="00D30F6D" w:rsidRPr="00164626" w:rsidRDefault="00D30F6D" w:rsidP="00D30F6D">
      <w:pPr>
        <w:autoSpaceDE w:val="0"/>
        <w:autoSpaceDN w:val="0"/>
        <w:adjustRightInd w:val="0"/>
        <w:spacing w:line="240" w:lineRule="auto"/>
        <w:ind w:left="2268"/>
        <w:rPr>
          <w:rFonts w:cs="PTSans-Regular"/>
          <w:sz w:val="20"/>
          <w:szCs w:val="20"/>
        </w:rPr>
      </w:pPr>
      <w:r w:rsidRPr="00164626">
        <w:rPr>
          <w:rFonts w:cs="PTSans-Regular"/>
          <w:b/>
          <w:bCs/>
          <w:sz w:val="20"/>
          <w:szCs w:val="20"/>
        </w:rPr>
        <w:t xml:space="preserve">X </w:t>
      </w:r>
      <w:r w:rsidRPr="00164626">
        <w:rPr>
          <w:rFonts w:cs="PTSans-Regular"/>
          <w:sz w:val="20"/>
          <w:szCs w:val="20"/>
        </w:rPr>
        <w:t>- serviço de limpeza de sistemas individuais: consiste na sucção do lodo diretamente dos sistemas individuais do imóvel para um caminhão adequado a esse fim, bem como no transporte e destinação à ETE ou central de fossa;</w:t>
      </w:r>
    </w:p>
    <w:p w14:paraId="24B05946" w14:textId="77777777" w:rsidR="00D30F6D" w:rsidRPr="00164626" w:rsidRDefault="00D30F6D" w:rsidP="00D30F6D">
      <w:pPr>
        <w:autoSpaceDE w:val="0"/>
        <w:autoSpaceDN w:val="0"/>
        <w:adjustRightInd w:val="0"/>
        <w:spacing w:line="240" w:lineRule="auto"/>
        <w:ind w:left="2268"/>
        <w:rPr>
          <w:rFonts w:cs="PTSans-Regular"/>
          <w:sz w:val="20"/>
          <w:szCs w:val="20"/>
        </w:rPr>
      </w:pPr>
      <w:r w:rsidRPr="00164626">
        <w:rPr>
          <w:rFonts w:cs="PTSans-Regular"/>
          <w:b/>
          <w:bCs/>
          <w:sz w:val="20"/>
          <w:szCs w:val="20"/>
        </w:rPr>
        <w:t>XI -</w:t>
      </w:r>
      <w:r w:rsidRPr="00164626">
        <w:rPr>
          <w:rFonts w:cs="PTSans-Regular"/>
          <w:sz w:val="20"/>
          <w:szCs w:val="20"/>
        </w:rPr>
        <w:t xml:space="preserve"> sistema individual: conjunto de unidades destinadas ao tratamento e à disposição de esgotos, mediante utilização da fossa séptica e unidades complementares de tratamento e/ou disposição final de efluentes e lodos;</w:t>
      </w:r>
    </w:p>
    <w:p w14:paraId="1C5D9531" w14:textId="77777777" w:rsidR="00D30F6D" w:rsidRPr="00164626" w:rsidRDefault="00D30F6D" w:rsidP="00D30F6D">
      <w:pPr>
        <w:autoSpaceDE w:val="0"/>
        <w:autoSpaceDN w:val="0"/>
        <w:adjustRightInd w:val="0"/>
        <w:spacing w:line="240" w:lineRule="auto"/>
        <w:ind w:left="2268"/>
        <w:rPr>
          <w:rFonts w:cs="PTSans-Regular"/>
          <w:sz w:val="20"/>
          <w:szCs w:val="20"/>
        </w:rPr>
      </w:pPr>
      <w:r w:rsidRPr="00164626">
        <w:rPr>
          <w:rFonts w:cs="PTSans-Regular"/>
          <w:b/>
          <w:bCs/>
          <w:sz w:val="20"/>
          <w:szCs w:val="20"/>
        </w:rPr>
        <w:t>XII</w:t>
      </w:r>
      <w:r w:rsidRPr="00164626">
        <w:rPr>
          <w:rFonts w:cs="PTSans-Regular"/>
          <w:sz w:val="20"/>
          <w:szCs w:val="20"/>
        </w:rPr>
        <w:t>- sumidouro: poço construído de forma a permitir fácil infiltração dos efluentes da fossa séptica no solos;</w:t>
      </w:r>
    </w:p>
    <w:p w14:paraId="4D314C92" w14:textId="77777777" w:rsidR="00D30F6D" w:rsidRPr="00164626" w:rsidRDefault="00D30F6D" w:rsidP="00D30F6D">
      <w:pPr>
        <w:autoSpaceDE w:val="0"/>
        <w:autoSpaceDN w:val="0"/>
        <w:adjustRightInd w:val="0"/>
        <w:spacing w:after="240" w:line="240" w:lineRule="auto"/>
        <w:ind w:left="2268"/>
        <w:rPr>
          <w:rFonts w:cs="PTSans-Regular"/>
          <w:sz w:val="20"/>
          <w:szCs w:val="20"/>
        </w:rPr>
      </w:pPr>
      <w:r w:rsidRPr="00164626">
        <w:rPr>
          <w:rFonts w:cs="PTSans-Regular"/>
          <w:b/>
          <w:bCs/>
          <w:sz w:val="20"/>
          <w:szCs w:val="20"/>
        </w:rPr>
        <w:t>XIII</w:t>
      </w:r>
      <w:r w:rsidRPr="00164626">
        <w:rPr>
          <w:rFonts w:cs="PTSans-Regular"/>
          <w:sz w:val="20"/>
          <w:szCs w:val="20"/>
        </w:rPr>
        <w:t xml:space="preserve"> - usuário: pessoa física ou jurídica legalmente representada, titular da propriedade ou de outro direito real sobre o imóvel ou, ainda, o possuidor, com o qual será celebrado o contrato de prestação do serviço de abastecimento de água e esgotamento sanitário (AGERGS, 2019).</w:t>
      </w:r>
    </w:p>
    <w:p w14:paraId="775359B9" w14:textId="77777777" w:rsidR="00D30F6D" w:rsidRPr="00164626" w:rsidRDefault="00D30F6D" w:rsidP="00D30F6D">
      <w:pPr>
        <w:autoSpaceDE w:val="0"/>
        <w:autoSpaceDN w:val="0"/>
        <w:adjustRightInd w:val="0"/>
        <w:ind w:firstLine="708"/>
        <w:rPr>
          <w:rFonts w:cs="Arial"/>
        </w:rPr>
      </w:pPr>
      <w:r w:rsidRPr="00164626">
        <w:t xml:space="preserve">Conforme o disposto, observa-se que dentre as definições de tratamentos existentes, tem-se as Estações de Tratamento de Esgoto (ETE) e essas, por sua vez, ainda podem ser subdivididas em duas: ETE compacta ou descentralizada e ETE centralizada. A primeira trata de uma opção geralmente utilizada em zonas dispersas, periferias, áreas rurais e assentamentos </w:t>
      </w:r>
      <w:r w:rsidRPr="00164626">
        <w:rPr>
          <w:rFonts w:cs="Arial"/>
        </w:rPr>
        <w:t xml:space="preserve">em que se constrói estações de tratamento compactadas, distribuídas em sub-bacias que tratam o esgoto em locais distintos e pontuais, </w:t>
      </w:r>
      <w:r w:rsidRPr="00164626">
        <w:t xml:space="preserve">já que a implementação de um sistema centralizado pode representar alto custo de investimento inicial (FUNASA, 2013). A segunda representa um </w:t>
      </w:r>
      <w:r w:rsidRPr="00164626">
        <w:rPr>
          <w:rFonts w:cs="Arial"/>
        </w:rPr>
        <w:t>tratamento centralizado, no qual se institui apenas uma estação de tratamento de esgoto que receberá todo o efluente gerado no município.</w:t>
      </w:r>
    </w:p>
    <w:p w14:paraId="53A6027F" w14:textId="77777777" w:rsidR="00D30F6D" w:rsidRPr="00164626" w:rsidRDefault="00D30F6D" w:rsidP="00D30F6D">
      <w:pPr>
        <w:ind w:firstLine="709"/>
        <w:rPr>
          <w:rFonts w:cs="Arial"/>
          <w:color w:val="000000"/>
        </w:rPr>
      </w:pPr>
      <w:r w:rsidRPr="00164626">
        <w:rPr>
          <w:rFonts w:cs="Times-Roman"/>
        </w:rPr>
        <w:t>A proposição deste sistema de tratamento de esgoto sanitário compacto se dá principalmente pela flexibilidade e pela facilidade operacional, visto que os efluentes gerados podem ser destinados para as estações através da gravidade, não havendo a necessidade de bombeamento, reduzindo consideravelmente custos de implantação, manutenção e operação. Entretanto, para que se possa definir qual tecnologia e alternativa seria a melhor opção para a área urbana do município, tendo em vista que o município já dispõe de ETE, a qual não atende toda população urbana, deve-se haver estudos técnicos, financeiros e ambientais detalhados, considerando todos os critérios e aspectos envolvidos para a realização da reestruturação da ETE ou mesmo para a construção de novos projetos.</w:t>
      </w:r>
      <w:r w:rsidRPr="00164626">
        <w:rPr>
          <w:rFonts w:cs="Arial"/>
          <w:color w:val="000000"/>
        </w:rPr>
        <w:t xml:space="preserve"> </w:t>
      </w:r>
    </w:p>
    <w:p w14:paraId="22BA9862" w14:textId="77777777" w:rsidR="00D30F6D" w:rsidRPr="00164626" w:rsidRDefault="00D30F6D" w:rsidP="00D30F6D">
      <w:pPr>
        <w:autoSpaceDE w:val="0"/>
        <w:autoSpaceDN w:val="0"/>
        <w:adjustRightInd w:val="0"/>
        <w:ind w:firstLine="709"/>
        <w:rPr>
          <w:rFonts w:cs="Arial"/>
        </w:rPr>
      </w:pPr>
      <w:r w:rsidRPr="00164626">
        <w:rPr>
          <w:rFonts w:cs="Arial"/>
        </w:rPr>
        <w:t>Já na área rural propõe-se a utilização de sistemas unifamiliares que garantam o correto tratamento dos efluentes gerados. A adoção de tais sistemas na área rural justifica-se devido à grande área em extensão, onde as economias são distantes uma das outras, o que inviabilizaria a construção de uma única ETE para toda a área, levando ainda em consideração os altos valores que deverão ser investidos para a ampliação de somente uma estação. Tais sistemas deverão ser implementados de sistema de tanque séptico seguido de filtro anaeróbico e sumidouro.</w:t>
      </w:r>
    </w:p>
    <w:p w14:paraId="6B749DB3" w14:textId="77777777" w:rsidR="00D30F6D" w:rsidRPr="00164626" w:rsidRDefault="00D30F6D" w:rsidP="00D30F6D">
      <w:pPr>
        <w:autoSpaceDE w:val="0"/>
        <w:autoSpaceDN w:val="0"/>
        <w:adjustRightInd w:val="0"/>
        <w:ind w:firstLine="709"/>
      </w:pPr>
    </w:p>
    <w:p w14:paraId="73D2BB69" w14:textId="77777777" w:rsidR="00D30F6D" w:rsidRPr="00164626" w:rsidRDefault="00D30F6D" w:rsidP="00AA028C">
      <w:pPr>
        <w:pStyle w:val="Ttulo"/>
      </w:pPr>
      <w:bookmarkStart w:id="253" w:name="_Toc36636060"/>
      <w:bookmarkStart w:id="254" w:name="_Toc38291607"/>
      <w:bookmarkStart w:id="255" w:name="_Toc45109260"/>
      <w:r w:rsidRPr="00164626">
        <w:t>2.3.3. Análise das forças, fraquezas, oportunidades e ameaças</w:t>
      </w:r>
      <w:bookmarkEnd w:id="253"/>
      <w:bookmarkEnd w:id="254"/>
      <w:bookmarkEnd w:id="255"/>
      <w:r w:rsidRPr="00164626">
        <w:t xml:space="preserve"> </w:t>
      </w:r>
    </w:p>
    <w:p w14:paraId="766C8DD2" w14:textId="26219E58" w:rsidR="00D30F6D" w:rsidRPr="00164626" w:rsidRDefault="00D30F6D" w:rsidP="00D30F6D">
      <w:pPr>
        <w:ind w:firstLine="709"/>
        <w:rPr>
          <w:rFonts w:eastAsia="Arial" w:cs="Arial"/>
        </w:rPr>
      </w:pPr>
      <w:r w:rsidRPr="00164626">
        <w:rPr>
          <w:rFonts w:eastAsia="Arial" w:cs="Arial"/>
        </w:rPr>
        <w:t xml:space="preserve">Para reflexão em relação ao sistema de esgotamento sanitário foi utilizada a metodologia de SWOT, onde as forças e fraquezas representam o ambiente interno do sistema, enquanto as oportunidades e ameaças são uma situação externa do sistema de esgotamento sanitário. Nas </w:t>
      </w:r>
      <w:r w:rsidRPr="00164626">
        <w:rPr>
          <w:rFonts w:cs="Arial"/>
          <w:color w:val="000000"/>
        </w:rPr>
        <w:t>Tabelas 4</w:t>
      </w:r>
      <w:r w:rsidR="004F5D7C" w:rsidRPr="00164626">
        <w:rPr>
          <w:rFonts w:cs="Arial"/>
          <w:color w:val="000000"/>
        </w:rPr>
        <w:t>3 e 44</w:t>
      </w:r>
      <w:r w:rsidRPr="00164626">
        <w:rPr>
          <w:rFonts w:cs="Arial"/>
          <w:color w:val="000000"/>
        </w:rPr>
        <w:t xml:space="preserve"> estão apresentadas as análises SWOT dos sistemas de esgotamento sanitário da área urbana e rural, respectivamente</w:t>
      </w:r>
      <w:r w:rsidRPr="00164626">
        <w:rPr>
          <w:rFonts w:eastAsia="Arial" w:cs="Arial"/>
        </w:rPr>
        <w:t>.</w:t>
      </w:r>
    </w:p>
    <w:p w14:paraId="3D89BA09" w14:textId="77777777" w:rsidR="00D30F6D" w:rsidRPr="00164626" w:rsidRDefault="00D30F6D" w:rsidP="00D30F6D">
      <w:pPr>
        <w:jc w:val="left"/>
        <w:rPr>
          <w:lang w:eastAsia="pt-BR"/>
        </w:rPr>
        <w:sectPr w:rsidR="00D30F6D" w:rsidRPr="00164626" w:rsidSect="00045F2D">
          <w:pgSz w:w="11906" w:h="16838"/>
          <w:pgMar w:top="238" w:right="1134" w:bottom="1134" w:left="1418" w:header="284" w:footer="164" w:gutter="0"/>
          <w:cols w:space="720"/>
        </w:sectPr>
      </w:pPr>
    </w:p>
    <w:p w14:paraId="67B2B1C6" w14:textId="7BAE02F1" w:rsidR="00D30F6D" w:rsidRPr="00164626" w:rsidRDefault="00D30F6D" w:rsidP="00D30F6D">
      <w:pPr>
        <w:tabs>
          <w:tab w:val="left" w:pos="851"/>
          <w:tab w:val="left" w:pos="10206"/>
        </w:tabs>
        <w:spacing w:line="240" w:lineRule="auto"/>
        <w:ind w:right="-6" w:firstLine="567"/>
        <w:jc w:val="center"/>
        <w:rPr>
          <w:sz w:val="20"/>
          <w:szCs w:val="20"/>
        </w:rPr>
      </w:pPr>
      <w:bookmarkStart w:id="256" w:name="_Toc38291440"/>
      <w:bookmarkStart w:id="257" w:name="_Toc45109413"/>
      <w:r w:rsidRPr="00164626">
        <w:rPr>
          <w:sz w:val="20"/>
          <w:szCs w:val="20"/>
        </w:rPr>
        <w:t xml:space="preserve">Tabela </w:t>
      </w:r>
      <w:r w:rsidRPr="00164626">
        <w:rPr>
          <w:sz w:val="20"/>
          <w:szCs w:val="20"/>
        </w:rPr>
        <w:fldChar w:fldCharType="begin"/>
      </w:r>
      <w:r w:rsidRPr="00164626">
        <w:rPr>
          <w:sz w:val="20"/>
          <w:szCs w:val="20"/>
        </w:rPr>
        <w:instrText xml:space="preserve"> SEQ Tabela \* ARABIC </w:instrText>
      </w:r>
      <w:r w:rsidRPr="00164626">
        <w:rPr>
          <w:sz w:val="20"/>
          <w:szCs w:val="20"/>
        </w:rPr>
        <w:fldChar w:fldCharType="separate"/>
      </w:r>
      <w:r w:rsidR="00C635C4">
        <w:rPr>
          <w:noProof/>
          <w:sz w:val="20"/>
          <w:szCs w:val="20"/>
        </w:rPr>
        <w:t>43</w:t>
      </w:r>
      <w:r w:rsidRPr="00164626">
        <w:rPr>
          <w:noProof/>
          <w:sz w:val="20"/>
          <w:szCs w:val="20"/>
        </w:rPr>
        <w:fldChar w:fldCharType="end"/>
      </w:r>
      <w:r w:rsidRPr="00164626">
        <w:rPr>
          <w:sz w:val="20"/>
          <w:szCs w:val="20"/>
        </w:rPr>
        <w:t xml:space="preserve"> – Análise SWOT do sistema de esgotamento sanitário da </w:t>
      </w:r>
      <w:r w:rsidR="00C57A8D" w:rsidRPr="00164626">
        <w:rPr>
          <w:sz w:val="20"/>
          <w:szCs w:val="20"/>
        </w:rPr>
        <w:t>área</w:t>
      </w:r>
      <w:r w:rsidRPr="00164626">
        <w:rPr>
          <w:sz w:val="20"/>
          <w:szCs w:val="20"/>
        </w:rPr>
        <w:t xml:space="preserve"> urbana</w:t>
      </w:r>
      <w:bookmarkEnd w:id="256"/>
      <w:bookmarkEnd w:id="257"/>
      <w:r w:rsidRPr="00164626">
        <w:rPr>
          <w:sz w:val="20"/>
          <w:szCs w:val="20"/>
        </w:rPr>
        <w:t xml:space="preserve"> </w:t>
      </w:r>
    </w:p>
    <w:tbl>
      <w:tblPr>
        <w:tblW w:w="1459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6656"/>
        <w:gridCol w:w="1464"/>
        <w:gridCol w:w="6476"/>
      </w:tblGrid>
      <w:tr w:rsidR="00CB682B" w:rsidRPr="00164626" w14:paraId="59FC715B" w14:textId="77777777" w:rsidTr="000926A1">
        <w:trPr>
          <w:trHeight w:val="17"/>
        </w:trPr>
        <w:tc>
          <w:tcPr>
            <w:tcW w:w="665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D5AF636" w14:textId="77777777" w:rsidR="00CB682B" w:rsidRPr="00164626" w:rsidRDefault="00CB682B" w:rsidP="00D30F6D">
            <w:pPr>
              <w:spacing w:line="240" w:lineRule="auto"/>
              <w:jc w:val="center"/>
              <w:rPr>
                <w:b/>
                <w:sz w:val="20"/>
                <w:szCs w:val="20"/>
              </w:rPr>
            </w:pPr>
            <w:r w:rsidRPr="00164626">
              <w:rPr>
                <w:b/>
                <w:sz w:val="20"/>
                <w:szCs w:val="20"/>
              </w:rPr>
              <w:t>Pontos fortes</w:t>
            </w:r>
          </w:p>
        </w:tc>
        <w:tc>
          <w:tcPr>
            <w:tcW w:w="1464"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35A44411" w14:textId="77777777" w:rsidR="00CB682B" w:rsidRPr="00164626" w:rsidRDefault="00CB682B" w:rsidP="00D30F6D">
            <w:pPr>
              <w:spacing w:line="240" w:lineRule="auto"/>
              <w:jc w:val="center"/>
              <w:rPr>
                <w:b/>
                <w:sz w:val="20"/>
                <w:szCs w:val="20"/>
              </w:rPr>
            </w:pPr>
            <w:r w:rsidRPr="00164626">
              <w:rPr>
                <w:b/>
                <w:sz w:val="20"/>
                <w:szCs w:val="20"/>
              </w:rPr>
              <w:t>Internos (Organização)</w:t>
            </w:r>
          </w:p>
        </w:tc>
        <w:tc>
          <w:tcPr>
            <w:tcW w:w="64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9D420D4" w14:textId="77777777" w:rsidR="00CB682B" w:rsidRPr="00164626" w:rsidRDefault="00CB682B" w:rsidP="00D30F6D">
            <w:pPr>
              <w:spacing w:line="240" w:lineRule="auto"/>
              <w:jc w:val="center"/>
              <w:rPr>
                <w:b/>
                <w:sz w:val="20"/>
                <w:szCs w:val="20"/>
              </w:rPr>
            </w:pPr>
            <w:r w:rsidRPr="00164626">
              <w:rPr>
                <w:b/>
                <w:sz w:val="20"/>
                <w:szCs w:val="20"/>
              </w:rPr>
              <w:t>Pontos fracos</w:t>
            </w:r>
          </w:p>
        </w:tc>
      </w:tr>
      <w:tr w:rsidR="00CB682B" w:rsidRPr="00164626" w14:paraId="5C311365" w14:textId="77777777" w:rsidTr="000926A1">
        <w:trPr>
          <w:trHeight w:val="17"/>
        </w:trPr>
        <w:tc>
          <w:tcPr>
            <w:tcW w:w="6656" w:type="dxa"/>
            <w:tcBorders>
              <w:top w:val="single" w:sz="4" w:space="0" w:color="auto"/>
              <w:left w:val="single" w:sz="4" w:space="0" w:color="auto"/>
              <w:bottom w:val="single" w:sz="4" w:space="0" w:color="auto"/>
              <w:right w:val="single" w:sz="4" w:space="0" w:color="auto"/>
            </w:tcBorders>
            <w:vAlign w:val="center"/>
            <w:hideMark/>
          </w:tcPr>
          <w:p w14:paraId="44959224" w14:textId="77777777" w:rsidR="00CB682B" w:rsidRPr="00164626" w:rsidRDefault="00CB682B" w:rsidP="00D30F6D">
            <w:pPr>
              <w:spacing w:line="240" w:lineRule="auto"/>
              <w:jc w:val="center"/>
              <w:rPr>
                <w:sz w:val="20"/>
                <w:szCs w:val="20"/>
              </w:rPr>
            </w:pPr>
            <w:r w:rsidRPr="00164626">
              <w:rPr>
                <w:sz w:val="20"/>
                <w:szCs w:val="20"/>
              </w:rPr>
              <w:t>Município possui PMSB e está realizando sua revisão</w:t>
            </w:r>
          </w:p>
        </w:tc>
        <w:tc>
          <w:tcPr>
            <w:tcW w:w="1464" w:type="dxa"/>
            <w:vMerge/>
            <w:tcBorders>
              <w:left w:val="single" w:sz="4" w:space="0" w:color="auto"/>
              <w:right w:val="single" w:sz="4" w:space="0" w:color="auto"/>
            </w:tcBorders>
          </w:tcPr>
          <w:p w14:paraId="39144000" w14:textId="77777777" w:rsidR="00CB682B" w:rsidRPr="00164626" w:rsidRDefault="00CB682B" w:rsidP="00D30F6D">
            <w:pPr>
              <w:spacing w:line="240" w:lineRule="auto"/>
              <w:jc w:val="center"/>
              <w:rPr>
                <w:sz w:val="20"/>
                <w:szCs w:val="20"/>
              </w:rPr>
            </w:pPr>
          </w:p>
        </w:tc>
        <w:tc>
          <w:tcPr>
            <w:tcW w:w="6476" w:type="dxa"/>
            <w:tcBorders>
              <w:top w:val="single" w:sz="4" w:space="0" w:color="auto"/>
              <w:left w:val="single" w:sz="4" w:space="0" w:color="auto"/>
              <w:bottom w:val="single" w:sz="4" w:space="0" w:color="auto"/>
              <w:right w:val="single" w:sz="4" w:space="0" w:color="auto"/>
            </w:tcBorders>
            <w:vAlign w:val="center"/>
            <w:hideMark/>
          </w:tcPr>
          <w:p w14:paraId="58E8206E" w14:textId="77777777" w:rsidR="00CB682B" w:rsidRPr="00164626" w:rsidRDefault="00CB682B" w:rsidP="00D30F6D">
            <w:pPr>
              <w:spacing w:line="240" w:lineRule="auto"/>
              <w:jc w:val="center"/>
              <w:rPr>
                <w:sz w:val="20"/>
                <w:szCs w:val="20"/>
              </w:rPr>
            </w:pPr>
            <w:r w:rsidRPr="00164626">
              <w:rPr>
                <w:sz w:val="20"/>
                <w:szCs w:val="20"/>
              </w:rPr>
              <w:t>Não possui Plano Diretor de Esgotamento Sanitário</w:t>
            </w:r>
          </w:p>
        </w:tc>
      </w:tr>
      <w:tr w:rsidR="000926A1" w:rsidRPr="00164626" w14:paraId="297EC4D1" w14:textId="77777777" w:rsidTr="001708E3">
        <w:trPr>
          <w:trHeight w:val="17"/>
        </w:trPr>
        <w:tc>
          <w:tcPr>
            <w:tcW w:w="6656" w:type="dxa"/>
            <w:vMerge w:val="restart"/>
            <w:tcBorders>
              <w:top w:val="single" w:sz="4" w:space="0" w:color="auto"/>
              <w:left w:val="single" w:sz="4" w:space="0" w:color="auto"/>
              <w:right w:val="single" w:sz="4" w:space="0" w:color="auto"/>
            </w:tcBorders>
            <w:vAlign w:val="center"/>
            <w:hideMark/>
          </w:tcPr>
          <w:p w14:paraId="61C1F80F" w14:textId="07529F26" w:rsidR="000926A1" w:rsidRPr="00164626" w:rsidRDefault="000926A1" w:rsidP="000926A1">
            <w:pPr>
              <w:spacing w:line="240" w:lineRule="auto"/>
              <w:jc w:val="center"/>
              <w:rPr>
                <w:sz w:val="20"/>
                <w:szCs w:val="20"/>
              </w:rPr>
            </w:pPr>
            <w:r w:rsidRPr="00164626">
              <w:rPr>
                <w:sz w:val="20"/>
                <w:szCs w:val="20"/>
              </w:rPr>
              <w:t>Possui Estação de Tratamento de Esgoto</w:t>
            </w:r>
          </w:p>
        </w:tc>
        <w:tc>
          <w:tcPr>
            <w:tcW w:w="1464" w:type="dxa"/>
            <w:vMerge/>
            <w:tcBorders>
              <w:left w:val="single" w:sz="4" w:space="0" w:color="auto"/>
              <w:right w:val="single" w:sz="4" w:space="0" w:color="auto"/>
            </w:tcBorders>
          </w:tcPr>
          <w:p w14:paraId="695646A4" w14:textId="77777777" w:rsidR="000926A1" w:rsidRPr="00164626" w:rsidRDefault="000926A1" w:rsidP="000926A1">
            <w:pPr>
              <w:spacing w:line="240" w:lineRule="auto"/>
              <w:jc w:val="center"/>
              <w:rPr>
                <w:sz w:val="20"/>
                <w:szCs w:val="20"/>
              </w:rPr>
            </w:pPr>
          </w:p>
        </w:tc>
        <w:tc>
          <w:tcPr>
            <w:tcW w:w="6476" w:type="dxa"/>
            <w:tcBorders>
              <w:top w:val="single" w:sz="4" w:space="0" w:color="auto"/>
              <w:left w:val="single" w:sz="4" w:space="0" w:color="auto"/>
              <w:bottom w:val="single" w:sz="4" w:space="0" w:color="auto"/>
              <w:right w:val="single" w:sz="4" w:space="0" w:color="auto"/>
            </w:tcBorders>
            <w:vAlign w:val="center"/>
            <w:hideMark/>
          </w:tcPr>
          <w:p w14:paraId="2DE0F0B3" w14:textId="77777777" w:rsidR="000926A1" w:rsidRPr="00164626" w:rsidRDefault="000926A1" w:rsidP="000926A1">
            <w:pPr>
              <w:spacing w:line="240" w:lineRule="auto"/>
              <w:jc w:val="center"/>
              <w:rPr>
                <w:sz w:val="20"/>
                <w:szCs w:val="20"/>
              </w:rPr>
            </w:pPr>
            <w:r w:rsidRPr="00164626">
              <w:rPr>
                <w:sz w:val="20"/>
                <w:szCs w:val="20"/>
              </w:rPr>
              <w:t>A ETE possui capacidade para atender a demanda até 2021</w:t>
            </w:r>
          </w:p>
        </w:tc>
      </w:tr>
      <w:tr w:rsidR="000926A1" w:rsidRPr="00164626" w14:paraId="16D5E492" w14:textId="77777777" w:rsidTr="001708E3">
        <w:trPr>
          <w:trHeight w:val="17"/>
        </w:trPr>
        <w:tc>
          <w:tcPr>
            <w:tcW w:w="6656" w:type="dxa"/>
            <w:vMerge/>
            <w:tcBorders>
              <w:left w:val="single" w:sz="4" w:space="0" w:color="auto"/>
              <w:bottom w:val="single" w:sz="4" w:space="0" w:color="auto"/>
              <w:right w:val="single" w:sz="4" w:space="0" w:color="auto"/>
            </w:tcBorders>
            <w:vAlign w:val="center"/>
          </w:tcPr>
          <w:p w14:paraId="7F514BD5" w14:textId="2F1CE07B" w:rsidR="000926A1" w:rsidRPr="00164626" w:rsidRDefault="000926A1" w:rsidP="000926A1">
            <w:pPr>
              <w:spacing w:line="240" w:lineRule="auto"/>
              <w:jc w:val="center"/>
              <w:rPr>
                <w:sz w:val="20"/>
                <w:szCs w:val="20"/>
              </w:rPr>
            </w:pPr>
          </w:p>
        </w:tc>
        <w:tc>
          <w:tcPr>
            <w:tcW w:w="1464" w:type="dxa"/>
            <w:vMerge/>
            <w:tcBorders>
              <w:left w:val="single" w:sz="4" w:space="0" w:color="auto"/>
              <w:right w:val="single" w:sz="4" w:space="0" w:color="auto"/>
            </w:tcBorders>
          </w:tcPr>
          <w:p w14:paraId="6CD71646" w14:textId="77777777" w:rsidR="000926A1" w:rsidRPr="00164626" w:rsidRDefault="000926A1" w:rsidP="000926A1">
            <w:pPr>
              <w:spacing w:line="240" w:lineRule="auto"/>
              <w:jc w:val="center"/>
              <w:rPr>
                <w:sz w:val="20"/>
                <w:szCs w:val="20"/>
              </w:rPr>
            </w:pPr>
          </w:p>
        </w:tc>
        <w:tc>
          <w:tcPr>
            <w:tcW w:w="6476" w:type="dxa"/>
            <w:tcBorders>
              <w:top w:val="single" w:sz="4" w:space="0" w:color="auto"/>
              <w:left w:val="single" w:sz="4" w:space="0" w:color="auto"/>
              <w:bottom w:val="single" w:sz="4" w:space="0" w:color="auto"/>
              <w:right w:val="single" w:sz="4" w:space="0" w:color="auto"/>
            </w:tcBorders>
            <w:vAlign w:val="center"/>
          </w:tcPr>
          <w:p w14:paraId="127E6ADA" w14:textId="77777777" w:rsidR="000926A1" w:rsidRPr="00164626" w:rsidRDefault="000926A1" w:rsidP="000926A1">
            <w:pPr>
              <w:spacing w:line="240" w:lineRule="auto"/>
              <w:jc w:val="center"/>
              <w:rPr>
                <w:sz w:val="20"/>
                <w:szCs w:val="20"/>
              </w:rPr>
            </w:pPr>
            <w:r w:rsidRPr="00164626">
              <w:rPr>
                <w:sz w:val="20"/>
                <w:szCs w:val="20"/>
              </w:rPr>
              <w:t>Falta de análises periódicas da ETE, conforme Licença de Operação</w:t>
            </w:r>
          </w:p>
        </w:tc>
      </w:tr>
      <w:tr w:rsidR="000926A1" w:rsidRPr="00164626" w14:paraId="3681AE4F" w14:textId="77777777" w:rsidTr="001708E3">
        <w:trPr>
          <w:trHeight w:val="529"/>
        </w:trPr>
        <w:tc>
          <w:tcPr>
            <w:tcW w:w="6656" w:type="dxa"/>
            <w:tcBorders>
              <w:top w:val="single" w:sz="4" w:space="0" w:color="auto"/>
              <w:left w:val="single" w:sz="4" w:space="0" w:color="auto"/>
              <w:right w:val="single" w:sz="4" w:space="0" w:color="auto"/>
            </w:tcBorders>
            <w:vAlign w:val="center"/>
          </w:tcPr>
          <w:p w14:paraId="26AE716F" w14:textId="62696499" w:rsidR="000926A1" w:rsidRPr="00164626" w:rsidRDefault="000926A1" w:rsidP="000926A1">
            <w:pPr>
              <w:spacing w:line="240" w:lineRule="auto"/>
              <w:jc w:val="center"/>
              <w:rPr>
                <w:sz w:val="20"/>
                <w:szCs w:val="20"/>
              </w:rPr>
            </w:pPr>
            <w:r w:rsidRPr="00164626">
              <w:rPr>
                <w:sz w:val="20"/>
                <w:szCs w:val="20"/>
              </w:rPr>
              <w:t>Possuir Licença de Operação emitida pela FEPAM</w:t>
            </w:r>
          </w:p>
        </w:tc>
        <w:tc>
          <w:tcPr>
            <w:tcW w:w="1464" w:type="dxa"/>
            <w:vMerge/>
            <w:tcBorders>
              <w:left w:val="single" w:sz="4" w:space="0" w:color="auto"/>
              <w:right w:val="single" w:sz="4" w:space="0" w:color="auto"/>
            </w:tcBorders>
          </w:tcPr>
          <w:p w14:paraId="0D42723D" w14:textId="77777777" w:rsidR="000926A1" w:rsidRPr="00164626" w:rsidRDefault="000926A1" w:rsidP="000926A1">
            <w:pPr>
              <w:spacing w:line="240" w:lineRule="auto"/>
              <w:jc w:val="center"/>
              <w:rPr>
                <w:sz w:val="20"/>
                <w:szCs w:val="20"/>
              </w:rPr>
            </w:pPr>
          </w:p>
        </w:tc>
        <w:tc>
          <w:tcPr>
            <w:tcW w:w="6476" w:type="dxa"/>
            <w:tcBorders>
              <w:top w:val="single" w:sz="4" w:space="0" w:color="auto"/>
              <w:left w:val="single" w:sz="4" w:space="0" w:color="auto"/>
              <w:right w:val="single" w:sz="4" w:space="0" w:color="auto"/>
            </w:tcBorders>
            <w:vAlign w:val="center"/>
          </w:tcPr>
          <w:p w14:paraId="49254981" w14:textId="0CA727C3" w:rsidR="000926A1" w:rsidRPr="00164626" w:rsidRDefault="000926A1" w:rsidP="000926A1">
            <w:pPr>
              <w:spacing w:line="240" w:lineRule="auto"/>
              <w:jc w:val="center"/>
              <w:rPr>
                <w:sz w:val="20"/>
                <w:szCs w:val="20"/>
              </w:rPr>
            </w:pPr>
            <w:r w:rsidRPr="00164626">
              <w:rPr>
                <w:sz w:val="20"/>
                <w:szCs w:val="20"/>
              </w:rPr>
              <w:t>Inexistência de Lei definindo qual sistema deve ser adotado em novos lotes e residências</w:t>
            </w:r>
          </w:p>
        </w:tc>
      </w:tr>
      <w:tr w:rsidR="000926A1" w:rsidRPr="00164626" w14:paraId="2B3DCFB0" w14:textId="77777777" w:rsidTr="000926A1">
        <w:trPr>
          <w:trHeight w:val="512"/>
        </w:trPr>
        <w:tc>
          <w:tcPr>
            <w:tcW w:w="6656" w:type="dxa"/>
            <w:tcBorders>
              <w:top w:val="single" w:sz="4" w:space="0" w:color="auto"/>
              <w:left w:val="single" w:sz="4" w:space="0" w:color="auto"/>
              <w:bottom w:val="single" w:sz="4" w:space="0" w:color="auto"/>
              <w:right w:val="single" w:sz="4" w:space="0" w:color="auto"/>
            </w:tcBorders>
            <w:vAlign w:val="center"/>
          </w:tcPr>
          <w:p w14:paraId="0DEBC64F" w14:textId="45C32B30" w:rsidR="000926A1" w:rsidRPr="00164626" w:rsidRDefault="000926A1" w:rsidP="000926A1">
            <w:pPr>
              <w:spacing w:line="240" w:lineRule="auto"/>
              <w:jc w:val="center"/>
              <w:rPr>
                <w:rFonts w:cs="Arial"/>
                <w:color w:val="000000"/>
                <w:sz w:val="20"/>
                <w:szCs w:val="20"/>
              </w:rPr>
            </w:pPr>
            <w:r w:rsidRPr="00164626">
              <w:rPr>
                <w:rFonts w:cs="Arial"/>
                <w:color w:val="000000"/>
                <w:sz w:val="20"/>
                <w:szCs w:val="20"/>
              </w:rPr>
              <w:t xml:space="preserve">Existem tratamentos individuais; </w:t>
            </w:r>
            <w:r w:rsidRPr="00164626">
              <w:rPr>
                <w:rFonts w:cs="Arial"/>
                <w:sz w:val="20"/>
                <w:szCs w:val="20"/>
              </w:rPr>
              <w:t>algumas residências possuem fossa séptica, filtro anaeróbio e sumidouro</w:t>
            </w:r>
          </w:p>
        </w:tc>
        <w:tc>
          <w:tcPr>
            <w:tcW w:w="1464" w:type="dxa"/>
            <w:vMerge/>
            <w:tcBorders>
              <w:left w:val="single" w:sz="4" w:space="0" w:color="auto"/>
              <w:right w:val="single" w:sz="4" w:space="0" w:color="auto"/>
            </w:tcBorders>
          </w:tcPr>
          <w:p w14:paraId="29238C68" w14:textId="77777777" w:rsidR="000926A1" w:rsidRPr="00164626" w:rsidRDefault="000926A1" w:rsidP="000926A1">
            <w:pPr>
              <w:spacing w:line="240" w:lineRule="auto"/>
              <w:jc w:val="center"/>
              <w:rPr>
                <w:sz w:val="20"/>
                <w:szCs w:val="20"/>
              </w:rPr>
            </w:pPr>
          </w:p>
        </w:tc>
        <w:tc>
          <w:tcPr>
            <w:tcW w:w="6476" w:type="dxa"/>
            <w:tcBorders>
              <w:top w:val="single" w:sz="4" w:space="0" w:color="auto"/>
              <w:left w:val="single" w:sz="4" w:space="0" w:color="auto"/>
              <w:bottom w:val="single" w:sz="4" w:space="0" w:color="auto"/>
              <w:right w:val="single" w:sz="4" w:space="0" w:color="auto"/>
            </w:tcBorders>
            <w:vAlign w:val="center"/>
          </w:tcPr>
          <w:p w14:paraId="53CE451A" w14:textId="46F7DA82" w:rsidR="000926A1" w:rsidRPr="00164626" w:rsidRDefault="000926A1" w:rsidP="000926A1">
            <w:pPr>
              <w:spacing w:line="240" w:lineRule="auto"/>
              <w:jc w:val="center"/>
              <w:rPr>
                <w:sz w:val="20"/>
                <w:szCs w:val="20"/>
              </w:rPr>
            </w:pPr>
            <w:r w:rsidRPr="00164626">
              <w:rPr>
                <w:sz w:val="20"/>
                <w:szCs w:val="20"/>
              </w:rPr>
              <w:t>Município não cobra taxa pela coleta, tratamento, limpeza e manutenção de esgoto sanitário</w:t>
            </w:r>
          </w:p>
        </w:tc>
      </w:tr>
      <w:tr w:rsidR="000926A1" w:rsidRPr="00164626" w14:paraId="1247517A" w14:textId="77777777" w:rsidTr="000926A1">
        <w:trPr>
          <w:trHeight w:val="251"/>
        </w:trPr>
        <w:tc>
          <w:tcPr>
            <w:tcW w:w="6656" w:type="dxa"/>
            <w:vMerge w:val="restart"/>
            <w:tcBorders>
              <w:top w:val="single" w:sz="4" w:space="0" w:color="auto"/>
              <w:left w:val="single" w:sz="4" w:space="0" w:color="auto"/>
              <w:right w:val="single" w:sz="4" w:space="0" w:color="auto"/>
            </w:tcBorders>
            <w:vAlign w:val="center"/>
          </w:tcPr>
          <w:p w14:paraId="08B152B5" w14:textId="01DAD4EF" w:rsidR="000926A1" w:rsidRPr="00164626" w:rsidRDefault="000926A1" w:rsidP="000926A1">
            <w:pPr>
              <w:spacing w:line="240" w:lineRule="auto"/>
              <w:jc w:val="center"/>
              <w:rPr>
                <w:rFonts w:cs="Arial"/>
                <w:color w:val="000000"/>
                <w:sz w:val="20"/>
                <w:szCs w:val="20"/>
              </w:rPr>
            </w:pPr>
            <w:r w:rsidRPr="00164626">
              <w:rPr>
                <w:sz w:val="20"/>
                <w:szCs w:val="20"/>
              </w:rPr>
              <w:t>Equipamentos públicos e privados também dispõem de fossa séptica e sumidouro</w:t>
            </w:r>
          </w:p>
        </w:tc>
        <w:tc>
          <w:tcPr>
            <w:tcW w:w="1464" w:type="dxa"/>
            <w:vMerge/>
            <w:tcBorders>
              <w:left w:val="single" w:sz="4" w:space="0" w:color="auto"/>
              <w:right w:val="single" w:sz="4" w:space="0" w:color="auto"/>
            </w:tcBorders>
          </w:tcPr>
          <w:p w14:paraId="15BEAD7E" w14:textId="77777777" w:rsidR="000926A1" w:rsidRPr="00164626" w:rsidRDefault="000926A1" w:rsidP="000926A1">
            <w:pPr>
              <w:spacing w:line="240" w:lineRule="auto"/>
              <w:jc w:val="center"/>
              <w:rPr>
                <w:sz w:val="20"/>
                <w:szCs w:val="20"/>
              </w:rPr>
            </w:pPr>
          </w:p>
        </w:tc>
        <w:tc>
          <w:tcPr>
            <w:tcW w:w="6476" w:type="dxa"/>
            <w:tcBorders>
              <w:top w:val="single" w:sz="4" w:space="0" w:color="auto"/>
              <w:left w:val="single" w:sz="4" w:space="0" w:color="auto"/>
              <w:bottom w:val="single" w:sz="4" w:space="0" w:color="auto"/>
              <w:right w:val="single" w:sz="4" w:space="0" w:color="auto"/>
            </w:tcBorders>
            <w:vAlign w:val="center"/>
          </w:tcPr>
          <w:p w14:paraId="4F12760B" w14:textId="6289E6E5" w:rsidR="000926A1" w:rsidRPr="00164626" w:rsidRDefault="00173258" w:rsidP="00E952E7">
            <w:pPr>
              <w:spacing w:line="240" w:lineRule="auto"/>
              <w:jc w:val="center"/>
              <w:rPr>
                <w:sz w:val="20"/>
                <w:szCs w:val="20"/>
              </w:rPr>
            </w:pPr>
            <w:r w:rsidRPr="00164626">
              <w:rPr>
                <w:sz w:val="20"/>
                <w:szCs w:val="20"/>
              </w:rPr>
              <w:t>M</w:t>
            </w:r>
            <w:r w:rsidR="000926A1" w:rsidRPr="00164626">
              <w:rPr>
                <w:sz w:val="20"/>
                <w:szCs w:val="20"/>
              </w:rPr>
              <w:t>unicípio não é conveniado a nenhuma agência reguladora de esgoto</w:t>
            </w:r>
          </w:p>
        </w:tc>
      </w:tr>
      <w:tr w:rsidR="000926A1" w:rsidRPr="00164626" w14:paraId="38F06A74" w14:textId="77777777" w:rsidTr="000926A1">
        <w:trPr>
          <w:trHeight w:val="251"/>
        </w:trPr>
        <w:tc>
          <w:tcPr>
            <w:tcW w:w="6656" w:type="dxa"/>
            <w:vMerge/>
            <w:tcBorders>
              <w:left w:val="single" w:sz="4" w:space="0" w:color="auto"/>
              <w:right w:val="single" w:sz="4" w:space="0" w:color="auto"/>
            </w:tcBorders>
            <w:vAlign w:val="center"/>
          </w:tcPr>
          <w:p w14:paraId="130D242A" w14:textId="65DA46CB" w:rsidR="000926A1" w:rsidRPr="00164626" w:rsidRDefault="000926A1" w:rsidP="000926A1">
            <w:pPr>
              <w:spacing w:line="240" w:lineRule="auto"/>
              <w:jc w:val="center"/>
              <w:rPr>
                <w:rFonts w:cs="Arial"/>
                <w:color w:val="000000"/>
                <w:sz w:val="20"/>
                <w:szCs w:val="20"/>
              </w:rPr>
            </w:pPr>
          </w:p>
        </w:tc>
        <w:tc>
          <w:tcPr>
            <w:tcW w:w="1464" w:type="dxa"/>
            <w:vMerge/>
            <w:tcBorders>
              <w:left w:val="single" w:sz="4" w:space="0" w:color="auto"/>
              <w:right w:val="single" w:sz="4" w:space="0" w:color="auto"/>
            </w:tcBorders>
          </w:tcPr>
          <w:p w14:paraId="7A311C65" w14:textId="77777777" w:rsidR="000926A1" w:rsidRPr="00164626" w:rsidRDefault="000926A1" w:rsidP="000926A1">
            <w:pPr>
              <w:spacing w:line="240" w:lineRule="auto"/>
              <w:jc w:val="center"/>
              <w:rPr>
                <w:sz w:val="20"/>
                <w:szCs w:val="20"/>
              </w:rPr>
            </w:pPr>
          </w:p>
        </w:tc>
        <w:tc>
          <w:tcPr>
            <w:tcW w:w="6476" w:type="dxa"/>
            <w:tcBorders>
              <w:top w:val="single" w:sz="4" w:space="0" w:color="auto"/>
              <w:left w:val="single" w:sz="4" w:space="0" w:color="auto"/>
              <w:bottom w:val="single" w:sz="4" w:space="0" w:color="auto"/>
              <w:right w:val="single" w:sz="4" w:space="0" w:color="auto"/>
            </w:tcBorders>
            <w:vAlign w:val="center"/>
          </w:tcPr>
          <w:p w14:paraId="491B5749" w14:textId="5C715CFE" w:rsidR="000926A1" w:rsidRPr="00164626" w:rsidRDefault="000926A1" w:rsidP="000926A1">
            <w:pPr>
              <w:spacing w:line="240" w:lineRule="auto"/>
              <w:jc w:val="center"/>
              <w:rPr>
                <w:sz w:val="20"/>
                <w:szCs w:val="20"/>
              </w:rPr>
            </w:pPr>
            <w:r w:rsidRPr="00164626">
              <w:rPr>
                <w:sz w:val="20"/>
                <w:szCs w:val="20"/>
              </w:rPr>
              <w:t xml:space="preserve">Lançamentos de esgoto </w:t>
            </w:r>
            <w:r w:rsidRPr="00164626">
              <w:rPr>
                <w:i/>
                <w:iCs/>
                <w:sz w:val="20"/>
                <w:szCs w:val="20"/>
              </w:rPr>
              <w:t>in natura</w:t>
            </w:r>
            <w:r w:rsidRPr="00164626">
              <w:rPr>
                <w:sz w:val="20"/>
                <w:szCs w:val="20"/>
              </w:rPr>
              <w:t xml:space="preserve"> a céu aberto</w:t>
            </w:r>
          </w:p>
        </w:tc>
      </w:tr>
      <w:tr w:rsidR="000926A1" w:rsidRPr="00164626" w14:paraId="22C8DE16" w14:textId="77777777" w:rsidTr="000926A1">
        <w:trPr>
          <w:trHeight w:val="17"/>
        </w:trPr>
        <w:tc>
          <w:tcPr>
            <w:tcW w:w="6656" w:type="dxa"/>
            <w:vMerge/>
            <w:tcBorders>
              <w:left w:val="single" w:sz="4" w:space="0" w:color="auto"/>
              <w:bottom w:val="single" w:sz="4" w:space="0" w:color="auto"/>
              <w:right w:val="single" w:sz="4" w:space="0" w:color="auto"/>
            </w:tcBorders>
            <w:vAlign w:val="center"/>
          </w:tcPr>
          <w:p w14:paraId="2808DB60" w14:textId="77777777" w:rsidR="000926A1" w:rsidRPr="00164626" w:rsidRDefault="000926A1" w:rsidP="000926A1">
            <w:pPr>
              <w:spacing w:line="240" w:lineRule="auto"/>
              <w:jc w:val="center"/>
              <w:rPr>
                <w:sz w:val="20"/>
                <w:szCs w:val="20"/>
              </w:rPr>
            </w:pPr>
          </w:p>
        </w:tc>
        <w:tc>
          <w:tcPr>
            <w:tcW w:w="1464" w:type="dxa"/>
            <w:vMerge/>
            <w:tcBorders>
              <w:left w:val="single" w:sz="4" w:space="0" w:color="auto"/>
              <w:right w:val="single" w:sz="4" w:space="0" w:color="auto"/>
            </w:tcBorders>
          </w:tcPr>
          <w:p w14:paraId="76D4C112" w14:textId="77777777" w:rsidR="000926A1" w:rsidRPr="00164626" w:rsidRDefault="000926A1" w:rsidP="000926A1">
            <w:pPr>
              <w:spacing w:line="240" w:lineRule="auto"/>
              <w:jc w:val="center"/>
              <w:rPr>
                <w:sz w:val="20"/>
                <w:szCs w:val="20"/>
              </w:rPr>
            </w:pPr>
          </w:p>
        </w:tc>
        <w:tc>
          <w:tcPr>
            <w:tcW w:w="6476" w:type="dxa"/>
            <w:tcBorders>
              <w:top w:val="single" w:sz="4" w:space="0" w:color="auto"/>
              <w:left w:val="single" w:sz="4" w:space="0" w:color="auto"/>
              <w:bottom w:val="single" w:sz="4" w:space="0" w:color="auto"/>
              <w:right w:val="single" w:sz="4" w:space="0" w:color="auto"/>
            </w:tcBorders>
            <w:vAlign w:val="center"/>
          </w:tcPr>
          <w:p w14:paraId="5AFFCF84" w14:textId="77777777" w:rsidR="000926A1" w:rsidRPr="00164626" w:rsidRDefault="000926A1" w:rsidP="000926A1">
            <w:pPr>
              <w:spacing w:line="240" w:lineRule="auto"/>
              <w:jc w:val="center"/>
              <w:rPr>
                <w:sz w:val="20"/>
                <w:szCs w:val="20"/>
              </w:rPr>
            </w:pPr>
            <w:r w:rsidRPr="00164626">
              <w:rPr>
                <w:sz w:val="20"/>
                <w:szCs w:val="20"/>
              </w:rPr>
              <w:t>Parte da zona urbana não estar ligada a rede absoluta de esgoto</w:t>
            </w:r>
          </w:p>
        </w:tc>
      </w:tr>
      <w:tr w:rsidR="000926A1" w:rsidRPr="00164626" w14:paraId="10B00730" w14:textId="77777777" w:rsidTr="000926A1">
        <w:trPr>
          <w:trHeight w:val="17"/>
        </w:trPr>
        <w:tc>
          <w:tcPr>
            <w:tcW w:w="6656" w:type="dxa"/>
            <w:tcBorders>
              <w:top w:val="single" w:sz="4" w:space="0" w:color="auto"/>
              <w:left w:val="single" w:sz="4" w:space="0" w:color="auto"/>
              <w:bottom w:val="single" w:sz="4" w:space="0" w:color="auto"/>
              <w:right w:val="single" w:sz="4" w:space="0" w:color="auto"/>
            </w:tcBorders>
            <w:vAlign w:val="center"/>
            <w:hideMark/>
          </w:tcPr>
          <w:p w14:paraId="0EFCB163" w14:textId="77777777" w:rsidR="000926A1" w:rsidRPr="00164626" w:rsidRDefault="000926A1" w:rsidP="000926A1">
            <w:pPr>
              <w:spacing w:line="240" w:lineRule="auto"/>
              <w:jc w:val="center"/>
              <w:rPr>
                <w:sz w:val="20"/>
                <w:szCs w:val="20"/>
              </w:rPr>
            </w:pPr>
            <w:r w:rsidRPr="00164626">
              <w:rPr>
                <w:sz w:val="20"/>
                <w:szCs w:val="20"/>
              </w:rPr>
              <w:t>Exigir sistema individual de tratamento de esgoto em novos lotes e residências</w:t>
            </w:r>
          </w:p>
        </w:tc>
        <w:tc>
          <w:tcPr>
            <w:tcW w:w="1464" w:type="dxa"/>
            <w:vMerge/>
            <w:tcBorders>
              <w:left w:val="single" w:sz="4" w:space="0" w:color="auto"/>
              <w:right w:val="single" w:sz="4" w:space="0" w:color="auto"/>
            </w:tcBorders>
          </w:tcPr>
          <w:p w14:paraId="0F2DC9B5" w14:textId="77777777" w:rsidR="000926A1" w:rsidRPr="00164626" w:rsidRDefault="000926A1" w:rsidP="000926A1">
            <w:pPr>
              <w:spacing w:line="240" w:lineRule="auto"/>
              <w:jc w:val="center"/>
              <w:rPr>
                <w:sz w:val="20"/>
                <w:szCs w:val="20"/>
              </w:rPr>
            </w:pPr>
          </w:p>
        </w:tc>
        <w:tc>
          <w:tcPr>
            <w:tcW w:w="6476" w:type="dxa"/>
            <w:tcBorders>
              <w:top w:val="single" w:sz="4" w:space="0" w:color="auto"/>
              <w:left w:val="single" w:sz="4" w:space="0" w:color="auto"/>
              <w:bottom w:val="single" w:sz="4" w:space="0" w:color="auto"/>
              <w:right w:val="single" w:sz="4" w:space="0" w:color="auto"/>
            </w:tcBorders>
            <w:vAlign w:val="center"/>
            <w:hideMark/>
          </w:tcPr>
          <w:p w14:paraId="6A9FD4B5" w14:textId="0182F15E" w:rsidR="000926A1" w:rsidRPr="00164626" w:rsidRDefault="000926A1" w:rsidP="000926A1">
            <w:pPr>
              <w:spacing w:line="240" w:lineRule="auto"/>
              <w:jc w:val="center"/>
              <w:rPr>
                <w:sz w:val="20"/>
                <w:szCs w:val="20"/>
              </w:rPr>
            </w:pPr>
            <w:r w:rsidRPr="00164626">
              <w:rPr>
                <w:sz w:val="20"/>
                <w:szCs w:val="20"/>
              </w:rPr>
              <w:t>Inexistência de Lei que estabeleça a ligação das economias a rede separadora absoluta de esgoto</w:t>
            </w:r>
          </w:p>
        </w:tc>
      </w:tr>
      <w:tr w:rsidR="000926A1" w:rsidRPr="00164626" w14:paraId="1E762F07" w14:textId="77777777" w:rsidTr="000926A1">
        <w:trPr>
          <w:trHeight w:val="70"/>
        </w:trPr>
        <w:tc>
          <w:tcPr>
            <w:tcW w:w="6656" w:type="dxa"/>
            <w:vMerge w:val="restart"/>
            <w:tcBorders>
              <w:top w:val="single" w:sz="4" w:space="0" w:color="auto"/>
              <w:left w:val="single" w:sz="4" w:space="0" w:color="auto"/>
              <w:bottom w:val="nil"/>
              <w:right w:val="single" w:sz="4" w:space="0" w:color="auto"/>
            </w:tcBorders>
            <w:vAlign w:val="center"/>
            <w:hideMark/>
          </w:tcPr>
          <w:p w14:paraId="4C107156" w14:textId="2F25D725" w:rsidR="000926A1" w:rsidRPr="00164626" w:rsidRDefault="000926A1" w:rsidP="000926A1">
            <w:pPr>
              <w:spacing w:line="240" w:lineRule="auto"/>
              <w:jc w:val="center"/>
              <w:rPr>
                <w:sz w:val="20"/>
                <w:szCs w:val="20"/>
              </w:rPr>
            </w:pPr>
            <w:r w:rsidRPr="00164626">
              <w:rPr>
                <w:sz w:val="20"/>
                <w:szCs w:val="20"/>
              </w:rPr>
              <w:t>Possuir cadastro das redes existentes de esgotamento sanitário em meio digital com arquivos das plantas e projetos</w:t>
            </w:r>
          </w:p>
        </w:tc>
        <w:tc>
          <w:tcPr>
            <w:tcW w:w="1464" w:type="dxa"/>
            <w:vMerge/>
            <w:tcBorders>
              <w:left w:val="single" w:sz="4" w:space="0" w:color="auto"/>
              <w:right w:val="single" w:sz="4" w:space="0" w:color="auto"/>
            </w:tcBorders>
          </w:tcPr>
          <w:p w14:paraId="2DD8D339" w14:textId="77777777" w:rsidR="000926A1" w:rsidRPr="00164626" w:rsidRDefault="000926A1" w:rsidP="000926A1">
            <w:pPr>
              <w:spacing w:line="240" w:lineRule="auto"/>
              <w:jc w:val="center"/>
              <w:rPr>
                <w:sz w:val="20"/>
                <w:szCs w:val="20"/>
              </w:rPr>
            </w:pPr>
          </w:p>
        </w:tc>
        <w:tc>
          <w:tcPr>
            <w:tcW w:w="6476" w:type="dxa"/>
            <w:tcBorders>
              <w:top w:val="single" w:sz="4" w:space="0" w:color="auto"/>
              <w:left w:val="single" w:sz="4" w:space="0" w:color="auto"/>
              <w:bottom w:val="single" w:sz="4" w:space="0" w:color="auto"/>
              <w:right w:val="single" w:sz="4" w:space="0" w:color="auto"/>
            </w:tcBorders>
            <w:vAlign w:val="center"/>
          </w:tcPr>
          <w:p w14:paraId="722C0985" w14:textId="2065F695" w:rsidR="000926A1" w:rsidRPr="00164626" w:rsidRDefault="000926A1" w:rsidP="000926A1">
            <w:pPr>
              <w:spacing w:line="240" w:lineRule="auto"/>
              <w:jc w:val="center"/>
              <w:rPr>
                <w:sz w:val="20"/>
                <w:szCs w:val="20"/>
              </w:rPr>
            </w:pPr>
            <w:r w:rsidRPr="00164626">
              <w:rPr>
                <w:sz w:val="20"/>
                <w:szCs w:val="20"/>
              </w:rPr>
              <w:t>Possui lançamento de esgoto a céu aberto</w:t>
            </w:r>
          </w:p>
        </w:tc>
      </w:tr>
      <w:tr w:rsidR="000926A1" w:rsidRPr="00164626" w14:paraId="2E48B758" w14:textId="77777777" w:rsidTr="000926A1">
        <w:trPr>
          <w:trHeight w:val="232"/>
        </w:trPr>
        <w:tc>
          <w:tcPr>
            <w:tcW w:w="6656" w:type="dxa"/>
            <w:vMerge/>
            <w:tcBorders>
              <w:left w:val="single" w:sz="4" w:space="0" w:color="auto"/>
              <w:bottom w:val="single" w:sz="4" w:space="0" w:color="auto"/>
              <w:right w:val="single" w:sz="4" w:space="0" w:color="auto"/>
            </w:tcBorders>
            <w:vAlign w:val="center"/>
          </w:tcPr>
          <w:p w14:paraId="36F6CED3" w14:textId="77777777" w:rsidR="000926A1" w:rsidRPr="00164626" w:rsidRDefault="000926A1" w:rsidP="000926A1">
            <w:pPr>
              <w:spacing w:line="240" w:lineRule="auto"/>
              <w:jc w:val="center"/>
              <w:rPr>
                <w:sz w:val="20"/>
                <w:szCs w:val="20"/>
              </w:rPr>
            </w:pPr>
          </w:p>
        </w:tc>
        <w:tc>
          <w:tcPr>
            <w:tcW w:w="1464" w:type="dxa"/>
            <w:vMerge/>
            <w:tcBorders>
              <w:left w:val="single" w:sz="4" w:space="0" w:color="auto"/>
              <w:right w:val="single" w:sz="4" w:space="0" w:color="auto"/>
            </w:tcBorders>
          </w:tcPr>
          <w:p w14:paraId="35693FBB" w14:textId="77777777" w:rsidR="000926A1" w:rsidRPr="00164626" w:rsidRDefault="000926A1" w:rsidP="000926A1">
            <w:pPr>
              <w:spacing w:line="240" w:lineRule="auto"/>
              <w:jc w:val="center"/>
              <w:rPr>
                <w:sz w:val="20"/>
                <w:szCs w:val="20"/>
              </w:rPr>
            </w:pPr>
          </w:p>
        </w:tc>
        <w:tc>
          <w:tcPr>
            <w:tcW w:w="6476" w:type="dxa"/>
            <w:tcBorders>
              <w:top w:val="single" w:sz="4" w:space="0" w:color="auto"/>
              <w:left w:val="single" w:sz="4" w:space="0" w:color="auto"/>
              <w:bottom w:val="single" w:sz="4" w:space="0" w:color="auto"/>
              <w:right w:val="single" w:sz="4" w:space="0" w:color="auto"/>
            </w:tcBorders>
            <w:vAlign w:val="center"/>
          </w:tcPr>
          <w:p w14:paraId="21BEC2ED" w14:textId="536204D6" w:rsidR="000926A1" w:rsidRPr="00164626" w:rsidRDefault="000926A1" w:rsidP="000926A1">
            <w:pPr>
              <w:spacing w:line="240" w:lineRule="auto"/>
              <w:jc w:val="center"/>
              <w:rPr>
                <w:sz w:val="20"/>
                <w:szCs w:val="20"/>
              </w:rPr>
            </w:pPr>
            <w:r w:rsidRPr="00164626">
              <w:rPr>
                <w:sz w:val="20"/>
                <w:szCs w:val="20"/>
              </w:rPr>
              <w:t xml:space="preserve">Inexistência de programa de limpeza dos sistemas individuais de tratamento de esgoto </w:t>
            </w:r>
          </w:p>
        </w:tc>
      </w:tr>
      <w:tr w:rsidR="000926A1" w:rsidRPr="00164626" w14:paraId="6B60341F" w14:textId="77777777" w:rsidTr="000926A1">
        <w:trPr>
          <w:trHeight w:val="545"/>
        </w:trPr>
        <w:tc>
          <w:tcPr>
            <w:tcW w:w="6656" w:type="dxa"/>
            <w:tcBorders>
              <w:top w:val="single" w:sz="4" w:space="0" w:color="auto"/>
              <w:left w:val="single" w:sz="4" w:space="0" w:color="auto"/>
              <w:bottom w:val="single" w:sz="4" w:space="0" w:color="auto"/>
              <w:right w:val="single" w:sz="4" w:space="0" w:color="auto"/>
            </w:tcBorders>
            <w:vAlign w:val="center"/>
            <w:hideMark/>
          </w:tcPr>
          <w:p w14:paraId="36AE7C1E" w14:textId="77777777" w:rsidR="000926A1" w:rsidRPr="00164626" w:rsidRDefault="000926A1" w:rsidP="000926A1">
            <w:pPr>
              <w:spacing w:line="240" w:lineRule="auto"/>
              <w:jc w:val="center"/>
              <w:rPr>
                <w:sz w:val="20"/>
                <w:szCs w:val="20"/>
              </w:rPr>
            </w:pPr>
            <w:r w:rsidRPr="00164626">
              <w:rPr>
                <w:sz w:val="20"/>
                <w:szCs w:val="20"/>
              </w:rPr>
              <w:t>Todas as economias possuem sistemas individuais de tratamento de esgoto (fossa séptica e sumidouro)</w:t>
            </w:r>
          </w:p>
        </w:tc>
        <w:tc>
          <w:tcPr>
            <w:tcW w:w="1464" w:type="dxa"/>
            <w:vMerge/>
            <w:tcBorders>
              <w:left w:val="single" w:sz="4" w:space="0" w:color="auto"/>
              <w:bottom w:val="single" w:sz="4" w:space="0" w:color="auto"/>
              <w:right w:val="single" w:sz="4" w:space="0" w:color="auto"/>
            </w:tcBorders>
          </w:tcPr>
          <w:p w14:paraId="5EDC59DF" w14:textId="77777777" w:rsidR="000926A1" w:rsidRPr="00164626" w:rsidRDefault="000926A1" w:rsidP="000926A1">
            <w:pPr>
              <w:spacing w:line="240" w:lineRule="auto"/>
              <w:jc w:val="center"/>
              <w:rPr>
                <w:sz w:val="20"/>
                <w:szCs w:val="20"/>
              </w:rPr>
            </w:pPr>
          </w:p>
        </w:tc>
        <w:tc>
          <w:tcPr>
            <w:tcW w:w="6476" w:type="dxa"/>
            <w:tcBorders>
              <w:top w:val="single" w:sz="4" w:space="0" w:color="auto"/>
              <w:left w:val="single" w:sz="4" w:space="0" w:color="auto"/>
              <w:bottom w:val="single" w:sz="4" w:space="0" w:color="auto"/>
              <w:right w:val="single" w:sz="4" w:space="0" w:color="auto"/>
            </w:tcBorders>
            <w:vAlign w:val="center"/>
          </w:tcPr>
          <w:p w14:paraId="4670AB16" w14:textId="51230CC8" w:rsidR="000926A1" w:rsidRPr="00164626" w:rsidRDefault="000926A1" w:rsidP="000926A1">
            <w:pPr>
              <w:spacing w:line="240" w:lineRule="auto"/>
              <w:jc w:val="center"/>
              <w:rPr>
                <w:sz w:val="20"/>
                <w:szCs w:val="20"/>
              </w:rPr>
            </w:pPr>
            <w:r w:rsidRPr="00164626">
              <w:rPr>
                <w:sz w:val="20"/>
                <w:szCs w:val="20"/>
              </w:rPr>
              <w:t>Inexistência de Lei que estabeleça a periodicidade da limpeza dos sistemas individuais de tratamento de esgoto</w:t>
            </w:r>
          </w:p>
        </w:tc>
      </w:tr>
      <w:tr w:rsidR="000926A1" w:rsidRPr="00164626" w14:paraId="2E2BA9D3" w14:textId="77777777" w:rsidTr="000926A1">
        <w:trPr>
          <w:trHeight w:val="175"/>
        </w:trPr>
        <w:tc>
          <w:tcPr>
            <w:tcW w:w="6656" w:type="dxa"/>
            <w:vMerge w:val="restart"/>
            <w:tcBorders>
              <w:top w:val="single" w:sz="4" w:space="0" w:color="auto"/>
              <w:left w:val="single" w:sz="4" w:space="0" w:color="auto"/>
              <w:right w:val="single" w:sz="4" w:space="0" w:color="auto"/>
            </w:tcBorders>
            <w:vAlign w:val="center"/>
          </w:tcPr>
          <w:p w14:paraId="48062256" w14:textId="77777777" w:rsidR="000926A1" w:rsidRPr="00164626" w:rsidRDefault="000926A1" w:rsidP="000926A1">
            <w:pPr>
              <w:spacing w:line="240" w:lineRule="auto"/>
              <w:jc w:val="center"/>
              <w:rPr>
                <w:sz w:val="20"/>
                <w:szCs w:val="20"/>
              </w:rPr>
            </w:pPr>
            <w:r w:rsidRPr="00164626">
              <w:rPr>
                <w:sz w:val="20"/>
                <w:szCs w:val="20"/>
              </w:rPr>
              <w:t>Atender a demanda da população até o ano de 2021</w:t>
            </w:r>
          </w:p>
        </w:tc>
        <w:tc>
          <w:tcPr>
            <w:tcW w:w="1464" w:type="dxa"/>
            <w:vMerge/>
            <w:tcBorders>
              <w:top w:val="single" w:sz="4" w:space="0" w:color="auto"/>
              <w:left w:val="single" w:sz="4" w:space="0" w:color="auto"/>
              <w:right w:val="single" w:sz="4" w:space="0" w:color="auto"/>
            </w:tcBorders>
          </w:tcPr>
          <w:p w14:paraId="2E6025D8" w14:textId="77777777" w:rsidR="000926A1" w:rsidRPr="00164626" w:rsidRDefault="000926A1" w:rsidP="000926A1">
            <w:pPr>
              <w:spacing w:line="240" w:lineRule="auto"/>
              <w:jc w:val="center"/>
              <w:rPr>
                <w:sz w:val="20"/>
                <w:szCs w:val="20"/>
              </w:rPr>
            </w:pPr>
          </w:p>
        </w:tc>
        <w:tc>
          <w:tcPr>
            <w:tcW w:w="6476" w:type="dxa"/>
            <w:tcBorders>
              <w:top w:val="single" w:sz="4" w:space="0" w:color="auto"/>
              <w:left w:val="single" w:sz="4" w:space="0" w:color="auto"/>
              <w:bottom w:val="single" w:sz="4" w:space="0" w:color="auto"/>
              <w:right w:val="single" w:sz="4" w:space="0" w:color="auto"/>
            </w:tcBorders>
            <w:vAlign w:val="center"/>
          </w:tcPr>
          <w:p w14:paraId="399898D3" w14:textId="77777777" w:rsidR="000926A1" w:rsidRPr="00164626" w:rsidRDefault="000926A1" w:rsidP="000926A1">
            <w:pPr>
              <w:spacing w:line="240" w:lineRule="auto"/>
              <w:jc w:val="center"/>
              <w:rPr>
                <w:sz w:val="20"/>
                <w:szCs w:val="20"/>
              </w:rPr>
            </w:pPr>
            <w:r w:rsidRPr="00164626">
              <w:rPr>
                <w:sz w:val="20"/>
                <w:szCs w:val="20"/>
              </w:rPr>
              <w:t>Não atender aos padrões exigidos pela legislação</w:t>
            </w:r>
          </w:p>
        </w:tc>
      </w:tr>
      <w:tr w:rsidR="000926A1" w:rsidRPr="00164626" w14:paraId="262AE02D" w14:textId="77777777" w:rsidTr="000926A1">
        <w:trPr>
          <w:trHeight w:val="175"/>
        </w:trPr>
        <w:tc>
          <w:tcPr>
            <w:tcW w:w="6656" w:type="dxa"/>
            <w:vMerge/>
            <w:tcBorders>
              <w:left w:val="single" w:sz="4" w:space="0" w:color="auto"/>
              <w:bottom w:val="single" w:sz="4" w:space="0" w:color="auto"/>
              <w:right w:val="single" w:sz="4" w:space="0" w:color="auto"/>
            </w:tcBorders>
            <w:vAlign w:val="center"/>
          </w:tcPr>
          <w:p w14:paraId="62FDE0B9" w14:textId="24889E33" w:rsidR="000926A1" w:rsidRPr="00164626" w:rsidRDefault="000926A1" w:rsidP="000926A1">
            <w:pPr>
              <w:spacing w:line="240" w:lineRule="auto"/>
              <w:jc w:val="center"/>
              <w:rPr>
                <w:sz w:val="20"/>
                <w:szCs w:val="20"/>
              </w:rPr>
            </w:pPr>
          </w:p>
        </w:tc>
        <w:tc>
          <w:tcPr>
            <w:tcW w:w="1464" w:type="dxa"/>
            <w:vMerge/>
            <w:tcBorders>
              <w:left w:val="single" w:sz="4" w:space="0" w:color="auto"/>
              <w:right w:val="single" w:sz="4" w:space="0" w:color="auto"/>
            </w:tcBorders>
          </w:tcPr>
          <w:p w14:paraId="40A2FC0A" w14:textId="77777777" w:rsidR="000926A1" w:rsidRPr="00164626" w:rsidRDefault="000926A1" w:rsidP="000926A1">
            <w:pPr>
              <w:spacing w:line="240" w:lineRule="auto"/>
              <w:jc w:val="center"/>
              <w:rPr>
                <w:sz w:val="20"/>
                <w:szCs w:val="20"/>
              </w:rPr>
            </w:pPr>
          </w:p>
        </w:tc>
        <w:tc>
          <w:tcPr>
            <w:tcW w:w="6476" w:type="dxa"/>
            <w:tcBorders>
              <w:top w:val="single" w:sz="4" w:space="0" w:color="auto"/>
              <w:left w:val="single" w:sz="4" w:space="0" w:color="auto"/>
              <w:bottom w:val="single" w:sz="4" w:space="0" w:color="auto"/>
              <w:right w:val="single" w:sz="4" w:space="0" w:color="auto"/>
            </w:tcBorders>
            <w:vAlign w:val="center"/>
          </w:tcPr>
          <w:p w14:paraId="47ABD583" w14:textId="2EDDC1CE" w:rsidR="000926A1" w:rsidRPr="00164626" w:rsidRDefault="000926A1" w:rsidP="000926A1">
            <w:pPr>
              <w:spacing w:line="240" w:lineRule="auto"/>
              <w:jc w:val="center"/>
              <w:rPr>
                <w:sz w:val="20"/>
                <w:szCs w:val="20"/>
              </w:rPr>
            </w:pPr>
            <w:r w:rsidRPr="00164626">
              <w:rPr>
                <w:sz w:val="20"/>
                <w:szCs w:val="20"/>
              </w:rPr>
              <w:t>Inexistência de ouvidoria para sugestões, reclamações e críticas da população</w:t>
            </w:r>
          </w:p>
        </w:tc>
      </w:tr>
      <w:tr w:rsidR="000926A1" w:rsidRPr="00164626" w14:paraId="01018DFE" w14:textId="77777777" w:rsidTr="000926A1">
        <w:trPr>
          <w:trHeight w:val="175"/>
        </w:trPr>
        <w:tc>
          <w:tcPr>
            <w:tcW w:w="6656" w:type="dxa"/>
            <w:vMerge w:val="restart"/>
            <w:tcBorders>
              <w:left w:val="single" w:sz="4" w:space="0" w:color="auto"/>
              <w:right w:val="single" w:sz="4" w:space="0" w:color="auto"/>
            </w:tcBorders>
            <w:vAlign w:val="center"/>
          </w:tcPr>
          <w:p w14:paraId="07C5F1D3" w14:textId="2829DAC7" w:rsidR="000926A1" w:rsidRPr="00164626" w:rsidRDefault="000926A1" w:rsidP="000926A1">
            <w:pPr>
              <w:spacing w:line="240" w:lineRule="auto"/>
              <w:jc w:val="center"/>
              <w:rPr>
                <w:sz w:val="20"/>
                <w:szCs w:val="20"/>
                <w:highlight w:val="cyan"/>
              </w:rPr>
            </w:pPr>
            <w:r w:rsidRPr="00164626">
              <w:rPr>
                <w:sz w:val="20"/>
                <w:szCs w:val="20"/>
              </w:rPr>
              <w:t>Existência de Conselho Municipal do Meio Ambiente</w:t>
            </w:r>
          </w:p>
        </w:tc>
        <w:tc>
          <w:tcPr>
            <w:tcW w:w="1464" w:type="dxa"/>
            <w:vMerge/>
            <w:tcBorders>
              <w:left w:val="single" w:sz="4" w:space="0" w:color="auto"/>
              <w:right w:val="single" w:sz="4" w:space="0" w:color="auto"/>
            </w:tcBorders>
          </w:tcPr>
          <w:p w14:paraId="4FDADE4E" w14:textId="77777777" w:rsidR="000926A1" w:rsidRPr="00164626" w:rsidRDefault="000926A1" w:rsidP="000926A1">
            <w:pPr>
              <w:spacing w:line="240" w:lineRule="auto"/>
              <w:jc w:val="center"/>
              <w:rPr>
                <w:sz w:val="20"/>
                <w:szCs w:val="20"/>
              </w:rPr>
            </w:pPr>
          </w:p>
        </w:tc>
        <w:tc>
          <w:tcPr>
            <w:tcW w:w="6476" w:type="dxa"/>
            <w:tcBorders>
              <w:top w:val="single" w:sz="4" w:space="0" w:color="auto"/>
              <w:left w:val="single" w:sz="4" w:space="0" w:color="auto"/>
              <w:bottom w:val="single" w:sz="4" w:space="0" w:color="auto"/>
              <w:right w:val="single" w:sz="4" w:space="0" w:color="auto"/>
            </w:tcBorders>
            <w:vAlign w:val="center"/>
          </w:tcPr>
          <w:p w14:paraId="1A8F2816" w14:textId="4FC54C61" w:rsidR="000926A1" w:rsidRPr="00164626" w:rsidRDefault="000926A1" w:rsidP="000926A1">
            <w:pPr>
              <w:spacing w:line="240" w:lineRule="auto"/>
              <w:jc w:val="center"/>
              <w:rPr>
                <w:sz w:val="20"/>
                <w:szCs w:val="20"/>
              </w:rPr>
            </w:pPr>
            <w:r w:rsidRPr="00164626">
              <w:rPr>
                <w:sz w:val="20"/>
                <w:szCs w:val="20"/>
              </w:rPr>
              <w:t>Inexistência de indicadores de desempenho para a prestação de serviço de esgotamento sanitário da área urbana</w:t>
            </w:r>
          </w:p>
        </w:tc>
      </w:tr>
      <w:tr w:rsidR="000926A1" w:rsidRPr="00164626" w14:paraId="09122887" w14:textId="77777777" w:rsidTr="000926A1">
        <w:trPr>
          <w:trHeight w:val="175"/>
        </w:trPr>
        <w:tc>
          <w:tcPr>
            <w:tcW w:w="6656" w:type="dxa"/>
            <w:vMerge/>
            <w:tcBorders>
              <w:left w:val="single" w:sz="4" w:space="0" w:color="auto"/>
              <w:bottom w:val="single" w:sz="4" w:space="0" w:color="auto"/>
              <w:right w:val="single" w:sz="4" w:space="0" w:color="auto"/>
            </w:tcBorders>
            <w:vAlign w:val="center"/>
          </w:tcPr>
          <w:p w14:paraId="0F69E8C6" w14:textId="77777777" w:rsidR="000926A1" w:rsidRPr="00164626" w:rsidRDefault="000926A1" w:rsidP="000926A1">
            <w:pPr>
              <w:spacing w:line="240" w:lineRule="auto"/>
              <w:jc w:val="center"/>
              <w:rPr>
                <w:sz w:val="20"/>
                <w:szCs w:val="20"/>
                <w:highlight w:val="cyan"/>
              </w:rPr>
            </w:pPr>
          </w:p>
        </w:tc>
        <w:tc>
          <w:tcPr>
            <w:tcW w:w="1464" w:type="dxa"/>
            <w:vMerge/>
            <w:tcBorders>
              <w:left w:val="single" w:sz="4" w:space="0" w:color="auto"/>
              <w:bottom w:val="single" w:sz="4" w:space="0" w:color="auto"/>
              <w:right w:val="single" w:sz="4" w:space="0" w:color="auto"/>
            </w:tcBorders>
          </w:tcPr>
          <w:p w14:paraId="6D13A408" w14:textId="77777777" w:rsidR="000926A1" w:rsidRPr="00164626" w:rsidRDefault="000926A1" w:rsidP="000926A1">
            <w:pPr>
              <w:spacing w:line="240" w:lineRule="auto"/>
              <w:jc w:val="center"/>
              <w:rPr>
                <w:sz w:val="20"/>
                <w:szCs w:val="20"/>
              </w:rPr>
            </w:pPr>
          </w:p>
        </w:tc>
        <w:tc>
          <w:tcPr>
            <w:tcW w:w="6476" w:type="dxa"/>
            <w:tcBorders>
              <w:top w:val="single" w:sz="4" w:space="0" w:color="auto"/>
              <w:left w:val="single" w:sz="4" w:space="0" w:color="auto"/>
              <w:bottom w:val="single" w:sz="4" w:space="0" w:color="auto"/>
              <w:right w:val="single" w:sz="4" w:space="0" w:color="auto"/>
            </w:tcBorders>
            <w:vAlign w:val="center"/>
          </w:tcPr>
          <w:p w14:paraId="2588B846" w14:textId="5F3E82A5" w:rsidR="000926A1" w:rsidRPr="00164626" w:rsidRDefault="000926A1" w:rsidP="000926A1">
            <w:pPr>
              <w:spacing w:line="240" w:lineRule="auto"/>
              <w:jc w:val="center"/>
              <w:rPr>
                <w:sz w:val="20"/>
                <w:szCs w:val="20"/>
              </w:rPr>
            </w:pPr>
            <w:r w:rsidRPr="00164626">
              <w:rPr>
                <w:sz w:val="20"/>
                <w:szCs w:val="20"/>
              </w:rPr>
              <w:t>Falta de preenchimento de indicadores no SNIS</w:t>
            </w:r>
          </w:p>
        </w:tc>
      </w:tr>
      <w:tr w:rsidR="000926A1" w:rsidRPr="00164626" w14:paraId="36D737BA" w14:textId="77777777" w:rsidTr="000926A1">
        <w:trPr>
          <w:trHeight w:val="17"/>
        </w:trPr>
        <w:tc>
          <w:tcPr>
            <w:tcW w:w="665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C1ECEF4" w14:textId="77777777" w:rsidR="000926A1" w:rsidRPr="00164626" w:rsidRDefault="000926A1" w:rsidP="000926A1">
            <w:pPr>
              <w:spacing w:line="240" w:lineRule="auto"/>
              <w:jc w:val="center"/>
              <w:rPr>
                <w:b/>
                <w:sz w:val="20"/>
                <w:szCs w:val="20"/>
              </w:rPr>
            </w:pPr>
            <w:r w:rsidRPr="00164626">
              <w:rPr>
                <w:b/>
                <w:sz w:val="20"/>
                <w:szCs w:val="20"/>
              </w:rPr>
              <w:t>Oportunidades</w:t>
            </w:r>
          </w:p>
        </w:tc>
        <w:tc>
          <w:tcPr>
            <w:tcW w:w="1464"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24F65589" w14:textId="77777777" w:rsidR="000926A1" w:rsidRPr="00164626" w:rsidRDefault="000926A1" w:rsidP="000926A1">
            <w:pPr>
              <w:spacing w:line="240" w:lineRule="auto"/>
              <w:jc w:val="center"/>
              <w:rPr>
                <w:b/>
                <w:sz w:val="20"/>
                <w:szCs w:val="20"/>
              </w:rPr>
            </w:pPr>
            <w:r w:rsidRPr="00164626">
              <w:rPr>
                <w:b/>
                <w:sz w:val="20"/>
                <w:szCs w:val="20"/>
              </w:rPr>
              <w:t>Externos (Ambiente)</w:t>
            </w:r>
          </w:p>
        </w:tc>
        <w:tc>
          <w:tcPr>
            <w:tcW w:w="64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93C3C04" w14:textId="77777777" w:rsidR="000926A1" w:rsidRPr="00164626" w:rsidRDefault="000926A1" w:rsidP="000926A1">
            <w:pPr>
              <w:spacing w:line="240" w:lineRule="auto"/>
              <w:jc w:val="center"/>
              <w:rPr>
                <w:b/>
                <w:sz w:val="20"/>
                <w:szCs w:val="20"/>
              </w:rPr>
            </w:pPr>
            <w:r w:rsidRPr="00164626">
              <w:rPr>
                <w:b/>
                <w:sz w:val="20"/>
                <w:szCs w:val="20"/>
              </w:rPr>
              <w:t>Ameaças</w:t>
            </w:r>
          </w:p>
        </w:tc>
      </w:tr>
      <w:tr w:rsidR="000926A1" w:rsidRPr="00164626" w14:paraId="79F12FBB" w14:textId="77777777" w:rsidTr="000926A1">
        <w:trPr>
          <w:trHeight w:val="17"/>
        </w:trPr>
        <w:tc>
          <w:tcPr>
            <w:tcW w:w="6656" w:type="dxa"/>
            <w:tcBorders>
              <w:top w:val="single" w:sz="4" w:space="0" w:color="auto"/>
              <w:left w:val="single" w:sz="4" w:space="0" w:color="auto"/>
              <w:bottom w:val="single" w:sz="4" w:space="0" w:color="auto"/>
              <w:right w:val="single" w:sz="4" w:space="0" w:color="auto"/>
            </w:tcBorders>
            <w:vAlign w:val="center"/>
          </w:tcPr>
          <w:p w14:paraId="79819EFA" w14:textId="77777777" w:rsidR="000926A1" w:rsidRPr="00164626" w:rsidRDefault="000926A1" w:rsidP="000926A1">
            <w:pPr>
              <w:spacing w:line="240" w:lineRule="auto"/>
              <w:jc w:val="center"/>
              <w:rPr>
                <w:sz w:val="20"/>
                <w:szCs w:val="20"/>
              </w:rPr>
            </w:pPr>
            <w:r w:rsidRPr="00164626">
              <w:rPr>
                <w:sz w:val="20"/>
                <w:szCs w:val="20"/>
              </w:rPr>
              <w:t>Possibilidade de expandir Estação de Tratamento de Esgoto</w:t>
            </w:r>
          </w:p>
        </w:tc>
        <w:tc>
          <w:tcPr>
            <w:tcW w:w="1464" w:type="dxa"/>
            <w:vMerge/>
            <w:tcBorders>
              <w:left w:val="single" w:sz="4" w:space="0" w:color="auto"/>
              <w:right w:val="single" w:sz="4" w:space="0" w:color="auto"/>
            </w:tcBorders>
          </w:tcPr>
          <w:p w14:paraId="7CBCD6CD" w14:textId="77777777" w:rsidR="000926A1" w:rsidRPr="00164626" w:rsidRDefault="000926A1" w:rsidP="000926A1">
            <w:pPr>
              <w:spacing w:line="240" w:lineRule="auto"/>
              <w:jc w:val="center"/>
              <w:rPr>
                <w:sz w:val="20"/>
                <w:szCs w:val="20"/>
              </w:rPr>
            </w:pPr>
          </w:p>
        </w:tc>
        <w:tc>
          <w:tcPr>
            <w:tcW w:w="6476" w:type="dxa"/>
            <w:vMerge w:val="restart"/>
            <w:tcBorders>
              <w:top w:val="single" w:sz="4" w:space="0" w:color="auto"/>
              <w:left w:val="single" w:sz="4" w:space="0" w:color="auto"/>
              <w:right w:val="single" w:sz="4" w:space="0" w:color="auto"/>
            </w:tcBorders>
            <w:vAlign w:val="center"/>
          </w:tcPr>
          <w:p w14:paraId="73896B95" w14:textId="77777777" w:rsidR="000926A1" w:rsidRPr="00164626" w:rsidRDefault="000926A1" w:rsidP="000926A1">
            <w:pPr>
              <w:spacing w:line="240" w:lineRule="auto"/>
              <w:jc w:val="center"/>
              <w:rPr>
                <w:sz w:val="20"/>
                <w:szCs w:val="20"/>
              </w:rPr>
            </w:pPr>
            <w:r w:rsidRPr="00164626">
              <w:rPr>
                <w:sz w:val="20"/>
                <w:szCs w:val="20"/>
              </w:rPr>
              <w:t>Obras apresentam custos elevados</w:t>
            </w:r>
          </w:p>
        </w:tc>
      </w:tr>
      <w:tr w:rsidR="000926A1" w:rsidRPr="00164626" w14:paraId="7A70C29F" w14:textId="77777777" w:rsidTr="000926A1">
        <w:trPr>
          <w:trHeight w:val="70"/>
        </w:trPr>
        <w:tc>
          <w:tcPr>
            <w:tcW w:w="6656" w:type="dxa"/>
            <w:tcBorders>
              <w:top w:val="single" w:sz="4" w:space="0" w:color="auto"/>
              <w:left w:val="single" w:sz="4" w:space="0" w:color="auto"/>
              <w:bottom w:val="single" w:sz="4" w:space="0" w:color="auto"/>
              <w:right w:val="single" w:sz="4" w:space="0" w:color="auto"/>
            </w:tcBorders>
            <w:vAlign w:val="center"/>
          </w:tcPr>
          <w:p w14:paraId="34C11BD6" w14:textId="77777777" w:rsidR="000926A1" w:rsidRPr="00164626" w:rsidRDefault="000926A1" w:rsidP="000926A1">
            <w:pPr>
              <w:spacing w:line="240" w:lineRule="auto"/>
              <w:jc w:val="center"/>
              <w:rPr>
                <w:sz w:val="20"/>
                <w:szCs w:val="20"/>
              </w:rPr>
            </w:pPr>
            <w:r w:rsidRPr="00164626">
              <w:rPr>
                <w:sz w:val="20"/>
                <w:szCs w:val="20"/>
              </w:rPr>
              <w:t>Município dispõe de áreas e terrenos disponíveis para adequação/ampliação da ETE</w:t>
            </w:r>
          </w:p>
        </w:tc>
        <w:tc>
          <w:tcPr>
            <w:tcW w:w="1464" w:type="dxa"/>
            <w:vMerge/>
            <w:tcBorders>
              <w:left w:val="single" w:sz="4" w:space="0" w:color="auto"/>
              <w:right w:val="single" w:sz="4" w:space="0" w:color="auto"/>
            </w:tcBorders>
          </w:tcPr>
          <w:p w14:paraId="6F55A0CE" w14:textId="77777777" w:rsidR="000926A1" w:rsidRPr="00164626" w:rsidRDefault="000926A1" w:rsidP="000926A1">
            <w:pPr>
              <w:spacing w:line="240" w:lineRule="auto"/>
              <w:jc w:val="center"/>
              <w:rPr>
                <w:sz w:val="20"/>
                <w:szCs w:val="20"/>
              </w:rPr>
            </w:pPr>
          </w:p>
        </w:tc>
        <w:tc>
          <w:tcPr>
            <w:tcW w:w="6476" w:type="dxa"/>
            <w:vMerge/>
            <w:tcBorders>
              <w:left w:val="single" w:sz="4" w:space="0" w:color="auto"/>
              <w:bottom w:val="single" w:sz="4" w:space="0" w:color="auto"/>
              <w:right w:val="single" w:sz="4" w:space="0" w:color="auto"/>
            </w:tcBorders>
            <w:vAlign w:val="center"/>
          </w:tcPr>
          <w:p w14:paraId="4306E44A" w14:textId="77777777" w:rsidR="000926A1" w:rsidRPr="00164626" w:rsidRDefault="000926A1" w:rsidP="000926A1">
            <w:pPr>
              <w:spacing w:line="240" w:lineRule="auto"/>
              <w:jc w:val="center"/>
              <w:rPr>
                <w:sz w:val="20"/>
                <w:szCs w:val="20"/>
              </w:rPr>
            </w:pPr>
          </w:p>
        </w:tc>
      </w:tr>
      <w:tr w:rsidR="000926A1" w:rsidRPr="00164626" w14:paraId="1AF97BE7" w14:textId="77777777" w:rsidTr="000926A1">
        <w:trPr>
          <w:trHeight w:val="223"/>
        </w:trPr>
        <w:tc>
          <w:tcPr>
            <w:tcW w:w="6656" w:type="dxa"/>
            <w:tcBorders>
              <w:top w:val="single" w:sz="4" w:space="0" w:color="auto"/>
              <w:left w:val="single" w:sz="4" w:space="0" w:color="auto"/>
              <w:bottom w:val="nil"/>
              <w:right w:val="single" w:sz="4" w:space="0" w:color="auto"/>
            </w:tcBorders>
            <w:vAlign w:val="center"/>
          </w:tcPr>
          <w:p w14:paraId="3039F9C8" w14:textId="25B441D6" w:rsidR="000926A1" w:rsidRPr="00164626" w:rsidRDefault="000926A1" w:rsidP="000926A1">
            <w:pPr>
              <w:spacing w:line="240" w:lineRule="auto"/>
              <w:jc w:val="center"/>
              <w:rPr>
                <w:sz w:val="20"/>
                <w:szCs w:val="20"/>
              </w:rPr>
            </w:pPr>
            <w:r w:rsidRPr="00164626">
              <w:rPr>
                <w:sz w:val="20"/>
                <w:szCs w:val="20"/>
              </w:rPr>
              <w:t>Previsão Orçamentária de investimentos através da Lei de Diretrizes Orçamentária</w:t>
            </w:r>
          </w:p>
        </w:tc>
        <w:tc>
          <w:tcPr>
            <w:tcW w:w="1464" w:type="dxa"/>
            <w:vMerge/>
            <w:tcBorders>
              <w:left w:val="single" w:sz="4" w:space="0" w:color="auto"/>
              <w:right w:val="single" w:sz="4" w:space="0" w:color="auto"/>
            </w:tcBorders>
          </w:tcPr>
          <w:p w14:paraId="3B304699" w14:textId="77777777" w:rsidR="000926A1" w:rsidRPr="00164626" w:rsidRDefault="000926A1" w:rsidP="000926A1">
            <w:pPr>
              <w:spacing w:line="240" w:lineRule="auto"/>
              <w:jc w:val="center"/>
              <w:rPr>
                <w:sz w:val="20"/>
                <w:szCs w:val="20"/>
              </w:rPr>
            </w:pPr>
          </w:p>
        </w:tc>
        <w:tc>
          <w:tcPr>
            <w:tcW w:w="6476" w:type="dxa"/>
            <w:vMerge w:val="restart"/>
            <w:tcBorders>
              <w:top w:val="single" w:sz="4" w:space="0" w:color="auto"/>
              <w:left w:val="single" w:sz="4" w:space="0" w:color="auto"/>
              <w:right w:val="single" w:sz="4" w:space="0" w:color="auto"/>
            </w:tcBorders>
            <w:vAlign w:val="center"/>
          </w:tcPr>
          <w:p w14:paraId="4611265C" w14:textId="73B18855" w:rsidR="000926A1" w:rsidRPr="00164626" w:rsidRDefault="000926A1" w:rsidP="000926A1">
            <w:pPr>
              <w:spacing w:line="240" w:lineRule="auto"/>
              <w:jc w:val="center"/>
              <w:rPr>
                <w:sz w:val="20"/>
                <w:szCs w:val="20"/>
              </w:rPr>
            </w:pPr>
            <w:r w:rsidRPr="00164626">
              <w:rPr>
                <w:sz w:val="20"/>
                <w:szCs w:val="20"/>
              </w:rPr>
              <w:t>Rompimento de tubulações da rede</w:t>
            </w:r>
          </w:p>
        </w:tc>
      </w:tr>
      <w:tr w:rsidR="000926A1" w:rsidRPr="00164626" w14:paraId="64209E2E" w14:textId="77777777" w:rsidTr="000926A1">
        <w:trPr>
          <w:trHeight w:val="251"/>
        </w:trPr>
        <w:tc>
          <w:tcPr>
            <w:tcW w:w="6656" w:type="dxa"/>
            <w:vMerge w:val="restart"/>
            <w:tcBorders>
              <w:top w:val="single" w:sz="4" w:space="0" w:color="auto"/>
              <w:left w:val="single" w:sz="4" w:space="0" w:color="auto"/>
              <w:bottom w:val="nil"/>
              <w:right w:val="single" w:sz="4" w:space="0" w:color="auto"/>
            </w:tcBorders>
            <w:vAlign w:val="center"/>
          </w:tcPr>
          <w:p w14:paraId="52E74280" w14:textId="77777777" w:rsidR="000926A1" w:rsidRPr="00164626" w:rsidRDefault="000926A1" w:rsidP="000926A1">
            <w:pPr>
              <w:spacing w:line="240" w:lineRule="auto"/>
              <w:jc w:val="center"/>
              <w:rPr>
                <w:sz w:val="20"/>
                <w:szCs w:val="20"/>
              </w:rPr>
            </w:pPr>
            <w:r w:rsidRPr="00164626">
              <w:rPr>
                <w:sz w:val="20"/>
                <w:szCs w:val="20"/>
              </w:rPr>
              <w:t>Possibilidade de parcerias institucionais entre a Prefeitura e o Estado, para facilitar o desenvolvimento de programas, projetos e ações</w:t>
            </w:r>
          </w:p>
        </w:tc>
        <w:tc>
          <w:tcPr>
            <w:tcW w:w="1464" w:type="dxa"/>
            <w:vMerge/>
            <w:tcBorders>
              <w:left w:val="single" w:sz="4" w:space="0" w:color="auto"/>
              <w:right w:val="single" w:sz="4" w:space="0" w:color="auto"/>
            </w:tcBorders>
          </w:tcPr>
          <w:p w14:paraId="0CEF0258" w14:textId="77777777" w:rsidR="000926A1" w:rsidRPr="00164626" w:rsidRDefault="000926A1" w:rsidP="000926A1">
            <w:pPr>
              <w:spacing w:line="240" w:lineRule="auto"/>
              <w:jc w:val="center"/>
              <w:rPr>
                <w:sz w:val="20"/>
                <w:szCs w:val="20"/>
              </w:rPr>
            </w:pPr>
          </w:p>
        </w:tc>
        <w:tc>
          <w:tcPr>
            <w:tcW w:w="6476" w:type="dxa"/>
            <w:vMerge/>
            <w:tcBorders>
              <w:left w:val="single" w:sz="4" w:space="0" w:color="auto"/>
              <w:bottom w:val="single" w:sz="4" w:space="0" w:color="auto"/>
              <w:right w:val="single" w:sz="4" w:space="0" w:color="auto"/>
            </w:tcBorders>
            <w:vAlign w:val="center"/>
          </w:tcPr>
          <w:p w14:paraId="48399547" w14:textId="742CBF3D" w:rsidR="000926A1" w:rsidRPr="00164626" w:rsidRDefault="000926A1" w:rsidP="000926A1">
            <w:pPr>
              <w:spacing w:line="240" w:lineRule="auto"/>
              <w:jc w:val="center"/>
              <w:rPr>
                <w:sz w:val="20"/>
                <w:szCs w:val="20"/>
              </w:rPr>
            </w:pPr>
          </w:p>
        </w:tc>
      </w:tr>
      <w:tr w:rsidR="000926A1" w:rsidRPr="00164626" w14:paraId="2C43F2E5" w14:textId="77777777" w:rsidTr="000926A1">
        <w:trPr>
          <w:trHeight w:val="222"/>
        </w:trPr>
        <w:tc>
          <w:tcPr>
            <w:tcW w:w="6656" w:type="dxa"/>
            <w:vMerge/>
            <w:tcBorders>
              <w:left w:val="single" w:sz="4" w:space="0" w:color="auto"/>
              <w:bottom w:val="single" w:sz="4" w:space="0" w:color="auto"/>
              <w:right w:val="single" w:sz="4" w:space="0" w:color="auto"/>
            </w:tcBorders>
            <w:vAlign w:val="center"/>
            <w:hideMark/>
          </w:tcPr>
          <w:p w14:paraId="52613F4C" w14:textId="77777777" w:rsidR="000926A1" w:rsidRPr="00164626" w:rsidRDefault="000926A1" w:rsidP="000926A1">
            <w:pPr>
              <w:spacing w:line="240" w:lineRule="auto"/>
              <w:jc w:val="center"/>
              <w:rPr>
                <w:sz w:val="20"/>
                <w:szCs w:val="20"/>
              </w:rPr>
            </w:pPr>
          </w:p>
        </w:tc>
        <w:tc>
          <w:tcPr>
            <w:tcW w:w="1464" w:type="dxa"/>
            <w:vMerge/>
            <w:tcBorders>
              <w:left w:val="single" w:sz="4" w:space="0" w:color="auto"/>
              <w:bottom w:val="single" w:sz="4" w:space="0" w:color="auto"/>
              <w:right w:val="single" w:sz="4" w:space="0" w:color="auto"/>
            </w:tcBorders>
          </w:tcPr>
          <w:p w14:paraId="77C638B9" w14:textId="77777777" w:rsidR="000926A1" w:rsidRPr="00164626" w:rsidRDefault="000926A1" w:rsidP="000926A1">
            <w:pPr>
              <w:spacing w:line="240" w:lineRule="auto"/>
              <w:jc w:val="center"/>
              <w:rPr>
                <w:sz w:val="20"/>
                <w:szCs w:val="20"/>
              </w:rPr>
            </w:pPr>
          </w:p>
        </w:tc>
        <w:tc>
          <w:tcPr>
            <w:tcW w:w="6476" w:type="dxa"/>
            <w:tcBorders>
              <w:top w:val="single" w:sz="4" w:space="0" w:color="auto"/>
              <w:left w:val="single" w:sz="4" w:space="0" w:color="auto"/>
              <w:bottom w:val="single" w:sz="4" w:space="0" w:color="auto"/>
              <w:right w:val="single" w:sz="4" w:space="0" w:color="auto"/>
            </w:tcBorders>
            <w:vAlign w:val="center"/>
            <w:hideMark/>
          </w:tcPr>
          <w:p w14:paraId="0A7B038D" w14:textId="77777777" w:rsidR="000926A1" w:rsidRPr="00164626" w:rsidRDefault="000926A1" w:rsidP="000926A1">
            <w:pPr>
              <w:spacing w:line="240" w:lineRule="auto"/>
              <w:jc w:val="center"/>
              <w:rPr>
                <w:sz w:val="20"/>
                <w:szCs w:val="20"/>
              </w:rPr>
            </w:pPr>
            <w:r w:rsidRPr="00164626">
              <w:rPr>
                <w:sz w:val="20"/>
                <w:szCs w:val="20"/>
              </w:rPr>
              <w:t>Contaminação do solo e recursos hídricos</w:t>
            </w:r>
          </w:p>
        </w:tc>
      </w:tr>
    </w:tbl>
    <w:p w14:paraId="702078EB" w14:textId="111F024D" w:rsidR="00D30F6D" w:rsidRPr="00164626" w:rsidRDefault="00D30F6D" w:rsidP="00233CC6">
      <w:pPr>
        <w:tabs>
          <w:tab w:val="left" w:pos="851"/>
          <w:tab w:val="left" w:pos="10206"/>
        </w:tabs>
        <w:spacing w:after="240"/>
        <w:jc w:val="center"/>
        <w:rPr>
          <w:sz w:val="20"/>
          <w:szCs w:val="20"/>
        </w:rPr>
      </w:pPr>
      <w:r w:rsidRPr="00164626">
        <w:rPr>
          <w:sz w:val="20"/>
          <w:szCs w:val="20"/>
        </w:rPr>
        <w:t>Fonte: Empresa Executora (2020).</w:t>
      </w:r>
    </w:p>
    <w:p w14:paraId="28CBC190" w14:textId="4CE9B9FC" w:rsidR="00D30F6D" w:rsidRPr="00164626" w:rsidRDefault="00D30F6D" w:rsidP="00D30F6D">
      <w:pPr>
        <w:tabs>
          <w:tab w:val="left" w:pos="851"/>
          <w:tab w:val="left" w:pos="10206"/>
        </w:tabs>
        <w:spacing w:line="240" w:lineRule="auto"/>
        <w:ind w:right="-6" w:firstLine="567"/>
        <w:jc w:val="center"/>
        <w:rPr>
          <w:sz w:val="20"/>
          <w:szCs w:val="20"/>
        </w:rPr>
      </w:pPr>
      <w:bookmarkStart w:id="258" w:name="_Toc38291441"/>
      <w:bookmarkStart w:id="259" w:name="_Toc45109414"/>
      <w:r w:rsidRPr="00164626">
        <w:rPr>
          <w:sz w:val="20"/>
          <w:szCs w:val="20"/>
        </w:rPr>
        <w:t xml:space="preserve">Tabela </w:t>
      </w:r>
      <w:r w:rsidRPr="00164626">
        <w:rPr>
          <w:sz w:val="20"/>
          <w:szCs w:val="20"/>
        </w:rPr>
        <w:fldChar w:fldCharType="begin"/>
      </w:r>
      <w:r w:rsidRPr="00164626">
        <w:rPr>
          <w:sz w:val="20"/>
          <w:szCs w:val="20"/>
        </w:rPr>
        <w:instrText xml:space="preserve"> SEQ Tabela \* ARABIC </w:instrText>
      </w:r>
      <w:r w:rsidRPr="00164626">
        <w:rPr>
          <w:sz w:val="20"/>
          <w:szCs w:val="20"/>
        </w:rPr>
        <w:fldChar w:fldCharType="separate"/>
      </w:r>
      <w:r w:rsidR="00C635C4">
        <w:rPr>
          <w:noProof/>
          <w:sz w:val="20"/>
          <w:szCs w:val="20"/>
        </w:rPr>
        <w:t>44</w:t>
      </w:r>
      <w:r w:rsidRPr="00164626">
        <w:rPr>
          <w:noProof/>
          <w:sz w:val="20"/>
          <w:szCs w:val="20"/>
        </w:rPr>
        <w:fldChar w:fldCharType="end"/>
      </w:r>
      <w:r w:rsidRPr="00164626">
        <w:rPr>
          <w:sz w:val="20"/>
          <w:szCs w:val="20"/>
        </w:rPr>
        <w:t xml:space="preserve"> – Análise SWOT do sistema de esgotamento sanitário da </w:t>
      </w:r>
      <w:r w:rsidR="00C57A8D" w:rsidRPr="00164626">
        <w:rPr>
          <w:sz w:val="20"/>
          <w:szCs w:val="20"/>
        </w:rPr>
        <w:t>área</w:t>
      </w:r>
      <w:r w:rsidRPr="00164626">
        <w:rPr>
          <w:sz w:val="20"/>
          <w:szCs w:val="20"/>
        </w:rPr>
        <w:t xml:space="preserve"> rural</w:t>
      </w:r>
      <w:bookmarkEnd w:id="258"/>
      <w:bookmarkEnd w:id="259"/>
    </w:p>
    <w:tbl>
      <w:tblPr>
        <w:tblW w:w="14672"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6374"/>
        <w:gridCol w:w="2126"/>
        <w:gridCol w:w="6172"/>
      </w:tblGrid>
      <w:tr w:rsidR="00FB04B9" w:rsidRPr="00164626" w14:paraId="1B9F98B6" w14:textId="77777777" w:rsidTr="00D30F6D">
        <w:trPr>
          <w:trHeight w:val="15"/>
        </w:trPr>
        <w:tc>
          <w:tcPr>
            <w:tcW w:w="63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BCD8442" w14:textId="77777777" w:rsidR="00FB04B9" w:rsidRPr="00164626" w:rsidRDefault="00FB04B9" w:rsidP="00D30F6D">
            <w:pPr>
              <w:spacing w:line="240" w:lineRule="auto"/>
              <w:jc w:val="center"/>
              <w:rPr>
                <w:b/>
                <w:sz w:val="20"/>
                <w:szCs w:val="20"/>
              </w:rPr>
            </w:pPr>
            <w:r w:rsidRPr="00164626">
              <w:rPr>
                <w:b/>
                <w:sz w:val="20"/>
                <w:szCs w:val="20"/>
              </w:rPr>
              <w:t>Pontos fortes</w:t>
            </w:r>
          </w:p>
        </w:tc>
        <w:tc>
          <w:tcPr>
            <w:tcW w:w="2126"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0657B4BE" w14:textId="77777777" w:rsidR="00FB04B9" w:rsidRPr="00164626" w:rsidRDefault="00FB04B9" w:rsidP="00D30F6D">
            <w:pPr>
              <w:spacing w:line="240" w:lineRule="auto"/>
              <w:jc w:val="center"/>
              <w:rPr>
                <w:b/>
                <w:sz w:val="20"/>
                <w:szCs w:val="20"/>
              </w:rPr>
            </w:pPr>
            <w:r w:rsidRPr="00164626">
              <w:rPr>
                <w:b/>
                <w:sz w:val="20"/>
                <w:szCs w:val="20"/>
              </w:rPr>
              <w:t>Internos (Organização)</w:t>
            </w:r>
          </w:p>
        </w:tc>
        <w:tc>
          <w:tcPr>
            <w:tcW w:w="61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DBD8B8D" w14:textId="77777777" w:rsidR="00FB04B9" w:rsidRPr="00164626" w:rsidRDefault="00FB04B9" w:rsidP="00D30F6D">
            <w:pPr>
              <w:spacing w:line="240" w:lineRule="auto"/>
              <w:jc w:val="center"/>
              <w:rPr>
                <w:b/>
                <w:sz w:val="20"/>
                <w:szCs w:val="20"/>
              </w:rPr>
            </w:pPr>
            <w:r w:rsidRPr="00164626">
              <w:rPr>
                <w:b/>
                <w:sz w:val="20"/>
                <w:szCs w:val="20"/>
              </w:rPr>
              <w:t>Pontos fracos</w:t>
            </w:r>
          </w:p>
        </w:tc>
      </w:tr>
      <w:tr w:rsidR="00FB04B9" w:rsidRPr="00164626" w14:paraId="389B7BAE" w14:textId="77777777" w:rsidTr="00D30F6D">
        <w:trPr>
          <w:trHeight w:val="15"/>
        </w:trPr>
        <w:tc>
          <w:tcPr>
            <w:tcW w:w="6374" w:type="dxa"/>
            <w:vMerge w:val="restart"/>
            <w:tcBorders>
              <w:top w:val="single" w:sz="4" w:space="0" w:color="auto"/>
              <w:left w:val="single" w:sz="4" w:space="0" w:color="auto"/>
              <w:right w:val="single" w:sz="4" w:space="0" w:color="auto"/>
            </w:tcBorders>
            <w:vAlign w:val="center"/>
            <w:hideMark/>
          </w:tcPr>
          <w:p w14:paraId="54B23497" w14:textId="77777777" w:rsidR="00FB04B9" w:rsidRPr="00164626" w:rsidRDefault="00FB04B9" w:rsidP="00D30F6D">
            <w:pPr>
              <w:spacing w:line="240" w:lineRule="auto"/>
              <w:jc w:val="center"/>
              <w:rPr>
                <w:sz w:val="20"/>
                <w:szCs w:val="20"/>
              </w:rPr>
            </w:pPr>
            <w:r w:rsidRPr="00164626">
              <w:rPr>
                <w:sz w:val="20"/>
                <w:szCs w:val="20"/>
              </w:rPr>
              <w:t>Município possui PMSB e está realizando sua revisão</w:t>
            </w:r>
          </w:p>
        </w:tc>
        <w:tc>
          <w:tcPr>
            <w:tcW w:w="2126" w:type="dxa"/>
            <w:vMerge/>
            <w:tcBorders>
              <w:left w:val="single" w:sz="4" w:space="0" w:color="auto"/>
              <w:right w:val="single" w:sz="4" w:space="0" w:color="auto"/>
            </w:tcBorders>
            <w:shd w:val="clear" w:color="auto" w:fill="D9D9D9" w:themeFill="background1" w:themeFillShade="D9"/>
            <w:vAlign w:val="center"/>
          </w:tcPr>
          <w:p w14:paraId="539860B7" w14:textId="77777777" w:rsidR="00FB04B9" w:rsidRPr="00164626" w:rsidRDefault="00FB04B9" w:rsidP="00D30F6D">
            <w:pPr>
              <w:spacing w:line="240" w:lineRule="auto"/>
              <w:jc w:val="center"/>
              <w:rPr>
                <w:sz w:val="20"/>
                <w:szCs w:val="20"/>
              </w:rPr>
            </w:pPr>
          </w:p>
        </w:tc>
        <w:tc>
          <w:tcPr>
            <w:tcW w:w="6172" w:type="dxa"/>
            <w:tcBorders>
              <w:top w:val="single" w:sz="4" w:space="0" w:color="auto"/>
              <w:left w:val="single" w:sz="4" w:space="0" w:color="auto"/>
              <w:bottom w:val="single" w:sz="4" w:space="0" w:color="auto"/>
              <w:right w:val="single" w:sz="4" w:space="0" w:color="auto"/>
            </w:tcBorders>
            <w:vAlign w:val="center"/>
            <w:hideMark/>
          </w:tcPr>
          <w:p w14:paraId="17C340D9" w14:textId="77777777" w:rsidR="00FB04B9" w:rsidRPr="00164626" w:rsidRDefault="00FB04B9" w:rsidP="00D30F6D">
            <w:pPr>
              <w:spacing w:line="240" w:lineRule="auto"/>
              <w:jc w:val="center"/>
              <w:rPr>
                <w:sz w:val="20"/>
                <w:szCs w:val="20"/>
              </w:rPr>
            </w:pPr>
            <w:r w:rsidRPr="00164626">
              <w:rPr>
                <w:sz w:val="20"/>
                <w:szCs w:val="20"/>
              </w:rPr>
              <w:t>Não possui Plano Diretor de Esgotamento Sanitário</w:t>
            </w:r>
          </w:p>
        </w:tc>
      </w:tr>
      <w:tr w:rsidR="00FB04B9" w:rsidRPr="00164626" w14:paraId="284F2BCD" w14:textId="77777777" w:rsidTr="00782D46">
        <w:trPr>
          <w:trHeight w:val="77"/>
        </w:trPr>
        <w:tc>
          <w:tcPr>
            <w:tcW w:w="6374" w:type="dxa"/>
            <w:vMerge/>
            <w:tcBorders>
              <w:left w:val="single" w:sz="4" w:space="0" w:color="auto"/>
              <w:bottom w:val="single" w:sz="4" w:space="0" w:color="auto"/>
              <w:right w:val="single" w:sz="4" w:space="0" w:color="auto"/>
            </w:tcBorders>
            <w:vAlign w:val="center"/>
            <w:hideMark/>
          </w:tcPr>
          <w:p w14:paraId="3FE49A8D" w14:textId="77777777" w:rsidR="00FB04B9" w:rsidRPr="00164626" w:rsidRDefault="00FB04B9" w:rsidP="00D30F6D">
            <w:pPr>
              <w:spacing w:line="240" w:lineRule="auto"/>
              <w:jc w:val="center"/>
              <w:rPr>
                <w:sz w:val="20"/>
                <w:szCs w:val="20"/>
              </w:rPr>
            </w:pPr>
          </w:p>
        </w:tc>
        <w:tc>
          <w:tcPr>
            <w:tcW w:w="2126" w:type="dxa"/>
            <w:vMerge/>
            <w:tcBorders>
              <w:left w:val="single" w:sz="4" w:space="0" w:color="auto"/>
              <w:right w:val="single" w:sz="4" w:space="0" w:color="auto"/>
            </w:tcBorders>
            <w:shd w:val="clear" w:color="auto" w:fill="D9D9D9" w:themeFill="background1" w:themeFillShade="D9"/>
            <w:vAlign w:val="center"/>
          </w:tcPr>
          <w:p w14:paraId="4009F2FB" w14:textId="77777777" w:rsidR="00FB04B9" w:rsidRPr="00164626" w:rsidRDefault="00FB04B9" w:rsidP="00D30F6D">
            <w:pPr>
              <w:spacing w:line="240" w:lineRule="auto"/>
              <w:jc w:val="center"/>
              <w:rPr>
                <w:sz w:val="20"/>
                <w:szCs w:val="20"/>
              </w:rPr>
            </w:pPr>
          </w:p>
        </w:tc>
        <w:tc>
          <w:tcPr>
            <w:tcW w:w="6172" w:type="dxa"/>
            <w:tcBorders>
              <w:top w:val="single" w:sz="4" w:space="0" w:color="auto"/>
              <w:left w:val="single" w:sz="4" w:space="0" w:color="auto"/>
              <w:bottom w:val="single" w:sz="4" w:space="0" w:color="auto"/>
              <w:right w:val="single" w:sz="4" w:space="0" w:color="auto"/>
            </w:tcBorders>
            <w:vAlign w:val="center"/>
            <w:hideMark/>
          </w:tcPr>
          <w:p w14:paraId="58BB6644" w14:textId="29329BD6" w:rsidR="00FB04B9" w:rsidRPr="00164626" w:rsidRDefault="000926A1" w:rsidP="00D30F6D">
            <w:pPr>
              <w:spacing w:line="240" w:lineRule="auto"/>
              <w:jc w:val="center"/>
              <w:rPr>
                <w:sz w:val="20"/>
                <w:szCs w:val="20"/>
              </w:rPr>
            </w:pPr>
            <w:r w:rsidRPr="00164626">
              <w:rPr>
                <w:sz w:val="20"/>
                <w:szCs w:val="20"/>
              </w:rPr>
              <w:t>Inexistência de</w:t>
            </w:r>
            <w:r w:rsidR="00FB04B9" w:rsidRPr="00164626">
              <w:rPr>
                <w:sz w:val="20"/>
                <w:szCs w:val="20"/>
              </w:rPr>
              <w:t xml:space="preserve"> Lei definindo qual sistema deve ser adotado em novos lotes e residências</w:t>
            </w:r>
          </w:p>
        </w:tc>
      </w:tr>
      <w:tr w:rsidR="00FB04B9" w:rsidRPr="00164626" w14:paraId="621F8965" w14:textId="77777777" w:rsidTr="00D30F6D">
        <w:trPr>
          <w:trHeight w:val="194"/>
        </w:trPr>
        <w:tc>
          <w:tcPr>
            <w:tcW w:w="6374" w:type="dxa"/>
            <w:vMerge w:val="restart"/>
            <w:tcBorders>
              <w:top w:val="single" w:sz="4" w:space="0" w:color="auto"/>
              <w:left w:val="single" w:sz="4" w:space="0" w:color="auto"/>
              <w:right w:val="single" w:sz="4" w:space="0" w:color="auto"/>
            </w:tcBorders>
            <w:vAlign w:val="center"/>
          </w:tcPr>
          <w:p w14:paraId="00501CEF" w14:textId="77777777" w:rsidR="00FB04B9" w:rsidRPr="00164626" w:rsidRDefault="00FB04B9" w:rsidP="00D30F6D">
            <w:pPr>
              <w:spacing w:line="240" w:lineRule="auto"/>
              <w:jc w:val="center"/>
              <w:rPr>
                <w:sz w:val="20"/>
                <w:szCs w:val="20"/>
              </w:rPr>
            </w:pPr>
            <w:r w:rsidRPr="00164626">
              <w:rPr>
                <w:sz w:val="20"/>
                <w:szCs w:val="20"/>
              </w:rPr>
              <w:t>Todas as economias possuem sistemas individuais de tratamento de esgoto (fossa séptica e sumidouro)</w:t>
            </w:r>
          </w:p>
        </w:tc>
        <w:tc>
          <w:tcPr>
            <w:tcW w:w="2126" w:type="dxa"/>
            <w:vMerge/>
            <w:tcBorders>
              <w:left w:val="single" w:sz="4" w:space="0" w:color="auto"/>
              <w:right w:val="single" w:sz="4" w:space="0" w:color="auto"/>
            </w:tcBorders>
            <w:shd w:val="clear" w:color="auto" w:fill="D9D9D9" w:themeFill="background1" w:themeFillShade="D9"/>
          </w:tcPr>
          <w:p w14:paraId="1C72BEEA" w14:textId="77777777" w:rsidR="00FB04B9" w:rsidRPr="00164626" w:rsidRDefault="00FB04B9" w:rsidP="00D30F6D">
            <w:pPr>
              <w:spacing w:line="240" w:lineRule="auto"/>
              <w:jc w:val="center"/>
              <w:rPr>
                <w:sz w:val="20"/>
                <w:szCs w:val="20"/>
              </w:rPr>
            </w:pPr>
          </w:p>
        </w:tc>
        <w:tc>
          <w:tcPr>
            <w:tcW w:w="6172" w:type="dxa"/>
            <w:tcBorders>
              <w:top w:val="single" w:sz="4" w:space="0" w:color="auto"/>
              <w:left w:val="single" w:sz="4" w:space="0" w:color="auto"/>
              <w:bottom w:val="single" w:sz="4" w:space="0" w:color="auto"/>
              <w:right w:val="single" w:sz="4" w:space="0" w:color="auto"/>
            </w:tcBorders>
            <w:vAlign w:val="center"/>
          </w:tcPr>
          <w:p w14:paraId="7912D26D" w14:textId="77777777" w:rsidR="00FB04B9" w:rsidRPr="00164626" w:rsidRDefault="00FB04B9" w:rsidP="00D30F6D">
            <w:pPr>
              <w:spacing w:line="240" w:lineRule="auto"/>
              <w:jc w:val="center"/>
              <w:rPr>
                <w:sz w:val="20"/>
                <w:szCs w:val="20"/>
              </w:rPr>
            </w:pPr>
            <w:r w:rsidRPr="00164626">
              <w:rPr>
                <w:sz w:val="20"/>
                <w:szCs w:val="20"/>
              </w:rPr>
              <w:t>Possuir lançamento de esgoto a céu aberto</w:t>
            </w:r>
          </w:p>
        </w:tc>
      </w:tr>
      <w:tr w:rsidR="00FB04B9" w:rsidRPr="00164626" w14:paraId="4FBB7479" w14:textId="77777777" w:rsidTr="000926A1">
        <w:trPr>
          <w:trHeight w:val="205"/>
        </w:trPr>
        <w:tc>
          <w:tcPr>
            <w:tcW w:w="6374" w:type="dxa"/>
            <w:vMerge/>
            <w:tcBorders>
              <w:left w:val="single" w:sz="4" w:space="0" w:color="auto"/>
              <w:bottom w:val="single" w:sz="4" w:space="0" w:color="auto"/>
              <w:right w:val="single" w:sz="4" w:space="0" w:color="auto"/>
            </w:tcBorders>
            <w:vAlign w:val="center"/>
          </w:tcPr>
          <w:p w14:paraId="6EE6D3CF" w14:textId="77777777" w:rsidR="00FB04B9" w:rsidRPr="00164626" w:rsidRDefault="00FB04B9" w:rsidP="00D30F6D">
            <w:pPr>
              <w:spacing w:line="240" w:lineRule="auto"/>
              <w:jc w:val="center"/>
              <w:rPr>
                <w:sz w:val="20"/>
                <w:szCs w:val="20"/>
              </w:rPr>
            </w:pPr>
          </w:p>
        </w:tc>
        <w:tc>
          <w:tcPr>
            <w:tcW w:w="2126" w:type="dxa"/>
            <w:vMerge/>
            <w:tcBorders>
              <w:left w:val="single" w:sz="4" w:space="0" w:color="auto"/>
              <w:right w:val="single" w:sz="4" w:space="0" w:color="auto"/>
            </w:tcBorders>
            <w:shd w:val="clear" w:color="auto" w:fill="D9D9D9" w:themeFill="background1" w:themeFillShade="D9"/>
          </w:tcPr>
          <w:p w14:paraId="2858B086" w14:textId="77777777" w:rsidR="00FB04B9" w:rsidRPr="00164626" w:rsidRDefault="00FB04B9" w:rsidP="00D30F6D">
            <w:pPr>
              <w:spacing w:line="240" w:lineRule="auto"/>
              <w:jc w:val="center"/>
              <w:rPr>
                <w:sz w:val="20"/>
                <w:szCs w:val="20"/>
              </w:rPr>
            </w:pPr>
          </w:p>
        </w:tc>
        <w:tc>
          <w:tcPr>
            <w:tcW w:w="6172" w:type="dxa"/>
            <w:tcBorders>
              <w:top w:val="single" w:sz="4" w:space="0" w:color="auto"/>
              <w:left w:val="single" w:sz="4" w:space="0" w:color="auto"/>
              <w:bottom w:val="single" w:sz="4" w:space="0" w:color="auto"/>
              <w:right w:val="single" w:sz="4" w:space="0" w:color="auto"/>
            </w:tcBorders>
            <w:vAlign w:val="center"/>
          </w:tcPr>
          <w:p w14:paraId="6D78D620" w14:textId="2610ED75" w:rsidR="00FB04B9" w:rsidRPr="00164626" w:rsidRDefault="000926A1" w:rsidP="00D30F6D">
            <w:pPr>
              <w:spacing w:line="240" w:lineRule="auto"/>
              <w:jc w:val="center"/>
              <w:rPr>
                <w:sz w:val="20"/>
                <w:szCs w:val="20"/>
              </w:rPr>
            </w:pPr>
            <w:r w:rsidRPr="00164626">
              <w:rPr>
                <w:sz w:val="20"/>
                <w:szCs w:val="20"/>
              </w:rPr>
              <w:t>Inexistência de</w:t>
            </w:r>
            <w:r w:rsidR="00FB04B9" w:rsidRPr="00164626">
              <w:rPr>
                <w:sz w:val="20"/>
                <w:szCs w:val="20"/>
              </w:rPr>
              <w:t xml:space="preserve"> programa de limpeza dos sistemas individuais de tratamento de esgoto</w:t>
            </w:r>
          </w:p>
        </w:tc>
      </w:tr>
      <w:tr w:rsidR="000926A1" w:rsidRPr="00164626" w14:paraId="56ECFD04" w14:textId="77777777" w:rsidTr="001708E3">
        <w:trPr>
          <w:trHeight w:val="15"/>
        </w:trPr>
        <w:tc>
          <w:tcPr>
            <w:tcW w:w="6374" w:type="dxa"/>
            <w:vMerge w:val="restart"/>
            <w:tcBorders>
              <w:top w:val="single" w:sz="4" w:space="0" w:color="auto"/>
              <w:left w:val="single" w:sz="4" w:space="0" w:color="auto"/>
              <w:right w:val="single" w:sz="4" w:space="0" w:color="auto"/>
            </w:tcBorders>
            <w:vAlign w:val="center"/>
          </w:tcPr>
          <w:p w14:paraId="657020B1" w14:textId="721E22B5" w:rsidR="000926A1" w:rsidRPr="00164626" w:rsidRDefault="000926A1" w:rsidP="00D30F6D">
            <w:pPr>
              <w:spacing w:line="240" w:lineRule="auto"/>
              <w:jc w:val="center"/>
              <w:rPr>
                <w:sz w:val="20"/>
                <w:szCs w:val="20"/>
              </w:rPr>
            </w:pPr>
            <w:r w:rsidRPr="00164626">
              <w:rPr>
                <w:sz w:val="20"/>
                <w:szCs w:val="20"/>
              </w:rPr>
              <w:t>Exigência de sistema individual de tratamento de esgoto em novos lotes e residências</w:t>
            </w:r>
          </w:p>
        </w:tc>
        <w:tc>
          <w:tcPr>
            <w:tcW w:w="2126" w:type="dxa"/>
            <w:vMerge/>
            <w:tcBorders>
              <w:left w:val="single" w:sz="4" w:space="0" w:color="auto"/>
              <w:right w:val="single" w:sz="4" w:space="0" w:color="auto"/>
            </w:tcBorders>
            <w:shd w:val="clear" w:color="auto" w:fill="D9D9D9" w:themeFill="background1" w:themeFillShade="D9"/>
          </w:tcPr>
          <w:p w14:paraId="19A3253B" w14:textId="77777777" w:rsidR="000926A1" w:rsidRPr="00164626" w:rsidRDefault="000926A1" w:rsidP="00D30F6D">
            <w:pPr>
              <w:spacing w:line="240" w:lineRule="auto"/>
              <w:jc w:val="center"/>
              <w:rPr>
                <w:sz w:val="20"/>
                <w:szCs w:val="20"/>
              </w:rPr>
            </w:pPr>
          </w:p>
        </w:tc>
        <w:tc>
          <w:tcPr>
            <w:tcW w:w="6172" w:type="dxa"/>
            <w:tcBorders>
              <w:top w:val="single" w:sz="4" w:space="0" w:color="auto"/>
              <w:left w:val="single" w:sz="4" w:space="0" w:color="auto"/>
              <w:bottom w:val="single" w:sz="4" w:space="0" w:color="auto"/>
              <w:right w:val="single" w:sz="4" w:space="0" w:color="auto"/>
            </w:tcBorders>
            <w:vAlign w:val="center"/>
          </w:tcPr>
          <w:p w14:paraId="22D816BC" w14:textId="3ED04E01" w:rsidR="000926A1" w:rsidRPr="00164626" w:rsidRDefault="000926A1" w:rsidP="00D30F6D">
            <w:pPr>
              <w:spacing w:line="240" w:lineRule="auto"/>
              <w:jc w:val="center"/>
              <w:rPr>
                <w:sz w:val="20"/>
                <w:szCs w:val="20"/>
              </w:rPr>
            </w:pPr>
            <w:r w:rsidRPr="00164626">
              <w:rPr>
                <w:sz w:val="20"/>
                <w:szCs w:val="20"/>
              </w:rPr>
              <w:t>Inexistência de Lei que estabeleça a periodicidade da limpeza dos sistemas individuais de tratamento de esgoto</w:t>
            </w:r>
          </w:p>
        </w:tc>
      </w:tr>
      <w:tr w:rsidR="000926A1" w:rsidRPr="00164626" w14:paraId="5CAED84A" w14:textId="77777777" w:rsidTr="001708E3">
        <w:trPr>
          <w:trHeight w:val="15"/>
        </w:trPr>
        <w:tc>
          <w:tcPr>
            <w:tcW w:w="6374" w:type="dxa"/>
            <w:vMerge/>
            <w:tcBorders>
              <w:left w:val="single" w:sz="4" w:space="0" w:color="auto"/>
              <w:right w:val="single" w:sz="4" w:space="0" w:color="auto"/>
            </w:tcBorders>
            <w:vAlign w:val="center"/>
            <w:hideMark/>
          </w:tcPr>
          <w:p w14:paraId="5CB370AC" w14:textId="77777777" w:rsidR="000926A1" w:rsidRPr="00164626" w:rsidRDefault="000926A1" w:rsidP="00D30F6D">
            <w:pPr>
              <w:spacing w:line="240" w:lineRule="auto"/>
              <w:jc w:val="left"/>
              <w:rPr>
                <w:sz w:val="20"/>
                <w:szCs w:val="20"/>
              </w:rPr>
            </w:pPr>
          </w:p>
        </w:tc>
        <w:tc>
          <w:tcPr>
            <w:tcW w:w="2126" w:type="dxa"/>
            <w:vMerge/>
            <w:tcBorders>
              <w:left w:val="single" w:sz="4" w:space="0" w:color="auto"/>
              <w:right w:val="single" w:sz="4" w:space="0" w:color="auto"/>
            </w:tcBorders>
            <w:shd w:val="clear" w:color="auto" w:fill="D9D9D9" w:themeFill="background1" w:themeFillShade="D9"/>
          </w:tcPr>
          <w:p w14:paraId="6AF657BD" w14:textId="77777777" w:rsidR="000926A1" w:rsidRPr="00164626" w:rsidRDefault="000926A1" w:rsidP="00D30F6D">
            <w:pPr>
              <w:spacing w:line="240" w:lineRule="auto"/>
              <w:jc w:val="center"/>
              <w:rPr>
                <w:sz w:val="20"/>
                <w:szCs w:val="20"/>
              </w:rPr>
            </w:pPr>
          </w:p>
        </w:tc>
        <w:tc>
          <w:tcPr>
            <w:tcW w:w="6172" w:type="dxa"/>
            <w:tcBorders>
              <w:top w:val="single" w:sz="4" w:space="0" w:color="auto"/>
              <w:left w:val="single" w:sz="4" w:space="0" w:color="auto"/>
              <w:bottom w:val="single" w:sz="4" w:space="0" w:color="auto"/>
              <w:right w:val="single" w:sz="4" w:space="0" w:color="auto"/>
            </w:tcBorders>
            <w:vAlign w:val="center"/>
            <w:hideMark/>
          </w:tcPr>
          <w:p w14:paraId="0790E506" w14:textId="77777777" w:rsidR="000926A1" w:rsidRPr="00164626" w:rsidRDefault="000926A1" w:rsidP="00D30F6D">
            <w:pPr>
              <w:spacing w:line="240" w:lineRule="auto"/>
              <w:jc w:val="center"/>
              <w:rPr>
                <w:sz w:val="20"/>
                <w:szCs w:val="20"/>
              </w:rPr>
            </w:pPr>
            <w:r w:rsidRPr="00164626">
              <w:rPr>
                <w:sz w:val="20"/>
                <w:szCs w:val="20"/>
              </w:rPr>
              <w:t>Não dispor de canal de ouvidoria</w:t>
            </w:r>
          </w:p>
        </w:tc>
      </w:tr>
      <w:tr w:rsidR="000926A1" w:rsidRPr="00164626" w14:paraId="4653321E" w14:textId="77777777" w:rsidTr="001708E3">
        <w:trPr>
          <w:trHeight w:val="15"/>
        </w:trPr>
        <w:tc>
          <w:tcPr>
            <w:tcW w:w="6374" w:type="dxa"/>
            <w:vMerge/>
            <w:tcBorders>
              <w:left w:val="single" w:sz="4" w:space="0" w:color="auto"/>
              <w:right w:val="single" w:sz="4" w:space="0" w:color="auto"/>
            </w:tcBorders>
            <w:vAlign w:val="center"/>
          </w:tcPr>
          <w:p w14:paraId="31EC924F" w14:textId="77777777" w:rsidR="000926A1" w:rsidRPr="00164626" w:rsidRDefault="000926A1" w:rsidP="00C57A8D">
            <w:pPr>
              <w:spacing w:line="240" w:lineRule="auto"/>
              <w:jc w:val="left"/>
              <w:rPr>
                <w:sz w:val="20"/>
                <w:szCs w:val="20"/>
              </w:rPr>
            </w:pPr>
          </w:p>
        </w:tc>
        <w:tc>
          <w:tcPr>
            <w:tcW w:w="2126" w:type="dxa"/>
            <w:vMerge/>
            <w:tcBorders>
              <w:left w:val="single" w:sz="4" w:space="0" w:color="auto"/>
              <w:right w:val="single" w:sz="4" w:space="0" w:color="auto"/>
            </w:tcBorders>
            <w:shd w:val="clear" w:color="auto" w:fill="D9D9D9" w:themeFill="background1" w:themeFillShade="D9"/>
          </w:tcPr>
          <w:p w14:paraId="5BB59E84" w14:textId="77777777" w:rsidR="000926A1" w:rsidRPr="00164626" w:rsidRDefault="000926A1" w:rsidP="00C57A8D">
            <w:pPr>
              <w:spacing w:line="240" w:lineRule="auto"/>
              <w:jc w:val="center"/>
              <w:rPr>
                <w:sz w:val="20"/>
                <w:szCs w:val="20"/>
              </w:rPr>
            </w:pPr>
          </w:p>
        </w:tc>
        <w:tc>
          <w:tcPr>
            <w:tcW w:w="6172" w:type="dxa"/>
            <w:tcBorders>
              <w:top w:val="single" w:sz="4" w:space="0" w:color="auto"/>
              <w:left w:val="single" w:sz="4" w:space="0" w:color="auto"/>
              <w:bottom w:val="single" w:sz="4" w:space="0" w:color="auto"/>
              <w:right w:val="single" w:sz="4" w:space="0" w:color="auto"/>
            </w:tcBorders>
            <w:vAlign w:val="center"/>
          </w:tcPr>
          <w:p w14:paraId="618F022C" w14:textId="73B45A3A" w:rsidR="000926A1" w:rsidRPr="00164626" w:rsidRDefault="000926A1" w:rsidP="00C57A8D">
            <w:pPr>
              <w:spacing w:line="240" w:lineRule="auto"/>
              <w:jc w:val="center"/>
              <w:rPr>
                <w:sz w:val="20"/>
                <w:szCs w:val="20"/>
              </w:rPr>
            </w:pPr>
            <w:r w:rsidRPr="00164626">
              <w:rPr>
                <w:sz w:val="20"/>
                <w:szCs w:val="20"/>
              </w:rPr>
              <w:t>Município não cobra taxa pela limpeza e manutenção de esgoto sanitário</w:t>
            </w:r>
          </w:p>
        </w:tc>
      </w:tr>
      <w:tr w:rsidR="000926A1" w:rsidRPr="00164626" w14:paraId="5983B17E" w14:textId="77777777" w:rsidTr="001708E3">
        <w:trPr>
          <w:trHeight w:val="70"/>
        </w:trPr>
        <w:tc>
          <w:tcPr>
            <w:tcW w:w="6374" w:type="dxa"/>
            <w:vMerge/>
            <w:tcBorders>
              <w:left w:val="single" w:sz="4" w:space="0" w:color="auto"/>
              <w:right w:val="single" w:sz="4" w:space="0" w:color="auto"/>
            </w:tcBorders>
            <w:vAlign w:val="center"/>
          </w:tcPr>
          <w:p w14:paraId="00B68477" w14:textId="77777777" w:rsidR="000926A1" w:rsidRPr="00164626" w:rsidRDefault="000926A1" w:rsidP="00C57A8D">
            <w:pPr>
              <w:spacing w:line="240" w:lineRule="auto"/>
              <w:jc w:val="left"/>
              <w:rPr>
                <w:sz w:val="20"/>
                <w:szCs w:val="20"/>
              </w:rPr>
            </w:pPr>
          </w:p>
        </w:tc>
        <w:tc>
          <w:tcPr>
            <w:tcW w:w="2126" w:type="dxa"/>
            <w:vMerge/>
            <w:tcBorders>
              <w:left w:val="single" w:sz="4" w:space="0" w:color="auto"/>
              <w:right w:val="single" w:sz="4" w:space="0" w:color="auto"/>
            </w:tcBorders>
            <w:shd w:val="clear" w:color="auto" w:fill="D9D9D9" w:themeFill="background1" w:themeFillShade="D9"/>
          </w:tcPr>
          <w:p w14:paraId="75047B5B" w14:textId="77777777" w:rsidR="000926A1" w:rsidRPr="00164626" w:rsidRDefault="000926A1" w:rsidP="00C57A8D">
            <w:pPr>
              <w:spacing w:line="240" w:lineRule="auto"/>
              <w:jc w:val="center"/>
              <w:rPr>
                <w:sz w:val="20"/>
                <w:szCs w:val="20"/>
              </w:rPr>
            </w:pPr>
          </w:p>
        </w:tc>
        <w:tc>
          <w:tcPr>
            <w:tcW w:w="6172" w:type="dxa"/>
            <w:tcBorders>
              <w:top w:val="single" w:sz="4" w:space="0" w:color="auto"/>
              <w:left w:val="single" w:sz="4" w:space="0" w:color="auto"/>
              <w:right w:val="single" w:sz="4" w:space="0" w:color="auto"/>
            </w:tcBorders>
            <w:vAlign w:val="center"/>
          </w:tcPr>
          <w:p w14:paraId="47FD3FC1" w14:textId="7E6ECC5E" w:rsidR="000926A1" w:rsidRPr="00164626" w:rsidRDefault="000926A1" w:rsidP="00C57A8D">
            <w:pPr>
              <w:spacing w:line="240" w:lineRule="auto"/>
              <w:jc w:val="center"/>
              <w:rPr>
                <w:sz w:val="20"/>
                <w:szCs w:val="20"/>
              </w:rPr>
            </w:pPr>
            <w:r w:rsidRPr="00164626">
              <w:rPr>
                <w:sz w:val="20"/>
                <w:szCs w:val="20"/>
              </w:rPr>
              <w:t>Inexistência de programa e legislações voltadas a limpeza de fossas</w:t>
            </w:r>
          </w:p>
        </w:tc>
      </w:tr>
      <w:tr w:rsidR="000926A1" w:rsidRPr="00164626" w14:paraId="57DA3912" w14:textId="77777777" w:rsidTr="001708E3">
        <w:trPr>
          <w:trHeight w:val="70"/>
        </w:trPr>
        <w:tc>
          <w:tcPr>
            <w:tcW w:w="6374" w:type="dxa"/>
            <w:vMerge/>
            <w:tcBorders>
              <w:left w:val="single" w:sz="4" w:space="0" w:color="auto"/>
              <w:bottom w:val="single" w:sz="4" w:space="0" w:color="auto"/>
              <w:right w:val="single" w:sz="4" w:space="0" w:color="auto"/>
            </w:tcBorders>
            <w:vAlign w:val="center"/>
          </w:tcPr>
          <w:p w14:paraId="2DA2307C" w14:textId="77777777" w:rsidR="000926A1" w:rsidRPr="00164626" w:rsidRDefault="000926A1" w:rsidP="00C57A8D">
            <w:pPr>
              <w:spacing w:line="240" w:lineRule="auto"/>
              <w:jc w:val="left"/>
              <w:rPr>
                <w:sz w:val="20"/>
                <w:szCs w:val="20"/>
              </w:rPr>
            </w:pPr>
          </w:p>
        </w:tc>
        <w:tc>
          <w:tcPr>
            <w:tcW w:w="2126" w:type="dxa"/>
            <w:vMerge/>
            <w:tcBorders>
              <w:left w:val="single" w:sz="4" w:space="0" w:color="auto"/>
              <w:right w:val="single" w:sz="4" w:space="0" w:color="auto"/>
            </w:tcBorders>
            <w:shd w:val="clear" w:color="auto" w:fill="D9D9D9" w:themeFill="background1" w:themeFillShade="D9"/>
          </w:tcPr>
          <w:p w14:paraId="422AD8BE" w14:textId="77777777" w:rsidR="000926A1" w:rsidRPr="00164626" w:rsidRDefault="000926A1" w:rsidP="00C57A8D">
            <w:pPr>
              <w:spacing w:line="240" w:lineRule="auto"/>
              <w:jc w:val="center"/>
              <w:rPr>
                <w:sz w:val="20"/>
                <w:szCs w:val="20"/>
              </w:rPr>
            </w:pPr>
          </w:p>
        </w:tc>
        <w:tc>
          <w:tcPr>
            <w:tcW w:w="6172" w:type="dxa"/>
            <w:tcBorders>
              <w:top w:val="single" w:sz="4" w:space="0" w:color="auto"/>
              <w:left w:val="single" w:sz="4" w:space="0" w:color="auto"/>
              <w:right w:val="single" w:sz="4" w:space="0" w:color="auto"/>
            </w:tcBorders>
            <w:vAlign w:val="center"/>
          </w:tcPr>
          <w:p w14:paraId="00C9C6BF" w14:textId="750C6759" w:rsidR="000926A1" w:rsidRPr="00164626" w:rsidRDefault="00173258" w:rsidP="00C57A8D">
            <w:pPr>
              <w:spacing w:line="240" w:lineRule="auto"/>
              <w:jc w:val="center"/>
              <w:rPr>
                <w:sz w:val="20"/>
                <w:szCs w:val="20"/>
              </w:rPr>
            </w:pPr>
            <w:r w:rsidRPr="00164626">
              <w:rPr>
                <w:sz w:val="20"/>
                <w:szCs w:val="20"/>
              </w:rPr>
              <w:t>M</w:t>
            </w:r>
            <w:r w:rsidR="000926A1" w:rsidRPr="00164626">
              <w:rPr>
                <w:sz w:val="20"/>
                <w:szCs w:val="20"/>
              </w:rPr>
              <w:t>unicípio não é conveniado a nenhuma agência reguladora de água e esgoto</w:t>
            </w:r>
          </w:p>
        </w:tc>
      </w:tr>
      <w:tr w:rsidR="000926A1" w:rsidRPr="00164626" w14:paraId="766982D7" w14:textId="77777777" w:rsidTr="001708E3">
        <w:trPr>
          <w:trHeight w:val="15"/>
        </w:trPr>
        <w:tc>
          <w:tcPr>
            <w:tcW w:w="6374" w:type="dxa"/>
            <w:vMerge w:val="restart"/>
            <w:tcBorders>
              <w:top w:val="single" w:sz="4" w:space="0" w:color="auto"/>
              <w:left w:val="single" w:sz="4" w:space="0" w:color="auto"/>
              <w:right w:val="single" w:sz="4" w:space="0" w:color="auto"/>
            </w:tcBorders>
            <w:vAlign w:val="center"/>
          </w:tcPr>
          <w:p w14:paraId="69ED32A2" w14:textId="7D5A4F00" w:rsidR="000926A1" w:rsidRPr="00164626" w:rsidRDefault="000926A1" w:rsidP="00FB04B9">
            <w:pPr>
              <w:spacing w:line="240" w:lineRule="auto"/>
              <w:jc w:val="center"/>
              <w:rPr>
                <w:sz w:val="20"/>
                <w:szCs w:val="20"/>
              </w:rPr>
            </w:pPr>
            <w:r w:rsidRPr="00164626">
              <w:rPr>
                <w:sz w:val="20"/>
                <w:szCs w:val="20"/>
              </w:rPr>
              <w:t>Existência de Conselho Municipal do Meio Ambiente</w:t>
            </w:r>
          </w:p>
        </w:tc>
        <w:tc>
          <w:tcPr>
            <w:tcW w:w="2126" w:type="dxa"/>
            <w:vMerge/>
            <w:tcBorders>
              <w:left w:val="single" w:sz="4" w:space="0" w:color="auto"/>
              <w:right w:val="single" w:sz="4" w:space="0" w:color="auto"/>
            </w:tcBorders>
            <w:shd w:val="clear" w:color="auto" w:fill="D9D9D9" w:themeFill="background1" w:themeFillShade="D9"/>
          </w:tcPr>
          <w:p w14:paraId="4BBC61FE" w14:textId="77777777" w:rsidR="000926A1" w:rsidRPr="00164626" w:rsidRDefault="000926A1" w:rsidP="00FB04B9">
            <w:pPr>
              <w:spacing w:line="240" w:lineRule="auto"/>
              <w:jc w:val="center"/>
              <w:rPr>
                <w:sz w:val="20"/>
                <w:szCs w:val="20"/>
              </w:rPr>
            </w:pPr>
          </w:p>
        </w:tc>
        <w:tc>
          <w:tcPr>
            <w:tcW w:w="6172" w:type="dxa"/>
            <w:tcBorders>
              <w:top w:val="single" w:sz="4" w:space="0" w:color="auto"/>
              <w:left w:val="single" w:sz="4" w:space="0" w:color="auto"/>
              <w:bottom w:val="single" w:sz="4" w:space="0" w:color="auto"/>
              <w:right w:val="single" w:sz="4" w:space="0" w:color="auto"/>
            </w:tcBorders>
            <w:vAlign w:val="center"/>
          </w:tcPr>
          <w:p w14:paraId="150831C1" w14:textId="65E1A78A" w:rsidR="000926A1" w:rsidRPr="00164626" w:rsidRDefault="000926A1" w:rsidP="00FB04B9">
            <w:pPr>
              <w:spacing w:line="240" w:lineRule="auto"/>
              <w:jc w:val="center"/>
              <w:rPr>
                <w:sz w:val="20"/>
                <w:szCs w:val="20"/>
              </w:rPr>
            </w:pPr>
            <w:r w:rsidRPr="00164626">
              <w:rPr>
                <w:sz w:val="20"/>
                <w:szCs w:val="20"/>
              </w:rPr>
              <w:t>Inexistência de ouvidoria para sugestões, reclamações e críticas da população</w:t>
            </w:r>
          </w:p>
        </w:tc>
      </w:tr>
      <w:tr w:rsidR="000926A1" w:rsidRPr="00164626" w14:paraId="5520C741" w14:textId="77777777" w:rsidTr="000A22B4">
        <w:trPr>
          <w:trHeight w:val="15"/>
        </w:trPr>
        <w:tc>
          <w:tcPr>
            <w:tcW w:w="6374" w:type="dxa"/>
            <w:vMerge/>
            <w:tcBorders>
              <w:left w:val="single" w:sz="4" w:space="0" w:color="auto"/>
              <w:right w:val="single" w:sz="4" w:space="0" w:color="auto"/>
            </w:tcBorders>
            <w:vAlign w:val="center"/>
          </w:tcPr>
          <w:p w14:paraId="14FB9170" w14:textId="1565CC46" w:rsidR="000926A1" w:rsidRPr="00164626" w:rsidRDefault="000926A1" w:rsidP="00FB04B9">
            <w:pPr>
              <w:spacing w:line="240" w:lineRule="auto"/>
              <w:jc w:val="center"/>
              <w:rPr>
                <w:sz w:val="20"/>
                <w:szCs w:val="20"/>
              </w:rPr>
            </w:pPr>
          </w:p>
        </w:tc>
        <w:tc>
          <w:tcPr>
            <w:tcW w:w="2126" w:type="dxa"/>
            <w:vMerge/>
            <w:tcBorders>
              <w:left w:val="single" w:sz="4" w:space="0" w:color="auto"/>
              <w:right w:val="single" w:sz="4" w:space="0" w:color="auto"/>
            </w:tcBorders>
            <w:shd w:val="clear" w:color="auto" w:fill="D9D9D9" w:themeFill="background1" w:themeFillShade="D9"/>
          </w:tcPr>
          <w:p w14:paraId="12072785" w14:textId="77777777" w:rsidR="000926A1" w:rsidRPr="00164626" w:rsidRDefault="000926A1" w:rsidP="00FB04B9">
            <w:pPr>
              <w:spacing w:line="240" w:lineRule="auto"/>
              <w:jc w:val="center"/>
              <w:rPr>
                <w:sz w:val="20"/>
                <w:szCs w:val="20"/>
              </w:rPr>
            </w:pPr>
          </w:p>
        </w:tc>
        <w:tc>
          <w:tcPr>
            <w:tcW w:w="6172" w:type="dxa"/>
            <w:tcBorders>
              <w:top w:val="single" w:sz="4" w:space="0" w:color="auto"/>
              <w:left w:val="single" w:sz="4" w:space="0" w:color="auto"/>
              <w:bottom w:val="single" w:sz="4" w:space="0" w:color="auto"/>
              <w:right w:val="single" w:sz="4" w:space="0" w:color="auto"/>
            </w:tcBorders>
            <w:vAlign w:val="center"/>
          </w:tcPr>
          <w:p w14:paraId="3783C4C7" w14:textId="73CD1334" w:rsidR="000926A1" w:rsidRPr="00164626" w:rsidRDefault="000926A1" w:rsidP="00FB04B9">
            <w:pPr>
              <w:spacing w:line="240" w:lineRule="auto"/>
              <w:jc w:val="center"/>
              <w:rPr>
                <w:sz w:val="20"/>
                <w:szCs w:val="20"/>
              </w:rPr>
            </w:pPr>
            <w:r w:rsidRPr="00164626">
              <w:rPr>
                <w:sz w:val="20"/>
                <w:szCs w:val="20"/>
              </w:rPr>
              <w:t>Inexistência de indicadores de desempenho para a prestação de serviço de esgotamento sanitário da área rural</w:t>
            </w:r>
          </w:p>
        </w:tc>
      </w:tr>
      <w:tr w:rsidR="000926A1" w:rsidRPr="00164626" w14:paraId="02619E15" w14:textId="77777777" w:rsidTr="00A223A1">
        <w:trPr>
          <w:trHeight w:val="15"/>
        </w:trPr>
        <w:tc>
          <w:tcPr>
            <w:tcW w:w="6374" w:type="dxa"/>
            <w:vMerge/>
            <w:tcBorders>
              <w:left w:val="single" w:sz="4" w:space="0" w:color="auto"/>
              <w:bottom w:val="single" w:sz="4" w:space="0" w:color="auto"/>
              <w:right w:val="single" w:sz="4" w:space="0" w:color="auto"/>
            </w:tcBorders>
            <w:vAlign w:val="center"/>
          </w:tcPr>
          <w:p w14:paraId="6DB4D62C" w14:textId="77777777" w:rsidR="000926A1" w:rsidRPr="00164626" w:rsidRDefault="000926A1" w:rsidP="00FB04B9">
            <w:pPr>
              <w:spacing w:line="240" w:lineRule="auto"/>
              <w:jc w:val="left"/>
              <w:rPr>
                <w:sz w:val="20"/>
                <w:szCs w:val="20"/>
              </w:rPr>
            </w:pPr>
          </w:p>
        </w:tc>
        <w:tc>
          <w:tcPr>
            <w:tcW w:w="2126" w:type="dxa"/>
            <w:vMerge/>
            <w:tcBorders>
              <w:left w:val="single" w:sz="4" w:space="0" w:color="auto"/>
              <w:bottom w:val="single" w:sz="4" w:space="0" w:color="auto"/>
              <w:right w:val="single" w:sz="4" w:space="0" w:color="auto"/>
            </w:tcBorders>
            <w:shd w:val="clear" w:color="auto" w:fill="D9D9D9" w:themeFill="background1" w:themeFillShade="D9"/>
          </w:tcPr>
          <w:p w14:paraId="4D895942" w14:textId="77777777" w:rsidR="000926A1" w:rsidRPr="00164626" w:rsidRDefault="000926A1" w:rsidP="00FB04B9">
            <w:pPr>
              <w:spacing w:line="240" w:lineRule="auto"/>
              <w:jc w:val="center"/>
              <w:rPr>
                <w:sz w:val="20"/>
                <w:szCs w:val="20"/>
              </w:rPr>
            </w:pPr>
          </w:p>
        </w:tc>
        <w:tc>
          <w:tcPr>
            <w:tcW w:w="6172" w:type="dxa"/>
            <w:tcBorders>
              <w:top w:val="single" w:sz="4" w:space="0" w:color="auto"/>
              <w:left w:val="single" w:sz="4" w:space="0" w:color="auto"/>
              <w:bottom w:val="single" w:sz="4" w:space="0" w:color="auto"/>
              <w:right w:val="single" w:sz="4" w:space="0" w:color="auto"/>
            </w:tcBorders>
            <w:vAlign w:val="center"/>
          </w:tcPr>
          <w:p w14:paraId="29321BCF" w14:textId="2578CBBA" w:rsidR="000926A1" w:rsidRPr="00164626" w:rsidRDefault="000926A1" w:rsidP="00FB04B9">
            <w:pPr>
              <w:spacing w:line="240" w:lineRule="auto"/>
              <w:jc w:val="center"/>
              <w:rPr>
                <w:sz w:val="20"/>
                <w:szCs w:val="20"/>
              </w:rPr>
            </w:pPr>
            <w:r w:rsidRPr="00164626">
              <w:rPr>
                <w:sz w:val="20"/>
                <w:szCs w:val="20"/>
              </w:rPr>
              <w:t>Falta de preenchimento de indicadores no SNIS</w:t>
            </w:r>
          </w:p>
        </w:tc>
      </w:tr>
      <w:tr w:rsidR="00C57A8D" w:rsidRPr="00164626" w14:paraId="3DEA7703" w14:textId="77777777" w:rsidTr="00D30F6D">
        <w:trPr>
          <w:trHeight w:val="15"/>
        </w:trPr>
        <w:tc>
          <w:tcPr>
            <w:tcW w:w="63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AC892B" w14:textId="77777777" w:rsidR="00C57A8D" w:rsidRPr="00164626" w:rsidRDefault="00C57A8D" w:rsidP="00C57A8D">
            <w:pPr>
              <w:spacing w:line="240" w:lineRule="auto"/>
              <w:jc w:val="center"/>
              <w:rPr>
                <w:b/>
                <w:sz w:val="20"/>
                <w:szCs w:val="20"/>
              </w:rPr>
            </w:pPr>
            <w:r w:rsidRPr="00164626">
              <w:rPr>
                <w:b/>
                <w:sz w:val="20"/>
                <w:szCs w:val="20"/>
              </w:rPr>
              <w:t>Oportunidades</w:t>
            </w:r>
          </w:p>
        </w:tc>
        <w:tc>
          <w:tcPr>
            <w:tcW w:w="2126"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0816FAE2" w14:textId="77777777" w:rsidR="00C57A8D" w:rsidRPr="00164626" w:rsidRDefault="00C57A8D" w:rsidP="00C57A8D">
            <w:pPr>
              <w:spacing w:line="240" w:lineRule="auto"/>
              <w:jc w:val="center"/>
              <w:rPr>
                <w:b/>
                <w:sz w:val="20"/>
                <w:szCs w:val="20"/>
              </w:rPr>
            </w:pPr>
            <w:r w:rsidRPr="00164626">
              <w:rPr>
                <w:b/>
                <w:sz w:val="20"/>
                <w:szCs w:val="20"/>
              </w:rPr>
              <w:t>Externos (Ambiente)</w:t>
            </w:r>
          </w:p>
        </w:tc>
        <w:tc>
          <w:tcPr>
            <w:tcW w:w="61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4A375C8" w14:textId="77777777" w:rsidR="00C57A8D" w:rsidRPr="00164626" w:rsidRDefault="00C57A8D" w:rsidP="00C57A8D">
            <w:pPr>
              <w:spacing w:line="240" w:lineRule="auto"/>
              <w:jc w:val="center"/>
              <w:rPr>
                <w:b/>
                <w:sz w:val="20"/>
                <w:szCs w:val="20"/>
              </w:rPr>
            </w:pPr>
            <w:r w:rsidRPr="00164626">
              <w:rPr>
                <w:b/>
                <w:sz w:val="20"/>
                <w:szCs w:val="20"/>
              </w:rPr>
              <w:t>Ameaças</w:t>
            </w:r>
          </w:p>
        </w:tc>
      </w:tr>
      <w:tr w:rsidR="00C57A8D" w:rsidRPr="00164626" w14:paraId="54B5A77D" w14:textId="77777777" w:rsidTr="00D30F6D">
        <w:trPr>
          <w:trHeight w:val="124"/>
        </w:trPr>
        <w:tc>
          <w:tcPr>
            <w:tcW w:w="6374" w:type="dxa"/>
            <w:vMerge w:val="restart"/>
            <w:tcBorders>
              <w:top w:val="single" w:sz="4" w:space="0" w:color="auto"/>
              <w:left w:val="single" w:sz="4" w:space="0" w:color="auto"/>
              <w:right w:val="single" w:sz="4" w:space="0" w:color="auto"/>
            </w:tcBorders>
            <w:vAlign w:val="center"/>
            <w:hideMark/>
          </w:tcPr>
          <w:p w14:paraId="66E48395" w14:textId="77777777" w:rsidR="00C57A8D" w:rsidRPr="00164626" w:rsidRDefault="00C57A8D" w:rsidP="00C57A8D">
            <w:pPr>
              <w:spacing w:line="240" w:lineRule="auto"/>
              <w:jc w:val="center"/>
              <w:rPr>
                <w:sz w:val="20"/>
                <w:szCs w:val="20"/>
              </w:rPr>
            </w:pPr>
            <w:r w:rsidRPr="00164626">
              <w:rPr>
                <w:sz w:val="20"/>
                <w:szCs w:val="20"/>
              </w:rPr>
              <w:t>Possibilidade de parcerias institucionais entre a Prefeitura e o Estado, para facilitar o desenvolvimento de programas, projetos e ações</w:t>
            </w:r>
          </w:p>
        </w:tc>
        <w:tc>
          <w:tcPr>
            <w:tcW w:w="2126" w:type="dxa"/>
            <w:vMerge/>
            <w:tcBorders>
              <w:left w:val="single" w:sz="4" w:space="0" w:color="auto"/>
              <w:right w:val="single" w:sz="4" w:space="0" w:color="auto"/>
            </w:tcBorders>
            <w:shd w:val="clear" w:color="auto" w:fill="D9D9D9" w:themeFill="background1" w:themeFillShade="D9"/>
            <w:vAlign w:val="center"/>
          </w:tcPr>
          <w:p w14:paraId="6798CEA2" w14:textId="77777777" w:rsidR="00C57A8D" w:rsidRPr="00164626" w:rsidRDefault="00C57A8D" w:rsidP="00C57A8D">
            <w:pPr>
              <w:spacing w:line="240" w:lineRule="auto"/>
              <w:jc w:val="center"/>
              <w:rPr>
                <w:sz w:val="20"/>
                <w:szCs w:val="20"/>
              </w:rPr>
            </w:pPr>
          </w:p>
        </w:tc>
        <w:tc>
          <w:tcPr>
            <w:tcW w:w="6172" w:type="dxa"/>
            <w:tcBorders>
              <w:top w:val="single" w:sz="4" w:space="0" w:color="auto"/>
              <w:left w:val="single" w:sz="4" w:space="0" w:color="auto"/>
              <w:bottom w:val="single" w:sz="4" w:space="0" w:color="auto"/>
              <w:right w:val="single" w:sz="4" w:space="0" w:color="auto"/>
            </w:tcBorders>
            <w:vAlign w:val="center"/>
            <w:hideMark/>
          </w:tcPr>
          <w:p w14:paraId="6C3BFF15" w14:textId="77777777" w:rsidR="00C57A8D" w:rsidRPr="00164626" w:rsidRDefault="00C57A8D" w:rsidP="00C57A8D">
            <w:pPr>
              <w:spacing w:line="240" w:lineRule="auto"/>
              <w:jc w:val="center"/>
              <w:rPr>
                <w:sz w:val="20"/>
                <w:szCs w:val="20"/>
              </w:rPr>
            </w:pPr>
            <w:r w:rsidRPr="00164626">
              <w:rPr>
                <w:sz w:val="20"/>
                <w:szCs w:val="20"/>
              </w:rPr>
              <w:t>Contaminação do solo e recursos hídricos</w:t>
            </w:r>
          </w:p>
        </w:tc>
      </w:tr>
      <w:tr w:rsidR="00C57A8D" w:rsidRPr="00164626" w14:paraId="6AAD38CB" w14:textId="77777777" w:rsidTr="00D30F6D">
        <w:trPr>
          <w:trHeight w:val="56"/>
        </w:trPr>
        <w:tc>
          <w:tcPr>
            <w:tcW w:w="6374" w:type="dxa"/>
            <w:vMerge/>
            <w:tcBorders>
              <w:left w:val="single" w:sz="4" w:space="0" w:color="auto"/>
              <w:right w:val="single" w:sz="4" w:space="0" w:color="auto"/>
            </w:tcBorders>
            <w:vAlign w:val="center"/>
          </w:tcPr>
          <w:p w14:paraId="57E73EC0" w14:textId="77777777" w:rsidR="00C57A8D" w:rsidRPr="00164626" w:rsidRDefault="00C57A8D" w:rsidP="00C57A8D">
            <w:pPr>
              <w:spacing w:line="240" w:lineRule="auto"/>
              <w:jc w:val="center"/>
              <w:rPr>
                <w:sz w:val="20"/>
                <w:szCs w:val="20"/>
              </w:rPr>
            </w:pPr>
          </w:p>
        </w:tc>
        <w:tc>
          <w:tcPr>
            <w:tcW w:w="2126" w:type="dxa"/>
            <w:vMerge/>
            <w:tcBorders>
              <w:left w:val="single" w:sz="4" w:space="0" w:color="auto"/>
              <w:right w:val="single" w:sz="4" w:space="0" w:color="auto"/>
            </w:tcBorders>
            <w:shd w:val="clear" w:color="auto" w:fill="D9D9D9" w:themeFill="background1" w:themeFillShade="D9"/>
            <w:vAlign w:val="center"/>
          </w:tcPr>
          <w:p w14:paraId="5D5F2B82" w14:textId="77777777" w:rsidR="00C57A8D" w:rsidRPr="00164626" w:rsidRDefault="00C57A8D" w:rsidP="00C57A8D">
            <w:pPr>
              <w:spacing w:line="240" w:lineRule="auto"/>
              <w:jc w:val="center"/>
              <w:rPr>
                <w:sz w:val="20"/>
                <w:szCs w:val="20"/>
              </w:rPr>
            </w:pPr>
          </w:p>
        </w:tc>
        <w:tc>
          <w:tcPr>
            <w:tcW w:w="6172" w:type="dxa"/>
            <w:tcBorders>
              <w:top w:val="single" w:sz="4" w:space="0" w:color="auto"/>
              <w:left w:val="single" w:sz="4" w:space="0" w:color="auto"/>
              <w:bottom w:val="single" w:sz="4" w:space="0" w:color="auto"/>
              <w:right w:val="single" w:sz="4" w:space="0" w:color="auto"/>
            </w:tcBorders>
            <w:vAlign w:val="center"/>
          </w:tcPr>
          <w:p w14:paraId="2714F950" w14:textId="77777777" w:rsidR="00C57A8D" w:rsidRPr="00164626" w:rsidRDefault="00C57A8D" w:rsidP="00C57A8D">
            <w:pPr>
              <w:spacing w:line="240" w:lineRule="auto"/>
              <w:jc w:val="center"/>
              <w:rPr>
                <w:sz w:val="20"/>
                <w:szCs w:val="20"/>
                <w:highlight w:val="magenta"/>
              </w:rPr>
            </w:pPr>
            <w:r w:rsidRPr="00164626">
              <w:rPr>
                <w:sz w:val="20"/>
                <w:szCs w:val="20"/>
              </w:rPr>
              <w:t>Impermeabilidade do solo inadequada para instalação de fossa sumidouro</w:t>
            </w:r>
          </w:p>
        </w:tc>
      </w:tr>
      <w:tr w:rsidR="008D5CFF" w:rsidRPr="00164626" w14:paraId="6F82B031" w14:textId="77777777" w:rsidTr="006618AD">
        <w:trPr>
          <w:trHeight w:val="251"/>
        </w:trPr>
        <w:tc>
          <w:tcPr>
            <w:tcW w:w="6374" w:type="dxa"/>
            <w:vMerge/>
            <w:tcBorders>
              <w:left w:val="single" w:sz="4" w:space="0" w:color="auto"/>
              <w:bottom w:val="single" w:sz="4" w:space="0" w:color="auto"/>
              <w:right w:val="single" w:sz="4" w:space="0" w:color="auto"/>
            </w:tcBorders>
            <w:vAlign w:val="center"/>
          </w:tcPr>
          <w:p w14:paraId="1268AF92" w14:textId="77777777" w:rsidR="008D5CFF" w:rsidRPr="00164626" w:rsidRDefault="008D5CFF" w:rsidP="00C57A8D">
            <w:pPr>
              <w:spacing w:line="240" w:lineRule="auto"/>
              <w:jc w:val="center"/>
              <w:rPr>
                <w:sz w:val="20"/>
                <w:szCs w:val="20"/>
              </w:rPr>
            </w:pPr>
          </w:p>
        </w:tc>
        <w:tc>
          <w:tcPr>
            <w:tcW w:w="2126" w:type="dxa"/>
            <w:vMerge/>
            <w:tcBorders>
              <w:left w:val="single" w:sz="4" w:space="0" w:color="auto"/>
              <w:right w:val="single" w:sz="4" w:space="0" w:color="auto"/>
            </w:tcBorders>
            <w:shd w:val="clear" w:color="auto" w:fill="D9D9D9" w:themeFill="background1" w:themeFillShade="D9"/>
          </w:tcPr>
          <w:p w14:paraId="55243620" w14:textId="77777777" w:rsidR="008D5CFF" w:rsidRPr="00164626" w:rsidRDefault="008D5CFF" w:rsidP="00C57A8D">
            <w:pPr>
              <w:spacing w:line="240" w:lineRule="auto"/>
              <w:jc w:val="center"/>
              <w:rPr>
                <w:sz w:val="20"/>
                <w:szCs w:val="20"/>
              </w:rPr>
            </w:pPr>
          </w:p>
        </w:tc>
        <w:tc>
          <w:tcPr>
            <w:tcW w:w="6172" w:type="dxa"/>
            <w:vMerge w:val="restart"/>
            <w:tcBorders>
              <w:top w:val="single" w:sz="4" w:space="0" w:color="auto"/>
              <w:left w:val="single" w:sz="4" w:space="0" w:color="auto"/>
              <w:right w:val="single" w:sz="4" w:space="0" w:color="auto"/>
            </w:tcBorders>
            <w:vAlign w:val="center"/>
          </w:tcPr>
          <w:p w14:paraId="693D4B67" w14:textId="77777777" w:rsidR="008D5CFF" w:rsidRPr="00164626" w:rsidRDefault="008D5CFF" w:rsidP="00C57A8D">
            <w:pPr>
              <w:spacing w:line="240" w:lineRule="auto"/>
              <w:jc w:val="center"/>
              <w:rPr>
                <w:sz w:val="20"/>
                <w:szCs w:val="20"/>
                <w:highlight w:val="magenta"/>
              </w:rPr>
            </w:pPr>
            <w:r w:rsidRPr="00164626">
              <w:rPr>
                <w:sz w:val="20"/>
                <w:szCs w:val="20"/>
              </w:rPr>
              <w:t>Proliferação de vetores em fossas, como insetos e roedores</w:t>
            </w:r>
          </w:p>
        </w:tc>
      </w:tr>
      <w:tr w:rsidR="008D5CFF" w:rsidRPr="00164626" w14:paraId="57E57190" w14:textId="77777777" w:rsidTr="006618AD">
        <w:trPr>
          <w:trHeight w:val="56"/>
        </w:trPr>
        <w:tc>
          <w:tcPr>
            <w:tcW w:w="6374" w:type="dxa"/>
            <w:tcBorders>
              <w:top w:val="single" w:sz="4" w:space="0" w:color="auto"/>
              <w:left w:val="single" w:sz="4" w:space="0" w:color="auto"/>
              <w:bottom w:val="single" w:sz="4" w:space="0" w:color="auto"/>
              <w:right w:val="single" w:sz="4" w:space="0" w:color="auto"/>
            </w:tcBorders>
            <w:vAlign w:val="center"/>
          </w:tcPr>
          <w:p w14:paraId="0D405DBD" w14:textId="383C5437" w:rsidR="008D5CFF" w:rsidRPr="00164626" w:rsidRDefault="008D5CFF" w:rsidP="00C57A8D">
            <w:pPr>
              <w:spacing w:line="240" w:lineRule="auto"/>
              <w:jc w:val="center"/>
              <w:rPr>
                <w:sz w:val="20"/>
                <w:szCs w:val="20"/>
              </w:rPr>
            </w:pPr>
            <w:r w:rsidRPr="00164626">
              <w:rPr>
                <w:sz w:val="20"/>
                <w:szCs w:val="20"/>
              </w:rPr>
              <w:t>Previsão Orçamentária de investimentos através da Lei de Diretrizes Orçamentária</w:t>
            </w:r>
          </w:p>
        </w:tc>
        <w:tc>
          <w:tcPr>
            <w:tcW w:w="2126" w:type="dxa"/>
            <w:vMerge/>
            <w:tcBorders>
              <w:left w:val="single" w:sz="4" w:space="0" w:color="auto"/>
              <w:bottom w:val="single" w:sz="4" w:space="0" w:color="auto"/>
              <w:right w:val="single" w:sz="4" w:space="0" w:color="auto"/>
            </w:tcBorders>
            <w:shd w:val="clear" w:color="auto" w:fill="D9D9D9" w:themeFill="background1" w:themeFillShade="D9"/>
          </w:tcPr>
          <w:p w14:paraId="7958CD09" w14:textId="77777777" w:rsidR="008D5CFF" w:rsidRPr="00164626" w:rsidRDefault="008D5CFF" w:rsidP="00C57A8D">
            <w:pPr>
              <w:spacing w:line="240" w:lineRule="auto"/>
              <w:jc w:val="center"/>
              <w:rPr>
                <w:sz w:val="20"/>
                <w:szCs w:val="20"/>
              </w:rPr>
            </w:pPr>
          </w:p>
        </w:tc>
        <w:tc>
          <w:tcPr>
            <w:tcW w:w="6172" w:type="dxa"/>
            <w:vMerge/>
            <w:tcBorders>
              <w:left w:val="single" w:sz="4" w:space="0" w:color="auto"/>
              <w:bottom w:val="single" w:sz="4" w:space="0" w:color="auto"/>
              <w:right w:val="single" w:sz="4" w:space="0" w:color="auto"/>
            </w:tcBorders>
            <w:vAlign w:val="center"/>
          </w:tcPr>
          <w:p w14:paraId="5EBEC702" w14:textId="59AF5EA1" w:rsidR="008D5CFF" w:rsidRPr="00164626" w:rsidRDefault="008D5CFF" w:rsidP="00C57A8D">
            <w:pPr>
              <w:spacing w:line="240" w:lineRule="auto"/>
              <w:jc w:val="center"/>
              <w:rPr>
                <w:sz w:val="20"/>
                <w:szCs w:val="20"/>
              </w:rPr>
            </w:pPr>
          </w:p>
        </w:tc>
      </w:tr>
    </w:tbl>
    <w:p w14:paraId="03AE38B9" w14:textId="77777777" w:rsidR="00D30F6D" w:rsidRPr="00164626" w:rsidRDefault="00D30F6D" w:rsidP="00D30F6D">
      <w:pPr>
        <w:tabs>
          <w:tab w:val="left" w:pos="851"/>
          <w:tab w:val="left" w:pos="10206"/>
        </w:tabs>
        <w:spacing w:after="240"/>
        <w:jc w:val="center"/>
        <w:rPr>
          <w:sz w:val="20"/>
          <w:szCs w:val="20"/>
        </w:rPr>
      </w:pPr>
      <w:r w:rsidRPr="00164626">
        <w:rPr>
          <w:sz w:val="20"/>
          <w:szCs w:val="20"/>
        </w:rPr>
        <w:t>Fonte: Empresa Executora (2020).</w:t>
      </w:r>
    </w:p>
    <w:p w14:paraId="4DC2BA7E" w14:textId="77777777" w:rsidR="00D30F6D" w:rsidRPr="00164626" w:rsidRDefault="00D30F6D" w:rsidP="00D30F6D">
      <w:pPr>
        <w:tabs>
          <w:tab w:val="left" w:pos="851"/>
          <w:tab w:val="left" w:pos="10206"/>
        </w:tabs>
        <w:spacing w:line="240" w:lineRule="auto"/>
        <w:ind w:right="-6" w:firstLine="567"/>
        <w:jc w:val="center"/>
        <w:rPr>
          <w:sz w:val="20"/>
          <w:szCs w:val="20"/>
          <w:highlight w:val="cyan"/>
        </w:rPr>
      </w:pPr>
    </w:p>
    <w:p w14:paraId="427950D6" w14:textId="77777777" w:rsidR="00D30F6D" w:rsidRPr="00164626" w:rsidRDefault="00D30F6D" w:rsidP="00D30F6D">
      <w:pPr>
        <w:spacing w:line="240" w:lineRule="auto"/>
        <w:jc w:val="left"/>
        <w:rPr>
          <w:sz w:val="20"/>
          <w:szCs w:val="20"/>
          <w:highlight w:val="cyan"/>
        </w:rPr>
        <w:sectPr w:rsidR="00D30F6D" w:rsidRPr="00164626" w:rsidSect="00045F2D">
          <w:pgSz w:w="16840" w:h="11900" w:orient="landscape"/>
          <w:pgMar w:top="1276" w:right="1134" w:bottom="1134" w:left="1134" w:header="283" w:footer="165" w:gutter="0"/>
          <w:cols w:space="720"/>
        </w:sectPr>
      </w:pPr>
    </w:p>
    <w:p w14:paraId="36E89E73" w14:textId="77777777" w:rsidR="002340E7" w:rsidRPr="00164626" w:rsidRDefault="002340E7" w:rsidP="002340E7">
      <w:pPr>
        <w:spacing w:after="240"/>
        <w:ind w:firstLine="709"/>
      </w:pPr>
      <w:bookmarkStart w:id="260" w:name="_Toc36636061"/>
      <w:bookmarkStart w:id="261" w:name="_Toc38291608"/>
      <w:r w:rsidRPr="00164626">
        <w:t>A partir disso, é possível estabelecer objetivos e metas para solucionar os problemas identificados e fortalecer as potencialidades do município em relação a este eixo do saneamento básico.</w:t>
      </w:r>
    </w:p>
    <w:p w14:paraId="4966E063" w14:textId="468F5F0B" w:rsidR="00D30F6D" w:rsidRPr="00164626" w:rsidRDefault="00D30F6D" w:rsidP="00AA028C">
      <w:pPr>
        <w:pStyle w:val="Ttulo"/>
      </w:pPr>
      <w:bookmarkStart w:id="262" w:name="_Toc45109261"/>
      <w:r w:rsidRPr="00164626">
        <w:t>2.3.4. Programas, Objetivos, Metas e Ações</w:t>
      </w:r>
      <w:bookmarkEnd w:id="260"/>
      <w:bookmarkEnd w:id="261"/>
      <w:bookmarkEnd w:id="262"/>
    </w:p>
    <w:p w14:paraId="0ABB03BE" w14:textId="77777777" w:rsidR="00D30F6D" w:rsidRPr="00164626" w:rsidRDefault="00D30F6D" w:rsidP="00D30F6D">
      <w:pPr>
        <w:pStyle w:val="Ttulo4"/>
      </w:pPr>
      <w:bookmarkStart w:id="263" w:name="_Toc36636062"/>
      <w:bookmarkStart w:id="264" w:name="_Toc38291609"/>
      <w:bookmarkStart w:id="265" w:name="_Toc45109262"/>
      <w:r w:rsidRPr="00164626">
        <w:t xml:space="preserve">2.3.4.1 </w:t>
      </w:r>
      <w:r w:rsidRPr="00164626">
        <w:rPr>
          <w:color w:val="000000" w:themeColor="text1"/>
        </w:rPr>
        <w:t xml:space="preserve">Programa 01 – </w:t>
      </w:r>
      <w:r w:rsidRPr="00164626">
        <w:t>Esgotamento sanitário para todos</w:t>
      </w:r>
      <w:bookmarkEnd w:id="263"/>
      <w:bookmarkEnd w:id="264"/>
      <w:bookmarkEnd w:id="265"/>
    </w:p>
    <w:p w14:paraId="2D17BFE1" w14:textId="77777777" w:rsidR="00D134E5" w:rsidRPr="00164626" w:rsidRDefault="00D134E5" w:rsidP="00D134E5">
      <w:pPr>
        <w:ind w:firstLine="708"/>
        <w:rPr>
          <w:rFonts w:cs="Arial"/>
          <w:color w:val="000000" w:themeColor="text1"/>
        </w:rPr>
      </w:pPr>
      <w:bookmarkStart w:id="266" w:name="_Toc36636070"/>
      <w:bookmarkStart w:id="267" w:name="_Toc38291613"/>
      <w:r w:rsidRPr="00164626">
        <w:rPr>
          <w:rFonts w:cs="Arial"/>
          <w:b/>
          <w:color w:val="000000" w:themeColor="text1"/>
        </w:rPr>
        <w:t>Objetivo geral:</w:t>
      </w:r>
      <w:r w:rsidRPr="00164626">
        <w:rPr>
          <w:rFonts w:cs="Arial"/>
          <w:bCs/>
          <w:color w:val="000000" w:themeColor="text1"/>
        </w:rPr>
        <w:t xml:space="preserve"> Promover</w:t>
      </w:r>
      <w:r w:rsidRPr="00164626">
        <w:rPr>
          <w:rFonts w:cs="Arial"/>
          <w:color w:val="000000" w:themeColor="text1"/>
        </w:rPr>
        <w:t xml:space="preserve"> a universalização do acesso aos serviços de esgotamento sanitário, garantindo a saúde pública e a proteção do meio ambiente.</w:t>
      </w:r>
    </w:p>
    <w:p w14:paraId="0328E9B7" w14:textId="77777777" w:rsidR="00D134E5" w:rsidRPr="00164626" w:rsidRDefault="00D134E5" w:rsidP="00D134E5">
      <w:pPr>
        <w:spacing w:after="240"/>
        <w:rPr>
          <w:lang w:eastAsia="pt-BR"/>
        </w:rPr>
      </w:pPr>
      <w:r w:rsidRPr="00164626">
        <w:rPr>
          <w:lang w:eastAsia="pt-BR"/>
        </w:rPr>
        <w:tab/>
        <w:t>Para alcance do objetivo comum, o programa “Esgotamento sanitário para todos” contempla as metas:</w:t>
      </w:r>
    </w:p>
    <w:p w14:paraId="539AD630" w14:textId="77777777" w:rsidR="00D134E5" w:rsidRPr="00164626" w:rsidRDefault="00D134E5" w:rsidP="00707B4B">
      <w:pPr>
        <w:numPr>
          <w:ilvl w:val="0"/>
          <w:numId w:val="48"/>
        </w:numPr>
        <w:spacing w:after="200"/>
        <w:ind w:left="993" w:hanging="284"/>
        <w:contextualSpacing/>
        <w:rPr>
          <w:color w:val="000000" w:themeColor="text1"/>
        </w:rPr>
      </w:pPr>
      <w:r w:rsidRPr="00164626">
        <w:rPr>
          <w:color w:val="000000" w:themeColor="text1"/>
        </w:rPr>
        <w:t>Universalização do serviço de esgotamento sanitário;</w:t>
      </w:r>
    </w:p>
    <w:p w14:paraId="7617DEEE" w14:textId="77777777" w:rsidR="00D134E5" w:rsidRPr="00164626" w:rsidRDefault="00D134E5" w:rsidP="00707B4B">
      <w:pPr>
        <w:numPr>
          <w:ilvl w:val="0"/>
          <w:numId w:val="48"/>
        </w:numPr>
        <w:spacing w:after="200"/>
        <w:ind w:left="993" w:hanging="284"/>
        <w:contextualSpacing/>
        <w:rPr>
          <w:color w:val="000000" w:themeColor="text1"/>
        </w:rPr>
      </w:pPr>
      <w:r w:rsidRPr="00164626">
        <w:rPr>
          <w:color w:val="000000" w:themeColor="text1"/>
        </w:rPr>
        <w:t>Qualidade do esgoto tratado;</w:t>
      </w:r>
    </w:p>
    <w:p w14:paraId="0CD04C19" w14:textId="77777777" w:rsidR="00D134E5" w:rsidRPr="00164626" w:rsidRDefault="00D134E5" w:rsidP="00707B4B">
      <w:pPr>
        <w:numPr>
          <w:ilvl w:val="0"/>
          <w:numId w:val="48"/>
        </w:numPr>
        <w:spacing w:after="200"/>
        <w:ind w:left="993" w:hanging="284"/>
        <w:contextualSpacing/>
        <w:rPr>
          <w:color w:val="000000" w:themeColor="text1"/>
        </w:rPr>
      </w:pPr>
      <w:r w:rsidRPr="00164626">
        <w:rPr>
          <w:color w:val="000000" w:themeColor="text1"/>
        </w:rPr>
        <w:t>Regularização e fiscalização da limpeza das fossas.</w:t>
      </w:r>
    </w:p>
    <w:p w14:paraId="2E040378" w14:textId="77777777" w:rsidR="00D134E5" w:rsidRPr="00164626" w:rsidRDefault="00D134E5" w:rsidP="00D134E5">
      <w:pPr>
        <w:spacing w:after="200"/>
        <w:ind w:left="993" w:hanging="284"/>
        <w:contextualSpacing/>
        <w:rPr>
          <w:color w:val="000000" w:themeColor="text1"/>
        </w:rPr>
      </w:pPr>
    </w:p>
    <w:p w14:paraId="6B05E8C2" w14:textId="413FDF6D" w:rsidR="00D134E5" w:rsidRPr="00164626" w:rsidRDefault="00D134E5" w:rsidP="00D134E5">
      <w:pPr>
        <w:spacing w:before="240"/>
        <w:ind w:firstLine="709"/>
        <w:rPr>
          <w:lang w:eastAsia="pt-BR"/>
        </w:rPr>
      </w:pPr>
      <w:r w:rsidRPr="00164626">
        <w:rPr>
          <w:lang w:eastAsia="pt-BR"/>
        </w:rPr>
        <w:t>A organização esquemática aplicada ao planejamento do Programa 01, pode ser verificada na Tabela 4</w:t>
      </w:r>
      <w:r w:rsidR="004F5D7C" w:rsidRPr="00164626">
        <w:rPr>
          <w:lang w:eastAsia="pt-BR"/>
        </w:rPr>
        <w:t>5</w:t>
      </w:r>
      <w:r w:rsidRPr="00164626">
        <w:rPr>
          <w:lang w:eastAsia="pt-BR"/>
        </w:rPr>
        <w:t>.</w:t>
      </w:r>
      <w:r w:rsidRPr="00164626">
        <w:t xml:space="preserve"> </w:t>
      </w:r>
      <w:r w:rsidR="00DC4562" w:rsidRPr="00164626">
        <w:rPr>
          <w:lang w:eastAsia="pt-BR"/>
        </w:rPr>
        <w:t>A seguir se encontram descritas todas as ações propostas para alcance de cada meta estabelecida com prazo definido, de forma a alcançar o objetivo do programa criado para o município.</w:t>
      </w:r>
    </w:p>
    <w:p w14:paraId="5CBF5655" w14:textId="77777777" w:rsidR="00D134E5" w:rsidRPr="00164626" w:rsidRDefault="00D134E5" w:rsidP="00D134E5">
      <w:pPr>
        <w:ind w:firstLine="709"/>
        <w:rPr>
          <w:lang w:eastAsia="pt-BR"/>
        </w:rPr>
      </w:pPr>
    </w:p>
    <w:p w14:paraId="335FDE76" w14:textId="77777777" w:rsidR="00D134E5" w:rsidRPr="00164626" w:rsidRDefault="00D134E5" w:rsidP="00D134E5">
      <w:pPr>
        <w:jc w:val="left"/>
        <w:rPr>
          <w:lang w:eastAsia="pt-BR"/>
        </w:rPr>
        <w:sectPr w:rsidR="00D134E5" w:rsidRPr="00164626" w:rsidSect="00045F2D">
          <w:pgSz w:w="11906" w:h="16838"/>
          <w:pgMar w:top="238" w:right="1134" w:bottom="1134" w:left="1418" w:header="284" w:footer="164" w:gutter="0"/>
          <w:cols w:space="720"/>
        </w:sectPr>
      </w:pPr>
    </w:p>
    <w:p w14:paraId="7FE617B3" w14:textId="19A1108F" w:rsidR="00D134E5" w:rsidRPr="00164626" w:rsidRDefault="00D134E5" w:rsidP="00D134E5">
      <w:pPr>
        <w:tabs>
          <w:tab w:val="left" w:pos="851"/>
          <w:tab w:val="left" w:pos="10206"/>
        </w:tabs>
        <w:spacing w:line="240" w:lineRule="auto"/>
        <w:jc w:val="center"/>
        <w:rPr>
          <w:sz w:val="20"/>
          <w:szCs w:val="20"/>
        </w:rPr>
      </w:pPr>
      <w:bookmarkStart w:id="268" w:name="_Toc38291442"/>
      <w:bookmarkStart w:id="269" w:name="_Toc45109415"/>
      <w:r w:rsidRPr="00164626">
        <w:rPr>
          <w:sz w:val="20"/>
          <w:szCs w:val="20"/>
        </w:rPr>
        <w:t xml:space="preserve">Tabela </w:t>
      </w:r>
      <w:r w:rsidRPr="00164626">
        <w:fldChar w:fldCharType="begin"/>
      </w:r>
      <w:r w:rsidRPr="00164626">
        <w:rPr>
          <w:sz w:val="20"/>
          <w:szCs w:val="20"/>
        </w:rPr>
        <w:instrText xml:space="preserve"> SEQ Tabela \* ARABIC </w:instrText>
      </w:r>
      <w:r w:rsidRPr="00164626">
        <w:fldChar w:fldCharType="separate"/>
      </w:r>
      <w:r w:rsidR="00C635C4">
        <w:rPr>
          <w:noProof/>
          <w:sz w:val="20"/>
          <w:szCs w:val="20"/>
        </w:rPr>
        <w:t>45</w:t>
      </w:r>
      <w:r w:rsidRPr="00164626">
        <w:fldChar w:fldCharType="end"/>
      </w:r>
      <w:r w:rsidRPr="00164626">
        <w:rPr>
          <w:sz w:val="20"/>
          <w:szCs w:val="20"/>
        </w:rPr>
        <w:t xml:space="preserve"> – Planejamento do Programa 01: ESGOTAMENTO SANITÁRIO PARA TODOS</w:t>
      </w:r>
      <w:bookmarkEnd w:id="268"/>
      <w:bookmarkEnd w:id="269"/>
    </w:p>
    <w:tbl>
      <w:tblPr>
        <w:tblW w:w="14601" w:type="dxa"/>
        <w:jc w:val="center"/>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1555"/>
        <w:gridCol w:w="2805"/>
        <w:gridCol w:w="1200"/>
        <w:gridCol w:w="1665"/>
        <w:gridCol w:w="2976"/>
        <w:gridCol w:w="1701"/>
        <w:gridCol w:w="2699"/>
      </w:tblGrid>
      <w:tr w:rsidR="00D134E5" w:rsidRPr="00164626" w14:paraId="55A4DDA1" w14:textId="77777777" w:rsidTr="008137BF">
        <w:trPr>
          <w:trHeight w:val="20"/>
          <w:jc w:val="center"/>
        </w:trPr>
        <w:tc>
          <w:tcPr>
            <w:tcW w:w="14601"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9282F21" w14:textId="77777777" w:rsidR="00D134E5" w:rsidRPr="00164626" w:rsidRDefault="00D134E5">
            <w:pPr>
              <w:spacing w:line="240" w:lineRule="auto"/>
              <w:jc w:val="center"/>
              <w:rPr>
                <w:b/>
                <w:sz w:val="20"/>
                <w:szCs w:val="20"/>
              </w:rPr>
            </w:pPr>
            <w:r w:rsidRPr="00164626">
              <w:rPr>
                <w:b/>
                <w:sz w:val="20"/>
                <w:szCs w:val="20"/>
              </w:rPr>
              <w:t>Programa 01: ESGOTAMENTO SANITÁRIO PARA TODOS</w:t>
            </w:r>
          </w:p>
        </w:tc>
      </w:tr>
      <w:tr w:rsidR="000123CC" w:rsidRPr="00164626" w14:paraId="04A64ADD" w14:textId="77777777" w:rsidTr="000123CC">
        <w:trPr>
          <w:trHeight w:val="20"/>
          <w:jc w:val="center"/>
        </w:trPr>
        <w:tc>
          <w:tcPr>
            <w:tcW w:w="1555" w:type="dxa"/>
            <w:tcBorders>
              <w:top w:val="single" w:sz="4" w:space="0" w:color="auto"/>
              <w:left w:val="single" w:sz="4" w:space="0" w:color="auto"/>
              <w:bottom w:val="single" w:sz="4" w:space="0" w:color="auto"/>
              <w:right w:val="single" w:sz="4" w:space="0" w:color="auto"/>
            </w:tcBorders>
            <w:vAlign w:val="center"/>
            <w:hideMark/>
          </w:tcPr>
          <w:p w14:paraId="30D73EC2" w14:textId="77777777" w:rsidR="00D134E5" w:rsidRPr="00164626" w:rsidRDefault="00D134E5">
            <w:pPr>
              <w:spacing w:line="240" w:lineRule="auto"/>
              <w:jc w:val="center"/>
              <w:rPr>
                <w:b/>
                <w:sz w:val="20"/>
                <w:szCs w:val="20"/>
              </w:rPr>
            </w:pPr>
            <w:r w:rsidRPr="00164626">
              <w:rPr>
                <w:b/>
                <w:sz w:val="20"/>
                <w:szCs w:val="20"/>
              </w:rPr>
              <w:t>METAS</w:t>
            </w:r>
          </w:p>
        </w:tc>
        <w:tc>
          <w:tcPr>
            <w:tcW w:w="2805" w:type="dxa"/>
            <w:tcBorders>
              <w:top w:val="single" w:sz="4" w:space="0" w:color="auto"/>
              <w:left w:val="single" w:sz="4" w:space="0" w:color="auto"/>
              <w:bottom w:val="single" w:sz="4" w:space="0" w:color="auto"/>
              <w:right w:val="single" w:sz="4" w:space="0" w:color="auto"/>
            </w:tcBorders>
            <w:vAlign w:val="center"/>
            <w:hideMark/>
          </w:tcPr>
          <w:p w14:paraId="4C8F6713" w14:textId="77777777" w:rsidR="00D134E5" w:rsidRPr="00164626" w:rsidRDefault="00D134E5">
            <w:pPr>
              <w:spacing w:line="240" w:lineRule="auto"/>
              <w:ind w:left="35"/>
              <w:jc w:val="center"/>
              <w:rPr>
                <w:b/>
                <w:sz w:val="20"/>
                <w:szCs w:val="20"/>
              </w:rPr>
            </w:pPr>
            <w:r w:rsidRPr="00164626">
              <w:rPr>
                <w:b/>
                <w:sz w:val="20"/>
                <w:szCs w:val="20"/>
              </w:rPr>
              <w:t>AÇÕES</w:t>
            </w:r>
          </w:p>
        </w:tc>
        <w:tc>
          <w:tcPr>
            <w:tcW w:w="1200" w:type="dxa"/>
            <w:tcBorders>
              <w:top w:val="single" w:sz="4" w:space="0" w:color="auto"/>
              <w:left w:val="single" w:sz="4" w:space="0" w:color="auto"/>
              <w:bottom w:val="single" w:sz="4" w:space="0" w:color="auto"/>
              <w:right w:val="single" w:sz="4" w:space="0" w:color="auto"/>
            </w:tcBorders>
            <w:vAlign w:val="center"/>
            <w:hideMark/>
          </w:tcPr>
          <w:p w14:paraId="3472327F" w14:textId="77777777" w:rsidR="00D134E5" w:rsidRPr="00164626" w:rsidRDefault="00D134E5">
            <w:pPr>
              <w:spacing w:line="240" w:lineRule="auto"/>
              <w:jc w:val="center"/>
              <w:rPr>
                <w:b/>
                <w:sz w:val="20"/>
                <w:szCs w:val="20"/>
              </w:rPr>
            </w:pPr>
            <w:r w:rsidRPr="00164626">
              <w:rPr>
                <w:b/>
                <w:sz w:val="20"/>
                <w:szCs w:val="20"/>
              </w:rPr>
              <w:t>PRAZO DE EXECUÇÃO</w:t>
            </w:r>
          </w:p>
        </w:tc>
        <w:tc>
          <w:tcPr>
            <w:tcW w:w="1665" w:type="dxa"/>
            <w:tcBorders>
              <w:top w:val="single" w:sz="4" w:space="0" w:color="auto"/>
              <w:left w:val="single" w:sz="4" w:space="0" w:color="auto"/>
              <w:bottom w:val="single" w:sz="4" w:space="0" w:color="auto"/>
              <w:right w:val="single" w:sz="4" w:space="0" w:color="auto"/>
            </w:tcBorders>
            <w:vAlign w:val="center"/>
            <w:hideMark/>
          </w:tcPr>
          <w:p w14:paraId="1C080FE0" w14:textId="77777777" w:rsidR="00D134E5" w:rsidRPr="00164626" w:rsidRDefault="00D134E5">
            <w:pPr>
              <w:spacing w:line="240" w:lineRule="auto"/>
              <w:jc w:val="center"/>
              <w:rPr>
                <w:b/>
                <w:sz w:val="20"/>
                <w:szCs w:val="20"/>
              </w:rPr>
            </w:pPr>
            <w:r w:rsidRPr="00164626">
              <w:rPr>
                <w:b/>
                <w:sz w:val="20"/>
                <w:szCs w:val="20"/>
              </w:rPr>
              <w:t>NATUREZA</w:t>
            </w:r>
          </w:p>
        </w:tc>
        <w:tc>
          <w:tcPr>
            <w:tcW w:w="2976" w:type="dxa"/>
            <w:tcBorders>
              <w:top w:val="single" w:sz="4" w:space="0" w:color="auto"/>
              <w:left w:val="single" w:sz="4" w:space="0" w:color="auto"/>
              <w:bottom w:val="single" w:sz="4" w:space="0" w:color="auto"/>
              <w:right w:val="single" w:sz="4" w:space="0" w:color="auto"/>
            </w:tcBorders>
            <w:vAlign w:val="center"/>
            <w:hideMark/>
          </w:tcPr>
          <w:p w14:paraId="7C55C0C4" w14:textId="77777777" w:rsidR="00D134E5" w:rsidRPr="00164626" w:rsidRDefault="00D134E5">
            <w:pPr>
              <w:spacing w:line="240" w:lineRule="auto"/>
              <w:jc w:val="center"/>
              <w:rPr>
                <w:b/>
                <w:sz w:val="20"/>
                <w:szCs w:val="20"/>
              </w:rPr>
            </w:pPr>
            <w:r w:rsidRPr="00164626">
              <w:rPr>
                <w:b/>
                <w:sz w:val="20"/>
                <w:szCs w:val="20"/>
              </w:rPr>
              <w:t>CRITÉRIOS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0D1087B" w14:textId="77777777" w:rsidR="00D134E5" w:rsidRPr="00164626" w:rsidRDefault="00D134E5">
            <w:pPr>
              <w:spacing w:line="240" w:lineRule="auto"/>
              <w:jc w:val="center"/>
              <w:rPr>
                <w:b/>
                <w:sz w:val="20"/>
                <w:szCs w:val="20"/>
              </w:rPr>
            </w:pPr>
            <w:r w:rsidRPr="00164626">
              <w:rPr>
                <w:b/>
                <w:sz w:val="20"/>
                <w:szCs w:val="20"/>
              </w:rPr>
              <w:t>ÁREAS / COMUNIDADES CONTEMPLADAS</w:t>
            </w:r>
          </w:p>
        </w:tc>
        <w:tc>
          <w:tcPr>
            <w:tcW w:w="2699" w:type="dxa"/>
            <w:tcBorders>
              <w:top w:val="single" w:sz="4" w:space="0" w:color="auto"/>
              <w:left w:val="single" w:sz="4" w:space="0" w:color="auto"/>
              <w:bottom w:val="single" w:sz="4" w:space="0" w:color="auto"/>
              <w:right w:val="single" w:sz="4" w:space="0" w:color="auto"/>
            </w:tcBorders>
            <w:vAlign w:val="center"/>
            <w:hideMark/>
          </w:tcPr>
          <w:p w14:paraId="6E3F1219" w14:textId="77777777" w:rsidR="00D134E5" w:rsidRPr="00164626" w:rsidRDefault="00D134E5">
            <w:pPr>
              <w:spacing w:line="240" w:lineRule="auto"/>
              <w:jc w:val="center"/>
              <w:rPr>
                <w:b/>
                <w:sz w:val="20"/>
                <w:szCs w:val="20"/>
              </w:rPr>
            </w:pPr>
            <w:r w:rsidRPr="00164626">
              <w:rPr>
                <w:b/>
                <w:sz w:val="20"/>
                <w:szCs w:val="20"/>
              </w:rPr>
              <w:t>RESPONSÁVEIS PELOS PROGRAMAS, PROJETOS E AÇÕES</w:t>
            </w:r>
          </w:p>
        </w:tc>
      </w:tr>
      <w:tr w:rsidR="000123CC" w:rsidRPr="00164626" w14:paraId="56F34632" w14:textId="77777777" w:rsidTr="000123CC">
        <w:trPr>
          <w:trHeight w:val="20"/>
          <w:jc w:val="center"/>
        </w:trPr>
        <w:tc>
          <w:tcPr>
            <w:tcW w:w="1555" w:type="dxa"/>
            <w:vMerge w:val="restart"/>
            <w:tcBorders>
              <w:top w:val="single" w:sz="4" w:space="0" w:color="auto"/>
              <w:left w:val="single" w:sz="4" w:space="0" w:color="auto"/>
              <w:right w:val="single" w:sz="4" w:space="0" w:color="auto"/>
            </w:tcBorders>
            <w:vAlign w:val="center"/>
            <w:hideMark/>
          </w:tcPr>
          <w:p w14:paraId="7A92B003" w14:textId="77777777" w:rsidR="008137BF" w:rsidRPr="00164626" w:rsidRDefault="008137BF">
            <w:pPr>
              <w:spacing w:line="240" w:lineRule="auto"/>
              <w:jc w:val="center"/>
              <w:rPr>
                <w:sz w:val="20"/>
                <w:szCs w:val="20"/>
              </w:rPr>
            </w:pPr>
            <w:r w:rsidRPr="00164626">
              <w:rPr>
                <w:sz w:val="20"/>
                <w:szCs w:val="20"/>
              </w:rPr>
              <w:t>META 01 -</w:t>
            </w:r>
            <w:bookmarkStart w:id="270" w:name="_Hlk37341876"/>
            <w:r w:rsidRPr="00164626">
              <w:rPr>
                <w:sz w:val="20"/>
                <w:szCs w:val="20"/>
              </w:rPr>
              <w:t>Universalização do serviço de esgotamento sanitário</w:t>
            </w:r>
            <w:bookmarkEnd w:id="270"/>
          </w:p>
        </w:tc>
        <w:tc>
          <w:tcPr>
            <w:tcW w:w="2805" w:type="dxa"/>
            <w:tcBorders>
              <w:top w:val="single" w:sz="4" w:space="0" w:color="auto"/>
              <w:left w:val="single" w:sz="4" w:space="0" w:color="auto"/>
              <w:bottom w:val="single" w:sz="4" w:space="0" w:color="auto"/>
              <w:right w:val="single" w:sz="4" w:space="0" w:color="auto"/>
            </w:tcBorders>
            <w:vAlign w:val="center"/>
            <w:hideMark/>
          </w:tcPr>
          <w:p w14:paraId="687757FA" w14:textId="77777777" w:rsidR="008137BF" w:rsidRPr="00164626" w:rsidRDefault="008137BF">
            <w:pPr>
              <w:spacing w:line="240" w:lineRule="auto"/>
              <w:ind w:left="35"/>
              <w:jc w:val="center"/>
              <w:rPr>
                <w:rFonts w:cs="Arial"/>
                <w:sz w:val="20"/>
                <w:szCs w:val="20"/>
              </w:rPr>
            </w:pPr>
            <w:r w:rsidRPr="00164626">
              <w:rPr>
                <w:bCs/>
                <w:sz w:val="20"/>
                <w:szCs w:val="20"/>
              </w:rPr>
              <w:t>Fiscalizar a instalação dos sistemas unitários de tratamento de esgoto em novos lotes e edificações</w:t>
            </w:r>
          </w:p>
        </w:tc>
        <w:tc>
          <w:tcPr>
            <w:tcW w:w="1200" w:type="dxa"/>
            <w:tcBorders>
              <w:top w:val="single" w:sz="4" w:space="0" w:color="auto"/>
              <w:left w:val="single" w:sz="4" w:space="0" w:color="auto"/>
              <w:bottom w:val="single" w:sz="4" w:space="0" w:color="auto"/>
              <w:right w:val="single" w:sz="4" w:space="0" w:color="auto"/>
            </w:tcBorders>
            <w:vAlign w:val="center"/>
            <w:hideMark/>
          </w:tcPr>
          <w:p w14:paraId="4576F972" w14:textId="77777777" w:rsidR="008137BF" w:rsidRPr="00164626" w:rsidRDefault="008137BF">
            <w:pPr>
              <w:spacing w:line="240" w:lineRule="auto"/>
              <w:jc w:val="center"/>
              <w:rPr>
                <w:sz w:val="20"/>
                <w:szCs w:val="20"/>
                <w:highlight w:val="magenta"/>
              </w:rPr>
            </w:pPr>
            <w:r w:rsidRPr="00164626">
              <w:rPr>
                <w:sz w:val="20"/>
                <w:szCs w:val="20"/>
              </w:rPr>
              <w:t>Ano 01 em diante</w:t>
            </w:r>
          </w:p>
        </w:tc>
        <w:tc>
          <w:tcPr>
            <w:tcW w:w="1665" w:type="dxa"/>
            <w:tcBorders>
              <w:top w:val="single" w:sz="4" w:space="0" w:color="auto"/>
              <w:left w:val="single" w:sz="4" w:space="0" w:color="auto"/>
              <w:bottom w:val="single" w:sz="4" w:space="0" w:color="auto"/>
              <w:right w:val="single" w:sz="4" w:space="0" w:color="auto"/>
            </w:tcBorders>
            <w:vAlign w:val="center"/>
            <w:hideMark/>
          </w:tcPr>
          <w:p w14:paraId="004C6C46" w14:textId="77777777" w:rsidR="008137BF" w:rsidRPr="00164626" w:rsidRDefault="008137BF">
            <w:pPr>
              <w:spacing w:line="240" w:lineRule="auto"/>
              <w:jc w:val="center"/>
              <w:rPr>
                <w:sz w:val="20"/>
                <w:szCs w:val="20"/>
              </w:rPr>
            </w:pPr>
            <w:r w:rsidRPr="00164626">
              <w:rPr>
                <w:sz w:val="20"/>
                <w:szCs w:val="20"/>
              </w:rPr>
              <w:t>Institucional</w:t>
            </w:r>
          </w:p>
          <w:p w14:paraId="0EE27573" w14:textId="77777777" w:rsidR="008137BF" w:rsidRPr="00164626" w:rsidRDefault="008137BF">
            <w:pPr>
              <w:spacing w:line="240" w:lineRule="auto"/>
              <w:jc w:val="center"/>
              <w:rPr>
                <w:sz w:val="20"/>
                <w:szCs w:val="20"/>
              </w:rPr>
            </w:pPr>
            <w:r w:rsidRPr="00164626">
              <w:rPr>
                <w:sz w:val="20"/>
                <w:szCs w:val="20"/>
              </w:rPr>
              <w:t>Social</w:t>
            </w:r>
          </w:p>
          <w:p w14:paraId="20C08337" w14:textId="77777777" w:rsidR="008137BF" w:rsidRPr="00164626" w:rsidRDefault="008137BF">
            <w:pPr>
              <w:spacing w:line="240" w:lineRule="auto"/>
              <w:jc w:val="center"/>
              <w:rPr>
                <w:sz w:val="20"/>
                <w:szCs w:val="20"/>
              </w:rPr>
            </w:pPr>
            <w:r w:rsidRPr="00164626">
              <w:rPr>
                <w:sz w:val="20"/>
                <w:szCs w:val="20"/>
              </w:rPr>
              <w:t>Operacional</w:t>
            </w:r>
          </w:p>
        </w:tc>
        <w:tc>
          <w:tcPr>
            <w:tcW w:w="2976" w:type="dxa"/>
            <w:tcBorders>
              <w:top w:val="single" w:sz="4" w:space="0" w:color="auto"/>
              <w:left w:val="single" w:sz="4" w:space="0" w:color="auto"/>
              <w:bottom w:val="single" w:sz="4" w:space="0" w:color="auto"/>
              <w:right w:val="single" w:sz="4" w:space="0" w:color="auto"/>
            </w:tcBorders>
            <w:vAlign w:val="center"/>
            <w:hideMark/>
          </w:tcPr>
          <w:p w14:paraId="14768CF0" w14:textId="77777777" w:rsidR="008137BF" w:rsidRPr="00164626" w:rsidRDefault="008137BF">
            <w:pPr>
              <w:spacing w:line="240" w:lineRule="auto"/>
              <w:jc w:val="center"/>
              <w:rPr>
                <w:sz w:val="20"/>
                <w:szCs w:val="20"/>
              </w:rPr>
            </w:pPr>
            <w:r w:rsidRPr="00164626">
              <w:rPr>
                <w:sz w:val="20"/>
                <w:szCs w:val="20"/>
              </w:rPr>
              <w:t>Integralidade</w:t>
            </w:r>
          </w:p>
          <w:p w14:paraId="23098278" w14:textId="63138AFE" w:rsidR="008137BF" w:rsidRPr="00164626" w:rsidRDefault="008137BF">
            <w:pPr>
              <w:spacing w:line="240" w:lineRule="auto"/>
              <w:jc w:val="center"/>
              <w:rPr>
                <w:sz w:val="20"/>
                <w:szCs w:val="20"/>
              </w:rPr>
            </w:pPr>
            <w:r w:rsidRPr="00164626">
              <w:rPr>
                <w:sz w:val="20"/>
                <w:szCs w:val="20"/>
              </w:rPr>
              <w:t>Regulação pública</w:t>
            </w:r>
          </w:p>
          <w:p w14:paraId="4B3A9A58" w14:textId="77777777" w:rsidR="000123CC" w:rsidRPr="00164626" w:rsidRDefault="008137BF">
            <w:pPr>
              <w:spacing w:line="240" w:lineRule="auto"/>
              <w:jc w:val="center"/>
              <w:rPr>
                <w:sz w:val="20"/>
                <w:szCs w:val="20"/>
              </w:rPr>
            </w:pPr>
            <w:r w:rsidRPr="00164626">
              <w:rPr>
                <w:sz w:val="20"/>
                <w:szCs w:val="20"/>
              </w:rPr>
              <w:t>Intersetorialidade</w:t>
            </w:r>
          </w:p>
          <w:p w14:paraId="3EDF00AC" w14:textId="3DE66843" w:rsidR="008137BF" w:rsidRPr="00164626" w:rsidRDefault="008137BF">
            <w:pPr>
              <w:spacing w:line="240" w:lineRule="auto"/>
              <w:jc w:val="center"/>
              <w:rPr>
                <w:sz w:val="20"/>
                <w:szCs w:val="20"/>
              </w:rPr>
            </w:pPr>
            <w:r w:rsidRPr="00164626">
              <w:rPr>
                <w:sz w:val="20"/>
                <w:szCs w:val="20"/>
              </w:rPr>
              <w:t>Universalização e inclusão social</w:t>
            </w:r>
          </w:p>
          <w:p w14:paraId="0C29A07A" w14:textId="77777777" w:rsidR="008137BF" w:rsidRPr="00164626" w:rsidRDefault="008137BF">
            <w:pPr>
              <w:spacing w:line="240" w:lineRule="auto"/>
              <w:jc w:val="center"/>
              <w:rPr>
                <w:sz w:val="20"/>
                <w:szCs w:val="20"/>
              </w:rPr>
            </w:pPr>
            <w:r w:rsidRPr="00164626">
              <w:rPr>
                <w:sz w:val="20"/>
                <w:szCs w:val="20"/>
              </w:rPr>
              <w:t>Melhoria da qualidade da prestação dos serviços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75A88D3" w14:textId="4D97A195" w:rsidR="008137BF" w:rsidRPr="00164626" w:rsidRDefault="008137BF" w:rsidP="004F5D7C">
            <w:pPr>
              <w:spacing w:line="240" w:lineRule="auto"/>
              <w:jc w:val="center"/>
              <w:rPr>
                <w:sz w:val="20"/>
                <w:szCs w:val="20"/>
              </w:rPr>
            </w:pPr>
            <w:r w:rsidRPr="00164626">
              <w:rPr>
                <w:sz w:val="20"/>
                <w:szCs w:val="20"/>
              </w:rPr>
              <w:t>Área urbana e rural</w:t>
            </w:r>
          </w:p>
        </w:tc>
        <w:tc>
          <w:tcPr>
            <w:tcW w:w="2699" w:type="dxa"/>
            <w:tcBorders>
              <w:top w:val="single" w:sz="4" w:space="0" w:color="auto"/>
              <w:left w:val="single" w:sz="4" w:space="0" w:color="auto"/>
              <w:bottom w:val="single" w:sz="4" w:space="0" w:color="auto"/>
              <w:right w:val="single" w:sz="4" w:space="0" w:color="auto"/>
            </w:tcBorders>
            <w:vAlign w:val="center"/>
            <w:hideMark/>
          </w:tcPr>
          <w:p w14:paraId="273FD5A1" w14:textId="77777777" w:rsidR="008137BF" w:rsidRPr="00164626" w:rsidRDefault="008137BF">
            <w:pPr>
              <w:spacing w:line="240" w:lineRule="auto"/>
              <w:jc w:val="center"/>
              <w:rPr>
                <w:rFonts w:cs="CIDFont+F1"/>
                <w:sz w:val="20"/>
                <w:szCs w:val="20"/>
              </w:rPr>
            </w:pPr>
            <w:r w:rsidRPr="00164626">
              <w:rPr>
                <w:rFonts w:cs="CIDFont+F1"/>
                <w:sz w:val="20"/>
                <w:szCs w:val="20"/>
              </w:rPr>
              <w:t>Secretaria Municipal de Obras, Trânsito e Serviços Públicos</w:t>
            </w:r>
          </w:p>
        </w:tc>
      </w:tr>
      <w:tr w:rsidR="000123CC" w:rsidRPr="00164626" w14:paraId="32F48130" w14:textId="77777777" w:rsidTr="000123CC">
        <w:trPr>
          <w:trHeight w:val="20"/>
          <w:jc w:val="center"/>
        </w:trPr>
        <w:tc>
          <w:tcPr>
            <w:tcW w:w="1555" w:type="dxa"/>
            <w:vMerge/>
            <w:tcBorders>
              <w:left w:val="single" w:sz="4" w:space="0" w:color="auto"/>
              <w:right w:val="single" w:sz="4" w:space="0" w:color="auto"/>
            </w:tcBorders>
            <w:vAlign w:val="center"/>
            <w:hideMark/>
          </w:tcPr>
          <w:p w14:paraId="4DD8DBA8" w14:textId="77777777" w:rsidR="008137BF" w:rsidRPr="00164626" w:rsidRDefault="008137BF">
            <w:pPr>
              <w:spacing w:line="240" w:lineRule="auto"/>
              <w:jc w:val="left"/>
              <w:rPr>
                <w:sz w:val="20"/>
                <w:szCs w:val="20"/>
              </w:rPr>
            </w:pPr>
          </w:p>
        </w:tc>
        <w:tc>
          <w:tcPr>
            <w:tcW w:w="2805" w:type="dxa"/>
            <w:tcBorders>
              <w:top w:val="single" w:sz="4" w:space="0" w:color="auto"/>
              <w:left w:val="single" w:sz="4" w:space="0" w:color="auto"/>
              <w:bottom w:val="single" w:sz="4" w:space="0" w:color="auto"/>
              <w:right w:val="single" w:sz="4" w:space="0" w:color="auto"/>
            </w:tcBorders>
            <w:vAlign w:val="center"/>
            <w:hideMark/>
          </w:tcPr>
          <w:p w14:paraId="136FA0AA" w14:textId="77777777" w:rsidR="008137BF" w:rsidRPr="00164626" w:rsidRDefault="008137BF">
            <w:pPr>
              <w:spacing w:line="240" w:lineRule="auto"/>
              <w:ind w:left="35"/>
              <w:jc w:val="center"/>
              <w:rPr>
                <w:bCs/>
                <w:sz w:val="20"/>
                <w:szCs w:val="20"/>
              </w:rPr>
            </w:pPr>
            <w:r w:rsidRPr="00164626">
              <w:rPr>
                <w:bCs/>
                <w:sz w:val="20"/>
                <w:szCs w:val="20"/>
              </w:rPr>
              <w:t>Manutenção periódica das redes coletoras e ETE</w:t>
            </w:r>
          </w:p>
        </w:tc>
        <w:tc>
          <w:tcPr>
            <w:tcW w:w="1200" w:type="dxa"/>
            <w:tcBorders>
              <w:top w:val="single" w:sz="4" w:space="0" w:color="auto"/>
              <w:left w:val="single" w:sz="4" w:space="0" w:color="auto"/>
              <w:bottom w:val="single" w:sz="4" w:space="0" w:color="auto"/>
              <w:right w:val="single" w:sz="4" w:space="0" w:color="auto"/>
            </w:tcBorders>
            <w:vAlign w:val="center"/>
            <w:hideMark/>
          </w:tcPr>
          <w:p w14:paraId="3C734B10" w14:textId="77777777" w:rsidR="008137BF" w:rsidRPr="00164626" w:rsidRDefault="008137BF">
            <w:pPr>
              <w:spacing w:line="240" w:lineRule="auto"/>
              <w:jc w:val="center"/>
              <w:rPr>
                <w:sz w:val="20"/>
                <w:szCs w:val="20"/>
              </w:rPr>
            </w:pPr>
            <w:r w:rsidRPr="00164626">
              <w:rPr>
                <w:sz w:val="20"/>
                <w:szCs w:val="20"/>
              </w:rPr>
              <w:t>Ano 01 em diante</w:t>
            </w:r>
          </w:p>
        </w:tc>
        <w:tc>
          <w:tcPr>
            <w:tcW w:w="1665" w:type="dxa"/>
            <w:tcBorders>
              <w:top w:val="single" w:sz="4" w:space="0" w:color="auto"/>
              <w:left w:val="single" w:sz="4" w:space="0" w:color="auto"/>
              <w:bottom w:val="single" w:sz="4" w:space="0" w:color="auto"/>
              <w:right w:val="single" w:sz="4" w:space="0" w:color="auto"/>
            </w:tcBorders>
            <w:vAlign w:val="center"/>
            <w:hideMark/>
          </w:tcPr>
          <w:p w14:paraId="2E136C38" w14:textId="77777777" w:rsidR="008137BF" w:rsidRPr="00164626" w:rsidRDefault="008137BF">
            <w:pPr>
              <w:spacing w:line="240" w:lineRule="auto"/>
              <w:jc w:val="center"/>
              <w:rPr>
                <w:sz w:val="20"/>
                <w:szCs w:val="20"/>
              </w:rPr>
            </w:pPr>
            <w:r w:rsidRPr="00164626">
              <w:rPr>
                <w:sz w:val="20"/>
                <w:szCs w:val="20"/>
              </w:rPr>
              <w:t>Institucional</w:t>
            </w:r>
          </w:p>
          <w:p w14:paraId="3A2B7E28" w14:textId="77777777" w:rsidR="008137BF" w:rsidRPr="00164626" w:rsidRDefault="008137BF">
            <w:pPr>
              <w:spacing w:line="240" w:lineRule="auto"/>
              <w:jc w:val="center"/>
              <w:rPr>
                <w:sz w:val="20"/>
                <w:szCs w:val="20"/>
              </w:rPr>
            </w:pPr>
            <w:r w:rsidRPr="00164626">
              <w:rPr>
                <w:sz w:val="20"/>
                <w:szCs w:val="20"/>
              </w:rPr>
              <w:t>Operacional</w:t>
            </w:r>
          </w:p>
        </w:tc>
        <w:tc>
          <w:tcPr>
            <w:tcW w:w="2976" w:type="dxa"/>
            <w:tcBorders>
              <w:top w:val="single" w:sz="4" w:space="0" w:color="auto"/>
              <w:left w:val="single" w:sz="4" w:space="0" w:color="auto"/>
              <w:bottom w:val="single" w:sz="4" w:space="0" w:color="auto"/>
              <w:right w:val="single" w:sz="4" w:space="0" w:color="auto"/>
            </w:tcBorders>
            <w:vAlign w:val="center"/>
            <w:hideMark/>
          </w:tcPr>
          <w:p w14:paraId="319387E5" w14:textId="77777777" w:rsidR="008137BF" w:rsidRPr="00164626" w:rsidRDefault="008137BF">
            <w:pPr>
              <w:spacing w:line="240" w:lineRule="auto"/>
              <w:jc w:val="center"/>
              <w:rPr>
                <w:sz w:val="20"/>
                <w:szCs w:val="20"/>
              </w:rPr>
            </w:pPr>
            <w:r w:rsidRPr="00164626">
              <w:rPr>
                <w:sz w:val="20"/>
                <w:szCs w:val="20"/>
              </w:rPr>
              <w:t>Integralidade</w:t>
            </w:r>
          </w:p>
          <w:p w14:paraId="03D11AFC" w14:textId="7AB6DEF8" w:rsidR="008137BF" w:rsidRPr="00164626" w:rsidRDefault="008137BF">
            <w:pPr>
              <w:spacing w:line="240" w:lineRule="auto"/>
              <w:jc w:val="center"/>
              <w:rPr>
                <w:sz w:val="20"/>
                <w:szCs w:val="20"/>
              </w:rPr>
            </w:pPr>
            <w:r w:rsidRPr="00164626">
              <w:rPr>
                <w:sz w:val="20"/>
                <w:szCs w:val="20"/>
              </w:rPr>
              <w:t>Regulação pública</w:t>
            </w:r>
          </w:p>
          <w:p w14:paraId="0804F145" w14:textId="77777777" w:rsidR="008137BF" w:rsidRPr="00164626" w:rsidRDefault="008137BF">
            <w:pPr>
              <w:spacing w:line="240" w:lineRule="auto"/>
              <w:jc w:val="center"/>
              <w:rPr>
                <w:sz w:val="20"/>
                <w:szCs w:val="20"/>
              </w:rPr>
            </w:pPr>
            <w:r w:rsidRPr="00164626">
              <w:rPr>
                <w:sz w:val="20"/>
                <w:szCs w:val="20"/>
              </w:rPr>
              <w:t xml:space="preserve">Intersetorialidade </w:t>
            </w:r>
          </w:p>
          <w:p w14:paraId="40A88EA0" w14:textId="77777777" w:rsidR="008137BF" w:rsidRPr="00164626" w:rsidRDefault="008137BF">
            <w:pPr>
              <w:spacing w:line="240" w:lineRule="auto"/>
              <w:jc w:val="center"/>
              <w:rPr>
                <w:sz w:val="20"/>
                <w:szCs w:val="20"/>
              </w:rPr>
            </w:pPr>
            <w:r w:rsidRPr="00164626">
              <w:rPr>
                <w:sz w:val="20"/>
                <w:szCs w:val="20"/>
              </w:rPr>
              <w:t>Melhoria da qualidade da prestação dos serviços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D74708F" w14:textId="77777777" w:rsidR="008137BF" w:rsidRPr="00164626" w:rsidRDefault="008137BF">
            <w:pPr>
              <w:spacing w:line="240" w:lineRule="auto"/>
              <w:jc w:val="center"/>
              <w:rPr>
                <w:sz w:val="20"/>
                <w:szCs w:val="20"/>
              </w:rPr>
            </w:pPr>
            <w:r w:rsidRPr="00164626">
              <w:rPr>
                <w:sz w:val="20"/>
                <w:szCs w:val="20"/>
              </w:rPr>
              <w:t>Área urbana</w:t>
            </w:r>
          </w:p>
        </w:tc>
        <w:tc>
          <w:tcPr>
            <w:tcW w:w="2699" w:type="dxa"/>
            <w:tcBorders>
              <w:top w:val="single" w:sz="4" w:space="0" w:color="auto"/>
              <w:left w:val="single" w:sz="4" w:space="0" w:color="auto"/>
              <w:bottom w:val="single" w:sz="4" w:space="0" w:color="auto"/>
              <w:right w:val="single" w:sz="4" w:space="0" w:color="auto"/>
            </w:tcBorders>
            <w:vAlign w:val="center"/>
            <w:hideMark/>
          </w:tcPr>
          <w:p w14:paraId="170EEF06" w14:textId="77777777" w:rsidR="008137BF" w:rsidRPr="00164626" w:rsidRDefault="008137BF">
            <w:pPr>
              <w:spacing w:line="240" w:lineRule="auto"/>
              <w:jc w:val="center"/>
              <w:rPr>
                <w:rFonts w:cs="CIDFont+F1"/>
                <w:sz w:val="20"/>
                <w:szCs w:val="20"/>
              </w:rPr>
            </w:pPr>
            <w:r w:rsidRPr="00164626">
              <w:rPr>
                <w:rFonts w:cs="CIDFont+F1"/>
                <w:sz w:val="20"/>
                <w:szCs w:val="20"/>
              </w:rPr>
              <w:t>Secretaria Municipal de Obras, Trânsito e Serviços Públicos Secretaria Municipal de Meio Ambiente e Turismo</w:t>
            </w:r>
          </w:p>
        </w:tc>
      </w:tr>
      <w:tr w:rsidR="000123CC" w:rsidRPr="00164626" w14:paraId="47F75F98" w14:textId="77777777" w:rsidTr="000123CC">
        <w:trPr>
          <w:trHeight w:val="20"/>
          <w:jc w:val="center"/>
        </w:trPr>
        <w:tc>
          <w:tcPr>
            <w:tcW w:w="1555" w:type="dxa"/>
            <w:vMerge/>
            <w:tcBorders>
              <w:left w:val="single" w:sz="4" w:space="0" w:color="auto"/>
              <w:right w:val="single" w:sz="4" w:space="0" w:color="auto"/>
            </w:tcBorders>
            <w:vAlign w:val="center"/>
            <w:hideMark/>
          </w:tcPr>
          <w:p w14:paraId="690CD744" w14:textId="77777777" w:rsidR="008137BF" w:rsidRPr="00164626" w:rsidRDefault="008137BF">
            <w:pPr>
              <w:spacing w:line="240" w:lineRule="auto"/>
              <w:jc w:val="left"/>
              <w:rPr>
                <w:sz w:val="20"/>
                <w:szCs w:val="20"/>
              </w:rPr>
            </w:pPr>
          </w:p>
        </w:tc>
        <w:tc>
          <w:tcPr>
            <w:tcW w:w="2805" w:type="dxa"/>
            <w:tcBorders>
              <w:top w:val="single" w:sz="4" w:space="0" w:color="auto"/>
              <w:left w:val="single" w:sz="4" w:space="0" w:color="auto"/>
              <w:bottom w:val="single" w:sz="4" w:space="0" w:color="auto"/>
              <w:right w:val="single" w:sz="4" w:space="0" w:color="auto"/>
            </w:tcBorders>
            <w:vAlign w:val="center"/>
            <w:hideMark/>
          </w:tcPr>
          <w:p w14:paraId="2CAB3AD3" w14:textId="77777777" w:rsidR="008137BF" w:rsidRPr="00164626" w:rsidRDefault="008137BF">
            <w:pPr>
              <w:spacing w:line="240" w:lineRule="auto"/>
              <w:ind w:left="35"/>
              <w:jc w:val="center"/>
              <w:rPr>
                <w:bCs/>
                <w:sz w:val="20"/>
                <w:szCs w:val="20"/>
              </w:rPr>
            </w:pPr>
            <w:r w:rsidRPr="00164626">
              <w:rPr>
                <w:bCs/>
                <w:sz w:val="20"/>
                <w:szCs w:val="20"/>
              </w:rPr>
              <w:t>Retirada do lodo da ETE</w:t>
            </w:r>
          </w:p>
        </w:tc>
        <w:tc>
          <w:tcPr>
            <w:tcW w:w="1200" w:type="dxa"/>
            <w:tcBorders>
              <w:top w:val="single" w:sz="4" w:space="0" w:color="auto"/>
              <w:left w:val="single" w:sz="4" w:space="0" w:color="auto"/>
              <w:bottom w:val="single" w:sz="4" w:space="0" w:color="auto"/>
              <w:right w:val="single" w:sz="4" w:space="0" w:color="auto"/>
            </w:tcBorders>
            <w:vAlign w:val="center"/>
            <w:hideMark/>
          </w:tcPr>
          <w:p w14:paraId="3FFC7271" w14:textId="77777777" w:rsidR="008137BF" w:rsidRPr="00164626" w:rsidRDefault="008137BF">
            <w:pPr>
              <w:spacing w:line="240" w:lineRule="auto"/>
              <w:jc w:val="center"/>
              <w:rPr>
                <w:sz w:val="20"/>
                <w:szCs w:val="20"/>
              </w:rPr>
            </w:pPr>
            <w:r w:rsidRPr="00164626">
              <w:rPr>
                <w:sz w:val="20"/>
                <w:szCs w:val="20"/>
              </w:rPr>
              <w:t>Ano 01 em diante</w:t>
            </w:r>
          </w:p>
        </w:tc>
        <w:tc>
          <w:tcPr>
            <w:tcW w:w="1665" w:type="dxa"/>
            <w:tcBorders>
              <w:top w:val="single" w:sz="4" w:space="0" w:color="auto"/>
              <w:left w:val="single" w:sz="4" w:space="0" w:color="auto"/>
              <w:bottom w:val="single" w:sz="4" w:space="0" w:color="auto"/>
              <w:right w:val="single" w:sz="4" w:space="0" w:color="auto"/>
            </w:tcBorders>
            <w:vAlign w:val="center"/>
            <w:hideMark/>
          </w:tcPr>
          <w:p w14:paraId="52BF1EF5" w14:textId="77777777" w:rsidR="008137BF" w:rsidRPr="00164626" w:rsidRDefault="008137BF">
            <w:pPr>
              <w:spacing w:line="240" w:lineRule="auto"/>
              <w:jc w:val="center"/>
              <w:rPr>
                <w:sz w:val="20"/>
                <w:szCs w:val="20"/>
              </w:rPr>
            </w:pPr>
            <w:r w:rsidRPr="00164626">
              <w:rPr>
                <w:sz w:val="20"/>
                <w:szCs w:val="20"/>
              </w:rPr>
              <w:t>Institucional</w:t>
            </w:r>
          </w:p>
          <w:p w14:paraId="091388E8" w14:textId="77777777" w:rsidR="008137BF" w:rsidRPr="00164626" w:rsidRDefault="008137BF">
            <w:pPr>
              <w:spacing w:line="240" w:lineRule="auto"/>
              <w:jc w:val="center"/>
              <w:rPr>
                <w:sz w:val="20"/>
                <w:szCs w:val="20"/>
              </w:rPr>
            </w:pPr>
            <w:r w:rsidRPr="00164626">
              <w:rPr>
                <w:sz w:val="20"/>
                <w:szCs w:val="20"/>
              </w:rPr>
              <w:t>Operacional</w:t>
            </w:r>
          </w:p>
        </w:tc>
        <w:tc>
          <w:tcPr>
            <w:tcW w:w="2976" w:type="dxa"/>
            <w:tcBorders>
              <w:top w:val="single" w:sz="4" w:space="0" w:color="auto"/>
              <w:left w:val="single" w:sz="4" w:space="0" w:color="auto"/>
              <w:bottom w:val="single" w:sz="4" w:space="0" w:color="auto"/>
              <w:right w:val="single" w:sz="4" w:space="0" w:color="auto"/>
            </w:tcBorders>
            <w:vAlign w:val="center"/>
            <w:hideMark/>
          </w:tcPr>
          <w:p w14:paraId="4D77CEF9" w14:textId="77777777" w:rsidR="008137BF" w:rsidRPr="00164626" w:rsidRDefault="008137BF">
            <w:pPr>
              <w:spacing w:line="240" w:lineRule="auto"/>
              <w:jc w:val="center"/>
              <w:rPr>
                <w:sz w:val="20"/>
                <w:szCs w:val="20"/>
              </w:rPr>
            </w:pPr>
            <w:r w:rsidRPr="00164626">
              <w:rPr>
                <w:sz w:val="20"/>
                <w:szCs w:val="20"/>
              </w:rPr>
              <w:t>Integralidade</w:t>
            </w:r>
          </w:p>
          <w:p w14:paraId="084C041F" w14:textId="5494BEC3" w:rsidR="008137BF" w:rsidRPr="00164626" w:rsidRDefault="008137BF">
            <w:pPr>
              <w:spacing w:line="240" w:lineRule="auto"/>
              <w:jc w:val="center"/>
              <w:rPr>
                <w:sz w:val="20"/>
                <w:szCs w:val="20"/>
              </w:rPr>
            </w:pPr>
            <w:r w:rsidRPr="00164626">
              <w:rPr>
                <w:sz w:val="20"/>
                <w:szCs w:val="20"/>
              </w:rPr>
              <w:t>Regulação pública</w:t>
            </w:r>
          </w:p>
          <w:p w14:paraId="6746CEAF" w14:textId="77777777" w:rsidR="008137BF" w:rsidRPr="00164626" w:rsidRDefault="008137BF">
            <w:pPr>
              <w:spacing w:line="240" w:lineRule="auto"/>
              <w:jc w:val="center"/>
              <w:rPr>
                <w:sz w:val="20"/>
                <w:szCs w:val="20"/>
              </w:rPr>
            </w:pPr>
            <w:r w:rsidRPr="00164626">
              <w:rPr>
                <w:sz w:val="20"/>
                <w:szCs w:val="20"/>
              </w:rPr>
              <w:t xml:space="preserve">Intersetorialidade </w:t>
            </w:r>
          </w:p>
          <w:p w14:paraId="2273FCF9" w14:textId="77777777" w:rsidR="008137BF" w:rsidRPr="00164626" w:rsidRDefault="008137BF">
            <w:pPr>
              <w:spacing w:line="240" w:lineRule="auto"/>
              <w:jc w:val="center"/>
              <w:rPr>
                <w:sz w:val="20"/>
                <w:szCs w:val="20"/>
              </w:rPr>
            </w:pPr>
            <w:r w:rsidRPr="00164626">
              <w:rPr>
                <w:sz w:val="20"/>
                <w:szCs w:val="20"/>
              </w:rPr>
              <w:t>Melhoria da qualidade da prestação dos serviços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6BC976D" w14:textId="77777777" w:rsidR="008137BF" w:rsidRPr="00164626" w:rsidRDefault="008137BF">
            <w:pPr>
              <w:spacing w:line="240" w:lineRule="auto"/>
              <w:jc w:val="center"/>
              <w:rPr>
                <w:sz w:val="20"/>
                <w:szCs w:val="20"/>
              </w:rPr>
            </w:pPr>
            <w:r w:rsidRPr="00164626">
              <w:rPr>
                <w:sz w:val="20"/>
                <w:szCs w:val="20"/>
              </w:rPr>
              <w:t>Área urbana</w:t>
            </w:r>
          </w:p>
        </w:tc>
        <w:tc>
          <w:tcPr>
            <w:tcW w:w="2699" w:type="dxa"/>
            <w:tcBorders>
              <w:top w:val="single" w:sz="4" w:space="0" w:color="auto"/>
              <w:left w:val="single" w:sz="4" w:space="0" w:color="auto"/>
              <w:bottom w:val="single" w:sz="4" w:space="0" w:color="auto"/>
              <w:right w:val="single" w:sz="4" w:space="0" w:color="auto"/>
            </w:tcBorders>
            <w:vAlign w:val="center"/>
            <w:hideMark/>
          </w:tcPr>
          <w:p w14:paraId="1C0A0891" w14:textId="77777777" w:rsidR="008137BF" w:rsidRPr="00164626" w:rsidRDefault="008137BF">
            <w:pPr>
              <w:spacing w:line="240" w:lineRule="auto"/>
              <w:jc w:val="center"/>
              <w:rPr>
                <w:rFonts w:cs="CIDFont+F1"/>
                <w:sz w:val="20"/>
                <w:szCs w:val="20"/>
              </w:rPr>
            </w:pPr>
            <w:r w:rsidRPr="00164626">
              <w:rPr>
                <w:rFonts w:cs="CIDFont+F1"/>
                <w:sz w:val="20"/>
                <w:szCs w:val="20"/>
              </w:rPr>
              <w:t>Secretaria Municipal de Obras, Trânsito e Serviços Públicos Secretaria Municipal de Meio Ambiente e Turismo</w:t>
            </w:r>
          </w:p>
        </w:tc>
      </w:tr>
      <w:tr w:rsidR="000123CC" w:rsidRPr="00164626" w14:paraId="5EB290DB" w14:textId="77777777" w:rsidTr="000123CC">
        <w:trPr>
          <w:trHeight w:val="20"/>
          <w:jc w:val="center"/>
        </w:trPr>
        <w:tc>
          <w:tcPr>
            <w:tcW w:w="1555" w:type="dxa"/>
            <w:vMerge/>
            <w:tcBorders>
              <w:left w:val="single" w:sz="4" w:space="0" w:color="auto"/>
              <w:right w:val="single" w:sz="4" w:space="0" w:color="auto"/>
            </w:tcBorders>
            <w:vAlign w:val="center"/>
            <w:hideMark/>
          </w:tcPr>
          <w:p w14:paraId="781B178B" w14:textId="77777777" w:rsidR="008137BF" w:rsidRPr="00164626" w:rsidRDefault="008137BF">
            <w:pPr>
              <w:spacing w:line="240" w:lineRule="auto"/>
              <w:jc w:val="left"/>
              <w:rPr>
                <w:sz w:val="20"/>
                <w:szCs w:val="20"/>
              </w:rPr>
            </w:pPr>
          </w:p>
        </w:tc>
        <w:tc>
          <w:tcPr>
            <w:tcW w:w="2805" w:type="dxa"/>
            <w:tcBorders>
              <w:top w:val="single" w:sz="4" w:space="0" w:color="auto"/>
              <w:left w:val="single" w:sz="4" w:space="0" w:color="auto"/>
              <w:bottom w:val="single" w:sz="4" w:space="0" w:color="auto"/>
              <w:right w:val="single" w:sz="4" w:space="0" w:color="auto"/>
            </w:tcBorders>
            <w:vAlign w:val="center"/>
            <w:hideMark/>
          </w:tcPr>
          <w:p w14:paraId="42631AB8" w14:textId="77777777" w:rsidR="008137BF" w:rsidRPr="00164626" w:rsidRDefault="008137BF">
            <w:pPr>
              <w:spacing w:line="240" w:lineRule="auto"/>
              <w:ind w:left="35"/>
              <w:jc w:val="center"/>
              <w:rPr>
                <w:bCs/>
                <w:sz w:val="20"/>
                <w:szCs w:val="20"/>
              </w:rPr>
            </w:pPr>
            <w:r w:rsidRPr="00164626">
              <w:rPr>
                <w:bCs/>
                <w:sz w:val="20"/>
                <w:szCs w:val="20"/>
              </w:rPr>
              <w:t>Realizar inventário das economias e seus respectivos sistemas de tratamento de esgoto e formas de disposição final do efluente</w:t>
            </w:r>
          </w:p>
        </w:tc>
        <w:tc>
          <w:tcPr>
            <w:tcW w:w="1200" w:type="dxa"/>
            <w:tcBorders>
              <w:top w:val="single" w:sz="4" w:space="0" w:color="auto"/>
              <w:left w:val="single" w:sz="4" w:space="0" w:color="auto"/>
              <w:bottom w:val="single" w:sz="4" w:space="0" w:color="auto"/>
              <w:right w:val="single" w:sz="4" w:space="0" w:color="auto"/>
            </w:tcBorders>
            <w:vAlign w:val="center"/>
            <w:hideMark/>
          </w:tcPr>
          <w:p w14:paraId="287835E7" w14:textId="0D762055" w:rsidR="008137BF" w:rsidRPr="00164626" w:rsidRDefault="008137BF" w:rsidP="004F5D7C">
            <w:pPr>
              <w:spacing w:line="240" w:lineRule="auto"/>
              <w:jc w:val="center"/>
              <w:rPr>
                <w:sz w:val="20"/>
                <w:szCs w:val="20"/>
              </w:rPr>
            </w:pPr>
            <w:r w:rsidRPr="00164626">
              <w:rPr>
                <w:sz w:val="20"/>
                <w:szCs w:val="20"/>
              </w:rPr>
              <w:t>Ano 01 em diante</w:t>
            </w:r>
            <w:r w:rsidRPr="00164626">
              <w:rPr>
                <w:sz w:val="20"/>
                <w:szCs w:val="20"/>
                <w:vertAlign w:val="superscript"/>
              </w:rPr>
              <w:t>1</w:t>
            </w:r>
          </w:p>
        </w:tc>
        <w:tc>
          <w:tcPr>
            <w:tcW w:w="1665" w:type="dxa"/>
            <w:tcBorders>
              <w:top w:val="single" w:sz="4" w:space="0" w:color="auto"/>
              <w:left w:val="single" w:sz="4" w:space="0" w:color="auto"/>
              <w:bottom w:val="single" w:sz="4" w:space="0" w:color="auto"/>
              <w:right w:val="single" w:sz="4" w:space="0" w:color="auto"/>
            </w:tcBorders>
            <w:vAlign w:val="center"/>
            <w:hideMark/>
          </w:tcPr>
          <w:p w14:paraId="26B8B35D" w14:textId="77777777" w:rsidR="008137BF" w:rsidRPr="00164626" w:rsidRDefault="008137BF">
            <w:pPr>
              <w:spacing w:line="240" w:lineRule="auto"/>
              <w:jc w:val="center"/>
              <w:rPr>
                <w:sz w:val="20"/>
                <w:szCs w:val="20"/>
              </w:rPr>
            </w:pPr>
            <w:r w:rsidRPr="00164626">
              <w:rPr>
                <w:sz w:val="20"/>
                <w:szCs w:val="20"/>
              </w:rPr>
              <w:t>Institucional</w:t>
            </w:r>
          </w:p>
          <w:p w14:paraId="16C5C576" w14:textId="77777777" w:rsidR="008137BF" w:rsidRPr="00164626" w:rsidRDefault="008137BF">
            <w:pPr>
              <w:spacing w:line="240" w:lineRule="auto"/>
              <w:jc w:val="center"/>
              <w:rPr>
                <w:sz w:val="20"/>
                <w:szCs w:val="20"/>
              </w:rPr>
            </w:pPr>
            <w:r w:rsidRPr="00164626">
              <w:rPr>
                <w:sz w:val="20"/>
                <w:szCs w:val="20"/>
              </w:rPr>
              <w:t>Operacional</w:t>
            </w:r>
          </w:p>
        </w:tc>
        <w:tc>
          <w:tcPr>
            <w:tcW w:w="2976" w:type="dxa"/>
            <w:tcBorders>
              <w:top w:val="single" w:sz="4" w:space="0" w:color="auto"/>
              <w:left w:val="single" w:sz="4" w:space="0" w:color="auto"/>
              <w:bottom w:val="single" w:sz="4" w:space="0" w:color="auto"/>
              <w:right w:val="single" w:sz="4" w:space="0" w:color="auto"/>
            </w:tcBorders>
            <w:vAlign w:val="center"/>
            <w:hideMark/>
          </w:tcPr>
          <w:p w14:paraId="3C350F11" w14:textId="77777777" w:rsidR="008137BF" w:rsidRPr="00164626" w:rsidRDefault="008137BF">
            <w:pPr>
              <w:spacing w:line="240" w:lineRule="auto"/>
              <w:jc w:val="center"/>
              <w:rPr>
                <w:sz w:val="20"/>
                <w:szCs w:val="20"/>
              </w:rPr>
            </w:pPr>
            <w:r w:rsidRPr="00164626">
              <w:rPr>
                <w:sz w:val="20"/>
                <w:szCs w:val="20"/>
              </w:rPr>
              <w:t>Regulação pública</w:t>
            </w:r>
          </w:p>
          <w:p w14:paraId="5A8FD8CA" w14:textId="77777777" w:rsidR="008137BF" w:rsidRPr="00164626" w:rsidRDefault="008137BF">
            <w:pPr>
              <w:spacing w:line="240" w:lineRule="auto"/>
              <w:jc w:val="center"/>
              <w:rPr>
                <w:sz w:val="20"/>
                <w:szCs w:val="20"/>
              </w:rPr>
            </w:pPr>
            <w:r w:rsidRPr="00164626">
              <w:rPr>
                <w:sz w:val="20"/>
                <w:szCs w:val="20"/>
              </w:rPr>
              <w:t>Melhoria da qualidade da prestação dos serviços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726A757" w14:textId="2AA07424" w:rsidR="008137BF" w:rsidRPr="00164626" w:rsidRDefault="008137BF" w:rsidP="004F5D7C">
            <w:pPr>
              <w:spacing w:line="240" w:lineRule="auto"/>
              <w:jc w:val="center"/>
              <w:rPr>
                <w:sz w:val="20"/>
                <w:szCs w:val="20"/>
              </w:rPr>
            </w:pPr>
            <w:r w:rsidRPr="00164626">
              <w:rPr>
                <w:sz w:val="20"/>
                <w:szCs w:val="20"/>
              </w:rPr>
              <w:t>Área urbana e rural</w:t>
            </w:r>
          </w:p>
        </w:tc>
        <w:tc>
          <w:tcPr>
            <w:tcW w:w="2699" w:type="dxa"/>
            <w:tcBorders>
              <w:top w:val="single" w:sz="4" w:space="0" w:color="auto"/>
              <w:left w:val="single" w:sz="4" w:space="0" w:color="auto"/>
              <w:bottom w:val="single" w:sz="4" w:space="0" w:color="auto"/>
              <w:right w:val="single" w:sz="4" w:space="0" w:color="auto"/>
            </w:tcBorders>
            <w:vAlign w:val="center"/>
            <w:hideMark/>
          </w:tcPr>
          <w:p w14:paraId="00EEA813" w14:textId="77777777" w:rsidR="008137BF" w:rsidRPr="00164626" w:rsidRDefault="008137BF">
            <w:pPr>
              <w:spacing w:line="240" w:lineRule="auto"/>
              <w:jc w:val="center"/>
              <w:rPr>
                <w:sz w:val="20"/>
                <w:szCs w:val="20"/>
              </w:rPr>
            </w:pPr>
            <w:r w:rsidRPr="00164626">
              <w:rPr>
                <w:rFonts w:cs="CIDFont+F1"/>
                <w:sz w:val="20"/>
                <w:szCs w:val="20"/>
              </w:rPr>
              <w:t>Secretaria Municipal de Obras, Trânsito e Serviços Públicos Secretaria Municipal de Meio Ambiente e Turismo</w:t>
            </w:r>
            <w:r w:rsidRPr="00164626">
              <w:rPr>
                <w:sz w:val="20"/>
                <w:szCs w:val="20"/>
              </w:rPr>
              <w:t xml:space="preserve"> </w:t>
            </w:r>
          </w:p>
        </w:tc>
      </w:tr>
      <w:tr w:rsidR="000123CC" w:rsidRPr="00164626" w14:paraId="1DA56FB7" w14:textId="77777777" w:rsidTr="000123CC">
        <w:trPr>
          <w:trHeight w:val="1785"/>
          <w:jc w:val="center"/>
        </w:trPr>
        <w:tc>
          <w:tcPr>
            <w:tcW w:w="1555" w:type="dxa"/>
            <w:vMerge/>
            <w:tcBorders>
              <w:left w:val="single" w:sz="4" w:space="0" w:color="auto"/>
              <w:right w:val="single" w:sz="4" w:space="0" w:color="auto"/>
            </w:tcBorders>
            <w:vAlign w:val="center"/>
            <w:hideMark/>
          </w:tcPr>
          <w:p w14:paraId="036C04FE" w14:textId="77777777" w:rsidR="008137BF" w:rsidRPr="00164626" w:rsidRDefault="008137BF">
            <w:pPr>
              <w:spacing w:line="240" w:lineRule="auto"/>
              <w:jc w:val="left"/>
              <w:rPr>
                <w:sz w:val="20"/>
                <w:szCs w:val="20"/>
              </w:rPr>
            </w:pPr>
          </w:p>
        </w:tc>
        <w:tc>
          <w:tcPr>
            <w:tcW w:w="2805" w:type="dxa"/>
            <w:tcBorders>
              <w:top w:val="single" w:sz="4" w:space="0" w:color="auto"/>
              <w:left w:val="single" w:sz="4" w:space="0" w:color="auto"/>
              <w:bottom w:val="single" w:sz="4" w:space="0" w:color="auto"/>
              <w:right w:val="single" w:sz="4" w:space="0" w:color="auto"/>
            </w:tcBorders>
            <w:vAlign w:val="center"/>
            <w:hideMark/>
          </w:tcPr>
          <w:p w14:paraId="620844A3" w14:textId="77777777" w:rsidR="008137BF" w:rsidRPr="00164626" w:rsidRDefault="008137BF">
            <w:pPr>
              <w:spacing w:line="240" w:lineRule="auto"/>
              <w:ind w:left="35"/>
              <w:jc w:val="center"/>
              <w:rPr>
                <w:bCs/>
                <w:sz w:val="20"/>
                <w:szCs w:val="20"/>
              </w:rPr>
            </w:pPr>
            <w:r w:rsidRPr="00164626">
              <w:rPr>
                <w:bCs/>
                <w:sz w:val="20"/>
                <w:szCs w:val="20"/>
              </w:rPr>
              <w:t>Efetivar a ligação das economias que ainda não estão ligadas à rede coletora de esgoto</w:t>
            </w:r>
          </w:p>
        </w:tc>
        <w:tc>
          <w:tcPr>
            <w:tcW w:w="1200" w:type="dxa"/>
            <w:tcBorders>
              <w:top w:val="single" w:sz="4" w:space="0" w:color="auto"/>
              <w:left w:val="single" w:sz="4" w:space="0" w:color="auto"/>
              <w:bottom w:val="single" w:sz="4" w:space="0" w:color="auto"/>
              <w:right w:val="single" w:sz="4" w:space="0" w:color="auto"/>
            </w:tcBorders>
            <w:vAlign w:val="center"/>
            <w:hideMark/>
          </w:tcPr>
          <w:p w14:paraId="723DFC2D" w14:textId="77777777" w:rsidR="008137BF" w:rsidRPr="00164626" w:rsidRDefault="008137BF">
            <w:pPr>
              <w:spacing w:line="240" w:lineRule="auto"/>
              <w:jc w:val="center"/>
              <w:rPr>
                <w:sz w:val="20"/>
                <w:szCs w:val="20"/>
              </w:rPr>
            </w:pPr>
            <w:r w:rsidRPr="00164626">
              <w:rPr>
                <w:sz w:val="20"/>
                <w:szCs w:val="20"/>
              </w:rPr>
              <w:t>Até o ano 02</w:t>
            </w:r>
          </w:p>
        </w:tc>
        <w:tc>
          <w:tcPr>
            <w:tcW w:w="1665" w:type="dxa"/>
            <w:tcBorders>
              <w:top w:val="single" w:sz="4" w:space="0" w:color="auto"/>
              <w:left w:val="single" w:sz="4" w:space="0" w:color="auto"/>
              <w:bottom w:val="single" w:sz="4" w:space="0" w:color="auto"/>
              <w:right w:val="single" w:sz="4" w:space="0" w:color="auto"/>
            </w:tcBorders>
            <w:vAlign w:val="center"/>
            <w:hideMark/>
          </w:tcPr>
          <w:p w14:paraId="4F0037D1" w14:textId="77777777" w:rsidR="008137BF" w:rsidRPr="00164626" w:rsidRDefault="008137BF">
            <w:pPr>
              <w:spacing w:line="240" w:lineRule="auto"/>
              <w:jc w:val="center"/>
              <w:rPr>
                <w:sz w:val="20"/>
                <w:szCs w:val="20"/>
              </w:rPr>
            </w:pPr>
            <w:r w:rsidRPr="00164626">
              <w:rPr>
                <w:sz w:val="20"/>
                <w:szCs w:val="20"/>
              </w:rPr>
              <w:t>Institucional</w:t>
            </w:r>
          </w:p>
          <w:p w14:paraId="566A354D" w14:textId="77777777" w:rsidR="008137BF" w:rsidRPr="00164626" w:rsidRDefault="008137BF">
            <w:pPr>
              <w:spacing w:line="240" w:lineRule="auto"/>
              <w:jc w:val="center"/>
              <w:rPr>
                <w:sz w:val="20"/>
                <w:szCs w:val="20"/>
              </w:rPr>
            </w:pPr>
            <w:r w:rsidRPr="00164626">
              <w:rPr>
                <w:sz w:val="20"/>
                <w:szCs w:val="20"/>
              </w:rPr>
              <w:t>Social</w:t>
            </w:r>
          </w:p>
          <w:p w14:paraId="438BA5C9" w14:textId="77777777" w:rsidR="008137BF" w:rsidRPr="00164626" w:rsidRDefault="008137BF">
            <w:pPr>
              <w:spacing w:line="240" w:lineRule="auto"/>
              <w:jc w:val="center"/>
              <w:rPr>
                <w:sz w:val="20"/>
                <w:szCs w:val="20"/>
              </w:rPr>
            </w:pPr>
            <w:r w:rsidRPr="00164626">
              <w:rPr>
                <w:sz w:val="20"/>
                <w:szCs w:val="20"/>
              </w:rPr>
              <w:t>Ambiental</w:t>
            </w:r>
          </w:p>
          <w:p w14:paraId="5F63EF8D" w14:textId="77777777" w:rsidR="008137BF" w:rsidRPr="00164626" w:rsidRDefault="008137BF">
            <w:pPr>
              <w:spacing w:line="240" w:lineRule="auto"/>
              <w:jc w:val="center"/>
              <w:rPr>
                <w:sz w:val="20"/>
                <w:szCs w:val="20"/>
              </w:rPr>
            </w:pPr>
            <w:r w:rsidRPr="00164626">
              <w:rPr>
                <w:sz w:val="20"/>
                <w:szCs w:val="20"/>
              </w:rPr>
              <w:t>Operacional</w:t>
            </w:r>
          </w:p>
        </w:tc>
        <w:tc>
          <w:tcPr>
            <w:tcW w:w="2976" w:type="dxa"/>
            <w:tcBorders>
              <w:top w:val="single" w:sz="4" w:space="0" w:color="auto"/>
              <w:left w:val="single" w:sz="4" w:space="0" w:color="auto"/>
              <w:bottom w:val="single" w:sz="4" w:space="0" w:color="auto"/>
              <w:right w:val="single" w:sz="4" w:space="0" w:color="auto"/>
            </w:tcBorders>
            <w:vAlign w:val="center"/>
            <w:hideMark/>
          </w:tcPr>
          <w:p w14:paraId="17E9E4C5" w14:textId="77777777" w:rsidR="008137BF" w:rsidRPr="00164626" w:rsidRDefault="008137BF">
            <w:pPr>
              <w:spacing w:line="240" w:lineRule="auto"/>
              <w:jc w:val="center"/>
              <w:rPr>
                <w:sz w:val="20"/>
                <w:szCs w:val="20"/>
              </w:rPr>
            </w:pPr>
            <w:r w:rsidRPr="00164626">
              <w:rPr>
                <w:sz w:val="20"/>
                <w:szCs w:val="20"/>
              </w:rPr>
              <w:t>Integralidade</w:t>
            </w:r>
          </w:p>
          <w:p w14:paraId="25CDF83E" w14:textId="77777777" w:rsidR="000123CC" w:rsidRPr="00164626" w:rsidRDefault="008137BF">
            <w:pPr>
              <w:spacing w:line="240" w:lineRule="auto"/>
              <w:jc w:val="center"/>
              <w:rPr>
                <w:sz w:val="20"/>
                <w:szCs w:val="20"/>
              </w:rPr>
            </w:pPr>
            <w:r w:rsidRPr="00164626">
              <w:rPr>
                <w:sz w:val="20"/>
                <w:szCs w:val="20"/>
              </w:rPr>
              <w:t>Regulação pública</w:t>
            </w:r>
          </w:p>
          <w:p w14:paraId="5F0E93FA" w14:textId="77777777" w:rsidR="000123CC" w:rsidRPr="00164626" w:rsidRDefault="008137BF">
            <w:pPr>
              <w:spacing w:line="240" w:lineRule="auto"/>
              <w:jc w:val="center"/>
              <w:rPr>
                <w:sz w:val="20"/>
                <w:szCs w:val="20"/>
              </w:rPr>
            </w:pPr>
            <w:r w:rsidRPr="00164626">
              <w:rPr>
                <w:sz w:val="20"/>
                <w:szCs w:val="20"/>
              </w:rPr>
              <w:t>Intersetorialidade</w:t>
            </w:r>
          </w:p>
          <w:p w14:paraId="02FA064D" w14:textId="7F50EFDB" w:rsidR="008137BF" w:rsidRPr="00164626" w:rsidRDefault="008137BF">
            <w:pPr>
              <w:spacing w:line="240" w:lineRule="auto"/>
              <w:jc w:val="center"/>
              <w:rPr>
                <w:sz w:val="20"/>
                <w:szCs w:val="20"/>
              </w:rPr>
            </w:pPr>
            <w:r w:rsidRPr="00164626">
              <w:rPr>
                <w:sz w:val="20"/>
                <w:szCs w:val="20"/>
              </w:rPr>
              <w:t>Universalização e inclusão social</w:t>
            </w:r>
          </w:p>
          <w:p w14:paraId="4CD07C4F" w14:textId="77777777" w:rsidR="008137BF" w:rsidRPr="00164626" w:rsidRDefault="008137BF">
            <w:pPr>
              <w:spacing w:line="240" w:lineRule="auto"/>
              <w:jc w:val="center"/>
              <w:rPr>
                <w:sz w:val="20"/>
                <w:szCs w:val="20"/>
              </w:rPr>
            </w:pPr>
            <w:r w:rsidRPr="00164626">
              <w:rPr>
                <w:sz w:val="20"/>
                <w:szCs w:val="20"/>
              </w:rPr>
              <w:t>Reparação ambiental</w:t>
            </w:r>
          </w:p>
          <w:p w14:paraId="753DAF5A" w14:textId="77777777" w:rsidR="008137BF" w:rsidRPr="00164626" w:rsidRDefault="008137BF">
            <w:pPr>
              <w:spacing w:line="240" w:lineRule="auto"/>
              <w:jc w:val="center"/>
              <w:rPr>
                <w:sz w:val="20"/>
                <w:szCs w:val="20"/>
              </w:rPr>
            </w:pPr>
            <w:r w:rsidRPr="00164626">
              <w:rPr>
                <w:sz w:val="20"/>
                <w:szCs w:val="20"/>
              </w:rPr>
              <w:t>Melhoria da qualidade da prestação dos serviços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7CF991" w14:textId="77777777" w:rsidR="008137BF" w:rsidRPr="00164626" w:rsidRDefault="008137BF">
            <w:pPr>
              <w:spacing w:line="240" w:lineRule="auto"/>
              <w:jc w:val="center"/>
              <w:rPr>
                <w:sz w:val="20"/>
                <w:szCs w:val="20"/>
              </w:rPr>
            </w:pPr>
            <w:r w:rsidRPr="00164626">
              <w:rPr>
                <w:sz w:val="20"/>
                <w:szCs w:val="20"/>
              </w:rPr>
              <w:t>Área urbana</w:t>
            </w:r>
          </w:p>
        </w:tc>
        <w:tc>
          <w:tcPr>
            <w:tcW w:w="2699" w:type="dxa"/>
            <w:tcBorders>
              <w:top w:val="single" w:sz="4" w:space="0" w:color="auto"/>
              <w:left w:val="single" w:sz="4" w:space="0" w:color="auto"/>
              <w:bottom w:val="single" w:sz="4" w:space="0" w:color="auto"/>
              <w:right w:val="single" w:sz="4" w:space="0" w:color="auto"/>
            </w:tcBorders>
            <w:vAlign w:val="center"/>
          </w:tcPr>
          <w:p w14:paraId="077F22D8" w14:textId="77777777" w:rsidR="008137BF" w:rsidRPr="00164626" w:rsidRDefault="008137BF">
            <w:pPr>
              <w:spacing w:line="240" w:lineRule="auto"/>
              <w:jc w:val="center"/>
              <w:rPr>
                <w:rFonts w:cs="CIDFont+F1"/>
                <w:sz w:val="20"/>
                <w:szCs w:val="20"/>
              </w:rPr>
            </w:pPr>
            <w:r w:rsidRPr="00164626">
              <w:rPr>
                <w:rFonts w:cs="CIDFont+F1"/>
                <w:sz w:val="20"/>
                <w:szCs w:val="20"/>
              </w:rPr>
              <w:t>Secretaria Municipal de Obras, Trânsito e Serviços Públicos</w:t>
            </w:r>
          </w:p>
          <w:p w14:paraId="490D488F" w14:textId="113A083B" w:rsidR="008137BF" w:rsidRPr="00164626" w:rsidRDefault="008137BF" w:rsidP="00C555C1">
            <w:pPr>
              <w:spacing w:line="240" w:lineRule="auto"/>
              <w:jc w:val="center"/>
              <w:rPr>
                <w:rFonts w:cs="CIDFont+F1"/>
                <w:sz w:val="20"/>
                <w:szCs w:val="20"/>
              </w:rPr>
            </w:pPr>
            <w:r w:rsidRPr="00164626">
              <w:rPr>
                <w:rFonts w:cs="CIDFont+F1"/>
                <w:sz w:val="20"/>
                <w:szCs w:val="20"/>
              </w:rPr>
              <w:t>Secretaria Municipal de Meio Ambiente e Turismo</w:t>
            </w:r>
          </w:p>
        </w:tc>
      </w:tr>
      <w:tr w:rsidR="000123CC" w:rsidRPr="00164626" w14:paraId="726AB36B" w14:textId="77777777" w:rsidTr="000123CC">
        <w:trPr>
          <w:trHeight w:val="20"/>
          <w:jc w:val="center"/>
        </w:trPr>
        <w:tc>
          <w:tcPr>
            <w:tcW w:w="1555" w:type="dxa"/>
            <w:vMerge/>
            <w:tcBorders>
              <w:left w:val="single" w:sz="4" w:space="0" w:color="auto"/>
              <w:right w:val="single" w:sz="4" w:space="0" w:color="auto"/>
            </w:tcBorders>
            <w:vAlign w:val="center"/>
            <w:hideMark/>
          </w:tcPr>
          <w:p w14:paraId="6EBB8A2E" w14:textId="77777777" w:rsidR="008137BF" w:rsidRPr="00164626" w:rsidRDefault="008137BF" w:rsidP="00F51D7A">
            <w:pPr>
              <w:spacing w:line="240" w:lineRule="auto"/>
              <w:jc w:val="center"/>
              <w:rPr>
                <w:sz w:val="20"/>
                <w:szCs w:val="20"/>
              </w:rPr>
            </w:pPr>
          </w:p>
        </w:tc>
        <w:tc>
          <w:tcPr>
            <w:tcW w:w="2805" w:type="dxa"/>
            <w:tcBorders>
              <w:top w:val="single" w:sz="4" w:space="0" w:color="auto"/>
              <w:left w:val="single" w:sz="4" w:space="0" w:color="auto"/>
              <w:bottom w:val="single" w:sz="4" w:space="0" w:color="auto"/>
              <w:right w:val="single" w:sz="4" w:space="0" w:color="auto"/>
            </w:tcBorders>
            <w:vAlign w:val="center"/>
            <w:hideMark/>
          </w:tcPr>
          <w:p w14:paraId="2BB10A96" w14:textId="77777777" w:rsidR="008137BF" w:rsidRPr="00164626" w:rsidRDefault="008137BF">
            <w:pPr>
              <w:spacing w:line="240" w:lineRule="auto"/>
              <w:ind w:left="35"/>
              <w:jc w:val="center"/>
              <w:rPr>
                <w:bCs/>
                <w:sz w:val="20"/>
                <w:szCs w:val="20"/>
              </w:rPr>
            </w:pPr>
            <w:r w:rsidRPr="00164626">
              <w:rPr>
                <w:bCs/>
                <w:sz w:val="20"/>
                <w:szCs w:val="20"/>
              </w:rPr>
              <w:t>Reavaliar e adequar projeto para implantação de emissário</w:t>
            </w:r>
          </w:p>
        </w:tc>
        <w:tc>
          <w:tcPr>
            <w:tcW w:w="1200" w:type="dxa"/>
            <w:tcBorders>
              <w:top w:val="single" w:sz="4" w:space="0" w:color="auto"/>
              <w:left w:val="single" w:sz="4" w:space="0" w:color="auto"/>
              <w:bottom w:val="single" w:sz="4" w:space="0" w:color="auto"/>
              <w:right w:val="single" w:sz="4" w:space="0" w:color="auto"/>
            </w:tcBorders>
            <w:vAlign w:val="center"/>
            <w:hideMark/>
          </w:tcPr>
          <w:p w14:paraId="41EFEA58" w14:textId="77777777" w:rsidR="008137BF" w:rsidRPr="00164626" w:rsidRDefault="008137BF">
            <w:pPr>
              <w:spacing w:line="240" w:lineRule="auto"/>
              <w:jc w:val="center"/>
              <w:rPr>
                <w:sz w:val="20"/>
                <w:szCs w:val="20"/>
              </w:rPr>
            </w:pPr>
            <w:r w:rsidRPr="00164626">
              <w:rPr>
                <w:sz w:val="20"/>
                <w:szCs w:val="20"/>
              </w:rPr>
              <w:t>Até o ano 02</w:t>
            </w:r>
          </w:p>
        </w:tc>
        <w:tc>
          <w:tcPr>
            <w:tcW w:w="1665" w:type="dxa"/>
            <w:tcBorders>
              <w:top w:val="single" w:sz="4" w:space="0" w:color="auto"/>
              <w:left w:val="single" w:sz="4" w:space="0" w:color="auto"/>
              <w:bottom w:val="single" w:sz="4" w:space="0" w:color="auto"/>
              <w:right w:val="single" w:sz="4" w:space="0" w:color="auto"/>
            </w:tcBorders>
            <w:vAlign w:val="center"/>
            <w:hideMark/>
          </w:tcPr>
          <w:p w14:paraId="2BFE013F" w14:textId="77777777" w:rsidR="008137BF" w:rsidRPr="00164626" w:rsidRDefault="008137BF">
            <w:pPr>
              <w:spacing w:line="240" w:lineRule="auto"/>
              <w:jc w:val="center"/>
              <w:rPr>
                <w:sz w:val="20"/>
                <w:szCs w:val="20"/>
              </w:rPr>
            </w:pPr>
            <w:r w:rsidRPr="00164626">
              <w:rPr>
                <w:sz w:val="20"/>
                <w:szCs w:val="20"/>
              </w:rPr>
              <w:t>Institucional</w:t>
            </w:r>
          </w:p>
          <w:p w14:paraId="4A82881B" w14:textId="77777777" w:rsidR="008137BF" w:rsidRPr="00164626" w:rsidRDefault="008137BF">
            <w:pPr>
              <w:spacing w:line="240" w:lineRule="auto"/>
              <w:jc w:val="center"/>
              <w:rPr>
                <w:sz w:val="20"/>
                <w:szCs w:val="20"/>
              </w:rPr>
            </w:pPr>
            <w:r w:rsidRPr="00164626">
              <w:rPr>
                <w:sz w:val="20"/>
                <w:szCs w:val="20"/>
              </w:rPr>
              <w:t>Social</w:t>
            </w:r>
          </w:p>
          <w:p w14:paraId="0CAC52D2" w14:textId="77777777" w:rsidR="008137BF" w:rsidRPr="00164626" w:rsidRDefault="008137BF">
            <w:pPr>
              <w:spacing w:line="240" w:lineRule="auto"/>
              <w:jc w:val="center"/>
              <w:rPr>
                <w:sz w:val="20"/>
                <w:szCs w:val="20"/>
              </w:rPr>
            </w:pPr>
            <w:r w:rsidRPr="00164626">
              <w:rPr>
                <w:sz w:val="20"/>
                <w:szCs w:val="20"/>
              </w:rPr>
              <w:t>Ambiental</w:t>
            </w:r>
          </w:p>
          <w:p w14:paraId="49F2020E" w14:textId="77777777" w:rsidR="008137BF" w:rsidRPr="00164626" w:rsidRDefault="008137BF">
            <w:pPr>
              <w:spacing w:line="240" w:lineRule="auto"/>
              <w:jc w:val="center"/>
              <w:rPr>
                <w:sz w:val="20"/>
                <w:szCs w:val="20"/>
              </w:rPr>
            </w:pPr>
            <w:r w:rsidRPr="00164626">
              <w:rPr>
                <w:sz w:val="20"/>
                <w:szCs w:val="20"/>
              </w:rPr>
              <w:t>Operacional</w:t>
            </w:r>
          </w:p>
        </w:tc>
        <w:tc>
          <w:tcPr>
            <w:tcW w:w="2976" w:type="dxa"/>
            <w:tcBorders>
              <w:top w:val="single" w:sz="4" w:space="0" w:color="auto"/>
              <w:left w:val="single" w:sz="4" w:space="0" w:color="auto"/>
              <w:bottom w:val="single" w:sz="4" w:space="0" w:color="auto"/>
              <w:right w:val="single" w:sz="4" w:space="0" w:color="auto"/>
            </w:tcBorders>
            <w:vAlign w:val="center"/>
            <w:hideMark/>
          </w:tcPr>
          <w:p w14:paraId="64459CAA" w14:textId="77777777" w:rsidR="008137BF" w:rsidRPr="00164626" w:rsidRDefault="008137BF">
            <w:pPr>
              <w:spacing w:line="240" w:lineRule="auto"/>
              <w:jc w:val="center"/>
              <w:rPr>
                <w:sz w:val="20"/>
                <w:szCs w:val="20"/>
              </w:rPr>
            </w:pPr>
            <w:r w:rsidRPr="00164626">
              <w:rPr>
                <w:sz w:val="20"/>
                <w:szCs w:val="20"/>
              </w:rPr>
              <w:t>Integralidade</w:t>
            </w:r>
          </w:p>
          <w:p w14:paraId="1E6807E2" w14:textId="77777777" w:rsidR="000123CC" w:rsidRPr="00164626" w:rsidRDefault="008137BF">
            <w:pPr>
              <w:spacing w:line="240" w:lineRule="auto"/>
              <w:jc w:val="center"/>
              <w:rPr>
                <w:sz w:val="20"/>
                <w:szCs w:val="20"/>
              </w:rPr>
            </w:pPr>
            <w:r w:rsidRPr="00164626">
              <w:rPr>
                <w:sz w:val="20"/>
                <w:szCs w:val="20"/>
              </w:rPr>
              <w:t>Regulação pública</w:t>
            </w:r>
          </w:p>
          <w:p w14:paraId="6DACAF98" w14:textId="77777777" w:rsidR="000123CC" w:rsidRPr="00164626" w:rsidRDefault="008137BF">
            <w:pPr>
              <w:spacing w:line="240" w:lineRule="auto"/>
              <w:jc w:val="center"/>
              <w:rPr>
                <w:sz w:val="20"/>
                <w:szCs w:val="20"/>
              </w:rPr>
            </w:pPr>
            <w:r w:rsidRPr="00164626">
              <w:rPr>
                <w:sz w:val="20"/>
                <w:szCs w:val="20"/>
              </w:rPr>
              <w:t>Intersetorialidade</w:t>
            </w:r>
          </w:p>
          <w:p w14:paraId="5D980DD5" w14:textId="4B99FDDC" w:rsidR="008137BF" w:rsidRPr="00164626" w:rsidRDefault="008137BF">
            <w:pPr>
              <w:spacing w:line="240" w:lineRule="auto"/>
              <w:jc w:val="center"/>
              <w:rPr>
                <w:sz w:val="20"/>
                <w:szCs w:val="20"/>
              </w:rPr>
            </w:pPr>
            <w:r w:rsidRPr="00164626">
              <w:rPr>
                <w:sz w:val="20"/>
                <w:szCs w:val="20"/>
              </w:rPr>
              <w:t>Universalização e inclusão social</w:t>
            </w:r>
          </w:p>
          <w:p w14:paraId="2D5789AF" w14:textId="77777777" w:rsidR="008137BF" w:rsidRPr="00164626" w:rsidRDefault="008137BF">
            <w:pPr>
              <w:spacing w:line="240" w:lineRule="auto"/>
              <w:jc w:val="center"/>
              <w:rPr>
                <w:sz w:val="20"/>
                <w:szCs w:val="20"/>
              </w:rPr>
            </w:pPr>
            <w:r w:rsidRPr="00164626">
              <w:rPr>
                <w:sz w:val="20"/>
                <w:szCs w:val="20"/>
              </w:rPr>
              <w:t>Reparação ambiental</w:t>
            </w:r>
          </w:p>
          <w:p w14:paraId="1249C83B" w14:textId="77777777" w:rsidR="008137BF" w:rsidRPr="00164626" w:rsidRDefault="008137BF">
            <w:pPr>
              <w:spacing w:line="240" w:lineRule="auto"/>
              <w:jc w:val="center"/>
              <w:rPr>
                <w:sz w:val="20"/>
                <w:szCs w:val="20"/>
              </w:rPr>
            </w:pPr>
            <w:r w:rsidRPr="00164626">
              <w:rPr>
                <w:sz w:val="20"/>
                <w:szCs w:val="20"/>
              </w:rPr>
              <w:t>Melhoria da qualidade da prestação dos serviços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393481D" w14:textId="77777777" w:rsidR="008137BF" w:rsidRPr="00164626" w:rsidRDefault="008137BF">
            <w:pPr>
              <w:spacing w:line="240" w:lineRule="auto"/>
              <w:jc w:val="center"/>
              <w:rPr>
                <w:sz w:val="20"/>
                <w:szCs w:val="20"/>
              </w:rPr>
            </w:pPr>
            <w:r w:rsidRPr="00164626">
              <w:rPr>
                <w:sz w:val="20"/>
                <w:szCs w:val="20"/>
              </w:rPr>
              <w:t>Área urbana</w:t>
            </w:r>
          </w:p>
        </w:tc>
        <w:tc>
          <w:tcPr>
            <w:tcW w:w="2699" w:type="dxa"/>
            <w:tcBorders>
              <w:top w:val="single" w:sz="4" w:space="0" w:color="auto"/>
              <w:left w:val="single" w:sz="4" w:space="0" w:color="auto"/>
              <w:bottom w:val="single" w:sz="4" w:space="0" w:color="auto"/>
              <w:right w:val="single" w:sz="4" w:space="0" w:color="auto"/>
            </w:tcBorders>
            <w:vAlign w:val="center"/>
            <w:hideMark/>
          </w:tcPr>
          <w:p w14:paraId="344261B8" w14:textId="77777777" w:rsidR="008137BF" w:rsidRPr="00164626" w:rsidRDefault="008137BF">
            <w:pPr>
              <w:spacing w:line="240" w:lineRule="auto"/>
              <w:jc w:val="center"/>
              <w:rPr>
                <w:rFonts w:cs="CIDFont+F1"/>
                <w:sz w:val="20"/>
                <w:szCs w:val="20"/>
              </w:rPr>
            </w:pPr>
            <w:r w:rsidRPr="00164626">
              <w:rPr>
                <w:rFonts w:cs="CIDFont+F1"/>
                <w:sz w:val="20"/>
                <w:szCs w:val="20"/>
              </w:rPr>
              <w:t>Secretaria Municipal de Obras, Trânsito e Serviços Públicos</w:t>
            </w:r>
          </w:p>
          <w:p w14:paraId="71AB99DF" w14:textId="77777777" w:rsidR="008137BF" w:rsidRPr="00164626" w:rsidRDefault="008137BF">
            <w:pPr>
              <w:spacing w:line="240" w:lineRule="auto"/>
              <w:jc w:val="center"/>
              <w:rPr>
                <w:sz w:val="20"/>
                <w:szCs w:val="20"/>
              </w:rPr>
            </w:pPr>
            <w:r w:rsidRPr="00164626">
              <w:rPr>
                <w:rFonts w:cs="CIDFont+F1"/>
                <w:sz w:val="20"/>
                <w:szCs w:val="20"/>
              </w:rPr>
              <w:t>Secretaria Municipal de Meio Ambiente e Turismo</w:t>
            </w:r>
            <w:r w:rsidRPr="00164626">
              <w:rPr>
                <w:sz w:val="20"/>
                <w:szCs w:val="20"/>
              </w:rPr>
              <w:t xml:space="preserve"> </w:t>
            </w:r>
          </w:p>
          <w:p w14:paraId="5F3AEB88" w14:textId="77777777" w:rsidR="008137BF" w:rsidRPr="00164626" w:rsidRDefault="008137BF">
            <w:pPr>
              <w:spacing w:line="240" w:lineRule="auto"/>
              <w:jc w:val="center"/>
              <w:rPr>
                <w:rFonts w:cs="CIDFont+F1"/>
                <w:sz w:val="20"/>
                <w:szCs w:val="20"/>
              </w:rPr>
            </w:pPr>
            <w:r w:rsidRPr="00164626">
              <w:rPr>
                <w:rFonts w:cs="CIDFont+F1"/>
                <w:sz w:val="20"/>
                <w:szCs w:val="20"/>
              </w:rPr>
              <w:t>Secretaria Municipal de Finanças e Planejamento</w:t>
            </w:r>
          </w:p>
        </w:tc>
      </w:tr>
      <w:tr w:rsidR="000123CC" w:rsidRPr="00164626" w14:paraId="31C686DC" w14:textId="77777777" w:rsidTr="000123CC">
        <w:trPr>
          <w:trHeight w:val="1783"/>
          <w:jc w:val="center"/>
        </w:trPr>
        <w:tc>
          <w:tcPr>
            <w:tcW w:w="1555" w:type="dxa"/>
            <w:vMerge/>
            <w:tcBorders>
              <w:left w:val="single" w:sz="4" w:space="0" w:color="auto"/>
              <w:right w:val="single" w:sz="4" w:space="0" w:color="auto"/>
            </w:tcBorders>
            <w:vAlign w:val="center"/>
            <w:hideMark/>
          </w:tcPr>
          <w:p w14:paraId="0272091C" w14:textId="77777777" w:rsidR="008137BF" w:rsidRPr="00164626" w:rsidRDefault="008137BF">
            <w:pPr>
              <w:spacing w:line="240" w:lineRule="auto"/>
              <w:jc w:val="left"/>
              <w:rPr>
                <w:sz w:val="20"/>
                <w:szCs w:val="20"/>
              </w:rPr>
            </w:pPr>
          </w:p>
        </w:tc>
        <w:tc>
          <w:tcPr>
            <w:tcW w:w="2805" w:type="dxa"/>
            <w:tcBorders>
              <w:top w:val="single" w:sz="4" w:space="0" w:color="auto"/>
              <w:left w:val="single" w:sz="4" w:space="0" w:color="auto"/>
              <w:bottom w:val="single" w:sz="4" w:space="0" w:color="auto"/>
              <w:right w:val="single" w:sz="4" w:space="0" w:color="auto"/>
            </w:tcBorders>
            <w:vAlign w:val="center"/>
            <w:hideMark/>
          </w:tcPr>
          <w:p w14:paraId="6BD426C0" w14:textId="77777777" w:rsidR="008137BF" w:rsidRPr="00164626" w:rsidRDefault="008137BF">
            <w:pPr>
              <w:spacing w:line="240" w:lineRule="auto"/>
              <w:ind w:left="35"/>
              <w:jc w:val="center"/>
              <w:rPr>
                <w:bCs/>
                <w:sz w:val="20"/>
                <w:szCs w:val="20"/>
              </w:rPr>
            </w:pPr>
            <w:r w:rsidRPr="00164626">
              <w:rPr>
                <w:bCs/>
                <w:sz w:val="20"/>
                <w:szCs w:val="20"/>
              </w:rPr>
              <w:t>Implantação do emissário</w:t>
            </w:r>
          </w:p>
        </w:tc>
        <w:tc>
          <w:tcPr>
            <w:tcW w:w="1200" w:type="dxa"/>
            <w:tcBorders>
              <w:top w:val="single" w:sz="4" w:space="0" w:color="auto"/>
              <w:left w:val="single" w:sz="4" w:space="0" w:color="auto"/>
              <w:bottom w:val="single" w:sz="4" w:space="0" w:color="auto"/>
              <w:right w:val="single" w:sz="4" w:space="0" w:color="auto"/>
            </w:tcBorders>
            <w:vAlign w:val="center"/>
            <w:hideMark/>
          </w:tcPr>
          <w:p w14:paraId="44DF7AB4" w14:textId="77777777" w:rsidR="008137BF" w:rsidRPr="00164626" w:rsidRDefault="008137BF">
            <w:pPr>
              <w:spacing w:line="240" w:lineRule="auto"/>
              <w:jc w:val="center"/>
              <w:rPr>
                <w:sz w:val="20"/>
                <w:szCs w:val="20"/>
              </w:rPr>
            </w:pPr>
            <w:r w:rsidRPr="00164626">
              <w:rPr>
                <w:sz w:val="20"/>
                <w:szCs w:val="20"/>
              </w:rPr>
              <w:t>Até o ano 02</w:t>
            </w:r>
          </w:p>
        </w:tc>
        <w:tc>
          <w:tcPr>
            <w:tcW w:w="1665" w:type="dxa"/>
            <w:tcBorders>
              <w:top w:val="single" w:sz="4" w:space="0" w:color="auto"/>
              <w:left w:val="single" w:sz="4" w:space="0" w:color="auto"/>
              <w:bottom w:val="single" w:sz="4" w:space="0" w:color="auto"/>
              <w:right w:val="single" w:sz="4" w:space="0" w:color="auto"/>
            </w:tcBorders>
            <w:vAlign w:val="center"/>
            <w:hideMark/>
          </w:tcPr>
          <w:p w14:paraId="4C732BF9" w14:textId="77777777" w:rsidR="008137BF" w:rsidRPr="00164626" w:rsidRDefault="008137BF">
            <w:pPr>
              <w:spacing w:line="240" w:lineRule="auto"/>
              <w:jc w:val="center"/>
              <w:rPr>
                <w:sz w:val="20"/>
                <w:szCs w:val="20"/>
              </w:rPr>
            </w:pPr>
            <w:r w:rsidRPr="00164626">
              <w:rPr>
                <w:sz w:val="20"/>
                <w:szCs w:val="20"/>
              </w:rPr>
              <w:t>Institucional</w:t>
            </w:r>
          </w:p>
          <w:p w14:paraId="796ACE77" w14:textId="77777777" w:rsidR="008137BF" w:rsidRPr="00164626" w:rsidRDefault="008137BF">
            <w:pPr>
              <w:spacing w:line="240" w:lineRule="auto"/>
              <w:jc w:val="center"/>
              <w:rPr>
                <w:sz w:val="20"/>
                <w:szCs w:val="20"/>
              </w:rPr>
            </w:pPr>
            <w:r w:rsidRPr="00164626">
              <w:rPr>
                <w:sz w:val="20"/>
                <w:szCs w:val="20"/>
              </w:rPr>
              <w:t>Social Ambiental</w:t>
            </w:r>
          </w:p>
          <w:p w14:paraId="117F915C" w14:textId="77777777" w:rsidR="008137BF" w:rsidRPr="00164626" w:rsidRDefault="008137BF">
            <w:pPr>
              <w:spacing w:line="240" w:lineRule="auto"/>
              <w:jc w:val="center"/>
              <w:rPr>
                <w:sz w:val="20"/>
                <w:szCs w:val="20"/>
              </w:rPr>
            </w:pPr>
            <w:r w:rsidRPr="00164626">
              <w:rPr>
                <w:sz w:val="20"/>
                <w:szCs w:val="20"/>
              </w:rPr>
              <w:t>Ambiental</w:t>
            </w:r>
          </w:p>
          <w:p w14:paraId="65F84013" w14:textId="77777777" w:rsidR="008137BF" w:rsidRPr="00164626" w:rsidRDefault="008137BF">
            <w:pPr>
              <w:spacing w:line="240" w:lineRule="auto"/>
              <w:jc w:val="center"/>
              <w:rPr>
                <w:sz w:val="20"/>
                <w:szCs w:val="20"/>
              </w:rPr>
            </w:pPr>
            <w:r w:rsidRPr="00164626">
              <w:rPr>
                <w:sz w:val="20"/>
                <w:szCs w:val="20"/>
              </w:rPr>
              <w:t>Operacional</w:t>
            </w:r>
          </w:p>
        </w:tc>
        <w:tc>
          <w:tcPr>
            <w:tcW w:w="2976" w:type="dxa"/>
            <w:tcBorders>
              <w:top w:val="single" w:sz="4" w:space="0" w:color="auto"/>
              <w:left w:val="single" w:sz="4" w:space="0" w:color="auto"/>
              <w:bottom w:val="single" w:sz="4" w:space="0" w:color="auto"/>
              <w:right w:val="single" w:sz="4" w:space="0" w:color="auto"/>
            </w:tcBorders>
            <w:vAlign w:val="center"/>
            <w:hideMark/>
          </w:tcPr>
          <w:p w14:paraId="7FBF07F1" w14:textId="77777777" w:rsidR="008137BF" w:rsidRPr="00164626" w:rsidRDefault="008137BF">
            <w:pPr>
              <w:spacing w:line="240" w:lineRule="auto"/>
              <w:jc w:val="center"/>
              <w:rPr>
                <w:sz w:val="20"/>
                <w:szCs w:val="20"/>
              </w:rPr>
            </w:pPr>
            <w:r w:rsidRPr="00164626">
              <w:rPr>
                <w:sz w:val="20"/>
                <w:szCs w:val="20"/>
              </w:rPr>
              <w:t>Integralidade</w:t>
            </w:r>
          </w:p>
          <w:p w14:paraId="5EA0B018" w14:textId="77777777" w:rsidR="008137BF" w:rsidRPr="00164626" w:rsidRDefault="008137BF">
            <w:pPr>
              <w:spacing w:line="240" w:lineRule="auto"/>
              <w:jc w:val="center"/>
              <w:rPr>
                <w:sz w:val="20"/>
                <w:szCs w:val="20"/>
              </w:rPr>
            </w:pPr>
            <w:r w:rsidRPr="00164626">
              <w:rPr>
                <w:sz w:val="20"/>
                <w:szCs w:val="20"/>
              </w:rPr>
              <w:t>Regulação pública</w:t>
            </w:r>
          </w:p>
          <w:p w14:paraId="13C66B12" w14:textId="77777777" w:rsidR="000123CC" w:rsidRPr="00164626" w:rsidRDefault="008137BF">
            <w:pPr>
              <w:spacing w:line="240" w:lineRule="auto"/>
              <w:jc w:val="center"/>
              <w:rPr>
                <w:sz w:val="20"/>
                <w:szCs w:val="20"/>
              </w:rPr>
            </w:pPr>
            <w:r w:rsidRPr="00164626">
              <w:rPr>
                <w:sz w:val="20"/>
                <w:szCs w:val="20"/>
              </w:rPr>
              <w:t>Intersetorialidade</w:t>
            </w:r>
          </w:p>
          <w:p w14:paraId="084BB5A6" w14:textId="77777777" w:rsidR="000123CC" w:rsidRPr="00164626" w:rsidRDefault="008137BF">
            <w:pPr>
              <w:spacing w:line="240" w:lineRule="auto"/>
              <w:jc w:val="center"/>
              <w:rPr>
                <w:sz w:val="20"/>
                <w:szCs w:val="20"/>
              </w:rPr>
            </w:pPr>
            <w:r w:rsidRPr="00164626">
              <w:rPr>
                <w:sz w:val="20"/>
                <w:szCs w:val="20"/>
              </w:rPr>
              <w:t>Universalização e inclusão</w:t>
            </w:r>
          </w:p>
          <w:p w14:paraId="5348FE4B" w14:textId="32506D6C" w:rsidR="000123CC" w:rsidRPr="00164626" w:rsidRDefault="008137BF">
            <w:pPr>
              <w:spacing w:line="240" w:lineRule="auto"/>
              <w:jc w:val="center"/>
              <w:rPr>
                <w:sz w:val="20"/>
                <w:szCs w:val="20"/>
              </w:rPr>
            </w:pPr>
            <w:r w:rsidRPr="00164626">
              <w:rPr>
                <w:sz w:val="20"/>
                <w:szCs w:val="20"/>
              </w:rPr>
              <w:t>social</w:t>
            </w:r>
          </w:p>
          <w:p w14:paraId="5590792F" w14:textId="4D8DC846" w:rsidR="008137BF" w:rsidRPr="00164626" w:rsidRDefault="008137BF">
            <w:pPr>
              <w:spacing w:line="240" w:lineRule="auto"/>
              <w:jc w:val="center"/>
              <w:rPr>
                <w:sz w:val="20"/>
                <w:szCs w:val="20"/>
              </w:rPr>
            </w:pPr>
            <w:r w:rsidRPr="00164626">
              <w:rPr>
                <w:sz w:val="20"/>
                <w:szCs w:val="20"/>
              </w:rPr>
              <w:t>Reparação ambiental</w:t>
            </w:r>
          </w:p>
          <w:p w14:paraId="2285F291" w14:textId="77777777" w:rsidR="008137BF" w:rsidRPr="00164626" w:rsidRDefault="008137BF">
            <w:pPr>
              <w:spacing w:line="240" w:lineRule="auto"/>
              <w:jc w:val="center"/>
              <w:rPr>
                <w:sz w:val="20"/>
                <w:szCs w:val="20"/>
              </w:rPr>
            </w:pPr>
            <w:r w:rsidRPr="00164626">
              <w:rPr>
                <w:sz w:val="20"/>
                <w:szCs w:val="20"/>
              </w:rPr>
              <w:t>Melhoria da qualidade da prestação dos serviços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7B76D23" w14:textId="77777777" w:rsidR="008137BF" w:rsidRPr="00164626" w:rsidRDefault="008137BF">
            <w:pPr>
              <w:spacing w:line="240" w:lineRule="auto"/>
              <w:jc w:val="center"/>
              <w:rPr>
                <w:sz w:val="20"/>
                <w:szCs w:val="20"/>
              </w:rPr>
            </w:pPr>
            <w:r w:rsidRPr="00164626">
              <w:rPr>
                <w:sz w:val="20"/>
                <w:szCs w:val="20"/>
              </w:rPr>
              <w:t>Área urbana</w:t>
            </w:r>
          </w:p>
        </w:tc>
        <w:tc>
          <w:tcPr>
            <w:tcW w:w="2699" w:type="dxa"/>
            <w:tcBorders>
              <w:top w:val="single" w:sz="4" w:space="0" w:color="auto"/>
              <w:left w:val="single" w:sz="4" w:space="0" w:color="auto"/>
              <w:bottom w:val="single" w:sz="4" w:space="0" w:color="auto"/>
              <w:right w:val="single" w:sz="4" w:space="0" w:color="auto"/>
            </w:tcBorders>
            <w:vAlign w:val="center"/>
            <w:hideMark/>
          </w:tcPr>
          <w:p w14:paraId="22E27DA1" w14:textId="77777777" w:rsidR="008137BF" w:rsidRPr="00164626" w:rsidRDefault="008137BF">
            <w:pPr>
              <w:spacing w:line="240" w:lineRule="auto"/>
              <w:jc w:val="center"/>
              <w:rPr>
                <w:rFonts w:cs="CIDFont+F1"/>
                <w:sz w:val="20"/>
                <w:szCs w:val="20"/>
              </w:rPr>
            </w:pPr>
            <w:r w:rsidRPr="00164626">
              <w:rPr>
                <w:rFonts w:cs="CIDFont+F1"/>
                <w:sz w:val="20"/>
                <w:szCs w:val="20"/>
              </w:rPr>
              <w:t>Secretaria Municipal de Obras, Trânsito e Serviços Públicos</w:t>
            </w:r>
          </w:p>
          <w:p w14:paraId="65FA5FE1" w14:textId="77777777" w:rsidR="008137BF" w:rsidRPr="00164626" w:rsidRDefault="008137BF">
            <w:pPr>
              <w:spacing w:line="240" w:lineRule="auto"/>
              <w:jc w:val="center"/>
              <w:rPr>
                <w:sz w:val="20"/>
                <w:szCs w:val="20"/>
              </w:rPr>
            </w:pPr>
            <w:r w:rsidRPr="00164626">
              <w:rPr>
                <w:rFonts w:cs="CIDFont+F1"/>
                <w:sz w:val="20"/>
                <w:szCs w:val="20"/>
              </w:rPr>
              <w:t>Secretaria Municipal de Meio Ambiente e Turismo</w:t>
            </w:r>
            <w:r w:rsidRPr="00164626">
              <w:rPr>
                <w:sz w:val="20"/>
                <w:szCs w:val="20"/>
              </w:rPr>
              <w:t xml:space="preserve"> </w:t>
            </w:r>
          </w:p>
          <w:p w14:paraId="513D2523" w14:textId="77777777" w:rsidR="008137BF" w:rsidRPr="00164626" w:rsidRDefault="008137BF">
            <w:pPr>
              <w:spacing w:line="240" w:lineRule="auto"/>
              <w:jc w:val="center"/>
              <w:rPr>
                <w:rFonts w:cs="CIDFont+F1"/>
                <w:sz w:val="20"/>
                <w:szCs w:val="20"/>
              </w:rPr>
            </w:pPr>
            <w:r w:rsidRPr="00164626">
              <w:rPr>
                <w:rFonts w:cs="CIDFont+F1"/>
                <w:sz w:val="20"/>
                <w:szCs w:val="20"/>
              </w:rPr>
              <w:t>Secretaria Municipal de Finanças e Planejamento</w:t>
            </w:r>
          </w:p>
        </w:tc>
      </w:tr>
      <w:tr w:rsidR="000123CC" w:rsidRPr="00164626" w14:paraId="50A5B8BF" w14:textId="77777777" w:rsidTr="000123CC">
        <w:trPr>
          <w:trHeight w:val="20"/>
          <w:jc w:val="center"/>
        </w:trPr>
        <w:tc>
          <w:tcPr>
            <w:tcW w:w="1555" w:type="dxa"/>
            <w:vMerge/>
            <w:tcBorders>
              <w:left w:val="single" w:sz="4" w:space="0" w:color="auto"/>
              <w:right w:val="single" w:sz="4" w:space="0" w:color="auto"/>
            </w:tcBorders>
            <w:vAlign w:val="center"/>
            <w:hideMark/>
          </w:tcPr>
          <w:p w14:paraId="283062EA" w14:textId="77777777" w:rsidR="008137BF" w:rsidRPr="00164626" w:rsidRDefault="008137BF">
            <w:pPr>
              <w:spacing w:line="240" w:lineRule="auto"/>
              <w:jc w:val="left"/>
              <w:rPr>
                <w:sz w:val="20"/>
                <w:szCs w:val="20"/>
              </w:rPr>
            </w:pPr>
          </w:p>
        </w:tc>
        <w:tc>
          <w:tcPr>
            <w:tcW w:w="2805" w:type="dxa"/>
            <w:tcBorders>
              <w:top w:val="single" w:sz="4" w:space="0" w:color="auto"/>
              <w:left w:val="single" w:sz="4" w:space="0" w:color="auto"/>
              <w:bottom w:val="single" w:sz="4" w:space="0" w:color="auto"/>
              <w:right w:val="single" w:sz="4" w:space="0" w:color="auto"/>
            </w:tcBorders>
            <w:vAlign w:val="center"/>
            <w:hideMark/>
          </w:tcPr>
          <w:p w14:paraId="634F7F4D" w14:textId="77777777" w:rsidR="008137BF" w:rsidRPr="00164626" w:rsidRDefault="008137BF">
            <w:pPr>
              <w:spacing w:line="240" w:lineRule="auto"/>
              <w:ind w:left="35"/>
              <w:jc w:val="center"/>
              <w:rPr>
                <w:rFonts w:cs="Arial"/>
                <w:sz w:val="20"/>
                <w:szCs w:val="20"/>
              </w:rPr>
            </w:pPr>
            <w:r w:rsidRPr="00164626">
              <w:rPr>
                <w:rFonts w:cs="Arial"/>
                <w:sz w:val="20"/>
                <w:szCs w:val="20"/>
              </w:rPr>
              <w:t>Realizar estudo de readequação da ETE para atender a demanda da população urbana</w:t>
            </w:r>
          </w:p>
        </w:tc>
        <w:tc>
          <w:tcPr>
            <w:tcW w:w="1200" w:type="dxa"/>
            <w:tcBorders>
              <w:top w:val="single" w:sz="4" w:space="0" w:color="auto"/>
              <w:left w:val="single" w:sz="4" w:space="0" w:color="auto"/>
              <w:bottom w:val="single" w:sz="4" w:space="0" w:color="auto"/>
              <w:right w:val="single" w:sz="4" w:space="0" w:color="auto"/>
            </w:tcBorders>
            <w:vAlign w:val="center"/>
            <w:hideMark/>
          </w:tcPr>
          <w:p w14:paraId="7BD39412" w14:textId="77777777" w:rsidR="008137BF" w:rsidRPr="00164626" w:rsidRDefault="008137BF">
            <w:pPr>
              <w:spacing w:line="240" w:lineRule="auto"/>
              <w:jc w:val="center"/>
              <w:rPr>
                <w:sz w:val="20"/>
                <w:szCs w:val="20"/>
              </w:rPr>
            </w:pPr>
            <w:r w:rsidRPr="00164626">
              <w:rPr>
                <w:sz w:val="20"/>
                <w:szCs w:val="20"/>
              </w:rPr>
              <w:t>Até o ano 02</w:t>
            </w:r>
          </w:p>
        </w:tc>
        <w:tc>
          <w:tcPr>
            <w:tcW w:w="1665" w:type="dxa"/>
            <w:tcBorders>
              <w:top w:val="single" w:sz="4" w:space="0" w:color="auto"/>
              <w:left w:val="single" w:sz="4" w:space="0" w:color="auto"/>
              <w:bottom w:val="single" w:sz="4" w:space="0" w:color="auto"/>
              <w:right w:val="single" w:sz="4" w:space="0" w:color="auto"/>
            </w:tcBorders>
            <w:vAlign w:val="center"/>
            <w:hideMark/>
          </w:tcPr>
          <w:p w14:paraId="7EE47457" w14:textId="77777777" w:rsidR="008137BF" w:rsidRPr="00164626" w:rsidRDefault="008137BF">
            <w:pPr>
              <w:spacing w:line="240" w:lineRule="auto"/>
              <w:jc w:val="center"/>
              <w:rPr>
                <w:sz w:val="20"/>
                <w:szCs w:val="20"/>
              </w:rPr>
            </w:pPr>
            <w:r w:rsidRPr="00164626">
              <w:rPr>
                <w:sz w:val="20"/>
                <w:szCs w:val="20"/>
              </w:rPr>
              <w:t>Institucional</w:t>
            </w:r>
          </w:p>
          <w:p w14:paraId="1D502CE9" w14:textId="77777777" w:rsidR="008137BF" w:rsidRPr="00164626" w:rsidRDefault="008137BF">
            <w:pPr>
              <w:spacing w:line="240" w:lineRule="auto"/>
              <w:jc w:val="center"/>
              <w:rPr>
                <w:sz w:val="20"/>
                <w:szCs w:val="20"/>
              </w:rPr>
            </w:pPr>
            <w:r w:rsidRPr="00164626">
              <w:rPr>
                <w:sz w:val="20"/>
                <w:szCs w:val="20"/>
              </w:rPr>
              <w:t>Social Ambiental</w:t>
            </w:r>
          </w:p>
          <w:p w14:paraId="27D7B180" w14:textId="77777777" w:rsidR="008137BF" w:rsidRPr="00164626" w:rsidRDefault="008137BF">
            <w:pPr>
              <w:spacing w:line="240" w:lineRule="auto"/>
              <w:jc w:val="center"/>
              <w:rPr>
                <w:sz w:val="20"/>
                <w:szCs w:val="20"/>
              </w:rPr>
            </w:pPr>
            <w:r w:rsidRPr="00164626">
              <w:rPr>
                <w:sz w:val="20"/>
                <w:szCs w:val="20"/>
              </w:rPr>
              <w:t>Ambiental</w:t>
            </w:r>
          </w:p>
          <w:p w14:paraId="18C14096" w14:textId="77777777" w:rsidR="008137BF" w:rsidRPr="00164626" w:rsidRDefault="008137BF">
            <w:pPr>
              <w:spacing w:line="240" w:lineRule="auto"/>
              <w:jc w:val="center"/>
              <w:rPr>
                <w:sz w:val="20"/>
                <w:szCs w:val="20"/>
              </w:rPr>
            </w:pPr>
            <w:r w:rsidRPr="00164626">
              <w:rPr>
                <w:sz w:val="20"/>
                <w:szCs w:val="20"/>
              </w:rPr>
              <w:t>Operacional</w:t>
            </w:r>
          </w:p>
        </w:tc>
        <w:tc>
          <w:tcPr>
            <w:tcW w:w="2976" w:type="dxa"/>
            <w:tcBorders>
              <w:top w:val="single" w:sz="4" w:space="0" w:color="auto"/>
              <w:left w:val="single" w:sz="4" w:space="0" w:color="auto"/>
              <w:bottom w:val="single" w:sz="4" w:space="0" w:color="auto"/>
              <w:right w:val="single" w:sz="4" w:space="0" w:color="auto"/>
            </w:tcBorders>
            <w:vAlign w:val="center"/>
            <w:hideMark/>
          </w:tcPr>
          <w:p w14:paraId="48D7801A" w14:textId="77777777" w:rsidR="008137BF" w:rsidRPr="00164626" w:rsidRDefault="008137BF">
            <w:pPr>
              <w:spacing w:line="240" w:lineRule="auto"/>
              <w:jc w:val="center"/>
              <w:rPr>
                <w:sz w:val="20"/>
                <w:szCs w:val="20"/>
              </w:rPr>
            </w:pPr>
            <w:r w:rsidRPr="00164626">
              <w:rPr>
                <w:sz w:val="20"/>
                <w:szCs w:val="20"/>
              </w:rPr>
              <w:t>Integralidade</w:t>
            </w:r>
          </w:p>
          <w:p w14:paraId="0E5A3579" w14:textId="77777777" w:rsidR="008137BF" w:rsidRPr="00164626" w:rsidRDefault="008137BF">
            <w:pPr>
              <w:spacing w:line="240" w:lineRule="auto"/>
              <w:jc w:val="center"/>
              <w:rPr>
                <w:sz w:val="20"/>
                <w:szCs w:val="20"/>
              </w:rPr>
            </w:pPr>
            <w:r w:rsidRPr="00164626">
              <w:rPr>
                <w:sz w:val="20"/>
                <w:szCs w:val="20"/>
              </w:rPr>
              <w:t>Regulação pública</w:t>
            </w:r>
          </w:p>
          <w:p w14:paraId="5F835CD9" w14:textId="77777777" w:rsidR="000123CC" w:rsidRPr="00164626" w:rsidRDefault="008137BF">
            <w:pPr>
              <w:spacing w:line="240" w:lineRule="auto"/>
              <w:jc w:val="center"/>
              <w:rPr>
                <w:sz w:val="20"/>
                <w:szCs w:val="20"/>
              </w:rPr>
            </w:pPr>
            <w:r w:rsidRPr="00164626">
              <w:rPr>
                <w:sz w:val="20"/>
                <w:szCs w:val="20"/>
              </w:rPr>
              <w:t>Intersetorialidade</w:t>
            </w:r>
          </w:p>
          <w:p w14:paraId="4728C637" w14:textId="6C8FB0ED" w:rsidR="000123CC" w:rsidRPr="00164626" w:rsidRDefault="008137BF">
            <w:pPr>
              <w:spacing w:line="240" w:lineRule="auto"/>
              <w:jc w:val="center"/>
              <w:rPr>
                <w:sz w:val="20"/>
                <w:szCs w:val="20"/>
              </w:rPr>
            </w:pPr>
            <w:r w:rsidRPr="00164626">
              <w:rPr>
                <w:sz w:val="20"/>
                <w:szCs w:val="20"/>
              </w:rPr>
              <w:t>Universalização e inclusão social</w:t>
            </w:r>
          </w:p>
          <w:p w14:paraId="35C21622" w14:textId="64C726CF" w:rsidR="008137BF" w:rsidRPr="00164626" w:rsidRDefault="008137BF">
            <w:pPr>
              <w:spacing w:line="240" w:lineRule="auto"/>
              <w:jc w:val="center"/>
              <w:rPr>
                <w:sz w:val="20"/>
                <w:szCs w:val="20"/>
              </w:rPr>
            </w:pPr>
            <w:r w:rsidRPr="00164626">
              <w:rPr>
                <w:sz w:val="20"/>
                <w:szCs w:val="20"/>
              </w:rPr>
              <w:t>Reparação ambiental</w:t>
            </w:r>
          </w:p>
          <w:p w14:paraId="71D7F283" w14:textId="77777777" w:rsidR="008137BF" w:rsidRPr="00164626" w:rsidRDefault="008137BF">
            <w:pPr>
              <w:spacing w:line="240" w:lineRule="auto"/>
              <w:jc w:val="center"/>
              <w:rPr>
                <w:sz w:val="20"/>
                <w:szCs w:val="20"/>
              </w:rPr>
            </w:pPr>
            <w:r w:rsidRPr="00164626">
              <w:rPr>
                <w:sz w:val="20"/>
                <w:szCs w:val="20"/>
              </w:rPr>
              <w:t>Melhoria da qualidade da prestação dos serviços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47F7578" w14:textId="77777777" w:rsidR="008137BF" w:rsidRPr="00164626" w:rsidRDefault="008137BF">
            <w:pPr>
              <w:spacing w:line="240" w:lineRule="auto"/>
              <w:jc w:val="center"/>
              <w:rPr>
                <w:sz w:val="20"/>
                <w:szCs w:val="20"/>
              </w:rPr>
            </w:pPr>
            <w:r w:rsidRPr="00164626">
              <w:rPr>
                <w:sz w:val="20"/>
                <w:szCs w:val="20"/>
              </w:rPr>
              <w:t>Área urbana</w:t>
            </w:r>
          </w:p>
        </w:tc>
        <w:tc>
          <w:tcPr>
            <w:tcW w:w="2699" w:type="dxa"/>
            <w:tcBorders>
              <w:top w:val="single" w:sz="4" w:space="0" w:color="auto"/>
              <w:left w:val="single" w:sz="4" w:space="0" w:color="auto"/>
              <w:bottom w:val="single" w:sz="4" w:space="0" w:color="auto"/>
              <w:right w:val="single" w:sz="4" w:space="0" w:color="auto"/>
            </w:tcBorders>
            <w:vAlign w:val="center"/>
            <w:hideMark/>
          </w:tcPr>
          <w:p w14:paraId="28CA2309" w14:textId="77777777" w:rsidR="008137BF" w:rsidRPr="00164626" w:rsidRDefault="008137BF">
            <w:pPr>
              <w:spacing w:line="240" w:lineRule="auto"/>
              <w:jc w:val="center"/>
              <w:rPr>
                <w:rFonts w:cs="CIDFont+F1"/>
                <w:sz w:val="20"/>
                <w:szCs w:val="20"/>
              </w:rPr>
            </w:pPr>
            <w:r w:rsidRPr="00164626">
              <w:rPr>
                <w:rFonts w:cs="CIDFont+F1"/>
                <w:sz w:val="20"/>
                <w:szCs w:val="20"/>
              </w:rPr>
              <w:t>Secretaria Municipal de Obras, Trânsito e Serviços Públicos</w:t>
            </w:r>
          </w:p>
          <w:p w14:paraId="6DAECAB6" w14:textId="77777777" w:rsidR="008137BF" w:rsidRPr="00164626" w:rsidRDefault="008137BF">
            <w:pPr>
              <w:spacing w:line="240" w:lineRule="auto"/>
              <w:jc w:val="center"/>
              <w:rPr>
                <w:sz w:val="20"/>
                <w:szCs w:val="20"/>
              </w:rPr>
            </w:pPr>
            <w:r w:rsidRPr="00164626">
              <w:rPr>
                <w:rFonts w:cs="CIDFont+F1"/>
                <w:sz w:val="20"/>
                <w:szCs w:val="20"/>
              </w:rPr>
              <w:t>Secretaria Municipal de Meio Ambiente e Turismo</w:t>
            </w:r>
            <w:r w:rsidRPr="00164626">
              <w:rPr>
                <w:sz w:val="20"/>
                <w:szCs w:val="20"/>
              </w:rPr>
              <w:t xml:space="preserve"> </w:t>
            </w:r>
          </w:p>
          <w:p w14:paraId="65A39C07" w14:textId="77777777" w:rsidR="008137BF" w:rsidRPr="00164626" w:rsidRDefault="008137BF">
            <w:pPr>
              <w:spacing w:line="240" w:lineRule="auto"/>
              <w:jc w:val="center"/>
              <w:rPr>
                <w:rFonts w:cs="CIDFont+F1"/>
                <w:sz w:val="20"/>
                <w:szCs w:val="20"/>
              </w:rPr>
            </w:pPr>
            <w:r w:rsidRPr="00164626">
              <w:rPr>
                <w:rFonts w:cs="CIDFont+F1"/>
                <w:sz w:val="20"/>
                <w:szCs w:val="20"/>
              </w:rPr>
              <w:t>Secretaria Municipal de Finanças e Planejamento</w:t>
            </w:r>
          </w:p>
        </w:tc>
      </w:tr>
      <w:tr w:rsidR="000123CC" w:rsidRPr="00164626" w14:paraId="2F51A26B" w14:textId="77777777" w:rsidTr="000123CC">
        <w:trPr>
          <w:trHeight w:val="20"/>
          <w:jc w:val="center"/>
        </w:trPr>
        <w:tc>
          <w:tcPr>
            <w:tcW w:w="1555" w:type="dxa"/>
            <w:vMerge/>
            <w:tcBorders>
              <w:left w:val="single" w:sz="4" w:space="0" w:color="auto"/>
              <w:right w:val="single" w:sz="4" w:space="0" w:color="auto"/>
            </w:tcBorders>
            <w:vAlign w:val="center"/>
            <w:hideMark/>
          </w:tcPr>
          <w:p w14:paraId="00AD4910" w14:textId="77777777" w:rsidR="008137BF" w:rsidRPr="00164626" w:rsidRDefault="008137BF">
            <w:pPr>
              <w:spacing w:line="240" w:lineRule="auto"/>
              <w:jc w:val="left"/>
              <w:rPr>
                <w:sz w:val="20"/>
                <w:szCs w:val="20"/>
              </w:rPr>
            </w:pPr>
          </w:p>
        </w:tc>
        <w:tc>
          <w:tcPr>
            <w:tcW w:w="2805" w:type="dxa"/>
            <w:tcBorders>
              <w:top w:val="single" w:sz="4" w:space="0" w:color="auto"/>
              <w:left w:val="single" w:sz="4" w:space="0" w:color="auto"/>
              <w:bottom w:val="single" w:sz="4" w:space="0" w:color="auto"/>
              <w:right w:val="single" w:sz="4" w:space="0" w:color="auto"/>
            </w:tcBorders>
            <w:vAlign w:val="center"/>
            <w:hideMark/>
          </w:tcPr>
          <w:p w14:paraId="12D89DD7" w14:textId="77777777" w:rsidR="008137BF" w:rsidRPr="00164626" w:rsidRDefault="008137BF">
            <w:pPr>
              <w:spacing w:line="240" w:lineRule="auto"/>
              <w:ind w:left="35"/>
              <w:jc w:val="center"/>
              <w:rPr>
                <w:rFonts w:cs="Arial"/>
                <w:sz w:val="20"/>
                <w:szCs w:val="20"/>
              </w:rPr>
            </w:pPr>
            <w:r w:rsidRPr="00164626">
              <w:rPr>
                <w:bCs/>
                <w:sz w:val="20"/>
                <w:szCs w:val="20"/>
              </w:rPr>
              <w:t>Realizar ações corretivas e de fiscalização intensificando o monitoramento do lançamento irregular do esgotamento doméstico</w:t>
            </w:r>
          </w:p>
        </w:tc>
        <w:tc>
          <w:tcPr>
            <w:tcW w:w="1200" w:type="dxa"/>
            <w:tcBorders>
              <w:top w:val="single" w:sz="4" w:space="0" w:color="auto"/>
              <w:left w:val="single" w:sz="4" w:space="0" w:color="auto"/>
              <w:bottom w:val="single" w:sz="4" w:space="0" w:color="auto"/>
              <w:right w:val="single" w:sz="4" w:space="0" w:color="auto"/>
            </w:tcBorders>
            <w:vAlign w:val="center"/>
            <w:hideMark/>
          </w:tcPr>
          <w:p w14:paraId="1B2C0F56" w14:textId="77777777" w:rsidR="008137BF" w:rsidRPr="00164626" w:rsidRDefault="008137BF">
            <w:pPr>
              <w:spacing w:line="240" w:lineRule="auto"/>
              <w:jc w:val="center"/>
              <w:rPr>
                <w:sz w:val="20"/>
                <w:szCs w:val="20"/>
              </w:rPr>
            </w:pPr>
            <w:r w:rsidRPr="00164626">
              <w:rPr>
                <w:sz w:val="20"/>
                <w:szCs w:val="20"/>
              </w:rPr>
              <w:t>Até o ano 02</w:t>
            </w:r>
          </w:p>
        </w:tc>
        <w:tc>
          <w:tcPr>
            <w:tcW w:w="1665" w:type="dxa"/>
            <w:tcBorders>
              <w:top w:val="single" w:sz="4" w:space="0" w:color="auto"/>
              <w:left w:val="single" w:sz="4" w:space="0" w:color="auto"/>
              <w:bottom w:val="single" w:sz="4" w:space="0" w:color="auto"/>
              <w:right w:val="single" w:sz="4" w:space="0" w:color="auto"/>
            </w:tcBorders>
            <w:vAlign w:val="center"/>
            <w:hideMark/>
          </w:tcPr>
          <w:p w14:paraId="04550723" w14:textId="77777777" w:rsidR="008137BF" w:rsidRPr="00164626" w:rsidRDefault="008137BF">
            <w:pPr>
              <w:spacing w:line="240" w:lineRule="auto"/>
              <w:jc w:val="center"/>
              <w:rPr>
                <w:sz w:val="20"/>
                <w:szCs w:val="20"/>
              </w:rPr>
            </w:pPr>
            <w:r w:rsidRPr="00164626">
              <w:rPr>
                <w:sz w:val="20"/>
                <w:szCs w:val="20"/>
              </w:rPr>
              <w:t>Institucional</w:t>
            </w:r>
          </w:p>
          <w:p w14:paraId="4CFF7DFA" w14:textId="77777777" w:rsidR="008137BF" w:rsidRPr="00164626" w:rsidRDefault="008137BF">
            <w:pPr>
              <w:spacing w:line="240" w:lineRule="auto"/>
              <w:jc w:val="center"/>
              <w:rPr>
                <w:sz w:val="20"/>
                <w:szCs w:val="20"/>
              </w:rPr>
            </w:pPr>
            <w:r w:rsidRPr="00164626">
              <w:rPr>
                <w:sz w:val="20"/>
                <w:szCs w:val="20"/>
              </w:rPr>
              <w:t>Social</w:t>
            </w:r>
          </w:p>
          <w:p w14:paraId="0090C11E" w14:textId="77777777" w:rsidR="008137BF" w:rsidRPr="00164626" w:rsidRDefault="008137BF">
            <w:pPr>
              <w:spacing w:line="240" w:lineRule="auto"/>
              <w:jc w:val="center"/>
              <w:rPr>
                <w:sz w:val="20"/>
                <w:szCs w:val="20"/>
              </w:rPr>
            </w:pPr>
            <w:r w:rsidRPr="00164626">
              <w:rPr>
                <w:sz w:val="20"/>
                <w:szCs w:val="20"/>
              </w:rPr>
              <w:t>Ambiental</w:t>
            </w:r>
          </w:p>
          <w:p w14:paraId="4C4D5D3C" w14:textId="77777777" w:rsidR="008137BF" w:rsidRPr="00164626" w:rsidRDefault="008137BF">
            <w:pPr>
              <w:spacing w:line="240" w:lineRule="auto"/>
              <w:jc w:val="center"/>
              <w:rPr>
                <w:sz w:val="20"/>
                <w:szCs w:val="20"/>
              </w:rPr>
            </w:pPr>
            <w:r w:rsidRPr="00164626">
              <w:rPr>
                <w:sz w:val="20"/>
                <w:szCs w:val="20"/>
              </w:rPr>
              <w:t>Operacional</w:t>
            </w:r>
          </w:p>
        </w:tc>
        <w:tc>
          <w:tcPr>
            <w:tcW w:w="2976" w:type="dxa"/>
            <w:tcBorders>
              <w:top w:val="single" w:sz="4" w:space="0" w:color="auto"/>
              <w:left w:val="single" w:sz="4" w:space="0" w:color="auto"/>
              <w:bottom w:val="single" w:sz="4" w:space="0" w:color="auto"/>
              <w:right w:val="single" w:sz="4" w:space="0" w:color="auto"/>
            </w:tcBorders>
            <w:vAlign w:val="center"/>
            <w:hideMark/>
          </w:tcPr>
          <w:p w14:paraId="4EFEAF9F" w14:textId="77777777" w:rsidR="008137BF" w:rsidRPr="00164626" w:rsidRDefault="008137BF">
            <w:pPr>
              <w:spacing w:line="240" w:lineRule="auto"/>
              <w:jc w:val="center"/>
              <w:rPr>
                <w:sz w:val="20"/>
                <w:szCs w:val="20"/>
              </w:rPr>
            </w:pPr>
            <w:r w:rsidRPr="00164626">
              <w:rPr>
                <w:sz w:val="20"/>
                <w:szCs w:val="20"/>
              </w:rPr>
              <w:t>Integralidade</w:t>
            </w:r>
          </w:p>
          <w:p w14:paraId="1BA4507D" w14:textId="77777777" w:rsidR="008137BF" w:rsidRPr="00164626" w:rsidRDefault="008137BF">
            <w:pPr>
              <w:spacing w:line="240" w:lineRule="auto"/>
              <w:jc w:val="center"/>
              <w:rPr>
                <w:sz w:val="20"/>
                <w:szCs w:val="20"/>
              </w:rPr>
            </w:pPr>
            <w:r w:rsidRPr="00164626">
              <w:rPr>
                <w:sz w:val="20"/>
                <w:szCs w:val="20"/>
              </w:rPr>
              <w:t>Regulação pública</w:t>
            </w:r>
          </w:p>
          <w:p w14:paraId="09B08A34" w14:textId="77777777" w:rsidR="008137BF" w:rsidRPr="00164626" w:rsidRDefault="008137BF">
            <w:pPr>
              <w:spacing w:line="240" w:lineRule="auto"/>
              <w:jc w:val="center"/>
              <w:rPr>
                <w:sz w:val="20"/>
                <w:szCs w:val="20"/>
              </w:rPr>
            </w:pPr>
            <w:r w:rsidRPr="00164626">
              <w:rPr>
                <w:sz w:val="20"/>
                <w:szCs w:val="20"/>
              </w:rPr>
              <w:t>Participação e controle social Intersetorialidade Universalização e inclusão social</w:t>
            </w:r>
          </w:p>
          <w:p w14:paraId="54B2A89C" w14:textId="77777777" w:rsidR="008137BF" w:rsidRPr="00164626" w:rsidRDefault="008137BF">
            <w:pPr>
              <w:spacing w:line="240" w:lineRule="auto"/>
              <w:jc w:val="center"/>
              <w:rPr>
                <w:sz w:val="20"/>
                <w:szCs w:val="20"/>
              </w:rPr>
            </w:pPr>
            <w:r w:rsidRPr="00164626">
              <w:rPr>
                <w:sz w:val="20"/>
                <w:szCs w:val="20"/>
              </w:rPr>
              <w:t>Reparação ambiental</w:t>
            </w:r>
          </w:p>
          <w:p w14:paraId="64FB3998" w14:textId="77777777" w:rsidR="008137BF" w:rsidRPr="00164626" w:rsidRDefault="008137BF">
            <w:pPr>
              <w:spacing w:line="240" w:lineRule="auto"/>
              <w:jc w:val="center"/>
              <w:rPr>
                <w:sz w:val="20"/>
                <w:szCs w:val="20"/>
              </w:rPr>
            </w:pPr>
            <w:r w:rsidRPr="00164626">
              <w:rPr>
                <w:sz w:val="20"/>
                <w:szCs w:val="20"/>
              </w:rPr>
              <w:t>Melhoria da qualidade da prestação dos serviços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B3843BE" w14:textId="66C50B8F" w:rsidR="008137BF" w:rsidRPr="00164626" w:rsidRDefault="008137BF" w:rsidP="004F5D7C">
            <w:pPr>
              <w:spacing w:line="240" w:lineRule="auto"/>
              <w:jc w:val="center"/>
              <w:rPr>
                <w:sz w:val="20"/>
                <w:szCs w:val="20"/>
              </w:rPr>
            </w:pPr>
            <w:r w:rsidRPr="00164626">
              <w:rPr>
                <w:sz w:val="20"/>
                <w:szCs w:val="20"/>
              </w:rPr>
              <w:t>Área urbana e rural</w:t>
            </w:r>
          </w:p>
        </w:tc>
        <w:tc>
          <w:tcPr>
            <w:tcW w:w="2699" w:type="dxa"/>
            <w:tcBorders>
              <w:top w:val="single" w:sz="4" w:space="0" w:color="auto"/>
              <w:left w:val="single" w:sz="4" w:space="0" w:color="auto"/>
              <w:bottom w:val="single" w:sz="4" w:space="0" w:color="auto"/>
              <w:right w:val="single" w:sz="4" w:space="0" w:color="auto"/>
            </w:tcBorders>
            <w:vAlign w:val="center"/>
            <w:hideMark/>
          </w:tcPr>
          <w:p w14:paraId="088B9809" w14:textId="77777777" w:rsidR="008137BF" w:rsidRPr="00164626" w:rsidRDefault="008137BF">
            <w:pPr>
              <w:spacing w:line="240" w:lineRule="auto"/>
              <w:jc w:val="center"/>
              <w:rPr>
                <w:rFonts w:cs="CIDFont+F1"/>
                <w:sz w:val="20"/>
                <w:szCs w:val="20"/>
              </w:rPr>
            </w:pPr>
            <w:r w:rsidRPr="00164626">
              <w:rPr>
                <w:rFonts w:cs="CIDFont+F1"/>
                <w:sz w:val="20"/>
                <w:szCs w:val="20"/>
              </w:rPr>
              <w:t>Secretaria Municipal de Obras, Trânsito e Serviços Públicos</w:t>
            </w:r>
          </w:p>
          <w:p w14:paraId="6E5433BC" w14:textId="77777777" w:rsidR="008137BF" w:rsidRPr="00164626" w:rsidRDefault="008137BF">
            <w:pPr>
              <w:spacing w:line="240" w:lineRule="auto"/>
              <w:jc w:val="center"/>
              <w:rPr>
                <w:rFonts w:cs="CIDFont+F1"/>
                <w:sz w:val="20"/>
                <w:szCs w:val="20"/>
              </w:rPr>
            </w:pPr>
            <w:r w:rsidRPr="00164626">
              <w:rPr>
                <w:rFonts w:cs="CIDFont+F1"/>
                <w:sz w:val="20"/>
                <w:szCs w:val="20"/>
              </w:rPr>
              <w:t>Secretaria Municipal de Meio Ambiente e Turismo</w:t>
            </w:r>
          </w:p>
        </w:tc>
      </w:tr>
      <w:tr w:rsidR="00717FC2" w:rsidRPr="00164626" w14:paraId="6E22E4A7" w14:textId="77777777" w:rsidTr="000123CC">
        <w:trPr>
          <w:trHeight w:val="20"/>
          <w:jc w:val="center"/>
        </w:trPr>
        <w:tc>
          <w:tcPr>
            <w:tcW w:w="1555" w:type="dxa"/>
            <w:vMerge/>
            <w:tcBorders>
              <w:left w:val="single" w:sz="4" w:space="0" w:color="auto"/>
              <w:right w:val="single" w:sz="4" w:space="0" w:color="auto"/>
            </w:tcBorders>
            <w:vAlign w:val="center"/>
          </w:tcPr>
          <w:p w14:paraId="3BA3035E" w14:textId="77777777" w:rsidR="00717FC2" w:rsidRPr="00164626" w:rsidRDefault="00717FC2" w:rsidP="00717FC2">
            <w:pPr>
              <w:spacing w:line="240" w:lineRule="auto"/>
              <w:jc w:val="left"/>
              <w:rPr>
                <w:sz w:val="20"/>
                <w:szCs w:val="20"/>
              </w:rPr>
            </w:pPr>
          </w:p>
        </w:tc>
        <w:tc>
          <w:tcPr>
            <w:tcW w:w="2805" w:type="dxa"/>
            <w:tcBorders>
              <w:top w:val="single" w:sz="4" w:space="0" w:color="auto"/>
              <w:left w:val="single" w:sz="4" w:space="0" w:color="auto"/>
              <w:bottom w:val="single" w:sz="4" w:space="0" w:color="auto"/>
              <w:right w:val="single" w:sz="4" w:space="0" w:color="auto"/>
            </w:tcBorders>
            <w:vAlign w:val="center"/>
          </w:tcPr>
          <w:p w14:paraId="77C50A0E" w14:textId="51EA3F8C" w:rsidR="00717FC2" w:rsidRPr="00164626" w:rsidRDefault="00717FC2" w:rsidP="00717FC2">
            <w:pPr>
              <w:spacing w:line="240" w:lineRule="auto"/>
              <w:ind w:left="35"/>
              <w:jc w:val="center"/>
              <w:rPr>
                <w:bCs/>
                <w:sz w:val="20"/>
                <w:szCs w:val="20"/>
              </w:rPr>
            </w:pPr>
            <w:r w:rsidRPr="00164626">
              <w:rPr>
                <w:sz w:val="20"/>
                <w:szCs w:val="20"/>
              </w:rPr>
              <w:t>Adesão à agência reguladora</w:t>
            </w:r>
          </w:p>
        </w:tc>
        <w:tc>
          <w:tcPr>
            <w:tcW w:w="1200" w:type="dxa"/>
            <w:tcBorders>
              <w:top w:val="single" w:sz="4" w:space="0" w:color="auto"/>
              <w:left w:val="single" w:sz="4" w:space="0" w:color="auto"/>
              <w:bottom w:val="single" w:sz="4" w:space="0" w:color="auto"/>
              <w:right w:val="single" w:sz="4" w:space="0" w:color="auto"/>
            </w:tcBorders>
            <w:vAlign w:val="center"/>
          </w:tcPr>
          <w:p w14:paraId="5D1FC447" w14:textId="19023703" w:rsidR="00717FC2" w:rsidRPr="00164626" w:rsidRDefault="00717FC2" w:rsidP="00717FC2">
            <w:pPr>
              <w:spacing w:line="240" w:lineRule="auto"/>
              <w:jc w:val="center"/>
              <w:rPr>
                <w:sz w:val="20"/>
                <w:szCs w:val="20"/>
              </w:rPr>
            </w:pPr>
            <w:r w:rsidRPr="00164626">
              <w:rPr>
                <w:bCs/>
                <w:sz w:val="20"/>
                <w:szCs w:val="20"/>
              </w:rPr>
              <w:t>Até o ano 02</w:t>
            </w:r>
            <w:r w:rsidR="00C154EA" w:rsidRPr="00164626">
              <w:rPr>
                <w:bCs/>
                <w:sz w:val="20"/>
                <w:szCs w:val="20"/>
                <w:vertAlign w:val="superscript"/>
              </w:rPr>
              <w:t>1</w:t>
            </w:r>
          </w:p>
        </w:tc>
        <w:tc>
          <w:tcPr>
            <w:tcW w:w="1665" w:type="dxa"/>
            <w:tcBorders>
              <w:top w:val="single" w:sz="4" w:space="0" w:color="auto"/>
              <w:left w:val="single" w:sz="4" w:space="0" w:color="auto"/>
              <w:bottom w:val="single" w:sz="4" w:space="0" w:color="auto"/>
              <w:right w:val="single" w:sz="4" w:space="0" w:color="auto"/>
            </w:tcBorders>
            <w:vAlign w:val="center"/>
          </w:tcPr>
          <w:p w14:paraId="26B9C81D" w14:textId="3F15D72A" w:rsidR="00717FC2" w:rsidRPr="00164626" w:rsidRDefault="00717FC2" w:rsidP="00717FC2">
            <w:pPr>
              <w:spacing w:line="240" w:lineRule="auto"/>
              <w:jc w:val="center"/>
              <w:rPr>
                <w:sz w:val="20"/>
                <w:szCs w:val="20"/>
              </w:rPr>
            </w:pPr>
            <w:r w:rsidRPr="00164626">
              <w:rPr>
                <w:sz w:val="20"/>
                <w:szCs w:val="20"/>
              </w:rPr>
              <w:t>Institucional</w:t>
            </w:r>
          </w:p>
        </w:tc>
        <w:tc>
          <w:tcPr>
            <w:tcW w:w="2976" w:type="dxa"/>
            <w:tcBorders>
              <w:top w:val="single" w:sz="4" w:space="0" w:color="auto"/>
              <w:left w:val="single" w:sz="4" w:space="0" w:color="auto"/>
              <w:bottom w:val="single" w:sz="4" w:space="0" w:color="auto"/>
              <w:right w:val="single" w:sz="4" w:space="0" w:color="auto"/>
            </w:tcBorders>
            <w:vAlign w:val="center"/>
          </w:tcPr>
          <w:p w14:paraId="403EBEBA" w14:textId="43EC3C33" w:rsidR="00717FC2" w:rsidRPr="00164626" w:rsidRDefault="00717FC2" w:rsidP="00717FC2">
            <w:pPr>
              <w:spacing w:line="240" w:lineRule="auto"/>
              <w:jc w:val="center"/>
              <w:rPr>
                <w:sz w:val="20"/>
                <w:szCs w:val="20"/>
              </w:rPr>
            </w:pPr>
            <w:r w:rsidRPr="00164626">
              <w:rPr>
                <w:sz w:val="20"/>
                <w:szCs w:val="20"/>
              </w:rPr>
              <w:t>Regulação pública</w:t>
            </w:r>
          </w:p>
        </w:tc>
        <w:tc>
          <w:tcPr>
            <w:tcW w:w="1701" w:type="dxa"/>
            <w:tcBorders>
              <w:top w:val="single" w:sz="4" w:space="0" w:color="auto"/>
              <w:left w:val="single" w:sz="4" w:space="0" w:color="auto"/>
              <w:bottom w:val="single" w:sz="4" w:space="0" w:color="auto"/>
              <w:right w:val="single" w:sz="4" w:space="0" w:color="auto"/>
            </w:tcBorders>
            <w:vAlign w:val="center"/>
          </w:tcPr>
          <w:p w14:paraId="4227B645" w14:textId="58CE577A" w:rsidR="00717FC2" w:rsidRPr="00164626" w:rsidRDefault="00717FC2" w:rsidP="00717FC2">
            <w:pPr>
              <w:spacing w:line="240" w:lineRule="auto"/>
              <w:jc w:val="center"/>
              <w:rPr>
                <w:sz w:val="20"/>
                <w:szCs w:val="20"/>
              </w:rPr>
            </w:pPr>
            <w:r w:rsidRPr="00164626">
              <w:rPr>
                <w:sz w:val="20"/>
                <w:szCs w:val="20"/>
              </w:rPr>
              <w:t>Área urbana e rural</w:t>
            </w:r>
          </w:p>
        </w:tc>
        <w:tc>
          <w:tcPr>
            <w:tcW w:w="2699" w:type="dxa"/>
            <w:tcBorders>
              <w:top w:val="single" w:sz="4" w:space="0" w:color="auto"/>
              <w:left w:val="single" w:sz="4" w:space="0" w:color="auto"/>
              <w:bottom w:val="single" w:sz="4" w:space="0" w:color="auto"/>
              <w:right w:val="single" w:sz="4" w:space="0" w:color="auto"/>
            </w:tcBorders>
            <w:vAlign w:val="center"/>
          </w:tcPr>
          <w:p w14:paraId="7EFED32F" w14:textId="77777777" w:rsidR="00717FC2" w:rsidRPr="00164626" w:rsidRDefault="00717FC2" w:rsidP="00717FC2">
            <w:pPr>
              <w:spacing w:line="240" w:lineRule="auto"/>
              <w:jc w:val="center"/>
              <w:rPr>
                <w:sz w:val="20"/>
                <w:szCs w:val="20"/>
                <w:lang w:val="pt-PT"/>
              </w:rPr>
            </w:pPr>
            <w:r w:rsidRPr="00164626">
              <w:rPr>
                <w:sz w:val="20"/>
                <w:szCs w:val="20"/>
                <w:lang w:val="pt-PT"/>
              </w:rPr>
              <w:t>Secretaria Municipal de Administração</w:t>
            </w:r>
          </w:p>
          <w:p w14:paraId="10F8B98C" w14:textId="77777777" w:rsidR="00717FC2" w:rsidRPr="00164626" w:rsidRDefault="00717FC2" w:rsidP="00717FC2">
            <w:pPr>
              <w:spacing w:line="240" w:lineRule="auto"/>
              <w:jc w:val="center"/>
              <w:rPr>
                <w:rFonts w:cs="CIDFont+F1"/>
                <w:sz w:val="20"/>
                <w:szCs w:val="20"/>
              </w:rPr>
            </w:pPr>
            <w:r w:rsidRPr="00164626">
              <w:rPr>
                <w:rFonts w:cs="CIDFont+F1"/>
                <w:sz w:val="20"/>
                <w:szCs w:val="20"/>
              </w:rPr>
              <w:t>Secretaria Municipal de Finanças e Planejamento</w:t>
            </w:r>
          </w:p>
          <w:p w14:paraId="08884099" w14:textId="30F2F2EC" w:rsidR="00717FC2" w:rsidRPr="00164626" w:rsidRDefault="00717FC2" w:rsidP="00717FC2">
            <w:pPr>
              <w:spacing w:line="240" w:lineRule="auto"/>
              <w:jc w:val="center"/>
              <w:rPr>
                <w:rFonts w:cs="CIDFont+F1"/>
                <w:sz w:val="20"/>
                <w:szCs w:val="20"/>
              </w:rPr>
            </w:pPr>
            <w:r w:rsidRPr="00164626">
              <w:rPr>
                <w:rFonts w:cs="CIDFont+F1"/>
                <w:sz w:val="20"/>
                <w:szCs w:val="20"/>
              </w:rPr>
              <w:t>Secretaria Municipal de Meio Ambiente e Turismo</w:t>
            </w:r>
          </w:p>
        </w:tc>
      </w:tr>
      <w:tr w:rsidR="00717FC2" w:rsidRPr="00164626" w14:paraId="4DFE13C8" w14:textId="77777777" w:rsidTr="000123CC">
        <w:trPr>
          <w:trHeight w:val="20"/>
          <w:jc w:val="center"/>
        </w:trPr>
        <w:tc>
          <w:tcPr>
            <w:tcW w:w="1555" w:type="dxa"/>
            <w:vMerge/>
            <w:tcBorders>
              <w:left w:val="single" w:sz="4" w:space="0" w:color="auto"/>
              <w:right w:val="single" w:sz="4" w:space="0" w:color="auto"/>
            </w:tcBorders>
            <w:vAlign w:val="center"/>
            <w:hideMark/>
          </w:tcPr>
          <w:p w14:paraId="69D0A4BB" w14:textId="77777777" w:rsidR="00717FC2" w:rsidRPr="00164626" w:rsidRDefault="00717FC2" w:rsidP="00717FC2">
            <w:pPr>
              <w:spacing w:line="240" w:lineRule="auto"/>
              <w:jc w:val="left"/>
              <w:rPr>
                <w:sz w:val="20"/>
                <w:szCs w:val="20"/>
              </w:rPr>
            </w:pPr>
          </w:p>
        </w:tc>
        <w:tc>
          <w:tcPr>
            <w:tcW w:w="2805" w:type="dxa"/>
            <w:tcBorders>
              <w:top w:val="single" w:sz="4" w:space="0" w:color="auto"/>
              <w:left w:val="single" w:sz="4" w:space="0" w:color="auto"/>
              <w:bottom w:val="single" w:sz="4" w:space="0" w:color="auto"/>
              <w:right w:val="single" w:sz="4" w:space="0" w:color="auto"/>
            </w:tcBorders>
            <w:vAlign w:val="center"/>
            <w:hideMark/>
          </w:tcPr>
          <w:p w14:paraId="044C8D2D" w14:textId="77777777" w:rsidR="00717FC2" w:rsidRPr="00164626" w:rsidRDefault="00717FC2" w:rsidP="00717FC2">
            <w:pPr>
              <w:spacing w:line="240" w:lineRule="auto"/>
              <w:ind w:left="35"/>
              <w:jc w:val="center"/>
              <w:rPr>
                <w:rFonts w:cs="Arial"/>
                <w:sz w:val="20"/>
                <w:szCs w:val="20"/>
              </w:rPr>
            </w:pPr>
            <w:r w:rsidRPr="00164626">
              <w:rPr>
                <w:rFonts w:cs="Arial"/>
                <w:sz w:val="20"/>
                <w:szCs w:val="20"/>
              </w:rPr>
              <w:t>Verificar a existência de ligações clandestinas de águas pluviais na rede coletora de esgoto</w:t>
            </w:r>
          </w:p>
        </w:tc>
        <w:tc>
          <w:tcPr>
            <w:tcW w:w="1200" w:type="dxa"/>
            <w:tcBorders>
              <w:top w:val="single" w:sz="4" w:space="0" w:color="auto"/>
              <w:left w:val="single" w:sz="4" w:space="0" w:color="auto"/>
              <w:bottom w:val="single" w:sz="4" w:space="0" w:color="auto"/>
              <w:right w:val="single" w:sz="4" w:space="0" w:color="auto"/>
            </w:tcBorders>
            <w:vAlign w:val="center"/>
            <w:hideMark/>
          </w:tcPr>
          <w:p w14:paraId="07D0B8C4" w14:textId="77777777" w:rsidR="00717FC2" w:rsidRPr="00164626" w:rsidRDefault="00717FC2" w:rsidP="00717FC2">
            <w:pPr>
              <w:spacing w:line="240" w:lineRule="auto"/>
              <w:jc w:val="center"/>
              <w:rPr>
                <w:sz w:val="20"/>
                <w:szCs w:val="20"/>
              </w:rPr>
            </w:pPr>
            <w:r w:rsidRPr="00164626">
              <w:rPr>
                <w:sz w:val="20"/>
                <w:szCs w:val="20"/>
              </w:rPr>
              <w:t>Até o ano 03</w:t>
            </w:r>
          </w:p>
        </w:tc>
        <w:tc>
          <w:tcPr>
            <w:tcW w:w="1665" w:type="dxa"/>
            <w:tcBorders>
              <w:top w:val="single" w:sz="4" w:space="0" w:color="auto"/>
              <w:left w:val="single" w:sz="4" w:space="0" w:color="auto"/>
              <w:bottom w:val="single" w:sz="4" w:space="0" w:color="auto"/>
              <w:right w:val="single" w:sz="4" w:space="0" w:color="auto"/>
            </w:tcBorders>
            <w:vAlign w:val="center"/>
            <w:hideMark/>
          </w:tcPr>
          <w:p w14:paraId="6D4CDA44" w14:textId="77777777" w:rsidR="00717FC2" w:rsidRPr="00164626" w:rsidRDefault="00717FC2" w:rsidP="00717FC2">
            <w:pPr>
              <w:spacing w:line="240" w:lineRule="auto"/>
              <w:jc w:val="center"/>
              <w:rPr>
                <w:sz w:val="20"/>
                <w:szCs w:val="20"/>
              </w:rPr>
            </w:pPr>
            <w:r w:rsidRPr="00164626">
              <w:rPr>
                <w:sz w:val="20"/>
                <w:szCs w:val="20"/>
              </w:rPr>
              <w:t>Institucional</w:t>
            </w:r>
          </w:p>
        </w:tc>
        <w:tc>
          <w:tcPr>
            <w:tcW w:w="2976" w:type="dxa"/>
            <w:tcBorders>
              <w:top w:val="single" w:sz="4" w:space="0" w:color="auto"/>
              <w:left w:val="single" w:sz="4" w:space="0" w:color="auto"/>
              <w:bottom w:val="single" w:sz="4" w:space="0" w:color="auto"/>
              <w:right w:val="single" w:sz="4" w:space="0" w:color="auto"/>
            </w:tcBorders>
            <w:vAlign w:val="center"/>
            <w:hideMark/>
          </w:tcPr>
          <w:p w14:paraId="385E6335" w14:textId="77777777" w:rsidR="00717FC2" w:rsidRPr="00164626" w:rsidRDefault="00717FC2" w:rsidP="00717FC2">
            <w:pPr>
              <w:spacing w:line="240" w:lineRule="auto"/>
              <w:jc w:val="center"/>
              <w:rPr>
                <w:sz w:val="20"/>
                <w:szCs w:val="20"/>
              </w:rPr>
            </w:pPr>
            <w:r w:rsidRPr="00164626">
              <w:rPr>
                <w:sz w:val="20"/>
                <w:szCs w:val="20"/>
              </w:rPr>
              <w:t>Regulação Pública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810AF83" w14:textId="77777777" w:rsidR="00717FC2" w:rsidRPr="00164626" w:rsidRDefault="00717FC2" w:rsidP="00717FC2">
            <w:pPr>
              <w:spacing w:line="240" w:lineRule="auto"/>
              <w:jc w:val="center"/>
              <w:rPr>
                <w:sz w:val="20"/>
                <w:szCs w:val="20"/>
              </w:rPr>
            </w:pPr>
            <w:r w:rsidRPr="00164626">
              <w:rPr>
                <w:sz w:val="20"/>
                <w:szCs w:val="20"/>
              </w:rPr>
              <w:t>Área urbana</w:t>
            </w:r>
          </w:p>
        </w:tc>
        <w:tc>
          <w:tcPr>
            <w:tcW w:w="2699" w:type="dxa"/>
            <w:tcBorders>
              <w:top w:val="single" w:sz="4" w:space="0" w:color="auto"/>
              <w:left w:val="single" w:sz="4" w:space="0" w:color="auto"/>
              <w:bottom w:val="single" w:sz="4" w:space="0" w:color="auto"/>
              <w:right w:val="single" w:sz="4" w:space="0" w:color="auto"/>
            </w:tcBorders>
            <w:vAlign w:val="center"/>
            <w:hideMark/>
          </w:tcPr>
          <w:p w14:paraId="532A0476" w14:textId="77777777" w:rsidR="00717FC2" w:rsidRPr="00164626" w:rsidRDefault="00717FC2" w:rsidP="00717FC2">
            <w:pPr>
              <w:spacing w:line="240" w:lineRule="auto"/>
              <w:jc w:val="center"/>
              <w:rPr>
                <w:rFonts w:cs="CIDFont+F1"/>
                <w:sz w:val="20"/>
                <w:szCs w:val="20"/>
              </w:rPr>
            </w:pPr>
            <w:r w:rsidRPr="00164626">
              <w:rPr>
                <w:rFonts w:cs="CIDFont+F1"/>
                <w:sz w:val="20"/>
                <w:szCs w:val="20"/>
              </w:rPr>
              <w:t>Secretaria Municipal de Obras, Trânsito e Serviços Públicos</w:t>
            </w:r>
          </w:p>
          <w:p w14:paraId="0DFA14D6" w14:textId="77777777" w:rsidR="00717FC2" w:rsidRPr="00164626" w:rsidRDefault="00717FC2" w:rsidP="00717FC2">
            <w:pPr>
              <w:spacing w:line="240" w:lineRule="auto"/>
              <w:jc w:val="center"/>
              <w:rPr>
                <w:rFonts w:cs="CIDFont+F1"/>
                <w:sz w:val="20"/>
                <w:szCs w:val="20"/>
              </w:rPr>
            </w:pPr>
            <w:r w:rsidRPr="00164626">
              <w:rPr>
                <w:rFonts w:cs="CIDFont+F1"/>
                <w:sz w:val="20"/>
                <w:szCs w:val="20"/>
              </w:rPr>
              <w:t>Secretaria Municipal de Meio Ambiente e Turismo</w:t>
            </w:r>
          </w:p>
        </w:tc>
      </w:tr>
      <w:tr w:rsidR="00717FC2" w:rsidRPr="00164626" w14:paraId="1416C078" w14:textId="77777777" w:rsidTr="000123CC">
        <w:trPr>
          <w:trHeight w:val="1770"/>
          <w:jc w:val="center"/>
        </w:trPr>
        <w:tc>
          <w:tcPr>
            <w:tcW w:w="1555" w:type="dxa"/>
            <w:vMerge/>
            <w:tcBorders>
              <w:left w:val="single" w:sz="4" w:space="0" w:color="auto"/>
              <w:right w:val="single" w:sz="4" w:space="0" w:color="auto"/>
            </w:tcBorders>
            <w:vAlign w:val="center"/>
            <w:hideMark/>
          </w:tcPr>
          <w:p w14:paraId="2749C8C8" w14:textId="77777777" w:rsidR="00717FC2" w:rsidRPr="00164626" w:rsidRDefault="00717FC2" w:rsidP="00717FC2">
            <w:pPr>
              <w:spacing w:line="240" w:lineRule="auto"/>
              <w:jc w:val="left"/>
              <w:rPr>
                <w:sz w:val="20"/>
                <w:szCs w:val="20"/>
              </w:rPr>
            </w:pPr>
          </w:p>
        </w:tc>
        <w:tc>
          <w:tcPr>
            <w:tcW w:w="2805" w:type="dxa"/>
            <w:tcBorders>
              <w:top w:val="single" w:sz="4" w:space="0" w:color="auto"/>
              <w:left w:val="single" w:sz="4" w:space="0" w:color="auto"/>
              <w:bottom w:val="nil"/>
              <w:right w:val="single" w:sz="4" w:space="0" w:color="auto"/>
            </w:tcBorders>
            <w:vAlign w:val="center"/>
            <w:hideMark/>
          </w:tcPr>
          <w:p w14:paraId="54A8746D" w14:textId="77777777" w:rsidR="00717FC2" w:rsidRPr="00164626" w:rsidRDefault="00717FC2" w:rsidP="00717FC2">
            <w:pPr>
              <w:spacing w:line="240" w:lineRule="auto"/>
              <w:ind w:left="35"/>
              <w:jc w:val="center"/>
              <w:rPr>
                <w:rFonts w:cs="Arial"/>
                <w:sz w:val="20"/>
                <w:szCs w:val="20"/>
              </w:rPr>
            </w:pPr>
            <w:r w:rsidRPr="00164626">
              <w:rPr>
                <w:rFonts w:cs="Arial"/>
                <w:sz w:val="20"/>
                <w:szCs w:val="20"/>
              </w:rPr>
              <w:t>Implantar estudo/projeto de readequação da ETE</w:t>
            </w:r>
          </w:p>
        </w:tc>
        <w:tc>
          <w:tcPr>
            <w:tcW w:w="1200" w:type="dxa"/>
            <w:tcBorders>
              <w:top w:val="single" w:sz="4" w:space="0" w:color="auto"/>
              <w:left w:val="single" w:sz="4" w:space="0" w:color="auto"/>
              <w:bottom w:val="nil"/>
              <w:right w:val="single" w:sz="4" w:space="0" w:color="auto"/>
            </w:tcBorders>
            <w:vAlign w:val="center"/>
            <w:hideMark/>
          </w:tcPr>
          <w:p w14:paraId="5D875648" w14:textId="77777777" w:rsidR="00717FC2" w:rsidRPr="00164626" w:rsidRDefault="00717FC2" w:rsidP="00717FC2">
            <w:pPr>
              <w:spacing w:line="240" w:lineRule="auto"/>
              <w:jc w:val="center"/>
              <w:rPr>
                <w:sz w:val="20"/>
                <w:szCs w:val="20"/>
              </w:rPr>
            </w:pPr>
            <w:r w:rsidRPr="00164626">
              <w:rPr>
                <w:sz w:val="20"/>
                <w:szCs w:val="20"/>
              </w:rPr>
              <w:t>Até o ano 05</w:t>
            </w:r>
          </w:p>
        </w:tc>
        <w:tc>
          <w:tcPr>
            <w:tcW w:w="1665" w:type="dxa"/>
            <w:tcBorders>
              <w:top w:val="single" w:sz="4" w:space="0" w:color="auto"/>
              <w:left w:val="single" w:sz="4" w:space="0" w:color="auto"/>
              <w:bottom w:val="nil"/>
              <w:right w:val="single" w:sz="4" w:space="0" w:color="auto"/>
            </w:tcBorders>
            <w:vAlign w:val="center"/>
            <w:hideMark/>
          </w:tcPr>
          <w:p w14:paraId="2C05FC72" w14:textId="77777777" w:rsidR="00717FC2" w:rsidRPr="00164626" w:rsidRDefault="00717FC2" w:rsidP="00717FC2">
            <w:pPr>
              <w:spacing w:line="240" w:lineRule="auto"/>
              <w:jc w:val="center"/>
              <w:rPr>
                <w:sz w:val="20"/>
                <w:szCs w:val="20"/>
              </w:rPr>
            </w:pPr>
            <w:r w:rsidRPr="00164626">
              <w:rPr>
                <w:sz w:val="20"/>
                <w:szCs w:val="20"/>
              </w:rPr>
              <w:t>Institucional</w:t>
            </w:r>
          </w:p>
          <w:p w14:paraId="7CB277A7" w14:textId="77777777" w:rsidR="00717FC2" w:rsidRPr="00164626" w:rsidRDefault="00717FC2" w:rsidP="00717FC2">
            <w:pPr>
              <w:spacing w:line="240" w:lineRule="auto"/>
              <w:jc w:val="center"/>
              <w:rPr>
                <w:sz w:val="20"/>
                <w:szCs w:val="20"/>
              </w:rPr>
            </w:pPr>
            <w:r w:rsidRPr="00164626">
              <w:rPr>
                <w:sz w:val="20"/>
                <w:szCs w:val="20"/>
              </w:rPr>
              <w:t>Social Ambiental</w:t>
            </w:r>
          </w:p>
          <w:p w14:paraId="65A5447E" w14:textId="77777777" w:rsidR="00717FC2" w:rsidRPr="00164626" w:rsidRDefault="00717FC2" w:rsidP="00717FC2">
            <w:pPr>
              <w:spacing w:line="240" w:lineRule="auto"/>
              <w:jc w:val="center"/>
              <w:rPr>
                <w:sz w:val="20"/>
                <w:szCs w:val="20"/>
              </w:rPr>
            </w:pPr>
            <w:r w:rsidRPr="00164626">
              <w:rPr>
                <w:sz w:val="20"/>
                <w:szCs w:val="20"/>
              </w:rPr>
              <w:t>Ambiental</w:t>
            </w:r>
          </w:p>
          <w:p w14:paraId="1041754F" w14:textId="77777777" w:rsidR="00717FC2" w:rsidRPr="00164626" w:rsidRDefault="00717FC2" w:rsidP="00717FC2">
            <w:pPr>
              <w:spacing w:line="240" w:lineRule="auto"/>
              <w:jc w:val="center"/>
              <w:rPr>
                <w:sz w:val="20"/>
                <w:szCs w:val="20"/>
              </w:rPr>
            </w:pPr>
            <w:r w:rsidRPr="00164626">
              <w:rPr>
                <w:sz w:val="20"/>
                <w:szCs w:val="20"/>
              </w:rPr>
              <w:t>Operacional</w:t>
            </w:r>
          </w:p>
        </w:tc>
        <w:tc>
          <w:tcPr>
            <w:tcW w:w="2976" w:type="dxa"/>
            <w:tcBorders>
              <w:top w:val="single" w:sz="4" w:space="0" w:color="auto"/>
              <w:left w:val="single" w:sz="4" w:space="0" w:color="auto"/>
              <w:bottom w:val="nil"/>
              <w:right w:val="single" w:sz="4" w:space="0" w:color="auto"/>
            </w:tcBorders>
            <w:vAlign w:val="center"/>
            <w:hideMark/>
          </w:tcPr>
          <w:p w14:paraId="3A3E21E1" w14:textId="77777777" w:rsidR="00717FC2" w:rsidRPr="00164626" w:rsidRDefault="00717FC2" w:rsidP="00717FC2">
            <w:pPr>
              <w:spacing w:line="240" w:lineRule="auto"/>
              <w:jc w:val="center"/>
              <w:rPr>
                <w:sz w:val="20"/>
                <w:szCs w:val="20"/>
              </w:rPr>
            </w:pPr>
            <w:r w:rsidRPr="00164626">
              <w:rPr>
                <w:sz w:val="20"/>
                <w:szCs w:val="20"/>
              </w:rPr>
              <w:t>Integralidade</w:t>
            </w:r>
          </w:p>
          <w:p w14:paraId="7CA687D5" w14:textId="77777777" w:rsidR="00717FC2" w:rsidRPr="00164626" w:rsidRDefault="00717FC2" w:rsidP="00717FC2">
            <w:pPr>
              <w:spacing w:line="240" w:lineRule="auto"/>
              <w:jc w:val="center"/>
              <w:rPr>
                <w:sz w:val="20"/>
                <w:szCs w:val="20"/>
              </w:rPr>
            </w:pPr>
            <w:r w:rsidRPr="00164626">
              <w:rPr>
                <w:sz w:val="20"/>
                <w:szCs w:val="20"/>
              </w:rPr>
              <w:t>Regulação pública</w:t>
            </w:r>
          </w:p>
          <w:p w14:paraId="1BB5E114" w14:textId="77777777" w:rsidR="00717FC2" w:rsidRPr="00164626" w:rsidRDefault="00717FC2" w:rsidP="00717FC2">
            <w:pPr>
              <w:spacing w:line="240" w:lineRule="auto"/>
              <w:jc w:val="center"/>
              <w:rPr>
                <w:sz w:val="20"/>
                <w:szCs w:val="20"/>
              </w:rPr>
            </w:pPr>
            <w:r w:rsidRPr="00164626">
              <w:rPr>
                <w:sz w:val="20"/>
                <w:szCs w:val="20"/>
              </w:rPr>
              <w:t>Intersetorialidade Universalização e inclusão social Reparação ambiental</w:t>
            </w:r>
          </w:p>
          <w:p w14:paraId="2B8888EB" w14:textId="77777777" w:rsidR="00717FC2" w:rsidRPr="00164626" w:rsidRDefault="00717FC2" w:rsidP="00717FC2">
            <w:pPr>
              <w:spacing w:line="240" w:lineRule="auto"/>
              <w:jc w:val="center"/>
              <w:rPr>
                <w:sz w:val="20"/>
                <w:szCs w:val="20"/>
              </w:rPr>
            </w:pPr>
            <w:r w:rsidRPr="00164626">
              <w:rPr>
                <w:sz w:val="20"/>
                <w:szCs w:val="20"/>
              </w:rPr>
              <w:t>Melhoria da qualidade da prestação dos serviços</w:t>
            </w:r>
          </w:p>
        </w:tc>
        <w:tc>
          <w:tcPr>
            <w:tcW w:w="1701" w:type="dxa"/>
            <w:tcBorders>
              <w:top w:val="single" w:sz="4" w:space="0" w:color="auto"/>
              <w:left w:val="single" w:sz="4" w:space="0" w:color="auto"/>
              <w:bottom w:val="nil"/>
              <w:right w:val="single" w:sz="4" w:space="0" w:color="auto"/>
            </w:tcBorders>
            <w:vAlign w:val="center"/>
            <w:hideMark/>
          </w:tcPr>
          <w:p w14:paraId="2FF9723E" w14:textId="77777777" w:rsidR="00717FC2" w:rsidRPr="00164626" w:rsidRDefault="00717FC2" w:rsidP="00717FC2">
            <w:pPr>
              <w:spacing w:line="240" w:lineRule="auto"/>
              <w:jc w:val="center"/>
              <w:rPr>
                <w:sz w:val="20"/>
                <w:szCs w:val="20"/>
              </w:rPr>
            </w:pPr>
            <w:r w:rsidRPr="00164626">
              <w:rPr>
                <w:sz w:val="20"/>
                <w:szCs w:val="20"/>
              </w:rPr>
              <w:t>Área urbana</w:t>
            </w:r>
          </w:p>
        </w:tc>
        <w:tc>
          <w:tcPr>
            <w:tcW w:w="2699" w:type="dxa"/>
            <w:tcBorders>
              <w:top w:val="single" w:sz="4" w:space="0" w:color="auto"/>
              <w:left w:val="single" w:sz="4" w:space="0" w:color="auto"/>
              <w:bottom w:val="nil"/>
              <w:right w:val="single" w:sz="4" w:space="0" w:color="auto"/>
            </w:tcBorders>
            <w:vAlign w:val="center"/>
            <w:hideMark/>
          </w:tcPr>
          <w:p w14:paraId="0FA08A52" w14:textId="77777777" w:rsidR="00717FC2" w:rsidRPr="00164626" w:rsidRDefault="00717FC2" w:rsidP="00717FC2">
            <w:pPr>
              <w:spacing w:line="240" w:lineRule="auto"/>
              <w:jc w:val="center"/>
              <w:rPr>
                <w:rFonts w:cs="CIDFont+F1"/>
                <w:sz w:val="20"/>
                <w:szCs w:val="20"/>
              </w:rPr>
            </w:pPr>
            <w:r w:rsidRPr="00164626">
              <w:rPr>
                <w:rFonts w:cs="CIDFont+F1"/>
                <w:sz w:val="20"/>
                <w:szCs w:val="20"/>
              </w:rPr>
              <w:t>Secretaria Municipal de Obras, Trânsito e Serviços Públicos</w:t>
            </w:r>
          </w:p>
          <w:p w14:paraId="1CE71E71" w14:textId="77777777" w:rsidR="00717FC2" w:rsidRPr="00164626" w:rsidRDefault="00717FC2" w:rsidP="00717FC2">
            <w:pPr>
              <w:spacing w:line="240" w:lineRule="auto"/>
              <w:jc w:val="center"/>
              <w:rPr>
                <w:sz w:val="20"/>
                <w:szCs w:val="20"/>
              </w:rPr>
            </w:pPr>
            <w:r w:rsidRPr="00164626">
              <w:rPr>
                <w:rFonts w:cs="CIDFont+F1"/>
                <w:sz w:val="20"/>
                <w:szCs w:val="20"/>
              </w:rPr>
              <w:t>Secretaria Municipal de Meio Ambiente e Turismo</w:t>
            </w:r>
            <w:r w:rsidRPr="00164626">
              <w:rPr>
                <w:sz w:val="20"/>
                <w:szCs w:val="20"/>
              </w:rPr>
              <w:t xml:space="preserve"> </w:t>
            </w:r>
          </w:p>
          <w:p w14:paraId="6987A6CC" w14:textId="77777777" w:rsidR="00717FC2" w:rsidRPr="00164626" w:rsidRDefault="00717FC2" w:rsidP="00717FC2">
            <w:pPr>
              <w:spacing w:line="240" w:lineRule="auto"/>
              <w:jc w:val="center"/>
              <w:rPr>
                <w:rFonts w:cs="CIDFont+F1"/>
                <w:sz w:val="20"/>
                <w:szCs w:val="20"/>
              </w:rPr>
            </w:pPr>
            <w:r w:rsidRPr="00164626">
              <w:rPr>
                <w:rFonts w:cs="CIDFont+F1"/>
                <w:sz w:val="20"/>
                <w:szCs w:val="20"/>
              </w:rPr>
              <w:t>Secretaria Municipal de Finanças e Planejamento</w:t>
            </w:r>
          </w:p>
        </w:tc>
      </w:tr>
      <w:tr w:rsidR="00717FC2" w:rsidRPr="00164626" w14:paraId="73BB2497" w14:textId="77777777" w:rsidTr="000123CC">
        <w:trPr>
          <w:trHeight w:val="20"/>
          <w:jc w:val="center"/>
        </w:trPr>
        <w:tc>
          <w:tcPr>
            <w:tcW w:w="1555" w:type="dxa"/>
            <w:vMerge/>
            <w:tcBorders>
              <w:left w:val="single" w:sz="4" w:space="0" w:color="auto"/>
              <w:bottom w:val="nil"/>
              <w:right w:val="single" w:sz="4" w:space="0" w:color="auto"/>
            </w:tcBorders>
            <w:vAlign w:val="center"/>
            <w:hideMark/>
          </w:tcPr>
          <w:p w14:paraId="47E285B3" w14:textId="77777777" w:rsidR="00717FC2" w:rsidRPr="00164626" w:rsidRDefault="00717FC2" w:rsidP="00717FC2">
            <w:pPr>
              <w:spacing w:line="240" w:lineRule="auto"/>
              <w:jc w:val="left"/>
              <w:rPr>
                <w:sz w:val="20"/>
                <w:szCs w:val="20"/>
              </w:rPr>
            </w:pPr>
          </w:p>
        </w:tc>
        <w:tc>
          <w:tcPr>
            <w:tcW w:w="2805" w:type="dxa"/>
            <w:tcBorders>
              <w:top w:val="single" w:sz="4" w:space="0" w:color="auto"/>
              <w:left w:val="single" w:sz="4" w:space="0" w:color="auto"/>
              <w:bottom w:val="single" w:sz="4" w:space="0" w:color="auto"/>
              <w:right w:val="single" w:sz="4" w:space="0" w:color="auto"/>
            </w:tcBorders>
            <w:vAlign w:val="center"/>
            <w:hideMark/>
          </w:tcPr>
          <w:p w14:paraId="582FF027" w14:textId="77777777" w:rsidR="00717FC2" w:rsidRPr="00164626" w:rsidRDefault="00717FC2" w:rsidP="00717FC2">
            <w:pPr>
              <w:spacing w:line="240" w:lineRule="auto"/>
              <w:ind w:left="35"/>
              <w:jc w:val="center"/>
              <w:rPr>
                <w:rFonts w:cs="Arial"/>
                <w:sz w:val="20"/>
                <w:szCs w:val="20"/>
              </w:rPr>
            </w:pPr>
            <w:r w:rsidRPr="00164626">
              <w:rPr>
                <w:bCs/>
                <w:sz w:val="20"/>
                <w:szCs w:val="20"/>
              </w:rPr>
              <w:t>Implantar programa de auxílio a famílias carentes na construção de fossas</w:t>
            </w:r>
          </w:p>
        </w:tc>
        <w:tc>
          <w:tcPr>
            <w:tcW w:w="1200" w:type="dxa"/>
            <w:tcBorders>
              <w:top w:val="single" w:sz="4" w:space="0" w:color="auto"/>
              <w:left w:val="single" w:sz="4" w:space="0" w:color="auto"/>
              <w:bottom w:val="single" w:sz="4" w:space="0" w:color="auto"/>
              <w:right w:val="single" w:sz="4" w:space="0" w:color="auto"/>
            </w:tcBorders>
            <w:vAlign w:val="center"/>
            <w:hideMark/>
          </w:tcPr>
          <w:p w14:paraId="421CF6FD" w14:textId="13DF67A4" w:rsidR="00717FC2" w:rsidRPr="00164626" w:rsidRDefault="00717FC2" w:rsidP="00717FC2">
            <w:pPr>
              <w:spacing w:line="240" w:lineRule="auto"/>
              <w:jc w:val="center"/>
              <w:rPr>
                <w:sz w:val="20"/>
                <w:szCs w:val="20"/>
              </w:rPr>
            </w:pPr>
            <w:r w:rsidRPr="00164626">
              <w:rPr>
                <w:sz w:val="20"/>
                <w:szCs w:val="20"/>
              </w:rPr>
              <w:t>Até o ano 09 em diante</w:t>
            </w:r>
          </w:p>
        </w:tc>
        <w:tc>
          <w:tcPr>
            <w:tcW w:w="1665" w:type="dxa"/>
            <w:tcBorders>
              <w:top w:val="single" w:sz="4" w:space="0" w:color="auto"/>
              <w:left w:val="single" w:sz="4" w:space="0" w:color="auto"/>
              <w:bottom w:val="single" w:sz="4" w:space="0" w:color="auto"/>
              <w:right w:val="single" w:sz="4" w:space="0" w:color="auto"/>
            </w:tcBorders>
            <w:vAlign w:val="center"/>
            <w:hideMark/>
          </w:tcPr>
          <w:p w14:paraId="6C3C142F" w14:textId="77777777" w:rsidR="00717FC2" w:rsidRPr="00164626" w:rsidRDefault="00717FC2" w:rsidP="00717FC2">
            <w:pPr>
              <w:spacing w:line="240" w:lineRule="auto"/>
              <w:jc w:val="center"/>
              <w:rPr>
                <w:sz w:val="20"/>
                <w:szCs w:val="20"/>
              </w:rPr>
            </w:pPr>
            <w:r w:rsidRPr="00164626">
              <w:rPr>
                <w:sz w:val="20"/>
                <w:szCs w:val="20"/>
              </w:rPr>
              <w:t>Institucional</w:t>
            </w:r>
          </w:p>
          <w:p w14:paraId="57DF4BD4" w14:textId="77777777" w:rsidR="00717FC2" w:rsidRPr="00164626" w:rsidRDefault="00717FC2" w:rsidP="00717FC2">
            <w:pPr>
              <w:spacing w:line="240" w:lineRule="auto"/>
              <w:jc w:val="center"/>
              <w:rPr>
                <w:sz w:val="20"/>
                <w:szCs w:val="20"/>
              </w:rPr>
            </w:pPr>
            <w:r w:rsidRPr="00164626">
              <w:rPr>
                <w:sz w:val="20"/>
                <w:szCs w:val="20"/>
              </w:rPr>
              <w:t>Social</w:t>
            </w:r>
          </w:p>
          <w:p w14:paraId="2C6CEE7E" w14:textId="77777777" w:rsidR="00717FC2" w:rsidRPr="00164626" w:rsidRDefault="00717FC2" w:rsidP="00717FC2">
            <w:pPr>
              <w:spacing w:line="240" w:lineRule="auto"/>
              <w:jc w:val="center"/>
              <w:rPr>
                <w:sz w:val="20"/>
                <w:szCs w:val="20"/>
              </w:rPr>
            </w:pPr>
            <w:r w:rsidRPr="00164626">
              <w:rPr>
                <w:sz w:val="20"/>
                <w:szCs w:val="20"/>
              </w:rPr>
              <w:t>Ambiental</w:t>
            </w:r>
          </w:p>
          <w:p w14:paraId="6A060F85" w14:textId="77777777" w:rsidR="00717FC2" w:rsidRPr="00164626" w:rsidRDefault="00717FC2" w:rsidP="00717FC2">
            <w:pPr>
              <w:spacing w:line="240" w:lineRule="auto"/>
              <w:jc w:val="center"/>
              <w:rPr>
                <w:sz w:val="20"/>
                <w:szCs w:val="20"/>
              </w:rPr>
            </w:pPr>
            <w:r w:rsidRPr="00164626">
              <w:rPr>
                <w:sz w:val="20"/>
                <w:szCs w:val="20"/>
              </w:rPr>
              <w:t>Operacional</w:t>
            </w:r>
          </w:p>
        </w:tc>
        <w:tc>
          <w:tcPr>
            <w:tcW w:w="2976" w:type="dxa"/>
            <w:tcBorders>
              <w:top w:val="single" w:sz="4" w:space="0" w:color="auto"/>
              <w:left w:val="single" w:sz="4" w:space="0" w:color="auto"/>
              <w:bottom w:val="single" w:sz="4" w:space="0" w:color="auto"/>
              <w:right w:val="single" w:sz="4" w:space="0" w:color="auto"/>
            </w:tcBorders>
            <w:vAlign w:val="center"/>
            <w:hideMark/>
          </w:tcPr>
          <w:p w14:paraId="058E408E" w14:textId="77777777" w:rsidR="00717FC2" w:rsidRPr="00164626" w:rsidRDefault="00717FC2" w:rsidP="00717FC2">
            <w:pPr>
              <w:spacing w:line="240" w:lineRule="auto"/>
              <w:jc w:val="center"/>
              <w:rPr>
                <w:sz w:val="20"/>
                <w:szCs w:val="20"/>
              </w:rPr>
            </w:pPr>
            <w:r w:rsidRPr="00164626">
              <w:rPr>
                <w:sz w:val="20"/>
                <w:szCs w:val="20"/>
              </w:rPr>
              <w:t>Integralidade</w:t>
            </w:r>
          </w:p>
          <w:p w14:paraId="3D4F35E4" w14:textId="77777777" w:rsidR="00717FC2" w:rsidRPr="00164626" w:rsidRDefault="00717FC2" w:rsidP="00717FC2">
            <w:pPr>
              <w:spacing w:line="240" w:lineRule="auto"/>
              <w:jc w:val="center"/>
              <w:rPr>
                <w:sz w:val="20"/>
                <w:szCs w:val="20"/>
              </w:rPr>
            </w:pPr>
            <w:r w:rsidRPr="00164626">
              <w:rPr>
                <w:sz w:val="20"/>
                <w:szCs w:val="20"/>
              </w:rPr>
              <w:t>Regulação pública</w:t>
            </w:r>
          </w:p>
          <w:p w14:paraId="22D34F69" w14:textId="77777777" w:rsidR="00717FC2" w:rsidRPr="00164626" w:rsidRDefault="00717FC2" w:rsidP="00717FC2">
            <w:pPr>
              <w:spacing w:line="240" w:lineRule="auto"/>
              <w:jc w:val="center"/>
              <w:rPr>
                <w:sz w:val="20"/>
                <w:szCs w:val="20"/>
              </w:rPr>
            </w:pPr>
            <w:r w:rsidRPr="00164626">
              <w:rPr>
                <w:sz w:val="20"/>
                <w:szCs w:val="20"/>
              </w:rPr>
              <w:t>Intersetorialidade Universalização e inclusão social</w:t>
            </w:r>
          </w:p>
          <w:p w14:paraId="1F9A31FC" w14:textId="77777777" w:rsidR="00717FC2" w:rsidRPr="00164626" w:rsidRDefault="00717FC2" w:rsidP="00717FC2">
            <w:pPr>
              <w:spacing w:line="240" w:lineRule="auto"/>
              <w:jc w:val="center"/>
              <w:rPr>
                <w:sz w:val="20"/>
                <w:szCs w:val="20"/>
              </w:rPr>
            </w:pPr>
            <w:r w:rsidRPr="00164626">
              <w:rPr>
                <w:sz w:val="20"/>
                <w:szCs w:val="20"/>
              </w:rPr>
              <w:t>Reparação ambiental</w:t>
            </w:r>
          </w:p>
          <w:p w14:paraId="797C44EB" w14:textId="77777777" w:rsidR="00717FC2" w:rsidRPr="00164626" w:rsidRDefault="00717FC2" w:rsidP="00717FC2">
            <w:pPr>
              <w:spacing w:line="240" w:lineRule="auto"/>
              <w:jc w:val="center"/>
              <w:rPr>
                <w:sz w:val="20"/>
                <w:szCs w:val="20"/>
              </w:rPr>
            </w:pPr>
            <w:r w:rsidRPr="00164626">
              <w:rPr>
                <w:sz w:val="20"/>
                <w:szCs w:val="20"/>
              </w:rPr>
              <w:t>Melhoria da qualidade da prestação dos serviços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0655A6D" w14:textId="18378B7F" w:rsidR="00717FC2" w:rsidRPr="00164626" w:rsidRDefault="00717FC2" w:rsidP="00717FC2">
            <w:pPr>
              <w:spacing w:line="240" w:lineRule="auto"/>
              <w:jc w:val="center"/>
              <w:rPr>
                <w:sz w:val="20"/>
                <w:szCs w:val="20"/>
              </w:rPr>
            </w:pPr>
            <w:r w:rsidRPr="00164626">
              <w:rPr>
                <w:sz w:val="20"/>
                <w:szCs w:val="20"/>
              </w:rPr>
              <w:t>Área urbana e rural</w:t>
            </w:r>
          </w:p>
        </w:tc>
        <w:tc>
          <w:tcPr>
            <w:tcW w:w="2699" w:type="dxa"/>
            <w:tcBorders>
              <w:top w:val="single" w:sz="4" w:space="0" w:color="auto"/>
              <w:left w:val="single" w:sz="4" w:space="0" w:color="auto"/>
              <w:bottom w:val="single" w:sz="4" w:space="0" w:color="auto"/>
              <w:right w:val="single" w:sz="4" w:space="0" w:color="auto"/>
            </w:tcBorders>
            <w:vAlign w:val="center"/>
            <w:hideMark/>
          </w:tcPr>
          <w:p w14:paraId="4B4AC1E4" w14:textId="77777777" w:rsidR="00717FC2" w:rsidRPr="00164626" w:rsidRDefault="00717FC2" w:rsidP="00717FC2">
            <w:pPr>
              <w:spacing w:line="240" w:lineRule="auto"/>
              <w:jc w:val="center"/>
              <w:rPr>
                <w:rFonts w:cs="CIDFont+F1"/>
                <w:sz w:val="20"/>
                <w:szCs w:val="20"/>
              </w:rPr>
            </w:pPr>
            <w:r w:rsidRPr="00164626">
              <w:rPr>
                <w:rFonts w:cs="CIDFont+F1"/>
                <w:sz w:val="20"/>
                <w:szCs w:val="20"/>
              </w:rPr>
              <w:t>Secretaria Municipal de Obras, Trânsito e Serviços Públicos</w:t>
            </w:r>
          </w:p>
          <w:p w14:paraId="0DFD2DCF" w14:textId="77777777" w:rsidR="00717FC2" w:rsidRPr="00164626" w:rsidRDefault="00717FC2" w:rsidP="00717FC2">
            <w:pPr>
              <w:spacing w:line="240" w:lineRule="auto"/>
              <w:jc w:val="center"/>
              <w:rPr>
                <w:rFonts w:cs="CIDFont+F1"/>
                <w:sz w:val="20"/>
                <w:szCs w:val="20"/>
              </w:rPr>
            </w:pPr>
            <w:r w:rsidRPr="00164626">
              <w:rPr>
                <w:rFonts w:cs="CIDFont+F1"/>
                <w:sz w:val="20"/>
                <w:szCs w:val="20"/>
              </w:rPr>
              <w:t>Secretaria Municipal de Meio Ambiente e Turismo</w:t>
            </w:r>
          </w:p>
          <w:p w14:paraId="44D3283A" w14:textId="77777777" w:rsidR="00717FC2" w:rsidRPr="00164626" w:rsidRDefault="00717FC2" w:rsidP="00717FC2">
            <w:pPr>
              <w:spacing w:line="240" w:lineRule="auto"/>
              <w:jc w:val="center"/>
              <w:rPr>
                <w:rFonts w:cs="CIDFont+F1"/>
                <w:sz w:val="20"/>
                <w:szCs w:val="20"/>
              </w:rPr>
            </w:pPr>
            <w:r w:rsidRPr="00164626">
              <w:rPr>
                <w:rFonts w:cs="CIDFont+F1"/>
                <w:sz w:val="20"/>
                <w:szCs w:val="20"/>
              </w:rPr>
              <w:t>Secretaria Municipal de Finanças e Planejamento</w:t>
            </w:r>
          </w:p>
        </w:tc>
      </w:tr>
      <w:tr w:rsidR="00717FC2" w:rsidRPr="00164626" w14:paraId="344A32DF" w14:textId="77777777" w:rsidTr="000123CC">
        <w:trPr>
          <w:trHeight w:val="20"/>
          <w:jc w:val="center"/>
        </w:trPr>
        <w:tc>
          <w:tcPr>
            <w:tcW w:w="1555" w:type="dxa"/>
            <w:tcBorders>
              <w:top w:val="single" w:sz="4" w:space="0" w:color="auto"/>
              <w:left w:val="single" w:sz="4" w:space="0" w:color="auto"/>
              <w:bottom w:val="nil"/>
              <w:right w:val="single" w:sz="4" w:space="0" w:color="auto"/>
            </w:tcBorders>
            <w:vAlign w:val="center"/>
            <w:hideMark/>
          </w:tcPr>
          <w:p w14:paraId="6D77A7CB" w14:textId="77777777" w:rsidR="00717FC2" w:rsidRPr="00164626" w:rsidRDefault="00717FC2" w:rsidP="00717FC2">
            <w:pPr>
              <w:spacing w:line="240" w:lineRule="auto"/>
              <w:ind w:left="25"/>
              <w:jc w:val="center"/>
              <w:rPr>
                <w:sz w:val="20"/>
                <w:szCs w:val="20"/>
              </w:rPr>
            </w:pPr>
            <w:r w:rsidRPr="00164626">
              <w:rPr>
                <w:sz w:val="20"/>
                <w:szCs w:val="20"/>
              </w:rPr>
              <w:t>META 2 -Qualidade do esgoto tratado</w:t>
            </w:r>
          </w:p>
        </w:tc>
        <w:tc>
          <w:tcPr>
            <w:tcW w:w="2805" w:type="dxa"/>
            <w:tcBorders>
              <w:top w:val="single" w:sz="4" w:space="0" w:color="auto"/>
              <w:left w:val="single" w:sz="4" w:space="0" w:color="auto"/>
              <w:bottom w:val="single" w:sz="4" w:space="0" w:color="auto"/>
              <w:right w:val="single" w:sz="4" w:space="0" w:color="auto"/>
            </w:tcBorders>
            <w:vAlign w:val="center"/>
            <w:hideMark/>
          </w:tcPr>
          <w:p w14:paraId="226D092A" w14:textId="77777777" w:rsidR="00717FC2" w:rsidRPr="00164626" w:rsidRDefault="00717FC2" w:rsidP="00717FC2">
            <w:pPr>
              <w:spacing w:line="240" w:lineRule="auto"/>
              <w:ind w:left="35"/>
              <w:jc w:val="center"/>
              <w:rPr>
                <w:rFonts w:cs="Arial"/>
                <w:sz w:val="20"/>
                <w:szCs w:val="20"/>
              </w:rPr>
            </w:pPr>
            <w:r w:rsidRPr="00164626">
              <w:rPr>
                <w:bCs/>
                <w:sz w:val="20"/>
                <w:szCs w:val="20"/>
              </w:rPr>
              <w:t>Estabelecer controle do efluente tratado conforme estabelecido na LO nº 02146/2019</w:t>
            </w:r>
          </w:p>
        </w:tc>
        <w:tc>
          <w:tcPr>
            <w:tcW w:w="1200" w:type="dxa"/>
            <w:tcBorders>
              <w:top w:val="single" w:sz="4" w:space="0" w:color="auto"/>
              <w:left w:val="single" w:sz="4" w:space="0" w:color="auto"/>
              <w:bottom w:val="single" w:sz="4" w:space="0" w:color="auto"/>
              <w:right w:val="single" w:sz="4" w:space="0" w:color="auto"/>
            </w:tcBorders>
            <w:vAlign w:val="center"/>
            <w:hideMark/>
          </w:tcPr>
          <w:p w14:paraId="0320BCA9" w14:textId="1AB9E187" w:rsidR="00717FC2" w:rsidRPr="00164626" w:rsidRDefault="00717FC2" w:rsidP="00717FC2">
            <w:pPr>
              <w:spacing w:line="240" w:lineRule="auto"/>
              <w:jc w:val="center"/>
              <w:rPr>
                <w:sz w:val="20"/>
                <w:szCs w:val="20"/>
              </w:rPr>
            </w:pPr>
            <w:r w:rsidRPr="00164626">
              <w:rPr>
                <w:sz w:val="20"/>
                <w:szCs w:val="20"/>
              </w:rPr>
              <w:t>Ano 01 em diante</w:t>
            </w:r>
            <w:r w:rsidRPr="00164626">
              <w:rPr>
                <w:sz w:val="20"/>
                <w:szCs w:val="20"/>
                <w:vertAlign w:val="superscript"/>
              </w:rPr>
              <w:t>1</w:t>
            </w:r>
          </w:p>
        </w:tc>
        <w:tc>
          <w:tcPr>
            <w:tcW w:w="1665" w:type="dxa"/>
            <w:tcBorders>
              <w:top w:val="single" w:sz="4" w:space="0" w:color="auto"/>
              <w:left w:val="single" w:sz="4" w:space="0" w:color="auto"/>
              <w:bottom w:val="single" w:sz="4" w:space="0" w:color="auto"/>
              <w:right w:val="single" w:sz="4" w:space="0" w:color="auto"/>
            </w:tcBorders>
            <w:vAlign w:val="center"/>
            <w:hideMark/>
          </w:tcPr>
          <w:p w14:paraId="19F24AEE" w14:textId="77777777" w:rsidR="00717FC2" w:rsidRPr="00164626" w:rsidRDefault="00717FC2" w:rsidP="00717FC2">
            <w:pPr>
              <w:spacing w:line="240" w:lineRule="auto"/>
              <w:jc w:val="center"/>
              <w:rPr>
                <w:sz w:val="20"/>
                <w:szCs w:val="20"/>
              </w:rPr>
            </w:pPr>
            <w:r w:rsidRPr="00164626">
              <w:rPr>
                <w:sz w:val="20"/>
                <w:szCs w:val="20"/>
              </w:rPr>
              <w:t>Institucional</w:t>
            </w:r>
          </w:p>
          <w:p w14:paraId="7F315464" w14:textId="77777777" w:rsidR="00717FC2" w:rsidRPr="00164626" w:rsidRDefault="00717FC2" w:rsidP="00717FC2">
            <w:pPr>
              <w:spacing w:line="240" w:lineRule="auto"/>
              <w:jc w:val="center"/>
              <w:rPr>
                <w:sz w:val="20"/>
                <w:szCs w:val="20"/>
              </w:rPr>
            </w:pPr>
            <w:r w:rsidRPr="00164626">
              <w:rPr>
                <w:sz w:val="20"/>
                <w:szCs w:val="20"/>
              </w:rPr>
              <w:t>Operacional</w:t>
            </w:r>
          </w:p>
        </w:tc>
        <w:tc>
          <w:tcPr>
            <w:tcW w:w="2976" w:type="dxa"/>
            <w:tcBorders>
              <w:top w:val="single" w:sz="4" w:space="0" w:color="auto"/>
              <w:left w:val="single" w:sz="4" w:space="0" w:color="auto"/>
              <w:bottom w:val="single" w:sz="4" w:space="0" w:color="auto"/>
              <w:right w:val="single" w:sz="4" w:space="0" w:color="auto"/>
            </w:tcBorders>
            <w:vAlign w:val="center"/>
            <w:hideMark/>
          </w:tcPr>
          <w:p w14:paraId="227F7F8F" w14:textId="77777777" w:rsidR="00717FC2" w:rsidRPr="00164626" w:rsidRDefault="00717FC2" w:rsidP="00717FC2">
            <w:pPr>
              <w:spacing w:line="240" w:lineRule="auto"/>
              <w:jc w:val="center"/>
              <w:rPr>
                <w:sz w:val="20"/>
                <w:szCs w:val="20"/>
              </w:rPr>
            </w:pPr>
            <w:r w:rsidRPr="00164626">
              <w:rPr>
                <w:sz w:val="20"/>
                <w:szCs w:val="20"/>
              </w:rPr>
              <w:t>Regulação pública</w:t>
            </w:r>
          </w:p>
          <w:p w14:paraId="104D54EA" w14:textId="77777777" w:rsidR="00717FC2" w:rsidRPr="00164626" w:rsidRDefault="00717FC2" w:rsidP="00717FC2">
            <w:pPr>
              <w:spacing w:line="240" w:lineRule="auto"/>
              <w:jc w:val="center"/>
              <w:rPr>
                <w:sz w:val="20"/>
                <w:szCs w:val="20"/>
              </w:rPr>
            </w:pPr>
            <w:r w:rsidRPr="00164626">
              <w:rPr>
                <w:sz w:val="20"/>
                <w:szCs w:val="20"/>
              </w:rPr>
              <w:t xml:space="preserve">Melhoria da qualidade da prestação dos serviços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1BF3ED2" w14:textId="77777777" w:rsidR="00717FC2" w:rsidRPr="00164626" w:rsidRDefault="00717FC2" w:rsidP="00717FC2">
            <w:pPr>
              <w:spacing w:line="240" w:lineRule="auto"/>
              <w:jc w:val="center"/>
              <w:rPr>
                <w:sz w:val="20"/>
                <w:szCs w:val="20"/>
              </w:rPr>
            </w:pPr>
            <w:r w:rsidRPr="00164626">
              <w:rPr>
                <w:sz w:val="20"/>
                <w:szCs w:val="20"/>
              </w:rPr>
              <w:t>Área urbana</w:t>
            </w:r>
          </w:p>
        </w:tc>
        <w:tc>
          <w:tcPr>
            <w:tcW w:w="2699" w:type="dxa"/>
            <w:tcBorders>
              <w:top w:val="single" w:sz="4" w:space="0" w:color="auto"/>
              <w:left w:val="single" w:sz="4" w:space="0" w:color="auto"/>
              <w:bottom w:val="single" w:sz="4" w:space="0" w:color="auto"/>
              <w:right w:val="single" w:sz="4" w:space="0" w:color="auto"/>
            </w:tcBorders>
            <w:vAlign w:val="center"/>
            <w:hideMark/>
          </w:tcPr>
          <w:p w14:paraId="20D9BF67" w14:textId="77777777" w:rsidR="00717FC2" w:rsidRPr="00164626" w:rsidRDefault="00717FC2" w:rsidP="00717FC2">
            <w:pPr>
              <w:spacing w:line="240" w:lineRule="auto"/>
              <w:jc w:val="center"/>
              <w:rPr>
                <w:rFonts w:cs="CIDFont+F1"/>
                <w:sz w:val="20"/>
                <w:szCs w:val="20"/>
              </w:rPr>
            </w:pPr>
            <w:r w:rsidRPr="00164626">
              <w:rPr>
                <w:rFonts w:cs="CIDFont+F1"/>
                <w:sz w:val="20"/>
                <w:szCs w:val="20"/>
              </w:rPr>
              <w:t>Secretaria Municipal de Obras, Trânsito e Serviços Públicos</w:t>
            </w:r>
          </w:p>
          <w:p w14:paraId="5C90A657" w14:textId="77777777" w:rsidR="00717FC2" w:rsidRPr="00164626" w:rsidRDefault="00717FC2" w:rsidP="00717FC2">
            <w:pPr>
              <w:spacing w:line="240" w:lineRule="auto"/>
              <w:jc w:val="center"/>
              <w:rPr>
                <w:rFonts w:cs="CIDFont+F1"/>
                <w:sz w:val="20"/>
                <w:szCs w:val="20"/>
              </w:rPr>
            </w:pPr>
            <w:r w:rsidRPr="00164626">
              <w:rPr>
                <w:rFonts w:cs="CIDFont+F1"/>
                <w:sz w:val="20"/>
                <w:szCs w:val="20"/>
              </w:rPr>
              <w:t>Secretaria Municipal de Meio Ambiente e Turismo</w:t>
            </w:r>
          </w:p>
        </w:tc>
      </w:tr>
      <w:tr w:rsidR="00717FC2" w:rsidRPr="00164626" w14:paraId="274931FA" w14:textId="77777777" w:rsidTr="000123CC">
        <w:trPr>
          <w:trHeight w:val="20"/>
          <w:jc w:val="center"/>
        </w:trPr>
        <w:tc>
          <w:tcPr>
            <w:tcW w:w="1555" w:type="dxa"/>
            <w:vMerge w:val="restart"/>
            <w:tcBorders>
              <w:top w:val="single" w:sz="4" w:space="0" w:color="auto"/>
              <w:left w:val="single" w:sz="4" w:space="0" w:color="auto"/>
              <w:bottom w:val="single" w:sz="4" w:space="0" w:color="auto"/>
              <w:right w:val="single" w:sz="4" w:space="0" w:color="auto"/>
            </w:tcBorders>
            <w:vAlign w:val="center"/>
            <w:hideMark/>
          </w:tcPr>
          <w:p w14:paraId="1D8E51A2" w14:textId="77777777" w:rsidR="00717FC2" w:rsidRPr="00164626" w:rsidRDefault="00717FC2" w:rsidP="00717FC2">
            <w:pPr>
              <w:spacing w:line="240" w:lineRule="auto"/>
              <w:jc w:val="center"/>
              <w:rPr>
                <w:sz w:val="20"/>
                <w:szCs w:val="20"/>
              </w:rPr>
            </w:pPr>
            <w:r w:rsidRPr="00164626">
              <w:rPr>
                <w:sz w:val="20"/>
                <w:szCs w:val="20"/>
              </w:rPr>
              <w:t>META 3 -Regularização e fiscalização da limpeza das fossas</w:t>
            </w:r>
          </w:p>
        </w:tc>
        <w:tc>
          <w:tcPr>
            <w:tcW w:w="2805" w:type="dxa"/>
            <w:tcBorders>
              <w:top w:val="single" w:sz="4" w:space="0" w:color="auto"/>
              <w:left w:val="single" w:sz="4" w:space="0" w:color="auto"/>
              <w:bottom w:val="single" w:sz="4" w:space="0" w:color="auto"/>
              <w:right w:val="single" w:sz="4" w:space="0" w:color="auto"/>
            </w:tcBorders>
            <w:vAlign w:val="center"/>
            <w:hideMark/>
          </w:tcPr>
          <w:p w14:paraId="77DE654D" w14:textId="77777777" w:rsidR="00717FC2" w:rsidRPr="00164626" w:rsidRDefault="00717FC2" w:rsidP="00717FC2">
            <w:pPr>
              <w:spacing w:line="240" w:lineRule="auto"/>
              <w:ind w:left="35"/>
              <w:jc w:val="center"/>
              <w:rPr>
                <w:sz w:val="20"/>
                <w:szCs w:val="20"/>
              </w:rPr>
            </w:pPr>
            <w:r w:rsidRPr="00164626">
              <w:rPr>
                <w:sz w:val="20"/>
                <w:szCs w:val="20"/>
              </w:rPr>
              <w:t>Promover educação ambiental para esclarecimento da importância da limpeza das fossas sépticas, a partir de folders e visitas através dos agentes de saúde as famílias</w:t>
            </w:r>
          </w:p>
        </w:tc>
        <w:tc>
          <w:tcPr>
            <w:tcW w:w="1200" w:type="dxa"/>
            <w:tcBorders>
              <w:top w:val="single" w:sz="4" w:space="0" w:color="auto"/>
              <w:left w:val="single" w:sz="4" w:space="0" w:color="auto"/>
              <w:bottom w:val="single" w:sz="4" w:space="0" w:color="auto"/>
              <w:right w:val="single" w:sz="4" w:space="0" w:color="auto"/>
            </w:tcBorders>
            <w:vAlign w:val="center"/>
            <w:hideMark/>
          </w:tcPr>
          <w:p w14:paraId="3FFB86DB" w14:textId="6F9F3D4E" w:rsidR="00717FC2" w:rsidRPr="00164626" w:rsidRDefault="00717FC2" w:rsidP="00717FC2">
            <w:pPr>
              <w:spacing w:line="240" w:lineRule="auto"/>
              <w:jc w:val="center"/>
              <w:rPr>
                <w:sz w:val="20"/>
                <w:szCs w:val="20"/>
              </w:rPr>
            </w:pPr>
            <w:r w:rsidRPr="00164626">
              <w:rPr>
                <w:sz w:val="20"/>
                <w:szCs w:val="20"/>
              </w:rPr>
              <w:t>Ano 01 em diante</w:t>
            </w:r>
          </w:p>
        </w:tc>
        <w:tc>
          <w:tcPr>
            <w:tcW w:w="1665" w:type="dxa"/>
            <w:tcBorders>
              <w:top w:val="single" w:sz="4" w:space="0" w:color="auto"/>
              <w:left w:val="single" w:sz="4" w:space="0" w:color="auto"/>
              <w:bottom w:val="single" w:sz="4" w:space="0" w:color="auto"/>
              <w:right w:val="single" w:sz="4" w:space="0" w:color="auto"/>
            </w:tcBorders>
            <w:vAlign w:val="center"/>
            <w:hideMark/>
          </w:tcPr>
          <w:p w14:paraId="2F714AA3" w14:textId="77777777" w:rsidR="00717FC2" w:rsidRPr="00164626" w:rsidRDefault="00717FC2" w:rsidP="00717FC2">
            <w:pPr>
              <w:spacing w:line="240" w:lineRule="auto"/>
              <w:jc w:val="center"/>
              <w:rPr>
                <w:sz w:val="20"/>
                <w:szCs w:val="20"/>
              </w:rPr>
            </w:pPr>
            <w:r w:rsidRPr="00164626">
              <w:rPr>
                <w:sz w:val="20"/>
                <w:szCs w:val="20"/>
              </w:rPr>
              <w:t xml:space="preserve">Institucional </w:t>
            </w:r>
          </w:p>
        </w:tc>
        <w:tc>
          <w:tcPr>
            <w:tcW w:w="2976" w:type="dxa"/>
            <w:tcBorders>
              <w:top w:val="single" w:sz="4" w:space="0" w:color="auto"/>
              <w:left w:val="single" w:sz="4" w:space="0" w:color="auto"/>
              <w:bottom w:val="single" w:sz="4" w:space="0" w:color="auto"/>
              <w:right w:val="single" w:sz="4" w:space="0" w:color="auto"/>
            </w:tcBorders>
            <w:vAlign w:val="center"/>
            <w:hideMark/>
          </w:tcPr>
          <w:p w14:paraId="28492935" w14:textId="77777777" w:rsidR="00717FC2" w:rsidRPr="00164626" w:rsidRDefault="00717FC2" w:rsidP="00717FC2">
            <w:pPr>
              <w:spacing w:line="240" w:lineRule="auto"/>
              <w:jc w:val="center"/>
              <w:rPr>
                <w:sz w:val="20"/>
                <w:szCs w:val="20"/>
              </w:rPr>
            </w:pPr>
            <w:r w:rsidRPr="00164626">
              <w:rPr>
                <w:sz w:val="20"/>
                <w:szCs w:val="20"/>
              </w:rPr>
              <w:t>Integralidade</w:t>
            </w:r>
          </w:p>
          <w:p w14:paraId="19BE8F80" w14:textId="77777777" w:rsidR="00717FC2" w:rsidRPr="00164626" w:rsidRDefault="00717FC2" w:rsidP="00717FC2">
            <w:pPr>
              <w:spacing w:line="240" w:lineRule="auto"/>
              <w:jc w:val="center"/>
              <w:rPr>
                <w:sz w:val="20"/>
                <w:szCs w:val="20"/>
              </w:rPr>
            </w:pPr>
            <w:r w:rsidRPr="00164626">
              <w:rPr>
                <w:sz w:val="20"/>
                <w:szCs w:val="20"/>
              </w:rPr>
              <w:t>Regulação pública</w:t>
            </w:r>
          </w:p>
          <w:p w14:paraId="3E93F2A6" w14:textId="77777777" w:rsidR="00717FC2" w:rsidRPr="00164626" w:rsidRDefault="00717FC2" w:rsidP="00717FC2">
            <w:pPr>
              <w:spacing w:line="240" w:lineRule="auto"/>
              <w:jc w:val="center"/>
              <w:rPr>
                <w:sz w:val="20"/>
                <w:szCs w:val="20"/>
              </w:rPr>
            </w:pPr>
            <w:r w:rsidRPr="00164626">
              <w:rPr>
                <w:sz w:val="20"/>
                <w:szCs w:val="20"/>
              </w:rPr>
              <w:t>Participação e controle social</w:t>
            </w:r>
          </w:p>
          <w:p w14:paraId="4CD09947" w14:textId="77777777" w:rsidR="00717FC2" w:rsidRPr="00164626" w:rsidRDefault="00717FC2" w:rsidP="00717FC2">
            <w:pPr>
              <w:spacing w:line="240" w:lineRule="auto"/>
              <w:jc w:val="center"/>
              <w:rPr>
                <w:sz w:val="20"/>
                <w:szCs w:val="20"/>
              </w:rPr>
            </w:pPr>
            <w:r w:rsidRPr="00164626">
              <w:rPr>
                <w:sz w:val="20"/>
                <w:szCs w:val="20"/>
              </w:rPr>
              <w:t>Intersetorialidade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98DC4C7" w14:textId="5AEE392A" w:rsidR="00717FC2" w:rsidRPr="00164626" w:rsidRDefault="00717FC2" w:rsidP="00717FC2">
            <w:pPr>
              <w:spacing w:line="240" w:lineRule="auto"/>
              <w:jc w:val="center"/>
              <w:rPr>
                <w:sz w:val="20"/>
                <w:szCs w:val="20"/>
              </w:rPr>
            </w:pPr>
            <w:r w:rsidRPr="00164626">
              <w:rPr>
                <w:sz w:val="20"/>
                <w:szCs w:val="20"/>
              </w:rPr>
              <w:t>Área urbana e rural</w:t>
            </w:r>
          </w:p>
        </w:tc>
        <w:tc>
          <w:tcPr>
            <w:tcW w:w="2699" w:type="dxa"/>
            <w:tcBorders>
              <w:top w:val="single" w:sz="4" w:space="0" w:color="auto"/>
              <w:left w:val="single" w:sz="4" w:space="0" w:color="auto"/>
              <w:bottom w:val="single" w:sz="4" w:space="0" w:color="auto"/>
              <w:right w:val="single" w:sz="4" w:space="0" w:color="auto"/>
            </w:tcBorders>
            <w:vAlign w:val="center"/>
            <w:hideMark/>
          </w:tcPr>
          <w:p w14:paraId="7EC2EAEB" w14:textId="77777777" w:rsidR="00717FC2" w:rsidRPr="00164626" w:rsidRDefault="00717FC2" w:rsidP="00717FC2">
            <w:pPr>
              <w:spacing w:line="240" w:lineRule="auto"/>
              <w:jc w:val="center"/>
              <w:rPr>
                <w:rFonts w:cs="CIDFont+F1"/>
                <w:sz w:val="20"/>
                <w:szCs w:val="20"/>
              </w:rPr>
            </w:pPr>
            <w:r w:rsidRPr="00164626">
              <w:rPr>
                <w:rFonts w:cs="CIDFont+F1"/>
                <w:sz w:val="20"/>
                <w:szCs w:val="20"/>
              </w:rPr>
              <w:t>Secretaria Municipal de Obras, Trânsito e Serviços Públicos</w:t>
            </w:r>
          </w:p>
          <w:p w14:paraId="16BB3767" w14:textId="77777777" w:rsidR="00717FC2" w:rsidRPr="00164626" w:rsidRDefault="00717FC2" w:rsidP="00717FC2">
            <w:pPr>
              <w:spacing w:line="240" w:lineRule="auto"/>
              <w:jc w:val="center"/>
              <w:rPr>
                <w:rFonts w:cs="CIDFont+F1"/>
                <w:sz w:val="20"/>
                <w:szCs w:val="20"/>
              </w:rPr>
            </w:pPr>
            <w:r w:rsidRPr="00164626">
              <w:rPr>
                <w:rFonts w:cs="CIDFont+F1"/>
                <w:sz w:val="20"/>
                <w:szCs w:val="20"/>
              </w:rPr>
              <w:t>Secretaria Municipal de Meio Ambiente e Turismo</w:t>
            </w:r>
          </w:p>
        </w:tc>
      </w:tr>
      <w:tr w:rsidR="00717FC2" w:rsidRPr="00164626" w14:paraId="4799B538" w14:textId="77777777" w:rsidTr="000123CC">
        <w:trPr>
          <w:trHeight w:val="20"/>
          <w:jc w:val="center"/>
        </w:trPr>
        <w:tc>
          <w:tcPr>
            <w:tcW w:w="1555" w:type="dxa"/>
            <w:vMerge/>
            <w:tcBorders>
              <w:top w:val="single" w:sz="4" w:space="0" w:color="auto"/>
              <w:left w:val="single" w:sz="4" w:space="0" w:color="auto"/>
              <w:bottom w:val="single" w:sz="4" w:space="0" w:color="auto"/>
              <w:right w:val="single" w:sz="4" w:space="0" w:color="auto"/>
            </w:tcBorders>
            <w:vAlign w:val="center"/>
            <w:hideMark/>
          </w:tcPr>
          <w:p w14:paraId="3E0F0934" w14:textId="77777777" w:rsidR="00717FC2" w:rsidRPr="00164626" w:rsidRDefault="00717FC2" w:rsidP="00717FC2">
            <w:pPr>
              <w:spacing w:line="240" w:lineRule="auto"/>
              <w:jc w:val="left"/>
              <w:rPr>
                <w:sz w:val="20"/>
                <w:szCs w:val="20"/>
              </w:rPr>
            </w:pPr>
          </w:p>
        </w:tc>
        <w:tc>
          <w:tcPr>
            <w:tcW w:w="2805" w:type="dxa"/>
            <w:tcBorders>
              <w:top w:val="single" w:sz="4" w:space="0" w:color="auto"/>
              <w:left w:val="single" w:sz="4" w:space="0" w:color="auto"/>
              <w:bottom w:val="single" w:sz="4" w:space="0" w:color="auto"/>
              <w:right w:val="single" w:sz="4" w:space="0" w:color="auto"/>
            </w:tcBorders>
            <w:vAlign w:val="center"/>
            <w:hideMark/>
          </w:tcPr>
          <w:p w14:paraId="61E0F15F" w14:textId="77777777" w:rsidR="00717FC2" w:rsidRPr="00164626" w:rsidRDefault="00717FC2" w:rsidP="00717FC2">
            <w:pPr>
              <w:spacing w:line="240" w:lineRule="auto"/>
              <w:ind w:left="35"/>
              <w:jc w:val="center"/>
              <w:rPr>
                <w:sz w:val="20"/>
                <w:szCs w:val="20"/>
              </w:rPr>
            </w:pPr>
            <w:r w:rsidRPr="00164626">
              <w:rPr>
                <w:sz w:val="20"/>
                <w:szCs w:val="20"/>
              </w:rPr>
              <w:t>Criar metodologia para disciplinar a limpeza programada dos sistemas individuais de forma transitória na área urbana e permanente na área rural</w:t>
            </w:r>
          </w:p>
        </w:tc>
        <w:tc>
          <w:tcPr>
            <w:tcW w:w="1200" w:type="dxa"/>
            <w:tcBorders>
              <w:top w:val="single" w:sz="4" w:space="0" w:color="auto"/>
              <w:left w:val="single" w:sz="4" w:space="0" w:color="auto"/>
              <w:bottom w:val="single" w:sz="4" w:space="0" w:color="auto"/>
              <w:right w:val="single" w:sz="4" w:space="0" w:color="auto"/>
            </w:tcBorders>
            <w:vAlign w:val="center"/>
            <w:hideMark/>
          </w:tcPr>
          <w:p w14:paraId="0D98AF6B" w14:textId="77777777" w:rsidR="00717FC2" w:rsidRPr="00164626" w:rsidRDefault="00717FC2" w:rsidP="00717FC2">
            <w:pPr>
              <w:spacing w:line="240" w:lineRule="auto"/>
              <w:jc w:val="center"/>
              <w:rPr>
                <w:sz w:val="20"/>
                <w:szCs w:val="20"/>
              </w:rPr>
            </w:pPr>
            <w:r w:rsidRPr="00164626">
              <w:rPr>
                <w:sz w:val="20"/>
                <w:szCs w:val="20"/>
              </w:rPr>
              <w:t>Até o ano 02</w:t>
            </w:r>
          </w:p>
        </w:tc>
        <w:tc>
          <w:tcPr>
            <w:tcW w:w="1665" w:type="dxa"/>
            <w:tcBorders>
              <w:top w:val="single" w:sz="4" w:space="0" w:color="auto"/>
              <w:left w:val="single" w:sz="4" w:space="0" w:color="auto"/>
              <w:bottom w:val="single" w:sz="4" w:space="0" w:color="auto"/>
              <w:right w:val="single" w:sz="4" w:space="0" w:color="auto"/>
            </w:tcBorders>
            <w:vAlign w:val="center"/>
            <w:hideMark/>
          </w:tcPr>
          <w:p w14:paraId="358E508C" w14:textId="77777777" w:rsidR="00717FC2" w:rsidRPr="00164626" w:rsidRDefault="00717FC2" w:rsidP="00717FC2">
            <w:pPr>
              <w:spacing w:line="240" w:lineRule="auto"/>
              <w:jc w:val="center"/>
              <w:rPr>
                <w:sz w:val="20"/>
                <w:szCs w:val="20"/>
              </w:rPr>
            </w:pPr>
            <w:r w:rsidRPr="00164626">
              <w:rPr>
                <w:sz w:val="20"/>
                <w:szCs w:val="20"/>
              </w:rPr>
              <w:t>Institucional</w:t>
            </w:r>
          </w:p>
          <w:p w14:paraId="2FB4D8F0" w14:textId="77777777" w:rsidR="00717FC2" w:rsidRPr="00164626" w:rsidRDefault="00717FC2" w:rsidP="00717FC2">
            <w:pPr>
              <w:spacing w:line="240" w:lineRule="auto"/>
              <w:jc w:val="center"/>
              <w:rPr>
                <w:sz w:val="20"/>
                <w:szCs w:val="20"/>
              </w:rPr>
            </w:pPr>
            <w:r w:rsidRPr="00164626">
              <w:rPr>
                <w:sz w:val="20"/>
                <w:szCs w:val="20"/>
              </w:rPr>
              <w:t>Operacional</w:t>
            </w:r>
          </w:p>
        </w:tc>
        <w:tc>
          <w:tcPr>
            <w:tcW w:w="2976" w:type="dxa"/>
            <w:tcBorders>
              <w:top w:val="single" w:sz="4" w:space="0" w:color="auto"/>
              <w:left w:val="single" w:sz="4" w:space="0" w:color="auto"/>
              <w:bottom w:val="single" w:sz="4" w:space="0" w:color="auto"/>
              <w:right w:val="single" w:sz="4" w:space="0" w:color="auto"/>
            </w:tcBorders>
            <w:vAlign w:val="center"/>
            <w:hideMark/>
          </w:tcPr>
          <w:p w14:paraId="47F32D01" w14:textId="77777777" w:rsidR="00717FC2" w:rsidRPr="00164626" w:rsidRDefault="00717FC2" w:rsidP="00717FC2">
            <w:pPr>
              <w:spacing w:line="240" w:lineRule="auto"/>
              <w:jc w:val="center"/>
              <w:rPr>
                <w:sz w:val="20"/>
                <w:szCs w:val="20"/>
              </w:rPr>
            </w:pPr>
            <w:r w:rsidRPr="00164626">
              <w:rPr>
                <w:sz w:val="20"/>
                <w:szCs w:val="20"/>
              </w:rPr>
              <w:t>Regulação pública</w:t>
            </w:r>
          </w:p>
          <w:p w14:paraId="57125395" w14:textId="77777777" w:rsidR="00717FC2" w:rsidRPr="00164626" w:rsidRDefault="00717FC2" w:rsidP="00717FC2">
            <w:pPr>
              <w:spacing w:line="240" w:lineRule="auto"/>
              <w:jc w:val="center"/>
              <w:rPr>
                <w:sz w:val="20"/>
                <w:szCs w:val="20"/>
              </w:rPr>
            </w:pPr>
            <w:r w:rsidRPr="00164626">
              <w:rPr>
                <w:sz w:val="20"/>
                <w:szCs w:val="20"/>
              </w:rPr>
              <w:t xml:space="preserve">Melhoria da qualidade da prestação dos serviços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51D5B42" w14:textId="77777777" w:rsidR="00717FC2" w:rsidRPr="00164626" w:rsidRDefault="00717FC2" w:rsidP="00717FC2">
            <w:pPr>
              <w:spacing w:line="240" w:lineRule="auto"/>
              <w:jc w:val="center"/>
              <w:rPr>
                <w:sz w:val="20"/>
                <w:szCs w:val="20"/>
              </w:rPr>
            </w:pPr>
            <w:r w:rsidRPr="00164626">
              <w:rPr>
                <w:sz w:val="20"/>
                <w:szCs w:val="20"/>
              </w:rPr>
              <w:t>Área urbana e rural</w:t>
            </w:r>
          </w:p>
        </w:tc>
        <w:tc>
          <w:tcPr>
            <w:tcW w:w="2699" w:type="dxa"/>
            <w:tcBorders>
              <w:top w:val="single" w:sz="4" w:space="0" w:color="auto"/>
              <w:left w:val="single" w:sz="4" w:space="0" w:color="auto"/>
              <w:bottom w:val="single" w:sz="4" w:space="0" w:color="auto"/>
              <w:right w:val="single" w:sz="4" w:space="0" w:color="auto"/>
            </w:tcBorders>
            <w:vAlign w:val="center"/>
            <w:hideMark/>
          </w:tcPr>
          <w:p w14:paraId="0242F4E8" w14:textId="77777777" w:rsidR="00717FC2" w:rsidRPr="00164626" w:rsidRDefault="00717FC2" w:rsidP="00717FC2">
            <w:pPr>
              <w:spacing w:line="240" w:lineRule="auto"/>
              <w:jc w:val="center"/>
              <w:rPr>
                <w:rFonts w:cs="CIDFont+F1"/>
                <w:sz w:val="20"/>
                <w:szCs w:val="20"/>
              </w:rPr>
            </w:pPr>
            <w:r w:rsidRPr="00164626">
              <w:rPr>
                <w:rFonts w:cs="CIDFont+F1"/>
                <w:sz w:val="20"/>
                <w:szCs w:val="20"/>
              </w:rPr>
              <w:t>Secretaria Municipal de Obras, Trânsito e Serviços Públicos</w:t>
            </w:r>
          </w:p>
          <w:p w14:paraId="5DBA1A8F" w14:textId="77777777" w:rsidR="00717FC2" w:rsidRPr="00164626" w:rsidRDefault="00717FC2" w:rsidP="00717FC2">
            <w:pPr>
              <w:spacing w:line="240" w:lineRule="auto"/>
              <w:jc w:val="center"/>
              <w:rPr>
                <w:rFonts w:cs="CIDFont+F1"/>
                <w:sz w:val="20"/>
                <w:szCs w:val="20"/>
              </w:rPr>
            </w:pPr>
            <w:r w:rsidRPr="00164626">
              <w:rPr>
                <w:rFonts w:cs="CIDFont+F1"/>
                <w:sz w:val="20"/>
                <w:szCs w:val="20"/>
              </w:rPr>
              <w:t>Secretaria Municipal de Meio Ambiente e Turismo</w:t>
            </w:r>
          </w:p>
        </w:tc>
      </w:tr>
      <w:tr w:rsidR="00717FC2" w:rsidRPr="00164626" w14:paraId="2DBCB223" w14:textId="77777777" w:rsidTr="000123CC">
        <w:trPr>
          <w:trHeight w:val="20"/>
          <w:jc w:val="center"/>
        </w:trPr>
        <w:tc>
          <w:tcPr>
            <w:tcW w:w="1555" w:type="dxa"/>
            <w:vMerge/>
            <w:tcBorders>
              <w:top w:val="single" w:sz="4" w:space="0" w:color="auto"/>
              <w:left w:val="single" w:sz="4" w:space="0" w:color="auto"/>
              <w:bottom w:val="single" w:sz="4" w:space="0" w:color="auto"/>
              <w:right w:val="single" w:sz="4" w:space="0" w:color="auto"/>
            </w:tcBorders>
            <w:vAlign w:val="center"/>
            <w:hideMark/>
          </w:tcPr>
          <w:p w14:paraId="2BF4949E" w14:textId="77777777" w:rsidR="00717FC2" w:rsidRPr="00164626" w:rsidRDefault="00717FC2" w:rsidP="00717FC2">
            <w:pPr>
              <w:spacing w:line="240" w:lineRule="auto"/>
              <w:jc w:val="left"/>
              <w:rPr>
                <w:sz w:val="20"/>
                <w:szCs w:val="20"/>
              </w:rPr>
            </w:pPr>
          </w:p>
        </w:tc>
        <w:tc>
          <w:tcPr>
            <w:tcW w:w="2805" w:type="dxa"/>
            <w:tcBorders>
              <w:top w:val="single" w:sz="4" w:space="0" w:color="auto"/>
              <w:left w:val="single" w:sz="4" w:space="0" w:color="auto"/>
              <w:bottom w:val="single" w:sz="4" w:space="0" w:color="auto"/>
              <w:right w:val="single" w:sz="4" w:space="0" w:color="auto"/>
            </w:tcBorders>
            <w:vAlign w:val="center"/>
            <w:hideMark/>
          </w:tcPr>
          <w:p w14:paraId="60F63475" w14:textId="77777777" w:rsidR="00717FC2" w:rsidRPr="00164626" w:rsidRDefault="00717FC2" w:rsidP="00717FC2">
            <w:pPr>
              <w:spacing w:line="240" w:lineRule="auto"/>
              <w:ind w:left="35"/>
              <w:jc w:val="center"/>
              <w:rPr>
                <w:sz w:val="20"/>
                <w:szCs w:val="20"/>
                <w:highlight w:val="yellow"/>
              </w:rPr>
            </w:pPr>
            <w:r w:rsidRPr="00164626">
              <w:rPr>
                <w:sz w:val="20"/>
                <w:szCs w:val="20"/>
              </w:rPr>
              <w:t>Instituir a limpeza programada dos sistemas individuais com destinação adequada do lodo de forma transitória na área urbana e permanente na área rural</w:t>
            </w:r>
          </w:p>
        </w:tc>
        <w:tc>
          <w:tcPr>
            <w:tcW w:w="1200" w:type="dxa"/>
            <w:tcBorders>
              <w:top w:val="single" w:sz="4" w:space="0" w:color="auto"/>
              <w:left w:val="single" w:sz="4" w:space="0" w:color="auto"/>
              <w:bottom w:val="single" w:sz="4" w:space="0" w:color="auto"/>
              <w:right w:val="single" w:sz="4" w:space="0" w:color="auto"/>
            </w:tcBorders>
            <w:vAlign w:val="center"/>
            <w:hideMark/>
          </w:tcPr>
          <w:p w14:paraId="2CA6EA02" w14:textId="1F1DA4B3" w:rsidR="00717FC2" w:rsidRPr="00164626" w:rsidRDefault="00717FC2" w:rsidP="00717FC2">
            <w:pPr>
              <w:spacing w:line="240" w:lineRule="auto"/>
              <w:jc w:val="center"/>
              <w:rPr>
                <w:sz w:val="20"/>
                <w:szCs w:val="20"/>
                <w:highlight w:val="yellow"/>
              </w:rPr>
            </w:pPr>
            <w:r w:rsidRPr="00164626">
              <w:rPr>
                <w:sz w:val="20"/>
                <w:szCs w:val="20"/>
              </w:rPr>
              <w:t>Ano 02 em diante</w:t>
            </w:r>
          </w:p>
        </w:tc>
        <w:tc>
          <w:tcPr>
            <w:tcW w:w="1665" w:type="dxa"/>
            <w:tcBorders>
              <w:top w:val="single" w:sz="4" w:space="0" w:color="auto"/>
              <w:left w:val="single" w:sz="4" w:space="0" w:color="auto"/>
              <w:bottom w:val="single" w:sz="4" w:space="0" w:color="auto"/>
              <w:right w:val="single" w:sz="4" w:space="0" w:color="auto"/>
            </w:tcBorders>
            <w:vAlign w:val="center"/>
            <w:hideMark/>
          </w:tcPr>
          <w:p w14:paraId="1A6C1E27" w14:textId="77777777" w:rsidR="00717FC2" w:rsidRPr="00164626" w:rsidRDefault="00717FC2" w:rsidP="00717FC2">
            <w:pPr>
              <w:spacing w:line="240" w:lineRule="auto"/>
              <w:jc w:val="center"/>
              <w:rPr>
                <w:sz w:val="20"/>
                <w:szCs w:val="20"/>
              </w:rPr>
            </w:pPr>
            <w:r w:rsidRPr="00164626">
              <w:rPr>
                <w:sz w:val="20"/>
                <w:szCs w:val="20"/>
              </w:rPr>
              <w:t>Institucional</w:t>
            </w:r>
          </w:p>
          <w:p w14:paraId="40CD8653" w14:textId="77777777" w:rsidR="00717FC2" w:rsidRPr="00164626" w:rsidRDefault="00717FC2" w:rsidP="00717FC2">
            <w:pPr>
              <w:spacing w:line="240" w:lineRule="auto"/>
              <w:jc w:val="center"/>
              <w:rPr>
                <w:sz w:val="20"/>
                <w:szCs w:val="20"/>
              </w:rPr>
            </w:pPr>
            <w:r w:rsidRPr="00164626">
              <w:rPr>
                <w:sz w:val="20"/>
                <w:szCs w:val="20"/>
              </w:rPr>
              <w:t>Ambiental</w:t>
            </w:r>
          </w:p>
          <w:p w14:paraId="27A6F4EC" w14:textId="77777777" w:rsidR="00717FC2" w:rsidRPr="00164626" w:rsidRDefault="00717FC2" w:rsidP="00717FC2">
            <w:pPr>
              <w:spacing w:line="240" w:lineRule="auto"/>
              <w:jc w:val="center"/>
              <w:rPr>
                <w:sz w:val="20"/>
                <w:szCs w:val="20"/>
                <w:highlight w:val="yellow"/>
              </w:rPr>
            </w:pPr>
            <w:r w:rsidRPr="00164626">
              <w:rPr>
                <w:sz w:val="20"/>
                <w:szCs w:val="20"/>
              </w:rPr>
              <w:t>Operacional</w:t>
            </w:r>
          </w:p>
        </w:tc>
        <w:tc>
          <w:tcPr>
            <w:tcW w:w="2976" w:type="dxa"/>
            <w:tcBorders>
              <w:top w:val="single" w:sz="4" w:space="0" w:color="auto"/>
              <w:left w:val="single" w:sz="4" w:space="0" w:color="auto"/>
              <w:bottom w:val="single" w:sz="4" w:space="0" w:color="auto"/>
              <w:right w:val="single" w:sz="4" w:space="0" w:color="auto"/>
            </w:tcBorders>
            <w:vAlign w:val="center"/>
            <w:hideMark/>
          </w:tcPr>
          <w:p w14:paraId="4B0EC23F" w14:textId="77777777" w:rsidR="00717FC2" w:rsidRPr="00164626" w:rsidRDefault="00717FC2" w:rsidP="00717FC2">
            <w:pPr>
              <w:spacing w:line="240" w:lineRule="auto"/>
              <w:jc w:val="center"/>
              <w:rPr>
                <w:sz w:val="20"/>
                <w:szCs w:val="20"/>
              </w:rPr>
            </w:pPr>
            <w:r w:rsidRPr="00164626">
              <w:rPr>
                <w:sz w:val="20"/>
                <w:szCs w:val="20"/>
              </w:rPr>
              <w:t>Integralidade</w:t>
            </w:r>
          </w:p>
          <w:p w14:paraId="103ED3CA" w14:textId="77777777" w:rsidR="00717FC2" w:rsidRPr="00164626" w:rsidRDefault="00717FC2" w:rsidP="00717FC2">
            <w:pPr>
              <w:spacing w:line="240" w:lineRule="auto"/>
              <w:jc w:val="center"/>
              <w:rPr>
                <w:sz w:val="20"/>
                <w:szCs w:val="20"/>
              </w:rPr>
            </w:pPr>
            <w:r w:rsidRPr="00164626">
              <w:rPr>
                <w:sz w:val="20"/>
                <w:szCs w:val="20"/>
              </w:rPr>
              <w:t>Regulação pública</w:t>
            </w:r>
          </w:p>
          <w:p w14:paraId="554FAB3F" w14:textId="77777777" w:rsidR="00717FC2" w:rsidRPr="00164626" w:rsidRDefault="00717FC2" w:rsidP="00717FC2">
            <w:pPr>
              <w:spacing w:line="240" w:lineRule="auto"/>
              <w:jc w:val="center"/>
              <w:rPr>
                <w:sz w:val="20"/>
                <w:szCs w:val="20"/>
              </w:rPr>
            </w:pPr>
            <w:r w:rsidRPr="00164626">
              <w:rPr>
                <w:sz w:val="20"/>
                <w:szCs w:val="20"/>
              </w:rPr>
              <w:t xml:space="preserve">Intersetorialidade </w:t>
            </w:r>
          </w:p>
          <w:p w14:paraId="6C6978EF" w14:textId="77777777" w:rsidR="00717FC2" w:rsidRPr="00164626" w:rsidRDefault="00717FC2" w:rsidP="00717FC2">
            <w:pPr>
              <w:spacing w:line="240" w:lineRule="auto"/>
              <w:jc w:val="center"/>
              <w:rPr>
                <w:sz w:val="20"/>
                <w:szCs w:val="20"/>
              </w:rPr>
            </w:pPr>
            <w:r w:rsidRPr="00164626">
              <w:rPr>
                <w:sz w:val="20"/>
                <w:szCs w:val="20"/>
              </w:rPr>
              <w:t>Reparação ambiental</w:t>
            </w:r>
          </w:p>
          <w:p w14:paraId="25515BFE" w14:textId="77777777" w:rsidR="00717FC2" w:rsidRPr="00164626" w:rsidRDefault="00717FC2" w:rsidP="00717FC2">
            <w:pPr>
              <w:spacing w:line="240" w:lineRule="auto"/>
              <w:jc w:val="center"/>
              <w:rPr>
                <w:sz w:val="20"/>
                <w:szCs w:val="20"/>
                <w:highlight w:val="yellow"/>
              </w:rPr>
            </w:pPr>
            <w:r w:rsidRPr="00164626">
              <w:rPr>
                <w:sz w:val="20"/>
                <w:szCs w:val="20"/>
              </w:rPr>
              <w:t>Melhoria da qualidade da prestação dos serviços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8AA1544" w14:textId="078AC10F" w:rsidR="00717FC2" w:rsidRPr="00164626" w:rsidRDefault="00717FC2" w:rsidP="00717FC2">
            <w:pPr>
              <w:spacing w:line="240" w:lineRule="auto"/>
              <w:jc w:val="center"/>
              <w:rPr>
                <w:sz w:val="20"/>
                <w:szCs w:val="20"/>
                <w:highlight w:val="yellow"/>
              </w:rPr>
            </w:pPr>
            <w:r w:rsidRPr="00164626">
              <w:rPr>
                <w:sz w:val="20"/>
                <w:szCs w:val="20"/>
              </w:rPr>
              <w:t>Área urbana e rural</w:t>
            </w:r>
          </w:p>
        </w:tc>
        <w:tc>
          <w:tcPr>
            <w:tcW w:w="2699" w:type="dxa"/>
            <w:tcBorders>
              <w:top w:val="single" w:sz="4" w:space="0" w:color="auto"/>
              <w:left w:val="single" w:sz="4" w:space="0" w:color="auto"/>
              <w:bottom w:val="single" w:sz="4" w:space="0" w:color="auto"/>
              <w:right w:val="single" w:sz="4" w:space="0" w:color="auto"/>
            </w:tcBorders>
            <w:vAlign w:val="center"/>
            <w:hideMark/>
          </w:tcPr>
          <w:p w14:paraId="3FFEA759" w14:textId="77777777" w:rsidR="00717FC2" w:rsidRPr="00164626" w:rsidRDefault="00717FC2" w:rsidP="00717FC2">
            <w:pPr>
              <w:spacing w:line="240" w:lineRule="auto"/>
              <w:jc w:val="center"/>
              <w:rPr>
                <w:rFonts w:cs="CIDFont+F1"/>
                <w:sz w:val="20"/>
                <w:szCs w:val="20"/>
              </w:rPr>
            </w:pPr>
            <w:r w:rsidRPr="00164626">
              <w:rPr>
                <w:rFonts w:cs="CIDFont+F1"/>
                <w:sz w:val="20"/>
                <w:szCs w:val="20"/>
              </w:rPr>
              <w:t>Secretaria Municipal de Obras, Trânsito e Serviços Públicos</w:t>
            </w:r>
          </w:p>
          <w:p w14:paraId="2766CC69" w14:textId="77777777" w:rsidR="00717FC2" w:rsidRPr="00164626" w:rsidRDefault="00717FC2" w:rsidP="00717FC2">
            <w:pPr>
              <w:spacing w:line="240" w:lineRule="auto"/>
              <w:jc w:val="center"/>
              <w:rPr>
                <w:rFonts w:cs="CIDFont+F1"/>
                <w:sz w:val="20"/>
                <w:szCs w:val="20"/>
                <w:highlight w:val="yellow"/>
              </w:rPr>
            </w:pPr>
            <w:r w:rsidRPr="00164626">
              <w:rPr>
                <w:rFonts w:cs="CIDFont+F1"/>
                <w:sz w:val="20"/>
                <w:szCs w:val="20"/>
              </w:rPr>
              <w:t>Secretaria Municipal de Meio Ambiente e Turismo</w:t>
            </w:r>
          </w:p>
        </w:tc>
      </w:tr>
    </w:tbl>
    <w:p w14:paraId="0EA80EC4" w14:textId="77777777" w:rsidR="00D134E5" w:rsidRPr="00164626" w:rsidRDefault="00D134E5" w:rsidP="00D134E5">
      <w:pPr>
        <w:tabs>
          <w:tab w:val="left" w:pos="851"/>
          <w:tab w:val="left" w:pos="10206"/>
        </w:tabs>
        <w:spacing w:line="240" w:lineRule="auto"/>
        <w:rPr>
          <w:sz w:val="20"/>
          <w:szCs w:val="20"/>
        </w:rPr>
      </w:pPr>
      <w:r w:rsidRPr="00164626">
        <w:rPr>
          <w:sz w:val="20"/>
          <w:szCs w:val="20"/>
          <w:vertAlign w:val="superscript"/>
        </w:rPr>
        <w:t>1</w:t>
      </w:r>
      <w:r w:rsidRPr="00164626">
        <w:rPr>
          <w:sz w:val="20"/>
          <w:szCs w:val="20"/>
        </w:rPr>
        <w:t>Prazo de execução da ação não corresponde aos critérios de hierarquização, já que se entende que a ação deve ser executada com mais prioridade.</w:t>
      </w:r>
    </w:p>
    <w:p w14:paraId="604B36FD" w14:textId="77777777" w:rsidR="00D134E5" w:rsidRPr="00164626" w:rsidRDefault="00D134E5" w:rsidP="00D134E5">
      <w:pPr>
        <w:pStyle w:val="PargrafodaLista"/>
        <w:tabs>
          <w:tab w:val="left" w:pos="851"/>
          <w:tab w:val="left" w:pos="10206"/>
        </w:tabs>
        <w:spacing w:line="240" w:lineRule="auto"/>
        <w:ind w:left="720"/>
        <w:jc w:val="center"/>
        <w:rPr>
          <w:sz w:val="20"/>
          <w:szCs w:val="20"/>
        </w:rPr>
      </w:pPr>
      <w:r w:rsidRPr="00164626">
        <w:rPr>
          <w:sz w:val="20"/>
          <w:szCs w:val="20"/>
        </w:rPr>
        <w:t>Fonte: Empresa Executora (2020).</w:t>
      </w:r>
    </w:p>
    <w:p w14:paraId="4089742F" w14:textId="77777777" w:rsidR="00D134E5" w:rsidRPr="00164626" w:rsidRDefault="00D134E5" w:rsidP="00D134E5">
      <w:pPr>
        <w:jc w:val="left"/>
        <w:rPr>
          <w:lang w:eastAsia="pt-BR"/>
        </w:rPr>
        <w:sectPr w:rsidR="00D134E5" w:rsidRPr="00164626" w:rsidSect="00045F2D">
          <w:pgSz w:w="16838" w:h="11906" w:orient="landscape"/>
          <w:pgMar w:top="1418" w:right="1134" w:bottom="1134" w:left="1134" w:header="284" w:footer="164" w:gutter="0"/>
          <w:cols w:space="720"/>
        </w:sectPr>
      </w:pPr>
    </w:p>
    <w:p w14:paraId="743AF49B" w14:textId="77777777" w:rsidR="00D134E5" w:rsidRPr="00164626" w:rsidRDefault="00D134E5" w:rsidP="00D134E5">
      <w:pPr>
        <w:pStyle w:val="Ttulo5"/>
      </w:pPr>
      <w:bookmarkStart w:id="271" w:name="_Toc36636063"/>
      <w:bookmarkStart w:id="272" w:name="_Toc40859780"/>
      <w:bookmarkStart w:id="273" w:name="_Toc38291610"/>
      <w:bookmarkStart w:id="274" w:name="_Toc45109263"/>
      <w:r w:rsidRPr="00164626">
        <w:t xml:space="preserve">2.3.4.1.1 Meta 01– </w:t>
      </w:r>
      <w:bookmarkEnd w:id="271"/>
      <w:r w:rsidRPr="00164626">
        <w:t>Universalização do serviço de esgotamento sanitário</w:t>
      </w:r>
      <w:bookmarkEnd w:id="272"/>
      <w:bookmarkEnd w:id="273"/>
      <w:bookmarkEnd w:id="274"/>
    </w:p>
    <w:p w14:paraId="14C6CDBB" w14:textId="77777777" w:rsidR="00D134E5" w:rsidRPr="00164626" w:rsidRDefault="00D134E5" w:rsidP="00D134E5">
      <w:pPr>
        <w:autoSpaceDE w:val="0"/>
        <w:autoSpaceDN w:val="0"/>
        <w:adjustRightInd w:val="0"/>
        <w:ind w:firstLine="709"/>
      </w:pPr>
      <w:r w:rsidRPr="00164626">
        <w:t xml:space="preserve">O município possui Estação de Tratamento de Esgoto (ETE) com capacidade para atendimento de 750 habitantes, ou seja, aproximadamente 335 economias (300 residências e 35 comerciais), conforme projeto. </w:t>
      </w:r>
    </w:p>
    <w:p w14:paraId="29CF364F" w14:textId="4B383B32" w:rsidR="00D134E5" w:rsidRPr="00164626" w:rsidRDefault="00D134E5" w:rsidP="00D134E5">
      <w:pPr>
        <w:autoSpaceDE w:val="0"/>
        <w:autoSpaceDN w:val="0"/>
        <w:adjustRightInd w:val="0"/>
        <w:ind w:firstLine="709"/>
      </w:pPr>
      <w:r w:rsidRPr="00164626">
        <w:t>O município não dispõe de Lei que defina qual o sistema de esgotamento sanitário individual que deve ser implantado em novos lotes e edificações, todavia, o Setor de Engenharia da Secretaria Municipal de Obras, Trânsito e Serviços Públicos cobra e fiscaliza a implantação de sistema composto por fossa, filtro e sumidouro em novos lotes, exceto pelas economias que serão ligadas à rede coletora, as quais devem implantar sistema composto por fossa e filtro. Dessa forma, o muni</w:t>
      </w:r>
      <w:r w:rsidR="00E22B6A" w:rsidRPr="00164626">
        <w:t>cípio deve implementar L</w:t>
      </w:r>
      <w:r w:rsidRPr="00164626">
        <w:t xml:space="preserve">ei específica para disciplinar a necessidade ou não de tratamento individual nos lotes antes do envio à ETE, o qual deve ser determinado no estudo de readequação da ETE, bem como definir o sistema de tratamento específico nestes casos, de forma a regulamentar a forma de tratamento mínima necessária nas economias. </w:t>
      </w:r>
    </w:p>
    <w:p w14:paraId="0D633118" w14:textId="77777777" w:rsidR="00D134E5" w:rsidRPr="00164626" w:rsidRDefault="00D134E5" w:rsidP="00D134E5">
      <w:pPr>
        <w:autoSpaceDE w:val="0"/>
        <w:autoSpaceDN w:val="0"/>
        <w:adjustRightInd w:val="0"/>
        <w:ind w:firstLine="709"/>
      </w:pPr>
      <w:r w:rsidRPr="00164626">
        <w:t xml:space="preserve">Buscando a melhoria no sistema de esgotamento sanitário do município, deve ser realizado periodicamente a fiscalização e manutenção das redes coletoras de esgoto e da ETE, o que proporcionará ao município a eficiência dos serviços prestados. A Fiscalização e a manutenção, como a limpeza das redes coletoras de esgoto é realizada pela Secretaria Municipal de Obras, Trânsito e Serviços Públicos, que dispõe de maquinário e funcionários para realização deste tipo de serviço. Já para a manutenção da ETE, como a retirada do lodo, o município deverá realizar a contratação de empresa especializada para a retirada do lodo e destinação correta, conforme preconiza a Licença de Operação da ETE de nº 02146/2019, que determina que seja realizada a limpeza anualmente. </w:t>
      </w:r>
    </w:p>
    <w:p w14:paraId="315F28A2" w14:textId="23A3485D" w:rsidR="00D134E5" w:rsidRPr="00164626" w:rsidRDefault="00D134E5" w:rsidP="00D134E5">
      <w:pPr>
        <w:autoSpaceDE w:val="0"/>
        <w:autoSpaceDN w:val="0"/>
        <w:adjustRightInd w:val="0"/>
        <w:ind w:firstLine="709"/>
      </w:pPr>
      <w:r w:rsidRPr="00164626">
        <w:t xml:space="preserve">Embora o município estime que a ETE possui cobertura de atendimento de 75% da população urbana, não há um levantamento exato das economias ligadas à ETE, não sendo possível estimar a atual demanda. Deste modo, é necessário realizar um inventário das economias e seus respectivos sistemas de tratamento de esgoto e formas de disposição final do efluente, para se chegar ao número que de fato representa as economias ligadas à ETE, e assim avaliar a demanda atual do sistema. </w:t>
      </w:r>
      <w:bookmarkStart w:id="275" w:name="_Hlk42159311"/>
      <w:r w:rsidRPr="00164626">
        <w:t xml:space="preserve">Esse inventário deverá ser realizado através de contratação de equipe técnica que deverá disponibilizar um engenheiro para a realização da mesma </w:t>
      </w:r>
      <w:r w:rsidR="00617F9D" w:rsidRPr="00164626">
        <w:t>e um assistente.</w:t>
      </w:r>
      <w:bookmarkEnd w:id="275"/>
    </w:p>
    <w:p w14:paraId="2AA68A32" w14:textId="7065377A" w:rsidR="00D134E5" w:rsidRPr="00164626" w:rsidRDefault="00D134E5" w:rsidP="00D134E5">
      <w:pPr>
        <w:autoSpaceDE w:val="0"/>
        <w:autoSpaceDN w:val="0"/>
        <w:adjustRightInd w:val="0"/>
        <w:ind w:firstLine="709"/>
      </w:pPr>
      <w:r w:rsidRPr="00164626">
        <w:t xml:space="preserve">O </w:t>
      </w:r>
      <w:r w:rsidR="004D196A" w:rsidRPr="00164626">
        <w:t>município não dispõe de Lei ou r</w:t>
      </w:r>
      <w:r w:rsidRPr="00164626">
        <w:t xml:space="preserve">egulamento que exija a ligação das economias à rede coletora de esgoto, quando esta é disponibilizada, em consequência, há muitas residências que não estão ligadas à rede, assim, buscando a universalização de atendimento, faz-se necessário efetivar a ligação das economias que possuem acesso à rede. Deste modo, o município deverá notificar as economias que ainda não estão ligadas à rede absoluta de esgoto para que essas se conectem a mesma. </w:t>
      </w:r>
    </w:p>
    <w:p w14:paraId="5210749C" w14:textId="33EDD162" w:rsidR="00D134E5" w:rsidRPr="00164626" w:rsidRDefault="00D134E5" w:rsidP="00D134E5">
      <w:pPr>
        <w:autoSpaceDE w:val="0"/>
        <w:autoSpaceDN w:val="0"/>
        <w:adjustRightInd w:val="0"/>
        <w:ind w:firstLine="709"/>
      </w:pPr>
      <w:r w:rsidRPr="00164626">
        <w:t>Conforme Diagnóstico, verifica-se que a ETE não dispõe de emissário, apenas de uma rede de drenagem que passa dentro de lavouras das propriedades vizinhas. Há um projeto para implantação de emissário que, conforme o município, é tecnicamente inviável de ser implantado, já que necessitaria da concessão dos proprietários das terras por onde a rede passaria resultando em um alto custo de implantação. Deste modo, é necess</w:t>
      </w:r>
      <w:r w:rsidR="004D196A" w:rsidRPr="00164626">
        <w:t xml:space="preserve">ário que o município </w:t>
      </w:r>
      <w:r w:rsidRPr="00164626">
        <w:t>contrate uma empresa especializada para realizar uma reavaliação e adequação do projeto existente</w:t>
      </w:r>
      <w:r w:rsidR="00A35A5E" w:rsidRPr="00164626">
        <w:t xml:space="preserve">, juntamente com o licenciamento ambiental, </w:t>
      </w:r>
      <w:r w:rsidRPr="00164626">
        <w:t xml:space="preserve">para verificar a viabilidade técnica e econômica de implantação de emissário para o lançamento do efluente tratado em um corpo receptor com capacidade de autodepuração, e posterior implantação do mesmo. </w:t>
      </w:r>
    </w:p>
    <w:p w14:paraId="5C565358" w14:textId="106C38E8" w:rsidR="00D134E5" w:rsidRPr="00164626" w:rsidRDefault="00D134E5" w:rsidP="00D134E5">
      <w:pPr>
        <w:autoSpaceDE w:val="0"/>
        <w:autoSpaceDN w:val="0"/>
        <w:adjustRightInd w:val="0"/>
        <w:ind w:firstLine="709"/>
        <w:rPr>
          <w:shd w:val="clear" w:color="auto" w:fill="00B0F0"/>
        </w:rPr>
      </w:pPr>
      <w:r w:rsidRPr="00164626">
        <w:t>Considerando os cálculos realizados para a projeção de geração anual de esgoto, observa-se que o sistema de tratamento existente conseguirá atender a população apenas até o ano de 2021. Dessa forma, é necessário que se averigue a necessidade de ampliação ou readequação da ETE, e para isso o município deverá contratar empresa terceirizada para realizar estudo/projeto de readequação/ampliação da ETE para atender a população total urbana no horizonte de 20 anos</w:t>
      </w:r>
      <w:r w:rsidR="00A35A5E" w:rsidRPr="00164626">
        <w:t>, bem como o licenciamento ambiental.</w:t>
      </w:r>
    </w:p>
    <w:p w14:paraId="76C84C87" w14:textId="77777777" w:rsidR="00D134E5" w:rsidRPr="00164626" w:rsidRDefault="00D134E5" w:rsidP="00D134E5">
      <w:pPr>
        <w:autoSpaceDE w:val="0"/>
        <w:autoSpaceDN w:val="0"/>
        <w:adjustRightInd w:val="0"/>
        <w:ind w:firstLine="709"/>
      </w:pPr>
      <w:r w:rsidRPr="00164626">
        <w:t xml:space="preserve">Há locais com lançamento de esgoto à céu aberto ou </w:t>
      </w:r>
      <w:r w:rsidRPr="00164626">
        <w:rPr>
          <w:i/>
          <w:iCs/>
        </w:rPr>
        <w:t>in natura</w:t>
      </w:r>
      <w:r w:rsidRPr="00164626">
        <w:t xml:space="preserve"> em corpos hídricos próximos, os quais são de conhecimento do município, para esses locais, é necessário realizar ações corretivas e de fiscalização intensificando o monitoramento do lançamento irregular do esgotamento doméstico. </w:t>
      </w:r>
    </w:p>
    <w:p w14:paraId="150E4735" w14:textId="1C41F1F5" w:rsidR="00DF5C5B" w:rsidRPr="00164626" w:rsidRDefault="00DF5C5B" w:rsidP="00D134E5">
      <w:pPr>
        <w:autoSpaceDE w:val="0"/>
        <w:autoSpaceDN w:val="0"/>
        <w:adjustRightInd w:val="0"/>
        <w:ind w:firstLine="709"/>
      </w:pPr>
      <w:r w:rsidRPr="00164626">
        <w:t>Atualmente o próprio município realiza a regulação dos serviços de saneamento básico prestados por ele, sendo necessário dessa forma a adesão à uma agência reguladora, como maneira de estabelecer padrões e normas para a prestação adequada dos serviços à comunidade, garantir o cumprimento das condições e metas estabelecidas, prevenir e reprimir o abuso de poder econômico, bem como definir tarifas que assegurem o equilíbrio econômico e financeiro dos serviço, conforme estabelece o Capítulo V da Lei Federal n°</w:t>
      </w:r>
      <w:r w:rsidR="00E6300E" w:rsidRPr="00164626">
        <w:t> </w:t>
      </w:r>
      <w:r w:rsidRPr="00164626">
        <w:t>11.445/2007.</w:t>
      </w:r>
    </w:p>
    <w:p w14:paraId="7D2CD704" w14:textId="0BEB5408" w:rsidR="00D134E5" w:rsidRPr="00164626" w:rsidRDefault="00D134E5" w:rsidP="00D134E5">
      <w:pPr>
        <w:autoSpaceDE w:val="0"/>
        <w:autoSpaceDN w:val="0"/>
        <w:adjustRightInd w:val="0"/>
        <w:ind w:firstLine="709"/>
      </w:pPr>
      <w:r w:rsidRPr="00164626">
        <w:t>Conforme o município</w:t>
      </w:r>
      <w:r w:rsidR="007D201E" w:rsidRPr="00164626">
        <w:t>,</w:t>
      </w:r>
      <w:r w:rsidRPr="00164626">
        <w:t xml:space="preserve"> a ETE foi projetada para receber apenas águas negras, porém esta informação não foi encontrada no memorial descritivo do projeto de implantação </w:t>
      </w:r>
      <w:r w:rsidR="007D201E" w:rsidRPr="00164626">
        <w:t>da ETE, também foi repassado à Equipe T</w:t>
      </w:r>
      <w:r w:rsidRPr="00164626">
        <w:t xml:space="preserve">écnica que as águas cinzas podem estar sendo dispostas na rede de drenagem pluvial, o que se configura em uma forma inadequada de disposição, pois esta deve ser destinada a um sistema de tratamento. Ainda, o município não soube informar sobre a existência de ligações clandestinas de águas pluviais na rede de esgoto, entretanto, acredita-se que estas existam em virtude dos picos de vazão do efluente que chega à ETE. Considerando que estas ligações podem comprometer a qualidade dos serviços oferecidos à população, é preciso identificar se existem ligações clandestinas de águas pluviais na rede de esgoto, e realizar o seu desligamento. Esta ação pode ser realizada em conjunto com </w:t>
      </w:r>
      <w:r w:rsidR="007D201E" w:rsidRPr="00164626">
        <w:t>a</w:t>
      </w:r>
      <w:r w:rsidR="00245CA2" w:rsidRPr="00164626">
        <w:t xml:space="preserve"> </w:t>
      </w:r>
      <w:r w:rsidR="007D201E" w:rsidRPr="00164626">
        <w:t>Identificação dos pontos de emissários de águas pluviais</w:t>
      </w:r>
      <w:r w:rsidR="000C11B0" w:rsidRPr="00164626">
        <w:t xml:space="preserve">, conforme Meta 02, do Programa – Águas pluviais urbanas, apresentado no </w:t>
      </w:r>
      <w:r w:rsidR="000C11B0" w:rsidRPr="00164626">
        <w:rPr>
          <w:u w:val="single"/>
        </w:rPr>
        <w:t>item 2.4.4.1.</w:t>
      </w:r>
      <w:r w:rsidR="000C11B0" w:rsidRPr="00164626">
        <w:t xml:space="preserve"> </w:t>
      </w:r>
    </w:p>
    <w:p w14:paraId="3C41BDF2" w14:textId="3DDFB0CE" w:rsidR="00D134E5" w:rsidRPr="00164626" w:rsidRDefault="00D134E5" w:rsidP="00D134E5">
      <w:pPr>
        <w:autoSpaceDE w:val="0"/>
        <w:autoSpaceDN w:val="0"/>
        <w:adjustRightInd w:val="0"/>
        <w:ind w:firstLine="709"/>
      </w:pPr>
      <w:r w:rsidRPr="00164626">
        <w:t xml:space="preserve">Sugere-se a criação de um programa para famílias </w:t>
      </w:r>
      <w:r w:rsidR="002001A2" w:rsidRPr="00164626">
        <w:t>em vulnerabilidade social</w:t>
      </w:r>
      <w:r w:rsidRPr="00164626">
        <w:t xml:space="preserve">, com subsídio para construção de novas fossas onde não há nenhum tipo de sistema implantado ou sistemas inadequados, assim, evitando situações de esgoto a céu aberto, e consequentes danos ao meio ambiente e a saúde da população. Dessa forma, indica-se incentivar a implantação de sistemas individuais de tratamento de esgoto, a partir da disponibilização de materiais para a construção </w:t>
      </w:r>
      <w:r w:rsidR="00D7698A" w:rsidRPr="00164626">
        <w:t>de 5 unidades anualmente até o final do horizonte temporal do PMSB, afim de atender famílias em situação de vulnerabilidade social.</w:t>
      </w:r>
    </w:p>
    <w:p w14:paraId="4120D2BE" w14:textId="33C1A7D0" w:rsidR="00D134E5" w:rsidRPr="00164626" w:rsidRDefault="00D134E5" w:rsidP="00D134E5">
      <w:pPr>
        <w:autoSpaceDE w:val="0"/>
        <w:autoSpaceDN w:val="0"/>
        <w:adjustRightInd w:val="0"/>
        <w:ind w:firstLine="709"/>
      </w:pPr>
      <w:r w:rsidRPr="00164626">
        <w:t>Assim, a Tabela 4</w:t>
      </w:r>
      <w:r w:rsidR="00F1530D" w:rsidRPr="00164626">
        <w:t>6</w:t>
      </w:r>
      <w:r w:rsidRPr="00164626">
        <w:t xml:space="preserve"> apresenta a meta a ser alcançada e seus respectivos indicadores. </w:t>
      </w:r>
    </w:p>
    <w:p w14:paraId="23419718" w14:textId="218AFE5D" w:rsidR="00D134E5" w:rsidRPr="00164626" w:rsidRDefault="00D134E5" w:rsidP="00D134E5">
      <w:pPr>
        <w:pStyle w:val="Figura"/>
      </w:pPr>
      <w:bookmarkStart w:id="276" w:name="_Toc38291443"/>
      <w:bookmarkStart w:id="277" w:name="_Toc45109416"/>
      <w:r w:rsidRPr="00164626">
        <w:t xml:space="preserve">Tabela </w:t>
      </w:r>
      <w:r w:rsidRPr="00164626">
        <w:fldChar w:fldCharType="begin"/>
      </w:r>
      <w:r w:rsidRPr="00164626">
        <w:instrText xml:space="preserve"> SEQ Tabela \* ARABIC </w:instrText>
      </w:r>
      <w:r w:rsidRPr="00164626">
        <w:fldChar w:fldCharType="separate"/>
      </w:r>
      <w:r w:rsidR="00C635C4">
        <w:t>46</w:t>
      </w:r>
      <w:r w:rsidRPr="00164626">
        <w:fldChar w:fldCharType="end"/>
      </w:r>
      <w:r w:rsidRPr="00164626">
        <w:t xml:space="preserve"> – </w:t>
      </w:r>
      <w:r w:rsidRPr="00164626">
        <w:rPr>
          <w:lang w:val="pt-BR"/>
        </w:rPr>
        <w:t>Indicadores para a m</w:t>
      </w:r>
      <w:r w:rsidRPr="00164626">
        <w:t xml:space="preserve">eta </w:t>
      </w:r>
      <w:r w:rsidRPr="00164626">
        <w:rPr>
          <w:lang w:val="pt-BR"/>
        </w:rPr>
        <w:t>de</w:t>
      </w:r>
      <w:r w:rsidRPr="00164626">
        <w:t xml:space="preserve"> universalização do serviço de esgotamento sanitário</w:t>
      </w:r>
      <w:bookmarkEnd w:id="276"/>
      <w:bookmarkEnd w:id="277"/>
    </w:p>
    <w:tbl>
      <w:tblPr>
        <w:tblStyle w:val="Tabelacomgrade"/>
        <w:tblW w:w="0" w:type="auto"/>
        <w:jc w:val="center"/>
        <w:tblLook w:val="04A0" w:firstRow="1" w:lastRow="0" w:firstColumn="1" w:lastColumn="0" w:noHBand="0" w:noVBand="1"/>
      </w:tblPr>
      <w:tblGrid>
        <w:gridCol w:w="2122"/>
        <w:gridCol w:w="2835"/>
        <w:gridCol w:w="4104"/>
      </w:tblGrid>
      <w:tr w:rsidR="00D134E5" w:rsidRPr="00164626" w14:paraId="12C182B7" w14:textId="77777777" w:rsidTr="00D134E5">
        <w:trPr>
          <w:jc w:val="center"/>
        </w:trPr>
        <w:tc>
          <w:tcPr>
            <w:tcW w:w="2122" w:type="dxa"/>
            <w:tcBorders>
              <w:top w:val="single" w:sz="4" w:space="0" w:color="auto"/>
              <w:left w:val="single" w:sz="4" w:space="0" w:color="auto"/>
              <w:bottom w:val="single" w:sz="4" w:space="0" w:color="auto"/>
              <w:right w:val="single" w:sz="4" w:space="0" w:color="auto"/>
            </w:tcBorders>
            <w:vAlign w:val="center"/>
            <w:hideMark/>
          </w:tcPr>
          <w:p w14:paraId="264E45EB" w14:textId="77777777" w:rsidR="00D134E5" w:rsidRPr="00164626" w:rsidRDefault="00D134E5">
            <w:pPr>
              <w:tabs>
                <w:tab w:val="left" w:pos="851"/>
                <w:tab w:val="left" w:pos="10206"/>
              </w:tabs>
              <w:spacing w:line="240" w:lineRule="auto"/>
              <w:ind w:right="-8"/>
              <w:jc w:val="center"/>
              <w:rPr>
                <w:rFonts w:cs="Arial"/>
                <w:b/>
                <w:bCs/>
                <w:sz w:val="20"/>
                <w:szCs w:val="20"/>
              </w:rPr>
            </w:pPr>
            <w:bookmarkStart w:id="278" w:name="_Hlk37661297"/>
            <w:r w:rsidRPr="00164626">
              <w:rPr>
                <w:rFonts w:cs="Arial"/>
                <w:b/>
                <w:bCs/>
                <w:sz w:val="20"/>
                <w:szCs w:val="20"/>
              </w:rPr>
              <w:t>Meta</w:t>
            </w:r>
          </w:p>
        </w:tc>
        <w:tc>
          <w:tcPr>
            <w:tcW w:w="2835" w:type="dxa"/>
            <w:tcBorders>
              <w:top w:val="single" w:sz="4" w:space="0" w:color="auto"/>
              <w:left w:val="single" w:sz="4" w:space="0" w:color="auto"/>
              <w:bottom w:val="single" w:sz="4" w:space="0" w:color="auto"/>
              <w:right w:val="single" w:sz="4" w:space="0" w:color="auto"/>
            </w:tcBorders>
            <w:vAlign w:val="center"/>
            <w:hideMark/>
          </w:tcPr>
          <w:p w14:paraId="23DD05D0" w14:textId="77777777" w:rsidR="00D134E5" w:rsidRPr="00164626" w:rsidRDefault="00D134E5">
            <w:pPr>
              <w:tabs>
                <w:tab w:val="left" w:pos="851"/>
                <w:tab w:val="left" w:pos="10206"/>
              </w:tabs>
              <w:spacing w:line="240" w:lineRule="auto"/>
              <w:ind w:right="-8"/>
              <w:jc w:val="center"/>
              <w:rPr>
                <w:rFonts w:cs="Arial"/>
                <w:b/>
                <w:bCs/>
                <w:sz w:val="20"/>
                <w:szCs w:val="20"/>
              </w:rPr>
            </w:pPr>
            <w:r w:rsidRPr="00164626">
              <w:rPr>
                <w:rFonts w:cs="Arial"/>
                <w:b/>
                <w:bCs/>
                <w:sz w:val="20"/>
                <w:szCs w:val="20"/>
              </w:rPr>
              <w:t>Indicador</w:t>
            </w:r>
          </w:p>
        </w:tc>
        <w:tc>
          <w:tcPr>
            <w:tcW w:w="4104" w:type="dxa"/>
            <w:tcBorders>
              <w:top w:val="single" w:sz="4" w:space="0" w:color="auto"/>
              <w:left w:val="single" w:sz="4" w:space="0" w:color="auto"/>
              <w:bottom w:val="single" w:sz="4" w:space="0" w:color="auto"/>
              <w:right w:val="single" w:sz="4" w:space="0" w:color="auto"/>
            </w:tcBorders>
            <w:vAlign w:val="center"/>
            <w:hideMark/>
          </w:tcPr>
          <w:p w14:paraId="7134D44D" w14:textId="77777777" w:rsidR="00D134E5" w:rsidRPr="00164626" w:rsidRDefault="00D134E5">
            <w:pPr>
              <w:tabs>
                <w:tab w:val="left" w:pos="851"/>
                <w:tab w:val="left" w:pos="10206"/>
              </w:tabs>
              <w:spacing w:line="240" w:lineRule="auto"/>
              <w:ind w:right="-8"/>
              <w:jc w:val="center"/>
              <w:rPr>
                <w:rFonts w:cs="Arial"/>
                <w:b/>
                <w:bCs/>
                <w:sz w:val="20"/>
                <w:szCs w:val="20"/>
              </w:rPr>
            </w:pPr>
            <w:r w:rsidRPr="00164626">
              <w:rPr>
                <w:rFonts w:cs="Arial"/>
                <w:b/>
                <w:bCs/>
                <w:sz w:val="20"/>
                <w:szCs w:val="20"/>
              </w:rPr>
              <w:t>Medida do indicador</w:t>
            </w:r>
          </w:p>
        </w:tc>
      </w:tr>
      <w:tr w:rsidR="00D134E5" w:rsidRPr="00164626" w14:paraId="75256562" w14:textId="77777777" w:rsidTr="00D134E5">
        <w:trPr>
          <w:jc w:val="center"/>
        </w:trPr>
        <w:tc>
          <w:tcPr>
            <w:tcW w:w="2122" w:type="dxa"/>
            <w:vMerge w:val="restart"/>
            <w:tcBorders>
              <w:top w:val="single" w:sz="4" w:space="0" w:color="auto"/>
              <w:left w:val="single" w:sz="4" w:space="0" w:color="auto"/>
              <w:bottom w:val="single" w:sz="4" w:space="0" w:color="auto"/>
              <w:right w:val="single" w:sz="4" w:space="0" w:color="auto"/>
            </w:tcBorders>
            <w:vAlign w:val="center"/>
            <w:hideMark/>
          </w:tcPr>
          <w:p w14:paraId="24C059F5" w14:textId="77777777" w:rsidR="00D134E5" w:rsidRPr="00164626" w:rsidRDefault="00D134E5">
            <w:pPr>
              <w:tabs>
                <w:tab w:val="left" w:pos="851"/>
                <w:tab w:val="left" w:pos="10206"/>
              </w:tabs>
              <w:spacing w:line="240" w:lineRule="auto"/>
              <w:ind w:right="-8"/>
              <w:jc w:val="center"/>
              <w:rPr>
                <w:rFonts w:cs="Arial"/>
                <w:sz w:val="20"/>
                <w:szCs w:val="20"/>
              </w:rPr>
            </w:pPr>
            <w:r w:rsidRPr="00164626">
              <w:rPr>
                <w:rFonts w:cs="Arial"/>
                <w:sz w:val="20"/>
                <w:szCs w:val="20"/>
              </w:rPr>
              <w:t>Universalização do serviço de esgotamento sanitário</w:t>
            </w:r>
          </w:p>
        </w:tc>
        <w:tc>
          <w:tcPr>
            <w:tcW w:w="2835" w:type="dxa"/>
            <w:tcBorders>
              <w:top w:val="single" w:sz="4" w:space="0" w:color="auto"/>
              <w:left w:val="single" w:sz="4" w:space="0" w:color="auto"/>
              <w:bottom w:val="single" w:sz="4" w:space="0" w:color="auto"/>
              <w:right w:val="single" w:sz="4" w:space="0" w:color="auto"/>
            </w:tcBorders>
            <w:vAlign w:val="center"/>
            <w:hideMark/>
          </w:tcPr>
          <w:p w14:paraId="0247DDAE" w14:textId="45F94F10" w:rsidR="00D134E5" w:rsidRPr="00164626" w:rsidRDefault="00D134E5">
            <w:pPr>
              <w:tabs>
                <w:tab w:val="left" w:pos="851"/>
                <w:tab w:val="left" w:pos="10206"/>
              </w:tabs>
              <w:spacing w:line="240" w:lineRule="auto"/>
              <w:ind w:right="-8"/>
              <w:jc w:val="center"/>
              <w:rPr>
                <w:rFonts w:cs="Arial"/>
                <w:sz w:val="20"/>
                <w:szCs w:val="20"/>
              </w:rPr>
            </w:pPr>
            <w:r w:rsidRPr="00164626">
              <w:rPr>
                <w:rFonts w:cs="Arial"/>
                <w:sz w:val="20"/>
                <w:szCs w:val="20"/>
              </w:rPr>
              <w:t>InA1. Índice de atendimento dos domicílios com esgotamento sanitário</w:t>
            </w:r>
            <w:r w:rsidR="00FF4CCF">
              <w:rPr>
                <w:rFonts w:cs="Arial"/>
                <w:sz w:val="20"/>
                <w:szCs w:val="20"/>
              </w:rPr>
              <w:t xml:space="preserve"> adequado</w:t>
            </w:r>
          </w:p>
        </w:tc>
        <w:tc>
          <w:tcPr>
            <w:tcW w:w="4104" w:type="dxa"/>
            <w:tcBorders>
              <w:top w:val="single" w:sz="4" w:space="0" w:color="auto"/>
              <w:left w:val="single" w:sz="4" w:space="0" w:color="auto"/>
              <w:bottom w:val="single" w:sz="4" w:space="0" w:color="auto"/>
              <w:right w:val="single" w:sz="4" w:space="0" w:color="auto"/>
            </w:tcBorders>
            <w:vAlign w:val="center"/>
            <w:hideMark/>
          </w:tcPr>
          <w:p w14:paraId="1A100F3D" w14:textId="77777777" w:rsidR="00D134E5" w:rsidRPr="00164626" w:rsidRDefault="00D134E5">
            <w:pPr>
              <w:tabs>
                <w:tab w:val="left" w:pos="851"/>
                <w:tab w:val="left" w:pos="10206"/>
              </w:tabs>
              <w:spacing w:line="240" w:lineRule="auto"/>
              <w:ind w:right="-8"/>
              <w:jc w:val="center"/>
              <w:rPr>
                <w:rFonts w:cs="Arial"/>
                <w:sz w:val="20"/>
                <w:szCs w:val="20"/>
              </w:rPr>
            </w:pPr>
            <w:r w:rsidRPr="00164626">
              <w:rPr>
                <w:rFonts w:cs="Arial"/>
                <w:sz w:val="20"/>
                <w:szCs w:val="20"/>
              </w:rPr>
              <w:t>Relação entre o número de domicílios ligados à rede de esgoto pelo número total de domicílios edificados na área de abrangência</w:t>
            </w:r>
          </w:p>
        </w:tc>
      </w:tr>
      <w:tr w:rsidR="00D134E5" w:rsidRPr="00164626" w14:paraId="420B2B89" w14:textId="77777777" w:rsidTr="00D134E5">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6AF69B9" w14:textId="77777777" w:rsidR="00D134E5" w:rsidRPr="00164626" w:rsidRDefault="00D134E5">
            <w:pPr>
              <w:spacing w:line="240" w:lineRule="auto"/>
              <w:jc w:val="left"/>
              <w:rPr>
                <w:rFonts w:cs="Arial"/>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hideMark/>
          </w:tcPr>
          <w:p w14:paraId="0277A146" w14:textId="77777777" w:rsidR="00D134E5" w:rsidRPr="00164626" w:rsidRDefault="00D134E5">
            <w:pPr>
              <w:tabs>
                <w:tab w:val="left" w:pos="851"/>
                <w:tab w:val="left" w:pos="10206"/>
              </w:tabs>
              <w:spacing w:line="240" w:lineRule="auto"/>
              <w:ind w:right="-8"/>
              <w:jc w:val="center"/>
              <w:rPr>
                <w:rFonts w:cs="Arial"/>
                <w:sz w:val="20"/>
                <w:szCs w:val="20"/>
              </w:rPr>
            </w:pPr>
            <w:r w:rsidRPr="00164626">
              <w:rPr>
                <w:rFonts w:cs="Arial"/>
                <w:sz w:val="20"/>
                <w:szCs w:val="20"/>
              </w:rPr>
              <w:t>InA2. Índice de esgoto tratado referido a água consumida</w:t>
            </w:r>
          </w:p>
        </w:tc>
        <w:tc>
          <w:tcPr>
            <w:tcW w:w="4104" w:type="dxa"/>
            <w:tcBorders>
              <w:top w:val="single" w:sz="4" w:space="0" w:color="auto"/>
              <w:left w:val="single" w:sz="4" w:space="0" w:color="auto"/>
              <w:bottom w:val="single" w:sz="4" w:space="0" w:color="auto"/>
              <w:right w:val="single" w:sz="4" w:space="0" w:color="auto"/>
            </w:tcBorders>
            <w:vAlign w:val="center"/>
            <w:hideMark/>
          </w:tcPr>
          <w:p w14:paraId="42729D59" w14:textId="77777777" w:rsidR="00D134E5" w:rsidRPr="00164626" w:rsidRDefault="00D134E5">
            <w:pPr>
              <w:tabs>
                <w:tab w:val="left" w:pos="851"/>
                <w:tab w:val="left" w:pos="10206"/>
              </w:tabs>
              <w:spacing w:line="240" w:lineRule="auto"/>
              <w:ind w:right="-8"/>
              <w:jc w:val="center"/>
              <w:rPr>
                <w:rFonts w:cs="Arial"/>
                <w:sz w:val="20"/>
                <w:szCs w:val="20"/>
              </w:rPr>
            </w:pPr>
            <w:r w:rsidRPr="00164626">
              <w:rPr>
                <w:rFonts w:cs="Arial"/>
                <w:sz w:val="20"/>
                <w:szCs w:val="20"/>
              </w:rPr>
              <w:t>Relação entre o volume de esgoto tratado pelo volume total de água disponibilizada</w:t>
            </w:r>
          </w:p>
        </w:tc>
      </w:tr>
      <w:tr w:rsidR="00D134E5" w:rsidRPr="00164626" w14:paraId="2929C0B7" w14:textId="77777777" w:rsidTr="00D134E5">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1920D32" w14:textId="77777777" w:rsidR="00D134E5" w:rsidRPr="00164626" w:rsidRDefault="00D134E5">
            <w:pPr>
              <w:spacing w:line="240" w:lineRule="auto"/>
              <w:jc w:val="left"/>
              <w:rPr>
                <w:rFonts w:cs="Arial"/>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hideMark/>
          </w:tcPr>
          <w:p w14:paraId="1B111C9F" w14:textId="77777777" w:rsidR="00D134E5" w:rsidRPr="00164626" w:rsidRDefault="00D134E5">
            <w:pPr>
              <w:tabs>
                <w:tab w:val="left" w:pos="851"/>
                <w:tab w:val="left" w:pos="10206"/>
              </w:tabs>
              <w:spacing w:line="240" w:lineRule="auto"/>
              <w:ind w:right="-8"/>
              <w:jc w:val="center"/>
              <w:rPr>
                <w:rFonts w:cs="Arial"/>
                <w:sz w:val="20"/>
                <w:szCs w:val="20"/>
              </w:rPr>
            </w:pPr>
            <w:r w:rsidRPr="00164626">
              <w:rPr>
                <w:rFonts w:cs="Arial"/>
                <w:sz w:val="20"/>
                <w:szCs w:val="20"/>
              </w:rPr>
              <w:t>InA3. Extensão de rede de esgoto por ligação</w:t>
            </w:r>
          </w:p>
        </w:tc>
        <w:tc>
          <w:tcPr>
            <w:tcW w:w="4104" w:type="dxa"/>
            <w:tcBorders>
              <w:top w:val="single" w:sz="4" w:space="0" w:color="auto"/>
              <w:left w:val="single" w:sz="4" w:space="0" w:color="auto"/>
              <w:bottom w:val="single" w:sz="4" w:space="0" w:color="auto"/>
              <w:right w:val="single" w:sz="4" w:space="0" w:color="auto"/>
            </w:tcBorders>
            <w:vAlign w:val="center"/>
            <w:hideMark/>
          </w:tcPr>
          <w:p w14:paraId="7A83B0FD" w14:textId="77777777" w:rsidR="00D134E5" w:rsidRPr="00164626" w:rsidRDefault="00D134E5">
            <w:pPr>
              <w:tabs>
                <w:tab w:val="left" w:pos="851"/>
                <w:tab w:val="left" w:pos="10206"/>
              </w:tabs>
              <w:spacing w:line="240" w:lineRule="auto"/>
              <w:ind w:right="-8"/>
              <w:jc w:val="center"/>
              <w:rPr>
                <w:rFonts w:cs="Arial"/>
                <w:sz w:val="20"/>
                <w:szCs w:val="20"/>
              </w:rPr>
            </w:pPr>
            <w:r w:rsidRPr="00164626">
              <w:rPr>
                <w:rFonts w:cs="Arial"/>
                <w:sz w:val="20"/>
                <w:szCs w:val="20"/>
              </w:rPr>
              <w:t>Relação entre a extensão total de rede de esgoto (m) pelo total de ligações de esgoto</w:t>
            </w:r>
          </w:p>
        </w:tc>
      </w:tr>
      <w:tr w:rsidR="00D134E5" w:rsidRPr="00164626" w14:paraId="5563D948" w14:textId="77777777" w:rsidTr="00D134E5">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1D2E80C" w14:textId="77777777" w:rsidR="00D134E5" w:rsidRPr="00164626" w:rsidRDefault="00D134E5">
            <w:pPr>
              <w:spacing w:line="240" w:lineRule="auto"/>
              <w:jc w:val="left"/>
              <w:rPr>
                <w:rFonts w:cs="Arial"/>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hideMark/>
          </w:tcPr>
          <w:p w14:paraId="531CFDB5" w14:textId="4B429F19" w:rsidR="00D134E5" w:rsidRPr="00164626" w:rsidRDefault="00D134E5">
            <w:pPr>
              <w:tabs>
                <w:tab w:val="left" w:pos="851"/>
                <w:tab w:val="left" w:pos="10206"/>
              </w:tabs>
              <w:spacing w:line="240" w:lineRule="auto"/>
              <w:ind w:right="-8"/>
              <w:jc w:val="center"/>
              <w:rPr>
                <w:rFonts w:cs="Arial"/>
                <w:sz w:val="20"/>
                <w:szCs w:val="20"/>
              </w:rPr>
            </w:pPr>
            <w:r w:rsidRPr="00164626">
              <w:rPr>
                <w:rFonts w:cs="Arial"/>
                <w:sz w:val="20"/>
                <w:szCs w:val="20"/>
              </w:rPr>
              <w:t xml:space="preserve">InQ2. Índice de ligações de esgoto </w:t>
            </w:r>
            <w:r w:rsidR="00A575B7">
              <w:rPr>
                <w:rFonts w:cs="Arial"/>
                <w:sz w:val="20"/>
                <w:szCs w:val="20"/>
              </w:rPr>
              <w:t>irregulares</w:t>
            </w:r>
          </w:p>
        </w:tc>
        <w:tc>
          <w:tcPr>
            <w:tcW w:w="4104" w:type="dxa"/>
            <w:tcBorders>
              <w:top w:val="single" w:sz="4" w:space="0" w:color="auto"/>
              <w:left w:val="single" w:sz="4" w:space="0" w:color="auto"/>
              <w:bottom w:val="single" w:sz="4" w:space="0" w:color="auto"/>
              <w:right w:val="single" w:sz="4" w:space="0" w:color="auto"/>
            </w:tcBorders>
            <w:vAlign w:val="center"/>
            <w:hideMark/>
          </w:tcPr>
          <w:p w14:paraId="1A3DF16E" w14:textId="77777777" w:rsidR="00D134E5" w:rsidRPr="00164626" w:rsidRDefault="00D134E5">
            <w:pPr>
              <w:tabs>
                <w:tab w:val="left" w:pos="851"/>
                <w:tab w:val="left" w:pos="10206"/>
              </w:tabs>
              <w:spacing w:line="240" w:lineRule="auto"/>
              <w:ind w:right="-8"/>
              <w:jc w:val="center"/>
              <w:rPr>
                <w:rFonts w:cs="Arial"/>
                <w:sz w:val="20"/>
                <w:szCs w:val="20"/>
              </w:rPr>
            </w:pPr>
            <w:r w:rsidRPr="00164626">
              <w:rPr>
                <w:rFonts w:cs="Arial"/>
                <w:sz w:val="20"/>
                <w:szCs w:val="20"/>
              </w:rPr>
              <w:t>Relação entre o número total de ligações clandestinas pelo número total de ligações de esgoto</w:t>
            </w:r>
          </w:p>
        </w:tc>
      </w:tr>
    </w:tbl>
    <w:bookmarkEnd w:id="278"/>
    <w:p w14:paraId="72939491" w14:textId="77777777" w:rsidR="00D134E5" w:rsidRPr="00164626" w:rsidRDefault="00D134E5" w:rsidP="00D134E5">
      <w:pPr>
        <w:pStyle w:val="FONTE"/>
      </w:pPr>
      <w:r w:rsidRPr="00164626">
        <w:t>Fonte: Empresa Executora (2020).</w:t>
      </w:r>
    </w:p>
    <w:p w14:paraId="22B770B8" w14:textId="56B4075D" w:rsidR="00D134E5" w:rsidRPr="00164626" w:rsidRDefault="00D134E5" w:rsidP="00D134E5">
      <w:pPr>
        <w:pStyle w:val="Ttulo5"/>
      </w:pPr>
      <w:bookmarkStart w:id="279" w:name="_Toc40859781"/>
      <w:bookmarkStart w:id="280" w:name="_Toc38291611"/>
      <w:bookmarkStart w:id="281" w:name="_Toc36636066"/>
      <w:bookmarkStart w:id="282" w:name="_Toc45109264"/>
      <w:r w:rsidRPr="00164626">
        <w:t xml:space="preserve">2.3.4.1.2 Meta </w:t>
      </w:r>
      <w:r w:rsidR="00A56604" w:rsidRPr="00164626">
        <w:t>0</w:t>
      </w:r>
      <w:r w:rsidRPr="00164626">
        <w:t>2– Qualidade do Esgoto Tratado</w:t>
      </w:r>
      <w:bookmarkEnd w:id="279"/>
      <w:bookmarkEnd w:id="280"/>
      <w:bookmarkEnd w:id="281"/>
      <w:bookmarkEnd w:id="282"/>
    </w:p>
    <w:p w14:paraId="726C0800" w14:textId="77777777" w:rsidR="00D134E5" w:rsidRPr="00164626" w:rsidRDefault="00D134E5" w:rsidP="00D134E5">
      <w:pPr>
        <w:autoSpaceDE w:val="0"/>
        <w:autoSpaceDN w:val="0"/>
        <w:adjustRightInd w:val="0"/>
        <w:ind w:firstLine="709"/>
      </w:pPr>
      <w:r w:rsidRPr="00164626">
        <w:t>O padrão de lançamento de efluentes líquidos em águas superficiais, no Rio Grande do Sul, é estabelecido pela Resolução CONSEMA nº 355/2017, que dispõe sobre os critérios e padrões de emissão de efluentes líquidos de acordo com a vazão do sistema. A ETE de Novo Cabrais deve obedecer aos critérios definidos na LO emitida pela FEPAM.</w:t>
      </w:r>
    </w:p>
    <w:p w14:paraId="357BDAF1" w14:textId="6AA32197" w:rsidR="00D134E5" w:rsidRPr="00164626" w:rsidRDefault="00D134E5" w:rsidP="00D134E5">
      <w:pPr>
        <w:autoSpaceDE w:val="0"/>
        <w:autoSpaceDN w:val="0"/>
        <w:adjustRightInd w:val="0"/>
        <w:ind w:firstLine="709"/>
      </w:pPr>
      <w:r w:rsidRPr="00164626">
        <w:t>De modo a assegurar a tratabilidade do esgoto lançado e, realizar ações preventivas na operação da ETE, garantindo a segurança contra a contaminação do solo e recursos hídricos, bem como o atendimento aos parâmetros estabelecidos pela legislação em vigor, deve ser implantada e executada uma rotina de monitoramento da qualidade do esgoto bruto e tratado, a partir de análises em laboratório credenciado, conforme determina a LO nº 02146/2019. Na Tabela 4</w:t>
      </w:r>
      <w:r w:rsidR="00481B5F" w:rsidRPr="00164626">
        <w:t>7</w:t>
      </w:r>
      <w:r w:rsidRPr="00164626">
        <w:t>, apresenta-se a meta a ser alcançada e seus respectivos indicadores.</w:t>
      </w:r>
    </w:p>
    <w:p w14:paraId="6B8B1B9A" w14:textId="789F49E8" w:rsidR="00D134E5" w:rsidRPr="00164626" w:rsidRDefault="00D134E5" w:rsidP="00D134E5">
      <w:pPr>
        <w:pStyle w:val="Figura"/>
      </w:pPr>
      <w:bookmarkStart w:id="283" w:name="_Toc38291444"/>
      <w:bookmarkStart w:id="284" w:name="_Toc45109417"/>
      <w:r w:rsidRPr="00164626">
        <w:t xml:space="preserve">Tabela </w:t>
      </w:r>
      <w:r w:rsidRPr="00164626">
        <w:fldChar w:fldCharType="begin"/>
      </w:r>
      <w:r w:rsidRPr="00164626">
        <w:instrText xml:space="preserve"> SEQ Tabela \* ARABIC </w:instrText>
      </w:r>
      <w:r w:rsidRPr="00164626">
        <w:fldChar w:fldCharType="separate"/>
      </w:r>
      <w:r w:rsidR="00C635C4">
        <w:t>47</w:t>
      </w:r>
      <w:r w:rsidRPr="00164626">
        <w:fldChar w:fldCharType="end"/>
      </w:r>
      <w:r w:rsidRPr="00164626">
        <w:t xml:space="preserve"> – </w:t>
      </w:r>
      <w:r w:rsidRPr="00164626">
        <w:rPr>
          <w:lang w:val="pt-BR"/>
        </w:rPr>
        <w:t>Indicadores para a m</w:t>
      </w:r>
      <w:r w:rsidRPr="00164626">
        <w:t xml:space="preserve">eta </w:t>
      </w:r>
      <w:r w:rsidRPr="00164626">
        <w:rPr>
          <w:lang w:val="pt-BR"/>
        </w:rPr>
        <w:t>de</w:t>
      </w:r>
      <w:r w:rsidRPr="00164626">
        <w:t xml:space="preserve"> qualidade do esgoto tratado</w:t>
      </w:r>
      <w:bookmarkEnd w:id="283"/>
      <w:bookmarkEnd w:id="284"/>
    </w:p>
    <w:tbl>
      <w:tblPr>
        <w:tblStyle w:val="Tabelacomgrade"/>
        <w:tblW w:w="0" w:type="auto"/>
        <w:jc w:val="center"/>
        <w:tblLook w:val="04A0" w:firstRow="1" w:lastRow="0" w:firstColumn="1" w:lastColumn="0" w:noHBand="0" w:noVBand="1"/>
      </w:tblPr>
      <w:tblGrid>
        <w:gridCol w:w="2122"/>
        <w:gridCol w:w="2835"/>
        <w:gridCol w:w="4104"/>
      </w:tblGrid>
      <w:tr w:rsidR="00D134E5" w:rsidRPr="00164626" w14:paraId="420A5D3A" w14:textId="77777777" w:rsidTr="00D134E5">
        <w:trPr>
          <w:jc w:val="center"/>
        </w:trPr>
        <w:tc>
          <w:tcPr>
            <w:tcW w:w="2122" w:type="dxa"/>
            <w:tcBorders>
              <w:top w:val="single" w:sz="4" w:space="0" w:color="auto"/>
              <w:left w:val="single" w:sz="4" w:space="0" w:color="auto"/>
              <w:bottom w:val="single" w:sz="4" w:space="0" w:color="auto"/>
              <w:right w:val="single" w:sz="4" w:space="0" w:color="auto"/>
            </w:tcBorders>
            <w:vAlign w:val="center"/>
            <w:hideMark/>
          </w:tcPr>
          <w:p w14:paraId="52AECACC" w14:textId="77777777" w:rsidR="00D134E5" w:rsidRPr="00164626" w:rsidRDefault="00D134E5">
            <w:pPr>
              <w:tabs>
                <w:tab w:val="left" w:pos="851"/>
                <w:tab w:val="left" w:pos="10206"/>
              </w:tabs>
              <w:spacing w:line="240" w:lineRule="auto"/>
              <w:ind w:right="-8"/>
              <w:jc w:val="center"/>
              <w:rPr>
                <w:rFonts w:cs="Arial"/>
                <w:b/>
                <w:bCs/>
                <w:sz w:val="20"/>
                <w:szCs w:val="20"/>
              </w:rPr>
            </w:pPr>
            <w:r w:rsidRPr="00164626">
              <w:rPr>
                <w:rFonts w:cs="Arial"/>
                <w:b/>
                <w:bCs/>
                <w:sz w:val="20"/>
                <w:szCs w:val="20"/>
              </w:rPr>
              <w:t>Meta</w:t>
            </w:r>
          </w:p>
        </w:tc>
        <w:tc>
          <w:tcPr>
            <w:tcW w:w="2835" w:type="dxa"/>
            <w:tcBorders>
              <w:top w:val="single" w:sz="4" w:space="0" w:color="auto"/>
              <w:left w:val="single" w:sz="4" w:space="0" w:color="auto"/>
              <w:bottom w:val="single" w:sz="4" w:space="0" w:color="auto"/>
              <w:right w:val="single" w:sz="4" w:space="0" w:color="auto"/>
            </w:tcBorders>
            <w:vAlign w:val="center"/>
            <w:hideMark/>
          </w:tcPr>
          <w:p w14:paraId="16A6C4A9" w14:textId="77777777" w:rsidR="00D134E5" w:rsidRPr="00164626" w:rsidRDefault="00D134E5">
            <w:pPr>
              <w:tabs>
                <w:tab w:val="left" w:pos="851"/>
                <w:tab w:val="left" w:pos="10206"/>
              </w:tabs>
              <w:spacing w:line="240" w:lineRule="auto"/>
              <w:ind w:right="-8"/>
              <w:jc w:val="center"/>
              <w:rPr>
                <w:rFonts w:cs="Arial"/>
                <w:b/>
                <w:bCs/>
                <w:sz w:val="20"/>
                <w:szCs w:val="20"/>
              </w:rPr>
            </w:pPr>
            <w:r w:rsidRPr="00164626">
              <w:rPr>
                <w:rFonts w:cs="Arial"/>
                <w:b/>
                <w:bCs/>
                <w:sz w:val="20"/>
                <w:szCs w:val="20"/>
              </w:rPr>
              <w:t>Indicador</w:t>
            </w:r>
          </w:p>
        </w:tc>
        <w:tc>
          <w:tcPr>
            <w:tcW w:w="4104" w:type="dxa"/>
            <w:tcBorders>
              <w:top w:val="single" w:sz="4" w:space="0" w:color="auto"/>
              <w:left w:val="single" w:sz="4" w:space="0" w:color="auto"/>
              <w:bottom w:val="single" w:sz="4" w:space="0" w:color="auto"/>
              <w:right w:val="single" w:sz="4" w:space="0" w:color="auto"/>
            </w:tcBorders>
            <w:vAlign w:val="center"/>
            <w:hideMark/>
          </w:tcPr>
          <w:p w14:paraId="16D344FD" w14:textId="77777777" w:rsidR="00D134E5" w:rsidRPr="00164626" w:rsidRDefault="00D134E5">
            <w:pPr>
              <w:tabs>
                <w:tab w:val="left" w:pos="851"/>
                <w:tab w:val="left" w:pos="10206"/>
              </w:tabs>
              <w:spacing w:line="240" w:lineRule="auto"/>
              <w:ind w:right="-8"/>
              <w:jc w:val="center"/>
              <w:rPr>
                <w:rFonts w:cs="Arial"/>
                <w:b/>
                <w:bCs/>
                <w:sz w:val="20"/>
                <w:szCs w:val="20"/>
              </w:rPr>
            </w:pPr>
            <w:r w:rsidRPr="00164626">
              <w:rPr>
                <w:rFonts w:cs="Arial"/>
                <w:b/>
                <w:bCs/>
                <w:sz w:val="20"/>
                <w:szCs w:val="20"/>
              </w:rPr>
              <w:t>Medida do indicador</w:t>
            </w:r>
          </w:p>
        </w:tc>
      </w:tr>
      <w:tr w:rsidR="00D134E5" w:rsidRPr="00164626" w14:paraId="6EA481D2" w14:textId="77777777" w:rsidTr="00D134E5">
        <w:trPr>
          <w:jc w:val="center"/>
        </w:trPr>
        <w:tc>
          <w:tcPr>
            <w:tcW w:w="2122" w:type="dxa"/>
            <w:tcBorders>
              <w:top w:val="single" w:sz="4" w:space="0" w:color="auto"/>
              <w:left w:val="single" w:sz="4" w:space="0" w:color="auto"/>
              <w:bottom w:val="single" w:sz="4" w:space="0" w:color="auto"/>
              <w:right w:val="single" w:sz="4" w:space="0" w:color="auto"/>
            </w:tcBorders>
            <w:vAlign w:val="center"/>
            <w:hideMark/>
          </w:tcPr>
          <w:p w14:paraId="22A74035" w14:textId="77777777" w:rsidR="00D134E5" w:rsidRPr="00164626" w:rsidRDefault="00D134E5">
            <w:pPr>
              <w:tabs>
                <w:tab w:val="left" w:pos="851"/>
                <w:tab w:val="left" w:pos="10206"/>
              </w:tabs>
              <w:spacing w:line="240" w:lineRule="auto"/>
              <w:ind w:right="-8"/>
              <w:jc w:val="center"/>
              <w:rPr>
                <w:rFonts w:cs="Arial"/>
                <w:sz w:val="20"/>
                <w:szCs w:val="20"/>
              </w:rPr>
            </w:pPr>
            <w:r w:rsidRPr="00164626">
              <w:rPr>
                <w:rFonts w:cs="Arial"/>
                <w:sz w:val="20"/>
                <w:szCs w:val="20"/>
              </w:rPr>
              <w:t>Qualidade do esgoto tratado</w:t>
            </w:r>
          </w:p>
        </w:tc>
        <w:tc>
          <w:tcPr>
            <w:tcW w:w="2835" w:type="dxa"/>
            <w:tcBorders>
              <w:top w:val="single" w:sz="4" w:space="0" w:color="auto"/>
              <w:left w:val="single" w:sz="4" w:space="0" w:color="auto"/>
              <w:bottom w:val="single" w:sz="4" w:space="0" w:color="auto"/>
              <w:right w:val="single" w:sz="4" w:space="0" w:color="auto"/>
            </w:tcBorders>
            <w:vAlign w:val="center"/>
            <w:hideMark/>
          </w:tcPr>
          <w:p w14:paraId="0556E555" w14:textId="77777777" w:rsidR="00D134E5" w:rsidRPr="00164626" w:rsidRDefault="00D134E5">
            <w:pPr>
              <w:tabs>
                <w:tab w:val="left" w:pos="851"/>
                <w:tab w:val="left" w:pos="10206"/>
              </w:tabs>
              <w:spacing w:line="240" w:lineRule="auto"/>
              <w:ind w:right="-8"/>
              <w:jc w:val="center"/>
              <w:rPr>
                <w:rFonts w:cs="Arial"/>
                <w:sz w:val="20"/>
                <w:szCs w:val="20"/>
              </w:rPr>
            </w:pPr>
            <w:r w:rsidRPr="00164626">
              <w:rPr>
                <w:rFonts w:cs="Arial"/>
                <w:sz w:val="20"/>
                <w:szCs w:val="20"/>
              </w:rPr>
              <w:t>InQ1. Qualidade do esgoto tratado</w:t>
            </w:r>
          </w:p>
        </w:tc>
        <w:tc>
          <w:tcPr>
            <w:tcW w:w="4104" w:type="dxa"/>
            <w:tcBorders>
              <w:top w:val="single" w:sz="4" w:space="0" w:color="auto"/>
              <w:left w:val="single" w:sz="4" w:space="0" w:color="auto"/>
              <w:bottom w:val="single" w:sz="4" w:space="0" w:color="auto"/>
              <w:right w:val="single" w:sz="4" w:space="0" w:color="auto"/>
            </w:tcBorders>
            <w:vAlign w:val="center"/>
            <w:hideMark/>
          </w:tcPr>
          <w:p w14:paraId="71A8AA91" w14:textId="77777777" w:rsidR="00D134E5" w:rsidRPr="00164626" w:rsidRDefault="00D134E5">
            <w:pPr>
              <w:tabs>
                <w:tab w:val="left" w:pos="851"/>
                <w:tab w:val="left" w:pos="10206"/>
              </w:tabs>
              <w:spacing w:line="240" w:lineRule="auto"/>
              <w:ind w:right="-8"/>
              <w:jc w:val="center"/>
              <w:rPr>
                <w:rFonts w:cs="Arial"/>
                <w:sz w:val="20"/>
                <w:szCs w:val="20"/>
              </w:rPr>
            </w:pPr>
            <w:r w:rsidRPr="00164626">
              <w:rPr>
                <w:rFonts w:cs="Arial"/>
                <w:sz w:val="20"/>
                <w:szCs w:val="20"/>
              </w:rPr>
              <w:t>Relação entre o número de amostras coletadas fora dos padrões pelo número total de amostras coletadas</w:t>
            </w:r>
          </w:p>
        </w:tc>
      </w:tr>
    </w:tbl>
    <w:p w14:paraId="38154CF3" w14:textId="77777777" w:rsidR="00D134E5" w:rsidRPr="00164626" w:rsidRDefault="00D134E5" w:rsidP="00D134E5">
      <w:pPr>
        <w:pStyle w:val="FONTE"/>
      </w:pPr>
      <w:r w:rsidRPr="00164626">
        <w:t>Fonte: Empresa Executora (2020).</w:t>
      </w:r>
    </w:p>
    <w:p w14:paraId="2435E344" w14:textId="538B5346" w:rsidR="00D134E5" w:rsidRPr="00164626" w:rsidRDefault="00D134E5" w:rsidP="00D134E5">
      <w:pPr>
        <w:pStyle w:val="Ttulo5"/>
      </w:pPr>
      <w:bookmarkStart w:id="285" w:name="_Toc36636069"/>
      <w:bookmarkStart w:id="286" w:name="_Toc38291612"/>
      <w:bookmarkStart w:id="287" w:name="_Toc40859782"/>
      <w:bookmarkStart w:id="288" w:name="_Toc45109265"/>
      <w:r w:rsidRPr="00164626">
        <w:t xml:space="preserve">2.3.4.1.3 Meta </w:t>
      </w:r>
      <w:r w:rsidR="00A56604" w:rsidRPr="00164626">
        <w:t>0</w:t>
      </w:r>
      <w:r w:rsidRPr="00164626">
        <w:t xml:space="preserve">3 - </w:t>
      </w:r>
      <w:bookmarkStart w:id="289" w:name="_Hlk39503463"/>
      <w:r w:rsidRPr="00164626">
        <w:t>Regularização e fiscalização da limpeza de fossas</w:t>
      </w:r>
      <w:bookmarkEnd w:id="285"/>
      <w:bookmarkEnd w:id="286"/>
      <w:bookmarkEnd w:id="287"/>
      <w:bookmarkEnd w:id="289"/>
      <w:bookmarkEnd w:id="288"/>
    </w:p>
    <w:p w14:paraId="425C6B24" w14:textId="77777777" w:rsidR="00D134E5" w:rsidRPr="00164626" w:rsidRDefault="00D134E5" w:rsidP="00D134E5">
      <w:pPr>
        <w:autoSpaceDE w:val="0"/>
        <w:autoSpaceDN w:val="0"/>
        <w:adjustRightInd w:val="0"/>
        <w:ind w:firstLine="709"/>
      </w:pPr>
      <w:r w:rsidRPr="00164626">
        <w:t xml:space="preserve">Conforme diagnóstico, a manutenção e limpeza dos sistemas individuais de tratamento de esgoto em Novo Cabrais é de responsabilidade dos proprietários, como não há Lei no município que obrigue a limpeza periódica destes equipamentos, existem deficiências nestes sistemas de tratamento individual, como possível ineficiência de tratamento, vazamentos e fossas abertas. </w:t>
      </w:r>
    </w:p>
    <w:p w14:paraId="6E8709D5" w14:textId="77777777" w:rsidR="00D134E5" w:rsidRPr="00164626" w:rsidRDefault="00D134E5" w:rsidP="00D134E5">
      <w:pPr>
        <w:autoSpaceDE w:val="0"/>
        <w:autoSpaceDN w:val="0"/>
        <w:adjustRightInd w:val="0"/>
        <w:ind w:firstLine="709"/>
      </w:pPr>
      <w:r w:rsidRPr="00164626">
        <w:t>As fossas (sistemas individuais) são tanques subterrâneos localizados nos domicílios para receber os efluentes domésticos, é uma unidade de tratamento primário que realiza a separação da matéria sólida contida no esgoto, liberando a parte líquida. Com o tempo, essa matéria sólida vai se acumulando, e se houver um grande volume pode ocorrer o entupimento ou extravasamento do sistema, refletindo na saúde e segurança do local. Assim, considerando que a falta de limpeza dos sistemas individuais pode contaminar a água subterrânea, acarretando em doenças graves como epidemias, vermes e a cólera, além de influenciar no aparecimento de pragas como baratas e ratos, é necessário que a limpeza das fossas nos domicílios seja feita periodicamente.</w:t>
      </w:r>
    </w:p>
    <w:p w14:paraId="4D9134B4" w14:textId="77777777" w:rsidR="00D134E5" w:rsidRPr="00164626" w:rsidRDefault="00D134E5" w:rsidP="00D134E5">
      <w:pPr>
        <w:autoSpaceDE w:val="0"/>
        <w:autoSpaceDN w:val="0"/>
        <w:adjustRightInd w:val="0"/>
        <w:ind w:firstLine="709"/>
      </w:pPr>
      <w:bookmarkStart w:id="290" w:name="_Hlk42843408"/>
      <w:r w:rsidRPr="00164626">
        <w:t xml:space="preserve">A limpeza, coleta e tratamento do lodo gerado pelos sistemas de tratamento individuais, deverão ser estabelecidos através de metodologia que deverá indicar e estruturar a melhor e mais viável forma de realização, sendo transitória na área urbana e permanente na área rural. O dimensionamento das fossas deve atender aos princípios estabelecidos nas Normas Técnicas Brasileira (NBR), que fixam as condições exigidas no projeto, construção e operação de sistemas de fossas sépticas. </w:t>
      </w:r>
      <w:bookmarkStart w:id="291" w:name="_Hlk42162911"/>
      <w:r w:rsidRPr="00164626">
        <w:t xml:space="preserve">Dessa forma buscar-se-á a regularização da limpeza e destinação do lodo das fossas, tomando como base Resoluções Normativas de agências reguladoras do estado do Rio Grande do Sul, que disciplinam a prestação do serviço de limpeza programada de sistemas individuais, com criação de Lei para que esta atividade seja regulamentada junto ao município. </w:t>
      </w:r>
    </w:p>
    <w:bookmarkEnd w:id="291"/>
    <w:p w14:paraId="0F46D561" w14:textId="5A0C4883" w:rsidR="004C754B" w:rsidRPr="00164626" w:rsidRDefault="00D134E5" w:rsidP="00D134E5">
      <w:pPr>
        <w:autoSpaceDE w:val="0"/>
        <w:autoSpaceDN w:val="0"/>
        <w:adjustRightInd w:val="0"/>
        <w:ind w:firstLine="709"/>
      </w:pPr>
      <w:r w:rsidRPr="00164626">
        <w:t xml:space="preserve">Esta Lei deve ser implantada após estudo para readequação da ETE, a qual deve determinar se o efluente doméstico deverá passar antes por um sistema individual ou se deverá ser feita a ligação direta à rede absoluta de esgoto. Cabe ressaltar que atualmente o município exige a implantação de sistema individual (fossa e filtro) antes de ser enviado à ETE. Ainda, </w:t>
      </w:r>
      <w:bookmarkStart w:id="292" w:name="_Hlk42162889"/>
      <w:r w:rsidRPr="00164626">
        <w:t xml:space="preserve">deverá determinar se a responsabilidade pela limpeza será dos proprietários ou se o município irá realizar a limpeza com cobrança de taxa, sendo que o mecanismo de cobrança deve ser determinado pelo município. </w:t>
      </w:r>
      <w:r w:rsidR="004C754B" w:rsidRPr="00164626">
        <w:t xml:space="preserve">Os valores a serem cobrados por sistema individual, apresentados na Tabela </w:t>
      </w:r>
      <w:r w:rsidR="00F41D5B" w:rsidRPr="00164626">
        <w:t>48</w:t>
      </w:r>
      <w:r w:rsidR="004C754B" w:rsidRPr="00164626">
        <w:t>, foram estimados a partir da Resolução Normativa nº 50/2019 da AGERGS e do Memorando 20200227.048 – GTR da AGESAN-RS</w:t>
      </w:r>
      <w:r w:rsidR="0069735F" w:rsidRPr="00164626">
        <w:t xml:space="preserve"> (2020)</w:t>
      </w:r>
      <w:r w:rsidR="004C754B" w:rsidRPr="00164626">
        <w:t>.</w:t>
      </w:r>
    </w:p>
    <w:p w14:paraId="6AD54920" w14:textId="6FB10B8C" w:rsidR="0069735F" w:rsidRPr="00164626" w:rsidRDefault="0069735F" w:rsidP="0069735F">
      <w:pPr>
        <w:pStyle w:val="Tabela"/>
        <w:spacing w:before="240"/>
      </w:pPr>
      <w:bookmarkStart w:id="293" w:name="_Toc45109418"/>
      <w:r w:rsidRPr="00164626">
        <w:t xml:space="preserve">Tabela </w:t>
      </w:r>
      <w:r w:rsidR="00FD7101">
        <w:fldChar w:fldCharType="begin"/>
      </w:r>
      <w:r w:rsidR="00FD7101">
        <w:instrText xml:space="preserve"> SEQ Tabela \* ARABIC </w:instrText>
      </w:r>
      <w:r w:rsidR="00FD7101">
        <w:fldChar w:fldCharType="separate"/>
      </w:r>
      <w:r w:rsidR="00C635C4">
        <w:rPr>
          <w:noProof/>
        </w:rPr>
        <w:t>48</w:t>
      </w:r>
      <w:r w:rsidR="00FD7101">
        <w:rPr>
          <w:noProof/>
        </w:rPr>
        <w:fldChar w:fldCharType="end"/>
      </w:r>
      <w:r w:rsidRPr="00164626">
        <w:t xml:space="preserve"> – Precificação estimada por categoria de tarifa para limpeza programada de fossas sépticas</w:t>
      </w:r>
      <w:bookmarkEnd w:id="293"/>
    </w:p>
    <w:tbl>
      <w:tblPr>
        <w:tblStyle w:val="Tabelacomgrade"/>
        <w:tblW w:w="0" w:type="auto"/>
        <w:jc w:val="center"/>
        <w:tblLook w:val="04A0" w:firstRow="1" w:lastRow="0" w:firstColumn="1" w:lastColumn="0" w:noHBand="0" w:noVBand="1"/>
      </w:tblPr>
      <w:tblGrid>
        <w:gridCol w:w="2689"/>
        <w:gridCol w:w="1701"/>
        <w:gridCol w:w="1701"/>
        <w:gridCol w:w="1701"/>
        <w:gridCol w:w="1552"/>
      </w:tblGrid>
      <w:tr w:rsidR="0069735F" w:rsidRPr="00164626" w14:paraId="264FAA14" w14:textId="77777777" w:rsidTr="0069735F">
        <w:trPr>
          <w:jc w:val="center"/>
        </w:trPr>
        <w:tc>
          <w:tcPr>
            <w:tcW w:w="2689" w:type="dxa"/>
            <w:vMerge w:val="restart"/>
            <w:vAlign w:val="center"/>
          </w:tcPr>
          <w:p w14:paraId="00CBE232" w14:textId="06965754" w:rsidR="0069735F" w:rsidRPr="00164626" w:rsidRDefault="0069735F" w:rsidP="0069735F">
            <w:pPr>
              <w:autoSpaceDE w:val="0"/>
              <w:autoSpaceDN w:val="0"/>
              <w:adjustRightInd w:val="0"/>
              <w:spacing w:line="240" w:lineRule="auto"/>
              <w:jc w:val="center"/>
              <w:rPr>
                <w:b/>
                <w:bCs/>
                <w:sz w:val="20"/>
                <w:szCs w:val="20"/>
              </w:rPr>
            </w:pPr>
            <w:r w:rsidRPr="00164626">
              <w:rPr>
                <w:b/>
                <w:bCs/>
                <w:sz w:val="20"/>
                <w:szCs w:val="20"/>
              </w:rPr>
              <w:t>Categoria</w:t>
            </w:r>
          </w:p>
        </w:tc>
        <w:tc>
          <w:tcPr>
            <w:tcW w:w="3402" w:type="dxa"/>
            <w:gridSpan w:val="2"/>
            <w:vAlign w:val="center"/>
          </w:tcPr>
          <w:p w14:paraId="33AFCFC3" w14:textId="4286DDCB" w:rsidR="0069735F" w:rsidRPr="00164626" w:rsidRDefault="0069735F" w:rsidP="0069735F">
            <w:pPr>
              <w:autoSpaceDE w:val="0"/>
              <w:autoSpaceDN w:val="0"/>
              <w:adjustRightInd w:val="0"/>
              <w:spacing w:line="240" w:lineRule="auto"/>
              <w:jc w:val="center"/>
              <w:rPr>
                <w:b/>
                <w:bCs/>
                <w:sz w:val="20"/>
                <w:szCs w:val="20"/>
              </w:rPr>
            </w:pPr>
            <w:r w:rsidRPr="00164626">
              <w:rPr>
                <w:b/>
                <w:bCs/>
                <w:sz w:val="20"/>
                <w:szCs w:val="20"/>
              </w:rPr>
              <w:t>Preço (R$/mês)</w:t>
            </w:r>
          </w:p>
        </w:tc>
        <w:tc>
          <w:tcPr>
            <w:tcW w:w="3253" w:type="dxa"/>
            <w:gridSpan w:val="2"/>
            <w:vAlign w:val="center"/>
          </w:tcPr>
          <w:p w14:paraId="09192FE9" w14:textId="4FA246BC" w:rsidR="0069735F" w:rsidRPr="00164626" w:rsidRDefault="0069735F" w:rsidP="0069735F">
            <w:pPr>
              <w:autoSpaceDE w:val="0"/>
              <w:autoSpaceDN w:val="0"/>
              <w:adjustRightInd w:val="0"/>
              <w:spacing w:line="240" w:lineRule="auto"/>
              <w:jc w:val="center"/>
              <w:rPr>
                <w:b/>
                <w:bCs/>
                <w:sz w:val="20"/>
                <w:szCs w:val="20"/>
              </w:rPr>
            </w:pPr>
            <w:r w:rsidRPr="00164626">
              <w:rPr>
                <w:b/>
                <w:bCs/>
                <w:sz w:val="20"/>
                <w:szCs w:val="20"/>
              </w:rPr>
              <w:t>Preço (R$/ano)</w:t>
            </w:r>
          </w:p>
        </w:tc>
      </w:tr>
      <w:tr w:rsidR="0069735F" w:rsidRPr="00164626" w14:paraId="3100F5C1" w14:textId="77777777" w:rsidTr="0069735F">
        <w:trPr>
          <w:jc w:val="center"/>
        </w:trPr>
        <w:tc>
          <w:tcPr>
            <w:tcW w:w="2689" w:type="dxa"/>
            <w:vMerge/>
            <w:vAlign w:val="center"/>
          </w:tcPr>
          <w:p w14:paraId="593C9017" w14:textId="77777777" w:rsidR="0069735F" w:rsidRPr="00164626" w:rsidRDefault="0069735F" w:rsidP="0069735F">
            <w:pPr>
              <w:autoSpaceDE w:val="0"/>
              <w:autoSpaceDN w:val="0"/>
              <w:adjustRightInd w:val="0"/>
              <w:spacing w:line="240" w:lineRule="auto"/>
              <w:jc w:val="center"/>
              <w:rPr>
                <w:b/>
                <w:bCs/>
                <w:sz w:val="20"/>
                <w:szCs w:val="20"/>
              </w:rPr>
            </w:pPr>
          </w:p>
        </w:tc>
        <w:tc>
          <w:tcPr>
            <w:tcW w:w="1701" w:type="dxa"/>
            <w:vAlign w:val="center"/>
          </w:tcPr>
          <w:p w14:paraId="03709F7F" w14:textId="25141E3C" w:rsidR="0069735F" w:rsidRPr="00164626" w:rsidRDefault="0069735F" w:rsidP="0069735F">
            <w:pPr>
              <w:autoSpaceDE w:val="0"/>
              <w:autoSpaceDN w:val="0"/>
              <w:adjustRightInd w:val="0"/>
              <w:spacing w:line="240" w:lineRule="auto"/>
              <w:jc w:val="center"/>
              <w:rPr>
                <w:b/>
                <w:bCs/>
                <w:sz w:val="20"/>
                <w:szCs w:val="20"/>
              </w:rPr>
            </w:pPr>
            <w:r w:rsidRPr="00164626">
              <w:rPr>
                <w:b/>
                <w:bCs/>
                <w:sz w:val="20"/>
                <w:szCs w:val="20"/>
              </w:rPr>
              <w:t>Menor valor</w:t>
            </w:r>
          </w:p>
        </w:tc>
        <w:tc>
          <w:tcPr>
            <w:tcW w:w="1701" w:type="dxa"/>
            <w:vAlign w:val="center"/>
          </w:tcPr>
          <w:p w14:paraId="12A37626" w14:textId="09D30DDF" w:rsidR="0069735F" w:rsidRPr="00164626" w:rsidRDefault="0069735F" w:rsidP="0069735F">
            <w:pPr>
              <w:autoSpaceDE w:val="0"/>
              <w:autoSpaceDN w:val="0"/>
              <w:adjustRightInd w:val="0"/>
              <w:spacing w:line="240" w:lineRule="auto"/>
              <w:jc w:val="center"/>
              <w:rPr>
                <w:b/>
                <w:bCs/>
                <w:sz w:val="20"/>
                <w:szCs w:val="20"/>
              </w:rPr>
            </w:pPr>
            <w:r w:rsidRPr="00164626">
              <w:rPr>
                <w:b/>
                <w:bCs/>
                <w:sz w:val="20"/>
                <w:szCs w:val="20"/>
              </w:rPr>
              <w:t>Maior valor</w:t>
            </w:r>
          </w:p>
        </w:tc>
        <w:tc>
          <w:tcPr>
            <w:tcW w:w="1701" w:type="dxa"/>
            <w:vAlign w:val="center"/>
          </w:tcPr>
          <w:p w14:paraId="23F84D53" w14:textId="2360B2EA" w:rsidR="0069735F" w:rsidRPr="00164626" w:rsidRDefault="0069735F" w:rsidP="0069735F">
            <w:pPr>
              <w:autoSpaceDE w:val="0"/>
              <w:autoSpaceDN w:val="0"/>
              <w:adjustRightInd w:val="0"/>
              <w:spacing w:line="240" w:lineRule="auto"/>
              <w:jc w:val="center"/>
              <w:rPr>
                <w:b/>
                <w:bCs/>
                <w:sz w:val="20"/>
                <w:szCs w:val="20"/>
              </w:rPr>
            </w:pPr>
            <w:r w:rsidRPr="00164626">
              <w:rPr>
                <w:b/>
                <w:bCs/>
                <w:sz w:val="20"/>
                <w:szCs w:val="20"/>
              </w:rPr>
              <w:t>Menor valor</w:t>
            </w:r>
          </w:p>
        </w:tc>
        <w:tc>
          <w:tcPr>
            <w:tcW w:w="1552" w:type="dxa"/>
            <w:vAlign w:val="center"/>
          </w:tcPr>
          <w:p w14:paraId="07BB2181" w14:textId="56F655F7" w:rsidR="0069735F" w:rsidRPr="00164626" w:rsidRDefault="0069735F" w:rsidP="0069735F">
            <w:pPr>
              <w:autoSpaceDE w:val="0"/>
              <w:autoSpaceDN w:val="0"/>
              <w:adjustRightInd w:val="0"/>
              <w:spacing w:line="240" w:lineRule="auto"/>
              <w:jc w:val="center"/>
              <w:rPr>
                <w:b/>
                <w:bCs/>
                <w:sz w:val="20"/>
                <w:szCs w:val="20"/>
              </w:rPr>
            </w:pPr>
            <w:r w:rsidRPr="00164626">
              <w:rPr>
                <w:b/>
                <w:bCs/>
                <w:sz w:val="20"/>
                <w:szCs w:val="20"/>
              </w:rPr>
              <w:t>Maior valor</w:t>
            </w:r>
          </w:p>
        </w:tc>
      </w:tr>
      <w:tr w:rsidR="0069735F" w:rsidRPr="00164626" w14:paraId="629A1D9D" w14:textId="77777777" w:rsidTr="0069735F">
        <w:trPr>
          <w:jc w:val="center"/>
        </w:trPr>
        <w:tc>
          <w:tcPr>
            <w:tcW w:w="2689" w:type="dxa"/>
            <w:vAlign w:val="center"/>
          </w:tcPr>
          <w:p w14:paraId="0CE0C72E" w14:textId="59B5E113" w:rsidR="0069735F" w:rsidRPr="00164626" w:rsidRDefault="0069735F" w:rsidP="0069735F">
            <w:pPr>
              <w:autoSpaceDE w:val="0"/>
              <w:autoSpaceDN w:val="0"/>
              <w:adjustRightInd w:val="0"/>
              <w:spacing w:line="240" w:lineRule="auto"/>
              <w:jc w:val="center"/>
              <w:rPr>
                <w:sz w:val="20"/>
                <w:szCs w:val="20"/>
              </w:rPr>
            </w:pPr>
            <w:r w:rsidRPr="00164626">
              <w:rPr>
                <w:sz w:val="20"/>
                <w:szCs w:val="20"/>
              </w:rPr>
              <w:t>Residencial Social (RS)</w:t>
            </w:r>
          </w:p>
        </w:tc>
        <w:tc>
          <w:tcPr>
            <w:tcW w:w="1701" w:type="dxa"/>
            <w:vAlign w:val="center"/>
          </w:tcPr>
          <w:p w14:paraId="2645EFED" w14:textId="3652C616" w:rsidR="0069735F" w:rsidRPr="00164626" w:rsidRDefault="0069735F" w:rsidP="0069735F">
            <w:pPr>
              <w:autoSpaceDE w:val="0"/>
              <w:autoSpaceDN w:val="0"/>
              <w:adjustRightInd w:val="0"/>
              <w:spacing w:line="240" w:lineRule="auto"/>
              <w:jc w:val="center"/>
              <w:rPr>
                <w:sz w:val="20"/>
                <w:szCs w:val="20"/>
              </w:rPr>
            </w:pPr>
            <w:r w:rsidRPr="00164626">
              <w:rPr>
                <w:sz w:val="20"/>
                <w:szCs w:val="20"/>
              </w:rPr>
              <w:t>12,00</w:t>
            </w:r>
          </w:p>
        </w:tc>
        <w:tc>
          <w:tcPr>
            <w:tcW w:w="1701" w:type="dxa"/>
            <w:vAlign w:val="center"/>
          </w:tcPr>
          <w:p w14:paraId="6412241F" w14:textId="67B04A47" w:rsidR="0069735F" w:rsidRPr="00164626" w:rsidRDefault="0069735F" w:rsidP="0069735F">
            <w:pPr>
              <w:autoSpaceDE w:val="0"/>
              <w:autoSpaceDN w:val="0"/>
              <w:adjustRightInd w:val="0"/>
              <w:spacing w:line="240" w:lineRule="auto"/>
              <w:jc w:val="center"/>
              <w:rPr>
                <w:sz w:val="20"/>
                <w:szCs w:val="20"/>
              </w:rPr>
            </w:pPr>
            <w:r w:rsidRPr="00164626">
              <w:rPr>
                <w:sz w:val="20"/>
                <w:szCs w:val="20"/>
              </w:rPr>
              <w:t>14,00</w:t>
            </w:r>
          </w:p>
        </w:tc>
        <w:tc>
          <w:tcPr>
            <w:tcW w:w="1701" w:type="dxa"/>
            <w:vAlign w:val="center"/>
          </w:tcPr>
          <w:p w14:paraId="2700AEFA" w14:textId="676C121C" w:rsidR="0069735F" w:rsidRPr="00164626" w:rsidRDefault="0069735F" w:rsidP="0069735F">
            <w:pPr>
              <w:autoSpaceDE w:val="0"/>
              <w:autoSpaceDN w:val="0"/>
              <w:adjustRightInd w:val="0"/>
              <w:spacing w:line="240" w:lineRule="auto"/>
              <w:jc w:val="center"/>
              <w:rPr>
                <w:sz w:val="20"/>
                <w:szCs w:val="20"/>
              </w:rPr>
            </w:pPr>
            <w:r w:rsidRPr="00164626">
              <w:rPr>
                <w:sz w:val="20"/>
                <w:szCs w:val="20"/>
              </w:rPr>
              <w:t>145,00</w:t>
            </w:r>
          </w:p>
        </w:tc>
        <w:tc>
          <w:tcPr>
            <w:tcW w:w="1552" w:type="dxa"/>
            <w:vAlign w:val="center"/>
          </w:tcPr>
          <w:p w14:paraId="60456E02" w14:textId="0FF1089F" w:rsidR="0069735F" w:rsidRPr="00164626" w:rsidRDefault="0069735F" w:rsidP="0069735F">
            <w:pPr>
              <w:autoSpaceDE w:val="0"/>
              <w:autoSpaceDN w:val="0"/>
              <w:adjustRightInd w:val="0"/>
              <w:spacing w:line="240" w:lineRule="auto"/>
              <w:jc w:val="center"/>
              <w:rPr>
                <w:sz w:val="20"/>
                <w:szCs w:val="20"/>
              </w:rPr>
            </w:pPr>
            <w:r w:rsidRPr="00164626">
              <w:rPr>
                <w:sz w:val="20"/>
                <w:szCs w:val="20"/>
              </w:rPr>
              <w:t>150,00</w:t>
            </w:r>
          </w:p>
        </w:tc>
      </w:tr>
      <w:tr w:rsidR="0069735F" w:rsidRPr="00164626" w14:paraId="5C50B656" w14:textId="77777777" w:rsidTr="0069735F">
        <w:trPr>
          <w:jc w:val="center"/>
        </w:trPr>
        <w:tc>
          <w:tcPr>
            <w:tcW w:w="2689" w:type="dxa"/>
            <w:vAlign w:val="center"/>
          </w:tcPr>
          <w:p w14:paraId="2661DC4E" w14:textId="154A3470" w:rsidR="0069735F" w:rsidRPr="00164626" w:rsidRDefault="0069735F" w:rsidP="0069735F">
            <w:pPr>
              <w:autoSpaceDE w:val="0"/>
              <w:autoSpaceDN w:val="0"/>
              <w:adjustRightInd w:val="0"/>
              <w:spacing w:line="240" w:lineRule="auto"/>
              <w:jc w:val="center"/>
              <w:rPr>
                <w:sz w:val="20"/>
                <w:szCs w:val="20"/>
              </w:rPr>
            </w:pPr>
            <w:r w:rsidRPr="00164626">
              <w:rPr>
                <w:sz w:val="20"/>
                <w:szCs w:val="20"/>
              </w:rPr>
              <w:t>Residencial Básica (RB)</w:t>
            </w:r>
          </w:p>
        </w:tc>
        <w:tc>
          <w:tcPr>
            <w:tcW w:w="1701" w:type="dxa"/>
            <w:vAlign w:val="center"/>
          </w:tcPr>
          <w:p w14:paraId="134D5B5B" w14:textId="257B0839" w:rsidR="0069735F" w:rsidRPr="00164626" w:rsidRDefault="0069735F" w:rsidP="0069735F">
            <w:pPr>
              <w:autoSpaceDE w:val="0"/>
              <w:autoSpaceDN w:val="0"/>
              <w:adjustRightInd w:val="0"/>
              <w:spacing w:line="240" w:lineRule="auto"/>
              <w:jc w:val="center"/>
              <w:rPr>
                <w:sz w:val="20"/>
                <w:szCs w:val="20"/>
              </w:rPr>
            </w:pPr>
            <w:r w:rsidRPr="00164626">
              <w:rPr>
                <w:sz w:val="20"/>
                <w:szCs w:val="20"/>
              </w:rPr>
              <w:t>30,00</w:t>
            </w:r>
          </w:p>
        </w:tc>
        <w:tc>
          <w:tcPr>
            <w:tcW w:w="1701" w:type="dxa"/>
            <w:vAlign w:val="center"/>
          </w:tcPr>
          <w:p w14:paraId="19B65C52" w14:textId="77D4560A" w:rsidR="0069735F" w:rsidRPr="00164626" w:rsidRDefault="0069735F" w:rsidP="0069735F">
            <w:pPr>
              <w:autoSpaceDE w:val="0"/>
              <w:autoSpaceDN w:val="0"/>
              <w:adjustRightInd w:val="0"/>
              <w:spacing w:line="240" w:lineRule="auto"/>
              <w:jc w:val="center"/>
              <w:rPr>
                <w:sz w:val="20"/>
                <w:szCs w:val="20"/>
              </w:rPr>
            </w:pPr>
            <w:r w:rsidRPr="00164626">
              <w:rPr>
                <w:sz w:val="20"/>
                <w:szCs w:val="20"/>
              </w:rPr>
              <w:t>35,00</w:t>
            </w:r>
          </w:p>
        </w:tc>
        <w:tc>
          <w:tcPr>
            <w:tcW w:w="1701" w:type="dxa"/>
            <w:vAlign w:val="center"/>
          </w:tcPr>
          <w:p w14:paraId="04007A5A" w14:textId="26C1375F" w:rsidR="0069735F" w:rsidRPr="00164626" w:rsidRDefault="0069735F" w:rsidP="0069735F">
            <w:pPr>
              <w:autoSpaceDE w:val="0"/>
              <w:autoSpaceDN w:val="0"/>
              <w:adjustRightInd w:val="0"/>
              <w:spacing w:line="240" w:lineRule="auto"/>
              <w:jc w:val="center"/>
              <w:rPr>
                <w:sz w:val="20"/>
                <w:szCs w:val="20"/>
              </w:rPr>
            </w:pPr>
            <w:r w:rsidRPr="00164626">
              <w:rPr>
                <w:sz w:val="20"/>
                <w:szCs w:val="20"/>
              </w:rPr>
              <w:t>360,00</w:t>
            </w:r>
          </w:p>
        </w:tc>
        <w:tc>
          <w:tcPr>
            <w:tcW w:w="1552" w:type="dxa"/>
            <w:vAlign w:val="center"/>
          </w:tcPr>
          <w:p w14:paraId="216289E4" w14:textId="22CDC9B9" w:rsidR="0069735F" w:rsidRPr="00164626" w:rsidRDefault="0069735F" w:rsidP="0069735F">
            <w:pPr>
              <w:autoSpaceDE w:val="0"/>
              <w:autoSpaceDN w:val="0"/>
              <w:adjustRightInd w:val="0"/>
              <w:spacing w:line="240" w:lineRule="auto"/>
              <w:jc w:val="center"/>
              <w:rPr>
                <w:sz w:val="20"/>
                <w:szCs w:val="20"/>
              </w:rPr>
            </w:pPr>
            <w:r w:rsidRPr="00164626">
              <w:rPr>
                <w:sz w:val="20"/>
                <w:szCs w:val="20"/>
              </w:rPr>
              <w:t>420,00</w:t>
            </w:r>
          </w:p>
        </w:tc>
      </w:tr>
      <w:tr w:rsidR="0069735F" w:rsidRPr="00164626" w14:paraId="228D2492" w14:textId="77777777" w:rsidTr="0069735F">
        <w:trPr>
          <w:jc w:val="center"/>
        </w:trPr>
        <w:tc>
          <w:tcPr>
            <w:tcW w:w="2689" w:type="dxa"/>
            <w:vAlign w:val="center"/>
          </w:tcPr>
          <w:p w14:paraId="4D6EF689" w14:textId="2BB3A1EB" w:rsidR="0069735F" w:rsidRPr="00164626" w:rsidRDefault="0069735F" w:rsidP="0069735F">
            <w:pPr>
              <w:autoSpaceDE w:val="0"/>
              <w:autoSpaceDN w:val="0"/>
              <w:adjustRightInd w:val="0"/>
              <w:spacing w:line="240" w:lineRule="auto"/>
              <w:jc w:val="center"/>
              <w:rPr>
                <w:sz w:val="20"/>
                <w:szCs w:val="20"/>
              </w:rPr>
            </w:pPr>
            <w:r w:rsidRPr="00164626">
              <w:rPr>
                <w:sz w:val="20"/>
                <w:szCs w:val="20"/>
              </w:rPr>
              <w:t>Comercial (C1)</w:t>
            </w:r>
          </w:p>
        </w:tc>
        <w:tc>
          <w:tcPr>
            <w:tcW w:w="1701" w:type="dxa"/>
            <w:vAlign w:val="center"/>
          </w:tcPr>
          <w:p w14:paraId="34F4D231" w14:textId="1F34E923" w:rsidR="0069735F" w:rsidRPr="00164626" w:rsidRDefault="0069735F" w:rsidP="0069735F">
            <w:pPr>
              <w:autoSpaceDE w:val="0"/>
              <w:autoSpaceDN w:val="0"/>
              <w:adjustRightInd w:val="0"/>
              <w:spacing w:line="240" w:lineRule="auto"/>
              <w:jc w:val="center"/>
              <w:rPr>
                <w:sz w:val="20"/>
                <w:szCs w:val="20"/>
              </w:rPr>
            </w:pPr>
            <w:r w:rsidRPr="00164626">
              <w:rPr>
                <w:sz w:val="20"/>
                <w:szCs w:val="20"/>
              </w:rPr>
              <w:t>30,00</w:t>
            </w:r>
          </w:p>
        </w:tc>
        <w:tc>
          <w:tcPr>
            <w:tcW w:w="1701" w:type="dxa"/>
            <w:vAlign w:val="center"/>
          </w:tcPr>
          <w:p w14:paraId="2F307546" w14:textId="57256866" w:rsidR="0069735F" w:rsidRPr="00164626" w:rsidRDefault="0069735F" w:rsidP="0069735F">
            <w:pPr>
              <w:autoSpaceDE w:val="0"/>
              <w:autoSpaceDN w:val="0"/>
              <w:adjustRightInd w:val="0"/>
              <w:spacing w:line="240" w:lineRule="auto"/>
              <w:jc w:val="center"/>
              <w:rPr>
                <w:sz w:val="20"/>
                <w:szCs w:val="20"/>
              </w:rPr>
            </w:pPr>
            <w:r w:rsidRPr="00164626">
              <w:rPr>
                <w:sz w:val="20"/>
                <w:szCs w:val="20"/>
              </w:rPr>
              <w:t>35,00</w:t>
            </w:r>
          </w:p>
        </w:tc>
        <w:tc>
          <w:tcPr>
            <w:tcW w:w="1701" w:type="dxa"/>
            <w:vAlign w:val="center"/>
          </w:tcPr>
          <w:p w14:paraId="710FBF3D" w14:textId="5219BBB3" w:rsidR="0069735F" w:rsidRPr="00164626" w:rsidRDefault="0069735F" w:rsidP="0069735F">
            <w:pPr>
              <w:autoSpaceDE w:val="0"/>
              <w:autoSpaceDN w:val="0"/>
              <w:adjustRightInd w:val="0"/>
              <w:spacing w:line="240" w:lineRule="auto"/>
              <w:jc w:val="center"/>
              <w:rPr>
                <w:sz w:val="20"/>
                <w:szCs w:val="20"/>
              </w:rPr>
            </w:pPr>
            <w:r w:rsidRPr="00164626">
              <w:rPr>
                <w:sz w:val="20"/>
                <w:szCs w:val="20"/>
              </w:rPr>
              <w:t>360,00</w:t>
            </w:r>
          </w:p>
        </w:tc>
        <w:tc>
          <w:tcPr>
            <w:tcW w:w="1552" w:type="dxa"/>
            <w:vAlign w:val="center"/>
          </w:tcPr>
          <w:p w14:paraId="04288BF0" w14:textId="5F3B5607" w:rsidR="0069735F" w:rsidRPr="00164626" w:rsidRDefault="0069735F" w:rsidP="0069735F">
            <w:pPr>
              <w:autoSpaceDE w:val="0"/>
              <w:autoSpaceDN w:val="0"/>
              <w:adjustRightInd w:val="0"/>
              <w:spacing w:line="240" w:lineRule="auto"/>
              <w:jc w:val="center"/>
              <w:rPr>
                <w:sz w:val="20"/>
                <w:szCs w:val="20"/>
              </w:rPr>
            </w:pPr>
            <w:r w:rsidRPr="00164626">
              <w:rPr>
                <w:sz w:val="20"/>
                <w:szCs w:val="20"/>
              </w:rPr>
              <w:t>420,00</w:t>
            </w:r>
          </w:p>
        </w:tc>
      </w:tr>
    </w:tbl>
    <w:p w14:paraId="27A4C74C" w14:textId="69C033EF" w:rsidR="004C754B" w:rsidRPr="00164626" w:rsidRDefault="0069735F" w:rsidP="0069735F">
      <w:pPr>
        <w:pStyle w:val="FONTE"/>
        <w:spacing w:line="240" w:lineRule="auto"/>
      </w:pPr>
      <w:r w:rsidRPr="00164626">
        <w:t>Fonte: Adaptado da Resolução Normativa nº 50/2019 da AGERGS e do Memorando 20200227.048 – GTR da AGESAN-RS (2020).</w:t>
      </w:r>
    </w:p>
    <w:p w14:paraId="569FAED6" w14:textId="473A6E42" w:rsidR="00D134E5" w:rsidRPr="00164626" w:rsidRDefault="00D134E5" w:rsidP="00D134E5">
      <w:pPr>
        <w:autoSpaceDE w:val="0"/>
        <w:autoSpaceDN w:val="0"/>
        <w:adjustRightInd w:val="0"/>
        <w:ind w:firstLine="709"/>
      </w:pPr>
      <w:r w:rsidRPr="00164626">
        <w:t>A limpeza pode ser realizada por contratação de empresa especializada, que fará a coleta e destinação correta do lodo, ou o município poderá optar por adquirir um caminhão limpa fossa e destinar o lodo em sua ETE, caso o projeto de readequação permita.</w:t>
      </w:r>
    </w:p>
    <w:bookmarkEnd w:id="292"/>
    <w:bookmarkEnd w:id="290"/>
    <w:p w14:paraId="47033297" w14:textId="7DED8B8D" w:rsidR="00D134E5" w:rsidRPr="00164626" w:rsidRDefault="00D134E5" w:rsidP="00D134E5">
      <w:pPr>
        <w:autoSpaceDE w:val="0"/>
        <w:autoSpaceDN w:val="0"/>
        <w:adjustRightInd w:val="0"/>
        <w:ind w:firstLine="709"/>
        <w:rPr>
          <w:highlight w:val="yellow"/>
        </w:rPr>
      </w:pPr>
      <w:r w:rsidRPr="00164626">
        <w:t>Para garantir o efetivo alcance da meta, recomenda-se a realização de educação ambiental, com vista a promover esclarecimento à população quanto a importância da manutenção e limpeza dos sistemas individuais de tratamento, sendo este com abrangência maior na área rural e residências na área urbana que não dispõem de tratamento a partir do sistema coletivo de tratamento de esgoto. Esta ação deve ser realizada a partir de folders e visitas mensais às famílias realizadas por agentes de saúde, os quais passarão por capacitação técnica.</w:t>
      </w:r>
    </w:p>
    <w:p w14:paraId="60B8A571" w14:textId="03EB727A" w:rsidR="00D134E5" w:rsidRPr="00164626" w:rsidRDefault="00D134E5" w:rsidP="007C3B2E">
      <w:pPr>
        <w:autoSpaceDE w:val="0"/>
        <w:autoSpaceDN w:val="0"/>
        <w:adjustRightInd w:val="0"/>
        <w:ind w:firstLine="709"/>
      </w:pPr>
      <w:r w:rsidRPr="00164626">
        <w:t>A Tabela 4</w:t>
      </w:r>
      <w:r w:rsidR="00F41D5B" w:rsidRPr="00164626">
        <w:t>9</w:t>
      </w:r>
      <w:r w:rsidRPr="00164626">
        <w:t xml:space="preserve"> demonstra a meta a ser alcançada e seu respectivo indicador.</w:t>
      </w:r>
    </w:p>
    <w:p w14:paraId="26AFD10B" w14:textId="39DC4C4A" w:rsidR="00D134E5" w:rsidRPr="00164626" w:rsidRDefault="00D134E5" w:rsidP="00D134E5">
      <w:pPr>
        <w:tabs>
          <w:tab w:val="left" w:pos="851"/>
          <w:tab w:val="left" w:pos="10206"/>
        </w:tabs>
        <w:spacing w:line="240" w:lineRule="auto"/>
        <w:ind w:right="-6"/>
        <w:jc w:val="center"/>
        <w:rPr>
          <w:sz w:val="20"/>
          <w:szCs w:val="20"/>
        </w:rPr>
      </w:pPr>
      <w:bookmarkStart w:id="294" w:name="_Toc45109419"/>
      <w:r w:rsidRPr="00164626">
        <w:rPr>
          <w:sz w:val="20"/>
          <w:szCs w:val="20"/>
        </w:rPr>
        <w:t xml:space="preserve">Tabela </w:t>
      </w:r>
      <w:r w:rsidRPr="00164626">
        <w:fldChar w:fldCharType="begin"/>
      </w:r>
      <w:r w:rsidRPr="00164626">
        <w:rPr>
          <w:sz w:val="20"/>
          <w:szCs w:val="20"/>
        </w:rPr>
        <w:instrText xml:space="preserve"> SEQ Tabela \* ARABIC </w:instrText>
      </w:r>
      <w:r w:rsidRPr="00164626">
        <w:fldChar w:fldCharType="separate"/>
      </w:r>
      <w:r w:rsidR="00C635C4">
        <w:rPr>
          <w:noProof/>
          <w:sz w:val="20"/>
          <w:szCs w:val="20"/>
        </w:rPr>
        <w:t>49</w:t>
      </w:r>
      <w:r w:rsidRPr="00164626">
        <w:fldChar w:fldCharType="end"/>
      </w:r>
      <w:r w:rsidRPr="00164626">
        <w:rPr>
          <w:sz w:val="20"/>
          <w:szCs w:val="20"/>
        </w:rPr>
        <w:t xml:space="preserve"> – Indicadores para a meta de regularização e fiscalização da limpeza de fossas</w:t>
      </w:r>
      <w:bookmarkEnd w:id="294"/>
    </w:p>
    <w:tbl>
      <w:tblPr>
        <w:tblStyle w:val="Tabelacomgrade"/>
        <w:tblW w:w="0" w:type="auto"/>
        <w:jc w:val="center"/>
        <w:tblLook w:val="04A0" w:firstRow="1" w:lastRow="0" w:firstColumn="1" w:lastColumn="0" w:noHBand="0" w:noVBand="1"/>
      </w:tblPr>
      <w:tblGrid>
        <w:gridCol w:w="2122"/>
        <w:gridCol w:w="2835"/>
        <w:gridCol w:w="4104"/>
      </w:tblGrid>
      <w:tr w:rsidR="00D134E5" w:rsidRPr="00164626" w14:paraId="7839C2DB" w14:textId="77777777" w:rsidTr="00D134E5">
        <w:trPr>
          <w:jc w:val="center"/>
        </w:trPr>
        <w:tc>
          <w:tcPr>
            <w:tcW w:w="2122" w:type="dxa"/>
            <w:tcBorders>
              <w:top w:val="single" w:sz="4" w:space="0" w:color="auto"/>
              <w:left w:val="single" w:sz="4" w:space="0" w:color="auto"/>
              <w:bottom w:val="single" w:sz="4" w:space="0" w:color="auto"/>
              <w:right w:val="single" w:sz="4" w:space="0" w:color="auto"/>
            </w:tcBorders>
            <w:vAlign w:val="center"/>
            <w:hideMark/>
          </w:tcPr>
          <w:p w14:paraId="41F3698A" w14:textId="77777777" w:rsidR="00D134E5" w:rsidRPr="00164626" w:rsidRDefault="00D134E5">
            <w:pPr>
              <w:tabs>
                <w:tab w:val="left" w:pos="851"/>
                <w:tab w:val="left" w:pos="10206"/>
              </w:tabs>
              <w:spacing w:line="240" w:lineRule="auto"/>
              <w:ind w:right="-8"/>
              <w:jc w:val="center"/>
              <w:rPr>
                <w:rFonts w:cs="Arial"/>
                <w:b/>
                <w:bCs/>
                <w:sz w:val="20"/>
                <w:szCs w:val="20"/>
              </w:rPr>
            </w:pPr>
            <w:r w:rsidRPr="00164626">
              <w:rPr>
                <w:rFonts w:cs="Arial"/>
                <w:b/>
                <w:bCs/>
                <w:sz w:val="20"/>
                <w:szCs w:val="20"/>
              </w:rPr>
              <w:t>Meta</w:t>
            </w:r>
          </w:p>
        </w:tc>
        <w:tc>
          <w:tcPr>
            <w:tcW w:w="2835" w:type="dxa"/>
            <w:tcBorders>
              <w:top w:val="single" w:sz="4" w:space="0" w:color="auto"/>
              <w:left w:val="single" w:sz="4" w:space="0" w:color="auto"/>
              <w:bottom w:val="single" w:sz="4" w:space="0" w:color="auto"/>
              <w:right w:val="single" w:sz="4" w:space="0" w:color="auto"/>
            </w:tcBorders>
            <w:vAlign w:val="center"/>
            <w:hideMark/>
          </w:tcPr>
          <w:p w14:paraId="3224A51B" w14:textId="77777777" w:rsidR="00D134E5" w:rsidRPr="00164626" w:rsidRDefault="00D134E5">
            <w:pPr>
              <w:tabs>
                <w:tab w:val="left" w:pos="851"/>
                <w:tab w:val="left" w:pos="10206"/>
              </w:tabs>
              <w:spacing w:line="240" w:lineRule="auto"/>
              <w:ind w:right="-8"/>
              <w:jc w:val="center"/>
              <w:rPr>
                <w:rFonts w:cs="Arial"/>
                <w:b/>
                <w:bCs/>
                <w:sz w:val="20"/>
                <w:szCs w:val="20"/>
              </w:rPr>
            </w:pPr>
            <w:r w:rsidRPr="00164626">
              <w:rPr>
                <w:rFonts w:cs="Arial"/>
                <w:b/>
                <w:bCs/>
                <w:sz w:val="20"/>
                <w:szCs w:val="20"/>
              </w:rPr>
              <w:t>Indicador</w:t>
            </w:r>
          </w:p>
        </w:tc>
        <w:tc>
          <w:tcPr>
            <w:tcW w:w="4104" w:type="dxa"/>
            <w:tcBorders>
              <w:top w:val="single" w:sz="4" w:space="0" w:color="auto"/>
              <w:left w:val="single" w:sz="4" w:space="0" w:color="auto"/>
              <w:bottom w:val="single" w:sz="4" w:space="0" w:color="auto"/>
              <w:right w:val="single" w:sz="4" w:space="0" w:color="auto"/>
            </w:tcBorders>
            <w:vAlign w:val="center"/>
            <w:hideMark/>
          </w:tcPr>
          <w:p w14:paraId="42DECBB5" w14:textId="77777777" w:rsidR="00D134E5" w:rsidRPr="00164626" w:rsidRDefault="00D134E5">
            <w:pPr>
              <w:tabs>
                <w:tab w:val="left" w:pos="851"/>
                <w:tab w:val="left" w:pos="10206"/>
              </w:tabs>
              <w:spacing w:line="240" w:lineRule="auto"/>
              <w:ind w:right="-8"/>
              <w:jc w:val="center"/>
              <w:rPr>
                <w:rFonts w:cs="Arial"/>
                <w:b/>
                <w:bCs/>
                <w:sz w:val="20"/>
                <w:szCs w:val="20"/>
              </w:rPr>
            </w:pPr>
            <w:r w:rsidRPr="00164626">
              <w:rPr>
                <w:rFonts w:cs="Arial"/>
                <w:b/>
                <w:bCs/>
                <w:sz w:val="20"/>
                <w:szCs w:val="20"/>
              </w:rPr>
              <w:t>Medida do indicador</w:t>
            </w:r>
          </w:p>
        </w:tc>
      </w:tr>
      <w:tr w:rsidR="00D134E5" w:rsidRPr="00164626" w14:paraId="1A12D63D" w14:textId="77777777" w:rsidTr="00D134E5">
        <w:trPr>
          <w:trHeight w:val="598"/>
          <w:jc w:val="center"/>
        </w:trPr>
        <w:tc>
          <w:tcPr>
            <w:tcW w:w="2122" w:type="dxa"/>
            <w:vMerge w:val="restart"/>
            <w:tcBorders>
              <w:top w:val="single" w:sz="4" w:space="0" w:color="auto"/>
              <w:left w:val="single" w:sz="4" w:space="0" w:color="auto"/>
              <w:bottom w:val="single" w:sz="4" w:space="0" w:color="auto"/>
              <w:right w:val="single" w:sz="4" w:space="0" w:color="auto"/>
            </w:tcBorders>
            <w:vAlign w:val="center"/>
            <w:hideMark/>
          </w:tcPr>
          <w:p w14:paraId="5AF53F2C" w14:textId="77777777" w:rsidR="00D134E5" w:rsidRPr="00164626" w:rsidRDefault="00D134E5">
            <w:pPr>
              <w:tabs>
                <w:tab w:val="left" w:pos="851"/>
                <w:tab w:val="left" w:pos="10206"/>
              </w:tabs>
              <w:spacing w:line="240" w:lineRule="auto"/>
              <w:ind w:right="-8"/>
              <w:jc w:val="center"/>
              <w:rPr>
                <w:rFonts w:cs="Arial"/>
                <w:sz w:val="20"/>
                <w:szCs w:val="20"/>
              </w:rPr>
            </w:pPr>
            <w:r w:rsidRPr="00164626">
              <w:rPr>
                <w:sz w:val="20"/>
                <w:szCs w:val="20"/>
              </w:rPr>
              <w:t>Regularização e fiscalização da limpeza das fossas</w:t>
            </w:r>
          </w:p>
        </w:tc>
        <w:tc>
          <w:tcPr>
            <w:tcW w:w="2835" w:type="dxa"/>
            <w:tcBorders>
              <w:top w:val="single" w:sz="4" w:space="0" w:color="auto"/>
              <w:left w:val="single" w:sz="4" w:space="0" w:color="auto"/>
              <w:bottom w:val="single" w:sz="4" w:space="0" w:color="auto"/>
              <w:right w:val="single" w:sz="4" w:space="0" w:color="auto"/>
            </w:tcBorders>
            <w:vAlign w:val="center"/>
            <w:hideMark/>
          </w:tcPr>
          <w:p w14:paraId="0D855F51" w14:textId="77777777" w:rsidR="00D134E5" w:rsidRPr="00164626" w:rsidRDefault="00D134E5">
            <w:pPr>
              <w:pStyle w:val="Default"/>
              <w:jc w:val="center"/>
              <w:rPr>
                <w:rFonts w:ascii="Source Sans Pro" w:hAnsi="Source Sans Pro"/>
                <w:sz w:val="20"/>
                <w:szCs w:val="20"/>
              </w:rPr>
            </w:pPr>
            <w:r w:rsidRPr="00164626">
              <w:rPr>
                <w:rFonts w:ascii="Source Sans Pro" w:hAnsi="Source Sans Pro"/>
                <w:color w:val="auto"/>
                <w:sz w:val="20"/>
                <w:szCs w:val="20"/>
              </w:rPr>
              <w:t xml:space="preserve">InA5. </w:t>
            </w:r>
            <w:r w:rsidRPr="00164626">
              <w:rPr>
                <w:rFonts w:ascii="Source Sans Pro" w:hAnsi="Source Sans Pro"/>
                <w:sz w:val="20"/>
                <w:szCs w:val="20"/>
              </w:rPr>
              <w:t>Índice limpeza dos sistemas fossa-filtro</w:t>
            </w:r>
          </w:p>
        </w:tc>
        <w:tc>
          <w:tcPr>
            <w:tcW w:w="4104" w:type="dxa"/>
            <w:tcBorders>
              <w:top w:val="single" w:sz="4" w:space="0" w:color="auto"/>
              <w:left w:val="single" w:sz="4" w:space="0" w:color="auto"/>
              <w:bottom w:val="single" w:sz="4" w:space="0" w:color="auto"/>
              <w:right w:val="single" w:sz="4" w:space="0" w:color="auto"/>
            </w:tcBorders>
            <w:vAlign w:val="center"/>
            <w:hideMark/>
          </w:tcPr>
          <w:p w14:paraId="50A66238" w14:textId="77777777" w:rsidR="00D134E5" w:rsidRPr="00164626" w:rsidRDefault="00D134E5">
            <w:pPr>
              <w:pStyle w:val="Default"/>
              <w:jc w:val="center"/>
              <w:rPr>
                <w:rFonts w:ascii="Source Sans Pro" w:hAnsi="Source Sans Pro"/>
                <w:bCs/>
                <w:color w:val="auto"/>
                <w:sz w:val="20"/>
                <w:szCs w:val="20"/>
              </w:rPr>
            </w:pPr>
            <w:r w:rsidRPr="00164626">
              <w:rPr>
                <w:rFonts w:ascii="Source Sans Pro" w:hAnsi="Source Sans Pro"/>
                <w:bCs/>
                <w:sz w:val="20"/>
                <w:szCs w:val="20"/>
              </w:rPr>
              <w:t>Número total de sistemas fossa-filtro limpos pelo número total de sistemas fossa-filtro na área de abrangência</w:t>
            </w:r>
          </w:p>
        </w:tc>
      </w:tr>
      <w:tr w:rsidR="00D134E5" w:rsidRPr="00164626" w14:paraId="57BBD679" w14:textId="77777777" w:rsidTr="00D134E5">
        <w:trPr>
          <w:trHeight w:val="79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FB1981B" w14:textId="77777777" w:rsidR="00D134E5" w:rsidRPr="00164626" w:rsidRDefault="00D134E5">
            <w:pPr>
              <w:spacing w:line="240" w:lineRule="auto"/>
              <w:jc w:val="left"/>
              <w:rPr>
                <w:rFonts w:cs="Arial"/>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hideMark/>
          </w:tcPr>
          <w:p w14:paraId="3B253B9F" w14:textId="77777777" w:rsidR="00D134E5" w:rsidRPr="00164626" w:rsidRDefault="00D134E5">
            <w:pPr>
              <w:pStyle w:val="Default"/>
              <w:jc w:val="center"/>
              <w:rPr>
                <w:rFonts w:ascii="Source Sans Pro" w:hAnsi="Source Sans Pro"/>
                <w:color w:val="auto"/>
                <w:sz w:val="20"/>
                <w:szCs w:val="20"/>
              </w:rPr>
            </w:pPr>
            <w:r w:rsidRPr="00164626">
              <w:rPr>
                <w:rFonts w:ascii="Source Sans Pro" w:hAnsi="Source Sans Pro"/>
                <w:color w:val="auto"/>
                <w:sz w:val="20"/>
                <w:szCs w:val="20"/>
              </w:rPr>
              <w:t>InA6. Índice de economias atendidas com educação ambiental</w:t>
            </w:r>
          </w:p>
        </w:tc>
        <w:tc>
          <w:tcPr>
            <w:tcW w:w="4104" w:type="dxa"/>
            <w:tcBorders>
              <w:top w:val="single" w:sz="4" w:space="0" w:color="auto"/>
              <w:left w:val="single" w:sz="4" w:space="0" w:color="auto"/>
              <w:bottom w:val="single" w:sz="4" w:space="0" w:color="auto"/>
              <w:right w:val="single" w:sz="4" w:space="0" w:color="auto"/>
            </w:tcBorders>
            <w:vAlign w:val="center"/>
            <w:hideMark/>
          </w:tcPr>
          <w:p w14:paraId="1E6D0740" w14:textId="77777777" w:rsidR="00D134E5" w:rsidRPr="00164626" w:rsidRDefault="00D134E5">
            <w:pPr>
              <w:pStyle w:val="Default"/>
              <w:jc w:val="center"/>
              <w:rPr>
                <w:rFonts w:ascii="Source Sans Pro" w:hAnsi="Source Sans Pro"/>
                <w:bCs/>
                <w:sz w:val="20"/>
                <w:szCs w:val="20"/>
              </w:rPr>
            </w:pPr>
            <w:r w:rsidRPr="00164626">
              <w:rPr>
                <w:rFonts w:ascii="Source Sans Pro" w:hAnsi="Source Sans Pro"/>
                <w:bCs/>
                <w:sz w:val="20"/>
                <w:szCs w:val="20"/>
              </w:rPr>
              <w:t>Número de economias atendidas com a educação ambiental pelo número total de economias na área de abrangência</w:t>
            </w:r>
          </w:p>
        </w:tc>
      </w:tr>
    </w:tbl>
    <w:p w14:paraId="5C1FD0F3" w14:textId="77777777" w:rsidR="00D134E5" w:rsidRPr="00164626" w:rsidRDefault="00D134E5" w:rsidP="00D134E5">
      <w:pPr>
        <w:tabs>
          <w:tab w:val="left" w:pos="851"/>
          <w:tab w:val="left" w:pos="10206"/>
        </w:tabs>
        <w:spacing w:after="240"/>
        <w:jc w:val="center"/>
        <w:rPr>
          <w:rFonts w:eastAsia="Arial"/>
          <w:sz w:val="20"/>
          <w:szCs w:val="20"/>
        </w:rPr>
      </w:pPr>
      <w:r w:rsidRPr="00164626">
        <w:rPr>
          <w:rFonts w:eastAsia="Arial"/>
          <w:sz w:val="20"/>
          <w:szCs w:val="20"/>
        </w:rPr>
        <w:t>Fonte: Empresa Executora (2020).</w:t>
      </w:r>
    </w:p>
    <w:p w14:paraId="4E51EAAE" w14:textId="77777777" w:rsidR="00D30F6D" w:rsidRPr="00164626" w:rsidRDefault="00D30F6D" w:rsidP="00AA028C">
      <w:pPr>
        <w:pStyle w:val="Ttulo"/>
      </w:pPr>
      <w:bookmarkStart w:id="295" w:name="_Toc45109266"/>
      <w:r w:rsidRPr="00164626">
        <w:t>2.3.5. Emergência e Contingência</w:t>
      </w:r>
      <w:bookmarkEnd w:id="266"/>
      <w:bookmarkEnd w:id="267"/>
      <w:bookmarkEnd w:id="295"/>
    </w:p>
    <w:p w14:paraId="37A4ECA7" w14:textId="77777777" w:rsidR="00D30F6D" w:rsidRPr="00164626" w:rsidRDefault="00D30F6D" w:rsidP="00D30F6D">
      <w:pPr>
        <w:autoSpaceDE w:val="0"/>
        <w:autoSpaceDN w:val="0"/>
        <w:adjustRightInd w:val="0"/>
        <w:ind w:firstLine="709"/>
        <w:rPr>
          <w:rFonts w:cs="Arial"/>
        </w:rPr>
      </w:pPr>
      <w:r w:rsidRPr="00164626">
        <w:rPr>
          <w:rFonts w:cs="Arial"/>
        </w:rPr>
        <w:t xml:space="preserve">As ações para emergências e contingências visam apresentar alternativas de ações a serem adotadas em situações oriundas de acidentes, tais como vazamentos e contaminação de solo, curso hídrico ou lençol freático por fossas ou pelo sistema de tratamento coletivo existente. Assim, estabelece </w:t>
      </w:r>
      <w:r w:rsidRPr="00164626">
        <w:rPr>
          <w:rFonts w:cs="Arial"/>
          <w:color w:val="000000"/>
        </w:rPr>
        <w:t>as formas de atuação dos órgãos operadores, tanto de caráter preventivo como corretivo, com o objetivo de prevenir ocorrências indesejadas através do controle e monitoramento das condições físicas das instalações e dos equipamentos.</w:t>
      </w:r>
    </w:p>
    <w:p w14:paraId="4D179B88" w14:textId="25669E2F" w:rsidR="00D30F6D" w:rsidRPr="00164626" w:rsidRDefault="00D30F6D" w:rsidP="00D30F6D">
      <w:pPr>
        <w:autoSpaceDE w:val="0"/>
        <w:autoSpaceDN w:val="0"/>
        <w:adjustRightInd w:val="0"/>
        <w:ind w:firstLine="709"/>
        <w:rPr>
          <w:rFonts w:cs="Arial"/>
          <w:color w:val="000000"/>
        </w:rPr>
      </w:pPr>
      <w:r w:rsidRPr="00164626">
        <w:rPr>
          <w:rFonts w:cs="Arial"/>
          <w:color w:val="000000"/>
        </w:rPr>
        <w:t>Ao considerar as emergências e contingências</w:t>
      </w:r>
      <w:r w:rsidR="007C3B2E" w:rsidRPr="00164626">
        <w:rPr>
          <w:rFonts w:cs="Arial"/>
          <w:color w:val="000000"/>
        </w:rPr>
        <w:t>,</w:t>
      </w:r>
      <w:r w:rsidRPr="00164626">
        <w:rPr>
          <w:rFonts w:cs="Arial"/>
          <w:color w:val="000000"/>
        </w:rPr>
        <w:t xml:space="preserve"> foram propostas, de forma conjunta, ações e alternativas que o executor deverá considerar no momento da tomada de decisão em eventuais ocorrências atípicas, e, ainda, foram considerados os demais planos setoriais existentes, que devem estar em consonância com o PMSB.</w:t>
      </w:r>
    </w:p>
    <w:p w14:paraId="1DB69A95" w14:textId="18E48136" w:rsidR="00D30F6D" w:rsidRPr="00164626" w:rsidRDefault="00D30F6D" w:rsidP="00D30F6D">
      <w:pPr>
        <w:autoSpaceDE w:val="0"/>
        <w:autoSpaceDN w:val="0"/>
        <w:adjustRightInd w:val="0"/>
        <w:ind w:firstLine="709"/>
        <w:rPr>
          <w:rFonts w:cs="Arial"/>
          <w:color w:val="000000"/>
        </w:rPr>
      </w:pPr>
      <w:r w:rsidRPr="00164626">
        <w:rPr>
          <w:rFonts w:cs="Arial"/>
          <w:color w:val="000000"/>
        </w:rPr>
        <w:t xml:space="preserve">Ainda, as ações podem ser previstas para minimizar o risco de acidentes, e orientar a atuação dos setores responsáveis para controlar e solucionar os impactos causados por situações críticas não esperadas. Na Tabela </w:t>
      </w:r>
      <w:r w:rsidR="00F41D5B" w:rsidRPr="00164626">
        <w:rPr>
          <w:rFonts w:cs="Arial"/>
          <w:color w:val="000000"/>
        </w:rPr>
        <w:t>50</w:t>
      </w:r>
      <w:r w:rsidRPr="00164626">
        <w:rPr>
          <w:rFonts w:cs="Arial"/>
          <w:color w:val="000000"/>
        </w:rPr>
        <w:t xml:space="preserve"> são apresentadas ações de emergência e contingência a serem adotadas para os serviços de esgotamento sanitário.</w:t>
      </w:r>
    </w:p>
    <w:p w14:paraId="0155085F" w14:textId="269962B0" w:rsidR="00D30F6D" w:rsidRPr="00164626" w:rsidRDefault="00D30F6D" w:rsidP="00DF1B3D">
      <w:pPr>
        <w:pStyle w:val="Figura"/>
      </w:pPr>
      <w:bookmarkStart w:id="296" w:name="_Toc38291445"/>
      <w:bookmarkStart w:id="297" w:name="_Toc45109420"/>
      <w:r w:rsidRPr="00164626">
        <w:t xml:space="preserve">Tabela </w:t>
      </w:r>
      <w:r w:rsidRPr="00164626">
        <w:fldChar w:fldCharType="begin"/>
      </w:r>
      <w:r w:rsidRPr="00164626">
        <w:instrText xml:space="preserve"> SEQ Tabela \* ARABIC </w:instrText>
      </w:r>
      <w:r w:rsidRPr="00164626">
        <w:fldChar w:fldCharType="separate"/>
      </w:r>
      <w:r w:rsidR="00C635C4">
        <w:t>50</w:t>
      </w:r>
      <w:r w:rsidRPr="00164626">
        <w:fldChar w:fldCharType="end"/>
      </w:r>
      <w:r w:rsidR="007C3B2E" w:rsidRPr="00164626">
        <w:t xml:space="preserve"> – Ações de Emergência</w:t>
      </w:r>
      <w:r w:rsidRPr="00164626">
        <w:t xml:space="preserve"> e Contingência para Esgotamento Sanitário</w:t>
      </w:r>
      <w:bookmarkEnd w:id="296"/>
      <w:bookmarkEnd w:id="297"/>
    </w:p>
    <w:tbl>
      <w:tblPr>
        <w:tblW w:w="4928" w:type="pct"/>
        <w:jc w:val="center"/>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2689"/>
        <w:gridCol w:w="2125"/>
        <w:gridCol w:w="4395"/>
      </w:tblGrid>
      <w:tr w:rsidR="00D30F6D" w:rsidRPr="00164626" w14:paraId="3BA87309" w14:textId="77777777" w:rsidTr="004752C3">
        <w:trPr>
          <w:trHeight w:val="20"/>
          <w:jc w:val="center"/>
        </w:trPr>
        <w:tc>
          <w:tcPr>
            <w:tcW w:w="5000" w:type="pct"/>
            <w:gridSpan w:val="3"/>
            <w:tcBorders>
              <w:top w:val="single" w:sz="4" w:space="0" w:color="auto"/>
              <w:left w:val="single" w:sz="4" w:space="0" w:color="auto"/>
              <w:bottom w:val="single" w:sz="4" w:space="0" w:color="auto"/>
              <w:right w:val="single" w:sz="4" w:space="0" w:color="auto"/>
            </w:tcBorders>
            <w:vAlign w:val="center"/>
            <w:hideMark/>
          </w:tcPr>
          <w:p w14:paraId="362EC781" w14:textId="22744433" w:rsidR="00D30F6D" w:rsidRPr="00164626" w:rsidRDefault="00D30F6D" w:rsidP="007C3B2E">
            <w:pPr>
              <w:spacing w:line="240" w:lineRule="auto"/>
              <w:jc w:val="center"/>
              <w:rPr>
                <w:b/>
                <w:sz w:val="20"/>
                <w:szCs w:val="20"/>
              </w:rPr>
            </w:pPr>
            <w:r w:rsidRPr="00164626">
              <w:rPr>
                <w:b/>
                <w:sz w:val="20"/>
                <w:szCs w:val="20"/>
              </w:rPr>
              <w:t>AÇÕES DE EMERGÊNCIA E CONTIGÊNCIA PARA ESGOTAMENTO SANITÁRIO</w:t>
            </w:r>
          </w:p>
        </w:tc>
      </w:tr>
      <w:tr w:rsidR="004752C3" w:rsidRPr="00164626" w14:paraId="390825D6" w14:textId="77777777" w:rsidTr="00C555C1">
        <w:trPr>
          <w:trHeight w:val="20"/>
          <w:jc w:val="center"/>
        </w:trPr>
        <w:tc>
          <w:tcPr>
            <w:tcW w:w="1460" w:type="pct"/>
            <w:tcBorders>
              <w:top w:val="single" w:sz="4" w:space="0" w:color="auto"/>
              <w:left w:val="single" w:sz="4" w:space="0" w:color="auto"/>
              <w:bottom w:val="single" w:sz="4" w:space="0" w:color="auto"/>
              <w:right w:val="single" w:sz="4" w:space="0" w:color="auto"/>
            </w:tcBorders>
            <w:vAlign w:val="center"/>
            <w:hideMark/>
          </w:tcPr>
          <w:p w14:paraId="0B7EFB26" w14:textId="77777777" w:rsidR="004752C3" w:rsidRPr="00164626" w:rsidRDefault="004752C3" w:rsidP="004752C3">
            <w:pPr>
              <w:spacing w:line="240" w:lineRule="auto"/>
              <w:jc w:val="center"/>
              <w:rPr>
                <w:b/>
                <w:sz w:val="20"/>
                <w:szCs w:val="20"/>
              </w:rPr>
            </w:pPr>
            <w:r w:rsidRPr="00164626">
              <w:rPr>
                <w:b/>
                <w:sz w:val="20"/>
                <w:szCs w:val="20"/>
              </w:rPr>
              <w:t>Origem</w:t>
            </w:r>
          </w:p>
        </w:tc>
        <w:tc>
          <w:tcPr>
            <w:tcW w:w="1154" w:type="pct"/>
            <w:tcBorders>
              <w:top w:val="single" w:sz="4" w:space="0" w:color="auto"/>
              <w:left w:val="single" w:sz="4" w:space="0" w:color="auto"/>
              <w:bottom w:val="single" w:sz="4" w:space="0" w:color="auto"/>
              <w:right w:val="single" w:sz="4" w:space="0" w:color="auto"/>
            </w:tcBorders>
            <w:vAlign w:val="center"/>
          </w:tcPr>
          <w:p w14:paraId="45CF973D" w14:textId="774C989A" w:rsidR="004752C3" w:rsidRPr="00164626" w:rsidRDefault="004752C3" w:rsidP="004752C3">
            <w:pPr>
              <w:spacing w:line="240" w:lineRule="auto"/>
              <w:jc w:val="center"/>
              <w:rPr>
                <w:b/>
                <w:sz w:val="20"/>
                <w:szCs w:val="20"/>
              </w:rPr>
            </w:pPr>
            <w:r w:rsidRPr="00164626">
              <w:rPr>
                <w:b/>
                <w:sz w:val="20"/>
                <w:szCs w:val="20"/>
              </w:rPr>
              <w:t>Ocorrência</w:t>
            </w:r>
          </w:p>
        </w:tc>
        <w:tc>
          <w:tcPr>
            <w:tcW w:w="2386" w:type="pct"/>
            <w:tcBorders>
              <w:top w:val="single" w:sz="4" w:space="0" w:color="auto"/>
              <w:left w:val="single" w:sz="4" w:space="0" w:color="auto"/>
              <w:bottom w:val="single" w:sz="4" w:space="0" w:color="auto"/>
              <w:right w:val="single" w:sz="4" w:space="0" w:color="auto"/>
            </w:tcBorders>
            <w:vAlign w:val="center"/>
            <w:hideMark/>
          </w:tcPr>
          <w:p w14:paraId="2175A358" w14:textId="763AB8C7" w:rsidR="004752C3" w:rsidRPr="00164626" w:rsidRDefault="004752C3" w:rsidP="004752C3">
            <w:pPr>
              <w:spacing w:line="240" w:lineRule="auto"/>
              <w:jc w:val="center"/>
              <w:rPr>
                <w:b/>
                <w:sz w:val="20"/>
                <w:szCs w:val="20"/>
              </w:rPr>
            </w:pPr>
            <w:r w:rsidRPr="00164626">
              <w:rPr>
                <w:b/>
                <w:sz w:val="20"/>
                <w:szCs w:val="20"/>
              </w:rPr>
              <w:t>Ações</w:t>
            </w:r>
          </w:p>
        </w:tc>
      </w:tr>
      <w:tr w:rsidR="004752C3" w:rsidRPr="00164626" w14:paraId="7BAE5699" w14:textId="77777777" w:rsidTr="00C555C1">
        <w:trPr>
          <w:trHeight w:val="1693"/>
          <w:jc w:val="center"/>
        </w:trPr>
        <w:tc>
          <w:tcPr>
            <w:tcW w:w="1460" w:type="pct"/>
            <w:tcBorders>
              <w:top w:val="single" w:sz="4" w:space="0" w:color="auto"/>
              <w:left w:val="single" w:sz="4" w:space="0" w:color="auto"/>
              <w:bottom w:val="single" w:sz="4" w:space="0" w:color="auto"/>
              <w:right w:val="single" w:sz="4" w:space="0" w:color="auto"/>
            </w:tcBorders>
            <w:vAlign w:val="center"/>
            <w:hideMark/>
          </w:tcPr>
          <w:p w14:paraId="079459C4" w14:textId="77777777" w:rsidR="004752C3" w:rsidRPr="00164626" w:rsidRDefault="004752C3" w:rsidP="004752C3">
            <w:pPr>
              <w:autoSpaceDE w:val="0"/>
              <w:autoSpaceDN w:val="0"/>
              <w:adjustRightInd w:val="0"/>
              <w:spacing w:line="240" w:lineRule="auto"/>
              <w:jc w:val="center"/>
              <w:rPr>
                <w:rFonts w:cs="Arial"/>
                <w:sz w:val="20"/>
                <w:szCs w:val="20"/>
              </w:rPr>
            </w:pPr>
            <w:r w:rsidRPr="00164626">
              <w:rPr>
                <w:rFonts w:cs="Arial"/>
                <w:sz w:val="20"/>
                <w:szCs w:val="20"/>
              </w:rPr>
              <w:t>Rompimento, extravasamento, vazamento e/ou infiltração de esgoto por ineficiência dos sistemas domésticos providos de fossas</w:t>
            </w:r>
          </w:p>
        </w:tc>
        <w:tc>
          <w:tcPr>
            <w:tcW w:w="1154" w:type="pct"/>
            <w:vMerge w:val="restart"/>
            <w:tcBorders>
              <w:top w:val="single" w:sz="4" w:space="0" w:color="auto"/>
              <w:left w:val="single" w:sz="4" w:space="0" w:color="auto"/>
              <w:right w:val="single" w:sz="4" w:space="0" w:color="auto"/>
            </w:tcBorders>
            <w:vAlign w:val="center"/>
          </w:tcPr>
          <w:p w14:paraId="71D79F6D" w14:textId="5087543D" w:rsidR="004752C3" w:rsidRPr="00164626" w:rsidRDefault="004752C3" w:rsidP="004752C3">
            <w:pPr>
              <w:autoSpaceDE w:val="0"/>
              <w:autoSpaceDN w:val="0"/>
              <w:adjustRightInd w:val="0"/>
              <w:spacing w:line="240" w:lineRule="auto"/>
              <w:ind w:left="34"/>
              <w:jc w:val="center"/>
              <w:rPr>
                <w:rFonts w:cs="Arial"/>
                <w:sz w:val="20"/>
                <w:szCs w:val="20"/>
              </w:rPr>
            </w:pPr>
            <w:r w:rsidRPr="00164626">
              <w:rPr>
                <w:rFonts w:cs="Arial"/>
                <w:b/>
                <w:bCs/>
                <w:sz w:val="20"/>
                <w:szCs w:val="20"/>
              </w:rPr>
              <w:t>Vazamentos e contaminação de solo, curso hídrico ou lençóis freáticos por fossas</w:t>
            </w:r>
          </w:p>
        </w:tc>
        <w:tc>
          <w:tcPr>
            <w:tcW w:w="2386" w:type="pct"/>
            <w:vMerge w:val="restart"/>
            <w:tcBorders>
              <w:top w:val="single" w:sz="4" w:space="0" w:color="auto"/>
              <w:left w:val="single" w:sz="4" w:space="0" w:color="auto"/>
              <w:bottom w:val="single" w:sz="4" w:space="0" w:color="auto"/>
              <w:right w:val="single" w:sz="4" w:space="0" w:color="auto"/>
            </w:tcBorders>
            <w:vAlign w:val="center"/>
            <w:hideMark/>
          </w:tcPr>
          <w:p w14:paraId="61446EA5" w14:textId="26BBF364" w:rsidR="004752C3" w:rsidRPr="00164626" w:rsidRDefault="004752C3" w:rsidP="00996634">
            <w:pPr>
              <w:numPr>
                <w:ilvl w:val="0"/>
                <w:numId w:val="6"/>
              </w:numPr>
              <w:autoSpaceDE w:val="0"/>
              <w:autoSpaceDN w:val="0"/>
              <w:adjustRightInd w:val="0"/>
              <w:spacing w:line="240" w:lineRule="auto"/>
              <w:ind w:left="34" w:hanging="34"/>
              <w:rPr>
                <w:rFonts w:cs="Arial"/>
                <w:sz w:val="20"/>
                <w:szCs w:val="20"/>
              </w:rPr>
            </w:pPr>
            <w:r w:rsidRPr="00164626">
              <w:rPr>
                <w:rFonts w:cs="Arial"/>
                <w:sz w:val="20"/>
                <w:szCs w:val="20"/>
              </w:rPr>
              <w:t>Comunicar a Vigilância Sanitária</w:t>
            </w:r>
            <w:r w:rsidR="00C555C1" w:rsidRPr="00164626">
              <w:rPr>
                <w:rFonts w:cs="Arial"/>
                <w:sz w:val="20"/>
                <w:szCs w:val="20"/>
              </w:rPr>
              <w:t>;</w:t>
            </w:r>
          </w:p>
          <w:p w14:paraId="1955A3DC" w14:textId="1374FEE6" w:rsidR="004752C3" w:rsidRPr="00164626" w:rsidRDefault="004752C3" w:rsidP="00996634">
            <w:pPr>
              <w:numPr>
                <w:ilvl w:val="0"/>
                <w:numId w:val="6"/>
              </w:numPr>
              <w:autoSpaceDE w:val="0"/>
              <w:autoSpaceDN w:val="0"/>
              <w:adjustRightInd w:val="0"/>
              <w:spacing w:line="240" w:lineRule="auto"/>
              <w:ind w:left="34" w:hanging="34"/>
              <w:rPr>
                <w:rFonts w:cs="Arial"/>
                <w:sz w:val="20"/>
                <w:szCs w:val="20"/>
              </w:rPr>
            </w:pPr>
            <w:r w:rsidRPr="00164626">
              <w:rPr>
                <w:rFonts w:cs="Arial"/>
                <w:sz w:val="20"/>
                <w:szCs w:val="20"/>
              </w:rPr>
              <w:t>Promover o isolamento da área e contenção do efluente com o objetivo de reduzir a contaminação</w:t>
            </w:r>
            <w:r w:rsidR="00C555C1" w:rsidRPr="00164626">
              <w:rPr>
                <w:rFonts w:cs="Arial"/>
                <w:sz w:val="20"/>
                <w:szCs w:val="20"/>
              </w:rPr>
              <w:t>;</w:t>
            </w:r>
          </w:p>
          <w:p w14:paraId="057BE254" w14:textId="0A63808B" w:rsidR="004752C3" w:rsidRPr="00164626" w:rsidRDefault="004752C3" w:rsidP="00996634">
            <w:pPr>
              <w:numPr>
                <w:ilvl w:val="0"/>
                <w:numId w:val="6"/>
              </w:numPr>
              <w:autoSpaceDE w:val="0"/>
              <w:autoSpaceDN w:val="0"/>
              <w:adjustRightInd w:val="0"/>
              <w:spacing w:line="240" w:lineRule="auto"/>
              <w:ind w:left="34" w:hanging="34"/>
              <w:rPr>
                <w:rFonts w:cs="Arial"/>
                <w:sz w:val="20"/>
                <w:szCs w:val="20"/>
              </w:rPr>
            </w:pPr>
            <w:r w:rsidRPr="00164626">
              <w:rPr>
                <w:rFonts w:cs="Arial"/>
                <w:sz w:val="20"/>
                <w:szCs w:val="20"/>
              </w:rPr>
              <w:t>Comunicar aos órgãos de controle ambiental</w:t>
            </w:r>
            <w:r w:rsidR="00C555C1" w:rsidRPr="00164626">
              <w:rPr>
                <w:rFonts w:cs="Arial"/>
                <w:sz w:val="20"/>
                <w:szCs w:val="20"/>
              </w:rPr>
              <w:t>;</w:t>
            </w:r>
          </w:p>
          <w:p w14:paraId="7CA654DA" w14:textId="264716CF" w:rsidR="004752C3" w:rsidRPr="00164626" w:rsidRDefault="004752C3" w:rsidP="00996634">
            <w:pPr>
              <w:numPr>
                <w:ilvl w:val="0"/>
                <w:numId w:val="6"/>
              </w:numPr>
              <w:autoSpaceDE w:val="0"/>
              <w:autoSpaceDN w:val="0"/>
              <w:adjustRightInd w:val="0"/>
              <w:spacing w:line="240" w:lineRule="auto"/>
              <w:ind w:left="34" w:hanging="34"/>
              <w:rPr>
                <w:rFonts w:cs="Arial"/>
                <w:sz w:val="20"/>
                <w:szCs w:val="20"/>
              </w:rPr>
            </w:pPr>
            <w:r w:rsidRPr="00164626">
              <w:rPr>
                <w:rFonts w:cs="Arial"/>
                <w:sz w:val="20"/>
                <w:szCs w:val="20"/>
              </w:rPr>
              <w:t>Conter vazamento e promover a limpeza da área com caminhão limpa fossa, encaminhando o resíduo para uma estação de tratamento de esgoto</w:t>
            </w:r>
            <w:r w:rsidR="00C555C1" w:rsidRPr="00164626">
              <w:rPr>
                <w:rFonts w:cs="Arial"/>
                <w:sz w:val="20"/>
                <w:szCs w:val="20"/>
              </w:rPr>
              <w:t>;</w:t>
            </w:r>
          </w:p>
          <w:p w14:paraId="14123312" w14:textId="1042D387" w:rsidR="004752C3" w:rsidRPr="00164626" w:rsidRDefault="004752C3" w:rsidP="00996634">
            <w:pPr>
              <w:numPr>
                <w:ilvl w:val="0"/>
                <w:numId w:val="6"/>
              </w:numPr>
              <w:autoSpaceDE w:val="0"/>
              <w:autoSpaceDN w:val="0"/>
              <w:adjustRightInd w:val="0"/>
              <w:spacing w:line="240" w:lineRule="auto"/>
              <w:ind w:left="34" w:hanging="34"/>
              <w:rPr>
                <w:rFonts w:cs="Arial"/>
                <w:sz w:val="20"/>
                <w:szCs w:val="20"/>
              </w:rPr>
            </w:pPr>
            <w:r w:rsidRPr="00164626">
              <w:rPr>
                <w:rFonts w:cs="Arial"/>
                <w:sz w:val="20"/>
                <w:szCs w:val="20"/>
              </w:rPr>
              <w:t>Exigir a substituição das fossas negras por fossas sépticas e sumidouros ou ligação do esgoto residencial à rede pública quando esta existir</w:t>
            </w:r>
            <w:r w:rsidR="00C555C1" w:rsidRPr="00164626">
              <w:rPr>
                <w:rFonts w:cs="Arial"/>
                <w:sz w:val="20"/>
                <w:szCs w:val="20"/>
              </w:rPr>
              <w:t>;</w:t>
            </w:r>
          </w:p>
          <w:p w14:paraId="193E0764" w14:textId="230A077D" w:rsidR="004752C3" w:rsidRPr="00164626" w:rsidRDefault="004752C3" w:rsidP="00996634">
            <w:pPr>
              <w:numPr>
                <w:ilvl w:val="0"/>
                <w:numId w:val="6"/>
              </w:numPr>
              <w:autoSpaceDE w:val="0"/>
              <w:autoSpaceDN w:val="0"/>
              <w:adjustRightInd w:val="0"/>
              <w:spacing w:line="240" w:lineRule="auto"/>
              <w:ind w:left="34" w:hanging="34"/>
              <w:rPr>
                <w:rFonts w:cs="Arial"/>
                <w:sz w:val="20"/>
                <w:szCs w:val="20"/>
              </w:rPr>
            </w:pPr>
            <w:r w:rsidRPr="00164626">
              <w:rPr>
                <w:rFonts w:cs="Arial"/>
                <w:sz w:val="20"/>
                <w:szCs w:val="20"/>
              </w:rPr>
              <w:t>Ampliar o monitoramento e fiscalização destes equipamentos na área urbana e na zona rural, principalmente nas fossas localizadas próximas aos cursos hídricos e pontos de captação subterrânea de água para consumo humano</w:t>
            </w:r>
            <w:r w:rsidR="00C555C1" w:rsidRPr="00164626">
              <w:rPr>
                <w:rFonts w:cs="Arial"/>
                <w:sz w:val="20"/>
                <w:szCs w:val="20"/>
              </w:rPr>
              <w:t>.</w:t>
            </w:r>
          </w:p>
        </w:tc>
      </w:tr>
      <w:tr w:rsidR="004752C3" w:rsidRPr="00164626" w14:paraId="4D59BAAA" w14:textId="77777777" w:rsidTr="00C555C1">
        <w:trPr>
          <w:trHeight w:val="1419"/>
          <w:jc w:val="center"/>
        </w:trPr>
        <w:tc>
          <w:tcPr>
            <w:tcW w:w="1460" w:type="pct"/>
            <w:tcBorders>
              <w:top w:val="single" w:sz="4" w:space="0" w:color="auto"/>
              <w:left w:val="single" w:sz="4" w:space="0" w:color="auto"/>
              <w:bottom w:val="single" w:sz="4" w:space="0" w:color="auto"/>
              <w:right w:val="single" w:sz="4" w:space="0" w:color="auto"/>
            </w:tcBorders>
            <w:vAlign w:val="center"/>
            <w:hideMark/>
          </w:tcPr>
          <w:p w14:paraId="48C84420" w14:textId="77777777" w:rsidR="004752C3" w:rsidRPr="00164626" w:rsidRDefault="004752C3" w:rsidP="004752C3">
            <w:pPr>
              <w:autoSpaceDE w:val="0"/>
              <w:autoSpaceDN w:val="0"/>
              <w:adjustRightInd w:val="0"/>
              <w:spacing w:line="240" w:lineRule="auto"/>
              <w:jc w:val="center"/>
              <w:rPr>
                <w:rFonts w:cs="Arial"/>
                <w:sz w:val="20"/>
                <w:szCs w:val="20"/>
              </w:rPr>
            </w:pPr>
            <w:r w:rsidRPr="00164626">
              <w:rPr>
                <w:rFonts w:cs="Arial"/>
                <w:sz w:val="20"/>
                <w:szCs w:val="20"/>
              </w:rPr>
              <w:t>Construção de sistemas domésticos inadequados e ineficientes</w:t>
            </w:r>
          </w:p>
        </w:tc>
        <w:tc>
          <w:tcPr>
            <w:tcW w:w="1154" w:type="pct"/>
            <w:vMerge/>
            <w:tcBorders>
              <w:left w:val="single" w:sz="4" w:space="0" w:color="auto"/>
              <w:right w:val="single" w:sz="4" w:space="0" w:color="auto"/>
            </w:tcBorders>
            <w:vAlign w:val="center"/>
          </w:tcPr>
          <w:p w14:paraId="02F80409" w14:textId="77777777" w:rsidR="004752C3" w:rsidRPr="00164626" w:rsidRDefault="004752C3" w:rsidP="004752C3">
            <w:pPr>
              <w:spacing w:line="240" w:lineRule="auto"/>
              <w:jc w:val="center"/>
              <w:rPr>
                <w:rFonts w:cs="Arial"/>
                <w:sz w:val="20"/>
                <w:szCs w:val="20"/>
              </w:rPr>
            </w:pPr>
          </w:p>
        </w:tc>
        <w:tc>
          <w:tcPr>
            <w:tcW w:w="2386" w:type="pct"/>
            <w:vMerge/>
            <w:tcBorders>
              <w:top w:val="single" w:sz="4" w:space="0" w:color="auto"/>
              <w:left w:val="single" w:sz="4" w:space="0" w:color="auto"/>
              <w:bottom w:val="single" w:sz="4" w:space="0" w:color="auto"/>
              <w:right w:val="single" w:sz="4" w:space="0" w:color="auto"/>
            </w:tcBorders>
            <w:vAlign w:val="center"/>
            <w:hideMark/>
          </w:tcPr>
          <w:p w14:paraId="45EA6CB8" w14:textId="780C17BF" w:rsidR="004752C3" w:rsidRPr="00164626" w:rsidRDefault="004752C3" w:rsidP="00996634">
            <w:pPr>
              <w:spacing w:line="240" w:lineRule="auto"/>
              <w:rPr>
                <w:rFonts w:cs="Arial"/>
                <w:sz w:val="20"/>
                <w:szCs w:val="20"/>
              </w:rPr>
            </w:pPr>
          </w:p>
        </w:tc>
      </w:tr>
      <w:tr w:rsidR="004752C3" w:rsidRPr="00164626" w14:paraId="658F5720" w14:textId="77777777" w:rsidTr="00C555C1">
        <w:trPr>
          <w:trHeight w:val="20"/>
          <w:jc w:val="center"/>
        </w:trPr>
        <w:tc>
          <w:tcPr>
            <w:tcW w:w="1460" w:type="pct"/>
            <w:tcBorders>
              <w:top w:val="single" w:sz="4" w:space="0" w:color="auto"/>
              <w:left w:val="single" w:sz="4" w:space="0" w:color="auto"/>
              <w:bottom w:val="single" w:sz="4" w:space="0" w:color="auto"/>
              <w:right w:val="single" w:sz="4" w:space="0" w:color="auto"/>
            </w:tcBorders>
            <w:vAlign w:val="center"/>
            <w:hideMark/>
          </w:tcPr>
          <w:p w14:paraId="6A577708" w14:textId="77777777" w:rsidR="004752C3" w:rsidRPr="00164626" w:rsidRDefault="004752C3" w:rsidP="004752C3">
            <w:pPr>
              <w:autoSpaceDE w:val="0"/>
              <w:autoSpaceDN w:val="0"/>
              <w:adjustRightInd w:val="0"/>
              <w:spacing w:line="240" w:lineRule="auto"/>
              <w:jc w:val="center"/>
              <w:rPr>
                <w:rFonts w:cs="Arial"/>
                <w:sz w:val="20"/>
                <w:szCs w:val="20"/>
              </w:rPr>
            </w:pPr>
            <w:r w:rsidRPr="00164626">
              <w:rPr>
                <w:rFonts w:cs="Arial"/>
                <w:sz w:val="20"/>
                <w:szCs w:val="20"/>
              </w:rPr>
              <w:t>Inexistência ou ineficiência do monitoramento</w:t>
            </w:r>
          </w:p>
        </w:tc>
        <w:tc>
          <w:tcPr>
            <w:tcW w:w="1154" w:type="pct"/>
            <w:vMerge/>
            <w:tcBorders>
              <w:left w:val="single" w:sz="4" w:space="0" w:color="auto"/>
              <w:bottom w:val="single" w:sz="4" w:space="0" w:color="auto"/>
              <w:right w:val="single" w:sz="4" w:space="0" w:color="auto"/>
            </w:tcBorders>
            <w:vAlign w:val="center"/>
          </w:tcPr>
          <w:p w14:paraId="6EDDC687" w14:textId="77777777" w:rsidR="004752C3" w:rsidRPr="00164626" w:rsidRDefault="004752C3" w:rsidP="004752C3">
            <w:pPr>
              <w:spacing w:line="240" w:lineRule="auto"/>
              <w:jc w:val="center"/>
              <w:rPr>
                <w:rFonts w:cs="Arial"/>
                <w:sz w:val="20"/>
                <w:szCs w:val="20"/>
              </w:rPr>
            </w:pPr>
          </w:p>
        </w:tc>
        <w:tc>
          <w:tcPr>
            <w:tcW w:w="2386" w:type="pct"/>
            <w:vMerge/>
            <w:tcBorders>
              <w:top w:val="single" w:sz="4" w:space="0" w:color="auto"/>
              <w:left w:val="single" w:sz="4" w:space="0" w:color="auto"/>
              <w:bottom w:val="single" w:sz="4" w:space="0" w:color="auto"/>
              <w:right w:val="single" w:sz="4" w:space="0" w:color="auto"/>
            </w:tcBorders>
            <w:vAlign w:val="center"/>
            <w:hideMark/>
          </w:tcPr>
          <w:p w14:paraId="387E6FAF" w14:textId="7FBF744E" w:rsidR="004752C3" w:rsidRPr="00164626" w:rsidRDefault="004752C3" w:rsidP="00996634">
            <w:pPr>
              <w:spacing w:line="240" w:lineRule="auto"/>
              <w:rPr>
                <w:rFonts w:cs="Arial"/>
                <w:sz w:val="20"/>
                <w:szCs w:val="20"/>
              </w:rPr>
            </w:pPr>
          </w:p>
        </w:tc>
      </w:tr>
      <w:tr w:rsidR="004752C3" w:rsidRPr="00164626" w14:paraId="4C8C11F3" w14:textId="77777777" w:rsidTr="00C555C1">
        <w:trPr>
          <w:trHeight w:val="20"/>
          <w:jc w:val="center"/>
        </w:trPr>
        <w:tc>
          <w:tcPr>
            <w:tcW w:w="1460" w:type="pct"/>
            <w:tcBorders>
              <w:top w:val="single" w:sz="4" w:space="0" w:color="auto"/>
              <w:left w:val="single" w:sz="4" w:space="0" w:color="auto"/>
              <w:bottom w:val="single" w:sz="4" w:space="0" w:color="auto"/>
              <w:right w:val="single" w:sz="4" w:space="0" w:color="auto"/>
            </w:tcBorders>
            <w:vAlign w:val="center"/>
            <w:hideMark/>
          </w:tcPr>
          <w:p w14:paraId="1A8B224F" w14:textId="7E3A898D" w:rsidR="004752C3" w:rsidRPr="00164626" w:rsidRDefault="004752C3" w:rsidP="00C555C1">
            <w:pPr>
              <w:autoSpaceDE w:val="0"/>
              <w:autoSpaceDN w:val="0"/>
              <w:adjustRightInd w:val="0"/>
              <w:spacing w:line="240" w:lineRule="auto"/>
              <w:jc w:val="center"/>
              <w:rPr>
                <w:rFonts w:cs="Arial"/>
                <w:sz w:val="20"/>
                <w:szCs w:val="20"/>
              </w:rPr>
            </w:pPr>
            <w:r w:rsidRPr="00164626">
              <w:rPr>
                <w:rFonts w:cs="Arial"/>
                <w:sz w:val="20"/>
                <w:szCs w:val="20"/>
              </w:rPr>
              <w:t>Rompimento das tubulações da rede, extravasamento, vazamento e/ou infiltração de esgoto, por falta de manutenção nos equipamentos, equipamentos muito antigos sem capacidade para atender maior volume de esgoto, quedas no fornecimento de energia elétrica que gera acúmulo de esgoto até o seu extravasamento.</w:t>
            </w:r>
          </w:p>
        </w:tc>
        <w:tc>
          <w:tcPr>
            <w:tcW w:w="1154" w:type="pct"/>
            <w:tcBorders>
              <w:top w:val="single" w:sz="4" w:space="0" w:color="auto"/>
              <w:left w:val="single" w:sz="4" w:space="0" w:color="auto"/>
              <w:bottom w:val="single" w:sz="4" w:space="0" w:color="auto"/>
              <w:right w:val="single" w:sz="4" w:space="0" w:color="auto"/>
            </w:tcBorders>
            <w:vAlign w:val="center"/>
          </w:tcPr>
          <w:p w14:paraId="62E64DEA" w14:textId="4C14D1C3" w:rsidR="004752C3" w:rsidRPr="00164626" w:rsidRDefault="004752C3" w:rsidP="004752C3">
            <w:pPr>
              <w:autoSpaceDE w:val="0"/>
              <w:autoSpaceDN w:val="0"/>
              <w:adjustRightInd w:val="0"/>
              <w:spacing w:line="240" w:lineRule="auto"/>
              <w:ind w:left="34"/>
              <w:jc w:val="center"/>
              <w:rPr>
                <w:rFonts w:cs="Arial"/>
                <w:sz w:val="20"/>
                <w:szCs w:val="20"/>
              </w:rPr>
            </w:pPr>
            <w:r w:rsidRPr="00164626">
              <w:rPr>
                <w:rFonts w:cs="Arial"/>
                <w:b/>
                <w:bCs/>
                <w:sz w:val="20"/>
                <w:szCs w:val="20"/>
              </w:rPr>
              <w:t>Vazamentos e contaminação de solo, curso hídrico ou lençóis freáticos pelo sistema coletivo de tratamento de esgoto</w:t>
            </w:r>
          </w:p>
        </w:tc>
        <w:tc>
          <w:tcPr>
            <w:tcW w:w="2386" w:type="pct"/>
            <w:tcBorders>
              <w:top w:val="single" w:sz="4" w:space="0" w:color="auto"/>
              <w:left w:val="single" w:sz="4" w:space="0" w:color="auto"/>
              <w:bottom w:val="single" w:sz="4" w:space="0" w:color="auto"/>
              <w:right w:val="single" w:sz="4" w:space="0" w:color="auto"/>
            </w:tcBorders>
            <w:vAlign w:val="center"/>
            <w:hideMark/>
          </w:tcPr>
          <w:p w14:paraId="66AFF1F6" w14:textId="6EB98ABA" w:rsidR="004752C3" w:rsidRPr="00164626" w:rsidRDefault="004752C3" w:rsidP="00996634">
            <w:pPr>
              <w:numPr>
                <w:ilvl w:val="0"/>
                <w:numId w:val="6"/>
              </w:numPr>
              <w:autoSpaceDE w:val="0"/>
              <w:autoSpaceDN w:val="0"/>
              <w:adjustRightInd w:val="0"/>
              <w:spacing w:line="240" w:lineRule="auto"/>
              <w:ind w:left="34" w:hanging="34"/>
              <w:rPr>
                <w:rFonts w:cs="Arial"/>
                <w:sz w:val="20"/>
                <w:szCs w:val="20"/>
              </w:rPr>
            </w:pPr>
            <w:r w:rsidRPr="00164626">
              <w:rPr>
                <w:rFonts w:cs="Arial"/>
                <w:sz w:val="20"/>
                <w:szCs w:val="20"/>
              </w:rPr>
              <w:t>Comunicar a Vigilância Sanitária</w:t>
            </w:r>
            <w:r w:rsidR="00C555C1" w:rsidRPr="00164626">
              <w:rPr>
                <w:rFonts w:cs="Arial"/>
                <w:sz w:val="20"/>
                <w:szCs w:val="20"/>
              </w:rPr>
              <w:t>;</w:t>
            </w:r>
          </w:p>
          <w:p w14:paraId="06E24C3A" w14:textId="5F0BF39C" w:rsidR="004752C3" w:rsidRPr="00164626" w:rsidRDefault="004752C3" w:rsidP="00996634">
            <w:pPr>
              <w:numPr>
                <w:ilvl w:val="0"/>
                <w:numId w:val="6"/>
              </w:numPr>
              <w:autoSpaceDE w:val="0"/>
              <w:autoSpaceDN w:val="0"/>
              <w:adjustRightInd w:val="0"/>
              <w:spacing w:line="240" w:lineRule="auto"/>
              <w:ind w:left="34" w:hanging="34"/>
              <w:rPr>
                <w:rFonts w:cs="Arial"/>
                <w:sz w:val="20"/>
                <w:szCs w:val="20"/>
              </w:rPr>
            </w:pPr>
            <w:r w:rsidRPr="00164626">
              <w:rPr>
                <w:rFonts w:cs="Arial"/>
                <w:sz w:val="20"/>
                <w:szCs w:val="20"/>
              </w:rPr>
              <w:t>Promover o isolamento da área e contenção do efluente com o objetivo de reduzir a contaminação</w:t>
            </w:r>
            <w:r w:rsidR="00C555C1" w:rsidRPr="00164626">
              <w:rPr>
                <w:rFonts w:cs="Arial"/>
                <w:sz w:val="20"/>
                <w:szCs w:val="20"/>
              </w:rPr>
              <w:t>;</w:t>
            </w:r>
          </w:p>
          <w:p w14:paraId="32930917" w14:textId="688D9331" w:rsidR="004752C3" w:rsidRPr="00164626" w:rsidRDefault="004752C3" w:rsidP="00996634">
            <w:pPr>
              <w:numPr>
                <w:ilvl w:val="0"/>
                <w:numId w:val="6"/>
              </w:numPr>
              <w:autoSpaceDE w:val="0"/>
              <w:autoSpaceDN w:val="0"/>
              <w:adjustRightInd w:val="0"/>
              <w:spacing w:line="240" w:lineRule="auto"/>
              <w:ind w:left="34" w:hanging="34"/>
              <w:rPr>
                <w:rFonts w:cs="Arial"/>
                <w:sz w:val="20"/>
                <w:szCs w:val="20"/>
              </w:rPr>
            </w:pPr>
            <w:r w:rsidRPr="00164626">
              <w:rPr>
                <w:rFonts w:cs="Arial"/>
                <w:sz w:val="20"/>
                <w:szCs w:val="20"/>
              </w:rPr>
              <w:t>Comunicar aos órgãos de controle ambiental</w:t>
            </w:r>
            <w:r w:rsidR="00C555C1" w:rsidRPr="00164626">
              <w:rPr>
                <w:rFonts w:cs="Arial"/>
                <w:sz w:val="20"/>
                <w:szCs w:val="20"/>
              </w:rPr>
              <w:t>;</w:t>
            </w:r>
          </w:p>
          <w:p w14:paraId="4DD07DCA" w14:textId="1A54B1BE" w:rsidR="004752C3" w:rsidRPr="00164626" w:rsidRDefault="004752C3" w:rsidP="00996634">
            <w:pPr>
              <w:numPr>
                <w:ilvl w:val="0"/>
                <w:numId w:val="6"/>
              </w:numPr>
              <w:autoSpaceDE w:val="0"/>
              <w:autoSpaceDN w:val="0"/>
              <w:adjustRightInd w:val="0"/>
              <w:spacing w:line="240" w:lineRule="auto"/>
              <w:ind w:left="34" w:hanging="34"/>
              <w:rPr>
                <w:rFonts w:cs="Arial"/>
                <w:sz w:val="20"/>
                <w:szCs w:val="20"/>
              </w:rPr>
            </w:pPr>
            <w:r w:rsidRPr="00164626">
              <w:rPr>
                <w:rFonts w:cs="Arial"/>
                <w:sz w:val="20"/>
                <w:szCs w:val="20"/>
              </w:rPr>
              <w:t>Investigar a causa para que o problema seja reparado</w:t>
            </w:r>
            <w:r w:rsidR="00C555C1" w:rsidRPr="00164626">
              <w:rPr>
                <w:rFonts w:cs="Arial"/>
                <w:sz w:val="20"/>
                <w:szCs w:val="20"/>
              </w:rPr>
              <w:t>;</w:t>
            </w:r>
          </w:p>
          <w:p w14:paraId="52767E55" w14:textId="3E3391ED" w:rsidR="004752C3" w:rsidRPr="00164626" w:rsidRDefault="004752C3" w:rsidP="00996634">
            <w:pPr>
              <w:numPr>
                <w:ilvl w:val="0"/>
                <w:numId w:val="6"/>
              </w:numPr>
              <w:autoSpaceDE w:val="0"/>
              <w:autoSpaceDN w:val="0"/>
              <w:adjustRightInd w:val="0"/>
              <w:spacing w:line="240" w:lineRule="auto"/>
              <w:ind w:left="34" w:hanging="34"/>
              <w:rPr>
                <w:rFonts w:cs="Arial"/>
                <w:sz w:val="20"/>
                <w:szCs w:val="20"/>
              </w:rPr>
            </w:pPr>
            <w:r w:rsidRPr="00164626">
              <w:rPr>
                <w:rFonts w:cs="Arial"/>
                <w:sz w:val="20"/>
                <w:szCs w:val="20"/>
              </w:rPr>
              <w:t>Conter vazamento e promover a limpeza da área com caminhão limpa fossa, encaminhando o resíduo para uma estação de tratamento de esgoto</w:t>
            </w:r>
            <w:r w:rsidR="00C555C1" w:rsidRPr="00164626">
              <w:rPr>
                <w:rFonts w:cs="Arial"/>
                <w:sz w:val="20"/>
                <w:szCs w:val="20"/>
              </w:rPr>
              <w:t>;</w:t>
            </w:r>
          </w:p>
          <w:p w14:paraId="26D95574" w14:textId="5B720B03" w:rsidR="004752C3" w:rsidRPr="00164626" w:rsidRDefault="004752C3" w:rsidP="00996634">
            <w:pPr>
              <w:numPr>
                <w:ilvl w:val="0"/>
                <w:numId w:val="6"/>
              </w:numPr>
              <w:autoSpaceDE w:val="0"/>
              <w:autoSpaceDN w:val="0"/>
              <w:adjustRightInd w:val="0"/>
              <w:spacing w:line="240" w:lineRule="auto"/>
              <w:ind w:left="34" w:hanging="34"/>
              <w:rPr>
                <w:rFonts w:cs="Arial"/>
                <w:sz w:val="20"/>
                <w:szCs w:val="20"/>
              </w:rPr>
            </w:pPr>
            <w:r w:rsidRPr="00164626">
              <w:rPr>
                <w:rFonts w:cs="Arial"/>
                <w:sz w:val="20"/>
                <w:szCs w:val="20"/>
              </w:rPr>
              <w:t>Reparo das tubulações danificadas</w:t>
            </w:r>
            <w:r w:rsidR="00C555C1" w:rsidRPr="00164626">
              <w:rPr>
                <w:rFonts w:cs="Arial"/>
                <w:sz w:val="20"/>
                <w:szCs w:val="20"/>
              </w:rPr>
              <w:t>;</w:t>
            </w:r>
          </w:p>
          <w:p w14:paraId="7AAFFD0F" w14:textId="32167818" w:rsidR="004752C3" w:rsidRPr="00164626" w:rsidRDefault="004752C3" w:rsidP="00996634">
            <w:pPr>
              <w:numPr>
                <w:ilvl w:val="0"/>
                <w:numId w:val="6"/>
              </w:numPr>
              <w:autoSpaceDE w:val="0"/>
              <w:autoSpaceDN w:val="0"/>
              <w:adjustRightInd w:val="0"/>
              <w:spacing w:line="240" w:lineRule="auto"/>
              <w:ind w:left="34" w:hanging="34"/>
              <w:rPr>
                <w:rFonts w:cs="Arial"/>
                <w:sz w:val="20"/>
                <w:szCs w:val="20"/>
              </w:rPr>
            </w:pPr>
            <w:r w:rsidRPr="00164626">
              <w:rPr>
                <w:rFonts w:cs="Arial"/>
                <w:sz w:val="20"/>
                <w:szCs w:val="20"/>
              </w:rPr>
              <w:t>Ampliar o monitoramento e fiscalização da ETE e redes de coleta</w:t>
            </w:r>
            <w:r w:rsidR="00C555C1" w:rsidRPr="00164626">
              <w:rPr>
                <w:rFonts w:cs="Arial"/>
                <w:sz w:val="20"/>
                <w:szCs w:val="20"/>
              </w:rPr>
              <w:t>.</w:t>
            </w:r>
          </w:p>
        </w:tc>
      </w:tr>
      <w:tr w:rsidR="004752C3" w:rsidRPr="00164626" w14:paraId="3C8896CA" w14:textId="77777777" w:rsidTr="00C555C1">
        <w:trPr>
          <w:trHeight w:val="20"/>
          <w:jc w:val="center"/>
        </w:trPr>
        <w:tc>
          <w:tcPr>
            <w:tcW w:w="1460" w:type="pct"/>
            <w:tcBorders>
              <w:top w:val="single" w:sz="4" w:space="0" w:color="auto"/>
              <w:left w:val="single" w:sz="4" w:space="0" w:color="auto"/>
              <w:bottom w:val="single" w:sz="4" w:space="0" w:color="auto"/>
              <w:right w:val="single" w:sz="4" w:space="0" w:color="auto"/>
            </w:tcBorders>
            <w:vAlign w:val="center"/>
            <w:hideMark/>
          </w:tcPr>
          <w:p w14:paraId="3B1DC74F" w14:textId="77777777" w:rsidR="004752C3" w:rsidRPr="00164626" w:rsidRDefault="004752C3" w:rsidP="004752C3">
            <w:pPr>
              <w:autoSpaceDE w:val="0"/>
              <w:autoSpaceDN w:val="0"/>
              <w:adjustRightInd w:val="0"/>
              <w:spacing w:line="240" w:lineRule="auto"/>
              <w:jc w:val="center"/>
              <w:rPr>
                <w:rFonts w:cs="Arial"/>
                <w:sz w:val="20"/>
                <w:szCs w:val="20"/>
              </w:rPr>
            </w:pPr>
            <w:r w:rsidRPr="00164626">
              <w:rPr>
                <w:rFonts w:cs="Arial"/>
                <w:color w:val="000000"/>
                <w:sz w:val="20"/>
                <w:szCs w:val="20"/>
              </w:rPr>
              <w:t>Podem ocorrer pela falta de conhecimento da população a respeito das legislações vigentes, por irresponsabilidade ou fiscalização</w:t>
            </w:r>
          </w:p>
        </w:tc>
        <w:tc>
          <w:tcPr>
            <w:tcW w:w="1154" w:type="pct"/>
            <w:tcBorders>
              <w:top w:val="single" w:sz="4" w:space="0" w:color="auto"/>
              <w:left w:val="single" w:sz="4" w:space="0" w:color="auto"/>
              <w:bottom w:val="single" w:sz="4" w:space="0" w:color="auto"/>
              <w:right w:val="single" w:sz="4" w:space="0" w:color="auto"/>
            </w:tcBorders>
            <w:vAlign w:val="center"/>
          </w:tcPr>
          <w:p w14:paraId="38CBEFB4" w14:textId="58368C5A" w:rsidR="004752C3" w:rsidRPr="00164626" w:rsidRDefault="004752C3" w:rsidP="00534025">
            <w:pPr>
              <w:autoSpaceDE w:val="0"/>
              <w:autoSpaceDN w:val="0"/>
              <w:adjustRightInd w:val="0"/>
              <w:spacing w:line="240" w:lineRule="auto"/>
              <w:jc w:val="center"/>
              <w:rPr>
                <w:rFonts w:cs="Arial"/>
                <w:sz w:val="20"/>
                <w:szCs w:val="20"/>
              </w:rPr>
            </w:pPr>
            <w:r w:rsidRPr="00164626">
              <w:rPr>
                <w:rFonts w:cs="Arial"/>
                <w:b/>
                <w:bCs/>
                <w:sz w:val="20"/>
                <w:szCs w:val="20"/>
              </w:rPr>
              <w:t>Ligações clandestinas de águas</w:t>
            </w:r>
            <w:r w:rsidR="00534025" w:rsidRPr="00164626">
              <w:rPr>
                <w:rFonts w:cs="Arial"/>
                <w:b/>
                <w:bCs/>
                <w:sz w:val="20"/>
                <w:szCs w:val="20"/>
              </w:rPr>
              <w:t xml:space="preserve"> </w:t>
            </w:r>
            <w:r w:rsidRPr="00164626">
              <w:rPr>
                <w:rFonts w:cs="Arial"/>
                <w:b/>
                <w:bCs/>
                <w:sz w:val="20"/>
                <w:szCs w:val="20"/>
              </w:rPr>
              <w:t>pluviais na rede de esgotamento</w:t>
            </w:r>
            <w:r w:rsidR="00534025" w:rsidRPr="00164626">
              <w:rPr>
                <w:rFonts w:cs="Arial"/>
                <w:b/>
                <w:bCs/>
                <w:sz w:val="20"/>
                <w:szCs w:val="20"/>
              </w:rPr>
              <w:t xml:space="preserve"> </w:t>
            </w:r>
            <w:r w:rsidRPr="00164626">
              <w:rPr>
                <w:rFonts w:cs="Arial"/>
                <w:b/>
                <w:bCs/>
                <w:sz w:val="20"/>
                <w:szCs w:val="20"/>
              </w:rPr>
              <w:t>sanitário ou ligações de esgotamento sanitário nas redes de águas pluviais</w:t>
            </w:r>
          </w:p>
        </w:tc>
        <w:tc>
          <w:tcPr>
            <w:tcW w:w="2386" w:type="pct"/>
            <w:tcBorders>
              <w:top w:val="single" w:sz="4" w:space="0" w:color="auto"/>
              <w:left w:val="single" w:sz="4" w:space="0" w:color="auto"/>
              <w:bottom w:val="single" w:sz="4" w:space="0" w:color="auto"/>
              <w:right w:val="single" w:sz="4" w:space="0" w:color="auto"/>
            </w:tcBorders>
            <w:vAlign w:val="center"/>
            <w:hideMark/>
          </w:tcPr>
          <w:p w14:paraId="0073EAD5" w14:textId="411D4ABB" w:rsidR="004752C3" w:rsidRPr="00164626" w:rsidRDefault="004752C3" w:rsidP="00996634">
            <w:pPr>
              <w:numPr>
                <w:ilvl w:val="0"/>
                <w:numId w:val="6"/>
              </w:numPr>
              <w:autoSpaceDE w:val="0"/>
              <w:autoSpaceDN w:val="0"/>
              <w:adjustRightInd w:val="0"/>
              <w:spacing w:line="240" w:lineRule="auto"/>
              <w:ind w:left="34" w:hanging="34"/>
              <w:rPr>
                <w:rFonts w:cs="Arial"/>
                <w:sz w:val="20"/>
                <w:szCs w:val="20"/>
              </w:rPr>
            </w:pPr>
            <w:r w:rsidRPr="00164626">
              <w:rPr>
                <w:rFonts w:cs="Arial"/>
                <w:sz w:val="20"/>
                <w:szCs w:val="20"/>
              </w:rPr>
              <w:t>Comunicar a Vigilância Sanitária</w:t>
            </w:r>
            <w:r w:rsidR="00C555C1" w:rsidRPr="00164626">
              <w:rPr>
                <w:rFonts w:cs="Arial"/>
                <w:sz w:val="20"/>
                <w:szCs w:val="20"/>
              </w:rPr>
              <w:t>;</w:t>
            </w:r>
          </w:p>
          <w:p w14:paraId="7A04ABA4" w14:textId="1BC8BD34" w:rsidR="004752C3" w:rsidRPr="00164626" w:rsidRDefault="004752C3" w:rsidP="00996634">
            <w:pPr>
              <w:numPr>
                <w:ilvl w:val="0"/>
                <w:numId w:val="6"/>
              </w:numPr>
              <w:autoSpaceDE w:val="0"/>
              <w:autoSpaceDN w:val="0"/>
              <w:adjustRightInd w:val="0"/>
              <w:spacing w:line="240" w:lineRule="auto"/>
              <w:ind w:left="34" w:hanging="34"/>
              <w:rPr>
                <w:rFonts w:cs="Arial"/>
                <w:sz w:val="20"/>
                <w:szCs w:val="20"/>
              </w:rPr>
            </w:pPr>
            <w:r w:rsidRPr="00164626">
              <w:rPr>
                <w:rFonts w:cs="Arial"/>
                <w:sz w:val="20"/>
                <w:szCs w:val="20"/>
              </w:rPr>
              <w:t>Comunicar aos órgãos de controle ambiental</w:t>
            </w:r>
            <w:r w:rsidR="00C555C1" w:rsidRPr="00164626">
              <w:rPr>
                <w:rFonts w:cs="Arial"/>
                <w:sz w:val="20"/>
                <w:szCs w:val="20"/>
              </w:rPr>
              <w:t>;</w:t>
            </w:r>
          </w:p>
          <w:p w14:paraId="2039B09C" w14:textId="7F0F427D" w:rsidR="004752C3" w:rsidRPr="00164626" w:rsidRDefault="004752C3" w:rsidP="00996634">
            <w:pPr>
              <w:numPr>
                <w:ilvl w:val="0"/>
                <w:numId w:val="6"/>
              </w:numPr>
              <w:autoSpaceDE w:val="0"/>
              <w:autoSpaceDN w:val="0"/>
              <w:adjustRightInd w:val="0"/>
              <w:spacing w:line="240" w:lineRule="auto"/>
              <w:ind w:left="34" w:hanging="34"/>
              <w:rPr>
                <w:rFonts w:cs="Arial"/>
                <w:sz w:val="20"/>
                <w:szCs w:val="20"/>
              </w:rPr>
            </w:pPr>
            <w:r w:rsidRPr="00164626">
              <w:rPr>
                <w:rFonts w:cs="Arial"/>
                <w:sz w:val="20"/>
                <w:szCs w:val="20"/>
              </w:rPr>
              <w:t>Ampliar o monitoramento e fiscalização</w:t>
            </w:r>
            <w:r w:rsidR="00C555C1" w:rsidRPr="00164626">
              <w:rPr>
                <w:rFonts w:cs="Arial"/>
                <w:sz w:val="20"/>
                <w:szCs w:val="20"/>
              </w:rPr>
              <w:t>;</w:t>
            </w:r>
          </w:p>
          <w:p w14:paraId="6039239E" w14:textId="0776A402" w:rsidR="004752C3" w:rsidRPr="00164626" w:rsidRDefault="004752C3" w:rsidP="00996634">
            <w:pPr>
              <w:numPr>
                <w:ilvl w:val="0"/>
                <w:numId w:val="6"/>
              </w:numPr>
              <w:autoSpaceDE w:val="0"/>
              <w:autoSpaceDN w:val="0"/>
              <w:adjustRightInd w:val="0"/>
              <w:spacing w:line="240" w:lineRule="auto"/>
              <w:ind w:left="34" w:hanging="34"/>
              <w:rPr>
                <w:rFonts w:cs="Arial"/>
                <w:sz w:val="20"/>
                <w:szCs w:val="20"/>
              </w:rPr>
            </w:pPr>
            <w:r w:rsidRPr="00164626">
              <w:rPr>
                <w:rFonts w:cs="Arial"/>
                <w:sz w:val="20"/>
                <w:szCs w:val="20"/>
              </w:rPr>
              <w:t>Exigir o desligamento das ligações clandestinas detectadas e caso persista, multar os proprietários dos imóveis</w:t>
            </w:r>
            <w:r w:rsidR="00C555C1" w:rsidRPr="00164626">
              <w:rPr>
                <w:rFonts w:cs="Arial"/>
                <w:sz w:val="20"/>
                <w:szCs w:val="20"/>
              </w:rPr>
              <w:t>;</w:t>
            </w:r>
          </w:p>
          <w:p w14:paraId="0B18412A" w14:textId="5B1790AF" w:rsidR="004752C3" w:rsidRPr="00164626" w:rsidRDefault="004752C3" w:rsidP="00996634">
            <w:pPr>
              <w:numPr>
                <w:ilvl w:val="0"/>
                <w:numId w:val="6"/>
              </w:numPr>
              <w:autoSpaceDE w:val="0"/>
              <w:autoSpaceDN w:val="0"/>
              <w:adjustRightInd w:val="0"/>
              <w:spacing w:line="240" w:lineRule="auto"/>
              <w:ind w:left="34" w:hanging="34"/>
              <w:rPr>
                <w:rFonts w:cs="Arial"/>
                <w:sz w:val="20"/>
                <w:szCs w:val="20"/>
              </w:rPr>
            </w:pPr>
            <w:r w:rsidRPr="00164626">
              <w:rPr>
                <w:rFonts w:cs="Arial"/>
                <w:sz w:val="20"/>
                <w:szCs w:val="20"/>
              </w:rPr>
              <w:t>Ação rigorosa para coibir novas construções com lançamento de águas pluviais no esgoto, e vice-versa, e para corrigir as construções existentes com essa irregularidade</w:t>
            </w:r>
            <w:r w:rsidR="00C555C1" w:rsidRPr="00164626">
              <w:rPr>
                <w:rFonts w:cs="Arial"/>
                <w:sz w:val="20"/>
                <w:szCs w:val="20"/>
              </w:rPr>
              <w:t>.</w:t>
            </w:r>
          </w:p>
        </w:tc>
      </w:tr>
      <w:tr w:rsidR="004752C3" w:rsidRPr="00164626" w14:paraId="63C41700" w14:textId="77777777" w:rsidTr="00C555C1">
        <w:trPr>
          <w:trHeight w:val="20"/>
          <w:jc w:val="center"/>
        </w:trPr>
        <w:tc>
          <w:tcPr>
            <w:tcW w:w="1460" w:type="pct"/>
            <w:tcBorders>
              <w:top w:val="single" w:sz="4" w:space="0" w:color="auto"/>
              <w:left w:val="single" w:sz="4" w:space="0" w:color="auto"/>
              <w:bottom w:val="single" w:sz="4" w:space="0" w:color="auto"/>
              <w:right w:val="single" w:sz="4" w:space="0" w:color="auto"/>
            </w:tcBorders>
            <w:vAlign w:val="center"/>
            <w:hideMark/>
          </w:tcPr>
          <w:p w14:paraId="272D52B4" w14:textId="77777777" w:rsidR="004752C3" w:rsidRPr="00164626" w:rsidRDefault="004752C3" w:rsidP="004752C3">
            <w:pPr>
              <w:autoSpaceDE w:val="0"/>
              <w:autoSpaceDN w:val="0"/>
              <w:adjustRightInd w:val="0"/>
              <w:spacing w:line="240" w:lineRule="auto"/>
              <w:jc w:val="center"/>
              <w:rPr>
                <w:rFonts w:cs="Arial"/>
                <w:color w:val="000000"/>
                <w:sz w:val="20"/>
                <w:szCs w:val="20"/>
              </w:rPr>
            </w:pPr>
            <w:r w:rsidRPr="00164626">
              <w:rPr>
                <w:rFonts w:cs="Arial"/>
                <w:color w:val="000000"/>
                <w:sz w:val="20"/>
                <w:szCs w:val="20"/>
              </w:rPr>
              <w:t>Podem ocorrer devido o lançamento indevido de águas pluviais nas redes coletoras de esgoto, e pela obstrução dos coletores de esgoto</w:t>
            </w:r>
          </w:p>
        </w:tc>
        <w:tc>
          <w:tcPr>
            <w:tcW w:w="1154" w:type="pct"/>
            <w:tcBorders>
              <w:top w:val="single" w:sz="4" w:space="0" w:color="auto"/>
              <w:left w:val="single" w:sz="4" w:space="0" w:color="auto"/>
              <w:bottom w:val="single" w:sz="4" w:space="0" w:color="auto"/>
              <w:right w:val="single" w:sz="4" w:space="0" w:color="auto"/>
            </w:tcBorders>
            <w:vAlign w:val="center"/>
          </w:tcPr>
          <w:p w14:paraId="595FE364" w14:textId="3A485C3B" w:rsidR="004752C3" w:rsidRPr="00164626" w:rsidRDefault="004752C3" w:rsidP="004752C3">
            <w:pPr>
              <w:autoSpaceDE w:val="0"/>
              <w:autoSpaceDN w:val="0"/>
              <w:adjustRightInd w:val="0"/>
              <w:spacing w:line="240" w:lineRule="auto"/>
              <w:ind w:left="34"/>
              <w:jc w:val="center"/>
              <w:rPr>
                <w:rFonts w:cs="Arial"/>
                <w:sz w:val="20"/>
                <w:szCs w:val="20"/>
              </w:rPr>
            </w:pPr>
            <w:r w:rsidRPr="00164626">
              <w:rPr>
                <w:rFonts w:cs="Arial"/>
                <w:b/>
                <w:bCs/>
                <w:sz w:val="20"/>
                <w:szCs w:val="20"/>
              </w:rPr>
              <w:t>Retorno de esgoto em imóveis</w:t>
            </w:r>
          </w:p>
        </w:tc>
        <w:tc>
          <w:tcPr>
            <w:tcW w:w="2386" w:type="pct"/>
            <w:tcBorders>
              <w:top w:val="single" w:sz="4" w:space="0" w:color="auto"/>
              <w:left w:val="single" w:sz="4" w:space="0" w:color="auto"/>
              <w:bottom w:val="single" w:sz="4" w:space="0" w:color="auto"/>
              <w:right w:val="single" w:sz="4" w:space="0" w:color="auto"/>
            </w:tcBorders>
            <w:vAlign w:val="center"/>
            <w:hideMark/>
          </w:tcPr>
          <w:p w14:paraId="10CA78E5" w14:textId="6D7E9819" w:rsidR="004752C3" w:rsidRPr="00164626" w:rsidRDefault="004752C3" w:rsidP="00996634">
            <w:pPr>
              <w:numPr>
                <w:ilvl w:val="0"/>
                <w:numId w:val="6"/>
              </w:numPr>
              <w:autoSpaceDE w:val="0"/>
              <w:autoSpaceDN w:val="0"/>
              <w:adjustRightInd w:val="0"/>
              <w:spacing w:line="240" w:lineRule="auto"/>
              <w:ind w:left="34" w:hanging="34"/>
              <w:rPr>
                <w:rFonts w:cs="Arial"/>
                <w:sz w:val="20"/>
                <w:szCs w:val="20"/>
              </w:rPr>
            </w:pPr>
            <w:r w:rsidRPr="00164626">
              <w:rPr>
                <w:rFonts w:cs="Arial"/>
                <w:sz w:val="20"/>
                <w:szCs w:val="20"/>
              </w:rPr>
              <w:t>Comunicar a Vigilância Sanitária</w:t>
            </w:r>
            <w:r w:rsidR="00C555C1" w:rsidRPr="00164626">
              <w:rPr>
                <w:rFonts w:cs="Arial"/>
                <w:sz w:val="20"/>
                <w:szCs w:val="20"/>
              </w:rPr>
              <w:t>;</w:t>
            </w:r>
          </w:p>
          <w:p w14:paraId="428C90D4" w14:textId="2C9DD9D7" w:rsidR="004752C3" w:rsidRPr="00164626" w:rsidRDefault="004752C3" w:rsidP="00996634">
            <w:pPr>
              <w:numPr>
                <w:ilvl w:val="0"/>
                <w:numId w:val="6"/>
              </w:numPr>
              <w:autoSpaceDE w:val="0"/>
              <w:autoSpaceDN w:val="0"/>
              <w:adjustRightInd w:val="0"/>
              <w:spacing w:line="240" w:lineRule="auto"/>
              <w:ind w:left="34" w:hanging="34"/>
              <w:rPr>
                <w:rFonts w:cs="Arial"/>
                <w:sz w:val="20"/>
                <w:szCs w:val="20"/>
              </w:rPr>
            </w:pPr>
            <w:r w:rsidRPr="00164626">
              <w:rPr>
                <w:rFonts w:cs="Arial"/>
                <w:sz w:val="20"/>
                <w:szCs w:val="20"/>
              </w:rPr>
              <w:t>Comunicar aos órgãos de controle ambiental</w:t>
            </w:r>
            <w:r w:rsidR="00C555C1" w:rsidRPr="00164626">
              <w:rPr>
                <w:rFonts w:cs="Arial"/>
                <w:sz w:val="20"/>
                <w:szCs w:val="20"/>
              </w:rPr>
              <w:t>;</w:t>
            </w:r>
          </w:p>
          <w:p w14:paraId="259CF23A" w14:textId="3EBAD02B" w:rsidR="004752C3" w:rsidRPr="00164626" w:rsidRDefault="004752C3" w:rsidP="00996634">
            <w:pPr>
              <w:numPr>
                <w:ilvl w:val="0"/>
                <w:numId w:val="6"/>
              </w:numPr>
              <w:autoSpaceDE w:val="0"/>
              <w:autoSpaceDN w:val="0"/>
              <w:adjustRightInd w:val="0"/>
              <w:spacing w:line="240" w:lineRule="auto"/>
              <w:ind w:left="34" w:hanging="34"/>
              <w:rPr>
                <w:rFonts w:cs="Arial"/>
                <w:sz w:val="20"/>
                <w:szCs w:val="20"/>
              </w:rPr>
            </w:pPr>
            <w:r w:rsidRPr="00164626">
              <w:rPr>
                <w:rFonts w:cs="Arial"/>
                <w:sz w:val="20"/>
                <w:szCs w:val="20"/>
              </w:rPr>
              <w:t>Execução de trabalhos de limpeza para obstrução</w:t>
            </w:r>
            <w:r w:rsidR="00C555C1" w:rsidRPr="00164626">
              <w:rPr>
                <w:rFonts w:cs="Arial"/>
                <w:sz w:val="20"/>
                <w:szCs w:val="20"/>
              </w:rPr>
              <w:t>;</w:t>
            </w:r>
          </w:p>
          <w:p w14:paraId="1105736A" w14:textId="1FD0CAE7" w:rsidR="004752C3" w:rsidRPr="00164626" w:rsidRDefault="004752C3" w:rsidP="00996634">
            <w:pPr>
              <w:numPr>
                <w:ilvl w:val="0"/>
                <w:numId w:val="6"/>
              </w:numPr>
              <w:autoSpaceDE w:val="0"/>
              <w:autoSpaceDN w:val="0"/>
              <w:adjustRightInd w:val="0"/>
              <w:spacing w:line="240" w:lineRule="auto"/>
              <w:ind w:left="34" w:hanging="34"/>
              <w:rPr>
                <w:rFonts w:cs="Arial"/>
                <w:sz w:val="20"/>
                <w:szCs w:val="20"/>
              </w:rPr>
            </w:pPr>
            <w:r w:rsidRPr="00164626">
              <w:rPr>
                <w:rFonts w:cs="Arial"/>
                <w:sz w:val="20"/>
                <w:szCs w:val="20"/>
              </w:rPr>
              <w:t>Reparo das instalações danificadas</w:t>
            </w:r>
            <w:r w:rsidR="00C555C1" w:rsidRPr="00164626">
              <w:rPr>
                <w:rFonts w:cs="Arial"/>
                <w:sz w:val="20"/>
                <w:szCs w:val="20"/>
              </w:rPr>
              <w:t>;</w:t>
            </w:r>
          </w:p>
          <w:p w14:paraId="192962E8" w14:textId="2804CC1F" w:rsidR="004752C3" w:rsidRPr="00164626" w:rsidRDefault="004752C3" w:rsidP="00996634">
            <w:pPr>
              <w:numPr>
                <w:ilvl w:val="0"/>
                <w:numId w:val="6"/>
              </w:numPr>
              <w:autoSpaceDE w:val="0"/>
              <w:autoSpaceDN w:val="0"/>
              <w:adjustRightInd w:val="0"/>
              <w:spacing w:line="240" w:lineRule="auto"/>
              <w:ind w:left="34" w:hanging="34"/>
              <w:rPr>
                <w:rFonts w:cs="Arial"/>
                <w:sz w:val="20"/>
                <w:szCs w:val="20"/>
              </w:rPr>
            </w:pPr>
            <w:r w:rsidRPr="00164626">
              <w:rPr>
                <w:rFonts w:cs="Arial"/>
                <w:sz w:val="20"/>
                <w:szCs w:val="20"/>
              </w:rPr>
              <w:t>Ação rigorosa para coibir novas construções com lançamento de águas pluviais no esgoto, e vice-versa, e para corrigir as construções existentes com essa irregularidade</w:t>
            </w:r>
            <w:r w:rsidR="00C555C1" w:rsidRPr="00164626">
              <w:rPr>
                <w:rFonts w:cs="Arial"/>
                <w:sz w:val="20"/>
                <w:szCs w:val="20"/>
              </w:rPr>
              <w:t>.</w:t>
            </w:r>
          </w:p>
        </w:tc>
      </w:tr>
    </w:tbl>
    <w:p w14:paraId="74B34818" w14:textId="2A29A321" w:rsidR="00D30F6D" w:rsidRPr="00164626" w:rsidRDefault="00D30F6D" w:rsidP="00D30F6D">
      <w:pPr>
        <w:tabs>
          <w:tab w:val="left" w:pos="851"/>
          <w:tab w:val="left" w:pos="10206"/>
        </w:tabs>
        <w:spacing w:after="240"/>
        <w:jc w:val="center"/>
        <w:rPr>
          <w:sz w:val="20"/>
          <w:szCs w:val="20"/>
        </w:rPr>
      </w:pPr>
      <w:r w:rsidRPr="00164626">
        <w:rPr>
          <w:sz w:val="20"/>
          <w:szCs w:val="20"/>
        </w:rPr>
        <w:t>Fonte: Empresa Executora (2020).</w:t>
      </w:r>
    </w:p>
    <w:p w14:paraId="5808EEAF" w14:textId="449FE616" w:rsidR="005D7377" w:rsidRPr="00164626" w:rsidRDefault="005D7377" w:rsidP="00C4768E">
      <w:pPr>
        <w:pStyle w:val="Ttulo2"/>
      </w:pPr>
      <w:bookmarkStart w:id="298" w:name="_Toc36636071"/>
      <w:bookmarkStart w:id="299" w:name="_Toc38291614"/>
      <w:bookmarkStart w:id="300" w:name="_Toc45109267"/>
      <w:r w:rsidRPr="00164626">
        <w:t xml:space="preserve">2.4. </w:t>
      </w:r>
      <w:r w:rsidR="00C4768E" w:rsidRPr="00164626">
        <w:t>Drenagem urbana e manejo de águas pluviais</w:t>
      </w:r>
      <w:bookmarkEnd w:id="298"/>
      <w:bookmarkEnd w:id="299"/>
      <w:bookmarkEnd w:id="300"/>
    </w:p>
    <w:p w14:paraId="69B98A3C" w14:textId="070C4FCA" w:rsidR="005D7377" w:rsidRPr="00164626" w:rsidRDefault="005D7377" w:rsidP="005D7377">
      <w:pPr>
        <w:ind w:firstLine="709"/>
        <w:rPr>
          <w:rFonts w:cs="Arial"/>
        </w:rPr>
      </w:pPr>
      <w:r w:rsidRPr="00164626">
        <w:rPr>
          <w:rFonts w:cs="Arial"/>
        </w:rPr>
        <w:t xml:space="preserve">De acordo com a Lei Federal n° 11.445 de 05 de janeiro de 2007, drenagem </w:t>
      </w:r>
      <w:r w:rsidR="00A11B30" w:rsidRPr="00164626">
        <w:rPr>
          <w:rFonts w:cs="Arial"/>
        </w:rPr>
        <w:t xml:space="preserve">urbana </w:t>
      </w:r>
      <w:r w:rsidRPr="00164626">
        <w:rPr>
          <w:rFonts w:cs="Arial"/>
        </w:rPr>
        <w:t>e manejo de águas pluviais são definidos como um:</w:t>
      </w:r>
    </w:p>
    <w:p w14:paraId="0DF917C3" w14:textId="77777777" w:rsidR="005D7377" w:rsidRPr="00164626" w:rsidRDefault="005D7377" w:rsidP="005D7377">
      <w:pPr>
        <w:spacing w:after="240" w:line="240" w:lineRule="auto"/>
        <w:ind w:left="2268"/>
        <w:rPr>
          <w:rFonts w:cs="Arial"/>
          <w:sz w:val="20"/>
          <w:szCs w:val="20"/>
        </w:rPr>
      </w:pPr>
      <w:r w:rsidRPr="00164626">
        <w:rPr>
          <w:rFonts w:cs="Arial"/>
          <w:sz w:val="20"/>
          <w:szCs w:val="20"/>
        </w:rPr>
        <w:t>Conjunto de atividades, infraestruturas e instalações operacionais de drenagem urbana de águas pluviais, de transporte, detenção ou retenção para o amortecimento de vazões de cheias, tratamento e disposição final das águas pluviais drenadas nas áreas urbanas (BRASIL, 2007).</w:t>
      </w:r>
    </w:p>
    <w:p w14:paraId="28113FE6" w14:textId="77777777" w:rsidR="005D7377" w:rsidRPr="00164626" w:rsidRDefault="005D7377" w:rsidP="005D7377">
      <w:pPr>
        <w:tabs>
          <w:tab w:val="left" w:pos="10206"/>
        </w:tabs>
        <w:ind w:right="-8" w:firstLine="709"/>
        <w:rPr>
          <w:rFonts w:eastAsia="Arial"/>
        </w:rPr>
      </w:pPr>
      <w:r w:rsidRPr="00164626">
        <w:rPr>
          <w:rFonts w:eastAsia="Arial"/>
        </w:rPr>
        <w:t xml:space="preserve">Os sistemas de drenagem urbana são, essencialmente, sistemas preventivos de inundações, constituindo um conjunto de ações que buscam melhorias em uma determinada área urbana, minimizando os riscos às populações, amortecendo os prejuízos originados pelas inundações e permitindo o desenvolvimento urbano de forma harmônica, articulada e ambientalmente sustentável. </w:t>
      </w:r>
      <w:bookmarkStart w:id="301" w:name="_Hlk37246675"/>
      <w:r w:rsidRPr="00164626">
        <w:rPr>
          <w:rFonts w:eastAsia="Arial"/>
        </w:rPr>
        <w:t>Além disso, no campo da drenagem, os problemas agravam-se em função da urbanização desordenada (ANDRADE FILHO, 2000).</w:t>
      </w:r>
      <w:bookmarkEnd w:id="301"/>
    </w:p>
    <w:p w14:paraId="38CD2CE7" w14:textId="5ECE0F02" w:rsidR="005D7377" w:rsidRPr="00164626" w:rsidRDefault="005D7377" w:rsidP="005D7377">
      <w:pPr>
        <w:tabs>
          <w:tab w:val="left" w:pos="10206"/>
        </w:tabs>
        <w:spacing w:after="240"/>
        <w:ind w:right="-8" w:firstLine="709"/>
        <w:rPr>
          <w:rFonts w:eastAsia="Arial"/>
        </w:rPr>
      </w:pPr>
      <w:r w:rsidRPr="00164626">
        <w:rPr>
          <w:rFonts w:eastAsia="Arial"/>
        </w:rPr>
        <w:t>O sistema de drenagem deve ser considerado como composto por dois sistemas distintos, que devem ser planejados e projetados com critérios diferenciados, tais como microdrenagem e macrodrenagem, conforme dados apresentados na Tabela 5</w:t>
      </w:r>
      <w:r w:rsidR="00F41D5B" w:rsidRPr="00164626">
        <w:rPr>
          <w:rFonts w:eastAsia="Arial"/>
        </w:rPr>
        <w:t>1</w:t>
      </w:r>
      <w:r w:rsidRPr="00164626">
        <w:rPr>
          <w:rFonts w:eastAsia="Arial"/>
        </w:rPr>
        <w:t>.</w:t>
      </w:r>
    </w:p>
    <w:p w14:paraId="3240654C" w14:textId="02DD0071" w:rsidR="005D7377" w:rsidRPr="00164626" w:rsidRDefault="005D7377" w:rsidP="005D7377">
      <w:pPr>
        <w:tabs>
          <w:tab w:val="left" w:pos="851"/>
          <w:tab w:val="left" w:pos="10206"/>
        </w:tabs>
        <w:spacing w:line="240" w:lineRule="auto"/>
        <w:ind w:firstLine="567"/>
        <w:jc w:val="center"/>
        <w:rPr>
          <w:rFonts w:eastAsia="Arial"/>
          <w:sz w:val="20"/>
          <w:szCs w:val="20"/>
        </w:rPr>
      </w:pPr>
      <w:bookmarkStart w:id="302" w:name="_Toc38291446"/>
      <w:bookmarkStart w:id="303" w:name="_Toc45109421"/>
      <w:r w:rsidRPr="00164626">
        <w:rPr>
          <w:sz w:val="20"/>
          <w:szCs w:val="20"/>
        </w:rPr>
        <w:t xml:space="preserve">Tabela </w:t>
      </w:r>
      <w:r w:rsidRPr="00164626">
        <w:rPr>
          <w:sz w:val="20"/>
          <w:szCs w:val="20"/>
        </w:rPr>
        <w:fldChar w:fldCharType="begin"/>
      </w:r>
      <w:r w:rsidRPr="00164626">
        <w:rPr>
          <w:sz w:val="20"/>
          <w:szCs w:val="20"/>
        </w:rPr>
        <w:instrText xml:space="preserve"> SEQ Tabela \* ARABIC </w:instrText>
      </w:r>
      <w:r w:rsidRPr="00164626">
        <w:rPr>
          <w:sz w:val="20"/>
          <w:szCs w:val="20"/>
        </w:rPr>
        <w:fldChar w:fldCharType="separate"/>
      </w:r>
      <w:r w:rsidR="00C635C4">
        <w:rPr>
          <w:noProof/>
          <w:sz w:val="20"/>
          <w:szCs w:val="20"/>
        </w:rPr>
        <w:t>51</w:t>
      </w:r>
      <w:r w:rsidRPr="00164626">
        <w:rPr>
          <w:sz w:val="20"/>
          <w:szCs w:val="20"/>
        </w:rPr>
        <w:fldChar w:fldCharType="end"/>
      </w:r>
      <w:r w:rsidRPr="00164626">
        <w:rPr>
          <w:sz w:val="20"/>
          <w:szCs w:val="20"/>
        </w:rPr>
        <w:t xml:space="preserve"> – Sistemas de drenagem urbana</w:t>
      </w:r>
      <w:bookmarkEnd w:id="302"/>
      <w:bookmarkEnd w:id="303"/>
    </w:p>
    <w:tbl>
      <w:tblPr>
        <w:tblStyle w:val="Tabelacomgrade23"/>
        <w:tblW w:w="5000" w:type="pct"/>
        <w:tblLook w:val="04A0" w:firstRow="1" w:lastRow="0" w:firstColumn="1" w:lastColumn="0" w:noHBand="0" w:noVBand="1"/>
      </w:tblPr>
      <w:tblGrid>
        <w:gridCol w:w="3967"/>
        <w:gridCol w:w="5377"/>
      </w:tblGrid>
      <w:tr w:rsidR="005D7377" w:rsidRPr="00164626" w14:paraId="303C9742" w14:textId="77777777" w:rsidTr="005D7377">
        <w:tc>
          <w:tcPr>
            <w:tcW w:w="2123" w:type="pct"/>
            <w:vAlign w:val="center"/>
          </w:tcPr>
          <w:p w14:paraId="6B7AE41B" w14:textId="77777777" w:rsidR="005D7377" w:rsidRPr="00164626" w:rsidRDefault="005D7377" w:rsidP="005D7377">
            <w:pPr>
              <w:tabs>
                <w:tab w:val="left" w:pos="10206"/>
              </w:tabs>
              <w:spacing w:line="240" w:lineRule="auto"/>
              <w:ind w:right="31"/>
              <w:jc w:val="center"/>
              <w:rPr>
                <w:rFonts w:eastAsia="Times New Roman" w:cs="Arial"/>
                <w:b/>
                <w:bCs/>
                <w:sz w:val="20"/>
                <w:szCs w:val="20"/>
              </w:rPr>
            </w:pPr>
            <w:r w:rsidRPr="00164626">
              <w:rPr>
                <w:rFonts w:eastAsia="Times New Roman" w:cs="Arial"/>
                <w:b/>
                <w:bCs/>
                <w:sz w:val="20"/>
                <w:szCs w:val="20"/>
              </w:rPr>
              <w:t>Microdrenagem</w:t>
            </w:r>
          </w:p>
        </w:tc>
        <w:tc>
          <w:tcPr>
            <w:tcW w:w="2877" w:type="pct"/>
            <w:vAlign w:val="center"/>
          </w:tcPr>
          <w:p w14:paraId="648DD54B" w14:textId="77777777" w:rsidR="005D7377" w:rsidRPr="00164626" w:rsidRDefault="005D7377" w:rsidP="005D7377">
            <w:pPr>
              <w:tabs>
                <w:tab w:val="left" w:pos="10206"/>
              </w:tabs>
              <w:spacing w:line="240" w:lineRule="auto"/>
              <w:ind w:right="25"/>
              <w:jc w:val="center"/>
              <w:rPr>
                <w:rFonts w:eastAsia="Times New Roman" w:cs="Arial"/>
                <w:b/>
                <w:bCs/>
                <w:sz w:val="20"/>
                <w:szCs w:val="20"/>
              </w:rPr>
            </w:pPr>
            <w:r w:rsidRPr="00164626">
              <w:rPr>
                <w:rFonts w:eastAsia="Times New Roman" w:cs="Arial"/>
                <w:b/>
                <w:bCs/>
                <w:sz w:val="20"/>
                <w:szCs w:val="20"/>
              </w:rPr>
              <w:t>Macrodrenagem</w:t>
            </w:r>
          </w:p>
        </w:tc>
      </w:tr>
      <w:tr w:rsidR="005D7377" w:rsidRPr="00164626" w14:paraId="63511861" w14:textId="77777777" w:rsidTr="005D7377">
        <w:tc>
          <w:tcPr>
            <w:tcW w:w="2123" w:type="pct"/>
            <w:vAlign w:val="center"/>
          </w:tcPr>
          <w:p w14:paraId="1F837FDE" w14:textId="77777777" w:rsidR="005D7377" w:rsidRPr="00164626" w:rsidRDefault="005D7377" w:rsidP="005D7377">
            <w:pPr>
              <w:tabs>
                <w:tab w:val="left" w:pos="10206"/>
              </w:tabs>
              <w:spacing w:line="240" w:lineRule="auto"/>
              <w:ind w:left="-115"/>
              <w:jc w:val="center"/>
              <w:rPr>
                <w:rFonts w:eastAsia="Times New Roman" w:cs="Arial"/>
                <w:b/>
                <w:bCs/>
                <w:sz w:val="20"/>
                <w:szCs w:val="20"/>
              </w:rPr>
            </w:pPr>
            <w:r w:rsidRPr="00164626">
              <w:rPr>
                <w:rFonts w:eastAsia="Times New Roman" w:cs="Arial"/>
                <w:sz w:val="20"/>
                <w:szCs w:val="20"/>
              </w:rPr>
              <w:t>São estruturas que transportam as águas do escoamento superficial para as galerias ou canais urbanos.</w:t>
            </w:r>
          </w:p>
        </w:tc>
        <w:tc>
          <w:tcPr>
            <w:tcW w:w="2877" w:type="pct"/>
            <w:vAlign w:val="center"/>
          </w:tcPr>
          <w:p w14:paraId="12CD26AB" w14:textId="77777777" w:rsidR="005D7377" w:rsidRPr="00164626" w:rsidRDefault="005D7377" w:rsidP="005D7377">
            <w:pPr>
              <w:tabs>
                <w:tab w:val="left" w:pos="10206"/>
              </w:tabs>
              <w:spacing w:line="240" w:lineRule="auto"/>
              <w:ind w:right="-117"/>
              <w:jc w:val="center"/>
              <w:rPr>
                <w:rFonts w:eastAsia="Times New Roman" w:cs="Arial"/>
                <w:sz w:val="20"/>
                <w:szCs w:val="20"/>
              </w:rPr>
            </w:pPr>
            <w:r w:rsidRPr="00164626">
              <w:rPr>
                <w:rFonts w:eastAsia="Times New Roman" w:cs="Arial"/>
                <w:sz w:val="20"/>
                <w:szCs w:val="20"/>
              </w:rPr>
              <w:t>São responsáveis pelo escoamento final das águas pluviais originárias do sistema de microdrenagem urbana.</w:t>
            </w:r>
          </w:p>
        </w:tc>
      </w:tr>
      <w:tr w:rsidR="005D7377" w:rsidRPr="00164626" w14:paraId="7072E2A5" w14:textId="77777777" w:rsidTr="005D7377">
        <w:tc>
          <w:tcPr>
            <w:tcW w:w="2123" w:type="pct"/>
            <w:vAlign w:val="center"/>
          </w:tcPr>
          <w:p w14:paraId="39212C29" w14:textId="77777777" w:rsidR="005D7377" w:rsidRPr="00164626" w:rsidRDefault="005D7377" w:rsidP="005D7377">
            <w:pPr>
              <w:tabs>
                <w:tab w:val="left" w:pos="10206"/>
              </w:tabs>
              <w:spacing w:line="240" w:lineRule="auto"/>
              <w:ind w:left="-115"/>
              <w:jc w:val="center"/>
              <w:rPr>
                <w:rFonts w:eastAsia="Times New Roman" w:cs="Arial"/>
                <w:b/>
                <w:bCs/>
                <w:sz w:val="20"/>
                <w:szCs w:val="20"/>
              </w:rPr>
            </w:pPr>
            <w:r w:rsidRPr="00164626">
              <w:rPr>
                <w:rFonts w:eastAsia="Times New Roman" w:cs="Arial"/>
                <w:sz w:val="20"/>
                <w:szCs w:val="20"/>
              </w:rPr>
              <w:t>É constituída pelas redes coletoras de águas pluviais, poços de visita, sarjetas, bocas-de-lobo e meios-fios.</w:t>
            </w:r>
          </w:p>
        </w:tc>
        <w:tc>
          <w:tcPr>
            <w:tcW w:w="2877" w:type="pct"/>
            <w:vAlign w:val="center"/>
          </w:tcPr>
          <w:p w14:paraId="48A80273" w14:textId="77777777" w:rsidR="005D7377" w:rsidRPr="00164626" w:rsidRDefault="005D7377" w:rsidP="005D7377">
            <w:pPr>
              <w:keepNext/>
              <w:tabs>
                <w:tab w:val="left" w:pos="10206"/>
              </w:tabs>
              <w:spacing w:line="240" w:lineRule="auto"/>
              <w:ind w:right="-117"/>
              <w:jc w:val="center"/>
              <w:rPr>
                <w:rFonts w:eastAsia="Times New Roman" w:cs="Arial"/>
                <w:sz w:val="20"/>
                <w:szCs w:val="20"/>
              </w:rPr>
            </w:pPr>
            <w:r w:rsidRPr="00164626">
              <w:rPr>
                <w:rFonts w:eastAsia="Times New Roman" w:cs="Arial"/>
                <w:sz w:val="20"/>
                <w:szCs w:val="20"/>
              </w:rPr>
              <w:t>É constituída pelos principais talvegues, fundos de vales, cursos d’água, independente da execução de obras específicas e tampouco da localização de extensas áreas urbanizadas, por ser o escoadouro natural das águas pluviais.</w:t>
            </w:r>
          </w:p>
        </w:tc>
      </w:tr>
    </w:tbl>
    <w:p w14:paraId="026DD13A" w14:textId="77777777" w:rsidR="005D7377" w:rsidRPr="00164626" w:rsidRDefault="005D7377" w:rsidP="005D7377">
      <w:pPr>
        <w:tabs>
          <w:tab w:val="left" w:pos="851"/>
          <w:tab w:val="left" w:pos="10206"/>
        </w:tabs>
        <w:spacing w:after="240"/>
        <w:ind w:right="-8"/>
        <w:jc w:val="center"/>
        <w:rPr>
          <w:sz w:val="20"/>
          <w:szCs w:val="20"/>
        </w:rPr>
      </w:pPr>
      <w:r w:rsidRPr="00164626">
        <w:rPr>
          <w:sz w:val="20"/>
          <w:szCs w:val="20"/>
        </w:rPr>
        <w:t>Fonte: Adaptado de Porto Alegre (2005).</w:t>
      </w:r>
    </w:p>
    <w:p w14:paraId="4A004628" w14:textId="77777777" w:rsidR="005D7377" w:rsidRPr="00164626" w:rsidRDefault="005D7377" w:rsidP="00AA028C">
      <w:pPr>
        <w:pStyle w:val="Ttulo"/>
      </w:pPr>
      <w:bookmarkStart w:id="304" w:name="_Toc36636072"/>
      <w:bookmarkStart w:id="305" w:name="_Toc38291615"/>
      <w:bookmarkStart w:id="306" w:name="_Toc45109268"/>
      <w:r w:rsidRPr="00164626">
        <w:t>2.4.1. Diretrizes e medidas de controle</w:t>
      </w:r>
      <w:bookmarkEnd w:id="304"/>
      <w:bookmarkEnd w:id="305"/>
      <w:bookmarkEnd w:id="306"/>
    </w:p>
    <w:p w14:paraId="07904D32" w14:textId="77777777" w:rsidR="005D7377" w:rsidRPr="00164626" w:rsidRDefault="005D7377" w:rsidP="005D7377">
      <w:pPr>
        <w:pStyle w:val="Ttulo4"/>
      </w:pPr>
      <w:bookmarkStart w:id="307" w:name="_Toc36636073"/>
      <w:bookmarkStart w:id="308" w:name="_Toc38291616"/>
      <w:bookmarkStart w:id="309" w:name="_Toc45109269"/>
      <w:r w:rsidRPr="00164626">
        <w:t>2.4.1.1 Medidas de controle para reduzir o assoreamento de cursos d’água e de bacias de detenção</w:t>
      </w:r>
      <w:bookmarkEnd w:id="307"/>
      <w:bookmarkEnd w:id="308"/>
      <w:bookmarkEnd w:id="309"/>
    </w:p>
    <w:p w14:paraId="45EE276B" w14:textId="77777777" w:rsidR="005D7377" w:rsidRPr="00164626" w:rsidRDefault="005D7377" w:rsidP="005D7377">
      <w:pPr>
        <w:pStyle w:val="PargrafodaLista"/>
        <w:autoSpaceDE w:val="0"/>
        <w:autoSpaceDN w:val="0"/>
        <w:adjustRightInd w:val="0"/>
        <w:spacing w:after="0" w:line="360" w:lineRule="auto"/>
        <w:ind w:firstLine="696"/>
        <w:rPr>
          <w:rFonts w:cs="Arial"/>
          <w:sz w:val="24"/>
          <w:szCs w:val="24"/>
        </w:rPr>
      </w:pPr>
      <w:r w:rsidRPr="00164626">
        <w:rPr>
          <w:rFonts w:cs="Arial"/>
          <w:sz w:val="24"/>
          <w:szCs w:val="24"/>
        </w:rPr>
        <w:t>Durante o desenvolvimento urbano, o aumento da produção de sedimentos da bacia hidrográfica é significativo devido às construções, limpeza de terrenos para novos loteamentos, construção de ruas, avenidas e rodovias, entre outras causas.</w:t>
      </w:r>
    </w:p>
    <w:p w14:paraId="5C6B0CCF" w14:textId="77777777" w:rsidR="005D7377" w:rsidRPr="00164626" w:rsidRDefault="005D7377" w:rsidP="005D7377">
      <w:pPr>
        <w:pStyle w:val="PargrafodaLista"/>
        <w:autoSpaceDE w:val="0"/>
        <w:autoSpaceDN w:val="0"/>
        <w:adjustRightInd w:val="0"/>
        <w:spacing w:after="0" w:line="360" w:lineRule="auto"/>
        <w:ind w:firstLine="697"/>
        <w:rPr>
          <w:rFonts w:cs="Arial"/>
          <w:sz w:val="24"/>
          <w:szCs w:val="24"/>
        </w:rPr>
      </w:pPr>
      <w:r w:rsidRPr="00164626">
        <w:rPr>
          <w:rFonts w:cs="Arial"/>
          <w:sz w:val="24"/>
          <w:szCs w:val="24"/>
        </w:rPr>
        <w:t>Em bacias rurais, o cultivo agrícola deixa o solo periodicamente exposto, aumentando a produção de sedimentos. A camada superficial do solo tem a estrutura alterada, tornando-se menos resistente à erosão. O mesmo pode ocorrer em bacias urbanas durante o processo de alteração de uso do solo. Áreas de campos, florestas ou até banhados são ocupadas na periferia das cidades por loteamentos. Tradicionalmente os loteamentos urbanos são precedidos por intensa atividade de retirada da cobertura vegetal, movimentação de volumes de terra e desestruturação da camada superficial de solo.</w:t>
      </w:r>
    </w:p>
    <w:p w14:paraId="11D75258" w14:textId="77777777" w:rsidR="005D7377" w:rsidRPr="00164626" w:rsidRDefault="005D7377" w:rsidP="005D7377">
      <w:pPr>
        <w:pStyle w:val="PargrafodaLista"/>
        <w:autoSpaceDE w:val="0"/>
        <w:autoSpaceDN w:val="0"/>
        <w:adjustRightInd w:val="0"/>
        <w:spacing w:after="0" w:line="360" w:lineRule="auto"/>
        <w:ind w:firstLine="697"/>
        <w:rPr>
          <w:rFonts w:cs="Arial"/>
          <w:sz w:val="24"/>
          <w:szCs w:val="24"/>
        </w:rPr>
      </w:pPr>
      <w:r w:rsidRPr="00164626">
        <w:rPr>
          <w:rFonts w:cs="Arial"/>
          <w:sz w:val="24"/>
          <w:szCs w:val="24"/>
        </w:rPr>
        <w:t xml:space="preserve">Em bacias urbanas a alteração de uso do solo é definitiva, o solo, e até o subsolo, ficam expostos para erosão no lapso de tempo entre o início do loteamento e o fim da ocupação. Quando a bacia urbana está completamente ocupada e o solo praticamente impermeabilizado, a produção de sedimentos tende a decrescer. </w:t>
      </w:r>
      <w:bookmarkStart w:id="310" w:name="_Hlk37247611"/>
      <w:r w:rsidRPr="00164626">
        <w:rPr>
          <w:rFonts w:cs="Arial"/>
          <w:sz w:val="24"/>
          <w:szCs w:val="24"/>
        </w:rPr>
        <w:t>Porém, há diminuição das áreas permeáveis e consequente aumento do escoamento superficial e dos picos de cheia nos rios, o que pode levar a um aumento no número de alagamentos ou até mesmo no leito de escoamento, devido ao aumento da vazão, podendo resultar em erosão das margens.</w:t>
      </w:r>
      <w:bookmarkEnd w:id="310"/>
    </w:p>
    <w:p w14:paraId="0C7EB816" w14:textId="77777777" w:rsidR="005D7377" w:rsidRPr="00164626" w:rsidRDefault="005D7377" w:rsidP="005D7377">
      <w:pPr>
        <w:autoSpaceDE w:val="0"/>
        <w:autoSpaceDN w:val="0"/>
        <w:adjustRightInd w:val="0"/>
        <w:ind w:firstLine="709"/>
        <w:rPr>
          <w:rFonts w:cs="CIDFont+F1"/>
        </w:rPr>
      </w:pPr>
      <w:r w:rsidRPr="00164626">
        <w:rPr>
          <w:rFonts w:cs="CIDFont+F1"/>
        </w:rPr>
        <w:t xml:space="preserve">As medidas de controle do assoreamento </w:t>
      </w:r>
      <w:r w:rsidRPr="00164626">
        <w:t>de cursos d’água e de bacias de detenção</w:t>
      </w:r>
      <w:r w:rsidRPr="00164626">
        <w:rPr>
          <w:rFonts w:cs="CIDFont+F1"/>
        </w:rPr>
        <w:t xml:space="preserve"> podem ser divididas entre medidas preventivas e medidas mitigadoras.</w:t>
      </w:r>
    </w:p>
    <w:p w14:paraId="7468EDB8" w14:textId="77777777" w:rsidR="005D7377" w:rsidRPr="00164626" w:rsidRDefault="005D7377" w:rsidP="005D7377">
      <w:pPr>
        <w:autoSpaceDE w:val="0"/>
        <w:autoSpaceDN w:val="0"/>
        <w:adjustRightInd w:val="0"/>
        <w:ind w:firstLine="709"/>
        <w:rPr>
          <w:rFonts w:cs="CIDFont+F1"/>
        </w:rPr>
      </w:pPr>
      <w:r w:rsidRPr="00164626">
        <w:rPr>
          <w:rFonts w:cs="CIDFont+F1"/>
        </w:rPr>
        <w:t>As medidas preventivas têm como finalidade evitar o assoreamento dos recursos hídricos, das quais podem ser citadas:</w:t>
      </w:r>
    </w:p>
    <w:p w14:paraId="7874A1DA" w14:textId="77777777" w:rsidR="005D7377" w:rsidRPr="00164626" w:rsidRDefault="005D7377" w:rsidP="005D7377">
      <w:pPr>
        <w:pStyle w:val="PargrafodaLista"/>
        <w:numPr>
          <w:ilvl w:val="0"/>
          <w:numId w:val="23"/>
        </w:numPr>
        <w:autoSpaceDE w:val="0"/>
        <w:autoSpaceDN w:val="0"/>
        <w:adjustRightInd w:val="0"/>
        <w:spacing w:after="0" w:line="360" w:lineRule="auto"/>
        <w:ind w:left="709" w:firstLine="0"/>
        <w:rPr>
          <w:rFonts w:cs="Arial"/>
          <w:color w:val="000000"/>
          <w:sz w:val="24"/>
          <w:szCs w:val="24"/>
        </w:rPr>
      </w:pPr>
      <w:r w:rsidRPr="00164626">
        <w:rPr>
          <w:rFonts w:cs="Arial"/>
          <w:color w:val="000000"/>
          <w:sz w:val="24"/>
          <w:szCs w:val="24"/>
        </w:rPr>
        <w:t>O diagnóstico dos dispositivos de drenagem pré-existentes;</w:t>
      </w:r>
    </w:p>
    <w:p w14:paraId="2D722BB2" w14:textId="77777777" w:rsidR="005D7377" w:rsidRPr="00164626" w:rsidRDefault="005D7377" w:rsidP="005D7377">
      <w:pPr>
        <w:pStyle w:val="PargrafodaLista"/>
        <w:numPr>
          <w:ilvl w:val="0"/>
          <w:numId w:val="23"/>
        </w:numPr>
        <w:autoSpaceDE w:val="0"/>
        <w:autoSpaceDN w:val="0"/>
        <w:adjustRightInd w:val="0"/>
        <w:spacing w:after="0" w:line="360" w:lineRule="auto"/>
        <w:ind w:left="709" w:firstLine="0"/>
        <w:rPr>
          <w:rFonts w:cs="Arial"/>
          <w:color w:val="000000"/>
          <w:sz w:val="24"/>
          <w:szCs w:val="24"/>
        </w:rPr>
      </w:pPr>
      <w:r w:rsidRPr="00164626">
        <w:rPr>
          <w:rFonts w:cs="Arial"/>
          <w:color w:val="000000"/>
          <w:sz w:val="24"/>
          <w:szCs w:val="24"/>
        </w:rPr>
        <w:t>A implantação do sistema de drenagem conforme Projeto de Drenagem;</w:t>
      </w:r>
    </w:p>
    <w:p w14:paraId="10031D1D" w14:textId="77777777" w:rsidR="005D7377" w:rsidRPr="00164626" w:rsidRDefault="005D7377" w:rsidP="005D7377">
      <w:pPr>
        <w:pStyle w:val="PargrafodaLista"/>
        <w:numPr>
          <w:ilvl w:val="0"/>
          <w:numId w:val="23"/>
        </w:numPr>
        <w:autoSpaceDE w:val="0"/>
        <w:autoSpaceDN w:val="0"/>
        <w:adjustRightInd w:val="0"/>
        <w:spacing w:after="0" w:line="360" w:lineRule="auto"/>
        <w:ind w:left="709" w:firstLine="0"/>
        <w:rPr>
          <w:rFonts w:cs="Arial"/>
          <w:color w:val="000000"/>
          <w:sz w:val="24"/>
          <w:szCs w:val="24"/>
        </w:rPr>
      </w:pPr>
      <w:r w:rsidRPr="00164626">
        <w:rPr>
          <w:rFonts w:cs="Arial"/>
          <w:color w:val="000000"/>
          <w:sz w:val="24"/>
          <w:szCs w:val="24"/>
        </w:rPr>
        <w:t>A minimização de descidas d’água e pontos de lançamento, o ajuste constante da orientação do escoamento sobre o solo exposto;</w:t>
      </w:r>
    </w:p>
    <w:p w14:paraId="6280A605" w14:textId="77777777" w:rsidR="005D7377" w:rsidRPr="00164626" w:rsidRDefault="005D7377" w:rsidP="005D7377">
      <w:pPr>
        <w:pStyle w:val="PargrafodaLista"/>
        <w:numPr>
          <w:ilvl w:val="0"/>
          <w:numId w:val="23"/>
        </w:numPr>
        <w:autoSpaceDE w:val="0"/>
        <w:autoSpaceDN w:val="0"/>
        <w:adjustRightInd w:val="0"/>
        <w:spacing w:after="0" w:line="360" w:lineRule="auto"/>
        <w:ind w:left="709" w:firstLine="0"/>
        <w:rPr>
          <w:rFonts w:cs="Arial"/>
          <w:color w:val="000000"/>
          <w:sz w:val="24"/>
          <w:szCs w:val="24"/>
        </w:rPr>
      </w:pPr>
      <w:r w:rsidRPr="00164626">
        <w:rPr>
          <w:rFonts w:cs="Arial"/>
          <w:color w:val="000000"/>
          <w:sz w:val="24"/>
          <w:szCs w:val="24"/>
        </w:rPr>
        <w:t>A manutenção da mata ciliar no entorno dos recursos hídricos, de forma a reter sedimentos e evitar a erosão;</w:t>
      </w:r>
    </w:p>
    <w:p w14:paraId="7C6DE867" w14:textId="77777777" w:rsidR="005D7377" w:rsidRPr="00164626" w:rsidRDefault="005D7377" w:rsidP="005D7377">
      <w:pPr>
        <w:pStyle w:val="PargrafodaLista"/>
        <w:numPr>
          <w:ilvl w:val="0"/>
          <w:numId w:val="23"/>
        </w:numPr>
        <w:autoSpaceDE w:val="0"/>
        <w:autoSpaceDN w:val="0"/>
        <w:adjustRightInd w:val="0"/>
        <w:spacing w:after="0" w:line="360" w:lineRule="auto"/>
        <w:ind w:left="709" w:firstLine="0"/>
        <w:rPr>
          <w:rFonts w:cs="Arial"/>
          <w:color w:val="000000"/>
          <w:sz w:val="24"/>
          <w:szCs w:val="24"/>
        </w:rPr>
      </w:pPr>
      <w:r w:rsidRPr="00164626">
        <w:rPr>
          <w:rFonts w:cs="Arial"/>
          <w:color w:val="000000"/>
          <w:sz w:val="24"/>
          <w:szCs w:val="24"/>
        </w:rPr>
        <w:t>A limpeza constante dos dispositivos de retenção de sedimentos e a proteção superficial dos solos expostos;</w:t>
      </w:r>
    </w:p>
    <w:p w14:paraId="1F79A86A" w14:textId="77777777" w:rsidR="005D7377" w:rsidRPr="00164626" w:rsidRDefault="005D7377" w:rsidP="005D7377">
      <w:pPr>
        <w:pStyle w:val="PargrafodaLista"/>
        <w:numPr>
          <w:ilvl w:val="0"/>
          <w:numId w:val="23"/>
        </w:numPr>
        <w:autoSpaceDE w:val="0"/>
        <w:autoSpaceDN w:val="0"/>
        <w:adjustRightInd w:val="0"/>
        <w:spacing w:after="0" w:line="360" w:lineRule="auto"/>
        <w:ind w:left="709" w:firstLine="0"/>
        <w:rPr>
          <w:rFonts w:cs="Arial"/>
          <w:color w:val="000000"/>
          <w:sz w:val="24"/>
          <w:szCs w:val="24"/>
        </w:rPr>
      </w:pPr>
      <w:r w:rsidRPr="00164626">
        <w:rPr>
          <w:rFonts w:cs="Arial"/>
          <w:color w:val="000000"/>
          <w:sz w:val="24"/>
          <w:szCs w:val="24"/>
        </w:rPr>
        <w:t>Os projetos de engenharia devem adequar-se as características geológicas e topográficas do terreno, ao invés de adequar o terreno aos projetos, utilizando assim técnicas de terraplanagem;</w:t>
      </w:r>
    </w:p>
    <w:p w14:paraId="193E9AB0" w14:textId="77777777" w:rsidR="005D7377" w:rsidRPr="00164626" w:rsidRDefault="005D7377" w:rsidP="005D7377">
      <w:pPr>
        <w:pStyle w:val="PargrafodaLista"/>
        <w:numPr>
          <w:ilvl w:val="0"/>
          <w:numId w:val="23"/>
        </w:numPr>
        <w:autoSpaceDE w:val="0"/>
        <w:autoSpaceDN w:val="0"/>
        <w:adjustRightInd w:val="0"/>
        <w:spacing w:after="0" w:line="360" w:lineRule="auto"/>
        <w:ind w:left="709" w:firstLine="0"/>
        <w:rPr>
          <w:rFonts w:cs="Arial"/>
          <w:color w:val="000000"/>
          <w:sz w:val="24"/>
          <w:szCs w:val="24"/>
        </w:rPr>
      </w:pPr>
      <w:r w:rsidRPr="00164626">
        <w:rPr>
          <w:rFonts w:cs="Arial"/>
          <w:color w:val="000000"/>
          <w:sz w:val="24"/>
          <w:szCs w:val="24"/>
        </w:rPr>
        <w:t>O planejamento dos serviços de terraplanagem, quando necessários, deverão levar em consideração o cronograma de execução da obra a ser implementada;</w:t>
      </w:r>
    </w:p>
    <w:p w14:paraId="11C123EA" w14:textId="77777777" w:rsidR="005D7377" w:rsidRPr="00164626" w:rsidRDefault="005D7377" w:rsidP="005D7377">
      <w:pPr>
        <w:pStyle w:val="PargrafodaLista"/>
        <w:numPr>
          <w:ilvl w:val="0"/>
          <w:numId w:val="23"/>
        </w:numPr>
        <w:autoSpaceDE w:val="0"/>
        <w:autoSpaceDN w:val="0"/>
        <w:adjustRightInd w:val="0"/>
        <w:spacing w:after="0" w:line="360" w:lineRule="auto"/>
        <w:ind w:left="709" w:firstLine="0"/>
        <w:rPr>
          <w:rFonts w:cs="Arial"/>
          <w:color w:val="000000"/>
          <w:sz w:val="24"/>
          <w:szCs w:val="24"/>
        </w:rPr>
      </w:pPr>
      <w:r w:rsidRPr="00164626">
        <w:rPr>
          <w:rFonts w:cs="Arial"/>
          <w:color w:val="000000"/>
          <w:sz w:val="24"/>
          <w:szCs w:val="24"/>
        </w:rPr>
        <w:t>A adoção de medidas permanentes/provisórias em taludes que fiquem expostos às ações de erosão;</w:t>
      </w:r>
    </w:p>
    <w:p w14:paraId="398B708B" w14:textId="77777777" w:rsidR="005D7377" w:rsidRPr="00164626" w:rsidRDefault="005D7377" w:rsidP="005D7377">
      <w:pPr>
        <w:pStyle w:val="PargrafodaLista"/>
        <w:numPr>
          <w:ilvl w:val="0"/>
          <w:numId w:val="23"/>
        </w:numPr>
        <w:autoSpaceDE w:val="0"/>
        <w:autoSpaceDN w:val="0"/>
        <w:adjustRightInd w:val="0"/>
        <w:spacing w:after="0" w:line="360" w:lineRule="auto"/>
        <w:ind w:left="709" w:firstLine="0"/>
        <w:rPr>
          <w:rFonts w:cs="Arial"/>
          <w:color w:val="000000"/>
          <w:sz w:val="24"/>
          <w:szCs w:val="24"/>
        </w:rPr>
      </w:pPr>
      <w:bookmarkStart w:id="311" w:name="_Hlk37247853"/>
      <w:r w:rsidRPr="00164626">
        <w:rPr>
          <w:rFonts w:cs="Arial"/>
          <w:color w:val="000000"/>
          <w:sz w:val="24"/>
          <w:szCs w:val="24"/>
        </w:rPr>
        <w:t>Implementação de obras de infraestrutura básica com prevenção à erosão em novos loteamentos e evitar a construção de habitações sem que as mesmas infraestruturas sejam implantadas.</w:t>
      </w:r>
      <w:bookmarkEnd w:id="311"/>
    </w:p>
    <w:p w14:paraId="3569689A" w14:textId="77777777" w:rsidR="005D7377" w:rsidRPr="00164626" w:rsidRDefault="005D7377" w:rsidP="005D7377">
      <w:pPr>
        <w:autoSpaceDE w:val="0"/>
        <w:autoSpaceDN w:val="0"/>
        <w:adjustRightInd w:val="0"/>
        <w:ind w:firstLine="709"/>
        <w:rPr>
          <w:rFonts w:cs="CIDFont+F1"/>
        </w:rPr>
      </w:pPr>
      <w:r w:rsidRPr="00164626">
        <w:rPr>
          <w:rFonts w:cs="CIDFont+F1"/>
        </w:rPr>
        <w:t>As medidas mitigadoras são utilizadas quando o evento já ocorreu, de forma a amenizar o impacto e evitar novos problemas. Dentre elas, podem ser citadas:</w:t>
      </w:r>
    </w:p>
    <w:p w14:paraId="27DEA933" w14:textId="77777777" w:rsidR="005D7377" w:rsidRPr="00164626" w:rsidRDefault="005D7377" w:rsidP="005D7377">
      <w:pPr>
        <w:pStyle w:val="PargrafodaLista"/>
        <w:numPr>
          <w:ilvl w:val="0"/>
          <w:numId w:val="24"/>
        </w:numPr>
        <w:autoSpaceDE w:val="0"/>
        <w:autoSpaceDN w:val="0"/>
        <w:adjustRightInd w:val="0"/>
        <w:spacing w:after="0" w:line="360" w:lineRule="auto"/>
        <w:ind w:left="709" w:firstLine="0"/>
        <w:rPr>
          <w:rFonts w:cs="Arial"/>
          <w:color w:val="000000"/>
          <w:sz w:val="24"/>
          <w:szCs w:val="24"/>
        </w:rPr>
      </w:pPr>
      <w:r w:rsidRPr="00164626">
        <w:rPr>
          <w:rFonts w:cs="Arial"/>
          <w:color w:val="000000"/>
          <w:sz w:val="24"/>
          <w:szCs w:val="24"/>
        </w:rPr>
        <w:t xml:space="preserve">O controle rigoroso dos parâmetros geométricos do aterro; </w:t>
      </w:r>
    </w:p>
    <w:p w14:paraId="240DC76C" w14:textId="77777777" w:rsidR="005D7377" w:rsidRPr="00164626" w:rsidRDefault="005D7377" w:rsidP="005D7377">
      <w:pPr>
        <w:pStyle w:val="PargrafodaLista"/>
        <w:numPr>
          <w:ilvl w:val="0"/>
          <w:numId w:val="24"/>
        </w:numPr>
        <w:autoSpaceDE w:val="0"/>
        <w:autoSpaceDN w:val="0"/>
        <w:adjustRightInd w:val="0"/>
        <w:spacing w:after="0" w:line="360" w:lineRule="auto"/>
        <w:ind w:left="709" w:firstLine="0"/>
        <w:rPr>
          <w:rFonts w:cs="Arial"/>
          <w:color w:val="000000"/>
          <w:sz w:val="24"/>
          <w:szCs w:val="24"/>
        </w:rPr>
      </w:pPr>
      <w:r w:rsidRPr="00164626">
        <w:rPr>
          <w:rFonts w:cs="Arial"/>
          <w:color w:val="000000"/>
          <w:sz w:val="24"/>
          <w:szCs w:val="24"/>
        </w:rPr>
        <w:t xml:space="preserve">A verificação constante dos caimentos e dos pontos baixos; </w:t>
      </w:r>
    </w:p>
    <w:p w14:paraId="3FA82F0F" w14:textId="77777777" w:rsidR="005D7377" w:rsidRPr="00164626" w:rsidRDefault="005D7377" w:rsidP="005D7377">
      <w:pPr>
        <w:pStyle w:val="PargrafodaLista"/>
        <w:numPr>
          <w:ilvl w:val="0"/>
          <w:numId w:val="24"/>
        </w:numPr>
        <w:autoSpaceDE w:val="0"/>
        <w:autoSpaceDN w:val="0"/>
        <w:adjustRightInd w:val="0"/>
        <w:spacing w:after="0" w:line="360" w:lineRule="auto"/>
        <w:ind w:left="709" w:firstLine="0"/>
        <w:rPr>
          <w:rFonts w:cs="Arial"/>
          <w:color w:val="000000"/>
          <w:sz w:val="24"/>
          <w:szCs w:val="24"/>
        </w:rPr>
      </w:pPr>
      <w:r w:rsidRPr="00164626">
        <w:rPr>
          <w:rFonts w:cs="Arial"/>
          <w:color w:val="000000"/>
          <w:sz w:val="24"/>
          <w:szCs w:val="24"/>
        </w:rPr>
        <w:t xml:space="preserve">A estabilização das saídas de aterro; a implantação de leiras ou bermas de alívio provisórias; </w:t>
      </w:r>
    </w:p>
    <w:p w14:paraId="32222E76" w14:textId="77777777" w:rsidR="005D7377" w:rsidRPr="00164626" w:rsidRDefault="005D7377" w:rsidP="005D7377">
      <w:pPr>
        <w:pStyle w:val="PargrafodaLista"/>
        <w:numPr>
          <w:ilvl w:val="0"/>
          <w:numId w:val="24"/>
        </w:numPr>
        <w:autoSpaceDE w:val="0"/>
        <w:autoSpaceDN w:val="0"/>
        <w:adjustRightInd w:val="0"/>
        <w:spacing w:after="0" w:line="360" w:lineRule="auto"/>
        <w:ind w:left="709" w:firstLine="0"/>
        <w:rPr>
          <w:rFonts w:cs="Arial"/>
          <w:color w:val="000000"/>
          <w:sz w:val="24"/>
          <w:szCs w:val="24"/>
        </w:rPr>
      </w:pPr>
      <w:r w:rsidRPr="00164626">
        <w:rPr>
          <w:rFonts w:cs="Arial"/>
          <w:color w:val="000000"/>
          <w:sz w:val="24"/>
          <w:szCs w:val="24"/>
        </w:rPr>
        <w:t>A execução de obras hidráulicas que diminuam a velocidade das correntes, como escadas e obstáculos transversais ao longo do talvegue;</w:t>
      </w:r>
    </w:p>
    <w:p w14:paraId="645D40CD" w14:textId="77777777" w:rsidR="005D7377" w:rsidRPr="00164626" w:rsidRDefault="005D7377" w:rsidP="005D7377">
      <w:pPr>
        <w:pStyle w:val="PargrafodaLista"/>
        <w:numPr>
          <w:ilvl w:val="0"/>
          <w:numId w:val="24"/>
        </w:numPr>
        <w:tabs>
          <w:tab w:val="left" w:pos="567"/>
          <w:tab w:val="left" w:pos="851"/>
        </w:tabs>
        <w:spacing w:after="0" w:line="360" w:lineRule="auto"/>
        <w:ind w:left="709" w:right="-8" w:firstLine="0"/>
        <w:rPr>
          <w:rFonts w:cs="Arial"/>
          <w:color w:val="000000"/>
          <w:sz w:val="24"/>
          <w:szCs w:val="24"/>
        </w:rPr>
      </w:pPr>
      <w:r w:rsidRPr="00164626">
        <w:rPr>
          <w:rFonts w:cs="Arial"/>
          <w:color w:val="000000"/>
          <w:sz w:val="24"/>
          <w:szCs w:val="24"/>
        </w:rPr>
        <w:t>Fiscalização das diretrizes contidas em legislações de diferentes esferas referentes à manutenção de matas ciliares em recursos hídricos.</w:t>
      </w:r>
    </w:p>
    <w:p w14:paraId="688BF3CD" w14:textId="77777777" w:rsidR="005D7377" w:rsidRPr="00164626" w:rsidRDefault="005D7377" w:rsidP="005D7377">
      <w:pPr>
        <w:tabs>
          <w:tab w:val="left" w:pos="567"/>
          <w:tab w:val="left" w:pos="851"/>
        </w:tabs>
        <w:ind w:left="709" w:right="-8"/>
        <w:rPr>
          <w:rFonts w:cs="Arial"/>
          <w:color w:val="000000"/>
        </w:rPr>
      </w:pPr>
    </w:p>
    <w:p w14:paraId="5C14FEED" w14:textId="77777777" w:rsidR="005D7377" w:rsidRPr="00164626" w:rsidRDefault="005D7377" w:rsidP="005D7377">
      <w:pPr>
        <w:pStyle w:val="Ttulo4"/>
      </w:pPr>
      <w:bookmarkStart w:id="312" w:name="_Toc36636074"/>
      <w:bookmarkStart w:id="313" w:name="_Toc38291617"/>
      <w:bookmarkStart w:id="314" w:name="_Toc45109270"/>
      <w:r w:rsidRPr="00164626">
        <w:t>2.4.1.2 Medidas para reduzir o lançamento de resíduos sólidos nos corpos d’água</w:t>
      </w:r>
      <w:bookmarkEnd w:id="312"/>
      <w:bookmarkEnd w:id="313"/>
      <w:bookmarkEnd w:id="314"/>
    </w:p>
    <w:p w14:paraId="2C84A2D0" w14:textId="77777777" w:rsidR="005D7377" w:rsidRPr="00164626" w:rsidRDefault="005D7377" w:rsidP="005D7377">
      <w:pPr>
        <w:pStyle w:val="PargrafodaLista"/>
        <w:autoSpaceDE w:val="0"/>
        <w:autoSpaceDN w:val="0"/>
        <w:adjustRightInd w:val="0"/>
        <w:spacing w:after="0" w:line="360" w:lineRule="auto"/>
        <w:ind w:firstLine="708"/>
        <w:rPr>
          <w:rFonts w:cs="Arial"/>
          <w:sz w:val="24"/>
          <w:szCs w:val="24"/>
        </w:rPr>
      </w:pPr>
      <w:r w:rsidRPr="00164626">
        <w:rPr>
          <w:rFonts w:cs="Arial"/>
          <w:sz w:val="24"/>
          <w:szCs w:val="24"/>
        </w:rPr>
        <w:t>O gerenciamento de resíduos sólidos no meio urbano está relacionado diretamente à funcionalidade dos sistemas de drenagem, pois os resíduos dispostos de maneira irregular ou falhas na coleta podem provocar o assoreamento de valas, canais, sistemas de microdrenagem, poluição, disseminação de vetores de doenças, tais como leptospirose, entre outras.</w:t>
      </w:r>
    </w:p>
    <w:p w14:paraId="7766E1CC" w14:textId="0D6ED8EA" w:rsidR="005D7377" w:rsidRPr="00164626" w:rsidRDefault="005D7377" w:rsidP="005D7377">
      <w:pPr>
        <w:autoSpaceDE w:val="0"/>
        <w:autoSpaceDN w:val="0"/>
        <w:adjustRightInd w:val="0"/>
        <w:ind w:firstLine="709"/>
        <w:rPr>
          <w:rFonts w:cs="CIDFont+F1"/>
        </w:rPr>
      </w:pPr>
      <w:r w:rsidRPr="00164626">
        <w:rPr>
          <w:rFonts w:cs="CIDFont+F1"/>
        </w:rPr>
        <w:t xml:space="preserve">O lançamento de resíduos sólidos nos corpos d’água pode ser reduzido ou evitado com uma gestão adequada da limpeza </w:t>
      </w:r>
      <w:r w:rsidR="000F0AC2" w:rsidRPr="00164626">
        <w:rPr>
          <w:rFonts w:cs="CIDFont+F1"/>
        </w:rPr>
        <w:t>pública</w:t>
      </w:r>
      <w:r w:rsidRPr="00164626">
        <w:rPr>
          <w:rFonts w:cs="CIDFont+F1"/>
        </w:rPr>
        <w:t xml:space="preserve"> no município (IJUÍ, 2018), a partir da utilização de leis, normas, educação ambiental para a população e lixeiras dispostas em locais estratégicos, contribuindo para a disposição adequada dos resíduos sólidos.</w:t>
      </w:r>
    </w:p>
    <w:p w14:paraId="40F13FF4" w14:textId="77777777" w:rsidR="005D7377" w:rsidRPr="00164626" w:rsidRDefault="005D7377" w:rsidP="005D7377">
      <w:pPr>
        <w:autoSpaceDE w:val="0"/>
        <w:autoSpaceDN w:val="0"/>
        <w:adjustRightInd w:val="0"/>
        <w:ind w:firstLine="709"/>
        <w:rPr>
          <w:rFonts w:cs="CIDFont+F1"/>
        </w:rPr>
      </w:pPr>
      <w:r w:rsidRPr="00164626">
        <w:rPr>
          <w:rFonts w:cs="CIDFont+F1"/>
        </w:rPr>
        <w:t>Para os casos em que ocorre a obstrução dos sistemas de microdrenagem pelo acúmulo de folhas, galhos e demais resíduos, é necessário elaborar um cronograma para a limpeza pública, estabelecendo a periodicidade desta limpeza para evitar alagamentos em virtude deste problema.</w:t>
      </w:r>
    </w:p>
    <w:p w14:paraId="022F3C66" w14:textId="77777777" w:rsidR="005D7377" w:rsidRPr="00164626" w:rsidRDefault="005D7377" w:rsidP="005D7377">
      <w:pPr>
        <w:autoSpaceDE w:val="0"/>
        <w:autoSpaceDN w:val="0"/>
        <w:adjustRightInd w:val="0"/>
        <w:ind w:firstLine="709"/>
        <w:rPr>
          <w:rFonts w:cs="CIDFont+F1"/>
        </w:rPr>
      </w:pPr>
      <w:r w:rsidRPr="00164626">
        <w:rPr>
          <w:rFonts w:cs="CIDFont+F1"/>
        </w:rPr>
        <w:t>Além destas medidas, também podem ser citadas:</w:t>
      </w:r>
    </w:p>
    <w:p w14:paraId="692CD6D7" w14:textId="1D81222B" w:rsidR="005D7377" w:rsidRPr="00164626" w:rsidRDefault="005D7377" w:rsidP="005D7377">
      <w:pPr>
        <w:pStyle w:val="PargrafodaLista"/>
        <w:numPr>
          <w:ilvl w:val="0"/>
          <w:numId w:val="22"/>
        </w:numPr>
        <w:autoSpaceDE w:val="0"/>
        <w:autoSpaceDN w:val="0"/>
        <w:adjustRightInd w:val="0"/>
        <w:spacing w:after="0" w:line="360" w:lineRule="auto"/>
        <w:ind w:left="709" w:firstLine="0"/>
        <w:rPr>
          <w:rFonts w:cs="Arial"/>
          <w:color w:val="000000"/>
          <w:sz w:val="24"/>
          <w:szCs w:val="24"/>
        </w:rPr>
      </w:pPr>
      <w:r w:rsidRPr="00164626">
        <w:rPr>
          <w:rFonts w:cs="Arial"/>
          <w:color w:val="000000"/>
          <w:sz w:val="24"/>
          <w:szCs w:val="24"/>
        </w:rPr>
        <w:t xml:space="preserve">Implementação de legislações que sirvam para orientar a destinação adequada dos diferentes tipos de resíduos sólidos, sendo eles: construção civil, limpeza </w:t>
      </w:r>
      <w:r w:rsidR="000F0AC2" w:rsidRPr="00164626">
        <w:rPr>
          <w:rFonts w:cs="Arial"/>
          <w:color w:val="000000"/>
          <w:sz w:val="24"/>
          <w:szCs w:val="24"/>
        </w:rPr>
        <w:t>pública</w:t>
      </w:r>
      <w:r w:rsidRPr="00164626">
        <w:rPr>
          <w:rFonts w:cs="Arial"/>
          <w:color w:val="000000"/>
          <w:sz w:val="24"/>
          <w:szCs w:val="24"/>
        </w:rPr>
        <w:t>, volumosos e passíveis de logística reversa, bem como demais classes de resíduos;</w:t>
      </w:r>
    </w:p>
    <w:p w14:paraId="783AE260" w14:textId="77777777" w:rsidR="005D7377" w:rsidRPr="00164626" w:rsidRDefault="005D7377" w:rsidP="005D7377">
      <w:pPr>
        <w:pStyle w:val="PargrafodaLista"/>
        <w:numPr>
          <w:ilvl w:val="0"/>
          <w:numId w:val="22"/>
        </w:numPr>
        <w:autoSpaceDE w:val="0"/>
        <w:autoSpaceDN w:val="0"/>
        <w:adjustRightInd w:val="0"/>
        <w:spacing w:after="0" w:line="360" w:lineRule="auto"/>
        <w:ind w:left="709" w:firstLine="0"/>
        <w:rPr>
          <w:rFonts w:cs="Arial"/>
          <w:color w:val="000000"/>
          <w:sz w:val="24"/>
          <w:szCs w:val="24"/>
        </w:rPr>
      </w:pPr>
      <w:r w:rsidRPr="00164626">
        <w:rPr>
          <w:rFonts w:cs="Arial"/>
          <w:color w:val="000000"/>
          <w:sz w:val="24"/>
          <w:szCs w:val="24"/>
        </w:rPr>
        <w:t>Aplicação das diretrizes dispostas no Plano de Gestão Integrada de Resíduos Sólidos;</w:t>
      </w:r>
    </w:p>
    <w:p w14:paraId="060B7FC7" w14:textId="77777777" w:rsidR="005D7377" w:rsidRPr="00164626" w:rsidRDefault="005D7377" w:rsidP="005D7377">
      <w:pPr>
        <w:pStyle w:val="PargrafodaLista"/>
        <w:numPr>
          <w:ilvl w:val="0"/>
          <w:numId w:val="22"/>
        </w:numPr>
        <w:autoSpaceDE w:val="0"/>
        <w:autoSpaceDN w:val="0"/>
        <w:adjustRightInd w:val="0"/>
        <w:spacing w:after="0" w:line="360" w:lineRule="auto"/>
        <w:ind w:left="709" w:firstLine="0"/>
        <w:rPr>
          <w:rFonts w:cs="Arial"/>
          <w:color w:val="000000"/>
          <w:sz w:val="24"/>
          <w:szCs w:val="24"/>
        </w:rPr>
      </w:pPr>
      <w:r w:rsidRPr="00164626">
        <w:rPr>
          <w:rFonts w:cs="Arial"/>
          <w:color w:val="000000"/>
          <w:sz w:val="24"/>
          <w:szCs w:val="24"/>
        </w:rPr>
        <w:t>Dar atributos para atuação das secretarias municipais ligadas ao planejamento, meio ambiente e agricultura quanto à fiscalização do lançamento indevido de resíduos em locais impróprios.</w:t>
      </w:r>
    </w:p>
    <w:p w14:paraId="48074983" w14:textId="77777777" w:rsidR="005D7377" w:rsidRPr="00164626" w:rsidRDefault="005D7377" w:rsidP="005D7377">
      <w:pPr>
        <w:pStyle w:val="Ttulo4"/>
      </w:pPr>
      <w:bookmarkStart w:id="315" w:name="_Toc36636075"/>
      <w:bookmarkStart w:id="316" w:name="_Toc38291618"/>
      <w:bookmarkStart w:id="317" w:name="_Toc45109271"/>
      <w:r w:rsidRPr="00164626">
        <w:t>2.4.1.3 Medidas para controle de escoamentos na fonte</w:t>
      </w:r>
      <w:bookmarkEnd w:id="315"/>
      <w:bookmarkEnd w:id="316"/>
      <w:bookmarkEnd w:id="317"/>
    </w:p>
    <w:p w14:paraId="5A9BFE2F" w14:textId="77777777" w:rsidR="005D7377" w:rsidRPr="00164626" w:rsidRDefault="005D7377" w:rsidP="005D7377">
      <w:pPr>
        <w:autoSpaceDE w:val="0"/>
        <w:autoSpaceDN w:val="0"/>
        <w:adjustRightInd w:val="0"/>
        <w:ind w:firstLine="708"/>
        <w:rPr>
          <w:rFonts w:cs="Arial"/>
        </w:rPr>
      </w:pPr>
      <w:r w:rsidRPr="00164626">
        <w:rPr>
          <w:rFonts w:cs="Arial"/>
        </w:rPr>
        <w:t>Com o desenvolvimento urbano é ocasionada a impermeabilização das superfícies e, consequentemente, aumento da vazão de escoamento pluvial, a qual pode causar impactos nas áreas a jusante. Assim, faz-se necessário desenvolver técnicas para aumentar a eficiência no sistema de escoamento superficial e drenagem pluvial, como a adoção de dispositivos que aumentam a área de infiltração da água pluvial, ou que tenham a capacidade de armazenamento da água.</w:t>
      </w:r>
    </w:p>
    <w:p w14:paraId="2D732884" w14:textId="77777777" w:rsidR="005D7377" w:rsidRPr="00164626" w:rsidRDefault="005D7377" w:rsidP="005D7377">
      <w:pPr>
        <w:autoSpaceDE w:val="0"/>
        <w:autoSpaceDN w:val="0"/>
        <w:adjustRightInd w:val="0"/>
        <w:ind w:firstLine="708"/>
        <w:rPr>
          <w:rFonts w:cs="Arial"/>
        </w:rPr>
      </w:pPr>
      <w:r w:rsidRPr="00164626">
        <w:rPr>
          <w:rFonts w:cs="Arial"/>
        </w:rPr>
        <w:t>Os dispositivos que podem ser utilizados são os que aumentam a área de infiltração através de: valos, poços e bacias de infiltração, trincheiras de infiltração ou bacias de percolação, pavimentos permeáveis e mantas de infiltração, bem como aqueles que armazenam temporariamente a água em reservatórios locais.</w:t>
      </w:r>
    </w:p>
    <w:p w14:paraId="35E628D2" w14:textId="77777777" w:rsidR="005D7377" w:rsidRPr="00164626" w:rsidRDefault="005D7377" w:rsidP="005D7377">
      <w:pPr>
        <w:autoSpaceDE w:val="0"/>
        <w:autoSpaceDN w:val="0"/>
        <w:adjustRightInd w:val="0"/>
        <w:ind w:firstLine="709"/>
        <w:rPr>
          <w:rFonts w:cs="CIDFont+F1"/>
        </w:rPr>
      </w:pPr>
      <w:r w:rsidRPr="00164626">
        <w:rPr>
          <w:rFonts w:cs="CIDFont+F1"/>
        </w:rPr>
        <w:t>Dentre as medidas que podem controlar o escoamento superficial na fonte são:</w:t>
      </w:r>
    </w:p>
    <w:p w14:paraId="59B8C419" w14:textId="77777777" w:rsidR="005D7377" w:rsidRPr="00164626" w:rsidRDefault="005D7377" w:rsidP="005D7377">
      <w:pPr>
        <w:pStyle w:val="PargrafodaLista"/>
        <w:numPr>
          <w:ilvl w:val="0"/>
          <w:numId w:val="22"/>
        </w:numPr>
        <w:autoSpaceDE w:val="0"/>
        <w:autoSpaceDN w:val="0"/>
        <w:adjustRightInd w:val="0"/>
        <w:spacing w:after="0" w:line="360" w:lineRule="auto"/>
        <w:ind w:left="709" w:firstLine="0"/>
        <w:rPr>
          <w:rFonts w:cs="Arial"/>
          <w:color w:val="000000"/>
          <w:sz w:val="24"/>
          <w:szCs w:val="24"/>
        </w:rPr>
      </w:pPr>
      <w:r w:rsidRPr="00164626">
        <w:rPr>
          <w:rFonts w:cs="Arial"/>
          <w:color w:val="000000"/>
          <w:sz w:val="24"/>
          <w:szCs w:val="24"/>
        </w:rPr>
        <w:t>Construção de sarjetas e calçadas permeáveis;</w:t>
      </w:r>
    </w:p>
    <w:p w14:paraId="2047DBAF" w14:textId="77777777" w:rsidR="005D7377" w:rsidRPr="00164626" w:rsidRDefault="005D7377" w:rsidP="005D7377">
      <w:pPr>
        <w:pStyle w:val="PargrafodaLista"/>
        <w:numPr>
          <w:ilvl w:val="0"/>
          <w:numId w:val="22"/>
        </w:numPr>
        <w:autoSpaceDE w:val="0"/>
        <w:autoSpaceDN w:val="0"/>
        <w:adjustRightInd w:val="0"/>
        <w:spacing w:after="0" w:line="360" w:lineRule="auto"/>
        <w:ind w:left="709" w:firstLine="0"/>
        <w:rPr>
          <w:rFonts w:cs="Arial"/>
          <w:color w:val="000000"/>
          <w:sz w:val="24"/>
          <w:szCs w:val="24"/>
        </w:rPr>
      </w:pPr>
      <w:r w:rsidRPr="00164626">
        <w:rPr>
          <w:rFonts w:cs="Arial"/>
          <w:color w:val="000000"/>
          <w:sz w:val="24"/>
          <w:szCs w:val="24"/>
        </w:rPr>
        <w:t>Instalação de valetas, trincheiras e poços;</w:t>
      </w:r>
    </w:p>
    <w:p w14:paraId="7FC391ED" w14:textId="77777777" w:rsidR="005D7377" w:rsidRPr="00164626" w:rsidRDefault="005D7377" w:rsidP="005D7377">
      <w:pPr>
        <w:pStyle w:val="PargrafodaLista"/>
        <w:numPr>
          <w:ilvl w:val="0"/>
          <w:numId w:val="22"/>
        </w:numPr>
        <w:autoSpaceDE w:val="0"/>
        <w:autoSpaceDN w:val="0"/>
        <w:adjustRightInd w:val="0"/>
        <w:spacing w:after="0" w:line="360" w:lineRule="auto"/>
        <w:ind w:left="709" w:firstLine="0"/>
        <w:rPr>
          <w:rFonts w:cs="Arial"/>
          <w:color w:val="000000"/>
          <w:sz w:val="24"/>
          <w:szCs w:val="24"/>
        </w:rPr>
      </w:pPr>
      <w:r w:rsidRPr="00164626">
        <w:rPr>
          <w:rFonts w:cs="Arial"/>
          <w:color w:val="000000"/>
          <w:sz w:val="24"/>
          <w:szCs w:val="24"/>
        </w:rPr>
        <w:t>Instalação de reservatórios para acumulação da água da chuva em empreendimentos e domicílios;</w:t>
      </w:r>
    </w:p>
    <w:p w14:paraId="0CC22AA3" w14:textId="77777777" w:rsidR="005D7377" w:rsidRPr="00164626" w:rsidRDefault="005D7377" w:rsidP="005D7377">
      <w:pPr>
        <w:pStyle w:val="PargrafodaLista"/>
        <w:numPr>
          <w:ilvl w:val="0"/>
          <w:numId w:val="22"/>
        </w:numPr>
        <w:autoSpaceDE w:val="0"/>
        <w:autoSpaceDN w:val="0"/>
        <w:adjustRightInd w:val="0"/>
        <w:spacing w:after="0" w:line="360" w:lineRule="auto"/>
        <w:ind w:left="709" w:firstLine="0"/>
        <w:rPr>
          <w:rFonts w:cs="Arial"/>
          <w:color w:val="000000"/>
          <w:sz w:val="24"/>
          <w:szCs w:val="24"/>
        </w:rPr>
      </w:pPr>
      <w:r w:rsidRPr="00164626">
        <w:rPr>
          <w:rFonts w:cs="Arial"/>
          <w:color w:val="000000"/>
          <w:sz w:val="24"/>
          <w:szCs w:val="24"/>
        </w:rPr>
        <w:t>Implantação de pátios e estacionamentos drenantes;</w:t>
      </w:r>
    </w:p>
    <w:p w14:paraId="0FEA544F" w14:textId="77777777" w:rsidR="005D7377" w:rsidRPr="00164626" w:rsidRDefault="005D7377" w:rsidP="005D7377">
      <w:pPr>
        <w:pStyle w:val="PargrafodaLista"/>
        <w:numPr>
          <w:ilvl w:val="0"/>
          <w:numId w:val="22"/>
        </w:numPr>
        <w:autoSpaceDE w:val="0"/>
        <w:autoSpaceDN w:val="0"/>
        <w:adjustRightInd w:val="0"/>
        <w:spacing w:after="0" w:line="360" w:lineRule="auto"/>
        <w:ind w:left="709" w:firstLine="0"/>
        <w:rPr>
          <w:rFonts w:cs="Arial"/>
          <w:color w:val="000000"/>
          <w:sz w:val="24"/>
          <w:szCs w:val="24"/>
        </w:rPr>
      </w:pPr>
      <w:r w:rsidRPr="00164626">
        <w:rPr>
          <w:rFonts w:cs="Arial"/>
          <w:color w:val="000000"/>
          <w:sz w:val="24"/>
          <w:szCs w:val="24"/>
        </w:rPr>
        <w:t>Instalação de telhados verdes ou telhados jardins;</w:t>
      </w:r>
    </w:p>
    <w:p w14:paraId="2BB10ACE" w14:textId="77777777" w:rsidR="005D7377" w:rsidRPr="00164626" w:rsidRDefault="005D7377" w:rsidP="005D7377">
      <w:pPr>
        <w:pStyle w:val="PargrafodaLista"/>
        <w:numPr>
          <w:ilvl w:val="0"/>
          <w:numId w:val="22"/>
        </w:numPr>
        <w:autoSpaceDE w:val="0"/>
        <w:autoSpaceDN w:val="0"/>
        <w:adjustRightInd w:val="0"/>
        <w:spacing w:after="0" w:line="360" w:lineRule="auto"/>
        <w:ind w:left="709" w:firstLine="0"/>
        <w:rPr>
          <w:rFonts w:cs="Arial"/>
          <w:color w:val="000000"/>
          <w:sz w:val="24"/>
          <w:szCs w:val="24"/>
        </w:rPr>
      </w:pPr>
      <w:r w:rsidRPr="00164626">
        <w:rPr>
          <w:rFonts w:cs="Arial"/>
          <w:color w:val="000000"/>
          <w:sz w:val="24"/>
          <w:szCs w:val="24"/>
        </w:rPr>
        <w:t>Criação de áreas verdes para ocupar espaços públicos e privados livres na área urbana.</w:t>
      </w:r>
    </w:p>
    <w:p w14:paraId="41F84BD7" w14:textId="77777777" w:rsidR="005D7377" w:rsidRPr="00164626" w:rsidRDefault="005D7377" w:rsidP="005D7377">
      <w:pPr>
        <w:autoSpaceDE w:val="0"/>
        <w:autoSpaceDN w:val="0"/>
        <w:adjustRightInd w:val="0"/>
        <w:spacing w:after="240"/>
        <w:ind w:firstLine="709"/>
        <w:rPr>
          <w:rFonts w:cs="CIDFont+F1"/>
        </w:rPr>
      </w:pPr>
      <w:r w:rsidRPr="00164626">
        <w:rPr>
          <w:rFonts w:cs="CIDFont+F1"/>
        </w:rPr>
        <w:t>Os dispositivos de acumulação e infiltração de águas pluviais que podem ser utilizados e são adequados ao município são: cisternas, telhados verdes, implantação de estruturas de infiltração ou percolação.</w:t>
      </w:r>
    </w:p>
    <w:p w14:paraId="6D824A20" w14:textId="77777777" w:rsidR="005D7377" w:rsidRPr="00164626" w:rsidRDefault="005D7377" w:rsidP="005D7377">
      <w:pPr>
        <w:pStyle w:val="Ttulo5"/>
      </w:pPr>
      <w:bookmarkStart w:id="318" w:name="_Toc36636076"/>
      <w:bookmarkStart w:id="319" w:name="_Toc38291619"/>
      <w:bookmarkStart w:id="320" w:name="_Toc45109272"/>
      <w:r w:rsidRPr="00164626">
        <w:t>2.4.1.3.1 Cisternas</w:t>
      </w:r>
      <w:bookmarkEnd w:id="318"/>
      <w:bookmarkEnd w:id="319"/>
      <w:bookmarkEnd w:id="320"/>
    </w:p>
    <w:p w14:paraId="3A62915B" w14:textId="77777777" w:rsidR="005D7377" w:rsidRPr="00164626" w:rsidRDefault="005D7377" w:rsidP="005D7377">
      <w:pPr>
        <w:autoSpaceDE w:val="0"/>
        <w:autoSpaceDN w:val="0"/>
        <w:adjustRightInd w:val="0"/>
        <w:ind w:firstLine="708"/>
        <w:rPr>
          <w:rFonts w:cs="ArialMT"/>
        </w:rPr>
      </w:pPr>
      <w:r w:rsidRPr="00164626">
        <w:rPr>
          <w:rFonts w:cs="ArialMT"/>
        </w:rPr>
        <w:t>Uma alternativa para o aproveitamento de água de chuva com baixo custo em empreendimentos/domicílios urbanos é a implantação de cisternas, tornando-se uma medida efetiva para o uso em necessidades não potáveis, visando o aumento da disponibilidade hídrica, sustentabilidade ambiental, bem como uma medida de</w:t>
      </w:r>
      <w:r w:rsidRPr="00164626">
        <w:rPr>
          <w:rFonts w:eastAsia="Times New Roman" w:cs="Arial"/>
        </w:rPr>
        <w:t xml:space="preserve"> minimizar o escoamento do alto volume de água nas redes pluviais durante as chuvas fortes</w:t>
      </w:r>
      <w:r w:rsidRPr="00164626">
        <w:rPr>
          <w:rFonts w:cs="ArialMT"/>
        </w:rPr>
        <w:t>.</w:t>
      </w:r>
    </w:p>
    <w:p w14:paraId="726F20E7" w14:textId="6CEDB090" w:rsidR="005D7377" w:rsidRPr="00164626" w:rsidRDefault="005D7377" w:rsidP="005D7377">
      <w:pPr>
        <w:autoSpaceDE w:val="0"/>
        <w:autoSpaceDN w:val="0"/>
        <w:adjustRightInd w:val="0"/>
        <w:spacing w:after="240"/>
        <w:ind w:firstLine="708"/>
        <w:rPr>
          <w:rFonts w:cs="Arial"/>
        </w:rPr>
      </w:pPr>
      <w:r w:rsidRPr="00164626">
        <w:rPr>
          <w:rFonts w:cs="Arial"/>
        </w:rPr>
        <w:t xml:space="preserve">Este dispositivo tem como objetivo captar a água e armazená-la para posterior uso </w:t>
      </w:r>
      <w:bookmarkStart w:id="321" w:name="_Hlk37248013"/>
      <w:r w:rsidRPr="00164626">
        <w:rPr>
          <w:rFonts w:cs="Arial"/>
        </w:rPr>
        <w:t>em atividades que possam ser executadas com águas de menor qualidade</w:t>
      </w:r>
      <w:bookmarkEnd w:id="321"/>
      <w:r w:rsidRPr="00164626">
        <w:rPr>
          <w:rFonts w:cs="Arial"/>
        </w:rPr>
        <w:t xml:space="preserve">, </w:t>
      </w:r>
      <w:r w:rsidRPr="00164626">
        <w:rPr>
          <w:rFonts w:eastAsia="Times New Roman" w:cs="Arial"/>
        </w:rPr>
        <w:t xml:space="preserve">como irrigações nos jardins e lavagens de pisos externos, passeios, fachadas, carros e descargas no vaso sanitário, entre outros. </w:t>
      </w:r>
      <w:r w:rsidR="00117E4E" w:rsidRPr="00164626">
        <w:rPr>
          <w:rFonts w:cs="ArialMT"/>
        </w:rPr>
        <w:t>A Figura 9</w:t>
      </w:r>
      <w:r w:rsidRPr="00164626">
        <w:rPr>
          <w:rFonts w:cs="ArialMT"/>
        </w:rPr>
        <w:t xml:space="preserve"> exemplifica um </w:t>
      </w:r>
      <w:r w:rsidRPr="00164626">
        <w:rPr>
          <w:rFonts w:cs="Arial"/>
        </w:rPr>
        <w:t>esquema de captação e reservação de água da chuva em uma residência.</w:t>
      </w:r>
    </w:p>
    <w:p w14:paraId="2C4E3DBF" w14:textId="44B50635" w:rsidR="005D7377" w:rsidRPr="00164626" w:rsidRDefault="005D7377" w:rsidP="00DF1B3D">
      <w:pPr>
        <w:pStyle w:val="Figura"/>
        <w:rPr>
          <w:rFonts w:cs="Arial"/>
          <w:szCs w:val="24"/>
        </w:rPr>
      </w:pPr>
      <w:bookmarkStart w:id="322" w:name="_Toc38291549"/>
      <w:bookmarkStart w:id="323" w:name="_Toc45109542"/>
      <w:r w:rsidRPr="00164626">
        <w:t xml:space="preserve">Figura </w:t>
      </w:r>
      <w:r w:rsidRPr="00164626">
        <w:rPr>
          <w:noProof w:val="0"/>
        </w:rPr>
        <w:fldChar w:fldCharType="begin"/>
      </w:r>
      <w:r w:rsidRPr="00164626">
        <w:instrText xml:space="preserve"> SEQ Figura \* ARABIC </w:instrText>
      </w:r>
      <w:r w:rsidRPr="00164626">
        <w:rPr>
          <w:noProof w:val="0"/>
        </w:rPr>
        <w:fldChar w:fldCharType="separate"/>
      </w:r>
      <w:r w:rsidR="00C635C4">
        <w:t>9</w:t>
      </w:r>
      <w:r w:rsidRPr="00164626">
        <w:fldChar w:fldCharType="end"/>
      </w:r>
      <w:r w:rsidRPr="00164626">
        <w:t xml:space="preserve"> – Aproveitamento da água da chuva</w:t>
      </w:r>
      <w:bookmarkEnd w:id="322"/>
      <w:bookmarkEnd w:id="323"/>
    </w:p>
    <w:p w14:paraId="50A39DBB" w14:textId="77777777" w:rsidR="005D7377" w:rsidRPr="00164626" w:rsidRDefault="005D7377" w:rsidP="005D7377">
      <w:pPr>
        <w:pStyle w:val="SemEspaamento"/>
        <w:rPr>
          <w:rFonts w:ascii="Source Sans Pro" w:hAnsi="Source Sans Pro" w:cs="Arial"/>
          <w:szCs w:val="24"/>
        </w:rPr>
      </w:pPr>
      <w:r w:rsidRPr="00164626">
        <w:rPr>
          <w:rFonts w:ascii="Source Sans Pro" w:hAnsi="Source Sans Pro"/>
          <w:noProof/>
        </w:rPr>
        <w:drawing>
          <wp:inline distT="0" distB="0" distL="0" distR="0" wp14:anchorId="727DC025" wp14:editId="59576930">
            <wp:extent cx="2832060" cy="3200400"/>
            <wp:effectExtent l="0" t="0" r="6985" b="0"/>
            <wp:docPr id="31" name="Image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855053" cy="3226383"/>
                    </a:xfrm>
                    <a:prstGeom prst="rect">
                      <a:avLst/>
                    </a:prstGeom>
                    <a:noFill/>
                    <a:ln>
                      <a:noFill/>
                    </a:ln>
                  </pic:spPr>
                </pic:pic>
              </a:graphicData>
            </a:graphic>
          </wp:inline>
        </w:drawing>
      </w:r>
    </w:p>
    <w:p w14:paraId="2FE6E481" w14:textId="77777777" w:rsidR="005D7377" w:rsidRPr="00164626" w:rsidRDefault="005D7377" w:rsidP="005D7377">
      <w:pPr>
        <w:pStyle w:val="FONTE"/>
      </w:pPr>
      <w:r w:rsidRPr="00164626">
        <w:t xml:space="preserve">Fonte: </w:t>
      </w:r>
      <w:r w:rsidRPr="00164626">
        <w:rPr>
          <w:rStyle w:val="LegendaChar"/>
        </w:rPr>
        <w:t>Assessoria D2F Engenharia (2015)</w:t>
      </w:r>
      <w:r w:rsidRPr="00164626">
        <w:t>.</w:t>
      </w:r>
    </w:p>
    <w:p w14:paraId="47D8ECF9" w14:textId="77777777" w:rsidR="005D7377" w:rsidRPr="00164626" w:rsidRDefault="005D7377" w:rsidP="005D7377">
      <w:pPr>
        <w:ind w:firstLine="709"/>
      </w:pPr>
      <w:r w:rsidRPr="00164626">
        <w:t>O município poderá inserir esse tipo de tecnologia nos espaços públicos, prioritariamente em calçadas, vias públicas, praças e escolas, para incentivar a população a implantar estes dispositivos, e assim garantir o reuso das águas das chuvas.</w:t>
      </w:r>
    </w:p>
    <w:p w14:paraId="6807EA91" w14:textId="77777777" w:rsidR="005D7377" w:rsidRPr="00164626" w:rsidRDefault="005D7377" w:rsidP="005D7377">
      <w:pPr>
        <w:ind w:firstLine="709"/>
      </w:pPr>
    </w:p>
    <w:p w14:paraId="12BE9BEA" w14:textId="77777777" w:rsidR="005D7377" w:rsidRPr="00164626" w:rsidRDefault="005D7377" w:rsidP="005D7377">
      <w:pPr>
        <w:pStyle w:val="Ttulo5"/>
      </w:pPr>
      <w:bookmarkStart w:id="324" w:name="_Toc36636077"/>
      <w:bookmarkStart w:id="325" w:name="_Toc38291620"/>
      <w:bookmarkStart w:id="326" w:name="_Toc45109273"/>
      <w:r w:rsidRPr="00164626">
        <w:t>2.4.1.3.2 Telhados verdes</w:t>
      </w:r>
      <w:bookmarkEnd w:id="324"/>
      <w:bookmarkEnd w:id="325"/>
      <w:bookmarkEnd w:id="326"/>
    </w:p>
    <w:p w14:paraId="35700E51" w14:textId="1978C5B6" w:rsidR="005D7377" w:rsidRPr="00164626" w:rsidRDefault="005D7377" w:rsidP="005D7377">
      <w:pPr>
        <w:autoSpaceDE w:val="0"/>
        <w:autoSpaceDN w:val="0"/>
        <w:adjustRightInd w:val="0"/>
        <w:spacing w:after="240"/>
        <w:ind w:firstLine="708"/>
        <w:rPr>
          <w:rFonts w:cs="Arial"/>
        </w:rPr>
      </w:pPr>
      <w:r w:rsidRPr="00164626">
        <w:rPr>
          <w:rFonts w:cs="Arial"/>
        </w:rPr>
        <w:t>Os telhados verdes, ou também conhecidos como telhados jardins, são dispositivos de controle do escoamento na fonte, mitigando o impacto da urbanização, especialmente nas áreas com nível de a</w:t>
      </w:r>
      <w:r w:rsidR="00117E4E" w:rsidRPr="00164626">
        <w:rPr>
          <w:rFonts w:cs="Arial"/>
        </w:rPr>
        <w:t>densamento elevado. Na Figura 10</w:t>
      </w:r>
      <w:r w:rsidRPr="00164626">
        <w:rPr>
          <w:rFonts w:cs="Arial"/>
        </w:rPr>
        <w:t xml:space="preserve"> é demonstrado um modelo de telhado verde.</w:t>
      </w:r>
    </w:p>
    <w:p w14:paraId="38363A50" w14:textId="77777777" w:rsidR="0005640D" w:rsidRPr="00164626" w:rsidRDefault="0005640D" w:rsidP="005D7377">
      <w:pPr>
        <w:autoSpaceDE w:val="0"/>
        <w:autoSpaceDN w:val="0"/>
        <w:adjustRightInd w:val="0"/>
        <w:spacing w:after="240"/>
        <w:ind w:firstLine="708"/>
        <w:rPr>
          <w:rFonts w:cs="Arial"/>
        </w:rPr>
      </w:pPr>
    </w:p>
    <w:p w14:paraId="2EB2AF7D" w14:textId="77777777" w:rsidR="0005640D" w:rsidRPr="00164626" w:rsidRDefault="0005640D" w:rsidP="005D7377">
      <w:pPr>
        <w:autoSpaceDE w:val="0"/>
        <w:autoSpaceDN w:val="0"/>
        <w:adjustRightInd w:val="0"/>
        <w:spacing w:after="240"/>
        <w:ind w:firstLine="708"/>
        <w:rPr>
          <w:rFonts w:cs="Arial"/>
        </w:rPr>
      </w:pPr>
    </w:p>
    <w:p w14:paraId="26E1F6A5" w14:textId="01CCC7DE" w:rsidR="005D7377" w:rsidRPr="00164626" w:rsidRDefault="005D7377" w:rsidP="00DF1B3D">
      <w:pPr>
        <w:pStyle w:val="Figura"/>
        <w:rPr>
          <w:rFonts w:cs="Arial"/>
          <w:szCs w:val="24"/>
        </w:rPr>
      </w:pPr>
      <w:bookmarkStart w:id="327" w:name="_Toc38291550"/>
      <w:bookmarkStart w:id="328" w:name="_Toc45109543"/>
      <w:r w:rsidRPr="00164626">
        <w:t xml:space="preserve">Figura </w:t>
      </w:r>
      <w:r w:rsidRPr="00164626">
        <w:rPr>
          <w:noProof w:val="0"/>
        </w:rPr>
        <w:fldChar w:fldCharType="begin"/>
      </w:r>
      <w:r w:rsidRPr="00164626">
        <w:instrText xml:space="preserve"> SEQ Figura \* ARABIC </w:instrText>
      </w:r>
      <w:r w:rsidRPr="00164626">
        <w:rPr>
          <w:noProof w:val="0"/>
        </w:rPr>
        <w:fldChar w:fldCharType="separate"/>
      </w:r>
      <w:r w:rsidR="00C635C4">
        <w:t>10</w:t>
      </w:r>
      <w:r w:rsidRPr="00164626">
        <w:fldChar w:fldCharType="end"/>
      </w:r>
      <w:r w:rsidRPr="00164626">
        <w:t xml:space="preserve"> – Telhado ecológico: cobertura verde residencial sobre uma casa</w:t>
      </w:r>
      <w:bookmarkEnd w:id="327"/>
      <w:bookmarkEnd w:id="328"/>
    </w:p>
    <w:p w14:paraId="45BFDAC7" w14:textId="77777777" w:rsidR="005D7377" w:rsidRPr="00164626" w:rsidRDefault="005D7377" w:rsidP="005D7377">
      <w:pPr>
        <w:pStyle w:val="SemEspaamento"/>
        <w:rPr>
          <w:rFonts w:ascii="Source Sans Pro" w:hAnsi="Source Sans Pro" w:cs="Arial"/>
          <w:szCs w:val="20"/>
        </w:rPr>
      </w:pPr>
      <w:r w:rsidRPr="00164626">
        <w:rPr>
          <w:rFonts w:ascii="Source Sans Pro" w:hAnsi="Source Sans Pro"/>
          <w:noProof/>
        </w:rPr>
        <w:drawing>
          <wp:inline distT="0" distB="0" distL="0" distR="0" wp14:anchorId="2B3F5EDD" wp14:editId="4CA87B12">
            <wp:extent cx="3309871" cy="3873261"/>
            <wp:effectExtent l="0" t="0" r="5080" b="0"/>
            <wp:docPr id="67" name="Imagem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333865" cy="3901339"/>
                    </a:xfrm>
                    <a:prstGeom prst="rect">
                      <a:avLst/>
                    </a:prstGeom>
                    <a:noFill/>
                    <a:ln>
                      <a:noFill/>
                    </a:ln>
                  </pic:spPr>
                </pic:pic>
              </a:graphicData>
            </a:graphic>
          </wp:inline>
        </w:drawing>
      </w:r>
    </w:p>
    <w:p w14:paraId="6C38DF07" w14:textId="77777777" w:rsidR="005D7377" w:rsidRPr="00164626" w:rsidRDefault="005D7377" w:rsidP="005D7377">
      <w:pPr>
        <w:pStyle w:val="FONTE"/>
      </w:pPr>
      <w:r w:rsidRPr="00164626">
        <w:t>Fonte: Cidadania ecológica (2011).</w:t>
      </w:r>
    </w:p>
    <w:p w14:paraId="5CD10E78" w14:textId="77777777" w:rsidR="005D7377" w:rsidRPr="00164626" w:rsidRDefault="005D7377" w:rsidP="005D7377">
      <w:pPr>
        <w:autoSpaceDE w:val="0"/>
        <w:autoSpaceDN w:val="0"/>
        <w:adjustRightInd w:val="0"/>
        <w:ind w:firstLine="709"/>
        <w:rPr>
          <w:rFonts w:cs="Arial"/>
        </w:rPr>
      </w:pPr>
      <w:r w:rsidRPr="00164626">
        <w:rPr>
          <w:rFonts w:cs="Arial"/>
        </w:rPr>
        <w:t>Estes dispositivos são eficientes para retenção da água das chuvas, reduzindo o escoamento pelo aumento de área verde e pela evapotranspiração, como também diminuindo o efeito “ilha de calor” em temperaturas urbanas, além disso, aporta valor comercial ao empreendimento e cria condições de vida natural, sendo considerada uma opção economicamente viável quando comparado aos sistemas estruturais de grande porte.</w:t>
      </w:r>
    </w:p>
    <w:p w14:paraId="5B250668" w14:textId="77777777" w:rsidR="005D7377" w:rsidRPr="00164626" w:rsidRDefault="005D7377" w:rsidP="005D7377">
      <w:pPr>
        <w:autoSpaceDE w:val="0"/>
        <w:autoSpaceDN w:val="0"/>
        <w:adjustRightInd w:val="0"/>
        <w:ind w:firstLine="709"/>
        <w:rPr>
          <w:rFonts w:cs="Arial"/>
        </w:rPr>
      </w:pPr>
    </w:p>
    <w:p w14:paraId="3673A471" w14:textId="77777777" w:rsidR="005D7377" w:rsidRPr="00164626" w:rsidRDefault="005D7377" w:rsidP="005D7377">
      <w:pPr>
        <w:pStyle w:val="Ttulo5"/>
      </w:pPr>
      <w:bookmarkStart w:id="329" w:name="_Toc36636078"/>
      <w:bookmarkStart w:id="330" w:name="_Toc38291621"/>
      <w:bookmarkStart w:id="331" w:name="_Toc45109274"/>
      <w:r w:rsidRPr="00164626">
        <w:t>2.4.1.3.3 Estruturas de infiltração ou percolação</w:t>
      </w:r>
      <w:bookmarkEnd w:id="329"/>
      <w:bookmarkEnd w:id="330"/>
      <w:bookmarkEnd w:id="331"/>
    </w:p>
    <w:p w14:paraId="0D7842AB" w14:textId="0CF7994D" w:rsidR="005D7377" w:rsidRPr="00164626" w:rsidRDefault="005D7377" w:rsidP="005D7377">
      <w:pPr>
        <w:autoSpaceDE w:val="0"/>
        <w:autoSpaceDN w:val="0"/>
        <w:adjustRightInd w:val="0"/>
        <w:spacing w:after="240"/>
        <w:ind w:firstLine="708"/>
        <w:rPr>
          <w:rFonts w:cs="Arial"/>
        </w:rPr>
      </w:pPr>
      <w:bookmarkStart w:id="332" w:name="_Hlk37252654"/>
      <w:r w:rsidRPr="00164626">
        <w:rPr>
          <w:rFonts w:cs="Arial"/>
        </w:rPr>
        <w:t xml:space="preserve">O aumento da área de infiltração e percolação também pode ser obtido através </w:t>
      </w:r>
      <w:bookmarkEnd w:id="332"/>
      <w:r w:rsidRPr="00164626">
        <w:rPr>
          <w:rFonts w:cs="Arial"/>
        </w:rPr>
        <w:t xml:space="preserve">da utilização de pavimentos permeáveis em passeios, estacionamentos, quadras esportivas e ruas de pouco tráfego. Este tipo de pavimento pode ser de bloco vazado em concreto ou asfalto, apresentando como vantagens a redução do escoamento superficial previsto com relação à superfície permeável. </w:t>
      </w:r>
      <w:r w:rsidR="00117E4E" w:rsidRPr="00164626">
        <w:rPr>
          <w:rFonts w:cs="Arial"/>
        </w:rPr>
        <w:t>Na Figura 11</w:t>
      </w:r>
      <w:r w:rsidRPr="00164626">
        <w:rPr>
          <w:rFonts w:cs="Arial"/>
        </w:rPr>
        <w:t xml:space="preserve"> é demonstrado o pavimento ecológico, permeável e drenante, o qual promove um melhor escoamento das águas pluviais, auxiliando a combater o problema das enchentes e alagamentos causados pelo excesso de impermeabilização e verticalização urbana.</w:t>
      </w:r>
    </w:p>
    <w:p w14:paraId="59A255C3" w14:textId="0D64439D" w:rsidR="005D7377" w:rsidRPr="00164626" w:rsidRDefault="005D7377" w:rsidP="00DF1B3D">
      <w:pPr>
        <w:pStyle w:val="Figura"/>
        <w:rPr>
          <w:rFonts w:cs="Arial"/>
          <w:szCs w:val="24"/>
          <w:lang w:val="pt-BR"/>
        </w:rPr>
      </w:pPr>
      <w:bookmarkStart w:id="333" w:name="_Toc38291551"/>
      <w:bookmarkStart w:id="334" w:name="_Toc45109544"/>
      <w:r w:rsidRPr="00164626">
        <w:t xml:space="preserve">Figura </w:t>
      </w:r>
      <w:r w:rsidRPr="00164626">
        <w:rPr>
          <w:noProof w:val="0"/>
        </w:rPr>
        <w:fldChar w:fldCharType="begin"/>
      </w:r>
      <w:r w:rsidRPr="00164626">
        <w:instrText xml:space="preserve"> SEQ Figura \* ARABIC </w:instrText>
      </w:r>
      <w:r w:rsidRPr="00164626">
        <w:rPr>
          <w:noProof w:val="0"/>
        </w:rPr>
        <w:fldChar w:fldCharType="separate"/>
      </w:r>
      <w:r w:rsidR="00C635C4">
        <w:t>11</w:t>
      </w:r>
      <w:r w:rsidRPr="00164626">
        <w:fldChar w:fldCharType="end"/>
      </w:r>
      <w:r w:rsidRPr="00164626">
        <w:t xml:space="preserve"> – </w:t>
      </w:r>
      <w:r w:rsidRPr="00164626">
        <w:rPr>
          <w:lang w:val="pt-BR"/>
        </w:rPr>
        <w:t>Pavimento permeável</w:t>
      </w:r>
      <w:bookmarkEnd w:id="333"/>
      <w:bookmarkEnd w:id="334"/>
    </w:p>
    <w:p w14:paraId="43C10A28" w14:textId="77777777" w:rsidR="005D7377" w:rsidRPr="00164626" w:rsidRDefault="005D7377" w:rsidP="005D7377">
      <w:pPr>
        <w:pStyle w:val="SemEspaamento"/>
        <w:rPr>
          <w:rFonts w:ascii="Source Sans Pro" w:hAnsi="Source Sans Pro" w:cs="Arial"/>
        </w:rPr>
      </w:pPr>
      <w:r w:rsidRPr="00164626">
        <w:rPr>
          <w:rFonts w:ascii="Source Sans Pro" w:hAnsi="Source Sans Pro"/>
          <w:noProof/>
        </w:rPr>
        <w:drawing>
          <wp:inline distT="0" distB="0" distL="0" distR="0" wp14:anchorId="2C512815" wp14:editId="296C6876">
            <wp:extent cx="5097785" cy="1760746"/>
            <wp:effectExtent l="0" t="0" r="7620" b="0"/>
            <wp:docPr id="68" name="Imagem 68" descr="Resultado de imagem para pavimento permeável exempl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sultado de imagem para pavimento permeável exemplos"/>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161717" cy="1782828"/>
                    </a:xfrm>
                    <a:prstGeom prst="rect">
                      <a:avLst/>
                    </a:prstGeom>
                    <a:noFill/>
                    <a:ln>
                      <a:noFill/>
                    </a:ln>
                  </pic:spPr>
                </pic:pic>
              </a:graphicData>
            </a:graphic>
          </wp:inline>
        </w:drawing>
      </w:r>
    </w:p>
    <w:p w14:paraId="5FAF8515" w14:textId="77777777" w:rsidR="005D7377" w:rsidRPr="00164626" w:rsidRDefault="005D7377" w:rsidP="005D7377">
      <w:pPr>
        <w:pStyle w:val="FONTE"/>
      </w:pPr>
      <w:r w:rsidRPr="00164626">
        <w:t>Fonte: Arquitetura e sua própria finalidade (2014).</w:t>
      </w:r>
    </w:p>
    <w:p w14:paraId="6B916DB0" w14:textId="77777777" w:rsidR="005D7377" w:rsidRPr="00164626" w:rsidRDefault="005D7377" w:rsidP="005D7377">
      <w:pPr>
        <w:autoSpaceDE w:val="0"/>
        <w:autoSpaceDN w:val="0"/>
        <w:adjustRightInd w:val="0"/>
        <w:ind w:firstLine="708"/>
        <w:rPr>
          <w:rFonts w:cs="Arial"/>
        </w:rPr>
      </w:pPr>
      <w:r w:rsidRPr="00164626">
        <w:rPr>
          <w:rFonts w:cs="Arial"/>
        </w:rPr>
        <w:t>Conforme manual de drenagem urbana (PARANÁ, 2002), as vantagens e desvantagens dos dispositivos que permitem maior infiltração e percolação são as seguintes:</w:t>
      </w:r>
    </w:p>
    <w:p w14:paraId="4529EAD4" w14:textId="77777777" w:rsidR="005D7377" w:rsidRPr="00164626" w:rsidRDefault="005D7377" w:rsidP="005D7377">
      <w:pPr>
        <w:pStyle w:val="PargrafodaLista"/>
        <w:numPr>
          <w:ilvl w:val="0"/>
          <w:numId w:val="25"/>
        </w:numPr>
        <w:autoSpaceDE w:val="0"/>
        <w:autoSpaceDN w:val="0"/>
        <w:adjustRightInd w:val="0"/>
        <w:spacing w:after="0" w:line="360" w:lineRule="auto"/>
        <w:ind w:hanging="11"/>
        <w:rPr>
          <w:rFonts w:cs="Arial"/>
          <w:sz w:val="24"/>
          <w:szCs w:val="24"/>
        </w:rPr>
      </w:pPr>
      <w:r w:rsidRPr="00164626">
        <w:rPr>
          <w:rFonts w:cs="Arial"/>
          <w:sz w:val="24"/>
          <w:szCs w:val="24"/>
        </w:rPr>
        <w:t xml:space="preserve">Redução das vazões máximas à jusante; </w:t>
      </w:r>
    </w:p>
    <w:p w14:paraId="7422A473" w14:textId="77777777" w:rsidR="005D7377" w:rsidRPr="00164626" w:rsidRDefault="005D7377" w:rsidP="005D7377">
      <w:pPr>
        <w:pStyle w:val="PargrafodaLista"/>
        <w:numPr>
          <w:ilvl w:val="0"/>
          <w:numId w:val="25"/>
        </w:numPr>
        <w:autoSpaceDE w:val="0"/>
        <w:autoSpaceDN w:val="0"/>
        <w:adjustRightInd w:val="0"/>
        <w:spacing w:after="0" w:line="360" w:lineRule="auto"/>
        <w:ind w:hanging="11"/>
        <w:rPr>
          <w:rFonts w:cs="Arial"/>
          <w:sz w:val="24"/>
          <w:szCs w:val="24"/>
        </w:rPr>
      </w:pPr>
      <w:r w:rsidRPr="00164626">
        <w:rPr>
          <w:rFonts w:cs="Arial"/>
          <w:sz w:val="24"/>
          <w:szCs w:val="24"/>
        </w:rPr>
        <w:t xml:space="preserve">Redução do tamanho dos condutos; </w:t>
      </w:r>
    </w:p>
    <w:p w14:paraId="700BBD05" w14:textId="77777777" w:rsidR="005D7377" w:rsidRPr="00164626" w:rsidRDefault="005D7377" w:rsidP="005D7377">
      <w:pPr>
        <w:pStyle w:val="PargrafodaLista"/>
        <w:numPr>
          <w:ilvl w:val="0"/>
          <w:numId w:val="25"/>
        </w:numPr>
        <w:autoSpaceDE w:val="0"/>
        <w:autoSpaceDN w:val="0"/>
        <w:adjustRightInd w:val="0"/>
        <w:spacing w:after="0" w:line="360" w:lineRule="auto"/>
        <w:ind w:hanging="11"/>
        <w:rPr>
          <w:rFonts w:cs="Arial"/>
          <w:sz w:val="24"/>
          <w:szCs w:val="24"/>
        </w:rPr>
      </w:pPr>
      <w:r w:rsidRPr="00164626">
        <w:rPr>
          <w:rFonts w:cs="Arial"/>
          <w:sz w:val="24"/>
          <w:szCs w:val="24"/>
        </w:rPr>
        <w:t xml:space="preserve">Aumento da recarga do aquífero; </w:t>
      </w:r>
    </w:p>
    <w:p w14:paraId="0D5F62BA" w14:textId="77777777" w:rsidR="005D7377" w:rsidRPr="00164626" w:rsidRDefault="005D7377" w:rsidP="005D7377">
      <w:pPr>
        <w:pStyle w:val="PargrafodaLista"/>
        <w:numPr>
          <w:ilvl w:val="0"/>
          <w:numId w:val="25"/>
        </w:numPr>
        <w:autoSpaceDE w:val="0"/>
        <w:autoSpaceDN w:val="0"/>
        <w:adjustRightInd w:val="0"/>
        <w:spacing w:after="0" w:line="360" w:lineRule="auto"/>
        <w:ind w:hanging="11"/>
        <w:rPr>
          <w:rFonts w:cs="Arial"/>
          <w:sz w:val="24"/>
          <w:szCs w:val="24"/>
        </w:rPr>
      </w:pPr>
      <w:r w:rsidRPr="00164626">
        <w:rPr>
          <w:rFonts w:cs="Arial"/>
          <w:sz w:val="24"/>
          <w:szCs w:val="24"/>
        </w:rPr>
        <w:t xml:space="preserve">Preservação da vegetação natural; </w:t>
      </w:r>
    </w:p>
    <w:p w14:paraId="1F5B416E" w14:textId="77777777" w:rsidR="005D7377" w:rsidRPr="00164626" w:rsidRDefault="005D7377" w:rsidP="005D7377">
      <w:pPr>
        <w:pStyle w:val="PargrafodaLista"/>
        <w:numPr>
          <w:ilvl w:val="0"/>
          <w:numId w:val="25"/>
        </w:numPr>
        <w:autoSpaceDE w:val="0"/>
        <w:autoSpaceDN w:val="0"/>
        <w:adjustRightInd w:val="0"/>
        <w:spacing w:after="0" w:line="360" w:lineRule="auto"/>
        <w:ind w:left="0" w:firstLine="709"/>
        <w:rPr>
          <w:rFonts w:cs="Arial"/>
          <w:sz w:val="24"/>
          <w:szCs w:val="24"/>
        </w:rPr>
      </w:pPr>
      <w:r w:rsidRPr="00164626">
        <w:rPr>
          <w:rFonts w:cs="Arial"/>
          <w:sz w:val="24"/>
          <w:szCs w:val="24"/>
        </w:rPr>
        <w:t xml:space="preserve">Redução da poluição transportada para os rios; </w:t>
      </w:r>
    </w:p>
    <w:p w14:paraId="0AE9D3DC" w14:textId="77777777" w:rsidR="005D7377" w:rsidRPr="00164626" w:rsidRDefault="005D7377" w:rsidP="005D7377">
      <w:pPr>
        <w:pStyle w:val="PargrafodaLista"/>
        <w:numPr>
          <w:ilvl w:val="0"/>
          <w:numId w:val="25"/>
        </w:numPr>
        <w:autoSpaceDE w:val="0"/>
        <w:autoSpaceDN w:val="0"/>
        <w:adjustRightInd w:val="0"/>
        <w:spacing w:after="0" w:line="360" w:lineRule="auto"/>
        <w:ind w:left="0" w:firstLine="709"/>
        <w:rPr>
          <w:rFonts w:cs="Arial"/>
          <w:sz w:val="24"/>
          <w:szCs w:val="24"/>
        </w:rPr>
      </w:pPr>
      <w:r w:rsidRPr="00164626">
        <w:rPr>
          <w:rFonts w:cs="Arial"/>
          <w:sz w:val="24"/>
          <w:szCs w:val="24"/>
        </w:rPr>
        <w:t xml:space="preserve">Impermeabilização do solo de algumas áreas pela falta de manutenção; </w:t>
      </w:r>
    </w:p>
    <w:p w14:paraId="4771498E" w14:textId="77777777" w:rsidR="005D7377" w:rsidRPr="00164626" w:rsidRDefault="005D7377" w:rsidP="005D7377">
      <w:pPr>
        <w:pStyle w:val="PargrafodaLista"/>
        <w:numPr>
          <w:ilvl w:val="0"/>
          <w:numId w:val="25"/>
        </w:numPr>
        <w:tabs>
          <w:tab w:val="left" w:pos="567"/>
          <w:tab w:val="left" w:pos="851"/>
        </w:tabs>
        <w:spacing w:after="0" w:line="360" w:lineRule="auto"/>
        <w:ind w:left="0" w:right="-8" w:firstLine="709"/>
        <w:jc w:val="left"/>
        <w:rPr>
          <w:rFonts w:eastAsia="Arial" w:cs="Arial"/>
          <w:sz w:val="24"/>
          <w:szCs w:val="24"/>
        </w:rPr>
      </w:pPr>
      <w:r w:rsidRPr="00164626">
        <w:rPr>
          <w:rFonts w:cs="Arial"/>
          <w:sz w:val="24"/>
          <w:szCs w:val="24"/>
        </w:rPr>
        <w:t>Aumento do nível do lençol freático, atingindo construções em subsolo.</w:t>
      </w:r>
    </w:p>
    <w:p w14:paraId="601FB3FC" w14:textId="77777777" w:rsidR="005D7377" w:rsidRPr="00164626" w:rsidRDefault="005D7377" w:rsidP="005D7377">
      <w:pPr>
        <w:tabs>
          <w:tab w:val="left" w:pos="567"/>
          <w:tab w:val="left" w:pos="851"/>
        </w:tabs>
        <w:ind w:right="-8"/>
        <w:jc w:val="left"/>
        <w:rPr>
          <w:rFonts w:eastAsia="Arial" w:cs="Arial"/>
        </w:rPr>
      </w:pPr>
    </w:p>
    <w:p w14:paraId="3B48BDDD" w14:textId="77777777" w:rsidR="005D7377" w:rsidRPr="00164626" w:rsidRDefault="005D7377" w:rsidP="005D7377">
      <w:pPr>
        <w:pStyle w:val="Ttulo4"/>
      </w:pPr>
      <w:bookmarkStart w:id="335" w:name="_Toc36636079"/>
      <w:bookmarkStart w:id="336" w:name="_Toc38291622"/>
      <w:bookmarkStart w:id="337" w:name="_Toc45109275"/>
      <w:r w:rsidRPr="00164626">
        <w:t>2.4.1.4 Medidas para o tratamento de fundos de vale</w:t>
      </w:r>
      <w:bookmarkEnd w:id="335"/>
      <w:bookmarkEnd w:id="336"/>
      <w:bookmarkEnd w:id="337"/>
    </w:p>
    <w:p w14:paraId="70A88FAA" w14:textId="77777777" w:rsidR="005D7377" w:rsidRPr="00164626" w:rsidRDefault="005D7377" w:rsidP="005D7377">
      <w:pPr>
        <w:pStyle w:val="TextosemFormatao"/>
        <w:ind w:firstLine="708"/>
        <w:rPr>
          <w:rFonts w:ascii="Source Sans Pro" w:hAnsi="Source Sans Pro" w:cs="Arial"/>
          <w:sz w:val="24"/>
          <w:szCs w:val="24"/>
        </w:rPr>
      </w:pPr>
      <w:r w:rsidRPr="00164626">
        <w:rPr>
          <w:rFonts w:ascii="Source Sans Pro" w:hAnsi="Source Sans Pro" w:cs="Arial"/>
          <w:sz w:val="24"/>
          <w:szCs w:val="24"/>
        </w:rPr>
        <w:t>Fundo de vale é o ponto mais baixo de um relevo acidentado, por onde escoam as águas das chuvas. O fundo de vale forma uma calha e recebe a água proveniente de todo seu entorno e de calhas secundárias. Com a ocupação urbana estas calhas são canalizadas e ocultadas sob a pavimentação das avenidas. Ocorre que nas épocas de forte precipitação (chuva), estas canalizações não conseguem dar suficiente vazão de escoamento.</w:t>
      </w:r>
    </w:p>
    <w:p w14:paraId="0D9C586F" w14:textId="77777777" w:rsidR="005D7377" w:rsidRPr="00164626" w:rsidRDefault="005D7377" w:rsidP="005D7377">
      <w:pPr>
        <w:autoSpaceDE w:val="0"/>
        <w:autoSpaceDN w:val="0"/>
        <w:adjustRightInd w:val="0"/>
        <w:ind w:firstLine="708"/>
        <w:rPr>
          <w:rFonts w:cs="Arial"/>
          <w:color w:val="000000"/>
        </w:rPr>
      </w:pPr>
      <w:r w:rsidRPr="00164626">
        <w:rPr>
          <w:rFonts w:cs="Arial"/>
          <w:color w:val="000000"/>
        </w:rPr>
        <w:t xml:space="preserve">Podem ser citadas algumas medidas de </w:t>
      </w:r>
      <w:r w:rsidRPr="00164626">
        <w:rPr>
          <w:rFonts w:cs="Arial"/>
        </w:rPr>
        <w:t>tratamento de fundo de vale</w:t>
      </w:r>
      <w:r w:rsidRPr="00164626">
        <w:rPr>
          <w:rFonts w:cs="Arial"/>
          <w:color w:val="000000"/>
        </w:rPr>
        <w:t xml:space="preserve"> conforme segue:</w:t>
      </w:r>
    </w:p>
    <w:p w14:paraId="41F94E8D" w14:textId="4FD50588" w:rsidR="005D7377" w:rsidRPr="00164626" w:rsidRDefault="005D7377" w:rsidP="00707B4B">
      <w:pPr>
        <w:pStyle w:val="PargrafodaLista"/>
        <w:numPr>
          <w:ilvl w:val="0"/>
          <w:numId w:val="26"/>
        </w:numPr>
        <w:autoSpaceDE w:val="0"/>
        <w:autoSpaceDN w:val="0"/>
        <w:adjustRightInd w:val="0"/>
        <w:spacing w:after="0" w:line="360" w:lineRule="auto"/>
        <w:ind w:left="709" w:firstLine="0"/>
        <w:rPr>
          <w:rFonts w:cs="Arial"/>
          <w:color w:val="000000"/>
          <w:sz w:val="24"/>
          <w:szCs w:val="24"/>
        </w:rPr>
      </w:pPr>
      <w:r w:rsidRPr="00164626">
        <w:rPr>
          <w:rFonts w:cs="Arial"/>
          <w:color w:val="000000"/>
          <w:sz w:val="24"/>
          <w:szCs w:val="24"/>
        </w:rPr>
        <w:t>Caracterização das áreas de restrição de ocupação em fundos de vale, com vi</w:t>
      </w:r>
      <w:r w:rsidR="00B82313" w:rsidRPr="00164626">
        <w:rPr>
          <w:rFonts w:cs="Arial"/>
          <w:color w:val="000000"/>
          <w:sz w:val="24"/>
          <w:szCs w:val="24"/>
        </w:rPr>
        <w:t>stas à proteção de ecossistemas;</w:t>
      </w:r>
    </w:p>
    <w:p w14:paraId="144741DB" w14:textId="77777777" w:rsidR="005D7377" w:rsidRPr="00164626" w:rsidRDefault="005D7377" w:rsidP="00707B4B">
      <w:pPr>
        <w:pStyle w:val="PargrafodaLista"/>
        <w:numPr>
          <w:ilvl w:val="0"/>
          <w:numId w:val="26"/>
        </w:numPr>
        <w:autoSpaceDE w:val="0"/>
        <w:autoSpaceDN w:val="0"/>
        <w:adjustRightInd w:val="0"/>
        <w:spacing w:after="0" w:line="360" w:lineRule="auto"/>
        <w:ind w:left="709" w:firstLine="0"/>
        <w:rPr>
          <w:rFonts w:cs="Arial"/>
          <w:color w:val="000000"/>
          <w:sz w:val="24"/>
          <w:szCs w:val="24"/>
        </w:rPr>
      </w:pPr>
      <w:r w:rsidRPr="00164626">
        <w:rPr>
          <w:rFonts w:cs="Arial"/>
          <w:color w:val="000000"/>
          <w:sz w:val="24"/>
          <w:szCs w:val="24"/>
        </w:rPr>
        <w:t xml:space="preserve">Realocação das famílias que residem em áreas irregularmente; </w:t>
      </w:r>
    </w:p>
    <w:p w14:paraId="0CB61EBE" w14:textId="77777777" w:rsidR="005D7377" w:rsidRPr="00164626" w:rsidRDefault="005D7377" w:rsidP="00707B4B">
      <w:pPr>
        <w:pStyle w:val="PargrafodaLista"/>
        <w:numPr>
          <w:ilvl w:val="0"/>
          <w:numId w:val="26"/>
        </w:numPr>
        <w:autoSpaceDE w:val="0"/>
        <w:autoSpaceDN w:val="0"/>
        <w:adjustRightInd w:val="0"/>
        <w:spacing w:after="0" w:line="360" w:lineRule="auto"/>
        <w:ind w:left="709" w:firstLine="0"/>
        <w:rPr>
          <w:rFonts w:cs="Arial"/>
          <w:color w:val="000000"/>
          <w:sz w:val="24"/>
          <w:szCs w:val="24"/>
        </w:rPr>
      </w:pPr>
      <w:r w:rsidRPr="00164626">
        <w:rPr>
          <w:rFonts w:cs="Arial"/>
          <w:color w:val="000000"/>
          <w:sz w:val="24"/>
          <w:szCs w:val="24"/>
        </w:rPr>
        <w:t xml:space="preserve">Limpeza dos cursos d’água e fundos de vale; </w:t>
      </w:r>
    </w:p>
    <w:p w14:paraId="41C60AA2" w14:textId="77777777" w:rsidR="005D7377" w:rsidRPr="00164626" w:rsidRDefault="005D7377" w:rsidP="00707B4B">
      <w:pPr>
        <w:pStyle w:val="PargrafodaLista"/>
        <w:numPr>
          <w:ilvl w:val="0"/>
          <w:numId w:val="26"/>
        </w:numPr>
        <w:autoSpaceDE w:val="0"/>
        <w:autoSpaceDN w:val="0"/>
        <w:adjustRightInd w:val="0"/>
        <w:spacing w:after="0" w:line="360" w:lineRule="auto"/>
        <w:ind w:left="709" w:firstLine="0"/>
        <w:rPr>
          <w:rFonts w:cs="Arial"/>
          <w:color w:val="000000"/>
          <w:sz w:val="24"/>
          <w:szCs w:val="24"/>
        </w:rPr>
      </w:pPr>
      <w:r w:rsidRPr="00164626">
        <w:rPr>
          <w:rFonts w:cs="Arial"/>
          <w:color w:val="000000"/>
          <w:sz w:val="24"/>
          <w:szCs w:val="24"/>
        </w:rPr>
        <w:t>Recuperação e revitalização de áreas ribeiras e das matas ciliares ao longo de cursos d’água naturais.</w:t>
      </w:r>
    </w:p>
    <w:p w14:paraId="4F6948A7" w14:textId="1D4173B1" w:rsidR="00282C9A" w:rsidRPr="00164626" w:rsidRDefault="00282C9A" w:rsidP="00282C9A">
      <w:pPr>
        <w:pStyle w:val="Ttulo4"/>
      </w:pPr>
      <w:bookmarkStart w:id="338" w:name="_Toc45109276"/>
      <w:bookmarkStart w:id="339" w:name="_Toc36636080"/>
      <w:bookmarkStart w:id="340" w:name="_Toc38291623"/>
      <w:r w:rsidRPr="00164626">
        <w:t>2.4.1.5 Metodologia para o cálculo dos custos e cobrança dos serviços prestados</w:t>
      </w:r>
      <w:bookmarkEnd w:id="338"/>
    </w:p>
    <w:p w14:paraId="73B8F159" w14:textId="44B1F850" w:rsidR="00282C9A" w:rsidRPr="00164626" w:rsidRDefault="00282C9A" w:rsidP="00282C9A">
      <w:pPr>
        <w:ind w:firstLine="709"/>
        <w:rPr>
          <w:rFonts w:cs="Arial"/>
        </w:rPr>
      </w:pPr>
      <w:r w:rsidRPr="00164626">
        <w:rPr>
          <w:rFonts w:cs="Arial"/>
        </w:rPr>
        <w:t xml:space="preserve">O poder executivo municipal é responsável pela </w:t>
      </w:r>
      <w:r w:rsidR="00A54B32" w:rsidRPr="00164626">
        <w:rPr>
          <w:rFonts w:cs="Arial"/>
        </w:rPr>
        <w:t>drenagem urbana e manejo de águas pluviais no território do município</w:t>
      </w:r>
      <w:r w:rsidRPr="00164626">
        <w:rPr>
          <w:rFonts w:cs="Arial"/>
        </w:rPr>
        <w:t>, os quais podem ser executados diretamente ou por meio de terceiros mediante licitação e contrato de prestação de serviços.</w:t>
      </w:r>
    </w:p>
    <w:p w14:paraId="49BBD48B" w14:textId="4ED083D5" w:rsidR="00FF2195" w:rsidRPr="00164626" w:rsidRDefault="00282C9A" w:rsidP="00282C9A">
      <w:pPr>
        <w:ind w:firstLine="709"/>
        <w:rPr>
          <w:rFonts w:cs="Arial"/>
        </w:rPr>
      </w:pPr>
      <w:r w:rsidRPr="00164626">
        <w:rPr>
          <w:rFonts w:cs="Arial"/>
        </w:rPr>
        <w:t xml:space="preserve">Os serviços públicos na área de </w:t>
      </w:r>
      <w:r w:rsidR="00A54B32" w:rsidRPr="00164626">
        <w:rPr>
          <w:rFonts w:cs="Arial"/>
        </w:rPr>
        <w:t>drenagem urbana e manejo de águas pluviais</w:t>
      </w:r>
      <w:r w:rsidRPr="00164626">
        <w:rPr>
          <w:rFonts w:cs="Arial"/>
        </w:rPr>
        <w:t xml:space="preserve"> correspondem </w:t>
      </w:r>
      <w:r w:rsidR="00FF2195" w:rsidRPr="00164626">
        <w:rPr>
          <w:rFonts w:cs="Arial"/>
        </w:rPr>
        <w:t xml:space="preserve">à construção de sistemas preventivos de inundações, </w:t>
      </w:r>
      <w:r w:rsidR="009B14BF" w:rsidRPr="00164626">
        <w:rPr>
          <w:rFonts w:cs="Arial"/>
        </w:rPr>
        <w:t>contemplando os sistemas de macro e microdrenagem, bem como a limpeza destes.</w:t>
      </w:r>
      <w:r w:rsidR="00FF2195" w:rsidRPr="00164626">
        <w:rPr>
          <w:rFonts w:cs="Arial"/>
        </w:rPr>
        <w:t xml:space="preserve"> </w:t>
      </w:r>
    </w:p>
    <w:p w14:paraId="7ACDD06B" w14:textId="77777777" w:rsidR="009B14BF" w:rsidRPr="00164626" w:rsidRDefault="009B14BF" w:rsidP="009B14BF">
      <w:pPr>
        <w:pStyle w:val="textbody"/>
        <w:spacing w:before="0" w:beforeAutospacing="0" w:after="0" w:afterAutospacing="0" w:line="360" w:lineRule="auto"/>
        <w:ind w:firstLine="527"/>
        <w:jc w:val="both"/>
        <w:rPr>
          <w:rFonts w:ascii="Source Sans Pro" w:eastAsiaTheme="minorHAnsi" w:hAnsi="Source Sans Pro" w:cs="Arial"/>
          <w:lang w:eastAsia="en-US"/>
        </w:rPr>
      </w:pPr>
      <w:r w:rsidRPr="00164626">
        <w:rPr>
          <w:rFonts w:ascii="Source Sans Pro" w:eastAsiaTheme="minorHAnsi" w:hAnsi="Source Sans Pro" w:cs="Arial"/>
          <w:lang w:eastAsia="en-US"/>
        </w:rPr>
        <w:t xml:space="preserve">Conforme preconiza a Lei nº 11.445, de 05 de janeiro de 2007, </w:t>
      </w:r>
    </w:p>
    <w:p w14:paraId="03D8385B" w14:textId="29A094FA" w:rsidR="009B14BF" w:rsidRPr="00164626" w:rsidRDefault="009B14BF" w:rsidP="009B14BF">
      <w:pPr>
        <w:pStyle w:val="textbody"/>
        <w:spacing w:before="0" w:beforeAutospacing="0" w:after="0" w:afterAutospacing="0"/>
        <w:ind w:left="2268"/>
        <w:jc w:val="both"/>
        <w:rPr>
          <w:rFonts w:ascii="Source Sans Pro" w:eastAsiaTheme="minorHAnsi" w:hAnsi="Source Sans Pro" w:cs="Arial"/>
          <w:sz w:val="20"/>
          <w:szCs w:val="20"/>
          <w:lang w:eastAsia="en-US"/>
        </w:rPr>
      </w:pPr>
      <w:r w:rsidRPr="00164626">
        <w:rPr>
          <w:rFonts w:ascii="Source Sans Pro" w:eastAsiaTheme="minorHAnsi" w:hAnsi="Source Sans Pro" w:cs="Arial"/>
          <w:sz w:val="20"/>
          <w:szCs w:val="20"/>
          <w:lang w:eastAsia="en-US"/>
        </w:rPr>
        <w:t>Art. 29.  Os serviços públicos de saneamento básico terão a sustentabilidade econômico-financeira assegurada, sempre que possível, mediante remuneração pela cobrança dos serviços:</w:t>
      </w:r>
    </w:p>
    <w:p w14:paraId="172804C5" w14:textId="71EEB7DF" w:rsidR="009B14BF" w:rsidRPr="00164626" w:rsidRDefault="009B14BF" w:rsidP="009B14BF">
      <w:pPr>
        <w:pStyle w:val="textbody"/>
        <w:spacing w:before="0" w:beforeAutospacing="0" w:after="0" w:afterAutospacing="0"/>
        <w:ind w:left="2268"/>
        <w:jc w:val="both"/>
        <w:rPr>
          <w:rFonts w:ascii="Source Sans Pro" w:hAnsi="Source Sans Pro" w:cs="Arial"/>
          <w:strike/>
          <w:color w:val="000000"/>
          <w:sz w:val="20"/>
          <w:szCs w:val="20"/>
        </w:rPr>
      </w:pPr>
      <w:bookmarkStart w:id="341" w:name="art29i"/>
      <w:bookmarkEnd w:id="341"/>
      <w:r w:rsidRPr="00164626">
        <w:rPr>
          <w:rFonts w:ascii="Source Sans Pro" w:hAnsi="Source Sans Pro" w:cs="Arial"/>
          <w:color w:val="000000"/>
          <w:sz w:val="20"/>
          <w:szCs w:val="20"/>
        </w:rPr>
        <w:t>(...) III - de manejo de águas pluviais urbanas: na forma de tributos, inclusive taxas, em conformidade com o regime de prestação do serviço ou de suas atividades</w:t>
      </w:r>
      <w:r w:rsidRPr="00164626">
        <w:rPr>
          <w:rFonts w:ascii="Source Sans Pro" w:hAnsi="Source Sans Pro" w:cs="Arial"/>
          <w:strike/>
          <w:color w:val="000000"/>
          <w:sz w:val="20"/>
          <w:szCs w:val="20"/>
        </w:rPr>
        <w:t>.</w:t>
      </w:r>
    </w:p>
    <w:p w14:paraId="1B6DB1EE" w14:textId="77777777" w:rsidR="0032432E" w:rsidRPr="00164626" w:rsidRDefault="0032432E" w:rsidP="009B14BF">
      <w:pPr>
        <w:pStyle w:val="texto1"/>
        <w:spacing w:before="0" w:beforeAutospacing="0" w:after="0" w:afterAutospacing="0" w:line="240" w:lineRule="auto"/>
        <w:ind w:left="2268"/>
        <w:rPr>
          <w:rFonts w:ascii="Source Sans Pro" w:eastAsiaTheme="minorHAnsi" w:hAnsi="Source Sans Pro" w:cs="Arial"/>
          <w:sz w:val="20"/>
          <w:szCs w:val="20"/>
          <w:lang w:eastAsia="en-US"/>
        </w:rPr>
      </w:pPr>
      <w:r w:rsidRPr="00164626">
        <w:rPr>
          <w:rFonts w:ascii="Source Sans Pro" w:eastAsiaTheme="minorHAnsi" w:hAnsi="Source Sans Pro" w:cs="Arial"/>
          <w:sz w:val="20"/>
          <w:szCs w:val="20"/>
          <w:lang w:eastAsia="en-US"/>
        </w:rPr>
        <w:t>Art. 36.  A cobrança pela prestação do serviço público de drenagem e manejo de águas pluviais urbanas deve levar em conta, em cada lote urbano, os percentuais de impermeabilização e a existência de dispositivos de amortecimento ou de retenção de água de chuva, bem como poderá considerar:</w:t>
      </w:r>
    </w:p>
    <w:p w14:paraId="5A4FCAB4" w14:textId="77777777" w:rsidR="0032432E" w:rsidRPr="00164626" w:rsidRDefault="0032432E" w:rsidP="009B14BF">
      <w:pPr>
        <w:pStyle w:val="texto1"/>
        <w:spacing w:before="0" w:beforeAutospacing="0" w:after="0" w:afterAutospacing="0" w:line="240" w:lineRule="auto"/>
        <w:ind w:left="2268"/>
        <w:rPr>
          <w:rFonts w:ascii="Source Sans Pro" w:eastAsiaTheme="minorHAnsi" w:hAnsi="Source Sans Pro" w:cs="Arial"/>
          <w:sz w:val="20"/>
          <w:szCs w:val="20"/>
          <w:lang w:eastAsia="en-US"/>
        </w:rPr>
      </w:pPr>
      <w:r w:rsidRPr="00164626">
        <w:rPr>
          <w:rFonts w:ascii="Source Sans Pro" w:eastAsiaTheme="minorHAnsi" w:hAnsi="Source Sans Pro" w:cs="Arial"/>
          <w:sz w:val="20"/>
          <w:szCs w:val="20"/>
          <w:lang w:eastAsia="en-US"/>
        </w:rPr>
        <w:t>I - o nível de renda da população da área atendida;</w:t>
      </w:r>
    </w:p>
    <w:p w14:paraId="42205406" w14:textId="18847794" w:rsidR="0032432E" w:rsidRPr="00164626" w:rsidRDefault="0032432E" w:rsidP="009B14BF">
      <w:pPr>
        <w:pStyle w:val="texto1"/>
        <w:spacing w:before="0" w:beforeAutospacing="0" w:after="0" w:afterAutospacing="0" w:line="240" w:lineRule="auto"/>
        <w:ind w:left="2268"/>
        <w:rPr>
          <w:rFonts w:ascii="Source Sans Pro" w:eastAsiaTheme="minorHAnsi" w:hAnsi="Source Sans Pro" w:cs="Arial"/>
          <w:sz w:val="20"/>
          <w:szCs w:val="20"/>
          <w:lang w:eastAsia="en-US"/>
        </w:rPr>
      </w:pPr>
      <w:r w:rsidRPr="00164626">
        <w:rPr>
          <w:rFonts w:ascii="Source Sans Pro" w:eastAsiaTheme="minorHAnsi" w:hAnsi="Source Sans Pro" w:cs="Arial"/>
          <w:sz w:val="20"/>
          <w:szCs w:val="20"/>
          <w:lang w:eastAsia="en-US"/>
        </w:rPr>
        <w:t>II - as características dos lotes urbanos e as áreas que podem ser neles edificadas</w:t>
      </w:r>
      <w:r w:rsidR="001C71AC" w:rsidRPr="00164626">
        <w:rPr>
          <w:rFonts w:ascii="Source Sans Pro" w:eastAsiaTheme="minorHAnsi" w:hAnsi="Source Sans Pro" w:cs="Arial"/>
          <w:sz w:val="20"/>
          <w:szCs w:val="20"/>
          <w:lang w:eastAsia="en-US"/>
        </w:rPr>
        <w:t xml:space="preserve"> </w:t>
      </w:r>
      <w:r w:rsidR="001C71AC" w:rsidRPr="00164626">
        <w:rPr>
          <w:rFonts w:ascii="Source Sans Pro" w:hAnsi="Source Sans Pro" w:cs="Arial"/>
          <w:sz w:val="20"/>
          <w:szCs w:val="20"/>
        </w:rPr>
        <w:t>(BRASIL, 2007).</w:t>
      </w:r>
    </w:p>
    <w:p w14:paraId="621684DE" w14:textId="77777777" w:rsidR="00282C9A" w:rsidRPr="00164626" w:rsidRDefault="00282C9A" w:rsidP="00282C9A"/>
    <w:p w14:paraId="48A024DB" w14:textId="6A159F7C" w:rsidR="005D7377" w:rsidRPr="00164626" w:rsidRDefault="005D7377" w:rsidP="00AA028C">
      <w:pPr>
        <w:pStyle w:val="Ttulo"/>
      </w:pPr>
      <w:bookmarkStart w:id="342" w:name="_Toc45109277"/>
      <w:r w:rsidRPr="00164626">
        <w:t>2.4.2. Escolha de tecnologias</w:t>
      </w:r>
      <w:bookmarkEnd w:id="339"/>
      <w:bookmarkEnd w:id="340"/>
      <w:bookmarkEnd w:id="342"/>
    </w:p>
    <w:p w14:paraId="42B2B2CF" w14:textId="13299864" w:rsidR="005D7377" w:rsidRPr="00164626" w:rsidRDefault="005D7377" w:rsidP="005D7377">
      <w:pPr>
        <w:autoSpaceDE w:val="0"/>
        <w:autoSpaceDN w:val="0"/>
        <w:adjustRightInd w:val="0"/>
        <w:ind w:firstLine="709"/>
        <w:rPr>
          <w:rFonts w:cs="Arial"/>
        </w:rPr>
      </w:pPr>
      <w:r w:rsidRPr="00164626">
        <w:rPr>
          <w:lang w:eastAsia="pt-BR"/>
        </w:rPr>
        <w:t>A escolha das tecnologias é dependente do cenário escolhido para o sistema</w:t>
      </w:r>
      <w:r w:rsidR="005C0463" w:rsidRPr="00164626">
        <w:rPr>
          <w:lang w:eastAsia="pt-BR"/>
        </w:rPr>
        <w:t xml:space="preserve"> de drenagem urbana e manejo de águas pluviais</w:t>
      </w:r>
      <w:r w:rsidRPr="00164626">
        <w:rPr>
          <w:lang w:eastAsia="pt-BR"/>
        </w:rPr>
        <w:t xml:space="preserve">. </w:t>
      </w:r>
      <w:r w:rsidRPr="00164626">
        <w:rPr>
          <w:rFonts w:cs="Arial"/>
          <w:color w:val="000000"/>
        </w:rPr>
        <w:t>Assim, conforme já mencionado, foi considerado o CENÁRIO POSSÍVEL por estar favorável com a realidade do município, principalmente se tratando dos aspectos técnicos e econômicos. Além disso, foi definido este cenário visto que</w:t>
      </w:r>
      <w:r w:rsidRPr="00164626">
        <w:rPr>
          <w:rFonts w:cs="Arial"/>
        </w:rPr>
        <w:t xml:space="preserve"> não existem alagamentos em virtude de deficiências no sistema de drenagem pluvial em Novo Cabrais, </w:t>
      </w:r>
      <w:r w:rsidR="00473E18" w:rsidRPr="00164626">
        <w:rPr>
          <w:rFonts w:cs="Arial"/>
        </w:rPr>
        <w:t xml:space="preserve">e a rede de drenagem está adequada, </w:t>
      </w:r>
      <w:r w:rsidRPr="00164626">
        <w:rPr>
          <w:rFonts w:cs="Arial"/>
        </w:rPr>
        <w:t>conforme relatado no Produto 2 – Relató</w:t>
      </w:r>
      <w:r w:rsidR="00473E18" w:rsidRPr="00164626">
        <w:rPr>
          <w:rFonts w:cs="Arial"/>
        </w:rPr>
        <w:t xml:space="preserve">rio do Diagnóstico. </w:t>
      </w:r>
      <w:r w:rsidRPr="00164626">
        <w:rPr>
          <w:rFonts w:cs="Arial"/>
        </w:rPr>
        <w:t>No entanto, o município deve continuar desenvolvendo projetos de redes de drenagem pluvial para vias pavimentadas, de modo a acompanhar o desenvolvimento urbano e evitar possíveis problemas de drenagem em virtude da impermeabilização do solo.</w:t>
      </w:r>
    </w:p>
    <w:p w14:paraId="5C829374" w14:textId="76864172" w:rsidR="005D7377" w:rsidRPr="00164626" w:rsidRDefault="005D7377" w:rsidP="005D7377">
      <w:pPr>
        <w:autoSpaceDE w:val="0"/>
        <w:autoSpaceDN w:val="0"/>
        <w:adjustRightInd w:val="0"/>
        <w:ind w:firstLine="709"/>
        <w:rPr>
          <w:rFonts w:cs="Arial"/>
        </w:rPr>
      </w:pPr>
    </w:p>
    <w:p w14:paraId="17899F70" w14:textId="21995EAC" w:rsidR="00E6300E" w:rsidRPr="00164626" w:rsidRDefault="00E6300E" w:rsidP="005D7377">
      <w:pPr>
        <w:autoSpaceDE w:val="0"/>
        <w:autoSpaceDN w:val="0"/>
        <w:adjustRightInd w:val="0"/>
        <w:ind w:firstLine="709"/>
        <w:rPr>
          <w:rFonts w:cs="Arial"/>
        </w:rPr>
      </w:pPr>
    </w:p>
    <w:p w14:paraId="13D1A56F" w14:textId="4EC26A5B" w:rsidR="00E6300E" w:rsidRPr="00164626" w:rsidRDefault="00E6300E" w:rsidP="005D7377">
      <w:pPr>
        <w:autoSpaceDE w:val="0"/>
        <w:autoSpaceDN w:val="0"/>
        <w:adjustRightInd w:val="0"/>
        <w:ind w:firstLine="709"/>
        <w:rPr>
          <w:rFonts w:cs="Arial"/>
        </w:rPr>
      </w:pPr>
    </w:p>
    <w:p w14:paraId="13770A37" w14:textId="77777777" w:rsidR="00E6300E" w:rsidRPr="00164626" w:rsidRDefault="00E6300E" w:rsidP="005D7377">
      <w:pPr>
        <w:autoSpaceDE w:val="0"/>
        <w:autoSpaceDN w:val="0"/>
        <w:adjustRightInd w:val="0"/>
        <w:ind w:firstLine="709"/>
        <w:rPr>
          <w:rFonts w:cs="Arial"/>
        </w:rPr>
      </w:pPr>
    </w:p>
    <w:p w14:paraId="185FA455" w14:textId="77777777" w:rsidR="005D7377" w:rsidRPr="00164626" w:rsidRDefault="005D7377" w:rsidP="00AA028C">
      <w:pPr>
        <w:pStyle w:val="Ttulo"/>
      </w:pPr>
      <w:bookmarkStart w:id="343" w:name="_Toc36636081"/>
      <w:bookmarkStart w:id="344" w:name="_Toc38291624"/>
      <w:bookmarkStart w:id="345" w:name="_Toc45109278"/>
      <w:r w:rsidRPr="00164626">
        <w:t>2.4.3. Análise das forças, fraquezas, oportunidades e ameaças</w:t>
      </w:r>
      <w:bookmarkEnd w:id="343"/>
      <w:bookmarkEnd w:id="344"/>
      <w:bookmarkEnd w:id="345"/>
    </w:p>
    <w:p w14:paraId="28300688" w14:textId="11C177FE" w:rsidR="005D7377" w:rsidRPr="00164626" w:rsidRDefault="005D7377" w:rsidP="005D7377">
      <w:pPr>
        <w:ind w:firstLine="709"/>
        <w:rPr>
          <w:rFonts w:eastAsia="Arial" w:cs="Arial"/>
        </w:rPr>
      </w:pPr>
      <w:r w:rsidRPr="00164626">
        <w:rPr>
          <w:rFonts w:eastAsia="Arial" w:cs="Arial"/>
        </w:rPr>
        <w:t xml:space="preserve">Para reflexão em relação ao sistema de </w:t>
      </w:r>
      <w:r w:rsidR="005C0463" w:rsidRPr="00164626">
        <w:rPr>
          <w:rFonts w:eastAsia="Arial" w:cs="Arial"/>
        </w:rPr>
        <w:t>drenagem urbana e manejo de águas pluviais</w:t>
      </w:r>
      <w:r w:rsidRPr="00164626">
        <w:rPr>
          <w:rFonts w:eastAsia="Arial" w:cs="Arial"/>
        </w:rPr>
        <w:t xml:space="preserve"> foi utilizada a metodologia de SWOT (</w:t>
      </w:r>
      <w:r w:rsidRPr="00164626">
        <w:rPr>
          <w:rFonts w:eastAsia="Arial" w:cs="Arial"/>
          <w:i/>
        </w:rPr>
        <w:t>Strengths, Weaknesses, Opportunities and Threats</w:t>
      </w:r>
      <w:r w:rsidRPr="00164626">
        <w:rPr>
          <w:rFonts w:eastAsia="Arial" w:cs="Arial"/>
        </w:rPr>
        <w:t>), que visa analisar as forças, fraquezas, oportunidades e ameaças para o sistema</w:t>
      </w:r>
      <w:r w:rsidR="005C0463" w:rsidRPr="00164626">
        <w:rPr>
          <w:rFonts w:eastAsia="Arial" w:cs="Arial"/>
        </w:rPr>
        <w:t>.</w:t>
      </w:r>
      <w:r w:rsidRPr="00164626">
        <w:rPr>
          <w:rFonts w:eastAsia="Arial" w:cs="Arial"/>
        </w:rPr>
        <w:t xml:space="preserve"> Nesta análise, as forças e fraquezas representam o ambiente interno do setor, enquanto as oportunidades e ameaças são situações externas do sistema. Na Tabela 5</w:t>
      </w:r>
      <w:r w:rsidR="00F41D5B" w:rsidRPr="00164626">
        <w:rPr>
          <w:rFonts w:eastAsia="Arial" w:cs="Arial"/>
        </w:rPr>
        <w:t>2</w:t>
      </w:r>
      <w:r w:rsidRPr="00164626">
        <w:rPr>
          <w:lang w:eastAsia="pt-BR"/>
        </w:rPr>
        <w:t xml:space="preserve"> estão apresentadas as </w:t>
      </w:r>
      <w:r w:rsidRPr="00164626">
        <w:rPr>
          <w:rFonts w:eastAsia="Arial" w:cs="Arial"/>
        </w:rPr>
        <w:t xml:space="preserve">forças, fraquezas, oportunidades e ameaças do sistema de </w:t>
      </w:r>
      <w:r w:rsidR="005C0463" w:rsidRPr="00164626">
        <w:rPr>
          <w:rFonts w:eastAsia="Arial" w:cs="Arial"/>
        </w:rPr>
        <w:t xml:space="preserve">drenagem urbana e </w:t>
      </w:r>
      <w:r w:rsidRPr="00164626">
        <w:rPr>
          <w:rFonts w:eastAsia="Arial" w:cs="Arial"/>
        </w:rPr>
        <w:t>manejo de águas pluviais</w:t>
      </w:r>
      <w:r w:rsidRPr="00164626">
        <w:rPr>
          <w:lang w:eastAsia="pt-BR"/>
        </w:rPr>
        <w:t>.</w:t>
      </w:r>
    </w:p>
    <w:p w14:paraId="557744FB" w14:textId="77777777" w:rsidR="005D7377" w:rsidRPr="00164626" w:rsidRDefault="005D7377" w:rsidP="005D7377">
      <w:pPr>
        <w:spacing w:after="240"/>
        <w:ind w:firstLine="709"/>
        <w:rPr>
          <w:lang w:eastAsia="pt-BR"/>
        </w:rPr>
        <w:sectPr w:rsidR="005D7377" w:rsidRPr="00164626" w:rsidSect="00045F2D">
          <w:pgSz w:w="11906" w:h="16838" w:code="9"/>
          <w:pgMar w:top="238" w:right="1134" w:bottom="1134" w:left="1418" w:header="284" w:footer="164" w:gutter="0"/>
          <w:cols w:space="708"/>
          <w:docGrid w:linePitch="360"/>
        </w:sectPr>
      </w:pPr>
    </w:p>
    <w:p w14:paraId="5B9E2627" w14:textId="7432EBE6" w:rsidR="005D7377" w:rsidRPr="00164626" w:rsidRDefault="005D7377" w:rsidP="005D7377">
      <w:pPr>
        <w:tabs>
          <w:tab w:val="left" w:pos="851"/>
          <w:tab w:val="left" w:pos="10206"/>
        </w:tabs>
        <w:spacing w:line="240" w:lineRule="auto"/>
        <w:jc w:val="center"/>
        <w:rPr>
          <w:sz w:val="20"/>
          <w:szCs w:val="20"/>
        </w:rPr>
      </w:pPr>
      <w:bookmarkStart w:id="346" w:name="_Toc45109422"/>
      <w:r w:rsidRPr="00164626">
        <w:rPr>
          <w:sz w:val="20"/>
          <w:szCs w:val="20"/>
        </w:rPr>
        <w:t xml:space="preserve">Tabela </w:t>
      </w:r>
      <w:r w:rsidRPr="00164626">
        <w:rPr>
          <w:sz w:val="20"/>
          <w:szCs w:val="20"/>
        </w:rPr>
        <w:fldChar w:fldCharType="begin"/>
      </w:r>
      <w:r w:rsidRPr="00164626">
        <w:rPr>
          <w:sz w:val="20"/>
          <w:szCs w:val="20"/>
        </w:rPr>
        <w:instrText xml:space="preserve"> SEQ Tabela \* ARABIC </w:instrText>
      </w:r>
      <w:r w:rsidRPr="00164626">
        <w:rPr>
          <w:sz w:val="20"/>
          <w:szCs w:val="20"/>
        </w:rPr>
        <w:fldChar w:fldCharType="separate"/>
      </w:r>
      <w:r w:rsidR="00C635C4">
        <w:rPr>
          <w:noProof/>
          <w:sz w:val="20"/>
          <w:szCs w:val="20"/>
        </w:rPr>
        <w:t>52</w:t>
      </w:r>
      <w:r w:rsidRPr="00164626">
        <w:rPr>
          <w:sz w:val="20"/>
          <w:szCs w:val="20"/>
        </w:rPr>
        <w:fldChar w:fldCharType="end"/>
      </w:r>
      <w:r w:rsidRPr="00164626">
        <w:rPr>
          <w:sz w:val="20"/>
          <w:szCs w:val="20"/>
        </w:rPr>
        <w:t xml:space="preserve"> – Análise SWOT para </w:t>
      </w:r>
      <w:r w:rsidR="005C0463" w:rsidRPr="00164626">
        <w:rPr>
          <w:sz w:val="20"/>
          <w:szCs w:val="20"/>
        </w:rPr>
        <w:t xml:space="preserve">drenagem urbana e </w:t>
      </w:r>
      <w:r w:rsidRPr="00164626">
        <w:rPr>
          <w:sz w:val="20"/>
          <w:szCs w:val="20"/>
        </w:rPr>
        <w:t>manejo de águas pluviais</w:t>
      </w:r>
      <w:bookmarkEnd w:id="346"/>
    </w:p>
    <w:tbl>
      <w:tblPr>
        <w:tblStyle w:val="Tabelacomgrade"/>
        <w:tblW w:w="14573" w:type="dxa"/>
        <w:jc w:val="center"/>
        <w:tblLook w:val="04A0" w:firstRow="1" w:lastRow="0" w:firstColumn="1" w:lastColumn="0" w:noHBand="0" w:noVBand="1"/>
      </w:tblPr>
      <w:tblGrid>
        <w:gridCol w:w="6516"/>
        <w:gridCol w:w="1701"/>
        <w:gridCol w:w="6356"/>
      </w:tblGrid>
      <w:tr w:rsidR="00AF4D95" w:rsidRPr="00164626" w14:paraId="627800E7" w14:textId="77777777" w:rsidTr="00095271">
        <w:trPr>
          <w:jc w:val="center"/>
        </w:trPr>
        <w:tc>
          <w:tcPr>
            <w:tcW w:w="6516" w:type="dxa"/>
            <w:shd w:val="clear" w:color="auto" w:fill="D9D9D9" w:themeFill="background1" w:themeFillShade="D9"/>
            <w:vAlign w:val="center"/>
          </w:tcPr>
          <w:p w14:paraId="1959B711" w14:textId="77777777" w:rsidR="00AF4D95" w:rsidRPr="00164626" w:rsidRDefault="00AF4D95" w:rsidP="00095271">
            <w:pPr>
              <w:spacing w:line="240" w:lineRule="auto"/>
              <w:jc w:val="center"/>
              <w:rPr>
                <w:b/>
                <w:bCs/>
                <w:sz w:val="20"/>
                <w:szCs w:val="20"/>
              </w:rPr>
            </w:pPr>
            <w:r w:rsidRPr="00164626">
              <w:rPr>
                <w:b/>
                <w:bCs/>
                <w:sz w:val="20"/>
                <w:szCs w:val="20"/>
              </w:rPr>
              <w:t>Pontos fortes</w:t>
            </w:r>
          </w:p>
        </w:tc>
        <w:tc>
          <w:tcPr>
            <w:tcW w:w="1701" w:type="dxa"/>
            <w:vMerge w:val="restart"/>
            <w:shd w:val="clear" w:color="auto" w:fill="D9D9D9" w:themeFill="background1" w:themeFillShade="D9"/>
            <w:vAlign w:val="center"/>
          </w:tcPr>
          <w:p w14:paraId="21D0C033" w14:textId="77777777" w:rsidR="00AF4D95" w:rsidRPr="00164626" w:rsidRDefault="00AF4D95" w:rsidP="00095271">
            <w:pPr>
              <w:spacing w:line="240" w:lineRule="auto"/>
              <w:jc w:val="center"/>
              <w:rPr>
                <w:b/>
                <w:bCs/>
                <w:sz w:val="20"/>
                <w:szCs w:val="20"/>
              </w:rPr>
            </w:pPr>
            <w:r w:rsidRPr="00164626">
              <w:rPr>
                <w:b/>
                <w:bCs/>
                <w:sz w:val="20"/>
                <w:szCs w:val="20"/>
              </w:rPr>
              <w:t>Internos (Organização)</w:t>
            </w:r>
          </w:p>
        </w:tc>
        <w:tc>
          <w:tcPr>
            <w:tcW w:w="6356" w:type="dxa"/>
            <w:shd w:val="clear" w:color="auto" w:fill="D9D9D9" w:themeFill="background1" w:themeFillShade="D9"/>
            <w:vAlign w:val="center"/>
          </w:tcPr>
          <w:p w14:paraId="606A20C5" w14:textId="77777777" w:rsidR="00AF4D95" w:rsidRPr="00164626" w:rsidRDefault="00AF4D95" w:rsidP="00095271">
            <w:pPr>
              <w:spacing w:line="240" w:lineRule="auto"/>
              <w:jc w:val="center"/>
              <w:rPr>
                <w:b/>
                <w:bCs/>
                <w:sz w:val="20"/>
                <w:szCs w:val="20"/>
              </w:rPr>
            </w:pPr>
            <w:r w:rsidRPr="00164626">
              <w:rPr>
                <w:b/>
                <w:bCs/>
                <w:sz w:val="20"/>
                <w:szCs w:val="20"/>
              </w:rPr>
              <w:t>Pontos fracos</w:t>
            </w:r>
          </w:p>
        </w:tc>
      </w:tr>
      <w:tr w:rsidR="00AF4D95" w:rsidRPr="00164626" w14:paraId="319F7DFC" w14:textId="77777777" w:rsidTr="00095271">
        <w:trPr>
          <w:jc w:val="center"/>
        </w:trPr>
        <w:tc>
          <w:tcPr>
            <w:tcW w:w="6516" w:type="dxa"/>
            <w:vAlign w:val="center"/>
          </w:tcPr>
          <w:p w14:paraId="30C787DE" w14:textId="77777777" w:rsidR="00AF4D95" w:rsidRPr="00164626" w:rsidRDefault="00AF4D95" w:rsidP="00095271">
            <w:pPr>
              <w:spacing w:line="240" w:lineRule="auto"/>
              <w:jc w:val="center"/>
              <w:rPr>
                <w:sz w:val="20"/>
                <w:szCs w:val="20"/>
              </w:rPr>
            </w:pPr>
            <w:r w:rsidRPr="00164626">
              <w:rPr>
                <w:sz w:val="20"/>
                <w:szCs w:val="20"/>
              </w:rPr>
              <w:t>Todas as vias pavimentadas possuem rede de drenagem pluvial</w:t>
            </w:r>
          </w:p>
        </w:tc>
        <w:tc>
          <w:tcPr>
            <w:tcW w:w="1701" w:type="dxa"/>
            <w:vMerge/>
            <w:vAlign w:val="center"/>
          </w:tcPr>
          <w:p w14:paraId="71B42357" w14:textId="77777777" w:rsidR="00AF4D95" w:rsidRPr="00164626" w:rsidRDefault="00AF4D95" w:rsidP="00095271">
            <w:pPr>
              <w:spacing w:line="240" w:lineRule="auto"/>
              <w:jc w:val="center"/>
              <w:rPr>
                <w:sz w:val="20"/>
                <w:szCs w:val="20"/>
              </w:rPr>
            </w:pPr>
          </w:p>
        </w:tc>
        <w:tc>
          <w:tcPr>
            <w:tcW w:w="6356" w:type="dxa"/>
            <w:vAlign w:val="center"/>
          </w:tcPr>
          <w:p w14:paraId="26BCBCB0" w14:textId="77777777" w:rsidR="00AF4D95" w:rsidRPr="00164626" w:rsidRDefault="00AF4D95" w:rsidP="00095271">
            <w:pPr>
              <w:spacing w:line="240" w:lineRule="auto"/>
              <w:jc w:val="center"/>
              <w:rPr>
                <w:sz w:val="20"/>
                <w:szCs w:val="20"/>
              </w:rPr>
            </w:pPr>
            <w:r w:rsidRPr="00164626">
              <w:rPr>
                <w:sz w:val="20"/>
                <w:szCs w:val="20"/>
              </w:rPr>
              <w:t>Inexistência de registro das redes de drenagem pluvial existentes</w:t>
            </w:r>
          </w:p>
        </w:tc>
      </w:tr>
      <w:tr w:rsidR="00AF4D95" w:rsidRPr="00164626" w14:paraId="656C18C9" w14:textId="77777777" w:rsidTr="00095271">
        <w:trPr>
          <w:jc w:val="center"/>
        </w:trPr>
        <w:tc>
          <w:tcPr>
            <w:tcW w:w="6516" w:type="dxa"/>
            <w:vAlign w:val="center"/>
          </w:tcPr>
          <w:p w14:paraId="4EB1026A" w14:textId="77777777" w:rsidR="00AF4D95" w:rsidRPr="00164626" w:rsidRDefault="00AF4D95" w:rsidP="00095271">
            <w:pPr>
              <w:spacing w:line="240" w:lineRule="auto"/>
              <w:jc w:val="center"/>
              <w:rPr>
                <w:sz w:val="20"/>
                <w:szCs w:val="20"/>
              </w:rPr>
            </w:pPr>
            <w:r w:rsidRPr="00164626">
              <w:rPr>
                <w:sz w:val="20"/>
                <w:szCs w:val="20"/>
              </w:rPr>
              <w:t>A rede de drenagem pluvial existente é do tipo separador absoluto</w:t>
            </w:r>
          </w:p>
        </w:tc>
        <w:tc>
          <w:tcPr>
            <w:tcW w:w="1701" w:type="dxa"/>
            <w:vMerge/>
            <w:vAlign w:val="center"/>
          </w:tcPr>
          <w:p w14:paraId="77B67C7D" w14:textId="77777777" w:rsidR="00AF4D95" w:rsidRPr="00164626" w:rsidRDefault="00AF4D95" w:rsidP="00095271">
            <w:pPr>
              <w:spacing w:line="240" w:lineRule="auto"/>
              <w:jc w:val="center"/>
              <w:rPr>
                <w:sz w:val="20"/>
                <w:szCs w:val="20"/>
              </w:rPr>
            </w:pPr>
          </w:p>
        </w:tc>
        <w:tc>
          <w:tcPr>
            <w:tcW w:w="6356" w:type="dxa"/>
            <w:vAlign w:val="center"/>
          </w:tcPr>
          <w:p w14:paraId="2ED2BB67" w14:textId="77777777" w:rsidR="00AF4D95" w:rsidRPr="00164626" w:rsidRDefault="00AF4D95" w:rsidP="00095271">
            <w:pPr>
              <w:spacing w:line="240" w:lineRule="auto"/>
              <w:jc w:val="center"/>
              <w:rPr>
                <w:sz w:val="20"/>
                <w:szCs w:val="20"/>
              </w:rPr>
            </w:pPr>
            <w:r w:rsidRPr="00164626">
              <w:rPr>
                <w:sz w:val="20"/>
                <w:szCs w:val="20"/>
              </w:rPr>
              <w:t>Inexistência de mapeamento das áreas de alagamentos ou inundações</w:t>
            </w:r>
          </w:p>
        </w:tc>
      </w:tr>
      <w:tr w:rsidR="00AF4D95" w:rsidRPr="00164626" w14:paraId="71B25378" w14:textId="77777777" w:rsidTr="00095271">
        <w:trPr>
          <w:jc w:val="center"/>
        </w:trPr>
        <w:tc>
          <w:tcPr>
            <w:tcW w:w="6516" w:type="dxa"/>
            <w:vAlign w:val="center"/>
          </w:tcPr>
          <w:p w14:paraId="7EFFC3F6" w14:textId="77777777" w:rsidR="00AF4D95" w:rsidRPr="00164626" w:rsidRDefault="00AF4D95" w:rsidP="00095271">
            <w:pPr>
              <w:spacing w:line="240" w:lineRule="auto"/>
              <w:jc w:val="center"/>
              <w:rPr>
                <w:sz w:val="20"/>
                <w:szCs w:val="20"/>
              </w:rPr>
            </w:pPr>
            <w:r w:rsidRPr="00164626">
              <w:rPr>
                <w:sz w:val="20"/>
                <w:szCs w:val="20"/>
              </w:rPr>
              <w:t>Existem projetos de pavimentação de vias</w:t>
            </w:r>
          </w:p>
        </w:tc>
        <w:tc>
          <w:tcPr>
            <w:tcW w:w="1701" w:type="dxa"/>
            <w:vMerge/>
            <w:vAlign w:val="center"/>
          </w:tcPr>
          <w:p w14:paraId="350DB89E" w14:textId="77777777" w:rsidR="00AF4D95" w:rsidRPr="00164626" w:rsidRDefault="00AF4D95" w:rsidP="00095271">
            <w:pPr>
              <w:spacing w:line="240" w:lineRule="auto"/>
              <w:jc w:val="center"/>
              <w:rPr>
                <w:sz w:val="20"/>
                <w:szCs w:val="20"/>
              </w:rPr>
            </w:pPr>
          </w:p>
        </w:tc>
        <w:tc>
          <w:tcPr>
            <w:tcW w:w="6356" w:type="dxa"/>
            <w:vAlign w:val="center"/>
          </w:tcPr>
          <w:p w14:paraId="6A704FCD" w14:textId="77777777" w:rsidR="00AF4D95" w:rsidRPr="00164626" w:rsidRDefault="00AF4D95" w:rsidP="00095271">
            <w:pPr>
              <w:spacing w:line="240" w:lineRule="auto"/>
              <w:jc w:val="center"/>
              <w:rPr>
                <w:sz w:val="20"/>
                <w:szCs w:val="20"/>
              </w:rPr>
            </w:pPr>
            <w:r w:rsidRPr="00164626">
              <w:rPr>
                <w:sz w:val="20"/>
                <w:szCs w:val="20"/>
              </w:rPr>
              <w:t>Inexistência de ouvidoria para sugestões, reclamações e críticas da população</w:t>
            </w:r>
          </w:p>
        </w:tc>
      </w:tr>
      <w:tr w:rsidR="00AF4D95" w:rsidRPr="00164626" w14:paraId="51C77FA4" w14:textId="77777777" w:rsidTr="00095271">
        <w:trPr>
          <w:jc w:val="center"/>
        </w:trPr>
        <w:tc>
          <w:tcPr>
            <w:tcW w:w="6516" w:type="dxa"/>
            <w:vAlign w:val="center"/>
          </w:tcPr>
          <w:p w14:paraId="6139274A" w14:textId="77777777" w:rsidR="00AF4D95" w:rsidRPr="00164626" w:rsidRDefault="00AF4D95" w:rsidP="00095271">
            <w:pPr>
              <w:spacing w:line="240" w:lineRule="auto"/>
              <w:jc w:val="center"/>
              <w:rPr>
                <w:sz w:val="20"/>
                <w:szCs w:val="20"/>
              </w:rPr>
            </w:pPr>
            <w:r w:rsidRPr="00164626">
              <w:rPr>
                <w:sz w:val="20"/>
                <w:szCs w:val="20"/>
              </w:rPr>
              <w:t>Existência de legislação sobre uso e ocupação de solo</w:t>
            </w:r>
          </w:p>
        </w:tc>
        <w:tc>
          <w:tcPr>
            <w:tcW w:w="1701" w:type="dxa"/>
            <w:vMerge/>
            <w:vAlign w:val="center"/>
          </w:tcPr>
          <w:p w14:paraId="68A53618" w14:textId="77777777" w:rsidR="00AF4D95" w:rsidRPr="00164626" w:rsidRDefault="00AF4D95" w:rsidP="00095271">
            <w:pPr>
              <w:spacing w:line="240" w:lineRule="auto"/>
              <w:jc w:val="center"/>
              <w:rPr>
                <w:sz w:val="20"/>
                <w:szCs w:val="20"/>
              </w:rPr>
            </w:pPr>
          </w:p>
        </w:tc>
        <w:tc>
          <w:tcPr>
            <w:tcW w:w="6356" w:type="dxa"/>
            <w:vAlign w:val="center"/>
          </w:tcPr>
          <w:p w14:paraId="25192C5C" w14:textId="77777777" w:rsidR="00AF4D95" w:rsidRPr="00164626" w:rsidRDefault="00AF4D95" w:rsidP="00095271">
            <w:pPr>
              <w:spacing w:line="240" w:lineRule="auto"/>
              <w:jc w:val="center"/>
              <w:rPr>
                <w:rFonts w:cs="Times New Roman"/>
                <w:lang w:eastAsia="pt-BR"/>
              </w:rPr>
            </w:pPr>
            <w:r w:rsidRPr="00164626">
              <w:rPr>
                <w:sz w:val="20"/>
                <w:szCs w:val="20"/>
              </w:rPr>
              <w:t>Inexistência de indicadores de desempenho para a prestação de serviço de drenagem urbana e manejo de águas pluviais</w:t>
            </w:r>
          </w:p>
        </w:tc>
      </w:tr>
      <w:tr w:rsidR="00AF4D95" w:rsidRPr="00164626" w14:paraId="1A21238E" w14:textId="77777777" w:rsidTr="00095271">
        <w:trPr>
          <w:jc w:val="center"/>
        </w:trPr>
        <w:tc>
          <w:tcPr>
            <w:tcW w:w="6516" w:type="dxa"/>
            <w:vAlign w:val="center"/>
          </w:tcPr>
          <w:p w14:paraId="6D789596" w14:textId="77777777" w:rsidR="00AF4D95" w:rsidRPr="00164626" w:rsidRDefault="00AF4D95" w:rsidP="00095271">
            <w:pPr>
              <w:spacing w:line="240" w:lineRule="auto"/>
              <w:jc w:val="center"/>
              <w:rPr>
                <w:sz w:val="20"/>
                <w:szCs w:val="20"/>
              </w:rPr>
            </w:pPr>
            <w:r w:rsidRPr="00164626">
              <w:rPr>
                <w:sz w:val="20"/>
                <w:szCs w:val="20"/>
              </w:rPr>
              <w:t>Existência de legislação com diretrizes para a drenagem urbana e manejo de águas pluviais</w:t>
            </w:r>
          </w:p>
        </w:tc>
        <w:tc>
          <w:tcPr>
            <w:tcW w:w="1701" w:type="dxa"/>
            <w:vMerge/>
            <w:vAlign w:val="center"/>
          </w:tcPr>
          <w:p w14:paraId="460F819F" w14:textId="77777777" w:rsidR="00AF4D95" w:rsidRPr="00164626" w:rsidRDefault="00AF4D95" w:rsidP="00095271">
            <w:pPr>
              <w:spacing w:line="240" w:lineRule="auto"/>
              <w:jc w:val="center"/>
              <w:rPr>
                <w:sz w:val="20"/>
                <w:szCs w:val="20"/>
              </w:rPr>
            </w:pPr>
          </w:p>
        </w:tc>
        <w:tc>
          <w:tcPr>
            <w:tcW w:w="6356" w:type="dxa"/>
            <w:vAlign w:val="center"/>
          </w:tcPr>
          <w:p w14:paraId="5BEC7A6A" w14:textId="77777777" w:rsidR="00AF4D95" w:rsidRPr="00164626" w:rsidRDefault="00AF4D95" w:rsidP="00095271">
            <w:pPr>
              <w:spacing w:line="240" w:lineRule="auto"/>
              <w:jc w:val="center"/>
              <w:rPr>
                <w:sz w:val="20"/>
                <w:szCs w:val="20"/>
              </w:rPr>
            </w:pPr>
            <w:r w:rsidRPr="00164626">
              <w:rPr>
                <w:sz w:val="20"/>
                <w:szCs w:val="20"/>
              </w:rPr>
              <w:t>Inexistência de manutenção preventiva</w:t>
            </w:r>
          </w:p>
        </w:tc>
      </w:tr>
      <w:tr w:rsidR="00AF4D95" w:rsidRPr="00164626" w14:paraId="6584E9C8" w14:textId="77777777" w:rsidTr="00095271">
        <w:trPr>
          <w:jc w:val="center"/>
        </w:trPr>
        <w:tc>
          <w:tcPr>
            <w:tcW w:w="6516" w:type="dxa"/>
            <w:vAlign w:val="center"/>
          </w:tcPr>
          <w:p w14:paraId="045DB969" w14:textId="77777777" w:rsidR="00AF4D95" w:rsidRPr="00164626" w:rsidRDefault="00AF4D95" w:rsidP="00095271">
            <w:pPr>
              <w:spacing w:line="240" w:lineRule="auto"/>
              <w:jc w:val="center"/>
              <w:rPr>
                <w:sz w:val="20"/>
                <w:szCs w:val="20"/>
              </w:rPr>
            </w:pPr>
            <w:r w:rsidRPr="00164626">
              <w:rPr>
                <w:sz w:val="20"/>
                <w:szCs w:val="20"/>
              </w:rPr>
              <w:t>Existência de índices urbanísticos</w:t>
            </w:r>
          </w:p>
        </w:tc>
        <w:tc>
          <w:tcPr>
            <w:tcW w:w="1701" w:type="dxa"/>
            <w:vMerge/>
            <w:vAlign w:val="center"/>
          </w:tcPr>
          <w:p w14:paraId="1A9E94D0" w14:textId="77777777" w:rsidR="00AF4D95" w:rsidRPr="00164626" w:rsidRDefault="00AF4D95" w:rsidP="00095271">
            <w:pPr>
              <w:spacing w:line="240" w:lineRule="auto"/>
              <w:jc w:val="center"/>
              <w:rPr>
                <w:sz w:val="20"/>
                <w:szCs w:val="20"/>
              </w:rPr>
            </w:pPr>
          </w:p>
        </w:tc>
        <w:tc>
          <w:tcPr>
            <w:tcW w:w="6356" w:type="dxa"/>
            <w:vAlign w:val="center"/>
          </w:tcPr>
          <w:p w14:paraId="50BFB4B8" w14:textId="77777777" w:rsidR="00AF4D95" w:rsidRPr="00164626" w:rsidRDefault="00AF4D95" w:rsidP="00095271">
            <w:pPr>
              <w:spacing w:line="240" w:lineRule="auto"/>
              <w:jc w:val="center"/>
              <w:rPr>
                <w:sz w:val="20"/>
                <w:szCs w:val="20"/>
              </w:rPr>
            </w:pPr>
            <w:r w:rsidRPr="00164626">
              <w:rPr>
                <w:sz w:val="20"/>
                <w:szCs w:val="20"/>
              </w:rPr>
              <w:t>Obstrução de bocas-de-lobo por resíduos sólidos urbanos ou de varrição pública</w:t>
            </w:r>
          </w:p>
        </w:tc>
      </w:tr>
      <w:tr w:rsidR="00AF4D95" w:rsidRPr="00164626" w14:paraId="7392EB2E" w14:textId="77777777" w:rsidTr="00095271">
        <w:trPr>
          <w:jc w:val="center"/>
        </w:trPr>
        <w:tc>
          <w:tcPr>
            <w:tcW w:w="6516" w:type="dxa"/>
            <w:vAlign w:val="center"/>
          </w:tcPr>
          <w:p w14:paraId="37098FEC" w14:textId="77777777" w:rsidR="00AF4D95" w:rsidRPr="00164626" w:rsidRDefault="00AF4D95" w:rsidP="00095271">
            <w:pPr>
              <w:spacing w:line="240" w:lineRule="auto"/>
              <w:jc w:val="center"/>
              <w:rPr>
                <w:sz w:val="20"/>
                <w:szCs w:val="20"/>
              </w:rPr>
            </w:pPr>
            <w:r w:rsidRPr="00164626">
              <w:rPr>
                <w:sz w:val="20"/>
                <w:szCs w:val="20"/>
              </w:rPr>
              <w:t>Inexistência de loteamentos irregulares</w:t>
            </w:r>
          </w:p>
        </w:tc>
        <w:tc>
          <w:tcPr>
            <w:tcW w:w="1701" w:type="dxa"/>
            <w:vMerge/>
            <w:vAlign w:val="center"/>
          </w:tcPr>
          <w:p w14:paraId="04E32AA7" w14:textId="77777777" w:rsidR="00AF4D95" w:rsidRPr="00164626" w:rsidRDefault="00AF4D95" w:rsidP="00095271">
            <w:pPr>
              <w:spacing w:line="240" w:lineRule="auto"/>
              <w:jc w:val="center"/>
              <w:rPr>
                <w:sz w:val="20"/>
                <w:szCs w:val="20"/>
              </w:rPr>
            </w:pPr>
          </w:p>
        </w:tc>
        <w:tc>
          <w:tcPr>
            <w:tcW w:w="6356" w:type="dxa"/>
            <w:vAlign w:val="center"/>
          </w:tcPr>
          <w:p w14:paraId="19E7FAF3" w14:textId="77777777" w:rsidR="00AF4D95" w:rsidRPr="00164626" w:rsidRDefault="00AF4D95" w:rsidP="00095271">
            <w:pPr>
              <w:spacing w:line="240" w:lineRule="auto"/>
              <w:jc w:val="center"/>
              <w:rPr>
                <w:sz w:val="20"/>
                <w:szCs w:val="20"/>
              </w:rPr>
            </w:pPr>
            <w:r w:rsidRPr="00164626">
              <w:rPr>
                <w:sz w:val="20"/>
                <w:szCs w:val="20"/>
              </w:rPr>
              <w:t>Ausência de limpezas periódicas nas caixas de limpeza e inspeção das bocas de lobo</w:t>
            </w:r>
          </w:p>
        </w:tc>
      </w:tr>
      <w:tr w:rsidR="00AF4D95" w:rsidRPr="00164626" w14:paraId="6453CAA5" w14:textId="77777777" w:rsidTr="00095271">
        <w:trPr>
          <w:jc w:val="center"/>
        </w:trPr>
        <w:tc>
          <w:tcPr>
            <w:tcW w:w="6516" w:type="dxa"/>
            <w:vAlign w:val="center"/>
          </w:tcPr>
          <w:p w14:paraId="665538AC" w14:textId="77777777" w:rsidR="00AF4D95" w:rsidRPr="00164626" w:rsidRDefault="00AF4D95" w:rsidP="00095271">
            <w:pPr>
              <w:spacing w:line="240" w:lineRule="auto"/>
              <w:jc w:val="center"/>
              <w:rPr>
                <w:sz w:val="20"/>
                <w:szCs w:val="20"/>
              </w:rPr>
            </w:pPr>
            <w:r w:rsidRPr="00164626">
              <w:rPr>
                <w:sz w:val="20"/>
                <w:szCs w:val="20"/>
              </w:rPr>
              <w:t>Inexistência de rompimentos de tubulações registradas</w:t>
            </w:r>
          </w:p>
        </w:tc>
        <w:tc>
          <w:tcPr>
            <w:tcW w:w="1701" w:type="dxa"/>
            <w:vMerge/>
            <w:vAlign w:val="center"/>
          </w:tcPr>
          <w:p w14:paraId="6E6C0D27" w14:textId="77777777" w:rsidR="00AF4D95" w:rsidRPr="00164626" w:rsidRDefault="00AF4D95" w:rsidP="00095271">
            <w:pPr>
              <w:spacing w:line="240" w:lineRule="auto"/>
              <w:jc w:val="center"/>
              <w:rPr>
                <w:sz w:val="20"/>
                <w:szCs w:val="20"/>
              </w:rPr>
            </w:pPr>
          </w:p>
        </w:tc>
        <w:tc>
          <w:tcPr>
            <w:tcW w:w="6356" w:type="dxa"/>
            <w:vAlign w:val="center"/>
          </w:tcPr>
          <w:p w14:paraId="424175DF" w14:textId="77777777" w:rsidR="00AF4D95" w:rsidRPr="00164626" w:rsidRDefault="00AF4D95" w:rsidP="00095271">
            <w:pPr>
              <w:spacing w:line="240" w:lineRule="auto"/>
              <w:jc w:val="center"/>
              <w:rPr>
                <w:sz w:val="20"/>
                <w:szCs w:val="20"/>
              </w:rPr>
            </w:pPr>
            <w:r w:rsidRPr="00164626">
              <w:rPr>
                <w:sz w:val="20"/>
                <w:szCs w:val="20"/>
              </w:rPr>
              <w:t>Inexistência de fiscalização quanto a drenagem pluvial</w:t>
            </w:r>
          </w:p>
        </w:tc>
      </w:tr>
      <w:tr w:rsidR="00AF4D95" w:rsidRPr="00164626" w14:paraId="7DCC4328" w14:textId="77777777" w:rsidTr="00095271">
        <w:trPr>
          <w:jc w:val="center"/>
        </w:trPr>
        <w:tc>
          <w:tcPr>
            <w:tcW w:w="6516" w:type="dxa"/>
            <w:vMerge w:val="restart"/>
            <w:vAlign w:val="center"/>
          </w:tcPr>
          <w:p w14:paraId="7D920596" w14:textId="77777777" w:rsidR="00AF4D95" w:rsidRPr="00164626" w:rsidRDefault="00AF4D95" w:rsidP="00095271">
            <w:pPr>
              <w:spacing w:line="240" w:lineRule="auto"/>
              <w:jc w:val="center"/>
              <w:rPr>
                <w:sz w:val="20"/>
                <w:szCs w:val="20"/>
              </w:rPr>
            </w:pPr>
            <w:r w:rsidRPr="00164626">
              <w:rPr>
                <w:sz w:val="20"/>
                <w:szCs w:val="20"/>
              </w:rPr>
              <w:t>Existência de Conselho Municipal do Meio Ambiente</w:t>
            </w:r>
          </w:p>
        </w:tc>
        <w:tc>
          <w:tcPr>
            <w:tcW w:w="1701" w:type="dxa"/>
            <w:vMerge/>
            <w:vAlign w:val="center"/>
          </w:tcPr>
          <w:p w14:paraId="65ED500A" w14:textId="77777777" w:rsidR="00AF4D95" w:rsidRPr="00164626" w:rsidRDefault="00AF4D95" w:rsidP="00095271">
            <w:pPr>
              <w:spacing w:line="240" w:lineRule="auto"/>
              <w:jc w:val="center"/>
              <w:rPr>
                <w:sz w:val="20"/>
                <w:szCs w:val="20"/>
              </w:rPr>
            </w:pPr>
          </w:p>
        </w:tc>
        <w:tc>
          <w:tcPr>
            <w:tcW w:w="6356" w:type="dxa"/>
            <w:vAlign w:val="center"/>
          </w:tcPr>
          <w:p w14:paraId="5C2475E9" w14:textId="77777777" w:rsidR="00AF4D95" w:rsidRPr="00164626" w:rsidRDefault="00AF4D95" w:rsidP="00095271">
            <w:pPr>
              <w:spacing w:line="240" w:lineRule="auto"/>
              <w:jc w:val="center"/>
              <w:rPr>
                <w:sz w:val="20"/>
                <w:szCs w:val="20"/>
              </w:rPr>
            </w:pPr>
            <w:r w:rsidRPr="00164626">
              <w:rPr>
                <w:sz w:val="20"/>
                <w:szCs w:val="20"/>
              </w:rPr>
              <w:t>Inexistência de gestor técnico responsável pela organização dos serviços de drenagem urbana e manejo de águas pluviais</w:t>
            </w:r>
          </w:p>
        </w:tc>
      </w:tr>
      <w:tr w:rsidR="00AF4D95" w:rsidRPr="00164626" w14:paraId="325A4263" w14:textId="77777777" w:rsidTr="00095271">
        <w:trPr>
          <w:jc w:val="center"/>
        </w:trPr>
        <w:tc>
          <w:tcPr>
            <w:tcW w:w="6516" w:type="dxa"/>
            <w:vMerge/>
            <w:vAlign w:val="center"/>
          </w:tcPr>
          <w:p w14:paraId="20395BBB" w14:textId="77777777" w:rsidR="00AF4D95" w:rsidRPr="00164626" w:rsidRDefault="00AF4D95" w:rsidP="00095271">
            <w:pPr>
              <w:spacing w:line="240" w:lineRule="auto"/>
              <w:jc w:val="center"/>
              <w:rPr>
                <w:sz w:val="20"/>
                <w:szCs w:val="20"/>
                <w:highlight w:val="cyan"/>
              </w:rPr>
            </w:pPr>
          </w:p>
        </w:tc>
        <w:tc>
          <w:tcPr>
            <w:tcW w:w="1701" w:type="dxa"/>
            <w:vMerge/>
            <w:vAlign w:val="center"/>
          </w:tcPr>
          <w:p w14:paraId="5380D4B2" w14:textId="77777777" w:rsidR="00AF4D95" w:rsidRPr="00164626" w:rsidRDefault="00AF4D95" w:rsidP="00095271">
            <w:pPr>
              <w:spacing w:line="240" w:lineRule="auto"/>
              <w:jc w:val="center"/>
              <w:rPr>
                <w:sz w:val="20"/>
                <w:szCs w:val="20"/>
              </w:rPr>
            </w:pPr>
          </w:p>
        </w:tc>
        <w:tc>
          <w:tcPr>
            <w:tcW w:w="6356" w:type="dxa"/>
            <w:vAlign w:val="center"/>
          </w:tcPr>
          <w:p w14:paraId="106CA09C" w14:textId="77777777" w:rsidR="00AF4D95" w:rsidRPr="00164626" w:rsidRDefault="00AF4D95" w:rsidP="00095271">
            <w:pPr>
              <w:spacing w:line="240" w:lineRule="auto"/>
              <w:jc w:val="center"/>
              <w:rPr>
                <w:sz w:val="20"/>
                <w:szCs w:val="20"/>
              </w:rPr>
            </w:pPr>
            <w:r w:rsidRPr="00164626">
              <w:rPr>
                <w:sz w:val="20"/>
                <w:szCs w:val="20"/>
              </w:rPr>
              <w:t>Falta de preenchimento de indicadores no SNIS</w:t>
            </w:r>
          </w:p>
        </w:tc>
      </w:tr>
      <w:tr w:rsidR="00AF4D95" w:rsidRPr="00164626" w14:paraId="1A1403FC" w14:textId="77777777" w:rsidTr="00095271">
        <w:trPr>
          <w:jc w:val="center"/>
        </w:trPr>
        <w:tc>
          <w:tcPr>
            <w:tcW w:w="6516" w:type="dxa"/>
            <w:shd w:val="clear" w:color="auto" w:fill="D9D9D9" w:themeFill="background1" w:themeFillShade="D9"/>
            <w:vAlign w:val="center"/>
          </w:tcPr>
          <w:p w14:paraId="4BB18EE7" w14:textId="77777777" w:rsidR="00AF4D95" w:rsidRPr="00164626" w:rsidRDefault="00AF4D95" w:rsidP="00095271">
            <w:pPr>
              <w:spacing w:line="240" w:lineRule="auto"/>
              <w:jc w:val="center"/>
              <w:rPr>
                <w:b/>
                <w:bCs/>
                <w:sz w:val="20"/>
                <w:szCs w:val="20"/>
              </w:rPr>
            </w:pPr>
            <w:r w:rsidRPr="00164626">
              <w:rPr>
                <w:b/>
                <w:bCs/>
                <w:sz w:val="20"/>
                <w:szCs w:val="20"/>
              </w:rPr>
              <w:t>Oportunidades</w:t>
            </w:r>
          </w:p>
        </w:tc>
        <w:tc>
          <w:tcPr>
            <w:tcW w:w="1701" w:type="dxa"/>
            <w:vMerge w:val="restart"/>
            <w:shd w:val="clear" w:color="auto" w:fill="D9D9D9" w:themeFill="background1" w:themeFillShade="D9"/>
            <w:vAlign w:val="center"/>
          </w:tcPr>
          <w:p w14:paraId="75C423EF" w14:textId="77777777" w:rsidR="00AF4D95" w:rsidRPr="00164626" w:rsidRDefault="00AF4D95" w:rsidP="00095271">
            <w:pPr>
              <w:spacing w:line="240" w:lineRule="auto"/>
              <w:jc w:val="center"/>
              <w:rPr>
                <w:b/>
                <w:bCs/>
                <w:sz w:val="20"/>
                <w:szCs w:val="20"/>
              </w:rPr>
            </w:pPr>
            <w:r w:rsidRPr="00164626">
              <w:rPr>
                <w:b/>
                <w:bCs/>
                <w:sz w:val="20"/>
                <w:szCs w:val="20"/>
              </w:rPr>
              <w:t>Externos (Ambiente)</w:t>
            </w:r>
          </w:p>
        </w:tc>
        <w:tc>
          <w:tcPr>
            <w:tcW w:w="6356" w:type="dxa"/>
            <w:shd w:val="clear" w:color="auto" w:fill="D9D9D9" w:themeFill="background1" w:themeFillShade="D9"/>
            <w:vAlign w:val="center"/>
          </w:tcPr>
          <w:p w14:paraId="00A376DF" w14:textId="77777777" w:rsidR="00AF4D95" w:rsidRPr="00164626" w:rsidRDefault="00AF4D95" w:rsidP="00095271">
            <w:pPr>
              <w:spacing w:line="240" w:lineRule="auto"/>
              <w:jc w:val="center"/>
              <w:rPr>
                <w:b/>
                <w:bCs/>
                <w:sz w:val="20"/>
                <w:szCs w:val="20"/>
              </w:rPr>
            </w:pPr>
            <w:r w:rsidRPr="00164626">
              <w:rPr>
                <w:b/>
                <w:bCs/>
                <w:sz w:val="20"/>
                <w:szCs w:val="20"/>
              </w:rPr>
              <w:t>Ameaças</w:t>
            </w:r>
          </w:p>
        </w:tc>
      </w:tr>
      <w:tr w:rsidR="00AF4D95" w:rsidRPr="00164626" w14:paraId="31685AE7" w14:textId="77777777" w:rsidTr="00095271">
        <w:trPr>
          <w:trHeight w:val="356"/>
          <w:jc w:val="center"/>
        </w:trPr>
        <w:tc>
          <w:tcPr>
            <w:tcW w:w="6516" w:type="dxa"/>
            <w:vAlign w:val="center"/>
          </w:tcPr>
          <w:p w14:paraId="0CE98C27" w14:textId="77777777" w:rsidR="00AF4D95" w:rsidRPr="00164626" w:rsidRDefault="00AF4D95" w:rsidP="00095271">
            <w:pPr>
              <w:spacing w:line="240" w:lineRule="auto"/>
              <w:jc w:val="center"/>
              <w:rPr>
                <w:sz w:val="20"/>
                <w:szCs w:val="20"/>
              </w:rPr>
            </w:pPr>
            <w:r w:rsidRPr="00164626">
              <w:rPr>
                <w:sz w:val="20"/>
                <w:szCs w:val="20"/>
              </w:rPr>
              <w:t>Aquisição de recursos externos, estaduais e federais</w:t>
            </w:r>
          </w:p>
        </w:tc>
        <w:tc>
          <w:tcPr>
            <w:tcW w:w="1701" w:type="dxa"/>
            <w:vMerge/>
            <w:vAlign w:val="center"/>
          </w:tcPr>
          <w:p w14:paraId="76B27C95" w14:textId="77777777" w:rsidR="00AF4D95" w:rsidRPr="00164626" w:rsidRDefault="00AF4D95" w:rsidP="00095271">
            <w:pPr>
              <w:spacing w:line="240" w:lineRule="auto"/>
              <w:jc w:val="center"/>
              <w:rPr>
                <w:sz w:val="20"/>
                <w:szCs w:val="20"/>
              </w:rPr>
            </w:pPr>
          </w:p>
        </w:tc>
        <w:tc>
          <w:tcPr>
            <w:tcW w:w="6356" w:type="dxa"/>
            <w:vAlign w:val="center"/>
          </w:tcPr>
          <w:p w14:paraId="38626278" w14:textId="77777777" w:rsidR="00AF4D95" w:rsidRPr="00164626" w:rsidRDefault="00AF4D95" w:rsidP="00095271">
            <w:pPr>
              <w:spacing w:line="240" w:lineRule="auto"/>
              <w:jc w:val="center"/>
              <w:rPr>
                <w:sz w:val="20"/>
                <w:szCs w:val="20"/>
              </w:rPr>
            </w:pPr>
            <w:r w:rsidRPr="00164626">
              <w:rPr>
                <w:sz w:val="20"/>
                <w:szCs w:val="20"/>
              </w:rPr>
              <w:t>Possibilidade de ligações clandestinas de esgoto e águas cinzas</w:t>
            </w:r>
          </w:p>
        </w:tc>
      </w:tr>
      <w:tr w:rsidR="00AF4D95" w:rsidRPr="00164626" w14:paraId="70A66E37" w14:textId="77777777" w:rsidTr="00095271">
        <w:trPr>
          <w:trHeight w:val="85"/>
          <w:jc w:val="center"/>
        </w:trPr>
        <w:tc>
          <w:tcPr>
            <w:tcW w:w="6516" w:type="dxa"/>
            <w:vAlign w:val="center"/>
          </w:tcPr>
          <w:p w14:paraId="0B742A6F" w14:textId="77777777" w:rsidR="00AF4D95" w:rsidRPr="00164626" w:rsidRDefault="00AF4D95" w:rsidP="00095271">
            <w:pPr>
              <w:spacing w:line="240" w:lineRule="auto"/>
              <w:jc w:val="center"/>
              <w:rPr>
                <w:sz w:val="20"/>
                <w:szCs w:val="20"/>
                <w:lang w:val="x-none"/>
              </w:rPr>
            </w:pPr>
            <w:r w:rsidRPr="00164626">
              <w:rPr>
                <w:sz w:val="20"/>
                <w:szCs w:val="20"/>
              </w:rPr>
              <w:t xml:space="preserve">Previsão Orçamentária de investimentos através da Lei de Diretrizes Orçamentária </w:t>
            </w:r>
          </w:p>
        </w:tc>
        <w:tc>
          <w:tcPr>
            <w:tcW w:w="1701" w:type="dxa"/>
            <w:vMerge/>
            <w:vAlign w:val="center"/>
          </w:tcPr>
          <w:p w14:paraId="028CA7FD" w14:textId="77777777" w:rsidR="00AF4D95" w:rsidRPr="00164626" w:rsidRDefault="00AF4D95" w:rsidP="00095271">
            <w:pPr>
              <w:spacing w:line="240" w:lineRule="auto"/>
              <w:jc w:val="center"/>
              <w:rPr>
                <w:sz w:val="20"/>
                <w:szCs w:val="20"/>
              </w:rPr>
            </w:pPr>
          </w:p>
        </w:tc>
        <w:tc>
          <w:tcPr>
            <w:tcW w:w="6356" w:type="dxa"/>
            <w:vAlign w:val="center"/>
          </w:tcPr>
          <w:p w14:paraId="69154935" w14:textId="77777777" w:rsidR="00AF4D95" w:rsidRPr="00164626" w:rsidRDefault="00AF4D95" w:rsidP="00095271">
            <w:pPr>
              <w:spacing w:line="240" w:lineRule="auto"/>
              <w:jc w:val="center"/>
              <w:rPr>
                <w:sz w:val="20"/>
                <w:szCs w:val="20"/>
              </w:rPr>
            </w:pPr>
            <w:r w:rsidRPr="00164626">
              <w:rPr>
                <w:sz w:val="20"/>
                <w:szCs w:val="20"/>
              </w:rPr>
              <w:t>Desastres naturais</w:t>
            </w:r>
          </w:p>
        </w:tc>
      </w:tr>
    </w:tbl>
    <w:p w14:paraId="04C3B7FD" w14:textId="77777777" w:rsidR="005D7377" w:rsidRPr="00164626" w:rsidRDefault="005D7377" w:rsidP="005D7377">
      <w:pPr>
        <w:tabs>
          <w:tab w:val="left" w:pos="851"/>
          <w:tab w:val="left" w:pos="10206"/>
        </w:tabs>
        <w:spacing w:after="240"/>
        <w:ind w:right="-8"/>
        <w:jc w:val="center"/>
        <w:rPr>
          <w:sz w:val="20"/>
          <w:szCs w:val="20"/>
        </w:rPr>
      </w:pPr>
      <w:r w:rsidRPr="00164626">
        <w:rPr>
          <w:sz w:val="20"/>
          <w:szCs w:val="20"/>
        </w:rPr>
        <w:t>Fonte: Empresa Executora (2020).</w:t>
      </w:r>
    </w:p>
    <w:p w14:paraId="63760880" w14:textId="77777777" w:rsidR="005D7377" w:rsidRPr="00164626" w:rsidRDefault="005D7377" w:rsidP="005D7377">
      <w:pPr>
        <w:ind w:firstLine="709"/>
        <w:sectPr w:rsidR="005D7377" w:rsidRPr="00164626" w:rsidSect="00045F2D">
          <w:pgSz w:w="16838" w:h="11906" w:orient="landscape"/>
          <w:pgMar w:top="1418" w:right="1134" w:bottom="1134" w:left="1134" w:header="284" w:footer="164" w:gutter="0"/>
          <w:cols w:space="708"/>
          <w:docGrid w:linePitch="360"/>
        </w:sectPr>
      </w:pPr>
    </w:p>
    <w:p w14:paraId="4230FB0E" w14:textId="44B3453F" w:rsidR="005D7377" w:rsidRPr="00164626" w:rsidRDefault="005D7377" w:rsidP="001B5A8B">
      <w:pPr>
        <w:ind w:firstLine="709"/>
      </w:pPr>
      <w:r w:rsidRPr="00164626">
        <w:t>A partir disso, é possível estabelecer objetivos e metas para solucionar os problemas identificados e fortalecer as potencialidades do município em relação a este eixo do saneamento básico.</w:t>
      </w:r>
    </w:p>
    <w:p w14:paraId="2C746A0A" w14:textId="77777777" w:rsidR="001B5A8B" w:rsidRPr="00164626" w:rsidRDefault="001B5A8B" w:rsidP="001B5A8B">
      <w:pPr>
        <w:ind w:firstLine="709"/>
      </w:pPr>
    </w:p>
    <w:p w14:paraId="521B3D93" w14:textId="77777777" w:rsidR="00CF14C1" w:rsidRPr="00164626" w:rsidRDefault="00CF14C1" w:rsidP="00CF14C1">
      <w:pPr>
        <w:pStyle w:val="Ttulo"/>
      </w:pPr>
      <w:bookmarkStart w:id="347" w:name="_Toc45109279"/>
      <w:bookmarkStart w:id="348" w:name="_Toc36636082"/>
      <w:bookmarkStart w:id="349" w:name="_Toc38291625"/>
      <w:r w:rsidRPr="00164626">
        <w:t>2.4.4. Programas, Objetivos, Metas e Ações</w:t>
      </w:r>
      <w:bookmarkEnd w:id="347"/>
    </w:p>
    <w:p w14:paraId="7A1619D3" w14:textId="77777777" w:rsidR="00CF14C1" w:rsidRPr="00164626" w:rsidRDefault="00CF14C1" w:rsidP="00CF14C1">
      <w:pPr>
        <w:pStyle w:val="Ttulo4"/>
      </w:pPr>
      <w:bookmarkStart w:id="350" w:name="_Toc45109280"/>
      <w:r w:rsidRPr="00164626">
        <w:t>2.4.4.1 Programa 01 - Águas pluviais urbanas</w:t>
      </w:r>
      <w:bookmarkEnd w:id="350"/>
    </w:p>
    <w:p w14:paraId="3CE9A34C" w14:textId="77777777" w:rsidR="00CF14C1" w:rsidRPr="00164626" w:rsidRDefault="00CF14C1" w:rsidP="00CF14C1">
      <w:pPr>
        <w:autoSpaceDE w:val="0"/>
        <w:autoSpaceDN w:val="0"/>
        <w:adjustRightInd w:val="0"/>
        <w:ind w:firstLine="708"/>
        <w:rPr>
          <w:rFonts w:cs="Arial"/>
          <w:highlight w:val="yellow"/>
          <w:lang w:val="pt-PT"/>
        </w:rPr>
      </w:pPr>
      <w:r w:rsidRPr="00164626">
        <w:rPr>
          <w:rFonts w:cs="Arial"/>
          <w:b/>
          <w:bCs/>
        </w:rPr>
        <w:t xml:space="preserve">Objetivo geral: </w:t>
      </w:r>
      <w:r w:rsidRPr="00164626">
        <w:rPr>
          <w:rFonts w:cs="Arial"/>
        </w:rPr>
        <w:t xml:space="preserve">Promover uma qualificação e aperfeiçoamento do sistema de drenagem urbana e manejo de águas pluviais, garantindo a melhoria contínua do sistema. </w:t>
      </w:r>
    </w:p>
    <w:p w14:paraId="6A2A66F6" w14:textId="77777777" w:rsidR="00CF14C1" w:rsidRPr="00164626" w:rsidRDefault="00CF14C1" w:rsidP="00CF14C1">
      <w:pPr>
        <w:spacing w:after="240"/>
        <w:ind w:firstLine="708"/>
        <w:rPr>
          <w:rFonts w:cs="Arial"/>
          <w:lang w:val="pt-PT"/>
        </w:rPr>
      </w:pPr>
      <w:r w:rsidRPr="00164626">
        <w:rPr>
          <w:rFonts w:cs="Arial"/>
          <w:lang w:val="pt-PT"/>
        </w:rPr>
        <w:t>Para o alcance do objetivo geral, o programa “Águas pluviais urbanas” contempla as seguintes metas:</w:t>
      </w:r>
    </w:p>
    <w:p w14:paraId="77BCC8BA" w14:textId="77777777" w:rsidR="00CF14C1" w:rsidRPr="00164626" w:rsidRDefault="00CF14C1" w:rsidP="00707B4B">
      <w:pPr>
        <w:pStyle w:val="PargrafodaLista"/>
        <w:numPr>
          <w:ilvl w:val="0"/>
          <w:numId w:val="49"/>
        </w:numPr>
        <w:spacing w:line="360" w:lineRule="auto"/>
        <w:ind w:left="993" w:hanging="284"/>
        <w:rPr>
          <w:sz w:val="24"/>
          <w:szCs w:val="24"/>
        </w:rPr>
      </w:pPr>
      <w:r w:rsidRPr="00164626">
        <w:rPr>
          <w:sz w:val="24"/>
          <w:szCs w:val="24"/>
        </w:rPr>
        <w:t>Manutenção preventiva dos sistemas de drenagem e substituição de redes precárias;</w:t>
      </w:r>
    </w:p>
    <w:p w14:paraId="206D6DDA" w14:textId="77777777" w:rsidR="00CF14C1" w:rsidRPr="00164626" w:rsidRDefault="00CF14C1" w:rsidP="00707B4B">
      <w:pPr>
        <w:pStyle w:val="PargrafodaLista"/>
        <w:numPr>
          <w:ilvl w:val="0"/>
          <w:numId w:val="49"/>
        </w:numPr>
        <w:spacing w:line="360" w:lineRule="auto"/>
        <w:ind w:left="993" w:hanging="284"/>
        <w:rPr>
          <w:rFonts w:cs="Arial"/>
          <w:sz w:val="24"/>
          <w:szCs w:val="24"/>
          <w:lang w:val="pt-PT"/>
        </w:rPr>
      </w:pPr>
      <w:r w:rsidRPr="00164626">
        <w:rPr>
          <w:rFonts w:cs="Arial"/>
          <w:sz w:val="24"/>
          <w:szCs w:val="24"/>
          <w:lang w:val="pt-PT"/>
        </w:rPr>
        <w:t xml:space="preserve">Fiscalização das ligações clandestinas de esgoto em rede de drenagem pluvial; </w:t>
      </w:r>
    </w:p>
    <w:p w14:paraId="211BF56D" w14:textId="77777777" w:rsidR="00CF14C1" w:rsidRPr="00164626" w:rsidRDefault="00CF14C1" w:rsidP="00707B4B">
      <w:pPr>
        <w:pStyle w:val="PargrafodaLista"/>
        <w:numPr>
          <w:ilvl w:val="0"/>
          <w:numId w:val="49"/>
        </w:numPr>
        <w:spacing w:line="360" w:lineRule="auto"/>
        <w:ind w:left="993" w:hanging="284"/>
        <w:rPr>
          <w:sz w:val="24"/>
          <w:szCs w:val="24"/>
        </w:rPr>
      </w:pPr>
      <w:r w:rsidRPr="00164626">
        <w:rPr>
          <w:sz w:val="24"/>
          <w:szCs w:val="24"/>
        </w:rPr>
        <w:t>Levantamento e cadastro da rede de micro e macrodrenagem existentes.</w:t>
      </w:r>
    </w:p>
    <w:p w14:paraId="48A31709" w14:textId="16DD3FF0" w:rsidR="00CF14C1" w:rsidRPr="00164626" w:rsidRDefault="00CF14C1" w:rsidP="00CF14C1">
      <w:pPr>
        <w:ind w:firstLine="708"/>
        <w:rPr>
          <w:lang w:eastAsia="pt-BR"/>
        </w:rPr>
        <w:sectPr w:rsidR="00CF14C1" w:rsidRPr="00164626" w:rsidSect="00045F2D">
          <w:pgSz w:w="11906" w:h="16838"/>
          <w:pgMar w:top="238" w:right="1134" w:bottom="1134" w:left="1418" w:header="284" w:footer="164" w:gutter="0"/>
          <w:cols w:space="720"/>
        </w:sectPr>
      </w:pPr>
      <w:r w:rsidRPr="00164626">
        <w:rPr>
          <w:rFonts w:cs="Arial"/>
          <w:lang w:val="pt-PT"/>
        </w:rPr>
        <w:t>A organização esquemática aplicada ao planejamento do Programa 01 está apresentada na Tabela 5</w:t>
      </w:r>
      <w:r w:rsidR="00F41D5B" w:rsidRPr="00164626">
        <w:rPr>
          <w:rFonts w:cs="Arial"/>
          <w:lang w:val="pt-PT"/>
        </w:rPr>
        <w:t>3</w:t>
      </w:r>
      <w:r w:rsidRPr="00164626">
        <w:rPr>
          <w:rFonts w:cs="Arial"/>
          <w:lang w:val="pt-PT"/>
        </w:rPr>
        <w:t xml:space="preserve">. A seguir se encontram </w:t>
      </w:r>
      <w:r w:rsidRPr="00164626">
        <w:rPr>
          <w:lang w:eastAsia="pt-BR"/>
        </w:rPr>
        <w:t>descritas as metas propostas para alcance do objetivo estabelecido, bem como os indicadores a serem utilizados para avaliação do cumprimento da meta.</w:t>
      </w:r>
    </w:p>
    <w:p w14:paraId="33B79634" w14:textId="783B28E4" w:rsidR="00CF14C1" w:rsidRPr="00164626" w:rsidRDefault="00CF14C1" w:rsidP="00CF14C1">
      <w:pPr>
        <w:pStyle w:val="Tabela"/>
      </w:pPr>
      <w:bookmarkStart w:id="351" w:name="_Toc45109423"/>
      <w:r w:rsidRPr="00164626">
        <w:rPr>
          <w:rStyle w:val="TabelaChar"/>
        </w:rPr>
        <w:t xml:space="preserve">Tabela </w:t>
      </w:r>
      <w:r w:rsidRPr="00164626">
        <w:fldChar w:fldCharType="begin"/>
      </w:r>
      <w:r w:rsidRPr="00164626">
        <w:rPr>
          <w:rStyle w:val="TabelaChar"/>
        </w:rPr>
        <w:instrText xml:space="preserve"> SEQ Tabela \* ARABIC </w:instrText>
      </w:r>
      <w:r w:rsidRPr="00164626">
        <w:fldChar w:fldCharType="separate"/>
      </w:r>
      <w:r w:rsidR="00C635C4">
        <w:rPr>
          <w:rStyle w:val="TabelaChar"/>
          <w:noProof/>
        </w:rPr>
        <w:t>53</w:t>
      </w:r>
      <w:r w:rsidRPr="00164626">
        <w:fldChar w:fldCharType="end"/>
      </w:r>
      <w:r w:rsidRPr="00164626">
        <w:t xml:space="preserve"> – Planejamento do Programa 01: ÁGUAS PLUVIAIS URBANAS</w:t>
      </w:r>
      <w:bookmarkEnd w:id="351"/>
    </w:p>
    <w:tbl>
      <w:tblPr>
        <w:tblStyle w:val="Tabelacomgrade"/>
        <w:tblW w:w="4950" w:type="pct"/>
        <w:jc w:val="center"/>
        <w:tblLook w:val="04A0" w:firstRow="1" w:lastRow="0" w:firstColumn="1" w:lastColumn="0" w:noHBand="0" w:noVBand="1"/>
      </w:tblPr>
      <w:tblGrid>
        <w:gridCol w:w="1871"/>
        <w:gridCol w:w="2923"/>
        <w:gridCol w:w="1263"/>
        <w:gridCol w:w="1297"/>
        <w:gridCol w:w="2450"/>
        <w:gridCol w:w="1805"/>
        <w:gridCol w:w="2805"/>
      </w:tblGrid>
      <w:tr w:rsidR="00CF14C1" w:rsidRPr="00164626" w14:paraId="0D76790E" w14:textId="77777777" w:rsidTr="00CF14C1">
        <w:trPr>
          <w:trHeight w:val="20"/>
          <w:jc w:val="center"/>
        </w:trPr>
        <w:tc>
          <w:tcPr>
            <w:tcW w:w="500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50A0BE1" w14:textId="77777777" w:rsidR="00CF14C1" w:rsidRPr="00164626" w:rsidRDefault="00CF14C1" w:rsidP="00CF14C1">
            <w:pPr>
              <w:spacing w:line="240" w:lineRule="auto"/>
              <w:jc w:val="center"/>
              <w:rPr>
                <w:b/>
                <w:sz w:val="20"/>
                <w:szCs w:val="20"/>
              </w:rPr>
            </w:pPr>
            <w:r w:rsidRPr="00164626">
              <w:rPr>
                <w:b/>
                <w:sz w:val="20"/>
                <w:szCs w:val="20"/>
              </w:rPr>
              <w:t>PROGRAMA 01 - ÁGUAS PLUVIAIS URBANAS</w:t>
            </w:r>
          </w:p>
        </w:tc>
      </w:tr>
      <w:tr w:rsidR="00CF14C1" w:rsidRPr="00164626" w14:paraId="26EC1760" w14:textId="77777777" w:rsidTr="00CF14C1">
        <w:trPr>
          <w:trHeight w:val="20"/>
          <w:jc w:val="center"/>
        </w:trPr>
        <w:tc>
          <w:tcPr>
            <w:tcW w:w="649" w:type="pct"/>
            <w:tcBorders>
              <w:top w:val="single" w:sz="4" w:space="0" w:color="auto"/>
              <w:left w:val="single" w:sz="4" w:space="0" w:color="auto"/>
              <w:bottom w:val="single" w:sz="4" w:space="0" w:color="auto"/>
              <w:right w:val="single" w:sz="4" w:space="0" w:color="auto"/>
            </w:tcBorders>
            <w:vAlign w:val="center"/>
            <w:hideMark/>
          </w:tcPr>
          <w:p w14:paraId="150EB80C" w14:textId="77777777" w:rsidR="00CF14C1" w:rsidRPr="00164626" w:rsidRDefault="00CF14C1" w:rsidP="00CF14C1">
            <w:pPr>
              <w:spacing w:line="240" w:lineRule="auto"/>
              <w:jc w:val="center"/>
              <w:rPr>
                <w:b/>
                <w:sz w:val="20"/>
                <w:szCs w:val="20"/>
              </w:rPr>
            </w:pPr>
            <w:r w:rsidRPr="00164626">
              <w:rPr>
                <w:b/>
                <w:sz w:val="20"/>
                <w:szCs w:val="20"/>
              </w:rPr>
              <w:t>METAS</w:t>
            </w:r>
          </w:p>
        </w:tc>
        <w:tc>
          <w:tcPr>
            <w:tcW w:w="1014" w:type="pct"/>
            <w:tcBorders>
              <w:top w:val="single" w:sz="4" w:space="0" w:color="auto"/>
              <w:left w:val="single" w:sz="4" w:space="0" w:color="auto"/>
              <w:bottom w:val="single" w:sz="4" w:space="0" w:color="auto"/>
              <w:right w:val="single" w:sz="4" w:space="0" w:color="auto"/>
            </w:tcBorders>
            <w:vAlign w:val="center"/>
            <w:hideMark/>
          </w:tcPr>
          <w:p w14:paraId="70B77368" w14:textId="77777777" w:rsidR="00CF14C1" w:rsidRPr="00164626" w:rsidRDefault="00CF14C1" w:rsidP="00CF14C1">
            <w:pPr>
              <w:spacing w:line="240" w:lineRule="auto"/>
              <w:jc w:val="center"/>
              <w:rPr>
                <w:b/>
                <w:sz w:val="20"/>
                <w:szCs w:val="20"/>
              </w:rPr>
            </w:pPr>
            <w:r w:rsidRPr="00164626">
              <w:rPr>
                <w:b/>
                <w:sz w:val="20"/>
                <w:szCs w:val="20"/>
              </w:rPr>
              <w:t>AÇÕES</w:t>
            </w:r>
          </w:p>
        </w:tc>
        <w:tc>
          <w:tcPr>
            <w:tcW w:w="438" w:type="pct"/>
            <w:tcBorders>
              <w:top w:val="single" w:sz="4" w:space="0" w:color="auto"/>
              <w:left w:val="single" w:sz="4" w:space="0" w:color="auto"/>
              <w:bottom w:val="single" w:sz="4" w:space="0" w:color="auto"/>
              <w:right w:val="single" w:sz="4" w:space="0" w:color="auto"/>
            </w:tcBorders>
            <w:vAlign w:val="center"/>
            <w:hideMark/>
          </w:tcPr>
          <w:p w14:paraId="48D34ED2" w14:textId="77777777" w:rsidR="00CF14C1" w:rsidRPr="00164626" w:rsidRDefault="00CF14C1" w:rsidP="00CF14C1">
            <w:pPr>
              <w:spacing w:line="240" w:lineRule="auto"/>
              <w:ind w:left="-46"/>
              <w:jc w:val="center"/>
              <w:rPr>
                <w:b/>
                <w:sz w:val="20"/>
                <w:szCs w:val="20"/>
              </w:rPr>
            </w:pPr>
            <w:r w:rsidRPr="00164626">
              <w:rPr>
                <w:b/>
                <w:sz w:val="20"/>
                <w:szCs w:val="20"/>
              </w:rPr>
              <w:t>PRAZO DE EXECUÇÃO</w:t>
            </w:r>
          </w:p>
        </w:tc>
        <w:tc>
          <w:tcPr>
            <w:tcW w:w="450" w:type="pct"/>
            <w:tcBorders>
              <w:top w:val="single" w:sz="4" w:space="0" w:color="auto"/>
              <w:left w:val="single" w:sz="4" w:space="0" w:color="auto"/>
              <w:bottom w:val="single" w:sz="4" w:space="0" w:color="auto"/>
              <w:right w:val="single" w:sz="4" w:space="0" w:color="auto"/>
            </w:tcBorders>
            <w:vAlign w:val="center"/>
            <w:hideMark/>
          </w:tcPr>
          <w:p w14:paraId="6D83B9CF" w14:textId="77777777" w:rsidR="00CF14C1" w:rsidRPr="00164626" w:rsidRDefault="00CF14C1" w:rsidP="00CF14C1">
            <w:pPr>
              <w:spacing w:line="240" w:lineRule="auto"/>
              <w:ind w:left="-46"/>
              <w:jc w:val="center"/>
              <w:rPr>
                <w:b/>
                <w:sz w:val="20"/>
                <w:szCs w:val="20"/>
              </w:rPr>
            </w:pPr>
            <w:r w:rsidRPr="00164626">
              <w:rPr>
                <w:b/>
                <w:sz w:val="20"/>
                <w:szCs w:val="20"/>
              </w:rPr>
              <w:t>NATUREZA</w:t>
            </w:r>
          </w:p>
        </w:tc>
        <w:tc>
          <w:tcPr>
            <w:tcW w:w="850" w:type="pct"/>
            <w:tcBorders>
              <w:top w:val="single" w:sz="4" w:space="0" w:color="auto"/>
              <w:left w:val="single" w:sz="4" w:space="0" w:color="auto"/>
              <w:bottom w:val="single" w:sz="4" w:space="0" w:color="auto"/>
              <w:right w:val="single" w:sz="4" w:space="0" w:color="auto"/>
            </w:tcBorders>
            <w:vAlign w:val="center"/>
            <w:hideMark/>
          </w:tcPr>
          <w:p w14:paraId="717C2D23" w14:textId="77777777" w:rsidR="00CF14C1" w:rsidRPr="00164626" w:rsidRDefault="00CF14C1" w:rsidP="00CF14C1">
            <w:pPr>
              <w:spacing w:line="240" w:lineRule="auto"/>
              <w:jc w:val="center"/>
              <w:rPr>
                <w:b/>
                <w:sz w:val="20"/>
                <w:szCs w:val="20"/>
              </w:rPr>
            </w:pPr>
            <w:r w:rsidRPr="00164626">
              <w:rPr>
                <w:b/>
                <w:sz w:val="20"/>
                <w:szCs w:val="20"/>
              </w:rPr>
              <w:t>CRITÉRIOS</w:t>
            </w:r>
          </w:p>
        </w:tc>
        <w:tc>
          <w:tcPr>
            <w:tcW w:w="626" w:type="pct"/>
            <w:tcBorders>
              <w:top w:val="single" w:sz="4" w:space="0" w:color="auto"/>
              <w:left w:val="single" w:sz="4" w:space="0" w:color="auto"/>
              <w:bottom w:val="single" w:sz="4" w:space="0" w:color="auto"/>
              <w:right w:val="single" w:sz="4" w:space="0" w:color="auto"/>
            </w:tcBorders>
            <w:vAlign w:val="center"/>
            <w:hideMark/>
          </w:tcPr>
          <w:p w14:paraId="43DC8A21" w14:textId="77777777" w:rsidR="00CF14C1" w:rsidRPr="00164626" w:rsidRDefault="00CF14C1" w:rsidP="00CF14C1">
            <w:pPr>
              <w:spacing w:line="240" w:lineRule="auto"/>
              <w:jc w:val="center"/>
              <w:rPr>
                <w:b/>
                <w:sz w:val="20"/>
                <w:szCs w:val="20"/>
              </w:rPr>
            </w:pPr>
            <w:r w:rsidRPr="00164626">
              <w:rPr>
                <w:b/>
                <w:sz w:val="20"/>
                <w:szCs w:val="20"/>
              </w:rPr>
              <w:t>ÁREAS / COMUNIDADES CONTEMPLADAS</w:t>
            </w:r>
          </w:p>
        </w:tc>
        <w:tc>
          <w:tcPr>
            <w:tcW w:w="973" w:type="pct"/>
            <w:tcBorders>
              <w:top w:val="single" w:sz="4" w:space="0" w:color="auto"/>
              <w:left w:val="single" w:sz="4" w:space="0" w:color="auto"/>
              <w:bottom w:val="single" w:sz="4" w:space="0" w:color="auto"/>
              <w:right w:val="single" w:sz="4" w:space="0" w:color="auto"/>
            </w:tcBorders>
            <w:vAlign w:val="center"/>
            <w:hideMark/>
          </w:tcPr>
          <w:p w14:paraId="7EABFBE9" w14:textId="77777777" w:rsidR="00CF14C1" w:rsidRPr="00164626" w:rsidRDefault="00CF14C1" w:rsidP="00CF14C1">
            <w:pPr>
              <w:spacing w:line="240" w:lineRule="auto"/>
              <w:jc w:val="center"/>
              <w:rPr>
                <w:b/>
                <w:sz w:val="20"/>
                <w:szCs w:val="20"/>
              </w:rPr>
            </w:pPr>
            <w:r w:rsidRPr="00164626">
              <w:rPr>
                <w:b/>
                <w:sz w:val="20"/>
                <w:szCs w:val="20"/>
              </w:rPr>
              <w:t>RESPONSÁVEIS PELOS PROGRAMAS, PROJETOS E AÇÕES</w:t>
            </w:r>
          </w:p>
        </w:tc>
      </w:tr>
      <w:tr w:rsidR="00CF14C1" w:rsidRPr="00164626" w14:paraId="39BA5931" w14:textId="77777777" w:rsidTr="00CF14C1">
        <w:trPr>
          <w:trHeight w:val="20"/>
          <w:jc w:val="center"/>
        </w:trPr>
        <w:tc>
          <w:tcPr>
            <w:tcW w:w="649" w:type="pct"/>
            <w:vMerge w:val="restart"/>
            <w:tcBorders>
              <w:top w:val="single" w:sz="4" w:space="0" w:color="auto"/>
              <w:left w:val="single" w:sz="4" w:space="0" w:color="auto"/>
              <w:bottom w:val="single" w:sz="4" w:space="0" w:color="auto"/>
              <w:right w:val="single" w:sz="4" w:space="0" w:color="auto"/>
            </w:tcBorders>
            <w:vAlign w:val="center"/>
            <w:hideMark/>
          </w:tcPr>
          <w:p w14:paraId="4A498FEC" w14:textId="77777777" w:rsidR="00CF14C1" w:rsidRPr="00164626" w:rsidRDefault="00CF14C1" w:rsidP="00CF14C1">
            <w:pPr>
              <w:spacing w:line="240" w:lineRule="auto"/>
              <w:jc w:val="center"/>
              <w:rPr>
                <w:bCs/>
                <w:sz w:val="20"/>
                <w:szCs w:val="20"/>
              </w:rPr>
            </w:pPr>
            <w:r w:rsidRPr="00164626">
              <w:rPr>
                <w:bCs/>
                <w:sz w:val="20"/>
                <w:szCs w:val="20"/>
              </w:rPr>
              <w:t>META 01 – Manutenção preventiva dos sistemas de drenagem e substituição de redes precárias</w:t>
            </w:r>
          </w:p>
        </w:tc>
        <w:tc>
          <w:tcPr>
            <w:tcW w:w="1014" w:type="pct"/>
            <w:tcBorders>
              <w:top w:val="single" w:sz="4" w:space="0" w:color="auto"/>
              <w:left w:val="single" w:sz="4" w:space="0" w:color="auto"/>
              <w:bottom w:val="single" w:sz="4" w:space="0" w:color="auto"/>
              <w:right w:val="single" w:sz="4" w:space="0" w:color="auto"/>
            </w:tcBorders>
            <w:vAlign w:val="center"/>
            <w:hideMark/>
          </w:tcPr>
          <w:p w14:paraId="0323269B" w14:textId="77777777" w:rsidR="00CF14C1" w:rsidRPr="00164626" w:rsidRDefault="00CF14C1" w:rsidP="00CF14C1">
            <w:pPr>
              <w:spacing w:line="240" w:lineRule="auto"/>
              <w:jc w:val="center"/>
              <w:rPr>
                <w:b/>
                <w:sz w:val="20"/>
                <w:szCs w:val="20"/>
              </w:rPr>
            </w:pPr>
            <w:r w:rsidRPr="00164626">
              <w:rPr>
                <w:sz w:val="20"/>
                <w:szCs w:val="20"/>
              </w:rPr>
              <w:t>Manutenção preventiva das redes coletoras de águas pluviais</w:t>
            </w:r>
          </w:p>
        </w:tc>
        <w:tc>
          <w:tcPr>
            <w:tcW w:w="438" w:type="pct"/>
            <w:tcBorders>
              <w:top w:val="single" w:sz="4" w:space="0" w:color="auto"/>
              <w:left w:val="single" w:sz="4" w:space="0" w:color="auto"/>
              <w:bottom w:val="single" w:sz="4" w:space="0" w:color="auto"/>
              <w:right w:val="single" w:sz="4" w:space="0" w:color="auto"/>
            </w:tcBorders>
            <w:vAlign w:val="center"/>
            <w:hideMark/>
          </w:tcPr>
          <w:p w14:paraId="768CC1ED" w14:textId="77777777" w:rsidR="00CF14C1" w:rsidRPr="00164626" w:rsidRDefault="00CF14C1" w:rsidP="00CF14C1">
            <w:pPr>
              <w:spacing w:line="240" w:lineRule="auto"/>
              <w:ind w:left="-46"/>
              <w:jc w:val="center"/>
              <w:rPr>
                <w:sz w:val="20"/>
                <w:szCs w:val="20"/>
              </w:rPr>
            </w:pPr>
            <w:r w:rsidRPr="00164626">
              <w:rPr>
                <w:sz w:val="20"/>
                <w:szCs w:val="20"/>
              </w:rPr>
              <w:t>Ano 01 em diante</w:t>
            </w:r>
          </w:p>
        </w:tc>
        <w:tc>
          <w:tcPr>
            <w:tcW w:w="450" w:type="pct"/>
            <w:tcBorders>
              <w:top w:val="single" w:sz="4" w:space="0" w:color="auto"/>
              <w:left w:val="single" w:sz="4" w:space="0" w:color="auto"/>
              <w:bottom w:val="single" w:sz="4" w:space="0" w:color="auto"/>
              <w:right w:val="single" w:sz="4" w:space="0" w:color="auto"/>
            </w:tcBorders>
            <w:vAlign w:val="center"/>
            <w:hideMark/>
          </w:tcPr>
          <w:p w14:paraId="10F89518" w14:textId="77777777" w:rsidR="00CF14C1" w:rsidRPr="00164626" w:rsidRDefault="00CF14C1" w:rsidP="00CF14C1">
            <w:pPr>
              <w:spacing w:line="240" w:lineRule="auto"/>
              <w:ind w:left="-46"/>
              <w:jc w:val="center"/>
              <w:rPr>
                <w:sz w:val="20"/>
                <w:szCs w:val="20"/>
              </w:rPr>
            </w:pPr>
            <w:r w:rsidRPr="00164626">
              <w:rPr>
                <w:sz w:val="20"/>
                <w:szCs w:val="20"/>
              </w:rPr>
              <w:t>Institucional</w:t>
            </w:r>
          </w:p>
          <w:p w14:paraId="2B7C64CE" w14:textId="77777777" w:rsidR="00CF14C1" w:rsidRPr="00164626" w:rsidRDefault="00CF14C1" w:rsidP="00CF14C1">
            <w:pPr>
              <w:spacing w:line="240" w:lineRule="auto"/>
              <w:ind w:left="-46"/>
              <w:jc w:val="center"/>
              <w:rPr>
                <w:b/>
                <w:sz w:val="20"/>
                <w:szCs w:val="20"/>
              </w:rPr>
            </w:pPr>
            <w:r w:rsidRPr="00164626">
              <w:rPr>
                <w:sz w:val="20"/>
                <w:szCs w:val="20"/>
              </w:rPr>
              <w:t>Operacional</w:t>
            </w:r>
          </w:p>
        </w:tc>
        <w:tc>
          <w:tcPr>
            <w:tcW w:w="850" w:type="pct"/>
            <w:tcBorders>
              <w:top w:val="single" w:sz="4" w:space="0" w:color="auto"/>
              <w:left w:val="single" w:sz="4" w:space="0" w:color="auto"/>
              <w:bottom w:val="single" w:sz="4" w:space="0" w:color="auto"/>
              <w:right w:val="single" w:sz="4" w:space="0" w:color="auto"/>
            </w:tcBorders>
            <w:vAlign w:val="center"/>
            <w:hideMark/>
          </w:tcPr>
          <w:p w14:paraId="5E33F752" w14:textId="77777777" w:rsidR="00CF14C1" w:rsidRPr="00164626" w:rsidRDefault="00CF14C1" w:rsidP="00CF14C1">
            <w:pPr>
              <w:spacing w:line="240" w:lineRule="auto"/>
              <w:ind w:left="-111" w:right="-108"/>
              <w:jc w:val="center"/>
              <w:rPr>
                <w:b/>
                <w:sz w:val="20"/>
                <w:szCs w:val="20"/>
              </w:rPr>
            </w:pPr>
            <w:r w:rsidRPr="00164626">
              <w:rPr>
                <w:rFonts w:cs="Calibri"/>
                <w:color w:val="000000"/>
                <w:sz w:val="20"/>
                <w:szCs w:val="20"/>
              </w:rPr>
              <w:t>Regulação pública</w:t>
            </w:r>
            <w:r w:rsidRPr="00164626">
              <w:rPr>
                <w:rFonts w:cs="Calibri"/>
                <w:color w:val="000000"/>
                <w:sz w:val="20"/>
                <w:szCs w:val="20"/>
              </w:rPr>
              <w:br/>
              <w:t>Intersetorialidade</w:t>
            </w:r>
            <w:r w:rsidRPr="00164626">
              <w:rPr>
                <w:rFonts w:cs="Calibri"/>
                <w:color w:val="000000"/>
                <w:sz w:val="20"/>
                <w:szCs w:val="20"/>
              </w:rPr>
              <w:br/>
              <w:t>Melhoria da qualidade da prestação dos serviços</w:t>
            </w:r>
          </w:p>
        </w:tc>
        <w:tc>
          <w:tcPr>
            <w:tcW w:w="626" w:type="pct"/>
            <w:tcBorders>
              <w:top w:val="single" w:sz="4" w:space="0" w:color="auto"/>
              <w:left w:val="single" w:sz="4" w:space="0" w:color="auto"/>
              <w:bottom w:val="single" w:sz="4" w:space="0" w:color="auto"/>
              <w:right w:val="single" w:sz="4" w:space="0" w:color="auto"/>
            </w:tcBorders>
            <w:vAlign w:val="center"/>
            <w:hideMark/>
          </w:tcPr>
          <w:p w14:paraId="0AA3DF62" w14:textId="77777777" w:rsidR="00CF14C1" w:rsidRPr="00164626" w:rsidRDefault="00CF14C1" w:rsidP="00CF14C1">
            <w:pPr>
              <w:spacing w:line="240" w:lineRule="auto"/>
              <w:jc w:val="center"/>
              <w:rPr>
                <w:b/>
                <w:sz w:val="20"/>
                <w:szCs w:val="20"/>
              </w:rPr>
            </w:pPr>
            <w:r w:rsidRPr="00164626">
              <w:rPr>
                <w:sz w:val="20"/>
                <w:szCs w:val="20"/>
              </w:rPr>
              <w:t>Área urbana</w:t>
            </w:r>
          </w:p>
        </w:tc>
        <w:tc>
          <w:tcPr>
            <w:tcW w:w="973" w:type="pct"/>
            <w:tcBorders>
              <w:top w:val="single" w:sz="4" w:space="0" w:color="auto"/>
              <w:left w:val="single" w:sz="4" w:space="0" w:color="auto"/>
              <w:bottom w:val="single" w:sz="4" w:space="0" w:color="auto"/>
              <w:right w:val="single" w:sz="4" w:space="0" w:color="auto"/>
            </w:tcBorders>
            <w:vAlign w:val="center"/>
            <w:hideMark/>
          </w:tcPr>
          <w:p w14:paraId="4BBD56DE" w14:textId="0EC50154" w:rsidR="00CF14C1" w:rsidRPr="00164626" w:rsidRDefault="00CF14C1" w:rsidP="00CF14C1">
            <w:pPr>
              <w:spacing w:line="240" w:lineRule="auto"/>
              <w:jc w:val="center"/>
              <w:rPr>
                <w:sz w:val="20"/>
                <w:szCs w:val="20"/>
              </w:rPr>
            </w:pPr>
            <w:r w:rsidRPr="00164626">
              <w:rPr>
                <w:rFonts w:cs="CIDFont+F1"/>
                <w:sz w:val="20"/>
                <w:szCs w:val="20"/>
              </w:rPr>
              <w:t>Secretaria Municipal de Obras, Trânsito e Serviços Públicos;</w:t>
            </w:r>
            <w:r w:rsidRPr="00164626">
              <w:rPr>
                <w:rFonts w:eastAsia="MS Mincho"/>
                <w:sz w:val="20"/>
                <w:szCs w:val="20"/>
              </w:rPr>
              <w:t xml:space="preserve"> Secretaria Municipal de Meio Ambiente e Turismo</w:t>
            </w:r>
          </w:p>
        </w:tc>
      </w:tr>
      <w:tr w:rsidR="00CF14C1" w:rsidRPr="00164626" w14:paraId="075F90DF" w14:textId="77777777" w:rsidTr="00CF14C1">
        <w:trPr>
          <w:trHeight w:val="1069"/>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CFC7EC6" w14:textId="77777777" w:rsidR="00CF14C1" w:rsidRPr="00164626" w:rsidRDefault="00CF14C1" w:rsidP="00CF14C1">
            <w:pPr>
              <w:spacing w:line="240" w:lineRule="auto"/>
              <w:jc w:val="left"/>
              <w:rPr>
                <w:bCs/>
                <w:sz w:val="20"/>
                <w:szCs w:val="20"/>
              </w:rPr>
            </w:pPr>
          </w:p>
        </w:tc>
        <w:tc>
          <w:tcPr>
            <w:tcW w:w="1014" w:type="pct"/>
            <w:tcBorders>
              <w:top w:val="single" w:sz="4" w:space="0" w:color="auto"/>
              <w:left w:val="single" w:sz="4" w:space="0" w:color="auto"/>
              <w:bottom w:val="single" w:sz="4" w:space="0" w:color="auto"/>
              <w:right w:val="single" w:sz="4" w:space="0" w:color="auto"/>
            </w:tcBorders>
            <w:vAlign w:val="center"/>
            <w:hideMark/>
          </w:tcPr>
          <w:p w14:paraId="3D9840D4" w14:textId="77777777" w:rsidR="00CF14C1" w:rsidRPr="00164626" w:rsidRDefault="00CF14C1" w:rsidP="00CF14C1">
            <w:pPr>
              <w:spacing w:line="240" w:lineRule="auto"/>
              <w:jc w:val="center"/>
              <w:rPr>
                <w:b/>
                <w:sz w:val="20"/>
                <w:szCs w:val="20"/>
              </w:rPr>
            </w:pPr>
            <w:r w:rsidRPr="00164626">
              <w:rPr>
                <w:sz w:val="20"/>
                <w:szCs w:val="20"/>
              </w:rPr>
              <w:t>Ampliar os sistemas de drenagem gradativamente, atingindo todas as vias a serem pavimentadas</w:t>
            </w:r>
          </w:p>
        </w:tc>
        <w:tc>
          <w:tcPr>
            <w:tcW w:w="438" w:type="pct"/>
            <w:tcBorders>
              <w:top w:val="single" w:sz="4" w:space="0" w:color="auto"/>
              <w:left w:val="single" w:sz="4" w:space="0" w:color="auto"/>
              <w:bottom w:val="single" w:sz="4" w:space="0" w:color="auto"/>
              <w:right w:val="single" w:sz="4" w:space="0" w:color="auto"/>
            </w:tcBorders>
            <w:vAlign w:val="center"/>
            <w:hideMark/>
          </w:tcPr>
          <w:p w14:paraId="14FBE91F" w14:textId="77777777" w:rsidR="00CF14C1" w:rsidRPr="00164626" w:rsidRDefault="00CF14C1" w:rsidP="00CF14C1">
            <w:pPr>
              <w:spacing w:line="240" w:lineRule="auto"/>
              <w:ind w:left="-46"/>
              <w:jc w:val="center"/>
              <w:rPr>
                <w:sz w:val="20"/>
                <w:szCs w:val="20"/>
              </w:rPr>
            </w:pPr>
            <w:r w:rsidRPr="00164626">
              <w:rPr>
                <w:sz w:val="20"/>
                <w:szCs w:val="20"/>
              </w:rPr>
              <w:t>Ano 04 em diante</w:t>
            </w:r>
          </w:p>
        </w:tc>
        <w:tc>
          <w:tcPr>
            <w:tcW w:w="450" w:type="pct"/>
            <w:tcBorders>
              <w:top w:val="single" w:sz="4" w:space="0" w:color="auto"/>
              <w:left w:val="single" w:sz="4" w:space="0" w:color="auto"/>
              <w:bottom w:val="single" w:sz="4" w:space="0" w:color="auto"/>
              <w:right w:val="single" w:sz="4" w:space="0" w:color="auto"/>
            </w:tcBorders>
            <w:vAlign w:val="center"/>
            <w:hideMark/>
          </w:tcPr>
          <w:p w14:paraId="1F2B1784" w14:textId="77777777" w:rsidR="00CF14C1" w:rsidRPr="00164626" w:rsidRDefault="00CF14C1" w:rsidP="00CF14C1">
            <w:pPr>
              <w:spacing w:line="240" w:lineRule="auto"/>
              <w:ind w:left="-46"/>
              <w:jc w:val="center"/>
              <w:rPr>
                <w:sz w:val="20"/>
                <w:szCs w:val="20"/>
              </w:rPr>
            </w:pPr>
            <w:r w:rsidRPr="00164626">
              <w:rPr>
                <w:sz w:val="20"/>
                <w:szCs w:val="20"/>
              </w:rPr>
              <w:t>Institucional</w:t>
            </w:r>
          </w:p>
          <w:p w14:paraId="5331E0D8" w14:textId="77777777" w:rsidR="00CF14C1" w:rsidRPr="00164626" w:rsidRDefault="00CF14C1" w:rsidP="00CF14C1">
            <w:pPr>
              <w:spacing w:line="240" w:lineRule="auto"/>
              <w:ind w:left="-46"/>
              <w:jc w:val="center"/>
              <w:rPr>
                <w:b/>
                <w:sz w:val="20"/>
                <w:szCs w:val="20"/>
              </w:rPr>
            </w:pPr>
            <w:r w:rsidRPr="00164626">
              <w:rPr>
                <w:sz w:val="20"/>
                <w:szCs w:val="20"/>
              </w:rPr>
              <w:t>Operacional</w:t>
            </w:r>
          </w:p>
        </w:tc>
        <w:tc>
          <w:tcPr>
            <w:tcW w:w="850" w:type="pct"/>
            <w:tcBorders>
              <w:top w:val="single" w:sz="4" w:space="0" w:color="auto"/>
              <w:left w:val="single" w:sz="4" w:space="0" w:color="auto"/>
              <w:bottom w:val="single" w:sz="4" w:space="0" w:color="auto"/>
              <w:right w:val="single" w:sz="4" w:space="0" w:color="auto"/>
            </w:tcBorders>
            <w:vAlign w:val="center"/>
            <w:hideMark/>
          </w:tcPr>
          <w:p w14:paraId="3B8B99A8" w14:textId="77777777" w:rsidR="00CF14C1" w:rsidRPr="00164626" w:rsidRDefault="00CF14C1" w:rsidP="00CF14C1">
            <w:pPr>
              <w:spacing w:line="240" w:lineRule="auto"/>
              <w:ind w:left="-111" w:right="-108"/>
              <w:jc w:val="center"/>
              <w:rPr>
                <w:b/>
                <w:sz w:val="20"/>
                <w:szCs w:val="20"/>
              </w:rPr>
            </w:pPr>
            <w:r w:rsidRPr="00164626">
              <w:rPr>
                <w:rFonts w:cs="Calibri"/>
                <w:color w:val="000000"/>
                <w:sz w:val="20"/>
                <w:szCs w:val="20"/>
              </w:rPr>
              <w:t>Regulação pública</w:t>
            </w:r>
            <w:r w:rsidRPr="00164626">
              <w:rPr>
                <w:rFonts w:cs="Calibri"/>
                <w:color w:val="000000"/>
                <w:sz w:val="20"/>
                <w:szCs w:val="20"/>
              </w:rPr>
              <w:br/>
              <w:t>Melhoria da qualidade da prestação dos serviços</w:t>
            </w:r>
          </w:p>
        </w:tc>
        <w:tc>
          <w:tcPr>
            <w:tcW w:w="626" w:type="pct"/>
            <w:tcBorders>
              <w:top w:val="single" w:sz="4" w:space="0" w:color="auto"/>
              <w:left w:val="single" w:sz="4" w:space="0" w:color="auto"/>
              <w:bottom w:val="single" w:sz="4" w:space="0" w:color="auto"/>
              <w:right w:val="single" w:sz="4" w:space="0" w:color="auto"/>
            </w:tcBorders>
            <w:vAlign w:val="center"/>
            <w:hideMark/>
          </w:tcPr>
          <w:p w14:paraId="75929E0A" w14:textId="77777777" w:rsidR="00CF14C1" w:rsidRPr="00164626" w:rsidRDefault="00CF14C1" w:rsidP="00CF14C1">
            <w:pPr>
              <w:spacing w:line="240" w:lineRule="auto"/>
              <w:jc w:val="center"/>
              <w:rPr>
                <w:b/>
                <w:sz w:val="20"/>
                <w:szCs w:val="20"/>
              </w:rPr>
            </w:pPr>
            <w:r w:rsidRPr="00164626">
              <w:rPr>
                <w:sz w:val="20"/>
                <w:szCs w:val="20"/>
              </w:rPr>
              <w:t>Área urbana</w:t>
            </w:r>
          </w:p>
        </w:tc>
        <w:tc>
          <w:tcPr>
            <w:tcW w:w="973" w:type="pct"/>
            <w:tcBorders>
              <w:top w:val="single" w:sz="4" w:space="0" w:color="auto"/>
              <w:left w:val="single" w:sz="4" w:space="0" w:color="auto"/>
              <w:bottom w:val="single" w:sz="4" w:space="0" w:color="auto"/>
              <w:right w:val="single" w:sz="4" w:space="0" w:color="auto"/>
            </w:tcBorders>
            <w:vAlign w:val="center"/>
            <w:hideMark/>
          </w:tcPr>
          <w:p w14:paraId="14C5E7F0" w14:textId="0015D3C2" w:rsidR="00CF14C1" w:rsidRPr="00164626" w:rsidRDefault="00CF14C1" w:rsidP="00CF14C1">
            <w:pPr>
              <w:spacing w:line="240" w:lineRule="auto"/>
              <w:jc w:val="center"/>
              <w:rPr>
                <w:sz w:val="20"/>
                <w:szCs w:val="20"/>
              </w:rPr>
            </w:pPr>
            <w:r w:rsidRPr="00164626">
              <w:rPr>
                <w:rFonts w:cs="CIDFont+F1"/>
                <w:sz w:val="20"/>
                <w:szCs w:val="20"/>
              </w:rPr>
              <w:t>Secretaria Municipal de Obras, Trânsito e Serviços Públicos;</w:t>
            </w:r>
            <w:r w:rsidRPr="00164626">
              <w:rPr>
                <w:rFonts w:eastAsia="MS Mincho"/>
                <w:sz w:val="20"/>
                <w:szCs w:val="20"/>
              </w:rPr>
              <w:t xml:space="preserve"> </w:t>
            </w:r>
            <w:r w:rsidRPr="00164626">
              <w:rPr>
                <w:sz w:val="20"/>
                <w:szCs w:val="20"/>
              </w:rPr>
              <w:t>Setor de Engenharia;</w:t>
            </w:r>
            <w:r w:rsidRPr="00164626">
              <w:rPr>
                <w:rFonts w:eastAsia="MS Mincho"/>
                <w:sz w:val="20"/>
                <w:szCs w:val="20"/>
              </w:rPr>
              <w:t xml:space="preserve"> Secretaria Municipal de Meio Ambiente e Turismo</w:t>
            </w:r>
          </w:p>
        </w:tc>
      </w:tr>
      <w:tr w:rsidR="00CF14C1" w:rsidRPr="00164626" w14:paraId="249F4752" w14:textId="77777777" w:rsidTr="00CF14C1">
        <w:trPr>
          <w:trHeight w:val="1043"/>
          <w:jc w:val="center"/>
        </w:trPr>
        <w:tc>
          <w:tcPr>
            <w:tcW w:w="649" w:type="pct"/>
            <w:tcBorders>
              <w:top w:val="single" w:sz="4" w:space="0" w:color="auto"/>
              <w:left w:val="single" w:sz="4" w:space="0" w:color="auto"/>
              <w:bottom w:val="single" w:sz="4" w:space="0" w:color="auto"/>
              <w:right w:val="single" w:sz="4" w:space="0" w:color="auto"/>
            </w:tcBorders>
            <w:vAlign w:val="center"/>
            <w:hideMark/>
          </w:tcPr>
          <w:p w14:paraId="784574B4" w14:textId="77777777" w:rsidR="00CF14C1" w:rsidRPr="00164626" w:rsidRDefault="00CF14C1" w:rsidP="00CF14C1">
            <w:pPr>
              <w:spacing w:line="240" w:lineRule="auto"/>
              <w:jc w:val="center"/>
              <w:rPr>
                <w:sz w:val="20"/>
                <w:szCs w:val="20"/>
              </w:rPr>
            </w:pPr>
            <w:r w:rsidRPr="00164626">
              <w:rPr>
                <w:bCs/>
                <w:sz w:val="20"/>
                <w:szCs w:val="20"/>
              </w:rPr>
              <w:t>META 02 –</w:t>
            </w:r>
            <w:r w:rsidRPr="00164626">
              <w:rPr>
                <w:sz w:val="20"/>
                <w:szCs w:val="20"/>
              </w:rPr>
              <w:t xml:space="preserve"> Fiscalização das ligações clandestinas de esgoto em rede de drenagem pluvial</w:t>
            </w:r>
          </w:p>
        </w:tc>
        <w:tc>
          <w:tcPr>
            <w:tcW w:w="1014" w:type="pct"/>
            <w:tcBorders>
              <w:top w:val="single" w:sz="4" w:space="0" w:color="auto"/>
              <w:left w:val="single" w:sz="4" w:space="0" w:color="auto"/>
              <w:bottom w:val="single" w:sz="4" w:space="0" w:color="auto"/>
              <w:right w:val="single" w:sz="4" w:space="0" w:color="auto"/>
            </w:tcBorders>
            <w:vAlign w:val="center"/>
            <w:hideMark/>
          </w:tcPr>
          <w:p w14:paraId="1B9B185A" w14:textId="77777777" w:rsidR="00CF14C1" w:rsidRPr="00164626" w:rsidRDefault="00CF14C1" w:rsidP="00CF14C1">
            <w:pPr>
              <w:spacing w:line="240" w:lineRule="auto"/>
              <w:jc w:val="center"/>
              <w:rPr>
                <w:b/>
                <w:sz w:val="20"/>
                <w:szCs w:val="20"/>
              </w:rPr>
            </w:pPr>
            <w:r w:rsidRPr="00164626">
              <w:rPr>
                <w:sz w:val="20"/>
                <w:szCs w:val="20"/>
              </w:rPr>
              <w:t>Mapeamento e fiscalização das ligações clandestinas de esgoto nas redes de drenagem pluvial</w:t>
            </w:r>
          </w:p>
        </w:tc>
        <w:tc>
          <w:tcPr>
            <w:tcW w:w="438" w:type="pct"/>
            <w:tcBorders>
              <w:top w:val="single" w:sz="4" w:space="0" w:color="auto"/>
              <w:left w:val="single" w:sz="4" w:space="0" w:color="auto"/>
              <w:bottom w:val="single" w:sz="4" w:space="0" w:color="auto"/>
              <w:right w:val="single" w:sz="4" w:space="0" w:color="auto"/>
            </w:tcBorders>
            <w:vAlign w:val="center"/>
            <w:hideMark/>
          </w:tcPr>
          <w:p w14:paraId="2801EB05" w14:textId="041DBE42" w:rsidR="00CF14C1" w:rsidRPr="00164626" w:rsidRDefault="00CF14C1" w:rsidP="00CF14C1">
            <w:pPr>
              <w:spacing w:line="240" w:lineRule="auto"/>
              <w:ind w:left="-46"/>
              <w:jc w:val="center"/>
              <w:rPr>
                <w:sz w:val="20"/>
                <w:szCs w:val="20"/>
              </w:rPr>
            </w:pPr>
            <w:r w:rsidRPr="00164626">
              <w:rPr>
                <w:sz w:val="20"/>
                <w:szCs w:val="20"/>
              </w:rPr>
              <w:t>Ano 03</w:t>
            </w:r>
            <w:r w:rsidR="004F69FC" w:rsidRPr="00164626">
              <w:rPr>
                <w:sz w:val="20"/>
                <w:szCs w:val="20"/>
              </w:rPr>
              <w:t xml:space="preserve"> em diante</w:t>
            </w:r>
          </w:p>
        </w:tc>
        <w:tc>
          <w:tcPr>
            <w:tcW w:w="450" w:type="pct"/>
            <w:tcBorders>
              <w:top w:val="single" w:sz="4" w:space="0" w:color="auto"/>
              <w:left w:val="single" w:sz="4" w:space="0" w:color="auto"/>
              <w:bottom w:val="single" w:sz="4" w:space="0" w:color="auto"/>
              <w:right w:val="single" w:sz="4" w:space="0" w:color="auto"/>
            </w:tcBorders>
            <w:vAlign w:val="center"/>
            <w:hideMark/>
          </w:tcPr>
          <w:p w14:paraId="6CA1ECBD" w14:textId="77777777" w:rsidR="00CF14C1" w:rsidRPr="00164626" w:rsidRDefault="00CF14C1" w:rsidP="00CF14C1">
            <w:pPr>
              <w:spacing w:line="240" w:lineRule="auto"/>
              <w:ind w:left="-46"/>
              <w:jc w:val="center"/>
              <w:rPr>
                <w:sz w:val="20"/>
                <w:szCs w:val="20"/>
              </w:rPr>
            </w:pPr>
            <w:r w:rsidRPr="00164626">
              <w:rPr>
                <w:sz w:val="20"/>
                <w:szCs w:val="20"/>
              </w:rPr>
              <w:t>Institucional</w:t>
            </w:r>
          </w:p>
          <w:p w14:paraId="1B040B45" w14:textId="77777777" w:rsidR="00CF14C1" w:rsidRPr="00164626" w:rsidRDefault="00CF14C1" w:rsidP="00CF14C1">
            <w:pPr>
              <w:spacing w:line="240" w:lineRule="auto"/>
              <w:ind w:left="-46"/>
              <w:jc w:val="center"/>
              <w:rPr>
                <w:sz w:val="20"/>
                <w:szCs w:val="20"/>
              </w:rPr>
            </w:pPr>
            <w:r w:rsidRPr="00164626">
              <w:rPr>
                <w:sz w:val="20"/>
                <w:szCs w:val="20"/>
              </w:rPr>
              <w:t>Ambiental</w:t>
            </w:r>
          </w:p>
          <w:p w14:paraId="05310C3E" w14:textId="77777777" w:rsidR="00CF14C1" w:rsidRPr="00164626" w:rsidRDefault="00CF14C1" w:rsidP="00CF14C1">
            <w:pPr>
              <w:spacing w:line="240" w:lineRule="auto"/>
              <w:ind w:left="-46"/>
              <w:jc w:val="center"/>
              <w:rPr>
                <w:b/>
                <w:sz w:val="20"/>
                <w:szCs w:val="20"/>
              </w:rPr>
            </w:pPr>
            <w:r w:rsidRPr="00164626">
              <w:rPr>
                <w:sz w:val="20"/>
                <w:szCs w:val="20"/>
              </w:rPr>
              <w:t>Operacional</w:t>
            </w:r>
          </w:p>
        </w:tc>
        <w:tc>
          <w:tcPr>
            <w:tcW w:w="850" w:type="pct"/>
            <w:tcBorders>
              <w:top w:val="single" w:sz="4" w:space="0" w:color="auto"/>
              <w:left w:val="single" w:sz="4" w:space="0" w:color="auto"/>
              <w:bottom w:val="single" w:sz="4" w:space="0" w:color="auto"/>
              <w:right w:val="single" w:sz="4" w:space="0" w:color="auto"/>
            </w:tcBorders>
            <w:vAlign w:val="center"/>
            <w:hideMark/>
          </w:tcPr>
          <w:p w14:paraId="45AF6683" w14:textId="77777777" w:rsidR="00CF14C1" w:rsidRPr="00164626" w:rsidRDefault="00CF14C1" w:rsidP="00CF14C1">
            <w:pPr>
              <w:spacing w:line="240" w:lineRule="auto"/>
              <w:ind w:left="-111" w:right="-108"/>
              <w:jc w:val="center"/>
              <w:rPr>
                <w:rFonts w:cs="Calibri"/>
                <w:color w:val="000000"/>
                <w:sz w:val="20"/>
                <w:szCs w:val="20"/>
              </w:rPr>
            </w:pPr>
            <w:r w:rsidRPr="00164626">
              <w:rPr>
                <w:rFonts w:cs="Calibri"/>
                <w:color w:val="000000"/>
                <w:sz w:val="20"/>
                <w:szCs w:val="20"/>
              </w:rPr>
              <w:t>Regulação Publica</w:t>
            </w:r>
          </w:p>
          <w:p w14:paraId="74FC8E12" w14:textId="77777777" w:rsidR="00CF14C1" w:rsidRPr="00164626" w:rsidRDefault="00CF14C1" w:rsidP="00CF14C1">
            <w:pPr>
              <w:spacing w:line="240" w:lineRule="auto"/>
              <w:ind w:left="-111" w:right="-108"/>
              <w:jc w:val="center"/>
              <w:rPr>
                <w:b/>
                <w:sz w:val="20"/>
                <w:szCs w:val="20"/>
              </w:rPr>
            </w:pPr>
            <w:r w:rsidRPr="00164626">
              <w:rPr>
                <w:rFonts w:cs="Calibri"/>
                <w:color w:val="000000"/>
                <w:sz w:val="20"/>
                <w:szCs w:val="20"/>
              </w:rPr>
              <w:t>Integralidade</w:t>
            </w:r>
            <w:r w:rsidRPr="00164626">
              <w:rPr>
                <w:rFonts w:cs="Calibri"/>
                <w:color w:val="000000"/>
                <w:sz w:val="20"/>
                <w:szCs w:val="20"/>
              </w:rPr>
              <w:br/>
              <w:t xml:space="preserve">Intersetorialidade </w:t>
            </w:r>
            <w:r w:rsidRPr="00164626">
              <w:rPr>
                <w:rFonts w:cs="Calibri"/>
                <w:color w:val="000000"/>
                <w:sz w:val="20"/>
                <w:szCs w:val="20"/>
              </w:rPr>
              <w:br/>
              <w:t>Reparação ambiental</w:t>
            </w:r>
            <w:r w:rsidRPr="00164626">
              <w:rPr>
                <w:rFonts w:cs="Calibri"/>
                <w:color w:val="000000"/>
                <w:sz w:val="20"/>
                <w:szCs w:val="20"/>
              </w:rPr>
              <w:br/>
              <w:t>Melhoria da qualidade da prestação dos serviços</w:t>
            </w:r>
          </w:p>
        </w:tc>
        <w:tc>
          <w:tcPr>
            <w:tcW w:w="626" w:type="pct"/>
            <w:tcBorders>
              <w:top w:val="single" w:sz="4" w:space="0" w:color="auto"/>
              <w:left w:val="single" w:sz="4" w:space="0" w:color="auto"/>
              <w:bottom w:val="single" w:sz="4" w:space="0" w:color="auto"/>
              <w:right w:val="single" w:sz="4" w:space="0" w:color="auto"/>
            </w:tcBorders>
            <w:vAlign w:val="center"/>
            <w:hideMark/>
          </w:tcPr>
          <w:p w14:paraId="17E34A9E" w14:textId="77777777" w:rsidR="00CF14C1" w:rsidRPr="00164626" w:rsidRDefault="00CF14C1" w:rsidP="00CF14C1">
            <w:pPr>
              <w:spacing w:line="240" w:lineRule="auto"/>
              <w:jc w:val="center"/>
              <w:rPr>
                <w:b/>
                <w:sz w:val="20"/>
                <w:szCs w:val="20"/>
              </w:rPr>
            </w:pPr>
            <w:r w:rsidRPr="00164626">
              <w:rPr>
                <w:sz w:val="20"/>
                <w:szCs w:val="20"/>
              </w:rPr>
              <w:t>Área urbana</w:t>
            </w:r>
          </w:p>
        </w:tc>
        <w:tc>
          <w:tcPr>
            <w:tcW w:w="973" w:type="pct"/>
            <w:tcBorders>
              <w:top w:val="single" w:sz="4" w:space="0" w:color="auto"/>
              <w:left w:val="single" w:sz="4" w:space="0" w:color="auto"/>
              <w:bottom w:val="single" w:sz="4" w:space="0" w:color="auto"/>
              <w:right w:val="single" w:sz="4" w:space="0" w:color="auto"/>
            </w:tcBorders>
            <w:vAlign w:val="center"/>
            <w:hideMark/>
          </w:tcPr>
          <w:p w14:paraId="05B24F77" w14:textId="450D3AC4" w:rsidR="00CF14C1" w:rsidRPr="00164626" w:rsidRDefault="00CF14C1" w:rsidP="00CF14C1">
            <w:pPr>
              <w:spacing w:line="240" w:lineRule="auto"/>
              <w:jc w:val="center"/>
              <w:rPr>
                <w:sz w:val="20"/>
                <w:szCs w:val="20"/>
              </w:rPr>
            </w:pPr>
            <w:r w:rsidRPr="00164626">
              <w:rPr>
                <w:rFonts w:cs="CIDFont+F1"/>
                <w:sz w:val="20"/>
                <w:szCs w:val="20"/>
              </w:rPr>
              <w:t>Secretaria Municipal de Obras, Trânsito e Serviços Públicos;</w:t>
            </w:r>
            <w:r w:rsidRPr="00164626">
              <w:rPr>
                <w:rFonts w:eastAsia="MS Mincho"/>
                <w:sz w:val="20"/>
                <w:szCs w:val="20"/>
              </w:rPr>
              <w:t xml:space="preserve"> Secretaria Municipal de Meio Ambiente e Turismo</w:t>
            </w:r>
          </w:p>
        </w:tc>
      </w:tr>
      <w:tr w:rsidR="00CF14C1" w:rsidRPr="00164626" w14:paraId="4F423C9C" w14:textId="77777777" w:rsidTr="00CF14C1">
        <w:trPr>
          <w:trHeight w:val="20"/>
          <w:jc w:val="center"/>
        </w:trPr>
        <w:tc>
          <w:tcPr>
            <w:tcW w:w="649" w:type="pct"/>
            <w:tcBorders>
              <w:top w:val="single" w:sz="4" w:space="0" w:color="auto"/>
              <w:left w:val="single" w:sz="4" w:space="0" w:color="auto"/>
              <w:bottom w:val="single" w:sz="4" w:space="0" w:color="auto"/>
              <w:right w:val="single" w:sz="4" w:space="0" w:color="auto"/>
            </w:tcBorders>
            <w:vAlign w:val="center"/>
            <w:hideMark/>
          </w:tcPr>
          <w:p w14:paraId="0D7FEC62" w14:textId="77777777" w:rsidR="00CF14C1" w:rsidRPr="00164626" w:rsidRDefault="00CF14C1" w:rsidP="00CF14C1">
            <w:pPr>
              <w:spacing w:line="240" w:lineRule="auto"/>
              <w:jc w:val="center"/>
              <w:rPr>
                <w:sz w:val="20"/>
                <w:szCs w:val="20"/>
              </w:rPr>
            </w:pPr>
            <w:r w:rsidRPr="00164626">
              <w:rPr>
                <w:bCs/>
                <w:sz w:val="20"/>
                <w:szCs w:val="20"/>
              </w:rPr>
              <w:t>META 03 -</w:t>
            </w:r>
            <w:r w:rsidRPr="00164626">
              <w:rPr>
                <w:sz w:val="20"/>
                <w:szCs w:val="20"/>
              </w:rPr>
              <w:t xml:space="preserve"> Levantamento e cadastro da rede de micro e macrodrenagem existentes</w:t>
            </w:r>
          </w:p>
        </w:tc>
        <w:tc>
          <w:tcPr>
            <w:tcW w:w="1014" w:type="pct"/>
            <w:tcBorders>
              <w:top w:val="single" w:sz="4" w:space="0" w:color="auto"/>
              <w:left w:val="single" w:sz="4" w:space="0" w:color="auto"/>
              <w:bottom w:val="single" w:sz="4" w:space="0" w:color="auto"/>
              <w:right w:val="single" w:sz="4" w:space="0" w:color="auto"/>
            </w:tcBorders>
            <w:vAlign w:val="center"/>
            <w:hideMark/>
          </w:tcPr>
          <w:p w14:paraId="7F9C2C09" w14:textId="77777777" w:rsidR="00CF14C1" w:rsidRPr="00164626" w:rsidRDefault="00CF14C1" w:rsidP="00CF14C1">
            <w:pPr>
              <w:spacing w:line="240" w:lineRule="auto"/>
              <w:jc w:val="center"/>
              <w:rPr>
                <w:b/>
                <w:sz w:val="20"/>
                <w:szCs w:val="20"/>
                <w:highlight w:val="yellow"/>
              </w:rPr>
            </w:pPr>
            <w:r w:rsidRPr="00164626">
              <w:rPr>
                <w:sz w:val="20"/>
                <w:szCs w:val="20"/>
              </w:rPr>
              <w:t>Levantamento georreferenciado das redes de drenagem pluvial existentes, com cadastro técnico em um Sistema de Informação Geográfica (SIG)</w:t>
            </w:r>
          </w:p>
        </w:tc>
        <w:tc>
          <w:tcPr>
            <w:tcW w:w="438" w:type="pct"/>
            <w:tcBorders>
              <w:top w:val="single" w:sz="4" w:space="0" w:color="auto"/>
              <w:left w:val="single" w:sz="4" w:space="0" w:color="auto"/>
              <w:bottom w:val="single" w:sz="4" w:space="0" w:color="auto"/>
              <w:right w:val="single" w:sz="4" w:space="0" w:color="auto"/>
            </w:tcBorders>
            <w:vAlign w:val="center"/>
            <w:hideMark/>
          </w:tcPr>
          <w:p w14:paraId="25525D91" w14:textId="77777777" w:rsidR="00CF14C1" w:rsidRPr="00164626" w:rsidRDefault="00CF14C1" w:rsidP="00CF14C1">
            <w:pPr>
              <w:spacing w:line="240" w:lineRule="auto"/>
              <w:ind w:left="-46"/>
              <w:jc w:val="center"/>
              <w:rPr>
                <w:sz w:val="20"/>
                <w:szCs w:val="20"/>
                <w:highlight w:val="yellow"/>
              </w:rPr>
            </w:pPr>
            <w:r w:rsidRPr="00164626">
              <w:rPr>
                <w:sz w:val="20"/>
                <w:szCs w:val="20"/>
              </w:rPr>
              <w:t>Ano 04</w:t>
            </w:r>
          </w:p>
        </w:tc>
        <w:tc>
          <w:tcPr>
            <w:tcW w:w="450" w:type="pct"/>
            <w:tcBorders>
              <w:top w:val="single" w:sz="4" w:space="0" w:color="auto"/>
              <w:left w:val="single" w:sz="4" w:space="0" w:color="auto"/>
              <w:bottom w:val="single" w:sz="4" w:space="0" w:color="auto"/>
              <w:right w:val="single" w:sz="4" w:space="0" w:color="auto"/>
            </w:tcBorders>
            <w:vAlign w:val="center"/>
            <w:hideMark/>
          </w:tcPr>
          <w:p w14:paraId="63DC46BC" w14:textId="77777777" w:rsidR="00CF14C1" w:rsidRPr="00164626" w:rsidRDefault="00CF14C1" w:rsidP="00CF14C1">
            <w:pPr>
              <w:spacing w:line="240" w:lineRule="auto"/>
              <w:ind w:left="-46"/>
              <w:jc w:val="center"/>
              <w:rPr>
                <w:sz w:val="20"/>
                <w:szCs w:val="20"/>
              </w:rPr>
            </w:pPr>
            <w:r w:rsidRPr="00164626">
              <w:rPr>
                <w:sz w:val="20"/>
                <w:szCs w:val="20"/>
              </w:rPr>
              <w:t>Institucional</w:t>
            </w:r>
          </w:p>
          <w:p w14:paraId="149289F1" w14:textId="77777777" w:rsidR="00CF14C1" w:rsidRPr="00164626" w:rsidRDefault="00CF14C1" w:rsidP="00CF14C1">
            <w:pPr>
              <w:spacing w:line="240" w:lineRule="auto"/>
              <w:ind w:left="-46"/>
              <w:jc w:val="center"/>
              <w:rPr>
                <w:sz w:val="20"/>
                <w:szCs w:val="20"/>
              </w:rPr>
            </w:pPr>
            <w:r w:rsidRPr="00164626">
              <w:rPr>
                <w:sz w:val="20"/>
                <w:szCs w:val="20"/>
              </w:rPr>
              <w:t>Operacional</w:t>
            </w:r>
          </w:p>
        </w:tc>
        <w:tc>
          <w:tcPr>
            <w:tcW w:w="850" w:type="pct"/>
            <w:tcBorders>
              <w:top w:val="single" w:sz="4" w:space="0" w:color="auto"/>
              <w:left w:val="single" w:sz="4" w:space="0" w:color="auto"/>
              <w:bottom w:val="single" w:sz="4" w:space="0" w:color="auto"/>
              <w:right w:val="single" w:sz="4" w:space="0" w:color="auto"/>
            </w:tcBorders>
            <w:vAlign w:val="center"/>
            <w:hideMark/>
          </w:tcPr>
          <w:p w14:paraId="54C2AEC0" w14:textId="77777777" w:rsidR="00CF14C1" w:rsidRPr="00164626" w:rsidRDefault="00CF14C1" w:rsidP="00CF14C1">
            <w:pPr>
              <w:spacing w:line="240" w:lineRule="auto"/>
              <w:ind w:left="-111" w:right="-108"/>
              <w:jc w:val="center"/>
              <w:rPr>
                <w:sz w:val="20"/>
                <w:szCs w:val="20"/>
              </w:rPr>
            </w:pPr>
            <w:r w:rsidRPr="00164626">
              <w:rPr>
                <w:sz w:val="20"/>
                <w:szCs w:val="20"/>
              </w:rPr>
              <w:t>Regulação pública</w:t>
            </w:r>
          </w:p>
          <w:p w14:paraId="4BB6F189" w14:textId="77777777" w:rsidR="00CF14C1" w:rsidRPr="00164626" w:rsidRDefault="00CF14C1" w:rsidP="00CF14C1">
            <w:pPr>
              <w:spacing w:line="240" w:lineRule="auto"/>
              <w:ind w:left="-111" w:right="-108"/>
              <w:jc w:val="center"/>
              <w:rPr>
                <w:sz w:val="20"/>
                <w:szCs w:val="20"/>
              </w:rPr>
            </w:pPr>
            <w:r w:rsidRPr="00164626">
              <w:rPr>
                <w:sz w:val="20"/>
                <w:szCs w:val="20"/>
              </w:rPr>
              <w:t>Intersetorialidade</w:t>
            </w:r>
          </w:p>
          <w:p w14:paraId="445D034A" w14:textId="77777777" w:rsidR="00CF14C1" w:rsidRPr="00164626" w:rsidRDefault="00CF14C1" w:rsidP="00CF14C1">
            <w:pPr>
              <w:spacing w:line="240" w:lineRule="auto"/>
              <w:ind w:left="-111" w:right="-108"/>
              <w:jc w:val="center"/>
              <w:rPr>
                <w:b/>
                <w:sz w:val="20"/>
                <w:szCs w:val="20"/>
              </w:rPr>
            </w:pPr>
            <w:r w:rsidRPr="00164626">
              <w:rPr>
                <w:sz w:val="20"/>
                <w:szCs w:val="20"/>
              </w:rPr>
              <w:t>Melhoria da qualidade da prestação dos serviços</w:t>
            </w:r>
          </w:p>
        </w:tc>
        <w:tc>
          <w:tcPr>
            <w:tcW w:w="626" w:type="pct"/>
            <w:tcBorders>
              <w:top w:val="single" w:sz="4" w:space="0" w:color="auto"/>
              <w:left w:val="single" w:sz="4" w:space="0" w:color="auto"/>
              <w:bottom w:val="single" w:sz="4" w:space="0" w:color="auto"/>
              <w:right w:val="single" w:sz="4" w:space="0" w:color="auto"/>
            </w:tcBorders>
            <w:vAlign w:val="center"/>
            <w:hideMark/>
          </w:tcPr>
          <w:p w14:paraId="3F5404A6" w14:textId="77777777" w:rsidR="00CF14C1" w:rsidRPr="00164626" w:rsidRDefault="00CF14C1" w:rsidP="00CF14C1">
            <w:pPr>
              <w:spacing w:line="240" w:lineRule="auto"/>
              <w:jc w:val="center"/>
              <w:rPr>
                <w:b/>
                <w:sz w:val="20"/>
                <w:szCs w:val="20"/>
              </w:rPr>
            </w:pPr>
            <w:r w:rsidRPr="00164626">
              <w:rPr>
                <w:sz w:val="20"/>
                <w:szCs w:val="20"/>
              </w:rPr>
              <w:t>Área urbana</w:t>
            </w:r>
          </w:p>
        </w:tc>
        <w:tc>
          <w:tcPr>
            <w:tcW w:w="973" w:type="pct"/>
            <w:tcBorders>
              <w:top w:val="single" w:sz="4" w:space="0" w:color="auto"/>
              <w:left w:val="single" w:sz="4" w:space="0" w:color="auto"/>
              <w:bottom w:val="single" w:sz="4" w:space="0" w:color="auto"/>
              <w:right w:val="single" w:sz="4" w:space="0" w:color="auto"/>
            </w:tcBorders>
            <w:vAlign w:val="center"/>
            <w:hideMark/>
          </w:tcPr>
          <w:p w14:paraId="15433B2F" w14:textId="7EED3837" w:rsidR="00CF14C1" w:rsidRPr="00164626" w:rsidRDefault="00CF14C1" w:rsidP="00CF14C1">
            <w:pPr>
              <w:spacing w:line="240" w:lineRule="auto"/>
              <w:jc w:val="center"/>
              <w:rPr>
                <w:sz w:val="20"/>
                <w:szCs w:val="20"/>
              </w:rPr>
            </w:pPr>
            <w:r w:rsidRPr="00164626">
              <w:rPr>
                <w:rFonts w:cs="CIDFont+F1"/>
                <w:sz w:val="20"/>
                <w:szCs w:val="20"/>
              </w:rPr>
              <w:t>Secretaria Municipal de Obras, Trânsito e Serviços Públicos;</w:t>
            </w:r>
            <w:r w:rsidRPr="00164626">
              <w:rPr>
                <w:sz w:val="20"/>
                <w:szCs w:val="20"/>
              </w:rPr>
              <w:t xml:space="preserve"> </w:t>
            </w:r>
            <w:r w:rsidRPr="00164626">
              <w:rPr>
                <w:rFonts w:cs="CIDFont+F1"/>
                <w:sz w:val="20"/>
                <w:szCs w:val="20"/>
              </w:rPr>
              <w:t>Secretaria Municipal de Finanças e Planejamento</w:t>
            </w:r>
          </w:p>
        </w:tc>
      </w:tr>
    </w:tbl>
    <w:p w14:paraId="3B1C11E7" w14:textId="77777777" w:rsidR="00CF14C1" w:rsidRPr="00164626" w:rsidRDefault="00CF14C1" w:rsidP="00CF14C1">
      <w:pPr>
        <w:pStyle w:val="FONTE"/>
        <w:spacing w:after="0" w:line="240" w:lineRule="auto"/>
      </w:pPr>
      <w:r w:rsidRPr="00164626">
        <w:t>Fonte: Empresa Executora (2020).</w:t>
      </w:r>
    </w:p>
    <w:p w14:paraId="3EE78D9B" w14:textId="77777777" w:rsidR="00CF14C1" w:rsidRPr="00164626" w:rsidRDefault="00CF14C1" w:rsidP="00CF14C1">
      <w:pPr>
        <w:jc w:val="left"/>
        <w:rPr>
          <w:rFonts w:cs="Arial"/>
          <w:lang w:val="pt-PT"/>
        </w:rPr>
        <w:sectPr w:rsidR="00CF14C1" w:rsidRPr="00164626" w:rsidSect="00045F2D">
          <w:pgSz w:w="16838" w:h="11906" w:orient="landscape"/>
          <w:pgMar w:top="1418" w:right="1134" w:bottom="1134" w:left="1134" w:header="284" w:footer="164" w:gutter="0"/>
          <w:cols w:space="720"/>
        </w:sectPr>
      </w:pPr>
    </w:p>
    <w:p w14:paraId="5430401C" w14:textId="65C5ADBC" w:rsidR="00CF14C1" w:rsidRPr="00164626" w:rsidRDefault="00CF14C1" w:rsidP="00CF14C1">
      <w:pPr>
        <w:pStyle w:val="Ttulo5"/>
      </w:pPr>
      <w:bookmarkStart w:id="352" w:name="_Toc45109281"/>
      <w:r w:rsidRPr="00164626">
        <w:t>2.4.4.1.</w:t>
      </w:r>
      <w:r w:rsidR="00A56604" w:rsidRPr="00164626">
        <w:t>1</w:t>
      </w:r>
      <w:r w:rsidRPr="00164626">
        <w:t xml:space="preserve"> Meta 01 - Manutenção preventiva dos sistemas de drenagem e substituição de redes precárias</w:t>
      </w:r>
      <w:bookmarkEnd w:id="352"/>
    </w:p>
    <w:p w14:paraId="5A1852FA" w14:textId="77777777" w:rsidR="00CF14C1" w:rsidRPr="00164626" w:rsidRDefault="00CF14C1" w:rsidP="00CF14C1">
      <w:pPr>
        <w:autoSpaceDE w:val="0"/>
        <w:autoSpaceDN w:val="0"/>
        <w:adjustRightInd w:val="0"/>
        <w:ind w:firstLine="709"/>
        <w:rPr>
          <w:rFonts w:cs="Arial"/>
        </w:rPr>
      </w:pPr>
      <w:r w:rsidRPr="00164626">
        <w:t>A prestação de serviços de drenagem urbana e manejo de águas pluviais em Novo Cabrais encontra-se adequada, visto que foi implantado o sistema de drenagem pluvial nas vias pavimentadas do município e não possuem ocorrências de alagamentos. Contudo, para que o</w:t>
      </w:r>
      <w:r w:rsidRPr="00164626">
        <w:rPr>
          <w:rFonts w:cs="Arial"/>
        </w:rPr>
        <w:t>s sistemas de drenagem urbana continuem operando regularmente, contribuindo com a diminuição dos problemas e possíveis alagamentos, pontos de estrangulamentos e capacidade de tubulações insuficiente, é necessário realizar a manutenção preventiva das redes coletoras.</w:t>
      </w:r>
    </w:p>
    <w:p w14:paraId="723434BB" w14:textId="2A18C443" w:rsidR="00CF14C1" w:rsidRPr="00164626" w:rsidRDefault="00CF14C1" w:rsidP="00CF14C1">
      <w:pPr>
        <w:autoSpaceDE w:val="0"/>
        <w:autoSpaceDN w:val="0"/>
        <w:adjustRightInd w:val="0"/>
        <w:ind w:firstLine="709"/>
        <w:rPr>
          <w:rFonts w:cs="Arial"/>
        </w:rPr>
      </w:pPr>
      <w:r w:rsidRPr="00164626">
        <w:t>Adicionalmente, deve-se buscar ampliar os sistemas de drenagem gradativamente, atingindo todas as vias a serem pavimentadas.</w:t>
      </w:r>
    </w:p>
    <w:p w14:paraId="57D7EA0F" w14:textId="56EBBB54" w:rsidR="00CF14C1" w:rsidRPr="00164626" w:rsidRDefault="00CF14C1" w:rsidP="00CF14C1">
      <w:pPr>
        <w:autoSpaceDE w:val="0"/>
        <w:autoSpaceDN w:val="0"/>
        <w:adjustRightInd w:val="0"/>
        <w:spacing w:after="100"/>
        <w:ind w:firstLine="709"/>
      </w:pPr>
      <w:r w:rsidRPr="00164626">
        <w:t>Na Tabela 5</w:t>
      </w:r>
      <w:r w:rsidR="00F41D5B" w:rsidRPr="00164626">
        <w:t>4</w:t>
      </w:r>
      <w:r w:rsidRPr="00164626">
        <w:t xml:space="preserve"> está apresentada a meta a ser alcançada e seus respectivos indicadores.</w:t>
      </w:r>
    </w:p>
    <w:p w14:paraId="113B32AB" w14:textId="6B20546C" w:rsidR="00CF14C1" w:rsidRPr="00164626" w:rsidRDefault="00CF14C1" w:rsidP="00CF14C1">
      <w:pPr>
        <w:tabs>
          <w:tab w:val="left" w:pos="851"/>
          <w:tab w:val="left" w:pos="10206"/>
        </w:tabs>
        <w:spacing w:line="240" w:lineRule="auto"/>
        <w:ind w:right="-6" w:firstLine="567"/>
        <w:jc w:val="center"/>
        <w:rPr>
          <w:sz w:val="20"/>
          <w:szCs w:val="20"/>
        </w:rPr>
      </w:pPr>
      <w:bookmarkStart w:id="353" w:name="_Toc45109424"/>
      <w:r w:rsidRPr="00164626">
        <w:rPr>
          <w:sz w:val="20"/>
          <w:szCs w:val="20"/>
        </w:rPr>
        <w:t xml:space="preserve">Tabela </w:t>
      </w:r>
      <w:r w:rsidRPr="00164626">
        <w:fldChar w:fldCharType="begin"/>
      </w:r>
      <w:r w:rsidRPr="00164626">
        <w:rPr>
          <w:sz w:val="20"/>
          <w:szCs w:val="20"/>
        </w:rPr>
        <w:instrText xml:space="preserve"> SEQ Tabela \* ARABIC </w:instrText>
      </w:r>
      <w:r w:rsidRPr="00164626">
        <w:fldChar w:fldCharType="separate"/>
      </w:r>
      <w:r w:rsidR="00C635C4">
        <w:rPr>
          <w:noProof/>
          <w:sz w:val="20"/>
          <w:szCs w:val="20"/>
        </w:rPr>
        <w:t>54</w:t>
      </w:r>
      <w:r w:rsidRPr="00164626">
        <w:fldChar w:fldCharType="end"/>
      </w:r>
      <w:r w:rsidRPr="00164626">
        <w:rPr>
          <w:sz w:val="20"/>
          <w:szCs w:val="20"/>
        </w:rPr>
        <w:t xml:space="preserve"> – Indicadores para a meta de manutenções preventivas</w:t>
      </w:r>
      <w:bookmarkEnd w:id="353"/>
    </w:p>
    <w:tbl>
      <w:tblPr>
        <w:tblStyle w:val="Tabelacomgrade"/>
        <w:tblW w:w="0" w:type="auto"/>
        <w:jc w:val="center"/>
        <w:tblLook w:val="04A0" w:firstRow="1" w:lastRow="0" w:firstColumn="1" w:lastColumn="0" w:noHBand="0" w:noVBand="1"/>
      </w:tblPr>
      <w:tblGrid>
        <w:gridCol w:w="2122"/>
        <w:gridCol w:w="2835"/>
        <w:gridCol w:w="4104"/>
      </w:tblGrid>
      <w:tr w:rsidR="00CF14C1" w:rsidRPr="00164626" w14:paraId="0BD6D73E" w14:textId="77777777" w:rsidTr="00CF14C1">
        <w:trPr>
          <w:jc w:val="center"/>
        </w:trPr>
        <w:tc>
          <w:tcPr>
            <w:tcW w:w="2122" w:type="dxa"/>
            <w:tcBorders>
              <w:top w:val="single" w:sz="4" w:space="0" w:color="auto"/>
              <w:left w:val="single" w:sz="4" w:space="0" w:color="auto"/>
              <w:bottom w:val="single" w:sz="4" w:space="0" w:color="auto"/>
              <w:right w:val="single" w:sz="4" w:space="0" w:color="auto"/>
            </w:tcBorders>
            <w:vAlign w:val="center"/>
            <w:hideMark/>
          </w:tcPr>
          <w:p w14:paraId="27138F35" w14:textId="77777777" w:rsidR="00CF14C1" w:rsidRPr="00164626" w:rsidRDefault="00CF14C1" w:rsidP="00CF14C1">
            <w:pPr>
              <w:tabs>
                <w:tab w:val="left" w:pos="851"/>
                <w:tab w:val="left" w:pos="10206"/>
              </w:tabs>
              <w:spacing w:line="240" w:lineRule="auto"/>
              <w:ind w:right="-8"/>
              <w:jc w:val="center"/>
              <w:rPr>
                <w:rFonts w:cs="Arial"/>
                <w:b/>
                <w:bCs/>
                <w:sz w:val="20"/>
                <w:szCs w:val="20"/>
              </w:rPr>
            </w:pPr>
            <w:r w:rsidRPr="00164626">
              <w:rPr>
                <w:rFonts w:cs="Arial"/>
                <w:b/>
                <w:bCs/>
                <w:sz w:val="20"/>
                <w:szCs w:val="20"/>
              </w:rPr>
              <w:t>Meta</w:t>
            </w:r>
          </w:p>
        </w:tc>
        <w:tc>
          <w:tcPr>
            <w:tcW w:w="2835" w:type="dxa"/>
            <w:tcBorders>
              <w:top w:val="single" w:sz="4" w:space="0" w:color="auto"/>
              <w:left w:val="single" w:sz="4" w:space="0" w:color="auto"/>
              <w:bottom w:val="single" w:sz="4" w:space="0" w:color="auto"/>
              <w:right w:val="single" w:sz="4" w:space="0" w:color="auto"/>
            </w:tcBorders>
            <w:vAlign w:val="center"/>
            <w:hideMark/>
          </w:tcPr>
          <w:p w14:paraId="3469A9DD" w14:textId="77777777" w:rsidR="00CF14C1" w:rsidRPr="00164626" w:rsidRDefault="00CF14C1" w:rsidP="00CF14C1">
            <w:pPr>
              <w:tabs>
                <w:tab w:val="left" w:pos="851"/>
                <w:tab w:val="left" w:pos="10206"/>
              </w:tabs>
              <w:spacing w:line="240" w:lineRule="auto"/>
              <w:ind w:right="-8"/>
              <w:jc w:val="center"/>
              <w:rPr>
                <w:rFonts w:cs="Arial"/>
                <w:b/>
                <w:bCs/>
                <w:sz w:val="20"/>
                <w:szCs w:val="20"/>
              </w:rPr>
            </w:pPr>
            <w:r w:rsidRPr="00164626">
              <w:rPr>
                <w:rFonts w:cs="Arial"/>
                <w:b/>
                <w:bCs/>
                <w:sz w:val="20"/>
                <w:szCs w:val="20"/>
              </w:rPr>
              <w:t>Indicador</w:t>
            </w:r>
          </w:p>
        </w:tc>
        <w:tc>
          <w:tcPr>
            <w:tcW w:w="4104" w:type="dxa"/>
            <w:tcBorders>
              <w:top w:val="single" w:sz="4" w:space="0" w:color="auto"/>
              <w:left w:val="single" w:sz="4" w:space="0" w:color="auto"/>
              <w:bottom w:val="single" w:sz="4" w:space="0" w:color="auto"/>
              <w:right w:val="single" w:sz="4" w:space="0" w:color="auto"/>
            </w:tcBorders>
            <w:vAlign w:val="center"/>
            <w:hideMark/>
          </w:tcPr>
          <w:p w14:paraId="54A6534F" w14:textId="77777777" w:rsidR="00CF14C1" w:rsidRPr="00164626" w:rsidRDefault="00CF14C1" w:rsidP="00CF14C1">
            <w:pPr>
              <w:tabs>
                <w:tab w:val="left" w:pos="851"/>
                <w:tab w:val="left" w:pos="10206"/>
              </w:tabs>
              <w:spacing w:line="240" w:lineRule="auto"/>
              <w:ind w:right="-8"/>
              <w:jc w:val="center"/>
              <w:rPr>
                <w:rFonts w:cs="Arial"/>
                <w:b/>
                <w:bCs/>
                <w:sz w:val="20"/>
                <w:szCs w:val="20"/>
              </w:rPr>
            </w:pPr>
            <w:r w:rsidRPr="00164626">
              <w:rPr>
                <w:rFonts w:cs="Arial"/>
                <w:b/>
                <w:bCs/>
                <w:sz w:val="20"/>
                <w:szCs w:val="20"/>
              </w:rPr>
              <w:t>Medida do indicador</w:t>
            </w:r>
          </w:p>
        </w:tc>
      </w:tr>
      <w:tr w:rsidR="00CF14C1" w:rsidRPr="00164626" w14:paraId="472F6EE3" w14:textId="77777777" w:rsidTr="00CF14C1">
        <w:trPr>
          <w:jc w:val="center"/>
        </w:trPr>
        <w:tc>
          <w:tcPr>
            <w:tcW w:w="2122" w:type="dxa"/>
            <w:vMerge w:val="restart"/>
            <w:tcBorders>
              <w:top w:val="single" w:sz="4" w:space="0" w:color="auto"/>
              <w:left w:val="single" w:sz="4" w:space="0" w:color="auto"/>
              <w:bottom w:val="single" w:sz="4" w:space="0" w:color="auto"/>
              <w:right w:val="single" w:sz="4" w:space="0" w:color="auto"/>
            </w:tcBorders>
            <w:vAlign w:val="center"/>
            <w:hideMark/>
          </w:tcPr>
          <w:p w14:paraId="4C0C1B52" w14:textId="77777777" w:rsidR="00CF14C1" w:rsidRPr="00164626" w:rsidRDefault="00CF14C1" w:rsidP="00CF14C1">
            <w:pPr>
              <w:tabs>
                <w:tab w:val="left" w:pos="851"/>
                <w:tab w:val="left" w:pos="10206"/>
              </w:tabs>
              <w:spacing w:line="240" w:lineRule="auto"/>
              <w:ind w:right="-8"/>
              <w:jc w:val="center"/>
              <w:rPr>
                <w:rFonts w:cs="Arial"/>
                <w:sz w:val="20"/>
                <w:szCs w:val="20"/>
              </w:rPr>
            </w:pPr>
            <w:r w:rsidRPr="00164626">
              <w:rPr>
                <w:sz w:val="20"/>
                <w:szCs w:val="20"/>
              </w:rPr>
              <w:t>Manutenção preventiva dos sistemas de drenagem e substituição de redes precárias</w:t>
            </w:r>
          </w:p>
        </w:tc>
        <w:tc>
          <w:tcPr>
            <w:tcW w:w="2835" w:type="dxa"/>
            <w:tcBorders>
              <w:top w:val="single" w:sz="4" w:space="0" w:color="auto"/>
              <w:left w:val="single" w:sz="4" w:space="0" w:color="auto"/>
              <w:bottom w:val="single" w:sz="4" w:space="0" w:color="auto"/>
              <w:right w:val="single" w:sz="4" w:space="0" w:color="auto"/>
            </w:tcBorders>
            <w:vAlign w:val="center"/>
            <w:hideMark/>
          </w:tcPr>
          <w:p w14:paraId="078102AB" w14:textId="77777777" w:rsidR="00CF14C1" w:rsidRPr="00164626" w:rsidRDefault="00CF14C1" w:rsidP="00CF14C1">
            <w:pPr>
              <w:tabs>
                <w:tab w:val="left" w:pos="851"/>
                <w:tab w:val="left" w:pos="10206"/>
              </w:tabs>
              <w:spacing w:line="240" w:lineRule="auto"/>
              <w:ind w:right="-8"/>
              <w:jc w:val="center"/>
              <w:rPr>
                <w:rFonts w:cs="Arial"/>
                <w:sz w:val="20"/>
                <w:szCs w:val="20"/>
              </w:rPr>
            </w:pPr>
            <w:r w:rsidRPr="00164626">
              <w:rPr>
                <w:sz w:val="20"/>
                <w:szCs w:val="20"/>
              </w:rPr>
              <w:t>InA3. Índice de cobertura dos sistemas de microdrenagem</w:t>
            </w:r>
          </w:p>
        </w:tc>
        <w:tc>
          <w:tcPr>
            <w:tcW w:w="4104" w:type="dxa"/>
            <w:tcBorders>
              <w:top w:val="single" w:sz="4" w:space="0" w:color="auto"/>
              <w:left w:val="single" w:sz="4" w:space="0" w:color="auto"/>
              <w:bottom w:val="single" w:sz="4" w:space="0" w:color="auto"/>
              <w:right w:val="single" w:sz="4" w:space="0" w:color="auto"/>
            </w:tcBorders>
            <w:vAlign w:val="center"/>
            <w:hideMark/>
          </w:tcPr>
          <w:p w14:paraId="7B50007B" w14:textId="77777777" w:rsidR="00CF14C1" w:rsidRPr="00164626" w:rsidRDefault="00CF14C1" w:rsidP="00CF14C1">
            <w:pPr>
              <w:tabs>
                <w:tab w:val="left" w:pos="851"/>
                <w:tab w:val="left" w:pos="10206"/>
              </w:tabs>
              <w:spacing w:line="240" w:lineRule="auto"/>
              <w:ind w:right="-8"/>
              <w:jc w:val="center"/>
              <w:rPr>
                <w:rFonts w:cs="Arial"/>
                <w:sz w:val="20"/>
                <w:szCs w:val="20"/>
              </w:rPr>
            </w:pPr>
            <w:r w:rsidRPr="00164626">
              <w:rPr>
                <w:rFonts w:cs="Arial"/>
                <w:sz w:val="20"/>
                <w:szCs w:val="20"/>
              </w:rPr>
              <w:t>Relação entre a extensão de vias urbanas pavimentadas com existência de sistema de microdrenagem, pela extensão total de vias urbanas pavimentadas</w:t>
            </w:r>
          </w:p>
        </w:tc>
      </w:tr>
      <w:tr w:rsidR="00CF14C1" w:rsidRPr="00164626" w14:paraId="6CD7923A" w14:textId="77777777" w:rsidTr="00CF14C1">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1BDCC37" w14:textId="77777777" w:rsidR="00CF14C1" w:rsidRPr="00164626" w:rsidRDefault="00CF14C1" w:rsidP="00CF14C1">
            <w:pPr>
              <w:spacing w:line="240" w:lineRule="auto"/>
              <w:jc w:val="left"/>
              <w:rPr>
                <w:rFonts w:cs="Arial"/>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hideMark/>
          </w:tcPr>
          <w:p w14:paraId="695013F9" w14:textId="1868F31D" w:rsidR="00CF14C1" w:rsidRPr="00164626" w:rsidRDefault="00CF14C1" w:rsidP="00CF14C1">
            <w:pPr>
              <w:tabs>
                <w:tab w:val="left" w:pos="851"/>
                <w:tab w:val="left" w:pos="10206"/>
              </w:tabs>
              <w:spacing w:line="240" w:lineRule="auto"/>
              <w:ind w:right="-8"/>
              <w:jc w:val="center"/>
              <w:rPr>
                <w:sz w:val="20"/>
                <w:szCs w:val="20"/>
              </w:rPr>
            </w:pPr>
            <w:r w:rsidRPr="00164626">
              <w:rPr>
                <w:sz w:val="20"/>
                <w:szCs w:val="20"/>
              </w:rPr>
              <w:t xml:space="preserve">InA4. Índice de </w:t>
            </w:r>
            <w:r w:rsidR="00AA47B9" w:rsidRPr="00164626">
              <w:rPr>
                <w:sz w:val="20"/>
                <w:szCs w:val="20"/>
              </w:rPr>
              <w:t xml:space="preserve">eficiência </w:t>
            </w:r>
            <w:r w:rsidRPr="00164626">
              <w:rPr>
                <w:sz w:val="20"/>
                <w:szCs w:val="20"/>
              </w:rPr>
              <w:t>dos sistemas de microdrenagem</w:t>
            </w:r>
          </w:p>
        </w:tc>
        <w:tc>
          <w:tcPr>
            <w:tcW w:w="4104" w:type="dxa"/>
            <w:tcBorders>
              <w:top w:val="single" w:sz="4" w:space="0" w:color="auto"/>
              <w:left w:val="single" w:sz="4" w:space="0" w:color="auto"/>
              <w:bottom w:val="single" w:sz="4" w:space="0" w:color="auto"/>
              <w:right w:val="single" w:sz="4" w:space="0" w:color="auto"/>
            </w:tcBorders>
            <w:vAlign w:val="center"/>
            <w:hideMark/>
          </w:tcPr>
          <w:p w14:paraId="401B27ED" w14:textId="77777777" w:rsidR="00CF14C1" w:rsidRPr="00164626" w:rsidRDefault="00CF14C1" w:rsidP="00CF14C1">
            <w:pPr>
              <w:tabs>
                <w:tab w:val="left" w:pos="851"/>
                <w:tab w:val="left" w:pos="10206"/>
              </w:tabs>
              <w:spacing w:line="240" w:lineRule="auto"/>
              <w:ind w:right="-8"/>
              <w:jc w:val="center"/>
              <w:rPr>
                <w:rFonts w:cs="Arial"/>
                <w:sz w:val="20"/>
                <w:szCs w:val="20"/>
              </w:rPr>
            </w:pPr>
            <w:r w:rsidRPr="00164626">
              <w:rPr>
                <w:rFonts w:cs="Arial"/>
                <w:sz w:val="20"/>
                <w:szCs w:val="20"/>
              </w:rPr>
              <w:t>Relação entre os pontos dos sistemas de microdrenagem com deficiência no final do período, pelos pontos totais dos sistemas de microdrenagem com deficiências identificados em medições de referência</w:t>
            </w:r>
          </w:p>
        </w:tc>
      </w:tr>
      <w:tr w:rsidR="00CF14C1" w:rsidRPr="00164626" w14:paraId="5CD8D02C" w14:textId="77777777" w:rsidTr="00CF14C1">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511A0D3" w14:textId="77777777" w:rsidR="00CF14C1" w:rsidRPr="00164626" w:rsidRDefault="00CF14C1" w:rsidP="00CF14C1">
            <w:pPr>
              <w:spacing w:line="240" w:lineRule="auto"/>
              <w:jc w:val="left"/>
              <w:rPr>
                <w:rFonts w:cs="Arial"/>
                <w:sz w:val="20"/>
                <w:szCs w:val="20"/>
              </w:rPr>
            </w:pPr>
          </w:p>
        </w:tc>
        <w:tc>
          <w:tcPr>
            <w:tcW w:w="2835" w:type="dxa"/>
            <w:tcBorders>
              <w:top w:val="single" w:sz="4" w:space="0" w:color="auto"/>
              <w:left w:val="single" w:sz="4" w:space="0" w:color="auto"/>
              <w:bottom w:val="single" w:sz="4" w:space="0" w:color="auto"/>
              <w:right w:val="single" w:sz="4" w:space="0" w:color="auto"/>
            </w:tcBorders>
            <w:hideMark/>
          </w:tcPr>
          <w:p w14:paraId="30538BE8" w14:textId="77777777" w:rsidR="00CF14C1" w:rsidRPr="00164626" w:rsidRDefault="00CF14C1" w:rsidP="00CF14C1">
            <w:pPr>
              <w:tabs>
                <w:tab w:val="left" w:pos="851"/>
                <w:tab w:val="left" w:pos="10206"/>
              </w:tabs>
              <w:spacing w:line="240" w:lineRule="auto"/>
              <w:ind w:right="-8"/>
              <w:jc w:val="center"/>
              <w:rPr>
                <w:sz w:val="20"/>
                <w:szCs w:val="20"/>
              </w:rPr>
            </w:pPr>
            <w:r w:rsidRPr="00164626">
              <w:rPr>
                <w:sz w:val="20"/>
                <w:szCs w:val="20"/>
              </w:rPr>
              <w:t>InA9. Índice de cobertura de tubulação de drenagem</w:t>
            </w:r>
          </w:p>
        </w:tc>
        <w:tc>
          <w:tcPr>
            <w:tcW w:w="4104" w:type="dxa"/>
            <w:tcBorders>
              <w:top w:val="single" w:sz="4" w:space="0" w:color="auto"/>
              <w:left w:val="single" w:sz="4" w:space="0" w:color="auto"/>
              <w:bottom w:val="single" w:sz="4" w:space="0" w:color="auto"/>
              <w:right w:val="single" w:sz="4" w:space="0" w:color="auto"/>
            </w:tcBorders>
            <w:hideMark/>
          </w:tcPr>
          <w:p w14:paraId="102B012D" w14:textId="77777777" w:rsidR="00CF14C1" w:rsidRPr="00164626" w:rsidRDefault="00CF14C1" w:rsidP="00CF14C1">
            <w:pPr>
              <w:tabs>
                <w:tab w:val="left" w:pos="851"/>
                <w:tab w:val="left" w:pos="10206"/>
              </w:tabs>
              <w:spacing w:line="240" w:lineRule="auto"/>
              <w:ind w:right="-8"/>
              <w:jc w:val="center"/>
              <w:rPr>
                <w:rFonts w:cs="Arial"/>
                <w:sz w:val="20"/>
                <w:szCs w:val="20"/>
              </w:rPr>
            </w:pPr>
            <w:r w:rsidRPr="00164626">
              <w:rPr>
                <w:rFonts w:cs="Arial"/>
                <w:sz w:val="20"/>
                <w:szCs w:val="20"/>
              </w:rPr>
              <w:t>Relação entre a metragem de tubulação de drenagem instalada, pela metragem total de vias abertas na área urbana</w:t>
            </w:r>
          </w:p>
        </w:tc>
      </w:tr>
    </w:tbl>
    <w:p w14:paraId="04B70400" w14:textId="77777777" w:rsidR="00CF14C1" w:rsidRPr="00164626" w:rsidRDefault="00CF14C1" w:rsidP="00CF14C1">
      <w:pPr>
        <w:autoSpaceDE w:val="0"/>
        <w:autoSpaceDN w:val="0"/>
        <w:adjustRightInd w:val="0"/>
        <w:spacing w:after="240"/>
        <w:ind w:firstLine="709"/>
        <w:jc w:val="center"/>
        <w:rPr>
          <w:rFonts w:eastAsia="Arial"/>
          <w:sz w:val="20"/>
          <w:szCs w:val="20"/>
        </w:rPr>
      </w:pPr>
      <w:r w:rsidRPr="00164626">
        <w:rPr>
          <w:rFonts w:eastAsia="Arial"/>
          <w:sz w:val="20"/>
          <w:szCs w:val="20"/>
        </w:rPr>
        <w:t>Fonte: Empresa Executora (2020).</w:t>
      </w:r>
    </w:p>
    <w:p w14:paraId="7C212992" w14:textId="00573F04" w:rsidR="00CF14C1" w:rsidRPr="00164626" w:rsidRDefault="00CF14C1" w:rsidP="00CF14C1">
      <w:pPr>
        <w:pStyle w:val="Ttulo5"/>
      </w:pPr>
      <w:bookmarkStart w:id="354" w:name="_Toc45109282"/>
      <w:r w:rsidRPr="00164626">
        <w:t>2.4.4.1.</w:t>
      </w:r>
      <w:r w:rsidR="00A56604" w:rsidRPr="00164626">
        <w:t>2</w:t>
      </w:r>
      <w:r w:rsidRPr="00164626">
        <w:t xml:space="preserve"> Meta 02 - Fiscalização das ligações clandestinas de esgoto em rede de drenagem pluvial</w:t>
      </w:r>
      <w:bookmarkEnd w:id="354"/>
    </w:p>
    <w:p w14:paraId="1F44C160" w14:textId="34CE4A01" w:rsidR="00CF14C1" w:rsidRPr="00164626" w:rsidRDefault="00CF14C1" w:rsidP="00CF14C1">
      <w:pPr>
        <w:ind w:firstLine="709"/>
        <w:rPr>
          <w:rFonts w:cs="Arial"/>
          <w:lang w:val="x-none"/>
        </w:rPr>
      </w:pPr>
      <w:r w:rsidRPr="00164626">
        <w:rPr>
          <w:rFonts w:cs="Arial"/>
        </w:rPr>
        <w:t>Conforme relatado no Relatório do Diagnóstico, o município não possui informações quanto a ligações clandestinas de esgoto em redes de drenagem pluvial, entretanto, acredita-se que elas existem. Dessa forma, é necessário identificar os pontos de ligações clandestinas e evitar que seja lançado esgoto na rede de drenagem pluvial, bem como desenvolver medidas de fiscalização e aplicação de multas, no caso do descumprimento das orientações. Esta ação pode ser realizada em conjunto com</w:t>
      </w:r>
      <w:r w:rsidRPr="00164626">
        <w:t xml:space="preserve"> a verificação da </w:t>
      </w:r>
      <w:r w:rsidRPr="00164626">
        <w:rPr>
          <w:rFonts w:cs="Arial"/>
        </w:rPr>
        <w:t xml:space="preserve">existência de ligações clandestinas de águas pluviais na rede coletora de esgoto, conforme </w:t>
      </w:r>
      <w:r w:rsidR="00F41D5B" w:rsidRPr="00164626">
        <w:rPr>
          <w:rFonts w:cs="Arial"/>
        </w:rPr>
        <w:t xml:space="preserve">a </w:t>
      </w:r>
      <w:r w:rsidRPr="00164626">
        <w:rPr>
          <w:rFonts w:cs="Arial"/>
        </w:rPr>
        <w:t>Meta 01, apresentad</w:t>
      </w:r>
      <w:r w:rsidR="00F41D5B" w:rsidRPr="00164626">
        <w:rPr>
          <w:rFonts w:cs="Arial"/>
        </w:rPr>
        <w:t>a</w:t>
      </w:r>
      <w:r w:rsidRPr="00164626">
        <w:rPr>
          <w:rFonts w:cs="Arial"/>
        </w:rPr>
        <w:t xml:space="preserve"> no item</w:t>
      </w:r>
      <w:r w:rsidRPr="00164626">
        <w:rPr>
          <w:rFonts w:cs="Arial"/>
          <w:u w:val="single"/>
        </w:rPr>
        <w:t xml:space="preserve"> 2.3.4.1</w:t>
      </w:r>
      <w:r w:rsidR="008137BF" w:rsidRPr="00164626">
        <w:rPr>
          <w:rFonts w:cs="Arial"/>
          <w:u w:val="single"/>
        </w:rPr>
        <w:t> </w:t>
      </w:r>
      <w:r w:rsidR="00F41D5B" w:rsidRPr="00164626">
        <w:rPr>
          <w:rFonts w:cs="Arial"/>
          <w:u w:val="single"/>
        </w:rPr>
        <w:t>Programa 01 – Esgotamento sanitário para todos</w:t>
      </w:r>
      <w:r w:rsidRPr="00164626">
        <w:rPr>
          <w:rFonts w:cs="Arial"/>
        </w:rPr>
        <w:t>.</w:t>
      </w:r>
    </w:p>
    <w:p w14:paraId="2BBB32C1" w14:textId="685BAE87" w:rsidR="00CF14C1" w:rsidRPr="00164626" w:rsidRDefault="00CF14C1" w:rsidP="00CF14C1">
      <w:pPr>
        <w:autoSpaceDE w:val="0"/>
        <w:autoSpaceDN w:val="0"/>
        <w:adjustRightInd w:val="0"/>
        <w:spacing w:after="100"/>
        <w:ind w:firstLine="709"/>
      </w:pPr>
      <w:r w:rsidRPr="00164626">
        <w:t>Na Tabela 5</w:t>
      </w:r>
      <w:r w:rsidR="00F41D5B" w:rsidRPr="00164626">
        <w:t>5</w:t>
      </w:r>
      <w:r w:rsidRPr="00164626">
        <w:t xml:space="preserve"> está apresentada a meta a ser alcançada e seus respectivos indicadores.</w:t>
      </w:r>
    </w:p>
    <w:p w14:paraId="4796D667" w14:textId="64390B84" w:rsidR="00CF14C1" w:rsidRPr="00164626" w:rsidRDefault="00CF14C1" w:rsidP="00CF14C1">
      <w:pPr>
        <w:pStyle w:val="Figura"/>
      </w:pPr>
      <w:bookmarkStart w:id="355" w:name="_Toc45109425"/>
      <w:r w:rsidRPr="00164626">
        <w:t xml:space="preserve">Tabela </w:t>
      </w:r>
      <w:r w:rsidRPr="00164626">
        <w:fldChar w:fldCharType="begin"/>
      </w:r>
      <w:r w:rsidRPr="00164626">
        <w:instrText xml:space="preserve"> SEQ Tabela \* ARABIC </w:instrText>
      </w:r>
      <w:r w:rsidRPr="00164626">
        <w:fldChar w:fldCharType="separate"/>
      </w:r>
      <w:r w:rsidR="00C635C4">
        <w:t>55</w:t>
      </w:r>
      <w:r w:rsidRPr="00164626">
        <w:fldChar w:fldCharType="end"/>
      </w:r>
      <w:r w:rsidRPr="00164626">
        <w:t xml:space="preserve"> – Indicador para a meta de fiscalização das ligações clandestinas de esgoto em rede de drenagem pluvial</w:t>
      </w:r>
      <w:bookmarkEnd w:id="355"/>
    </w:p>
    <w:tbl>
      <w:tblPr>
        <w:tblStyle w:val="Tabelacomgrade"/>
        <w:tblW w:w="0" w:type="auto"/>
        <w:tblLook w:val="04A0" w:firstRow="1" w:lastRow="0" w:firstColumn="1" w:lastColumn="0" w:noHBand="0" w:noVBand="1"/>
      </w:tblPr>
      <w:tblGrid>
        <w:gridCol w:w="2405"/>
        <w:gridCol w:w="2693"/>
        <w:gridCol w:w="4240"/>
      </w:tblGrid>
      <w:tr w:rsidR="00CF14C1" w:rsidRPr="00164626" w14:paraId="515A8B89" w14:textId="77777777" w:rsidTr="00CF14C1">
        <w:trPr>
          <w:trHeight w:val="170"/>
        </w:trPr>
        <w:tc>
          <w:tcPr>
            <w:tcW w:w="2405" w:type="dxa"/>
            <w:tcBorders>
              <w:top w:val="single" w:sz="4" w:space="0" w:color="auto"/>
              <w:left w:val="single" w:sz="4" w:space="0" w:color="auto"/>
              <w:bottom w:val="single" w:sz="4" w:space="0" w:color="auto"/>
              <w:right w:val="single" w:sz="4" w:space="0" w:color="auto"/>
            </w:tcBorders>
            <w:vAlign w:val="center"/>
            <w:hideMark/>
          </w:tcPr>
          <w:p w14:paraId="00AC016B" w14:textId="77777777" w:rsidR="00CF14C1" w:rsidRPr="00164626" w:rsidRDefault="00CF14C1" w:rsidP="00CF14C1">
            <w:pPr>
              <w:pStyle w:val="FONTE"/>
              <w:spacing w:after="0" w:line="240" w:lineRule="auto"/>
              <w:rPr>
                <w:rFonts w:eastAsia="Arial"/>
                <w:b/>
                <w:bCs/>
              </w:rPr>
            </w:pPr>
            <w:r w:rsidRPr="00164626">
              <w:rPr>
                <w:rFonts w:eastAsia="Arial"/>
                <w:b/>
                <w:bCs/>
              </w:rPr>
              <w:t>Meta</w:t>
            </w:r>
          </w:p>
        </w:tc>
        <w:tc>
          <w:tcPr>
            <w:tcW w:w="2693" w:type="dxa"/>
            <w:tcBorders>
              <w:top w:val="single" w:sz="4" w:space="0" w:color="auto"/>
              <w:left w:val="single" w:sz="4" w:space="0" w:color="auto"/>
              <w:bottom w:val="single" w:sz="4" w:space="0" w:color="auto"/>
              <w:right w:val="single" w:sz="4" w:space="0" w:color="auto"/>
            </w:tcBorders>
            <w:vAlign w:val="center"/>
            <w:hideMark/>
          </w:tcPr>
          <w:p w14:paraId="61BF0ABC" w14:textId="77777777" w:rsidR="00CF14C1" w:rsidRPr="00164626" w:rsidRDefault="00CF14C1" w:rsidP="00CF14C1">
            <w:pPr>
              <w:pStyle w:val="FONTE"/>
              <w:spacing w:after="0" w:line="240" w:lineRule="auto"/>
              <w:rPr>
                <w:rFonts w:eastAsia="Arial"/>
                <w:b/>
                <w:bCs/>
              </w:rPr>
            </w:pPr>
            <w:r w:rsidRPr="00164626">
              <w:rPr>
                <w:rFonts w:eastAsia="Arial"/>
                <w:b/>
                <w:bCs/>
              </w:rPr>
              <w:t>Indicador</w:t>
            </w:r>
          </w:p>
        </w:tc>
        <w:tc>
          <w:tcPr>
            <w:tcW w:w="4240" w:type="dxa"/>
            <w:tcBorders>
              <w:top w:val="single" w:sz="4" w:space="0" w:color="auto"/>
              <w:left w:val="single" w:sz="4" w:space="0" w:color="auto"/>
              <w:bottom w:val="single" w:sz="4" w:space="0" w:color="auto"/>
              <w:right w:val="single" w:sz="4" w:space="0" w:color="auto"/>
            </w:tcBorders>
            <w:vAlign w:val="center"/>
            <w:hideMark/>
          </w:tcPr>
          <w:p w14:paraId="790BB638" w14:textId="77777777" w:rsidR="00CF14C1" w:rsidRPr="00164626" w:rsidRDefault="00CF14C1" w:rsidP="00CF14C1">
            <w:pPr>
              <w:pStyle w:val="FONTE"/>
              <w:spacing w:after="0" w:line="240" w:lineRule="auto"/>
              <w:rPr>
                <w:rFonts w:eastAsia="Arial"/>
                <w:b/>
                <w:bCs/>
              </w:rPr>
            </w:pPr>
            <w:r w:rsidRPr="00164626">
              <w:rPr>
                <w:rFonts w:eastAsia="Arial"/>
                <w:b/>
                <w:bCs/>
              </w:rPr>
              <w:t>Medida do indicador</w:t>
            </w:r>
          </w:p>
        </w:tc>
      </w:tr>
      <w:tr w:rsidR="00CF14C1" w:rsidRPr="00164626" w14:paraId="4BF07B7A" w14:textId="77777777" w:rsidTr="00CF14C1">
        <w:trPr>
          <w:trHeight w:val="170"/>
        </w:trPr>
        <w:tc>
          <w:tcPr>
            <w:tcW w:w="2405" w:type="dxa"/>
            <w:vMerge w:val="restart"/>
            <w:tcBorders>
              <w:top w:val="single" w:sz="4" w:space="0" w:color="auto"/>
              <w:left w:val="single" w:sz="4" w:space="0" w:color="auto"/>
              <w:bottom w:val="single" w:sz="4" w:space="0" w:color="auto"/>
              <w:right w:val="single" w:sz="4" w:space="0" w:color="auto"/>
            </w:tcBorders>
            <w:vAlign w:val="center"/>
            <w:hideMark/>
          </w:tcPr>
          <w:p w14:paraId="19A7F717" w14:textId="77777777" w:rsidR="00CF14C1" w:rsidRPr="00164626" w:rsidRDefault="00CF14C1" w:rsidP="00CF14C1">
            <w:pPr>
              <w:pStyle w:val="FONTE"/>
              <w:spacing w:after="0" w:line="240" w:lineRule="auto"/>
              <w:rPr>
                <w:rFonts w:cs="Arial"/>
                <w:lang w:val="pt-PT"/>
              </w:rPr>
            </w:pPr>
            <w:r w:rsidRPr="00164626">
              <w:rPr>
                <w:rFonts w:cs="Arial"/>
                <w:lang w:val="pt-PT"/>
              </w:rPr>
              <w:t>Fiscalização das ligações clandestinas de esgoto em rede de drenagem pluvial</w:t>
            </w:r>
          </w:p>
        </w:tc>
        <w:tc>
          <w:tcPr>
            <w:tcW w:w="2693" w:type="dxa"/>
            <w:tcBorders>
              <w:top w:val="single" w:sz="4" w:space="0" w:color="auto"/>
              <w:left w:val="single" w:sz="4" w:space="0" w:color="auto"/>
              <w:bottom w:val="single" w:sz="4" w:space="0" w:color="auto"/>
              <w:right w:val="single" w:sz="4" w:space="0" w:color="auto"/>
            </w:tcBorders>
            <w:vAlign w:val="center"/>
            <w:hideMark/>
          </w:tcPr>
          <w:p w14:paraId="5BBEEB8B" w14:textId="77777777" w:rsidR="00CF14C1" w:rsidRPr="00164626" w:rsidRDefault="00CF14C1" w:rsidP="00CF14C1">
            <w:pPr>
              <w:pStyle w:val="FONTE"/>
              <w:spacing w:after="0" w:line="240" w:lineRule="auto"/>
            </w:pPr>
            <w:r w:rsidRPr="00164626">
              <w:t>InQ4. Índice de ligações clandestinas de esgoto em rede de drenagem</w:t>
            </w:r>
          </w:p>
        </w:tc>
        <w:tc>
          <w:tcPr>
            <w:tcW w:w="4240" w:type="dxa"/>
            <w:tcBorders>
              <w:top w:val="single" w:sz="4" w:space="0" w:color="auto"/>
              <w:left w:val="single" w:sz="4" w:space="0" w:color="auto"/>
              <w:bottom w:val="single" w:sz="4" w:space="0" w:color="auto"/>
              <w:right w:val="single" w:sz="4" w:space="0" w:color="auto"/>
            </w:tcBorders>
            <w:vAlign w:val="center"/>
            <w:hideMark/>
          </w:tcPr>
          <w:p w14:paraId="465F2A8F" w14:textId="77777777" w:rsidR="00CF14C1" w:rsidRPr="00164626" w:rsidRDefault="00CF14C1" w:rsidP="00CF14C1">
            <w:pPr>
              <w:pStyle w:val="FONTE"/>
              <w:spacing w:after="0" w:line="240" w:lineRule="auto"/>
            </w:pPr>
            <w:r w:rsidRPr="00164626">
              <w:t>Relação entre o total de ligações clandestinas de esgoto em rede de drenagem, pelo total de economias na área de abrangência</w:t>
            </w:r>
          </w:p>
        </w:tc>
      </w:tr>
      <w:tr w:rsidR="00CF14C1" w:rsidRPr="00164626" w14:paraId="03646323" w14:textId="77777777" w:rsidTr="00CF14C1">
        <w:trPr>
          <w:trHeight w:val="17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3BDD4C1" w14:textId="77777777" w:rsidR="00CF14C1" w:rsidRPr="00164626" w:rsidRDefault="00CF14C1" w:rsidP="00CF14C1">
            <w:pPr>
              <w:spacing w:line="240" w:lineRule="auto"/>
              <w:jc w:val="left"/>
              <w:rPr>
                <w:rFonts w:cs="Arial"/>
                <w:sz w:val="20"/>
                <w:szCs w:val="20"/>
                <w:lang w:val="pt-PT"/>
              </w:rPr>
            </w:pPr>
          </w:p>
        </w:tc>
        <w:tc>
          <w:tcPr>
            <w:tcW w:w="2693" w:type="dxa"/>
            <w:tcBorders>
              <w:top w:val="single" w:sz="4" w:space="0" w:color="auto"/>
              <w:left w:val="single" w:sz="4" w:space="0" w:color="auto"/>
              <w:bottom w:val="single" w:sz="4" w:space="0" w:color="auto"/>
              <w:right w:val="single" w:sz="4" w:space="0" w:color="auto"/>
            </w:tcBorders>
            <w:vAlign w:val="center"/>
            <w:hideMark/>
          </w:tcPr>
          <w:p w14:paraId="0497DD5D" w14:textId="77777777" w:rsidR="00CF14C1" w:rsidRPr="00164626" w:rsidRDefault="00CF14C1" w:rsidP="00CF14C1">
            <w:pPr>
              <w:pStyle w:val="FONTE"/>
              <w:spacing w:after="0" w:line="240" w:lineRule="auto"/>
              <w:rPr>
                <w:rFonts w:eastAsia="Arial"/>
              </w:rPr>
            </w:pPr>
            <w:r w:rsidRPr="00164626">
              <w:t>InQ5. Indicador de eficiência quanto a fiscalização de ligações clandestinas de esgoto em rede de drenagem</w:t>
            </w:r>
          </w:p>
        </w:tc>
        <w:tc>
          <w:tcPr>
            <w:tcW w:w="4240" w:type="dxa"/>
            <w:tcBorders>
              <w:top w:val="single" w:sz="4" w:space="0" w:color="auto"/>
              <w:left w:val="single" w:sz="4" w:space="0" w:color="auto"/>
              <w:bottom w:val="single" w:sz="4" w:space="0" w:color="auto"/>
              <w:right w:val="single" w:sz="4" w:space="0" w:color="auto"/>
            </w:tcBorders>
            <w:vAlign w:val="center"/>
            <w:hideMark/>
          </w:tcPr>
          <w:p w14:paraId="5113E5D1" w14:textId="77777777" w:rsidR="00CF14C1" w:rsidRPr="00164626" w:rsidRDefault="00CF14C1" w:rsidP="00CF14C1">
            <w:pPr>
              <w:pStyle w:val="FONTE"/>
              <w:spacing w:after="0" w:line="240" w:lineRule="auto"/>
              <w:rPr>
                <w:rFonts w:eastAsia="Arial"/>
              </w:rPr>
            </w:pPr>
            <w:r w:rsidRPr="00164626">
              <w:t xml:space="preserve">Relação entre a quantidade de ligações clandestinos de esgoto eliminados pela quantidade total de ligações clandestinas diagnosticadas </w:t>
            </w:r>
          </w:p>
        </w:tc>
      </w:tr>
    </w:tbl>
    <w:p w14:paraId="3D3BF1E2" w14:textId="77777777" w:rsidR="00CF14C1" w:rsidRPr="00164626" w:rsidRDefault="00CF14C1" w:rsidP="00CF14C1">
      <w:pPr>
        <w:pStyle w:val="FONTE"/>
        <w:rPr>
          <w:rFonts w:eastAsia="Arial"/>
        </w:rPr>
      </w:pPr>
      <w:r w:rsidRPr="00164626">
        <w:rPr>
          <w:rFonts w:eastAsia="Arial"/>
        </w:rPr>
        <w:t>Fonte: Empresa Executora (2020).</w:t>
      </w:r>
    </w:p>
    <w:p w14:paraId="3FBB3F79" w14:textId="1459B147" w:rsidR="00CF14C1" w:rsidRPr="00164626" w:rsidRDefault="00CF14C1" w:rsidP="00CF14C1">
      <w:pPr>
        <w:pStyle w:val="Ttulo5"/>
      </w:pPr>
      <w:bookmarkStart w:id="356" w:name="_Toc45109283"/>
      <w:r w:rsidRPr="00164626">
        <w:t>2.4.4.1.</w:t>
      </w:r>
      <w:r w:rsidR="00A56604" w:rsidRPr="00164626">
        <w:t>3</w:t>
      </w:r>
      <w:r w:rsidRPr="00164626">
        <w:t xml:space="preserve"> Meta 03 - Levantamento e cadastro da rede de micro e macrodrenagem existentes</w:t>
      </w:r>
      <w:bookmarkEnd w:id="356"/>
    </w:p>
    <w:p w14:paraId="0D7ECCAB" w14:textId="77777777" w:rsidR="00CF14C1" w:rsidRPr="00164626" w:rsidRDefault="00CF14C1" w:rsidP="00CF14C1">
      <w:pPr>
        <w:autoSpaceDE w:val="0"/>
        <w:autoSpaceDN w:val="0"/>
        <w:adjustRightInd w:val="0"/>
        <w:ind w:firstLine="708"/>
        <w:rPr>
          <w:rFonts w:cs="Arial"/>
          <w:b/>
        </w:rPr>
      </w:pPr>
      <w:r w:rsidRPr="00164626">
        <w:rPr>
          <w:rFonts w:cs="Arial"/>
        </w:rPr>
        <w:t>O município não possui arquivos cadastrais dos sistemas de microdrenagem atual existente. De acordo com o Relatório do Diagnóstico, há microdrenagem em todas as ruas pavimentadas, porém sem base de dados, enquanto que a macrodrenagem existente é composta pela drenagem natural, sem obras específicas.</w:t>
      </w:r>
    </w:p>
    <w:p w14:paraId="547E6914" w14:textId="77777777" w:rsidR="00CF14C1" w:rsidRPr="00164626" w:rsidRDefault="00CF14C1" w:rsidP="00CF14C1">
      <w:pPr>
        <w:ind w:firstLine="709"/>
      </w:pPr>
      <w:r w:rsidRPr="00164626">
        <w:rPr>
          <w:rFonts w:cs="Arial"/>
        </w:rPr>
        <w:t>Desta forma, sugere-se que o município realize um levantamento técnico e construa em ambiente virtual, através de sistemas de georreferenciamento, mapas representando as redes existentes e alocando novos pontos com deficiências. O sistema, depois de implantado, servirá de referência para futuras obras e reparos das redes existentes, além de registrar o percentual das vias com sistemas de drenagem e estipular metas para instalação de novas redes.</w:t>
      </w:r>
      <w:r w:rsidRPr="00164626">
        <w:t xml:space="preserve"> </w:t>
      </w:r>
    </w:p>
    <w:p w14:paraId="1091FD82" w14:textId="77777777" w:rsidR="00CF14C1" w:rsidRPr="00164626" w:rsidRDefault="00CF14C1" w:rsidP="00CF14C1">
      <w:pPr>
        <w:ind w:firstLine="709"/>
        <w:rPr>
          <w:rFonts w:cs="Arial"/>
        </w:rPr>
      </w:pPr>
      <w:r w:rsidRPr="00164626">
        <w:t xml:space="preserve">Para isso, </w:t>
      </w:r>
      <w:r w:rsidRPr="00164626">
        <w:rPr>
          <w:rFonts w:cs="Arial"/>
        </w:rPr>
        <w:t>é necessário que o município contrate empresa especializada para realizar o levantamento georreferenciado das redes de drenagem pluvial existentes, com cadastro técnico em um Sistema de Informação Geográfica (SIG).</w:t>
      </w:r>
    </w:p>
    <w:p w14:paraId="4BB72484" w14:textId="4878ADDC" w:rsidR="00CF14C1" w:rsidRPr="00164626" w:rsidRDefault="00CF14C1" w:rsidP="00CF14C1">
      <w:pPr>
        <w:autoSpaceDE w:val="0"/>
        <w:autoSpaceDN w:val="0"/>
        <w:adjustRightInd w:val="0"/>
        <w:spacing w:after="100"/>
        <w:ind w:firstLine="709"/>
      </w:pPr>
      <w:r w:rsidRPr="00164626">
        <w:t>Na Tabela 5</w:t>
      </w:r>
      <w:r w:rsidR="00F41D5B" w:rsidRPr="00164626">
        <w:t>6</w:t>
      </w:r>
      <w:r w:rsidRPr="00164626">
        <w:t xml:space="preserve"> está apresentada a meta a ser alcançada e seus respectivos indicadores.</w:t>
      </w:r>
    </w:p>
    <w:p w14:paraId="4C00AFF3" w14:textId="170449BE" w:rsidR="00CF14C1" w:rsidRPr="00164626" w:rsidRDefault="00CF14C1" w:rsidP="00CF14C1">
      <w:pPr>
        <w:pStyle w:val="Tabela"/>
      </w:pPr>
      <w:bookmarkStart w:id="357" w:name="_Toc45109426"/>
      <w:r w:rsidRPr="00164626">
        <w:t xml:space="preserve">Tabela </w:t>
      </w:r>
      <w:r w:rsidR="00FD7101">
        <w:fldChar w:fldCharType="begin"/>
      </w:r>
      <w:r w:rsidR="00FD7101">
        <w:instrText xml:space="preserve"> SEQ Tabela \* ARABIC </w:instrText>
      </w:r>
      <w:r w:rsidR="00FD7101">
        <w:fldChar w:fldCharType="separate"/>
      </w:r>
      <w:r w:rsidR="00C635C4">
        <w:rPr>
          <w:noProof/>
        </w:rPr>
        <w:t>56</w:t>
      </w:r>
      <w:r w:rsidR="00FD7101">
        <w:rPr>
          <w:noProof/>
        </w:rPr>
        <w:fldChar w:fldCharType="end"/>
      </w:r>
      <w:r w:rsidRPr="00164626">
        <w:t xml:space="preserve"> – Indicador para a meta de levantamento e cadastro da rede existente</w:t>
      </w:r>
      <w:bookmarkEnd w:id="357"/>
    </w:p>
    <w:tbl>
      <w:tblPr>
        <w:tblStyle w:val="Tabelacomgrade32"/>
        <w:tblW w:w="0" w:type="auto"/>
        <w:tblLook w:val="04A0" w:firstRow="1" w:lastRow="0" w:firstColumn="1" w:lastColumn="0" w:noHBand="0" w:noVBand="1"/>
      </w:tblPr>
      <w:tblGrid>
        <w:gridCol w:w="2405"/>
        <w:gridCol w:w="2693"/>
        <w:gridCol w:w="4240"/>
      </w:tblGrid>
      <w:tr w:rsidR="00CF14C1" w:rsidRPr="00164626" w14:paraId="17EBC7A6" w14:textId="77777777" w:rsidTr="00CF14C1">
        <w:trPr>
          <w:trHeight w:val="170"/>
        </w:trPr>
        <w:tc>
          <w:tcPr>
            <w:tcW w:w="2405" w:type="dxa"/>
            <w:tcBorders>
              <w:top w:val="single" w:sz="4" w:space="0" w:color="auto"/>
              <w:left w:val="single" w:sz="4" w:space="0" w:color="auto"/>
              <w:bottom w:val="single" w:sz="4" w:space="0" w:color="auto"/>
              <w:right w:val="single" w:sz="4" w:space="0" w:color="auto"/>
            </w:tcBorders>
            <w:vAlign w:val="center"/>
            <w:hideMark/>
          </w:tcPr>
          <w:p w14:paraId="516AC881" w14:textId="77777777" w:rsidR="00CF14C1" w:rsidRPr="00164626" w:rsidRDefault="00CF14C1" w:rsidP="00CF14C1">
            <w:pPr>
              <w:tabs>
                <w:tab w:val="left" w:pos="851"/>
                <w:tab w:val="left" w:pos="10206"/>
              </w:tabs>
              <w:spacing w:line="240" w:lineRule="auto"/>
              <w:jc w:val="center"/>
              <w:rPr>
                <w:rFonts w:eastAsia="Arial"/>
                <w:b/>
                <w:bCs/>
                <w:sz w:val="20"/>
                <w:szCs w:val="20"/>
              </w:rPr>
            </w:pPr>
            <w:r w:rsidRPr="00164626">
              <w:rPr>
                <w:rFonts w:eastAsia="Arial"/>
                <w:b/>
                <w:bCs/>
                <w:sz w:val="20"/>
                <w:szCs w:val="20"/>
              </w:rPr>
              <w:t>Meta</w:t>
            </w:r>
          </w:p>
        </w:tc>
        <w:tc>
          <w:tcPr>
            <w:tcW w:w="2693" w:type="dxa"/>
            <w:tcBorders>
              <w:top w:val="single" w:sz="4" w:space="0" w:color="auto"/>
              <w:left w:val="single" w:sz="4" w:space="0" w:color="auto"/>
              <w:bottom w:val="single" w:sz="4" w:space="0" w:color="auto"/>
              <w:right w:val="single" w:sz="4" w:space="0" w:color="auto"/>
            </w:tcBorders>
            <w:vAlign w:val="center"/>
            <w:hideMark/>
          </w:tcPr>
          <w:p w14:paraId="089AE4CB" w14:textId="77777777" w:rsidR="00CF14C1" w:rsidRPr="00164626" w:rsidRDefault="00CF14C1" w:rsidP="00CF14C1">
            <w:pPr>
              <w:tabs>
                <w:tab w:val="left" w:pos="851"/>
                <w:tab w:val="left" w:pos="10206"/>
              </w:tabs>
              <w:spacing w:line="240" w:lineRule="auto"/>
              <w:jc w:val="center"/>
              <w:rPr>
                <w:rFonts w:eastAsia="Arial"/>
                <w:b/>
                <w:bCs/>
                <w:sz w:val="20"/>
                <w:szCs w:val="20"/>
              </w:rPr>
            </w:pPr>
            <w:r w:rsidRPr="00164626">
              <w:rPr>
                <w:rFonts w:eastAsia="Arial"/>
                <w:b/>
                <w:bCs/>
                <w:sz w:val="20"/>
                <w:szCs w:val="20"/>
              </w:rPr>
              <w:t>Indicador</w:t>
            </w:r>
          </w:p>
        </w:tc>
        <w:tc>
          <w:tcPr>
            <w:tcW w:w="4240" w:type="dxa"/>
            <w:tcBorders>
              <w:top w:val="single" w:sz="4" w:space="0" w:color="auto"/>
              <w:left w:val="single" w:sz="4" w:space="0" w:color="auto"/>
              <w:bottom w:val="single" w:sz="4" w:space="0" w:color="auto"/>
              <w:right w:val="single" w:sz="4" w:space="0" w:color="auto"/>
            </w:tcBorders>
            <w:vAlign w:val="center"/>
            <w:hideMark/>
          </w:tcPr>
          <w:p w14:paraId="3947F0C0" w14:textId="77777777" w:rsidR="00CF14C1" w:rsidRPr="00164626" w:rsidRDefault="00CF14C1" w:rsidP="00CF14C1">
            <w:pPr>
              <w:tabs>
                <w:tab w:val="left" w:pos="851"/>
                <w:tab w:val="left" w:pos="10206"/>
              </w:tabs>
              <w:spacing w:line="240" w:lineRule="auto"/>
              <w:jc w:val="center"/>
              <w:rPr>
                <w:rFonts w:eastAsia="Arial"/>
                <w:b/>
                <w:bCs/>
                <w:sz w:val="20"/>
                <w:szCs w:val="20"/>
              </w:rPr>
            </w:pPr>
            <w:r w:rsidRPr="00164626">
              <w:rPr>
                <w:rFonts w:eastAsia="Arial"/>
                <w:b/>
                <w:bCs/>
                <w:sz w:val="20"/>
                <w:szCs w:val="20"/>
              </w:rPr>
              <w:t>Medida do indicador</w:t>
            </w:r>
          </w:p>
        </w:tc>
      </w:tr>
      <w:tr w:rsidR="00CF14C1" w:rsidRPr="00164626" w14:paraId="30255CDD" w14:textId="77777777" w:rsidTr="00CF14C1">
        <w:trPr>
          <w:trHeight w:val="170"/>
        </w:trPr>
        <w:tc>
          <w:tcPr>
            <w:tcW w:w="2405" w:type="dxa"/>
            <w:tcBorders>
              <w:top w:val="single" w:sz="4" w:space="0" w:color="auto"/>
              <w:left w:val="single" w:sz="4" w:space="0" w:color="auto"/>
              <w:bottom w:val="single" w:sz="4" w:space="0" w:color="auto"/>
              <w:right w:val="single" w:sz="4" w:space="0" w:color="auto"/>
            </w:tcBorders>
            <w:vAlign w:val="center"/>
            <w:hideMark/>
          </w:tcPr>
          <w:p w14:paraId="4B56F33C" w14:textId="77777777" w:rsidR="00CF14C1" w:rsidRPr="00164626" w:rsidRDefault="00CF14C1" w:rsidP="00CF14C1">
            <w:pPr>
              <w:tabs>
                <w:tab w:val="left" w:pos="851"/>
                <w:tab w:val="left" w:pos="10206"/>
              </w:tabs>
              <w:spacing w:line="240" w:lineRule="auto"/>
              <w:jc w:val="center"/>
              <w:rPr>
                <w:rFonts w:eastAsia="Arial"/>
                <w:sz w:val="20"/>
                <w:szCs w:val="20"/>
              </w:rPr>
            </w:pPr>
            <w:r w:rsidRPr="00164626">
              <w:rPr>
                <w:sz w:val="20"/>
                <w:szCs w:val="20"/>
              </w:rPr>
              <w:t>Levantamento e cadastro da rede de micro e macrodrenagem existentes</w:t>
            </w:r>
          </w:p>
        </w:tc>
        <w:tc>
          <w:tcPr>
            <w:tcW w:w="2693" w:type="dxa"/>
            <w:tcBorders>
              <w:top w:val="single" w:sz="4" w:space="0" w:color="auto"/>
              <w:left w:val="single" w:sz="4" w:space="0" w:color="auto"/>
              <w:bottom w:val="single" w:sz="4" w:space="0" w:color="auto"/>
              <w:right w:val="single" w:sz="4" w:space="0" w:color="auto"/>
            </w:tcBorders>
            <w:vAlign w:val="center"/>
            <w:hideMark/>
          </w:tcPr>
          <w:p w14:paraId="61BE2D05" w14:textId="77777777" w:rsidR="00CF14C1" w:rsidRPr="00164626" w:rsidRDefault="00CF14C1" w:rsidP="00CF14C1">
            <w:pPr>
              <w:tabs>
                <w:tab w:val="left" w:pos="851"/>
                <w:tab w:val="left" w:pos="10206"/>
              </w:tabs>
              <w:spacing w:line="240" w:lineRule="auto"/>
              <w:jc w:val="center"/>
              <w:rPr>
                <w:rFonts w:eastAsia="Arial"/>
                <w:sz w:val="20"/>
                <w:szCs w:val="20"/>
                <w:highlight w:val="yellow"/>
              </w:rPr>
            </w:pPr>
            <w:r w:rsidRPr="00164626">
              <w:rPr>
                <w:sz w:val="20"/>
                <w:szCs w:val="20"/>
              </w:rPr>
              <w:t>InA10. Índice de redes de micro e macrodrenagem georreferenciadas e cadastradas em um Sistema de Informação Geográfica (SIG)</w:t>
            </w:r>
          </w:p>
        </w:tc>
        <w:tc>
          <w:tcPr>
            <w:tcW w:w="4240" w:type="dxa"/>
            <w:tcBorders>
              <w:top w:val="single" w:sz="4" w:space="0" w:color="auto"/>
              <w:left w:val="single" w:sz="4" w:space="0" w:color="auto"/>
              <w:bottom w:val="single" w:sz="4" w:space="0" w:color="auto"/>
              <w:right w:val="single" w:sz="4" w:space="0" w:color="auto"/>
            </w:tcBorders>
            <w:vAlign w:val="center"/>
            <w:hideMark/>
          </w:tcPr>
          <w:p w14:paraId="57D20C0E" w14:textId="77777777" w:rsidR="00CF14C1" w:rsidRPr="00164626" w:rsidRDefault="00CF14C1" w:rsidP="00CF14C1">
            <w:pPr>
              <w:tabs>
                <w:tab w:val="left" w:pos="851"/>
                <w:tab w:val="left" w:pos="10206"/>
              </w:tabs>
              <w:spacing w:line="240" w:lineRule="auto"/>
              <w:jc w:val="center"/>
              <w:rPr>
                <w:rFonts w:eastAsia="Arial"/>
                <w:color w:val="FF0000"/>
                <w:sz w:val="20"/>
                <w:szCs w:val="20"/>
                <w:highlight w:val="yellow"/>
              </w:rPr>
            </w:pPr>
            <w:r w:rsidRPr="00164626">
              <w:rPr>
                <w:sz w:val="20"/>
                <w:szCs w:val="20"/>
              </w:rPr>
              <w:t>Relação entre redes de micro e macrodrenagem georreferenciadas e cadastradas, pela extensão total de vias existentes na área urbana</w:t>
            </w:r>
          </w:p>
        </w:tc>
      </w:tr>
    </w:tbl>
    <w:p w14:paraId="246853B8" w14:textId="77777777" w:rsidR="00CF14C1" w:rsidRPr="00164626" w:rsidRDefault="00CF14C1" w:rsidP="00CF14C1">
      <w:pPr>
        <w:pStyle w:val="FONTE"/>
        <w:rPr>
          <w:rFonts w:eastAsia="Arial"/>
        </w:rPr>
      </w:pPr>
      <w:r w:rsidRPr="00164626">
        <w:rPr>
          <w:rFonts w:eastAsia="Arial"/>
        </w:rPr>
        <w:t>Fonte: Empresa Executora (2020).</w:t>
      </w:r>
    </w:p>
    <w:p w14:paraId="51606D9E" w14:textId="77777777" w:rsidR="00CF14C1" w:rsidRPr="00164626" w:rsidRDefault="00CF14C1" w:rsidP="00CF14C1">
      <w:pPr>
        <w:pStyle w:val="Ttulo4"/>
      </w:pPr>
      <w:bookmarkStart w:id="358" w:name="_Toc45109284"/>
      <w:r w:rsidRPr="00164626">
        <w:t>2.4.4.2 Programa 02 – Conservação das águas</w:t>
      </w:r>
      <w:bookmarkEnd w:id="358"/>
    </w:p>
    <w:p w14:paraId="7B5A33F1" w14:textId="77777777" w:rsidR="00CF14C1" w:rsidRPr="00164626" w:rsidRDefault="00CF14C1" w:rsidP="00CF14C1">
      <w:pPr>
        <w:autoSpaceDE w:val="0"/>
        <w:autoSpaceDN w:val="0"/>
        <w:adjustRightInd w:val="0"/>
        <w:ind w:firstLine="708"/>
        <w:rPr>
          <w:rFonts w:cs="Arial"/>
          <w:highlight w:val="yellow"/>
          <w:lang w:val="pt-PT"/>
        </w:rPr>
      </w:pPr>
      <w:r w:rsidRPr="00164626">
        <w:rPr>
          <w:rFonts w:cs="Arial"/>
          <w:b/>
          <w:bCs/>
        </w:rPr>
        <w:t xml:space="preserve">Objetivo geral: </w:t>
      </w:r>
      <w:r w:rsidRPr="00164626">
        <w:rPr>
          <w:rFonts w:cs="Arial"/>
          <w:bCs/>
        </w:rPr>
        <w:t>Promover</w:t>
      </w:r>
      <w:r w:rsidRPr="00164626">
        <w:rPr>
          <w:rFonts w:cs="Arial"/>
          <w:b/>
          <w:bCs/>
        </w:rPr>
        <w:t xml:space="preserve"> </w:t>
      </w:r>
      <w:r w:rsidRPr="00164626">
        <w:rPr>
          <w:rFonts w:cs="Arial"/>
          <w:bCs/>
        </w:rPr>
        <w:t>a preservação da qualidade dos recursos hídricos conforme a classificação do Plano de Bacia do baixo Jacuí.</w:t>
      </w:r>
    </w:p>
    <w:p w14:paraId="4E8793D2" w14:textId="77777777" w:rsidR="00CF14C1" w:rsidRPr="00164626" w:rsidRDefault="00CF14C1" w:rsidP="00CF14C1">
      <w:pPr>
        <w:spacing w:after="240"/>
        <w:ind w:firstLine="708"/>
        <w:rPr>
          <w:rFonts w:cs="Arial"/>
          <w:lang w:val="pt-PT"/>
        </w:rPr>
      </w:pPr>
      <w:r w:rsidRPr="00164626">
        <w:rPr>
          <w:rFonts w:cs="Arial"/>
          <w:lang w:val="pt-PT"/>
        </w:rPr>
        <w:t>Para o alcance do objetivo geral, o programa “Conservação das águas” contempla as seguintes metas:</w:t>
      </w:r>
    </w:p>
    <w:p w14:paraId="423EAF16" w14:textId="77777777" w:rsidR="00CF14C1" w:rsidRPr="00164626" w:rsidRDefault="00CF14C1" w:rsidP="00707B4B">
      <w:pPr>
        <w:pStyle w:val="PargrafodaLista"/>
        <w:numPr>
          <w:ilvl w:val="0"/>
          <w:numId w:val="65"/>
        </w:numPr>
        <w:spacing w:line="360" w:lineRule="auto"/>
        <w:ind w:left="993" w:hanging="284"/>
        <w:rPr>
          <w:sz w:val="24"/>
          <w:szCs w:val="24"/>
        </w:rPr>
      </w:pPr>
      <w:r w:rsidRPr="00164626">
        <w:rPr>
          <w:sz w:val="24"/>
          <w:szCs w:val="24"/>
        </w:rPr>
        <w:t>Implementação de medidas de controle de resíduos sólidos em recursos hídricos e sistemas de drenagem;</w:t>
      </w:r>
    </w:p>
    <w:p w14:paraId="79CFC9FD" w14:textId="77777777" w:rsidR="00CF14C1" w:rsidRPr="00164626" w:rsidRDefault="00CF14C1" w:rsidP="00707B4B">
      <w:pPr>
        <w:pStyle w:val="PargrafodaLista"/>
        <w:numPr>
          <w:ilvl w:val="0"/>
          <w:numId w:val="65"/>
        </w:numPr>
        <w:spacing w:line="360" w:lineRule="auto"/>
        <w:ind w:left="993" w:hanging="284"/>
        <w:rPr>
          <w:rFonts w:cs="Arial"/>
          <w:sz w:val="24"/>
          <w:szCs w:val="24"/>
          <w:lang w:val="pt-PT"/>
        </w:rPr>
      </w:pPr>
      <w:r w:rsidRPr="00164626">
        <w:rPr>
          <w:sz w:val="24"/>
          <w:szCs w:val="24"/>
        </w:rPr>
        <w:t>Evitar o assoreamento dos recursos hídricos;</w:t>
      </w:r>
    </w:p>
    <w:p w14:paraId="3384D770" w14:textId="77777777" w:rsidR="00CF14C1" w:rsidRPr="00164626" w:rsidRDefault="00CF14C1" w:rsidP="00707B4B">
      <w:pPr>
        <w:pStyle w:val="PargrafodaLista"/>
        <w:numPr>
          <w:ilvl w:val="0"/>
          <w:numId w:val="65"/>
        </w:numPr>
        <w:spacing w:line="360" w:lineRule="auto"/>
        <w:ind w:left="993" w:hanging="284"/>
        <w:rPr>
          <w:sz w:val="24"/>
          <w:szCs w:val="24"/>
        </w:rPr>
      </w:pPr>
      <w:r w:rsidRPr="00164626">
        <w:rPr>
          <w:sz w:val="24"/>
          <w:szCs w:val="24"/>
        </w:rPr>
        <w:t>Adoção de medidas para o tratamento de fundos de vale;</w:t>
      </w:r>
    </w:p>
    <w:p w14:paraId="0A49A627" w14:textId="77777777" w:rsidR="00CF14C1" w:rsidRPr="00164626" w:rsidRDefault="00CF14C1" w:rsidP="00707B4B">
      <w:pPr>
        <w:pStyle w:val="PargrafodaLista"/>
        <w:numPr>
          <w:ilvl w:val="0"/>
          <w:numId w:val="65"/>
        </w:numPr>
        <w:spacing w:line="360" w:lineRule="auto"/>
        <w:ind w:left="993" w:hanging="285"/>
        <w:rPr>
          <w:rFonts w:cs="Arial"/>
          <w:sz w:val="24"/>
          <w:szCs w:val="24"/>
          <w:lang w:val="pt-PT"/>
        </w:rPr>
      </w:pPr>
      <w:r w:rsidRPr="00164626">
        <w:rPr>
          <w:sz w:val="24"/>
          <w:szCs w:val="24"/>
        </w:rPr>
        <w:t>Mapeamento dos pontos de emissários e instalação de sistemas de dissipação de energia;</w:t>
      </w:r>
    </w:p>
    <w:p w14:paraId="4677DE10" w14:textId="77777777" w:rsidR="00CF14C1" w:rsidRPr="00164626" w:rsidRDefault="00CF14C1" w:rsidP="00707B4B">
      <w:pPr>
        <w:pStyle w:val="PargrafodaLista"/>
        <w:numPr>
          <w:ilvl w:val="0"/>
          <w:numId w:val="65"/>
        </w:numPr>
        <w:spacing w:line="360" w:lineRule="auto"/>
        <w:ind w:left="993" w:hanging="284"/>
        <w:rPr>
          <w:rFonts w:cs="Arial"/>
          <w:sz w:val="24"/>
          <w:szCs w:val="24"/>
          <w:lang w:val="pt-PT"/>
        </w:rPr>
      </w:pPr>
      <w:r w:rsidRPr="00164626">
        <w:rPr>
          <w:sz w:val="24"/>
          <w:szCs w:val="24"/>
        </w:rPr>
        <w:t>Proporcionar a qualidade dos recursos hídricos existentes.</w:t>
      </w:r>
    </w:p>
    <w:p w14:paraId="7F8EF8FB" w14:textId="13AFB3CB" w:rsidR="00CF14C1" w:rsidRPr="00164626" w:rsidRDefault="00CF14C1" w:rsidP="00CF14C1">
      <w:pPr>
        <w:ind w:firstLine="708"/>
        <w:rPr>
          <w:lang w:eastAsia="pt-BR"/>
        </w:rPr>
        <w:sectPr w:rsidR="00CF14C1" w:rsidRPr="00164626" w:rsidSect="00045F2D">
          <w:pgSz w:w="11906" w:h="16838"/>
          <w:pgMar w:top="238" w:right="1134" w:bottom="1134" w:left="1418" w:header="284" w:footer="164" w:gutter="0"/>
          <w:cols w:space="720"/>
        </w:sectPr>
      </w:pPr>
      <w:r w:rsidRPr="00164626">
        <w:rPr>
          <w:lang w:eastAsia="pt-BR"/>
        </w:rPr>
        <w:t>A organização esquemática aplicada ao planejamento do Programa 02, pode ser verificada na Tabela 5</w:t>
      </w:r>
      <w:r w:rsidR="00F41D5B" w:rsidRPr="00164626">
        <w:rPr>
          <w:lang w:eastAsia="pt-BR"/>
        </w:rPr>
        <w:t>7</w:t>
      </w:r>
      <w:r w:rsidRPr="00164626">
        <w:rPr>
          <w:lang w:eastAsia="pt-BR"/>
        </w:rPr>
        <w:t>.</w:t>
      </w:r>
      <w:r w:rsidRPr="00164626">
        <w:rPr>
          <w:rFonts w:cs="Arial"/>
          <w:lang w:val="pt-PT"/>
        </w:rPr>
        <w:t xml:space="preserve"> A seguir se encontram descritas as metas propostas para alcance do objetivo estabelecido, bem como os indicadores a serem utilizados para avaliação do cumprimento da meta.</w:t>
      </w:r>
    </w:p>
    <w:p w14:paraId="2AF2A7FA" w14:textId="339F27D2" w:rsidR="00CF14C1" w:rsidRPr="00164626" w:rsidRDefault="00CF14C1" w:rsidP="00CF14C1">
      <w:pPr>
        <w:pStyle w:val="Tabela"/>
      </w:pPr>
      <w:bookmarkStart w:id="359" w:name="_Toc45109427"/>
      <w:r w:rsidRPr="00164626">
        <w:rPr>
          <w:rStyle w:val="TabelaChar"/>
        </w:rPr>
        <w:t xml:space="preserve">Tabela </w:t>
      </w:r>
      <w:r w:rsidRPr="00164626">
        <w:fldChar w:fldCharType="begin"/>
      </w:r>
      <w:r w:rsidRPr="00164626">
        <w:rPr>
          <w:rStyle w:val="TabelaChar"/>
        </w:rPr>
        <w:instrText xml:space="preserve"> SEQ Tabela \* ARABIC </w:instrText>
      </w:r>
      <w:r w:rsidRPr="00164626">
        <w:fldChar w:fldCharType="separate"/>
      </w:r>
      <w:r w:rsidR="00C635C4">
        <w:rPr>
          <w:rStyle w:val="TabelaChar"/>
          <w:noProof/>
        </w:rPr>
        <w:t>57</w:t>
      </w:r>
      <w:r w:rsidRPr="00164626">
        <w:fldChar w:fldCharType="end"/>
      </w:r>
      <w:r w:rsidRPr="00164626">
        <w:t xml:space="preserve"> – Planejamento do Programa 02: CONSERVAÇÃO DAS ÁGUAS</w:t>
      </w:r>
      <w:bookmarkEnd w:id="359"/>
    </w:p>
    <w:tbl>
      <w:tblPr>
        <w:tblStyle w:val="Tabelacomgrade33"/>
        <w:tblW w:w="5000" w:type="pct"/>
        <w:jc w:val="center"/>
        <w:tblLook w:val="04A0" w:firstRow="1" w:lastRow="0" w:firstColumn="1" w:lastColumn="0" w:noHBand="0" w:noVBand="1"/>
      </w:tblPr>
      <w:tblGrid>
        <w:gridCol w:w="2670"/>
        <w:gridCol w:w="3081"/>
        <w:gridCol w:w="1246"/>
        <w:gridCol w:w="1293"/>
        <w:gridCol w:w="2041"/>
        <w:gridCol w:w="1797"/>
        <w:gridCol w:w="2432"/>
      </w:tblGrid>
      <w:tr w:rsidR="00CF14C1" w:rsidRPr="00164626" w14:paraId="66F0042C" w14:textId="77777777" w:rsidTr="00CF14C1">
        <w:trPr>
          <w:trHeight w:val="20"/>
          <w:jc w:val="center"/>
        </w:trPr>
        <w:tc>
          <w:tcPr>
            <w:tcW w:w="500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22DFC9" w14:textId="77777777" w:rsidR="00CF14C1" w:rsidRPr="00164626" w:rsidRDefault="00CF14C1" w:rsidP="00CF14C1">
            <w:pPr>
              <w:tabs>
                <w:tab w:val="center" w:pos="8289"/>
                <w:tab w:val="left" w:pos="15145"/>
              </w:tabs>
              <w:spacing w:line="240" w:lineRule="auto"/>
              <w:jc w:val="center"/>
              <w:rPr>
                <w:b/>
                <w:sz w:val="20"/>
                <w:szCs w:val="20"/>
              </w:rPr>
            </w:pPr>
            <w:r w:rsidRPr="00164626">
              <w:rPr>
                <w:b/>
                <w:sz w:val="20"/>
                <w:szCs w:val="20"/>
              </w:rPr>
              <w:t>PROGRAMA 02 - CONSERVAÇÃO DAS ÁGUAS</w:t>
            </w:r>
          </w:p>
        </w:tc>
      </w:tr>
      <w:tr w:rsidR="00CF14C1" w:rsidRPr="00164626" w14:paraId="6B3D6D57" w14:textId="77777777" w:rsidTr="00CF14C1">
        <w:trPr>
          <w:trHeight w:val="20"/>
          <w:jc w:val="center"/>
        </w:trPr>
        <w:tc>
          <w:tcPr>
            <w:tcW w:w="917" w:type="pct"/>
            <w:tcBorders>
              <w:top w:val="single" w:sz="4" w:space="0" w:color="auto"/>
              <w:left w:val="single" w:sz="4" w:space="0" w:color="auto"/>
              <w:bottom w:val="single" w:sz="4" w:space="0" w:color="auto"/>
              <w:right w:val="single" w:sz="4" w:space="0" w:color="auto"/>
            </w:tcBorders>
            <w:vAlign w:val="center"/>
            <w:hideMark/>
          </w:tcPr>
          <w:p w14:paraId="20DD0A3E" w14:textId="77777777" w:rsidR="00CF14C1" w:rsidRPr="00164626" w:rsidRDefault="00CF14C1" w:rsidP="00CF14C1">
            <w:pPr>
              <w:spacing w:line="240" w:lineRule="auto"/>
              <w:jc w:val="center"/>
              <w:rPr>
                <w:b/>
                <w:sz w:val="20"/>
                <w:szCs w:val="20"/>
              </w:rPr>
            </w:pPr>
            <w:r w:rsidRPr="00164626">
              <w:rPr>
                <w:b/>
                <w:sz w:val="20"/>
                <w:szCs w:val="20"/>
              </w:rPr>
              <w:t>METAS</w:t>
            </w:r>
          </w:p>
        </w:tc>
        <w:tc>
          <w:tcPr>
            <w:tcW w:w="1058" w:type="pct"/>
            <w:tcBorders>
              <w:top w:val="single" w:sz="4" w:space="0" w:color="auto"/>
              <w:left w:val="single" w:sz="4" w:space="0" w:color="auto"/>
              <w:bottom w:val="single" w:sz="4" w:space="0" w:color="auto"/>
              <w:right w:val="single" w:sz="4" w:space="0" w:color="auto"/>
            </w:tcBorders>
            <w:vAlign w:val="center"/>
            <w:hideMark/>
          </w:tcPr>
          <w:p w14:paraId="5ADEA278" w14:textId="77777777" w:rsidR="00CF14C1" w:rsidRPr="00164626" w:rsidRDefault="00CF14C1" w:rsidP="00CF14C1">
            <w:pPr>
              <w:spacing w:line="240" w:lineRule="auto"/>
              <w:jc w:val="center"/>
              <w:rPr>
                <w:b/>
                <w:sz w:val="20"/>
                <w:szCs w:val="20"/>
              </w:rPr>
            </w:pPr>
            <w:r w:rsidRPr="00164626">
              <w:rPr>
                <w:b/>
                <w:sz w:val="20"/>
                <w:szCs w:val="20"/>
              </w:rPr>
              <w:t>AÇÕES</w:t>
            </w:r>
          </w:p>
        </w:tc>
        <w:tc>
          <w:tcPr>
            <w:tcW w:w="428" w:type="pct"/>
            <w:tcBorders>
              <w:top w:val="single" w:sz="4" w:space="0" w:color="auto"/>
              <w:left w:val="single" w:sz="4" w:space="0" w:color="auto"/>
              <w:bottom w:val="single" w:sz="4" w:space="0" w:color="auto"/>
              <w:right w:val="single" w:sz="4" w:space="0" w:color="auto"/>
            </w:tcBorders>
            <w:vAlign w:val="center"/>
            <w:hideMark/>
          </w:tcPr>
          <w:p w14:paraId="2A0BCD68" w14:textId="77777777" w:rsidR="00CF14C1" w:rsidRPr="00164626" w:rsidRDefault="00CF14C1" w:rsidP="00CF14C1">
            <w:pPr>
              <w:spacing w:line="240" w:lineRule="auto"/>
              <w:jc w:val="center"/>
              <w:rPr>
                <w:b/>
                <w:sz w:val="20"/>
                <w:szCs w:val="20"/>
              </w:rPr>
            </w:pPr>
            <w:r w:rsidRPr="00164626">
              <w:rPr>
                <w:b/>
                <w:sz w:val="20"/>
                <w:szCs w:val="20"/>
              </w:rPr>
              <w:t>PRAZO DE EXECUÇÃO</w:t>
            </w:r>
          </w:p>
        </w:tc>
        <w:tc>
          <w:tcPr>
            <w:tcW w:w="444" w:type="pct"/>
            <w:tcBorders>
              <w:top w:val="single" w:sz="4" w:space="0" w:color="auto"/>
              <w:left w:val="single" w:sz="4" w:space="0" w:color="auto"/>
              <w:bottom w:val="single" w:sz="4" w:space="0" w:color="auto"/>
              <w:right w:val="single" w:sz="4" w:space="0" w:color="auto"/>
            </w:tcBorders>
            <w:vAlign w:val="center"/>
            <w:hideMark/>
          </w:tcPr>
          <w:p w14:paraId="21D3D345" w14:textId="77777777" w:rsidR="00CF14C1" w:rsidRPr="00164626" w:rsidRDefault="00CF14C1" w:rsidP="00CF14C1">
            <w:pPr>
              <w:spacing w:line="240" w:lineRule="auto"/>
              <w:jc w:val="center"/>
              <w:rPr>
                <w:b/>
                <w:sz w:val="20"/>
                <w:szCs w:val="20"/>
              </w:rPr>
            </w:pPr>
            <w:r w:rsidRPr="00164626">
              <w:rPr>
                <w:b/>
                <w:sz w:val="20"/>
                <w:szCs w:val="20"/>
              </w:rPr>
              <w:t>NATUREZA</w:t>
            </w:r>
          </w:p>
        </w:tc>
        <w:tc>
          <w:tcPr>
            <w:tcW w:w="701" w:type="pct"/>
            <w:tcBorders>
              <w:top w:val="single" w:sz="4" w:space="0" w:color="auto"/>
              <w:left w:val="single" w:sz="4" w:space="0" w:color="auto"/>
              <w:bottom w:val="single" w:sz="4" w:space="0" w:color="auto"/>
              <w:right w:val="single" w:sz="4" w:space="0" w:color="auto"/>
            </w:tcBorders>
            <w:vAlign w:val="center"/>
            <w:hideMark/>
          </w:tcPr>
          <w:p w14:paraId="565CB24A" w14:textId="77777777" w:rsidR="00CF14C1" w:rsidRPr="00164626" w:rsidRDefault="00CF14C1" w:rsidP="00CF14C1">
            <w:pPr>
              <w:spacing w:line="240" w:lineRule="auto"/>
              <w:ind w:left="-104" w:right="-114"/>
              <w:jc w:val="center"/>
              <w:rPr>
                <w:b/>
                <w:sz w:val="20"/>
                <w:szCs w:val="20"/>
              </w:rPr>
            </w:pPr>
            <w:r w:rsidRPr="00164626">
              <w:rPr>
                <w:b/>
                <w:sz w:val="20"/>
                <w:szCs w:val="20"/>
              </w:rPr>
              <w:t>CRITÉRIOS</w:t>
            </w:r>
          </w:p>
        </w:tc>
        <w:tc>
          <w:tcPr>
            <w:tcW w:w="617" w:type="pct"/>
            <w:tcBorders>
              <w:top w:val="single" w:sz="4" w:space="0" w:color="auto"/>
              <w:left w:val="single" w:sz="4" w:space="0" w:color="auto"/>
              <w:bottom w:val="single" w:sz="4" w:space="0" w:color="auto"/>
              <w:right w:val="single" w:sz="4" w:space="0" w:color="auto"/>
            </w:tcBorders>
            <w:vAlign w:val="center"/>
            <w:hideMark/>
          </w:tcPr>
          <w:p w14:paraId="3D30B1E0" w14:textId="77777777" w:rsidR="00CF14C1" w:rsidRPr="00164626" w:rsidRDefault="00CF14C1" w:rsidP="00CF14C1">
            <w:pPr>
              <w:spacing w:line="240" w:lineRule="auto"/>
              <w:jc w:val="center"/>
              <w:rPr>
                <w:b/>
                <w:sz w:val="20"/>
                <w:szCs w:val="20"/>
              </w:rPr>
            </w:pPr>
            <w:r w:rsidRPr="00164626">
              <w:rPr>
                <w:b/>
                <w:sz w:val="20"/>
                <w:szCs w:val="20"/>
              </w:rPr>
              <w:t>ÁREAS / COMUNIDADES CONTEMPLADAS</w:t>
            </w:r>
          </w:p>
        </w:tc>
        <w:tc>
          <w:tcPr>
            <w:tcW w:w="835" w:type="pct"/>
            <w:tcBorders>
              <w:top w:val="single" w:sz="4" w:space="0" w:color="auto"/>
              <w:left w:val="single" w:sz="4" w:space="0" w:color="auto"/>
              <w:bottom w:val="single" w:sz="4" w:space="0" w:color="auto"/>
              <w:right w:val="single" w:sz="4" w:space="0" w:color="auto"/>
            </w:tcBorders>
            <w:vAlign w:val="center"/>
            <w:hideMark/>
          </w:tcPr>
          <w:p w14:paraId="1024B4EC" w14:textId="77777777" w:rsidR="00CF14C1" w:rsidRPr="00164626" w:rsidRDefault="00CF14C1" w:rsidP="00CF14C1">
            <w:pPr>
              <w:spacing w:line="240" w:lineRule="auto"/>
              <w:jc w:val="center"/>
              <w:rPr>
                <w:b/>
                <w:sz w:val="20"/>
                <w:szCs w:val="20"/>
              </w:rPr>
            </w:pPr>
            <w:r w:rsidRPr="00164626">
              <w:rPr>
                <w:b/>
                <w:sz w:val="20"/>
                <w:szCs w:val="20"/>
              </w:rPr>
              <w:t>RESPONSÁVEIS PELOS PROGRAMAS, PROJETOS E AÇÕES</w:t>
            </w:r>
          </w:p>
        </w:tc>
      </w:tr>
      <w:tr w:rsidR="00CF14C1" w:rsidRPr="00164626" w14:paraId="22C7043F" w14:textId="77777777" w:rsidTr="00CF14C1">
        <w:trPr>
          <w:trHeight w:val="20"/>
          <w:jc w:val="center"/>
        </w:trPr>
        <w:tc>
          <w:tcPr>
            <w:tcW w:w="917" w:type="pct"/>
            <w:tcBorders>
              <w:top w:val="single" w:sz="4" w:space="0" w:color="auto"/>
              <w:left w:val="single" w:sz="4" w:space="0" w:color="auto"/>
              <w:bottom w:val="single" w:sz="4" w:space="0" w:color="auto"/>
              <w:right w:val="single" w:sz="4" w:space="0" w:color="auto"/>
            </w:tcBorders>
            <w:vAlign w:val="center"/>
            <w:hideMark/>
          </w:tcPr>
          <w:p w14:paraId="2E9897DF" w14:textId="77777777" w:rsidR="00CF14C1" w:rsidRPr="00164626" w:rsidRDefault="00CF14C1" w:rsidP="00CF14C1">
            <w:pPr>
              <w:spacing w:line="240" w:lineRule="auto"/>
              <w:jc w:val="center"/>
              <w:rPr>
                <w:b/>
                <w:bCs/>
                <w:sz w:val="20"/>
                <w:szCs w:val="20"/>
              </w:rPr>
            </w:pPr>
            <w:r w:rsidRPr="00164626">
              <w:rPr>
                <w:sz w:val="20"/>
                <w:szCs w:val="20"/>
              </w:rPr>
              <w:t>META 01 - Implementação de medidas de controle de resíduos sólidos em recursos hídricos e sistemas de drenagem</w:t>
            </w:r>
          </w:p>
        </w:tc>
        <w:tc>
          <w:tcPr>
            <w:tcW w:w="1058" w:type="pct"/>
            <w:tcBorders>
              <w:top w:val="single" w:sz="4" w:space="0" w:color="auto"/>
              <w:left w:val="single" w:sz="4" w:space="0" w:color="auto"/>
              <w:bottom w:val="single" w:sz="4" w:space="0" w:color="auto"/>
              <w:right w:val="single" w:sz="4" w:space="0" w:color="auto"/>
            </w:tcBorders>
            <w:vAlign w:val="center"/>
            <w:hideMark/>
          </w:tcPr>
          <w:p w14:paraId="2F0703D4" w14:textId="77777777" w:rsidR="00CF14C1" w:rsidRPr="00164626" w:rsidRDefault="00CF14C1" w:rsidP="00CF14C1">
            <w:pPr>
              <w:spacing w:line="240" w:lineRule="auto"/>
              <w:jc w:val="center"/>
              <w:rPr>
                <w:sz w:val="20"/>
                <w:szCs w:val="20"/>
              </w:rPr>
            </w:pPr>
            <w:r w:rsidRPr="00164626">
              <w:rPr>
                <w:sz w:val="20"/>
                <w:szCs w:val="20"/>
              </w:rPr>
              <w:t>Fiscalizar o Plano Municipal de Gestão Integrada de Resíduos Sólidos para evitar o lançamento de resíduos em locais impróprios</w:t>
            </w:r>
          </w:p>
        </w:tc>
        <w:tc>
          <w:tcPr>
            <w:tcW w:w="428" w:type="pct"/>
            <w:tcBorders>
              <w:top w:val="single" w:sz="4" w:space="0" w:color="auto"/>
              <w:left w:val="single" w:sz="4" w:space="0" w:color="auto"/>
              <w:bottom w:val="single" w:sz="4" w:space="0" w:color="auto"/>
              <w:right w:val="single" w:sz="4" w:space="0" w:color="auto"/>
            </w:tcBorders>
            <w:vAlign w:val="center"/>
            <w:hideMark/>
          </w:tcPr>
          <w:p w14:paraId="3B2AB03C" w14:textId="77777777" w:rsidR="00CF14C1" w:rsidRPr="00164626" w:rsidRDefault="00CF14C1" w:rsidP="00CF14C1">
            <w:pPr>
              <w:spacing w:line="240" w:lineRule="auto"/>
              <w:jc w:val="center"/>
              <w:rPr>
                <w:rFonts w:cs="Arial"/>
                <w:sz w:val="20"/>
                <w:szCs w:val="20"/>
              </w:rPr>
            </w:pPr>
            <w:r w:rsidRPr="00164626">
              <w:rPr>
                <w:sz w:val="20"/>
                <w:szCs w:val="20"/>
              </w:rPr>
              <w:t>Ano 01 em diante</w:t>
            </w:r>
          </w:p>
        </w:tc>
        <w:tc>
          <w:tcPr>
            <w:tcW w:w="444" w:type="pct"/>
            <w:tcBorders>
              <w:top w:val="single" w:sz="4" w:space="0" w:color="auto"/>
              <w:left w:val="single" w:sz="4" w:space="0" w:color="auto"/>
              <w:bottom w:val="single" w:sz="4" w:space="0" w:color="auto"/>
              <w:right w:val="single" w:sz="4" w:space="0" w:color="auto"/>
            </w:tcBorders>
            <w:vAlign w:val="center"/>
            <w:hideMark/>
          </w:tcPr>
          <w:p w14:paraId="6FB7CDED" w14:textId="77777777" w:rsidR="00CF14C1" w:rsidRPr="00164626" w:rsidRDefault="00CF14C1" w:rsidP="00CF14C1">
            <w:pPr>
              <w:spacing w:line="240" w:lineRule="auto"/>
              <w:jc w:val="center"/>
              <w:rPr>
                <w:sz w:val="20"/>
                <w:szCs w:val="20"/>
              </w:rPr>
            </w:pPr>
            <w:r w:rsidRPr="00164626">
              <w:rPr>
                <w:sz w:val="20"/>
                <w:szCs w:val="20"/>
              </w:rPr>
              <w:t>Institucional</w:t>
            </w:r>
          </w:p>
          <w:p w14:paraId="7963FF05" w14:textId="77777777" w:rsidR="00CF14C1" w:rsidRPr="00164626" w:rsidRDefault="00CF14C1" w:rsidP="00CF14C1">
            <w:pPr>
              <w:spacing w:line="240" w:lineRule="auto"/>
              <w:jc w:val="center"/>
              <w:rPr>
                <w:sz w:val="20"/>
                <w:szCs w:val="20"/>
              </w:rPr>
            </w:pPr>
            <w:r w:rsidRPr="00164626">
              <w:rPr>
                <w:sz w:val="20"/>
                <w:szCs w:val="20"/>
              </w:rPr>
              <w:t>Ambiental</w:t>
            </w:r>
          </w:p>
        </w:tc>
        <w:tc>
          <w:tcPr>
            <w:tcW w:w="701" w:type="pct"/>
            <w:tcBorders>
              <w:top w:val="single" w:sz="4" w:space="0" w:color="auto"/>
              <w:left w:val="single" w:sz="4" w:space="0" w:color="auto"/>
              <w:bottom w:val="single" w:sz="4" w:space="0" w:color="auto"/>
              <w:right w:val="single" w:sz="4" w:space="0" w:color="auto"/>
            </w:tcBorders>
            <w:vAlign w:val="center"/>
            <w:hideMark/>
          </w:tcPr>
          <w:p w14:paraId="0C3B61D3" w14:textId="77777777" w:rsidR="00CF14C1" w:rsidRPr="00164626" w:rsidRDefault="00CF14C1" w:rsidP="00CF14C1">
            <w:pPr>
              <w:spacing w:line="240" w:lineRule="auto"/>
              <w:ind w:left="-104" w:right="-114"/>
              <w:jc w:val="center"/>
              <w:rPr>
                <w:sz w:val="20"/>
                <w:szCs w:val="20"/>
              </w:rPr>
            </w:pPr>
            <w:r w:rsidRPr="00164626">
              <w:rPr>
                <w:sz w:val="20"/>
                <w:szCs w:val="20"/>
              </w:rPr>
              <w:t>Regulação pública</w:t>
            </w:r>
          </w:p>
          <w:p w14:paraId="5D248AA2" w14:textId="77777777" w:rsidR="00CF14C1" w:rsidRPr="00164626" w:rsidRDefault="00CF14C1" w:rsidP="00CF14C1">
            <w:pPr>
              <w:spacing w:line="240" w:lineRule="auto"/>
              <w:ind w:left="-104" w:right="-114"/>
              <w:jc w:val="center"/>
              <w:rPr>
                <w:sz w:val="20"/>
                <w:szCs w:val="20"/>
              </w:rPr>
            </w:pPr>
            <w:r w:rsidRPr="00164626">
              <w:rPr>
                <w:sz w:val="20"/>
                <w:szCs w:val="20"/>
              </w:rPr>
              <w:t>Integralidade</w:t>
            </w:r>
          </w:p>
          <w:p w14:paraId="5DE73E6B" w14:textId="77777777" w:rsidR="00CF14C1" w:rsidRPr="00164626" w:rsidRDefault="00CF14C1" w:rsidP="00CF14C1">
            <w:pPr>
              <w:spacing w:line="240" w:lineRule="auto"/>
              <w:ind w:left="-104" w:right="-114"/>
              <w:jc w:val="center"/>
              <w:rPr>
                <w:sz w:val="20"/>
                <w:szCs w:val="20"/>
              </w:rPr>
            </w:pPr>
            <w:r w:rsidRPr="00164626">
              <w:rPr>
                <w:sz w:val="20"/>
                <w:szCs w:val="20"/>
              </w:rPr>
              <w:t>Intersetorialidade</w:t>
            </w:r>
          </w:p>
          <w:p w14:paraId="0B527959" w14:textId="77777777" w:rsidR="00CF14C1" w:rsidRPr="00164626" w:rsidRDefault="00CF14C1" w:rsidP="00CF14C1">
            <w:pPr>
              <w:spacing w:line="240" w:lineRule="auto"/>
              <w:ind w:left="-104" w:right="-114"/>
              <w:jc w:val="center"/>
              <w:rPr>
                <w:sz w:val="20"/>
                <w:szCs w:val="20"/>
              </w:rPr>
            </w:pPr>
            <w:r w:rsidRPr="00164626">
              <w:rPr>
                <w:sz w:val="20"/>
                <w:szCs w:val="20"/>
              </w:rPr>
              <w:t>Reparação ambiental</w:t>
            </w:r>
          </w:p>
        </w:tc>
        <w:tc>
          <w:tcPr>
            <w:tcW w:w="617" w:type="pct"/>
            <w:tcBorders>
              <w:top w:val="single" w:sz="4" w:space="0" w:color="auto"/>
              <w:left w:val="single" w:sz="4" w:space="0" w:color="auto"/>
              <w:bottom w:val="single" w:sz="4" w:space="0" w:color="auto"/>
              <w:right w:val="single" w:sz="4" w:space="0" w:color="auto"/>
            </w:tcBorders>
            <w:vAlign w:val="center"/>
            <w:hideMark/>
          </w:tcPr>
          <w:p w14:paraId="76060313" w14:textId="77777777" w:rsidR="00CF14C1" w:rsidRPr="00164626" w:rsidRDefault="00CF14C1" w:rsidP="00CF14C1">
            <w:pPr>
              <w:spacing w:line="240" w:lineRule="auto"/>
              <w:jc w:val="center"/>
              <w:rPr>
                <w:sz w:val="20"/>
                <w:szCs w:val="20"/>
              </w:rPr>
            </w:pPr>
            <w:r w:rsidRPr="00164626">
              <w:rPr>
                <w:sz w:val="20"/>
                <w:szCs w:val="20"/>
              </w:rPr>
              <w:t>Todo o município</w:t>
            </w:r>
          </w:p>
        </w:tc>
        <w:tc>
          <w:tcPr>
            <w:tcW w:w="835" w:type="pct"/>
            <w:tcBorders>
              <w:top w:val="single" w:sz="4" w:space="0" w:color="auto"/>
              <w:left w:val="single" w:sz="4" w:space="0" w:color="auto"/>
              <w:bottom w:val="single" w:sz="4" w:space="0" w:color="auto"/>
              <w:right w:val="single" w:sz="4" w:space="0" w:color="auto"/>
            </w:tcBorders>
            <w:vAlign w:val="center"/>
            <w:hideMark/>
          </w:tcPr>
          <w:p w14:paraId="5FB0F57F" w14:textId="77777777" w:rsidR="00CF14C1" w:rsidRPr="00164626" w:rsidRDefault="00CF14C1" w:rsidP="00CF14C1">
            <w:pPr>
              <w:spacing w:line="240" w:lineRule="auto"/>
              <w:jc w:val="center"/>
              <w:rPr>
                <w:rFonts w:eastAsia="MS Mincho"/>
                <w:sz w:val="20"/>
                <w:szCs w:val="20"/>
              </w:rPr>
            </w:pPr>
            <w:r w:rsidRPr="00164626">
              <w:rPr>
                <w:rFonts w:eastAsia="MS Mincho"/>
                <w:sz w:val="20"/>
                <w:szCs w:val="20"/>
              </w:rPr>
              <w:t>Secretaria Municipal de Meio Ambiente e Turismo</w:t>
            </w:r>
          </w:p>
        </w:tc>
      </w:tr>
      <w:tr w:rsidR="00CF14C1" w:rsidRPr="00164626" w14:paraId="6474604E" w14:textId="77777777" w:rsidTr="00CF14C1">
        <w:trPr>
          <w:trHeight w:val="20"/>
          <w:jc w:val="center"/>
        </w:trPr>
        <w:tc>
          <w:tcPr>
            <w:tcW w:w="917" w:type="pct"/>
            <w:vMerge w:val="restart"/>
            <w:tcBorders>
              <w:top w:val="single" w:sz="4" w:space="0" w:color="auto"/>
              <w:left w:val="single" w:sz="4" w:space="0" w:color="auto"/>
              <w:bottom w:val="single" w:sz="4" w:space="0" w:color="auto"/>
              <w:right w:val="single" w:sz="4" w:space="0" w:color="auto"/>
            </w:tcBorders>
            <w:vAlign w:val="center"/>
            <w:hideMark/>
          </w:tcPr>
          <w:p w14:paraId="47FAA912" w14:textId="77777777" w:rsidR="00CF14C1" w:rsidRPr="00164626" w:rsidRDefault="00CF14C1" w:rsidP="00CF14C1">
            <w:pPr>
              <w:spacing w:line="240" w:lineRule="auto"/>
              <w:jc w:val="center"/>
              <w:rPr>
                <w:sz w:val="20"/>
                <w:szCs w:val="20"/>
              </w:rPr>
            </w:pPr>
            <w:r w:rsidRPr="00164626">
              <w:rPr>
                <w:sz w:val="20"/>
                <w:szCs w:val="20"/>
              </w:rPr>
              <w:t xml:space="preserve">META 02 - </w:t>
            </w:r>
            <w:r w:rsidRPr="00164626">
              <w:rPr>
                <w:rFonts w:cs="Arial"/>
                <w:sz w:val="20"/>
                <w:szCs w:val="20"/>
              </w:rPr>
              <w:t>Evitar assoreamento dos recursos hídricos</w:t>
            </w:r>
          </w:p>
        </w:tc>
        <w:tc>
          <w:tcPr>
            <w:tcW w:w="1058" w:type="pct"/>
            <w:tcBorders>
              <w:top w:val="single" w:sz="4" w:space="0" w:color="auto"/>
              <w:left w:val="single" w:sz="4" w:space="0" w:color="auto"/>
              <w:bottom w:val="single" w:sz="4" w:space="0" w:color="auto"/>
              <w:right w:val="single" w:sz="4" w:space="0" w:color="auto"/>
            </w:tcBorders>
            <w:vAlign w:val="center"/>
            <w:hideMark/>
          </w:tcPr>
          <w:p w14:paraId="7634FC9D" w14:textId="77777777" w:rsidR="00CF14C1" w:rsidRPr="00164626" w:rsidRDefault="00CF14C1" w:rsidP="00CF14C1">
            <w:pPr>
              <w:spacing w:line="240" w:lineRule="auto"/>
              <w:jc w:val="center"/>
              <w:rPr>
                <w:sz w:val="20"/>
                <w:szCs w:val="20"/>
              </w:rPr>
            </w:pPr>
            <w:r w:rsidRPr="00164626">
              <w:rPr>
                <w:sz w:val="20"/>
                <w:szCs w:val="20"/>
              </w:rPr>
              <w:t>Manter a limpeza constante dos dispositivos de retenção de sedimentos e a proteção superficial dos solos expostos</w:t>
            </w:r>
          </w:p>
        </w:tc>
        <w:tc>
          <w:tcPr>
            <w:tcW w:w="428" w:type="pct"/>
            <w:tcBorders>
              <w:top w:val="single" w:sz="4" w:space="0" w:color="auto"/>
              <w:left w:val="single" w:sz="4" w:space="0" w:color="auto"/>
              <w:bottom w:val="single" w:sz="4" w:space="0" w:color="auto"/>
              <w:right w:val="single" w:sz="4" w:space="0" w:color="auto"/>
            </w:tcBorders>
            <w:vAlign w:val="center"/>
            <w:hideMark/>
          </w:tcPr>
          <w:p w14:paraId="69CC1482" w14:textId="77777777" w:rsidR="00CF14C1" w:rsidRPr="00164626" w:rsidRDefault="00CF14C1" w:rsidP="00CF14C1">
            <w:pPr>
              <w:spacing w:line="240" w:lineRule="auto"/>
              <w:jc w:val="center"/>
              <w:rPr>
                <w:sz w:val="20"/>
                <w:szCs w:val="20"/>
              </w:rPr>
            </w:pPr>
            <w:r w:rsidRPr="00164626">
              <w:rPr>
                <w:sz w:val="20"/>
                <w:szCs w:val="20"/>
              </w:rPr>
              <w:t>Ano 04 em diante</w:t>
            </w:r>
          </w:p>
        </w:tc>
        <w:tc>
          <w:tcPr>
            <w:tcW w:w="444" w:type="pct"/>
            <w:tcBorders>
              <w:top w:val="single" w:sz="4" w:space="0" w:color="auto"/>
              <w:left w:val="single" w:sz="4" w:space="0" w:color="auto"/>
              <w:bottom w:val="single" w:sz="4" w:space="0" w:color="auto"/>
              <w:right w:val="single" w:sz="4" w:space="0" w:color="auto"/>
            </w:tcBorders>
            <w:vAlign w:val="center"/>
            <w:hideMark/>
          </w:tcPr>
          <w:p w14:paraId="553BBAA2" w14:textId="77777777" w:rsidR="00CF14C1" w:rsidRPr="00164626" w:rsidRDefault="00CF14C1" w:rsidP="00CF14C1">
            <w:pPr>
              <w:spacing w:line="240" w:lineRule="auto"/>
              <w:jc w:val="center"/>
              <w:rPr>
                <w:sz w:val="20"/>
                <w:szCs w:val="20"/>
              </w:rPr>
            </w:pPr>
            <w:r w:rsidRPr="00164626">
              <w:rPr>
                <w:sz w:val="20"/>
                <w:szCs w:val="20"/>
              </w:rPr>
              <w:t>Ambiental</w:t>
            </w:r>
          </w:p>
          <w:p w14:paraId="6F73B8E8" w14:textId="77777777" w:rsidR="00CF14C1" w:rsidRPr="00164626" w:rsidRDefault="00CF14C1" w:rsidP="00CF14C1">
            <w:pPr>
              <w:spacing w:line="240" w:lineRule="auto"/>
              <w:jc w:val="center"/>
              <w:rPr>
                <w:sz w:val="20"/>
                <w:szCs w:val="20"/>
              </w:rPr>
            </w:pPr>
            <w:r w:rsidRPr="00164626">
              <w:rPr>
                <w:sz w:val="20"/>
                <w:szCs w:val="20"/>
              </w:rPr>
              <w:t>Operacional</w:t>
            </w:r>
          </w:p>
        </w:tc>
        <w:tc>
          <w:tcPr>
            <w:tcW w:w="701" w:type="pct"/>
            <w:tcBorders>
              <w:top w:val="single" w:sz="4" w:space="0" w:color="auto"/>
              <w:left w:val="single" w:sz="4" w:space="0" w:color="auto"/>
              <w:bottom w:val="single" w:sz="4" w:space="0" w:color="auto"/>
              <w:right w:val="single" w:sz="4" w:space="0" w:color="auto"/>
            </w:tcBorders>
            <w:vAlign w:val="center"/>
            <w:hideMark/>
          </w:tcPr>
          <w:p w14:paraId="4589973D" w14:textId="77777777" w:rsidR="00CF14C1" w:rsidRPr="00164626" w:rsidRDefault="00CF14C1" w:rsidP="00CF14C1">
            <w:pPr>
              <w:spacing w:line="240" w:lineRule="auto"/>
              <w:ind w:left="-104" w:right="-114"/>
              <w:jc w:val="center"/>
              <w:rPr>
                <w:sz w:val="20"/>
                <w:szCs w:val="20"/>
              </w:rPr>
            </w:pPr>
            <w:r w:rsidRPr="00164626">
              <w:rPr>
                <w:sz w:val="20"/>
                <w:szCs w:val="20"/>
              </w:rPr>
              <w:t>Reparação ambiental</w:t>
            </w:r>
          </w:p>
          <w:p w14:paraId="4A7BDBD9" w14:textId="77777777" w:rsidR="00CF14C1" w:rsidRPr="00164626" w:rsidRDefault="00CF14C1" w:rsidP="00CF14C1">
            <w:pPr>
              <w:spacing w:line="240" w:lineRule="auto"/>
              <w:ind w:left="-104" w:right="-114"/>
              <w:jc w:val="center"/>
              <w:rPr>
                <w:sz w:val="20"/>
                <w:szCs w:val="20"/>
              </w:rPr>
            </w:pPr>
            <w:r w:rsidRPr="00164626">
              <w:rPr>
                <w:sz w:val="20"/>
                <w:szCs w:val="20"/>
              </w:rPr>
              <w:t>Melhoria da qualidade da prestação dos serviços</w:t>
            </w:r>
          </w:p>
        </w:tc>
        <w:tc>
          <w:tcPr>
            <w:tcW w:w="617" w:type="pct"/>
            <w:tcBorders>
              <w:top w:val="single" w:sz="4" w:space="0" w:color="auto"/>
              <w:left w:val="single" w:sz="4" w:space="0" w:color="auto"/>
              <w:bottom w:val="single" w:sz="4" w:space="0" w:color="auto"/>
              <w:right w:val="single" w:sz="4" w:space="0" w:color="auto"/>
            </w:tcBorders>
            <w:vAlign w:val="center"/>
            <w:hideMark/>
          </w:tcPr>
          <w:p w14:paraId="0CADE1C3" w14:textId="77777777" w:rsidR="00CF14C1" w:rsidRPr="00164626" w:rsidRDefault="00CF14C1" w:rsidP="00CF14C1">
            <w:pPr>
              <w:spacing w:line="240" w:lineRule="auto"/>
              <w:jc w:val="center"/>
              <w:rPr>
                <w:sz w:val="20"/>
                <w:szCs w:val="20"/>
              </w:rPr>
            </w:pPr>
            <w:r w:rsidRPr="00164626">
              <w:rPr>
                <w:sz w:val="20"/>
                <w:szCs w:val="20"/>
              </w:rPr>
              <w:t>Todo o município</w:t>
            </w:r>
          </w:p>
        </w:tc>
        <w:tc>
          <w:tcPr>
            <w:tcW w:w="835" w:type="pct"/>
            <w:tcBorders>
              <w:top w:val="single" w:sz="4" w:space="0" w:color="auto"/>
              <w:left w:val="single" w:sz="4" w:space="0" w:color="auto"/>
              <w:bottom w:val="single" w:sz="4" w:space="0" w:color="auto"/>
              <w:right w:val="single" w:sz="4" w:space="0" w:color="auto"/>
            </w:tcBorders>
            <w:vAlign w:val="center"/>
            <w:hideMark/>
          </w:tcPr>
          <w:p w14:paraId="05BAA5B9" w14:textId="77777777" w:rsidR="00CF14C1" w:rsidRPr="00164626" w:rsidRDefault="00CF14C1" w:rsidP="00CF14C1">
            <w:pPr>
              <w:spacing w:line="240" w:lineRule="auto"/>
              <w:jc w:val="center"/>
              <w:rPr>
                <w:sz w:val="20"/>
                <w:szCs w:val="20"/>
              </w:rPr>
            </w:pPr>
            <w:r w:rsidRPr="00164626">
              <w:rPr>
                <w:rFonts w:cs="CIDFont+F1"/>
                <w:sz w:val="20"/>
                <w:szCs w:val="20"/>
              </w:rPr>
              <w:t>Secretaria Municipal de Obras, Trânsito e Serviços Públicos;</w:t>
            </w:r>
            <w:r w:rsidRPr="00164626">
              <w:rPr>
                <w:rFonts w:eastAsia="MS Mincho"/>
                <w:sz w:val="20"/>
                <w:szCs w:val="20"/>
              </w:rPr>
              <w:t xml:space="preserve"> Secretaria Municipal de Meio Ambiente e Turismo.</w:t>
            </w:r>
          </w:p>
        </w:tc>
      </w:tr>
      <w:tr w:rsidR="00CF14C1" w:rsidRPr="00164626" w14:paraId="49670FE3" w14:textId="77777777" w:rsidTr="00CF14C1">
        <w:trPr>
          <w:trHeight w:val="107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F9F6FB8" w14:textId="77777777" w:rsidR="00CF14C1" w:rsidRPr="00164626" w:rsidRDefault="00CF14C1" w:rsidP="00CF14C1">
            <w:pPr>
              <w:spacing w:line="240" w:lineRule="auto"/>
              <w:jc w:val="left"/>
              <w:rPr>
                <w:sz w:val="20"/>
                <w:szCs w:val="20"/>
              </w:rPr>
            </w:pPr>
          </w:p>
        </w:tc>
        <w:tc>
          <w:tcPr>
            <w:tcW w:w="1058" w:type="pct"/>
            <w:tcBorders>
              <w:top w:val="single" w:sz="4" w:space="0" w:color="auto"/>
              <w:left w:val="single" w:sz="4" w:space="0" w:color="auto"/>
              <w:bottom w:val="single" w:sz="4" w:space="0" w:color="auto"/>
              <w:right w:val="single" w:sz="4" w:space="0" w:color="auto"/>
            </w:tcBorders>
            <w:vAlign w:val="center"/>
            <w:hideMark/>
          </w:tcPr>
          <w:p w14:paraId="028DC874" w14:textId="77777777" w:rsidR="00CF14C1" w:rsidRPr="00164626" w:rsidRDefault="00CF14C1" w:rsidP="00CF14C1">
            <w:pPr>
              <w:spacing w:line="240" w:lineRule="auto"/>
              <w:jc w:val="center"/>
              <w:rPr>
                <w:sz w:val="20"/>
                <w:szCs w:val="20"/>
              </w:rPr>
            </w:pPr>
            <w:r w:rsidRPr="00164626">
              <w:rPr>
                <w:sz w:val="20"/>
                <w:szCs w:val="20"/>
              </w:rPr>
              <w:t>Adotar medidas permanentes e provisórias em locais que estejam expostos as ações de erosão</w:t>
            </w:r>
          </w:p>
        </w:tc>
        <w:tc>
          <w:tcPr>
            <w:tcW w:w="428" w:type="pct"/>
            <w:tcBorders>
              <w:top w:val="single" w:sz="4" w:space="0" w:color="auto"/>
              <w:left w:val="single" w:sz="4" w:space="0" w:color="auto"/>
              <w:bottom w:val="single" w:sz="4" w:space="0" w:color="auto"/>
              <w:right w:val="single" w:sz="4" w:space="0" w:color="auto"/>
            </w:tcBorders>
            <w:vAlign w:val="center"/>
            <w:hideMark/>
          </w:tcPr>
          <w:p w14:paraId="144FBF1E" w14:textId="77777777" w:rsidR="00CF14C1" w:rsidRPr="00164626" w:rsidRDefault="00CF14C1" w:rsidP="00CF14C1">
            <w:pPr>
              <w:spacing w:line="240" w:lineRule="auto"/>
              <w:jc w:val="center"/>
              <w:rPr>
                <w:sz w:val="20"/>
                <w:szCs w:val="20"/>
              </w:rPr>
            </w:pPr>
            <w:r w:rsidRPr="00164626">
              <w:rPr>
                <w:sz w:val="20"/>
                <w:szCs w:val="20"/>
              </w:rPr>
              <w:t>Até o ano 09</w:t>
            </w:r>
          </w:p>
        </w:tc>
        <w:tc>
          <w:tcPr>
            <w:tcW w:w="444" w:type="pct"/>
            <w:tcBorders>
              <w:top w:val="single" w:sz="4" w:space="0" w:color="auto"/>
              <w:left w:val="single" w:sz="4" w:space="0" w:color="auto"/>
              <w:bottom w:val="single" w:sz="4" w:space="0" w:color="auto"/>
              <w:right w:val="single" w:sz="4" w:space="0" w:color="auto"/>
            </w:tcBorders>
            <w:vAlign w:val="center"/>
            <w:hideMark/>
          </w:tcPr>
          <w:p w14:paraId="5263A57C" w14:textId="77777777" w:rsidR="00CF14C1" w:rsidRPr="00164626" w:rsidRDefault="00CF14C1" w:rsidP="00CF14C1">
            <w:pPr>
              <w:spacing w:line="240" w:lineRule="auto"/>
              <w:jc w:val="center"/>
              <w:rPr>
                <w:sz w:val="20"/>
                <w:szCs w:val="20"/>
              </w:rPr>
            </w:pPr>
            <w:r w:rsidRPr="00164626">
              <w:rPr>
                <w:sz w:val="20"/>
                <w:szCs w:val="20"/>
              </w:rPr>
              <w:t>Ambiental</w:t>
            </w:r>
          </w:p>
          <w:p w14:paraId="53D070BE" w14:textId="77777777" w:rsidR="00CF14C1" w:rsidRPr="00164626" w:rsidRDefault="00CF14C1" w:rsidP="00CF14C1">
            <w:pPr>
              <w:spacing w:line="240" w:lineRule="auto"/>
              <w:jc w:val="center"/>
              <w:rPr>
                <w:sz w:val="20"/>
                <w:szCs w:val="20"/>
              </w:rPr>
            </w:pPr>
            <w:r w:rsidRPr="00164626">
              <w:rPr>
                <w:sz w:val="20"/>
                <w:szCs w:val="20"/>
              </w:rPr>
              <w:t>Operacional</w:t>
            </w:r>
          </w:p>
        </w:tc>
        <w:tc>
          <w:tcPr>
            <w:tcW w:w="701" w:type="pct"/>
            <w:tcBorders>
              <w:top w:val="single" w:sz="4" w:space="0" w:color="auto"/>
              <w:left w:val="single" w:sz="4" w:space="0" w:color="auto"/>
              <w:bottom w:val="single" w:sz="4" w:space="0" w:color="auto"/>
              <w:right w:val="single" w:sz="4" w:space="0" w:color="auto"/>
            </w:tcBorders>
            <w:vAlign w:val="center"/>
            <w:hideMark/>
          </w:tcPr>
          <w:p w14:paraId="7E821C09" w14:textId="77777777" w:rsidR="00CF14C1" w:rsidRPr="00164626" w:rsidRDefault="00CF14C1" w:rsidP="00CF14C1">
            <w:pPr>
              <w:spacing w:line="240" w:lineRule="auto"/>
              <w:ind w:left="-104" w:right="-114"/>
              <w:jc w:val="center"/>
              <w:rPr>
                <w:sz w:val="20"/>
                <w:szCs w:val="20"/>
              </w:rPr>
            </w:pPr>
            <w:r w:rsidRPr="00164626">
              <w:rPr>
                <w:sz w:val="20"/>
                <w:szCs w:val="20"/>
              </w:rPr>
              <w:t>Reparação ambiental</w:t>
            </w:r>
          </w:p>
          <w:p w14:paraId="607A7E80" w14:textId="77777777" w:rsidR="00CF14C1" w:rsidRPr="00164626" w:rsidRDefault="00CF14C1" w:rsidP="00CF14C1">
            <w:pPr>
              <w:spacing w:line="240" w:lineRule="auto"/>
              <w:ind w:left="-104" w:right="-114"/>
              <w:jc w:val="center"/>
              <w:rPr>
                <w:sz w:val="20"/>
                <w:szCs w:val="20"/>
              </w:rPr>
            </w:pPr>
            <w:r w:rsidRPr="00164626">
              <w:rPr>
                <w:sz w:val="20"/>
                <w:szCs w:val="20"/>
              </w:rPr>
              <w:t>Melhoria da qualidade da prestação dos serviços</w:t>
            </w:r>
          </w:p>
        </w:tc>
        <w:tc>
          <w:tcPr>
            <w:tcW w:w="617" w:type="pct"/>
            <w:tcBorders>
              <w:top w:val="single" w:sz="4" w:space="0" w:color="auto"/>
              <w:left w:val="single" w:sz="4" w:space="0" w:color="auto"/>
              <w:bottom w:val="single" w:sz="4" w:space="0" w:color="auto"/>
              <w:right w:val="single" w:sz="4" w:space="0" w:color="auto"/>
            </w:tcBorders>
            <w:vAlign w:val="center"/>
            <w:hideMark/>
          </w:tcPr>
          <w:p w14:paraId="5653F0CE" w14:textId="77777777" w:rsidR="00CF14C1" w:rsidRPr="00164626" w:rsidRDefault="00CF14C1" w:rsidP="00CF14C1">
            <w:pPr>
              <w:spacing w:line="240" w:lineRule="auto"/>
              <w:jc w:val="center"/>
              <w:rPr>
                <w:sz w:val="20"/>
                <w:szCs w:val="20"/>
              </w:rPr>
            </w:pPr>
            <w:r w:rsidRPr="00164626">
              <w:rPr>
                <w:sz w:val="20"/>
                <w:szCs w:val="20"/>
              </w:rPr>
              <w:t>Todo o município</w:t>
            </w:r>
          </w:p>
        </w:tc>
        <w:tc>
          <w:tcPr>
            <w:tcW w:w="835" w:type="pct"/>
            <w:tcBorders>
              <w:top w:val="single" w:sz="4" w:space="0" w:color="auto"/>
              <w:left w:val="single" w:sz="4" w:space="0" w:color="auto"/>
              <w:bottom w:val="single" w:sz="4" w:space="0" w:color="auto"/>
              <w:right w:val="single" w:sz="4" w:space="0" w:color="auto"/>
            </w:tcBorders>
            <w:vAlign w:val="center"/>
            <w:hideMark/>
          </w:tcPr>
          <w:p w14:paraId="6D49F5C9" w14:textId="77777777" w:rsidR="00CF14C1" w:rsidRPr="00164626" w:rsidRDefault="00CF14C1" w:rsidP="00CF14C1">
            <w:pPr>
              <w:spacing w:line="240" w:lineRule="auto"/>
              <w:jc w:val="center"/>
              <w:rPr>
                <w:sz w:val="20"/>
                <w:szCs w:val="20"/>
              </w:rPr>
            </w:pPr>
            <w:r w:rsidRPr="00164626">
              <w:rPr>
                <w:rFonts w:cs="CIDFont+F1"/>
                <w:sz w:val="20"/>
                <w:szCs w:val="20"/>
              </w:rPr>
              <w:t>Secretaria Municipal de Obras, Trânsito e Serviços Públicos;</w:t>
            </w:r>
            <w:r w:rsidRPr="00164626">
              <w:rPr>
                <w:rFonts w:eastAsia="MS Mincho"/>
                <w:sz w:val="20"/>
                <w:szCs w:val="20"/>
              </w:rPr>
              <w:t xml:space="preserve"> Secretaria Municipal de Meio Ambiente e Turismo.</w:t>
            </w:r>
          </w:p>
        </w:tc>
      </w:tr>
      <w:tr w:rsidR="00CF14C1" w:rsidRPr="00164626" w14:paraId="7E855E17" w14:textId="77777777" w:rsidTr="00CF14C1">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1D958A6" w14:textId="77777777" w:rsidR="00CF14C1" w:rsidRPr="00164626" w:rsidRDefault="00CF14C1" w:rsidP="00CF14C1">
            <w:pPr>
              <w:spacing w:line="240" w:lineRule="auto"/>
              <w:jc w:val="left"/>
              <w:rPr>
                <w:sz w:val="20"/>
                <w:szCs w:val="20"/>
              </w:rPr>
            </w:pPr>
          </w:p>
        </w:tc>
        <w:tc>
          <w:tcPr>
            <w:tcW w:w="1058" w:type="pct"/>
            <w:tcBorders>
              <w:top w:val="single" w:sz="4" w:space="0" w:color="auto"/>
              <w:left w:val="single" w:sz="4" w:space="0" w:color="auto"/>
              <w:bottom w:val="single" w:sz="4" w:space="0" w:color="auto"/>
              <w:right w:val="single" w:sz="4" w:space="0" w:color="auto"/>
            </w:tcBorders>
            <w:vAlign w:val="center"/>
            <w:hideMark/>
          </w:tcPr>
          <w:p w14:paraId="5A2AA255" w14:textId="77777777" w:rsidR="00CF14C1" w:rsidRPr="00164626" w:rsidRDefault="00CF14C1" w:rsidP="00CF14C1">
            <w:pPr>
              <w:spacing w:line="240" w:lineRule="auto"/>
              <w:jc w:val="center"/>
              <w:rPr>
                <w:sz w:val="20"/>
                <w:szCs w:val="20"/>
              </w:rPr>
            </w:pPr>
            <w:r w:rsidRPr="00164626">
              <w:rPr>
                <w:sz w:val="20"/>
                <w:szCs w:val="20"/>
              </w:rPr>
              <w:t>Fiscalizar o desmatamento e manter as matas ciliares</w:t>
            </w:r>
          </w:p>
        </w:tc>
        <w:tc>
          <w:tcPr>
            <w:tcW w:w="428" w:type="pct"/>
            <w:tcBorders>
              <w:top w:val="single" w:sz="4" w:space="0" w:color="auto"/>
              <w:left w:val="single" w:sz="4" w:space="0" w:color="auto"/>
              <w:bottom w:val="single" w:sz="4" w:space="0" w:color="auto"/>
              <w:right w:val="single" w:sz="4" w:space="0" w:color="auto"/>
            </w:tcBorders>
            <w:vAlign w:val="center"/>
            <w:hideMark/>
          </w:tcPr>
          <w:p w14:paraId="30A28267" w14:textId="77777777" w:rsidR="00CF14C1" w:rsidRPr="00164626" w:rsidRDefault="00CF14C1" w:rsidP="00CF14C1">
            <w:pPr>
              <w:spacing w:line="240" w:lineRule="auto"/>
              <w:jc w:val="center"/>
              <w:rPr>
                <w:sz w:val="20"/>
                <w:szCs w:val="20"/>
              </w:rPr>
            </w:pPr>
            <w:r w:rsidRPr="00164626">
              <w:rPr>
                <w:rFonts w:cs="Arial"/>
                <w:sz w:val="20"/>
                <w:szCs w:val="20"/>
              </w:rPr>
              <w:t>Ano 09 em diante</w:t>
            </w:r>
          </w:p>
        </w:tc>
        <w:tc>
          <w:tcPr>
            <w:tcW w:w="444" w:type="pct"/>
            <w:tcBorders>
              <w:top w:val="single" w:sz="4" w:space="0" w:color="auto"/>
              <w:left w:val="single" w:sz="4" w:space="0" w:color="auto"/>
              <w:bottom w:val="single" w:sz="4" w:space="0" w:color="auto"/>
              <w:right w:val="single" w:sz="4" w:space="0" w:color="auto"/>
            </w:tcBorders>
            <w:vAlign w:val="center"/>
            <w:hideMark/>
          </w:tcPr>
          <w:p w14:paraId="657175FE" w14:textId="77777777" w:rsidR="00CF14C1" w:rsidRPr="00164626" w:rsidRDefault="00CF14C1" w:rsidP="00CF14C1">
            <w:pPr>
              <w:spacing w:line="240" w:lineRule="auto"/>
              <w:jc w:val="center"/>
              <w:rPr>
                <w:sz w:val="20"/>
                <w:szCs w:val="20"/>
              </w:rPr>
            </w:pPr>
            <w:r w:rsidRPr="00164626">
              <w:rPr>
                <w:sz w:val="20"/>
                <w:szCs w:val="20"/>
              </w:rPr>
              <w:t>Institucional</w:t>
            </w:r>
          </w:p>
          <w:p w14:paraId="4CC8838A" w14:textId="77777777" w:rsidR="00CF14C1" w:rsidRPr="00164626" w:rsidRDefault="00CF14C1" w:rsidP="00CF14C1">
            <w:pPr>
              <w:spacing w:line="240" w:lineRule="auto"/>
              <w:jc w:val="center"/>
              <w:rPr>
                <w:sz w:val="20"/>
                <w:szCs w:val="20"/>
              </w:rPr>
            </w:pPr>
            <w:r w:rsidRPr="00164626">
              <w:rPr>
                <w:sz w:val="20"/>
                <w:szCs w:val="20"/>
              </w:rPr>
              <w:t>Ambiental</w:t>
            </w:r>
          </w:p>
        </w:tc>
        <w:tc>
          <w:tcPr>
            <w:tcW w:w="701" w:type="pct"/>
            <w:tcBorders>
              <w:top w:val="single" w:sz="4" w:space="0" w:color="auto"/>
              <w:left w:val="single" w:sz="4" w:space="0" w:color="auto"/>
              <w:bottom w:val="single" w:sz="4" w:space="0" w:color="auto"/>
              <w:right w:val="single" w:sz="4" w:space="0" w:color="auto"/>
            </w:tcBorders>
            <w:vAlign w:val="center"/>
            <w:hideMark/>
          </w:tcPr>
          <w:p w14:paraId="436B1F0C" w14:textId="77777777" w:rsidR="00CF14C1" w:rsidRPr="00164626" w:rsidRDefault="00CF14C1" w:rsidP="00CF14C1">
            <w:pPr>
              <w:spacing w:line="240" w:lineRule="auto"/>
              <w:ind w:left="-104" w:right="-114"/>
              <w:jc w:val="center"/>
              <w:rPr>
                <w:sz w:val="20"/>
                <w:szCs w:val="20"/>
              </w:rPr>
            </w:pPr>
            <w:r w:rsidRPr="00164626">
              <w:rPr>
                <w:sz w:val="20"/>
                <w:szCs w:val="20"/>
              </w:rPr>
              <w:t>Regulação pública</w:t>
            </w:r>
          </w:p>
          <w:p w14:paraId="7F92E7FF" w14:textId="77777777" w:rsidR="00CF14C1" w:rsidRPr="00164626" w:rsidRDefault="00CF14C1" w:rsidP="00CF14C1">
            <w:pPr>
              <w:spacing w:line="240" w:lineRule="auto"/>
              <w:ind w:left="-104" w:right="-114"/>
              <w:jc w:val="center"/>
              <w:rPr>
                <w:sz w:val="20"/>
                <w:szCs w:val="20"/>
              </w:rPr>
            </w:pPr>
            <w:r w:rsidRPr="00164626">
              <w:rPr>
                <w:sz w:val="20"/>
                <w:szCs w:val="20"/>
              </w:rPr>
              <w:t>Reparação ambiental</w:t>
            </w:r>
          </w:p>
        </w:tc>
        <w:tc>
          <w:tcPr>
            <w:tcW w:w="617" w:type="pct"/>
            <w:tcBorders>
              <w:top w:val="single" w:sz="4" w:space="0" w:color="auto"/>
              <w:left w:val="single" w:sz="4" w:space="0" w:color="auto"/>
              <w:bottom w:val="single" w:sz="4" w:space="0" w:color="auto"/>
              <w:right w:val="single" w:sz="4" w:space="0" w:color="auto"/>
            </w:tcBorders>
            <w:vAlign w:val="center"/>
            <w:hideMark/>
          </w:tcPr>
          <w:p w14:paraId="41DB1D45" w14:textId="77777777" w:rsidR="00CF14C1" w:rsidRPr="00164626" w:rsidRDefault="00CF14C1" w:rsidP="00CF14C1">
            <w:pPr>
              <w:spacing w:line="240" w:lineRule="auto"/>
              <w:jc w:val="center"/>
              <w:rPr>
                <w:sz w:val="20"/>
                <w:szCs w:val="20"/>
              </w:rPr>
            </w:pPr>
            <w:r w:rsidRPr="00164626">
              <w:rPr>
                <w:sz w:val="20"/>
                <w:szCs w:val="20"/>
              </w:rPr>
              <w:t>Todo o município</w:t>
            </w:r>
          </w:p>
        </w:tc>
        <w:tc>
          <w:tcPr>
            <w:tcW w:w="835" w:type="pct"/>
            <w:tcBorders>
              <w:top w:val="single" w:sz="4" w:space="0" w:color="auto"/>
              <w:left w:val="single" w:sz="4" w:space="0" w:color="auto"/>
              <w:bottom w:val="single" w:sz="4" w:space="0" w:color="auto"/>
              <w:right w:val="single" w:sz="4" w:space="0" w:color="auto"/>
            </w:tcBorders>
            <w:vAlign w:val="center"/>
            <w:hideMark/>
          </w:tcPr>
          <w:p w14:paraId="0DFEAED2" w14:textId="77777777" w:rsidR="00CF14C1" w:rsidRPr="00164626" w:rsidRDefault="00CF14C1" w:rsidP="00CF14C1">
            <w:pPr>
              <w:spacing w:line="240" w:lineRule="auto"/>
              <w:jc w:val="center"/>
              <w:rPr>
                <w:rFonts w:cs="CIDFont+F1"/>
                <w:sz w:val="20"/>
                <w:szCs w:val="20"/>
              </w:rPr>
            </w:pPr>
            <w:r w:rsidRPr="00164626">
              <w:rPr>
                <w:rFonts w:eastAsia="MS Mincho"/>
                <w:sz w:val="20"/>
                <w:szCs w:val="20"/>
              </w:rPr>
              <w:t>Secretaria Municipal de Meio Ambiente e Turismo</w:t>
            </w:r>
          </w:p>
        </w:tc>
      </w:tr>
      <w:tr w:rsidR="00CF14C1" w:rsidRPr="00164626" w14:paraId="1D0E4CBA" w14:textId="77777777" w:rsidTr="00CF14C1">
        <w:trPr>
          <w:trHeight w:val="20"/>
          <w:jc w:val="center"/>
        </w:trPr>
        <w:tc>
          <w:tcPr>
            <w:tcW w:w="917" w:type="pct"/>
            <w:vMerge w:val="restart"/>
            <w:tcBorders>
              <w:top w:val="single" w:sz="4" w:space="0" w:color="auto"/>
              <w:left w:val="single" w:sz="4" w:space="0" w:color="auto"/>
              <w:bottom w:val="single" w:sz="4" w:space="0" w:color="auto"/>
              <w:right w:val="single" w:sz="4" w:space="0" w:color="auto"/>
            </w:tcBorders>
            <w:vAlign w:val="center"/>
            <w:hideMark/>
          </w:tcPr>
          <w:p w14:paraId="5D779436" w14:textId="77777777" w:rsidR="00CF14C1" w:rsidRPr="00164626" w:rsidRDefault="00CF14C1" w:rsidP="00CF14C1">
            <w:pPr>
              <w:spacing w:line="240" w:lineRule="auto"/>
              <w:jc w:val="center"/>
              <w:rPr>
                <w:sz w:val="20"/>
                <w:szCs w:val="20"/>
              </w:rPr>
            </w:pPr>
            <w:r w:rsidRPr="00164626">
              <w:rPr>
                <w:bCs/>
                <w:sz w:val="20"/>
                <w:szCs w:val="20"/>
              </w:rPr>
              <w:t>META 03</w:t>
            </w:r>
            <w:r w:rsidRPr="00164626">
              <w:rPr>
                <w:sz w:val="20"/>
                <w:szCs w:val="20"/>
              </w:rPr>
              <w:t xml:space="preserve"> - Adoção de medidas para o tratamento de Fundos de Vale</w:t>
            </w:r>
          </w:p>
        </w:tc>
        <w:tc>
          <w:tcPr>
            <w:tcW w:w="1058" w:type="pct"/>
            <w:tcBorders>
              <w:top w:val="single" w:sz="4" w:space="0" w:color="auto"/>
              <w:left w:val="single" w:sz="4" w:space="0" w:color="auto"/>
              <w:bottom w:val="single" w:sz="4" w:space="0" w:color="auto"/>
              <w:right w:val="single" w:sz="4" w:space="0" w:color="auto"/>
            </w:tcBorders>
            <w:vAlign w:val="center"/>
            <w:hideMark/>
          </w:tcPr>
          <w:p w14:paraId="4F7DBF32" w14:textId="77777777" w:rsidR="00CF14C1" w:rsidRPr="00164626" w:rsidRDefault="00CF14C1" w:rsidP="00CF14C1">
            <w:pPr>
              <w:spacing w:line="240" w:lineRule="auto"/>
              <w:jc w:val="center"/>
              <w:rPr>
                <w:sz w:val="20"/>
                <w:szCs w:val="20"/>
              </w:rPr>
            </w:pPr>
            <w:r w:rsidRPr="00164626">
              <w:rPr>
                <w:sz w:val="20"/>
                <w:szCs w:val="20"/>
              </w:rPr>
              <w:t>Caracterização das áreas de restrição de ocupação em fundos de vale</w:t>
            </w:r>
          </w:p>
        </w:tc>
        <w:tc>
          <w:tcPr>
            <w:tcW w:w="428" w:type="pct"/>
            <w:tcBorders>
              <w:top w:val="single" w:sz="4" w:space="0" w:color="auto"/>
              <w:left w:val="single" w:sz="4" w:space="0" w:color="auto"/>
              <w:bottom w:val="single" w:sz="4" w:space="0" w:color="auto"/>
              <w:right w:val="single" w:sz="4" w:space="0" w:color="auto"/>
            </w:tcBorders>
            <w:vAlign w:val="center"/>
            <w:hideMark/>
          </w:tcPr>
          <w:p w14:paraId="261CCA5E" w14:textId="77777777" w:rsidR="00CF14C1" w:rsidRPr="00164626" w:rsidRDefault="00CF14C1" w:rsidP="00CF14C1">
            <w:pPr>
              <w:spacing w:line="240" w:lineRule="auto"/>
              <w:jc w:val="center"/>
              <w:rPr>
                <w:sz w:val="20"/>
                <w:szCs w:val="20"/>
              </w:rPr>
            </w:pPr>
            <w:r w:rsidRPr="00164626">
              <w:rPr>
                <w:sz w:val="20"/>
                <w:szCs w:val="20"/>
              </w:rPr>
              <w:t>Até o ano 08</w:t>
            </w:r>
          </w:p>
        </w:tc>
        <w:tc>
          <w:tcPr>
            <w:tcW w:w="444" w:type="pct"/>
            <w:tcBorders>
              <w:top w:val="single" w:sz="4" w:space="0" w:color="auto"/>
              <w:left w:val="single" w:sz="4" w:space="0" w:color="auto"/>
              <w:bottom w:val="single" w:sz="4" w:space="0" w:color="auto"/>
              <w:right w:val="single" w:sz="4" w:space="0" w:color="auto"/>
            </w:tcBorders>
            <w:vAlign w:val="center"/>
            <w:hideMark/>
          </w:tcPr>
          <w:p w14:paraId="398C2C86" w14:textId="77777777" w:rsidR="00CF14C1" w:rsidRPr="00164626" w:rsidRDefault="00CF14C1" w:rsidP="00CF14C1">
            <w:pPr>
              <w:spacing w:line="240" w:lineRule="auto"/>
              <w:jc w:val="center"/>
              <w:rPr>
                <w:sz w:val="20"/>
                <w:szCs w:val="20"/>
              </w:rPr>
            </w:pPr>
            <w:r w:rsidRPr="00164626">
              <w:rPr>
                <w:sz w:val="20"/>
                <w:szCs w:val="20"/>
              </w:rPr>
              <w:t>Institucional</w:t>
            </w:r>
          </w:p>
          <w:p w14:paraId="5194E93F" w14:textId="77777777" w:rsidR="00CF14C1" w:rsidRPr="00164626" w:rsidRDefault="00CF14C1" w:rsidP="00CF14C1">
            <w:pPr>
              <w:spacing w:line="240" w:lineRule="auto"/>
              <w:jc w:val="center"/>
              <w:rPr>
                <w:sz w:val="20"/>
                <w:szCs w:val="20"/>
              </w:rPr>
            </w:pPr>
            <w:r w:rsidRPr="00164626">
              <w:rPr>
                <w:sz w:val="20"/>
                <w:szCs w:val="20"/>
              </w:rPr>
              <w:t>Operacional</w:t>
            </w:r>
          </w:p>
        </w:tc>
        <w:tc>
          <w:tcPr>
            <w:tcW w:w="701" w:type="pct"/>
            <w:tcBorders>
              <w:top w:val="single" w:sz="4" w:space="0" w:color="auto"/>
              <w:left w:val="single" w:sz="4" w:space="0" w:color="auto"/>
              <w:bottom w:val="single" w:sz="4" w:space="0" w:color="auto"/>
              <w:right w:val="single" w:sz="4" w:space="0" w:color="auto"/>
            </w:tcBorders>
            <w:vAlign w:val="center"/>
            <w:hideMark/>
          </w:tcPr>
          <w:p w14:paraId="58C4E430" w14:textId="77777777" w:rsidR="00CF14C1" w:rsidRPr="00164626" w:rsidRDefault="00CF14C1" w:rsidP="00CF14C1">
            <w:pPr>
              <w:spacing w:line="240" w:lineRule="auto"/>
              <w:ind w:left="-104" w:right="-114"/>
              <w:jc w:val="center"/>
              <w:rPr>
                <w:sz w:val="20"/>
                <w:szCs w:val="20"/>
              </w:rPr>
            </w:pPr>
            <w:r w:rsidRPr="00164626">
              <w:rPr>
                <w:sz w:val="20"/>
                <w:szCs w:val="20"/>
              </w:rPr>
              <w:t>Regulação pública</w:t>
            </w:r>
          </w:p>
          <w:p w14:paraId="1472D829" w14:textId="77777777" w:rsidR="00CF14C1" w:rsidRPr="00164626" w:rsidRDefault="00CF14C1" w:rsidP="00CF14C1">
            <w:pPr>
              <w:spacing w:line="240" w:lineRule="auto"/>
              <w:ind w:left="-104" w:right="-114"/>
              <w:jc w:val="center"/>
              <w:rPr>
                <w:sz w:val="20"/>
                <w:szCs w:val="20"/>
              </w:rPr>
            </w:pPr>
            <w:r w:rsidRPr="00164626">
              <w:rPr>
                <w:sz w:val="20"/>
                <w:szCs w:val="20"/>
              </w:rPr>
              <w:t>Melhoria da qualidade da prestação dos serviços</w:t>
            </w:r>
          </w:p>
        </w:tc>
        <w:tc>
          <w:tcPr>
            <w:tcW w:w="617" w:type="pct"/>
            <w:tcBorders>
              <w:top w:val="single" w:sz="4" w:space="0" w:color="auto"/>
              <w:left w:val="single" w:sz="4" w:space="0" w:color="auto"/>
              <w:bottom w:val="single" w:sz="4" w:space="0" w:color="auto"/>
              <w:right w:val="single" w:sz="4" w:space="0" w:color="auto"/>
            </w:tcBorders>
            <w:vAlign w:val="center"/>
            <w:hideMark/>
          </w:tcPr>
          <w:p w14:paraId="14DB64C1" w14:textId="77777777" w:rsidR="00CF14C1" w:rsidRPr="00164626" w:rsidRDefault="00CF14C1" w:rsidP="00CF14C1">
            <w:pPr>
              <w:spacing w:line="240" w:lineRule="auto"/>
              <w:jc w:val="center"/>
              <w:rPr>
                <w:sz w:val="20"/>
                <w:szCs w:val="20"/>
              </w:rPr>
            </w:pPr>
            <w:r w:rsidRPr="00164626">
              <w:rPr>
                <w:sz w:val="20"/>
                <w:szCs w:val="20"/>
              </w:rPr>
              <w:t>Todo o município</w:t>
            </w:r>
          </w:p>
        </w:tc>
        <w:tc>
          <w:tcPr>
            <w:tcW w:w="835" w:type="pct"/>
            <w:tcBorders>
              <w:top w:val="single" w:sz="4" w:space="0" w:color="auto"/>
              <w:left w:val="single" w:sz="4" w:space="0" w:color="auto"/>
              <w:bottom w:val="single" w:sz="4" w:space="0" w:color="auto"/>
              <w:right w:val="single" w:sz="4" w:space="0" w:color="auto"/>
            </w:tcBorders>
            <w:vAlign w:val="center"/>
            <w:hideMark/>
          </w:tcPr>
          <w:p w14:paraId="3FB4FB02" w14:textId="77777777" w:rsidR="00CF14C1" w:rsidRPr="00164626" w:rsidRDefault="00CF14C1" w:rsidP="00CF14C1">
            <w:pPr>
              <w:spacing w:line="240" w:lineRule="auto"/>
              <w:jc w:val="center"/>
              <w:rPr>
                <w:sz w:val="20"/>
                <w:szCs w:val="20"/>
              </w:rPr>
            </w:pPr>
            <w:r w:rsidRPr="00164626">
              <w:rPr>
                <w:rFonts w:eastAsia="MS Mincho"/>
                <w:sz w:val="20"/>
                <w:szCs w:val="20"/>
              </w:rPr>
              <w:t>Secretaria Municipal de Meio Ambiente e Turismo</w:t>
            </w:r>
          </w:p>
        </w:tc>
      </w:tr>
      <w:tr w:rsidR="00CF14C1" w:rsidRPr="00164626" w14:paraId="22B6D35E" w14:textId="77777777" w:rsidTr="00CF14C1">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8A23C9C" w14:textId="77777777" w:rsidR="00CF14C1" w:rsidRPr="00164626" w:rsidRDefault="00CF14C1" w:rsidP="00CF14C1">
            <w:pPr>
              <w:spacing w:line="240" w:lineRule="auto"/>
              <w:jc w:val="left"/>
              <w:rPr>
                <w:sz w:val="20"/>
                <w:szCs w:val="20"/>
              </w:rPr>
            </w:pPr>
          </w:p>
        </w:tc>
        <w:tc>
          <w:tcPr>
            <w:tcW w:w="1058" w:type="pct"/>
            <w:tcBorders>
              <w:top w:val="single" w:sz="4" w:space="0" w:color="auto"/>
              <w:left w:val="single" w:sz="4" w:space="0" w:color="auto"/>
              <w:bottom w:val="single" w:sz="4" w:space="0" w:color="auto"/>
              <w:right w:val="single" w:sz="4" w:space="0" w:color="auto"/>
            </w:tcBorders>
            <w:vAlign w:val="center"/>
            <w:hideMark/>
          </w:tcPr>
          <w:p w14:paraId="12FBF9A0" w14:textId="77777777" w:rsidR="00CF14C1" w:rsidRPr="00164626" w:rsidRDefault="00CF14C1" w:rsidP="00CF14C1">
            <w:pPr>
              <w:spacing w:line="240" w:lineRule="auto"/>
              <w:jc w:val="center"/>
              <w:rPr>
                <w:sz w:val="20"/>
                <w:szCs w:val="20"/>
              </w:rPr>
            </w:pPr>
            <w:r w:rsidRPr="00164626">
              <w:rPr>
                <w:sz w:val="20"/>
                <w:szCs w:val="20"/>
              </w:rPr>
              <w:t>Identificação e fiscalização dos locais com atividades em margens de fundos de vale</w:t>
            </w:r>
          </w:p>
        </w:tc>
        <w:tc>
          <w:tcPr>
            <w:tcW w:w="428" w:type="pct"/>
            <w:tcBorders>
              <w:top w:val="single" w:sz="4" w:space="0" w:color="auto"/>
              <w:left w:val="single" w:sz="4" w:space="0" w:color="auto"/>
              <w:bottom w:val="single" w:sz="4" w:space="0" w:color="auto"/>
              <w:right w:val="single" w:sz="4" w:space="0" w:color="auto"/>
            </w:tcBorders>
            <w:vAlign w:val="center"/>
            <w:hideMark/>
          </w:tcPr>
          <w:p w14:paraId="67A43781" w14:textId="77777777" w:rsidR="00CF14C1" w:rsidRPr="00164626" w:rsidRDefault="00CF14C1" w:rsidP="00CF14C1">
            <w:pPr>
              <w:spacing w:line="240" w:lineRule="auto"/>
              <w:jc w:val="center"/>
              <w:rPr>
                <w:sz w:val="20"/>
                <w:szCs w:val="20"/>
              </w:rPr>
            </w:pPr>
            <w:r w:rsidRPr="00164626">
              <w:rPr>
                <w:rFonts w:cs="Arial"/>
                <w:sz w:val="20"/>
                <w:szCs w:val="20"/>
              </w:rPr>
              <w:t>Ano 08 em diante</w:t>
            </w:r>
          </w:p>
        </w:tc>
        <w:tc>
          <w:tcPr>
            <w:tcW w:w="444" w:type="pct"/>
            <w:tcBorders>
              <w:top w:val="single" w:sz="4" w:space="0" w:color="auto"/>
              <w:left w:val="single" w:sz="4" w:space="0" w:color="auto"/>
              <w:bottom w:val="single" w:sz="4" w:space="0" w:color="auto"/>
              <w:right w:val="single" w:sz="4" w:space="0" w:color="auto"/>
            </w:tcBorders>
            <w:vAlign w:val="center"/>
            <w:hideMark/>
          </w:tcPr>
          <w:p w14:paraId="21F23B8A" w14:textId="77777777" w:rsidR="00CF14C1" w:rsidRPr="00164626" w:rsidRDefault="00CF14C1" w:rsidP="00CF14C1">
            <w:pPr>
              <w:spacing w:line="240" w:lineRule="auto"/>
              <w:jc w:val="center"/>
              <w:rPr>
                <w:sz w:val="20"/>
                <w:szCs w:val="20"/>
              </w:rPr>
            </w:pPr>
            <w:r w:rsidRPr="00164626">
              <w:rPr>
                <w:sz w:val="20"/>
                <w:szCs w:val="20"/>
              </w:rPr>
              <w:t>Institucional</w:t>
            </w:r>
          </w:p>
          <w:p w14:paraId="64E2D148" w14:textId="77777777" w:rsidR="00CF14C1" w:rsidRPr="00164626" w:rsidRDefault="00CF14C1" w:rsidP="00CF14C1">
            <w:pPr>
              <w:spacing w:line="240" w:lineRule="auto"/>
              <w:jc w:val="center"/>
              <w:rPr>
                <w:sz w:val="20"/>
                <w:szCs w:val="20"/>
              </w:rPr>
            </w:pPr>
            <w:r w:rsidRPr="00164626">
              <w:rPr>
                <w:sz w:val="20"/>
                <w:szCs w:val="20"/>
              </w:rPr>
              <w:t>Operacional</w:t>
            </w:r>
          </w:p>
        </w:tc>
        <w:tc>
          <w:tcPr>
            <w:tcW w:w="701" w:type="pct"/>
            <w:tcBorders>
              <w:top w:val="single" w:sz="4" w:space="0" w:color="auto"/>
              <w:left w:val="single" w:sz="4" w:space="0" w:color="auto"/>
              <w:bottom w:val="single" w:sz="4" w:space="0" w:color="auto"/>
              <w:right w:val="single" w:sz="4" w:space="0" w:color="auto"/>
            </w:tcBorders>
            <w:vAlign w:val="center"/>
            <w:hideMark/>
          </w:tcPr>
          <w:p w14:paraId="6C83A12D" w14:textId="77777777" w:rsidR="00CF14C1" w:rsidRPr="00164626" w:rsidRDefault="00CF14C1" w:rsidP="00CF14C1">
            <w:pPr>
              <w:spacing w:line="240" w:lineRule="auto"/>
              <w:ind w:left="-104" w:right="-114"/>
              <w:jc w:val="center"/>
              <w:rPr>
                <w:sz w:val="20"/>
                <w:szCs w:val="20"/>
              </w:rPr>
            </w:pPr>
            <w:r w:rsidRPr="00164626">
              <w:rPr>
                <w:sz w:val="20"/>
                <w:szCs w:val="20"/>
              </w:rPr>
              <w:t>Regulação pública</w:t>
            </w:r>
          </w:p>
          <w:p w14:paraId="10CB3C61" w14:textId="77777777" w:rsidR="00CF14C1" w:rsidRPr="00164626" w:rsidRDefault="00CF14C1" w:rsidP="00CF14C1">
            <w:pPr>
              <w:spacing w:line="240" w:lineRule="auto"/>
              <w:ind w:left="-104" w:right="-114"/>
              <w:jc w:val="center"/>
              <w:rPr>
                <w:sz w:val="20"/>
                <w:szCs w:val="20"/>
              </w:rPr>
            </w:pPr>
            <w:r w:rsidRPr="00164626">
              <w:rPr>
                <w:sz w:val="20"/>
                <w:szCs w:val="20"/>
              </w:rPr>
              <w:t>Melhoria da qualidade da prestação dos serviços</w:t>
            </w:r>
          </w:p>
        </w:tc>
        <w:tc>
          <w:tcPr>
            <w:tcW w:w="617" w:type="pct"/>
            <w:tcBorders>
              <w:top w:val="single" w:sz="4" w:space="0" w:color="auto"/>
              <w:left w:val="single" w:sz="4" w:space="0" w:color="auto"/>
              <w:bottom w:val="single" w:sz="4" w:space="0" w:color="auto"/>
              <w:right w:val="single" w:sz="4" w:space="0" w:color="auto"/>
            </w:tcBorders>
            <w:vAlign w:val="center"/>
            <w:hideMark/>
          </w:tcPr>
          <w:p w14:paraId="5FD8009F" w14:textId="77777777" w:rsidR="00CF14C1" w:rsidRPr="00164626" w:rsidRDefault="00CF14C1" w:rsidP="00CF14C1">
            <w:pPr>
              <w:spacing w:line="240" w:lineRule="auto"/>
              <w:jc w:val="center"/>
              <w:rPr>
                <w:sz w:val="20"/>
                <w:szCs w:val="20"/>
              </w:rPr>
            </w:pPr>
            <w:r w:rsidRPr="00164626">
              <w:rPr>
                <w:sz w:val="20"/>
                <w:szCs w:val="20"/>
              </w:rPr>
              <w:t>Todo o município</w:t>
            </w:r>
          </w:p>
        </w:tc>
        <w:tc>
          <w:tcPr>
            <w:tcW w:w="835" w:type="pct"/>
            <w:tcBorders>
              <w:top w:val="single" w:sz="4" w:space="0" w:color="auto"/>
              <w:left w:val="single" w:sz="4" w:space="0" w:color="auto"/>
              <w:bottom w:val="single" w:sz="4" w:space="0" w:color="auto"/>
              <w:right w:val="single" w:sz="4" w:space="0" w:color="auto"/>
            </w:tcBorders>
            <w:vAlign w:val="center"/>
            <w:hideMark/>
          </w:tcPr>
          <w:p w14:paraId="7C9CB41E" w14:textId="77777777" w:rsidR="00CF14C1" w:rsidRPr="00164626" w:rsidRDefault="00CF14C1" w:rsidP="00CF14C1">
            <w:pPr>
              <w:spacing w:line="240" w:lineRule="auto"/>
              <w:jc w:val="center"/>
              <w:rPr>
                <w:sz w:val="20"/>
                <w:szCs w:val="20"/>
              </w:rPr>
            </w:pPr>
            <w:r w:rsidRPr="00164626">
              <w:rPr>
                <w:rFonts w:eastAsia="MS Mincho"/>
                <w:sz w:val="20"/>
                <w:szCs w:val="20"/>
              </w:rPr>
              <w:t>Secretaria Municipal de Meio Ambiente e Turismo</w:t>
            </w:r>
          </w:p>
        </w:tc>
      </w:tr>
      <w:tr w:rsidR="00CF14C1" w:rsidRPr="00164626" w14:paraId="1500D6DD" w14:textId="77777777" w:rsidTr="00CF14C1">
        <w:trPr>
          <w:trHeight w:val="20"/>
          <w:jc w:val="center"/>
        </w:trPr>
        <w:tc>
          <w:tcPr>
            <w:tcW w:w="917" w:type="pct"/>
            <w:vMerge w:val="restart"/>
            <w:tcBorders>
              <w:top w:val="single" w:sz="4" w:space="0" w:color="auto"/>
              <w:left w:val="single" w:sz="4" w:space="0" w:color="auto"/>
              <w:right w:val="single" w:sz="4" w:space="0" w:color="auto"/>
            </w:tcBorders>
            <w:vAlign w:val="center"/>
          </w:tcPr>
          <w:p w14:paraId="5AD78959" w14:textId="77777777" w:rsidR="00CF14C1" w:rsidRPr="00164626" w:rsidRDefault="00CF14C1" w:rsidP="00CF14C1">
            <w:pPr>
              <w:spacing w:line="240" w:lineRule="auto"/>
              <w:jc w:val="center"/>
              <w:rPr>
                <w:bCs/>
                <w:sz w:val="20"/>
                <w:szCs w:val="20"/>
              </w:rPr>
            </w:pPr>
            <w:r w:rsidRPr="00164626">
              <w:rPr>
                <w:bCs/>
                <w:sz w:val="20"/>
                <w:szCs w:val="20"/>
              </w:rPr>
              <w:t>META 04</w:t>
            </w:r>
            <w:r w:rsidRPr="00164626">
              <w:rPr>
                <w:sz w:val="20"/>
                <w:szCs w:val="20"/>
              </w:rPr>
              <w:t xml:space="preserve"> - Instalação de sistemas de dissipação de energia em emissários de drenagem pluvial</w:t>
            </w:r>
          </w:p>
        </w:tc>
        <w:tc>
          <w:tcPr>
            <w:tcW w:w="1058" w:type="pct"/>
            <w:tcBorders>
              <w:top w:val="single" w:sz="4" w:space="0" w:color="auto"/>
              <w:left w:val="single" w:sz="4" w:space="0" w:color="auto"/>
              <w:bottom w:val="single" w:sz="4" w:space="0" w:color="auto"/>
              <w:right w:val="single" w:sz="4" w:space="0" w:color="auto"/>
            </w:tcBorders>
            <w:vAlign w:val="center"/>
          </w:tcPr>
          <w:p w14:paraId="19BD111F" w14:textId="77777777" w:rsidR="00CF14C1" w:rsidRPr="00164626" w:rsidRDefault="00CF14C1" w:rsidP="00CF14C1">
            <w:pPr>
              <w:spacing w:line="240" w:lineRule="auto"/>
              <w:jc w:val="center"/>
              <w:rPr>
                <w:sz w:val="20"/>
                <w:szCs w:val="20"/>
              </w:rPr>
            </w:pPr>
            <w:r w:rsidRPr="00164626">
              <w:rPr>
                <w:sz w:val="20"/>
                <w:szCs w:val="20"/>
              </w:rPr>
              <w:t>Identificação dos pontos de emissários de águas pluviais</w:t>
            </w:r>
          </w:p>
        </w:tc>
        <w:tc>
          <w:tcPr>
            <w:tcW w:w="428" w:type="pct"/>
            <w:tcBorders>
              <w:top w:val="single" w:sz="4" w:space="0" w:color="auto"/>
              <w:left w:val="single" w:sz="4" w:space="0" w:color="auto"/>
              <w:bottom w:val="single" w:sz="4" w:space="0" w:color="auto"/>
              <w:right w:val="single" w:sz="4" w:space="0" w:color="auto"/>
            </w:tcBorders>
            <w:vAlign w:val="center"/>
          </w:tcPr>
          <w:p w14:paraId="05469A6C" w14:textId="77777777" w:rsidR="00CF14C1" w:rsidRPr="00164626" w:rsidRDefault="00CF14C1" w:rsidP="00CF14C1">
            <w:pPr>
              <w:spacing w:line="240" w:lineRule="auto"/>
              <w:jc w:val="center"/>
              <w:rPr>
                <w:rFonts w:cs="Arial"/>
                <w:sz w:val="20"/>
                <w:szCs w:val="20"/>
              </w:rPr>
            </w:pPr>
            <w:r w:rsidRPr="00164626">
              <w:rPr>
                <w:rFonts w:cs="Arial"/>
                <w:sz w:val="20"/>
                <w:szCs w:val="20"/>
              </w:rPr>
              <w:t>Até o ano 06</w:t>
            </w:r>
          </w:p>
        </w:tc>
        <w:tc>
          <w:tcPr>
            <w:tcW w:w="444" w:type="pct"/>
            <w:tcBorders>
              <w:top w:val="single" w:sz="4" w:space="0" w:color="auto"/>
              <w:left w:val="single" w:sz="4" w:space="0" w:color="auto"/>
              <w:bottom w:val="single" w:sz="4" w:space="0" w:color="auto"/>
              <w:right w:val="single" w:sz="4" w:space="0" w:color="auto"/>
            </w:tcBorders>
            <w:vAlign w:val="center"/>
          </w:tcPr>
          <w:p w14:paraId="009ED1A4" w14:textId="77777777" w:rsidR="00CF14C1" w:rsidRPr="00164626" w:rsidRDefault="00CF14C1" w:rsidP="00CF14C1">
            <w:pPr>
              <w:spacing w:line="240" w:lineRule="auto"/>
              <w:jc w:val="center"/>
              <w:rPr>
                <w:sz w:val="20"/>
                <w:szCs w:val="20"/>
              </w:rPr>
            </w:pPr>
            <w:r w:rsidRPr="00164626">
              <w:rPr>
                <w:sz w:val="20"/>
                <w:szCs w:val="20"/>
              </w:rPr>
              <w:t>Institucional</w:t>
            </w:r>
          </w:p>
          <w:p w14:paraId="67DD4117" w14:textId="77777777" w:rsidR="00CF14C1" w:rsidRPr="00164626" w:rsidRDefault="00CF14C1" w:rsidP="00CF14C1">
            <w:pPr>
              <w:spacing w:line="240" w:lineRule="auto"/>
              <w:jc w:val="center"/>
              <w:rPr>
                <w:sz w:val="20"/>
                <w:szCs w:val="20"/>
              </w:rPr>
            </w:pPr>
            <w:r w:rsidRPr="00164626">
              <w:rPr>
                <w:sz w:val="20"/>
                <w:szCs w:val="20"/>
              </w:rPr>
              <w:t>Operacional</w:t>
            </w:r>
          </w:p>
        </w:tc>
        <w:tc>
          <w:tcPr>
            <w:tcW w:w="701" w:type="pct"/>
            <w:tcBorders>
              <w:top w:val="single" w:sz="4" w:space="0" w:color="auto"/>
              <w:left w:val="single" w:sz="4" w:space="0" w:color="auto"/>
              <w:bottom w:val="single" w:sz="4" w:space="0" w:color="auto"/>
              <w:right w:val="single" w:sz="4" w:space="0" w:color="auto"/>
            </w:tcBorders>
            <w:vAlign w:val="center"/>
          </w:tcPr>
          <w:p w14:paraId="2E16F842" w14:textId="77777777" w:rsidR="00CF14C1" w:rsidRPr="00164626" w:rsidRDefault="00CF14C1" w:rsidP="00CF14C1">
            <w:pPr>
              <w:spacing w:line="240" w:lineRule="auto"/>
              <w:ind w:left="-104" w:right="-114"/>
              <w:jc w:val="center"/>
              <w:rPr>
                <w:sz w:val="20"/>
                <w:szCs w:val="20"/>
              </w:rPr>
            </w:pPr>
            <w:r w:rsidRPr="00164626">
              <w:rPr>
                <w:sz w:val="20"/>
                <w:szCs w:val="20"/>
              </w:rPr>
              <w:t>Regulação pública</w:t>
            </w:r>
          </w:p>
          <w:p w14:paraId="423EC64E" w14:textId="77777777" w:rsidR="00CF14C1" w:rsidRPr="00164626" w:rsidRDefault="00CF14C1" w:rsidP="00CF14C1">
            <w:pPr>
              <w:spacing w:line="240" w:lineRule="auto"/>
              <w:ind w:left="-104" w:right="-114"/>
              <w:jc w:val="center"/>
              <w:rPr>
                <w:sz w:val="20"/>
                <w:szCs w:val="20"/>
              </w:rPr>
            </w:pPr>
            <w:r w:rsidRPr="00164626">
              <w:rPr>
                <w:sz w:val="20"/>
                <w:szCs w:val="20"/>
              </w:rPr>
              <w:t>Melhoria da qualidade da prestação dos serviços</w:t>
            </w:r>
          </w:p>
        </w:tc>
        <w:tc>
          <w:tcPr>
            <w:tcW w:w="617" w:type="pct"/>
            <w:tcBorders>
              <w:top w:val="single" w:sz="4" w:space="0" w:color="auto"/>
              <w:left w:val="single" w:sz="4" w:space="0" w:color="auto"/>
              <w:bottom w:val="single" w:sz="4" w:space="0" w:color="auto"/>
              <w:right w:val="single" w:sz="4" w:space="0" w:color="auto"/>
            </w:tcBorders>
            <w:vAlign w:val="center"/>
          </w:tcPr>
          <w:p w14:paraId="7D4A7F5D" w14:textId="77777777" w:rsidR="00CF14C1" w:rsidRPr="00164626" w:rsidRDefault="00CF14C1" w:rsidP="00CF14C1">
            <w:pPr>
              <w:spacing w:line="240" w:lineRule="auto"/>
              <w:jc w:val="center"/>
              <w:rPr>
                <w:sz w:val="20"/>
                <w:szCs w:val="20"/>
              </w:rPr>
            </w:pPr>
            <w:r w:rsidRPr="00164626">
              <w:rPr>
                <w:sz w:val="20"/>
                <w:szCs w:val="20"/>
              </w:rPr>
              <w:t>Todo o município</w:t>
            </w:r>
          </w:p>
        </w:tc>
        <w:tc>
          <w:tcPr>
            <w:tcW w:w="835" w:type="pct"/>
            <w:tcBorders>
              <w:top w:val="single" w:sz="4" w:space="0" w:color="auto"/>
              <w:left w:val="single" w:sz="4" w:space="0" w:color="auto"/>
              <w:bottom w:val="single" w:sz="4" w:space="0" w:color="auto"/>
              <w:right w:val="single" w:sz="4" w:space="0" w:color="auto"/>
            </w:tcBorders>
            <w:vAlign w:val="center"/>
          </w:tcPr>
          <w:p w14:paraId="2E051B9B" w14:textId="77777777" w:rsidR="00CF14C1" w:rsidRPr="00164626" w:rsidRDefault="00CF14C1" w:rsidP="00CF14C1">
            <w:pPr>
              <w:spacing w:line="240" w:lineRule="auto"/>
              <w:jc w:val="center"/>
              <w:rPr>
                <w:rFonts w:cs="CIDFont+F1"/>
                <w:sz w:val="20"/>
                <w:szCs w:val="20"/>
              </w:rPr>
            </w:pPr>
            <w:r w:rsidRPr="00164626">
              <w:rPr>
                <w:rFonts w:cs="CIDFont+F1"/>
                <w:sz w:val="20"/>
                <w:szCs w:val="20"/>
              </w:rPr>
              <w:t>Secretaria Municipal de Obras, Trânsito e Serviços Públicos;</w:t>
            </w:r>
            <w:r w:rsidRPr="00164626">
              <w:rPr>
                <w:rFonts w:eastAsia="MS Mincho"/>
                <w:sz w:val="20"/>
                <w:szCs w:val="20"/>
              </w:rPr>
              <w:t xml:space="preserve"> Secretaria Municipal de Meio Ambiente e Turismo.</w:t>
            </w:r>
          </w:p>
        </w:tc>
      </w:tr>
      <w:tr w:rsidR="00CF14C1" w:rsidRPr="00164626" w14:paraId="3D4B6249" w14:textId="77777777" w:rsidTr="00CF14C1">
        <w:trPr>
          <w:trHeight w:val="20"/>
          <w:jc w:val="center"/>
        </w:trPr>
        <w:tc>
          <w:tcPr>
            <w:tcW w:w="917" w:type="pct"/>
            <w:vMerge/>
            <w:tcBorders>
              <w:left w:val="single" w:sz="4" w:space="0" w:color="auto"/>
              <w:bottom w:val="single" w:sz="4" w:space="0" w:color="auto"/>
              <w:right w:val="single" w:sz="4" w:space="0" w:color="auto"/>
            </w:tcBorders>
            <w:vAlign w:val="center"/>
            <w:hideMark/>
          </w:tcPr>
          <w:p w14:paraId="5C3F8FAF" w14:textId="77777777" w:rsidR="00CF14C1" w:rsidRPr="00164626" w:rsidRDefault="00CF14C1" w:rsidP="00CF14C1">
            <w:pPr>
              <w:spacing w:line="240" w:lineRule="auto"/>
              <w:jc w:val="center"/>
              <w:rPr>
                <w:sz w:val="20"/>
                <w:szCs w:val="20"/>
                <w:lang w:val="pt-PT"/>
              </w:rPr>
            </w:pPr>
          </w:p>
        </w:tc>
        <w:tc>
          <w:tcPr>
            <w:tcW w:w="1058" w:type="pct"/>
            <w:tcBorders>
              <w:top w:val="single" w:sz="4" w:space="0" w:color="auto"/>
              <w:left w:val="single" w:sz="4" w:space="0" w:color="auto"/>
              <w:bottom w:val="single" w:sz="4" w:space="0" w:color="auto"/>
              <w:right w:val="single" w:sz="4" w:space="0" w:color="auto"/>
            </w:tcBorders>
            <w:vAlign w:val="center"/>
            <w:hideMark/>
          </w:tcPr>
          <w:p w14:paraId="0D781DA5" w14:textId="77777777" w:rsidR="00CF14C1" w:rsidRPr="00164626" w:rsidRDefault="00CF14C1" w:rsidP="00CF14C1">
            <w:pPr>
              <w:spacing w:line="240" w:lineRule="auto"/>
              <w:jc w:val="center"/>
              <w:rPr>
                <w:sz w:val="20"/>
                <w:szCs w:val="20"/>
              </w:rPr>
            </w:pPr>
            <w:r w:rsidRPr="00164626">
              <w:rPr>
                <w:sz w:val="20"/>
                <w:szCs w:val="20"/>
              </w:rPr>
              <w:t>Construção de sistema de dissipação de energia nos pontos de lançamento de águas pluviais que apresentam sinais de erosão/compactação de solo</w:t>
            </w:r>
          </w:p>
        </w:tc>
        <w:tc>
          <w:tcPr>
            <w:tcW w:w="428" w:type="pct"/>
            <w:tcBorders>
              <w:top w:val="single" w:sz="4" w:space="0" w:color="auto"/>
              <w:left w:val="single" w:sz="4" w:space="0" w:color="auto"/>
              <w:bottom w:val="single" w:sz="4" w:space="0" w:color="auto"/>
              <w:right w:val="single" w:sz="4" w:space="0" w:color="auto"/>
            </w:tcBorders>
            <w:vAlign w:val="center"/>
            <w:hideMark/>
          </w:tcPr>
          <w:p w14:paraId="5415FA16" w14:textId="77777777" w:rsidR="00CF14C1" w:rsidRPr="00164626" w:rsidRDefault="00CF14C1" w:rsidP="00CF14C1">
            <w:pPr>
              <w:spacing w:line="240" w:lineRule="auto"/>
              <w:jc w:val="center"/>
              <w:rPr>
                <w:sz w:val="20"/>
                <w:szCs w:val="20"/>
              </w:rPr>
            </w:pPr>
            <w:r w:rsidRPr="00164626">
              <w:rPr>
                <w:rFonts w:cs="Arial"/>
                <w:sz w:val="20"/>
                <w:szCs w:val="20"/>
              </w:rPr>
              <w:t xml:space="preserve">Até o ano 07 </w:t>
            </w:r>
          </w:p>
        </w:tc>
        <w:tc>
          <w:tcPr>
            <w:tcW w:w="444" w:type="pct"/>
            <w:tcBorders>
              <w:top w:val="single" w:sz="4" w:space="0" w:color="auto"/>
              <w:left w:val="single" w:sz="4" w:space="0" w:color="auto"/>
              <w:bottom w:val="single" w:sz="4" w:space="0" w:color="auto"/>
              <w:right w:val="single" w:sz="4" w:space="0" w:color="auto"/>
            </w:tcBorders>
            <w:vAlign w:val="center"/>
            <w:hideMark/>
          </w:tcPr>
          <w:p w14:paraId="6A281234" w14:textId="77777777" w:rsidR="00CF14C1" w:rsidRPr="00164626" w:rsidRDefault="00CF14C1" w:rsidP="00CF14C1">
            <w:pPr>
              <w:spacing w:line="240" w:lineRule="auto"/>
              <w:jc w:val="center"/>
              <w:rPr>
                <w:sz w:val="20"/>
                <w:szCs w:val="20"/>
              </w:rPr>
            </w:pPr>
            <w:r w:rsidRPr="00164626">
              <w:rPr>
                <w:sz w:val="20"/>
                <w:szCs w:val="20"/>
              </w:rPr>
              <w:t>Institucional</w:t>
            </w:r>
          </w:p>
          <w:p w14:paraId="1E4F4A88" w14:textId="56912B9E" w:rsidR="00EC71F2" w:rsidRPr="00164626" w:rsidRDefault="00EC71F2" w:rsidP="00F41D5B">
            <w:pPr>
              <w:spacing w:line="240" w:lineRule="auto"/>
              <w:jc w:val="center"/>
              <w:rPr>
                <w:sz w:val="20"/>
                <w:szCs w:val="20"/>
              </w:rPr>
            </w:pPr>
            <w:r w:rsidRPr="00164626">
              <w:rPr>
                <w:sz w:val="20"/>
                <w:szCs w:val="20"/>
              </w:rPr>
              <w:t xml:space="preserve">Ambiental </w:t>
            </w:r>
            <w:r w:rsidR="00CF14C1" w:rsidRPr="00164626">
              <w:rPr>
                <w:sz w:val="20"/>
                <w:szCs w:val="20"/>
              </w:rPr>
              <w:t>Operacional</w:t>
            </w:r>
          </w:p>
        </w:tc>
        <w:tc>
          <w:tcPr>
            <w:tcW w:w="701" w:type="pct"/>
            <w:tcBorders>
              <w:top w:val="single" w:sz="4" w:space="0" w:color="auto"/>
              <w:left w:val="single" w:sz="4" w:space="0" w:color="auto"/>
              <w:bottom w:val="single" w:sz="4" w:space="0" w:color="auto"/>
              <w:right w:val="single" w:sz="4" w:space="0" w:color="auto"/>
            </w:tcBorders>
            <w:vAlign w:val="center"/>
            <w:hideMark/>
          </w:tcPr>
          <w:p w14:paraId="62EAFDA0" w14:textId="488B2666" w:rsidR="00CF14C1" w:rsidRPr="00164626" w:rsidRDefault="00CF14C1" w:rsidP="00CF14C1">
            <w:pPr>
              <w:spacing w:line="240" w:lineRule="auto"/>
              <w:ind w:left="-104" w:right="-114"/>
              <w:jc w:val="center"/>
              <w:rPr>
                <w:sz w:val="20"/>
                <w:szCs w:val="20"/>
              </w:rPr>
            </w:pPr>
            <w:r w:rsidRPr="00164626">
              <w:rPr>
                <w:sz w:val="20"/>
                <w:szCs w:val="20"/>
              </w:rPr>
              <w:t>Regulação pública</w:t>
            </w:r>
          </w:p>
          <w:p w14:paraId="1D4CE402" w14:textId="29D3E91C" w:rsidR="00EC71F2" w:rsidRPr="00164626" w:rsidRDefault="00EC71F2" w:rsidP="00CF14C1">
            <w:pPr>
              <w:spacing w:line="240" w:lineRule="auto"/>
              <w:ind w:left="-104" w:right="-114"/>
              <w:jc w:val="center"/>
              <w:rPr>
                <w:sz w:val="20"/>
                <w:szCs w:val="20"/>
              </w:rPr>
            </w:pPr>
            <w:r w:rsidRPr="00164626">
              <w:rPr>
                <w:sz w:val="20"/>
                <w:szCs w:val="20"/>
              </w:rPr>
              <w:t>Reparação Ambiental</w:t>
            </w:r>
          </w:p>
          <w:p w14:paraId="6C10C222" w14:textId="77777777" w:rsidR="00CF14C1" w:rsidRPr="00164626" w:rsidRDefault="00CF14C1" w:rsidP="00CF14C1">
            <w:pPr>
              <w:spacing w:line="240" w:lineRule="auto"/>
              <w:ind w:left="-104" w:right="-114"/>
              <w:jc w:val="center"/>
              <w:rPr>
                <w:sz w:val="20"/>
                <w:szCs w:val="20"/>
              </w:rPr>
            </w:pPr>
            <w:r w:rsidRPr="00164626">
              <w:rPr>
                <w:sz w:val="20"/>
                <w:szCs w:val="20"/>
              </w:rPr>
              <w:t>Melhoria da qualidade da prestação dos serviços</w:t>
            </w:r>
          </w:p>
        </w:tc>
        <w:tc>
          <w:tcPr>
            <w:tcW w:w="617" w:type="pct"/>
            <w:tcBorders>
              <w:top w:val="single" w:sz="4" w:space="0" w:color="auto"/>
              <w:left w:val="single" w:sz="4" w:space="0" w:color="auto"/>
              <w:bottom w:val="single" w:sz="4" w:space="0" w:color="auto"/>
              <w:right w:val="single" w:sz="4" w:space="0" w:color="auto"/>
            </w:tcBorders>
            <w:vAlign w:val="center"/>
            <w:hideMark/>
          </w:tcPr>
          <w:p w14:paraId="59F4787A" w14:textId="77777777" w:rsidR="00CF14C1" w:rsidRPr="00164626" w:rsidRDefault="00CF14C1" w:rsidP="00CF14C1">
            <w:pPr>
              <w:spacing w:line="240" w:lineRule="auto"/>
              <w:jc w:val="center"/>
              <w:rPr>
                <w:sz w:val="20"/>
                <w:szCs w:val="20"/>
              </w:rPr>
            </w:pPr>
            <w:r w:rsidRPr="00164626">
              <w:rPr>
                <w:sz w:val="20"/>
                <w:szCs w:val="20"/>
              </w:rPr>
              <w:t>Todo o município</w:t>
            </w:r>
          </w:p>
        </w:tc>
        <w:tc>
          <w:tcPr>
            <w:tcW w:w="835" w:type="pct"/>
            <w:tcBorders>
              <w:top w:val="single" w:sz="4" w:space="0" w:color="auto"/>
              <w:left w:val="single" w:sz="4" w:space="0" w:color="auto"/>
              <w:bottom w:val="single" w:sz="4" w:space="0" w:color="auto"/>
              <w:right w:val="single" w:sz="4" w:space="0" w:color="auto"/>
            </w:tcBorders>
            <w:vAlign w:val="center"/>
            <w:hideMark/>
          </w:tcPr>
          <w:p w14:paraId="12BED057" w14:textId="77777777" w:rsidR="00CF14C1" w:rsidRPr="00164626" w:rsidRDefault="00CF14C1" w:rsidP="00CF14C1">
            <w:pPr>
              <w:spacing w:line="240" w:lineRule="auto"/>
              <w:jc w:val="center"/>
              <w:rPr>
                <w:sz w:val="20"/>
                <w:szCs w:val="20"/>
              </w:rPr>
            </w:pPr>
            <w:r w:rsidRPr="00164626">
              <w:rPr>
                <w:rFonts w:cs="CIDFont+F1"/>
                <w:sz w:val="20"/>
                <w:szCs w:val="20"/>
              </w:rPr>
              <w:t>Secretaria Municipal de Obras, Trânsito e Serviços Públicos;</w:t>
            </w:r>
            <w:r w:rsidRPr="00164626">
              <w:rPr>
                <w:rFonts w:eastAsia="MS Mincho"/>
                <w:sz w:val="20"/>
                <w:szCs w:val="20"/>
              </w:rPr>
              <w:t xml:space="preserve"> Secretaria Municipal de Meio Ambiente e Turismo.</w:t>
            </w:r>
          </w:p>
        </w:tc>
      </w:tr>
      <w:tr w:rsidR="00CF14C1" w:rsidRPr="00164626" w14:paraId="1E8FF36E" w14:textId="77777777" w:rsidTr="00CF14C1">
        <w:trPr>
          <w:trHeight w:val="20"/>
          <w:jc w:val="center"/>
        </w:trPr>
        <w:tc>
          <w:tcPr>
            <w:tcW w:w="917" w:type="pct"/>
            <w:vMerge w:val="restart"/>
            <w:tcBorders>
              <w:top w:val="single" w:sz="4" w:space="0" w:color="auto"/>
              <w:left w:val="single" w:sz="4" w:space="0" w:color="auto"/>
              <w:bottom w:val="single" w:sz="4" w:space="0" w:color="auto"/>
              <w:right w:val="single" w:sz="4" w:space="0" w:color="auto"/>
            </w:tcBorders>
            <w:vAlign w:val="center"/>
            <w:hideMark/>
          </w:tcPr>
          <w:p w14:paraId="10066BB4" w14:textId="77777777" w:rsidR="00CF14C1" w:rsidRPr="00164626" w:rsidRDefault="00CF14C1" w:rsidP="00CF14C1">
            <w:pPr>
              <w:spacing w:line="240" w:lineRule="auto"/>
              <w:jc w:val="center"/>
              <w:rPr>
                <w:bCs/>
                <w:sz w:val="20"/>
                <w:szCs w:val="20"/>
              </w:rPr>
            </w:pPr>
            <w:r w:rsidRPr="00164626">
              <w:rPr>
                <w:bCs/>
                <w:sz w:val="20"/>
                <w:szCs w:val="20"/>
              </w:rPr>
              <w:t>META 05</w:t>
            </w:r>
            <w:r w:rsidRPr="00164626">
              <w:rPr>
                <w:sz w:val="20"/>
                <w:szCs w:val="20"/>
              </w:rPr>
              <w:t xml:space="preserve"> - Proporcionar a qualidade dos recursos hídricos existentes</w:t>
            </w:r>
          </w:p>
        </w:tc>
        <w:tc>
          <w:tcPr>
            <w:tcW w:w="1058" w:type="pct"/>
            <w:tcBorders>
              <w:top w:val="single" w:sz="4" w:space="0" w:color="auto"/>
              <w:left w:val="single" w:sz="4" w:space="0" w:color="auto"/>
              <w:bottom w:val="single" w:sz="4" w:space="0" w:color="auto"/>
              <w:right w:val="single" w:sz="4" w:space="0" w:color="auto"/>
            </w:tcBorders>
            <w:vAlign w:val="center"/>
          </w:tcPr>
          <w:p w14:paraId="615EA26B" w14:textId="77777777" w:rsidR="00CF14C1" w:rsidRPr="00164626" w:rsidRDefault="00CF14C1" w:rsidP="00CF14C1">
            <w:pPr>
              <w:spacing w:line="240" w:lineRule="auto"/>
              <w:jc w:val="center"/>
              <w:rPr>
                <w:sz w:val="20"/>
                <w:szCs w:val="20"/>
              </w:rPr>
            </w:pPr>
            <w:r w:rsidRPr="00164626">
              <w:rPr>
                <w:sz w:val="20"/>
                <w:szCs w:val="20"/>
              </w:rPr>
              <w:t>Manter o controle dos recursos hídricos, através de coleta de água e análises anuais</w:t>
            </w:r>
          </w:p>
        </w:tc>
        <w:tc>
          <w:tcPr>
            <w:tcW w:w="428" w:type="pct"/>
            <w:tcBorders>
              <w:top w:val="single" w:sz="4" w:space="0" w:color="auto"/>
              <w:left w:val="single" w:sz="4" w:space="0" w:color="auto"/>
              <w:bottom w:val="single" w:sz="4" w:space="0" w:color="auto"/>
              <w:right w:val="single" w:sz="4" w:space="0" w:color="auto"/>
            </w:tcBorders>
            <w:vAlign w:val="center"/>
          </w:tcPr>
          <w:p w14:paraId="0689CE66" w14:textId="77777777" w:rsidR="00CF14C1" w:rsidRPr="00164626" w:rsidRDefault="00CF14C1" w:rsidP="00CF14C1">
            <w:pPr>
              <w:spacing w:line="240" w:lineRule="auto"/>
              <w:jc w:val="center"/>
              <w:rPr>
                <w:rFonts w:cs="Arial"/>
                <w:sz w:val="20"/>
                <w:szCs w:val="20"/>
              </w:rPr>
            </w:pPr>
            <w:r w:rsidRPr="00164626">
              <w:rPr>
                <w:rFonts w:cs="Arial"/>
                <w:sz w:val="20"/>
                <w:szCs w:val="20"/>
              </w:rPr>
              <w:t>Ano 05 em diante</w:t>
            </w:r>
          </w:p>
        </w:tc>
        <w:tc>
          <w:tcPr>
            <w:tcW w:w="444" w:type="pct"/>
            <w:tcBorders>
              <w:top w:val="single" w:sz="4" w:space="0" w:color="auto"/>
              <w:left w:val="single" w:sz="4" w:space="0" w:color="auto"/>
              <w:bottom w:val="single" w:sz="4" w:space="0" w:color="auto"/>
              <w:right w:val="single" w:sz="4" w:space="0" w:color="auto"/>
            </w:tcBorders>
            <w:vAlign w:val="center"/>
          </w:tcPr>
          <w:p w14:paraId="6FBFC544" w14:textId="77777777" w:rsidR="00CF14C1" w:rsidRPr="00164626" w:rsidRDefault="00CF14C1" w:rsidP="00CF14C1">
            <w:pPr>
              <w:spacing w:line="240" w:lineRule="auto"/>
              <w:jc w:val="center"/>
              <w:rPr>
                <w:sz w:val="20"/>
                <w:szCs w:val="20"/>
              </w:rPr>
            </w:pPr>
            <w:r w:rsidRPr="00164626">
              <w:rPr>
                <w:sz w:val="20"/>
                <w:szCs w:val="20"/>
              </w:rPr>
              <w:t>Ambiental</w:t>
            </w:r>
          </w:p>
          <w:p w14:paraId="2AFFB3F8" w14:textId="77777777" w:rsidR="00CF14C1" w:rsidRPr="00164626" w:rsidRDefault="00CF14C1" w:rsidP="00CF14C1">
            <w:pPr>
              <w:spacing w:line="240" w:lineRule="auto"/>
              <w:jc w:val="center"/>
              <w:rPr>
                <w:sz w:val="20"/>
                <w:szCs w:val="20"/>
              </w:rPr>
            </w:pPr>
            <w:r w:rsidRPr="00164626">
              <w:rPr>
                <w:sz w:val="20"/>
                <w:szCs w:val="20"/>
              </w:rPr>
              <w:t>Operacional</w:t>
            </w:r>
          </w:p>
        </w:tc>
        <w:tc>
          <w:tcPr>
            <w:tcW w:w="701" w:type="pct"/>
            <w:tcBorders>
              <w:top w:val="single" w:sz="4" w:space="0" w:color="auto"/>
              <w:left w:val="single" w:sz="4" w:space="0" w:color="auto"/>
              <w:bottom w:val="single" w:sz="4" w:space="0" w:color="auto"/>
              <w:right w:val="single" w:sz="4" w:space="0" w:color="auto"/>
            </w:tcBorders>
            <w:vAlign w:val="center"/>
          </w:tcPr>
          <w:p w14:paraId="2EA80B16" w14:textId="77777777" w:rsidR="00CF14C1" w:rsidRPr="00164626" w:rsidRDefault="00CF14C1" w:rsidP="00CF14C1">
            <w:pPr>
              <w:spacing w:line="240" w:lineRule="auto"/>
              <w:ind w:left="-104" w:right="-114"/>
              <w:jc w:val="center"/>
              <w:rPr>
                <w:sz w:val="20"/>
                <w:szCs w:val="20"/>
              </w:rPr>
            </w:pPr>
            <w:r w:rsidRPr="00164626">
              <w:rPr>
                <w:sz w:val="20"/>
                <w:szCs w:val="20"/>
              </w:rPr>
              <w:t>Reparação ambiental</w:t>
            </w:r>
          </w:p>
          <w:p w14:paraId="7FBE043C" w14:textId="77777777" w:rsidR="00CF14C1" w:rsidRPr="00164626" w:rsidRDefault="00CF14C1" w:rsidP="00CF14C1">
            <w:pPr>
              <w:spacing w:line="240" w:lineRule="auto"/>
              <w:ind w:left="-104" w:right="-114"/>
              <w:jc w:val="center"/>
              <w:rPr>
                <w:sz w:val="20"/>
                <w:szCs w:val="20"/>
              </w:rPr>
            </w:pPr>
            <w:r w:rsidRPr="00164626">
              <w:rPr>
                <w:sz w:val="20"/>
                <w:szCs w:val="20"/>
              </w:rPr>
              <w:t>Melhoria da qualidade da prestação dos serviços</w:t>
            </w:r>
          </w:p>
        </w:tc>
        <w:tc>
          <w:tcPr>
            <w:tcW w:w="617" w:type="pct"/>
            <w:tcBorders>
              <w:top w:val="single" w:sz="4" w:space="0" w:color="auto"/>
              <w:left w:val="single" w:sz="4" w:space="0" w:color="auto"/>
              <w:bottom w:val="single" w:sz="4" w:space="0" w:color="auto"/>
              <w:right w:val="single" w:sz="4" w:space="0" w:color="auto"/>
            </w:tcBorders>
            <w:vAlign w:val="center"/>
          </w:tcPr>
          <w:p w14:paraId="37B5694F" w14:textId="77777777" w:rsidR="00CF14C1" w:rsidRPr="00164626" w:rsidRDefault="00CF14C1" w:rsidP="00CF14C1">
            <w:pPr>
              <w:spacing w:line="240" w:lineRule="auto"/>
              <w:jc w:val="center"/>
              <w:rPr>
                <w:sz w:val="20"/>
                <w:szCs w:val="20"/>
              </w:rPr>
            </w:pPr>
            <w:r w:rsidRPr="00164626">
              <w:rPr>
                <w:sz w:val="20"/>
                <w:szCs w:val="20"/>
              </w:rPr>
              <w:t>Todo o município</w:t>
            </w:r>
          </w:p>
        </w:tc>
        <w:tc>
          <w:tcPr>
            <w:tcW w:w="835" w:type="pct"/>
            <w:tcBorders>
              <w:top w:val="single" w:sz="4" w:space="0" w:color="auto"/>
              <w:left w:val="single" w:sz="4" w:space="0" w:color="auto"/>
              <w:bottom w:val="single" w:sz="4" w:space="0" w:color="auto"/>
              <w:right w:val="single" w:sz="4" w:space="0" w:color="auto"/>
            </w:tcBorders>
            <w:vAlign w:val="center"/>
          </w:tcPr>
          <w:p w14:paraId="4595CAC0" w14:textId="77777777" w:rsidR="00CF14C1" w:rsidRPr="00164626" w:rsidRDefault="00CF14C1" w:rsidP="00CF14C1">
            <w:pPr>
              <w:spacing w:line="240" w:lineRule="auto"/>
              <w:jc w:val="center"/>
              <w:rPr>
                <w:rFonts w:eastAsia="MS Mincho"/>
                <w:sz w:val="20"/>
                <w:szCs w:val="20"/>
              </w:rPr>
            </w:pPr>
            <w:r w:rsidRPr="00164626">
              <w:rPr>
                <w:rFonts w:eastAsia="MS Mincho"/>
                <w:sz w:val="20"/>
                <w:szCs w:val="20"/>
              </w:rPr>
              <w:t>Secretaria Municipal de Meio Ambiente e Turismo</w:t>
            </w:r>
          </w:p>
        </w:tc>
      </w:tr>
      <w:tr w:rsidR="00CF14C1" w:rsidRPr="00164626" w14:paraId="01DC84AE" w14:textId="77777777" w:rsidTr="00CF14C1">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37A87F9" w14:textId="77777777" w:rsidR="00CF14C1" w:rsidRPr="00164626" w:rsidRDefault="00CF14C1" w:rsidP="00CF14C1">
            <w:pPr>
              <w:spacing w:line="240" w:lineRule="auto"/>
              <w:jc w:val="left"/>
              <w:rPr>
                <w:bCs/>
                <w:sz w:val="20"/>
                <w:szCs w:val="20"/>
              </w:rPr>
            </w:pPr>
          </w:p>
        </w:tc>
        <w:tc>
          <w:tcPr>
            <w:tcW w:w="1058" w:type="pct"/>
            <w:tcBorders>
              <w:top w:val="single" w:sz="4" w:space="0" w:color="auto"/>
              <w:left w:val="single" w:sz="4" w:space="0" w:color="auto"/>
              <w:bottom w:val="single" w:sz="4" w:space="0" w:color="auto"/>
              <w:right w:val="single" w:sz="4" w:space="0" w:color="auto"/>
            </w:tcBorders>
            <w:vAlign w:val="center"/>
            <w:hideMark/>
          </w:tcPr>
          <w:p w14:paraId="5EBF1A18" w14:textId="77777777" w:rsidR="00CF14C1" w:rsidRPr="00164626" w:rsidRDefault="00CF14C1" w:rsidP="00CF14C1">
            <w:pPr>
              <w:spacing w:line="240" w:lineRule="auto"/>
              <w:jc w:val="center"/>
              <w:rPr>
                <w:sz w:val="20"/>
                <w:szCs w:val="20"/>
              </w:rPr>
            </w:pPr>
            <w:r w:rsidRPr="00164626">
              <w:rPr>
                <w:sz w:val="20"/>
                <w:szCs w:val="20"/>
              </w:rPr>
              <w:t>Identificar e fiscalizar fontes poluidoras</w:t>
            </w:r>
          </w:p>
        </w:tc>
        <w:tc>
          <w:tcPr>
            <w:tcW w:w="428" w:type="pct"/>
            <w:tcBorders>
              <w:top w:val="single" w:sz="4" w:space="0" w:color="auto"/>
              <w:left w:val="single" w:sz="4" w:space="0" w:color="auto"/>
              <w:bottom w:val="single" w:sz="4" w:space="0" w:color="auto"/>
              <w:right w:val="single" w:sz="4" w:space="0" w:color="auto"/>
            </w:tcBorders>
            <w:vAlign w:val="center"/>
            <w:hideMark/>
          </w:tcPr>
          <w:p w14:paraId="6459053A" w14:textId="77777777" w:rsidR="00CF14C1" w:rsidRPr="00164626" w:rsidRDefault="00CF14C1" w:rsidP="00CF14C1">
            <w:pPr>
              <w:spacing w:line="240" w:lineRule="auto"/>
              <w:jc w:val="center"/>
              <w:rPr>
                <w:sz w:val="20"/>
                <w:szCs w:val="20"/>
              </w:rPr>
            </w:pPr>
            <w:r w:rsidRPr="00164626">
              <w:rPr>
                <w:rFonts w:cs="Arial"/>
                <w:sz w:val="20"/>
                <w:szCs w:val="20"/>
              </w:rPr>
              <w:t>Ano 05 em diante</w:t>
            </w:r>
          </w:p>
        </w:tc>
        <w:tc>
          <w:tcPr>
            <w:tcW w:w="444" w:type="pct"/>
            <w:tcBorders>
              <w:top w:val="single" w:sz="4" w:space="0" w:color="auto"/>
              <w:left w:val="single" w:sz="4" w:space="0" w:color="auto"/>
              <w:bottom w:val="single" w:sz="4" w:space="0" w:color="auto"/>
              <w:right w:val="single" w:sz="4" w:space="0" w:color="auto"/>
            </w:tcBorders>
            <w:vAlign w:val="center"/>
            <w:hideMark/>
          </w:tcPr>
          <w:p w14:paraId="462A5B3C" w14:textId="77777777" w:rsidR="00CF14C1" w:rsidRPr="00164626" w:rsidRDefault="00CF14C1" w:rsidP="00CF14C1">
            <w:pPr>
              <w:spacing w:line="240" w:lineRule="auto"/>
              <w:jc w:val="center"/>
              <w:rPr>
                <w:sz w:val="20"/>
                <w:szCs w:val="20"/>
              </w:rPr>
            </w:pPr>
            <w:r w:rsidRPr="00164626">
              <w:rPr>
                <w:sz w:val="20"/>
                <w:szCs w:val="20"/>
              </w:rPr>
              <w:t>Ambiental</w:t>
            </w:r>
          </w:p>
        </w:tc>
        <w:tc>
          <w:tcPr>
            <w:tcW w:w="701" w:type="pct"/>
            <w:tcBorders>
              <w:top w:val="single" w:sz="4" w:space="0" w:color="auto"/>
              <w:left w:val="single" w:sz="4" w:space="0" w:color="auto"/>
              <w:bottom w:val="single" w:sz="4" w:space="0" w:color="auto"/>
              <w:right w:val="single" w:sz="4" w:space="0" w:color="auto"/>
            </w:tcBorders>
            <w:vAlign w:val="center"/>
            <w:hideMark/>
          </w:tcPr>
          <w:p w14:paraId="61FAEC7B" w14:textId="77777777" w:rsidR="00CF14C1" w:rsidRPr="00164626" w:rsidRDefault="00CF14C1" w:rsidP="00CF14C1">
            <w:pPr>
              <w:spacing w:line="240" w:lineRule="auto"/>
              <w:ind w:left="-104" w:right="-114"/>
              <w:jc w:val="center"/>
              <w:rPr>
                <w:sz w:val="20"/>
                <w:szCs w:val="20"/>
              </w:rPr>
            </w:pPr>
            <w:r w:rsidRPr="00164626">
              <w:rPr>
                <w:sz w:val="20"/>
                <w:szCs w:val="20"/>
              </w:rPr>
              <w:t>Reparação ambiental</w:t>
            </w:r>
          </w:p>
        </w:tc>
        <w:tc>
          <w:tcPr>
            <w:tcW w:w="617" w:type="pct"/>
            <w:tcBorders>
              <w:top w:val="single" w:sz="4" w:space="0" w:color="auto"/>
              <w:left w:val="single" w:sz="4" w:space="0" w:color="auto"/>
              <w:bottom w:val="single" w:sz="4" w:space="0" w:color="auto"/>
              <w:right w:val="single" w:sz="4" w:space="0" w:color="auto"/>
            </w:tcBorders>
            <w:vAlign w:val="center"/>
            <w:hideMark/>
          </w:tcPr>
          <w:p w14:paraId="724F02CC" w14:textId="77777777" w:rsidR="00CF14C1" w:rsidRPr="00164626" w:rsidRDefault="00CF14C1" w:rsidP="00CF14C1">
            <w:pPr>
              <w:spacing w:line="240" w:lineRule="auto"/>
              <w:jc w:val="center"/>
              <w:rPr>
                <w:sz w:val="20"/>
                <w:szCs w:val="20"/>
              </w:rPr>
            </w:pPr>
            <w:r w:rsidRPr="00164626">
              <w:rPr>
                <w:sz w:val="20"/>
                <w:szCs w:val="20"/>
              </w:rPr>
              <w:t>Todo o município</w:t>
            </w:r>
          </w:p>
        </w:tc>
        <w:tc>
          <w:tcPr>
            <w:tcW w:w="835" w:type="pct"/>
            <w:tcBorders>
              <w:top w:val="single" w:sz="4" w:space="0" w:color="auto"/>
              <w:left w:val="single" w:sz="4" w:space="0" w:color="auto"/>
              <w:bottom w:val="single" w:sz="4" w:space="0" w:color="auto"/>
              <w:right w:val="single" w:sz="4" w:space="0" w:color="auto"/>
            </w:tcBorders>
            <w:vAlign w:val="center"/>
            <w:hideMark/>
          </w:tcPr>
          <w:p w14:paraId="5C2B3D53" w14:textId="77777777" w:rsidR="00CF14C1" w:rsidRPr="00164626" w:rsidRDefault="00CF14C1" w:rsidP="00CF14C1">
            <w:pPr>
              <w:spacing w:line="240" w:lineRule="auto"/>
              <w:jc w:val="center"/>
              <w:rPr>
                <w:sz w:val="20"/>
                <w:szCs w:val="20"/>
              </w:rPr>
            </w:pPr>
            <w:r w:rsidRPr="00164626">
              <w:rPr>
                <w:rFonts w:eastAsia="MS Mincho"/>
                <w:sz w:val="20"/>
                <w:szCs w:val="20"/>
              </w:rPr>
              <w:t>Secretaria Municipal de Meio Ambiente e Turismo</w:t>
            </w:r>
          </w:p>
        </w:tc>
      </w:tr>
    </w:tbl>
    <w:p w14:paraId="03DAAD6E" w14:textId="77777777" w:rsidR="00CF14C1" w:rsidRPr="00164626" w:rsidRDefault="00CF14C1" w:rsidP="00CF14C1">
      <w:pPr>
        <w:pStyle w:val="FONTE"/>
        <w:rPr>
          <w:lang w:eastAsia="pt-BR"/>
        </w:rPr>
        <w:sectPr w:rsidR="00CF14C1" w:rsidRPr="00164626" w:rsidSect="00045F2D">
          <w:pgSz w:w="16838" w:h="11906" w:orient="landscape"/>
          <w:pgMar w:top="1418" w:right="1134" w:bottom="1134" w:left="1134" w:header="284" w:footer="164" w:gutter="0"/>
          <w:cols w:space="720"/>
        </w:sectPr>
      </w:pPr>
      <w:r w:rsidRPr="00164626">
        <w:t>Fonte: Empresa Executora (2020).</w:t>
      </w:r>
    </w:p>
    <w:p w14:paraId="773BFA80" w14:textId="77777777" w:rsidR="00CF14C1" w:rsidRPr="00164626" w:rsidRDefault="00CF14C1" w:rsidP="00CF14C1">
      <w:pPr>
        <w:pStyle w:val="Ttulo5"/>
      </w:pPr>
      <w:bookmarkStart w:id="360" w:name="_Toc45109285"/>
      <w:r w:rsidRPr="00164626">
        <w:t>2.4.4.2.1 Meta 01 - Implementação de medidas de controle de resíduos sólidos em recursos hídricos e sistemas de drenagem</w:t>
      </w:r>
      <w:bookmarkEnd w:id="360"/>
    </w:p>
    <w:p w14:paraId="1FC716CD" w14:textId="628587B7" w:rsidR="007B2046" w:rsidRPr="00164626" w:rsidRDefault="00CF14C1" w:rsidP="007B2046">
      <w:pPr>
        <w:pStyle w:val="PargrafodaLista"/>
        <w:autoSpaceDE w:val="0"/>
        <w:autoSpaceDN w:val="0"/>
        <w:adjustRightInd w:val="0"/>
        <w:spacing w:after="0" w:line="360" w:lineRule="auto"/>
        <w:ind w:firstLine="708"/>
        <w:rPr>
          <w:rFonts w:cs="Arial"/>
          <w:sz w:val="24"/>
          <w:szCs w:val="24"/>
        </w:rPr>
      </w:pPr>
      <w:r w:rsidRPr="00164626">
        <w:rPr>
          <w:rFonts w:cs="Arial"/>
          <w:sz w:val="24"/>
          <w:szCs w:val="24"/>
        </w:rPr>
        <w:t xml:space="preserve">O gerenciamento de resíduos sólidos no meio urbano está relacionado diretamente à funcionalidade dos sistemas de drenagem, pois os resíduos dispostos de maneira irregular ou falhas na coleta podem provocar o assoreamento de valas, canais, sistemas de microdrenagem, poluição, disseminação de vetores de doenças, tais como leptospirose, entre outras. </w:t>
      </w:r>
      <w:r w:rsidR="007B2046" w:rsidRPr="00164626">
        <w:rPr>
          <w:rFonts w:cs="Arial"/>
          <w:sz w:val="24"/>
          <w:szCs w:val="24"/>
        </w:rPr>
        <w:t xml:space="preserve">Desta forma, é necessário realizar a fiscalização do cumprimento das medidas estabelecidas no Plano Municipal de Gestão Integrada de Resíduos Sólidos, visando evitar o lançamento de resíduos em locais impróprios, afim de atender as medidas de controle de resíduos em recursos hídricos e sistemas de drenagem, as quais estão descritas no item </w:t>
      </w:r>
      <w:r w:rsidR="007B2046" w:rsidRPr="00164626">
        <w:rPr>
          <w:rFonts w:cs="Arial"/>
          <w:sz w:val="24"/>
          <w:szCs w:val="24"/>
          <w:u w:val="single"/>
        </w:rPr>
        <w:t>2.4.1.2</w:t>
      </w:r>
      <w:r w:rsidR="00F41D5B" w:rsidRPr="00164626">
        <w:rPr>
          <w:rFonts w:cs="Arial"/>
          <w:sz w:val="24"/>
          <w:szCs w:val="24"/>
          <w:u w:val="single"/>
        </w:rPr>
        <w:t> </w:t>
      </w:r>
      <w:r w:rsidR="007B2046" w:rsidRPr="00164626">
        <w:rPr>
          <w:rFonts w:cs="Arial"/>
          <w:sz w:val="24"/>
          <w:szCs w:val="24"/>
          <w:u w:val="single"/>
        </w:rPr>
        <w:t>Medidas para reduzir o lançamento de resíduos sólidos nos corpos d’água</w:t>
      </w:r>
      <w:r w:rsidR="007B2046" w:rsidRPr="00164626">
        <w:rPr>
          <w:rFonts w:cs="Arial"/>
          <w:sz w:val="24"/>
          <w:szCs w:val="24"/>
        </w:rPr>
        <w:t xml:space="preserve">. </w:t>
      </w:r>
    </w:p>
    <w:p w14:paraId="260B0983" w14:textId="74811EEE" w:rsidR="00CF14C1" w:rsidRPr="00164626" w:rsidRDefault="004D3B4A" w:rsidP="00996634">
      <w:pPr>
        <w:pStyle w:val="PargrafodaLista"/>
        <w:autoSpaceDE w:val="0"/>
        <w:autoSpaceDN w:val="0"/>
        <w:adjustRightInd w:val="0"/>
        <w:spacing w:line="360" w:lineRule="auto"/>
        <w:ind w:firstLine="708"/>
        <w:rPr>
          <w:rFonts w:cs="Arial"/>
          <w:sz w:val="24"/>
          <w:szCs w:val="24"/>
        </w:rPr>
      </w:pPr>
      <w:r w:rsidRPr="00164626">
        <w:rPr>
          <w:rFonts w:cs="Arial"/>
          <w:sz w:val="24"/>
          <w:szCs w:val="24"/>
        </w:rPr>
        <w:t>Na Tabela 5</w:t>
      </w:r>
      <w:r w:rsidR="00F41D5B" w:rsidRPr="00164626">
        <w:rPr>
          <w:rFonts w:cs="Arial"/>
          <w:sz w:val="24"/>
          <w:szCs w:val="24"/>
        </w:rPr>
        <w:t>8</w:t>
      </w:r>
      <w:r w:rsidR="00CF14C1" w:rsidRPr="00164626">
        <w:rPr>
          <w:rFonts w:cs="Arial"/>
          <w:sz w:val="24"/>
          <w:szCs w:val="24"/>
        </w:rPr>
        <w:t xml:space="preserve"> está apresentada a meta a ser alcançada e seus respectivos indicadores.</w:t>
      </w:r>
    </w:p>
    <w:p w14:paraId="10789B31" w14:textId="3D479CA8" w:rsidR="00CF14C1" w:rsidRPr="00164626" w:rsidRDefault="00CF14C1" w:rsidP="00CF14C1">
      <w:pPr>
        <w:pStyle w:val="Tabela"/>
      </w:pPr>
      <w:bookmarkStart w:id="361" w:name="_Toc45109428"/>
      <w:r w:rsidRPr="00164626">
        <w:rPr>
          <w:rStyle w:val="TabelaChar"/>
        </w:rPr>
        <w:t xml:space="preserve">Tabela </w:t>
      </w:r>
      <w:r w:rsidRPr="00164626">
        <w:fldChar w:fldCharType="begin"/>
      </w:r>
      <w:r w:rsidRPr="00164626">
        <w:rPr>
          <w:rStyle w:val="TabelaChar"/>
        </w:rPr>
        <w:instrText xml:space="preserve"> SEQ Tabela \* ARABIC </w:instrText>
      </w:r>
      <w:r w:rsidRPr="00164626">
        <w:fldChar w:fldCharType="separate"/>
      </w:r>
      <w:r w:rsidR="00C635C4">
        <w:rPr>
          <w:rStyle w:val="TabelaChar"/>
          <w:noProof/>
        </w:rPr>
        <w:t>58</w:t>
      </w:r>
      <w:r w:rsidRPr="00164626">
        <w:fldChar w:fldCharType="end"/>
      </w:r>
      <w:r w:rsidRPr="00164626">
        <w:rPr>
          <w:rStyle w:val="TabelaChar"/>
        </w:rPr>
        <w:t xml:space="preserve"> – Indicador para a m</w:t>
      </w:r>
      <w:r w:rsidRPr="00164626">
        <w:t>eta de implementação de medidas de controle de Resíduos Sólidos em recursos hídricos e sistemas de drenagem</w:t>
      </w:r>
      <w:bookmarkEnd w:id="361"/>
    </w:p>
    <w:tbl>
      <w:tblPr>
        <w:tblStyle w:val="Tabelacomgrade"/>
        <w:tblW w:w="0" w:type="auto"/>
        <w:tblLook w:val="04A0" w:firstRow="1" w:lastRow="0" w:firstColumn="1" w:lastColumn="0" w:noHBand="0" w:noVBand="1"/>
      </w:tblPr>
      <w:tblGrid>
        <w:gridCol w:w="2405"/>
        <w:gridCol w:w="2835"/>
        <w:gridCol w:w="4098"/>
      </w:tblGrid>
      <w:tr w:rsidR="00CF14C1" w:rsidRPr="00164626" w14:paraId="5ED38C1C" w14:textId="77777777" w:rsidTr="00CF14C1">
        <w:trPr>
          <w:trHeight w:val="170"/>
        </w:trPr>
        <w:tc>
          <w:tcPr>
            <w:tcW w:w="2405" w:type="dxa"/>
            <w:tcBorders>
              <w:top w:val="single" w:sz="4" w:space="0" w:color="auto"/>
              <w:left w:val="single" w:sz="4" w:space="0" w:color="auto"/>
              <w:bottom w:val="single" w:sz="4" w:space="0" w:color="auto"/>
              <w:right w:val="single" w:sz="4" w:space="0" w:color="auto"/>
            </w:tcBorders>
            <w:vAlign w:val="center"/>
            <w:hideMark/>
          </w:tcPr>
          <w:p w14:paraId="7DE66DE7" w14:textId="77777777" w:rsidR="00CF14C1" w:rsidRPr="00164626" w:rsidRDefault="00CF14C1" w:rsidP="00CF14C1">
            <w:pPr>
              <w:pStyle w:val="FONTE"/>
              <w:spacing w:after="0" w:line="240" w:lineRule="auto"/>
              <w:rPr>
                <w:rFonts w:eastAsia="Arial"/>
                <w:b/>
                <w:bCs/>
              </w:rPr>
            </w:pPr>
            <w:r w:rsidRPr="00164626">
              <w:rPr>
                <w:rFonts w:eastAsia="Arial"/>
                <w:b/>
                <w:bCs/>
              </w:rPr>
              <w:t>Meta</w:t>
            </w:r>
          </w:p>
        </w:tc>
        <w:tc>
          <w:tcPr>
            <w:tcW w:w="2835" w:type="dxa"/>
            <w:tcBorders>
              <w:top w:val="single" w:sz="4" w:space="0" w:color="auto"/>
              <w:left w:val="single" w:sz="4" w:space="0" w:color="auto"/>
              <w:bottom w:val="single" w:sz="4" w:space="0" w:color="auto"/>
              <w:right w:val="single" w:sz="4" w:space="0" w:color="auto"/>
            </w:tcBorders>
            <w:vAlign w:val="center"/>
            <w:hideMark/>
          </w:tcPr>
          <w:p w14:paraId="0C134596" w14:textId="77777777" w:rsidR="00CF14C1" w:rsidRPr="00164626" w:rsidRDefault="00CF14C1" w:rsidP="00CF14C1">
            <w:pPr>
              <w:pStyle w:val="FONTE"/>
              <w:spacing w:after="0" w:line="240" w:lineRule="auto"/>
              <w:rPr>
                <w:rFonts w:eastAsia="Arial"/>
                <w:b/>
                <w:bCs/>
              </w:rPr>
            </w:pPr>
            <w:r w:rsidRPr="00164626">
              <w:rPr>
                <w:rFonts w:eastAsia="Arial"/>
                <w:b/>
                <w:bCs/>
              </w:rPr>
              <w:t>Indicador</w:t>
            </w:r>
          </w:p>
        </w:tc>
        <w:tc>
          <w:tcPr>
            <w:tcW w:w="4098" w:type="dxa"/>
            <w:tcBorders>
              <w:top w:val="single" w:sz="4" w:space="0" w:color="auto"/>
              <w:left w:val="single" w:sz="4" w:space="0" w:color="auto"/>
              <w:bottom w:val="single" w:sz="4" w:space="0" w:color="auto"/>
              <w:right w:val="single" w:sz="4" w:space="0" w:color="auto"/>
            </w:tcBorders>
            <w:vAlign w:val="center"/>
            <w:hideMark/>
          </w:tcPr>
          <w:p w14:paraId="5A6138F9" w14:textId="77777777" w:rsidR="00CF14C1" w:rsidRPr="00164626" w:rsidRDefault="00CF14C1" w:rsidP="00CF14C1">
            <w:pPr>
              <w:pStyle w:val="FONTE"/>
              <w:spacing w:after="0" w:line="240" w:lineRule="auto"/>
              <w:rPr>
                <w:rFonts w:eastAsia="Arial"/>
                <w:b/>
                <w:bCs/>
              </w:rPr>
            </w:pPr>
            <w:r w:rsidRPr="00164626">
              <w:rPr>
                <w:rFonts w:eastAsia="Arial"/>
                <w:b/>
                <w:bCs/>
              </w:rPr>
              <w:t>Medida do indicador</w:t>
            </w:r>
          </w:p>
        </w:tc>
      </w:tr>
      <w:tr w:rsidR="00CF14C1" w:rsidRPr="00164626" w14:paraId="183C7816" w14:textId="77777777" w:rsidTr="00CF14C1">
        <w:trPr>
          <w:trHeight w:val="170"/>
        </w:trPr>
        <w:tc>
          <w:tcPr>
            <w:tcW w:w="2405" w:type="dxa"/>
            <w:tcBorders>
              <w:top w:val="single" w:sz="4" w:space="0" w:color="auto"/>
              <w:left w:val="single" w:sz="4" w:space="0" w:color="auto"/>
              <w:bottom w:val="single" w:sz="4" w:space="0" w:color="auto"/>
              <w:right w:val="single" w:sz="4" w:space="0" w:color="auto"/>
            </w:tcBorders>
            <w:vAlign w:val="center"/>
            <w:hideMark/>
          </w:tcPr>
          <w:p w14:paraId="74B2FE56" w14:textId="7A0FCF9A" w:rsidR="00CF14C1" w:rsidRPr="00164626" w:rsidRDefault="00CF14C1" w:rsidP="00CF14C1">
            <w:pPr>
              <w:pStyle w:val="FONTE"/>
              <w:spacing w:after="0" w:line="240" w:lineRule="auto"/>
              <w:rPr>
                <w:rFonts w:eastAsia="Arial"/>
              </w:rPr>
            </w:pPr>
            <w:r w:rsidRPr="00164626">
              <w:t xml:space="preserve">Implementação de medidas de controle de </w:t>
            </w:r>
            <w:r w:rsidR="00DE635B" w:rsidRPr="00164626">
              <w:t>r</w:t>
            </w:r>
            <w:r w:rsidRPr="00164626">
              <w:t xml:space="preserve">esíduos </w:t>
            </w:r>
            <w:r w:rsidR="00DE635B" w:rsidRPr="00164626">
              <w:t>s</w:t>
            </w:r>
            <w:r w:rsidRPr="00164626">
              <w:t>ólidos em recursos hídricos e sistemas de drenagem</w:t>
            </w:r>
          </w:p>
        </w:tc>
        <w:tc>
          <w:tcPr>
            <w:tcW w:w="2835" w:type="dxa"/>
            <w:tcBorders>
              <w:top w:val="single" w:sz="4" w:space="0" w:color="auto"/>
              <w:left w:val="single" w:sz="4" w:space="0" w:color="auto"/>
              <w:bottom w:val="single" w:sz="4" w:space="0" w:color="auto"/>
              <w:right w:val="single" w:sz="4" w:space="0" w:color="auto"/>
            </w:tcBorders>
            <w:vAlign w:val="center"/>
            <w:hideMark/>
          </w:tcPr>
          <w:p w14:paraId="11D4263A" w14:textId="77777777" w:rsidR="00CF14C1" w:rsidRPr="00164626" w:rsidRDefault="00CF14C1" w:rsidP="00CF14C1">
            <w:pPr>
              <w:pStyle w:val="FONTE"/>
              <w:spacing w:after="0" w:line="240" w:lineRule="auto"/>
              <w:rPr>
                <w:rFonts w:eastAsia="Arial"/>
              </w:rPr>
            </w:pPr>
            <w:r w:rsidRPr="00164626">
              <w:rPr>
                <w:rFonts w:cs="Arial"/>
              </w:rPr>
              <w:t>InQ6</w:t>
            </w:r>
            <w:r w:rsidRPr="00164626">
              <w:t>. Indicador de fiscalização do Plano Municipal de Gestão Integrada de Resíduos Sólidos</w:t>
            </w:r>
          </w:p>
        </w:tc>
        <w:tc>
          <w:tcPr>
            <w:tcW w:w="4098" w:type="dxa"/>
            <w:tcBorders>
              <w:top w:val="single" w:sz="4" w:space="0" w:color="auto"/>
              <w:left w:val="single" w:sz="4" w:space="0" w:color="auto"/>
              <w:bottom w:val="single" w:sz="4" w:space="0" w:color="auto"/>
              <w:right w:val="single" w:sz="4" w:space="0" w:color="auto"/>
            </w:tcBorders>
            <w:vAlign w:val="center"/>
            <w:hideMark/>
          </w:tcPr>
          <w:p w14:paraId="12CB31A6" w14:textId="77777777" w:rsidR="00CF14C1" w:rsidRPr="00164626" w:rsidRDefault="00CF14C1" w:rsidP="00CF14C1">
            <w:pPr>
              <w:autoSpaceDE w:val="0"/>
              <w:autoSpaceDN w:val="0"/>
              <w:adjustRightInd w:val="0"/>
              <w:spacing w:line="240" w:lineRule="auto"/>
              <w:jc w:val="center"/>
              <w:rPr>
                <w:sz w:val="20"/>
                <w:szCs w:val="20"/>
              </w:rPr>
            </w:pPr>
            <w:r w:rsidRPr="00164626">
              <w:rPr>
                <w:rFonts w:eastAsia="Arial"/>
                <w:sz w:val="20"/>
                <w:szCs w:val="20"/>
              </w:rPr>
              <w:t xml:space="preserve">Relação entre quantidade de metas do </w:t>
            </w:r>
            <w:r w:rsidRPr="00164626">
              <w:rPr>
                <w:sz w:val="20"/>
                <w:szCs w:val="20"/>
              </w:rPr>
              <w:t>Plano de Gestão Integrada de Resíduos Sólidos realizadas, pelo total de metas previstas</w:t>
            </w:r>
          </w:p>
        </w:tc>
      </w:tr>
    </w:tbl>
    <w:p w14:paraId="62D7A21B" w14:textId="77777777" w:rsidR="00CF14C1" w:rsidRPr="00164626" w:rsidRDefault="00CF14C1" w:rsidP="00CF14C1">
      <w:pPr>
        <w:pStyle w:val="FONTE"/>
        <w:rPr>
          <w:rFonts w:eastAsia="Arial"/>
        </w:rPr>
      </w:pPr>
      <w:r w:rsidRPr="00164626">
        <w:rPr>
          <w:rFonts w:eastAsia="Arial"/>
        </w:rPr>
        <w:t>Fonte: Empresa Executora (2020).</w:t>
      </w:r>
    </w:p>
    <w:p w14:paraId="0572D5E8" w14:textId="77777777" w:rsidR="00CF14C1" w:rsidRPr="00164626" w:rsidRDefault="00CF14C1" w:rsidP="00CF14C1">
      <w:pPr>
        <w:pStyle w:val="Ttulo5"/>
      </w:pPr>
      <w:bookmarkStart w:id="362" w:name="_Toc45109286"/>
      <w:r w:rsidRPr="00164626">
        <w:t>2.4.4.2.2 Meta 02 - Evitar o assoreamento dos recursos hídricos</w:t>
      </w:r>
      <w:bookmarkEnd w:id="362"/>
    </w:p>
    <w:p w14:paraId="2184CE92" w14:textId="77777777" w:rsidR="00CF14C1" w:rsidRPr="00164626" w:rsidRDefault="00CF14C1" w:rsidP="00CF14C1">
      <w:pPr>
        <w:pStyle w:val="PargrafodaLista"/>
        <w:autoSpaceDE w:val="0"/>
        <w:autoSpaceDN w:val="0"/>
        <w:adjustRightInd w:val="0"/>
        <w:spacing w:line="360" w:lineRule="auto"/>
        <w:ind w:firstLine="696"/>
        <w:rPr>
          <w:rFonts w:cs="Arial"/>
          <w:sz w:val="24"/>
          <w:szCs w:val="24"/>
        </w:rPr>
      </w:pPr>
      <w:r w:rsidRPr="00164626">
        <w:rPr>
          <w:rFonts w:cs="Arial"/>
          <w:sz w:val="24"/>
          <w:szCs w:val="24"/>
        </w:rPr>
        <w:t>Diante dos efeitos causados nos recursos hídricos, durante o desenvolvimento urbano, se tornam necessárias medidas para a reparação dos danos ambientais. Neste sentido, medidas como a limpeza contínua e periódica dos dispositivos de retenção de sedimentos e a proteção superficial dos solos expostos, tendem a evitar novos danos aos recursos hídricos.</w:t>
      </w:r>
      <w:r w:rsidRPr="00164626">
        <w:t xml:space="preserve"> </w:t>
      </w:r>
    </w:p>
    <w:p w14:paraId="7EF56DBC" w14:textId="77777777" w:rsidR="00CF14C1" w:rsidRPr="00164626" w:rsidRDefault="00CF14C1" w:rsidP="00CF14C1">
      <w:pPr>
        <w:pStyle w:val="PargrafodaLista"/>
        <w:autoSpaceDE w:val="0"/>
        <w:autoSpaceDN w:val="0"/>
        <w:adjustRightInd w:val="0"/>
        <w:spacing w:line="360" w:lineRule="auto"/>
        <w:ind w:firstLine="696"/>
        <w:rPr>
          <w:rFonts w:cs="Arial"/>
          <w:sz w:val="24"/>
          <w:szCs w:val="24"/>
        </w:rPr>
      </w:pPr>
      <w:r w:rsidRPr="00164626">
        <w:rPr>
          <w:rFonts w:cs="Arial"/>
          <w:sz w:val="24"/>
          <w:szCs w:val="24"/>
        </w:rPr>
        <w:t>Além disso, é indicado que sejam adotadas medidas permanentes e provisórias em locais próximos a recursos hídricos que estejam expostos as ações de erosão e, ao longo do tempo, medidas para controlar o desmatamento e executar programas de restauração das matas ciliares. Para isso o município deverá contratar empresa terceirizada com os devidos técnicos, para determinar quais as ações a serem implementadas.</w:t>
      </w:r>
    </w:p>
    <w:p w14:paraId="287FB611" w14:textId="3F6FDA73" w:rsidR="00CF14C1" w:rsidRPr="00164626" w:rsidRDefault="00CF14C1" w:rsidP="00CF14C1">
      <w:pPr>
        <w:pStyle w:val="PargrafodaLista"/>
        <w:autoSpaceDE w:val="0"/>
        <w:autoSpaceDN w:val="0"/>
        <w:adjustRightInd w:val="0"/>
        <w:spacing w:line="360" w:lineRule="auto"/>
        <w:ind w:firstLine="696"/>
        <w:rPr>
          <w:sz w:val="24"/>
          <w:szCs w:val="24"/>
        </w:rPr>
      </w:pPr>
      <w:r w:rsidRPr="00164626">
        <w:rPr>
          <w:sz w:val="24"/>
          <w:szCs w:val="24"/>
        </w:rPr>
        <w:t>Na Tabela 5</w:t>
      </w:r>
      <w:r w:rsidR="00F41D5B" w:rsidRPr="00164626">
        <w:rPr>
          <w:sz w:val="24"/>
          <w:szCs w:val="24"/>
        </w:rPr>
        <w:t>9</w:t>
      </w:r>
      <w:r w:rsidRPr="00164626">
        <w:rPr>
          <w:sz w:val="24"/>
          <w:szCs w:val="24"/>
        </w:rPr>
        <w:t xml:space="preserve"> está apresentada a meta a ser alcançada e seus respectivos indicadores.</w:t>
      </w:r>
    </w:p>
    <w:p w14:paraId="174E6B5B" w14:textId="77777777" w:rsidR="00996634" w:rsidRPr="00164626" w:rsidRDefault="00996634" w:rsidP="00CF14C1">
      <w:pPr>
        <w:pStyle w:val="Tabela"/>
        <w:rPr>
          <w:rStyle w:val="TabelaChar"/>
        </w:rPr>
      </w:pPr>
    </w:p>
    <w:p w14:paraId="46786BE3" w14:textId="4BDE173A" w:rsidR="00CF14C1" w:rsidRPr="00164626" w:rsidRDefault="00CF14C1" w:rsidP="00CF14C1">
      <w:pPr>
        <w:pStyle w:val="Tabela"/>
      </w:pPr>
      <w:bookmarkStart w:id="363" w:name="_Toc45109429"/>
      <w:r w:rsidRPr="00164626">
        <w:rPr>
          <w:rStyle w:val="TabelaChar"/>
        </w:rPr>
        <w:t xml:space="preserve">Tabela </w:t>
      </w:r>
      <w:r w:rsidRPr="00164626">
        <w:fldChar w:fldCharType="begin"/>
      </w:r>
      <w:r w:rsidRPr="00164626">
        <w:rPr>
          <w:rStyle w:val="TabelaChar"/>
        </w:rPr>
        <w:instrText xml:space="preserve"> SEQ Tabela \* ARABIC </w:instrText>
      </w:r>
      <w:r w:rsidRPr="00164626">
        <w:fldChar w:fldCharType="separate"/>
      </w:r>
      <w:r w:rsidR="00C635C4">
        <w:rPr>
          <w:rStyle w:val="TabelaChar"/>
          <w:noProof/>
        </w:rPr>
        <w:t>59</w:t>
      </w:r>
      <w:r w:rsidRPr="00164626">
        <w:fldChar w:fldCharType="end"/>
      </w:r>
      <w:r w:rsidRPr="00164626">
        <w:rPr>
          <w:rStyle w:val="TabelaChar"/>
        </w:rPr>
        <w:t xml:space="preserve"> – Indicador para a meta relacionada ao</w:t>
      </w:r>
      <w:r w:rsidRPr="00164626">
        <w:t xml:space="preserve"> assoreamento dos recursos hídricos</w:t>
      </w:r>
      <w:bookmarkEnd w:id="363"/>
    </w:p>
    <w:tbl>
      <w:tblPr>
        <w:tblStyle w:val="Tabelacomgrade"/>
        <w:tblW w:w="0" w:type="auto"/>
        <w:tblLook w:val="04A0" w:firstRow="1" w:lastRow="0" w:firstColumn="1" w:lastColumn="0" w:noHBand="0" w:noVBand="1"/>
      </w:tblPr>
      <w:tblGrid>
        <w:gridCol w:w="2405"/>
        <w:gridCol w:w="2693"/>
        <w:gridCol w:w="4240"/>
      </w:tblGrid>
      <w:tr w:rsidR="00CF14C1" w:rsidRPr="00164626" w14:paraId="3206CD26" w14:textId="77777777" w:rsidTr="00CF14C1">
        <w:trPr>
          <w:trHeight w:val="170"/>
        </w:trPr>
        <w:tc>
          <w:tcPr>
            <w:tcW w:w="2405" w:type="dxa"/>
            <w:tcBorders>
              <w:top w:val="single" w:sz="4" w:space="0" w:color="auto"/>
              <w:left w:val="single" w:sz="4" w:space="0" w:color="auto"/>
              <w:bottom w:val="single" w:sz="4" w:space="0" w:color="auto"/>
              <w:right w:val="single" w:sz="4" w:space="0" w:color="auto"/>
            </w:tcBorders>
            <w:vAlign w:val="center"/>
            <w:hideMark/>
          </w:tcPr>
          <w:p w14:paraId="14CFC8C5" w14:textId="77777777" w:rsidR="00CF14C1" w:rsidRPr="00164626" w:rsidRDefault="00CF14C1" w:rsidP="00CF14C1">
            <w:pPr>
              <w:pStyle w:val="FONTE"/>
              <w:spacing w:after="0" w:line="240" w:lineRule="auto"/>
              <w:rPr>
                <w:rFonts w:eastAsia="Arial"/>
                <w:b/>
                <w:bCs/>
              </w:rPr>
            </w:pPr>
            <w:r w:rsidRPr="00164626">
              <w:rPr>
                <w:rFonts w:eastAsia="Arial"/>
                <w:b/>
                <w:bCs/>
              </w:rPr>
              <w:t>Meta</w:t>
            </w:r>
          </w:p>
        </w:tc>
        <w:tc>
          <w:tcPr>
            <w:tcW w:w="2693" w:type="dxa"/>
            <w:tcBorders>
              <w:top w:val="single" w:sz="4" w:space="0" w:color="auto"/>
              <w:left w:val="single" w:sz="4" w:space="0" w:color="auto"/>
              <w:bottom w:val="single" w:sz="4" w:space="0" w:color="auto"/>
              <w:right w:val="single" w:sz="4" w:space="0" w:color="auto"/>
            </w:tcBorders>
            <w:vAlign w:val="center"/>
            <w:hideMark/>
          </w:tcPr>
          <w:p w14:paraId="0255F73A" w14:textId="77777777" w:rsidR="00CF14C1" w:rsidRPr="00164626" w:rsidRDefault="00CF14C1" w:rsidP="00CF14C1">
            <w:pPr>
              <w:pStyle w:val="FONTE"/>
              <w:spacing w:after="0" w:line="240" w:lineRule="auto"/>
              <w:rPr>
                <w:rFonts w:eastAsia="Arial"/>
                <w:b/>
                <w:bCs/>
              </w:rPr>
            </w:pPr>
            <w:r w:rsidRPr="00164626">
              <w:rPr>
                <w:rFonts w:eastAsia="Arial"/>
                <w:b/>
                <w:bCs/>
              </w:rPr>
              <w:t>Indicador</w:t>
            </w:r>
          </w:p>
        </w:tc>
        <w:tc>
          <w:tcPr>
            <w:tcW w:w="4240" w:type="dxa"/>
            <w:tcBorders>
              <w:top w:val="single" w:sz="4" w:space="0" w:color="auto"/>
              <w:left w:val="single" w:sz="4" w:space="0" w:color="auto"/>
              <w:bottom w:val="single" w:sz="4" w:space="0" w:color="auto"/>
              <w:right w:val="single" w:sz="4" w:space="0" w:color="auto"/>
            </w:tcBorders>
            <w:vAlign w:val="center"/>
            <w:hideMark/>
          </w:tcPr>
          <w:p w14:paraId="36FA0E63" w14:textId="77777777" w:rsidR="00CF14C1" w:rsidRPr="00164626" w:rsidRDefault="00CF14C1" w:rsidP="00CF14C1">
            <w:pPr>
              <w:pStyle w:val="FONTE"/>
              <w:spacing w:after="0" w:line="240" w:lineRule="auto"/>
              <w:rPr>
                <w:rFonts w:eastAsia="Arial"/>
                <w:b/>
                <w:bCs/>
              </w:rPr>
            </w:pPr>
            <w:r w:rsidRPr="00164626">
              <w:rPr>
                <w:rFonts w:eastAsia="Arial"/>
                <w:b/>
                <w:bCs/>
              </w:rPr>
              <w:t>Medida do indicador</w:t>
            </w:r>
          </w:p>
        </w:tc>
      </w:tr>
      <w:tr w:rsidR="00CE74FE" w:rsidRPr="00164626" w14:paraId="20484E5E" w14:textId="77777777" w:rsidTr="003F10FC">
        <w:trPr>
          <w:trHeight w:val="567"/>
        </w:trPr>
        <w:tc>
          <w:tcPr>
            <w:tcW w:w="2405" w:type="dxa"/>
            <w:vMerge w:val="restart"/>
            <w:tcBorders>
              <w:top w:val="single" w:sz="4" w:space="0" w:color="auto"/>
              <w:left w:val="single" w:sz="4" w:space="0" w:color="auto"/>
              <w:right w:val="single" w:sz="4" w:space="0" w:color="auto"/>
            </w:tcBorders>
            <w:vAlign w:val="center"/>
            <w:hideMark/>
          </w:tcPr>
          <w:p w14:paraId="49F90BD6" w14:textId="77777777" w:rsidR="00CE74FE" w:rsidRPr="00164626" w:rsidRDefault="00CE74FE" w:rsidP="00CF14C1">
            <w:pPr>
              <w:pStyle w:val="FONTE"/>
              <w:spacing w:after="0" w:line="240" w:lineRule="auto"/>
              <w:rPr>
                <w:rFonts w:eastAsia="Arial"/>
              </w:rPr>
            </w:pPr>
            <w:r w:rsidRPr="00164626">
              <w:t>Evitar o assoreamento dos recursos hídricos</w:t>
            </w:r>
          </w:p>
        </w:tc>
        <w:tc>
          <w:tcPr>
            <w:tcW w:w="2693" w:type="dxa"/>
            <w:tcBorders>
              <w:top w:val="single" w:sz="4" w:space="0" w:color="auto"/>
              <w:left w:val="single" w:sz="4" w:space="0" w:color="auto"/>
              <w:bottom w:val="single" w:sz="4" w:space="0" w:color="auto"/>
              <w:right w:val="single" w:sz="4" w:space="0" w:color="auto"/>
            </w:tcBorders>
            <w:vAlign w:val="center"/>
            <w:hideMark/>
          </w:tcPr>
          <w:p w14:paraId="7247F332" w14:textId="77777777" w:rsidR="00CE74FE" w:rsidRPr="00164626" w:rsidRDefault="00CE74FE" w:rsidP="00CF14C1">
            <w:pPr>
              <w:pStyle w:val="FONTE"/>
              <w:spacing w:after="0" w:line="240" w:lineRule="auto"/>
              <w:rPr>
                <w:rFonts w:eastAsia="Arial"/>
              </w:rPr>
            </w:pPr>
            <w:r w:rsidRPr="00164626">
              <w:rPr>
                <w:rFonts w:cs="Arial"/>
              </w:rPr>
              <w:t>InQ7</w:t>
            </w:r>
            <w:r w:rsidRPr="00164626">
              <w:t>. Indicador para limpeza de dispositivos de retenção de sedimentos</w:t>
            </w:r>
          </w:p>
        </w:tc>
        <w:tc>
          <w:tcPr>
            <w:tcW w:w="4240" w:type="dxa"/>
            <w:tcBorders>
              <w:top w:val="single" w:sz="4" w:space="0" w:color="auto"/>
              <w:left w:val="single" w:sz="4" w:space="0" w:color="auto"/>
              <w:bottom w:val="single" w:sz="4" w:space="0" w:color="auto"/>
              <w:right w:val="single" w:sz="4" w:space="0" w:color="auto"/>
            </w:tcBorders>
            <w:vAlign w:val="center"/>
            <w:hideMark/>
          </w:tcPr>
          <w:p w14:paraId="4D49B8EE" w14:textId="77777777" w:rsidR="00CE74FE" w:rsidRPr="00164626" w:rsidRDefault="00CE74FE" w:rsidP="00CF14C1">
            <w:pPr>
              <w:pStyle w:val="FONTE"/>
              <w:spacing w:after="0" w:line="240" w:lineRule="auto"/>
              <w:rPr>
                <w:rFonts w:eastAsia="Arial"/>
              </w:rPr>
            </w:pPr>
            <w:r w:rsidRPr="00164626">
              <w:t>Relação entre a quantidade de dispositivos de retenção de sedimentos limpos, pela quantidade de dispositivos existentes na área de abrangência</w:t>
            </w:r>
          </w:p>
        </w:tc>
      </w:tr>
      <w:tr w:rsidR="00CE74FE" w:rsidRPr="00164626" w14:paraId="34071126" w14:textId="77777777" w:rsidTr="003F10FC">
        <w:trPr>
          <w:trHeight w:val="567"/>
        </w:trPr>
        <w:tc>
          <w:tcPr>
            <w:tcW w:w="2405" w:type="dxa"/>
            <w:vMerge/>
            <w:tcBorders>
              <w:left w:val="single" w:sz="4" w:space="0" w:color="auto"/>
              <w:bottom w:val="single" w:sz="4" w:space="0" w:color="auto"/>
              <w:right w:val="single" w:sz="4" w:space="0" w:color="auto"/>
            </w:tcBorders>
            <w:vAlign w:val="center"/>
          </w:tcPr>
          <w:p w14:paraId="2BD30B1D" w14:textId="77777777" w:rsidR="00CE74FE" w:rsidRPr="00164626" w:rsidRDefault="00CE74FE" w:rsidP="00CE74FE">
            <w:pPr>
              <w:pStyle w:val="FONTE"/>
              <w:spacing w:after="0" w:line="240" w:lineRule="auto"/>
            </w:pPr>
          </w:p>
        </w:tc>
        <w:tc>
          <w:tcPr>
            <w:tcW w:w="2693" w:type="dxa"/>
            <w:tcBorders>
              <w:top w:val="single" w:sz="4" w:space="0" w:color="auto"/>
              <w:left w:val="single" w:sz="4" w:space="0" w:color="auto"/>
              <w:bottom w:val="single" w:sz="4" w:space="0" w:color="auto"/>
              <w:right w:val="single" w:sz="4" w:space="0" w:color="auto"/>
            </w:tcBorders>
            <w:vAlign w:val="center"/>
          </w:tcPr>
          <w:p w14:paraId="5A5E2550" w14:textId="59A76F1B" w:rsidR="00CE74FE" w:rsidRPr="00164626" w:rsidRDefault="00CE74FE" w:rsidP="00CE74FE">
            <w:pPr>
              <w:pStyle w:val="FONTE"/>
              <w:spacing w:after="0" w:line="240" w:lineRule="auto"/>
              <w:rPr>
                <w:rFonts w:cs="Arial"/>
              </w:rPr>
            </w:pPr>
            <w:r w:rsidRPr="00164626">
              <w:rPr>
                <w:rFonts w:cs="Arial"/>
              </w:rPr>
              <w:t>InQ8</w:t>
            </w:r>
            <w:r w:rsidRPr="00164626">
              <w:t>. Índice de recuperação de matas ciliares</w:t>
            </w:r>
          </w:p>
        </w:tc>
        <w:tc>
          <w:tcPr>
            <w:tcW w:w="4240" w:type="dxa"/>
            <w:tcBorders>
              <w:top w:val="single" w:sz="4" w:space="0" w:color="auto"/>
              <w:left w:val="single" w:sz="4" w:space="0" w:color="auto"/>
              <w:bottom w:val="single" w:sz="4" w:space="0" w:color="auto"/>
              <w:right w:val="single" w:sz="4" w:space="0" w:color="auto"/>
            </w:tcBorders>
            <w:vAlign w:val="center"/>
          </w:tcPr>
          <w:p w14:paraId="68CA4D5E" w14:textId="075E3CC6" w:rsidR="00CE74FE" w:rsidRPr="00164626" w:rsidRDefault="00CE74FE" w:rsidP="00CE74FE">
            <w:pPr>
              <w:pStyle w:val="FONTE"/>
              <w:spacing w:after="0" w:line="240" w:lineRule="auto"/>
            </w:pPr>
            <w:r w:rsidRPr="00164626">
              <w:t>Relação entre área de mata ciliar recuperada, pela extensão de matas ciliares dos recursos hídrico existentes na área de abrangência</w:t>
            </w:r>
          </w:p>
        </w:tc>
      </w:tr>
    </w:tbl>
    <w:p w14:paraId="10F31FB4" w14:textId="77777777" w:rsidR="00CF14C1" w:rsidRPr="00164626" w:rsidRDefault="00CF14C1" w:rsidP="00CF14C1">
      <w:pPr>
        <w:pStyle w:val="FONTE"/>
        <w:rPr>
          <w:rFonts w:eastAsia="Arial"/>
        </w:rPr>
      </w:pPr>
      <w:r w:rsidRPr="00164626">
        <w:rPr>
          <w:rFonts w:eastAsia="Arial"/>
        </w:rPr>
        <w:t>Fonte: Empresa Executora (2020).</w:t>
      </w:r>
    </w:p>
    <w:p w14:paraId="5A13EEAB" w14:textId="77777777" w:rsidR="00CF14C1" w:rsidRPr="00164626" w:rsidRDefault="00CF14C1" w:rsidP="00CF14C1">
      <w:pPr>
        <w:pStyle w:val="Ttulo5"/>
      </w:pPr>
      <w:bookmarkStart w:id="364" w:name="_Toc45109287"/>
      <w:r w:rsidRPr="00164626">
        <w:t>2.4.4.2.3 Meta 03 - Adoção de medidas para o Tratamento de Fundos de Vale</w:t>
      </w:r>
      <w:bookmarkEnd w:id="364"/>
    </w:p>
    <w:p w14:paraId="49B7EB64" w14:textId="77777777" w:rsidR="00CF14C1" w:rsidRPr="00164626" w:rsidRDefault="00CF14C1" w:rsidP="00CF14C1">
      <w:pPr>
        <w:pStyle w:val="TextosemFormatao"/>
        <w:ind w:firstLine="708"/>
        <w:rPr>
          <w:rFonts w:ascii="Source Sans Pro" w:hAnsi="Source Sans Pro" w:cs="Arial"/>
          <w:sz w:val="24"/>
          <w:szCs w:val="24"/>
        </w:rPr>
      </w:pPr>
      <w:r w:rsidRPr="00164626">
        <w:rPr>
          <w:rFonts w:ascii="Source Sans Pro" w:hAnsi="Source Sans Pro" w:cs="Arial"/>
          <w:sz w:val="24"/>
          <w:szCs w:val="24"/>
        </w:rPr>
        <w:t>A ocupação antrópica inadequada em áreas de fundos de vale pode levar a diversos impactos ambientais, como por exemplo: impermeabilização do solo; alterações na topografia; perda das matas ciliares; erosão das margens e assoreamento dos cursos d’água; e diminuição da biodiversidade.</w:t>
      </w:r>
    </w:p>
    <w:p w14:paraId="0EC26538" w14:textId="77777777" w:rsidR="00155B32" w:rsidRPr="00164626" w:rsidRDefault="00155B32" w:rsidP="00155B32">
      <w:pPr>
        <w:pStyle w:val="TextosemFormatao"/>
        <w:ind w:firstLine="708"/>
        <w:rPr>
          <w:rFonts w:ascii="Source Sans Pro" w:hAnsi="Source Sans Pro" w:cs="Arial"/>
          <w:sz w:val="24"/>
          <w:szCs w:val="24"/>
        </w:rPr>
      </w:pPr>
      <w:bookmarkStart w:id="365" w:name="_Hlk42246970"/>
      <w:r w:rsidRPr="00164626">
        <w:rPr>
          <w:rFonts w:ascii="Source Sans Pro" w:hAnsi="Source Sans Pro" w:cs="Arial"/>
          <w:sz w:val="24"/>
          <w:szCs w:val="24"/>
        </w:rPr>
        <w:t>De acordo com o Relatório de Diagnóstico, o município não possui áreas ocupadas irregularmente nas margens de recursos hídricos naturais, bem como não há ocupação antrópica que interfira diretamente nas margens de fundos de vale. No entanto, é importante que seja realizada a caracterização das áreas de restrição de ocupação em fundos de vale, afim de servir como subsídio para medidas de preservação destas áreas. Indica-se que seja contratada empresa terceirizada para a realização desta caracterização.</w:t>
      </w:r>
    </w:p>
    <w:p w14:paraId="52B1BEC7" w14:textId="019D5869" w:rsidR="00155B32" w:rsidRPr="00164626" w:rsidRDefault="00155B32" w:rsidP="00155B32">
      <w:pPr>
        <w:pStyle w:val="TextosemFormatao"/>
        <w:ind w:firstLine="708"/>
        <w:rPr>
          <w:rFonts w:ascii="Source Sans Pro" w:hAnsi="Source Sans Pro" w:cs="Arial"/>
          <w:sz w:val="24"/>
          <w:szCs w:val="24"/>
        </w:rPr>
      </w:pPr>
      <w:r w:rsidRPr="00164626">
        <w:rPr>
          <w:rFonts w:ascii="Source Sans Pro" w:hAnsi="Source Sans Pro" w:cs="Arial"/>
          <w:sz w:val="24"/>
          <w:szCs w:val="24"/>
        </w:rPr>
        <w:t xml:space="preserve">Além disso, devem ser realizadas ações de identificação e fiscalização constante dos locais de margens de fundos de vale, através de pesquisas em campo, com preenchimento de formulários e </w:t>
      </w:r>
      <w:r w:rsidRPr="00164626">
        <w:rPr>
          <w:rFonts w:ascii="Source Sans Pro" w:hAnsi="Source Sans Pro" w:cs="Arial"/>
          <w:i/>
          <w:sz w:val="24"/>
          <w:szCs w:val="24"/>
        </w:rPr>
        <w:t>checklists</w:t>
      </w:r>
      <w:r w:rsidRPr="00164626">
        <w:rPr>
          <w:rFonts w:ascii="Source Sans Pro" w:hAnsi="Source Sans Pro" w:cs="Arial"/>
          <w:sz w:val="24"/>
          <w:szCs w:val="24"/>
        </w:rPr>
        <w:t xml:space="preserve"> de acompanhamento e levantamento de imagens de satélite, objetivando acompanhar a situação do município ao longo do tempo e prevenir a ocupação antrópica nestas áreas, o que poderá ser realizada pelo corpo técnico do município.</w:t>
      </w:r>
    </w:p>
    <w:bookmarkEnd w:id="365"/>
    <w:p w14:paraId="00CFFF0A" w14:textId="3A08A273" w:rsidR="00CF14C1" w:rsidRPr="00164626" w:rsidRDefault="008935D1" w:rsidP="00CF14C1">
      <w:pPr>
        <w:autoSpaceDE w:val="0"/>
        <w:autoSpaceDN w:val="0"/>
        <w:adjustRightInd w:val="0"/>
        <w:spacing w:after="100"/>
        <w:ind w:firstLine="709"/>
      </w:pPr>
      <w:r w:rsidRPr="00164626">
        <w:t xml:space="preserve">Na Tabela </w:t>
      </w:r>
      <w:r w:rsidR="00F41D5B" w:rsidRPr="00164626">
        <w:t>60</w:t>
      </w:r>
      <w:r w:rsidR="00CF14C1" w:rsidRPr="00164626">
        <w:t xml:space="preserve"> está apresentada a meta a ser alcançada e seus respectivos indicadores.</w:t>
      </w:r>
    </w:p>
    <w:p w14:paraId="4677DF06" w14:textId="0F4AE7A5" w:rsidR="00CF14C1" w:rsidRPr="00164626" w:rsidRDefault="00CF14C1" w:rsidP="00CF14C1">
      <w:pPr>
        <w:pStyle w:val="Tabela"/>
      </w:pPr>
      <w:bookmarkStart w:id="366" w:name="_Toc45109430"/>
      <w:r w:rsidRPr="00164626">
        <w:rPr>
          <w:rStyle w:val="TabelaChar"/>
        </w:rPr>
        <w:t xml:space="preserve">Tabela </w:t>
      </w:r>
      <w:r w:rsidRPr="00164626">
        <w:fldChar w:fldCharType="begin"/>
      </w:r>
      <w:r w:rsidRPr="00164626">
        <w:rPr>
          <w:rStyle w:val="TabelaChar"/>
        </w:rPr>
        <w:instrText xml:space="preserve"> SEQ Tabela \* ARABIC </w:instrText>
      </w:r>
      <w:r w:rsidRPr="00164626">
        <w:fldChar w:fldCharType="separate"/>
      </w:r>
      <w:r w:rsidR="00C635C4">
        <w:rPr>
          <w:rStyle w:val="TabelaChar"/>
          <w:noProof/>
        </w:rPr>
        <w:t>60</w:t>
      </w:r>
      <w:r w:rsidRPr="00164626">
        <w:fldChar w:fldCharType="end"/>
      </w:r>
      <w:r w:rsidRPr="00164626">
        <w:rPr>
          <w:rStyle w:val="TabelaChar"/>
        </w:rPr>
        <w:t xml:space="preserve"> – Indicador para a m</w:t>
      </w:r>
      <w:r w:rsidRPr="00164626">
        <w:t>eta de adoção de medidas para o tratamento de Fundos de Vale</w:t>
      </w:r>
      <w:bookmarkEnd w:id="366"/>
    </w:p>
    <w:tbl>
      <w:tblPr>
        <w:tblStyle w:val="Tabelacomgrade"/>
        <w:tblW w:w="0" w:type="auto"/>
        <w:tblLook w:val="04A0" w:firstRow="1" w:lastRow="0" w:firstColumn="1" w:lastColumn="0" w:noHBand="0" w:noVBand="1"/>
      </w:tblPr>
      <w:tblGrid>
        <w:gridCol w:w="2405"/>
        <w:gridCol w:w="2693"/>
        <w:gridCol w:w="4240"/>
      </w:tblGrid>
      <w:tr w:rsidR="00CF14C1" w:rsidRPr="00164626" w14:paraId="4DABA59C" w14:textId="77777777" w:rsidTr="00CF14C1">
        <w:trPr>
          <w:trHeight w:val="170"/>
        </w:trPr>
        <w:tc>
          <w:tcPr>
            <w:tcW w:w="2405" w:type="dxa"/>
            <w:tcBorders>
              <w:top w:val="single" w:sz="4" w:space="0" w:color="auto"/>
              <w:left w:val="single" w:sz="4" w:space="0" w:color="auto"/>
              <w:bottom w:val="single" w:sz="4" w:space="0" w:color="auto"/>
              <w:right w:val="single" w:sz="4" w:space="0" w:color="auto"/>
            </w:tcBorders>
            <w:vAlign w:val="center"/>
            <w:hideMark/>
          </w:tcPr>
          <w:p w14:paraId="7FB3D274" w14:textId="77777777" w:rsidR="00CF14C1" w:rsidRPr="00164626" w:rsidRDefault="00CF14C1" w:rsidP="00CF14C1">
            <w:pPr>
              <w:pStyle w:val="FONTE"/>
              <w:spacing w:after="0" w:line="240" w:lineRule="auto"/>
              <w:rPr>
                <w:rFonts w:eastAsia="Arial"/>
                <w:b/>
                <w:bCs/>
              </w:rPr>
            </w:pPr>
            <w:r w:rsidRPr="00164626">
              <w:rPr>
                <w:rFonts w:eastAsia="Arial"/>
                <w:b/>
                <w:bCs/>
              </w:rPr>
              <w:t>Meta</w:t>
            </w:r>
          </w:p>
        </w:tc>
        <w:tc>
          <w:tcPr>
            <w:tcW w:w="2693" w:type="dxa"/>
            <w:tcBorders>
              <w:top w:val="single" w:sz="4" w:space="0" w:color="auto"/>
              <w:left w:val="single" w:sz="4" w:space="0" w:color="auto"/>
              <w:bottom w:val="single" w:sz="4" w:space="0" w:color="auto"/>
              <w:right w:val="single" w:sz="4" w:space="0" w:color="auto"/>
            </w:tcBorders>
            <w:vAlign w:val="center"/>
            <w:hideMark/>
          </w:tcPr>
          <w:p w14:paraId="309D9950" w14:textId="77777777" w:rsidR="00CF14C1" w:rsidRPr="00164626" w:rsidRDefault="00CF14C1" w:rsidP="00CF14C1">
            <w:pPr>
              <w:pStyle w:val="FONTE"/>
              <w:spacing w:after="0" w:line="240" w:lineRule="auto"/>
              <w:rPr>
                <w:rFonts w:eastAsia="Arial"/>
                <w:b/>
                <w:bCs/>
              </w:rPr>
            </w:pPr>
            <w:r w:rsidRPr="00164626">
              <w:rPr>
                <w:rFonts w:eastAsia="Arial"/>
                <w:b/>
                <w:bCs/>
              </w:rPr>
              <w:t>Indicador</w:t>
            </w:r>
          </w:p>
        </w:tc>
        <w:tc>
          <w:tcPr>
            <w:tcW w:w="4240" w:type="dxa"/>
            <w:tcBorders>
              <w:top w:val="single" w:sz="4" w:space="0" w:color="auto"/>
              <w:left w:val="single" w:sz="4" w:space="0" w:color="auto"/>
              <w:bottom w:val="single" w:sz="4" w:space="0" w:color="auto"/>
              <w:right w:val="single" w:sz="4" w:space="0" w:color="auto"/>
            </w:tcBorders>
            <w:vAlign w:val="center"/>
            <w:hideMark/>
          </w:tcPr>
          <w:p w14:paraId="290F5E91" w14:textId="77777777" w:rsidR="00CF14C1" w:rsidRPr="00164626" w:rsidRDefault="00CF14C1" w:rsidP="00CF14C1">
            <w:pPr>
              <w:pStyle w:val="FONTE"/>
              <w:spacing w:after="0" w:line="240" w:lineRule="auto"/>
              <w:rPr>
                <w:rFonts w:eastAsia="Arial"/>
                <w:b/>
                <w:bCs/>
              </w:rPr>
            </w:pPr>
            <w:r w:rsidRPr="00164626">
              <w:rPr>
                <w:rFonts w:eastAsia="Arial"/>
                <w:b/>
                <w:bCs/>
              </w:rPr>
              <w:t>Medida do indicador</w:t>
            </w:r>
          </w:p>
        </w:tc>
      </w:tr>
      <w:tr w:rsidR="00CF14C1" w:rsidRPr="00164626" w14:paraId="5AC7F883" w14:textId="77777777" w:rsidTr="00CF14C1">
        <w:trPr>
          <w:trHeight w:val="567"/>
        </w:trPr>
        <w:tc>
          <w:tcPr>
            <w:tcW w:w="2405" w:type="dxa"/>
            <w:tcBorders>
              <w:top w:val="single" w:sz="4" w:space="0" w:color="auto"/>
              <w:left w:val="single" w:sz="4" w:space="0" w:color="auto"/>
              <w:bottom w:val="single" w:sz="4" w:space="0" w:color="auto"/>
              <w:right w:val="single" w:sz="4" w:space="0" w:color="auto"/>
            </w:tcBorders>
            <w:vAlign w:val="center"/>
            <w:hideMark/>
          </w:tcPr>
          <w:p w14:paraId="4CFD2FB5" w14:textId="77777777" w:rsidR="00CF14C1" w:rsidRPr="00164626" w:rsidRDefault="00CF14C1" w:rsidP="00CF14C1">
            <w:pPr>
              <w:pStyle w:val="FONTE"/>
              <w:spacing w:after="0" w:line="240" w:lineRule="auto"/>
              <w:rPr>
                <w:rFonts w:eastAsia="Arial"/>
              </w:rPr>
            </w:pPr>
            <w:r w:rsidRPr="00164626">
              <w:t>Adoção de medidas para o tratamento de Fundos de Vale</w:t>
            </w:r>
          </w:p>
        </w:tc>
        <w:tc>
          <w:tcPr>
            <w:tcW w:w="2693" w:type="dxa"/>
            <w:tcBorders>
              <w:top w:val="single" w:sz="4" w:space="0" w:color="auto"/>
              <w:left w:val="single" w:sz="4" w:space="0" w:color="auto"/>
              <w:bottom w:val="single" w:sz="4" w:space="0" w:color="auto"/>
              <w:right w:val="single" w:sz="4" w:space="0" w:color="auto"/>
            </w:tcBorders>
            <w:vAlign w:val="center"/>
            <w:hideMark/>
          </w:tcPr>
          <w:p w14:paraId="281C0B05" w14:textId="77777777" w:rsidR="00CF14C1" w:rsidRPr="00164626" w:rsidRDefault="00CF14C1" w:rsidP="00CF14C1">
            <w:pPr>
              <w:pStyle w:val="FONTE"/>
              <w:spacing w:after="0" w:line="240" w:lineRule="auto"/>
              <w:rPr>
                <w:rFonts w:eastAsia="Arial"/>
              </w:rPr>
            </w:pPr>
            <w:r w:rsidRPr="00164626">
              <w:rPr>
                <w:rFonts w:cs="Arial"/>
              </w:rPr>
              <w:t>InQ9</w:t>
            </w:r>
            <w:r w:rsidRPr="00164626">
              <w:t>. Indicador de regularização de atividades em fundos de vale</w:t>
            </w:r>
          </w:p>
        </w:tc>
        <w:tc>
          <w:tcPr>
            <w:tcW w:w="4240" w:type="dxa"/>
            <w:tcBorders>
              <w:top w:val="single" w:sz="4" w:space="0" w:color="auto"/>
              <w:left w:val="single" w:sz="4" w:space="0" w:color="auto"/>
              <w:bottom w:val="single" w:sz="4" w:space="0" w:color="auto"/>
              <w:right w:val="single" w:sz="4" w:space="0" w:color="auto"/>
            </w:tcBorders>
            <w:vAlign w:val="center"/>
            <w:hideMark/>
          </w:tcPr>
          <w:p w14:paraId="56DF979B" w14:textId="77777777" w:rsidR="00CF14C1" w:rsidRPr="00164626" w:rsidRDefault="00CF14C1" w:rsidP="00CF14C1">
            <w:pPr>
              <w:pStyle w:val="FONTE"/>
              <w:spacing w:after="0" w:line="240" w:lineRule="auto"/>
              <w:rPr>
                <w:rFonts w:eastAsia="Arial"/>
              </w:rPr>
            </w:pPr>
            <w:r w:rsidRPr="00164626">
              <w:rPr>
                <w:rFonts w:cs="Arial"/>
              </w:rPr>
              <w:t>Relação entre a quantidade de atividades regularizadas no período, pela quantidade de atividades em margens de fundos de vale identificados</w:t>
            </w:r>
          </w:p>
        </w:tc>
      </w:tr>
    </w:tbl>
    <w:p w14:paraId="4495A650" w14:textId="77777777" w:rsidR="00CF14C1" w:rsidRPr="00164626" w:rsidRDefault="00CF14C1" w:rsidP="00CF14C1">
      <w:pPr>
        <w:pStyle w:val="FONTE"/>
        <w:rPr>
          <w:rFonts w:eastAsia="Arial"/>
        </w:rPr>
      </w:pPr>
      <w:r w:rsidRPr="00164626">
        <w:rPr>
          <w:rFonts w:eastAsia="Arial"/>
        </w:rPr>
        <w:t>Fonte: Empresa Executora (2020).</w:t>
      </w:r>
    </w:p>
    <w:p w14:paraId="3C1A140B" w14:textId="77777777" w:rsidR="00CF14C1" w:rsidRPr="00164626" w:rsidRDefault="00CF14C1" w:rsidP="00CF14C1">
      <w:pPr>
        <w:pStyle w:val="Ttulo5"/>
      </w:pPr>
      <w:bookmarkStart w:id="367" w:name="_Toc45109288"/>
      <w:r w:rsidRPr="00164626">
        <w:t>2.4.4.2.4 Meta 04 - Instalação de sistemas de dissipação de energia em emissários de drenagem pluvial</w:t>
      </w:r>
      <w:bookmarkEnd w:id="367"/>
    </w:p>
    <w:p w14:paraId="4F7FC0B0" w14:textId="77777777" w:rsidR="00CF14C1" w:rsidRPr="00164626" w:rsidRDefault="00CF14C1" w:rsidP="00CF14C1">
      <w:pPr>
        <w:ind w:firstLine="709"/>
      </w:pPr>
      <w:r w:rsidRPr="00164626">
        <w:t>Conforme diagnosticado no Produto 02 - Relatório do Diagnóstico, Novo Cabrais não dispõe de emissário para o lançamento das águas pluviais coletadas na área urbana até o fundo de vale. Assim, a tubulação existente lança essas águas diretamente no solo, as quais são transportadas de forma indireta até o recurso hídrico drenante.</w:t>
      </w:r>
    </w:p>
    <w:p w14:paraId="730FFFD8" w14:textId="77777777" w:rsidR="00CF14C1" w:rsidRPr="00164626" w:rsidRDefault="00CF14C1" w:rsidP="00CF14C1">
      <w:pPr>
        <w:ind w:firstLine="709"/>
      </w:pPr>
      <w:r w:rsidRPr="00164626">
        <w:t>O lançamento dessas águas diretamente no solo causa situações de erosão e/ou compactação dos solos, o que foi diagnosticado em alguns pontos visitados pela Equipe Técnica. Diante disso, é necessário realizar a identificação destes pontos de emissários de drenagem pluviais, bem como a construção de sistemas de dissipação de energia nos pontos que apresentam sinais de erosão/compactação de solo.</w:t>
      </w:r>
    </w:p>
    <w:p w14:paraId="47D6EE7D" w14:textId="77777777" w:rsidR="00CF14C1" w:rsidRPr="00164626" w:rsidRDefault="00CF14C1" w:rsidP="00CF14C1">
      <w:pPr>
        <w:ind w:firstLine="709"/>
      </w:pPr>
      <w:r w:rsidRPr="00164626">
        <w:t>Os sistemas de dissipação de energia são utilizados para amortecimento da velocidade das águas drenadas e, consequentemente, evitar que o solo seja compactado ou erodido e podem ser configurados pela construção de caixas e/ou escadas de alvenaria, ou ainda instalação de canaletas com obstáculos nos pontos de lançamentos dos sistemas de drenagem, sejam eles em áreas com solos expostos, fundos de vale ou demais recursos hídricos drenantes.</w:t>
      </w:r>
    </w:p>
    <w:p w14:paraId="1B881657" w14:textId="3A77733C" w:rsidR="00CF14C1" w:rsidRPr="00164626" w:rsidRDefault="006117CC" w:rsidP="00CF14C1">
      <w:pPr>
        <w:spacing w:after="240"/>
        <w:ind w:firstLine="709"/>
      </w:pPr>
      <w:r w:rsidRPr="00164626">
        <w:t>Na Tabela 6</w:t>
      </w:r>
      <w:r w:rsidR="00F41D5B" w:rsidRPr="00164626">
        <w:t>1</w:t>
      </w:r>
      <w:r w:rsidR="00CF14C1" w:rsidRPr="00164626">
        <w:t xml:space="preserve"> está apresentada a meta a ser alcançada e seus respectivos indicadores. </w:t>
      </w:r>
    </w:p>
    <w:p w14:paraId="4ECDD4C8" w14:textId="09356A02" w:rsidR="00CF14C1" w:rsidRPr="00164626" w:rsidRDefault="00CF14C1" w:rsidP="00CF14C1">
      <w:pPr>
        <w:pStyle w:val="Tabela"/>
      </w:pPr>
      <w:bookmarkStart w:id="368" w:name="_Toc45109431"/>
      <w:r w:rsidRPr="00164626">
        <w:rPr>
          <w:rStyle w:val="TabelaChar"/>
        </w:rPr>
        <w:t xml:space="preserve">Tabela </w:t>
      </w:r>
      <w:r w:rsidRPr="00164626">
        <w:fldChar w:fldCharType="begin"/>
      </w:r>
      <w:r w:rsidRPr="00164626">
        <w:rPr>
          <w:rStyle w:val="TabelaChar"/>
        </w:rPr>
        <w:instrText xml:space="preserve"> SEQ Tabela \* ARABIC </w:instrText>
      </w:r>
      <w:r w:rsidRPr="00164626">
        <w:fldChar w:fldCharType="separate"/>
      </w:r>
      <w:r w:rsidR="00C635C4">
        <w:rPr>
          <w:rStyle w:val="TabelaChar"/>
          <w:noProof/>
        </w:rPr>
        <w:t>61</w:t>
      </w:r>
      <w:r w:rsidRPr="00164626">
        <w:fldChar w:fldCharType="end"/>
      </w:r>
      <w:r w:rsidRPr="00164626">
        <w:rPr>
          <w:rStyle w:val="TabelaChar"/>
        </w:rPr>
        <w:t xml:space="preserve"> – Indicador para a m</w:t>
      </w:r>
      <w:r w:rsidRPr="00164626">
        <w:t>eta de mapeamento dos pontos de emissários e instalação de sistemas de dissipação de energia</w:t>
      </w:r>
      <w:bookmarkEnd w:id="368"/>
    </w:p>
    <w:tbl>
      <w:tblPr>
        <w:tblStyle w:val="Tabelacomgrade"/>
        <w:tblW w:w="0" w:type="auto"/>
        <w:tblLook w:val="04A0" w:firstRow="1" w:lastRow="0" w:firstColumn="1" w:lastColumn="0" w:noHBand="0" w:noVBand="1"/>
      </w:tblPr>
      <w:tblGrid>
        <w:gridCol w:w="2405"/>
        <w:gridCol w:w="2693"/>
        <w:gridCol w:w="4240"/>
      </w:tblGrid>
      <w:tr w:rsidR="00CF14C1" w:rsidRPr="00164626" w14:paraId="03300D69" w14:textId="77777777" w:rsidTr="00CF14C1">
        <w:trPr>
          <w:trHeight w:val="170"/>
        </w:trPr>
        <w:tc>
          <w:tcPr>
            <w:tcW w:w="2405" w:type="dxa"/>
            <w:tcBorders>
              <w:top w:val="single" w:sz="4" w:space="0" w:color="auto"/>
              <w:left w:val="single" w:sz="4" w:space="0" w:color="auto"/>
              <w:bottom w:val="single" w:sz="4" w:space="0" w:color="auto"/>
              <w:right w:val="single" w:sz="4" w:space="0" w:color="auto"/>
            </w:tcBorders>
            <w:vAlign w:val="center"/>
            <w:hideMark/>
          </w:tcPr>
          <w:p w14:paraId="4968D9F1" w14:textId="77777777" w:rsidR="00CF14C1" w:rsidRPr="00164626" w:rsidRDefault="00CF14C1" w:rsidP="00CF14C1">
            <w:pPr>
              <w:pStyle w:val="FONTE"/>
              <w:spacing w:after="0" w:line="240" w:lineRule="auto"/>
              <w:rPr>
                <w:rFonts w:eastAsia="Arial"/>
                <w:b/>
                <w:bCs/>
              </w:rPr>
            </w:pPr>
            <w:r w:rsidRPr="00164626">
              <w:rPr>
                <w:rFonts w:eastAsia="Arial"/>
                <w:b/>
                <w:bCs/>
              </w:rPr>
              <w:t>Meta</w:t>
            </w:r>
          </w:p>
        </w:tc>
        <w:tc>
          <w:tcPr>
            <w:tcW w:w="2693" w:type="dxa"/>
            <w:tcBorders>
              <w:top w:val="single" w:sz="4" w:space="0" w:color="auto"/>
              <w:left w:val="single" w:sz="4" w:space="0" w:color="auto"/>
              <w:bottom w:val="single" w:sz="4" w:space="0" w:color="auto"/>
              <w:right w:val="single" w:sz="4" w:space="0" w:color="auto"/>
            </w:tcBorders>
            <w:vAlign w:val="center"/>
            <w:hideMark/>
          </w:tcPr>
          <w:p w14:paraId="567DD1DC" w14:textId="77777777" w:rsidR="00CF14C1" w:rsidRPr="00164626" w:rsidRDefault="00CF14C1" w:rsidP="00CF14C1">
            <w:pPr>
              <w:pStyle w:val="FONTE"/>
              <w:spacing w:after="0" w:line="240" w:lineRule="auto"/>
              <w:rPr>
                <w:rFonts w:eastAsia="Arial"/>
                <w:b/>
                <w:bCs/>
              </w:rPr>
            </w:pPr>
            <w:r w:rsidRPr="00164626">
              <w:rPr>
                <w:rFonts w:eastAsia="Arial"/>
                <w:b/>
                <w:bCs/>
              </w:rPr>
              <w:t>Indicador</w:t>
            </w:r>
          </w:p>
        </w:tc>
        <w:tc>
          <w:tcPr>
            <w:tcW w:w="4240" w:type="dxa"/>
            <w:tcBorders>
              <w:top w:val="single" w:sz="4" w:space="0" w:color="auto"/>
              <w:left w:val="single" w:sz="4" w:space="0" w:color="auto"/>
              <w:bottom w:val="single" w:sz="4" w:space="0" w:color="auto"/>
              <w:right w:val="single" w:sz="4" w:space="0" w:color="auto"/>
            </w:tcBorders>
            <w:vAlign w:val="center"/>
            <w:hideMark/>
          </w:tcPr>
          <w:p w14:paraId="33E8C08F" w14:textId="77777777" w:rsidR="00CF14C1" w:rsidRPr="00164626" w:rsidRDefault="00CF14C1" w:rsidP="00CF14C1">
            <w:pPr>
              <w:pStyle w:val="FONTE"/>
              <w:spacing w:after="0" w:line="240" w:lineRule="auto"/>
              <w:rPr>
                <w:rFonts w:eastAsia="Arial"/>
                <w:b/>
                <w:bCs/>
              </w:rPr>
            </w:pPr>
            <w:r w:rsidRPr="00164626">
              <w:rPr>
                <w:rFonts w:eastAsia="Arial"/>
                <w:b/>
                <w:bCs/>
              </w:rPr>
              <w:t>Medida do indicador</w:t>
            </w:r>
          </w:p>
        </w:tc>
      </w:tr>
      <w:tr w:rsidR="00CF14C1" w:rsidRPr="00164626" w14:paraId="507E8195" w14:textId="77777777" w:rsidTr="00CF14C1">
        <w:trPr>
          <w:trHeight w:val="744"/>
        </w:trPr>
        <w:tc>
          <w:tcPr>
            <w:tcW w:w="2405" w:type="dxa"/>
            <w:tcBorders>
              <w:top w:val="single" w:sz="4" w:space="0" w:color="auto"/>
              <w:left w:val="single" w:sz="4" w:space="0" w:color="auto"/>
              <w:bottom w:val="single" w:sz="4" w:space="0" w:color="auto"/>
              <w:right w:val="single" w:sz="4" w:space="0" w:color="auto"/>
            </w:tcBorders>
            <w:vAlign w:val="center"/>
            <w:hideMark/>
          </w:tcPr>
          <w:p w14:paraId="657F385A" w14:textId="77777777" w:rsidR="00CF14C1" w:rsidRPr="00164626" w:rsidRDefault="00CF14C1" w:rsidP="00CF14C1">
            <w:pPr>
              <w:pStyle w:val="FONTE"/>
              <w:spacing w:after="0" w:line="240" w:lineRule="auto"/>
              <w:rPr>
                <w:rFonts w:eastAsia="Arial"/>
              </w:rPr>
            </w:pPr>
            <w:r w:rsidRPr="00164626">
              <w:t>Instalação de sistemas de dissipação de energia em emissários de drenagem pluvial</w:t>
            </w:r>
          </w:p>
        </w:tc>
        <w:tc>
          <w:tcPr>
            <w:tcW w:w="2693" w:type="dxa"/>
            <w:tcBorders>
              <w:top w:val="single" w:sz="4" w:space="0" w:color="auto"/>
              <w:left w:val="single" w:sz="4" w:space="0" w:color="auto"/>
              <w:bottom w:val="single" w:sz="4" w:space="0" w:color="auto"/>
              <w:right w:val="single" w:sz="4" w:space="0" w:color="auto"/>
            </w:tcBorders>
            <w:vAlign w:val="center"/>
            <w:hideMark/>
          </w:tcPr>
          <w:p w14:paraId="5CA1D247" w14:textId="77777777" w:rsidR="00CF14C1" w:rsidRPr="00164626" w:rsidRDefault="00CF14C1" w:rsidP="00CF14C1">
            <w:pPr>
              <w:pStyle w:val="FONTE"/>
              <w:spacing w:after="0" w:line="240" w:lineRule="auto"/>
              <w:rPr>
                <w:rFonts w:eastAsia="Arial"/>
              </w:rPr>
            </w:pPr>
            <w:r w:rsidRPr="00164626">
              <w:t>InQ10. Indicador de qualidade do solo em emissários</w:t>
            </w:r>
          </w:p>
        </w:tc>
        <w:tc>
          <w:tcPr>
            <w:tcW w:w="4240" w:type="dxa"/>
            <w:tcBorders>
              <w:top w:val="single" w:sz="4" w:space="0" w:color="auto"/>
              <w:left w:val="single" w:sz="4" w:space="0" w:color="auto"/>
              <w:bottom w:val="single" w:sz="4" w:space="0" w:color="auto"/>
              <w:right w:val="single" w:sz="4" w:space="0" w:color="auto"/>
            </w:tcBorders>
            <w:vAlign w:val="center"/>
            <w:hideMark/>
          </w:tcPr>
          <w:p w14:paraId="470CC8C1" w14:textId="77777777" w:rsidR="00CF14C1" w:rsidRPr="00164626" w:rsidRDefault="00CF14C1" w:rsidP="00CF14C1">
            <w:pPr>
              <w:pStyle w:val="FONTE"/>
              <w:spacing w:after="0" w:line="240" w:lineRule="auto"/>
              <w:rPr>
                <w:rFonts w:eastAsia="Arial"/>
              </w:rPr>
            </w:pPr>
            <w:r w:rsidRPr="00164626">
              <w:t>Relação entre quantidade de emissários com sinais de erosão e compactação do solo, pelo total de emissários identificados</w:t>
            </w:r>
          </w:p>
        </w:tc>
      </w:tr>
    </w:tbl>
    <w:p w14:paraId="203E196E" w14:textId="77777777" w:rsidR="00CF14C1" w:rsidRPr="00164626" w:rsidRDefault="00CF14C1" w:rsidP="00CF14C1">
      <w:pPr>
        <w:pStyle w:val="FONTE"/>
        <w:rPr>
          <w:rFonts w:eastAsia="Arial"/>
        </w:rPr>
      </w:pPr>
      <w:r w:rsidRPr="00164626">
        <w:rPr>
          <w:rFonts w:eastAsia="Arial"/>
        </w:rPr>
        <w:t>Fonte: Empresa Executora (2020).</w:t>
      </w:r>
    </w:p>
    <w:p w14:paraId="096264CF" w14:textId="77777777" w:rsidR="00CF14C1" w:rsidRPr="00164626" w:rsidRDefault="00CF14C1" w:rsidP="00CF14C1">
      <w:pPr>
        <w:pStyle w:val="Ttulo5"/>
      </w:pPr>
      <w:bookmarkStart w:id="369" w:name="_Toc45109289"/>
      <w:r w:rsidRPr="00164626">
        <w:t>2.4.4.2.5 Meta 05 - Proporcionar a qualidade dos recursos hídricos existentes</w:t>
      </w:r>
      <w:bookmarkEnd w:id="369"/>
    </w:p>
    <w:p w14:paraId="1EC2167E" w14:textId="77777777" w:rsidR="00CF14C1" w:rsidRPr="00164626" w:rsidRDefault="00CF14C1" w:rsidP="00CF14C1">
      <w:pPr>
        <w:autoSpaceDE w:val="0"/>
        <w:autoSpaceDN w:val="0"/>
        <w:adjustRightInd w:val="0"/>
        <w:ind w:firstLine="709"/>
        <w:rPr>
          <w:rFonts w:cs="Arial"/>
        </w:rPr>
      </w:pPr>
      <w:r w:rsidRPr="00164626">
        <w:rPr>
          <w:rFonts w:cs="Arial"/>
        </w:rPr>
        <w:t>Conforme a Resolução CONAMA n° 357/2005, que dispõe sobre a classificação dos corpos de água e diretrizes ambientais para o seu enquadramento, bem como estabelece as condições e padrões de lançamento de efluentes, e dá outras providências, descreve em sua Secção I das Águas Doces:</w:t>
      </w:r>
    </w:p>
    <w:p w14:paraId="16E5A995" w14:textId="77777777" w:rsidR="00CF14C1" w:rsidRPr="00164626" w:rsidRDefault="00CF14C1" w:rsidP="00CF14C1">
      <w:pPr>
        <w:autoSpaceDE w:val="0"/>
        <w:autoSpaceDN w:val="0"/>
        <w:adjustRightInd w:val="0"/>
        <w:spacing w:line="240" w:lineRule="auto"/>
        <w:ind w:left="2268"/>
        <w:rPr>
          <w:rFonts w:cs="Arial"/>
          <w:sz w:val="20"/>
          <w:szCs w:val="20"/>
        </w:rPr>
      </w:pPr>
      <w:r w:rsidRPr="00164626">
        <w:rPr>
          <w:rFonts w:cs="Arial"/>
          <w:b/>
          <w:bCs/>
          <w:sz w:val="20"/>
          <w:szCs w:val="20"/>
        </w:rPr>
        <w:t>Art. 4°.</w:t>
      </w:r>
      <w:r w:rsidRPr="00164626">
        <w:rPr>
          <w:rFonts w:cs="Arial"/>
          <w:sz w:val="20"/>
          <w:szCs w:val="20"/>
        </w:rPr>
        <w:t xml:space="preserve"> As águas doces são classificadas em:</w:t>
      </w:r>
    </w:p>
    <w:p w14:paraId="03A76963" w14:textId="77777777" w:rsidR="00CF14C1" w:rsidRPr="00164626" w:rsidRDefault="00CF14C1" w:rsidP="00CF14C1">
      <w:pPr>
        <w:autoSpaceDE w:val="0"/>
        <w:autoSpaceDN w:val="0"/>
        <w:adjustRightInd w:val="0"/>
        <w:spacing w:line="240" w:lineRule="auto"/>
        <w:ind w:left="2268"/>
        <w:rPr>
          <w:rFonts w:cs="Arial"/>
          <w:sz w:val="20"/>
          <w:szCs w:val="20"/>
        </w:rPr>
      </w:pPr>
      <w:r w:rsidRPr="00164626">
        <w:rPr>
          <w:rFonts w:cs="Arial"/>
          <w:b/>
          <w:bCs/>
          <w:sz w:val="20"/>
          <w:szCs w:val="20"/>
        </w:rPr>
        <w:t>I -</w:t>
      </w:r>
      <w:r w:rsidRPr="00164626">
        <w:rPr>
          <w:rFonts w:cs="Arial"/>
          <w:sz w:val="20"/>
          <w:szCs w:val="20"/>
        </w:rPr>
        <w:t xml:space="preserve"> classe especial: águas destinadas:</w:t>
      </w:r>
    </w:p>
    <w:p w14:paraId="4882AD8B" w14:textId="77777777" w:rsidR="00CF14C1" w:rsidRPr="00164626" w:rsidRDefault="00CF14C1" w:rsidP="00CF14C1">
      <w:pPr>
        <w:pStyle w:val="PargrafodaLista"/>
        <w:autoSpaceDE w:val="0"/>
        <w:autoSpaceDN w:val="0"/>
        <w:adjustRightInd w:val="0"/>
        <w:spacing w:after="0" w:line="240" w:lineRule="auto"/>
        <w:ind w:left="2268"/>
        <w:rPr>
          <w:rFonts w:cs="Arial"/>
          <w:sz w:val="20"/>
          <w:szCs w:val="20"/>
        </w:rPr>
      </w:pPr>
      <w:r w:rsidRPr="00164626">
        <w:rPr>
          <w:rFonts w:cs="Arial"/>
          <w:b/>
          <w:bCs/>
          <w:sz w:val="20"/>
          <w:szCs w:val="20"/>
        </w:rPr>
        <w:t>a)</w:t>
      </w:r>
      <w:r w:rsidRPr="00164626">
        <w:rPr>
          <w:rFonts w:cs="Arial"/>
          <w:sz w:val="20"/>
          <w:szCs w:val="20"/>
        </w:rPr>
        <w:t xml:space="preserve"> ao abastecimento para consumo humano, com desinfecção;</w:t>
      </w:r>
    </w:p>
    <w:p w14:paraId="58487846" w14:textId="77777777" w:rsidR="00CF14C1" w:rsidRPr="00164626" w:rsidRDefault="00CF14C1" w:rsidP="00CF14C1">
      <w:pPr>
        <w:pStyle w:val="PargrafodaLista"/>
        <w:autoSpaceDE w:val="0"/>
        <w:autoSpaceDN w:val="0"/>
        <w:adjustRightInd w:val="0"/>
        <w:spacing w:after="0" w:line="240" w:lineRule="auto"/>
        <w:ind w:left="2268"/>
        <w:rPr>
          <w:rFonts w:cs="Arial"/>
          <w:sz w:val="20"/>
          <w:szCs w:val="20"/>
        </w:rPr>
      </w:pPr>
      <w:r w:rsidRPr="00164626">
        <w:rPr>
          <w:rFonts w:cs="Arial"/>
          <w:b/>
          <w:bCs/>
          <w:sz w:val="20"/>
          <w:szCs w:val="20"/>
        </w:rPr>
        <w:t>b)</w:t>
      </w:r>
      <w:r w:rsidRPr="00164626">
        <w:rPr>
          <w:rFonts w:cs="Arial"/>
          <w:sz w:val="20"/>
          <w:szCs w:val="20"/>
        </w:rPr>
        <w:t xml:space="preserve"> à preservação do equilíbrio natural das comunidades aquáticas; e,</w:t>
      </w:r>
    </w:p>
    <w:p w14:paraId="6F3AF9E8" w14:textId="77777777" w:rsidR="00CF14C1" w:rsidRPr="00164626" w:rsidRDefault="00CF14C1" w:rsidP="00CF14C1">
      <w:pPr>
        <w:pStyle w:val="PargrafodaLista"/>
        <w:autoSpaceDE w:val="0"/>
        <w:autoSpaceDN w:val="0"/>
        <w:adjustRightInd w:val="0"/>
        <w:spacing w:after="0" w:line="240" w:lineRule="auto"/>
        <w:ind w:left="2268"/>
        <w:rPr>
          <w:rFonts w:cs="Arial"/>
          <w:sz w:val="20"/>
          <w:szCs w:val="20"/>
        </w:rPr>
      </w:pPr>
      <w:r w:rsidRPr="00164626">
        <w:rPr>
          <w:rFonts w:cs="Arial"/>
          <w:b/>
          <w:bCs/>
          <w:sz w:val="20"/>
          <w:szCs w:val="20"/>
        </w:rPr>
        <w:t>c)</w:t>
      </w:r>
      <w:r w:rsidRPr="00164626">
        <w:rPr>
          <w:rFonts w:cs="Arial"/>
          <w:sz w:val="20"/>
          <w:szCs w:val="20"/>
        </w:rPr>
        <w:t xml:space="preserve"> à preservação dos ambientes aquáticos em unidades de conservação de proteção integral.</w:t>
      </w:r>
    </w:p>
    <w:p w14:paraId="44922960" w14:textId="77777777" w:rsidR="00CF14C1" w:rsidRPr="00164626" w:rsidRDefault="00CF14C1" w:rsidP="00CF14C1">
      <w:pPr>
        <w:autoSpaceDE w:val="0"/>
        <w:autoSpaceDN w:val="0"/>
        <w:adjustRightInd w:val="0"/>
        <w:spacing w:line="240" w:lineRule="auto"/>
        <w:ind w:left="2268"/>
        <w:rPr>
          <w:rFonts w:cs="Arial"/>
          <w:sz w:val="20"/>
          <w:szCs w:val="20"/>
        </w:rPr>
      </w:pPr>
      <w:r w:rsidRPr="00164626">
        <w:rPr>
          <w:rFonts w:cs="Arial"/>
          <w:b/>
          <w:bCs/>
          <w:sz w:val="20"/>
          <w:szCs w:val="20"/>
        </w:rPr>
        <w:t>II -</w:t>
      </w:r>
      <w:r w:rsidRPr="00164626">
        <w:rPr>
          <w:rFonts w:cs="Arial"/>
          <w:sz w:val="20"/>
          <w:szCs w:val="20"/>
        </w:rPr>
        <w:t xml:space="preserve"> classe 1: águas que podem ser destinadas:</w:t>
      </w:r>
    </w:p>
    <w:p w14:paraId="364A1786" w14:textId="77777777" w:rsidR="00CF14C1" w:rsidRPr="00164626" w:rsidRDefault="00CF14C1" w:rsidP="00CF14C1">
      <w:pPr>
        <w:autoSpaceDE w:val="0"/>
        <w:autoSpaceDN w:val="0"/>
        <w:adjustRightInd w:val="0"/>
        <w:spacing w:line="240" w:lineRule="auto"/>
        <w:ind w:left="2268"/>
        <w:rPr>
          <w:rFonts w:cs="Arial"/>
          <w:sz w:val="20"/>
          <w:szCs w:val="20"/>
        </w:rPr>
      </w:pPr>
      <w:r w:rsidRPr="00164626">
        <w:rPr>
          <w:rFonts w:cs="Arial"/>
          <w:b/>
          <w:bCs/>
          <w:sz w:val="20"/>
          <w:szCs w:val="20"/>
        </w:rPr>
        <w:t>a)</w:t>
      </w:r>
      <w:r w:rsidRPr="00164626">
        <w:rPr>
          <w:rFonts w:cs="Arial"/>
          <w:sz w:val="20"/>
          <w:szCs w:val="20"/>
        </w:rPr>
        <w:t xml:space="preserve"> ao abastecimento para consumo humano, após tratamento simplificado;</w:t>
      </w:r>
    </w:p>
    <w:p w14:paraId="53754CBD" w14:textId="77777777" w:rsidR="00CF14C1" w:rsidRPr="00164626" w:rsidRDefault="00CF14C1" w:rsidP="00CF14C1">
      <w:pPr>
        <w:autoSpaceDE w:val="0"/>
        <w:autoSpaceDN w:val="0"/>
        <w:adjustRightInd w:val="0"/>
        <w:spacing w:line="240" w:lineRule="auto"/>
        <w:ind w:left="2268"/>
        <w:rPr>
          <w:rFonts w:cs="Arial"/>
          <w:sz w:val="20"/>
          <w:szCs w:val="20"/>
        </w:rPr>
      </w:pPr>
      <w:r w:rsidRPr="00164626">
        <w:rPr>
          <w:rFonts w:cs="Arial"/>
          <w:b/>
          <w:bCs/>
          <w:sz w:val="20"/>
          <w:szCs w:val="20"/>
        </w:rPr>
        <w:t>b)</w:t>
      </w:r>
      <w:r w:rsidRPr="00164626">
        <w:rPr>
          <w:rFonts w:cs="Arial"/>
          <w:sz w:val="20"/>
          <w:szCs w:val="20"/>
        </w:rPr>
        <w:t xml:space="preserve"> à proteção das comunidades aquáticas;</w:t>
      </w:r>
    </w:p>
    <w:p w14:paraId="560DDF6D" w14:textId="77777777" w:rsidR="00CF14C1" w:rsidRPr="00164626" w:rsidRDefault="00CF14C1" w:rsidP="00CF14C1">
      <w:pPr>
        <w:autoSpaceDE w:val="0"/>
        <w:autoSpaceDN w:val="0"/>
        <w:adjustRightInd w:val="0"/>
        <w:spacing w:line="240" w:lineRule="auto"/>
        <w:ind w:left="2268"/>
        <w:rPr>
          <w:rFonts w:cs="Arial"/>
          <w:sz w:val="20"/>
          <w:szCs w:val="20"/>
        </w:rPr>
      </w:pPr>
      <w:r w:rsidRPr="00164626">
        <w:rPr>
          <w:rFonts w:cs="Arial"/>
          <w:b/>
          <w:bCs/>
          <w:sz w:val="20"/>
          <w:szCs w:val="20"/>
        </w:rPr>
        <w:t>c)</w:t>
      </w:r>
      <w:r w:rsidRPr="00164626">
        <w:rPr>
          <w:rFonts w:cs="Arial"/>
          <w:sz w:val="20"/>
          <w:szCs w:val="20"/>
        </w:rPr>
        <w:t xml:space="preserve"> à recreação de contato primário, tais como natação, esqui aquático e mergulho, conforme Resolução CONAMA nº 274, de 2000;</w:t>
      </w:r>
    </w:p>
    <w:p w14:paraId="6D414098" w14:textId="77777777" w:rsidR="00CF14C1" w:rsidRPr="00164626" w:rsidRDefault="00CF14C1" w:rsidP="00CF14C1">
      <w:pPr>
        <w:autoSpaceDE w:val="0"/>
        <w:autoSpaceDN w:val="0"/>
        <w:adjustRightInd w:val="0"/>
        <w:spacing w:line="240" w:lineRule="auto"/>
        <w:ind w:left="2268"/>
        <w:rPr>
          <w:rFonts w:cs="Arial"/>
          <w:sz w:val="20"/>
          <w:szCs w:val="20"/>
        </w:rPr>
      </w:pPr>
      <w:r w:rsidRPr="00164626">
        <w:rPr>
          <w:rFonts w:cs="Arial"/>
          <w:b/>
          <w:bCs/>
          <w:sz w:val="20"/>
          <w:szCs w:val="20"/>
        </w:rPr>
        <w:t>d)</w:t>
      </w:r>
      <w:r w:rsidRPr="00164626">
        <w:rPr>
          <w:rFonts w:cs="Arial"/>
          <w:sz w:val="20"/>
          <w:szCs w:val="20"/>
        </w:rPr>
        <w:t xml:space="preserve"> à irrigação de hortaliças que são consumidas cruas e de frutas que se desenvolvam rentes ao solo e que sejam ingeridas cruas sem remoção de película; e</w:t>
      </w:r>
    </w:p>
    <w:p w14:paraId="7B580BEA" w14:textId="77777777" w:rsidR="00CF14C1" w:rsidRPr="00164626" w:rsidRDefault="00CF14C1" w:rsidP="00CF14C1">
      <w:pPr>
        <w:autoSpaceDE w:val="0"/>
        <w:autoSpaceDN w:val="0"/>
        <w:adjustRightInd w:val="0"/>
        <w:spacing w:line="240" w:lineRule="auto"/>
        <w:ind w:left="2268"/>
        <w:rPr>
          <w:rFonts w:cs="Arial"/>
          <w:sz w:val="20"/>
          <w:szCs w:val="20"/>
        </w:rPr>
      </w:pPr>
      <w:r w:rsidRPr="00164626">
        <w:rPr>
          <w:rFonts w:cs="Arial"/>
          <w:b/>
          <w:bCs/>
          <w:sz w:val="20"/>
          <w:szCs w:val="20"/>
        </w:rPr>
        <w:t>e)</w:t>
      </w:r>
      <w:r w:rsidRPr="00164626">
        <w:rPr>
          <w:rFonts w:cs="Arial"/>
          <w:sz w:val="20"/>
          <w:szCs w:val="20"/>
        </w:rPr>
        <w:t xml:space="preserve"> à proteção das comunidades aquáticas em Terras Indígenas.</w:t>
      </w:r>
    </w:p>
    <w:p w14:paraId="7BCE0438" w14:textId="77777777" w:rsidR="00CF14C1" w:rsidRPr="00164626" w:rsidRDefault="00CF14C1" w:rsidP="00CF14C1">
      <w:pPr>
        <w:autoSpaceDE w:val="0"/>
        <w:autoSpaceDN w:val="0"/>
        <w:adjustRightInd w:val="0"/>
        <w:spacing w:line="240" w:lineRule="auto"/>
        <w:ind w:left="2268"/>
        <w:rPr>
          <w:rFonts w:cs="Arial"/>
          <w:sz w:val="20"/>
          <w:szCs w:val="20"/>
        </w:rPr>
      </w:pPr>
      <w:r w:rsidRPr="00164626">
        <w:rPr>
          <w:rFonts w:cs="Arial"/>
          <w:b/>
          <w:bCs/>
          <w:sz w:val="20"/>
          <w:szCs w:val="20"/>
        </w:rPr>
        <w:t xml:space="preserve">III </w:t>
      </w:r>
      <w:r w:rsidRPr="00164626">
        <w:rPr>
          <w:rFonts w:cs="Arial"/>
          <w:sz w:val="20"/>
          <w:szCs w:val="20"/>
        </w:rPr>
        <w:t>- classe 2: águas que podem ser destinadas:</w:t>
      </w:r>
    </w:p>
    <w:p w14:paraId="2984CE0F" w14:textId="77777777" w:rsidR="00CF14C1" w:rsidRPr="00164626" w:rsidRDefault="00CF14C1" w:rsidP="00CF14C1">
      <w:pPr>
        <w:autoSpaceDE w:val="0"/>
        <w:autoSpaceDN w:val="0"/>
        <w:adjustRightInd w:val="0"/>
        <w:spacing w:line="240" w:lineRule="auto"/>
        <w:ind w:left="2268"/>
        <w:rPr>
          <w:rFonts w:cs="Arial"/>
          <w:sz w:val="20"/>
          <w:szCs w:val="20"/>
        </w:rPr>
      </w:pPr>
      <w:r w:rsidRPr="00164626">
        <w:rPr>
          <w:rFonts w:cs="Arial"/>
          <w:b/>
          <w:bCs/>
          <w:sz w:val="20"/>
          <w:szCs w:val="20"/>
        </w:rPr>
        <w:t>a)</w:t>
      </w:r>
      <w:r w:rsidRPr="00164626">
        <w:rPr>
          <w:rFonts w:cs="Arial"/>
          <w:sz w:val="20"/>
          <w:szCs w:val="20"/>
        </w:rPr>
        <w:t xml:space="preserve"> ao abastecimento para consumo humano, após tratamento convencional;</w:t>
      </w:r>
    </w:p>
    <w:p w14:paraId="66E1D6B6" w14:textId="77777777" w:rsidR="00CF14C1" w:rsidRPr="00164626" w:rsidRDefault="00CF14C1" w:rsidP="00CF14C1">
      <w:pPr>
        <w:autoSpaceDE w:val="0"/>
        <w:autoSpaceDN w:val="0"/>
        <w:adjustRightInd w:val="0"/>
        <w:spacing w:line="240" w:lineRule="auto"/>
        <w:ind w:left="2268"/>
        <w:rPr>
          <w:rFonts w:cs="Arial"/>
          <w:sz w:val="20"/>
          <w:szCs w:val="20"/>
        </w:rPr>
      </w:pPr>
      <w:r w:rsidRPr="00164626">
        <w:rPr>
          <w:rFonts w:cs="Arial"/>
          <w:b/>
          <w:bCs/>
          <w:sz w:val="20"/>
          <w:szCs w:val="20"/>
        </w:rPr>
        <w:t>b)</w:t>
      </w:r>
      <w:r w:rsidRPr="00164626">
        <w:rPr>
          <w:rFonts w:cs="Arial"/>
          <w:sz w:val="20"/>
          <w:szCs w:val="20"/>
        </w:rPr>
        <w:t xml:space="preserve"> à proteção das comunidades aquáticas;</w:t>
      </w:r>
    </w:p>
    <w:p w14:paraId="00F6E5FA" w14:textId="77777777" w:rsidR="00CF14C1" w:rsidRPr="00164626" w:rsidRDefault="00CF14C1" w:rsidP="00CF14C1">
      <w:pPr>
        <w:autoSpaceDE w:val="0"/>
        <w:autoSpaceDN w:val="0"/>
        <w:adjustRightInd w:val="0"/>
        <w:spacing w:line="240" w:lineRule="auto"/>
        <w:ind w:left="2268"/>
        <w:rPr>
          <w:rFonts w:cs="Arial"/>
          <w:sz w:val="20"/>
          <w:szCs w:val="20"/>
        </w:rPr>
      </w:pPr>
      <w:r w:rsidRPr="00164626">
        <w:rPr>
          <w:rFonts w:cs="Arial"/>
          <w:b/>
          <w:bCs/>
          <w:sz w:val="20"/>
          <w:szCs w:val="20"/>
        </w:rPr>
        <w:t>c)</w:t>
      </w:r>
      <w:r w:rsidRPr="00164626">
        <w:rPr>
          <w:rFonts w:cs="Arial"/>
          <w:sz w:val="20"/>
          <w:szCs w:val="20"/>
        </w:rPr>
        <w:t xml:space="preserve"> à recreação de contato primário, tais como natação, esqui aquático e mergulho, conforme Resolução CONAMA n° 274, de 2000;</w:t>
      </w:r>
    </w:p>
    <w:p w14:paraId="1AE163D7" w14:textId="77777777" w:rsidR="00CF14C1" w:rsidRPr="00164626" w:rsidRDefault="00CF14C1" w:rsidP="00CF14C1">
      <w:pPr>
        <w:autoSpaceDE w:val="0"/>
        <w:autoSpaceDN w:val="0"/>
        <w:adjustRightInd w:val="0"/>
        <w:spacing w:line="240" w:lineRule="auto"/>
        <w:ind w:left="2268"/>
        <w:rPr>
          <w:rFonts w:cs="Arial"/>
          <w:sz w:val="20"/>
          <w:szCs w:val="20"/>
        </w:rPr>
      </w:pPr>
      <w:r w:rsidRPr="00164626">
        <w:rPr>
          <w:rFonts w:cs="Arial"/>
          <w:b/>
          <w:bCs/>
          <w:sz w:val="20"/>
          <w:szCs w:val="20"/>
        </w:rPr>
        <w:t>d)</w:t>
      </w:r>
      <w:r w:rsidRPr="00164626">
        <w:rPr>
          <w:rFonts w:cs="Arial"/>
          <w:sz w:val="20"/>
          <w:szCs w:val="20"/>
        </w:rPr>
        <w:t xml:space="preserve"> à irrigação de hortaliças, plantas frutíferas e de parques, jardins, campos de esporte e lazer, com os quais o público possa vir a ter contato direto; e</w:t>
      </w:r>
    </w:p>
    <w:p w14:paraId="53BFF58A" w14:textId="77777777" w:rsidR="00CF14C1" w:rsidRPr="00164626" w:rsidRDefault="00CF14C1" w:rsidP="00CF14C1">
      <w:pPr>
        <w:autoSpaceDE w:val="0"/>
        <w:autoSpaceDN w:val="0"/>
        <w:adjustRightInd w:val="0"/>
        <w:spacing w:line="240" w:lineRule="auto"/>
        <w:ind w:left="2268"/>
        <w:rPr>
          <w:rFonts w:cs="Arial"/>
          <w:sz w:val="20"/>
          <w:szCs w:val="20"/>
        </w:rPr>
      </w:pPr>
      <w:r w:rsidRPr="00164626">
        <w:rPr>
          <w:rFonts w:cs="Arial"/>
          <w:b/>
          <w:bCs/>
          <w:sz w:val="20"/>
          <w:szCs w:val="20"/>
        </w:rPr>
        <w:t>e)</w:t>
      </w:r>
      <w:r w:rsidRPr="00164626">
        <w:rPr>
          <w:rFonts w:cs="Arial"/>
          <w:sz w:val="20"/>
          <w:szCs w:val="20"/>
        </w:rPr>
        <w:t xml:space="preserve"> à aquicultura e à atividade de pesca.</w:t>
      </w:r>
    </w:p>
    <w:p w14:paraId="063B8A96" w14:textId="77777777" w:rsidR="00CF14C1" w:rsidRPr="00164626" w:rsidRDefault="00CF14C1" w:rsidP="00CF14C1">
      <w:pPr>
        <w:autoSpaceDE w:val="0"/>
        <w:autoSpaceDN w:val="0"/>
        <w:adjustRightInd w:val="0"/>
        <w:spacing w:line="240" w:lineRule="auto"/>
        <w:ind w:left="2268"/>
        <w:rPr>
          <w:rFonts w:cs="Arial"/>
          <w:sz w:val="20"/>
          <w:szCs w:val="20"/>
        </w:rPr>
      </w:pPr>
      <w:r w:rsidRPr="00164626">
        <w:rPr>
          <w:rFonts w:cs="Arial"/>
          <w:b/>
          <w:bCs/>
          <w:sz w:val="20"/>
          <w:szCs w:val="20"/>
        </w:rPr>
        <w:t>IV -</w:t>
      </w:r>
      <w:r w:rsidRPr="00164626">
        <w:rPr>
          <w:rFonts w:cs="Arial"/>
          <w:sz w:val="20"/>
          <w:szCs w:val="20"/>
        </w:rPr>
        <w:t xml:space="preserve"> classe 3: águas que podem ser destinadas:</w:t>
      </w:r>
    </w:p>
    <w:p w14:paraId="35405763" w14:textId="77777777" w:rsidR="00CF14C1" w:rsidRPr="00164626" w:rsidRDefault="00CF14C1" w:rsidP="00CF14C1">
      <w:pPr>
        <w:autoSpaceDE w:val="0"/>
        <w:autoSpaceDN w:val="0"/>
        <w:adjustRightInd w:val="0"/>
        <w:spacing w:line="240" w:lineRule="auto"/>
        <w:ind w:left="2268"/>
        <w:rPr>
          <w:rFonts w:cs="Arial"/>
          <w:sz w:val="20"/>
          <w:szCs w:val="20"/>
        </w:rPr>
      </w:pPr>
      <w:r w:rsidRPr="00164626">
        <w:rPr>
          <w:rFonts w:cs="Arial"/>
          <w:b/>
          <w:bCs/>
          <w:sz w:val="20"/>
          <w:szCs w:val="20"/>
        </w:rPr>
        <w:t>a)</w:t>
      </w:r>
      <w:r w:rsidRPr="00164626">
        <w:rPr>
          <w:rFonts w:cs="Arial"/>
          <w:sz w:val="20"/>
          <w:szCs w:val="20"/>
        </w:rPr>
        <w:t xml:space="preserve"> ao abastecimento para consumo humano, após tratamento convencional ou avançado;</w:t>
      </w:r>
    </w:p>
    <w:p w14:paraId="006541F7" w14:textId="77777777" w:rsidR="00CF14C1" w:rsidRPr="00164626" w:rsidRDefault="00CF14C1" w:rsidP="00CF14C1">
      <w:pPr>
        <w:autoSpaceDE w:val="0"/>
        <w:autoSpaceDN w:val="0"/>
        <w:adjustRightInd w:val="0"/>
        <w:spacing w:line="240" w:lineRule="auto"/>
        <w:ind w:left="2268"/>
        <w:rPr>
          <w:rFonts w:cs="Arial"/>
          <w:sz w:val="20"/>
          <w:szCs w:val="20"/>
        </w:rPr>
      </w:pPr>
      <w:r w:rsidRPr="00164626">
        <w:rPr>
          <w:rFonts w:cs="Arial"/>
          <w:b/>
          <w:bCs/>
          <w:sz w:val="20"/>
          <w:szCs w:val="20"/>
        </w:rPr>
        <w:t>b)</w:t>
      </w:r>
      <w:r w:rsidRPr="00164626">
        <w:rPr>
          <w:rFonts w:cs="Arial"/>
          <w:sz w:val="20"/>
          <w:szCs w:val="20"/>
        </w:rPr>
        <w:t xml:space="preserve"> à irrigação de culturas arbóreas, cerealíferas e forrageiras;</w:t>
      </w:r>
    </w:p>
    <w:p w14:paraId="47A061C5" w14:textId="77777777" w:rsidR="00CF14C1" w:rsidRPr="00164626" w:rsidRDefault="00CF14C1" w:rsidP="00CF14C1">
      <w:pPr>
        <w:autoSpaceDE w:val="0"/>
        <w:autoSpaceDN w:val="0"/>
        <w:adjustRightInd w:val="0"/>
        <w:spacing w:line="240" w:lineRule="auto"/>
        <w:ind w:left="2268"/>
        <w:rPr>
          <w:rFonts w:cs="Arial"/>
          <w:sz w:val="20"/>
          <w:szCs w:val="20"/>
        </w:rPr>
      </w:pPr>
      <w:r w:rsidRPr="00164626">
        <w:rPr>
          <w:rFonts w:cs="Arial"/>
          <w:b/>
          <w:bCs/>
          <w:sz w:val="20"/>
          <w:szCs w:val="20"/>
        </w:rPr>
        <w:t>c)</w:t>
      </w:r>
      <w:r w:rsidRPr="00164626">
        <w:rPr>
          <w:rFonts w:cs="Arial"/>
          <w:sz w:val="20"/>
          <w:szCs w:val="20"/>
        </w:rPr>
        <w:t xml:space="preserve"> à pesca amadora;</w:t>
      </w:r>
    </w:p>
    <w:p w14:paraId="6ED38F84" w14:textId="77777777" w:rsidR="00CF14C1" w:rsidRPr="00164626" w:rsidRDefault="00CF14C1" w:rsidP="00CF14C1">
      <w:pPr>
        <w:autoSpaceDE w:val="0"/>
        <w:autoSpaceDN w:val="0"/>
        <w:adjustRightInd w:val="0"/>
        <w:spacing w:line="240" w:lineRule="auto"/>
        <w:ind w:left="2268"/>
        <w:rPr>
          <w:rFonts w:cs="Arial"/>
          <w:sz w:val="20"/>
          <w:szCs w:val="20"/>
        </w:rPr>
      </w:pPr>
      <w:r w:rsidRPr="00164626">
        <w:rPr>
          <w:rFonts w:cs="Arial"/>
          <w:b/>
          <w:bCs/>
          <w:sz w:val="20"/>
          <w:szCs w:val="20"/>
        </w:rPr>
        <w:t>d)</w:t>
      </w:r>
      <w:r w:rsidRPr="00164626">
        <w:rPr>
          <w:rFonts w:cs="Arial"/>
          <w:sz w:val="20"/>
          <w:szCs w:val="20"/>
        </w:rPr>
        <w:t xml:space="preserve"> à recreação de contato secundário; e</w:t>
      </w:r>
    </w:p>
    <w:p w14:paraId="4535B815" w14:textId="77777777" w:rsidR="00CF14C1" w:rsidRPr="00164626" w:rsidRDefault="00CF14C1" w:rsidP="00CF14C1">
      <w:pPr>
        <w:autoSpaceDE w:val="0"/>
        <w:autoSpaceDN w:val="0"/>
        <w:adjustRightInd w:val="0"/>
        <w:spacing w:line="240" w:lineRule="auto"/>
        <w:ind w:left="2268"/>
        <w:rPr>
          <w:rFonts w:cs="Arial"/>
          <w:sz w:val="20"/>
          <w:szCs w:val="20"/>
        </w:rPr>
      </w:pPr>
      <w:r w:rsidRPr="00164626">
        <w:rPr>
          <w:rFonts w:cs="Arial"/>
          <w:b/>
          <w:bCs/>
          <w:sz w:val="20"/>
          <w:szCs w:val="20"/>
        </w:rPr>
        <w:t>e)</w:t>
      </w:r>
      <w:r w:rsidRPr="00164626">
        <w:rPr>
          <w:rFonts w:cs="Arial"/>
          <w:sz w:val="20"/>
          <w:szCs w:val="20"/>
        </w:rPr>
        <w:t xml:space="preserve"> à dessedentação de animais.</w:t>
      </w:r>
    </w:p>
    <w:p w14:paraId="38E3E4A8" w14:textId="77777777" w:rsidR="00CF14C1" w:rsidRPr="00164626" w:rsidRDefault="00CF14C1" w:rsidP="00CF14C1">
      <w:pPr>
        <w:autoSpaceDE w:val="0"/>
        <w:autoSpaceDN w:val="0"/>
        <w:adjustRightInd w:val="0"/>
        <w:spacing w:line="240" w:lineRule="auto"/>
        <w:ind w:left="2268"/>
        <w:rPr>
          <w:rFonts w:cs="Arial"/>
          <w:sz w:val="20"/>
          <w:szCs w:val="20"/>
        </w:rPr>
      </w:pPr>
      <w:r w:rsidRPr="00164626">
        <w:rPr>
          <w:rFonts w:cs="Arial"/>
          <w:b/>
          <w:bCs/>
          <w:sz w:val="20"/>
          <w:szCs w:val="20"/>
        </w:rPr>
        <w:t>V -</w:t>
      </w:r>
      <w:r w:rsidRPr="00164626">
        <w:rPr>
          <w:rFonts w:cs="Arial"/>
          <w:sz w:val="20"/>
          <w:szCs w:val="20"/>
        </w:rPr>
        <w:t xml:space="preserve"> classe 4: águas que podem ser destinadas:</w:t>
      </w:r>
    </w:p>
    <w:p w14:paraId="19C7D182" w14:textId="77777777" w:rsidR="00CF14C1" w:rsidRPr="00164626" w:rsidRDefault="00CF14C1" w:rsidP="00CF14C1">
      <w:pPr>
        <w:autoSpaceDE w:val="0"/>
        <w:autoSpaceDN w:val="0"/>
        <w:adjustRightInd w:val="0"/>
        <w:spacing w:line="240" w:lineRule="auto"/>
        <w:ind w:left="2268"/>
        <w:rPr>
          <w:rFonts w:cs="Arial"/>
          <w:sz w:val="20"/>
          <w:szCs w:val="20"/>
        </w:rPr>
      </w:pPr>
      <w:r w:rsidRPr="00164626">
        <w:rPr>
          <w:rFonts w:cs="Arial"/>
          <w:b/>
          <w:bCs/>
          <w:sz w:val="20"/>
          <w:szCs w:val="20"/>
        </w:rPr>
        <w:t>a)</w:t>
      </w:r>
      <w:r w:rsidRPr="00164626">
        <w:rPr>
          <w:rFonts w:cs="Arial"/>
          <w:sz w:val="20"/>
          <w:szCs w:val="20"/>
        </w:rPr>
        <w:t xml:space="preserve"> à navegação; e</w:t>
      </w:r>
    </w:p>
    <w:p w14:paraId="21BD1EDA" w14:textId="77777777" w:rsidR="00CF14C1" w:rsidRPr="00164626" w:rsidRDefault="00CF14C1" w:rsidP="00CF14C1">
      <w:pPr>
        <w:autoSpaceDE w:val="0"/>
        <w:autoSpaceDN w:val="0"/>
        <w:adjustRightInd w:val="0"/>
        <w:spacing w:after="240" w:line="240" w:lineRule="auto"/>
        <w:ind w:left="2268"/>
        <w:rPr>
          <w:rFonts w:cs="Arial"/>
          <w:i/>
        </w:rPr>
      </w:pPr>
      <w:r w:rsidRPr="00164626">
        <w:rPr>
          <w:rFonts w:cs="Arial"/>
          <w:b/>
          <w:bCs/>
          <w:sz w:val="20"/>
          <w:szCs w:val="20"/>
        </w:rPr>
        <w:t>b)</w:t>
      </w:r>
      <w:r w:rsidRPr="00164626">
        <w:rPr>
          <w:rFonts w:cs="Arial"/>
          <w:sz w:val="20"/>
          <w:szCs w:val="20"/>
        </w:rPr>
        <w:t xml:space="preserve"> à harmonia paisagística (BRASIL, 2005). </w:t>
      </w:r>
    </w:p>
    <w:p w14:paraId="6F5554A1" w14:textId="77777777" w:rsidR="00CF14C1" w:rsidRPr="00164626" w:rsidRDefault="00CF14C1" w:rsidP="00CF14C1">
      <w:pPr>
        <w:autoSpaceDE w:val="0"/>
        <w:autoSpaceDN w:val="0"/>
        <w:adjustRightInd w:val="0"/>
        <w:ind w:firstLine="708"/>
        <w:rPr>
          <w:rFonts w:cs="Arial"/>
        </w:rPr>
      </w:pPr>
      <w:r w:rsidRPr="00164626">
        <w:rPr>
          <w:rFonts w:cs="Arial"/>
        </w:rPr>
        <w:t>Para tanto, propõe-se que a qualidade dos recursos hídricos existentes no município se enquadre nos quesitos citados anteriormente e atendam aos parâmetros estabelecidos em legislações em vigor, conforme os padrões de enquadramento do Plano da Bacia Hidrográfica do Baixo Jacuí (RIO GRANDE DO SUL, 2015; Resolução 172/2015).</w:t>
      </w:r>
    </w:p>
    <w:p w14:paraId="379C909C" w14:textId="1C4E1DEE" w:rsidR="00CF14C1" w:rsidRPr="00164626" w:rsidRDefault="00CF14C1" w:rsidP="00CF14C1">
      <w:pPr>
        <w:autoSpaceDE w:val="0"/>
        <w:autoSpaceDN w:val="0"/>
        <w:adjustRightInd w:val="0"/>
        <w:ind w:firstLine="708"/>
        <w:rPr>
          <w:rFonts w:cs="Arial"/>
        </w:rPr>
      </w:pPr>
      <w:r w:rsidRPr="00164626">
        <w:rPr>
          <w:rFonts w:cs="Arial"/>
        </w:rPr>
        <w:t>Para isso, é necessário manter o controle dos recursos hídricos, através de coleta e análises de água anuais</w:t>
      </w:r>
      <w:r w:rsidR="00F10BF1" w:rsidRPr="00164626">
        <w:rPr>
          <w:rFonts w:cs="Arial"/>
        </w:rPr>
        <w:t xml:space="preserve"> em laboratório credenciado</w:t>
      </w:r>
      <w:r w:rsidRPr="00164626">
        <w:rPr>
          <w:rFonts w:cs="Arial"/>
        </w:rPr>
        <w:t xml:space="preserve">. Sugere-se que, em um primeiro momento, o município faça esse monitoramento nos dois principais fundos de vale existentes, o Rio Botucaraí e o Arroio Bonito, podendo aumentar gradativamente os recursos hídricos avaliados, bem como a frequência das análises. </w:t>
      </w:r>
    </w:p>
    <w:p w14:paraId="0C648EB6" w14:textId="77777777" w:rsidR="00CF14C1" w:rsidRPr="00164626" w:rsidRDefault="00CF14C1" w:rsidP="00CF14C1">
      <w:pPr>
        <w:autoSpaceDE w:val="0"/>
        <w:autoSpaceDN w:val="0"/>
        <w:adjustRightInd w:val="0"/>
        <w:ind w:firstLine="708"/>
      </w:pPr>
      <w:r w:rsidRPr="00164626">
        <w:rPr>
          <w:rFonts w:cs="Arial"/>
        </w:rPr>
        <w:t xml:space="preserve">Inicialmente, devem ser realizadas coletas em pelo menos dois pontos de cada recurso hídrico, a montante e a jusante, o que permitirá avaliar a interferência causada pelas atividades do município sobre os recursos hídricos analisados. À medida que a </w:t>
      </w:r>
      <w:r w:rsidRPr="00164626">
        <w:t>Secretaria Municipal de Meio Ambiente e Turismo aumentar o número de amostragens, sugere-se que sejam considerados pontos</w:t>
      </w:r>
      <w:r w:rsidRPr="00164626">
        <w:rPr>
          <w:rFonts w:cs="Arial"/>
        </w:rPr>
        <w:t xml:space="preserve"> próximos às nascentes, área urbana do município e em locais de desemboque em outros recursos hídricos, assim desenvolvendo um monitoramento constante e abrangente.</w:t>
      </w:r>
      <w:r w:rsidRPr="00164626">
        <w:t xml:space="preserve"> </w:t>
      </w:r>
    </w:p>
    <w:p w14:paraId="512C2E9B" w14:textId="0128832B" w:rsidR="00CF14C1" w:rsidRPr="00164626" w:rsidRDefault="00CF14C1" w:rsidP="00CF14C1">
      <w:pPr>
        <w:autoSpaceDE w:val="0"/>
        <w:autoSpaceDN w:val="0"/>
        <w:adjustRightInd w:val="0"/>
        <w:ind w:firstLine="708"/>
        <w:rPr>
          <w:rFonts w:cs="Arial"/>
        </w:rPr>
      </w:pPr>
      <w:r w:rsidRPr="00164626">
        <w:t xml:space="preserve">Para os recursos hídricos em que foi constatado o não atendimento ao padrão de enquadrando de sua Classe, conforme legislações, deverão ser implementados programas, projetos e ações com vistas a recuperação da qualidade da água. Sugere-se ainda que sejam identificadas e fiscalizadas as fontes </w:t>
      </w:r>
      <w:r w:rsidRPr="00164626">
        <w:rPr>
          <w:rFonts w:cs="Arial"/>
        </w:rPr>
        <w:t xml:space="preserve">poluidoras dos recursos hídricos. </w:t>
      </w:r>
    </w:p>
    <w:p w14:paraId="2704D384" w14:textId="3955FFCF" w:rsidR="00CF14C1" w:rsidRPr="00164626" w:rsidRDefault="00CF14C1" w:rsidP="00CF14C1">
      <w:pPr>
        <w:autoSpaceDE w:val="0"/>
        <w:autoSpaceDN w:val="0"/>
        <w:adjustRightInd w:val="0"/>
        <w:spacing w:after="100"/>
        <w:ind w:firstLine="709"/>
      </w:pPr>
      <w:r w:rsidRPr="00164626">
        <w:t>Na Tabela 6</w:t>
      </w:r>
      <w:r w:rsidR="00F41D5B" w:rsidRPr="00164626">
        <w:t>2</w:t>
      </w:r>
      <w:r w:rsidRPr="00164626">
        <w:t xml:space="preserve"> está apresentada a meta a ser alcançada e seu respectivo indicador.</w:t>
      </w:r>
    </w:p>
    <w:p w14:paraId="7F33354F" w14:textId="7E8290B7" w:rsidR="00CF14C1" w:rsidRPr="00164626" w:rsidRDefault="00CF14C1" w:rsidP="00CF14C1">
      <w:pPr>
        <w:tabs>
          <w:tab w:val="left" w:pos="851"/>
          <w:tab w:val="left" w:pos="10206"/>
        </w:tabs>
        <w:spacing w:line="240" w:lineRule="auto"/>
        <w:ind w:right="-6" w:firstLine="567"/>
        <w:jc w:val="center"/>
        <w:rPr>
          <w:sz w:val="20"/>
          <w:szCs w:val="20"/>
        </w:rPr>
      </w:pPr>
      <w:bookmarkStart w:id="370" w:name="_Toc45109432"/>
      <w:r w:rsidRPr="00164626">
        <w:rPr>
          <w:sz w:val="20"/>
          <w:szCs w:val="20"/>
        </w:rPr>
        <w:t xml:space="preserve">Tabela </w:t>
      </w:r>
      <w:r w:rsidRPr="00164626">
        <w:fldChar w:fldCharType="begin"/>
      </w:r>
      <w:r w:rsidRPr="00164626">
        <w:rPr>
          <w:sz w:val="20"/>
          <w:szCs w:val="20"/>
        </w:rPr>
        <w:instrText xml:space="preserve"> SEQ Tabela \* ARABIC </w:instrText>
      </w:r>
      <w:r w:rsidRPr="00164626">
        <w:fldChar w:fldCharType="separate"/>
      </w:r>
      <w:r w:rsidR="00C635C4">
        <w:rPr>
          <w:noProof/>
          <w:sz w:val="20"/>
          <w:szCs w:val="20"/>
        </w:rPr>
        <w:t>62</w:t>
      </w:r>
      <w:r w:rsidRPr="00164626">
        <w:fldChar w:fldCharType="end"/>
      </w:r>
      <w:r w:rsidRPr="00164626">
        <w:rPr>
          <w:sz w:val="20"/>
          <w:szCs w:val="20"/>
        </w:rPr>
        <w:t xml:space="preserve"> – Indicador para a meta de proporcionar a qualidade dos recursos hídricos existentes</w:t>
      </w:r>
      <w:bookmarkEnd w:id="370"/>
    </w:p>
    <w:tbl>
      <w:tblPr>
        <w:tblStyle w:val="Tabelacomgrade"/>
        <w:tblW w:w="0" w:type="auto"/>
        <w:jc w:val="center"/>
        <w:tblLook w:val="04A0" w:firstRow="1" w:lastRow="0" w:firstColumn="1" w:lastColumn="0" w:noHBand="0" w:noVBand="1"/>
      </w:tblPr>
      <w:tblGrid>
        <w:gridCol w:w="2122"/>
        <w:gridCol w:w="2835"/>
        <w:gridCol w:w="4104"/>
      </w:tblGrid>
      <w:tr w:rsidR="00CF14C1" w:rsidRPr="00164626" w14:paraId="438E8145" w14:textId="77777777" w:rsidTr="00CF14C1">
        <w:trPr>
          <w:jc w:val="center"/>
        </w:trPr>
        <w:tc>
          <w:tcPr>
            <w:tcW w:w="2122" w:type="dxa"/>
            <w:tcBorders>
              <w:top w:val="single" w:sz="4" w:space="0" w:color="auto"/>
              <w:left w:val="single" w:sz="4" w:space="0" w:color="auto"/>
              <w:bottom w:val="single" w:sz="4" w:space="0" w:color="auto"/>
              <w:right w:val="single" w:sz="4" w:space="0" w:color="auto"/>
            </w:tcBorders>
            <w:vAlign w:val="center"/>
            <w:hideMark/>
          </w:tcPr>
          <w:p w14:paraId="6A91070A" w14:textId="77777777" w:rsidR="00CF14C1" w:rsidRPr="00164626" w:rsidRDefault="00CF14C1" w:rsidP="00CF14C1">
            <w:pPr>
              <w:tabs>
                <w:tab w:val="left" w:pos="851"/>
                <w:tab w:val="left" w:pos="10206"/>
              </w:tabs>
              <w:spacing w:line="240" w:lineRule="auto"/>
              <w:ind w:right="-8"/>
              <w:jc w:val="center"/>
              <w:rPr>
                <w:rFonts w:cs="Arial"/>
                <w:b/>
                <w:bCs/>
                <w:sz w:val="20"/>
                <w:szCs w:val="20"/>
              </w:rPr>
            </w:pPr>
            <w:r w:rsidRPr="00164626">
              <w:rPr>
                <w:rFonts w:cs="Arial"/>
                <w:b/>
                <w:bCs/>
                <w:sz w:val="20"/>
                <w:szCs w:val="20"/>
              </w:rPr>
              <w:t>Meta</w:t>
            </w:r>
          </w:p>
        </w:tc>
        <w:tc>
          <w:tcPr>
            <w:tcW w:w="2835" w:type="dxa"/>
            <w:tcBorders>
              <w:top w:val="single" w:sz="4" w:space="0" w:color="auto"/>
              <w:left w:val="single" w:sz="4" w:space="0" w:color="auto"/>
              <w:bottom w:val="single" w:sz="4" w:space="0" w:color="auto"/>
              <w:right w:val="single" w:sz="4" w:space="0" w:color="auto"/>
            </w:tcBorders>
            <w:vAlign w:val="center"/>
            <w:hideMark/>
          </w:tcPr>
          <w:p w14:paraId="58C807D6" w14:textId="77777777" w:rsidR="00CF14C1" w:rsidRPr="00164626" w:rsidRDefault="00CF14C1" w:rsidP="00CF14C1">
            <w:pPr>
              <w:tabs>
                <w:tab w:val="left" w:pos="851"/>
                <w:tab w:val="left" w:pos="10206"/>
              </w:tabs>
              <w:spacing w:line="240" w:lineRule="auto"/>
              <w:ind w:right="-8"/>
              <w:jc w:val="center"/>
              <w:rPr>
                <w:rFonts w:cs="Arial"/>
                <w:b/>
                <w:bCs/>
                <w:sz w:val="20"/>
                <w:szCs w:val="20"/>
              </w:rPr>
            </w:pPr>
            <w:r w:rsidRPr="00164626">
              <w:rPr>
                <w:rFonts w:cs="Arial"/>
                <w:b/>
                <w:bCs/>
                <w:sz w:val="20"/>
                <w:szCs w:val="20"/>
              </w:rPr>
              <w:t>Indicador</w:t>
            </w:r>
          </w:p>
        </w:tc>
        <w:tc>
          <w:tcPr>
            <w:tcW w:w="4104" w:type="dxa"/>
            <w:tcBorders>
              <w:top w:val="single" w:sz="4" w:space="0" w:color="auto"/>
              <w:left w:val="single" w:sz="4" w:space="0" w:color="auto"/>
              <w:bottom w:val="single" w:sz="4" w:space="0" w:color="auto"/>
              <w:right w:val="single" w:sz="4" w:space="0" w:color="auto"/>
            </w:tcBorders>
            <w:vAlign w:val="center"/>
            <w:hideMark/>
          </w:tcPr>
          <w:p w14:paraId="0CE18A97" w14:textId="77777777" w:rsidR="00CF14C1" w:rsidRPr="00164626" w:rsidRDefault="00CF14C1" w:rsidP="00CF14C1">
            <w:pPr>
              <w:tabs>
                <w:tab w:val="left" w:pos="851"/>
                <w:tab w:val="left" w:pos="10206"/>
              </w:tabs>
              <w:spacing w:line="240" w:lineRule="auto"/>
              <w:ind w:right="-8"/>
              <w:jc w:val="center"/>
              <w:rPr>
                <w:rFonts w:cs="Arial"/>
                <w:b/>
                <w:bCs/>
                <w:sz w:val="20"/>
                <w:szCs w:val="20"/>
              </w:rPr>
            </w:pPr>
            <w:r w:rsidRPr="00164626">
              <w:rPr>
                <w:rFonts w:cs="Arial"/>
                <w:b/>
                <w:bCs/>
                <w:sz w:val="20"/>
                <w:szCs w:val="20"/>
              </w:rPr>
              <w:t>Medida do indicador</w:t>
            </w:r>
          </w:p>
        </w:tc>
      </w:tr>
      <w:tr w:rsidR="00CF14C1" w:rsidRPr="00164626" w14:paraId="4E19F0F7" w14:textId="77777777" w:rsidTr="00CF14C1">
        <w:trPr>
          <w:jc w:val="center"/>
        </w:trPr>
        <w:tc>
          <w:tcPr>
            <w:tcW w:w="2122" w:type="dxa"/>
            <w:tcBorders>
              <w:top w:val="single" w:sz="4" w:space="0" w:color="auto"/>
              <w:left w:val="single" w:sz="4" w:space="0" w:color="auto"/>
              <w:bottom w:val="single" w:sz="4" w:space="0" w:color="auto"/>
              <w:right w:val="single" w:sz="4" w:space="0" w:color="auto"/>
            </w:tcBorders>
            <w:vAlign w:val="center"/>
            <w:hideMark/>
          </w:tcPr>
          <w:p w14:paraId="4D0219AB" w14:textId="77777777" w:rsidR="00CF14C1" w:rsidRPr="00164626" w:rsidRDefault="00CF14C1" w:rsidP="00CF14C1">
            <w:pPr>
              <w:tabs>
                <w:tab w:val="left" w:pos="851"/>
                <w:tab w:val="left" w:pos="10206"/>
              </w:tabs>
              <w:spacing w:line="240" w:lineRule="auto"/>
              <w:ind w:right="-8"/>
              <w:jc w:val="center"/>
              <w:rPr>
                <w:rFonts w:cs="Arial"/>
                <w:sz w:val="20"/>
                <w:szCs w:val="20"/>
              </w:rPr>
            </w:pPr>
            <w:r w:rsidRPr="00164626">
              <w:rPr>
                <w:sz w:val="20"/>
                <w:szCs w:val="20"/>
              </w:rPr>
              <w:t>Proporcionar a qualidade dos recursos hídricos existentes</w:t>
            </w:r>
          </w:p>
        </w:tc>
        <w:tc>
          <w:tcPr>
            <w:tcW w:w="2835" w:type="dxa"/>
            <w:tcBorders>
              <w:top w:val="single" w:sz="4" w:space="0" w:color="auto"/>
              <w:left w:val="single" w:sz="4" w:space="0" w:color="auto"/>
              <w:bottom w:val="single" w:sz="4" w:space="0" w:color="auto"/>
              <w:right w:val="single" w:sz="4" w:space="0" w:color="auto"/>
            </w:tcBorders>
            <w:vAlign w:val="center"/>
            <w:hideMark/>
          </w:tcPr>
          <w:p w14:paraId="649F9AA6" w14:textId="77777777" w:rsidR="00CF14C1" w:rsidRPr="00164626" w:rsidRDefault="00CF14C1" w:rsidP="00CF14C1">
            <w:pPr>
              <w:tabs>
                <w:tab w:val="left" w:pos="851"/>
                <w:tab w:val="left" w:pos="10206"/>
              </w:tabs>
              <w:spacing w:line="240" w:lineRule="auto"/>
              <w:ind w:right="-8"/>
              <w:jc w:val="center"/>
              <w:rPr>
                <w:rFonts w:cs="Arial"/>
                <w:sz w:val="20"/>
                <w:szCs w:val="20"/>
              </w:rPr>
            </w:pPr>
            <w:r w:rsidRPr="00164626">
              <w:rPr>
                <w:sz w:val="20"/>
                <w:szCs w:val="20"/>
              </w:rPr>
              <w:t>InQ3.Índice de atendimento da qualidade dos recursos hídricos</w:t>
            </w:r>
          </w:p>
        </w:tc>
        <w:tc>
          <w:tcPr>
            <w:tcW w:w="4104" w:type="dxa"/>
            <w:tcBorders>
              <w:top w:val="single" w:sz="4" w:space="0" w:color="auto"/>
              <w:left w:val="single" w:sz="4" w:space="0" w:color="auto"/>
              <w:bottom w:val="single" w:sz="4" w:space="0" w:color="auto"/>
              <w:right w:val="single" w:sz="4" w:space="0" w:color="auto"/>
            </w:tcBorders>
            <w:vAlign w:val="center"/>
            <w:hideMark/>
          </w:tcPr>
          <w:p w14:paraId="59FCB0DD" w14:textId="77777777" w:rsidR="00CF14C1" w:rsidRPr="00164626" w:rsidRDefault="00CF14C1" w:rsidP="00CF14C1">
            <w:pPr>
              <w:autoSpaceDE w:val="0"/>
              <w:autoSpaceDN w:val="0"/>
              <w:adjustRightInd w:val="0"/>
              <w:spacing w:line="240" w:lineRule="auto"/>
              <w:jc w:val="center"/>
              <w:rPr>
                <w:rFonts w:cs="Arial"/>
                <w:sz w:val="20"/>
                <w:szCs w:val="20"/>
              </w:rPr>
            </w:pPr>
            <w:r w:rsidRPr="00164626">
              <w:rPr>
                <w:rFonts w:cs="Arial"/>
                <w:sz w:val="20"/>
                <w:szCs w:val="20"/>
              </w:rPr>
              <w:t>Relação entre o número de cursos hídricos monitorados, pelo número de cursos hídricos com padrões de qualidade adequados</w:t>
            </w:r>
          </w:p>
        </w:tc>
      </w:tr>
    </w:tbl>
    <w:p w14:paraId="543E1609" w14:textId="77777777" w:rsidR="00CF14C1" w:rsidRPr="00164626" w:rsidRDefault="00CF14C1" w:rsidP="00CF14C1">
      <w:pPr>
        <w:pStyle w:val="FONTE"/>
      </w:pPr>
      <w:r w:rsidRPr="00164626">
        <w:t>Fonte: Empresa Executora (2020).</w:t>
      </w:r>
    </w:p>
    <w:p w14:paraId="6CE03D18" w14:textId="77777777" w:rsidR="00CF14C1" w:rsidRPr="00164626" w:rsidRDefault="00CF14C1" w:rsidP="00CF14C1">
      <w:pPr>
        <w:pStyle w:val="Ttulo4"/>
      </w:pPr>
      <w:bookmarkStart w:id="371" w:name="_Toc45109290"/>
      <w:r w:rsidRPr="00164626">
        <w:t>2.4.4.3 Programa 03 – Controle de inundações</w:t>
      </w:r>
      <w:bookmarkEnd w:id="371"/>
    </w:p>
    <w:p w14:paraId="7194BC26" w14:textId="77777777" w:rsidR="00CF14C1" w:rsidRPr="00164626" w:rsidRDefault="00CF14C1" w:rsidP="00CF14C1">
      <w:pPr>
        <w:autoSpaceDE w:val="0"/>
        <w:autoSpaceDN w:val="0"/>
        <w:adjustRightInd w:val="0"/>
        <w:ind w:firstLine="708"/>
        <w:rPr>
          <w:rFonts w:cs="Arial"/>
          <w:highlight w:val="yellow"/>
          <w:lang w:val="pt-PT"/>
        </w:rPr>
      </w:pPr>
      <w:r w:rsidRPr="00164626">
        <w:rPr>
          <w:rFonts w:cs="Arial"/>
          <w:b/>
          <w:bCs/>
        </w:rPr>
        <w:t xml:space="preserve">Objetivo geral: </w:t>
      </w:r>
      <w:r w:rsidRPr="00164626">
        <w:rPr>
          <w:rFonts w:cs="Arial"/>
          <w:bCs/>
        </w:rPr>
        <w:t>Promover</w:t>
      </w:r>
      <w:r w:rsidRPr="00164626">
        <w:rPr>
          <w:rFonts w:cs="Arial"/>
          <w:b/>
          <w:bCs/>
        </w:rPr>
        <w:t xml:space="preserve"> </w:t>
      </w:r>
      <w:r w:rsidRPr="00164626">
        <w:rPr>
          <w:rFonts w:cs="Arial"/>
          <w:bCs/>
        </w:rPr>
        <w:t>o controle e a prevenção de riscos hidrológicos.</w:t>
      </w:r>
    </w:p>
    <w:p w14:paraId="7202F683" w14:textId="77777777" w:rsidR="00CF14C1" w:rsidRPr="00164626" w:rsidRDefault="00CF14C1" w:rsidP="00CF14C1">
      <w:pPr>
        <w:spacing w:after="240"/>
        <w:ind w:firstLine="708"/>
        <w:rPr>
          <w:rFonts w:cs="Arial"/>
          <w:lang w:val="pt-PT"/>
        </w:rPr>
      </w:pPr>
      <w:r w:rsidRPr="00164626">
        <w:rPr>
          <w:rFonts w:cs="Arial"/>
          <w:lang w:val="pt-PT"/>
        </w:rPr>
        <w:t>Para o alcance do objetivo geral, o programa “Controle de inundações” contempla as seguintes metas:</w:t>
      </w:r>
    </w:p>
    <w:p w14:paraId="76B7F167" w14:textId="77777777" w:rsidR="00CF14C1" w:rsidRPr="00164626" w:rsidRDefault="00CF14C1" w:rsidP="00707B4B">
      <w:pPr>
        <w:pStyle w:val="PargrafodaLista"/>
        <w:numPr>
          <w:ilvl w:val="0"/>
          <w:numId w:val="66"/>
        </w:numPr>
        <w:spacing w:line="360" w:lineRule="auto"/>
        <w:ind w:left="993" w:hanging="284"/>
        <w:rPr>
          <w:rFonts w:cs="Arial"/>
          <w:sz w:val="24"/>
          <w:szCs w:val="24"/>
          <w:lang w:val="pt-PT"/>
        </w:rPr>
      </w:pPr>
      <w:r w:rsidRPr="00164626">
        <w:rPr>
          <w:sz w:val="24"/>
          <w:szCs w:val="24"/>
        </w:rPr>
        <w:t>Registro das precipitações no município;</w:t>
      </w:r>
    </w:p>
    <w:p w14:paraId="09B4F954" w14:textId="77777777" w:rsidR="00CF14C1" w:rsidRPr="00164626" w:rsidRDefault="00CF14C1" w:rsidP="00707B4B">
      <w:pPr>
        <w:pStyle w:val="PargrafodaLista"/>
        <w:numPr>
          <w:ilvl w:val="0"/>
          <w:numId w:val="66"/>
        </w:numPr>
        <w:spacing w:after="0" w:line="360" w:lineRule="auto"/>
        <w:ind w:left="993" w:hanging="284"/>
        <w:rPr>
          <w:sz w:val="24"/>
          <w:szCs w:val="24"/>
        </w:rPr>
      </w:pPr>
      <w:r w:rsidRPr="00164626">
        <w:rPr>
          <w:sz w:val="24"/>
          <w:szCs w:val="24"/>
        </w:rPr>
        <w:t>Mapeamento das áreas de risco de inundação ou alagamento;</w:t>
      </w:r>
    </w:p>
    <w:p w14:paraId="7ECDB732" w14:textId="6247BF37" w:rsidR="00CF14C1" w:rsidRPr="00164626" w:rsidRDefault="00CF14C1" w:rsidP="00707B4B">
      <w:pPr>
        <w:pStyle w:val="PargrafodaLista"/>
        <w:numPr>
          <w:ilvl w:val="0"/>
          <w:numId w:val="66"/>
        </w:numPr>
        <w:spacing w:line="360" w:lineRule="auto"/>
        <w:ind w:left="993" w:hanging="284"/>
        <w:rPr>
          <w:sz w:val="24"/>
          <w:szCs w:val="24"/>
        </w:rPr>
      </w:pPr>
      <w:r w:rsidRPr="00164626">
        <w:rPr>
          <w:sz w:val="24"/>
          <w:szCs w:val="24"/>
        </w:rPr>
        <w:t xml:space="preserve">Incentivar </w:t>
      </w:r>
      <w:r w:rsidR="00490DE3" w:rsidRPr="00164626">
        <w:rPr>
          <w:sz w:val="24"/>
          <w:szCs w:val="24"/>
        </w:rPr>
        <w:t>soluções</w:t>
      </w:r>
      <w:r w:rsidRPr="00164626">
        <w:rPr>
          <w:sz w:val="24"/>
          <w:szCs w:val="24"/>
        </w:rPr>
        <w:t xml:space="preserve"> que favoreçam a infiltração e detenção de águas pluviais nas áreas urbanas.</w:t>
      </w:r>
    </w:p>
    <w:p w14:paraId="34F9F565" w14:textId="3CF52CEE" w:rsidR="00CF14C1" w:rsidRPr="00164626" w:rsidRDefault="00CF14C1" w:rsidP="00CF14C1">
      <w:pPr>
        <w:ind w:firstLine="708"/>
        <w:rPr>
          <w:lang w:eastAsia="pt-BR"/>
        </w:rPr>
        <w:sectPr w:rsidR="00CF14C1" w:rsidRPr="00164626" w:rsidSect="00045F2D">
          <w:pgSz w:w="11906" w:h="16838"/>
          <w:pgMar w:top="238" w:right="1134" w:bottom="1134" w:left="1418" w:header="284" w:footer="164" w:gutter="0"/>
          <w:cols w:space="720"/>
        </w:sectPr>
      </w:pPr>
      <w:r w:rsidRPr="00164626">
        <w:rPr>
          <w:lang w:eastAsia="pt-BR"/>
        </w:rPr>
        <w:t>A organização esquemática aplicada ao planejamento do Programa 03, pode ser verificada na Tabela 6</w:t>
      </w:r>
      <w:r w:rsidR="00F41D5B" w:rsidRPr="00164626">
        <w:rPr>
          <w:lang w:eastAsia="pt-BR"/>
        </w:rPr>
        <w:t>3</w:t>
      </w:r>
      <w:r w:rsidRPr="00164626">
        <w:rPr>
          <w:lang w:eastAsia="pt-BR"/>
        </w:rPr>
        <w:t xml:space="preserve">. </w:t>
      </w:r>
      <w:r w:rsidRPr="00164626">
        <w:rPr>
          <w:rFonts w:cs="Arial"/>
          <w:lang w:val="pt-PT"/>
        </w:rPr>
        <w:t>A seguir se encontram descritas as metas propostas para alcance do objetivo estabelecido, bem como os indicadores a serem utilizados para avaliação do cumprimento da meta.</w:t>
      </w:r>
    </w:p>
    <w:p w14:paraId="744803D2" w14:textId="7CC53DBC" w:rsidR="00CF14C1" w:rsidRPr="00164626" w:rsidRDefault="00CF14C1" w:rsidP="00CF14C1">
      <w:pPr>
        <w:pStyle w:val="Tabela"/>
      </w:pPr>
      <w:bookmarkStart w:id="372" w:name="_Toc45109433"/>
      <w:r w:rsidRPr="00164626">
        <w:rPr>
          <w:rStyle w:val="TabelaChar"/>
        </w:rPr>
        <w:t xml:space="preserve">Tabela </w:t>
      </w:r>
      <w:r w:rsidRPr="00164626">
        <w:fldChar w:fldCharType="begin"/>
      </w:r>
      <w:r w:rsidRPr="00164626">
        <w:rPr>
          <w:rStyle w:val="TabelaChar"/>
        </w:rPr>
        <w:instrText xml:space="preserve"> SEQ Tabela \* ARABIC </w:instrText>
      </w:r>
      <w:r w:rsidRPr="00164626">
        <w:fldChar w:fldCharType="separate"/>
      </w:r>
      <w:r w:rsidR="00C635C4">
        <w:rPr>
          <w:rStyle w:val="TabelaChar"/>
          <w:noProof/>
        </w:rPr>
        <w:t>63</w:t>
      </w:r>
      <w:r w:rsidRPr="00164626">
        <w:fldChar w:fldCharType="end"/>
      </w:r>
      <w:r w:rsidRPr="00164626">
        <w:t xml:space="preserve"> – Planejamento do Programa 03: CONTROLE DE INUNDAÇÕES</w:t>
      </w:r>
      <w:bookmarkEnd w:id="372"/>
    </w:p>
    <w:tbl>
      <w:tblPr>
        <w:tblStyle w:val="Tabelacomgrade34"/>
        <w:tblW w:w="5000" w:type="pct"/>
        <w:jc w:val="center"/>
        <w:tblLook w:val="04A0" w:firstRow="1" w:lastRow="0" w:firstColumn="1" w:lastColumn="0" w:noHBand="0" w:noVBand="1"/>
      </w:tblPr>
      <w:tblGrid>
        <w:gridCol w:w="2303"/>
        <w:gridCol w:w="3017"/>
        <w:gridCol w:w="1310"/>
        <w:gridCol w:w="1369"/>
        <w:gridCol w:w="1977"/>
        <w:gridCol w:w="1794"/>
        <w:gridCol w:w="2790"/>
      </w:tblGrid>
      <w:tr w:rsidR="00CF14C1" w:rsidRPr="00164626" w14:paraId="481AC39F" w14:textId="77777777" w:rsidTr="004A0AAD">
        <w:trPr>
          <w:trHeight w:val="20"/>
          <w:jc w:val="center"/>
        </w:trPr>
        <w:tc>
          <w:tcPr>
            <w:tcW w:w="500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9C79138" w14:textId="77777777" w:rsidR="00CF14C1" w:rsidRPr="00164626" w:rsidRDefault="00CF14C1" w:rsidP="00CF14C1">
            <w:pPr>
              <w:spacing w:line="240" w:lineRule="auto"/>
              <w:jc w:val="center"/>
              <w:rPr>
                <w:b/>
                <w:sz w:val="20"/>
                <w:szCs w:val="20"/>
              </w:rPr>
            </w:pPr>
            <w:r w:rsidRPr="00164626">
              <w:rPr>
                <w:b/>
                <w:sz w:val="20"/>
                <w:szCs w:val="20"/>
              </w:rPr>
              <w:t>PROGRAMA 03 – CONTROLE DE INUNDAÇÕES</w:t>
            </w:r>
          </w:p>
        </w:tc>
      </w:tr>
      <w:tr w:rsidR="00CF14C1" w:rsidRPr="00164626" w14:paraId="32255FBB" w14:textId="77777777" w:rsidTr="004A0AAD">
        <w:trPr>
          <w:trHeight w:val="20"/>
          <w:jc w:val="center"/>
        </w:trPr>
        <w:tc>
          <w:tcPr>
            <w:tcW w:w="791" w:type="pct"/>
            <w:tcBorders>
              <w:top w:val="single" w:sz="4" w:space="0" w:color="auto"/>
              <w:left w:val="single" w:sz="4" w:space="0" w:color="auto"/>
              <w:bottom w:val="single" w:sz="4" w:space="0" w:color="auto"/>
              <w:right w:val="single" w:sz="4" w:space="0" w:color="auto"/>
            </w:tcBorders>
            <w:vAlign w:val="center"/>
            <w:hideMark/>
          </w:tcPr>
          <w:p w14:paraId="45CF8008" w14:textId="77777777" w:rsidR="00CF14C1" w:rsidRPr="00164626" w:rsidRDefault="00CF14C1" w:rsidP="00CF14C1">
            <w:pPr>
              <w:spacing w:line="240" w:lineRule="auto"/>
              <w:jc w:val="center"/>
              <w:rPr>
                <w:b/>
                <w:sz w:val="20"/>
                <w:szCs w:val="20"/>
              </w:rPr>
            </w:pPr>
            <w:r w:rsidRPr="00164626">
              <w:rPr>
                <w:b/>
                <w:sz w:val="20"/>
                <w:szCs w:val="20"/>
              </w:rPr>
              <w:t>METAS</w:t>
            </w:r>
          </w:p>
        </w:tc>
        <w:tc>
          <w:tcPr>
            <w:tcW w:w="1036" w:type="pct"/>
            <w:tcBorders>
              <w:top w:val="single" w:sz="4" w:space="0" w:color="auto"/>
              <w:left w:val="single" w:sz="4" w:space="0" w:color="auto"/>
              <w:bottom w:val="single" w:sz="4" w:space="0" w:color="auto"/>
              <w:right w:val="single" w:sz="4" w:space="0" w:color="auto"/>
            </w:tcBorders>
            <w:vAlign w:val="center"/>
            <w:hideMark/>
          </w:tcPr>
          <w:p w14:paraId="446F8182" w14:textId="77777777" w:rsidR="00CF14C1" w:rsidRPr="00164626" w:rsidRDefault="00CF14C1" w:rsidP="00CF14C1">
            <w:pPr>
              <w:spacing w:line="240" w:lineRule="auto"/>
              <w:jc w:val="center"/>
              <w:rPr>
                <w:b/>
                <w:sz w:val="20"/>
                <w:szCs w:val="20"/>
              </w:rPr>
            </w:pPr>
            <w:r w:rsidRPr="00164626">
              <w:rPr>
                <w:b/>
                <w:sz w:val="20"/>
                <w:szCs w:val="20"/>
              </w:rPr>
              <w:t>AÇÕES</w:t>
            </w:r>
          </w:p>
        </w:tc>
        <w:tc>
          <w:tcPr>
            <w:tcW w:w="450" w:type="pct"/>
            <w:tcBorders>
              <w:top w:val="single" w:sz="4" w:space="0" w:color="auto"/>
              <w:left w:val="single" w:sz="4" w:space="0" w:color="auto"/>
              <w:bottom w:val="single" w:sz="4" w:space="0" w:color="auto"/>
              <w:right w:val="single" w:sz="4" w:space="0" w:color="auto"/>
            </w:tcBorders>
            <w:vAlign w:val="center"/>
            <w:hideMark/>
          </w:tcPr>
          <w:p w14:paraId="04C82076" w14:textId="77777777" w:rsidR="00CF14C1" w:rsidRPr="00164626" w:rsidRDefault="00CF14C1" w:rsidP="00CF14C1">
            <w:pPr>
              <w:spacing w:line="240" w:lineRule="auto"/>
              <w:jc w:val="center"/>
              <w:rPr>
                <w:b/>
                <w:sz w:val="20"/>
                <w:szCs w:val="20"/>
              </w:rPr>
            </w:pPr>
            <w:r w:rsidRPr="00164626">
              <w:rPr>
                <w:b/>
                <w:sz w:val="20"/>
                <w:szCs w:val="20"/>
              </w:rPr>
              <w:t>PRAZO DE EXECUÇÃO</w:t>
            </w:r>
          </w:p>
        </w:tc>
        <w:tc>
          <w:tcPr>
            <w:tcW w:w="470" w:type="pct"/>
            <w:tcBorders>
              <w:top w:val="single" w:sz="4" w:space="0" w:color="auto"/>
              <w:left w:val="single" w:sz="4" w:space="0" w:color="auto"/>
              <w:bottom w:val="single" w:sz="4" w:space="0" w:color="auto"/>
              <w:right w:val="single" w:sz="4" w:space="0" w:color="auto"/>
            </w:tcBorders>
            <w:vAlign w:val="center"/>
            <w:hideMark/>
          </w:tcPr>
          <w:p w14:paraId="0C92063E" w14:textId="77777777" w:rsidR="00CF14C1" w:rsidRPr="00164626" w:rsidRDefault="00CF14C1" w:rsidP="00CF14C1">
            <w:pPr>
              <w:spacing w:line="240" w:lineRule="auto"/>
              <w:jc w:val="center"/>
              <w:rPr>
                <w:b/>
                <w:sz w:val="20"/>
                <w:szCs w:val="20"/>
              </w:rPr>
            </w:pPr>
            <w:r w:rsidRPr="00164626">
              <w:rPr>
                <w:b/>
                <w:sz w:val="20"/>
                <w:szCs w:val="20"/>
              </w:rPr>
              <w:t>NATUREZA</w:t>
            </w:r>
          </w:p>
        </w:tc>
        <w:tc>
          <w:tcPr>
            <w:tcW w:w="679" w:type="pct"/>
            <w:tcBorders>
              <w:top w:val="single" w:sz="4" w:space="0" w:color="auto"/>
              <w:left w:val="single" w:sz="4" w:space="0" w:color="auto"/>
              <w:bottom w:val="single" w:sz="4" w:space="0" w:color="auto"/>
              <w:right w:val="single" w:sz="4" w:space="0" w:color="auto"/>
            </w:tcBorders>
            <w:vAlign w:val="center"/>
            <w:hideMark/>
          </w:tcPr>
          <w:p w14:paraId="590634EA" w14:textId="77777777" w:rsidR="00CF14C1" w:rsidRPr="00164626" w:rsidRDefault="00CF14C1" w:rsidP="00CF14C1">
            <w:pPr>
              <w:spacing w:line="240" w:lineRule="auto"/>
              <w:jc w:val="center"/>
              <w:rPr>
                <w:b/>
                <w:sz w:val="20"/>
                <w:szCs w:val="20"/>
              </w:rPr>
            </w:pPr>
            <w:r w:rsidRPr="00164626">
              <w:rPr>
                <w:b/>
                <w:sz w:val="20"/>
                <w:szCs w:val="20"/>
              </w:rPr>
              <w:t>CRITÉRIOS</w:t>
            </w:r>
          </w:p>
        </w:tc>
        <w:tc>
          <w:tcPr>
            <w:tcW w:w="616" w:type="pct"/>
            <w:tcBorders>
              <w:top w:val="single" w:sz="4" w:space="0" w:color="auto"/>
              <w:left w:val="single" w:sz="4" w:space="0" w:color="auto"/>
              <w:bottom w:val="single" w:sz="4" w:space="0" w:color="auto"/>
              <w:right w:val="single" w:sz="4" w:space="0" w:color="auto"/>
            </w:tcBorders>
            <w:vAlign w:val="center"/>
            <w:hideMark/>
          </w:tcPr>
          <w:p w14:paraId="5E28DE48" w14:textId="77777777" w:rsidR="00CF14C1" w:rsidRPr="00164626" w:rsidRDefault="00CF14C1" w:rsidP="00CF14C1">
            <w:pPr>
              <w:spacing w:line="240" w:lineRule="auto"/>
              <w:jc w:val="center"/>
              <w:rPr>
                <w:b/>
                <w:sz w:val="20"/>
                <w:szCs w:val="20"/>
              </w:rPr>
            </w:pPr>
            <w:r w:rsidRPr="00164626">
              <w:rPr>
                <w:b/>
                <w:sz w:val="20"/>
                <w:szCs w:val="20"/>
              </w:rPr>
              <w:t>ÁREAS / COMUNIDADES CONTEMPLADAS</w:t>
            </w:r>
          </w:p>
        </w:tc>
        <w:tc>
          <w:tcPr>
            <w:tcW w:w="958" w:type="pct"/>
            <w:tcBorders>
              <w:top w:val="single" w:sz="4" w:space="0" w:color="auto"/>
              <w:left w:val="single" w:sz="4" w:space="0" w:color="auto"/>
              <w:bottom w:val="single" w:sz="4" w:space="0" w:color="auto"/>
              <w:right w:val="single" w:sz="4" w:space="0" w:color="auto"/>
            </w:tcBorders>
            <w:vAlign w:val="center"/>
            <w:hideMark/>
          </w:tcPr>
          <w:p w14:paraId="60E451DC" w14:textId="77777777" w:rsidR="00CF14C1" w:rsidRPr="00164626" w:rsidRDefault="00CF14C1" w:rsidP="00CF14C1">
            <w:pPr>
              <w:spacing w:line="240" w:lineRule="auto"/>
              <w:jc w:val="center"/>
              <w:rPr>
                <w:b/>
                <w:sz w:val="20"/>
                <w:szCs w:val="20"/>
              </w:rPr>
            </w:pPr>
            <w:r w:rsidRPr="00164626">
              <w:rPr>
                <w:b/>
                <w:sz w:val="20"/>
                <w:szCs w:val="20"/>
              </w:rPr>
              <w:t>RESPONSÁVEL PELA IMPLEMENTAÇÃO</w:t>
            </w:r>
          </w:p>
        </w:tc>
      </w:tr>
      <w:tr w:rsidR="00CF14C1" w:rsidRPr="00164626" w14:paraId="208D4DCD" w14:textId="77777777" w:rsidTr="004A0AAD">
        <w:trPr>
          <w:trHeight w:val="20"/>
          <w:jc w:val="center"/>
        </w:trPr>
        <w:tc>
          <w:tcPr>
            <w:tcW w:w="791" w:type="pct"/>
            <w:vMerge w:val="restart"/>
            <w:tcBorders>
              <w:top w:val="single" w:sz="4" w:space="0" w:color="auto"/>
              <w:left w:val="single" w:sz="4" w:space="0" w:color="auto"/>
              <w:bottom w:val="single" w:sz="4" w:space="0" w:color="auto"/>
              <w:right w:val="single" w:sz="4" w:space="0" w:color="auto"/>
            </w:tcBorders>
            <w:vAlign w:val="center"/>
            <w:hideMark/>
          </w:tcPr>
          <w:p w14:paraId="5ED6579B" w14:textId="77777777" w:rsidR="00CF14C1" w:rsidRPr="00164626" w:rsidRDefault="00CF14C1" w:rsidP="00CF14C1">
            <w:pPr>
              <w:spacing w:line="240" w:lineRule="auto"/>
              <w:jc w:val="center"/>
              <w:rPr>
                <w:bCs/>
                <w:sz w:val="20"/>
                <w:szCs w:val="20"/>
              </w:rPr>
            </w:pPr>
            <w:r w:rsidRPr="00164626">
              <w:rPr>
                <w:bCs/>
                <w:sz w:val="20"/>
                <w:szCs w:val="20"/>
              </w:rPr>
              <w:t>META 01</w:t>
            </w:r>
            <w:r w:rsidRPr="00164626">
              <w:rPr>
                <w:sz w:val="20"/>
                <w:szCs w:val="20"/>
              </w:rPr>
              <w:t xml:space="preserve"> - Registro das precipitações no município</w:t>
            </w:r>
          </w:p>
        </w:tc>
        <w:tc>
          <w:tcPr>
            <w:tcW w:w="1036" w:type="pct"/>
            <w:tcBorders>
              <w:top w:val="single" w:sz="4" w:space="0" w:color="auto"/>
              <w:left w:val="single" w:sz="4" w:space="0" w:color="auto"/>
              <w:bottom w:val="single" w:sz="4" w:space="0" w:color="auto"/>
              <w:right w:val="single" w:sz="4" w:space="0" w:color="auto"/>
            </w:tcBorders>
            <w:vAlign w:val="center"/>
            <w:hideMark/>
          </w:tcPr>
          <w:p w14:paraId="5FEBCADF" w14:textId="77777777" w:rsidR="00CF14C1" w:rsidRPr="00164626" w:rsidRDefault="00CF14C1" w:rsidP="00CF14C1">
            <w:pPr>
              <w:spacing w:line="240" w:lineRule="auto"/>
              <w:jc w:val="center"/>
              <w:rPr>
                <w:bCs/>
                <w:sz w:val="20"/>
                <w:szCs w:val="20"/>
              </w:rPr>
            </w:pPr>
            <w:r w:rsidRPr="00164626">
              <w:rPr>
                <w:bCs/>
                <w:sz w:val="20"/>
                <w:szCs w:val="20"/>
              </w:rPr>
              <w:t>Aquisição de pluviômetro para o monitoramento do volume de precipitação no município</w:t>
            </w:r>
          </w:p>
        </w:tc>
        <w:tc>
          <w:tcPr>
            <w:tcW w:w="450" w:type="pct"/>
            <w:tcBorders>
              <w:top w:val="single" w:sz="4" w:space="0" w:color="auto"/>
              <w:left w:val="single" w:sz="4" w:space="0" w:color="auto"/>
              <w:bottom w:val="single" w:sz="4" w:space="0" w:color="auto"/>
              <w:right w:val="single" w:sz="4" w:space="0" w:color="auto"/>
            </w:tcBorders>
            <w:vAlign w:val="center"/>
            <w:hideMark/>
          </w:tcPr>
          <w:p w14:paraId="73D2A6A0" w14:textId="77777777" w:rsidR="00CF14C1" w:rsidRPr="00164626" w:rsidRDefault="00CF14C1" w:rsidP="00CF14C1">
            <w:pPr>
              <w:spacing w:line="240" w:lineRule="auto"/>
              <w:ind w:left="-46"/>
              <w:jc w:val="center"/>
              <w:rPr>
                <w:bCs/>
                <w:sz w:val="20"/>
                <w:szCs w:val="20"/>
              </w:rPr>
            </w:pPr>
            <w:r w:rsidRPr="00164626">
              <w:rPr>
                <w:bCs/>
                <w:sz w:val="20"/>
                <w:szCs w:val="20"/>
              </w:rPr>
              <w:t>Até o ano 04</w:t>
            </w:r>
          </w:p>
        </w:tc>
        <w:tc>
          <w:tcPr>
            <w:tcW w:w="470" w:type="pct"/>
            <w:tcBorders>
              <w:top w:val="single" w:sz="4" w:space="0" w:color="auto"/>
              <w:left w:val="single" w:sz="4" w:space="0" w:color="auto"/>
              <w:bottom w:val="single" w:sz="4" w:space="0" w:color="auto"/>
              <w:right w:val="single" w:sz="4" w:space="0" w:color="auto"/>
            </w:tcBorders>
            <w:vAlign w:val="center"/>
            <w:hideMark/>
          </w:tcPr>
          <w:p w14:paraId="734F2B41" w14:textId="77777777" w:rsidR="00CF14C1" w:rsidRPr="00164626" w:rsidRDefault="00CF14C1" w:rsidP="00CF14C1">
            <w:pPr>
              <w:spacing w:line="240" w:lineRule="auto"/>
              <w:ind w:left="-46"/>
              <w:jc w:val="center"/>
              <w:rPr>
                <w:sz w:val="20"/>
                <w:szCs w:val="20"/>
              </w:rPr>
            </w:pPr>
            <w:r w:rsidRPr="00164626">
              <w:rPr>
                <w:sz w:val="20"/>
                <w:szCs w:val="20"/>
              </w:rPr>
              <w:t>Institucional</w:t>
            </w:r>
          </w:p>
          <w:p w14:paraId="3F3B4271" w14:textId="77777777" w:rsidR="00CF14C1" w:rsidRPr="00164626" w:rsidRDefault="00CF14C1" w:rsidP="00CF14C1">
            <w:pPr>
              <w:spacing w:line="240" w:lineRule="auto"/>
              <w:ind w:left="-46"/>
              <w:jc w:val="center"/>
              <w:rPr>
                <w:bCs/>
                <w:sz w:val="20"/>
                <w:szCs w:val="20"/>
              </w:rPr>
            </w:pPr>
            <w:r w:rsidRPr="00164626">
              <w:rPr>
                <w:bCs/>
                <w:sz w:val="20"/>
                <w:szCs w:val="20"/>
              </w:rPr>
              <w:t>Operacional</w:t>
            </w:r>
          </w:p>
        </w:tc>
        <w:tc>
          <w:tcPr>
            <w:tcW w:w="679" w:type="pct"/>
            <w:tcBorders>
              <w:top w:val="single" w:sz="4" w:space="0" w:color="auto"/>
              <w:left w:val="single" w:sz="4" w:space="0" w:color="auto"/>
              <w:bottom w:val="single" w:sz="4" w:space="0" w:color="auto"/>
              <w:right w:val="single" w:sz="4" w:space="0" w:color="auto"/>
            </w:tcBorders>
            <w:vAlign w:val="center"/>
            <w:hideMark/>
          </w:tcPr>
          <w:p w14:paraId="5F70BD32" w14:textId="77777777" w:rsidR="00CF14C1" w:rsidRPr="00164626" w:rsidRDefault="00CF14C1" w:rsidP="00CF14C1">
            <w:pPr>
              <w:spacing w:line="240" w:lineRule="auto"/>
              <w:jc w:val="center"/>
              <w:rPr>
                <w:sz w:val="20"/>
                <w:szCs w:val="20"/>
              </w:rPr>
            </w:pPr>
            <w:r w:rsidRPr="00164626">
              <w:rPr>
                <w:sz w:val="20"/>
                <w:szCs w:val="20"/>
              </w:rPr>
              <w:t>Regulação pública</w:t>
            </w:r>
          </w:p>
          <w:p w14:paraId="03170055" w14:textId="77777777" w:rsidR="00CF14C1" w:rsidRPr="00164626" w:rsidRDefault="00CF14C1" w:rsidP="00CF14C1">
            <w:pPr>
              <w:spacing w:line="240" w:lineRule="auto"/>
              <w:jc w:val="center"/>
              <w:rPr>
                <w:bCs/>
                <w:sz w:val="20"/>
                <w:szCs w:val="20"/>
              </w:rPr>
            </w:pPr>
            <w:r w:rsidRPr="00164626">
              <w:rPr>
                <w:sz w:val="20"/>
                <w:szCs w:val="20"/>
              </w:rPr>
              <w:t>Melhoria da qualidade da prestação dos serviços</w:t>
            </w:r>
          </w:p>
        </w:tc>
        <w:tc>
          <w:tcPr>
            <w:tcW w:w="616" w:type="pct"/>
            <w:tcBorders>
              <w:top w:val="single" w:sz="4" w:space="0" w:color="auto"/>
              <w:left w:val="single" w:sz="4" w:space="0" w:color="auto"/>
              <w:bottom w:val="single" w:sz="4" w:space="0" w:color="auto"/>
              <w:right w:val="single" w:sz="4" w:space="0" w:color="auto"/>
            </w:tcBorders>
            <w:vAlign w:val="center"/>
            <w:hideMark/>
          </w:tcPr>
          <w:p w14:paraId="24747633" w14:textId="77777777" w:rsidR="00CF14C1" w:rsidRPr="00164626" w:rsidRDefault="00CF14C1" w:rsidP="00CF14C1">
            <w:pPr>
              <w:spacing w:line="240" w:lineRule="auto"/>
              <w:jc w:val="center"/>
              <w:rPr>
                <w:bCs/>
                <w:sz w:val="20"/>
                <w:szCs w:val="20"/>
              </w:rPr>
            </w:pPr>
            <w:r w:rsidRPr="00164626">
              <w:rPr>
                <w:bCs/>
                <w:sz w:val="20"/>
                <w:szCs w:val="20"/>
              </w:rPr>
              <w:t>Todo o município</w:t>
            </w:r>
          </w:p>
        </w:tc>
        <w:tc>
          <w:tcPr>
            <w:tcW w:w="958" w:type="pct"/>
            <w:tcBorders>
              <w:top w:val="single" w:sz="4" w:space="0" w:color="auto"/>
              <w:left w:val="single" w:sz="4" w:space="0" w:color="auto"/>
              <w:bottom w:val="single" w:sz="4" w:space="0" w:color="auto"/>
              <w:right w:val="single" w:sz="4" w:space="0" w:color="auto"/>
            </w:tcBorders>
            <w:vAlign w:val="center"/>
            <w:hideMark/>
          </w:tcPr>
          <w:p w14:paraId="22E75AA6" w14:textId="77777777" w:rsidR="00CF14C1" w:rsidRPr="00164626" w:rsidRDefault="00CF14C1" w:rsidP="00CF14C1">
            <w:pPr>
              <w:spacing w:line="240" w:lineRule="auto"/>
              <w:jc w:val="center"/>
              <w:rPr>
                <w:bCs/>
                <w:sz w:val="20"/>
                <w:szCs w:val="20"/>
              </w:rPr>
            </w:pPr>
            <w:r w:rsidRPr="00164626">
              <w:rPr>
                <w:rFonts w:cs="CIDFont+F1"/>
                <w:sz w:val="20"/>
                <w:szCs w:val="20"/>
              </w:rPr>
              <w:t>Secretaria Municipal de Obras, Trânsito e Serviços Públicos; Secretaria Municipal de Finanças e Planejamento.</w:t>
            </w:r>
          </w:p>
        </w:tc>
      </w:tr>
      <w:tr w:rsidR="00CF14C1" w:rsidRPr="00164626" w14:paraId="1907F587" w14:textId="77777777" w:rsidTr="004A0AAD">
        <w:trPr>
          <w:trHeight w:val="20"/>
          <w:jc w:val="center"/>
        </w:trPr>
        <w:tc>
          <w:tcPr>
            <w:tcW w:w="791" w:type="pct"/>
            <w:vMerge/>
            <w:tcBorders>
              <w:top w:val="single" w:sz="4" w:space="0" w:color="auto"/>
              <w:left w:val="single" w:sz="4" w:space="0" w:color="auto"/>
              <w:bottom w:val="single" w:sz="4" w:space="0" w:color="auto"/>
              <w:right w:val="single" w:sz="4" w:space="0" w:color="auto"/>
            </w:tcBorders>
            <w:vAlign w:val="center"/>
            <w:hideMark/>
          </w:tcPr>
          <w:p w14:paraId="67EE6D7D" w14:textId="77777777" w:rsidR="00CF14C1" w:rsidRPr="00164626" w:rsidRDefault="00CF14C1" w:rsidP="00CF14C1">
            <w:pPr>
              <w:spacing w:line="240" w:lineRule="auto"/>
              <w:jc w:val="left"/>
              <w:rPr>
                <w:bCs/>
                <w:sz w:val="20"/>
                <w:szCs w:val="20"/>
              </w:rPr>
            </w:pPr>
          </w:p>
        </w:tc>
        <w:tc>
          <w:tcPr>
            <w:tcW w:w="1036" w:type="pct"/>
            <w:tcBorders>
              <w:top w:val="single" w:sz="4" w:space="0" w:color="auto"/>
              <w:left w:val="single" w:sz="4" w:space="0" w:color="auto"/>
              <w:bottom w:val="single" w:sz="4" w:space="0" w:color="auto"/>
              <w:right w:val="single" w:sz="4" w:space="0" w:color="auto"/>
            </w:tcBorders>
            <w:vAlign w:val="center"/>
            <w:hideMark/>
          </w:tcPr>
          <w:p w14:paraId="40EB4135" w14:textId="77777777" w:rsidR="00CF14C1" w:rsidRPr="00164626" w:rsidRDefault="00CF14C1" w:rsidP="00CF14C1">
            <w:pPr>
              <w:spacing w:line="240" w:lineRule="auto"/>
              <w:jc w:val="center"/>
              <w:rPr>
                <w:bCs/>
                <w:sz w:val="20"/>
                <w:szCs w:val="20"/>
              </w:rPr>
            </w:pPr>
            <w:r w:rsidRPr="00164626">
              <w:rPr>
                <w:bCs/>
                <w:sz w:val="20"/>
                <w:szCs w:val="20"/>
              </w:rPr>
              <w:t>Criação de banco de dados com os dados pluviométricos obtidos</w:t>
            </w:r>
          </w:p>
        </w:tc>
        <w:tc>
          <w:tcPr>
            <w:tcW w:w="450" w:type="pct"/>
            <w:tcBorders>
              <w:top w:val="single" w:sz="4" w:space="0" w:color="auto"/>
              <w:left w:val="single" w:sz="4" w:space="0" w:color="auto"/>
              <w:bottom w:val="single" w:sz="4" w:space="0" w:color="auto"/>
              <w:right w:val="single" w:sz="4" w:space="0" w:color="auto"/>
            </w:tcBorders>
            <w:vAlign w:val="center"/>
            <w:hideMark/>
          </w:tcPr>
          <w:p w14:paraId="1C315E34" w14:textId="77777777" w:rsidR="00CF14C1" w:rsidRPr="00164626" w:rsidRDefault="00CF14C1" w:rsidP="00CF14C1">
            <w:pPr>
              <w:spacing w:line="240" w:lineRule="auto"/>
              <w:ind w:left="-46"/>
              <w:jc w:val="center"/>
              <w:rPr>
                <w:sz w:val="20"/>
                <w:szCs w:val="20"/>
              </w:rPr>
            </w:pPr>
            <w:r w:rsidRPr="00164626">
              <w:rPr>
                <w:sz w:val="20"/>
                <w:szCs w:val="20"/>
              </w:rPr>
              <w:t>Ano 04 em diante</w:t>
            </w:r>
          </w:p>
        </w:tc>
        <w:tc>
          <w:tcPr>
            <w:tcW w:w="470" w:type="pct"/>
            <w:tcBorders>
              <w:top w:val="single" w:sz="4" w:space="0" w:color="auto"/>
              <w:left w:val="single" w:sz="4" w:space="0" w:color="auto"/>
              <w:bottom w:val="single" w:sz="4" w:space="0" w:color="auto"/>
              <w:right w:val="single" w:sz="4" w:space="0" w:color="auto"/>
            </w:tcBorders>
            <w:vAlign w:val="center"/>
            <w:hideMark/>
          </w:tcPr>
          <w:p w14:paraId="2CF7C377" w14:textId="77777777" w:rsidR="00CF14C1" w:rsidRPr="00164626" w:rsidRDefault="00CF14C1" w:rsidP="00CF14C1">
            <w:pPr>
              <w:spacing w:line="240" w:lineRule="auto"/>
              <w:ind w:left="-46"/>
              <w:jc w:val="center"/>
              <w:rPr>
                <w:sz w:val="20"/>
                <w:szCs w:val="20"/>
              </w:rPr>
            </w:pPr>
            <w:r w:rsidRPr="00164626">
              <w:rPr>
                <w:sz w:val="20"/>
                <w:szCs w:val="20"/>
              </w:rPr>
              <w:t>Institucional</w:t>
            </w:r>
          </w:p>
          <w:p w14:paraId="38126627" w14:textId="77777777" w:rsidR="00CF14C1" w:rsidRPr="00164626" w:rsidRDefault="00CF14C1" w:rsidP="00CF14C1">
            <w:pPr>
              <w:spacing w:line="240" w:lineRule="auto"/>
              <w:ind w:left="-46"/>
              <w:jc w:val="center"/>
              <w:rPr>
                <w:bCs/>
                <w:sz w:val="20"/>
                <w:szCs w:val="20"/>
              </w:rPr>
            </w:pPr>
            <w:r w:rsidRPr="00164626">
              <w:rPr>
                <w:bCs/>
                <w:sz w:val="20"/>
                <w:szCs w:val="20"/>
              </w:rPr>
              <w:t>Operacional</w:t>
            </w:r>
          </w:p>
        </w:tc>
        <w:tc>
          <w:tcPr>
            <w:tcW w:w="679" w:type="pct"/>
            <w:tcBorders>
              <w:top w:val="single" w:sz="4" w:space="0" w:color="auto"/>
              <w:left w:val="single" w:sz="4" w:space="0" w:color="auto"/>
              <w:bottom w:val="single" w:sz="4" w:space="0" w:color="auto"/>
              <w:right w:val="single" w:sz="4" w:space="0" w:color="auto"/>
            </w:tcBorders>
            <w:vAlign w:val="center"/>
            <w:hideMark/>
          </w:tcPr>
          <w:p w14:paraId="34E5A94E" w14:textId="77777777" w:rsidR="00CF14C1" w:rsidRPr="00164626" w:rsidRDefault="00CF14C1" w:rsidP="00CF14C1">
            <w:pPr>
              <w:spacing w:line="240" w:lineRule="auto"/>
              <w:jc w:val="center"/>
              <w:rPr>
                <w:sz w:val="20"/>
                <w:szCs w:val="20"/>
              </w:rPr>
            </w:pPr>
            <w:r w:rsidRPr="00164626">
              <w:rPr>
                <w:sz w:val="20"/>
                <w:szCs w:val="20"/>
              </w:rPr>
              <w:t>Regulação pública</w:t>
            </w:r>
          </w:p>
          <w:p w14:paraId="699CE595" w14:textId="77777777" w:rsidR="00CF14C1" w:rsidRPr="00164626" w:rsidRDefault="00CF14C1" w:rsidP="00CF14C1">
            <w:pPr>
              <w:spacing w:line="240" w:lineRule="auto"/>
              <w:jc w:val="center"/>
              <w:rPr>
                <w:bCs/>
                <w:sz w:val="20"/>
                <w:szCs w:val="20"/>
              </w:rPr>
            </w:pPr>
            <w:r w:rsidRPr="00164626">
              <w:rPr>
                <w:sz w:val="20"/>
                <w:szCs w:val="20"/>
              </w:rPr>
              <w:t>Melhoria da qualidade da prestação dos serviços</w:t>
            </w:r>
          </w:p>
        </w:tc>
        <w:tc>
          <w:tcPr>
            <w:tcW w:w="616" w:type="pct"/>
            <w:tcBorders>
              <w:top w:val="single" w:sz="4" w:space="0" w:color="auto"/>
              <w:left w:val="single" w:sz="4" w:space="0" w:color="auto"/>
              <w:bottom w:val="single" w:sz="4" w:space="0" w:color="auto"/>
              <w:right w:val="single" w:sz="4" w:space="0" w:color="auto"/>
            </w:tcBorders>
            <w:vAlign w:val="center"/>
            <w:hideMark/>
          </w:tcPr>
          <w:p w14:paraId="43207393" w14:textId="77777777" w:rsidR="00CF14C1" w:rsidRPr="00164626" w:rsidRDefault="00CF14C1" w:rsidP="00CF14C1">
            <w:pPr>
              <w:spacing w:line="240" w:lineRule="auto"/>
              <w:jc w:val="center"/>
              <w:rPr>
                <w:bCs/>
                <w:sz w:val="20"/>
                <w:szCs w:val="20"/>
              </w:rPr>
            </w:pPr>
            <w:r w:rsidRPr="00164626">
              <w:rPr>
                <w:bCs/>
                <w:sz w:val="20"/>
                <w:szCs w:val="20"/>
              </w:rPr>
              <w:t>Todo o município</w:t>
            </w:r>
          </w:p>
        </w:tc>
        <w:tc>
          <w:tcPr>
            <w:tcW w:w="958" w:type="pct"/>
            <w:tcBorders>
              <w:top w:val="single" w:sz="4" w:space="0" w:color="auto"/>
              <w:left w:val="single" w:sz="4" w:space="0" w:color="auto"/>
              <w:bottom w:val="single" w:sz="4" w:space="0" w:color="auto"/>
              <w:right w:val="single" w:sz="4" w:space="0" w:color="auto"/>
            </w:tcBorders>
            <w:vAlign w:val="center"/>
            <w:hideMark/>
          </w:tcPr>
          <w:p w14:paraId="4EFE9E33" w14:textId="77777777" w:rsidR="00CF14C1" w:rsidRPr="00164626" w:rsidRDefault="00CF14C1" w:rsidP="00CF14C1">
            <w:pPr>
              <w:spacing w:line="240" w:lineRule="auto"/>
              <w:jc w:val="center"/>
              <w:rPr>
                <w:bCs/>
                <w:sz w:val="20"/>
                <w:szCs w:val="20"/>
              </w:rPr>
            </w:pPr>
            <w:r w:rsidRPr="00164626">
              <w:rPr>
                <w:rFonts w:cs="CIDFont+F1"/>
                <w:sz w:val="20"/>
                <w:szCs w:val="20"/>
              </w:rPr>
              <w:t>Secretaria Municipal de Obras, Trânsito e Serviços Públicos</w:t>
            </w:r>
          </w:p>
        </w:tc>
      </w:tr>
      <w:tr w:rsidR="00CF14C1" w:rsidRPr="00164626" w14:paraId="7963CDCB" w14:textId="77777777" w:rsidTr="004A0AAD">
        <w:trPr>
          <w:trHeight w:val="20"/>
          <w:jc w:val="center"/>
        </w:trPr>
        <w:tc>
          <w:tcPr>
            <w:tcW w:w="791" w:type="pct"/>
            <w:tcBorders>
              <w:top w:val="single" w:sz="4" w:space="0" w:color="auto"/>
              <w:left w:val="single" w:sz="4" w:space="0" w:color="auto"/>
              <w:bottom w:val="single" w:sz="4" w:space="0" w:color="auto"/>
              <w:right w:val="single" w:sz="4" w:space="0" w:color="auto"/>
            </w:tcBorders>
            <w:vAlign w:val="center"/>
            <w:hideMark/>
          </w:tcPr>
          <w:p w14:paraId="6162FE34" w14:textId="77777777" w:rsidR="00CF14C1" w:rsidRPr="00164626" w:rsidRDefault="00CF14C1" w:rsidP="00CF14C1">
            <w:pPr>
              <w:spacing w:line="240" w:lineRule="auto"/>
              <w:jc w:val="center"/>
              <w:rPr>
                <w:bCs/>
                <w:sz w:val="20"/>
                <w:szCs w:val="20"/>
              </w:rPr>
            </w:pPr>
            <w:r w:rsidRPr="00164626">
              <w:rPr>
                <w:bCs/>
                <w:sz w:val="20"/>
                <w:szCs w:val="20"/>
              </w:rPr>
              <w:t>META 02</w:t>
            </w:r>
            <w:r w:rsidRPr="00164626">
              <w:rPr>
                <w:sz w:val="20"/>
                <w:szCs w:val="20"/>
              </w:rPr>
              <w:t xml:space="preserve"> - Mapeamento das áreas de risco de inundação ou alagamento</w:t>
            </w:r>
          </w:p>
        </w:tc>
        <w:tc>
          <w:tcPr>
            <w:tcW w:w="1036" w:type="pct"/>
            <w:tcBorders>
              <w:top w:val="single" w:sz="4" w:space="0" w:color="auto"/>
              <w:left w:val="single" w:sz="4" w:space="0" w:color="auto"/>
              <w:bottom w:val="single" w:sz="4" w:space="0" w:color="auto"/>
              <w:right w:val="single" w:sz="4" w:space="0" w:color="auto"/>
            </w:tcBorders>
            <w:vAlign w:val="center"/>
            <w:hideMark/>
          </w:tcPr>
          <w:p w14:paraId="2DBEF9A4" w14:textId="77777777" w:rsidR="00CF14C1" w:rsidRPr="00164626" w:rsidRDefault="00CF14C1" w:rsidP="00CF14C1">
            <w:pPr>
              <w:spacing w:line="240" w:lineRule="auto"/>
              <w:jc w:val="center"/>
              <w:rPr>
                <w:bCs/>
                <w:sz w:val="20"/>
                <w:szCs w:val="20"/>
              </w:rPr>
            </w:pPr>
            <w:r w:rsidRPr="00164626">
              <w:rPr>
                <w:sz w:val="20"/>
                <w:szCs w:val="20"/>
              </w:rPr>
              <w:t>Levantamento técnico georreferenciado dos locais inundáveis ou alagáveis em períodos de cheias, com cadastro em um Sistema de Informação Geográfica (SIG)</w:t>
            </w:r>
          </w:p>
        </w:tc>
        <w:tc>
          <w:tcPr>
            <w:tcW w:w="450" w:type="pct"/>
            <w:tcBorders>
              <w:top w:val="single" w:sz="4" w:space="0" w:color="auto"/>
              <w:left w:val="single" w:sz="4" w:space="0" w:color="auto"/>
              <w:bottom w:val="single" w:sz="4" w:space="0" w:color="auto"/>
              <w:right w:val="single" w:sz="4" w:space="0" w:color="auto"/>
            </w:tcBorders>
            <w:vAlign w:val="center"/>
            <w:hideMark/>
          </w:tcPr>
          <w:p w14:paraId="127BDFDF" w14:textId="77777777" w:rsidR="00CF14C1" w:rsidRPr="00164626" w:rsidRDefault="00CF14C1" w:rsidP="00CF14C1">
            <w:pPr>
              <w:spacing w:line="240" w:lineRule="auto"/>
              <w:ind w:left="-46"/>
              <w:jc w:val="center"/>
              <w:rPr>
                <w:sz w:val="20"/>
                <w:szCs w:val="20"/>
              </w:rPr>
            </w:pPr>
            <w:r w:rsidRPr="00164626">
              <w:rPr>
                <w:sz w:val="20"/>
                <w:szCs w:val="20"/>
              </w:rPr>
              <w:t>Ano 13</w:t>
            </w:r>
            <w:r w:rsidRPr="00164626">
              <w:rPr>
                <w:sz w:val="20"/>
                <w:szCs w:val="20"/>
                <w:vertAlign w:val="superscript"/>
              </w:rPr>
              <w:t>1</w:t>
            </w:r>
          </w:p>
        </w:tc>
        <w:tc>
          <w:tcPr>
            <w:tcW w:w="470" w:type="pct"/>
            <w:tcBorders>
              <w:top w:val="single" w:sz="4" w:space="0" w:color="auto"/>
              <w:left w:val="single" w:sz="4" w:space="0" w:color="auto"/>
              <w:bottom w:val="single" w:sz="4" w:space="0" w:color="auto"/>
              <w:right w:val="single" w:sz="4" w:space="0" w:color="auto"/>
            </w:tcBorders>
            <w:vAlign w:val="center"/>
            <w:hideMark/>
          </w:tcPr>
          <w:p w14:paraId="354838F1" w14:textId="77777777" w:rsidR="00CF14C1" w:rsidRPr="00164626" w:rsidRDefault="00CF14C1" w:rsidP="00CF14C1">
            <w:pPr>
              <w:spacing w:line="240" w:lineRule="auto"/>
              <w:ind w:left="-46"/>
              <w:jc w:val="center"/>
              <w:rPr>
                <w:sz w:val="20"/>
                <w:szCs w:val="20"/>
              </w:rPr>
            </w:pPr>
            <w:r w:rsidRPr="00164626">
              <w:rPr>
                <w:sz w:val="20"/>
                <w:szCs w:val="20"/>
              </w:rPr>
              <w:t>Institucional</w:t>
            </w:r>
          </w:p>
          <w:p w14:paraId="2EBD419B" w14:textId="77777777" w:rsidR="00CF14C1" w:rsidRPr="00164626" w:rsidRDefault="00CF14C1" w:rsidP="00CF14C1">
            <w:pPr>
              <w:spacing w:line="240" w:lineRule="auto"/>
              <w:ind w:left="-46"/>
              <w:jc w:val="center"/>
              <w:rPr>
                <w:bCs/>
                <w:sz w:val="20"/>
                <w:szCs w:val="20"/>
              </w:rPr>
            </w:pPr>
            <w:r w:rsidRPr="00164626">
              <w:rPr>
                <w:bCs/>
                <w:sz w:val="20"/>
                <w:szCs w:val="20"/>
              </w:rPr>
              <w:t>Operacional</w:t>
            </w:r>
          </w:p>
        </w:tc>
        <w:tc>
          <w:tcPr>
            <w:tcW w:w="679" w:type="pct"/>
            <w:tcBorders>
              <w:top w:val="single" w:sz="4" w:space="0" w:color="auto"/>
              <w:left w:val="single" w:sz="4" w:space="0" w:color="auto"/>
              <w:bottom w:val="single" w:sz="4" w:space="0" w:color="auto"/>
              <w:right w:val="single" w:sz="4" w:space="0" w:color="auto"/>
            </w:tcBorders>
            <w:vAlign w:val="center"/>
            <w:hideMark/>
          </w:tcPr>
          <w:p w14:paraId="2D8A98CC" w14:textId="77777777" w:rsidR="00CF14C1" w:rsidRPr="00164626" w:rsidRDefault="00CF14C1" w:rsidP="00CF14C1">
            <w:pPr>
              <w:spacing w:line="240" w:lineRule="auto"/>
              <w:jc w:val="center"/>
              <w:rPr>
                <w:sz w:val="20"/>
                <w:szCs w:val="20"/>
              </w:rPr>
            </w:pPr>
            <w:r w:rsidRPr="00164626">
              <w:rPr>
                <w:sz w:val="20"/>
                <w:szCs w:val="20"/>
              </w:rPr>
              <w:t>Regulação pública</w:t>
            </w:r>
          </w:p>
          <w:p w14:paraId="39149A82" w14:textId="77777777" w:rsidR="00CF14C1" w:rsidRPr="00164626" w:rsidRDefault="00CF14C1" w:rsidP="00CF14C1">
            <w:pPr>
              <w:spacing w:line="240" w:lineRule="auto"/>
              <w:jc w:val="center"/>
              <w:rPr>
                <w:bCs/>
                <w:sz w:val="20"/>
                <w:szCs w:val="20"/>
              </w:rPr>
            </w:pPr>
            <w:r w:rsidRPr="00164626">
              <w:rPr>
                <w:sz w:val="20"/>
                <w:szCs w:val="20"/>
              </w:rPr>
              <w:t>Melhoria da qualidade da prestação dos serviços</w:t>
            </w:r>
          </w:p>
        </w:tc>
        <w:tc>
          <w:tcPr>
            <w:tcW w:w="616" w:type="pct"/>
            <w:tcBorders>
              <w:top w:val="single" w:sz="4" w:space="0" w:color="auto"/>
              <w:left w:val="single" w:sz="4" w:space="0" w:color="auto"/>
              <w:bottom w:val="single" w:sz="4" w:space="0" w:color="auto"/>
              <w:right w:val="single" w:sz="4" w:space="0" w:color="auto"/>
            </w:tcBorders>
            <w:vAlign w:val="center"/>
            <w:hideMark/>
          </w:tcPr>
          <w:p w14:paraId="6678433E" w14:textId="77777777" w:rsidR="00CF14C1" w:rsidRPr="00164626" w:rsidRDefault="00CF14C1" w:rsidP="00CF14C1">
            <w:pPr>
              <w:spacing w:line="240" w:lineRule="auto"/>
              <w:jc w:val="center"/>
              <w:rPr>
                <w:bCs/>
                <w:sz w:val="20"/>
                <w:szCs w:val="20"/>
              </w:rPr>
            </w:pPr>
            <w:r w:rsidRPr="00164626">
              <w:rPr>
                <w:bCs/>
                <w:sz w:val="20"/>
                <w:szCs w:val="20"/>
              </w:rPr>
              <w:t>Todo o município</w:t>
            </w:r>
          </w:p>
        </w:tc>
        <w:tc>
          <w:tcPr>
            <w:tcW w:w="958" w:type="pct"/>
            <w:tcBorders>
              <w:top w:val="single" w:sz="4" w:space="0" w:color="auto"/>
              <w:left w:val="single" w:sz="4" w:space="0" w:color="auto"/>
              <w:bottom w:val="single" w:sz="4" w:space="0" w:color="auto"/>
              <w:right w:val="single" w:sz="4" w:space="0" w:color="auto"/>
            </w:tcBorders>
            <w:vAlign w:val="center"/>
            <w:hideMark/>
          </w:tcPr>
          <w:p w14:paraId="2EB88F72" w14:textId="77777777" w:rsidR="00CF14C1" w:rsidRPr="00164626" w:rsidRDefault="00CF14C1" w:rsidP="00CF14C1">
            <w:pPr>
              <w:spacing w:line="240" w:lineRule="auto"/>
              <w:jc w:val="center"/>
              <w:rPr>
                <w:bCs/>
                <w:sz w:val="20"/>
                <w:szCs w:val="20"/>
              </w:rPr>
            </w:pPr>
            <w:r w:rsidRPr="00164626">
              <w:rPr>
                <w:rFonts w:cs="CIDFont+F1"/>
                <w:sz w:val="20"/>
                <w:szCs w:val="20"/>
              </w:rPr>
              <w:t>Secretaria Municipal de Obras, Trânsito e Serviços Públicos; Secretaria Municipal de Finanças e Planejamento.</w:t>
            </w:r>
          </w:p>
        </w:tc>
      </w:tr>
      <w:tr w:rsidR="00CF14C1" w:rsidRPr="00164626" w14:paraId="145F98A7" w14:textId="77777777" w:rsidTr="004A0AAD">
        <w:trPr>
          <w:trHeight w:val="20"/>
          <w:jc w:val="center"/>
        </w:trPr>
        <w:tc>
          <w:tcPr>
            <w:tcW w:w="791" w:type="pct"/>
            <w:tcBorders>
              <w:top w:val="single" w:sz="4" w:space="0" w:color="auto"/>
              <w:left w:val="single" w:sz="4" w:space="0" w:color="auto"/>
              <w:bottom w:val="single" w:sz="4" w:space="0" w:color="auto"/>
              <w:right w:val="single" w:sz="4" w:space="0" w:color="auto"/>
            </w:tcBorders>
            <w:vAlign w:val="center"/>
            <w:hideMark/>
          </w:tcPr>
          <w:p w14:paraId="04DAEC98" w14:textId="70294A9A" w:rsidR="00CF14C1" w:rsidRPr="00164626" w:rsidRDefault="00CF14C1" w:rsidP="00CF14C1">
            <w:pPr>
              <w:spacing w:line="240" w:lineRule="auto"/>
              <w:jc w:val="center"/>
              <w:rPr>
                <w:sz w:val="20"/>
                <w:szCs w:val="20"/>
              </w:rPr>
            </w:pPr>
            <w:r w:rsidRPr="00164626">
              <w:rPr>
                <w:bCs/>
                <w:sz w:val="20"/>
                <w:szCs w:val="20"/>
              </w:rPr>
              <w:t xml:space="preserve">META 03 </w:t>
            </w:r>
            <w:r w:rsidRPr="00164626">
              <w:rPr>
                <w:sz w:val="20"/>
                <w:szCs w:val="20"/>
              </w:rPr>
              <w:t>- Incentivar soluções que favoreçam a infiltração e detenção de águas pluviais nas áreas urbanas</w:t>
            </w:r>
          </w:p>
        </w:tc>
        <w:tc>
          <w:tcPr>
            <w:tcW w:w="1036" w:type="pct"/>
            <w:tcBorders>
              <w:top w:val="single" w:sz="4" w:space="0" w:color="auto"/>
              <w:left w:val="single" w:sz="4" w:space="0" w:color="auto"/>
              <w:bottom w:val="single" w:sz="4" w:space="0" w:color="auto"/>
              <w:right w:val="single" w:sz="4" w:space="0" w:color="auto"/>
            </w:tcBorders>
            <w:vAlign w:val="center"/>
            <w:hideMark/>
          </w:tcPr>
          <w:p w14:paraId="5DB342D5" w14:textId="77777777" w:rsidR="00CF14C1" w:rsidRPr="00164626" w:rsidRDefault="00CF14C1" w:rsidP="00CF14C1">
            <w:pPr>
              <w:spacing w:line="240" w:lineRule="auto"/>
              <w:jc w:val="center"/>
              <w:rPr>
                <w:sz w:val="20"/>
                <w:szCs w:val="20"/>
              </w:rPr>
            </w:pPr>
            <w:r w:rsidRPr="00164626">
              <w:rPr>
                <w:sz w:val="20"/>
                <w:szCs w:val="20"/>
              </w:rPr>
              <w:t>Incentivar soluções que favoreçam a infiltração e detenção de águas pluviais nas áreas urbanas</w:t>
            </w:r>
          </w:p>
        </w:tc>
        <w:tc>
          <w:tcPr>
            <w:tcW w:w="450" w:type="pct"/>
            <w:tcBorders>
              <w:top w:val="single" w:sz="4" w:space="0" w:color="auto"/>
              <w:left w:val="single" w:sz="4" w:space="0" w:color="auto"/>
              <w:bottom w:val="single" w:sz="4" w:space="0" w:color="auto"/>
              <w:right w:val="single" w:sz="4" w:space="0" w:color="auto"/>
            </w:tcBorders>
            <w:vAlign w:val="center"/>
            <w:hideMark/>
          </w:tcPr>
          <w:p w14:paraId="4117C763" w14:textId="0E8EB6AE" w:rsidR="00CF14C1" w:rsidRPr="00164626" w:rsidRDefault="0006290B" w:rsidP="00CF14C1">
            <w:pPr>
              <w:spacing w:line="240" w:lineRule="auto"/>
              <w:jc w:val="center"/>
              <w:rPr>
                <w:sz w:val="20"/>
                <w:szCs w:val="20"/>
              </w:rPr>
            </w:pPr>
            <w:r w:rsidRPr="00164626">
              <w:rPr>
                <w:sz w:val="20"/>
                <w:szCs w:val="20"/>
              </w:rPr>
              <w:t>Até o</w:t>
            </w:r>
            <w:r w:rsidR="00CF14C1" w:rsidRPr="00164626">
              <w:rPr>
                <w:sz w:val="20"/>
                <w:szCs w:val="20"/>
              </w:rPr>
              <w:t xml:space="preserve"> </w:t>
            </w:r>
            <w:r w:rsidR="0095596D" w:rsidRPr="00164626">
              <w:rPr>
                <w:sz w:val="20"/>
                <w:szCs w:val="20"/>
              </w:rPr>
              <w:t xml:space="preserve">ano </w:t>
            </w:r>
            <w:r w:rsidR="00CF14C1" w:rsidRPr="00164626">
              <w:rPr>
                <w:sz w:val="20"/>
                <w:szCs w:val="20"/>
              </w:rPr>
              <w:t>12</w:t>
            </w:r>
          </w:p>
        </w:tc>
        <w:tc>
          <w:tcPr>
            <w:tcW w:w="470" w:type="pct"/>
            <w:tcBorders>
              <w:top w:val="single" w:sz="4" w:space="0" w:color="auto"/>
              <w:left w:val="single" w:sz="4" w:space="0" w:color="auto"/>
              <w:bottom w:val="single" w:sz="4" w:space="0" w:color="auto"/>
              <w:right w:val="single" w:sz="4" w:space="0" w:color="auto"/>
            </w:tcBorders>
            <w:vAlign w:val="center"/>
            <w:hideMark/>
          </w:tcPr>
          <w:p w14:paraId="4848EAEB" w14:textId="77777777" w:rsidR="00CF14C1" w:rsidRPr="00164626" w:rsidRDefault="00CF14C1" w:rsidP="00CF14C1">
            <w:pPr>
              <w:spacing w:line="240" w:lineRule="auto"/>
              <w:jc w:val="center"/>
              <w:rPr>
                <w:sz w:val="20"/>
                <w:szCs w:val="20"/>
              </w:rPr>
            </w:pPr>
            <w:r w:rsidRPr="00164626">
              <w:rPr>
                <w:sz w:val="20"/>
                <w:szCs w:val="20"/>
              </w:rPr>
              <w:t>Operacional</w:t>
            </w:r>
          </w:p>
        </w:tc>
        <w:tc>
          <w:tcPr>
            <w:tcW w:w="679" w:type="pct"/>
            <w:tcBorders>
              <w:top w:val="single" w:sz="4" w:space="0" w:color="auto"/>
              <w:left w:val="single" w:sz="4" w:space="0" w:color="auto"/>
              <w:bottom w:val="single" w:sz="4" w:space="0" w:color="auto"/>
              <w:right w:val="single" w:sz="4" w:space="0" w:color="auto"/>
            </w:tcBorders>
            <w:vAlign w:val="center"/>
            <w:hideMark/>
          </w:tcPr>
          <w:p w14:paraId="30691DED" w14:textId="77777777" w:rsidR="00CF14C1" w:rsidRPr="00164626" w:rsidRDefault="00CF14C1" w:rsidP="00CF14C1">
            <w:pPr>
              <w:spacing w:line="240" w:lineRule="auto"/>
              <w:ind w:left="-104" w:right="-114"/>
              <w:jc w:val="center"/>
              <w:rPr>
                <w:sz w:val="20"/>
                <w:szCs w:val="20"/>
              </w:rPr>
            </w:pPr>
            <w:r w:rsidRPr="00164626">
              <w:rPr>
                <w:sz w:val="20"/>
                <w:szCs w:val="20"/>
              </w:rPr>
              <w:t>Melhoria da qualidade da prestação dos serviços</w:t>
            </w:r>
          </w:p>
        </w:tc>
        <w:tc>
          <w:tcPr>
            <w:tcW w:w="616" w:type="pct"/>
            <w:tcBorders>
              <w:top w:val="single" w:sz="4" w:space="0" w:color="auto"/>
              <w:left w:val="single" w:sz="4" w:space="0" w:color="auto"/>
              <w:bottom w:val="single" w:sz="4" w:space="0" w:color="auto"/>
              <w:right w:val="single" w:sz="4" w:space="0" w:color="auto"/>
            </w:tcBorders>
            <w:vAlign w:val="center"/>
            <w:hideMark/>
          </w:tcPr>
          <w:p w14:paraId="4BADDDCC" w14:textId="77777777" w:rsidR="00CF14C1" w:rsidRPr="00164626" w:rsidRDefault="00CF14C1" w:rsidP="00CF14C1">
            <w:pPr>
              <w:spacing w:line="240" w:lineRule="auto"/>
              <w:jc w:val="center"/>
              <w:rPr>
                <w:sz w:val="20"/>
                <w:szCs w:val="20"/>
              </w:rPr>
            </w:pPr>
            <w:r w:rsidRPr="00164626">
              <w:rPr>
                <w:sz w:val="20"/>
                <w:szCs w:val="20"/>
              </w:rPr>
              <w:t>Área urbana</w:t>
            </w:r>
          </w:p>
        </w:tc>
        <w:tc>
          <w:tcPr>
            <w:tcW w:w="958" w:type="pct"/>
            <w:tcBorders>
              <w:top w:val="single" w:sz="4" w:space="0" w:color="auto"/>
              <w:left w:val="single" w:sz="4" w:space="0" w:color="auto"/>
              <w:bottom w:val="single" w:sz="4" w:space="0" w:color="auto"/>
              <w:right w:val="single" w:sz="4" w:space="0" w:color="auto"/>
            </w:tcBorders>
            <w:vAlign w:val="center"/>
            <w:hideMark/>
          </w:tcPr>
          <w:p w14:paraId="6822A6A3" w14:textId="77777777" w:rsidR="00CF14C1" w:rsidRPr="00164626" w:rsidRDefault="00CF14C1" w:rsidP="00CF14C1">
            <w:pPr>
              <w:spacing w:line="240" w:lineRule="auto"/>
              <w:jc w:val="center"/>
              <w:rPr>
                <w:sz w:val="20"/>
                <w:szCs w:val="20"/>
              </w:rPr>
            </w:pPr>
            <w:r w:rsidRPr="00164626">
              <w:rPr>
                <w:rFonts w:cs="CIDFont+F1"/>
                <w:sz w:val="20"/>
                <w:szCs w:val="20"/>
              </w:rPr>
              <w:t>Secretaria Municipal de Obras, Trânsito e Serviços Públicos;</w:t>
            </w:r>
            <w:r w:rsidRPr="00164626">
              <w:rPr>
                <w:rFonts w:eastAsia="MS Mincho"/>
                <w:sz w:val="20"/>
                <w:szCs w:val="20"/>
              </w:rPr>
              <w:t xml:space="preserve"> Secretaria Municipal de Meio Ambiente e Turismo.</w:t>
            </w:r>
          </w:p>
        </w:tc>
      </w:tr>
    </w:tbl>
    <w:p w14:paraId="3270058D" w14:textId="77777777" w:rsidR="00CF14C1" w:rsidRPr="00164626" w:rsidRDefault="00CF14C1" w:rsidP="00CF14C1">
      <w:pPr>
        <w:pStyle w:val="FONTE"/>
        <w:spacing w:after="0" w:line="240" w:lineRule="auto"/>
        <w:jc w:val="left"/>
      </w:pPr>
      <w:r w:rsidRPr="00164626">
        <w:rPr>
          <w:vertAlign w:val="superscript"/>
        </w:rPr>
        <w:t>1</w:t>
      </w:r>
      <w:r w:rsidRPr="00164626">
        <w:t>Prazo de execução não corresponde aos critérios de hierarquização, pois a ação demanda investimento de recursos pelo município e não é considerada prioritária.</w:t>
      </w:r>
    </w:p>
    <w:p w14:paraId="0E91C59F" w14:textId="77777777" w:rsidR="00CF14C1" w:rsidRPr="00164626" w:rsidRDefault="00CF14C1" w:rsidP="00CF14C1">
      <w:pPr>
        <w:pStyle w:val="FONTE"/>
        <w:rPr>
          <w:lang w:eastAsia="pt-BR"/>
        </w:rPr>
        <w:sectPr w:rsidR="00CF14C1" w:rsidRPr="00164626" w:rsidSect="00045F2D">
          <w:pgSz w:w="16838" w:h="11906" w:orient="landscape"/>
          <w:pgMar w:top="1418" w:right="1134" w:bottom="1134" w:left="1134" w:header="284" w:footer="164" w:gutter="0"/>
          <w:cols w:space="720"/>
        </w:sectPr>
      </w:pPr>
      <w:r w:rsidRPr="00164626">
        <w:t>Fonte: Empresa Executora (2020).</w:t>
      </w:r>
    </w:p>
    <w:p w14:paraId="09571E9C" w14:textId="77777777" w:rsidR="00CF14C1" w:rsidRPr="00164626" w:rsidRDefault="00CF14C1" w:rsidP="00CF14C1">
      <w:pPr>
        <w:pStyle w:val="Ttulo5"/>
      </w:pPr>
      <w:bookmarkStart w:id="373" w:name="_Toc45109291"/>
      <w:r w:rsidRPr="00164626">
        <w:t>2.4.4.3.1 Meta 01 - Registro das precipitações no município</w:t>
      </w:r>
      <w:bookmarkEnd w:id="373"/>
    </w:p>
    <w:p w14:paraId="6E3E02D6" w14:textId="77777777" w:rsidR="00CF14C1" w:rsidRPr="00164626" w:rsidRDefault="00CF14C1" w:rsidP="00CF14C1">
      <w:pPr>
        <w:ind w:firstLine="709"/>
      </w:pPr>
      <w:r w:rsidRPr="00164626">
        <w:t xml:space="preserve">A precipitação é uma variável meteorológica que pode afetar a utilização da água, seja para consumo, para a produção de alimentos, transporte, entre outros usos, tanto em excesso quanto em deficiência. Para tanto, é importante monitorar o volume de precipitação em um território para auxiliar os gestores na tomada de decisão, bem como desenvolver obras e ações para evitar ou solucionar possíveis problemas. </w:t>
      </w:r>
    </w:p>
    <w:p w14:paraId="5BFFC679" w14:textId="34CF2018" w:rsidR="00CF14C1" w:rsidRPr="00164626" w:rsidRDefault="00CF14C1" w:rsidP="00CF14C1">
      <w:pPr>
        <w:ind w:firstLine="709"/>
      </w:pPr>
      <w:r w:rsidRPr="00164626">
        <w:t>Desta forma, faz-se necessário a obtenção dos dados pluviométricos, sendo sugerido a instalação de três (03) pluviômetros automáticos em diferentes pontos do município, dois em localidades da área rural e um na área urbana.</w:t>
      </w:r>
    </w:p>
    <w:p w14:paraId="7E6DFE2C" w14:textId="4E3690FE" w:rsidR="00CF14C1" w:rsidRPr="00164626" w:rsidRDefault="00CF14C1" w:rsidP="00CF14C1">
      <w:pPr>
        <w:ind w:firstLine="709"/>
      </w:pPr>
      <w:r w:rsidRPr="00164626">
        <w:t xml:space="preserve">Ainda, indica-se a criação de um banco de dados das precipitações ocorridas em seu território, a fim de que os dados auxiliem novos projetos e obras de drenagem pluvial, bem como na definição de ações de emergência e contingência em períodos de grandes precipitações. </w:t>
      </w:r>
    </w:p>
    <w:p w14:paraId="5CBCE59A" w14:textId="46AF4E38" w:rsidR="00CF14C1" w:rsidRPr="00164626" w:rsidRDefault="004A0AAD" w:rsidP="00CF14C1">
      <w:pPr>
        <w:autoSpaceDE w:val="0"/>
        <w:autoSpaceDN w:val="0"/>
        <w:adjustRightInd w:val="0"/>
        <w:spacing w:after="240"/>
        <w:ind w:left="709"/>
        <w:rPr>
          <w:rFonts w:cs="Arial"/>
          <w:b/>
        </w:rPr>
      </w:pPr>
      <w:r w:rsidRPr="00164626">
        <w:t>Na Tabela 6</w:t>
      </w:r>
      <w:r w:rsidR="00F41D5B" w:rsidRPr="00164626">
        <w:t>4</w:t>
      </w:r>
      <w:r w:rsidR="00CF14C1" w:rsidRPr="00164626">
        <w:t xml:space="preserve"> está apresentada a meta a ser alcançada e seu respectivo indicador.</w:t>
      </w:r>
    </w:p>
    <w:p w14:paraId="55C13C74" w14:textId="61745F8D" w:rsidR="00CF14C1" w:rsidRPr="00164626" w:rsidRDefault="00CF14C1" w:rsidP="00CF14C1">
      <w:pPr>
        <w:tabs>
          <w:tab w:val="left" w:pos="851"/>
          <w:tab w:val="left" w:pos="10206"/>
        </w:tabs>
        <w:spacing w:line="240" w:lineRule="auto"/>
        <w:ind w:right="-6"/>
        <w:jc w:val="center"/>
        <w:rPr>
          <w:sz w:val="20"/>
          <w:szCs w:val="20"/>
        </w:rPr>
      </w:pPr>
      <w:bookmarkStart w:id="374" w:name="_Toc45109434"/>
      <w:r w:rsidRPr="00164626">
        <w:rPr>
          <w:sz w:val="20"/>
          <w:szCs w:val="20"/>
        </w:rPr>
        <w:t xml:space="preserve">Tabela </w:t>
      </w:r>
      <w:r w:rsidRPr="00164626">
        <w:fldChar w:fldCharType="begin"/>
      </w:r>
      <w:r w:rsidRPr="00164626">
        <w:rPr>
          <w:sz w:val="20"/>
          <w:szCs w:val="20"/>
        </w:rPr>
        <w:instrText xml:space="preserve"> SEQ Tabela \* ARABIC </w:instrText>
      </w:r>
      <w:r w:rsidRPr="00164626">
        <w:fldChar w:fldCharType="separate"/>
      </w:r>
      <w:r w:rsidR="00C635C4">
        <w:rPr>
          <w:noProof/>
          <w:sz w:val="20"/>
          <w:szCs w:val="20"/>
        </w:rPr>
        <w:t>64</w:t>
      </w:r>
      <w:r w:rsidRPr="00164626">
        <w:fldChar w:fldCharType="end"/>
      </w:r>
      <w:r w:rsidRPr="00164626">
        <w:rPr>
          <w:sz w:val="20"/>
          <w:szCs w:val="20"/>
        </w:rPr>
        <w:t xml:space="preserve"> – Indicador para a meta de registro das precipitações no município</w:t>
      </w:r>
      <w:bookmarkEnd w:id="374"/>
    </w:p>
    <w:tbl>
      <w:tblPr>
        <w:tblStyle w:val="Tabelacomgrade"/>
        <w:tblW w:w="0" w:type="auto"/>
        <w:jc w:val="center"/>
        <w:tblLook w:val="04A0" w:firstRow="1" w:lastRow="0" w:firstColumn="1" w:lastColumn="0" w:noHBand="0" w:noVBand="1"/>
      </w:tblPr>
      <w:tblGrid>
        <w:gridCol w:w="2122"/>
        <w:gridCol w:w="2835"/>
        <w:gridCol w:w="4104"/>
      </w:tblGrid>
      <w:tr w:rsidR="00CF14C1" w:rsidRPr="00164626" w14:paraId="2CD155CA" w14:textId="77777777" w:rsidTr="00CF14C1">
        <w:trPr>
          <w:jc w:val="center"/>
        </w:trPr>
        <w:tc>
          <w:tcPr>
            <w:tcW w:w="2122" w:type="dxa"/>
            <w:tcBorders>
              <w:top w:val="single" w:sz="4" w:space="0" w:color="auto"/>
              <w:left w:val="single" w:sz="4" w:space="0" w:color="auto"/>
              <w:bottom w:val="single" w:sz="4" w:space="0" w:color="auto"/>
              <w:right w:val="single" w:sz="4" w:space="0" w:color="auto"/>
            </w:tcBorders>
            <w:vAlign w:val="center"/>
            <w:hideMark/>
          </w:tcPr>
          <w:p w14:paraId="7139237A" w14:textId="77777777" w:rsidR="00CF14C1" w:rsidRPr="00164626" w:rsidRDefault="00CF14C1" w:rsidP="00CF14C1">
            <w:pPr>
              <w:tabs>
                <w:tab w:val="left" w:pos="851"/>
                <w:tab w:val="left" w:pos="10206"/>
              </w:tabs>
              <w:spacing w:line="240" w:lineRule="auto"/>
              <w:ind w:right="-8"/>
              <w:jc w:val="center"/>
              <w:rPr>
                <w:rFonts w:cs="Arial"/>
                <w:b/>
                <w:bCs/>
                <w:sz w:val="20"/>
                <w:szCs w:val="20"/>
              </w:rPr>
            </w:pPr>
            <w:r w:rsidRPr="00164626">
              <w:rPr>
                <w:rFonts w:cs="Arial"/>
                <w:b/>
                <w:bCs/>
                <w:sz w:val="20"/>
                <w:szCs w:val="20"/>
              </w:rPr>
              <w:t>Meta</w:t>
            </w:r>
          </w:p>
        </w:tc>
        <w:tc>
          <w:tcPr>
            <w:tcW w:w="2835" w:type="dxa"/>
            <w:tcBorders>
              <w:top w:val="single" w:sz="4" w:space="0" w:color="auto"/>
              <w:left w:val="single" w:sz="4" w:space="0" w:color="auto"/>
              <w:bottom w:val="single" w:sz="4" w:space="0" w:color="auto"/>
              <w:right w:val="single" w:sz="4" w:space="0" w:color="auto"/>
            </w:tcBorders>
            <w:vAlign w:val="center"/>
            <w:hideMark/>
          </w:tcPr>
          <w:p w14:paraId="3812EA65" w14:textId="77777777" w:rsidR="00CF14C1" w:rsidRPr="00164626" w:rsidRDefault="00CF14C1" w:rsidP="00CF14C1">
            <w:pPr>
              <w:tabs>
                <w:tab w:val="left" w:pos="851"/>
                <w:tab w:val="left" w:pos="10206"/>
              </w:tabs>
              <w:spacing w:line="240" w:lineRule="auto"/>
              <w:ind w:right="-8"/>
              <w:jc w:val="center"/>
              <w:rPr>
                <w:rFonts w:cs="Arial"/>
                <w:b/>
                <w:bCs/>
                <w:sz w:val="20"/>
                <w:szCs w:val="20"/>
              </w:rPr>
            </w:pPr>
            <w:r w:rsidRPr="00164626">
              <w:rPr>
                <w:rFonts w:cs="Arial"/>
                <w:b/>
                <w:bCs/>
                <w:sz w:val="20"/>
                <w:szCs w:val="20"/>
              </w:rPr>
              <w:t>Indicador</w:t>
            </w:r>
          </w:p>
        </w:tc>
        <w:tc>
          <w:tcPr>
            <w:tcW w:w="4104" w:type="dxa"/>
            <w:tcBorders>
              <w:top w:val="single" w:sz="4" w:space="0" w:color="auto"/>
              <w:left w:val="single" w:sz="4" w:space="0" w:color="auto"/>
              <w:bottom w:val="single" w:sz="4" w:space="0" w:color="auto"/>
              <w:right w:val="single" w:sz="4" w:space="0" w:color="auto"/>
            </w:tcBorders>
            <w:vAlign w:val="center"/>
            <w:hideMark/>
          </w:tcPr>
          <w:p w14:paraId="48B6EDE5" w14:textId="77777777" w:rsidR="00CF14C1" w:rsidRPr="00164626" w:rsidRDefault="00CF14C1" w:rsidP="00CF14C1">
            <w:pPr>
              <w:tabs>
                <w:tab w:val="left" w:pos="851"/>
                <w:tab w:val="left" w:pos="10206"/>
              </w:tabs>
              <w:spacing w:line="240" w:lineRule="auto"/>
              <w:ind w:right="-8"/>
              <w:jc w:val="center"/>
              <w:rPr>
                <w:rFonts w:cs="Arial"/>
                <w:b/>
                <w:bCs/>
                <w:sz w:val="20"/>
                <w:szCs w:val="20"/>
              </w:rPr>
            </w:pPr>
            <w:r w:rsidRPr="00164626">
              <w:rPr>
                <w:rFonts w:cs="Arial"/>
                <w:b/>
                <w:bCs/>
                <w:sz w:val="20"/>
                <w:szCs w:val="20"/>
              </w:rPr>
              <w:t>Medida do indicador</w:t>
            </w:r>
          </w:p>
        </w:tc>
      </w:tr>
      <w:tr w:rsidR="00CF14C1" w:rsidRPr="00164626" w14:paraId="5179336C" w14:textId="77777777" w:rsidTr="00CF14C1">
        <w:trPr>
          <w:jc w:val="center"/>
        </w:trPr>
        <w:tc>
          <w:tcPr>
            <w:tcW w:w="2122" w:type="dxa"/>
            <w:tcBorders>
              <w:top w:val="single" w:sz="4" w:space="0" w:color="auto"/>
              <w:left w:val="single" w:sz="4" w:space="0" w:color="auto"/>
              <w:bottom w:val="single" w:sz="4" w:space="0" w:color="auto"/>
              <w:right w:val="single" w:sz="4" w:space="0" w:color="auto"/>
            </w:tcBorders>
            <w:vAlign w:val="center"/>
            <w:hideMark/>
          </w:tcPr>
          <w:p w14:paraId="75D4F9ED" w14:textId="77777777" w:rsidR="00CF14C1" w:rsidRPr="00164626" w:rsidRDefault="00CF14C1" w:rsidP="00CF14C1">
            <w:pPr>
              <w:tabs>
                <w:tab w:val="left" w:pos="851"/>
                <w:tab w:val="left" w:pos="10206"/>
              </w:tabs>
              <w:spacing w:line="240" w:lineRule="auto"/>
              <w:ind w:right="-8"/>
              <w:jc w:val="center"/>
              <w:rPr>
                <w:rFonts w:cs="Arial"/>
                <w:sz w:val="20"/>
                <w:szCs w:val="20"/>
              </w:rPr>
            </w:pPr>
            <w:r w:rsidRPr="00164626">
              <w:rPr>
                <w:sz w:val="20"/>
                <w:szCs w:val="20"/>
              </w:rPr>
              <w:t>Registro das precipitações no município</w:t>
            </w:r>
          </w:p>
        </w:tc>
        <w:tc>
          <w:tcPr>
            <w:tcW w:w="2835" w:type="dxa"/>
            <w:tcBorders>
              <w:top w:val="single" w:sz="4" w:space="0" w:color="auto"/>
              <w:left w:val="single" w:sz="4" w:space="0" w:color="auto"/>
              <w:bottom w:val="single" w:sz="4" w:space="0" w:color="auto"/>
              <w:right w:val="single" w:sz="4" w:space="0" w:color="auto"/>
            </w:tcBorders>
            <w:vAlign w:val="center"/>
            <w:hideMark/>
          </w:tcPr>
          <w:p w14:paraId="0684E73F" w14:textId="77777777" w:rsidR="00CF14C1" w:rsidRPr="00164626" w:rsidRDefault="00CF14C1" w:rsidP="00CF14C1">
            <w:pPr>
              <w:tabs>
                <w:tab w:val="left" w:pos="851"/>
                <w:tab w:val="left" w:pos="10206"/>
              </w:tabs>
              <w:spacing w:line="240" w:lineRule="auto"/>
              <w:ind w:right="-8"/>
              <w:jc w:val="center"/>
              <w:rPr>
                <w:rFonts w:cs="Arial"/>
                <w:sz w:val="20"/>
                <w:szCs w:val="20"/>
              </w:rPr>
            </w:pPr>
            <w:r w:rsidRPr="00164626">
              <w:rPr>
                <w:sz w:val="20"/>
                <w:szCs w:val="20"/>
              </w:rPr>
              <w:t>InA2.</w:t>
            </w:r>
            <w:r w:rsidRPr="00164626">
              <w:t xml:space="preserve"> </w:t>
            </w:r>
            <w:r w:rsidRPr="00164626">
              <w:rPr>
                <w:sz w:val="20"/>
                <w:szCs w:val="20"/>
              </w:rPr>
              <w:t>Indicador da quantidade de estações pluviométricas no município</w:t>
            </w:r>
          </w:p>
        </w:tc>
        <w:tc>
          <w:tcPr>
            <w:tcW w:w="4104" w:type="dxa"/>
            <w:tcBorders>
              <w:top w:val="single" w:sz="4" w:space="0" w:color="auto"/>
              <w:left w:val="single" w:sz="4" w:space="0" w:color="auto"/>
              <w:bottom w:val="single" w:sz="4" w:space="0" w:color="auto"/>
              <w:right w:val="single" w:sz="4" w:space="0" w:color="auto"/>
            </w:tcBorders>
            <w:vAlign w:val="center"/>
            <w:hideMark/>
          </w:tcPr>
          <w:p w14:paraId="33A80FF7" w14:textId="77777777" w:rsidR="00CF14C1" w:rsidRPr="00164626" w:rsidRDefault="00CF14C1" w:rsidP="00CF14C1">
            <w:pPr>
              <w:autoSpaceDE w:val="0"/>
              <w:autoSpaceDN w:val="0"/>
              <w:adjustRightInd w:val="0"/>
              <w:spacing w:line="240" w:lineRule="auto"/>
              <w:jc w:val="center"/>
              <w:rPr>
                <w:rFonts w:cs="Arial"/>
                <w:sz w:val="20"/>
                <w:szCs w:val="20"/>
              </w:rPr>
            </w:pPr>
            <w:r w:rsidRPr="00164626">
              <w:rPr>
                <w:rFonts w:cs="Arial"/>
                <w:sz w:val="20"/>
                <w:szCs w:val="20"/>
              </w:rPr>
              <w:t>Relação entre número de estações de monitoramento pluviométricas existentes, pelos Km² do Município</w:t>
            </w:r>
          </w:p>
        </w:tc>
      </w:tr>
    </w:tbl>
    <w:p w14:paraId="31B69505" w14:textId="77777777" w:rsidR="00CF14C1" w:rsidRPr="00164626" w:rsidRDefault="00CF14C1" w:rsidP="00CF14C1">
      <w:pPr>
        <w:pStyle w:val="FONTE"/>
      </w:pPr>
      <w:r w:rsidRPr="00164626">
        <w:t>Fonte: Empresa Executora (2020).</w:t>
      </w:r>
    </w:p>
    <w:p w14:paraId="447FB20A" w14:textId="77777777" w:rsidR="00CF14C1" w:rsidRPr="00164626" w:rsidRDefault="00CF14C1" w:rsidP="00CF14C1">
      <w:pPr>
        <w:pStyle w:val="Ttulo5"/>
      </w:pPr>
      <w:bookmarkStart w:id="375" w:name="_Toc45109292"/>
      <w:r w:rsidRPr="00164626">
        <w:t>2.4.4.3.2 Meta 02 - Mapeamento das áreas de risco de inundação ou alagamento</w:t>
      </w:r>
      <w:bookmarkEnd w:id="375"/>
    </w:p>
    <w:p w14:paraId="25E93AA3" w14:textId="77777777" w:rsidR="002F6BF9" w:rsidRPr="00164626" w:rsidRDefault="00CF14C1" w:rsidP="002F6BF9">
      <w:pPr>
        <w:ind w:firstLine="709"/>
        <w:rPr>
          <w:rFonts w:cs="Arial"/>
        </w:rPr>
      </w:pPr>
      <w:r w:rsidRPr="00164626">
        <w:rPr>
          <w:rFonts w:cs="Arial"/>
        </w:rPr>
        <w:t xml:space="preserve">O município não possui mapas com a identificação de áreas inundáveis ou alagáveis. Assim, sugere-se que seja realizado um levantamento técnico georreferenciado dos locais inundáveis ou alagáveis em períodos de cheias, bem como que seja criado cadastro em um Sistema de Informação Geográfica (SIG), com disponibilização de mapas de localização destes locais. O sistema, após implantado, servirá de referência para futuras obras e controle da ocupação nas áreas de risco. Para </w:t>
      </w:r>
      <w:r w:rsidR="002F6BF9" w:rsidRPr="00164626">
        <w:rPr>
          <w:rFonts w:cs="Arial"/>
        </w:rPr>
        <w:t>realização desta ação</w:t>
      </w:r>
      <w:r w:rsidRPr="00164626">
        <w:rPr>
          <w:rFonts w:cs="Arial"/>
        </w:rPr>
        <w:t>, o município deverá contratar empresa</w:t>
      </w:r>
      <w:r w:rsidR="002F6BF9" w:rsidRPr="00164626">
        <w:rPr>
          <w:rFonts w:cs="Arial"/>
        </w:rPr>
        <w:t xml:space="preserve"> terceirizada.</w:t>
      </w:r>
    </w:p>
    <w:p w14:paraId="6CA2915A" w14:textId="3FBBFB34" w:rsidR="00CF14C1" w:rsidRPr="00164626" w:rsidRDefault="002F6BF9" w:rsidP="002F6BF9">
      <w:pPr>
        <w:ind w:firstLine="709"/>
        <w:rPr>
          <w:rFonts w:cs="Arial"/>
          <w:b/>
        </w:rPr>
      </w:pPr>
      <w:r w:rsidRPr="00164626">
        <w:t>Na Tabela 6</w:t>
      </w:r>
      <w:r w:rsidR="00F41D5B" w:rsidRPr="00164626">
        <w:t>5</w:t>
      </w:r>
      <w:r w:rsidR="00CF14C1" w:rsidRPr="00164626">
        <w:t xml:space="preserve"> está apresentada a meta a ser alcançada e seus respectivos indicadores. </w:t>
      </w:r>
    </w:p>
    <w:p w14:paraId="33AF19B7" w14:textId="656059AC" w:rsidR="00CF14C1" w:rsidRPr="00164626" w:rsidRDefault="00CF14C1" w:rsidP="00CF14C1">
      <w:pPr>
        <w:tabs>
          <w:tab w:val="left" w:pos="851"/>
          <w:tab w:val="left" w:pos="10206"/>
        </w:tabs>
        <w:spacing w:line="240" w:lineRule="auto"/>
        <w:ind w:right="-6"/>
        <w:jc w:val="center"/>
        <w:rPr>
          <w:sz w:val="20"/>
          <w:szCs w:val="20"/>
        </w:rPr>
      </w:pPr>
      <w:bookmarkStart w:id="376" w:name="_Toc45109435"/>
      <w:r w:rsidRPr="00164626">
        <w:rPr>
          <w:sz w:val="20"/>
          <w:szCs w:val="20"/>
        </w:rPr>
        <w:t xml:space="preserve">Tabela </w:t>
      </w:r>
      <w:r w:rsidRPr="00164626">
        <w:fldChar w:fldCharType="begin"/>
      </w:r>
      <w:r w:rsidRPr="00164626">
        <w:rPr>
          <w:sz w:val="20"/>
          <w:szCs w:val="20"/>
        </w:rPr>
        <w:instrText xml:space="preserve"> SEQ Tabela \* ARABIC </w:instrText>
      </w:r>
      <w:r w:rsidRPr="00164626">
        <w:fldChar w:fldCharType="separate"/>
      </w:r>
      <w:r w:rsidR="00C635C4">
        <w:rPr>
          <w:noProof/>
          <w:sz w:val="20"/>
          <w:szCs w:val="20"/>
        </w:rPr>
        <w:t>65</w:t>
      </w:r>
      <w:r w:rsidRPr="00164626">
        <w:fldChar w:fldCharType="end"/>
      </w:r>
      <w:r w:rsidRPr="00164626">
        <w:rPr>
          <w:sz w:val="20"/>
          <w:szCs w:val="20"/>
        </w:rPr>
        <w:t xml:space="preserve"> – Indicador para a meta de mapeamento das áreas de risco</w:t>
      </w:r>
      <w:bookmarkEnd w:id="376"/>
    </w:p>
    <w:tbl>
      <w:tblPr>
        <w:tblStyle w:val="Tabelacomgrade"/>
        <w:tblW w:w="0" w:type="auto"/>
        <w:jc w:val="center"/>
        <w:tblLook w:val="04A0" w:firstRow="1" w:lastRow="0" w:firstColumn="1" w:lastColumn="0" w:noHBand="0" w:noVBand="1"/>
      </w:tblPr>
      <w:tblGrid>
        <w:gridCol w:w="2122"/>
        <w:gridCol w:w="2835"/>
        <w:gridCol w:w="4104"/>
      </w:tblGrid>
      <w:tr w:rsidR="00CF14C1" w:rsidRPr="00164626" w14:paraId="7787A60B" w14:textId="77777777" w:rsidTr="00E76682">
        <w:trPr>
          <w:trHeight w:val="170"/>
          <w:jc w:val="center"/>
        </w:trPr>
        <w:tc>
          <w:tcPr>
            <w:tcW w:w="2122" w:type="dxa"/>
            <w:tcBorders>
              <w:top w:val="single" w:sz="4" w:space="0" w:color="auto"/>
              <w:left w:val="single" w:sz="4" w:space="0" w:color="auto"/>
              <w:bottom w:val="single" w:sz="4" w:space="0" w:color="auto"/>
              <w:right w:val="single" w:sz="4" w:space="0" w:color="auto"/>
            </w:tcBorders>
            <w:vAlign w:val="center"/>
            <w:hideMark/>
          </w:tcPr>
          <w:p w14:paraId="5F7A4A3C" w14:textId="77777777" w:rsidR="00CF14C1" w:rsidRPr="00164626" w:rsidRDefault="00CF14C1" w:rsidP="00E76682">
            <w:pPr>
              <w:tabs>
                <w:tab w:val="left" w:pos="851"/>
                <w:tab w:val="left" w:pos="10206"/>
              </w:tabs>
              <w:spacing w:line="240" w:lineRule="auto"/>
              <w:ind w:right="-8"/>
              <w:jc w:val="center"/>
              <w:rPr>
                <w:rFonts w:cs="Arial"/>
                <w:b/>
                <w:bCs/>
                <w:sz w:val="20"/>
                <w:szCs w:val="20"/>
              </w:rPr>
            </w:pPr>
            <w:r w:rsidRPr="00164626">
              <w:rPr>
                <w:rFonts w:cs="Arial"/>
                <w:b/>
                <w:bCs/>
                <w:sz w:val="20"/>
                <w:szCs w:val="20"/>
              </w:rPr>
              <w:t>Meta</w:t>
            </w:r>
          </w:p>
        </w:tc>
        <w:tc>
          <w:tcPr>
            <w:tcW w:w="2835" w:type="dxa"/>
            <w:tcBorders>
              <w:top w:val="single" w:sz="4" w:space="0" w:color="auto"/>
              <w:left w:val="single" w:sz="4" w:space="0" w:color="auto"/>
              <w:bottom w:val="single" w:sz="4" w:space="0" w:color="auto"/>
              <w:right w:val="single" w:sz="4" w:space="0" w:color="auto"/>
            </w:tcBorders>
            <w:vAlign w:val="center"/>
            <w:hideMark/>
          </w:tcPr>
          <w:p w14:paraId="717EC7F2" w14:textId="77777777" w:rsidR="00CF14C1" w:rsidRPr="00164626" w:rsidRDefault="00CF14C1" w:rsidP="00E76682">
            <w:pPr>
              <w:tabs>
                <w:tab w:val="left" w:pos="851"/>
                <w:tab w:val="left" w:pos="10206"/>
              </w:tabs>
              <w:spacing w:line="240" w:lineRule="auto"/>
              <w:ind w:right="-8"/>
              <w:jc w:val="center"/>
              <w:rPr>
                <w:rFonts w:cs="Arial"/>
                <w:b/>
                <w:bCs/>
                <w:sz w:val="20"/>
                <w:szCs w:val="20"/>
              </w:rPr>
            </w:pPr>
            <w:r w:rsidRPr="00164626">
              <w:rPr>
                <w:rFonts w:cs="Arial"/>
                <w:b/>
                <w:bCs/>
                <w:sz w:val="20"/>
                <w:szCs w:val="20"/>
              </w:rPr>
              <w:t>Indicador</w:t>
            </w:r>
          </w:p>
        </w:tc>
        <w:tc>
          <w:tcPr>
            <w:tcW w:w="4104" w:type="dxa"/>
            <w:tcBorders>
              <w:top w:val="single" w:sz="4" w:space="0" w:color="auto"/>
              <w:left w:val="single" w:sz="4" w:space="0" w:color="auto"/>
              <w:bottom w:val="single" w:sz="4" w:space="0" w:color="auto"/>
              <w:right w:val="single" w:sz="4" w:space="0" w:color="auto"/>
            </w:tcBorders>
            <w:vAlign w:val="center"/>
            <w:hideMark/>
          </w:tcPr>
          <w:p w14:paraId="27C97B30" w14:textId="77777777" w:rsidR="00CF14C1" w:rsidRPr="00164626" w:rsidRDefault="00CF14C1" w:rsidP="00E76682">
            <w:pPr>
              <w:tabs>
                <w:tab w:val="left" w:pos="851"/>
                <w:tab w:val="left" w:pos="10206"/>
              </w:tabs>
              <w:spacing w:line="240" w:lineRule="auto"/>
              <w:ind w:right="-8"/>
              <w:jc w:val="center"/>
              <w:rPr>
                <w:rFonts w:cs="Arial"/>
                <w:b/>
                <w:bCs/>
                <w:sz w:val="20"/>
                <w:szCs w:val="20"/>
              </w:rPr>
            </w:pPr>
            <w:r w:rsidRPr="00164626">
              <w:rPr>
                <w:rFonts w:cs="Arial"/>
                <w:b/>
                <w:bCs/>
                <w:sz w:val="20"/>
                <w:szCs w:val="20"/>
              </w:rPr>
              <w:t>Medida do indicador</w:t>
            </w:r>
          </w:p>
        </w:tc>
      </w:tr>
      <w:tr w:rsidR="00CF14C1" w:rsidRPr="00164626" w14:paraId="68D2CE2E" w14:textId="77777777" w:rsidTr="00E76682">
        <w:trPr>
          <w:jc w:val="center"/>
        </w:trPr>
        <w:tc>
          <w:tcPr>
            <w:tcW w:w="2122" w:type="dxa"/>
            <w:vMerge w:val="restart"/>
            <w:tcBorders>
              <w:top w:val="single" w:sz="4" w:space="0" w:color="auto"/>
              <w:left w:val="single" w:sz="4" w:space="0" w:color="auto"/>
              <w:bottom w:val="single" w:sz="4" w:space="0" w:color="auto"/>
              <w:right w:val="single" w:sz="4" w:space="0" w:color="auto"/>
            </w:tcBorders>
            <w:vAlign w:val="center"/>
            <w:hideMark/>
          </w:tcPr>
          <w:p w14:paraId="29F9EA62" w14:textId="77777777" w:rsidR="00CF14C1" w:rsidRPr="00164626" w:rsidRDefault="00CF14C1" w:rsidP="00E76682">
            <w:pPr>
              <w:tabs>
                <w:tab w:val="left" w:pos="851"/>
                <w:tab w:val="left" w:pos="10206"/>
              </w:tabs>
              <w:spacing w:line="240" w:lineRule="auto"/>
              <w:ind w:right="-8"/>
              <w:jc w:val="center"/>
              <w:rPr>
                <w:rFonts w:cs="Arial"/>
                <w:sz w:val="20"/>
                <w:szCs w:val="20"/>
              </w:rPr>
            </w:pPr>
            <w:r w:rsidRPr="00164626">
              <w:rPr>
                <w:sz w:val="20"/>
                <w:szCs w:val="20"/>
              </w:rPr>
              <w:t>Mapeamento das áreas de risco de inundação ou alagamento</w:t>
            </w:r>
          </w:p>
        </w:tc>
        <w:tc>
          <w:tcPr>
            <w:tcW w:w="2835" w:type="dxa"/>
            <w:tcBorders>
              <w:top w:val="single" w:sz="4" w:space="0" w:color="auto"/>
              <w:left w:val="single" w:sz="4" w:space="0" w:color="auto"/>
              <w:bottom w:val="single" w:sz="4" w:space="0" w:color="auto"/>
              <w:right w:val="single" w:sz="4" w:space="0" w:color="auto"/>
            </w:tcBorders>
            <w:vAlign w:val="center"/>
            <w:hideMark/>
          </w:tcPr>
          <w:p w14:paraId="73A18B23" w14:textId="77777777" w:rsidR="00CF14C1" w:rsidRPr="00164626" w:rsidRDefault="00CF14C1" w:rsidP="00E76682">
            <w:pPr>
              <w:tabs>
                <w:tab w:val="left" w:pos="851"/>
                <w:tab w:val="left" w:pos="10206"/>
              </w:tabs>
              <w:spacing w:line="240" w:lineRule="auto"/>
              <w:ind w:right="-8"/>
              <w:jc w:val="center"/>
              <w:rPr>
                <w:rFonts w:cs="Arial"/>
                <w:sz w:val="20"/>
                <w:szCs w:val="20"/>
              </w:rPr>
            </w:pPr>
            <w:r w:rsidRPr="00164626">
              <w:rPr>
                <w:sz w:val="20"/>
                <w:szCs w:val="20"/>
              </w:rPr>
              <w:t>InA1.Índice de incidência de alagamentos no município</w:t>
            </w:r>
          </w:p>
        </w:tc>
        <w:tc>
          <w:tcPr>
            <w:tcW w:w="4104" w:type="dxa"/>
            <w:tcBorders>
              <w:top w:val="single" w:sz="4" w:space="0" w:color="auto"/>
              <w:left w:val="single" w:sz="4" w:space="0" w:color="auto"/>
              <w:bottom w:val="single" w:sz="4" w:space="0" w:color="auto"/>
              <w:right w:val="single" w:sz="4" w:space="0" w:color="auto"/>
            </w:tcBorders>
            <w:vAlign w:val="center"/>
            <w:hideMark/>
          </w:tcPr>
          <w:p w14:paraId="1763C03E" w14:textId="77777777" w:rsidR="00CF14C1" w:rsidRPr="00164626" w:rsidRDefault="00CF14C1" w:rsidP="00E76682">
            <w:pPr>
              <w:autoSpaceDE w:val="0"/>
              <w:autoSpaceDN w:val="0"/>
              <w:adjustRightInd w:val="0"/>
              <w:spacing w:line="240" w:lineRule="auto"/>
              <w:jc w:val="center"/>
              <w:rPr>
                <w:rFonts w:cs="Arial"/>
                <w:sz w:val="20"/>
                <w:szCs w:val="20"/>
              </w:rPr>
            </w:pPr>
            <w:r w:rsidRPr="00164626">
              <w:rPr>
                <w:rFonts w:cs="Arial"/>
                <w:sz w:val="20"/>
                <w:szCs w:val="20"/>
              </w:rPr>
              <w:t>Incidência de alagamento (dias) no período</w:t>
            </w:r>
          </w:p>
        </w:tc>
      </w:tr>
      <w:tr w:rsidR="00CF14C1" w:rsidRPr="00164626" w14:paraId="568C0445" w14:textId="77777777" w:rsidTr="00E76682">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A3CBBBC" w14:textId="77777777" w:rsidR="00CF14C1" w:rsidRPr="00164626" w:rsidRDefault="00CF14C1" w:rsidP="00E76682">
            <w:pPr>
              <w:spacing w:line="240" w:lineRule="auto"/>
              <w:jc w:val="center"/>
              <w:rPr>
                <w:rFonts w:cs="Arial"/>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hideMark/>
          </w:tcPr>
          <w:p w14:paraId="06FB1343" w14:textId="77777777" w:rsidR="00CF14C1" w:rsidRPr="00164626" w:rsidRDefault="00CF14C1" w:rsidP="00E76682">
            <w:pPr>
              <w:tabs>
                <w:tab w:val="left" w:pos="851"/>
                <w:tab w:val="left" w:pos="10206"/>
              </w:tabs>
              <w:spacing w:line="240" w:lineRule="auto"/>
              <w:ind w:right="-8"/>
              <w:jc w:val="center"/>
              <w:rPr>
                <w:sz w:val="20"/>
                <w:szCs w:val="20"/>
              </w:rPr>
            </w:pPr>
            <w:r w:rsidRPr="00164626">
              <w:rPr>
                <w:sz w:val="20"/>
                <w:szCs w:val="20"/>
              </w:rPr>
              <w:t>InA7. Indicador de eficiência do sistema de macrodrenagem</w:t>
            </w:r>
          </w:p>
        </w:tc>
        <w:tc>
          <w:tcPr>
            <w:tcW w:w="4104" w:type="dxa"/>
            <w:tcBorders>
              <w:top w:val="single" w:sz="4" w:space="0" w:color="auto"/>
              <w:left w:val="single" w:sz="4" w:space="0" w:color="auto"/>
              <w:bottom w:val="single" w:sz="4" w:space="0" w:color="auto"/>
              <w:right w:val="single" w:sz="4" w:space="0" w:color="auto"/>
            </w:tcBorders>
            <w:vAlign w:val="center"/>
            <w:hideMark/>
          </w:tcPr>
          <w:p w14:paraId="691E9D78" w14:textId="77777777" w:rsidR="00CF14C1" w:rsidRPr="00164626" w:rsidRDefault="00CF14C1" w:rsidP="00E76682">
            <w:pPr>
              <w:autoSpaceDE w:val="0"/>
              <w:autoSpaceDN w:val="0"/>
              <w:adjustRightInd w:val="0"/>
              <w:spacing w:line="240" w:lineRule="auto"/>
              <w:jc w:val="center"/>
              <w:rPr>
                <w:rFonts w:cs="Arial"/>
                <w:sz w:val="20"/>
                <w:szCs w:val="20"/>
              </w:rPr>
            </w:pPr>
            <w:r w:rsidRPr="00164626">
              <w:rPr>
                <w:rFonts w:cs="Arial"/>
                <w:sz w:val="20"/>
                <w:szCs w:val="20"/>
              </w:rPr>
              <w:t>Relação entre o número de imóveis atingidos, pelo número de imóveis anteriormente atingidos por inundação</w:t>
            </w:r>
          </w:p>
        </w:tc>
      </w:tr>
    </w:tbl>
    <w:p w14:paraId="548CB8B0" w14:textId="77777777" w:rsidR="00CF14C1" w:rsidRPr="00164626" w:rsidRDefault="00CF14C1" w:rsidP="00CF14C1">
      <w:pPr>
        <w:pStyle w:val="FONTE"/>
      </w:pPr>
      <w:r w:rsidRPr="00164626">
        <w:t>Fonte: Empresa Executora (2020).</w:t>
      </w:r>
    </w:p>
    <w:p w14:paraId="359607D0" w14:textId="77777777" w:rsidR="00CF14C1" w:rsidRPr="00164626" w:rsidRDefault="00CF14C1" w:rsidP="00CF14C1">
      <w:pPr>
        <w:pStyle w:val="Ttulo5"/>
      </w:pPr>
      <w:bookmarkStart w:id="377" w:name="_Toc45109293"/>
      <w:r w:rsidRPr="00164626">
        <w:t>2.4.4.3.3 Meta 03 – Incentivar soluções que favoreçam a infiltração e detenção de águas pluviais nas áreas urbanas</w:t>
      </w:r>
      <w:bookmarkEnd w:id="377"/>
    </w:p>
    <w:p w14:paraId="57B6822A" w14:textId="18BC8C0F" w:rsidR="00CF14C1" w:rsidRPr="00164626" w:rsidRDefault="00CF14C1" w:rsidP="00CF14C1">
      <w:pPr>
        <w:autoSpaceDE w:val="0"/>
        <w:autoSpaceDN w:val="0"/>
        <w:adjustRightInd w:val="0"/>
        <w:ind w:firstLine="708"/>
        <w:rPr>
          <w:rFonts w:cs="Arial"/>
        </w:rPr>
      </w:pPr>
      <w:r w:rsidRPr="00164626">
        <w:rPr>
          <w:rFonts w:cs="Arial"/>
        </w:rPr>
        <w:t xml:space="preserve">Diante do desenvolvimento urbano, faz-se necessário desenvolver técnicas para aumentar a eficiência no sistema de escoamento superficial e drenagem pluvial, como a adoção de dispositivos que aumentam a área de infiltração de água pluvial, ou que tenham a capacidade de armazenamento da água, conforme descrito anteriormente no item </w:t>
      </w:r>
      <w:r w:rsidRPr="00164626">
        <w:rPr>
          <w:rFonts w:cs="Arial"/>
          <w:u w:val="single"/>
        </w:rPr>
        <w:t>2.4.1.3</w:t>
      </w:r>
      <w:r w:rsidR="00F41D5B" w:rsidRPr="00164626">
        <w:rPr>
          <w:rFonts w:cs="Arial"/>
          <w:u w:val="single"/>
        </w:rPr>
        <w:t> </w:t>
      </w:r>
      <w:r w:rsidRPr="00164626">
        <w:rPr>
          <w:rFonts w:cs="Arial"/>
          <w:u w:val="single"/>
        </w:rPr>
        <w:t>Medidas para controle de escoamento na fonte</w:t>
      </w:r>
      <w:r w:rsidRPr="00164626">
        <w:rPr>
          <w:rFonts w:cs="Arial"/>
        </w:rPr>
        <w:t>.</w:t>
      </w:r>
    </w:p>
    <w:p w14:paraId="0FAC69AA" w14:textId="5FEF715B" w:rsidR="00CF14C1" w:rsidRPr="00164626" w:rsidRDefault="00CF14C1" w:rsidP="00CF14C1">
      <w:pPr>
        <w:autoSpaceDE w:val="0"/>
        <w:autoSpaceDN w:val="0"/>
        <w:adjustRightInd w:val="0"/>
        <w:ind w:firstLine="708"/>
        <w:rPr>
          <w:rFonts w:cs="Arial"/>
        </w:rPr>
      </w:pPr>
      <w:r w:rsidRPr="00164626">
        <w:rPr>
          <w:rFonts w:cs="Arial"/>
        </w:rPr>
        <w:t>Desta forma</w:t>
      </w:r>
      <w:r w:rsidR="00125188" w:rsidRPr="00164626">
        <w:rPr>
          <w:rFonts w:cs="Arial"/>
        </w:rPr>
        <w:t>,</w:t>
      </w:r>
      <w:r w:rsidRPr="00164626">
        <w:rPr>
          <w:rFonts w:cs="Arial"/>
        </w:rPr>
        <w:t xml:space="preserve"> a meta prevê o incentivo de soluções que favoreçam o criação e implantação de sistema</w:t>
      </w:r>
      <w:r w:rsidR="009E1A28" w:rsidRPr="00164626">
        <w:rPr>
          <w:rFonts w:cs="Arial"/>
        </w:rPr>
        <w:t>s</w:t>
      </w:r>
      <w:r w:rsidRPr="00164626">
        <w:rPr>
          <w:rFonts w:cs="Arial"/>
        </w:rPr>
        <w:t xml:space="preserve"> de infiltração e detenção de águas pluviais nas áreas urbanas, com prioridade para áreas de maior risco de inundação, através de tecnologias como pavimentação permeável, calhas vegetadas, valas de infiltração, filtros de areia, </w:t>
      </w:r>
      <w:r w:rsidR="004238FF" w:rsidRPr="00164626">
        <w:rPr>
          <w:rFonts w:cs="Arial"/>
        </w:rPr>
        <w:t xml:space="preserve">cisternas, </w:t>
      </w:r>
      <w:r w:rsidRPr="00164626">
        <w:rPr>
          <w:rFonts w:cs="Arial"/>
        </w:rPr>
        <w:t>bacias de detenção e reservatórios submersos. Para maximizar a adesão ao projeto por parte da população, o município pode projetar incentivo através de desconto no IPTU para munícipes que adotarem este sistema.</w:t>
      </w:r>
    </w:p>
    <w:p w14:paraId="645E6184" w14:textId="164605EF" w:rsidR="00CF14C1" w:rsidRPr="00164626" w:rsidRDefault="00125188" w:rsidP="00CF14C1">
      <w:pPr>
        <w:autoSpaceDE w:val="0"/>
        <w:autoSpaceDN w:val="0"/>
        <w:adjustRightInd w:val="0"/>
        <w:spacing w:after="100"/>
        <w:ind w:firstLine="709"/>
      </w:pPr>
      <w:r w:rsidRPr="00164626">
        <w:t>Na Tabela 6</w:t>
      </w:r>
      <w:r w:rsidR="00E94BCF" w:rsidRPr="00164626">
        <w:t>6</w:t>
      </w:r>
      <w:r w:rsidR="00CF14C1" w:rsidRPr="00164626">
        <w:t xml:space="preserve"> está apresenta</w:t>
      </w:r>
      <w:r w:rsidR="00BB00DA" w:rsidRPr="00164626">
        <w:t>da a meta a ser alcançada e seu respectivo indicador</w:t>
      </w:r>
      <w:r w:rsidR="00CF14C1" w:rsidRPr="00164626">
        <w:t>.</w:t>
      </w:r>
    </w:p>
    <w:p w14:paraId="13CFFF17" w14:textId="4EAE86C6" w:rsidR="00CF14C1" w:rsidRPr="00164626" w:rsidRDefault="00CF14C1" w:rsidP="00CF14C1">
      <w:pPr>
        <w:pStyle w:val="Tabela"/>
      </w:pPr>
      <w:bookmarkStart w:id="378" w:name="_Toc45109436"/>
      <w:r w:rsidRPr="00164626">
        <w:rPr>
          <w:rStyle w:val="TabelaChar"/>
        </w:rPr>
        <w:t xml:space="preserve">Tabela </w:t>
      </w:r>
      <w:r w:rsidRPr="00164626">
        <w:fldChar w:fldCharType="begin"/>
      </w:r>
      <w:r w:rsidRPr="00164626">
        <w:rPr>
          <w:rStyle w:val="TabelaChar"/>
        </w:rPr>
        <w:instrText xml:space="preserve"> SEQ Tabela \* ARABIC </w:instrText>
      </w:r>
      <w:r w:rsidRPr="00164626">
        <w:fldChar w:fldCharType="separate"/>
      </w:r>
      <w:r w:rsidR="00C635C4">
        <w:rPr>
          <w:rStyle w:val="TabelaChar"/>
          <w:noProof/>
        </w:rPr>
        <w:t>66</w:t>
      </w:r>
      <w:r w:rsidRPr="00164626">
        <w:fldChar w:fldCharType="end"/>
      </w:r>
      <w:r w:rsidRPr="00164626">
        <w:rPr>
          <w:rStyle w:val="TabelaChar"/>
        </w:rPr>
        <w:t xml:space="preserve"> – Indicador para a meta de</w:t>
      </w:r>
      <w:r w:rsidRPr="00164626">
        <w:t xml:space="preserve"> adoção de soluções que favoreçam o armazenamento, a infiltração e a percolação</w:t>
      </w:r>
      <w:bookmarkEnd w:id="378"/>
    </w:p>
    <w:tbl>
      <w:tblPr>
        <w:tblStyle w:val="Tabelacomgrade"/>
        <w:tblW w:w="0" w:type="auto"/>
        <w:tblLook w:val="04A0" w:firstRow="1" w:lastRow="0" w:firstColumn="1" w:lastColumn="0" w:noHBand="0" w:noVBand="1"/>
      </w:tblPr>
      <w:tblGrid>
        <w:gridCol w:w="3256"/>
        <w:gridCol w:w="2551"/>
        <w:gridCol w:w="3531"/>
      </w:tblGrid>
      <w:tr w:rsidR="00CF14C1" w:rsidRPr="00164626" w14:paraId="5F577777" w14:textId="77777777" w:rsidTr="00996634">
        <w:trPr>
          <w:trHeight w:val="170"/>
        </w:trPr>
        <w:tc>
          <w:tcPr>
            <w:tcW w:w="3256" w:type="dxa"/>
            <w:tcBorders>
              <w:top w:val="single" w:sz="4" w:space="0" w:color="auto"/>
              <w:left w:val="single" w:sz="4" w:space="0" w:color="auto"/>
              <w:bottom w:val="single" w:sz="4" w:space="0" w:color="auto"/>
              <w:right w:val="single" w:sz="4" w:space="0" w:color="auto"/>
            </w:tcBorders>
            <w:vAlign w:val="center"/>
            <w:hideMark/>
          </w:tcPr>
          <w:p w14:paraId="2D79CBAE" w14:textId="77777777" w:rsidR="00CF14C1" w:rsidRPr="00164626" w:rsidRDefault="00CF14C1" w:rsidP="00CF14C1">
            <w:pPr>
              <w:pStyle w:val="FONTE"/>
              <w:spacing w:after="0" w:line="240" w:lineRule="auto"/>
              <w:rPr>
                <w:rFonts w:eastAsia="Arial"/>
                <w:b/>
                <w:bCs/>
              </w:rPr>
            </w:pPr>
            <w:r w:rsidRPr="00164626">
              <w:rPr>
                <w:rFonts w:eastAsia="Arial"/>
                <w:b/>
                <w:bCs/>
              </w:rPr>
              <w:t>Meta</w:t>
            </w:r>
          </w:p>
        </w:tc>
        <w:tc>
          <w:tcPr>
            <w:tcW w:w="2551" w:type="dxa"/>
            <w:tcBorders>
              <w:top w:val="single" w:sz="4" w:space="0" w:color="auto"/>
              <w:left w:val="single" w:sz="4" w:space="0" w:color="auto"/>
              <w:bottom w:val="single" w:sz="4" w:space="0" w:color="auto"/>
              <w:right w:val="single" w:sz="4" w:space="0" w:color="auto"/>
            </w:tcBorders>
            <w:vAlign w:val="center"/>
            <w:hideMark/>
          </w:tcPr>
          <w:p w14:paraId="3487A023" w14:textId="77777777" w:rsidR="00CF14C1" w:rsidRPr="00164626" w:rsidRDefault="00CF14C1" w:rsidP="00CF14C1">
            <w:pPr>
              <w:pStyle w:val="FONTE"/>
              <w:spacing w:after="0" w:line="240" w:lineRule="auto"/>
              <w:rPr>
                <w:rFonts w:eastAsia="Arial"/>
                <w:b/>
                <w:bCs/>
              </w:rPr>
            </w:pPr>
            <w:r w:rsidRPr="00164626">
              <w:rPr>
                <w:rFonts w:eastAsia="Arial"/>
                <w:b/>
                <w:bCs/>
              </w:rPr>
              <w:t>Indicador</w:t>
            </w:r>
          </w:p>
        </w:tc>
        <w:tc>
          <w:tcPr>
            <w:tcW w:w="3531" w:type="dxa"/>
            <w:tcBorders>
              <w:top w:val="single" w:sz="4" w:space="0" w:color="auto"/>
              <w:left w:val="single" w:sz="4" w:space="0" w:color="auto"/>
              <w:bottom w:val="single" w:sz="4" w:space="0" w:color="auto"/>
              <w:right w:val="single" w:sz="4" w:space="0" w:color="auto"/>
            </w:tcBorders>
            <w:vAlign w:val="center"/>
            <w:hideMark/>
          </w:tcPr>
          <w:p w14:paraId="521734F5" w14:textId="77777777" w:rsidR="00CF14C1" w:rsidRPr="00164626" w:rsidRDefault="00CF14C1" w:rsidP="00CF14C1">
            <w:pPr>
              <w:pStyle w:val="FONTE"/>
              <w:spacing w:after="0" w:line="240" w:lineRule="auto"/>
              <w:rPr>
                <w:rFonts w:eastAsia="Arial"/>
                <w:b/>
                <w:bCs/>
              </w:rPr>
            </w:pPr>
            <w:r w:rsidRPr="00164626">
              <w:rPr>
                <w:rFonts w:eastAsia="Arial"/>
                <w:b/>
                <w:bCs/>
              </w:rPr>
              <w:t>Medida do indicador</w:t>
            </w:r>
          </w:p>
        </w:tc>
      </w:tr>
      <w:tr w:rsidR="00CF14C1" w:rsidRPr="00164626" w14:paraId="55BB0CF5" w14:textId="77777777" w:rsidTr="00996634">
        <w:trPr>
          <w:trHeight w:val="567"/>
        </w:trPr>
        <w:tc>
          <w:tcPr>
            <w:tcW w:w="3256" w:type="dxa"/>
            <w:tcBorders>
              <w:top w:val="single" w:sz="4" w:space="0" w:color="auto"/>
              <w:left w:val="single" w:sz="4" w:space="0" w:color="auto"/>
              <w:bottom w:val="single" w:sz="4" w:space="0" w:color="auto"/>
              <w:right w:val="single" w:sz="4" w:space="0" w:color="auto"/>
            </w:tcBorders>
            <w:vAlign w:val="center"/>
            <w:hideMark/>
          </w:tcPr>
          <w:p w14:paraId="398EEF9D" w14:textId="77777777" w:rsidR="00CF14C1" w:rsidRPr="00164626" w:rsidRDefault="00CF14C1" w:rsidP="00CF14C1">
            <w:pPr>
              <w:pStyle w:val="FONTE"/>
              <w:spacing w:after="0" w:line="240" w:lineRule="auto"/>
              <w:rPr>
                <w:rFonts w:eastAsia="Arial"/>
              </w:rPr>
            </w:pPr>
            <w:r w:rsidRPr="00164626">
              <w:t>Incentivar soluções que favoreçam a infiltração e detenção de águas pluviais nas áreas urbanas</w:t>
            </w:r>
          </w:p>
        </w:tc>
        <w:tc>
          <w:tcPr>
            <w:tcW w:w="2551" w:type="dxa"/>
            <w:tcBorders>
              <w:top w:val="single" w:sz="4" w:space="0" w:color="auto"/>
              <w:left w:val="single" w:sz="4" w:space="0" w:color="auto"/>
              <w:bottom w:val="single" w:sz="4" w:space="0" w:color="auto"/>
              <w:right w:val="single" w:sz="4" w:space="0" w:color="auto"/>
            </w:tcBorders>
            <w:vAlign w:val="center"/>
            <w:hideMark/>
          </w:tcPr>
          <w:p w14:paraId="3B8B3CA4" w14:textId="77777777" w:rsidR="00CF14C1" w:rsidRPr="00164626" w:rsidRDefault="00CF14C1" w:rsidP="00CF14C1">
            <w:pPr>
              <w:pStyle w:val="FONTE"/>
              <w:spacing w:after="0" w:line="240" w:lineRule="auto"/>
              <w:rPr>
                <w:rFonts w:eastAsia="Arial"/>
              </w:rPr>
            </w:pPr>
            <w:r w:rsidRPr="00164626">
              <w:t>InA1.Índice de incidência de alagamentos no município</w:t>
            </w:r>
          </w:p>
        </w:tc>
        <w:tc>
          <w:tcPr>
            <w:tcW w:w="3531" w:type="dxa"/>
            <w:tcBorders>
              <w:top w:val="single" w:sz="4" w:space="0" w:color="auto"/>
              <w:left w:val="single" w:sz="4" w:space="0" w:color="auto"/>
              <w:bottom w:val="single" w:sz="4" w:space="0" w:color="auto"/>
              <w:right w:val="single" w:sz="4" w:space="0" w:color="auto"/>
            </w:tcBorders>
            <w:vAlign w:val="center"/>
            <w:hideMark/>
          </w:tcPr>
          <w:p w14:paraId="67A23AEA" w14:textId="77777777" w:rsidR="00CF14C1" w:rsidRPr="00164626" w:rsidRDefault="00CF14C1" w:rsidP="00CF14C1">
            <w:pPr>
              <w:pStyle w:val="FONTE"/>
              <w:spacing w:after="0" w:line="240" w:lineRule="auto"/>
              <w:rPr>
                <w:rFonts w:eastAsia="Arial"/>
              </w:rPr>
            </w:pPr>
            <w:r w:rsidRPr="00164626">
              <w:rPr>
                <w:rFonts w:cs="Arial"/>
              </w:rPr>
              <w:t>Incidência de alagamento (dias) no período</w:t>
            </w:r>
          </w:p>
        </w:tc>
      </w:tr>
    </w:tbl>
    <w:p w14:paraId="03ECE6B4" w14:textId="77777777" w:rsidR="00CF14C1" w:rsidRPr="00164626" w:rsidRDefault="00CF14C1" w:rsidP="00CF14C1">
      <w:pPr>
        <w:pStyle w:val="FONTE"/>
        <w:rPr>
          <w:rFonts w:eastAsia="Arial"/>
        </w:rPr>
      </w:pPr>
      <w:r w:rsidRPr="00164626">
        <w:rPr>
          <w:rFonts w:eastAsia="Arial"/>
        </w:rPr>
        <w:t>Fonte: Empresa Executora (2020).</w:t>
      </w:r>
    </w:p>
    <w:p w14:paraId="325B36BF" w14:textId="77777777" w:rsidR="00CF14C1" w:rsidRPr="00164626" w:rsidRDefault="00CF14C1" w:rsidP="00CF14C1">
      <w:pPr>
        <w:pStyle w:val="Ttulo"/>
      </w:pPr>
      <w:bookmarkStart w:id="379" w:name="_Toc45109294"/>
      <w:r w:rsidRPr="00164626">
        <w:t>2.4.5. Emergência e contingência</w:t>
      </w:r>
      <w:bookmarkEnd w:id="379"/>
    </w:p>
    <w:p w14:paraId="70500F6E" w14:textId="77777777" w:rsidR="00CF14C1" w:rsidRPr="00164626" w:rsidRDefault="00CF14C1" w:rsidP="00CF14C1">
      <w:pPr>
        <w:autoSpaceDE w:val="0"/>
        <w:autoSpaceDN w:val="0"/>
        <w:adjustRightInd w:val="0"/>
        <w:ind w:firstLine="709"/>
        <w:rPr>
          <w:rFonts w:cs="Arial"/>
        </w:rPr>
      </w:pPr>
      <w:r w:rsidRPr="00164626">
        <w:rPr>
          <w:rFonts w:cs="Arial"/>
        </w:rPr>
        <w:t>As ações para emergências e contingências visam apresentar alternativas de ações a serem adotadas em situações oriundas de acidentes nos sistemas, situações de inexistência ou ineficiência da rede de drenagem urbana, assoreamento de bocas de lobo, bueiros e canais, presença de esgoto ou resíduos nas galerias de águas pluviais, ocorrências de alagamento, problemas relacionados à microdrenagem, inundações, enchentes provocadas pelo transbordamento de rios, córregos ou canais de drenagem.</w:t>
      </w:r>
    </w:p>
    <w:p w14:paraId="4A6CEB31" w14:textId="77777777" w:rsidR="00CF14C1" w:rsidRPr="00164626" w:rsidRDefault="00CF14C1" w:rsidP="00CF14C1">
      <w:pPr>
        <w:autoSpaceDE w:val="0"/>
        <w:autoSpaceDN w:val="0"/>
        <w:adjustRightInd w:val="0"/>
        <w:ind w:firstLine="709"/>
        <w:rPr>
          <w:rFonts w:cs="Arial"/>
          <w:color w:val="000000"/>
        </w:rPr>
      </w:pPr>
      <w:r w:rsidRPr="00164626">
        <w:rPr>
          <w:rFonts w:cs="Arial"/>
        </w:rPr>
        <w:t xml:space="preserve">Assim, estabelece </w:t>
      </w:r>
      <w:r w:rsidRPr="00164626">
        <w:rPr>
          <w:rFonts w:cs="Arial"/>
          <w:color w:val="000000"/>
        </w:rPr>
        <w:t>as formas de atuação dos órgãos operadores, tanto de caráter preventivo como corretivo, procurando elevar o grau de segurança e a continuidade operacional das instalações afetadas com os serviços de saneamento.</w:t>
      </w:r>
    </w:p>
    <w:p w14:paraId="4F8796EF" w14:textId="77777777" w:rsidR="00CF14C1" w:rsidRPr="00164626" w:rsidRDefault="00CF14C1" w:rsidP="00CF14C1">
      <w:pPr>
        <w:autoSpaceDE w:val="0"/>
        <w:autoSpaceDN w:val="0"/>
        <w:adjustRightInd w:val="0"/>
        <w:ind w:firstLine="709"/>
        <w:rPr>
          <w:rFonts w:cs="Arial"/>
          <w:color w:val="000000"/>
        </w:rPr>
      </w:pPr>
      <w:r w:rsidRPr="00164626">
        <w:rPr>
          <w:rFonts w:cs="Arial"/>
          <w:color w:val="000000"/>
        </w:rPr>
        <w:t xml:space="preserve">Na operação e manutenção dos serviços de saneamento, deverão ser utilizados mecanismos locais e corporativos de gestão, no sentido de prevenir ocorrências indesejadas através do controle e monitoramento das condições físicas das instalações e dos equipamentos, visando minimizar ocorrência de sinistros e interrupções na prestação dos serviços. </w:t>
      </w:r>
    </w:p>
    <w:p w14:paraId="1FB62A64" w14:textId="77777777" w:rsidR="00CF14C1" w:rsidRPr="00164626" w:rsidRDefault="00CF14C1" w:rsidP="00CF14C1">
      <w:pPr>
        <w:autoSpaceDE w:val="0"/>
        <w:autoSpaceDN w:val="0"/>
        <w:adjustRightInd w:val="0"/>
        <w:ind w:firstLine="709"/>
        <w:rPr>
          <w:rFonts w:cs="Arial"/>
          <w:color w:val="000000"/>
        </w:rPr>
      </w:pPr>
      <w:r w:rsidRPr="00164626">
        <w:rPr>
          <w:rFonts w:cs="Arial"/>
          <w:color w:val="000000"/>
        </w:rPr>
        <w:t xml:space="preserve">As ações preventivas procuram conferir o modo adequado de segurança aos processos e instalações operacionais, evitando descontinuidades nos serviços. Como em qualquer atividade, no entanto, existe a possibilidade de ocorrência de situações imprevistas. As obras e os serviços de engenharia em geral, e as de saneamento em particular, são planejados respeitando-se determinados níveis de segurança resultantes de experiências anteriores e expressos em legislações e normas técnicas específicas. </w:t>
      </w:r>
    </w:p>
    <w:p w14:paraId="2A84F075" w14:textId="77777777" w:rsidR="00CF14C1" w:rsidRPr="00164626" w:rsidRDefault="00CF14C1" w:rsidP="00CF14C1">
      <w:pPr>
        <w:autoSpaceDE w:val="0"/>
        <w:autoSpaceDN w:val="0"/>
        <w:adjustRightInd w:val="0"/>
        <w:ind w:firstLine="709"/>
        <w:rPr>
          <w:rFonts w:cs="Arial"/>
          <w:color w:val="000000"/>
        </w:rPr>
      </w:pPr>
      <w:r w:rsidRPr="00164626">
        <w:rPr>
          <w:rFonts w:cs="Arial"/>
          <w:color w:val="000000"/>
        </w:rPr>
        <w:t xml:space="preserve">Ao considerar as emergências e contingências, foram propostas, de forma conjunta, ações e alternativas que o executor deverá considerar no momento de tomada de decisão em eventuais ocorrências atípicas, e, ainda, foram considerados os demais planos setoriais existentes, que devem estar em consonância com o PMSB. </w:t>
      </w:r>
    </w:p>
    <w:p w14:paraId="49097FD6" w14:textId="1CC11132" w:rsidR="00CF14C1" w:rsidRPr="00164626" w:rsidRDefault="00CF14C1" w:rsidP="00CF14C1">
      <w:pPr>
        <w:autoSpaceDE w:val="0"/>
        <w:autoSpaceDN w:val="0"/>
        <w:adjustRightInd w:val="0"/>
        <w:spacing w:after="240"/>
        <w:ind w:firstLine="709"/>
        <w:rPr>
          <w:rFonts w:cs="Arial"/>
          <w:color w:val="000000"/>
        </w:rPr>
      </w:pPr>
      <w:r w:rsidRPr="00164626">
        <w:rPr>
          <w:rFonts w:cs="Arial"/>
          <w:color w:val="000000"/>
        </w:rPr>
        <w:t>Além de destacar as ações que podem ser previstas para minimizar o risco de acidentes, e orientar a atuação dos setores responsáveis para controlar e solucionar os impactos causados por situações críticas não esperadas. Na Tabela 6</w:t>
      </w:r>
      <w:r w:rsidR="00E94BCF" w:rsidRPr="00164626">
        <w:rPr>
          <w:rFonts w:cs="Arial"/>
          <w:color w:val="000000"/>
        </w:rPr>
        <w:t>7</w:t>
      </w:r>
      <w:r w:rsidRPr="00164626">
        <w:rPr>
          <w:rFonts w:cs="Arial"/>
          <w:color w:val="000000"/>
        </w:rPr>
        <w:t xml:space="preserve"> são apresentadas algumas ações de emergência e contingência a serem adotadas para os serviços de drenagem </w:t>
      </w:r>
      <w:bookmarkStart w:id="380" w:name="_Hlk42250572"/>
      <w:r w:rsidRPr="00164626">
        <w:rPr>
          <w:rFonts w:cs="Arial"/>
          <w:color w:val="000000"/>
        </w:rPr>
        <w:t>urbana</w:t>
      </w:r>
      <w:r w:rsidR="006D1B10" w:rsidRPr="00164626">
        <w:rPr>
          <w:rFonts w:cs="Arial"/>
          <w:color w:val="000000"/>
        </w:rPr>
        <w:t xml:space="preserve"> e manejo de águas pluviais</w:t>
      </w:r>
      <w:r w:rsidRPr="00164626">
        <w:rPr>
          <w:rFonts w:cs="Arial"/>
          <w:color w:val="000000"/>
        </w:rPr>
        <w:t>.</w:t>
      </w:r>
      <w:bookmarkEnd w:id="380"/>
    </w:p>
    <w:p w14:paraId="0C7A0B96" w14:textId="160402D7" w:rsidR="00CF14C1" w:rsidRPr="00164626" w:rsidRDefault="00CF14C1" w:rsidP="00CF14C1">
      <w:pPr>
        <w:pStyle w:val="Tabela"/>
        <w:rPr>
          <w:rFonts w:cs="Arial"/>
          <w:color w:val="000000"/>
          <w:szCs w:val="24"/>
        </w:rPr>
      </w:pPr>
      <w:bookmarkStart w:id="381" w:name="_Toc45109437"/>
      <w:r w:rsidRPr="00164626">
        <w:t xml:space="preserve">Tabela </w:t>
      </w:r>
      <w:r w:rsidRPr="00164626">
        <w:rPr>
          <w:noProof/>
        </w:rPr>
        <w:fldChar w:fldCharType="begin"/>
      </w:r>
      <w:r w:rsidRPr="00164626">
        <w:rPr>
          <w:noProof/>
        </w:rPr>
        <w:instrText xml:space="preserve"> SEQ Tabela \* ARABIC </w:instrText>
      </w:r>
      <w:r w:rsidRPr="00164626">
        <w:rPr>
          <w:noProof/>
        </w:rPr>
        <w:fldChar w:fldCharType="separate"/>
      </w:r>
      <w:r w:rsidR="00C635C4">
        <w:rPr>
          <w:noProof/>
        </w:rPr>
        <w:t>67</w:t>
      </w:r>
      <w:r w:rsidRPr="00164626">
        <w:rPr>
          <w:noProof/>
        </w:rPr>
        <w:fldChar w:fldCharType="end"/>
      </w:r>
      <w:r w:rsidRPr="00164626">
        <w:t xml:space="preserve"> – Ações de emergência e contingência para drenagem urbana</w:t>
      </w:r>
      <w:bookmarkEnd w:id="381"/>
    </w:p>
    <w:tbl>
      <w:tblPr>
        <w:tblStyle w:val="Tabelacomgrade"/>
        <w:tblpPr w:leftFromText="141" w:rightFromText="141" w:vertAnchor="text" w:tblpXSpec="center" w:tblpY="1"/>
        <w:tblW w:w="5000" w:type="pct"/>
        <w:tblLook w:val="04A0" w:firstRow="1" w:lastRow="0" w:firstColumn="1" w:lastColumn="0" w:noHBand="0" w:noVBand="1"/>
      </w:tblPr>
      <w:tblGrid>
        <w:gridCol w:w="2394"/>
        <w:gridCol w:w="1996"/>
        <w:gridCol w:w="4954"/>
      </w:tblGrid>
      <w:tr w:rsidR="00CF14C1" w:rsidRPr="00164626" w14:paraId="4D98753C" w14:textId="77777777" w:rsidTr="00CF14C1">
        <w:trPr>
          <w:trHeight w:val="20"/>
        </w:trPr>
        <w:tc>
          <w:tcPr>
            <w:tcW w:w="5000" w:type="pct"/>
            <w:gridSpan w:val="3"/>
            <w:vAlign w:val="center"/>
          </w:tcPr>
          <w:p w14:paraId="411B40F9" w14:textId="29A81C3C" w:rsidR="00CF14C1" w:rsidRPr="00164626" w:rsidRDefault="00CF14C1" w:rsidP="00BB00DA">
            <w:pPr>
              <w:spacing w:line="240" w:lineRule="auto"/>
              <w:jc w:val="center"/>
              <w:rPr>
                <w:b/>
                <w:sz w:val="20"/>
                <w:szCs w:val="20"/>
              </w:rPr>
            </w:pPr>
            <w:r w:rsidRPr="00164626">
              <w:rPr>
                <w:b/>
                <w:sz w:val="20"/>
                <w:szCs w:val="20"/>
              </w:rPr>
              <w:t>AÇÕES DE EMERGÊNCIA E CONTIGÊNCIA PARA DRENAGEM URBANA</w:t>
            </w:r>
          </w:p>
        </w:tc>
      </w:tr>
      <w:tr w:rsidR="00CF14C1" w:rsidRPr="00164626" w14:paraId="23C55E91" w14:textId="77777777" w:rsidTr="00CF14C1">
        <w:trPr>
          <w:trHeight w:val="20"/>
        </w:trPr>
        <w:tc>
          <w:tcPr>
            <w:tcW w:w="1281" w:type="pct"/>
            <w:vAlign w:val="center"/>
          </w:tcPr>
          <w:p w14:paraId="6CD66466" w14:textId="77777777" w:rsidR="00CF14C1" w:rsidRPr="00164626" w:rsidRDefault="00CF14C1" w:rsidP="00CF14C1">
            <w:pPr>
              <w:spacing w:line="240" w:lineRule="auto"/>
              <w:jc w:val="center"/>
              <w:rPr>
                <w:b/>
                <w:sz w:val="20"/>
                <w:szCs w:val="20"/>
              </w:rPr>
            </w:pPr>
            <w:r w:rsidRPr="00164626">
              <w:rPr>
                <w:b/>
                <w:sz w:val="20"/>
                <w:szCs w:val="20"/>
              </w:rPr>
              <w:t>Origem</w:t>
            </w:r>
          </w:p>
        </w:tc>
        <w:tc>
          <w:tcPr>
            <w:tcW w:w="1068" w:type="pct"/>
          </w:tcPr>
          <w:p w14:paraId="77D68294" w14:textId="77777777" w:rsidR="00CF14C1" w:rsidRPr="00164626" w:rsidRDefault="00CF14C1" w:rsidP="00CF14C1">
            <w:pPr>
              <w:spacing w:line="240" w:lineRule="auto"/>
              <w:jc w:val="center"/>
              <w:rPr>
                <w:b/>
                <w:sz w:val="20"/>
                <w:szCs w:val="20"/>
              </w:rPr>
            </w:pPr>
            <w:r w:rsidRPr="00164626">
              <w:rPr>
                <w:b/>
                <w:sz w:val="20"/>
                <w:szCs w:val="20"/>
              </w:rPr>
              <w:t>Ocorrência</w:t>
            </w:r>
          </w:p>
        </w:tc>
        <w:tc>
          <w:tcPr>
            <w:tcW w:w="2651" w:type="pct"/>
            <w:vAlign w:val="center"/>
          </w:tcPr>
          <w:p w14:paraId="7B5C6CC3" w14:textId="77777777" w:rsidR="00CF14C1" w:rsidRPr="00164626" w:rsidRDefault="00CF14C1" w:rsidP="00CF14C1">
            <w:pPr>
              <w:spacing w:line="240" w:lineRule="auto"/>
              <w:jc w:val="center"/>
              <w:rPr>
                <w:b/>
                <w:sz w:val="20"/>
                <w:szCs w:val="20"/>
              </w:rPr>
            </w:pPr>
            <w:r w:rsidRPr="00164626">
              <w:rPr>
                <w:b/>
                <w:sz w:val="20"/>
                <w:szCs w:val="20"/>
              </w:rPr>
              <w:t>Ações</w:t>
            </w:r>
          </w:p>
        </w:tc>
      </w:tr>
      <w:tr w:rsidR="00CF14C1" w:rsidRPr="00164626" w14:paraId="34503730" w14:textId="77777777" w:rsidTr="00CF14C1">
        <w:trPr>
          <w:trHeight w:val="20"/>
        </w:trPr>
        <w:tc>
          <w:tcPr>
            <w:tcW w:w="1281" w:type="pct"/>
            <w:vAlign w:val="center"/>
          </w:tcPr>
          <w:p w14:paraId="65C99F8A" w14:textId="77777777" w:rsidR="00CF14C1" w:rsidRPr="00164626" w:rsidRDefault="00CF14C1" w:rsidP="00CF14C1">
            <w:pPr>
              <w:spacing w:line="240" w:lineRule="auto"/>
              <w:jc w:val="center"/>
              <w:rPr>
                <w:bCs/>
                <w:sz w:val="20"/>
                <w:szCs w:val="20"/>
              </w:rPr>
            </w:pPr>
            <w:r w:rsidRPr="00164626">
              <w:rPr>
                <w:bCs/>
                <w:sz w:val="20"/>
                <w:szCs w:val="20"/>
              </w:rPr>
              <w:t>Inexistência ou ineficiência da rede de drenagem urbana</w:t>
            </w:r>
          </w:p>
        </w:tc>
        <w:tc>
          <w:tcPr>
            <w:tcW w:w="1068" w:type="pct"/>
            <w:vMerge w:val="restart"/>
            <w:vAlign w:val="center"/>
          </w:tcPr>
          <w:p w14:paraId="02FA5A30" w14:textId="77777777" w:rsidR="00CF14C1" w:rsidRPr="00164626" w:rsidRDefault="00CF14C1" w:rsidP="00CF14C1">
            <w:pPr>
              <w:spacing w:line="240" w:lineRule="auto"/>
              <w:jc w:val="center"/>
              <w:rPr>
                <w:bCs/>
                <w:sz w:val="20"/>
                <w:szCs w:val="20"/>
              </w:rPr>
            </w:pPr>
            <w:r w:rsidRPr="00164626">
              <w:rPr>
                <w:b/>
                <w:sz w:val="20"/>
                <w:szCs w:val="20"/>
              </w:rPr>
              <w:t>Alagamentos</w:t>
            </w:r>
          </w:p>
        </w:tc>
        <w:tc>
          <w:tcPr>
            <w:tcW w:w="2651" w:type="pct"/>
            <w:vAlign w:val="center"/>
          </w:tcPr>
          <w:p w14:paraId="596289E0" w14:textId="77777777" w:rsidR="00CF14C1" w:rsidRPr="00164626" w:rsidRDefault="00CF14C1" w:rsidP="00996634">
            <w:pPr>
              <w:pStyle w:val="Default"/>
              <w:numPr>
                <w:ilvl w:val="0"/>
                <w:numId w:val="7"/>
              </w:numPr>
              <w:ind w:left="0" w:firstLine="0"/>
              <w:jc w:val="both"/>
              <w:rPr>
                <w:rFonts w:ascii="Source Sans Pro" w:hAnsi="Source Sans Pro"/>
                <w:color w:val="auto"/>
                <w:sz w:val="20"/>
                <w:szCs w:val="20"/>
              </w:rPr>
            </w:pPr>
            <w:r w:rsidRPr="00164626">
              <w:rPr>
                <w:rFonts w:ascii="Source Sans Pro" w:hAnsi="Source Sans Pro"/>
                <w:color w:val="auto"/>
                <w:sz w:val="20"/>
                <w:szCs w:val="20"/>
              </w:rPr>
              <w:t>Comunicar à Secretaria Municipal de Obras, Trânsito e Serviços Públicos a necessidade de ampliação ou correção da rede de drenagem.</w:t>
            </w:r>
          </w:p>
        </w:tc>
      </w:tr>
      <w:tr w:rsidR="00CF14C1" w:rsidRPr="00164626" w14:paraId="4084382B" w14:textId="77777777" w:rsidTr="00CF14C1">
        <w:trPr>
          <w:trHeight w:val="20"/>
        </w:trPr>
        <w:tc>
          <w:tcPr>
            <w:tcW w:w="1281" w:type="pct"/>
            <w:vAlign w:val="center"/>
          </w:tcPr>
          <w:p w14:paraId="0461EAA2" w14:textId="77777777" w:rsidR="00CF14C1" w:rsidRPr="00164626" w:rsidRDefault="00CF14C1" w:rsidP="00CF14C1">
            <w:pPr>
              <w:pStyle w:val="Default"/>
              <w:jc w:val="center"/>
              <w:rPr>
                <w:rFonts w:ascii="Source Sans Pro" w:hAnsi="Source Sans Pro"/>
                <w:bCs/>
                <w:color w:val="auto"/>
                <w:sz w:val="20"/>
                <w:szCs w:val="20"/>
              </w:rPr>
            </w:pPr>
            <w:r w:rsidRPr="00164626">
              <w:rPr>
                <w:rFonts w:ascii="Source Sans Pro" w:hAnsi="Source Sans Pro"/>
                <w:bCs/>
                <w:color w:val="auto"/>
                <w:sz w:val="20"/>
                <w:szCs w:val="20"/>
              </w:rPr>
              <w:t>Assoreamento de bocas de lobo, bueiros e canais</w:t>
            </w:r>
          </w:p>
        </w:tc>
        <w:tc>
          <w:tcPr>
            <w:tcW w:w="1068" w:type="pct"/>
            <w:vMerge/>
          </w:tcPr>
          <w:p w14:paraId="3B72F330" w14:textId="77777777" w:rsidR="00CF14C1" w:rsidRPr="00164626" w:rsidRDefault="00CF14C1" w:rsidP="00CF14C1">
            <w:pPr>
              <w:pStyle w:val="Default"/>
              <w:jc w:val="center"/>
              <w:rPr>
                <w:rFonts w:ascii="Source Sans Pro" w:hAnsi="Source Sans Pro"/>
                <w:bCs/>
                <w:color w:val="auto"/>
                <w:sz w:val="20"/>
                <w:szCs w:val="20"/>
              </w:rPr>
            </w:pPr>
          </w:p>
        </w:tc>
        <w:tc>
          <w:tcPr>
            <w:tcW w:w="2651" w:type="pct"/>
            <w:vAlign w:val="center"/>
          </w:tcPr>
          <w:p w14:paraId="43E843F7" w14:textId="77777777" w:rsidR="00CF14C1" w:rsidRPr="00164626" w:rsidRDefault="00CF14C1" w:rsidP="00996634">
            <w:pPr>
              <w:pStyle w:val="Default"/>
              <w:numPr>
                <w:ilvl w:val="0"/>
                <w:numId w:val="7"/>
              </w:numPr>
              <w:ind w:left="0" w:firstLine="0"/>
              <w:jc w:val="both"/>
              <w:rPr>
                <w:rFonts w:ascii="Source Sans Pro" w:hAnsi="Source Sans Pro"/>
                <w:color w:val="auto"/>
                <w:sz w:val="20"/>
                <w:szCs w:val="20"/>
              </w:rPr>
            </w:pPr>
            <w:r w:rsidRPr="00164626">
              <w:rPr>
                <w:rFonts w:ascii="Source Sans Pro" w:hAnsi="Source Sans Pro"/>
                <w:color w:val="auto"/>
                <w:sz w:val="20"/>
                <w:szCs w:val="20"/>
              </w:rPr>
              <w:t>Comunicar à Secretaria Municipal de Obras, Trânsito e Serviços Públicos sobre a ocorrência. Verificar se os intervalos entre as manutenções periódicas se encontram satisfatórios.</w:t>
            </w:r>
          </w:p>
        </w:tc>
      </w:tr>
      <w:tr w:rsidR="00CF14C1" w:rsidRPr="00164626" w14:paraId="46D2599B" w14:textId="77777777" w:rsidTr="00CF14C1">
        <w:trPr>
          <w:trHeight w:val="20"/>
        </w:trPr>
        <w:tc>
          <w:tcPr>
            <w:tcW w:w="1281" w:type="pct"/>
            <w:vAlign w:val="center"/>
          </w:tcPr>
          <w:p w14:paraId="2B6B9081" w14:textId="77777777" w:rsidR="00CF14C1" w:rsidRPr="00164626" w:rsidRDefault="00CF14C1" w:rsidP="00CF14C1">
            <w:pPr>
              <w:pStyle w:val="Default"/>
              <w:jc w:val="center"/>
              <w:rPr>
                <w:rFonts w:ascii="Source Sans Pro" w:hAnsi="Source Sans Pro"/>
                <w:bCs/>
                <w:color w:val="auto"/>
                <w:sz w:val="20"/>
                <w:szCs w:val="20"/>
              </w:rPr>
            </w:pPr>
            <w:r w:rsidRPr="00164626">
              <w:rPr>
                <w:rFonts w:ascii="Source Sans Pro" w:hAnsi="Source Sans Pro"/>
                <w:bCs/>
                <w:color w:val="auto"/>
                <w:sz w:val="20"/>
                <w:szCs w:val="20"/>
              </w:rPr>
              <w:t>Presença de esgoto ou resíduos nas galerias de águas pluviais</w:t>
            </w:r>
          </w:p>
        </w:tc>
        <w:tc>
          <w:tcPr>
            <w:tcW w:w="1068" w:type="pct"/>
            <w:vMerge/>
          </w:tcPr>
          <w:p w14:paraId="58937842" w14:textId="77777777" w:rsidR="00CF14C1" w:rsidRPr="00164626" w:rsidRDefault="00CF14C1" w:rsidP="00CF14C1">
            <w:pPr>
              <w:pStyle w:val="Default"/>
              <w:jc w:val="center"/>
              <w:rPr>
                <w:rFonts w:ascii="Source Sans Pro" w:hAnsi="Source Sans Pro"/>
                <w:bCs/>
                <w:color w:val="auto"/>
                <w:sz w:val="20"/>
                <w:szCs w:val="20"/>
              </w:rPr>
            </w:pPr>
          </w:p>
        </w:tc>
        <w:tc>
          <w:tcPr>
            <w:tcW w:w="2651" w:type="pct"/>
            <w:vAlign w:val="center"/>
          </w:tcPr>
          <w:p w14:paraId="2C795C30" w14:textId="77777777" w:rsidR="00CF14C1" w:rsidRPr="00164626" w:rsidRDefault="00CF14C1" w:rsidP="00996634">
            <w:pPr>
              <w:pStyle w:val="Default"/>
              <w:numPr>
                <w:ilvl w:val="0"/>
                <w:numId w:val="7"/>
              </w:numPr>
              <w:ind w:left="0" w:firstLine="0"/>
              <w:jc w:val="both"/>
              <w:rPr>
                <w:rFonts w:ascii="Source Sans Pro" w:hAnsi="Source Sans Pro"/>
                <w:color w:val="auto"/>
                <w:sz w:val="20"/>
                <w:szCs w:val="20"/>
              </w:rPr>
            </w:pPr>
            <w:r w:rsidRPr="00164626">
              <w:rPr>
                <w:rFonts w:ascii="Source Sans Pro" w:hAnsi="Source Sans Pro"/>
                <w:color w:val="auto"/>
                <w:sz w:val="20"/>
                <w:szCs w:val="20"/>
              </w:rPr>
              <w:t>Comunicar à Secretaria Municipal de Obras, Trânsito e Serviços Públicos sobre a presença de mau cheiro ou resíduos. Aumentar o trabalho de conscientização da população sobre a utilização dos canais de drenagem.</w:t>
            </w:r>
          </w:p>
        </w:tc>
      </w:tr>
      <w:tr w:rsidR="00CF14C1" w:rsidRPr="00164626" w14:paraId="024361AF" w14:textId="77777777" w:rsidTr="00CF14C1">
        <w:trPr>
          <w:trHeight w:val="20"/>
        </w:trPr>
        <w:tc>
          <w:tcPr>
            <w:tcW w:w="1281" w:type="pct"/>
            <w:vAlign w:val="center"/>
          </w:tcPr>
          <w:p w14:paraId="0EC463AE" w14:textId="77777777" w:rsidR="00CF14C1" w:rsidRPr="00164626" w:rsidRDefault="00CF14C1" w:rsidP="00CF14C1">
            <w:pPr>
              <w:pStyle w:val="Default"/>
              <w:jc w:val="center"/>
              <w:rPr>
                <w:rFonts w:ascii="Source Sans Pro" w:hAnsi="Source Sans Pro"/>
                <w:bCs/>
                <w:color w:val="auto"/>
                <w:sz w:val="20"/>
                <w:szCs w:val="20"/>
              </w:rPr>
            </w:pPr>
            <w:r w:rsidRPr="00164626">
              <w:rPr>
                <w:rFonts w:ascii="Source Sans Pro" w:hAnsi="Source Sans Pro"/>
                <w:bCs/>
                <w:color w:val="auto"/>
                <w:sz w:val="20"/>
                <w:szCs w:val="20"/>
              </w:rPr>
              <w:t>Situações de alagamento, problemas relacionados à microdrenagem</w:t>
            </w:r>
          </w:p>
        </w:tc>
        <w:tc>
          <w:tcPr>
            <w:tcW w:w="1068" w:type="pct"/>
            <w:vMerge/>
          </w:tcPr>
          <w:p w14:paraId="1F30D1EB" w14:textId="77777777" w:rsidR="00CF14C1" w:rsidRPr="00164626" w:rsidRDefault="00CF14C1" w:rsidP="00CF14C1">
            <w:pPr>
              <w:pStyle w:val="Default"/>
              <w:jc w:val="center"/>
              <w:rPr>
                <w:rFonts w:ascii="Source Sans Pro" w:hAnsi="Source Sans Pro"/>
                <w:bCs/>
                <w:color w:val="auto"/>
                <w:sz w:val="20"/>
                <w:szCs w:val="20"/>
              </w:rPr>
            </w:pPr>
          </w:p>
        </w:tc>
        <w:tc>
          <w:tcPr>
            <w:tcW w:w="2651" w:type="pct"/>
            <w:vAlign w:val="center"/>
          </w:tcPr>
          <w:p w14:paraId="2EF1F7B1" w14:textId="77777777" w:rsidR="00CF14C1" w:rsidRPr="00164626" w:rsidRDefault="00CF14C1" w:rsidP="00996634">
            <w:pPr>
              <w:pStyle w:val="Default"/>
              <w:numPr>
                <w:ilvl w:val="0"/>
                <w:numId w:val="7"/>
              </w:numPr>
              <w:ind w:left="0" w:firstLine="0"/>
              <w:jc w:val="both"/>
              <w:rPr>
                <w:rFonts w:ascii="Source Sans Pro" w:hAnsi="Source Sans Pro"/>
                <w:color w:val="auto"/>
                <w:sz w:val="20"/>
                <w:szCs w:val="20"/>
              </w:rPr>
            </w:pPr>
            <w:r w:rsidRPr="00164626">
              <w:rPr>
                <w:rFonts w:ascii="Source Sans Pro" w:hAnsi="Source Sans Pro"/>
                <w:color w:val="auto"/>
                <w:sz w:val="20"/>
                <w:szCs w:val="20"/>
              </w:rPr>
              <w:t>Mobilizar a Secretaria Municipal de Obras, Trânsito e Serviços Públicos para realização da manutenção da microdrenagem;</w:t>
            </w:r>
          </w:p>
          <w:p w14:paraId="13B81A8B" w14:textId="77777777" w:rsidR="00CF14C1" w:rsidRPr="00164626" w:rsidRDefault="00CF14C1" w:rsidP="00996634">
            <w:pPr>
              <w:pStyle w:val="Default"/>
              <w:numPr>
                <w:ilvl w:val="0"/>
                <w:numId w:val="7"/>
              </w:numPr>
              <w:ind w:left="0" w:firstLine="0"/>
              <w:jc w:val="both"/>
              <w:rPr>
                <w:rFonts w:ascii="Source Sans Pro" w:hAnsi="Source Sans Pro"/>
                <w:color w:val="auto"/>
                <w:sz w:val="20"/>
                <w:szCs w:val="20"/>
              </w:rPr>
            </w:pPr>
            <w:r w:rsidRPr="00164626">
              <w:rPr>
                <w:rFonts w:ascii="Source Sans Pro" w:hAnsi="Source Sans Pro"/>
                <w:color w:val="auto"/>
                <w:sz w:val="20"/>
                <w:szCs w:val="20"/>
              </w:rPr>
              <w:t>Acionar a autoridade de trânsito para que sejam traçadas rotas alternativas a fim de evitar o agravamento do problema;</w:t>
            </w:r>
          </w:p>
          <w:p w14:paraId="18DF06CA" w14:textId="77777777" w:rsidR="00CF14C1" w:rsidRPr="00164626" w:rsidRDefault="00CF14C1" w:rsidP="00996634">
            <w:pPr>
              <w:pStyle w:val="Default"/>
              <w:numPr>
                <w:ilvl w:val="0"/>
                <w:numId w:val="7"/>
              </w:numPr>
              <w:ind w:left="0" w:firstLine="0"/>
              <w:jc w:val="both"/>
              <w:rPr>
                <w:rFonts w:ascii="Source Sans Pro" w:hAnsi="Source Sans Pro"/>
                <w:color w:val="auto"/>
                <w:sz w:val="20"/>
                <w:szCs w:val="20"/>
              </w:rPr>
            </w:pPr>
            <w:r w:rsidRPr="00164626">
              <w:rPr>
                <w:rFonts w:ascii="Source Sans Pro" w:hAnsi="Source Sans Pro"/>
                <w:color w:val="auto"/>
                <w:sz w:val="20"/>
                <w:szCs w:val="20"/>
              </w:rPr>
              <w:t>Acionar um técnico responsável designado para verificar a existência de risco à população (danos a edificações, vias, risco de propagação de doenças, etc.);</w:t>
            </w:r>
          </w:p>
          <w:p w14:paraId="3F142104" w14:textId="77777777" w:rsidR="00CF14C1" w:rsidRPr="00164626" w:rsidRDefault="00CF14C1" w:rsidP="00996634">
            <w:pPr>
              <w:pStyle w:val="Default"/>
              <w:numPr>
                <w:ilvl w:val="0"/>
                <w:numId w:val="7"/>
              </w:numPr>
              <w:ind w:left="0" w:firstLine="0"/>
              <w:jc w:val="both"/>
              <w:rPr>
                <w:rFonts w:ascii="Source Sans Pro" w:hAnsi="Source Sans Pro"/>
                <w:color w:val="auto"/>
                <w:sz w:val="20"/>
                <w:szCs w:val="20"/>
              </w:rPr>
            </w:pPr>
            <w:r w:rsidRPr="00164626">
              <w:rPr>
                <w:rFonts w:ascii="Source Sans Pro" w:hAnsi="Source Sans Pro"/>
                <w:color w:val="auto"/>
                <w:sz w:val="20"/>
                <w:szCs w:val="20"/>
              </w:rPr>
              <w:t>Propor soluções para resolução do problema, com a participação da população e informando a mesma sobre a importância de se preservar o sistema de drenagem.</w:t>
            </w:r>
          </w:p>
        </w:tc>
      </w:tr>
      <w:tr w:rsidR="00CF14C1" w:rsidRPr="00164626" w14:paraId="610E6E01" w14:textId="77777777" w:rsidTr="00CF14C1">
        <w:trPr>
          <w:trHeight w:val="20"/>
        </w:trPr>
        <w:tc>
          <w:tcPr>
            <w:tcW w:w="1281" w:type="pct"/>
            <w:vAlign w:val="center"/>
          </w:tcPr>
          <w:p w14:paraId="6E073822" w14:textId="77777777" w:rsidR="00CF14C1" w:rsidRPr="00164626" w:rsidRDefault="00CF14C1" w:rsidP="00CF14C1">
            <w:pPr>
              <w:pStyle w:val="Default"/>
              <w:jc w:val="center"/>
              <w:rPr>
                <w:rFonts w:ascii="Source Sans Pro" w:hAnsi="Source Sans Pro"/>
                <w:bCs/>
                <w:color w:val="auto"/>
                <w:sz w:val="20"/>
                <w:szCs w:val="20"/>
              </w:rPr>
            </w:pPr>
            <w:r w:rsidRPr="00164626">
              <w:rPr>
                <w:rFonts w:ascii="Source Sans Pro" w:hAnsi="Source Sans Pro"/>
                <w:bCs/>
                <w:color w:val="auto"/>
                <w:sz w:val="20"/>
                <w:szCs w:val="20"/>
              </w:rPr>
              <w:t>Inundações e enchentes provocadas pelo transbordamento de rios, córregos ou canais de drenagem</w:t>
            </w:r>
          </w:p>
        </w:tc>
        <w:tc>
          <w:tcPr>
            <w:tcW w:w="1068" w:type="pct"/>
            <w:vAlign w:val="center"/>
          </w:tcPr>
          <w:p w14:paraId="26016E16" w14:textId="77777777" w:rsidR="00CF14C1" w:rsidRPr="00164626" w:rsidRDefault="00CF14C1" w:rsidP="00CF14C1">
            <w:pPr>
              <w:pStyle w:val="Default"/>
              <w:jc w:val="center"/>
              <w:rPr>
                <w:rFonts w:ascii="Source Sans Pro" w:hAnsi="Source Sans Pro"/>
                <w:bCs/>
                <w:color w:val="auto"/>
                <w:sz w:val="20"/>
                <w:szCs w:val="20"/>
              </w:rPr>
            </w:pPr>
            <w:r w:rsidRPr="00164626">
              <w:rPr>
                <w:rFonts w:ascii="Source Sans Pro" w:hAnsi="Source Sans Pro"/>
                <w:b/>
                <w:bCs/>
                <w:color w:val="auto"/>
                <w:sz w:val="20"/>
                <w:szCs w:val="20"/>
              </w:rPr>
              <w:t>Inundações e enchentes</w:t>
            </w:r>
          </w:p>
        </w:tc>
        <w:tc>
          <w:tcPr>
            <w:tcW w:w="2651" w:type="pct"/>
            <w:vAlign w:val="center"/>
          </w:tcPr>
          <w:p w14:paraId="1FE9049B" w14:textId="77777777" w:rsidR="00CF14C1" w:rsidRPr="00164626" w:rsidRDefault="00CF14C1" w:rsidP="00996634">
            <w:pPr>
              <w:pStyle w:val="Default"/>
              <w:numPr>
                <w:ilvl w:val="0"/>
                <w:numId w:val="7"/>
              </w:numPr>
              <w:ind w:left="0" w:firstLine="0"/>
              <w:jc w:val="both"/>
              <w:rPr>
                <w:rFonts w:ascii="Source Sans Pro" w:hAnsi="Source Sans Pro"/>
                <w:color w:val="auto"/>
                <w:sz w:val="20"/>
                <w:szCs w:val="20"/>
              </w:rPr>
            </w:pPr>
            <w:r w:rsidRPr="00164626">
              <w:rPr>
                <w:rFonts w:ascii="Source Sans Pro" w:hAnsi="Source Sans Pro"/>
                <w:color w:val="auto"/>
                <w:sz w:val="20"/>
                <w:szCs w:val="20"/>
              </w:rPr>
              <w:t>Comunicar a Defesa Civil para verificação de danos e riscos à população;</w:t>
            </w:r>
          </w:p>
          <w:p w14:paraId="49627424" w14:textId="77777777" w:rsidR="00CF14C1" w:rsidRPr="00164626" w:rsidRDefault="00CF14C1" w:rsidP="00996634">
            <w:pPr>
              <w:pStyle w:val="Default"/>
              <w:numPr>
                <w:ilvl w:val="0"/>
                <w:numId w:val="7"/>
              </w:numPr>
              <w:ind w:left="0" w:firstLine="0"/>
              <w:jc w:val="both"/>
              <w:rPr>
                <w:rFonts w:ascii="Source Sans Pro" w:hAnsi="Source Sans Pro"/>
                <w:color w:val="auto"/>
                <w:sz w:val="20"/>
                <w:szCs w:val="20"/>
              </w:rPr>
            </w:pPr>
            <w:r w:rsidRPr="00164626">
              <w:rPr>
                <w:rFonts w:ascii="Source Sans Pro" w:hAnsi="Source Sans Pro"/>
                <w:color w:val="auto"/>
                <w:sz w:val="20"/>
                <w:szCs w:val="20"/>
              </w:rPr>
              <w:t>Comunicar a Secretaria Municipal do Trabalho e Assistência Social para que sejam mobilizadas as equipes necessárias e a formação dos abrigos.</w:t>
            </w:r>
          </w:p>
        </w:tc>
      </w:tr>
    </w:tbl>
    <w:p w14:paraId="64050D37" w14:textId="77777777" w:rsidR="00121753" w:rsidRPr="00164626" w:rsidRDefault="00121753" w:rsidP="002C1585">
      <w:pPr>
        <w:pStyle w:val="FONTE"/>
      </w:pPr>
      <w:r w:rsidRPr="00164626">
        <w:t>Fonte: Empresa Executora (2020).</w:t>
      </w:r>
    </w:p>
    <w:p w14:paraId="1CEDE841" w14:textId="3E5758EE" w:rsidR="00D62BC7" w:rsidRPr="00164626" w:rsidRDefault="00D62BC7" w:rsidP="00D62BC7">
      <w:pPr>
        <w:pStyle w:val="Ttulo2"/>
      </w:pPr>
      <w:bookmarkStart w:id="382" w:name="_Toc36636103"/>
      <w:bookmarkStart w:id="383" w:name="_Toc38291641"/>
      <w:bookmarkStart w:id="384" w:name="_Toc40859811"/>
      <w:bookmarkStart w:id="385" w:name="_Toc45109295"/>
      <w:bookmarkEnd w:id="348"/>
      <w:bookmarkEnd w:id="349"/>
      <w:r w:rsidRPr="00164626">
        <w:t xml:space="preserve">2.5. </w:t>
      </w:r>
      <w:r w:rsidR="00A56604" w:rsidRPr="00164626">
        <w:t xml:space="preserve">Manejo de resíduos sólidos e limpeza </w:t>
      </w:r>
      <w:bookmarkEnd w:id="382"/>
      <w:bookmarkEnd w:id="383"/>
      <w:r w:rsidR="00A56604" w:rsidRPr="00164626">
        <w:t>pública</w:t>
      </w:r>
      <w:bookmarkEnd w:id="384"/>
      <w:bookmarkEnd w:id="385"/>
    </w:p>
    <w:p w14:paraId="6DF3D93B" w14:textId="77777777" w:rsidR="00D62BC7" w:rsidRPr="00164626" w:rsidRDefault="00D62BC7" w:rsidP="00D62BC7">
      <w:pPr>
        <w:pStyle w:val="Ttulo"/>
      </w:pPr>
      <w:bookmarkStart w:id="386" w:name="_Toc34637341"/>
      <w:bookmarkStart w:id="387" w:name="_Toc36636104"/>
      <w:bookmarkStart w:id="388" w:name="_Toc38291642"/>
      <w:bookmarkStart w:id="389" w:name="_Toc40859812"/>
      <w:bookmarkStart w:id="390" w:name="_Toc45109296"/>
      <w:r w:rsidRPr="00164626">
        <w:t xml:space="preserve">2.5.1. </w:t>
      </w:r>
      <w:bookmarkEnd w:id="386"/>
      <w:r w:rsidRPr="00164626">
        <w:t>Projeção das demandas</w:t>
      </w:r>
      <w:bookmarkEnd w:id="387"/>
      <w:bookmarkEnd w:id="388"/>
      <w:bookmarkEnd w:id="389"/>
      <w:bookmarkEnd w:id="390"/>
    </w:p>
    <w:p w14:paraId="3EE1A18C" w14:textId="77777777" w:rsidR="00D62BC7" w:rsidRPr="00164626" w:rsidRDefault="00D62BC7" w:rsidP="00D62BC7">
      <w:pPr>
        <w:pStyle w:val="Ttulo4"/>
      </w:pPr>
      <w:bookmarkStart w:id="391" w:name="_Toc36636105"/>
      <w:bookmarkStart w:id="392" w:name="_Toc38291643"/>
      <w:bookmarkStart w:id="393" w:name="_Toc40859813"/>
      <w:bookmarkStart w:id="394" w:name="_Toc45109297"/>
      <w:r w:rsidRPr="00164626">
        <w:t>2.5.1.1 Estimativas dos volumes de resíduos gerados</w:t>
      </w:r>
      <w:bookmarkEnd w:id="391"/>
      <w:bookmarkEnd w:id="392"/>
      <w:bookmarkEnd w:id="393"/>
      <w:bookmarkEnd w:id="394"/>
    </w:p>
    <w:p w14:paraId="4B4F61B2" w14:textId="5B75C928" w:rsidR="00E5599D" w:rsidRPr="00164626" w:rsidRDefault="00E5599D" w:rsidP="00E5599D">
      <w:pPr>
        <w:autoSpaceDE w:val="0"/>
        <w:autoSpaceDN w:val="0"/>
        <w:adjustRightInd w:val="0"/>
        <w:spacing w:after="100"/>
        <w:ind w:firstLine="709"/>
        <w:rPr>
          <w:rFonts w:cs="Arial"/>
          <w:color w:val="000000"/>
        </w:rPr>
      </w:pPr>
      <w:r w:rsidRPr="00164626">
        <w:rPr>
          <w:rFonts w:cs="Arial"/>
          <w:color w:val="000000"/>
        </w:rPr>
        <w:t>Para estimar a quantidade dos resíduos gerados no município que serão encaminhados à central de triagem, compostagem e transbordo, realizou-se a projeção dos resíduos sólidos, utilizando como base de cálculos a geração de resíduos levantada através do estudo gravimétrico apresentado no Diagnóstico, que está demonstrada na Tabela 6</w:t>
      </w:r>
      <w:r w:rsidR="00E94BCF" w:rsidRPr="00164626">
        <w:rPr>
          <w:rFonts w:cs="Arial"/>
          <w:color w:val="000000"/>
        </w:rPr>
        <w:t>8</w:t>
      </w:r>
      <w:r w:rsidRPr="00164626">
        <w:rPr>
          <w:rFonts w:cs="Arial"/>
          <w:color w:val="000000"/>
        </w:rPr>
        <w:t>.</w:t>
      </w:r>
    </w:p>
    <w:p w14:paraId="3F63C0CE" w14:textId="2ACF1236" w:rsidR="00E5599D" w:rsidRPr="00164626" w:rsidRDefault="00E5599D" w:rsidP="00E5599D">
      <w:pPr>
        <w:pStyle w:val="Figura"/>
        <w:rPr>
          <w:lang w:eastAsia="pt-BR"/>
        </w:rPr>
      </w:pPr>
      <w:bookmarkStart w:id="395" w:name="_Toc45109438"/>
      <w:r w:rsidRPr="00164626">
        <w:t xml:space="preserve">Tabela </w:t>
      </w:r>
      <w:r w:rsidRPr="00164626">
        <w:rPr>
          <w:noProof w:val="0"/>
        </w:rPr>
        <w:fldChar w:fldCharType="begin"/>
      </w:r>
      <w:r w:rsidRPr="00164626">
        <w:instrText xml:space="preserve"> SEQ Tabela \* ARABIC </w:instrText>
      </w:r>
      <w:r w:rsidRPr="00164626">
        <w:rPr>
          <w:noProof w:val="0"/>
        </w:rPr>
        <w:fldChar w:fldCharType="separate"/>
      </w:r>
      <w:r w:rsidR="00C635C4">
        <w:t>68</w:t>
      </w:r>
      <w:r w:rsidRPr="00164626">
        <w:fldChar w:fldCharType="end"/>
      </w:r>
      <w:r w:rsidRPr="00164626">
        <w:t xml:space="preserve"> – Geração de resíduos</w:t>
      </w:r>
      <w:bookmarkEnd w:id="395"/>
    </w:p>
    <w:tbl>
      <w:tblPr>
        <w:tblStyle w:val="Tabelacomgrade"/>
        <w:tblW w:w="5000" w:type="pct"/>
        <w:jc w:val="center"/>
        <w:tblLook w:val="04A0" w:firstRow="1" w:lastRow="0" w:firstColumn="1" w:lastColumn="0" w:noHBand="0" w:noVBand="1"/>
      </w:tblPr>
      <w:tblGrid>
        <w:gridCol w:w="1689"/>
        <w:gridCol w:w="1906"/>
        <w:gridCol w:w="1921"/>
        <w:gridCol w:w="1916"/>
        <w:gridCol w:w="1912"/>
      </w:tblGrid>
      <w:tr w:rsidR="00E5599D" w:rsidRPr="00164626" w14:paraId="7DD03A7B" w14:textId="77777777" w:rsidTr="00E5599D">
        <w:trPr>
          <w:trHeight w:val="70"/>
          <w:jc w:val="center"/>
        </w:trPr>
        <w:tc>
          <w:tcPr>
            <w:tcW w:w="904" w:type="pct"/>
            <w:tcBorders>
              <w:top w:val="single" w:sz="4" w:space="0" w:color="auto"/>
              <w:left w:val="single" w:sz="4" w:space="0" w:color="auto"/>
              <w:bottom w:val="single" w:sz="4" w:space="0" w:color="auto"/>
              <w:right w:val="single" w:sz="4" w:space="0" w:color="auto"/>
            </w:tcBorders>
            <w:vAlign w:val="center"/>
            <w:hideMark/>
          </w:tcPr>
          <w:p w14:paraId="70E88230" w14:textId="77777777" w:rsidR="00E5599D" w:rsidRPr="00164626" w:rsidRDefault="00E5599D" w:rsidP="00E5599D">
            <w:pPr>
              <w:spacing w:line="240" w:lineRule="auto"/>
              <w:jc w:val="center"/>
              <w:rPr>
                <w:rFonts w:cs="Arial"/>
                <w:b/>
                <w:bCs/>
                <w:sz w:val="20"/>
                <w:szCs w:val="20"/>
              </w:rPr>
            </w:pPr>
            <w:r w:rsidRPr="00164626">
              <w:rPr>
                <w:rFonts w:cs="Arial"/>
                <w:b/>
                <w:bCs/>
                <w:sz w:val="20"/>
                <w:szCs w:val="20"/>
              </w:rPr>
              <w:t>Área</w:t>
            </w:r>
          </w:p>
        </w:tc>
        <w:tc>
          <w:tcPr>
            <w:tcW w:w="1020" w:type="pct"/>
            <w:tcBorders>
              <w:top w:val="single" w:sz="4" w:space="0" w:color="auto"/>
              <w:left w:val="single" w:sz="4" w:space="0" w:color="auto"/>
              <w:bottom w:val="single" w:sz="4" w:space="0" w:color="auto"/>
              <w:right w:val="single" w:sz="4" w:space="0" w:color="auto"/>
            </w:tcBorders>
            <w:vAlign w:val="center"/>
            <w:hideMark/>
          </w:tcPr>
          <w:p w14:paraId="22D76619" w14:textId="77777777" w:rsidR="00E5599D" w:rsidRPr="00164626" w:rsidRDefault="00E5599D" w:rsidP="00E5599D">
            <w:pPr>
              <w:spacing w:line="240" w:lineRule="auto"/>
              <w:jc w:val="center"/>
              <w:rPr>
                <w:rFonts w:cs="Arial"/>
                <w:b/>
                <w:bCs/>
                <w:sz w:val="20"/>
                <w:szCs w:val="20"/>
              </w:rPr>
            </w:pPr>
            <w:r w:rsidRPr="00164626">
              <w:rPr>
                <w:rFonts w:cs="Arial"/>
                <w:b/>
                <w:sz w:val="20"/>
                <w:szCs w:val="20"/>
              </w:rPr>
              <w:t>Média/dia (kg)</w:t>
            </w:r>
          </w:p>
        </w:tc>
        <w:tc>
          <w:tcPr>
            <w:tcW w:w="1028" w:type="pct"/>
            <w:tcBorders>
              <w:top w:val="single" w:sz="4" w:space="0" w:color="auto"/>
              <w:left w:val="single" w:sz="4" w:space="0" w:color="auto"/>
              <w:bottom w:val="single" w:sz="4" w:space="0" w:color="auto"/>
              <w:right w:val="single" w:sz="4" w:space="0" w:color="auto"/>
            </w:tcBorders>
            <w:vAlign w:val="center"/>
            <w:hideMark/>
          </w:tcPr>
          <w:p w14:paraId="3C748DE5" w14:textId="77777777" w:rsidR="00E5599D" w:rsidRPr="00164626" w:rsidRDefault="00E5599D" w:rsidP="00E5599D">
            <w:pPr>
              <w:spacing w:line="240" w:lineRule="auto"/>
              <w:jc w:val="center"/>
              <w:rPr>
                <w:rFonts w:cs="Arial"/>
                <w:b/>
                <w:bCs/>
                <w:sz w:val="20"/>
                <w:szCs w:val="20"/>
              </w:rPr>
            </w:pPr>
            <w:r w:rsidRPr="00164626">
              <w:rPr>
                <w:rFonts w:cs="Arial"/>
                <w:b/>
                <w:sz w:val="20"/>
                <w:szCs w:val="20"/>
              </w:rPr>
              <w:t>Média/mês (kg)</w:t>
            </w:r>
          </w:p>
        </w:tc>
        <w:tc>
          <w:tcPr>
            <w:tcW w:w="1025" w:type="pct"/>
            <w:tcBorders>
              <w:top w:val="single" w:sz="4" w:space="0" w:color="auto"/>
              <w:left w:val="single" w:sz="4" w:space="0" w:color="auto"/>
              <w:bottom w:val="single" w:sz="4" w:space="0" w:color="auto"/>
              <w:right w:val="single" w:sz="4" w:space="0" w:color="auto"/>
            </w:tcBorders>
            <w:vAlign w:val="center"/>
            <w:hideMark/>
          </w:tcPr>
          <w:p w14:paraId="5E746899" w14:textId="77777777" w:rsidR="00E5599D" w:rsidRPr="00164626" w:rsidRDefault="00E5599D" w:rsidP="00E5599D">
            <w:pPr>
              <w:spacing w:line="240" w:lineRule="auto"/>
              <w:jc w:val="center"/>
              <w:rPr>
                <w:rFonts w:cs="Arial"/>
                <w:b/>
                <w:bCs/>
                <w:sz w:val="20"/>
                <w:szCs w:val="20"/>
              </w:rPr>
            </w:pPr>
            <w:r w:rsidRPr="00164626">
              <w:rPr>
                <w:rFonts w:cs="Arial"/>
                <w:b/>
                <w:sz w:val="20"/>
                <w:szCs w:val="20"/>
              </w:rPr>
              <w:t>Média/ano (kg)</w:t>
            </w:r>
          </w:p>
        </w:tc>
        <w:tc>
          <w:tcPr>
            <w:tcW w:w="1023" w:type="pct"/>
            <w:tcBorders>
              <w:top w:val="single" w:sz="4" w:space="0" w:color="auto"/>
              <w:left w:val="single" w:sz="4" w:space="0" w:color="auto"/>
              <w:bottom w:val="single" w:sz="4" w:space="0" w:color="auto"/>
              <w:right w:val="single" w:sz="4" w:space="0" w:color="auto"/>
            </w:tcBorders>
            <w:vAlign w:val="center"/>
            <w:hideMark/>
          </w:tcPr>
          <w:p w14:paraId="32DDB0B1" w14:textId="77777777" w:rsidR="00E5599D" w:rsidRPr="00164626" w:rsidRDefault="00E5599D" w:rsidP="00E5599D">
            <w:pPr>
              <w:spacing w:line="240" w:lineRule="auto"/>
              <w:jc w:val="center"/>
              <w:rPr>
                <w:rFonts w:cs="Arial"/>
                <w:b/>
                <w:sz w:val="20"/>
                <w:szCs w:val="20"/>
              </w:rPr>
            </w:pPr>
            <w:r w:rsidRPr="00164626">
              <w:rPr>
                <w:rFonts w:cs="Arial"/>
                <w:b/>
                <w:sz w:val="20"/>
                <w:szCs w:val="20"/>
              </w:rPr>
              <w:t>Média kg/hab.dia</w:t>
            </w:r>
          </w:p>
        </w:tc>
      </w:tr>
      <w:tr w:rsidR="00E5599D" w:rsidRPr="00164626" w14:paraId="1D30067F" w14:textId="77777777" w:rsidTr="00E5599D">
        <w:trPr>
          <w:trHeight w:val="64"/>
          <w:jc w:val="center"/>
        </w:trPr>
        <w:tc>
          <w:tcPr>
            <w:tcW w:w="904" w:type="pct"/>
            <w:tcBorders>
              <w:top w:val="single" w:sz="4" w:space="0" w:color="auto"/>
              <w:left w:val="single" w:sz="4" w:space="0" w:color="auto"/>
              <w:bottom w:val="single" w:sz="4" w:space="0" w:color="auto"/>
              <w:right w:val="single" w:sz="4" w:space="0" w:color="auto"/>
            </w:tcBorders>
            <w:vAlign w:val="center"/>
            <w:hideMark/>
          </w:tcPr>
          <w:p w14:paraId="38608C20" w14:textId="77777777" w:rsidR="00E5599D" w:rsidRPr="00164626" w:rsidRDefault="00E5599D" w:rsidP="00E5599D">
            <w:pPr>
              <w:spacing w:line="240" w:lineRule="auto"/>
              <w:jc w:val="center"/>
              <w:rPr>
                <w:rFonts w:cs="Arial"/>
                <w:b/>
                <w:sz w:val="20"/>
                <w:szCs w:val="20"/>
              </w:rPr>
            </w:pPr>
            <w:r w:rsidRPr="00164626">
              <w:rPr>
                <w:rFonts w:cs="Arial"/>
                <w:b/>
                <w:sz w:val="20"/>
                <w:szCs w:val="20"/>
              </w:rPr>
              <w:t>Urbana</w:t>
            </w:r>
          </w:p>
        </w:tc>
        <w:tc>
          <w:tcPr>
            <w:tcW w:w="1020" w:type="pct"/>
            <w:tcBorders>
              <w:top w:val="single" w:sz="4" w:space="0" w:color="auto"/>
              <w:left w:val="single" w:sz="4" w:space="0" w:color="auto"/>
              <w:bottom w:val="single" w:sz="4" w:space="0" w:color="auto"/>
              <w:right w:val="single" w:sz="4" w:space="0" w:color="auto"/>
            </w:tcBorders>
            <w:vAlign w:val="bottom"/>
          </w:tcPr>
          <w:p w14:paraId="6AEC82CF" w14:textId="77777777" w:rsidR="00E5599D" w:rsidRPr="00164626" w:rsidRDefault="00E5599D" w:rsidP="00E5599D">
            <w:pPr>
              <w:spacing w:line="240" w:lineRule="auto"/>
              <w:jc w:val="center"/>
              <w:rPr>
                <w:rFonts w:cs="Arial"/>
                <w:sz w:val="20"/>
                <w:szCs w:val="20"/>
                <w:highlight w:val="yellow"/>
              </w:rPr>
            </w:pPr>
            <w:r w:rsidRPr="00164626">
              <w:rPr>
                <w:rFonts w:cs="Calibri"/>
                <w:sz w:val="20"/>
                <w:szCs w:val="20"/>
              </w:rPr>
              <w:t>492</w:t>
            </w:r>
          </w:p>
        </w:tc>
        <w:tc>
          <w:tcPr>
            <w:tcW w:w="1028" w:type="pct"/>
            <w:tcBorders>
              <w:top w:val="single" w:sz="4" w:space="0" w:color="auto"/>
              <w:left w:val="single" w:sz="4" w:space="0" w:color="auto"/>
              <w:bottom w:val="single" w:sz="4" w:space="0" w:color="auto"/>
              <w:right w:val="single" w:sz="4" w:space="0" w:color="auto"/>
            </w:tcBorders>
            <w:vAlign w:val="bottom"/>
          </w:tcPr>
          <w:p w14:paraId="0E634194" w14:textId="77777777" w:rsidR="00E5599D" w:rsidRPr="00164626" w:rsidRDefault="00E5599D" w:rsidP="00E5599D">
            <w:pPr>
              <w:spacing w:line="240" w:lineRule="auto"/>
              <w:jc w:val="center"/>
              <w:rPr>
                <w:rFonts w:cs="Arial"/>
                <w:sz w:val="20"/>
                <w:szCs w:val="20"/>
                <w:highlight w:val="yellow"/>
              </w:rPr>
            </w:pPr>
            <w:r w:rsidRPr="00164626">
              <w:rPr>
                <w:rFonts w:cs="Calibri"/>
                <w:sz w:val="20"/>
                <w:szCs w:val="20"/>
              </w:rPr>
              <w:t>14.963</w:t>
            </w:r>
          </w:p>
        </w:tc>
        <w:tc>
          <w:tcPr>
            <w:tcW w:w="1025" w:type="pct"/>
            <w:tcBorders>
              <w:top w:val="single" w:sz="4" w:space="0" w:color="auto"/>
              <w:left w:val="single" w:sz="4" w:space="0" w:color="auto"/>
              <w:bottom w:val="single" w:sz="4" w:space="0" w:color="auto"/>
              <w:right w:val="single" w:sz="4" w:space="0" w:color="auto"/>
            </w:tcBorders>
            <w:vAlign w:val="bottom"/>
          </w:tcPr>
          <w:p w14:paraId="10D78058" w14:textId="77777777" w:rsidR="00E5599D" w:rsidRPr="00164626" w:rsidRDefault="00E5599D" w:rsidP="00E5599D">
            <w:pPr>
              <w:spacing w:line="240" w:lineRule="auto"/>
              <w:jc w:val="center"/>
              <w:rPr>
                <w:rFonts w:cs="Arial"/>
                <w:sz w:val="20"/>
                <w:szCs w:val="20"/>
                <w:highlight w:val="yellow"/>
              </w:rPr>
            </w:pPr>
            <w:r w:rsidRPr="00164626">
              <w:rPr>
                <w:rFonts w:cs="Calibri"/>
                <w:sz w:val="20"/>
                <w:szCs w:val="20"/>
              </w:rPr>
              <w:t>179.551</w:t>
            </w:r>
          </w:p>
        </w:tc>
        <w:tc>
          <w:tcPr>
            <w:tcW w:w="1023" w:type="pct"/>
            <w:tcBorders>
              <w:top w:val="single" w:sz="4" w:space="0" w:color="auto"/>
              <w:left w:val="single" w:sz="4" w:space="0" w:color="auto"/>
              <w:bottom w:val="single" w:sz="4" w:space="0" w:color="auto"/>
              <w:right w:val="single" w:sz="4" w:space="0" w:color="auto"/>
            </w:tcBorders>
            <w:vAlign w:val="center"/>
          </w:tcPr>
          <w:p w14:paraId="36635E93" w14:textId="77777777" w:rsidR="00E5599D" w:rsidRPr="00164626" w:rsidRDefault="00E5599D" w:rsidP="00E5599D">
            <w:pPr>
              <w:spacing w:line="240" w:lineRule="auto"/>
              <w:jc w:val="center"/>
              <w:rPr>
                <w:rFonts w:cs="Arial"/>
                <w:sz w:val="20"/>
                <w:szCs w:val="20"/>
                <w:highlight w:val="yellow"/>
              </w:rPr>
            </w:pPr>
            <w:r w:rsidRPr="00164626">
              <w:rPr>
                <w:rFonts w:cs="Calibri"/>
                <w:sz w:val="20"/>
                <w:szCs w:val="20"/>
              </w:rPr>
              <w:t>0,52</w:t>
            </w:r>
          </w:p>
        </w:tc>
      </w:tr>
      <w:tr w:rsidR="00E5599D" w:rsidRPr="00164626" w14:paraId="67CC9BC1" w14:textId="77777777" w:rsidTr="00E5599D">
        <w:trPr>
          <w:trHeight w:val="64"/>
          <w:jc w:val="center"/>
        </w:trPr>
        <w:tc>
          <w:tcPr>
            <w:tcW w:w="904" w:type="pct"/>
            <w:tcBorders>
              <w:top w:val="single" w:sz="4" w:space="0" w:color="auto"/>
              <w:left w:val="single" w:sz="4" w:space="0" w:color="auto"/>
              <w:bottom w:val="single" w:sz="4" w:space="0" w:color="auto"/>
              <w:right w:val="single" w:sz="4" w:space="0" w:color="auto"/>
            </w:tcBorders>
            <w:vAlign w:val="center"/>
            <w:hideMark/>
          </w:tcPr>
          <w:p w14:paraId="5675E87D" w14:textId="77777777" w:rsidR="00E5599D" w:rsidRPr="00164626" w:rsidRDefault="00E5599D" w:rsidP="00E5599D">
            <w:pPr>
              <w:spacing w:line="240" w:lineRule="auto"/>
              <w:jc w:val="center"/>
              <w:rPr>
                <w:rFonts w:cs="Arial"/>
                <w:b/>
                <w:sz w:val="20"/>
                <w:szCs w:val="20"/>
              </w:rPr>
            </w:pPr>
            <w:r w:rsidRPr="00164626">
              <w:rPr>
                <w:rFonts w:cs="Arial"/>
                <w:b/>
                <w:sz w:val="20"/>
                <w:szCs w:val="20"/>
              </w:rPr>
              <w:t>Rural</w:t>
            </w:r>
          </w:p>
        </w:tc>
        <w:tc>
          <w:tcPr>
            <w:tcW w:w="1020" w:type="pct"/>
            <w:tcBorders>
              <w:top w:val="single" w:sz="4" w:space="0" w:color="auto"/>
              <w:left w:val="single" w:sz="4" w:space="0" w:color="auto"/>
              <w:bottom w:val="single" w:sz="4" w:space="0" w:color="auto"/>
              <w:right w:val="single" w:sz="4" w:space="0" w:color="auto"/>
            </w:tcBorders>
            <w:vAlign w:val="bottom"/>
          </w:tcPr>
          <w:p w14:paraId="0464DFA7" w14:textId="77777777" w:rsidR="00E5599D" w:rsidRPr="00164626" w:rsidRDefault="00E5599D" w:rsidP="00E5599D">
            <w:pPr>
              <w:spacing w:line="240" w:lineRule="auto"/>
              <w:jc w:val="center"/>
              <w:rPr>
                <w:rFonts w:cs="Arial"/>
                <w:sz w:val="20"/>
                <w:szCs w:val="20"/>
                <w:highlight w:val="yellow"/>
              </w:rPr>
            </w:pPr>
            <w:r w:rsidRPr="00164626">
              <w:rPr>
                <w:rFonts w:cs="Calibri"/>
                <w:sz w:val="20"/>
                <w:szCs w:val="20"/>
              </w:rPr>
              <w:t>337</w:t>
            </w:r>
          </w:p>
        </w:tc>
        <w:tc>
          <w:tcPr>
            <w:tcW w:w="1028" w:type="pct"/>
            <w:tcBorders>
              <w:top w:val="single" w:sz="4" w:space="0" w:color="auto"/>
              <w:left w:val="single" w:sz="4" w:space="0" w:color="auto"/>
              <w:bottom w:val="single" w:sz="4" w:space="0" w:color="auto"/>
              <w:right w:val="single" w:sz="4" w:space="0" w:color="auto"/>
            </w:tcBorders>
            <w:vAlign w:val="bottom"/>
          </w:tcPr>
          <w:p w14:paraId="2CE4ADC9" w14:textId="77777777" w:rsidR="00E5599D" w:rsidRPr="00164626" w:rsidRDefault="00E5599D" w:rsidP="00E5599D">
            <w:pPr>
              <w:spacing w:line="240" w:lineRule="auto"/>
              <w:jc w:val="center"/>
              <w:rPr>
                <w:rFonts w:cs="Arial"/>
                <w:sz w:val="20"/>
                <w:szCs w:val="20"/>
                <w:highlight w:val="yellow"/>
              </w:rPr>
            </w:pPr>
            <w:r w:rsidRPr="00164626">
              <w:rPr>
                <w:rFonts w:cs="Calibri"/>
                <w:sz w:val="20"/>
                <w:szCs w:val="20"/>
              </w:rPr>
              <w:t>10.250</w:t>
            </w:r>
          </w:p>
        </w:tc>
        <w:tc>
          <w:tcPr>
            <w:tcW w:w="1025" w:type="pct"/>
            <w:tcBorders>
              <w:top w:val="single" w:sz="4" w:space="0" w:color="auto"/>
              <w:left w:val="single" w:sz="4" w:space="0" w:color="auto"/>
              <w:bottom w:val="single" w:sz="4" w:space="0" w:color="auto"/>
              <w:right w:val="single" w:sz="4" w:space="0" w:color="auto"/>
            </w:tcBorders>
            <w:vAlign w:val="bottom"/>
          </w:tcPr>
          <w:p w14:paraId="5BEBC0A0" w14:textId="77777777" w:rsidR="00E5599D" w:rsidRPr="00164626" w:rsidRDefault="00E5599D" w:rsidP="00E5599D">
            <w:pPr>
              <w:spacing w:line="240" w:lineRule="auto"/>
              <w:jc w:val="center"/>
              <w:rPr>
                <w:rFonts w:cs="Arial"/>
                <w:sz w:val="20"/>
                <w:szCs w:val="20"/>
                <w:highlight w:val="yellow"/>
              </w:rPr>
            </w:pPr>
            <w:r w:rsidRPr="00164626">
              <w:rPr>
                <w:rFonts w:cs="Calibri"/>
                <w:sz w:val="20"/>
                <w:szCs w:val="20"/>
              </w:rPr>
              <w:t>123.005</w:t>
            </w:r>
          </w:p>
        </w:tc>
        <w:tc>
          <w:tcPr>
            <w:tcW w:w="1023" w:type="pct"/>
            <w:tcBorders>
              <w:top w:val="single" w:sz="4" w:space="0" w:color="auto"/>
              <w:left w:val="single" w:sz="4" w:space="0" w:color="auto"/>
              <w:bottom w:val="single" w:sz="4" w:space="0" w:color="auto"/>
              <w:right w:val="single" w:sz="4" w:space="0" w:color="auto"/>
            </w:tcBorders>
            <w:vAlign w:val="center"/>
          </w:tcPr>
          <w:p w14:paraId="7E499456" w14:textId="77777777" w:rsidR="00E5599D" w:rsidRPr="00164626" w:rsidRDefault="00E5599D" w:rsidP="00E5599D">
            <w:pPr>
              <w:spacing w:line="240" w:lineRule="auto"/>
              <w:jc w:val="center"/>
              <w:rPr>
                <w:rFonts w:cs="Arial"/>
                <w:sz w:val="20"/>
                <w:szCs w:val="20"/>
                <w:highlight w:val="yellow"/>
              </w:rPr>
            </w:pPr>
            <w:r w:rsidRPr="00164626">
              <w:rPr>
                <w:rFonts w:cs="Calibri"/>
                <w:sz w:val="20"/>
                <w:szCs w:val="20"/>
              </w:rPr>
              <w:t>0,10</w:t>
            </w:r>
          </w:p>
        </w:tc>
      </w:tr>
    </w:tbl>
    <w:p w14:paraId="2F802656" w14:textId="77777777" w:rsidR="00E5599D" w:rsidRPr="00164626" w:rsidRDefault="00E5599D" w:rsidP="00E5599D">
      <w:pPr>
        <w:pStyle w:val="FONTE"/>
        <w:rPr>
          <w:rFonts w:cs="CIDFont+F1"/>
          <w:highlight w:val="yellow"/>
        </w:rPr>
      </w:pPr>
      <w:r w:rsidRPr="00164626">
        <w:t>Fonte: Empresa Executora (2020).</w:t>
      </w:r>
    </w:p>
    <w:p w14:paraId="624B884F" w14:textId="79872FCF" w:rsidR="00E5599D" w:rsidRPr="00164626" w:rsidRDefault="00E5599D" w:rsidP="00E5599D">
      <w:pPr>
        <w:spacing w:after="240"/>
        <w:ind w:firstLine="709"/>
        <w:rPr>
          <w:rFonts w:cs="Arial"/>
        </w:rPr>
      </w:pPr>
      <w:r w:rsidRPr="00164626">
        <w:rPr>
          <w:rFonts w:cs="Arial"/>
          <w:color w:val="000000"/>
        </w:rPr>
        <w:t>Conforme já relatado no Produto 2, através do</w:t>
      </w:r>
      <w:r w:rsidRPr="00164626">
        <w:rPr>
          <w:rFonts w:cs="Arial"/>
        </w:rPr>
        <w:t xml:space="preserve"> estudo gravimétrico realizado, obteve-se os percentuais de composição dos resíduos segundo sintetizados na Tabela 6</w:t>
      </w:r>
      <w:r w:rsidR="00E94BCF" w:rsidRPr="00164626">
        <w:rPr>
          <w:rFonts w:cs="Arial"/>
        </w:rPr>
        <w:t>9</w:t>
      </w:r>
      <w:r w:rsidRPr="00164626">
        <w:rPr>
          <w:rFonts w:cs="Arial"/>
        </w:rPr>
        <w:t>, para a área urbana e rural.</w:t>
      </w:r>
    </w:p>
    <w:p w14:paraId="06B91B17" w14:textId="15B14BEF" w:rsidR="00E5599D" w:rsidRPr="00164626" w:rsidRDefault="00E5599D" w:rsidP="00E5599D">
      <w:pPr>
        <w:pStyle w:val="Tabela"/>
      </w:pPr>
      <w:bookmarkStart w:id="396" w:name="_Toc45109439"/>
      <w:r w:rsidRPr="00164626">
        <w:t xml:space="preserve">Tabela </w:t>
      </w:r>
      <w:r w:rsidRPr="00164626">
        <w:rPr>
          <w:noProof/>
        </w:rPr>
        <w:fldChar w:fldCharType="begin"/>
      </w:r>
      <w:r w:rsidRPr="00164626">
        <w:rPr>
          <w:noProof/>
        </w:rPr>
        <w:instrText xml:space="preserve"> SEQ Tabela \* ARABIC </w:instrText>
      </w:r>
      <w:r w:rsidRPr="00164626">
        <w:rPr>
          <w:noProof/>
        </w:rPr>
        <w:fldChar w:fldCharType="separate"/>
      </w:r>
      <w:r w:rsidR="00C635C4">
        <w:rPr>
          <w:noProof/>
        </w:rPr>
        <w:t>69</w:t>
      </w:r>
      <w:r w:rsidRPr="00164626">
        <w:rPr>
          <w:noProof/>
        </w:rPr>
        <w:fldChar w:fldCharType="end"/>
      </w:r>
      <w:r w:rsidRPr="00164626">
        <w:t xml:space="preserve"> – Composição física dos resíduos</w:t>
      </w:r>
      <w:bookmarkEnd w:id="396"/>
    </w:p>
    <w:tbl>
      <w:tblPr>
        <w:tblStyle w:val="Tabelacomgrade"/>
        <w:tblW w:w="0" w:type="auto"/>
        <w:jc w:val="center"/>
        <w:tblLook w:val="04A0" w:firstRow="1" w:lastRow="0" w:firstColumn="1" w:lastColumn="0" w:noHBand="0" w:noVBand="1"/>
      </w:tblPr>
      <w:tblGrid>
        <w:gridCol w:w="3020"/>
        <w:gridCol w:w="3020"/>
        <w:gridCol w:w="3021"/>
      </w:tblGrid>
      <w:tr w:rsidR="00E5599D" w:rsidRPr="00164626" w14:paraId="3DED77E8" w14:textId="77777777" w:rsidTr="00E5599D">
        <w:trPr>
          <w:jc w:val="center"/>
        </w:trPr>
        <w:tc>
          <w:tcPr>
            <w:tcW w:w="3020" w:type="dxa"/>
          </w:tcPr>
          <w:p w14:paraId="0650F369" w14:textId="77777777" w:rsidR="00E5599D" w:rsidRPr="00164626" w:rsidRDefault="00E5599D" w:rsidP="00E5599D">
            <w:pPr>
              <w:pStyle w:val="Tabela"/>
              <w:rPr>
                <w:b/>
                <w:bCs/>
                <w:lang w:eastAsia="pt-BR"/>
              </w:rPr>
            </w:pPr>
            <w:r w:rsidRPr="00164626">
              <w:rPr>
                <w:b/>
                <w:bCs/>
                <w:lang w:eastAsia="pt-BR"/>
              </w:rPr>
              <w:t>Classificação do resíduo</w:t>
            </w:r>
          </w:p>
        </w:tc>
        <w:tc>
          <w:tcPr>
            <w:tcW w:w="3020" w:type="dxa"/>
          </w:tcPr>
          <w:p w14:paraId="6A96C381" w14:textId="77777777" w:rsidR="00E5599D" w:rsidRPr="00164626" w:rsidRDefault="00E5599D" w:rsidP="00E5599D">
            <w:pPr>
              <w:pStyle w:val="Tabela"/>
              <w:rPr>
                <w:b/>
                <w:bCs/>
                <w:lang w:eastAsia="pt-BR"/>
              </w:rPr>
            </w:pPr>
            <w:r w:rsidRPr="00164626">
              <w:rPr>
                <w:b/>
                <w:bCs/>
                <w:lang w:eastAsia="pt-BR"/>
              </w:rPr>
              <w:t>Área urbana</w:t>
            </w:r>
          </w:p>
        </w:tc>
        <w:tc>
          <w:tcPr>
            <w:tcW w:w="3021" w:type="dxa"/>
          </w:tcPr>
          <w:p w14:paraId="34D72D31" w14:textId="77777777" w:rsidR="00E5599D" w:rsidRPr="00164626" w:rsidRDefault="00E5599D" w:rsidP="00E5599D">
            <w:pPr>
              <w:pStyle w:val="Tabela"/>
              <w:rPr>
                <w:b/>
                <w:bCs/>
                <w:lang w:eastAsia="pt-BR"/>
              </w:rPr>
            </w:pPr>
            <w:r w:rsidRPr="00164626">
              <w:rPr>
                <w:b/>
                <w:bCs/>
                <w:lang w:eastAsia="pt-BR"/>
              </w:rPr>
              <w:t>Área rural</w:t>
            </w:r>
          </w:p>
        </w:tc>
      </w:tr>
      <w:tr w:rsidR="00E5599D" w:rsidRPr="00164626" w14:paraId="4F782857" w14:textId="77777777" w:rsidTr="00E5599D">
        <w:trPr>
          <w:jc w:val="center"/>
        </w:trPr>
        <w:tc>
          <w:tcPr>
            <w:tcW w:w="3020" w:type="dxa"/>
          </w:tcPr>
          <w:p w14:paraId="5A1DE795" w14:textId="77777777" w:rsidR="00E5599D" w:rsidRPr="00164626" w:rsidRDefault="00E5599D" w:rsidP="00E5599D">
            <w:pPr>
              <w:pStyle w:val="Tabela"/>
              <w:rPr>
                <w:lang w:eastAsia="pt-BR"/>
              </w:rPr>
            </w:pPr>
            <w:r w:rsidRPr="00164626">
              <w:rPr>
                <w:lang w:eastAsia="pt-BR"/>
              </w:rPr>
              <w:t>Orgânico/Rejeito</w:t>
            </w:r>
          </w:p>
        </w:tc>
        <w:tc>
          <w:tcPr>
            <w:tcW w:w="3020" w:type="dxa"/>
          </w:tcPr>
          <w:p w14:paraId="484A12F9" w14:textId="77777777" w:rsidR="00E5599D" w:rsidRPr="00164626" w:rsidRDefault="00E5599D" w:rsidP="00E5599D">
            <w:pPr>
              <w:pStyle w:val="Tabela"/>
              <w:rPr>
                <w:lang w:eastAsia="pt-BR"/>
              </w:rPr>
            </w:pPr>
            <w:r w:rsidRPr="00164626">
              <w:t>55,93%</w:t>
            </w:r>
          </w:p>
        </w:tc>
        <w:tc>
          <w:tcPr>
            <w:tcW w:w="3021" w:type="dxa"/>
          </w:tcPr>
          <w:p w14:paraId="5CC6BE1C" w14:textId="77777777" w:rsidR="00E5599D" w:rsidRPr="00164626" w:rsidRDefault="00E5599D" w:rsidP="00E5599D">
            <w:pPr>
              <w:pStyle w:val="Tabela"/>
              <w:rPr>
                <w:lang w:eastAsia="pt-BR"/>
              </w:rPr>
            </w:pPr>
            <w:r w:rsidRPr="00164626">
              <w:t>32,25%</w:t>
            </w:r>
          </w:p>
        </w:tc>
      </w:tr>
      <w:tr w:rsidR="00E5599D" w:rsidRPr="00164626" w14:paraId="11B4EC1C" w14:textId="77777777" w:rsidTr="00E5599D">
        <w:trPr>
          <w:jc w:val="center"/>
        </w:trPr>
        <w:tc>
          <w:tcPr>
            <w:tcW w:w="3020" w:type="dxa"/>
          </w:tcPr>
          <w:p w14:paraId="4FB06839" w14:textId="77777777" w:rsidR="00E5599D" w:rsidRPr="00164626" w:rsidRDefault="00E5599D" w:rsidP="00E5599D">
            <w:pPr>
              <w:pStyle w:val="Tabela"/>
              <w:rPr>
                <w:lang w:eastAsia="pt-BR"/>
              </w:rPr>
            </w:pPr>
            <w:r w:rsidRPr="00164626">
              <w:rPr>
                <w:lang w:eastAsia="pt-BR"/>
              </w:rPr>
              <w:t>Reciclável</w:t>
            </w:r>
          </w:p>
        </w:tc>
        <w:tc>
          <w:tcPr>
            <w:tcW w:w="3020" w:type="dxa"/>
          </w:tcPr>
          <w:p w14:paraId="3D9B2BA6" w14:textId="77777777" w:rsidR="00E5599D" w:rsidRPr="00164626" w:rsidRDefault="00E5599D" w:rsidP="00E5599D">
            <w:pPr>
              <w:pStyle w:val="Tabela"/>
              <w:rPr>
                <w:lang w:eastAsia="pt-BR"/>
              </w:rPr>
            </w:pPr>
            <w:r w:rsidRPr="00164626">
              <w:t>41,7%</w:t>
            </w:r>
          </w:p>
        </w:tc>
        <w:tc>
          <w:tcPr>
            <w:tcW w:w="3021" w:type="dxa"/>
          </w:tcPr>
          <w:p w14:paraId="04E64A16" w14:textId="77777777" w:rsidR="00E5599D" w:rsidRPr="00164626" w:rsidRDefault="00E5599D" w:rsidP="00E5599D">
            <w:pPr>
              <w:pStyle w:val="Tabela"/>
              <w:rPr>
                <w:lang w:eastAsia="pt-BR"/>
              </w:rPr>
            </w:pPr>
            <w:r w:rsidRPr="00164626">
              <w:t>52,2%</w:t>
            </w:r>
          </w:p>
        </w:tc>
      </w:tr>
    </w:tbl>
    <w:p w14:paraId="64D2B7E6" w14:textId="77777777" w:rsidR="00E5599D" w:rsidRPr="00164626" w:rsidRDefault="00E5599D" w:rsidP="00E5599D">
      <w:pPr>
        <w:pStyle w:val="FONTE"/>
        <w:rPr>
          <w:rFonts w:cs="CIDFont+F1"/>
          <w:highlight w:val="yellow"/>
        </w:rPr>
      </w:pPr>
      <w:r w:rsidRPr="00164626">
        <w:t>Fonte: Empresa Executora (2020).</w:t>
      </w:r>
    </w:p>
    <w:p w14:paraId="02E5E892" w14:textId="660A15C2" w:rsidR="00E5599D" w:rsidRPr="00164626" w:rsidRDefault="00E5599D" w:rsidP="00E5599D">
      <w:pPr>
        <w:ind w:firstLine="709"/>
        <w:rPr>
          <w:rFonts w:cs="Arial"/>
          <w:color w:val="000000"/>
        </w:rPr>
        <w:sectPr w:rsidR="00E5599D" w:rsidRPr="00164626" w:rsidSect="00045F2D">
          <w:pgSz w:w="11906" w:h="16838"/>
          <w:pgMar w:top="238" w:right="1134" w:bottom="1134" w:left="1418" w:header="284" w:footer="153" w:gutter="0"/>
          <w:cols w:space="708"/>
          <w:docGrid w:linePitch="360"/>
        </w:sectPr>
      </w:pPr>
      <w:r w:rsidRPr="00164626">
        <w:rPr>
          <w:rFonts w:cs="Arial"/>
        </w:rPr>
        <w:t xml:space="preserve">A estimativa da quantidade de resíduos gerados em um horizonte de 20 anos contados a partir do ano de 2021, foi dada pela projeção populacional durante este período, considerando a cobertura de 100% das áreas urbana e rural. Nas Tabelas </w:t>
      </w:r>
      <w:r w:rsidR="00E94BCF" w:rsidRPr="00164626">
        <w:rPr>
          <w:rFonts w:cs="Arial"/>
        </w:rPr>
        <w:t>70</w:t>
      </w:r>
      <w:r w:rsidRPr="00164626">
        <w:rPr>
          <w:rFonts w:cs="Arial"/>
        </w:rPr>
        <w:t xml:space="preserve"> e 7</w:t>
      </w:r>
      <w:r w:rsidR="00E94BCF" w:rsidRPr="00164626">
        <w:rPr>
          <w:rFonts w:cs="Arial"/>
        </w:rPr>
        <w:t>1</w:t>
      </w:r>
      <w:r w:rsidRPr="00164626">
        <w:rPr>
          <w:rFonts w:cs="Arial"/>
        </w:rPr>
        <w:t>, são apresentadas a geração de resíduos sólidos domiciliares totais</w:t>
      </w:r>
      <w:r w:rsidRPr="00164626">
        <w:rPr>
          <w:rFonts w:cs="Arial"/>
          <w:color w:val="000000"/>
        </w:rPr>
        <w:t xml:space="preserve"> e as metas de reciclagem, as quais serão utilizadas para este cenário atual, separadas entre área urbana e rural. Ressalta-se que foi considerada a geração per capita levantada no estudo gravimétrico para todos os anos do horizonte temporal do plano, partindo do princípio de que não haverá aumento na quantidade de resíduos destinados à coleta pública. </w:t>
      </w:r>
    </w:p>
    <w:p w14:paraId="4917DFBD" w14:textId="0148DE44" w:rsidR="00E5599D" w:rsidRPr="00164626" w:rsidRDefault="00E5599D" w:rsidP="00E5599D">
      <w:pPr>
        <w:pStyle w:val="Tabela"/>
        <w:rPr>
          <w:lang w:eastAsia="pt-BR"/>
        </w:rPr>
      </w:pPr>
      <w:bookmarkStart w:id="397" w:name="_Toc45109440"/>
      <w:r w:rsidRPr="00164626">
        <w:t xml:space="preserve">Tabela </w:t>
      </w:r>
      <w:r w:rsidRPr="00164626">
        <w:rPr>
          <w:noProof/>
        </w:rPr>
        <w:fldChar w:fldCharType="begin"/>
      </w:r>
      <w:r w:rsidRPr="00164626">
        <w:rPr>
          <w:noProof/>
        </w:rPr>
        <w:instrText xml:space="preserve"> SEQ Tabela \* ARABIC </w:instrText>
      </w:r>
      <w:r w:rsidRPr="00164626">
        <w:rPr>
          <w:noProof/>
        </w:rPr>
        <w:fldChar w:fldCharType="separate"/>
      </w:r>
      <w:r w:rsidR="00C635C4">
        <w:rPr>
          <w:noProof/>
        </w:rPr>
        <w:t>70</w:t>
      </w:r>
      <w:r w:rsidRPr="00164626">
        <w:rPr>
          <w:noProof/>
        </w:rPr>
        <w:fldChar w:fldCharType="end"/>
      </w:r>
      <w:r w:rsidRPr="00164626">
        <w:t>– Projeção estimada de resíduos sólidos para a área urbana</w:t>
      </w:r>
      <w:bookmarkEnd w:id="397"/>
    </w:p>
    <w:tbl>
      <w:tblPr>
        <w:tblW w:w="138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7"/>
        <w:gridCol w:w="538"/>
        <w:gridCol w:w="1076"/>
        <w:gridCol w:w="1248"/>
        <w:gridCol w:w="1216"/>
        <w:gridCol w:w="1285"/>
        <w:gridCol w:w="1155"/>
        <w:gridCol w:w="1276"/>
        <w:gridCol w:w="1417"/>
        <w:gridCol w:w="1419"/>
        <w:gridCol w:w="1681"/>
        <w:gridCol w:w="1440"/>
      </w:tblGrid>
      <w:tr w:rsidR="00E5599D" w:rsidRPr="00164626" w14:paraId="77AE04D0" w14:textId="77777777" w:rsidTr="00E5599D">
        <w:trPr>
          <w:trHeight w:val="20"/>
          <w:jc w:val="center"/>
        </w:trPr>
        <w:tc>
          <w:tcPr>
            <w:tcW w:w="13896" w:type="dxa"/>
            <w:gridSpan w:val="12"/>
          </w:tcPr>
          <w:p w14:paraId="33EF2011" w14:textId="77777777" w:rsidR="00E5599D" w:rsidRPr="00164626" w:rsidRDefault="00E5599D" w:rsidP="00E5599D">
            <w:pPr>
              <w:spacing w:line="240" w:lineRule="auto"/>
              <w:jc w:val="center"/>
              <w:rPr>
                <w:rFonts w:eastAsia="Times New Roman" w:cs="Calibri"/>
                <w:b/>
                <w:bCs/>
                <w:color w:val="000000"/>
                <w:sz w:val="20"/>
                <w:szCs w:val="20"/>
                <w:lang w:eastAsia="pt-BR"/>
              </w:rPr>
            </w:pPr>
            <w:r w:rsidRPr="00164626">
              <w:rPr>
                <w:rFonts w:eastAsia="Times New Roman" w:cs="Calibri"/>
                <w:b/>
                <w:bCs/>
                <w:color w:val="000000"/>
                <w:sz w:val="20"/>
                <w:szCs w:val="20"/>
                <w:lang w:eastAsia="pt-BR"/>
              </w:rPr>
              <w:t>EVOLUÇÃO DOS RESÍDUOS SÓLIDOS E METAS DE RECICLAGEM - URBANO</w:t>
            </w:r>
          </w:p>
        </w:tc>
      </w:tr>
      <w:tr w:rsidR="00E5599D" w:rsidRPr="00164626" w14:paraId="38114E56" w14:textId="77777777" w:rsidTr="00E5599D">
        <w:trPr>
          <w:trHeight w:val="20"/>
          <w:jc w:val="center"/>
        </w:trPr>
        <w:tc>
          <w:tcPr>
            <w:tcW w:w="965" w:type="dxa"/>
            <w:gridSpan w:val="2"/>
            <w:shd w:val="clear" w:color="auto" w:fill="auto"/>
            <w:vAlign w:val="center"/>
            <w:hideMark/>
          </w:tcPr>
          <w:p w14:paraId="69FB9B31" w14:textId="77777777" w:rsidR="00E5599D" w:rsidRPr="00164626" w:rsidRDefault="00E5599D" w:rsidP="00E5599D">
            <w:pPr>
              <w:spacing w:line="240" w:lineRule="auto"/>
              <w:jc w:val="center"/>
              <w:rPr>
                <w:rFonts w:eastAsia="Times New Roman" w:cs="Arial"/>
                <w:b/>
                <w:bCs/>
                <w:color w:val="000000"/>
                <w:sz w:val="20"/>
                <w:szCs w:val="20"/>
                <w:lang w:eastAsia="pt-BR"/>
              </w:rPr>
            </w:pPr>
            <w:r w:rsidRPr="00164626">
              <w:rPr>
                <w:rFonts w:eastAsia="Times New Roman" w:cs="Arial"/>
                <w:b/>
                <w:bCs/>
                <w:color w:val="000000"/>
                <w:sz w:val="20"/>
                <w:szCs w:val="20"/>
                <w:lang w:eastAsia="pt-BR"/>
              </w:rPr>
              <w:t>Ano</w:t>
            </w:r>
          </w:p>
        </w:tc>
        <w:tc>
          <w:tcPr>
            <w:tcW w:w="1075" w:type="dxa"/>
            <w:shd w:val="clear" w:color="auto" w:fill="auto"/>
            <w:vAlign w:val="center"/>
            <w:hideMark/>
          </w:tcPr>
          <w:p w14:paraId="747D9BE9" w14:textId="77777777" w:rsidR="00E5599D" w:rsidRPr="00164626" w:rsidRDefault="00E5599D" w:rsidP="00E5599D">
            <w:pPr>
              <w:spacing w:line="240" w:lineRule="auto"/>
              <w:jc w:val="center"/>
              <w:rPr>
                <w:rFonts w:eastAsia="Times New Roman" w:cs="Arial"/>
                <w:b/>
                <w:bCs/>
                <w:color w:val="000000"/>
                <w:sz w:val="20"/>
                <w:szCs w:val="20"/>
                <w:lang w:eastAsia="pt-BR"/>
              </w:rPr>
            </w:pPr>
            <w:r w:rsidRPr="00164626">
              <w:rPr>
                <w:rFonts w:cs="Arial"/>
                <w:b/>
                <w:bCs/>
                <w:color w:val="000000"/>
                <w:sz w:val="20"/>
                <w:szCs w:val="20"/>
              </w:rPr>
              <w:t>Projeção População Total</w:t>
            </w:r>
          </w:p>
        </w:tc>
        <w:tc>
          <w:tcPr>
            <w:tcW w:w="1231" w:type="dxa"/>
            <w:shd w:val="clear" w:color="auto" w:fill="auto"/>
            <w:vAlign w:val="center"/>
            <w:hideMark/>
          </w:tcPr>
          <w:p w14:paraId="11D3362E" w14:textId="77777777" w:rsidR="00E5599D" w:rsidRPr="00164626" w:rsidRDefault="00E5599D" w:rsidP="00E5599D">
            <w:pPr>
              <w:spacing w:line="240" w:lineRule="auto"/>
              <w:jc w:val="center"/>
              <w:rPr>
                <w:rFonts w:eastAsia="Times New Roman" w:cs="Arial"/>
                <w:b/>
                <w:bCs/>
                <w:color w:val="000000"/>
                <w:sz w:val="20"/>
                <w:szCs w:val="20"/>
                <w:lang w:eastAsia="pt-BR"/>
              </w:rPr>
            </w:pPr>
            <w:r w:rsidRPr="00164626">
              <w:rPr>
                <w:rFonts w:cs="Arial"/>
                <w:b/>
                <w:bCs/>
                <w:color w:val="000000"/>
                <w:sz w:val="20"/>
                <w:szCs w:val="20"/>
              </w:rPr>
              <w:t>Geração per capita (Kg/hab.dia)</w:t>
            </w:r>
          </w:p>
        </w:tc>
        <w:tc>
          <w:tcPr>
            <w:tcW w:w="1216" w:type="dxa"/>
            <w:shd w:val="clear" w:color="auto" w:fill="auto"/>
            <w:vAlign w:val="center"/>
            <w:hideMark/>
          </w:tcPr>
          <w:p w14:paraId="6ED231FD" w14:textId="77777777" w:rsidR="00E5599D" w:rsidRPr="00164626" w:rsidRDefault="00E5599D" w:rsidP="00E5599D">
            <w:pPr>
              <w:spacing w:line="240" w:lineRule="auto"/>
              <w:jc w:val="center"/>
              <w:rPr>
                <w:rFonts w:eastAsia="Times New Roman" w:cs="Arial"/>
                <w:b/>
                <w:bCs/>
                <w:color w:val="000000"/>
                <w:sz w:val="20"/>
                <w:szCs w:val="20"/>
                <w:lang w:eastAsia="pt-BR"/>
              </w:rPr>
            </w:pPr>
            <w:r w:rsidRPr="00164626">
              <w:rPr>
                <w:rFonts w:cs="Arial"/>
                <w:b/>
                <w:bCs/>
                <w:color w:val="000000"/>
                <w:sz w:val="20"/>
                <w:szCs w:val="20"/>
              </w:rPr>
              <w:t>Quantidade Coletada (t/mês)</w:t>
            </w:r>
          </w:p>
        </w:tc>
        <w:tc>
          <w:tcPr>
            <w:tcW w:w="1285" w:type="dxa"/>
            <w:shd w:val="clear" w:color="auto" w:fill="auto"/>
            <w:vAlign w:val="center"/>
            <w:hideMark/>
          </w:tcPr>
          <w:p w14:paraId="10D4A85B" w14:textId="6162F87E" w:rsidR="00E5599D" w:rsidRPr="00164626" w:rsidRDefault="00E5599D" w:rsidP="00E5599D">
            <w:pPr>
              <w:spacing w:line="240" w:lineRule="auto"/>
              <w:jc w:val="center"/>
              <w:rPr>
                <w:rFonts w:eastAsia="Times New Roman" w:cs="Arial"/>
                <w:b/>
                <w:bCs/>
                <w:color w:val="000000"/>
                <w:sz w:val="20"/>
                <w:szCs w:val="20"/>
                <w:vertAlign w:val="superscript"/>
                <w:lang w:eastAsia="pt-BR"/>
              </w:rPr>
            </w:pPr>
            <w:r w:rsidRPr="00164626">
              <w:rPr>
                <w:rFonts w:cs="Arial"/>
                <w:b/>
                <w:bCs/>
                <w:color w:val="000000"/>
                <w:sz w:val="20"/>
                <w:szCs w:val="20"/>
              </w:rPr>
              <w:t>Estimativa da Geração de Resíduo Seco (t/mês)</w:t>
            </w:r>
          </w:p>
        </w:tc>
        <w:tc>
          <w:tcPr>
            <w:tcW w:w="891" w:type="dxa"/>
            <w:shd w:val="clear" w:color="auto" w:fill="auto"/>
            <w:vAlign w:val="center"/>
            <w:hideMark/>
          </w:tcPr>
          <w:p w14:paraId="494B5ED5" w14:textId="77777777" w:rsidR="00E5599D" w:rsidRPr="00164626" w:rsidRDefault="00E5599D" w:rsidP="00E5599D">
            <w:pPr>
              <w:spacing w:line="240" w:lineRule="auto"/>
              <w:jc w:val="center"/>
              <w:rPr>
                <w:rFonts w:eastAsia="Times New Roman" w:cs="Arial"/>
                <w:b/>
                <w:bCs/>
                <w:color w:val="000000"/>
                <w:sz w:val="20"/>
                <w:szCs w:val="20"/>
                <w:lang w:eastAsia="pt-BR"/>
              </w:rPr>
            </w:pPr>
            <w:r w:rsidRPr="00164626">
              <w:rPr>
                <w:rFonts w:cs="Arial"/>
                <w:b/>
                <w:bCs/>
                <w:color w:val="000000"/>
                <w:sz w:val="20"/>
                <w:szCs w:val="20"/>
              </w:rPr>
              <w:t>Meta de Reciclagem (%)</w:t>
            </w:r>
          </w:p>
        </w:tc>
        <w:tc>
          <w:tcPr>
            <w:tcW w:w="1276" w:type="dxa"/>
            <w:shd w:val="clear" w:color="auto" w:fill="auto"/>
            <w:vAlign w:val="center"/>
            <w:hideMark/>
          </w:tcPr>
          <w:p w14:paraId="6B81FEEC" w14:textId="77777777" w:rsidR="00E5599D" w:rsidRPr="00164626" w:rsidRDefault="00E5599D" w:rsidP="00E5599D">
            <w:pPr>
              <w:spacing w:line="240" w:lineRule="auto"/>
              <w:jc w:val="center"/>
              <w:rPr>
                <w:rFonts w:eastAsia="Times New Roman" w:cs="Arial"/>
                <w:b/>
                <w:bCs/>
                <w:color w:val="000000"/>
                <w:sz w:val="20"/>
                <w:szCs w:val="20"/>
                <w:lang w:eastAsia="pt-BR"/>
              </w:rPr>
            </w:pPr>
            <w:r w:rsidRPr="00164626">
              <w:rPr>
                <w:rFonts w:cs="Arial"/>
                <w:b/>
                <w:bCs/>
                <w:color w:val="000000"/>
                <w:sz w:val="20"/>
                <w:szCs w:val="20"/>
              </w:rPr>
              <w:t>Resíduo Seco Reciclado (t/mês)</w:t>
            </w:r>
          </w:p>
        </w:tc>
        <w:tc>
          <w:tcPr>
            <w:tcW w:w="1417" w:type="dxa"/>
            <w:shd w:val="clear" w:color="auto" w:fill="auto"/>
            <w:vAlign w:val="center"/>
            <w:hideMark/>
          </w:tcPr>
          <w:p w14:paraId="751D9300" w14:textId="2F4004D0" w:rsidR="00E5599D" w:rsidRPr="00164626" w:rsidRDefault="00E5599D" w:rsidP="00E5599D">
            <w:pPr>
              <w:spacing w:line="240" w:lineRule="auto"/>
              <w:jc w:val="center"/>
              <w:rPr>
                <w:rFonts w:eastAsia="Times New Roman" w:cs="Arial"/>
                <w:b/>
                <w:bCs/>
                <w:color w:val="000000"/>
                <w:sz w:val="20"/>
                <w:szCs w:val="20"/>
                <w:lang w:eastAsia="pt-BR"/>
              </w:rPr>
            </w:pPr>
            <w:r w:rsidRPr="00164626">
              <w:rPr>
                <w:rFonts w:cs="Arial"/>
                <w:b/>
                <w:bCs/>
                <w:color w:val="000000"/>
                <w:sz w:val="20"/>
                <w:szCs w:val="20"/>
              </w:rPr>
              <w:t>Estimativa da Geração de Rejeito (t/mês)</w:t>
            </w:r>
            <w:r w:rsidR="00010BA2" w:rsidRPr="00164626">
              <w:rPr>
                <w:rFonts w:cs="Arial"/>
                <w:b/>
                <w:bCs/>
                <w:color w:val="000000"/>
                <w:sz w:val="20"/>
                <w:szCs w:val="20"/>
                <w:vertAlign w:val="superscript"/>
              </w:rPr>
              <w:t>1</w:t>
            </w:r>
          </w:p>
        </w:tc>
        <w:tc>
          <w:tcPr>
            <w:tcW w:w="1419" w:type="dxa"/>
            <w:shd w:val="clear" w:color="auto" w:fill="auto"/>
            <w:vAlign w:val="center"/>
            <w:hideMark/>
          </w:tcPr>
          <w:p w14:paraId="0A9D5D2A" w14:textId="77777777" w:rsidR="00E5599D" w:rsidRPr="00164626" w:rsidRDefault="00E5599D" w:rsidP="00E5599D">
            <w:pPr>
              <w:spacing w:line="240" w:lineRule="auto"/>
              <w:jc w:val="center"/>
              <w:rPr>
                <w:rFonts w:eastAsia="Times New Roman" w:cs="Arial"/>
                <w:b/>
                <w:bCs/>
                <w:color w:val="000000"/>
                <w:sz w:val="20"/>
                <w:szCs w:val="20"/>
                <w:vertAlign w:val="superscript"/>
                <w:lang w:eastAsia="pt-BR"/>
              </w:rPr>
            </w:pPr>
            <w:r w:rsidRPr="00164626">
              <w:rPr>
                <w:rFonts w:cs="Arial"/>
                <w:b/>
                <w:bCs/>
                <w:color w:val="000000"/>
                <w:sz w:val="20"/>
                <w:szCs w:val="20"/>
              </w:rPr>
              <w:t>Meta de Compostagem (%)</w:t>
            </w:r>
            <w:r w:rsidRPr="00164626">
              <w:rPr>
                <w:rFonts w:cs="Arial"/>
                <w:b/>
                <w:bCs/>
                <w:color w:val="000000"/>
                <w:sz w:val="20"/>
                <w:szCs w:val="20"/>
                <w:vertAlign w:val="superscript"/>
              </w:rPr>
              <w:t>2</w:t>
            </w:r>
          </w:p>
        </w:tc>
        <w:tc>
          <w:tcPr>
            <w:tcW w:w="1681" w:type="dxa"/>
            <w:shd w:val="clear" w:color="auto" w:fill="auto"/>
            <w:vAlign w:val="center"/>
            <w:hideMark/>
          </w:tcPr>
          <w:p w14:paraId="520BD8F7" w14:textId="77777777" w:rsidR="00E5599D" w:rsidRPr="00164626" w:rsidRDefault="00E5599D" w:rsidP="00E5599D">
            <w:pPr>
              <w:spacing w:line="240" w:lineRule="auto"/>
              <w:jc w:val="center"/>
              <w:rPr>
                <w:rFonts w:eastAsia="Times New Roman" w:cs="Arial"/>
                <w:b/>
                <w:bCs/>
                <w:color w:val="000000"/>
                <w:sz w:val="20"/>
                <w:szCs w:val="20"/>
                <w:lang w:eastAsia="pt-BR"/>
              </w:rPr>
            </w:pPr>
            <w:r w:rsidRPr="00164626">
              <w:rPr>
                <w:rFonts w:cs="Arial"/>
                <w:b/>
                <w:bCs/>
                <w:color w:val="000000"/>
                <w:sz w:val="20"/>
                <w:szCs w:val="20"/>
              </w:rPr>
              <w:t>Resíduo Orgânico Compostado (t/mês)</w:t>
            </w:r>
          </w:p>
        </w:tc>
        <w:tc>
          <w:tcPr>
            <w:tcW w:w="1440" w:type="dxa"/>
            <w:shd w:val="clear" w:color="auto" w:fill="auto"/>
            <w:vAlign w:val="center"/>
            <w:hideMark/>
          </w:tcPr>
          <w:p w14:paraId="2B8F6B3A" w14:textId="77777777" w:rsidR="00E5599D" w:rsidRPr="00164626" w:rsidRDefault="00E5599D" w:rsidP="00E5599D">
            <w:pPr>
              <w:spacing w:line="240" w:lineRule="auto"/>
              <w:jc w:val="center"/>
              <w:rPr>
                <w:rFonts w:eastAsia="Times New Roman" w:cs="Arial"/>
                <w:b/>
                <w:bCs/>
                <w:color w:val="000000"/>
                <w:sz w:val="20"/>
                <w:szCs w:val="20"/>
                <w:lang w:eastAsia="pt-BR"/>
              </w:rPr>
            </w:pPr>
            <w:r w:rsidRPr="00164626">
              <w:rPr>
                <w:rFonts w:cs="Arial"/>
                <w:b/>
                <w:bCs/>
                <w:color w:val="000000"/>
                <w:sz w:val="20"/>
                <w:szCs w:val="20"/>
              </w:rPr>
              <w:t>Disposição final (t/mês)</w:t>
            </w:r>
          </w:p>
        </w:tc>
      </w:tr>
      <w:tr w:rsidR="00E5599D" w:rsidRPr="00164626" w14:paraId="18FB587E" w14:textId="77777777" w:rsidTr="00E5599D">
        <w:trPr>
          <w:trHeight w:val="20"/>
          <w:jc w:val="center"/>
        </w:trPr>
        <w:tc>
          <w:tcPr>
            <w:tcW w:w="427" w:type="dxa"/>
            <w:shd w:val="clear" w:color="auto" w:fill="auto"/>
            <w:noWrap/>
            <w:vAlign w:val="bottom"/>
            <w:hideMark/>
          </w:tcPr>
          <w:p w14:paraId="0AF710E9"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w:t>
            </w:r>
          </w:p>
        </w:tc>
        <w:tc>
          <w:tcPr>
            <w:tcW w:w="538" w:type="dxa"/>
          </w:tcPr>
          <w:p w14:paraId="4350820D" w14:textId="77777777" w:rsidR="00E5599D" w:rsidRPr="00164626" w:rsidRDefault="00E5599D" w:rsidP="00E5599D">
            <w:pPr>
              <w:spacing w:line="240" w:lineRule="auto"/>
              <w:jc w:val="center"/>
              <w:rPr>
                <w:rFonts w:cs="Calibri"/>
                <w:color w:val="000000"/>
                <w:sz w:val="20"/>
                <w:szCs w:val="20"/>
              </w:rPr>
            </w:pPr>
            <w:r w:rsidRPr="00164626">
              <w:rPr>
                <w:rFonts w:cs="Calibri"/>
                <w:color w:val="000000"/>
                <w:sz w:val="20"/>
                <w:szCs w:val="20"/>
              </w:rPr>
              <w:t>2021</w:t>
            </w:r>
          </w:p>
        </w:tc>
        <w:tc>
          <w:tcPr>
            <w:tcW w:w="1075" w:type="dxa"/>
            <w:shd w:val="clear" w:color="auto" w:fill="auto"/>
            <w:vAlign w:val="center"/>
          </w:tcPr>
          <w:p w14:paraId="029A0A89"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1.000</w:t>
            </w:r>
          </w:p>
        </w:tc>
        <w:tc>
          <w:tcPr>
            <w:tcW w:w="1231" w:type="dxa"/>
            <w:shd w:val="clear" w:color="auto" w:fill="auto"/>
            <w:noWrap/>
            <w:vAlign w:val="bottom"/>
          </w:tcPr>
          <w:p w14:paraId="6A92ED21"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0,52</w:t>
            </w:r>
          </w:p>
        </w:tc>
        <w:tc>
          <w:tcPr>
            <w:tcW w:w="1216" w:type="dxa"/>
            <w:shd w:val="clear" w:color="auto" w:fill="auto"/>
            <w:noWrap/>
            <w:vAlign w:val="bottom"/>
          </w:tcPr>
          <w:p w14:paraId="219FF025"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15,60</w:t>
            </w:r>
          </w:p>
        </w:tc>
        <w:tc>
          <w:tcPr>
            <w:tcW w:w="1285" w:type="dxa"/>
            <w:shd w:val="clear" w:color="auto" w:fill="auto"/>
            <w:noWrap/>
            <w:vAlign w:val="bottom"/>
          </w:tcPr>
          <w:p w14:paraId="0FCC8E2A"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6,51</w:t>
            </w:r>
          </w:p>
        </w:tc>
        <w:tc>
          <w:tcPr>
            <w:tcW w:w="891" w:type="dxa"/>
            <w:shd w:val="clear" w:color="auto" w:fill="auto"/>
            <w:noWrap/>
            <w:vAlign w:val="bottom"/>
          </w:tcPr>
          <w:p w14:paraId="3576A91D"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10,00</w:t>
            </w:r>
          </w:p>
        </w:tc>
        <w:tc>
          <w:tcPr>
            <w:tcW w:w="1276" w:type="dxa"/>
            <w:shd w:val="clear" w:color="auto" w:fill="auto"/>
            <w:noWrap/>
            <w:vAlign w:val="bottom"/>
          </w:tcPr>
          <w:p w14:paraId="24429ECB"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0,65</w:t>
            </w:r>
          </w:p>
        </w:tc>
        <w:tc>
          <w:tcPr>
            <w:tcW w:w="1417" w:type="dxa"/>
            <w:shd w:val="clear" w:color="auto" w:fill="auto"/>
            <w:noWrap/>
            <w:vAlign w:val="bottom"/>
          </w:tcPr>
          <w:p w14:paraId="2AD2A2BF"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8,73</w:t>
            </w:r>
          </w:p>
        </w:tc>
        <w:tc>
          <w:tcPr>
            <w:tcW w:w="1419" w:type="dxa"/>
            <w:shd w:val="clear" w:color="auto" w:fill="auto"/>
            <w:noWrap/>
            <w:vAlign w:val="bottom"/>
          </w:tcPr>
          <w:p w14:paraId="6DBA3A6C"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0,00</w:t>
            </w:r>
          </w:p>
        </w:tc>
        <w:tc>
          <w:tcPr>
            <w:tcW w:w="1681" w:type="dxa"/>
            <w:shd w:val="clear" w:color="auto" w:fill="auto"/>
            <w:noWrap/>
            <w:vAlign w:val="bottom"/>
          </w:tcPr>
          <w:p w14:paraId="1C60348D"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0,00</w:t>
            </w:r>
          </w:p>
        </w:tc>
        <w:tc>
          <w:tcPr>
            <w:tcW w:w="1440" w:type="dxa"/>
            <w:shd w:val="clear" w:color="auto" w:fill="auto"/>
            <w:noWrap/>
            <w:vAlign w:val="bottom"/>
          </w:tcPr>
          <w:p w14:paraId="31CCCDAE"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14,95</w:t>
            </w:r>
          </w:p>
        </w:tc>
      </w:tr>
      <w:tr w:rsidR="00E5599D" w:rsidRPr="00164626" w14:paraId="0835451E" w14:textId="77777777" w:rsidTr="00E5599D">
        <w:trPr>
          <w:trHeight w:val="20"/>
          <w:jc w:val="center"/>
        </w:trPr>
        <w:tc>
          <w:tcPr>
            <w:tcW w:w="427" w:type="dxa"/>
            <w:shd w:val="clear" w:color="auto" w:fill="auto"/>
            <w:noWrap/>
            <w:vAlign w:val="bottom"/>
            <w:hideMark/>
          </w:tcPr>
          <w:p w14:paraId="7D7E89CD"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w:t>
            </w:r>
          </w:p>
        </w:tc>
        <w:tc>
          <w:tcPr>
            <w:tcW w:w="538" w:type="dxa"/>
          </w:tcPr>
          <w:p w14:paraId="7A7967DE" w14:textId="77777777" w:rsidR="00E5599D" w:rsidRPr="00164626" w:rsidRDefault="00E5599D" w:rsidP="00E5599D">
            <w:pPr>
              <w:spacing w:line="240" w:lineRule="auto"/>
              <w:jc w:val="center"/>
              <w:rPr>
                <w:rFonts w:cs="Calibri"/>
                <w:color w:val="000000"/>
                <w:sz w:val="20"/>
                <w:szCs w:val="20"/>
              </w:rPr>
            </w:pPr>
            <w:r w:rsidRPr="00164626">
              <w:rPr>
                <w:rFonts w:cs="Calibri"/>
                <w:color w:val="000000"/>
                <w:sz w:val="20"/>
                <w:szCs w:val="20"/>
              </w:rPr>
              <w:t>2022</w:t>
            </w:r>
          </w:p>
        </w:tc>
        <w:tc>
          <w:tcPr>
            <w:tcW w:w="1075" w:type="dxa"/>
            <w:shd w:val="clear" w:color="auto" w:fill="auto"/>
            <w:vAlign w:val="center"/>
          </w:tcPr>
          <w:p w14:paraId="1E92AD28"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1.056</w:t>
            </w:r>
          </w:p>
        </w:tc>
        <w:tc>
          <w:tcPr>
            <w:tcW w:w="1231" w:type="dxa"/>
            <w:shd w:val="clear" w:color="auto" w:fill="auto"/>
            <w:noWrap/>
            <w:vAlign w:val="bottom"/>
          </w:tcPr>
          <w:p w14:paraId="7C099498"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0,52</w:t>
            </w:r>
          </w:p>
        </w:tc>
        <w:tc>
          <w:tcPr>
            <w:tcW w:w="1216" w:type="dxa"/>
            <w:shd w:val="clear" w:color="auto" w:fill="auto"/>
            <w:noWrap/>
            <w:vAlign w:val="bottom"/>
          </w:tcPr>
          <w:p w14:paraId="16968CD9"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16,47</w:t>
            </w:r>
          </w:p>
        </w:tc>
        <w:tc>
          <w:tcPr>
            <w:tcW w:w="1285" w:type="dxa"/>
            <w:shd w:val="clear" w:color="auto" w:fill="auto"/>
            <w:noWrap/>
            <w:vAlign w:val="bottom"/>
          </w:tcPr>
          <w:p w14:paraId="28A61D9A"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6,87</w:t>
            </w:r>
          </w:p>
        </w:tc>
        <w:tc>
          <w:tcPr>
            <w:tcW w:w="891" w:type="dxa"/>
            <w:shd w:val="clear" w:color="auto" w:fill="auto"/>
            <w:noWrap/>
            <w:vAlign w:val="bottom"/>
          </w:tcPr>
          <w:p w14:paraId="07CA5C57"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10,00</w:t>
            </w:r>
          </w:p>
        </w:tc>
        <w:tc>
          <w:tcPr>
            <w:tcW w:w="1276" w:type="dxa"/>
            <w:shd w:val="clear" w:color="auto" w:fill="auto"/>
            <w:noWrap/>
            <w:vAlign w:val="bottom"/>
          </w:tcPr>
          <w:p w14:paraId="79451C57"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0,69</w:t>
            </w:r>
          </w:p>
        </w:tc>
        <w:tc>
          <w:tcPr>
            <w:tcW w:w="1417" w:type="dxa"/>
            <w:shd w:val="clear" w:color="auto" w:fill="auto"/>
            <w:noWrap/>
            <w:vAlign w:val="bottom"/>
          </w:tcPr>
          <w:p w14:paraId="6B5D3249"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9,21</w:t>
            </w:r>
          </w:p>
        </w:tc>
        <w:tc>
          <w:tcPr>
            <w:tcW w:w="1419" w:type="dxa"/>
            <w:shd w:val="clear" w:color="auto" w:fill="auto"/>
            <w:noWrap/>
            <w:vAlign w:val="bottom"/>
          </w:tcPr>
          <w:p w14:paraId="715EFDF2"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0,00</w:t>
            </w:r>
          </w:p>
        </w:tc>
        <w:tc>
          <w:tcPr>
            <w:tcW w:w="1681" w:type="dxa"/>
            <w:shd w:val="clear" w:color="auto" w:fill="auto"/>
            <w:noWrap/>
            <w:vAlign w:val="bottom"/>
          </w:tcPr>
          <w:p w14:paraId="64412E9D"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0,00</w:t>
            </w:r>
          </w:p>
        </w:tc>
        <w:tc>
          <w:tcPr>
            <w:tcW w:w="1440" w:type="dxa"/>
            <w:shd w:val="clear" w:color="auto" w:fill="auto"/>
            <w:noWrap/>
            <w:vAlign w:val="bottom"/>
          </w:tcPr>
          <w:p w14:paraId="33A6270F"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15,79</w:t>
            </w:r>
          </w:p>
        </w:tc>
      </w:tr>
      <w:tr w:rsidR="00E5599D" w:rsidRPr="00164626" w14:paraId="7A348F1E" w14:textId="77777777" w:rsidTr="00E5599D">
        <w:trPr>
          <w:trHeight w:val="20"/>
          <w:jc w:val="center"/>
        </w:trPr>
        <w:tc>
          <w:tcPr>
            <w:tcW w:w="427" w:type="dxa"/>
            <w:shd w:val="clear" w:color="auto" w:fill="auto"/>
            <w:noWrap/>
            <w:vAlign w:val="bottom"/>
            <w:hideMark/>
          </w:tcPr>
          <w:p w14:paraId="7EA93B21"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w:t>
            </w:r>
          </w:p>
        </w:tc>
        <w:tc>
          <w:tcPr>
            <w:tcW w:w="538" w:type="dxa"/>
          </w:tcPr>
          <w:p w14:paraId="3D4E59C6" w14:textId="77777777" w:rsidR="00E5599D" w:rsidRPr="00164626" w:rsidRDefault="00E5599D" w:rsidP="00E5599D">
            <w:pPr>
              <w:spacing w:line="240" w:lineRule="auto"/>
              <w:jc w:val="center"/>
              <w:rPr>
                <w:rFonts w:cs="Calibri"/>
                <w:color w:val="000000"/>
                <w:sz w:val="20"/>
                <w:szCs w:val="20"/>
              </w:rPr>
            </w:pPr>
            <w:r w:rsidRPr="00164626">
              <w:rPr>
                <w:rFonts w:cs="Calibri"/>
                <w:color w:val="000000"/>
                <w:sz w:val="20"/>
                <w:szCs w:val="20"/>
              </w:rPr>
              <w:t>2023</w:t>
            </w:r>
          </w:p>
        </w:tc>
        <w:tc>
          <w:tcPr>
            <w:tcW w:w="1075" w:type="dxa"/>
            <w:shd w:val="clear" w:color="auto" w:fill="auto"/>
            <w:vAlign w:val="center"/>
          </w:tcPr>
          <w:p w14:paraId="01D6D348"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1.116</w:t>
            </w:r>
          </w:p>
        </w:tc>
        <w:tc>
          <w:tcPr>
            <w:tcW w:w="1231" w:type="dxa"/>
            <w:shd w:val="clear" w:color="auto" w:fill="auto"/>
            <w:noWrap/>
            <w:vAlign w:val="bottom"/>
          </w:tcPr>
          <w:p w14:paraId="2974162C"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0,52</w:t>
            </w:r>
          </w:p>
        </w:tc>
        <w:tc>
          <w:tcPr>
            <w:tcW w:w="1216" w:type="dxa"/>
            <w:shd w:val="clear" w:color="auto" w:fill="auto"/>
            <w:noWrap/>
            <w:vAlign w:val="bottom"/>
          </w:tcPr>
          <w:p w14:paraId="6583657C"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17,41</w:t>
            </w:r>
          </w:p>
        </w:tc>
        <w:tc>
          <w:tcPr>
            <w:tcW w:w="1285" w:type="dxa"/>
            <w:shd w:val="clear" w:color="auto" w:fill="auto"/>
            <w:noWrap/>
            <w:vAlign w:val="bottom"/>
          </w:tcPr>
          <w:p w14:paraId="7CD92C2C"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7,26</w:t>
            </w:r>
          </w:p>
        </w:tc>
        <w:tc>
          <w:tcPr>
            <w:tcW w:w="891" w:type="dxa"/>
            <w:shd w:val="clear" w:color="auto" w:fill="auto"/>
            <w:noWrap/>
            <w:vAlign w:val="bottom"/>
          </w:tcPr>
          <w:p w14:paraId="328083EE"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13,00</w:t>
            </w:r>
          </w:p>
        </w:tc>
        <w:tc>
          <w:tcPr>
            <w:tcW w:w="1276" w:type="dxa"/>
            <w:shd w:val="clear" w:color="auto" w:fill="auto"/>
            <w:noWrap/>
            <w:vAlign w:val="bottom"/>
          </w:tcPr>
          <w:p w14:paraId="07520354"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0,94</w:t>
            </w:r>
          </w:p>
        </w:tc>
        <w:tc>
          <w:tcPr>
            <w:tcW w:w="1417" w:type="dxa"/>
            <w:shd w:val="clear" w:color="auto" w:fill="auto"/>
            <w:noWrap/>
            <w:vAlign w:val="bottom"/>
          </w:tcPr>
          <w:p w14:paraId="70565407"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9,74</w:t>
            </w:r>
          </w:p>
        </w:tc>
        <w:tc>
          <w:tcPr>
            <w:tcW w:w="1419" w:type="dxa"/>
            <w:shd w:val="clear" w:color="auto" w:fill="auto"/>
            <w:noWrap/>
            <w:vAlign w:val="bottom"/>
          </w:tcPr>
          <w:p w14:paraId="3AE27852"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3,00</w:t>
            </w:r>
          </w:p>
        </w:tc>
        <w:tc>
          <w:tcPr>
            <w:tcW w:w="1681" w:type="dxa"/>
            <w:shd w:val="clear" w:color="auto" w:fill="auto"/>
            <w:noWrap/>
            <w:vAlign w:val="bottom"/>
          </w:tcPr>
          <w:p w14:paraId="1D2EAB4C"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0,29</w:t>
            </w:r>
          </w:p>
        </w:tc>
        <w:tc>
          <w:tcPr>
            <w:tcW w:w="1440" w:type="dxa"/>
            <w:shd w:val="clear" w:color="auto" w:fill="auto"/>
            <w:noWrap/>
            <w:vAlign w:val="bottom"/>
          </w:tcPr>
          <w:p w14:paraId="226E3D5B"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16,17</w:t>
            </w:r>
          </w:p>
        </w:tc>
      </w:tr>
      <w:tr w:rsidR="00E5599D" w:rsidRPr="00164626" w14:paraId="2B46FE34" w14:textId="77777777" w:rsidTr="00E5599D">
        <w:trPr>
          <w:trHeight w:val="20"/>
          <w:jc w:val="center"/>
        </w:trPr>
        <w:tc>
          <w:tcPr>
            <w:tcW w:w="427" w:type="dxa"/>
            <w:shd w:val="clear" w:color="auto" w:fill="auto"/>
            <w:noWrap/>
            <w:vAlign w:val="bottom"/>
            <w:hideMark/>
          </w:tcPr>
          <w:p w14:paraId="4D63618B"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4</w:t>
            </w:r>
          </w:p>
        </w:tc>
        <w:tc>
          <w:tcPr>
            <w:tcW w:w="538" w:type="dxa"/>
          </w:tcPr>
          <w:p w14:paraId="78A1DDD8" w14:textId="77777777" w:rsidR="00E5599D" w:rsidRPr="00164626" w:rsidRDefault="00E5599D" w:rsidP="00E5599D">
            <w:pPr>
              <w:spacing w:line="240" w:lineRule="auto"/>
              <w:jc w:val="center"/>
              <w:rPr>
                <w:rFonts w:cs="Calibri"/>
                <w:color w:val="000000"/>
                <w:sz w:val="20"/>
                <w:szCs w:val="20"/>
              </w:rPr>
            </w:pPr>
            <w:r w:rsidRPr="00164626">
              <w:rPr>
                <w:rFonts w:cs="Calibri"/>
                <w:color w:val="000000"/>
                <w:sz w:val="20"/>
                <w:szCs w:val="20"/>
              </w:rPr>
              <w:t>2024</w:t>
            </w:r>
          </w:p>
        </w:tc>
        <w:tc>
          <w:tcPr>
            <w:tcW w:w="1075" w:type="dxa"/>
            <w:shd w:val="clear" w:color="auto" w:fill="auto"/>
            <w:vAlign w:val="center"/>
          </w:tcPr>
          <w:p w14:paraId="74C8AB31"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1.179</w:t>
            </w:r>
          </w:p>
        </w:tc>
        <w:tc>
          <w:tcPr>
            <w:tcW w:w="1231" w:type="dxa"/>
            <w:shd w:val="clear" w:color="auto" w:fill="auto"/>
            <w:noWrap/>
            <w:vAlign w:val="bottom"/>
          </w:tcPr>
          <w:p w14:paraId="515C5D3A"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0,52</w:t>
            </w:r>
          </w:p>
        </w:tc>
        <w:tc>
          <w:tcPr>
            <w:tcW w:w="1216" w:type="dxa"/>
            <w:shd w:val="clear" w:color="auto" w:fill="auto"/>
            <w:noWrap/>
            <w:vAlign w:val="bottom"/>
          </w:tcPr>
          <w:p w14:paraId="5F715F99"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18,39</w:t>
            </w:r>
          </w:p>
        </w:tc>
        <w:tc>
          <w:tcPr>
            <w:tcW w:w="1285" w:type="dxa"/>
            <w:shd w:val="clear" w:color="auto" w:fill="auto"/>
            <w:noWrap/>
            <w:vAlign w:val="bottom"/>
          </w:tcPr>
          <w:p w14:paraId="1B6D4F25"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7,67</w:t>
            </w:r>
          </w:p>
        </w:tc>
        <w:tc>
          <w:tcPr>
            <w:tcW w:w="891" w:type="dxa"/>
            <w:shd w:val="clear" w:color="auto" w:fill="auto"/>
            <w:noWrap/>
            <w:vAlign w:val="bottom"/>
          </w:tcPr>
          <w:p w14:paraId="4B81FAC2"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16,00</w:t>
            </w:r>
          </w:p>
        </w:tc>
        <w:tc>
          <w:tcPr>
            <w:tcW w:w="1276" w:type="dxa"/>
            <w:shd w:val="clear" w:color="auto" w:fill="auto"/>
            <w:noWrap/>
            <w:vAlign w:val="bottom"/>
          </w:tcPr>
          <w:p w14:paraId="547DC6C8"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1,23</w:t>
            </w:r>
          </w:p>
        </w:tc>
        <w:tc>
          <w:tcPr>
            <w:tcW w:w="1417" w:type="dxa"/>
            <w:shd w:val="clear" w:color="auto" w:fill="auto"/>
            <w:noWrap/>
            <w:vAlign w:val="bottom"/>
          </w:tcPr>
          <w:p w14:paraId="783FCC7B"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10,29</w:t>
            </w:r>
          </w:p>
        </w:tc>
        <w:tc>
          <w:tcPr>
            <w:tcW w:w="1419" w:type="dxa"/>
            <w:shd w:val="clear" w:color="auto" w:fill="auto"/>
            <w:noWrap/>
            <w:vAlign w:val="bottom"/>
          </w:tcPr>
          <w:p w14:paraId="4294851E"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6,00</w:t>
            </w:r>
          </w:p>
        </w:tc>
        <w:tc>
          <w:tcPr>
            <w:tcW w:w="1681" w:type="dxa"/>
            <w:shd w:val="clear" w:color="auto" w:fill="auto"/>
            <w:noWrap/>
            <w:vAlign w:val="bottom"/>
          </w:tcPr>
          <w:p w14:paraId="56C3A23E"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0,62</w:t>
            </w:r>
          </w:p>
        </w:tc>
        <w:tc>
          <w:tcPr>
            <w:tcW w:w="1440" w:type="dxa"/>
            <w:shd w:val="clear" w:color="auto" w:fill="auto"/>
            <w:noWrap/>
            <w:vAlign w:val="bottom"/>
          </w:tcPr>
          <w:p w14:paraId="2A341644"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16,55</w:t>
            </w:r>
          </w:p>
        </w:tc>
      </w:tr>
      <w:tr w:rsidR="00E5599D" w:rsidRPr="00164626" w14:paraId="2A2DE870" w14:textId="77777777" w:rsidTr="00E5599D">
        <w:trPr>
          <w:trHeight w:val="20"/>
          <w:jc w:val="center"/>
        </w:trPr>
        <w:tc>
          <w:tcPr>
            <w:tcW w:w="427" w:type="dxa"/>
            <w:shd w:val="clear" w:color="auto" w:fill="auto"/>
            <w:noWrap/>
            <w:vAlign w:val="bottom"/>
            <w:hideMark/>
          </w:tcPr>
          <w:p w14:paraId="5D92E003"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5</w:t>
            </w:r>
          </w:p>
        </w:tc>
        <w:tc>
          <w:tcPr>
            <w:tcW w:w="538" w:type="dxa"/>
          </w:tcPr>
          <w:p w14:paraId="66A8CC19" w14:textId="77777777" w:rsidR="00E5599D" w:rsidRPr="00164626" w:rsidRDefault="00E5599D" w:rsidP="00E5599D">
            <w:pPr>
              <w:spacing w:line="240" w:lineRule="auto"/>
              <w:jc w:val="center"/>
              <w:rPr>
                <w:rFonts w:cs="Calibri"/>
                <w:color w:val="000000"/>
                <w:sz w:val="20"/>
                <w:szCs w:val="20"/>
              </w:rPr>
            </w:pPr>
            <w:r w:rsidRPr="00164626">
              <w:rPr>
                <w:rFonts w:cs="Calibri"/>
                <w:color w:val="000000"/>
                <w:sz w:val="20"/>
                <w:szCs w:val="20"/>
              </w:rPr>
              <w:t>2025</w:t>
            </w:r>
          </w:p>
        </w:tc>
        <w:tc>
          <w:tcPr>
            <w:tcW w:w="1075" w:type="dxa"/>
            <w:shd w:val="clear" w:color="auto" w:fill="auto"/>
            <w:vAlign w:val="center"/>
          </w:tcPr>
          <w:p w14:paraId="74AAC255"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1.246</w:t>
            </w:r>
          </w:p>
        </w:tc>
        <w:tc>
          <w:tcPr>
            <w:tcW w:w="1231" w:type="dxa"/>
            <w:shd w:val="clear" w:color="auto" w:fill="auto"/>
            <w:noWrap/>
            <w:vAlign w:val="bottom"/>
          </w:tcPr>
          <w:p w14:paraId="55EE1C42"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0,52</w:t>
            </w:r>
          </w:p>
        </w:tc>
        <w:tc>
          <w:tcPr>
            <w:tcW w:w="1216" w:type="dxa"/>
            <w:shd w:val="clear" w:color="auto" w:fill="auto"/>
            <w:noWrap/>
            <w:vAlign w:val="bottom"/>
          </w:tcPr>
          <w:p w14:paraId="2ABEE0AD"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19,44</w:t>
            </w:r>
          </w:p>
        </w:tc>
        <w:tc>
          <w:tcPr>
            <w:tcW w:w="1285" w:type="dxa"/>
            <w:shd w:val="clear" w:color="auto" w:fill="auto"/>
            <w:noWrap/>
            <w:vAlign w:val="bottom"/>
          </w:tcPr>
          <w:p w14:paraId="77BE185F"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8,11</w:t>
            </w:r>
          </w:p>
        </w:tc>
        <w:tc>
          <w:tcPr>
            <w:tcW w:w="891" w:type="dxa"/>
            <w:shd w:val="clear" w:color="auto" w:fill="auto"/>
            <w:noWrap/>
            <w:vAlign w:val="bottom"/>
          </w:tcPr>
          <w:p w14:paraId="52B9F84F"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19,00</w:t>
            </w:r>
          </w:p>
        </w:tc>
        <w:tc>
          <w:tcPr>
            <w:tcW w:w="1276" w:type="dxa"/>
            <w:shd w:val="clear" w:color="auto" w:fill="auto"/>
            <w:noWrap/>
            <w:vAlign w:val="bottom"/>
          </w:tcPr>
          <w:p w14:paraId="4377DC05"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1,54</w:t>
            </w:r>
          </w:p>
        </w:tc>
        <w:tc>
          <w:tcPr>
            <w:tcW w:w="1417" w:type="dxa"/>
            <w:shd w:val="clear" w:color="auto" w:fill="auto"/>
            <w:noWrap/>
            <w:vAlign w:val="bottom"/>
          </w:tcPr>
          <w:p w14:paraId="6840862E"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10,87</w:t>
            </w:r>
          </w:p>
        </w:tc>
        <w:tc>
          <w:tcPr>
            <w:tcW w:w="1419" w:type="dxa"/>
            <w:shd w:val="clear" w:color="auto" w:fill="auto"/>
            <w:noWrap/>
            <w:vAlign w:val="bottom"/>
          </w:tcPr>
          <w:p w14:paraId="0E686ECD"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9,00</w:t>
            </w:r>
          </w:p>
        </w:tc>
        <w:tc>
          <w:tcPr>
            <w:tcW w:w="1681" w:type="dxa"/>
            <w:shd w:val="clear" w:color="auto" w:fill="auto"/>
            <w:noWrap/>
            <w:vAlign w:val="bottom"/>
          </w:tcPr>
          <w:p w14:paraId="576F6B03"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0,98</w:t>
            </w:r>
          </w:p>
        </w:tc>
        <w:tc>
          <w:tcPr>
            <w:tcW w:w="1440" w:type="dxa"/>
            <w:shd w:val="clear" w:color="auto" w:fill="auto"/>
            <w:noWrap/>
            <w:vAlign w:val="bottom"/>
          </w:tcPr>
          <w:p w14:paraId="6869494C"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16,92</w:t>
            </w:r>
          </w:p>
        </w:tc>
      </w:tr>
      <w:tr w:rsidR="00E5599D" w:rsidRPr="00164626" w14:paraId="09692D91" w14:textId="77777777" w:rsidTr="00E5599D">
        <w:trPr>
          <w:trHeight w:val="20"/>
          <w:jc w:val="center"/>
        </w:trPr>
        <w:tc>
          <w:tcPr>
            <w:tcW w:w="427" w:type="dxa"/>
            <w:shd w:val="clear" w:color="auto" w:fill="auto"/>
            <w:noWrap/>
            <w:vAlign w:val="bottom"/>
            <w:hideMark/>
          </w:tcPr>
          <w:p w14:paraId="3E3AE5E2"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6</w:t>
            </w:r>
          </w:p>
        </w:tc>
        <w:tc>
          <w:tcPr>
            <w:tcW w:w="538" w:type="dxa"/>
          </w:tcPr>
          <w:p w14:paraId="7491D6BB" w14:textId="77777777" w:rsidR="00E5599D" w:rsidRPr="00164626" w:rsidRDefault="00E5599D" w:rsidP="00E5599D">
            <w:pPr>
              <w:spacing w:line="240" w:lineRule="auto"/>
              <w:jc w:val="center"/>
              <w:rPr>
                <w:rFonts w:cs="Calibri"/>
                <w:color w:val="000000"/>
                <w:sz w:val="20"/>
                <w:szCs w:val="20"/>
              </w:rPr>
            </w:pPr>
            <w:r w:rsidRPr="00164626">
              <w:rPr>
                <w:rFonts w:cs="Calibri"/>
                <w:color w:val="000000"/>
                <w:sz w:val="20"/>
                <w:szCs w:val="20"/>
              </w:rPr>
              <w:t>2026</w:t>
            </w:r>
          </w:p>
        </w:tc>
        <w:tc>
          <w:tcPr>
            <w:tcW w:w="1075" w:type="dxa"/>
            <w:shd w:val="clear" w:color="auto" w:fill="auto"/>
            <w:vAlign w:val="center"/>
          </w:tcPr>
          <w:p w14:paraId="19E7B6A7"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1.317</w:t>
            </w:r>
          </w:p>
        </w:tc>
        <w:tc>
          <w:tcPr>
            <w:tcW w:w="1231" w:type="dxa"/>
            <w:shd w:val="clear" w:color="auto" w:fill="auto"/>
            <w:noWrap/>
            <w:vAlign w:val="bottom"/>
          </w:tcPr>
          <w:p w14:paraId="6956DBBD"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0,52</w:t>
            </w:r>
          </w:p>
        </w:tc>
        <w:tc>
          <w:tcPr>
            <w:tcW w:w="1216" w:type="dxa"/>
            <w:shd w:val="clear" w:color="auto" w:fill="auto"/>
            <w:noWrap/>
            <w:vAlign w:val="bottom"/>
          </w:tcPr>
          <w:p w14:paraId="4438CEE8"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20,55</w:t>
            </w:r>
          </w:p>
        </w:tc>
        <w:tc>
          <w:tcPr>
            <w:tcW w:w="1285" w:type="dxa"/>
            <w:shd w:val="clear" w:color="auto" w:fill="auto"/>
            <w:noWrap/>
            <w:vAlign w:val="bottom"/>
          </w:tcPr>
          <w:p w14:paraId="52666DAD"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8,57</w:t>
            </w:r>
          </w:p>
        </w:tc>
        <w:tc>
          <w:tcPr>
            <w:tcW w:w="891" w:type="dxa"/>
            <w:shd w:val="clear" w:color="auto" w:fill="auto"/>
            <w:noWrap/>
            <w:vAlign w:val="bottom"/>
          </w:tcPr>
          <w:p w14:paraId="3E8A660E"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22,00</w:t>
            </w:r>
          </w:p>
        </w:tc>
        <w:tc>
          <w:tcPr>
            <w:tcW w:w="1276" w:type="dxa"/>
            <w:shd w:val="clear" w:color="auto" w:fill="auto"/>
            <w:noWrap/>
            <w:vAlign w:val="bottom"/>
          </w:tcPr>
          <w:p w14:paraId="5E7A099D"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1,88</w:t>
            </w:r>
          </w:p>
        </w:tc>
        <w:tc>
          <w:tcPr>
            <w:tcW w:w="1417" w:type="dxa"/>
            <w:shd w:val="clear" w:color="auto" w:fill="auto"/>
            <w:noWrap/>
            <w:vAlign w:val="bottom"/>
          </w:tcPr>
          <w:p w14:paraId="0ACFC6C5"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11,49</w:t>
            </w:r>
          </w:p>
        </w:tc>
        <w:tc>
          <w:tcPr>
            <w:tcW w:w="1419" w:type="dxa"/>
            <w:shd w:val="clear" w:color="auto" w:fill="auto"/>
            <w:noWrap/>
            <w:vAlign w:val="bottom"/>
          </w:tcPr>
          <w:p w14:paraId="60093B45"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12,00</w:t>
            </w:r>
          </w:p>
        </w:tc>
        <w:tc>
          <w:tcPr>
            <w:tcW w:w="1681" w:type="dxa"/>
            <w:shd w:val="clear" w:color="auto" w:fill="auto"/>
            <w:noWrap/>
            <w:vAlign w:val="bottom"/>
          </w:tcPr>
          <w:p w14:paraId="5D33BFC0"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1,38</w:t>
            </w:r>
          </w:p>
        </w:tc>
        <w:tc>
          <w:tcPr>
            <w:tcW w:w="1440" w:type="dxa"/>
            <w:shd w:val="clear" w:color="auto" w:fill="auto"/>
            <w:noWrap/>
            <w:vAlign w:val="bottom"/>
          </w:tcPr>
          <w:p w14:paraId="255001FE"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17,28</w:t>
            </w:r>
          </w:p>
        </w:tc>
      </w:tr>
      <w:tr w:rsidR="00E5599D" w:rsidRPr="00164626" w14:paraId="51AF88AF" w14:textId="77777777" w:rsidTr="00E5599D">
        <w:trPr>
          <w:trHeight w:val="20"/>
          <w:jc w:val="center"/>
        </w:trPr>
        <w:tc>
          <w:tcPr>
            <w:tcW w:w="427" w:type="dxa"/>
            <w:shd w:val="clear" w:color="auto" w:fill="auto"/>
            <w:noWrap/>
            <w:vAlign w:val="bottom"/>
            <w:hideMark/>
          </w:tcPr>
          <w:p w14:paraId="2305C14F"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7</w:t>
            </w:r>
          </w:p>
        </w:tc>
        <w:tc>
          <w:tcPr>
            <w:tcW w:w="538" w:type="dxa"/>
          </w:tcPr>
          <w:p w14:paraId="2ED5BEEE" w14:textId="77777777" w:rsidR="00E5599D" w:rsidRPr="00164626" w:rsidRDefault="00E5599D" w:rsidP="00E5599D">
            <w:pPr>
              <w:spacing w:line="240" w:lineRule="auto"/>
              <w:jc w:val="center"/>
              <w:rPr>
                <w:rFonts w:cs="Calibri"/>
                <w:color w:val="000000"/>
                <w:sz w:val="20"/>
                <w:szCs w:val="20"/>
              </w:rPr>
            </w:pPr>
            <w:r w:rsidRPr="00164626">
              <w:rPr>
                <w:rFonts w:cs="Calibri"/>
                <w:color w:val="000000"/>
                <w:sz w:val="20"/>
                <w:szCs w:val="20"/>
              </w:rPr>
              <w:t>2027</w:t>
            </w:r>
          </w:p>
        </w:tc>
        <w:tc>
          <w:tcPr>
            <w:tcW w:w="1075" w:type="dxa"/>
            <w:shd w:val="clear" w:color="auto" w:fill="auto"/>
            <w:vAlign w:val="center"/>
          </w:tcPr>
          <w:p w14:paraId="590A7206"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1.392</w:t>
            </w:r>
          </w:p>
        </w:tc>
        <w:tc>
          <w:tcPr>
            <w:tcW w:w="1231" w:type="dxa"/>
            <w:shd w:val="clear" w:color="auto" w:fill="auto"/>
            <w:noWrap/>
            <w:vAlign w:val="bottom"/>
          </w:tcPr>
          <w:p w14:paraId="00C5278D"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0,52</w:t>
            </w:r>
          </w:p>
        </w:tc>
        <w:tc>
          <w:tcPr>
            <w:tcW w:w="1216" w:type="dxa"/>
            <w:shd w:val="clear" w:color="auto" w:fill="auto"/>
            <w:noWrap/>
            <w:vAlign w:val="bottom"/>
          </w:tcPr>
          <w:p w14:paraId="268AF7C2"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21,72</w:t>
            </w:r>
          </w:p>
        </w:tc>
        <w:tc>
          <w:tcPr>
            <w:tcW w:w="1285" w:type="dxa"/>
            <w:shd w:val="clear" w:color="auto" w:fill="auto"/>
            <w:noWrap/>
            <w:vAlign w:val="bottom"/>
          </w:tcPr>
          <w:p w14:paraId="3C4F9569"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9,06</w:t>
            </w:r>
          </w:p>
        </w:tc>
        <w:tc>
          <w:tcPr>
            <w:tcW w:w="891" w:type="dxa"/>
            <w:shd w:val="clear" w:color="auto" w:fill="auto"/>
            <w:noWrap/>
            <w:vAlign w:val="bottom"/>
          </w:tcPr>
          <w:p w14:paraId="5423AA82"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25,00</w:t>
            </w:r>
          </w:p>
        </w:tc>
        <w:tc>
          <w:tcPr>
            <w:tcW w:w="1276" w:type="dxa"/>
            <w:shd w:val="clear" w:color="auto" w:fill="auto"/>
            <w:noWrap/>
            <w:vAlign w:val="bottom"/>
          </w:tcPr>
          <w:p w14:paraId="775118C9"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2,26</w:t>
            </w:r>
          </w:p>
        </w:tc>
        <w:tc>
          <w:tcPr>
            <w:tcW w:w="1417" w:type="dxa"/>
            <w:shd w:val="clear" w:color="auto" w:fill="auto"/>
            <w:noWrap/>
            <w:vAlign w:val="bottom"/>
          </w:tcPr>
          <w:p w14:paraId="7D30D5DF"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12,15</w:t>
            </w:r>
          </w:p>
        </w:tc>
        <w:tc>
          <w:tcPr>
            <w:tcW w:w="1419" w:type="dxa"/>
            <w:shd w:val="clear" w:color="auto" w:fill="auto"/>
            <w:noWrap/>
            <w:vAlign w:val="bottom"/>
          </w:tcPr>
          <w:p w14:paraId="5589B9C8"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15,00</w:t>
            </w:r>
          </w:p>
        </w:tc>
        <w:tc>
          <w:tcPr>
            <w:tcW w:w="1681" w:type="dxa"/>
            <w:shd w:val="clear" w:color="auto" w:fill="auto"/>
            <w:noWrap/>
            <w:vAlign w:val="bottom"/>
          </w:tcPr>
          <w:p w14:paraId="1FA90B8B"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1,82</w:t>
            </w:r>
          </w:p>
        </w:tc>
        <w:tc>
          <w:tcPr>
            <w:tcW w:w="1440" w:type="dxa"/>
            <w:shd w:val="clear" w:color="auto" w:fill="auto"/>
            <w:noWrap/>
            <w:vAlign w:val="bottom"/>
          </w:tcPr>
          <w:p w14:paraId="332C9DD3"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17,63</w:t>
            </w:r>
          </w:p>
        </w:tc>
      </w:tr>
      <w:tr w:rsidR="00E5599D" w:rsidRPr="00164626" w14:paraId="3A61AADF" w14:textId="77777777" w:rsidTr="00E5599D">
        <w:trPr>
          <w:trHeight w:val="20"/>
          <w:jc w:val="center"/>
        </w:trPr>
        <w:tc>
          <w:tcPr>
            <w:tcW w:w="427" w:type="dxa"/>
            <w:shd w:val="clear" w:color="auto" w:fill="auto"/>
            <w:noWrap/>
            <w:vAlign w:val="bottom"/>
            <w:hideMark/>
          </w:tcPr>
          <w:p w14:paraId="561B8407"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8</w:t>
            </w:r>
          </w:p>
        </w:tc>
        <w:tc>
          <w:tcPr>
            <w:tcW w:w="538" w:type="dxa"/>
          </w:tcPr>
          <w:p w14:paraId="78A4F44E" w14:textId="77777777" w:rsidR="00E5599D" w:rsidRPr="00164626" w:rsidRDefault="00E5599D" w:rsidP="00E5599D">
            <w:pPr>
              <w:spacing w:line="240" w:lineRule="auto"/>
              <w:jc w:val="center"/>
              <w:rPr>
                <w:rFonts w:cs="Calibri"/>
                <w:color w:val="000000"/>
                <w:sz w:val="20"/>
                <w:szCs w:val="20"/>
              </w:rPr>
            </w:pPr>
            <w:r w:rsidRPr="00164626">
              <w:rPr>
                <w:rFonts w:cs="Calibri"/>
                <w:color w:val="000000"/>
                <w:sz w:val="20"/>
                <w:szCs w:val="20"/>
              </w:rPr>
              <w:t>2028</w:t>
            </w:r>
          </w:p>
        </w:tc>
        <w:tc>
          <w:tcPr>
            <w:tcW w:w="1075" w:type="dxa"/>
            <w:shd w:val="clear" w:color="auto" w:fill="auto"/>
            <w:vAlign w:val="center"/>
          </w:tcPr>
          <w:p w14:paraId="6B3D4686"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1.470</w:t>
            </w:r>
          </w:p>
        </w:tc>
        <w:tc>
          <w:tcPr>
            <w:tcW w:w="1231" w:type="dxa"/>
            <w:shd w:val="clear" w:color="auto" w:fill="auto"/>
            <w:noWrap/>
            <w:vAlign w:val="bottom"/>
          </w:tcPr>
          <w:p w14:paraId="28C77BFE"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0,52</w:t>
            </w:r>
          </w:p>
        </w:tc>
        <w:tc>
          <w:tcPr>
            <w:tcW w:w="1216" w:type="dxa"/>
            <w:shd w:val="clear" w:color="auto" w:fill="auto"/>
            <w:noWrap/>
            <w:vAlign w:val="bottom"/>
          </w:tcPr>
          <w:p w14:paraId="07EC75C0"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22,93</w:t>
            </w:r>
          </w:p>
        </w:tc>
        <w:tc>
          <w:tcPr>
            <w:tcW w:w="1285" w:type="dxa"/>
            <w:shd w:val="clear" w:color="auto" w:fill="auto"/>
            <w:noWrap/>
            <w:vAlign w:val="bottom"/>
          </w:tcPr>
          <w:p w14:paraId="156DFC40"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9,56</w:t>
            </w:r>
          </w:p>
        </w:tc>
        <w:tc>
          <w:tcPr>
            <w:tcW w:w="891" w:type="dxa"/>
            <w:shd w:val="clear" w:color="auto" w:fill="auto"/>
            <w:noWrap/>
            <w:vAlign w:val="bottom"/>
          </w:tcPr>
          <w:p w14:paraId="3772F140"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28,00</w:t>
            </w:r>
          </w:p>
        </w:tc>
        <w:tc>
          <w:tcPr>
            <w:tcW w:w="1276" w:type="dxa"/>
            <w:shd w:val="clear" w:color="auto" w:fill="auto"/>
            <w:noWrap/>
            <w:vAlign w:val="bottom"/>
          </w:tcPr>
          <w:p w14:paraId="4F9E0176"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2,68</w:t>
            </w:r>
          </w:p>
        </w:tc>
        <w:tc>
          <w:tcPr>
            <w:tcW w:w="1417" w:type="dxa"/>
            <w:shd w:val="clear" w:color="auto" w:fill="auto"/>
            <w:noWrap/>
            <w:vAlign w:val="bottom"/>
          </w:tcPr>
          <w:p w14:paraId="7BAAE434"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12,83</w:t>
            </w:r>
          </w:p>
        </w:tc>
        <w:tc>
          <w:tcPr>
            <w:tcW w:w="1419" w:type="dxa"/>
            <w:shd w:val="clear" w:color="auto" w:fill="auto"/>
            <w:noWrap/>
            <w:vAlign w:val="bottom"/>
          </w:tcPr>
          <w:p w14:paraId="6601A503"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18,00</w:t>
            </w:r>
          </w:p>
        </w:tc>
        <w:tc>
          <w:tcPr>
            <w:tcW w:w="1681" w:type="dxa"/>
            <w:shd w:val="clear" w:color="auto" w:fill="auto"/>
            <w:noWrap/>
            <w:vAlign w:val="bottom"/>
          </w:tcPr>
          <w:p w14:paraId="68244352"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2,31</w:t>
            </w:r>
          </w:p>
        </w:tc>
        <w:tc>
          <w:tcPr>
            <w:tcW w:w="1440" w:type="dxa"/>
            <w:shd w:val="clear" w:color="auto" w:fill="auto"/>
            <w:noWrap/>
            <w:vAlign w:val="bottom"/>
          </w:tcPr>
          <w:p w14:paraId="52379BD2"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17,95</w:t>
            </w:r>
          </w:p>
        </w:tc>
      </w:tr>
      <w:tr w:rsidR="00E5599D" w:rsidRPr="00164626" w14:paraId="7AB23F0E" w14:textId="77777777" w:rsidTr="00E5599D">
        <w:trPr>
          <w:trHeight w:val="20"/>
          <w:jc w:val="center"/>
        </w:trPr>
        <w:tc>
          <w:tcPr>
            <w:tcW w:w="427" w:type="dxa"/>
            <w:shd w:val="clear" w:color="auto" w:fill="auto"/>
            <w:noWrap/>
            <w:vAlign w:val="bottom"/>
            <w:hideMark/>
          </w:tcPr>
          <w:p w14:paraId="4FE4EFD9"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9</w:t>
            </w:r>
          </w:p>
        </w:tc>
        <w:tc>
          <w:tcPr>
            <w:tcW w:w="538" w:type="dxa"/>
          </w:tcPr>
          <w:p w14:paraId="1CD23293" w14:textId="77777777" w:rsidR="00E5599D" w:rsidRPr="00164626" w:rsidRDefault="00E5599D" w:rsidP="00E5599D">
            <w:pPr>
              <w:spacing w:line="240" w:lineRule="auto"/>
              <w:jc w:val="center"/>
              <w:rPr>
                <w:rFonts w:cs="Calibri"/>
                <w:color w:val="000000"/>
                <w:sz w:val="20"/>
                <w:szCs w:val="20"/>
              </w:rPr>
            </w:pPr>
            <w:r w:rsidRPr="00164626">
              <w:rPr>
                <w:rFonts w:cs="Calibri"/>
                <w:color w:val="000000"/>
                <w:sz w:val="20"/>
                <w:szCs w:val="20"/>
              </w:rPr>
              <w:t>2029</w:t>
            </w:r>
          </w:p>
        </w:tc>
        <w:tc>
          <w:tcPr>
            <w:tcW w:w="1075" w:type="dxa"/>
            <w:shd w:val="clear" w:color="auto" w:fill="auto"/>
            <w:vAlign w:val="center"/>
          </w:tcPr>
          <w:p w14:paraId="46EAE39B"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1.554</w:t>
            </w:r>
          </w:p>
        </w:tc>
        <w:tc>
          <w:tcPr>
            <w:tcW w:w="1231" w:type="dxa"/>
            <w:shd w:val="clear" w:color="auto" w:fill="auto"/>
            <w:noWrap/>
            <w:vAlign w:val="bottom"/>
          </w:tcPr>
          <w:p w14:paraId="3C2A7F9C"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0,52</w:t>
            </w:r>
          </w:p>
        </w:tc>
        <w:tc>
          <w:tcPr>
            <w:tcW w:w="1216" w:type="dxa"/>
            <w:shd w:val="clear" w:color="auto" w:fill="auto"/>
            <w:noWrap/>
            <w:vAlign w:val="bottom"/>
          </w:tcPr>
          <w:p w14:paraId="456E5665"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24,24</w:t>
            </w:r>
          </w:p>
        </w:tc>
        <w:tc>
          <w:tcPr>
            <w:tcW w:w="1285" w:type="dxa"/>
            <w:shd w:val="clear" w:color="auto" w:fill="auto"/>
            <w:noWrap/>
            <w:vAlign w:val="bottom"/>
          </w:tcPr>
          <w:p w14:paraId="34F5288C"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10,11</w:t>
            </w:r>
          </w:p>
        </w:tc>
        <w:tc>
          <w:tcPr>
            <w:tcW w:w="891" w:type="dxa"/>
            <w:shd w:val="clear" w:color="auto" w:fill="auto"/>
            <w:noWrap/>
            <w:vAlign w:val="bottom"/>
          </w:tcPr>
          <w:p w14:paraId="3C21641E"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31,00</w:t>
            </w:r>
          </w:p>
        </w:tc>
        <w:tc>
          <w:tcPr>
            <w:tcW w:w="1276" w:type="dxa"/>
            <w:shd w:val="clear" w:color="auto" w:fill="auto"/>
            <w:noWrap/>
            <w:vAlign w:val="bottom"/>
          </w:tcPr>
          <w:p w14:paraId="680AA3E5"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3,13</w:t>
            </w:r>
          </w:p>
        </w:tc>
        <w:tc>
          <w:tcPr>
            <w:tcW w:w="1417" w:type="dxa"/>
            <w:shd w:val="clear" w:color="auto" w:fill="auto"/>
            <w:noWrap/>
            <w:vAlign w:val="bottom"/>
          </w:tcPr>
          <w:p w14:paraId="7B3E6F97"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13,56</w:t>
            </w:r>
          </w:p>
        </w:tc>
        <w:tc>
          <w:tcPr>
            <w:tcW w:w="1419" w:type="dxa"/>
            <w:shd w:val="clear" w:color="auto" w:fill="auto"/>
            <w:noWrap/>
            <w:vAlign w:val="bottom"/>
          </w:tcPr>
          <w:p w14:paraId="254BE72C"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21,00</w:t>
            </w:r>
          </w:p>
        </w:tc>
        <w:tc>
          <w:tcPr>
            <w:tcW w:w="1681" w:type="dxa"/>
            <w:shd w:val="clear" w:color="auto" w:fill="auto"/>
            <w:noWrap/>
            <w:vAlign w:val="bottom"/>
          </w:tcPr>
          <w:p w14:paraId="6BF04B70"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2,85</w:t>
            </w:r>
          </w:p>
        </w:tc>
        <w:tc>
          <w:tcPr>
            <w:tcW w:w="1440" w:type="dxa"/>
            <w:shd w:val="clear" w:color="auto" w:fill="auto"/>
            <w:noWrap/>
            <w:vAlign w:val="bottom"/>
          </w:tcPr>
          <w:p w14:paraId="7C8AFA53"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18,26</w:t>
            </w:r>
          </w:p>
        </w:tc>
      </w:tr>
      <w:tr w:rsidR="00E5599D" w:rsidRPr="00164626" w14:paraId="237B99FD" w14:textId="77777777" w:rsidTr="00E5599D">
        <w:trPr>
          <w:trHeight w:val="20"/>
          <w:jc w:val="center"/>
        </w:trPr>
        <w:tc>
          <w:tcPr>
            <w:tcW w:w="427" w:type="dxa"/>
            <w:shd w:val="clear" w:color="auto" w:fill="auto"/>
            <w:noWrap/>
            <w:vAlign w:val="bottom"/>
            <w:hideMark/>
          </w:tcPr>
          <w:p w14:paraId="2329F47F"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w:t>
            </w:r>
          </w:p>
        </w:tc>
        <w:tc>
          <w:tcPr>
            <w:tcW w:w="538" w:type="dxa"/>
          </w:tcPr>
          <w:p w14:paraId="1B958215" w14:textId="77777777" w:rsidR="00E5599D" w:rsidRPr="00164626" w:rsidRDefault="00E5599D" w:rsidP="00E5599D">
            <w:pPr>
              <w:spacing w:line="240" w:lineRule="auto"/>
              <w:jc w:val="center"/>
              <w:rPr>
                <w:rFonts w:cs="Calibri"/>
                <w:color w:val="000000"/>
                <w:sz w:val="20"/>
                <w:szCs w:val="20"/>
              </w:rPr>
            </w:pPr>
            <w:r w:rsidRPr="00164626">
              <w:rPr>
                <w:rFonts w:cs="Calibri"/>
                <w:color w:val="000000"/>
                <w:sz w:val="20"/>
                <w:szCs w:val="20"/>
              </w:rPr>
              <w:t>2030</w:t>
            </w:r>
          </w:p>
        </w:tc>
        <w:tc>
          <w:tcPr>
            <w:tcW w:w="1075" w:type="dxa"/>
            <w:shd w:val="clear" w:color="auto" w:fill="auto"/>
            <w:vAlign w:val="center"/>
          </w:tcPr>
          <w:p w14:paraId="51AC2037"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1.642</w:t>
            </w:r>
          </w:p>
        </w:tc>
        <w:tc>
          <w:tcPr>
            <w:tcW w:w="1231" w:type="dxa"/>
            <w:shd w:val="clear" w:color="auto" w:fill="auto"/>
            <w:noWrap/>
            <w:vAlign w:val="bottom"/>
          </w:tcPr>
          <w:p w14:paraId="535CCDD9"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0,52</w:t>
            </w:r>
          </w:p>
        </w:tc>
        <w:tc>
          <w:tcPr>
            <w:tcW w:w="1216" w:type="dxa"/>
            <w:shd w:val="clear" w:color="auto" w:fill="auto"/>
            <w:noWrap/>
            <w:vAlign w:val="bottom"/>
          </w:tcPr>
          <w:p w14:paraId="2A51DEF1"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25,62</w:t>
            </w:r>
          </w:p>
        </w:tc>
        <w:tc>
          <w:tcPr>
            <w:tcW w:w="1285" w:type="dxa"/>
            <w:shd w:val="clear" w:color="auto" w:fill="auto"/>
            <w:noWrap/>
            <w:vAlign w:val="bottom"/>
          </w:tcPr>
          <w:p w14:paraId="21E2869D"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10,68</w:t>
            </w:r>
          </w:p>
        </w:tc>
        <w:tc>
          <w:tcPr>
            <w:tcW w:w="891" w:type="dxa"/>
            <w:shd w:val="clear" w:color="auto" w:fill="auto"/>
            <w:noWrap/>
            <w:vAlign w:val="bottom"/>
          </w:tcPr>
          <w:p w14:paraId="0A52FE52"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34,00</w:t>
            </w:r>
          </w:p>
        </w:tc>
        <w:tc>
          <w:tcPr>
            <w:tcW w:w="1276" w:type="dxa"/>
            <w:shd w:val="clear" w:color="auto" w:fill="auto"/>
            <w:noWrap/>
            <w:vAlign w:val="bottom"/>
          </w:tcPr>
          <w:p w14:paraId="2CF335A1"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3,63</w:t>
            </w:r>
          </w:p>
        </w:tc>
        <w:tc>
          <w:tcPr>
            <w:tcW w:w="1417" w:type="dxa"/>
            <w:shd w:val="clear" w:color="auto" w:fill="auto"/>
            <w:noWrap/>
            <w:vAlign w:val="bottom"/>
          </w:tcPr>
          <w:p w14:paraId="095D30EA"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14,33</w:t>
            </w:r>
          </w:p>
        </w:tc>
        <w:tc>
          <w:tcPr>
            <w:tcW w:w="1419" w:type="dxa"/>
            <w:shd w:val="clear" w:color="auto" w:fill="auto"/>
            <w:noWrap/>
            <w:vAlign w:val="bottom"/>
          </w:tcPr>
          <w:p w14:paraId="572A492A"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24,00</w:t>
            </w:r>
          </w:p>
        </w:tc>
        <w:tc>
          <w:tcPr>
            <w:tcW w:w="1681" w:type="dxa"/>
            <w:shd w:val="clear" w:color="auto" w:fill="auto"/>
            <w:noWrap/>
            <w:vAlign w:val="bottom"/>
          </w:tcPr>
          <w:p w14:paraId="0C45A707"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3,44</w:t>
            </w:r>
          </w:p>
        </w:tc>
        <w:tc>
          <w:tcPr>
            <w:tcW w:w="1440" w:type="dxa"/>
            <w:shd w:val="clear" w:color="auto" w:fill="auto"/>
            <w:noWrap/>
            <w:vAlign w:val="bottom"/>
          </w:tcPr>
          <w:p w14:paraId="6725780E"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18,55</w:t>
            </w:r>
          </w:p>
        </w:tc>
      </w:tr>
      <w:tr w:rsidR="00E5599D" w:rsidRPr="00164626" w14:paraId="6E7E7402" w14:textId="77777777" w:rsidTr="00E5599D">
        <w:trPr>
          <w:trHeight w:val="20"/>
          <w:jc w:val="center"/>
        </w:trPr>
        <w:tc>
          <w:tcPr>
            <w:tcW w:w="427" w:type="dxa"/>
            <w:shd w:val="clear" w:color="auto" w:fill="auto"/>
            <w:noWrap/>
            <w:vAlign w:val="bottom"/>
            <w:hideMark/>
          </w:tcPr>
          <w:p w14:paraId="57CF3DC6"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11</w:t>
            </w:r>
          </w:p>
        </w:tc>
        <w:tc>
          <w:tcPr>
            <w:tcW w:w="538" w:type="dxa"/>
          </w:tcPr>
          <w:p w14:paraId="4481BDFB" w14:textId="77777777" w:rsidR="00E5599D" w:rsidRPr="00164626" w:rsidRDefault="00E5599D" w:rsidP="00E5599D">
            <w:pPr>
              <w:spacing w:line="240" w:lineRule="auto"/>
              <w:jc w:val="center"/>
              <w:rPr>
                <w:rFonts w:cs="Calibri"/>
                <w:color w:val="000000"/>
                <w:sz w:val="20"/>
                <w:szCs w:val="20"/>
              </w:rPr>
            </w:pPr>
            <w:r w:rsidRPr="00164626">
              <w:rPr>
                <w:rFonts w:cs="Calibri"/>
                <w:color w:val="000000"/>
                <w:sz w:val="20"/>
                <w:szCs w:val="20"/>
              </w:rPr>
              <w:t>2031</w:t>
            </w:r>
          </w:p>
        </w:tc>
        <w:tc>
          <w:tcPr>
            <w:tcW w:w="1075" w:type="dxa"/>
            <w:shd w:val="clear" w:color="auto" w:fill="auto"/>
            <w:vAlign w:val="center"/>
          </w:tcPr>
          <w:p w14:paraId="406212FC"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1.735</w:t>
            </w:r>
          </w:p>
        </w:tc>
        <w:tc>
          <w:tcPr>
            <w:tcW w:w="1231" w:type="dxa"/>
            <w:shd w:val="clear" w:color="auto" w:fill="auto"/>
            <w:noWrap/>
            <w:vAlign w:val="bottom"/>
          </w:tcPr>
          <w:p w14:paraId="0D7F2E5C"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0,52</w:t>
            </w:r>
          </w:p>
        </w:tc>
        <w:tc>
          <w:tcPr>
            <w:tcW w:w="1216" w:type="dxa"/>
            <w:shd w:val="clear" w:color="auto" w:fill="auto"/>
            <w:noWrap/>
            <w:vAlign w:val="bottom"/>
          </w:tcPr>
          <w:p w14:paraId="6322269C"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27,07</w:t>
            </w:r>
          </w:p>
        </w:tc>
        <w:tc>
          <w:tcPr>
            <w:tcW w:w="1285" w:type="dxa"/>
            <w:shd w:val="clear" w:color="auto" w:fill="auto"/>
            <w:noWrap/>
            <w:vAlign w:val="bottom"/>
          </w:tcPr>
          <w:p w14:paraId="30300870"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11,29</w:t>
            </w:r>
          </w:p>
        </w:tc>
        <w:tc>
          <w:tcPr>
            <w:tcW w:w="891" w:type="dxa"/>
            <w:shd w:val="clear" w:color="auto" w:fill="auto"/>
            <w:noWrap/>
            <w:vAlign w:val="bottom"/>
          </w:tcPr>
          <w:p w14:paraId="3DC07B64"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37,00</w:t>
            </w:r>
          </w:p>
        </w:tc>
        <w:tc>
          <w:tcPr>
            <w:tcW w:w="1276" w:type="dxa"/>
            <w:shd w:val="clear" w:color="auto" w:fill="auto"/>
            <w:noWrap/>
            <w:vAlign w:val="bottom"/>
          </w:tcPr>
          <w:p w14:paraId="1C4A88D7"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4,18</w:t>
            </w:r>
          </w:p>
        </w:tc>
        <w:tc>
          <w:tcPr>
            <w:tcW w:w="1417" w:type="dxa"/>
            <w:shd w:val="clear" w:color="auto" w:fill="auto"/>
            <w:noWrap/>
            <w:vAlign w:val="bottom"/>
          </w:tcPr>
          <w:p w14:paraId="72706DF4"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15,14</w:t>
            </w:r>
          </w:p>
        </w:tc>
        <w:tc>
          <w:tcPr>
            <w:tcW w:w="1419" w:type="dxa"/>
            <w:shd w:val="clear" w:color="auto" w:fill="auto"/>
            <w:noWrap/>
            <w:vAlign w:val="bottom"/>
          </w:tcPr>
          <w:p w14:paraId="5E371F47"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27,00</w:t>
            </w:r>
          </w:p>
        </w:tc>
        <w:tc>
          <w:tcPr>
            <w:tcW w:w="1681" w:type="dxa"/>
            <w:shd w:val="clear" w:color="auto" w:fill="auto"/>
            <w:noWrap/>
            <w:vAlign w:val="bottom"/>
          </w:tcPr>
          <w:p w14:paraId="03B7C788"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4,09</w:t>
            </w:r>
          </w:p>
        </w:tc>
        <w:tc>
          <w:tcPr>
            <w:tcW w:w="1440" w:type="dxa"/>
            <w:shd w:val="clear" w:color="auto" w:fill="auto"/>
            <w:noWrap/>
            <w:vAlign w:val="bottom"/>
          </w:tcPr>
          <w:p w14:paraId="3C6E4CA0"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18,80</w:t>
            </w:r>
          </w:p>
        </w:tc>
      </w:tr>
      <w:tr w:rsidR="00E5599D" w:rsidRPr="00164626" w14:paraId="3FE4201E" w14:textId="77777777" w:rsidTr="00E5599D">
        <w:trPr>
          <w:trHeight w:val="20"/>
          <w:jc w:val="center"/>
        </w:trPr>
        <w:tc>
          <w:tcPr>
            <w:tcW w:w="427" w:type="dxa"/>
            <w:shd w:val="clear" w:color="auto" w:fill="auto"/>
            <w:noWrap/>
            <w:vAlign w:val="bottom"/>
            <w:hideMark/>
          </w:tcPr>
          <w:p w14:paraId="0435616C"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12</w:t>
            </w:r>
          </w:p>
        </w:tc>
        <w:tc>
          <w:tcPr>
            <w:tcW w:w="538" w:type="dxa"/>
          </w:tcPr>
          <w:p w14:paraId="0EE726E8" w14:textId="77777777" w:rsidR="00E5599D" w:rsidRPr="00164626" w:rsidRDefault="00E5599D" w:rsidP="00E5599D">
            <w:pPr>
              <w:spacing w:line="240" w:lineRule="auto"/>
              <w:jc w:val="center"/>
              <w:rPr>
                <w:rFonts w:cs="Calibri"/>
                <w:color w:val="000000"/>
                <w:sz w:val="20"/>
                <w:szCs w:val="20"/>
              </w:rPr>
            </w:pPr>
            <w:r w:rsidRPr="00164626">
              <w:rPr>
                <w:rFonts w:cs="Calibri"/>
                <w:color w:val="000000"/>
                <w:sz w:val="20"/>
                <w:szCs w:val="20"/>
              </w:rPr>
              <w:t>2032</w:t>
            </w:r>
          </w:p>
        </w:tc>
        <w:tc>
          <w:tcPr>
            <w:tcW w:w="1075" w:type="dxa"/>
            <w:shd w:val="clear" w:color="auto" w:fill="auto"/>
            <w:vAlign w:val="center"/>
          </w:tcPr>
          <w:p w14:paraId="54CC4E5F"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1.833</w:t>
            </w:r>
          </w:p>
        </w:tc>
        <w:tc>
          <w:tcPr>
            <w:tcW w:w="1231" w:type="dxa"/>
            <w:shd w:val="clear" w:color="auto" w:fill="auto"/>
            <w:noWrap/>
            <w:vAlign w:val="bottom"/>
          </w:tcPr>
          <w:p w14:paraId="3CE78647"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0,52</w:t>
            </w:r>
          </w:p>
        </w:tc>
        <w:tc>
          <w:tcPr>
            <w:tcW w:w="1216" w:type="dxa"/>
            <w:shd w:val="clear" w:color="auto" w:fill="auto"/>
            <w:noWrap/>
            <w:vAlign w:val="bottom"/>
          </w:tcPr>
          <w:p w14:paraId="19171DA0"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28,59</w:t>
            </w:r>
          </w:p>
        </w:tc>
        <w:tc>
          <w:tcPr>
            <w:tcW w:w="1285" w:type="dxa"/>
            <w:shd w:val="clear" w:color="auto" w:fill="auto"/>
            <w:noWrap/>
            <w:vAlign w:val="bottom"/>
          </w:tcPr>
          <w:p w14:paraId="26D82FB6"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11,92</w:t>
            </w:r>
          </w:p>
        </w:tc>
        <w:tc>
          <w:tcPr>
            <w:tcW w:w="891" w:type="dxa"/>
            <w:shd w:val="clear" w:color="auto" w:fill="auto"/>
            <w:noWrap/>
            <w:vAlign w:val="bottom"/>
          </w:tcPr>
          <w:p w14:paraId="4EAB0F84"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40,00</w:t>
            </w:r>
          </w:p>
        </w:tc>
        <w:tc>
          <w:tcPr>
            <w:tcW w:w="1276" w:type="dxa"/>
            <w:shd w:val="clear" w:color="auto" w:fill="auto"/>
            <w:noWrap/>
            <w:vAlign w:val="bottom"/>
          </w:tcPr>
          <w:p w14:paraId="137F0FDA"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4,77</w:t>
            </w:r>
          </w:p>
        </w:tc>
        <w:tc>
          <w:tcPr>
            <w:tcW w:w="1417" w:type="dxa"/>
            <w:shd w:val="clear" w:color="auto" w:fill="auto"/>
            <w:noWrap/>
            <w:vAlign w:val="bottom"/>
          </w:tcPr>
          <w:p w14:paraId="0C8FC9F5"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15,99</w:t>
            </w:r>
          </w:p>
        </w:tc>
        <w:tc>
          <w:tcPr>
            <w:tcW w:w="1419" w:type="dxa"/>
            <w:shd w:val="clear" w:color="auto" w:fill="auto"/>
            <w:noWrap/>
            <w:vAlign w:val="bottom"/>
          </w:tcPr>
          <w:p w14:paraId="0343727B"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30,00</w:t>
            </w:r>
          </w:p>
        </w:tc>
        <w:tc>
          <w:tcPr>
            <w:tcW w:w="1681" w:type="dxa"/>
            <w:shd w:val="clear" w:color="auto" w:fill="auto"/>
            <w:noWrap/>
            <w:vAlign w:val="bottom"/>
          </w:tcPr>
          <w:p w14:paraId="4D8B8E2F"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4,80</w:t>
            </w:r>
          </w:p>
        </w:tc>
        <w:tc>
          <w:tcPr>
            <w:tcW w:w="1440" w:type="dxa"/>
            <w:shd w:val="clear" w:color="auto" w:fill="auto"/>
            <w:noWrap/>
            <w:vAlign w:val="bottom"/>
          </w:tcPr>
          <w:p w14:paraId="7DDA6F13"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19,03</w:t>
            </w:r>
          </w:p>
        </w:tc>
      </w:tr>
      <w:tr w:rsidR="00E5599D" w:rsidRPr="00164626" w14:paraId="087C6124" w14:textId="77777777" w:rsidTr="00E5599D">
        <w:trPr>
          <w:trHeight w:val="20"/>
          <w:jc w:val="center"/>
        </w:trPr>
        <w:tc>
          <w:tcPr>
            <w:tcW w:w="427" w:type="dxa"/>
            <w:shd w:val="clear" w:color="auto" w:fill="auto"/>
            <w:noWrap/>
            <w:vAlign w:val="bottom"/>
            <w:hideMark/>
          </w:tcPr>
          <w:p w14:paraId="2DB0EE40"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13</w:t>
            </w:r>
          </w:p>
        </w:tc>
        <w:tc>
          <w:tcPr>
            <w:tcW w:w="538" w:type="dxa"/>
          </w:tcPr>
          <w:p w14:paraId="77B0CE6F" w14:textId="77777777" w:rsidR="00E5599D" w:rsidRPr="00164626" w:rsidRDefault="00E5599D" w:rsidP="00E5599D">
            <w:pPr>
              <w:spacing w:line="240" w:lineRule="auto"/>
              <w:jc w:val="center"/>
              <w:rPr>
                <w:rFonts w:cs="Calibri"/>
                <w:color w:val="000000"/>
                <w:sz w:val="20"/>
                <w:szCs w:val="20"/>
              </w:rPr>
            </w:pPr>
            <w:r w:rsidRPr="00164626">
              <w:rPr>
                <w:rFonts w:cs="Calibri"/>
                <w:color w:val="000000"/>
                <w:sz w:val="20"/>
                <w:szCs w:val="20"/>
              </w:rPr>
              <w:t>2033</w:t>
            </w:r>
          </w:p>
        </w:tc>
        <w:tc>
          <w:tcPr>
            <w:tcW w:w="1075" w:type="dxa"/>
            <w:shd w:val="clear" w:color="auto" w:fill="auto"/>
            <w:vAlign w:val="center"/>
          </w:tcPr>
          <w:p w14:paraId="54EC7993"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1.937</w:t>
            </w:r>
          </w:p>
        </w:tc>
        <w:tc>
          <w:tcPr>
            <w:tcW w:w="1231" w:type="dxa"/>
            <w:shd w:val="clear" w:color="auto" w:fill="auto"/>
            <w:noWrap/>
            <w:vAlign w:val="bottom"/>
          </w:tcPr>
          <w:p w14:paraId="0F00E2FC"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0,52</w:t>
            </w:r>
          </w:p>
        </w:tc>
        <w:tc>
          <w:tcPr>
            <w:tcW w:w="1216" w:type="dxa"/>
            <w:shd w:val="clear" w:color="auto" w:fill="auto"/>
            <w:noWrap/>
            <w:vAlign w:val="bottom"/>
          </w:tcPr>
          <w:p w14:paraId="30108436"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30,22</w:t>
            </w:r>
          </w:p>
        </w:tc>
        <w:tc>
          <w:tcPr>
            <w:tcW w:w="1285" w:type="dxa"/>
            <w:shd w:val="clear" w:color="auto" w:fill="auto"/>
            <w:noWrap/>
            <w:vAlign w:val="bottom"/>
          </w:tcPr>
          <w:p w14:paraId="04ACDAF8"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12,60</w:t>
            </w:r>
          </w:p>
        </w:tc>
        <w:tc>
          <w:tcPr>
            <w:tcW w:w="891" w:type="dxa"/>
            <w:shd w:val="clear" w:color="auto" w:fill="auto"/>
            <w:noWrap/>
            <w:vAlign w:val="bottom"/>
          </w:tcPr>
          <w:p w14:paraId="76591D47"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43,00</w:t>
            </w:r>
          </w:p>
        </w:tc>
        <w:tc>
          <w:tcPr>
            <w:tcW w:w="1276" w:type="dxa"/>
            <w:shd w:val="clear" w:color="auto" w:fill="auto"/>
            <w:noWrap/>
            <w:vAlign w:val="bottom"/>
          </w:tcPr>
          <w:p w14:paraId="53C52E0B"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5,42</w:t>
            </w:r>
          </w:p>
        </w:tc>
        <w:tc>
          <w:tcPr>
            <w:tcW w:w="1417" w:type="dxa"/>
            <w:shd w:val="clear" w:color="auto" w:fill="auto"/>
            <w:noWrap/>
            <w:vAlign w:val="bottom"/>
          </w:tcPr>
          <w:p w14:paraId="4E844293"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16,90</w:t>
            </w:r>
          </w:p>
        </w:tc>
        <w:tc>
          <w:tcPr>
            <w:tcW w:w="1419" w:type="dxa"/>
            <w:shd w:val="clear" w:color="auto" w:fill="auto"/>
            <w:noWrap/>
            <w:vAlign w:val="bottom"/>
          </w:tcPr>
          <w:p w14:paraId="42FACE6E"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33,00</w:t>
            </w:r>
          </w:p>
        </w:tc>
        <w:tc>
          <w:tcPr>
            <w:tcW w:w="1681" w:type="dxa"/>
            <w:shd w:val="clear" w:color="auto" w:fill="auto"/>
            <w:noWrap/>
            <w:vAlign w:val="bottom"/>
          </w:tcPr>
          <w:p w14:paraId="2ACE2150"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5,58</w:t>
            </w:r>
          </w:p>
        </w:tc>
        <w:tc>
          <w:tcPr>
            <w:tcW w:w="1440" w:type="dxa"/>
            <w:shd w:val="clear" w:color="auto" w:fill="auto"/>
            <w:noWrap/>
            <w:vAlign w:val="bottom"/>
          </w:tcPr>
          <w:p w14:paraId="40E0BB40"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19,22</w:t>
            </w:r>
          </w:p>
        </w:tc>
      </w:tr>
      <w:tr w:rsidR="00E5599D" w:rsidRPr="00164626" w14:paraId="231567CD" w14:textId="77777777" w:rsidTr="00E5599D">
        <w:trPr>
          <w:trHeight w:val="20"/>
          <w:jc w:val="center"/>
        </w:trPr>
        <w:tc>
          <w:tcPr>
            <w:tcW w:w="427" w:type="dxa"/>
            <w:shd w:val="clear" w:color="auto" w:fill="auto"/>
            <w:noWrap/>
            <w:vAlign w:val="bottom"/>
            <w:hideMark/>
          </w:tcPr>
          <w:p w14:paraId="26A76238"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14</w:t>
            </w:r>
          </w:p>
        </w:tc>
        <w:tc>
          <w:tcPr>
            <w:tcW w:w="538" w:type="dxa"/>
          </w:tcPr>
          <w:p w14:paraId="7E6FC466" w14:textId="77777777" w:rsidR="00E5599D" w:rsidRPr="00164626" w:rsidRDefault="00E5599D" w:rsidP="00E5599D">
            <w:pPr>
              <w:spacing w:line="240" w:lineRule="auto"/>
              <w:jc w:val="center"/>
              <w:rPr>
                <w:rFonts w:cs="Calibri"/>
                <w:color w:val="000000"/>
                <w:sz w:val="20"/>
                <w:szCs w:val="20"/>
              </w:rPr>
            </w:pPr>
            <w:r w:rsidRPr="00164626">
              <w:rPr>
                <w:rFonts w:cs="Calibri"/>
                <w:color w:val="000000"/>
                <w:sz w:val="20"/>
                <w:szCs w:val="20"/>
              </w:rPr>
              <w:t>2034</w:t>
            </w:r>
          </w:p>
        </w:tc>
        <w:tc>
          <w:tcPr>
            <w:tcW w:w="1075" w:type="dxa"/>
            <w:shd w:val="clear" w:color="auto" w:fill="auto"/>
            <w:vAlign w:val="center"/>
          </w:tcPr>
          <w:p w14:paraId="20CE76E4"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2.047</w:t>
            </w:r>
          </w:p>
        </w:tc>
        <w:tc>
          <w:tcPr>
            <w:tcW w:w="1231" w:type="dxa"/>
            <w:shd w:val="clear" w:color="auto" w:fill="auto"/>
            <w:noWrap/>
            <w:vAlign w:val="bottom"/>
          </w:tcPr>
          <w:p w14:paraId="2BB3C9CB"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0,52</w:t>
            </w:r>
          </w:p>
        </w:tc>
        <w:tc>
          <w:tcPr>
            <w:tcW w:w="1216" w:type="dxa"/>
            <w:shd w:val="clear" w:color="auto" w:fill="auto"/>
            <w:noWrap/>
            <w:vAlign w:val="bottom"/>
          </w:tcPr>
          <w:p w14:paraId="2B5136BB"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31,93</w:t>
            </w:r>
          </w:p>
        </w:tc>
        <w:tc>
          <w:tcPr>
            <w:tcW w:w="1285" w:type="dxa"/>
            <w:shd w:val="clear" w:color="auto" w:fill="auto"/>
            <w:noWrap/>
            <w:vAlign w:val="bottom"/>
          </w:tcPr>
          <w:p w14:paraId="65AD706F"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13,32</w:t>
            </w:r>
          </w:p>
        </w:tc>
        <w:tc>
          <w:tcPr>
            <w:tcW w:w="891" w:type="dxa"/>
            <w:shd w:val="clear" w:color="auto" w:fill="auto"/>
            <w:noWrap/>
            <w:vAlign w:val="bottom"/>
          </w:tcPr>
          <w:p w14:paraId="49BF3D9F"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46,00</w:t>
            </w:r>
          </w:p>
        </w:tc>
        <w:tc>
          <w:tcPr>
            <w:tcW w:w="1276" w:type="dxa"/>
            <w:shd w:val="clear" w:color="auto" w:fill="auto"/>
            <w:noWrap/>
            <w:vAlign w:val="bottom"/>
          </w:tcPr>
          <w:p w14:paraId="48ABDACC"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6,13</w:t>
            </w:r>
          </w:p>
        </w:tc>
        <w:tc>
          <w:tcPr>
            <w:tcW w:w="1417" w:type="dxa"/>
            <w:shd w:val="clear" w:color="auto" w:fill="auto"/>
            <w:noWrap/>
            <w:vAlign w:val="bottom"/>
          </w:tcPr>
          <w:p w14:paraId="03F59C61"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17,86</w:t>
            </w:r>
          </w:p>
        </w:tc>
        <w:tc>
          <w:tcPr>
            <w:tcW w:w="1419" w:type="dxa"/>
            <w:shd w:val="clear" w:color="auto" w:fill="auto"/>
            <w:noWrap/>
            <w:vAlign w:val="bottom"/>
          </w:tcPr>
          <w:p w14:paraId="007CE7AB"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36,00</w:t>
            </w:r>
          </w:p>
        </w:tc>
        <w:tc>
          <w:tcPr>
            <w:tcW w:w="1681" w:type="dxa"/>
            <w:shd w:val="clear" w:color="auto" w:fill="auto"/>
            <w:noWrap/>
            <w:vAlign w:val="bottom"/>
          </w:tcPr>
          <w:p w14:paraId="52D047F6"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6,43</w:t>
            </w:r>
          </w:p>
        </w:tc>
        <w:tc>
          <w:tcPr>
            <w:tcW w:w="1440" w:type="dxa"/>
            <w:shd w:val="clear" w:color="auto" w:fill="auto"/>
            <w:noWrap/>
            <w:vAlign w:val="bottom"/>
          </w:tcPr>
          <w:p w14:paraId="1B659518"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19,38</w:t>
            </w:r>
          </w:p>
        </w:tc>
      </w:tr>
      <w:tr w:rsidR="00E5599D" w:rsidRPr="00164626" w14:paraId="602507CE" w14:textId="77777777" w:rsidTr="00E5599D">
        <w:trPr>
          <w:trHeight w:val="20"/>
          <w:jc w:val="center"/>
        </w:trPr>
        <w:tc>
          <w:tcPr>
            <w:tcW w:w="427" w:type="dxa"/>
            <w:shd w:val="clear" w:color="auto" w:fill="auto"/>
            <w:noWrap/>
            <w:vAlign w:val="bottom"/>
            <w:hideMark/>
          </w:tcPr>
          <w:p w14:paraId="073BF227"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15</w:t>
            </w:r>
          </w:p>
        </w:tc>
        <w:tc>
          <w:tcPr>
            <w:tcW w:w="538" w:type="dxa"/>
          </w:tcPr>
          <w:p w14:paraId="21C56B02" w14:textId="77777777" w:rsidR="00E5599D" w:rsidRPr="00164626" w:rsidRDefault="00E5599D" w:rsidP="00E5599D">
            <w:pPr>
              <w:spacing w:line="240" w:lineRule="auto"/>
              <w:jc w:val="center"/>
              <w:rPr>
                <w:rFonts w:cs="Calibri"/>
                <w:color w:val="000000"/>
                <w:sz w:val="20"/>
                <w:szCs w:val="20"/>
              </w:rPr>
            </w:pPr>
            <w:r w:rsidRPr="00164626">
              <w:rPr>
                <w:rFonts w:cs="Calibri"/>
                <w:color w:val="000000"/>
                <w:sz w:val="20"/>
                <w:szCs w:val="20"/>
              </w:rPr>
              <w:t>2035</w:t>
            </w:r>
          </w:p>
        </w:tc>
        <w:tc>
          <w:tcPr>
            <w:tcW w:w="1075" w:type="dxa"/>
            <w:shd w:val="clear" w:color="auto" w:fill="auto"/>
            <w:vAlign w:val="center"/>
          </w:tcPr>
          <w:p w14:paraId="2DA6DEFB"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2.163</w:t>
            </w:r>
          </w:p>
        </w:tc>
        <w:tc>
          <w:tcPr>
            <w:tcW w:w="1231" w:type="dxa"/>
            <w:shd w:val="clear" w:color="auto" w:fill="auto"/>
            <w:noWrap/>
            <w:vAlign w:val="bottom"/>
          </w:tcPr>
          <w:p w14:paraId="75C4FFF3"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0,52</w:t>
            </w:r>
          </w:p>
        </w:tc>
        <w:tc>
          <w:tcPr>
            <w:tcW w:w="1216" w:type="dxa"/>
            <w:shd w:val="clear" w:color="auto" w:fill="auto"/>
            <w:noWrap/>
            <w:vAlign w:val="bottom"/>
          </w:tcPr>
          <w:p w14:paraId="219BF308"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33,74</w:t>
            </w:r>
          </w:p>
        </w:tc>
        <w:tc>
          <w:tcPr>
            <w:tcW w:w="1285" w:type="dxa"/>
            <w:shd w:val="clear" w:color="auto" w:fill="auto"/>
            <w:noWrap/>
            <w:vAlign w:val="bottom"/>
          </w:tcPr>
          <w:p w14:paraId="76C74728"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14,07</w:t>
            </w:r>
          </w:p>
        </w:tc>
        <w:tc>
          <w:tcPr>
            <w:tcW w:w="891" w:type="dxa"/>
            <w:shd w:val="clear" w:color="auto" w:fill="auto"/>
            <w:noWrap/>
            <w:vAlign w:val="bottom"/>
          </w:tcPr>
          <w:p w14:paraId="5601ADC9"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49,00</w:t>
            </w:r>
          </w:p>
        </w:tc>
        <w:tc>
          <w:tcPr>
            <w:tcW w:w="1276" w:type="dxa"/>
            <w:shd w:val="clear" w:color="auto" w:fill="auto"/>
            <w:noWrap/>
            <w:vAlign w:val="bottom"/>
          </w:tcPr>
          <w:p w14:paraId="1974D35C"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6,89</w:t>
            </w:r>
          </w:p>
        </w:tc>
        <w:tc>
          <w:tcPr>
            <w:tcW w:w="1417" w:type="dxa"/>
            <w:shd w:val="clear" w:color="auto" w:fill="auto"/>
            <w:noWrap/>
            <w:vAlign w:val="bottom"/>
          </w:tcPr>
          <w:p w14:paraId="31DD3402"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18,87</w:t>
            </w:r>
          </w:p>
        </w:tc>
        <w:tc>
          <w:tcPr>
            <w:tcW w:w="1419" w:type="dxa"/>
            <w:shd w:val="clear" w:color="auto" w:fill="auto"/>
            <w:noWrap/>
            <w:vAlign w:val="bottom"/>
          </w:tcPr>
          <w:p w14:paraId="0E21046D"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39,00</w:t>
            </w:r>
          </w:p>
        </w:tc>
        <w:tc>
          <w:tcPr>
            <w:tcW w:w="1681" w:type="dxa"/>
            <w:shd w:val="clear" w:color="auto" w:fill="auto"/>
            <w:noWrap/>
            <w:vAlign w:val="bottom"/>
          </w:tcPr>
          <w:p w14:paraId="23B378F4"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7,36</w:t>
            </w:r>
          </w:p>
        </w:tc>
        <w:tc>
          <w:tcPr>
            <w:tcW w:w="1440" w:type="dxa"/>
            <w:shd w:val="clear" w:color="auto" w:fill="auto"/>
            <w:noWrap/>
            <w:vAlign w:val="bottom"/>
          </w:tcPr>
          <w:p w14:paraId="3733FAB0"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19,49</w:t>
            </w:r>
          </w:p>
        </w:tc>
      </w:tr>
      <w:tr w:rsidR="00E5599D" w:rsidRPr="00164626" w14:paraId="496F26CC" w14:textId="77777777" w:rsidTr="00E5599D">
        <w:trPr>
          <w:trHeight w:val="20"/>
          <w:jc w:val="center"/>
        </w:trPr>
        <w:tc>
          <w:tcPr>
            <w:tcW w:w="427" w:type="dxa"/>
            <w:shd w:val="clear" w:color="auto" w:fill="auto"/>
            <w:noWrap/>
            <w:vAlign w:val="bottom"/>
            <w:hideMark/>
          </w:tcPr>
          <w:p w14:paraId="07A949D3"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16</w:t>
            </w:r>
          </w:p>
        </w:tc>
        <w:tc>
          <w:tcPr>
            <w:tcW w:w="538" w:type="dxa"/>
          </w:tcPr>
          <w:p w14:paraId="0481CAEB" w14:textId="77777777" w:rsidR="00E5599D" w:rsidRPr="00164626" w:rsidRDefault="00E5599D" w:rsidP="00E5599D">
            <w:pPr>
              <w:spacing w:line="240" w:lineRule="auto"/>
              <w:jc w:val="center"/>
              <w:rPr>
                <w:rFonts w:cs="Calibri"/>
                <w:color w:val="000000"/>
                <w:sz w:val="20"/>
                <w:szCs w:val="20"/>
              </w:rPr>
            </w:pPr>
            <w:r w:rsidRPr="00164626">
              <w:rPr>
                <w:rFonts w:cs="Calibri"/>
                <w:color w:val="000000"/>
                <w:sz w:val="20"/>
                <w:szCs w:val="20"/>
              </w:rPr>
              <w:t>2036</w:t>
            </w:r>
          </w:p>
        </w:tc>
        <w:tc>
          <w:tcPr>
            <w:tcW w:w="1075" w:type="dxa"/>
            <w:shd w:val="clear" w:color="auto" w:fill="auto"/>
            <w:vAlign w:val="center"/>
          </w:tcPr>
          <w:p w14:paraId="025253BF"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2.286</w:t>
            </w:r>
          </w:p>
        </w:tc>
        <w:tc>
          <w:tcPr>
            <w:tcW w:w="1231" w:type="dxa"/>
            <w:shd w:val="clear" w:color="auto" w:fill="auto"/>
            <w:noWrap/>
            <w:vAlign w:val="bottom"/>
          </w:tcPr>
          <w:p w14:paraId="2B63669C"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0,52</w:t>
            </w:r>
          </w:p>
        </w:tc>
        <w:tc>
          <w:tcPr>
            <w:tcW w:w="1216" w:type="dxa"/>
            <w:shd w:val="clear" w:color="auto" w:fill="auto"/>
            <w:noWrap/>
            <w:vAlign w:val="bottom"/>
          </w:tcPr>
          <w:p w14:paraId="1F642633"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35,66</w:t>
            </w:r>
          </w:p>
        </w:tc>
        <w:tc>
          <w:tcPr>
            <w:tcW w:w="1285" w:type="dxa"/>
            <w:shd w:val="clear" w:color="auto" w:fill="auto"/>
            <w:noWrap/>
            <w:vAlign w:val="bottom"/>
          </w:tcPr>
          <w:p w14:paraId="601A2D7F"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14,87</w:t>
            </w:r>
          </w:p>
        </w:tc>
        <w:tc>
          <w:tcPr>
            <w:tcW w:w="891" w:type="dxa"/>
            <w:shd w:val="clear" w:color="auto" w:fill="auto"/>
            <w:noWrap/>
            <w:vAlign w:val="bottom"/>
          </w:tcPr>
          <w:p w14:paraId="6750391A"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52,00</w:t>
            </w:r>
          </w:p>
        </w:tc>
        <w:tc>
          <w:tcPr>
            <w:tcW w:w="1276" w:type="dxa"/>
            <w:shd w:val="clear" w:color="auto" w:fill="auto"/>
            <w:noWrap/>
            <w:vAlign w:val="bottom"/>
          </w:tcPr>
          <w:p w14:paraId="0BAB7DBB"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7,73</w:t>
            </w:r>
          </w:p>
        </w:tc>
        <w:tc>
          <w:tcPr>
            <w:tcW w:w="1417" w:type="dxa"/>
            <w:shd w:val="clear" w:color="auto" w:fill="auto"/>
            <w:noWrap/>
            <w:vAlign w:val="bottom"/>
          </w:tcPr>
          <w:p w14:paraId="4D0315E5"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19,95</w:t>
            </w:r>
          </w:p>
        </w:tc>
        <w:tc>
          <w:tcPr>
            <w:tcW w:w="1419" w:type="dxa"/>
            <w:shd w:val="clear" w:color="auto" w:fill="auto"/>
            <w:noWrap/>
            <w:vAlign w:val="bottom"/>
          </w:tcPr>
          <w:p w14:paraId="0A6BDD6B"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42,00</w:t>
            </w:r>
          </w:p>
        </w:tc>
        <w:tc>
          <w:tcPr>
            <w:tcW w:w="1681" w:type="dxa"/>
            <w:shd w:val="clear" w:color="auto" w:fill="auto"/>
            <w:noWrap/>
            <w:vAlign w:val="bottom"/>
          </w:tcPr>
          <w:p w14:paraId="671A0293"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8,38</w:t>
            </w:r>
          </w:p>
        </w:tc>
        <w:tc>
          <w:tcPr>
            <w:tcW w:w="1440" w:type="dxa"/>
            <w:shd w:val="clear" w:color="auto" w:fill="auto"/>
            <w:noWrap/>
            <w:vAlign w:val="bottom"/>
          </w:tcPr>
          <w:p w14:paraId="6BE19DC9"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19,55</w:t>
            </w:r>
          </w:p>
        </w:tc>
      </w:tr>
      <w:tr w:rsidR="00E5599D" w:rsidRPr="00164626" w14:paraId="0415137F" w14:textId="77777777" w:rsidTr="00E5599D">
        <w:trPr>
          <w:trHeight w:val="20"/>
          <w:jc w:val="center"/>
        </w:trPr>
        <w:tc>
          <w:tcPr>
            <w:tcW w:w="427" w:type="dxa"/>
            <w:shd w:val="clear" w:color="auto" w:fill="auto"/>
            <w:noWrap/>
            <w:vAlign w:val="bottom"/>
            <w:hideMark/>
          </w:tcPr>
          <w:p w14:paraId="483046D6"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17</w:t>
            </w:r>
          </w:p>
        </w:tc>
        <w:tc>
          <w:tcPr>
            <w:tcW w:w="538" w:type="dxa"/>
          </w:tcPr>
          <w:p w14:paraId="7F1A5AB4" w14:textId="77777777" w:rsidR="00E5599D" w:rsidRPr="00164626" w:rsidRDefault="00E5599D" w:rsidP="00E5599D">
            <w:pPr>
              <w:spacing w:line="240" w:lineRule="auto"/>
              <w:jc w:val="center"/>
              <w:rPr>
                <w:rFonts w:cs="Calibri"/>
                <w:color w:val="000000"/>
                <w:sz w:val="20"/>
                <w:szCs w:val="20"/>
              </w:rPr>
            </w:pPr>
            <w:r w:rsidRPr="00164626">
              <w:rPr>
                <w:rFonts w:cs="Calibri"/>
                <w:color w:val="000000"/>
                <w:sz w:val="20"/>
                <w:szCs w:val="20"/>
              </w:rPr>
              <w:t>2037</w:t>
            </w:r>
          </w:p>
        </w:tc>
        <w:tc>
          <w:tcPr>
            <w:tcW w:w="1075" w:type="dxa"/>
            <w:shd w:val="clear" w:color="auto" w:fill="auto"/>
            <w:vAlign w:val="center"/>
          </w:tcPr>
          <w:p w14:paraId="311698DD"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2.415</w:t>
            </w:r>
          </w:p>
        </w:tc>
        <w:tc>
          <w:tcPr>
            <w:tcW w:w="1231" w:type="dxa"/>
            <w:shd w:val="clear" w:color="auto" w:fill="auto"/>
            <w:noWrap/>
            <w:vAlign w:val="bottom"/>
          </w:tcPr>
          <w:p w14:paraId="4AF3184C"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0,52</w:t>
            </w:r>
          </w:p>
        </w:tc>
        <w:tc>
          <w:tcPr>
            <w:tcW w:w="1216" w:type="dxa"/>
            <w:shd w:val="clear" w:color="auto" w:fill="auto"/>
            <w:noWrap/>
            <w:vAlign w:val="bottom"/>
          </w:tcPr>
          <w:p w14:paraId="6AF7F66C"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37,67</w:t>
            </w:r>
          </w:p>
        </w:tc>
        <w:tc>
          <w:tcPr>
            <w:tcW w:w="1285" w:type="dxa"/>
            <w:shd w:val="clear" w:color="auto" w:fill="auto"/>
            <w:noWrap/>
            <w:vAlign w:val="bottom"/>
          </w:tcPr>
          <w:p w14:paraId="45B56CC5"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15,71</w:t>
            </w:r>
          </w:p>
        </w:tc>
        <w:tc>
          <w:tcPr>
            <w:tcW w:w="891" w:type="dxa"/>
            <w:shd w:val="clear" w:color="auto" w:fill="auto"/>
            <w:noWrap/>
            <w:vAlign w:val="bottom"/>
          </w:tcPr>
          <w:p w14:paraId="5C1A8BD2"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55,00</w:t>
            </w:r>
          </w:p>
        </w:tc>
        <w:tc>
          <w:tcPr>
            <w:tcW w:w="1276" w:type="dxa"/>
            <w:shd w:val="clear" w:color="auto" w:fill="auto"/>
            <w:noWrap/>
            <w:vAlign w:val="bottom"/>
          </w:tcPr>
          <w:p w14:paraId="0172D15B"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8,64</w:t>
            </w:r>
          </w:p>
        </w:tc>
        <w:tc>
          <w:tcPr>
            <w:tcW w:w="1417" w:type="dxa"/>
            <w:shd w:val="clear" w:color="auto" w:fill="auto"/>
            <w:noWrap/>
            <w:vAlign w:val="bottom"/>
          </w:tcPr>
          <w:p w14:paraId="2CD65046"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21,07</w:t>
            </w:r>
          </w:p>
        </w:tc>
        <w:tc>
          <w:tcPr>
            <w:tcW w:w="1419" w:type="dxa"/>
            <w:shd w:val="clear" w:color="auto" w:fill="auto"/>
            <w:noWrap/>
            <w:vAlign w:val="bottom"/>
          </w:tcPr>
          <w:p w14:paraId="34D25A75"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45,00</w:t>
            </w:r>
          </w:p>
        </w:tc>
        <w:tc>
          <w:tcPr>
            <w:tcW w:w="1681" w:type="dxa"/>
            <w:shd w:val="clear" w:color="auto" w:fill="auto"/>
            <w:noWrap/>
            <w:vAlign w:val="bottom"/>
          </w:tcPr>
          <w:p w14:paraId="04E5155C"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9,48</w:t>
            </w:r>
          </w:p>
        </w:tc>
        <w:tc>
          <w:tcPr>
            <w:tcW w:w="1440" w:type="dxa"/>
            <w:shd w:val="clear" w:color="auto" w:fill="auto"/>
            <w:noWrap/>
            <w:vAlign w:val="bottom"/>
          </w:tcPr>
          <w:p w14:paraId="637113E5"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19,55</w:t>
            </w:r>
          </w:p>
        </w:tc>
      </w:tr>
      <w:tr w:rsidR="00E5599D" w:rsidRPr="00164626" w14:paraId="0FB5639F" w14:textId="77777777" w:rsidTr="00E5599D">
        <w:trPr>
          <w:trHeight w:val="20"/>
          <w:jc w:val="center"/>
        </w:trPr>
        <w:tc>
          <w:tcPr>
            <w:tcW w:w="427" w:type="dxa"/>
            <w:shd w:val="clear" w:color="auto" w:fill="auto"/>
            <w:noWrap/>
            <w:vAlign w:val="bottom"/>
            <w:hideMark/>
          </w:tcPr>
          <w:p w14:paraId="37999C18"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18</w:t>
            </w:r>
          </w:p>
        </w:tc>
        <w:tc>
          <w:tcPr>
            <w:tcW w:w="538" w:type="dxa"/>
          </w:tcPr>
          <w:p w14:paraId="1B061DF6" w14:textId="77777777" w:rsidR="00E5599D" w:rsidRPr="00164626" w:rsidRDefault="00E5599D" w:rsidP="00E5599D">
            <w:pPr>
              <w:spacing w:line="240" w:lineRule="auto"/>
              <w:jc w:val="center"/>
              <w:rPr>
                <w:rFonts w:cs="Calibri"/>
                <w:color w:val="000000"/>
                <w:sz w:val="20"/>
                <w:szCs w:val="20"/>
              </w:rPr>
            </w:pPr>
            <w:r w:rsidRPr="00164626">
              <w:rPr>
                <w:rFonts w:cs="Calibri"/>
                <w:color w:val="000000"/>
                <w:sz w:val="20"/>
                <w:szCs w:val="20"/>
              </w:rPr>
              <w:t>2038</w:t>
            </w:r>
          </w:p>
        </w:tc>
        <w:tc>
          <w:tcPr>
            <w:tcW w:w="1075" w:type="dxa"/>
            <w:shd w:val="clear" w:color="auto" w:fill="auto"/>
            <w:vAlign w:val="center"/>
          </w:tcPr>
          <w:p w14:paraId="54B826A8"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2.552</w:t>
            </w:r>
          </w:p>
        </w:tc>
        <w:tc>
          <w:tcPr>
            <w:tcW w:w="1231" w:type="dxa"/>
            <w:shd w:val="clear" w:color="auto" w:fill="auto"/>
            <w:noWrap/>
            <w:vAlign w:val="bottom"/>
          </w:tcPr>
          <w:p w14:paraId="37AFCF07"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0,52</w:t>
            </w:r>
          </w:p>
        </w:tc>
        <w:tc>
          <w:tcPr>
            <w:tcW w:w="1216" w:type="dxa"/>
            <w:shd w:val="clear" w:color="auto" w:fill="auto"/>
            <w:noWrap/>
            <w:vAlign w:val="bottom"/>
          </w:tcPr>
          <w:p w14:paraId="6EA60AC5"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39,81</w:t>
            </w:r>
          </w:p>
        </w:tc>
        <w:tc>
          <w:tcPr>
            <w:tcW w:w="1285" w:type="dxa"/>
            <w:shd w:val="clear" w:color="auto" w:fill="auto"/>
            <w:noWrap/>
            <w:vAlign w:val="bottom"/>
          </w:tcPr>
          <w:p w14:paraId="72F80F7D"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16,60</w:t>
            </w:r>
          </w:p>
        </w:tc>
        <w:tc>
          <w:tcPr>
            <w:tcW w:w="891" w:type="dxa"/>
            <w:shd w:val="clear" w:color="auto" w:fill="auto"/>
            <w:noWrap/>
            <w:vAlign w:val="bottom"/>
          </w:tcPr>
          <w:p w14:paraId="31772C37"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58,00</w:t>
            </w:r>
          </w:p>
        </w:tc>
        <w:tc>
          <w:tcPr>
            <w:tcW w:w="1276" w:type="dxa"/>
            <w:shd w:val="clear" w:color="auto" w:fill="auto"/>
            <w:noWrap/>
            <w:vAlign w:val="bottom"/>
          </w:tcPr>
          <w:p w14:paraId="43E812EC"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9,63</w:t>
            </w:r>
          </w:p>
        </w:tc>
        <w:tc>
          <w:tcPr>
            <w:tcW w:w="1417" w:type="dxa"/>
            <w:shd w:val="clear" w:color="auto" w:fill="auto"/>
            <w:noWrap/>
            <w:vAlign w:val="bottom"/>
          </w:tcPr>
          <w:p w14:paraId="392AB283"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22,27</w:t>
            </w:r>
          </w:p>
        </w:tc>
        <w:tc>
          <w:tcPr>
            <w:tcW w:w="1419" w:type="dxa"/>
            <w:shd w:val="clear" w:color="auto" w:fill="auto"/>
            <w:noWrap/>
            <w:vAlign w:val="bottom"/>
          </w:tcPr>
          <w:p w14:paraId="360F3012"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48,00</w:t>
            </w:r>
          </w:p>
        </w:tc>
        <w:tc>
          <w:tcPr>
            <w:tcW w:w="1681" w:type="dxa"/>
            <w:shd w:val="clear" w:color="auto" w:fill="auto"/>
            <w:noWrap/>
            <w:vAlign w:val="bottom"/>
          </w:tcPr>
          <w:p w14:paraId="7FB3EC44"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10,69</w:t>
            </w:r>
          </w:p>
        </w:tc>
        <w:tc>
          <w:tcPr>
            <w:tcW w:w="1440" w:type="dxa"/>
            <w:shd w:val="clear" w:color="auto" w:fill="auto"/>
            <w:noWrap/>
            <w:vAlign w:val="bottom"/>
          </w:tcPr>
          <w:p w14:paraId="347BE2B7"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19,49</w:t>
            </w:r>
          </w:p>
        </w:tc>
      </w:tr>
      <w:tr w:rsidR="00E5599D" w:rsidRPr="00164626" w14:paraId="5CEAE4BE" w14:textId="77777777" w:rsidTr="00E5599D">
        <w:trPr>
          <w:trHeight w:val="20"/>
          <w:jc w:val="center"/>
        </w:trPr>
        <w:tc>
          <w:tcPr>
            <w:tcW w:w="427" w:type="dxa"/>
            <w:shd w:val="clear" w:color="auto" w:fill="auto"/>
            <w:noWrap/>
            <w:vAlign w:val="bottom"/>
            <w:hideMark/>
          </w:tcPr>
          <w:p w14:paraId="3CBB75C5"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19</w:t>
            </w:r>
          </w:p>
        </w:tc>
        <w:tc>
          <w:tcPr>
            <w:tcW w:w="538" w:type="dxa"/>
          </w:tcPr>
          <w:p w14:paraId="7EA1EA71" w14:textId="77777777" w:rsidR="00E5599D" w:rsidRPr="00164626" w:rsidRDefault="00E5599D" w:rsidP="00E5599D">
            <w:pPr>
              <w:spacing w:line="240" w:lineRule="auto"/>
              <w:jc w:val="center"/>
              <w:rPr>
                <w:rFonts w:cs="Calibri"/>
                <w:color w:val="000000"/>
                <w:sz w:val="20"/>
                <w:szCs w:val="20"/>
              </w:rPr>
            </w:pPr>
            <w:r w:rsidRPr="00164626">
              <w:rPr>
                <w:rFonts w:cs="Calibri"/>
                <w:color w:val="000000"/>
                <w:sz w:val="20"/>
                <w:szCs w:val="20"/>
              </w:rPr>
              <w:t>2039</w:t>
            </w:r>
          </w:p>
        </w:tc>
        <w:tc>
          <w:tcPr>
            <w:tcW w:w="1075" w:type="dxa"/>
            <w:shd w:val="clear" w:color="auto" w:fill="auto"/>
            <w:vAlign w:val="center"/>
          </w:tcPr>
          <w:p w14:paraId="24ABF620"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2.697</w:t>
            </w:r>
          </w:p>
        </w:tc>
        <w:tc>
          <w:tcPr>
            <w:tcW w:w="1231" w:type="dxa"/>
            <w:shd w:val="clear" w:color="auto" w:fill="auto"/>
            <w:noWrap/>
            <w:vAlign w:val="bottom"/>
          </w:tcPr>
          <w:p w14:paraId="740DF3E0"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0,52</w:t>
            </w:r>
          </w:p>
        </w:tc>
        <w:tc>
          <w:tcPr>
            <w:tcW w:w="1216" w:type="dxa"/>
            <w:shd w:val="clear" w:color="auto" w:fill="auto"/>
            <w:noWrap/>
            <w:vAlign w:val="bottom"/>
          </w:tcPr>
          <w:p w14:paraId="5651D8CD"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42,07</w:t>
            </w:r>
          </w:p>
        </w:tc>
        <w:tc>
          <w:tcPr>
            <w:tcW w:w="1285" w:type="dxa"/>
            <w:shd w:val="clear" w:color="auto" w:fill="auto"/>
            <w:noWrap/>
            <w:vAlign w:val="bottom"/>
          </w:tcPr>
          <w:p w14:paraId="1CF71734"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17,54</w:t>
            </w:r>
          </w:p>
        </w:tc>
        <w:tc>
          <w:tcPr>
            <w:tcW w:w="891" w:type="dxa"/>
            <w:shd w:val="clear" w:color="auto" w:fill="auto"/>
            <w:noWrap/>
            <w:vAlign w:val="bottom"/>
          </w:tcPr>
          <w:p w14:paraId="4E41DA7D"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61,00</w:t>
            </w:r>
          </w:p>
        </w:tc>
        <w:tc>
          <w:tcPr>
            <w:tcW w:w="1276" w:type="dxa"/>
            <w:shd w:val="clear" w:color="auto" w:fill="auto"/>
            <w:noWrap/>
            <w:vAlign w:val="bottom"/>
          </w:tcPr>
          <w:p w14:paraId="4F67DAE1"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10,70</w:t>
            </w:r>
          </w:p>
        </w:tc>
        <w:tc>
          <w:tcPr>
            <w:tcW w:w="1417" w:type="dxa"/>
            <w:shd w:val="clear" w:color="auto" w:fill="auto"/>
            <w:noWrap/>
            <w:vAlign w:val="bottom"/>
          </w:tcPr>
          <w:p w14:paraId="5E44D209"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23,53</w:t>
            </w:r>
          </w:p>
        </w:tc>
        <w:tc>
          <w:tcPr>
            <w:tcW w:w="1419" w:type="dxa"/>
            <w:shd w:val="clear" w:color="auto" w:fill="auto"/>
            <w:noWrap/>
            <w:vAlign w:val="bottom"/>
          </w:tcPr>
          <w:p w14:paraId="113A9D7B"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51,00</w:t>
            </w:r>
          </w:p>
        </w:tc>
        <w:tc>
          <w:tcPr>
            <w:tcW w:w="1681" w:type="dxa"/>
            <w:shd w:val="clear" w:color="auto" w:fill="auto"/>
            <w:noWrap/>
            <w:vAlign w:val="bottom"/>
          </w:tcPr>
          <w:p w14:paraId="10B834FA"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12,00</w:t>
            </w:r>
          </w:p>
        </w:tc>
        <w:tc>
          <w:tcPr>
            <w:tcW w:w="1440" w:type="dxa"/>
            <w:shd w:val="clear" w:color="auto" w:fill="auto"/>
            <w:noWrap/>
            <w:vAlign w:val="bottom"/>
          </w:tcPr>
          <w:p w14:paraId="05D524A1"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19,37</w:t>
            </w:r>
          </w:p>
        </w:tc>
      </w:tr>
      <w:tr w:rsidR="00E5599D" w:rsidRPr="00164626" w14:paraId="5ED29F76" w14:textId="77777777" w:rsidTr="00E5599D">
        <w:trPr>
          <w:trHeight w:val="20"/>
          <w:jc w:val="center"/>
        </w:trPr>
        <w:tc>
          <w:tcPr>
            <w:tcW w:w="427" w:type="dxa"/>
            <w:shd w:val="clear" w:color="auto" w:fill="auto"/>
            <w:noWrap/>
            <w:vAlign w:val="bottom"/>
            <w:hideMark/>
          </w:tcPr>
          <w:p w14:paraId="3A5625F7"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w:t>
            </w:r>
          </w:p>
        </w:tc>
        <w:tc>
          <w:tcPr>
            <w:tcW w:w="538" w:type="dxa"/>
          </w:tcPr>
          <w:p w14:paraId="15FB3F83" w14:textId="77777777" w:rsidR="00E5599D" w:rsidRPr="00164626" w:rsidRDefault="00E5599D" w:rsidP="00E5599D">
            <w:pPr>
              <w:spacing w:line="240" w:lineRule="auto"/>
              <w:jc w:val="center"/>
              <w:rPr>
                <w:rFonts w:cs="Calibri"/>
                <w:color w:val="000000"/>
                <w:sz w:val="20"/>
                <w:szCs w:val="20"/>
              </w:rPr>
            </w:pPr>
            <w:r w:rsidRPr="00164626">
              <w:rPr>
                <w:rFonts w:cs="Calibri"/>
                <w:color w:val="000000"/>
                <w:sz w:val="20"/>
                <w:szCs w:val="20"/>
              </w:rPr>
              <w:t>2040</w:t>
            </w:r>
          </w:p>
        </w:tc>
        <w:tc>
          <w:tcPr>
            <w:tcW w:w="1075" w:type="dxa"/>
            <w:shd w:val="clear" w:color="auto" w:fill="auto"/>
            <w:vAlign w:val="center"/>
          </w:tcPr>
          <w:p w14:paraId="62C042B4"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2.850</w:t>
            </w:r>
          </w:p>
        </w:tc>
        <w:tc>
          <w:tcPr>
            <w:tcW w:w="1231" w:type="dxa"/>
            <w:shd w:val="clear" w:color="auto" w:fill="auto"/>
            <w:noWrap/>
            <w:vAlign w:val="bottom"/>
          </w:tcPr>
          <w:p w14:paraId="04CBE37D"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0,52</w:t>
            </w:r>
          </w:p>
        </w:tc>
        <w:tc>
          <w:tcPr>
            <w:tcW w:w="1216" w:type="dxa"/>
            <w:shd w:val="clear" w:color="auto" w:fill="auto"/>
            <w:noWrap/>
            <w:vAlign w:val="bottom"/>
          </w:tcPr>
          <w:p w14:paraId="1CE2DBB3"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44,46</w:t>
            </w:r>
          </w:p>
        </w:tc>
        <w:tc>
          <w:tcPr>
            <w:tcW w:w="1285" w:type="dxa"/>
            <w:shd w:val="clear" w:color="auto" w:fill="auto"/>
            <w:noWrap/>
            <w:vAlign w:val="bottom"/>
          </w:tcPr>
          <w:p w14:paraId="461318BA"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18,54</w:t>
            </w:r>
          </w:p>
        </w:tc>
        <w:tc>
          <w:tcPr>
            <w:tcW w:w="891" w:type="dxa"/>
            <w:shd w:val="clear" w:color="auto" w:fill="auto"/>
            <w:noWrap/>
            <w:vAlign w:val="bottom"/>
          </w:tcPr>
          <w:p w14:paraId="65A861F9"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64,00</w:t>
            </w:r>
          </w:p>
        </w:tc>
        <w:tc>
          <w:tcPr>
            <w:tcW w:w="1276" w:type="dxa"/>
            <w:shd w:val="clear" w:color="auto" w:fill="auto"/>
            <w:noWrap/>
            <w:vAlign w:val="bottom"/>
          </w:tcPr>
          <w:p w14:paraId="07C37576"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11,87</w:t>
            </w:r>
          </w:p>
        </w:tc>
        <w:tc>
          <w:tcPr>
            <w:tcW w:w="1417" w:type="dxa"/>
            <w:shd w:val="clear" w:color="auto" w:fill="auto"/>
            <w:noWrap/>
            <w:vAlign w:val="bottom"/>
          </w:tcPr>
          <w:p w14:paraId="707DE7D6"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24,87</w:t>
            </w:r>
          </w:p>
        </w:tc>
        <w:tc>
          <w:tcPr>
            <w:tcW w:w="1419" w:type="dxa"/>
            <w:shd w:val="clear" w:color="auto" w:fill="auto"/>
            <w:noWrap/>
            <w:vAlign w:val="bottom"/>
          </w:tcPr>
          <w:p w14:paraId="2933F0E2"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54,00</w:t>
            </w:r>
          </w:p>
        </w:tc>
        <w:tc>
          <w:tcPr>
            <w:tcW w:w="1681" w:type="dxa"/>
            <w:shd w:val="clear" w:color="auto" w:fill="auto"/>
            <w:noWrap/>
            <w:vAlign w:val="bottom"/>
          </w:tcPr>
          <w:p w14:paraId="48ACD68F"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13,43</w:t>
            </w:r>
          </w:p>
        </w:tc>
        <w:tc>
          <w:tcPr>
            <w:tcW w:w="1440" w:type="dxa"/>
            <w:shd w:val="clear" w:color="auto" w:fill="auto"/>
            <w:noWrap/>
            <w:vAlign w:val="bottom"/>
          </w:tcPr>
          <w:p w14:paraId="29AFF83A"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19,17</w:t>
            </w:r>
          </w:p>
        </w:tc>
      </w:tr>
    </w:tbl>
    <w:p w14:paraId="513C5C44" w14:textId="77777777" w:rsidR="00E5599D" w:rsidRPr="00164626" w:rsidRDefault="00E5599D" w:rsidP="00E5599D">
      <w:pPr>
        <w:pStyle w:val="FONTE"/>
        <w:spacing w:after="0" w:line="240" w:lineRule="auto"/>
        <w:jc w:val="both"/>
      </w:pPr>
      <w:r w:rsidRPr="00164626">
        <w:rPr>
          <w:vertAlign w:val="superscript"/>
        </w:rPr>
        <w:t>1</w:t>
      </w:r>
      <w:r w:rsidRPr="00164626">
        <w:t>Como na gravimetria os resíduos orgânicos estavam misturados a outros resíduos, todos foram considerados como rejeito, e assim, não foi possível calcular a geração de resíduo orgânico.</w:t>
      </w:r>
    </w:p>
    <w:p w14:paraId="13AC73D9" w14:textId="77777777" w:rsidR="00E5599D" w:rsidRPr="00164626" w:rsidRDefault="00E5599D" w:rsidP="00E5599D">
      <w:pPr>
        <w:pStyle w:val="FONTE"/>
        <w:spacing w:after="0" w:line="240" w:lineRule="auto"/>
        <w:jc w:val="both"/>
      </w:pPr>
      <w:r w:rsidRPr="00164626">
        <w:rPr>
          <w:vertAlign w:val="superscript"/>
        </w:rPr>
        <w:t>2</w:t>
      </w:r>
      <w:r w:rsidRPr="00164626">
        <w:t>A meta de compostagem foi calculada considerando que os resíduos orgânicos podem ser separados dos rejeitos, e também podem ser compostados.</w:t>
      </w:r>
    </w:p>
    <w:p w14:paraId="59E508D3" w14:textId="77777777" w:rsidR="00E5599D" w:rsidRPr="00164626" w:rsidRDefault="00E5599D" w:rsidP="00E5599D">
      <w:pPr>
        <w:pStyle w:val="FONTE"/>
        <w:sectPr w:rsidR="00E5599D" w:rsidRPr="00164626" w:rsidSect="00045F2D">
          <w:pgSz w:w="16838" w:h="11906" w:orient="landscape"/>
          <w:pgMar w:top="1418" w:right="1134" w:bottom="1134" w:left="1134" w:header="284" w:footer="193" w:gutter="0"/>
          <w:cols w:space="708"/>
          <w:docGrid w:linePitch="360"/>
        </w:sectPr>
      </w:pPr>
      <w:r w:rsidRPr="00164626">
        <w:t>Fonte: Empresa Executora (2020).</w:t>
      </w:r>
    </w:p>
    <w:p w14:paraId="42905AF2" w14:textId="7B7A5411" w:rsidR="00E5599D" w:rsidRPr="00164626" w:rsidRDefault="00E5599D" w:rsidP="00E5599D">
      <w:pPr>
        <w:pStyle w:val="Tabela"/>
        <w:rPr>
          <w:rFonts w:cs="CIDFont+F1"/>
          <w:highlight w:val="yellow"/>
        </w:rPr>
      </w:pPr>
      <w:bookmarkStart w:id="398" w:name="_Toc45109441"/>
      <w:r w:rsidRPr="00164626">
        <w:t xml:space="preserve">Tabela </w:t>
      </w:r>
      <w:r w:rsidRPr="00164626">
        <w:rPr>
          <w:noProof/>
        </w:rPr>
        <w:fldChar w:fldCharType="begin"/>
      </w:r>
      <w:r w:rsidRPr="00164626">
        <w:rPr>
          <w:noProof/>
        </w:rPr>
        <w:instrText xml:space="preserve"> SEQ Tabela \* ARABIC </w:instrText>
      </w:r>
      <w:r w:rsidRPr="00164626">
        <w:rPr>
          <w:noProof/>
        </w:rPr>
        <w:fldChar w:fldCharType="separate"/>
      </w:r>
      <w:r w:rsidR="00C635C4">
        <w:rPr>
          <w:noProof/>
        </w:rPr>
        <w:t>71</w:t>
      </w:r>
      <w:r w:rsidRPr="00164626">
        <w:rPr>
          <w:noProof/>
        </w:rPr>
        <w:fldChar w:fldCharType="end"/>
      </w:r>
      <w:r w:rsidRPr="00164626">
        <w:t xml:space="preserve"> – Projeção estimada de resíduos sólidos para a área rural</w:t>
      </w:r>
      <w:bookmarkEnd w:id="398"/>
    </w:p>
    <w:tbl>
      <w:tblPr>
        <w:tblW w:w="14228" w:type="dxa"/>
        <w:jc w:val="center"/>
        <w:tblCellMar>
          <w:left w:w="70" w:type="dxa"/>
          <w:right w:w="70" w:type="dxa"/>
        </w:tblCellMar>
        <w:tblLook w:val="04A0" w:firstRow="1" w:lastRow="0" w:firstColumn="1" w:lastColumn="0" w:noHBand="0" w:noVBand="1"/>
      </w:tblPr>
      <w:tblGrid>
        <w:gridCol w:w="426"/>
        <w:gridCol w:w="538"/>
        <w:gridCol w:w="1076"/>
        <w:gridCol w:w="1315"/>
        <w:gridCol w:w="1225"/>
        <w:gridCol w:w="1269"/>
        <w:gridCol w:w="1155"/>
        <w:gridCol w:w="1210"/>
        <w:gridCol w:w="1417"/>
        <w:gridCol w:w="1419"/>
        <w:gridCol w:w="1701"/>
        <w:gridCol w:w="1480"/>
      </w:tblGrid>
      <w:tr w:rsidR="00E5599D" w:rsidRPr="00164626" w14:paraId="4414B9E5" w14:textId="77777777" w:rsidTr="00E5599D">
        <w:trPr>
          <w:trHeight w:val="20"/>
          <w:jc w:val="center"/>
        </w:trPr>
        <w:tc>
          <w:tcPr>
            <w:tcW w:w="14228" w:type="dxa"/>
            <w:gridSpan w:val="12"/>
            <w:tcBorders>
              <w:top w:val="single" w:sz="8" w:space="0" w:color="auto"/>
              <w:left w:val="single" w:sz="8" w:space="0" w:color="auto"/>
              <w:bottom w:val="single" w:sz="8" w:space="0" w:color="auto"/>
              <w:right w:val="single" w:sz="8" w:space="0" w:color="000000"/>
            </w:tcBorders>
          </w:tcPr>
          <w:p w14:paraId="36FDDD04" w14:textId="77777777" w:rsidR="00E5599D" w:rsidRPr="00164626" w:rsidRDefault="00E5599D" w:rsidP="00E5599D">
            <w:pPr>
              <w:spacing w:line="240" w:lineRule="auto"/>
              <w:jc w:val="center"/>
              <w:rPr>
                <w:rFonts w:eastAsia="Times New Roman" w:cs="Calibri"/>
                <w:b/>
                <w:bCs/>
                <w:color w:val="000000"/>
                <w:sz w:val="20"/>
                <w:szCs w:val="20"/>
                <w:lang w:eastAsia="pt-BR"/>
              </w:rPr>
            </w:pPr>
            <w:r w:rsidRPr="00164626">
              <w:rPr>
                <w:rFonts w:eastAsia="Times New Roman" w:cs="Calibri"/>
                <w:b/>
                <w:bCs/>
                <w:color w:val="000000"/>
                <w:sz w:val="20"/>
                <w:szCs w:val="20"/>
                <w:lang w:eastAsia="pt-BR"/>
              </w:rPr>
              <w:t>EVOLUÇÃO DOS RESÍDUOS SÓLIDOS E METAS DE RECICLAGEM - RURAL</w:t>
            </w:r>
          </w:p>
        </w:tc>
      </w:tr>
      <w:tr w:rsidR="00E5599D" w:rsidRPr="00164626" w14:paraId="117DEBB2" w14:textId="77777777" w:rsidTr="00E5599D">
        <w:trPr>
          <w:trHeight w:val="20"/>
          <w:jc w:val="center"/>
        </w:trPr>
        <w:tc>
          <w:tcPr>
            <w:tcW w:w="964" w:type="dxa"/>
            <w:gridSpan w:val="2"/>
            <w:tcBorders>
              <w:top w:val="nil"/>
              <w:left w:val="single" w:sz="8" w:space="0" w:color="auto"/>
              <w:bottom w:val="nil"/>
              <w:right w:val="single" w:sz="8" w:space="0" w:color="auto"/>
            </w:tcBorders>
            <w:shd w:val="clear" w:color="auto" w:fill="auto"/>
            <w:vAlign w:val="center"/>
            <w:hideMark/>
          </w:tcPr>
          <w:p w14:paraId="6A2C5F0E" w14:textId="77777777" w:rsidR="00E5599D" w:rsidRPr="00164626" w:rsidRDefault="00E5599D" w:rsidP="00E5599D">
            <w:pPr>
              <w:spacing w:line="240" w:lineRule="auto"/>
              <w:jc w:val="center"/>
              <w:rPr>
                <w:rFonts w:eastAsia="Times New Roman" w:cs="Arial"/>
                <w:b/>
                <w:bCs/>
                <w:color w:val="000000"/>
                <w:sz w:val="20"/>
                <w:szCs w:val="20"/>
                <w:lang w:eastAsia="pt-BR"/>
              </w:rPr>
            </w:pPr>
            <w:r w:rsidRPr="00164626">
              <w:rPr>
                <w:rFonts w:eastAsia="Times New Roman" w:cs="Arial"/>
                <w:b/>
                <w:bCs/>
                <w:color w:val="000000"/>
                <w:sz w:val="20"/>
                <w:szCs w:val="20"/>
                <w:lang w:eastAsia="pt-BR"/>
              </w:rPr>
              <w:t>Ano</w:t>
            </w:r>
          </w:p>
        </w:tc>
        <w:tc>
          <w:tcPr>
            <w:tcW w:w="1076" w:type="dxa"/>
            <w:tcBorders>
              <w:top w:val="nil"/>
              <w:left w:val="nil"/>
              <w:bottom w:val="nil"/>
              <w:right w:val="single" w:sz="4" w:space="0" w:color="auto"/>
            </w:tcBorders>
            <w:shd w:val="clear" w:color="auto" w:fill="auto"/>
            <w:vAlign w:val="center"/>
            <w:hideMark/>
          </w:tcPr>
          <w:p w14:paraId="43478642" w14:textId="77777777" w:rsidR="00E5599D" w:rsidRPr="00164626" w:rsidRDefault="00E5599D" w:rsidP="00E5599D">
            <w:pPr>
              <w:spacing w:line="240" w:lineRule="auto"/>
              <w:jc w:val="center"/>
              <w:rPr>
                <w:rFonts w:eastAsia="Times New Roman" w:cs="Arial"/>
                <w:b/>
                <w:bCs/>
                <w:color w:val="000000"/>
                <w:sz w:val="20"/>
                <w:szCs w:val="20"/>
                <w:lang w:eastAsia="pt-BR"/>
              </w:rPr>
            </w:pPr>
            <w:r w:rsidRPr="00164626">
              <w:rPr>
                <w:rFonts w:cs="Arial"/>
                <w:b/>
                <w:bCs/>
                <w:color w:val="000000"/>
                <w:sz w:val="20"/>
                <w:szCs w:val="20"/>
              </w:rPr>
              <w:t>Projeção População Total</w:t>
            </w:r>
          </w:p>
        </w:tc>
        <w:tc>
          <w:tcPr>
            <w:tcW w:w="1315" w:type="dxa"/>
            <w:tcBorders>
              <w:top w:val="nil"/>
              <w:left w:val="nil"/>
              <w:bottom w:val="nil"/>
              <w:right w:val="single" w:sz="4" w:space="0" w:color="auto"/>
            </w:tcBorders>
            <w:shd w:val="clear" w:color="auto" w:fill="auto"/>
            <w:vAlign w:val="center"/>
            <w:hideMark/>
          </w:tcPr>
          <w:p w14:paraId="29F67A94" w14:textId="77777777" w:rsidR="00E5599D" w:rsidRPr="00164626" w:rsidRDefault="00E5599D" w:rsidP="00E5599D">
            <w:pPr>
              <w:spacing w:line="240" w:lineRule="auto"/>
              <w:jc w:val="center"/>
              <w:rPr>
                <w:rFonts w:eastAsia="Times New Roman" w:cs="Arial"/>
                <w:b/>
                <w:bCs/>
                <w:color w:val="000000"/>
                <w:sz w:val="20"/>
                <w:szCs w:val="20"/>
                <w:lang w:eastAsia="pt-BR"/>
              </w:rPr>
            </w:pPr>
            <w:r w:rsidRPr="00164626">
              <w:rPr>
                <w:rFonts w:cs="Arial"/>
                <w:b/>
                <w:bCs/>
                <w:color w:val="000000"/>
                <w:sz w:val="20"/>
                <w:szCs w:val="20"/>
              </w:rPr>
              <w:t>Geração per capita (Kg/hab.dia)</w:t>
            </w:r>
          </w:p>
        </w:tc>
        <w:tc>
          <w:tcPr>
            <w:tcW w:w="1225" w:type="dxa"/>
            <w:tcBorders>
              <w:top w:val="nil"/>
              <w:left w:val="nil"/>
              <w:bottom w:val="nil"/>
              <w:right w:val="single" w:sz="4" w:space="0" w:color="auto"/>
            </w:tcBorders>
            <w:shd w:val="clear" w:color="auto" w:fill="auto"/>
            <w:vAlign w:val="center"/>
            <w:hideMark/>
          </w:tcPr>
          <w:p w14:paraId="6FC9491E" w14:textId="77777777" w:rsidR="00E5599D" w:rsidRPr="00164626" w:rsidRDefault="00E5599D" w:rsidP="00E5599D">
            <w:pPr>
              <w:spacing w:line="240" w:lineRule="auto"/>
              <w:jc w:val="center"/>
              <w:rPr>
                <w:rFonts w:eastAsia="Times New Roman" w:cs="Arial"/>
                <w:b/>
                <w:bCs/>
                <w:color w:val="000000"/>
                <w:sz w:val="20"/>
                <w:szCs w:val="20"/>
                <w:lang w:eastAsia="pt-BR"/>
              </w:rPr>
            </w:pPr>
            <w:r w:rsidRPr="00164626">
              <w:rPr>
                <w:rFonts w:cs="Arial"/>
                <w:b/>
                <w:bCs/>
                <w:color w:val="000000"/>
                <w:sz w:val="20"/>
                <w:szCs w:val="20"/>
              </w:rPr>
              <w:t>Quantidade Coletada (t/mês)</w:t>
            </w:r>
          </w:p>
        </w:tc>
        <w:tc>
          <w:tcPr>
            <w:tcW w:w="1269" w:type="dxa"/>
            <w:tcBorders>
              <w:top w:val="nil"/>
              <w:left w:val="nil"/>
              <w:bottom w:val="nil"/>
              <w:right w:val="single" w:sz="4" w:space="0" w:color="auto"/>
            </w:tcBorders>
            <w:shd w:val="clear" w:color="auto" w:fill="auto"/>
            <w:vAlign w:val="center"/>
            <w:hideMark/>
          </w:tcPr>
          <w:p w14:paraId="1806FD6F" w14:textId="12E75B76" w:rsidR="00E5599D" w:rsidRPr="00164626" w:rsidRDefault="00E5599D" w:rsidP="00E5599D">
            <w:pPr>
              <w:spacing w:line="240" w:lineRule="auto"/>
              <w:jc w:val="center"/>
              <w:rPr>
                <w:rFonts w:eastAsia="Times New Roman" w:cs="Arial"/>
                <w:b/>
                <w:bCs/>
                <w:color w:val="000000"/>
                <w:sz w:val="20"/>
                <w:szCs w:val="20"/>
                <w:lang w:eastAsia="pt-BR"/>
              </w:rPr>
            </w:pPr>
            <w:r w:rsidRPr="00164626">
              <w:rPr>
                <w:rFonts w:cs="Arial"/>
                <w:b/>
                <w:bCs/>
                <w:color w:val="000000"/>
                <w:sz w:val="20"/>
                <w:szCs w:val="20"/>
              </w:rPr>
              <w:t>Estimativa da Geração de Resíduo Seco(t/mês)</w:t>
            </w:r>
          </w:p>
        </w:tc>
        <w:tc>
          <w:tcPr>
            <w:tcW w:w="1153" w:type="dxa"/>
            <w:tcBorders>
              <w:top w:val="nil"/>
              <w:left w:val="nil"/>
              <w:bottom w:val="nil"/>
              <w:right w:val="single" w:sz="4" w:space="0" w:color="auto"/>
            </w:tcBorders>
            <w:shd w:val="clear" w:color="auto" w:fill="auto"/>
            <w:vAlign w:val="center"/>
            <w:hideMark/>
          </w:tcPr>
          <w:p w14:paraId="5F3556C7" w14:textId="77777777" w:rsidR="00E5599D" w:rsidRPr="00164626" w:rsidRDefault="00E5599D" w:rsidP="00E5599D">
            <w:pPr>
              <w:spacing w:line="240" w:lineRule="auto"/>
              <w:jc w:val="center"/>
              <w:rPr>
                <w:rFonts w:eastAsia="Times New Roman" w:cs="Arial"/>
                <w:b/>
                <w:bCs/>
                <w:color w:val="000000"/>
                <w:sz w:val="20"/>
                <w:szCs w:val="20"/>
                <w:lang w:eastAsia="pt-BR"/>
              </w:rPr>
            </w:pPr>
            <w:r w:rsidRPr="00164626">
              <w:rPr>
                <w:rFonts w:cs="Arial"/>
                <w:b/>
                <w:bCs/>
                <w:color w:val="000000"/>
                <w:sz w:val="20"/>
                <w:szCs w:val="20"/>
              </w:rPr>
              <w:t>Meta de Reciclagem (%)</w:t>
            </w:r>
          </w:p>
        </w:tc>
        <w:tc>
          <w:tcPr>
            <w:tcW w:w="1210" w:type="dxa"/>
            <w:tcBorders>
              <w:top w:val="nil"/>
              <w:left w:val="nil"/>
              <w:bottom w:val="nil"/>
              <w:right w:val="single" w:sz="4" w:space="0" w:color="auto"/>
            </w:tcBorders>
            <w:shd w:val="clear" w:color="auto" w:fill="auto"/>
            <w:vAlign w:val="center"/>
            <w:hideMark/>
          </w:tcPr>
          <w:p w14:paraId="1C4EE6C3" w14:textId="77777777" w:rsidR="00E5599D" w:rsidRPr="00164626" w:rsidRDefault="00E5599D" w:rsidP="00E5599D">
            <w:pPr>
              <w:spacing w:line="240" w:lineRule="auto"/>
              <w:jc w:val="center"/>
              <w:rPr>
                <w:rFonts w:eastAsia="Times New Roman" w:cs="Arial"/>
                <w:b/>
                <w:bCs/>
                <w:color w:val="000000"/>
                <w:sz w:val="20"/>
                <w:szCs w:val="20"/>
                <w:lang w:eastAsia="pt-BR"/>
              </w:rPr>
            </w:pPr>
            <w:r w:rsidRPr="00164626">
              <w:rPr>
                <w:rFonts w:cs="Arial"/>
                <w:b/>
                <w:bCs/>
                <w:color w:val="000000"/>
                <w:sz w:val="20"/>
                <w:szCs w:val="20"/>
              </w:rPr>
              <w:t>Resíduo Seco Reciclado (t/mês)</w:t>
            </w:r>
          </w:p>
        </w:tc>
        <w:tc>
          <w:tcPr>
            <w:tcW w:w="1417" w:type="dxa"/>
            <w:tcBorders>
              <w:top w:val="nil"/>
              <w:left w:val="nil"/>
              <w:bottom w:val="nil"/>
              <w:right w:val="single" w:sz="4" w:space="0" w:color="auto"/>
            </w:tcBorders>
            <w:shd w:val="clear" w:color="auto" w:fill="auto"/>
            <w:vAlign w:val="center"/>
            <w:hideMark/>
          </w:tcPr>
          <w:p w14:paraId="19F791D9" w14:textId="21DE1C8A" w:rsidR="00E5599D" w:rsidRPr="00164626" w:rsidRDefault="00E5599D" w:rsidP="00E5599D">
            <w:pPr>
              <w:spacing w:line="240" w:lineRule="auto"/>
              <w:jc w:val="center"/>
              <w:rPr>
                <w:rFonts w:eastAsia="Times New Roman" w:cs="Arial"/>
                <w:b/>
                <w:bCs/>
                <w:color w:val="000000"/>
                <w:sz w:val="20"/>
                <w:szCs w:val="20"/>
                <w:lang w:eastAsia="pt-BR"/>
              </w:rPr>
            </w:pPr>
            <w:r w:rsidRPr="00164626">
              <w:rPr>
                <w:rFonts w:cs="Arial"/>
                <w:b/>
                <w:bCs/>
                <w:color w:val="000000"/>
                <w:sz w:val="20"/>
                <w:szCs w:val="20"/>
              </w:rPr>
              <w:t>Estimativa da Geração de Rejeito (t/mês)</w:t>
            </w:r>
            <w:r w:rsidR="00010BA2" w:rsidRPr="00164626">
              <w:rPr>
                <w:rFonts w:cs="Arial"/>
                <w:b/>
                <w:bCs/>
                <w:color w:val="000000"/>
                <w:sz w:val="20"/>
                <w:szCs w:val="20"/>
                <w:vertAlign w:val="superscript"/>
              </w:rPr>
              <w:t>1</w:t>
            </w:r>
          </w:p>
        </w:tc>
        <w:tc>
          <w:tcPr>
            <w:tcW w:w="1418" w:type="dxa"/>
            <w:tcBorders>
              <w:top w:val="nil"/>
              <w:left w:val="nil"/>
              <w:bottom w:val="nil"/>
              <w:right w:val="single" w:sz="4" w:space="0" w:color="auto"/>
            </w:tcBorders>
            <w:shd w:val="clear" w:color="auto" w:fill="auto"/>
            <w:vAlign w:val="center"/>
            <w:hideMark/>
          </w:tcPr>
          <w:p w14:paraId="49A2DE7D" w14:textId="77777777" w:rsidR="00E5599D" w:rsidRPr="00164626" w:rsidRDefault="00E5599D" w:rsidP="00E5599D">
            <w:pPr>
              <w:spacing w:line="240" w:lineRule="auto"/>
              <w:jc w:val="center"/>
              <w:rPr>
                <w:rFonts w:eastAsia="Times New Roman" w:cs="Arial"/>
                <w:b/>
                <w:bCs/>
                <w:color w:val="000000"/>
                <w:sz w:val="20"/>
                <w:szCs w:val="20"/>
                <w:lang w:eastAsia="pt-BR"/>
              </w:rPr>
            </w:pPr>
            <w:r w:rsidRPr="00164626">
              <w:rPr>
                <w:rFonts w:cs="Arial"/>
                <w:b/>
                <w:bCs/>
                <w:color w:val="000000"/>
                <w:sz w:val="20"/>
                <w:szCs w:val="20"/>
              </w:rPr>
              <w:t>Meta de Compostagem (%)</w:t>
            </w:r>
            <w:r w:rsidRPr="00164626">
              <w:rPr>
                <w:rFonts w:cs="Arial"/>
                <w:b/>
                <w:bCs/>
                <w:color w:val="000000"/>
                <w:sz w:val="20"/>
                <w:szCs w:val="20"/>
                <w:vertAlign w:val="superscript"/>
              </w:rPr>
              <w:t>2</w:t>
            </w:r>
          </w:p>
        </w:tc>
        <w:tc>
          <w:tcPr>
            <w:tcW w:w="1701" w:type="dxa"/>
            <w:tcBorders>
              <w:top w:val="nil"/>
              <w:left w:val="nil"/>
              <w:bottom w:val="nil"/>
              <w:right w:val="single" w:sz="4" w:space="0" w:color="auto"/>
            </w:tcBorders>
            <w:shd w:val="clear" w:color="auto" w:fill="auto"/>
            <w:vAlign w:val="center"/>
            <w:hideMark/>
          </w:tcPr>
          <w:p w14:paraId="083E4525" w14:textId="77777777" w:rsidR="00E5599D" w:rsidRPr="00164626" w:rsidRDefault="00E5599D" w:rsidP="00E5599D">
            <w:pPr>
              <w:spacing w:line="240" w:lineRule="auto"/>
              <w:jc w:val="center"/>
              <w:rPr>
                <w:rFonts w:eastAsia="Times New Roman" w:cs="Arial"/>
                <w:b/>
                <w:bCs/>
                <w:color w:val="000000"/>
                <w:sz w:val="20"/>
                <w:szCs w:val="20"/>
                <w:lang w:eastAsia="pt-BR"/>
              </w:rPr>
            </w:pPr>
            <w:r w:rsidRPr="00164626">
              <w:rPr>
                <w:rFonts w:cs="Arial"/>
                <w:b/>
                <w:bCs/>
                <w:color w:val="000000"/>
                <w:sz w:val="20"/>
                <w:szCs w:val="20"/>
              </w:rPr>
              <w:t>Resíduo Orgânico Compostado (t/mês)</w:t>
            </w:r>
          </w:p>
        </w:tc>
        <w:tc>
          <w:tcPr>
            <w:tcW w:w="1480" w:type="dxa"/>
            <w:tcBorders>
              <w:top w:val="nil"/>
              <w:left w:val="nil"/>
              <w:bottom w:val="nil"/>
              <w:right w:val="single" w:sz="8" w:space="0" w:color="auto"/>
            </w:tcBorders>
            <w:shd w:val="clear" w:color="auto" w:fill="auto"/>
            <w:vAlign w:val="center"/>
            <w:hideMark/>
          </w:tcPr>
          <w:p w14:paraId="57EF46DA" w14:textId="77777777" w:rsidR="00E5599D" w:rsidRPr="00164626" w:rsidRDefault="00E5599D" w:rsidP="00E5599D">
            <w:pPr>
              <w:spacing w:line="240" w:lineRule="auto"/>
              <w:jc w:val="center"/>
              <w:rPr>
                <w:rFonts w:eastAsia="Times New Roman" w:cs="Arial"/>
                <w:b/>
                <w:bCs/>
                <w:color w:val="000000"/>
                <w:sz w:val="20"/>
                <w:szCs w:val="20"/>
                <w:lang w:eastAsia="pt-BR"/>
              </w:rPr>
            </w:pPr>
            <w:r w:rsidRPr="00164626">
              <w:rPr>
                <w:rFonts w:cs="Arial"/>
                <w:b/>
                <w:bCs/>
                <w:color w:val="000000"/>
                <w:sz w:val="20"/>
                <w:szCs w:val="20"/>
              </w:rPr>
              <w:t>Disposição final (t/mês)</w:t>
            </w:r>
          </w:p>
        </w:tc>
      </w:tr>
      <w:tr w:rsidR="00E5599D" w:rsidRPr="00164626" w14:paraId="67CA9760" w14:textId="77777777" w:rsidTr="00E5599D">
        <w:trPr>
          <w:trHeight w:val="20"/>
          <w:jc w:val="center"/>
        </w:trPr>
        <w:tc>
          <w:tcPr>
            <w:tcW w:w="426" w:type="dxa"/>
            <w:tcBorders>
              <w:top w:val="single" w:sz="8" w:space="0" w:color="auto"/>
              <w:left w:val="single" w:sz="8" w:space="0" w:color="auto"/>
              <w:bottom w:val="single" w:sz="4" w:space="0" w:color="auto"/>
              <w:right w:val="nil"/>
            </w:tcBorders>
            <w:shd w:val="clear" w:color="auto" w:fill="auto"/>
            <w:noWrap/>
            <w:vAlign w:val="bottom"/>
            <w:hideMark/>
          </w:tcPr>
          <w:p w14:paraId="26C7BE9E"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w:t>
            </w:r>
          </w:p>
        </w:tc>
        <w:tc>
          <w:tcPr>
            <w:tcW w:w="538" w:type="dxa"/>
            <w:tcBorders>
              <w:top w:val="single" w:sz="8" w:space="0" w:color="auto"/>
              <w:left w:val="single" w:sz="8" w:space="0" w:color="auto"/>
              <w:bottom w:val="single" w:sz="8" w:space="0" w:color="auto"/>
              <w:right w:val="single" w:sz="8" w:space="0" w:color="auto"/>
            </w:tcBorders>
          </w:tcPr>
          <w:p w14:paraId="57E87AA7" w14:textId="77777777" w:rsidR="00E5599D" w:rsidRPr="00164626" w:rsidRDefault="00E5599D" w:rsidP="00E5599D">
            <w:pPr>
              <w:spacing w:line="240" w:lineRule="auto"/>
              <w:jc w:val="center"/>
              <w:rPr>
                <w:rFonts w:cs="Calibri"/>
                <w:color w:val="000000"/>
                <w:sz w:val="20"/>
                <w:szCs w:val="20"/>
              </w:rPr>
            </w:pPr>
            <w:r w:rsidRPr="00164626">
              <w:rPr>
                <w:rFonts w:cs="Calibri"/>
                <w:color w:val="000000"/>
                <w:sz w:val="20"/>
                <w:szCs w:val="20"/>
              </w:rPr>
              <w:t>2021</w:t>
            </w:r>
          </w:p>
        </w:tc>
        <w:tc>
          <w:tcPr>
            <w:tcW w:w="1076"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0CB64EE9"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3.376</w:t>
            </w:r>
          </w:p>
        </w:tc>
        <w:tc>
          <w:tcPr>
            <w:tcW w:w="1315" w:type="dxa"/>
            <w:tcBorders>
              <w:top w:val="single" w:sz="8" w:space="0" w:color="auto"/>
              <w:left w:val="single" w:sz="4" w:space="0" w:color="auto"/>
              <w:bottom w:val="single" w:sz="4" w:space="0" w:color="auto"/>
              <w:right w:val="single" w:sz="4" w:space="0" w:color="auto"/>
            </w:tcBorders>
            <w:shd w:val="clear" w:color="auto" w:fill="auto"/>
            <w:noWrap/>
            <w:vAlign w:val="bottom"/>
            <w:hideMark/>
          </w:tcPr>
          <w:p w14:paraId="48FDE5E2"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0,10</w:t>
            </w:r>
          </w:p>
        </w:tc>
        <w:tc>
          <w:tcPr>
            <w:tcW w:w="1225" w:type="dxa"/>
            <w:tcBorders>
              <w:top w:val="single" w:sz="8" w:space="0" w:color="auto"/>
              <w:left w:val="nil"/>
              <w:bottom w:val="single" w:sz="4" w:space="0" w:color="auto"/>
              <w:right w:val="single" w:sz="4" w:space="0" w:color="auto"/>
            </w:tcBorders>
            <w:shd w:val="clear" w:color="auto" w:fill="auto"/>
            <w:noWrap/>
            <w:vAlign w:val="bottom"/>
          </w:tcPr>
          <w:p w14:paraId="4F68F381"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10,13</w:t>
            </w:r>
          </w:p>
        </w:tc>
        <w:tc>
          <w:tcPr>
            <w:tcW w:w="1269" w:type="dxa"/>
            <w:tcBorders>
              <w:top w:val="single" w:sz="8" w:space="0" w:color="auto"/>
              <w:left w:val="nil"/>
              <w:bottom w:val="single" w:sz="4" w:space="0" w:color="auto"/>
              <w:right w:val="single" w:sz="4" w:space="0" w:color="auto"/>
            </w:tcBorders>
            <w:shd w:val="clear" w:color="auto" w:fill="auto"/>
            <w:noWrap/>
            <w:vAlign w:val="bottom"/>
          </w:tcPr>
          <w:p w14:paraId="085284FE"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5,29</w:t>
            </w:r>
          </w:p>
        </w:tc>
        <w:tc>
          <w:tcPr>
            <w:tcW w:w="1153" w:type="dxa"/>
            <w:tcBorders>
              <w:top w:val="single" w:sz="8" w:space="0" w:color="auto"/>
              <w:left w:val="nil"/>
              <w:bottom w:val="single" w:sz="4" w:space="0" w:color="auto"/>
              <w:right w:val="single" w:sz="4" w:space="0" w:color="auto"/>
            </w:tcBorders>
            <w:shd w:val="clear" w:color="auto" w:fill="auto"/>
            <w:noWrap/>
            <w:vAlign w:val="bottom"/>
          </w:tcPr>
          <w:p w14:paraId="60C4B1AE"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10,00</w:t>
            </w:r>
          </w:p>
        </w:tc>
        <w:tc>
          <w:tcPr>
            <w:tcW w:w="1210" w:type="dxa"/>
            <w:tcBorders>
              <w:top w:val="single" w:sz="8" w:space="0" w:color="auto"/>
              <w:left w:val="nil"/>
              <w:bottom w:val="single" w:sz="4" w:space="0" w:color="auto"/>
              <w:right w:val="single" w:sz="4" w:space="0" w:color="auto"/>
            </w:tcBorders>
            <w:shd w:val="clear" w:color="auto" w:fill="auto"/>
            <w:noWrap/>
            <w:vAlign w:val="bottom"/>
          </w:tcPr>
          <w:p w14:paraId="74E13CE5"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0,53</w:t>
            </w:r>
          </w:p>
        </w:tc>
        <w:tc>
          <w:tcPr>
            <w:tcW w:w="1417" w:type="dxa"/>
            <w:tcBorders>
              <w:top w:val="single" w:sz="8" w:space="0" w:color="auto"/>
              <w:left w:val="nil"/>
              <w:bottom w:val="single" w:sz="4" w:space="0" w:color="auto"/>
              <w:right w:val="single" w:sz="4" w:space="0" w:color="auto"/>
            </w:tcBorders>
            <w:shd w:val="clear" w:color="auto" w:fill="auto"/>
            <w:noWrap/>
            <w:vAlign w:val="bottom"/>
          </w:tcPr>
          <w:p w14:paraId="7FEA117A"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3,27</w:t>
            </w:r>
          </w:p>
        </w:tc>
        <w:tc>
          <w:tcPr>
            <w:tcW w:w="1418" w:type="dxa"/>
            <w:tcBorders>
              <w:top w:val="single" w:sz="8" w:space="0" w:color="auto"/>
              <w:left w:val="nil"/>
              <w:bottom w:val="single" w:sz="4" w:space="0" w:color="auto"/>
              <w:right w:val="single" w:sz="4" w:space="0" w:color="auto"/>
            </w:tcBorders>
            <w:shd w:val="clear" w:color="auto" w:fill="auto"/>
            <w:noWrap/>
            <w:vAlign w:val="bottom"/>
          </w:tcPr>
          <w:p w14:paraId="51AD71ED"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0,00</w:t>
            </w:r>
          </w:p>
        </w:tc>
        <w:tc>
          <w:tcPr>
            <w:tcW w:w="1701" w:type="dxa"/>
            <w:tcBorders>
              <w:top w:val="single" w:sz="8" w:space="0" w:color="auto"/>
              <w:left w:val="nil"/>
              <w:bottom w:val="single" w:sz="4" w:space="0" w:color="auto"/>
              <w:right w:val="single" w:sz="4" w:space="0" w:color="auto"/>
            </w:tcBorders>
            <w:shd w:val="clear" w:color="auto" w:fill="auto"/>
            <w:noWrap/>
            <w:vAlign w:val="bottom"/>
          </w:tcPr>
          <w:p w14:paraId="05F86DA3"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0,00</w:t>
            </w:r>
          </w:p>
        </w:tc>
        <w:tc>
          <w:tcPr>
            <w:tcW w:w="1480" w:type="dxa"/>
            <w:tcBorders>
              <w:top w:val="single" w:sz="8" w:space="0" w:color="auto"/>
              <w:left w:val="nil"/>
              <w:bottom w:val="single" w:sz="4" w:space="0" w:color="auto"/>
              <w:right w:val="single" w:sz="8" w:space="0" w:color="auto"/>
            </w:tcBorders>
            <w:shd w:val="clear" w:color="auto" w:fill="auto"/>
            <w:noWrap/>
            <w:vAlign w:val="bottom"/>
          </w:tcPr>
          <w:p w14:paraId="2692C635"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9,60</w:t>
            </w:r>
          </w:p>
        </w:tc>
      </w:tr>
      <w:tr w:rsidR="00E5599D" w:rsidRPr="00164626" w14:paraId="38AA6C13" w14:textId="77777777" w:rsidTr="00E5599D">
        <w:trPr>
          <w:trHeight w:val="20"/>
          <w:jc w:val="center"/>
        </w:trPr>
        <w:tc>
          <w:tcPr>
            <w:tcW w:w="426" w:type="dxa"/>
            <w:tcBorders>
              <w:top w:val="nil"/>
              <w:left w:val="single" w:sz="8" w:space="0" w:color="auto"/>
              <w:bottom w:val="single" w:sz="4" w:space="0" w:color="auto"/>
              <w:right w:val="nil"/>
            </w:tcBorders>
            <w:shd w:val="clear" w:color="auto" w:fill="auto"/>
            <w:noWrap/>
            <w:vAlign w:val="bottom"/>
            <w:hideMark/>
          </w:tcPr>
          <w:p w14:paraId="621E1996"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w:t>
            </w:r>
          </w:p>
        </w:tc>
        <w:tc>
          <w:tcPr>
            <w:tcW w:w="538" w:type="dxa"/>
            <w:tcBorders>
              <w:top w:val="nil"/>
              <w:left w:val="single" w:sz="8" w:space="0" w:color="auto"/>
              <w:bottom w:val="single" w:sz="8" w:space="0" w:color="auto"/>
              <w:right w:val="single" w:sz="8" w:space="0" w:color="auto"/>
            </w:tcBorders>
          </w:tcPr>
          <w:p w14:paraId="37C875EC" w14:textId="77777777" w:rsidR="00E5599D" w:rsidRPr="00164626" w:rsidRDefault="00E5599D" w:rsidP="00E5599D">
            <w:pPr>
              <w:spacing w:line="240" w:lineRule="auto"/>
              <w:jc w:val="center"/>
              <w:rPr>
                <w:rFonts w:cs="Calibri"/>
                <w:color w:val="000000"/>
                <w:sz w:val="20"/>
                <w:szCs w:val="20"/>
              </w:rPr>
            </w:pPr>
            <w:r w:rsidRPr="00164626">
              <w:rPr>
                <w:rFonts w:cs="Calibri"/>
                <w:color w:val="000000"/>
                <w:sz w:val="20"/>
                <w:szCs w:val="20"/>
              </w:rPr>
              <w:t>2022</w:t>
            </w:r>
          </w:p>
        </w:tc>
        <w:tc>
          <w:tcPr>
            <w:tcW w:w="1076" w:type="dxa"/>
            <w:tcBorders>
              <w:top w:val="nil"/>
              <w:left w:val="single" w:sz="8" w:space="0" w:color="auto"/>
              <w:bottom w:val="single" w:sz="8" w:space="0" w:color="auto"/>
              <w:right w:val="single" w:sz="8" w:space="0" w:color="auto"/>
            </w:tcBorders>
            <w:shd w:val="clear" w:color="auto" w:fill="auto"/>
            <w:noWrap/>
            <w:vAlign w:val="center"/>
            <w:hideMark/>
          </w:tcPr>
          <w:p w14:paraId="20609DD4"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3.382</w:t>
            </w:r>
          </w:p>
        </w:tc>
        <w:tc>
          <w:tcPr>
            <w:tcW w:w="1315" w:type="dxa"/>
            <w:tcBorders>
              <w:top w:val="nil"/>
              <w:left w:val="single" w:sz="4" w:space="0" w:color="auto"/>
              <w:bottom w:val="single" w:sz="4" w:space="0" w:color="auto"/>
              <w:right w:val="single" w:sz="4" w:space="0" w:color="auto"/>
            </w:tcBorders>
            <w:shd w:val="clear" w:color="auto" w:fill="auto"/>
            <w:noWrap/>
            <w:vAlign w:val="bottom"/>
            <w:hideMark/>
          </w:tcPr>
          <w:p w14:paraId="35937F3F"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0,10</w:t>
            </w:r>
          </w:p>
        </w:tc>
        <w:tc>
          <w:tcPr>
            <w:tcW w:w="1225" w:type="dxa"/>
            <w:tcBorders>
              <w:top w:val="nil"/>
              <w:left w:val="nil"/>
              <w:bottom w:val="single" w:sz="4" w:space="0" w:color="auto"/>
              <w:right w:val="single" w:sz="4" w:space="0" w:color="auto"/>
            </w:tcBorders>
            <w:shd w:val="clear" w:color="auto" w:fill="auto"/>
            <w:noWrap/>
            <w:vAlign w:val="bottom"/>
          </w:tcPr>
          <w:p w14:paraId="76855452"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10,15</w:t>
            </w:r>
          </w:p>
        </w:tc>
        <w:tc>
          <w:tcPr>
            <w:tcW w:w="1269" w:type="dxa"/>
            <w:tcBorders>
              <w:top w:val="single" w:sz="8" w:space="0" w:color="auto"/>
              <w:left w:val="nil"/>
              <w:bottom w:val="single" w:sz="4" w:space="0" w:color="auto"/>
              <w:right w:val="single" w:sz="4" w:space="0" w:color="auto"/>
            </w:tcBorders>
            <w:shd w:val="clear" w:color="auto" w:fill="auto"/>
            <w:noWrap/>
            <w:vAlign w:val="bottom"/>
          </w:tcPr>
          <w:p w14:paraId="7400D615"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5,30</w:t>
            </w:r>
          </w:p>
        </w:tc>
        <w:tc>
          <w:tcPr>
            <w:tcW w:w="1153" w:type="dxa"/>
            <w:tcBorders>
              <w:top w:val="nil"/>
              <w:left w:val="nil"/>
              <w:bottom w:val="single" w:sz="4" w:space="0" w:color="auto"/>
              <w:right w:val="single" w:sz="4" w:space="0" w:color="auto"/>
            </w:tcBorders>
            <w:shd w:val="clear" w:color="auto" w:fill="auto"/>
            <w:noWrap/>
            <w:vAlign w:val="bottom"/>
          </w:tcPr>
          <w:p w14:paraId="5F21CD0D"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10,00</w:t>
            </w:r>
          </w:p>
        </w:tc>
        <w:tc>
          <w:tcPr>
            <w:tcW w:w="1210" w:type="dxa"/>
            <w:tcBorders>
              <w:top w:val="nil"/>
              <w:left w:val="nil"/>
              <w:bottom w:val="single" w:sz="4" w:space="0" w:color="auto"/>
              <w:right w:val="single" w:sz="4" w:space="0" w:color="auto"/>
            </w:tcBorders>
            <w:shd w:val="clear" w:color="auto" w:fill="auto"/>
            <w:noWrap/>
            <w:vAlign w:val="bottom"/>
          </w:tcPr>
          <w:p w14:paraId="2EC45B71"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0,53</w:t>
            </w:r>
          </w:p>
        </w:tc>
        <w:tc>
          <w:tcPr>
            <w:tcW w:w="1417" w:type="dxa"/>
            <w:tcBorders>
              <w:top w:val="single" w:sz="8" w:space="0" w:color="auto"/>
              <w:left w:val="nil"/>
              <w:bottom w:val="single" w:sz="4" w:space="0" w:color="auto"/>
              <w:right w:val="single" w:sz="4" w:space="0" w:color="auto"/>
            </w:tcBorders>
            <w:shd w:val="clear" w:color="auto" w:fill="auto"/>
            <w:noWrap/>
            <w:vAlign w:val="bottom"/>
          </w:tcPr>
          <w:p w14:paraId="3DF4D139"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3,27</w:t>
            </w:r>
          </w:p>
        </w:tc>
        <w:tc>
          <w:tcPr>
            <w:tcW w:w="1418" w:type="dxa"/>
            <w:tcBorders>
              <w:top w:val="nil"/>
              <w:left w:val="nil"/>
              <w:bottom w:val="single" w:sz="4" w:space="0" w:color="auto"/>
              <w:right w:val="single" w:sz="4" w:space="0" w:color="auto"/>
            </w:tcBorders>
            <w:shd w:val="clear" w:color="auto" w:fill="auto"/>
            <w:noWrap/>
            <w:vAlign w:val="bottom"/>
          </w:tcPr>
          <w:p w14:paraId="740B4302"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0,00</w:t>
            </w:r>
          </w:p>
        </w:tc>
        <w:tc>
          <w:tcPr>
            <w:tcW w:w="1701" w:type="dxa"/>
            <w:tcBorders>
              <w:top w:val="nil"/>
              <w:left w:val="nil"/>
              <w:bottom w:val="single" w:sz="4" w:space="0" w:color="auto"/>
              <w:right w:val="single" w:sz="4" w:space="0" w:color="auto"/>
            </w:tcBorders>
            <w:shd w:val="clear" w:color="auto" w:fill="auto"/>
            <w:noWrap/>
            <w:vAlign w:val="bottom"/>
          </w:tcPr>
          <w:p w14:paraId="6F16929E"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0,00</w:t>
            </w:r>
          </w:p>
        </w:tc>
        <w:tc>
          <w:tcPr>
            <w:tcW w:w="1480" w:type="dxa"/>
            <w:tcBorders>
              <w:top w:val="nil"/>
              <w:left w:val="nil"/>
              <w:bottom w:val="single" w:sz="4" w:space="0" w:color="auto"/>
              <w:right w:val="single" w:sz="8" w:space="0" w:color="auto"/>
            </w:tcBorders>
            <w:shd w:val="clear" w:color="auto" w:fill="auto"/>
            <w:noWrap/>
            <w:vAlign w:val="bottom"/>
          </w:tcPr>
          <w:p w14:paraId="5003B102"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9,62</w:t>
            </w:r>
          </w:p>
        </w:tc>
      </w:tr>
      <w:tr w:rsidR="00E5599D" w:rsidRPr="00164626" w14:paraId="41923B36" w14:textId="77777777" w:rsidTr="00E5599D">
        <w:trPr>
          <w:trHeight w:val="20"/>
          <w:jc w:val="center"/>
        </w:trPr>
        <w:tc>
          <w:tcPr>
            <w:tcW w:w="426" w:type="dxa"/>
            <w:tcBorders>
              <w:top w:val="nil"/>
              <w:left w:val="single" w:sz="8" w:space="0" w:color="auto"/>
              <w:bottom w:val="single" w:sz="4" w:space="0" w:color="auto"/>
              <w:right w:val="nil"/>
            </w:tcBorders>
            <w:shd w:val="clear" w:color="auto" w:fill="auto"/>
            <w:noWrap/>
            <w:vAlign w:val="bottom"/>
            <w:hideMark/>
          </w:tcPr>
          <w:p w14:paraId="7D00E047"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w:t>
            </w:r>
          </w:p>
        </w:tc>
        <w:tc>
          <w:tcPr>
            <w:tcW w:w="538" w:type="dxa"/>
            <w:tcBorders>
              <w:top w:val="nil"/>
              <w:left w:val="single" w:sz="8" w:space="0" w:color="auto"/>
              <w:bottom w:val="single" w:sz="8" w:space="0" w:color="auto"/>
              <w:right w:val="single" w:sz="8" w:space="0" w:color="auto"/>
            </w:tcBorders>
          </w:tcPr>
          <w:p w14:paraId="25A8F9A8" w14:textId="77777777" w:rsidR="00E5599D" w:rsidRPr="00164626" w:rsidRDefault="00E5599D" w:rsidP="00E5599D">
            <w:pPr>
              <w:spacing w:line="240" w:lineRule="auto"/>
              <w:jc w:val="center"/>
              <w:rPr>
                <w:rFonts w:cs="Calibri"/>
                <w:color w:val="000000"/>
                <w:sz w:val="20"/>
                <w:szCs w:val="20"/>
              </w:rPr>
            </w:pPr>
            <w:r w:rsidRPr="00164626">
              <w:rPr>
                <w:rFonts w:cs="Calibri"/>
                <w:color w:val="000000"/>
                <w:sz w:val="20"/>
                <w:szCs w:val="20"/>
              </w:rPr>
              <w:t>2023</w:t>
            </w:r>
          </w:p>
        </w:tc>
        <w:tc>
          <w:tcPr>
            <w:tcW w:w="1076" w:type="dxa"/>
            <w:tcBorders>
              <w:top w:val="nil"/>
              <w:left w:val="single" w:sz="8" w:space="0" w:color="auto"/>
              <w:bottom w:val="single" w:sz="8" w:space="0" w:color="auto"/>
              <w:right w:val="single" w:sz="8" w:space="0" w:color="auto"/>
            </w:tcBorders>
            <w:shd w:val="clear" w:color="auto" w:fill="auto"/>
            <w:noWrap/>
            <w:vAlign w:val="center"/>
            <w:hideMark/>
          </w:tcPr>
          <w:p w14:paraId="5E7E713B"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3.388</w:t>
            </w:r>
          </w:p>
        </w:tc>
        <w:tc>
          <w:tcPr>
            <w:tcW w:w="1315" w:type="dxa"/>
            <w:tcBorders>
              <w:top w:val="nil"/>
              <w:left w:val="single" w:sz="4" w:space="0" w:color="auto"/>
              <w:bottom w:val="single" w:sz="4" w:space="0" w:color="auto"/>
              <w:right w:val="single" w:sz="4" w:space="0" w:color="auto"/>
            </w:tcBorders>
            <w:shd w:val="clear" w:color="auto" w:fill="auto"/>
            <w:noWrap/>
            <w:vAlign w:val="bottom"/>
            <w:hideMark/>
          </w:tcPr>
          <w:p w14:paraId="33CABE0D"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0,10</w:t>
            </w:r>
          </w:p>
        </w:tc>
        <w:tc>
          <w:tcPr>
            <w:tcW w:w="1225" w:type="dxa"/>
            <w:tcBorders>
              <w:top w:val="nil"/>
              <w:left w:val="nil"/>
              <w:bottom w:val="single" w:sz="4" w:space="0" w:color="auto"/>
              <w:right w:val="single" w:sz="4" w:space="0" w:color="auto"/>
            </w:tcBorders>
            <w:shd w:val="clear" w:color="auto" w:fill="auto"/>
            <w:noWrap/>
            <w:vAlign w:val="bottom"/>
          </w:tcPr>
          <w:p w14:paraId="03E9B57E"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10,16</w:t>
            </w:r>
          </w:p>
        </w:tc>
        <w:tc>
          <w:tcPr>
            <w:tcW w:w="1269" w:type="dxa"/>
            <w:tcBorders>
              <w:top w:val="single" w:sz="8" w:space="0" w:color="auto"/>
              <w:left w:val="nil"/>
              <w:bottom w:val="single" w:sz="4" w:space="0" w:color="auto"/>
              <w:right w:val="single" w:sz="4" w:space="0" w:color="auto"/>
            </w:tcBorders>
            <w:shd w:val="clear" w:color="auto" w:fill="auto"/>
            <w:noWrap/>
            <w:vAlign w:val="bottom"/>
          </w:tcPr>
          <w:p w14:paraId="37E4622A"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5,31</w:t>
            </w:r>
          </w:p>
        </w:tc>
        <w:tc>
          <w:tcPr>
            <w:tcW w:w="1153" w:type="dxa"/>
            <w:tcBorders>
              <w:top w:val="nil"/>
              <w:left w:val="nil"/>
              <w:bottom w:val="single" w:sz="4" w:space="0" w:color="auto"/>
              <w:right w:val="single" w:sz="4" w:space="0" w:color="auto"/>
            </w:tcBorders>
            <w:shd w:val="clear" w:color="auto" w:fill="auto"/>
            <w:noWrap/>
            <w:vAlign w:val="bottom"/>
          </w:tcPr>
          <w:p w14:paraId="4F96B25C"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13,00</w:t>
            </w:r>
          </w:p>
        </w:tc>
        <w:tc>
          <w:tcPr>
            <w:tcW w:w="1210" w:type="dxa"/>
            <w:tcBorders>
              <w:top w:val="nil"/>
              <w:left w:val="nil"/>
              <w:bottom w:val="single" w:sz="4" w:space="0" w:color="auto"/>
              <w:right w:val="single" w:sz="4" w:space="0" w:color="auto"/>
            </w:tcBorders>
            <w:shd w:val="clear" w:color="auto" w:fill="auto"/>
            <w:noWrap/>
            <w:vAlign w:val="bottom"/>
          </w:tcPr>
          <w:p w14:paraId="634549BD"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0,69</w:t>
            </w:r>
          </w:p>
        </w:tc>
        <w:tc>
          <w:tcPr>
            <w:tcW w:w="1417" w:type="dxa"/>
            <w:tcBorders>
              <w:top w:val="single" w:sz="8" w:space="0" w:color="auto"/>
              <w:left w:val="nil"/>
              <w:bottom w:val="single" w:sz="4" w:space="0" w:color="auto"/>
              <w:right w:val="single" w:sz="4" w:space="0" w:color="auto"/>
            </w:tcBorders>
            <w:shd w:val="clear" w:color="auto" w:fill="auto"/>
            <w:noWrap/>
            <w:vAlign w:val="bottom"/>
          </w:tcPr>
          <w:p w14:paraId="742ABB16"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3,28</w:t>
            </w:r>
          </w:p>
        </w:tc>
        <w:tc>
          <w:tcPr>
            <w:tcW w:w="1418" w:type="dxa"/>
            <w:tcBorders>
              <w:top w:val="nil"/>
              <w:left w:val="nil"/>
              <w:bottom w:val="single" w:sz="4" w:space="0" w:color="auto"/>
              <w:right w:val="single" w:sz="4" w:space="0" w:color="auto"/>
            </w:tcBorders>
            <w:shd w:val="clear" w:color="auto" w:fill="auto"/>
            <w:noWrap/>
            <w:vAlign w:val="bottom"/>
          </w:tcPr>
          <w:p w14:paraId="26583C9F"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3,00</w:t>
            </w:r>
          </w:p>
        </w:tc>
        <w:tc>
          <w:tcPr>
            <w:tcW w:w="1701" w:type="dxa"/>
            <w:tcBorders>
              <w:top w:val="nil"/>
              <w:left w:val="nil"/>
              <w:bottom w:val="single" w:sz="4" w:space="0" w:color="auto"/>
              <w:right w:val="single" w:sz="4" w:space="0" w:color="auto"/>
            </w:tcBorders>
            <w:shd w:val="clear" w:color="auto" w:fill="auto"/>
            <w:noWrap/>
            <w:vAlign w:val="bottom"/>
          </w:tcPr>
          <w:p w14:paraId="221A5C88"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0,10</w:t>
            </w:r>
          </w:p>
        </w:tc>
        <w:tc>
          <w:tcPr>
            <w:tcW w:w="1480" w:type="dxa"/>
            <w:tcBorders>
              <w:top w:val="nil"/>
              <w:left w:val="nil"/>
              <w:bottom w:val="single" w:sz="4" w:space="0" w:color="auto"/>
              <w:right w:val="single" w:sz="8" w:space="0" w:color="auto"/>
            </w:tcBorders>
            <w:shd w:val="clear" w:color="auto" w:fill="auto"/>
            <w:noWrap/>
            <w:vAlign w:val="bottom"/>
          </w:tcPr>
          <w:p w14:paraId="685C8CCB"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9,38</w:t>
            </w:r>
          </w:p>
        </w:tc>
      </w:tr>
      <w:tr w:rsidR="00E5599D" w:rsidRPr="00164626" w14:paraId="7717A35D" w14:textId="77777777" w:rsidTr="00E5599D">
        <w:trPr>
          <w:trHeight w:val="20"/>
          <w:jc w:val="center"/>
        </w:trPr>
        <w:tc>
          <w:tcPr>
            <w:tcW w:w="426" w:type="dxa"/>
            <w:tcBorders>
              <w:top w:val="nil"/>
              <w:left w:val="single" w:sz="8" w:space="0" w:color="auto"/>
              <w:bottom w:val="single" w:sz="4" w:space="0" w:color="auto"/>
              <w:right w:val="nil"/>
            </w:tcBorders>
            <w:shd w:val="clear" w:color="auto" w:fill="auto"/>
            <w:noWrap/>
            <w:vAlign w:val="bottom"/>
            <w:hideMark/>
          </w:tcPr>
          <w:p w14:paraId="21F65CF0"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4</w:t>
            </w:r>
          </w:p>
        </w:tc>
        <w:tc>
          <w:tcPr>
            <w:tcW w:w="538" w:type="dxa"/>
            <w:tcBorders>
              <w:top w:val="nil"/>
              <w:left w:val="single" w:sz="8" w:space="0" w:color="auto"/>
              <w:bottom w:val="single" w:sz="8" w:space="0" w:color="auto"/>
              <w:right w:val="single" w:sz="8" w:space="0" w:color="auto"/>
            </w:tcBorders>
          </w:tcPr>
          <w:p w14:paraId="03582042" w14:textId="77777777" w:rsidR="00E5599D" w:rsidRPr="00164626" w:rsidRDefault="00E5599D" w:rsidP="00E5599D">
            <w:pPr>
              <w:spacing w:line="240" w:lineRule="auto"/>
              <w:jc w:val="center"/>
              <w:rPr>
                <w:rFonts w:cs="Calibri"/>
                <w:color w:val="000000"/>
                <w:sz w:val="20"/>
                <w:szCs w:val="20"/>
              </w:rPr>
            </w:pPr>
            <w:r w:rsidRPr="00164626">
              <w:rPr>
                <w:rFonts w:cs="Calibri"/>
                <w:color w:val="000000"/>
                <w:sz w:val="20"/>
                <w:szCs w:val="20"/>
              </w:rPr>
              <w:t>2024</w:t>
            </w:r>
          </w:p>
        </w:tc>
        <w:tc>
          <w:tcPr>
            <w:tcW w:w="1076" w:type="dxa"/>
            <w:tcBorders>
              <w:top w:val="nil"/>
              <w:left w:val="single" w:sz="8" w:space="0" w:color="auto"/>
              <w:bottom w:val="single" w:sz="8" w:space="0" w:color="auto"/>
              <w:right w:val="single" w:sz="8" w:space="0" w:color="auto"/>
            </w:tcBorders>
            <w:shd w:val="clear" w:color="auto" w:fill="auto"/>
            <w:noWrap/>
            <w:vAlign w:val="center"/>
            <w:hideMark/>
          </w:tcPr>
          <w:p w14:paraId="66DA38E0"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3.394</w:t>
            </w:r>
          </w:p>
        </w:tc>
        <w:tc>
          <w:tcPr>
            <w:tcW w:w="1315" w:type="dxa"/>
            <w:tcBorders>
              <w:top w:val="nil"/>
              <w:left w:val="single" w:sz="4" w:space="0" w:color="auto"/>
              <w:bottom w:val="single" w:sz="4" w:space="0" w:color="auto"/>
              <w:right w:val="single" w:sz="4" w:space="0" w:color="auto"/>
            </w:tcBorders>
            <w:shd w:val="clear" w:color="auto" w:fill="auto"/>
            <w:noWrap/>
            <w:vAlign w:val="bottom"/>
            <w:hideMark/>
          </w:tcPr>
          <w:p w14:paraId="5CC4CC5B"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0,10</w:t>
            </w:r>
          </w:p>
        </w:tc>
        <w:tc>
          <w:tcPr>
            <w:tcW w:w="1225" w:type="dxa"/>
            <w:tcBorders>
              <w:top w:val="nil"/>
              <w:left w:val="nil"/>
              <w:bottom w:val="single" w:sz="4" w:space="0" w:color="auto"/>
              <w:right w:val="single" w:sz="4" w:space="0" w:color="auto"/>
            </w:tcBorders>
            <w:shd w:val="clear" w:color="auto" w:fill="auto"/>
            <w:noWrap/>
            <w:vAlign w:val="bottom"/>
          </w:tcPr>
          <w:p w14:paraId="04E096E1"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10,18</w:t>
            </w:r>
          </w:p>
        </w:tc>
        <w:tc>
          <w:tcPr>
            <w:tcW w:w="1269" w:type="dxa"/>
            <w:tcBorders>
              <w:top w:val="single" w:sz="8" w:space="0" w:color="auto"/>
              <w:left w:val="nil"/>
              <w:bottom w:val="single" w:sz="4" w:space="0" w:color="auto"/>
              <w:right w:val="single" w:sz="4" w:space="0" w:color="auto"/>
            </w:tcBorders>
            <w:shd w:val="clear" w:color="auto" w:fill="auto"/>
            <w:noWrap/>
            <w:vAlign w:val="bottom"/>
          </w:tcPr>
          <w:p w14:paraId="3708E4B8"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5,32</w:t>
            </w:r>
          </w:p>
        </w:tc>
        <w:tc>
          <w:tcPr>
            <w:tcW w:w="1153" w:type="dxa"/>
            <w:tcBorders>
              <w:top w:val="nil"/>
              <w:left w:val="nil"/>
              <w:bottom w:val="single" w:sz="4" w:space="0" w:color="auto"/>
              <w:right w:val="single" w:sz="4" w:space="0" w:color="auto"/>
            </w:tcBorders>
            <w:shd w:val="clear" w:color="auto" w:fill="auto"/>
            <w:noWrap/>
            <w:vAlign w:val="bottom"/>
          </w:tcPr>
          <w:p w14:paraId="6B3B3C69"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16,00</w:t>
            </w:r>
          </w:p>
        </w:tc>
        <w:tc>
          <w:tcPr>
            <w:tcW w:w="1210" w:type="dxa"/>
            <w:tcBorders>
              <w:top w:val="nil"/>
              <w:left w:val="nil"/>
              <w:bottom w:val="single" w:sz="4" w:space="0" w:color="auto"/>
              <w:right w:val="single" w:sz="4" w:space="0" w:color="auto"/>
            </w:tcBorders>
            <w:shd w:val="clear" w:color="auto" w:fill="auto"/>
            <w:noWrap/>
            <w:vAlign w:val="bottom"/>
          </w:tcPr>
          <w:p w14:paraId="5A89729E"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0,85</w:t>
            </w:r>
          </w:p>
        </w:tc>
        <w:tc>
          <w:tcPr>
            <w:tcW w:w="1417" w:type="dxa"/>
            <w:tcBorders>
              <w:top w:val="single" w:sz="8" w:space="0" w:color="auto"/>
              <w:left w:val="nil"/>
              <w:bottom w:val="single" w:sz="4" w:space="0" w:color="auto"/>
              <w:right w:val="single" w:sz="4" w:space="0" w:color="auto"/>
            </w:tcBorders>
            <w:shd w:val="clear" w:color="auto" w:fill="auto"/>
            <w:noWrap/>
            <w:vAlign w:val="bottom"/>
          </w:tcPr>
          <w:p w14:paraId="65FEF595"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3,28</w:t>
            </w:r>
          </w:p>
        </w:tc>
        <w:tc>
          <w:tcPr>
            <w:tcW w:w="1418" w:type="dxa"/>
            <w:tcBorders>
              <w:top w:val="nil"/>
              <w:left w:val="nil"/>
              <w:bottom w:val="single" w:sz="4" w:space="0" w:color="auto"/>
              <w:right w:val="single" w:sz="4" w:space="0" w:color="auto"/>
            </w:tcBorders>
            <w:shd w:val="clear" w:color="auto" w:fill="auto"/>
            <w:noWrap/>
            <w:vAlign w:val="bottom"/>
          </w:tcPr>
          <w:p w14:paraId="01203B56"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6,00</w:t>
            </w:r>
          </w:p>
        </w:tc>
        <w:tc>
          <w:tcPr>
            <w:tcW w:w="1701" w:type="dxa"/>
            <w:tcBorders>
              <w:top w:val="nil"/>
              <w:left w:val="nil"/>
              <w:bottom w:val="single" w:sz="4" w:space="0" w:color="auto"/>
              <w:right w:val="single" w:sz="4" w:space="0" w:color="auto"/>
            </w:tcBorders>
            <w:shd w:val="clear" w:color="auto" w:fill="auto"/>
            <w:noWrap/>
            <w:vAlign w:val="bottom"/>
          </w:tcPr>
          <w:p w14:paraId="4C90FC6D"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0,20</w:t>
            </w:r>
          </w:p>
        </w:tc>
        <w:tc>
          <w:tcPr>
            <w:tcW w:w="1480" w:type="dxa"/>
            <w:tcBorders>
              <w:top w:val="nil"/>
              <w:left w:val="nil"/>
              <w:bottom w:val="single" w:sz="4" w:space="0" w:color="auto"/>
              <w:right w:val="single" w:sz="8" w:space="0" w:color="auto"/>
            </w:tcBorders>
            <w:shd w:val="clear" w:color="auto" w:fill="auto"/>
            <w:noWrap/>
            <w:vAlign w:val="bottom"/>
          </w:tcPr>
          <w:p w14:paraId="7130C58D"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9,13</w:t>
            </w:r>
          </w:p>
        </w:tc>
      </w:tr>
      <w:tr w:rsidR="00E5599D" w:rsidRPr="00164626" w14:paraId="410F7F0D" w14:textId="77777777" w:rsidTr="00E5599D">
        <w:trPr>
          <w:trHeight w:val="20"/>
          <w:jc w:val="center"/>
        </w:trPr>
        <w:tc>
          <w:tcPr>
            <w:tcW w:w="426" w:type="dxa"/>
            <w:tcBorders>
              <w:top w:val="nil"/>
              <w:left w:val="single" w:sz="8" w:space="0" w:color="auto"/>
              <w:bottom w:val="single" w:sz="4" w:space="0" w:color="auto"/>
              <w:right w:val="nil"/>
            </w:tcBorders>
            <w:shd w:val="clear" w:color="auto" w:fill="auto"/>
            <w:noWrap/>
            <w:vAlign w:val="bottom"/>
            <w:hideMark/>
          </w:tcPr>
          <w:p w14:paraId="60E30B6A"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5</w:t>
            </w:r>
          </w:p>
        </w:tc>
        <w:tc>
          <w:tcPr>
            <w:tcW w:w="538" w:type="dxa"/>
            <w:tcBorders>
              <w:top w:val="nil"/>
              <w:left w:val="single" w:sz="8" w:space="0" w:color="auto"/>
              <w:bottom w:val="single" w:sz="8" w:space="0" w:color="auto"/>
              <w:right w:val="single" w:sz="8" w:space="0" w:color="auto"/>
            </w:tcBorders>
          </w:tcPr>
          <w:p w14:paraId="0139B941" w14:textId="77777777" w:rsidR="00E5599D" w:rsidRPr="00164626" w:rsidRDefault="00E5599D" w:rsidP="00E5599D">
            <w:pPr>
              <w:spacing w:line="240" w:lineRule="auto"/>
              <w:jc w:val="center"/>
              <w:rPr>
                <w:rFonts w:cs="Calibri"/>
                <w:color w:val="000000"/>
                <w:sz w:val="20"/>
                <w:szCs w:val="20"/>
              </w:rPr>
            </w:pPr>
            <w:r w:rsidRPr="00164626">
              <w:rPr>
                <w:rFonts w:cs="Calibri"/>
                <w:color w:val="000000"/>
                <w:sz w:val="20"/>
                <w:szCs w:val="20"/>
              </w:rPr>
              <w:t>2025</w:t>
            </w:r>
          </w:p>
        </w:tc>
        <w:tc>
          <w:tcPr>
            <w:tcW w:w="1076" w:type="dxa"/>
            <w:tcBorders>
              <w:top w:val="nil"/>
              <w:left w:val="single" w:sz="8" w:space="0" w:color="auto"/>
              <w:bottom w:val="single" w:sz="8" w:space="0" w:color="auto"/>
              <w:right w:val="single" w:sz="8" w:space="0" w:color="auto"/>
            </w:tcBorders>
            <w:shd w:val="clear" w:color="auto" w:fill="auto"/>
            <w:noWrap/>
            <w:vAlign w:val="center"/>
            <w:hideMark/>
          </w:tcPr>
          <w:p w14:paraId="1E849AA1"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3.401</w:t>
            </w:r>
          </w:p>
        </w:tc>
        <w:tc>
          <w:tcPr>
            <w:tcW w:w="1315" w:type="dxa"/>
            <w:tcBorders>
              <w:top w:val="nil"/>
              <w:left w:val="single" w:sz="4" w:space="0" w:color="auto"/>
              <w:bottom w:val="single" w:sz="4" w:space="0" w:color="auto"/>
              <w:right w:val="single" w:sz="4" w:space="0" w:color="auto"/>
            </w:tcBorders>
            <w:shd w:val="clear" w:color="auto" w:fill="auto"/>
            <w:noWrap/>
            <w:vAlign w:val="bottom"/>
            <w:hideMark/>
          </w:tcPr>
          <w:p w14:paraId="602CC5D0"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0,10</w:t>
            </w:r>
          </w:p>
        </w:tc>
        <w:tc>
          <w:tcPr>
            <w:tcW w:w="1225" w:type="dxa"/>
            <w:tcBorders>
              <w:top w:val="nil"/>
              <w:left w:val="nil"/>
              <w:bottom w:val="single" w:sz="4" w:space="0" w:color="auto"/>
              <w:right w:val="single" w:sz="4" w:space="0" w:color="auto"/>
            </w:tcBorders>
            <w:shd w:val="clear" w:color="auto" w:fill="auto"/>
            <w:noWrap/>
            <w:vAlign w:val="bottom"/>
          </w:tcPr>
          <w:p w14:paraId="30ADB22A"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10,20</w:t>
            </w:r>
          </w:p>
        </w:tc>
        <w:tc>
          <w:tcPr>
            <w:tcW w:w="1269" w:type="dxa"/>
            <w:tcBorders>
              <w:top w:val="single" w:sz="8" w:space="0" w:color="auto"/>
              <w:left w:val="nil"/>
              <w:bottom w:val="single" w:sz="4" w:space="0" w:color="auto"/>
              <w:right w:val="single" w:sz="4" w:space="0" w:color="auto"/>
            </w:tcBorders>
            <w:shd w:val="clear" w:color="auto" w:fill="auto"/>
            <w:noWrap/>
            <w:vAlign w:val="bottom"/>
          </w:tcPr>
          <w:p w14:paraId="1298BF24"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5,33</w:t>
            </w:r>
          </w:p>
        </w:tc>
        <w:tc>
          <w:tcPr>
            <w:tcW w:w="1153" w:type="dxa"/>
            <w:tcBorders>
              <w:top w:val="nil"/>
              <w:left w:val="nil"/>
              <w:bottom w:val="single" w:sz="4" w:space="0" w:color="auto"/>
              <w:right w:val="single" w:sz="4" w:space="0" w:color="auto"/>
            </w:tcBorders>
            <w:shd w:val="clear" w:color="auto" w:fill="auto"/>
            <w:noWrap/>
            <w:vAlign w:val="bottom"/>
          </w:tcPr>
          <w:p w14:paraId="08E97F4E"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19,00</w:t>
            </w:r>
          </w:p>
        </w:tc>
        <w:tc>
          <w:tcPr>
            <w:tcW w:w="1210" w:type="dxa"/>
            <w:tcBorders>
              <w:top w:val="nil"/>
              <w:left w:val="nil"/>
              <w:bottom w:val="single" w:sz="4" w:space="0" w:color="auto"/>
              <w:right w:val="single" w:sz="4" w:space="0" w:color="auto"/>
            </w:tcBorders>
            <w:shd w:val="clear" w:color="auto" w:fill="auto"/>
            <w:noWrap/>
            <w:vAlign w:val="bottom"/>
          </w:tcPr>
          <w:p w14:paraId="00C581CC"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1,01</w:t>
            </w:r>
          </w:p>
        </w:tc>
        <w:tc>
          <w:tcPr>
            <w:tcW w:w="1417" w:type="dxa"/>
            <w:tcBorders>
              <w:top w:val="single" w:sz="8" w:space="0" w:color="auto"/>
              <w:left w:val="nil"/>
              <w:bottom w:val="single" w:sz="4" w:space="0" w:color="auto"/>
              <w:right w:val="single" w:sz="4" w:space="0" w:color="auto"/>
            </w:tcBorders>
            <w:shd w:val="clear" w:color="auto" w:fill="auto"/>
            <w:noWrap/>
            <w:vAlign w:val="bottom"/>
          </w:tcPr>
          <w:p w14:paraId="341113E6"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3,29</w:t>
            </w:r>
          </w:p>
        </w:tc>
        <w:tc>
          <w:tcPr>
            <w:tcW w:w="1418" w:type="dxa"/>
            <w:tcBorders>
              <w:top w:val="nil"/>
              <w:left w:val="nil"/>
              <w:bottom w:val="single" w:sz="4" w:space="0" w:color="auto"/>
              <w:right w:val="single" w:sz="4" w:space="0" w:color="auto"/>
            </w:tcBorders>
            <w:shd w:val="clear" w:color="auto" w:fill="auto"/>
            <w:noWrap/>
            <w:vAlign w:val="bottom"/>
          </w:tcPr>
          <w:p w14:paraId="0E353F84"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9,00</w:t>
            </w:r>
          </w:p>
        </w:tc>
        <w:tc>
          <w:tcPr>
            <w:tcW w:w="1701" w:type="dxa"/>
            <w:tcBorders>
              <w:top w:val="nil"/>
              <w:left w:val="nil"/>
              <w:bottom w:val="single" w:sz="4" w:space="0" w:color="auto"/>
              <w:right w:val="single" w:sz="4" w:space="0" w:color="auto"/>
            </w:tcBorders>
            <w:shd w:val="clear" w:color="auto" w:fill="auto"/>
            <w:noWrap/>
            <w:vAlign w:val="bottom"/>
          </w:tcPr>
          <w:p w14:paraId="2BD26B95"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0,30</w:t>
            </w:r>
          </w:p>
        </w:tc>
        <w:tc>
          <w:tcPr>
            <w:tcW w:w="1480" w:type="dxa"/>
            <w:tcBorders>
              <w:top w:val="nil"/>
              <w:left w:val="nil"/>
              <w:bottom w:val="single" w:sz="4" w:space="0" w:color="auto"/>
              <w:right w:val="single" w:sz="8" w:space="0" w:color="auto"/>
            </w:tcBorders>
            <w:shd w:val="clear" w:color="auto" w:fill="auto"/>
            <w:noWrap/>
            <w:vAlign w:val="bottom"/>
          </w:tcPr>
          <w:p w14:paraId="4275ECF0"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8,89</w:t>
            </w:r>
          </w:p>
        </w:tc>
      </w:tr>
      <w:tr w:rsidR="00E5599D" w:rsidRPr="00164626" w14:paraId="521EC264" w14:textId="77777777" w:rsidTr="00E5599D">
        <w:trPr>
          <w:trHeight w:val="20"/>
          <w:jc w:val="center"/>
        </w:trPr>
        <w:tc>
          <w:tcPr>
            <w:tcW w:w="426" w:type="dxa"/>
            <w:tcBorders>
              <w:top w:val="nil"/>
              <w:left w:val="single" w:sz="8" w:space="0" w:color="auto"/>
              <w:bottom w:val="single" w:sz="4" w:space="0" w:color="auto"/>
              <w:right w:val="nil"/>
            </w:tcBorders>
            <w:shd w:val="clear" w:color="auto" w:fill="auto"/>
            <w:noWrap/>
            <w:vAlign w:val="bottom"/>
            <w:hideMark/>
          </w:tcPr>
          <w:p w14:paraId="0A89FF60"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6</w:t>
            </w:r>
          </w:p>
        </w:tc>
        <w:tc>
          <w:tcPr>
            <w:tcW w:w="538" w:type="dxa"/>
            <w:tcBorders>
              <w:top w:val="nil"/>
              <w:left w:val="single" w:sz="8" w:space="0" w:color="auto"/>
              <w:bottom w:val="single" w:sz="8" w:space="0" w:color="auto"/>
              <w:right w:val="single" w:sz="8" w:space="0" w:color="auto"/>
            </w:tcBorders>
          </w:tcPr>
          <w:p w14:paraId="6B16BDB2" w14:textId="77777777" w:rsidR="00E5599D" w:rsidRPr="00164626" w:rsidRDefault="00E5599D" w:rsidP="00E5599D">
            <w:pPr>
              <w:spacing w:line="240" w:lineRule="auto"/>
              <w:jc w:val="center"/>
              <w:rPr>
                <w:rFonts w:cs="Calibri"/>
                <w:color w:val="000000"/>
                <w:sz w:val="20"/>
                <w:szCs w:val="20"/>
              </w:rPr>
            </w:pPr>
            <w:r w:rsidRPr="00164626">
              <w:rPr>
                <w:rFonts w:cs="Calibri"/>
                <w:color w:val="000000"/>
                <w:sz w:val="20"/>
                <w:szCs w:val="20"/>
              </w:rPr>
              <w:t>2026</w:t>
            </w:r>
          </w:p>
        </w:tc>
        <w:tc>
          <w:tcPr>
            <w:tcW w:w="1076" w:type="dxa"/>
            <w:tcBorders>
              <w:top w:val="nil"/>
              <w:left w:val="single" w:sz="8" w:space="0" w:color="auto"/>
              <w:bottom w:val="single" w:sz="8" w:space="0" w:color="auto"/>
              <w:right w:val="single" w:sz="8" w:space="0" w:color="auto"/>
            </w:tcBorders>
            <w:shd w:val="clear" w:color="auto" w:fill="auto"/>
            <w:noWrap/>
            <w:vAlign w:val="center"/>
            <w:hideMark/>
          </w:tcPr>
          <w:p w14:paraId="62783BDD"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3.407</w:t>
            </w:r>
          </w:p>
        </w:tc>
        <w:tc>
          <w:tcPr>
            <w:tcW w:w="1315" w:type="dxa"/>
            <w:tcBorders>
              <w:top w:val="nil"/>
              <w:left w:val="single" w:sz="4" w:space="0" w:color="auto"/>
              <w:bottom w:val="single" w:sz="4" w:space="0" w:color="auto"/>
              <w:right w:val="single" w:sz="4" w:space="0" w:color="auto"/>
            </w:tcBorders>
            <w:shd w:val="clear" w:color="auto" w:fill="auto"/>
            <w:noWrap/>
            <w:vAlign w:val="bottom"/>
            <w:hideMark/>
          </w:tcPr>
          <w:p w14:paraId="399D8432"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0,10</w:t>
            </w:r>
          </w:p>
        </w:tc>
        <w:tc>
          <w:tcPr>
            <w:tcW w:w="1225" w:type="dxa"/>
            <w:tcBorders>
              <w:top w:val="nil"/>
              <w:left w:val="nil"/>
              <w:bottom w:val="single" w:sz="4" w:space="0" w:color="auto"/>
              <w:right w:val="single" w:sz="4" w:space="0" w:color="auto"/>
            </w:tcBorders>
            <w:shd w:val="clear" w:color="auto" w:fill="auto"/>
            <w:noWrap/>
            <w:vAlign w:val="bottom"/>
          </w:tcPr>
          <w:p w14:paraId="6AE5561E"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10,22</w:t>
            </w:r>
          </w:p>
        </w:tc>
        <w:tc>
          <w:tcPr>
            <w:tcW w:w="1269" w:type="dxa"/>
            <w:tcBorders>
              <w:top w:val="single" w:sz="8" w:space="0" w:color="auto"/>
              <w:left w:val="nil"/>
              <w:bottom w:val="single" w:sz="4" w:space="0" w:color="auto"/>
              <w:right w:val="single" w:sz="4" w:space="0" w:color="auto"/>
            </w:tcBorders>
            <w:shd w:val="clear" w:color="auto" w:fill="auto"/>
            <w:noWrap/>
            <w:vAlign w:val="bottom"/>
          </w:tcPr>
          <w:p w14:paraId="7B25A293"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5,34</w:t>
            </w:r>
          </w:p>
        </w:tc>
        <w:tc>
          <w:tcPr>
            <w:tcW w:w="1153" w:type="dxa"/>
            <w:tcBorders>
              <w:top w:val="nil"/>
              <w:left w:val="nil"/>
              <w:bottom w:val="single" w:sz="4" w:space="0" w:color="auto"/>
              <w:right w:val="single" w:sz="4" w:space="0" w:color="auto"/>
            </w:tcBorders>
            <w:shd w:val="clear" w:color="auto" w:fill="auto"/>
            <w:noWrap/>
            <w:vAlign w:val="bottom"/>
          </w:tcPr>
          <w:p w14:paraId="6DDACDF9"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22,00</w:t>
            </w:r>
          </w:p>
        </w:tc>
        <w:tc>
          <w:tcPr>
            <w:tcW w:w="1210" w:type="dxa"/>
            <w:tcBorders>
              <w:top w:val="nil"/>
              <w:left w:val="nil"/>
              <w:bottom w:val="single" w:sz="4" w:space="0" w:color="auto"/>
              <w:right w:val="single" w:sz="4" w:space="0" w:color="auto"/>
            </w:tcBorders>
            <w:shd w:val="clear" w:color="auto" w:fill="auto"/>
            <w:noWrap/>
            <w:vAlign w:val="bottom"/>
          </w:tcPr>
          <w:p w14:paraId="7E1CAAEF"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1,17</w:t>
            </w:r>
          </w:p>
        </w:tc>
        <w:tc>
          <w:tcPr>
            <w:tcW w:w="1417" w:type="dxa"/>
            <w:tcBorders>
              <w:top w:val="single" w:sz="8" w:space="0" w:color="auto"/>
              <w:left w:val="nil"/>
              <w:bottom w:val="single" w:sz="4" w:space="0" w:color="auto"/>
              <w:right w:val="single" w:sz="4" w:space="0" w:color="auto"/>
            </w:tcBorders>
            <w:shd w:val="clear" w:color="auto" w:fill="auto"/>
            <w:noWrap/>
            <w:vAlign w:val="bottom"/>
          </w:tcPr>
          <w:p w14:paraId="2CD69F2B"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3,30</w:t>
            </w:r>
          </w:p>
        </w:tc>
        <w:tc>
          <w:tcPr>
            <w:tcW w:w="1418" w:type="dxa"/>
            <w:tcBorders>
              <w:top w:val="nil"/>
              <w:left w:val="nil"/>
              <w:bottom w:val="single" w:sz="4" w:space="0" w:color="auto"/>
              <w:right w:val="single" w:sz="4" w:space="0" w:color="auto"/>
            </w:tcBorders>
            <w:shd w:val="clear" w:color="auto" w:fill="auto"/>
            <w:noWrap/>
            <w:vAlign w:val="bottom"/>
          </w:tcPr>
          <w:p w14:paraId="40A4F057"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12,00</w:t>
            </w:r>
          </w:p>
        </w:tc>
        <w:tc>
          <w:tcPr>
            <w:tcW w:w="1701" w:type="dxa"/>
            <w:tcBorders>
              <w:top w:val="nil"/>
              <w:left w:val="nil"/>
              <w:bottom w:val="single" w:sz="4" w:space="0" w:color="auto"/>
              <w:right w:val="single" w:sz="4" w:space="0" w:color="auto"/>
            </w:tcBorders>
            <w:shd w:val="clear" w:color="auto" w:fill="auto"/>
            <w:noWrap/>
            <w:vAlign w:val="bottom"/>
          </w:tcPr>
          <w:p w14:paraId="12A50A88"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0,40</w:t>
            </w:r>
          </w:p>
        </w:tc>
        <w:tc>
          <w:tcPr>
            <w:tcW w:w="1480" w:type="dxa"/>
            <w:tcBorders>
              <w:top w:val="nil"/>
              <w:left w:val="nil"/>
              <w:bottom w:val="single" w:sz="4" w:space="0" w:color="auto"/>
              <w:right w:val="single" w:sz="8" w:space="0" w:color="auto"/>
            </w:tcBorders>
            <w:shd w:val="clear" w:color="auto" w:fill="auto"/>
            <w:noWrap/>
            <w:vAlign w:val="bottom"/>
          </w:tcPr>
          <w:p w14:paraId="6091BD79"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8,65</w:t>
            </w:r>
          </w:p>
        </w:tc>
      </w:tr>
      <w:tr w:rsidR="00E5599D" w:rsidRPr="00164626" w14:paraId="2E3D98BC" w14:textId="77777777" w:rsidTr="00E5599D">
        <w:trPr>
          <w:trHeight w:val="20"/>
          <w:jc w:val="center"/>
        </w:trPr>
        <w:tc>
          <w:tcPr>
            <w:tcW w:w="426" w:type="dxa"/>
            <w:tcBorders>
              <w:top w:val="nil"/>
              <w:left w:val="single" w:sz="8" w:space="0" w:color="auto"/>
              <w:bottom w:val="single" w:sz="4" w:space="0" w:color="auto"/>
              <w:right w:val="nil"/>
            </w:tcBorders>
            <w:shd w:val="clear" w:color="auto" w:fill="auto"/>
            <w:noWrap/>
            <w:vAlign w:val="bottom"/>
            <w:hideMark/>
          </w:tcPr>
          <w:p w14:paraId="011464B4"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7</w:t>
            </w:r>
          </w:p>
        </w:tc>
        <w:tc>
          <w:tcPr>
            <w:tcW w:w="538" w:type="dxa"/>
            <w:tcBorders>
              <w:top w:val="nil"/>
              <w:left w:val="single" w:sz="8" w:space="0" w:color="auto"/>
              <w:bottom w:val="single" w:sz="8" w:space="0" w:color="auto"/>
              <w:right w:val="single" w:sz="8" w:space="0" w:color="auto"/>
            </w:tcBorders>
          </w:tcPr>
          <w:p w14:paraId="0667EFDD" w14:textId="77777777" w:rsidR="00E5599D" w:rsidRPr="00164626" w:rsidRDefault="00E5599D" w:rsidP="00E5599D">
            <w:pPr>
              <w:spacing w:line="240" w:lineRule="auto"/>
              <w:jc w:val="center"/>
              <w:rPr>
                <w:rFonts w:cs="Calibri"/>
                <w:color w:val="000000"/>
                <w:sz w:val="20"/>
                <w:szCs w:val="20"/>
              </w:rPr>
            </w:pPr>
            <w:r w:rsidRPr="00164626">
              <w:rPr>
                <w:rFonts w:cs="Calibri"/>
                <w:color w:val="000000"/>
                <w:sz w:val="20"/>
                <w:szCs w:val="20"/>
              </w:rPr>
              <w:t>2027</w:t>
            </w:r>
          </w:p>
        </w:tc>
        <w:tc>
          <w:tcPr>
            <w:tcW w:w="1076" w:type="dxa"/>
            <w:tcBorders>
              <w:top w:val="nil"/>
              <w:left w:val="single" w:sz="8" w:space="0" w:color="auto"/>
              <w:bottom w:val="single" w:sz="8" w:space="0" w:color="auto"/>
              <w:right w:val="single" w:sz="8" w:space="0" w:color="auto"/>
            </w:tcBorders>
            <w:shd w:val="clear" w:color="auto" w:fill="auto"/>
            <w:noWrap/>
            <w:vAlign w:val="center"/>
            <w:hideMark/>
          </w:tcPr>
          <w:p w14:paraId="5C6993AD"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3.413</w:t>
            </w:r>
          </w:p>
        </w:tc>
        <w:tc>
          <w:tcPr>
            <w:tcW w:w="1315" w:type="dxa"/>
            <w:tcBorders>
              <w:top w:val="nil"/>
              <w:left w:val="single" w:sz="4" w:space="0" w:color="auto"/>
              <w:bottom w:val="single" w:sz="4" w:space="0" w:color="auto"/>
              <w:right w:val="single" w:sz="4" w:space="0" w:color="auto"/>
            </w:tcBorders>
            <w:shd w:val="clear" w:color="auto" w:fill="auto"/>
            <w:noWrap/>
            <w:vAlign w:val="bottom"/>
            <w:hideMark/>
          </w:tcPr>
          <w:p w14:paraId="5953477E"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0,10</w:t>
            </w:r>
          </w:p>
        </w:tc>
        <w:tc>
          <w:tcPr>
            <w:tcW w:w="1225" w:type="dxa"/>
            <w:tcBorders>
              <w:top w:val="nil"/>
              <w:left w:val="nil"/>
              <w:bottom w:val="single" w:sz="4" w:space="0" w:color="auto"/>
              <w:right w:val="single" w:sz="4" w:space="0" w:color="auto"/>
            </w:tcBorders>
            <w:shd w:val="clear" w:color="auto" w:fill="auto"/>
            <w:noWrap/>
            <w:vAlign w:val="bottom"/>
          </w:tcPr>
          <w:p w14:paraId="6AEAA016"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10,24</w:t>
            </w:r>
          </w:p>
        </w:tc>
        <w:tc>
          <w:tcPr>
            <w:tcW w:w="1269" w:type="dxa"/>
            <w:tcBorders>
              <w:top w:val="single" w:sz="8" w:space="0" w:color="auto"/>
              <w:left w:val="nil"/>
              <w:bottom w:val="single" w:sz="4" w:space="0" w:color="auto"/>
              <w:right w:val="single" w:sz="4" w:space="0" w:color="auto"/>
            </w:tcBorders>
            <w:shd w:val="clear" w:color="auto" w:fill="auto"/>
            <w:noWrap/>
            <w:vAlign w:val="bottom"/>
          </w:tcPr>
          <w:p w14:paraId="460C5ABC"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5,34</w:t>
            </w:r>
          </w:p>
        </w:tc>
        <w:tc>
          <w:tcPr>
            <w:tcW w:w="1153" w:type="dxa"/>
            <w:tcBorders>
              <w:top w:val="nil"/>
              <w:left w:val="nil"/>
              <w:bottom w:val="single" w:sz="4" w:space="0" w:color="auto"/>
              <w:right w:val="single" w:sz="4" w:space="0" w:color="auto"/>
            </w:tcBorders>
            <w:shd w:val="clear" w:color="auto" w:fill="auto"/>
            <w:noWrap/>
            <w:vAlign w:val="bottom"/>
          </w:tcPr>
          <w:p w14:paraId="6301CA1E"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25,00</w:t>
            </w:r>
          </w:p>
        </w:tc>
        <w:tc>
          <w:tcPr>
            <w:tcW w:w="1210" w:type="dxa"/>
            <w:tcBorders>
              <w:top w:val="nil"/>
              <w:left w:val="nil"/>
              <w:bottom w:val="single" w:sz="4" w:space="0" w:color="auto"/>
              <w:right w:val="single" w:sz="4" w:space="0" w:color="auto"/>
            </w:tcBorders>
            <w:shd w:val="clear" w:color="auto" w:fill="auto"/>
            <w:noWrap/>
            <w:vAlign w:val="bottom"/>
          </w:tcPr>
          <w:p w14:paraId="56B3C959"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1,34</w:t>
            </w:r>
          </w:p>
        </w:tc>
        <w:tc>
          <w:tcPr>
            <w:tcW w:w="1417" w:type="dxa"/>
            <w:tcBorders>
              <w:top w:val="single" w:sz="8" w:space="0" w:color="auto"/>
              <w:left w:val="nil"/>
              <w:bottom w:val="single" w:sz="4" w:space="0" w:color="auto"/>
              <w:right w:val="single" w:sz="4" w:space="0" w:color="auto"/>
            </w:tcBorders>
            <w:shd w:val="clear" w:color="auto" w:fill="auto"/>
            <w:noWrap/>
            <w:vAlign w:val="bottom"/>
          </w:tcPr>
          <w:p w14:paraId="4A403D1D"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3,30</w:t>
            </w:r>
          </w:p>
        </w:tc>
        <w:tc>
          <w:tcPr>
            <w:tcW w:w="1418" w:type="dxa"/>
            <w:tcBorders>
              <w:top w:val="nil"/>
              <w:left w:val="nil"/>
              <w:bottom w:val="single" w:sz="4" w:space="0" w:color="auto"/>
              <w:right w:val="single" w:sz="4" w:space="0" w:color="auto"/>
            </w:tcBorders>
            <w:shd w:val="clear" w:color="auto" w:fill="auto"/>
            <w:noWrap/>
            <w:vAlign w:val="bottom"/>
          </w:tcPr>
          <w:p w14:paraId="1D755CF3"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15,00</w:t>
            </w:r>
          </w:p>
        </w:tc>
        <w:tc>
          <w:tcPr>
            <w:tcW w:w="1701" w:type="dxa"/>
            <w:tcBorders>
              <w:top w:val="nil"/>
              <w:left w:val="nil"/>
              <w:bottom w:val="single" w:sz="4" w:space="0" w:color="auto"/>
              <w:right w:val="single" w:sz="4" w:space="0" w:color="auto"/>
            </w:tcBorders>
            <w:shd w:val="clear" w:color="auto" w:fill="auto"/>
            <w:noWrap/>
            <w:vAlign w:val="bottom"/>
          </w:tcPr>
          <w:p w14:paraId="3A7BA0D5"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0,50</w:t>
            </w:r>
          </w:p>
        </w:tc>
        <w:tc>
          <w:tcPr>
            <w:tcW w:w="1480" w:type="dxa"/>
            <w:tcBorders>
              <w:top w:val="nil"/>
              <w:left w:val="nil"/>
              <w:bottom w:val="single" w:sz="4" w:space="0" w:color="auto"/>
              <w:right w:val="single" w:sz="8" w:space="0" w:color="auto"/>
            </w:tcBorders>
            <w:shd w:val="clear" w:color="auto" w:fill="auto"/>
            <w:noWrap/>
            <w:vAlign w:val="bottom"/>
          </w:tcPr>
          <w:p w14:paraId="33D5DAF4"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8,41</w:t>
            </w:r>
          </w:p>
        </w:tc>
      </w:tr>
      <w:tr w:rsidR="00E5599D" w:rsidRPr="00164626" w14:paraId="772B7F4B" w14:textId="77777777" w:rsidTr="00E5599D">
        <w:trPr>
          <w:trHeight w:val="20"/>
          <w:jc w:val="center"/>
        </w:trPr>
        <w:tc>
          <w:tcPr>
            <w:tcW w:w="426" w:type="dxa"/>
            <w:tcBorders>
              <w:top w:val="nil"/>
              <w:left w:val="single" w:sz="8" w:space="0" w:color="auto"/>
              <w:bottom w:val="single" w:sz="4" w:space="0" w:color="auto"/>
              <w:right w:val="nil"/>
            </w:tcBorders>
            <w:shd w:val="clear" w:color="auto" w:fill="auto"/>
            <w:noWrap/>
            <w:vAlign w:val="bottom"/>
            <w:hideMark/>
          </w:tcPr>
          <w:p w14:paraId="0C1932D3"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8</w:t>
            </w:r>
          </w:p>
        </w:tc>
        <w:tc>
          <w:tcPr>
            <w:tcW w:w="538" w:type="dxa"/>
            <w:tcBorders>
              <w:top w:val="nil"/>
              <w:left w:val="single" w:sz="8" w:space="0" w:color="auto"/>
              <w:bottom w:val="single" w:sz="8" w:space="0" w:color="auto"/>
              <w:right w:val="single" w:sz="8" w:space="0" w:color="auto"/>
            </w:tcBorders>
          </w:tcPr>
          <w:p w14:paraId="3DBF89EA" w14:textId="77777777" w:rsidR="00E5599D" w:rsidRPr="00164626" w:rsidRDefault="00E5599D" w:rsidP="00E5599D">
            <w:pPr>
              <w:spacing w:line="240" w:lineRule="auto"/>
              <w:jc w:val="center"/>
              <w:rPr>
                <w:rFonts w:cs="Calibri"/>
                <w:color w:val="000000"/>
                <w:sz w:val="20"/>
                <w:szCs w:val="20"/>
              </w:rPr>
            </w:pPr>
            <w:r w:rsidRPr="00164626">
              <w:rPr>
                <w:rFonts w:cs="Calibri"/>
                <w:color w:val="000000"/>
                <w:sz w:val="20"/>
                <w:szCs w:val="20"/>
              </w:rPr>
              <w:t>2028</w:t>
            </w:r>
          </w:p>
        </w:tc>
        <w:tc>
          <w:tcPr>
            <w:tcW w:w="1076" w:type="dxa"/>
            <w:tcBorders>
              <w:top w:val="nil"/>
              <w:left w:val="single" w:sz="8" w:space="0" w:color="auto"/>
              <w:bottom w:val="single" w:sz="8" w:space="0" w:color="auto"/>
              <w:right w:val="single" w:sz="8" w:space="0" w:color="auto"/>
            </w:tcBorders>
            <w:shd w:val="clear" w:color="auto" w:fill="auto"/>
            <w:noWrap/>
            <w:vAlign w:val="center"/>
            <w:hideMark/>
          </w:tcPr>
          <w:p w14:paraId="781AB7DC"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3.419</w:t>
            </w:r>
          </w:p>
        </w:tc>
        <w:tc>
          <w:tcPr>
            <w:tcW w:w="1315" w:type="dxa"/>
            <w:tcBorders>
              <w:top w:val="nil"/>
              <w:left w:val="single" w:sz="4" w:space="0" w:color="auto"/>
              <w:bottom w:val="single" w:sz="4" w:space="0" w:color="auto"/>
              <w:right w:val="single" w:sz="4" w:space="0" w:color="auto"/>
            </w:tcBorders>
            <w:shd w:val="clear" w:color="auto" w:fill="auto"/>
            <w:noWrap/>
            <w:vAlign w:val="bottom"/>
            <w:hideMark/>
          </w:tcPr>
          <w:p w14:paraId="340C7BAB"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0,10</w:t>
            </w:r>
          </w:p>
        </w:tc>
        <w:tc>
          <w:tcPr>
            <w:tcW w:w="1225" w:type="dxa"/>
            <w:tcBorders>
              <w:top w:val="nil"/>
              <w:left w:val="nil"/>
              <w:bottom w:val="single" w:sz="4" w:space="0" w:color="auto"/>
              <w:right w:val="single" w:sz="4" w:space="0" w:color="auto"/>
            </w:tcBorders>
            <w:shd w:val="clear" w:color="auto" w:fill="auto"/>
            <w:noWrap/>
            <w:vAlign w:val="bottom"/>
          </w:tcPr>
          <w:p w14:paraId="5DF115A1"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10,26</w:t>
            </w:r>
          </w:p>
        </w:tc>
        <w:tc>
          <w:tcPr>
            <w:tcW w:w="1269" w:type="dxa"/>
            <w:tcBorders>
              <w:top w:val="single" w:sz="8" w:space="0" w:color="auto"/>
              <w:left w:val="nil"/>
              <w:bottom w:val="single" w:sz="4" w:space="0" w:color="auto"/>
              <w:right w:val="single" w:sz="4" w:space="0" w:color="auto"/>
            </w:tcBorders>
            <w:shd w:val="clear" w:color="auto" w:fill="auto"/>
            <w:noWrap/>
            <w:vAlign w:val="bottom"/>
          </w:tcPr>
          <w:p w14:paraId="04D79869"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5,35</w:t>
            </w:r>
          </w:p>
        </w:tc>
        <w:tc>
          <w:tcPr>
            <w:tcW w:w="1153" w:type="dxa"/>
            <w:tcBorders>
              <w:top w:val="nil"/>
              <w:left w:val="nil"/>
              <w:bottom w:val="single" w:sz="4" w:space="0" w:color="auto"/>
              <w:right w:val="single" w:sz="4" w:space="0" w:color="auto"/>
            </w:tcBorders>
            <w:shd w:val="clear" w:color="auto" w:fill="auto"/>
            <w:noWrap/>
            <w:vAlign w:val="bottom"/>
          </w:tcPr>
          <w:p w14:paraId="5DFE9C3B"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28,00</w:t>
            </w:r>
          </w:p>
        </w:tc>
        <w:tc>
          <w:tcPr>
            <w:tcW w:w="1210" w:type="dxa"/>
            <w:tcBorders>
              <w:top w:val="nil"/>
              <w:left w:val="nil"/>
              <w:bottom w:val="single" w:sz="4" w:space="0" w:color="auto"/>
              <w:right w:val="single" w:sz="4" w:space="0" w:color="auto"/>
            </w:tcBorders>
            <w:shd w:val="clear" w:color="auto" w:fill="auto"/>
            <w:noWrap/>
            <w:vAlign w:val="bottom"/>
          </w:tcPr>
          <w:p w14:paraId="0BBC6418"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1,50</w:t>
            </w:r>
          </w:p>
        </w:tc>
        <w:tc>
          <w:tcPr>
            <w:tcW w:w="1417" w:type="dxa"/>
            <w:tcBorders>
              <w:top w:val="single" w:sz="8" w:space="0" w:color="auto"/>
              <w:left w:val="nil"/>
              <w:bottom w:val="single" w:sz="4" w:space="0" w:color="auto"/>
              <w:right w:val="single" w:sz="4" w:space="0" w:color="auto"/>
            </w:tcBorders>
            <w:shd w:val="clear" w:color="auto" w:fill="auto"/>
            <w:noWrap/>
            <w:vAlign w:val="bottom"/>
          </w:tcPr>
          <w:p w14:paraId="5558AC55"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3,31</w:t>
            </w:r>
          </w:p>
        </w:tc>
        <w:tc>
          <w:tcPr>
            <w:tcW w:w="1418" w:type="dxa"/>
            <w:tcBorders>
              <w:top w:val="nil"/>
              <w:left w:val="nil"/>
              <w:bottom w:val="single" w:sz="4" w:space="0" w:color="auto"/>
              <w:right w:val="single" w:sz="4" w:space="0" w:color="auto"/>
            </w:tcBorders>
            <w:shd w:val="clear" w:color="auto" w:fill="auto"/>
            <w:noWrap/>
            <w:vAlign w:val="bottom"/>
          </w:tcPr>
          <w:p w14:paraId="45D81AE3"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18,00</w:t>
            </w:r>
          </w:p>
        </w:tc>
        <w:tc>
          <w:tcPr>
            <w:tcW w:w="1701" w:type="dxa"/>
            <w:tcBorders>
              <w:top w:val="nil"/>
              <w:left w:val="nil"/>
              <w:bottom w:val="single" w:sz="4" w:space="0" w:color="auto"/>
              <w:right w:val="single" w:sz="4" w:space="0" w:color="auto"/>
            </w:tcBorders>
            <w:shd w:val="clear" w:color="auto" w:fill="auto"/>
            <w:noWrap/>
            <w:vAlign w:val="bottom"/>
          </w:tcPr>
          <w:p w14:paraId="0E8C406C"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0,60</w:t>
            </w:r>
          </w:p>
        </w:tc>
        <w:tc>
          <w:tcPr>
            <w:tcW w:w="1480" w:type="dxa"/>
            <w:tcBorders>
              <w:top w:val="nil"/>
              <w:left w:val="nil"/>
              <w:bottom w:val="single" w:sz="4" w:space="0" w:color="auto"/>
              <w:right w:val="single" w:sz="8" w:space="0" w:color="auto"/>
            </w:tcBorders>
            <w:shd w:val="clear" w:color="auto" w:fill="auto"/>
            <w:noWrap/>
            <w:vAlign w:val="bottom"/>
          </w:tcPr>
          <w:p w14:paraId="35902D6D"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8,16</w:t>
            </w:r>
          </w:p>
        </w:tc>
      </w:tr>
      <w:tr w:rsidR="00E5599D" w:rsidRPr="00164626" w14:paraId="0258EB6D" w14:textId="77777777" w:rsidTr="00E5599D">
        <w:trPr>
          <w:trHeight w:val="20"/>
          <w:jc w:val="center"/>
        </w:trPr>
        <w:tc>
          <w:tcPr>
            <w:tcW w:w="426" w:type="dxa"/>
            <w:tcBorders>
              <w:top w:val="nil"/>
              <w:left w:val="single" w:sz="8" w:space="0" w:color="auto"/>
              <w:bottom w:val="single" w:sz="4" w:space="0" w:color="auto"/>
              <w:right w:val="nil"/>
            </w:tcBorders>
            <w:shd w:val="clear" w:color="auto" w:fill="auto"/>
            <w:noWrap/>
            <w:vAlign w:val="bottom"/>
            <w:hideMark/>
          </w:tcPr>
          <w:p w14:paraId="5ABF5223"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9</w:t>
            </w:r>
          </w:p>
        </w:tc>
        <w:tc>
          <w:tcPr>
            <w:tcW w:w="538" w:type="dxa"/>
            <w:tcBorders>
              <w:top w:val="nil"/>
              <w:left w:val="single" w:sz="8" w:space="0" w:color="auto"/>
              <w:bottom w:val="single" w:sz="8" w:space="0" w:color="auto"/>
              <w:right w:val="single" w:sz="8" w:space="0" w:color="auto"/>
            </w:tcBorders>
          </w:tcPr>
          <w:p w14:paraId="78BEE626" w14:textId="77777777" w:rsidR="00E5599D" w:rsidRPr="00164626" w:rsidRDefault="00E5599D" w:rsidP="00E5599D">
            <w:pPr>
              <w:spacing w:line="240" w:lineRule="auto"/>
              <w:jc w:val="center"/>
              <w:rPr>
                <w:rFonts w:cs="Calibri"/>
                <w:color w:val="000000"/>
                <w:sz w:val="20"/>
                <w:szCs w:val="20"/>
              </w:rPr>
            </w:pPr>
            <w:r w:rsidRPr="00164626">
              <w:rPr>
                <w:rFonts w:cs="Calibri"/>
                <w:color w:val="000000"/>
                <w:sz w:val="20"/>
                <w:szCs w:val="20"/>
              </w:rPr>
              <w:t>2029</w:t>
            </w:r>
          </w:p>
        </w:tc>
        <w:tc>
          <w:tcPr>
            <w:tcW w:w="1076" w:type="dxa"/>
            <w:tcBorders>
              <w:top w:val="nil"/>
              <w:left w:val="single" w:sz="8" w:space="0" w:color="auto"/>
              <w:bottom w:val="single" w:sz="8" w:space="0" w:color="auto"/>
              <w:right w:val="single" w:sz="8" w:space="0" w:color="auto"/>
            </w:tcBorders>
            <w:shd w:val="clear" w:color="auto" w:fill="auto"/>
            <w:noWrap/>
            <w:vAlign w:val="center"/>
            <w:hideMark/>
          </w:tcPr>
          <w:p w14:paraId="4E902D0D"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3.425</w:t>
            </w:r>
          </w:p>
        </w:tc>
        <w:tc>
          <w:tcPr>
            <w:tcW w:w="1315" w:type="dxa"/>
            <w:tcBorders>
              <w:top w:val="nil"/>
              <w:left w:val="single" w:sz="4" w:space="0" w:color="auto"/>
              <w:bottom w:val="single" w:sz="4" w:space="0" w:color="auto"/>
              <w:right w:val="single" w:sz="4" w:space="0" w:color="auto"/>
            </w:tcBorders>
            <w:shd w:val="clear" w:color="auto" w:fill="auto"/>
            <w:noWrap/>
            <w:vAlign w:val="bottom"/>
            <w:hideMark/>
          </w:tcPr>
          <w:p w14:paraId="0C1D1F45"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0,10</w:t>
            </w:r>
          </w:p>
        </w:tc>
        <w:tc>
          <w:tcPr>
            <w:tcW w:w="1225" w:type="dxa"/>
            <w:tcBorders>
              <w:top w:val="nil"/>
              <w:left w:val="nil"/>
              <w:bottom w:val="single" w:sz="4" w:space="0" w:color="auto"/>
              <w:right w:val="single" w:sz="4" w:space="0" w:color="auto"/>
            </w:tcBorders>
            <w:shd w:val="clear" w:color="auto" w:fill="auto"/>
            <w:noWrap/>
            <w:vAlign w:val="bottom"/>
          </w:tcPr>
          <w:p w14:paraId="544561D9"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10,28</w:t>
            </w:r>
          </w:p>
        </w:tc>
        <w:tc>
          <w:tcPr>
            <w:tcW w:w="1269" w:type="dxa"/>
            <w:tcBorders>
              <w:top w:val="single" w:sz="8" w:space="0" w:color="auto"/>
              <w:left w:val="nil"/>
              <w:bottom w:val="single" w:sz="4" w:space="0" w:color="auto"/>
              <w:right w:val="single" w:sz="4" w:space="0" w:color="auto"/>
            </w:tcBorders>
            <w:shd w:val="clear" w:color="auto" w:fill="auto"/>
            <w:noWrap/>
            <w:vAlign w:val="bottom"/>
          </w:tcPr>
          <w:p w14:paraId="04C79C20"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5,36</w:t>
            </w:r>
          </w:p>
        </w:tc>
        <w:tc>
          <w:tcPr>
            <w:tcW w:w="1153" w:type="dxa"/>
            <w:tcBorders>
              <w:top w:val="nil"/>
              <w:left w:val="nil"/>
              <w:bottom w:val="single" w:sz="4" w:space="0" w:color="auto"/>
              <w:right w:val="single" w:sz="4" w:space="0" w:color="auto"/>
            </w:tcBorders>
            <w:shd w:val="clear" w:color="auto" w:fill="auto"/>
            <w:noWrap/>
            <w:vAlign w:val="bottom"/>
          </w:tcPr>
          <w:p w14:paraId="78BD2661"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31,00</w:t>
            </w:r>
          </w:p>
        </w:tc>
        <w:tc>
          <w:tcPr>
            <w:tcW w:w="1210" w:type="dxa"/>
            <w:tcBorders>
              <w:top w:val="nil"/>
              <w:left w:val="nil"/>
              <w:bottom w:val="single" w:sz="4" w:space="0" w:color="auto"/>
              <w:right w:val="single" w:sz="4" w:space="0" w:color="auto"/>
            </w:tcBorders>
            <w:shd w:val="clear" w:color="auto" w:fill="auto"/>
            <w:noWrap/>
            <w:vAlign w:val="bottom"/>
          </w:tcPr>
          <w:p w14:paraId="0B763E45"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1,66</w:t>
            </w:r>
          </w:p>
        </w:tc>
        <w:tc>
          <w:tcPr>
            <w:tcW w:w="1417" w:type="dxa"/>
            <w:tcBorders>
              <w:top w:val="single" w:sz="8" w:space="0" w:color="auto"/>
              <w:left w:val="nil"/>
              <w:bottom w:val="single" w:sz="4" w:space="0" w:color="auto"/>
              <w:right w:val="single" w:sz="4" w:space="0" w:color="auto"/>
            </w:tcBorders>
            <w:shd w:val="clear" w:color="auto" w:fill="auto"/>
            <w:noWrap/>
            <w:vAlign w:val="bottom"/>
          </w:tcPr>
          <w:p w14:paraId="523F8740"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3,31</w:t>
            </w:r>
          </w:p>
        </w:tc>
        <w:tc>
          <w:tcPr>
            <w:tcW w:w="1418" w:type="dxa"/>
            <w:tcBorders>
              <w:top w:val="nil"/>
              <w:left w:val="nil"/>
              <w:bottom w:val="single" w:sz="4" w:space="0" w:color="auto"/>
              <w:right w:val="single" w:sz="4" w:space="0" w:color="auto"/>
            </w:tcBorders>
            <w:shd w:val="clear" w:color="auto" w:fill="auto"/>
            <w:noWrap/>
            <w:vAlign w:val="bottom"/>
          </w:tcPr>
          <w:p w14:paraId="6A348634"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21,00</w:t>
            </w:r>
          </w:p>
        </w:tc>
        <w:tc>
          <w:tcPr>
            <w:tcW w:w="1701" w:type="dxa"/>
            <w:tcBorders>
              <w:top w:val="nil"/>
              <w:left w:val="nil"/>
              <w:bottom w:val="single" w:sz="4" w:space="0" w:color="auto"/>
              <w:right w:val="single" w:sz="4" w:space="0" w:color="auto"/>
            </w:tcBorders>
            <w:shd w:val="clear" w:color="auto" w:fill="auto"/>
            <w:noWrap/>
            <w:vAlign w:val="bottom"/>
          </w:tcPr>
          <w:p w14:paraId="7C0D5E91"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0,70</w:t>
            </w:r>
          </w:p>
        </w:tc>
        <w:tc>
          <w:tcPr>
            <w:tcW w:w="1480" w:type="dxa"/>
            <w:tcBorders>
              <w:top w:val="nil"/>
              <w:left w:val="nil"/>
              <w:bottom w:val="single" w:sz="4" w:space="0" w:color="auto"/>
              <w:right w:val="single" w:sz="8" w:space="0" w:color="auto"/>
            </w:tcBorders>
            <w:shd w:val="clear" w:color="auto" w:fill="auto"/>
            <w:noWrap/>
            <w:vAlign w:val="bottom"/>
          </w:tcPr>
          <w:p w14:paraId="27F1CD2C"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7,92</w:t>
            </w:r>
          </w:p>
        </w:tc>
      </w:tr>
      <w:tr w:rsidR="00E5599D" w:rsidRPr="00164626" w14:paraId="74998CA6" w14:textId="77777777" w:rsidTr="00E5599D">
        <w:trPr>
          <w:trHeight w:val="20"/>
          <w:jc w:val="center"/>
        </w:trPr>
        <w:tc>
          <w:tcPr>
            <w:tcW w:w="426" w:type="dxa"/>
            <w:tcBorders>
              <w:top w:val="nil"/>
              <w:left w:val="single" w:sz="8" w:space="0" w:color="auto"/>
              <w:bottom w:val="single" w:sz="4" w:space="0" w:color="auto"/>
              <w:right w:val="nil"/>
            </w:tcBorders>
            <w:shd w:val="clear" w:color="auto" w:fill="auto"/>
            <w:noWrap/>
            <w:vAlign w:val="bottom"/>
            <w:hideMark/>
          </w:tcPr>
          <w:p w14:paraId="284C714B"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w:t>
            </w:r>
          </w:p>
        </w:tc>
        <w:tc>
          <w:tcPr>
            <w:tcW w:w="538" w:type="dxa"/>
            <w:tcBorders>
              <w:top w:val="nil"/>
              <w:left w:val="single" w:sz="8" w:space="0" w:color="auto"/>
              <w:bottom w:val="single" w:sz="8" w:space="0" w:color="auto"/>
              <w:right w:val="single" w:sz="8" w:space="0" w:color="auto"/>
            </w:tcBorders>
          </w:tcPr>
          <w:p w14:paraId="17A302AC" w14:textId="77777777" w:rsidR="00E5599D" w:rsidRPr="00164626" w:rsidRDefault="00E5599D" w:rsidP="00E5599D">
            <w:pPr>
              <w:spacing w:line="240" w:lineRule="auto"/>
              <w:jc w:val="center"/>
              <w:rPr>
                <w:rFonts w:cs="Calibri"/>
                <w:color w:val="000000"/>
                <w:sz w:val="20"/>
                <w:szCs w:val="20"/>
              </w:rPr>
            </w:pPr>
            <w:r w:rsidRPr="00164626">
              <w:rPr>
                <w:rFonts w:cs="Calibri"/>
                <w:color w:val="000000"/>
                <w:sz w:val="20"/>
                <w:szCs w:val="20"/>
              </w:rPr>
              <w:t>2030</w:t>
            </w:r>
          </w:p>
        </w:tc>
        <w:tc>
          <w:tcPr>
            <w:tcW w:w="1076" w:type="dxa"/>
            <w:tcBorders>
              <w:top w:val="nil"/>
              <w:left w:val="single" w:sz="8" w:space="0" w:color="auto"/>
              <w:bottom w:val="single" w:sz="8" w:space="0" w:color="auto"/>
              <w:right w:val="single" w:sz="8" w:space="0" w:color="auto"/>
            </w:tcBorders>
            <w:shd w:val="clear" w:color="auto" w:fill="auto"/>
            <w:noWrap/>
            <w:vAlign w:val="center"/>
            <w:hideMark/>
          </w:tcPr>
          <w:p w14:paraId="63AA4258"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3.431</w:t>
            </w:r>
          </w:p>
        </w:tc>
        <w:tc>
          <w:tcPr>
            <w:tcW w:w="1315" w:type="dxa"/>
            <w:tcBorders>
              <w:top w:val="nil"/>
              <w:left w:val="single" w:sz="4" w:space="0" w:color="auto"/>
              <w:bottom w:val="single" w:sz="4" w:space="0" w:color="auto"/>
              <w:right w:val="single" w:sz="4" w:space="0" w:color="auto"/>
            </w:tcBorders>
            <w:shd w:val="clear" w:color="auto" w:fill="auto"/>
            <w:noWrap/>
            <w:vAlign w:val="bottom"/>
            <w:hideMark/>
          </w:tcPr>
          <w:p w14:paraId="15C01D36"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0,10</w:t>
            </w:r>
          </w:p>
        </w:tc>
        <w:tc>
          <w:tcPr>
            <w:tcW w:w="1225" w:type="dxa"/>
            <w:tcBorders>
              <w:top w:val="nil"/>
              <w:left w:val="nil"/>
              <w:bottom w:val="single" w:sz="4" w:space="0" w:color="auto"/>
              <w:right w:val="single" w:sz="4" w:space="0" w:color="auto"/>
            </w:tcBorders>
            <w:shd w:val="clear" w:color="auto" w:fill="auto"/>
            <w:noWrap/>
            <w:vAlign w:val="bottom"/>
          </w:tcPr>
          <w:p w14:paraId="062D6209"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10,29</w:t>
            </w:r>
          </w:p>
        </w:tc>
        <w:tc>
          <w:tcPr>
            <w:tcW w:w="1269" w:type="dxa"/>
            <w:tcBorders>
              <w:top w:val="single" w:sz="8" w:space="0" w:color="auto"/>
              <w:left w:val="nil"/>
              <w:bottom w:val="single" w:sz="4" w:space="0" w:color="auto"/>
              <w:right w:val="single" w:sz="4" w:space="0" w:color="auto"/>
            </w:tcBorders>
            <w:shd w:val="clear" w:color="auto" w:fill="auto"/>
            <w:noWrap/>
            <w:vAlign w:val="bottom"/>
          </w:tcPr>
          <w:p w14:paraId="16169657"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5,37</w:t>
            </w:r>
          </w:p>
        </w:tc>
        <w:tc>
          <w:tcPr>
            <w:tcW w:w="1153" w:type="dxa"/>
            <w:tcBorders>
              <w:top w:val="nil"/>
              <w:left w:val="nil"/>
              <w:bottom w:val="single" w:sz="4" w:space="0" w:color="auto"/>
              <w:right w:val="single" w:sz="4" w:space="0" w:color="auto"/>
            </w:tcBorders>
            <w:shd w:val="clear" w:color="auto" w:fill="auto"/>
            <w:noWrap/>
            <w:vAlign w:val="bottom"/>
          </w:tcPr>
          <w:p w14:paraId="7B923B61"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34,00</w:t>
            </w:r>
          </w:p>
        </w:tc>
        <w:tc>
          <w:tcPr>
            <w:tcW w:w="1210" w:type="dxa"/>
            <w:tcBorders>
              <w:top w:val="nil"/>
              <w:left w:val="nil"/>
              <w:bottom w:val="single" w:sz="4" w:space="0" w:color="auto"/>
              <w:right w:val="single" w:sz="4" w:space="0" w:color="auto"/>
            </w:tcBorders>
            <w:shd w:val="clear" w:color="auto" w:fill="auto"/>
            <w:noWrap/>
            <w:vAlign w:val="bottom"/>
          </w:tcPr>
          <w:p w14:paraId="33FCE5C9"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1,83</w:t>
            </w:r>
          </w:p>
        </w:tc>
        <w:tc>
          <w:tcPr>
            <w:tcW w:w="1417" w:type="dxa"/>
            <w:tcBorders>
              <w:top w:val="single" w:sz="8" w:space="0" w:color="auto"/>
              <w:left w:val="nil"/>
              <w:bottom w:val="single" w:sz="4" w:space="0" w:color="auto"/>
              <w:right w:val="single" w:sz="4" w:space="0" w:color="auto"/>
            </w:tcBorders>
            <w:shd w:val="clear" w:color="auto" w:fill="auto"/>
            <w:noWrap/>
            <w:vAlign w:val="bottom"/>
          </w:tcPr>
          <w:p w14:paraId="08081914"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3,32</w:t>
            </w:r>
          </w:p>
        </w:tc>
        <w:tc>
          <w:tcPr>
            <w:tcW w:w="1418" w:type="dxa"/>
            <w:tcBorders>
              <w:top w:val="nil"/>
              <w:left w:val="nil"/>
              <w:bottom w:val="single" w:sz="4" w:space="0" w:color="auto"/>
              <w:right w:val="single" w:sz="4" w:space="0" w:color="auto"/>
            </w:tcBorders>
            <w:shd w:val="clear" w:color="auto" w:fill="auto"/>
            <w:noWrap/>
            <w:vAlign w:val="bottom"/>
          </w:tcPr>
          <w:p w14:paraId="39B6CB90"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24,00</w:t>
            </w:r>
          </w:p>
        </w:tc>
        <w:tc>
          <w:tcPr>
            <w:tcW w:w="1701" w:type="dxa"/>
            <w:tcBorders>
              <w:top w:val="nil"/>
              <w:left w:val="nil"/>
              <w:bottom w:val="single" w:sz="4" w:space="0" w:color="auto"/>
              <w:right w:val="single" w:sz="4" w:space="0" w:color="auto"/>
            </w:tcBorders>
            <w:shd w:val="clear" w:color="auto" w:fill="auto"/>
            <w:noWrap/>
            <w:vAlign w:val="bottom"/>
          </w:tcPr>
          <w:p w14:paraId="34AC2F1A"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0,80</w:t>
            </w:r>
          </w:p>
        </w:tc>
        <w:tc>
          <w:tcPr>
            <w:tcW w:w="1480" w:type="dxa"/>
            <w:tcBorders>
              <w:top w:val="nil"/>
              <w:left w:val="nil"/>
              <w:bottom w:val="single" w:sz="4" w:space="0" w:color="auto"/>
              <w:right w:val="single" w:sz="8" w:space="0" w:color="auto"/>
            </w:tcBorders>
            <w:shd w:val="clear" w:color="auto" w:fill="auto"/>
            <w:noWrap/>
            <w:vAlign w:val="bottom"/>
          </w:tcPr>
          <w:p w14:paraId="4C97BF7A"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7,67</w:t>
            </w:r>
          </w:p>
        </w:tc>
      </w:tr>
      <w:tr w:rsidR="00E5599D" w:rsidRPr="00164626" w14:paraId="07B7FB7F" w14:textId="77777777" w:rsidTr="00E5599D">
        <w:trPr>
          <w:trHeight w:val="20"/>
          <w:jc w:val="center"/>
        </w:trPr>
        <w:tc>
          <w:tcPr>
            <w:tcW w:w="426" w:type="dxa"/>
            <w:tcBorders>
              <w:top w:val="nil"/>
              <w:left w:val="single" w:sz="8" w:space="0" w:color="auto"/>
              <w:bottom w:val="single" w:sz="4" w:space="0" w:color="auto"/>
              <w:right w:val="nil"/>
            </w:tcBorders>
            <w:shd w:val="clear" w:color="auto" w:fill="auto"/>
            <w:noWrap/>
            <w:vAlign w:val="bottom"/>
            <w:hideMark/>
          </w:tcPr>
          <w:p w14:paraId="41B5BAA2"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11</w:t>
            </w:r>
          </w:p>
        </w:tc>
        <w:tc>
          <w:tcPr>
            <w:tcW w:w="538" w:type="dxa"/>
            <w:tcBorders>
              <w:top w:val="nil"/>
              <w:left w:val="single" w:sz="8" w:space="0" w:color="auto"/>
              <w:bottom w:val="single" w:sz="8" w:space="0" w:color="auto"/>
              <w:right w:val="single" w:sz="8" w:space="0" w:color="auto"/>
            </w:tcBorders>
          </w:tcPr>
          <w:p w14:paraId="73C5BC47" w14:textId="77777777" w:rsidR="00E5599D" w:rsidRPr="00164626" w:rsidRDefault="00E5599D" w:rsidP="00E5599D">
            <w:pPr>
              <w:spacing w:line="240" w:lineRule="auto"/>
              <w:jc w:val="center"/>
              <w:rPr>
                <w:rFonts w:cs="Calibri"/>
                <w:color w:val="000000"/>
                <w:sz w:val="20"/>
                <w:szCs w:val="20"/>
              </w:rPr>
            </w:pPr>
            <w:r w:rsidRPr="00164626">
              <w:rPr>
                <w:rFonts w:cs="Calibri"/>
                <w:color w:val="000000"/>
                <w:sz w:val="20"/>
                <w:szCs w:val="20"/>
              </w:rPr>
              <w:t>2031</w:t>
            </w:r>
          </w:p>
        </w:tc>
        <w:tc>
          <w:tcPr>
            <w:tcW w:w="1076" w:type="dxa"/>
            <w:tcBorders>
              <w:top w:val="nil"/>
              <w:left w:val="single" w:sz="8" w:space="0" w:color="auto"/>
              <w:bottom w:val="single" w:sz="8" w:space="0" w:color="auto"/>
              <w:right w:val="single" w:sz="8" w:space="0" w:color="auto"/>
            </w:tcBorders>
            <w:shd w:val="clear" w:color="auto" w:fill="auto"/>
            <w:noWrap/>
            <w:vAlign w:val="center"/>
            <w:hideMark/>
          </w:tcPr>
          <w:p w14:paraId="03D4F16C"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3.437</w:t>
            </w:r>
          </w:p>
        </w:tc>
        <w:tc>
          <w:tcPr>
            <w:tcW w:w="1315" w:type="dxa"/>
            <w:tcBorders>
              <w:top w:val="nil"/>
              <w:left w:val="single" w:sz="4" w:space="0" w:color="auto"/>
              <w:bottom w:val="single" w:sz="4" w:space="0" w:color="auto"/>
              <w:right w:val="single" w:sz="4" w:space="0" w:color="auto"/>
            </w:tcBorders>
            <w:shd w:val="clear" w:color="auto" w:fill="auto"/>
            <w:noWrap/>
            <w:vAlign w:val="bottom"/>
            <w:hideMark/>
          </w:tcPr>
          <w:p w14:paraId="1B3E7901"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0,10</w:t>
            </w:r>
          </w:p>
        </w:tc>
        <w:tc>
          <w:tcPr>
            <w:tcW w:w="1225" w:type="dxa"/>
            <w:tcBorders>
              <w:top w:val="nil"/>
              <w:left w:val="nil"/>
              <w:bottom w:val="single" w:sz="4" w:space="0" w:color="auto"/>
              <w:right w:val="single" w:sz="4" w:space="0" w:color="auto"/>
            </w:tcBorders>
            <w:shd w:val="clear" w:color="auto" w:fill="auto"/>
            <w:noWrap/>
            <w:vAlign w:val="bottom"/>
          </w:tcPr>
          <w:p w14:paraId="46B4DAC1"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10,31</w:t>
            </w:r>
          </w:p>
        </w:tc>
        <w:tc>
          <w:tcPr>
            <w:tcW w:w="1269" w:type="dxa"/>
            <w:tcBorders>
              <w:top w:val="single" w:sz="8" w:space="0" w:color="auto"/>
              <w:left w:val="nil"/>
              <w:bottom w:val="single" w:sz="4" w:space="0" w:color="auto"/>
              <w:right w:val="single" w:sz="4" w:space="0" w:color="auto"/>
            </w:tcBorders>
            <w:shd w:val="clear" w:color="auto" w:fill="auto"/>
            <w:noWrap/>
            <w:vAlign w:val="bottom"/>
          </w:tcPr>
          <w:p w14:paraId="2338EB37"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5,38</w:t>
            </w:r>
          </w:p>
        </w:tc>
        <w:tc>
          <w:tcPr>
            <w:tcW w:w="1153" w:type="dxa"/>
            <w:tcBorders>
              <w:top w:val="nil"/>
              <w:left w:val="nil"/>
              <w:bottom w:val="single" w:sz="4" w:space="0" w:color="auto"/>
              <w:right w:val="single" w:sz="4" w:space="0" w:color="auto"/>
            </w:tcBorders>
            <w:shd w:val="clear" w:color="auto" w:fill="auto"/>
            <w:noWrap/>
            <w:vAlign w:val="bottom"/>
          </w:tcPr>
          <w:p w14:paraId="59A4734C"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37,00</w:t>
            </w:r>
          </w:p>
        </w:tc>
        <w:tc>
          <w:tcPr>
            <w:tcW w:w="1210" w:type="dxa"/>
            <w:tcBorders>
              <w:top w:val="nil"/>
              <w:left w:val="nil"/>
              <w:bottom w:val="single" w:sz="4" w:space="0" w:color="auto"/>
              <w:right w:val="single" w:sz="4" w:space="0" w:color="auto"/>
            </w:tcBorders>
            <w:shd w:val="clear" w:color="auto" w:fill="auto"/>
            <w:noWrap/>
            <w:vAlign w:val="bottom"/>
          </w:tcPr>
          <w:p w14:paraId="14E80E0B"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1,99</w:t>
            </w:r>
          </w:p>
        </w:tc>
        <w:tc>
          <w:tcPr>
            <w:tcW w:w="1417" w:type="dxa"/>
            <w:tcBorders>
              <w:top w:val="single" w:sz="8" w:space="0" w:color="auto"/>
              <w:left w:val="nil"/>
              <w:bottom w:val="single" w:sz="4" w:space="0" w:color="auto"/>
              <w:right w:val="single" w:sz="4" w:space="0" w:color="auto"/>
            </w:tcBorders>
            <w:shd w:val="clear" w:color="auto" w:fill="auto"/>
            <w:noWrap/>
            <w:vAlign w:val="bottom"/>
          </w:tcPr>
          <w:p w14:paraId="256F70E6"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3,33</w:t>
            </w:r>
          </w:p>
        </w:tc>
        <w:tc>
          <w:tcPr>
            <w:tcW w:w="1418" w:type="dxa"/>
            <w:tcBorders>
              <w:top w:val="nil"/>
              <w:left w:val="nil"/>
              <w:bottom w:val="single" w:sz="4" w:space="0" w:color="auto"/>
              <w:right w:val="single" w:sz="4" w:space="0" w:color="auto"/>
            </w:tcBorders>
            <w:shd w:val="clear" w:color="auto" w:fill="auto"/>
            <w:noWrap/>
            <w:vAlign w:val="bottom"/>
          </w:tcPr>
          <w:p w14:paraId="3F4AE42C"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27,00</w:t>
            </w:r>
          </w:p>
        </w:tc>
        <w:tc>
          <w:tcPr>
            <w:tcW w:w="1701" w:type="dxa"/>
            <w:tcBorders>
              <w:top w:val="nil"/>
              <w:left w:val="nil"/>
              <w:bottom w:val="single" w:sz="4" w:space="0" w:color="auto"/>
              <w:right w:val="single" w:sz="4" w:space="0" w:color="auto"/>
            </w:tcBorders>
            <w:shd w:val="clear" w:color="auto" w:fill="auto"/>
            <w:noWrap/>
            <w:vAlign w:val="bottom"/>
          </w:tcPr>
          <w:p w14:paraId="372043CD"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0,90</w:t>
            </w:r>
          </w:p>
        </w:tc>
        <w:tc>
          <w:tcPr>
            <w:tcW w:w="1480" w:type="dxa"/>
            <w:tcBorders>
              <w:top w:val="nil"/>
              <w:left w:val="nil"/>
              <w:bottom w:val="single" w:sz="4" w:space="0" w:color="auto"/>
              <w:right w:val="single" w:sz="8" w:space="0" w:color="auto"/>
            </w:tcBorders>
            <w:shd w:val="clear" w:color="auto" w:fill="auto"/>
            <w:noWrap/>
            <w:vAlign w:val="bottom"/>
          </w:tcPr>
          <w:p w14:paraId="6BD5E4D0"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7,42</w:t>
            </w:r>
          </w:p>
        </w:tc>
      </w:tr>
      <w:tr w:rsidR="00E5599D" w:rsidRPr="00164626" w14:paraId="3EE8A61B" w14:textId="77777777" w:rsidTr="00E5599D">
        <w:trPr>
          <w:trHeight w:val="20"/>
          <w:jc w:val="center"/>
        </w:trPr>
        <w:tc>
          <w:tcPr>
            <w:tcW w:w="426" w:type="dxa"/>
            <w:tcBorders>
              <w:top w:val="nil"/>
              <w:left w:val="single" w:sz="8" w:space="0" w:color="auto"/>
              <w:bottom w:val="single" w:sz="4" w:space="0" w:color="auto"/>
              <w:right w:val="nil"/>
            </w:tcBorders>
            <w:shd w:val="clear" w:color="auto" w:fill="auto"/>
            <w:noWrap/>
            <w:vAlign w:val="bottom"/>
            <w:hideMark/>
          </w:tcPr>
          <w:p w14:paraId="3837FB66"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12</w:t>
            </w:r>
          </w:p>
        </w:tc>
        <w:tc>
          <w:tcPr>
            <w:tcW w:w="538" w:type="dxa"/>
            <w:tcBorders>
              <w:top w:val="nil"/>
              <w:left w:val="single" w:sz="8" w:space="0" w:color="auto"/>
              <w:bottom w:val="single" w:sz="8" w:space="0" w:color="auto"/>
              <w:right w:val="single" w:sz="8" w:space="0" w:color="auto"/>
            </w:tcBorders>
          </w:tcPr>
          <w:p w14:paraId="56B43DBD" w14:textId="77777777" w:rsidR="00E5599D" w:rsidRPr="00164626" w:rsidRDefault="00E5599D" w:rsidP="00E5599D">
            <w:pPr>
              <w:spacing w:line="240" w:lineRule="auto"/>
              <w:jc w:val="center"/>
              <w:rPr>
                <w:rFonts w:cs="Calibri"/>
                <w:color w:val="000000"/>
                <w:sz w:val="20"/>
                <w:szCs w:val="20"/>
              </w:rPr>
            </w:pPr>
            <w:r w:rsidRPr="00164626">
              <w:rPr>
                <w:rFonts w:cs="Calibri"/>
                <w:color w:val="000000"/>
                <w:sz w:val="20"/>
                <w:szCs w:val="20"/>
              </w:rPr>
              <w:t>2032</w:t>
            </w:r>
          </w:p>
        </w:tc>
        <w:tc>
          <w:tcPr>
            <w:tcW w:w="1076" w:type="dxa"/>
            <w:tcBorders>
              <w:top w:val="nil"/>
              <w:left w:val="single" w:sz="8" w:space="0" w:color="auto"/>
              <w:bottom w:val="single" w:sz="8" w:space="0" w:color="auto"/>
              <w:right w:val="single" w:sz="8" w:space="0" w:color="auto"/>
            </w:tcBorders>
            <w:shd w:val="clear" w:color="auto" w:fill="auto"/>
            <w:noWrap/>
            <w:vAlign w:val="center"/>
            <w:hideMark/>
          </w:tcPr>
          <w:p w14:paraId="5BB152A7"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3.444</w:t>
            </w:r>
          </w:p>
        </w:tc>
        <w:tc>
          <w:tcPr>
            <w:tcW w:w="1315" w:type="dxa"/>
            <w:tcBorders>
              <w:top w:val="nil"/>
              <w:left w:val="single" w:sz="4" w:space="0" w:color="auto"/>
              <w:bottom w:val="single" w:sz="4" w:space="0" w:color="auto"/>
              <w:right w:val="single" w:sz="4" w:space="0" w:color="auto"/>
            </w:tcBorders>
            <w:shd w:val="clear" w:color="auto" w:fill="auto"/>
            <w:noWrap/>
            <w:vAlign w:val="bottom"/>
            <w:hideMark/>
          </w:tcPr>
          <w:p w14:paraId="3CBCA616"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0,10</w:t>
            </w:r>
          </w:p>
        </w:tc>
        <w:tc>
          <w:tcPr>
            <w:tcW w:w="1225" w:type="dxa"/>
            <w:tcBorders>
              <w:top w:val="nil"/>
              <w:left w:val="nil"/>
              <w:bottom w:val="single" w:sz="4" w:space="0" w:color="auto"/>
              <w:right w:val="single" w:sz="4" w:space="0" w:color="auto"/>
            </w:tcBorders>
            <w:shd w:val="clear" w:color="auto" w:fill="auto"/>
            <w:noWrap/>
            <w:vAlign w:val="bottom"/>
          </w:tcPr>
          <w:p w14:paraId="2C3C7688"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10,33</w:t>
            </w:r>
          </w:p>
        </w:tc>
        <w:tc>
          <w:tcPr>
            <w:tcW w:w="1269" w:type="dxa"/>
            <w:tcBorders>
              <w:top w:val="single" w:sz="8" w:space="0" w:color="auto"/>
              <w:left w:val="nil"/>
              <w:bottom w:val="single" w:sz="4" w:space="0" w:color="auto"/>
              <w:right w:val="single" w:sz="4" w:space="0" w:color="auto"/>
            </w:tcBorders>
            <w:shd w:val="clear" w:color="auto" w:fill="auto"/>
            <w:noWrap/>
            <w:vAlign w:val="bottom"/>
          </w:tcPr>
          <w:p w14:paraId="269BFF66"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5,39</w:t>
            </w:r>
          </w:p>
        </w:tc>
        <w:tc>
          <w:tcPr>
            <w:tcW w:w="1153" w:type="dxa"/>
            <w:tcBorders>
              <w:top w:val="nil"/>
              <w:left w:val="nil"/>
              <w:bottom w:val="single" w:sz="4" w:space="0" w:color="auto"/>
              <w:right w:val="single" w:sz="4" w:space="0" w:color="auto"/>
            </w:tcBorders>
            <w:shd w:val="clear" w:color="auto" w:fill="auto"/>
            <w:noWrap/>
            <w:vAlign w:val="bottom"/>
          </w:tcPr>
          <w:p w14:paraId="49A1A42D"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40,00</w:t>
            </w:r>
          </w:p>
        </w:tc>
        <w:tc>
          <w:tcPr>
            <w:tcW w:w="1210" w:type="dxa"/>
            <w:tcBorders>
              <w:top w:val="nil"/>
              <w:left w:val="nil"/>
              <w:bottom w:val="single" w:sz="4" w:space="0" w:color="auto"/>
              <w:right w:val="single" w:sz="4" w:space="0" w:color="auto"/>
            </w:tcBorders>
            <w:shd w:val="clear" w:color="auto" w:fill="auto"/>
            <w:noWrap/>
            <w:vAlign w:val="bottom"/>
          </w:tcPr>
          <w:p w14:paraId="59242E0F"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2,16</w:t>
            </w:r>
          </w:p>
        </w:tc>
        <w:tc>
          <w:tcPr>
            <w:tcW w:w="1417" w:type="dxa"/>
            <w:tcBorders>
              <w:top w:val="single" w:sz="8" w:space="0" w:color="auto"/>
              <w:left w:val="nil"/>
              <w:bottom w:val="single" w:sz="4" w:space="0" w:color="auto"/>
              <w:right w:val="single" w:sz="4" w:space="0" w:color="auto"/>
            </w:tcBorders>
            <w:shd w:val="clear" w:color="auto" w:fill="auto"/>
            <w:noWrap/>
            <w:vAlign w:val="bottom"/>
          </w:tcPr>
          <w:p w14:paraId="5C07DBE0"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3,33</w:t>
            </w:r>
          </w:p>
        </w:tc>
        <w:tc>
          <w:tcPr>
            <w:tcW w:w="1418" w:type="dxa"/>
            <w:tcBorders>
              <w:top w:val="nil"/>
              <w:left w:val="nil"/>
              <w:bottom w:val="single" w:sz="4" w:space="0" w:color="auto"/>
              <w:right w:val="single" w:sz="4" w:space="0" w:color="auto"/>
            </w:tcBorders>
            <w:shd w:val="clear" w:color="auto" w:fill="auto"/>
            <w:noWrap/>
            <w:vAlign w:val="bottom"/>
          </w:tcPr>
          <w:p w14:paraId="348B05D4"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30,00</w:t>
            </w:r>
          </w:p>
        </w:tc>
        <w:tc>
          <w:tcPr>
            <w:tcW w:w="1701" w:type="dxa"/>
            <w:tcBorders>
              <w:top w:val="nil"/>
              <w:left w:val="nil"/>
              <w:bottom w:val="single" w:sz="4" w:space="0" w:color="auto"/>
              <w:right w:val="single" w:sz="4" w:space="0" w:color="auto"/>
            </w:tcBorders>
            <w:shd w:val="clear" w:color="auto" w:fill="auto"/>
            <w:noWrap/>
            <w:vAlign w:val="bottom"/>
          </w:tcPr>
          <w:p w14:paraId="546B6D9B"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1,00</w:t>
            </w:r>
          </w:p>
        </w:tc>
        <w:tc>
          <w:tcPr>
            <w:tcW w:w="1480" w:type="dxa"/>
            <w:tcBorders>
              <w:top w:val="nil"/>
              <w:left w:val="nil"/>
              <w:bottom w:val="single" w:sz="4" w:space="0" w:color="auto"/>
              <w:right w:val="single" w:sz="8" w:space="0" w:color="auto"/>
            </w:tcBorders>
            <w:shd w:val="clear" w:color="auto" w:fill="auto"/>
            <w:noWrap/>
            <w:vAlign w:val="bottom"/>
          </w:tcPr>
          <w:p w14:paraId="3858BA1C"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7,18</w:t>
            </w:r>
          </w:p>
        </w:tc>
      </w:tr>
      <w:tr w:rsidR="00E5599D" w:rsidRPr="00164626" w14:paraId="4CD461B3" w14:textId="77777777" w:rsidTr="00E5599D">
        <w:trPr>
          <w:trHeight w:val="20"/>
          <w:jc w:val="center"/>
        </w:trPr>
        <w:tc>
          <w:tcPr>
            <w:tcW w:w="426" w:type="dxa"/>
            <w:tcBorders>
              <w:top w:val="nil"/>
              <w:left w:val="single" w:sz="8" w:space="0" w:color="auto"/>
              <w:bottom w:val="single" w:sz="4" w:space="0" w:color="auto"/>
              <w:right w:val="nil"/>
            </w:tcBorders>
            <w:shd w:val="clear" w:color="auto" w:fill="auto"/>
            <w:noWrap/>
            <w:vAlign w:val="bottom"/>
            <w:hideMark/>
          </w:tcPr>
          <w:p w14:paraId="7E391CCB"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13</w:t>
            </w:r>
          </w:p>
        </w:tc>
        <w:tc>
          <w:tcPr>
            <w:tcW w:w="538" w:type="dxa"/>
            <w:tcBorders>
              <w:top w:val="nil"/>
              <w:left w:val="single" w:sz="8" w:space="0" w:color="auto"/>
              <w:bottom w:val="single" w:sz="8" w:space="0" w:color="auto"/>
              <w:right w:val="single" w:sz="8" w:space="0" w:color="auto"/>
            </w:tcBorders>
          </w:tcPr>
          <w:p w14:paraId="7012806B" w14:textId="77777777" w:rsidR="00E5599D" w:rsidRPr="00164626" w:rsidRDefault="00E5599D" w:rsidP="00E5599D">
            <w:pPr>
              <w:spacing w:line="240" w:lineRule="auto"/>
              <w:jc w:val="center"/>
              <w:rPr>
                <w:rFonts w:cs="Calibri"/>
                <w:color w:val="000000"/>
                <w:sz w:val="20"/>
                <w:szCs w:val="20"/>
              </w:rPr>
            </w:pPr>
            <w:r w:rsidRPr="00164626">
              <w:rPr>
                <w:rFonts w:cs="Calibri"/>
                <w:color w:val="000000"/>
                <w:sz w:val="20"/>
                <w:szCs w:val="20"/>
              </w:rPr>
              <w:t>2033</w:t>
            </w:r>
          </w:p>
        </w:tc>
        <w:tc>
          <w:tcPr>
            <w:tcW w:w="1076" w:type="dxa"/>
            <w:tcBorders>
              <w:top w:val="nil"/>
              <w:left w:val="single" w:sz="8" w:space="0" w:color="auto"/>
              <w:bottom w:val="single" w:sz="8" w:space="0" w:color="auto"/>
              <w:right w:val="single" w:sz="8" w:space="0" w:color="auto"/>
            </w:tcBorders>
            <w:shd w:val="clear" w:color="auto" w:fill="auto"/>
            <w:noWrap/>
            <w:vAlign w:val="center"/>
            <w:hideMark/>
          </w:tcPr>
          <w:p w14:paraId="10D57FA3"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3.450</w:t>
            </w:r>
          </w:p>
        </w:tc>
        <w:tc>
          <w:tcPr>
            <w:tcW w:w="1315" w:type="dxa"/>
            <w:tcBorders>
              <w:top w:val="nil"/>
              <w:left w:val="single" w:sz="4" w:space="0" w:color="auto"/>
              <w:bottom w:val="single" w:sz="4" w:space="0" w:color="auto"/>
              <w:right w:val="single" w:sz="4" w:space="0" w:color="auto"/>
            </w:tcBorders>
            <w:shd w:val="clear" w:color="auto" w:fill="auto"/>
            <w:noWrap/>
            <w:vAlign w:val="bottom"/>
            <w:hideMark/>
          </w:tcPr>
          <w:p w14:paraId="698E3FF1"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0,10</w:t>
            </w:r>
          </w:p>
        </w:tc>
        <w:tc>
          <w:tcPr>
            <w:tcW w:w="1225" w:type="dxa"/>
            <w:tcBorders>
              <w:top w:val="nil"/>
              <w:left w:val="nil"/>
              <w:bottom w:val="single" w:sz="4" w:space="0" w:color="auto"/>
              <w:right w:val="single" w:sz="4" w:space="0" w:color="auto"/>
            </w:tcBorders>
            <w:shd w:val="clear" w:color="auto" w:fill="auto"/>
            <w:noWrap/>
            <w:vAlign w:val="bottom"/>
          </w:tcPr>
          <w:p w14:paraId="1137F571"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10,35</w:t>
            </w:r>
          </w:p>
        </w:tc>
        <w:tc>
          <w:tcPr>
            <w:tcW w:w="1269" w:type="dxa"/>
            <w:tcBorders>
              <w:top w:val="single" w:sz="8" w:space="0" w:color="auto"/>
              <w:left w:val="nil"/>
              <w:bottom w:val="single" w:sz="4" w:space="0" w:color="auto"/>
              <w:right w:val="single" w:sz="4" w:space="0" w:color="auto"/>
            </w:tcBorders>
            <w:shd w:val="clear" w:color="auto" w:fill="auto"/>
            <w:noWrap/>
            <w:vAlign w:val="bottom"/>
          </w:tcPr>
          <w:p w14:paraId="2ACFB151"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5,40</w:t>
            </w:r>
          </w:p>
        </w:tc>
        <w:tc>
          <w:tcPr>
            <w:tcW w:w="1153" w:type="dxa"/>
            <w:tcBorders>
              <w:top w:val="nil"/>
              <w:left w:val="nil"/>
              <w:bottom w:val="single" w:sz="4" w:space="0" w:color="auto"/>
              <w:right w:val="single" w:sz="4" w:space="0" w:color="auto"/>
            </w:tcBorders>
            <w:shd w:val="clear" w:color="auto" w:fill="auto"/>
            <w:noWrap/>
            <w:vAlign w:val="bottom"/>
          </w:tcPr>
          <w:p w14:paraId="7CD22BEA"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43,00</w:t>
            </w:r>
          </w:p>
        </w:tc>
        <w:tc>
          <w:tcPr>
            <w:tcW w:w="1210" w:type="dxa"/>
            <w:tcBorders>
              <w:top w:val="nil"/>
              <w:left w:val="nil"/>
              <w:bottom w:val="single" w:sz="4" w:space="0" w:color="auto"/>
              <w:right w:val="single" w:sz="4" w:space="0" w:color="auto"/>
            </w:tcBorders>
            <w:shd w:val="clear" w:color="auto" w:fill="auto"/>
            <w:noWrap/>
            <w:vAlign w:val="bottom"/>
          </w:tcPr>
          <w:p w14:paraId="25EBB8C1"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2,32</w:t>
            </w:r>
          </w:p>
        </w:tc>
        <w:tc>
          <w:tcPr>
            <w:tcW w:w="1417" w:type="dxa"/>
            <w:tcBorders>
              <w:top w:val="single" w:sz="8" w:space="0" w:color="auto"/>
              <w:left w:val="nil"/>
              <w:bottom w:val="single" w:sz="4" w:space="0" w:color="auto"/>
              <w:right w:val="single" w:sz="4" w:space="0" w:color="auto"/>
            </w:tcBorders>
            <w:shd w:val="clear" w:color="auto" w:fill="auto"/>
            <w:noWrap/>
            <w:vAlign w:val="bottom"/>
          </w:tcPr>
          <w:p w14:paraId="5F1B8A9F"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3,34</w:t>
            </w:r>
          </w:p>
        </w:tc>
        <w:tc>
          <w:tcPr>
            <w:tcW w:w="1418" w:type="dxa"/>
            <w:tcBorders>
              <w:top w:val="nil"/>
              <w:left w:val="nil"/>
              <w:bottom w:val="single" w:sz="4" w:space="0" w:color="auto"/>
              <w:right w:val="single" w:sz="4" w:space="0" w:color="auto"/>
            </w:tcBorders>
            <w:shd w:val="clear" w:color="auto" w:fill="auto"/>
            <w:noWrap/>
            <w:vAlign w:val="bottom"/>
          </w:tcPr>
          <w:p w14:paraId="3EA1CCAE"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33,00</w:t>
            </w:r>
          </w:p>
        </w:tc>
        <w:tc>
          <w:tcPr>
            <w:tcW w:w="1701" w:type="dxa"/>
            <w:tcBorders>
              <w:top w:val="nil"/>
              <w:left w:val="nil"/>
              <w:bottom w:val="single" w:sz="4" w:space="0" w:color="auto"/>
              <w:right w:val="single" w:sz="4" w:space="0" w:color="auto"/>
            </w:tcBorders>
            <w:shd w:val="clear" w:color="auto" w:fill="auto"/>
            <w:noWrap/>
            <w:vAlign w:val="bottom"/>
          </w:tcPr>
          <w:p w14:paraId="6035FDA9"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1,10</w:t>
            </w:r>
          </w:p>
        </w:tc>
        <w:tc>
          <w:tcPr>
            <w:tcW w:w="1480" w:type="dxa"/>
            <w:tcBorders>
              <w:top w:val="nil"/>
              <w:left w:val="nil"/>
              <w:bottom w:val="single" w:sz="4" w:space="0" w:color="auto"/>
              <w:right w:val="single" w:sz="8" w:space="0" w:color="auto"/>
            </w:tcBorders>
            <w:shd w:val="clear" w:color="auto" w:fill="auto"/>
            <w:noWrap/>
            <w:vAlign w:val="bottom"/>
          </w:tcPr>
          <w:p w14:paraId="12511D0E"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6,93</w:t>
            </w:r>
          </w:p>
        </w:tc>
      </w:tr>
      <w:tr w:rsidR="00E5599D" w:rsidRPr="00164626" w14:paraId="1F4A0E91" w14:textId="77777777" w:rsidTr="00E5599D">
        <w:trPr>
          <w:trHeight w:val="20"/>
          <w:jc w:val="center"/>
        </w:trPr>
        <w:tc>
          <w:tcPr>
            <w:tcW w:w="426" w:type="dxa"/>
            <w:tcBorders>
              <w:top w:val="nil"/>
              <w:left w:val="single" w:sz="8" w:space="0" w:color="auto"/>
              <w:bottom w:val="single" w:sz="4" w:space="0" w:color="auto"/>
              <w:right w:val="nil"/>
            </w:tcBorders>
            <w:shd w:val="clear" w:color="auto" w:fill="auto"/>
            <w:noWrap/>
            <w:vAlign w:val="bottom"/>
            <w:hideMark/>
          </w:tcPr>
          <w:p w14:paraId="0AB4F20A"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14</w:t>
            </w:r>
          </w:p>
        </w:tc>
        <w:tc>
          <w:tcPr>
            <w:tcW w:w="538" w:type="dxa"/>
            <w:tcBorders>
              <w:top w:val="nil"/>
              <w:left w:val="single" w:sz="8" w:space="0" w:color="auto"/>
              <w:bottom w:val="single" w:sz="8" w:space="0" w:color="auto"/>
              <w:right w:val="single" w:sz="8" w:space="0" w:color="auto"/>
            </w:tcBorders>
          </w:tcPr>
          <w:p w14:paraId="5AB60D39" w14:textId="77777777" w:rsidR="00E5599D" w:rsidRPr="00164626" w:rsidRDefault="00E5599D" w:rsidP="00E5599D">
            <w:pPr>
              <w:spacing w:line="240" w:lineRule="auto"/>
              <w:jc w:val="center"/>
              <w:rPr>
                <w:rFonts w:cs="Calibri"/>
                <w:color w:val="000000"/>
                <w:sz w:val="20"/>
                <w:szCs w:val="20"/>
              </w:rPr>
            </w:pPr>
            <w:r w:rsidRPr="00164626">
              <w:rPr>
                <w:rFonts w:cs="Calibri"/>
                <w:color w:val="000000"/>
                <w:sz w:val="20"/>
                <w:szCs w:val="20"/>
              </w:rPr>
              <w:t>2034</w:t>
            </w:r>
          </w:p>
        </w:tc>
        <w:tc>
          <w:tcPr>
            <w:tcW w:w="1076" w:type="dxa"/>
            <w:tcBorders>
              <w:top w:val="nil"/>
              <w:left w:val="single" w:sz="8" w:space="0" w:color="auto"/>
              <w:bottom w:val="single" w:sz="8" w:space="0" w:color="auto"/>
              <w:right w:val="single" w:sz="8" w:space="0" w:color="auto"/>
            </w:tcBorders>
            <w:shd w:val="clear" w:color="auto" w:fill="auto"/>
            <w:noWrap/>
            <w:vAlign w:val="center"/>
            <w:hideMark/>
          </w:tcPr>
          <w:p w14:paraId="15262844"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3.456</w:t>
            </w:r>
          </w:p>
        </w:tc>
        <w:tc>
          <w:tcPr>
            <w:tcW w:w="1315" w:type="dxa"/>
            <w:tcBorders>
              <w:top w:val="nil"/>
              <w:left w:val="single" w:sz="4" w:space="0" w:color="auto"/>
              <w:bottom w:val="single" w:sz="4" w:space="0" w:color="auto"/>
              <w:right w:val="single" w:sz="4" w:space="0" w:color="auto"/>
            </w:tcBorders>
            <w:shd w:val="clear" w:color="auto" w:fill="auto"/>
            <w:noWrap/>
            <w:vAlign w:val="bottom"/>
            <w:hideMark/>
          </w:tcPr>
          <w:p w14:paraId="73E36309"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0,10</w:t>
            </w:r>
          </w:p>
        </w:tc>
        <w:tc>
          <w:tcPr>
            <w:tcW w:w="1225" w:type="dxa"/>
            <w:tcBorders>
              <w:top w:val="nil"/>
              <w:left w:val="nil"/>
              <w:bottom w:val="single" w:sz="4" w:space="0" w:color="auto"/>
              <w:right w:val="single" w:sz="4" w:space="0" w:color="auto"/>
            </w:tcBorders>
            <w:shd w:val="clear" w:color="auto" w:fill="auto"/>
            <w:noWrap/>
            <w:vAlign w:val="bottom"/>
          </w:tcPr>
          <w:p w14:paraId="755B4228"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10,37</w:t>
            </w:r>
          </w:p>
        </w:tc>
        <w:tc>
          <w:tcPr>
            <w:tcW w:w="1269" w:type="dxa"/>
            <w:tcBorders>
              <w:top w:val="single" w:sz="8" w:space="0" w:color="auto"/>
              <w:left w:val="nil"/>
              <w:bottom w:val="single" w:sz="4" w:space="0" w:color="auto"/>
              <w:right w:val="single" w:sz="4" w:space="0" w:color="auto"/>
            </w:tcBorders>
            <w:shd w:val="clear" w:color="auto" w:fill="auto"/>
            <w:noWrap/>
            <w:vAlign w:val="bottom"/>
          </w:tcPr>
          <w:p w14:paraId="4905FC54"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5,41</w:t>
            </w:r>
          </w:p>
        </w:tc>
        <w:tc>
          <w:tcPr>
            <w:tcW w:w="1153" w:type="dxa"/>
            <w:tcBorders>
              <w:top w:val="nil"/>
              <w:left w:val="nil"/>
              <w:bottom w:val="single" w:sz="4" w:space="0" w:color="auto"/>
              <w:right w:val="single" w:sz="4" w:space="0" w:color="auto"/>
            </w:tcBorders>
            <w:shd w:val="clear" w:color="auto" w:fill="auto"/>
            <w:noWrap/>
            <w:vAlign w:val="bottom"/>
          </w:tcPr>
          <w:p w14:paraId="05AE0FD7"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46,00</w:t>
            </w:r>
          </w:p>
        </w:tc>
        <w:tc>
          <w:tcPr>
            <w:tcW w:w="1210" w:type="dxa"/>
            <w:tcBorders>
              <w:top w:val="nil"/>
              <w:left w:val="nil"/>
              <w:bottom w:val="single" w:sz="4" w:space="0" w:color="auto"/>
              <w:right w:val="single" w:sz="4" w:space="0" w:color="auto"/>
            </w:tcBorders>
            <w:shd w:val="clear" w:color="auto" w:fill="auto"/>
            <w:noWrap/>
            <w:vAlign w:val="bottom"/>
          </w:tcPr>
          <w:p w14:paraId="01A25F1C"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2,49</w:t>
            </w:r>
          </w:p>
        </w:tc>
        <w:tc>
          <w:tcPr>
            <w:tcW w:w="1417" w:type="dxa"/>
            <w:tcBorders>
              <w:top w:val="single" w:sz="8" w:space="0" w:color="auto"/>
              <w:left w:val="nil"/>
              <w:bottom w:val="single" w:sz="4" w:space="0" w:color="auto"/>
              <w:right w:val="single" w:sz="4" w:space="0" w:color="auto"/>
            </w:tcBorders>
            <w:shd w:val="clear" w:color="auto" w:fill="auto"/>
            <w:noWrap/>
            <w:vAlign w:val="bottom"/>
          </w:tcPr>
          <w:p w14:paraId="4D276AE5"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3,34</w:t>
            </w:r>
          </w:p>
        </w:tc>
        <w:tc>
          <w:tcPr>
            <w:tcW w:w="1418" w:type="dxa"/>
            <w:tcBorders>
              <w:top w:val="nil"/>
              <w:left w:val="nil"/>
              <w:bottom w:val="single" w:sz="4" w:space="0" w:color="auto"/>
              <w:right w:val="single" w:sz="4" w:space="0" w:color="auto"/>
            </w:tcBorders>
            <w:shd w:val="clear" w:color="auto" w:fill="auto"/>
            <w:noWrap/>
            <w:vAlign w:val="bottom"/>
          </w:tcPr>
          <w:p w14:paraId="7C3CB618"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36,00</w:t>
            </w:r>
          </w:p>
        </w:tc>
        <w:tc>
          <w:tcPr>
            <w:tcW w:w="1701" w:type="dxa"/>
            <w:tcBorders>
              <w:top w:val="nil"/>
              <w:left w:val="nil"/>
              <w:bottom w:val="single" w:sz="4" w:space="0" w:color="auto"/>
              <w:right w:val="single" w:sz="4" w:space="0" w:color="auto"/>
            </w:tcBorders>
            <w:shd w:val="clear" w:color="auto" w:fill="auto"/>
            <w:noWrap/>
            <w:vAlign w:val="bottom"/>
          </w:tcPr>
          <w:p w14:paraId="4022B965"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1,20</w:t>
            </w:r>
          </w:p>
        </w:tc>
        <w:tc>
          <w:tcPr>
            <w:tcW w:w="1480" w:type="dxa"/>
            <w:tcBorders>
              <w:top w:val="nil"/>
              <w:left w:val="nil"/>
              <w:bottom w:val="single" w:sz="4" w:space="0" w:color="auto"/>
              <w:right w:val="single" w:sz="8" w:space="0" w:color="auto"/>
            </w:tcBorders>
            <w:shd w:val="clear" w:color="auto" w:fill="auto"/>
            <w:noWrap/>
            <w:vAlign w:val="bottom"/>
          </w:tcPr>
          <w:p w14:paraId="0F2F2924"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6,67</w:t>
            </w:r>
          </w:p>
        </w:tc>
      </w:tr>
      <w:tr w:rsidR="00E5599D" w:rsidRPr="00164626" w14:paraId="35CBC130" w14:textId="77777777" w:rsidTr="00E5599D">
        <w:trPr>
          <w:trHeight w:val="20"/>
          <w:jc w:val="center"/>
        </w:trPr>
        <w:tc>
          <w:tcPr>
            <w:tcW w:w="426" w:type="dxa"/>
            <w:tcBorders>
              <w:top w:val="nil"/>
              <w:left w:val="single" w:sz="8" w:space="0" w:color="auto"/>
              <w:bottom w:val="single" w:sz="4" w:space="0" w:color="auto"/>
              <w:right w:val="nil"/>
            </w:tcBorders>
            <w:shd w:val="clear" w:color="auto" w:fill="auto"/>
            <w:noWrap/>
            <w:vAlign w:val="bottom"/>
            <w:hideMark/>
          </w:tcPr>
          <w:p w14:paraId="771D84E6"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15</w:t>
            </w:r>
          </w:p>
        </w:tc>
        <w:tc>
          <w:tcPr>
            <w:tcW w:w="538" w:type="dxa"/>
            <w:tcBorders>
              <w:top w:val="nil"/>
              <w:left w:val="single" w:sz="8" w:space="0" w:color="auto"/>
              <w:bottom w:val="single" w:sz="8" w:space="0" w:color="auto"/>
              <w:right w:val="single" w:sz="8" w:space="0" w:color="auto"/>
            </w:tcBorders>
          </w:tcPr>
          <w:p w14:paraId="42805C8C" w14:textId="77777777" w:rsidR="00E5599D" w:rsidRPr="00164626" w:rsidRDefault="00E5599D" w:rsidP="00E5599D">
            <w:pPr>
              <w:spacing w:line="240" w:lineRule="auto"/>
              <w:jc w:val="center"/>
              <w:rPr>
                <w:rFonts w:cs="Calibri"/>
                <w:color w:val="000000"/>
                <w:sz w:val="20"/>
                <w:szCs w:val="20"/>
              </w:rPr>
            </w:pPr>
            <w:r w:rsidRPr="00164626">
              <w:rPr>
                <w:rFonts w:cs="Calibri"/>
                <w:color w:val="000000"/>
                <w:sz w:val="20"/>
                <w:szCs w:val="20"/>
              </w:rPr>
              <w:t>2035</w:t>
            </w:r>
          </w:p>
        </w:tc>
        <w:tc>
          <w:tcPr>
            <w:tcW w:w="1076" w:type="dxa"/>
            <w:tcBorders>
              <w:top w:val="nil"/>
              <w:left w:val="single" w:sz="8" w:space="0" w:color="auto"/>
              <w:bottom w:val="single" w:sz="8" w:space="0" w:color="auto"/>
              <w:right w:val="single" w:sz="8" w:space="0" w:color="auto"/>
            </w:tcBorders>
            <w:shd w:val="clear" w:color="auto" w:fill="auto"/>
            <w:noWrap/>
            <w:vAlign w:val="center"/>
            <w:hideMark/>
          </w:tcPr>
          <w:p w14:paraId="516B3D67"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3.462</w:t>
            </w:r>
          </w:p>
        </w:tc>
        <w:tc>
          <w:tcPr>
            <w:tcW w:w="1315" w:type="dxa"/>
            <w:tcBorders>
              <w:top w:val="nil"/>
              <w:left w:val="single" w:sz="4" w:space="0" w:color="auto"/>
              <w:bottom w:val="single" w:sz="4" w:space="0" w:color="auto"/>
              <w:right w:val="single" w:sz="4" w:space="0" w:color="auto"/>
            </w:tcBorders>
            <w:shd w:val="clear" w:color="auto" w:fill="auto"/>
            <w:noWrap/>
            <w:vAlign w:val="bottom"/>
            <w:hideMark/>
          </w:tcPr>
          <w:p w14:paraId="1A1F6A64"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0,10</w:t>
            </w:r>
          </w:p>
        </w:tc>
        <w:tc>
          <w:tcPr>
            <w:tcW w:w="1225" w:type="dxa"/>
            <w:tcBorders>
              <w:top w:val="nil"/>
              <w:left w:val="nil"/>
              <w:bottom w:val="single" w:sz="4" w:space="0" w:color="auto"/>
              <w:right w:val="single" w:sz="4" w:space="0" w:color="auto"/>
            </w:tcBorders>
            <w:shd w:val="clear" w:color="auto" w:fill="auto"/>
            <w:noWrap/>
            <w:vAlign w:val="bottom"/>
          </w:tcPr>
          <w:p w14:paraId="42414D3A"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10,39</w:t>
            </w:r>
          </w:p>
        </w:tc>
        <w:tc>
          <w:tcPr>
            <w:tcW w:w="1269" w:type="dxa"/>
            <w:tcBorders>
              <w:top w:val="single" w:sz="8" w:space="0" w:color="auto"/>
              <w:left w:val="nil"/>
              <w:bottom w:val="single" w:sz="4" w:space="0" w:color="auto"/>
              <w:right w:val="single" w:sz="4" w:space="0" w:color="auto"/>
            </w:tcBorders>
            <w:shd w:val="clear" w:color="auto" w:fill="auto"/>
            <w:noWrap/>
            <w:vAlign w:val="bottom"/>
          </w:tcPr>
          <w:p w14:paraId="5E3C8E2C"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5,42</w:t>
            </w:r>
          </w:p>
        </w:tc>
        <w:tc>
          <w:tcPr>
            <w:tcW w:w="1153" w:type="dxa"/>
            <w:tcBorders>
              <w:top w:val="nil"/>
              <w:left w:val="nil"/>
              <w:bottom w:val="single" w:sz="4" w:space="0" w:color="auto"/>
              <w:right w:val="single" w:sz="4" w:space="0" w:color="auto"/>
            </w:tcBorders>
            <w:shd w:val="clear" w:color="auto" w:fill="auto"/>
            <w:noWrap/>
            <w:vAlign w:val="bottom"/>
          </w:tcPr>
          <w:p w14:paraId="54272199"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49,00</w:t>
            </w:r>
          </w:p>
        </w:tc>
        <w:tc>
          <w:tcPr>
            <w:tcW w:w="1210" w:type="dxa"/>
            <w:tcBorders>
              <w:top w:val="nil"/>
              <w:left w:val="nil"/>
              <w:bottom w:val="single" w:sz="4" w:space="0" w:color="auto"/>
              <w:right w:val="single" w:sz="4" w:space="0" w:color="auto"/>
            </w:tcBorders>
            <w:shd w:val="clear" w:color="auto" w:fill="auto"/>
            <w:noWrap/>
            <w:vAlign w:val="bottom"/>
          </w:tcPr>
          <w:p w14:paraId="7C40CED5"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2,66</w:t>
            </w:r>
          </w:p>
        </w:tc>
        <w:tc>
          <w:tcPr>
            <w:tcW w:w="1417" w:type="dxa"/>
            <w:tcBorders>
              <w:top w:val="single" w:sz="8" w:space="0" w:color="auto"/>
              <w:left w:val="nil"/>
              <w:bottom w:val="single" w:sz="4" w:space="0" w:color="auto"/>
              <w:right w:val="single" w:sz="4" w:space="0" w:color="auto"/>
            </w:tcBorders>
            <w:shd w:val="clear" w:color="auto" w:fill="auto"/>
            <w:noWrap/>
            <w:vAlign w:val="bottom"/>
          </w:tcPr>
          <w:p w14:paraId="5D4BC2EE"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3,35</w:t>
            </w:r>
          </w:p>
        </w:tc>
        <w:tc>
          <w:tcPr>
            <w:tcW w:w="1418" w:type="dxa"/>
            <w:tcBorders>
              <w:top w:val="nil"/>
              <w:left w:val="nil"/>
              <w:bottom w:val="single" w:sz="4" w:space="0" w:color="auto"/>
              <w:right w:val="single" w:sz="4" w:space="0" w:color="auto"/>
            </w:tcBorders>
            <w:shd w:val="clear" w:color="auto" w:fill="auto"/>
            <w:noWrap/>
            <w:vAlign w:val="bottom"/>
          </w:tcPr>
          <w:p w14:paraId="3E82008C"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39,00</w:t>
            </w:r>
          </w:p>
        </w:tc>
        <w:tc>
          <w:tcPr>
            <w:tcW w:w="1701" w:type="dxa"/>
            <w:tcBorders>
              <w:top w:val="nil"/>
              <w:left w:val="nil"/>
              <w:bottom w:val="single" w:sz="4" w:space="0" w:color="auto"/>
              <w:right w:val="single" w:sz="4" w:space="0" w:color="auto"/>
            </w:tcBorders>
            <w:shd w:val="clear" w:color="auto" w:fill="auto"/>
            <w:noWrap/>
            <w:vAlign w:val="bottom"/>
          </w:tcPr>
          <w:p w14:paraId="1C5BDDC4"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1,31</w:t>
            </w:r>
          </w:p>
        </w:tc>
        <w:tc>
          <w:tcPr>
            <w:tcW w:w="1480" w:type="dxa"/>
            <w:tcBorders>
              <w:top w:val="nil"/>
              <w:left w:val="nil"/>
              <w:bottom w:val="single" w:sz="4" w:space="0" w:color="auto"/>
              <w:right w:val="single" w:sz="8" w:space="0" w:color="auto"/>
            </w:tcBorders>
            <w:shd w:val="clear" w:color="auto" w:fill="auto"/>
            <w:noWrap/>
            <w:vAlign w:val="bottom"/>
          </w:tcPr>
          <w:p w14:paraId="0B57790E"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6,42</w:t>
            </w:r>
          </w:p>
        </w:tc>
      </w:tr>
      <w:tr w:rsidR="00E5599D" w:rsidRPr="00164626" w14:paraId="5B225F1D" w14:textId="77777777" w:rsidTr="00E5599D">
        <w:trPr>
          <w:trHeight w:val="20"/>
          <w:jc w:val="center"/>
        </w:trPr>
        <w:tc>
          <w:tcPr>
            <w:tcW w:w="426" w:type="dxa"/>
            <w:tcBorders>
              <w:top w:val="nil"/>
              <w:left w:val="single" w:sz="8" w:space="0" w:color="auto"/>
              <w:bottom w:val="single" w:sz="4" w:space="0" w:color="auto"/>
              <w:right w:val="nil"/>
            </w:tcBorders>
            <w:shd w:val="clear" w:color="auto" w:fill="auto"/>
            <w:noWrap/>
            <w:vAlign w:val="bottom"/>
            <w:hideMark/>
          </w:tcPr>
          <w:p w14:paraId="64BF23A1"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16</w:t>
            </w:r>
          </w:p>
        </w:tc>
        <w:tc>
          <w:tcPr>
            <w:tcW w:w="538" w:type="dxa"/>
            <w:tcBorders>
              <w:top w:val="nil"/>
              <w:left w:val="single" w:sz="8" w:space="0" w:color="auto"/>
              <w:bottom w:val="single" w:sz="8" w:space="0" w:color="auto"/>
              <w:right w:val="single" w:sz="8" w:space="0" w:color="auto"/>
            </w:tcBorders>
          </w:tcPr>
          <w:p w14:paraId="13C6C57C" w14:textId="77777777" w:rsidR="00E5599D" w:rsidRPr="00164626" w:rsidRDefault="00E5599D" w:rsidP="00E5599D">
            <w:pPr>
              <w:spacing w:line="240" w:lineRule="auto"/>
              <w:jc w:val="center"/>
              <w:rPr>
                <w:rFonts w:cs="Calibri"/>
                <w:color w:val="000000"/>
                <w:sz w:val="20"/>
                <w:szCs w:val="20"/>
              </w:rPr>
            </w:pPr>
            <w:r w:rsidRPr="00164626">
              <w:rPr>
                <w:rFonts w:cs="Calibri"/>
                <w:color w:val="000000"/>
                <w:sz w:val="20"/>
                <w:szCs w:val="20"/>
              </w:rPr>
              <w:t>2036</w:t>
            </w:r>
          </w:p>
        </w:tc>
        <w:tc>
          <w:tcPr>
            <w:tcW w:w="1076" w:type="dxa"/>
            <w:tcBorders>
              <w:top w:val="nil"/>
              <w:left w:val="single" w:sz="8" w:space="0" w:color="auto"/>
              <w:bottom w:val="single" w:sz="8" w:space="0" w:color="auto"/>
              <w:right w:val="single" w:sz="8" w:space="0" w:color="auto"/>
            </w:tcBorders>
            <w:shd w:val="clear" w:color="auto" w:fill="auto"/>
            <w:noWrap/>
            <w:vAlign w:val="center"/>
            <w:hideMark/>
          </w:tcPr>
          <w:p w14:paraId="4B92F266"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3.468</w:t>
            </w:r>
          </w:p>
        </w:tc>
        <w:tc>
          <w:tcPr>
            <w:tcW w:w="1315" w:type="dxa"/>
            <w:tcBorders>
              <w:top w:val="nil"/>
              <w:left w:val="single" w:sz="4" w:space="0" w:color="auto"/>
              <w:bottom w:val="single" w:sz="4" w:space="0" w:color="auto"/>
              <w:right w:val="single" w:sz="4" w:space="0" w:color="auto"/>
            </w:tcBorders>
            <w:shd w:val="clear" w:color="auto" w:fill="auto"/>
            <w:noWrap/>
            <w:vAlign w:val="bottom"/>
            <w:hideMark/>
          </w:tcPr>
          <w:p w14:paraId="5F6A106A"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0,10</w:t>
            </w:r>
          </w:p>
        </w:tc>
        <w:tc>
          <w:tcPr>
            <w:tcW w:w="1225" w:type="dxa"/>
            <w:tcBorders>
              <w:top w:val="nil"/>
              <w:left w:val="nil"/>
              <w:bottom w:val="single" w:sz="4" w:space="0" w:color="auto"/>
              <w:right w:val="single" w:sz="4" w:space="0" w:color="auto"/>
            </w:tcBorders>
            <w:shd w:val="clear" w:color="auto" w:fill="auto"/>
            <w:noWrap/>
            <w:vAlign w:val="bottom"/>
          </w:tcPr>
          <w:p w14:paraId="030498CA"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10,40</w:t>
            </w:r>
          </w:p>
        </w:tc>
        <w:tc>
          <w:tcPr>
            <w:tcW w:w="1269" w:type="dxa"/>
            <w:tcBorders>
              <w:top w:val="single" w:sz="8" w:space="0" w:color="auto"/>
              <w:left w:val="nil"/>
              <w:bottom w:val="single" w:sz="4" w:space="0" w:color="auto"/>
              <w:right w:val="single" w:sz="4" w:space="0" w:color="auto"/>
            </w:tcBorders>
            <w:shd w:val="clear" w:color="auto" w:fill="auto"/>
            <w:noWrap/>
            <w:vAlign w:val="bottom"/>
          </w:tcPr>
          <w:p w14:paraId="62662E89"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5,43</w:t>
            </w:r>
          </w:p>
        </w:tc>
        <w:tc>
          <w:tcPr>
            <w:tcW w:w="1153" w:type="dxa"/>
            <w:tcBorders>
              <w:top w:val="nil"/>
              <w:left w:val="nil"/>
              <w:bottom w:val="single" w:sz="4" w:space="0" w:color="auto"/>
              <w:right w:val="single" w:sz="4" w:space="0" w:color="auto"/>
            </w:tcBorders>
            <w:shd w:val="clear" w:color="auto" w:fill="auto"/>
            <w:noWrap/>
            <w:vAlign w:val="bottom"/>
          </w:tcPr>
          <w:p w14:paraId="05141D9C"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52,00</w:t>
            </w:r>
          </w:p>
        </w:tc>
        <w:tc>
          <w:tcPr>
            <w:tcW w:w="1210" w:type="dxa"/>
            <w:tcBorders>
              <w:top w:val="nil"/>
              <w:left w:val="nil"/>
              <w:bottom w:val="single" w:sz="4" w:space="0" w:color="auto"/>
              <w:right w:val="single" w:sz="4" w:space="0" w:color="auto"/>
            </w:tcBorders>
            <w:shd w:val="clear" w:color="auto" w:fill="auto"/>
            <w:noWrap/>
            <w:vAlign w:val="bottom"/>
          </w:tcPr>
          <w:p w14:paraId="6FC099FF"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2,82</w:t>
            </w:r>
          </w:p>
        </w:tc>
        <w:tc>
          <w:tcPr>
            <w:tcW w:w="1417" w:type="dxa"/>
            <w:tcBorders>
              <w:top w:val="single" w:sz="8" w:space="0" w:color="auto"/>
              <w:left w:val="nil"/>
              <w:bottom w:val="single" w:sz="4" w:space="0" w:color="auto"/>
              <w:right w:val="single" w:sz="4" w:space="0" w:color="auto"/>
            </w:tcBorders>
            <w:shd w:val="clear" w:color="auto" w:fill="auto"/>
            <w:noWrap/>
            <w:vAlign w:val="bottom"/>
          </w:tcPr>
          <w:p w14:paraId="4AE0D1E8"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3,36</w:t>
            </w:r>
          </w:p>
        </w:tc>
        <w:tc>
          <w:tcPr>
            <w:tcW w:w="1418" w:type="dxa"/>
            <w:tcBorders>
              <w:top w:val="nil"/>
              <w:left w:val="nil"/>
              <w:bottom w:val="single" w:sz="4" w:space="0" w:color="auto"/>
              <w:right w:val="single" w:sz="4" w:space="0" w:color="auto"/>
            </w:tcBorders>
            <w:shd w:val="clear" w:color="auto" w:fill="auto"/>
            <w:noWrap/>
            <w:vAlign w:val="bottom"/>
          </w:tcPr>
          <w:p w14:paraId="2DE19E4E"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42,00</w:t>
            </w:r>
          </w:p>
        </w:tc>
        <w:tc>
          <w:tcPr>
            <w:tcW w:w="1701" w:type="dxa"/>
            <w:tcBorders>
              <w:top w:val="nil"/>
              <w:left w:val="nil"/>
              <w:bottom w:val="single" w:sz="4" w:space="0" w:color="auto"/>
              <w:right w:val="single" w:sz="4" w:space="0" w:color="auto"/>
            </w:tcBorders>
            <w:shd w:val="clear" w:color="auto" w:fill="auto"/>
            <w:noWrap/>
            <w:vAlign w:val="bottom"/>
          </w:tcPr>
          <w:p w14:paraId="4382D4D4"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1,41</w:t>
            </w:r>
          </w:p>
        </w:tc>
        <w:tc>
          <w:tcPr>
            <w:tcW w:w="1480" w:type="dxa"/>
            <w:tcBorders>
              <w:top w:val="nil"/>
              <w:left w:val="nil"/>
              <w:bottom w:val="single" w:sz="4" w:space="0" w:color="auto"/>
              <w:right w:val="single" w:sz="8" w:space="0" w:color="auto"/>
            </w:tcBorders>
            <w:shd w:val="clear" w:color="auto" w:fill="auto"/>
            <w:noWrap/>
            <w:vAlign w:val="bottom"/>
          </w:tcPr>
          <w:p w14:paraId="0D2B8F3A"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6,17</w:t>
            </w:r>
          </w:p>
        </w:tc>
      </w:tr>
      <w:tr w:rsidR="00E5599D" w:rsidRPr="00164626" w14:paraId="1BCE60EC" w14:textId="77777777" w:rsidTr="00E5599D">
        <w:trPr>
          <w:trHeight w:val="20"/>
          <w:jc w:val="center"/>
        </w:trPr>
        <w:tc>
          <w:tcPr>
            <w:tcW w:w="426" w:type="dxa"/>
            <w:tcBorders>
              <w:top w:val="nil"/>
              <w:left w:val="single" w:sz="8" w:space="0" w:color="auto"/>
              <w:bottom w:val="single" w:sz="4" w:space="0" w:color="auto"/>
              <w:right w:val="nil"/>
            </w:tcBorders>
            <w:shd w:val="clear" w:color="auto" w:fill="auto"/>
            <w:noWrap/>
            <w:vAlign w:val="bottom"/>
            <w:hideMark/>
          </w:tcPr>
          <w:p w14:paraId="50A7BA78"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17</w:t>
            </w:r>
          </w:p>
        </w:tc>
        <w:tc>
          <w:tcPr>
            <w:tcW w:w="538" w:type="dxa"/>
            <w:tcBorders>
              <w:top w:val="nil"/>
              <w:left w:val="single" w:sz="8" w:space="0" w:color="auto"/>
              <w:bottom w:val="single" w:sz="8" w:space="0" w:color="auto"/>
              <w:right w:val="single" w:sz="8" w:space="0" w:color="auto"/>
            </w:tcBorders>
          </w:tcPr>
          <w:p w14:paraId="4DA96CC1" w14:textId="77777777" w:rsidR="00E5599D" w:rsidRPr="00164626" w:rsidRDefault="00E5599D" w:rsidP="00E5599D">
            <w:pPr>
              <w:spacing w:line="240" w:lineRule="auto"/>
              <w:jc w:val="center"/>
              <w:rPr>
                <w:rFonts w:cs="Calibri"/>
                <w:color w:val="000000"/>
                <w:sz w:val="20"/>
                <w:szCs w:val="20"/>
              </w:rPr>
            </w:pPr>
            <w:r w:rsidRPr="00164626">
              <w:rPr>
                <w:rFonts w:cs="Calibri"/>
                <w:color w:val="000000"/>
                <w:sz w:val="20"/>
                <w:szCs w:val="20"/>
              </w:rPr>
              <w:t>2037</w:t>
            </w:r>
          </w:p>
        </w:tc>
        <w:tc>
          <w:tcPr>
            <w:tcW w:w="1076" w:type="dxa"/>
            <w:tcBorders>
              <w:top w:val="nil"/>
              <w:left w:val="single" w:sz="8" w:space="0" w:color="auto"/>
              <w:bottom w:val="single" w:sz="8" w:space="0" w:color="auto"/>
              <w:right w:val="single" w:sz="8" w:space="0" w:color="auto"/>
            </w:tcBorders>
            <w:shd w:val="clear" w:color="auto" w:fill="auto"/>
            <w:noWrap/>
            <w:vAlign w:val="center"/>
            <w:hideMark/>
          </w:tcPr>
          <w:p w14:paraId="77BDF5D0"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3.475</w:t>
            </w:r>
          </w:p>
        </w:tc>
        <w:tc>
          <w:tcPr>
            <w:tcW w:w="1315" w:type="dxa"/>
            <w:tcBorders>
              <w:top w:val="nil"/>
              <w:left w:val="single" w:sz="4" w:space="0" w:color="auto"/>
              <w:bottom w:val="single" w:sz="4" w:space="0" w:color="auto"/>
              <w:right w:val="single" w:sz="4" w:space="0" w:color="auto"/>
            </w:tcBorders>
            <w:shd w:val="clear" w:color="auto" w:fill="auto"/>
            <w:noWrap/>
            <w:vAlign w:val="bottom"/>
            <w:hideMark/>
          </w:tcPr>
          <w:p w14:paraId="4D8C1443"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0,10</w:t>
            </w:r>
          </w:p>
        </w:tc>
        <w:tc>
          <w:tcPr>
            <w:tcW w:w="1225" w:type="dxa"/>
            <w:tcBorders>
              <w:top w:val="nil"/>
              <w:left w:val="nil"/>
              <w:bottom w:val="single" w:sz="4" w:space="0" w:color="auto"/>
              <w:right w:val="single" w:sz="4" w:space="0" w:color="auto"/>
            </w:tcBorders>
            <w:shd w:val="clear" w:color="auto" w:fill="auto"/>
            <w:noWrap/>
            <w:vAlign w:val="bottom"/>
          </w:tcPr>
          <w:p w14:paraId="11F2372B"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10,43</w:t>
            </w:r>
          </w:p>
        </w:tc>
        <w:tc>
          <w:tcPr>
            <w:tcW w:w="1269" w:type="dxa"/>
            <w:tcBorders>
              <w:top w:val="single" w:sz="8" w:space="0" w:color="auto"/>
              <w:left w:val="nil"/>
              <w:bottom w:val="single" w:sz="4" w:space="0" w:color="auto"/>
              <w:right w:val="single" w:sz="4" w:space="0" w:color="auto"/>
            </w:tcBorders>
            <w:shd w:val="clear" w:color="auto" w:fill="auto"/>
            <w:noWrap/>
            <w:vAlign w:val="bottom"/>
          </w:tcPr>
          <w:p w14:paraId="143B2485"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5,44</w:t>
            </w:r>
          </w:p>
        </w:tc>
        <w:tc>
          <w:tcPr>
            <w:tcW w:w="1153" w:type="dxa"/>
            <w:tcBorders>
              <w:top w:val="nil"/>
              <w:left w:val="nil"/>
              <w:bottom w:val="single" w:sz="4" w:space="0" w:color="auto"/>
              <w:right w:val="single" w:sz="4" w:space="0" w:color="auto"/>
            </w:tcBorders>
            <w:shd w:val="clear" w:color="auto" w:fill="auto"/>
            <w:noWrap/>
            <w:vAlign w:val="bottom"/>
          </w:tcPr>
          <w:p w14:paraId="3BF4C920"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55,00</w:t>
            </w:r>
          </w:p>
        </w:tc>
        <w:tc>
          <w:tcPr>
            <w:tcW w:w="1210" w:type="dxa"/>
            <w:tcBorders>
              <w:top w:val="nil"/>
              <w:left w:val="nil"/>
              <w:bottom w:val="single" w:sz="4" w:space="0" w:color="auto"/>
              <w:right w:val="single" w:sz="4" w:space="0" w:color="auto"/>
            </w:tcBorders>
            <w:shd w:val="clear" w:color="auto" w:fill="auto"/>
            <w:noWrap/>
            <w:vAlign w:val="bottom"/>
          </w:tcPr>
          <w:p w14:paraId="38D49D0D"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2,99</w:t>
            </w:r>
          </w:p>
        </w:tc>
        <w:tc>
          <w:tcPr>
            <w:tcW w:w="1417" w:type="dxa"/>
            <w:tcBorders>
              <w:top w:val="single" w:sz="8" w:space="0" w:color="auto"/>
              <w:left w:val="nil"/>
              <w:bottom w:val="single" w:sz="4" w:space="0" w:color="auto"/>
              <w:right w:val="single" w:sz="4" w:space="0" w:color="auto"/>
            </w:tcBorders>
            <w:shd w:val="clear" w:color="auto" w:fill="auto"/>
            <w:noWrap/>
            <w:vAlign w:val="bottom"/>
          </w:tcPr>
          <w:p w14:paraId="4F99E00D"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3,36</w:t>
            </w:r>
          </w:p>
        </w:tc>
        <w:tc>
          <w:tcPr>
            <w:tcW w:w="1418" w:type="dxa"/>
            <w:tcBorders>
              <w:top w:val="nil"/>
              <w:left w:val="nil"/>
              <w:bottom w:val="single" w:sz="4" w:space="0" w:color="auto"/>
              <w:right w:val="single" w:sz="4" w:space="0" w:color="auto"/>
            </w:tcBorders>
            <w:shd w:val="clear" w:color="auto" w:fill="auto"/>
            <w:noWrap/>
            <w:vAlign w:val="bottom"/>
          </w:tcPr>
          <w:p w14:paraId="5D3534E1"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45,00</w:t>
            </w:r>
          </w:p>
        </w:tc>
        <w:tc>
          <w:tcPr>
            <w:tcW w:w="1701" w:type="dxa"/>
            <w:tcBorders>
              <w:top w:val="nil"/>
              <w:left w:val="nil"/>
              <w:bottom w:val="single" w:sz="4" w:space="0" w:color="auto"/>
              <w:right w:val="single" w:sz="4" w:space="0" w:color="auto"/>
            </w:tcBorders>
            <w:shd w:val="clear" w:color="auto" w:fill="auto"/>
            <w:noWrap/>
            <w:vAlign w:val="bottom"/>
          </w:tcPr>
          <w:p w14:paraId="5D3A73A1"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1,51</w:t>
            </w:r>
          </w:p>
        </w:tc>
        <w:tc>
          <w:tcPr>
            <w:tcW w:w="1480" w:type="dxa"/>
            <w:tcBorders>
              <w:top w:val="nil"/>
              <w:left w:val="nil"/>
              <w:bottom w:val="single" w:sz="4" w:space="0" w:color="auto"/>
              <w:right w:val="single" w:sz="8" w:space="0" w:color="auto"/>
            </w:tcBorders>
            <w:shd w:val="clear" w:color="auto" w:fill="auto"/>
            <w:noWrap/>
            <w:vAlign w:val="bottom"/>
          </w:tcPr>
          <w:p w14:paraId="2672C3CD"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5,92</w:t>
            </w:r>
          </w:p>
        </w:tc>
      </w:tr>
      <w:tr w:rsidR="00E5599D" w:rsidRPr="00164626" w14:paraId="70689777" w14:textId="77777777" w:rsidTr="00E5599D">
        <w:trPr>
          <w:trHeight w:val="20"/>
          <w:jc w:val="center"/>
        </w:trPr>
        <w:tc>
          <w:tcPr>
            <w:tcW w:w="426" w:type="dxa"/>
            <w:tcBorders>
              <w:top w:val="nil"/>
              <w:left w:val="single" w:sz="8" w:space="0" w:color="auto"/>
              <w:bottom w:val="single" w:sz="4" w:space="0" w:color="auto"/>
              <w:right w:val="nil"/>
            </w:tcBorders>
            <w:shd w:val="clear" w:color="auto" w:fill="auto"/>
            <w:noWrap/>
            <w:vAlign w:val="bottom"/>
            <w:hideMark/>
          </w:tcPr>
          <w:p w14:paraId="57690238"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18</w:t>
            </w:r>
          </w:p>
        </w:tc>
        <w:tc>
          <w:tcPr>
            <w:tcW w:w="538" w:type="dxa"/>
            <w:tcBorders>
              <w:top w:val="nil"/>
              <w:left w:val="single" w:sz="8" w:space="0" w:color="auto"/>
              <w:bottom w:val="single" w:sz="8" w:space="0" w:color="auto"/>
              <w:right w:val="single" w:sz="8" w:space="0" w:color="auto"/>
            </w:tcBorders>
          </w:tcPr>
          <w:p w14:paraId="7286F8EE" w14:textId="77777777" w:rsidR="00E5599D" w:rsidRPr="00164626" w:rsidRDefault="00E5599D" w:rsidP="00E5599D">
            <w:pPr>
              <w:spacing w:line="240" w:lineRule="auto"/>
              <w:jc w:val="center"/>
              <w:rPr>
                <w:rFonts w:cs="Calibri"/>
                <w:color w:val="000000"/>
                <w:sz w:val="20"/>
                <w:szCs w:val="20"/>
              </w:rPr>
            </w:pPr>
            <w:r w:rsidRPr="00164626">
              <w:rPr>
                <w:rFonts w:cs="Calibri"/>
                <w:color w:val="000000"/>
                <w:sz w:val="20"/>
                <w:szCs w:val="20"/>
              </w:rPr>
              <w:t>2038</w:t>
            </w:r>
          </w:p>
        </w:tc>
        <w:tc>
          <w:tcPr>
            <w:tcW w:w="1076" w:type="dxa"/>
            <w:tcBorders>
              <w:top w:val="nil"/>
              <w:left w:val="single" w:sz="8" w:space="0" w:color="auto"/>
              <w:bottom w:val="single" w:sz="8" w:space="0" w:color="auto"/>
              <w:right w:val="single" w:sz="8" w:space="0" w:color="auto"/>
            </w:tcBorders>
            <w:shd w:val="clear" w:color="auto" w:fill="auto"/>
            <w:noWrap/>
            <w:vAlign w:val="center"/>
            <w:hideMark/>
          </w:tcPr>
          <w:p w14:paraId="3F08B374"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3.481</w:t>
            </w:r>
          </w:p>
        </w:tc>
        <w:tc>
          <w:tcPr>
            <w:tcW w:w="1315" w:type="dxa"/>
            <w:tcBorders>
              <w:top w:val="nil"/>
              <w:left w:val="single" w:sz="4" w:space="0" w:color="auto"/>
              <w:bottom w:val="single" w:sz="4" w:space="0" w:color="auto"/>
              <w:right w:val="single" w:sz="4" w:space="0" w:color="auto"/>
            </w:tcBorders>
            <w:shd w:val="clear" w:color="auto" w:fill="auto"/>
            <w:noWrap/>
            <w:vAlign w:val="bottom"/>
            <w:hideMark/>
          </w:tcPr>
          <w:p w14:paraId="4BD93FAF"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0,10</w:t>
            </w:r>
          </w:p>
        </w:tc>
        <w:tc>
          <w:tcPr>
            <w:tcW w:w="1225" w:type="dxa"/>
            <w:tcBorders>
              <w:top w:val="nil"/>
              <w:left w:val="nil"/>
              <w:bottom w:val="single" w:sz="4" w:space="0" w:color="auto"/>
              <w:right w:val="single" w:sz="4" w:space="0" w:color="auto"/>
            </w:tcBorders>
            <w:shd w:val="clear" w:color="auto" w:fill="auto"/>
            <w:noWrap/>
            <w:vAlign w:val="bottom"/>
          </w:tcPr>
          <w:p w14:paraId="686CEE8B"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10,44</w:t>
            </w:r>
          </w:p>
        </w:tc>
        <w:tc>
          <w:tcPr>
            <w:tcW w:w="1269" w:type="dxa"/>
            <w:tcBorders>
              <w:top w:val="single" w:sz="8" w:space="0" w:color="auto"/>
              <w:left w:val="nil"/>
              <w:bottom w:val="single" w:sz="4" w:space="0" w:color="auto"/>
              <w:right w:val="single" w:sz="4" w:space="0" w:color="auto"/>
            </w:tcBorders>
            <w:shd w:val="clear" w:color="auto" w:fill="auto"/>
            <w:noWrap/>
            <w:vAlign w:val="bottom"/>
          </w:tcPr>
          <w:p w14:paraId="36083FC3"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5,45</w:t>
            </w:r>
          </w:p>
        </w:tc>
        <w:tc>
          <w:tcPr>
            <w:tcW w:w="1153" w:type="dxa"/>
            <w:tcBorders>
              <w:top w:val="nil"/>
              <w:left w:val="nil"/>
              <w:bottom w:val="single" w:sz="4" w:space="0" w:color="auto"/>
              <w:right w:val="single" w:sz="4" w:space="0" w:color="auto"/>
            </w:tcBorders>
            <w:shd w:val="clear" w:color="auto" w:fill="auto"/>
            <w:noWrap/>
            <w:vAlign w:val="bottom"/>
          </w:tcPr>
          <w:p w14:paraId="7582D994"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58,00</w:t>
            </w:r>
          </w:p>
        </w:tc>
        <w:tc>
          <w:tcPr>
            <w:tcW w:w="1210" w:type="dxa"/>
            <w:tcBorders>
              <w:top w:val="nil"/>
              <w:left w:val="nil"/>
              <w:bottom w:val="single" w:sz="4" w:space="0" w:color="auto"/>
              <w:right w:val="single" w:sz="4" w:space="0" w:color="auto"/>
            </w:tcBorders>
            <w:shd w:val="clear" w:color="auto" w:fill="auto"/>
            <w:noWrap/>
            <w:vAlign w:val="bottom"/>
          </w:tcPr>
          <w:p w14:paraId="37E1F661"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3,16</w:t>
            </w:r>
          </w:p>
        </w:tc>
        <w:tc>
          <w:tcPr>
            <w:tcW w:w="1417" w:type="dxa"/>
            <w:tcBorders>
              <w:top w:val="single" w:sz="8" w:space="0" w:color="auto"/>
              <w:left w:val="nil"/>
              <w:bottom w:val="single" w:sz="4" w:space="0" w:color="auto"/>
              <w:right w:val="single" w:sz="4" w:space="0" w:color="auto"/>
            </w:tcBorders>
            <w:shd w:val="clear" w:color="auto" w:fill="auto"/>
            <w:noWrap/>
            <w:vAlign w:val="bottom"/>
          </w:tcPr>
          <w:p w14:paraId="72B5CB91"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3,37</w:t>
            </w:r>
          </w:p>
        </w:tc>
        <w:tc>
          <w:tcPr>
            <w:tcW w:w="1418" w:type="dxa"/>
            <w:tcBorders>
              <w:top w:val="nil"/>
              <w:left w:val="nil"/>
              <w:bottom w:val="single" w:sz="4" w:space="0" w:color="auto"/>
              <w:right w:val="single" w:sz="4" w:space="0" w:color="auto"/>
            </w:tcBorders>
            <w:shd w:val="clear" w:color="auto" w:fill="auto"/>
            <w:noWrap/>
            <w:vAlign w:val="bottom"/>
          </w:tcPr>
          <w:p w14:paraId="434F5BD5"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48,00</w:t>
            </w:r>
          </w:p>
        </w:tc>
        <w:tc>
          <w:tcPr>
            <w:tcW w:w="1701" w:type="dxa"/>
            <w:tcBorders>
              <w:top w:val="nil"/>
              <w:left w:val="nil"/>
              <w:bottom w:val="single" w:sz="4" w:space="0" w:color="auto"/>
              <w:right w:val="single" w:sz="4" w:space="0" w:color="auto"/>
            </w:tcBorders>
            <w:shd w:val="clear" w:color="auto" w:fill="auto"/>
            <w:noWrap/>
            <w:vAlign w:val="bottom"/>
          </w:tcPr>
          <w:p w14:paraId="5682D26B"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1,62</w:t>
            </w:r>
          </w:p>
        </w:tc>
        <w:tc>
          <w:tcPr>
            <w:tcW w:w="1480" w:type="dxa"/>
            <w:tcBorders>
              <w:top w:val="nil"/>
              <w:left w:val="nil"/>
              <w:bottom w:val="single" w:sz="4" w:space="0" w:color="auto"/>
              <w:right w:val="single" w:sz="8" w:space="0" w:color="auto"/>
            </w:tcBorders>
            <w:shd w:val="clear" w:color="auto" w:fill="auto"/>
            <w:noWrap/>
            <w:vAlign w:val="bottom"/>
          </w:tcPr>
          <w:p w14:paraId="73CF3D1E"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5,66</w:t>
            </w:r>
          </w:p>
        </w:tc>
      </w:tr>
      <w:tr w:rsidR="00E5599D" w:rsidRPr="00164626" w14:paraId="00BB29C7" w14:textId="77777777" w:rsidTr="00E5599D">
        <w:trPr>
          <w:trHeight w:val="20"/>
          <w:jc w:val="center"/>
        </w:trPr>
        <w:tc>
          <w:tcPr>
            <w:tcW w:w="426" w:type="dxa"/>
            <w:tcBorders>
              <w:top w:val="nil"/>
              <w:left w:val="single" w:sz="8" w:space="0" w:color="auto"/>
              <w:bottom w:val="single" w:sz="4" w:space="0" w:color="auto"/>
              <w:right w:val="nil"/>
            </w:tcBorders>
            <w:shd w:val="clear" w:color="auto" w:fill="auto"/>
            <w:noWrap/>
            <w:vAlign w:val="bottom"/>
            <w:hideMark/>
          </w:tcPr>
          <w:p w14:paraId="77879BE6"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19</w:t>
            </w:r>
          </w:p>
        </w:tc>
        <w:tc>
          <w:tcPr>
            <w:tcW w:w="538" w:type="dxa"/>
            <w:tcBorders>
              <w:top w:val="nil"/>
              <w:left w:val="single" w:sz="8" w:space="0" w:color="auto"/>
              <w:bottom w:val="single" w:sz="8" w:space="0" w:color="auto"/>
              <w:right w:val="single" w:sz="8" w:space="0" w:color="auto"/>
            </w:tcBorders>
          </w:tcPr>
          <w:p w14:paraId="2874C782" w14:textId="77777777" w:rsidR="00E5599D" w:rsidRPr="00164626" w:rsidRDefault="00E5599D" w:rsidP="00E5599D">
            <w:pPr>
              <w:spacing w:line="240" w:lineRule="auto"/>
              <w:jc w:val="center"/>
              <w:rPr>
                <w:rFonts w:cs="Calibri"/>
                <w:color w:val="000000"/>
                <w:sz w:val="20"/>
                <w:szCs w:val="20"/>
              </w:rPr>
            </w:pPr>
            <w:r w:rsidRPr="00164626">
              <w:rPr>
                <w:rFonts w:cs="Calibri"/>
                <w:color w:val="000000"/>
                <w:sz w:val="20"/>
                <w:szCs w:val="20"/>
              </w:rPr>
              <w:t>2039</w:t>
            </w:r>
          </w:p>
        </w:tc>
        <w:tc>
          <w:tcPr>
            <w:tcW w:w="1076" w:type="dxa"/>
            <w:tcBorders>
              <w:top w:val="nil"/>
              <w:left w:val="single" w:sz="8" w:space="0" w:color="auto"/>
              <w:bottom w:val="single" w:sz="8" w:space="0" w:color="auto"/>
              <w:right w:val="single" w:sz="8" w:space="0" w:color="auto"/>
            </w:tcBorders>
            <w:shd w:val="clear" w:color="auto" w:fill="auto"/>
            <w:noWrap/>
            <w:vAlign w:val="center"/>
            <w:hideMark/>
          </w:tcPr>
          <w:p w14:paraId="231690EF"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3.487</w:t>
            </w:r>
          </w:p>
        </w:tc>
        <w:tc>
          <w:tcPr>
            <w:tcW w:w="1315" w:type="dxa"/>
            <w:tcBorders>
              <w:top w:val="nil"/>
              <w:left w:val="single" w:sz="4" w:space="0" w:color="auto"/>
              <w:bottom w:val="single" w:sz="4" w:space="0" w:color="auto"/>
              <w:right w:val="single" w:sz="4" w:space="0" w:color="auto"/>
            </w:tcBorders>
            <w:shd w:val="clear" w:color="auto" w:fill="auto"/>
            <w:noWrap/>
            <w:vAlign w:val="bottom"/>
            <w:hideMark/>
          </w:tcPr>
          <w:p w14:paraId="33C2D7F9"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0,10</w:t>
            </w:r>
          </w:p>
        </w:tc>
        <w:tc>
          <w:tcPr>
            <w:tcW w:w="1225" w:type="dxa"/>
            <w:tcBorders>
              <w:top w:val="nil"/>
              <w:left w:val="nil"/>
              <w:bottom w:val="single" w:sz="4" w:space="0" w:color="auto"/>
              <w:right w:val="single" w:sz="4" w:space="0" w:color="auto"/>
            </w:tcBorders>
            <w:shd w:val="clear" w:color="auto" w:fill="auto"/>
            <w:noWrap/>
            <w:vAlign w:val="bottom"/>
          </w:tcPr>
          <w:p w14:paraId="54E4394E"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10,46</w:t>
            </w:r>
          </w:p>
        </w:tc>
        <w:tc>
          <w:tcPr>
            <w:tcW w:w="1269" w:type="dxa"/>
            <w:tcBorders>
              <w:top w:val="single" w:sz="8" w:space="0" w:color="auto"/>
              <w:left w:val="nil"/>
              <w:bottom w:val="single" w:sz="4" w:space="0" w:color="auto"/>
              <w:right w:val="single" w:sz="4" w:space="0" w:color="auto"/>
            </w:tcBorders>
            <w:shd w:val="clear" w:color="auto" w:fill="auto"/>
            <w:noWrap/>
            <w:vAlign w:val="bottom"/>
          </w:tcPr>
          <w:p w14:paraId="52775AF9"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5,46</w:t>
            </w:r>
          </w:p>
        </w:tc>
        <w:tc>
          <w:tcPr>
            <w:tcW w:w="1153" w:type="dxa"/>
            <w:tcBorders>
              <w:top w:val="nil"/>
              <w:left w:val="nil"/>
              <w:bottom w:val="single" w:sz="4" w:space="0" w:color="auto"/>
              <w:right w:val="single" w:sz="4" w:space="0" w:color="auto"/>
            </w:tcBorders>
            <w:shd w:val="clear" w:color="auto" w:fill="auto"/>
            <w:noWrap/>
            <w:vAlign w:val="bottom"/>
          </w:tcPr>
          <w:p w14:paraId="47E9E30A"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61,00</w:t>
            </w:r>
          </w:p>
        </w:tc>
        <w:tc>
          <w:tcPr>
            <w:tcW w:w="1210" w:type="dxa"/>
            <w:tcBorders>
              <w:top w:val="nil"/>
              <w:left w:val="nil"/>
              <w:bottom w:val="single" w:sz="4" w:space="0" w:color="auto"/>
              <w:right w:val="single" w:sz="4" w:space="0" w:color="auto"/>
            </w:tcBorders>
            <w:shd w:val="clear" w:color="auto" w:fill="auto"/>
            <w:noWrap/>
            <w:vAlign w:val="bottom"/>
          </w:tcPr>
          <w:p w14:paraId="72B7D5A4"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3,33</w:t>
            </w:r>
          </w:p>
        </w:tc>
        <w:tc>
          <w:tcPr>
            <w:tcW w:w="1417" w:type="dxa"/>
            <w:tcBorders>
              <w:top w:val="single" w:sz="8" w:space="0" w:color="auto"/>
              <w:left w:val="nil"/>
              <w:bottom w:val="single" w:sz="4" w:space="0" w:color="auto"/>
              <w:right w:val="single" w:sz="4" w:space="0" w:color="auto"/>
            </w:tcBorders>
            <w:shd w:val="clear" w:color="auto" w:fill="auto"/>
            <w:noWrap/>
            <w:vAlign w:val="bottom"/>
          </w:tcPr>
          <w:p w14:paraId="118BDAB5"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3,37</w:t>
            </w:r>
          </w:p>
        </w:tc>
        <w:tc>
          <w:tcPr>
            <w:tcW w:w="1418" w:type="dxa"/>
            <w:tcBorders>
              <w:top w:val="nil"/>
              <w:left w:val="nil"/>
              <w:bottom w:val="single" w:sz="4" w:space="0" w:color="auto"/>
              <w:right w:val="single" w:sz="4" w:space="0" w:color="auto"/>
            </w:tcBorders>
            <w:shd w:val="clear" w:color="auto" w:fill="auto"/>
            <w:noWrap/>
            <w:vAlign w:val="bottom"/>
          </w:tcPr>
          <w:p w14:paraId="3D521B69"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51,00</w:t>
            </w:r>
          </w:p>
        </w:tc>
        <w:tc>
          <w:tcPr>
            <w:tcW w:w="1701" w:type="dxa"/>
            <w:tcBorders>
              <w:top w:val="nil"/>
              <w:left w:val="nil"/>
              <w:bottom w:val="single" w:sz="4" w:space="0" w:color="auto"/>
              <w:right w:val="single" w:sz="4" w:space="0" w:color="auto"/>
            </w:tcBorders>
            <w:shd w:val="clear" w:color="auto" w:fill="auto"/>
            <w:noWrap/>
            <w:vAlign w:val="bottom"/>
          </w:tcPr>
          <w:p w14:paraId="11F253D4"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1,72</w:t>
            </w:r>
          </w:p>
        </w:tc>
        <w:tc>
          <w:tcPr>
            <w:tcW w:w="1480" w:type="dxa"/>
            <w:tcBorders>
              <w:top w:val="nil"/>
              <w:left w:val="nil"/>
              <w:bottom w:val="single" w:sz="4" w:space="0" w:color="auto"/>
              <w:right w:val="single" w:sz="8" w:space="0" w:color="auto"/>
            </w:tcBorders>
            <w:shd w:val="clear" w:color="auto" w:fill="auto"/>
            <w:noWrap/>
            <w:vAlign w:val="bottom"/>
          </w:tcPr>
          <w:p w14:paraId="1886A6D6"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5,41</w:t>
            </w:r>
          </w:p>
        </w:tc>
      </w:tr>
      <w:tr w:rsidR="00E5599D" w:rsidRPr="00164626" w14:paraId="6FB96552" w14:textId="77777777" w:rsidTr="00E5599D">
        <w:trPr>
          <w:trHeight w:val="20"/>
          <w:jc w:val="center"/>
        </w:trPr>
        <w:tc>
          <w:tcPr>
            <w:tcW w:w="426" w:type="dxa"/>
            <w:tcBorders>
              <w:top w:val="nil"/>
              <w:left w:val="single" w:sz="8" w:space="0" w:color="auto"/>
              <w:bottom w:val="single" w:sz="8" w:space="0" w:color="auto"/>
              <w:right w:val="nil"/>
            </w:tcBorders>
            <w:shd w:val="clear" w:color="auto" w:fill="auto"/>
            <w:noWrap/>
            <w:vAlign w:val="bottom"/>
            <w:hideMark/>
          </w:tcPr>
          <w:p w14:paraId="273E5617"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w:t>
            </w:r>
          </w:p>
        </w:tc>
        <w:tc>
          <w:tcPr>
            <w:tcW w:w="538" w:type="dxa"/>
            <w:tcBorders>
              <w:top w:val="nil"/>
              <w:left w:val="single" w:sz="8" w:space="0" w:color="auto"/>
              <w:bottom w:val="single" w:sz="8" w:space="0" w:color="auto"/>
              <w:right w:val="single" w:sz="8" w:space="0" w:color="auto"/>
            </w:tcBorders>
          </w:tcPr>
          <w:p w14:paraId="1D797CF0" w14:textId="77777777" w:rsidR="00E5599D" w:rsidRPr="00164626" w:rsidRDefault="00E5599D" w:rsidP="00E5599D">
            <w:pPr>
              <w:spacing w:line="240" w:lineRule="auto"/>
              <w:jc w:val="center"/>
              <w:rPr>
                <w:rFonts w:cs="Calibri"/>
                <w:color w:val="000000"/>
                <w:sz w:val="20"/>
                <w:szCs w:val="20"/>
              </w:rPr>
            </w:pPr>
            <w:r w:rsidRPr="00164626">
              <w:rPr>
                <w:rFonts w:cs="Calibri"/>
                <w:color w:val="000000"/>
                <w:sz w:val="20"/>
                <w:szCs w:val="20"/>
              </w:rPr>
              <w:t>2040</w:t>
            </w:r>
          </w:p>
        </w:tc>
        <w:tc>
          <w:tcPr>
            <w:tcW w:w="1076" w:type="dxa"/>
            <w:tcBorders>
              <w:top w:val="nil"/>
              <w:left w:val="single" w:sz="8" w:space="0" w:color="auto"/>
              <w:bottom w:val="single" w:sz="8" w:space="0" w:color="auto"/>
              <w:right w:val="single" w:sz="8" w:space="0" w:color="auto"/>
            </w:tcBorders>
            <w:shd w:val="clear" w:color="auto" w:fill="auto"/>
            <w:noWrap/>
            <w:vAlign w:val="center"/>
            <w:hideMark/>
          </w:tcPr>
          <w:p w14:paraId="58BAB43A"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3.494</w:t>
            </w:r>
          </w:p>
        </w:tc>
        <w:tc>
          <w:tcPr>
            <w:tcW w:w="1315" w:type="dxa"/>
            <w:tcBorders>
              <w:top w:val="nil"/>
              <w:left w:val="single" w:sz="4" w:space="0" w:color="auto"/>
              <w:bottom w:val="single" w:sz="8" w:space="0" w:color="auto"/>
              <w:right w:val="single" w:sz="4" w:space="0" w:color="auto"/>
            </w:tcBorders>
            <w:shd w:val="clear" w:color="auto" w:fill="auto"/>
            <w:noWrap/>
            <w:vAlign w:val="bottom"/>
            <w:hideMark/>
          </w:tcPr>
          <w:p w14:paraId="0DA0FDA3"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0,10</w:t>
            </w:r>
          </w:p>
        </w:tc>
        <w:tc>
          <w:tcPr>
            <w:tcW w:w="1225" w:type="dxa"/>
            <w:tcBorders>
              <w:top w:val="nil"/>
              <w:left w:val="nil"/>
              <w:bottom w:val="single" w:sz="8" w:space="0" w:color="auto"/>
              <w:right w:val="single" w:sz="4" w:space="0" w:color="auto"/>
            </w:tcBorders>
            <w:shd w:val="clear" w:color="auto" w:fill="auto"/>
            <w:noWrap/>
            <w:vAlign w:val="bottom"/>
          </w:tcPr>
          <w:p w14:paraId="742F08DD"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10,48</w:t>
            </w:r>
          </w:p>
        </w:tc>
        <w:tc>
          <w:tcPr>
            <w:tcW w:w="1269" w:type="dxa"/>
            <w:tcBorders>
              <w:top w:val="single" w:sz="8" w:space="0" w:color="auto"/>
              <w:left w:val="nil"/>
              <w:bottom w:val="single" w:sz="4" w:space="0" w:color="auto"/>
              <w:right w:val="single" w:sz="4" w:space="0" w:color="auto"/>
            </w:tcBorders>
            <w:shd w:val="clear" w:color="auto" w:fill="auto"/>
            <w:noWrap/>
            <w:vAlign w:val="bottom"/>
          </w:tcPr>
          <w:p w14:paraId="4B73FE65"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5,47</w:t>
            </w:r>
          </w:p>
        </w:tc>
        <w:tc>
          <w:tcPr>
            <w:tcW w:w="1153" w:type="dxa"/>
            <w:tcBorders>
              <w:top w:val="nil"/>
              <w:left w:val="nil"/>
              <w:bottom w:val="single" w:sz="8" w:space="0" w:color="auto"/>
              <w:right w:val="single" w:sz="4" w:space="0" w:color="auto"/>
            </w:tcBorders>
            <w:shd w:val="clear" w:color="auto" w:fill="auto"/>
            <w:noWrap/>
            <w:vAlign w:val="bottom"/>
          </w:tcPr>
          <w:p w14:paraId="3BF34920"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64,00</w:t>
            </w:r>
          </w:p>
        </w:tc>
        <w:tc>
          <w:tcPr>
            <w:tcW w:w="1210" w:type="dxa"/>
            <w:tcBorders>
              <w:top w:val="nil"/>
              <w:left w:val="nil"/>
              <w:bottom w:val="single" w:sz="4" w:space="0" w:color="auto"/>
              <w:right w:val="single" w:sz="4" w:space="0" w:color="auto"/>
            </w:tcBorders>
            <w:shd w:val="clear" w:color="auto" w:fill="auto"/>
            <w:noWrap/>
            <w:vAlign w:val="bottom"/>
          </w:tcPr>
          <w:p w14:paraId="7F4921B2"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3,50</w:t>
            </w:r>
          </w:p>
        </w:tc>
        <w:tc>
          <w:tcPr>
            <w:tcW w:w="1417" w:type="dxa"/>
            <w:tcBorders>
              <w:top w:val="single" w:sz="8" w:space="0" w:color="auto"/>
              <w:left w:val="nil"/>
              <w:bottom w:val="single" w:sz="4" w:space="0" w:color="auto"/>
              <w:right w:val="single" w:sz="4" w:space="0" w:color="auto"/>
            </w:tcBorders>
            <w:shd w:val="clear" w:color="auto" w:fill="auto"/>
            <w:noWrap/>
            <w:vAlign w:val="bottom"/>
          </w:tcPr>
          <w:p w14:paraId="339E9809"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3,38</w:t>
            </w:r>
          </w:p>
        </w:tc>
        <w:tc>
          <w:tcPr>
            <w:tcW w:w="1418" w:type="dxa"/>
            <w:tcBorders>
              <w:top w:val="nil"/>
              <w:left w:val="nil"/>
              <w:bottom w:val="single" w:sz="8" w:space="0" w:color="auto"/>
              <w:right w:val="single" w:sz="4" w:space="0" w:color="auto"/>
            </w:tcBorders>
            <w:shd w:val="clear" w:color="auto" w:fill="auto"/>
            <w:noWrap/>
            <w:vAlign w:val="bottom"/>
          </w:tcPr>
          <w:p w14:paraId="663B5A2C"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54,00</w:t>
            </w:r>
          </w:p>
        </w:tc>
        <w:tc>
          <w:tcPr>
            <w:tcW w:w="1701" w:type="dxa"/>
            <w:tcBorders>
              <w:top w:val="nil"/>
              <w:left w:val="nil"/>
              <w:bottom w:val="single" w:sz="8" w:space="0" w:color="auto"/>
              <w:right w:val="single" w:sz="4" w:space="0" w:color="auto"/>
            </w:tcBorders>
            <w:shd w:val="clear" w:color="auto" w:fill="auto"/>
            <w:noWrap/>
            <w:vAlign w:val="bottom"/>
          </w:tcPr>
          <w:p w14:paraId="0DFF4013"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1,83</w:t>
            </w:r>
          </w:p>
        </w:tc>
        <w:tc>
          <w:tcPr>
            <w:tcW w:w="1480" w:type="dxa"/>
            <w:tcBorders>
              <w:top w:val="nil"/>
              <w:left w:val="nil"/>
              <w:bottom w:val="single" w:sz="8" w:space="0" w:color="auto"/>
              <w:right w:val="single" w:sz="8" w:space="0" w:color="auto"/>
            </w:tcBorders>
            <w:shd w:val="clear" w:color="auto" w:fill="auto"/>
            <w:noWrap/>
            <w:vAlign w:val="bottom"/>
          </w:tcPr>
          <w:p w14:paraId="1449D692"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5,15</w:t>
            </w:r>
          </w:p>
        </w:tc>
      </w:tr>
    </w:tbl>
    <w:p w14:paraId="3670E32A" w14:textId="77777777" w:rsidR="00E5599D" w:rsidRPr="00164626" w:rsidRDefault="00E5599D" w:rsidP="00E5599D">
      <w:pPr>
        <w:pStyle w:val="FONTE"/>
        <w:spacing w:after="0" w:line="240" w:lineRule="auto"/>
        <w:jc w:val="both"/>
      </w:pPr>
      <w:r w:rsidRPr="00164626">
        <w:rPr>
          <w:vertAlign w:val="superscript"/>
        </w:rPr>
        <w:t>1</w:t>
      </w:r>
      <w:r w:rsidRPr="00164626">
        <w:t xml:space="preserve">Como na gravimetria os resíduos orgânicos estavam misturados a outros resíduos, todos foram considerados como rejeito, e assim, não foi possível calcular a geração de resíduo orgânico. </w:t>
      </w:r>
    </w:p>
    <w:p w14:paraId="23C79D26" w14:textId="77777777" w:rsidR="00E5599D" w:rsidRPr="00164626" w:rsidRDefault="00E5599D" w:rsidP="00E5599D">
      <w:pPr>
        <w:pStyle w:val="FONTE"/>
        <w:spacing w:after="0" w:line="240" w:lineRule="auto"/>
        <w:jc w:val="both"/>
      </w:pPr>
      <w:r w:rsidRPr="00164626">
        <w:rPr>
          <w:vertAlign w:val="superscript"/>
        </w:rPr>
        <w:t>2</w:t>
      </w:r>
      <w:r w:rsidRPr="00164626">
        <w:t>A meta de compostagem foi calculada considerando que os resíduos orgânicos podem ser separados dos rejeitos, e também podem ser compostados.</w:t>
      </w:r>
    </w:p>
    <w:p w14:paraId="3BE47AF2" w14:textId="77777777" w:rsidR="00E5599D" w:rsidRPr="00164626" w:rsidRDefault="00E5599D" w:rsidP="00E5599D">
      <w:pPr>
        <w:pStyle w:val="FONTE"/>
        <w:rPr>
          <w:rFonts w:cs="CIDFont+F1"/>
          <w:highlight w:val="yellow"/>
        </w:rPr>
      </w:pPr>
      <w:r w:rsidRPr="00164626">
        <w:t>Fonte: Empresa Executora (2020).</w:t>
      </w:r>
    </w:p>
    <w:p w14:paraId="474D5BF9" w14:textId="77777777" w:rsidR="00E5599D" w:rsidRPr="00164626" w:rsidRDefault="00E5599D" w:rsidP="00E5599D">
      <w:pPr>
        <w:rPr>
          <w:lang w:eastAsia="pt-BR"/>
        </w:rPr>
        <w:sectPr w:rsidR="00E5599D" w:rsidRPr="00164626" w:rsidSect="00045F2D">
          <w:pgSz w:w="16838" w:h="11906" w:orient="landscape"/>
          <w:pgMar w:top="1418" w:right="1134" w:bottom="1134" w:left="1134" w:header="284" w:footer="164" w:gutter="0"/>
          <w:cols w:space="708"/>
          <w:docGrid w:linePitch="360"/>
        </w:sectPr>
      </w:pPr>
    </w:p>
    <w:p w14:paraId="7DCE32EC" w14:textId="118DC1F9" w:rsidR="00E5599D" w:rsidRPr="00164626" w:rsidRDefault="00E5599D" w:rsidP="00E5599D">
      <w:pPr>
        <w:autoSpaceDE w:val="0"/>
        <w:autoSpaceDN w:val="0"/>
        <w:adjustRightInd w:val="0"/>
        <w:ind w:firstLine="708"/>
        <w:rPr>
          <w:rFonts w:cs="Arial"/>
        </w:rPr>
      </w:pPr>
      <w:r w:rsidRPr="00164626">
        <w:rPr>
          <w:rFonts w:cs="Arial"/>
        </w:rPr>
        <w:t>De acordo com a projeção de resíduos domiciliares, caracterizou-se a projeção do volume a ser disposto em aterro sanitário para os próximos 20 anos. Sendo elaborada a estimativa sem considerar as metas de reciclagem e, considerando as metas propostas, conforme demonstrada na Tabela 7</w:t>
      </w:r>
      <w:r w:rsidR="00E94BCF" w:rsidRPr="00164626">
        <w:rPr>
          <w:rFonts w:cs="Arial"/>
        </w:rPr>
        <w:t>2</w:t>
      </w:r>
      <w:r w:rsidRPr="00164626">
        <w:rPr>
          <w:rFonts w:cs="Arial"/>
        </w:rPr>
        <w:t xml:space="preserve"> para área urbana, e na Tabela 7</w:t>
      </w:r>
      <w:r w:rsidR="00E94BCF" w:rsidRPr="00164626">
        <w:rPr>
          <w:rFonts w:cs="Arial"/>
        </w:rPr>
        <w:t>3</w:t>
      </w:r>
      <w:r w:rsidRPr="00164626">
        <w:rPr>
          <w:rFonts w:cs="Arial"/>
        </w:rPr>
        <w:t xml:space="preserve"> para área rural. Ponderou-se o peso específico dos resíduos a serem aterrados igual a 0,6 t/m³ (FUNASA, 2018) e o volume de material de cobertura requerido sendo de 20% do volume a ser aterrado.</w:t>
      </w:r>
    </w:p>
    <w:p w14:paraId="6A849546" w14:textId="77777777" w:rsidR="00E5599D" w:rsidRPr="00164626" w:rsidRDefault="00E5599D" w:rsidP="00E5599D">
      <w:pPr>
        <w:rPr>
          <w:rFonts w:cs="Arial"/>
        </w:rPr>
        <w:sectPr w:rsidR="00E5599D" w:rsidRPr="00164626" w:rsidSect="00045F2D">
          <w:pgSz w:w="11906" w:h="16838"/>
          <w:pgMar w:top="238" w:right="1134" w:bottom="1134" w:left="1418" w:header="284" w:footer="164" w:gutter="0"/>
          <w:cols w:space="708"/>
          <w:docGrid w:linePitch="360"/>
        </w:sectPr>
      </w:pPr>
    </w:p>
    <w:p w14:paraId="7B5F7CE9" w14:textId="0E35CA7D" w:rsidR="00E5599D" w:rsidRPr="00164626" w:rsidRDefault="00E5599D" w:rsidP="00E5599D">
      <w:pPr>
        <w:pStyle w:val="Tabela"/>
        <w:rPr>
          <w:rFonts w:cs="Arial"/>
        </w:rPr>
      </w:pPr>
      <w:bookmarkStart w:id="399" w:name="_Toc45109442"/>
      <w:r w:rsidRPr="00164626">
        <w:t xml:space="preserve">Tabela </w:t>
      </w:r>
      <w:r w:rsidRPr="00164626">
        <w:rPr>
          <w:noProof/>
        </w:rPr>
        <w:fldChar w:fldCharType="begin"/>
      </w:r>
      <w:r w:rsidRPr="00164626">
        <w:rPr>
          <w:noProof/>
        </w:rPr>
        <w:instrText xml:space="preserve"> SEQ Tabela \* ARABIC </w:instrText>
      </w:r>
      <w:r w:rsidRPr="00164626">
        <w:rPr>
          <w:noProof/>
        </w:rPr>
        <w:fldChar w:fldCharType="separate"/>
      </w:r>
      <w:r w:rsidR="00C635C4">
        <w:rPr>
          <w:noProof/>
        </w:rPr>
        <w:t>72</w:t>
      </w:r>
      <w:r w:rsidRPr="00164626">
        <w:rPr>
          <w:noProof/>
        </w:rPr>
        <w:fldChar w:fldCharType="end"/>
      </w:r>
      <w:r w:rsidRPr="00164626">
        <w:t xml:space="preserve"> – Estimativa do volume de resíduos para a área urbana</w:t>
      </w:r>
      <w:bookmarkEnd w:id="399"/>
    </w:p>
    <w:tbl>
      <w:tblPr>
        <w:tblW w:w="14197" w:type="dxa"/>
        <w:jc w:val="center"/>
        <w:tblCellMar>
          <w:left w:w="70" w:type="dxa"/>
          <w:right w:w="70" w:type="dxa"/>
        </w:tblCellMar>
        <w:tblLook w:val="04A0" w:firstRow="1" w:lastRow="0" w:firstColumn="1" w:lastColumn="0" w:noHBand="0" w:noVBand="1"/>
      </w:tblPr>
      <w:tblGrid>
        <w:gridCol w:w="426"/>
        <w:gridCol w:w="538"/>
        <w:gridCol w:w="1416"/>
        <w:gridCol w:w="1015"/>
        <w:gridCol w:w="1134"/>
        <w:gridCol w:w="1275"/>
        <w:gridCol w:w="1276"/>
        <w:gridCol w:w="1293"/>
        <w:gridCol w:w="1162"/>
        <w:gridCol w:w="1134"/>
        <w:gridCol w:w="1134"/>
        <w:gridCol w:w="1276"/>
        <w:gridCol w:w="1137"/>
      </w:tblGrid>
      <w:tr w:rsidR="00E5599D" w:rsidRPr="00164626" w14:paraId="791D9144" w14:textId="77777777" w:rsidTr="00E5599D">
        <w:trPr>
          <w:trHeight w:val="20"/>
          <w:jc w:val="center"/>
        </w:trPr>
        <w:tc>
          <w:tcPr>
            <w:tcW w:w="14197" w:type="dxa"/>
            <w:gridSpan w:val="13"/>
            <w:tcBorders>
              <w:top w:val="single" w:sz="8" w:space="0" w:color="auto"/>
              <w:left w:val="single" w:sz="8" w:space="0" w:color="auto"/>
              <w:bottom w:val="single" w:sz="8" w:space="0" w:color="auto"/>
              <w:right w:val="single" w:sz="8" w:space="0" w:color="000000"/>
            </w:tcBorders>
          </w:tcPr>
          <w:p w14:paraId="1947F8B9" w14:textId="77777777" w:rsidR="00E5599D" w:rsidRPr="00164626" w:rsidRDefault="00E5599D" w:rsidP="00E5599D">
            <w:pPr>
              <w:spacing w:line="240" w:lineRule="auto"/>
              <w:jc w:val="center"/>
              <w:rPr>
                <w:rFonts w:eastAsia="Times New Roman" w:cs="Calibri"/>
                <w:b/>
                <w:bCs/>
                <w:color w:val="000000"/>
                <w:sz w:val="20"/>
                <w:szCs w:val="20"/>
                <w:lang w:eastAsia="pt-BR"/>
              </w:rPr>
            </w:pPr>
            <w:r w:rsidRPr="00164626">
              <w:rPr>
                <w:rFonts w:eastAsia="Times New Roman" w:cs="Calibri"/>
                <w:b/>
                <w:bCs/>
                <w:color w:val="000000"/>
                <w:sz w:val="20"/>
                <w:szCs w:val="20"/>
                <w:lang w:eastAsia="pt-BR"/>
              </w:rPr>
              <w:t>ESTIMATIVA DO VOLUME DE RESÍDUOS - URBANO</w:t>
            </w:r>
          </w:p>
        </w:tc>
      </w:tr>
      <w:tr w:rsidR="00E5599D" w:rsidRPr="00164626" w14:paraId="24C9979E" w14:textId="77777777" w:rsidTr="00E5599D">
        <w:trPr>
          <w:trHeight w:val="20"/>
          <w:jc w:val="center"/>
        </w:trPr>
        <w:tc>
          <w:tcPr>
            <w:tcW w:w="964"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E5AE984" w14:textId="77777777" w:rsidR="00E5599D" w:rsidRPr="00164626" w:rsidRDefault="00E5599D" w:rsidP="00E5599D">
            <w:pPr>
              <w:spacing w:line="240" w:lineRule="auto"/>
              <w:jc w:val="center"/>
              <w:rPr>
                <w:rFonts w:eastAsia="Times New Roman" w:cs="Calibri"/>
                <w:b/>
                <w:bCs/>
                <w:color w:val="000000"/>
                <w:sz w:val="20"/>
                <w:szCs w:val="20"/>
                <w:lang w:eastAsia="pt-BR"/>
              </w:rPr>
            </w:pPr>
            <w:r w:rsidRPr="00164626">
              <w:rPr>
                <w:rFonts w:eastAsia="Times New Roman" w:cs="Calibri"/>
                <w:b/>
                <w:bCs/>
                <w:color w:val="000000"/>
                <w:sz w:val="20"/>
                <w:szCs w:val="20"/>
                <w:lang w:eastAsia="pt-BR"/>
              </w:rPr>
              <w:t>Ano</w:t>
            </w:r>
          </w:p>
        </w:tc>
        <w:tc>
          <w:tcPr>
            <w:tcW w:w="1416" w:type="dxa"/>
            <w:tcBorders>
              <w:top w:val="nil"/>
              <w:left w:val="single" w:sz="4" w:space="0" w:color="auto"/>
              <w:bottom w:val="single" w:sz="8" w:space="0" w:color="auto"/>
              <w:right w:val="single" w:sz="4" w:space="0" w:color="auto"/>
            </w:tcBorders>
            <w:shd w:val="clear" w:color="auto" w:fill="auto"/>
            <w:vAlign w:val="center"/>
            <w:hideMark/>
          </w:tcPr>
          <w:p w14:paraId="00BD6B10" w14:textId="77777777" w:rsidR="00E5599D" w:rsidRPr="00164626" w:rsidRDefault="00E5599D" w:rsidP="00E5599D">
            <w:pPr>
              <w:spacing w:line="240" w:lineRule="auto"/>
              <w:jc w:val="center"/>
              <w:rPr>
                <w:rFonts w:eastAsia="Times New Roman" w:cs="Calibri"/>
                <w:b/>
                <w:bCs/>
                <w:color w:val="000000"/>
                <w:sz w:val="20"/>
                <w:szCs w:val="20"/>
                <w:lang w:eastAsia="pt-BR"/>
              </w:rPr>
            </w:pPr>
            <w:r w:rsidRPr="00164626">
              <w:rPr>
                <w:rFonts w:eastAsia="Times New Roman" w:cs="Calibri"/>
                <w:b/>
                <w:bCs/>
                <w:color w:val="000000"/>
                <w:sz w:val="20"/>
                <w:szCs w:val="20"/>
                <w:lang w:eastAsia="pt-BR"/>
              </w:rPr>
              <w:t>Previsão de Resíduos Aterrados sem Reciclagem (t/mês)</w:t>
            </w:r>
          </w:p>
        </w:tc>
        <w:tc>
          <w:tcPr>
            <w:tcW w:w="996" w:type="dxa"/>
            <w:tcBorders>
              <w:top w:val="nil"/>
              <w:left w:val="nil"/>
              <w:bottom w:val="single" w:sz="8" w:space="0" w:color="auto"/>
              <w:right w:val="single" w:sz="4" w:space="0" w:color="auto"/>
            </w:tcBorders>
            <w:shd w:val="clear" w:color="auto" w:fill="auto"/>
            <w:vAlign w:val="center"/>
            <w:hideMark/>
          </w:tcPr>
          <w:p w14:paraId="7DC0ECE5" w14:textId="77777777" w:rsidR="00E5599D" w:rsidRPr="00164626" w:rsidRDefault="00E5599D" w:rsidP="00E5599D">
            <w:pPr>
              <w:spacing w:line="240" w:lineRule="auto"/>
              <w:jc w:val="center"/>
              <w:rPr>
                <w:rFonts w:eastAsia="Times New Roman" w:cs="Calibri"/>
                <w:b/>
                <w:bCs/>
                <w:color w:val="000000"/>
                <w:sz w:val="20"/>
                <w:szCs w:val="20"/>
                <w:lang w:eastAsia="pt-BR"/>
              </w:rPr>
            </w:pPr>
            <w:r w:rsidRPr="00164626">
              <w:rPr>
                <w:rFonts w:eastAsia="Times New Roman" w:cs="Calibri"/>
                <w:b/>
                <w:bCs/>
                <w:color w:val="000000"/>
                <w:sz w:val="20"/>
                <w:szCs w:val="20"/>
                <w:lang w:eastAsia="pt-BR"/>
              </w:rPr>
              <w:t>Volume de Resíduos Aterrados Previsto (m</w:t>
            </w:r>
            <w:r w:rsidRPr="00164626">
              <w:rPr>
                <w:rFonts w:eastAsia="Times New Roman" w:cs="Calibri"/>
                <w:b/>
                <w:bCs/>
                <w:color w:val="000000"/>
                <w:sz w:val="20"/>
                <w:szCs w:val="20"/>
                <w:vertAlign w:val="superscript"/>
                <w:lang w:eastAsia="pt-BR"/>
              </w:rPr>
              <w:t>3</w:t>
            </w:r>
            <w:r w:rsidRPr="00164626">
              <w:rPr>
                <w:rFonts w:eastAsia="Times New Roman" w:cs="Calibri"/>
                <w:b/>
                <w:bCs/>
                <w:color w:val="000000"/>
                <w:sz w:val="20"/>
                <w:szCs w:val="20"/>
                <w:lang w:eastAsia="pt-BR"/>
              </w:rPr>
              <w:t>/mês)</w:t>
            </w:r>
          </w:p>
        </w:tc>
        <w:tc>
          <w:tcPr>
            <w:tcW w:w="1134" w:type="dxa"/>
            <w:tcBorders>
              <w:top w:val="nil"/>
              <w:left w:val="nil"/>
              <w:bottom w:val="single" w:sz="8" w:space="0" w:color="auto"/>
              <w:right w:val="single" w:sz="4" w:space="0" w:color="auto"/>
            </w:tcBorders>
            <w:shd w:val="clear" w:color="auto" w:fill="auto"/>
            <w:vAlign w:val="center"/>
            <w:hideMark/>
          </w:tcPr>
          <w:p w14:paraId="6D4D1436" w14:textId="77777777" w:rsidR="00E5599D" w:rsidRPr="00164626" w:rsidRDefault="00E5599D" w:rsidP="00E5599D">
            <w:pPr>
              <w:spacing w:line="240" w:lineRule="auto"/>
              <w:jc w:val="center"/>
              <w:rPr>
                <w:rFonts w:eastAsia="Times New Roman" w:cs="Calibri"/>
                <w:b/>
                <w:bCs/>
                <w:color w:val="000000"/>
                <w:sz w:val="20"/>
                <w:szCs w:val="20"/>
                <w:lang w:eastAsia="pt-BR"/>
              </w:rPr>
            </w:pPr>
            <w:r w:rsidRPr="00164626">
              <w:rPr>
                <w:rFonts w:eastAsia="Times New Roman" w:cs="Calibri"/>
                <w:b/>
                <w:bCs/>
                <w:color w:val="000000"/>
                <w:sz w:val="20"/>
                <w:szCs w:val="20"/>
                <w:lang w:eastAsia="pt-BR"/>
              </w:rPr>
              <w:t>Volume de Material de Cobertura (m</w:t>
            </w:r>
            <w:r w:rsidRPr="00164626">
              <w:rPr>
                <w:rFonts w:eastAsia="Times New Roman" w:cs="Calibri"/>
                <w:b/>
                <w:bCs/>
                <w:color w:val="000000"/>
                <w:sz w:val="20"/>
                <w:szCs w:val="20"/>
                <w:vertAlign w:val="superscript"/>
                <w:lang w:eastAsia="pt-BR"/>
              </w:rPr>
              <w:t>3</w:t>
            </w:r>
            <w:r w:rsidRPr="00164626">
              <w:rPr>
                <w:rFonts w:eastAsia="Times New Roman" w:cs="Calibri"/>
                <w:b/>
                <w:bCs/>
                <w:color w:val="000000"/>
                <w:sz w:val="20"/>
                <w:szCs w:val="20"/>
                <w:lang w:eastAsia="pt-BR"/>
              </w:rPr>
              <w:t>/mês)</w:t>
            </w:r>
          </w:p>
        </w:tc>
        <w:tc>
          <w:tcPr>
            <w:tcW w:w="1275" w:type="dxa"/>
            <w:tcBorders>
              <w:top w:val="nil"/>
              <w:left w:val="nil"/>
              <w:bottom w:val="single" w:sz="8" w:space="0" w:color="auto"/>
              <w:right w:val="single" w:sz="4" w:space="0" w:color="auto"/>
            </w:tcBorders>
            <w:shd w:val="clear" w:color="auto" w:fill="auto"/>
            <w:vAlign w:val="center"/>
            <w:hideMark/>
          </w:tcPr>
          <w:p w14:paraId="410D4D22" w14:textId="77777777" w:rsidR="00E5599D" w:rsidRPr="00164626" w:rsidRDefault="00E5599D" w:rsidP="00E5599D">
            <w:pPr>
              <w:spacing w:line="240" w:lineRule="auto"/>
              <w:jc w:val="center"/>
              <w:rPr>
                <w:rFonts w:eastAsia="Times New Roman" w:cs="Calibri"/>
                <w:b/>
                <w:bCs/>
                <w:color w:val="000000"/>
                <w:sz w:val="20"/>
                <w:szCs w:val="20"/>
                <w:lang w:eastAsia="pt-BR"/>
              </w:rPr>
            </w:pPr>
            <w:r w:rsidRPr="00164626">
              <w:rPr>
                <w:rFonts w:eastAsia="Times New Roman" w:cs="Calibri"/>
                <w:b/>
                <w:bCs/>
                <w:color w:val="000000"/>
                <w:sz w:val="20"/>
                <w:szCs w:val="20"/>
                <w:lang w:eastAsia="pt-BR"/>
              </w:rPr>
              <w:t>Volume de Material de Cobertura + Resíduos (m</w:t>
            </w:r>
            <w:r w:rsidRPr="00164626">
              <w:rPr>
                <w:rFonts w:eastAsia="Times New Roman" w:cs="Calibri"/>
                <w:b/>
                <w:bCs/>
                <w:color w:val="000000"/>
                <w:sz w:val="20"/>
                <w:szCs w:val="20"/>
                <w:vertAlign w:val="superscript"/>
                <w:lang w:eastAsia="pt-BR"/>
              </w:rPr>
              <w:t>3</w:t>
            </w:r>
            <w:r w:rsidRPr="00164626">
              <w:rPr>
                <w:rFonts w:eastAsia="Times New Roman" w:cs="Calibri"/>
                <w:b/>
                <w:bCs/>
                <w:color w:val="000000"/>
                <w:sz w:val="20"/>
                <w:szCs w:val="20"/>
                <w:lang w:eastAsia="pt-BR"/>
              </w:rPr>
              <w:t>/mês)</w:t>
            </w:r>
          </w:p>
        </w:tc>
        <w:tc>
          <w:tcPr>
            <w:tcW w:w="1276" w:type="dxa"/>
            <w:tcBorders>
              <w:top w:val="nil"/>
              <w:left w:val="nil"/>
              <w:bottom w:val="single" w:sz="8" w:space="0" w:color="auto"/>
              <w:right w:val="single" w:sz="4" w:space="0" w:color="auto"/>
            </w:tcBorders>
            <w:shd w:val="clear" w:color="auto" w:fill="auto"/>
            <w:vAlign w:val="center"/>
            <w:hideMark/>
          </w:tcPr>
          <w:p w14:paraId="3654F262" w14:textId="77777777" w:rsidR="00E5599D" w:rsidRPr="00164626" w:rsidRDefault="00E5599D" w:rsidP="00E5599D">
            <w:pPr>
              <w:spacing w:line="240" w:lineRule="auto"/>
              <w:jc w:val="center"/>
              <w:rPr>
                <w:rFonts w:eastAsia="Times New Roman" w:cs="Calibri"/>
                <w:b/>
                <w:bCs/>
                <w:color w:val="000000"/>
                <w:sz w:val="20"/>
                <w:szCs w:val="20"/>
                <w:lang w:eastAsia="pt-BR"/>
              </w:rPr>
            </w:pPr>
            <w:r w:rsidRPr="00164626">
              <w:rPr>
                <w:rFonts w:eastAsia="Times New Roman" w:cs="Calibri"/>
                <w:b/>
                <w:bCs/>
                <w:color w:val="000000"/>
                <w:sz w:val="20"/>
                <w:szCs w:val="20"/>
                <w:lang w:eastAsia="pt-BR"/>
              </w:rPr>
              <w:t>Volume de Material de Cobertura + Resíduos (m</w:t>
            </w:r>
            <w:r w:rsidRPr="00164626">
              <w:rPr>
                <w:rFonts w:eastAsia="Times New Roman" w:cs="Calibri"/>
                <w:b/>
                <w:bCs/>
                <w:color w:val="000000"/>
                <w:sz w:val="20"/>
                <w:szCs w:val="20"/>
                <w:vertAlign w:val="superscript"/>
                <w:lang w:eastAsia="pt-BR"/>
              </w:rPr>
              <w:t>3</w:t>
            </w:r>
            <w:r w:rsidRPr="00164626">
              <w:rPr>
                <w:rFonts w:eastAsia="Times New Roman" w:cs="Calibri"/>
                <w:b/>
                <w:bCs/>
                <w:color w:val="000000"/>
                <w:sz w:val="20"/>
                <w:szCs w:val="20"/>
                <w:lang w:eastAsia="pt-BR"/>
              </w:rPr>
              <w:t>/ano)</w:t>
            </w:r>
          </w:p>
        </w:tc>
        <w:tc>
          <w:tcPr>
            <w:tcW w:w="1293" w:type="dxa"/>
            <w:tcBorders>
              <w:top w:val="nil"/>
              <w:left w:val="nil"/>
              <w:bottom w:val="single" w:sz="8" w:space="0" w:color="auto"/>
              <w:right w:val="single" w:sz="8" w:space="0" w:color="auto"/>
            </w:tcBorders>
            <w:shd w:val="clear" w:color="auto" w:fill="auto"/>
            <w:vAlign w:val="center"/>
            <w:hideMark/>
          </w:tcPr>
          <w:p w14:paraId="73E37C0E" w14:textId="77777777" w:rsidR="00E5599D" w:rsidRPr="00164626" w:rsidRDefault="00E5599D" w:rsidP="00E5599D">
            <w:pPr>
              <w:spacing w:line="240" w:lineRule="auto"/>
              <w:jc w:val="center"/>
              <w:rPr>
                <w:rFonts w:eastAsia="Times New Roman" w:cs="Calibri"/>
                <w:b/>
                <w:bCs/>
                <w:color w:val="000000"/>
                <w:sz w:val="20"/>
                <w:szCs w:val="20"/>
                <w:lang w:eastAsia="pt-BR"/>
              </w:rPr>
            </w:pPr>
            <w:r w:rsidRPr="00164626">
              <w:rPr>
                <w:rFonts w:eastAsia="Times New Roman" w:cs="Calibri"/>
                <w:b/>
                <w:bCs/>
                <w:color w:val="000000"/>
                <w:sz w:val="20"/>
                <w:szCs w:val="20"/>
                <w:lang w:eastAsia="pt-BR"/>
              </w:rPr>
              <w:t>Volume Total Acumulado (m</w:t>
            </w:r>
            <w:r w:rsidRPr="00164626">
              <w:rPr>
                <w:rFonts w:eastAsia="Times New Roman" w:cs="Calibri"/>
                <w:b/>
                <w:bCs/>
                <w:color w:val="000000"/>
                <w:sz w:val="20"/>
                <w:szCs w:val="20"/>
                <w:vertAlign w:val="superscript"/>
                <w:lang w:eastAsia="pt-BR"/>
              </w:rPr>
              <w:t>3</w:t>
            </w:r>
            <w:r w:rsidRPr="00164626">
              <w:rPr>
                <w:rFonts w:eastAsia="Times New Roman" w:cs="Calibri"/>
                <w:b/>
                <w:bCs/>
                <w:color w:val="000000"/>
                <w:sz w:val="20"/>
                <w:szCs w:val="20"/>
                <w:lang w:eastAsia="pt-BR"/>
              </w:rPr>
              <w:t>)</w:t>
            </w:r>
          </w:p>
        </w:tc>
        <w:tc>
          <w:tcPr>
            <w:tcW w:w="1162" w:type="dxa"/>
            <w:tcBorders>
              <w:top w:val="nil"/>
              <w:left w:val="nil"/>
              <w:bottom w:val="nil"/>
              <w:right w:val="single" w:sz="4" w:space="0" w:color="auto"/>
            </w:tcBorders>
            <w:shd w:val="clear" w:color="auto" w:fill="auto"/>
            <w:vAlign w:val="center"/>
            <w:hideMark/>
          </w:tcPr>
          <w:p w14:paraId="791B18D9" w14:textId="77777777" w:rsidR="00E5599D" w:rsidRPr="00164626" w:rsidRDefault="00E5599D" w:rsidP="00E5599D">
            <w:pPr>
              <w:spacing w:line="240" w:lineRule="auto"/>
              <w:jc w:val="center"/>
              <w:rPr>
                <w:rFonts w:eastAsia="Times New Roman" w:cs="Calibri"/>
                <w:b/>
                <w:bCs/>
                <w:color w:val="000000"/>
                <w:sz w:val="20"/>
                <w:szCs w:val="20"/>
                <w:lang w:eastAsia="pt-BR"/>
              </w:rPr>
            </w:pPr>
            <w:r w:rsidRPr="00164626">
              <w:rPr>
                <w:rFonts w:eastAsia="Times New Roman" w:cs="Calibri"/>
                <w:b/>
                <w:bCs/>
                <w:color w:val="000000"/>
                <w:sz w:val="20"/>
                <w:szCs w:val="20"/>
                <w:lang w:eastAsia="pt-BR"/>
              </w:rPr>
              <w:t>Previsão de Resíduos Aterrados com Reciclagem (t/mês)</w:t>
            </w:r>
          </w:p>
        </w:tc>
        <w:tc>
          <w:tcPr>
            <w:tcW w:w="1134" w:type="dxa"/>
            <w:tcBorders>
              <w:top w:val="nil"/>
              <w:left w:val="nil"/>
              <w:bottom w:val="nil"/>
              <w:right w:val="single" w:sz="4" w:space="0" w:color="auto"/>
            </w:tcBorders>
            <w:shd w:val="clear" w:color="auto" w:fill="auto"/>
            <w:vAlign w:val="center"/>
            <w:hideMark/>
          </w:tcPr>
          <w:p w14:paraId="1F952F1A" w14:textId="77777777" w:rsidR="00E5599D" w:rsidRPr="00164626" w:rsidRDefault="00E5599D" w:rsidP="00E5599D">
            <w:pPr>
              <w:spacing w:line="240" w:lineRule="auto"/>
              <w:jc w:val="center"/>
              <w:rPr>
                <w:rFonts w:eastAsia="Times New Roman" w:cs="Calibri"/>
                <w:b/>
                <w:bCs/>
                <w:color w:val="000000"/>
                <w:sz w:val="20"/>
                <w:szCs w:val="20"/>
                <w:lang w:eastAsia="pt-BR"/>
              </w:rPr>
            </w:pPr>
            <w:r w:rsidRPr="00164626">
              <w:rPr>
                <w:rFonts w:eastAsia="Times New Roman" w:cs="Calibri"/>
                <w:b/>
                <w:bCs/>
                <w:color w:val="000000"/>
                <w:sz w:val="20"/>
                <w:szCs w:val="20"/>
                <w:lang w:eastAsia="pt-BR"/>
              </w:rPr>
              <w:t>Volume de Resíduos Aterrados Previsto (m</w:t>
            </w:r>
            <w:r w:rsidRPr="00164626">
              <w:rPr>
                <w:rFonts w:eastAsia="Times New Roman" w:cs="Calibri"/>
                <w:b/>
                <w:bCs/>
                <w:color w:val="000000"/>
                <w:sz w:val="20"/>
                <w:szCs w:val="20"/>
                <w:vertAlign w:val="superscript"/>
                <w:lang w:eastAsia="pt-BR"/>
              </w:rPr>
              <w:t>3</w:t>
            </w:r>
            <w:r w:rsidRPr="00164626">
              <w:rPr>
                <w:rFonts w:eastAsia="Times New Roman" w:cs="Calibri"/>
                <w:b/>
                <w:bCs/>
                <w:color w:val="000000"/>
                <w:sz w:val="20"/>
                <w:szCs w:val="20"/>
                <w:lang w:eastAsia="pt-BR"/>
              </w:rPr>
              <w:t>/mês)</w:t>
            </w:r>
          </w:p>
        </w:tc>
        <w:tc>
          <w:tcPr>
            <w:tcW w:w="1134" w:type="dxa"/>
            <w:tcBorders>
              <w:top w:val="nil"/>
              <w:left w:val="nil"/>
              <w:bottom w:val="nil"/>
              <w:right w:val="single" w:sz="4" w:space="0" w:color="auto"/>
            </w:tcBorders>
            <w:shd w:val="clear" w:color="auto" w:fill="auto"/>
            <w:vAlign w:val="center"/>
            <w:hideMark/>
          </w:tcPr>
          <w:p w14:paraId="393CAC12" w14:textId="77777777" w:rsidR="00E5599D" w:rsidRPr="00164626" w:rsidRDefault="00E5599D" w:rsidP="00E5599D">
            <w:pPr>
              <w:spacing w:line="240" w:lineRule="auto"/>
              <w:jc w:val="center"/>
              <w:rPr>
                <w:rFonts w:eastAsia="Times New Roman" w:cs="Calibri"/>
                <w:b/>
                <w:bCs/>
                <w:color w:val="000000"/>
                <w:sz w:val="20"/>
                <w:szCs w:val="20"/>
                <w:lang w:eastAsia="pt-BR"/>
              </w:rPr>
            </w:pPr>
            <w:r w:rsidRPr="00164626">
              <w:rPr>
                <w:rFonts w:eastAsia="Times New Roman" w:cs="Calibri"/>
                <w:b/>
                <w:bCs/>
                <w:color w:val="000000"/>
                <w:sz w:val="20"/>
                <w:szCs w:val="20"/>
                <w:lang w:eastAsia="pt-BR"/>
              </w:rPr>
              <w:t>Volume de Material de Cobertura + Resíduos (m</w:t>
            </w:r>
            <w:r w:rsidRPr="00164626">
              <w:rPr>
                <w:rFonts w:eastAsia="Times New Roman" w:cs="Calibri"/>
                <w:b/>
                <w:bCs/>
                <w:color w:val="000000"/>
                <w:sz w:val="20"/>
                <w:szCs w:val="20"/>
                <w:vertAlign w:val="superscript"/>
                <w:lang w:eastAsia="pt-BR"/>
              </w:rPr>
              <w:t>3</w:t>
            </w:r>
            <w:r w:rsidRPr="00164626">
              <w:rPr>
                <w:rFonts w:eastAsia="Times New Roman" w:cs="Calibri"/>
                <w:b/>
                <w:bCs/>
                <w:color w:val="000000"/>
                <w:sz w:val="20"/>
                <w:szCs w:val="20"/>
                <w:lang w:eastAsia="pt-BR"/>
              </w:rPr>
              <w:t>/mês)</w:t>
            </w:r>
          </w:p>
        </w:tc>
        <w:tc>
          <w:tcPr>
            <w:tcW w:w="1276" w:type="dxa"/>
            <w:tcBorders>
              <w:top w:val="nil"/>
              <w:left w:val="nil"/>
              <w:bottom w:val="nil"/>
              <w:right w:val="single" w:sz="4" w:space="0" w:color="auto"/>
            </w:tcBorders>
            <w:shd w:val="clear" w:color="auto" w:fill="auto"/>
            <w:vAlign w:val="center"/>
            <w:hideMark/>
          </w:tcPr>
          <w:p w14:paraId="67A20E25" w14:textId="77777777" w:rsidR="00E5599D" w:rsidRPr="00164626" w:rsidRDefault="00E5599D" w:rsidP="00E5599D">
            <w:pPr>
              <w:spacing w:line="240" w:lineRule="auto"/>
              <w:jc w:val="center"/>
              <w:rPr>
                <w:rFonts w:eastAsia="Times New Roman" w:cs="Calibri"/>
                <w:b/>
                <w:bCs/>
                <w:color w:val="000000"/>
                <w:sz w:val="20"/>
                <w:szCs w:val="20"/>
                <w:lang w:eastAsia="pt-BR"/>
              </w:rPr>
            </w:pPr>
            <w:r w:rsidRPr="00164626">
              <w:rPr>
                <w:rFonts w:eastAsia="Times New Roman" w:cs="Calibri"/>
                <w:b/>
                <w:bCs/>
                <w:color w:val="000000"/>
                <w:sz w:val="20"/>
                <w:szCs w:val="20"/>
                <w:lang w:eastAsia="pt-BR"/>
              </w:rPr>
              <w:t>Volume de Material de Cobertura + Resíduos (m</w:t>
            </w:r>
            <w:r w:rsidRPr="00164626">
              <w:rPr>
                <w:rFonts w:eastAsia="Times New Roman" w:cs="Calibri"/>
                <w:b/>
                <w:bCs/>
                <w:color w:val="000000"/>
                <w:sz w:val="20"/>
                <w:szCs w:val="20"/>
                <w:vertAlign w:val="superscript"/>
                <w:lang w:eastAsia="pt-BR"/>
              </w:rPr>
              <w:t>3</w:t>
            </w:r>
            <w:r w:rsidRPr="00164626">
              <w:rPr>
                <w:rFonts w:eastAsia="Times New Roman" w:cs="Calibri"/>
                <w:b/>
                <w:bCs/>
                <w:color w:val="000000"/>
                <w:sz w:val="20"/>
                <w:szCs w:val="20"/>
                <w:lang w:eastAsia="pt-BR"/>
              </w:rPr>
              <w:t>/ano)</w:t>
            </w:r>
          </w:p>
        </w:tc>
        <w:tc>
          <w:tcPr>
            <w:tcW w:w="1137" w:type="dxa"/>
            <w:tcBorders>
              <w:top w:val="nil"/>
              <w:left w:val="nil"/>
              <w:bottom w:val="nil"/>
              <w:right w:val="single" w:sz="8" w:space="0" w:color="auto"/>
            </w:tcBorders>
            <w:shd w:val="clear" w:color="auto" w:fill="auto"/>
            <w:vAlign w:val="center"/>
            <w:hideMark/>
          </w:tcPr>
          <w:p w14:paraId="4F0598F4" w14:textId="77777777" w:rsidR="00E5599D" w:rsidRPr="00164626" w:rsidRDefault="00E5599D" w:rsidP="00E5599D">
            <w:pPr>
              <w:spacing w:line="240" w:lineRule="auto"/>
              <w:jc w:val="center"/>
              <w:rPr>
                <w:rFonts w:eastAsia="Times New Roman" w:cs="Calibri"/>
                <w:b/>
                <w:bCs/>
                <w:color w:val="000000"/>
                <w:sz w:val="20"/>
                <w:szCs w:val="20"/>
                <w:lang w:eastAsia="pt-BR"/>
              </w:rPr>
            </w:pPr>
            <w:r w:rsidRPr="00164626">
              <w:rPr>
                <w:rFonts w:eastAsia="Times New Roman" w:cs="Calibri"/>
                <w:b/>
                <w:bCs/>
                <w:color w:val="000000"/>
                <w:sz w:val="20"/>
                <w:szCs w:val="20"/>
                <w:lang w:eastAsia="pt-BR"/>
              </w:rPr>
              <w:t>Volume Total Acumulado (m</w:t>
            </w:r>
            <w:r w:rsidRPr="00164626">
              <w:rPr>
                <w:rFonts w:eastAsia="Times New Roman" w:cs="Calibri"/>
                <w:b/>
                <w:bCs/>
                <w:color w:val="000000"/>
                <w:sz w:val="20"/>
                <w:szCs w:val="20"/>
                <w:vertAlign w:val="superscript"/>
                <w:lang w:eastAsia="pt-BR"/>
              </w:rPr>
              <w:t>3</w:t>
            </w:r>
            <w:r w:rsidRPr="00164626">
              <w:rPr>
                <w:rFonts w:eastAsia="Times New Roman" w:cs="Calibri"/>
                <w:b/>
                <w:bCs/>
                <w:color w:val="000000"/>
                <w:sz w:val="20"/>
                <w:szCs w:val="20"/>
                <w:lang w:eastAsia="pt-BR"/>
              </w:rPr>
              <w:t>)</w:t>
            </w:r>
          </w:p>
        </w:tc>
      </w:tr>
      <w:tr w:rsidR="00E5599D" w:rsidRPr="00164626" w14:paraId="1D17759D" w14:textId="77777777" w:rsidTr="00E5599D">
        <w:trPr>
          <w:trHeight w:val="20"/>
          <w:jc w:val="center"/>
        </w:trPr>
        <w:tc>
          <w:tcPr>
            <w:tcW w:w="964" w:type="dxa"/>
            <w:gridSpan w:val="2"/>
            <w:vMerge/>
            <w:tcBorders>
              <w:top w:val="single" w:sz="4" w:space="0" w:color="auto"/>
              <w:left w:val="single" w:sz="4" w:space="0" w:color="auto"/>
              <w:bottom w:val="single" w:sz="4" w:space="0" w:color="auto"/>
              <w:right w:val="single" w:sz="4" w:space="0" w:color="auto"/>
            </w:tcBorders>
            <w:vAlign w:val="center"/>
            <w:hideMark/>
          </w:tcPr>
          <w:p w14:paraId="64CA4D1B" w14:textId="77777777" w:rsidR="00E5599D" w:rsidRPr="00164626" w:rsidRDefault="00E5599D" w:rsidP="00E5599D">
            <w:pPr>
              <w:spacing w:line="240" w:lineRule="auto"/>
              <w:jc w:val="center"/>
              <w:rPr>
                <w:rFonts w:eastAsia="Times New Roman" w:cs="Calibri"/>
                <w:b/>
                <w:bCs/>
                <w:color w:val="000000"/>
                <w:sz w:val="20"/>
                <w:szCs w:val="20"/>
                <w:lang w:eastAsia="pt-BR"/>
              </w:rPr>
            </w:pPr>
          </w:p>
        </w:tc>
        <w:tc>
          <w:tcPr>
            <w:tcW w:w="7390" w:type="dxa"/>
            <w:gridSpan w:val="6"/>
            <w:tcBorders>
              <w:top w:val="single" w:sz="8" w:space="0" w:color="auto"/>
              <w:left w:val="single" w:sz="4" w:space="0" w:color="auto"/>
              <w:bottom w:val="single" w:sz="8" w:space="0" w:color="auto"/>
              <w:right w:val="single" w:sz="8" w:space="0" w:color="000000"/>
            </w:tcBorders>
            <w:shd w:val="clear" w:color="auto" w:fill="auto"/>
            <w:vAlign w:val="center"/>
            <w:hideMark/>
          </w:tcPr>
          <w:p w14:paraId="3FFCF44D" w14:textId="77777777" w:rsidR="00E5599D" w:rsidRPr="00164626" w:rsidRDefault="00E5599D" w:rsidP="00E5599D">
            <w:pPr>
              <w:spacing w:line="240" w:lineRule="auto"/>
              <w:jc w:val="center"/>
              <w:rPr>
                <w:rFonts w:eastAsia="Times New Roman" w:cs="Calibri"/>
                <w:b/>
                <w:bCs/>
                <w:color w:val="000000"/>
                <w:sz w:val="20"/>
                <w:szCs w:val="20"/>
                <w:lang w:eastAsia="pt-BR"/>
              </w:rPr>
            </w:pPr>
            <w:r w:rsidRPr="00164626">
              <w:rPr>
                <w:rFonts w:eastAsia="Times New Roman" w:cs="Calibri"/>
                <w:b/>
                <w:bCs/>
                <w:color w:val="000000"/>
                <w:sz w:val="20"/>
                <w:szCs w:val="20"/>
                <w:lang w:eastAsia="pt-BR"/>
              </w:rPr>
              <w:t>Sem Considerar as Metas de Reciclagem</w:t>
            </w:r>
          </w:p>
        </w:tc>
        <w:tc>
          <w:tcPr>
            <w:tcW w:w="5843" w:type="dxa"/>
            <w:gridSpan w:val="5"/>
            <w:tcBorders>
              <w:top w:val="single" w:sz="8" w:space="0" w:color="auto"/>
              <w:left w:val="nil"/>
              <w:bottom w:val="single" w:sz="8" w:space="0" w:color="auto"/>
              <w:right w:val="single" w:sz="8" w:space="0" w:color="000000"/>
            </w:tcBorders>
            <w:shd w:val="clear" w:color="auto" w:fill="auto"/>
            <w:vAlign w:val="center"/>
            <w:hideMark/>
          </w:tcPr>
          <w:p w14:paraId="66351299" w14:textId="77777777" w:rsidR="00E5599D" w:rsidRPr="00164626" w:rsidRDefault="00E5599D" w:rsidP="00E5599D">
            <w:pPr>
              <w:spacing w:line="240" w:lineRule="auto"/>
              <w:jc w:val="center"/>
              <w:rPr>
                <w:rFonts w:eastAsia="Times New Roman" w:cs="Calibri"/>
                <w:b/>
                <w:bCs/>
                <w:color w:val="000000"/>
                <w:sz w:val="20"/>
                <w:szCs w:val="20"/>
                <w:lang w:eastAsia="pt-BR"/>
              </w:rPr>
            </w:pPr>
            <w:r w:rsidRPr="00164626">
              <w:rPr>
                <w:rFonts w:eastAsia="Times New Roman" w:cs="Calibri"/>
                <w:b/>
                <w:bCs/>
                <w:color w:val="000000"/>
                <w:sz w:val="20"/>
                <w:szCs w:val="20"/>
                <w:lang w:eastAsia="pt-BR"/>
              </w:rPr>
              <w:t>Considerando as Metas de Reciclagem</w:t>
            </w:r>
          </w:p>
        </w:tc>
      </w:tr>
      <w:tr w:rsidR="00E5599D" w:rsidRPr="00164626" w14:paraId="0C13BDD7" w14:textId="77777777" w:rsidTr="00E5599D">
        <w:trPr>
          <w:trHeight w:val="20"/>
          <w:jc w:val="center"/>
        </w:trPr>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07CF72"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w:t>
            </w:r>
          </w:p>
        </w:tc>
        <w:tc>
          <w:tcPr>
            <w:tcW w:w="538" w:type="dxa"/>
            <w:tcBorders>
              <w:top w:val="single" w:sz="4" w:space="0" w:color="auto"/>
              <w:left w:val="single" w:sz="4" w:space="0" w:color="auto"/>
              <w:bottom w:val="single" w:sz="4" w:space="0" w:color="auto"/>
              <w:right w:val="single" w:sz="4" w:space="0" w:color="auto"/>
            </w:tcBorders>
          </w:tcPr>
          <w:p w14:paraId="4EADFFDC" w14:textId="77777777" w:rsidR="00E5599D" w:rsidRPr="00164626" w:rsidRDefault="00E5599D" w:rsidP="00E5599D">
            <w:pPr>
              <w:spacing w:line="240" w:lineRule="auto"/>
              <w:jc w:val="center"/>
              <w:rPr>
                <w:rFonts w:cs="Calibri"/>
                <w:color w:val="000000"/>
                <w:sz w:val="20"/>
                <w:szCs w:val="20"/>
              </w:rPr>
            </w:pPr>
            <w:r w:rsidRPr="00164626">
              <w:rPr>
                <w:rFonts w:cs="Calibri"/>
                <w:color w:val="000000"/>
                <w:sz w:val="20"/>
                <w:szCs w:val="20"/>
              </w:rPr>
              <w:t>2021</w:t>
            </w:r>
          </w:p>
        </w:tc>
        <w:tc>
          <w:tcPr>
            <w:tcW w:w="1416" w:type="dxa"/>
            <w:tcBorders>
              <w:top w:val="nil"/>
              <w:left w:val="single" w:sz="4" w:space="0" w:color="auto"/>
              <w:bottom w:val="single" w:sz="4" w:space="0" w:color="auto"/>
              <w:right w:val="single" w:sz="4" w:space="0" w:color="auto"/>
            </w:tcBorders>
            <w:shd w:val="clear" w:color="auto" w:fill="auto"/>
            <w:noWrap/>
            <w:vAlign w:val="bottom"/>
          </w:tcPr>
          <w:p w14:paraId="043D84A6"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15,60</w:t>
            </w:r>
          </w:p>
        </w:tc>
        <w:tc>
          <w:tcPr>
            <w:tcW w:w="996" w:type="dxa"/>
            <w:tcBorders>
              <w:top w:val="nil"/>
              <w:left w:val="nil"/>
              <w:bottom w:val="single" w:sz="4" w:space="0" w:color="auto"/>
              <w:right w:val="single" w:sz="4" w:space="0" w:color="auto"/>
            </w:tcBorders>
            <w:shd w:val="clear" w:color="auto" w:fill="auto"/>
            <w:noWrap/>
            <w:vAlign w:val="bottom"/>
          </w:tcPr>
          <w:p w14:paraId="47169318"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26,00</w:t>
            </w:r>
          </w:p>
        </w:tc>
        <w:tc>
          <w:tcPr>
            <w:tcW w:w="1134" w:type="dxa"/>
            <w:tcBorders>
              <w:top w:val="nil"/>
              <w:left w:val="nil"/>
              <w:bottom w:val="single" w:sz="4" w:space="0" w:color="auto"/>
              <w:right w:val="single" w:sz="4" w:space="0" w:color="auto"/>
            </w:tcBorders>
            <w:shd w:val="clear" w:color="auto" w:fill="auto"/>
            <w:noWrap/>
            <w:vAlign w:val="bottom"/>
          </w:tcPr>
          <w:p w14:paraId="4815E1CD"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5,20</w:t>
            </w:r>
          </w:p>
        </w:tc>
        <w:tc>
          <w:tcPr>
            <w:tcW w:w="1275" w:type="dxa"/>
            <w:tcBorders>
              <w:top w:val="nil"/>
              <w:left w:val="nil"/>
              <w:bottom w:val="single" w:sz="4" w:space="0" w:color="auto"/>
              <w:right w:val="single" w:sz="4" w:space="0" w:color="auto"/>
            </w:tcBorders>
            <w:shd w:val="clear" w:color="auto" w:fill="auto"/>
            <w:noWrap/>
            <w:vAlign w:val="bottom"/>
          </w:tcPr>
          <w:p w14:paraId="0A844666"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31,20</w:t>
            </w:r>
          </w:p>
        </w:tc>
        <w:tc>
          <w:tcPr>
            <w:tcW w:w="1276" w:type="dxa"/>
            <w:tcBorders>
              <w:top w:val="nil"/>
              <w:left w:val="nil"/>
              <w:bottom w:val="single" w:sz="4" w:space="0" w:color="auto"/>
              <w:right w:val="single" w:sz="4" w:space="0" w:color="auto"/>
            </w:tcBorders>
            <w:shd w:val="clear" w:color="auto" w:fill="auto"/>
            <w:noWrap/>
            <w:vAlign w:val="bottom"/>
          </w:tcPr>
          <w:p w14:paraId="0F8D7121"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374,40</w:t>
            </w:r>
          </w:p>
        </w:tc>
        <w:tc>
          <w:tcPr>
            <w:tcW w:w="1293" w:type="dxa"/>
            <w:tcBorders>
              <w:top w:val="nil"/>
              <w:left w:val="nil"/>
              <w:bottom w:val="single" w:sz="4" w:space="0" w:color="auto"/>
              <w:right w:val="single" w:sz="8" w:space="0" w:color="auto"/>
            </w:tcBorders>
            <w:shd w:val="clear" w:color="auto" w:fill="auto"/>
            <w:noWrap/>
            <w:vAlign w:val="bottom"/>
          </w:tcPr>
          <w:p w14:paraId="4039A9B3"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374,40</w:t>
            </w:r>
          </w:p>
        </w:tc>
        <w:tc>
          <w:tcPr>
            <w:tcW w:w="1162" w:type="dxa"/>
            <w:tcBorders>
              <w:top w:val="nil"/>
              <w:left w:val="nil"/>
              <w:bottom w:val="single" w:sz="4" w:space="0" w:color="auto"/>
              <w:right w:val="single" w:sz="4" w:space="0" w:color="auto"/>
            </w:tcBorders>
            <w:shd w:val="clear" w:color="auto" w:fill="auto"/>
            <w:noWrap/>
            <w:vAlign w:val="bottom"/>
          </w:tcPr>
          <w:p w14:paraId="7F300008"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14,95</w:t>
            </w:r>
          </w:p>
        </w:tc>
        <w:tc>
          <w:tcPr>
            <w:tcW w:w="1134" w:type="dxa"/>
            <w:tcBorders>
              <w:top w:val="nil"/>
              <w:left w:val="nil"/>
              <w:bottom w:val="single" w:sz="4" w:space="0" w:color="auto"/>
              <w:right w:val="single" w:sz="4" w:space="0" w:color="auto"/>
            </w:tcBorders>
            <w:shd w:val="clear" w:color="auto" w:fill="auto"/>
            <w:noWrap/>
            <w:vAlign w:val="bottom"/>
          </w:tcPr>
          <w:p w14:paraId="6F7E2219"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24,92</w:t>
            </w:r>
          </w:p>
        </w:tc>
        <w:tc>
          <w:tcPr>
            <w:tcW w:w="1134" w:type="dxa"/>
            <w:tcBorders>
              <w:top w:val="nil"/>
              <w:left w:val="nil"/>
              <w:bottom w:val="single" w:sz="4" w:space="0" w:color="auto"/>
              <w:right w:val="single" w:sz="4" w:space="0" w:color="auto"/>
            </w:tcBorders>
            <w:shd w:val="clear" w:color="auto" w:fill="auto"/>
            <w:noWrap/>
            <w:vAlign w:val="bottom"/>
          </w:tcPr>
          <w:p w14:paraId="54EF0833"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29,90</w:t>
            </w:r>
          </w:p>
        </w:tc>
        <w:tc>
          <w:tcPr>
            <w:tcW w:w="1276" w:type="dxa"/>
            <w:tcBorders>
              <w:top w:val="nil"/>
              <w:left w:val="nil"/>
              <w:bottom w:val="single" w:sz="4" w:space="0" w:color="auto"/>
              <w:right w:val="single" w:sz="4" w:space="0" w:color="auto"/>
            </w:tcBorders>
            <w:shd w:val="clear" w:color="auto" w:fill="auto"/>
            <w:noWrap/>
            <w:vAlign w:val="bottom"/>
          </w:tcPr>
          <w:p w14:paraId="711A74C0"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358,79</w:t>
            </w:r>
          </w:p>
        </w:tc>
        <w:tc>
          <w:tcPr>
            <w:tcW w:w="1137" w:type="dxa"/>
            <w:tcBorders>
              <w:top w:val="nil"/>
              <w:left w:val="nil"/>
              <w:bottom w:val="single" w:sz="4" w:space="0" w:color="auto"/>
              <w:right w:val="single" w:sz="8" w:space="0" w:color="auto"/>
            </w:tcBorders>
            <w:shd w:val="clear" w:color="auto" w:fill="auto"/>
            <w:noWrap/>
            <w:vAlign w:val="bottom"/>
          </w:tcPr>
          <w:p w14:paraId="1EFDDCFE"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358,79</w:t>
            </w:r>
          </w:p>
        </w:tc>
      </w:tr>
      <w:tr w:rsidR="00E5599D" w:rsidRPr="00164626" w14:paraId="3DB654DC" w14:textId="77777777" w:rsidTr="00E5599D">
        <w:trPr>
          <w:trHeight w:val="20"/>
          <w:jc w:val="center"/>
        </w:trPr>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C66921B"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w:t>
            </w:r>
          </w:p>
        </w:tc>
        <w:tc>
          <w:tcPr>
            <w:tcW w:w="538" w:type="dxa"/>
            <w:tcBorders>
              <w:top w:val="single" w:sz="4" w:space="0" w:color="auto"/>
              <w:left w:val="single" w:sz="4" w:space="0" w:color="auto"/>
              <w:bottom w:val="single" w:sz="4" w:space="0" w:color="auto"/>
              <w:right w:val="single" w:sz="4" w:space="0" w:color="auto"/>
            </w:tcBorders>
          </w:tcPr>
          <w:p w14:paraId="36000E12" w14:textId="77777777" w:rsidR="00E5599D" w:rsidRPr="00164626" w:rsidRDefault="00E5599D" w:rsidP="00E5599D">
            <w:pPr>
              <w:spacing w:line="240" w:lineRule="auto"/>
              <w:jc w:val="center"/>
              <w:rPr>
                <w:rFonts w:cs="Calibri"/>
                <w:color w:val="000000"/>
                <w:sz w:val="20"/>
                <w:szCs w:val="20"/>
              </w:rPr>
            </w:pPr>
            <w:r w:rsidRPr="00164626">
              <w:rPr>
                <w:rFonts w:cs="Calibri"/>
                <w:color w:val="000000"/>
                <w:sz w:val="20"/>
                <w:szCs w:val="20"/>
              </w:rPr>
              <w:t>2022</w:t>
            </w:r>
          </w:p>
        </w:tc>
        <w:tc>
          <w:tcPr>
            <w:tcW w:w="1416" w:type="dxa"/>
            <w:tcBorders>
              <w:top w:val="nil"/>
              <w:left w:val="single" w:sz="4" w:space="0" w:color="auto"/>
              <w:bottom w:val="single" w:sz="4" w:space="0" w:color="auto"/>
              <w:right w:val="single" w:sz="4" w:space="0" w:color="auto"/>
            </w:tcBorders>
            <w:shd w:val="clear" w:color="auto" w:fill="auto"/>
            <w:noWrap/>
            <w:vAlign w:val="bottom"/>
          </w:tcPr>
          <w:p w14:paraId="3B28908C"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16,47</w:t>
            </w:r>
          </w:p>
        </w:tc>
        <w:tc>
          <w:tcPr>
            <w:tcW w:w="996" w:type="dxa"/>
            <w:tcBorders>
              <w:top w:val="single" w:sz="8" w:space="0" w:color="auto"/>
              <w:left w:val="nil"/>
              <w:bottom w:val="single" w:sz="4" w:space="0" w:color="auto"/>
              <w:right w:val="single" w:sz="4" w:space="0" w:color="auto"/>
            </w:tcBorders>
            <w:shd w:val="clear" w:color="auto" w:fill="auto"/>
            <w:noWrap/>
            <w:vAlign w:val="bottom"/>
          </w:tcPr>
          <w:p w14:paraId="1E3E13B1"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27,46</w:t>
            </w:r>
          </w:p>
        </w:tc>
        <w:tc>
          <w:tcPr>
            <w:tcW w:w="1134" w:type="dxa"/>
            <w:tcBorders>
              <w:top w:val="nil"/>
              <w:left w:val="nil"/>
              <w:bottom w:val="single" w:sz="4" w:space="0" w:color="auto"/>
              <w:right w:val="single" w:sz="4" w:space="0" w:color="auto"/>
            </w:tcBorders>
            <w:shd w:val="clear" w:color="auto" w:fill="auto"/>
            <w:noWrap/>
            <w:vAlign w:val="bottom"/>
          </w:tcPr>
          <w:p w14:paraId="4E86360E"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5,49</w:t>
            </w:r>
          </w:p>
        </w:tc>
        <w:tc>
          <w:tcPr>
            <w:tcW w:w="1275" w:type="dxa"/>
            <w:tcBorders>
              <w:top w:val="nil"/>
              <w:left w:val="nil"/>
              <w:bottom w:val="single" w:sz="4" w:space="0" w:color="auto"/>
              <w:right w:val="single" w:sz="4" w:space="0" w:color="auto"/>
            </w:tcBorders>
            <w:shd w:val="clear" w:color="auto" w:fill="auto"/>
            <w:noWrap/>
            <w:vAlign w:val="bottom"/>
          </w:tcPr>
          <w:p w14:paraId="0DD49F3D"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32,95</w:t>
            </w:r>
          </w:p>
        </w:tc>
        <w:tc>
          <w:tcPr>
            <w:tcW w:w="1276" w:type="dxa"/>
            <w:tcBorders>
              <w:top w:val="nil"/>
              <w:left w:val="nil"/>
              <w:bottom w:val="single" w:sz="4" w:space="0" w:color="auto"/>
              <w:right w:val="single" w:sz="4" w:space="0" w:color="auto"/>
            </w:tcBorders>
            <w:shd w:val="clear" w:color="auto" w:fill="auto"/>
            <w:noWrap/>
            <w:vAlign w:val="bottom"/>
          </w:tcPr>
          <w:p w14:paraId="30EDAD12"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395,37</w:t>
            </w:r>
          </w:p>
        </w:tc>
        <w:tc>
          <w:tcPr>
            <w:tcW w:w="1293" w:type="dxa"/>
            <w:tcBorders>
              <w:top w:val="nil"/>
              <w:left w:val="nil"/>
              <w:bottom w:val="single" w:sz="4" w:space="0" w:color="auto"/>
              <w:right w:val="single" w:sz="8" w:space="0" w:color="auto"/>
            </w:tcBorders>
            <w:shd w:val="clear" w:color="auto" w:fill="auto"/>
            <w:noWrap/>
            <w:vAlign w:val="bottom"/>
          </w:tcPr>
          <w:p w14:paraId="29155113"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769,77</w:t>
            </w:r>
          </w:p>
        </w:tc>
        <w:tc>
          <w:tcPr>
            <w:tcW w:w="1162" w:type="dxa"/>
            <w:tcBorders>
              <w:top w:val="nil"/>
              <w:left w:val="nil"/>
              <w:bottom w:val="single" w:sz="4" w:space="0" w:color="auto"/>
              <w:right w:val="single" w:sz="4" w:space="0" w:color="auto"/>
            </w:tcBorders>
            <w:shd w:val="clear" w:color="auto" w:fill="auto"/>
            <w:noWrap/>
            <w:vAlign w:val="bottom"/>
          </w:tcPr>
          <w:p w14:paraId="31D40EF5"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15,79</w:t>
            </w:r>
          </w:p>
        </w:tc>
        <w:tc>
          <w:tcPr>
            <w:tcW w:w="1134" w:type="dxa"/>
            <w:tcBorders>
              <w:top w:val="single" w:sz="8" w:space="0" w:color="auto"/>
              <w:left w:val="nil"/>
              <w:bottom w:val="single" w:sz="4" w:space="0" w:color="auto"/>
              <w:right w:val="single" w:sz="4" w:space="0" w:color="auto"/>
            </w:tcBorders>
            <w:shd w:val="clear" w:color="auto" w:fill="auto"/>
            <w:noWrap/>
            <w:vAlign w:val="bottom"/>
          </w:tcPr>
          <w:p w14:paraId="2F4EAAAA"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26,31</w:t>
            </w:r>
          </w:p>
        </w:tc>
        <w:tc>
          <w:tcPr>
            <w:tcW w:w="1134" w:type="dxa"/>
            <w:tcBorders>
              <w:top w:val="nil"/>
              <w:left w:val="nil"/>
              <w:bottom w:val="single" w:sz="4" w:space="0" w:color="auto"/>
              <w:right w:val="single" w:sz="4" w:space="0" w:color="auto"/>
            </w:tcBorders>
            <w:shd w:val="clear" w:color="auto" w:fill="auto"/>
            <w:noWrap/>
            <w:vAlign w:val="bottom"/>
          </w:tcPr>
          <w:p w14:paraId="77F6178B"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31,57</w:t>
            </w:r>
          </w:p>
        </w:tc>
        <w:tc>
          <w:tcPr>
            <w:tcW w:w="1276" w:type="dxa"/>
            <w:tcBorders>
              <w:top w:val="nil"/>
              <w:left w:val="nil"/>
              <w:bottom w:val="single" w:sz="4" w:space="0" w:color="auto"/>
              <w:right w:val="single" w:sz="4" w:space="0" w:color="auto"/>
            </w:tcBorders>
            <w:shd w:val="clear" w:color="auto" w:fill="auto"/>
            <w:noWrap/>
            <w:vAlign w:val="bottom"/>
          </w:tcPr>
          <w:p w14:paraId="36F21CE4"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378,88</w:t>
            </w:r>
          </w:p>
        </w:tc>
        <w:tc>
          <w:tcPr>
            <w:tcW w:w="1137" w:type="dxa"/>
            <w:tcBorders>
              <w:top w:val="nil"/>
              <w:left w:val="nil"/>
              <w:bottom w:val="single" w:sz="4" w:space="0" w:color="auto"/>
              <w:right w:val="single" w:sz="8" w:space="0" w:color="auto"/>
            </w:tcBorders>
            <w:shd w:val="clear" w:color="auto" w:fill="auto"/>
            <w:noWrap/>
            <w:vAlign w:val="bottom"/>
          </w:tcPr>
          <w:p w14:paraId="014B382A"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737,67</w:t>
            </w:r>
          </w:p>
        </w:tc>
      </w:tr>
      <w:tr w:rsidR="00E5599D" w:rsidRPr="00164626" w14:paraId="7FC216E6" w14:textId="77777777" w:rsidTr="00E5599D">
        <w:trPr>
          <w:trHeight w:val="20"/>
          <w:jc w:val="center"/>
        </w:trPr>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6E25F35"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w:t>
            </w:r>
          </w:p>
        </w:tc>
        <w:tc>
          <w:tcPr>
            <w:tcW w:w="538" w:type="dxa"/>
            <w:tcBorders>
              <w:top w:val="single" w:sz="4" w:space="0" w:color="auto"/>
              <w:left w:val="single" w:sz="4" w:space="0" w:color="auto"/>
              <w:bottom w:val="single" w:sz="4" w:space="0" w:color="auto"/>
              <w:right w:val="single" w:sz="4" w:space="0" w:color="auto"/>
            </w:tcBorders>
          </w:tcPr>
          <w:p w14:paraId="056B26AF" w14:textId="77777777" w:rsidR="00E5599D" w:rsidRPr="00164626" w:rsidRDefault="00E5599D" w:rsidP="00E5599D">
            <w:pPr>
              <w:spacing w:line="240" w:lineRule="auto"/>
              <w:jc w:val="center"/>
              <w:rPr>
                <w:rFonts w:cs="Calibri"/>
                <w:color w:val="000000"/>
                <w:sz w:val="20"/>
                <w:szCs w:val="20"/>
              </w:rPr>
            </w:pPr>
            <w:r w:rsidRPr="00164626">
              <w:rPr>
                <w:rFonts w:cs="Calibri"/>
                <w:color w:val="000000"/>
                <w:sz w:val="20"/>
                <w:szCs w:val="20"/>
              </w:rPr>
              <w:t>2023</w:t>
            </w:r>
          </w:p>
        </w:tc>
        <w:tc>
          <w:tcPr>
            <w:tcW w:w="1416" w:type="dxa"/>
            <w:tcBorders>
              <w:top w:val="nil"/>
              <w:left w:val="single" w:sz="4" w:space="0" w:color="auto"/>
              <w:bottom w:val="single" w:sz="4" w:space="0" w:color="auto"/>
              <w:right w:val="single" w:sz="4" w:space="0" w:color="auto"/>
            </w:tcBorders>
            <w:shd w:val="clear" w:color="auto" w:fill="auto"/>
            <w:noWrap/>
            <w:vAlign w:val="bottom"/>
          </w:tcPr>
          <w:p w14:paraId="7AB7C46A"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17,41</w:t>
            </w:r>
          </w:p>
        </w:tc>
        <w:tc>
          <w:tcPr>
            <w:tcW w:w="996" w:type="dxa"/>
            <w:tcBorders>
              <w:top w:val="single" w:sz="8" w:space="0" w:color="auto"/>
              <w:left w:val="nil"/>
              <w:bottom w:val="single" w:sz="4" w:space="0" w:color="auto"/>
              <w:right w:val="single" w:sz="4" w:space="0" w:color="auto"/>
            </w:tcBorders>
            <w:shd w:val="clear" w:color="auto" w:fill="auto"/>
            <w:noWrap/>
            <w:vAlign w:val="bottom"/>
          </w:tcPr>
          <w:p w14:paraId="76F7033A"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29,02</w:t>
            </w:r>
          </w:p>
        </w:tc>
        <w:tc>
          <w:tcPr>
            <w:tcW w:w="1134" w:type="dxa"/>
            <w:tcBorders>
              <w:top w:val="nil"/>
              <w:left w:val="nil"/>
              <w:bottom w:val="single" w:sz="4" w:space="0" w:color="auto"/>
              <w:right w:val="single" w:sz="4" w:space="0" w:color="auto"/>
            </w:tcBorders>
            <w:shd w:val="clear" w:color="auto" w:fill="auto"/>
            <w:noWrap/>
            <w:vAlign w:val="bottom"/>
          </w:tcPr>
          <w:p w14:paraId="7D43B77C"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5,80</w:t>
            </w:r>
          </w:p>
        </w:tc>
        <w:tc>
          <w:tcPr>
            <w:tcW w:w="1275" w:type="dxa"/>
            <w:tcBorders>
              <w:top w:val="nil"/>
              <w:left w:val="nil"/>
              <w:bottom w:val="single" w:sz="4" w:space="0" w:color="auto"/>
              <w:right w:val="single" w:sz="4" w:space="0" w:color="auto"/>
            </w:tcBorders>
            <w:shd w:val="clear" w:color="auto" w:fill="auto"/>
            <w:noWrap/>
            <w:vAlign w:val="bottom"/>
          </w:tcPr>
          <w:p w14:paraId="29E31426"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34,82</w:t>
            </w:r>
          </w:p>
        </w:tc>
        <w:tc>
          <w:tcPr>
            <w:tcW w:w="1276" w:type="dxa"/>
            <w:tcBorders>
              <w:top w:val="nil"/>
              <w:left w:val="nil"/>
              <w:bottom w:val="single" w:sz="4" w:space="0" w:color="auto"/>
              <w:right w:val="single" w:sz="4" w:space="0" w:color="auto"/>
            </w:tcBorders>
            <w:shd w:val="clear" w:color="auto" w:fill="auto"/>
            <w:noWrap/>
            <w:vAlign w:val="bottom"/>
          </w:tcPr>
          <w:p w14:paraId="0788B247"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417,83</w:t>
            </w:r>
          </w:p>
        </w:tc>
        <w:tc>
          <w:tcPr>
            <w:tcW w:w="1293" w:type="dxa"/>
            <w:tcBorders>
              <w:top w:val="nil"/>
              <w:left w:val="nil"/>
              <w:bottom w:val="single" w:sz="4" w:space="0" w:color="auto"/>
              <w:right w:val="single" w:sz="8" w:space="0" w:color="auto"/>
            </w:tcBorders>
            <w:shd w:val="clear" w:color="auto" w:fill="auto"/>
            <w:noWrap/>
            <w:vAlign w:val="bottom"/>
          </w:tcPr>
          <w:p w14:paraId="222BF150"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1.187,60</w:t>
            </w:r>
          </w:p>
        </w:tc>
        <w:tc>
          <w:tcPr>
            <w:tcW w:w="1162" w:type="dxa"/>
            <w:tcBorders>
              <w:top w:val="nil"/>
              <w:left w:val="nil"/>
              <w:bottom w:val="single" w:sz="4" w:space="0" w:color="auto"/>
              <w:right w:val="single" w:sz="4" w:space="0" w:color="auto"/>
            </w:tcBorders>
            <w:shd w:val="clear" w:color="auto" w:fill="auto"/>
            <w:noWrap/>
            <w:vAlign w:val="bottom"/>
          </w:tcPr>
          <w:p w14:paraId="0AD5414A"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16,17</w:t>
            </w:r>
          </w:p>
        </w:tc>
        <w:tc>
          <w:tcPr>
            <w:tcW w:w="1134" w:type="dxa"/>
            <w:tcBorders>
              <w:top w:val="single" w:sz="8" w:space="0" w:color="auto"/>
              <w:left w:val="nil"/>
              <w:bottom w:val="single" w:sz="4" w:space="0" w:color="auto"/>
              <w:right w:val="single" w:sz="4" w:space="0" w:color="auto"/>
            </w:tcBorders>
            <w:shd w:val="clear" w:color="auto" w:fill="auto"/>
            <w:noWrap/>
            <w:vAlign w:val="bottom"/>
          </w:tcPr>
          <w:p w14:paraId="32366257"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26,96</w:t>
            </w:r>
          </w:p>
        </w:tc>
        <w:tc>
          <w:tcPr>
            <w:tcW w:w="1134" w:type="dxa"/>
            <w:tcBorders>
              <w:top w:val="nil"/>
              <w:left w:val="nil"/>
              <w:bottom w:val="single" w:sz="4" w:space="0" w:color="auto"/>
              <w:right w:val="single" w:sz="4" w:space="0" w:color="auto"/>
            </w:tcBorders>
            <w:shd w:val="clear" w:color="auto" w:fill="auto"/>
            <w:noWrap/>
            <w:vAlign w:val="bottom"/>
          </w:tcPr>
          <w:p w14:paraId="6B676EC2"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32,35</w:t>
            </w:r>
          </w:p>
        </w:tc>
        <w:tc>
          <w:tcPr>
            <w:tcW w:w="1276" w:type="dxa"/>
            <w:tcBorders>
              <w:top w:val="nil"/>
              <w:left w:val="nil"/>
              <w:bottom w:val="single" w:sz="4" w:space="0" w:color="auto"/>
              <w:right w:val="single" w:sz="4" w:space="0" w:color="auto"/>
            </w:tcBorders>
            <w:shd w:val="clear" w:color="auto" w:fill="auto"/>
            <w:noWrap/>
            <w:vAlign w:val="bottom"/>
          </w:tcPr>
          <w:p w14:paraId="7A10E96E"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388,17</w:t>
            </w:r>
          </w:p>
        </w:tc>
        <w:tc>
          <w:tcPr>
            <w:tcW w:w="1137" w:type="dxa"/>
            <w:tcBorders>
              <w:top w:val="nil"/>
              <w:left w:val="nil"/>
              <w:bottom w:val="single" w:sz="4" w:space="0" w:color="auto"/>
              <w:right w:val="single" w:sz="8" w:space="0" w:color="auto"/>
            </w:tcBorders>
            <w:shd w:val="clear" w:color="auto" w:fill="auto"/>
            <w:noWrap/>
            <w:vAlign w:val="bottom"/>
          </w:tcPr>
          <w:p w14:paraId="75D822F5"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1.125,84</w:t>
            </w:r>
          </w:p>
        </w:tc>
      </w:tr>
      <w:tr w:rsidR="00E5599D" w:rsidRPr="00164626" w14:paraId="7A061E54" w14:textId="77777777" w:rsidTr="00E5599D">
        <w:trPr>
          <w:trHeight w:val="20"/>
          <w:jc w:val="center"/>
        </w:trPr>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3F5662C"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4</w:t>
            </w:r>
          </w:p>
        </w:tc>
        <w:tc>
          <w:tcPr>
            <w:tcW w:w="538" w:type="dxa"/>
            <w:tcBorders>
              <w:top w:val="single" w:sz="4" w:space="0" w:color="auto"/>
              <w:left w:val="single" w:sz="4" w:space="0" w:color="auto"/>
              <w:bottom w:val="single" w:sz="4" w:space="0" w:color="auto"/>
              <w:right w:val="single" w:sz="4" w:space="0" w:color="auto"/>
            </w:tcBorders>
          </w:tcPr>
          <w:p w14:paraId="085D8020" w14:textId="77777777" w:rsidR="00E5599D" w:rsidRPr="00164626" w:rsidRDefault="00E5599D" w:rsidP="00E5599D">
            <w:pPr>
              <w:spacing w:line="240" w:lineRule="auto"/>
              <w:jc w:val="center"/>
              <w:rPr>
                <w:rFonts w:cs="Calibri"/>
                <w:color w:val="000000"/>
                <w:sz w:val="20"/>
                <w:szCs w:val="20"/>
              </w:rPr>
            </w:pPr>
            <w:r w:rsidRPr="00164626">
              <w:rPr>
                <w:rFonts w:cs="Calibri"/>
                <w:color w:val="000000"/>
                <w:sz w:val="20"/>
                <w:szCs w:val="20"/>
              </w:rPr>
              <w:t>2024</w:t>
            </w:r>
          </w:p>
        </w:tc>
        <w:tc>
          <w:tcPr>
            <w:tcW w:w="1416" w:type="dxa"/>
            <w:tcBorders>
              <w:top w:val="nil"/>
              <w:left w:val="single" w:sz="4" w:space="0" w:color="auto"/>
              <w:bottom w:val="single" w:sz="4" w:space="0" w:color="auto"/>
              <w:right w:val="single" w:sz="4" w:space="0" w:color="auto"/>
            </w:tcBorders>
            <w:shd w:val="clear" w:color="auto" w:fill="auto"/>
            <w:noWrap/>
            <w:vAlign w:val="bottom"/>
          </w:tcPr>
          <w:p w14:paraId="060912D0"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18,39</w:t>
            </w:r>
          </w:p>
        </w:tc>
        <w:tc>
          <w:tcPr>
            <w:tcW w:w="996" w:type="dxa"/>
            <w:tcBorders>
              <w:top w:val="single" w:sz="8" w:space="0" w:color="auto"/>
              <w:left w:val="nil"/>
              <w:bottom w:val="single" w:sz="4" w:space="0" w:color="auto"/>
              <w:right w:val="single" w:sz="4" w:space="0" w:color="auto"/>
            </w:tcBorders>
            <w:shd w:val="clear" w:color="auto" w:fill="auto"/>
            <w:noWrap/>
            <w:vAlign w:val="bottom"/>
          </w:tcPr>
          <w:p w14:paraId="2523581B"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30,65</w:t>
            </w:r>
          </w:p>
        </w:tc>
        <w:tc>
          <w:tcPr>
            <w:tcW w:w="1134" w:type="dxa"/>
            <w:tcBorders>
              <w:top w:val="nil"/>
              <w:left w:val="nil"/>
              <w:bottom w:val="single" w:sz="4" w:space="0" w:color="auto"/>
              <w:right w:val="single" w:sz="4" w:space="0" w:color="auto"/>
            </w:tcBorders>
            <w:shd w:val="clear" w:color="auto" w:fill="auto"/>
            <w:noWrap/>
            <w:vAlign w:val="bottom"/>
          </w:tcPr>
          <w:p w14:paraId="57F7D388"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6,13</w:t>
            </w:r>
          </w:p>
        </w:tc>
        <w:tc>
          <w:tcPr>
            <w:tcW w:w="1275" w:type="dxa"/>
            <w:tcBorders>
              <w:top w:val="nil"/>
              <w:left w:val="nil"/>
              <w:bottom w:val="single" w:sz="4" w:space="0" w:color="auto"/>
              <w:right w:val="single" w:sz="4" w:space="0" w:color="auto"/>
            </w:tcBorders>
            <w:shd w:val="clear" w:color="auto" w:fill="auto"/>
            <w:noWrap/>
            <w:vAlign w:val="bottom"/>
          </w:tcPr>
          <w:p w14:paraId="597AEC6F"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36,78</w:t>
            </w:r>
          </w:p>
        </w:tc>
        <w:tc>
          <w:tcPr>
            <w:tcW w:w="1276" w:type="dxa"/>
            <w:tcBorders>
              <w:top w:val="nil"/>
              <w:left w:val="nil"/>
              <w:bottom w:val="single" w:sz="4" w:space="0" w:color="auto"/>
              <w:right w:val="single" w:sz="4" w:space="0" w:color="auto"/>
            </w:tcBorders>
            <w:shd w:val="clear" w:color="auto" w:fill="auto"/>
            <w:noWrap/>
            <w:vAlign w:val="bottom"/>
          </w:tcPr>
          <w:p w14:paraId="5BCD4AF8"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441,42</w:t>
            </w:r>
          </w:p>
        </w:tc>
        <w:tc>
          <w:tcPr>
            <w:tcW w:w="1293" w:type="dxa"/>
            <w:tcBorders>
              <w:top w:val="nil"/>
              <w:left w:val="nil"/>
              <w:bottom w:val="single" w:sz="4" w:space="0" w:color="auto"/>
              <w:right w:val="single" w:sz="8" w:space="0" w:color="auto"/>
            </w:tcBorders>
            <w:shd w:val="clear" w:color="auto" w:fill="auto"/>
            <w:noWrap/>
            <w:vAlign w:val="bottom"/>
          </w:tcPr>
          <w:p w14:paraId="6DC1F477"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1.629,01</w:t>
            </w:r>
          </w:p>
        </w:tc>
        <w:tc>
          <w:tcPr>
            <w:tcW w:w="1162" w:type="dxa"/>
            <w:tcBorders>
              <w:top w:val="nil"/>
              <w:left w:val="nil"/>
              <w:bottom w:val="single" w:sz="4" w:space="0" w:color="auto"/>
              <w:right w:val="single" w:sz="4" w:space="0" w:color="auto"/>
            </w:tcBorders>
            <w:shd w:val="clear" w:color="auto" w:fill="auto"/>
            <w:noWrap/>
            <w:vAlign w:val="bottom"/>
          </w:tcPr>
          <w:p w14:paraId="44CC7A68"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16,55</w:t>
            </w:r>
          </w:p>
        </w:tc>
        <w:tc>
          <w:tcPr>
            <w:tcW w:w="1134" w:type="dxa"/>
            <w:tcBorders>
              <w:top w:val="single" w:sz="8" w:space="0" w:color="auto"/>
              <w:left w:val="nil"/>
              <w:bottom w:val="single" w:sz="4" w:space="0" w:color="auto"/>
              <w:right w:val="single" w:sz="4" w:space="0" w:color="auto"/>
            </w:tcBorders>
            <w:shd w:val="clear" w:color="auto" w:fill="auto"/>
            <w:noWrap/>
            <w:vAlign w:val="bottom"/>
          </w:tcPr>
          <w:p w14:paraId="7380C750"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27,58</w:t>
            </w:r>
          </w:p>
        </w:tc>
        <w:tc>
          <w:tcPr>
            <w:tcW w:w="1134" w:type="dxa"/>
            <w:tcBorders>
              <w:top w:val="nil"/>
              <w:left w:val="nil"/>
              <w:bottom w:val="single" w:sz="4" w:space="0" w:color="auto"/>
              <w:right w:val="single" w:sz="4" w:space="0" w:color="auto"/>
            </w:tcBorders>
            <w:shd w:val="clear" w:color="auto" w:fill="auto"/>
            <w:noWrap/>
            <w:vAlign w:val="bottom"/>
          </w:tcPr>
          <w:p w14:paraId="2E6B389B"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33,10</w:t>
            </w:r>
          </w:p>
        </w:tc>
        <w:tc>
          <w:tcPr>
            <w:tcW w:w="1276" w:type="dxa"/>
            <w:tcBorders>
              <w:top w:val="nil"/>
              <w:left w:val="nil"/>
              <w:bottom w:val="single" w:sz="4" w:space="0" w:color="auto"/>
              <w:right w:val="single" w:sz="4" w:space="0" w:color="auto"/>
            </w:tcBorders>
            <w:shd w:val="clear" w:color="auto" w:fill="auto"/>
            <w:noWrap/>
            <w:vAlign w:val="bottom"/>
          </w:tcPr>
          <w:p w14:paraId="6267658D"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397,15</w:t>
            </w:r>
          </w:p>
        </w:tc>
        <w:tc>
          <w:tcPr>
            <w:tcW w:w="1137" w:type="dxa"/>
            <w:tcBorders>
              <w:top w:val="nil"/>
              <w:left w:val="nil"/>
              <w:bottom w:val="single" w:sz="4" w:space="0" w:color="auto"/>
              <w:right w:val="single" w:sz="8" w:space="0" w:color="auto"/>
            </w:tcBorders>
            <w:shd w:val="clear" w:color="auto" w:fill="auto"/>
            <w:noWrap/>
            <w:vAlign w:val="bottom"/>
          </w:tcPr>
          <w:p w14:paraId="33AFCADC"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1.522,99</w:t>
            </w:r>
          </w:p>
        </w:tc>
      </w:tr>
      <w:tr w:rsidR="00E5599D" w:rsidRPr="00164626" w14:paraId="640118F0" w14:textId="77777777" w:rsidTr="00E5599D">
        <w:trPr>
          <w:trHeight w:val="20"/>
          <w:jc w:val="center"/>
        </w:trPr>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C6767F"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5</w:t>
            </w:r>
          </w:p>
        </w:tc>
        <w:tc>
          <w:tcPr>
            <w:tcW w:w="538" w:type="dxa"/>
            <w:tcBorders>
              <w:top w:val="single" w:sz="4" w:space="0" w:color="auto"/>
              <w:left w:val="single" w:sz="4" w:space="0" w:color="auto"/>
              <w:bottom w:val="single" w:sz="4" w:space="0" w:color="auto"/>
              <w:right w:val="single" w:sz="4" w:space="0" w:color="auto"/>
            </w:tcBorders>
          </w:tcPr>
          <w:p w14:paraId="73BCDB3F" w14:textId="77777777" w:rsidR="00E5599D" w:rsidRPr="00164626" w:rsidRDefault="00E5599D" w:rsidP="00E5599D">
            <w:pPr>
              <w:spacing w:line="240" w:lineRule="auto"/>
              <w:jc w:val="center"/>
              <w:rPr>
                <w:rFonts w:cs="Calibri"/>
                <w:color w:val="000000"/>
                <w:sz w:val="20"/>
                <w:szCs w:val="20"/>
              </w:rPr>
            </w:pPr>
            <w:r w:rsidRPr="00164626">
              <w:rPr>
                <w:rFonts w:cs="Calibri"/>
                <w:color w:val="000000"/>
                <w:sz w:val="20"/>
                <w:szCs w:val="20"/>
              </w:rPr>
              <w:t>2025</w:t>
            </w:r>
          </w:p>
        </w:tc>
        <w:tc>
          <w:tcPr>
            <w:tcW w:w="1416" w:type="dxa"/>
            <w:tcBorders>
              <w:top w:val="nil"/>
              <w:left w:val="single" w:sz="4" w:space="0" w:color="auto"/>
              <w:bottom w:val="single" w:sz="4" w:space="0" w:color="auto"/>
              <w:right w:val="single" w:sz="4" w:space="0" w:color="auto"/>
            </w:tcBorders>
            <w:shd w:val="clear" w:color="auto" w:fill="auto"/>
            <w:noWrap/>
            <w:vAlign w:val="bottom"/>
          </w:tcPr>
          <w:p w14:paraId="2F33FC6B"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19,44</w:t>
            </w:r>
          </w:p>
        </w:tc>
        <w:tc>
          <w:tcPr>
            <w:tcW w:w="996" w:type="dxa"/>
            <w:tcBorders>
              <w:top w:val="single" w:sz="8" w:space="0" w:color="auto"/>
              <w:left w:val="nil"/>
              <w:bottom w:val="single" w:sz="4" w:space="0" w:color="auto"/>
              <w:right w:val="single" w:sz="4" w:space="0" w:color="auto"/>
            </w:tcBorders>
            <w:shd w:val="clear" w:color="auto" w:fill="auto"/>
            <w:noWrap/>
            <w:vAlign w:val="bottom"/>
          </w:tcPr>
          <w:p w14:paraId="78676A83"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32,40</w:t>
            </w:r>
          </w:p>
        </w:tc>
        <w:tc>
          <w:tcPr>
            <w:tcW w:w="1134" w:type="dxa"/>
            <w:tcBorders>
              <w:top w:val="nil"/>
              <w:left w:val="nil"/>
              <w:bottom w:val="single" w:sz="4" w:space="0" w:color="auto"/>
              <w:right w:val="single" w:sz="4" w:space="0" w:color="auto"/>
            </w:tcBorders>
            <w:shd w:val="clear" w:color="auto" w:fill="auto"/>
            <w:noWrap/>
            <w:vAlign w:val="bottom"/>
          </w:tcPr>
          <w:p w14:paraId="326E1508"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6,48</w:t>
            </w:r>
          </w:p>
        </w:tc>
        <w:tc>
          <w:tcPr>
            <w:tcW w:w="1275" w:type="dxa"/>
            <w:tcBorders>
              <w:top w:val="nil"/>
              <w:left w:val="nil"/>
              <w:bottom w:val="single" w:sz="4" w:space="0" w:color="auto"/>
              <w:right w:val="single" w:sz="4" w:space="0" w:color="auto"/>
            </w:tcBorders>
            <w:shd w:val="clear" w:color="auto" w:fill="auto"/>
            <w:noWrap/>
            <w:vAlign w:val="bottom"/>
          </w:tcPr>
          <w:p w14:paraId="4429AE0C"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38,88</w:t>
            </w:r>
          </w:p>
        </w:tc>
        <w:tc>
          <w:tcPr>
            <w:tcW w:w="1276" w:type="dxa"/>
            <w:tcBorders>
              <w:top w:val="nil"/>
              <w:left w:val="nil"/>
              <w:bottom w:val="single" w:sz="4" w:space="0" w:color="auto"/>
              <w:right w:val="single" w:sz="4" w:space="0" w:color="auto"/>
            </w:tcBorders>
            <w:shd w:val="clear" w:color="auto" w:fill="auto"/>
            <w:noWrap/>
            <w:vAlign w:val="bottom"/>
          </w:tcPr>
          <w:p w14:paraId="0E06C98B"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466,50</w:t>
            </w:r>
          </w:p>
        </w:tc>
        <w:tc>
          <w:tcPr>
            <w:tcW w:w="1293" w:type="dxa"/>
            <w:tcBorders>
              <w:top w:val="nil"/>
              <w:left w:val="nil"/>
              <w:bottom w:val="single" w:sz="4" w:space="0" w:color="auto"/>
              <w:right w:val="single" w:sz="8" w:space="0" w:color="auto"/>
            </w:tcBorders>
            <w:shd w:val="clear" w:color="auto" w:fill="auto"/>
            <w:noWrap/>
            <w:vAlign w:val="bottom"/>
          </w:tcPr>
          <w:p w14:paraId="356EA267"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2.095,52</w:t>
            </w:r>
          </w:p>
        </w:tc>
        <w:tc>
          <w:tcPr>
            <w:tcW w:w="1162" w:type="dxa"/>
            <w:tcBorders>
              <w:top w:val="nil"/>
              <w:left w:val="nil"/>
              <w:bottom w:val="single" w:sz="4" w:space="0" w:color="auto"/>
              <w:right w:val="single" w:sz="4" w:space="0" w:color="auto"/>
            </w:tcBorders>
            <w:shd w:val="clear" w:color="auto" w:fill="auto"/>
            <w:noWrap/>
            <w:vAlign w:val="bottom"/>
          </w:tcPr>
          <w:p w14:paraId="70591924"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16,92</w:t>
            </w:r>
          </w:p>
        </w:tc>
        <w:tc>
          <w:tcPr>
            <w:tcW w:w="1134" w:type="dxa"/>
            <w:tcBorders>
              <w:top w:val="single" w:sz="8" w:space="0" w:color="auto"/>
              <w:left w:val="nil"/>
              <w:bottom w:val="single" w:sz="4" w:space="0" w:color="auto"/>
              <w:right w:val="single" w:sz="4" w:space="0" w:color="auto"/>
            </w:tcBorders>
            <w:shd w:val="clear" w:color="auto" w:fill="auto"/>
            <w:noWrap/>
            <w:vAlign w:val="bottom"/>
          </w:tcPr>
          <w:p w14:paraId="25265E1C"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28,20</w:t>
            </w:r>
          </w:p>
        </w:tc>
        <w:tc>
          <w:tcPr>
            <w:tcW w:w="1134" w:type="dxa"/>
            <w:tcBorders>
              <w:top w:val="nil"/>
              <w:left w:val="nil"/>
              <w:bottom w:val="single" w:sz="4" w:space="0" w:color="auto"/>
              <w:right w:val="single" w:sz="4" w:space="0" w:color="auto"/>
            </w:tcBorders>
            <w:shd w:val="clear" w:color="auto" w:fill="auto"/>
            <w:noWrap/>
            <w:vAlign w:val="bottom"/>
          </w:tcPr>
          <w:p w14:paraId="4BF51E87"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33,84</w:t>
            </w:r>
          </w:p>
        </w:tc>
        <w:tc>
          <w:tcPr>
            <w:tcW w:w="1276" w:type="dxa"/>
            <w:tcBorders>
              <w:top w:val="nil"/>
              <w:left w:val="nil"/>
              <w:bottom w:val="single" w:sz="4" w:space="0" w:color="auto"/>
              <w:right w:val="single" w:sz="4" w:space="0" w:color="auto"/>
            </w:tcBorders>
            <w:shd w:val="clear" w:color="auto" w:fill="auto"/>
            <w:noWrap/>
            <w:vAlign w:val="bottom"/>
          </w:tcPr>
          <w:p w14:paraId="15A11064"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406,06</w:t>
            </w:r>
          </w:p>
        </w:tc>
        <w:tc>
          <w:tcPr>
            <w:tcW w:w="1137" w:type="dxa"/>
            <w:tcBorders>
              <w:top w:val="nil"/>
              <w:left w:val="nil"/>
              <w:bottom w:val="single" w:sz="4" w:space="0" w:color="auto"/>
              <w:right w:val="single" w:sz="8" w:space="0" w:color="auto"/>
            </w:tcBorders>
            <w:shd w:val="clear" w:color="auto" w:fill="auto"/>
            <w:noWrap/>
            <w:vAlign w:val="bottom"/>
          </w:tcPr>
          <w:p w14:paraId="5EFE7CA8"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1.929,05</w:t>
            </w:r>
          </w:p>
        </w:tc>
      </w:tr>
      <w:tr w:rsidR="00E5599D" w:rsidRPr="00164626" w14:paraId="78D6059A" w14:textId="77777777" w:rsidTr="00E5599D">
        <w:trPr>
          <w:trHeight w:val="20"/>
          <w:jc w:val="center"/>
        </w:trPr>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269C36"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6</w:t>
            </w:r>
          </w:p>
        </w:tc>
        <w:tc>
          <w:tcPr>
            <w:tcW w:w="538" w:type="dxa"/>
            <w:tcBorders>
              <w:top w:val="single" w:sz="4" w:space="0" w:color="auto"/>
              <w:left w:val="single" w:sz="4" w:space="0" w:color="auto"/>
              <w:bottom w:val="single" w:sz="4" w:space="0" w:color="auto"/>
              <w:right w:val="single" w:sz="4" w:space="0" w:color="auto"/>
            </w:tcBorders>
          </w:tcPr>
          <w:p w14:paraId="7943821B" w14:textId="77777777" w:rsidR="00E5599D" w:rsidRPr="00164626" w:rsidRDefault="00E5599D" w:rsidP="00E5599D">
            <w:pPr>
              <w:spacing w:line="240" w:lineRule="auto"/>
              <w:jc w:val="center"/>
              <w:rPr>
                <w:rFonts w:cs="Calibri"/>
                <w:color w:val="000000"/>
                <w:sz w:val="20"/>
                <w:szCs w:val="20"/>
              </w:rPr>
            </w:pPr>
            <w:r w:rsidRPr="00164626">
              <w:rPr>
                <w:rFonts w:cs="Calibri"/>
                <w:color w:val="000000"/>
                <w:sz w:val="20"/>
                <w:szCs w:val="20"/>
              </w:rPr>
              <w:t>2026</w:t>
            </w:r>
          </w:p>
        </w:tc>
        <w:tc>
          <w:tcPr>
            <w:tcW w:w="1416" w:type="dxa"/>
            <w:tcBorders>
              <w:top w:val="nil"/>
              <w:left w:val="single" w:sz="4" w:space="0" w:color="auto"/>
              <w:bottom w:val="single" w:sz="4" w:space="0" w:color="auto"/>
              <w:right w:val="single" w:sz="4" w:space="0" w:color="auto"/>
            </w:tcBorders>
            <w:shd w:val="clear" w:color="auto" w:fill="auto"/>
            <w:noWrap/>
            <w:vAlign w:val="bottom"/>
          </w:tcPr>
          <w:p w14:paraId="2DE33262"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20,55</w:t>
            </w:r>
          </w:p>
        </w:tc>
        <w:tc>
          <w:tcPr>
            <w:tcW w:w="996" w:type="dxa"/>
            <w:tcBorders>
              <w:top w:val="single" w:sz="8" w:space="0" w:color="auto"/>
              <w:left w:val="nil"/>
              <w:bottom w:val="single" w:sz="4" w:space="0" w:color="auto"/>
              <w:right w:val="single" w:sz="4" w:space="0" w:color="auto"/>
            </w:tcBorders>
            <w:shd w:val="clear" w:color="auto" w:fill="auto"/>
            <w:noWrap/>
            <w:vAlign w:val="bottom"/>
          </w:tcPr>
          <w:p w14:paraId="001094B9"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34,24</w:t>
            </w:r>
          </w:p>
        </w:tc>
        <w:tc>
          <w:tcPr>
            <w:tcW w:w="1134" w:type="dxa"/>
            <w:tcBorders>
              <w:top w:val="nil"/>
              <w:left w:val="nil"/>
              <w:bottom w:val="single" w:sz="4" w:space="0" w:color="auto"/>
              <w:right w:val="single" w:sz="4" w:space="0" w:color="auto"/>
            </w:tcBorders>
            <w:shd w:val="clear" w:color="auto" w:fill="auto"/>
            <w:noWrap/>
            <w:vAlign w:val="bottom"/>
          </w:tcPr>
          <w:p w14:paraId="17263CC0"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6,85</w:t>
            </w:r>
          </w:p>
        </w:tc>
        <w:tc>
          <w:tcPr>
            <w:tcW w:w="1275" w:type="dxa"/>
            <w:tcBorders>
              <w:top w:val="nil"/>
              <w:left w:val="nil"/>
              <w:bottom w:val="single" w:sz="4" w:space="0" w:color="auto"/>
              <w:right w:val="single" w:sz="4" w:space="0" w:color="auto"/>
            </w:tcBorders>
            <w:shd w:val="clear" w:color="auto" w:fill="auto"/>
            <w:noWrap/>
            <w:vAlign w:val="bottom"/>
          </w:tcPr>
          <w:p w14:paraId="30F5466D"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41,09</w:t>
            </w:r>
          </w:p>
        </w:tc>
        <w:tc>
          <w:tcPr>
            <w:tcW w:w="1276" w:type="dxa"/>
            <w:tcBorders>
              <w:top w:val="nil"/>
              <w:left w:val="nil"/>
              <w:bottom w:val="single" w:sz="4" w:space="0" w:color="auto"/>
              <w:right w:val="single" w:sz="4" w:space="0" w:color="auto"/>
            </w:tcBorders>
            <w:shd w:val="clear" w:color="auto" w:fill="auto"/>
            <w:noWrap/>
            <w:vAlign w:val="bottom"/>
          </w:tcPr>
          <w:p w14:paraId="4C9B9F54"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493,08</w:t>
            </w:r>
          </w:p>
        </w:tc>
        <w:tc>
          <w:tcPr>
            <w:tcW w:w="1293" w:type="dxa"/>
            <w:tcBorders>
              <w:top w:val="nil"/>
              <w:left w:val="nil"/>
              <w:bottom w:val="single" w:sz="4" w:space="0" w:color="auto"/>
              <w:right w:val="single" w:sz="8" w:space="0" w:color="auto"/>
            </w:tcBorders>
            <w:shd w:val="clear" w:color="auto" w:fill="auto"/>
            <w:noWrap/>
            <w:vAlign w:val="bottom"/>
          </w:tcPr>
          <w:p w14:paraId="093C3814"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2.588,60</w:t>
            </w:r>
          </w:p>
        </w:tc>
        <w:tc>
          <w:tcPr>
            <w:tcW w:w="1162" w:type="dxa"/>
            <w:tcBorders>
              <w:top w:val="nil"/>
              <w:left w:val="nil"/>
              <w:bottom w:val="single" w:sz="4" w:space="0" w:color="auto"/>
              <w:right w:val="single" w:sz="4" w:space="0" w:color="auto"/>
            </w:tcBorders>
            <w:shd w:val="clear" w:color="auto" w:fill="auto"/>
            <w:noWrap/>
            <w:vAlign w:val="bottom"/>
          </w:tcPr>
          <w:p w14:paraId="66401395"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17,28</w:t>
            </w:r>
          </w:p>
        </w:tc>
        <w:tc>
          <w:tcPr>
            <w:tcW w:w="1134" w:type="dxa"/>
            <w:tcBorders>
              <w:top w:val="single" w:sz="8" w:space="0" w:color="auto"/>
              <w:left w:val="nil"/>
              <w:bottom w:val="single" w:sz="4" w:space="0" w:color="auto"/>
              <w:right w:val="single" w:sz="4" w:space="0" w:color="auto"/>
            </w:tcBorders>
            <w:shd w:val="clear" w:color="auto" w:fill="auto"/>
            <w:noWrap/>
            <w:vAlign w:val="bottom"/>
          </w:tcPr>
          <w:p w14:paraId="433C1D6F"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28,80</w:t>
            </w:r>
          </w:p>
        </w:tc>
        <w:tc>
          <w:tcPr>
            <w:tcW w:w="1134" w:type="dxa"/>
            <w:tcBorders>
              <w:top w:val="nil"/>
              <w:left w:val="nil"/>
              <w:bottom w:val="single" w:sz="4" w:space="0" w:color="auto"/>
              <w:right w:val="single" w:sz="4" w:space="0" w:color="auto"/>
            </w:tcBorders>
            <w:shd w:val="clear" w:color="auto" w:fill="auto"/>
            <w:noWrap/>
            <w:vAlign w:val="bottom"/>
          </w:tcPr>
          <w:p w14:paraId="74421126"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34,56</w:t>
            </w:r>
          </w:p>
        </w:tc>
        <w:tc>
          <w:tcPr>
            <w:tcW w:w="1276" w:type="dxa"/>
            <w:tcBorders>
              <w:top w:val="nil"/>
              <w:left w:val="nil"/>
              <w:bottom w:val="single" w:sz="4" w:space="0" w:color="auto"/>
              <w:right w:val="single" w:sz="4" w:space="0" w:color="auto"/>
            </w:tcBorders>
            <w:shd w:val="clear" w:color="auto" w:fill="auto"/>
            <w:noWrap/>
            <w:vAlign w:val="bottom"/>
          </w:tcPr>
          <w:p w14:paraId="2598D93D"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414,76</w:t>
            </w:r>
          </w:p>
        </w:tc>
        <w:tc>
          <w:tcPr>
            <w:tcW w:w="1137" w:type="dxa"/>
            <w:tcBorders>
              <w:top w:val="nil"/>
              <w:left w:val="nil"/>
              <w:bottom w:val="single" w:sz="4" w:space="0" w:color="auto"/>
              <w:right w:val="single" w:sz="8" w:space="0" w:color="auto"/>
            </w:tcBorders>
            <w:shd w:val="clear" w:color="auto" w:fill="auto"/>
            <w:noWrap/>
            <w:vAlign w:val="bottom"/>
          </w:tcPr>
          <w:p w14:paraId="73D2CB81"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2.343,80</w:t>
            </w:r>
          </w:p>
        </w:tc>
      </w:tr>
      <w:tr w:rsidR="00E5599D" w:rsidRPr="00164626" w14:paraId="7C6B6299" w14:textId="77777777" w:rsidTr="00E5599D">
        <w:trPr>
          <w:trHeight w:val="20"/>
          <w:jc w:val="center"/>
        </w:trPr>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A1DAF5"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7</w:t>
            </w:r>
          </w:p>
        </w:tc>
        <w:tc>
          <w:tcPr>
            <w:tcW w:w="538" w:type="dxa"/>
            <w:tcBorders>
              <w:top w:val="single" w:sz="4" w:space="0" w:color="auto"/>
              <w:left w:val="single" w:sz="4" w:space="0" w:color="auto"/>
              <w:bottom w:val="single" w:sz="4" w:space="0" w:color="auto"/>
              <w:right w:val="single" w:sz="4" w:space="0" w:color="auto"/>
            </w:tcBorders>
          </w:tcPr>
          <w:p w14:paraId="6D59C623" w14:textId="77777777" w:rsidR="00E5599D" w:rsidRPr="00164626" w:rsidRDefault="00E5599D" w:rsidP="00E5599D">
            <w:pPr>
              <w:spacing w:line="240" w:lineRule="auto"/>
              <w:jc w:val="center"/>
              <w:rPr>
                <w:rFonts w:cs="Calibri"/>
                <w:color w:val="000000"/>
                <w:sz w:val="20"/>
                <w:szCs w:val="20"/>
              </w:rPr>
            </w:pPr>
            <w:r w:rsidRPr="00164626">
              <w:rPr>
                <w:rFonts w:cs="Calibri"/>
                <w:color w:val="000000"/>
                <w:sz w:val="20"/>
                <w:szCs w:val="20"/>
              </w:rPr>
              <w:t>2027</w:t>
            </w:r>
          </w:p>
        </w:tc>
        <w:tc>
          <w:tcPr>
            <w:tcW w:w="1416" w:type="dxa"/>
            <w:tcBorders>
              <w:top w:val="nil"/>
              <w:left w:val="single" w:sz="4" w:space="0" w:color="auto"/>
              <w:bottom w:val="single" w:sz="4" w:space="0" w:color="auto"/>
              <w:right w:val="single" w:sz="4" w:space="0" w:color="auto"/>
            </w:tcBorders>
            <w:shd w:val="clear" w:color="auto" w:fill="auto"/>
            <w:noWrap/>
            <w:vAlign w:val="bottom"/>
          </w:tcPr>
          <w:p w14:paraId="28132474"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21,72</w:t>
            </w:r>
          </w:p>
        </w:tc>
        <w:tc>
          <w:tcPr>
            <w:tcW w:w="996" w:type="dxa"/>
            <w:tcBorders>
              <w:top w:val="single" w:sz="8" w:space="0" w:color="auto"/>
              <w:left w:val="nil"/>
              <w:bottom w:val="single" w:sz="4" w:space="0" w:color="auto"/>
              <w:right w:val="single" w:sz="4" w:space="0" w:color="auto"/>
            </w:tcBorders>
            <w:shd w:val="clear" w:color="auto" w:fill="auto"/>
            <w:noWrap/>
            <w:vAlign w:val="bottom"/>
          </w:tcPr>
          <w:p w14:paraId="016A33D0"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36,19</w:t>
            </w:r>
          </w:p>
        </w:tc>
        <w:tc>
          <w:tcPr>
            <w:tcW w:w="1134" w:type="dxa"/>
            <w:tcBorders>
              <w:top w:val="nil"/>
              <w:left w:val="nil"/>
              <w:bottom w:val="single" w:sz="4" w:space="0" w:color="auto"/>
              <w:right w:val="single" w:sz="4" w:space="0" w:color="auto"/>
            </w:tcBorders>
            <w:shd w:val="clear" w:color="auto" w:fill="auto"/>
            <w:noWrap/>
            <w:vAlign w:val="bottom"/>
          </w:tcPr>
          <w:p w14:paraId="6252527B"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7,24</w:t>
            </w:r>
          </w:p>
        </w:tc>
        <w:tc>
          <w:tcPr>
            <w:tcW w:w="1275" w:type="dxa"/>
            <w:tcBorders>
              <w:top w:val="nil"/>
              <w:left w:val="nil"/>
              <w:bottom w:val="single" w:sz="4" w:space="0" w:color="auto"/>
              <w:right w:val="single" w:sz="4" w:space="0" w:color="auto"/>
            </w:tcBorders>
            <w:shd w:val="clear" w:color="auto" w:fill="auto"/>
            <w:noWrap/>
            <w:vAlign w:val="bottom"/>
          </w:tcPr>
          <w:p w14:paraId="0B332110"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43,43</w:t>
            </w:r>
          </w:p>
        </w:tc>
        <w:tc>
          <w:tcPr>
            <w:tcW w:w="1276" w:type="dxa"/>
            <w:tcBorders>
              <w:top w:val="nil"/>
              <w:left w:val="nil"/>
              <w:bottom w:val="single" w:sz="4" w:space="0" w:color="auto"/>
              <w:right w:val="single" w:sz="4" w:space="0" w:color="auto"/>
            </w:tcBorders>
            <w:shd w:val="clear" w:color="auto" w:fill="auto"/>
            <w:noWrap/>
            <w:vAlign w:val="bottom"/>
          </w:tcPr>
          <w:p w14:paraId="438822BA"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521,16</w:t>
            </w:r>
          </w:p>
        </w:tc>
        <w:tc>
          <w:tcPr>
            <w:tcW w:w="1293" w:type="dxa"/>
            <w:tcBorders>
              <w:top w:val="nil"/>
              <w:left w:val="nil"/>
              <w:bottom w:val="single" w:sz="4" w:space="0" w:color="auto"/>
              <w:right w:val="single" w:sz="8" w:space="0" w:color="auto"/>
            </w:tcBorders>
            <w:shd w:val="clear" w:color="auto" w:fill="auto"/>
            <w:noWrap/>
            <w:vAlign w:val="bottom"/>
          </w:tcPr>
          <w:p w14:paraId="58A91116"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3.109,77</w:t>
            </w:r>
          </w:p>
        </w:tc>
        <w:tc>
          <w:tcPr>
            <w:tcW w:w="1162" w:type="dxa"/>
            <w:tcBorders>
              <w:top w:val="nil"/>
              <w:left w:val="nil"/>
              <w:bottom w:val="single" w:sz="4" w:space="0" w:color="auto"/>
              <w:right w:val="single" w:sz="4" w:space="0" w:color="auto"/>
            </w:tcBorders>
            <w:shd w:val="clear" w:color="auto" w:fill="auto"/>
            <w:noWrap/>
            <w:vAlign w:val="bottom"/>
          </w:tcPr>
          <w:p w14:paraId="690158D3"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17,63</w:t>
            </w:r>
          </w:p>
        </w:tc>
        <w:tc>
          <w:tcPr>
            <w:tcW w:w="1134" w:type="dxa"/>
            <w:tcBorders>
              <w:top w:val="single" w:sz="8" w:space="0" w:color="auto"/>
              <w:left w:val="nil"/>
              <w:bottom w:val="single" w:sz="4" w:space="0" w:color="auto"/>
              <w:right w:val="single" w:sz="4" w:space="0" w:color="auto"/>
            </w:tcBorders>
            <w:shd w:val="clear" w:color="auto" w:fill="auto"/>
            <w:noWrap/>
            <w:vAlign w:val="bottom"/>
          </w:tcPr>
          <w:p w14:paraId="73B97CB4"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29,38</w:t>
            </w:r>
          </w:p>
        </w:tc>
        <w:tc>
          <w:tcPr>
            <w:tcW w:w="1134" w:type="dxa"/>
            <w:tcBorders>
              <w:top w:val="nil"/>
              <w:left w:val="nil"/>
              <w:bottom w:val="single" w:sz="4" w:space="0" w:color="auto"/>
              <w:right w:val="single" w:sz="4" w:space="0" w:color="auto"/>
            </w:tcBorders>
            <w:shd w:val="clear" w:color="auto" w:fill="auto"/>
            <w:noWrap/>
            <w:vAlign w:val="bottom"/>
          </w:tcPr>
          <w:p w14:paraId="2DF1EE5E"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35,26</w:t>
            </w:r>
          </w:p>
        </w:tc>
        <w:tc>
          <w:tcPr>
            <w:tcW w:w="1276" w:type="dxa"/>
            <w:tcBorders>
              <w:top w:val="nil"/>
              <w:left w:val="nil"/>
              <w:bottom w:val="single" w:sz="4" w:space="0" w:color="auto"/>
              <w:right w:val="single" w:sz="4" w:space="0" w:color="auto"/>
            </w:tcBorders>
            <w:shd w:val="clear" w:color="auto" w:fill="auto"/>
            <w:noWrap/>
            <w:vAlign w:val="bottom"/>
          </w:tcPr>
          <w:p w14:paraId="3552520F"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423,11</w:t>
            </w:r>
          </w:p>
        </w:tc>
        <w:tc>
          <w:tcPr>
            <w:tcW w:w="1137" w:type="dxa"/>
            <w:tcBorders>
              <w:top w:val="nil"/>
              <w:left w:val="nil"/>
              <w:bottom w:val="single" w:sz="4" w:space="0" w:color="auto"/>
              <w:right w:val="single" w:sz="8" w:space="0" w:color="auto"/>
            </w:tcBorders>
            <w:shd w:val="clear" w:color="auto" w:fill="auto"/>
            <w:noWrap/>
            <w:vAlign w:val="bottom"/>
          </w:tcPr>
          <w:p w14:paraId="3222CEFC"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2.766,91</w:t>
            </w:r>
          </w:p>
        </w:tc>
      </w:tr>
      <w:tr w:rsidR="00E5599D" w:rsidRPr="00164626" w14:paraId="6305BDA1" w14:textId="77777777" w:rsidTr="00E5599D">
        <w:trPr>
          <w:trHeight w:val="20"/>
          <w:jc w:val="center"/>
        </w:trPr>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B28B9B"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8</w:t>
            </w:r>
          </w:p>
        </w:tc>
        <w:tc>
          <w:tcPr>
            <w:tcW w:w="538" w:type="dxa"/>
            <w:tcBorders>
              <w:top w:val="single" w:sz="4" w:space="0" w:color="auto"/>
              <w:left w:val="single" w:sz="4" w:space="0" w:color="auto"/>
              <w:bottom w:val="single" w:sz="4" w:space="0" w:color="auto"/>
              <w:right w:val="single" w:sz="4" w:space="0" w:color="auto"/>
            </w:tcBorders>
          </w:tcPr>
          <w:p w14:paraId="62A2953E" w14:textId="77777777" w:rsidR="00E5599D" w:rsidRPr="00164626" w:rsidRDefault="00E5599D" w:rsidP="00E5599D">
            <w:pPr>
              <w:spacing w:line="240" w:lineRule="auto"/>
              <w:jc w:val="center"/>
              <w:rPr>
                <w:rFonts w:cs="Calibri"/>
                <w:color w:val="000000"/>
                <w:sz w:val="20"/>
                <w:szCs w:val="20"/>
              </w:rPr>
            </w:pPr>
            <w:r w:rsidRPr="00164626">
              <w:rPr>
                <w:rFonts w:cs="Calibri"/>
                <w:color w:val="000000"/>
                <w:sz w:val="20"/>
                <w:szCs w:val="20"/>
              </w:rPr>
              <w:t>2028</w:t>
            </w:r>
          </w:p>
        </w:tc>
        <w:tc>
          <w:tcPr>
            <w:tcW w:w="1416" w:type="dxa"/>
            <w:tcBorders>
              <w:top w:val="nil"/>
              <w:left w:val="single" w:sz="4" w:space="0" w:color="auto"/>
              <w:bottom w:val="single" w:sz="4" w:space="0" w:color="auto"/>
              <w:right w:val="single" w:sz="4" w:space="0" w:color="auto"/>
            </w:tcBorders>
            <w:shd w:val="clear" w:color="auto" w:fill="auto"/>
            <w:noWrap/>
            <w:vAlign w:val="bottom"/>
          </w:tcPr>
          <w:p w14:paraId="124466DC"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22,93</w:t>
            </w:r>
          </w:p>
        </w:tc>
        <w:tc>
          <w:tcPr>
            <w:tcW w:w="996" w:type="dxa"/>
            <w:tcBorders>
              <w:top w:val="single" w:sz="8" w:space="0" w:color="auto"/>
              <w:left w:val="nil"/>
              <w:bottom w:val="single" w:sz="4" w:space="0" w:color="auto"/>
              <w:right w:val="single" w:sz="4" w:space="0" w:color="auto"/>
            </w:tcBorders>
            <w:shd w:val="clear" w:color="auto" w:fill="auto"/>
            <w:noWrap/>
            <w:vAlign w:val="bottom"/>
          </w:tcPr>
          <w:p w14:paraId="652AB8A5"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38,22</w:t>
            </w:r>
          </w:p>
        </w:tc>
        <w:tc>
          <w:tcPr>
            <w:tcW w:w="1134" w:type="dxa"/>
            <w:tcBorders>
              <w:top w:val="nil"/>
              <w:left w:val="nil"/>
              <w:bottom w:val="single" w:sz="4" w:space="0" w:color="auto"/>
              <w:right w:val="single" w:sz="4" w:space="0" w:color="auto"/>
            </w:tcBorders>
            <w:shd w:val="clear" w:color="auto" w:fill="auto"/>
            <w:noWrap/>
            <w:vAlign w:val="bottom"/>
          </w:tcPr>
          <w:p w14:paraId="32FA9105"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7,64</w:t>
            </w:r>
          </w:p>
        </w:tc>
        <w:tc>
          <w:tcPr>
            <w:tcW w:w="1275" w:type="dxa"/>
            <w:tcBorders>
              <w:top w:val="nil"/>
              <w:left w:val="nil"/>
              <w:bottom w:val="single" w:sz="4" w:space="0" w:color="auto"/>
              <w:right w:val="single" w:sz="4" w:space="0" w:color="auto"/>
            </w:tcBorders>
            <w:shd w:val="clear" w:color="auto" w:fill="auto"/>
            <w:noWrap/>
            <w:vAlign w:val="bottom"/>
          </w:tcPr>
          <w:p w14:paraId="519A490D"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45,86</w:t>
            </w:r>
          </w:p>
        </w:tc>
        <w:tc>
          <w:tcPr>
            <w:tcW w:w="1276" w:type="dxa"/>
            <w:tcBorders>
              <w:top w:val="nil"/>
              <w:left w:val="nil"/>
              <w:bottom w:val="single" w:sz="4" w:space="0" w:color="auto"/>
              <w:right w:val="single" w:sz="4" w:space="0" w:color="auto"/>
            </w:tcBorders>
            <w:shd w:val="clear" w:color="auto" w:fill="auto"/>
            <w:noWrap/>
            <w:vAlign w:val="bottom"/>
          </w:tcPr>
          <w:p w14:paraId="26F16891"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550,37</w:t>
            </w:r>
          </w:p>
        </w:tc>
        <w:tc>
          <w:tcPr>
            <w:tcW w:w="1293" w:type="dxa"/>
            <w:tcBorders>
              <w:top w:val="nil"/>
              <w:left w:val="nil"/>
              <w:bottom w:val="single" w:sz="4" w:space="0" w:color="auto"/>
              <w:right w:val="single" w:sz="8" w:space="0" w:color="auto"/>
            </w:tcBorders>
            <w:shd w:val="clear" w:color="auto" w:fill="auto"/>
            <w:noWrap/>
            <w:vAlign w:val="bottom"/>
          </w:tcPr>
          <w:p w14:paraId="16454B49"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3.660,13</w:t>
            </w:r>
          </w:p>
        </w:tc>
        <w:tc>
          <w:tcPr>
            <w:tcW w:w="1162" w:type="dxa"/>
            <w:tcBorders>
              <w:top w:val="nil"/>
              <w:left w:val="nil"/>
              <w:bottom w:val="single" w:sz="4" w:space="0" w:color="auto"/>
              <w:right w:val="single" w:sz="4" w:space="0" w:color="auto"/>
            </w:tcBorders>
            <w:shd w:val="clear" w:color="auto" w:fill="auto"/>
            <w:noWrap/>
            <w:vAlign w:val="bottom"/>
          </w:tcPr>
          <w:p w14:paraId="7B65E35E"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17,95</w:t>
            </w:r>
          </w:p>
        </w:tc>
        <w:tc>
          <w:tcPr>
            <w:tcW w:w="1134" w:type="dxa"/>
            <w:tcBorders>
              <w:top w:val="single" w:sz="8" w:space="0" w:color="auto"/>
              <w:left w:val="nil"/>
              <w:bottom w:val="single" w:sz="4" w:space="0" w:color="auto"/>
              <w:right w:val="single" w:sz="4" w:space="0" w:color="auto"/>
            </w:tcBorders>
            <w:shd w:val="clear" w:color="auto" w:fill="auto"/>
            <w:noWrap/>
            <w:vAlign w:val="bottom"/>
          </w:tcPr>
          <w:p w14:paraId="0ED081AA"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29,91</w:t>
            </w:r>
          </w:p>
        </w:tc>
        <w:tc>
          <w:tcPr>
            <w:tcW w:w="1134" w:type="dxa"/>
            <w:tcBorders>
              <w:top w:val="nil"/>
              <w:left w:val="nil"/>
              <w:bottom w:val="single" w:sz="4" w:space="0" w:color="auto"/>
              <w:right w:val="single" w:sz="4" w:space="0" w:color="auto"/>
            </w:tcBorders>
            <w:shd w:val="clear" w:color="auto" w:fill="auto"/>
            <w:noWrap/>
            <w:vAlign w:val="bottom"/>
          </w:tcPr>
          <w:p w14:paraId="700B1B9D"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35,89</w:t>
            </w:r>
          </w:p>
        </w:tc>
        <w:tc>
          <w:tcPr>
            <w:tcW w:w="1276" w:type="dxa"/>
            <w:tcBorders>
              <w:top w:val="nil"/>
              <w:left w:val="nil"/>
              <w:bottom w:val="single" w:sz="4" w:space="0" w:color="auto"/>
              <w:right w:val="single" w:sz="4" w:space="0" w:color="auto"/>
            </w:tcBorders>
            <w:shd w:val="clear" w:color="auto" w:fill="auto"/>
            <w:noWrap/>
            <w:vAlign w:val="bottom"/>
          </w:tcPr>
          <w:p w14:paraId="752F5376"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430,70</w:t>
            </w:r>
          </w:p>
        </w:tc>
        <w:tc>
          <w:tcPr>
            <w:tcW w:w="1137" w:type="dxa"/>
            <w:tcBorders>
              <w:top w:val="nil"/>
              <w:left w:val="nil"/>
              <w:bottom w:val="single" w:sz="4" w:space="0" w:color="auto"/>
              <w:right w:val="single" w:sz="8" w:space="0" w:color="auto"/>
            </w:tcBorders>
            <w:shd w:val="clear" w:color="auto" w:fill="auto"/>
            <w:noWrap/>
            <w:vAlign w:val="bottom"/>
          </w:tcPr>
          <w:p w14:paraId="33A1D8C5"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3.197,61</w:t>
            </w:r>
          </w:p>
        </w:tc>
      </w:tr>
      <w:tr w:rsidR="00E5599D" w:rsidRPr="00164626" w14:paraId="3B2B45D6" w14:textId="77777777" w:rsidTr="00E5599D">
        <w:trPr>
          <w:trHeight w:val="20"/>
          <w:jc w:val="center"/>
        </w:trPr>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48AEF0"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9</w:t>
            </w:r>
          </w:p>
        </w:tc>
        <w:tc>
          <w:tcPr>
            <w:tcW w:w="538" w:type="dxa"/>
            <w:tcBorders>
              <w:top w:val="single" w:sz="4" w:space="0" w:color="auto"/>
              <w:left w:val="single" w:sz="4" w:space="0" w:color="auto"/>
              <w:bottom w:val="single" w:sz="4" w:space="0" w:color="auto"/>
              <w:right w:val="single" w:sz="4" w:space="0" w:color="auto"/>
            </w:tcBorders>
          </w:tcPr>
          <w:p w14:paraId="756C2B24" w14:textId="77777777" w:rsidR="00E5599D" w:rsidRPr="00164626" w:rsidRDefault="00E5599D" w:rsidP="00E5599D">
            <w:pPr>
              <w:spacing w:line="240" w:lineRule="auto"/>
              <w:jc w:val="center"/>
              <w:rPr>
                <w:rFonts w:cs="Calibri"/>
                <w:color w:val="000000"/>
                <w:sz w:val="20"/>
                <w:szCs w:val="20"/>
              </w:rPr>
            </w:pPr>
            <w:r w:rsidRPr="00164626">
              <w:rPr>
                <w:rFonts w:cs="Calibri"/>
                <w:color w:val="000000"/>
                <w:sz w:val="20"/>
                <w:szCs w:val="20"/>
              </w:rPr>
              <w:t>2029</w:t>
            </w:r>
          </w:p>
        </w:tc>
        <w:tc>
          <w:tcPr>
            <w:tcW w:w="1416" w:type="dxa"/>
            <w:tcBorders>
              <w:top w:val="nil"/>
              <w:left w:val="single" w:sz="4" w:space="0" w:color="auto"/>
              <w:bottom w:val="single" w:sz="4" w:space="0" w:color="auto"/>
              <w:right w:val="single" w:sz="4" w:space="0" w:color="auto"/>
            </w:tcBorders>
            <w:shd w:val="clear" w:color="auto" w:fill="auto"/>
            <w:noWrap/>
            <w:vAlign w:val="bottom"/>
          </w:tcPr>
          <w:p w14:paraId="51BFEAF4"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24,24</w:t>
            </w:r>
          </w:p>
        </w:tc>
        <w:tc>
          <w:tcPr>
            <w:tcW w:w="996" w:type="dxa"/>
            <w:tcBorders>
              <w:top w:val="single" w:sz="8" w:space="0" w:color="auto"/>
              <w:left w:val="nil"/>
              <w:bottom w:val="single" w:sz="4" w:space="0" w:color="auto"/>
              <w:right w:val="single" w:sz="4" w:space="0" w:color="auto"/>
            </w:tcBorders>
            <w:shd w:val="clear" w:color="auto" w:fill="auto"/>
            <w:noWrap/>
            <w:vAlign w:val="bottom"/>
          </w:tcPr>
          <w:p w14:paraId="4AA57B9D"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40,40</w:t>
            </w:r>
          </w:p>
        </w:tc>
        <w:tc>
          <w:tcPr>
            <w:tcW w:w="1134" w:type="dxa"/>
            <w:tcBorders>
              <w:top w:val="nil"/>
              <w:left w:val="nil"/>
              <w:bottom w:val="single" w:sz="4" w:space="0" w:color="auto"/>
              <w:right w:val="single" w:sz="4" w:space="0" w:color="auto"/>
            </w:tcBorders>
            <w:shd w:val="clear" w:color="auto" w:fill="auto"/>
            <w:noWrap/>
            <w:vAlign w:val="bottom"/>
          </w:tcPr>
          <w:p w14:paraId="4984223B"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8,08</w:t>
            </w:r>
          </w:p>
        </w:tc>
        <w:tc>
          <w:tcPr>
            <w:tcW w:w="1275" w:type="dxa"/>
            <w:tcBorders>
              <w:top w:val="nil"/>
              <w:left w:val="nil"/>
              <w:bottom w:val="single" w:sz="4" w:space="0" w:color="auto"/>
              <w:right w:val="single" w:sz="4" w:space="0" w:color="auto"/>
            </w:tcBorders>
            <w:shd w:val="clear" w:color="auto" w:fill="auto"/>
            <w:noWrap/>
            <w:vAlign w:val="bottom"/>
          </w:tcPr>
          <w:p w14:paraId="6D22165C"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48,48</w:t>
            </w:r>
          </w:p>
        </w:tc>
        <w:tc>
          <w:tcPr>
            <w:tcW w:w="1276" w:type="dxa"/>
            <w:tcBorders>
              <w:top w:val="nil"/>
              <w:left w:val="nil"/>
              <w:bottom w:val="single" w:sz="4" w:space="0" w:color="auto"/>
              <w:right w:val="single" w:sz="4" w:space="0" w:color="auto"/>
            </w:tcBorders>
            <w:shd w:val="clear" w:color="auto" w:fill="auto"/>
            <w:noWrap/>
            <w:vAlign w:val="bottom"/>
          </w:tcPr>
          <w:p w14:paraId="4FC0BAF6"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581,82</w:t>
            </w:r>
          </w:p>
        </w:tc>
        <w:tc>
          <w:tcPr>
            <w:tcW w:w="1293" w:type="dxa"/>
            <w:tcBorders>
              <w:top w:val="nil"/>
              <w:left w:val="nil"/>
              <w:bottom w:val="single" w:sz="4" w:space="0" w:color="auto"/>
              <w:right w:val="single" w:sz="8" w:space="0" w:color="auto"/>
            </w:tcBorders>
            <w:shd w:val="clear" w:color="auto" w:fill="auto"/>
            <w:noWrap/>
            <w:vAlign w:val="bottom"/>
          </w:tcPr>
          <w:p w14:paraId="2FD14CCE"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4.241,95</w:t>
            </w:r>
          </w:p>
        </w:tc>
        <w:tc>
          <w:tcPr>
            <w:tcW w:w="1162" w:type="dxa"/>
            <w:tcBorders>
              <w:top w:val="nil"/>
              <w:left w:val="nil"/>
              <w:bottom w:val="single" w:sz="4" w:space="0" w:color="auto"/>
              <w:right w:val="single" w:sz="4" w:space="0" w:color="auto"/>
            </w:tcBorders>
            <w:shd w:val="clear" w:color="auto" w:fill="auto"/>
            <w:noWrap/>
            <w:vAlign w:val="bottom"/>
          </w:tcPr>
          <w:p w14:paraId="0B7C41B9"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18,26</w:t>
            </w:r>
          </w:p>
        </w:tc>
        <w:tc>
          <w:tcPr>
            <w:tcW w:w="1134" w:type="dxa"/>
            <w:tcBorders>
              <w:top w:val="single" w:sz="8" w:space="0" w:color="auto"/>
              <w:left w:val="nil"/>
              <w:bottom w:val="single" w:sz="4" w:space="0" w:color="auto"/>
              <w:right w:val="single" w:sz="4" w:space="0" w:color="auto"/>
            </w:tcBorders>
            <w:shd w:val="clear" w:color="auto" w:fill="auto"/>
            <w:noWrap/>
            <w:vAlign w:val="bottom"/>
          </w:tcPr>
          <w:p w14:paraId="38F2033D"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30,44</w:t>
            </w:r>
          </w:p>
        </w:tc>
        <w:tc>
          <w:tcPr>
            <w:tcW w:w="1134" w:type="dxa"/>
            <w:tcBorders>
              <w:top w:val="nil"/>
              <w:left w:val="nil"/>
              <w:bottom w:val="single" w:sz="4" w:space="0" w:color="auto"/>
              <w:right w:val="single" w:sz="4" w:space="0" w:color="auto"/>
            </w:tcBorders>
            <w:shd w:val="clear" w:color="auto" w:fill="auto"/>
            <w:noWrap/>
            <w:vAlign w:val="bottom"/>
          </w:tcPr>
          <w:p w14:paraId="37731B5E"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36,52</w:t>
            </w:r>
          </w:p>
        </w:tc>
        <w:tc>
          <w:tcPr>
            <w:tcW w:w="1276" w:type="dxa"/>
            <w:tcBorders>
              <w:top w:val="nil"/>
              <w:left w:val="nil"/>
              <w:bottom w:val="single" w:sz="4" w:space="0" w:color="auto"/>
              <w:right w:val="single" w:sz="4" w:space="0" w:color="auto"/>
            </w:tcBorders>
            <w:shd w:val="clear" w:color="auto" w:fill="auto"/>
            <w:noWrap/>
            <w:vAlign w:val="bottom"/>
          </w:tcPr>
          <w:p w14:paraId="55EDC7AE"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438,27</w:t>
            </w:r>
          </w:p>
        </w:tc>
        <w:tc>
          <w:tcPr>
            <w:tcW w:w="1137" w:type="dxa"/>
            <w:tcBorders>
              <w:top w:val="nil"/>
              <w:left w:val="nil"/>
              <w:bottom w:val="single" w:sz="4" w:space="0" w:color="auto"/>
              <w:right w:val="single" w:sz="8" w:space="0" w:color="auto"/>
            </w:tcBorders>
            <w:shd w:val="clear" w:color="auto" w:fill="auto"/>
            <w:noWrap/>
            <w:vAlign w:val="bottom"/>
          </w:tcPr>
          <w:p w14:paraId="1E123295"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3.635,88</w:t>
            </w:r>
          </w:p>
        </w:tc>
      </w:tr>
      <w:tr w:rsidR="00E5599D" w:rsidRPr="00164626" w14:paraId="07A9726B" w14:textId="77777777" w:rsidTr="00E5599D">
        <w:trPr>
          <w:trHeight w:val="20"/>
          <w:jc w:val="center"/>
        </w:trPr>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22F611"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w:t>
            </w:r>
          </w:p>
        </w:tc>
        <w:tc>
          <w:tcPr>
            <w:tcW w:w="538" w:type="dxa"/>
            <w:tcBorders>
              <w:top w:val="single" w:sz="4" w:space="0" w:color="auto"/>
              <w:left w:val="single" w:sz="4" w:space="0" w:color="auto"/>
              <w:bottom w:val="single" w:sz="4" w:space="0" w:color="auto"/>
              <w:right w:val="single" w:sz="4" w:space="0" w:color="auto"/>
            </w:tcBorders>
          </w:tcPr>
          <w:p w14:paraId="06469D0E" w14:textId="77777777" w:rsidR="00E5599D" w:rsidRPr="00164626" w:rsidRDefault="00E5599D" w:rsidP="00E5599D">
            <w:pPr>
              <w:spacing w:line="240" w:lineRule="auto"/>
              <w:jc w:val="center"/>
              <w:rPr>
                <w:rFonts w:cs="Calibri"/>
                <w:color w:val="000000"/>
                <w:sz w:val="20"/>
                <w:szCs w:val="20"/>
              </w:rPr>
            </w:pPr>
            <w:r w:rsidRPr="00164626">
              <w:rPr>
                <w:rFonts w:cs="Calibri"/>
                <w:color w:val="000000"/>
                <w:sz w:val="20"/>
                <w:szCs w:val="20"/>
              </w:rPr>
              <w:t>2030</w:t>
            </w:r>
          </w:p>
        </w:tc>
        <w:tc>
          <w:tcPr>
            <w:tcW w:w="1416" w:type="dxa"/>
            <w:tcBorders>
              <w:top w:val="nil"/>
              <w:left w:val="single" w:sz="4" w:space="0" w:color="auto"/>
              <w:bottom w:val="single" w:sz="4" w:space="0" w:color="auto"/>
              <w:right w:val="single" w:sz="4" w:space="0" w:color="auto"/>
            </w:tcBorders>
            <w:shd w:val="clear" w:color="auto" w:fill="auto"/>
            <w:noWrap/>
            <w:vAlign w:val="bottom"/>
          </w:tcPr>
          <w:p w14:paraId="5E03E25F"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25,62</w:t>
            </w:r>
          </w:p>
        </w:tc>
        <w:tc>
          <w:tcPr>
            <w:tcW w:w="996" w:type="dxa"/>
            <w:tcBorders>
              <w:top w:val="single" w:sz="8" w:space="0" w:color="auto"/>
              <w:left w:val="nil"/>
              <w:bottom w:val="single" w:sz="4" w:space="0" w:color="auto"/>
              <w:right w:val="single" w:sz="4" w:space="0" w:color="auto"/>
            </w:tcBorders>
            <w:shd w:val="clear" w:color="auto" w:fill="auto"/>
            <w:noWrap/>
            <w:vAlign w:val="bottom"/>
          </w:tcPr>
          <w:p w14:paraId="561050DE"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42,69</w:t>
            </w:r>
          </w:p>
        </w:tc>
        <w:tc>
          <w:tcPr>
            <w:tcW w:w="1134" w:type="dxa"/>
            <w:tcBorders>
              <w:top w:val="nil"/>
              <w:left w:val="nil"/>
              <w:bottom w:val="single" w:sz="4" w:space="0" w:color="auto"/>
              <w:right w:val="single" w:sz="4" w:space="0" w:color="auto"/>
            </w:tcBorders>
            <w:shd w:val="clear" w:color="auto" w:fill="auto"/>
            <w:noWrap/>
            <w:vAlign w:val="bottom"/>
          </w:tcPr>
          <w:p w14:paraId="4AFB463D"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8,54</w:t>
            </w:r>
          </w:p>
        </w:tc>
        <w:tc>
          <w:tcPr>
            <w:tcW w:w="1275" w:type="dxa"/>
            <w:tcBorders>
              <w:top w:val="nil"/>
              <w:left w:val="nil"/>
              <w:bottom w:val="single" w:sz="4" w:space="0" w:color="auto"/>
              <w:right w:val="single" w:sz="4" w:space="0" w:color="auto"/>
            </w:tcBorders>
            <w:shd w:val="clear" w:color="auto" w:fill="auto"/>
            <w:noWrap/>
            <w:vAlign w:val="bottom"/>
          </w:tcPr>
          <w:p w14:paraId="24C27A16"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51,23</w:t>
            </w:r>
          </w:p>
        </w:tc>
        <w:tc>
          <w:tcPr>
            <w:tcW w:w="1276" w:type="dxa"/>
            <w:tcBorders>
              <w:top w:val="nil"/>
              <w:left w:val="nil"/>
              <w:bottom w:val="single" w:sz="4" w:space="0" w:color="auto"/>
              <w:right w:val="single" w:sz="4" w:space="0" w:color="auto"/>
            </w:tcBorders>
            <w:shd w:val="clear" w:color="auto" w:fill="auto"/>
            <w:noWrap/>
            <w:vAlign w:val="bottom"/>
          </w:tcPr>
          <w:p w14:paraId="53D2755C"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614,76</w:t>
            </w:r>
          </w:p>
        </w:tc>
        <w:tc>
          <w:tcPr>
            <w:tcW w:w="1293" w:type="dxa"/>
            <w:tcBorders>
              <w:top w:val="nil"/>
              <w:left w:val="nil"/>
              <w:bottom w:val="single" w:sz="4" w:space="0" w:color="auto"/>
              <w:right w:val="single" w:sz="8" w:space="0" w:color="auto"/>
            </w:tcBorders>
            <w:shd w:val="clear" w:color="auto" w:fill="auto"/>
            <w:noWrap/>
            <w:vAlign w:val="bottom"/>
          </w:tcPr>
          <w:p w14:paraId="4BED1C51"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4.856,72</w:t>
            </w:r>
          </w:p>
        </w:tc>
        <w:tc>
          <w:tcPr>
            <w:tcW w:w="1162" w:type="dxa"/>
            <w:tcBorders>
              <w:top w:val="nil"/>
              <w:left w:val="nil"/>
              <w:bottom w:val="single" w:sz="4" w:space="0" w:color="auto"/>
              <w:right w:val="single" w:sz="4" w:space="0" w:color="auto"/>
            </w:tcBorders>
            <w:shd w:val="clear" w:color="auto" w:fill="auto"/>
            <w:noWrap/>
            <w:vAlign w:val="bottom"/>
          </w:tcPr>
          <w:p w14:paraId="62643DB8"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18,55</w:t>
            </w:r>
          </w:p>
        </w:tc>
        <w:tc>
          <w:tcPr>
            <w:tcW w:w="1134" w:type="dxa"/>
            <w:tcBorders>
              <w:top w:val="single" w:sz="8" w:space="0" w:color="auto"/>
              <w:left w:val="nil"/>
              <w:bottom w:val="single" w:sz="4" w:space="0" w:color="auto"/>
              <w:right w:val="single" w:sz="4" w:space="0" w:color="auto"/>
            </w:tcBorders>
            <w:shd w:val="clear" w:color="auto" w:fill="auto"/>
            <w:noWrap/>
            <w:vAlign w:val="bottom"/>
          </w:tcPr>
          <w:p w14:paraId="3AA0A412"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30,91</w:t>
            </w:r>
          </w:p>
        </w:tc>
        <w:tc>
          <w:tcPr>
            <w:tcW w:w="1134" w:type="dxa"/>
            <w:tcBorders>
              <w:top w:val="nil"/>
              <w:left w:val="nil"/>
              <w:bottom w:val="single" w:sz="4" w:space="0" w:color="auto"/>
              <w:right w:val="single" w:sz="4" w:space="0" w:color="auto"/>
            </w:tcBorders>
            <w:shd w:val="clear" w:color="auto" w:fill="auto"/>
            <w:noWrap/>
            <w:vAlign w:val="bottom"/>
          </w:tcPr>
          <w:p w14:paraId="3FC3136A"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37,09</w:t>
            </w:r>
          </w:p>
        </w:tc>
        <w:tc>
          <w:tcPr>
            <w:tcW w:w="1276" w:type="dxa"/>
            <w:tcBorders>
              <w:top w:val="nil"/>
              <w:left w:val="nil"/>
              <w:bottom w:val="single" w:sz="4" w:space="0" w:color="auto"/>
              <w:right w:val="single" w:sz="4" w:space="0" w:color="auto"/>
            </w:tcBorders>
            <w:shd w:val="clear" w:color="auto" w:fill="auto"/>
            <w:noWrap/>
            <w:vAlign w:val="bottom"/>
          </w:tcPr>
          <w:p w14:paraId="39CCB149"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445,08</w:t>
            </w:r>
          </w:p>
        </w:tc>
        <w:tc>
          <w:tcPr>
            <w:tcW w:w="1137" w:type="dxa"/>
            <w:tcBorders>
              <w:top w:val="nil"/>
              <w:left w:val="nil"/>
              <w:bottom w:val="single" w:sz="4" w:space="0" w:color="auto"/>
              <w:right w:val="single" w:sz="8" w:space="0" w:color="auto"/>
            </w:tcBorders>
            <w:shd w:val="clear" w:color="auto" w:fill="auto"/>
            <w:noWrap/>
            <w:vAlign w:val="bottom"/>
          </w:tcPr>
          <w:p w14:paraId="7CBA06F2"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4.080,97</w:t>
            </w:r>
          </w:p>
        </w:tc>
      </w:tr>
      <w:tr w:rsidR="00E5599D" w:rsidRPr="00164626" w14:paraId="7D1B2FD9" w14:textId="77777777" w:rsidTr="00E5599D">
        <w:trPr>
          <w:trHeight w:val="20"/>
          <w:jc w:val="center"/>
        </w:trPr>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973A22"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11</w:t>
            </w:r>
          </w:p>
        </w:tc>
        <w:tc>
          <w:tcPr>
            <w:tcW w:w="538" w:type="dxa"/>
            <w:tcBorders>
              <w:top w:val="single" w:sz="4" w:space="0" w:color="auto"/>
              <w:left w:val="single" w:sz="4" w:space="0" w:color="auto"/>
              <w:bottom w:val="single" w:sz="4" w:space="0" w:color="auto"/>
              <w:right w:val="single" w:sz="4" w:space="0" w:color="auto"/>
            </w:tcBorders>
          </w:tcPr>
          <w:p w14:paraId="669DD3DC" w14:textId="77777777" w:rsidR="00E5599D" w:rsidRPr="00164626" w:rsidRDefault="00E5599D" w:rsidP="00E5599D">
            <w:pPr>
              <w:spacing w:line="240" w:lineRule="auto"/>
              <w:jc w:val="center"/>
              <w:rPr>
                <w:rFonts w:cs="Calibri"/>
                <w:color w:val="000000"/>
                <w:sz w:val="20"/>
                <w:szCs w:val="20"/>
              </w:rPr>
            </w:pPr>
            <w:r w:rsidRPr="00164626">
              <w:rPr>
                <w:rFonts w:cs="Calibri"/>
                <w:color w:val="000000"/>
                <w:sz w:val="20"/>
                <w:szCs w:val="20"/>
              </w:rPr>
              <w:t>2031</w:t>
            </w:r>
          </w:p>
        </w:tc>
        <w:tc>
          <w:tcPr>
            <w:tcW w:w="1416" w:type="dxa"/>
            <w:tcBorders>
              <w:top w:val="nil"/>
              <w:left w:val="single" w:sz="4" w:space="0" w:color="auto"/>
              <w:bottom w:val="single" w:sz="4" w:space="0" w:color="auto"/>
              <w:right w:val="single" w:sz="4" w:space="0" w:color="auto"/>
            </w:tcBorders>
            <w:shd w:val="clear" w:color="auto" w:fill="auto"/>
            <w:noWrap/>
            <w:vAlign w:val="bottom"/>
          </w:tcPr>
          <w:p w14:paraId="4FD590E3"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27,07</w:t>
            </w:r>
          </w:p>
        </w:tc>
        <w:tc>
          <w:tcPr>
            <w:tcW w:w="996" w:type="dxa"/>
            <w:tcBorders>
              <w:top w:val="single" w:sz="8" w:space="0" w:color="auto"/>
              <w:left w:val="nil"/>
              <w:bottom w:val="single" w:sz="4" w:space="0" w:color="auto"/>
              <w:right w:val="single" w:sz="4" w:space="0" w:color="auto"/>
            </w:tcBorders>
            <w:shd w:val="clear" w:color="auto" w:fill="auto"/>
            <w:noWrap/>
            <w:vAlign w:val="bottom"/>
          </w:tcPr>
          <w:p w14:paraId="4F2438DE"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45,11</w:t>
            </w:r>
          </w:p>
        </w:tc>
        <w:tc>
          <w:tcPr>
            <w:tcW w:w="1134" w:type="dxa"/>
            <w:tcBorders>
              <w:top w:val="nil"/>
              <w:left w:val="nil"/>
              <w:bottom w:val="single" w:sz="4" w:space="0" w:color="auto"/>
              <w:right w:val="single" w:sz="4" w:space="0" w:color="auto"/>
            </w:tcBorders>
            <w:shd w:val="clear" w:color="auto" w:fill="auto"/>
            <w:noWrap/>
            <w:vAlign w:val="bottom"/>
          </w:tcPr>
          <w:p w14:paraId="3BA685C6"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9,02</w:t>
            </w:r>
          </w:p>
        </w:tc>
        <w:tc>
          <w:tcPr>
            <w:tcW w:w="1275" w:type="dxa"/>
            <w:tcBorders>
              <w:top w:val="nil"/>
              <w:left w:val="nil"/>
              <w:bottom w:val="single" w:sz="4" w:space="0" w:color="auto"/>
              <w:right w:val="single" w:sz="4" w:space="0" w:color="auto"/>
            </w:tcBorders>
            <w:shd w:val="clear" w:color="auto" w:fill="auto"/>
            <w:noWrap/>
            <w:vAlign w:val="bottom"/>
          </w:tcPr>
          <w:p w14:paraId="7E66D0B2"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54,13</w:t>
            </w:r>
          </w:p>
        </w:tc>
        <w:tc>
          <w:tcPr>
            <w:tcW w:w="1276" w:type="dxa"/>
            <w:tcBorders>
              <w:top w:val="nil"/>
              <w:left w:val="nil"/>
              <w:bottom w:val="single" w:sz="4" w:space="0" w:color="auto"/>
              <w:right w:val="single" w:sz="4" w:space="0" w:color="auto"/>
            </w:tcBorders>
            <w:shd w:val="clear" w:color="auto" w:fill="auto"/>
            <w:noWrap/>
            <w:vAlign w:val="bottom"/>
          </w:tcPr>
          <w:p w14:paraId="49613FB7"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649,58</w:t>
            </w:r>
          </w:p>
        </w:tc>
        <w:tc>
          <w:tcPr>
            <w:tcW w:w="1293" w:type="dxa"/>
            <w:tcBorders>
              <w:top w:val="nil"/>
              <w:left w:val="nil"/>
              <w:bottom w:val="single" w:sz="4" w:space="0" w:color="auto"/>
              <w:right w:val="single" w:sz="8" w:space="0" w:color="auto"/>
            </w:tcBorders>
            <w:shd w:val="clear" w:color="auto" w:fill="auto"/>
            <w:noWrap/>
            <w:vAlign w:val="bottom"/>
          </w:tcPr>
          <w:p w14:paraId="32D61D7B"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5.506,30</w:t>
            </w:r>
          </w:p>
        </w:tc>
        <w:tc>
          <w:tcPr>
            <w:tcW w:w="1162" w:type="dxa"/>
            <w:tcBorders>
              <w:top w:val="nil"/>
              <w:left w:val="nil"/>
              <w:bottom w:val="single" w:sz="4" w:space="0" w:color="auto"/>
              <w:right w:val="single" w:sz="4" w:space="0" w:color="auto"/>
            </w:tcBorders>
            <w:shd w:val="clear" w:color="auto" w:fill="auto"/>
            <w:noWrap/>
            <w:vAlign w:val="bottom"/>
          </w:tcPr>
          <w:p w14:paraId="5B35D4E5"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18,80</w:t>
            </w:r>
          </w:p>
        </w:tc>
        <w:tc>
          <w:tcPr>
            <w:tcW w:w="1134" w:type="dxa"/>
            <w:tcBorders>
              <w:top w:val="single" w:sz="8" w:space="0" w:color="auto"/>
              <w:left w:val="nil"/>
              <w:bottom w:val="single" w:sz="4" w:space="0" w:color="auto"/>
              <w:right w:val="single" w:sz="4" w:space="0" w:color="auto"/>
            </w:tcBorders>
            <w:shd w:val="clear" w:color="auto" w:fill="auto"/>
            <w:noWrap/>
            <w:vAlign w:val="bottom"/>
          </w:tcPr>
          <w:p w14:paraId="3B352D88"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31,34</w:t>
            </w:r>
          </w:p>
        </w:tc>
        <w:tc>
          <w:tcPr>
            <w:tcW w:w="1134" w:type="dxa"/>
            <w:tcBorders>
              <w:top w:val="nil"/>
              <w:left w:val="nil"/>
              <w:bottom w:val="single" w:sz="4" w:space="0" w:color="auto"/>
              <w:right w:val="single" w:sz="4" w:space="0" w:color="auto"/>
            </w:tcBorders>
            <w:shd w:val="clear" w:color="auto" w:fill="auto"/>
            <w:noWrap/>
            <w:vAlign w:val="bottom"/>
          </w:tcPr>
          <w:p w14:paraId="02209A2B"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37,61</w:t>
            </w:r>
          </w:p>
        </w:tc>
        <w:tc>
          <w:tcPr>
            <w:tcW w:w="1276" w:type="dxa"/>
            <w:tcBorders>
              <w:top w:val="nil"/>
              <w:left w:val="nil"/>
              <w:bottom w:val="single" w:sz="4" w:space="0" w:color="auto"/>
              <w:right w:val="single" w:sz="4" w:space="0" w:color="auto"/>
            </w:tcBorders>
            <w:shd w:val="clear" w:color="auto" w:fill="auto"/>
            <w:noWrap/>
            <w:vAlign w:val="bottom"/>
          </w:tcPr>
          <w:p w14:paraId="37C71C58"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451,27</w:t>
            </w:r>
          </w:p>
        </w:tc>
        <w:tc>
          <w:tcPr>
            <w:tcW w:w="1137" w:type="dxa"/>
            <w:tcBorders>
              <w:top w:val="nil"/>
              <w:left w:val="nil"/>
              <w:bottom w:val="single" w:sz="4" w:space="0" w:color="auto"/>
              <w:right w:val="single" w:sz="8" w:space="0" w:color="auto"/>
            </w:tcBorders>
            <w:shd w:val="clear" w:color="auto" w:fill="auto"/>
            <w:noWrap/>
            <w:vAlign w:val="bottom"/>
          </w:tcPr>
          <w:p w14:paraId="6C9722B3"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4.532,23</w:t>
            </w:r>
          </w:p>
        </w:tc>
      </w:tr>
      <w:tr w:rsidR="00E5599D" w:rsidRPr="00164626" w14:paraId="00C7A684" w14:textId="77777777" w:rsidTr="00E5599D">
        <w:trPr>
          <w:trHeight w:val="20"/>
          <w:jc w:val="center"/>
        </w:trPr>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079DBB"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12</w:t>
            </w:r>
          </w:p>
        </w:tc>
        <w:tc>
          <w:tcPr>
            <w:tcW w:w="538" w:type="dxa"/>
            <w:tcBorders>
              <w:top w:val="single" w:sz="4" w:space="0" w:color="auto"/>
              <w:left w:val="single" w:sz="4" w:space="0" w:color="auto"/>
              <w:bottom w:val="single" w:sz="4" w:space="0" w:color="auto"/>
              <w:right w:val="single" w:sz="4" w:space="0" w:color="auto"/>
            </w:tcBorders>
          </w:tcPr>
          <w:p w14:paraId="1A3AD931" w14:textId="77777777" w:rsidR="00E5599D" w:rsidRPr="00164626" w:rsidRDefault="00E5599D" w:rsidP="00E5599D">
            <w:pPr>
              <w:spacing w:line="240" w:lineRule="auto"/>
              <w:jc w:val="center"/>
              <w:rPr>
                <w:rFonts w:cs="Calibri"/>
                <w:color w:val="000000"/>
                <w:sz w:val="20"/>
                <w:szCs w:val="20"/>
              </w:rPr>
            </w:pPr>
            <w:r w:rsidRPr="00164626">
              <w:rPr>
                <w:rFonts w:cs="Calibri"/>
                <w:color w:val="000000"/>
                <w:sz w:val="20"/>
                <w:szCs w:val="20"/>
              </w:rPr>
              <w:t>2032</w:t>
            </w:r>
          </w:p>
        </w:tc>
        <w:tc>
          <w:tcPr>
            <w:tcW w:w="1416" w:type="dxa"/>
            <w:tcBorders>
              <w:top w:val="nil"/>
              <w:left w:val="single" w:sz="4" w:space="0" w:color="auto"/>
              <w:bottom w:val="single" w:sz="4" w:space="0" w:color="auto"/>
              <w:right w:val="single" w:sz="4" w:space="0" w:color="auto"/>
            </w:tcBorders>
            <w:shd w:val="clear" w:color="auto" w:fill="auto"/>
            <w:noWrap/>
            <w:vAlign w:val="bottom"/>
          </w:tcPr>
          <w:p w14:paraId="5EAAE080"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28,59</w:t>
            </w:r>
          </w:p>
        </w:tc>
        <w:tc>
          <w:tcPr>
            <w:tcW w:w="996" w:type="dxa"/>
            <w:tcBorders>
              <w:top w:val="single" w:sz="8" w:space="0" w:color="auto"/>
              <w:left w:val="nil"/>
              <w:bottom w:val="single" w:sz="4" w:space="0" w:color="auto"/>
              <w:right w:val="single" w:sz="4" w:space="0" w:color="auto"/>
            </w:tcBorders>
            <w:shd w:val="clear" w:color="auto" w:fill="auto"/>
            <w:noWrap/>
            <w:vAlign w:val="bottom"/>
          </w:tcPr>
          <w:p w14:paraId="5C737513"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47,66</w:t>
            </w:r>
          </w:p>
        </w:tc>
        <w:tc>
          <w:tcPr>
            <w:tcW w:w="1134" w:type="dxa"/>
            <w:tcBorders>
              <w:top w:val="nil"/>
              <w:left w:val="nil"/>
              <w:bottom w:val="single" w:sz="4" w:space="0" w:color="auto"/>
              <w:right w:val="single" w:sz="4" w:space="0" w:color="auto"/>
            </w:tcBorders>
            <w:shd w:val="clear" w:color="auto" w:fill="auto"/>
            <w:noWrap/>
            <w:vAlign w:val="bottom"/>
          </w:tcPr>
          <w:p w14:paraId="545F4D4A"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9,53</w:t>
            </w:r>
          </w:p>
        </w:tc>
        <w:tc>
          <w:tcPr>
            <w:tcW w:w="1275" w:type="dxa"/>
            <w:tcBorders>
              <w:top w:val="nil"/>
              <w:left w:val="nil"/>
              <w:bottom w:val="single" w:sz="4" w:space="0" w:color="auto"/>
              <w:right w:val="single" w:sz="4" w:space="0" w:color="auto"/>
            </w:tcBorders>
            <w:shd w:val="clear" w:color="auto" w:fill="auto"/>
            <w:noWrap/>
            <w:vAlign w:val="bottom"/>
          </w:tcPr>
          <w:p w14:paraId="67250598"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57,19</w:t>
            </w:r>
          </w:p>
        </w:tc>
        <w:tc>
          <w:tcPr>
            <w:tcW w:w="1276" w:type="dxa"/>
            <w:tcBorders>
              <w:top w:val="nil"/>
              <w:left w:val="nil"/>
              <w:bottom w:val="single" w:sz="4" w:space="0" w:color="auto"/>
              <w:right w:val="single" w:sz="4" w:space="0" w:color="auto"/>
            </w:tcBorders>
            <w:shd w:val="clear" w:color="auto" w:fill="auto"/>
            <w:noWrap/>
            <w:vAlign w:val="bottom"/>
          </w:tcPr>
          <w:p w14:paraId="12547FC6"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686,28</w:t>
            </w:r>
          </w:p>
        </w:tc>
        <w:tc>
          <w:tcPr>
            <w:tcW w:w="1293" w:type="dxa"/>
            <w:tcBorders>
              <w:top w:val="nil"/>
              <w:left w:val="nil"/>
              <w:bottom w:val="single" w:sz="4" w:space="0" w:color="auto"/>
              <w:right w:val="single" w:sz="8" w:space="0" w:color="auto"/>
            </w:tcBorders>
            <w:shd w:val="clear" w:color="auto" w:fill="auto"/>
            <w:noWrap/>
            <w:vAlign w:val="bottom"/>
          </w:tcPr>
          <w:p w14:paraId="4EB68374"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6.192,58</w:t>
            </w:r>
          </w:p>
        </w:tc>
        <w:tc>
          <w:tcPr>
            <w:tcW w:w="1162" w:type="dxa"/>
            <w:tcBorders>
              <w:top w:val="nil"/>
              <w:left w:val="nil"/>
              <w:bottom w:val="single" w:sz="4" w:space="0" w:color="auto"/>
              <w:right w:val="single" w:sz="4" w:space="0" w:color="auto"/>
            </w:tcBorders>
            <w:shd w:val="clear" w:color="auto" w:fill="auto"/>
            <w:noWrap/>
            <w:vAlign w:val="bottom"/>
          </w:tcPr>
          <w:p w14:paraId="4ADDDFA4"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19,03</w:t>
            </w:r>
          </w:p>
        </w:tc>
        <w:tc>
          <w:tcPr>
            <w:tcW w:w="1134" w:type="dxa"/>
            <w:tcBorders>
              <w:top w:val="single" w:sz="8" w:space="0" w:color="auto"/>
              <w:left w:val="nil"/>
              <w:bottom w:val="single" w:sz="4" w:space="0" w:color="auto"/>
              <w:right w:val="single" w:sz="4" w:space="0" w:color="auto"/>
            </w:tcBorders>
            <w:shd w:val="clear" w:color="auto" w:fill="auto"/>
            <w:noWrap/>
            <w:vAlign w:val="bottom"/>
          </w:tcPr>
          <w:p w14:paraId="3CD98300"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31,71</w:t>
            </w:r>
          </w:p>
        </w:tc>
        <w:tc>
          <w:tcPr>
            <w:tcW w:w="1134" w:type="dxa"/>
            <w:tcBorders>
              <w:top w:val="nil"/>
              <w:left w:val="nil"/>
              <w:bottom w:val="single" w:sz="4" w:space="0" w:color="auto"/>
              <w:right w:val="single" w:sz="4" w:space="0" w:color="auto"/>
            </w:tcBorders>
            <w:shd w:val="clear" w:color="auto" w:fill="auto"/>
            <w:noWrap/>
            <w:vAlign w:val="bottom"/>
          </w:tcPr>
          <w:p w14:paraId="7F836A77"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38,05</w:t>
            </w:r>
          </w:p>
        </w:tc>
        <w:tc>
          <w:tcPr>
            <w:tcW w:w="1276" w:type="dxa"/>
            <w:tcBorders>
              <w:top w:val="nil"/>
              <w:left w:val="nil"/>
              <w:bottom w:val="single" w:sz="4" w:space="0" w:color="auto"/>
              <w:right w:val="single" w:sz="4" w:space="0" w:color="auto"/>
            </w:tcBorders>
            <w:shd w:val="clear" w:color="auto" w:fill="auto"/>
            <w:noWrap/>
            <w:vAlign w:val="bottom"/>
          </w:tcPr>
          <w:p w14:paraId="6F9864C4"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456,65</w:t>
            </w:r>
          </w:p>
        </w:tc>
        <w:tc>
          <w:tcPr>
            <w:tcW w:w="1137" w:type="dxa"/>
            <w:tcBorders>
              <w:top w:val="nil"/>
              <w:left w:val="nil"/>
              <w:bottom w:val="single" w:sz="4" w:space="0" w:color="auto"/>
              <w:right w:val="single" w:sz="8" w:space="0" w:color="auto"/>
            </w:tcBorders>
            <w:shd w:val="clear" w:color="auto" w:fill="auto"/>
            <w:noWrap/>
            <w:vAlign w:val="bottom"/>
          </w:tcPr>
          <w:p w14:paraId="445EB80D"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4.988,89</w:t>
            </w:r>
          </w:p>
        </w:tc>
      </w:tr>
      <w:tr w:rsidR="00E5599D" w:rsidRPr="00164626" w14:paraId="29EC1919" w14:textId="77777777" w:rsidTr="00E5599D">
        <w:trPr>
          <w:trHeight w:val="20"/>
          <w:jc w:val="center"/>
        </w:trPr>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4BB6A0"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13</w:t>
            </w:r>
          </w:p>
        </w:tc>
        <w:tc>
          <w:tcPr>
            <w:tcW w:w="538" w:type="dxa"/>
            <w:tcBorders>
              <w:top w:val="single" w:sz="4" w:space="0" w:color="auto"/>
              <w:left w:val="single" w:sz="4" w:space="0" w:color="auto"/>
              <w:bottom w:val="single" w:sz="4" w:space="0" w:color="auto"/>
              <w:right w:val="single" w:sz="4" w:space="0" w:color="auto"/>
            </w:tcBorders>
          </w:tcPr>
          <w:p w14:paraId="21A9D319" w14:textId="77777777" w:rsidR="00E5599D" w:rsidRPr="00164626" w:rsidRDefault="00E5599D" w:rsidP="00E5599D">
            <w:pPr>
              <w:spacing w:line="240" w:lineRule="auto"/>
              <w:jc w:val="center"/>
              <w:rPr>
                <w:rFonts w:cs="Calibri"/>
                <w:color w:val="000000"/>
                <w:sz w:val="20"/>
                <w:szCs w:val="20"/>
              </w:rPr>
            </w:pPr>
            <w:r w:rsidRPr="00164626">
              <w:rPr>
                <w:rFonts w:cs="Calibri"/>
                <w:color w:val="000000"/>
                <w:sz w:val="20"/>
                <w:szCs w:val="20"/>
              </w:rPr>
              <w:t>2033</w:t>
            </w:r>
          </w:p>
        </w:tc>
        <w:tc>
          <w:tcPr>
            <w:tcW w:w="1416" w:type="dxa"/>
            <w:tcBorders>
              <w:top w:val="nil"/>
              <w:left w:val="single" w:sz="4" w:space="0" w:color="auto"/>
              <w:bottom w:val="single" w:sz="4" w:space="0" w:color="auto"/>
              <w:right w:val="single" w:sz="4" w:space="0" w:color="auto"/>
            </w:tcBorders>
            <w:shd w:val="clear" w:color="auto" w:fill="auto"/>
            <w:noWrap/>
            <w:vAlign w:val="bottom"/>
          </w:tcPr>
          <w:p w14:paraId="0B14232F"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30,22</w:t>
            </w:r>
          </w:p>
        </w:tc>
        <w:tc>
          <w:tcPr>
            <w:tcW w:w="996" w:type="dxa"/>
            <w:tcBorders>
              <w:top w:val="single" w:sz="8" w:space="0" w:color="auto"/>
              <w:left w:val="nil"/>
              <w:bottom w:val="single" w:sz="4" w:space="0" w:color="auto"/>
              <w:right w:val="single" w:sz="4" w:space="0" w:color="auto"/>
            </w:tcBorders>
            <w:shd w:val="clear" w:color="auto" w:fill="auto"/>
            <w:noWrap/>
            <w:vAlign w:val="bottom"/>
          </w:tcPr>
          <w:p w14:paraId="1E968600"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50,36</w:t>
            </w:r>
          </w:p>
        </w:tc>
        <w:tc>
          <w:tcPr>
            <w:tcW w:w="1134" w:type="dxa"/>
            <w:tcBorders>
              <w:top w:val="nil"/>
              <w:left w:val="nil"/>
              <w:bottom w:val="single" w:sz="4" w:space="0" w:color="auto"/>
              <w:right w:val="single" w:sz="4" w:space="0" w:color="auto"/>
            </w:tcBorders>
            <w:shd w:val="clear" w:color="auto" w:fill="auto"/>
            <w:noWrap/>
            <w:vAlign w:val="bottom"/>
          </w:tcPr>
          <w:p w14:paraId="0F9F6783"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10,07</w:t>
            </w:r>
          </w:p>
        </w:tc>
        <w:tc>
          <w:tcPr>
            <w:tcW w:w="1275" w:type="dxa"/>
            <w:tcBorders>
              <w:top w:val="nil"/>
              <w:left w:val="nil"/>
              <w:bottom w:val="single" w:sz="4" w:space="0" w:color="auto"/>
              <w:right w:val="single" w:sz="4" w:space="0" w:color="auto"/>
            </w:tcBorders>
            <w:shd w:val="clear" w:color="auto" w:fill="auto"/>
            <w:noWrap/>
            <w:vAlign w:val="bottom"/>
          </w:tcPr>
          <w:p w14:paraId="7152BC94"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60,43</w:t>
            </w:r>
          </w:p>
        </w:tc>
        <w:tc>
          <w:tcPr>
            <w:tcW w:w="1276" w:type="dxa"/>
            <w:tcBorders>
              <w:top w:val="nil"/>
              <w:left w:val="nil"/>
              <w:bottom w:val="single" w:sz="4" w:space="0" w:color="auto"/>
              <w:right w:val="single" w:sz="4" w:space="0" w:color="auto"/>
            </w:tcBorders>
            <w:shd w:val="clear" w:color="auto" w:fill="auto"/>
            <w:noWrap/>
            <w:vAlign w:val="bottom"/>
          </w:tcPr>
          <w:p w14:paraId="0E1973DD"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725,21</w:t>
            </w:r>
          </w:p>
        </w:tc>
        <w:tc>
          <w:tcPr>
            <w:tcW w:w="1293" w:type="dxa"/>
            <w:tcBorders>
              <w:top w:val="nil"/>
              <w:left w:val="nil"/>
              <w:bottom w:val="single" w:sz="4" w:space="0" w:color="auto"/>
              <w:right w:val="single" w:sz="8" w:space="0" w:color="auto"/>
            </w:tcBorders>
            <w:shd w:val="clear" w:color="auto" w:fill="auto"/>
            <w:noWrap/>
            <w:vAlign w:val="bottom"/>
          </w:tcPr>
          <w:p w14:paraId="017EAB59"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6.917,79</w:t>
            </w:r>
          </w:p>
        </w:tc>
        <w:tc>
          <w:tcPr>
            <w:tcW w:w="1162" w:type="dxa"/>
            <w:tcBorders>
              <w:top w:val="nil"/>
              <w:left w:val="nil"/>
              <w:bottom w:val="single" w:sz="4" w:space="0" w:color="auto"/>
              <w:right w:val="single" w:sz="4" w:space="0" w:color="auto"/>
            </w:tcBorders>
            <w:shd w:val="clear" w:color="auto" w:fill="auto"/>
            <w:noWrap/>
            <w:vAlign w:val="bottom"/>
          </w:tcPr>
          <w:p w14:paraId="73802270"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19,22</w:t>
            </w:r>
          </w:p>
        </w:tc>
        <w:tc>
          <w:tcPr>
            <w:tcW w:w="1134" w:type="dxa"/>
            <w:tcBorders>
              <w:top w:val="single" w:sz="8" w:space="0" w:color="auto"/>
              <w:left w:val="nil"/>
              <w:bottom w:val="single" w:sz="4" w:space="0" w:color="auto"/>
              <w:right w:val="single" w:sz="4" w:space="0" w:color="auto"/>
            </w:tcBorders>
            <w:shd w:val="clear" w:color="auto" w:fill="auto"/>
            <w:noWrap/>
            <w:vAlign w:val="bottom"/>
          </w:tcPr>
          <w:p w14:paraId="15B609DE"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32,04</w:t>
            </w:r>
          </w:p>
        </w:tc>
        <w:tc>
          <w:tcPr>
            <w:tcW w:w="1134" w:type="dxa"/>
            <w:tcBorders>
              <w:top w:val="nil"/>
              <w:left w:val="nil"/>
              <w:bottom w:val="single" w:sz="4" w:space="0" w:color="auto"/>
              <w:right w:val="single" w:sz="4" w:space="0" w:color="auto"/>
            </w:tcBorders>
            <w:shd w:val="clear" w:color="auto" w:fill="auto"/>
            <w:noWrap/>
            <w:vAlign w:val="bottom"/>
          </w:tcPr>
          <w:p w14:paraId="03A54D50"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38,44</w:t>
            </w:r>
          </w:p>
        </w:tc>
        <w:tc>
          <w:tcPr>
            <w:tcW w:w="1276" w:type="dxa"/>
            <w:tcBorders>
              <w:top w:val="nil"/>
              <w:left w:val="nil"/>
              <w:bottom w:val="single" w:sz="4" w:space="0" w:color="auto"/>
              <w:right w:val="single" w:sz="4" w:space="0" w:color="auto"/>
            </w:tcBorders>
            <w:shd w:val="clear" w:color="auto" w:fill="auto"/>
            <w:noWrap/>
            <w:vAlign w:val="bottom"/>
          </w:tcPr>
          <w:p w14:paraId="7793AA5C"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461,32</w:t>
            </w:r>
          </w:p>
        </w:tc>
        <w:tc>
          <w:tcPr>
            <w:tcW w:w="1137" w:type="dxa"/>
            <w:tcBorders>
              <w:top w:val="nil"/>
              <w:left w:val="nil"/>
              <w:bottom w:val="single" w:sz="4" w:space="0" w:color="auto"/>
              <w:right w:val="single" w:sz="8" w:space="0" w:color="auto"/>
            </w:tcBorders>
            <w:shd w:val="clear" w:color="auto" w:fill="auto"/>
            <w:noWrap/>
            <w:vAlign w:val="bottom"/>
          </w:tcPr>
          <w:p w14:paraId="76FB8361"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5.450,21</w:t>
            </w:r>
          </w:p>
        </w:tc>
      </w:tr>
      <w:tr w:rsidR="00E5599D" w:rsidRPr="00164626" w14:paraId="081C96FA" w14:textId="77777777" w:rsidTr="00E5599D">
        <w:trPr>
          <w:trHeight w:val="20"/>
          <w:jc w:val="center"/>
        </w:trPr>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18BAD78"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14</w:t>
            </w:r>
          </w:p>
        </w:tc>
        <w:tc>
          <w:tcPr>
            <w:tcW w:w="538" w:type="dxa"/>
            <w:tcBorders>
              <w:top w:val="single" w:sz="4" w:space="0" w:color="auto"/>
              <w:left w:val="single" w:sz="4" w:space="0" w:color="auto"/>
              <w:bottom w:val="single" w:sz="4" w:space="0" w:color="auto"/>
              <w:right w:val="single" w:sz="4" w:space="0" w:color="auto"/>
            </w:tcBorders>
          </w:tcPr>
          <w:p w14:paraId="468AC92F" w14:textId="77777777" w:rsidR="00E5599D" w:rsidRPr="00164626" w:rsidRDefault="00E5599D" w:rsidP="00E5599D">
            <w:pPr>
              <w:spacing w:line="240" w:lineRule="auto"/>
              <w:jc w:val="center"/>
              <w:rPr>
                <w:rFonts w:cs="Calibri"/>
                <w:color w:val="000000"/>
                <w:sz w:val="20"/>
                <w:szCs w:val="20"/>
              </w:rPr>
            </w:pPr>
            <w:r w:rsidRPr="00164626">
              <w:rPr>
                <w:rFonts w:cs="Calibri"/>
                <w:color w:val="000000"/>
                <w:sz w:val="20"/>
                <w:szCs w:val="20"/>
              </w:rPr>
              <w:t>2034</w:t>
            </w:r>
          </w:p>
        </w:tc>
        <w:tc>
          <w:tcPr>
            <w:tcW w:w="1416" w:type="dxa"/>
            <w:tcBorders>
              <w:top w:val="nil"/>
              <w:left w:val="single" w:sz="4" w:space="0" w:color="auto"/>
              <w:bottom w:val="single" w:sz="4" w:space="0" w:color="auto"/>
              <w:right w:val="single" w:sz="4" w:space="0" w:color="auto"/>
            </w:tcBorders>
            <w:shd w:val="clear" w:color="auto" w:fill="auto"/>
            <w:noWrap/>
            <w:vAlign w:val="bottom"/>
          </w:tcPr>
          <w:p w14:paraId="5554DBD3"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31,93</w:t>
            </w:r>
          </w:p>
        </w:tc>
        <w:tc>
          <w:tcPr>
            <w:tcW w:w="996" w:type="dxa"/>
            <w:tcBorders>
              <w:top w:val="single" w:sz="8" w:space="0" w:color="auto"/>
              <w:left w:val="nil"/>
              <w:bottom w:val="single" w:sz="4" w:space="0" w:color="auto"/>
              <w:right w:val="single" w:sz="4" w:space="0" w:color="auto"/>
            </w:tcBorders>
            <w:shd w:val="clear" w:color="auto" w:fill="auto"/>
            <w:noWrap/>
            <w:vAlign w:val="bottom"/>
          </w:tcPr>
          <w:p w14:paraId="33821FFE"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53,22</w:t>
            </w:r>
          </w:p>
        </w:tc>
        <w:tc>
          <w:tcPr>
            <w:tcW w:w="1134" w:type="dxa"/>
            <w:tcBorders>
              <w:top w:val="nil"/>
              <w:left w:val="nil"/>
              <w:bottom w:val="single" w:sz="4" w:space="0" w:color="auto"/>
              <w:right w:val="single" w:sz="4" w:space="0" w:color="auto"/>
            </w:tcBorders>
            <w:shd w:val="clear" w:color="auto" w:fill="auto"/>
            <w:noWrap/>
            <w:vAlign w:val="bottom"/>
          </w:tcPr>
          <w:p w14:paraId="22123428"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10,64</w:t>
            </w:r>
          </w:p>
        </w:tc>
        <w:tc>
          <w:tcPr>
            <w:tcW w:w="1275" w:type="dxa"/>
            <w:tcBorders>
              <w:top w:val="nil"/>
              <w:left w:val="nil"/>
              <w:bottom w:val="single" w:sz="4" w:space="0" w:color="auto"/>
              <w:right w:val="single" w:sz="4" w:space="0" w:color="auto"/>
            </w:tcBorders>
            <w:shd w:val="clear" w:color="auto" w:fill="auto"/>
            <w:noWrap/>
            <w:vAlign w:val="bottom"/>
          </w:tcPr>
          <w:p w14:paraId="2F67B70D"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63,87</w:t>
            </w:r>
          </w:p>
        </w:tc>
        <w:tc>
          <w:tcPr>
            <w:tcW w:w="1276" w:type="dxa"/>
            <w:tcBorders>
              <w:top w:val="nil"/>
              <w:left w:val="nil"/>
              <w:bottom w:val="single" w:sz="4" w:space="0" w:color="auto"/>
              <w:right w:val="single" w:sz="4" w:space="0" w:color="auto"/>
            </w:tcBorders>
            <w:shd w:val="clear" w:color="auto" w:fill="auto"/>
            <w:noWrap/>
            <w:vAlign w:val="bottom"/>
          </w:tcPr>
          <w:p w14:paraId="38E6435E"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766,40</w:t>
            </w:r>
          </w:p>
        </w:tc>
        <w:tc>
          <w:tcPr>
            <w:tcW w:w="1293" w:type="dxa"/>
            <w:tcBorders>
              <w:top w:val="nil"/>
              <w:left w:val="nil"/>
              <w:bottom w:val="single" w:sz="4" w:space="0" w:color="auto"/>
              <w:right w:val="single" w:sz="8" w:space="0" w:color="auto"/>
            </w:tcBorders>
            <w:shd w:val="clear" w:color="auto" w:fill="auto"/>
            <w:noWrap/>
            <w:vAlign w:val="bottom"/>
          </w:tcPr>
          <w:p w14:paraId="74B33839"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7.684,19</w:t>
            </w:r>
          </w:p>
        </w:tc>
        <w:tc>
          <w:tcPr>
            <w:tcW w:w="1162" w:type="dxa"/>
            <w:tcBorders>
              <w:top w:val="nil"/>
              <w:left w:val="nil"/>
              <w:bottom w:val="single" w:sz="4" w:space="0" w:color="auto"/>
              <w:right w:val="single" w:sz="4" w:space="0" w:color="auto"/>
            </w:tcBorders>
            <w:shd w:val="clear" w:color="auto" w:fill="auto"/>
            <w:noWrap/>
            <w:vAlign w:val="bottom"/>
          </w:tcPr>
          <w:p w14:paraId="1A80E310"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19,38</w:t>
            </w:r>
          </w:p>
        </w:tc>
        <w:tc>
          <w:tcPr>
            <w:tcW w:w="1134" w:type="dxa"/>
            <w:tcBorders>
              <w:top w:val="single" w:sz="8" w:space="0" w:color="auto"/>
              <w:left w:val="nil"/>
              <w:bottom w:val="single" w:sz="4" w:space="0" w:color="auto"/>
              <w:right w:val="single" w:sz="4" w:space="0" w:color="auto"/>
            </w:tcBorders>
            <w:shd w:val="clear" w:color="auto" w:fill="auto"/>
            <w:noWrap/>
            <w:vAlign w:val="bottom"/>
          </w:tcPr>
          <w:p w14:paraId="5D939622"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32,30</w:t>
            </w:r>
          </w:p>
        </w:tc>
        <w:tc>
          <w:tcPr>
            <w:tcW w:w="1134" w:type="dxa"/>
            <w:tcBorders>
              <w:top w:val="nil"/>
              <w:left w:val="nil"/>
              <w:bottom w:val="single" w:sz="4" w:space="0" w:color="auto"/>
              <w:right w:val="single" w:sz="4" w:space="0" w:color="auto"/>
            </w:tcBorders>
            <w:shd w:val="clear" w:color="auto" w:fill="auto"/>
            <w:noWrap/>
            <w:vAlign w:val="bottom"/>
          </w:tcPr>
          <w:p w14:paraId="01F36E79"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38,76</w:t>
            </w:r>
          </w:p>
        </w:tc>
        <w:tc>
          <w:tcPr>
            <w:tcW w:w="1276" w:type="dxa"/>
            <w:tcBorders>
              <w:top w:val="nil"/>
              <w:left w:val="nil"/>
              <w:bottom w:val="single" w:sz="4" w:space="0" w:color="auto"/>
              <w:right w:val="single" w:sz="4" w:space="0" w:color="auto"/>
            </w:tcBorders>
            <w:shd w:val="clear" w:color="auto" w:fill="auto"/>
            <w:noWrap/>
            <w:vAlign w:val="bottom"/>
          </w:tcPr>
          <w:p w14:paraId="72E1BC72"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465,07</w:t>
            </w:r>
          </w:p>
        </w:tc>
        <w:tc>
          <w:tcPr>
            <w:tcW w:w="1137" w:type="dxa"/>
            <w:tcBorders>
              <w:top w:val="nil"/>
              <w:left w:val="nil"/>
              <w:bottom w:val="single" w:sz="4" w:space="0" w:color="auto"/>
              <w:right w:val="single" w:sz="8" w:space="0" w:color="auto"/>
            </w:tcBorders>
            <w:shd w:val="clear" w:color="auto" w:fill="auto"/>
            <w:noWrap/>
            <w:vAlign w:val="bottom"/>
          </w:tcPr>
          <w:p w14:paraId="59074CDD"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5.915,28</w:t>
            </w:r>
          </w:p>
        </w:tc>
      </w:tr>
      <w:tr w:rsidR="00E5599D" w:rsidRPr="00164626" w14:paraId="783E36A7" w14:textId="77777777" w:rsidTr="00E5599D">
        <w:trPr>
          <w:trHeight w:val="20"/>
          <w:jc w:val="center"/>
        </w:trPr>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BD89C62"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15</w:t>
            </w:r>
          </w:p>
        </w:tc>
        <w:tc>
          <w:tcPr>
            <w:tcW w:w="538" w:type="dxa"/>
            <w:tcBorders>
              <w:top w:val="single" w:sz="4" w:space="0" w:color="auto"/>
              <w:left w:val="single" w:sz="4" w:space="0" w:color="auto"/>
              <w:bottom w:val="single" w:sz="4" w:space="0" w:color="auto"/>
              <w:right w:val="single" w:sz="4" w:space="0" w:color="auto"/>
            </w:tcBorders>
          </w:tcPr>
          <w:p w14:paraId="4FF431D8" w14:textId="77777777" w:rsidR="00E5599D" w:rsidRPr="00164626" w:rsidRDefault="00E5599D" w:rsidP="00E5599D">
            <w:pPr>
              <w:spacing w:line="240" w:lineRule="auto"/>
              <w:jc w:val="center"/>
              <w:rPr>
                <w:rFonts w:cs="Calibri"/>
                <w:color w:val="000000"/>
                <w:sz w:val="20"/>
                <w:szCs w:val="20"/>
              </w:rPr>
            </w:pPr>
            <w:r w:rsidRPr="00164626">
              <w:rPr>
                <w:rFonts w:cs="Calibri"/>
                <w:color w:val="000000"/>
                <w:sz w:val="20"/>
                <w:szCs w:val="20"/>
              </w:rPr>
              <w:t>2035</w:t>
            </w:r>
          </w:p>
        </w:tc>
        <w:tc>
          <w:tcPr>
            <w:tcW w:w="1416" w:type="dxa"/>
            <w:tcBorders>
              <w:top w:val="nil"/>
              <w:left w:val="single" w:sz="4" w:space="0" w:color="auto"/>
              <w:bottom w:val="single" w:sz="4" w:space="0" w:color="auto"/>
              <w:right w:val="single" w:sz="4" w:space="0" w:color="auto"/>
            </w:tcBorders>
            <w:shd w:val="clear" w:color="auto" w:fill="auto"/>
            <w:noWrap/>
            <w:vAlign w:val="bottom"/>
          </w:tcPr>
          <w:p w14:paraId="662907EE"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33,74</w:t>
            </w:r>
          </w:p>
        </w:tc>
        <w:tc>
          <w:tcPr>
            <w:tcW w:w="996" w:type="dxa"/>
            <w:tcBorders>
              <w:top w:val="single" w:sz="8" w:space="0" w:color="auto"/>
              <w:left w:val="nil"/>
              <w:bottom w:val="single" w:sz="4" w:space="0" w:color="auto"/>
              <w:right w:val="single" w:sz="4" w:space="0" w:color="auto"/>
            </w:tcBorders>
            <w:shd w:val="clear" w:color="auto" w:fill="auto"/>
            <w:noWrap/>
            <w:vAlign w:val="bottom"/>
          </w:tcPr>
          <w:p w14:paraId="4F2214D8"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56,24</w:t>
            </w:r>
          </w:p>
        </w:tc>
        <w:tc>
          <w:tcPr>
            <w:tcW w:w="1134" w:type="dxa"/>
            <w:tcBorders>
              <w:top w:val="nil"/>
              <w:left w:val="nil"/>
              <w:bottom w:val="single" w:sz="4" w:space="0" w:color="auto"/>
              <w:right w:val="single" w:sz="4" w:space="0" w:color="auto"/>
            </w:tcBorders>
            <w:shd w:val="clear" w:color="auto" w:fill="auto"/>
            <w:noWrap/>
            <w:vAlign w:val="bottom"/>
          </w:tcPr>
          <w:p w14:paraId="69868512"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11,25</w:t>
            </w:r>
          </w:p>
        </w:tc>
        <w:tc>
          <w:tcPr>
            <w:tcW w:w="1275" w:type="dxa"/>
            <w:tcBorders>
              <w:top w:val="nil"/>
              <w:left w:val="nil"/>
              <w:bottom w:val="single" w:sz="4" w:space="0" w:color="auto"/>
              <w:right w:val="single" w:sz="4" w:space="0" w:color="auto"/>
            </w:tcBorders>
            <w:shd w:val="clear" w:color="auto" w:fill="auto"/>
            <w:noWrap/>
            <w:vAlign w:val="bottom"/>
          </w:tcPr>
          <w:p w14:paraId="68AC053D"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67,49</w:t>
            </w:r>
          </w:p>
        </w:tc>
        <w:tc>
          <w:tcPr>
            <w:tcW w:w="1276" w:type="dxa"/>
            <w:tcBorders>
              <w:top w:val="nil"/>
              <w:left w:val="nil"/>
              <w:bottom w:val="single" w:sz="4" w:space="0" w:color="auto"/>
              <w:right w:val="single" w:sz="4" w:space="0" w:color="auto"/>
            </w:tcBorders>
            <w:shd w:val="clear" w:color="auto" w:fill="auto"/>
            <w:noWrap/>
            <w:vAlign w:val="bottom"/>
          </w:tcPr>
          <w:p w14:paraId="2A51DF1C"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809,83</w:t>
            </w:r>
          </w:p>
        </w:tc>
        <w:tc>
          <w:tcPr>
            <w:tcW w:w="1293" w:type="dxa"/>
            <w:tcBorders>
              <w:top w:val="nil"/>
              <w:left w:val="nil"/>
              <w:bottom w:val="single" w:sz="4" w:space="0" w:color="auto"/>
              <w:right w:val="single" w:sz="8" w:space="0" w:color="auto"/>
            </w:tcBorders>
            <w:shd w:val="clear" w:color="auto" w:fill="auto"/>
            <w:noWrap/>
            <w:vAlign w:val="bottom"/>
          </w:tcPr>
          <w:p w14:paraId="21E908DE"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8.494,01</w:t>
            </w:r>
          </w:p>
        </w:tc>
        <w:tc>
          <w:tcPr>
            <w:tcW w:w="1162" w:type="dxa"/>
            <w:tcBorders>
              <w:top w:val="nil"/>
              <w:left w:val="nil"/>
              <w:bottom w:val="single" w:sz="4" w:space="0" w:color="auto"/>
              <w:right w:val="single" w:sz="4" w:space="0" w:color="auto"/>
            </w:tcBorders>
            <w:shd w:val="clear" w:color="auto" w:fill="auto"/>
            <w:noWrap/>
            <w:vAlign w:val="bottom"/>
          </w:tcPr>
          <w:p w14:paraId="0406025F"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19,49</w:t>
            </w:r>
          </w:p>
        </w:tc>
        <w:tc>
          <w:tcPr>
            <w:tcW w:w="1134" w:type="dxa"/>
            <w:tcBorders>
              <w:top w:val="single" w:sz="8" w:space="0" w:color="auto"/>
              <w:left w:val="nil"/>
              <w:bottom w:val="single" w:sz="4" w:space="0" w:color="auto"/>
              <w:right w:val="single" w:sz="4" w:space="0" w:color="auto"/>
            </w:tcBorders>
            <w:shd w:val="clear" w:color="auto" w:fill="auto"/>
            <w:noWrap/>
            <w:vAlign w:val="bottom"/>
          </w:tcPr>
          <w:p w14:paraId="7595A231"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32,48</w:t>
            </w:r>
          </w:p>
        </w:tc>
        <w:tc>
          <w:tcPr>
            <w:tcW w:w="1134" w:type="dxa"/>
            <w:tcBorders>
              <w:top w:val="nil"/>
              <w:left w:val="nil"/>
              <w:bottom w:val="single" w:sz="4" w:space="0" w:color="auto"/>
              <w:right w:val="single" w:sz="4" w:space="0" w:color="auto"/>
            </w:tcBorders>
            <w:shd w:val="clear" w:color="auto" w:fill="auto"/>
            <w:noWrap/>
            <w:vAlign w:val="bottom"/>
          </w:tcPr>
          <w:p w14:paraId="087C2E09"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38,98</w:t>
            </w:r>
          </w:p>
        </w:tc>
        <w:tc>
          <w:tcPr>
            <w:tcW w:w="1276" w:type="dxa"/>
            <w:tcBorders>
              <w:top w:val="nil"/>
              <w:left w:val="nil"/>
              <w:bottom w:val="single" w:sz="4" w:space="0" w:color="auto"/>
              <w:right w:val="single" w:sz="4" w:space="0" w:color="auto"/>
            </w:tcBorders>
            <w:shd w:val="clear" w:color="auto" w:fill="auto"/>
            <w:noWrap/>
            <w:vAlign w:val="bottom"/>
          </w:tcPr>
          <w:p w14:paraId="1EFEC90B"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467,71</w:t>
            </w:r>
          </w:p>
        </w:tc>
        <w:tc>
          <w:tcPr>
            <w:tcW w:w="1137" w:type="dxa"/>
            <w:tcBorders>
              <w:top w:val="nil"/>
              <w:left w:val="nil"/>
              <w:bottom w:val="single" w:sz="4" w:space="0" w:color="auto"/>
              <w:right w:val="single" w:sz="8" w:space="0" w:color="auto"/>
            </w:tcBorders>
            <w:shd w:val="clear" w:color="auto" w:fill="auto"/>
            <w:noWrap/>
            <w:vAlign w:val="bottom"/>
          </w:tcPr>
          <w:p w14:paraId="2F736032"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6.382,99</w:t>
            </w:r>
          </w:p>
        </w:tc>
      </w:tr>
      <w:tr w:rsidR="00E5599D" w:rsidRPr="00164626" w14:paraId="715E74DB" w14:textId="77777777" w:rsidTr="00E5599D">
        <w:trPr>
          <w:trHeight w:val="20"/>
          <w:jc w:val="center"/>
        </w:trPr>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C3925E"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16</w:t>
            </w:r>
          </w:p>
        </w:tc>
        <w:tc>
          <w:tcPr>
            <w:tcW w:w="538" w:type="dxa"/>
            <w:tcBorders>
              <w:top w:val="single" w:sz="4" w:space="0" w:color="auto"/>
              <w:left w:val="single" w:sz="4" w:space="0" w:color="auto"/>
              <w:bottom w:val="single" w:sz="4" w:space="0" w:color="auto"/>
              <w:right w:val="single" w:sz="4" w:space="0" w:color="auto"/>
            </w:tcBorders>
          </w:tcPr>
          <w:p w14:paraId="3AD2D0A1" w14:textId="77777777" w:rsidR="00E5599D" w:rsidRPr="00164626" w:rsidRDefault="00E5599D" w:rsidP="00E5599D">
            <w:pPr>
              <w:spacing w:line="240" w:lineRule="auto"/>
              <w:jc w:val="center"/>
              <w:rPr>
                <w:rFonts w:cs="Calibri"/>
                <w:color w:val="000000"/>
                <w:sz w:val="20"/>
                <w:szCs w:val="20"/>
              </w:rPr>
            </w:pPr>
            <w:r w:rsidRPr="00164626">
              <w:rPr>
                <w:rFonts w:cs="Calibri"/>
                <w:color w:val="000000"/>
                <w:sz w:val="20"/>
                <w:szCs w:val="20"/>
              </w:rPr>
              <w:t>2036</w:t>
            </w:r>
          </w:p>
        </w:tc>
        <w:tc>
          <w:tcPr>
            <w:tcW w:w="1416" w:type="dxa"/>
            <w:tcBorders>
              <w:top w:val="nil"/>
              <w:left w:val="single" w:sz="4" w:space="0" w:color="auto"/>
              <w:bottom w:val="single" w:sz="4" w:space="0" w:color="auto"/>
              <w:right w:val="single" w:sz="4" w:space="0" w:color="auto"/>
            </w:tcBorders>
            <w:shd w:val="clear" w:color="auto" w:fill="auto"/>
            <w:noWrap/>
            <w:vAlign w:val="bottom"/>
          </w:tcPr>
          <w:p w14:paraId="449A77F8"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35,66</w:t>
            </w:r>
          </w:p>
        </w:tc>
        <w:tc>
          <w:tcPr>
            <w:tcW w:w="996" w:type="dxa"/>
            <w:tcBorders>
              <w:top w:val="single" w:sz="8" w:space="0" w:color="auto"/>
              <w:left w:val="nil"/>
              <w:bottom w:val="single" w:sz="4" w:space="0" w:color="auto"/>
              <w:right w:val="single" w:sz="4" w:space="0" w:color="auto"/>
            </w:tcBorders>
            <w:shd w:val="clear" w:color="auto" w:fill="auto"/>
            <w:noWrap/>
            <w:vAlign w:val="bottom"/>
          </w:tcPr>
          <w:p w14:paraId="74F949DF"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59,44</w:t>
            </w:r>
          </w:p>
        </w:tc>
        <w:tc>
          <w:tcPr>
            <w:tcW w:w="1134" w:type="dxa"/>
            <w:tcBorders>
              <w:top w:val="nil"/>
              <w:left w:val="nil"/>
              <w:bottom w:val="single" w:sz="4" w:space="0" w:color="auto"/>
              <w:right w:val="single" w:sz="4" w:space="0" w:color="auto"/>
            </w:tcBorders>
            <w:shd w:val="clear" w:color="auto" w:fill="auto"/>
            <w:noWrap/>
            <w:vAlign w:val="bottom"/>
          </w:tcPr>
          <w:p w14:paraId="1A93D59E"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11,89</w:t>
            </w:r>
          </w:p>
        </w:tc>
        <w:tc>
          <w:tcPr>
            <w:tcW w:w="1275" w:type="dxa"/>
            <w:tcBorders>
              <w:top w:val="nil"/>
              <w:left w:val="nil"/>
              <w:bottom w:val="single" w:sz="4" w:space="0" w:color="auto"/>
              <w:right w:val="single" w:sz="4" w:space="0" w:color="auto"/>
            </w:tcBorders>
            <w:shd w:val="clear" w:color="auto" w:fill="auto"/>
            <w:noWrap/>
            <w:vAlign w:val="bottom"/>
          </w:tcPr>
          <w:p w14:paraId="3476CD90"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71,32</w:t>
            </w:r>
          </w:p>
        </w:tc>
        <w:tc>
          <w:tcPr>
            <w:tcW w:w="1276" w:type="dxa"/>
            <w:tcBorders>
              <w:top w:val="nil"/>
              <w:left w:val="nil"/>
              <w:bottom w:val="single" w:sz="4" w:space="0" w:color="auto"/>
              <w:right w:val="single" w:sz="4" w:space="0" w:color="auto"/>
            </w:tcBorders>
            <w:shd w:val="clear" w:color="auto" w:fill="auto"/>
            <w:noWrap/>
            <w:vAlign w:val="bottom"/>
          </w:tcPr>
          <w:p w14:paraId="4CB8EBDF"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855,88</w:t>
            </w:r>
          </w:p>
        </w:tc>
        <w:tc>
          <w:tcPr>
            <w:tcW w:w="1293" w:type="dxa"/>
            <w:tcBorders>
              <w:top w:val="nil"/>
              <w:left w:val="nil"/>
              <w:bottom w:val="single" w:sz="4" w:space="0" w:color="auto"/>
              <w:right w:val="single" w:sz="8" w:space="0" w:color="auto"/>
            </w:tcBorders>
            <w:shd w:val="clear" w:color="auto" w:fill="auto"/>
            <w:noWrap/>
            <w:vAlign w:val="bottom"/>
          </w:tcPr>
          <w:p w14:paraId="6D3DACB1"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9.349,89</w:t>
            </w:r>
          </w:p>
        </w:tc>
        <w:tc>
          <w:tcPr>
            <w:tcW w:w="1162" w:type="dxa"/>
            <w:tcBorders>
              <w:top w:val="nil"/>
              <w:left w:val="nil"/>
              <w:bottom w:val="single" w:sz="4" w:space="0" w:color="auto"/>
              <w:right w:val="single" w:sz="4" w:space="0" w:color="auto"/>
            </w:tcBorders>
            <w:shd w:val="clear" w:color="auto" w:fill="auto"/>
            <w:noWrap/>
            <w:vAlign w:val="bottom"/>
          </w:tcPr>
          <w:p w14:paraId="7216E49B"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19,55</w:t>
            </w:r>
          </w:p>
        </w:tc>
        <w:tc>
          <w:tcPr>
            <w:tcW w:w="1134" w:type="dxa"/>
            <w:tcBorders>
              <w:top w:val="single" w:sz="8" w:space="0" w:color="auto"/>
              <w:left w:val="nil"/>
              <w:bottom w:val="single" w:sz="4" w:space="0" w:color="auto"/>
              <w:right w:val="single" w:sz="4" w:space="0" w:color="auto"/>
            </w:tcBorders>
            <w:shd w:val="clear" w:color="auto" w:fill="auto"/>
            <w:noWrap/>
            <w:vAlign w:val="bottom"/>
          </w:tcPr>
          <w:p w14:paraId="734CF422"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32,59</w:t>
            </w:r>
          </w:p>
        </w:tc>
        <w:tc>
          <w:tcPr>
            <w:tcW w:w="1134" w:type="dxa"/>
            <w:tcBorders>
              <w:top w:val="nil"/>
              <w:left w:val="nil"/>
              <w:bottom w:val="single" w:sz="4" w:space="0" w:color="auto"/>
              <w:right w:val="single" w:sz="4" w:space="0" w:color="auto"/>
            </w:tcBorders>
            <w:shd w:val="clear" w:color="auto" w:fill="auto"/>
            <w:noWrap/>
            <w:vAlign w:val="bottom"/>
          </w:tcPr>
          <w:p w14:paraId="6A3EB6DB"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39,10</w:t>
            </w:r>
          </w:p>
        </w:tc>
        <w:tc>
          <w:tcPr>
            <w:tcW w:w="1276" w:type="dxa"/>
            <w:tcBorders>
              <w:top w:val="nil"/>
              <w:left w:val="nil"/>
              <w:bottom w:val="single" w:sz="4" w:space="0" w:color="auto"/>
              <w:right w:val="single" w:sz="4" w:space="0" w:color="auto"/>
            </w:tcBorders>
            <w:shd w:val="clear" w:color="auto" w:fill="auto"/>
            <w:noWrap/>
            <w:vAlign w:val="bottom"/>
          </w:tcPr>
          <w:p w14:paraId="02F9EF2A"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469,24</w:t>
            </w:r>
          </w:p>
        </w:tc>
        <w:tc>
          <w:tcPr>
            <w:tcW w:w="1137" w:type="dxa"/>
            <w:tcBorders>
              <w:top w:val="nil"/>
              <w:left w:val="nil"/>
              <w:bottom w:val="single" w:sz="4" w:space="0" w:color="auto"/>
              <w:right w:val="single" w:sz="8" w:space="0" w:color="auto"/>
            </w:tcBorders>
            <w:shd w:val="clear" w:color="auto" w:fill="auto"/>
            <w:noWrap/>
            <w:vAlign w:val="bottom"/>
          </w:tcPr>
          <w:p w14:paraId="4958DE8C"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6.852,23</w:t>
            </w:r>
          </w:p>
        </w:tc>
      </w:tr>
      <w:tr w:rsidR="00E5599D" w:rsidRPr="00164626" w14:paraId="7EB80F20" w14:textId="77777777" w:rsidTr="00E5599D">
        <w:trPr>
          <w:trHeight w:val="20"/>
          <w:jc w:val="center"/>
        </w:trPr>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B5D7CA"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17</w:t>
            </w:r>
          </w:p>
        </w:tc>
        <w:tc>
          <w:tcPr>
            <w:tcW w:w="538" w:type="dxa"/>
            <w:tcBorders>
              <w:top w:val="single" w:sz="4" w:space="0" w:color="auto"/>
              <w:left w:val="single" w:sz="4" w:space="0" w:color="auto"/>
              <w:bottom w:val="single" w:sz="4" w:space="0" w:color="auto"/>
              <w:right w:val="single" w:sz="4" w:space="0" w:color="auto"/>
            </w:tcBorders>
          </w:tcPr>
          <w:p w14:paraId="0E243F52" w14:textId="77777777" w:rsidR="00E5599D" w:rsidRPr="00164626" w:rsidRDefault="00E5599D" w:rsidP="00E5599D">
            <w:pPr>
              <w:spacing w:line="240" w:lineRule="auto"/>
              <w:jc w:val="center"/>
              <w:rPr>
                <w:rFonts w:cs="Calibri"/>
                <w:color w:val="000000"/>
                <w:sz w:val="20"/>
                <w:szCs w:val="20"/>
              </w:rPr>
            </w:pPr>
            <w:r w:rsidRPr="00164626">
              <w:rPr>
                <w:rFonts w:cs="Calibri"/>
                <w:color w:val="000000"/>
                <w:sz w:val="20"/>
                <w:szCs w:val="20"/>
              </w:rPr>
              <w:t>2037</w:t>
            </w:r>
          </w:p>
        </w:tc>
        <w:tc>
          <w:tcPr>
            <w:tcW w:w="1416" w:type="dxa"/>
            <w:tcBorders>
              <w:top w:val="nil"/>
              <w:left w:val="single" w:sz="4" w:space="0" w:color="auto"/>
              <w:bottom w:val="single" w:sz="4" w:space="0" w:color="auto"/>
              <w:right w:val="single" w:sz="4" w:space="0" w:color="auto"/>
            </w:tcBorders>
            <w:shd w:val="clear" w:color="auto" w:fill="auto"/>
            <w:noWrap/>
            <w:vAlign w:val="bottom"/>
          </w:tcPr>
          <w:p w14:paraId="1F9DE596"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37,67</w:t>
            </w:r>
          </w:p>
        </w:tc>
        <w:tc>
          <w:tcPr>
            <w:tcW w:w="996" w:type="dxa"/>
            <w:tcBorders>
              <w:top w:val="single" w:sz="8" w:space="0" w:color="auto"/>
              <w:left w:val="nil"/>
              <w:bottom w:val="single" w:sz="4" w:space="0" w:color="auto"/>
              <w:right w:val="single" w:sz="4" w:space="0" w:color="auto"/>
            </w:tcBorders>
            <w:shd w:val="clear" w:color="auto" w:fill="auto"/>
            <w:noWrap/>
            <w:vAlign w:val="bottom"/>
          </w:tcPr>
          <w:p w14:paraId="077D7932"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62,79</w:t>
            </w:r>
          </w:p>
        </w:tc>
        <w:tc>
          <w:tcPr>
            <w:tcW w:w="1134" w:type="dxa"/>
            <w:tcBorders>
              <w:top w:val="nil"/>
              <w:left w:val="nil"/>
              <w:bottom w:val="single" w:sz="4" w:space="0" w:color="auto"/>
              <w:right w:val="single" w:sz="4" w:space="0" w:color="auto"/>
            </w:tcBorders>
            <w:shd w:val="clear" w:color="auto" w:fill="auto"/>
            <w:noWrap/>
            <w:vAlign w:val="bottom"/>
          </w:tcPr>
          <w:p w14:paraId="739F3480"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12,56</w:t>
            </w:r>
          </w:p>
        </w:tc>
        <w:tc>
          <w:tcPr>
            <w:tcW w:w="1275" w:type="dxa"/>
            <w:tcBorders>
              <w:top w:val="nil"/>
              <w:left w:val="nil"/>
              <w:bottom w:val="single" w:sz="4" w:space="0" w:color="auto"/>
              <w:right w:val="single" w:sz="4" w:space="0" w:color="auto"/>
            </w:tcBorders>
            <w:shd w:val="clear" w:color="auto" w:fill="auto"/>
            <w:noWrap/>
            <w:vAlign w:val="bottom"/>
          </w:tcPr>
          <w:p w14:paraId="3DADFB53"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75,35</w:t>
            </w:r>
          </w:p>
        </w:tc>
        <w:tc>
          <w:tcPr>
            <w:tcW w:w="1276" w:type="dxa"/>
            <w:tcBorders>
              <w:top w:val="nil"/>
              <w:left w:val="nil"/>
              <w:bottom w:val="single" w:sz="4" w:space="0" w:color="auto"/>
              <w:right w:val="single" w:sz="4" w:space="0" w:color="auto"/>
            </w:tcBorders>
            <w:shd w:val="clear" w:color="auto" w:fill="auto"/>
            <w:noWrap/>
            <w:vAlign w:val="bottom"/>
          </w:tcPr>
          <w:p w14:paraId="568F7D7C"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904,18</w:t>
            </w:r>
          </w:p>
        </w:tc>
        <w:tc>
          <w:tcPr>
            <w:tcW w:w="1293" w:type="dxa"/>
            <w:tcBorders>
              <w:top w:val="nil"/>
              <w:left w:val="nil"/>
              <w:bottom w:val="single" w:sz="4" w:space="0" w:color="auto"/>
              <w:right w:val="single" w:sz="8" w:space="0" w:color="auto"/>
            </w:tcBorders>
            <w:shd w:val="clear" w:color="auto" w:fill="auto"/>
            <w:noWrap/>
            <w:vAlign w:val="bottom"/>
          </w:tcPr>
          <w:p w14:paraId="59CDF22F"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10.254,07</w:t>
            </w:r>
          </w:p>
        </w:tc>
        <w:tc>
          <w:tcPr>
            <w:tcW w:w="1162" w:type="dxa"/>
            <w:tcBorders>
              <w:top w:val="nil"/>
              <w:left w:val="nil"/>
              <w:bottom w:val="single" w:sz="4" w:space="0" w:color="auto"/>
              <w:right w:val="single" w:sz="4" w:space="0" w:color="auto"/>
            </w:tcBorders>
            <w:shd w:val="clear" w:color="auto" w:fill="auto"/>
            <w:noWrap/>
            <w:vAlign w:val="bottom"/>
          </w:tcPr>
          <w:p w14:paraId="4CD0E3BE"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19,55</w:t>
            </w:r>
          </w:p>
        </w:tc>
        <w:tc>
          <w:tcPr>
            <w:tcW w:w="1134" w:type="dxa"/>
            <w:tcBorders>
              <w:top w:val="single" w:sz="8" w:space="0" w:color="auto"/>
              <w:left w:val="nil"/>
              <w:bottom w:val="single" w:sz="4" w:space="0" w:color="auto"/>
              <w:right w:val="single" w:sz="4" w:space="0" w:color="auto"/>
            </w:tcBorders>
            <w:shd w:val="clear" w:color="auto" w:fill="auto"/>
            <w:noWrap/>
            <w:vAlign w:val="bottom"/>
          </w:tcPr>
          <w:p w14:paraId="04BDD4BB"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32,59</w:t>
            </w:r>
          </w:p>
        </w:tc>
        <w:tc>
          <w:tcPr>
            <w:tcW w:w="1134" w:type="dxa"/>
            <w:tcBorders>
              <w:top w:val="nil"/>
              <w:left w:val="nil"/>
              <w:bottom w:val="single" w:sz="4" w:space="0" w:color="auto"/>
              <w:right w:val="single" w:sz="4" w:space="0" w:color="auto"/>
            </w:tcBorders>
            <w:shd w:val="clear" w:color="auto" w:fill="auto"/>
            <w:noWrap/>
            <w:vAlign w:val="bottom"/>
          </w:tcPr>
          <w:p w14:paraId="0196C235"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39,10</w:t>
            </w:r>
          </w:p>
        </w:tc>
        <w:tc>
          <w:tcPr>
            <w:tcW w:w="1276" w:type="dxa"/>
            <w:tcBorders>
              <w:top w:val="nil"/>
              <w:left w:val="nil"/>
              <w:bottom w:val="single" w:sz="4" w:space="0" w:color="auto"/>
              <w:right w:val="single" w:sz="4" w:space="0" w:color="auto"/>
            </w:tcBorders>
            <w:shd w:val="clear" w:color="auto" w:fill="auto"/>
            <w:noWrap/>
            <w:vAlign w:val="bottom"/>
          </w:tcPr>
          <w:p w14:paraId="0FA52E8B"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469,24</w:t>
            </w:r>
          </w:p>
        </w:tc>
        <w:tc>
          <w:tcPr>
            <w:tcW w:w="1137" w:type="dxa"/>
            <w:tcBorders>
              <w:top w:val="nil"/>
              <w:left w:val="nil"/>
              <w:bottom w:val="single" w:sz="4" w:space="0" w:color="auto"/>
              <w:right w:val="single" w:sz="8" w:space="0" w:color="auto"/>
            </w:tcBorders>
            <w:shd w:val="clear" w:color="auto" w:fill="auto"/>
            <w:noWrap/>
            <w:vAlign w:val="bottom"/>
          </w:tcPr>
          <w:p w14:paraId="4EF74251"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7.321,47</w:t>
            </w:r>
          </w:p>
        </w:tc>
      </w:tr>
      <w:tr w:rsidR="00E5599D" w:rsidRPr="00164626" w14:paraId="25F5792A" w14:textId="77777777" w:rsidTr="00E5599D">
        <w:trPr>
          <w:trHeight w:val="20"/>
          <w:jc w:val="center"/>
        </w:trPr>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294425"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18</w:t>
            </w:r>
          </w:p>
        </w:tc>
        <w:tc>
          <w:tcPr>
            <w:tcW w:w="538" w:type="dxa"/>
            <w:tcBorders>
              <w:top w:val="single" w:sz="4" w:space="0" w:color="auto"/>
              <w:left w:val="single" w:sz="4" w:space="0" w:color="auto"/>
              <w:bottom w:val="single" w:sz="4" w:space="0" w:color="auto"/>
              <w:right w:val="single" w:sz="4" w:space="0" w:color="auto"/>
            </w:tcBorders>
          </w:tcPr>
          <w:p w14:paraId="282833A8" w14:textId="77777777" w:rsidR="00E5599D" w:rsidRPr="00164626" w:rsidRDefault="00E5599D" w:rsidP="00E5599D">
            <w:pPr>
              <w:spacing w:line="240" w:lineRule="auto"/>
              <w:jc w:val="center"/>
              <w:rPr>
                <w:rFonts w:cs="Calibri"/>
                <w:color w:val="000000"/>
                <w:sz w:val="20"/>
                <w:szCs w:val="20"/>
              </w:rPr>
            </w:pPr>
            <w:r w:rsidRPr="00164626">
              <w:rPr>
                <w:rFonts w:cs="Calibri"/>
                <w:color w:val="000000"/>
                <w:sz w:val="20"/>
                <w:szCs w:val="20"/>
              </w:rPr>
              <w:t>2038</w:t>
            </w:r>
          </w:p>
        </w:tc>
        <w:tc>
          <w:tcPr>
            <w:tcW w:w="1416" w:type="dxa"/>
            <w:tcBorders>
              <w:top w:val="nil"/>
              <w:left w:val="single" w:sz="4" w:space="0" w:color="auto"/>
              <w:bottom w:val="single" w:sz="4" w:space="0" w:color="auto"/>
              <w:right w:val="single" w:sz="4" w:space="0" w:color="auto"/>
            </w:tcBorders>
            <w:shd w:val="clear" w:color="auto" w:fill="auto"/>
            <w:noWrap/>
            <w:vAlign w:val="bottom"/>
          </w:tcPr>
          <w:p w14:paraId="29528362"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39,81</w:t>
            </w:r>
          </w:p>
        </w:tc>
        <w:tc>
          <w:tcPr>
            <w:tcW w:w="996" w:type="dxa"/>
            <w:tcBorders>
              <w:top w:val="single" w:sz="8" w:space="0" w:color="auto"/>
              <w:left w:val="nil"/>
              <w:bottom w:val="single" w:sz="4" w:space="0" w:color="auto"/>
              <w:right w:val="single" w:sz="4" w:space="0" w:color="auto"/>
            </w:tcBorders>
            <w:shd w:val="clear" w:color="auto" w:fill="auto"/>
            <w:noWrap/>
            <w:vAlign w:val="bottom"/>
          </w:tcPr>
          <w:p w14:paraId="5D8707CA"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66,35</w:t>
            </w:r>
          </w:p>
        </w:tc>
        <w:tc>
          <w:tcPr>
            <w:tcW w:w="1134" w:type="dxa"/>
            <w:tcBorders>
              <w:top w:val="nil"/>
              <w:left w:val="nil"/>
              <w:bottom w:val="single" w:sz="4" w:space="0" w:color="auto"/>
              <w:right w:val="single" w:sz="4" w:space="0" w:color="auto"/>
            </w:tcBorders>
            <w:shd w:val="clear" w:color="auto" w:fill="auto"/>
            <w:noWrap/>
            <w:vAlign w:val="bottom"/>
          </w:tcPr>
          <w:p w14:paraId="2042AB46"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13,27</w:t>
            </w:r>
          </w:p>
        </w:tc>
        <w:tc>
          <w:tcPr>
            <w:tcW w:w="1275" w:type="dxa"/>
            <w:tcBorders>
              <w:top w:val="nil"/>
              <w:left w:val="nil"/>
              <w:bottom w:val="single" w:sz="4" w:space="0" w:color="auto"/>
              <w:right w:val="single" w:sz="4" w:space="0" w:color="auto"/>
            </w:tcBorders>
            <w:shd w:val="clear" w:color="auto" w:fill="auto"/>
            <w:noWrap/>
            <w:vAlign w:val="bottom"/>
          </w:tcPr>
          <w:p w14:paraId="38B15C92"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79,62</w:t>
            </w:r>
          </w:p>
        </w:tc>
        <w:tc>
          <w:tcPr>
            <w:tcW w:w="1276" w:type="dxa"/>
            <w:tcBorders>
              <w:top w:val="nil"/>
              <w:left w:val="nil"/>
              <w:bottom w:val="single" w:sz="4" w:space="0" w:color="auto"/>
              <w:right w:val="single" w:sz="4" w:space="0" w:color="auto"/>
            </w:tcBorders>
            <w:shd w:val="clear" w:color="auto" w:fill="auto"/>
            <w:noWrap/>
            <w:vAlign w:val="bottom"/>
          </w:tcPr>
          <w:p w14:paraId="0739131A"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955,47</w:t>
            </w:r>
          </w:p>
        </w:tc>
        <w:tc>
          <w:tcPr>
            <w:tcW w:w="1293" w:type="dxa"/>
            <w:tcBorders>
              <w:top w:val="nil"/>
              <w:left w:val="nil"/>
              <w:bottom w:val="single" w:sz="4" w:space="0" w:color="auto"/>
              <w:right w:val="single" w:sz="8" w:space="0" w:color="auto"/>
            </w:tcBorders>
            <w:shd w:val="clear" w:color="auto" w:fill="auto"/>
            <w:noWrap/>
            <w:vAlign w:val="bottom"/>
          </w:tcPr>
          <w:p w14:paraId="339E798E"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11.209,54</w:t>
            </w:r>
          </w:p>
        </w:tc>
        <w:tc>
          <w:tcPr>
            <w:tcW w:w="1162" w:type="dxa"/>
            <w:tcBorders>
              <w:top w:val="nil"/>
              <w:left w:val="nil"/>
              <w:bottom w:val="single" w:sz="4" w:space="0" w:color="auto"/>
              <w:right w:val="single" w:sz="4" w:space="0" w:color="auto"/>
            </w:tcBorders>
            <w:shd w:val="clear" w:color="auto" w:fill="auto"/>
            <w:noWrap/>
            <w:vAlign w:val="bottom"/>
          </w:tcPr>
          <w:p w14:paraId="61A9FD66"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19,49</w:t>
            </w:r>
          </w:p>
        </w:tc>
        <w:tc>
          <w:tcPr>
            <w:tcW w:w="1134" w:type="dxa"/>
            <w:tcBorders>
              <w:top w:val="single" w:sz="8" w:space="0" w:color="auto"/>
              <w:left w:val="nil"/>
              <w:bottom w:val="single" w:sz="4" w:space="0" w:color="auto"/>
              <w:right w:val="single" w:sz="4" w:space="0" w:color="auto"/>
            </w:tcBorders>
            <w:shd w:val="clear" w:color="auto" w:fill="auto"/>
            <w:noWrap/>
            <w:vAlign w:val="bottom"/>
          </w:tcPr>
          <w:p w14:paraId="516B1077"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32,49</w:t>
            </w:r>
          </w:p>
        </w:tc>
        <w:tc>
          <w:tcPr>
            <w:tcW w:w="1134" w:type="dxa"/>
            <w:tcBorders>
              <w:top w:val="nil"/>
              <w:left w:val="nil"/>
              <w:bottom w:val="single" w:sz="4" w:space="0" w:color="auto"/>
              <w:right w:val="single" w:sz="4" w:space="0" w:color="auto"/>
            </w:tcBorders>
            <w:shd w:val="clear" w:color="auto" w:fill="auto"/>
            <w:noWrap/>
            <w:vAlign w:val="bottom"/>
          </w:tcPr>
          <w:p w14:paraId="136379FA"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38,99</w:t>
            </w:r>
          </w:p>
        </w:tc>
        <w:tc>
          <w:tcPr>
            <w:tcW w:w="1276" w:type="dxa"/>
            <w:tcBorders>
              <w:top w:val="nil"/>
              <w:left w:val="nil"/>
              <w:bottom w:val="single" w:sz="4" w:space="0" w:color="auto"/>
              <w:right w:val="single" w:sz="4" w:space="0" w:color="auto"/>
            </w:tcBorders>
            <w:shd w:val="clear" w:color="auto" w:fill="auto"/>
            <w:noWrap/>
            <w:vAlign w:val="bottom"/>
          </w:tcPr>
          <w:p w14:paraId="6A4B3001"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467,87</w:t>
            </w:r>
          </w:p>
        </w:tc>
        <w:tc>
          <w:tcPr>
            <w:tcW w:w="1137" w:type="dxa"/>
            <w:tcBorders>
              <w:top w:val="nil"/>
              <w:left w:val="nil"/>
              <w:bottom w:val="single" w:sz="4" w:space="0" w:color="auto"/>
              <w:right w:val="single" w:sz="8" w:space="0" w:color="auto"/>
            </w:tcBorders>
            <w:shd w:val="clear" w:color="auto" w:fill="auto"/>
            <w:noWrap/>
            <w:vAlign w:val="bottom"/>
          </w:tcPr>
          <w:p w14:paraId="617D7B71"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7.789,34</w:t>
            </w:r>
          </w:p>
        </w:tc>
      </w:tr>
      <w:tr w:rsidR="00E5599D" w:rsidRPr="00164626" w14:paraId="022C20E7" w14:textId="77777777" w:rsidTr="00E5599D">
        <w:trPr>
          <w:trHeight w:val="20"/>
          <w:jc w:val="center"/>
        </w:trPr>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36154D"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19</w:t>
            </w:r>
          </w:p>
        </w:tc>
        <w:tc>
          <w:tcPr>
            <w:tcW w:w="538" w:type="dxa"/>
            <w:tcBorders>
              <w:top w:val="single" w:sz="4" w:space="0" w:color="auto"/>
              <w:left w:val="single" w:sz="4" w:space="0" w:color="auto"/>
              <w:bottom w:val="single" w:sz="4" w:space="0" w:color="auto"/>
              <w:right w:val="single" w:sz="4" w:space="0" w:color="auto"/>
            </w:tcBorders>
          </w:tcPr>
          <w:p w14:paraId="16DC0B09" w14:textId="77777777" w:rsidR="00E5599D" w:rsidRPr="00164626" w:rsidRDefault="00E5599D" w:rsidP="00E5599D">
            <w:pPr>
              <w:spacing w:line="240" w:lineRule="auto"/>
              <w:jc w:val="center"/>
              <w:rPr>
                <w:rFonts w:cs="Calibri"/>
                <w:color w:val="000000"/>
                <w:sz w:val="20"/>
                <w:szCs w:val="20"/>
              </w:rPr>
            </w:pPr>
            <w:r w:rsidRPr="00164626">
              <w:rPr>
                <w:rFonts w:cs="Calibri"/>
                <w:color w:val="000000"/>
                <w:sz w:val="20"/>
                <w:szCs w:val="20"/>
              </w:rPr>
              <w:t>2039</w:t>
            </w:r>
          </w:p>
        </w:tc>
        <w:tc>
          <w:tcPr>
            <w:tcW w:w="1416" w:type="dxa"/>
            <w:tcBorders>
              <w:top w:val="nil"/>
              <w:left w:val="single" w:sz="4" w:space="0" w:color="auto"/>
              <w:bottom w:val="single" w:sz="4" w:space="0" w:color="auto"/>
              <w:right w:val="single" w:sz="4" w:space="0" w:color="auto"/>
            </w:tcBorders>
            <w:shd w:val="clear" w:color="auto" w:fill="auto"/>
            <w:noWrap/>
            <w:vAlign w:val="bottom"/>
          </w:tcPr>
          <w:p w14:paraId="12A00681"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42,07</w:t>
            </w:r>
          </w:p>
        </w:tc>
        <w:tc>
          <w:tcPr>
            <w:tcW w:w="996" w:type="dxa"/>
            <w:tcBorders>
              <w:top w:val="single" w:sz="8" w:space="0" w:color="auto"/>
              <w:left w:val="nil"/>
              <w:bottom w:val="single" w:sz="4" w:space="0" w:color="auto"/>
              <w:right w:val="single" w:sz="4" w:space="0" w:color="auto"/>
            </w:tcBorders>
            <w:shd w:val="clear" w:color="auto" w:fill="auto"/>
            <w:noWrap/>
            <w:vAlign w:val="bottom"/>
          </w:tcPr>
          <w:p w14:paraId="2026391D"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70,12</w:t>
            </w:r>
          </w:p>
        </w:tc>
        <w:tc>
          <w:tcPr>
            <w:tcW w:w="1134" w:type="dxa"/>
            <w:tcBorders>
              <w:top w:val="nil"/>
              <w:left w:val="nil"/>
              <w:bottom w:val="single" w:sz="4" w:space="0" w:color="auto"/>
              <w:right w:val="single" w:sz="4" w:space="0" w:color="auto"/>
            </w:tcBorders>
            <w:shd w:val="clear" w:color="auto" w:fill="auto"/>
            <w:noWrap/>
            <w:vAlign w:val="bottom"/>
          </w:tcPr>
          <w:p w14:paraId="7569D47D"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14,02</w:t>
            </w:r>
          </w:p>
        </w:tc>
        <w:tc>
          <w:tcPr>
            <w:tcW w:w="1275" w:type="dxa"/>
            <w:tcBorders>
              <w:top w:val="nil"/>
              <w:left w:val="nil"/>
              <w:bottom w:val="single" w:sz="4" w:space="0" w:color="auto"/>
              <w:right w:val="single" w:sz="4" w:space="0" w:color="auto"/>
            </w:tcBorders>
            <w:shd w:val="clear" w:color="auto" w:fill="auto"/>
            <w:noWrap/>
            <w:vAlign w:val="bottom"/>
          </w:tcPr>
          <w:p w14:paraId="7809C022"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84,15</w:t>
            </w:r>
          </w:p>
        </w:tc>
        <w:tc>
          <w:tcPr>
            <w:tcW w:w="1276" w:type="dxa"/>
            <w:tcBorders>
              <w:top w:val="nil"/>
              <w:left w:val="nil"/>
              <w:bottom w:val="single" w:sz="4" w:space="0" w:color="auto"/>
              <w:right w:val="single" w:sz="4" w:space="0" w:color="auto"/>
            </w:tcBorders>
            <w:shd w:val="clear" w:color="auto" w:fill="auto"/>
            <w:noWrap/>
            <w:vAlign w:val="bottom"/>
          </w:tcPr>
          <w:p w14:paraId="291CDAF4"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1.009,76</w:t>
            </w:r>
          </w:p>
        </w:tc>
        <w:tc>
          <w:tcPr>
            <w:tcW w:w="1293" w:type="dxa"/>
            <w:tcBorders>
              <w:top w:val="nil"/>
              <w:left w:val="nil"/>
              <w:bottom w:val="single" w:sz="4" w:space="0" w:color="auto"/>
              <w:right w:val="single" w:sz="8" w:space="0" w:color="auto"/>
            </w:tcBorders>
            <w:shd w:val="clear" w:color="auto" w:fill="auto"/>
            <w:noWrap/>
            <w:vAlign w:val="bottom"/>
          </w:tcPr>
          <w:p w14:paraId="53088D32"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12.219,29</w:t>
            </w:r>
          </w:p>
        </w:tc>
        <w:tc>
          <w:tcPr>
            <w:tcW w:w="1162" w:type="dxa"/>
            <w:tcBorders>
              <w:top w:val="nil"/>
              <w:left w:val="nil"/>
              <w:bottom w:val="single" w:sz="4" w:space="0" w:color="auto"/>
              <w:right w:val="single" w:sz="4" w:space="0" w:color="auto"/>
            </w:tcBorders>
            <w:shd w:val="clear" w:color="auto" w:fill="auto"/>
            <w:noWrap/>
            <w:vAlign w:val="bottom"/>
          </w:tcPr>
          <w:p w14:paraId="0A1D86BE"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19,37</w:t>
            </w:r>
          </w:p>
        </w:tc>
        <w:tc>
          <w:tcPr>
            <w:tcW w:w="1134" w:type="dxa"/>
            <w:tcBorders>
              <w:top w:val="single" w:sz="8" w:space="0" w:color="auto"/>
              <w:left w:val="nil"/>
              <w:bottom w:val="single" w:sz="4" w:space="0" w:color="auto"/>
              <w:right w:val="single" w:sz="4" w:space="0" w:color="auto"/>
            </w:tcBorders>
            <w:shd w:val="clear" w:color="auto" w:fill="auto"/>
            <w:noWrap/>
            <w:vAlign w:val="bottom"/>
          </w:tcPr>
          <w:p w14:paraId="29C6D6C1"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32,28</w:t>
            </w:r>
          </w:p>
        </w:tc>
        <w:tc>
          <w:tcPr>
            <w:tcW w:w="1134" w:type="dxa"/>
            <w:tcBorders>
              <w:top w:val="nil"/>
              <w:left w:val="nil"/>
              <w:bottom w:val="single" w:sz="4" w:space="0" w:color="auto"/>
              <w:right w:val="single" w:sz="4" w:space="0" w:color="auto"/>
            </w:tcBorders>
            <w:shd w:val="clear" w:color="auto" w:fill="auto"/>
            <w:noWrap/>
            <w:vAlign w:val="bottom"/>
          </w:tcPr>
          <w:p w14:paraId="4C2978A3"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38,74</w:t>
            </w:r>
          </w:p>
        </w:tc>
        <w:tc>
          <w:tcPr>
            <w:tcW w:w="1276" w:type="dxa"/>
            <w:tcBorders>
              <w:top w:val="nil"/>
              <w:left w:val="nil"/>
              <w:bottom w:val="single" w:sz="4" w:space="0" w:color="auto"/>
              <w:right w:val="single" w:sz="4" w:space="0" w:color="auto"/>
            </w:tcBorders>
            <w:shd w:val="clear" w:color="auto" w:fill="auto"/>
            <w:noWrap/>
            <w:vAlign w:val="bottom"/>
          </w:tcPr>
          <w:p w14:paraId="6E05ECD7"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464,88</w:t>
            </w:r>
          </w:p>
        </w:tc>
        <w:tc>
          <w:tcPr>
            <w:tcW w:w="1137" w:type="dxa"/>
            <w:tcBorders>
              <w:top w:val="nil"/>
              <w:left w:val="nil"/>
              <w:bottom w:val="single" w:sz="4" w:space="0" w:color="auto"/>
              <w:right w:val="single" w:sz="8" w:space="0" w:color="auto"/>
            </w:tcBorders>
            <w:shd w:val="clear" w:color="auto" w:fill="auto"/>
            <w:noWrap/>
            <w:vAlign w:val="bottom"/>
          </w:tcPr>
          <w:p w14:paraId="745BD5F5"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8.254,22</w:t>
            </w:r>
          </w:p>
        </w:tc>
      </w:tr>
      <w:tr w:rsidR="00E5599D" w:rsidRPr="00164626" w14:paraId="1A4EBF88" w14:textId="77777777" w:rsidTr="00E5599D">
        <w:trPr>
          <w:trHeight w:val="20"/>
          <w:jc w:val="center"/>
        </w:trPr>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F6EBFF"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w:t>
            </w:r>
          </w:p>
        </w:tc>
        <w:tc>
          <w:tcPr>
            <w:tcW w:w="538" w:type="dxa"/>
            <w:tcBorders>
              <w:top w:val="single" w:sz="4" w:space="0" w:color="auto"/>
              <w:left w:val="single" w:sz="4" w:space="0" w:color="auto"/>
              <w:bottom w:val="single" w:sz="4" w:space="0" w:color="auto"/>
              <w:right w:val="single" w:sz="4" w:space="0" w:color="auto"/>
            </w:tcBorders>
          </w:tcPr>
          <w:p w14:paraId="28C88AAE" w14:textId="77777777" w:rsidR="00E5599D" w:rsidRPr="00164626" w:rsidRDefault="00E5599D" w:rsidP="00E5599D">
            <w:pPr>
              <w:spacing w:line="240" w:lineRule="auto"/>
              <w:jc w:val="center"/>
              <w:rPr>
                <w:rFonts w:cs="Calibri"/>
                <w:color w:val="000000"/>
                <w:sz w:val="20"/>
                <w:szCs w:val="20"/>
              </w:rPr>
            </w:pPr>
            <w:r w:rsidRPr="00164626">
              <w:rPr>
                <w:rFonts w:cs="Calibri"/>
                <w:color w:val="000000"/>
                <w:sz w:val="20"/>
                <w:szCs w:val="20"/>
              </w:rPr>
              <w:t>2040</w:t>
            </w:r>
          </w:p>
        </w:tc>
        <w:tc>
          <w:tcPr>
            <w:tcW w:w="1416" w:type="dxa"/>
            <w:tcBorders>
              <w:top w:val="nil"/>
              <w:left w:val="single" w:sz="4" w:space="0" w:color="auto"/>
              <w:bottom w:val="single" w:sz="8" w:space="0" w:color="auto"/>
              <w:right w:val="single" w:sz="4" w:space="0" w:color="auto"/>
            </w:tcBorders>
            <w:shd w:val="clear" w:color="auto" w:fill="auto"/>
            <w:noWrap/>
            <w:vAlign w:val="bottom"/>
          </w:tcPr>
          <w:p w14:paraId="307CF520"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44,46</w:t>
            </w:r>
          </w:p>
        </w:tc>
        <w:tc>
          <w:tcPr>
            <w:tcW w:w="996" w:type="dxa"/>
            <w:tcBorders>
              <w:top w:val="single" w:sz="8" w:space="0" w:color="auto"/>
              <w:left w:val="nil"/>
              <w:bottom w:val="single" w:sz="4" w:space="0" w:color="auto"/>
              <w:right w:val="single" w:sz="4" w:space="0" w:color="auto"/>
            </w:tcBorders>
            <w:shd w:val="clear" w:color="auto" w:fill="auto"/>
            <w:noWrap/>
            <w:vAlign w:val="bottom"/>
          </w:tcPr>
          <w:p w14:paraId="44D4A424"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74,10</w:t>
            </w:r>
          </w:p>
        </w:tc>
        <w:tc>
          <w:tcPr>
            <w:tcW w:w="1134" w:type="dxa"/>
            <w:tcBorders>
              <w:top w:val="nil"/>
              <w:left w:val="nil"/>
              <w:bottom w:val="single" w:sz="8" w:space="0" w:color="auto"/>
              <w:right w:val="single" w:sz="4" w:space="0" w:color="auto"/>
            </w:tcBorders>
            <w:shd w:val="clear" w:color="auto" w:fill="auto"/>
            <w:noWrap/>
            <w:vAlign w:val="bottom"/>
          </w:tcPr>
          <w:p w14:paraId="2CA9D8EA"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14,82</w:t>
            </w:r>
          </w:p>
        </w:tc>
        <w:tc>
          <w:tcPr>
            <w:tcW w:w="1275" w:type="dxa"/>
            <w:tcBorders>
              <w:top w:val="nil"/>
              <w:left w:val="nil"/>
              <w:bottom w:val="single" w:sz="8" w:space="0" w:color="auto"/>
              <w:right w:val="single" w:sz="4" w:space="0" w:color="auto"/>
            </w:tcBorders>
            <w:shd w:val="clear" w:color="auto" w:fill="auto"/>
            <w:noWrap/>
            <w:vAlign w:val="bottom"/>
          </w:tcPr>
          <w:p w14:paraId="0AF348B3"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88,92</w:t>
            </w:r>
          </w:p>
        </w:tc>
        <w:tc>
          <w:tcPr>
            <w:tcW w:w="1276" w:type="dxa"/>
            <w:tcBorders>
              <w:top w:val="nil"/>
              <w:left w:val="nil"/>
              <w:bottom w:val="single" w:sz="8" w:space="0" w:color="auto"/>
              <w:right w:val="single" w:sz="4" w:space="0" w:color="auto"/>
            </w:tcBorders>
            <w:shd w:val="clear" w:color="auto" w:fill="auto"/>
            <w:noWrap/>
            <w:vAlign w:val="bottom"/>
          </w:tcPr>
          <w:p w14:paraId="3238BDA4"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1.067,04</w:t>
            </w:r>
          </w:p>
        </w:tc>
        <w:tc>
          <w:tcPr>
            <w:tcW w:w="1293" w:type="dxa"/>
            <w:tcBorders>
              <w:top w:val="nil"/>
              <w:left w:val="nil"/>
              <w:bottom w:val="single" w:sz="8" w:space="0" w:color="auto"/>
              <w:right w:val="single" w:sz="8" w:space="0" w:color="auto"/>
            </w:tcBorders>
            <w:shd w:val="clear" w:color="auto" w:fill="auto"/>
            <w:noWrap/>
            <w:vAlign w:val="bottom"/>
          </w:tcPr>
          <w:p w14:paraId="45D00269"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13.286,33</w:t>
            </w:r>
          </w:p>
        </w:tc>
        <w:tc>
          <w:tcPr>
            <w:tcW w:w="1162" w:type="dxa"/>
            <w:tcBorders>
              <w:top w:val="nil"/>
              <w:left w:val="nil"/>
              <w:bottom w:val="single" w:sz="8" w:space="0" w:color="auto"/>
              <w:right w:val="single" w:sz="4" w:space="0" w:color="auto"/>
            </w:tcBorders>
            <w:shd w:val="clear" w:color="auto" w:fill="auto"/>
            <w:noWrap/>
            <w:vAlign w:val="bottom"/>
          </w:tcPr>
          <w:p w14:paraId="57F95B12"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19,17</w:t>
            </w:r>
          </w:p>
        </w:tc>
        <w:tc>
          <w:tcPr>
            <w:tcW w:w="1134" w:type="dxa"/>
            <w:tcBorders>
              <w:top w:val="single" w:sz="8" w:space="0" w:color="auto"/>
              <w:left w:val="nil"/>
              <w:bottom w:val="single" w:sz="4" w:space="0" w:color="auto"/>
              <w:right w:val="single" w:sz="4" w:space="0" w:color="auto"/>
            </w:tcBorders>
            <w:shd w:val="clear" w:color="auto" w:fill="auto"/>
            <w:noWrap/>
            <w:vAlign w:val="bottom"/>
          </w:tcPr>
          <w:p w14:paraId="1427B515"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31,94</w:t>
            </w:r>
          </w:p>
        </w:tc>
        <w:tc>
          <w:tcPr>
            <w:tcW w:w="1134" w:type="dxa"/>
            <w:tcBorders>
              <w:top w:val="nil"/>
              <w:left w:val="nil"/>
              <w:bottom w:val="single" w:sz="8" w:space="0" w:color="auto"/>
              <w:right w:val="single" w:sz="4" w:space="0" w:color="auto"/>
            </w:tcBorders>
            <w:shd w:val="clear" w:color="auto" w:fill="auto"/>
            <w:noWrap/>
            <w:vAlign w:val="bottom"/>
          </w:tcPr>
          <w:p w14:paraId="525A9D8D"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38,33</w:t>
            </w:r>
          </w:p>
        </w:tc>
        <w:tc>
          <w:tcPr>
            <w:tcW w:w="1276" w:type="dxa"/>
            <w:tcBorders>
              <w:top w:val="nil"/>
              <w:left w:val="nil"/>
              <w:bottom w:val="single" w:sz="8" w:space="0" w:color="auto"/>
              <w:right w:val="single" w:sz="4" w:space="0" w:color="auto"/>
            </w:tcBorders>
            <w:shd w:val="clear" w:color="auto" w:fill="auto"/>
            <w:noWrap/>
            <w:vAlign w:val="bottom"/>
          </w:tcPr>
          <w:p w14:paraId="795B0987"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460,00</w:t>
            </w:r>
          </w:p>
        </w:tc>
        <w:tc>
          <w:tcPr>
            <w:tcW w:w="1137" w:type="dxa"/>
            <w:tcBorders>
              <w:top w:val="nil"/>
              <w:left w:val="nil"/>
              <w:bottom w:val="single" w:sz="8" w:space="0" w:color="auto"/>
              <w:right w:val="single" w:sz="8" w:space="0" w:color="auto"/>
            </w:tcBorders>
            <w:shd w:val="clear" w:color="auto" w:fill="auto"/>
            <w:noWrap/>
            <w:vAlign w:val="bottom"/>
          </w:tcPr>
          <w:p w14:paraId="3489820B"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8.714,21</w:t>
            </w:r>
          </w:p>
        </w:tc>
      </w:tr>
    </w:tbl>
    <w:p w14:paraId="5A168E96" w14:textId="77777777" w:rsidR="00E5599D" w:rsidRPr="00164626" w:rsidRDefault="00E5599D" w:rsidP="00E5599D">
      <w:pPr>
        <w:pStyle w:val="FONTE"/>
        <w:rPr>
          <w:rFonts w:cs="Arial"/>
        </w:rPr>
        <w:sectPr w:rsidR="00E5599D" w:rsidRPr="00164626" w:rsidSect="00045F2D">
          <w:pgSz w:w="16838" w:h="11906" w:orient="landscape"/>
          <w:pgMar w:top="1418" w:right="1134" w:bottom="1134" w:left="1134" w:header="284" w:footer="164" w:gutter="0"/>
          <w:cols w:space="708"/>
          <w:docGrid w:linePitch="360"/>
        </w:sectPr>
      </w:pPr>
      <w:r w:rsidRPr="00164626">
        <w:t>Fonte: Empresa Executora (2020).</w:t>
      </w:r>
    </w:p>
    <w:p w14:paraId="2E68E397" w14:textId="65FB4101" w:rsidR="00E5599D" w:rsidRPr="00164626" w:rsidRDefault="00E5599D" w:rsidP="00E5599D">
      <w:pPr>
        <w:pStyle w:val="Tabela"/>
        <w:rPr>
          <w:rFonts w:cs="Arial"/>
        </w:rPr>
      </w:pPr>
      <w:bookmarkStart w:id="400" w:name="_Toc45109443"/>
      <w:r w:rsidRPr="00164626">
        <w:t xml:space="preserve">Tabela </w:t>
      </w:r>
      <w:r w:rsidRPr="00164626">
        <w:rPr>
          <w:noProof/>
        </w:rPr>
        <w:fldChar w:fldCharType="begin"/>
      </w:r>
      <w:r w:rsidRPr="00164626">
        <w:rPr>
          <w:noProof/>
        </w:rPr>
        <w:instrText xml:space="preserve"> SEQ Tabela \* ARABIC </w:instrText>
      </w:r>
      <w:r w:rsidRPr="00164626">
        <w:rPr>
          <w:noProof/>
        </w:rPr>
        <w:fldChar w:fldCharType="separate"/>
      </w:r>
      <w:r w:rsidR="00C635C4">
        <w:rPr>
          <w:noProof/>
        </w:rPr>
        <w:t>73</w:t>
      </w:r>
      <w:r w:rsidRPr="00164626">
        <w:rPr>
          <w:noProof/>
        </w:rPr>
        <w:fldChar w:fldCharType="end"/>
      </w:r>
      <w:r w:rsidRPr="00164626">
        <w:t xml:space="preserve"> – Estimativa do volume de resíduos para a área rural</w:t>
      </w:r>
      <w:bookmarkEnd w:id="400"/>
    </w:p>
    <w:tbl>
      <w:tblPr>
        <w:tblW w:w="140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1"/>
        <w:gridCol w:w="538"/>
        <w:gridCol w:w="1291"/>
        <w:gridCol w:w="1134"/>
        <w:gridCol w:w="1134"/>
        <w:gridCol w:w="1275"/>
        <w:gridCol w:w="1276"/>
        <w:gridCol w:w="1141"/>
        <w:gridCol w:w="1155"/>
        <w:gridCol w:w="1015"/>
        <w:gridCol w:w="1276"/>
        <w:gridCol w:w="1276"/>
        <w:gridCol w:w="1137"/>
      </w:tblGrid>
      <w:tr w:rsidR="00E5599D" w:rsidRPr="00164626" w14:paraId="74DF1073" w14:textId="77777777" w:rsidTr="00E5599D">
        <w:trPr>
          <w:trHeight w:val="20"/>
          <w:jc w:val="center"/>
        </w:trPr>
        <w:tc>
          <w:tcPr>
            <w:tcW w:w="14029" w:type="dxa"/>
            <w:gridSpan w:val="13"/>
          </w:tcPr>
          <w:p w14:paraId="08EFDC32" w14:textId="77777777" w:rsidR="00E5599D" w:rsidRPr="00164626" w:rsidRDefault="00E5599D" w:rsidP="00E5599D">
            <w:pPr>
              <w:spacing w:line="240" w:lineRule="auto"/>
              <w:jc w:val="center"/>
              <w:rPr>
                <w:rFonts w:eastAsia="Times New Roman" w:cs="Calibri"/>
                <w:b/>
                <w:bCs/>
                <w:color w:val="000000"/>
                <w:sz w:val="20"/>
                <w:szCs w:val="20"/>
                <w:lang w:eastAsia="pt-BR"/>
              </w:rPr>
            </w:pPr>
            <w:r w:rsidRPr="00164626">
              <w:rPr>
                <w:rFonts w:eastAsia="Times New Roman" w:cs="Calibri"/>
                <w:b/>
                <w:bCs/>
                <w:color w:val="000000"/>
                <w:sz w:val="20"/>
                <w:szCs w:val="20"/>
                <w:lang w:eastAsia="pt-BR"/>
              </w:rPr>
              <w:t>ESTIMATIVA DO VOLUME DE RESÍDUOS - RURAL</w:t>
            </w:r>
          </w:p>
        </w:tc>
      </w:tr>
      <w:tr w:rsidR="00E5599D" w:rsidRPr="00164626" w14:paraId="42A02C8E" w14:textId="77777777" w:rsidTr="00E5599D">
        <w:trPr>
          <w:trHeight w:val="20"/>
          <w:jc w:val="center"/>
        </w:trPr>
        <w:tc>
          <w:tcPr>
            <w:tcW w:w="1094" w:type="dxa"/>
            <w:gridSpan w:val="2"/>
            <w:vMerge w:val="restart"/>
            <w:shd w:val="clear" w:color="auto" w:fill="auto"/>
            <w:vAlign w:val="center"/>
            <w:hideMark/>
          </w:tcPr>
          <w:p w14:paraId="2C870503" w14:textId="77777777" w:rsidR="00E5599D" w:rsidRPr="00164626" w:rsidRDefault="00E5599D" w:rsidP="00E5599D">
            <w:pPr>
              <w:spacing w:line="240" w:lineRule="auto"/>
              <w:jc w:val="center"/>
              <w:rPr>
                <w:rFonts w:eastAsia="Times New Roman" w:cs="Calibri"/>
                <w:b/>
                <w:bCs/>
                <w:color w:val="000000"/>
                <w:sz w:val="20"/>
                <w:szCs w:val="20"/>
                <w:lang w:eastAsia="pt-BR"/>
              </w:rPr>
            </w:pPr>
            <w:r w:rsidRPr="00164626">
              <w:rPr>
                <w:rFonts w:eastAsia="Times New Roman" w:cs="Calibri"/>
                <w:b/>
                <w:bCs/>
                <w:color w:val="000000"/>
                <w:sz w:val="20"/>
                <w:szCs w:val="20"/>
                <w:lang w:eastAsia="pt-BR"/>
              </w:rPr>
              <w:t>Ano</w:t>
            </w:r>
          </w:p>
        </w:tc>
        <w:tc>
          <w:tcPr>
            <w:tcW w:w="1291" w:type="dxa"/>
            <w:shd w:val="clear" w:color="auto" w:fill="auto"/>
            <w:vAlign w:val="center"/>
            <w:hideMark/>
          </w:tcPr>
          <w:p w14:paraId="52D81A08" w14:textId="77777777" w:rsidR="00E5599D" w:rsidRPr="00164626" w:rsidRDefault="00E5599D" w:rsidP="00E5599D">
            <w:pPr>
              <w:spacing w:line="240" w:lineRule="auto"/>
              <w:jc w:val="center"/>
              <w:rPr>
                <w:rFonts w:eastAsia="Times New Roman" w:cs="Calibri"/>
                <w:b/>
                <w:bCs/>
                <w:color w:val="000000"/>
                <w:sz w:val="20"/>
                <w:szCs w:val="20"/>
                <w:lang w:eastAsia="pt-BR"/>
              </w:rPr>
            </w:pPr>
            <w:r w:rsidRPr="00164626">
              <w:rPr>
                <w:rFonts w:eastAsia="Times New Roman" w:cs="Calibri"/>
                <w:b/>
                <w:bCs/>
                <w:color w:val="000000"/>
                <w:sz w:val="20"/>
                <w:szCs w:val="20"/>
                <w:lang w:eastAsia="pt-BR"/>
              </w:rPr>
              <w:t>Previsão de Resíduos Aterrados sem Reciclagem (t/mês)</w:t>
            </w:r>
          </w:p>
        </w:tc>
        <w:tc>
          <w:tcPr>
            <w:tcW w:w="1134" w:type="dxa"/>
            <w:shd w:val="clear" w:color="auto" w:fill="auto"/>
            <w:vAlign w:val="center"/>
            <w:hideMark/>
          </w:tcPr>
          <w:p w14:paraId="476B8BDC" w14:textId="77777777" w:rsidR="00E5599D" w:rsidRPr="00164626" w:rsidRDefault="00E5599D" w:rsidP="00E5599D">
            <w:pPr>
              <w:spacing w:line="240" w:lineRule="auto"/>
              <w:jc w:val="center"/>
              <w:rPr>
                <w:rFonts w:eastAsia="Times New Roman" w:cs="Calibri"/>
                <w:b/>
                <w:bCs/>
                <w:color w:val="000000"/>
                <w:sz w:val="20"/>
                <w:szCs w:val="20"/>
                <w:lang w:eastAsia="pt-BR"/>
              </w:rPr>
            </w:pPr>
            <w:r w:rsidRPr="00164626">
              <w:rPr>
                <w:rFonts w:eastAsia="Times New Roman" w:cs="Calibri"/>
                <w:b/>
                <w:bCs/>
                <w:color w:val="000000"/>
                <w:sz w:val="20"/>
                <w:szCs w:val="20"/>
                <w:lang w:eastAsia="pt-BR"/>
              </w:rPr>
              <w:t>Volume de Resíduos Aterrados Previsto (m</w:t>
            </w:r>
            <w:r w:rsidRPr="00164626">
              <w:rPr>
                <w:rFonts w:eastAsia="Times New Roman" w:cs="Calibri"/>
                <w:b/>
                <w:bCs/>
                <w:color w:val="000000"/>
                <w:sz w:val="20"/>
                <w:szCs w:val="20"/>
                <w:vertAlign w:val="superscript"/>
                <w:lang w:eastAsia="pt-BR"/>
              </w:rPr>
              <w:t>3</w:t>
            </w:r>
            <w:r w:rsidRPr="00164626">
              <w:rPr>
                <w:rFonts w:eastAsia="Times New Roman" w:cs="Calibri"/>
                <w:b/>
                <w:bCs/>
                <w:color w:val="000000"/>
                <w:sz w:val="20"/>
                <w:szCs w:val="20"/>
                <w:lang w:eastAsia="pt-BR"/>
              </w:rPr>
              <w:t>/mês)</w:t>
            </w:r>
          </w:p>
        </w:tc>
        <w:tc>
          <w:tcPr>
            <w:tcW w:w="1134" w:type="dxa"/>
            <w:shd w:val="clear" w:color="auto" w:fill="auto"/>
            <w:vAlign w:val="center"/>
            <w:hideMark/>
          </w:tcPr>
          <w:p w14:paraId="03E1406E" w14:textId="77777777" w:rsidR="00E5599D" w:rsidRPr="00164626" w:rsidRDefault="00E5599D" w:rsidP="00E5599D">
            <w:pPr>
              <w:spacing w:line="240" w:lineRule="auto"/>
              <w:jc w:val="center"/>
              <w:rPr>
                <w:rFonts w:eastAsia="Times New Roman" w:cs="Calibri"/>
                <w:b/>
                <w:bCs/>
                <w:color w:val="000000"/>
                <w:sz w:val="20"/>
                <w:szCs w:val="20"/>
                <w:lang w:eastAsia="pt-BR"/>
              </w:rPr>
            </w:pPr>
            <w:r w:rsidRPr="00164626">
              <w:rPr>
                <w:rFonts w:eastAsia="Times New Roman" w:cs="Calibri"/>
                <w:b/>
                <w:bCs/>
                <w:color w:val="000000"/>
                <w:sz w:val="20"/>
                <w:szCs w:val="20"/>
                <w:lang w:eastAsia="pt-BR"/>
              </w:rPr>
              <w:t>Volume de Material de Cobertura (m</w:t>
            </w:r>
            <w:r w:rsidRPr="00164626">
              <w:rPr>
                <w:rFonts w:eastAsia="Times New Roman" w:cs="Calibri"/>
                <w:b/>
                <w:bCs/>
                <w:color w:val="000000"/>
                <w:sz w:val="20"/>
                <w:szCs w:val="20"/>
                <w:vertAlign w:val="superscript"/>
                <w:lang w:eastAsia="pt-BR"/>
              </w:rPr>
              <w:t>3</w:t>
            </w:r>
            <w:r w:rsidRPr="00164626">
              <w:rPr>
                <w:rFonts w:eastAsia="Times New Roman" w:cs="Calibri"/>
                <w:b/>
                <w:bCs/>
                <w:color w:val="000000"/>
                <w:sz w:val="20"/>
                <w:szCs w:val="20"/>
                <w:lang w:eastAsia="pt-BR"/>
              </w:rPr>
              <w:t>/mês)</w:t>
            </w:r>
          </w:p>
        </w:tc>
        <w:tc>
          <w:tcPr>
            <w:tcW w:w="1275" w:type="dxa"/>
            <w:shd w:val="clear" w:color="auto" w:fill="auto"/>
            <w:vAlign w:val="center"/>
            <w:hideMark/>
          </w:tcPr>
          <w:p w14:paraId="737176B4" w14:textId="77777777" w:rsidR="00E5599D" w:rsidRPr="00164626" w:rsidRDefault="00E5599D" w:rsidP="00E5599D">
            <w:pPr>
              <w:spacing w:line="240" w:lineRule="auto"/>
              <w:jc w:val="center"/>
              <w:rPr>
                <w:rFonts w:eastAsia="Times New Roman" w:cs="Calibri"/>
                <w:b/>
                <w:bCs/>
                <w:color w:val="000000"/>
                <w:sz w:val="20"/>
                <w:szCs w:val="20"/>
                <w:lang w:eastAsia="pt-BR"/>
              </w:rPr>
            </w:pPr>
            <w:r w:rsidRPr="00164626">
              <w:rPr>
                <w:rFonts w:eastAsia="Times New Roman" w:cs="Calibri"/>
                <w:b/>
                <w:bCs/>
                <w:color w:val="000000"/>
                <w:sz w:val="20"/>
                <w:szCs w:val="20"/>
                <w:lang w:eastAsia="pt-BR"/>
              </w:rPr>
              <w:t>Volume de Material de Cobertura + Resíduos (m</w:t>
            </w:r>
            <w:r w:rsidRPr="00164626">
              <w:rPr>
                <w:rFonts w:eastAsia="Times New Roman" w:cs="Calibri"/>
                <w:b/>
                <w:bCs/>
                <w:color w:val="000000"/>
                <w:sz w:val="20"/>
                <w:szCs w:val="20"/>
                <w:vertAlign w:val="superscript"/>
                <w:lang w:eastAsia="pt-BR"/>
              </w:rPr>
              <w:t>3</w:t>
            </w:r>
            <w:r w:rsidRPr="00164626">
              <w:rPr>
                <w:rFonts w:eastAsia="Times New Roman" w:cs="Calibri"/>
                <w:b/>
                <w:bCs/>
                <w:color w:val="000000"/>
                <w:sz w:val="20"/>
                <w:szCs w:val="20"/>
                <w:lang w:eastAsia="pt-BR"/>
              </w:rPr>
              <w:t>/mês)</w:t>
            </w:r>
          </w:p>
        </w:tc>
        <w:tc>
          <w:tcPr>
            <w:tcW w:w="1276" w:type="dxa"/>
            <w:shd w:val="clear" w:color="auto" w:fill="auto"/>
            <w:vAlign w:val="center"/>
            <w:hideMark/>
          </w:tcPr>
          <w:p w14:paraId="62E3C0D0" w14:textId="77777777" w:rsidR="00E5599D" w:rsidRPr="00164626" w:rsidRDefault="00E5599D" w:rsidP="00E5599D">
            <w:pPr>
              <w:spacing w:line="240" w:lineRule="auto"/>
              <w:jc w:val="center"/>
              <w:rPr>
                <w:rFonts w:eastAsia="Times New Roman" w:cs="Calibri"/>
                <w:b/>
                <w:bCs/>
                <w:color w:val="000000"/>
                <w:sz w:val="20"/>
                <w:szCs w:val="20"/>
                <w:lang w:eastAsia="pt-BR"/>
              </w:rPr>
            </w:pPr>
            <w:r w:rsidRPr="00164626">
              <w:rPr>
                <w:rFonts w:eastAsia="Times New Roman" w:cs="Calibri"/>
                <w:b/>
                <w:bCs/>
                <w:color w:val="000000"/>
                <w:sz w:val="20"/>
                <w:szCs w:val="20"/>
                <w:lang w:eastAsia="pt-BR"/>
              </w:rPr>
              <w:t>Volume de Material de Cobertura + Resíduos (m</w:t>
            </w:r>
            <w:r w:rsidRPr="00164626">
              <w:rPr>
                <w:rFonts w:eastAsia="Times New Roman" w:cs="Calibri"/>
                <w:b/>
                <w:bCs/>
                <w:color w:val="000000"/>
                <w:sz w:val="20"/>
                <w:szCs w:val="20"/>
                <w:vertAlign w:val="superscript"/>
                <w:lang w:eastAsia="pt-BR"/>
              </w:rPr>
              <w:t>3</w:t>
            </w:r>
            <w:r w:rsidRPr="00164626">
              <w:rPr>
                <w:rFonts w:eastAsia="Times New Roman" w:cs="Calibri"/>
                <w:b/>
                <w:bCs/>
                <w:color w:val="000000"/>
                <w:sz w:val="20"/>
                <w:szCs w:val="20"/>
                <w:lang w:eastAsia="pt-BR"/>
              </w:rPr>
              <w:t>/ano)</w:t>
            </w:r>
          </w:p>
        </w:tc>
        <w:tc>
          <w:tcPr>
            <w:tcW w:w="1141" w:type="dxa"/>
            <w:shd w:val="clear" w:color="auto" w:fill="auto"/>
            <w:vAlign w:val="center"/>
            <w:hideMark/>
          </w:tcPr>
          <w:p w14:paraId="5668DB48" w14:textId="77777777" w:rsidR="00E5599D" w:rsidRPr="00164626" w:rsidRDefault="00E5599D" w:rsidP="00E5599D">
            <w:pPr>
              <w:spacing w:line="240" w:lineRule="auto"/>
              <w:jc w:val="center"/>
              <w:rPr>
                <w:rFonts w:eastAsia="Times New Roman" w:cs="Calibri"/>
                <w:b/>
                <w:bCs/>
                <w:color w:val="000000"/>
                <w:sz w:val="20"/>
                <w:szCs w:val="20"/>
                <w:lang w:eastAsia="pt-BR"/>
              </w:rPr>
            </w:pPr>
            <w:r w:rsidRPr="00164626">
              <w:rPr>
                <w:rFonts w:eastAsia="Times New Roman" w:cs="Calibri"/>
                <w:b/>
                <w:bCs/>
                <w:color w:val="000000"/>
                <w:sz w:val="20"/>
                <w:szCs w:val="20"/>
                <w:lang w:eastAsia="pt-BR"/>
              </w:rPr>
              <w:t>Volume Total Acumulado (m</w:t>
            </w:r>
            <w:r w:rsidRPr="00164626">
              <w:rPr>
                <w:rFonts w:eastAsia="Times New Roman" w:cs="Calibri"/>
                <w:b/>
                <w:bCs/>
                <w:color w:val="000000"/>
                <w:sz w:val="20"/>
                <w:szCs w:val="20"/>
                <w:vertAlign w:val="superscript"/>
                <w:lang w:eastAsia="pt-BR"/>
              </w:rPr>
              <w:t>3</w:t>
            </w:r>
            <w:r w:rsidRPr="00164626">
              <w:rPr>
                <w:rFonts w:eastAsia="Times New Roman" w:cs="Calibri"/>
                <w:b/>
                <w:bCs/>
                <w:color w:val="000000"/>
                <w:sz w:val="20"/>
                <w:szCs w:val="20"/>
                <w:lang w:eastAsia="pt-BR"/>
              </w:rPr>
              <w:t>)</w:t>
            </w:r>
          </w:p>
        </w:tc>
        <w:tc>
          <w:tcPr>
            <w:tcW w:w="1147" w:type="dxa"/>
            <w:shd w:val="clear" w:color="auto" w:fill="auto"/>
            <w:vAlign w:val="center"/>
            <w:hideMark/>
          </w:tcPr>
          <w:p w14:paraId="0FB12C54" w14:textId="77777777" w:rsidR="00E5599D" w:rsidRPr="00164626" w:rsidRDefault="00E5599D" w:rsidP="00E5599D">
            <w:pPr>
              <w:spacing w:line="240" w:lineRule="auto"/>
              <w:jc w:val="center"/>
              <w:rPr>
                <w:rFonts w:eastAsia="Times New Roman" w:cs="Calibri"/>
                <w:b/>
                <w:bCs/>
                <w:color w:val="000000"/>
                <w:sz w:val="20"/>
                <w:szCs w:val="20"/>
                <w:lang w:eastAsia="pt-BR"/>
              </w:rPr>
            </w:pPr>
            <w:r w:rsidRPr="00164626">
              <w:rPr>
                <w:rFonts w:eastAsia="Times New Roman" w:cs="Calibri"/>
                <w:b/>
                <w:bCs/>
                <w:color w:val="000000"/>
                <w:sz w:val="20"/>
                <w:szCs w:val="20"/>
                <w:lang w:eastAsia="pt-BR"/>
              </w:rPr>
              <w:t>Previsão de Resíduos Aterrados com Reciclagem (t/mês)</w:t>
            </w:r>
          </w:p>
        </w:tc>
        <w:tc>
          <w:tcPr>
            <w:tcW w:w="996" w:type="dxa"/>
            <w:shd w:val="clear" w:color="auto" w:fill="auto"/>
            <w:vAlign w:val="center"/>
            <w:hideMark/>
          </w:tcPr>
          <w:p w14:paraId="1AFE5DD2" w14:textId="77777777" w:rsidR="00E5599D" w:rsidRPr="00164626" w:rsidRDefault="00E5599D" w:rsidP="00E5599D">
            <w:pPr>
              <w:spacing w:line="240" w:lineRule="auto"/>
              <w:jc w:val="center"/>
              <w:rPr>
                <w:rFonts w:eastAsia="Times New Roman" w:cs="Calibri"/>
                <w:b/>
                <w:bCs/>
                <w:color w:val="000000"/>
                <w:sz w:val="20"/>
                <w:szCs w:val="20"/>
                <w:lang w:eastAsia="pt-BR"/>
              </w:rPr>
            </w:pPr>
            <w:r w:rsidRPr="00164626">
              <w:rPr>
                <w:rFonts w:eastAsia="Times New Roman" w:cs="Calibri"/>
                <w:b/>
                <w:bCs/>
                <w:color w:val="000000"/>
                <w:sz w:val="20"/>
                <w:szCs w:val="20"/>
                <w:lang w:eastAsia="pt-BR"/>
              </w:rPr>
              <w:t>Volume de Resíduos Aterrados Previsto (m</w:t>
            </w:r>
            <w:r w:rsidRPr="00164626">
              <w:rPr>
                <w:rFonts w:eastAsia="Times New Roman" w:cs="Calibri"/>
                <w:b/>
                <w:bCs/>
                <w:color w:val="000000"/>
                <w:sz w:val="20"/>
                <w:szCs w:val="20"/>
                <w:vertAlign w:val="superscript"/>
                <w:lang w:eastAsia="pt-BR"/>
              </w:rPr>
              <w:t>3</w:t>
            </w:r>
            <w:r w:rsidRPr="00164626">
              <w:rPr>
                <w:rFonts w:eastAsia="Times New Roman" w:cs="Calibri"/>
                <w:b/>
                <w:bCs/>
                <w:color w:val="000000"/>
                <w:sz w:val="20"/>
                <w:szCs w:val="20"/>
                <w:lang w:eastAsia="pt-BR"/>
              </w:rPr>
              <w:t>/mês)</w:t>
            </w:r>
          </w:p>
        </w:tc>
        <w:tc>
          <w:tcPr>
            <w:tcW w:w="1276" w:type="dxa"/>
            <w:shd w:val="clear" w:color="auto" w:fill="auto"/>
            <w:vAlign w:val="center"/>
            <w:hideMark/>
          </w:tcPr>
          <w:p w14:paraId="2B6209D2" w14:textId="77777777" w:rsidR="00E5599D" w:rsidRPr="00164626" w:rsidRDefault="00E5599D" w:rsidP="00E5599D">
            <w:pPr>
              <w:spacing w:line="240" w:lineRule="auto"/>
              <w:jc w:val="center"/>
              <w:rPr>
                <w:rFonts w:eastAsia="Times New Roman" w:cs="Calibri"/>
                <w:b/>
                <w:bCs/>
                <w:color w:val="000000"/>
                <w:sz w:val="20"/>
                <w:szCs w:val="20"/>
                <w:lang w:eastAsia="pt-BR"/>
              </w:rPr>
            </w:pPr>
            <w:r w:rsidRPr="00164626">
              <w:rPr>
                <w:rFonts w:eastAsia="Times New Roman" w:cs="Calibri"/>
                <w:b/>
                <w:bCs/>
                <w:color w:val="000000"/>
                <w:sz w:val="20"/>
                <w:szCs w:val="20"/>
                <w:lang w:eastAsia="pt-BR"/>
              </w:rPr>
              <w:t>Volume de Material de Cobertura + Resíduos (m</w:t>
            </w:r>
            <w:r w:rsidRPr="00164626">
              <w:rPr>
                <w:rFonts w:eastAsia="Times New Roman" w:cs="Calibri"/>
                <w:b/>
                <w:bCs/>
                <w:color w:val="000000"/>
                <w:sz w:val="20"/>
                <w:szCs w:val="20"/>
                <w:vertAlign w:val="superscript"/>
                <w:lang w:eastAsia="pt-BR"/>
              </w:rPr>
              <w:t>3</w:t>
            </w:r>
            <w:r w:rsidRPr="00164626">
              <w:rPr>
                <w:rFonts w:eastAsia="Times New Roman" w:cs="Calibri"/>
                <w:b/>
                <w:bCs/>
                <w:color w:val="000000"/>
                <w:sz w:val="20"/>
                <w:szCs w:val="20"/>
                <w:lang w:eastAsia="pt-BR"/>
              </w:rPr>
              <w:t>/mês)</w:t>
            </w:r>
          </w:p>
        </w:tc>
        <w:tc>
          <w:tcPr>
            <w:tcW w:w="1276" w:type="dxa"/>
            <w:shd w:val="clear" w:color="auto" w:fill="auto"/>
            <w:vAlign w:val="center"/>
            <w:hideMark/>
          </w:tcPr>
          <w:p w14:paraId="6B1F9088" w14:textId="77777777" w:rsidR="00E5599D" w:rsidRPr="00164626" w:rsidRDefault="00E5599D" w:rsidP="00E5599D">
            <w:pPr>
              <w:spacing w:line="240" w:lineRule="auto"/>
              <w:jc w:val="center"/>
              <w:rPr>
                <w:rFonts w:eastAsia="Times New Roman" w:cs="Calibri"/>
                <w:b/>
                <w:bCs/>
                <w:color w:val="000000"/>
                <w:sz w:val="20"/>
                <w:szCs w:val="20"/>
                <w:lang w:eastAsia="pt-BR"/>
              </w:rPr>
            </w:pPr>
            <w:r w:rsidRPr="00164626">
              <w:rPr>
                <w:rFonts w:eastAsia="Times New Roman" w:cs="Calibri"/>
                <w:b/>
                <w:bCs/>
                <w:color w:val="000000"/>
                <w:sz w:val="20"/>
                <w:szCs w:val="20"/>
                <w:lang w:eastAsia="pt-BR"/>
              </w:rPr>
              <w:t>Volume de Material de Cobertura + Resíduos (m</w:t>
            </w:r>
            <w:r w:rsidRPr="00164626">
              <w:rPr>
                <w:rFonts w:eastAsia="Times New Roman" w:cs="Calibri"/>
                <w:b/>
                <w:bCs/>
                <w:color w:val="000000"/>
                <w:sz w:val="20"/>
                <w:szCs w:val="20"/>
                <w:vertAlign w:val="superscript"/>
                <w:lang w:eastAsia="pt-BR"/>
              </w:rPr>
              <w:t>3</w:t>
            </w:r>
            <w:r w:rsidRPr="00164626">
              <w:rPr>
                <w:rFonts w:eastAsia="Times New Roman" w:cs="Calibri"/>
                <w:b/>
                <w:bCs/>
                <w:color w:val="000000"/>
                <w:sz w:val="20"/>
                <w:szCs w:val="20"/>
                <w:lang w:eastAsia="pt-BR"/>
              </w:rPr>
              <w:t>/ano)</w:t>
            </w:r>
          </w:p>
        </w:tc>
        <w:tc>
          <w:tcPr>
            <w:tcW w:w="989" w:type="dxa"/>
            <w:shd w:val="clear" w:color="auto" w:fill="auto"/>
            <w:vAlign w:val="center"/>
            <w:hideMark/>
          </w:tcPr>
          <w:p w14:paraId="34F8AA0B" w14:textId="77777777" w:rsidR="00E5599D" w:rsidRPr="00164626" w:rsidRDefault="00E5599D" w:rsidP="00E5599D">
            <w:pPr>
              <w:spacing w:line="240" w:lineRule="auto"/>
              <w:jc w:val="center"/>
              <w:rPr>
                <w:rFonts w:eastAsia="Times New Roman" w:cs="Calibri"/>
                <w:b/>
                <w:bCs/>
                <w:color w:val="000000"/>
                <w:sz w:val="20"/>
                <w:szCs w:val="20"/>
                <w:lang w:eastAsia="pt-BR"/>
              </w:rPr>
            </w:pPr>
            <w:r w:rsidRPr="00164626">
              <w:rPr>
                <w:rFonts w:eastAsia="Times New Roman" w:cs="Calibri"/>
                <w:b/>
                <w:bCs/>
                <w:color w:val="000000"/>
                <w:sz w:val="20"/>
                <w:szCs w:val="20"/>
                <w:lang w:eastAsia="pt-BR"/>
              </w:rPr>
              <w:t>Volume Total Acumulado (m</w:t>
            </w:r>
            <w:r w:rsidRPr="00164626">
              <w:rPr>
                <w:rFonts w:eastAsia="Times New Roman" w:cs="Calibri"/>
                <w:b/>
                <w:bCs/>
                <w:color w:val="000000"/>
                <w:sz w:val="20"/>
                <w:szCs w:val="20"/>
                <w:vertAlign w:val="superscript"/>
                <w:lang w:eastAsia="pt-BR"/>
              </w:rPr>
              <w:t>3</w:t>
            </w:r>
            <w:r w:rsidRPr="00164626">
              <w:rPr>
                <w:rFonts w:eastAsia="Times New Roman" w:cs="Calibri"/>
                <w:b/>
                <w:bCs/>
                <w:color w:val="000000"/>
                <w:sz w:val="20"/>
                <w:szCs w:val="20"/>
                <w:lang w:eastAsia="pt-BR"/>
              </w:rPr>
              <w:t>)</w:t>
            </w:r>
          </w:p>
        </w:tc>
      </w:tr>
      <w:tr w:rsidR="00E5599D" w:rsidRPr="00164626" w14:paraId="5AF83B9D" w14:textId="77777777" w:rsidTr="00E5599D">
        <w:trPr>
          <w:trHeight w:val="20"/>
          <w:jc w:val="center"/>
        </w:trPr>
        <w:tc>
          <w:tcPr>
            <w:tcW w:w="1094" w:type="dxa"/>
            <w:gridSpan w:val="2"/>
            <w:vMerge/>
            <w:vAlign w:val="center"/>
            <w:hideMark/>
          </w:tcPr>
          <w:p w14:paraId="15DA2525" w14:textId="77777777" w:rsidR="00E5599D" w:rsidRPr="00164626" w:rsidRDefault="00E5599D" w:rsidP="00E5599D">
            <w:pPr>
              <w:spacing w:line="240" w:lineRule="auto"/>
              <w:jc w:val="center"/>
              <w:rPr>
                <w:rFonts w:eastAsia="Times New Roman" w:cs="Calibri"/>
                <w:b/>
                <w:bCs/>
                <w:color w:val="000000"/>
                <w:sz w:val="20"/>
                <w:szCs w:val="20"/>
                <w:lang w:eastAsia="pt-BR"/>
              </w:rPr>
            </w:pPr>
          </w:p>
        </w:tc>
        <w:tc>
          <w:tcPr>
            <w:tcW w:w="7251" w:type="dxa"/>
            <w:gridSpan w:val="6"/>
            <w:shd w:val="clear" w:color="auto" w:fill="auto"/>
            <w:vAlign w:val="center"/>
            <w:hideMark/>
          </w:tcPr>
          <w:p w14:paraId="6CCFC2F2" w14:textId="77777777" w:rsidR="00E5599D" w:rsidRPr="00164626" w:rsidRDefault="00E5599D" w:rsidP="00E5599D">
            <w:pPr>
              <w:spacing w:line="240" w:lineRule="auto"/>
              <w:jc w:val="center"/>
              <w:rPr>
                <w:rFonts w:eastAsia="Times New Roman" w:cs="Calibri"/>
                <w:b/>
                <w:bCs/>
                <w:color w:val="000000"/>
                <w:sz w:val="20"/>
                <w:szCs w:val="20"/>
                <w:lang w:eastAsia="pt-BR"/>
              </w:rPr>
            </w:pPr>
            <w:r w:rsidRPr="00164626">
              <w:rPr>
                <w:rFonts w:eastAsia="Times New Roman" w:cs="Calibri"/>
                <w:b/>
                <w:bCs/>
                <w:color w:val="000000"/>
                <w:sz w:val="20"/>
                <w:szCs w:val="20"/>
                <w:lang w:eastAsia="pt-BR"/>
              </w:rPr>
              <w:t>Sem Considerar as Metas de Reciclagem</w:t>
            </w:r>
          </w:p>
        </w:tc>
        <w:tc>
          <w:tcPr>
            <w:tcW w:w="5684" w:type="dxa"/>
            <w:gridSpan w:val="5"/>
            <w:shd w:val="clear" w:color="auto" w:fill="auto"/>
            <w:vAlign w:val="center"/>
            <w:hideMark/>
          </w:tcPr>
          <w:p w14:paraId="7976BB31" w14:textId="77777777" w:rsidR="00E5599D" w:rsidRPr="00164626" w:rsidRDefault="00E5599D" w:rsidP="00E5599D">
            <w:pPr>
              <w:spacing w:line="240" w:lineRule="auto"/>
              <w:jc w:val="center"/>
              <w:rPr>
                <w:rFonts w:eastAsia="Times New Roman" w:cs="Calibri"/>
                <w:b/>
                <w:bCs/>
                <w:color w:val="000000"/>
                <w:sz w:val="20"/>
                <w:szCs w:val="20"/>
                <w:lang w:eastAsia="pt-BR"/>
              </w:rPr>
            </w:pPr>
            <w:r w:rsidRPr="00164626">
              <w:rPr>
                <w:rFonts w:eastAsia="Times New Roman" w:cs="Calibri"/>
                <w:b/>
                <w:bCs/>
                <w:color w:val="000000"/>
                <w:sz w:val="20"/>
                <w:szCs w:val="20"/>
                <w:lang w:eastAsia="pt-BR"/>
              </w:rPr>
              <w:t>Considerando as Metas de Reciclagem</w:t>
            </w:r>
          </w:p>
        </w:tc>
      </w:tr>
      <w:tr w:rsidR="00E5599D" w:rsidRPr="00164626" w14:paraId="7C74D980" w14:textId="77777777" w:rsidTr="00E5599D">
        <w:trPr>
          <w:trHeight w:val="20"/>
          <w:jc w:val="center"/>
        </w:trPr>
        <w:tc>
          <w:tcPr>
            <w:tcW w:w="481" w:type="dxa"/>
            <w:shd w:val="clear" w:color="auto" w:fill="auto"/>
            <w:noWrap/>
            <w:vAlign w:val="bottom"/>
            <w:hideMark/>
          </w:tcPr>
          <w:p w14:paraId="0013D6C6"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w:t>
            </w:r>
          </w:p>
        </w:tc>
        <w:tc>
          <w:tcPr>
            <w:tcW w:w="613" w:type="dxa"/>
          </w:tcPr>
          <w:p w14:paraId="14230A27" w14:textId="77777777" w:rsidR="00E5599D" w:rsidRPr="00164626" w:rsidRDefault="00E5599D" w:rsidP="00E5599D">
            <w:pPr>
              <w:spacing w:line="240" w:lineRule="auto"/>
              <w:jc w:val="center"/>
              <w:rPr>
                <w:rFonts w:cs="Calibri"/>
                <w:color w:val="000000"/>
                <w:sz w:val="20"/>
                <w:szCs w:val="20"/>
              </w:rPr>
            </w:pPr>
            <w:r w:rsidRPr="00164626">
              <w:rPr>
                <w:rFonts w:cs="Calibri"/>
                <w:color w:val="000000"/>
                <w:sz w:val="20"/>
                <w:szCs w:val="20"/>
              </w:rPr>
              <w:t>2021</w:t>
            </w:r>
          </w:p>
        </w:tc>
        <w:tc>
          <w:tcPr>
            <w:tcW w:w="1291" w:type="dxa"/>
            <w:shd w:val="clear" w:color="auto" w:fill="auto"/>
            <w:noWrap/>
            <w:vAlign w:val="bottom"/>
          </w:tcPr>
          <w:p w14:paraId="1F4931B2"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10,13</w:t>
            </w:r>
          </w:p>
        </w:tc>
        <w:tc>
          <w:tcPr>
            <w:tcW w:w="1134" w:type="dxa"/>
            <w:shd w:val="clear" w:color="auto" w:fill="auto"/>
            <w:noWrap/>
            <w:vAlign w:val="bottom"/>
          </w:tcPr>
          <w:p w14:paraId="56042B49"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16,88</w:t>
            </w:r>
          </w:p>
        </w:tc>
        <w:tc>
          <w:tcPr>
            <w:tcW w:w="1134" w:type="dxa"/>
            <w:shd w:val="clear" w:color="auto" w:fill="auto"/>
            <w:noWrap/>
            <w:vAlign w:val="bottom"/>
          </w:tcPr>
          <w:p w14:paraId="78FD6AEE"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3,38</w:t>
            </w:r>
          </w:p>
        </w:tc>
        <w:tc>
          <w:tcPr>
            <w:tcW w:w="1275" w:type="dxa"/>
            <w:shd w:val="clear" w:color="auto" w:fill="auto"/>
            <w:noWrap/>
            <w:vAlign w:val="bottom"/>
          </w:tcPr>
          <w:p w14:paraId="2CFC1D61"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20,26</w:t>
            </w:r>
          </w:p>
        </w:tc>
        <w:tc>
          <w:tcPr>
            <w:tcW w:w="1276" w:type="dxa"/>
            <w:shd w:val="clear" w:color="auto" w:fill="auto"/>
            <w:noWrap/>
            <w:vAlign w:val="bottom"/>
          </w:tcPr>
          <w:p w14:paraId="5EFFE1E3"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243,07</w:t>
            </w:r>
          </w:p>
        </w:tc>
        <w:tc>
          <w:tcPr>
            <w:tcW w:w="1141" w:type="dxa"/>
            <w:shd w:val="clear" w:color="auto" w:fill="auto"/>
            <w:noWrap/>
            <w:vAlign w:val="bottom"/>
          </w:tcPr>
          <w:p w14:paraId="19899E87"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243,07</w:t>
            </w:r>
          </w:p>
        </w:tc>
        <w:tc>
          <w:tcPr>
            <w:tcW w:w="1147" w:type="dxa"/>
            <w:shd w:val="clear" w:color="auto" w:fill="auto"/>
            <w:noWrap/>
            <w:vAlign w:val="bottom"/>
          </w:tcPr>
          <w:p w14:paraId="4F936B72"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9,60</w:t>
            </w:r>
          </w:p>
        </w:tc>
        <w:tc>
          <w:tcPr>
            <w:tcW w:w="996" w:type="dxa"/>
            <w:shd w:val="clear" w:color="auto" w:fill="auto"/>
            <w:noWrap/>
            <w:vAlign w:val="bottom"/>
          </w:tcPr>
          <w:p w14:paraId="658DDC6A"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16,00</w:t>
            </w:r>
          </w:p>
        </w:tc>
        <w:tc>
          <w:tcPr>
            <w:tcW w:w="1276" w:type="dxa"/>
            <w:shd w:val="clear" w:color="auto" w:fill="auto"/>
            <w:noWrap/>
            <w:vAlign w:val="bottom"/>
          </w:tcPr>
          <w:p w14:paraId="0E4DACD9"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19,20</w:t>
            </w:r>
          </w:p>
        </w:tc>
        <w:tc>
          <w:tcPr>
            <w:tcW w:w="1276" w:type="dxa"/>
            <w:shd w:val="clear" w:color="auto" w:fill="auto"/>
            <w:noWrap/>
            <w:vAlign w:val="bottom"/>
          </w:tcPr>
          <w:p w14:paraId="54ECA83E"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230,38</w:t>
            </w:r>
          </w:p>
        </w:tc>
        <w:tc>
          <w:tcPr>
            <w:tcW w:w="989" w:type="dxa"/>
            <w:shd w:val="clear" w:color="auto" w:fill="auto"/>
            <w:noWrap/>
            <w:vAlign w:val="bottom"/>
          </w:tcPr>
          <w:p w14:paraId="15FF4132"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230,38</w:t>
            </w:r>
          </w:p>
        </w:tc>
      </w:tr>
      <w:tr w:rsidR="00E5599D" w:rsidRPr="00164626" w14:paraId="54CB2BA4" w14:textId="77777777" w:rsidTr="00E5599D">
        <w:trPr>
          <w:trHeight w:val="20"/>
          <w:jc w:val="center"/>
        </w:trPr>
        <w:tc>
          <w:tcPr>
            <w:tcW w:w="481" w:type="dxa"/>
            <w:shd w:val="clear" w:color="auto" w:fill="auto"/>
            <w:noWrap/>
            <w:vAlign w:val="bottom"/>
            <w:hideMark/>
          </w:tcPr>
          <w:p w14:paraId="29C90880"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w:t>
            </w:r>
          </w:p>
        </w:tc>
        <w:tc>
          <w:tcPr>
            <w:tcW w:w="613" w:type="dxa"/>
          </w:tcPr>
          <w:p w14:paraId="2057D9DD" w14:textId="77777777" w:rsidR="00E5599D" w:rsidRPr="00164626" w:rsidRDefault="00E5599D" w:rsidP="00E5599D">
            <w:pPr>
              <w:spacing w:line="240" w:lineRule="auto"/>
              <w:jc w:val="center"/>
              <w:rPr>
                <w:rFonts w:cs="Calibri"/>
                <w:color w:val="000000"/>
                <w:sz w:val="20"/>
                <w:szCs w:val="20"/>
              </w:rPr>
            </w:pPr>
            <w:r w:rsidRPr="00164626">
              <w:rPr>
                <w:rFonts w:cs="Calibri"/>
                <w:color w:val="000000"/>
                <w:sz w:val="20"/>
                <w:szCs w:val="20"/>
              </w:rPr>
              <w:t>2022</w:t>
            </w:r>
          </w:p>
        </w:tc>
        <w:tc>
          <w:tcPr>
            <w:tcW w:w="1291" w:type="dxa"/>
            <w:shd w:val="clear" w:color="auto" w:fill="auto"/>
            <w:noWrap/>
            <w:vAlign w:val="bottom"/>
          </w:tcPr>
          <w:p w14:paraId="654DB213"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10,15</w:t>
            </w:r>
          </w:p>
        </w:tc>
        <w:tc>
          <w:tcPr>
            <w:tcW w:w="1134" w:type="dxa"/>
            <w:shd w:val="clear" w:color="auto" w:fill="auto"/>
            <w:noWrap/>
            <w:vAlign w:val="bottom"/>
          </w:tcPr>
          <w:p w14:paraId="70B564FB"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16,91</w:t>
            </w:r>
          </w:p>
        </w:tc>
        <w:tc>
          <w:tcPr>
            <w:tcW w:w="1134" w:type="dxa"/>
            <w:shd w:val="clear" w:color="auto" w:fill="auto"/>
            <w:noWrap/>
            <w:vAlign w:val="bottom"/>
          </w:tcPr>
          <w:p w14:paraId="79EFE877"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3,38</w:t>
            </w:r>
          </w:p>
        </w:tc>
        <w:tc>
          <w:tcPr>
            <w:tcW w:w="1275" w:type="dxa"/>
            <w:shd w:val="clear" w:color="auto" w:fill="auto"/>
            <w:noWrap/>
            <w:vAlign w:val="bottom"/>
          </w:tcPr>
          <w:p w14:paraId="03B62408"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20,29</w:t>
            </w:r>
          </w:p>
        </w:tc>
        <w:tc>
          <w:tcPr>
            <w:tcW w:w="1276" w:type="dxa"/>
            <w:shd w:val="clear" w:color="auto" w:fill="auto"/>
            <w:noWrap/>
            <w:vAlign w:val="bottom"/>
          </w:tcPr>
          <w:p w14:paraId="7D90F1B0"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243,50</w:t>
            </w:r>
          </w:p>
        </w:tc>
        <w:tc>
          <w:tcPr>
            <w:tcW w:w="1141" w:type="dxa"/>
            <w:shd w:val="clear" w:color="auto" w:fill="auto"/>
            <w:noWrap/>
            <w:vAlign w:val="bottom"/>
          </w:tcPr>
          <w:p w14:paraId="3C94E247"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486,58</w:t>
            </w:r>
          </w:p>
        </w:tc>
        <w:tc>
          <w:tcPr>
            <w:tcW w:w="1147" w:type="dxa"/>
            <w:shd w:val="clear" w:color="auto" w:fill="auto"/>
            <w:noWrap/>
            <w:vAlign w:val="bottom"/>
          </w:tcPr>
          <w:p w14:paraId="36B982A7"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9,62</w:t>
            </w:r>
          </w:p>
        </w:tc>
        <w:tc>
          <w:tcPr>
            <w:tcW w:w="996" w:type="dxa"/>
            <w:shd w:val="clear" w:color="auto" w:fill="auto"/>
            <w:noWrap/>
            <w:vAlign w:val="bottom"/>
          </w:tcPr>
          <w:p w14:paraId="05D617BD"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16,03</w:t>
            </w:r>
          </w:p>
        </w:tc>
        <w:tc>
          <w:tcPr>
            <w:tcW w:w="1276" w:type="dxa"/>
            <w:shd w:val="clear" w:color="auto" w:fill="auto"/>
            <w:noWrap/>
            <w:vAlign w:val="bottom"/>
          </w:tcPr>
          <w:p w14:paraId="015963B0"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19,23</w:t>
            </w:r>
          </w:p>
        </w:tc>
        <w:tc>
          <w:tcPr>
            <w:tcW w:w="1276" w:type="dxa"/>
            <w:shd w:val="clear" w:color="auto" w:fill="auto"/>
            <w:noWrap/>
            <w:vAlign w:val="bottom"/>
          </w:tcPr>
          <w:p w14:paraId="5D5208FD"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230,79</w:t>
            </w:r>
          </w:p>
        </w:tc>
        <w:tc>
          <w:tcPr>
            <w:tcW w:w="989" w:type="dxa"/>
            <w:shd w:val="clear" w:color="auto" w:fill="auto"/>
            <w:noWrap/>
            <w:vAlign w:val="bottom"/>
          </w:tcPr>
          <w:p w14:paraId="2F2FB8A4"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461,18</w:t>
            </w:r>
          </w:p>
        </w:tc>
      </w:tr>
      <w:tr w:rsidR="00E5599D" w:rsidRPr="00164626" w14:paraId="05559094" w14:textId="77777777" w:rsidTr="00E5599D">
        <w:trPr>
          <w:trHeight w:val="20"/>
          <w:jc w:val="center"/>
        </w:trPr>
        <w:tc>
          <w:tcPr>
            <w:tcW w:w="481" w:type="dxa"/>
            <w:shd w:val="clear" w:color="auto" w:fill="auto"/>
            <w:noWrap/>
            <w:vAlign w:val="bottom"/>
            <w:hideMark/>
          </w:tcPr>
          <w:p w14:paraId="11561809"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3</w:t>
            </w:r>
          </w:p>
        </w:tc>
        <w:tc>
          <w:tcPr>
            <w:tcW w:w="613" w:type="dxa"/>
          </w:tcPr>
          <w:p w14:paraId="2EE4C280" w14:textId="77777777" w:rsidR="00E5599D" w:rsidRPr="00164626" w:rsidRDefault="00E5599D" w:rsidP="00E5599D">
            <w:pPr>
              <w:spacing w:line="240" w:lineRule="auto"/>
              <w:jc w:val="center"/>
              <w:rPr>
                <w:rFonts w:cs="Calibri"/>
                <w:color w:val="000000"/>
                <w:sz w:val="20"/>
                <w:szCs w:val="20"/>
              </w:rPr>
            </w:pPr>
            <w:r w:rsidRPr="00164626">
              <w:rPr>
                <w:rFonts w:cs="Calibri"/>
                <w:color w:val="000000"/>
                <w:sz w:val="20"/>
                <w:szCs w:val="20"/>
              </w:rPr>
              <w:t>2023</w:t>
            </w:r>
          </w:p>
        </w:tc>
        <w:tc>
          <w:tcPr>
            <w:tcW w:w="1291" w:type="dxa"/>
            <w:shd w:val="clear" w:color="auto" w:fill="auto"/>
            <w:noWrap/>
            <w:vAlign w:val="bottom"/>
          </w:tcPr>
          <w:p w14:paraId="190668F1"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10,16</w:t>
            </w:r>
          </w:p>
        </w:tc>
        <w:tc>
          <w:tcPr>
            <w:tcW w:w="1134" w:type="dxa"/>
            <w:shd w:val="clear" w:color="auto" w:fill="auto"/>
            <w:noWrap/>
            <w:vAlign w:val="bottom"/>
          </w:tcPr>
          <w:p w14:paraId="25F4A11F"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16,94</w:t>
            </w:r>
          </w:p>
        </w:tc>
        <w:tc>
          <w:tcPr>
            <w:tcW w:w="1134" w:type="dxa"/>
            <w:shd w:val="clear" w:color="auto" w:fill="auto"/>
            <w:noWrap/>
            <w:vAlign w:val="bottom"/>
          </w:tcPr>
          <w:p w14:paraId="34D5E540"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3,39</w:t>
            </w:r>
          </w:p>
        </w:tc>
        <w:tc>
          <w:tcPr>
            <w:tcW w:w="1275" w:type="dxa"/>
            <w:shd w:val="clear" w:color="auto" w:fill="auto"/>
            <w:noWrap/>
            <w:vAlign w:val="bottom"/>
          </w:tcPr>
          <w:p w14:paraId="0CC88A91"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20,33</w:t>
            </w:r>
          </w:p>
        </w:tc>
        <w:tc>
          <w:tcPr>
            <w:tcW w:w="1276" w:type="dxa"/>
            <w:shd w:val="clear" w:color="auto" w:fill="auto"/>
            <w:noWrap/>
            <w:vAlign w:val="bottom"/>
          </w:tcPr>
          <w:p w14:paraId="047886A4"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243,94</w:t>
            </w:r>
          </w:p>
        </w:tc>
        <w:tc>
          <w:tcPr>
            <w:tcW w:w="1141" w:type="dxa"/>
            <w:shd w:val="clear" w:color="auto" w:fill="auto"/>
            <w:noWrap/>
            <w:vAlign w:val="bottom"/>
          </w:tcPr>
          <w:p w14:paraId="1ED1EA44"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730,51</w:t>
            </w:r>
          </w:p>
        </w:tc>
        <w:tc>
          <w:tcPr>
            <w:tcW w:w="1147" w:type="dxa"/>
            <w:shd w:val="clear" w:color="auto" w:fill="auto"/>
            <w:noWrap/>
            <w:vAlign w:val="bottom"/>
          </w:tcPr>
          <w:p w14:paraId="7614FE61"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9,38</w:t>
            </w:r>
          </w:p>
        </w:tc>
        <w:tc>
          <w:tcPr>
            <w:tcW w:w="996" w:type="dxa"/>
            <w:shd w:val="clear" w:color="auto" w:fill="auto"/>
            <w:noWrap/>
            <w:vAlign w:val="bottom"/>
          </w:tcPr>
          <w:p w14:paraId="1E6FBA9D"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15,63</w:t>
            </w:r>
          </w:p>
        </w:tc>
        <w:tc>
          <w:tcPr>
            <w:tcW w:w="1276" w:type="dxa"/>
            <w:shd w:val="clear" w:color="auto" w:fill="auto"/>
            <w:noWrap/>
            <w:vAlign w:val="bottom"/>
          </w:tcPr>
          <w:p w14:paraId="3F56D7C0"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18,75</w:t>
            </w:r>
          </w:p>
        </w:tc>
        <w:tc>
          <w:tcPr>
            <w:tcW w:w="1276" w:type="dxa"/>
            <w:shd w:val="clear" w:color="auto" w:fill="auto"/>
            <w:noWrap/>
            <w:vAlign w:val="bottom"/>
          </w:tcPr>
          <w:p w14:paraId="019FBBDE"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225,02</w:t>
            </w:r>
          </w:p>
        </w:tc>
        <w:tc>
          <w:tcPr>
            <w:tcW w:w="989" w:type="dxa"/>
            <w:shd w:val="clear" w:color="auto" w:fill="auto"/>
            <w:noWrap/>
            <w:vAlign w:val="bottom"/>
          </w:tcPr>
          <w:p w14:paraId="67F6E254"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686,20</w:t>
            </w:r>
          </w:p>
        </w:tc>
      </w:tr>
      <w:tr w:rsidR="00E5599D" w:rsidRPr="00164626" w14:paraId="43A65340" w14:textId="77777777" w:rsidTr="00E5599D">
        <w:trPr>
          <w:trHeight w:val="20"/>
          <w:jc w:val="center"/>
        </w:trPr>
        <w:tc>
          <w:tcPr>
            <w:tcW w:w="481" w:type="dxa"/>
            <w:shd w:val="clear" w:color="auto" w:fill="auto"/>
            <w:noWrap/>
            <w:vAlign w:val="bottom"/>
            <w:hideMark/>
          </w:tcPr>
          <w:p w14:paraId="3E983776"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4</w:t>
            </w:r>
          </w:p>
        </w:tc>
        <w:tc>
          <w:tcPr>
            <w:tcW w:w="613" w:type="dxa"/>
          </w:tcPr>
          <w:p w14:paraId="70947E75" w14:textId="77777777" w:rsidR="00E5599D" w:rsidRPr="00164626" w:rsidRDefault="00E5599D" w:rsidP="00E5599D">
            <w:pPr>
              <w:spacing w:line="240" w:lineRule="auto"/>
              <w:jc w:val="center"/>
              <w:rPr>
                <w:rFonts w:cs="Calibri"/>
                <w:color w:val="000000"/>
                <w:sz w:val="20"/>
                <w:szCs w:val="20"/>
              </w:rPr>
            </w:pPr>
            <w:r w:rsidRPr="00164626">
              <w:rPr>
                <w:rFonts w:cs="Calibri"/>
                <w:color w:val="000000"/>
                <w:sz w:val="20"/>
                <w:szCs w:val="20"/>
              </w:rPr>
              <w:t>2024</w:t>
            </w:r>
          </w:p>
        </w:tc>
        <w:tc>
          <w:tcPr>
            <w:tcW w:w="1291" w:type="dxa"/>
            <w:shd w:val="clear" w:color="auto" w:fill="auto"/>
            <w:noWrap/>
            <w:vAlign w:val="bottom"/>
          </w:tcPr>
          <w:p w14:paraId="0BC4517B"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10,18</w:t>
            </w:r>
          </w:p>
        </w:tc>
        <w:tc>
          <w:tcPr>
            <w:tcW w:w="1134" w:type="dxa"/>
            <w:shd w:val="clear" w:color="auto" w:fill="auto"/>
            <w:noWrap/>
            <w:vAlign w:val="bottom"/>
          </w:tcPr>
          <w:p w14:paraId="0576A2A5"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16,97</w:t>
            </w:r>
          </w:p>
        </w:tc>
        <w:tc>
          <w:tcPr>
            <w:tcW w:w="1134" w:type="dxa"/>
            <w:shd w:val="clear" w:color="auto" w:fill="auto"/>
            <w:noWrap/>
            <w:vAlign w:val="bottom"/>
          </w:tcPr>
          <w:p w14:paraId="334A47F1"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3,39</w:t>
            </w:r>
          </w:p>
        </w:tc>
        <w:tc>
          <w:tcPr>
            <w:tcW w:w="1275" w:type="dxa"/>
            <w:shd w:val="clear" w:color="auto" w:fill="auto"/>
            <w:noWrap/>
            <w:vAlign w:val="bottom"/>
          </w:tcPr>
          <w:p w14:paraId="43B6C4A3"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20,36</w:t>
            </w:r>
          </w:p>
        </w:tc>
        <w:tc>
          <w:tcPr>
            <w:tcW w:w="1276" w:type="dxa"/>
            <w:shd w:val="clear" w:color="auto" w:fill="auto"/>
            <w:noWrap/>
            <w:vAlign w:val="bottom"/>
          </w:tcPr>
          <w:p w14:paraId="55A2841F"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244,37</w:t>
            </w:r>
          </w:p>
        </w:tc>
        <w:tc>
          <w:tcPr>
            <w:tcW w:w="1141" w:type="dxa"/>
            <w:shd w:val="clear" w:color="auto" w:fill="auto"/>
            <w:noWrap/>
            <w:vAlign w:val="bottom"/>
          </w:tcPr>
          <w:p w14:paraId="56B36A1C"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974,88</w:t>
            </w:r>
          </w:p>
        </w:tc>
        <w:tc>
          <w:tcPr>
            <w:tcW w:w="1147" w:type="dxa"/>
            <w:shd w:val="clear" w:color="auto" w:fill="auto"/>
            <w:noWrap/>
            <w:vAlign w:val="bottom"/>
          </w:tcPr>
          <w:p w14:paraId="3BFA8DA3"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9,13</w:t>
            </w:r>
          </w:p>
        </w:tc>
        <w:tc>
          <w:tcPr>
            <w:tcW w:w="996" w:type="dxa"/>
            <w:shd w:val="clear" w:color="auto" w:fill="auto"/>
            <w:noWrap/>
            <w:vAlign w:val="bottom"/>
          </w:tcPr>
          <w:p w14:paraId="16187B69"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15,22</w:t>
            </w:r>
          </w:p>
        </w:tc>
        <w:tc>
          <w:tcPr>
            <w:tcW w:w="1276" w:type="dxa"/>
            <w:shd w:val="clear" w:color="auto" w:fill="auto"/>
            <w:noWrap/>
            <w:vAlign w:val="bottom"/>
          </w:tcPr>
          <w:p w14:paraId="444332C7"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18,27</w:t>
            </w:r>
          </w:p>
        </w:tc>
        <w:tc>
          <w:tcPr>
            <w:tcW w:w="1276" w:type="dxa"/>
            <w:shd w:val="clear" w:color="auto" w:fill="auto"/>
            <w:noWrap/>
            <w:vAlign w:val="bottom"/>
          </w:tcPr>
          <w:p w14:paraId="60FFC8A5"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219,23</w:t>
            </w:r>
          </w:p>
        </w:tc>
        <w:tc>
          <w:tcPr>
            <w:tcW w:w="989" w:type="dxa"/>
            <w:shd w:val="clear" w:color="auto" w:fill="auto"/>
            <w:noWrap/>
            <w:vAlign w:val="bottom"/>
          </w:tcPr>
          <w:p w14:paraId="4FC13F4D"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905,43</w:t>
            </w:r>
          </w:p>
        </w:tc>
      </w:tr>
      <w:tr w:rsidR="00E5599D" w:rsidRPr="00164626" w14:paraId="07091E0A" w14:textId="77777777" w:rsidTr="00E5599D">
        <w:trPr>
          <w:trHeight w:val="20"/>
          <w:jc w:val="center"/>
        </w:trPr>
        <w:tc>
          <w:tcPr>
            <w:tcW w:w="481" w:type="dxa"/>
            <w:shd w:val="clear" w:color="auto" w:fill="auto"/>
            <w:noWrap/>
            <w:vAlign w:val="bottom"/>
            <w:hideMark/>
          </w:tcPr>
          <w:p w14:paraId="5ED495C4"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5</w:t>
            </w:r>
          </w:p>
        </w:tc>
        <w:tc>
          <w:tcPr>
            <w:tcW w:w="613" w:type="dxa"/>
          </w:tcPr>
          <w:p w14:paraId="1C82600A" w14:textId="77777777" w:rsidR="00E5599D" w:rsidRPr="00164626" w:rsidRDefault="00E5599D" w:rsidP="00E5599D">
            <w:pPr>
              <w:spacing w:line="240" w:lineRule="auto"/>
              <w:jc w:val="center"/>
              <w:rPr>
                <w:rFonts w:cs="Calibri"/>
                <w:color w:val="000000"/>
                <w:sz w:val="20"/>
                <w:szCs w:val="20"/>
              </w:rPr>
            </w:pPr>
            <w:r w:rsidRPr="00164626">
              <w:rPr>
                <w:rFonts w:cs="Calibri"/>
                <w:color w:val="000000"/>
                <w:sz w:val="20"/>
                <w:szCs w:val="20"/>
              </w:rPr>
              <w:t>2025</w:t>
            </w:r>
          </w:p>
        </w:tc>
        <w:tc>
          <w:tcPr>
            <w:tcW w:w="1291" w:type="dxa"/>
            <w:shd w:val="clear" w:color="auto" w:fill="auto"/>
            <w:noWrap/>
            <w:vAlign w:val="bottom"/>
          </w:tcPr>
          <w:p w14:paraId="50AB1F52"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10,20</w:t>
            </w:r>
          </w:p>
        </w:tc>
        <w:tc>
          <w:tcPr>
            <w:tcW w:w="1134" w:type="dxa"/>
            <w:shd w:val="clear" w:color="auto" w:fill="auto"/>
            <w:noWrap/>
            <w:vAlign w:val="bottom"/>
          </w:tcPr>
          <w:p w14:paraId="4FDD75C3"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17,01</w:t>
            </w:r>
          </w:p>
        </w:tc>
        <w:tc>
          <w:tcPr>
            <w:tcW w:w="1134" w:type="dxa"/>
            <w:shd w:val="clear" w:color="auto" w:fill="auto"/>
            <w:noWrap/>
            <w:vAlign w:val="bottom"/>
          </w:tcPr>
          <w:p w14:paraId="7DFBA608"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3,40</w:t>
            </w:r>
          </w:p>
        </w:tc>
        <w:tc>
          <w:tcPr>
            <w:tcW w:w="1275" w:type="dxa"/>
            <w:shd w:val="clear" w:color="auto" w:fill="auto"/>
            <w:noWrap/>
            <w:vAlign w:val="bottom"/>
          </w:tcPr>
          <w:p w14:paraId="3A1D8C33"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20,41</w:t>
            </w:r>
          </w:p>
        </w:tc>
        <w:tc>
          <w:tcPr>
            <w:tcW w:w="1276" w:type="dxa"/>
            <w:shd w:val="clear" w:color="auto" w:fill="auto"/>
            <w:noWrap/>
            <w:vAlign w:val="bottom"/>
          </w:tcPr>
          <w:p w14:paraId="1A984DC8"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244,87</w:t>
            </w:r>
          </w:p>
        </w:tc>
        <w:tc>
          <w:tcPr>
            <w:tcW w:w="1141" w:type="dxa"/>
            <w:shd w:val="clear" w:color="auto" w:fill="auto"/>
            <w:noWrap/>
            <w:vAlign w:val="bottom"/>
          </w:tcPr>
          <w:p w14:paraId="5FECAF8C"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1.219,75</w:t>
            </w:r>
          </w:p>
        </w:tc>
        <w:tc>
          <w:tcPr>
            <w:tcW w:w="1147" w:type="dxa"/>
            <w:shd w:val="clear" w:color="auto" w:fill="auto"/>
            <w:noWrap/>
            <w:vAlign w:val="bottom"/>
          </w:tcPr>
          <w:p w14:paraId="1617690D"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8,89</w:t>
            </w:r>
          </w:p>
        </w:tc>
        <w:tc>
          <w:tcPr>
            <w:tcW w:w="996" w:type="dxa"/>
            <w:shd w:val="clear" w:color="auto" w:fill="auto"/>
            <w:noWrap/>
            <w:vAlign w:val="bottom"/>
          </w:tcPr>
          <w:p w14:paraId="1B25CD60"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14,82</w:t>
            </w:r>
          </w:p>
        </w:tc>
        <w:tc>
          <w:tcPr>
            <w:tcW w:w="1276" w:type="dxa"/>
            <w:shd w:val="clear" w:color="auto" w:fill="auto"/>
            <w:noWrap/>
            <w:vAlign w:val="bottom"/>
          </w:tcPr>
          <w:p w14:paraId="14449174"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17,79</w:t>
            </w:r>
          </w:p>
        </w:tc>
        <w:tc>
          <w:tcPr>
            <w:tcW w:w="1276" w:type="dxa"/>
            <w:shd w:val="clear" w:color="auto" w:fill="auto"/>
            <w:noWrap/>
            <w:vAlign w:val="bottom"/>
          </w:tcPr>
          <w:p w14:paraId="258CBDBF"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213,48</w:t>
            </w:r>
          </w:p>
        </w:tc>
        <w:tc>
          <w:tcPr>
            <w:tcW w:w="989" w:type="dxa"/>
            <w:shd w:val="clear" w:color="auto" w:fill="auto"/>
            <w:noWrap/>
            <w:vAlign w:val="bottom"/>
          </w:tcPr>
          <w:p w14:paraId="2358217B"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1.118,91</w:t>
            </w:r>
          </w:p>
        </w:tc>
      </w:tr>
      <w:tr w:rsidR="00E5599D" w:rsidRPr="00164626" w14:paraId="336EE28E" w14:textId="77777777" w:rsidTr="00E5599D">
        <w:trPr>
          <w:trHeight w:val="20"/>
          <w:jc w:val="center"/>
        </w:trPr>
        <w:tc>
          <w:tcPr>
            <w:tcW w:w="481" w:type="dxa"/>
            <w:shd w:val="clear" w:color="auto" w:fill="auto"/>
            <w:noWrap/>
            <w:vAlign w:val="bottom"/>
            <w:hideMark/>
          </w:tcPr>
          <w:p w14:paraId="03D21B83"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6</w:t>
            </w:r>
          </w:p>
        </w:tc>
        <w:tc>
          <w:tcPr>
            <w:tcW w:w="613" w:type="dxa"/>
          </w:tcPr>
          <w:p w14:paraId="2E7614B5" w14:textId="77777777" w:rsidR="00E5599D" w:rsidRPr="00164626" w:rsidRDefault="00E5599D" w:rsidP="00E5599D">
            <w:pPr>
              <w:spacing w:line="240" w:lineRule="auto"/>
              <w:jc w:val="center"/>
              <w:rPr>
                <w:rFonts w:cs="Calibri"/>
                <w:color w:val="000000"/>
                <w:sz w:val="20"/>
                <w:szCs w:val="20"/>
              </w:rPr>
            </w:pPr>
            <w:r w:rsidRPr="00164626">
              <w:rPr>
                <w:rFonts w:cs="Calibri"/>
                <w:color w:val="000000"/>
                <w:sz w:val="20"/>
                <w:szCs w:val="20"/>
              </w:rPr>
              <w:t>2026</w:t>
            </w:r>
          </w:p>
        </w:tc>
        <w:tc>
          <w:tcPr>
            <w:tcW w:w="1291" w:type="dxa"/>
            <w:shd w:val="clear" w:color="auto" w:fill="auto"/>
            <w:noWrap/>
            <w:vAlign w:val="bottom"/>
          </w:tcPr>
          <w:p w14:paraId="03052C5D"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10,22</w:t>
            </w:r>
          </w:p>
        </w:tc>
        <w:tc>
          <w:tcPr>
            <w:tcW w:w="1134" w:type="dxa"/>
            <w:shd w:val="clear" w:color="auto" w:fill="auto"/>
            <w:noWrap/>
            <w:vAlign w:val="bottom"/>
          </w:tcPr>
          <w:p w14:paraId="78839FA2"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17,04</w:t>
            </w:r>
          </w:p>
        </w:tc>
        <w:tc>
          <w:tcPr>
            <w:tcW w:w="1134" w:type="dxa"/>
            <w:shd w:val="clear" w:color="auto" w:fill="auto"/>
            <w:noWrap/>
            <w:vAlign w:val="bottom"/>
          </w:tcPr>
          <w:p w14:paraId="6C8FFE5D"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3,41</w:t>
            </w:r>
          </w:p>
        </w:tc>
        <w:tc>
          <w:tcPr>
            <w:tcW w:w="1275" w:type="dxa"/>
            <w:shd w:val="clear" w:color="auto" w:fill="auto"/>
            <w:noWrap/>
            <w:vAlign w:val="bottom"/>
          </w:tcPr>
          <w:p w14:paraId="6B1E37EF"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20,44</w:t>
            </w:r>
          </w:p>
        </w:tc>
        <w:tc>
          <w:tcPr>
            <w:tcW w:w="1276" w:type="dxa"/>
            <w:shd w:val="clear" w:color="auto" w:fill="auto"/>
            <w:noWrap/>
            <w:vAlign w:val="bottom"/>
          </w:tcPr>
          <w:p w14:paraId="0154B94C"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245,30</w:t>
            </w:r>
          </w:p>
        </w:tc>
        <w:tc>
          <w:tcPr>
            <w:tcW w:w="1141" w:type="dxa"/>
            <w:shd w:val="clear" w:color="auto" w:fill="auto"/>
            <w:noWrap/>
            <w:vAlign w:val="bottom"/>
          </w:tcPr>
          <w:p w14:paraId="2A555A9F"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1.465,06</w:t>
            </w:r>
          </w:p>
        </w:tc>
        <w:tc>
          <w:tcPr>
            <w:tcW w:w="1147" w:type="dxa"/>
            <w:shd w:val="clear" w:color="auto" w:fill="auto"/>
            <w:noWrap/>
            <w:vAlign w:val="bottom"/>
          </w:tcPr>
          <w:p w14:paraId="27826094"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8,65</w:t>
            </w:r>
          </w:p>
        </w:tc>
        <w:tc>
          <w:tcPr>
            <w:tcW w:w="996" w:type="dxa"/>
            <w:shd w:val="clear" w:color="auto" w:fill="auto"/>
            <w:noWrap/>
            <w:vAlign w:val="bottom"/>
          </w:tcPr>
          <w:p w14:paraId="4FBFD270"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14,42</w:t>
            </w:r>
          </w:p>
        </w:tc>
        <w:tc>
          <w:tcPr>
            <w:tcW w:w="1276" w:type="dxa"/>
            <w:shd w:val="clear" w:color="auto" w:fill="auto"/>
            <w:noWrap/>
            <w:vAlign w:val="bottom"/>
          </w:tcPr>
          <w:p w14:paraId="0CF8EB85"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17,30</w:t>
            </w:r>
          </w:p>
        </w:tc>
        <w:tc>
          <w:tcPr>
            <w:tcW w:w="1276" w:type="dxa"/>
            <w:shd w:val="clear" w:color="auto" w:fill="auto"/>
            <w:noWrap/>
            <w:vAlign w:val="bottom"/>
          </w:tcPr>
          <w:p w14:paraId="446FFA6C"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207,64</w:t>
            </w:r>
          </w:p>
        </w:tc>
        <w:tc>
          <w:tcPr>
            <w:tcW w:w="989" w:type="dxa"/>
            <w:shd w:val="clear" w:color="auto" w:fill="auto"/>
            <w:noWrap/>
            <w:vAlign w:val="bottom"/>
          </w:tcPr>
          <w:p w14:paraId="16E6E86A"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1.326,55</w:t>
            </w:r>
          </w:p>
        </w:tc>
      </w:tr>
      <w:tr w:rsidR="00E5599D" w:rsidRPr="00164626" w14:paraId="5C7039F8" w14:textId="77777777" w:rsidTr="00E5599D">
        <w:trPr>
          <w:trHeight w:val="20"/>
          <w:jc w:val="center"/>
        </w:trPr>
        <w:tc>
          <w:tcPr>
            <w:tcW w:w="481" w:type="dxa"/>
            <w:shd w:val="clear" w:color="auto" w:fill="auto"/>
            <w:noWrap/>
            <w:vAlign w:val="bottom"/>
            <w:hideMark/>
          </w:tcPr>
          <w:p w14:paraId="3FF63655"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7</w:t>
            </w:r>
          </w:p>
        </w:tc>
        <w:tc>
          <w:tcPr>
            <w:tcW w:w="613" w:type="dxa"/>
          </w:tcPr>
          <w:p w14:paraId="638F1F10" w14:textId="77777777" w:rsidR="00E5599D" w:rsidRPr="00164626" w:rsidRDefault="00E5599D" w:rsidP="00E5599D">
            <w:pPr>
              <w:spacing w:line="240" w:lineRule="auto"/>
              <w:jc w:val="center"/>
              <w:rPr>
                <w:rFonts w:cs="Calibri"/>
                <w:color w:val="000000"/>
                <w:sz w:val="20"/>
                <w:szCs w:val="20"/>
              </w:rPr>
            </w:pPr>
            <w:r w:rsidRPr="00164626">
              <w:rPr>
                <w:rFonts w:cs="Calibri"/>
                <w:color w:val="000000"/>
                <w:sz w:val="20"/>
                <w:szCs w:val="20"/>
              </w:rPr>
              <w:t>2027</w:t>
            </w:r>
          </w:p>
        </w:tc>
        <w:tc>
          <w:tcPr>
            <w:tcW w:w="1291" w:type="dxa"/>
            <w:shd w:val="clear" w:color="auto" w:fill="auto"/>
            <w:noWrap/>
            <w:vAlign w:val="bottom"/>
          </w:tcPr>
          <w:p w14:paraId="04A78DE5"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10,24</w:t>
            </w:r>
          </w:p>
        </w:tc>
        <w:tc>
          <w:tcPr>
            <w:tcW w:w="1134" w:type="dxa"/>
            <w:shd w:val="clear" w:color="auto" w:fill="auto"/>
            <w:noWrap/>
            <w:vAlign w:val="bottom"/>
          </w:tcPr>
          <w:p w14:paraId="2AFB3EF1"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17,07</w:t>
            </w:r>
          </w:p>
        </w:tc>
        <w:tc>
          <w:tcPr>
            <w:tcW w:w="1134" w:type="dxa"/>
            <w:shd w:val="clear" w:color="auto" w:fill="auto"/>
            <w:noWrap/>
            <w:vAlign w:val="bottom"/>
          </w:tcPr>
          <w:p w14:paraId="03AA7899"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3,41</w:t>
            </w:r>
          </w:p>
        </w:tc>
        <w:tc>
          <w:tcPr>
            <w:tcW w:w="1275" w:type="dxa"/>
            <w:shd w:val="clear" w:color="auto" w:fill="auto"/>
            <w:noWrap/>
            <w:vAlign w:val="bottom"/>
          </w:tcPr>
          <w:p w14:paraId="3DE13F47"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20,48</w:t>
            </w:r>
          </w:p>
        </w:tc>
        <w:tc>
          <w:tcPr>
            <w:tcW w:w="1276" w:type="dxa"/>
            <w:shd w:val="clear" w:color="auto" w:fill="auto"/>
            <w:noWrap/>
            <w:vAlign w:val="bottom"/>
          </w:tcPr>
          <w:p w14:paraId="05455B64"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245,74</w:t>
            </w:r>
          </w:p>
        </w:tc>
        <w:tc>
          <w:tcPr>
            <w:tcW w:w="1141" w:type="dxa"/>
            <w:shd w:val="clear" w:color="auto" w:fill="auto"/>
            <w:noWrap/>
            <w:vAlign w:val="bottom"/>
          </w:tcPr>
          <w:p w14:paraId="50CFC193"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1.710,79</w:t>
            </w:r>
          </w:p>
        </w:tc>
        <w:tc>
          <w:tcPr>
            <w:tcW w:w="1147" w:type="dxa"/>
            <w:shd w:val="clear" w:color="auto" w:fill="auto"/>
            <w:noWrap/>
            <w:vAlign w:val="bottom"/>
          </w:tcPr>
          <w:p w14:paraId="4D4211B9"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8,41</w:t>
            </w:r>
          </w:p>
        </w:tc>
        <w:tc>
          <w:tcPr>
            <w:tcW w:w="996" w:type="dxa"/>
            <w:shd w:val="clear" w:color="auto" w:fill="auto"/>
            <w:noWrap/>
            <w:vAlign w:val="bottom"/>
          </w:tcPr>
          <w:p w14:paraId="7AAEC091"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14,01</w:t>
            </w:r>
          </w:p>
        </w:tc>
        <w:tc>
          <w:tcPr>
            <w:tcW w:w="1276" w:type="dxa"/>
            <w:shd w:val="clear" w:color="auto" w:fill="auto"/>
            <w:noWrap/>
            <w:vAlign w:val="bottom"/>
          </w:tcPr>
          <w:p w14:paraId="1D1E7D21"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16,81</w:t>
            </w:r>
          </w:p>
        </w:tc>
        <w:tc>
          <w:tcPr>
            <w:tcW w:w="1276" w:type="dxa"/>
            <w:shd w:val="clear" w:color="auto" w:fill="auto"/>
            <w:noWrap/>
            <w:vAlign w:val="bottom"/>
          </w:tcPr>
          <w:p w14:paraId="35B3179B"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201,78</w:t>
            </w:r>
          </w:p>
        </w:tc>
        <w:tc>
          <w:tcPr>
            <w:tcW w:w="989" w:type="dxa"/>
            <w:shd w:val="clear" w:color="auto" w:fill="auto"/>
            <w:noWrap/>
            <w:vAlign w:val="bottom"/>
          </w:tcPr>
          <w:p w14:paraId="329D6D20"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1.528,33</w:t>
            </w:r>
          </w:p>
        </w:tc>
      </w:tr>
      <w:tr w:rsidR="00E5599D" w:rsidRPr="00164626" w14:paraId="39141E81" w14:textId="77777777" w:rsidTr="00E5599D">
        <w:trPr>
          <w:trHeight w:val="20"/>
          <w:jc w:val="center"/>
        </w:trPr>
        <w:tc>
          <w:tcPr>
            <w:tcW w:w="481" w:type="dxa"/>
            <w:shd w:val="clear" w:color="auto" w:fill="auto"/>
            <w:noWrap/>
            <w:vAlign w:val="bottom"/>
            <w:hideMark/>
          </w:tcPr>
          <w:p w14:paraId="586CB4A9"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8</w:t>
            </w:r>
          </w:p>
        </w:tc>
        <w:tc>
          <w:tcPr>
            <w:tcW w:w="613" w:type="dxa"/>
          </w:tcPr>
          <w:p w14:paraId="5D5BA1DE" w14:textId="77777777" w:rsidR="00E5599D" w:rsidRPr="00164626" w:rsidRDefault="00E5599D" w:rsidP="00E5599D">
            <w:pPr>
              <w:spacing w:line="240" w:lineRule="auto"/>
              <w:jc w:val="center"/>
              <w:rPr>
                <w:rFonts w:cs="Calibri"/>
                <w:color w:val="000000"/>
                <w:sz w:val="20"/>
                <w:szCs w:val="20"/>
              </w:rPr>
            </w:pPr>
            <w:r w:rsidRPr="00164626">
              <w:rPr>
                <w:rFonts w:cs="Calibri"/>
                <w:color w:val="000000"/>
                <w:sz w:val="20"/>
                <w:szCs w:val="20"/>
              </w:rPr>
              <w:t>2028</w:t>
            </w:r>
          </w:p>
        </w:tc>
        <w:tc>
          <w:tcPr>
            <w:tcW w:w="1291" w:type="dxa"/>
            <w:shd w:val="clear" w:color="auto" w:fill="auto"/>
            <w:noWrap/>
            <w:vAlign w:val="bottom"/>
          </w:tcPr>
          <w:p w14:paraId="1F5D9FC3"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10,26</w:t>
            </w:r>
          </w:p>
        </w:tc>
        <w:tc>
          <w:tcPr>
            <w:tcW w:w="1134" w:type="dxa"/>
            <w:shd w:val="clear" w:color="auto" w:fill="auto"/>
            <w:noWrap/>
            <w:vAlign w:val="bottom"/>
          </w:tcPr>
          <w:p w14:paraId="65C6B4B5"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17,10</w:t>
            </w:r>
          </w:p>
        </w:tc>
        <w:tc>
          <w:tcPr>
            <w:tcW w:w="1134" w:type="dxa"/>
            <w:shd w:val="clear" w:color="auto" w:fill="auto"/>
            <w:noWrap/>
            <w:vAlign w:val="bottom"/>
          </w:tcPr>
          <w:p w14:paraId="130F7ECA"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3,42</w:t>
            </w:r>
          </w:p>
        </w:tc>
        <w:tc>
          <w:tcPr>
            <w:tcW w:w="1275" w:type="dxa"/>
            <w:shd w:val="clear" w:color="auto" w:fill="auto"/>
            <w:noWrap/>
            <w:vAlign w:val="bottom"/>
          </w:tcPr>
          <w:p w14:paraId="547FC899"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20,51</w:t>
            </w:r>
          </w:p>
        </w:tc>
        <w:tc>
          <w:tcPr>
            <w:tcW w:w="1276" w:type="dxa"/>
            <w:shd w:val="clear" w:color="auto" w:fill="auto"/>
            <w:noWrap/>
            <w:vAlign w:val="bottom"/>
          </w:tcPr>
          <w:p w14:paraId="453F7EC8"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246,17</w:t>
            </w:r>
          </w:p>
        </w:tc>
        <w:tc>
          <w:tcPr>
            <w:tcW w:w="1141" w:type="dxa"/>
            <w:shd w:val="clear" w:color="auto" w:fill="auto"/>
            <w:noWrap/>
            <w:vAlign w:val="bottom"/>
          </w:tcPr>
          <w:p w14:paraId="2FEF9965"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1.956,96</w:t>
            </w:r>
          </w:p>
        </w:tc>
        <w:tc>
          <w:tcPr>
            <w:tcW w:w="1147" w:type="dxa"/>
            <w:shd w:val="clear" w:color="auto" w:fill="auto"/>
            <w:noWrap/>
            <w:vAlign w:val="bottom"/>
          </w:tcPr>
          <w:p w14:paraId="15DC9042"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8,16</w:t>
            </w:r>
          </w:p>
        </w:tc>
        <w:tc>
          <w:tcPr>
            <w:tcW w:w="996" w:type="dxa"/>
            <w:shd w:val="clear" w:color="auto" w:fill="auto"/>
            <w:noWrap/>
            <w:vAlign w:val="bottom"/>
          </w:tcPr>
          <w:p w14:paraId="49970247"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13,60</w:t>
            </w:r>
          </w:p>
        </w:tc>
        <w:tc>
          <w:tcPr>
            <w:tcW w:w="1276" w:type="dxa"/>
            <w:shd w:val="clear" w:color="auto" w:fill="auto"/>
            <w:noWrap/>
            <w:vAlign w:val="bottom"/>
          </w:tcPr>
          <w:p w14:paraId="413F3084"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16,32</w:t>
            </w:r>
          </w:p>
        </w:tc>
        <w:tc>
          <w:tcPr>
            <w:tcW w:w="1276" w:type="dxa"/>
            <w:shd w:val="clear" w:color="auto" w:fill="auto"/>
            <w:noWrap/>
            <w:vAlign w:val="bottom"/>
          </w:tcPr>
          <w:p w14:paraId="3034FFD0"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195,90</w:t>
            </w:r>
          </w:p>
        </w:tc>
        <w:tc>
          <w:tcPr>
            <w:tcW w:w="989" w:type="dxa"/>
            <w:shd w:val="clear" w:color="auto" w:fill="auto"/>
            <w:noWrap/>
            <w:vAlign w:val="bottom"/>
          </w:tcPr>
          <w:p w14:paraId="7C468974"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1.724,23</w:t>
            </w:r>
          </w:p>
        </w:tc>
      </w:tr>
      <w:tr w:rsidR="00E5599D" w:rsidRPr="00164626" w14:paraId="477351EB" w14:textId="77777777" w:rsidTr="00E5599D">
        <w:trPr>
          <w:trHeight w:val="20"/>
          <w:jc w:val="center"/>
        </w:trPr>
        <w:tc>
          <w:tcPr>
            <w:tcW w:w="481" w:type="dxa"/>
            <w:shd w:val="clear" w:color="auto" w:fill="auto"/>
            <w:noWrap/>
            <w:vAlign w:val="bottom"/>
            <w:hideMark/>
          </w:tcPr>
          <w:p w14:paraId="53E2FBFA"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9</w:t>
            </w:r>
          </w:p>
        </w:tc>
        <w:tc>
          <w:tcPr>
            <w:tcW w:w="613" w:type="dxa"/>
          </w:tcPr>
          <w:p w14:paraId="45E979BD" w14:textId="77777777" w:rsidR="00E5599D" w:rsidRPr="00164626" w:rsidRDefault="00E5599D" w:rsidP="00E5599D">
            <w:pPr>
              <w:spacing w:line="240" w:lineRule="auto"/>
              <w:jc w:val="center"/>
              <w:rPr>
                <w:rFonts w:cs="Calibri"/>
                <w:color w:val="000000"/>
                <w:sz w:val="20"/>
                <w:szCs w:val="20"/>
              </w:rPr>
            </w:pPr>
            <w:r w:rsidRPr="00164626">
              <w:rPr>
                <w:rFonts w:cs="Calibri"/>
                <w:color w:val="000000"/>
                <w:sz w:val="20"/>
                <w:szCs w:val="20"/>
              </w:rPr>
              <w:t>2029</w:t>
            </w:r>
          </w:p>
        </w:tc>
        <w:tc>
          <w:tcPr>
            <w:tcW w:w="1291" w:type="dxa"/>
            <w:shd w:val="clear" w:color="auto" w:fill="auto"/>
            <w:noWrap/>
            <w:vAlign w:val="bottom"/>
          </w:tcPr>
          <w:p w14:paraId="28F03249"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10,28</w:t>
            </w:r>
          </w:p>
        </w:tc>
        <w:tc>
          <w:tcPr>
            <w:tcW w:w="1134" w:type="dxa"/>
            <w:shd w:val="clear" w:color="auto" w:fill="auto"/>
            <w:noWrap/>
            <w:vAlign w:val="bottom"/>
          </w:tcPr>
          <w:p w14:paraId="21C5E034"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17,13</w:t>
            </w:r>
          </w:p>
        </w:tc>
        <w:tc>
          <w:tcPr>
            <w:tcW w:w="1134" w:type="dxa"/>
            <w:shd w:val="clear" w:color="auto" w:fill="auto"/>
            <w:noWrap/>
            <w:vAlign w:val="bottom"/>
          </w:tcPr>
          <w:p w14:paraId="3F3701E2"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3,43</w:t>
            </w:r>
          </w:p>
        </w:tc>
        <w:tc>
          <w:tcPr>
            <w:tcW w:w="1275" w:type="dxa"/>
            <w:shd w:val="clear" w:color="auto" w:fill="auto"/>
            <w:noWrap/>
            <w:vAlign w:val="bottom"/>
          </w:tcPr>
          <w:p w14:paraId="3C501085"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20,55</w:t>
            </w:r>
          </w:p>
        </w:tc>
        <w:tc>
          <w:tcPr>
            <w:tcW w:w="1276" w:type="dxa"/>
            <w:shd w:val="clear" w:color="auto" w:fill="auto"/>
            <w:noWrap/>
            <w:vAlign w:val="bottom"/>
          </w:tcPr>
          <w:p w14:paraId="66969ADA"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246,60</w:t>
            </w:r>
          </w:p>
        </w:tc>
        <w:tc>
          <w:tcPr>
            <w:tcW w:w="1141" w:type="dxa"/>
            <w:shd w:val="clear" w:color="auto" w:fill="auto"/>
            <w:noWrap/>
            <w:vAlign w:val="bottom"/>
          </w:tcPr>
          <w:p w14:paraId="3ABF838C"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2.203,56</w:t>
            </w:r>
          </w:p>
        </w:tc>
        <w:tc>
          <w:tcPr>
            <w:tcW w:w="1147" w:type="dxa"/>
            <w:shd w:val="clear" w:color="auto" w:fill="auto"/>
            <w:noWrap/>
            <w:vAlign w:val="bottom"/>
          </w:tcPr>
          <w:p w14:paraId="60267058"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7,92</w:t>
            </w:r>
          </w:p>
        </w:tc>
        <w:tc>
          <w:tcPr>
            <w:tcW w:w="996" w:type="dxa"/>
            <w:shd w:val="clear" w:color="auto" w:fill="auto"/>
            <w:noWrap/>
            <w:vAlign w:val="bottom"/>
          </w:tcPr>
          <w:p w14:paraId="3DB0BBAE"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13,19</w:t>
            </w:r>
          </w:p>
        </w:tc>
        <w:tc>
          <w:tcPr>
            <w:tcW w:w="1276" w:type="dxa"/>
            <w:shd w:val="clear" w:color="auto" w:fill="auto"/>
            <w:noWrap/>
            <w:vAlign w:val="bottom"/>
          </w:tcPr>
          <w:p w14:paraId="401CE8A3"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15,83</w:t>
            </w:r>
          </w:p>
        </w:tc>
        <w:tc>
          <w:tcPr>
            <w:tcW w:w="1276" w:type="dxa"/>
            <w:shd w:val="clear" w:color="auto" w:fill="auto"/>
            <w:noWrap/>
            <w:vAlign w:val="bottom"/>
          </w:tcPr>
          <w:p w14:paraId="30159AAB"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189,99</w:t>
            </w:r>
          </w:p>
        </w:tc>
        <w:tc>
          <w:tcPr>
            <w:tcW w:w="989" w:type="dxa"/>
            <w:shd w:val="clear" w:color="auto" w:fill="auto"/>
            <w:noWrap/>
            <w:vAlign w:val="bottom"/>
          </w:tcPr>
          <w:p w14:paraId="47DB69B6"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1.914,22</w:t>
            </w:r>
          </w:p>
        </w:tc>
      </w:tr>
      <w:tr w:rsidR="00E5599D" w:rsidRPr="00164626" w14:paraId="009632AA" w14:textId="77777777" w:rsidTr="00E5599D">
        <w:trPr>
          <w:trHeight w:val="20"/>
          <w:jc w:val="center"/>
        </w:trPr>
        <w:tc>
          <w:tcPr>
            <w:tcW w:w="481" w:type="dxa"/>
            <w:shd w:val="clear" w:color="auto" w:fill="auto"/>
            <w:noWrap/>
            <w:vAlign w:val="bottom"/>
            <w:hideMark/>
          </w:tcPr>
          <w:p w14:paraId="2E1A864E"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10</w:t>
            </w:r>
          </w:p>
        </w:tc>
        <w:tc>
          <w:tcPr>
            <w:tcW w:w="613" w:type="dxa"/>
          </w:tcPr>
          <w:p w14:paraId="4A9F2152" w14:textId="77777777" w:rsidR="00E5599D" w:rsidRPr="00164626" w:rsidRDefault="00E5599D" w:rsidP="00E5599D">
            <w:pPr>
              <w:spacing w:line="240" w:lineRule="auto"/>
              <w:jc w:val="center"/>
              <w:rPr>
                <w:rFonts w:cs="Calibri"/>
                <w:color w:val="000000"/>
                <w:sz w:val="20"/>
                <w:szCs w:val="20"/>
              </w:rPr>
            </w:pPr>
            <w:r w:rsidRPr="00164626">
              <w:rPr>
                <w:rFonts w:cs="Calibri"/>
                <w:color w:val="000000"/>
                <w:sz w:val="20"/>
                <w:szCs w:val="20"/>
              </w:rPr>
              <w:t>2030</w:t>
            </w:r>
          </w:p>
        </w:tc>
        <w:tc>
          <w:tcPr>
            <w:tcW w:w="1291" w:type="dxa"/>
            <w:shd w:val="clear" w:color="auto" w:fill="auto"/>
            <w:noWrap/>
            <w:vAlign w:val="bottom"/>
          </w:tcPr>
          <w:p w14:paraId="55CE2F76"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10,29</w:t>
            </w:r>
          </w:p>
        </w:tc>
        <w:tc>
          <w:tcPr>
            <w:tcW w:w="1134" w:type="dxa"/>
            <w:shd w:val="clear" w:color="auto" w:fill="auto"/>
            <w:noWrap/>
            <w:vAlign w:val="bottom"/>
          </w:tcPr>
          <w:p w14:paraId="61FFB88D"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17,16</w:t>
            </w:r>
          </w:p>
        </w:tc>
        <w:tc>
          <w:tcPr>
            <w:tcW w:w="1134" w:type="dxa"/>
            <w:shd w:val="clear" w:color="auto" w:fill="auto"/>
            <w:noWrap/>
            <w:vAlign w:val="bottom"/>
          </w:tcPr>
          <w:p w14:paraId="2A57EEA3"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3,43</w:t>
            </w:r>
          </w:p>
        </w:tc>
        <w:tc>
          <w:tcPr>
            <w:tcW w:w="1275" w:type="dxa"/>
            <w:shd w:val="clear" w:color="auto" w:fill="auto"/>
            <w:noWrap/>
            <w:vAlign w:val="bottom"/>
          </w:tcPr>
          <w:p w14:paraId="0A6AAEE5"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20,59</w:t>
            </w:r>
          </w:p>
        </w:tc>
        <w:tc>
          <w:tcPr>
            <w:tcW w:w="1276" w:type="dxa"/>
            <w:shd w:val="clear" w:color="auto" w:fill="auto"/>
            <w:noWrap/>
            <w:vAlign w:val="bottom"/>
          </w:tcPr>
          <w:p w14:paraId="39C44C33"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247,03</w:t>
            </w:r>
          </w:p>
        </w:tc>
        <w:tc>
          <w:tcPr>
            <w:tcW w:w="1141" w:type="dxa"/>
            <w:shd w:val="clear" w:color="auto" w:fill="auto"/>
            <w:noWrap/>
            <w:vAlign w:val="bottom"/>
          </w:tcPr>
          <w:p w14:paraId="3AAC2588"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2.450,59</w:t>
            </w:r>
          </w:p>
        </w:tc>
        <w:tc>
          <w:tcPr>
            <w:tcW w:w="1147" w:type="dxa"/>
            <w:shd w:val="clear" w:color="auto" w:fill="auto"/>
            <w:noWrap/>
            <w:vAlign w:val="bottom"/>
          </w:tcPr>
          <w:p w14:paraId="7928A68C"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7,67</w:t>
            </w:r>
          </w:p>
        </w:tc>
        <w:tc>
          <w:tcPr>
            <w:tcW w:w="996" w:type="dxa"/>
            <w:shd w:val="clear" w:color="auto" w:fill="auto"/>
            <w:noWrap/>
            <w:vAlign w:val="bottom"/>
          </w:tcPr>
          <w:p w14:paraId="278A4864"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12,78</w:t>
            </w:r>
          </w:p>
        </w:tc>
        <w:tc>
          <w:tcPr>
            <w:tcW w:w="1276" w:type="dxa"/>
            <w:shd w:val="clear" w:color="auto" w:fill="auto"/>
            <w:noWrap/>
            <w:vAlign w:val="bottom"/>
          </w:tcPr>
          <w:p w14:paraId="7F07DDCB"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15,34</w:t>
            </w:r>
          </w:p>
        </w:tc>
        <w:tc>
          <w:tcPr>
            <w:tcW w:w="1276" w:type="dxa"/>
            <w:shd w:val="clear" w:color="auto" w:fill="auto"/>
            <w:noWrap/>
            <w:vAlign w:val="bottom"/>
          </w:tcPr>
          <w:p w14:paraId="6BD4C129"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184,07</w:t>
            </w:r>
          </w:p>
        </w:tc>
        <w:tc>
          <w:tcPr>
            <w:tcW w:w="989" w:type="dxa"/>
            <w:shd w:val="clear" w:color="auto" w:fill="auto"/>
            <w:noWrap/>
            <w:vAlign w:val="bottom"/>
          </w:tcPr>
          <w:p w14:paraId="5C032B04"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2.098,29</w:t>
            </w:r>
          </w:p>
        </w:tc>
      </w:tr>
      <w:tr w:rsidR="00E5599D" w:rsidRPr="00164626" w14:paraId="680FF411" w14:textId="77777777" w:rsidTr="00E5599D">
        <w:trPr>
          <w:trHeight w:val="20"/>
          <w:jc w:val="center"/>
        </w:trPr>
        <w:tc>
          <w:tcPr>
            <w:tcW w:w="481" w:type="dxa"/>
            <w:shd w:val="clear" w:color="auto" w:fill="auto"/>
            <w:noWrap/>
            <w:vAlign w:val="bottom"/>
            <w:hideMark/>
          </w:tcPr>
          <w:p w14:paraId="1D22610D"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11</w:t>
            </w:r>
          </w:p>
        </w:tc>
        <w:tc>
          <w:tcPr>
            <w:tcW w:w="613" w:type="dxa"/>
          </w:tcPr>
          <w:p w14:paraId="4AF1F987" w14:textId="77777777" w:rsidR="00E5599D" w:rsidRPr="00164626" w:rsidRDefault="00E5599D" w:rsidP="00E5599D">
            <w:pPr>
              <w:spacing w:line="240" w:lineRule="auto"/>
              <w:jc w:val="center"/>
              <w:rPr>
                <w:rFonts w:cs="Calibri"/>
                <w:color w:val="000000"/>
                <w:sz w:val="20"/>
                <w:szCs w:val="20"/>
              </w:rPr>
            </w:pPr>
            <w:r w:rsidRPr="00164626">
              <w:rPr>
                <w:rFonts w:cs="Calibri"/>
                <w:color w:val="000000"/>
                <w:sz w:val="20"/>
                <w:szCs w:val="20"/>
              </w:rPr>
              <w:t>2031</w:t>
            </w:r>
          </w:p>
        </w:tc>
        <w:tc>
          <w:tcPr>
            <w:tcW w:w="1291" w:type="dxa"/>
            <w:shd w:val="clear" w:color="auto" w:fill="auto"/>
            <w:noWrap/>
            <w:vAlign w:val="bottom"/>
          </w:tcPr>
          <w:p w14:paraId="3FFE9229"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10,31</w:t>
            </w:r>
          </w:p>
        </w:tc>
        <w:tc>
          <w:tcPr>
            <w:tcW w:w="1134" w:type="dxa"/>
            <w:shd w:val="clear" w:color="auto" w:fill="auto"/>
            <w:noWrap/>
            <w:vAlign w:val="bottom"/>
          </w:tcPr>
          <w:p w14:paraId="243A1673"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17,19</w:t>
            </w:r>
          </w:p>
        </w:tc>
        <w:tc>
          <w:tcPr>
            <w:tcW w:w="1134" w:type="dxa"/>
            <w:shd w:val="clear" w:color="auto" w:fill="auto"/>
            <w:noWrap/>
            <w:vAlign w:val="bottom"/>
          </w:tcPr>
          <w:p w14:paraId="637BEE4D"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3,44</w:t>
            </w:r>
          </w:p>
        </w:tc>
        <w:tc>
          <w:tcPr>
            <w:tcW w:w="1275" w:type="dxa"/>
            <w:shd w:val="clear" w:color="auto" w:fill="auto"/>
            <w:noWrap/>
            <w:vAlign w:val="bottom"/>
          </w:tcPr>
          <w:p w14:paraId="2471E67A"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20,62</w:t>
            </w:r>
          </w:p>
        </w:tc>
        <w:tc>
          <w:tcPr>
            <w:tcW w:w="1276" w:type="dxa"/>
            <w:shd w:val="clear" w:color="auto" w:fill="auto"/>
            <w:noWrap/>
            <w:vAlign w:val="bottom"/>
          </w:tcPr>
          <w:p w14:paraId="40A39C61"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247,46</w:t>
            </w:r>
          </w:p>
        </w:tc>
        <w:tc>
          <w:tcPr>
            <w:tcW w:w="1141" w:type="dxa"/>
            <w:shd w:val="clear" w:color="auto" w:fill="auto"/>
            <w:noWrap/>
            <w:vAlign w:val="bottom"/>
          </w:tcPr>
          <w:p w14:paraId="5FB308B5"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2.698,06</w:t>
            </w:r>
          </w:p>
        </w:tc>
        <w:tc>
          <w:tcPr>
            <w:tcW w:w="1147" w:type="dxa"/>
            <w:shd w:val="clear" w:color="auto" w:fill="auto"/>
            <w:noWrap/>
            <w:vAlign w:val="bottom"/>
          </w:tcPr>
          <w:p w14:paraId="7261EEED"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7,42</w:t>
            </w:r>
          </w:p>
        </w:tc>
        <w:tc>
          <w:tcPr>
            <w:tcW w:w="996" w:type="dxa"/>
            <w:shd w:val="clear" w:color="auto" w:fill="auto"/>
            <w:noWrap/>
            <w:vAlign w:val="bottom"/>
          </w:tcPr>
          <w:p w14:paraId="3217FEDF"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12,37</w:t>
            </w:r>
          </w:p>
        </w:tc>
        <w:tc>
          <w:tcPr>
            <w:tcW w:w="1276" w:type="dxa"/>
            <w:shd w:val="clear" w:color="auto" w:fill="auto"/>
            <w:noWrap/>
            <w:vAlign w:val="bottom"/>
          </w:tcPr>
          <w:p w14:paraId="5D9985C1"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14,84</w:t>
            </w:r>
          </w:p>
        </w:tc>
        <w:tc>
          <w:tcPr>
            <w:tcW w:w="1276" w:type="dxa"/>
            <w:shd w:val="clear" w:color="auto" w:fill="auto"/>
            <w:noWrap/>
            <w:vAlign w:val="bottom"/>
          </w:tcPr>
          <w:p w14:paraId="65AD27A9"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178,12</w:t>
            </w:r>
          </w:p>
        </w:tc>
        <w:tc>
          <w:tcPr>
            <w:tcW w:w="989" w:type="dxa"/>
            <w:shd w:val="clear" w:color="auto" w:fill="auto"/>
            <w:noWrap/>
            <w:vAlign w:val="bottom"/>
          </w:tcPr>
          <w:p w14:paraId="3ED76379"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2.276,41</w:t>
            </w:r>
          </w:p>
        </w:tc>
      </w:tr>
      <w:tr w:rsidR="00E5599D" w:rsidRPr="00164626" w14:paraId="6F78B067" w14:textId="77777777" w:rsidTr="00E5599D">
        <w:trPr>
          <w:trHeight w:val="20"/>
          <w:jc w:val="center"/>
        </w:trPr>
        <w:tc>
          <w:tcPr>
            <w:tcW w:w="481" w:type="dxa"/>
            <w:shd w:val="clear" w:color="auto" w:fill="auto"/>
            <w:noWrap/>
            <w:vAlign w:val="bottom"/>
            <w:hideMark/>
          </w:tcPr>
          <w:p w14:paraId="47132B95"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12</w:t>
            </w:r>
          </w:p>
        </w:tc>
        <w:tc>
          <w:tcPr>
            <w:tcW w:w="613" w:type="dxa"/>
          </w:tcPr>
          <w:p w14:paraId="457BD330" w14:textId="77777777" w:rsidR="00E5599D" w:rsidRPr="00164626" w:rsidRDefault="00E5599D" w:rsidP="00E5599D">
            <w:pPr>
              <w:spacing w:line="240" w:lineRule="auto"/>
              <w:jc w:val="center"/>
              <w:rPr>
                <w:rFonts w:cs="Calibri"/>
                <w:color w:val="000000"/>
                <w:sz w:val="20"/>
                <w:szCs w:val="20"/>
              </w:rPr>
            </w:pPr>
            <w:r w:rsidRPr="00164626">
              <w:rPr>
                <w:rFonts w:cs="Calibri"/>
                <w:color w:val="000000"/>
                <w:sz w:val="20"/>
                <w:szCs w:val="20"/>
              </w:rPr>
              <w:t>2032</w:t>
            </w:r>
          </w:p>
        </w:tc>
        <w:tc>
          <w:tcPr>
            <w:tcW w:w="1291" w:type="dxa"/>
            <w:shd w:val="clear" w:color="auto" w:fill="auto"/>
            <w:noWrap/>
            <w:vAlign w:val="bottom"/>
          </w:tcPr>
          <w:p w14:paraId="3A61AD08"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10,33</w:t>
            </w:r>
          </w:p>
        </w:tc>
        <w:tc>
          <w:tcPr>
            <w:tcW w:w="1134" w:type="dxa"/>
            <w:shd w:val="clear" w:color="auto" w:fill="auto"/>
            <w:noWrap/>
            <w:vAlign w:val="bottom"/>
          </w:tcPr>
          <w:p w14:paraId="5037E884"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17,22</w:t>
            </w:r>
          </w:p>
        </w:tc>
        <w:tc>
          <w:tcPr>
            <w:tcW w:w="1134" w:type="dxa"/>
            <w:shd w:val="clear" w:color="auto" w:fill="auto"/>
            <w:noWrap/>
            <w:vAlign w:val="bottom"/>
          </w:tcPr>
          <w:p w14:paraId="0BDFFD47"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3,44</w:t>
            </w:r>
          </w:p>
        </w:tc>
        <w:tc>
          <w:tcPr>
            <w:tcW w:w="1275" w:type="dxa"/>
            <w:shd w:val="clear" w:color="auto" w:fill="auto"/>
            <w:noWrap/>
            <w:vAlign w:val="bottom"/>
          </w:tcPr>
          <w:p w14:paraId="2B0440CB"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20,66</w:t>
            </w:r>
          </w:p>
        </w:tc>
        <w:tc>
          <w:tcPr>
            <w:tcW w:w="1276" w:type="dxa"/>
            <w:shd w:val="clear" w:color="auto" w:fill="auto"/>
            <w:noWrap/>
            <w:vAlign w:val="bottom"/>
          </w:tcPr>
          <w:p w14:paraId="5D3687D5"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247,97</w:t>
            </w:r>
          </w:p>
        </w:tc>
        <w:tc>
          <w:tcPr>
            <w:tcW w:w="1141" w:type="dxa"/>
            <w:shd w:val="clear" w:color="auto" w:fill="auto"/>
            <w:noWrap/>
            <w:vAlign w:val="bottom"/>
          </w:tcPr>
          <w:p w14:paraId="1005D94A"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2.946,02</w:t>
            </w:r>
          </w:p>
        </w:tc>
        <w:tc>
          <w:tcPr>
            <w:tcW w:w="1147" w:type="dxa"/>
            <w:shd w:val="clear" w:color="auto" w:fill="auto"/>
            <w:noWrap/>
            <w:vAlign w:val="bottom"/>
          </w:tcPr>
          <w:p w14:paraId="4B6D965E"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7,18</w:t>
            </w:r>
          </w:p>
        </w:tc>
        <w:tc>
          <w:tcPr>
            <w:tcW w:w="996" w:type="dxa"/>
            <w:shd w:val="clear" w:color="auto" w:fill="auto"/>
            <w:noWrap/>
            <w:vAlign w:val="bottom"/>
          </w:tcPr>
          <w:p w14:paraId="462E6D9D"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11,96</w:t>
            </w:r>
          </w:p>
        </w:tc>
        <w:tc>
          <w:tcPr>
            <w:tcW w:w="1276" w:type="dxa"/>
            <w:shd w:val="clear" w:color="auto" w:fill="auto"/>
            <w:noWrap/>
            <w:vAlign w:val="bottom"/>
          </w:tcPr>
          <w:p w14:paraId="7E2FF53A"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14,35</w:t>
            </w:r>
          </w:p>
        </w:tc>
        <w:tc>
          <w:tcPr>
            <w:tcW w:w="1276" w:type="dxa"/>
            <w:shd w:val="clear" w:color="auto" w:fill="auto"/>
            <w:noWrap/>
            <w:vAlign w:val="bottom"/>
          </w:tcPr>
          <w:p w14:paraId="10DFA011"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172,20</w:t>
            </w:r>
          </w:p>
        </w:tc>
        <w:tc>
          <w:tcPr>
            <w:tcW w:w="989" w:type="dxa"/>
            <w:shd w:val="clear" w:color="auto" w:fill="auto"/>
            <w:noWrap/>
            <w:vAlign w:val="bottom"/>
          </w:tcPr>
          <w:p w14:paraId="6E0C7886"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2.448,61</w:t>
            </w:r>
          </w:p>
        </w:tc>
      </w:tr>
      <w:tr w:rsidR="00E5599D" w:rsidRPr="00164626" w14:paraId="095390CA" w14:textId="77777777" w:rsidTr="00E5599D">
        <w:trPr>
          <w:trHeight w:val="20"/>
          <w:jc w:val="center"/>
        </w:trPr>
        <w:tc>
          <w:tcPr>
            <w:tcW w:w="481" w:type="dxa"/>
            <w:shd w:val="clear" w:color="auto" w:fill="auto"/>
            <w:noWrap/>
            <w:vAlign w:val="bottom"/>
            <w:hideMark/>
          </w:tcPr>
          <w:p w14:paraId="041445D9"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13</w:t>
            </w:r>
          </w:p>
        </w:tc>
        <w:tc>
          <w:tcPr>
            <w:tcW w:w="613" w:type="dxa"/>
          </w:tcPr>
          <w:p w14:paraId="18C85500" w14:textId="77777777" w:rsidR="00E5599D" w:rsidRPr="00164626" w:rsidRDefault="00E5599D" w:rsidP="00E5599D">
            <w:pPr>
              <w:spacing w:line="240" w:lineRule="auto"/>
              <w:jc w:val="center"/>
              <w:rPr>
                <w:rFonts w:cs="Calibri"/>
                <w:color w:val="000000"/>
                <w:sz w:val="20"/>
                <w:szCs w:val="20"/>
              </w:rPr>
            </w:pPr>
            <w:r w:rsidRPr="00164626">
              <w:rPr>
                <w:rFonts w:cs="Calibri"/>
                <w:color w:val="000000"/>
                <w:sz w:val="20"/>
                <w:szCs w:val="20"/>
              </w:rPr>
              <w:t>2033</w:t>
            </w:r>
          </w:p>
        </w:tc>
        <w:tc>
          <w:tcPr>
            <w:tcW w:w="1291" w:type="dxa"/>
            <w:shd w:val="clear" w:color="auto" w:fill="auto"/>
            <w:noWrap/>
            <w:vAlign w:val="bottom"/>
          </w:tcPr>
          <w:p w14:paraId="58719932"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10,35</w:t>
            </w:r>
          </w:p>
        </w:tc>
        <w:tc>
          <w:tcPr>
            <w:tcW w:w="1134" w:type="dxa"/>
            <w:shd w:val="clear" w:color="auto" w:fill="auto"/>
            <w:noWrap/>
            <w:vAlign w:val="bottom"/>
          </w:tcPr>
          <w:p w14:paraId="190EF5D9"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17,25</w:t>
            </w:r>
          </w:p>
        </w:tc>
        <w:tc>
          <w:tcPr>
            <w:tcW w:w="1134" w:type="dxa"/>
            <w:shd w:val="clear" w:color="auto" w:fill="auto"/>
            <w:noWrap/>
            <w:vAlign w:val="bottom"/>
          </w:tcPr>
          <w:p w14:paraId="6DFA41C6"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3,45</w:t>
            </w:r>
          </w:p>
        </w:tc>
        <w:tc>
          <w:tcPr>
            <w:tcW w:w="1275" w:type="dxa"/>
            <w:shd w:val="clear" w:color="auto" w:fill="auto"/>
            <w:noWrap/>
            <w:vAlign w:val="bottom"/>
          </w:tcPr>
          <w:p w14:paraId="34BA2EC2"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20,70</w:t>
            </w:r>
          </w:p>
        </w:tc>
        <w:tc>
          <w:tcPr>
            <w:tcW w:w="1276" w:type="dxa"/>
            <w:shd w:val="clear" w:color="auto" w:fill="auto"/>
            <w:noWrap/>
            <w:vAlign w:val="bottom"/>
          </w:tcPr>
          <w:p w14:paraId="65A09C9E"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248,40</w:t>
            </w:r>
          </w:p>
        </w:tc>
        <w:tc>
          <w:tcPr>
            <w:tcW w:w="1141" w:type="dxa"/>
            <w:shd w:val="clear" w:color="auto" w:fill="auto"/>
            <w:noWrap/>
            <w:vAlign w:val="bottom"/>
          </w:tcPr>
          <w:p w14:paraId="5DA558ED"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3.194,42</w:t>
            </w:r>
          </w:p>
        </w:tc>
        <w:tc>
          <w:tcPr>
            <w:tcW w:w="1147" w:type="dxa"/>
            <w:shd w:val="clear" w:color="auto" w:fill="auto"/>
            <w:noWrap/>
            <w:vAlign w:val="bottom"/>
          </w:tcPr>
          <w:p w14:paraId="2B515BC8"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6,93</w:t>
            </w:r>
          </w:p>
        </w:tc>
        <w:tc>
          <w:tcPr>
            <w:tcW w:w="996" w:type="dxa"/>
            <w:shd w:val="clear" w:color="auto" w:fill="auto"/>
            <w:noWrap/>
            <w:vAlign w:val="bottom"/>
          </w:tcPr>
          <w:p w14:paraId="6B3ADFC5"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11,54</w:t>
            </w:r>
          </w:p>
        </w:tc>
        <w:tc>
          <w:tcPr>
            <w:tcW w:w="1276" w:type="dxa"/>
            <w:shd w:val="clear" w:color="auto" w:fill="auto"/>
            <w:noWrap/>
            <w:vAlign w:val="bottom"/>
          </w:tcPr>
          <w:p w14:paraId="4CA779C8"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13,85</w:t>
            </w:r>
          </w:p>
        </w:tc>
        <w:tc>
          <w:tcPr>
            <w:tcW w:w="1276" w:type="dxa"/>
            <w:shd w:val="clear" w:color="auto" w:fill="auto"/>
            <w:noWrap/>
            <w:vAlign w:val="bottom"/>
          </w:tcPr>
          <w:p w14:paraId="4FF7D92D"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166,21</w:t>
            </w:r>
          </w:p>
        </w:tc>
        <w:tc>
          <w:tcPr>
            <w:tcW w:w="989" w:type="dxa"/>
            <w:shd w:val="clear" w:color="auto" w:fill="auto"/>
            <w:noWrap/>
            <w:vAlign w:val="bottom"/>
          </w:tcPr>
          <w:p w14:paraId="72538649"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2.614,82</w:t>
            </w:r>
          </w:p>
        </w:tc>
      </w:tr>
      <w:tr w:rsidR="00E5599D" w:rsidRPr="00164626" w14:paraId="0D49AEA9" w14:textId="77777777" w:rsidTr="00E5599D">
        <w:trPr>
          <w:trHeight w:val="20"/>
          <w:jc w:val="center"/>
        </w:trPr>
        <w:tc>
          <w:tcPr>
            <w:tcW w:w="481" w:type="dxa"/>
            <w:shd w:val="clear" w:color="auto" w:fill="auto"/>
            <w:noWrap/>
            <w:vAlign w:val="bottom"/>
            <w:hideMark/>
          </w:tcPr>
          <w:p w14:paraId="65E64902"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14</w:t>
            </w:r>
          </w:p>
        </w:tc>
        <w:tc>
          <w:tcPr>
            <w:tcW w:w="613" w:type="dxa"/>
          </w:tcPr>
          <w:p w14:paraId="4E8BB156" w14:textId="77777777" w:rsidR="00E5599D" w:rsidRPr="00164626" w:rsidRDefault="00E5599D" w:rsidP="00E5599D">
            <w:pPr>
              <w:spacing w:line="240" w:lineRule="auto"/>
              <w:jc w:val="center"/>
              <w:rPr>
                <w:rFonts w:cs="Calibri"/>
                <w:color w:val="000000"/>
                <w:sz w:val="20"/>
                <w:szCs w:val="20"/>
              </w:rPr>
            </w:pPr>
            <w:r w:rsidRPr="00164626">
              <w:rPr>
                <w:rFonts w:cs="Calibri"/>
                <w:color w:val="000000"/>
                <w:sz w:val="20"/>
                <w:szCs w:val="20"/>
              </w:rPr>
              <w:t>2034</w:t>
            </w:r>
          </w:p>
        </w:tc>
        <w:tc>
          <w:tcPr>
            <w:tcW w:w="1291" w:type="dxa"/>
            <w:shd w:val="clear" w:color="auto" w:fill="auto"/>
            <w:noWrap/>
            <w:vAlign w:val="bottom"/>
          </w:tcPr>
          <w:p w14:paraId="601F0163"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10,37</w:t>
            </w:r>
          </w:p>
        </w:tc>
        <w:tc>
          <w:tcPr>
            <w:tcW w:w="1134" w:type="dxa"/>
            <w:shd w:val="clear" w:color="auto" w:fill="auto"/>
            <w:noWrap/>
            <w:vAlign w:val="bottom"/>
          </w:tcPr>
          <w:p w14:paraId="2085284E"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17,28</w:t>
            </w:r>
          </w:p>
        </w:tc>
        <w:tc>
          <w:tcPr>
            <w:tcW w:w="1134" w:type="dxa"/>
            <w:shd w:val="clear" w:color="auto" w:fill="auto"/>
            <w:noWrap/>
            <w:vAlign w:val="bottom"/>
          </w:tcPr>
          <w:p w14:paraId="2F67FD0C"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3,46</w:t>
            </w:r>
          </w:p>
        </w:tc>
        <w:tc>
          <w:tcPr>
            <w:tcW w:w="1275" w:type="dxa"/>
            <w:shd w:val="clear" w:color="auto" w:fill="auto"/>
            <w:noWrap/>
            <w:vAlign w:val="bottom"/>
          </w:tcPr>
          <w:p w14:paraId="43637E7D"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20,74</w:t>
            </w:r>
          </w:p>
        </w:tc>
        <w:tc>
          <w:tcPr>
            <w:tcW w:w="1276" w:type="dxa"/>
            <w:shd w:val="clear" w:color="auto" w:fill="auto"/>
            <w:noWrap/>
            <w:vAlign w:val="bottom"/>
          </w:tcPr>
          <w:p w14:paraId="5AF8660A"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248,83</w:t>
            </w:r>
          </w:p>
        </w:tc>
        <w:tc>
          <w:tcPr>
            <w:tcW w:w="1141" w:type="dxa"/>
            <w:shd w:val="clear" w:color="auto" w:fill="auto"/>
            <w:noWrap/>
            <w:vAlign w:val="bottom"/>
          </w:tcPr>
          <w:p w14:paraId="066F654E"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3.443,26</w:t>
            </w:r>
          </w:p>
        </w:tc>
        <w:tc>
          <w:tcPr>
            <w:tcW w:w="1147" w:type="dxa"/>
            <w:shd w:val="clear" w:color="auto" w:fill="auto"/>
            <w:noWrap/>
            <w:vAlign w:val="bottom"/>
          </w:tcPr>
          <w:p w14:paraId="7A8E0260"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6,67</w:t>
            </w:r>
          </w:p>
        </w:tc>
        <w:tc>
          <w:tcPr>
            <w:tcW w:w="996" w:type="dxa"/>
            <w:shd w:val="clear" w:color="auto" w:fill="auto"/>
            <w:noWrap/>
            <w:vAlign w:val="bottom"/>
          </w:tcPr>
          <w:p w14:paraId="34FE210D"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11,12</w:t>
            </w:r>
          </w:p>
        </w:tc>
        <w:tc>
          <w:tcPr>
            <w:tcW w:w="1276" w:type="dxa"/>
            <w:shd w:val="clear" w:color="auto" w:fill="auto"/>
            <w:noWrap/>
            <w:vAlign w:val="bottom"/>
          </w:tcPr>
          <w:p w14:paraId="1446B316"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13,35</w:t>
            </w:r>
          </w:p>
        </w:tc>
        <w:tc>
          <w:tcPr>
            <w:tcW w:w="1276" w:type="dxa"/>
            <w:shd w:val="clear" w:color="auto" w:fill="auto"/>
            <w:noWrap/>
            <w:vAlign w:val="bottom"/>
          </w:tcPr>
          <w:p w14:paraId="775111C7"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160,19</w:t>
            </w:r>
          </w:p>
        </w:tc>
        <w:tc>
          <w:tcPr>
            <w:tcW w:w="989" w:type="dxa"/>
            <w:shd w:val="clear" w:color="auto" w:fill="auto"/>
            <w:noWrap/>
            <w:vAlign w:val="bottom"/>
          </w:tcPr>
          <w:p w14:paraId="7C2407BC"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2.775,01</w:t>
            </w:r>
          </w:p>
        </w:tc>
      </w:tr>
      <w:tr w:rsidR="00E5599D" w:rsidRPr="00164626" w14:paraId="494716D3" w14:textId="77777777" w:rsidTr="00E5599D">
        <w:trPr>
          <w:trHeight w:val="20"/>
          <w:jc w:val="center"/>
        </w:trPr>
        <w:tc>
          <w:tcPr>
            <w:tcW w:w="481" w:type="dxa"/>
            <w:shd w:val="clear" w:color="auto" w:fill="auto"/>
            <w:noWrap/>
            <w:vAlign w:val="bottom"/>
            <w:hideMark/>
          </w:tcPr>
          <w:p w14:paraId="5EBE4A81"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15</w:t>
            </w:r>
          </w:p>
        </w:tc>
        <w:tc>
          <w:tcPr>
            <w:tcW w:w="613" w:type="dxa"/>
          </w:tcPr>
          <w:p w14:paraId="453D3125" w14:textId="77777777" w:rsidR="00E5599D" w:rsidRPr="00164626" w:rsidRDefault="00E5599D" w:rsidP="00E5599D">
            <w:pPr>
              <w:spacing w:line="240" w:lineRule="auto"/>
              <w:jc w:val="center"/>
              <w:rPr>
                <w:rFonts w:cs="Calibri"/>
                <w:color w:val="000000"/>
                <w:sz w:val="20"/>
                <w:szCs w:val="20"/>
              </w:rPr>
            </w:pPr>
            <w:r w:rsidRPr="00164626">
              <w:rPr>
                <w:rFonts w:cs="Calibri"/>
                <w:color w:val="000000"/>
                <w:sz w:val="20"/>
                <w:szCs w:val="20"/>
              </w:rPr>
              <w:t>2035</w:t>
            </w:r>
          </w:p>
        </w:tc>
        <w:tc>
          <w:tcPr>
            <w:tcW w:w="1291" w:type="dxa"/>
            <w:shd w:val="clear" w:color="auto" w:fill="auto"/>
            <w:noWrap/>
            <w:vAlign w:val="bottom"/>
          </w:tcPr>
          <w:p w14:paraId="57934310"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10,39</w:t>
            </w:r>
          </w:p>
        </w:tc>
        <w:tc>
          <w:tcPr>
            <w:tcW w:w="1134" w:type="dxa"/>
            <w:shd w:val="clear" w:color="auto" w:fill="auto"/>
            <w:noWrap/>
            <w:vAlign w:val="bottom"/>
          </w:tcPr>
          <w:p w14:paraId="4780A8DC"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17,31</w:t>
            </w:r>
          </w:p>
        </w:tc>
        <w:tc>
          <w:tcPr>
            <w:tcW w:w="1134" w:type="dxa"/>
            <w:shd w:val="clear" w:color="auto" w:fill="auto"/>
            <w:noWrap/>
            <w:vAlign w:val="bottom"/>
          </w:tcPr>
          <w:p w14:paraId="2DDAD6EA"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3,46</w:t>
            </w:r>
          </w:p>
        </w:tc>
        <w:tc>
          <w:tcPr>
            <w:tcW w:w="1275" w:type="dxa"/>
            <w:shd w:val="clear" w:color="auto" w:fill="auto"/>
            <w:noWrap/>
            <w:vAlign w:val="bottom"/>
          </w:tcPr>
          <w:p w14:paraId="3F73A46D"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20,77</w:t>
            </w:r>
          </w:p>
        </w:tc>
        <w:tc>
          <w:tcPr>
            <w:tcW w:w="1276" w:type="dxa"/>
            <w:shd w:val="clear" w:color="auto" w:fill="auto"/>
            <w:noWrap/>
            <w:vAlign w:val="bottom"/>
          </w:tcPr>
          <w:p w14:paraId="5277C622"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249,26</w:t>
            </w:r>
          </w:p>
        </w:tc>
        <w:tc>
          <w:tcPr>
            <w:tcW w:w="1141" w:type="dxa"/>
            <w:shd w:val="clear" w:color="auto" w:fill="auto"/>
            <w:noWrap/>
            <w:vAlign w:val="bottom"/>
          </w:tcPr>
          <w:p w14:paraId="57F8ECB4"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3.692,52</w:t>
            </w:r>
          </w:p>
        </w:tc>
        <w:tc>
          <w:tcPr>
            <w:tcW w:w="1147" w:type="dxa"/>
            <w:shd w:val="clear" w:color="auto" w:fill="auto"/>
            <w:noWrap/>
            <w:vAlign w:val="bottom"/>
          </w:tcPr>
          <w:p w14:paraId="039D93E1"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6,42</w:t>
            </w:r>
          </w:p>
        </w:tc>
        <w:tc>
          <w:tcPr>
            <w:tcW w:w="996" w:type="dxa"/>
            <w:shd w:val="clear" w:color="auto" w:fill="auto"/>
            <w:noWrap/>
            <w:vAlign w:val="bottom"/>
          </w:tcPr>
          <w:p w14:paraId="4F3ED416"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10,71</w:t>
            </w:r>
          </w:p>
        </w:tc>
        <w:tc>
          <w:tcPr>
            <w:tcW w:w="1276" w:type="dxa"/>
            <w:shd w:val="clear" w:color="auto" w:fill="auto"/>
            <w:noWrap/>
            <w:vAlign w:val="bottom"/>
          </w:tcPr>
          <w:p w14:paraId="385B366C"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12,85</w:t>
            </w:r>
          </w:p>
        </w:tc>
        <w:tc>
          <w:tcPr>
            <w:tcW w:w="1276" w:type="dxa"/>
            <w:shd w:val="clear" w:color="auto" w:fill="auto"/>
            <w:noWrap/>
            <w:vAlign w:val="bottom"/>
          </w:tcPr>
          <w:p w14:paraId="1E438C54"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154,16</w:t>
            </w:r>
          </w:p>
        </w:tc>
        <w:tc>
          <w:tcPr>
            <w:tcW w:w="989" w:type="dxa"/>
            <w:shd w:val="clear" w:color="auto" w:fill="auto"/>
            <w:noWrap/>
            <w:vAlign w:val="bottom"/>
          </w:tcPr>
          <w:p w14:paraId="206B23BF"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2.929,17</w:t>
            </w:r>
          </w:p>
        </w:tc>
      </w:tr>
      <w:tr w:rsidR="00E5599D" w:rsidRPr="00164626" w14:paraId="48D9B640" w14:textId="77777777" w:rsidTr="00E5599D">
        <w:trPr>
          <w:trHeight w:val="20"/>
          <w:jc w:val="center"/>
        </w:trPr>
        <w:tc>
          <w:tcPr>
            <w:tcW w:w="481" w:type="dxa"/>
            <w:shd w:val="clear" w:color="auto" w:fill="auto"/>
            <w:noWrap/>
            <w:vAlign w:val="bottom"/>
            <w:hideMark/>
          </w:tcPr>
          <w:p w14:paraId="47437E95"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16</w:t>
            </w:r>
          </w:p>
        </w:tc>
        <w:tc>
          <w:tcPr>
            <w:tcW w:w="613" w:type="dxa"/>
          </w:tcPr>
          <w:p w14:paraId="035C037B" w14:textId="77777777" w:rsidR="00E5599D" w:rsidRPr="00164626" w:rsidRDefault="00E5599D" w:rsidP="00E5599D">
            <w:pPr>
              <w:spacing w:line="240" w:lineRule="auto"/>
              <w:jc w:val="center"/>
              <w:rPr>
                <w:rFonts w:cs="Calibri"/>
                <w:color w:val="000000"/>
                <w:sz w:val="20"/>
                <w:szCs w:val="20"/>
              </w:rPr>
            </w:pPr>
            <w:r w:rsidRPr="00164626">
              <w:rPr>
                <w:rFonts w:cs="Calibri"/>
                <w:color w:val="000000"/>
                <w:sz w:val="20"/>
                <w:szCs w:val="20"/>
              </w:rPr>
              <w:t>2036</w:t>
            </w:r>
          </w:p>
        </w:tc>
        <w:tc>
          <w:tcPr>
            <w:tcW w:w="1291" w:type="dxa"/>
            <w:shd w:val="clear" w:color="auto" w:fill="auto"/>
            <w:noWrap/>
            <w:vAlign w:val="bottom"/>
          </w:tcPr>
          <w:p w14:paraId="7BFE47FE"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10,40</w:t>
            </w:r>
          </w:p>
        </w:tc>
        <w:tc>
          <w:tcPr>
            <w:tcW w:w="1134" w:type="dxa"/>
            <w:shd w:val="clear" w:color="auto" w:fill="auto"/>
            <w:noWrap/>
            <w:vAlign w:val="bottom"/>
          </w:tcPr>
          <w:p w14:paraId="651CD1F5"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17,34</w:t>
            </w:r>
          </w:p>
        </w:tc>
        <w:tc>
          <w:tcPr>
            <w:tcW w:w="1134" w:type="dxa"/>
            <w:shd w:val="clear" w:color="auto" w:fill="auto"/>
            <w:noWrap/>
            <w:vAlign w:val="bottom"/>
          </w:tcPr>
          <w:p w14:paraId="1DAF996B"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3,47</w:t>
            </w:r>
          </w:p>
        </w:tc>
        <w:tc>
          <w:tcPr>
            <w:tcW w:w="1275" w:type="dxa"/>
            <w:shd w:val="clear" w:color="auto" w:fill="auto"/>
            <w:noWrap/>
            <w:vAlign w:val="bottom"/>
          </w:tcPr>
          <w:p w14:paraId="749D698C"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20,81</w:t>
            </w:r>
          </w:p>
        </w:tc>
        <w:tc>
          <w:tcPr>
            <w:tcW w:w="1276" w:type="dxa"/>
            <w:shd w:val="clear" w:color="auto" w:fill="auto"/>
            <w:noWrap/>
            <w:vAlign w:val="bottom"/>
          </w:tcPr>
          <w:p w14:paraId="55E70B3B"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249,70</w:t>
            </w:r>
          </w:p>
        </w:tc>
        <w:tc>
          <w:tcPr>
            <w:tcW w:w="1141" w:type="dxa"/>
            <w:shd w:val="clear" w:color="auto" w:fill="auto"/>
            <w:noWrap/>
            <w:vAlign w:val="bottom"/>
          </w:tcPr>
          <w:p w14:paraId="1BA6BB84"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3.942,22</w:t>
            </w:r>
          </w:p>
        </w:tc>
        <w:tc>
          <w:tcPr>
            <w:tcW w:w="1147" w:type="dxa"/>
            <w:shd w:val="clear" w:color="auto" w:fill="auto"/>
            <w:noWrap/>
            <w:vAlign w:val="bottom"/>
          </w:tcPr>
          <w:p w14:paraId="66746BB3"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6,17</w:t>
            </w:r>
          </w:p>
        </w:tc>
        <w:tc>
          <w:tcPr>
            <w:tcW w:w="996" w:type="dxa"/>
            <w:shd w:val="clear" w:color="auto" w:fill="auto"/>
            <w:noWrap/>
            <w:vAlign w:val="bottom"/>
          </w:tcPr>
          <w:p w14:paraId="1B54AD70"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10,28</w:t>
            </w:r>
          </w:p>
        </w:tc>
        <w:tc>
          <w:tcPr>
            <w:tcW w:w="1276" w:type="dxa"/>
            <w:shd w:val="clear" w:color="auto" w:fill="auto"/>
            <w:noWrap/>
            <w:vAlign w:val="bottom"/>
          </w:tcPr>
          <w:p w14:paraId="1A8E5B63"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12,34</w:t>
            </w:r>
          </w:p>
        </w:tc>
        <w:tc>
          <w:tcPr>
            <w:tcW w:w="1276" w:type="dxa"/>
            <w:shd w:val="clear" w:color="auto" w:fill="auto"/>
            <w:noWrap/>
            <w:vAlign w:val="bottom"/>
          </w:tcPr>
          <w:p w14:paraId="62549332"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148,10</w:t>
            </w:r>
          </w:p>
        </w:tc>
        <w:tc>
          <w:tcPr>
            <w:tcW w:w="989" w:type="dxa"/>
            <w:shd w:val="clear" w:color="auto" w:fill="auto"/>
            <w:noWrap/>
            <w:vAlign w:val="bottom"/>
          </w:tcPr>
          <w:p w14:paraId="619FC1C6"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3.077,26</w:t>
            </w:r>
          </w:p>
        </w:tc>
      </w:tr>
      <w:tr w:rsidR="00E5599D" w:rsidRPr="00164626" w14:paraId="37CE2580" w14:textId="77777777" w:rsidTr="00E5599D">
        <w:trPr>
          <w:trHeight w:val="20"/>
          <w:jc w:val="center"/>
        </w:trPr>
        <w:tc>
          <w:tcPr>
            <w:tcW w:w="481" w:type="dxa"/>
            <w:shd w:val="clear" w:color="auto" w:fill="auto"/>
            <w:noWrap/>
            <w:vAlign w:val="bottom"/>
            <w:hideMark/>
          </w:tcPr>
          <w:p w14:paraId="63318F9D"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17</w:t>
            </w:r>
          </w:p>
        </w:tc>
        <w:tc>
          <w:tcPr>
            <w:tcW w:w="613" w:type="dxa"/>
          </w:tcPr>
          <w:p w14:paraId="7F5F561E" w14:textId="77777777" w:rsidR="00E5599D" w:rsidRPr="00164626" w:rsidRDefault="00E5599D" w:rsidP="00E5599D">
            <w:pPr>
              <w:spacing w:line="240" w:lineRule="auto"/>
              <w:jc w:val="center"/>
              <w:rPr>
                <w:rFonts w:cs="Calibri"/>
                <w:color w:val="000000"/>
                <w:sz w:val="20"/>
                <w:szCs w:val="20"/>
              </w:rPr>
            </w:pPr>
            <w:r w:rsidRPr="00164626">
              <w:rPr>
                <w:rFonts w:cs="Calibri"/>
                <w:color w:val="000000"/>
                <w:sz w:val="20"/>
                <w:szCs w:val="20"/>
              </w:rPr>
              <w:t>2037</w:t>
            </w:r>
          </w:p>
        </w:tc>
        <w:tc>
          <w:tcPr>
            <w:tcW w:w="1291" w:type="dxa"/>
            <w:shd w:val="clear" w:color="auto" w:fill="auto"/>
            <w:noWrap/>
            <w:vAlign w:val="bottom"/>
          </w:tcPr>
          <w:p w14:paraId="0777C62C"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10,43</w:t>
            </w:r>
          </w:p>
        </w:tc>
        <w:tc>
          <w:tcPr>
            <w:tcW w:w="1134" w:type="dxa"/>
            <w:shd w:val="clear" w:color="auto" w:fill="auto"/>
            <w:noWrap/>
            <w:vAlign w:val="bottom"/>
          </w:tcPr>
          <w:p w14:paraId="18FA3079"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17,38</w:t>
            </w:r>
          </w:p>
        </w:tc>
        <w:tc>
          <w:tcPr>
            <w:tcW w:w="1134" w:type="dxa"/>
            <w:shd w:val="clear" w:color="auto" w:fill="auto"/>
            <w:noWrap/>
            <w:vAlign w:val="bottom"/>
          </w:tcPr>
          <w:p w14:paraId="5122450F"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3,48</w:t>
            </w:r>
          </w:p>
        </w:tc>
        <w:tc>
          <w:tcPr>
            <w:tcW w:w="1275" w:type="dxa"/>
            <w:shd w:val="clear" w:color="auto" w:fill="auto"/>
            <w:noWrap/>
            <w:vAlign w:val="bottom"/>
          </w:tcPr>
          <w:p w14:paraId="2AC025A5"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20,85</w:t>
            </w:r>
          </w:p>
        </w:tc>
        <w:tc>
          <w:tcPr>
            <w:tcW w:w="1276" w:type="dxa"/>
            <w:shd w:val="clear" w:color="auto" w:fill="auto"/>
            <w:noWrap/>
            <w:vAlign w:val="bottom"/>
          </w:tcPr>
          <w:p w14:paraId="2870F293"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250,20</w:t>
            </w:r>
          </w:p>
        </w:tc>
        <w:tc>
          <w:tcPr>
            <w:tcW w:w="1141" w:type="dxa"/>
            <w:shd w:val="clear" w:color="auto" w:fill="auto"/>
            <w:noWrap/>
            <w:vAlign w:val="bottom"/>
          </w:tcPr>
          <w:p w14:paraId="1016BDC2"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4.192,42</w:t>
            </w:r>
          </w:p>
        </w:tc>
        <w:tc>
          <w:tcPr>
            <w:tcW w:w="1147" w:type="dxa"/>
            <w:shd w:val="clear" w:color="auto" w:fill="auto"/>
            <w:noWrap/>
            <w:vAlign w:val="bottom"/>
          </w:tcPr>
          <w:p w14:paraId="537A7279"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5,92</w:t>
            </w:r>
          </w:p>
        </w:tc>
        <w:tc>
          <w:tcPr>
            <w:tcW w:w="996" w:type="dxa"/>
            <w:shd w:val="clear" w:color="auto" w:fill="auto"/>
            <w:noWrap/>
            <w:vAlign w:val="bottom"/>
          </w:tcPr>
          <w:p w14:paraId="1B86723D"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9,87</w:t>
            </w:r>
          </w:p>
        </w:tc>
        <w:tc>
          <w:tcPr>
            <w:tcW w:w="1276" w:type="dxa"/>
            <w:shd w:val="clear" w:color="auto" w:fill="auto"/>
            <w:noWrap/>
            <w:vAlign w:val="bottom"/>
          </w:tcPr>
          <w:p w14:paraId="0FD93F51"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11,84</w:t>
            </w:r>
          </w:p>
        </w:tc>
        <w:tc>
          <w:tcPr>
            <w:tcW w:w="1276" w:type="dxa"/>
            <w:shd w:val="clear" w:color="auto" w:fill="auto"/>
            <w:noWrap/>
            <w:vAlign w:val="bottom"/>
          </w:tcPr>
          <w:p w14:paraId="1C5EBFE6"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142,06</w:t>
            </w:r>
          </w:p>
        </w:tc>
        <w:tc>
          <w:tcPr>
            <w:tcW w:w="989" w:type="dxa"/>
            <w:shd w:val="clear" w:color="auto" w:fill="auto"/>
            <w:noWrap/>
            <w:vAlign w:val="bottom"/>
          </w:tcPr>
          <w:p w14:paraId="79F49A3E"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3.219,32</w:t>
            </w:r>
          </w:p>
        </w:tc>
      </w:tr>
      <w:tr w:rsidR="00E5599D" w:rsidRPr="00164626" w14:paraId="6FC41688" w14:textId="77777777" w:rsidTr="00E5599D">
        <w:trPr>
          <w:trHeight w:val="20"/>
          <w:jc w:val="center"/>
        </w:trPr>
        <w:tc>
          <w:tcPr>
            <w:tcW w:w="481" w:type="dxa"/>
            <w:shd w:val="clear" w:color="auto" w:fill="auto"/>
            <w:noWrap/>
            <w:vAlign w:val="bottom"/>
            <w:hideMark/>
          </w:tcPr>
          <w:p w14:paraId="7A816568"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18</w:t>
            </w:r>
          </w:p>
        </w:tc>
        <w:tc>
          <w:tcPr>
            <w:tcW w:w="613" w:type="dxa"/>
          </w:tcPr>
          <w:p w14:paraId="511C32AD" w14:textId="77777777" w:rsidR="00E5599D" w:rsidRPr="00164626" w:rsidRDefault="00E5599D" w:rsidP="00E5599D">
            <w:pPr>
              <w:spacing w:line="240" w:lineRule="auto"/>
              <w:jc w:val="center"/>
              <w:rPr>
                <w:rFonts w:cs="Calibri"/>
                <w:color w:val="000000"/>
                <w:sz w:val="20"/>
                <w:szCs w:val="20"/>
              </w:rPr>
            </w:pPr>
            <w:r w:rsidRPr="00164626">
              <w:rPr>
                <w:rFonts w:cs="Calibri"/>
                <w:color w:val="000000"/>
                <w:sz w:val="20"/>
                <w:szCs w:val="20"/>
              </w:rPr>
              <w:t>2038</w:t>
            </w:r>
          </w:p>
        </w:tc>
        <w:tc>
          <w:tcPr>
            <w:tcW w:w="1291" w:type="dxa"/>
            <w:shd w:val="clear" w:color="auto" w:fill="auto"/>
            <w:noWrap/>
            <w:vAlign w:val="bottom"/>
          </w:tcPr>
          <w:p w14:paraId="41D10644"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10,44</w:t>
            </w:r>
          </w:p>
        </w:tc>
        <w:tc>
          <w:tcPr>
            <w:tcW w:w="1134" w:type="dxa"/>
            <w:shd w:val="clear" w:color="auto" w:fill="auto"/>
            <w:noWrap/>
            <w:vAlign w:val="bottom"/>
          </w:tcPr>
          <w:p w14:paraId="0AEA3C5E"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17,41</w:t>
            </w:r>
          </w:p>
        </w:tc>
        <w:tc>
          <w:tcPr>
            <w:tcW w:w="1134" w:type="dxa"/>
            <w:shd w:val="clear" w:color="auto" w:fill="auto"/>
            <w:noWrap/>
            <w:vAlign w:val="bottom"/>
          </w:tcPr>
          <w:p w14:paraId="571A9792"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3,48</w:t>
            </w:r>
          </w:p>
        </w:tc>
        <w:tc>
          <w:tcPr>
            <w:tcW w:w="1275" w:type="dxa"/>
            <w:shd w:val="clear" w:color="auto" w:fill="auto"/>
            <w:noWrap/>
            <w:vAlign w:val="bottom"/>
          </w:tcPr>
          <w:p w14:paraId="3235A96F"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20,89</w:t>
            </w:r>
          </w:p>
        </w:tc>
        <w:tc>
          <w:tcPr>
            <w:tcW w:w="1276" w:type="dxa"/>
            <w:shd w:val="clear" w:color="auto" w:fill="auto"/>
            <w:noWrap/>
            <w:vAlign w:val="bottom"/>
          </w:tcPr>
          <w:p w14:paraId="4FB1E8A8"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250,63</w:t>
            </w:r>
          </w:p>
        </w:tc>
        <w:tc>
          <w:tcPr>
            <w:tcW w:w="1141" w:type="dxa"/>
            <w:shd w:val="clear" w:color="auto" w:fill="auto"/>
            <w:noWrap/>
            <w:vAlign w:val="bottom"/>
          </w:tcPr>
          <w:p w14:paraId="77374CFE"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4.443,05</w:t>
            </w:r>
          </w:p>
        </w:tc>
        <w:tc>
          <w:tcPr>
            <w:tcW w:w="1147" w:type="dxa"/>
            <w:shd w:val="clear" w:color="auto" w:fill="auto"/>
            <w:noWrap/>
            <w:vAlign w:val="bottom"/>
          </w:tcPr>
          <w:p w14:paraId="1F91B5EB"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5,66</w:t>
            </w:r>
          </w:p>
        </w:tc>
        <w:tc>
          <w:tcPr>
            <w:tcW w:w="996" w:type="dxa"/>
            <w:shd w:val="clear" w:color="auto" w:fill="auto"/>
            <w:noWrap/>
            <w:vAlign w:val="bottom"/>
          </w:tcPr>
          <w:p w14:paraId="33FCC5C6"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9,44</w:t>
            </w:r>
          </w:p>
        </w:tc>
        <w:tc>
          <w:tcPr>
            <w:tcW w:w="1276" w:type="dxa"/>
            <w:shd w:val="clear" w:color="auto" w:fill="auto"/>
            <w:noWrap/>
            <w:vAlign w:val="bottom"/>
          </w:tcPr>
          <w:p w14:paraId="033C08C3"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11,33</w:t>
            </w:r>
          </w:p>
        </w:tc>
        <w:tc>
          <w:tcPr>
            <w:tcW w:w="1276" w:type="dxa"/>
            <w:shd w:val="clear" w:color="auto" w:fill="auto"/>
            <w:noWrap/>
            <w:vAlign w:val="bottom"/>
          </w:tcPr>
          <w:p w14:paraId="3128CD6C"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135,95</w:t>
            </w:r>
          </w:p>
        </w:tc>
        <w:tc>
          <w:tcPr>
            <w:tcW w:w="989" w:type="dxa"/>
            <w:shd w:val="clear" w:color="auto" w:fill="auto"/>
            <w:noWrap/>
            <w:vAlign w:val="bottom"/>
          </w:tcPr>
          <w:p w14:paraId="055D8500"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3.355,27</w:t>
            </w:r>
          </w:p>
        </w:tc>
      </w:tr>
      <w:tr w:rsidR="00E5599D" w:rsidRPr="00164626" w14:paraId="4E5E91CD" w14:textId="77777777" w:rsidTr="00E5599D">
        <w:trPr>
          <w:trHeight w:val="20"/>
          <w:jc w:val="center"/>
        </w:trPr>
        <w:tc>
          <w:tcPr>
            <w:tcW w:w="481" w:type="dxa"/>
            <w:shd w:val="clear" w:color="auto" w:fill="auto"/>
            <w:noWrap/>
            <w:vAlign w:val="bottom"/>
            <w:hideMark/>
          </w:tcPr>
          <w:p w14:paraId="50A14ED3"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19</w:t>
            </w:r>
          </w:p>
        </w:tc>
        <w:tc>
          <w:tcPr>
            <w:tcW w:w="613" w:type="dxa"/>
          </w:tcPr>
          <w:p w14:paraId="5759D263" w14:textId="77777777" w:rsidR="00E5599D" w:rsidRPr="00164626" w:rsidRDefault="00E5599D" w:rsidP="00E5599D">
            <w:pPr>
              <w:spacing w:line="240" w:lineRule="auto"/>
              <w:jc w:val="center"/>
              <w:rPr>
                <w:rFonts w:cs="Calibri"/>
                <w:color w:val="000000"/>
                <w:sz w:val="20"/>
                <w:szCs w:val="20"/>
              </w:rPr>
            </w:pPr>
            <w:r w:rsidRPr="00164626">
              <w:rPr>
                <w:rFonts w:cs="Calibri"/>
                <w:color w:val="000000"/>
                <w:sz w:val="20"/>
                <w:szCs w:val="20"/>
              </w:rPr>
              <w:t>2039</w:t>
            </w:r>
          </w:p>
        </w:tc>
        <w:tc>
          <w:tcPr>
            <w:tcW w:w="1291" w:type="dxa"/>
            <w:shd w:val="clear" w:color="auto" w:fill="auto"/>
            <w:noWrap/>
            <w:vAlign w:val="bottom"/>
          </w:tcPr>
          <w:p w14:paraId="2BE902B9"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10,46</w:t>
            </w:r>
          </w:p>
        </w:tc>
        <w:tc>
          <w:tcPr>
            <w:tcW w:w="1134" w:type="dxa"/>
            <w:shd w:val="clear" w:color="auto" w:fill="auto"/>
            <w:noWrap/>
            <w:vAlign w:val="bottom"/>
          </w:tcPr>
          <w:p w14:paraId="251A361F"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17,44</w:t>
            </w:r>
          </w:p>
        </w:tc>
        <w:tc>
          <w:tcPr>
            <w:tcW w:w="1134" w:type="dxa"/>
            <w:shd w:val="clear" w:color="auto" w:fill="auto"/>
            <w:noWrap/>
            <w:vAlign w:val="bottom"/>
          </w:tcPr>
          <w:p w14:paraId="799AFE9A"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3,49</w:t>
            </w:r>
          </w:p>
        </w:tc>
        <w:tc>
          <w:tcPr>
            <w:tcW w:w="1275" w:type="dxa"/>
            <w:shd w:val="clear" w:color="auto" w:fill="auto"/>
            <w:noWrap/>
            <w:vAlign w:val="bottom"/>
          </w:tcPr>
          <w:p w14:paraId="4A2654C1"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20,92</w:t>
            </w:r>
          </w:p>
        </w:tc>
        <w:tc>
          <w:tcPr>
            <w:tcW w:w="1276" w:type="dxa"/>
            <w:shd w:val="clear" w:color="auto" w:fill="auto"/>
            <w:noWrap/>
            <w:vAlign w:val="bottom"/>
          </w:tcPr>
          <w:p w14:paraId="3B8E3EDD"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251,06</w:t>
            </w:r>
          </w:p>
        </w:tc>
        <w:tc>
          <w:tcPr>
            <w:tcW w:w="1141" w:type="dxa"/>
            <w:shd w:val="clear" w:color="auto" w:fill="auto"/>
            <w:noWrap/>
            <w:vAlign w:val="bottom"/>
          </w:tcPr>
          <w:p w14:paraId="5B0E7A74"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4.694,11</w:t>
            </w:r>
          </w:p>
        </w:tc>
        <w:tc>
          <w:tcPr>
            <w:tcW w:w="1147" w:type="dxa"/>
            <w:shd w:val="clear" w:color="auto" w:fill="auto"/>
            <w:noWrap/>
            <w:vAlign w:val="bottom"/>
          </w:tcPr>
          <w:p w14:paraId="557C89A2"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5,41</w:t>
            </w:r>
          </w:p>
        </w:tc>
        <w:tc>
          <w:tcPr>
            <w:tcW w:w="996" w:type="dxa"/>
            <w:shd w:val="clear" w:color="auto" w:fill="auto"/>
            <w:noWrap/>
            <w:vAlign w:val="bottom"/>
          </w:tcPr>
          <w:p w14:paraId="25B8EF5C"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9,02</w:t>
            </w:r>
          </w:p>
        </w:tc>
        <w:tc>
          <w:tcPr>
            <w:tcW w:w="1276" w:type="dxa"/>
            <w:shd w:val="clear" w:color="auto" w:fill="auto"/>
            <w:noWrap/>
            <w:vAlign w:val="bottom"/>
          </w:tcPr>
          <w:p w14:paraId="42C3584A"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10,82</w:t>
            </w:r>
          </w:p>
        </w:tc>
        <w:tc>
          <w:tcPr>
            <w:tcW w:w="1276" w:type="dxa"/>
            <w:shd w:val="clear" w:color="auto" w:fill="auto"/>
            <w:noWrap/>
            <w:vAlign w:val="bottom"/>
          </w:tcPr>
          <w:p w14:paraId="5B1EEDBE"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129,83</w:t>
            </w:r>
          </w:p>
        </w:tc>
        <w:tc>
          <w:tcPr>
            <w:tcW w:w="989" w:type="dxa"/>
            <w:shd w:val="clear" w:color="auto" w:fill="auto"/>
            <w:noWrap/>
            <w:vAlign w:val="bottom"/>
          </w:tcPr>
          <w:p w14:paraId="4C936A37"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3.485,10</w:t>
            </w:r>
          </w:p>
        </w:tc>
      </w:tr>
      <w:tr w:rsidR="00E5599D" w:rsidRPr="00164626" w14:paraId="7FB947D3" w14:textId="77777777" w:rsidTr="00E5599D">
        <w:trPr>
          <w:trHeight w:val="20"/>
          <w:jc w:val="center"/>
        </w:trPr>
        <w:tc>
          <w:tcPr>
            <w:tcW w:w="481" w:type="dxa"/>
            <w:shd w:val="clear" w:color="auto" w:fill="auto"/>
            <w:noWrap/>
            <w:vAlign w:val="bottom"/>
            <w:hideMark/>
          </w:tcPr>
          <w:p w14:paraId="1D0C4CCD"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eastAsia="Times New Roman" w:cs="Calibri"/>
                <w:color w:val="000000"/>
                <w:sz w:val="20"/>
                <w:szCs w:val="20"/>
                <w:lang w:eastAsia="pt-BR"/>
              </w:rPr>
              <w:t>20</w:t>
            </w:r>
          </w:p>
        </w:tc>
        <w:tc>
          <w:tcPr>
            <w:tcW w:w="613" w:type="dxa"/>
          </w:tcPr>
          <w:p w14:paraId="7BEB1A74" w14:textId="77777777" w:rsidR="00E5599D" w:rsidRPr="00164626" w:rsidRDefault="00E5599D" w:rsidP="00E5599D">
            <w:pPr>
              <w:spacing w:line="240" w:lineRule="auto"/>
              <w:jc w:val="center"/>
              <w:rPr>
                <w:rFonts w:cs="Calibri"/>
                <w:color w:val="000000"/>
                <w:sz w:val="20"/>
                <w:szCs w:val="20"/>
              </w:rPr>
            </w:pPr>
            <w:r w:rsidRPr="00164626">
              <w:rPr>
                <w:rFonts w:cs="Calibri"/>
                <w:color w:val="000000"/>
                <w:sz w:val="20"/>
                <w:szCs w:val="20"/>
              </w:rPr>
              <w:t>2040</w:t>
            </w:r>
          </w:p>
        </w:tc>
        <w:tc>
          <w:tcPr>
            <w:tcW w:w="1291" w:type="dxa"/>
            <w:shd w:val="clear" w:color="auto" w:fill="auto"/>
            <w:noWrap/>
            <w:vAlign w:val="bottom"/>
          </w:tcPr>
          <w:p w14:paraId="0562C702"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10,48</w:t>
            </w:r>
          </w:p>
        </w:tc>
        <w:tc>
          <w:tcPr>
            <w:tcW w:w="1134" w:type="dxa"/>
            <w:shd w:val="clear" w:color="auto" w:fill="auto"/>
            <w:noWrap/>
            <w:vAlign w:val="bottom"/>
          </w:tcPr>
          <w:p w14:paraId="39795CBC"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17,47</w:t>
            </w:r>
          </w:p>
        </w:tc>
        <w:tc>
          <w:tcPr>
            <w:tcW w:w="1134" w:type="dxa"/>
            <w:shd w:val="clear" w:color="auto" w:fill="auto"/>
            <w:noWrap/>
            <w:vAlign w:val="bottom"/>
          </w:tcPr>
          <w:p w14:paraId="7FE77D4C"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3,49</w:t>
            </w:r>
          </w:p>
        </w:tc>
        <w:tc>
          <w:tcPr>
            <w:tcW w:w="1275" w:type="dxa"/>
            <w:shd w:val="clear" w:color="auto" w:fill="auto"/>
            <w:noWrap/>
            <w:vAlign w:val="bottom"/>
          </w:tcPr>
          <w:p w14:paraId="6EBEC71D"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20,96</w:t>
            </w:r>
          </w:p>
        </w:tc>
        <w:tc>
          <w:tcPr>
            <w:tcW w:w="1276" w:type="dxa"/>
            <w:shd w:val="clear" w:color="auto" w:fill="auto"/>
            <w:noWrap/>
            <w:vAlign w:val="bottom"/>
          </w:tcPr>
          <w:p w14:paraId="27E9A324"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251,57</w:t>
            </w:r>
          </w:p>
        </w:tc>
        <w:tc>
          <w:tcPr>
            <w:tcW w:w="1141" w:type="dxa"/>
            <w:shd w:val="clear" w:color="auto" w:fill="auto"/>
            <w:noWrap/>
            <w:vAlign w:val="bottom"/>
          </w:tcPr>
          <w:p w14:paraId="49245C71"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4.945,68</w:t>
            </w:r>
          </w:p>
        </w:tc>
        <w:tc>
          <w:tcPr>
            <w:tcW w:w="1147" w:type="dxa"/>
            <w:shd w:val="clear" w:color="auto" w:fill="auto"/>
            <w:noWrap/>
            <w:vAlign w:val="bottom"/>
          </w:tcPr>
          <w:p w14:paraId="12FB3604"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5,15</w:t>
            </w:r>
          </w:p>
        </w:tc>
        <w:tc>
          <w:tcPr>
            <w:tcW w:w="996" w:type="dxa"/>
            <w:shd w:val="clear" w:color="auto" w:fill="auto"/>
            <w:noWrap/>
            <w:vAlign w:val="bottom"/>
          </w:tcPr>
          <w:p w14:paraId="4A53FE8F"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8,59</w:t>
            </w:r>
          </w:p>
        </w:tc>
        <w:tc>
          <w:tcPr>
            <w:tcW w:w="1276" w:type="dxa"/>
            <w:shd w:val="clear" w:color="auto" w:fill="auto"/>
            <w:noWrap/>
            <w:vAlign w:val="bottom"/>
          </w:tcPr>
          <w:p w14:paraId="13599C41"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10,31</w:t>
            </w:r>
          </w:p>
        </w:tc>
        <w:tc>
          <w:tcPr>
            <w:tcW w:w="1276" w:type="dxa"/>
            <w:shd w:val="clear" w:color="auto" w:fill="auto"/>
            <w:noWrap/>
            <w:vAlign w:val="bottom"/>
          </w:tcPr>
          <w:p w14:paraId="6FCC1718"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123,71</w:t>
            </w:r>
          </w:p>
        </w:tc>
        <w:tc>
          <w:tcPr>
            <w:tcW w:w="989" w:type="dxa"/>
            <w:shd w:val="clear" w:color="auto" w:fill="auto"/>
            <w:noWrap/>
            <w:vAlign w:val="bottom"/>
          </w:tcPr>
          <w:p w14:paraId="039ED761" w14:textId="77777777" w:rsidR="00E5599D" w:rsidRPr="00164626" w:rsidRDefault="00E5599D" w:rsidP="00E5599D">
            <w:pPr>
              <w:spacing w:line="240" w:lineRule="auto"/>
              <w:jc w:val="center"/>
              <w:rPr>
                <w:rFonts w:eastAsia="Times New Roman" w:cs="Calibri"/>
                <w:color w:val="000000"/>
                <w:sz w:val="20"/>
                <w:szCs w:val="20"/>
                <w:lang w:eastAsia="pt-BR"/>
              </w:rPr>
            </w:pPr>
            <w:r w:rsidRPr="00164626">
              <w:rPr>
                <w:rFonts w:cs="Calibri"/>
                <w:color w:val="000000"/>
                <w:sz w:val="20"/>
                <w:szCs w:val="20"/>
              </w:rPr>
              <w:t>3.608,81</w:t>
            </w:r>
          </w:p>
        </w:tc>
      </w:tr>
    </w:tbl>
    <w:p w14:paraId="02057493" w14:textId="77777777" w:rsidR="00E5599D" w:rsidRPr="00164626" w:rsidRDefault="00E5599D" w:rsidP="00E5599D">
      <w:pPr>
        <w:pStyle w:val="FONTE"/>
        <w:rPr>
          <w:rFonts w:cs="Arial"/>
        </w:rPr>
      </w:pPr>
      <w:r w:rsidRPr="00164626">
        <w:t>Fonte: Empresa Executora (2020).</w:t>
      </w:r>
    </w:p>
    <w:p w14:paraId="2655D5E3" w14:textId="77777777" w:rsidR="00E5599D" w:rsidRPr="00164626" w:rsidRDefault="00E5599D" w:rsidP="00E5599D">
      <w:pPr>
        <w:rPr>
          <w:rFonts w:cs="Arial"/>
        </w:rPr>
        <w:sectPr w:rsidR="00E5599D" w:rsidRPr="00164626" w:rsidSect="00045F2D">
          <w:pgSz w:w="16838" w:h="11906" w:orient="landscape"/>
          <w:pgMar w:top="1418" w:right="1134" w:bottom="1134" w:left="1134" w:header="284" w:footer="164" w:gutter="0"/>
          <w:cols w:space="708"/>
          <w:docGrid w:linePitch="360"/>
        </w:sectPr>
      </w:pPr>
    </w:p>
    <w:p w14:paraId="45FB3EEE" w14:textId="77777777" w:rsidR="00E5599D" w:rsidRPr="00164626" w:rsidRDefault="00E5599D" w:rsidP="00E5599D">
      <w:pPr>
        <w:pStyle w:val="Ttulo4"/>
      </w:pPr>
      <w:bookmarkStart w:id="401" w:name="_Toc45109298"/>
      <w:r w:rsidRPr="00164626">
        <w:t>2.5.1.2 Metodologia para o cálculo dos custos e cobrança dos serviços prestados</w:t>
      </w:r>
      <w:bookmarkEnd w:id="401"/>
    </w:p>
    <w:p w14:paraId="52AA1CA8" w14:textId="77777777" w:rsidR="00E5599D" w:rsidRPr="00164626" w:rsidRDefault="00E5599D" w:rsidP="00E5599D">
      <w:pPr>
        <w:ind w:firstLine="709"/>
        <w:rPr>
          <w:rFonts w:cs="Arial"/>
        </w:rPr>
      </w:pPr>
      <w:r w:rsidRPr="00164626">
        <w:rPr>
          <w:rFonts w:cs="Arial"/>
        </w:rPr>
        <w:t>O poder executivo municipal é responsável pela coleta de resíduos domiciliares, de prestadores de serviços e atividades comerciais, os quais podem ser executados diretamente ou por meio de terceiros mediante licitação e contrato de prestação de serviços.</w:t>
      </w:r>
    </w:p>
    <w:p w14:paraId="631A3DF5" w14:textId="77777777" w:rsidR="00E5599D" w:rsidRPr="00164626" w:rsidRDefault="00E5599D" w:rsidP="00E5599D">
      <w:pPr>
        <w:ind w:firstLine="709"/>
        <w:rPr>
          <w:rFonts w:cs="Arial"/>
        </w:rPr>
      </w:pPr>
      <w:r w:rsidRPr="00164626">
        <w:rPr>
          <w:rFonts w:cs="Arial"/>
        </w:rPr>
        <w:t>Os serviços públicos na área de resíduos sólidos correspondem à coleta, transporte, tratamento e disposição final de resíduos sólidos e limpeza de vias e logradouros públicos. Os resíduos perigosos, industriais ou resultantes de serviços de saúde, conforme estabelece a Legislação Ambiental em vigor, não serão coletados pelo serviço regular de coleta de resíduos sólidos domiciliares, mas devem ser objeto de estudo nos Planos de Gerenciamento de Resíduos Sólidos.</w:t>
      </w:r>
    </w:p>
    <w:p w14:paraId="77E5FF2D" w14:textId="77777777" w:rsidR="00725780" w:rsidRPr="00164626" w:rsidRDefault="00725780" w:rsidP="00725780">
      <w:pPr>
        <w:ind w:firstLine="709"/>
      </w:pPr>
      <w:r w:rsidRPr="00164626">
        <w:t>Conforme o Ministério do Meio Ambiente (2013), para pequenas cidades brasileiras, ou seja, municípios com até 20 mil habitantes, recomenda-se adotar a cobrança da seguinte forma:</w:t>
      </w:r>
    </w:p>
    <w:p w14:paraId="4D7B5410" w14:textId="77777777" w:rsidR="00725780" w:rsidRPr="00164626" w:rsidRDefault="00725780" w:rsidP="00725780">
      <w:pPr>
        <w:ind w:firstLine="709"/>
      </w:pPr>
      <w:r w:rsidRPr="00164626">
        <w:rPr>
          <w:b/>
        </w:rPr>
        <w:t>a) taxas:</w:t>
      </w:r>
      <w:r w:rsidRPr="00164626">
        <w:t xml:space="preserve"> coleta e destinação final para as residências e pequenos comércios que gerem resíduos caracterizados como domiciliares;</w:t>
      </w:r>
    </w:p>
    <w:p w14:paraId="0F54C740" w14:textId="77777777" w:rsidR="00725780" w:rsidRPr="00164626" w:rsidRDefault="00725780" w:rsidP="00725780">
      <w:pPr>
        <w:autoSpaceDE w:val="0"/>
        <w:autoSpaceDN w:val="0"/>
        <w:adjustRightInd w:val="0"/>
        <w:ind w:firstLine="709"/>
        <w:rPr>
          <w:rFonts w:cs="Arial"/>
        </w:rPr>
      </w:pPr>
      <w:r w:rsidRPr="00164626">
        <w:rPr>
          <w:rFonts w:cs="Arial"/>
          <w:b/>
        </w:rPr>
        <w:t>b) preços públicos ou tarifas:</w:t>
      </w:r>
      <w:r w:rsidRPr="00164626">
        <w:rPr>
          <w:rFonts w:cs="Arial"/>
        </w:rPr>
        <w:t xml:space="preserve"> para grandes geradores (exemplo: economias que geram acima de 2.500 litros ou 500 kg de resíduos por mês) ou geradores de resíduos industriais, comerciais, de serviços de saúde, da construção civil, agrossilvopastoris ou de mineração, que utilizam o serviço público de manejo de resíduos sólidos. O município, atualmente, faz a cobrança da taxa de manejo de resíduos sólidos juntamente ao Imposto sobre a Propriedade Territorial Urbana (IPTU). Conforme Lei nº 11.445/2007, Art. 29°, poderão ser adotados subsídios tarifários e não tarifários para os usuários e localidades que não tenham capacidade de pagamento ou escala econômica suficiente para cobrir o custo integral dos serviços.</w:t>
      </w:r>
    </w:p>
    <w:p w14:paraId="79D3C67F" w14:textId="0BD21E53" w:rsidR="00E5599D" w:rsidRPr="00164626" w:rsidRDefault="00E5599D" w:rsidP="00E5599D">
      <w:pPr>
        <w:pStyle w:val="NormalWeb"/>
        <w:spacing w:before="0" w:beforeAutospacing="0" w:after="0" w:afterAutospacing="0"/>
        <w:ind w:firstLine="709"/>
        <w:rPr>
          <w:rFonts w:ascii="Source Sans Pro" w:hAnsi="Source Sans Pro" w:cs="Arial"/>
        </w:rPr>
      </w:pPr>
      <w:r w:rsidRPr="00164626">
        <w:rPr>
          <w:rFonts w:ascii="Source Sans Pro" w:hAnsi="Source Sans Pro" w:cs="Arial"/>
        </w:rPr>
        <w:t>De acordo com a Lei n° 11.445/2007,</w:t>
      </w:r>
      <w:r w:rsidRPr="00164626">
        <w:rPr>
          <w:rStyle w:val="Ttulo2Char"/>
          <w:rFonts w:cs="Arial"/>
        </w:rPr>
        <w:t xml:space="preserve"> </w:t>
      </w:r>
      <w:r w:rsidRPr="00164626">
        <w:rPr>
          <w:rFonts w:ascii="Source Sans Pro" w:hAnsi="Source Sans Pro" w:cs="Arial"/>
        </w:rPr>
        <w:t>a</w:t>
      </w:r>
      <w:r w:rsidRPr="00164626">
        <w:rPr>
          <w:rStyle w:val="Forte"/>
          <w:rFonts w:ascii="Source Sans Pro" w:eastAsiaTheme="majorEastAsia" w:hAnsi="Source Sans Pro" w:cs="Arial"/>
        </w:rPr>
        <w:t xml:space="preserve"> </w:t>
      </w:r>
      <w:r w:rsidRPr="00164626">
        <w:rPr>
          <w:rStyle w:val="Forte"/>
          <w:rFonts w:ascii="Source Sans Pro" w:eastAsiaTheme="majorEastAsia" w:hAnsi="Source Sans Pro" w:cs="Arial"/>
          <w:b w:val="0"/>
        </w:rPr>
        <w:t>qual</w:t>
      </w:r>
      <w:r w:rsidRPr="00164626">
        <w:rPr>
          <w:rFonts w:ascii="Source Sans Pro" w:hAnsi="Source Sans Pro" w:cs="Arial"/>
        </w:rPr>
        <w:t xml:space="preserve"> estabelece diretrizes nacionais para o saneamento básico, define que:</w:t>
      </w:r>
    </w:p>
    <w:p w14:paraId="54120E74" w14:textId="77777777" w:rsidR="001C71AC" w:rsidRPr="00164626" w:rsidRDefault="001C71AC" w:rsidP="001C71AC">
      <w:pPr>
        <w:pStyle w:val="textbody"/>
        <w:spacing w:before="0" w:beforeAutospacing="0" w:after="0" w:afterAutospacing="0"/>
        <w:ind w:left="2268"/>
        <w:jc w:val="both"/>
        <w:rPr>
          <w:rFonts w:ascii="Source Sans Pro" w:hAnsi="Source Sans Pro" w:cs="Arial"/>
          <w:color w:val="000000"/>
          <w:sz w:val="20"/>
          <w:szCs w:val="20"/>
        </w:rPr>
      </w:pPr>
      <w:r w:rsidRPr="00164626">
        <w:rPr>
          <w:rFonts w:ascii="Source Sans Pro" w:hAnsi="Source Sans Pro" w:cs="Arial"/>
          <w:color w:val="000000"/>
          <w:sz w:val="20"/>
          <w:szCs w:val="20"/>
        </w:rPr>
        <w:t>Art. 29.  Os serviços públicos de saneamento básico terão a sustentabilidade econômico-financeira assegurada, sempre que possível, mediante remuneração pela cobrança dos serviços:</w:t>
      </w:r>
    </w:p>
    <w:p w14:paraId="3A8F9A90" w14:textId="556978CE" w:rsidR="001C71AC" w:rsidRPr="00164626" w:rsidRDefault="001C71AC" w:rsidP="001C71AC">
      <w:pPr>
        <w:pStyle w:val="textbody"/>
        <w:spacing w:before="0" w:beforeAutospacing="0" w:after="0" w:afterAutospacing="0"/>
        <w:ind w:left="2268"/>
        <w:jc w:val="both"/>
        <w:rPr>
          <w:rFonts w:ascii="Source Sans Pro" w:hAnsi="Source Sans Pro" w:cs="Arial"/>
          <w:color w:val="000000"/>
          <w:sz w:val="20"/>
          <w:szCs w:val="20"/>
        </w:rPr>
      </w:pPr>
      <w:r w:rsidRPr="00164626">
        <w:rPr>
          <w:rFonts w:ascii="Source Sans Pro" w:hAnsi="Source Sans Pro" w:cs="Arial"/>
          <w:color w:val="000000"/>
          <w:sz w:val="20"/>
          <w:szCs w:val="20"/>
        </w:rPr>
        <w:t xml:space="preserve">(...) II - de limpeza urbana e manejo de resíduos sólidos urbanos: taxas ou tarifas e outros preços públicos, em conformidade com o regime de prestação do serviço ou de suas atividades </w:t>
      </w:r>
      <w:bookmarkStart w:id="402" w:name="art29iii"/>
      <w:bookmarkEnd w:id="402"/>
      <w:r w:rsidRPr="00164626">
        <w:rPr>
          <w:rFonts w:ascii="Source Sans Pro" w:hAnsi="Source Sans Pro" w:cs="Arial"/>
          <w:color w:val="000000"/>
          <w:sz w:val="20"/>
          <w:szCs w:val="20"/>
        </w:rPr>
        <w:t>(...).</w:t>
      </w:r>
    </w:p>
    <w:p w14:paraId="4C72F118" w14:textId="4BB8DC29" w:rsidR="00E5599D" w:rsidRPr="00164626" w:rsidRDefault="00E5599D" w:rsidP="00E5599D">
      <w:pPr>
        <w:spacing w:line="240" w:lineRule="auto"/>
        <w:ind w:left="2268" w:hanging="1"/>
        <w:rPr>
          <w:rFonts w:cs="Arial"/>
          <w:sz w:val="20"/>
          <w:szCs w:val="20"/>
        </w:rPr>
      </w:pPr>
      <w:r w:rsidRPr="00164626">
        <w:rPr>
          <w:rFonts w:cs="Arial"/>
          <w:sz w:val="20"/>
          <w:szCs w:val="20"/>
        </w:rPr>
        <w:t>Art. 35. As taxas ou tarifas decorrentes da prestação de serviço público de limpeza urbana e de manejo de resíduos sólidos urbanos devem levar em conta a adequada destinação dos resíduos coletados e poderão considerar:</w:t>
      </w:r>
    </w:p>
    <w:p w14:paraId="70980267" w14:textId="77777777" w:rsidR="00E5599D" w:rsidRPr="00164626" w:rsidRDefault="00E5599D" w:rsidP="00E5599D">
      <w:pPr>
        <w:spacing w:line="240" w:lineRule="auto"/>
        <w:ind w:left="2268" w:hanging="1"/>
        <w:rPr>
          <w:rFonts w:cs="Arial"/>
          <w:sz w:val="20"/>
          <w:szCs w:val="20"/>
        </w:rPr>
      </w:pPr>
      <w:r w:rsidRPr="00164626">
        <w:rPr>
          <w:rFonts w:cs="Arial"/>
          <w:sz w:val="20"/>
          <w:szCs w:val="20"/>
        </w:rPr>
        <w:t>I - o nível de renda da população da área atendida;</w:t>
      </w:r>
    </w:p>
    <w:p w14:paraId="12A11DB6" w14:textId="77777777" w:rsidR="00E5599D" w:rsidRPr="00164626" w:rsidRDefault="00E5599D" w:rsidP="00E5599D">
      <w:pPr>
        <w:spacing w:line="240" w:lineRule="auto"/>
        <w:ind w:left="2268" w:hanging="1"/>
        <w:rPr>
          <w:rFonts w:cs="Arial"/>
          <w:sz w:val="20"/>
          <w:szCs w:val="20"/>
        </w:rPr>
      </w:pPr>
      <w:r w:rsidRPr="00164626">
        <w:rPr>
          <w:rFonts w:cs="Arial"/>
          <w:sz w:val="20"/>
          <w:szCs w:val="20"/>
        </w:rPr>
        <w:t>II - as características dos lotes urbanos e as áreas que podem ser neles edificadas;</w:t>
      </w:r>
    </w:p>
    <w:p w14:paraId="49FD7EFF" w14:textId="361A4683" w:rsidR="00E5599D" w:rsidRPr="00164626" w:rsidRDefault="00E5599D" w:rsidP="00E5599D">
      <w:pPr>
        <w:spacing w:line="240" w:lineRule="auto"/>
        <w:ind w:left="2268" w:hanging="1"/>
        <w:rPr>
          <w:rFonts w:cs="Arial"/>
          <w:sz w:val="20"/>
          <w:szCs w:val="20"/>
        </w:rPr>
      </w:pPr>
      <w:r w:rsidRPr="00164626">
        <w:rPr>
          <w:rFonts w:cs="Arial"/>
          <w:sz w:val="20"/>
          <w:szCs w:val="20"/>
        </w:rPr>
        <w:t>III - o peso ou o volume médio coletado por habitante ou por domicílio</w:t>
      </w:r>
      <w:r w:rsidR="001C71AC" w:rsidRPr="00164626">
        <w:rPr>
          <w:rFonts w:cs="Arial"/>
          <w:sz w:val="20"/>
          <w:szCs w:val="20"/>
        </w:rPr>
        <w:t xml:space="preserve"> (BRASIL, 2007).</w:t>
      </w:r>
    </w:p>
    <w:p w14:paraId="3413EE35" w14:textId="77777777" w:rsidR="001C71AC" w:rsidRPr="00164626" w:rsidRDefault="001C71AC" w:rsidP="00E5599D">
      <w:pPr>
        <w:spacing w:line="240" w:lineRule="auto"/>
        <w:ind w:left="2268" w:hanging="1"/>
        <w:rPr>
          <w:rFonts w:cs="Arial"/>
          <w:sz w:val="20"/>
          <w:szCs w:val="20"/>
        </w:rPr>
      </w:pPr>
    </w:p>
    <w:p w14:paraId="30384071" w14:textId="77777777" w:rsidR="00E5599D" w:rsidRPr="00164626" w:rsidRDefault="00E5599D" w:rsidP="00E5599D">
      <w:pPr>
        <w:pStyle w:val="Ttulo4"/>
      </w:pPr>
      <w:bookmarkStart w:id="403" w:name="_Toc45109299"/>
      <w:r w:rsidRPr="00164626">
        <w:t>2.5.1.3 Regras para o transporte e outras etapas do gerenciamento de resíduos sólidos</w:t>
      </w:r>
      <w:bookmarkEnd w:id="403"/>
    </w:p>
    <w:p w14:paraId="790CFC4C" w14:textId="68BB8906" w:rsidR="00E5599D" w:rsidRPr="00164626" w:rsidRDefault="00E5599D" w:rsidP="00E5599D">
      <w:pPr>
        <w:autoSpaceDE w:val="0"/>
        <w:autoSpaceDN w:val="0"/>
        <w:adjustRightInd w:val="0"/>
        <w:ind w:firstLine="708"/>
        <w:rPr>
          <w:rFonts w:cs="Arial"/>
        </w:rPr>
      </w:pPr>
      <w:r w:rsidRPr="00164626">
        <w:rPr>
          <w:rFonts w:cs="Arial"/>
        </w:rPr>
        <w:t>Segundo a Lei n° 12.305/2010, no Art. 19</w:t>
      </w:r>
      <w:r w:rsidR="00073792" w:rsidRPr="00164626">
        <w:rPr>
          <w:rFonts w:cs="Arial"/>
        </w:rPr>
        <w:t>°</w:t>
      </w:r>
      <w:r w:rsidRPr="00164626">
        <w:rPr>
          <w:rFonts w:cs="Arial"/>
        </w:rPr>
        <w:t>, item VII, deverão ser estabelecidas regras para o transporte e outras etapas do gerenciamento de resíduos sólidos de que trata o Art. 20</w:t>
      </w:r>
      <w:r w:rsidR="00073792" w:rsidRPr="00164626">
        <w:rPr>
          <w:rFonts w:cs="Arial"/>
        </w:rPr>
        <w:t>°</w:t>
      </w:r>
      <w:r w:rsidRPr="00164626">
        <w:rPr>
          <w:rFonts w:cs="Arial"/>
        </w:rPr>
        <w:t xml:space="preserve">, observadas as normas estabelecidas pelos órgãos do </w:t>
      </w:r>
      <w:r w:rsidRPr="00164626">
        <w:rPr>
          <w:rFonts w:eastAsia="Arial" w:cs="Times New Roman"/>
          <w:szCs w:val="22"/>
          <w:lang w:eastAsia="pt-BR"/>
        </w:rPr>
        <w:t>SISNAMA (Sistema Nacional do Meio Ambiente) e do SNVS (Sistema Nacional de Vigilância Sanitária)</w:t>
      </w:r>
      <w:r w:rsidRPr="00164626">
        <w:rPr>
          <w:rFonts w:cs="Arial"/>
        </w:rPr>
        <w:t xml:space="preserve"> e demais disposições pertinentes da legislação federal e estadual, </w:t>
      </w:r>
      <w:r w:rsidRPr="00164626">
        <w:rPr>
          <w:rFonts w:eastAsia="Arial" w:cs="Times New Roman"/>
          <w:szCs w:val="22"/>
          <w:lang w:eastAsia="pt-BR"/>
        </w:rPr>
        <w:t>bem como as seguintes normas, entre outras:</w:t>
      </w:r>
    </w:p>
    <w:p w14:paraId="0237FA3B" w14:textId="77777777" w:rsidR="00E5599D" w:rsidRPr="00164626" w:rsidRDefault="00E5599D" w:rsidP="00E5599D">
      <w:pPr>
        <w:numPr>
          <w:ilvl w:val="0"/>
          <w:numId w:val="12"/>
        </w:numPr>
        <w:autoSpaceDE w:val="0"/>
        <w:autoSpaceDN w:val="0"/>
        <w:adjustRightInd w:val="0"/>
        <w:ind w:left="0" w:firstLine="709"/>
        <w:rPr>
          <w:rFonts w:cs="Arial"/>
        </w:rPr>
      </w:pPr>
      <w:r w:rsidRPr="00164626">
        <w:rPr>
          <w:rFonts w:cs="Arial"/>
        </w:rPr>
        <w:t>ABNT NBR 7500 – Identificação para o transporte terrestre, manuseio, movimentação e armazenamento de produtos;</w:t>
      </w:r>
    </w:p>
    <w:p w14:paraId="38875E69" w14:textId="77777777" w:rsidR="00E5599D" w:rsidRPr="00164626" w:rsidRDefault="00E5599D" w:rsidP="00E5599D">
      <w:pPr>
        <w:numPr>
          <w:ilvl w:val="0"/>
          <w:numId w:val="12"/>
        </w:numPr>
        <w:autoSpaceDE w:val="0"/>
        <w:autoSpaceDN w:val="0"/>
        <w:adjustRightInd w:val="0"/>
        <w:ind w:left="0" w:firstLine="709"/>
        <w:rPr>
          <w:rFonts w:cs="Arial"/>
        </w:rPr>
      </w:pPr>
      <w:r w:rsidRPr="00164626">
        <w:rPr>
          <w:rFonts w:cs="Arial"/>
        </w:rPr>
        <w:t>ABNT NBR 7501 – Transporte terrestre de produtos perigosos – Terminologia;</w:t>
      </w:r>
    </w:p>
    <w:p w14:paraId="3C3DA5BC" w14:textId="77777777" w:rsidR="00E5599D" w:rsidRPr="00164626" w:rsidRDefault="00E5599D" w:rsidP="00E5599D">
      <w:pPr>
        <w:numPr>
          <w:ilvl w:val="0"/>
          <w:numId w:val="12"/>
        </w:numPr>
        <w:autoSpaceDE w:val="0"/>
        <w:autoSpaceDN w:val="0"/>
        <w:adjustRightInd w:val="0"/>
        <w:ind w:left="0" w:firstLine="709"/>
        <w:rPr>
          <w:rFonts w:eastAsia="ITCCharterCom-Regular" w:cs="Arial"/>
        </w:rPr>
      </w:pPr>
      <w:r w:rsidRPr="00164626">
        <w:rPr>
          <w:rFonts w:eastAsia="ITCCharterCom-Regular" w:cs="Arial"/>
        </w:rPr>
        <w:t>ABNT NBR 13.221/10 - Transporte terrestre de resíduos;</w:t>
      </w:r>
    </w:p>
    <w:p w14:paraId="240BE1A2" w14:textId="77777777" w:rsidR="00E5599D" w:rsidRPr="00164626" w:rsidRDefault="00E5599D" w:rsidP="00E5599D">
      <w:pPr>
        <w:numPr>
          <w:ilvl w:val="0"/>
          <w:numId w:val="12"/>
        </w:numPr>
        <w:autoSpaceDE w:val="0"/>
        <w:autoSpaceDN w:val="0"/>
        <w:adjustRightInd w:val="0"/>
        <w:ind w:left="0" w:firstLine="709"/>
        <w:rPr>
          <w:rFonts w:cs="Arial"/>
        </w:rPr>
      </w:pPr>
      <w:r w:rsidRPr="00164626">
        <w:rPr>
          <w:rFonts w:cs="Arial"/>
        </w:rPr>
        <w:t>ABNT NBR 13.463/95 – Coleta de resíduos sólidos – Classificação;</w:t>
      </w:r>
    </w:p>
    <w:p w14:paraId="76DBD080" w14:textId="77777777" w:rsidR="00E5599D" w:rsidRPr="00164626" w:rsidRDefault="00E5599D" w:rsidP="00E5599D">
      <w:pPr>
        <w:numPr>
          <w:ilvl w:val="0"/>
          <w:numId w:val="12"/>
        </w:numPr>
        <w:autoSpaceDE w:val="0"/>
        <w:autoSpaceDN w:val="0"/>
        <w:adjustRightInd w:val="0"/>
        <w:ind w:left="0" w:firstLine="709"/>
        <w:rPr>
          <w:rFonts w:cs="Arial"/>
        </w:rPr>
      </w:pPr>
      <w:r w:rsidRPr="00164626">
        <w:rPr>
          <w:rFonts w:cs="Arial"/>
        </w:rPr>
        <w:t>ABNT NBR 12.807/93 - Resíduos de serviços de saúde – Terminologia;</w:t>
      </w:r>
    </w:p>
    <w:p w14:paraId="69DAB7BB" w14:textId="77777777" w:rsidR="00E5599D" w:rsidRPr="00164626" w:rsidRDefault="00E5599D" w:rsidP="00E5599D">
      <w:pPr>
        <w:numPr>
          <w:ilvl w:val="0"/>
          <w:numId w:val="12"/>
        </w:numPr>
        <w:autoSpaceDE w:val="0"/>
        <w:autoSpaceDN w:val="0"/>
        <w:adjustRightInd w:val="0"/>
        <w:ind w:left="0" w:firstLine="709"/>
        <w:rPr>
          <w:rFonts w:cs="Arial"/>
        </w:rPr>
      </w:pPr>
      <w:r w:rsidRPr="00164626">
        <w:rPr>
          <w:rFonts w:cs="Arial"/>
        </w:rPr>
        <w:t>ABNT NBR 10.157/87 – Aterros de resíduos perigosos – Critérios para projetos, construção e operação;</w:t>
      </w:r>
    </w:p>
    <w:p w14:paraId="06C77D3E" w14:textId="77777777" w:rsidR="00E5599D" w:rsidRPr="00164626" w:rsidRDefault="00E5599D" w:rsidP="00E5599D">
      <w:pPr>
        <w:numPr>
          <w:ilvl w:val="0"/>
          <w:numId w:val="12"/>
        </w:numPr>
        <w:autoSpaceDE w:val="0"/>
        <w:autoSpaceDN w:val="0"/>
        <w:adjustRightInd w:val="0"/>
        <w:ind w:left="0" w:firstLine="709"/>
        <w:rPr>
          <w:rFonts w:cs="Arial"/>
        </w:rPr>
      </w:pPr>
      <w:r w:rsidRPr="00164626">
        <w:rPr>
          <w:rFonts w:cs="Arial"/>
        </w:rPr>
        <w:t>Resolução CONAMA Nº 05/1993 – Estabelece normas relativas aos resíduos sólidos oriundos de serviços de saúde, portos, aeroportos, terminais ferroviários e rodoviários.</w:t>
      </w:r>
    </w:p>
    <w:p w14:paraId="2E1C741D" w14:textId="77777777" w:rsidR="00E5599D" w:rsidRPr="00164626" w:rsidRDefault="00E5599D" w:rsidP="00E5599D">
      <w:pPr>
        <w:autoSpaceDE w:val="0"/>
        <w:autoSpaceDN w:val="0"/>
        <w:adjustRightInd w:val="0"/>
        <w:ind w:firstLine="709"/>
        <w:rPr>
          <w:rFonts w:eastAsia="ITCCharterCom-Regular" w:cs="Arial"/>
        </w:rPr>
      </w:pPr>
      <w:r w:rsidRPr="00164626">
        <w:rPr>
          <w:rFonts w:eastAsia="ITCCharterCom-Regular" w:cs="Arial"/>
        </w:rPr>
        <w:t xml:space="preserve">A coleta e o transporte dos resíduos domiciliares, limpeza </w:t>
      </w:r>
      <w:r w:rsidRPr="00164626">
        <w:rPr>
          <w:rFonts w:cs="CIDFont+F1"/>
        </w:rPr>
        <w:t>pública</w:t>
      </w:r>
      <w:r w:rsidRPr="00164626">
        <w:rPr>
          <w:rFonts w:eastAsia="ITCCharterCom-Regular" w:cs="Arial"/>
        </w:rPr>
        <w:t>, unidades de saúde públicas e de pequenos comércios (até 120 litros por dia), são de responsabilidade do município, assim como pequenas quantidades de resíduos da construção civil (até 1m³). Já a coleta e o transporte dos resíduos de grandes geradores, como indústrias, comércios geradores acima de 120 litros por dia, resíduos da construção civil acima de 1m³, resíduos agrossilvopastoris e resíduos de serviços de saúde privada são de responsabilidade do gerador.</w:t>
      </w:r>
    </w:p>
    <w:p w14:paraId="149F460B" w14:textId="5D8EF25A" w:rsidR="00E5599D" w:rsidRPr="00164626" w:rsidRDefault="00E5599D" w:rsidP="00E5599D">
      <w:pPr>
        <w:autoSpaceDE w:val="0"/>
        <w:autoSpaceDN w:val="0"/>
        <w:adjustRightInd w:val="0"/>
        <w:ind w:firstLine="709"/>
        <w:rPr>
          <w:rFonts w:cs="Arial"/>
          <w:bCs/>
        </w:rPr>
      </w:pPr>
      <w:r w:rsidRPr="00164626">
        <w:rPr>
          <w:rFonts w:cs="Arial"/>
          <w:bCs/>
        </w:rPr>
        <w:t>Para Novo Cabrais são sugeridas regras para o transporte e outras etapas do gerenciamento dos resíduos sólidos gerados no município, conforme demonstrado nas Tabelas 7</w:t>
      </w:r>
      <w:r w:rsidR="00E94BCF" w:rsidRPr="00164626">
        <w:rPr>
          <w:rFonts w:cs="Arial"/>
          <w:bCs/>
        </w:rPr>
        <w:t>4</w:t>
      </w:r>
      <w:r w:rsidRPr="00164626">
        <w:rPr>
          <w:rFonts w:cs="Arial"/>
          <w:bCs/>
        </w:rPr>
        <w:t xml:space="preserve"> a 7</w:t>
      </w:r>
      <w:r w:rsidR="00E94BCF" w:rsidRPr="00164626">
        <w:rPr>
          <w:rFonts w:cs="Arial"/>
          <w:bCs/>
        </w:rPr>
        <w:t>9</w:t>
      </w:r>
      <w:r w:rsidRPr="00164626">
        <w:rPr>
          <w:rFonts w:cs="Arial"/>
          <w:bCs/>
        </w:rPr>
        <w:t>.</w:t>
      </w:r>
    </w:p>
    <w:p w14:paraId="3D4ECEBE" w14:textId="77777777" w:rsidR="00E5599D" w:rsidRPr="00164626" w:rsidRDefault="00E5599D" w:rsidP="00E5599D">
      <w:pPr>
        <w:autoSpaceDE w:val="0"/>
        <w:autoSpaceDN w:val="0"/>
        <w:adjustRightInd w:val="0"/>
        <w:rPr>
          <w:rFonts w:cs="Arial"/>
          <w:bCs/>
        </w:rPr>
        <w:sectPr w:rsidR="00E5599D" w:rsidRPr="00164626" w:rsidSect="00045F2D">
          <w:pgSz w:w="11906" w:h="16838"/>
          <w:pgMar w:top="238" w:right="1134" w:bottom="1134" w:left="1418" w:header="284" w:footer="164" w:gutter="0"/>
          <w:cols w:space="708"/>
          <w:docGrid w:linePitch="360"/>
        </w:sectPr>
      </w:pPr>
    </w:p>
    <w:p w14:paraId="135E1216" w14:textId="6614F34C" w:rsidR="00E5599D" w:rsidRPr="00164626" w:rsidRDefault="00E5599D" w:rsidP="00E5599D">
      <w:pPr>
        <w:pStyle w:val="Tabela"/>
      </w:pPr>
      <w:bookmarkStart w:id="404" w:name="_Toc45109444"/>
      <w:r w:rsidRPr="00164626">
        <w:t xml:space="preserve">Tabela </w:t>
      </w:r>
      <w:r w:rsidRPr="00164626">
        <w:rPr>
          <w:noProof/>
        </w:rPr>
        <w:fldChar w:fldCharType="begin"/>
      </w:r>
      <w:r w:rsidRPr="00164626">
        <w:rPr>
          <w:noProof/>
        </w:rPr>
        <w:instrText xml:space="preserve"> SEQ Tabela \* ARABIC </w:instrText>
      </w:r>
      <w:r w:rsidRPr="00164626">
        <w:rPr>
          <w:noProof/>
        </w:rPr>
        <w:fldChar w:fldCharType="separate"/>
      </w:r>
      <w:r w:rsidR="00C635C4">
        <w:rPr>
          <w:noProof/>
        </w:rPr>
        <w:t>74</w:t>
      </w:r>
      <w:r w:rsidRPr="00164626">
        <w:rPr>
          <w:noProof/>
        </w:rPr>
        <w:fldChar w:fldCharType="end"/>
      </w:r>
      <w:r w:rsidRPr="00164626">
        <w:t xml:space="preserve"> – Regras para o transporte e outras etapas do gerenciamento dos resíduos domiciliares</w:t>
      </w:r>
      <w:bookmarkEnd w:id="404"/>
    </w:p>
    <w:tbl>
      <w:tblPr>
        <w:tblStyle w:val="Tabelacomgrade"/>
        <w:tblW w:w="5000" w:type="pct"/>
        <w:jc w:val="center"/>
        <w:tblLook w:val="04A0" w:firstRow="1" w:lastRow="0" w:firstColumn="1" w:lastColumn="0" w:noHBand="0" w:noVBand="1"/>
      </w:tblPr>
      <w:tblGrid>
        <w:gridCol w:w="3680"/>
        <w:gridCol w:w="3707"/>
        <w:gridCol w:w="3885"/>
        <w:gridCol w:w="3288"/>
      </w:tblGrid>
      <w:tr w:rsidR="00E5599D" w:rsidRPr="00164626" w14:paraId="69330CA1" w14:textId="77777777" w:rsidTr="00E5599D">
        <w:trPr>
          <w:trHeight w:val="219"/>
          <w:jc w:val="center"/>
        </w:trPr>
        <w:tc>
          <w:tcPr>
            <w:tcW w:w="5000" w:type="pct"/>
            <w:gridSpan w:val="4"/>
            <w:vAlign w:val="center"/>
          </w:tcPr>
          <w:p w14:paraId="1AE89F46" w14:textId="77777777" w:rsidR="00E5599D" w:rsidRPr="00164626" w:rsidRDefault="00E5599D" w:rsidP="00E5599D">
            <w:pPr>
              <w:autoSpaceDE w:val="0"/>
              <w:autoSpaceDN w:val="0"/>
              <w:adjustRightInd w:val="0"/>
              <w:spacing w:line="240" w:lineRule="auto"/>
              <w:jc w:val="center"/>
              <w:rPr>
                <w:rFonts w:eastAsia="Calibri" w:cs="Arial"/>
                <w:b/>
                <w:bCs/>
                <w:sz w:val="20"/>
                <w:szCs w:val="20"/>
              </w:rPr>
            </w:pPr>
            <w:r w:rsidRPr="00164626">
              <w:rPr>
                <w:rFonts w:eastAsia="Calibri" w:cs="Arial"/>
                <w:b/>
                <w:bCs/>
                <w:sz w:val="20"/>
                <w:szCs w:val="20"/>
              </w:rPr>
              <w:t>RESÍDUOS DOMICILIARES</w:t>
            </w:r>
          </w:p>
        </w:tc>
      </w:tr>
      <w:tr w:rsidR="00E5599D" w:rsidRPr="00164626" w14:paraId="5B50A20B" w14:textId="77777777" w:rsidTr="00E5599D">
        <w:trPr>
          <w:trHeight w:val="251"/>
          <w:jc w:val="center"/>
        </w:trPr>
        <w:tc>
          <w:tcPr>
            <w:tcW w:w="3871" w:type="pct"/>
            <w:gridSpan w:val="3"/>
            <w:vAlign w:val="center"/>
          </w:tcPr>
          <w:p w14:paraId="66787246" w14:textId="77777777" w:rsidR="00E5599D" w:rsidRPr="00164626" w:rsidRDefault="00E5599D" w:rsidP="00E5599D">
            <w:pPr>
              <w:autoSpaceDE w:val="0"/>
              <w:autoSpaceDN w:val="0"/>
              <w:adjustRightInd w:val="0"/>
              <w:spacing w:line="240" w:lineRule="auto"/>
              <w:jc w:val="center"/>
              <w:rPr>
                <w:rFonts w:eastAsia="Calibri" w:cs="Arial"/>
                <w:b/>
                <w:bCs/>
                <w:sz w:val="20"/>
                <w:szCs w:val="20"/>
              </w:rPr>
            </w:pPr>
            <w:r w:rsidRPr="00164626">
              <w:rPr>
                <w:rFonts w:eastAsia="Calibri" w:cs="Arial"/>
                <w:b/>
                <w:bCs/>
                <w:sz w:val="20"/>
                <w:szCs w:val="20"/>
              </w:rPr>
              <w:t>Responsabilidades</w:t>
            </w:r>
          </w:p>
        </w:tc>
        <w:tc>
          <w:tcPr>
            <w:tcW w:w="1129" w:type="pct"/>
            <w:vMerge w:val="restart"/>
            <w:vAlign w:val="center"/>
          </w:tcPr>
          <w:p w14:paraId="35C4D5F3" w14:textId="77777777" w:rsidR="00E5599D" w:rsidRPr="00164626" w:rsidRDefault="00E5599D" w:rsidP="00E5599D">
            <w:pPr>
              <w:autoSpaceDE w:val="0"/>
              <w:autoSpaceDN w:val="0"/>
              <w:adjustRightInd w:val="0"/>
              <w:spacing w:line="240" w:lineRule="auto"/>
              <w:jc w:val="center"/>
              <w:rPr>
                <w:rFonts w:eastAsia="Calibri" w:cs="Arial"/>
                <w:b/>
                <w:bCs/>
                <w:sz w:val="20"/>
                <w:szCs w:val="20"/>
              </w:rPr>
            </w:pPr>
            <w:r w:rsidRPr="00164626">
              <w:rPr>
                <w:rFonts w:eastAsia="Calibri" w:cs="Arial"/>
                <w:b/>
                <w:bCs/>
                <w:sz w:val="20"/>
                <w:szCs w:val="20"/>
              </w:rPr>
              <w:t>Critérios</w:t>
            </w:r>
          </w:p>
        </w:tc>
      </w:tr>
      <w:tr w:rsidR="00E5599D" w:rsidRPr="00164626" w14:paraId="604A229D" w14:textId="77777777" w:rsidTr="00E5599D">
        <w:trPr>
          <w:trHeight w:val="454"/>
          <w:jc w:val="center"/>
        </w:trPr>
        <w:tc>
          <w:tcPr>
            <w:tcW w:w="1264" w:type="pct"/>
            <w:vAlign w:val="center"/>
          </w:tcPr>
          <w:p w14:paraId="3F6566DF" w14:textId="77777777" w:rsidR="00E5599D" w:rsidRPr="00164626" w:rsidRDefault="00E5599D" w:rsidP="00E5599D">
            <w:pPr>
              <w:autoSpaceDE w:val="0"/>
              <w:autoSpaceDN w:val="0"/>
              <w:adjustRightInd w:val="0"/>
              <w:spacing w:line="240" w:lineRule="auto"/>
              <w:jc w:val="center"/>
              <w:rPr>
                <w:rFonts w:eastAsia="Calibri" w:cs="Arial"/>
                <w:b/>
                <w:bCs/>
                <w:sz w:val="20"/>
                <w:szCs w:val="20"/>
              </w:rPr>
            </w:pPr>
            <w:r w:rsidRPr="00164626">
              <w:rPr>
                <w:rFonts w:eastAsia="Calibri" w:cs="Arial"/>
                <w:b/>
                <w:bCs/>
                <w:sz w:val="20"/>
                <w:szCs w:val="20"/>
              </w:rPr>
              <w:t>Pública</w:t>
            </w:r>
          </w:p>
        </w:tc>
        <w:tc>
          <w:tcPr>
            <w:tcW w:w="1273" w:type="pct"/>
            <w:vAlign w:val="center"/>
          </w:tcPr>
          <w:p w14:paraId="302861EA" w14:textId="77777777" w:rsidR="00E5599D" w:rsidRPr="00164626" w:rsidRDefault="00E5599D" w:rsidP="00E5599D">
            <w:pPr>
              <w:autoSpaceDE w:val="0"/>
              <w:autoSpaceDN w:val="0"/>
              <w:adjustRightInd w:val="0"/>
              <w:spacing w:line="240" w:lineRule="auto"/>
              <w:jc w:val="center"/>
              <w:rPr>
                <w:rFonts w:eastAsia="Calibri" w:cs="Arial"/>
                <w:b/>
                <w:bCs/>
                <w:sz w:val="20"/>
                <w:szCs w:val="20"/>
              </w:rPr>
            </w:pPr>
            <w:r w:rsidRPr="00164626">
              <w:rPr>
                <w:rFonts w:eastAsia="Calibri" w:cs="Arial"/>
                <w:b/>
                <w:bCs/>
                <w:sz w:val="20"/>
                <w:szCs w:val="20"/>
              </w:rPr>
              <w:t>Privada</w:t>
            </w:r>
          </w:p>
        </w:tc>
        <w:tc>
          <w:tcPr>
            <w:tcW w:w="1334" w:type="pct"/>
            <w:vAlign w:val="center"/>
          </w:tcPr>
          <w:p w14:paraId="18410CE0" w14:textId="77777777" w:rsidR="00E5599D" w:rsidRPr="00164626" w:rsidRDefault="00E5599D" w:rsidP="00E5599D">
            <w:pPr>
              <w:autoSpaceDE w:val="0"/>
              <w:autoSpaceDN w:val="0"/>
              <w:adjustRightInd w:val="0"/>
              <w:spacing w:line="240" w:lineRule="auto"/>
              <w:jc w:val="center"/>
              <w:rPr>
                <w:rFonts w:eastAsia="Calibri" w:cs="Arial"/>
                <w:b/>
                <w:bCs/>
                <w:sz w:val="20"/>
                <w:szCs w:val="20"/>
              </w:rPr>
            </w:pPr>
            <w:r w:rsidRPr="00164626">
              <w:rPr>
                <w:rFonts w:eastAsia="Calibri" w:cs="Arial"/>
                <w:b/>
                <w:bCs/>
                <w:sz w:val="20"/>
                <w:szCs w:val="20"/>
              </w:rPr>
              <w:t>Munícipes</w:t>
            </w:r>
          </w:p>
        </w:tc>
        <w:tc>
          <w:tcPr>
            <w:tcW w:w="1129" w:type="pct"/>
            <w:vMerge/>
            <w:vAlign w:val="center"/>
          </w:tcPr>
          <w:p w14:paraId="1297B010" w14:textId="77777777" w:rsidR="00E5599D" w:rsidRPr="00164626" w:rsidRDefault="00E5599D" w:rsidP="00E5599D">
            <w:pPr>
              <w:numPr>
                <w:ilvl w:val="0"/>
                <w:numId w:val="13"/>
              </w:numPr>
              <w:autoSpaceDE w:val="0"/>
              <w:autoSpaceDN w:val="0"/>
              <w:adjustRightInd w:val="0"/>
              <w:spacing w:line="240" w:lineRule="auto"/>
              <w:jc w:val="center"/>
              <w:rPr>
                <w:rFonts w:eastAsia="Calibri" w:cs="Arial"/>
                <w:bCs/>
                <w:sz w:val="20"/>
                <w:szCs w:val="20"/>
              </w:rPr>
            </w:pPr>
          </w:p>
        </w:tc>
      </w:tr>
      <w:tr w:rsidR="00E5599D" w:rsidRPr="00164626" w14:paraId="2F858016" w14:textId="77777777" w:rsidTr="00E5599D">
        <w:trPr>
          <w:trHeight w:val="454"/>
          <w:jc w:val="center"/>
        </w:trPr>
        <w:tc>
          <w:tcPr>
            <w:tcW w:w="1264" w:type="pct"/>
            <w:vMerge w:val="restart"/>
          </w:tcPr>
          <w:p w14:paraId="171EC1D8" w14:textId="77777777" w:rsidR="00E5599D" w:rsidRPr="00164626" w:rsidRDefault="00E5599D" w:rsidP="00E5599D">
            <w:pPr>
              <w:numPr>
                <w:ilvl w:val="0"/>
                <w:numId w:val="13"/>
              </w:numPr>
              <w:spacing w:line="240" w:lineRule="auto"/>
              <w:ind w:left="0" w:firstLine="0"/>
              <w:jc w:val="center"/>
              <w:rPr>
                <w:rFonts w:eastAsia="Calibri" w:cs="Arial"/>
                <w:bCs/>
                <w:sz w:val="20"/>
                <w:szCs w:val="20"/>
              </w:rPr>
            </w:pPr>
            <w:r w:rsidRPr="00164626">
              <w:rPr>
                <w:rFonts w:eastAsia="Calibri" w:cs="Arial"/>
                <w:bCs/>
                <w:sz w:val="20"/>
                <w:szCs w:val="20"/>
              </w:rPr>
              <w:t>Promover programas e campanhas referentes à Educação Ambiental, como por exemplo, temas de redução, reutilização, reciclagem, tratamento e disposição final ambientalmente adequada;</w:t>
            </w:r>
          </w:p>
          <w:p w14:paraId="11FF4906" w14:textId="77777777" w:rsidR="00E5599D" w:rsidRPr="00164626" w:rsidRDefault="00E5599D" w:rsidP="00E5599D">
            <w:pPr>
              <w:numPr>
                <w:ilvl w:val="0"/>
                <w:numId w:val="13"/>
              </w:numPr>
              <w:autoSpaceDE w:val="0"/>
              <w:autoSpaceDN w:val="0"/>
              <w:adjustRightInd w:val="0"/>
              <w:spacing w:line="240" w:lineRule="auto"/>
              <w:ind w:left="0" w:firstLine="0"/>
              <w:jc w:val="center"/>
              <w:rPr>
                <w:rFonts w:eastAsia="Calibri" w:cs="Arial"/>
                <w:bCs/>
                <w:sz w:val="20"/>
                <w:szCs w:val="20"/>
              </w:rPr>
            </w:pPr>
            <w:r w:rsidRPr="00164626">
              <w:rPr>
                <w:rFonts w:eastAsia="Calibri" w:cs="Arial"/>
                <w:bCs/>
                <w:sz w:val="20"/>
                <w:szCs w:val="20"/>
              </w:rPr>
              <w:t>Primar para que todos os cidadãos sejam atendidos pela coleta de resíduos domiciliares;</w:t>
            </w:r>
          </w:p>
          <w:p w14:paraId="09A11E96" w14:textId="77777777" w:rsidR="00E5599D" w:rsidRPr="00164626" w:rsidRDefault="00E5599D" w:rsidP="00E5599D">
            <w:pPr>
              <w:numPr>
                <w:ilvl w:val="0"/>
                <w:numId w:val="13"/>
              </w:numPr>
              <w:spacing w:line="240" w:lineRule="auto"/>
              <w:ind w:left="0" w:firstLine="0"/>
              <w:jc w:val="center"/>
              <w:rPr>
                <w:rFonts w:eastAsia="Calibri" w:cs="Arial"/>
                <w:bCs/>
                <w:sz w:val="20"/>
                <w:szCs w:val="20"/>
              </w:rPr>
            </w:pPr>
            <w:r w:rsidRPr="00164626">
              <w:rPr>
                <w:rFonts w:eastAsia="Calibri" w:cs="Arial"/>
                <w:bCs/>
                <w:sz w:val="20"/>
                <w:szCs w:val="20"/>
              </w:rPr>
              <w:t>Garantir que os veículos coletores passem regularmente nos mesmos locais, dias e horários;</w:t>
            </w:r>
          </w:p>
          <w:p w14:paraId="051F04D6" w14:textId="77777777" w:rsidR="00E5599D" w:rsidRPr="00164626" w:rsidRDefault="00E5599D" w:rsidP="00E5599D">
            <w:pPr>
              <w:numPr>
                <w:ilvl w:val="0"/>
                <w:numId w:val="13"/>
              </w:numPr>
              <w:spacing w:line="240" w:lineRule="auto"/>
              <w:ind w:left="0" w:firstLine="0"/>
              <w:jc w:val="center"/>
              <w:rPr>
                <w:rFonts w:eastAsia="Calibri" w:cs="Arial"/>
                <w:bCs/>
                <w:sz w:val="20"/>
                <w:szCs w:val="20"/>
              </w:rPr>
            </w:pPr>
            <w:r w:rsidRPr="00164626">
              <w:rPr>
                <w:rFonts w:eastAsia="Calibri" w:cs="Arial"/>
                <w:bCs/>
                <w:sz w:val="20"/>
                <w:szCs w:val="20"/>
              </w:rPr>
              <w:t>Promover campanhas de divulgação do programa de coleta dos resíduos domiciliares, bem como da coleta seletiva;</w:t>
            </w:r>
          </w:p>
          <w:p w14:paraId="12093CE4" w14:textId="77777777" w:rsidR="00E5599D" w:rsidRPr="00164626" w:rsidRDefault="00E5599D" w:rsidP="00E5599D">
            <w:pPr>
              <w:numPr>
                <w:ilvl w:val="0"/>
                <w:numId w:val="13"/>
              </w:numPr>
              <w:spacing w:line="240" w:lineRule="auto"/>
              <w:ind w:left="0" w:firstLine="0"/>
              <w:jc w:val="center"/>
              <w:rPr>
                <w:rFonts w:eastAsia="Calibri" w:cs="Arial"/>
                <w:bCs/>
                <w:sz w:val="20"/>
                <w:szCs w:val="20"/>
              </w:rPr>
            </w:pPr>
            <w:r w:rsidRPr="00164626">
              <w:rPr>
                <w:rFonts w:eastAsia="Calibri" w:cs="Arial"/>
                <w:bCs/>
                <w:sz w:val="20"/>
                <w:szCs w:val="20"/>
              </w:rPr>
              <w:t>Promover o adequado transporte, tratamento e destinação final dos resíduos sólidos;</w:t>
            </w:r>
          </w:p>
          <w:p w14:paraId="0771C4AF" w14:textId="77777777" w:rsidR="00E5599D" w:rsidRPr="00164626" w:rsidRDefault="00E5599D" w:rsidP="00E5599D">
            <w:pPr>
              <w:pStyle w:val="Default"/>
              <w:numPr>
                <w:ilvl w:val="0"/>
                <w:numId w:val="13"/>
              </w:numPr>
              <w:ind w:left="0" w:firstLine="0"/>
              <w:jc w:val="center"/>
              <w:rPr>
                <w:rFonts w:ascii="Source Sans Pro" w:eastAsia="Calibri" w:hAnsi="Source Sans Pro"/>
                <w:bCs/>
                <w:color w:val="auto"/>
                <w:sz w:val="20"/>
                <w:szCs w:val="20"/>
              </w:rPr>
            </w:pPr>
            <w:r w:rsidRPr="00164626">
              <w:rPr>
                <w:rFonts w:ascii="Source Sans Pro" w:eastAsia="Calibri" w:hAnsi="Source Sans Pro"/>
                <w:bCs/>
                <w:color w:val="auto"/>
                <w:sz w:val="20"/>
                <w:szCs w:val="20"/>
              </w:rPr>
              <w:t>Disponibilizar, na área urbana, lixeiras a cada 100m;</w:t>
            </w:r>
          </w:p>
          <w:p w14:paraId="3293167C" w14:textId="77777777" w:rsidR="00E5599D" w:rsidRPr="00164626" w:rsidRDefault="00E5599D" w:rsidP="00E5599D">
            <w:pPr>
              <w:numPr>
                <w:ilvl w:val="0"/>
                <w:numId w:val="13"/>
              </w:numPr>
              <w:spacing w:line="240" w:lineRule="auto"/>
              <w:ind w:left="0" w:firstLine="0"/>
              <w:jc w:val="center"/>
              <w:rPr>
                <w:rFonts w:eastAsia="Calibri" w:cs="Arial"/>
                <w:bCs/>
                <w:sz w:val="20"/>
                <w:szCs w:val="20"/>
              </w:rPr>
            </w:pPr>
            <w:r w:rsidRPr="00164626">
              <w:rPr>
                <w:rFonts w:eastAsia="Calibri" w:cs="Arial"/>
                <w:bCs/>
                <w:sz w:val="20"/>
                <w:szCs w:val="20"/>
              </w:rPr>
              <w:t>Disponibilizar, na área rural um contentor a cada 1,5 km;</w:t>
            </w:r>
          </w:p>
          <w:p w14:paraId="4FD273A1" w14:textId="77777777" w:rsidR="00E5599D" w:rsidRPr="00164626" w:rsidRDefault="00E5599D" w:rsidP="00E5599D">
            <w:pPr>
              <w:numPr>
                <w:ilvl w:val="0"/>
                <w:numId w:val="13"/>
              </w:numPr>
              <w:spacing w:line="240" w:lineRule="auto"/>
              <w:ind w:left="0" w:firstLine="0"/>
              <w:jc w:val="center"/>
              <w:rPr>
                <w:rFonts w:eastAsia="Calibri" w:cs="Arial"/>
                <w:bCs/>
                <w:sz w:val="20"/>
                <w:szCs w:val="20"/>
              </w:rPr>
            </w:pPr>
            <w:r w:rsidRPr="00164626">
              <w:rPr>
                <w:rFonts w:eastAsia="Calibri" w:cs="Arial"/>
                <w:bCs/>
                <w:sz w:val="20"/>
                <w:szCs w:val="20"/>
              </w:rPr>
              <w:t>Dimensionar e respeitar os setores e roteiros de coleta, e demais procedimentos operacionais específicos;</w:t>
            </w:r>
          </w:p>
          <w:p w14:paraId="57AAC67F" w14:textId="77777777" w:rsidR="00E5599D" w:rsidRPr="00164626" w:rsidRDefault="00E5599D" w:rsidP="00E5599D">
            <w:pPr>
              <w:numPr>
                <w:ilvl w:val="0"/>
                <w:numId w:val="13"/>
              </w:numPr>
              <w:spacing w:line="240" w:lineRule="auto"/>
              <w:ind w:left="0" w:firstLine="0"/>
              <w:jc w:val="center"/>
              <w:rPr>
                <w:rFonts w:eastAsia="Calibri" w:cs="Arial"/>
                <w:bCs/>
                <w:sz w:val="20"/>
                <w:szCs w:val="20"/>
              </w:rPr>
            </w:pPr>
            <w:r w:rsidRPr="00164626">
              <w:rPr>
                <w:rFonts w:eastAsia="Calibri" w:cs="Arial"/>
                <w:bCs/>
                <w:sz w:val="20"/>
                <w:szCs w:val="20"/>
              </w:rPr>
              <w:t>Realizar a coleta convencional 02 (duas) vezes por semana e a coleta seletiva 01 (uma) vez por semana nas áreas urbanas, totalizando 03 (três) coletas de resíduos por semana nas áreas urbanas;</w:t>
            </w:r>
          </w:p>
          <w:p w14:paraId="4D8DDC43" w14:textId="77777777" w:rsidR="00E5599D" w:rsidRPr="00164626" w:rsidRDefault="00E5599D" w:rsidP="00E5599D">
            <w:pPr>
              <w:numPr>
                <w:ilvl w:val="0"/>
                <w:numId w:val="13"/>
              </w:numPr>
              <w:spacing w:line="240" w:lineRule="auto"/>
              <w:ind w:left="0" w:firstLine="0"/>
              <w:jc w:val="center"/>
              <w:rPr>
                <w:rFonts w:eastAsia="Calibri" w:cs="Arial"/>
                <w:bCs/>
                <w:sz w:val="20"/>
                <w:szCs w:val="20"/>
              </w:rPr>
            </w:pPr>
            <w:r w:rsidRPr="00164626">
              <w:rPr>
                <w:rFonts w:eastAsia="Calibri" w:cs="Arial"/>
                <w:bCs/>
                <w:sz w:val="20"/>
                <w:szCs w:val="20"/>
              </w:rPr>
              <w:t>Realizar a coleta convencional 01 (uma) vez por semana e a coleta seletiva 01 (uma) vez ao mês nas áreas rurais, totalizando 05 (cinco) coletas de resíduos ao mês nas áreas rurais;</w:t>
            </w:r>
          </w:p>
          <w:p w14:paraId="5647E648" w14:textId="77777777" w:rsidR="00E5599D" w:rsidRPr="00164626" w:rsidRDefault="00E5599D" w:rsidP="00E5599D">
            <w:pPr>
              <w:numPr>
                <w:ilvl w:val="0"/>
                <w:numId w:val="13"/>
              </w:numPr>
              <w:spacing w:line="240" w:lineRule="auto"/>
              <w:ind w:left="0" w:firstLine="0"/>
              <w:jc w:val="center"/>
              <w:rPr>
                <w:rFonts w:eastAsia="Calibri" w:cs="Arial"/>
                <w:bCs/>
                <w:sz w:val="20"/>
                <w:szCs w:val="20"/>
              </w:rPr>
            </w:pPr>
            <w:r w:rsidRPr="00164626">
              <w:rPr>
                <w:rFonts w:eastAsia="Calibri" w:cs="Arial"/>
                <w:bCs/>
                <w:sz w:val="20"/>
                <w:szCs w:val="20"/>
              </w:rPr>
              <w:t>Possuir controle do volume dos resíduos gerados, a partir da emissão de MTR e pesagem dos caminhões.</w:t>
            </w:r>
          </w:p>
        </w:tc>
        <w:tc>
          <w:tcPr>
            <w:tcW w:w="1273" w:type="pct"/>
            <w:vMerge w:val="restart"/>
          </w:tcPr>
          <w:p w14:paraId="1F5A403C" w14:textId="77777777" w:rsidR="00E5599D" w:rsidRPr="00164626" w:rsidRDefault="00E5599D" w:rsidP="00E5599D">
            <w:pPr>
              <w:numPr>
                <w:ilvl w:val="0"/>
                <w:numId w:val="13"/>
              </w:numPr>
              <w:autoSpaceDE w:val="0"/>
              <w:autoSpaceDN w:val="0"/>
              <w:adjustRightInd w:val="0"/>
              <w:spacing w:line="240" w:lineRule="auto"/>
              <w:ind w:left="0" w:firstLine="0"/>
              <w:jc w:val="center"/>
              <w:rPr>
                <w:rFonts w:eastAsia="Calibri" w:cs="Arial"/>
                <w:bCs/>
                <w:sz w:val="20"/>
                <w:szCs w:val="20"/>
              </w:rPr>
            </w:pPr>
            <w:r w:rsidRPr="00164626">
              <w:rPr>
                <w:rFonts w:eastAsia="Calibri" w:cs="Arial"/>
                <w:sz w:val="20"/>
                <w:szCs w:val="20"/>
              </w:rPr>
              <w:t>Reduzir a geração de resíduos dentro do estabelecimento;</w:t>
            </w:r>
          </w:p>
          <w:p w14:paraId="645EFCBC" w14:textId="77777777" w:rsidR="00E5599D" w:rsidRPr="00164626" w:rsidRDefault="00E5599D" w:rsidP="00E5599D">
            <w:pPr>
              <w:numPr>
                <w:ilvl w:val="0"/>
                <w:numId w:val="13"/>
              </w:numPr>
              <w:spacing w:line="240" w:lineRule="auto"/>
              <w:ind w:left="0" w:firstLine="0"/>
              <w:jc w:val="center"/>
              <w:rPr>
                <w:rFonts w:eastAsia="Calibri" w:cs="Arial"/>
                <w:sz w:val="20"/>
                <w:szCs w:val="20"/>
              </w:rPr>
            </w:pPr>
            <w:r w:rsidRPr="00164626">
              <w:rPr>
                <w:rFonts w:eastAsia="Calibri" w:cs="Arial"/>
                <w:sz w:val="20"/>
                <w:szCs w:val="20"/>
              </w:rPr>
              <w:t>Realizar a separação correta e criteriosa dos resíduos gerados</w:t>
            </w:r>
          </w:p>
          <w:p w14:paraId="2B12A851" w14:textId="77777777" w:rsidR="00E5599D" w:rsidRPr="00164626" w:rsidRDefault="00E5599D" w:rsidP="00E5599D">
            <w:pPr>
              <w:numPr>
                <w:ilvl w:val="0"/>
                <w:numId w:val="13"/>
              </w:numPr>
              <w:spacing w:line="240" w:lineRule="auto"/>
              <w:ind w:left="0" w:firstLine="0"/>
              <w:jc w:val="center"/>
              <w:rPr>
                <w:rFonts w:eastAsia="Calibri" w:cs="Arial"/>
                <w:sz w:val="20"/>
                <w:szCs w:val="20"/>
              </w:rPr>
            </w:pPr>
            <w:r w:rsidRPr="00164626">
              <w:rPr>
                <w:rFonts w:eastAsia="Calibri" w:cs="Arial"/>
                <w:sz w:val="20"/>
                <w:szCs w:val="20"/>
              </w:rPr>
              <w:t>Reutilizar os resíduos gerados, se possível;</w:t>
            </w:r>
          </w:p>
          <w:p w14:paraId="05CFF41C" w14:textId="77777777" w:rsidR="00E5599D" w:rsidRPr="00164626" w:rsidRDefault="00E5599D" w:rsidP="00E5599D">
            <w:pPr>
              <w:numPr>
                <w:ilvl w:val="0"/>
                <w:numId w:val="13"/>
              </w:numPr>
              <w:spacing w:line="240" w:lineRule="auto"/>
              <w:ind w:left="0" w:firstLine="0"/>
              <w:jc w:val="center"/>
              <w:rPr>
                <w:rFonts w:eastAsia="Calibri" w:cs="Arial"/>
                <w:sz w:val="20"/>
                <w:szCs w:val="20"/>
              </w:rPr>
            </w:pPr>
            <w:r w:rsidRPr="00164626">
              <w:rPr>
                <w:rFonts w:eastAsia="Calibri" w:cs="Arial"/>
                <w:sz w:val="20"/>
                <w:szCs w:val="20"/>
              </w:rPr>
              <w:t>Reciclagem dos resíduos gerados</w:t>
            </w:r>
          </w:p>
          <w:p w14:paraId="15D490FE" w14:textId="77777777" w:rsidR="00E5599D" w:rsidRPr="00164626" w:rsidRDefault="00E5599D" w:rsidP="00E5599D">
            <w:pPr>
              <w:numPr>
                <w:ilvl w:val="0"/>
                <w:numId w:val="13"/>
              </w:numPr>
              <w:autoSpaceDE w:val="0"/>
              <w:autoSpaceDN w:val="0"/>
              <w:adjustRightInd w:val="0"/>
              <w:spacing w:line="240" w:lineRule="auto"/>
              <w:ind w:left="0" w:firstLine="0"/>
              <w:jc w:val="center"/>
              <w:rPr>
                <w:rFonts w:eastAsia="Calibri" w:cs="Arial"/>
                <w:bCs/>
                <w:sz w:val="20"/>
                <w:szCs w:val="20"/>
              </w:rPr>
            </w:pPr>
            <w:r w:rsidRPr="00164626">
              <w:rPr>
                <w:rFonts w:eastAsia="Calibri" w:cs="Arial"/>
                <w:sz w:val="20"/>
                <w:szCs w:val="20"/>
              </w:rPr>
              <w:t>Depositar seus resíduos domiciliares em locais de fácil acesso aos caminhões da coleta, devidamente acondicionados, evitando assim o acesso de insetos, roedores e outros animais;</w:t>
            </w:r>
          </w:p>
          <w:p w14:paraId="16CB2A4E" w14:textId="77777777" w:rsidR="00E5599D" w:rsidRPr="00164626" w:rsidRDefault="00E5599D" w:rsidP="00E5599D">
            <w:pPr>
              <w:numPr>
                <w:ilvl w:val="0"/>
                <w:numId w:val="13"/>
              </w:numPr>
              <w:spacing w:line="240" w:lineRule="auto"/>
              <w:ind w:left="0" w:firstLine="0"/>
              <w:jc w:val="center"/>
              <w:rPr>
                <w:rFonts w:eastAsia="Calibri" w:cs="Arial"/>
                <w:sz w:val="20"/>
                <w:szCs w:val="20"/>
              </w:rPr>
            </w:pPr>
            <w:r w:rsidRPr="00164626">
              <w:rPr>
                <w:rFonts w:eastAsia="Calibri" w:cs="Arial"/>
                <w:sz w:val="20"/>
                <w:szCs w:val="20"/>
              </w:rPr>
              <w:t>Dispor os recipientes contendo os resíduos, no dia e hora planejados, com no máximo duas horas de antecedência;</w:t>
            </w:r>
          </w:p>
          <w:p w14:paraId="0B22B780" w14:textId="77777777" w:rsidR="00E5599D" w:rsidRPr="00164626" w:rsidRDefault="00E5599D" w:rsidP="00E5599D">
            <w:pPr>
              <w:numPr>
                <w:ilvl w:val="0"/>
                <w:numId w:val="13"/>
              </w:numPr>
              <w:spacing w:line="240" w:lineRule="auto"/>
              <w:ind w:left="0" w:firstLine="0"/>
              <w:jc w:val="center"/>
              <w:rPr>
                <w:rFonts w:eastAsia="Calibri" w:cs="Arial"/>
                <w:sz w:val="20"/>
                <w:szCs w:val="20"/>
              </w:rPr>
            </w:pPr>
            <w:r w:rsidRPr="00164626">
              <w:rPr>
                <w:rFonts w:eastAsia="Calibri" w:cs="Arial"/>
                <w:sz w:val="20"/>
                <w:szCs w:val="20"/>
              </w:rPr>
              <w:t>Participar de eventos e campanhas de educação ambiental realizada pelo município;</w:t>
            </w:r>
          </w:p>
          <w:p w14:paraId="4DE64FB7" w14:textId="77777777" w:rsidR="00E5599D" w:rsidRPr="00164626" w:rsidRDefault="00E5599D" w:rsidP="00E5599D">
            <w:pPr>
              <w:numPr>
                <w:ilvl w:val="0"/>
                <w:numId w:val="13"/>
              </w:numPr>
              <w:spacing w:line="240" w:lineRule="auto"/>
              <w:ind w:left="0" w:firstLine="0"/>
              <w:jc w:val="center"/>
              <w:rPr>
                <w:rFonts w:eastAsia="Calibri" w:cs="Arial"/>
                <w:sz w:val="20"/>
                <w:szCs w:val="20"/>
              </w:rPr>
            </w:pPr>
            <w:r w:rsidRPr="00164626">
              <w:rPr>
                <w:rFonts w:eastAsia="Calibri" w:cs="Arial"/>
                <w:sz w:val="20"/>
                <w:szCs w:val="20"/>
              </w:rPr>
              <w:t>Dispor somente resíduos domiciliares na coleta;</w:t>
            </w:r>
          </w:p>
          <w:p w14:paraId="178CEB63" w14:textId="77777777" w:rsidR="00E5599D" w:rsidRPr="00164626" w:rsidRDefault="00E5599D" w:rsidP="00E5599D">
            <w:pPr>
              <w:numPr>
                <w:ilvl w:val="0"/>
                <w:numId w:val="13"/>
              </w:numPr>
              <w:spacing w:line="240" w:lineRule="auto"/>
              <w:ind w:left="0" w:firstLine="0"/>
              <w:jc w:val="center"/>
              <w:rPr>
                <w:rFonts w:eastAsia="Calibri" w:cs="Arial"/>
                <w:sz w:val="20"/>
                <w:szCs w:val="20"/>
              </w:rPr>
            </w:pPr>
            <w:r w:rsidRPr="00164626">
              <w:rPr>
                <w:rFonts w:eastAsia="Calibri" w:cs="Arial"/>
                <w:sz w:val="20"/>
                <w:szCs w:val="20"/>
              </w:rPr>
              <w:t>Dispor os resíduos nos acondicionamentos;</w:t>
            </w:r>
          </w:p>
          <w:p w14:paraId="142EE885" w14:textId="77777777" w:rsidR="00E5599D" w:rsidRPr="00164626" w:rsidRDefault="00E5599D" w:rsidP="00E5599D">
            <w:pPr>
              <w:numPr>
                <w:ilvl w:val="0"/>
                <w:numId w:val="13"/>
              </w:numPr>
              <w:spacing w:line="240" w:lineRule="auto"/>
              <w:ind w:left="0" w:firstLine="0"/>
              <w:jc w:val="center"/>
              <w:rPr>
                <w:rFonts w:eastAsia="Calibri" w:cs="Arial"/>
                <w:sz w:val="20"/>
                <w:szCs w:val="20"/>
              </w:rPr>
            </w:pPr>
            <w:r w:rsidRPr="00164626">
              <w:rPr>
                <w:rFonts w:eastAsia="Calibri" w:cs="Arial"/>
                <w:sz w:val="20"/>
                <w:szCs w:val="20"/>
              </w:rPr>
              <w:t>Fiscalizar se a coleta está sendo realizada nos dias e horários previstos;</w:t>
            </w:r>
          </w:p>
          <w:p w14:paraId="669AE897" w14:textId="77777777" w:rsidR="00E5599D" w:rsidRPr="00164626" w:rsidRDefault="00E5599D" w:rsidP="00E5599D">
            <w:pPr>
              <w:numPr>
                <w:ilvl w:val="0"/>
                <w:numId w:val="13"/>
              </w:numPr>
              <w:spacing w:line="240" w:lineRule="auto"/>
              <w:ind w:left="0" w:firstLine="0"/>
              <w:jc w:val="center"/>
              <w:rPr>
                <w:rFonts w:eastAsia="Calibri" w:cs="Arial"/>
                <w:bCs/>
                <w:sz w:val="20"/>
                <w:szCs w:val="20"/>
              </w:rPr>
            </w:pPr>
            <w:r w:rsidRPr="00164626">
              <w:rPr>
                <w:rFonts w:eastAsia="Calibri" w:cs="Arial"/>
                <w:sz w:val="20"/>
                <w:szCs w:val="20"/>
              </w:rPr>
              <w:t>Denunciar se a coleta não está sendo realizada de maneira correta;</w:t>
            </w:r>
          </w:p>
          <w:p w14:paraId="5FD9E47C" w14:textId="77777777" w:rsidR="00E5599D" w:rsidRPr="00164626" w:rsidRDefault="00E5599D" w:rsidP="00E5599D">
            <w:pPr>
              <w:numPr>
                <w:ilvl w:val="0"/>
                <w:numId w:val="13"/>
              </w:numPr>
              <w:spacing w:line="240" w:lineRule="auto"/>
              <w:ind w:left="0" w:firstLine="0"/>
              <w:jc w:val="center"/>
              <w:rPr>
                <w:rFonts w:eastAsia="Calibri" w:cs="Arial"/>
                <w:bCs/>
                <w:sz w:val="20"/>
                <w:szCs w:val="20"/>
              </w:rPr>
            </w:pPr>
            <w:r w:rsidRPr="00164626">
              <w:rPr>
                <w:rFonts w:eastAsia="Calibri" w:cs="Arial"/>
                <w:sz w:val="20"/>
                <w:szCs w:val="20"/>
              </w:rPr>
              <w:t>Efetuar pagamento de taxa pelos serviços executados pela Prefeitura, caso houver.</w:t>
            </w:r>
          </w:p>
        </w:tc>
        <w:tc>
          <w:tcPr>
            <w:tcW w:w="1334" w:type="pct"/>
            <w:vMerge w:val="restart"/>
          </w:tcPr>
          <w:p w14:paraId="451F5E03" w14:textId="77777777" w:rsidR="00E5599D" w:rsidRPr="00164626" w:rsidRDefault="00E5599D" w:rsidP="00E5599D">
            <w:pPr>
              <w:numPr>
                <w:ilvl w:val="0"/>
                <w:numId w:val="13"/>
              </w:numPr>
              <w:autoSpaceDE w:val="0"/>
              <w:autoSpaceDN w:val="0"/>
              <w:adjustRightInd w:val="0"/>
              <w:spacing w:line="240" w:lineRule="auto"/>
              <w:ind w:left="0" w:firstLine="0"/>
              <w:jc w:val="center"/>
              <w:rPr>
                <w:rFonts w:eastAsia="Calibri" w:cs="Arial"/>
                <w:bCs/>
                <w:sz w:val="20"/>
                <w:szCs w:val="20"/>
              </w:rPr>
            </w:pPr>
            <w:r w:rsidRPr="00164626">
              <w:rPr>
                <w:rFonts w:eastAsia="Calibri" w:cs="Arial"/>
                <w:sz w:val="20"/>
                <w:szCs w:val="20"/>
              </w:rPr>
              <w:t>Reduzir a geração de resíduos dentro do seu domicílio;</w:t>
            </w:r>
          </w:p>
          <w:p w14:paraId="5F666152" w14:textId="77777777" w:rsidR="00E5599D" w:rsidRPr="00164626" w:rsidRDefault="00E5599D" w:rsidP="00E5599D">
            <w:pPr>
              <w:numPr>
                <w:ilvl w:val="0"/>
                <w:numId w:val="13"/>
              </w:numPr>
              <w:spacing w:line="240" w:lineRule="auto"/>
              <w:ind w:left="0" w:firstLine="0"/>
              <w:jc w:val="center"/>
              <w:rPr>
                <w:rFonts w:eastAsia="Calibri" w:cs="Arial"/>
                <w:sz w:val="20"/>
                <w:szCs w:val="20"/>
              </w:rPr>
            </w:pPr>
            <w:r w:rsidRPr="00164626">
              <w:rPr>
                <w:rFonts w:eastAsia="Calibri" w:cs="Arial"/>
                <w:sz w:val="20"/>
                <w:szCs w:val="20"/>
              </w:rPr>
              <w:t>Realizar a separação correta e criteriosa dos resíduos gerados;</w:t>
            </w:r>
          </w:p>
          <w:p w14:paraId="75B06485" w14:textId="77777777" w:rsidR="00E5599D" w:rsidRPr="00164626" w:rsidRDefault="00E5599D" w:rsidP="00E5599D">
            <w:pPr>
              <w:numPr>
                <w:ilvl w:val="0"/>
                <w:numId w:val="13"/>
              </w:numPr>
              <w:spacing w:line="240" w:lineRule="auto"/>
              <w:ind w:left="0" w:firstLine="0"/>
              <w:jc w:val="center"/>
              <w:rPr>
                <w:rFonts w:eastAsia="Calibri" w:cs="Arial"/>
                <w:sz w:val="20"/>
                <w:szCs w:val="20"/>
              </w:rPr>
            </w:pPr>
            <w:r w:rsidRPr="00164626">
              <w:rPr>
                <w:rFonts w:eastAsia="Calibri" w:cs="Arial"/>
                <w:sz w:val="20"/>
                <w:szCs w:val="20"/>
              </w:rPr>
              <w:t>Reutilizar os resíduos gerados, se possível;</w:t>
            </w:r>
          </w:p>
          <w:p w14:paraId="0B0D4B70" w14:textId="77777777" w:rsidR="00E5599D" w:rsidRPr="00164626" w:rsidRDefault="00E5599D" w:rsidP="00E5599D">
            <w:pPr>
              <w:numPr>
                <w:ilvl w:val="0"/>
                <w:numId w:val="13"/>
              </w:numPr>
              <w:spacing w:line="240" w:lineRule="auto"/>
              <w:ind w:left="0" w:firstLine="0"/>
              <w:jc w:val="center"/>
              <w:rPr>
                <w:rFonts w:eastAsia="Calibri" w:cs="Arial"/>
                <w:sz w:val="20"/>
                <w:szCs w:val="20"/>
              </w:rPr>
            </w:pPr>
            <w:r w:rsidRPr="00164626">
              <w:rPr>
                <w:rFonts w:eastAsia="Calibri" w:cs="Arial"/>
                <w:sz w:val="20"/>
                <w:szCs w:val="20"/>
              </w:rPr>
              <w:t>Reciclagem dos resíduos gerados;</w:t>
            </w:r>
          </w:p>
          <w:p w14:paraId="1813CAC0" w14:textId="77777777" w:rsidR="00E5599D" w:rsidRPr="00164626" w:rsidRDefault="00E5599D" w:rsidP="00E5599D">
            <w:pPr>
              <w:numPr>
                <w:ilvl w:val="0"/>
                <w:numId w:val="13"/>
              </w:numPr>
              <w:autoSpaceDE w:val="0"/>
              <w:autoSpaceDN w:val="0"/>
              <w:adjustRightInd w:val="0"/>
              <w:spacing w:line="240" w:lineRule="auto"/>
              <w:ind w:left="0" w:firstLine="0"/>
              <w:jc w:val="center"/>
              <w:rPr>
                <w:rFonts w:eastAsia="Calibri" w:cs="Arial"/>
                <w:bCs/>
                <w:sz w:val="20"/>
                <w:szCs w:val="20"/>
              </w:rPr>
            </w:pPr>
            <w:r w:rsidRPr="00164626">
              <w:rPr>
                <w:rFonts w:eastAsia="Calibri" w:cs="Arial"/>
                <w:sz w:val="20"/>
                <w:szCs w:val="20"/>
              </w:rPr>
              <w:t>Depositar os resíduos em locais de fácil acesso aos caminhões da coleta, devidamente acondicionados, evitando assim o acesso de insetos, roedores e outros animais;</w:t>
            </w:r>
          </w:p>
          <w:p w14:paraId="4A55F108" w14:textId="77777777" w:rsidR="00E5599D" w:rsidRPr="00164626" w:rsidRDefault="00E5599D" w:rsidP="00E5599D">
            <w:pPr>
              <w:numPr>
                <w:ilvl w:val="0"/>
                <w:numId w:val="13"/>
              </w:numPr>
              <w:spacing w:line="240" w:lineRule="auto"/>
              <w:ind w:left="0" w:firstLine="0"/>
              <w:jc w:val="center"/>
              <w:rPr>
                <w:rFonts w:eastAsia="Calibri" w:cs="Arial"/>
                <w:sz w:val="20"/>
                <w:szCs w:val="20"/>
              </w:rPr>
            </w:pPr>
            <w:r w:rsidRPr="00164626">
              <w:rPr>
                <w:rFonts w:eastAsia="Calibri" w:cs="Arial"/>
                <w:sz w:val="20"/>
                <w:szCs w:val="20"/>
              </w:rPr>
              <w:t>Dispor os recipientes contendo os resíduos, no dia e hora planejados, com no máximo duas horas de antecedência;</w:t>
            </w:r>
          </w:p>
          <w:p w14:paraId="5E0C8C1B" w14:textId="77777777" w:rsidR="00E5599D" w:rsidRPr="00164626" w:rsidRDefault="00E5599D" w:rsidP="00E5599D">
            <w:pPr>
              <w:numPr>
                <w:ilvl w:val="0"/>
                <w:numId w:val="13"/>
              </w:numPr>
              <w:spacing w:line="240" w:lineRule="auto"/>
              <w:ind w:left="0" w:firstLine="0"/>
              <w:jc w:val="center"/>
              <w:rPr>
                <w:rFonts w:eastAsia="Calibri" w:cs="Arial"/>
                <w:sz w:val="20"/>
                <w:szCs w:val="20"/>
              </w:rPr>
            </w:pPr>
            <w:r w:rsidRPr="00164626">
              <w:rPr>
                <w:rFonts w:eastAsia="Calibri" w:cs="Arial"/>
                <w:sz w:val="20"/>
                <w:szCs w:val="20"/>
              </w:rPr>
              <w:t>Participar de eventos e campanhas de educação ambiental realizada pelo município;</w:t>
            </w:r>
          </w:p>
          <w:p w14:paraId="2267DD99" w14:textId="77777777" w:rsidR="00E5599D" w:rsidRPr="00164626" w:rsidRDefault="00E5599D" w:rsidP="00E5599D">
            <w:pPr>
              <w:numPr>
                <w:ilvl w:val="0"/>
                <w:numId w:val="13"/>
              </w:numPr>
              <w:spacing w:line="240" w:lineRule="auto"/>
              <w:ind w:left="0" w:firstLine="0"/>
              <w:jc w:val="center"/>
              <w:rPr>
                <w:rFonts w:eastAsia="Calibri" w:cs="Arial"/>
                <w:sz w:val="20"/>
                <w:szCs w:val="20"/>
              </w:rPr>
            </w:pPr>
            <w:r w:rsidRPr="00164626">
              <w:rPr>
                <w:rFonts w:eastAsia="Calibri" w:cs="Arial"/>
                <w:sz w:val="20"/>
                <w:szCs w:val="20"/>
              </w:rPr>
              <w:t>Acondicionar adequadamente objetos cortantes;</w:t>
            </w:r>
          </w:p>
          <w:p w14:paraId="05ACFEBE" w14:textId="77777777" w:rsidR="00E5599D" w:rsidRPr="00164626" w:rsidRDefault="00E5599D" w:rsidP="00E5599D">
            <w:pPr>
              <w:numPr>
                <w:ilvl w:val="0"/>
                <w:numId w:val="13"/>
              </w:numPr>
              <w:spacing w:line="240" w:lineRule="auto"/>
              <w:ind w:left="0" w:firstLine="0"/>
              <w:jc w:val="center"/>
              <w:rPr>
                <w:rFonts w:eastAsia="Calibri" w:cs="Arial"/>
                <w:sz w:val="20"/>
                <w:szCs w:val="20"/>
              </w:rPr>
            </w:pPr>
            <w:r w:rsidRPr="00164626">
              <w:rPr>
                <w:rFonts w:eastAsia="Calibri" w:cs="Arial"/>
                <w:sz w:val="20"/>
                <w:szCs w:val="20"/>
              </w:rPr>
              <w:t>Dispor os resíduos nos acondicionamentos;</w:t>
            </w:r>
          </w:p>
          <w:p w14:paraId="58B56F6D" w14:textId="77777777" w:rsidR="00E5599D" w:rsidRPr="00164626" w:rsidRDefault="00E5599D" w:rsidP="00E5599D">
            <w:pPr>
              <w:numPr>
                <w:ilvl w:val="0"/>
                <w:numId w:val="13"/>
              </w:numPr>
              <w:spacing w:line="240" w:lineRule="auto"/>
              <w:ind w:left="0" w:firstLine="0"/>
              <w:jc w:val="center"/>
              <w:rPr>
                <w:rFonts w:eastAsia="Calibri" w:cs="Arial"/>
                <w:sz w:val="20"/>
                <w:szCs w:val="20"/>
              </w:rPr>
            </w:pPr>
            <w:r w:rsidRPr="00164626">
              <w:rPr>
                <w:rFonts w:eastAsia="Calibri" w:cs="Arial"/>
                <w:sz w:val="20"/>
                <w:szCs w:val="20"/>
              </w:rPr>
              <w:t>Fiscalizar se a coleta está sendo realizada nos dias e horários previstos;</w:t>
            </w:r>
          </w:p>
          <w:p w14:paraId="43808F79" w14:textId="77777777" w:rsidR="00E5599D" w:rsidRPr="00164626" w:rsidRDefault="00E5599D" w:rsidP="00E5599D">
            <w:pPr>
              <w:numPr>
                <w:ilvl w:val="0"/>
                <w:numId w:val="13"/>
              </w:numPr>
              <w:spacing w:line="240" w:lineRule="auto"/>
              <w:ind w:left="0" w:firstLine="0"/>
              <w:jc w:val="center"/>
              <w:rPr>
                <w:rFonts w:eastAsia="Calibri" w:cs="Arial"/>
                <w:sz w:val="20"/>
                <w:szCs w:val="20"/>
              </w:rPr>
            </w:pPr>
            <w:r w:rsidRPr="00164626">
              <w:rPr>
                <w:rFonts w:eastAsia="Calibri" w:cs="Arial"/>
                <w:sz w:val="20"/>
                <w:szCs w:val="20"/>
              </w:rPr>
              <w:t>Denunciar se a coleta não está sendo realizada de maneira correta;</w:t>
            </w:r>
          </w:p>
          <w:p w14:paraId="360CFDDC" w14:textId="77777777" w:rsidR="00E5599D" w:rsidRPr="00164626" w:rsidRDefault="00E5599D" w:rsidP="00E5599D">
            <w:pPr>
              <w:numPr>
                <w:ilvl w:val="0"/>
                <w:numId w:val="13"/>
              </w:numPr>
              <w:spacing w:line="240" w:lineRule="auto"/>
              <w:ind w:left="0" w:firstLine="0"/>
              <w:jc w:val="center"/>
              <w:rPr>
                <w:rFonts w:eastAsia="Calibri" w:cs="Arial"/>
                <w:bCs/>
                <w:sz w:val="20"/>
                <w:szCs w:val="20"/>
              </w:rPr>
            </w:pPr>
            <w:r w:rsidRPr="00164626">
              <w:rPr>
                <w:rFonts w:eastAsia="Calibri" w:cs="Arial"/>
                <w:sz w:val="20"/>
                <w:szCs w:val="20"/>
              </w:rPr>
              <w:t>Efetuar pagamento de taxa pelos serviços executados pela Prefeitura.</w:t>
            </w:r>
          </w:p>
        </w:tc>
        <w:tc>
          <w:tcPr>
            <w:tcW w:w="1129" w:type="pct"/>
          </w:tcPr>
          <w:p w14:paraId="2B739FCA" w14:textId="77777777" w:rsidR="00E5599D" w:rsidRPr="00164626" w:rsidRDefault="00E5599D" w:rsidP="00E5599D">
            <w:pPr>
              <w:numPr>
                <w:ilvl w:val="0"/>
                <w:numId w:val="13"/>
              </w:numPr>
              <w:autoSpaceDE w:val="0"/>
              <w:autoSpaceDN w:val="0"/>
              <w:adjustRightInd w:val="0"/>
              <w:spacing w:line="240" w:lineRule="auto"/>
              <w:ind w:left="0" w:firstLine="0"/>
              <w:jc w:val="center"/>
              <w:rPr>
                <w:rFonts w:eastAsia="Calibri" w:cs="Arial"/>
                <w:sz w:val="20"/>
                <w:szCs w:val="20"/>
              </w:rPr>
            </w:pPr>
            <w:r w:rsidRPr="00164626">
              <w:rPr>
                <w:rFonts w:eastAsia="Calibri" w:cs="Arial"/>
                <w:sz w:val="20"/>
                <w:szCs w:val="20"/>
              </w:rPr>
              <w:t>≤120 litros diários são considerados pequenos geradores, ou seja, apenas pequenos geradores deverão dispor seus resíduos domiciliares na coleta convencional;</w:t>
            </w:r>
          </w:p>
          <w:p w14:paraId="0DC5CB13" w14:textId="77777777" w:rsidR="00E5599D" w:rsidRPr="00164626" w:rsidRDefault="00E5599D" w:rsidP="00E5599D">
            <w:pPr>
              <w:numPr>
                <w:ilvl w:val="0"/>
                <w:numId w:val="13"/>
              </w:numPr>
              <w:autoSpaceDE w:val="0"/>
              <w:autoSpaceDN w:val="0"/>
              <w:adjustRightInd w:val="0"/>
              <w:spacing w:line="240" w:lineRule="auto"/>
              <w:ind w:left="0" w:firstLine="0"/>
              <w:jc w:val="center"/>
              <w:rPr>
                <w:rFonts w:eastAsia="Calibri" w:cs="Arial"/>
                <w:bCs/>
                <w:sz w:val="20"/>
                <w:szCs w:val="20"/>
              </w:rPr>
            </w:pPr>
            <w:r w:rsidRPr="00164626">
              <w:rPr>
                <w:rFonts w:eastAsia="Calibri" w:cs="Arial"/>
                <w:bCs/>
                <w:sz w:val="20"/>
                <w:szCs w:val="20"/>
              </w:rPr>
              <w:t>Possuir registro do volume dos resíduos gerados;</w:t>
            </w:r>
          </w:p>
          <w:p w14:paraId="780C3E56" w14:textId="77777777" w:rsidR="00E5599D" w:rsidRPr="00164626" w:rsidRDefault="00E5599D" w:rsidP="00E5599D">
            <w:pPr>
              <w:numPr>
                <w:ilvl w:val="0"/>
                <w:numId w:val="13"/>
              </w:numPr>
              <w:autoSpaceDE w:val="0"/>
              <w:autoSpaceDN w:val="0"/>
              <w:adjustRightInd w:val="0"/>
              <w:spacing w:line="240" w:lineRule="auto"/>
              <w:ind w:left="0" w:firstLine="0"/>
              <w:jc w:val="center"/>
              <w:rPr>
                <w:rFonts w:eastAsia="Calibri" w:cs="Arial"/>
                <w:bCs/>
                <w:sz w:val="20"/>
                <w:szCs w:val="20"/>
              </w:rPr>
            </w:pPr>
            <w:r w:rsidRPr="00164626">
              <w:rPr>
                <w:rFonts w:eastAsia="Calibri" w:cs="Arial"/>
                <w:bCs/>
                <w:sz w:val="20"/>
                <w:szCs w:val="20"/>
              </w:rPr>
              <w:t>Realizar estudos gravimétricos;</w:t>
            </w:r>
          </w:p>
          <w:p w14:paraId="08C0706B" w14:textId="77777777" w:rsidR="00E5599D" w:rsidRPr="00164626" w:rsidRDefault="00E5599D" w:rsidP="00E5599D">
            <w:pPr>
              <w:numPr>
                <w:ilvl w:val="0"/>
                <w:numId w:val="13"/>
              </w:numPr>
              <w:autoSpaceDE w:val="0"/>
              <w:autoSpaceDN w:val="0"/>
              <w:adjustRightInd w:val="0"/>
              <w:spacing w:line="240" w:lineRule="auto"/>
              <w:ind w:left="0" w:firstLine="0"/>
              <w:jc w:val="center"/>
              <w:rPr>
                <w:rFonts w:eastAsia="Calibri" w:cs="Arial"/>
                <w:bCs/>
                <w:sz w:val="20"/>
                <w:szCs w:val="20"/>
              </w:rPr>
            </w:pPr>
            <w:r w:rsidRPr="00164626">
              <w:rPr>
                <w:rFonts w:eastAsia="Calibri" w:cs="Arial"/>
                <w:bCs/>
                <w:sz w:val="20"/>
                <w:szCs w:val="20"/>
              </w:rPr>
              <w:t xml:space="preserve">Priorizar a coleta convencional 02 </w:t>
            </w:r>
            <w:r w:rsidRPr="00164626">
              <w:rPr>
                <w:rFonts w:eastAsia="Calibri" w:cs="Arial"/>
                <w:sz w:val="20"/>
                <w:szCs w:val="20"/>
              </w:rPr>
              <w:t>(duas) vezes por semana na área urbana e 01 (uma) vez na semana na área rural, totalizando 03 (três) vezes por semana;</w:t>
            </w:r>
          </w:p>
          <w:p w14:paraId="59A5600F" w14:textId="77777777" w:rsidR="00E5599D" w:rsidRPr="00164626" w:rsidRDefault="00E5599D" w:rsidP="00E5599D">
            <w:pPr>
              <w:numPr>
                <w:ilvl w:val="0"/>
                <w:numId w:val="13"/>
              </w:numPr>
              <w:spacing w:line="240" w:lineRule="auto"/>
              <w:ind w:left="0" w:firstLine="0"/>
              <w:jc w:val="center"/>
              <w:rPr>
                <w:rFonts w:eastAsia="Calibri" w:cs="Arial"/>
                <w:sz w:val="20"/>
                <w:szCs w:val="20"/>
              </w:rPr>
            </w:pPr>
            <w:r w:rsidRPr="00164626">
              <w:rPr>
                <w:rFonts w:eastAsia="Calibri" w:cs="Arial"/>
                <w:sz w:val="20"/>
                <w:szCs w:val="20"/>
              </w:rPr>
              <w:t>Priorizar a coleta seletiva 01 (uma) vez por semana em área urbana e 01 (uma) vez ao mês na área rural;</w:t>
            </w:r>
          </w:p>
          <w:p w14:paraId="3862F937" w14:textId="77777777" w:rsidR="00E5599D" w:rsidRPr="00164626" w:rsidRDefault="00E5599D" w:rsidP="00E5599D">
            <w:pPr>
              <w:numPr>
                <w:ilvl w:val="0"/>
                <w:numId w:val="13"/>
              </w:numPr>
              <w:spacing w:line="240" w:lineRule="auto"/>
              <w:ind w:left="0" w:firstLine="0"/>
              <w:jc w:val="center"/>
              <w:rPr>
                <w:rFonts w:eastAsia="Calibri" w:cs="Arial"/>
                <w:sz w:val="20"/>
                <w:szCs w:val="20"/>
              </w:rPr>
            </w:pPr>
            <w:r w:rsidRPr="00164626">
              <w:rPr>
                <w:rFonts w:eastAsia="Calibri" w:cs="Arial"/>
                <w:sz w:val="20"/>
                <w:szCs w:val="20"/>
              </w:rPr>
              <w:t>Dispor caminhões adequados para a coleta convencional e seletiva;</w:t>
            </w:r>
          </w:p>
          <w:p w14:paraId="47FF7DAF" w14:textId="77777777" w:rsidR="00E5599D" w:rsidRPr="00164626" w:rsidRDefault="00E5599D" w:rsidP="00E5599D">
            <w:pPr>
              <w:numPr>
                <w:ilvl w:val="0"/>
                <w:numId w:val="13"/>
              </w:numPr>
              <w:autoSpaceDE w:val="0"/>
              <w:autoSpaceDN w:val="0"/>
              <w:adjustRightInd w:val="0"/>
              <w:spacing w:line="240" w:lineRule="auto"/>
              <w:ind w:left="0" w:firstLine="0"/>
              <w:jc w:val="center"/>
              <w:rPr>
                <w:rFonts w:eastAsia="Calibri" w:cs="Arial"/>
                <w:bCs/>
                <w:sz w:val="20"/>
                <w:szCs w:val="20"/>
              </w:rPr>
            </w:pPr>
            <w:r w:rsidRPr="00164626">
              <w:rPr>
                <w:rFonts w:eastAsia="Calibri" w:cs="Arial"/>
                <w:sz w:val="20"/>
                <w:szCs w:val="20"/>
              </w:rPr>
              <w:t>Rotas com minimização de manobras e eliminação dos percursos desnecessários.</w:t>
            </w:r>
          </w:p>
        </w:tc>
      </w:tr>
      <w:tr w:rsidR="00E5599D" w:rsidRPr="00164626" w14:paraId="38ECC98E" w14:textId="77777777" w:rsidTr="00E5599D">
        <w:trPr>
          <w:trHeight w:val="2627"/>
          <w:jc w:val="center"/>
        </w:trPr>
        <w:tc>
          <w:tcPr>
            <w:tcW w:w="1264" w:type="pct"/>
            <w:vMerge/>
          </w:tcPr>
          <w:p w14:paraId="2F8F99D8" w14:textId="77777777" w:rsidR="00E5599D" w:rsidRPr="00164626" w:rsidRDefault="00E5599D" w:rsidP="00E5599D">
            <w:pPr>
              <w:numPr>
                <w:ilvl w:val="0"/>
                <w:numId w:val="13"/>
              </w:numPr>
              <w:spacing w:line="276" w:lineRule="auto"/>
              <w:jc w:val="center"/>
              <w:rPr>
                <w:rFonts w:eastAsia="Calibri" w:cs="Arial"/>
                <w:bCs/>
                <w:sz w:val="20"/>
                <w:szCs w:val="20"/>
              </w:rPr>
            </w:pPr>
          </w:p>
        </w:tc>
        <w:tc>
          <w:tcPr>
            <w:tcW w:w="1273" w:type="pct"/>
            <w:vMerge/>
          </w:tcPr>
          <w:p w14:paraId="330DC2BE" w14:textId="77777777" w:rsidR="00E5599D" w:rsidRPr="00164626" w:rsidRDefault="00E5599D" w:rsidP="00E5599D">
            <w:pPr>
              <w:numPr>
                <w:ilvl w:val="0"/>
                <w:numId w:val="13"/>
              </w:numPr>
              <w:spacing w:line="276" w:lineRule="auto"/>
              <w:jc w:val="center"/>
              <w:rPr>
                <w:rFonts w:eastAsia="Calibri" w:cs="Arial"/>
                <w:sz w:val="20"/>
                <w:szCs w:val="20"/>
              </w:rPr>
            </w:pPr>
          </w:p>
        </w:tc>
        <w:tc>
          <w:tcPr>
            <w:tcW w:w="1334" w:type="pct"/>
            <w:vMerge/>
          </w:tcPr>
          <w:p w14:paraId="31F4D39B" w14:textId="77777777" w:rsidR="00E5599D" w:rsidRPr="00164626" w:rsidRDefault="00E5599D" w:rsidP="00E5599D">
            <w:pPr>
              <w:numPr>
                <w:ilvl w:val="0"/>
                <w:numId w:val="13"/>
              </w:numPr>
              <w:spacing w:line="276" w:lineRule="auto"/>
              <w:jc w:val="center"/>
              <w:rPr>
                <w:rFonts w:eastAsia="Calibri" w:cs="Arial"/>
                <w:sz w:val="20"/>
                <w:szCs w:val="20"/>
              </w:rPr>
            </w:pPr>
          </w:p>
        </w:tc>
        <w:tc>
          <w:tcPr>
            <w:tcW w:w="1129" w:type="pct"/>
          </w:tcPr>
          <w:p w14:paraId="1866C052" w14:textId="77777777" w:rsidR="00E5599D" w:rsidRPr="00164626" w:rsidRDefault="00E5599D" w:rsidP="00E5599D">
            <w:pPr>
              <w:autoSpaceDE w:val="0"/>
              <w:autoSpaceDN w:val="0"/>
              <w:adjustRightInd w:val="0"/>
              <w:spacing w:line="276" w:lineRule="auto"/>
              <w:ind w:left="720"/>
              <w:jc w:val="center"/>
              <w:rPr>
                <w:rFonts w:eastAsia="Calibri" w:cs="Arial"/>
                <w:bCs/>
                <w:sz w:val="20"/>
                <w:szCs w:val="20"/>
              </w:rPr>
            </w:pPr>
          </w:p>
        </w:tc>
      </w:tr>
    </w:tbl>
    <w:p w14:paraId="6EFD162A" w14:textId="77777777" w:rsidR="00E5599D" w:rsidRPr="00164626" w:rsidRDefault="00E5599D" w:rsidP="00E5599D">
      <w:pPr>
        <w:pStyle w:val="FONTE"/>
      </w:pPr>
      <w:r w:rsidRPr="00164626">
        <w:t>Fonte: Empresa Executora (2020).</w:t>
      </w:r>
    </w:p>
    <w:p w14:paraId="7E483154" w14:textId="1F2224EB" w:rsidR="00E5599D" w:rsidRPr="00164626" w:rsidRDefault="00E5599D" w:rsidP="00E5599D">
      <w:pPr>
        <w:pStyle w:val="Tabela"/>
        <w:rPr>
          <w:color w:val="C00000"/>
        </w:rPr>
      </w:pPr>
      <w:bookmarkStart w:id="405" w:name="_Toc45109445"/>
      <w:r w:rsidRPr="00164626">
        <w:t xml:space="preserve">Tabela </w:t>
      </w:r>
      <w:r w:rsidRPr="00164626">
        <w:rPr>
          <w:noProof/>
        </w:rPr>
        <w:fldChar w:fldCharType="begin"/>
      </w:r>
      <w:r w:rsidRPr="00164626">
        <w:rPr>
          <w:noProof/>
        </w:rPr>
        <w:instrText xml:space="preserve"> SEQ Tabela \* ARABIC </w:instrText>
      </w:r>
      <w:r w:rsidRPr="00164626">
        <w:rPr>
          <w:noProof/>
        </w:rPr>
        <w:fldChar w:fldCharType="separate"/>
      </w:r>
      <w:r w:rsidR="00C635C4">
        <w:rPr>
          <w:noProof/>
        </w:rPr>
        <w:t>75</w:t>
      </w:r>
      <w:r w:rsidRPr="00164626">
        <w:rPr>
          <w:noProof/>
        </w:rPr>
        <w:fldChar w:fldCharType="end"/>
      </w:r>
      <w:r w:rsidRPr="00164626">
        <w:t xml:space="preserve"> – Regras para o transporte e outras etapas do gerenciamento dos resíduos de estabelecimentos comerciais e prestadores de serviços</w:t>
      </w:r>
      <w:bookmarkEnd w:id="405"/>
    </w:p>
    <w:tbl>
      <w:tblPr>
        <w:tblStyle w:val="Tabelacomgrade"/>
        <w:tblpPr w:leftFromText="141" w:rightFromText="141" w:vertAnchor="text" w:tblpXSpec="center" w:tblpY="1"/>
        <w:tblOverlap w:val="never"/>
        <w:tblW w:w="5000" w:type="pct"/>
        <w:tblLook w:val="04A0" w:firstRow="1" w:lastRow="0" w:firstColumn="1" w:lastColumn="0" w:noHBand="0" w:noVBand="1"/>
      </w:tblPr>
      <w:tblGrid>
        <w:gridCol w:w="3256"/>
        <w:gridCol w:w="2551"/>
        <w:gridCol w:w="2551"/>
        <w:gridCol w:w="2268"/>
        <w:gridCol w:w="1986"/>
        <w:gridCol w:w="1948"/>
      </w:tblGrid>
      <w:tr w:rsidR="00E5599D" w:rsidRPr="00164626" w14:paraId="434E07AD" w14:textId="77777777" w:rsidTr="00E5599D">
        <w:tc>
          <w:tcPr>
            <w:tcW w:w="5000" w:type="pct"/>
            <w:gridSpan w:val="6"/>
            <w:vAlign w:val="center"/>
          </w:tcPr>
          <w:p w14:paraId="32996F42" w14:textId="77777777" w:rsidR="00E5599D" w:rsidRPr="00164626" w:rsidRDefault="00E5599D" w:rsidP="00E5599D">
            <w:pPr>
              <w:spacing w:line="240" w:lineRule="auto"/>
              <w:jc w:val="center"/>
              <w:rPr>
                <w:rFonts w:eastAsia="Calibri" w:cs="Arial"/>
                <w:b/>
                <w:bCs/>
                <w:sz w:val="20"/>
                <w:szCs w:val="20"/>
              </w:rPr>
            </w:pPr>
            <w:r w:rsidRPr="00164626">
              <w:rPr>
                <w:rFonts w:eastAsia="Calibri" w:cs="Arial"/>
                <w:b/>
                <w:bCs/>
                <w:sz w:val="20"/>
                <w:szCs w:val="20"/>
              </w:rPr>
              <w:t>RESÍDUOS DE ESTABELECIMENTOS COMERCIAIS E PRESTADORES DE SERVIÇOS</w:t>
            </w:r>
          </w:p>
        </w:tc>
      </w:tr>
      <w:tr w:rsidR="00E5599D" w:rsidRPr="00164626" w14:paraId="39BB9EF2" w14:textId="77777777" w:rsidTr="00E5599D">
        <w:tc>
          <w:tcPr>
            <w:tcW w:w="3649" w:type="pct"/>
            <w:gridSpan w:val="4"/>
            <w:vAlign w:val="center"/>
          </w:tcPr>
          <w:p w14:paraId="23894361" w14:textId="77777777" w:rsidR="00E5599D" w:rsidRPr="00164626" w:rsidRDefault="00E5599D" w:rsidP="00E5599D">
            <w:pPr>
              <w:spacing w:line="240" w:lineRule="auto"/>
              <w:jc w:val="center"/>
              <w:rPr>
                <w:rFonts w:eastAsia="Calibri" w:cs="Arial"/>
                <w:b/>
                <w:bCs/>
                <w:sz w:val="20"/>
                <w:szCs w:val="20"/>
              </w:rPr>
            </w:pPr>
            <w:r w:rsidRPr="00164626">
              <w:rPr>
                <w:rFonts w:eastAsia="Calibri" w:cs="Arial"/>
                <w:b/>
                <w:bCs/>
                <w:sz w:val="20"/>
                <w:szCs w:val="20"/>
              </w:rPr>
              <w:t>Responsabilidades</w:t>
            </w:r>
          </w:p>
        </w:tc>
        <w:tc>
          <w:tcPr>
            <w:tcW w:w="1351" w:type="pct"/>
            <w:gridSpan w:val="2"/>
            <w:vMerge w:val="restart"/>
            <w:vAlign w:val="center"/>
          </w:tcPr>
          <w:p w14:paraId="63EA974F" w14:textId="77777777" w:rsidR="00E5599D" w:rsidRPr="00164626" w:rsidRDefault="00E5599D" w:rsidP="00E5599D">
            <w:pPr>
              <w:spacing w:line="240" w:lineRule="auto"/>
              <w:jc w:val="center"/>
              <w:rPr>
                <w:rFonts w:eastAsia="Calibri" w:cs="Arial"/>
                <w:b/>
                <w:sz w:val="20"/>
                <w:szCs w:val="20"/>
              </w:rPr>
            </w:pPr>
            <w:r w:rsidRPr="00164626">
              <w:rPr>
                <w:rFonts w:eastAsia="Calibri" w:cs="Arial"/>
                <w:b/>
                <w:sz w:val="20"/>
                <w:szCs w:val="20"/>
              </w:rPr>
              <w:t>Critérios</w:t>
            </w:r>
          </w:p>
        </w:tc>
      </w:tr>
      <w:tr w:rsidR="00E5599D" w:rsidRPr="00164626" w14:paraId="2BBA0C67" w14:textId="77777777" w:rsidTr="00E5599D">
        <w:tc>
          <w:tcPr>
            <w:tcW w:w="1118" w:type="pct"/>
            <w:vMerge w:val="restart"/>
            <w:vAlign w:val="center"/>
          </w:tcPr>
          <w:p w14:paraId="6DCD7D4F" w14:textId="77777777" w:rsidR="00E5599D" w:rsidRPr="00164626" w:rsidRDefault="00E5599D" w:rsidP="00E5599D">
            <w:pPr>
              <w:spacing w:line="240" w:lineRule="auto"/>
              <w:jc w:val="center"/>
              <w:rPr>
                <w:rFonts w:eastAsia="Calibri" w:cs="Arial"/>
                <w:b/>
                <w:bCs/>
                <w:sz w:val="20"/>
                <w:szCs w:val="20"/>
              </w:rPr>
            </w:pPr>
            <w:r w:rsidRPr="00164626">
              <w:rPr>
                <w:rFonts w:eastAsia="Calibri" w:cs="Arial"/>
                <w:b/>
                <w:bCs/>
                <w:sz w:val="20"/>
                <w:szCs w:val="20"/>
              </w:rPr>
              <w:t>Pública</w:t>
            </w:r>
          </w:p>
        </w:tc>
        <w:tc>
          <w:tcPr>
            <w:tcW w:w="1752" w:type="pct"/>
            <w:gridSpan w:val="2"/>
            <w:vAlign w:val="center"/>
          </w:tcPr>
          <w:p w14:paraId="7F4D1FE7" w14:textId="77777777" w:rsidR="00E5599D" w:rsidRPr="00164626" w:rsidRDefault="00E5599D" w:rsidP="00E5599D">
            <w:pPr>
              <w:spacing w:line="240" w:lineRule="auto"/>
              <w:jc w:val="center"/>
              <w:rPr>
                <w:rFonts w:eastAsia="Calibri" w:cs="Arial"/>
                <w:b/>
                <w:sz w:val="20"/>
                <w:szCs w:val="20"/>
              </w:rPr>
            </w:pPr>
            <w:r w:rsidRPr="00164626">
              <w:rPr>
                <w:rFonts w:eastAsia="Calibri" w:cs="Arial"/>
                <w:b/>
                <w:sz w:val="20"/>
                <w:szCs w:val="20"/>
              </w:rPr>
              <w:t>Privada</w:t>
            </w:r>
          </w:p>
        </w:tc>
        <w:tc>
          <w:tcPr>
            <w:tcW w:w="779" w:type="pct"/>
            <w:vMerge w:val="restart"/>
            <w:vAlign w:val="center"/>
          </w:tcPr>
          <w:p w14:paraId="4CCDE9D0" w14:textId="77777777" w:rsidR="00E5599D" w:rsidRPr="00164626" w:rsidRDefault="00E5599D" w:rsidP="00E5599D">
            <w:pPr>
              <w:spacing w:line="240" w:lineRule="auto"/>
              <w:jc w:val="center"/>
              <w:rPr>
                <w:rFonts w:eastAsia="Calibri" w:cs="Arial"/>
                <w:b/>
                <w:sz w:val="20"/>
                <w:szCs w:val="20"/>
              </w:rPr>
            </w:pPr>
            <w:r w:rsidRPr="00164626">
              <w:rPr>
                <w:rFonts w:eastAsia="Calibri" w:cs="Arial"/>
                <w:b/>
                <w:sz w:val="20"/>
                <w:szCs w:val="20"/>
              </w:rPr>
              <w:t>Munícipes</w:t>
            </w:r>
          </w:p>
        </w:tc>
        <w:tc>
          <w:tcPr>
            <w:tcW w:w="1351" w:type="pct"/>
            <w:gridSpan w:val="2"/>
            <w:vMerge/>
            <w:vAlign w:val="center"/>
          </w:tcPr>
          <w:p w14:paraId="128FA503" w14:textId="77777777" w:rsidR="00E5599D" w:rsidRPr="00164626" w:rsidRDefault="00E5599D" w:rsidP="00E5599D">
            <w:pPr>
              <w:spacing w:line="240" w:lineRule="auto"/>
              <w:jc w:val="center"/>
              <w:rPr>
                <w:rFonts w:eastAsia="Calibri" w:cs="Arial"/>
                <w:sz w:val="20"/>
                <w:szCs w:val="20"/>
              </w:rPr>
            </w:pPr>
          </w:p>
        </w:tc>
      </w:tr>
      <w:tr w:rsidR="00E5599D" w:rsidRPr="00164626" w14:paraId="2EDA35C2" w14:textId="77777777" w:rsidTr="00E5599D">
        <w:tc>
          <w:tcPr>
            <w:tcW w:w="1118" w:type="pct"/>
            <w:vMerge/>
            <w:vAlign w:val="center"/>
          </w:tcPr>
          <w:p w14:paraId="1B7A9A9F" w14:textId="77777777" w:rsidR="00E5599D" w:rsidRPr="00164626" w:rsidRDefault="00E5599D" w:rsidP="00E5599D">
            <w:pPr>
              <w:spacing w:line="240" w:lineRule="auto"/>
              <w:jc w:val="center"/>
              <w:rPr>
                <w:rFonts w:eastAsia="Calibri" w:cs="Arial"/>
                <w:b/>
                <w:bCs/>
                <w:sz w:val="20"/>
                <w:szCs w:val="20"/>
              </w:rPr>
            </w:pPr>
          </w:p>
        </w:tc>
        <w:tc>
          <w:tcPr>
            <w:tcW w:w="876" w:type="pct"/>
            <w:vAlign w:val="center"/>
          </w:tcPr>
          <w:p w14:paraId="498A7903" w14:textId="77777777" w:rsidR="00E5599D" w:rsidRPr="00164626" w:rsidRDefault="00E5599D" w:rsidP="00E5599D">
            <w:pPr>
              <w:spacing w:line="240" w:lineRule="auto"/>
              <w:jc w:val="center"/>
              <w:rPr>
                <w:rFonts w:eastAsia="Calibri" w:cs="Arial"/>
                <w:b/>
                <w:sz w:val="20"/>
                <w:szCs w:val="20"/>
              </w:rPr>
            </w:pPr>
            <w:r w:rsidRPr="00164626">
              <w:rPr>
                <w:rFonts w:eastAsia="Calibri" w:cs="Arial"/>
                <w:b/>
                <w:sz w:val="20"/>
                <w:szCs w:val="20"/>
              </w:rPr>
              <w:t>Pequeno Gerador</w:t>
            </w:r>
          </w:p>
        </w:tc>
        <w:tc>
          <w:tcPr>
            <w:tcW w:w="876" w:type="pct"/>
            <w:vAlign w:val="center"/>
          </w:tcPr>
          <w:p w14:paraId="60514B38" w14:textId="77777777" w:rsidR="00E5599D" w:rsidRPr="00164626" w:rsidRDefault="00E5599D" w:rsidP="00E5599D">
            <w:pPr>
              <w:spacing w:line="240" w:lineRule="auto"/>
              <w:jc w:val="center"/>
              <w:rPr>
                <w:rFonts w:eastAsia="Calibri" w:cs="Arial"/>
                <w:b/>
                <w:sz w:val="20"/>
                <w:szCs w:val="20"/>
              </w:rPr>
            </w:pPr>
            <w:r w:rsidRPr="00164626">
              <w:rPr>
                <w:rFonts w:eastAsia="Calibri" w:cs="Arial"/>
                <w:b/>
                <w:sz w:val="20"/>
                <w:szCs w:val="20"/>
              </w:rPr>
              <w:t>Grande Gerador</w:t>
            </w:r>
          </w:p>
        </w:tc>
        <w:tc>
          <w:tcPr>
            <w:tcW w:w="779" w:type="pct"/>
            <w:vMerge/>
            <w:vAlign w:val="center"/>
          </w:tcPr>
          <w:p w14:paraId="29BF8919" w14:textId="77777777" w:rsidR="00E5599D" w:rsidRPr="00164626" w:rsidRDefault="00E5599D" w:rsidP="00E5599D">
            <w:pPr>
              <w:spacing w:line="240" w:lineRule="auto"/>
              <w:jc w:val="center"/>
              <w:rPr>
                <w:rFonts w:eastAsia="Calibri" w:cs="Arial"/>
                <w:sz w:val="20"/>
                <w:szCs w:val="20"/>
              </w:rPr>
            </w:pPr>
          </w:p>
        </w:tc>
        <w:tc>
          <w:tcPr>
            <w:tcW w:w="682" w:type="pct"/>
            <w:vAlign w:val="center"/>
          </w:tcPr>
          <w:p w14:paraId="33FB512F" w14:textId="77777777" w:rsidR="00E5599D" w:rsidRPr="00164626" w:rsidRDefault="00E5599D" w:rsidP="00E5599D">
            <w:pPr>
              <w:spacing w:line="240" w:lineRule="auto"/>
              <w:jc w:val="center"/>
              <w:rPr>
                <w:rFonts w:eastAsia="Calibri" w:cs="Arial"/>
                <w:sz w:val="20"/>
                <w:szCs w:val="20"/>
              </w:rPr>
            </w:pPr>
            <w:r w:rsidRPr="00164626">
              <w:rPr>
                <w:rFonts w:eastAsia="Calibri" w:cs="Arial"/>
                <w:b/>
                <w:sz w:val="20"/>
                <w:szCs w:val="20"/>
              </w:rPr>
              <w:t>Pequeno Gerador</w:t>
            </w:r>
          </w:p>
        </w:tc>
        <w:tc>
          <w:tcPr>
            <w:tcW w:w="669" w:type="pct"/>
            <w:vAlign w:val="center"/>
          </w:tcPr>
          <w:p w14:paraId="4B664E64" w14:textId="77777777" w:rsidR="00E5599D" w:rsidRPr="00164626" w:rsidRDefault="00E5599D" w:rsidP="00E5599D">
            <w:pPr>
              <w:spacing w:line="240" w:lineRule="auto"/>
              <w:jc w:val="center"/>
              <w:rPr>
                <w:rFonts w:eastAsia="Calibri" w:cs="Arial"/>
                <w:sz w:val="20"/>
                <w:szCs w:val="20"/>
              </w:rPr>
            </w:pPr>
            <w:r w:rsidRPr="00164626">
              <w:rPr>
                <w:rFonts w:eastAsia="Calibri" w:cs="Arial"/>
                <w:b/>
                <w:sz w:val="20"/>
                <w:szCs w:val="20"/>
              </w:rPr>
              <w:t>Grande Gerador</w:t>
            </w:r>
          </w:p>
        </w:tc>
      </w:tr>
      <w:tr w:rsidR="00E5599D" w:rsidRPr="00164626" w14:paraId="0D0A45E3" w14:textId="77777777" w:rsidTr="00E5599D">
        <w:trPr>
          <w:trHeight w:val="1552"/>
        </w:trPr>
        <w:tc>
          <w:tcPr>
            <w:tcW w:w="1118" w:type="pct"/>
            <w:vAlign w:val="center"/>
          </w:tcPr>
          <w:p w14:paraId="044D2EBE" w14:textId="77777777" w:rsidR="00E5599D" w:rsidRPr="00164626" w:rsidRDefault="00E5599D" w:rsidP="00E5599D">
            <w:pPr>
              <w:numPr>
                <w:ilvl w:val="0"/>
                <w:numId w:val="18"/>
              </w:numPr>
              <w:spacing w:line="240" w:lineRule="auto"/>
              <w:ind w:left="0" w:firstLine="0"/>
              <w:jc w:val="center"/>
              <w:rPr>
                <w:rFonts w:eastAsia="Calibri" w:cs="Arial"/>
                <w:bCs/>
                <w:sz w:val="20"/>
                <w:szCs w:val="20"/>
              </w:rPr>
            </w:pPr>
            <w:r w:rsidRPr="00164626">
              <w:rPr>
                <w:rFonts w:eastAsia="Calibri" w:cs="Arial"/>
                <w:bCs/>
                <w:sz w:val="20"/>
                <w:szCs w:val="20"/>
              </w:rPr>
              <w:t>Normatização, fiscalização e controle das atividades geradoras;</w:t>
            </w:r>
          </w:p>
          <w:p w14:paraId="2006EBA5" w14:textId="62F254C2" w:rsidR="00E5599D" w:rsidRPr="00164626" w:rsidRDefault="00E5599D" w:rsidP="00E5599D">
            <w:pPr>
              <w:numPr>
                <w:ilvl w:val="0"/>
                <w:numId w:val="18"/>
              </w:numPr>
              <w:spacing w:line="240" w:lineRule="auto"/>
              <w:ind w:left="0" w:firstLine="0"/>
              <w:jc w:val="center"/>
              <w:rPr>
                <w:rFonts w:eastAsia="Calibri" w:cs="Arial"/>
                <w:bCs/>
                <w:sz w:val="20"/>
                <w:szCs w:val="20"/>
              </w:rPr>
            </w:pPr>
            <w:r w:rsidRPr="00164626">
              <w:rPr>
                <w:rFonts w:eastAsia="Calibri" w:cs="Arial"/>
                <w:bCs/>
                <w:sz w:val="20"/>
                <w:szCs w:val="20"/>
              </w:rPr>
              <w:t xml:space="preserve">Identificação dos grandes geradores sujeitos ao Plano de Gerenciamento Específico nos termos do </w:t>
            </w:r>
            <w:r w:rsidR="007C4D6B" w:rsidRPr="00164626">
              <w:rPr>
                <w:rFonts w:eastAsia="Calibri" w:cs="Arial"/>
                <w:bCs/>
                <w:sz w:val="20"/>
                <w:szCs w:val="20"/>
              </w:rPr>
              <w:t>A</w:t>
            </w:r>
            <w:r w:rsidRPr="00164626">
              <w:rPr>
                <w:rFonts w:eastAsia="Calibri" w:cs="Arial"/>
                <w:bCs/>
                <w:sz w:val="20"/>
                <w:szCs w:val="20"/>
              </w:rPr>
              <w:t>rt. 20</w:t>
            </w:r>
            <w:r w:rsidR="007C4D6B" w:rsidRPr="00164626">
              <w:rPr>
                <w:rFonts w:eastAsia="Calibri" w:cs="Arial"/>
                <w:bCs/>
                <w:sz w:val="20"/>
                <w:szCs w:val="20"/>
              </w:rPr>
              <w:t>°</w:t>
            </w:r>
            <w:r w:rsidRPr="00164626">
              <w:rPr>
                <w:rFonts w:eastAsia="Calibri" w:cs="Arial"/>
                <w:bCs/>
                <w:sz w:val="20"/>
                <w:szCs w:val="20"/>
              </w:rPr>
              <w:t xml:space="preserve"> da Lei </w:t>
            </w:r>
            <w:r w:rsidR="007C4D6B" w:rsidRPr="00164626">
              <w:rPr>
                <w:rFonts w:eastAsia="Calibri" w:cs="Arial"/>
                <w:bCs/>
                <w:sz w:val="20"/>
                <w:szCs w:val="20"/>
              </w:rPr>
              <w:t>n° </w:t>
            </w:r>
            <w:r w:rsidRPr="00164626">
              <w:rPr>
                <w:rFonts w:eastAsia="Calibri" w:cs="Arial"/>
                <w:bCs/>
                <w:sz w:val="20"/>
                <w:szCs w:val="20"/>
              </w:rPr>
              <w:t>12.305/2007;</w:t>
            </w:r>
          </w:p>
          <w:p w14:paraId="448ACA65" w14:textId="77777777" w:rsidR="00E5599D" w:rsidRPr="00164626" w:rsidRDefault="00E5599D" w:rsidP="00E5599D">
            <w:pPr>
              <w:numPr>
                <w:ilvl w:val="0"/>
                <w:numId w:val="18"/>
              </w:numPr>
              <w:spacing w:line="240" w:lineRule="auto"/>
              <w:ind w:left="0" w:firstLine="0"/>
              <w:jc w:val="center"/>
              <w:rPr>
                <w:rFonts w:eastAsia="Calibri" w:cs="Arial"/>
                <w:bCs/>
                <w:sz w:val="20"/>
                <w:szCs w:val="20"/>
              </w:rPr>
            </w:pPr>
            <w:r w:rsidRPr="00164626">
              <w:rPr>
                <w:rFonts w:eastAsia="Calibri" w:cs="Arial"/>
                <w:bCs/>
                <w:sz w:val="20"/>
                <w:szCs w:val="20"/>
              </w:rPr>
              <w:t>Exigir licenciamento ambiental dos geradores de Resíduos de Estabelecimentos Comerciais e Prestadores de Serviços</w:t>
            </w:r>
          </w:p>
          <w:p w14:paraId="1B835A0A" w14:textId="77777777" w:rsidR="00E5599D" w:rsidRPr="00164626" w:rsidRDefault="00E5599D" w:rsidP="00E5599D">
            <w:pPr>
              <w:numPr>
                <w:ilvl w:val="0"/>
                <w:numId w:val="18"/>
              </w:numPr>
              <w:spacing w:line="240" w:lineRule="auto"/>
              <w:ind w:left="0" w:firstLine="0"/>
              <w:jc w:val="center"/>
              <w:rPr>
                <w:rFonts w:eastAsia="Calibri" w:cs="Arial"/>
                <w:bCs/>
                <w:sz w:val="20"/>
                <w:szCs w:val="20"/>
              </w:rPr>
            </w:pPr>
            <w:r w:rsidRPr="00164626">
              <w:rPr>
                <w:rFonts w:eastAsia="Calibri" w:cs="Arial"/>
                <w:bCs/>
                <w:sz w:val="20"/>
                <w:szCs w:val="20"/>
              </w:rPr>
              <w:t>Cadastrar, fiscalizar e exigir licenciamento ambiental dos estabelecimentos comerciais e prestadores de serviços que geram acima 120 litros de resíduos sólidos;</w:t>
            </w:r>
          </w:p>
          <w:p w14:paraId="1921E0D7" w14:textId="77777777" w:rsidR="00E5599D" w:rsidRPr="00164626" w:rsidRDefault="00E5599D" w:rsidP="00E5599D">
            <w:pPr>
              <w:numPr>
                <w:ilvl w:val="0"/>
                <w:numId w:val="18"/>
              </w:numPr>
              <w:spacing w:line="240" w:lineRule="auto"/>
              <w:ind w:left="0" w:firstLine="0"/>
              <w:jc w:val="center"/>
              <w:rPr>
                <w:rFonts w:eastAsia="Calibri" w:cs="Arial"/>
                <w:bCs/>
                <w:sz w:val="20"/>
                <w:szCs w:val="20"/>
              </w:rPr>
            </w:pPr>
            <w:r w:rsidRPr="00164626">
              <w:rPr>
                <w:rFonts w:eastAsia="Calibri" w:cs="Arial"/>
                <w:bCs/>
                <w:sz w:val="20"/>
                <w:szCs w:val="20"/>
              </w:rPr>
              <w:t>Cadastrar, fiscalizar e exigir licenciamento ambiental dos estabelecimentos comerciais e prestadores de serviços que geram resíduos que apresentam riscos potenciais ao meio ambiente;</w:t>
            </w:r>
          </w:p>
          <w:p w14:paraId="43BB5C37" w14:textId="36A7B82D" w:rsidR="00E5599D" w:rsidRPr="00164626" w:rsidRDefault="00E5599D" w:rsidP="00E5599D">
            <w:pPr>
              <w:numPr>
                <w:ilvl w:val="0"/>
                <w:numId w:val="18"/>
              </w:numPr>
              <w:spacing w:line="240" w:lineRule="auto"/>
              <w:ind w:left="0" w:firstLine="0"/>
              <w:jc w:val="center"/>
              <w:rPr>
                <w:rFonts w:eastAsia="Calibri" w:cs="Arial"/>
                <w:bCs/>
                <w:sz w:val="20"/>
                <w:szCs w:val="20"/>
              </w:rPr>
            </w:pPr>
            <w:r w:rsidRPr="00164626">
              <w:rPr>
                <w:rFonts w:eastAsia="Calibri" w:cs="Arial"/>
                <w:bCs/>
                <w:sz w:val="20"/>
                <w:szCs w:val="20"/>
              </w:rPr>
              <w:t xml:space="preserve">Elaborar e manter atualizado cadastro único de empreendimentos e atividades com geração diferenciada de resíduos sólidos de que trata o </w:t>
            </w:r>
            <w:r w:rsidR="00073792" w:rsidRPr="00164626">
              <w:rPr>
                <w:rFonts w:eastAsia="Calibri" w:cs="Arial"/>
                <w:bCs/>
                <w:sz w:val="20"/>
                <w:szCs w:val="20"/>
              </w:rPr>
              <w:t>A</w:t>
            </w:r>
            <w:r w:rsidRPr="00164626">
              <w:rPr>
                <w:rFonts w:eastAsia="Calibri" w:cs="Arial"/>
                <w:bCs/>
                <w:sz w:val="20"/>
                <w:szCs w:val="20"/>
              </w:rPr>
              <w:t>rt. 20</w:t>
            </w:r>
            <w:r w:rsidR="00073792" w:rsidRPr="00164626">
              <w:rPr>
                <w:rFonts w:eastAsia="Calibri" w:cs="Arial"/>
                <w:bCs/>
                <w:sz w:val="20"/>
                <w:szCs w:val="20"/>
              </w:rPr>
              <w:t>°</w:t>
            </w:r>
            <w:r w:rsidRPr="00164626">
              <w:rPr>
                <w:rFonts w:eastAsia="Calibri" w:cs="Arial"/>
                <w:bCs/>
                <w:sz w:val="20"/>
                <w:szCs w:val="20"/>
              </w:rPr>
              <w:t xml:space="preserve"> da Lei n° 12.305/2010;</w:t>
            </w:r>
          </w:p>
          <w:p w14:paraId="05CD8818" w14:textId="77777777" w:rsidR="00E5599D" w:rsidRPr="00164626" w:rsidRDefault="00E5599D" w:rsidP="00E5599D">
            <w:pPr>
              <w:numPr>
                <w:ilvl w:val="0"/>
                <w:numId w:val="18"/>
              </w:numPr>
              <w:spacing w:line="240" w:lineRule="auto"/>
              <w:ind w:left="0" w:firstLine="0"/>
              <w:jc w:val="center"/>
              <w:rPr>
                <w:rFonts w:eastAsia="Calibri" w:cs="Arial"/>
                <w:bCs/>
                <w:sz w:val="20"/>
                <w:szCs w:val="20"/>
              </w:rPr>
            </w:pPr>
            <w:r w:rsidRPr="00164626">
              <w:rPr>
                <w:rFonts w:eastAsia="Calibri" w:cs="Arial"/>
                <w:bCs/>
                <w:sz w:val="20"/>
                <w:szCs w:val="20"/>
              </w:rPr>
              <w:t>Manter a fiscalização sistemática dos empreendimentos e atividades com geração diferenciada de resíduos sólidos;</w:t>
            </w:r>
          </w:p>
          <w:p w14:paraId="38EAB997" w14:textId="77777777" w:rsidR="00E5599D" w:rsidRPr="00164626" w:rsidRDefault="00E5599D" w:rsidP="00E5599D">
            <w:pPr>
              <w:numPr>
                <w:ilvl w:val="0"/>
                <w:numId w:val="18"/>
              </w:numPr>
              <w:spacing w:line="240" w:lineRule="auto"/>
              <w:ind w:left="0" w:firstLine="0"/>
              <w:jc w:val="center"/>
              <w:rPr>
                <w:rFonts w:eastAsia="Calibri" w:cs="Arial"/>
                <w:bCs/>
                <w:sz w:val="20"/>
                <w:szCs w:val="20"/>
              </w:rPr>
            </w:pPr>
            <w:r w:rsidRPr="00164626">
              <w:rPr>
                <w:rFonts w:eastAsia="Calibri" w:cs="Arial"/>
                <w:bCs/>
                <w:sz w:val="20"/>
                <w:szCs w:val="20"/>
              </w:rPr>
              <w:t>Exigir e fiscalizar os estabelecimentos que comercializam resíduos de logística reversa que disponibilizem postos de entrega voluntária.</w:t>
            </w:r>
          </w:p>
        </w:tc>
        <w:tc>
          <w:tcPr>
            <w:tcW w:w="876" w:type="pct"/>
            <w:vAlign w:val="center"/>
          </w:tcPr>
          <w:p w14:paraId="1FDEAA87" w14:textId="77777777" w:rsidR="00E5599D" w:rsidRPr="00164626" w:rsidRDefault="00E5599D" w:rsidP="00E5599D">
            <w:pPr>
              <w:numPr>
                <w:ilvl w:val="0"/>
                <w:numId w:val="18"/>
              </w:numPr>
              <w:spacing w:line="240" w:lineRule="auto"/>
              <w:ind w:left="0" w:firstLine="0"/>
              <w:jc w:val="center"/>
              <w:rPr>
                <w:rFonts w:eastAsia="Calibri" w:cs="Arial"/>
                <w:sz w:val="20"/>
                <w:szCs w:val="20"/>
              </w:rPr>
            </w:pPr>
            <w:r w:rsidRPr="00164626">
              <w:rPr>
                <w:rFonts w:eastAsia="Calibri" w:cs="Arial"/>
                <w:sz w:val="20"/>
                <w:szCs w:val="20"/>
              </w:rPr>
              <w:t>Disponibilizar as informações inerentes aos resíduos decorrentes da sua atividade;</w:t>
            </w:r>
          </w:p>
          <w:p w14:paraId="3C40BA43" w14:textId="77777777" w:rsidR="00E5599D" w:rsidRPr="00164626" w:rsidRDefault="00E5599D" w:rsidP="00E5599D">
            <w:pPr>
              <w:numPr>
                <w:ilvl w:val="0"/>
                <w:numId w:val="18"/>
              </w:numPr>
              <w:spacing w:line="240" w:lineRule="auto"/>
              <w:ind w:left="0" w:firstLine="0"/>
              <w:jc w:val="center"/>
              <w:rPr>
                <w:rFonts w:eastAsia="Calibri" w:cs="Arial"/>
                <w:sz w:val="20"/>
                <w:szCs w:val="20"/>
              </w:rPr>
            </w:pPr>
            <w:r w:rsidRPr="00164626">
              <w:rPr>
                <w:rFonts w:eastAsia="Calibri" w:cs="Arial"/>
                <w:sz w:val="20"/>
                <w:szCs w:val="20"/>
              </w:rPr>
              <w:t>Efetuar pagamento de taxa pelos serviços executados pela Prefeitura, quando houver;</w:t>
            </w:r>
          </w:p>
          <w:p w14:paraId="1A365F2E" w14:textId="77777777" w:rsidR="00E5599D" w:rsidRPr="00164626" w:rsidRDefault="00E5599D" w:rsidP="00E5599D">
            <w:pPr>
              <w:numPr>
                <w:ilvl w:val="0"/>
                <w:numId w:val="18"/>
              </w:numPr>
              <w:spacing w:line="240" w:lineRule="auto"/>
              <w:ind w:left="0" w:firstLine="0"/>
              <w:jc w:val="center"/>
              <w:rPr>
                <w:rFonts w:eastAsia="Calibri" w:cs="Arial"/>
                <w:sz w:val="20"/>
                <w:szCs w:val="20"/>
              </w:rPr>
            </w:pPr>
            <w:r w:rsidRPr="00164626">
              <w:rPr>
                <w:rFonts w:eastAsia="Calibri" w:cs="Arial"/>
                <w:sz w:val="20"/>
                <w:szCs w:val="20"/>
              </w:rPr>
              <w:t>Elaborar Plano de Gerenciamento de Resíduos Sólidos conforme os resíduos sólidos gerados em sua atividade;</w:t>
            </w:r>
          </w:p>
          <w:p w14:paraId="32EE1C16" w14:textId="77777777" w:rsidR="00E5599D" w:rsidRPr="00164626" w:rsidRDefault="00E5599D" w:rsidP="00E5599D">
            <w:pPr>
              <w:numPr>
                <w:ilvl w:val="0"/>
                <w:numId w:val="18"/>
              </w:numPr>
              <w:spacing w:line="240" w:lineRule="auto"/>
              <w:ind w:left="0" w:firstLine="0"/>
              <w:jc w:val="center"/>
              <w:rPr>
                <w:rFonts w:eastAsia="Calibri" w:cs="Arial"/>
                <w:sz w:val="20"/>
                <w:szCs w:val="20"/>
              </w:rPr>
            </w:pPr>
            <w:r w:rsidRPr="00164626">
              <w:rPr>
                <w:rFonts w:eastAsia="Calibri" w:cs="Arial"/>
                <w:sz w:val="20"/>
                <w:szCs w:val="20"/>
              </w:rPr>
              <w:t>Dispor apenas resíduos equiparados aos resíduos domiciliares e até 120 litros;</w:t>
            </w:r>
          </w:p>
          <w:p w14:paraId="73B8508E" w14:textId="77777777" w:rsidR="00E5599D" w:rsidRPr="00164626" w:rsidRDefault="00E5599D" w:rsidP="00E5599D">
            <w:pPr>
              <w:numPr>
                <w:ilvl w:val="0"/>
                <w:numId w:val="18"/>
              </w:numPr>
              <w:spacing w:line="240" w:lineRule="auto"/>
              <w:ind w:left="0" w:firstLine="0"/>
              <w:jc w:val="center"/>
              <w:rPr>
                <w:rFonts w:eastAsia="Calibri" w:cs="Arial"/>
                <w:sz w:val="20"/>
                <w:szCs w:val="20"/>
              </w:rPr>
            </w:pPr>
            <w:r w:rsidRPr="00164626">
              <w:rPr>
                <w:rFonts w:eastAsia="Calibri" w:cs="Arial"/>
                <w:sz w:val="20"/>
                <w:szCs w:val="20"/>
              </w:rPr>
              <w:t>Realizar a coleta, transporte, tratamento e destinação final dos resíduos sólidos gerados em sua atividade.</w:t>
            </w:r>
          </w:p>
        </w:tc>
        <w:tc>
          <w:tcPr>
            <w:tcW w:w="876" w:type="pct"/>
            <w:vAlign w:val="center"/>
          </w:tcPr>
          <w:p w14:paraId="00F74C41" w14:textId="77777777" w:rsidR="00E5599D" w:rsidRPr="00164626" w:rsidRDefault="00E5599D" w:rsidP="00E5599D">
            <w:pPr>
              <w:numPr>
                <w:ilvl w:val="0"/>
                <w:numId w:val="18"/>
              </w:numPr>
              <w:spacing w:line="240" w:lineRule="auto"/>
              <w:ind w:left="0" w:firstLine="0"/>
              <w:jc w:val="center"/>
              <w:rPr>
                <w:rFonts w:eastAsia="Calibri" w:cs="Arial"/>
                <w:sz w:val="20"/>
                <w:szCs w:val="20"/>
              </w:rPr>
            </w:pPr>
            <w:r w:rsidRPr="00164626">
              <w:rPr>
                <w:rFonts w:eastAsia="Calibri" w:cs="Arial"/>
                <w:sz w:val="20"/>
                <w:szCs w:val="20"/>
              </w:rPr>
              <w:t>Disponibilizar as informações inerentes aos resíduos decorrentes da sua atividade;</w:t>
            </w:r>
          </w:p>
          <w:p w14:paraId="2A35060C" w14:textId="77777777" w:rsidR="00E5599D" w:rsidRPr="00164626" w:rsidRDefault="00E5599D" w:rsidP="00E5599D">
            <w:pPr>
              <w:numPr>
                <w:ilvl w:val="0"/>
                <w:numId w:val="18"/>
              </w:numPr>
              <w:spacing w:line="240" w:lineRule="auto"/>
              <w:ind w:left="0" w:firstLine="0"/>
              <w:jc w:val="center"/>
              <w:rPr>
                <w:rFonts w:eastAsia="Calibri" w:cs="Arial"/>
                <w:sz w:val="20"/>
                <w:szCs w:val="20"/>
              </w:rPr>
            </w:pPr>
            <w:r w:rsidRPr="00164626">
              <w:rPr>
                <w:rFonts w:eastAsia="Calibri" w:cs="Arial"/>
                <w:sz w:val="20"/>
                <w:szCs w:val="20"/>
              </w:rPr>
              <w:t>Efetuar pagamento de taxa pelos serviços executados pela Prefeitura, quando houver;</w:t>
            </w:r>
          </w:p>
          <w:p w14:paraId="4F35C92F" w14:textId="77777777" w:rsidR="00E5599D" w:rsidRPr="00164626" w:rsidRDefault="00E5599D" w:rsidP="00E5599D">
            <w:pPr>
              <w:numPr>
                <w:ilvl w:val="0"/>
                <w:numId w:val="18"/>
              </w:numPr>
              <w:spacing w:line="240" w:lineRule="auto"/>
              <w:ind w:left="0" w:firstLine="0"/>
              <w:jc w:val="center"/>
              <w:rPr>
                <w:rFonts w:eastAsia="Calibri" w:cs="Arial"/>
                <w:sz w:val="20"/>
                <w:szCs w:val="20"/>
              </w:rPr>
            </w:pPr>
            <w:r w:rsidRPr="00164626">
              <w:rPr>
                <w:rFonts w:eastAsia="Calibri" w:cs="Arial"/>
                <w:sz w:val="20"/>
                <w:szCs w:val="20"/>
              </w:rPr>
              <w:t>Elaborar Plano de Gerenciamento de Resíduos Sólidos conforme os resíduos sólidos gerados em sua atividade;</w:t>
            </w:r>
          </w:p>
          <w:p w14:paraId="5D73F8B6" w14:textId="77777777" w:rsidR="00E5599D" w:rsidRPr="00164626" w:rsidRDefault="00E5599D" w:rsidP="00E5599D">
            <w:pPr>
              <w:numPr>
                <w:ilvl w:val="0"/>
                <w:numId w:val="18"/>
              </w:numPr>
              <w:spacing w:line="240" w:lineRule="auto"/>
              <w:ind w:left="0" w:firstLine="0"/>
              <w:jc w:val="center"/>
              <w:rPr>
                <w:rFonts w:eastAsia="Calibri" w:cs="Arial"/>
                <w:sz w:val="20"/>
                <w:szCs w:val="20"/>
              </w:rPr>
            </w:pPr>
            <w:r w:rsidRPr="00164626">
              <w:rPr>
                <w:rFonts w:eastAsia="Calibri" w:cs="Arial"/>
                <w:sz w:val="20"/>
                <w:szCs w:val="20"/>
              </w:rPr>
              <w:t>Contratar empresas especializadas, com licenciamento ambiental, para coleta e destinação de resíduos;</w:t>
            </w:r>
          </w:p>
          <w:p w14:paraId="45193E2D" w14:textId="77777777" w:rsidR="00E5599D" w:rsidRPr="00164626" w:rsidRDefault="00E5599D" w:rsidP="00E5599D">
            <w:pPr>
              <w:numPr>
                <w:ilvl w:val="0"/>
                <w:numId w:val="18"/>
              </w:numPr>
              <w:spacing w:line="240" w:lineRule="auto"/>
              <w:ind w:left="0" w:firstLine="0"/>
              <w:jc w:val="center"/>
              <w:rPr>
                <w:rFonts w:eastAsia="Calibri" w:cs="Arial"/>
                <w:sz w:val="20"/>
                <w:szCs w:val="20"/>
              </w:rPr>
            </w:pPr>
            <w:r w:rsidRPr="00164626">
              <w:rPr>
                <w:rFonts w:eastAsia="Calibri" w:cs="Arial"/>
                <w:sz w:val="20"/>
                <w:szCs w:val="20"/>
              </w:rPr>
              <w:t>Realizar a coleta, transporte, tratamento e destinação final dos resíduos sólidos gerados em sua atividade.</w:t>
            </w:r>
          </w:p>
        </w:tc>
        <w:tc>
          <w:tcPr>
            <w:tcW w:w="779" w:type="pct"/>
            <w:vAlign w:val="center"/>
          </w:tcPr>
          <w:p w14:paraId="747318F0" w14:textId="77777777" w:rsidR="00E5599D" w:rsidRPr="00164626" w:rsidRDefault="00E5599D" w:rsidP="00E5599D">
            <w:pPr>
              <w:numPr>
                <w:ilvl w:val="0"/>
                <w:numId w:val="18"/>
              </w:numPr>
              <w:spacing w:line="240" w:lineRule="auto"/>
              <w:ind w:left="0" w:firstLine="0"/>
              <w:jc w:val="center"/>
              <w:rPr>
                <w:rFonts w:eastAsia="Calibri" w:cs="Arial"/>
                <w:sz w:val="20"/>
                <w:szCs w:val="20"/>
              </w:rPr>
            </w:pPr>
            <w:r w:rsidRPr="00164626">
              <w:rPr>
                <w:rFonts w:eastAsia="Calibri" w:cs="Arial"/>
                <w:sz w:val="20"/>
                <w:szCs w:val="20"/>
              </w:rPr>
              <w:t>Auxiliar na Fiscalização dos estabelecimentos comerciais e prestadores de serviços;</w:t>
            </w:r>
          </w:p>
          <w:p w14:paraId="7E90B229" w14:textId="77777777" w:rsidR="00E5599D" w:rsidRPr="00164626" w:rsidRDefault="00E5599D" w:rsidP="00E5599D">
            <w:pPr>
              <w:numPr>
                <w:ilvl w:val="0"/>
                <w:numId w:val="18"/>
              </w:numPr>
              <w:spacing w:line="240" w:lineRule="auto"/>
              <w:ind w:left="0" w:firstLine="0"/>
              <w:jc w:val="center"/>
              <w:rPr>
                <w:rFonts w:eastAsia="Calibri" w:cs="Arial"/>
                <w:sz w:val="20"/>
                <w:szCs w:val="20"/>
              </w:rPr>
            </w:pPr>
            <w:r w:rsidRPr="00164626">
              <w:rPr>
                <w:rFonts w:eastAsia="Calibri" w:cs="Arial"/>
                <w:sz w:val="20"/>
                <w:szCs w:val="20"/>
              </w:rPr>
              <w:t>Efetuar pagamento de taxa pelos serviços executados pela Prefeitura;</w:t>
            </w:r>
          </w:p>
          <w:p w14:paraId="100FBC38" w14:textId="77777777" w:rsidR="00E5599D" w:rsidRPr="00164626" w:rsidRDefault="00E5599D" w:rsidP="00E5599D">
            <w:pPr>
              <w:numPr>
                <w:ilvl w:val="0"/>
                <w:numId w:val="18"/>
              </w:numPr>
              <w:spacing w:line="240" w:lineRule="auto"/>
              <w:ind w:left="0" w:firstLine="0"/>
              <w:jc w:val="center"/>
              <w:rPr>
                <w:rFonts w:eastAsia="Calibri" w:cs="Arial"/>
                <w:sz w:val="20"/>
                <w:szCs w:val="20"/>
              </w:rPr>
            </w:pPr>
            <w:r w:rsidRPr="00164626">
              <w:rPr>
                <w:rFonts w:eastAsia="Calibri" w:cs="Arial"/>
                <w:sz w:val="20"/>
                <w:szCs w:val="20"/>
              </w:rPr>
              <w:t>Realizar a devolução dos resíduos sólidos passíveis de logística reversa nos estabelecimentos correspondentes.</w:t>
            </w:r>
          </w:p>
        </w:tc>
        <w:tc>
          <w:tcPr>
            <w:tcW w:w="682" w:type="pct"/>
            <w:vAlign w:val="center"/>
          </w:tcPr>
          <w:p w14:paraId="46B4646B" w14:textId="77777777" w:rsidR="00E5599D" w:rsidRPr="00164626" w:rsidRDefault="00E5599D" w:rsidP="00E5599D">
            <w:pPr>
              <w:numPr>
                <w:ilvl w:val="0"/>
                <w:numId w:val="18"/>
              </w:numPr>
              <w:spacing w:line="240" w:lineRule="auto"/>
              <w:ind w:left="0" w:firstLine="0"/>
              <w:jc w:val="center"/>
              <w:rPr>
                <w:rFonts w:eastAsia="Calibri" w:cs="Arial"/>
                <w:sz w:val="20"/>
                <w:szCs w:val="20"/>
              </w:rPr>
            </w:pPr>
            <w:r w:rsidRPr="00164626">
              <w:rPr>
                <w:rFonts w:eastAsia="Calibri" w:cs="Arial"/>
                <w:sz w:val="20"/>
                <w:szCs w:val="20"/>
              </w:rPr>
              <w:t>≤120 litros, os resíduos que não apresentam riscos potenciais ao meio ambiente serão coletados pela Prefeitura, sendo que os demais devem ser coletados, transportados e destinados por empresas licenciadas para estas atividades.</w:t>
            </w:r>
          </w:p>
        </w:tc>
        <w:tc>
          <w:tcPr>
            <w:tcW w:w="669" w:type="pct"/>
            <w:vAlign w:val="center"/>
          </w:tcPr>
          <w:p w14:paraId="117D3FEE" w14:textId="77777777" w:rsidR="00E5599D" w:rsidRPr="00164626" w:rsidRDefault="00E5599D" w:rsidP="00E5599D">
            <w:pPr>
              <w:numPr>
                <w:ilvl w:val="0"/>
                <w:numId w:val="18"/>
              </w:numPr>
              <w:spacing w:line="240" w:lineRule="auto"/>
              <w:ind w:left="0" w:firstLine="0"/>
              <w:jc w:val="center"/>
              <w:rPr>
                <w:rFonts w:eastAsia="Calibri" w:cs="Arial"/>
                <w:sz w:val="20"/>
                <w:szCs w:val="20"/>
              </w:rPr>
            </w:pPr>
            <w:r w:rsidRPr="00164626">
              <w:rPr>
                <w:rFonts w:eastAsia="Calibri" w:cs="Arial"/>
                <w:sz w:val="20"/>
                <w:szCs w:val="20"/>
              </w:rPr>
              <w:t>≥ 120 litros (dado este extraído do Manual de Gerenciamento Integrado de Resíduos Sólidos da Secretaria Especial de Desenvolvimento Urbano da Presidência da República – SEDU), os resíduos deverão ser coletados por empresas especializadas, com devido licenciamento ambiental.</w:t>
            </w:r>
          </w:p>
        </w:tc>
      </w:tr>
    </w:tbl>
    <w:p w14:paraId="5E27C053" w14:textId="77777777" w:rsidR="00E5599D" w:rsidRPr="00164626" w:rsidRDefault="00E5599D" w:rsidP="00E5599D">
      <w:pPr>
        <w:pStyle w:val="FONTE"/>
        <w:rPr>
          <w:color w:val="C00000"/>
        </w:rPr>
        <w:sectPr w:rsidR="00E5599D" w:rsidRPr="00164626" w:rsidSect="00045F2D">
          <w:pgSz w:w="16838" w:h="11906" w:orient="landscape"/>
          <w:pgMar w:top="1418" w:right="1134" w:bottom="1134" w:left="1134" w:header="284" w:footer="164" w:gutter="0"/>
          <w:cols w:space="708"/>
          <w:docGrid w:linePitch="360"/>
        </w:sectPr>
      </w:pPr>
      <w:r w:rsidRPr="00164626">
        <w:t>Fonte: Empresa Executora (2020).</w:t>
      </w:r>
    </w:p>
    <w:p w14:paraId="360A0619" w14:textId="01920D41" w:rsidR="00E5599D" w:rsidRPr="00164626" w:rsidRDefault="00E5599D" w:rsidP="00E5599D">
      <w:pPr>
        <w:pStyle w:val="Tabela"/>
        <w:rPr>
          <w:color w:val="C00000"/>
        </w:rPr>
      </w:pPr>
      <w:bookmarkStart w:id="406" w:name="_Toc45109446"/>
      <w:r w:rsidRPr="00164626">
        <w:t xml:space="preserve">Tabela </w:t>
      </w:r>
      <w:r w:rsidRPr="00164626">
        <w:rPr>
          <w:noProof/>
        </w:rPr>
        <w:fldChar w:fldCharType="begin"/>
      </w:r>
      <w:r w:rsidRPr="00164626">
        <w:rPr>
          <w:noProof/>
        </w:rPr>
        <w:instrText xml:space="preserve"> SEQ Tabela \* ARABIC </w:instrText>
      </w:r>
      <w:r w:rsidRPr="00164626">
        <w:rPr>
          <w:noProof/>
        </w:rPr>
        <w:fldChar w:fldCharType="separate"/>
      </w:r>
      <w:r w:rsidR="00C635C4">
        <w:rPr>
          <w:noProof/>
        </w:rPr>
        <w:t>76</w:t>
      </w:r>
      <w:r w:rsidRPr="00164626">
        <w:rPr>
          <w:noProof/>
        </w:rPr>
        <w:fldChar w:fldCharType="end"/>
      </w:r>
      <w:r w:rsidRPr="00164626">
        <w:t xml:space="preserve"> – Regras para o transporte e outras etapas do gerenciamento dos resíduos de limpeza </w:t>
      </w:r>
      <w:r w:rsidRPr="00164626">
        <w:rPr>
          <w:rFonts w:cs="CIDFont+F1"/>
        </w:rPr>
        <w:t>pública</w:t>
      </w:r>
      <w:bookmarkEnd w:id="406"/>
    </w:p>
    <w:p w14:paraId="3998ADAC" w14:textId="77777777" w:rsidR="00E5599D" w:rsidRPr="00164626" w:rsidRDefault="00E5599D" w:rsidP="00E5599D">
      <w:pPr>
        <w:spacing w:line="276" w:lineRule="auto"/>
        <w:jc w:val="center"/>
        <w:rPr>
          <w:rFonts w:cs="Arial"/>
          <w:b/>
          <w:color w:val="C00000"/>
          <w:sz w:val="20"/>
          <w:szCs w:val="20"/>
        </w:rPr>
        <w:sectPr w:rsidR="00E5599D" w:rsidRPr="00164626" w:rsidSect="00045F2D">
          <w:type w:val="nextColumn"/>
          <w:pgSz w:w="16838" w:h="11906" w:orient="landscape"/>
          <w:pgMar w:top="1418" w:right="1134" w:bottom="1134" w:left="1134" w:header="284" w:footer="164" w:gutter="0"/>
          <w:cols w:space="708"/>
          <w:docGrid w:linePitch="360"/>
        </w:sectPr>
      </w:pPr>
    </w:p>
    <w:tbl>
      <w:tblPr>
        <w:tblStyle w:val="Tabelacomgrade"/>
        <w:tblW w:w="5000" w:type="pct"/>
        <w:jc w:val="center"/>
        <w:tblLook w:val="04A0" w:firstRow="1" w:lastRow="0" w:firstColumn="1" w:lastColumn="0" w:noHBand="0" w:noVBand="1"/>
      </w:tblPr>
      <w:tblGrid>
        <w:gridCol w:w="3535"/>
        <w:gridCol w:w="3969"/>
        <w:gridCol w:w="3768"/>
        <w:gridCol w:w="3288"/>
      </w:tblGrid>
      <w:tr w:rsidR="00E5599D" w:rsidRPr="00164626" w14:paraId="35079305" w14:textId="77777777" w:rsidTr="00E5599D">
        <w:trPr>
          <w:trHeight w:val="70"/>
          <w:jc w:val="center"/>
        </w:trPr>
        <w:tc>
          <w:tcPr>
            <w:tcW w:w="5000" w:type="pct"/>
            <w:gridSpan w:val="4"/>
          </w:tcPr>
          <w:p w14:paraId="314B68FE" w14:textId="77777777" w:rsidR="00E5599D" w:rsidRPr="00164626" w:rsidRDefault="00E5599D" w:rsidP="00E5599D">
            <w:pPr>
              <w:spacing w:line="276" w:lineRule="auto"/>
              <w:jc w:val="center"/>
              <w:rPr>
                <w:rFonts w:cs="Arial"/>
                <w:b/>
                <w:sz w:val="20"/>
                <w:szCs w:val="20"/>
              </w:rPr>
            </w:pPr>
            <w:r w:rsidRPr="00164626">
              <w:rPr>
                <w:rFonts w:cs="Arial"/>
                <w:b/>
                <w:sz w:val="20"/>
                <w:szCs w:val="20"/>
              </w:rPr>
              <w:t>RESÍDUOS DE LIMPEZA PÚBLICA</w:t>
            </w:r>
          </w:p>
        </w:tc>
      </w:tr>
      <w:tr w:rsidR="00E5599D" w:rsidRPr="00164626" w14:paraId="33AB5A2B" w14:textId="77777777" w:rsidTr="00E5599D">
        <w:trPr>
          <w:trHeight w:val="70"/>
          <w:jc w:val="center"/>
        </w:trPr>
        <w:tc>
          <w:tcPr>
            <w:tcW w:w="3871" w:type="pct"/>
            <w:gridSpan w:val="3"/>
          </w:tcPr>
          <w:p w14:paraId="7E9FE9E0" w14:textId="77777777" w:rsidR="00E5599D" w:rsidRPr="00164626" w:rsidRDefault="00E5599D" w:rsidP="00E5599D">
            <w:pPr>
              <w:spacing w:line="276" w:lineRule="auto"/>
              <w:jc w:val="center"/>
              <w:rPr>
                <w:rFonts w:cs="Arial"/>
                <w:b/>
                <w:sz w:val="20"/>
                <w:szCs w:val="20"/>
              </w:rPr>
            </w:pPr>
            <w:r w:rsidRPr="00164626">
              <w:rPr>
                <w:rFonts w:cs="Arial"/>
                <w:b/>
                <w:sz w:val="20"/>
                <w:szCs w:val="20"/>
              </w:rPr>
              <w:t>Responsabilidades</w:t>
            </w:r>
          </w:p>
        </w:tc>
        <w:tc>
          <w:tcPr>
            <w:tcW w:w="1129" w:type="pct"/>
            <w:vMerge w:val="restart"/>
          </w:tcPr>
          <w:p w14:paraId="57DC2604" w14:textId="77777777" w:rsidR="00E5599D" w:rsidRPr="00164626" w:rsidRDefault="00E5599D" w:rsidP="00E5599D">
            <w:pPr>
              <w:spacing w:line="276" w:lineRule="auto"/>
              <w:jc w:val="center"/>
              <w:rPr>
                <w:rFonts w:cs="Arial"/>
                <w:b/>
                <w:sz w:val="20"/>
                <w:szCs w:val="20"/>
              </w:rPr>
            </w:pPr>
            <w:r w:rsidRPr="00164626">
              <w:rPr>
                <w:rFonts w:cs="Arial"/>
                <w:b/>
                <w:sz w:val="20"/>
                <w:szCs w:val="20"/>
              </w:rPr>
              <w:t>Critérios</w:t>
            </w:r>
          </w:p>
        </w:tc>
      </w:tr>
      <w:tr w:rsidR="00E5599D" w:rsidRPr="00164626" w14:paraId="47734060" w14:textId="77777777" w:rsidTr="00E5599D">
        <w:trPr>
          <w:jc w:val="center"/>
        </w:trPr>
        <w:tc>
          <w:tcPr>
            <w:tcW w:w="1214" w:type="pct"/>
          </w:tcPr>
          <w:p w14:paraId="4FAF00FB" w14:textId="77777777" w:rsidR="00E5599D" w:rsidRPr="00164626" w:rsidRDefault="00E5599D" w:rsidP="00E5599D">
            <w:pPr>
              <w:spacing w:line="276" w:lineRule="auto"/>
              <w:jc w:val="center"/>
              <w:rPr>
                <w:rFonts w:cs="Arial"/>
                <w:b/>
                <w:sz w:val="20"/>
                <w:szCs w:val="20"/>
              </w:rPr>
            </w:pPr>
            <w:r w:rsidRPr="00164626">
              <w:rPr>
                <w:rFonts w:cs="Arial"/>
                <w:b/>
                <w:sz w:val="20"/>
                <w:szCs w:val="20"/>
              </w:rPr>
              <w:t>Pública</w:t>
            </w:r>
          </w:p>
        </w:tc>
        <w:tc>
          <w:tcPr>
            <w:tcW w:w="1363" w:type="pct"/>
          </w:tcPr>
          <w:p w14:paraId="07C58377" w14:textId="77777777" w:rsidR="00E5599D" w:rsidRPr="00164626" w:rsidRDefault="00E5599D" w:rsidP="00E5599D">
            <w:pPr>
              <w:spacing w:line="276" w:lineRule="auto"/>
              <w:jc w:val="center"/>
              <w:rPr>
                <w:rFonts w:cs="Arial"/>
                <w:b/>
                <w:sz w:val="20"/>
                <w:szCs w:val="20"/>
              </w:rPr>
            </w:pPr>
            <w:r w:rsidRPr="00164626">
              <w:rPr>
                <w:rFonts w:cs="Arial"/>
                <w:b/>
                <w:sz w:val="20"/>
                <w:szCs w:val="20"/>
              </w:rPr>
              <w:t>Privada</w:t>
            </w:r>
          </w:p>
        </w:tc>
        <w:tc>
          <w:tcPr>
            <w:tcW w:w="1294" w:type="pct"/>
          </w:tcPr>
          <w:p w14:paraId="3F511D62" w14:textId="77777777" w:rsidR="00E5599D" w:rsidRPr="00164626" w:rsidRDefault="00E5599D" w:rsidP="00E5599D">
            <w:pPr>
              <w:spacing w:line="276" w:lineRule="auto"/>
              <w:jc w:val="center"/>
              <w:rPr>
                <w:rFonts w:cs="Arial"/>
                <w:b/>
                <w:sz w:val="20"/>
                <w:szCs w:val="20"/>
              </w:rPr>
            </w:pPr>
            <w:r w:rsidRPr="00164626">
              <w:rPr>
                <w:rFonts w:cs="Arial"/>
                <w:b/>
                <w:sz w:val="20"/>
                <w:szCs w:val="20"/>
              </w:rPr>
              <w:t>Munícipes</w:t>
            </w:r>
          </w:p>
        </w:tc>
        <w:tc>
          <w:tcPr>
            <w:tcW w:w="1129" w:type="pct"/>
            <w:vMerge/>
          </w:tcPr>
          <w:p w14:paraId="25E11870" w14:textId="77777777" w:rsidR="00E5599D" w:rsidRPr="00164626" w:rsidRDefault="00E5599D" w:rsidP="00E5599D">
            <w:pPr>
              <w:spacing w:line="276" w:lineRule="auto"/>
              <w:jc w:val="center"/>
              <w:rPr>
                <w:rFonts w:cs="Arial"/>
                <w:b/>
                <w:sz w:val="20"/>
                <w:szCs w:val="20"/>
              </w:rPr>
            </w:pPr>
          </w:p>
        </w:tc>
      </w:tr>
      <w:tr w:rsidR="00E5599D" w:rsidRPr="00164626" w14:paraId="34EF8EB0" w14:textId="77777777" w:rsidTr="00E5599D">
        <w:trPr>
          <w:trHeight w:val="1738"/>
          <w:jc w:val="center"/>
        </w:trPr>
        <w:tc>
          <w:tcPr>
            <w:tcW w:w="1214" w:type="pct"/>
          </w:tcPr>
          <w:p w14:paraId="2B798BDA" w14:textId="77777777" w:rsidR="00E5599D" w:rsidRPr="00164626" w:rsidRDefault="00E5599D" w:rsidP="00E5599D">
            <w:pPr>
              <w:numPr>
                <w:ilvl w:val="0"/>
                <w:numId w:val="14"/>
              </w:numPr>
              <w:spacing w:line="276" w:lineRule="auto"/>
              <w:ind w:left="0" w:firstLine="0"/>
              <w:jc w:val="center"/>
              <w:rPr>
                <w:rFonts w:cs="Arial"/>
                <w:sz w:val="20"/>
                <w:szCs w:val="20"/>
              </w:rPr>
            </w:pPr>
            <w:r w:rsidRPr="00164626">
              <w:rPr>
                <w:rFonts w:cs="Arial"/>
                <w:sz w:val="20"/>
                <w:szCs w:val="20"/>
              </w:rPr>
              <w:t>Garantir a eficiência na coleta dos resíduos gerados durante os serviços de limpeza pública;</w:t>
            </w:r>
          </w:p>
          <w:p w14:paraId="70F6F007" w14:textId="77777777" w:rsidR="00E5599D" w:rsidRPr="00164626" w:rsidRDefault="00E5599D" w:rsidP="00E5599D">
            <w:pPr>
              <w:numPr>
                <w:ilvl w:val="0"/>
                <w:numId w:val="14"/>
              </w:numPr>
              <w:spacing w:line="276" w:lineRule="auto"/>
              <w:ind w:left="0" w:firstLine="0"/>
              <w:jc w:val="center"/>
              <w:rPr>
                <w:rFonts w:cs="Arial"/>
                <w:sz w:val="20"/>
                <w:szCs w:val="20"/>
              </w:rPr>
            </w:pPr>
            <w:r w:rsidRPr="00164626">
              <w:rPr>
                <w:rFonts w:cs="Arial"/>
                <w:sz w:val="20"/>
                <w:szCs w:val="20"/>
              </w:rPr>
              <w:t>Garantir a eficiência na coleta dos resíduos gerados durante os serviços de poda de árvores, serviços de corte de gramados e capina de vegetação daninha;</w:t>
            </w:r>
          </w:p>
          <w:p w14:paraId="4C632179" w14:textId="77777777" w:rsidR="00E5599D" w:rsidRPr="00164626" w:rsidRDefault="00E5599D" w:rsidP="00E5599D">
            <w:pPr>
              <w:numPr>
                <w:ilvl w:val="0"/>
                <w:numId w:val="14"/>
              </w:numPr>
              <w:spacing w:line="276" w:lineRule="auto"/>
              <w:ind w:left="0" w:firstLine="0"/>
              <w:jc w:val="center"/>
              <w:rPr>
                <w:rFonts w:cs="Arial"/>
                <w:sz w:val="20"/>
                <w:szCs w:val="20"/>
              </w:rPr>
            </w:pPr>
            <w:r w:rsidRPr="00164626">
              <w:rPr>
                <w:rFonts w:cs="Arial"/>
                <w:sz w:val="20"/>
                <w:szCs w:val="20"/>
              </w:rPr>
              <w:t>Promover o adequado transporte e destinação final dos resíduos.</w:t>
            </w:r>
          </w:p>
        </w:tc>
        <w:tc>
          <w:tcPr>
            <w:tcW w:w="1363" w:type="pct"/>
          </w:tcPr>
          <w:p w14:paraId="1207EC36" w14:textId="77777777" w:rsidR="00E5599D" w:rsidRPr="00164626" w:rsidRDefault="00E5599D" w:rsidP="00E5599D">
            <w:pPr>
              <w:numPr>
                <w:ilvl w:val="0"/>
                <w:numId w:val="14"/>
              </w:numPr>
              <w:spacing w:line="276" w:lineRule="auto"/>
              <w:ind w:left="0" w:firstLine="0"/>
              <w:jc w:val="center"/>
              <w:rPr>
                <w:rFonts w:cs="Arial"/>
                <w:sz w:val="20"/>
                <w:szCs w:val="20"/>
              </w:rPr>
            </w:pPr>
            <w:r w:rsidRPr="00164626">
              <w:rPr>
                <w:rFonts w:cs="Arial"/>
                <w:sz w:val="20"/>
                <w:szCs w:val="20"/>
              </w:rPr>
              <w:t>Não jogar detritos, restos de materiais de qualquer tipo nos logradouros e manter limpos os locais públicos;</w:t>
            </w:r>
          </w:p>
          <w:p w14:paraId="54FD9182" w14:textId="77777777" w:rsidR="00E5599D" w:rsidRPr="00164626" w:rsidRDefault="00E5599D" w:rsidP="00E5599D">
            <w:pPr>
              <w:numPr>
                <w:ilvl w:val="0"/>
                <w:numId w:val="14"/>
              </w:numPr>
              <w:spacing w:line="276" w:lineRule="auto"/>
              <w:ind w:left="0" w:firstLine="0"/>
              <w:jc w:val="center"/>
              <w:rPr>
                <w:rFonts w:cs="Arial"/>
                <w:sz w:val="20"/>
                <w:szCs w:val="20"/>
              </w:rPr>
            </w:pPr>
            <w:r w:rsidRPr="00164626">
              <w:rPr>
                <w:rFonts w:cs="Arial"/>
                <w:sz w:val="20"/>
                <w:szCs w:val="20"/>
              </w:rPr>
              <w:t>Ajudar na fiscalização;</w:t>
            </w:r>
          </w:p>
          <w:p w14:paraId="1EC4036B" w14:textId="77777777" w:rsidR="00E5599D" w:rsidRPr="00164626" w:rsidRDefault="00E5599D" w:rsidP="00E5599D">
            <w:pPr>
              <w:numPr>
                <w:ilvl w:val="0"/>
                <w:numId w:val="14"/>
              </w:numPr>
              <w:spacing w:line="276" w:lineRule="auto"/>
              <w:ind w:left="0" w:firstLine="0"/>
              <w:jc w:val="center"/>
              <w:rPr>
                <w:rFonts w:cs="Arial"/>
                <w:sz w:val="20"/>
                <w:szCs w:val="20"/>
              </w:rPr>
            </w:pPr>
            <w:r w:rsidRPr="00164626">
              <w:rPr>
                <w:rFonts w:cs="Arial"/>
                <w:sz w:val="20"/>
                <w:szCs w:val="20"/>
              </w:rPr>
              <w:t>Efetuar pagamento de taxa pelos serviços executados pela Prefeitura.</w:t>
            </w:r>
          </w:p>
        </w:tc>
        <w:tc>
          <w:tcPr>
            <w:tcW w:w="1294" w:type="pct"/>
          </w:tcPr>
          <w:p w14:paraId="60C3D585" w14:textId="77777777" w:rsidR="00E5599D" w:rsidRPr="00164626" w:rsidRDefault="00E5599D" w:rsidP="00E5599D">
            <w:pPr>
              <w:numPr>
                <w:ilvl w:val="0"/>
                <w:numId w:val="14"/>
              </w:numPr>
              <w:spacing w:line="276" w:lineRule="auto"/>
              <w:ind w:left="0" w:firstLine="0"/>
              <w:jc w:val="center"/>
              <w:rPr>
                <w:rFonts w:cs="Arial"/>
                <w:sz w:val="20"/>
                <w:szCs w:val="20"/>
              </w:rPr>
            </w:pPr>
            <w:r w:rsidRPr="00164626">
              <w:rPr>
                <w:rFonts w:cs="Arial"/>
                <w:sz w:val="20"/>
                <w:szCs w:val="20"/>
              </w:rPr>
              <w:t>Não jogar detritos, restos de materiais de qualquer tipo nos logradouros e manter limpos os locais públicos;</w:t>
            </w:r>
          </w:p>
          <w:p w14:paraId="53E32B41" w14:textId="77777777" w:rsidR="00E5599D" w:rsidRPr="00164626" w:rsidRDefault="00E5599D" w:rsidP="00E5599D">
            <w:pPr>
              <w:numPr>
                <w:ilvl w:val="0"/>
                <w:numId w:val="14"/>
              </w:numPr>
              <w:spacing w:line="276" w:lineRule="auto"/>
              <w:ind w:left="0" w:firstLine="0"/>
              <w:jc w:val="center"/>
              <w:rPr>
                <w:rFonts w:cs="Arial"/>
                <w:sz w:val="20"/>
                <w:szCs w:val="20"/>
              </w:rPr>
            </w:pPr>
            <w:r w:rsidRPr="00164626">
              <w:rPr>
                <w:rFonts w:cs="Arial"/>
                <w:sz w:val="20"/>
                <w:szCs w:val="20"/>
              </w:rPr>
              <w:t>Ajudar na fiscalização;</w:t>
            </w:r>
          </w:p>
          <w:p w14:paraId="4CFF3195" w14:textId="77777777" w:rsidR="00E5599D" w:rsidRPr="00164626" w:rsidRDefault="00E5599D" w:rsidP="00E5599D">
            <w:pPr>
              <w:numPr>
                <w:ilvl w:val="0"/>
                <w:numId w:val="14"/>
              </w:numPr>
              <w:spacing w:line="276" w:lineRule="auto"/>
              <w:ind w:left="0" w:firstLine="0"/>
              <w:jc w:val="center"/>
              <w:rPr>
                <w:rFonts w:cs="Arial"/>
                <w:sz w:val="20"/>
                <w:szCs w:val="20"/>
              </w:rPr>
            </w:pPr>
            <w:r w:rsidRPr="00164626">
              <w:rPr>
                <w:rFonts w:cs="Arial"/>
                <w:sz w:val="20"/>
                <w:szCs w:val="20"/>
              </w:rPr>
              <w:t>Efetuar pagamento de taxa pelos serviços executados pela Prefeitura.</w:t>
            </w:r>
          </w:p>
        </w:tc>
        <w:tc>
          <w:tcPr>
            <w:tcW w:w="1129" w:type="pct"/>
          </w:tcPr>
          <w:p w14:paraId="751DFA37" w14:textId="77777777" w:rsidR="00E5599D" w:rsidRPr="00164626" w:rsidRDefault="00E5599D" w:rsidP="00E5599D">
            <w:pPr>
              <w:numPr>
                <w:ilvl w:val="0"/>
                <w:numId w:val="14"/>
              </w:numPr>
              <w:spacing w:line="276" w:lineRule="auto"/>
              <w:ind w:left="0" w:firstLine="0"/>
              <w:jc w:val="center"/>
              <w:rPr>
                <w:rFonts w:cs="Arial"/>
                <w:sz w:val="20"/>
                <w:szCs w:val="20"/>
              </w:rPr>
            </w:pPr>
            <w:r w:rsidRPr="00164626">
              <w:rPr>
                <w:rFonts w:cs="Arial"/>
                <w:sz w:val="20"/>
                <w:szCs w:val="20"/>
              </w:rPr>
              <w:t>Pesquisa de opinião pública;</w:t>
            </w:r>
          </w:p>
          <w:p w14:paraId="1A150F10" w14:textId="77777777" w:rsidR="00E5599D" w:rsidRPr="00164626" w:rsidRDefault="00E5599D" w:rsidP="00E5599D">
            <w:pPr>
              <w:numPr>
                <w:ilvl w:val="0"/>
                <w:numId w:val="14"/>
              </w:numPr>
              <w:spacing w:line="276" w:lineRule="auto"/>
              <w:ind w:left="0" w:firstLine="0"/>
              <w:jc w:val="center"/>
              <w:rPr>
                <w:rFonts w:cs="Arial"/>
                <w:sz w:val="20"/>
                <w:szCs w:val="20"/>
              </w:rPr>
            </w:pPr>
            <w:r w:rsidRPr="00164626">
              <w:rPr>
                <w:rFonts w:cs="Arial"/>
                <w:sz w:val="20"/>
                <w:szCs w:val="20"/>
              </w:rPr>
              <w:t>Capacitação de servidores públicos.</w:t>
            </w:r>
          </w:p>
        </w:tc>
      </w:tr>
    </w:tbl>
    <w:p w14:paraId="6541C06A" w14:textId="77777777" w:rsidR="00E5599D" w:rsidRPr="00164626" w:rsidRDefault="00E5599D" w:rsidP="00E5599D">
      <w:pPr>
        <w:pStyle w:val="FONTE"/>
      </w:pPr>
      <w:r w:rsidRPr="00164626">
        <w:t>Fonte: Empresa Executora (2020).</w:t>
      </w:r>
    </w:p>
    <w:p w14:paraId="267F917A" w14:textId="61F34C05" w:rsidR="00E5599D" w:rsidRPr="00164626" w:rsidRDefault="00E5599D" w:rsidP="00E5599D">
      <w:pPr>
        <w:pStyle w:val="Tabela"/>
        <w:rPr>
          <w:color w:val="C00000"/>
        </w:rPr>
      </w:pPr>
      <w:bookmarkStart w:id="407" w:name="_Toc45109447"/>
      <w:r w:rsidRPr="00164626">
        <w:t xml:space="preserve">Tabela </w:t>
      </w:r>
      <w:r w:rsidRPr="00164626">
        <w:rPr>
          <w:noProof/>
        </w:rPr>
        <w:fldChar w:fldCharType="begin"/>
      </w:r>
      <w:r w:rsidRPr="00164626">
        <w:rPr>
          <w:noProof/>
        </w:rPr>
        <w:instrText xml:space="preserve"> SEQ Tabela \* ARABIC </w:instrText>
      </w:r>
      <w:r w:rsidRPr="00164626">
        <w:rPr>
          <w:noProof/>
        </w:rPr>
        <w:fldChar w:fldCharType="separate"/>
      </w:r>
      <w:r w:rsidR="00C635C4">
        <w:rPr>
          <w:noProof/>
        </w:rPr>
        <w:t>77</w:t>
      </w:r>
      <w:r w:rsidRPr="00164626">
        <w:rPr>
          <w:noProof/>
        </w:rPr>
        <w:fldChar w:fldCharType="end"/>
      </w:r>
      <w:r w:rsidRPr="00164626">
        <w:t xml:space="preserve"> – Regras para o transporte e outras etapas do gerenciamento dos resíduos industriais</w:t>
      </w:r>
      <w:bookmarkEnd w:id="407"/>
    </w:p>
    <w:p w14:paraId="06FCCF8A" w14:textId="77777777" w:rsidR="00E5599D" w:rsidRPr="00164626" w:rsidRDefault="00E5599D" w:rsidP="00E5599D">
      <w:pPr>
        <w:spacing w:line="240" w:lineRule="auto"/>
        <w:jc w:val="center"/>
        <w:rPr>
          <w:rFonts w:cs="Arial"/>
          <w:b/>
          <w:color w:val="C00000"/>
          <w:sz w:val="20"/>
          <w:szCs w:val="20"/>
        </w:rPr>
        <w:sectPr w:rsidR="00E5599D" w:rsidRPr="00164626" w:rsidSect="00045F2D">
          <w:type w:val="continuous"/>
          <w:pgSz w:w="16838" w:h="11906" w:orient="landscape"/>
          <w:pgMar w:top="1418" w:right="1134" w:bottom="1134" w:left="1134" w:header="284" w:footer="164" w:gutter="0"/>
          <w:cols w:space="708"/>
          <w:docGrid w:linePitch="360"/>
        </w:sectPr>
      </w:pPr>
    </w:p>
    <w:tbl>
      <w:tblPr>
        <w:tblStyle w:val="Tabelacomgrade"/>
        <w:tblpPr w:leftFromText="141" w:rightFromText="141" w:vertAnchor="text" w:tblpXSpec="center" w:tblpY="1"/>
        <w:tblW w:w="5020" w:type="pct"/>
        <w:tblLook w:val="04A0" w:firstRow="1" w:lastRow="0" w:firstColumn="1" w:lastColumn="0" w:noHBand="0" w:noVBand="1"/>
      </w:tblPr>
      <w:tblGrid>
        <w:gridCol w:w="2904"/>
        <w:gridCol w:w="4929"/>
        <w:gridCol w:w="3169"/>
        <w:gridCol w:w="3616"/>
      </w:tblGrid>
      <w:tr w:rsidR="00E5599D" w:rsidRPr="00164626" w14:paraId="7B3B8A84" w14:textId="77777777" w:rsidTr="00996634">
        <w:trPr>
          <w:trHeight w:val="277"/>
        </w:trPr>
        <w:tc>
          <w:tcPr>
            <w:tcW w:w="5000" w:type="pct"/>
            <w:gridSpan w:val="4"/>
            <w:vAlign w:val="center"/>
          </w:tcPr>
          <w:p w14:paraId="2BB288EC" w14:textId="77777777" w:rsidR="00E5599D" w:rsidRPr="00164626" w:rsidRDefault="00E5599D" w:rsidP="00E5599D">
            <w:pPr>
              <w:spacing w:line="240" w:lineRule="auto"/>
              <w:jc w:val="center"/>
              <w:rPr>
                <w:rFonts w:cs="Arial"/>
                <w:b/>
                <w:sz w:val="20"/>
                <w:szCs w:val="20"/>
              </w:rPr>
            </w:pPr>
            <w:r w:rsidRPr="00164626">
              <w:rPr>
                <w:rFonts w:cs="Arial"/>
                <w:b/>
                <w:sz w:val="20"/>
                <w:szCs w:val="20"/>
              </w:rPr>
              <w:t>RESÍDUOS INDUSTRIAIS</w:t>
            </w:r>
          </w:p>
        </w:tc>
      </w:tr>
      <w:tr w:rsidR="00E5599D" w:rsidRPr="00164626" w14:paraId="1E6A085E" w14:textId="77777777" w:rsidTr="00996634">
        <w:trPr>
          <w:trHeight w:val="126"/>
        </w:trPr>
        <w:tc>
          <w:tcPr>
            <w:tcW w:w="3762" w:type="pct"/>
            <w:gridSpan w:val="3"/>
            <w:vAlign w:val="center"/>
          </w:tcPr>
          <w:p w14:paraId="363DE06A" w14:textId="77777777" w:rsidR="00E5599D" w:rsidRPr="00164626" w:rsidRDefault="00E5599D" w:rsidP="00E5599D">
            <w:pPr>
              <w:spacing w:line="240" w:lineRule="auto"/>
              <w:jc w:val="center"/>
              <w:rPr>
                <w:rFonts w:cs="Arial"/>
                <w:b/>
                <w:sz w:val="20"/>
                <w:szCs w:val="20"/>
              </w:rPr>
            </w:pPr>
            <w:r w:rsidRPr="00164626">
              <w:rPr>
                <w:rFonts w:cs="Arial"/>
                <w:b/>
                <w:sz w:val="20"/>
                <w:szCs w:val="20"/>
              </w:rPr>
              <w:t>Responsabilidades</w:t>
            </w:r>
          </w:p>
        </w:tc>
        <w:tc>
          <w:tcPr>
            <w:tcW w:w="1238" w:type="pct"/>
            <w:vMerge w:val="restart"/>
            <w:vAlign w:val="center"/>
          </w:tcPr>
          <w:p w14:paraId="7ED72316" w14:textId="77777777" w:rsidR="00E5599D" w:rsidRPr="00164626" w:rsidRDefault="00E5599D" w:rsidP="00E5599D">
            <w:pPr>
              <w:spacing w:line="240" w:lineRule="auto"/>
              <w:jc w:val="center"/>
              <w:rPr>
                <w:rFonts w:cs="Arial"/>
                <w:b/>
                <w:sz w:val="20"/>
                <w:szCs w:val="20"/>
              </w:rPr>
            </w:pPr>
            <w:r w:rsidRPr="00164626">
              <w:rPr>
                <w:rFonts w:cs="Arial"/>
                <w:b/>
                <w:sz w:val="20"/>
                <w:szCs w:val="20"/>
              </w:rPr>
              <w:t>Critérios</w:t>
            </w:r>
          </w:p>
        </w:tc>
      </w:tr>
      <w:tr w:rsidR="00E5599D" w:rsidRPr="00164626" w14:paraId="4165AAD7" w14:textId="77777777" w:rsidTr="00996634">
        <w:trPr>
          <w:trHeight w:val="90"/>
        </w:trPr>
        <w:tc>
          <w:tcPr>
            <w:tcW w:w="993" w:type="pct"/>
            <w:vAlign w:val="center"/>
          </w:tcPr>
          <w:p w14:paraId="64CFBDE9" w14:textId="77777777" w:rsidR="00E5599D" w:rsidRPr="00164626" w:rsidRDefault="00E5599D" w:rsidP="00E5599D">
            <w:pPr>
              <w:spacing w:line="240" w:lineRule="auto"/>
              <w:jc w:val="center"/>
              <w:rPr>
                <w:rFonts w:cs="Arial"/>
                <w:b/>
                <w:sz w:val="20"/>
                <w:szCs w:val="20"/>
              </w:rPr>
            </w:pPr>
            <w:r w:rsidRPr="00164626">
              <w:rPr>
                <w:rFonts w:cs="Arial"/>
                <w:b/>
                <w:sz w:val="20"/>
                <w:szCs w:val="20"/>
              </w:rPr>
              <w:t>Pública</w:t>
            </w:r>
          </w:p>
        </w:tc>
        <w:tc>
          <w:tcPr>
            <w:tcW w:w="1686" w:type="pct"/>
            <w:vAlign w:val="center"/>
          </w:tcPr>
          <w:p w14:paraId="10B58397" w14:textId="77777777" w:rsidR="00E5599D" w:rsidRPr="00164626" w:rsidRDefault="00E5599D" w:rsidP="00E5599D">
            <w:pPr>
              <w:spacing w:line="240" w:lineRule="auto"/>
              <w:jc w:val="center"/>
              <w:rPr>
                <w:rFonts w:cs="Arial"/>
                <w:b/>
                <w:sz w:val="20"/>
                <w:szCs w:val="20"/>
              </w:rPr>
            </w:pPr>
            <w:r w:rsidRPr="00164626">
              <w:rPr>
                <w:rFonts w:cs="Arial"/>
                <w:b/>
                <w:sz w:val="20"/>
                <w:szCs w:val="20"/>
              </w:rPr>
              <w:t>Privada</w:t>
            </w:r>
          </w:p>
        </w:tc>
        <w:tc>
          <w:tcPr>
            <w:tcW w:w="1084" w:type="pct"/>
            <w:vAlign w:val="center"/>
          </w:tcPr>
          <w:p w14:paraId="1E85F992" w14:textId="77777777" w:rsidR="00E5599D" w:rsidRPr="00164626" w:rsidRDefault="00E5599D" w:rsidP="00E5599D">
            <w:pPr>
              <w:spacing w:line="240" w:lineRule="auto"/>
              <w:jc w:val="center"/>
              <w:rPr>
                <w:rFonts w:cs="Arial"/>
                <w:b/>
                <w:sz w:val="20"/>
                <w:szCs w:val="20"/>
              </w:rPr>
            </w:pPr>
            <w:r w:rsidRPr="00164626">
              <w:rPr>
                <w:rFonts w:cs="Arial"/>
                <w:b/>
                <w:sz w:val="20"/>
                <w:szCs w:val="20"/>
              </w:rPr>
              <w:t>Munícipes</w:t>
            </w:r>
          </w:p>
        </w:tc>
        <w:tc>
          <w:tcPr>
            <w:tcW w:w="1238" w:type="pct"/>
            <w:vMerge/>
            <w:vAlign w:val="center"/>
          </w:tcPr>
          <w:p w14:paraId="14C414FB" w14:textId="77777777" w:rsidR="00E5599D" w:rsidRPr="00164626" w:rsidRDefault="00E5599D" w:rsidP="00E5599D">
            <w:pPr>
              <w:spacing w:line="240" w:lineRule="auto"/>
              <w:jc w:val="center"/>
              <w:rPr>
                <w:rFonts w:cs="Arial"/>
                <w:sz w:val="20"/>
                <w:szCs w:val="20"/>
              </w:rPr>
            </w:pPr>
          </w:p>
        </w:tc>
      </w:tr>
      <w:tr w:rsidR="00E5599D" w:rsidRPr="00164626" w14:paraId="00EDB4EB" w14:textId="77777777" w:rsidTr="00996634">
        <w:trPr>
          <w:trHeight w:val="454"/>
        </w:trPr>
        <w:tc>
          <w:tcPr>
            <w:tcW w:w="993" w:type="pct"/>
            <w:vMerge w:val="restart"/>
            <w:vAlign w:val="center"/>
          </w:tcPr>
          <w:p w14:paraId="7457C2C8" w14:textId="32F4CF17" w:rsidR="00E5599D" w:rsidRPr="00164626" w:rsidRDefault="00E5599D" w:rsidP="00E5599D">
            <w:pPr>
              <w:numPr>
                <w:ilvl w:val="0"/>
                <w:numId w:val="15"/>
              </w:numPr>
              <w:spacing w:line="240" w:lineRule="auto"/>
              <w:ind w:left="0" w:firstLine="0"/>
              <w:jc w:val="center"/>
              <w:rPr>
                <w:rFonts w:cs="Arial"/>
                <w:sz w:val="20"/>
                <w:szCs w:val="20"/>
              </w:rPr>
            </w:pPr>
            <w:r w:rsidRPr="00164626">
              <w:rPr>
                <w:rFonts w:cs="Arial"/>
                <w:sz w:val="20"/>
                <w:szCs w:val="20"/>
              </w:rPr>
              <w:t xml:space="preserve">Identificar os resíduos sólidos e dos geradores sujeitos ao Plano de Gerenciamento Específico nos termos do </w:t>
            </w:r>
            <w:r w:rsidR="00073792" w:rsidRPr="00164626">
              <w:rPr>
                <w:rFonts w:cs="Arial"/>
                <w:sz w:val="20"/>
                <w:szCs w:val="20"/>
              </w:rPr>
              <w:t>A</w:t>
            </w:r>
            <w:r w:rsidRPr="00164626">
              <w:rPr>
                <w:rFonts w:cs="Arial"/>
                <w:sz w:val="20"/>
                <w:szCs w:val="20"/>
              </w:rPr>
              <w:t>rt. 20</w:t>
            </w:r>
            <w:r w:rsidR="00073792" w:rsidRPr="00164626">
              <w:rPr>
                <w:rFonts w:cs="Arial"/>
                <w:sz w:val="20"/>
                <w:szCs w:val="20"/>
              </w:rPr>
              <w:t>°</w:t>
            </w:r>
            <w:r w:rsidRPr="00164626">
              <w:rPr>
                <w:rFonts w:cs="Arial"/>
                <w:sz w:val="20"/>
                <w:szCs w:val="20"/>
              </w:rPr>
              <w:t xml:space="preserve"> da Lei Federal </w:t>
            </w:r>
            <w:r w:rsidR="007C4D6B" w:rsidRPr="00164626">
              <w:rPr>
                <w:rFonts w:cs="Arial"/>
                <w:sz w:val="20"/>
                <w:szCs w:val="20"/>
              </w:rPr>
              <w:t>n° </w:t>
            </w:r>
            <w:r w:rsidRPr="00164626">
              <w:rPr>
                <w:rFonts w:cs="Arial"/>
                <w:sz w:val="20"/>
                <w:szCs w:val="20"/>
              </w:rPr>
              <w:t>12.305/2010;</w:t>
            </w:r>
          </w:p>
          <w:p w14:paraId="65D87A33" w14:textId="77777777" w:rsidR="00E5599D" w:rsidRPr="00164626" w:rsidRDefault="00E5599D" w:rsidP="00E5599D">
            <w:pPr>
              <w:numPr>
                <w:ilvl w:val="0"/>
                <w:numId w:val="15"/>
              </w:numPr>
              <w:spacing w:line="240" w:lineRule="auto"/>
              <w:ind w:left="0" w:firstLine="0"/>
              <w:jc w:val="center"/>
              <w:rPr>
                <w:rFonts w:cs="Arial"/>
                <w:sz w:val="20"/>
                <w:szCs w:val="20"/>
              </w:rPr>
            </w:pPr>
            <w:r w:rsidRPr="00164626">
              <w:rPr>
                <w:rFonts w:cs="Arial"/>
                <w:sz w:val="20"/>
                <w:szCs w:val="20"/>
              </w:rPr>
              <w:t>Cadastrar e fiscalizar todos os estabelecimentos de RSI que possam causar algum dano ao meio ambiente;</w:t>
            </w:r>
          </w:p>
          <w:p w14:paraId="3CD4E6FF" w14:textId="77777777" w:rsidR="00E5599D" w:rsidRPr="00164626" w:rsidRDefault="00E5599D" w:rsidP="00E5599D">
            <w:pPr>
              <w:numPr>
                <w:ilvl w:val="0"/>
                <w:numId w:val="15"/>
              </w:numPr>
              <w:spacing w:line="240" w:lineRule="auto"/>
              <w:ind w:left="0" w:firstLine="0"/>
              <w:jc w:val="center"/>
              <w:rPr>
                <w:rFonts w:cs="Arial"/>
                <w:sz w:val="20"/>
                <w:szCs w:val="20"/>
              </w:rPr>
            </w:pPr>
            <w:r w:rsidRPr="00164626">
              <w:rPr>
                <w:rFonts w:cs="Arial"/>
                <w:sz w:val="20"/>
                <w:szCs w:val="20"/>
              </w:rPr>
              <w:t>Fiscalização dos estabelecimentos.</w:t>
            </w:r>
          </w:p>
        </w:tc>
        <w:tc>
          <w:tcPr>
            <w:tcW w:w="1686" w:type="pct"/>
            <w:vMerge w:val="restart"/>
            <w:vAlign w:val="center"/>
          </w:tcPr>
          <w:p w14:paraId="4EAE90C3" w14:textId="77777777" w:rsidR="00E5599D" w:rsidRPr="00164626" w:rsidRDefault="00E5599D" w:rsidP="00E5599D">
            <w:pPr>
              <w:numPr>
                <w:ilvl w:val="0"/>
                <w:numId w:val="15"/>
              </w:numPr>
              <w:spacing w:line="240" w:lineRule="auto"/>
              <w:ind w:left="0" w:firstLine="0"/>
              <w:jc w:val="center"/>
              <w:rPr>
                <w:rFonts w:cs="Arial"/>
                <w:sz w:val="20"/>
                <w:szCs w:val="20"/>
              </w:rPr>
            </w:pPr>
            <w:r w:rsidRPr="00164626">
              <w:rPr>
                <w:rFonts w:cs="Arial"/>
                <w:sz w:val="20"/>
                <w:szCs w:val="20"/>
              </w:rPr>
              <w:t>Segregar os resíduos gerados;</w:t>
            </w:r>
          </w:p>
          <w:p w14:paraId="19F477A9" w14:textId="77777777" w:rsidR="00E5599D" w:rsidRPr="00164626" w:rsidRDefault="00E5599D" w:rsidP="00E5599D">
            <w:pPr>
              <w:numPr>
                <w:ilvl w:val="0"/>
                <w:numId w:val="15"/>
              </w:numPr>
              <w:spacing w:line="240" w:lineRule="auto"/>
              <w:ind w:left="0" w:firstLine="0"/>
              <w:jc w:val="center"/>
              <w:rPr>
                <w:rFonts w:cs="Arial"/>
                <w:sz w:val="20"/>
                <w:szCs w:val="20"/>
              </w:rPr>
            </w:pPr>
            <w:r w:rsidRPr="00164626">
              <w:rPr>
                <w:rFonts w:cs="Arial"/>
                <w:sz w:val="20"/>
                <w:szCs w:val="20"/>
              </w:rPr>
              <w:t>Armazenar e promover a disposição final adequadamente dos resíduos gerados;</w:t>
            </w:r>
          </w:p>
          <w:p w14:paraId="529F5AAC" w14:textId="77777777" w:rsidR="00E5599D" w:rsidRPr="00164626" w:rsidRDefault="00E5599D" w:rsidP="00E5599D">
            <w:pPr>
              <w:numPr>
                <w:ilvl w:val="0"/>
                <w:numId w:val="15"/>
              </w:numPr>
              <w:spacing w:line="240" w:lineRule="auto"/>
              <w:ind w:left="0" w:firstLine="0"/>
              <w:jc w:val="center"/>
              <w:rPr>
                <w:rFonts w:cs="Arial"/>
                <w:sz w:val="20"/>
                <w:szCs w:val="20"/>
              </w:rPr>
            </w:pPr>
            <w:r w:rsidRPr="00164626">
              <w:rPr>
                <w:rFonts w:cs="Arial"/>
                <w:sz w:val="20"/>
                <w:szCs w:val="20"/>
                <w:lang w:val="es-ES"/>
              </w:rPr>
              <w:t>Reaproveitar os resíduos gerados;</w:t>
            </w:r>
          </w:p>
          <w:p w14:paraId="46664EE0" w14:textId="77777777" w:rsidR="00E5599D" w:rsidRPr="00164626" w:rsidRDefault="00E5599D" w:rsidP="00E5599D">
            <w:pPr>
              <w:numPr>
                <w:ilvl w:val="0"/>
                <w:numId w:val="15"/>
              </w:numPr>
              <w:spacing w:line="240" w:lineRule="auto"/>
              <w:ind w:left="0" w:firstLine="0"/>
              <w:jc w:val="center"/>
              <w:rPr>
                <w:rFonts w:cs="Arial"/>
                <w:sz w:val="20"/>
                <w:szCs w:val="20"/>
                <w:lang w:val="es-ES"/>
              </w:rPr>
            </w:pPr>
            <w:r w:rsidRPr="00164626">
              <w:rPr>
                <w:rFonts w:cs="Arial"/>
                <w:sz w:val="20"/>
                <w:szCs w:val="20"/>
                <w:lang w:val="es-ES"/>
              </w:rPr>
              <w:t>Diminuir a quantidade de resíduos e dos elevados e crescentes custos de sua destinação final;</w:t>
            </w:r>
          </w:p>
          <w:p w14:paraId="5DECD1C6" w14:textId="77777777" w:rsidR="00E5599D" w:rsidRPr="00164626" w:rsidRDefault="00E5599D" w:rsidP="00E5599D">
            <w:pPr>
              <w:numPr>
                <w:ilvl w:val="0"/>
                <w:numId w:val="15"/>
              </w:numPr>
              <w:spacing w:line="240" w:lineRule="auto"/>
              <w:ind w:left="0" w:firstLine="0"/>
              <w:jc w:val="center"/>
              <w:rPr>
                <w:rFonts w:cs="Arial"/>
                <w:sz w:val="20"/>
                <w:szCs w:val="20"/>
              </w:rPr>
            </w:pPr>
            <w:r w:rsidRPr="00164626">
              <w:rPr>
                <w:rFonts w:cs="Arial"/>
                <w:sz w:val="20"/>
                <w:szCs w:val="20"/>
              </w:rPr>
              <w:t>Elaborar acordos setoriais, ou seja, ato de natureza contratual firmado entre o poder público e fabricantes, importadores, distribuidores ou comerciantes, tendo em vista a implantação da responsabilidade compartilhada pelo ciclo de vida do produto;</w:t>
            </w:r>
          </w:p>
          <w:p w14:paraId="61387012" w14:textId="77777777" w:rsidR="00E5599D" w:rsidRPr="00164626" w:rsidRDefault="00E5599D" w:rsidP="00E5599D">
            <w:pPr>
              <w:numPr>
                <w:ilvl w:val="0"/>
                <w:numId w:val="15"/>
              </w:numPr>
              <w:spacing w:line="240" w:lineRule="auto"/>
              <w:ind w:left="0" w:firstLine="0"/>
              <w:jc w:val="center"/>
              <w:rPr>
                <w:rFonts w:cs="Arial"/>
                <w:sz w:val="20"/>
                <w:szCs w:val="20"/>
              </w:rPr>
            </w:pPr>
            <w:r w:rsidRPr="00164626">
              <w:rPr>
                <w:rFonts w:cs="Arial"/>
                <w:sz w:val="20"/>
                <w:szCs w:val="20"/>
              </w:rPr>
              <w:t>Aplicar a responsabilidade compartilhada pelo ciclo de vida dos produtos: conjunto de atribuições individualizadas e encadeadas dos fabricantes, importadores, distribuidores e comerciantes, dos consumidores e dos titulares dos serviços públicos de limpeza pública e de manejo dos resíduos sólidos, para minimizar o volume de resíduos sólidos e rejeitos gerados, bem como para reduzir os impactos causados à saúde humana e à qualidade ambiental decorrentes do ciclo de vida dos produtos;</w:t>
            </w:r>
          </w:p>
          <w:p w14:paraId="4D3045E5" w14:textId="77777777" w:rsidR="00E5599D" w:rsidRPr="00164626" w:rsidRDefault="00E5599D" w:rsidP="00E5599D">
            <w:pPr>
              <w:numPr>
                <w:ilvl w:val="0"/>
                <w:numId w:val="15"/>
              </w:numPr>
              <w:spacing w:line="240" w:lineRule="auto"/>
              <w:ind w:left="0" w:firstLine="0"/>
              <w:jc w:val="center"/>
              <w:rPr>
                <w:rFonts w:cs="Arial"/>
                <w:sz w:val="20"/>
                <w:szCs w:val="20"/>
              </w:rPr>
            </w:pPr>
            <w:r w:rsidRPr="00164626">
              <w:rPr>
                <w:rFonts w:cs="Arial"/>
                <w:sz w:val="20"/>
                <w:szCs w:val="20"/>
              </w:rPr>
              <w:t>Capacitação técnica continuada na área de resíduos sólidos;</w:t>
            </w:r>
          </w:p>
          <w:p w14:paraId="4FF6367C" w14:textId="77777777" w:rsidR="00E5599D" w:rsidRPr="00164626" w:rsidRDefault="00E5599D" w:rsidP="00E5599D">
            <w:pPr>
              <w:numPr>
                <w:ilvl w:val="0"/>
                <w:numId w:val="15"/>
              </w:numPr>
              <w:spacing w:line="240" w:lineRule="auto"/>
              <w:ind w:left="0" w:firstLine="0"/>
              <w:jc w:val="center"/>
              <w:rPr>
                <w:rFonts w:cs="Arial"/>
                <w:sz w:val="20"/>
                <w:szCs w:val="20"/>
              </w:rPr>
            </w:pPr>
            <w:r w:rsidRPr="00164626">
              <w:rPr>
                <w:rFonts w:cs="Arial"/>
                <w:sz w:val="20"/>
                <w:szCs w:val="20"/>
              </w:rPr>
              <w:t>Estabelecer sistema de coleta seletiva dentro do estabelecimento;</w:t>
            </w:r>
          </w:p>
          <w:p w14:paraId="33951A26" w14:textId="77777777" w:rsidR="00E5599D" w:rsidRPr="00164626" w:rsidRDefault="00E5599D" w:rsidP="00E5599D">
            <w:pPr>
              <w:numPr>
                <w:ilvl w:val="0"/>
                <w:numId w:val="15"/>
              </w:numPr>
              <w:spacing w:line="240" w:lineRule="auto"/>
              <w:ind w:left="0" w:firstLine="0"/>
              <w:jc w:val="center"/>
              <w:rPr>
                <w:rFonts w:cs="Arial"/>
                <w:sz w:val="20"/>
                <w:szCs w:val="20"/>
              </w:rPr>
            </w:pPr>
            <w:r w:rsidRPr="00164626">
              <w:rPr>
                <w:rFonts w:cs="Arial"/>
                <w:sz w:val="20"/>
                <w:szCs w:val="20"/>
              </w:rPr>
              <w:t>Estimular à implementação da avaliação do ciclo de vida do produto;</w:t>
            </w:r>
          </w:p>
          <w:p w14:paraId="7A18FB3E" w14:textId="77777777" w:rsidR="00E5599D" w:rsidRPr="00164626" w:rsidRDefault="00E5599D" w:rsidP="00E5599D">
            <w:pPr>
              <w:numPr>
                <w:ilvl w:val="0"/>
                <w:numId w:val="15"/>
              </w:numPr>
              <w:spacing w:line="240" w:lineRule="auto"/>
              <w:ind w:left="0" w:firstLine="0"/>
              <w:jc w:val="center"/>
              <w:rPr>
                <w:rFonts w:cs="Arial"/>
                <w:sz w:val="20"/>
                <w:szCs w:val="20"/>
              </w:rPr>
            </w:pPr>
            <w:r w:rsidRPr="00164626">
              <w:rPr>
                <w:rFonts w:cs="Arial"/>
                <w:sz w:val="20"/>
                <w:szCs w:val="20"/>
              </w:rPr>
              <w:t>Estruturar e implementar sistemas de logística reversa;</w:t>
            </w:r>
          </w:p>
          <w:p w14:paraId="2B6B78C1" w14:textId="77777777" w:rsidR="00E5599D" w:rsidRPr="00164626" w:rsidRDefault="00E5599D" w:rsidP="00E5599D">
            <w:pPr>
              <w:numPr>
                <w:ilvl w:val="0"/>
                <w:numId w:val="15"/>
              </w:numPr>
              <w:spacing w:line="240" w:lineRule="auto"/>
              <w:ind w:left="0" w:firstLine="0"/>
              <w:jc w:val="center"/>
              <w:rPr>
                <w:rFonts w:cs="Arial"/>
                <w:sz w:val="20"/>
                <w:szCs w:val="20"/>
              </w:rPr>
            </w:pPr>
            <w:r w:rsidRPr="00164626">
              <w:rPr>
                <w:rFonts w:cs="Arial"/>
                <w:sz w:val="20"/>
                <w:szCs w:val="20"/>
              </w:rPr>
              <w:t>Desenvolver sistemas de gestão ambiental e empresarial voltados à melhoria dos processos produtivos e ao reaproveitamento dos resíduos sólidos, incluída a recuperação e o aproveitamento energético;</w:t>
            </w:r>
          </w:p>
          <w:p w14:paraId="55044813" w14:textId="77777777" w:rsidR="00E5599D" w:rsidRPr="00164626" w:rsidRDefault="00E5599D" w:rsidP="00E5599D">
            <w:pPr>
              <w:numPr>
                <w:ilvl w:val="0"/>
                <w:numId w:val="15"/>
              </w:numPr>
              <w:spacing w:line="240" w:lineRule="auto"/>
              <w:ind w:left="0" w:firstLine="0"/>
              <w:jc w:val="center"/>
              <w:rPr>
                <w:rFonts w:cs="Arial"/>
                <w:sz w:val="20"/>
                <w:szCs w:val="20"/>
              </w:rPr>
            </w:pPr>
            <w:r w:rsidRPr="00164626">
              <w:rPr>
                <w:rFonts w:cs="Arial"/>
                <w:sz w:val="20"/>
                <w:szCs w:val="20"/>
              </w:rPr>
              <w:t>Adquirir a rotulagem ambiental e ao consumo sustentável;</w:t>
            </w:r>
          </w:p>
          <w:p w14:paraId="204DD114" w14:textId="77777777" w:rsidR="00E5599D" w:rsidRPr="00164626" w:rsidRDefault="00E5599D" w:rsidP="00E5599D">
            <w:pPr>
              <w:numPr>
                <w:ilvl w:val="0"/>
                <w:numId w:val="15"/>
              </w:numPr>
              <w:spacing w:line="240" w:lineRule="auto"/>
              <w:ind w:left="0" w:firstLine="0"/>
              <w:jc w:val="center"/>
              <w:rPr>
                <w:rFonts w:cs="Arial"/>
                <w:sz w:val="20"/>
                <w:szCs w:val="20"/>
              </w:rPr>
            </w:pPr>
            <w:r w:rsidRPr="00164626">
              <w:rPr>
                <w:rFonts w:cs="Arial"/>
                <w:sz w:val="20"/>
                <w:szCs w:val="20"/>
              </w:rPr>
              <w:t>Acatar a Resolução CONAMA nº 313/2002, a qual dispõe sobre o Inventário Nacional de Resíduos Sólidos Industriais;</w:t>
            </w:r>
          </w:p>
          <w:p w14:paraId="645AAD60" w14:textId="77777777" w:rsidR="00E5599D" w:rsidRPr="00164626" w:rsidRDefault="00E5599D" w:rsidP="00E5599D">
            <w:pPr>
              <w:numPr>
                <w:ilvl w:val="0"/>
                <w:numId w:val="15"/>
              </w:numPr>
              <w:spacing w:line="240" w:lineRule="auto"/>
              <w:ind w:left="0" w:firstLine="0"/>
              <w:jc w:val="center"/>
              <w:rPr>
                <w:rFonts w:cs="Arial"/>
                <w:sz w:val="20"/>
                <w:szCs w:val="20"/>
              </w:rPr>
            </w:pPr>
            <w:r w:rsidRPr="00164626">
              <w:rPr>
                <w:rFonts w:cs="Arial"/>
                <w:sz w:val="20"/>
                <w:szCs w:val="20"/>
              </w:rPr>
              <w:t>Efetuar pagamento de taxa pelos serviços executados pela Prefeitura, quando houver</w:t>
            </w:r>
          </w:p>
          <w:p w14:paraId="05BA3629" w14:textId="77777777" w:rsidR="00E5599D" w:rsidRPr="00164626" w:rsidRDefault="00E5599D" w:rsidP="00E5599D">
            <w:pPr>
              <w:numPr>
                <w:ilvl w:val="0"/>
                <w:numId w:val="15"/>
              </w:numPr>
              <w:spacing w:line="240" w:lineRule="auto"/>
              <w:ind w:left="0" w:firstLine="0"/>
              <w:jc w:val="center"/>
              <w:rPr>
                <w:rFonts w:cs="Arial"/>
                <w:sz w:val="20"/>
                <w:szCs w:val="20"/>
              </w:rPr>
            </w:pPr>
            <w:r w:rsidRPr="00164626">
              <w:rPr>
                <w:rFonts w:cs="Arial"/>
                <w:sz w:val="20"/>
                <w:szCs w:val="20"/>
              </w:rPr>
              <w:t>O transporte dos resíduos deverá ser acompanhado por um Manifesto de Transporte de Resíduos (MTR), expedido pelo gerador, conforme Portaria n° 087/2018, de 30 de outubro de 2018.</w:t>
            </w:r>
          </w:p>
        </w:tc>
        <w:tc>
          <w:tcPr>
            <w:tcW w:w="1084" w:type="pct"/>
            <w:vMerge w:val="restart"/>
            <w:vAlign w:val="center"/>
          </w:tcPr>
          <w:p w14:paraId="53BC8727" w14:textId="77777777" w:rsidR="00E5599D" w:rsidRPr="00164626" w:rsidRDefault="00E5599D" w:rsidP="00E5599D">
            <w:pPr>
              <w:numPr>
                <w:ilvl w:val="0"/>
                <w:numId w:val="15"/>
              </w:numPr>
              <w:spacing w:line="240" w:lineRule="auto"/>
              <w:ind w:left="0" w:firstLine="0"/>
              <w:jc w:val="center"/>
              <w:rPr>
                <w:rFonts w:cs="Arial"/>
                <w:sz w:val="20"/>
                <w:szCs w:val="20"/>
              </w:rPr>
            </w:pPr>
            <w:r w:rsidRPr="00164626">
              <w:rPr>
                <w:rFonts w:cs="Arial"/>
                <w:sz w:val="20"/>
                <w:szCs w:val="20"/>
              </w:rPr>
              <w:t>Auxiliar na fiscalização.</w:t>
            </w:r>
          </w:p>
        </w:tc>
        <w:tc>
          <w:tcPr>
            <w:tcW w:w="1238" w:type="pct"/>
            <w:tcBorders>
              <w:bottom w:val="single" w:sz="4" w:space="0" w:color="FFFFFF" w:themeColor="background1"/>
            </w:tcBorders>
            <w:vAlign w:val="center"/>
          </w:tcPr>
          <w:p w14:paraId="0299CF38" w14:textId="77777777" w:rsidR="00E5599D" w:rsidRPr="00164626" w:rsidRDefault="00E5599D" w:rsidP="00E5599D">
            <w:pPr>
              <w:numPr>
                <w:ilvl w:val="0"/>
                <w:numId w:val="15"/>
              </w:numPr>
              <w:spacing w:line="240" w:lineRule="auto"/>
              <w:ind w:left="0" w:firstLine="0"/>
              <w:jc w:val="center"/>
              <w:rPr>
                <w:rFonts w:cs="Arial"/>
                <w:sz w:val="20"/>
                <w:szCs w:val="20"/>
              </w:rPr>
            </w:pPr>
            <w:r w:rsidRPr="00164626">
              <w:rPr>
                <w:rFonts w:cs="Arial"/>
                <w:sz w:val="20"/>
                <w:szCs w:val="20"/>
              </w:rPr>
              <w:t xml:space="preserve">Fiscalização </w:t>
            </w:r>
            <w:r w:rsidRPr="00164626">
              <w:rPr>
                <w:rFonts w:cs="Arial"/>
                <w:i/>
                <w:sz w:val="20"/>
                <w:szCs w:val="20"/>
              </w:rPr>
              <w:t xml:space="preserve">in loco </w:t>
            </w:r>
            <w:r w:rsidRPr="00164626">
              <w:rPr>
                <w:rFonts w:cs="Arial"/>
                <w:sz w:val="20"/>
                <w:szCs w:val="20"/>
              </w:rPr>
              <w:t>nos empreendimentos;</w:t>
            </w:r>
          </w:p>
          <w:p w14:paraId="61AF47F8" w14:textId="77777777" w:rsidR="00E5599D" w:rsidRPr="00164626" w:rsidRDefault="00E5599D" w:rsidP="00E5599D">
            <w:pPr>
              <w:numPr>
                <w:ilvl w:val="0"/>
                <w:numId w:val="15"/>
              </w:numPr>
              <w:spacing w:line="240" w:lineRule="auto"/>
              <w:ind w:left="0" w:firstLine="0"/>
              <w:jc w:val="center"/>
              <w:rPr>
                <w:rFonts w:cs="Arial"/>
                <w:sz w:val="20"/>
                <w:szCs w:val="20"/>
              </w:rPr>
            </w:pPr>
            <w:r w:rsidRPr="00164626">
              <w:rPr>
                <w:rFonts w:cs="Arial"/>
                <w:sz w:val="20"/>
                <w:szCs w:val="20"/>
              </w:rPr>
              <w:t>Pesquisa pública;</w:t>
            </w:r>
          </w:p>
          <w:p w14:paraId="1C68F0E1" w14:textId="77777777" w:rsidR="00E5599D" w:rsidRPr="00164626" w:rsidRDefault="00E5599D" w:rsidP="00E5599D">
            <w:pPr>
              <w:numPr>
                <w:ilvl w:val="0"/>
                <w:numId w:val="15"/>
              </w:numPr>
              <w:spacing w:line="240" w:lineRule="auto"/>
              <w:ind w:left="0" w:firstLine="0"/>
              <w:jc w:val="center"/>
              <w:rPr>
                <w:rFonts w:cs="Arial"/>
                <w:sz w:val="20"/>
                <w:szCs w:val="20"/>
              </w:rPr>
            </w:pPr>
            <w:r w:rsidRPr="00164626">
              <w:rPr>
                <w:rFonts w:cs="Arial"/>
                <w:sz w:val="20"/>
                <w:szCs w:val="20"/>
              </w:rPr>
              <w:t>Cobrança de Licenciamento Ambiental do estabelecimento.</w:t>
            </w:r>
          </w:p>
        </w:tc>
      </w:tr>
      <w:tr w:rsidR="00E5599D" w:rsidRPr="00164626" w14:paraId="2A20449F" w14:textId="77777777" w:rsidTr="00996634">
        <w:trPr>
          <w:trHeight w:val="454"/>
        </w:trPr>
        <w:tc>
          <w:tcPr>
            <w:tcW w:w="993" w:type="pct"/>
            <w:vMerge/>
            <w:vAlign w:val="center"/>
          </w:tcPr>
          <w:p w14:paraId="3A42524B" w14:textId="77777777" w:rsidR="00E5599D" w:rsidRPr="00164626" w:rsidRDefault="00E5599D" w:rsidP="00E5599D">
            <w:pPr>
              <w:spacing w:line="240" w:lineRule="auto"/>
              <w:jc w:val="center"/>
              <w:rPr>
                <w:rFonts w:cs="Arial"/>
                <w:sz w:val="20"/>
                <w:szCs w:val="20"/>
              </w:rPr>
            </w:pPr>
          </w:p>
        </w:tc>
        <w:tc>
          <w:tcPr>
            <w:tcW w:w="1686" w:type="pct"/>
            <w:vMerge/>
            <w:vAlign w:val="center"/>
          </w:tcPr>
          <w:p w14:paraId="1D5BE68F" w14:textId="77777777" w:rsidR="00E5599D" w:rsidRPr="00164626" w:rsidRDefault="00E5599D" w:rsidP="00E5599D">
            <w:pPr>
              <w:spacing w:line="240" w:lineRule="auto"/>
              <w:jc w:val="center"/>
              <w:rPr>
                <w:rFonts w:cs="Arial"/>
                <w:sz w:val="20"/>
                <w:szCs w:val="20"/>
              </w:rPr>
            </w:pPr>
          </w:p>
        </w:tc>
        <w:tc>
          <w:tcPr>
            <w:tcW w:w="1084" w:type="pct"/>
            <w:vMerge/>
            <w:tcBorders>
              <w:right w:val="single" w:sz="4" w:space="0" w:color="auto"/>
            </w:tcBorders>
            <w:vAlign w:val="center"/>
          </w:tcPr>
          <w:p w14:paraId="69A8BCAF" w14:textId="77777777" w:rsidR="00E5599D" w:rsidRPr="00164626" w:rsidRDefault="00E5599D" w:rsidP="00E5599D">
            <w:pPr>
              <w:spacing w:line="240" w:lineRule="auto"/>
              <w:jc w:val="center"/>
              <w:rPr>
                <w:rFonts w:cs="Arial"/>
                <w:sz w:val="20"/>
                <w:szCs w:val="20"/>
              </w:rPr>
            </w:pPr>
          </w:p>
        </w:tc>
        <w:tc>
          <w:tcPr>
            <w:tcW w:w="1238" w:type="pct"/>
            <w:tcBorders>
              <w:top w:val="single" w:sz="4" w:space="0" w:color="FFFFFF" w:themeColor="background1"/>
              <w:left w:val="single" w:sz="4" w:space="0" w:color="auto"/>
              <w:bottom w:val="single" w:sz="4" w:space="0" w:color="auto"/>
              <w:right w:val="single" w:sz="4" w:space="0" w:color="auto"/>
            </w:tcBorders>
            <w:vAlign w:val="center"/>
          </w:tcPr>
          <w:p w14:paraId="095B8362" w14:textId="77777777" w:rsidR="00E5599D" w:rsidRPr="00164626" w:rsidRDefault="00E5599D" w:rsidP="00E5599D">
            <w:pPr>
              <w:spacing w:line="240" w:lineRule="auto"/>
              <w:jc w:val="center"/>
              <w:rPr>
                <w:rFonts w:cs="Arial"/>
                <w:sz w:val="20"/>
                <w:szCs w:val="20"/>
              </w:rPr>
            </w:pPr>
          </w:p>
          <w:p w14:paraId="16CBF91B" w14:textId="77777777" w:rsidR="00E5599D" w:rsidRPr="00164626" w:rsidRDefault="00E5599D" w:rsidP="00E5599D">
            <w:pPr>
              <w:spacing w:line="240" w:lineRule="auto"/>
              <w:jc w:val="center"/>
              <w:rPr>
                <w:rFonts w:cs="Arial"/>
                <w:sz w:val="20"/>
                <w:szCs w:val="20"/>
              </w:rPr>
            </w:pPr>
          </w:p>
        </w:tc>
      </w:tr>
    </w:tbl>
    <w:p w14:paraId="32F54A00" w14:textId="77777777" w:rsidR="00E5599D" w:rsidRPr="00164626" w:rsidRDefault="00E5599D" w:rsidP="00E5599D">
      <w:pPr>
        <w:pStyle w:val="FONTE"/>
      </w:pPr>
      <w:r w:rsidRPr="00164626">
        <w:t>Fonte: Empresa Executora (2020).</w:t>
      </w:r>
    </w:p>
    <w:p w14:paraId="0724AB5C" w14:textId="77777777" w:rsidR="00E5599D" w:rsidRPr="00164626" w:rsidRDefault="00E5599D" w:rsidP="00E5599D">
      <w:pPr>
        <w:pStyle w:val="FONTE"/>
        <w:rPr>
          <w:color w:val="C00000"/>
        </w:rPr>
        <w:sectPr w:rsidR="00E5599D" w:rsidRPr="00164626" w:rsidSect="00045F2D">
          <w:type w:val="continuous"/>
          <w:pgSz w:w="16838" w:h="11906" w:orient="landscape"/>
          <w:pgMar w:top="1418" w:right="1134" w:bottom="1134" w:left="1134" w:header="426" w:footer="851" w:gutter="0"/>
          <w:cols w:space="708"/>
          <w:docGrid w:linePitch="360"/>
        </w:sectPr>
      </w:pPr>
    </w:p>
    <w:p w14:paraId="24CE953B" w14:textId="796C7842" w:rsidR="00E5599D" w:rsidRPr="00164626" w:rsidRDefault="00E5599D" w:rsidP="00E5599D">
      <w:pPr>
        <w:pStyle w:val="Tabela"/>
        <w:rPr>
          <w:color w:val="C00000"/>
        </w:rPr>
      </w:pPr>
      <w:bookmarkStart w:id="408" w:name="_Toc45109448"/>
      <w:r w:rsidRPr="00164626">
        <w:t xml:space="preserve">Tabela </w:t>
      </w:r>
      <w:r w:rsidRPr="00164626">
        <w:rPr>
          <w:noProof/>
        </w:rPr>
        <w:fldChar w:fldCharType="begin"/>
      </w:r>
      <w:r w:rsidRPr="00164626">
        <w:rPr>
          <w:noProof/>
        </w:rPr>
        <w:instrText xml:space="preserve"> SEQ Tabela \* ARABIC </w:instrText>
      </w:r>
      <w:r w:rsidRPr="00164626">
        <w:rPr>
          <w:noProof/>
        </w:rPr>
        <w:fldChar w:fldCharType="separate"/>
      </w:r>
      <w:r w:rsidR="00C635C4">
        <w:rPr>
          <w:noProof/>
        </w:rPr>
        <w:t>78</w:t>
      </w:r>
      <w:r w:rsidRPr="00164626">
        <w:rPr>
          <w:noProof/>
        </w:rPr>
        <w:fldChar w:fldCharType="end"/>
      </w:r>
      <w:r w:rsidRPr="00164626">
        <w:t xml:space="preserve"> – Regras para o transporte e outras etapas do gerenciamento dos resíduos sujeitos a logística reversa</w:t>
      </w:r>
      <w:bookmarkEnd w:id="408"/>
    </w:p>
    <w:tbl>
      <w:tblPr>
        <w:tblStyle w:val="Tabelacomgrade"/>
        <w:tblW w:w="5012" w:type="pct"/>
        <w:jc w:val="center"/>
        <w:tblLook w:val="04A0" w:firstRow="1" w:lastRow="0" w:firstColumn="1" w:lastColumn="0" w:noHBand="0" w:noVBand="1"/>
      </w:tblPr>
      <w:tblGrid>
        <w:gridCol w:w="1731"/>
        <w:gridCol w:w="3173"/>
        <w:gridCol w:w="4160"/>
        <w:gridCol w:w="2697"/>
        <w:gridCol w:w="2834"/>
      </w:tblGrid>
      <w:tr w:rsidR="00E5599D" w:rsidRPr="00164626" w14:paraId="7F903FA1" w14:textId="77777777" w:rsidTr="00996634">
        <w:trPr>
          <w:trHeight w:val="1022"/>
          <w:jc w:val="center"/>
        </w:trPr>
        <w:tc>
          <w:tcPr>
            <w:tcW w:w="5000" w:type="pct"/>
            <w:gridSpan w:val="5"/>
            <w:vAlign w:val="center"/>
          </w:tcPr>
          <w:p w14:paraId="243FC3BD" w14:textId="77777777" w:rsidR="00E5599D" w:rsidRPr="00164626" w:rsidRDefault="00E5599D" w:rsidP="00E5599D">
            <w:pPr>
              <w:spacing w:line="240" w:lineRule="auto"/>
              <w:jc w:val="center"/>
              <w:rPr>
                <w:rFonts w:cs="Arial"/>
                <w:b/>
                <w:sz w:val="20"/>
                <w:szCs w:val="20"/>
              </w:rPr>
            </w:pPr>
            <w:r w:rsidRPr="00164626">
              <w:rPr>
                <w:rFonts w:cs="Arial"/>
                <w:b/>
                <w:sz w:val="20"/>
                <w:szCs w:val="20"/>
              </w:rPr>
              <w:t>Resíduos sujeitos a Logística Reversa</w:t>
            </w:r>
          </w:p>
          <w:p w14:paraId="3D44F231" w14:textId="77777777" w:rsidR="00E5599D" w:rsidRPr="00164626" w:rsidRDefault="00E5599D" w:rsidP="00E5599D">
            <w:pPr>
              <w:pStyle w:val="PargrafodaLista"/>
              <w:spacing w:line="240" w:lineRule="auto"/>
              <w:contextualSpacing w:val="0"/>
              <w:jc w:val="center"/>
              <w:rPr>
                <w:rFonts w:cs="Arial"/>
                <w:b/>
                <w:sz w:val="20"/>
                <w:szCs w:val="20"/>
              </w:rPr>
            </w:pPr>
            <w:r w:rsidRPr="00164626">
              <w:rPr>
                <w:rFonts w:cs="Arial"/>
                <w:b/>
                <w:sz w:val="20"/>
                <w:szCs w:val="20"/>
              </w:rPr>
              <w:t>DECRETO Nº 7.404, DE 23 DE DEZEMBRO DE 2010.</w:t>
            </w:r>
          </w:p>
          <w:p w14:paraId="190C150C" w14:textId="3A06D9FD" w:rsidR="00E5599D" w:rsidRPr="00164626" w:rsidRDefault="00E5599D" w:rsidP="00E5599D">
            <w:pPr>
              <w:pStyle w:val="PargrafodaLista"/>
              <w:spacing w:line="240" w:lineRule="auto"/>
              <w:contextualSpacing w:val="0"/>
              <w:jc w:val="center"/>
              <w:rPr>
                <w:rFonts w:cs="Arial"/>
                <w:b/>
                <w:color w:val="C00000"/>
                <w:sz w:val="20"/>
                <w:szCs w:val="20"/>
              </w:rPr>
            </w:pPr>
            <w:r w:rsidRPr="00164626">
              <w:rPr>
                <w:rFonts w:cs="Arial"/>
                <w:i/>
                <w:sz w:val="20"/>
                <w:szCs w:val="20"/>
              </w:rPr>
              <w:t xml:space="preserve">Regulamenta a Lei </w:t>
            </w:r>
            <w:r w:rsidR="007C4D6B" w:rsidRPr="00164626">
              <w:rPr>
                <w:rFonts w:cs="Arial"/>
                <w:i/>
                <w:sz w:val="20"/>
                <w:szCs w:val="20"/>
              </w:rPr>
              <w:t>n°</w:t>
            </w:r>
            <w:r w:rsidRPr="00164626">
              <w:rPr>
                <w:rFonts w:cs="Arial"/>
                <w:i/>
                <w:sz w:val="20"/>
                <w:szCs w:val="20"/>
              </w:rPr>
              <w:t xml:space="preserve"> 12.305, de 2 de agosto de 2010, que institui a Política Nacional de Resíduos Sólidos, cria o Comitê Interministerial da Política Nacional de Resíduos Sólidos e o Comitê Orientador para a Implantação dos Sistemas de Logística Reversa, e dá outras providências</w:t>
            </w:r>
          </w:p>
        </w:tc>
      </w:tr>
      <w:tr w:rsidR="00E5599D" w:rsidRPr="00164626" w14:paraId="6A7565F4" w14:textId="77777777" w:rsidTr="00996634">
        <w:trPr>
          <w:trHeight w:val="20"/>
          <w:jc w:val="center"/>
        </w:trPr>
        <w:tc>
          <w:tcPr>
            <w:tcW w:w="593" w:type="pct"/>
            <w:vAlign w:val="center"/>
          </w:tcPr>
          <w:p w14:paraId="5BE5EE42" w14:textId="77777777" w:rsidR="00E5599D" w:rsidRPr="00164626" w:rsidRDefault="00E5599D" w:rsidP="00E5599D">
            <w:pPr>
              <w:spacing w:line="240" w:lineRule="auto"/>
              <w:jc w:val="center"/>
              <w:rPr>
                <w:rFonts w:cs="Arial"/>
                <w:b/>
                <w:sz w:val="20"/>
                <w:szCs w:val="20"/>
              </w:rPr>
            </w:pPr>
          </w:p>
        </w:tc>
        <w:tc>
          <w:tcPr>
            <w:tcW w:w="3436" w:type="pct"/>
            <w:gridSpan w:val="3"/>
            <w:vAlign w:val="center"/>
          </w:tcPr>
          <w:p w14:paraId="1EF25409" w14:textId="77777777" w:rsidR="00E5599D" w:rsidRPr="00164626" w:rsidRDefault="00E5599D" w:rsidP="00E5599D">
            <w:pPr>
              <w:spacing w:line="240" w:lineRule="auto"/>
              <w:jc w:val="center"/>
              <w:rPr>
                <w:rFonts w:cs="Arial"/>
                <w:b/>
                <w:sz w:val="20"/>
                <w:szCs w:val="20"/>
              </w:rPr>
            </w:pPr>
            <w:r w:rsidRPr="00164626">
              <w:rPr>
                <w:rFonts w:cs="Arial"/>
                <w:b/>
                <w:sz w:val="20"/>
                <w:szCs w:val="20"/>
              </w:rPr>
              <w:t>Responsabilidades</w:t>
            </w:r>
          </w:p>
        </w:tc>
        <w:tc>
          <w:tcPr>
            <w:tcW w:w="972" w:type="pct"/>
            <w:vMerge w:val="restart"/>
            <w:vAlign w:val="center"/>
          </w:tcPr>
          <w:p w14:paraId="518EB2FD" w14:textId="77777777" w:rsidR="00E5599D" w:rsidRPr="00164626" w:rsidRDefault="00E5599D" w:rsidP="00E5599D">
            <w:pPr>
              <w:spacing w:line="240" w:lineRule="auto"/>
              <w:jc w:val="center"/>
              <w:rPr>
                <w:rFonts w:cs="Arial"/>
                <w:b/>
                <w:color w:val="C00000"/>
                <w:sz w:val="20"/>
                <w:szCs w:val="20"/>
              </w:rPr>
            </w:pPr>
            <w:r w:rsidRPr="00164626">
              <w:rPr>
                <w:rFonts w:cs="Arial"/>
                <w:b/>
                <w:sz w:val="20"/>
                <w:szCs w:val="20"/>
              </w:rPr>
              <w:t>Critérios</w:t>
            </w:r>
          </w:p>
        </w:tc>
      </w:tr>
      <w:tr w:rsidR="00E5599D" w:rsidRPr="00164626" w14:paraId="7EC8AFEE" w14:textId="77777777" w:rsidTr="00996634">
        <w:trPr>
          <w:trHeight w:val="20"/>
          <w:jc w:val="center"/>
        </w:trPr>
        <w:tc>
          <w:tcPr>
            <w:tcW w:w="593" w:type="pct"/>
            <w:vAlign w:val="center"/>
          </w:tcPr>
          <w:p w14:paraId="34D53DDF" w14:textId="77777777" w:rsidR="00E5599D" w:rsidRPr="00164626" w:rsidRDefault="00E5599D" w:rsidP="00E5599D">
            <w:pPr>
              <w:spacing w:line="240" w:lineRule="auto"/>
              <w:jc w:val="center"/>
              <w:rPr>
                <w:rFonts w:cs="Arial"/>
                <w:b/>
                <w:sz w:val="20"/>
                <w:szCs w:val="20"/>
              </w:rPr>
            </w:pPr>
            <w:r w:rsidRPr="00164626">
              <w:rPr>
                <w:rFonts w:cs="Arial"/>
                <w:b/>
                <w:sz w:val="20"/>
                <w:szCs w:val="20"/>
              </w:rPr>
              <w:t>Resíduos</w:t>
            </w:r>
          </w:p>
        </w:tc>
        <w:tc>
          <w:tcPr>
            <w:tcW w:w="1087" w:type="pct"/>
            <w:vAlign w:val="center"/>
          </w:tcPr>
          <w:p w14:paraId="73B373FE" w14:textId="77777777" w:rsidR="00E5599D" w:rsidRPr="00164626" w:rsidRDefault="00E5599D" w:rsidP="00E5599D">
            <w:pPr>
              <w:spacing w:line="240" w:lineRule="auto"/>
              <w:jc w:val="center"/>
              <w:rPr>
                <w:rFonts w:cs="Arial"/>
                <w:b/>
                <w:sz w:val="20"/>
                <w:szCs w:val="20"/>
              </w:rPr>
            </w:pPr>
            <w:r w:rsidRPr="00164626">
              <w:rPr>
                <w:rFonts w:cs="Arial"/>
                <w:b/>
                <w:sz w:val="20"/>
                <w:szCs w:val="20"/>
              </w:rPr>
              <w:t>Pública</w:t>
            </w:r>
          </w:p>
        </w:tc>
        <w:tc>
          <w:tcPr>
            <w:tcW w:w="1425" w:type="pct"/>
            <w:vAlign w:val="center"/>
          </w:tcPr>
          <w:p w14:paraId="4675CB43" w14:textId="77777777" w:rsidR="00E5599D" w:rsidRPr="00164626" w:rsidRDefault="00E5599D" w:rsidP="00E5599D">
            <w:pPr>
              <w:spacing w:line="240" w:lineRule="auto"/>
              <w:jc w:val="center"/>
              <w:rPr>
                <w:rFonts w:cs="Arial"/>
                <w:b/>
                <w:sz w:val="20"/>
                <w:szCs w:val="20"/>
              </w:rPr>
            </w:pPr>
            <w:r w:rsidRPr="00164626">
              <w:rPr>
                <w:rFonts w:cs="Arial"/>
                <w:b/>
                <w:sz w:val="20"/>
                <w:szCs w:val="20"/>
              </w:rPr>
              <w:t>Privada</w:t>
            </w:r>
          </w:p>
        </w:tc>
        <w:tc>
          <w:tcPr>
            <w:tcW w:w="923" w:type="pct"/>
            <w:vAlign w:val="center"/>
          </w:tcPr>
          <w:p w14:paraId="3003AA13" w14:textId="77777777" w:rsidR="00E5599D" w:rsidRPr="00164626" w:rsidRDefault="00E5599D" w:rsidP="00E5599D">
            <w:pPr>
              <w:spacing w:line="240" w:lineRule="auto"/>
              <w:jc w:val="center"/>
              <w:rPr>
                <w:rFonts w:cs="Arial"/>
                <w:b/>
                <w:sz w:val="20"/>
                <w:szCs w:val="20"/>
              </w:rPr>
            </w:pPr>
            <w:r w:rsidRPr="00164626">
              <w:rPr>
                <w:rFonts w:cs="Arial"/>
                <w:b/>
                <w:sz w:val="20"/>
                <w:szCs w:val="20"/>
              </w:rPr>
              <w:t>Munícipes</w:t>
            </w:r>
          </w:p>
        </w:tc>
        <w:tc>
          <w:tcPr>
            <w:tcW w:w="972" w:type="pct"/>
            <w:vMerge/>
            <w:vAlign w:val="center"/>
          </w:tcPr>
          <w:p w14:paraId="17A0617D" w14:textId="77777777" w:rsidR="00E5599D" w:rsidRPr="00164626" w:rsidRDefault="00E5599D" w:rsidP="00E5599D">
            <w:pPr>
              <w:spacing w:line="240" w:lineRule="auto"/>
              <w:jc w:val="center"/>
              <w:rPr>
                <w:rFonts w:cs="Arial"/>
                <w:color w:val="C00000"/>
                <w:sz w:val="20"/>
                <w:szCs w:val="20"/>
              </w:rPr>
            </w:pPr>
          </w:p>
        </w:tc>
      </w:tr>
      <w:tr w:rsidR="00E5599D" w:rsidRPr="00164626" w14:paraId="7B2145E4" w14:textId="77777777" w:rsidTr="00996634">
        <w:trPr>
          <w:trHeight w:val="20"/>
          <w:jc w:val="center"/>
        </w:trPr>
        <w:tc>
          <w:tcPr>
            <w:tcW w:w="593" w:type="pct"/>
            <w:vAlign w:val="center"/>
          </w:tcPr>
          <w:p w14:paraId="74122E26" w14:textId="77777777" w:rsidR="00E5599D" w:rsidRPr="00164626" w:rsidRDefault="00E5599D" w:rsidP="00E5599D">
            <w:pPr>
              <w:spacing w:line="240" w:lineRule="auto"/>
              <w:jc w:val="center"/>
              <w:rPr>
                <w:rFonts w:cs="Arial"/>
                <w:b/>
                <w:sz w:val="20"/>
                <w:szCs w:val="20"/>
              </w:rPr>
            </w:pPr>
            <w:r w:rsidRPr="00164626">
              <w:rPr>
                <w:rFonts w:cs="Arial"/>
                <w:b/>
                <w:sz w:val="20"/>
                <w:szCs w:val="20"/>
              </w:rPr>
              <w:t>Todos passíveis de logística reversa</w:t>
            </w:r>
          </w:p>
        </w:tc>
        <w:tc>
          <w:tcPr>
            <w:tcW w:w="3436" w:type="pct"/>
            <w:gridSpan w:val="3"/>
            <w:vAlign w:val="center"/>
          </w:tcPr>
          <w:p w14:paraId="78816F32" w14:textId="77777777" w:rsidR="00E5599D" w:rsidRPr="00164626" w:rsidRDefault="00E5599D" w:rsidP="00E5599D">
            <w:pPr>
              <w:numPr>
                <w:ilvl w:val="0"/>
                <w:numId w:val="17"/>
              </w:numPr>
              <w:spacing w:line="240" w:lineRule="auto"/>
              <w:ind w:left="0" w:firstLine="0"/>
              <w:jc w:val="center"/>
              <w:rPr>
                <w:rFonts w:cs="Arial"/>
                <w:b/>
                <w:sz w:val="20"/>
                <w:szCs w:val="20"/>
              </w:rPr>
            </w:pPr>
            <w:r w:rsidRPr="00164626">
              <w:rPr>
                <w:rFonts w:cs="Arial"/>
                <w:sz w:val="20"/>
                <w:szCs w:val="20"/>
              </w:rPr>
              <w:t>Estruturar e implementar sistemas de logística reversa entre os fabricantes, importadores, distribuidores e comerciantes, mediante retorno dos produtos após o uso pelo consumidor, de forma independente do serviço público de limpeza pública e de manejo dos resíduos sólidos</w:t>
            </w:r>
          </w:p>
        </w:tc>
        <w:tc>
          <w:tcPr>
            <w:tcW w:w="972" w:type="pct"/>
            <w:vAlign w:val="center"/>
          </w:tcPr>
          <w:p w14:paraId="1893DA10" w14:textId="77777777" w:rsidR="00E5599D" w:rsidRPr="00164626" w:rsidRDefault="00E5599D" w:rsidP="00E5599D">
            <w:pPr>
              <w:numPr>
                <w:ilvl w:val="0"/>
                <w:numId w:val="17"/>
              </w:numPr>
              <w:spacing w:line="240" w:lineRule="auto"/>
              <w:ind w:left="0" w:firstLine="0"/>
              <w:jc w:val="center"/>
              <w:rPr>
                <w:rFonts w:cs="Arial"/>
                <w:color w:val="C00000"/>
                <w:sz w:val="20"/>
                <w:szCs w:val="20"/>
              </w:rPr>
            </w:pPr>
            <w:r w:rsidRPr="00164626">
              <w:rPr>
                <w:rFonts w:cs="Arial"/>
                <w:sz w:val="20"/>
                <w:szCs w:val="20"/>
              </w:rPr>
              <w:t>Estes resíduos não poderão ser dispostos na Coleta Convencional/Seletiva</w:t>
            </w:r>
          </w:p>
        </w:tc>
      </w:tr>
      <w:tr w:rsidR="00E5599D" w:rsidRPr="00164626" w14:paraId="734706D9" w14:textId="77777777" w:rsidTr="00996634">
        <w:trPr>
          <w:trHeight w:val="20"/>
          <w:jc w:val="center"/>
        </w:trPr>
        <w:tc>
          <w:tcPr>
            <w:tcW w:w="593" w:type="pct"/>
            <w:vAlign w:val="center"/>
          </w:tcPr>
          <w:p w14:paraId="468330DE" w14:textId="77777777" w:rsidR="00E5599D" w:rsidRPr="00164626" w:rsidRDefault="00E5599D" w:rsidP="00E5599D">
            <w:pPr>
              <w:spacing w:line="240" w:lineRule="auto"/>
              <w:ind w:left="-115" w:right="-65"/>
              <w:jc w:val="center"/>
              <w:rPr>
                <w:rFonts w:cs="Arial"/>
                <w:b/>
                <w:sz w:val="20"/>
                <w:szCs w:val="20"/>
              </w:rPr>
            </w:pPr>
            <w:r w:rsidRPr="00164626">
              <w:rPr>
                <w:rFonts w:cs="Arial"/>
                <w:b/>
                <w:sz w:val="20"/>
                <w:szCs w:val="20"/>
              </w:rPr>
              <w:t>Embalagens de Agrotóxicos</w:t>
            </w:r>
          </w:p>
        </w:tc>
        <w:tc>
          <w:tcPr>
            <w:tcW w:w="1087" w:type="pct"/>
            <w:vAlign w:val="center"/>
          </w:tcPr>
          <w:p w14:paraId="31F68400" w14:textId="77777777" w:rsidR="00E5599D" w:rsidRPr="00164626" w:rsidRDefault="00E5599D" w:rsidP="00E5599D">
            <w:pPr>
              <w:numPr>
                <w:ilvl w:val="0"/>
                <w:numId w:val="17"/>
              </w:numPr>
              <w:spacing w:line="240" w:lineRule="auto"/>
              <w:ind w:left="0" w:firstLine="0"/>
              <w:jc w:val="center"/>
              <w:rPr>
                <w:rFonts w:cs="Arial"/>
                <w:sz w:val="20"/>
                <w:szCs w:val="20"/>
              </w:rPr>
            </w:pPr>
            <w:r w:rsidRPr="00164626">
              <w:rPr>
                <w:rFonts w:cs="Arial"/>
                <w:sz w:val="20"/>
                <w:szCs w:val="20"/>
              </w:rPr>
              <w:t>Cadastrar e fiscalizar todos os estabelecimentos que comercializam embalagens de agrotóxicos;</w:t>
            </w:r>
          </w:p>
          <w:p w14:paraId="5932B530" w14:textId="77777777" w:rsidR="00E5599D" w:rsidRPr="00164626" w:rsidRDefault="00E5599D" w:rsidP="00E5599D">
            <w:pPr>
              <w:numPr>
                <w:ilvl w:val="0"/>
                <w:numId w:val="17"/>
              </w:numPr>
              <w:spacing w:line="240" w:lineRule="auto"/>
              <w:ind w:left="0" w:firstLine="0"/>
              <w:jc w:val="center"/>
              <w:rPr>
                <w:rFonts w:cs="Arial"/>
                <w:sz w:val="20"/>
                <w:szCs w:val="20"/>
              </w:rPr>
            </w:pPr>
            <w:r w:rsidRPr="00164626">
              <w:rPr>
                <w:rFonts w:cs="Arial"/>
                <w:sz w:val="20"/>
                <w:szCs w:val="20"/>
              </w:rPr>
              <w:t>Garantir que todas as embalagens de agrotóxicos sejam coletadas e destinadas corretamente, de modo que não cause nenhum dano ao meio ambiente;</w:t>
            </w:r>
          </w:p>
          <w:p w14:paraId="095DCD54" w14:textId="77777777" w:rsidR="00E5599D" w:rsidRPr="00164626" w:rsidRDefault="00E5599D" w:rsidP="00E5599D">
            <w:pPr>
              <w:numPr>
                <w:ilvl w:val="0"/>
                <w:numId w:val="17"/>
              </w:numPr>
              <w:spacing w:line="240" w:lineRule="auto"/>
              <w:ind w:left="0" w:firstLine="0"/>
              <w:jc w:val="center"/>
              <w:rPr>
                <w:rFonts w:cs="Arial"/>
                <w:color w:val="C00000"/>
                <w:sz w:val="20"/>
                <w:szCs w:val="20"/>
              </w:rPr>
            </w:pPr>
            <w:r w:rsidRPr="00164626">
              <w:rPr>
                <w:rFonts w:cs="Arial"/>
                <w:sz w:val="20"/>
                <w:szCs w:val="20"/>
              </w:rPr>
              <w:t>Estimular a população a dar a devida destinação desses resíduos.</w:t>
            </w:r>
          </w:p>
        </w:tc>
        <w:tc>
          <w:tcPr>
            <w:tcW w:w="1425" w:type="pct"/>
            <w:vAlign w:val="center"/>
          </w:tcPr>
          <w:p w14:paraId="6E9ACFA7" w14:textId="77777777" w:rsidR="00E5599D" w:rsidRPr="00164626" w:rsidRDefault="00E5599D" w:rsidP="00E5599D">
            <w:pPr>
              <w:numPr>
                <w:ilvl w:val="0"/>
                <w:numId w:val="17"/>
              </w:numPr>
              <w:spacing w:line="240" w:lineRule="auto"/>
              <w:ind w:left="0" w:firstLine="0"/>
              <w:jc w:val="center"/>
              <w:rPr>
                <w:rFonts w:cs="Arial"/>
                <w:sz w:val="20"/>
                <w:szCs w:val="20"/>
              </w:rPr>
            </w:pPr>
            <w:r w:rsidRPr="00164626">
              <w:rPr>
                <w:rFonts w:cs="Arial"/>
                <w:sz w:val="20"/>
                <w:szCs w:val="20"/>
              </w:rPr>
              <w:t>Criar pontos de entrega voluntária de recebimento de embalagens, em parceria com a prefeitura e empresas do ramo;</w:t>
            </w:r>
          </w:p>
          <w:p w14:paraId="441D2617" w14:textId="77777777" w:rsidR="00E5599D" w:rsidRPr="00164626" w:rsidRDefault="00E5599D" w:rsidP="00E5599D">
            <w:pPr>
              <w:numPr>
                <w:ilvl w:val="0"/>
                <w:numId w:val="17"/>
              </w:numPr>
              <w:spacing w:line="240" w:lineRule="auto"/>
              <w:ind w:left="0" w:firstLine="0"/>
              <w:jc w:val="center"/>
              <w:rPr>
                <w:rFonts w:cs="Arial"/>
                <w:sz w:val="20"/>
                <w:szCs w:val="20"/>
              </w:rPr>
            </w:pPr>
            <w:r w:rsidRPr="00164626">
              <w:rPr>
                <w:rFonts w:cs="Arial"/>
                <w:sz w:val="20"/>
                <w:szCs w:val="20"/>
              </w:rPr>
              <w:t>Recolher as embalagens vazias tríplice lavadas;</w:t>
            </w:r>
          </w:p>
          <w:p w14:paraId="2D4B13E7" w14:textId="77777777" w:rsidR="00E5599D" w:rsidRPr="00164626" w:rsidRDefault="00E5599D" w:rsidP="00E5599D">
            <w:pPr>
              <w:numPr>
                <w:ilvl w:val="0"/>
                <w:numId w:val="17"/>
              </w:numPr>
              <w:spacing w:line="240" w:lineRule="auto"/>
              <w:ind w:left="0" w:firstLine="0"/>
              <w:jc w:val="center"/>
              <w:rPr>
                <w:rFonts w:cs="Arial"/>
                <w:sz w:val="20"/>
                <w:szCs w:val="20"/>
              </w:rPr>
            </w:pPr>
            <w:r w:rsidRPr="00164626">
              <w:rPr>
                <w:rFonts w:cs="Arial"/>
                <w:sz w:val="20"/>
                <w:szCs w:val="20"/>
              </w:rPr>
              <w:t>Efetuar a devolução aos fabricantes ou aos importadores dos produtos e embalagens;</w:t>
            </w:r>
          </w:p>
          <w:p w14:paraId="34474CB3" w14:textId="77777777" w:rsidR="00E5599D" w:rsidRPr="00164626" w:rsidRDefault="00E5599D" w:rsidP="00E5599D">
            <w:pPr>
              <w:numPr>
                <w:ilvl w:val="0"/>
                <w:numId w:val="17"/>
              </w:numPr>
              <w:spacing w:line="240" w:lineRule="auto"/>
              <w:ind w:left="0" w:firstLine="0"/>
              <w:jc w:val="center"/>
              <w:rPr>
                <w:rFonts w:cs="Arial"/>
                <w:sz w:val="20"/>
                <w:szCs w:val="20"/>
              </w:rPr>
            </w:pPr>
            <w:r w:rsidRPr="00164626">
              <w:rPr>
                <w:rFonts w:cs="Arial"/>
                <w:sz w:val="20"/>
                <w:szCs w:val="20"/>
              </w:rPr>
              <w:t>Atender a Lei n° 9.974/2000 a qual altera a Lei nº 7.802, de 11 de julho de 1989, que dispõe sobre a pesquisa, a experimentação, a produção, a embalagem e rotulagem, o transporte, o armazenamento, a comercialização, a propaganda comercial, a utilização, a importação, a exportação, o destino final dos resíduos e embalagens, o registro, a classificação, o controle, a inspeção e a fiscalização de agrotóxicos, seus componentes e afins, e dá outras providências.</w:t>
            </w:r>
          </w:p>
        </w:tc>
        <w:tc>
          <w:tcPr>
            <w:tcW w:w="923" w:type="pct"/>
            <w:vAlign w:val="center"/>
          </w:tcPr>
          <w:p w14:paraId="2E564951" w14:textId="77777777" w:rsidR="00E5599D" w:rsidRPr="00164626" w:rsidRDefault="00E5599D" w:rsidP="00E5599D">
            <w:pPr>
              <w:numPr>
                <w:ilvl w:val="0"/>
                <w:numId w:val="17"/>
              </w:numPr>
              <w:spacing w:line="240" w:lineRule="auto"/>
              <w:ind w:left="0" w:firstLine="0"/>
              <w:jc w:val="center"/>
              <w:rPr>
                <w:rFonts w:cs="Arial"/>
                <w:sz w:val="20"/>
                <w:szCs w:val="20"/>
              </w:rPr>
            </w:pPr>
            <w:r w:rsidRPr="00164626">
              <w:rPr>
                <w:rFonts w:cs="Arial"/>
                <w:sz w:val="20"/>
                <w:szCs w:val="20"/>
              </w:rPr>
              <w:t>Armazenar em suas propriedades, realizar a tríplice lavagem e providenciar o recolhimento por empresas terceirizadas ou prefeitura;</w:t>
            </w:r>
          </w:p>
          <w:p w14:paraId="3F477D8B" w14:textId="77777777" w:rsidR="00E5599D" w:rsidRPr="00164626" w:rsidRDefault="00E5599D" w:rsidP="00E5599D">
            <w:pPr>
              <w:numPr>
                <w:ilvl w:val="0"/>
                <w:numId w:val="17"/>
              </w:numPr>
              <w:spacing w:line="240" w:lineRule="auto"/>
              <w:ind w:left="0" w:firstLine="0"/>
              <w:jc w:val="center"/>
              <w:rPr>
                <w:rFonts w:cs="Arial"/>
                <w:color w:val="C00000"/>
                <w:sz w:val="20"/>
                <w:szCs w:val="20"/>
              </w:rPr>
            </w:pPr>
            <w:r w:rsidRPr="00164626">
              <w:rPr>
                <w:rFonts w:cs="Arial"/>
                <w:sz w:val="20"/>
                <w:szCs w:val="20"/>
              </w:rPr>
              <w:t>Efetuar a entrega das embalagens plásticas usadas ao revendedor onde as adquiriu, sem contaminantes e de forma íntegra.</w:t>
            </w:r>
          </w:p>
        </w:tc>
        <w:tc>
          <w:tcPr>
            <w:tcW w:w="972" w:type="pct"/>
            <w:vAlign w:val="center"/>
          </w:tcPr>
          <w:p w14:paraId="34A82486" w14:textId="77777777" w:rsidR="00E5599D" w:rsidRPr="00164626" w:rsidRDefault="00E5599D" w:rsidP="00E5599D">
            <w:pPr>
              <w:pStyle w:val="Default"/>
              <w:numPr>
                <w:ilvl w:val="0"/>
                <w:numId w:val="17"/>
              </w:numPr>
              <w:ind w:left="0" w:firstLine="0"/>
              <w:jc w:val="center"/>
              <w:rPr>
                <w:rFonts w:ascii="Source Sans Pro" w:hAnsi="Source Sans Pro"/>
                <w:color w:val="auto"/>
                <w:sz w:val="20"/>
                <w:szCs w:val="20"/>
              </w:rPr>
            </w:pPr>
            <w:r w:rsidRPr="00164626">
              <w:rPr>
                <w:rFonts w:ascii="Source Sans Pro" w:hAnsi="Source Sans Pro"/>
                <w:color w:val="auto"/>
                <w:sz w:val="20"/>
                <w:szCs w:val="20"/>
              </w:rPr>
              <w:t>Armazenamento de resíduos: NBR 12.235/88 Procedimento para resíduos: Classe I;</w:t>
            </w:r>
          </w:p>
          <w:p w14:paraId="318DF927" w14:textId="77777777" w:rsidR="00E5599D" w:rsidRPr="00164626" w:rsidRDefault="00E5599D" w:rsidP="00E5599D">
            <w:pPr>
              <w:pStyle w:val="Default"/>
              <w:numPr>
                <w:ilvl w:val="0"/>
                <w:numId w:val="17"/>
              </w:numPr>
              <w:ind w:left="0" w:firstLine="0"/>
              <w:jc w:val="center"/>
              <w:rPr>
                <w:rFonts w:ascii="Source Sans Pro" w:hAnsi="Source Sans Pro"/>
                <w:color w:val="auto"/>
                <w:sz w:val="20"/>
                <w:szCs w:val="20"/>
              </w:rPr>
            </w:pPr>
            <w:r w:rsidRPr="00164626">
              <w:rPr>
                <w:rFonts w:ascii="Source Sans Pro" w:hAnsi="Source Sans Pro"/>
                <w:color w:val="auto"/>
                <w:sz w:val="20"/>
                <w:szCs w:val="20"/>
              </w:rPr>
              <w:t>Procedimento de lavagem - Embalagem rígida vazia de agrotóxico: NBR 13.968;</w:t>
            </w:r>
          </w:p>
          <w:p w14:paraId="2E9C2A28" w14:textId="77777777" w:rsidR="00E5599D" w:rsidRPr="00164626" w:rsidRDefault="00E5599D" w:rsidP="00E5599D">
            <w:pPr>
              <w:pStyle w:val="Default"/>
              <w:numPr>
                <w:ilvl w:val="0"/>
                <w:numId w:val="17"/>
              </w:numPr>
              <w:ind w:left="0" w:firstLine="0"/>
              <w:jc w:val="center"/>
              <w:rPr>
                <w:rFonts w:ascii="Source Sans Pro" w:hAnsi="Source Sans Pro"/>
                <w:color w:val="auto"/>
                <w:sz w:val="20"/>
                <w:szCs w:val="20"/>
              </w:rPr>
            </w:pPr>
            <w:r w:rsidRPr="00164626">
              <w:rPr>
                <w:rFonts w:ascii="Source Sans Pro" w:hAnsi="Source Sans Pro"/>
                <w:color w:val="auto"/>
                <w:sz w:val="20"/>
                <w:szCs w:val="20"/>
              </w:rPr>
              <w:t>Transporte de resíduos: NBR 13.221/94 Procedimento: NBR 7.500;</w:t>
            </w:r>
          </w:p>
          <w:p w14:paraId="380A03F8" w14:textId="77777777" w:rsidR="00E5599D" w:rsidRPr="00164626" w:rsidRDefault="00E5599D" w:rsidP="00E5599D">
            <w:pPr>
              <w:pStyle w:val="Default"/>
              <w:numPr>
                <w:ilvl w:val="0"/>
                <w:numId w:val="17"/>
              </w:numPr>
              <w:ind w:left="0" w:firstLine="0"/>
              <w:jc w:val="center"/>
              <w:rPr>
                <w:rFonts w:ascii="Source Sans Pro" w:hAnsi="Source Sans Pro"/>
                <w:color w:val="C00000"/>
                <w:sz w:val="20"/>
                <w:szCs w:val="20"/>
              </w:rPr>
            </w:pPr>
            <w:r w:rsidRPr="00164626">
              <w:rPr>
                <w:rFonts w:ascii="Source Sans Pro" w:hAnsi="Source Sans Pro"/>
                <w:color w:val="auto"/>
                <w:sz w:val="20"/>
                <w:szCs w:val="20"/>
              </w:rPr>
              <w:t>Simbologia: NBR 7.500 – Símbolos de risco e manuseio para o transporte e armazenamento de materiais.</w:t>
            </w:r>
          </w:p>
        </w:tc>
      </w:tr>
      <w:tr w:rsidR="00E5599D" w:rsidRPr="00164626" w14:paraId="3EDEBBA3" w14:textId="77777777" w:rsidTr="00996634">
        <w:trPr>
          <w:trHeight w:val="20"/>
          <w:jc w:val="center"/>
        </w:trPr>
        <w:tc>
          <w:tcPr>
            <w:tcW w:w="593" w:type="pct"/>
            <w:vAlign w:val="center"/>
          </w:tcPr>
          <w:p w14:paraId="06DEB729" w14:textId="77777777" w:rsidR="00E5599D" w:rsidRPr="00164626" w:rsidRDefault="00E5599D" w:rsidP="00E5599D">
            <w:pPr>
              <w:spacing w:line="240" w:lineRule="auto"/>
              <w:ind w:left="-115" w:right="-65"/>
              <w:jc w:val="center"/>
              <w:rPr>
                <w:rFonts w:cs="Arial"/>
                <w:b/>
                <w:sz w:val="20"/>
                <w:szCs w:val="20"/>
              </w:rPr>
            </w:pPr>
            <w:r w:rsidRPr="00164626">
              <w:rPr>
                <w:rFonts w:cs="Arial"/>
                <w:b/>
                <w:sz w:val="20"/>
                <w:szCs w:val="20"/>
              </w:rPr>
              <w:t>Embalagens plásticas de óleos lubrificantes e seus resíduos</w:t>
            </w:r>
          </w:p>
        </w:tc>
        <w:tc>
          <w:tcPr>
            <w:tcW w:w="1087" w:type="pct"/>
            <w:vAlign w:val="center"/>
          </w:tcPr>
          <w:p w14:paraId="29254AFB" w14:textId="77777777" w:rsidR="00E5599D" w:rsidRPr="00164626" w:rsidRDefault="00E5599D" w:rsidP="00E5599D">
            <w:pPr>
              <w:numPr>
                <w:ilvl w:val="0"/>
                <w:numId w:val="17"/>
              </w:numPr>
              <w:spacing w:line="240" w:lineRule="auto"/>
              <w:ind w:left="0" w:firstLine="0"/>
              <w:jc w:val="center"/>
              <w:rPr>
                <w:rFonts w:cs="Arial"/>
                <w:sz w:val="20"/>
                <w:szCs w:val="20"/>
              </w:rPr>
            </w:pPr>
            <w:r w:rsidRPr="00164626">
              <w:rPr>
                <w:rFonts w:cs="Arial"/>
                <w:sz w:val="20"/>
                <w:szCs w:val="20"/>
              </w:rPr>
              <w:t>Cadastrar e fiscalizar todos os estabelecimentos que comercializam embalagens plásticas de óleos lubrificantes;</w:t>
            </w:r>
          </w:p>
          <w:p w14:paraId="16BA43AC" w14:textId="77777777" w:rsidR="00E5599D" w:rsidRPr="00164626" w:rsidRDefault="00E5599D" w:rsidP="00E5599D">
            <w:pPr>
              <w:numPr>
                <w:ilvl w:val="0"/>
                <w:numId w:val="17"/>
              </w:numPr>
              <w:spacing w:line="240" w:lineRule="auto"/>
              <w:ind w:left="0" w:firstLine="0"/>
              <w:jc w:val="center"/>
              <w:rPr>
                <w:rFonts w:cs="Arial"/>
                <w:sz w:val="20"/>
                <w:szCs w:val="20"/>
              </w:rPr>
            </w:pPr>
            <w:r w:rsidRPr="00164626">
              <w:rPr>
                <w:rFonts w:cs="Arial"/>
                <w:sz w:val="20"/>
                <w:szCs w:val="20"/>
              </w:rPr>
              <w:t>Garantir que todo óleo lubrificante usado ou contaminado seja coletado e tenha destinação final, de modo que não cause nenhum dano ao meio ambiente</w:t>
            </w:r>
          </w:p>
          <w:p w14:paraId="02C2D1B7" w14:textId="77777777" w:rsidR="00E5599D" w:rsidRPr="00164626" w:rsidRDefault="00E5599D" w:rsidP="00E5599D">
            <w:pPr>
              <w:numPr>
                <w:ilvl w:val="0"/>
                <w:numId w:val="17"/>
              </w:numPr>
              <w:spacing w:line="240" w:lineRule="auto"/>
              <w:ind w:left="0" w:firstLine="0"/>
              <w:jc w:val="center"/>
              <w:rPr>
                <w:rFonts w:cs="Arial"/>
                <w:color w:val="C00000"/>
                <w:sz w:val="20"/>
                <w:szCs w:val="20"/>
              </w:rPr>
            </w:pPr>
            <w:r w:rsidRPr="00164626">
              <w:rPr>
                <w:rFonts w:cs="Arial"/>
                <w:sz w:val="20"/>
                <w:szCs w:val="20"/>
              </w:rPr>
              <w:t>Estimular a população a dar a devida destinação a estes resíduos.</w:t>
            </w:r>
          </w:p>
        </w:tc>
        <w:tc>
          <w:tcPr>
            <w:tcW w:w="1425" w:type="pct"/>
            <w:vAlign w:val="center"/>
          </w:tcPr>
          <w:p w14:paraId="06F3FDC0" w14:textId="77777777" w:rsidR="00E5599D" w:rsidRPr="00164626" w:rsidRDefault="00E5599D" w:rsidP="00E5599D">
            <w:pPr>
              <w:pStyle w:val="PargrafodaLista"/>
              <w:numPr>
                <w:ilvl w:val="0"/>
                <w:numId w:val="17"/>
              </w:numPr>
              <w:spacing w:after="0" w:line="240" w:lineRule="auto"/>
              <w:ind w:left="0" w:firstLine="0"/>
              <w:contextualSpacing w:val="0"/>
              <w:jc w:val="center"/>
              <w:rPr>
                <w:rFonts w:cs="Arial"/>
                <w:sz w:val="20"/>
                <w:szCs w:val="20"/>
              </w:rPr>
            </w:pPr>
            <w:r w:rsidRPr="00164626">
              <w:rPr>
                <w:rFonts w:cs="Arial"/>
                <w:sz w:val="20"/>
                <w:szCs w:val="20"/>
              </w:rPr>
              <w:t>Atender a Resolução CONAMA nº 362, de 23 de junho de 2005 a qual dispõe sobre o recolhimento, coleta e destinação final de óleo lubrificante usado ou contaminado e suas alterações;</w:t>
            </w:r>
          </w:p>
          <w:p w14:paraId="595A5EEE" w14:textId="77777777" w:rsidR="00E5599D" w:rsidRPr="00164626" w:rsidRDefault="00E5599D" w:rsidP="00E5599D">
            <w:pPr>
              <w:pStyle w:val="PargrafodaLista"/>
              <w:numPr>
                <w:ilvl w:val="0"/>
                <w:numId w:val="17"/>
              </w:numPr>
              <w:spacing w:after="0" w:line="240" w:lineRule="auto"/>
              <w:ind w:left="0" w:firstLine="0"/>
              <w:contextualSpacing w:val="0"/>
              <w:jc w:val="center"/>
              <w:rPr>
                <w:rFonts w:cs="Arial"/>
                <w:sz w:val="20"/>
                <w:szCs w:val="20"/>
              </w:rPr>
            </w:pPr>
            <w:r w:rsidRPr="00164626">
              <w:rPr>
                <w:rFonts w:cs="Arial"/>
                <w:sz w:val="20"/>
                <w:szCs w:val="20"/>
              </w:rPr>
              <w:t>Receber dos geradores as embalagens plásticas usadas de óleo lubrificante, que lhe forem entregues em seu estabelecimento por geradores pessoas físicas, excetuando-se desta obrigação os geradores pessoa jurídica;</w:t>
            </w:r>
          </w:p>
          <w:p w14:paraId="7AF8B96C" w14:textId="77777777" w:rsidR="00E5599D" w:rsidRPr="00164626" w:rsidRDefault="00E5599D" w:rsidP="00E5599D">
            <w:pPr>
              <w:pStyle w:val="PargrafodaLista"/>
              <w:numPr>
                <w:ilvl w:val="0"/>
                <w:numId w:val="17"/>
              </w:numPr>
              <w:autoSpaceDE w:val="0"/>
              <w:autoSpaceDN w:val="0"/>
              <w:adjustRightInd w:val="0"/>
              <w:spacing w:after="0" w:line="240" w:lineRule="auto"/>
              <w:ind w:left="0" w:firstLine="0"/>
              <w:contextualSpacing w:val="0"/>
              <w:jc w:val="center"/>
              <w:rPr>
                <w:rFonts w:cs="Arial"/>
                <w:sz w:val="20"/>
                <w:szCs w:val="20"/>
              </w:rPr>
            </w:pPr>
            <w:r w:rsidRPr="00164626">
              <w:rPr>
                <w:rFonts w:cs="Arial"/>
                <w:sz w:val="20"/>
                <w:szCs w:val="20"/>
              </w:rPr>
              <w:t>Dispor de instalações adequadas devidamente licenciadas pelo órgão ambiental para armazenamento temporário das embalagens plásticas de óleo lubrificante de modo a não contaminar o meio ambiente;</w:t>
            </w:r>
          </w:p>
          <w:p w14:paraId="32EE6783" w14:textId="77777777" w:rsidR="00E5599D" w:rsidRPr="00164626" w:rsidRDefault="00E5599D" w:rsidP="00E5599D">
            <w:pPr>
              <w:pStyle w:val="PargrafodaLista"/>
              <w:numPr>
                <w:ilvl w:val="0"/>
                <w:numId w:val="17"/>
              </w:numPr>
              <w:autoSpaceDE w:val="0"/>
              <w:autoSpaceDN w:val="0"/>
              <w:adjustRightInd w:val="0"/>
              <w:spacing w:after="0" w:line="240" w:lineRule="auto"/>
              <w:ind w:left="0" w:firstLine="0"/>
              <w:contextualSpacing w:val="0"/>
              <w:jc w:val="center"/>
              <w:rPr>
                <w:rFonts w:cs="Arial"/>
                <w:sz w:val="20"/>
                <w:szCs w:val="20"/>
              </w:rPr>
            </w:pPr>
            <w:r w:rsidRPr="00164626">
              <w:rPr>
                <w:rFonts w:cs="Arial"/>
                <w:sz w:val="20"/>
                <w:szCs w:val="20"/>
              </w:rPr>
              <w:t>Entregar as embalagens plásticas usadas de óleo lubrificante exclusivamente ao coletor, licenciado e contratado pelo fabricante/ importador/ distribuidor</w:t>
            </w:r>
          </w:p>
        </w:tc>
        <w:tc>
          <w:tcPr>
            <w:tcW w:w="923" w:type="pct"/>
            <w:vAlign w:val="center"/>
          </w:tcPr>
          <w:p w14:paraId="7F05C90E" w14:textId="77777777" w:rsidR="00E5599D" w:rsidRPr="00164626" w:rsidRDefault="00E5599D" w:rsidP="00E5599D">
            <w:pPr>
              <w:numPr>
                <w:ilvl w:val="0"/>
                <w:numId w:val="17"/>
              </w:numPr>
              <w:spacing w:line="240" w:lineRule="auto"/>
              <w:ind w:left="0" w:firstLine="0"/>
              <w:jc w:val="center"/>
              <w:rPr>
                <w:rFonts w:cs="Arial"/>
                <w:color w:val="C00000"/>
                <w:sz w:val="20"/>
                <w:szCs w:val="20"/>
              </w:rPr>
            </w:pPr>
            <w:r w:rsidRPr="00164626">
              <w:rPr>
                <w:rFonts w:cs="Arial"/>
                <w:sz w:val="20"/>
                <w:szCs w:val="20"/>
              </w:rPr>
              <w:t>Efetuar a entrega das embalagens plásticas usadas de óleo lubrificante ao revendedor onde as adquiriu, sem contaminantes e de forma integra.</w:t>
            </w:r>
          </w:p>
        </w:tc>
        <w:tc>
          <w:tcPr>
            <w:tcW w:w="972" w:type="pct"/>
            <w:vAlign w:val="center"/>
          </w:tcPr>
          <w:p w14:paraId="1BFF0E55" w14:textId="77777777" w:rsidR="00E5599D" w:rsidRPr="00164626" w:rsidRDefault="00E5599D" w:rsidP="00E5599D">
            <w:pPr>
              <w:pStyle w:val="Default"/>
              <w:numPr>
                <w:ilvl w:val="0"/>
                <w:numId w:val="17"/>
              </w:numPr>
              <w:ind w:left="0" w:firstLine="0"/>
              <w:jc w:val="center"/>
              <w:rPr>
                <w:rFonts w:ascii="Source Sans Pro" w:hAnsi="Source Sans Pro"/>
                <w:color w:val="auto"/>
                <w:sz w:val="20"/>
                <w:szCs w:val="20"/>
              </w:rPr>
            </w:pPr>
            <w:r w:rsidRPr="00164626">
              <w:rPr>
                <w:rFonts w:ascii="Source Sans Pro" w:hAnsi="Source Sans Pro"/>
                <w:color w:val="auto"/>
                <w:sz w:val="20"/>
                <w:szCs w:val="20"/>
              </w:rPr>
              <w:t>Armazenamento de resíduos: NBR 12.235/88 a qual trata de procedimento para resíduos: Classe I;</w:t>
            </w:r>
          </w:p>
          <w:p w14:paraId="22D58A41" w14:textId="77777777" w:rsidR="00E5599D" w:rsidRPr="00164626" w:rsidRDefault="00E5599D" w:rsidP="00E5599D">
            <w:pPr>
              <w:pStyle w:val="Default"/>
              <w:numPr>
                <w:ilvl w:val="0"/>
                <w:numId w:val="17"/>
              </w:numPr>
              <w:ind w:left="0" w:firstLine="0"/>
              <w:jc w:val="center"/>
              <w:rPr>
                <w:rFonts w:ascii="Source Sans Pro" w:hAnsi="Source Sans Pro"/>
                <w:color w:val="auto"/>
                <w:sz w:val="20"/>
                <w:szCs w:val="20"/>
              </w:rPr>
            </w:pPr>
            <w:r w:rsidRPr="00164626">
              <w:rPr>
                <w:rFonts w:ascii="Source Sans Pro" w:hAnsi="Source Sans Pro"/>
                <w:color w:val="auto"/>
                <w:sz w:val="20"/>
                <w:szCs w:val="20"/>
              </w:rPr>
              <w:t>Transporte de resíduos: NBR 13.221/94 Procedimento: NBR 7.500;</w:t>
            </w:r>
          </w:p>
          <w:p w14:paraId="75259C01" w14:textId="77777777" w:rsidR="00E5599D" w:rsidRPr="00164626" w:rsidRDefault="00E5599D" w:rsidP="00E5599D">
            <w:pPr>
              <w:numPr>
                <w:ilvl w:val="0"/>
                <w:numId w:val="17"/>
              </w:numPr>
              <w:spacing w:line="240" w:lineRule="auto"/>
              <w:ind w:left="0" w:firstLine="0"/>
              <w:jc w:val="center"/>
              <w:rPr>
                <w:rFonts w:cs="Arial"/>
                <w:color w:val="C00000"/>
                <w:sz w:val="20"/>
                <w:szCs w:val="20"/>
              </w:rPr>
            </w:pPr>
            <w:r w:rsidRPr="00164626">
              <w:rPr>
                <w:rFonts w:cs="Arial"/>
                <w:sz w:val="20"/>
                <w:szCs w:val="20"/>
              </w:rPr>
              <w:t>Simbologia: NBR 7.500 – Símbolos de risco e manuseio para o transporte e armazenamento de materiais.</w:t>
            </w:r>
          </w:p>
        </w:tc>
      </w:tr>
      <w:tr w:rsidR="00E5599D" w:rsidRPr="00164626" w14:paraId="62C28E8E" w14:textId="77777777" w:rsidTr="00996634">
        <w:trPr>
          <w:trHeight w:val="20"/>
          <w:jc w:val="center"/>
        </w:trPr>
        <w:tc>
          <w:tcPr>
            <w:tcW w:w="593" w:type="pct"/>
            <w:vAlign w:val="center"/>
          </w:tcPr>
          <w:p w14:paraId="01D13E00" w14:textId="77777777" w:rsidR="00E5599D" w:rsidRPr="00164626" w:rsidRDefault="00E5599D" w:rsidP="00E5599D">
            <w:pPr>
              <w:spacing w:line="240" w:lineRule="auto"/>
              <w:ind w:left="-115" w:right="-65"/>
              <w:jc w:val="center"/>
              <w:rPr>
                <w:rFonts w:cs="Arial"/>
                <w:b/>
                <w:sz w:val="20"/>
                <w:szCs w:val="20"/>
              </w:rPr>
            </w:pPr>
            <w:r w:rsidRPr="00164626">
              <w:rPr>
                <w:rFonts w:cs="Arial"/>
                <w:b/>
                <w:sz w:val="20"/>
                <w:szCs w:val="20"/>
              </w:rPr>
              <w:t>Pneus</w:t>
            </w:r>
          </w:p>
        </w:tc>
        <w:tc>
          <w:tcPr>
            <w:tcW w:w="1087" w:type="pct"/>
            <w:vAlign w:val="center"/>
          </w:tcPr>
          <w:p w14:paraId="53443B0C" w14:textId="77777777" w:rsidR="00E5599D" w:rsidRPr="00164626" w:rsidRDefault="00E5599D" w:rsidP="00E5599D">
            <w:pPr>
              <w:numPr>
                <w:ilvl w:val="0"/>
                <w:numId w:val="17"/>
              </w:numPr>
              <w:spacing w:line="240" w:lineRule="auto"/>
              <w:ind w:left="0" w:firstLine="0"/>
              <w:jc w:val="center"/>
              <w:rPr>
                <w:rFonts w:cs="Arial"/>
                <w:sz w:val="20"/>
                <w:szCs w:val="20"/>
              </w:rPr>
            </w:pPr>
            <w:r w:rsidRPr="00164626">
              <w:rPr>
                <w:rFonts w:cs="Arial"/>
                <w:sz w:val="20"/>
                <w:szCs w:val="20"/>
              </w:rPr>
              <w:t>Cadastrar e fiscalizar todos os estabelecimentos que comercializam pneus;</w:t>
            </w:r>
          </w:p>
          <w:p w14:paraId="7B9A2C46" w14:textId="77777777" w:rsidR="00E5599D" w:rsidRPr="00164626" w:rsidRDefault="00E5599D" w:rsidP="00E5599D">
            <w:pPr>
              <w:numPr>
                <w:ilvl w:val="0"/>
                <w:numId w:val="17"/>
              </w:numPr>
              <w:spacing w:line="240" w:lineRule="auto"/>
              <w:ind w:left="0" w:firstLine="0"/>
              <w:jc w:val="center"/>
              <w:rPr>
                <w:rFonts w:cs="Arial"/>
                <w:sz w:val="20"/>
                <w:szCs w:val="20"/>
              </w:rPr>
            </w:pPr>
            <w:r w:rsidRPr="00164626">
              <w:rPr>
                <w:rFonts w:cs="Arial"/>
                <w:sz w:val="20"/>
                <w:szCs w:val="20"/>
              </w:rPr>
              <w:t>Atender a Resolução nº 416/2009 a qual dispõe sobre a prevenção à degradação ambiental causada por pneus inservíveis e sua destinação ambientalmente adequada, e dá outras providências;</w:t>
            </w:r>
          </w:p>
          <w:p w14:paraId="64A1865E" w14:textId="77777777" w:rsidR="00E5599D" w:rsidRPr="00164626" w:rsidRDefault="00E5599D" w:rsidP="00E5599D">
            <w:pPr>
              <w:numPr>
                <w:ilvl w:val="0"/>
                <w:numId w:val="17"/>
              </w:numPr>
              <w:spacing w:line="240" w:lineRule="auto"/>
              <w:ind w:left="0" w:firstLine="0"/>
              <w:jc w:val="center"/>
              <w:rPr>
                <w:rFonts w:cs="Arial"/>
                <w:sz w:val="20"/>
                <w:szCs w:val="20"/>
              </w:rPr>
            </w:pPr>
            <w:r w:rsidRPr="00164626">
              <w:rPr>
                <w:rFonts w:cs="Arial"/>
                <w:sz w:val="20"/>
                <w:szCs w:val="20"/>
              </w:rPr>
              <w:t>Estimular a população a dar a devida destinação desses resíduos.</w:t>
            </w:r>
          </w:p>
        </w:tc>
        <w:tc>
          <w:tcPr>
            <w:tcW w:w="1425" w:type="pct"/>
            <w:vAlign w:val="center"/>
          </w:tcPr>
          <w:p w14:paraId="23ACB79D" w14:textId="77777777" w:rsidR="00E5599D" w:rsidRPr="00164626" w:rsidRDefault="00E5599D" w:rsidP="00E5599D">
            <w:pPr>
              <w:numPr>
                <w:ilvl w:val="0"/>
                <w:numId w:val="17"/>
              </w:numPr>
              <w:spacing w:line="240" w:lineRule="auto"/>
              <w:ind w:left="0" w:firstLine="0"/>
              <w:jc w:val="center"/>
              <w:rPr>
                <w:rFonts w:cs="Arial"/>
                <w:color w:val="C00000"/>
                <w:sz w:val="20"/>
                <w:szCs w:val="20"/>
              </w:rPr>
            </w:pPr>
            <w:r w:rsidRPr="00164626">
              <w:rPr>
                <w:rFonts w:cs="Arial"/>
                <w:sz w:val="20"/>
                <w:szCs w:val="20"/>
              </w:rPr>
              <w:t>Atender a Resolução nº 416/2009.</w:t>
            </w:r>
          </w:p>
        </w:tc>
        <w:tc>
          <w:tcPr>
            <w:tcW w:w="923" w:type="pct"/>
            <w:vAlign w:val="center"/>
          </w:tcPr>
          <w:p w14:paraId="340CD85B" w14:textId="77777777" w:rsidR="00E5599D" w:rsidRPr="00164626" w:rsidRDefault="00E5599D" w:rsidP="00E5599D">
            <w:pPr>
              <w:numPr>
                <w:ilvl w:val="0"/>
                <w:numId w:val="17"/>
              </w:numPr>
              <w:spacing w:line="240" w:lineRule="auto"/>
              <w:ind w:left="0" w:firstLine="0"/>
              <w:jc w:val="center"/>
              <w:rPr>
                <w:rFonts w:cs="Arial"/>
                <w:sz w:val="20"/>
                <w:szCs w:val="20"/>
              </w:rPr>
            </w:pPr>
            <w:r w:rsidRPr="00164626">
              <w:rPr>
                <w:rFonts w:cs="Arial"/>
                <w:sz w:val="20"/>
                <w:szCs w:val="20"/>
              </w:rPr>
              <w:t>Efetuar a entrega dos pneus usados ao revendedor onde as adquiriu</w:t>
            </w:r>
          </w:p>
          <w:p w14:paraId="6BD4D81F" w14:textId="77777777" w:rsidR="00E5599D" w:rsidRPr="00164626" w:rsidRDefault="00E5599D" w:rsidP="00E5599D">
            <w:pPr>
              <w:numPr>
                <w:ilvl w:val="0"/>
                <w:numId w:val="17"/>
              </w:numPr>
              <w:spacing w:line="240" w:lineRule="auto"/>
              <w:ind w:left="0" w:firstLine="0"/>
              <w:jc w:val="center"/>
              <w:rPr>
                <w:rFonts w:cs="Arial"/>
                <w:color w:val="C00000"/>
                <w:sz w:val="20"/>
                <w:szCs w:val="20"/>
              </w:rPr>
            </w:pPr>
            <w:r w:rsidRPr="00164626">
              <w:rPr>
                <w:rFonts w:cs="Arial"/>
                <w:sz w:val="20"/>
                <w:szCs w:val="20"/>
              </w:rPr>
              <w:t>Atender a Resolução nº 416/2009.</w:t>
            </w:r>
          </w:p>
        </w:tc>
        <w:tc>
          <w:tcPr>
            <w:tcW w:w="972" w:type="pct"/>
            <w:vAlign w:val="center"/>
          </w:tcPr>
          <w:p w14:paraId="5F741EE3" w14:textId="77777777" w:rsidR="00E5599D" w:rsidRPr="00164626" w:rsidRDefault="00E5599D" w:rsidP="00E5599D">
            <w:pPr>
              <w:pStyle w:val="Default"/>
              <w:numPr>
                <w:ilvl w:val="0"/>
                <w:numId w:val="17"/>
              </w:numPr>
              <w:ind w:left="0" w:firstLine="0"/>
              <w:jc w:val="center"/>
              <w:rPr>
                <w:rFonts w:ascii="Source Sans Pro" w:hAnsi="Source Sans Pro"/>
                <w:color w:val="auto"/>
                <w:sz w:val="20"/>
                <w:szCs w:val="20"/>
              </w:rPr>
            </w:pPr>
            <w:r w:rsidRPr="00164626">
              <w:rPr>
                <w:rFonts w:ascii="Source Sans Pro" w:hAnsi="Source Sans Pro"/>
                <w:color w:val="auto"/>
                <w:sz w:val="20"/>
                <w:szCs w:val="20"/>
              </w:rPr>
              <w:t>Armazenamento de resíduos: NBR 11.174/89 Procedimento para resíduos: Classes II – Não Inertes e Classe III – Inertes</w:t>
            </w:r>
          </w:p>
          <w:p w14:paraId="04D1CD99" w14:textId="77777777" w:rsidR="00E5599D" w:rsidRPr="00164626" w:rsidRDefault="00E5599D" w:rsidP="00E5599D">
            <w:pPr>
              <w:pStyle w:val="Default"/>
              <w:numPr>
                <w:ilvl w:val="0"/>
                <w:numId w:val="17"/>
              </w:numPr>
              <w:ind w:left="0" w:firstLine="0"/>
              <w:jc w:val="center"/>
              <w:rPr>
                <w:rFonts w:ascii="Source Sans Pro" w:hAnsi="Source Sans Pro"/>
                <w:color w:val="auto"/>
                <w:sz w:val="20"/>
                <w:szCs w:val="20"/>
              </w:rPr>
            </w:pPr>
            <w:r w:rsidRPr="00164626">
              <w:rPr>
                <w:rFonts w:ascii="Source Sans Pro" w:hAnsi="Source Sans Pro"/>
                <w:color w:val="auto"/>
                <w:sz w:val="20"/>
                <w:szCs w:val="20"/>
              </w:rPr>
              <w:t>Transporte de resíduos: NBR 13.221/94 Procedimento: NBR 7.500</w:t>
            </w:r>
          </w:p>
          <w:p w14:paraId="7FC925F8" w14:textId="77777777" w:rsidR="00E5599D" w:rsidRPr="00164626" w:rsidRDefault="00E5599D" w:rsidP="00E5599D">
            <w:pPr>
              <w:numPr>
                <w:ilvl w:val="0"/>
                <w:numId w:val="17"/>
              </w:numPr>
              <w:spacing w:line="240" w:lineRule="auto"/>
              <w:ind w:left="0" w:firstLine="0"/>
              <w:jc w:val="center"/>
              <w:rPr>
                <w:rFonts w:cs="Arial"/>
                <w:color w:val="C00000"/>
                <w:sz w:val="20"/>
                <w:szCs w:val="20"/>
              </w:rPr>
            </w:pPr>
            <w:r w:rsidRPr="00164626">
              <w:rPr>
                <w:rFonts w:cs="Arial"/>
                <w:sz w:val="20"/>
                <w:szCs w:val="20"/>
              </w:rPr>
              <w:t>Simbologia: NBR 7.500 – Símbolos de risco e manuseio para o transporte e armazenamento de materiais.</w:t>
            </w:r>
          </w:p>
        </w:tc>
      </w:tr>
      <w:tr w:rsidR="00E5599D" w:rsidRPr="00164626" w14:paraId="5076DE22" w14:textId="77777777" w:rsidTr="00996634">
        <w:trPr>
          <w:trHeight w:val="20"/>
          <w:jc w:val="center"/>
        </w:trPr>
        <w:tc>
          <w:tcPr>
            <w:tcW w:w="593" w:type="pct"/>
            <w:vAlign w:val="center"/>
          </w:tcPr>
          <w:p w14:paraId="5CE3DA57" w14:textId="77777777" w:rsidR="00E5599D" w:rsidRPr="00164626" w:rsidRDefault="00E5599D" w:rsidP="00E5599D">
            <w:pPr>
              <w:spacing w:line="240" w:lineRule="auto"/>
              <w:ind w:left="-115" w:right="-65"/>
              <w:jc w:val="center"/>
              <w:rPr>
                <w:rFonts w:cs="Arial"/>
                <w:b/>
                <w:sz w:val="20"/>
                <w:szCs w:val="20"/>
              </w:rPr>
            </w:pPr>
            <w:r w:rsidRPr="00164626">
              <w:rPr>
                <w:rFonts w:cs="Arial"/>
                <w:b/>
                <w:sz w:val="20"/>
                <w:szCs w:val="20"/>
              </w:rPr>
              <w:t>Pilhas e Baterias</w:t>
            </w:r>
          </w:p>
        </w:tc>
        <w:tc>
          <w:tcPr>
            <w:tcW w:w="1087" w:type="pct"/>
            <w:vAlign w:val="center"/>
          </w:tcPr>
          <w:p w14:paraId="2C3C2601" w14:textId="77777777" w:rsidR="00E5599D" w:rsidRPr="00164626" w:rsidRDefault="00E5599D" w:rsidP="00E5599D">
            <w:pPr>
              <w:numPr>
                <w:ilvl w:val="0"/>
                <w:numId w:val="17"/>
              </w:numPr>
              <w:spacing w:line="240" w:lineRule="auto"/>
              <w:ind w:left="0" w:firstLine="0"/>
              <w:jc w:val="center"/>
              <w:rPr>
                <w:rFonts w:cs="Arial"/>
                <w:sz w:val="20"/>
                <w:szCs w:val="20"/>
              </w:rPr>
            </w:pPr>
            <w:r w:rsidRPr="00164626">
              <w:rPr>
                <w:rFonts w:cs="Arial"/>
                <w:sz w:val="20"/>
                <w:szCs w:val="20"/>
              </w:rPr>
              <w:t>Cadastrar e fiscalizar todos os estabelecimentos que comercializam pilhas e baterias;</w:t>
            </w:r>
          </w:p>
          <w:p w14:paraId="1A8ACB82" w14:textId="77777777" w:rsidR="00E5599D" w:rsidRPr="00164626" w:rsidRDefault="00E5599D" w:rsidP="00E5599D">
            <w:pPr>
              <w:numPr>
                <w:ilvl w:val="0"/>
                <w:numId w:val="17"/>
              </w:numPr>
              <w:spacing w:line="240" w:lineRule="auto"/>
              <w:ind w:left="0" w:firstLine="0"/>
              <w:jc w:val="center"/>
              <w:rPr>
                <w:rFonts w:cs="Arial"/>
                <w:sz w:val="20"/>
                <w:szCs w:val="20"/>
              </w:rPr>
            </w:pPr>
            <w:r w:rsidRPr="00164626">
              <w:rPr>
                <w:rFonts w:cs="Arial"/>
                <w:sz w:val="20"/>
                <w:szCs w:val="20"/>
              </w:rPr>
              <w:t>Garantir que todas as pilhas e baterias sejam coletadas e tenham a destinação final, de modo que não cause nenhum dano ao meio ambiente;</w:t>
            </w:r>
          </w:p>
          <w:p w14:paraId="59ADF738" w14:textId="77777777" w:rsidR="00E5599D" w:rsidRPr="00164626" w:rsidRDefault="00E5599D" w:rsidP="00E5599D">
            <w:pPr>
              <w:numPr>
                <w:ilvl w:val="0"/>
                <w:numId w:val="17"/>
              </w:numPr>
              <w:spacing w:line="240" w:lineRule="auto"/>
              <w:ind w:left="0" w:firstLine="0"/>
              <w:jc w:val="center"/>
              <w:rPr>
                <w:rFonts w:cs="Arial"/>
                <w:sz w:val="20"/>
                <w:szCs w:val="20"/>
              </w:rPr>
            </w:pPr>
            <w:r w:rsidRPr="00164626">
              <w:rPr>
                <w:rFonts w:cs="Arial"/>
                <w:sz w:val="20"/>
                <w:szCs w:val="20"/>
              </w:rPr>
              <w:t>Estimular a população a dar a devida destinação desses resíduos.</w:t>
            </w:r>
          </w:p>
        </w:tc>
        <w:tc>
          <w:tcPr>
            <w:tcW w:w="1425" w:type="pct"/>
            <w:vAlign w:val="center"/>
          </w:tcPr>
          <w:p w14:paraId="01F1F3A4" w14:textId="77777777" w:rsidR="00E5599D" w:rsidRPr="00164626" w:rsidRDefault="00E5599D" w:rsidP="00E5599D">
            <w:pPr>
              <w:numPr>
                <w:ilvl w:val="0"/>
                <w:numId w:val="17"/>
              </w:numPr>
              <w:spacing w:line="240" w:lineRule="auto"/>
              <w:ind w:left="0" w:firstLine="0"/>
              <w:jc w:val="center"/>
              <w:rPr>
                <w:rFonts w:cs="Arial"/>
                <w:sz w:val="20"/>
                <w:szCs w:val="20"/>
              </w:rPr>
            </w:pPr>
            <w:r w:rsidRPr="00164626">
              <w:rPr>
                <w:rFonts w:cs="Arial"/>
                <w:sz w:val="20"/>
                <w:szCs w:val="20"/>
              </w:rPr>
              <w:t>Atender a Resolução CONAMA n° 401/2008, a qual estabelece os limites máximos de chumbo, cádmio e mercúrio para pilhas e baterias comercializadas no território nacional e os critérios e padrões para o seu gerenciamento ambientalmente adequado, e dá outras providências, e suas alterações;</w:t>
            </w:r>
          </w:p>
          <w:p w14:paraId="3A1C9B51" w14:textId="77777777" w:rsidR="00E5599D" w:rsidRPr="00164626" w:rsidRDefault="00E5599D" w:rsidP="00E5599D">
            <w:pPr>
              <w:numPr>
                <w:ilvl w:val="0"/>
                <w:numId w:val="17"/>
              </w:numPr>
              <w:spacing w:line="240" w:lineRule="auto"/>
              <w:ind w:left="0" w:firstLine="0"/>
              <w:jc w:val="center"/>
              <w:rPr>
                <w:rFonts w:cs="Arial"/>
                <w:sz w:val="20"/>
                <w:szCs w:val="20"/>
              </w:rPr>
            </w:pPr>
            <w:r w:rsidRPr="00164626">
              <w:rPr>
                <w:rFonts w:cs="Arial"/>
                <w:sz w:val="20"/>
                <w:szCs w:val="20"/>
              </w:rPr>
              <w:t>Criar pontos de entrega voluntária em parceria com o município.</w:t>
            </w:r>
          </w:p>
        </w:tc>
        <w:tc>
          <w:tcPr>
            <w:tcW w:w="923" w:type="pct"/>
            <w:vAlign w:val="center"/>
          </w:tcPr>
          <w:p w14:paraId="767F49DE" w14:textId="77777777" w:rsidR="00E5599D" w:rsidRPr="00164626" w:rsidRDefault="00E5599D" w:rsidP="00E5599D">
            <w:pPr>
              <w:numPr>
                <w:ilvl w:val="0"/>
                <w:numId w:val="17"/>
              </w:numPr>
              <w:spacing w:line="240" w:lineRule="auto"/>
              <w:ind w:left="0" w:firstLine="0"/>
              <w:jc w:val="center"/>
              <w:rPr>
                <w:rFonts w:cs="Arial"/>
                <w:sz w:val="20"/>
                <w:szCs w:val="20"/>
              </w:rPr>
            </w:pPr>
            <w:r w:rsidRPr="00164626">
              <w:rPr>
                <w:rFonts w:cs="Arial"/>
                <w:sz w:val="20"/>
                <w:szCs w:val="20"/>
              </w:rPr>
              <w:t>Efetuar a entrega das pilhas e baterias usadas ao revendedor onde as adquiriu.</w:t>
            </w:r>
          </w:p>
        </w:tc>
        <w:tc>
          <w:tcPr>
            <w:tcW w:w="972" w:type="pct"/>
            <w:vAlign w:val="center"/>
          </w:tcPr>
          <w:p w14:paraId="0C41B985" w14:textId="77777777" w:rsidR="00E5599D" w:rsidRPr="00164626" w:rsidRDefault="00E5599D" w:rsidP="00E5599D">
            <w:pPr>
              <w:spacing w:line="240" w:lineRule="auto"/>
              <w:jc w:val="center"/>
              <w:rPr>
                <w:rFonts w:cs="Arial"/>
                <w:sz w:val="20"/>
                <w:szCs w:val="20"/>
              </w:rPr>
            </w:pPr>
            <w:r w:rsidRPr="00164626">
              <w:rPr>
                <w:rFonts w:cs="Arial"/>
                <w:sz w:val="20"/>
                <w:szCs w:val="20"/>
              </w:rPr>
              <w:t>-</w:t>
            </w:r>
          </w:p>
        </w:tc>
      </w:tr>
      <w:tr w:rsidR="00E5599D" w:rsidRPr="00164626" w14:paraId="2DE7097D" w14:textId="77777777" w:rsidTr="00996634">
        <w:trPr>
          <w:trHeight w:val="20"/>
          <w:jc w:val="center"/>
        </w:trPr>
        <w:tc>
          <w:tcPr>
            <w:tcW w:w="593" w:type="pct"/>
            <w:vAlign w:val="center"/>
          </w:tcPr>
          <w:p w14:paraId="7B34AEBE" w14:textId="77777777" w:rsidR="00E5599D" w:rsidRPr="00164626" w:rsidRDefault="00E5599D" w:rsidP="00E5599D">
            <w:pPr>
              <w:spacing w:line="240" w:lineRule="auto"/>
              <w:ind w:left="-115" w:right="-65"/>
              <w:jc w:val="center"/>
              <w:rPr>
                <w:rFonts w:cs="Arial"/>
                <w:b/>
                <w:sz w:val="20"/>
                <w:szCs w:val="20"/>
              </w:rPr>
            </w:pPr>
            <w:r w:rsidRPr="00164626">
              <w:rPr>
                <w:rFonts w:cs="Arial"/>
                <w:b/>
                <w:sz w:val="20"/>
                <w:szCs w:val="20"/>
              </w:rPr>
              <w:t>Lâmpadas de vapor de sódio e mercúrio e de luz mista</w:t>
            </w:r>
          </w:p>
        </w:tc>
        <w:tc>
          <w:tcPr>
            <w:tcW w:w="1087" w:type="pct"/>
            <w:vAlign w:val="center"/>
          </w:tcPr>
          <w:p w14:paraId="2F209A8C" w14:textId="77777777" w:rsidR="00E5599D" w:rsidRPr="00164626" w:rsidRDefault="00E5599D" w:rsidP="00E5599D">
            <w:pPr>
              <w:numPr>
                <w:ilvl w:val="0"/>
                <w:numId w:val="17"/>
              </w:numPr>
              <w:spacing w:line="240" w:lineRule="auto"/>
              <w:ind w:left="0" w:firstLine="0"/>
              <w:jc w:val="center"/>
              <w:rPr>
                <w:rFonts w:cs="Arial"/>
                <w:sz w:val="20"/>
                <w:szCs w:val="20"/>
              </w:rPr>
            </w:pPr>
            <w:r w:rsidRPr="00164626">
              <w:rPr>
                <w:rFonts w:cs="Arial"/>
                <w:sz w:val="20"/>
                <w:szCs w:val="20"/>
              </w:rPr>
              <w:t>Cadastrar e fiscalizar todos os estabelecimentos que comercializam lâmpadas de vapor de sódio e mercúrio e de luz mista;</w:t>
            </w:r>
          </w:p>
          <w:p w14:paraId="10D5B984" w14:textId="77777777" w:rsidR="00E5599D" w:rsidRPr="00164626" w:rsidRDefault="00E5599D" w:rsidP="00E5599D">
            <w:pPr>
              <w:numPr>
                <w:ilvl w:val="0"/>
                <w:numId w:val="17"/>
              </w:numPr>
              <w:spacing w:line="240" w:lineRule="auto"/>
              <w:ind w:left="0" w:firstLine="0"/>
              <w:jc w:val="center"/>
              <w:rPr>
                <w:rFonts w:cs="Arial"/>
                <w:sz w:val="20"/>
                <w:szCs w:val="20"/>
              </w:rPr>
            </w:pPr>
            <w:r w:rsidRPr="00164626">
              <w:rPr>
                <w:rFonts w:cs="Arial"/>
                <w:sz w:val="20"/>
                <w:szCs w:val="20"/>
              </w:rPr>
              <w:t>Estimular a população a dar a devida destinação desses resíduos.</w:t>
            </w:r>
          </w:p>
        </w:tc>
        <w:tc>
          <w:tcPr>
            <w:tcW w:w="1425" w:type="pct"/>
            <w:vAlign w:val="center"/>
          </w:tcPr>
          <w:p w14:paraId="723AA975" w14:textId="77777777" w:rsidR="00E5599D" w:rsidRPr="00164626" w:rsidRDefault="00E5599D" w:rsidP="00E5599D">
            <w:pPr>
              <w:numPr>
                <w:ilvl w:val="0"/>
                <w:numId w:val="17"/>
              </w:numPr>
              <w:spacing w:line="240" w:lineRule="auto"/>
              <w:ind w:left="0" w:firstLine="0"/>
              <w:jc w:val="center"/>
              <w:rPr>
                <w:rFonts w:cs="Arial"/>
                <w:sz w:val="20"/>
                <w:szCs w:val="20"/>
              </w:rPr>
            </w:pPr>
            <w:r w:rsidRPr="00164626">
              <w:rPr>
                <w:rFonts w:cs="Arial"/>
                <w:sz w:val="20"/>
                <w:szCs w:val="20"/>
              </w:rPr>
              <w:t>Atender a Lei nº 11.187/1998 a qual altera a Lei nº 11.019/1997, acrescentando normas sobre o descarte e destinação final de lâmpadas fluorescentes, baterias de telefone celular e demais artefatos que contenham metais pesados;</w:t>
            </w:r>
          </w:p>
          <w:p w14:paraId="4F83E9A9" w14:textId="77777777" w:rsidR="00E5599D" w:rsidRPr="00164626" w:rsidRDefault="00E5599D" w:rsidP="00E5599D">
            <w:pPr>
              <w:numPr>
                <w:ilvl w:val="0"/>
                <w:numId w:val="17"/>
              </w:numPr>
              <w:spacing w:line="240" w:lineRule="auto"/>
              <w:ind w:left="0" w:firstLine="0"/>
              <w:jc w:val="center"/>
              <w:rPr>
                <w:rFonts w:cs="Arial"/>
                <w:sz w:val="20"/>
                <w:szCs w:val="20"/>
              </w:rPr>
            </w:pPr>
            <w:r w:rsidRPr="00164626">
              <w:rPr>
                <w:rFonts w:cs="Arial"/>
                <w:sz w:val="20"/>
                <w:szCs w:val="20"/>
              </w:rPr>
              <w:t>Criar pontos de entrega voluntária em parceria com o município;</w:t>
            </w:r>
          </w:p>
          <w:p w14:paraId="12A7D17D" w14:textId="77777777" w:rsidR="00E5599D" w:rsidRPr="00164626" w:rsidRDefault="00E5599D" w:rsidP="00E5599D">
            <w:pPr>
              <w:numPr>
                <w:ilvl w:val="0"/>
                <w:numId w:val="17"/>
              </w:numPr>
              <w:spacing w:line="240" w:lineRule="auto"/>
              <w:ind w:left="0" w:firstLine="0"/>
              <w:jc w:val="center"/>
              <w:rPr>
                <w:rFonts w:cs="Arial"/>
                <w:sz w:val="20"/>
                <w:szCs w:val="20"/>
              </w:rPr>
            </w:pPr>
            <w:r w:rsidRPr="00164626">
              <w:rPr>
                <w:rFonts w:cs="Arial"/>
                <w:sz w:val="20"/>
                <w:szCs w:val="20"/>
              </w:rPr>
              <w:t>Entregar as lâmpadas fluorescentes ao coletor, licenciado e contratado pelo fabricante / importador/ distribuidor.</w:t>
            </w:r>
          </w:p>
        </w:tc>
        <w:tc>
          <w:tcPr>
            <w:tcW w:w="923" w:type="pct"/>
            <w:vAlign w:val="center"/>
          </w:tcPr>
          <w:p w14:paraId="4B1C5AC3" w14:textId="77777777" w:rsidR="00E5599D" w:rsidRPr="00164626" w:rsidRDefault="00E5599D" w:rsidP="00E5599D">
            <w:pPr>
              <w:numPr>
                <w:ilvl w:val="0"/>
                <w:numId w:val="17"/>
              </w:numPr>
              <w:spacing w:line="240" w:lineRule="auto"/>
              <w:ind w:left="0" w:firstLine="0"/>
              <w:jc w:val="center"/>
              <w:rPr>
                <w:rFonts w:cs="Arial"/>
                <w:sz w:val="20"/>
                <w:szCs w:val="20"/>
              </w:rPr>
            </w:pPr>
            <w:r w:rsidRPr="00164626">
              <w:rPr>
                <w:rFonts w:cs="Arial"/>
                <w:sz w:val="20"/>
                <w:szCs w:val="20"/>
              </w:rPr>
              <w:t>Efetuar a entrega das lâmpadas usadas ao revendedor onde as adquiriu.</w:t>
            </w:r>
          </w:p>
        </w:tc>
        <w:tc>
          <w:tcPr>
            <w:tcW w:w="972" w:type="pct"/>
            <w:vAlign w:val="center"/>
          </w:tcPr>
          <w:p w14:paraId="19D2C714" w14:textId="77777777" w:rsidR="00E5599D" w:rsidRPr="00164626" w:rsidRDefault="00E5599D" w:rsidP="00E5599D">
            <w:pPr>
              <w:numPr>
                <w:ilvl w:val="0"/>
                <w:numId w:val="17"/>
              </w:numPr>
              <w:spacing w:line="240" w:lineRule="auto"/>
              <w:ind w:left="0" w:firstLine="0"/>
              <w:jc w:val="center"/>
              <w:rPr>
                <w:rFonts w:cs="Arial"/>
                <w:sz w:val="20"/>
                <w:szCs w:val="20"/>
              </w:rPr>
            </w:pPr>
            <w:r w:rsidRPr="00164626">
              <w:rPr>
                <w:rFonts w:cs="Arial"/>
                <w:sz w:val="20"/>
                <w:szCs w:val="20"/>
              </w:rPr>
              <w:t>Armazenamento de resíduos: NBR 12.235/88 Procedimento para resíduos: Classe I;</w:t>
            </w:r>
          </w:p>
          <w:p w14:paraId="462C14BF" w14:textId="77777777" w:rsidR="00E5599D" w:rsidRPr="00164626" w:rsidRDefault="00E5599D" w:rsidP="00E5599D">
            <w:pPr>
              <w:numPr>
                <w:ilvl w:val="0"/>
                <w:numId w:val="17"/>
              </w:numPr>
              <w:spacing w:line="240" w:lineRule="auto"/>
              <w:ind w:left="0" w:firstLine="0"/>
              <w:jc w:val="center"/>
              <w:rPr>
                <w:rFonts w:cs="Arial"/>
                <w:sz w:val="20"/>
                <w:szCs w:val="20"/>
              </w:rPr>
            </w:pPr>
            <w:r w:rsidRPr="00164626">
              <w:rPr>
                <w:rFonts w:cs="Arial"/>
                <w:sz w:val="20"/>
                <w:szCs w:val="20"/>
              </w:rPr>
              <w:t>Transporte de resíduos: NBR 13.221/94 Procedimento: NBR 7.500;</w:t>
            </w:r>
          </w:p>
          <w:p w14:paraId="2424ABFF" w14:textId="77777777" w:rsidR="00E5599D" w:rsidRPr="00164626" w:rsidRDefault="00E5599D" w:rsidP="00E5599D">
            <w:pPr>
              <w:numPr>
                <w:ilvl w:val="0"/>
                <w:numId w:val="17"/>
              </w:numPr>
              <w:spacing w:line="240" w:lineRule="auto"/>
              <w:ind w:left="0" w:firstLine="0"/>
              <w:jc w:val="center"/>
              <w:rPr>
                <w:rFonts w:cs="Arial"/>
                <w:sz w:val="20"/>
                <w:szCs w:val="20"/>
              </w:rPr>
            </w:pPr>
            <w:r w:rsidRPr="00164626">
              <w:rPr>
                <w:rFonts w:cs="Arial"/>
                <w:sz w:val="20"/>
                <w:szCs w:val="20"/>
              </w:rPr>
              <w:t>Simbologia: NBR 7.500 – Símbolos de risco e manuseio para o transporte e armazenamento de materiais.</w:t>
            </w:r>
          </w:p>
        </w:tc>
      </w:tr>
      <w:tr w:rsidR="00E5599D" w:rsidRPr="00164626" w14:paraId="5E4DAB02" w14:textId="77777777" w:rsidTr="00996634">
        <w:trPr>
          <w:trHeight w:val="282"/>
          <w:jc w:val="center"/>
        </w:trPr>
        <w:tc>
          <w:tcPr>
            <w:tcW w:w="593" w:type="pct"/>
            <w:vAlign w:val="center"/>
          </w:tcPr>
          <w:p w14:paraId="1363CE90" w14:textId="77777777" w:rsidR="00E5599D" w:rsidRPr="00164626" w:rsidRDefault="00E5599D" w:rsidP="00E5599D">
            <w:pPr>
              <w:spacing w:line="240" w:lineRule="auto"/>
              <w:ind w:left="-115" w:right="-65"/>
              <w:jc w:val="center"/>
              <w:rPr>
                <w:rFonts w:cs="Arial"/>
                <w:b/>
                <w:sz w:val="20"/>
                <w:szCs w:val="20"/>
              </w:rPr>
            </w:pPr>
            <w:r w:rsidRPr="00164626">
              <w:rPr>
                <w:rFonts w:cs="Arial"/>
                <w:b/>
                <w:sz w:val="20"/>
                <w:szCs w:val="20"/>
              </w:rPr>
              <w:t>Produtos eletroeletrônicos</w:t>
            </w:r>
          </w:p>
        </w:tc>
        <w:tc>
          <w:tcPr>
            <w:tcW w:w="1087" w:type="pct"/>
            <w:vAlign w:val="center"/>
          </w:tcPr>
          <w:p w14:paraId="76F82F18" w14:textId="77777777" w:rsidR="00E5599D" w:rsidRPr="00164626" w:rsidRDefault="00E5599D" w:rsidP="00E5599D">
            <w:pPr>
              <w:numPr>
                <w:ilvl w:val="0"/>
                <w:numId w:val="17"/>
              </w:numPr>
              <w:spacing w:line="240" w:lineRule="auto"/>
              <w:ind w:left="0" w:firstLine="0"/>
              <w:jc w:val="center"/>
              <w:rPr>
                <w:rFonts w:cs="Arial"/>
                <w:sz w:val="20"/>
                <w:szCs w:val="20"/>
              </w:rPr>
            </w:pPr>
            <w:r w:rsidRPr="00164626">
              <w:rPr>
                <w:rFonts w:cs="Arial"/>
                <w:sz w:val="20"/>
                <w:szCs w:val="20"/>
              </w:rPr>
              <w:t>Cadastrar e fiscalizar todos os estabelecimentos que comercializam produtos eletroeletrônicos;</w:t>
            </w:r>
          </w:p>
          <w:p w14:paraId="2A33A22F" w14:textId="77777777" w:rsidR="00E5599D" w:rsidRPr="00164626" w:rsidRDefault="00E5599D" w:rsidP="00E5599D">
            <w:pPr>
              <w:numPr>
                <w:ilvl w:val="0"/>
                <w:numId w:val="17"/>
              </w:numPr>
              <w:spacing w:line="240" w:lineRule="auto"/>
              <w:ind w:left="0" w:firstLine="0"/>
              <w:jc w:val="center"/>
              <w:rPr>
                <w:rFonts w:cs="Arial"/>
                <w:color w:val="C00000"/>
                <w:sz w:val="20"/>
                <w:szCs w:val="20"/>
              </w:rPr>
            </w:pPr>
            <w:r w:rsidRPr="00164626">
              <w:rPr>
                <w:rFonts w:cs="Arial"/>
                <w:sz w:val="20"/>
                <w:szCs w:val="20"/>
              </w:rPr>
              <w:t>Estimular a população a dar a devida destinação desses resíduos.</w:t>
            </w:r>
          </w:p>
        </w:tc>
        <w:tc>
          <w:tcPr>
            <w:tcW w:w="1425" w:type="pct"/>
            <w:vAlign w:val="center"/>
          </w:tcPr>
          <w:p w14:paraId="19E19F4C" w14:textId="0AF2971B" w:rsidR="00E5599D" w:rsidRPr="00164626" w:rsidRDefault="00E5599D" w:rsidP="00E5599D">
            <w:pPr>
              <w:numPr>
                <w:ilvl w:val="0"/>
                <w:numId w:val="17"/>
              </w:numPr>
              <w:spacing w:line="240" w:lineRule="auto"/>
              <w:ind w:left="0" w:firstLine="0"/>
              <w:jc w:val="center"/>
              <w:rPr>
                <w:rFonts w:cs="Arial"/>
                <w:sz w:val="20"/>
                <w:szCs w:val="20"/>
              </w:rPr>
            </w:pPr>
            <w:r w:rsidRPr="00164626">
              <w:rPr>
                <w:rFonts w:cs="Arial"/>
                <w:sz w:val="20"/>
                <w:szCs w:val="20"/>
              </w:rPr>
              <w:t xml:space="preserve">Atender ao </w:t>
            </w:r>
            <w:r w:rsidRPr="00164626">
              <w:rPr>
                <w:sz w:val="20"/>
                <w:szCs w:val="20"/>
              </w:rPr>
              <w:t>Decreto nº 10.240/2020, o qual estabelece normas para a implementação de sistema de logística reversa obrigatória de produtos eletroeletrônicos de uso doméstico e seus componentes, de que trata o Inciso VI do caput do Art. 33</w:t>
            </w:r>
            <w:r w:rsidR="00073792" w:rsidRPr="00164626">
              <w:rPr>
                <w:sz w:val="20"/>
                <w:szCs w:val="20"/>
              </w:rPr>
              <w:t>°</w:t>
            </w:r>
            <w:r w:rsidRPr="00164626">
              <w:rPr>
                <w:sz w:val="20"/>
                <w:szCs w:val="20"/>
              </w:rPr>
              <w:t xml:space="preserve"> e o Art. 56</w:t>
            </w:r>
            <w:r w:rsidR="00073792" w:rsidRPr="00164626">
              <w:rPr>
                <w:sz w:val="20"/>
                <w:szCs w:val="20"/>
              </w:rPr>
              <w:t>°</w:t>
            </w:r>
            <w:r w:rsidRPr="00164626">
              <w:rPr>
                <w:sz w:val="20"/>
                <w:szCs w:val="20"/>
              </w:rPr>
              <w:t xml:space="preserve"> da Lei nº</w:t>
            </w:r>
            <w:r w:rsidR="007C4D6B" w:rsidRPr="00164626">
              <w:rPr>
                <w:sz w:val="20"/>
                <w:szCs w:val="20"/>
              </w:rPr>
              <w:t> </w:t>
            </w:r>
            <w:r w:rsidRPr="00164626">
              <w:rPr>
                <w:sz w:val="20"/>
                <w:szCs w:val="20"/>
              </w:rPr>
              <w:t>12.305/2010, e complementa o Decreto nº</w:t>
            </w:r>
            <w:r w:rsidR="007C4D6B" w:rsidRPr="00164626">
              <w:rPr>
                <w:sz w:val="20"/>
                <w:szCs w:val="20"/>
              </w:rPr>
              <w:t> </w:t>
            </w:r>
            <w:r w:rsidRPr="00164626">
              <w:rPr>
                <w:sz w:val="20"/>
                <w:szCs w:val="20"/>
              </w:rPr>
              <w:t>9.177/2017;</w:t>
            </w:r>
          </w:p>
          <w:p w14:paraId="7FA8DF40" w14:textId="77777777" w:rsidR="00E5599D" w:rsidRPr="00164626" w:rsidRDefault="00E5599D" w:rsidP="00E5599D">
            <w:pPr>
              <w:numPr>
                <w:ilvl w:val="0"/>
                <w:numId w:val="17"/>
              </w:numPr>
              <w:spacing w:line="240" w:lineRule="auto"/>
              <w:ind w:left="0" w:firstLine="0"/>
              <w:jc w:val="center"/>
              <w:rPr>
                <w:rFonts w:cs="Arial"/>
                <w:sz w:val="20"/>
                <w:szCs w:val="20"/>
              </w:rPr>
            </w:pPr>
            <w:r w:rsidRPr="00164626">
              <w:rPr>
                <w:rFonts w:cs="Arial"/>
                <w:sz w:val="20"/>
                <w:szCs w:val="20"/>
              </w:rPr>
              <w:t>Criar pontos de entrega voluntária em parceria com municípios;</w:t>
            </w:r>
          </w:p>
          <w:p w14:paraId="0C89A6BE" w14:textId="77777777" w:rsidR="00E5599D" w:rsidRPr="00164626" w:rsidRDefault="00E5599D" w:rsidP="00E5599D">
            <w:pPr>
              <w:numPr>
                <w:ilvl w:val="0"/>
                <w:numId w:val="17"/>
              </w:numPr>
              <w:spacing w:line="240" w:lineRule="auto"/>
              <w:ind w:left="0" w:firstLine="0"/>
              <w:jc w:val="center"/>
              <w:rPr>
                <w:rFonts w:cs="Arial"/>
                <w:color w:val="C00000"/>
                <w:sz w:val="20"/>
                <w:szCs w:val="20"/>
              </w:rPr>
            </w:pPr>
            <w:r w:rsidRPr="00164626">
              <w:rPr>
                <w:rFonts w:cs="Arial"/>
                <w:sz w:val="20"/>
                <w:szCs w:val="20"/>
              </w:rPr>
              <w:t>Entregar os produtos eletroeletrônicos ao coletor, licenciado e contratado pelo fabricante / importador/ distribuidor.</w:t>
            </w:r>
          </w:p>
        </w:tc>
        <w:tc>
          <w:tcPr>
            <w:tcW w:w="923" w:type="pct"/>
            <w:vAlign w:val="center"/>
          </w:tcPr>
          <w:p w14:paraId="17CE90AE" w14:textId="77777777" w:rsidR="00E5599D" w:rsidRPr="00164626" w:rsidRDefault="00E5599D" w:rsidP="00E5599D">
            <w:pPr>
              <w:numPr>
                <w:ilvl w:val="0"/>
                <w:numId w:val="17"/>
              </w:numPr>
              <w:spacing w:line="240" w:lineRule="auto"/>
              <w:ind w:left="0" w:firstLine="0"/>
              <w:jc w:val="center"/>
              <w:rPr>
                <w:rFonts w:cs="Arial"/>
                <w:color w:val="C00000"/>
                <w:sz w:val="20"/>
                <w:szCs w:val="20"/>
              </w:rPr>
            </w:pPr>
            <w:r w:rsidRPr="00164626">
              <w:rPr>
                <w:rFonts w:cs="Arial"/>
                <w:sz w:val="20"/>
                <w:szCs w:val="20"/>
              </w:rPr>
              <w:t>Efetuar a entrega dos eletroeletrônicos usados ao revendedor onde os adquiriu.</w:t>
            </w:r>
          </w:p>
        </w:tc>
        <w:tc>
          <w:tcPr>
            <w:tcW w:w="972" w:type="pct"/>
            <w:vAlign w:val="center"/>
          </w:tcPr>
          <w:p w14:paraId="6A912BE4" w14:textId="77777777" w:rsidR="00E5599D" w:rsidRPr="00164626" w:rsidRDefault="00E5599D" w:rsidP="00E5599D">
            <w:pPr>
              <w:spacing w:line="240" w:lineRule="auto"/>
              <w:jc w:val="center"/>
              <w:rPr>
                <w:rFonts w:cs="Arial"/>
                <w:color w:val="C00000"/>
                <w:sz w:val="20"/>
                <w:szCs w:val="20"/>
              </w:rPr>
            </w:pPr>
            <w:r w:rsidRPr="00164626">
              <w:rPr>
                <w:rFonts w:cs="Arial"/>
                <w:sz w:val="20"/>
                <w:szCs w:val="20"/>
              </w:rPr>
              <w:t>-</w:t>
            </w:r>
          </w:p>
        </w:tc>
      </w:tr>
    </w:tbl>
    <w:p w14:paraId="64A65C1E" w14:textId="77777777" w:rsidR="00E5599D" w:rsidRPr="00164626" w:rsidRDefault="00E5599D" w:rsidP="00E5599D">
      <w:pPr>
        <w:pStyle w:val="FONTE"/>
      </w:pPr>
      <w:r w:rsidRPr="00164626">
        <w:t>Fonte: Empresa Executora (2020).</w:t>
      </w:r>
    </w:p>
    <w:p w14:paraId="5D28D66B" w14:textId="7AE7DAC8" w:rsidR="00E5599D" w:rsidRPr="00164626" w:rsidRDefault="00E5599D" w:rsidP="00E5599D">
      <w:pPr>
        <w:pStyle w:val="Tabela"/>
        <w:rPr>
          <w:color w:val="C00000"/>
        </w:rPr>
      </w:pPr>
      <w:bookmarkStart w:id="409" w:name="_Toc45109449"/>
      <w:r w:rsidRPr="00164626">
        <w:t xml:space="preserve">Tabela </w:t>
      </w:r>
      <w:r w:rsidRPr="00164626">
        <w:rPr>
          <w:noProof/>
        </w:rPr>
        <w:fldChar w:fldCharType="begin"/>
      </w:r>
      <w:r w:rsidRPr="00164626">
        <w:rPr>
          <w:noProof/>
        </w:rPr>
        <w:instrText xml:space="preserve"> SEQ Tabela \* ARABIC </w:instrText>
      </w:r>
      <w:r w:rsidRPr="00164626">
        <w:rPr>
          <w:noProof/>
        </w:rPr>
        <w:fldChar w:fldCharType="separate"/>
      </w:r>
      <w:r w:rsidR="00C635C4">
        <w:rPr>
          <w:noProof/>
        </w:rPr>
        <w:t>79</w:t>
      </w:r>
      <w:r w:rsidRPr="00164626">
        <w:rPr>
          <w:noProof/>
        </w:rPr>
        <w:fldChar w:fldCharType="end"/>
      </w:r>
      <w:r w:rsidRPr="00164626">
        <w:t xml:space="preserve"> – Regras para o transporte e outras etapas do gerenciamento dos resíduos de saúde</w:t>
      </w:r>
      <w:bookmarkEnd w:id="409"/>
    </w:p>
    <w:tbl>
      <w:tblPr>
        <w:tblStyle w:val="Tabelacomgrade"/>
        <w:tblpPr w:leftFromText="141" w:rightFromText="141" w:vertAnchor="text" w:tblpXSpec="center" w:tblpY="1"/>
        <w:tblOverlap w:val="never"/>
        <w:tblW w:w="5000" w:type="pct"/>
        <w:tblLook w:val="04A0" w:firstRow="1" w:lastRow="0" w:firstColumn="1" w:lastColumn="0" w:noHBand="0" w:noVBand="1"/>
      </w:tblPr>
      <w:tblGrid>
        <w:gridCol w:w="4249"/>
        <w:gridCol w:w="3858"/>
        <w:gridCol w:w="3541"/>
        <w:gridCol w:w="2912"/>
      </w:tblGrid>
      <w:tr w:rsidR="003B376F" w:rsidRPr="00164626" w14:paraId="7A777919" w14:textId="77777777" w:rsidTr="00D43E30">
        <w:trPr>
          <w:trHeight w:val="20"/>
        </w:trPr>
        <w:tc>
          <w:tcPr>
            <w:tcW w:w="5000" w:type="pct"/>
            <w:gridSpan w:val="4"/>
            <w:vAlign w:val="center"/>
          </w:tcPr>
          <w:p w14:paraId="000C7F2C" w14:textId="77777777" w:rsidR="003B376F" w:rsidRPr="00164626" w:rsidRDefault="003B376F" w:rsidP="00D43E30">
            <w:pPr>
              <w:spacing w:line="240" w:lineRule="auto"/>
              <w:ind w:left="29"/>
              <w:jc w:val="center"/>
              <w:rPr>
                <w:rFonts w:cs="Arial"/>
                <w:b/>
                <w:sz w:val="20"/>
                <w:szCs w:val="20"/>
              </w:rPr>
            </w:pPr>
            <w:r w:rsidRPr="00164626">
              <w:rPr>
                <w:rFonts w:cs="Arial"/>
                <w:b/>
                <w:sz w:val="20"/>
                <w:szCs w:val="20"/>
              </w:rPr>
              <w:t>RESÍDUOS DE SERVIÇOS DE SAÚDE</w:t>
            </w:r>
          </w:p>
        </w:tc>
      </w:tr>
      <w:tr w:rsidR="003B376F" w:rsidRPr="00164626" w14:paraId="7275F8E6" w14:textId="77777777" w:rsidTr="00D43E30">
        <w:trPr>
          <w:trHeight w:val="20"/>
        </w:trPr>
        <w:tc>
          <w:tcPr>
            <w:tcW w:w="4000" w:type="pct"/>
            <w:gridSpan w:val="3"/>
            <w:vAlign w:val="center"/>
          </w:tcPr>
          <w:p w14:paraId="546DA42D" w14:textId="77777777" w:rsidR="003B376F" w:rsidRPr="00164626" w:rsidRDefault="003B376F" w:rsidP="00D43E30">
            <w:pPr>
              <w:spacing w:line="240" w:lineRule="auto"/>
              <w:ind w:left="29"/>
              <w:jc w:val="center"/>
              <w:rPr>
                <w:rFonts w:cs="Arial"/>
                <w:b/>
                <w:sz w:val="20"/>
                <w:szCs w:val="20"/>
              </w:rPr>
            </w:pPr>
            <w:r w:rsidRPr="00164626">
              <w:rPr>
                <w:rFonts w:cs="Arial"/>
                <w:b/>
                <w:sz w:val="20"/>
                <w:szCs w:val="20"/>
              </w:rPr>
              <w:t>Responsabilidades</w:t>
            </w:r>
          </w:p>
        </w:tc>
        <w:tc>
          <w:tcPr>
            <w:tcW w:w="1000" w:type="pct"/>
            <w:vMerge w:val="restart"/>
            <w:vAlign w:val="center"/>
          </w:tcPr>
          <w:p w14:paraId="0D402FC9" w14:textId="77777777" w:rsidR="003B376F" w:rsidRPr="00164626" w:rsidRDefault="003B376F" w:rsidP="00D43E30">
            <w:pPr>
              <w:spacing w:line="276" w:lineRule="auto"/>
              <w:ind w:left="29"/>
              <w:jc w:val="center"/>
              <w:rPr>
                <w:rFonts w:cs="Arial"/>
                <w:b/>
                <w:sz w:val="20"/>
                <w:szCs w:val="20"/>
              </w:rPr>
            </w:pPr>
            <w:r w:rsidRPr="00164626">
              <w:rPr>
                <w:rFonts w:cs="Arial"/>
                <w:b/>
                <w:sz w:val="20"/>
                <w:szCs w:val="20"/>
              </w:rPr>
              <w:t>Critérios</w:t>
            </w:r>
          </w:p>
        </w:tc>
      </w:tr>
      <w:tr w:rsidR="003B376F" w:rsidRPr="00164626" w14:paraId="671EB08C" w14:textId="77777777" w:rsidTr="00E76682">
        <w:trPr>
          <w:trHeight w:val="20"/>
        </w:trPr>
        <w:tc>
          <w:tcPr>
            <w:tcW w:w="1459" w:type="pct"/>
            <w:vAlign w:val="center"/>
          </w:tcPr>
          <w:p w14:paraId="32DA8950" w14:textId="77777777" w:rsidR="003B376F" w:rsidRPr="00164626" w:rsidRDefault="003B376F" w:rsidP="00D43E30">
            <w:pPr>
              <w:spacing w:line="240" w:lineRule="auto"/>
              <w:ind w:left="29"/>
              <w:jc w:val="center"/>
              <w:rPr>
                <w:rFonts w:cs="Arial"/>
                <w:b/>
                <w:sz w:val="20"/>
                <w:szCs w:val="20"/>
              </w:rPr>
            </w:pPr>
            <w:r w:rsidRPr="00164626">
              <w:rPr>
                <w:rFonts w:cs="Arial"/>
                <w:b/>
                <w:sz w:val="20"/>
                <w:szCs w:val="20"/>
              </w:rPr>
              <w:t>Pública</w:t>
            </w:r>
          </w:p>
        </w:tc>
        <w:tc>
          <w:tcPr>
            <w:tcW w:w="1325" w:type="pct"/>
            <w:vAlign w:val="center"/>
          </w:tcPr>
          <w:p w14:paraId="04D2A259" w14:textId="77777777" w:rsidR="003B376F" w:rsidRPr="00164626" w:rsidRDefault="003B376F" w:rsidP="00D43E30">
            <w:pPr>
              <w:spacing w:line="240" w:lineRule="auto"/>
              <w:ind w:left="29"/>
              <w:jc w:val="center"/>
              <w:rPr>
                <w:rFonts w:cs="Arial"/>
                <w:b/>
                <w:sz w:val="20"/>
                <w:szCs w:val="20"/>
              </w:rPr>
            </w:pPr>
            <w:r w:rsidRPr="00164626">
              <w:rPr>
                <w:rFonts w:cs="Arial"/>
                <w:b/>
                <w:sz w:val="20"/>
                <w:szCs w:val="20"/>
              </w:rPr>
              <w:t>Privada</w:t>
            </w:r>
          </w:p>
        </w:tc>
        <w:tc>
          <w:tcPr>
            <w:tcW w:w="1216" w:type="pct"/>
            <w:vAlign w:val="center"/>
          </w:tcPr>
          <w:p w14:paraId="1FAAF378" w14:textId="77777777" w:rsidR="003B376F" w:rsidRPr="00164626" w:rsidRDefault="003B376F" w:rsidP="00D43E30">
            <w:pPr>
              <w:spacing w:line="276" w:lineRule="auto"/>
              <w:ind w:left="29"/>
              <w:jc w:val="center"/>
              <w:rPr>
                <w:rFonts w:cs="Arial"/>
                <w:b/>
                <w:sz w:val="20"/>
                <w:szCs w:val="20"/>
              </w:rPr>
            </w:pPr>
            <w:r w:rsidRPr="00164626">
              <w:rPr>
                <w:rFonts w:cs="Arial"/>
                <w:b/>
                <w:sz w:val="20"/>
                <w:szCs w:val="20"/>
              </w:rPr>
              <w:t>Munícipes</w:t>
            </w:r>
          </w:p>
        </w:tc>
        <w:tc>
          <w:tcPr>
            <w:tcW w:w="1000" w:type="pct"/>
            <w:vMerge/>
            <w:vAlign w:val="center"/>
          </w:tcPr>
          <w:p w14:paraId="7C4B12D7" w14:textId="77777777" w:rsidR="003B376F" w:rsidRPr="00164626" w:rsidRDefault="003B376F" w:rsidP="00D43E30">
            <w:pPr>
              <w:spacing w:line="276" w:lineRule="auto"/>
              <w:ind w:left="29"/>
              <w:jc w:val="center"/>
              <w:rPr>
                <w:rFonts w:cs="Arial"/>
                <w:sz w:val="20"/>
                <w:szCs w:val="20"/>
              </w:rPr>
            </w:pPr>
          </w:p>
        </w:tc>
      </w:tr>
      <w:tr w:rsidR="003B376F" w:rsidRPr="00164626" w14:paraId="068CD347" w14:textId="77777777" w:rsidTr="00E76682">
        <w:trPr>
          <w:trHeight w:val="454"/>
        </w:trPr>
        <w:tc>
          <w:tcPr>
            <w:tcW w:w="1459" w:type="pct"/>
            <w:vAlign w:val="center"/>
          </w:tcPr>
          <w:p w14:paraId="1F67E12C" w14:textId="77777777" w:rsidR="003B376F" w:rsidRPr="00164626" w:rsidRDefault="003B376F" w:rsidP="00D43E30">
            <w:pPr>
              <w:numPr>
                <w:ilvl w:val="0"/>
                <w:numId w:val="16"/>
              </w:numPr>
              <w:spacing w:line="240" w:lineRule="auto"/>
              <w:ind w:left="29" w:firstLine="0"/>
              <w:jc w:val="center"/>
              <w:rPr>
                <w:rFonts w:cs="Arial"/>
                <w:sz w:val="20"/>
                <w:szCs w:val="20"/>
              </w:rPr>
            </w:pPr>
            <w:r w:rsidRPr="00164626">
              <w:rPr>
                <w:rFonts w:cs="Arial"/>
                <w:sz w:val="20"/>
                <w:szCs w:val="20"/>
              </w:rPr>
              <w:t>Cadastrar todos os gerados de resíduos de serviços de saúde (públicos e privados);</w:t>
            </w:r>
          </w:p>
          <w:p w14:paraId="6F36278E" w14:textId="77777777" w:rsidR="003B376F" w:rsidRPr="00164626" w:rsidRDefault="003B376F" w:rsidP="00D43E30">
            <w:pPr>
              <w:numPr>
                <w:ilvl w:val="0"/>
                <w:numId w:val="16"/>
              </w:numPr>
              <w:spacing w:line="240" w:lineRule="auto"/>
              <w:ind w:left="29" w:firstLine="0"/>
              <w:jc w:val="center"/>
              <w:rPr>
                <w:rFonts w:cs="Arial"/>
                <w:sz w:val="20"/>
                <w:szCs w:val="20"/>
              </w:rPr>
            </w:pPr>
            <w:r w:rsidRPr="00164626">
              <w:rPr>
                <w:rFonts w:cs="Arial"/>
                <w:sz w:val="20"/>
                <w:szCs w:val="20"/>
              </w:rPr>
              <w:t>Fiscalizar todos os geradores de resíduos de serviços de saúde (públicos e privados);</w:t>
            </w:r>
          </w:p>
          <w:p w14:paraId="0B9852DF" w14:textId="77777777" w:rsidR="003B376F" w:rsidRPr="00164626" w:rsidRDefault="003B376F" w:rsidP="00D43E30">
            <w:pPr>
              <w:numPr>
                <w:ilvl w:val="0"/>
                <w:numId w:val="16"/>
              </w:numPr>
              <w:spacing w:line="240" w:lineRule="auto"/>
              <w:ind w:left="29" w:firstLine="0"/>
              <w:jc w:val="center"/>
              <w:rPr>
                <w:rFonts w:cs="Arial"/>
                <w:sz w:val="20"/>
                <w:szCs w:val="20"/>
              </w:rPr>
            </w:pPr>
            <w:r w:rsidRPr="00164626">
              <w:rPr>
                <w:rFonts w:cs="Arial"/>
                <w:sz w:val="20"/>
                <w:szCs w:val="20"/>
              </w:rPr>
              <w:t>Licenciar todos os geradores de resíduos de serviços de saúde (públicos e privados);</w:t>
            </w:r>
          </w:p>
          <w:p w14:paraId="6DAFF838" w14:textId="77777777" w:rsidR="003B376F" w:rsidRPr="00164626" w:rsidRDefault="003B376F" w:rsidP="00D43E30">
            <w:pPr>
              <w:numPr>
                <w:ilvl w:val="0"/>
                <w:numId w:val="16"/>
              </w:numPr>
              <w:spacing w:line="240" w:lineRule="auto"/>
              <w:ind w:left="29" w:firstLine="0"/>
              <w:jc w:val="center"/>
              <w:rPr>
                <w:rFonts w:cs="Arial"/>
                <w:sz w:val="20"/>
                <w:szCs w:val="20"/>
              </w:rPr>
            </w:pPr>
            <w:r w:rsidRPr="00164626">
              <w:rPr>
                <w:rFonts w:cs="Arial"/>
                <w:sz w:val="20"/>
                <w:szCs w:val="20"/>
              </w:rPr>
              <w:t>Exigir PGRSS de todos os geradores de resíduos de serviços de saúde (públicos e privados);</w:t>
            </w:r>
          </w:p>
          <w:p w14:paraId="12D279ED" w14:textId="77777777" w:rsidR="003B376F" w:rsidRPr="00164626" w:rsidRDefault="003B376F" w:rsidP="00D43E30">
            <w:pPr>
              <w:numPr>
                <w:ilvl w:val="0"/>
                <w:numId w:val="16"/>
              </w:numPr>
              <w:spacing w:line="240" w:lineRule="auto"/>
              <w:ind w:left="29" w:firstLine="0"/>
              <w:jc w:val="center"/>
              <w:rPr>
                <w:rFonts w:cs="Arial"/>
                <w:sz w:val="20"/>
                <w:szCs w:val="20"/>
              </w:rPr>
            </w:pPr>
            <w:r w:rsidRPr="00164626">
              <w:rPr>
                <w:rFonts w:cs="Arial"/>
                <w:sz w:val="20"/>
                <w:szCs w:val="20"/>
              </w:rPr>
              <w:t>Contratar empresas prestadoras de serviços terceirizados de coleta, transporte, tratamento e destinação final dos RSS nos estabelecimentos públicos, pois possui responsabilidade por estes resíduos gerados nas unidades de saúde pública;</w:t>
            </w:r>
          </w:p>
          <w:p w14:paraId="2F9C3D0F" w14:textId="77777777" w:rsidR="003B376F" w:rsidRPr="00164626" w:rsidRDefault="003B376F" w:rsidP="00D43E30">
            <w:pPr>
              <w:numPr>
                <w:ilvl w:val="0"/>
                <w:numId w:val="16"/>
              </w:numPr>
              <w:spacing w:line="240" w:lineRule="auto"/>
              <w:ind w:left="29" w:firstLine="0"/>
              <w:jc w:val="center"/>
              <w:rPr>
                <w:rFonts w:cs="Arial"/>
                <w:sz w:val="20"/>
                <w:szCs w:val="20"/>
              </w:rPr>
            </w:pPr>
            <w:r w:rsidRPr="00164626">
              <w:rPr>
                <w:rFonts w:cs="Arial"/>
                <w:sz w:val="20"/>
                <w:szCs w:val="20"/>
              </w:rPr>
              <w:t>Capacitar os funcionários envolvidos no gerenciamento dos RSS;</w:t>
            </w:r>
          </w:p>
          <w:p w14:paraId="17DF38A0" w14:textId="77777777" w:rsidR="003B376F" w:rsidRPr="00164626" w:rsidRDefault="003B376F" w:rsidP="00D43E30">
            <w:pPr>
              <w:numPr>
                <w:ilvl w:val="0"/>
                <w:numId w:val="16"/>
              </w:numPr>
              <w:autoSpaceDE w:val="0"/>
              <w:autoSpaceDN w:val="0"/>
              <w:adjustRightInd w:val="0"/>
              <w:spacing w:line="240" w:lineRule="auto"/>
              <w:ind w:left="29" w:firstLine="0"/>
              <w:jc w:val="center"/>
              <w:rPr>
                <w:rFonts w:cs="Arial"/>
                <w:sz w:val="20"/>
                <w:szCs w:val="20"/>
              </w:rPr>
            </w:pPr>
            <w:r w:rsidRPr="00164626">
              <w:rPr>
                <w:rFonts w:cs="Arial"/>
                <w:sz w:val="20"/>
                <w:szCs w:val="20"/>
              </w:rPr>
              <w:t>Elaborar o PGRSS das unidades de saúde públicas existentes no Município, obedecendo a critérios técnicos, legislação ambiental, normas de coleta e transporte dos serviços locais de limpeza pública e outras orientações contidas neste na Resolução RDC nº 222/2018;</w:t>
            </w:r>
          </w:p>
          <w:p w14:paraId="698C133C" w14:textId="77777777" w:rsidR="003B376F" w:rsidRPr="00164626" w:rsidRDefault="003B376F" w:rsidP="00D43E30">
            <w:pPr>
              <w:numPr>
                <w:ilvl w:val="0"/>
                <w:numId w:val="16"/>
              </w:numPr>
              <w:spacing w:line="240" w:lineRule="auto"/>
              <w:ind w:left="29" w:firstLine="0"/>
              <w:jc w:val="center"/>
              <w:rPr>
                <w:rFonts w:cs="Arial"/>
                <w:sz w:val="20"/>
                <w:szCs w:val="20"/>
              </w:rPr>
            </w:pPr>
            <w:r w:rsidRPr="00164626">
              <w:rPr>
                <w:rFonts w:cs="Arial"/>
                <w:sz w:val="20"/>
                <w:szCs w:val="20"/>
              </w:rPr>
              <w:t>Manter cópia do PGRSS disponível para consulta sob solicitação da autoridade sanitária ou ambiental competente, dos funcionários, dos pacientes e do público em geral;</w:t>
            </w:r>
          </w:p>
          <w:p w14:paraId="3DCADF15" w14:textId="77777777" w:rsidR="003B376F" w:rsidRPr="00164626" w:rsidRDefault="003B376F" w:rsidP="00D43E30">
            <w:pPr>
              <w:numPr>
                <w:ilvl w:val="0"/>
                <w:numId w:val="16"/>
              </w:numPr>
              <w:autoSpaceDE w:val="0"/>
              <w:autoSpaceDN w:val="0"/>
              <w:adjustRightInd w:val="0"/>
              <w:spacing w:line="240" w:lineRule="auto"/>
              <w:ind w:left="29" w:firstLine="0"/>
              <w:jc w:val="center"/>
              <w:rPr>
                <w:rFonts w:cs="Arial"/>
                <w:sz w:val="20"/>
                <w:szCs w:val="20"/>
              </w:rPr>
            </w:pPr>
            <w:r w:rsidRPr="00164626">
              <w:rPr>
                <w:rFonts w:cs="Arial"/>
                <w:sz w:val="20"/>
                <w:szCs w:val="20"/>
              </w:rPr>
              <w:t>A coleta e transporte externos dos resíduos de serviços de saúde devem ser realizados de acordo com as Normas ABNT NBR 12810/1993, NBR 14652/2001, NBR 9735/2005, NBR 15071/2005, NBR 14619/2006, NBR 15480/2007, NBR 14095/2008, NBR 7500/2009 e NBR 13221/2010;</w:t>
            </w:r>
          </w:p>
          <w:p w14:paraId="2ADCECE4" w14:textId="77777777" w:rsidR="003B376F" w:rsidRPr="00164626" w:rsidRDefault="003B376F" w:rsidP="00D43E30">
            <w:pPr>
              <w:numPr>
                <w:ilvl w:val="0"/>
                <w:numId w:val="16"/>
              </w:numPr>
              <w:autoSpaceDE w:val="0"/>
              <w:autoSpaceDN w:val="0"/>
              <w:adjustRightInd w:val="0"/>
              <w:spacing w:line="240" w:lineRule="auto"/>
              <w:ind w:left="29" w:firstLine="0"/>
              <w:jc w:val="center"/>
              <w:rPr>
                <w:rFonts w:cs="Arial"/>
                <w:sz w:val="20"/>
                <w:szCs w:val="20"/>
              </w:rPr>
            </w:pPr>
            <w:r w:rsidRPr="00164626">
              <w:rPr>
                <w:rFonts w:cs="Arial"/>
                <w:sz w:val="20"/>
                <w:szCs w:val="20"/>
              </w:rPr>
              <w:t>O transporte dos resíduos de saúde deve ser acompanhado do Manifesto de Transporte de Resíduos (MTR), emitido por cada unidade de saúde geradora.</w:t>
            </w:r>
          </w:p>
        </w:tc>
        <w:tc>
          <w:tcPr>
            <w:tcW w:w="1325" w:type="pct"/>
            <w:vAlign w:val="center"/>
          </w:tcPr>
          <w:p w14:paraId="7878AC82" w14:textId="77777777" w:rsidR="003B376F" w:rsidRPr="00164626" w:rsidRDefault="003B376F" w:rsidP="00D43E30">
            <w:pPr>
              <w:numPr>
                <w:ilvl w:val="0"/>
                <w:numId w:val="16"/>
              </w:numPr>
              <w:autoSpaceDE w:val="0"/>
              <w:autoSpaceDN w:val="0"/>
              <w:adjustRightInd w:val="0"/>
              <w:spacing w:line="240" w:lineRule="auto"/>
              <w:ind w:left="29" w:firstLine="0"/>
              <w:jc w:val="center"/>
              <w:rPr>
                <w:rFonts w:cs="Arial"/>
                <w:sz w:val="20"/>
                <w:szCs w:val="20"/>
              </w:rPr>
            </w:pPr>
            <w:r w:rsidRPr="00164626">
              <w:rPr>
                <w:rFonts w:cs="Arial"/>
                <w:sz w:val="20"/>
                <w:szCs w:val="20"/>
              </w:rPr>
              <w:t>Elaborar o PGRSS do estabelecimento de saúde, obedecendo a critérios técnicos, legislação ambiental, normas de coleta e transporte dos serviços locais de limpeza pública e outras orientações contidas nesta Resolução RDC nº 222/2018;</w:t>
            </w:r>
          </w:p>
          <w:p w14:paraId="487EF495" w14:textId="77777777" w:rsidR="003B376F" w:rsidRPr="00164626" w:rsidRDefault="003B376F" w:rsidP="00D43E30">
            <w:pPr>
              <w:numPr>
                <w:ilvl w:val="0"/>
                <w:numId w:val="16"/>
              </w:numPr>
              <w:spacing w:line="240" w:lineRule="auto"/>
              <w:ind w:left="29" w:firstLine="0"/>
              <w:jc w:val="center"/>
              <w:rPr>
                <w:rFonts w:cs="Arial"/>
                <w:sz w:val="20"/>
                <w:szCs w:val="20"/>
              </w:rPr>
            </w:pPr>
            <w:r w:rsidRPr="00164626">
              <w:rPr>
                <w:rFonts w:cs="Arial"/>
                <w:sz w:val="20"/>
                <w:szCs w:val="20"/>
              </w:rPr>
              <w:t>Atender a RDC nº 222/2018, a qual dispõe sobre o Regulamento Técnico para o gerenciamento de resíduos de serviços de saúde e a CONAMA n.º 358/2005, correspondente dos RSS, sendo estes fiscalizados pela Prefeitura;</w:t>
            </w:r>
          </w:p>
          <w:p w14:paraId="4979CD9F" w14:textId="77777777" w:rsidR="003B376F" w:rsidRPr="00164626" w:rsidRDefault="003B376F" w:rsidP="00D43E30">
            <w:pPr>
              <w:numPr>
                <w:ilvl w:val="0"/>
                <w:numId w:val="16"/>
              </w:numPr>
              <w:spacing w:line="240" w:lineRule="auto"/>
              <w:ind w:left="29" w:firstLine="0"/>
              <w:jc w:val="center"/>
              <w:rPr>
                <w:rFonts w:cs="Arial"/>
                <w:sz w:val="20"/>
                <w:szCs w:val="20"/>
              </w:rPr>
            </w:pPr>
            <w:r w:rsidRPr="00164626">
              <w:rPr>
                <w:rFonts w:cs="Arial"/>
                <w:sz w:val="20"/>
                <w:szCs w:val="20"/>
              </w:rPr>
              <w:t>Contratar empresas prestadoras de serviços terceirizados de coleta, transporte, tratamento e destinação final dos RSS, pois cada gerador é responsável pelos resíduos gerados nos seus estabelecimentos;</w:t>
            </w:r>
          </w:p>
          <w:p w14:paraId="60D23044" w14:textId="77777777" w:rsidR="003B376F" w:rsidRPr="00164626" w:rsidRDefault="003B376F" w:rsidP="00D43E30">
            <w:pPr>
              <w:numPr>
                <w:ilvl w:val="0"/>
                <w:numId w:val="16"/>
              </w:numPr>
              <w:spacing w:line="240" w:lineRule="auto"/>
              <w:ind w:left="29" w:firstLine="0"/>
              <w:jc w:val="center"/>
              <w:rPr>
                <w:rFonts w:cs="Arial"/>
                <w:sz w:val="20"/>
                <w:szCs w:val="20"/>
                <w:lang w:val="es-ES"/>
              </w:rPr>
            </w:pPr>
            <w:r w:rsidRPr="00164626">
              <w:rPr>
                <w:rFonts w:cs="Arial"/>
                <w:sz w:val="20"/>
                <w:szCs w:val="20"/>
              </w:rPr>
              <w:t>Capacitar os funcionários envolvidos no gerenciamento dos RSS;</w:t>
            </w:r>
          </w:p>
          <w:p w14:paraId="7A9282EE" w14:textId="77777777" w:rsidR="003B376F" w:rsidRPr="00164626" w:rsidRDefault="003B376F" w:rsidP="00D43E30">
            <w:pPr>
              <w:numPr>
                <w:ilvl w:val="0"/>
                <w:numId w:val="16"/>
              </w:numPr>
              <w:spacing w:line="240" w:lineRule="auto"/>
              <w:ind w:left="29" w:firstLine="0"/>
              <w:jc w:val="center"/>
              <w:rPr>
                <w:rFonts w:cs="Arial"/>
                <w:sz w:val="20"/>
                <w:szCs w:val="20"/>
              </w:rPr>
            </w:pPr>
            <w:r w:rsidRPr="00164626">
              <w:rPr>
                <w:rFonts w:cs="Arial"/>
                <w:sz w:val="20"/>
                <w:szCs w:val="20"/>
              </w:rPr>
              <w:t>Promover o adequado transporte e envio dos resíduos ao sistema de tratamento;</w:t>
            </w:r>
          </w:p>
          <w:p w14:paraId="61B5E9AF" w14:textId="77777777" w:rsidR="003B376F" w:rsidRPr="00164626" w:rsidRDefault="003B376F" w:rsidP="00D43E30">
            <w:pPr>
              <w:numPr>
                <w:ilvl w:val="0"/>
                <w:numId w:val="16"/>
              </w:numPr>
              <w:spacing w:line="240" w:lineRule="auto"/>
              <w:ind w:left="29" w:firstLine="0"/>
              <w:jc w:val="center"/>
              <w:rPr>
                <w:rFonts w:cs="Arial"/>
                <w:sz w:val="20"/>
                <w:szCs w:val="20"/>
              </w:rPr>
            </w:pPr>
            <w:r w:rsidRPr="00164626">
              <w:rPr>
                <w:rFonts w:cs="Arial"/>
                <w:sz w:val="20"/>
                <w:szCs w:val="20"/>
              </w:rPr>
              <w:t>Manter cópia do PGRSS disponível para consulta sob solicitação da autoridade sanitária ou ambiental competente, dos funcionários, dos pacientes e do público em geral;</w:t>
            </w:r>
          </w:p>
          <w:p w14:paraId="1AD2B6EB" w14:textId="77777777" w:rsidR="003B376F" w:rsidRPr="00164626" w:rsidRDefault="003B376F" w:rsidP="00D43E30">
            <w:pPr>
              <w:numPr>
                <w:ilvl w:val="0"/>
                <w:numId w:val="16"/>
              </w:numPr>
              <w:spacing w:line="240" w:lineRule="auto"/>
              <w:ind w:left="29" w:firstLine="0"/>
              <w:jc w:val="center"/>
              <w:rPr>
                <w:rFonts w:cs="Arial"/>
                <w:b/>
                <w:color w:val="C00000"/>
                <w:sz w:val="20"/>
                <w:szCs w:val="20"/>
              </w:rPr>
            </w:pPr>
            <w:r w:rsidRPr="00164626">
              <w:rPr>
                <w:rFonts w:cs="Arial"/>
                <w:sz w:val="20"/>
                <w:szCs w:val="20"/>
              </w:rPr>
              <w:t>A coleta e transporte externos dos resíduos de serviços de saúde devem ser realizados de acordo com as Normas ABNT NBR 12810/1993, NBR 14652/2001, NBR 9735/2005, NBR 15071/2005, NBR 14619/2006, NBR 15480/2007, NBR 14095/2008, NBR 7500/2009 e NBR 13221/2010;</w:t>
            </w:r>
          </w:p>
          <w:p w14:paraId="20C00EC5" w14:textId="77777777" w:rsidR="003B376F" w:rsidRPr="00164626" w:rsidRDefault="003B376F" w:rsidP="00D43E30">
            <w:pPr>
              <w:numPr>
                <w:ilvl w:val="0"/>
                <w:numId w:val="16"/>
              </w:numPr>
              <w:spacing w:line="240" w:lineRule="auto"/>
              <w:ind w:left="29" w:firstLine="0"/>
              <w:jc w:val="center"/>
              <w:rPr>
                <w:rFonts w:cs="Arial"/>
                <w:b/>
                <w:color w:val="C00000"/>
                <w:sz w:val="20"/>
                <w:szCs w:val="20"/>
              </w:rPr>
            </w:pPr>
            <w:r w:rsidRPr="00164626">
              <w:rPr>
                <w:rFonts w:cs="Arial"/>
                <w:sz w:val="20"/>
                <w:szCs w:val="20"/>
              </w:rPr>
              <w:t>O transporte dos resíduos de saúde deve ser acompanhado do Manifesto de Transporte de Resíduos (MTR).</w:t>
            </w:r>
          </w:p>
        </w:tc>
        <w:tc>
          <w:tcPr>
            <w:tcW w:w="1216" w:type="pct"/>
            <w:vAlign w:val="center"/>
          </w:tcPr>
          <w:p w14:paraId="0303544B" w14:textId="77777777" w:rsidR="003B376F" w:rsidRPr="00164626" w:rsidRDefault="003B376F" w:rsidP="00996634">
            <w:pPr>
              <w:pStyle w:val="PargrafodaLista"/>
              <w:numPr>
                <w:ilvl w:val="0"/>
                <w:numId w:val="19"/>
              </w:numPr>
              <w:spacing w:after="0" w:line="240" w:lineRule="auto"/>
              <w:ind w:left="29" w:firstLine="0"/>
              <w:contextualSpacing w:val="0"/>
              <w:jc w:val="center"/>
              <w:rPr>
                <w:rFonts w:cs="Arial"/>
                <w:b/>
                <w:sz w:val="20"/>
                <w:szCs w:val="20"/>
              </w:rPr>
            </w:pPr>
            <w:r w:rsidRPr="00164626">
              <w:rPr>
                <w:rFonts w:cs="Arial"/>
                <w:sz w:val="20"/>
                <w:szCs w:val="20"/>
              </w:rPr>
              <w:t>Auxiliar na fiscalização das unidades de saúde pública e privada;</w:t>
            </w:r>
          </w:p>
          <w:p w14:paraId="31C5619E" w14:textId="77777777" w:rsidR="003B376F" w:rsidRPr="00164626" w:rsidRDefault="003B376F" w:rsidP="00996634">
            <w:pPr>
              <w:pStyle w:val="PargrafodaLista"/>
              <w:numPr>
                <w:ilvl w:val="0"/>
                <w:numId w:val="19"/>
              </w:numPr>
              <w:spacing w:after="0" w:line="240" w:lineRule="auto"/>
              <w:ind w:left="29" w:firstLine="0"/>
              <w:contextualSpacing w:val="0"/>
              <w:jc w:val="center"/>
              <w:rPr>
                <w:rFonts w:cs="Arial"/>
                <w:b/>
                <w:color w:val="C00000"/>
                <w:sz w:val="20"/>
                <w:szCs w:val="20"/>
              </w:rPr>
            </w:pPr>
            <w:r w:rsidRPr="00164626">
              <w:rPr>
                <w:rFonts w:cs="Arial"/>
                <w:bCs/>
                <w:sz w:val="20"/>
                <w:szCs w:val="20"/>
              </w:rPr>
              <w:t>Caso sejam geradores deste tipo de resíduo, devem entregar em uma unidade de saúde pública para destinar corretamente.</w:t>
            </w:r>
          </w:p>
        </w:tc>
        <w:tc>
          <w:tcPr>
            <w:tcW w:w="1000" w:type="pct"/>
            <w:vAlign w:val="center"/>
          </w:tcPr>
          <w:p w14:paraId="7C3EAFDB" w14:textId="77777777" w:rsidR="003B376F" w:rsidRPr="00164626" w:rsidRDefault="003B376F" w:rsidP="00996634">
            <w:pPr>
              <w:numPr>
                <w:ilvl w:val="0"/>
                <w:numId w:val="16"/>
              </w:numPr>
              <w:spacing w:line="240" w:lineRule="auto"/>
              <w:ind w:left="29" w:firstLine="0"/>
              <w:jc w:val="center"/>
              <w:rPr>
                <w:rFonts w:cs="Arial"/>
                <w:sz w:val="20"/>
                <w:szCs w:val="20"/>
              </w:rPr>
            </w:pPr>
            <w:r w:rsidRPr="00164626">
              <w:rPr>
                <w:rFonts w:cs="Arial"/>
                <w:sz w:val="20"/>
                <w:szCs w:val="20"/>
              </w:rPr>
              <w:t>Licenciamento Ambiental dos estabelecimentos;</w:t>
            </w:r>
          </w:p>
          <w:p w14:paraId="0BED6404" w14:textId="77777777" w:rsidR="003B376F" w:rsidRPr="00164626" w:rsidRDefault="003B376F" w:rsidP="00996634">
            <w:pPr>
              <w:numPr>
                <w:ilvl w:val="0"/>
                <w:numId w:val="16"/>
              </w:numPr>
              <w:spacing w:line="240" w:lineRule="auto"/>
              <w:ind w:left="29" w:firstLine="0"/>
              <w:jc w:val="center"/>
              <w:rPr>
                <w:rFonts w:cs="Arial"/>
                <w:sz w:val="20"/>
                <w:szCs w:val="20"/>
              </w:rPr>
            </w:pPr>
            <w:r w:rsidRPr="00164626">
              <w:rPr>
                <w:rFonts w:cs="Arial"/>
                <w:sz w:val="20"/>
                <w:szCs w:val="20"/>
              </w:rPr>
              <w:t>Rastreabilidade dos veículos recolhedores;</w:t>
            </w:r>
          </w:p>
          <w:p w14:paraId="2D229FE2" w14:textId="77777777" w:rsidR="003B376F" w:rsidRPr="00164626" w:rsidRDefault="003B376F" w:rsidP="00996634">
            <w:pPr>
              <w:numPr>
                <w:ilvl w:val="0"/>
                <w:numId w:val="16"/>
              </w:numPr>
              <w:spacing w:line="240" w:lineRule="auto"/>
              <w:ind w:left="29" w:firstLine="0"/>
              <w:jc w:val="center"/>
              <w:rPr>
                <w:rFonts w:cs="Arial"/>
                <w:sz w:val="20"/>
                <w:szCs w:val="20"/>
              </w:rPr>
            </w:pPr>
            <w:r w:rsidRPr="00164626">
              <w:rPr>
                <w:rFonts w:cs="Arial"/>
                <w:sz w:val="20"/>
                <w:szCs w:val="20"/>
              </w:rPr>
              <w:t>Controle (peso ou volume) dos resíduos;</w:t>
            </w:r>
          </w:p>
          <w:p w14:paraId="245C5DF2" w14:textId="77777777" w:rsidR="003B376F" w:rsidRPr="00164626" w:rsidRDefault="003B376F" w:rsidP="00996634">
            <w:pPr>
              <w:numPr>
                <w:ilvl w:val="0"/>
                <w:numId w:val="16"/>
              </w:numPr>
              <w:spacing w:line="240" w:lineRule="auto"/>
              <w:ind w:left="29" w:firstLine="0"/>
              <w:jc w:val="center"/>
              <w:rPr>
                <w:rFonts w:cs="Arial"/>
                <w:color w:val="C00000"/>
                <w:sz w:val="20"/>
                <w:szCs w:val="20"/>
              </w:rPr>
            </w:pPr>
            <w:r w:rsidRPr="00164626">
              <w:rPr>
                <w:rFonts w:cs="Arial"/>
                <w:sz w:val="20"/>
                <w:szCs w:val="20"/>
              </w:rPr>
              <w:t>Caminhões exclusivos para esta atividade.</w:t>
            </w:r>
          </w:p>
        </w:tc>
      </w:tr>
    </w:tbl>
    <w:p w14:paraId="6391ED68" w14:textId="77777777" w:rsidR="003B376F" w:rsidRPr="00164626" w:rsidRDefault="003B376F" w:rsidP="003B376F">
      <w:pPr>
        <w:pStyle w:val="FONTE"/>
        <w:rPr>
          <w:color w:val="C00000"/>
        </w:rPr>
        <w:sectPr w:rsidR="003B376F" w:rsidRPr="00164626" w:rsidSect="00045F2D">
          <w:type w:val="nextColumn"/>
          <w:pgSz w:w="16838" w:h="11906" w:orient="landscape"/>
          <w:pgMar w:top="1418" w:right="1134" w:bottom="1134" w:left="1134" w:header="284" w:footer="153" w:gutter="0"/>
          <w:cols w:space="708"/>
          <w:docGrid w:linePitch="360"/>
        </w:sectPr>
      </w:pPr>
      <w:r w:rsidRPr="00164626">
        <w:t>Fonte: Empresa Executora (2020).</w:t>
      </w:r>
    </w:p>
    <w:p w14:paraId="454C3F89" w14:textId="77777777" w:rsidR="00E5599D" w:rsidRPr="00164626" w:rsidRDefault="00E5599D" w:rsidP="00E5599D">
      <w:pPr>
        <w:pStyle w:val="Ttulo4"/>
      </w:pPr>
      <w:bookmarkStart w:id="410" w:name="_Toc45109300"/>
      <w:r w:rsidRPr="00164626">
        <w:t>2.5.1.4 Critérios para pontos de apoio ao sistema</w:t>
      </w:r>
      <w:bookmarkEnd w:id="410"/>
    </w:p>
    <w:p w14:paraId="192E388C" w14:textId="77777777" w:rsidR="00E5599D" w:rsidRPr="00164626" w:rsidRDefault="00E5599D" w:rsidP="00E5599D">
      <w:pPr>
        <w:pStyle w:val="Ttulo5"/>
      </w:pPr>
      <w:bookmarkStart w:id="411" w:name="_Toc45109301"/>
      <w:r w:rsidRPr="00164626">
        <w:t>2.5.1.4.1 Apoio à guarnição</w:t>
      </w:r>
      <w:bookmarkEnd w:id="411"/>
    </w:p>
    <w:p w14:paraId="1D3C1B2B" w14:textId="77777777" w:rsidR="00E5599D" w:rsidRPr="00164626" w:rsidRDefault="00E5599D" w:rsidP="00E5599D">
      <w:pPr>
        <w:ind w:firstLine="709"/>
        <w:rPr>
          <w:lang w:eastAsia="pt-BR"/>
        </w:rPr>
      </w:pPr>
      <w:r w:rsidRPr="00164626">
        <w:rPr>
          <w:lang w:eastAsia="pt-BR"/>
        </w:rPr>
        <w:t>O Ministério do Trabalho (1978), a partir da NR 15 – Atividades e Operações Insalubres, define que trabalhos ou operações em contato permanente com esgotos e lixo urbano são considerados insalubres, visto que os trabalhadores estão sujeitos a contaminação biológica. Dessa forma, deve ser observada a NR 24 – Condições Sanitárias e de Conforto nos Locais de Trabalho, para que sejam implantadas infraestruturas sanitárias, de modo a promover condições adequadas de higiene e saúde do trabalhador, tais como banheiros, vestiários, refeitórios, cozinhas e alojamentos. Dessa forma, o município deve providenciar estes espaços para os trabalhadores que executam atividades relacionadas ao manejo de resíduos sólidos.</w:t>
      </w:r>
    </w:p>
    <w:p w14:paraId="25EAFEF7" w14:textId="77777777" w:rsidR="00E5599D" w:rsidRPr="00164626" w:rsidRDefault="00E5599D" w:rsidP="00E5599D">
      <w:pPr>
        <w:ind w:firstLine="709"/>
        <w:rPr>
          <w:lang w:eastAsia="pt-BR"/>
        </w:rPr>
      </w:pPr>
      <w:r w:rsidRPr="00164626">
        <w:rPr>
          <w:lang w:eastAsia="pt-BR"/>
        </w:rPr>
        <w:t>Ressalta-se que os locais devem ser mantidos em bom estado de conservação, com limpezas frequentes, dispondo de água potável para consumo e água quente para higiene pessoal, bem como portas que permitam a privacidade dos trabalhadores, pisos e paredes revestidos com material resistente, impermeável, liso e lavável.</w:t>
      </w:r>
    </w:p>
    <w:p w14:paraId="43440200" w14:textId="77777777" w:rsidR="00E5599D" w:rsidRPr="00164626" w:rsidRDefault="00E5599D" w:rsidP="00E5599D">
      <w:pPr>
        <w:ind w:firstLine="709"/>
        <w:rPr>
          <w:lang w:eastAsia="pt-BR"/>
        </w:rPr>
      </w:pPr>
    </w:p>
    <w:p w14:paraId="230DA3A7" w14:textId="77777777" w:rsidR="00E5599D" w:rsidRPr="00164626" w:rsidRDefault="00E5599D" w:rsidP="00E5599D">
      <w:pPr>
        <w:pStyle w:val="Ttulo5"/>
      </w:pPr>
      <w:bookmarkStart w:id="412" w:name="_Toc45109302"/>
      <w:r w:rsidRPr="00164626">
        <w:t>2.5.1.4.2 Centros de coleta voluntária</w:t>
      </w:r>
      <w:bookmarkEnd w:id="412"/>
    </w:p>
    <w:p w14:paraId="5D4BF57D" w14:textId="77777777" w:rsidR="00E5599D" w:rsidRPr="00164626" w:rsidRDefault="00E5599D" w:rsidP="00E5599D">
      <w:pPr>
        <w:ind w:firstLine="709"/>
        <w:rPr>
          <w:lang w:eastAsia="pt-BR"/>
        </w:rPr>
      </w:pPr>
      <w:r w:rsidRPr="00164626">
        <w:rPr>
          <w:lang w:eastAsia="pt-BR"/>
        </w:rPr>
        <w:t>Os pontos de apoio ao sistema de manejo de resíduos sólidos são também denominados de Ecopontos, que são instalações públicas para receber pequenos volumes de resíduos, os quais são destinados pelo município de forma gratuita. Este método é utilizado para atender a população que não possui local para descarte de resíduos ou um serviço de coleta efetivo. Nestes Ecopontos podem ser destinados vidros, equipamentos elétricos e eletrônicos, roupas, calçados, óleos de cozinha, pneus pequenos, baterias, medicamentos, cosméticos, lâmpadas fluorescentes, plástico em geral, alumínio, entre outros. Também existem Ecopontos destinados a receber volumes maiores de resíduos, tais como RCC, volumosos, podas de árvores e jardins, e resíduos de grandes geradores (SILVA, 2012).</w:t>
      </w:r>
    </w:p>
    <w:p w14:paraId="4615A29D" w14:textId="77777777" w:rsidR="00E5599D" w:rsidRPr="00164626" w:rsidRDefault="00E5599D" w:rsidP="00E5599D">
      <w:pPr>
        <w:ind w:firstLine="709"/>
        <w:rPr>
          <w:lang w:eastAsia="pt-BR"/>
        </w:rPr>
      </w:pPr>
      <w:r w:rsidRPr="00164626">
        <w:rPr>
          <w:lang w:eastAsia="pt-BR"/>
        </w:rPr>
        <w:t>Para se estabelecer pontos de apoio ao sistema de manejo de resíduos sólidos, podem ser considerados os critérios de localização dos pontos clandestinos de descarte de resíduos e quais resíduos são destinados incorretamente, áreas com baixa frequência de coleta e locais públicos com grande circulação de pessoas.</w:t>
      </w:r>
    </w:p>
    <w:p w14:paraId="470C3195" w14:textId="77777777" w:rsidR="00E5599D" w:rsidRPr="00164626" w:rsidRDefault="00E5599D" w:rsidP="00E5599D">
      <w:pPr>
        <w:ind w:firstLine="709"/>
        <w:rPr>
          <w:lang w:eastAsia="pt-BR"/>
        </w:rPr>
      </w:pPr>
      <w:r w:rsidRPr="00164626">
        <w:rPr>
          <w:lang w:eastAsia="pt-BR"/>
        </w:rPr>
        <w:t>Os critérios e aspectos técnicos a serem seguidos para a implantação de Ecopontos são definidos pela NBR 15.112/2004, conforme segue:</w:t>
      </w:r>
    </w:p>
    <w:p w14:paraId="39D70515" w14:textId="77777777" w:rsidR="00E5599D" w:rsidRPr="00164626" w:rsidRDefault="00E5599D" w:rsidP="00E5599D">
      <w:pPr>
        <w:pStyle w:val="PargrafodaLista"/>
        <w:numPr>
          <w:ilvl w:val="0"/>
          <w:numId w:val="5"/>
        </w:numPr>
        <w:spacing w:after="0" w:line="360" w:lineRule="auto"/>
        <w:ind w:left="851" w:hanging="142"/>
        <w:rPr>
          <w:sz w:val="24"/>
          <w:szCs w:val="24"/>
          <w:lang w:eastAsia="pt-BR"/>
        </w:rPr>
      </w:pPr>
      <w:r w:rsidRPr="00164626">
        <w:rPr>
          <w:sz w:val="24"/>
          <w:szCs w:val="24"/>
          <w:lang w:eastAsia="pt-BR"/>
        </w:rPr>
        <w:t>Controle da entrada de pessoas e animais através de cercamento da área de operação, de modo a isolar a área;</w:t>
      </w:r>
    </w:p>
    <w:p w14:paraId="08EADC4F" w14:textId="77777777" w:rsidR="00E5599D" w:rsidRPr="00164626" w:rsidRDefault="00E5599D" w:rsidP="00E5599D">
      <w:pPr>
        <w:pStyle w:val="PargrafodaLista"/>
        <w:numPr>
          <w:ilvl w:val="0"/>
          <w:numId w:val="5"/>
        </w:numPr>
        <w:spacing w:after="0" w:line="360" w:lineRule="auto"/>
        <w:ind w:left="851" w:hanging="142"/>
        <w:rPr>
          <w:sz w:val="24"/>
          <w:szCs w:val="24"/>
        </w:rPr>
      </w:pPr>
      <w:r w:rsidRPr="00164626">
        <w:rPr>
          <w:sz w:val="24"/>
          <w:szCs w:val="24"/>
        </w:rPr>
        <w:t>Identificação visível e descritiva das atividades desenvolvidas;</w:t>
      </w:r>
    </w:p>
    <w:p w14:paraId="351288D5" w14:textId="77777777" w:rsidR="00E5599D" w:rsidRPr="00164626" w:rsidRDefault="00E5599D" w:rsidP="00E5599D">
      <w:pPr>
        <w:pStyle w:val="PargrafodaLista"/>
        <w:numPr>
          <w:ilvl w:val="0"/>
          <w:numId w:val="5"/>
        </w:numPr>
        <w:spacing w:after="0" w:line="360" w:lineRule="auto"/>
        <w:ind w:left="851" w:hanging="142"/>
        <w:rPr>
          <w:sz w:val="24"/>
          <w:szCs w:val="24"/>
        </w:rPr>
      </w:pPr>
      <w:r w:rsidRPr="00164626">
        <w:rPr>
          <w:sz w:val="24"/>
          <w:szCs w:val="24"/>
        </w:rPr>
        <w:t>Os funcionários devem dispor de Equipamentos de Proteção Individual (EPIs);</w:t>
      </w:r>
    </w:p>
    <w:p w14:paraId="23182DD2" w14:textId="77777777" w:rsidR="00E5599D" w:rsidRPr="00164626" w:rsidRDefault="00E5599D" w:rsidP="00E5599D">
      <w:pPr>
        <w:pStyle w:val="PargrafodaLista"/>
        <w:numPr>
          <w:ilvl w:val="0"/>
          <w:numId w:val="5"/>
        </w:numPr>
        <w:spacing w:after="0" w:line="360" w:lineRule="auto"/>
        <w:ind w:left="851" w:hanging="142"/>
        <w:rPr>
          <w:sz w:val="24"/>
          <w:szCs w:val="24"/>
        </w:rPr>
      </w:pPr>
      <w:r w:rsidRPr="00164626">
        <w:rPr>
          <w:sz w:val="24"/>
          <w:szCs w:val="24"/>
        </w:rPr>
        <w:t>O empreendimento deve possuir proteção contra descargas atmosféricas e de combate a incêndio, além de sistemas de proteção ambiental, como forma de controlar poeira e ruídos;</w:t>
      </w:r>
    </w:p>
    <w:p w14:paraId="71A28DFA" w14:textId="77777777" w:rsidR="00E5599D" w:rsidRPr="00164626" w:rsidRDefault="00E5599D" w:rsidP="00E5599D">
      <w:pPr>
        <w:pStyle w:val="PargrafodaLista"/>
        <w:numPr>
          <w:ilvl w:val="0"/>
          <w:numId w:val="5"/>
        </w:numPr>
        <w:spacing w:after="0" w:line="360" w:lineRule="auto"/>
        <w:ind w:left="851" w:hanging="142"/>
        <w:rPr>
          <w:sz w:val="24"/>
          <w:szCs w:val="24"/>
          <w:lang w:eastAsia="pt-BR"/>
        </w:rPr>
      </w:pPr>
      <w:r w:rsidRPr="00164626">
        <w:rPr>
          <w:sz w:val="24"/>
          <w:szCs w:val="24"/>
        </w:rPr>
        <w:t>Também deve haver sistemas de drenagem superficial e revestimento primário do piso das áreas de acesso, operação e estocagem, utilizável em qualquer condição climática.</w:t>
      </w:r>
    </w:p>
    <w:p w14:paraId="042DB4F9" w14:textId="77777777" w:rsidR="00E5599D" w:rsidRPr="00164626" w:rsidRDefault="00E5599D" w:rsidP="00E5599D">
      <w:pPr>
        <w:ind w:firstLine="709"/>
        <w:rPr>
          <w:lang w:eastAsia="pt-BR"/>
        </w:rPr>
      </w:pPr>
      <w:r w:rsidRPr="00164626">
        <w:rPr>
          <w:lang w:eastAsia="pt-BR"/>
        </w:rPr>
        <w:t>O município deve providenciar a identificação do local de disposição dos resíduos recebidos, de acordo com a sua tipologia.</w:t>
      </w:r>
    </w:p>
    <w:p w14:paraId="68845F64" w14:textId="77777777" w:rsidR="00E5599D" w:rsidRPr="00164626" w:rsidRDefault="00E5599D" w:rsidP="00E5599D">
      <w:pPr>
        <w:ind w:firstLine="709"/>
        <w:rPr>
          <w:lang w:eastAsia="pt-BR"/>
        </w:rPr>
      </w:pPr>
    </w:p>
    <w:p w14:paraId="394C5C3D" w14:textId="77777777" w:rsidR="00E5599D" w:rsidRPr="00164626" w:rsidRDefault="00E5599D" w:rsidP="00E5599D">
      <w:pPr>
        <w:pStyle w:val="Ttulo5"/>
      </w:pPr>
      <w:bookmarkStart w:id="413" w:name="_Toc45109303"/>
      <w:r w:rsidRPr="00164626">
        <w:t>2.5.1.4.3 Mensagens educativas</w:t>
      </w:r>
      <w:bookmarkEnd w:id="413"/>
    </w:p>
    <w:p w14:paraId="417B72FE" w14:textId="77777777" w:rsidR="00E5599D" w:rsidRPr="00164626" w:rsidRDefault="00E5599D" w:rsidP="00E5599D">
      <w:pPr>
        <w:ind w:firstLine="709"/>
        <w:rPr>
          <w:lang w:eastAsia="pt-BR"/>
        </w:rPr>
      </w:pPr>
      <w:r w:rsidRPr="00164626">
        <w:rPr>
          <w:lang w:eastAsia="pt-BR"/>
        </w:rPr>
        <w:t>O município deve promover a Educação Ambiental dos munícipes para que realizem a segregação correta e a destinação adequada dos resíduos, através de mensagens educativas em cartilhas e folders. Também deve divulgar os resíduos recebidos nos Ecopontos, para incentivar o seu uso adequado e a reciclagem destes resíduos.</w:t>
      </w:r>
    </w:p>
    <w:p w14:paraId="37F74427" w14:textId="77777777" w:rsidR="00E5599D" w:rsidRPr="00164626" w:rsidRDefault="00E5599D" w:rsidP="00E5599D">
      <w:pPr>
        <w:ind w:firstLine="709"/>
        <w:rPr>
          <w:lang w:eastAsia="pt-BR"/>
        </w:rPr>
      </w:pPr>
    </w:p>
    <w:p w14:paraId="23FE69C1" w14:textId="77777777" w:rsidR="00E5599D" w:rsidRPr="00164626" w:rsidRDefault="00E5599D" w:rsidP="00E5599D">
      <w:pPr>
        <w:pStyle w:val="Ttulo4"/>
      </w:pPr>
      <w:bookmarkStart w:id="414" w:name="_Toc45109304"/>
      <w:r w:rsidRPr="00164626">
        <w:t>2.5.1.5 Formas de participação da Prefeitura na coleta seletiva</w:t>
      </w:r>
      <w:bookmarkEnd w:id="414"/>
    </w:p>
    <w:p w14:paraId="722BE5EE" w14:textId="77777777" w:rsidR="00E5599D" w:rsidRPr="00164626" w:rsidRDefault="00E5599D" w:rsidP="00E5599D">
      <w:pPr>
        <w:autoSpaceDE w:val="0"/>
        <w:autoSpaceDN w:val="0"/>
        <w:adjustRightInd w:val="0"/>
        <w:ind w:firstLine="708"/>
        <w:rPr>
          <w:rFonts w:cs="Arial"/>
        </w:rPr>
      </w:pPr>
      <w:r w:rsidRPr="00164626">
        <w:rPr>
          <w:rFonts w:cs="Arial"/>
        </w:rPr>
        <w:t>A coleta seletiva é a coleta de resíduos previamente separados segundo a sua tipologia, a fim de que sejam reciclados. A Política Nacional de Resíduos Sólidos estabelece que a coleta seletiva é obrigação dos municípios e deve permitir, no mínimo, a segregação entre recicláveis secos e rejeitos; porém, ainda podem haver resíduos orgânicos. É importante que estes resíduos não sejam misturados para não prejudicar a reciclagem dos resíduos secos e para que os resíduos orgânicos possam ser compostados e transformados em adubo (MINISTÉRIO DO MEIO AMBIENTE, 2020).</w:t>
      </w:r>
    </w:p>
    <w:p w14:paraId="1920CCFB" w14:textId="77777777" w:rsidR="00E5599D" w:rsidRPr="00164626" w:rsidRDefault="00E5599D" w:rsidP="00E5599D">
      <w:pPr>
        <w:autoSpaceDE w:val="0"/>
        <w:autoSpaceDN w:val="0"/>
        <w:adjustRightInd w:val="0"/>
        <w:ind w:firstLine="708"/>
        <w:rPr>
          <w:rFonts w:cs="Arial"/>
        </w:rPr>
      </w:pPr>
      <w:r w:rsidRPr="00164626">
        <w:rPr>
          <w:rFonts w:cs="Arial"/>
        </w:rPr>
        <w:t>Segundo o Ministério do Meio Ambiente (2020), no Brasil as formas mais comuns de coleta seletiva são a coleta porta-a-porta, realizada pelo prestador do serviço público de coleta de resíduos sólidos ou por associações e cooperativas de catadores de materiais recicláveis, e a coleta por Ponto de Entrega Voluntária (PEV), que consiste em local estratégico para a entrega de resíduos segregados e posterior coleta pelo poder público.</w:t>
      </w:r>
    </w:p>
    <w:p w14:paraId="1A6473DB" w14:textId="77777777" w:rsidR="00E5599D" w:rsidRPr="00164626" w:rsidRDefault="00E5599D" w:rsidP="00E5599D">
      <w:pPr>
        <w:autoSpaceDE w:val="0"/>
        <w:autoSpaceDN w:val="0"/>
        <w:adjustRightInd w:val="0"/>
        <w:ind w:firstLine="708"/>
        <w:rPr>
          <w:rFonts w:cs="Arial"/>
        </w:rPr>
      </w:pPr>
      <w:r w:rsidRPr="00164626">
        <w:rPr>
          <w:rFonts w:cs="Arial"/>
        </w:rPr>
        <w:t>Dessa forma, a Prefeitura deve implantar a coleta seletiva no município e, para que funcione, deve:</w:t>
      </w:r>
    </w:p>
    <w:p w14:paraId="1ABD54A7" w14:textId="77777777" w:rsidR="00E5599D" w:rsidRPr="00164626" w:rsidRDefault="00E5599D" w:rsidP="00E5599D">
      <w:pPr>
        <w:pStyle w:val="PargrafodaLista"/>
        <w:numPr>
          <w:ilvl w:val="0"/>
          <w:numId w:val="5"/>
        </w:numPr>
        <w:autoSpaceDE w:val="0"/>
        <w:autoSpaceDN w:val="0"/>
        <w:adjustRightInd w:val="0"/>
        <w:spacing w:after="0" w:line="360" w:lineRule="auto"/>
        <w:ind w:left="851" w:hanging="142"/>
        <w:rPr>
          <w:rFonts w:cs="Arial"/>
          <w:sz w:val="24"/>
          <w:szCs w:val="24"/>
        </w:rPr>
      </w:pPr>
      <w:r w:rsidRPr="00164626">
        <w:rPr>
          <w:rFonts w:cs="Arial"/>
          <w:sz w:val="24"/>
          <w:szCs w:val="24"/>
        </w:rPr>
        <w:t>Desenvolver a Educação Ambiental no município, com a distribuição de cartilhas educativas referentes à segregação dos resíduos sólidos e as datas e horários da coleta seletiva, bem como realizar campanhas para a reciclagem dos resíduos orgânicos nas residências;</w:t>
      </w:r>
    </w:p>
    <w:p w14:paraId="6C655811" w14:textId="77777777" w:rsidR="00E5599D" w:rsidRPr="00164626" w:rsidRDefault="00E5599D" w:rsidP="00E5599D">
      <w:pPr>
        <w:pStyle w:val="PargrafodaLista"/>
        <w:numPr>
          <w:ilvl w:val="0"/>
          <w:numId w:val="5"/>
        </w:numPr>
        <w:autoSpaceDE w:val="0"/>
        <w:autoSpaceDN w:val="0"/>
        <w:adjustRightInd w:val="0"/>
        <w:spacing w:after="0" w:line="360" w:lineRule="auto"/>
        <w:ind w:left="851" w:hanging="142"/>
        <w:rPr>
          <w:rFonts w:cs="Arial"/>
          <w:sz w:val="24"/>
          <w:szCs w:val="24"/>
        </w:rPr>
      </w:pPr>
      <w:r w:rsidRPr="00164626">
        <w:rPr>
          <w:rFonts w:cs="Arial"/>
          <w:sz w:val="24"/>
          <w:szCs w:val="24"/>
        </w:rPr>
        <w:t>Implantar lixeiras segregadas em todo o município, para que os resíduos não sejam misturados quando forem dispostos pelos munícipes;</w:t>
      </w:r>
    </w:p>
    <w:p w14:paraId="06F0765F" w14:textId="77777777" w:rsidR="00E5599D" w:rsidRPr="00164626" w:rsidRDefault="00E5599D" w:rsidP="00E5599D">
      <w:pPr>
        <w:pStyle w:val="PargrafodaLista"/>
        <w:numPr>
          <w:ilvl w:val="0"/>
          <w:numId w:val="5"/>
        </w:numPr>
        <w:autoSpaceDE w:val="0"/>
        <w:autoSpaceDN w:val="0"/>
        <w:adjustRightInd w:val="0"/>
        <w:spacing w:after="0" w:line="360" w:lineRule="auto"/>
        <w:ind w:left="851" w:hanging="142"/>
        <w:rPr>
          <w:rFonts w:cs="Arial"/>
          <w:sz w:val="24"/>
          <w:szCs w:val="24"/>
        </w:rPr>
      </w:pPr>
      <w:r w:rsidRPr="00164626">
        <w:rPr>
          <w:rFonts w:cs="Arial"/>
          <w:sz w:val="24"/>
          <w:szCs w:val="24"/>
        </w:rPr>
        <w:t>Contratar empresa responsável pela coleta seletiva, para que os resíduos da coleta seletiva não sejam misturados aos resíduos da coleta convencional;</w:t>
      </w:r>
    </w:p>
    <w:p w14:paraId="51F9C718" w14:textId="77777777" w:rsidR="00E5599D" w:rsidRPr="00164626" w:rsidRDefault="00E5599D" w:rsidP="00E5599D">
      <w:pPr>
        <w:pStyle w:val="PargrafodaLista"/>
        <w:numPr>
          <w:ilvl w:val="0"/>
          <w:numId w:val="5"/>
        </w:numPr>
        <w:autoSpaceDE w:val="0"/>
        <w:autoSpaceDN w:val="0"/>
        <w:adjustRightInd w:val="0"/>
        <w:spacing w:after="0" w:line="360" w:lineRule="auto"/>
        <w:ind w:left="851" w:hanging="142"/>
        <w:rPr>
          <w:rFonts w:cs="Arial"/>
          <w:sz w:val="24"/>
          <w:szCs w:val="24"/>
        </w:rPr>
      </w:pPr>
      <w:r w:rsidRPr="00164626">
        <w:rPr>
          <w:rFonts w:cs="Arial"/>
          <w:sz w:val="24"/>
          <w:szCs w:val="24"/>
        </w:rPr>
        <w:t>Caso a empresa responsável pela coleta seletiva seja a mesma da coleta convencional, o município deve estabelecer dias e horários específicos para cada coleta, de modo que os resíduos não sejam misturados no caminhão;</w:t>
      </w:r>
    </w:p>
    <w:p w14:paraId="7657C07A" w14:textId="77777777" w:rsidR="00E5599D" w:rsidRPr="00164626" w:rsidRDefault="00E5599D" w:rsidP="00E5599D">
      <w:pPr>
        <w:pStyle w:val="PargrafodaLista"/>
        <w:numPr>
          <w:ilvl w:val="0"/>
          <w:numId w:val="5"/>
        </w:numPr>
        <w:autoSpaceDE w:val="0"/>
        <w:autoSpaceDN w:val="0"/>
        <w:adjustRightInd w:val="0"/>
        <w:spacing w:after="0" w:line="360" w:lineRule="auto"/>
        <w:ind w:left="851" w:hanging="142"/>
        <w:rPr>
          <w:rFonts w:cs="Arial"/>
          <w:sz w:val="24"/>
          <w:szCs w:val="24"/>
        </w:rPr>
      </w:pPr>
      <w:r w:rsidRPr="00164626">
        <w:rPr>
          <w:rFonts w:cs="Arial"/>
          <w:sz w:val="24"/>
          <w:szCs w:val="24"/>
        </w:rPr>
        <w:t>Controlar a quantidade de resíduos coletados pela coleta seletiva, através da pesagem do caminhão, além de controlar a quantidade de resíduos reciclados ou vendidos, para avaliar a eficiência da coleta seletiva.</w:t>
      </w:r>
    </w:p>
    <w:p w14:paraId="1F800394" w14:textId="77777777" w:rsidR="00E5599D" w:rsidRPr="00164626" w:rsidRDefault="00E5599D" w:rsidP="00E5599D">
      <w:pPr>
        <w:autoSpaceDE w:val="0"/>
        <w:autoSpaceDN w:val="0"/>
        <w:adjustRightInd w:val="0"/>
        <w:ind w:firstLine="708"/>
        <w:rPr>
          <w:rFonts w:cs="Arial"/>
        </w:rPr>
      </w:pPr>
    </w:p>
    <w:p w14:paraId="0D1616F7" w14:textId="77777777" w:rsidR="00E5599D" w:rsidRPr="00164626" w:rsidRDefault="00E5599D" w:rsidP="00E5599D">
      <w:pPr>
        <w:pStyle w:val="Ttulo4"/>
      </w:pPr>
      <w:bookmarkStart w:id="415" w:name="_Toc45109305"/>
      <w:r w:rsidRPr="00164626">
        <w:t>2.5.1.6 Formas de participação da Prefeitura na logística reversa</w:t>
      </w:r>
      <w:bookmarkEnd w:id="415"/>
    </w:p>
    <w:p w14:paraId="237BBF2C" w14:textId="77777777" w:rsidR="00E5599D" w:rsidRPr="00164626" w:rsidRDefault="00E5599D" w:rsidP="00E5599D">
      <w:pPr>
        <w:autoSpaceDE w:val="0"/>
        <w:autoSpaceDN w:val="0"/>
        <w:adjustRightInd w:val="0"/>
        <w:ind w:firstLine="708"/>
        <w:rPr>
          <w:rFonts w:cs="Arial"/>
        </w:rPr>
      </w:pPr>
      <w:r w:rsidRPr="00164626">
        <w:rPr>
          <w:rFonts w:cs="Arial"/>
        </w:rPr>
        <w:t>A logística reversa é um sistema de retorno de determinados produtos ao setor empresarial, para que sejam destinados adequadamente ou reinseridos no ciclo produtivo. É obrigação dos fabricantes, importadores, distribuidores e comerciantes estruturar este sistema para produtos como pneus, pilhas, baterias, lâmpadas fluorescentes, embalagens de óleos e agrotóxicos, entre outros produtos contemplados em acordos setoriais entre o Governo Federal e representantes do setor empresarial (MINISTÉRIO DO MEIO AMBIENTE, 2020).</w:t>
      </w:r>
    </w:p>
    <w:p w14:paraId="5D61D2B9" w14:textId="77777777" w:rsidR="00E5599D" w:rsidRPr="00164626" w:rsidRDefault="00E5599D" w:rsidP="00E5599D">
      <w:pPr>
        <w:autoSpaceDE w:val="0"/>
        <w:autoSpaceDN w:val="0"/>
        <w:adjustRightInd w:val="0"/>
        <w:ind w:firstLine="708"/>
        <w:rPr>
          <w:rFonts w:cs="Arial"/>
        </w:rPr>
      </w:pPr>
      <w:r w:rsidRPr="00164626">
        <w:rPr>
          <w:rFonts w:cs="Arial"/>
        </w:rPr>
        <w:t>A função dos órgãos governamentais não é somente a aplicação da legislação, mas incentivar a aplicação das medidas propostas no Plano Nacional de Resíduos Sólidos, junto às camadas da sociedade e aos setores produtivos, de forma a promover o reaproveitamento dos resíduos e verificar a viabilidade da criação de incentivos fiscais.</w:t>
      </w:r>
    </w:p>
    <w:p w14:paraId="0CDDF7F3" w14:textId="43F83DA7" w:rsidR="00E5599D" w:rsidRPr="00164626" w:rsidRDefault="00E5599D" w:rsidP="00E5599D">
      <w:pPr>
        <w:spacing w:after="240"/>
        <w:ind w:firstLine="709"/>
        <w:rPr>
          <w:rFonts w:eastAsia="Arial"/>
        </w:rPr>
      </w:pPr>
      <w:r w:rsidRPr="00164626">
        <w:t>A</w:t>
      </w:r>
      <w:r w:rsidRPr="00164626">
        <w:rPr>
          <w:rFonts w:eastAsia="Arial"/>
        </w:rPr>
        <w:t xml:space="preserve"> responsabilidade do município no gerenciamento dos resíduos sólidos é somente daqueles provenientes de residências, estabelecimentos comerciais e prestadores de serviços, e de limpeza pública urbana. A Tabela </w:t>
      </w:r>
      <w:r w:rsidR="00E94BCF" w:rsidRPr="00164626">
        <w:rPr>
          <w:rFonts w:eastAsia="Arial"/>
        </w:rPr>
        <w:t>80</w:t>
      </w:r>
      <w:r w:rsidRPr="00164626">
        <w:rPr>
          <w:rFonts w:eastAsia="Arial"/>
        </w:rPr>
        <w:t xml:space="preserve"> apresenta a origem dos resíduos e a respectiva responsabilidade pelo gerenciamento.</w:t>
      </w:r>
    </w:p>
    <w:p w14:paraId="3A7DD89B" w14:textId="03278618" w:rsidR="00E5599D" w:rsidRPr="00164626" w:rsidRDefault="00E5599D" w:rsidP="00E5599D">
      <w:pPr>
        <w:pStyle w:val="Tabela"/>
      </w:pPr>
      <w:bookmarkStart w:id="416" w:name="_Toc45109450"/>
      <w:r w:rsidRPr="00164626">
        <w:rPr>
          <w:rStyle w:val="TabelaChar"/>
        </w:rPr>
        <w:t xml:space="preserve">Tabela </w:t>
      </w:r>
      <w:r w:rsidRPr="00164626">
        <w:rPr>
          <w:rStyle w:val="TabelaChar"/>
        </w:rPr>
        <w:fldChar w:fldCharType="begin"/>
      </w:r>
      <w:r w:rsidRPr="00164626">
        <w:rPr>
          <w:rStyle w:val="TabelaChar"/>
        </w:rPr>
        <w:instrText xml:space="preserve"> SEQ Tabela \* ARABIC </w:instrText>
      </w:r>
      <w:r w:rsidRPr="00164626">
        <w:rPr>
          <w:rStyle w:val="TabelaChar"/>
        </w:rPr>
        <w:fldChar w:fldCharType="separate"/>
      </w:r>
      <w:r w:rsidR="00C635C4">
        <w:rPr>
          <w:rStyle w:val="TabelaChar"/>
          <w:noProof/>
        </w:rPr>
        <w:t>80</w:t>
      </w:r>
      <w:r w:rsidRPr="00164626">
        <w:rPr>
          <w:rStyle w:val="TabelaChar"/>
        </w:rPr>
        <w:fldChar w:fldCharType="end"/>
      </w:r>
      <w:r w:rsidRPr="00164626">
        <w:t xml:space="preserve"> - Responsabilidade pelo gerenciamento dos resíduos sólidos</w:t>
      </w:r>
      <w:bookmarkEnd w:id="416"/>
    </w:p>
    <w:tbl>
      <w:tblPr>
        <w:tblStyle w:val="Tabelacomgrade"/>
        <w:tblW w:w="0" w:type="auto"/>
        <w:jc w:val="center"/>
        <w:tblLook w:val="04A0" w:firstRow="1" w:lastRow="0" w:firstColumn="1" w:lastColumn="0" w:noHBand="0" w:noVBand="1"/>
      </w:tblPr>
      <w:tblGrid>
        <w:gridCol w:w="3544"/>
        <w:gridCol w:w="3827"/>
      </w:tblGrid>
      <w:tr w:rsidR="00E5599D" w:rsidRPr="00164626" w14:paraId="78739EF6" w14:textId="77777777" w:rsidTr="00E5599D">
        <w:trPr>
          <w:jc w:val="center"/>
        </w:trPr>
        <w:tc>
          <w:tcPr>
            <w:tcW w:w="3544" w:type="dxa"/>
            <w:vAlign w:val="center"/>
            <w:hideMark/>
          </w:tcPr>
          <w:p w14:paraId="08EB760C" w14:textId="77777777" w:rsidR="00E5599D" w:rsidRPr="00164626" w:rsidRDefault="00E5599D" w:rsidP="00E5599D">
            <w:pPr>
              <w:pStyle w:val="PargrafodaLista"/>
              <w:tabs>
                <w:tab w:val="left" w:pos="10206"/>
              </w:tabs>
              <w:spacing w:after="0" w:line="240" w:lineRule="auto"/>
              <w:jc w:val="center"/>
              <w:rPr>
                <w:rFonts w:cs="Arial"/>
                <w:b/>
                <w:bCs/>
                <w:sz w:val="20"/>
                <w:szCs w:val="20"/>
              </w:rPr>
            </w:pPr>
            <w:r w:rsidRPr="00164626">
              <w:rPr>
                <w:rFonts w:cs="Arial"/>
                <w:b/>
                <w:bCs/>
                <w:sz w:val="20"/>
                <w:szCs w:val="20"/>
              </w:rPr>
              <w:t>Origem do Resíduo</w:t>
            </w:r>
          </w:p>
        </w:tc>
        <w:tc>
          <w:tcPr>
            <w:tcW w:w="3827" w:type="dxa"/>
            <w:vAlign w:val="center"/>
            <w:hideMark/>
          </w:tcPr>
          <w:p w14:paraId="4C1C65A1" w14:textId="77777777" w:rsidR="00E5599D" w:rsidRPr="00164626" w:rsidRDefault="00E5599D" w:rsidP="00E5599D">
            <w:pPr>
              <w:pStyle w:val="PargrafodaLista"/>
              <w:tabs>
                <w:tab w:val="left" w:pos="10206"/>
              </w:tabs>
              <w:spacing w:after="0" w:line="240" w:lineRule="auto"/>
              <w:jc w:val="center"/>
              <w:rPr>
                <w:rFonts w:cs="Arial"/>
                <w:b/>
                <w:bCs/>
                <w:sz w:val="20"/>
                <w:szCs w:val="20"/>
              </w:rPr>
            </w:pPr>
            <w:r w:rsidRPr="00164626">
              <w:rPr>
                <w:rFonts w:cs="Arial"/>
                <w:b/>
                <w:bCs/>
                <w:sz w:val="20"/>
                <w:szCs w:val="20"/>
              </w:rPr>
              <w:t>Responsável</w:t>
            </w:r>
          </w:p>
        </w:tc>
      </w:tr>
      <w:tr w:rsidR="00E5599D" w:rsidRPr="00164626" w14:paraId="145862A8" w14:textId="77777777" w:rsidTr="00E5599D">
        <w:trPr>
          <w:jc w:val="center"/>
        </w:trPr>
        <w:tc>
          <w:tcPr>
            <w:tcW w:w="3544" w:type="dxa"/>
            <w:vAlign w:val="center"/>
            <w:hideMark/>
          </w:tcPr>
          <w:p w14:paraId="06A63C88" w14:textId="77777777" w:rsidR="00E5599D" w:rsidRPr="00164626" w:rsidRDefault="00E5599D" w:rsidP="00E5599D">
            <w:pPr>
              <w:pStyle w:val="PargrafodaLista"/>
              <w:tabs>
                <w:tab w:val="left" w:pos="10206"/>
              </w:tabs>
              <w:spacing w:after="0" w:line="240" w:lineRule="auto"/>
              <w:jc w:val="center"/>
              <w:rPr>
                <w:rFonts w:cs="Arial"/>
                <w:b/>
                <w:bCs/>
                <w:sz w:val="20"/>
                <w:szCs w:val="20"/>
              </w:rPr>
            </w:pPr>
            <w:r w:rsidRPr="00164626">
              <w:rPr>
                <w:rFonts w:cs="Arial"/>
                <w:sz w:val="20"/>
                <w:szCs w:val="20"/>
              </w:rPr>
              <w:t>Domiciliar</w:t>
            </w:r>
          </w:p>
        </w:tc>
        <w:tc>
          <w:tcPr>
            <w:tcW w:w="3827" w:type="dxa"/>
            <w:vAlign w:val="center"/>
            <w:hideMark/>
          </w:tcPr>
          <w:p w14:paraId="326CD5F2" w14:textId="77777777" w:rsidR="00E5599D" w:rsidRPr="00164626" w:rsidRDefault="00E5599D" w:rsidP="00E5599D">
            <w:pPr>
              <w:pStyle w:val="PargrafodaLista"/>
              <w:tabs>
                <w:tab w:val="left" w:pos="10206"/>
              </w:tabs>
              <w:spacing w:after="0" w:line="240" w:lineRule="auto"/>
              <w:jc w:val="center"/>
              <w:rPr>
                <w:rFonts w:cs="Arial"/>
                <w:sz w:val="20"/>
                <w:szCs w:val="20"/>
              </w:rPr>
            </w:pPr>
            <w:r w:rsidRPr="00164626">
              <w:rPr>
                <w:rFonts w:cs="Arial"/>
                <w:sz w:val="20"/>
                <w:szCs w:val="20"/>
              </w:rPr>
              <w:t>Município</w:t>
            </w:r>
          </w:p>
        </w:tc>
      </w:tr>
      <w:tr w:rsidR="00E5599D" w:rsidRPr="00164626" w14:paraId="0F380156" w14:textId="77777777" w:rsidTr="00E5599D">
        <w:trPr>
          <w:jc w:val="center"/>
        </w:trPr>
        <w:tc>
          <w:tcPr>
            <w:tcW w:w="3544" w:type="dxa"/>
            <w:vAlign w:val="center"/>
            <w:hideMark/>
          </w:tcPr>
          <w:p w14:paraId="1DCD9449" w14:textId="77777777" w:rsidR="00E5599D" w:rsidRPr="00164626" w:rsidRDefault="00E5599D" w:rsidP="00E5599D">
            <w:pPr>
              <w:pStyle w:val="PargrafodaLista"/>
              <w:tabs>
                <w:tab w:val="left" w:pos="10206"/>
              </w:tabs>
              <w:spacing w:after="0" w:line="240" w:lineRule="auto"/>
              <w:jc w:val="center"/>
              <w:rPr>
                <w:rFonts w:cs="Arial"/>
                <w:b/>
                <w:bCs/>
                <w:sz w:val="20"/>
                <w:szCs w:val="20"/>
              </w:rPr>
            </w:pPr>
            <w:r w:rsidRPr="00164626">
              <w:rPr>
                <w:rFonts w:cs="Arial"/>
                <w:sz w:val="20"/>
                <w:szCs w:val="20"/>
              </w:rPr>
              <w:t>Comercial</w:t>
            </w:r>
          </w:p>
        </w:tc>
        <w:tc>
          <w:tcPr>
            <w:tcW w:w="3827" w:type="dxa"/>
            <w:vAlign w:val="center"/>
          </w:tcPr>
          <w:p w14:paraId="72BE7268" w14:textId="77777777" w:rsidR="00E5599D" w:rsidRPr="00164626" w:rsidRDefault="00E5599D" w:rsidP="00E5599D">
            <w:pPr>
              <w:pStyle w:val="PargrafodaLista"/>
              <w:tabs>
                <w:tab w:val="left" w:pos="10206"/>
              </w:tabs>
              <w:spacing w:after="0" w:line="240" w:lineRule="auto"/>
              <w:jc w:val="center"/>
              <w:rPr>
                <w:rFonts w:cs="Arial"/>
                <w:sz w:val="20"/>
                <w:szCs w:val="20"/>
              </w:rPr>
            </w:pPr>
            <w:r w:rsidRPr="00164626">
              <w:rPr>
                <w:rFonts w:cs="Arial"/>
                <w:sz w:val="20"/>
                <w:szCs w:val="20"/>
              </w:rPr>
              <w:t>Município</w:t>
            </w:r>
          </w:p>
        </w:tc>
      </w:tr>
      <w:tr w:rsidR="00E5599D" w:rsidRPr="00164626" w14:paraId="589A2910" w14:textId="77777777" w:rsidTr="00E5599D">
        <w:trPr>
          <w:jc w:val="center"/>
        </w:trPr>
        <w:tc>
          <w:tcPr>
            <w:tcW w:w="3544" w:type="dxa"/>
            <w:vAlign w:val="center"/>
            <w:hideMark/>
          </w:tcPr>
          <w:p w14:paraId="7297F5F7" w14:textId="77777777" w:rsidR="00E5599D" w:rsidRPr="00164626" w:rsidRDefault="00E5599D" w:rsidP="00E5599D">
            <w:pPr>
              <w:pStyle w:val="PargrafodaLista"/>
              <w:tabs>
                <w:tab w:val="left" w:pos="10206"/>
              </w:tabs>
              <w:spacing w:after="0" w:line="240" w:lineRule="auto"/>
              <w:jc w:val="center"/>
              <w:rPr>
                <w:rFonts w:cs="Arial"/>
                <w:b/>
                <w:bCs/>
                <w:sz w:val="20"/>
                <w:szCs w:val="20"/>
              </w:rPr>
            </w:pPr>
            <w:r w:rsidRPr="00164626">
              <w:rPr>
                <w:rFonts w:cs="Arial"/>
                <w:sz w:val="20"/>
                <w:szCs w:val="20"/>
              </w:rPr>
              <w:t>Limpeza pública</w:t>
            </w:r>
          </w:p>
        </w:tc>
        <w:tc>
          <w:tcPr>
            <w:tcW w:w="3827" w:type="dxa"/>
            <w:vAlign w:val="center"/>
          </w:tcPr>
          <w:p w14:paraId="4AC3E7A3" w14:textId="77777777" w:rsidR="00E5599D" w:rsidRPr="00164626" w:rsidRDefault="00E5599D" w:rsidP="00E5599D">
            <w:pPr>
              <w:pStyle w:val="PargrafodaLista"/>
              <w:tabs>
                <w:tab w:val="left" w:pos="10206"/>
              </w:tabs>
              <w:spacing w:after="0" w:line="240" w:lineRule="auto"/>
              <w:jc w:val="center"/>
              <w:rPr>
                <w:rFonts w:cs="Arial"/>
                <w:sz w:val="20"/>
                <w:szCs w:val="20"/>
              </w:rPr>
            </w:pPr>
            <w:r w:rsidRPr="00164626">
              <w:rPr>
                <w:rFonts w:cs="Arial"/>
                <w:sz w:val="20"/>
                <w:szCs w:val="20"/>
              </w:rPr>
              <w:t>Município</w:t>
            </w:r>
          </w:p>
        </w:tc>
      </w:tr>
      <w:tr w:rsidR="00E5599D" w:rsidRPr="00164626" w14:paraId="660F8D8A" w14:textId="77777777" w:rsidTr="00E5599D">
        <w:trPr>
          <w:jc w:val="center"/>
        </w:trPr>
        <w:tc>
          <w:tcPr>
            <w:tcW w:w="3544" w:type="dxa"/>
            <w:vAlign w:val="center"/>
            <w:hideMark/>
          </w:tcPr>
          <w:p w14:paraId="2D262447" w14:textId="77777777" w:rsidR="00E5599D" w:rsidRPr="00164626" w:rsidRDefault="00E5599D" w:rsidP="00E5599D">
            <w:pPr>
              <w:pStyle w:val="PargrafodaLista"/>
              <w:tabs>
                <w:tab w:val="left" w:pos="10206"/>
              </w:tabs>
              <w:spacing w:after="0" w:line="240" w:lineRule="auto"/>
              <w:jc w:val="center"/>
              <w:rPr>
                <w:rFonts w:cs="Arial"/>
                <w:b/>
                <w:bCs/>
                <w:sz w:val="20"/>
                <w:szCs w:val="20"/>
              </w:rPr>
            </w:pPr>
            <w:r w:rsidRPr="00164626">
              <w:rPr>
                <w:rFonts w:cs="Arial"/>
                <w:sz w:val="20"/>
                <w:szCs w:val="20"/>
              </w:rPr>
              <w:t>Saneamento básico</w:t>
            </w:r>
          </w:p>
        </w:tc>
        <w:tc>
          <w:tcPr>
            <w:tcW w:w="3827" w:type="dxa"/>
            <w:vAlign w:val="center"/>
            <w:hideMark/>
          </w:tcPr>
          <w:p w14:paraId="2B4A8CFD" w14:textId="77777777" w:rsidR="00E5599D" w:rsidRPr="00164626" w:rsidRDefault="00E5599D" w:rsidP="00E5599D">
            <w:pPr>
              <w:pStyle w:val="PargrafodaLista"/>
              <w:tabs>
                <w:tab w:val="left" w:pos="10206"/>
              </w:tabs>
              <w:spacing w:after="0" w:line="240" w:lineRule="auto"/>
              <w:jc w:val="center"/>
              <w:rPr>
                <w:rFonts w:cs="Arial"/>
                <w:sz w:val="20"/>
                <w:szCs w:val="20"/>
              </w:rPr>
            </w:pPr>
            <w:r w:rsidRPr="00164626">
              <w:rPr>
                <w:rFonts w:cs="Arial"/>
                <w:sz w:val="20"/>
                <w:szCs w:val="20"/>
              </w:rPr>
              <w:t>Gerador/ Município</w:t>
            </w:r>
          </w:p>
        </w:tc>
      </w:tr>
      <w:tr w:rsidR="00E5599D" w:rsidRPr="00164626" w14:paraId="1319393B" w14:textId="77777777" w:rsidTr="00E5599D">
        <w:trPr>
          <w:jc w:val="center"/>
        </w:trPr>
        <w:tc>
          <w:tcPr>
            <w:tcW w:w="3544" w:type="dxa"/>
            <w:vAlign w:val="center"/>
            <w:hideMark/>
          </w:tcPr>
          <w:p w14:paraId="7DB5D9D8" w14:textId="77777777" w:rsidR="00E5599D" w:rsidRPr="00164626" w:rsidRDefault="00E5599D" w:rsidP="00E5599D">
            <w:pPr>
              <w:pStyle w:val="PargrafodaLista"/>
              <w:tabs>
                <w:tab w:val="left" w:pos="10206"/>
              </w:tabs>
              <w:spacing w:after="0" w:line="240" w:lineRule="auto"/>
              <w:jc w:val="center"/>
              <w:rPr>
                <w:rFonts w:cs="Arial"/>
                <w:b/>
                <w:bCs/>
                <w:sz w:val="20"/>
                <w:szCs w:val="20"/>
              </w:rPr>
            </w:pPr>
            <w:r w:rsidRPr="00164626">
              <w:rPr>
                <w:rFonts w:cs="Arial"/>
                <w:sz w:val="20"/>
                <w:szCs w:val="20"/>
              </w:rPr>
              <w:t>Industrial</w:t>
            </w:r>
          </w:p>
        </w:tc>
        <w:tc>
          <w:tcPr>
            <w:tcW w:w="3827" w:type="dxa"/>
            <w:vAlign w:val="center"/>
            <w:hideMark/>
          </w:tcPr>
          <w:p w14:paraId="44733731" w14:textId="77777777" w:rsidR="00E5599D" w:rsidRPr="00164626" w:rsidRDefault="00E5599D" w:rsidP="00E5599D">
            <w:pPr>
              <w:pStyle w:val="PargrafodaLista"/>
              <w:tabs>
                <w:tab w:val="left" w:pos="10206"/>
              </w:tabs>
              <w:spacing w:after="0" w:line="240" w:lineRule="auto"/>
              <w:jc w:val="center"/>
              <w:rPr>
                <w:rFonts w:cs="Arial"/>
                <w:sz w:val="20"/>
                <w:szCs w:val="20"/>
              </w:rPr>
            </w:pPr>
            <w:r w:rsidRPr="00164626">
              <w:rPr>
                <w:rFonts w:cs="Arial"/>
                <w:sz w:val="20"/>
                <w:szCs w:val="20"/>
              </w:rPr>
              <w:t>Gerador</w:t>
            </w:r>
          </w:p>
        </w:tc>
      </w:tr>
      <w:tr w:rsidR="00E5599D" w:rsidRPr="00164626" w14:paraId="78E51294" w14:textId="77777777" w:rsidTr="00E5599D">
        <w:trPr>
          <w:jc w:val="center"/>
        </w:trPr>
        <w:tc>
          <w:tcPr>
            <w:tcW w:w="3544" w:type="dxa"/>
            <w:vAlign w:val="center"/>
            <w:hideMark/>
          </w:tcPr>
          <w:p w14:paraId="49B54B86" w14:textId="77777777" w:rsidR="00E5599D" w:rsidRPr="00164626" w:rsidRDefault="00E5599D" w:rsidP="00E5599D">
            <w:pPr>
              <w:pStyle w:val="PargrafodaLista"/>
              <w:tabs>
                <w:tab w:val="left" w:pos="10206"/>
              </w:tabs>
              <w:spacing w:after="0" w:line="240" w:lineRule="auto"/>
              <w:jc w:val="center"/>
              <w:rPr>
                <w:rFonts w:cs="Arial"/>
                <w:b/>
                <w:bCs/>
                <w:sz w:val="20"/>
                <w:szCs w:val="20"/>
              </w:rPr>
            </w:pPr>
            <w:r w:rsidRPr="00164626">
              <w:rPr>
                <w:rFonts w:cs="Arial"/>
                <w:sz w:val="20"/>
                <w:szCs w:val="20"/>
              </w:rPr>
              <w:t>Serviço de saúde</w:t>
            </w:r>
          </w:p>
        </w:tc>
        <w:tc>
          <w:tcPr>
            <w:tcW w:w="3827" w:type="dxa"/>
            <w:vAlign w:val="center"/>
            <w:hideMark/>
          </w:tcPr>
          <w:p w14:paraId="4B1F2B45" w14:textId="77777777" w:rsidR="00E5599D" w:rsidRPr="00164626" w:rsidRDefault="00E5599D" w:rsidP="00E5599D">
            <w:pPr>
              <w:pStyle w:val="PargrafodaLista"/>
              <w:tabs>
                <w:tab w:val="left" w:pos="10206"/>
              </w:tabs>
              <w:spacing w:after="0" w:line="240" w:lineRule="auto"/>
              <w:jc w:val="center"/>
              <w:rPr>
                <w:rFonts w:cs="Arial"/>
                <w:sz w:val="20"/>
                <w:szCs w:val="20"/>
              </w:rPr>
            </w:pPr>
            <w:r w:rsidRPr="00164626">
              <w:rPr>
                <w:rFonts w:cs="Arial"/>
                <w:sz w:val="20"/>
                <w:szCs w:val="20"/>
              </w:rPr>
              <w:t>Município (unidades de saúde públicas)</w:t>
            </w:r>
          </w:p>
          <w:p w14:paraId="05CBDCDF" w14:textId="77777777" w:rsidR="00E5599D" w:rsidRPr="00164626" w:rsidRDefault="00E5599D" w:rsidP="00E5599D">
            <w:pPr>
              <w:pStyle w:val="PargrafodaLista"/>
              <w:tabs>
                <w:tab w:val="left" w:pos="10206"/>
              </w:tabs>
              <w:spacing w:after="0" w:line="240" w:lineRule="auto"/>
              <w:jc w:val="center"/>
              <w:rPr>
                <w:rFonts w:cs="Arial"/>
                <w:sz w:val="20"/>
                <w:szCs w:val="20"/>
              </w:rPr>
            </w:pPr>
            <w:r w:rsidRPr="00164626">
              <w:rPr>
                <w:rFonts w:cs="Arial"/>
                <w:sz w:val="20"/>
                <w:szCs w:val="20"/>
              </w:rPr>
              <w:t>Gerador (unidades de saúde particulares)</w:t>
            </w:r>
          </w:p>
        </w:tc>
      </w:tr>
      <w:tr w:rsidR="00E5599D" w:rsidRPr="00164626" w14:paraId="0816ADAF" w14:textId="77777777" w:rsidTr="00E5599D">
        <w:trPr>
          <w:trHeight w:val="208"/>
          <w:jc w:val="center"/>
        </w:trPr>
        <w:tc>
          <w:tcPr>
            <w:tcW w:w="3544" w:type="dxa"/>
            <w:vAlign w:val="center"/>
            <w:hideMark/>
          </w:tcPr>
          <w:p w14:paraId="0706A11E" w14:textId="77777777" w:rsidR="00E5599D" w:rsidRPr="00164626" w:rsidRDefault="00E5599D" w:rsidP="00E5599D">
            <w:pPr>
              <w:pStyle w:val="PargrafodaLista"/>
              <w:tabs>
                <w:tab w:val="left" w:pos="10206"/>
              </w:tabs>
              <w:spacing w:after="0" w:line="240" w:lineRule="auto"/>
              <w:jc w:val="center"/>
              <w:rPr>
                <w:rFonts w:cs="Arial"/>
                <w:b/>
                <w:bCs/>
                <w:sz w:val="20"/>
                <w:szCs w:val="20"/>
              </w:rPr>
            </w:pPr>
            <w:r w:rsidRPr="00164626">
              <w:rPr>
                <w:rFonts w:cs="Arial"/>
                <w:sz w:val="20"/>
                <w:szCs w:val="20"/>
              </w:rPr>
              <w:t>Construção civil</w:t>
            </w:r>
          </w:p>
        </w:tc>
        <w:tc>
          <w:tcPr>
            <w:tcW w:w="3827" w:type="dxa"/>
            <w:vAlign w:val="center"/>
            <w:hideMark/>
          </w:tcPr>
          <w:p w14:paraId="245FBE5D" w14:textId="77777777" w:rsidR="00E5599D" w:rsidRPr="00164626" w:rsidRDefault="00E5599D" w:rsidP="00E5599D">
            <w:pPr>
              <w:pStyle w:val="PargrafodaLista"/>
              <w:tabs>
                <w:tab w:val="left" w:pos="10206"/>
              </w:tabs>
              <w:spacing w:after="0" w:line="240" w:lineRule="auto"/>
              <w:jc w:val="center"/>
              <w:rPr>
                <w:rFonts w:cs="Arial"/>
                <w:sz w:val="20"/>
                <w:szCs w:val="20"/>
              </w:rPr>
            </w:pPr>
            <w:r w:rsidRPr="00164626">
              <w:rPr>
                <w:rFonts w:cs="Arial"/>
                <w:sz w:val="20"/>
                <w:szCs w:val="20"/>
              </w:rPr>
              <w:t>Gerador</w:t>
            </w:r>
          </w:p>
        </w:tc>
      </w:tr>
      <w:tr w:rsidR="00E5599D" w:rsidRPr="00164626" w14:paraId="1BAA5DE0" w14:textId="77777777" w:rsidTr="00E5599D">
        <w:trPr>
          <w:jc w:val="center"/>
        </w:trPr>
        <w:tc>
          <w:tcPr>
            <w:tcW w:w="3544" w:type="dxa"/>
            <w:vAlign w:val="center"/>
            <w:hideMark/>
          </w:tcPr>
          <w:p w14:paraId="6911D961" w14:textId="77777777" w:rsidR="00E5599D" w:rsidRPr="00164626" w:rsidRDefault="00E5599D" w:rsidP="00E5599D">
            <w:pPr>
              <w:pStyle w:val="PargrafodaLista"/>
              <w:tabs>
                <w:tab w:val="left" w:pos="10206"/>
              </w:tabs>
              <w:spacing w:after="0" w:line="240" w:lineRule="auto"/>
              <w:jc w:val="center"/>
              <w:rPr>
                <w:rFonts w:cs="Arial"/>
                <w:b/>
                <w:bCs/>
                <w:sz w:val="20"/>
                <w:szCs w:val="20"/>
              </w:rPr>
            </w:pPr>
            <w:r w:rsidRPr="00164626">
              <w:rPr>
                <w:rFonts w:cs="Arial"/>
                <w:sz w:val="20"/>
                <w:szCs w:val="20"/>
              </w:rPr>
              <w:t>Agrossilvopastoril</w:t>
            </w:r>
          </w:p>
        </w:tc>
        <w:tc>
          <w:tcPr>
            <w:tcW w:w="3827" w:type="dxa"/>
            <w:vAlign w:val="center"/>
          </w:tcPr>
          <w:p w14:paraId="6CCD5107" w14:textId="77777777" w:rsidR="00E5599D" w:rsidRPr="00164626" w:rsidRDefault="00E5599D" w:rsidP="00E5599D">
            <w:pPr>
              <w:pStyle w:val="PargrafodaLista"/>
              <w:tabs>
                <w:tab w:val="left" w:pos="10206"/>
              </w:tabs>
              <w:spacing w:after="0" w:line="240" w:lineRule="auto"/>
              <w:jc w:val="center"/>
              <w:rPr>
                <w:rFonts w:cs="Arial"/>
                <w:sz w:val="20"/>
                <w:szCs w:val="20"/>
              </w:rPr>
            </w:pPr>
            <w:r w:rsidRPr="00164626">
              <w:rPr>
                <w:rFonts w:cs="Arial"/>
                <w:sz w:val="20"/>
                <w:szCs w:val="20"/>
              </w:rPr>
              <w:t>Gerador</w:t>
            </w:r>
          </w:p>
        </w:tc>
      </w:tr>
      <w:tr w:rsidR="00E5599D" w:rsidRPr="00164626" w14:paraId="7F6DB2F0" w14:textId="77777777" w:rsidTr="00E5599D">
        <w:trPr>
          <w:jc w:val="center"/>
        </w:trPr>
        <w:tc>
          <w:tcPr>
            <w:tcW w:w="3544" w:type="dxa"/>
            <w:vAlign w:val="center"/>
            <w:hideMark/>
          </w:tcPr>
          <w:p w14:paraId="71E0163D" w14:textId="77777777" w:rsidR="00E5599D" w:rsidRPr="00164626" w:rsidRDefault="00E5599D" w:rsidP="00E5599D">
            <w:pPr>
              <w:pStyle w:val="PargrafodaLista"/>
              <w:tabs>
                <w:tab w:val="left" w:pos="10206"/>
              </w:tabs>
              <w:spacing w:after="0" w:line="240" w:lineRule="auto"/>
              <w:jc w:val="center"/>
              <w:rPr>
                <w:rFonts w:cs="Arial"/>
                <w:b/>
                <w:bCs/>
                <w:sz w:val="20"/>
                <w:szCs w:val="20"/>
              </w:rPr>
            </w:pPr>
            <w:r w:rsidRPr="00164626">
              <w:rPr>
                <w:rFonts w:cs="Arial"/>
                <w:sz w:val="20"/>
                <w:szCs w:val="20"/>
              </w:rPr>
              <w:t>Serviços de transportes</w:t>
            </w:r>
          </w:p>
        </w:tc>
        <w:tc>
          <w:tcPr>
            <w:tcW w:w="3827" w:type="dxa"/>
            <w:vAlign w:val="center"/>
          </w:tcPr>
          <w:p w14:paraId="3CC22762" w14:textId="77777777" w:rsidR="00E5599D" w:rsidRPr="00164626" w:rsidRDefault="00E5599D" w:rsidP="00E5599D">
            <w:pPr>
              <w:pStyle w:val="PargrafodaLista"/>
              <w:tabs>
                <w:tab w:val="left" w:pos="10206"/>
              </w:tabs>
              <w:spacing w:after="0" w:line="240" w:lineRule="auto"/>
              <w:jc w:val="center"/>
              <w:rPr>
                <w:rFonts w:cs="Arial"/>
                <w:sz w:val="20"/>
                <w:szCs w:val="20"/>
              </w:rPr>
            </w:pPr>
            <w:r w:rsidRPr="00164626">
              <w:rPr>
                <w:rFonts w:cs="Arial"/>
                <w:sz w:val="20"/>
                <w:szCs w:val="20"/>
              </w:rPr>
              <w:t>Gerador</w:t>
            </w:r>
          </w:p>
        </w:tc>
      </w:tr>
      <w:tr w:rsidR="00E5599D" w:rsidRPr="00164626" w14:paraId="4B7C857E" w14:textId="77777777" w:rsidTr="00E5599D">
        <w:trPr>
          <w:jc w:val="center"/>
        </w:trPr>
        <w:tc>
          <w:tcPr>
            <w:tcW w:w="3544" w:type="dxa"/>
            <w:vAlign w:val="center"/>
            <w:hideMark/>
          </w:tcPr>
          <w:p w14:paraId="2E76A750" w14:textId="77777777" w:rsidR="00E5599D" w:rsidRPr="00164626" w:rsidRDefault="00E5599D" w:rsidP="00E5599D">
            <w:pPr>
              <w:pStyle w:val="PargrafodaLista"/>
              <w:tabs>
                <w:tab w:val="left" w:pos="10206"/>
              </w:tabs>
              <w:spacing w:after="0" w:line="240" w:lineRule="auto"/>
              <w:jc w:val="center"/>
              <w:rPr>
                <w:rFonts w:cs="Arial"/>
                <w:b/>
                <w:bCs/>
                <w:sz w:val="20"/>
                <w:szCs w:val="20"/>
              </w:rPr>
            </w:pPr>
            <w:r w:rsidRPr="00164626">
              <w:rPr>
                <w:rFonts w:cs="Arial"/>
                <w:sz w:val="20"/>
                <w:szCs w:val="20"/>
              </w:rPr>
              <w:t>Mineração</w:t>
            </w:r>
          </w:p>
        </w:tc>
        <w:tc>
          <w:tcPr>
            <w:tcW w:w="3827" w:type="dxa"/>
            <w:vAlign w:val="center"/>
          </w:tcPr>
          <w:p w14:paraId="18FD60F0" w14:textId="77777777" w:rsidR="00E5599D" w:rsidRPr="00164626" w:rsidRDefault="00E5599D" w:rsidP="00E5599D">
            <w:pPr>
              <w:pStyle w:val="PargrafodaLista"/>
              <w:tabs>
                <w:tab w:val="left" w:pos="10206"/>
              </w:tabs>
              <w:spacing w:after="0" w:line="240" w:lineRule="auto"/>
              <w:jc w:val="center"/>
              <w:rPr>
                <w:rFonts w:cs="Arial"/>
                <w:sz w:val="20"/>
                <w:szCs w:val="20"/>
              </w:rPr>
            </w:pPr>
            <w:r w:rsidRPr="00164626">
              <w:rPr>
                <w:rFonts w:cs="Arial"/>
                <w:sz w:val="20"/>
                <w:szCs w:val="20"/>
              </w:rPr>
              <w:t>Gerador</w:t>
            </w:r>
          </w:p>
        </w:tc>
      </w:tr>
      <w:tr w:rsidR="00E5599D" w:rsidRPr="00164626" w14:paraId="7A7D22EE" w14:textId="77777777" w:rsidTr="00E5599D">
        <w:trPr>
          <w:jc w:val="center"/>
        </w:trPr>
        <w:tc>
          <w:tcPr>
            <w:tcW w:w="3544" w:type="dxa"/>
            <w:vAlign w:val="center"/>
            <w:hideMark/>
          </w:tcPr>
          <w:p w14:paraId="031A165B" w14:textId="77777777" w:rsidR="00E5599D" w:rsidRPr="00164626" w:rsidRDefault="00E5599D" w:rsidP="00E5599D">
            <w:pPr>
              <w:pStyle w:val="PargrafodaLista"/>
              <w:tabs>
                <w:tab w:val="left" w:pos="10206"/>
              </w:tabs>
              <w:spacing w:after="0" w:line="240" w:lineRule="auto"/>
              <w:jc w:val="center"/>
              <w:rPr>
                <w:rFonts w:cs="Arial"/>
                <w:b/>
                <w:bCs/>
                <w:sz w:val="20"/>
                <w:szCs w:val="20"/>
              </w:rPr>
            </w:pPr>
            <w:r w:rsidRPr="00164626">
              <w:rPr>
                <w:rFonts w:cs="Arial"/>
                <w:sz w:val="20"/>
                <w:szCs w:val="20"/>
              </w:rPr>
              <w:t>Perigosos</w:t>
            </w:r>
          </w:p>
        </w:tc>
        <w:tc>
          <w:tcPr>
            <w:tcW w:w="3827" w:type="dxa"/>
            <w:vAlign w:val="center"/>
          </w:tcPr>
          <w:p w14:paraId="1AD863E6" w14:textId="77777777" w:rsidR="00E5599D" w:rsidRPr="00164626" w:rsidRDefault="00E5599D" w:rsidP="00E5599D">
            <w:pPr>
              <w:pStyle w:val="PargrafodaLista"/>
              <w:tabs>
                <w:tab w:val="left" w:pos="10206"/>
              </w:tabs>
              <w:spacing w:after="0" w:line="240" w:lineRule="auto"/>
              <w:jc w:val="center"/>
              <w:rPr>
                <w:rFonts w:cs="Arial"/>
                <w:sz w:val="20"/>
                <w:szCs w:val="20"/>
              </w:rPr>
            </w:pPr>
            <w:r w:rsidRPr="00164626">
              <w:rPr>
                <w:rFonts w:cs="Arial"/>
                <w:sz w:val="20"/>
                <w:szCs w:val="20"/>
              </w:rPr>
              <w:t>Gerador</w:t>
            </w:r>
          </w:p>
        </w:tc>
      </w:tr>
    </w:tbl>
    <w:p w14:paraId="2DB1F408" w14:textId="77777777" w:rsidR="00E5599D" w:rsidRPr="00164626" w:rsidRDefault="00E5599D" w:rsidP="00E5599D">
      <w:pPr>
        <w:pStyle w:val="FONTE"/>
      </w:pPr>
      <w:r w:rsidRPr="00164626">
        <w:t>Fonte: Empresa Executora (2020).</w:t>
      </w:r>
    </w:p>
    <w:p w14:paraId="1EEB9C38" w14:textId="4A8E50C1" w:rsidR="00E5599D" w:rsidRPr="00164626" w:rsidRDefault="00E5599D" w:rsidP="00E5599D">
      <w:pPr>
        <w:pStyle w:val="PargrafodaLista"/>
        <w:spacing w:line="360" w:lineRule="auto"/>
        <w:ind w:firstLine="709"/>
        <w:rPr>
          <w:rFonts w:cs="Arial"/>
          <w:sz w:val="24"/>
          <w:szCs w:val="24"/>
        </w:rPr>
      </w:pPr>
      <w:r w:rsidRPr="00164626">
        <w:rPr>
          <w:rFonts w:cs="Arial"/>
          <w:sz w:val="24"/>
          <w:szCs w:val="24"/>
        </w:rPr>
        <w:t>O acompanhamento, controle e fiscalização da implantação e operacionalização dos Planos de Gerenciamento de Resíduos Sólidos e do sistema de Logística Reversa que devem ser implementados pelas empresas que geram os resíduos sólidos citados nos Art. 20</w:t>
      </w:r>
      <w:r w:rsidR="00073792" w:rsidRPr="00164626">
        <w:rPr>
          <w:rFonts w:cs="Arial"/>
          <w:sz w:val="24"/>
          <w:szCs w:val="24"/>
        </w:rPr>
        <w:t>°</w:t>
      </w:r>
      <w:r w:rsidRPr="00164626">
        <w:rPr>
          <w:rFonts w:cs="Arial"/>
          <w:sz w:val="24"/>
          <w:szCs w:val="24"/>
        </w:rPr>
        <w:t xml:space="preserve"> e 33</w:t>
      </w:r>
      <w:r w:rsidR="00073792" w:rsidRPr="00164626">
        <w:rPr>
          <w:rFonts w:cs="Arial"/>
          <w:sz w:val="24"/>
          <w:szCs w:val="24"/>
        </w:rPr>
        <w:t>°</w:t>
      </w:r>
      <w:r w:rsidRPr="00164626">
        <w:rPr>
          <w:rFonts w:cs="Arial"/>
          <w:sz w:val="24"/>
          <w:szCs w:val="24"/>
        </w:rPr>
        <w:t xml:space="preserve"> da Lei Federal </w:t>
      </w:r>
      <w:r w:rsidR="007C4D6B" w:rsidRPr="00164626">
        <w:rPr>
          <w:rFonts w:cs="Arial"/>
          <w:sz w:val="24"/>
          <w:szCs w:val="24"/>
        </w:rPr>
        <w:t xml:space="preserve">n° </w:t>
      </w:r>
      <w:r w:rsidRPr="00164626">
        <w:rPr>
          <w:rFonts w:cs="Arial"/>
          <w:sz w:val="24"/>
          <w:szCs w:val="24"/>
        </w:rPr>
        <w:t>12.305/2010, deve ser realizado pelo município através da criação de um banco de dados e ações, como segue:</w:t>
      </w:r>
    </w:p>
    <w:p w14:paraId="4FD4C47E" w14:textId="77777777" w:rsidR="00E5599D" w:rsidRPr="00164626" w:rsidRDefault="00E5599D" w:rsidP="00E5599D">
      <w:pPr>
        <w:pStyle w:val="PargrafodaLista"/>
        <w:numPr>
          <w:ilvl w:val="0"/>
          <w:numId w:val="21"/>
        </w:numPr>
        <w:spacing w:after="0" w:line="360" w:lineRule="auto"/>
        <w:ind w:left="0" w:firstLine="709"/>
        <w:rPr>
          <w:rFonts w:cs="Arial"/>
          <w:sz w:val="24"/>
          <w:szCs w:val="24"/>
        </w:rPr>
      </w:pPr>
      <w:r w:rsidRPr="00164626">
        <w:rPr>
          <w:rFonts w:cs="Arial"/>
          <w:sz w:val="24"/>
          <w:szCs w:val="24"/>
        </w:rPr>
        <w:t xml:space="preserve">Levantamento estimado de resíduos sujeitos aos planos de gerenciamento e sistema de logística reversa gerada no município; </w:t>
      </w:r>
    </w:p>
    <w:p w14:paraId="3082FFCC" w14:textId="77777777" w:rsidR="00E5599D" w:rsidRPr="00164626" w:rsidRDefault="00E5599D" w:rsidP="00E5599D">
      <w:pPr>
        <w:pStyle w:val="PargrafodaLista"/>
        <w:numPr>
          <w:ilvl w:val="0"/>
          <w:numId w:val="21"/>
        </w:numPr>
        <w:spacing w:after="0" w:line="360" w:lineRule="auto"/>
        <w:ind w:left="0" w:firstLine="709"/>
        <w:rPr>
          <w:rFonts w:cs="Arial"/>
          <w:sz w:val="24"/>
          <w:szCs w:val="24"/>
        </w:rPr>
      </w:pPr>
      <w:r w:rsidRPr="00164626">
        <w:rPr>
          <w:rFonts w:cs="Arial"/>
          <w:sz w:val="24"/>
          <w:szCs w:val="24"/>
        </w:rPr>
        <w:t>Levantamento e cadastro dos geradores sujeitos aos planos de gerenciamento de resíduos sólidos e ao estabelecimento de sistemas de logística reversa, contendo:</w:t>
      </w:r>
    </w:p>
    <w:p w14:paraId="2C9C0FC6" w14:textId="77777777" w:rsidR="00E5599D" w:rsidRPr="00164626" w:rsidRDefault="00E5599D" w:rsidP="00E5599D">
      <w:pPr>
        <w:pStyle w:val="PargrafodaLista"/>
        <w:spacing w:line="360" w:lineRule="auto"/>
        <w:ind w:left="1134"/>
        <w:rPr>
          <w:rFonts w:cs="Arial"/>
          <w:sz w:val="24"/>
          <w:szCs w:val="24"/>
        </w:rPr>
      </w:pPr>
      <w:r w:rsidRPr="00164626">
        <w:rPr>
          <w:rFonts w:cs="Arial"/>
          <w:b/>
          <w:sz w:val="24"/>
          <w:szCs w:val="24"/>
        </w:rPr>
        <w:t>a)</w:t>
      </w:r>
      <w:r w:rsidRPr="00164626">
        <w:rPr>
          <w:rFonts w:cs="Arial"/>
          <w:sz w:val="24"/>
          <w:szCs w:val="24"/>
        </w:rPr>
        <w:t xml:space="preserve"> </w:t>
      </w:r>
      <w:r w:rsidRPr="00164626">
        <w:rPr>
          <w:rFonts w:cs="Arial"/>
          <w:b/>
          <w:sz w:val="24"/>
          <w:szCs w:val="24"/>
        </w:rPr>
        <w:t>Identificação do gerador</w:t>
      </w:r>
      <w:r w:rsidRPr="00164626">
        <w:rPr>
          <w:rFonts w:cs="Arial"/>
          <w:sz w:val="24"/>
          <w:szCs w:val="24"/>
        </w:rPr>
        <w:t>: razão social, CNPJ, descrição da atividade, responsável legal, etc;</w:t>
      </w:r>
    </w:p>
    <w:p w14:paraId="7A15F086" w14:textId="77777777" w:rsidR="00E5599D" w:rsidRPr="00164626" w:rsidRDefault="00E5599D" w:rsidP="00E5599D">
      <w:pPr>
        <w:pStyle w:val="PargrafodaLista"/>
        <w:spacing w:line="360" w:lineRule="auto"/>
        <w:ind w:left="1134"/>
        <w:rPr>
          <w:rFonts w:cs="Arial"/>
          <w:sz w:val="24"/>
          <w:szCs w:val="24"/>
        </w:rPr>
      </w:pPr>
      <w:r w:rsidRPr="00164626">
        <w:rPr>
          <w:rFonts w:cs="Arial"/>
          <w:b/>
          <w:sz w:val="24"/>
          <w:szCs w:val="24"/>
        </w:rPr>
        <w:t>b)</w:t>
      </w:r>
      <w:r w:rsidRPr="00164626">
        <w:rPr>
          <w:rFonts w:cs="Arial"/>
          <w:sz w:val="24"/>
          <w:szCs w:val="24"/>
        </w:rPr>
        <w:t xml:space="preserve"> </w:t>
      </w:r>
      <w:r w:rsidRPr="00164626">
        <w:rPr>
          <w:rFonts w:cs="Arial"/>
          <w:b/>
          <w:sz w:val="24"/>
          <w:szCs w:val="24"/>
        </w:rPr>
        <w:t>Identificação dos resíduos gerados</w:t>
      </w:r>
      <w:r w:rsidRPr="00164626">
        <w:rPr>
          <w:rFonts w:cs="Arial"/>
          <w:sz w:val="24"/>
          <w:szCs w:val="24"/>
        </w:rPr>
        <w:t>: resíduo, classificação, frequência de geração, volume; acondicionamento/armazenagem, etc;</w:t>
      </w:r>
    </w:p>
    <w:p w14:paraId="36B93D77" w14:textId="77777777" w:rsidR="00E5599D" w:rsidRPr="00164626" w:rsidRDefault="00E5599D" w:rsidP="00E5599D">
      <w:pPr>
        <w:pStyle w:val="PargrafodaLista"/>
        <w:spacing w:line="360" w:lineRule="auto"/>
        <w:ind w:left="1134"/>
        <w:rPr>
          <w:rFonts w:cs="Arial"/>
          <w:sz w:val="24"/>
          <w:szCs w:val="24"/>
        </w:rPr>
      </w:pPr>
      <w:r w:rsidRPr="00164626">
        <w:rPr>
          <w:rFonts w:cs="Arial"/>
          <w:b/>
          <w:sz w:val="24"/>
          <w:szCs w:val="24"/>
        </w:rPr>
        <w:t>c)</w:t>
      </w:r>
      <w:r w:rsidRPr="00164626">
        <w:rPr>
          <w:rFonts w:cs="Arial"/>
          <w:sz w:val="24"/>
          <w:szCs w:val="24"/>
        </w:rPr>
        <w:t xml:space="preserve"> </w:t>
      </w:r>
      <w:r w:rsidRPr="00164626">
        <w:rPr>
          <w:rFonts w:cs="Arial"/>
          <w:b/>
          <w:sz w:val="24"/>
          <w:szCs w:val="24"/>
        </w:rPr>
        <w:t>Plano de movimentação dos resíduos</w:t>
      </w:r>
      <w:r w:rsidRPr="00164626">
        <w:rPr>
          <w:rFonts w:cs="Arial"/>
          <w:sz w:val="24"/>
          <w:szCs w:val="24"/>
        </w:rPr>
        <w:t>: tipo de resíduo, quantidade, local de estocagem temporário (se for o caso), transporte a ser utilizado, destinação final, etc.</w:t>
      </w:r>
    </w:p>
    <w:p w14:paraId="7B77D093" w14:textId="77777777" w:rsidR="00E5599D" w:rsidRPr="00164626" w:rsidRDefault="00E5599D" w:rsidP="00E5599D">
      <w:pPr>
        <w:pStyle w:val="PargrafodaLista"/>
        <w:spacing w:line="360" w:lineRule="auto"/>
        <w:ind w:left="1134"/>
        <w:rPr>
          <w:rFonts w:cs="Arial"/>
          <w:sz w:val="24"/>
          <w:szCs w:val="24"/>
        </w:rPr>
      </w:pPr>
      <w:r w:rsidRPr="00164626">
        <w:rPr>
          <w:rFonts w:cs="Arial"/>
          <w:b/>
          <w:sz w:val="24"/>
          <w:szCs w:val="24"/>
        </w:rPr>
        <w:t>d) Indicador de coleta</w:t>
      </w:r>
      <w:r w:rsidRPr="00164626">
        <w:rPr>
          <w:rFonts w:cs="Arial"/>
          <w:sz w:val="24"/>
          <w:szCs w:val="24"/>
        </w:rPr>
        <w:t>: relação entre quantidade de material coletado e a quantidade de material gerado;</w:t>
      </w:r>
    </w:p>
    <w:p w14:paraId="3E898925" w14:textId="77777777" w:rsidR="00E5599D" w:rsidRPr="00164626" w:rsidRDefault="00E5599D" w:rsidP="00E5599D">
      <w:pPr>
        <w:pStyle w:val="PargrafodaLista"/>
        <w:spacing w:line="360" w:lineRule="auto"/>
        <w:ind w:left="1134"/>
        <w:rPr>
          <w:rFonts w:cs="Arial"/>
          <w:sz w:val="24"/>
          <w:szCs w:val="24"/>
        </w:rPr>
      </w:pPr>
      <w:r w:rsidRPr="00164626">
        <w:rPr>
          <w:rFonts w:cs="Arial"/>
          <w:b/>
          <w:sz w:val="24"/>
          <w:szCs w:val="24"/>
        </w:rPr>
        <w:t>e) Indicador de rejeito</w:t>
      </w:r>
      <w:r w:rsidRPr="00164626">
        <w:rPr>
          <w:rFonts w:cs="Arial"/>
          <w:sz w:val="24"/>
          <w:szCs w:val="24"/>
        </w:rPr>
        <w:t>: relação entre o rejeito acumulado e o material recebido para tratamento.</w:t>
      </w:r>
    </w:p>
    <w:p w14:paraId="3D5F2017" w14:textId="77777777" w:rsidR="00E5599D" w:rsidRPr="00164626" w:rsidRDefault="00E5599D" w:rsidP="00E5599D">
      <w:pPr>
        <w:pStyle w:val="PargrafodaLista"/>
        <w:numPr>
          <w:ilvl w:val="0"/>
          <w:numId w:val="20"/>
        </w:numPr>
        <w:spacing w:after="0" w:line="360" w:lineRule="auto"/>
        <w:ind w:left="0" w:firstLine="709"/>
        <w:rPr>
          <w:rFonts w:cs="Arial"/>
          <w:sz w:val="24"/>
          <w:szCs w:val="24"/>
        </w:rPr>
      </w:pPr>
      <w:r w:rsidRPr="00164626">
        <w:rPr>
          <w:rFonts w:cs="Arial"/>
          <w:sz w:val="24"/>
          <w:szCs w:val="24"/>
        </w:rPr>
        <w:t>Cadastro das empresas prestadoras de serviços terceirizados de coleta, transporte ou destinação final dos resíduos sólidos, exigindo a documentação ambiental necessária;</w:t>
      </w:r>
    </w:p>
    <w:p w14:paraId="055EEF6C" w14:textId="77777777" w:rsidR="00E5599D" w:rsidRPr="00164626" w:rsidRDefault="00E5599D" w:rsidP="00E5599D">
      <w:pPr>
        <w:pStyle w:val="PargrafodaLista"/>
        <w:numPr>
          <w:ilvl w:val="0"/>
          <w:numId w:val="20"/>
        </w:numPr>
        <w:spacing w:after="0" w:line="360" w:lineRule="auto"/>
        <w:ind w:left="0" w:firstLine="709"/>
        <w:rPr>
          <w:rFonts w:cs="Arial"/>
          <w:sz w:val="24"/>
          <w:szCs w:val="24"/>
        </w:rPr>
      </w:pPr>
      <w:r w:rsidRPr="00164626">
        <w:rPr>
          <w:rFonts w:cs="Arial"/>
          <w:sz w:val="24"/>
          <w:szCs w:val="24"/>
        </w:rPr>
        <w:t>Implantar o controle de pesagem diária dos resíduos coletados;</w:t>
      </w:r>
    </w:p>
    <w:p w14:paraId="2613A647" w14:textId="77777777" w:rsidR="00E5599D" w:rsidRPr="00164626" w:rsidRDefault="00E5599D" w:rsidP="00E5599D">
      <w:pPr>
        <w:pStyle w:val="PargrafodaLista"/>
        <w:numPr>
          <w:ilvl w:val="0"/>
          <w:numId w:val="20"/>
        </w:numPr>
        <w:spacing w:after="0" w:line="360" w:lineRule="auto"/>
        <w:ind w:left="0" w:firstLine="709"/>
        <w:rPr>
          <w:rFonts w:cs="Arial"/>
          <w:sz w:val="24"/>
          <w:szCs w:val="24"/>
        </w:rPr>
      </w:pPr>
      <w:r w:rsidRPr="00164626">
        <w:rPr>
          <w:rFonts w:cs="Arial"/>
          <w:sz w:val="24"/>
          <w:szCs w:val="24"/>
        </w:rPr>
        <w:t>Instalar grupos de trabalhos permanentes para acompanhamento sistemático das ações, projetos, regulamentações na área de resíduos;</w:t>
      </w:r>
    </w:p>
    <w:p w14:paraId="5ADEB36E" w14:textId="77777777" w:rsidR="00E5599D" w:rsidRPr="00164626" w:rsidRDefault="00E5599D" w:rsidP="00E5599D">
      <w:pPr>
        <w:pStyle w:val="PargrafodaLista"/>
        <w:numPr>
          <w:ilvl w:val="0"/>
          <w:numId w:val="20"/>
        </w:numPr>
        <w:spacing w:after="0" w:line="360" w:lineRule="auto"/>
        <w:ind w:left="0" w:firstLine="709"/>
        <w:rPr>
          <w:rFonts w:cs="Arial"/>
          <w:sz w:val="24"/>
          <w:szCs w:val="24"/>
        </w:rPr>
      </w:pPr>
      <w:r w:rsidRPr="00164626">
        <w:rPr>
          <w:rFonts w:cs="Arial"/>
          <w:sz w:val="24"/>
          <w:szCs w:val="24"/>
        </w:rPr>
        <w:t>Criar parcerias com comerciantes e fabricantes dos resíduos especiais, podendo inclusive conciliar com os parceiros os pontos de devolução, divulgação, etc, a fim de que, de forma integrada, o controle possa ser realizado por todos os envolvidos;</w:t>
      </w:r>
    </w:p>
    <w:p w14:paraId="2C96614C" w14:textId="77777777" w:rsidR="00E5599D" w:rsidRPr="00164626" w:rsidRDefault="00E5599D" w:rsidP="00E5599D">
      <w:pPr>
        <w:pStyle w:val="PargrafodaLista"/>
        <w:numPr>
          <w:ilvl w:val="0"/>
          <w:numId w:val="20"/>
        </w:numPr>
        <w:spacing w:after="0" w:line="360" w:lineRule="auto"/>
        <w:ind w:left="0" w:firstLine="709"/>
        <w:rPr>
          <w:rFonts w:cs="Arial"/>
          <w:sz w:val="24"/>
          <w:szCs w:val="24"/>
        </w:rPr>
      </w:pPr>
      <w:r w:rsidRPr="00164626">
        <w:rPr>
          <w:rFonts w:cs="Arial"/>
          <w:sz w:val="24"/>
          <w:szCs w:val="24"/>
        </w:rPr>
        <w:t>Criar parcerias com sindicatos ou outros grupos representativos, a fim de que o controle e a fiscalização sejam realizados de forma integrada.</w:t>
      </w:r>
    </w:p>
    <w:p w14:paraId="201F6E63" w14:textId="77777777" w:rsidR="00E5599D" w:rsidRPr="00164626" w:rsidRDefault="00E5599D" w:rsidP="00E5599D">
      <w:pPr>
        <w:rPr>
          <w:lang w:eastAsia="pt-BR"/>
        </w:rPr>
      </w:pPr>
    </w:p>
    <w:p w14:paraId="70DA9445" w14:textId="77777777" w:rsidR="00E5599D" w:rsidRPr="00164626" w:rsidRDefault="00E5599D" w:rsidP="00E5599D">
      <w:pPr>
        <w:pStyle w:val="Ttulo"/>
      </w:pPr>
      <w:bookmarkStart w:id="417" w:name="_Toc45109306"/>
      <w:r w:rsidRPr="00164626">
        <w:t>2.5.2. Escolha de tecnologias</w:t>
      </w:r>
      <w:bookmarkEnd w:id="417"/>
    </w:p>
    <w:p w14:paraId="0C76FFC6" w14:textId="7D29EBA8" w:rsidR="00E5599D" w:rsidRPr="00164626" w:rsidRDefault="00E5599D" w:rsidP="00E5599D">
      <w:pPr>
        <w:autoSpaceDE w:val="0"/>
        <w:autoSpaceDN w:val="0"/>
        <w:adjustRightInd w:val="0"/>
        <w:ind w:firstLine="709"/>
        <w:rPr>
          <w:rFonts w:cs="Arial"/>
          <w:color w:val="000000"/>
        </w:rPr>
      </w:pPr>
      <w:r w:rsidRPr="00164626">
        <w:rPr>
          <w:lang w:eastAsia="pt-BR"/>
        </w:rPr>
        <w:t xml:space="preserve">A escolha das tecnologias é dependente do cenário escolhido para o sistema manejo de resíduos sólidos. </w:t>
      </w:r>
      <w:r w:rsidRPr="00164626">
        <w:rPr>
          <w:rFonts w:cs="Arial"/>
          <w:color w:val="000000"/>
        </w:rPr>
        <w:t xml:space="preserve">Assim, conforme já mencionado, foi considerado o CENÁRIO POSSÍVEL por estar favorável com a realidade do município, principalmente se tratando dos aspectos técnicos e econômicos. Além disso, foi definido este cenário visto que, conforme apresentado no Diagnóstico, os resíduos sólidos são coletados e destinados corretamente, apesar da baixa frequência de coleta em algumas localidades da área rural; os resíduos de saúde são acondicionados e destinados adequadamente, apesar de serem transportados com uma estimativa de peso no MTR; as indústrias são licenciadas; a limpeza </w:t>
      </w:r>
      <w:r w:rsidRPr="00164626">
        <w:rPr>
          <w:rFonts w:cs="CIDFont+F1"/>
        </w:rPr>
        <w:t>pública</w:t>
      </w:r>
      <w:r w:rsidRPr="00164626">
        <w:rPr>
          <w:rFonts w:cs="Arial"/>
          <w:color w:val="000000"/>
        </w:rPr>
        <w:t xml:space="preserve"> é adequada; é cobrada uma taxa referente a coleta e a destinação dos resíduos sólidos no IPTU, apesar de ser insuficiente em relação aos custos dos serviços de manejo de resíduos sólidos; e o município dispõe de programas de educação ambiental para a conscientização da população em relação aos resíduos sólidos. Dessa forma, o município apresenta potencial para atender as metas definidas no cenário possível, </w:t>
      </w:r>
      <w:r w:rsidRPr="00164626">
        <w:rPr>
          <w:rFonts w:cs="Arial"/>
        </w:rPr>
        <w:t xml:space="preserve">apresentadas na Tabela 2 do </w:t>
      </w:r>
      <w:r w:rsidRPr="00164626">
        <w:rPr>
          <w:rFonts w:cs="Arial"/>
          <w:color w:val="000000"/>
        </w:rPr>
        <w:t xml:space="preserve">item </w:t>
      </w:r>
      <w:r w:rsidRPr="00164626">
        <w:rPr>
          <w:rFonts w:cs="Arial"/>
          <w:color w:val="000000"/>
          <w:u w:val="single"/>
        </w:rPr>
        <w:t>1.1.5</w:t>
      </w:r>
      <w:r w:rsidR="00E94BCF" w:rsidRPr="00164626">
        <w:rPr>
          <w:rFonts w:cs="Arial"/>
          <w:color w:val="000000"/>
          <w:u w:val="single"/>
        </w:rPr>
        <w:t> </w:t>
      </w:r>
      <w:r w:rsidRPr="00164626">
        <w:rPr>
          <w:rFonts w:cs="Arial"/>
          <w:color w:val="000000"/>
          <w:u w:val="single"/>
        </w:rPr>
        <w:t>Prospectivas</w:t>
      </w:r>
      <w:r w:rsidR="00E94BCF" w:rsidRPr="00164626">
        <w:rPr>
          <w:rFonts w:cs="Arial"/>
          <w:color w:val="000000"/>
          <w:u w:val="single"/>
        </w:rPr>
        <w:t> </w:t>
      </w:r>
      <w:r w:rsidRPr="00164626">
        <w:rPr>
          <w:rFonts w:cs="Arial"/>
          <w:color w:val="000000"/>
          <w:u w:val="single"/>
        </w:rPr>
        <w:t>técnicas</w:t>
      </w:r>
      <w:r w:rsidRPr="00164626">
        <w:rPr>
          <w:rFonts w:cs="Arial"/>
          <w:color w:val="000000"/>
        </w:rPr>
        <w:t>.</w:t>
      </w:r>
    </w:p>
    <w:p w14:paraId="4C3F0733" w14:textId="77777777" w:rsidR="00E5599D" w:rsidRPr="00164626" w:rsidRDefault="00E5599D" w:rsidP="00E5599D">
      <w:pPr>
        <w:autoSpaceDE w:val="0"/>
        <w:autoSpaceDN w:val="0"/>
        <w:adjustRightInd w:val="0"/>
        <w:rPr>
          <w:rFonts w:cs="Arial"/>
          <w:color w:val="000000"/>
        </w:rPr>
      </w:pPr>
    </w:p>
    <w:p w14:paraId="2904192E" w14:textId="77777777" w:rsidR="00E5599D" w:rsidRPr="00164626" w:rsidRDefault="00E5599D" w:rsidP="00E5599D">
      <w:pPr>
        <w:keepNext/>
        <w:keepLines/>
        <w:spacing w:after="240"/>
        <w:outlineLvl w:val="3"/>
        <w:rPr>
          <w:rFonts w:eastAsiaTheme="majorEastAsia" w:cstheme="majorBidi"/>
          <w:lang w:eastAsia="pt-BR"/>
        </w:rPr>
      </w:pPr>
      <w:bookmarkStart w:id="418" w:name="_Toc45109307"/>
      <w:r w:rsidRPr="00164626">
        <w:rPr>
          <w:rFonts w:eastAsiaTheme="majorEastAsia" w:cstheme="majorBidi"/>
          <w:lang w:eastAsia="pt-BR"/>
        </w:rPr>
        <w:t>2.5.2.1 Critérios de escolha da área para destinação e disposição final de resíduos inertes</w:t>
      </w:r>
      <w:bookmarkEnd w:id="418"/>
    </w:p>
    <w:p w14:paraId="1D46B189" w14:textId="77777777" w:rsidR="00E5599D" w:rsidRPr="00164626" w:rsidRDefault="00E5599D" w:rsidP="00E5599D">
      <w:pPr>
        <w:ind w:firstLine="709"/>
        <w:rPr>
          <w:lang w:eastAsia="pt-BR"/>
        </w:rPr>
      </w:pPr>
      <w:r w:rsidRPr="00164626">
        <w:rPr>
          <w:lang w:eastAsia="pt-BR"/>
        </w:rPr>
        <w:t xml:space="preserve">Os resíduos inertes são classificados como resíduos não perigosos de Classe II B, conforme a NBR 10.004/2004, que </w:t>
      </w:r>
    </w:p>
    <w:p w14:paraId="3C15949C" w14:textId="77777777" w:rsidR="00E5599D" w:rsidRPr="00164626" w:rsidRDefault="00E5599D" w:rsidP="00E5599D">
      <w:pPr>
        <w:spacing w:line="240" w:lineRule="auto"/>
        <w:ind w:left="2268"/>
        <w:rPr>
          <w:sz w:val="20"/>
          <w:szCs w:val="20"/>
        </w:rPr>
      </w:pPr>
      <w:r w:rsidRPr="00164626">
        <w:rPr>
          <w:sz w:val="20"/>
          <w:szCs w:val="20"/>
        </w:rPr>
        <w:t>quando amostrados de uma forma representativa, segundo a ABNT NBR 10007, e submetidos a um contato dinâmico e estático com água destilada ou desionizada, à temperatura ambiente, conforme ABNT NBR 10006, não tiverem nenhum de seus constituintes solubilizados a concentrações superiores aos padrões de potabilidade de água, excetuando-se aspecto, cor, turbidez, dureza e sabor (ABNT, 2004).</w:t>
      </w:r>
    </w:p>
    <w:p w14:paraId="22F2F539" w14:textId="77777777" w:rsidR="00E5599D" w:rsidRPr="00164626" w:rsidRDefault="00E5599D" w:rsidP="00E5599D">
      <w:pPr>
        <w:spacing w:line="240" w:lineRule="auto"/>
        <w:ind w:left="2268"/>
        <w:rPr>
          <w:sz w:val="20"/>
          <w:szCs w:val="20"/>
          <w:lang w:eastAsia="pt-BR"/>
        </w:rPr>
      </w:pPr>
    </w:p>
    <w:p w14:paraId="5DB6494C" w14:textId="5715DF72" w:rsidR="00E5599D" w:rsidRPr="00164626" w:rsidRDefault="00E5599D" w:rsidP="00E5599D">
      <w:pPr>
        <w:spacing w:after="240"/>
        <w:ind w:firstLine="709"/>
        <w:rPr>
          <w:lang w:eastAsia="pt-BR"/>
        </w:rPr>
      </w:pPr>
      <w:r w:rsidRPr="00164626">
        <w:rPr>
          <w:lang w:eastAsia="pt-BR"/>
        </w:rPr>
        <w:t>Dentre estes resíduos, destacam-se os resíduos de construção civil. A Resolução CONAMA nº 307/2002 estabelece diretrizes, critérios e procedimentos para a gestão dos resíduos da construção civil e destaca que estes resíduos não podem ser dispostos em aterros de resíduos sólidos urbanos, áreas de bota-fora, em encostas, recursos hídricos, lotes vagos e em áreas protegidas por lei. A destinação adequada dos RCC varia de acordo com a classificação destes materiais, conforme a Tabela 8</w:t>
      </w:r>
      <w:r w:rsidR="00E94BCF" w:rsidRPr="00164626">
        <w:rPr>
          <w:lang w:eastAsia="pt-BR"/>
        </w:rPr>
        <w:t>1</w:t>
      </w:r>
      <w:r w:rsidRPr="00164626">
        <w:rPr>
          <w:lang w:eastAsia="pt-BR"/>
        </w:rPr>
        <w:t>.</w:t>
      </w:r>
    </w:p>
    <w:p w14:paraId="3526CE4A" w14:textId="33C74C7E" w:rsidR="00E5599D" w:rsidRPr="00164626" w:rsidRDefault="00E5599D" w:rsidP="00E5599D">
      <w:pPr>
        <w:pStyle w:val="Tabela"/>
        <w:rPr>
          <w:lang w:eastAsia="pt-BR"/>
        </w:rPr>
      </w:pPr>
      <w:bookmarkStart w:id="419" w:name="_Toc45109451"/>
      <w:r w:rsidRPr="00164626">
        <w:rPr>
          <w:rStyle w:val="TabelaChar"/>
        </w:rPr>
        <w:t xml:space="preserve">Tabela </w:t>
      </w:r>
      <w:r w:rsidRPr="00164626">
        <w:rPr>
          <w:rStyle w:val="TabelaChar"/>
        </w:rPr>
        <w:fldChar w:fldCharType="begin"/>
      </w:r>
      <w:r w:rsidRPr="00164626">
        <w:rPr>
          <w:rStyle w:val="TabelaChar"/>
        </w:rPr>
        <w:instrText xml:space="preserve"> SEQ Tabela \* ARABIC </w:instrText>
      </w:r>
      <w:r w:rsidRPr="00164626">
        <w:rPr>
          <w:rStyle w:val="TabelaChar"/>
        </w:rPr>
        <w:fldChar w:fldCharType="separate"/>
      </w:r>
      <w:r w:rsidR="00C635C4">
        <w:rPr>
          <w:rStyle w:val="TabelaChar"/>
          <w:noProof/>
        </w:rPr>
        <w:t>81</w:t>
      </w:r>
      <w:r w:rsidRPr="00164626">
        <w:rPr>
          <w:rStyle w:val="TabelaChar"/>
        </w:rPr>
        <w:fldChar w:fldCharType="end"/>
      </w:r>
      <w:r w:rsidRPr="00164626">
        <w:t xml:space="preserve"> – Classificação e destinação final dos RCC</w:t>
      </w:r>
      <w:bookmarkEnd w:id="419"/>
    </w:p>
    <w:tbl>
      <w:tblPr>
        <w:tblStyle w:val="Tabelacomgrade"/>
        <w:tblW w:w="0" w:type="auto"/>
        <w:tblLook w:val="04A0" w:firstRow="1" w:lastRow="0" w:firstColumn="1" w:lastColumn="0" w:noHBand="0" w:noVBand="1"/>
      </w:tblPr>
      <w:tblGrid>
        <w:gridCol w:w="778"/>
        <w:gridCol w:w="2478"/>
        <w:gridCol w:w="3827"/>
        <w:gridCol w:w="2255"/>
      </w:tblGrid>
      <w:tr w:rsidR="00E5599D" w:rsidRPr="00164626" w14:paraId="1551B8B1" w14:textId="77777777" w:rsidTr="00E5599D">
        <w:tc>
          <w:tcPr>
            <w:tcW w:w="778" w:type="dxa"/>
            <w:vAlign w:val="center"/>
          </w:tcPr>
          <w:p w14:paraId="2CC4B304" w14:textId="77777777" w:rsidR="00E5599D" w:rsidRPr="00164626" w:rsidRDefault="00E5599D" w:rsidP="00E5599D">
            <w:pPr>
              <w:spacing w:line="240" w:lineRule="auto"/>
              <w:jc w:val="center"/>
              <w:rPr>
                <w:b/>
                <w:bCs/>
                <w:sz w:val="20"/>
                <w:szCs w:val="20"/>
                <w:lang w:eastAsia="pt-BR"/>
              </w:rPr>
            </w:pPr>
            <w:r w:rsidRPr="00164626">
              <w:rPr>
                <w:b/>
                <w:bCs/>
                <w:sz w:val="20"/>
                <w:szCs w:val="20"/>
                <w:lang w:eastAsia="pt-BR"/>
              </w:rPr>
              <w:t>Classe</w:t>
            </w:r>
          </w:p>
        </w:tc>
        <w:tc>
          <w:tcPr>
            <w:tcW w:w="2478" w:type="dxa"/>
            <w:vAlign w:val="center"/>
          </w:tcPr>
          <w:p w14:paraId="11147AE5" w14:textId="77777777" w:rsidR="00E5599D" w:rsidRPr="00164626" w:rsidRDefault="00E5599D" w:rsidP="00E5599D">
            <w:pPr>
              <w:spacing w:line="240" w:lineRule="auto"/>
              <w:jc w:val="center"/>
              <w:rPr>
                <w:b/>
                <w:bCs/>
                <w:sz w:val="20"/>
                <w:szCs w:val="20"/>
                <w:lang w:eastAsia="pt-BR"/>
              </w:rPr>
            </w:pPr>
            <w:r w:rsidRPr="00164626">
              <w:rPr>
                <w:b/>
                <w:bCs/>
                <w:sz w:val="20"/>
                <w:szCs w:val="20"/>
                <w:lang w:eastAsia="pt-BR"/>
              </w:rPr>
              <w:t>Descrição</w:t>
            </w:r>
          </w:p>
        </w:tc>
        <w:tc>
          <w:tcPr>
            <w:tcW w:w="3827" w:type="dxa"/>
            <w:vAlign w:val="center"/>
          </w:tcPr>
          <w:p w14:paraId="59BB5FE2" w14:textId="77777777" w:rsidR="00E5599D" w:rsidRPr="00164626" w:rsidRDefault="00E5599D" w:rsidP="00E5599D">
            <w:pPr>
              <w:spacing w:line="240" w:lineRule="auto"/>
              <w:jc w:val="center"/>
              <w:rPr>
                <w:b/>
                <w:bCs/>
                <w:sz w:val="20"/>
                <w:szCs w:val="20"/>
                <w:lang w:eastAsia="pt-BR"/>
              </w:rPr>
            </w:pPr>
            <w:r w:rsidRPr="00164626">
              <w:rPr>
                <w:b/>
                <w:bCs/>
                <w:sz w:val="20"/>
                <w:szCs w:val="20"/>
                <w:lang w:eastAsia="pt-BR"/>
              </w:rPr>
              <w:t>Exemplos de resíduos</w:t>
            </w:r>
          </w:p>
        </w:tc>
        <w:tc>
          <w:tcPr>
            <w:tcW w:w="2255" w:type="dxa"/>
            <w:vAlign w:val="center"/>
          </w:tcPr>
          <w:p w14:paraId="045A3FE4" w14:textId="77777777" w:rsidR="00E5599D" w:rsidRPr="00164626" w:rsidRDefault="00E5599D" w:rsidP="00E5599D">
            <w:pPr>
              <w:spacing w:line="240" w:lineRule="auto"/>
              <w:jc w:val="center"/>
              <w:rPr>
                <w:b/>
                <w:bCs/>
                <w:sz w:val="20"/>
                <w:szCs w:val="20"/>
                <w:lang w:eastAsia="pt-BR"/>
              </w:rPr>
            </w:pPr>
            <w:r w:rsidRPr="00164626">
              <w:rPr>
                <w:b/>
                <w:bCs/>
                <w:sz w:val="20"/>
                <w:szCs w:val="20"/>
                <w:lang w:eastAsia="pt-BR"/>
              </w:rPr>
              <w:t>Destinação final adequada</w:t>
            </w:r>
          </w:p>
        </w:tc>
      </w:tr>
      <w:tr w:rsidR="00E5599D" w:rsidRPr="00164626" w14:paraId="2BA1F7C2" w14:textId="77777777" w:rsidTr="00E5599D">
        <w:tc>
          <w:tcPr>
            <w:tcW w:w="778" w:type="dxa"/>
            <w:vMerge w:val="restart"/>
            <w:vAlign w:val="center"/>
          </w:tcPr>
          <w:p w14:paraId="7B270DE1" w14:textId="77777777" w:rsidR="00E5599D" w:rsidRPr="00164626" w:rsidRDefault="00E5599D" w:rsidP="00E5599D">
            <w:pPr>
              <w:spacing w:line="240" w:lineRule="auto"/>
              <w:jc w:val="center"/>
              <w:rPr>
                <w:sz w:val="20"/>
                <w:szCs w:val="20"/>
                <w:lang w:eastAsia="pt-BR"/>
              </w:rPr>
            </w:pPr>
            <w:r w:rsidRPr="00164626">
              <w:rPr>
                <w:sz w:val="20"/>
                <w:szCs w:val="20"/>
                <w:lang w:eastAsia="pt-BR"/>
              </w:rPr>
              <w:t>A</w:t>
            </w:r>
          </w:p>
        </w:tc>
        <w:tc>
          <w:tcPr>
            <w:tcW w:w="2478" w:type="dxa"/>
            <w:vMerge w:val="restart"/>
            <w:vAlign w:val="center"/>
          </w:tcPr>
          <w:p w14:paraId="244C57B1" w14:textId="77777777" w:rsidR="00E5599D" w:rsidRPr="00164626" w:rsidRDefault="00E5599D" w:rsidP="00E5599D">
            <w:pPr>
              <w:spacing w:line="240" w:lineRule="auto"/>
              <w:jc w:val="center"/>
              <w:rPr>
                <w:sz w:val="20"/>
                <w:szCs w:val="20"/>
                <w:lang w:eastAsia="pt-BR"/>
              </w:rPr>
            </w:pPr>
            <w:r w:rsidRPr="00164626">
              <w:rPr>
                <w:sz w:val="20"/>
                <w:szCs w:val="20"/>
              </w:rPr>
              <w:t>Resíduos reutilizáveis ou recicláveis como agregados</w:t>
            </w:r>
          </w:p>
        </w:tc>
        <w:tc>
          <w:tcPr>
            <w:tcW w:w="3827" w:type="dxa"/>
            <w:vAlign w:val="center"/>
          </w:tcPr>
          <w:p w14:paraId="1FCCEAF5" w14:textId="77777777" w:rsidR="00E5599D" w:rsidRPr="00164626" w:rsidRDefault="00E5599D" w:rsidP="00E5599D">
            <w:pPr>
              <w:spacing w:line="240" w:lineRule="auto"/>
              <w:jc w:val="center"/>
              <w:rPr>
                <w:sz w:val="20"/>
                <w:szCs w:val="20"/>
                <w:lang w:eastAsia="pt-BR"/>
              </w:rPr>
            </w:pPr>
            <w:r w:rsidRPr="00164626">
              <w:rPr>
                <w:sz w:val="20"/>
                <w:szCs w:val="20"/>
              </w:rPr>
              <w:t>Resíduos de construção, demolição, reformas e reparos de pavimentação e de outras obras de infraestrutura, inclusive solos provenientes de terraplanagem</w:t>
            </w:r>
          </w:p>
        </w:tc>
        <w:tc>
          <w:tcPr>
            <w:tcW w:w="2255" w:type="dxa"/>
            <w:vMerge w:val="restart"/>
            <w:vAlign w:val="center"/>
          </w:tcPr>
          <w:p w14:paraId="135E81B0" w14:textId="77777777" w:rsidR="00E5599D" w:rsidRPr="00164626" w:rsidRDefault="00E5599D" w:rsidP="00E5599D">
            <w:pPr>
              <w:spacing w:line="240" w:lineRule="auto"/>
              <w:jc w:val="center"/>
              <w:rPr>
                <w:sz w:val="20"/>
                <w:szCs w:val="20"/>
                <w:lang w:eastAsia="pt-BR"/>
              </w:rPr>
            </w:pPr>
            <w:r w:rsidRPr="00164626">
              <w:rPr>
                <w:sz w:val="20"/>
                <w:szCs w:val="20"/>
              </w:rPr>
              <w:t>Reutilizados ou reciclados na forma de agregados ou encaminhados a aterro de resíduos classe A de reservação de material para usos futuros</w:t>
            </w:r>
          </w:p>
        </w:tc>
      </w:tr>
      <w:tr w:rsidR="00E5599D" w:rsidRPr="00164626" w14:paraId="264D65DC" w14:textId="77777777" w:rsidTr="00E5599D">
        <w:tc>
          <w:tcPr>
            <w:tcW w:w="778" w:type="dxa"/>
            <w:vMerge/>
            <w:vAlign w:val="center"/>
          </w:tcPr>
          <w:p w14:paraId="7FAA9781" w14:textId="77777777" w:rsidR="00E5599D" w:rsidRPr="00164626" w:rsidRDefault="00E5599D" w:rsidP="00E5599D">
            <w:pPr>
              <w:spacing w:line="240" w:lineRule="auto"/>
              <w:jc w:val="center"/>
              <w:rPr>
                <w:sz w:val="20"/>
                <w:szCs w:val="20"/>
                <w:lang w:eastAsia="pt-BR"/>
              </w:rPr>
            </w:pPr>
          </w:p>
        </w:tc>
        <w:tc>
          <w:tcPr>
            <w:tcW w:w="2478" w:type="dxa"/>
            <w:vMerge/>
            <w:vAlign w:val="center"/>
          </w:tcPr>
          <w:p w14:paraId="4E831B63" w14:textId="77777777" w:rsidR="00E5599D" w:rsidRPr="00164626" w:rsidRDefault="00E5599D" w:rsidP="00E5599D">
            <w:pPr>
              <w:spacing w:line="240" w:lineRule="auto"/>
              <w:jc w:val="center"/>
              <w:rPr>
                <w:sz w:val="20"/>
                <w:szCs w:val="20"/>
              </w:rPr>
            </w:pPr>
          </w:p>
        </w:tc>
        <w:tc>
          <w:tcPr>
            <w:tcW w:w="3827" w:type="dxa"/>
            <w:vAlign w:val="center"/>
          </w:tcPr>
          <w:p w14:paraId="16BE719F" w14:textId="77777777" w:rsidR="00E5599D" w:rsidRPr="00164626" w:rsidRDefault="00E5599D" w:rsidP="00E5599D">
            <w:pPr>
              <w:spacing w:line="240" w:lineRule="auto"/>
              <w:jc w:val="center"/>
              <w:rPr>
                <w:sz w:val="20"/>
                <w:szCs w:val="20"/>
              </w:rPr>
            </w:pPr>
            <w:r w:rsidRPr="00164626">
              <w:rPr>
                <w:sz w:val="20"/>
                <w:szCs w:val="20"/>
              </w:rPr>
              <w:t>Resíduos de construção, demolição, reformas e reparos de edificações: componentes cerâmicos (tijolos, blocos, telhas, placas de revestimento etc.), argamassa e concreto</w:t>
            </w:r>
          </w:p>
        </w:tc>
        <w:tc>
          <w:tcPr>
            <w:tcW w:w="2255" w:type="dxa"/>
            <w:vMerge/>
            <w:vAlign w:val="center"/>
          </w:tcPr>
          <w:p w14:paraId="23198D45" w14:textId="77777777" w:rsidR="00E5599D" w:rsidRPr="00164626" w:rsidRDefault="00E5599D" w:rsidP="00E5599D">
            <w:pPr>
              <w:spacing w:line="240" w:lineRule="auto"/>
              <w:jc w:val="center"/>
              <w:rPr>
                <w:sz w:val="20"/>
                <w:szCs w:val="20"/>
              </w:rPr>
            </w:pPr>
          </w:p>
        </w:tc>
      </w:tr>
      <w:tr w:rsidR="00E5599D" w:rsidRPr="00164626" w14:paraId="4E5DBC22" w14:textId="77777777" w:rsidTr="00E5599D">
        <w:tc>
          <w:tcPr>
            <w:tcW w:w="778" w:type="dxa"/>
            <w:vMerge/>
            <w:vAlign w:val="center"/>
          </w:tcPr>
          <w:p w14:paraId="024981F1" w14:textId="77777777" w:rsidR="00E5599D" w:rsidRPr="00164626" w:rsidRDefault="00E5599D" w:rsidP="00E5599D">
            <w:pPr>
              <w:spacing w:line="240" w:lineRule="auto"/>
              <w:jc w:val="center"/>
              <w:rPr>
                <w:sz w:val="20"/>
                <w:szCs w:val="20"/>
                <w:lang w:eastAsia="pt-BR"/>
              </w:rPr>
            </w:pPr>
          </w:p>
        </w:tc>
        <w:tc>
          <w:tcPr>
            <w:tcW w:w="2478" w:type="dxa"/>
            <w:vMerge/>
            <w:vAlign w:val="center"/>
          </w:tcPr>
          <w:p w14:paraId="590AA5EF" w14:textId="77777777" w:rsidR="00E5599D" w:rsidRPr="00164626" w:rsidRDefault="00E5599D" w:rsidP="00E5599D">
            <w:pPr>
              <w:spacing w:line="240" w:lineRule="auto"/>
              <w:jc w:val="center"/>
              <w:rPr>
                <w:sz w:val="20"/>
                <w:szCs w:val="20"/>
              </w:rPr>
            </w:pPr>
          </w:p>
        </w:tc>
        <w:tc>
          <w:tcPr>
            <w:tcW w:w="3827" w:type="dxa"/>
            <w:vAlign w:val="center"/>
          </w:tcPr>
          <w:p w14:paraId="088CA230" w14:textId="77777777" w:rsidR="00E5599D" w:rsidRPr="00164626" w:rsidRDefault="00E5599D" w:rsidP="00E5599D">
            <w:pPr>
              <w:spacing w:line="240" w:lineRule="auto"/>
              <w:jc w:val="center"/>
              <w:rPr>
                <w:sz w:val="20"/>
                <w:szCs w:val="20"/>
              </w:rPr>
            </w:pPr>
            <w:r w:rsidRPr="00164626">
              <w:rPr>
                <w:sz w:val="20"/>
                <w:szCs w:val="20"/>
              </w:rPr>
              <w:t>Resíduos de processo de fabricação e/ou demolição de peças pré-moldadas em concreto (blocos, tubos, meios-fios etc.) Produzidas nos canteiros de obras</w:t>
            </w:r>
          </w:p>
        </w:tc>
        <w:tc>
          <w:tcPr>
            <w:tcW w:w="2255" w:type="dxa"/>
            <w:vMerge/>
            <w:vAlign w:val="center"/>
          </w:tcPr>
          <w:p w14:paraId="1636C62F" w14:textId="77777777" w:rsidR="00E5599D" w:rsidRPr="00164626" w:rsidRDefault="00E5599D" w:rsidP="00E5599D">
            <w:pPr>
              <w:spacing w:line="240" w:lineRule="auto"/>
              <w:jc w:val="center"/>
              <w:rPr>
                <w:sz w:val="20"/>
                <w:szCs w:val="20"/>
              </w:rPr>
            </w:pPr>
          </w:p>
        </w:tc>
      </w:tr>
      <w:tr w:rsidR="00E5599D" w:rsidRPr="00164626" w14:paraId="0AFF05F9" w14:textId="77777777" w:rsidTr="00E5599D">
        <w:tc>
          <w:tcPr>
            <w:tcW w:w="778" w:type="dxa"/>
            <w:vAlign w:val="center"/>
          </w:tcPr>
          <w:p w14:paraId="7D0753FE" w14:textId="77777777" w:rsidR="00E5599D" w:rsidRPr="00164626" w:rsidRDefault="00E5599D" w:rsidP="00E5599D">
            <w:pPr>
              <w:spacing w:line="240" w:lineRule="auto"/>
              <w:jc w:val="center"/>
              <w:rPr>
                <w:sz w:val="20"/>
                <w:szCs w:val="20"/>
                <w:lang w:eastAsia="pt-BR"/>
              </w:rPr>
            </w:pPr>
            <w:r w:rsidRPr="00164626">
              <w:rPr>
                <w:sz w:val="20"/>
                <w:szCs w:val="20"/>
                <w:lang w:eastAsia="pt-BR"/>
              </w:rPr>
              <w:t>B</w:t>
            </w:r>
          </w:p>
        </w:tc>
        <w:tc>
          <w:tcPr>
            <w:tcW w:w="2478" w:type="dxa"/>
            <w:vAlign w:val="center"/>
          </w:tcPr>
          <w:p w14:paraId="1D2E29D7" w14:textId="77777777" w:rsidR="00E5599D" w:rsidRPr="00164626" w:rsidRDefault="00E5599D" w:rsidP="00E5599D">
            <w:pPr>
              <w:spacing w:line="240" w:lineRule="auto"/>
              <w:jc w:val="center"/>
              <w:rPr>
                <w:sz w:val="20"/>
                <w:szCs w:val="20"/>
                <w:lang w:eastAsia="pt-BR"/>
              </w:rPr>
            </w:pPr>
            <w:r w:rsidRPr="00164626">
              <w:rPr>
                <w:sz w:val="20"/>
                <w:szCs w:val="20"/>
              </w:rPr>
              <w:t>Resíduos recicláveis para outras destinações</w:t>
            </w:r>
          </w:p>
        </w:tc>
        <w:tc>
          <w:tcPr>
            <w:tcW w:w="3827" w:type="dxa"/>
            <w:vAlign w:val="center"/>
          </w:tcPr>
          <w:p w14:paraId="0F07EC9C" w14:textId="77777777" w:rsidR="00E5599D" w:rsidRPr="00164626" w:rsidRDefault="00E5599D" w:rsidP="00E5599D">
            <w:pPr>
              <w:spacing w:line="240" w:lineRule="auto"/>
              <w:jc w:val="center"/>
              <w:rPr>
                <w:sz w:val="20"/>
                <w:szCs w:val="20"/>
                <w:lang w:eastAsia="pt-BR"/>
              </w:rPr>
            </w:pPr>
            <w:r w:rsidRPr="00164626">
              <w:rPr>
                <w:sz w:val="20"/>
                <w:szCs w:val="20"/>
              </w:rPr>
              <w:t>Plásticos, papel/papelão, metais, vidros, madeiras e outros</w:t>
            </w:r>
          </w:p>
        </w:tc>
        <w:tc>
          <w:tcPr>
            <w:tcW w:w="2255" w:type="dxa"/>
            <w:vAlign w:val="center"/>
          </w:tcPr>
          <w:p w14:paraId="3E0CC56F" w14:textId="77777777" w:rsidR="00E5599D" w:rsidRPr="00164626" w:rsidRDefault="00E5599D" w:rsidP="00E5599D">
            <w:pPr>
              <w:spacing w:line="240" w:lineRule="auto"/>
              <w:jc w:val="center"/>
              <w:rPr>
                <w:sz w:val="20"/>
                <w:szCs w:val="20"/>
                <w:lang w:eastAsia="pt-BR"/>
              </w:rPr>
            </w:pPr>
            <w:r w:rsidRPr="00164626">
              <w:rPr>
                <w:sz w:val="20"/>
                <w:szCs w:val="20"/>
              </w:rPr>
              <w:t>Reutilizados, reciclados ou encaminhados a áreas de armazenamento temporário, sendo dispostos de modo a permitir a sua utilização ou reciclagem futura</w:t>
            </w:r>
          </w:p>
        </w:tc>
      </w:tr>
      <w:tr w:rsidR="00E5599D" w:rsidRPr="00164626" w14:paraId="3D9F4FC3" w14:textId="77777777" w:rsidTr="00E5599D">
        <w:tc>
          <w:tcPr>
            <w:tcW w:w="778" w:type="dxa"/>
            <w:vAlign w:val="center"/>
          </w:tcPr>
          <w:p w14:paraId="7494E258" w14:textId="77777777" w:rsidR="00E5599D" w:rsidRPr="00164626" w:rsidRDefault="00E5599D" w:rsidP="00E5599D">
            <w:pPr>
              <w:spacing w:line="240" w:lineRule="auto"/>
              <w:jc w:val="center"/>
              <w:rPr>
                <w:sz w:val="20"/>
                <w:szCs w:val="20"/>
                <w:lang w:eastAsia="pt-BR"/>
              </w:rPr>
            </w:pPr>
            <w:r w:rsidRPr="00164626">
              <w:rPr>
                <w:sz w:val="20"/>
                <w:szCs w:val="20"/>
                <w:lang w:eastAsia="pt-BR"/>
              </w:rPr>
              <w:t>C</w:t>
            </w:r>
          </w:p>
        </w:tc>
        <w:tc>
          <w:tcPr>
            <w:tcW w:w="2478" w:type="dxa"/>
            <w:vAlign w:val="center"/>
          </w:tcPr>
          <w:p w14:paraId="0EBC2F5A" w14:textId="77777777" w:rsidR="00E5599D" w:rsidRPr="00164626" w:rsidRDefault="00E5599D" w:rsidP="00E5599D">
            <w:pPr>
              <w:spacing w:line="240" w:lineRule="auto"/>
              <w:jc w:val="center"/>
              <w:rPr>
                <w:sz w:val="20"/>
                <w:szCs w:val="20"/>
                <w:lang w:eastAsia="pt-BR"/>
              </w:rPr>
            </w:pPr>
            <w:r w:rsidRPr="00164626">
              <w:rPr>
                <w:sz w:val="20"/>
                <w:szCs w:val="20"/>
              </w:rPr>
              <w:t>Resíduos para os quais não foram desenvolvidas tecnologias ou aplicações economicamente viáveis que permitam a sua reciclagem/recuperação</w:t>
            </w:r>
          </w:p>
        </w:tc>
        <w:tc>
          <w:tcPr>
            <w:tcW w:w="3827" w:type="dxa"/>
            <w:vAlign w:val="center"/>
          </w:tcPr>
          <w:p w14:paraId="64713A07" w14:textId="77777777" w:rsidR="00E5599D" w:rsidRPr="00164626" w:rsidRDefault="00E5599D" w:rsidP="00E5599D">
            <w:pPr>
              <w:spacing w:line="240" w:lineRule="auto"/>
              <w:jc w:val="center"/>
              <w:rPr>
                <w:sz w:val="20"/>
                <w:szCs w:val="20"/>
                <w:lang w:eastAsia="pt-BR"/>
              </w:rPr>
            </w:pPr>
            <w:r w:rsidRPr="00164626">
              <w:rPr>
                <w:sz w:val="20"/>
                <w:szCs w:val="20"/>
              </w:rPr>
              <w:t>Produtos oriundos do gesso</w:t>
            </w:r>
          </w:p>
        </w:tc>
        <w:tc>
          <w:tcPr>
            <w:tcW w:w="2255" w:type="dxa"/>
            <w:vAlign w:val="center"/>
          </w:tcPr>
          <w:p w14:paraId="66CC106F" w14:textId="77777777" w:rsidR="00E5599D" w:rsidRPr="00164626" w:rsidRDefault="00E5599D" w:rsidP="00E5599D">
            <w:pPr>
              <w:spacing w:line="240" w:lineRule="auto"/>
              <w:jc w:val="center"/>
              <w:rPr>
                <w:sz w:val="20"/>
                <w:szCs w:val="20"/>
                <w:lang w:eastAsia="pt-BR"/>
              </w:rPr>
            </w:pPr>
            <w:r w:rsidRPr="00164626">
              <w:rPr>
                <w:sz w:val="20"/>
                <w:szCs w:val="20"/>
              </w:rPr>
              <w:t>Armazenados, transportados e destinados em conformidade com as normas técnicas específicas</w:t>
            </w:r>
          </w:p>
        </w:tc>
      </w:tr>
      <w:tr w:rsidR="00E5599D" w:rsidRPr="00164626" w14:paraId="677CDB65" w14:textId="77777777" w:rsidTr="00E5599D">
        <w:tc>
          <w:tcPr>
            <w:tcW w:w="778" w:type="dxa"/>
            <w:vAlign w:val="center"/>
          </w:tcPr>
          <w:p w14:paraId="23C3B2B9" w14:textId="77777777" w:rsidR="00E5599D" w:rsidRPr="00164626" w:rsidRDefault="00E5599D" w:rsidP="00E5599D">
            <w:pPr>
              <w:spacing w:line="240" w:lineRule="auto"/>
              <w:jc w:val="center"/>
              <w:rPr>
                <w:sz w:val="20"/>
                <w:szCs w:val="20"/>
                <w:lang w:eastAsia="pt-BR"/>
              </w:rPr>
            </w:pPr>
            <w:r w:rsidRPr="00164626">
              <w:rPr>
                <w:sz w:val="20"/>
                <w:szCs w:val="20"/>
                <w:lang w:eastAsia="pt-BR"/>
              </w:rPr>
              <w:t>D</w:t>
            </w:r>
          </w:p>
        </w:tc>
        <w:tc>
          <w:tcPr>
            <w:tcW w:w="2478" w:type="dxa"/>
            <w:vAlign w:val="center"/>
          </w:tcPr>
          <w:p w14:paraId="25AC369B" w14:textId="77777777" w:rsidR="00E5599D" w:rsidRPr="00164626" w:rsidRDefault="00E5599D" w:rsidP="00E5599D">
            <w:pPr>
              <w:spacing w:line="240" w:lineRule="auto"/>
              <w:jc w:val="center"/>
              <w:rPr>
                <w:sz w:val="20"/>
                <w:szCs w:val="20"/>
                <w:lang w:eastAsia="pt-BR"/>
              </w:rPr>
            </w:pPr>
            <w:r w:rsidRPr="00164626">
              <w:rPr>
                <w:sz w:val="20"/>
                <w:szCs w:val="20"/>
              </w:rPr>
              <w:t>Resíduos perigosos oriundos do processo de construção</w:t>
            </w:r>
          </w:p>
        </w:tc>
        <w:tc>
          <w:tcPr>
            <w:tcW w:w="3827" w:type="dxa"/>
            <w:vAlign w:val="center"/>
          </w:tcPr>
          <w:p w14:paraId="5AB79227" w14:textId="77777777" w:rsidR="00E5599D" w:rsidRPr="00164626" w:rsidRDefault="00E5599D" w:rsidP="00E5599D">
            <w:pPr>
              <w:spacing w:line="240" w:lineRule="auto"/>
              <w:jc w:val="center"/>
              <w:rPr>
                <w:sz w:val="20"/>
                <w:szCs w:val="20"/>
                <w:lang w:eastAsia="pt-BR"/>
              </w:rPr>
            </w:pPr>
            <w:r w:rsidRPr="00164626">
              <w:rPr>
                <w:sz w:val="20"/>
                <w:szCs w:val="20"/>
              </w:rPr>
              <w:t>Tintas, solventes, óleos e outros ou aqueles contaminados ou prejudiciais à saúde oriundos de demolições, reformas e reparos de clínicas radiológicas, instalações industriais e outros, bem como telhas e demais objetos e materiais que contenham amianto ou outros produtos nocivos à saúde</w:t>
            </w:r>
          </w:p>
        </w:tc>
        <w:tc>
          <w:tcPr>
            <w:tcW w:w="2255" w:type="dxa"/>
            <w:vAlign w:val="center"/>
          </w:tcPr>
          <w:p w14:paraId="4F6EC4B3" w14:textId="77777777" w:rsidR="00E5599D" w:rsidRPr="00164626" w:rsidRDefault="00E5599D" w:rsidP="00E5599D">
            <w:pPr>
              <w:spacing w:line="240" w:lineRule="auto"/>
              <w:jc w:val="center"/>
              <w:rPr>
                <w:sz w:val="20"/>
                <w:szCs w:val="20"/>
                <w:lang w:eastAsia="pt-BR"/>
              </w:rPr>
            </w:pPr>
            <w:r w:rsidRPr="00164626">
              <w:rPr>
                <w:sz w:val="20"/>
                <w:szCs w:val="20"/>
              </w:rPr>
              <w:t>Armazenados, transportados e destinados em conformidade com as normas técnicas específicas</w:t>
            </w:r>
          </w:p>
        </w:tc>
      </w:tr>
    </w:tbl>
    <w:p w14:paraId="3BF99FC3" w14:textId="77777777" w:rsidR="00E5599D" w:rsidRPr="00164626" w:rsidRDefault="00E5599D" w:rsidP="00E5599D">
      <w:pPr>
        <w:pStyle w:val="FONTE"/>
      </w:pPr>
      <w:r w:rsidRPr="00164626">
        <w:t>Fonte: CONAMA 307 (2012).</w:t>
      </w:r>
    </w:p>
    <w:p w14:paraId="7272CF28" w14:textId="77777777" w:rsidR="00E5599D" w:rsidRPr="00164626" w:rsidRDefault="00E5599D" w:rsidP="00E5599D">
      <w:pPr>
        <w:ind w:firstLine="709"/>
        <w:rPr>
          <w:lang w:eastAsia="pt-BR"/>
        </w:rPr>
      </w:pPr>
      <w:r w:rsidRPr="00164626">
        <w:rPr>
          <w:lang w:eastAsia="pt-BR"/>
        </w:rPr>
        <w:t>As normas NBR 15.112/2004 e NBR 15.113/2004 estabelecem, respectivamente, as diretrizes para projeto, implantação e operação de áreas de transbordo e triagem para resíduos da construção civil e volumosos, e de aterros para resíduos da construção civil e inertes, além de áreas para reciclagem destes resíduos. Estas definem como critérios mínimos a serem considerados para a localização dos empreendimentos:</w:t>
      </w:r>
    </w:p>
    <w:p w14:paraId="39823123" w14:textId="77777777" w:rsidR="00E5599D" w:rsidRPr="00164626" w:rsidRDefault="00E5599D" w:rsidP="00707B4B">
      <w:pPr>
        <w:pStyle w:val="PargrafodaLista"/>
        <w:numPr>
          <w:ilvl w:val="0"/>
          <w:numId w:val="33"/>
        </w:numPr>
        <w:spacing w:after="0" w:line="360" w:lineRule="auto"/>
        <w:ind w:left="851" w:hanging="142"/>
        <w:rPr>
          <w:sz w:val="24"/>
          <w:szCs w:val="24"/>
          <w:lang w:eastAsia="pt-BR"/>
        </w:rPr>
      </w:pPr>
      <w:r w:rsidRPr="00164626">
        <w:rPr>
          <w:sz w:val="24"/>
          <w:szCs w:val="24"/>
          <w:lang w:eastAsia="pt-BR"/>
        </w:rPr>
        <w:t>O impacto ambiental a ser causado seja minimizado;</w:t>
      </w:r>
    </w:p>
    <w:p w14:paraId="52A3CC14" w14:textId="77777777" w:rsidR="00E5599D" w:rsidRPr="00164626" w:rsidRDefault="00E5599D" w:rsidP="00707B4B">
      <w:pPr>
        <w:pStyle w:val="PargrafodaLista"/>
        <w:numPr>
          <w:ilvl w:val="0"/>
          <w:numId w:val="33"/>
        </w:numPr>
        <w:spacing w:after="0" w:line="360" w:lineRule="auto"/>
        <w:ind w:left="851" w:hanging="142"/>
        <w:rPr>
          <w:sz w:val="24"/>
          <w:szCs w:val="24"/>
          <w:lang w:eastAsia="pt-BR"/>
        </w:rPr>
      </w:pPr>
      <w:r w:rsidRPr="00164626">
        <w:rPr>
          <w:sz w:val="24"/>
          <w:szCs w:val="24"/>
          <w:lang w:eastAsia="pt-BR"/>
        </w:rPr>
        <w:t>A aceitação da população;</w:t>
      </w:r>
    </w:p>
    <w:p w14:paraId="70D8F63A" w14:textId="77777777" w:rsidR="00E5599D" w:rsidRPr="00164626" w:rsidRDefault="00E5599D" w:rsidP="00707B4B">
      <w:pPr>
        <w:pStyle w:val="PargrafodaLista"/>
        <w:numPr>
          <w:ilvl w:val="0"/>
          <w:numId w:val="33"/>
        </w:numPr>
        <w:spacing w:after="0" w:line="360" w:lineRule="auto"/>
        <w:ind w:left="851" w:hanging="142"/>
        <w:rPr>
          <w:sz w:val="24"/>
          <w:szCs w:val="24"/>
          <w:lang w:eastAsia="pt-BR"/>
        </w:rPr>
      </w:pPr>
      <w:r w:rsidRPr="00164626">
        <w:rPr>
          <w:sz w:val="24"/>
          <w:szCs w:val="24"/>
          <w:lang w:eastAsia="pt-BR"/>
        </w:rPr>
        <w:t>O empreendimento esteja de acordo com a legislação municipal de uso do solo e com a legislação ambiental.</w:t>
      </w:r>
    </w:p>
    <w:p w14:paraId="4E6AFC8A" w14:textId="77777777" w:rsidR="00E5599D" w:rsidRPr="00164626" w:rsidRDefault="00E5599D" w:rsidP="00E5599D">
      <w:pPr>
        <w:ind w:firstLine="709"/>
        <w:rPr>
          <w:lang w:eastAsia="pt-BR"/>
        </w:rPr>
      </w:pPr>
      <w:r w:rsidRPr="00164626">
        <w:rPr>
          <w:lang w:eastAsia="pt-BR"/>
        </w:rPr>
        <w:t>Para a avaliação da adequabilidade do local devem ser observados os seguintes critérios estabelecidos na NBR 15.113/2004:</w:t>
      </w:r>
    </w:p>
    <w:p w14:paraId="79672281" w14:textId="77777777" w:rsidR="00E5599D" w:rsidRPr="00164626" w:rsidRDefault="00E5599D" w:rsidP="00707B4B">
      <w:pPr>
        <w:pStyle w:val="PargrafodaLista"/>
        <w:numPr>
          <w:ilvl w:val="0"/>
          <w:numId w:val="33"/>
        </w:numPr>
        <w:spacing w:after="0" w:line="360" w:lineRule="auto"/>
        <w:ind w:left="851" w:hanging="142"/>
        <w:rPr>
          <w:sz w:val="24"/>
          <w:szCs w:val="24"/>
          <w:lang w:eastAsia="pt-BR"/>
        </w:rPr>
      </w:pPr>
      <w:r w:rsidRPr="00164626">
        <w:rPr>
          <w:sz w:val="24"/>
          <w:szCs w:val="24"/>
          <w:lang w:eastAsia="pt-BR"/>
        </w:rPr>
        <w:t>Geologia e tipos de solos existentes;</w:t>
      </w:r>
    </w:p>
    <w:p w14:paraId="04A3B00B" w14:textId="77777777" w:rsidR="00E5599D" w:rsidRPr="00164626" w:rsidRDefault="00E5599D" w:rsidP="00707B4B">
      <w:pPr>
        <w:pStyle w:val="PargrafodaLista"/>
        <w:numPr>
          <w:ilvl w:val="0"/>
          <w:numId w:val="33"/>
        </w:numPr>
        <w:spacing w:after="0" w:line="360" w:lineRule="auto"/>
        <w:ind w:left="851" w:hanging="142"/>
        <w:rPr>
          <w:sz w:val="24"/>
          <w:szCs w:val="24"/>
          <w:lang w:eastAsia="pt-BR"/>
        </w:rPr>
      </w:pPr>
      <w:r w:rsidRPr="00164626">
        <w:rPr>
          <w:sz w:val="24"/>
          <w:szCs w:val="24"/>
          <w:lang w:eastAsia="pt-BR"/>
        </w:rPr>
        <w:t>Hidrologia;</w:t>
      </w:r>
    </w:p>
    <w:p w14:paraId="16A54F2B" w14:textId="77777777" w:rsidR="00E5599D" w:rsidRPr="00164626" w:rsidRDefault="00E5599D" w:rsidP="00707B4B">
      <w:pPr>
        <w:pStyle w:val="PargrafodaLista"/>
        <w:numPr>
          <w:ilvl w:val="0"/>
          <w:numId w:val="33"/>
        </w:numPr>
        <w:spacing w:after="0" w:line="360" w:lineRule="auto"/>
        <w:ind w:left="851" w:hanging="142"/>
        <w:rPr>
          <w:sz w:val="24"/>
          <w:szCs w:val="24"/>
          <w:lang w:eastAsia="pt-BR"/>
        </w:rPr>
      </w:pPr>
      <w:r w:rsidRPr="00164626">
        <w:rPr>
          <w:sz w:val="24"/>
          <w:szCs w:val="24"/>
          <w:lang w:eastAsia="pt-BR"/>
        </w:rPr>
        <w:t>Passivos ambientais;</w:t>
      </w:r>
    </w:p>
    <w:p w14:paraId="5EDAEECC" w14:textId="77777777" w:rsidR="00E5599D" w:rsidRPr="00164626" w:rsidRDefault="00E5599D" w:rsidP="00707B4B">
      <w:pPr>
        <w:pStyle w:val="PargrafodaLista"/>
        <w:numPr>
          <w:ilvl w:val="0"/>
          <w:numId w:val="33"/>
        </w:numPr>
        <w:spacing w:after="0" w:line="360" w:lineRule="auto"/>
        <w:ind w:left="851" w:hanging="142"/>
        <w:rPr>
          <w:sz w:val="24"/>
          <w:szCs w:val="24"/>
          <w:lang w:eastAsia="pt-BR"/>
        </w:rPr>
      </w:pPr>
      <w:r w:rsidRPr="00164626">
        <w:rPr>
          <w:sz w:val="24"/>
          <w:szCs w:val="24"/>
          <w:lang w:eastAsia="pt-BR"/>
        </w:rPr>
        <w:t>Vegetação;</w:t>
      </w:r>
    </w:p>
    <w:p w14:paraId="10080192" w14:textId="77777777" w:rsidR="00E5599D" w:rsidRPr="00164626" w:rsidRDefault="00E5599D" w:rsidP="00707B4B">
      <w:pPr>
        <w:pStyle w:val="PargrafodaLista"/>
        <w:numPr>
          <w:ilvl w:val="0"/>
          <w:numId w:val="33"/>
        </w:numPr>
        <w:spacing w:after="0" w:line="360" w:lineRule="auto"/>
        <w:ind w:left="851" w:hanging="142"/>
        <w:rPr>
          <w:sz w:val="24"/>
          <w:szCs w:val="24"/>
          <w:lang w:eastAsia="pt-BR"/>
        </w:rPr>
      </w:pPr>
      <w:r w:rsidRPr="00164626">
        <w:rPr>
          <w:sz w:val="24"/>
          <w:szCs w:val="24"/>
          <w:lang w:eastAsia="pt-BR"/>
        </w:rPr>
        <w:t>Vias de acesso;</w:t>
      </w:r>
    </w:p>
    <w:p w14:paraId="1E310260" w14:textId="77777777" w:rsidR="00E5599D" w:rsidRPr="00164626" w:rsidRDefault="00E5599D" w:rsidP="00707B4B">
      <w:pPr>
        <w:pStyle w:val="PargrafodaLista"/>
        <w:numPr>
          <w:ilvl w:val="0"/>
          <w:numId w:val="33"/>
        </w:numPr>
        <w:spacing w:after="0" w:line="360" w:lineRule="auto"/>
        <w:ind w:left="851" w:hanging="142"/>
        <w:rPr>
          <w:sz w:val="24"/>
          <w:szCs w:val="24"/>
          <w:lang w:eastAsia="pt-BR"/>
        </w:rPr>
      </w:pPr>
      <w:r w:rsidRPr="00164626">
        <w:rPr>
          <w:sz w:val="24"/>
          <w:szCs w:val="24"/>
          <w:lang w:eastAsia="pt-BR"/>
        </w:rPr>
        <w:t>Área e volume disponíveis;</w:t>
      </w:r>
    </w:p>
    <w:p w14:paraId="5934E987" w14:textId="77777777" w:rsidR="00E5599D" w:rsidRPr="00164626" w:rsidRDefault="00E5599D" w:rsidP="00707B4B">
      <w:pPr>
        <w:pStyle w:val="PargrafodaLista"/>
        <w:numPr>
          <w:ilvl w:val="0"/>
          <w:numId w:val="33"/>
        </w:numPr>
        <w:spacing w:after="0" w:line="360" w:lineRule="auto"/>
        <w:ind w:left="851" w:hanging="142"/>
        <w:rPr>
          <w:sz w:val="24"/>
          <w:szCs w:val="24"/>
          <w:lang w:eastAsia="pt-BR"/>
        </w:rPr>
      </w:pPr>
      <w:r w:rsidRPr="00164626">
        <w:rPr>
          <w:sz w:val="24"/>
          <w:szCs w:val="24"/>
          <w:lang w:eastAsia="pt-BR"/>
        </w:rPr>
        <w:t>Vida útil da área;</w:t>
      </w:r>
    </w:p>
    <w:p w14:paraId="5DEFB2EA" w14:textId="77777777" w:rsidR="00E5599D" w:rsidRPr="00164626" w:rsidRDefault="00E5599D" w:rsidP="00707B4B">
      <w:pPr>
        <w:pStyle w:val="PargrafodaLista"/>
        <w:numPr>
          <w:ilvl w:val="0"/>
          <w:numId w:val="33"/>
        </w:numPr>
        <w:spacing w:after="0" w:line="360" w:lineRule="auto"/>
        <w:ind w:left="851" w:hanging="142"/>
        <w:rPr>
          <w:sz w:val="24"/>
          <w:szCs w:val="24"/>
          <w:lang w:eastAsia="pt-BR"/>
        </w:rPr>
      </w:pPr>
      <w:r w:rsidRPr="00164626">
        <w:rPr>
          <w:sz w:val="24"/>
          <w:szCs w:val="24"/>
          <w:lang w:eastAsia="pt-BR"/>
        </w:rPr>
        <w:t>Distância de núcleos populacionais.</w:t>
      </w:r>
    </w:p>
    <w:p w14:paraId="4FAF90CD" w14:textId="77777777" w:rsidR="00E5599D" w:rsidRPr="00164626" w:rsidRDefault="00E5599D" w:rsidP="00E5599D">
      <w:pPr>
        <w:ind w:firstLine="709"/>
        <w:rPr>
          <w:lang w:eastAsia="pt-BR"/>
        </w:rPr>
      </w:pPr>
      <w:r w:rsidRPr="00164626">
        <w:rPr>
          <w:lang w:eastAsia="pt-BR"/>
        </w:rPr>
        <w:t>Ainda, devem ser previstas obras de isolamento da área e infraestrutura de acesso, monitoramento, drenagem, entre outras que forem necessárias para a operação do empreendimento.</w:t>
      </w:r>
    </w:p>
    <w:p w14:paraId="1D52E17D" w14:textId="77777777" w:rsidR="00E5599D" w:rsidRPr="00164626" w:rsidRDefault="00E5599D" w:rsidP="00E5599D">
      <w:pPr>
        <w:ind w:firstLine="709"/>
        <w:rPr>
          <w:lang w:eastAsia="pt-BR"/>
        </w:rPr>
      </w:pPr>
      <w:r w:rsidRPr="00164626">
        <w:rPr>
          <w:lang w:eastAsia="pt-BR"/>
        </w:rPr>
        <w:t>Ressalta-se que, segundo a Resolução CONAMA nº 307/2002, para a instalação do empreendimento, este deve proceder com o licenciamento ambiental junto ao órgão ambiental competente. Para isso, no Rio Grande do Sul, deve-se observar as disposições da Resolução CONSEMA 372/2018, a qual define os empreendimentos e atividades passíveis de licenciamento ambiental, de competência estadual e municipal. Esta Resolução estabelece que é de competência do órgão ambiental municipal o licenciamento de empreendimentos de destinação final de RCC, independente do porte.</w:t>
      </w:r>
    </w:p>
    <w:p w14:paraId="0FA14A29" w14:textId="77777777" w:rsidR="00E5599D" w:rsidRPr="00164626" w:rsidRDefault="00E5599D" w:rsidP="00E5599D">
      <w:pPr>
        <w:ind w:firstLine="709"/>
        <w:rPr>
          <w:lang w:eastAsia="pt-BR"/>
        </w:rPr>
      </w:pPr>
    </w:p>
    <w:p w14:paraId="39A6C0E4" w14:textId="77777777" w:rsidR="00E5599D" w:rsidRPr="00164626" w:rsidRDefault="00E5599D" w:rsidP="00E5599D">
      <w:pPr>
        <w:keepNext/>
        <w:keepLines/>
        <w:spacing w:after="240"/>
        <w:outlineLvl w:val="3"/>
        <w:rPr>
          <w:rFonts w:eastAsiaTheme="majorEastAsia" w:cstheme="majorBidi"/>
          <w:lang w:eastAsia="pt-BR"/>
        </w:rPr>
      </w:pPr>
      <w:bookmarkStart w:id="420" w:name="_Toc45109308"/>
      <w:r w:rsidRPr="00164626">
        <w:rPr>
          <w:rFonts w:eastAsiaTheme="majorEastAsia" w:cstheme="majorBidi"/>
          <w:lang w:eastAsia="pt-BR"/>
        </w:rPr>
        <w:t>2.5.2.2 Identificação de áreas favoráveis para destinação e disposição final de rejeitos</w:t>
      </w:r>
      <w:bookmarkEnd w:id="420"/>
    </w:p>
    <w:p w14:paraId="4D42B4EF" w14:textId="77777777" w:rsidR="00E5599D" w:rsidRPr="00164626" w:rsidRDefault="00E5599D" w:rsidP="00E5599D">
      <w:pPr>
        <w:ind w:firstLine="709"/>
      </w:pPr>
      <w:r w:rsidRPr="00164626">
        <w:t>A identificação de áreas favoráveis para a destinação e disposição final de rejeitos deve seguir as orientações da NBR 13.896/1997, a qual dispõe sobre os critérios para projeto, implantação e operação de aterros de resíduos não perigosos. O local a ser utilizado para aterro de resíduos não perigosos deve considerar o impacto ambiental a ser causado, a aceitação da população, o zoneamento da região, e se é possível utilizar o espaço por um longo período de tempo e com o mínimo de obras para o início da sua operação.</w:t>
      </w:r>
    </w:p>
    <w:p w14:paraId="132400F4" w14:textId="77777777" w:rsidR="00E5599D" w:rsidRPr="00164626" w:rsidRDefault="00E5599D" w:rsidP="00E5599D">
      <w:pPr>
        <w:autoSpaceDE w:val="0"/>
        <w:autoSpaceDN w:val="0"/>
        <w:adjustRightInd w:val="0"/>
        <w:ind w:firstLine="709"/>
      </w:pPr>
      <w:r w:rsidRPr="00164626">
        <w:t>A metodologia utilizada consiste em realizar a seleção preliminar das áreas disponíveis; identificar os critérios a serem avaliados, de acordo com as diretrizes da NBR 13.896/1997; definir as prioridades; avaliar quais áreas atendem aos critérios estabelecidos e identificar a área mais adequada.</w:t>
      </w:r>
    </w:p>
    <w:p w14:paraId="67455918" w14:textId="77777777" w:rsidR="00E5599D" w:rsidRPr="00164626" w:rsidRDefault="00E5599D" w:rsidP="00E5599D">
      <w:pPr>
        <w:autoSpaceDE w:val="0"/>
        <w:autoSpaceDN w:val="0"/>
        <w:adjustRightInd w:val="0"/>
        <w:ind w:firstLine="709"/>
      </w:pPr>
      <w:r w:rsidRPr="00164626">
        <w:t>A avaliação da adequabilidade do local deve ser feita considerando os critérios estabelecidos na NBR 13.896/1997, conforme segue:</w:t>
      </w:r>
    </w:p>
    <w:p w14:paraId="6A77E05B" w14:textId="77777777" w:rsidR="00E5599D" w:rsidRPr="00164626" w:rsidRDefault="00E5599D" w:rsidP="00707B4B">
      <w:pPr>
        <w:pStyle w:val="PargrafodaLista"/>
        <w:numPr>
          <w:ilvl w:val="0"/>
          <w:numId w:val="32"/>
        </w:numPr>
        <w:spacing w:after="0" w:line="360" w:lineRule="auto"/>
        <w:ind w:left="851" w:hanging="142"/>
        <w:rPr>
          <w:sz w:val="24"/>
          <w:szCs w:val="24"/>
        </w:rPr>
      </w:pPr>
      <w:r w:rsidRPr="00164626">
        <w:rPr>
          <w:sz w:val="24"/>
          <w:szCs w:val="24"/>
        </w:rPr>
        <w:t>Topografia, em relação à declividade do local;</w:t>
      </w:r>
    </w:p>
    <w:p w14:paraId="13E6FFD1" w14:textId="77777777" w:rsidR="00E5599D" w:rsidRPr="00164626" w:rsidRDefault="00E5599D" w:rsidP="00707B4B">
      <w:pPr>
        <w:pStyle w:val="PargrafodaLista"/>
        <w:numPr>
          <w:ilvl w:val="0"/>
          <w:numId w:val="32"/>
        </w:numPr>
        <w:spacing w:after="0" w:line="360" w:lineRule="auto"/>
        <w:ind w:left="851" w:hanging="142"/>
        <w:rPr>
          <w:sz w:val="24"/>
          <w:szCs w:val="24"/>
        </w:rPr>
      </w:pPr>
      <w:r w:rsidRPr="00164626">
        <w:rPr>
          <w:sz w:val="24"/>
          <w:szCs w:val="24"/>
        </w:rPr>
        <w:t>Geologia e tipos de solos existentes, para a determinação da capacidade de depuração do solo e da velocidade de infiltração;</w:t>
      </w:r>
    </w:p>
    <w:p w14:paraId="1FF0B8F7" w14:textId="77777777" w:rsidR="00E5599D" w:rsidRPr="00164626" w:rsidRDefault="00E5599D" w:rsidP="00707B4B">
      <w:pPr>
        <w:pStyle w:val="PargrafodaLista"/>
        <w:numPr>
          <w:ilvl w:val="0"/>
          <w:numId w:val="32"/>
        </w:numPr>
        <w:spacing w:after="0" w:line="360" w:lineRule="auto"/>
        <w:ind w:left="851" w:hanging="142"/>
        <w:rPr>
          <w:sz w:val="24"/>
          <w:szCs w:val="24"/>
        </w:rPr>
      </w:pPr>
      <w:r w:rsidRPr="00164626">
        <w:rPr>
          <w:sz w:val="24"/>
          <w:szCs w:val="24"/>
        </w:rPr>
        <w:t>Recursos hídricos, para avaliação da possível influência do aterro na qualidade das águas superficiais e subterrâneas próximas ao local;</w:t>
      </w:r>
    </w:p>
    <w:p w14:paraId="70F48C82" w14:textId="77777777" w:rsidR="00E5599D" w:rsidRPr="00164626" w:rsidRDefault="00E5599D" w:rsidP="00707B4B">
      <w:pPr>
        <w:pStyle w:val="PargrafodaLista"/>
        <w:numPr>
          <w:ilvl w:val="0"/>
          <w:numId w:val="32"/>
        </w:numPr>
        <w:spacing w:after="0" w:line="360" w:lineRule="auto"/>
        <w:ind w:left="851" w:hanging="142"/>
        <w:rPr>
          <w:sz w:val="24"/>
          <w:szCs w:val="24"/>
        </w:rPr>
      </w:pPr>
      <w:r w:rsidRPr="00164626">
        <w:rPr>
          <w:sz w:val="24"/>
          <w:szCs w:val="24"/>
        </w:rPr>
        <w:t>Vegetação, a qual tem influência quanto à erosão, formação de poeira e transporte de odores;</w:t>
      </w:r>
    </w:p>
    <w:p w14:paraId="70BF3A94" w14:textId="77777777" w:rsidR="00E5599D" w:rsidRPr="00164626" w:rsidRDefault="00E5599D" w:rsidP="00707B4B">
      <w:pPr>
        <w:pStyle w:val="PargrafodaLista"/>
        <w:numPr>
          <w:ilvl w:val="0"/>
          <w:numId w:val="32"/>
        </w:numPr>
        <w:spacing w:after="0" w:line="360" w:lineRule="auto"/>
        <w:ind w:left="851" w:hanging="142"/>
        <w:rPr>
          <w:sz w:val="24"/>
          <w:szCs w:val="24"/>
        </w:rPr>
      </w:pPr>
      <w:r w:rsidRPr="00164626">
        <w:rPr>
          <w:sz w:val="24"/>
          <w:szCs w:val="24"/>
        </w:rPr>
        <w:t>Acessos, os quais são utilizados durante toda a operação do aterro;</w:t>
      </w:r>
    </w:p>
    <w:p w14:paraId="73373A92" w14:textId="77777777" w:rsidR="00E5599D" w:rsidRPr="00164626" w:rsidRDefault="00E5599D" w:rsidP="00707B4B">
      <w:pPr>
        <w:pStyle w:val="PargrafodaLista"/>
        <w:numPr>
          <w:ilvl w:val="0"/>
          <w:numId w:val="32"/>
        </w:numPr>
        <w:spacing w:after="0" w:line="360" w:lineRule="auto"/>
        <w:ind w:left="851" w:hanging="142"/>
        <w:rPr>
          <w:sz w:val="24"/>
          <w:szCs w:val="24"/>
        </w:rPr>
      </w:pPr>
      <w:r w:rsidRPr="00164626">
        <w:rPr>
          <w:sz w:val="24"/>
          <w:szCs w:val="24"/>
        </w:rPr>
        <w:t>Tamanho disponível e vida útil, sendo recomendada a vida útil mínima de 10 anos;</w:t>
      </w:r>
    </w:p>
    <w:p w14:paraId="28CEE827" w14:textId="77777777" w:rsidR="00E5599D" w:rsidRPr="00164626" w:rsidRDefault="00E5599D" w:rsidP="00707B4B">
      <w:pPr>
        <w:pStyle w:val="PargrafodaLista"/>
        <w:numPr>
          <w:ilvl w:val="0"/>
          <w:numId w:val="32"/>
        </w:numPr>
        <w:spacing w:after="0" w:line="360" w:lineRule="auto"/>
        <w:ind w:left="851" w:hanging="142"/>
        <w:rPr>
          <w:sz w:val="24"/>
          <w:szCs w:val="24"/>
        </w:rPr>
      </w:pPr>
      <w:r w:rsidRPr="00164626">
        <w:rPr>
          <w:sz w:val="24"/>
          <w:szCs w:val="24"/>
        </w:rPr>
        <w:t>Custos, que variam conforme o tamanho e o método construtivo adotado e, dessa forma, permite a análise da viabilidade econômica do empreendimento;</w:t>
      </w:r>
    </w:p>
    <w:p w14:paraId="24ACF66A" w14:textId="77777777" w:rsidR="00E5599D" w:rsidRPr="00164626" w:rsidRDefault="00E5599D" w:rsidP="00707B4B">
      <w:pPr>
        <w:pStyle w:val="PargrafodaLista"/>
        <w:numPr>
          <w:ilvl w:val="0"/>
          <w:numId w:val="32"/>
        </w:numPr>
        <w:spacing w:after="0" w:line="360" w:lineRule="auto"/>
        <w:ind w:left="851" w:hanging="142"/>
        <w:rPr>
          <w:sz w:val="24"/>
          <w:szCs w:val="24"/>
        </w:rPr>
      </w:pPr>
      <w:r w:rsidRPr="00164626">
        <w:rPr>
          <w:sz w:val="24"/>
          <w:szCs w:val="24"/>
        </w:rPr>
        <w:t>Distância mínima de núcleos populacionais, sendo recomendada de 500 metros.</w:t>
      </w:r>
    </w:p>
    <w:p w14:paraId="1A75F69C" w14:textId="77777777" w:rsidR="00E5599D" w:rsidRPr="00164626" w:rsidRDefault="00E5599D" w:rsidP="00E5599D">
      <w:pPr>
        <w:autoSpaceDE w:val="0"/>
        <w:autoSpaceDN w:val="0"/>
        <w:adjustRightInd w:val="0"/>
        <w:ind w:firstLine="709"/>
        <w:rPr>
          <w:rFonts w:cs="Arial"/>
          <w:color w:val="000000"/>
        </w:rPr>
      </w:pPr>
      <w:r w:rsidRPr="00164626">
        <w:rPr>
          <w:rFonts w:cs="Arial"/>
          <w:color w:val="000000"/>
        </w:rPr>
        <w:t>Após a definição da área, deve-se atender as legislações e normas vigentes para se iniciar o projeto e posterior implantação e operação do empreendimento, seja um aterro sanitário, pátio de compostagem ou usina de reciclagem.</w:t>
      </w:r>
    </w:p>
    <w:p w14:paraId="3A8277B1" w14:textId="77777777" w:rsidR="00E5599D" w:rsidRPr="00164626" w:rsidRDefault="00E5599D" w:rsidP="00E5599D">
      <w:pPr>
        <w:autoSpaceDE w:val="0"/>
        <w:autoSpaceDN w:val="0"/>
        <w:adjustRightInd w:val="0"/>
        <w:rPr>
          <w:rFonts w:cs="Arial"/>
          <w:color w:val="000000"/>
        </w:rPr>
      </w:pPr>
    </w:p>
    <w:p w14:paraId="3A36A3E8" w14:textId="77777777" w:rsidR="00E5599D" w:rsidRPr="00164626" w:rsidRDefault="00E5599D" w:rsidP="00E5599D">
      <w:pPr>
        <w:pStyle w:val="Ttulo5"/>
      </w:pPr>
      <w:bookmarkStart w:id="421" w:name="_Toc45109309"/>
      <w:r w:rsidRPr="00164626">
        <w:t>2.5.2.2.1 Identificação das áreas com risco de poluição e/ou contaminação</w:t>
      </w:r>
      <w:bookmarkEnd w:id="421"/>
    </w:p>
    <w:p w14:paraId="5D3AD69E" w14:textId="77777777" w:rsidR="00E5599D" w:rsidRPr="00164626" w:rsidRDefault="00E5599D" w:rsidP="00E5599D">
      <w:pPr>
        <w:autoSpaceDE w:val="0"/>
        <w:autoSpaceDN w:val="0"/>
        <w:adjustRightInd w:val="0"/>
        <w:ind w:firstLine="709"/>
        <w:rPr>
          <w:rFonts w:cs="Arial"/>
          <w:color w:val="000000"/>
        </w:rPr>
      </w:pPr>
      <w:r w:rsidRPr="00164626">
        <w:rPr>
          <w:rFonts w:cs="Arial"/>
          <w:color w:val="000000"/>
        </w:rPr>
        <w:t>Conforme relatado no Diagnóstico, Novo Cabrais possui áreas com risco de contaminação em virtude da disposição inadequada de resíduos em propriedades particulares. Além destas, o município não conta com outras áreas de risco de poluição, visto que não dispõe de aterro sanitário, aterro de resíduos inertes ou qualquer outra forma de disposição adequada de resíduos.</w:t>
      </w:r>
    </w:p>
    <w:p w14:paraId="35485559" w14:textId="77777777" w:rsidR="00E5599D" w:rsidRPr="00164626" w:rsidRDefault="00E5599D" w:rsidP="00E5599D">
      <w:pPr>
        <w:autoSpaceDE w:val="0"/>
        <w:autoSpaceDN w:val="0"/>
        <w:adjustRightInd w:val="0"/>
        <w:ind w:firstLine="709"/>
        <w:rPr>
          <w:rFonts w:cs="Arial"/>
          <w:color w:val="000000"/>
        </w:rPr>
      </w:pPr>
    </w:p>
    <w:p w14:paraId="32FF0B07" w14:textId="77777777" w:rsidR="00E5599D" w:rsidRPr="00164626" w:rsidRDefault="00E5599D" w:rsidP="00E5599D">
      <w:pPr>
        <w:keepNext/>
        <w:keepLines/>
        <w:spacing w:after="240"/>
        <w:outlineLvl w:val="3"/>
        <w:rPr>
          <w:rFonts w:eastAsiaTheme="majorEastAsia" w:cstheme="majorBidi"/>
          <w:lang w:eastAsia="pt-BR"/>
        </w:rPr>
      </w:pPr>
      <w:bookmarkStart w:id="422" w:name="_Toc45109310"/>
      <w:r w:rsidRPr="00164626">
        <w:rPr>
          <w:rFonts w:eastAsiaTheme="majorEastAsia" w:cstheme="majorBidi"/>
          <w:lang w:eastAsia="pt-BR"/>
        </w:rPr>
        <w:t>2.5.2.3 Procedimentos operacionais e especificações mínimas a serem adotadas nos serviços</w:t>
      </w:r>
      <w:bookmarkEnd w:id="422"/>
    </w:p>
    <w:p w14:paraId="7D56E142" w14:textId="77777777" w:rsidR="00E5599D" w:rsidRPr="00164626" w:rsidRDefault="00E5599D" w:rsidP="00E5599D">
      <w:pPr>
        <w:ind w:firstLine="709"/>
      </w:pPr>
      <w:r w:rsidRPr="00164626">
        <w:t xml:space="preserve">A definição de procedimentos operacionais e especificações mínimas a serem adotadas nos serviços públicos de limpeza </w:t>
      </w:r>
      <w:r w:rsidRPr="00164626">
        <w:rPr>
          <w:rFonts w:cs="CIDFont+F1"/>
        </w:rPr>
        <w:t>pública</w:t>
      </w:r>
      <w:r w:rsidRPr="00164626">
        <w:t xml:space="preserve"> e de manejo de resíduos sólidos é um importante mecanismo para manter a qualidade da prestação dos serviços, bem como garantir sua regularidade e integralidade. Ainda, visa garantir a saúde e a segurança dos trabalhadores envolvidos e a manutenção das condições de salubridade e higiene dos espaços públicos. Dessa forma, esses procedimentos também podem contribuir para a redução, reutilização e reciclagem dos resíduos.</w:t>
      </w:r>
    </w:p>
    <w:p w14:paraId="090C9964" w14:textId="47658483" w:rsidR="00E5599D" w:rsidRPr="00164626" w:rsidRDefault="00E5599D" w:rsidP="00E5599D">
      <w:pPr>
        <w:spacing w:after="240"/>
        <w:ind w:firstLine="709"/>
      </w:pPr>
      <w:r w:rsidRPr="00164626">
        <w:t>Para isso, é necessário utilizar-se de normas técnicas que regulem os serviços de manejo de resíduos sólidos, a fim de adotar os procedimentos operacionais e especificações mínimas por elas defin</w:t>
      </w:r>
      <w:r w:rsidR="00E91D31" w:rsidRPr="00164626">
        <w:t>idos. Dessa forma, as Tabelas 8</w:t>
      </w:r>
      <w:r w:rsidR="00E94BCF" w:rsidRPr="00164626">
        <w:t>2</w:t>
      </w:r>
      <w:r w:rsidRPr="00164626">
        <w:t xml:space="preserve"> e 8</w:t>
      </w:r>
      <w:r w:rsidR="00E94BCF" w:rsidRPr="00164626">
        <w:t>3</w:t>
      </w:r>
      <w:r w:rsidRPr="00164626">
        <w:t xml:space="preserve"> apresentam, respectivamente, os procedimentos a serem adotados para a limpeza pública e para o manejo de resíduos sólidos.</w:t>
      </w:r>
    </w:p>
    <w:p w14:paraId="436540E8" w14:textId="68260695" w:rsidR="00E5599D" w:rsidRPr="00164626" w:rsidRDefault="00E5599D" w:rsidP="00E5599D">
      <w:pPr>
        <w:pStyle w:val="Tabela"/>
      </w:pPr>
      <w:bookmarkStart w:id="423" w:name="_Toc45109452"/>
      <w:r w:rsidRPr="00164626">
        <w:rPr>
          <w:rStyle w:val="TabelaChar"/>
        </w:rPr>
        <w:t xml:space="preserve">Tabela </w:t>
      </w:r>
      <w:r w:rsidRPr="00164626">
        <w:rPr>
          <w:rStyle w:val="TabelaChar"/>
        </w:rPr>
        <w:fldChar w:fldCharType="begin"/>
      </w:r>
      <w:r w:rsidRPr="00164626">
        <w:rPr>
          <w:rStyle w:val="TabelaChar"/>
        </w:rPr>
        <w:instrText xml:space="preserve"> SEQ Tabela \* ARABIC </w:instrText>
      </w:r>
      <w:r w:rsidRPr="00164626">
        <w:rPr>
          <w:rStyle w:val="TabelaChar"/>
        </w:rPr>
        <w:fldChar w:fldCharType="separate"/>
      </w:r>
      <w:r w:rsidR="00C635C4">
        <w:rPr>
          <w:rStyle w:val="TabelaChar"/>
          <w:noProof/>
        </w:rPr>
        <w:t>82</w:t>
      </w:r>
      <w:r w:rsidRPr="00164626">
        <w:rPr>
          <w:rStyle w:val="TabelaChar"/>
        </w:rPr>
        <w:fldChar w:fldCharType="end"/>
      </w:r>
      <w:r w:rsidRPr="00164626">
        <w:t xml:space="preserve"> – Procedimentos operacionais para a limpeza pública</w:t>
      </w:r>
      <w:bookmarkEnd w:id="423"/>
    </w:p>
    <w:tbl>
      <w:tblPr>
        <w:tblStyle w:val="Tabelacomgrade"/>
        <w:tblW w:w="0" w:type="auto"/>
        <w:tblLook w:val="04A0" w:firstRow="1" w:lastRow="0" w:firstColumn="1" w:lastColumn="0" w:noHBand="0" w:noVBand="1"/>
      </w:tblPr>
      <w:tblGrid>
        <w:gridCol w:w="1805"/>
        <w:gridCol w:w="3719"/>
        <w:gridCol w:w="3814"/>
      </w:tblGrid>
      <w:tr w:rsidR="00E5599D" w:rsidRPr="00164626" w14:paraId="5CC49DB0" w14:textId="77777777" w:rsidTr="00E5599D">
        <w:tc>
          <w:tcPr>
            <w:tcW w:w="1805" w:type="dxa"/>
            <w:vAlign w:val="center"/>
          </w:tcPr>
          <w:p w14:paraId="1E77EB3C" w14:textId="77777777" w:rsidR="00E5599D" w:rsidRPr="00164626" w:rsidRDefault="00E5599D" w:rsidP="00E5599D">
            <w:pPr>
              <w:spacing w:line="240" w:lineRule="auto"/>
              <w:jc w:val="center"/>
              <w:rPr>
                <w:b/>
                <w:bCs/>
                <w:sz w:val="20"/>
                <w:szCs w:val="20"/>
              </w:rPr>
            </w:pPr>
            <w:r w:rsidRPr="00164626">
              <w:rPr>
                <w:b/>
                <w:bCs/>
                <w:sz w:val="20"/>
                <w:szCs w:val="20"/>
              </w:rPr>
              <w:t>Etapa</w:t>
            </w:r>
          </w:p>
        </w:tc>
        <w:tc>
          <w:tcPr>
            <w:tcW w:w="3719" w:type="dxa"/>
            <w:vAlign w:val="center"/>
          </w:tcPr>
          <w:p w14:paraId="7988264C" w14:textId="77777777" w:rsidR="00E5599D" w:rsidRPr="00164626" w:rsidRDefault="00E5599D" w:rsidP="00E5599D">
            <w:pPr>
              <w:spacing w:line="240" w:lineRule="auto"/>
              <w:jc w:val="center"/>
              <w:rPr>
                <w:b/>
                <w:bCs/>
                <w:sz w:val="20"/>
                <w:szCs w:val="20"/>
              </w:rPr>
            </w:pPr>
            <w:r w:rsidRPr="00164626">
              <w:rPr>
                <w:b/>
                <w:bCs/>
                <w:sz w:val="20"/>
                <w:szCs w:val="20"/>
              </w:rPr>
              <w:t>Procedimento operacional</w:t>
            </w:r>
          </w:p>
        </w:tc>
        <w:tc>
          <w:tcPr>
            <w:tcW w:w="3814" w:type="dxa"/>
            <w:vAlign w:val="center"/>
          </w:tcPr>
          <w:p w14:paraId="77323914" w14:textId="77777777" w:rsidR="00E5599D" w:rsidRPr="00164626" w:rsidRDefault="00E5599D" w:rsidP="00E5599D">
            <w:pPr>
              <w:spacing w:line="240" w:lineRule="auto"/>
              <w:jc w:val="center"/>
              <w:rPr>
                <w:b/>
                <w:bCs/>
                <w:sz w:val="20"/>
                <w:szCs w:val="20"/>
              </w:rPr>
            </w:pPr>
            <w:r w:rsidRPr="00164626">
              <w:rPr>
                <w:b/>
                <w:bCs/>
                <w:sz w:val="20"/>
                <w:szCs w:val="20"/>
              </w:rPr>
              <w:t>Especificações mínimas</w:t>
            </w:r>
          </w:p>
        </w:tc>
      </w:tr>
      <w:tr w:rsidR="00E5599D" w:rsidRPr="00164626" w14:paraId="30DA3C83" w14:textId="77777777" w:rsidTr="00E5599D">
        <w:tc>
          <w:tcPr>
            <w:tcW w:w="1805" w:type="dxa"/>
            <w:vAlign w:val="center"/>
          </w:tcPr>
          <w:p w14:paraId="7DE258A7" w14:textId="77777777" w:rsidR="00E5599D" w:rsidRPr="00164626" w:rsidRDefault="00E5599D" w:rsidP="00E5599D">
            <w:pPr>
              <w:spacing w:line="240" w:lineRule="auto"/>
              <w:jc w:val="center"/>
              <w:rPr>
                <w:sz w:val="20"/>
                <w:szCs w:val="20"/>
              </w:rPr>
            </w:pPr>
            <w:r w:rsidRPr="00164626">
              <w:rPr>
                <w:sz w:val="20"/>
                <w:szCs w:val="20"/>
              </w:rPr>
              <w:t>Varrição</w:t>
            </w:r>
          </w:p>
        </w:tc>
        <w:tc>
          <w:tcPr>
            <w:tcW w:w="3719" w:type="dxa"/>
            <w:vAlign w:val="center"/>
          </w:tcPr>
          <w:p w14:paraId="6F6FF833" w14:textId="77777777" w:rsidR="00E5599D" w:rsidRPr="00164626" w:rsidRDefault="00E5599D" w:rsidP="00E5599D">
            <w:pPr>
              <w:spacing w:line="240" w:lineRule="auto"/>
              <w:jc w:val="center"/>
              <w:rPr>
                <w:sz w:val="20"/>
                <w:szCs w:val="20"/>
              </w:rPr>
            </w:pPr>
            <w:r w:rsidRPr="00164626">
              <w:rPr>
                <w:sz w:val="20"/>
                <w:szCs w:val="20"/>
              </w:rPr>
              <w:t>A varrição deve ser executada de forma manual ou mecânica nas vias, sarjetas e logradouros públicos</w:t>
            </w:r>
          </w:p>
        </w:tc>
        <w:tc>
          <w:tcPr>
            <w:tcW w:w="3814" w:type="dxa"/>
            <w:vAlign w:val="center"/>
          </w:tcPr>
          <w:p w14:paraId="3591AE58" w14:textId="77777777" w:rsidR="00E5599D" w:rsidRPr="00164626" w:rsidRDefault="00E5599D" w:rsidP="00E5599D">
            <w:pPr>
              <w:spacing w:line="240" w:lineRule="auto"/>
              <w:jc w:val="center"/>
              <w:rPr>
                <w:sz w:val="20"/>
                <w:szCs w:val="20"/>
              </w:rPr>
            </w:pPr>
            <w:r w:rsidRPr="00164626">
              <w:rPr>
                <w:sz w:val="20"/>
                <w:szCs w:val="20"/>
              </w:rPr>
              <w:t>Deve ser realizada diariamente, ou conforme a demanda. Para isso, são necessários: vassouras, pás, carrinhos, sacos plásticos, equipamentos de proteção individual (luvas, uniforme, sapato, protetor solar, entre outros julgados necessários)</w:t>
            </w:r>
          </w:p>
        </w:tc>
      </w:tr>
      <w:tr w:rsidR="00E5599D" w:rsidRPr="00164626" w14:paraId="77E9AB74" w14:textId="77777777" w:rsidTr="00E5599D">
        <w:tc>
          <w:tcPr>
            <w:tcW w:w="1805" w:type="dxa"/>
            <w:vAlign w:val="center"/>
          </w:tcPr>
          <w:p w14:paraId="3F503F90" w14:textId="77777777" w:rsidR="00E5599D" w:rsidRPr="00164626" w:rsidRDefault="00E5599D" w:rsidP="00E5599D">
            <w:pPr>
              <w:spacing w:line="240" w:lineRule="auto"/>
              <w:jc w:val="center"/>
              <w:rPr>
                <w:sz w:val="20"/>
                <w:szCs w:val="20"/>
              </w:rPr>
            </w:pPr>
            <w:r w:rsidRPr="00164626">
              <w:rPr>
                <w:sz w:val="20"/>
                <w:szCs w:val="20"/>
              </w:rPr>
              <w:t>Poda e capina</w:t>
            </w:r>
          </w:p>
        </w:tc>
        <w:tc>
          <w:tcPr>
            <w:tcW w:w="3719" w:type="dxa"/>
            <w:vAlign w:val="center"/>
          </w:tcPr>
          <w:p w14:paraId="04A34637" w14:textId="77777777" w:rsidR="00E5599D" w:rsidRPr="00164626" w:rsidRDefault="00E5599D" w:rsidP="00E5599D">
            <w:pPr>
              <w:spacing w:line="240" w:lineRule="auto"/>
              <w:jc w:val="center"/>
              <w:rPr>
                <w:sz w:val="20"/>
                <w:szCs w:val="20"/>
              </w:rPr>
            </w:pPr>
            <w:r w:rsidRPr="00164626">
              <w:rPr>
                <w:sz w:val="20"/>
                <w:szCs w:val="20"/>
              </w:rPr>
              <w:t>A poda consiste na remoção de galhos em excesso, enquanto que a capina é a remoção de mato e ervas daninhas, a fim de melhorar o aspecto e as condições de drenagem das vias</w:t>
            </w:r>
          </w:p>
        </w:tc>
        <w:tc>
          <w:tcPr>
            <w:tcW w:w="3814" w:type="dxa"/>
            <w:vAlign w:val="center"/>
          </w:tcPr>
          <w:p w14:paraId="06C969BA" w14:textId="77777777" w:rsidR="00E5599D" w:rsidRPr="00164626" w:rsidRDefault="00E5599D" w:rsidP="00E5599D">
            <w:pPr>
              <w:spacing w:line="240" w:lineRule="auto"/>
              <w:jc w:val="center"/>
              <w:rPr>
                <w:sz w:val="20"/>
                <w:szCs w:val="20"/>
              </w:rPr>
            </w:pPr>
            <w:r w:rsidRPr="00164626">
              <w:rPr>
                <w:sz w:val="20"/>
                <w:szCs w:val="20"/>
              </w:rPr>
              <w:t>Devem ser realizadas conforme a demanda. Para isso, são necessários: vassouras, pás, carrinhos, sacos plásticos, equipamentos de proteção individual (luvas, uniforme, sapato, protetor solar, entre outros julgados necessários)</w:t>
            </w:r>
          </w:p>
        </w:tc>
      </w:tr>
    </w:tbl>
    <w:p w14:paraId="5A638BC2" w14:textId="77777777" w:rsidR="00E5599D" w:rsidRPr="00164626" w:rsidRDefault="00E5599D" w:rsidP="00E5599D">
      <w:pPr>
        <w:pStyle w:val="FONTE"/>
      </w:pPr>
      <w:r w:rsidRPr="00164626">
        <w:t>Fonte: Empresa Executora (2020).</w:t>
      </w:r>
    </w:p>
    <w:p w14:paraId="37F56CD1" w14:textId="76A08F4C" w:rsidR="00E5599D" w:rsidRPr="00164626" w:rsidRDefault="00E5599D" w:rsidP="00E5599D">
      <w:pPr>
        <w:pStyle w:val="Tabela"/>
      </w:pPr>
      <w:bookmarkStart w:id="424" w:name="_Toc45109453"/>
      <w:r w:rsidRPr="00164626">
        <w:rPr>
          <w:rStyle w:val="TabelaChar"/>
        </w:rPr>
        <w:t xml:space="preserve">Tabela </w:t>
      </w:r>
      <w:r w:rsidRPr="00164626">
        <w:rPr>
          <w:rStyle w:val="TabelaChar"/>
        </w:rPr>
        <w:fldChar w:fldCharType="begin"/>
      </w:r>
      <w:r w:rsidRPr="00164626">
        <w:rPr>
          <w:rStyle w:val="TabelaChar"/>
        </w:rPr>
        <w:instrText xml:space="preserve"> SEQ Tabela \* ARABIC </w:instrText>
      </w:r>
      <w:r w:rsidRPr="00164626">
        <w:rPr>
          <w:rStyle w:val="TabelaChar"/>
        </w:rPr>
        <w:fldChar w:fldCharType="separate"/>
      </w:r>
      <w:r w:rsidR="00C635C4">
        <w:rPr>
          <w:rStyle w:val="TabelaChar"/>
          <w:noProof/>
        </w:rPr>
        <w:t>83</w:t>
      </w:r>
      <w:r w:rsidRPr="00164626">
        <w:rPr>
          <w:rStyle w:val="TabelaChar"/>
        </w:rPr>
        <w:fldChar w:fldCharType="end"/>
      </w:r>
      <w:r w:rsidRPr="00164626">
        <w:t xml:space="preserve"> – Procedimentos operacionais para o manejo de resíduos sólidos</w:t>
      </w:r>
      <w:bookmarkEnd w:id="424"/>
    </w:p>
    <w:tbl>
      <w:tblPr>
        <w:tblStyle w:val="Tabelacomgrade"/>
        <w:tblW w:w="0" w:type="auto"/>
        <w:tblLook w:val="04A0" w:firstRow="1" w:lastRow="0" w:firstColumn="1" w:lastColumn="0" w:noHBand="0" w:noVBand="1"/>
      </w:tblPr>
      <w:tblGrid>
        <w:gridCol w:w="1805"/>
        <w:gridCol w:w="3719"/>
        <w:gridCol w:w="3814"/>
      </w:tblGrid>
      <w:tr w:rsidR="00E5599D" w:rsidRPr="00164626" w14:paraId="3D0F5635" w14:textId="77777777" w:rsidTr="00E5599D">
        <w:tc>
          <w:tcPr>
            <w:tcW w:w="1805" w:type="dxa"/>
            <w:vAlign w:val="center"/>
          </w:tcPr>
          <w:p w14:paraId="5D5C5182" w14:textId="77777777" w:rsidR="00E5599D" w:rsidRPr="00164626" w:rsidRDefault="00E5599D" w:rsidP="00E5599D">
            <w:pPr>
              <w:spacing w:line="240" w:lineRule="auto"/>
              <w:jc w:val="center"/>
              <w:rPr>
                <w:b/>
                <w:bCs/>
                <w:sz w:val="20"/>
                <w:szCs w:val="20"/>
              </w:rPr>
            </w:pPr>
            <w:r w:rsidRPr="00164626">
              <w:rPr>
                <w:b/>
                <w:bCs/>
                <w:sz w:val="20"/>
                <w:szCs w:val="20"/>
              </w:rPr>
              <w:t>Etapa</w:t>
            </w:r>
          </w:p>
        </w:tc>
        <w:tc>
          <w:tcPr>
            <w:tcW w:w="3719" w:type="dxa"/>
            <w:vAlign w:val="center"/>
          </w:tcPr>
          <w:p w14:paraId="39AFE249" w14:textId="77777777" w:rsidR="00E5599D" w:rsidRPr="00164626" w:rsidRDefault="00E5599D" w:rsidP="00E5599D">
            <w:pPr>
              <w:spacing w:line="240" w:lineRule="auto"/>
              <w:jc w:val="center"/>
              <w:rPr>
                <w:b/>
                <w:bCs/>
                <w:sz w:val="20"/>
                <w:szCs w:val="20"/>
              </w:rPr>
            </w:pPr>
            <w:r w:rsidRPr="00164626">
              <w:rPr>
                <w:b/>
                <w:bCs/>
                <w:sz w:val="20"/>
                <w:szCs w:val="20"/>
              </w:rPr>
              <w:t>Procedimento operacional</w:t>
            </w:r>
          </w:p>
        </w:tc>
        <w:tc>
          <w:tcPr>
            <w:tcW w:w="3814" w:type="dxa"/>
            <w:vAlign w:val="center"/>
          </w:tcPr>
          <w:p w14:paraId="2B88E03D" w14:textId="77777777" w:rsidR="00E5599D" w:rsidRPr="00164626" w:rsidRDefault="00E5599D" w:rsidP="00E5599D">
            <w:pPr>
              <w:spacing w:line="240" w:lineRule="auto"/>
              <w:jc w:val="center"/>
              <w:rPr>
                <w:b/>
                <w:bCs/>
                <w:sz w:val="20"/>
                <w:szCs w:val="20"/>
              </w:rPr>
            </w:pPr>
            <w:r w:rsidRPr="00164626">
              <w:rPr>
                <w:b/>
                <w:bCs/>
                <w:sz w:val="20"/>
                <w:szCs w:val="20"/>
              </w:rPr>
              <w:t>Especificações mínimas</w:t>
            </w:r>
          </w:p>
        </w:tc>
      </w:tr>
      <w:tr w:rsidR="00E5599D" w:rsidRPr="00164626" w14:paraId="375A8E53" w14:textId="77777777" w:rsidTr="00E5599D">
        <w:tc>
          <w:tcPr>
            <w:tcW w:w="1805" w:type="dxa"/>
            <w:vAlign w:val="center"/>
          </w:tcPr>
          <w:p w14:paraId="106B0520" w14:textId="77777777" w:rsidR="00E5599D" w:rsidRPr="00164626" w:rsidRDefault="00E5599D" w:rsidP="00E5599D">
            <w:pPr>
              <w:spacing w:line="240" w:lineRule="auto"/>
              <w:jc w:val="center"/>
              <w:rPr>
                <w:sz w:val="20"/>
                <w:szCs w:val="20"/>
              </w:rPr>
            </w:pPr>
            <w:r w:rsidRPr="00164626">
              <w:rPr>
                <w:sz w:val="20"/>
                <w:szCs w:val="20"/>
              </w:rPr>
              <w:t>Acondicionamento</w:t>
            </w:r>
          </w:p>
        </w:tc>
        <w:tc>
          <w:tcPr>
            <w:tcW w:w="3719" w:type="dxa"/>
            <w:vAlign w:val="center"/>
          </w:tcPr>
          <w:p w14:paraId="74B0563E" w14:textId="77777777" w:rsidR="00E5599D" w:rsidRPr="00164626" w:rsidRDefault="00E5599D" w:rsidP="00E5599D">
            <w:pPr>
              <w:spacing w:line="240" w:lineRule="auto"/>
              <w:jc w:val="center"/>
              <w:rPr>
                <w:sz w:val="20"/>
                <w:szCs w:val="20"/>
              </w:rPr>
            </w:pPr>
            <w:r w:rsidRPr="00164626">
              <w:rPr>
                <w:sz w:val="20"/>
                <w:szCs w:val="20"/>
              </w:rPr>
              <w:t>Os resíduos devem ser segregados de acordo com a sua tipologia e acondicionados em embalagens adequadas para cada tipo de resíduo, de modo que não rasgue e despeje os resíduos nas vias</w:t>
            </w:r>
          </w:p>
        </w:tc>
        <w:tc>
          <w:tcPr>
            <w:tcW w:w="3814" w:type="dxa"/>
            <w:vAlign w:val="center"/>
          </w:tcPr>
          <w:p w14:paraId="2BE97C84" w14:textId="77777777" w:rsidR="00E5599D" w:rsidRPr="00164626" w:rsidRDefault="00E5599D" w:rsidP="00E5599D">
            <w:pPr>
              <w:spacing w:line="240" w:lineRule="auto"/>
              <w:jc w:val="center"/>
              <w:rPr>
                <w:sz w:val="20"/>
                <w:szCs w:val="20"/>
              </w:rPr>
            </w:pPr>
            <w:r w:rsidRPr="00164626">
              <w:rPr>
                <w:sz w:val="20"/>
                <w:szCs w:val="20"/>
              </w:rPr>
              <w:t>Sacos de resíduos classificados pela norma NBR 9.191/1999, que estabelece: dimensões, capacidade volumétrica, resistência ao levantamento e a queda, resistência a perfuração estática, a estanqueidade de líquidos acumulados no fundo e a não transparência</w:t>
            </w:r>
          </w:p>
        </w:tc>
      </w:tr>
      <w:tr w:rsidR="00E5599D" w:rsidRPr="00164626" w14:paraId="14478774" w14:textId="77777777" w:rsidTr="00E5599D">
        <w:tc>
          <w:tcPr>
            <w:tcW w:w="1805" w:type="dxa"/>
            <w:vAlign w:val="center"/>
          </w:tcPr>
          <w:p w14:paraId="2812CCBD" w14:textId="77777777" w:rsidR="00E5599D" w:rsidRPr="00164626" w:rsidRDefault="00E5599D" w:rsidP="00E5599D">
            <w:pPr>
              <w:spacing w:line="240" w:lineRule="auto"/>
              <w:jc w:val="center"/>
              <w:rPr>
                <w:sz w:val="20"/>
                <w:szCs w:val="20"/>
              </w:rPr>
            </w:pPr>
            <w:r w:rsidRPr="00164626">
              <w:rPr>
                <w:sz w:val="20"/>
                <w:szCs w:val="20"/>
              </w:rPr>
              <w:t>Coleta</w:t>
            </w:r>
          </w:p>
        </w:tc>
        <w:tc>
          <w:tcPr>
            <w:tcW w:w="3719" w:type="dxa"/>
            <w:vAlign w:val="center"/>
          </w:tcPr>
          <w:p w14:paraId="7445262E" w14:textId="77777777" w:rsidR="00E5599D" w:rsidRPr="00164626" w:rsidRDefault="00E5599D" w:rsidP="00E5599D">
            <w:pPr>
              <w:spacing w:line="240" w:lineRule="auto"/>
              <w:jc w:val="center"/>
              <w:rPr>
                <w:sz w:val="20"/>
                <w:szCs w:val="20"/>
              </w:rPr>
            </w:pPr>
            <w:r w:rsidRPr="00164626">
              <w:rPr>
                <w:sz w:val="20"/>
                <w:szCs w:val="20"/>
              </w:rPr>
              <w:t>A coleta dos resíduos deve ser efetuada nos dias e horários estabelecidos, respeitando os roteiros de coleta, de modo que a coleta convencional seja separa da coleta seletiva, para que não haja misturas dos resíduos coletados</w:t>
            </w:r>
          </w:p>
        </w:tc>
        <w:tc>
          <w:tcPr>
            <w:tcW w:w="3814" w:type="dxa"/>
            <w:vAlign w:val="center"/>
          </w:tcPr>
          <w:p w14:paraId="1BD6A368" w14:textId="77777777" w:rsidR="00E5599D" w:rsidRPr="00164626" w:rsidRDefault="00E5599D" w:rsidP="00E5599D">
            <w:pPr>
              <w:spacing w:line="240" w:lineRule="auto"/>
              <w:jc w:val="center"/>
              <w:rPr>
                <w:sz w:val="20"/>
                <w:szCs w:val="20"/>
              </w:rPr>
            </w:pPr>
            <w:r w:rsidRPr="00164626">
              <w:rPr>
                <w:sz w:val="20"/>
                <w:szCs w:val="20"/>
              </w:rPr>
              <w:t>Coleta Convencional: Caminhão Coletor Compactador Coleta Seletiva: Caminhão com carroceria fechada e metálica</w:t>
            </w:r>
          </w:p>
        </w:tc>
      </w:tr>
      <w:tr w:rsidR="00E5599D" w:rsidRPr="00164626" w14:paraId="48DF5601" w14:textId="77777777" w:rsidTr="00E5599D">
        <w:tc>
          <w:tcPr>
            <w:tcW w:w="1805" w:type="dxa"/>
            <w:vAlign w:val="center"/>
          </w:tcPr>
          <w:p w14:paraId="1724293C" w14:textId="77777777" w:rsidR="00E5599D" w:rsidRPr="00164626" w:rsidRDefault="00E5599D" w:rsidP="00E5599D">
            <w:pPr>
              <w:spacing w:line="240" w:lineRule="auto"/>
              <w:jc w:val="center"/>
              <w:rPr>
                <w:sz w:val="20"/>
                <w:szCs w:val="20"/>
              </w:rPr>
            </w:pPr>
            <w:r w:rsidRPr="00164626">
              <w:rPr>
                <w:sz w:val="20"/>
                <w:szCs w:val="20"/>
              </w:rPr>
              <w:t>Transporte</w:t>
            </w:r>
          </w:p>
        </w:tc>
        <w:tc>
          <w:tcPr>
            <w:tcW w:w="3719" w:type="dxa"/>
            <w:vAlign w:val="center"/>
          </w:tcPr>
          <w:p w14:paraId="614EB032" w14:textId="77777777" w:rsidR="00E5599D" w:rsidRPr="00164626" w:rsidRDefault="00E5599D" w:rsidP="00E5599D">
            <w:pPr>
              <w:spacing w:line="240" w:lineRule="auto"/>
              <w:jc w:val="center"/>
              <w:rPr>
                <w:sz w:val="20"/>
                <w:szCs w:val="20"/>
              </w:rPr>
            </w:pPr>
            <w:r w:rsidRPr="00164626">
              <w:rPr>
                <w:sz w:val="20"/>
                <w:szCs w:val="20"/>
              </w:rPr>
              <w:t>O transporte dos resíduos deve ser feito respeitando o roteiro estabelecido, até o local da destinação final definido pelo município</w:t>
            </w:r>
          </w:p>
        </w:tc>
        <w:tc>
          <w:tcPr>
            <w:tcW w:w="3814" w:type="dxa"/>
            <w:vAlign w:val="center"/>
          </w:tcPr>
          <w:p w14:paraId="22CA605B" w14:textId="77777777" w:rsidR="00E5599D" w:rsidRPr="00164626" w:rsidRDefault="00E5599D" w:rsidP="00E5599D">
            <w:pPr>
              <w:spacing w:line="240" w:lineRule="auto"/>
              <w:jc w:val="center"/>
              <w:rPr>
                <w:sz w:val="20"/>
                <w:szCs w:val="20"/>
              </w:rPr>
            </w:pPr>
            <w:r w:rsidRPr="00164626">
              <w:rPr>
                <w:sz w:val="20"/>
                <w:szCs w:val="20"/>
              </w:rPr>
              <w:t>O veículo coletor deve estar com a carga máxima para então se dirigir à disposição final dos resíduos coletados</w:t>
            </w:r>
          </w:p>
        </w:tc>
      </w:tr>
      <w:tr w:rsidR="00E5599D" w:rsidRPr="00164626" w14:paraId="3B024A86" w14:textId="77777777" w:rsidTr="00E5599D">
        <w:tc>
          <w:tcPr>
            <w:tcW w:w="1805" w:type="dxa"/>
            <w:vAlign w:val="center"/>
          </w:tcPr>
          <w:p w14:paraId="3AF34120" w14:textId="77777777" w:rsidR="00E5599D" w:rsidRPr="00164626" w:rsidRDefault="00E5599D" w:rsidP="00E5599D">
            <w:pPr>
              <w:spacing w:line="240" w:lineRule="auto"/>
              <w:jc w:val="center"/>
              <w:rPr>
                <w:sz w:val="20"/>
                <w:szCs w:val="20"/>
              </w:rPr>
            </w:pPr>
            <w:r w:rsidRPr="00164626">
              <w:rPr>
                <w:sz w:val="20"/>
                <w:szCs w:val="20"/>
              </w:rPr>
              <w:t>Transbordo</w:t>
            </w:r>
          </w:p>
        </w:tc>
        <w:tc>
          <w:tcPr>
            <w:tcW w:w="3719" w:type="dxa"/>
            <w:vAlign w:val="center"/>
          </w:tcPr>
          <w:p w14:paraId="21163D85" w14:textId="77777777" w:rsidR="00E5599D" w:rsidRPr="00164626" w:rsidRDefault="00E5599D" w:rsidP="00E5599D">
            <w:pPr>
              <w:spacing w:line="240" w:lineRule="auto"/>
              <w:jc w:val="center"/>
              <w:rPr>
                <w:sz w:val="20"/>
                <w:szCs w:val="20"/>
              </w:rPr>
            </w:pPr>
            <w:r w:rsidRPr="00164626">
              <w:rPr>
                <w:sz w:val="20"/>
                <w:szCs w:val="20"/>
              </w:rPr>
              <w:t>No local de transbordo os resíduos devem ser despejados em uma esteira para que seja feita a triagem dos resíduos</w:t>
            </w:r>
          </w:p>
        </w:tc>
        <w:tc>
          <w:tcPr>
            <w:tcW w:w="3814" w:type="dxa"/>
            <w:vAlign w:val="center"/>
          </w:tcPr>
          <w:p w14:paraId="6D42E96F" w14:textId="77777777" w:rsidR="00E5599D" w:rsidRPr="00164626" w:rsidRDefault="00E5599D" w:rsidP="00E5599D">
            <w:pPr>
              <w:spacing w:line="240" w:lineRule="auto"/>
              <w:jc w:val="center"/>
              <w:rPr>
                <w:sz w:val="20"/>
                <w:szCs w:val="20"/>
              </w:rPr>
            </w:pPr>
            <w:r w:rsidRPr="00164626">
              <w:rPr>
                <w:sz w:val="20"/>
                <w:szCs w:val="20"/>
              </w:rPr>
              <w:t>O local deve possuir esteira e funcionários para a realização da triagem, bem como condições mínimas de trabalho</w:t>
            </w:r>
          </w:p>
        </w:tc>
      </w:tr>
      <w:tr w:rsidR="00E5599D" w:rsidRPr="00164626" w14:paraId="20C5FBE1" w14:textId="77777777" w:rsidTr="00E5599D">
        <w:tc>
          <w:tcPr>
            <w:tcW w:w="1805" w:type="dxa"/>
            <w:vAlign w:val="center"/>
          </w:tcPr>
          <w:p w14:paraId="61F1D29D" w14:textId="77777777" w:rsidR="00E5599D" w:rsidRPr="00164626" w:rsidRDefault="00E5599D" w:rsidP="00E5599D">
            <w:pPr>
              <w:spacing w:line="240" w:lineRule="auto"/>
              <w:jc w:val="center"/>
              <w:rPr>
                <w:sz w:val="20"/>
                <w:szCs w:val="20"/>
              </w:rPr>
            </w:pPr>
            <w:r w:rsidRPr="00164626">
              <w:rPr>
                <w:sz w:val="20"/>
                <w:szCs w:val="20"/>
              </w:rPr>
              <w:t>Destinação final</w:t>
            </w:r>
          </w:p>
        </w:tc>
        <w:tc>
          <w:tcPr>
            <w:tcW w:w="3719" w:type="dxa"/>
            <w:vAlign w:val="center"/>
          </w:tcPr>
          <w:p w14:paraId="1529CC5F" w14:textId="77777777" w:rsidR="00E5599D" w:rsidRPr="00164626" w:rsidRDefault="00E5599D" w:rsidP="00E5599D">
            <w:pPr>
              <w:spacing w:line="240" w:lineRule="auto"/>
              <w:jc w:val="center"/>
              <w:rPr>
                <w:sz w:val="20"/>
                <w:szCs w:val="20"/>
              </w:rPr>
            </w:pPr>
            <w:r w:rsidRPr="00164626">
              <w:rPr>
                <w:sz w:val="20"/>
                <w:szCs w:val="20"/>
              </w:rPr>
              <w:t>Os resíduos recicláveis triados podem ser encaminhados para comercialização ou reciclagem, os resíduos orgânicos podem ser compostados, e os rejeitos devem ser encaminhados para disposição em aterro sanitário</w:t>
            </w:r>
          </w:p>
        </w:tc>
        <w:tc>
          <w:tcPr>
            <w:tcW w:w="3814" w:type="dxa"/>
            <w:vAlign w:val="center"/>
          </w:tcPr>
          <w:p w14:paraId="7F920B3C" w14:textId="77777777" w:rsidR="00E5599D" w:rsidRPr="00164626" w:rsidRDefault="00E5599D" w:rsidP="00E5599D">
            <w:pPr>
              <w:spacing w:line="240" w:lineRule="auto"/>
              <w:jc w:val="center"/>
              <w:rPr>
                <w:sz w:val="20"/>
                <w:szCs w:val="20"/>
              </w:rPr>
            </w:pPr>
            <w:r w:rsidRPr="00164626">
              <w:rPr>
                <w:sz w:val="20"/>
                <w:szCs w:val="20"/>
              </w:rPr>
              <w:t>Os resíduos reciclados devem ser prensados e enfardados antes de serem destinados. A composteira onde serão dispostos os resíduos orgânicos deve ser licenciada, assim como o aterro sanitário onde serão dispostos os rejeitos</w:t>
            </w:r>
          </w:p>
        </w:tc>
      </w:tr>
    </w:tbl>
    <w:p w14:paraId="665C9C9C" w14:textId="77777777" w:rsidR="00E5599D" w:rsidRPr="00164626" w:rsidRDefault="00E5599D" w:rsidP="00E5599D">
      <w:pPr>
        <w:pStyle w:val="FONTE"/>
      </w:pPr>
      <w:r w:rsidRPr="00164626">
        <w:t>Fonte: Empresa Executora (2020).</w:t>
      </w:r>
    </w:p>
    <w:p w14:paraId="09F0FD84" w14:textId="77777777" w:rsidR="00E5599D" w:rsidRPr="00164626" w:rsidRDefault="00E5599D" w:rsidP="00E5599D">
      <w:pPr>
        <w:tabs>
          <w:tab w:val="left" w:pos="567"/>
        </w:tabs>
        <w:autoSpaceDE w:val="0"/>
        <w:autoSpaceDN w:val="0"/>
        <w:adjustRightInd w:val="0"/>
        <w:ind w:firstLine="709"/>
        <w:rPr>
          <w:rFonts w:cs="Arial"/>
        </w:rPr>
      </w:pPr>
      <w:r w:rsidRPr="00164626">
        <w:rPr>
          <w:rFonts w:cs="Arial"/>
        </w:rPr>
        <w:t xml:space="preserve">Em relação ao manejo de resíduos sólidos, diante do levantamento apresentado no Diagnóstico, estima-se que seja necessário 01 (um) veículo coletor compactador para a realização dos serviços de coleta convencional e seletiva em todo território do município, com uma equipe de trabalho contendo no mínimo 01 (um) motorista e 2 (dois) coletores, como já é realizado pela empresa contratada. </w:t>
      </w:r>
    </w:p>
    <w:p w14:paraId="7D3A798E" w14:textId="08768D8E" w:rsidR="00E5599D" w:rsidRPr="00164626" w:rsidRDefault="00E5599D" w:rsidP="00E5599D">
      <w:pPr>
        <w:spacing w:after="240"/>
        <w:ind w:firstLine="708"/>
        <w:rPr>
          <w:rFonts w:cs="Arial"/>
        </w:rPr>
      </w:pPr>
      <w:r w:rsidRPr="00164626">
        <w:rPr>
          <w:rFonts w:cs="Arial"/>
        </w:rPr>
        <w:t>A equipe responsável pela coleta dos resíduos, assim como a equipe de limpeza pública, deverão estar uniformizados e utilizando Equipamentos de Proteção Individual (EPIs), de acordo com a Norma Regulamentadora NR 6, os quais são considerados como todo dispositivo ou produto, de uso individual utilizado pelo trabalhador, destinado à proteção de riscos suscetíveis de ameaçar a segurança e a saúde no trabalho. Entende-se como equipamento conjugado de proteção individual todo aquele composto por vários dispositivos, que o fabricante tenha associado contra um ou mais riscos que possam ocorrer simultaneamente, e que sejam suscetíveis de ameaçar a segurança e a</w:t>
      </w:r>
      <w:r w:rsidR="00E91D31" w:rsidRPr="00164626">
        <w:rPr>
          <w:rFonts w:cs="Arial"/>
        </w:rPr>
        <w:t xml:space="preserve"> saúde no trabalho. Na Tabela 8</w:t>
      </w:r>
      <w:r w:rsidR="00E94BCF" w:rsidRPr="00164626">
        <w:rPr>
          <w:rFonts w:cs="Arial"/>
        </w:rPr>
        <w:t>4</w:t>
      </w:r>
      <w:r w:rsidRPr="00164626">
        <w:rPr>
          <w:rFonts w:cs="Arial"/>
        </w:rPr>
        <w:t xml:space="preserve"> são apresentadas as principais características dos equipamentos de segurança individual, que deverão ser disponibilizados às equipes de trabalho.</w:t>
      </w:r>
    </w:p>
    <w:p w14:paraId="47563D2A" w14:textId="69896B42" w:rsidR="00E5599D" w:rsidRPr="00164626" w:rsidRDefault="00E5599D" w:rsidP="00E5599D">
      <w:pPr>
        <w:pStyle w:val="Tabela"/>
        <w:rPr>
          <w:rFonts w:cs="Arial"/>
        </w:rPr>
      </w:pPr>
      <w:bookmarkStart w:id="425" w:name="_Toc45109454"/>
      <w:r w:rsidRPr="00164626">
        <w:rPr>
          <w:rStyle w:val="TabelaChar"/>
        </w:rPr>
        <w:t xml:space="preserve">Tabela </w:t>
      </w:r>
      <w:r w:rsidRPr="00164626">
        <w:rPr>
          <w:rStyle w:val="TabelaChar"/>
        </w:rPr>
        <w:fldChar w:fldCharType="begin"/>
      </w:r>
      <w:r w:rsidRPr="00164626">
        <w:rPr>
          <w:rStyle w:val="TabelaChar"/>
        </w:rPr>
        <w:instrText xml:space="preserve"> SEQ Tabela \* ARABIC </w:instrText>
      </w:r>
      <w:r w:rsidRPr="00164626">
        <w:rPr>
          <w:rStyle w:val="TabelaChar"/>
        </w:rPr>
        <w:fldChar w:fldCharType="separate"/>
      </w:r>
      <w:r w:rsidR="00C635C4">
        <w:rPr>
          <w:rStyle w:val="TabelaChar"/>
          <w:noProof/>
        </w:rPr>
        <w:t>84</w:t>
      </w:r>
      <w:r w:rsidRPr="00164626">
        <w:rPr>
          <w:rStyle w:val="TabelaChar"/>
        </w:rPr>
        <w:fldChar w:fldCharType="end"/>
      </w:r>
      <w:r w:rsidRPr="00164626">
        <w:t xml:space="preserve"> – Características dos Equipamentos de Proteção Individual</w:t>
      </w:r>
      <w:bookmarkEnd w:id="425"/>
    </w:p>
    <w:tbl>
      <w:tblPr>
        <w:tblStyle w:val="Tabelacomgrade25"/>
        <w:tblW w:w="5000" w:type="pct"/>
        <w:jc w:val="center"/>
        <w:tblLook w:val="04A0" w:firstRow="1" w:lastRow="0" w:firstColumn="1" w:lastColumn="0" w:noHBand="0" w:noVBand="1"/>
      </w:tblPr>
      <w:tblGrid>
        <w:gridCol w:w="1313"/>
        <w:gridCol w:w="5115"/>
        <w:gridCol w:w="2910"/>
      </w:tblGrid>
      <w:tr w:rsidR="00E5599D" w:rsidRPr="00164626" w14:paraId="1F956A89" w14:textId="77777777" w:rsidTr="00E5599D">
        <w:trPr>
          <w:trHeight w:val="20"/>
          <w:jc w:val="center"/>
        </w:trPr>
        <w:tc>
          <w:tcPr>
            <w:tcW w:w="703" w:type="pct"/>
            <w:vAlign w:val="center"/>
          </w:tcPr>
          <w:p w14:paraId="52754268" w14:textId="77777777" w:rsidR="00E5599D" w:rsidRPr="00164626" w:rsidRDefault="00E5599D" w:rsidP="00E5599D">
            <w:pPr>
              <w:autoSpaceDE w:val="0"/>
              <w:autoSpaceDN w:val="0"/>
              <w:adjustRightInd w:val="0"/>
              <w:spacing w:line="240" w:lineRule="auto"/>
              <w:jc w:val="center"/>
              <w:rPr>
                <w:rFonts w:cs="Arial"/>
                <w:b/>
                <w:bCs/>
                <w:sz w:val="20"/>
                <w:szCs w:val="20"/>
              </w:rPr>
            </w:pPr>
            <w:r w:rsidRPr="00164626">
              <w:rPr>
                <w:rFonts w:cs="Arial"/>
                <w:b/>
                <w:bCs/>
                <w:sz w:val="20"/>
                <w:szCs w:val="20"/>
              </w:rPr>
              <w:t>EPIs</w:t>
            </w:r>
          </w:p>
        </w:tc>
        <w:tc>
          <w:tcPr>
            <w:tcW w:w="2739" w:type="pct"/>
            <w:vAlign w:val="center"/>
          </w:tcPr>
          <w:p w14:paraId="77817AED" w14:textId="77777777" w:rsidR="00E5599D" w:rsidRPr="00164626" w:rsidRDefault="00E5599D" w:rsidP="00E5599D">
            <w:pPr>
              <w:autoSpaceDE w:val="0"/>
              <w:autoSpaceDN w:val="0"/>
              <w:adjustRightInd w:val="0"/>
              <w:spacing w:line="240" w:lineRule="auto"/>
              <w:jc w:val="center"/>
              <w:rPr>
                <w:rFonts w:cs="Arial"/>
                <w:b/>
                <w:bCs/>
                <w:sz w:val="20"/>
                <w:szCs w:val="20"/>
              </w:rPr>
            </w:pPr>
            <w:r w:rsidRPr="00164626">
              <w:rPr>
                <w:rFonts w:cs="Arial"/>
                <w:b/>
                <w:bCs/>
                <w:sz w:val="20"/>
                <w:szCs w:val="20"/>
              </w:rPr>
              <w:t>Características</w:t>
            </w:r>
          </w:p>
        </w:tc>
        <w:tc>
          <w:tcPr>
            <w:tcW w:w="1558" w:type="pct"/>
            <w:vAlign w:val="center"/>
          </w:tcPr>
          <w:p w14:paraId="3D55CC8F" w14:textId="77777777" w:rsidR="00E5599D" w:rsidRPr="00164626" w:rsidRDefault="00E5599D" w:rsidP="00E5599D">
            <w:pPr>
              <w:autoSpaceDE w:val="0"/>
              <w:autoSpaceDN w:val="0"/>
              <w:adjustRightInd w:val="0"/>
              <w:spacing w:line="240" w:lineRule="auto"/>
              <w:jc w:val="center"/>
              <w:rPr>
                <w:rFonts w:cs="Arial"/>
                <w:b/>
                <w:bCs/>
                <w:sz w:val="20"/>
                <w:szCs w:val="20"/>
              </w:rPr>
            </w:pPr>
            <w:r w:rsidRPr="00164626">
              <w:rPr>
                <w:rFonts w:cs="Arial"/>
                <w:b/>
                <w:bCs/>
                <w:sz w:val="20"/>
                <w:szCs w:val="20"/>
              </w:rPr>
              <w:t>Imagens ilustrativas</w:t>
            </w:r>
            <w:r w:rsidRPr="00164626">
              <w:rPr>
                <w:rFonts w:cs="Arial"/>
                <w:b/>
                <w:bCs/>
                <w:sz w:val="20"/>
                <w:szCs w:val="20"/>
                <w:vertAlign w:val="superscript"/>
              </w:rPr>
              <w:t>1</w:t>
            </w:r>
          </w:p>
        </w:tc>
      </w:tr>
      <w:tr w:rsidR="00E5599D" w:rsidRPr="00164626" w14:paraId="273CC3D3" w14:textId="77777777" w:rsidTr="00E5599D">
        <w:trPr>
          <w:trHeight w:val="20"/>
          <w:jc w:val="center"/>
        </w:trPr>
        <w:tc>
          <w:tcPr>
            <w:tcW w:w="703" w:type="pct"/>
            <w:vAlign w:val="center"/>
          </w:tcPr>
          <w:p w14:paraId="4224C26A" w14:textId="77777777" w:rsidR="00E5599D" w:rsidRPr="00164626" w:rsidRDefault="00E5599D" w:rsidP="00E5599D">
            <w:pPr>
              <w:autoSpaceDE w:val="0"/>
              <w:autoSpaceDN w:val="0"/>
              <w:adjustRightInd w:val="0"/>
              <w:spacing w:line="240" w:lineRule="auto"/>
              <w:jc w:val="center"/>
              <w:rPr>
                <w:rFonts w:cs="Arial"/>
                <w:b/>
                <w:bCs/>
                <w:sz w:val="20"/>
                <w:szCs w:val="20"/>
              </w:rPr>
            </w:pPr>
            <w:r w:rsidRPr="00164626">
              <w:rPr>
                <w:rFonts w:cs="Arial"/>
                <w:b/>
                <w:bCs/>
                <w:sz w:val="20"/>
                <w:szCs w:val="20"/>
              </w:rPr>
              <w:t>Botina</w:t>
            </w:r>
          </w:p>
        </w:tc>
        <w:tc>
          <w:tcPr>
            <w:tcW w:w="2739" w:type="pct"/>
            <w:vAlign w:val="center"/>
          </w:tcPr>
          <w:p w14:paraId="174342A3" w14:textId="77777777" w:rsidR="00E5599D" w:rsidRPr="00164626" w:rsidRDefault="00E5599D" w:rsidP="00E5599D">
            <w:pPr>
              <w:autoSpaceDE w:val="0"/>
              <w:autoSpaceDN w:val="0"/>
              <w:adjustRightInd w:val="0"/>
              <w:spacing w:line="240" w:lineRule="auto"/>
              <w:rPr>
                <w:rFonts w:cs="Arial"/>
                <w:sz w:val="20"/>
                <w:szCs w:val="20"/>
              </w:rPr>
            </w:pPr>
            <w:r w:rsidRPr="00164626">
              <w:rPr>
                <w:rFonts w:cs="Arial"/>
                <w:sz w:val="20"/>
                <w:szCs w:val="20"/>
              </w:rPr>
              <w:t>As botinas deverão ser de couro com biqueira de aço para a proteção de risco de queda de materiais, equipamentos, acessórios ou objetos pesados sobre os pés, impermeável, resistentes, preferencialmente na cor preta e solado antiderrapante.</w:t>
            </w:r>
          </w:p>
        </w:tc>
        <w:tc>
          <w:tcPr>
            <w:tcW w:w="1558" w:type="pct"/>
            <w:vAlign w:val="center"/>
          </w:tcPr>
          <w:p w14:paraId="0A6030CC" w14:textId="77777777" w:rsidR="00E5599D" w:rsidRPr="00164626" w:rsidRDefault="00E5599D" w:rsidP="00E5599D">
            <w:pPr>
              <w:autoSpaceDE w:val="0"/>
              <w:autoSpaceDN w:val="0"/>
              <w:adjustRightInd w:val="0"/>
              <w:spacing w:line="240" w:lineRule="auto"/>
              <w:jc w:val="center"/>
              <w:rPr>
                <w:rFonts w:cs="Arial"/>
                <w:sz w:val="20"/>
                <w:szCs w:val="20"/>
              </w:rPr>
            </w:pPr>
            <w:r w:rsidRPr="00164626">
              <w:rPr>
                <w:rFonts w:cs="Arial"/>
                <w:noProof/>
                <w:sz w:val="20"/>
                <w:szCs w:val="20"/>
                <w:lang w:eastAsia="pt-BR"/>
              </w:rPr>
              <w:drawing>
                <wp:inline distT="0" distB="0" distL="0" distR="0" wp14:anchorId="189FCF29" wp14:editId="45DB17E2">
                  <wp:extent cx="1065982" cy="779141"/>
                  <wp:effectExtent l="0" t="0" r="1270" b="2540"/>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rotWithShape="1">
                          <a:blip r:embed="rId42">
                            <a:extLst>
                              <a:ext uri="{28A0092B-C50C-407E-A947-70E740481C1C}">
                                <a14:useLocalDpi xmlns:a14="http://schemas.microsoft.com/office/drawing/2010/main" val="0"/>
                              </a:ext>
                            </a:extLst>
                          </a:blip>
                          <a:srcRect t="12664" b="4646"/>
                          <a:stretch/>
                        </pic:blipFill>
                        <pic:spPr bwMode="auto">
                          <a:xfrm>
                            <a:off x="0" y="0"/>
                            <a:ext cx="1065982" cy="779141"/>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E5599D" w:rsidRPr="00164626" w14:paraId="0F13C045" w14:textId="77777777" w:rsidTr="00E5599D">
        <w:trPr>
          <w:trHeight w:val="20"/>
          <w:jc w:val="center"/>
        </w:trPr>
        <w:tc>
          <w:tcPr>
            <w:tcW w:w="703" w:type="pct"/>
            <w:vAlign w:val="center"/>
          </w:tcPr>
          <w:p w14:paraId="61313497" w14:textId="77777777" w:rsidR="00E5599D" w:rsidRPr="00164626" w:rsidRDefault="00E5599D" w:rsidP="00E5599D">
            <w:pPr>
              <w:autoSpaceDE w:val="0"/>
              <w:autoSpaceDN w:val="0"/>
              <w:adjustRightInd w:val="0"/>
              <w:spacing w:line="240" w:lineRule="auto"/>
              <w:jc w:val="center"/>
              <w:rPr>
                <w:rFonts w:cs="Arial"/>
                <w:b/>
                <w:bCs/>
                <w:sz w:val="20"/>
                <w:szCs w:val="20"/>
              </w:rPr>
            </w:pPr>
            <w:r w:rsidRPr="00164626">
              <w:rPr>
                <w:rFonts w:cs="Arial"/>
                <w:b/>
                <w:bCs/>
                <w:sz w:val="20"/>
                <w:szCs w:val="20"/>
              </w:rPr>
              <w:t>Luva</w:t>
            </w:r>
          </w:p>
        </w:tc>
        <w:tc>
          <w:tcPr>
            <w:tcW w:w="2739" w:type="pct"/>
            <w:vAlign w:val="center"/>
          </w:tcPr>
          <w:p w14:paraId="37BB74E0" w14:textId="77777777" w:rsidR="00E5599D" w:rsidRPr="00164626" w:rsidRDefault="00E5599D" w:rsidP="00E5599D">
            <w:pPr>
              <w:autoSpaceDE w:val="0"/>
              <w:autoSpaceDN w:val="0"/>
              <w:adjustRightInd w:val="0"/>
              <w:spacing w:line="240" w:lineRule="auto"/>
              <w:rPr>
                <w:rFonts w:cs="Arial"/>
                <w:sz w:val="20"/>
                <w:szCs w:val="20"/>
              </w:rPr>
            </w:pPr>
            <w:r w:rsidRPr="00164626">
              <w:rPr>
                <w:rFonts w:cs="Arial"/>
                <w:sz w:val="20"/>
                <w:szCs w:val="20"/>
              </w:rPr>
              <w:t>Luvas confeccionadas em malha de algodão com banho de borracha látex na palma, resistentes e antiderrapantes.</w:t>
            </w:r>
          </w:p>
        </w:tc>
        <w:tc>
          <w:tcPr>
            <w:tcW w:w="1558" w:type="pct"/>
            <w:vAlign w:val="center"/>
          </w:tcPr>
          <w:p w14:paraId="2D7F7E0F" w14:textId="77777777" w:rsidR="00E5599D" w:rsidRPr="00164626" w:rsidRDefault="00E5599D" w:rsidP="00E5599D">
            <w:pPr>
              <w:autoSpaceDE w:val="0"/>
              <w:autoSpaceDN w:val="0"/>
              <w:adjustRightInd w:val="0"/>
              <w:spacing w:line="240" w:lineRule="auto"/>
              <w:jc w:val="center"/>
              <w:rPr>
                <w:rFonts w:cs="Arial"/>
                <w:sz w:val="20"/>
                <w:szCs w:val="20"/>
              </w:rPr>
            </w:pPr>
            <w:r w:rsidRPr="00164626">
              <w:rPr>
                <w:rFonts w:cs="Arial"/>
                <w:noProof/>
                <w:sz w:val="20"/>
                <w:szCs w:val="20"/>
                <w:lang w:eastAsia="pt-BR"/>
              </w:rPr>
              <w:drawing>
                <wp:inline distT="0" distB="0" distL="0" distR="0" wp14:anchorId="01301797" wp14:editId="2D05B135">
                  <wp:extent cx="1095087" cy="740496"/>
                  <wp:effectExtent l="0" t="0" r="0" b="2540"/>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rotWithShape="1">
                          <a:blip r:embed="rId43">
                            <a:extLst>
                              <a:ext uri="{28A0092B-C50C-407E-A947-70E740481C1C}">
                                <a14:useLocalDpi xmlns:a14="http://schemas.microsoft.com/office/drawing/2010/main" val="0"/>
                              </a:ext>
                            </a:extLst>
                          </a:blip>
                          <a:srcRect t="5417" b="5201"/>
                          <a:stretch/>
                        </pic:blipFill>
                        <pic:spPr bwMode="auto">
                          <a:xfrm>
                            <a:off x="0" y="0"/>
                            <a:ext cx="1095375" cy="740691"/>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E5599D" w:rsidRPr="00164626" w14:paraId="34881559" w14:textId="77777777" w:rsidTr="00E5599D">
        <w:trPr>
          <w:trHeight w:val="20"/>
          <w:jc w:val="center"/>
        </w:trPr>
        <w:tc>
          <w:tcPr>
            <w:tcW w:w="703" w:type="pct"/>
            <w:vAlign w:val="center"/>
          </w:tcPr>
          <w:p w14:paraId="03C3E119" w14:textId="77777777" w:rsidR="00E5599D" w:rsidRPr="00164626" w:rsidRDefault="00E5599D" w:rsidP="00E5599D">
            <w:pPr>
              <w:autoSpaceDE w:val="0"/>
              <w:autoSpaceDN w:val="0"/>
              <w:adjustRightInd w:val="0"/>
              <w:spacing w:line="240" w:lineRule="auto"/>
              <w:jc w:val="center"/>
              <w:rPr>
                <w:rFonts w:cs="Arial"/>
                <w:b/>
                <w:bCs/>
                <w:sz w:val="20"/>
                <w:szCs w:val="20"/>
              </w:rPr>
            </w:pPr>
            <w:r w:rsidRPr="00164626">
              <w:rPr>
                <w:rFonts w:cs="Arial"/>
                <w:b/>
                <w:bCs/>
                <w:sz w:val="20"/>
                <w:szCs w:val="20"/>
              </w:rPr>
              <w:t>Boné</w:t>
            </w:r>
          </w:p>
        </w:tc>
        <w:tc>
          <w:tcPr>
            <w:tcW w:w="2739" w:type="pct"/>
            <w:vAlign w:val="center"/>
          </w:tcPr>
          <w:p w14:paraId="0C9F413F" w14:textId="77777777" w:rsidR="00E5599D" w:rsidRPr="00164626" w:rsidRDefault="00E5599D" w:rsidP="00E5599D">
            <w:pPr>
              <w:autoSpaceDE w:val="0"/>
              <w:autoSpaceDN w:val="0"/>
              <w:adjustRightInd w:val="0"/>
              <w:spacing w:line="240" w:lineRule="auto"/>
              <w:rPr>
                <w:rFonts w:cs="Arial"/>
                <w:sz w:val="20"/>
                <w:szCs w:val="20"/>
              </w:rPr>
            </w:pPr>
            <w:r w:rsidRPr="00164626">
              <w:rPr>
                <w:rFonts w:cs="Arial"/>
                <w:sz w:val="20"/>
                <w:szCs w:val="20"/>
              </w:rPr>
              <w:t>Boné para a proteção da cabeça contra raios solares e outros objetos, com protetor de nuca entre 20 a 30 cm.</w:t>
            </w:r>
          </w:p>
        </w:tc>
        <w:tc>
          <w:tcPr>
            <w:tcW w:w="1558" w:type="pct"/>
            <w:vAlign w:val="center"/>
          </w:tcPr>
          <w:p w14:paraId="5496B419" w14:textId="77777777" w:rsidR="00E5599D" w:rsidRPr="00164626" w:rsidRDefault="00E5599D" w:rsidP="00E5599D">
            <w:pPr>
              <w:autoSpaceDE w:val="0"/>
              <w:autoSpaceDN w:val="0"/>
              <w:adjustRightInd w:val="0"/>
              <w:spacing w:line="240" w:lineRule="auto"/>
              <w:jc w:val="center"/>
              <w:rPr>
                <w:rFonts w:cs="Arial"/>
                <w:sz w:val="20"/>
                <w:szCs w:val="20"/>
              </w:rPr>
            </w:pPr>
            <w:r w:rsidRPr="00164626">
              <w:rPr>
                <w:rFonts w:cs="Arial"/>
                <w:noProof/>
                <w:sz w:val="20"/>
                <w:szCs w:val="20"/>
                <w:lang w:eastAsia="pt-BR"/>
              </w:rPr>
              <w:drawing>
                <wp:inline distT="0" distB="0" distL="0" distR="0" wp14:anchorId="4E6BFE51" wp14:editId="20085A62">
                  <wp:extent cx="1095231" cy="589031"/>
                  <wp:effectExtent l="0" t="0" r="0" b="1905"/>
                  <wp:docPr id="17"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pic:cNvPicPr>
                            <a:picLocks noChangeAspect="1" noChangeArrowheads="1"/>
                          </pic:cNvPicPr>
                        </pic:nvPicPr>
                        <pic:blipFill rotWithShape="1">
                          <a:blip r:embed="rId44">
                            <a:extLst>
                              <a:ext uri="{28A0092B-C50C-407E-A947-70E740481C1C}">
                                <a14:useLocalDpi xmlns:a14="http://schemas.microsoft.com/office/drawing/2010/main" val="0"/>
                              </a:ext>
                            </a:extLst>
                          </a:blip>
                          <a:srcRect t="9008" b="18229"/>
                          <a:stretch/>
                        </pic:blipFill>
                        <pic:spPr bwMode="auto">
                          <a:xfrm>
                            <a:off x="0" y="0"/>
                            <a:ext cx="1095375" cy="589109"/>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E5599D" w:rsidRPr="00164626" w14:paraId="5E6F01A9" w14:textId="77777777" w:rsidTr="00E5599D">
        <w:trPr>
          <w:trHeight w:val="20"/>
          <w:jc w:val="center"/>
        </w:trPr>
        <w:tc>
          <w:tcPr>
            <w:tcW w:w="703" w:type="pct"/>
            <w:vAlign w:val="center"/>
          </w:tcPr>
          <w:p w14:paraId="63A7D13E" w14:textId="77777777" w:rsidR="00E5599D" w:rsidRPr="00164626" w:rsidRDefault="00E5599D" w:rsidP="00E5599D">
            <w:pPr>
              <w:autoSpaceDE w:val="0"/>
              <w:autoSpaceDN w:val="0"/>
              <w:adjustRightInd w:val="0"/>
              <w:spacing w:line="240" w:lineRule="auto"/>
              <w:jc w:val="center"/>
              <w:rPr>
                <w:rFonts w:cs="Arial"/>
                <w:b/>
                <w:bCs/>
                <w:sz w:val="20"/>
                <w:szCs w:val="20"/>
              </w:rPr>
            </w:pPr>
            <w:r w:rsidRPr="00164626">
              <w:rPr>
                <w:rFonts w:cs="Arial"/>
                <w:b/>
                <w:bCs/>
                <w:sz w:val="20"/>
                <w:szCs w:val="20"/>
              </w:rPr>
              <w:t>Capa de chuva</w:t>
            </w:r>
          </w:p>
        </w:tc>
        <w:tc>
          <w:tcPr>
            <w:tcW w:w="2739" w:type="pct"/>
            <w:vAlign w:val="center"/>
          </w:tcPr>
          <w:p w14:paraId="38133687" w14:textId="77777777" w:rsidR="00E5599D" w:rsidRPr="00164626" w:rsidRDefault="00E5599D" w:rsidP="00E5599D">
            <w:pPr>
              <w:autoSpaceDE w:val="0"/>
              <w:autoSpaceDN w:val="0"/>
              <w:adjustRightInd w:val="0"/>
              <w:spacing w:line="240" w:lineRule="auto"/>
              <w:rPr>
                <w:rFonts w:cs="Arial"/>
                <w:sz w:val="20"/>
                <w:szCs w:val="20"/>
              </w:rPr>
            </w:pPr>
            <w:r w:rsidRPr="00164626">
              <w:rPr>
                <w:rFonts w:cs="Arial"/>
                <w:sz w:val="20"/>
                <w:szCs w:val="20"/>
              </w:rPr>
              <w:t>Capa de chuva confeccionada em tecido forrado de PVC, proteção dos funcionários em dias de chuva.</w:t>
            </w:r>
          </w:p>
        </w:tc>
        <w:tc>
          <w:tcPr>
            <w:tcW w:w="1558" w:type="pct"/>
            <w:vAlign w:val="center"/>
          </w:tcPr>
          <w:p w14:paraId="541FAE4F" w14:textId="77777777" w:rsidR="00E5599D" w:rsidRPr="00164626" w:rsidRDefault="00E5599D" w:rsidP="00E5599D">
            <w:pPr>
              <w:autoSpaceDE w:val="0"/>
              <w:autoSpaceDN w:val="0"/>
              <w:adjustRightInd w:val="0"/>
              <w:spacing w:line="240" w:lineRule="auto"/>
              <w:jc w:val="center"/>
              <w:rPr>
                <w:rFonts w:cs="Arial"/>
                <w:sz w:val="20"/>
                <w:szCs w:val="20"/>
              </w:rPr>
            </w:pPr>
            <w:r w:rsidRPr="00164626">
              <w:rPr>
                <w:rFonts w:cs="Arial"/>
                <w:noProof/>
                <w:sz w:val="20"/>
                <w:szCs w:val="20"/>
                <w:lang w:eastAsia="pt-BR"/>
              </w:rPr>
              <w:drawing>
                <wp:inline distT="0" distB="0" distL="0" distR="0" wp14:anchorId="7B802170" wp14:editId="7D8FBC98">
                  <wp:extent cx="1094526" cy="768545"/>
                  <wp:effectExtent l="0" t="0" r="0" b="0"/>
                  <wp:docPr id="35" name="Image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
                          <pic:cNvPicPr>
                            <a:picLocks noChangeAspect="1" noChangeArrowheads="1"/>
                          </pic:cNvPicPr>
                        </pic:nvPicPr>
                        <pic:blipFill rotWithShape="1">
                          <a:blip r:embed="rId45">
                            <a:extLst>
                              <a:ext uri="{28A0092B-C50C-407E-A947-70E740481C1C}">
                                <a14:useLocalDpi xmlns:a14="http://schemas.microsoft.com/office/drawing/2010/main" val="0"/>
                              </a:ext>
                            </a:extLst>
                          </a:blip>
                          <a:srcRect t="3970" b="5300"/>
                          <a:stretch/>
                        </pic:blipFill>
                        <pic:spPr bwMode="auto">
                          <a:xfrm>
                            <a:off x="0" y="0"/>
                            <a:ext cx="1095375" cy="769141"/>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E5599D" w:rsidRPr="00164626" w14:paraId="3D509717" w14:textId="77777777" w:rsidTr="00E5599D">
        <w:trPr>
          <w:trHeight w:val="20"/>
          <w:jc w:val="center"/>
        </w:trPr>
        <w:tc>
          <w:tcPr>
            <w:tcW w:w="703" w:type="pct"/>
            <w:vAlign w:val="center"/>
          </w:tcPr>
          <w:p w14:paraId="639F9EFD" w14:textId="77777777" w:rsidR="00E5599D" w:rsidRPr="00164626" w:rsidRDefault="00E5599D" w:rsidP="00E5599D">
            <w:pPr>
              <w:autoSpaceDE w:val="0"/>
              <w:autoSpaceDN w:val="0"/>
              <w:adjustRightInd w:val="0"/>
              <w:spacing w:line="240" w:lineRule="auto"/>
              <w:jc w:val="center"/>
              <w:rPr>
                <w:rFonts w:cs="Arial"/>
                <w:b/>
                <w:bCs/>
                <w:sz w:val="20"/>
                <w:szCs w:val="20"/>
              </w:rPr>
            </w:pPr>
            <w:r w:rsidRPr="00164626">
              <w:rPr>
                <w:rFonts w:cs="Arial"/>
                <w:b/>
                <w:bCs/>
                <w:sz w:val="20"/>
                <w:szCs w:val="20"/>
              </w:rPr>
              <w:t>Uniforme</w:t>
            </w:r>
          </w:p>
        </w:tc>
        <w:tc>
          <w:tcPr>
            <w:tcW w:w="2739" w:type="pct"/>
            <w:vAlign w:val="center"/>
          </w:tcPr>
          <w:p w14:paraId="7DA32DA4" w14:textId="77777777" w:rsidR="00E5599D" w:rsidRPr="00164626" w:rsidRDefault="00E5599D" w:rsidP="00E5599D">
            <w:pPr>
              <w:autoSpaceDE w:val="0"/>
              <w:autoSpaceDN w:val="0"/>
              <w:adjustRightInd w:val="0"/>
              <w:spacing w:line="240" w:lineRule="auto"/>
              <w:rPr>
                <w:rFonts w:cs="Arial"/>
                <w:sz w:val="20"/>
                <w:szCs w:val="20"/>
              </w:rPr>
            </w:pPr>
            <w:r w:rsidRPr="00164626">
              <w:rPr>
                <w:rFonts w:cs="Arial"/>
                <w:sz w:val="20"/>
                <w:szCs w:val="20"/>
              </w:rPr>
              <w:t>O modelo deve ser de calça comprida e camisa com manga, de no mínimo ¾, de tecido resistente e de cor específica para o uso do funcionário do serviço de forma a identificá-lo de acordo com a sua função. O uniforme também deve conter algumas faixas refletivas, no caso de coleta noturna</w:t>
            </w:r>
          </w:p>
        </w:tc>
        <w:tc>
          <w:tcPr>
            <w:tcW w:w="1558" w:type="pct"/>
            <w:vAlign w:val="center"/>
          </w:tcPr>
          <w:p w14:paraId="781AF5B2" w14:textId="77777777" w:rsidR="00E5599D" w:rsidRPr="00164626" w:rsidRDefault="00E5599D" w:rsidP="00E5599D">
            <w:pPr>
              <w:autoSpaceDE w:val="0"/>
              <w:autoSpaceDN w:val="0"/>
              <w:adjustRightInd w:val="0"/>
              <w:spacing w:line="240" w:lineRule="auto"/>
              <w:jc w:val="center"/>
              <w:rPr>
                <w:rFonts w:cs="Arial"/>
                <w:sz w:val="20"/>
                <w:szCs w:val="20"/>
              </w:rPr>
            </w:pPr>
            <w:r w:rsidRPr="00164626">
              <w:rPr>
                <w:noProof/>
                <w:lang w:eastAsia="pt-BR"/>
              </w:rPr>
              <w:drawing>
                <wp:inline distT="0" distB="0" distL="0" distR="0" wp14:anchorId="0E431D9D" wp14:editId="3FD3D665">
                  <wp:extent cx="671564" cy="777600"/>
                  <wp:effectExtent l="0" t="0" r="0" b="3810"/>
                  <wp:docPr id="37" name="Imagem 37" descr="Tock Formes | Uniformes Profissiona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ock Formes | Uniformes Profissionais"/>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671564" cy="777600"/>
                          </a:xfrm>
                          <a:prstGeom prst="rect">
                            <a:avLst/>
                          </a:prstGeom>
                          <a:noFill/>
                          <a:ln>
                            <a:noFill/>
                          </a:ln>
                        </pic:spPr>
                      </pic:pic>
                    </a:graphicData>
                  </a:graphic>
                </wp:inline>
              </w:drawing>
            </w:r>
          </w:p>
        </w:tc>
      </w:tr>
    </w:tbl>
    <w:p w14:paraId="57C116B6" w14:textId="77777777" w:rsidR="00E5599D" w:rsidRPr="00164626" w:rsidRDefault="00E5599D" w:rsidP="00E5599D">
      <w:pPr>
        <w:pStyle w:val="FONTE"/>
        <w:spacing w:after="0" w:line="240" w:lineRule="auto"/>
      </w:pPr>
      <w:r w:rsidRPr="00164626">
        <w:rPr>
          <w:vertAlign w:val="superscript"/>
        </w:rPr>
        <w:t>1</w:t>
      </w:r>
      <w:r w:rsidRPr="00164626">
        <w:t>Imagens ilustrativas extraídas do TECMATER (2020).</w:t>
      </w:r>
    </w:p>
    <w:p w14:paraId="2591174A" w14:textId="77777777" w:rsidR="00E5599D" w:rsidRPr="00164626" w:rsidRDefault="00E5599D" w:rsidP="00E5599D">
      <w:pPr>
        <w:pStyle w:val="FONTE"/>
      </w:pPr>
      <w:r w:rsidRPr="00164626">
        <w:t>Fonte: Adaptado de Rio Negro (2008).</w:t>
      </w:r>
    </w:p>
    <w:p w14:paraId="4A373D2F" w14:textId="7D57274E" w:rsidR="00E5599D" w:rsidRPr="00164626" w:rsidRDefault="00E5599D" w:rsidP="00E5599D">
      <w:pPr>
        <w:autoSpaceDE w:val="0"/>
        <w:autoSpaceDN w:val="0"/>
        <w:adjustRightInd w:val="0"/>
        <w:spacing w:after="240"/>
        <w:ind w:firstLine="709"/>
        <w:rPr>
          <w:rFonts w:cs="Arial"/>
        </w:rPr>
      </w:pPr>
      <w:r w:rsidRPr="00164626">
        <w:rPr>
          <w:rFonts w:cs="Arial"/>
        </w:rPr>
        <w:t>Ainda, para que os sistemas de coleta sejam eficientes e eficazes, sugere-se ao município padronizar as lixeiras para a realização da coleta, utilizando lixeiras segregadas. O critério para definição da quantidade de lixeiras na área urbana foi relacionado com a distância considerada "confortável" para uma pessoa percorrer com os resíduos em mãos, da mesma forma para a área rural, onde a população é mais dispersa. Portanto, sugere-se que para cada 100 m na área urbana seja implantada 01 (uma) lixeira, já para a área rural a cada 1.500 m, como também onde houver a presença de aglomerações. Na Tabela 8</w:t>
      </w:r>
      <w:r w:rsidR="00E94BCF" w:rsidRPr="00164626">
        <w:rPr>
          <w:rFonts w:cs="Arial"/>
        </w:rPr>
        <w:t>5</w:t>
      </w:r>
      <w:r w:rsidRPr="00164626">
        <w:rPr>
          <w:rFonts w:cs="Arial"/>
        </w:rPr>
        <w:t xml:space="preserve"> é apresentada a estimativa da quantidade de lixeiras adequadas para a área urbana e rural do município, considerando a quilometragem estimada de estradas urbanas e rurais, a partir dos dados de vias pavimentadas e não pavimentadas.</w:t>
      </w:r>
    </w:p>
    <w:p w14:paraId="443322F8" w14:textId="69DEA90E" w:rsidR="00E5599D" w:rsidRPr="00164626" w:rsidRDefault="00E5599D" w:rsidP="00E5599D">
      <w:pPr>
        <w:pStyle w:val="Tabela"/>
        <w:rPr>
          <w:rFonts w:cs="Arial"/>
        </w:rPr>
      </w:pPr>
      <w:bookmarkStart w:id="426" w:name="_Toc45109455"/>
      <w:r w:rsidRPr="00164626">
        <w:rPr>
          <w:rStyle w:val="TabelaChar"/>
        </w:rPr>
        <w:t xml:space="preserve">Tabela </w:t>
      </w:r>
      <w:r w:rsidRPr="00164626">
        <w:rPr>
          <w:rStyle w:val="TabelaChar"/>
        </w:rPr>
        <w:fldChar w:fldCharType="begin"/>
      </w:r>
      <w:r w:rsidRPr="00164626">
        <w:rPr>
          <w:rStyle w:val="TabelaChar"/>
        </w:rPr>
        <w:instrText xml:space="preserve"> SEQ Tabela \* ARABIC </w:instrText>
      </w:r>
      <w:r w:rsidRPr="00164626">
        <w:rPr>
          <w:rStyle w:val="TabelaChar"/>
        </w:rPr>
        <w:fldChar w:fldCharType="separate"/>
      </w:r>
      <w:r w:rsidR="00C635C4">
        <w:rPr>
          <w:rStyle w:val="TabelaChar"/>
          <w:noProof/>
        </w:rPr>
        <w:t>85</w:t>
      </w:r>
      <w:r w:rsidRPr="00164626">
        <w:rPr>
          <w:rStyle w:val="TabelaChar"/>
        </w:rPr>
        <w:fldChar w:fldCharType="end"/>
      </w:r>
      <w:r w:rsidRPr="00164626">
        <w:t xml:space="preserve"> – Estimativa da quantidade de lixeiras nas áreas urbana e rural</w:t>
      </w:r>
      <w:bookmarkEnd w:id="426"/>
    </w:p>
    <w:tbl>
      <w:tblPr>
        <w:tblStyle w:val="Tabelacomgrade26"/>
        <w:tblW w:w="5000" w:type="pct"/>
        <w:jc w:val="center"/>
        <w:tblLook w:val="04A0" w:firstRow="1" w:lastRow="0" w:firstColumn="1" w:lastColumn="0" w:noHBand="0" w:noVBand="1"/>
      </w:tblPr>
      <w:tblGrid>
        <w:gridCol w:w="2478"/>
        <w:gridCol w:w="2193"/>
        <w:gridCol w:w="2336"/>
        <w:gridCol w:w="2331"/>
      </w:tblGrid>
      <w:tr w:rsidR="00E5599D" w:rsidRPr="00164626" w14:paraId="416DF72B" w14:textId="77777777" w:rsidTr="00E5599D">
        <w:trPr>
          <w:trHeight w:val="20"/>
          <w:jc w:val="center"/>
        </w:trPr>
        <w:tc>
          <w:tcPr>
            <w:tcW w:w="1327" w:type="pct"/>
            <w:vAlign w:val="center"/>
          </w:tcPr>
          <w:p w14:paraId="78D15756" w14:textId="77777777" w:rsidR="00E5599D" w:rsidRPr="00164626" w:rsidRDefault="00E5599D" w:rsidP="00E5599D">
            <w:pPr>
              <w:spacing w:line="240" w:lineRule="auto"/>
              <w:jc w:val="center"/>
              <w:rPr>
                <w:rFonts w:cs="Arial"/>
                <w:b/>
                <w:bCs/>
                <w:sz w:val="20"/>
                <w:szCs w:val="20"/>
                <w:highlight w:val="yellow"/>
              </w:rPr>
            </w:pPr>
            <w:r w:rsidRPr="00164626">
              <w:rPr>
                <w:rFonts w:cs="Arial"/>
                <w:b/>
                <w:bCs/>
                <w:sz w:val="20"/>
                <w:szCs w:val="20"/>
              </w:rPr>
              <w:t>Estradas Urbanas (Km)</w:t>
            </w:r>
          </w:p>
        </w:tc>
        <w:tc>
          <w:tcPr>
            <w:tcW w:w="1174" w:type="pct"/>
            <w:vAlign w:val="center"/>
          </w:tcPr>
          <w:p w14:paraId="121076E1" w14:textId="77777777" w:rsidR="00E5599D" w:rsidRPr="00164626" w:rsidRDefault="00E5599D" w:rsidP="00E5599D">
            <w:pPr>
              <w:spacing w:line="240" w:lineRule="auto"/>
              <w:jc w:val="center"/>
              <w:rPr>
                <w:rFonts w:cs="Arial"/>
                <w:b/>
                <w:bCs/>
                <w:sz w:val="20"/>
                <w:szCs w:val="20"/>
              </w:rPr>
            </w:pPr>
            <w:r w:rsidRPr="00164626">
              <w:rPr>
                <w:rFonts w:cs="Arial"/>
                <w:b/>
                <w:bCs/>
                <w:sz w:val="20"/>
                <w:szCs w:val="20"/>
              </w:rPr>
              <w:t>Estradas Rurais (Km)</w:t>
            </w:r>
          </w:p>
        </w:tc>
        <w:tc>
          <w:tcPr>
            <w:tcW w:w="2499" w:type="pct"/>
            <w:gridSpan w:val="2"/>
            <w:vAlign w:val="center"/>
          </w:tcPr>
          <w:p w14:paraId="1CAD5A4D" w14:textId="77777777" w:rsidR="00E5599D" w:rsidRPr="00164626" w:rsidRDefault="00E5599D" w:rsidP="00E5599D">
            <w:pPr>
              <w:spacing w:line="240" w:lineRule="auto"/>
              <w:jc w:val="center"/>
              <w:rPr>
                <w:rFonts w:cs="Arial"/>
                <w:b/>
                <w:bCs/>
                <w:sz w:val="20"/>
                <w:szCs w:val="20"/>
              </w:rPr>
            </w:pPr>
            <w:r w:rsidRPr="00164626">
              <w:rPr>
                <w:rFonts w:cs="Arial"/>
                <w:b/>
                <w:bCs/>
                <w:sz w:val="20"/>
                <w:szCs w:val="20"/>
              </w:rPr>
              <w:t>Aquisição de lixeiras padronizados (unidades)</w:t>
            </w:r>
          </w:p>
        </w:tc>
      </w:tr>
      <w:tr w:rsidR="00E5599D" w:rsidRPr="00164626" w14:paraId="404A01D5" w14:textId="77777777" w:rsidTr="00E5599D">
        <w:trPr>
          <w:trHeight w:val="20"/>
          <w:jc w:val="center"/>
        </w:trPr>
        <w:tc>
          <w:tcPr>
            <w:tcW w:w="1327" w:type="pct"/>
            <w:vMerge w:val="restart"/>
            <w:vAlign w:val="center"/>
          </w:tcPr>
          <w:p w14:paraId="32AFF321" w14:textId="77777777" w:rsidR="00E5599D" w:rsidRPr="00164626" w:rsidRDefault="00E5599D" w:rsidP="00E5599D">
            <w:pPr>
              <w:spacing w:line="240" w:lineRule="auto"/>
              <w:jc w:val="center"/>
              <w:rPr>
                <w:rFonts w:cs="Calibri"/>
                <w:sz w:val="20"/>
                <w:szCs w:val="20"/>
              </w:rPr>
            </w:pPr>
            <w:r w:rsidRPr="00164626">
              <w:rPr>
                <w:rFonts w:cs="Calibri"/>
                <w:sz w:val="20"/>
                <w:szCs w:val="20"/>
              </w:rPr>
              <w:t>8</w:t>
            </w:r>
          </w:p>
        </w:tc>
        <w:tc>
          <w:tcPr>
            <w:tcW w:w="1174" w:type="pct"/>
            <w:vMerge w:val="restart"/>
            <w:vAlign w:val="center"/>
          </w:tcPr>
          <w:p w14:paraId="230F0FE8" w14:textId="77777777" w:rsidR="00E5599D" w:rsidRPr="00164626" w:rsidRDefault="00E5599D" w:rsidP="00E5599D">
            <w:pPr>
              <w:spacing w:line="240" w:lineRule="auto"/>
              <w:jc w:val="center"/>
              <w:rPr>
                <w:rFonts w:cs="Arial"/>
                <w:sz w:val="20"/>
                <w:szCs w:val="20"/>
              </w:rPr>
            </w:pPr>
            <w:r w:rsidRPr="00164626">
              <w:rPr>
                <w:rFonts w:cs="Arial"/>
                <w:sz w:val="20"/>
                <w:szCs w:val="20"/>
              </w:rPr>
              <w:t>186</w:t>
            </w:r>
          </w:p>
        </w:tc>
        <w:tc>
          <w:tcPr>
            <w:tcW w:w="1251" w:type="pct"/>
            <w:vAlign w:val="center"/>
          </w:tcPr>
          <w:p w14:paraId="13E205BC" w14:textId="77777777" w:rsidR="00E5599D" w:rsidRPr="00164626" w:rsidRDefault="00E5599D" w:rsidP="00E5599D">
            <w:pPr>
              <w:spacing w:line="240" w:lineRule="auto"/>
              <w:jc w:val="center"/>
              <w:rPr>
                <w:rFonts w:cs="Arial"/>
                <w:b/>
                <w:sz w:val="20"/>
                <w:szCs w:val="20"/>
              </w:rPr>
            </w:pPr>
            <w:r w:rsidRPr="00164626">
              <w:rPr>
                <w:rFonts w:cs="Arial"/>
                <w:b/>
                <w:sz w:val="20"/>
                <w:szCs w:val="20"/>
              </w:rPr>
              <w:t xml:space="preserve">Urbana </w:t>
            </w:r>
          </w:p>
        </w:tc>
        <w:tc>
          <w:tcPr>
            <w:tcW w:w="1248" w:type="pct"/>
            <w:vAlign w:val="center"/>
          </w:tcPr>
          <w:p w14:paraId="6102B797" w14:textId="77777777" w:rsidR="00E5599D" w:rsidRPr="00164626" w:rsidRDefault="00E5599D" w:rsidP="00E5599D">
            <w:pPr>
              <w:spacing w:line="240" w:lineRule="auto"/>
              <w:jc w:val="center"/>
              <w:rPr>
                <w:rFonts w:cs="Arial"/>
                <w:b/>
                <w:sz w:val="20"/>
                <w:szCs w:val="20"/>
              </w:rPr>
            </w:pPr>
            <w:r w:rsidRPr="00164626">
              <w:rPr>
                <w:rFonts w:cs="Arial"/>
                <w:b/>
                <w:sz w:val="20"/>
                <w:szCs w:val="20"/>
              </w:rPr>
              <w:t>Rural</w:t>
            </w:r>
          </w:p>
        </w:tc>
      </w:tr>
      <w:tr w:rsidR="00E5599D" w:rsidRPr="00164626" w14:paraId="223EC367" w14:textId="77777777" w:rsidTr="00E5599D">
        <w:trPr>
          <w:trHeight w:val="20"/>
          <w:jc w:val="center"/>
        </w:trPr>
        <w:tc>
          <w:tcPr>
            <w:tcW w:w="1327" w:type="pct"/>
            <w:vMerge/>
            <w:vAlign w:val="center"/>
          </w:tcPr>
          <w:p w14:paraId="72352A62" w14:textId="77777777" w:rsidR="00E5599D" w:rsidRPr="00164626" w:rsidRDefault="00E5599D" w:rsidP="00E5599D">
            <w:pPr>
              <w:spacing w:line="240" w:lineRule="auto"/>
              <w:jc w:val="center"/>
              <w:rPr>
                <w:rFonts w:cs="Arial"/>
                <w:sz w:val="20"/>
                <w:szCs w:val="20"/>
                <w:highlight w:val="yellow"/>
              </w:rPr>
            </w:pPr>
          </w:p>
        </w:tc>
        <w:tc>
          <w:tcPr>
            <w:tcW w:w="1174" w:type="pct"/>
            <w:vMerge/>
            <w:vAlign w:val="center"/>
          </w:tcPr>
          <w:p w14:paraId="7CA7E1EA" w14:textId="77777777" w:rsidR="00E5599D" w:rsidRPr="00164626" w:rsidRDefault="00E5599D" w:rsidP="00E5599D">
            <w:pPr>
              <w:spacing w:line="240" w:lineRule="auto"/>
              <w:jc w:val="center"/>
              <w:rPr>
                <w:rFonts w:cs="Arial"/>
                <w:sz w:val="20"/>
                <w:szCs w:val="20"/>
                <w:highlight w:val="yellow"/>
              </w:rPr>
            </w:pPr>
          </w:p>
        </w:tc>
        <w:tc>
          <w:tcPr>
            <w:tcW w:w="1251" w:type="pct"/>
            <w:vAlign w:val="center"/>
          </w:tcPr>
          <w:p w14:paraId="4F92D900" w14:textId="77777777" w:rsidR="00E5599D" w:rsidRPr="00164626" w:rsidRDefault="00E5599D" w:rsidP="00E5599D">
            <w:pPr>
              <w:spacing w:line="240" w:lineRule="auto"/>
              <w:jc w:val="center"/>
              <w:rPr>
                <w:rFonts w:cs="Arial"/>
                <w:sz w:val="20"/>
                <w:szCs w:val="20"/>
              </w:rPr>
            </w:pPr>
            <w:r w:rsidRPr="00164626">
              <w:rPr>
                <w:rFonts w:cs="Arial"/>
                <w:sz w:val="20"/>
                <w:szCs w:val="20"/>
              </w:rPr>
              <w:t>80</w:t>
            </w:r>
          </w:p>
        </w:tc>
        <w:tc>
          <w:tcPr>
            <w:tcW w:w="1248" w:type="pct"/>
            <w:vAlign w:val="center"/>
          </w:tcPr>
          <w:p w14:paraId="4F9BACBE" w14:textId="77777777" w:rsidR="00E5599D" w:rsidRPr="00164626" w:rsidRDefault="00E5599D" w:rsidP="00E5599D">
            <w:pPr>
              <w:spacing w:line="240" w:lineRule="auto"/>
              <w:jc w:val="center"/>
              <w:rPr>
                <w:rFonts w:cs="Arial"/>
                <w:sz w:val="20"/>
                <w:szCs w:val="20"/>
              </w:rPr>
            </w:pPr>
            <w:r w:rsidRPr="00164626">
              <w:rPr>
                <w:rFonts w:cs="Arial"/>
                <w:sz w:val="20"/>
                <w:szCs w:val="20"/>
              </w:rPr>
              <w:t>124</w:t>
            </w:r>
          </w:p>
        </w:tc>
      </w:tr>
    </w:tbl>
    <w:p w14:paraId="5CDAF9BE" w14:textId="77777777" w:rsidR="00E5599D" w:rsidRPr="00164626" w:rsidRDefault="00E5599D" w:rsidP="00E5599D">
      <w:pPr>
        <w:pStyle w:val="FONTE"/>
      </w:pPr>
      <w:r w:rsidRPr="00164626">
        <w:t>Fonte: Empresa Executora (2020).</w:t>
      </w:r>
    </w:p>
    <w:p w14:paraId="57ABD81F" w14:textId="77777777" w:rsidR="00E5599D" w:rsidRPr="00164626" w:rsidRDefault="00E5599D" w:rsidP="00E5599D">
      <w:pPr>
        <w:ind w:firstLine="709"/>
      </w:pPr>
      <w:r w:rsidRPr="00164626">
        <w:t>Ressalta-se que, conforme apresentado no Diagnóstico, o município dispõe de lixeiras na área urbana e rural, apesar de não serem segregadas. Dessa forma, a disponibilização de lixeiras padronizadas é uma demanda para a implantação da coleta seletiva, pois facilita a segregação e a coleta dos resíduos, porém não é urgente pois já existem lixeiras no município que comportam a geração atual de resíduos.</w:t>
      </w:r>
    </w:p>
    <w:p w14:paraId="768EFEE4" w14:textId="77777777" w:rsidR="00E5599D" w:rsidRPr="00164626" w:rsidRDefault="00E5599D" w:rsidP="00E5599D">
      <w:pPr>
        <w:ind w:firstLine="709"/>
      </w:pPr>
    </w:p>
    <w:p w14:paraId="66D564AA" w14:textId="77777777" w:rsidR="00E5599D" w:rsidRPr="00164626" w:rsidRDefault="00E5599D" w:rsidP="00E5599D">
      <w:pPr>
        <w:pStyle w:val="Ttulo"/>
      </w:pPr>
      <w:bookmarkStart w:id="427" w:name="_Toc45109311"/>
      <w:r w:rsidRPr="00164626">
        <w:t>2.5.3. Procedimentos operacionais, controle e fiscalização</w:t>
      </w:r>
      <w:bookmarkEnd w:id="427"/>
    </w:p>
    <w:p w14:paraId="2383C712" w14:textId="77777777" w:rsidR="00E5599D" w:rsidRPr="00164626" w:rsidRDefault="00E5599D" w:rsidP="00E5599D">
      <w:pPr>
        <w:ind w:firstLine="709"/>
      </w:pPr>
      <w:r w:rsidRPr="00164626">
        <w:t xml:space="preserve">Os responsáveis pela operacionalização, controle e fiscalização do manejo de resíduos sólidos no município é a Secretaria Municipal de Meio Ambiente e Turismo, em conjunto com a Secretaria Municipal da Saúde para os resíduos de serviços de saúde, e em parceria com a Secretaria Municipal de Obras, Trânsito e Serviços Públicos para a limpeza </w:t>
      </w:r>
      <w:r w:rsidRPr="00164626">
        <w:rPr>
          <w:rFonts w:cs="CIDFont+F1"/>
        </w:rPr>
        <w:t>pública</w:t>
      </w:r>
      <w:r w:rsidRPr="00164626">
        <w:t>. Para tanto, cada secretaria deve criar um setor específico ou designar servidor responsável para a gestão dos resíduos sob sua responsabilidade.</w:t>
      </w:r>
    </w:p>
    <w:p w14:paraId="1178B3F1" w14:textId="6F783A52" w:rsidR="00E5599D" w:rsidRPr="00164626" w:rsidRDefault="00E5599D" w:rsidP="00E5599D">
      <w:pPr>
        <w:ind w:firstLine="709"/>
      </w:pPr>
      <w:r w:rsidRPr="00164626">
        <w:t xml:space="preserve">Para o controle e a fiscalização da implementação e operacionalização dos Planos de Gerenciamento de Resíduos Sólidos e dos sistemas de Logística Reversa, é necessária a criação de um banco de dados, conforme descrito anteriormente no item </w:t>
      </w:r>
      <w:r w:rsidRPr="00164626">
        <w:rPr>
          <w:u w:val="single"/>
        </w:rPr>
        <w:t>2.5.1.6</w:t>
      </w:r>
      <w:r w:rsidR="00E94BCF" w:rsidRPr="00164626">
        <w:rPr>
          <w:u w:val="single"/>
        </w:rPr>
        <w:t> </w:t>
      </w:r>
      <w:r w:rsidRPr="00164626">
        <w:rPr>
          <w:u w:val="single"/>
        </w:rPr>
        <w:t>Formas</w:t>
      </w:r>
      <w:r w:rsidR="00E94BCF" w:rsidRPr="00164626">
        <w:rPr>
          <w:u w:val="single"/>
        </w:rPr>
        <w:t> </w:t>
      </w:r>
      <w:r w:rsidRPr="00164626">
        <w:rPr>
          <w:u w:val="single"/>
        </w:rPr>
        <w:t>de</w:t>
      </w:r>
      <w:r w:rsidR="00E94BCF" w:rsidRPr="00164626">
        <w:rPr>
          <w:u w:val="single"/>
        </w:rPr>
        <w:t> </w:t>
      </w:r>
      <w:r w:rsidRPr="00164626">
        <w:rPr>
          <w:u w:val="single"/>
        </w:rPr>
        <w:t>participação da Prefeitura na logística reversa</w:t>
      </w:r>
      <w:r w:rsidRPr="00164626">
        <w:t>, com dados do empreendimento e da quantidade de resíduos gerados e destinados.</w:t>
      </w:r>
    </w:p>
    <w:p w14:paraId="5E9BD314" w14:textId="77777777" w:rsidR="00E5599D" w:rsidRPr="00164626" w:rsidRDefault="00E5599D" w:rsidP="002C1585">
      <w:pPr>
        <w:spacing w:after="240"/>
        <w:ind w:firstLine="709"/>
      </w:pPr>
      <w:r w:rsidRPr="00164626">
        <w:t xml:space="preserve">Ainda, em relação ao transporte e outras etapas do gerenciamento de resíduos sólidos, podem ser observadas as responsabilidades do município, do gerador e da população no item </w:t>
      </w:r>
      <w:r w:rsidRPr="00164626">
        <w:rPr>
          <w:u w:val="single"/>
        </w:rPr>
        <w:t>2.5.1.3 Regras para o transporte e outras etapas do gerenciamento de resíduos sólidos</w:t>
      </w:r>
      <w:r w:rsidRPr="00164626">
        <w:t>.</w:t>
      </w:r>
    </w:p>
    <w:p w14:paraId="0EC00897" w14:textId="77777777" w:rsidR="00E5599D" w:rsidRPr="00164626" w:rsidRDefault="00E5599D" w:rsidP="00E5599D">
      <w:pPr>
        <w:pStyle w:val="Ttulo"/>
        <w:rPr>
          <w:rStyle w:val="TtuloChar"/>
          <w:b/>
        </w:rPr>
      </w:pPr>
      <w:bookmarkStart w:id="428" w:name="_Toc45109312"/>
      <w:r w:rsidRPr="00164626">
        <w:t>2.5.</w:t>
      </w:r>
      <w:r w:rsidRPr="00164626">
        <w:rPr>
          <w:rStyle w:val="TtuloChar"/>
          <w:b/>
        </w:rPr>
        <w:t>4. Análise das forças, fraquezas, oportunidades e ameaças</w:t>
      </w:r>
      <w:bookmarkEnd w:id="428"/>
    </w:p>
    <w:p w14:paraId="78163E5A" w14:textId="24AEDD06" w:rsidR="00E5599D" w:rsidRPr="00164626" w:rsidRDefault="00E5599D" w:rsidP="00E5599D">
      <w:pPr>
        <w:spacing w:after="240"/>
        <w:ind w:firstLine="709"/>
        <w:rPr>
          <w:lang w:eastAsia="pt-BR"/>
        </w:rPr>
      </w:pPr>
      <w:r w:rsidRPr="00164626">
        <w:rPr>
          <w:lang w:eastAsia="pt-BR"/>
        </w:rPr>
        <w:t>A análise das forças, fraquezas, oportunidades e ameaças do manejo de resíduos sólidos é feito através da análise SWOT, conforme segue na Tabela 8</w:t>
      </w:r>
      <w:r w:rsidR="00E94BCF" w:rsidRPr="00164626">
        <w:rPr>
          <w:lang w:eastAsia="pt-BR"/>
        </w:rPr>
        <w:t>6</w:t>
      </w:r>
      <w:r w:rsidRPr="00164626">
        <w:rPr>
          <w:lang w:eastAsia="pt-BR"/>
        </w:rPr>
        <w:t>.</w:t>
      </w:r>
    </w:p>
    <w:p w14:paraId="0862F710" w14:textId="77777777" w:rsidR="00E5599D" w:rsidRPr="00164626" w:rsidRDefault="00E5599D" w:rsidP="00E5599D">
      <w:pPr>
        <w:spacing w:after="240"/>
        <w:ind w:firstLine="709"/>
        <w:rPr>
          <w:lang w:eastAsia="pt-BR"/>
        </w:rPr>
        <w:sectPr w:rsidR="00E5599D" w:rsidRPr="00164626" w:rsidSect="00045F2D">
          <w:pgSz w:w="11900" w:h="16840" w:code="9"/>
          <w:pgMar w:top="1134" w:right="1134" w:bottom="1134" w:left="1418" w:header="283" w:footer="165" w:gutter="0"/>
          <w:cols w:space="708"/>
          <w:docGrid w:linePitch="400"/>
        </w:sectPr>
      </w:pPr>
    </w:p>
    <w:p w14:paraId="57ACD7BC" w14:textId="69EAABBE" w:rsidR="00E5599D" w:rsidRPr="00164626" w:rsidRDefault="00E5599D" w:rsidP="00E6300E">
      <w:pPr>
        <w:pStyle w:val="Tabela"/>
        <w:ind w:right="0"/>
      </w:pPr>
      <w:bookmarkStart w:id="429" w:name="_Toc45109456"/>
      <w:r w:rsidRPr="00164626">
        <w:t xml:space="preserve">Tabela </w:t>
      </w:r>
      <w:r w:rsidRPr="00164626">
        <w:rPr>
          <w:noProof/>
        </w:rPr>
        <w:fldChar w:fldCharType="begin"/>
      </w:r>
      <w:r w:rsidRPr="00164626">
        <w:rPr>
          <w:noProof/>
        </w:rPr>
        <w:instrText xml:space="preserve"> SEQ Tabela \* ARABIC </w:instrText>
      </w:r>
      <w:r w:rsidRPr="00164626">
        <w:rPr>
          <w:noProof/>
        </w:rPr>
        <w:fldChar w:fldCharType="separate"/>
      </w:r>
      <w:r w:rsidR="00C635C4">
        <w:rPr>
          <w:noProof/>
        </w:rPr>
        <w:t>86</w:t>
      </w:r>
      <w:r w:rsidRPr="00164626">
        <w:rPr>
          <w:noProof/>
        </w:rPr>
        <w:fldChar w:fldCharType="end"/>
      </w:r>
      <w:r w:rsidRPr="00164626">
        <w:t xml:space="preserve"> – Análise SWOT para manejo de resíduos sólidos</w:t>
      </w:r>
      <w:bookmarkEnd w:id="429"/>
    </w:p>
    <w:tbl>
      <w:tblPr>
        <w:tblStyle w:val="Tabelacomgrade"/>
        <w:tblW w:w="14307" w:type="dxa"/>
        <w:jc w:val="center"/>
        <w:tblLook w:val="04A0" w:firstRow="1" w:lastRow="0" w:firstColumn="1" w:lastColumn="0" w:noHBand="0" w:noVBand="1"/>
      </w:tblPr>
      <w:tblGrid>
        <w:gridCol w:w="6232"/>
        <w:gridCol w:w="1418"/>
        <w:gridCol w:w="6657"/>
      </w:tblGrid>
      <w:tr w:rsidR="00C31204" w:rsidRPr="00164626" w14:paraId="0CFE183D" w14:textId="77777777" w:rsidTr="00996634">
        <w:trPr>
          <w:jc w:val="center"/>
        </w:trPr>
        <w:tc>
          <w:tcPr>
            <w:tcW w:w="6232" w:type="dxa"/>
            <w:shd w:val="clear" w:color="auto" w:fill="D9D9D9" w:themeFill="background1" w:themeFillShade="D9"/>
            <w:vAlign w:val="center"/>
          </w:tcPr>
          <w:p w14:paraId="1CDD269C" w14:textId="77777777" w:rsidR="00C31204" w:rsidRPr="00164626" w:rsidRDefault="00C31204" w:rsidP="003B376F">
            <w:pPr>
              <w:tabs>
                <w:tab w:val="left" w:pos="-95"/>
              </w:tabs>
              <w:spacing w:line="240" w:lineRule="auto"/>
              <w:ind w:left="-125"/>
              <w:jc w:val="center"/>
              <w:rPr>
                <w:b/>
                <w:bCs/>
                <w:sz w:val="20"/>
                <w:szCs w:val="20"/>
              </w:rPr>
            </w:pPr>
            <w:r w:rsidRPr="00164626">
              <w:rPr>
                <w:b/>
                <w:bCs/>
                <w:sz w:val="20"/>
                <w:szCs w:val="20"/>
              </w:rPr>
              <w:t>Pontos fortes</w:t>
            </w:r>
          </w:p>
        </w:tc>
        <w:tc>
          <w:tcPr>
            <w:tcW w:w="1418" w:type="dxa"/>
            <w:vMerge w:val="restart"/>
            <w:shd w:val="clear" w:color="auto" w:fill="D9D9D9" w:themeFill="background1" w:themeFillShade="D9"/>
            <w:vAlign w:val="center"/>
          </w:tcPr>
          <w:p w14:paraId="6B1EE3F2" w14:textId="77777777" w:rsidR="00C31204" w:rsidRPr="00164626" w:rsidRDefault="00C31204" w:rsidP="003B376F">
            <w:pPr>
              <w:tabs>
                <w:tab w:val="left" w:pos="-95"/>
              </w:tabs>
              <w:spacing w:line="240" w:lineRule="auto"/>
              <w:ind w:left="-125"/>
              <w:jc w:val="center"/>
              <w:rPr>
                <w:b/>
                <w:bCs/>
                <w:sz w:val="20"/>
                <w:szCs w:val="20"/>
              </w:rPr>
            </w:pPr>
            <w:r w:rsidRPr="00164626">
              <w:rPr>
                <w:b/>
                <w:bCs/>
                <w:sz w:val="20"/>
                <w:szCs w:val="20"/>
              </w:rPr>
              <w:t>Internos (Organização)</w:t>
            </w:r>
          </w:p>
        </w:tc>
        <w:tc>
          <w:tcPr>
            <w:tcW w:w="6657" w:type="dxa"/>
            <w:shd w:val="clear" w:color="auto" w:fill="D9D9D9" w:themeFill="background1" w:themeFillShade="D9"/>
            <w:vAlign w:val="center"/>
          </w:tcPr>
          <w:p w14:paraId="1B1B9A60" w14:textId="77777777" w:rsidR="00C31204" w:rsidRPr="00164626" w:rsidRDefault="00C31204" w:rsidP="003B376F">
            <w:pPr>
              <w:tabs>
                <w:tab w:val="left" w:pos="-95"/>
              </w:tabs>
              <w:spacing w:line="240" w:lineRule="auto"/>
              <w:ind w:left="-125"/>
              <w:jc w:val="center"/>
              <w:rPr>
                <w:b/>
                <w:bCs/>
                <w:sz w:val="20"/>
                <w:szCs w:val="20"/>
              </w:rPr>
            </w:pPr>
            <w:r w:rsidRPr="00164626">
              <w:rPr>
                <w:b/>
                <w:bCs/>
                <w:sz w:val="20"/>
                <w:szCs w:val="20"/>
              </w:rPr>
              <w:t>Pontos fracos</w:t>
            </w:r>
          </w:p>
        </w:tc>
      </w:tr>
      <w:tr w:rsidR="00C31204" w:rsidRPr="00164626" w14:paraId="1687B068" w14:textId="77777777" w:rsidTr="00996634">
        <w:trPr>
          <w:jc w:val="center"/>
        </w:trPr>
        <w:tc>
          <w:tcPr>
            <w:tcW w:w="6232" w:type="dxa"/>
            <w:vMerge w:val="restart"/>
            <w:vAlign w:val="center"/>
          </w:tcPr>
          <w:p w14:paraId="0AF49AF4" w14:textId="77777777" w:rsidR="00C31204" w:rsidRPr="00164626" w:rsidRDefault="00C31204" w:rsidP="003B376F">
            <w:pPr>
              <w:tabs>
                <w:tab w:val="left" w:pos="-95"/>
              </w:tabs>
              <w:spacing w:line="240" w:lineRule="auto"/>
              <w:ind w:left="-125"/>
              <w:jc w:val="center"/>
              <w:rPr>
                <w:sz w:val="20"/>
                <w:szCs w:val="20"/>
              </w:rPr>
            </w:pPr>
            <w:r w:rsidRPr="00164626">
              <w:rPr>
                <w:sz w:val="20"/>
                <w:szCs w:val="20"/>
              </w:rPr>
              <w:t>Possui Plano de Gestão Integrada de Resíduos Sólidos (PGIRS) integrado ao Plano Municipal de Saneamento Básico (PMSB)</w:t>
            </w:r>
          </w:p>
        </w:tc>
        <w:tc>
          <w:tcPr>
            <w:tcW w:w="1418" w:type="dxa"/>
            <w:vMerge/>
            <w:vAlign w:val="center"/>
          </w:tcPr>
          <w:p w14:paraId="64E93E5B" w14:textId="77777777" w:rsidR="00C31204" w:rsidRPr="00164626" w:rsidRDefault="00C31204" w:rsidP="003B376F">
            <w:pPr>
              <w:tabs>
                <w:tab w:val="left" w:pos="-95"/>
              </w:tabs>
              <w:spacing w:line="240" w:lineRule="auto"/>
              <w:ind w:left="-125"/>
              <w:jc w:val="center"/>
              <w:rPr>
                <w:rFonts w:cs="Arial"/>
                <w:color w:val="000000"/>
                <w:sz w:val="20"/>
                <w:szCs w:val="20"/>
              </w:rPr>
            </w:pPr>
          </w:p>
        </w:tc>
        <w:tc>
          <w:tcPr>
            <w:tcW w:w="6657" w:type="dxa"/>
            <w:vAlign w:val="center"/>
          </w:tcPr>
          <w:p w14:paraId="630A2058" w14:textId="77777777" w:rsidR="00C31204" w:rsidRPr="00164626" w:rsidRDefault="00C31204" w:rsidP="003B376F">
            <w:pPr>
              <w:tabs>
                <w:tab w:val="left" w:pos="-95"/>
              </w:tabs>
              <w:spacing w:line="240" w:lineRule="auto"/>
              <w:ind w:left="-125"/>
              <w:jc w:val="center"/>
              <w:rPr>
                <w:sz w:val="20"/>
                <w:szCs w:val="20"/>
              </w:rPr>
            </w:pPr>
            <w:r w:rsidRPr="00164626">
              <w:rPr>
                <w:rFonts w:cs="Arial"/>
                <w:color w:val="000000"/>
                <w:sz w:val="20"/>
                <w:szCs w:val="20"/>
              </w:rPr>
              <w:t>Baixa frequência de coleta convencional de resíduos em algumas localidades da área rural</w:t>
            </w:r>
            <w:r w:rsidRPr="00164626">
              <w:rPr>
                <w:sz w:val="20"/>
                <w:szCs w:val="20"/>
              </w:rPr>
              <w:t xml:space="preserve"> </w:t>
            </w:r>
          </w:p>
        </w:tc>
      </w:tr>
      <w:tr w:rsidR="00C31204" w:rsidRPr="00164626" w14:paraId="6B152209" w14:textId="77777777" w:rsidTr="00996634">
        <w:trPr>
          <w:jc w:val="center"/>
        </w:trPr>
        <w:tc>
          <w:tcPr>
            <w:tcW w:w="6232" w:type="dxa"/>
            <w:vMerge/>
            <w:vAlign w:val="center"/>
          </w:tcPr>
          <w:p w14:paraId="6E87307D" w14:textId="77777777" w:rsidR="00C31204" w:rsidRPr="00164626" w:rsidRDefault="00C31204" w:rsidP="003B376F">
            <w:pPr>
              <w:tabs>
                <w:tab w:val="left" w:pos="-95"/>
              </w:tabs>
              <w:spacing w:line="240" w:lineRule="auto"/>
              <w:ind w:left="-125"/>
              <w:jc w:val="center"/>
              <w:rPr>
                <w:sz w:val="20"/>
                <w:szCs w:val="20"/>
              </w:rPr>
            </w:pPr>
          </w:p>
        </w:tc>
        <w:tc>
          <w:tcPr>
            <w:tcW w:w="1418" w:type="dxa"/>
            <w:vMerge/>
            <w:vAlign w:val="center"/>
          </w:tcPr>
          <w:p w14:paraId="535C19C7" w14:textId="77777777" w:rsidR="00C31204" w:rsidRPr="00164626" w:rsidRDefault="00C31204" w:rsidP="003B376F">
            <w:pPr>
              <w:tabs>
                <w:tab w:val="left" w:pos="-95"/>
              </w:tabs>
              <w:spacing w:line="240" w:lineRule="auto"/>
              <w:ind w:left="-125"/>
              <w:jc w:val="center"/>
              <w:rPr>
                <w:sz w:val="20"/>
                <w:szCs w:val="20"/>
              </w:rPr>
            </w:pPr>
          </w:p>
        </w:tc>
        <w:tc>
          <w:tcPr>
            <w:tcW w:w="6657" w:type="dxa"/>
            <w:vAlign w:val="center"/>
          </w:tcPr>
          <w:p w14:paraId="0F55D691" w14:textId="77777777" w:rsidR="00C31204" w:rsidRPr="00164626" w:rsidRDefault="00C31204" w:rsidP="003B376F">
            <w:pPr>
              <w:tabs>
                <w:tab w:val="left" w:pos="-95"/>
              </w:tabs>
              <w:spacing w:line="240" w:lineRule="auto"/>
              <w:ind w:left="-125"/>
              <w:jc w:val="center"/>
              <w:rPr>
                <w:sz w:val="20"/>
                <w:szCs w:val="20"/>
              </w:rPr>
            </w:pPr>
            <w:r w:rsidRPr="00164626">
              <w:rPr>
                <w:sz w:val="20"/>
                <w:szCs w:val="20"/>
              </w:rPr>
              <w:t>Falta de órgão exclusivo no município para a gestão e fiscalização dos resíduos sólidos</w:t>
            </w:r>
          </w:p>
        </w:tc>
      </w:tr>
      <w:tr w:rsidR="00C31204" w:rsidRPr="00164626" w14:paraId="4135E29D" w14:textId="77777777" w:rsidTr="00996634">
        <w:trPr>
          <w:jc w:val="center"/>
        </w:trPr>
        <w:tc>
          <w:tcPr>
            <w:tcW w:w="6232" w:type="dxa"/>
            <w:vAlign w:val="center"/>
          </w:tcPr>
          <w:p w14:paraId="24C7974D" w14:textId="77777777" w:rsidR="00C31204" w:rsidRPr="00164626" w:rsidRDefault="00C31204" w:rsidP="003B376F">
            <w:pPr>
              <w:tabs>
                <w:tab w:val="left" w:pos="-95"/>
              </w:tabs>
              <w:spacing w:line="240" w:lineRule="auto"/>
              <w:ind w:left="-125"/>
              <w:jc w:val="center"/>
              <w:rPr>
                <w:sz w:val="20"/>
                <w:szCs w:val="20"/>
              </w:rPr>
            </w:pPr>
            <w:r w:rsidRPr="00164626">
              <w:rPr>
                <w:sz w:val="20"/>
                <w:szCs w:val="20"/>
              </w:rPr>
              <w:t>A coleta convencional de resíduos abrange 100% da área urbana</w:t>
            </w:r>
          </w:p>
        </w:tc>
        <w:tc>
          <w:tcPr>
            <w:tcW w:w="1418" w:type="dxa"/>
            <w:vMerge/>
            <w:vAlign w:val="center"/>
          </w:tcPr>
          <w:p w14:paraId="18042B55" w14:textId="77777777" w:rsidR="00C31204" w:rsidRPr="00164626" w:rsidRDefault="00C31204" w:rsidP="003B376F">
            <w:pPr>
              <w:tabs>
                <w:tab w:val="left" w:pos="-95"/>
              </w:tabs>
              <w:spacing w:line="240" w:lineRule="auto"/>
              <w:ind w:left="-125"/>
              <w:jc w:val="center"/>
              <w:rPr>
                <w:sz w:val="20"/>
                <w:szCs w:val="20"/>
              </w:rPr>
            </w:pPr>
          </w:p>
        </w:tc>
        <w:tc>
          <w:tcPr>
            <w:tcW w:w="6657" w:type="dxa"/>
            <w:vAlign w:val="center"/>
          </w:tcPr>
          <w:p w14:paraId="72FF24DB" w14:textId="77777777" w:rsidR="00C31204" w:rsidRPr="00164626" w:rsidRDefault="00C31204" w:rsidP="003B376F">
            <w:pPr>
              <w:tabs>
                <w:tab w:val="left" w:pos="-95"/>
              </w:tabs>
              <w:spacing w:line="240" w:lineRule="auto"/>
              <w:ind w:left="-125"/>
              <w:jc w:val="center"/>
              <w:rPr>
                <w:sz w:val="20"/>
                <w:szCs w:val="20"/>
              </w:rPr>
            </w:pPr>
            <w:r w:rsidRPr="00164626">
              <w:rPr>
                <w:sz w:val="20"/>
                <w:szCs w:val="20"/>
              </w:rPr>
              <w:t>Os resíduos não são coletados em 10% da área rural</w:t>
            </w:r>
            <w:r w:rsidRPr="00164626">
              <w:rPr>
                <w:rFonts w:cs="Arial"/>
                <w:color w:val="000000"/>
                <w:sz w:val="20"/>
                <w:szCs w:val="20"/>
              </w:rPr>
              <w:t xml:space="preserve"> </w:t>
            </w:r>
          </w:p>
        </w:tc>
      </w:tr>
      <w:tr w:rsidR="00C31204" w:rsidRPr="00164626" w14:paraId="5B8F52AD" w14:textId="77777777" w:rsidTr="00996634">
        <w:trPr>
          <w:jc w:val="center"/>
        </w:trPr>
        <w:tc>
          <w:tcPr>
            <w:tcW w:w="6232" w:type="dxa"/>
            <w:vMerge w:val="restart"/>
            <w:vAlign w:val="center"/>
          </w:tcPr>
          <w:p w14:paraId="4B438105" w14:textId="77777777" w:rsidR="00C31204" w:rsidRPr="00164626" w:rsidRDefault="00C31204" w:rsidP="003B376F">
            <w:pPr>
              <w:tabs>
                <w:tab w:val="left" w:pos="-95"/>
              </w:tabs>
              <w:spacing w:line="240" w:lineRule="auto"/>
              <w:ind w:left="-125"/>
              <w:jc w:val="center"/>
              <w:rPr>
                <w:sz w:val="20"/>
                <w:szCs w:val="20"/>
              </w:rPr>
            </w:pPr>
            <w:r w:rsidRPr="00164626">
              <w:rPr>
                <w:sz w:val="20"/>
                <w:szCs w:val="20"/>
              </w:rPr>
              <w:t>Existência de programas de educação ambiental nas escolas</w:t>
            </w:r>
          </w:p>
        </w:tc>
        <w:tc>
          <w:tcPr>
            <w:tcW w:w="1418" w:type="dxa"/>
            <w:vMerge/>
            <w:vAlign w:val="center"/>
          </w:tcPr>
          <w:p w14:paraId="77B96A70" w14:textId="77777777" w:rsidR="00C31204" w:rsidRPr="00164626" w:rsidRDefault="00C31204" w:rsidP="003B376F">
            <w:pPr>
              <w:tabs>
                <w:tab w:val="left" w:pos="-95"/>
              </w:tabs>
              <w:spacing w:line="240" w:lineRule="auto"/>
              <w:ind w:left="-125"/>
              <w:jc w:val="center"/>
              <w:rPr>
                <w:rFonts w:cs="Arial"/>
                <w:color w:val="000000"/>
                <w:sz w:val="20"/>
                <w:szCs w:val="20"/>
              </w:rPr>
            </w:pPr>
          </w:p>
        </w:tc>
        <w:tc>
          <w:tcPr>
            <w:tcW w:w="6657" w:type="dxa"/>
            <w:vAlign w:val="center"/>
          </w:tcPr>
          <w:p w14:paraId="1F3551C9" w14:textId="77777777" w:rsidR="00C31204" w:rsidRPr="00164626" w:rsidRDefault="00C31204" w:rsidP="003B376F">
            <w:pPr>
              <w:tabs>
                <w:tab w:val="left" w:pos="-95"/>
              </w:tabs>
              <w:spacing w:line="240" w:lineRule="auto"/>
              <w:ind w:left="-125"/>
              <w:jc w:val="center"/>
              <w:rPr>
                <w:sz w:val="20"/>
                <w:szCs w:val="20"/>
              </w:rPr>
            </w:pPr>
            <w:r w:rsidRPr="00164626">
              <w:rPr>
                <w:rFonts w:cs="Arial"/>
                <w:color w:val="000000"/>
                <w:sz w:val="20"/>
                <w:szCs w:val="20"/>
              </w:rPr>
              <w:t>Inexistência de lixeiras segregadas na área urbana e rural</w:t>
            </w:r>
          </w:p>
        </w:tc>
      </w:tr>
      <w:tr w:rsidR="00C31204" w:rsidRPr="00164626" w14:paraId="3B0A9CD8" w14:textId="77777777" w:rsidTr="00996634">
        <w:trPr>
          <w:jc w:val="center"/>
        </w:trPr>
        <w:tc>
          <w:tcPr>
            <w:tcW w:w="6232" w:type="dxa"/>
            <w:vMerge/>
            <w:vAlign w:val="center"/>
          </w:tcPr>
          <w:p w14:paraId="24639BB4" w14:textId="77777777" w:rsidR="00C31204" w:rsidRPr="00164626" w:rsidRDefault="00C31204" w:rsidP="003B376F">
            <w:pPr>
              <w:tabs>
                <w:tab w:val="left" w:pos="-95"/>
              </w:tabs>
              <w:spacing w:line="240" w:lineRule="auto"/>
              <w:ind w:left="-125"/>
              <w:jc w:val="center"/>
              <w:rPr>
                <w:sz w:val="20"/>
                <w:szCs w:val="20"/>
              </w:rPr>
            </w:pPr>
          </w:p>
        </w:tc>
        <w:tc>
          <w:tcPr>
            <w:tcW w:w="1418" w:type="dxa"/>
            <w:vMerge/>
            <w:vAlign w:val="center"/>
          </w:tcPr>
          <w:p w14:paraId="1C590E9A" w14:textId="77777777" w:rsidR="00C31204" w:rsidRPr="00164626" w:rsidRDefault="00C31204" w:rsidP="003B376F">
            <w:pPr>
              <w:tabs>
                <w:tab w:val="left" w:pos="-95"/>
              </w:tabs>
              <w:spacing w:line="240" w:lineRule="auto"/>
              <w:ind w:left="-125"/>
              <w:jc w:val="center"/>
              <w:rPr>
                <w:rFonts w:cs="Arial"/>
                <w:color w:val="000000"/>
                <w:sz w:val="20"/>
                <w:szCs w:val="20"/>
              </w:rPr>
            </w:pPr>
          </w:p>
        </w:tc>
        <w:tc>
          <w:tcPr>
            <w:tcW w:w="6657" w:type="dxa"/>
            <w:vAlign w:val="center"/>
          </w:tcPr>
          <w:p w14:paraId="1F91E4FE" w14:textId="77777777" w:rsidR="00C31204" w:rsidRPr="00164626" w:rsidRDefault="00C31204" w:rsidP="003B376F">
            <w:pPr>
              <w:tabs>
                <w:tab w:val="left" w:pos="-95"/>
              </w:tabs>
              <w:spacing w:line="240" w:lineRule="auto"/>
              <w:ind w:left="-125"/>
              <w:jc w:val="center"/>
              <w:rPr>
                <w:sz w:val="20"/>
                <w:szCs w:val="20"/>
              </w:rPr>
            </w:pPr>
            <w:r w:rsidRPr="00164626">
              <w:rPr>
                <w:rFonts w:cs="Arial"/>
                <w:color w:val="000000"/>
                <w:sz w:val="20"/>
                <w:szCs w:val="20"/>
              </w:rPr>
              <w:t>Inexistência de transbordo e triagem dos resíduos coletados</w:t>
            </w:r>
          </w:p>
        </w:tc>
      </w:tr>
      <w:tr w:rsidR="00C31204" w:rsidRPr="00164626" w14:paraId="31C1A78A" w14:textId="77777777" w:rsidTr="00996634">
        <w:trPr>
          <w:jc w:val="center"/>
        </w:trPr>
        <w:tc>
          <w:tcPr>
            <w:tcW w:w="6232" w:type="dxa"/>
            <w:vAlign w:val="center"/>
          </w:tcPr>
          <w:p w14:paraId="212FE9A1" w14:textId="77777777" w:rsidR="00C31204" w:rsidRPr="00164626" w:rsidRDefault="00C31204" w:rsidP="003B376F">
            <w:pPr>
              <w:tabs>
                <w:tab w:val="left" w:pos="-95"/>
              </w:tabs>
              <w:spacing w:line="240" w:lineRule="auto"/>
              <w:ind w:left="-125"/>
              <w:jc w:val="center"/>
              <w:rPr>
                <w:sz w:val="20"/>
                <w:szCs w:val="20"/>
              </w:rPr>
            </w:pPr>
            <w:r w:rsidRPr="00164626">
              <w:rPr>
                <w:sz w:val="20"/>
                <w:szCs w:val="20"/>
              </w:rPr>
              <w:t>Existência de campanhas de recolhimento de resíduos eletrônicos</w:t>
            </w:r>
          </w:p>
        </w:tc>
        <w:tc>
          <w:tcPr>
            <w:tcW w:w="1418" w:type="dxa"/>
            <w:vMerge/>
            <w:vAlign w:val="center"/>
          </w:tcPr>
          <w:p w14:paraId="46229330" w14:textId="77777777" w:rsidR="00C31204" w:rsidRPr="00164626" w:rsidRDefault="00C31204" w:rsidP="003B376F">
            <w:pPr>
              <w:tabs>
                <w:tab w:val="left" w:pos="-95"/>
              </w:tabs>
              <w:spacing w:line="240" w:lineRule="auto"/>
              <w:ind w:left="-125"/>
              <w:jc w:val="center"/>
              <w:rPr>
                <w:sz w:val="20"/>
                <w:szCs w:val="20"/>
              </w:rPr>
            </w:pPr>
          </w:p>
        </w:tc>
        <w:tc>
          <w:tcPr>
            <w:tcW w:w="6657" w:type="dxa"/>
            <w:vAlign w:val="center"/>
          </w:tcPr>
          <w:p w14:paraId="37758024" w14:textId="77777777" w:rsidR="00C31204" w:rsidRPr="00164626" w:rsidRDefault="00C31204" w:rsidP="003B376F">
            <w:pPr>
              <w:tabs>
                <w:tab w:val="left" w:pos="-95"/>
              </w:tabs>
              <w:spacing w:line="240" w:lineRule="auto"/>
              <w:ind w:left="-125"/>
              <w:jc w:val="center"/>
              <w:rPr>
                <w:sz w:val="20"/>
                <w:szCs w:val="20"/>
              </w:rPr>
            </w:pPr>
            <w:r w:rsidRPr="00164626">
              <w:rPr>
                <w:sz w:val="20"/>
                <w:szCs w:val="20"/>
              </w:rPr>
              <w:t>Falta de fiscalização e controle da quantidade de resíduos gerados e coletados, pois não existe pesagem dos caminhões após a coleta dos resíduos</w:t>
            </w:r>
          </w:p>
        </w:tc>
      </w:tr>
      <w:tr w:rsidR="00C31204" w:rsidRPr="00164626" w14:paraId="7A2E1E4B" w14:textId="77777777" w:rsidTr="00996634">
        <w:trPr>
          <w:jc w:val="center"/>
        </w:trPr>
        <w:tc>
          <w:tcPr>
            <w:tcW w:w="6232" w:type="dxa"/>
            <w:vMerge w:val="restart"/>
            <w:vAlign w:val="center"/>
          </w:tcPr>
          <w:p w14:paraId="6D453764" w14:textId="77777777" w:rsidR="00C31204" w:rsidRPr="00164626" w:rsidRDefault="00C31204" w:rsidP="003B376F">
            <w:pPr>
              <w:tabs>
                <w:tab w:val="left" w:pos="-95"/>
              </w:tabs>
              <w:spacing w:line="240" w:lineRule="auto"/>
              <w:ind w:left="-125"/>
              <w:jc w:val="center"/>
              <w:rPr>
                <w:sz w:val="20"/>
                <w:szCs w:val="20"/>
              </w:rPr>
            </w:pPr>
            <w:r w:rsidRPr="00164626">
              <w:rPr>
                <w:sz w:val="20"/>
                <w:szCs w:val="20"/>
              </w:rPr>
              <w:t>A limpeza pública é realizada em todas as vias pavimentadas da área urbana</w:t>
            </w:r>
          </w:p>
        </w:tc>
        <w:tc>
          <w:tcPr>
            <w:tcW w:w="1418" w:type="dxa"/>
            <w:vMerge/>
            <w:vAlign w:val="center"/>
          </w:tcPr>
          <w:p w14:paraId="136AE480" w14:textId="77777777" w:rsidR="00C31204" w:rsidRPr="00164626" w:rsidRDefault="00C31204" w:rsidP="003B376F">
            <w:pPr>
              <w:tabs>
                <w:tab w:val="left" w:pos="-95"/>
              </w:tabs>
              <w:spacing w:line="240" w:lineRule="auto"/>
              <w:ind w:left="-125"/>
              <w:jc w:val="center"/>
              <w:rPr>
                <w:rFonts w:cs="Arial"/>
                <w:sz w:val="20"/>
                <w:szCs w:val="20"/>
              </w:rPr>
            </w:pPr>
          </w:p>
        </w:tc>
        <w:tc>
          <w:tcPr>
            <w:tcW w:w="6657" w:type="dxa"/>
            <w:vAlign w:val="center"/>
          </w:tcPr>
          <w:p w14:paraId="06CCCF01" w14:textId="77777777" w:rsidR="00C31204" w:rsidRPr="00164626" w:rsidRDefault="00C31204" w:rsidP="003B376F">
            <w:pPr>
              <w:tabs>
                <w:tab w:val="left" w:pos="-95"/>
              </w:tabs>
              <w:spacing w:line="240" w:lineRule="auto"/>
              <w:ind w:left="-125"/>
              <w:jc w:val="center"/>
              <w:rPr>
                <w:sz w:val="20"/>
                <w:szCs w:val="20"/>
              </w:rPr>
            </w:pPr>
            <w:r w:rsidRPr="00164626">
              <w:rPr>
                <w:rFonts w:cs="Arial"/>
                <w:sz w:val="20"/>
                <w:szCs w:val="20"/>
              </w:rPr>
              <w:t>Não possui controle de pontos de venda e recebimento de resíduos passíveis de logística reversa</w:t>
            </w:r>
            <w:r w:rsidRPr="00164626">
              <w:rPr>
                <w:rFonts w:cs="Arial"/>
                <w:color w:val="000000"/>
                <w:sz w:val="20"/>
                <w:szCs w:val="20"/>
              </w:rPr>
              <w:t xml:space="preserve"> </w:t>
            </w:r>
          </w:p>
        </w:tc>
      </w:tr>
      <w:tr w:rsidR="00C31204" w:rsidRPr="00164626" w14:paraId="0C21BA18" w14:textId="77777777" w:rsidTr="00996634">
        <w:trPr>
          <w:jc w:val="center"/>
        </w:trPr>
        <w:tc>
          <w:tcPr>
            <w:tcW w:w="6232" w:type="dxa"/>
            <w:vMerge/>
            <w:vAlign w:val="center"/>
          </w:tcPr>
          <w:p w14:paraId="564D27A5" w14:textId="77777777" w:rsidR="00C31204" w:rsidRPr="00164626" w:rsidRDefault="00C31204" w:rsidP="003B376F">
            <w:pPr>
              <w:tabs>
                <w:tab w:val="left" w:pos="-95"/>
              </w:tabs>
              <w:spacing w:line="240" w:lineRule="auto"/>
              <w:ind w:left="-125"/>
              <w:jc w:val="center"/>
              <w:rPr>
                <w:sz w:val="20"/>
                <w:szCs w:val="20"/>
              </w:rPr>
            </w:pPr>
          </w:p>
        </w:tc>
        <w:tc>
          <w:tcPr>
            <w:tcW w:w="1418" w:type="dxa"/>
            <w:vMerge/>
            <w:vAlign w:val="center"/>
          </w:tcPr>
          <w:p w14:paraId="68F6BD48" w14:textId="77777777" w:rsidR="00C31204" w:rsidRPr="00164626" w:rsidRDefault="00C31204" w:rsidP="003B376F">
            <w:pPr>
              <w:tabs>
                <w:tab w:val="left" w:pos="-95"/>
              </w:tabs>
              <w:spacing w:line="240" w:lineRule="auto"/>
              <w:ind w:left="-125"/>
              <w:jc w:val="center"/>
              <w:rPr>
                <w:rFonts w:cs="Arial"/>
                <w:sz w:val="20"/>
                <w:szCs w:val="20"/>
              </w:rPr>
            </w:pPr>
          </w:p>
        </w:tc>
        <w:tc>
          <w:tcPr>
            <w:tcW w:w="6657" w:type="dxa"/>
            <w:vAlign w:val="center"/>
          </w:tcPr>
          <w:p w14:paraId="5CC852EA" w14:textId="77777777" w:rsidR="00C31204" w:rsidRPr="00164626" w:rsidRDefault="00C31204" w:rsidP="003B376F">
            <w:pPr>
              <w:tabs>
                <w:tab w:val="left" w:pos="-95"/>
              </w:tabs>
              <w:spacing w:line="240" w:lineRule="auto"/>
              <w:ind w:left="-125"/>
              <w:jc w:val="center"/>
              <w:rPr>
                <w:sz w:val="20"/>
                <w:szCs w:val="20"/>
              </w:rPr>
            </w:pPr>
            <w:r w:rsidRPr="00164626">
              <w:rPr>
                <w:sz w:val="20"/>
                <w:szCs w:val="20"/>
              </w:rPr>
              <w:t>Inexistência de ouvidoria para sugestões, reclamações e críticas da população</w:t>
            </w:r>
          </w:p>
        </w:tc>
      </w:tr>
      <w:tr w:rsidR="00C31204" w:rsidRPr="00164626" w14:paraId="473726B0" w14:textId="77777777" w:rsidTr="00996634">
        <w:trPr>
          <w:jc w:val="center"/>
        </w:trPr>
        <w:tc>
          <w:tcPr>
            <w:tcW w:w="6232" w:type="dxa"/>
            <w:vMerge w:val="restart"/>
            <w:vAlign w:val="center"/>
          </w:tcPr>
          <w:p w14:paraId="04ECF174" w14:textId="77777777" w:rsidR="00C31204" w:rsidRPr="00164626" w:rsidRDefault="00C31204" w:rsidP="00E6300E">
            <w:pPr>
              <w:tabs>
                <w:tab w:val="left" w:pos="0"/>
              </w:tabs>
              <w:spacing w:line="240" w:lineRule="auto"/>
              <w:ind w:left="-125" w:firstLine="125"/>
              <w:jc w:val="center"/>
              <w:rPr>
                <w:sz w:val="20"/>
                <w:szCs w:val="20"/>
              </w:rPr>
            </w:pPr>
            <w:r w:rsidRPr="00164626">
              <w:rPr>
                <w:sz w:val="20"/>
                <w:szCs w:val="20"/>
              </w:rPr>
              <w:t>Frequência adequada da coleta convencional de resíduos na área urbana</w:t>
            </w:r>
          </w:p>
        </w:tc>
        <w:tc>
          <w:tcPr>
            <w:tcW w:w="1418" w:type="dxa"/>
            <w:vMerge/>
            <w:vAlign w:val="center"/>
          </w:tcPr>
          <w:p w14:paraId="10F7B49A" w14:textId="77777777" w:rsidR="00C31204" w:rsidRPr="00164626" w:rsidRDefault="00C31204" w:rsidP="003B376F">
            <w:pPr>
              <w:tabs>
                <w:tab w:val="left" w:pos="-95"/>
              </w:tabs>
              <w:spacing w:line="240" w:lineRule="auto"/>
              <w:ind w:left="-125"/>
              <w:jc w:val="center"/>
              <w:rPr>
                <w:rFonts w:cs="Arial"/>
                <w:color w:val="000000"/>
                <w:sz w:val="20"/>
                <w:szCs w:val="20"/>
              </w:rPr>
            </w:pPr>
          </w:p>
        </w:tc>
        <w:tc>
          <w:tcPr>
            <w:tcW w:w="6657" w:type="dxa"/>
            <w:vAlign w:val="center"/>
          </w:tcPr>
          <w:p w14:paraId="09D83A09" w14:textId="77777777" w:rsidR="00C31204" w:rsidRPr="00164626" w:rsidRDefault="00C31204" w:rsidP="003B376F">
            <w:pPr>
              <w:tabs>
                <w:tab w:val="left" w:pos="-95"/>
              </w:tabs>
              <w:spacing w:line="240" w:lineRule="auto"/>
              <w:ind w:left="-125"/>
              <w:jc w:val="center"/>
              <w:rPr>
                <w:rFonts w:cs="Arial"/>
                <w:color w:val="000000"/>
                <w:sz w:val="20"/>
                <w:szCs w:val="20"/>
              </w:rPr>
            </w:pPr>
            <w:r w:rsidRPr="00164626">
              <w:rPr>
                <w:sz w:val="20"/>
                <w:szCs w:val="20"/>
              </w:rPr>
              <w:t>Inexistência de indicadores de desempenho para a prestação de serviço</w:t>
            </w:r>
          </w:p>
        </w:tc>
      </w:tr>
      <w:tr w:rsidR="00C31204" w:rsidRPr="00164626" w14:paraId="4FAC6EBF" w14:textId="77777777" w:rsidTr="00996634">
        <w:trPr>
          <w:jc w:val="center"/>
        </w:trPr>
        <w:tc>
          <w:tcPr>
            <w:tcW w:w="6232" w:type="dxa"/>
            <w:vMerge/>
            <w:vAlign w:val="center"/>
          </w:tcPr>
          <w:p w14:paraId="29D4095A" w14:textId="77777777" w:rsidR="00C31204" w:rsidRPr="00164626" w:rsidRDefault="00C31204" w:rsidP="00E6300E">
            <w:pPr>
              <w:tabs>
                <w:tab w:val="left" w:pos="-109"/>
              </w:tabs>
              <w:spacing w:line="240" w:lineRule="auto"/>
              <w:ind w:left="-125"/>
              <w:jc w:val="center"/>
              <w:rPr>
                <w:sz w:val="20"/>
                <w:szCs w:val="20"/>
              </w:rPr>
            </w:pPr>
          </w:p>
        </w:tc>
        <w:tc>
          <w:tcPr>
            <w:tcW w:w="1418" w:type="dxa"/>
            <w:vMerge/>
            <w:vAlign w:val="center"/>
          </w:tcPr>
          <w:p w14:paraId="46778C40" w14:textId="77777777" w:rsidR="00C31204" w:rsidRPr="00164626" w:rsidRDefault="00C31204" w:rsidP="003B376F">
            <w:pPr>
              <w:tabs>
                <w:tab w:val="left" w:pos="-95"/>
              </w:tabs>
              <w:spacing w:line="240" w:lineRule="auto"/>
              <w:ind w:left="-125"/>
              <w:jc w:val="center"/>
              <w:rPr>
                <w:rFonts w:cs="Arial"/>
                <w:color w:val="000000"/>
                <w:sz w:val="20"/>
                <w:szCs w:val="20"/>
              </w:rPr>
            </w:pPr>
          </w:p>
        </w:tc>
        <w:tc>
          <w:tcPr>
            <w:tcW w:w="6657" w:type="dxa"/>
            <w:vAlign w:val="center"/>
          </w:tcPr>
          <w:p w14:paraId="734C42D2" w14:textId="77777777" w:rsidR="00C31204" w:rsidRPr="00164626" w:rsidRDefault="00C31204" w:rsidP="003B376F">
            <w:pPr>
              <w:tabs>
                <w:tab w:val="left" w:pos="-95"/>
              </w:tabs>
              <w:spacing w:line="240" w:lineRule="auto"/>
              <w:ind w:left="-125"/>
              <w:jc w:val="center"/>
              <w:rPr>
                <w:sz w:val="20"/>
                <w:szCs w:val="20"/>
              </w:rPr>
            </w:pPr>
            <w:r w:rsidRPr="00164626">
              <w:rPr>
                <w:rFonts w:cs="Arial"/>
                <w:color w:val="000000"/>
                <w:sz w:val="20"/>
                <w:szCs w:val="20"/>
              </w:rPr>
              <w:t>Inexistência de coleta seletiva na área urbana e rural</w:t>
            </w:r>
          </w:p>
        </w:tc>
      </w:tr>
      <w:tr w:rsidR="00C31204" w:rsidRPr="00164626" w14:paraId="24D0B952" w14:textId="77777777" w:rsidTr="00996634">
        <w:trPr>
          <w:jc w:val="center"/>
        </w:trPr>
        <w:tc>
          <w:tcPr>
            <w:tcW w:w="6232" w:type="dxa"/>
            <w:vAlign w:val="center"/>
          </w:tcPr>
          <w:p w14:paraId="252163FD" w14:textId="06822A11" w:rsidR="00C31204" w:rsidRPr="00164626" w:rsidRDefault="00C31204" w:rsidP="00E6300E">
            <w:pPr>
              <w:tabs>
                <w:tab w:val="left" w:pos="-109"/>
              </w:tabs>
              <w:spacing w:line="240" w:lineRule="auto"/>
              <w:ind w:left="-125" w:firstLine="125"/>
              <w:jc w:val="center"/>
              <w:rPr>
                <w:sz w:val="20"/>
                <w:szCs w:val="20"/>
              </w:rPr>
            </w:pPr>
            <w:r w:rsidRPr="00164626">
              <w:rPr>
                <w:rFonts w:cs="Arial"/>
                <w:sz w:val="20"/>
                <w:szCs w:val="20"/>
              </w:rPr>
              <w:t>Existência de cobrança de taxa pelos serviços de coleta e destinação final para resíduos sólidos domiciliares</w:t>
            </w:r>
          </w:p>
        </w:tc>
        <w:tc>
          <w:tcPr>
            <w:tcW w:w="1418" w:type="dxa"/>
            <w:vMerge/>
            <w:vAlign w:val="center"/>
          </w:tcPr>
          <w:p w14:paraId="0D05A925" w14:textId="77777777" w:rsidR="00C31204" w:rsidRPr="00164626" w:rsidRDefault="00C31204" w:rsidP="003B376F">
            <w:pPr>
              <w:tabs>
                <w:tab w:val="left" w:pos="-95"/>
              </w:tabs>
              <w:spacing w:line="240" w:lineRule="auto"/>
              <w:ind w:left="-125"/>
              <w:jc w:val="center"/>
              <w:rPr>
                <w:rFonts w:cs="Arial"/>
                <w:color w:val="000000"/>
                <w:sz w:val="20"/>
                <w:szCs w:val="20"/>
              </w:rPr>
            </w:pPr>
          </w:p>
        </w:tc>
        <w:tc>
          <w:tcPr>
            <w:tcW w:w="6657" w:type="dxa"/>
            <w:vAlign w:val="center"/>
          </w:tcPr>
          <w:p w14:paraId="2D36A7D1" w14:textId="77777777" w:rsidR="00C31204" w:rsidRPr="00164626" w:rsidRDefault="00C31204" w:rsidP="003B376F">
            <w:pPr>
              <w:tabs>
                <w:tab w:val="left" w:pos="-95"/>
              </w:tabs>
              <w:spacing w:line="240" w:lineRule="auto"/>
              <w:ind w:left="-125"/>
              <w:jc w:val="center"/>
              <w:rPr>
                <w:rFonts w:cs="Arial"/>
                <w:color w:val="000000"/>
                <w:sz w:val="20"/>
                <w:szCs w:val="20"/>
              </w:rPr>
            </w:pPr>
            <w:r w:rsidRPr="00164626">
              <w:rPr>
                <w:rFonts w:cs="Arial"/>
                <w:color w:val="000000"/>
                <w:sz w:val="20"/>
                <w:szCs w:val="20"/>
              </w:rPr>
              <w:t>Inexistência de Plano de Gerenciamento de Resíduos na Secretaria Municipal de Obras, Trânsito e Serviços Públicos</w:t>
            </w:r>
          </w:p>
        </w:tc>
      </w:tr>
      <w:tr w:rsidR="00C31204" w:rsidRPr="00164626" w14:paraId="22D1E0B3" w14:textId="77777777" w:rsidTr="00996634">
        <w:trPr>
          <w:trHeight w:val="324"/>
          <w:jc w:val="center"/>
        </w:trPr>
        <w:tc>
          <w:tcPr>
            <w:tcW w:w="6232" w:type="dxa"/>
            <w:vMerge w:val="restart"/>
            <w:vAlign w:val="center"/>
          </w:tcPr>
          <w:p w14:paraId="766241B2" w14:textId="77777777" w:rsidR="00C31204" w:rsidRPr="00164626" w:rsidRDefault="00C31204" w:rsidP="003B376F">
            <w:pPr>
              <w:tabs>
                <w:tab w:val="left" w:pos="-95"/>
              </w:tabs>
              <w:spacing w:line="240" w:lineRule="auto"/>
              <w:ind w:left="-125"/>
              <w:jc w:val="center"/>
              <w:rPr>
                <w:sz w:val="20"/>
                <w:szCs w:val="20"/>
              </w:rPr>
            </w:pPr>
            <w:r w:rsidRPr="00164626">
              <w:rPr>
                <w:rFonts w:cs="Arial"/>
                <w:color w:val="000000"/>
                <w:sz w:val="20"/>
                <w:szCs w:val="20"/>
              </w:rPr>
              <w:t>Contrato com empresas privadas que realizam a coleta, o transporte e a destinação final dos resíduos da coleta convencional</w:t>
            </w:r>
          </w:p>
        </w:tc>
        <w:tc>
          <w:tcPr>
            <w:tcW w:w="1418" w:type="dxa"/>
            <w:vMerge/>
            <w:vAlign w:val="center"/>
          </w:tcPr>
          <w:p w14:paraId="327F51BC" w14:textId="77777777" w:rsidR="00C31204" w:rsidRPr="00164626" w:rsidRDefault="00C31204" w:rsidP="003B376F">
            <w:pPr>
              <w:tabs>
                <w:tab w:val="left" w:pos="-95"/>
              </w:tabs>
              <w:spacing w:line="240" w:lineRule="auto"/>
              <w:ind w:left="-125"/>
              <w:jc w:val="center"/>
              <w:rPr>
                <w:sz w:val="20"/>
                <w:szCs w:val="20"/>
              </w:rPr>
            </w:pPr>
          </w:p>
        </w:tc>
        <w:tc>
          <w:tcPr>
            <w:tcW w:w="6657" w:type="dxa"/>
            <w:vAlign w:val="center"/>
          </w:tcPr>
          <w:p w14:paraId="596F6DBD" w14:textId="77777777" w:rsidR="00C31204" w:rsidRPr="00164626" w:rsidRDefault="00C31204" w:rsidP="003B376F">
            <w:pPr>
              <w:tabs>
                <w:tab w:val="left" w:pos="-95"/>
              </w:tabs>
              <w:spacing w:line="240" w:lineRule="auto"/>
              <w:ind w:left="-125"/>
              <w:jc w:val="center"/>
              <w:rPr>
                <w:rFonts w:cs="Arial"/>
                <w:color w:val="000000"/>
                <w:sz w:val="20"/>
                <w:szCs w:val="20"/>
              </w:rPr>
            </w:pPr>
            <w:r w:rsidRPr="00164626">
              <w:rPr>
                <w:sz w:val="20"/>
                <w:szCs w:val="20"/>
              </w:rPr>
              <w:t>Valor arrecadado com a taxa de cobrança pelo manejo de resíduos no IPTU é insuficiente para cobrir os custos</w:t>
            </w:r>
          </w:p>
        </w:tc>
      </w:tr>
      <w:tr w:rsidR="00C31204" w:rsidRPr="00164626" w14:paraId="4A1E6F25" w14:textId="77777777" w:rsidTr="00996634">
        <w:trPr>
          <w:trHeight w:val="77"/>
          <w:jc w:val="center"/>
        </w:trPr>
        <w:tc>
          <w:tcPr>
            <w:tcW w:w="6232" w:type="dxa"/>
            <w:vMerge/>
            <w:vAlign w:val="center"/>
          </w:tcPr>
          <w:p w14:paraId="68A60239" w14:textId="77777777" w:rsidR="00C31204" w:rsidRPr="00164626" w:rsidRDefault="00C31204" w:rsidP="003B376F">
            <w:pPr>
              <w:tabs>
                <w:tab w:val="left" w:pos="-95"/>
              </w:tabs>
              <w:spacing w:line="240" w:lineRule="auto"/>
              <w:ind w:left="-125"/>
              <w:jc w:val="center"/>
              <w:rPr>
                <w:rFonts w:cs="Arial"/>
                <w:color w:val="000000"/>
                <w:sz w:val="20"/>
                <w:szCs w:val="20"/>
              </w:rPr>
            </w:pPr>
          </w:p>
        </w:tc>
        <w:tc>
          <w:tcPr>
            <w:tcW w:w="1418" w:type="dxa"/>
            <w:vMerge/>
            <w:vAlign w:val="center"/>
          </w:tcPr>
          <w:p w14:paraId="43B044AF" w14:textId="77777777" w:rsidR="00C31204" w:rsidRPr="00164626" w:rsidRDefault="00C31204" w:rsidP="003B376F">
            <w:pPr>
              <w:tabs>
                <w:tab w:val="left" w:pos="-95"/>
              </w:tabs>
              <w:spacing w:line="240" w:lineRule="auto"/>
              <w:ind w:left="-125"/>
              <w:jc w:val="center"/>
              <w:rPr>
                <w:sz w:val="20"/>
                <w:szCs w:val="20"/>
              </w:rPr>
            </w:pPr>
          </w:p>
        </w:tc>
        <w:tc>
          <w:tcPr>
            <w:tcW w:w="6657" w:type="dxa"/>
            <w:vAlign w:val="center"/>
          </w:tcPr>
          <w:p w14:paraId="5C47D0B4" w14:textId="77777777" w:rsidR="00C31204" w:rsidRPr="00164626" w:rsidRDefault="00C31204" w:rsidP="003B376F">
            <w:pPr>
              <w:tabs>
                <w:tab w:val="left" w:pos="-95"/>
              </w:tabs>
              <w:spacing w:line="240" w:lineRule="auto"/>
              <w:ind w:left="-125"/>
              <w:jc w:val="center"/>
              <w:rPr>
                <w:sz w:val="20"/>
                <w:szCs w:val="20"/>
              </w:rPr>
            </w:pPr>
            <w:r w:rsidRPr="00164626">
              <w:rPr>
                <w:sz w:val="20"/>
                <w:szCs w:val="20"/>
              </w:rPr>
              <w:t>Inexistência de fiscalização de pontos clandestinos de descarte de resíduos sólidos</w:t>
            </w:r>
          </w:p>
        </w:tc>
      </w:tr>
      <w:tr w:rsidR="00C31204" w:rsidRPr="00164626" w14:paraId="07D5D28A" w14:textId="77777777" w:rsidTr="00996634">
        <w:trPr>
          <w:jc w:val="center"/>
        </w:trPr>
        <w:tc>
          <w:tcPr>
            <w:tcW w:w="6232" w:type="dxa"/>
            <w:vMerge w:val="restart"/>
            <w:vAlign w:val="center"/>
          </w:tcPr>
          <w:p w14:paraId="0C9AAB8C" w14:textId="77777777" w:rsidR="00C31204" w:rsidRPr="00164626" w:rsidRDefault="00C31204" w:rsidP="003B376F">
            <w:pPr>
              <w:tabs>
                <w:tab w:val="left" w:pos="-95"/>
              </w:tabs>
              <w:spacing w:line="240" w:lineRule="auto"/>
              <w:ind w:left="-125"/>
              <w:jc w:val="center"/>
              <w:rPr>
                <w:sz w:val="20"/>
                <w:szCs w:val="20"/>
              </w:rPr>
            </w:pPr>
            <w:r w:rsidRPr="00164626">
              <w:rPr>
                <w:rFonts w:cs="Arial"/>
                <w:color w:val="000000"/>
                <w:sz w:val="20"/>
                <w:szCs w:val="20"/>
              </w:rPr>
              <w:t>Contrato com empresa privada que realiza a coleta, o transporte e a destinação final dos resíduos de saúde das unidades de saúde públicas</w:t>
            </w:r>
          </w:p>
        </w:tc>
        <w:tc>
          <w:tcPr>
            <w:tcW w:w="1418" w:type="dxa"/>
            <w:vMerge/>
            <w:vAlign w:val="center"/>
          </w:tcPr>
          <w:p w14:paraId="24B3C9D1" w14:textId="77777777" w:rsidR="00C31204" w:rsidRPr="00164626" w:rsidRDefault="00C31204" w:rsidP="003B376F">
            <w:pPr>
              <w:tabs>
                <w:tab w:val="left" w:pos="-95"/>
              </w:tabs>
              <w:spacing w:line="240" w:lineRule="auto"/>
              <w:ind w:left="-125"/>
              <w:jc w:val="center"/>
              <w:rPr>
                <w:rFonts w:cs="Arial"/>
                <w:color w:val="000000"/>
                <w:sz w:val="20"/>
                <w:szCs w:val="20"/>
              </w:rPr>
            </w:pPr>
          </w:p>
        </w:tc>
        <w:tc>
          <w:tcPr>
            <w:tcW w:w="6657" w:type="dxa"/>
            <w:vAlign w:val="center"/>
          </w:tcPr>
          <w:p w14:paraId="205213FF" w14:textId="77777777" w:rsidR="00C31204" w:rsidRPr="00164626" w:rsidRDefault="00C31204" w:rsidP="003B376F">
            <w:pPr>
              <w:tabs>
                <w:tab w:val="left" w:pos="-95"/>
              </w:tabs>
              <w:spacing w:line="240" w:lineRule="auto"/>
              <w:ind w:left="-125"/>
              <w:jc w:val="center"/>
              <w:rPr>
                <w:rFonts w:cs="Arial"/>
                <w:color w:val="000000"/>
                <w:sz w:val="20"/>
                <w:szCs w:val="20"/>
              </w:rPr>
            </w:pPr>
            <w:r w:rsidRPr="00164626">
              <w:rPr>
                <w:rFonts w:cs="Arial"/>
                <w:color w:val="000000"/>
                <w:sz w:val="20"/>
                <w:szCs w:val="20"/>
              </w:rPr>
              <w:t xml:space="preserve">Inexistência de legislação municipal que regulamenta o gerenciamento dos </w:t>
            </w:r>
            <w:r w:rsidRPr="00164626">
              <w:rPr>
                <w:sz w:val="20"/>
                <w:szCs w:val="20"/>
              </w:rPr>
              <w:t>Resíduos da Construção Civil (RCC) e volumosos</w:t>
            </w:r>
          </w:p>
        </w:tc>
      </w:tr>
      <w:tr w:rsidR="00C31204" w:rsidRPr="00164626" w14:paraId="7516AE62" w14:textId="77777777" w:rsidTr="00996634">
        <w:trPr>
          <w:jc w:val="center"/>
        </w:trPr>
        <w:tc>
          <w:tcPr>
            <w:tcW w:w="6232" w:type="dxa"/>
            <w:vMerge/>
            <w:vAlign w:val="center"/>
          </w:tcPr>
          <w:p w14:paraId="30FAB4C0" w14:textId="77777777" w:rsidR="00C31204" w:rsidRPr="00164626" w:rsidRDefault="00C31204" w:rsidP="003B376F">
            <w:pPr>
              <w:tabs>
                <w:tab w:val="left" w:pos="-95"/>
              </w:tabs>
              <w:spacing w:line="240" w:lineRule="auto"/>
              <w:ind w:left="-125"/>
              <w:jc w:val="center"/>
              <w:rPr>
                <w:sz w:val="20"/>
                <w:szCs w:val="20"/>
              </w:rPr>
            </w:pPr>
          </w:p>
        </w:tc>
        <w:tc>
          <w:tcPr>
            <w:tcW w:w="1418" w:type="dxa"/>
            <w:vMerge/>
            <w:vAlign w:val="center"/>
          </w:tcPr>
          <w:p w14:paraId="1CF50192" w14:textId="77777777" w:rsidR="00C31204" w:rsidRPr="00164626" w:rsidRDefault="00C31204" w:rsidP="003B376F">
            <w:pPr>
              <w:tabs>
                <w:tab w:val="left" w:pos="-95"/>
              </w:tabs>
              <w:spacing w:line="240" w:lineRule="auto"/>
              <w:ind w:left="-125"/>
              <w:jc w:val="center"/>
              <w:rPr>
                <w:sz w:val="20"/>
                <w:szCs w:val="20"/>
              </w:rPr>
            </w:pPr>
          </w:p>
        </w:tc>
        <w:tc>
          <w:tcPr>
            <w:tcW w:w="6657" w:type="dxa"/>
            <w:vAlign w:val="center"/>
          </w:tcPr>
          <w:p w14:paraId="7E49ED04" w14:textId="77777777" w:rsidR="00C31204" w:rsidRPr="00164626" w:rsidRDefault="00C31204" w:rsidP="003B376F">
            <w:pPr>
              <w:tabs>
                <w:tab w:val="left" w:pos="-95"/>
              </w:tabs>
              <w:spacing w:line="240" w:lineRule="auto"/>
              <w:ind w:left="-125"/>
              <w:jc w:val="center"/>
              <w:rPr>
                <w:rFonts w:cs="Arial"/>
                <w:color w:val="000000"/>
                <w:sz w:val="20"/>
                <w:szCs w:val="20"/>
              </w:rPr>
            </w:pPr>
            <w:r w:rsidRPr="00164626">
              <w:rPr>
                <w:sz w:val="20"/>
                <w:szCs w:val="20"/>
              </w:rPr>
              <w:t>Falta de local adequado para disposição dos resíduos de limpeza pública (resíduos verdes)</w:t>
            </w:r>
          </w:p>
        </w:tc>
      </w:tr>
      <w:tr w:rsidR="00C31204" w:rsidRPr="00164626" w14:paraId="3DCCEF1D" w14:textId="77777777" w:rsidTr="00996634">
        <w:trPr>
          <w:jc w:val="center"/>
        </w:trPr>
        <w:tc>
          <w:tcPr>
            <w:tcW w:w="6232" w:type="dxa"/>
            <w:vMerge w:val="restart"/>
            <w:vAlign w:val="center"/>
          </w:tcPr>
          <w:p w14:paraId="022CD03B" w14:textId="77777777" w:rsidR="00C31204" w:rsidRPr="00164626" w:rsidRDefault="00C31204" w:rsidP="003B376F">
            <w:pPr>
              <w:tabs>
                <w:tab w:val="left" w:pos="-95"/>
              </w:tabs>
              <w:spacing w:line="240" w:lineRule="auto"/>
              <w:ind w:left="-125"/>
              <w:jc w:val="center"/>
              <w:rPr>
                <w:sz w:val="20"/>
                <w:szCs w:val="20"/>
              </w:rPr>
            </w:pPr>
            <w:r w:rsidRPr="00164626">
              <w:rPr>
                <w:sz w:val="20"/>
                <w:szCs w:val="20"/>
              </w:rPr>
              <w:t>Exigência de licenciamento ambiental para todas as atividades passíveis de licenciamento no município</w:t>
            </w:r>
          </w:p>
        </w:tc>
        <w:tc>
          <w:tcPr>
            <w:tcW w:w="1418" w:type="dxa"/>
            <w:vMerge/>
            <w:vAlign w:val="center"/>
          </w:tcPr>
          <w:p w14:paraId="0C3D06D5" w14:textId="77777777" w:rsidR="00C31204" w:rsidRPr="00164626" w:rsidRDefault="00C31204" w:rsidP="003B376F">
            <w:pPr>
              <w:tabs>
                <w:tab w:val="left" w:pos="-95"/>
              </w:tabs>
              <w:spacing w:line="240" w:lineRule="auto"/>
              <w:ind w:left="-125"/>
              <w:jc w:val="center"/>
              <w:rPr>
                <w:sz w:val="20"/>
                <w:szCs w:val="20"/>
              </w:rPr>
            </w:pPr>
          </w:p>
        </w:tc>
        <w:tc>
          <w:tcPr>
            <w:tcW w:w="6657" w:type="dxa"/>
            <w:vAlign w:val="center"/>
          </w:tcPr>
          <w:p w14:paraId="1C3BD0FB" w14:textId="77777777" w:rsidR="00C31204" w:rsidRPr="00164626" w:rsidRDefault="00C31204" w:rsidP="003B376F">
            <w:pPr>
              <w:tabs>
                <w:tab w:val="left" w:pos="-95"/>
              </w:tabs>
              <w:spacing w:line="240" w:lineRule="auto"/>
              <w:ind w:left="-125"/>
              <w:jc w:val="center"/>
              <w:rPr>
                <w:rFonts w:cs="Arial"/>
                <w:color w:val="000000"/>
                <w:sz w:val="20"/>
                <w:szCs w:val="20"/>
              </w:rPr>
            </w:pPr>
            <w:r w:rsidRPr="00164626">
              <w:rPr>
                <w:sz w:val="20"/>
                <w:szCs w:val="20"/>
              </w:rPr>
              <w:t>Falta de local adequado para disposição dos Resíduos da Construção Civil (RCC) e volumosos</w:t>
            </w:r>
          </w:p>
        </w:tc>
      </w:tr>
      <w:tr w:rsidR="00C31204" w:rsidRPr="00164626" w14:paraId="7C50500B" w14:textId="77777777" w:rsidTr="00996634">
        <w:trPr>
          <w:jc w:val="center"/>
        </w:trPr>
        <w:tc>
          <w:tcPr>
            <w:tcW w:w="6232" w:type="dxa"/>
            <w:vMerge/>
            <w:vAlign w:val="center"/>
          </w:tcPr>
          <w:p w14:paraId="79FDF021" w14:textId="77777777" w:rsidR="00C31204" w:rsidRPr="00164626" w:rsidRDefault="00C31204" w:rsidP="003B376F">
            <w:pPr>
              <w:tabs>
                <w:tab w:val="left" w:pos="-95"/>
              </w:tabs>
              <w:spacing w:line="240" w:lineRule="auto"/>
              <w:ind w:left="-125"/>
              <w:jc w:val="center"/>
              <w:rPr>
                <w:sz w:val="20"/>
                <w:szCs w:val="20"/>
              </w:rPr>
            </w:pPr>
          </w:p>
        </w:tc>
        <w:tc>
          <w:tcPr>
            <w:tcW w:w="1418" w:type="dxa"/>
            <w:vMerge/>
            <w:vAlign w:val="center"/>
          </w:tcPr>
          <w:p w14:paraId="1DF21A2D" w14:textId="77777777" w:rsidR="00C31204" w:rsidRPr="00164626" w:rsidRDefault="00C31204" w:rsidP="003B376F">
            <w:pPr>
              <w:tabs>
                <w:tab w:val="left" w:pos="-95"/>
              </w:tabs>
              <w:spacing w:line="240" w:lineRule="auto"/>
              <w:ind w:left="-125"/>
              <w:jc w:val="center"/>
              <w:rPr>
                <w:sz w:val="20"/>
                <w:szCs w:val="20"/>
              </w:rPr>
            </w:pPr>
          </w:p>
        </w:tc>
        <w:tc>
          <w:tcPr>
            <w:tcW w:w="6657" w:type="dxa"/>
            <w:vAlign w:val="center"/>
          </w:tcPr>
          <w:p w14:paraId="6BE2F14F" w14:textId="77777777" w:rsidR="00C31204" w:rsidRPr="00164626" w:rsidRDefault="00C31204" w:rsidP="003B376F">
            <w:pPr>
              <w:tabs>
                <w:tab w:val="left" w:pos="-95"/>
              </w:tabs>
              <w:spacing w:line="240" w:lineRule="auto"/>
              <w:ind w:left="-125"/>
              <w:jc w:val="center"/>
              <w:rPr>
                <w:sz w:val="20"/>
                <w:szCs w:val="20"/>
              </w:rPr>
            </w:pPr>
            <w:r w:rsidRPr="00164626">
              <w:rPr>
                <w:sz w:val="20"/>
                <w:szCs w:val="20"/>
              </w:rPr>
              <w:t>Resíduos cemiteriais dispostos na área de cemitérios de forma irregular</w:t>
            </w:r>
          </w:p>
        </w:tc>
      </w:tr>
      <w:tr w:rsidR="00C31204" w:rsidRPr="00164626" w14:paraId="7529FEBF" w14:textId="77777777" w:rsidTr="00996634">
        <w:trPr>
          <w:jc w:val="center"/>
        </w:trPr>
        <w:tc>
          <w:tcPr>
            <w:tcW w:w="6232" w:type="dxa"/>
            <w:vMerge w:val="restart"/>
            <w:vAlign w:val="center"/>
          </w:tcPr>
          <w:p w14:paraId="7AE48002" w14:textId="3297C752" w:rsidR="00C31204" w:rsidRPr="00164626" w:rsidRDefault="00C31204" w:rsidP="003B376F">
            <w:pPr>
              <w:tabs>
                <w:tab w:val="left" w:pos="-95"/>
              </w:tabs>
              <w:spacing w:line="240" w:lineRule="auto"/>
              <w:ind w:left="-125"/>
              <w:jc w:val="center"/>
              <w:rPr>
                <w:sz w:val="20"/>
                <w:szCs w:val="20"/>
              </w:rPr>
            </w:pPr>
            <w:r w:rsidRPr="00164626">
              <w:rPr>
                <w:sz w:val="20"/>
                <w:szCs w:val="20"/>
              </w:rPr>
              <w:t>Existência de Conselho Municipal do Meio Ambiente</w:t>
            </w:r>
          </w:p>
        </w:tc>
        <w:tc>
          <w:tcPr>
            <w:tcW w:w="1418" w:type="dxa"/>
            <w:vMerge/>
            <w:vAlign w:val="center"/>
          </w:tcPr>
          <w:p w14:paraId="2B0FBA6C" w14:textId="77777777" w:rsidR="00C31204" w:rsidRPr="00164626" w:rsidRDefault="00C31204" w:rsidP="003B376F">
            <w:pPr>
              <w:tabs>
                <w:tab w:val="left" w:pos="-95"/>
              </w:tabs>
              <w:spacing w:line="240" w:lineRule="auto"/>
              <w:ind w:left="-125"/>
              <w:jc w:val="center"/>
              <w:rPr>
                <w:sz w:val="20"/>
                <w:szCs w:val="20"/>
              </w:rPr>
            </w:pPr>
          </w:p>
        </w:tc>
        <w:tc>
          <w:tcPr>
            <w:tcW w:w="6657" w:type="dxa"/>
            <w:vAlign w:val="center"/>
          </w:tcPr>
          <w:p w14:paraId="156F9814" w14:textId="039678BB" w:rsidR="00C31204" w:rsidRPr="00164626" w:rsidRDefault="00C31204" w:rsidP="003B376F">
            <w:pPr>
              <w:tabs>
                <w:tab w:val="left" w:pos="-95"/>
              </w:tabs>
              <w:spacing w:line="240" w:lineRule="auto"/>
              <w:ind w:left="-125"/>
              <w:jc w:val="center"/>
              <w:rPr>
                <w:sz w:val="20"/>
                <w:szCs w:val="20"/>
              </w:rPr>
            </w:pPr>
            <w:r w:rsidRPr="00164626">
              <w:rPr>
                <w:sz w:val="20"/>
                <w:szCs w:val="20"/>
              </w:rPr>
              <w:t>Inexistência de ouvidoria para sugestões, reclamações e críticas da população</w:t>
            </w:r>
          </w:p>
        </w:tc>
      </w:tr>
      <w:tr w:rsidR="00C31204" w:rsidRPr="00164626" w14:paraId="6BBD2552" w14:textId="77777777" w:rsidTr="00996634">
        <w:trPr>
          <w:jc w:val="center"/>
        </w:trPr>
        <w:tc>
          <w:tcPr>
            <w:tcW w:w="6232" w:type="dxa"/>
            <w:vMerge/>
            <w:vAlign w:val="center"/>
          </w:tcPr>
          <w:p w14:paraId="4CB65827" w14:textId="77777777" w:rsidR="00C31204" w:rsidRPr="00164626" w:rsidRDefault="00C31204" w:rsidP="003B376F">
            <w:pPr>
              <w:tabs>
                <w:tab w:val="left" w:pos="-95"/>
              </w:tabs>
              <w:spacing w:line="240" w:lineRule="auto"/>
              <w:ind w:left="-125"/>
              <w:jc w:val="center"/>
              <w:rPr>
                <w:sz w:val="20"/>
                <w:szCs w:val="20"/>
              </w:rPr>
            </w:pPr>
          </w:p>
        </w:tc>
        <w:tc>
          <w:tcPr>
            <w:tcW w:w="1418" w:type="dxa"/>
            <w:vMerge/>
            <w:vAlign w:val="center"/>
          </w:tcPr>
          <w:p w14:paraId="0A60B301" w14:textId="77777777" w:rsidR="00C31204" w:rsidRPr="00164626" w:rsidRDefault="00C31204" w:rsidP="003B376F">
            <w:pPr>
              <w:tabs>
                <w:tab w:val="left" w:pos="-95"/>
              </w:tabs>
              <w:spacing w:line="240" w:lineRule="auto"/>
              <w:ind w:left="-125"/>
              <w:jc w:val="center"/>
              <w:rPr>
                <w:sz w:val="20"/>
                <w:szCs w:val="20"/>
              </w:rPr>
            </w:pPr>
          </w:p>
        </w:tc>
        <w:tc>
          <w:tcPr>
            <w:tcW w:w="6657" w:type="dxa"/>
            <w:vAlign w:val="center"/>
          </w:tcPr>
          <w:p w14:paraId="3ABFD0E1" w14:textId="3EA25CF3" w:rsidR="00C31204" w:rsidRPr="00164626" w:rsidRDefault="00C31204" w:rsidP="003B376F">
            <w:pPr>
              <w:tabs>
                <w:tab w:val="left" w:pos="-95"/>
              </w:tabs>
              <w:spacing w:line="240" w:lineRule="auto"/>
              <w:ind w:left="-125"/>
              <w:jc w:val="center"/>
              <w:rPr>
                <w:sz w:val="20"/>
                <w:szCs w:val="20"/>
              </w:rPr>
            </w:pPr>
            <w:r w:rsidRPr="00164626">
              <w:rPr>
                <w:sz w:val="20"/>
                <w:szCs w:val="20"/>
              </w:rPr>
              <w:t>Inexistência de indicadores de desempenho para a prestação de serviço de drenagem urbana e manejo de águas pluviais</w:t>
            </w:r>
          </w:p>
        </w:tc>
      </w:tr>
      <w:tr w:rsidR="00C31204" w:rsidRPr="00164626" w14:paraId="4B3B6FC0" w14:textId="77777777" w:rsidTr="00996634">
        <w:trPr>
          <w:jc w:val="center"/>
        </w:trPr>
        <w:tc>
          <w:tcPr>
            <w:tcW w:w="6232" w:type="dxa"/>
            <w:vMerge/>
            <w:vAlign w:val="center"/>
          </w:tcPr>
          <w:p w14:paraId="47FE7331" w14:textId="77777777" w:rsidR="00C31204" w:rsidRPr="00164626" w:rsidRDefault="00C31204" w:rsidP="003B376F">
            <w:pPr>
              <w:tabs>
                <w:tab w:val="left" w:pos="-95"/>
              </w:tabs>
              <w:spacing w:line="240" w:lineRule="auto"/>
              <w:ind w:left="-125"/>
              <w:jc w:val="center"/>
              <w:rPr>
                <w:sz w:val="20"/>
                <w:szCs w:val="20"/>
              </w:rPr>
            </w:pPr>
          </w:p>
        </w:tc>
        <w:tc>
          <w:tcPr>
            <w:tcW w:w="1418" w:type="dxa"/>
            <w:vMerge/>
            <w:vAlign w:val="center"/>
          </w:tcPr>
          <w:p w14:paraId="0795F892" w14:textId="77777777" w:rsidR="00C31204" w:rsidRPr="00164626" w:rsidRDefault="00C31204" w:rsidP="003B376F">
            <w:pPr>
              <w:tabs>
                <w:tab w:val="left" w:pos="-95"/>
              </w:tabs>
              <w:spacing w:line="240" w:lineRule="auto"/>
              <w:ind w:left="-125"/>
              <w:jc w:val="center"/>
              <w:rPr>
                <w:sz w:val="20"/>
                <w:szCs w:val="20"/>
              </w:rPr>
            </w:pPr>
          </w:p>
        </w:tc>
        <w:tc>
          <w:tcPr>
            <w:tcW w:w="6657" w:type="dxa"/>
            <w:vAlign w:val="center"/>
          </w:tcPr>
          <w:p w14:paraId="1F6D9D62" w14:textId="68AD7138" w:rsidR="00C31204" w:rsidRPr="00164626" w:rsidRDefault="00C31204" w:rsidP="003B376F">
            <w:pPr>
              <w:tabs>
                <w:tab w:val="left" w:pos="-95"/>
              </w:tabs>
              <w:spacing w:line="240" w:lineRule="auto"/>
              <w:ind w:left="-125"/>
              <w:jc w:val="center"/>
              <w:rPr>
                <w:sz w:val="20"/>
                <w:szCs w:val="20"/>
              </w:rPr>
            </w:pPr>
            <w:r w:rsidRPr="00164626">
              <w:rPr>
                <w:sz w:val="20"/>
                <w:szCs w:val="20"/>
              </w:rPr>
              <w:t>Falta de preenchimento de indicadores no SNIS</w:t>
            </w:r>
          </w:p>
        </w:tc>
      </w:tr>
    </w:tbl>
    <w:p w14:paraId="4F2CDED0" w14:textId="77777777" w:rsidR="00996634" w:rsidRPr="00164626" w:rsidRDefault="00996634" w:rsidP="003B376F">
      <w:pPr>
        <w:tabs>
          <w:tab w:val="left" w:pos="-95"/>
        </w:tabs>
        <w:spacing w:line="240" w:lineRule="auto"/>
        <w:ind w:left="-125"/>
        <w:jc w:val="center"/>
        <w:rPr>
          <w:b/>
          <w:bCs/>
          <w:sz w:val="20"/>
          <w:szCs w:val="20"/>
        </w:rPr>
        <w:sectPr w:rsidR="00996634" w:rsidRPr="00164626" w:rsidSect="00045F2D">
          <w:pgSz w:w="16840" w:h="11900" w:orient="landscape" w:code="9"/>
          <w:pgMar w:top="1418" w:right="1134" w:bottom="1134" w:left="1134" w:header="284" w:footer="164" w:gutter="0"/>
          <w:cols w:space="708"/>
          <w:docGrid w:linePitch="400"/>
        </w:sectPr>
      </w:pPr>
    </w:p>
    <w:tbl>
      <w:tblPr>
        <w:tblStyle w:val="Tabelacomgrade"/>
        <w:tblW w:w="14307" w:type="dxa"/>
        <w:jc w:val="center"/>
        <w:tblLook w:val="04A0" w:firstRow="1" w:lastRow="0" w:firstColumn="1" w:lastColumn="0" w:noHBand="0" w:noVBand="1"/>
      </w:tblPr>
      <w:tblGrid>
        <w:gridCol w:w="6232"/>
        <w:gridCol w:w="1418"/>
        <w:gridCol w:w="6657"/>
      </w:tblGrid>
      <w:tr w:rsidR="00E5599D" w:rsidRPr="00164626" w14:paraId="26E7E8CD" w14:textId="77777777" w:rsidTr="00996634">
        <w:trPr>
          <w:jc w:val="center"/>
        </w:trPr>
        <w:tc>
          <w:tcPr>
            <w:tcW w:w="6232" w:type="dxa"/>
            <w:shd w:val="clear" w:color="auto" w:fill="D9D9D9" w:themeFill="background1" w:themeFillShade="D9"/>
            <w:vAlign w:val="center"/>
          </w:tcPr>
          <w:p w14:paraId="301BA903" w14:textId="030AC4CF" w:rsidR="00E5599D" w:rsidRPr="00164626" w:rsidRDefault="00E5599D" w:rsidP="003B376F">
            <w:pPr>
              <w:tabs>
                <w:tab w:val="left" w:pos="-95"/>
              </w:tabs>
              <w:spacing w:line="240" w:lineRule="auto"/>
              <w:ind w:left="-125"/>
              <w:jc w:val="center"/>
              <w:rPr>
                <w:b/>
                <w:bCs/>
                <w:sz w:val="20"/>
                <w:szCs w:val="20"/>
              </w:rPr>
            </w:pPr>
            <w:r w:rsidRPr="00164626">
              <w:rPr>
                <w:b/>
                <w:bCs/>
                <w:sz w:val="20"/>
                <w:szCs w:val="20"/>
              </w:rPr>
              <w:t>Oportunidades</w:t>
            </w:r>
          </w:p>
        </w:tc>
        <w:tc>
          <w:tcPr>
            <w:tcW w:w="1418" w:type="dxa"/>
            <w:vMerge w:val="restart"/>
            <w:shd w:val="clear" w:color="auto" w:fill="D9D9D9" w:themeFill="background1" w:themeFillShade="D9"/>
            <w:vAlign w:val="center"/>
          </w:tcPr>
          <w:p w14:paraId="302FAB09" w14:textId="77777777" w:rsidR="00E5599D" w:rsidRPr="00164626" w:rsidRDefault="00E5599D" w:rsidP="003B376F">
            <w:pPr>
              <w:tabs>
                <w:tab w:val="left" w:pos="-95"/>
              </w:tabs>
              <w:spacing w:line="240" w:lineRule="auto"/>
              <w:ind w:left="-125"/>
              <w:jc w:val="center"/>
              <w:rPr>
                <w:b/>
                <w:bCs/>
                <w:sz w:val="20"/>
                <w:szCs w:val="20"/>
              </w:rPr>
            </w:pPr>
            <w:r w:rsidRPr="00164626">
              <w:rPr>
                <w:b/>
                <w:bCs/>
                <w:sz w:val="20"/>
                <w:szCs w:val="20"/>
              </w:rPr>
              <w:t>Externos (Ambiente)</w:t>
            </w:r>
          </w:p>
        </w:tc>
        <w:tc>
          <w:tcPr>
            <w:tcW w:w="6657" w:type="dxa"/>
            <w:shd w:val="clear" w:color="auto" w:fill="D9D9D9" w:themeFill="background1" w:themeFillShade="D9"/>
            <w:vAlign w:val="center"/>
          </w:tcPr>
          <w:p w14:paraId="2FC15508" w14:textId="77777777" w:rsidR="00E5599D" w:rsidRPr="00164626" w:rsidRDefault="00E5599D" w:rsidP="003B376F">
            <w:pPr>
              <w:tabs>
                <w:tab w:val="left" w:pos="-95"/>
              </w:tabs>
              <w:spacing w:line="240" w:lineRule="auto"/>
              <w:ind w:left="-125"/>
              <w:jc w:val="center"/>
              <w:rPr>
                <w:b/>
                <w:bCs/>
                <w:sz w:val="20"/>
                <w:szCs w:val="20"/>
              </w:rPr>
            </w:pPr>
            <w:r w:rsidRPr="00164626">
              <w:rPr>
                <w:b/>
                <w:bCs/>
                <w:sz w:val="20"/>
                <w:szCs w:val="20"/>
              </w:rPr>
              <w:t>Ameaças</w:t>
            </w:r>
          </w:p>
        </w:tc>
      </w:tr>
      <w:tr w:rsidR="00E5599D" w:rsidRPr="00164626" w14:paraId="7E3DBA46" w14:textId="77777777" w:rsidTr="00996634">
        <w:trPr>
          <w:jc w:val="center"/>
        </w:trPr>
        <w:tc>
          <w:tcPr>
            <w:tcW w:w="6232" w:type="dxa"/>
            <w:vAlign w:val="center"/>
          </w:tcPr>
          <w:p w14:paraId="29DAD299" w14:textId="77777777" w:rsidR="00E5599D" w:rsidRPr="00164626" w:rsidRDefault="00E5599D" w:rsidP="003B376F">
            <w:pPr>
              <w:tabs>
                <w:tab w:val="left" w:pos="-95"/>
              </w:tabs>
              <w:spacing w:line="240" w:lineRule="auto"/>
              <w:ind w:left="-125"/>
              <w:jc w:val="center"/>
              <w:rPr>
                <w:sz w:val="20"/>
                <w:szCs w:val="20"/>
              </w:rPr>
            </w:pPr>
            <w:r w:rsidRPr="00164626">
              <w:rPr>
                <w:sz w:val="20"/>
                <w:szCs w:val="20"/>
              </w:rPr>
              <w:t xml:space="preserve">Implementação de coleta seletiva </w:t>
            </w:r>
          </w:p>
        </w:tc>
        <w:tc>
          <w:tcPr>
            <w:tcW w:w="1418" w:type="dxa"/>
            <w:vMerge/>
            <w:vAlign w:val="center"/>
          </w:tcPr>
          <w:p w14:paraId="4ACDEE0E" w14:textId="77777777" w:rsidR="00E5599D" w:rsidRPr="00164626" w:rsidRDefault="00E5599D" w:rsidP="003B376F">
            <w:pPr>
              <w:tabs>
                <w:tab w:val="left" w:pos="-95"/>
              </w:tabs>
              <w:spacing w:line="240" w:lineRule="auto"/>
              <w:ind w:left="-125"/>
              <w:jc w:val="center"/>
              <w:rPr>
                <w:sz w:val="20"/>
                <w:szCs w:val="20"/>
              </w:rPr>
            </w:pPr>
          </w:p>
        </w:tc>
        <w:tc>
          <w:tcPr>
            <w:tcW w:w="6657" w:type="dxa"/>
            <w:vMerge w:val="restart"/>
            <w:vAlign w:val="center"/>
          </w:tcPr>
          <w:p w14:paraId="59326AF2" w14:textId="77777777" w:rsidR="00E5599D" w:rsidRPr="00164626" w:rsidRDefault="00E5599D" w:rsidP="003B376F">
            <w:pPr>
              <w:tabs>
                <w:tab w:val="left" w:pos="-95"/>
              </w:tabs>
              <w:spacing w:line="240" w:lineRule="auto"/>
              <w:ind w:left="-125"/>
              <w:jc w:val="center"/>
              <w:rPr>
                <w:sz w:val="20"/>
                <w:szCs w:val="20"/>
              </w:rPr>
            </w:pPr>
            <w:r w:rsidRPr="00164626">
              <w:rPr>
                <w:sz w:val="20"/>
                <w:szCs w:val="20"/>
              </w:rPr>
              <w:t>Segregação inadequada dos resíduos sólidos</w:t>
            </w:r>
          </w:p>
        </w:tc>
      </w:tr>
      <w:tr w:rsidR="00E5599D" w:rsidRPr="00164626" w14:paraId="16F432E4" w14:textId="77777777" w:rsidTr="00996634">
        <w:trPr>
          <w:jc w:val="center"/>
        </w:trPr>
        <w:tc>
          <w:tcPr>
            <w:tcW w:w="6232" w:type="dxa"/>
            <w:vAlign w:val="center"/>
          </w:tcPr>
          <w:p w14:paraId="21201302" w14:textId="77777777" w:rsidR="00E5599D" w:rsidRPr="00164626" w:rsidRDefault="00E5599D" w:rsidP="003B376F">
            <w:pPr>
              <w:tabs>
                <w:tab w:val="left" w:pos="-95"/>
              </w:tabs>
              <w:spacing w:line="240" w:lineRule="auto"/>
              <w:ind w:left="-125"/>
              <w:jc w:val="center"/>
              <w:rPr>
                <w:sz w:val="20"/>
                <w:szCs w:val="20"/>
              </w:rPr>
            </w:pPr>
            <w:r w:rsidRPr="00164626">
              <w:rPr>
                <w:sz w:val="20"/>
                <w:szCs w:val="20"/>
              </w:rPr>
              <w:t>Existência de programas federais relacionados a logística reversa</w:t>
            </w:r>
          </w:p>
        </w:tc>
        <w:tc>
          <w:tcPr>
            <w:tcW w:w="1418" w:type="dxa"/>
            <w:vMerge/>
            <w:vAlign w:val="center"/>
          </w:tcPr>
          <w:p w14:paraId="6685E5B4" w14:textId="77777777" w:rsidR="00E5599D" w:rsidRPr="00164626" w:rsidRDefault="00E5599D" w:rsidP="003B376F">
            <w:pPr>
              <w:tabs>
                <w:tab w:val="left" w:pos="-95"/>
              </w:tabs>
              <w:spacing w:line="240" w:lineRule="auto"/>
              <w:ind w:left="-125"/>
              <w:jc w:val="center"/>
              <w:rPr>
                <w:sz w:val="20"/>
                <w:szCs w:val="20"/>
              </w:rPr>
            </w:pPr>
          </w:p>
        </w:tc>
        <w:tc>
          <w:tcPr>
            <w:tcW w:w="6657" w:type="dxa"/>
            <w:vMerge/>
            <w:vAlign w:val="center"/>
          </w:tcPr>
          <w:p w14:paraId="39CA0A26" w14:textId="77777777" w:rsidR="00E5599D" w:rsidRPr="00164626" w:rsidRDefault="00E5599D" w:rsidP="003B376F">
            <w:pPr>
              <w:tabs>
                <w:tab w:val="left" w:pos="-95"/>
              </w:tabs>
              <w:spacing w:line="240" w:lineRule="auto"/>
              <w:ind w:left="-125"/>
              <w:jc w:val="center"/>
              <w:rPr>
                <w:sz w:val="20"/>
                <w:szCs w:val="20"/>
              </w:rPr>
            </w:pPr>
          </w:p>
        </w:tc>
      </w:tr>
      <w:tr w:rsidR="00E5599D" w:rsidRPr="00164626" w14:paraId="6B25D93B" w14:textId="77777777" w:rsidTr="00996634">
        <w:trPr>
          <w:jc w:val="center"/>
        </w:trPr>
        <w:tc>
          <w:tcPr>
            <w:tcW w:w="6232" w:type="dxa"/>
            <w:vAlign w:val="center"/>
          </w:tcPr>
          <w:p w14:paraId="31511B90" w14:textId="77777777" w:rsidR="00E5599D" w:rsidRPr="00164626" w:rsidRDefault="00E5599D" w:rsidP="003B376F">
            <w:pPr>
              <w:tabs>
                <w:tab w:val="left" w:pos="-95"/>
              </w:tabs>
              <w:spacing w:line="240" w:lineRule="auto"/>
              <w:ind w:left="-125"/>
              <w:jc w:val="center"/>
              <w:rPr>
                <w:sz w:val="20"/>
                <w:szCs w:val="20"/>
              </w:rPr>
            </w:pPr>
            <w:r w:rsidRPr="00164626">
              <w:rPr>
                <w:rFonts w:cs="Arial"/>
                <w:color w:val="000000"/>
                <w:sz w:val="20"/>
                <w:szCs w:val="20"/>
              </w:rPr>
              <w:t>Campanha anual de recolhimento de embalagens de agrotóxicos</w:t>
            </w:r>
          </w:p>
        </w:tc>
        <w:tc>
          <w:tcPr>
            <w:tcW w:w="1418" w:type="dxa"/>
            <w:vMerge/>
            <w:vAlign w:val="center"/>
          </w:tcPr>
          <w:p w14:paraId="0F9B28C6" w14:textId="77777777" w:rsidR="00E5599D" w:rsidRPr="00164626" w:rsidRDefault="00E5599D" w:rsidP="003B376F">
            <w:pPr>
              <w:tabs>
                <w:tab w:val="left" w:pos="-95"/>
              </w:tabs>
              <w:spacing w:line="240" w:lineRule="auto"/>
              <w:ind w:left="-125"/>
              <w:jc w:val="center"/>
              <w:rPr>
                <w:sz w:val="20"/>
                <w:szCs w:val="20"/>
              </w:rPr>
            </w:pPr>
          </w:p>
        </w:tc>
        <w:tc>
          <w:tcPr>
            <w:tcW w:w="6657" w:type="dxa"/>
            <w:vMerge w:val="restart"/>
            <w:vAlign w:val="center"/>
          </w:tcPr>
          <w:p w14:paraId="4E77F604" w14:textId="77777777" w:rsidR="00E5599D" w:rsidRPr="00164626" w:rsidRDefault="00E5599D" w:rsidP="00010BA2">
            <w:pPr>
              <w:tabs>
                <w:tab w:val="left" w:pos="0"/>
                <w:tab w:val="left" w:pos="131"/>
              </w:tabs>
              <w:spacing w:line="240" w:lineRule="auto"/>
              <w:ind w:left="-125" w:firstLine="125"/>
              <w:jc w:val="center"/>
              <w:rPr>
                <w:sz w:val="20"/>
                <w:szCs w:val="20"/>
              </w:rPr>
            </w:pPr>
            <w:r w:rsidRPr="00164626">
              <w:rPr>
                <w:sz w:val="20"/>
                <w:szCs w:val="20"/>
              </w:rPr>
              <w:t>Falta de adesão da população para o descarte correto dos resíduos nos dias indicados</w:t>
            </w:r>
          </w:p>
        </w:tc>
      </w:tr>
      <w:tr w:rsidR="00E5599D" w:rsidRPr="00164626" w14:paraId="66E2870A" w14:textId="77777777" w:rsidTr="00996634">
        <w:trPr>
          <w:jc w:val="center"/>
        </w:trPr>
        <w:tc>
          <w:tcPr>
            <w:tcW w:w="6232" w:type="dxa"/>
          </w:tcPr>
          <w:p w14:paraId="260BAE36" w14:textId="77777777" w:rsidR="00E5599D" w:rsidRPr="00164626" w:rsidRDefault="00E5599D" w:rsidP="003B376F">
            <w:pPr>
              <w:tabs>
                <w:tab w:val="left" w:pos="-95"/>
              </w:tabs>
              <w:spacing w:line="240" w:lineRule="auto"/>
              <w:ind w:left="-125"/>
              <w:jc w:val="center"/>
              <w:rPr>
                <w:sz w:val="20"/>
                <w:szCs w:val="20"/>
              </w:rPr>
            </w:pPr>
            <w:r w:rsidRPr="00164626">
              <w:rPr>
                <w:sz w:val="20"/>
                <w:szCs w:val="20"/>
              </w:rPr>
              <w:t xml:space="preserve">Previsão Orçamentária de investimentos através da Lei de Diretrizes Orçamentária </w:t>
            </w:r>
            <w:r w:rsidRPr="00164626">
              <w:rPr>
                <w:rFonts w:cs="Times New Roman"/>
                <w:lang w:eastAsia="pt-BR"/>
              </w:rPr>
              <w:t xml:space="preserve"> </w:t>
            </w:r>
          </w:p>
        </w:tc>
        <w:tc>
          <w:tcPr>
            <w:tcW w:w="1418" w:type="dxa"/>
            <w:vMerge/>
          </w:tcPr>
          <w:p w14:paraId="2927182C" w14:textId="77777777" w:rsidR="00E5599D" w:rsidRPr="00164626" w:rsidRDefault="00E5599D" w:rsidP="003B376F">
            <w:pPr>
              <w:tabs>
                <w:tab w:val="left" w:pos="-95"/>
              </w:tabs>
              <w:spacing w:line="240" w:lineRule="auto"/>
              <w:ind w:left="-125"/>
              <w:jc w:val="center"/>
              <w:rPr>
                <w:sz w:val="20"/>
                <w:szCs w:val="20"/>
              </w:rPr>
            </w:pPr>
          </w:p>
        </w:tc>
        <w:tc>
          <w:tcPr>
            <w:tcW w:w="6657" w:type="dxa"/>
            <w:vMerge/>
          </w:tcPr>
          <w:p w14:paraId="5BD71F8F" w14:textId="77777777" w:rsidR="00E5599D" w:rsidRPr="00164626" w:rsidRDefault="00E5599D" w:rsidP="003B376F">
            <w:pPr>
              <w:tabs>
                <w:tab w:val="left" w:pos="-95"/>
              </w:tabs>
              <w:spacing w:line="240" w:lineRule="auto"/>
              <w:ind w:left="-125"/>
              <w:jc w:val="center"/>
              <w:rPr>
                <w:sz w:val="20"/>
                <w:szCs w:val="20"/>
              </w:rPr>
            </w:pPr>
          </w:p>
        </w:tc>
      </w:tr>
      <w:tr w:rsidR="00E5599D" w:rsidRPr="00164626" w14:paraId="27F4D32A" w14:textId="77777777" w:rsidTr="00996634">
        <w:trPr>
          <w:trHeight w:val="117"/>
          <w:jc w:val="center"/>
        </w:trPr>
        <w:tc>
          <w:tcPr>
            <w:tcW w:w="6232" w:type="dxa"/>
            <w:vAlign w:val="center"/>
          </w:tcPr>
          <w:p w14:paraId="1B637F86" w14:textId="77777777" w:rsidR="00E5599D" w:rsidRPr="00164626" w:rsidRDefault="00E5599D" w:rsidP="003B376F">
            <w:pPr>
              <w:tabs>
                <w:tab w:val="left" w:pos="-95"/>
              </w:tabs>
              <w:spacing w:line="240" w:lineRule="auto"/>
              <w:ind w:left="-125"/>
              <w:jc w:val="center"/>
              <w:rPr>
                <w:sz w:val="20"/>
                <w:szCs w:val="20"/>
              </w:rPr>
            </w:pPr>
            <w:r w:rsidRPr="00164626">
              <w:rPr>
                <w:sz w:val="20"/>
                <w:szCs w:val="20"/>
              </w:rPr>
              <w:t>Aquisição de recursos externos, estaduais e federais</w:t>
            </w:r>
          </w:p>
        </w:tc>
        <w:tc>
          <w:tcPr>
            <w:tcW w:w="1418" w:type="dxa"/>
            <w:vMerge/>
            <w:vAlign w:val="center"/>
          </w:tcPr>
          <w:p w14:paraId="531FF8F1" w14:textId="77777777" w:rsidR="00E5599D" w:rsidRPr="00164626" w:rsidRDefault="00E5599D" w:rsidP="003B376F">
            <w:pPr>
              <w:tabs>
                <w:tab w:val="left" w:pos="-95"/>
              </w:tabs>
              <w:spacing w:line="240" w:lineRule="auto"/>
              <w:ind w:left="-125"/>
              <w:jc w:val="center"/>
              <w:rPr>
                <w:sz w:val="20"/>
                <w:szCs w:val="20"/>
              </w:rPr>
            </w:pPr>
          </w:p>
        </w:tc>
        <w:tc>
          <w:tcPr>
            <w:tcW w:w="6657" w:type="dxa"/>
            <w:vAlign w:val="center"/>
          </w:tcPr>
          <w:p w14:paraId="0C9E1769" w14:textId="77777777" w:rsidR="00E5599D" w:rsidRPr="00164626" w:rsidRDefault="00E5599D" w:rsidP="003B376F">
            <w:pPr>
              <w:tabs>
                <w:tab w:val="left" w:pos="-95"/>
              </w:tabs>
              <w:spacing w:line="240" w:lineRule="auto"/>
              <w:ind w:left="-125"/>
              <w:jc w:val="center"/>
              <w:rPr>
                <w:sz w:val="20"/>
                <w:szCs w:val="20"/>
              </w:rPr>
            </w:pPr>
            <w:r w:rsidRPr="00164626">
              <w:rPr>
                <w:sz w:val="20"/>
                <w:szCs w:val="20"/>
              </w:rPr>
              <w:t>Custos elevados para os serviços de manejo de resíduos sólidos</w:t>
            </w:r>
          </w:p>
        </w:tc>
      </w:tr>
      <w:tr w:rsidR="00E5599D" w:rsidRPr="00164626" w14:paraId="3BB67B71" w14:textId="77777777" w:rsidTr="00996634">
        <w:trPr>
          <w:jc w:val="center"/>
        </w:trPr>
        <w:tc>
          <w:tcPr>
            <w:tcW w:w="6232" w:type="dxa"/>
            <w:vAlign w:val="center"/>
          </w:tcPr>
          <w:p w14:paraId="7655B8B0" w14:textId="77777777" w:rsidR="00E5599D" w:rsidRPr="00164626" w:rsidRDefault="00E5599D" w:rsidP="003B376F">
            <w:pPr>
              <w:tabs>
                <w:tab w:val="left" w:pos="-95"/>
              </w:tabs>
              <w:spacing w:line="240" w:lineRule="auto"/>
              <w:ind w:left="-125"/>
              <w:jc w:val="center"/>
              <w:rPr>
                <w:sz w:val="20"/>
                <w:szCs w:val="20"/>
              </w:rPr>
            </w:pPr>
            <w:r w:rsidRPr="00164626">
              <w:rPr>
                <w:sz w:val="20"/>
                <w:szCs w:val="20"/>
              </w:rPr>
              <w:t>Possibilidade de organização dos recicladores do município em cooperativas</w:t>
            </w:r>
          </w:p>
        </w:tc>
        <w:tc>
          <w:tcPr>
            <w:tcW w:w="1418" w:type="dxa"/>
            <w:vMerge/>
            <w:vAlign w:val="center"/>
          </w:tcPr>
          <w:p w14:paraId="519B2E40" w14:textId="77777777" w:rsidR="00E5599D" w:rsidRPr="00164626" w:rsidRDefault="00E5599D" w:rsidP="003B376F">
            <w:pPr>
              <w:tabs>
                <w:tab w:val="left" w:pos="-95"/>
              </w:tabs>
              <w:spacing w:line="240" w:lineRule="auto"/>
              <w:ind w:left="-125"/>
              <w:jc w:val="center"/>
              <w:rPr>
                <w:sz w:val="20"/>
                <w:szCs w:val="20"/>
              </w:rPr>
            </w:pPr>
          </w:p>
        </w:tc>
        <w:tc>
          <w:tcPr>
            <w:tcW w:w="6657" w:type="dxa"/>
            <w:vAlign w:val="center"/>
          </w:tcPr>
          <w:p w14:paraId="494A1FE5" w14:textId="77777777" w:rsidR="00E5599D" w:rsidRPr="00164626" w:rsidRDefault="00E5599D" w:rsidP="003B376F">
            <w:pPr>
              <w:tabs>
                <w:tab w:val="left" w:pos="-95"/>
              </w:tabs>
              <w:spacing w:line="240" w:lineRule="auto"/>
              <w:ind w:left="-125"/>
              <w:jc w:val="center"/>
              <w:rPr>
                <w:sz w:val="20"/>
                <w:szCs w:val="20"/>
              </w:rPr>
            </w:pPr>
            <w:r w:rsidRPr="00164626">
              <w:rPr>
                <w:sz w:val="20"/>
                <w:szCs w:val="20"/>
              </w:rPr>
              <w:t>Pontos clandestinos de descarte de resíduos sólidos</w:t>
            </w:r>
          </w:p>
        </w:tc>
      </w:tr>
      <w:tr w:rsidR="00E5599D" w:rsidRPr="00164626" w14:paraId="6DFFF247" w14:textId="77777777" w:rsidTr="00996634">
        <w:trPr>
          <w:jc w:val="center"/>
        </w:trPr>
        <w:tc>
          <w:tcPr>
            <w:tcW w:w="6232" w:type="dxa"/>
            <w:shd w:val="clear" w:color="auto" w:fill="auto"/>
            <w:vAlign w:val="center"/>
          </w:tcPr>
          <w:p w14:paraId="62AA836D" w14:textId="77777777" w:rsidR="00E5599D" w:rsidRPr="00164626" w:rsidRDefault="00E5599D" w:rsidP="003B376F">
            <w:pPr>
              <w:tabs>
                <w:tab w:val="left" w:pos="-95"/>
              </w:tabs>
              <w:spacing w:line="240" w:lineRule="auto"/>
              <w:ind w:left="-125"/>
              <w:jc w:val="center"/>
              <w:rPr>
                <w:sz w:val="20"/>
                <w:szCs w:val="20"/>
              </w:rPr>
            </w:pPr>
            <w:r w:rsidRPr="00164626">
              <w:rPr>
                <w:sz w:val="20"/>
                <w:szCs w:val="20"/>
              </w:rPr>
              <w:t>Realização de ações consorciadas com outros municípios para destinação e tratamento dos resíduos</w:t>
            </w:r>
          </w:p>
        </w:tc>
        <w:tc>
          <w:tcPr>
            <w:tcW w:w="1418" w:type="dxa"/>
            <w:vMerge/>
            <w:vAlign w:val="center"/>
          </w:tcPr>
          <w:p w14:paraId="4280E395" w14:textId="77777777" w:rsidR="00E5599D" w:rsidRPr="00164626" w:rsidRDefault="00E5599D" w:rsidP="003B376F">
            <w:pPr>
              <w:tabs>
                <w:tab w:val="left" w:pos="-95"/>
              </w:tabs>
              <w:spacing w:line="240" w:lineRule="auto"/>
              <w:ind w:left="-125"/>
              <w:jc w:val="center"/>
              <w:rPr>
                <w:sz w:val="20"/>
                <w:szCs w:val="20"/>
              </w:rPr>
            </w:pPr>
          </w:p>
        </w:tc>
        <w:tc>
          <w:tcPr>
            <w:tcW w:w="6657" w:type="dxa"/>
            <w:vAlign w:val="center"/>
          </w:tcPr>
          <w:p w14:paraId="65A7B60D" w14:textId="77777777" w:rsidR="00E5599D" w:rsidRPr="00164626" w:rsidRDefault="00E5599D" w:rsidP="003B376F">
            <w:pPr>
              <w:tabs>
                <w:tab w:val="left" w:pos="-95"/>
              </w:tabs>
              <w:spacing w:line="240" w:lineRule="auto"/>
              <w:ind w:left="-125"/>
              <w:jc w:val="center"/>
              <w:rPr>
                <w:sz w:val="20"/>
                <w:szCs w:val="20"/>
              </w:rPr>
            </w:pPr>
            <w:r w:rsidRPr="00164626">
              <w:rPr>
                <w:sz w:val="20"/>
                <w:szCs w:val="20"/>
              </w:rPr>
              <w:t>Variação na geração de resíduos por conta da sazonalidade</w:t>
            </w:r>
          </w:p>
        </w:tc>
      </w:tr>
    </w:tbl>
    <w:p w14:paraId="0EFE7AAB" w14:textId="77777777" w:rsidR="00E5599D" w:rsidRPr="00164626" w:rsidRDefault="00E5599D" w:rsidP="00E5599D">
      <w:pPr>
        <w:pStyle w:val="FONTE"/>
        <w:rPr>
          <w:rFonts w:eastAsia="Arial"/>
        </w:rPr>
      </w:pPr>
      <w:r w:rsidRPr="00164626">
        <w:rPr>
          <w:rFonts w:eastAsia="Arial"/>
        </w:rPr>
        <w:t>Fonte: Empresa Executora (2020).</w:t>
      </w:r>
    </w:p>
    <w:p w14:paraId="53B4A2C0" w14:textId="77777777" w:rsidR="00E5599D" w:rsidRPr="00164626" w:rsidRDefault="00E5599D" w:rsidP="00E5599D">
      <w:pPr>
        <w:pStyle w:val="Ttulo"/>
        <w:sectPr w:rsidR="00E5599D" w:rsidRPr="00164626" w:rsidSect="00045F2D">
          <w:pgSz w:w="16840" w:h="11900" w:orient="landscape" w:code="9"/>
          <w:pgMar w:top="1418" w:right="1134" w:bottom="1134" w:left="1134" w:header="284" w:footer="164" w:gutter="0"/>
          <w:cols w:space="708"/>
          <w:docGrid w:linePitch="400"/>
        </w:sectPr>
      </w:pPr>
    </w:p>
    <w:p w14:paraId="643B1EA3" w14:textId="77777777" w:rsidR="00D62BC7" w:rsidRPr="00164626" w:rsidRDefault="00D62BC7" w:rsidP="00D62BC7">
      <w:pPr>
        <w:ind w:firstLine="709"/>
      </w:pPr>
      <w:bookmarkStart w:id="430" w:name="_Toc34979583"/>
      <w:r w:rsidRPr="00164626">
        <w:t>A partir disso, é possível estabelecer objetivos e metas para solucionar os problemas identificados e fortalecer as potencialidades do município em relação a este eixo do saneamento básico.</w:t>
      </w:r>
    </w:p>
    <w:p w14:paraId="4B134F85" w14:textId="77777777" w:rsidR="00D62BC7" w:rsidRPr="00164626" w:rsidRDefault="00D62BC7" w:rsidP="00D62BC7"/>
    <w:p w14:paraId="24E511AA" w14:textId="77777777" w:rsidR="00707B4B" w:rsidRPr="00164626" w:rsidRDefault="00707B4B" w:rsidP="00707B4B">
      <w:pPr>
        <w:pStyle w:val="Ttulo"/>
      </w:pPr>
      <w:bookmarkStart w:id="431" w:name="_Toc45109313"/>
      <w:bookmarkStart w:id="432" w:name="_Toc36636117"/>
      <w:bookmarkStart w:id="433" w:name="_Toc38291656"/>
      <w:bookmarkStart w:id="434" w:name="_Toc40859829"/>
      <w:bookmarkEnd w:id="430"/>
      <w:r w:rsidRPr="00164626">
        <w:t>2.5.5. Programas, Objetivos, Metas e Ações</w:t>
      </w:r>
      <w:bookmarkEnd w:id="431"/>
    </w:p>
    <w:p w14:paraId="02E36BB2" w14:textId="77777777" w:rsidR="00707B4B" w:rsidRPr="00164626" w:rsidRDefault="00707B4B" w:rsidP="00707B4B">
      <w:pPr>
        <w:pStyle w:val="Ttulo4"/>
      </w:pPr>
      <w:bookmarkStart w:id="435" w:name="_Toc45109314"/>
      <w:r w:rsidRPr="00164626">
        <w:t>2.5.5.1 Programa 01 – Gestão dos resíduos urbanos</w:t>
      </w:r>
      <w:bookmarkEnd w:id="435"/>
    </w:p>
    <w:p w14:paraId="69A74355" w14:textId="77777777" w:rsidR="00707B4B" w:rsidRPr="00164626" w:rsidRDefault="00707B4B" w:rsidP="00707B4B">
      <w:pPr>
        <w:autoSpaceDE w:val="0"/>
        <w:autoSpaceDN w:val="0"/>
        <w:adjustRightInd w:val="0"/>
        <w:ind w:firstLine="708"/>
        <w:rPr>
          <w:rFonts w:cs="Arial"/>
          <w:b/>
          <w:bCs/>
        </w:rPr>
      </w:pPr>
      <w:r w:rsidRPr="00164626">
        <w:rPr>
          <w:rFonts w:cs="Arial"/>
          <w:b/>
          <w:bCs/>
        </w:rPr>
        <w:t xml:space="preserve">Objetivo geral: </w:t>
      </w:r>
      <w:r w:rsidRPr="00164626">
        <w:rPr>
          <w:rFonts w:cs="Arial"/>
        </w:rPr>
        <w:t xml:space="preserve">Manter o adequado atendimento da coleta convencional e a implantação da coleta seletiva para todos os domicílios urbanos e rurais existentes no município. </w:t>
      </w:r>
    </w:p>
    <w:p w14:paraId="50CF1282" w14:textId="77777777" w:rsidR="00707B4B" w:rsidRPr="00164626" w:rsidRDefault="00707B4B" w:rsidP="00707B4B">
      <w:pPr>
        <w:ind w:firstLine="708"/>
        <w:rPr>
          <w:rFonts w:cs="Arial"/>
          <w:lang w:val="pt-PT"/>
        </w:rPr>
      </w:pPr>
      <w:r w:rsidRPr="00164626">
        <w:rPr>
          <w:rFonts w:cs="Arial"/>
          <w:lang w:val="pt-PT"/>
        </w:rPr>
        <w:t>Para o alcance do objetivo geral, o programa “</w:t>
      </w:r>
      <w:r w:rsidRPr="00164626">
        <w:t>Gestão dos resíduos urbanos</w:t>
      </w:r>
      <w:r w:rsidRPr="00164626">
        <w:rPr>
          <w:rFonts w:cs="Arial"/>
          <w:lang w:val="pt-PT"/>
        </w:rPr>
        <w:t>” contempla as seguintes metas:</w:t>
      </w:r>
    </w:p>
    <w:p w14:paraId="3305F505" w14:textId="77777777" w:rsidR="00707B4B" w:rsidRPr="00164626" w:rsidRDefault="00707B4B" w:rsidP="00707B4B">
      <w:pPr>
        <w:pStyle w:val="PargrafodaLista"/>
        <w:numPr>
          <w:ilvl w:val="0"/>
          <w:numId w:val="50"/>
        </w:numPr>
        <w:spacing w:before="240" w:after="240" w:line="360" w:lineRule="auto"/>
        <w:ind w:left="993" w:hanging="285"/>
        <w:rPr>
          <w:sz w:val="24"/>
          <w:szCs w:val="24"/>
        </w:rPr>
      </w:pPr>
      <w:r w:rsidRPr="00164626">
        <w:rPr>
          <w:sz w:val="24"/>
          <w:szCs w:val="24"/>
        </w:rPr>
        <w:t>Universalização da coleta convencional;</w:t>
      </w:r>
    </w:p>
    <w:p w14:paraId="06959AF5" w14:textId="77777777" w:rsidR="00707B4B" w:rsidRPr="00164626" w:rsidRDefault="00707B4B" w:rsidP="00707B4B">
      <w:pPr>
        <w:pStyle w:val="PargrafodaLista"/>
        <w:numPr>
          <w:ilvl w:val="0"/>
          <w:numId w:val="50"/>
        </w:numPr>
        <w:spacing w:before="240" w:after="240" w:line="360" w:lineRule="auto"/>
        <w:ind w:left="993" w:hanging="285"/>
        <w:rPr>
          <w:sz w:val="24"/>
          <w:szCs w:val="24"/>
        </w:rPr>
      </w:pPr>
      <w:r w:rsidRPr="00164626">
        <w:rPr>
          <w:sz w:val="24"/>
          <w:szCs w:val="24"/>
        </w:rPr>
        <w:t>Implantação da coleta seletiva;</w:t>
      </w:r>
    </w:p>
    <w:p w14:paraId="34667030" w14:textId="77777777" w:rsidR="00707B4B" w:rsidRPr="00164626" w:rsidRDefault="00707B4B" w:rsidP="00707B4B">
      <w:pPr>
        <w:pStyle w:val="PargrafodaLista"/>
        <w:numPr>
          <w:ilvl w:val="0"/>
          <w:numId w:val="50"/>
        </w:numPr>
        <w:spacing w:before="240" w:after="240" w:line="360" w:lineRule="auto"/>
        <w:ind w:left="993" w:hanging="285"/>
        <w:rPr>
          <w:sz w:val="24"/>
          <w:szCs w:val="24"/>
        </w:rPr>
      </w:pPr>
      <w:r w:rsidRPr="00164626">
        <w:rPr>
          <w:sz w:val="24"/>
          <w:szCs w:val="24"/>
        </w:rPr>
        <w:t>Controle e fiscalização dos resíduos coletados e destinados</w:t>
      </w:r>
      <w:r w:rsidRPr="00164626">
        <w:t>.</w:t>
      </w:r>
    </w:p>
    <w:p w14:paraId="58EAAA57" w14:textId="154DC3DC" w:rsidR="00707B4B" w:rsidRPr="00164626" w:rsidRDefault="00707B4B" w:rsidP="00707B4B">
      <w:pPr>
        <w:spacing w:before="240"/>
        <w:ind w:firstLine="709"/>
        <w:rPr>
          <w:lang w:eastAsia="pt-BR"/>
        </w:rPr>
      </w:pPr>
      <w:r w:rsidRPr="00164626">
        <w:rPr>
          <w:lang w:eastAsia="pt-BR"/>
        </w:rPr>
        <w:t xml:space="preserve">A organização esquemática aplicada ao planejamento do Programa 01, pode ser verificada na Tabela </w:t>
      </w:r>
      <w:r w:rsidR="00030BCF" w:rsidRPr="00164626">
        <w:rPr>
          <w:lang w:eastAsia="pt-BR"/>
        </w:rPr>
        <w:t>8</w:t>
      </w:r>
      <w:r w:rsidR="00E94BCF" w:rsidRPr="00164626">
        <w:rPr>
          <w:lang w:eastAsia="pt-BR"/>
        </w:rPr>
        <w:t>7</w:t>
      </w:r>
      <w:r w:rsidRPr="00164626">
        <w:rPr>
          <w:lang w:eastAsia="pt-BR"/>
        </w:rPr>
        <w:t xml:space="preserve">. </w:t>
      </w:r>
      <w:r w:rsidR="00474EA1" w:rsidRPr="00164626">
        <w:rPr>
          <w:lang w:eastAsia="pt-BR"/>
        </w:rPr>
        <w:t>A seguir se encontram descritas todas as ações propostas para alcance de cada meta estabelecida com prazo definido, de forma a alcançar o objetivo do programa criado para o município.</w:t>
      </w:r>
    </w:p>
    <w:p w14:paraId="6DD8F655" w14:textId="77777777" w:rsidR="005B2FC6" w:rsidRPr="00164626" w:rsidRDefault="005B2FC6" w:rsidP="00707B4B">
      <w:pPr>
        <w:spacing w:before="240"/>
        <w:ind w:firstLine="709"/>
        <w:rPr>
          <w:lang w:eastAsia="pt-BR"/>
        </w:rPr>
      </w:pPr>
    </w:p>
    <w:p w14:paraId="3D95C1B1" w14:textId="77777777" w:rsidR="00707B4B" w:rsidRPr="00164626" w:rsidRDefault="00707B4B" w:rsidP="00707B4B">
      <w:pPr>
        <w:ind w:firstLine="708"/>
        <w:rPr>
          <w:lang w:eastAsia="pt-BR"/>
        </w:rPr>
      </w:pPr>
    </w:p>
    <w:p w14:paraId="35348755" w14:textId="77777777" w:rsidR="00707B4B" w:rsidRPr="00164626" w:rsidRDefault="00707B4B" w:rsidP="00707B4B">
      <w:pPr>
        <w:ind w:firstLine="709"/>
      </w:pPr>
    </w:p>
    <w:p w14:paraId="3B388E2A" w14:textId="77777777" w:rsidR="00707B4B" w:rsidRPr="00164626" w:rsidRDefault="00707B4B" w:rsidP="00707B4B">
      <w:pPr>
        <w:pStyle w:val="Ttulo4"/>
        <w:sectPr w:rsidR="00707B4B" w:rsidRPr="00164626" w:rsidSect="00045F2D">
          <w:pgSz w:w="11900" w:h="16840" w:code="9"/>
          <w:pgMar w:top="1134" w:right="1134" w:bottom="1134" w:left="1418" w:header="284" w:footer="164" w:gutter="0"/>
          <w:cols w:space="708"/>
          <w:docGrid w:linePitch="400"/>
        </w:sectPr>
      </w:pPr>
    </w:p>
    <w:p w14:paraId="03B2A346" w14:textId="7915777A" w:rsidR="00707B4B" w:rsidRPr="00164626" w:rsidRDefault="00707B4B" w:rsidP="003B376F">
      <w:pPr>
        <w:tabs>
          <w:tab w:val="left" w:pos="851"/>
          <w:tab w:val="left" w:pos="10206"/>
        </w:tabs>
        <w:spacing w:line="240" w:lineRule="auto"/>
        <w:jc w:val="center"/>
        <w:rPr>
          <w:bCs/>
          <w:sz w:val="20"/>
          <w:szCs w:val="20"/>
        </w:rPr>
      </w:pPr>
      <w:bookmarkStart w:id="436" w:name="_Toc45109457"/>
      <w:r w:rsidRPr="00164626">
        <w:rPr>
          <w:sz w:val="20"/>
          <w:szCs w:val="20"/>
        </w:rPr>
        <w:t xml:space="preserve">Tabela </w:t>
      </w:r>
      <w:r w:rsidRPr="00164626">
        <w:rPr>
          <w:sz w:val="20"/>
          <w:szCs w:val="20"/>
        </w:rPr>
        <w:fldChar w:fldCharType="begin"/>
      </w:r>
      <w:r w:rsidRPr="00164626">
        <w:rPr>
          <w:sz w:val="20"/>
          <w:szCs w:val="20"/>
        </w:rPr>
        <w:instrText xml:space="preserve"> SEQ Tabela \* ARABIC </w:instrText>
      </w:r>
      <w:r w:rsidRPr="00164626">
        <w:rPr>
          <w:sz w:val="20"/>
          <w:szCs w:val="20"/>
        </w:rPr>
        <w:fldChar w:fldCharType="separate"/>
      </w:r>
      <w:r w:rsidR="00C635C4">
        <w:rPr>
          <w:noProof/>
          <w:sz w:val="20"/>
          <w:szCs w:val="20"/>
        </w:rPr>
        <w:t>87</w:t>
      </w:r>
      <w:r w:rsidRPr="00164626">
        <w:rPr>
          <w:sz w:val="20"/>
          <w:szCs w:val="20"/>
        </w:rPr>
        <w:fldChar w:fldCharType="end"/>
      </w:r>
      <w:r w:rsidRPr="00164626">
        <w:rPr>
          <w:sz w:val="20"/>
          <w:szCs w:val="20"/>
        </w:rPr>
        <w:t xml:space="preserve"> – Planejamento do Programa 01: </w:t>
      </w:r>
      <w:r w:rsidRPr="00164626">
        <w:rPr>
          <w:bCs/>
          <w:sz w:val="20"/>
          <w:szCs w:val="20"/>
        </w:rPr>
        <w:t>GESTÃO DOS RESÍDUOS URBANOS</w:t>
      </w:r>
      <w:bookmarkEnd w:id="436"/>
    </w:p>
    <w:tbl>
      <w:tblPr>
        <w:tblStyle w:val="Tabelacomgrade29"/>
        <w:tblW w:w="5000" w:type="pct"/>
        <w:jc w:val="center"/>
        <w:tblLayout w:type="fixed"/>
        <w:tblLook w:val="04A0" w:firstRow="1" w:lastRow="0" w:firstColumn="1" w:lastColumn="0" w:noHBand="0" w:noVBand="1"/>
      </w:tblPr>
      <w:tblGrid>
        <w:gridCol w:w="1442"/>
        <w:gridCol w:w="3614"/>
        <w:gridCol w:w="1156"/>
        <w:gridCol w:w="1299"/>
        <w:gridCol w:w="2892"/>
        <w:gridCol w:w="1736"/>
        <w:gridCol w:w="2423"/>
      </w:tblGrid>
      <w:tr w:rsidR="00707B4B" w:rsidRPr="00164626" w14:paraId="4A7A5F46" w14:textId="77777777" w:rsidTr="00447D1E">
        <w:trPr>
          <w:trHeight w:val="20"/>
          <w:jc w:val="center"/>
        </w:trPr>
        <w:tc>
          <w:tcPr>
            <w:tcW w:w="5000" w:type="pct"/>
            <w:gridSpan w:val="7"/>
            <w:shd w:val="clear" w:color="auto" w:fill="D9D9D9" w:themeFill="background1" w:themeFillShade="D9"/>
            <w:vAlign w:val="center"/>
          </w:tcPr>
          <w:p w14:paraId="772E68E0" w14:textId="77777777" w:rsidR="00707B4B" w:rsidRPr="00164626" w:rsidRDefault="00707B4B" w:rsidP="00447D1E">
            <w:pPr>
              <w:spacing w:line="240" w:lineRule="auto"/>
              <w:jc w:val="center"/>
              <w:rPr>
                <w:b/>
                <w:sz w:val="20"/>
                <w:szCs w:val="20"/>
              </w:rPr>
            </w:pPr>
            <w:r w:rsidRPr="00164626">
              <w:rPr>
                <w:b/>
                <w:sz w:val="20"/>
                <w:szCs w:val="20"/>
              </w:rPr>
              <w:t>PROGRAMA 01: GESTÃO DOS RESÍDUOS URBANOS</w:t>
            </w:r>
          </w:p>
        </w:tc>
      </w:tr>
      <w:tr w:rsidR="00707B4B" w:rsidRPr="00164626" w14:paraId="05F049F4" w14:textId="77777777" w:rsidTr="00447D1E">
        <w:trPr>
          <w:trHeight w:val="20"/>
          <w:jc w:val="center"/>
        </w:trPr>
        <w:tc>
          <w:tcPr>
            <w:tcW w:w="495" w:type="pct"/>
            <w:vAlign w:val="center"/>
          </w:tcPr>
          <w:p w14:paraId="53A5CAAF" w14:textId="77777777" w:rsidR="00707B4B" w:rsidRPr="00164626" w:rsidRDefault="00707B4B" w:rsidP="00447D1E">
            <w:pPr>
              <w:spacing w:line="240" w:lineRule="auto"/>
              <w:jc w:val="center"/>
              <w:rPr>
                <w:b/>
                <w:sz w:val="20"/>
                <w:szCs w:val="20"/>
              </w:rPr>
            </w:pPr>
            <w:r w:rsidRPr="00164626">
              <w:rPr>
                <w:b/>
                <w:sz w:val="20"/>
                <w:szCs w:val="20"/>
              </w:rPr>
              <w:t>METAS</w:t>
            </w:r>
          </w:p>
        </w:tc>
        <w:tc>
          <w:tcPr>
            <w:tcW w:w="1241" w:type="pct"/>
            <w:vAlign w:val="center"/>
          </w:tcPr>
          <w:p w14:paraId="1A5D75A4" w14:textId="77777777" w:rsidR="00707B4B" w:rsidRPr="00164626" w:rsidRDefault="00707B4B" w:rsidP="00447D1E">
            <w:pPr>
              <w:spacing w:line="240" w:lineRule="auto"/>
              <w:jc w:val="center"/>
              <w:rPr>
                <w:b/>
                <w:sz w:val="20"/>
                <w:szCs w:val="20"/>
              </w:rPr>
            </w:pPr>
            <w:r w:rsidRPr="00164626">
              <w:rPr>
                <w:b/>
                <w:sz w:val="20"/>
                <w:szCs w:val="20"/>
              </w:rPr>
              <w:t>AÇÕES</w:t>
            </w:r>
          </w:p>
        </w:tc>
        <w:tc>
          <w:tcPr>
            <w:tcW w:w="397" w:type="pct"/>
            <w:vAlign w:val="center"/>
          </w:tcPr>
          <w:p w14:paraId="0E76D4CC" w14:textId="77777777" w:rsidR="00707B4B" w:rsidRPr="00164626" w:rsidRDefault="00707B4B" w:rsidP="00447D1E">
            <w:pPr>
              <w:spacing w:line="240" w:lineRule="auto"/>
              <w:ind w:left="-108" w:right="-111"/>
              <w:jc w:val="center"/>
              <w:rPr>
                <w:b/>
                <w:sz w:val="20"/>
                <w:szCs w:val="20"/>
              </w:rPr>
            </w:pPr>
            <w:r w:rsidRPr="00164626">
              <w:rPr>
                <w:b/>
                <w:sz w:val="20"/>
                <w:szCs w:val="20"/>
              </w:rPr>
              <w:t>PRAZO DE EXECUÇÃO</w:t>
            </w:r>
          </w:p>
        </w:tc>
        <w:tc>
          <w:tcPr>
            <w:tcW w:w="446" w:type="pct"/>
            <w:vAlign w:val="center"/>
          </w:tcPr>
          <w:p w14:paraId="7FCE3CC5" w14:textId="77777777" w:rsidR="00707B4B" w:rsidRPr="00164626" w:rsidRDefault="00707B4B" w:rsidP="00447D1E">
            <w:pPr>
              <w:spacing w:line="240" w:lineRule="auto"/>
              <w:ind w:left="-108" w:right="-111"/>
              <w:jc w:val="center"/>
              <w:rPr>
                <w:b/>
                <w:sz w:val="20"/>
                <w:szCs w:val="20"/>
              </w:rPr>
            </w:pPr>
            <w:r w:rsidRPr="00164626">
              <w:rPr>
                <w:b/>
                <w:sz w:val="20"/>
                <w:szCs w:val="20"/>
              </w:rPr>
              <w:t>NATUREZA</w:t>
            </w:r>
          </w:p>
        </w:tc>
        <w:tc>
          <w:tcPr>
            <w:tcW w:w="993" w:type="pct"/>
            <w:vAlign w:val="center"/>
          </w:tcPr>
          <w:p w14:paraId="25FE4748" w14:textId="77777777" w:rsidR="00707B4B" w:rsidRPr="00164626" w:rsidRDefault="00707B4B" w:rsidP="00447D1E">
            <w:pPr>
              <w:spacing w:line="240" w:lineRule="auto"/>
              <w:jc w:val="center"/>
              <w:rPr>
                <w:b/>
                <w:sz w:val="20"/>
                <w:szCs w:val="20"/>
              </w:rPr>
            </w:pPr>
            <w:r w:rsidRPr="00164626">
              <w:rPr>
                <w:b/>
                <w:sz w:val="20"/>
                <w:szCs w:val="20"/>
              </w:rPr>
              <w:t>CRITÉRIOS</w:t>
            </w:r>
          </w:p>
        </w:tc>
        <w:tc>
          <w:tcPr>
            <w:tcW w:w="596" w:type="pct"/>
            <w:vAlign w:val="center"/>
          </w:tcPr>
          <w:p w14:paraId="2701566C" w14:textId="77777777" w:rsidR="00707B4B" w:rsidRPr="00164626" w:rsidRDefault="00707B4B" w:rsidP="00447D1E">
            <w:pPr>
              <w:spacing w:line="240" w:lineRule="auto"/>
              <w:jc w:val="center"/>
              <w:rPr>
                <w:b/>
                <w:sz w:val="20"/>
                <w:szCs w:val="20"/>
              </w:rPr>
            </w:pPr>
            <w:r w:rsidRPr="00164626">
              <w:rPr>
                <w:b/>
                <w:sz w:val="20"/>
                <w:szCs w:val="20"/>
              </w:rPr>
              <w:t>ÁREAS / COMUNIDADES CONTEMPLADAS</w:t>
            </w:r>
          </w:p>
        </w:tc>
        <w:tc>
          <w:tcPr>
            <w:tcW w:w="832" w:type="pct"/>
            <w:vAlign w:val="center"/>
          </w:tcPr>
          <w:p w14:paraId="795D28B9" w14:textId="77777777" w:rsidR="00707B4B" w:rsidRPr="00164626" w:rsidRDefault="00707B4B" w:rsidP="00447D1E">
            <w:pPr>
              <w:spacing w:line="240" w:lineRule="auto"/>
              <w:jc w:val="center"/>
              <w:rPr>
                <w:b/>
                <w:sz w:val="20"/>
                <w:szCs w:val="20"/>
              </w:rPr>
            </w:pPr>
            <w:r w:rsidRPr="00164626">
              <w:rPr>
                <w:b/>
                <w:sz w:val="20"/>
                <w:szCs w:val="20"/>
              </w:rPr>
              <w:t>RESPONSÁVEIS</w:t>
            </w:r>
          </w:p>
        </w:tc>
      </w:tr>
      <w:tr w:rsidR="00707B4B" w:rsidRPr="00164626" w14:paraId="1E023E41" w14:textId="77777777" w:rsidTr="00447D1E">
        <w:trPr>
          <w:trHeight w:val="20"/>
          <w:jc w:val="center"/>
        </w:trPr>
        <w:tc>
          <w:tcPr>
            <w:tcW w:w="495" w:type="pct"/>
            <w:vMerge w:val="restart"/>
            <w:vAlign w:val="center"/>
          </w:tcPr>
          <w:p w14:paraId="6E51DC25" w14:textId="77777777" w:rsidR="00707B4B" w:rsidRPr="00164626" w:rsidRDefault="00707B4B" w:rsidP="00447D1E">
            <w:pPr>
              <w:spacing w:line="240" w:lineRule="auto"/>
              <w:ind w:left="-120" w:right="-105"/>
              <w:jc w:val="center"/>
              <w:rPr>
                <w:sz w:val="20"/>
                <w:szCs w:val="20"/>
              </w:rPr>
            </w:pPr>
            <w:r w:rsidRPr="00164626">
              <w:rPr>
                <w:sz w:val="20"/>
                <w:szCs w:val="20"/>
              </w:rPr>
              <w:t xml:space="preserve">META 01 - </w:t>
            </w:r>
            <w:r w:rsidRPr="00164626">
              <w:rPr>
                <w:rFonts w:cs="Arial"/>
                <w:sz w:val="20"/>
                <w:szCs w:val="20"/>
              </w:rPr>
              <w:t>Universalização da coleta convencional</w:t>
            </w:r>
          </w:p>
        </w:tc>
        <w:tc>
          <w:tcPr>
            <w:tcW w:w="1241" w:type="pct"/>
            <w:vAlign w:val="center"/>
          </w:tcPr>
          <w:p w14:paraId="557774B8" w14:textId="77777777" w:rsidR="00707B4B" w:rsidRPr="00164626" w:rsidRDefault="00707B4B" w:rsidP="00447D1E">
            <w:pPr>
              <w:spacing w:line="240" w:lineRule="auto"/>
              <w:jc w:val="center"/>
              <w:rPr>
                <w:sz w:val="20"/>
                <w:szCs w:val="20"/>
              </w:rPr>
            </w:pPr>
            <w:r w:rsidRPr="00164626">
              <w:rPr>
                <w:sz w:val="20"/>
                <w:szCs w:val="20"/>
              </w:rPr>
              <w:t>Realizar a coleta convencional abrangendo uma vez na semana cada localidade da área rural e duas vezes na semana na área urbana</w:t>
            </w:r>
          </w:p>
        </w:tc>
        <w:tc>
          <w:tcPr>
            <w:tcW w:w="397" w:type="pct"/>
            <w:vAlign w:val="center"/>
          </w:tcPr>
          <w:p w14:paraId="62C5ABA8" w14:textId="77777777" w:rsidR="00707B4B" w:rsidRPr="00164626" w:rsidRDefault="00707B4B" w:rsidP="00447D1E">
            <w:pPr>
              <w:spacing w:line="240" w:lineRule="auto"/>
              <w:jc w:val="center"/>
              <w:rPr>
                <w:sz w:val="20"/>
                <w:szCs w:val="20"/>
              </w:rPr>
            </w:pPr>
            <w:r w:rsidRPr="00164626">
              <w:rPr>
                <w:sz w:val="20"/>
                <w:szCs w:val="20"/>
              </w:rPr>
              <w:t>Ano 01 em diante</w:t>
            </w:r>
          </w:p>
        </w:tc>
        <w:tc>
          <w:tcPr>
            <w:tcW w:w="446" w:type="pct"/>
            <w:vAlign w:val="center"/>
          </w:tcPr>
          <w:p w14:paraId="54572CB0" w14:textId="77777777" w:rsidR="00707B4B" w:rsidRPr="00164626" w:rsidRDefault="00707B4B" w:rsidP="00447D1E">
            <w:pPr>
              <w:spacing w:line="240" w:lineRule="auto"/>
              <w:ind w:left="-108" w:right="-111"/>
              <w:jc w:val="center"/>
              <w:rPr>
                <w:sz w:val="20"/>
                <w:szCs w:val="20"/>
              </w:rPr>
            </w:pPr>
            <w:r w:rsidRPr="00164626">
              <w:rPr>
                <w:sz w:val="20"/>
                <w:szCs w:val="20"/>
              </w:rPr>
              <w:t>Institucional</w:t>
            </w:r>
          </w:p>
          <w:p w14:paraId="2F5A41EB" w14:textId="77777777" w:rsidR="00707B4B" w:rsidRPr="00164626" w:rsidRDefault="00707B4B" w:rsidP="00447D1E">
            <w:pPr>
              <w:spacing w:line="240" w:lineRule="auto"/>
              <w:ind w:left="-108" w:right="-111"/>
              <w:jc w:val="center"/>
              <w:rPr>
                <w:sz w:val="20"/>
                <w:szCs w:val="20"/>
              </w:rPr>
            </w:pPr>
            <w:r w:rsidRPr="00164626">
              <w:rPr>
                <w:sz w:val="20"/>
                <w:szCs w:val="20"/>
              </w:rPr>
              <w:t>Social</w:t>
            </w:r>
          </w:p>
          <w:p w14:paraId="349F9004" w14:textId="77777777" w:rsidR="00707B4B" w:rsidRPr="00164626" w:rsidRDefault="00707B4B" w:rsidP="00447D1E">
            <w:pPr>
              <w:spacing w:line="240" w:lineRule="auto"/>
              <w:ind w:left="-108" w:right="-111"/>
              <w:jc w:val="center"/>
              <w:rPr>
                <w:sz w:val="20"/>
                <w:szCs w:val="20"/>
              </w:rPr>
            </w:pPr>
            <w:r w:rsidRPr="00164626">
              <w:rPr>
                <w:sz w:val="20"/>
                <w:szCs w:val="20"/>
              </w:rPr>
              <w:t>Ambiental</w:t>
            </w:r>
          </w:p>
          <w:p w14:paraId="6864B368" w14:textId="77777777" w:rsidR="00707B4B" w:rsidRPr="00164626" w:rsidRDefault="00707B4B" w:rsidP="00447D1E">
            <w:pPr>
              <w:spacing w:line="240" w:lineRule="auto"/>
              <w:ind w:left="-108" w:right="-111"/>
              <w:jc w:val="center"/>
              <w:rPr>
                <w:sz w:val="20"/>
                <w:szCs w:val="20"/>
              </w:rPr>
            </w:pPr>
            <w:r w:rsidRPr="00164626">
              <w:rPr>
                <w:sz w:val="20"/>
                <w:szCs w:val="20"/>
              </w:rPr>
              <w:t>Operacional</w:t>
            </w:r>
          </w:p>
        </w:tc>
        <w:tc>
          <w:tcPr>
            <w:tcW w:w="993" w:type="pct"/>
            <w:vAlign w:val="center"/>
          </w:tcPr>
          <w:p w14:paraId="7A438155" w14:textId="77777777" w:rsidR="00707B4B" w:rsidRPr="00164626" w:rsidRDefault="00707B4B" w:rsidP="00447D1E">
            <w:pPr>
              <w:spacing w:line="240" w:lineRule="auto"/>
              <w:ind w:left="-106" w:right="-110"/>
              <w:jc w:val="center"/>
              <w:rPr>
                <w:sz w:val="20"/>
                <w:szCs w:val="20"/>
              </w:rPr>
            </w:pPr>
            <w:r w:rsidRPr="00164626">
              <w:rPr>
                <w:sz w:val="20"/>
                <w:szCs w:val="20"/>
              </w:rPr>
              <w:t>Integralidade</w:t>
            </w:r>
          </w:p>
          <w:p w14:paraId="0AC590F2" w14:textId="77777777" w:rsidR="00707B4B" w:rsidRPr="00164626" w:rsidRDefault="00707B4B" w:rsidP="00447D1E">
            <w:pPr>
              <w:spacing w:line="240" w:lineRule="auto"/>
              <w:ind w:left="-106" w:right="-110"/>
              <w:jc w:val="center"/>
              <w:rPr>
                <w:sz w:val="20"/>
                <w:szCs w:val="20"/>
              </w:rPr>
            </w:pPr>
            <w:r w:rsidRPr="00164626">
              <w:rPr>
                <w:sz w:val="20"/>
                <w:szCs w:val="20"/>
              </w:rPr>
              <w:t>Intersetorialidade</w:t>
            </w:r>
          </w:p>
          <w:p w14:paraId="58563927" w14:textId="77777777" w:rsidR="00707B4B" w:rsidRPr="00164626" w:rsidRDefault="00707B4B" w:rsidP="00447D1E">
            <w:pPr>
              <w:spacing w:line="240" w:lineRule="auto"/>
              <w:ind w:left="-106" w:right="-110"/>
              <w:jc w:val="center"/>
              <w:rPr>
                <w:sz w:val="20"/>
                <w:szCs w:val="20"/>
              </w:rPr>
            </w:pPr>
            <w:r w:rsidRPr="00164626">
              <w:rPr>
                <w:sz w:val="20"/>
                <w:szCs w:val="20"/>
              </w:rPr>
              <w:t>Universalização e inclusão social</w:t>
            </w:r>
          </w:p>
          <w:p w14:paraId="7EDB7192" w14:textId="77777777" w:rsidR="00707B4B" w:rsidRPr="00164626" w:rsidRDefault="00707B4B" w:rsidP="00447D1E">
            <w:pPr>
              <w:spacing w:line="240" w:lineRule="auto"/>
              <w:ind w:left="-106" w:right="-110"/>
              <w:jc w:val="center"/>
              <w:rPr>
                <w:sz w:val="20"/>
                <w:szCs w:val="20"/>
              </w:rPr>
            </w:pPr>
            <w:r w:rsidRPr="00164626">
              <w:rPr>
                <w:sz w:val="20"/>
                <w:szCs w:val="20"/>
              </w:rPr>
              <w:t>Reparação ambiental</w:t>
            </w:r>
          </w:p>
          <w:p w14:paraId="43A0D72A" w14:textId="77777777" w:rsidR="00707B4B" w:rsidRPr="00164626" w:rsidRDefault="00707B4B" w:rsidP="00447D1E">
            <w:pPr>
              <w:spacing w:line="240" w:lineRule="auto"/>
              <w:ind w:left="-106" w:right="-110"/>
              <w:jc w:val="center"/>
              <w:rPr>
                <w:sz w:val="20"/>
                <w:szCs w:val="20"/>
              </w:rPr>
            </w:pPr>
            <w:r w:rsidRPr="00164626">
              <w:rPr>
                <w:sz w:val="20"/>
                <w:szCs w:val="20"/>
              </w:rPr>
              <w:t>Melhoria da qualidade da prestação dos serviços</w:t>
            </w:r>
          </w:p>
        </w:tc>
        <w:tc>
          <w:tcPr>
            <w:tcW w:w="596" w:type="pct"/>
            <w:vAlign w:val="center"/>
          </w:tcPr>
          <w:p w14:paraId="0C6B3A1B" w14:textId="77777777" w:rsidR="00707B4B" w:rsidRPr="00164626" w:rsidRDefault="00707B4B" w:rsidP="00447D1E">
            <w:pPr>
              <w:spacing w:line="240" w:lineRule="auto"/>
              <w:jc w:val="center"/>
              <w:rPr>
                <w:sz w:val="20"/>
                <w:szCs w:val="20"/>
              </w:rPr>
            </w:pPr>
            <w:r w:rsidRPr="00164626">
              <w:rPr>
                <w:sz w:val="20"/>
                <w:szCs w:val="20"/>
              </w:rPr>
              <w:t>Área urbana e rural</w:t>
            </w:r>
          </w:p>
        </w:tc>
        <w:tc>
          <w:tcPr>
            <w:tcW w:w="832" w:type="pct"/>
            <w:vAlign w:val="center"/>
          </w:tcPr>
          <w:p w14:paraId="08A0DB1B" w14:textId="77777777" w:rsidR="00707B4B" w:rsidRPr="00164626" w:rsidRDefault="00707B4B" w:rsidP="00447D1E">
            <w:pPr>
              <w:spacing w:line="240" w:lineRule="auto"/>
              <w:jc w:val="center"/>
              <w:rPr>
                <w:sz w:val="20"/>
                <w:szCs w:val="20"/>
              </w:rPr>
            </w:pPr>
            <w:r w:rsidRPr="00164626">
              <w:rPr>
                <w:sz w:val="20"/>
                <w:szCs w:val="20"/>
              </w:rPr>
              <w:t>Secretaria Municipal de Meio Ambiente e Turismo</w:t>
            </w:r>
          </w:p>
        </w:tc>
      </w:tr>
      <w:tr w:rsidR="00707B4B" w:rsidRPr="00164626" w14:paraId="1DDD1E66" w14:textId="77777777" w:rsidTr="00447D1E">
        <w:trPr>
          <w:trHeight w:val="20"/>
          <w:jc w:val="center"/>
        </w:trPr>
        <w:tc>
          <w:tcPr>
            <w:tcW w:w="495" w:type="pct"/>
            <w:vMerge/>
            <w:vAlign w:val="center"/>
          </w:tcPr>
          <w:p w14:paraId="571AF3DE" w14:textId="77777777" w:rsidR="00707B4B" w:rsidRPr="00164626" w:rsidRDefault="00707B4B" w:rsidP="00447D1E">
            <w:pPr>
              <w:spacing w:line="240" w:lineRule="auto"/>
              <w:ind w:left="-120" w:right="-105"/>
              <w:jc w:val="center"/>
              <w:rPr>
                <w:sz w:val="20"/>
                <w:szCs w:val="20"/>
              </w:rPr>
            </w:pPr>
          </w:p>
        </w:tc>
        <w:tc>
          <w:tcPr>
            <w:tcW w:w="1241" w:type="pct"/>
            <w:vAlign w:val="center"/>
          </w:tcPr>
          <w:p w14:paraId="400A6497" w14:textId="77777777" w:rsidR="00707B4B" w:rsidRPr="00164626" w:rsidRDefault="00707B4B" w:rsidP="00447D1E">
            <w:pPr>
              <w:spacing w:line="240" w:lineRule="auto"/>
              <w:jc w:val="center"/>
              <w:rPr>
                <w:sz w:val="20"/>
                <w:szCs w:val="20"/>
              </w:rPr>
            </w:pPr>
            <w:r w:rsidRPr="00164626">
              <w:rPr>
                <w:sz w:val="20"/>
                <w:szCs w:val="20"/>
              </w:rPr>
              <w:t>Promover a reavaliação periódica, e adequações necessárias (incluindo inovações tecnológicas) relativas aos quantitativos de veículos e/ou equipamentos coletores e da mão de obra alocada</w:t>
            </w:r>
          </w:p>
        </w:tc>
        <w:tc>
          <w:tcPr>
            <w:tcW w:w="397" w:type="pct"/>
            <w:vAlign w:val="center"/>
          </w:tcPr>
          <w:p w14:paraId="69C1BFA2" w14:textId="77777777" w:rsidR="00707B4B" w:rsidRPr="00164626" w:rsidRDefault="00707B4B" w:rsidP="00447D1E">
            <w:pPr>
              <w:spacing w:line="240" w:lineRule="auto"/>
              <w:jc w:val="center"/>
              <w:rPr>
                <w:sz w:val="20"/>
                <w:szCs w:val="20"/>
              </w:rPr>
            </w:pPr>
            <w:r w:rsidRPr="00164626">
              <w:rPr>
                <w:sz w:val="20"/>
                <w:szCs w:val="20"/>
              </w:rPr>
              <w:t>Ano 02 em diante</w:t>
            </w:r>
          </w:p>
        </w:tc>
        <w:tc>
          <w:tcPr>
            <w:tcW w:w="446" w:type="pct"/>
            <w:vAlign w:val="center"/>
          </w:tcPr>
          <w:p w14:paraId="48E18E55" w14:textId="77777777" w:rsidR="00707B4B" w:rsidRPr="00164626" w:rsidRDefault="00707B4B" w:rsidP="00447D1E">
            <w:pPr>
              <w:spacing w:line="240" w:lineRule="auto"/>
              <w:ind w:left="-108" w:right="-111"/>
              <w:jc w:val="center"/>
              <w:rPr>
                <w:sz w:val="20"/>
                <w:szCs w:val="20"/>
              </w:rPr>
            </w:pPr>
            <w:r w:rsidRPr="00164626">
              <w:rPr>
                <w:sz w:val="20"/>
                <w:szCs w:val="20"/>
              </w:rPr>
              <w:t>Institucional</w:t>
            </w:r>
          </w:p>
          <w:p w14:paraId="101E1C9D" w14:textId="77777777" w:rsidR="00707B4B" w:rsidRPr="00164626" w:rsidRDefault="00707B4B" w:rsidP="00447D1E">
            <w:pPr>
              <w:spacing w:line="240" w:lineRule="auto"/>
              <w:ind w:left="-108" w:right="-111"/>
              <w:jc w:val="center"/>
              <w:rPr>
                <w:sz w:val="20"/>
                <w:szCs w:val="20"/>
              </w:rPr>
            </w:pPr>
            <w:r w:rsidRPr="00164626">
              <w:rPr>
                <w:sz w:val="20"/>
                <w:szCs w:val="20"/>
              </w:rPr>
              <w:t>Operacional</w:t>
            </w:r>
          </w:p>
        </w:tc>
        <w:tc>
          <w:tcPr>
            <w:tcW w:w="993" w:type="pct"/>
            <w:vAlign w:val="center"/>
          </w:tcPr>
          <w:p w14:paraId="6E3C5C51" w14:textId="77777777" w:rsidR="00707B4B" w:rsidRPr="00164626" w:rsidRDefault="00707B4B" w:rsidP="00447D1E">
            <w:pPr>
              <w:spacing w:line="240" w:lineRule="auto"/>
              <w:ind w:left="-106" w:right="-110"/>
              <w:jc w:val="center"/>
              <w:rPr>
                <w:sz w:val="20"/>
                <w:szCs w:val="20"/>
              </w:rPr>
            </w:pPr>
            <w:r w:rsidRPr="00164626">
              <w:rPr>
                <w:sz w:val="20"/>
                <w:szCs w:val="20"/>
              </w:rPr>
              <w:t>Regulação pública</w:t>
            </w:r>
          </w:p>
          <w:p w14:paraId="1CAE92DA" w14:textId="77777777" w:rsidR="00707B4B" w:rsidRPr="00164626" w:rsidRDefault="00707B4B" w:rsidP="00447D1E">
            <w:pPr>
              <w:spacing w:line="240" w:lineRule="auto"/>
              <w:ind w:left="-106" w:right="-110"/>
              <w:jc w:val="center"/>
              <w:rPr>
                <w:sz w:val="20"/>
                <w:szCs w:val="20"/>
              </w:rPr>
            </w:pPr>
            <w:r w:rsidRPr="00164626">
              <w:rPr>
                <w:sz w:val="20"/>
                <w:szCs w:val="20"/>
              </w:rPr>
              <w:t>Melhoria da qualidade da prestação dos serviços</w:t>
            </w:r>
          </w:p>
        </w:tc>
        <w:tc>
          <w:tcPr>
            <w:tcW w:w="596" w:type="pct"/>
            <w:vAlign w:val="center"/>
          </w:tcPr>
          <w:p w14:paraId="70447FBF" w14:textId="77777777" w:rsidR="00707B4B" w:rsidRPr="00164626" w:rsidRDefault="00707B4B" w:rsidP="00447D1E">
            <w:pPr>
              <w:spacing w:line="240" w:lineRule="auto"/>
              <w:jc w:val="center"/>
              <w:rPr>
                <w:sz w:val="20"/>
                <w:szCs w:val="20"/>
              </w:rPr>
            </w:pPr>
            <w:r w:rsidRPr="00164626">
              <w:rPr>
                <w:sz w:val="20"/>
                <w:szCs w:val="20"/>
              </w:rPr>
              <w:t>Área rural</w:t>
            </w:r>
          </w:p>
        </w:tc>
        <w:tc>
          <w:tcPr>
            <w:tcW w:w="832" w:type="pct"/>
            <w:vAlign w:val="center"/>
          </w:tcPr>
          <w:p w14:paraId="0EE5B854" w14:textId="77777777" w:rsidR="00707B4B" w:rsidRPr="00164626" w:rsidRDefault="00707B4B" w:rsidP="00447D1E">
            <w:pPr>
              <w:spacing w:line="240" w:lineRule="auto"/>
              <w:jc w:val="center"/>
              <w:rPr>
                <w:sz w:val="20"/>
                <w:szCs w:val="20"/>
              </w:rPr>
            </w:pPr>
            <w:r w:rsidRPr="00164626">
              <w:rPr>
                <w:sz w:val="20"/>
                <w:szCs w:val="20"/>
              </w:rPr>
              <w:t>Secretaria Municipal de Meio Ambiente e Turismo</w:t>
            </w:r>
          </w:p>
        </w:tc>
      </w:tr>
      <w:tr w:rsidR="00707B4B" w:rsidRPr="00164626" w14:paraId="5E7BF3F3" w14:textId="77777777" w:rsidTr="00447D1E">
        <w:trPr>
          <w:trHeight w:val="20"/>
          <w:jc w:val="center"/>
        </w:trPr>
        <w:tc>
          <w:tcPr>
            <w:tcW w:w="495" w:type="pct"/>
            <w:vMerge w:val="restart"/>
            <w:vAlign w:val="center"/>
          </w:tcPr>
          <w:p w14:paraId="46E3E527" w14:textId="77777777" w:rsidR="00707B4B" w:rsidRPr="00164626" w:rsidRDefault="00707B4B" w:rsidP="00447D1E">
            <w:pPr>
              <w:spacing w:line="240" w:lineRule="auto"/>
              <w:ind w:left="-120" w:right="-105"/>
              <w:jc w:val="center"/>
              <w:rPr>
                <w:b/>
                <w:bCs/>
                <w:sz w:val="20"/>
                <w:szCs w:val="20"/>
              </w:rPr>
            </w:pPr>
            <w:r w:rsidRPr="00164626">
              <w:rPr>
                <w:sz w:val="20"/>
                <w:szCs w:val="20"/>
              </w:rPr>
              <w:t>META 02 - Implantação da coleta seletiva</w:t>
            </w:r>
          </w:p>
        </w:tc>
        <w:tc>
          <w:tcPr>
            <w:tcW w:w="1241" w:type="pct"/>
            <w:vAlign w:val="center"/>
          </w:tcPr>
          <w:p w14:paraId="2FDAE88E" w14:textId="77777777" w:rsidR="00707B4B" w:rsidRPr="00164626" w:rsidRDefault="00707B4B" w:rsidP="00447D1E">
            <w:pPr>
              <w:spacing w:line="240" w:lineRule="auto"/>
              <w:jc w:val="center"/>
              <w:rPr>
                <w:sz w:val="20"/>
                <w:szCs w:val="20"/>
              </w:rPr>
            </w:pPr>
            <w:r w:rsidRPr="00164626">
              <w:rPr>
                <w:sz w:val="20"/>
                <w:szCs w:val="20"/>
              </w:rPr>
              <w:t>Promover a educação ambiental referente a segregação dos resíduos e formas de acondicionamento dos resíduos recicláveis</w:t>
            </w:r>
          </w:p>
        </w:tc>
        <w:tc>
          <w:tcPr>
            <w:tcW w:w="397" w:type="pct"/>
            <w:vAlign w:val="center"/>
          </w:tcPr>
          <w:p w14:paraId="7C184BD3" w14:textId="77777777" w:rsidR="00707B4B" w:rsidRPr="00164626" w:rsidRDefault="00707B4B" w:rsidP="00447D1E">
            <w:pPr>
              <w:spacing w:line="240" w:lineRule="auto"/>
              <w:jc w:val="center"/>
              <w:rPr>
                <w:sz w:val="20"/>
                <w:szCs w:val="20"/>
              </w:rPr>
            </w:pPr>
            <w:r w:rsidRPr="00164626">
              <w:rPr>
                <w:sz w:val="20"/>
                <w:szCs w:val="20"/>
              </w:rPr>
              <w:t>Ano 01 em diante</w:t>
            </w:r>
          </w:p>
        </w:tc>
        <w:tc>
          <w:tcPr>
            <w:tcW w:w="446" w:type="pct"/>
            <w:vAlign w:val="center"/>
          </w:tcPr>
          <w:p w14:paraId="4B21DF5A" w14:textId="77777777" w:rsidR="00707B4B" w:rsidRPr="00164626" w:rsidRDefault="00707B4B" w:rsidP="00447D1E">
            <w:pPr>
              <w:spacing w:line="240" w:lineRule="auto"/>
              <w:ind w:left="-108" w:right="-111"/>
              <w:jc w:val="center"/>
              <w:rPr>
                <w:sz w:val="20"/>
                <w:szCs w:val="20"/>
              </w:rPr>
            </w:pPr>
            <w:r w:rsidRPr="00164626">
              <w:rPr>
                <w:sz w:val="20"/>
                <w:szCs w:val="20"/>
              </w:rPr>
              <w:t>Institucional</w:t>
            </w:r>
          </w:p>
          <w:p w14:paraId="6D8269B7" w14:textId="77777777" w:rsidR="00707B4B" w:rsidRPr="00164626" w:rsidRDefault="00707B4B" w:rsidP="00447D1E">
            <w:pPr>
              <w:spacing w:line="240" w:lineRule="auto"/>
              <w:ind w:left="-108" w:right="-111"/>
              <w:jc w:val="center"/>
              <w:rPr>
                <w:sz w:val="20"/>
                <w:szCs w:val="20"/>
              </w:rPr>
            </w:pPr>
            <w:r w:rsidRPr="00164626">
              <w:rPr>
                <w:sz w:val="20"/>
                <w:szCs w:val="20"/>
              </w:rPr>
              <w:t>Social</w:t>
            </w:r>
          </w:p>
          <w:p w14:paraId="3F1E9282" w14:textId="77777777" w:rsidR="00707B4B" w:rsidRPr="00164626" w:rsidRDefault="00707B4B" w:rsidP="00447D1E">
            <w:pPr>
              <w:spacing w:line="240" w:lineRule="auto"/>
              <w:ind w:left="-108" w:right="-111"/>
              <w:jc w:val="center"/>
              <w:rPr>
                <w:sz w:val="20"/>
                <w:szCs w:val="20"/>
              </w:rPr>
            </w:pPr>
            <w:r w:rsidRPr="00164626">
              <w:rPr>
                <w:sz w:val="20"/>
                <w:szCs w:val="20"/>
              </w:rPr>
              <w:t>Ambiental</w:t>
            </w:r>
          </w:p>
          <w:p w14:paraId="12E756FA" w14:textId="77777777" w:rsidR="00707B4B" w:rsidRPr="00164626" w:rsidRDefault="00707B4B" w:rsidP="00447D1E">
            <w:pPr>
              <w:spacing w:line="240" w:lineRule="auto"/>
              <w:ind w:left="-108" w:right="-111"/>
              <w:jc w:val="center"/>
              <w:rPr>
                <w:sz w:val="20"/>
                <w:szCs w:val="20"/>
              </w:rPr>
            </w:pPr>
            <w:r w:rsidRPr="00164626">
              <w:rPr>
                <w:sz w:val="20"/>
                <w:szCs w:val="20"/>
              </w:rPr>
              <w:t>Operacional</w:t>
            </w:r>
          </w:p>
        </w:tc>
        <w:tc>
          <w:tcPr>
            <w:tcW w:w="993" w:type="pct"/>
            <w:vAlign w:val="center"/>
          </w:tcPr>
          <w:p w14:paraId="50006ED0" w14:textId="77777777" w:rsidR="00707B4B" w:rsidRPr="00164626" w:rsidRDefault="00707B4B" w:rsidP="00447D1E">
            <w:pPr>
              <w:spacing w:line="240" w:lineRule="auto"/>
              <w:ind w:left="-106" w:right="-110"/>
              <w:jc w:val="center"/>
              <w:rPr>
                <w:sz w:val="20"/>
                <w:szCs w:val="20"/>
              </w:rPr>
            </w:pPr>
            <w:r w:rsidRPr="00164626">
              <w:rPr>
                <w:sz w:val="20"/>
                <w:szCs w:val="20"/>
              </w:rPr>
              <w:t>Integralidade</w:t>
            </w:r>
          </w:p>
          <w:p w14:paraId="3BA81208" w14:textId="77777777" w:rsidR="00707B4B" w:rsidRPr="00164626" w:rsidRDefault="00707B4B" w:rsidP="00447D1E">
            <w:pPr>
              <w:spacing w:line="240" w:lineRule="auto"/>
              <w:ind w:left="-106" w:right="-110"/>
              <w:jc w:val="center"/>
              <w:rPr>
                <w:sz w:val="20"/>
                <w:szCs w:val="20"/>
              </w:rPr>
            </w:pPr>
            <w:r w:rsidRPr="00164626">
              <w:rPr>
                <w:sz w:val="20"/>
                <w:szCs w:val="20"/>
              </w:rPr>
              <w:t>Intersetorialidade</w:t>
            </w:r>
          </w:p>
          <w:p w14:paraId="39C88909" w14:textId="77777777" w:rsidR="00707B4B" w:rsidRPr="00164626" w:rsidRDefault="00707B4B" w:rsidP="00447D1E">
            <w:pPr>
              <w:spacing w:line="240" w:lineRule="auto"/>
              <w:ind w:left="-106" w:right="-110"/>
              <w:jc w:val="center"/>
              <w:rPr>
                <w:sz w:val="20"/>
                <w:szCs w:val="20"/>
              </w:rPr>
            </w:pPr>
            <w:r w:rsidRPr="00164626">
              <w:rPr>
                <w:sz w:val="20"/>
                <w:szCs w:val="20"/>
              </w:rPr>
              <w:t>Universalização e inclusão social</w:t>
            </w:r>
          </w:p>
          <w:p w14:paraId="5D3DE6B9" w14:textId="77777777" w:rsidR="00707B4B" w:rsidRPr="00164626" w:rsidRDefault="00707B4B" w:rsidP="00447D1E">
            <w:pPr>
              <w:spacing w:line="240" w:lineRule="auto"/>
              <w:ind w:left="-106" w:right="-110"/>
              <w:jc w:val="center"/>
              <w:rPr>
                <w:sz w:val="20"/>
                <w:szCs w:val="20"/>
              </w:rPr>
            </w:pPr>
            <w:r w:rsidRPr="00164626">
              <w:rPr>
                <w:sz w:val="20"/>
                <w:szCs w:val="20"/>
              </w:rPr>
              <w:t>Reparação ambiental</w:t>
            </w:r>
          </w:p>
          <w:p w14:paraId="2AC939D9" w14:textId="77777777" w:rsidR="00707B4B" w:rsidRPr="00164626" w:rsidRDefault="00707B4B" w:rsidP="00447D1E">
            <w:pPr>
              <w:spacing w:line="240" w:lineRule="auto"/>
              <w:ind w:left="-106" w:right="-110"/>
              <w:jc w:val="center"/>
              <w:rPr>
                <w:sz w:val="20"/>
                <w:szCs w:val="20"/>
              </w:rPr>
            </w:pPr>
            <w:r w:rsidRPr="00164626">
              <w:rPr>
                <w:sz w:val="20"/>
                <w:szCs w:val="20"/>
              </w:rPr>
              <w:t>Melhoria da qualidade da prestação dos serviços</w:t>
            </w:r>
          </w:p>
        </w:tc>
        <w:tc>
          <w:tcPr>
            <w:tcW w:w="596" w:type="pct"/>
            <w:vAlign w:val="center"/>
          </w:tcPr>
          <w:p w14:paraId="04BD103A" w14:textId="77777777" w:rsidR="00707B4B" w:rsidRPr="00164626" w:rsidRDefault="00707B4B" w:rsidP="00447D1E">
            <w:pPr>
              <w:spacing w:line="240" w:lineRule="auto"/>
              <w:jc w:val="center"/>
              <w:rPr>
                <w:sz w:val="20"/>
                <w:szCs w:val="20"/>
              </w:rPr>
            </w:pPr>
            <w:r w:rsidRPr="00164626">
              <w:rPr>
                <w:sz w:val="20"/>
                <w:szCs w:val="20"/>
              </w:rPr>
              <w:t>Área urbana e rural</w:t>
            </w:r>
          </w:p>
        </w:tc>
        <w:tc>
          <w:tcPr>
            <w:tcW w:w="832" w:type="pct"/>
            <w:vAlign w:val="center"/>
          </w:tcPr>
          <w:p w14:paraId="6424451A" w14:textId="77777777" w:rsidR="00707B4B" w:rsidRPr="00164626" w:rsidRDefault="00707B4B" w:rsidP="00447D1E">
            <w:pPr>
              <w:spacing w:line="240" w:lineRule="auto"/>
              <w:jc w:val="center"/>
              <w:rPr>
                <w:sz w:val="20"/>
                <w:szCs w:val="20"/>
              </w:rPr>
            </w:pPr>
            <w:r w:rsidRPr="00164626">
              <w:rPr>
                <w:sz w:val="20"/>
                <w:szCs w:val="20"/>
              </w:rPr>
              <w:t>Secretaria Municipal de Meio Ambiente e Turismo</w:t>
            </w:r>
          </w:p>
        </w:tc>
      </w:tr>
      <w:tr w:rsidR="00707B4B" w:rsidRPr="00164626" w14:paraId="67ED5194" w14:textId="77777777" w:rsidTr="00447D1E">
        <w:trPr>
          <w:trHeight w:val="20"/>
          <w:jc w:val="center"/>
        </w:trPr>
        <w:tc>
          <w:tcPr>
            <w:tcW w:w="495" w:type="pct"/>
            <w:vMerge/>
            <w:vAlign w:val="center"/>
          </w:tcPr>
          <w:p w14:paraId="544A94A2" w14:textId="77777777" w:rsidR="00707B4B" w:rsidRPr="00164626" w:rsidRDefault="00707B4B" w:rsidP="00447D1E">
            <w:pPr>
              <w:spacing w:line="240" w:lineRule="auto"/>
              <w:ind w:left="-120" w:right="-105"/>
              <w:jc w:val="center"/>
              <w:rPr>
                <w:b/>
                <w:bCs/>
                <w:sz w:val="20"/>
                <w:szCs w:val="20"/>
              </w:rPr>
            </w:pPr>
          </w:p>
        </w:tc>
        <w:tc>
          <w:tcPr>
            <w:tcW w:w="1241" w:type="pct"/>
            <w:vAlign w:val="center"/>
          </w:tcPr>
          <w:p w14:paraId="4C34DF25" w14:textId="77777777" w:rsidR="00707B4B" w:rsidRPr="00164626" w:rsidRDefault="00707B4B" w:rsidP="00447D1E">
            <w:pPr>
              <w:spacing w:line="240" w:lineRule="auto"/>
              <w:jc w:val="center"/>
              <w:rPr>
                <w:sz w:val="20"/>
                <w:szCs w:val="20"/>
              </w:rPr>
            </w:pPr>
            <w:r w:rsidRPr="00164626">
              <w:rPr>
                <w:sz w:val="20"/>
                <w:szCs w:val="20"/>
              </w:rPr>
              <w:t>Promover a divulgação sobre o programa de coleta seletiva, contendo os dias e horários da coleta</w:t>
            </w:r>
          </w:p>
        </w:tc>
        <w:tc>
          <w:tcPr>
            <w:tcW w:w="397" w:type="pct"/>
            <w:vAlign w:val="center"/>
          </w:tcPr>
          <w:p w14:paraId="2361758B" w14:textId="77777777" w:rsidR="00707B4B" w:rsidRPr="00164626" w:rsidRDefault="00707B4B" w:rsidP="00447D1E">
            <w:pPr>
              <w:spacing w:line="240" w:lineRule="auto"/>
              <w:jc w:val="center"/>
              <w:rPr>
                <w:sz w:val="20"/>
                <w:szCs w:val="20"/>
              </w:rPr>
            </w:pPr>
            <w:r w:rsidRPr="00164626">
              <w:rPr>
                <w:sz w:val="20"/>
                <w:szCs w:val="20"/>
              </w:rPr>
              <w:t>Ano 01 em diante</w:t>
            </w:r>
          </w:p>
        </w:tc>
        <w:tc>
          <w:tcPr>
            <w:tcW w:w="446" w:type="pct"/>
            <w:vAlign w:val="center"/>
          </w:tcPr>
          <w:p w14:paraId="6CE72CEF" w14:textId="77777777" w:rsidR="00707B4B" w:rsidRPr="00164626" w:rsidRDefault="00707B4B" w:rsidP="00447D1E">
            <w:pPr>
              <w:spacing w:line="240" w:lineRule="auto"/>
              <w:ind w:left="-108" w:right="-111"/>
              <w:jc w:val="center"/>
              <w:rPr>
                <w:sz w:val="20"/>
                <w:szCs w:val="20"/>
              </w:rPr>
            </w:pPr>
            <w:r w:rsidRPr="00164626">
              <w:rPr>
                <w:sz w:val="20"/>
                <w:szCs w:val="20"/>
              </w:rPr>
              <w:t>Institucional</w:t>
            </w:r>
          </w:p>
          <w:p w14:paraId="7BB3CC0D" w14:textId="77777777" w:rsidR="00707B4B" w:rsidRPr="00164626" w:rsidRDefault="00707B4B" w:rsidP="00447D1E">
            <w:pPr>
              <w:spacing w:line="240" w:lineRule="auto"/>
              <w:ind w:left="-108" w:right="-111"/>
              <w:jc w:val="center"/>
              <w:rPr>
                <w:sz w:val="20"/>
                <w:szCs w:val="20"/>
              </w:rPr>
            </w:pPr>
            <w:r w:rsidRPr="00164626">
              <w:rPr>
                <w:sz w:val="20"/>
                <w:szCs w:val="20"/>
              </w:rPr>
              <w:t>Social</w:t>
            </w:r>
          </w:p>
          <w:p w14:paraId="3BA7F90C" w14:textId="77777777" w:rsidR="00707B4B" w:rsidRPr="00164626" w:rsidRDefault="00707B4B" w:rsidP="00447D1E">
            <w:pPr>
              <w:spacing w:line="240" w:lineRule="auto"/>
              <w:ind w:left="-108" w:right="-111"/>
              <w:jc w:val="center"/>
              <w:rPr>
                <w:sz w:val="20"/>
                <w:szCs w:val="20"/>
              </w:rPr>
            </w:pPr>
            <w:r w:rsidRPr="00164626">
              <w:rPr>
                <w:sz w:val="20"/>
                <w:szCs w:val="20"/>
              </w:rPr>
              <w:t>Ambiental</w:t>
            </w:r>
          </w:p>
          <w:p w14:paraId="360A119C" w14:textId="77777777" w:rsidR="00707B4B" w:rsidRPr="00164626" w:rsidRDefault="00707B4B" w:rsidP="00447D1E">
            <w:pPr>
              <w:spacing w:line="240" w:lineRule="auto"/>
              <w:ind w:left="-108" w:right="-111"/>
              <w:jc w:val="center"/>
              <w:rPr>
                <w:sz w:val="20"/>
                <w:szCs w:val="20"/>
              </w:rPr>
            </w:pPr>
            <w:r w:rsidRPr="00164626">
              <w:rPr>
                <w:sz w:val="20"/>
                <w:szCs w:val="20"/>
              </w:rPr>
              <w:t>Operacional</w:t>
            </w:r>
          </w:p>
        </w:tc>
        <w:tc>
          <w:tcPr>
            <w:tcW w:w="993" w:type="pct"/>
            <w:vAlign w:val="center"/>
          </w:tcPr>
          <w:p w14:paraId="3B5255C1" w14:textId="77777777" w:rsidR="00707B4B" w:rsidRPr="00164626" w:rsidRDefault="00707B4B" w:rsidP="00447D1E">
            <w:pPr>
              <w:spacing w:line="240" w:lineRule="auto"/>
              <w:ind w:left="-106" w:right="-110"/>
              <w:jc w:val="center"/>
              <w:rPr>
                <w:sz w:val="20"/>
                <w:szCs w:val="20"/>
              </w:rPr>
            </w:pPr>
            <w:r w:rsidRPr="00164626">
              <w:rPr>
                <w:sz w:val="20"/>
                <w:szCs w:val="20"/>
              </w:rPr>
              <w:t>Integralidade</w:t>
            </w:r>
          </w:p>
          <w:p w14:paraId="60B09CE9" w14:textId="77777777" w:rsidR="00707B4B" w:rsidRPr="00164626" w:rsidRDefault="00707B4B" w:rsidP="00447D1E">
            <w:pPr>
              <w:spacing w:line="240" w:lineRule="auto"/>
              <w:ind w:left="-106" w:right="-110"/>
              <w:jc w:val="center"/>
              <w:rPr>
                <w:sz w:val="20"/>
                <w:szCs w:val="20"/>
              </w:rPr>
            </w:pPr>
            <w:r w:rsidRPr="00164626">
              <w:rPr>
                <w:sz w:val="20"/>
                <w:szCs w:val="20"/>
              </w:rPr>
              <w:t>Intersetorialidade</w:t>
            </w:r>
          </w:p>
          <w:p w14:paraId="728081A4" w14:textId="77777777" w:rsidR="00707B4B" w:rsidRPr="00164626" w:rsidRDefault="00707B4B" w:rsidP="00447D1E">
            <w:pPr>
              <w:spacing w:line="240" w:lineRule="auto"/>
              <w:ind w:left="-106" w:right="-110"/>
              <w:jc w:val="center"/>
              <w:rPr>
                <w:sz w:val="20"/>
                <w:szCs w:val="20"/>
              </w:rPr>
            </w:pPr>
            <w:r w:rsidRPr="00164626">
              <w:rPr>
                <w:sz w:val="20"/>
                <w:szCs w:val="20"/>
              </w:rPr>
              <w:t>Universalização e inclusão social</w:t>
            </w:r>
          </w:p>
          <w:p w14:paraId="46FA591A" w14:textId="77777777" w:rsidR="00707B4B" w:rsidRPr="00164626" w:rsidRDefault="00707B4B" w:rsidP="00447D1E">
            <w:pPr>
              <w:spacing w:line="240" w:lineRule="auto"/>
              <w:ind w:left="-106" w:right="-110"/>
              <w:jc w:val="center"/>
              <w:rPr>
                <w:sz w:val="20"/>
                <w:szCs w:val="20"/>
              </w:rPr>
            </w:pPr>
            <w:r w:rsidRPr="00164626">
              <w:rPr>
                <w:sz w:val="20"/>
                <w:szCs w:val="20"/>
              </w:rPr>
              <w:t>Reparação ambiental</w:t>
            </w:r>
          </w:p>
          <w:p w14:paraId="0D392346" w14:textId="77777777" w:rsidR="00707B4B" w:rsidRPr="00164626" w:rsidRDefault="00707B4B" w:rsidP="00447D1E">
            <w:pPr>
              <w:spacing w:line="240" w:lineRule="auto"/>
              <w:ind w:left="-106" w:right="-110"/>
              <w:jc w:val="center"/>
              <w:rPr>
                <w:sz w:val="20"/>
                <w:szCs w:val="20"/>
              </w:rPr>
            </w:pPr>
            <w:r w:rsidRPr="00164626">
              <w:rPr>
                <w:sz w:val="20"/>
                <w:szCs w:val="20"/>
              </w:rPr>
              <w:t>Melhoria da qualidade da prestação dos serviços</w:t>
            </w:r>
          </w:p>
        </w:tc>
        <w:tc>
          <w:tcPr>
            <w:tcW w:w="596" w:type="pct"/>
            <w:vAlign w:val="center"/>
          </w:tcPr>
          <w:p w14:paraId="640AEC53" w14:textId="77777777" w:rsidR="00707B4B" w:rsidRPr="00164626" w:rsidRDefault="00707B4B" w:rsidP="00447D1E">
            <w:pPr>
              <w:spacing w:line="240" w:lineRule="auto"/>
              <w:jc w:val="center"/>
              <w:rPr>
                <w:sz w:val="20"/>
                <w:szCs w:val="20"/>
              </w:rPr>
            </w:pPr>
            <w:r w:rsidRPr="00164626">
              <w:rPr>
                <w:sz w:val="20"/>
                <w:szCs w:val="20"/>
              </w:rPr>
              <w:t>Área urbana e rural</w:t>
            </w:r>
          </w:p>
        </w:tc>
        <w:tc>
          <w:tcPr>
            <w:tcW w:w="832" w:type="pct"/>
            <w:vAlign w:val="center"/>
          </w:tcPr>
          <w:p w14:paraId="12191953" w14:textId="77777777" w:rsidR="00707B4B" w:rsidRPr="00164626" w:rsidRDefault="00707B4B" w:rsidP="00447D1E">
            <w:pPr>
              <w:spacing w:line="240" w:lineRule="auto"/>
              <w:jc w:val="center"/>
              <w:rPr>
                <w:sz w:val="20"/>
                <w:szCs w:val="20"/>
              </w:rPr>
            </w:pPr>
            <w:r w:rsidRPr="00164626">
              <w:rPr>
                <w:sz w:val="20"/>
                <w:szCs w:val="20"/>
              </w:rPr>
              <w:t>Secretaria Municipal de Meio Ambiente e Turismo</w:t>
            </w:r>
          </w:p>
        </w:tc>
      </w:tr>
      <w:tr w:rsidR="00707B4B" w:rsidRPr="00164626" w14:paraId="3941E7C8" w14:textId="77777777" w:rsidTr="00447D1E">
        <w:trPr>
          <w:trHeight w:val="20"/>
          <w:jc w:val="center"/>
        </w:trPr>
        <w:tc>
          <w:tcPr>
            <w:tcW w:w="495" w:type="pct"/>
            <w:vMerge/>
            <w:vAlign w:val="center"/>
          </w:tcPr>
          <w:p w14:paraId="165F7F19" w14:textId="77777777" w:rsidR="00707B4B" w:rsidRPr="00164626" w:rsidRDefault="00707B4B" w:rsidP="00447D1E">
            <w:pPr>
              <w:spacing w:line="240" w:lineRule="auto"/>
              <w:ind w:left="-120" w:right="-105"/>
              <w:jc w:val="center"/>
              <w:rPr>
                <w:sz w:val="20"/>
                <w:szCs w:val="20"/>
              </w:rPr>
            </w:pPr>
          </w:p>
        </w:tc>
        <w:tc>
          <w:tcPr>
            <w:tcW w:w="1241" w:type="pct"/>
            <w:vAlign w:val="center"/>
          </w:tcPr>
          <w:p w14:paraId="689B9DDF" w14:textId="77777777" w:rsidR="00707B4B" w:rsidRPr="00164626" w:rsidRDefault="00707B4B" w:rsidP="00447D1E">
            <w:pPr>
              <w:spacing w:line="240" w:lineRule="auto"/>
              <w:jc w:val="center"/>
              <w:rPr>
                <w:sz w:val="20"/>
                <w:szCs w:val="20"/>
              </w:rPr>
            </w:pPr>
            <w:r w:rsidRPr="00164626">
              <w:rPr>
                <w:sz w:val="20"/>
                <w:szCs w:val="20"/>
              </w:rPr>
              <w:t>Realizar a coleta seletiva de materiais recicláveis com a frequência de uma vez na semana na área urbana e uma vez ao mês na área rural</w:t>
            </w:r>
          </w:p>
        </w:tc>
        <w:tc>
          <w:tcPr>
            <w:tcW w:w="397" w:type="pct"/>
            <w:vAlign w:val="center"/>
          </w:tcPr>
          <w:p w14:paraId="35047244" w14:textId="77777777" w:rsidR="00707B4B" w:rsidRPr="00164626" w:rsidRDefault="00707B4B" w:rsidP="00447D1E">
            <w:pPr>
              <w:spacing w:line="240" w:lineRule="auto"/>
              <w:jc w:val="center"/>
              <w:rPr>
                <w:sz w:val="20"/>
                <w:szCs w:val="20"/>
              </w:rPr>
            </w:pPr>
            <w:r w:rsidRPr="00164626">
              <w:rPr>
                <w:sz w:val="20"/>
                <w:szCs w:val="20"/>
              </w:rPr>
              <w:t>Ano 02 em diante</w:t>
            </w:r>
          </w:p>
        </w:tc>
        <w:tc>
          <w:tcPr>
            <w:tcW w:w="446" w:type="pct"/>
            <w:vAlign w:val="center"/>
          </w:tcPr>
          <w:p w14:paraId="06A07705" w14:textId="77777777" w:rsidR="00707B4B" w:rsidRPr="00164626" w:rsidRDefault="00707B4B" w:rsidP="00447D1E">
            <w:pPr>
              <w:spacing w:line="240" w:lineRule="auto"/>
              <w:ind w:left="-108" w:right="-111"/>
              <w:jc w:val="center"/>
              <w:rPr>
                <w:sz w:val="20"/>
                <w:szCs w:val="20"/>
              </w:rPr>
            </w:pPr>
            <w:r w:rsidRPr="00164626">
              <w:rPr>
                <w:sz w:val="20"/>
                <w:szCs w:val="20"/>
              </w:rPr>
              <w:t>Institucional</w:t>
            </w:r>
          </w:p>
          <w:p w14:paraId="5502A5E6" w14:textId="77777777" w:rsidR="00707B4B" w:rsidRPr="00164626" w:rsidRDefault="00707B4B" w:rsidP="00447D1E">
            <w:pPr>
              <w:spacing w:line="240" w:lineRule="auto"/>
              <w:ind w:left="-108" w:right="-111"/>
              <w:jc w:val="center"/>
              <w:rPr>
                <w:sz w:val="20"/>
                <w:szCs w:val="20"/>
              </w:rPr>
            </w:pPr>
            <w:r w:rsidRPr="00164626">
              <w:rPr>
                <w:sz w:val="20"/>
                <w:szCs w:val="20"/>
              </w:rPr>
              <w:t>Social</w:t>
            </w:r>
          </w:p>
          <w:p w14:paraId="61A35367" w14:textId="77777777" w:rsidR="00707B4B" w:rsidRPr="00164626" w:rsidRDefault="00707B4B" w:rsidP="00447D1E">
            <w:pPr>
              <w:spacing w:line="240" w:lineRule="auto"/>
              <w:ind w:left="-108" w:right="-111"/>
              <w:jc w:val="center"/>
              <w:rPr>
                <w:sz w:val="20"/>
                <w:szCs w:val="20"/>
              </w:rPr>
            </w:pPr>
            <w:r w:rsidRPr="00164626">
              <w:rPr>
                <w:sz w:val="20"/>
                <w:szCs w:val="20"/>
              </w:rPr>
              <w:t>Ambiental</w:t>
            </w:r>
          </w:p>
          <w:p w14:paraId="51C37101" w14:textId="77777777" w:rsidR="00707B4B" w:rsidRPr="00164626" w:rsidRDefault="00707B4B" w:rsidP="00447D1E">
            <w:pPr>
              <w:spacing w:line="240" w:lineRule="auto"/>
              <w:ind w:left="-108" w:right="-111"/>
              <w:jc w:val="center"/>
              <w:rPr>
                <w:sz w:val="20"/>
                <w:szCs w:val="20"/>
              </w:rPr>
            </w:pPr>
            <w:r w:rsidRPr="00164626">
              <w:rPr>
                <w:sz w:val="20"/>
                <w:szCs w:val="20"/>
              </w:rPr>
              <w:t>Operacional</w:t>
            </w:r>
          </w:p>
        </w:tc>
        <w:tc>
          <w:tcPr>
            <w:tcW w:w="993" w:type="pct"/>
            <w:vAlign w:val="center"/>
          </w:tcPr>
          <w:p w14:paraId="51D3245B" w14:textId="77777777" w:rsidR="00707B4B" w:rsidRPr="00164626" w:rsidRDefault="00707B4B" w:rsidP="00447D1E">
            <w:pPr>
              <w:spacing w:line="240" w:lineRule="auto"/>
              <w:ind w:left="-106" w:right="-110"/>
              <w:jc w:val="center"/>
              <w:rPr>
                <w:sz w:val="20"/>
                <w:szCs w:val="20"/>
              </w:rPr>
            </w:pPr>
            <w:r w:rsidRPr="00164626">
              <w:rPr>
                <w:sz w:val="20"/>
                <w:szCs w:val="20"/>
              </w:rPr>
              <w:t>Integralidade</w:t>
            </w:r>
          </w:p>
          <w:p w14:paraId="2C268D9A" w14:textId="77777777" w:rsidR="00707B4B" w:rsidRPr="00164626" w:rsidRDefault="00707B4B" w:rsidP="00447D1E">
            <w:pPr>
              <w:spacing w:line="240" w:lineRule="auto"/>
              <w:ind w:left="-106" w:right="-110"/>
              <w:jc w:val="center"/>
              <w:rPr>
                <w:sz w:val="20"/>
                <w:szCs w:val="20"/>
              </w:rPr>
            </w:pPr>
            <w:r w:rsidRPr="00164626">
              <w:rPr>
                <w:sz w:val="20"/>
                <w:szCs w:val="20"/>
              </w:rPr>
              <w:t>Intersetorialidade</w:t>
            </w:r>
          </w:p>
          <w:p w14:paraId="5E131EEA" w14:textId="77777777" w:rsidR="00707B4B" w:rsidRPr="00164626" w:rsidRDefault="00707B4B" w:rsidP="00447D1E">
            <w:pPr>
              <w:spacing w:line="240" w:lineRule="auto"/>
              <w:ind w:left="-106" w:right="-110"/>
              <w:jc w:val="center"/>
              <w:rPr>
                <w:sz w:val="20"/>
                <w:szCs w:val="20"/>
              </w:rPr>
            </w:pPr>
            <w:r w:rsidRPr="00164626">
              <w:rPr>
                <w:sz w:val="20"/>
                <w:szCs w:val="20"/>
              </w:rPr>
              <w:t>Universalização e inclusão social</w:t>
            </w:r>
          </w:p>
          <w:p w14:paraId="1E95EC46" w14:textId="77777777" w:rsidR="00707B4B" w:rsidRPr="00164626" w:rsidRDefault="00707B4B" w:rsidP="00447D1E">
            <w:pPr>
              <w:spacing w:line="240" w:lineRule="auto"/>
              <w:ind w:left="-106" w:right="-110"/>
              <w:jc w:val="center"/>
              <w:rPr>
                <w:sz w:val="20"/>
                <w:szCs w:val="20"/>
              </w:rPr>
            </w:pPr>
            <w:r w:rsidRPr="00164626">
              <w:rPr>
                <w:sz w:val="20"/>
                <w:szCs w:val="20"/>
              </w:rPr>
              <w:t>Reparação ambiental</w:t>
            </w:r>
          </w:p>
          <w:p w14:paraId="7895F72B" w14:textId="77777777" w:rsidR="00707B4B" w:rsidRPr="00164626" w:rsidRDefault="00707B4B" w:rsidP="00447D1E">
            <w:pPr>
              <w:spacing w:line="240" w:lineRule="auto"/>
              <w:ind w:left="-106" w:right="-110"/>
              <w:jc w:val="center"/>
              <w:rPr>
                <w:sz w:val="20"/>
                <w:szCs w:val="20"/>
              </w:rPr>
            </w:pPr>
            <w:r w:rsidRPr="00164626">
              <w:rPr>
                <w:sz w:val="20"/>
                <w:szCs w:val="20"/>
              </w:rPr>
              <w:t>Melhoria da qualidade da prestação dos serviços</w:t>
            </w:r>
          </w:p>
        </w:tc>
        <w:tc>
          <w:tcPr>
            <w:tcW w:w="596" w:type="pct"/>
            <w:vAlign w:val="center"/>
          </w:tcPr>
          <w:p w14:paraId="2C38203D" w14:textId="77777777" w:rsidR="00707B4B" w:rsidRPr="00164626" w:rsidRDefault="00707B4B" w:rsidP="00447D1E">
            <w:pPr>
              <w:spacing w:line="240" w:lineRule="auto"/>
              <w:jc w:val="center"/>
              <w:rPr>
                <w:sz w:val="20"/>
                <w:szCs w:val="20"/>
              </w:rPr>
            </w:pPr>
            <w:r w:rsidRPr="00164626">
              <w:rPr>
                <w:sz w:val="20"/>
                <w:szCs w:val="20"/>
              </w:rPr>
              <w:t>Área urbana e rural</w:t>
            </w:r>
          </w:p>
        </w:tc>
        <w:tc>
          <w:tcPr>
            <w:tcW w:w="832" w:type="pct"/>
            <w:vAlign w:val="center"/>
          </w:tcPr>
          <w:p w14:paraId="00398221" w14:textId="77777777" w:rsidR="00707B4B" w:rsidRPr="00164626" w:rsidRDefault="00707B4B" w:rsidP="00447D1E">
            <w:pPr>
              <w:spacing w:line="240" w:lineRule="auto"/>
              <w:jc w:val="center"/>
              <w:rPr>
                <w:sz w:val="20"/>
                <w:szCs w:val="20"/>
              </w:rPr>
            </w:pPr>
            <w:r w:rsidRPr="00164626">
              <w:rPr>
                <w:sz w:val="20"/>
                <w:szCs w:val="20"/>
              </w:rPr>
              <w:t>Secretaria Municipal de Meio Ambiente e Turismo</w:t>
            </w:r>
          </w:p>
        </w:tc>
      </w:tr>
      <w:tr w:rsidR="00010BA2" w:rsidRPr="00164626" w14:paraId="2790BC45" w14:textId="77777777" w:rsidTr="00447D1E">
        <w:trPr>
          <w:trHeight w:val="20"/>
          <w:jc w:val="center"/>
        </w:trPr>
        <w:tc>
          <w:tcPr>
            <w:tcW w:w="495" w:type="pct"/>
            <w:vMerge/>
            <w:vAlign w:val="center"/>
          </w:tcPr>
          <w:p w14:paraId="19C145B9" w14:textId="77777777" w:rsidR="00010BA2" w:rsidRPr="00164626" w:rsidRDefault="00010BA2" w:rsidP="00010BA2">
            <w:pPr>
              <w:spacing w:line="240" w:lineRule="auto"/>
              <w:ind w:left="-120" w:right="-105"/>
              <w:jc w:val="center"/>
              <w:rPr>
                <w:sz w:val="20"/>
                <w:szCs w:val="20"/>
              </w:rPr>
            </w:pPr>
          </w:p>
        </w:tc>
        <w:tc>
          <w:tcPr>
            <w:tcW w:w="1241" w:type="pct"/>
            <w:vAlign w:val="center"/>
          </w:tcPr>
          <w:p w14:paraId="269C9BA8" w14:textId="03E30BA5" w:rsidR="00010BA2" w:rsidRPr="00164626" w:rsidRDefault="00010BA2" w:rsidP="00010BA2">
            <w:pPr>
              <w:spacing w:line="240" w:lineRule="auto"/>
              <w:jc w:val="center"/>
              <w:rPr>
                <w:sz w:val="20"/>
                <w:szCs w:val="20"/>
              </w:rPr>
            </w:pPr>
            <w:r w:rsidRPr="00164626">
              <w:rPr>
                <w:sz w:val="20"/>
                <w:szCs w:val="20"/>
              </w:rPr>
              <w:t>Incentivar a compostagem de resíduos orgânicos nas residências e instituições de ensino</w:t>
            </w:r>
          </w:p>
        </w:tc>
        <w:tc>
          <w:tcPr>
            <w:tcW w:w="397" w:type="pct"/>
            <w:vAlign w:val="center"/>
          </w:tcPr>
          <w:p w14:paraId="610C4084" w14:textId="1DEDE779" w:rsidR="00010BA2" w:rsidRPr="00164626" w:rsidRDefault="00010BA2" w:rsidP="00010BA2">
            <w:pPr>
              <w:spacing w:line="240" w:lineRule="auto"/>
              <w:jc w:val="center"/>
              <w:rPr>
                <w:sz w:val="20"/>
                <w:szCs w:val="20"/>
              </w:rPr>
            </w:pPr>
            <w:r w:rsidRPr="00164626">
              <w:rPr>
                <w:sz w:val="20"/>
                <w:szCs w:val="20"/>
              </w:rPr>
              <w:t>Ano 10 em diante</w:t>
            </w:r>
          </w:p>
        </w:tc>
        <w:tc>
          <w:tcPr>
            <w:tcW w:w="446" w:type="pct"/>
            <w:vAlign w:val="center"/>
          </w:tcPr>
          <w:p w14:paraId="68C18578" w14:textId="77777777" w:rsidR="00010BA2" w:rsidRPr="00164626" w:rsidRDefault="00010BA2" w:rsidP="00010BA2">
            <w:pPr>
              <w:spacing w:line="240" w:lineRule="auto"/>
              <w:ind w:left="-108" w:right="-111"/>
              <w:jc w:val="center"/>
              <w:rPr>
                <w:sz w:val="20"/>
                <w:szCs w:val="20"/>
              </w:rPr>
            </w:pPr>
            <w:r w:rsidRPr="00164626">
              <w:rPr>
                <w:sz w:val="20"/>
                <w:szCs w:val="20"/>
              </w:rPr>
              <w:t>Institucional</w:t>
            </w:r>
          </w:p>
          <w:p w14:paraId="632A4574" w14:textId="77777777" w:rsidR="00010BA2" w:rsidRPr="00164626" w:rsidRDefault="00010BA2" w:rsidP="00010BA2">
            <w:pPr>
              <w:spacing w:line="240" w:lineRule="auto"/>
              <w:ind w:left="-108" w:right="-111"/>
              <w:jc w:val="center"/>
              <w:rPr>
                <w:sz w:val="20"/>
                <w:szCs w:val="20"/>
              </w:rPr>
            </w:pPr>
            <w:r w:rsidRPr="00164626">
              <w:rPr>
                <w:sz w:val="20"/>
                <w:szCs w:val="20"/>
              </w:rPr>
              <w:t>Ambiental</w:t>
            </w:r>
          </w:p>
          <w:p w14:paraId="2E13E28B" w14:textId="67B74C74" w:rsidR="00010BA2" w:rsidRPr="00164626" w:rsidRDefault="00010BA2" w:rsidP="00010BA2">
            <w:pPr>
              <w:spacing w:line="240" w:lineRule="auto"/>
              <w:ind w:left="-108" w:right="-111"/>
              <w:jc w:val="center"/>
              <w:rPr>
                <w:sz w:val="20"/>
                <w:szCs w:val="20"/>
              </w:rPr>
            </w:pPr>
            <w:r w:rsidRPr="00164626">
              <w:rPr>
                <w:sz w:val="20"/>
                <w:szCs w:val="20"/>
              </w:rPr>
              <w:t>Operacional</w:t>
            </w:r>
          </w:p>
        </w:tc>
        <w:tc>
          <w:tcPr>
            <w:tcW w:w="993" w:type="pct"/>
            <w:vAlign w:val="center"/>
          </w:tcPr>
          <w:p w14:paraId="7DFCEBC2" w14:textId="77777777" w:rsidR="00010BA2" w:rsidRPr="00164626" w:rsidRDefault="00010BA2" w:rsidP="00010BA2">
            <w:pPr>
              <w:spacing w:line="240" w:lineRule="auto"/>
              <w:ind w:left="-106" w:right="-110"/>
              <w:jc w:val="center"/>
              <w:rPr>
                <w:sz w:val="20"/>
                <w:szCs w:val="20"/>
              </w:rPr>
            </w:pPr>
            <w:r w:rsidRPr="00164626">
              <w:rPr>
                <w:sz w:val="20"/>
                <w:szCs w:val="20"/>
              </w:rPr>
              <w:t>Intersetorialidade</w:t>
            </w:r>
          </w:p>
          <w:p w14:paraId="6AED67B6" w14:textId="77777777" w:rsidR="00010BA2" w:rsidRPr="00164626" w:rsidRDefault="00010BA2" w:rsidP="00010BA2">
            <w:pPr>
              <w:spacing w:line="240" w:lineRule="auto"/>
              <w:ind w:left="-106" w:right="-110"/>
              <w:jc w:val="center"/>
              <w:rPr>
                <w:sz w:val="20"/>
                <w:szCs w:val="20"/>
              </w:rPr>
            </w:pPr>
            <w:r w:rsidRPr="00164626">
              <w:rPr>
                <w:sz w:val="20"/>
                <w:szCs w:val="20"/>
              </w:rPr>
              <w:t>Reparação ambiental</w:t>
            </w:r>
          </w:p>
          <w:p w14:paraId="4BE6B920" w14:textId="30B0A33C" w:rsidR="00010BA2" w:rsidRPr="00164626" w:rsidRDefault="00010BA2" w:rsidP="00010BA2">
            <w:pPr>
              <w:spacing w:line="240" w:lineRule="auto"/>
              <w:ind w:left="-106" w:right="-110"/>
              <w:jc w:val="center"/>
              <w:rPr>
                <w:sz w:val="20"/>
                <w:szCs w:val="20"/>
              </w:rPr>
            </w:pPr>
            <w:r w:rsidRPr="00164626">
              <w:rPr>
                <w:sz w:val="20"/>
                <w:szCs w:val="20"/>
              </w:rPr>
              <w:t>Melhoria da qualidade da prestação dos serviços</w:t>
            </w:r>
          </w:p>
        </w:tc>
        <w:tc>
          <w:tcPr>
            <w:tcW w:w="596" w:type="pct"/>
            <w:vAlign w:val="center"/>
          </w:tcPr>
          <w:p w14:paraId="6D58D72A" w14:textId="037300DA" w:rsidR="00010BA2" w:rsidRPr="00164626" w:rsidRDefault="00010BA2" w:rsidP="00010BA2">
            <w:pPr>
              <w:spacing w:line="240" w:lineRule="auto"/>
              <w:jc w:val="center"/>
              <w:rPr>
                <w:sz w:val="20"/>
                <w:szCs w:val="20"/>
              </w:rPr>
            </w:pPr>
            <w:r w:rsidRPr="00164626">
              <w:rPr>
                <w:sz w:val="20"/>
                <w:szCs w:val="20"/>
              </w:rPr>
              <w:t>Área urbana e rural</w:t>
            </w:r>
          </w:p>
        </w:tc>
        <w:tc>
          <w:tcPr>
            <w:tcW w:w="832" w:type="pct"/>
            <w:vAlign w:val="center"/>
          </w:tcPr>
          <w:p w14:paraId="04435E99" w14:textId="6DF46CAE" w:rsidR="00010BA2" w:rsidRPr="00164626" w:rsidRDefault="00010BA2" w:rsidP="00010BA2">
            <w:pPr>
              <w:spacing w:line="240" w:lineRule="auto"/>
              <w:jc w:val="center"/>
              <w:rPr>
                <w:sz w:val="20"/>
                <w:szCs w:val="20"/>
              </w:rPr>
            </w:pPr>
            <w:r w:rsidRPr="00164626">
              <w:rPr>
                <w:color w:val="000000" w:themeColor="text1"/>
                <w:sz w:val="20"/>
                <w:szCs w:val="20"/>
              </w:rPr>
              <w:t xml:space="preserve">Secretaria Municipal de Agricultura, Pecuária, Indústria e Comércio; </w:t>
            </w:r>
            <w:r w:rsidRPr="00164626">
              <w:rPr>
                <w:sz w:val="20"/>
                <w:szCs w:val="20"/>
              </w:rPr>
              <w:t>Secretaria Municipal de Meio Ambiente e Turismo</w:t>
            </w:r>
          </w:p>
        </w:tc>
      </w:tr>
      <w:tr w:rsidR="00010BA2" w:rsidRPr="00164626" w14:paraId="4228AF12" w14:textId="77777777" w:rsidTr="00447D1E">
        <w:trPr>
          <w:trHeight w:val="20"/>
          <w:jc w:val="center"/>
        </w:trPr>
        <w:tc>
          <w:tcPr>
            <w:tcW w:w="495" w:type="pct"/>
            <w:vMerge/>
            <w:vAlign w:val="center"/>
          </w:tcPr>
          <w:p w14:paraId="3065BB8D" w14:textId="77777777" w:rsidR="00010BA2" w:rsidRPr="00164626" w:rsidRDefault="00010BA2" w:rsidP="00010BA2">
            <w:pPr>
              <w:spacing w:line="240" w:lineRule="auto"/>
              <w:ind w:left="-120" w:right="-105"/>
              <w:jc w:val="center"/>
              <w:rPr>
                <w:sz w:val="20"/>
                <w:szCs w:val="20"/>
              </w:rPr>
            </w:pPr>
          </w:p>
        </w:tc>
        <w:tc>
          <w:tcPr>
            <w:tcW w:w="1241" w:type="pct"/>
            <w:vAlign w:val="center"/>
          </w:tcPr>
          <w:p w14:paraId="49D8D48F" w14:textId="77777777" w:rsidR="00010BA2" w:rsidRPr="00164626" w:rsidRDefault="00010BA2" w:rsidP="00010BA2">
            <w:pPr>
              <w:spacing w:line="240" w:lineRule="auto"/>
              <w:jc w:val="center"/>
              <w:rPr>
                <w:sz w:val="20"/>
                <w:szCs w:val="20"/>
              </w:rPr>
            </w:pPr>
            <w:r w:rsidRPr="00164626">
              <w:rPr>
                <w:sz w:val="20"/>
                <w:szCs w:val="20"/>
              </w:rPr>
              <w:t>Adquirir lixeiras segregadas e padronizadas para a realização da coleta convencional e seletiva, e instalar 20% ao ano nas áreas urbana e rural</w:t>
            </w:r>
          </w:p>
        </w:tc>
        <w:tc>
          <w:tcPr>
            <w:tcW w:w="397" w:type="pct"/>
            <w:vAlign w:val="center"/>
          </w:tcPr>
          <w:p w14:paraId="1E5F3E9A" w14:textId="77777777" w:rsidR="00010BA2" w:rsidRPr="00164626" w:rsidRDefault="00010BA2" w:rsidP="00010BA2">
            <w:pPr>
              <w:spacing w:line="240" w:lineRule="auto"/>
              <w:jc w:val="center"/>
              <w:rPr>
                <w:sz w:val="20"/>
                <w:szCs w:val="20"/>
              </w:rPr>
            </w:pPr>
            <w:r w:rsidRPr="00164626">
              <w:rPr>
                <w:sz w:val="20"/>
                <w:szCs w:val="20"/>
              </w:rPr>
              <w:t xml:space="preserve">Ano 12 ao </w:t>
            </w:r>
          </w:p>
          <w:p w14:paraId="46F16CD1" w14:textId="16357904" w:rsidR="00010BA2" w:rsidRPr="00164626" w:rsidRDefault="00010BA2" w:rsidP="00010BA2">
            <w:pPr>
              <w:spacing w:line="240" w:lineRule="auto"/>
              <w:jc w:val="center"/>
              <w:rPr>
                <w:sz w:val="20"/>
                <w:szCs w:val="20"/>
              </w:rPr>
            </w:pPr>
            <w:r w:rsidRPr="00164626">
              <w:rPr>
                <w:sz w:val="20"/>
                <w:szCs w:val="20"/>
              </w:rPr>
              <w:t>ano 17</w:t>
            </w:r>
          </w:p>
        </w:tc>
        <w:tc>
          <w:tcPr>
            <w:tcW w:w="446" w:type="pct"/>
            <w:vAlign w:val="center"/>
          </w:tcPr>
          <w:p w14:paraId="36E863B8" w14:textId="77777777" w:rsidR="00010BA2" w:rsidRPr="00164626" w:rsidRDefault="00010BA2" w:rsidP="00010BA2">
            <w:pPr>
              <w:spacing w:line="240" w:lineRule="auto"/>
              <w:ind w:left="-108" w:right="-111"/>
              <w:jc w:val="center"/>
              <w:rPr>
                <w:sz w:val="20"/>
                <w:szCs w:val="20"/>
              </w:rPr>
            </w:pPr>
            <w:r w:rsidRPr="00164626">
              <w:rPr>
                <w:sz w:val="20"/>
                <w:szCs w:val="20"/>
              </w:rPr>
              <w:t>Institucional</w:t>
            </w:r>
          </w:p>
          <w:p w14:paraId="0C4662DD" w14:textId="77777777" w:rsidR="00010BA2" w:rsidRPr="00164626" w:rsidRDefault="00010BA2" w:rsidP="00010BA2">
            <w:pPr>
              <w:spacing w:line="240" w:lineRule="auto"/>
              <w:ind w:left="-108" w:right="-111"/>
              <w:jc w:val="center"/>
              <w:rPr>
                <w:sz w:val="20"/>
                <w:szCs w:val="20"/>
              </w:rPr>
            </w:pPr>
            <w:r w:rsidRPr="00164626">
              <w:rPr>
                <w:sz w:val="20"/>
                <w:szCs w:val="20"/>
              </w:rPr>
              <w:t>Operacional</w:t>
            </w:r>
          </w:p>
        </w:tc>
        <w:tc>
          <w:tcPr>
            <w:tcW w:w="993" w:type="pct"/>
            <w:vAlign w:val="center"/>
          </w:tcPr>
          <w:p w14:paraId="034B63AC" w14:textId="77777777" w:rsidR="00010BA2" w:rsidRPr="00164626" w:rsidRDefault="00010BA2" w:rsidP="00010BA2">
            <w:pPr>
              <w:spacing w:line="240" w:lineRule="auto"/>
              <w:ind w:left="-106" w:right="-110"/>
              <w:jc w:val="center"/>
              <w:rPr>
                <w:sz w:val="20"/>
                <w:szCs w:val="20"/>
              </w:rPr>
            </w:pPr>
            <w:r w:rsidRPr="00164626">
              <w:rPr>
                <w:sz w:val="20"/>
                <w:szCs w:val="20"/>
              </w:rPr>
              <w:t>Integralidade</w:t>
            </w:r>
          </w:p>
          <w:p w14:paraId="7E3B777A" w14:textId="77777777" w:rsidR="00010BA2" w:rsidRPr="00164626" w:rsidRDefault="00010BA2" w:rsidP="00010BA2">
            <w:pPr>
              <w:spacing w:line="240" w:lineRule="auto"/>
              <w:ind w:left="-106" w:right="-110"/>
              <w:jc w:val="center"/>
              <w:rPr>
                <w:sz w:val="20"/>
                <w:szCs w:val="20"/>
              </w:rPr>
            </w:pPr>
            <w:r w:rsidRPr="00164626">
              <w:rPr>
                <w:sz w:val="20"/>
                <w:szCs w:val="20"/>
              </w:rPr>
              <w:t>Intersetorialidade</w:t>
            </w:r>
          </w:p>
          <w:p w14:paraId="4A6373CA" w14:textId="77777777" w:rsidR="00010BA2" w:rsidRPr="00164626" w:rsidRDefault="00010BA2" w:rsidP="00010BA2">
            <w:pPr>
              <w:spacing w:line="240" w:lineRule="auto"/>
              <w:ind w:left="-106" w:right="-110"/>
              <w:jc w:val="center"/>
              <w:rPr>
                <w:sz w:val="20"/>
                <w:szCs w:val="20"/>
              </w:rPr>
            </w:pPr>
            <w:r w:rsidRPr="00164626">
              <w:rPr>
                <w:sz w:val="20"/>
                <w:szCs w:val="20"/>
              </w:rPr>
              <w:t>Melhoria da qualidade da prestação dos serviços</w:t>
            </w:r>
          </w:p>
        </w:tc>
        <w:tc>
          <w:tcPr>
            <w:tcW w:w="596" w:type="pct"/>
            <w:vAlign w:val="center"/>
          </w:tcPr>
          <w:p w14:paraId="645DEF83" w14:textId="77777777" w:rsidR="00010BA2" w:rsidRPr="00164626" w:rsidRDefault="00010BA2" w:rsidP="00010BA2">
            <w:pPr>
              <w:spacing w:line="240" w:lineRule="auto"/>
              <w:jc w:val="center"/>
              <w:rPr>
                <w:sz w:val="20"/>
                <w:szCs w:val="20"/>
              </w:rPr>
            </w:pPr>
            <w:r w:rsidRPr="00164626">
              <w:rPr>
                <w:sz w:val="20"/>
                <w:szCs w:val="20"/>
              </w:rPr>
              <w:t>Área urbana e rural</w:t>
            </w:r>
          </w:p>
        </w:tc>
        <w:tc>
          <w:tcPr>
            <w:tcW w:w="832" w:type="pct"/>
            <w:vAlign w:val="center"/>
          </w:tcPr>
          <w:p w14:paraId="02BA5A59" w14:textId="77777777" w:rsidR="00010BA2" w:rsidRPr="00164626" w:rsidRDefault="00010BA2" w:rsidP="00010BA2">
            <w:pPr>
              <w:spacing w:line="240" w:lineRule="auto"/>
              <w:jc w:val="center"/>
              <w:rPr>
                <w:sz w:val="20"/>
                <w:szCs w:val="20"/>
              </w:rPr>
            </w:pPr>
            <w:r w:rsidRPr="00164626">
              <w:rPr>
                <w:rFonts w:cs="CIDFont+F1"/>
                <w:sz w:val="20"/>
                <w:szCs w:val="20"/>
              </w:rPr>
              <w:t xml:space="preserve">Secretaria Municipal de Finanças e Planejamento; </w:t>
            </w:r>
            <w:r w:rsidRPr="00164626">
              <w:rPr>
                <w:sz w:val="20"/>
                <w:szCs w:val="20"/>
              </w:rPr>
              <w:t>Secretaria Municipal de Meio Ambiente e Turismo</w:t>
            </w:r>
          </w:p>
        </w:tc>
      </w:tr>
      <w:tr w:rsidR="00010BA2" w:rsidRPr="00164626" w14:paraId="4E4E939A" w14:textId="77777777" w:rsidTr="00447D1E">
        <w:trPr>
          <w:trHeight w:val="20"/>
          <w:jc w:val="center"/>
        </w:trPr>
        <w:tc>
          <w:tcPr>
            <w:tcW w:w="495" w:type="pct"/>
            <w:vMerge w:val="restart"/>
            <w:vAlign w:val="center"/>
          </w:tcPr>
          <w:p w14:paraId="7E49E615" w14:textId="77777777" w:rsidR="00010BA2" w:rsidRPr="00164626" w:rsidRDefault="00010BA2" w:rsidP="00010BA2">
            <w:pPr>
              <w:spacing w:line="240" w:lineRule="auto"/>
              <w:ind w:left="-120" w:right="-105"/>
              <w:jc w:val="center"/>
              <w:rPr>
                <w:sz w:val="20"/>
                <w:szCs w:val="20"/>
              </w:rPr>
            </w:pPr>
            <w:r w:rsidRPr="00164626">
              <w:rPr>
                <w:sz w:val="20"/>
                <w:szCs w:val="20"/>
              </w:rPr>
              <w:t>META 03 - Controle e fiscalização dos resíduos coletados e destinados</w:t>
            </w:r>
          </w:p>
        </w:tc>
        <w:tc>
          <w:tcPr>
            <w:tcW w:w="1241" w:type="pct"/>
            <w:vAlign w:val="center"/>
          </w:tcPr>
          <w:p w14:paraId="740CB434" w14:textId="77777777" w:rsidR="00010BA2" w:rsidRPr="00164626" w:rsidRDefault="00010BA2" w:rsidP="00010BA2">
            <w:pPr>
              <w:spacing w:line="240" w:lineRule="auto"/>
              <w:jc w:val="center"/>
              <w:rPr>
                <w:sz w:val="20"/>
                <w:szCs w:val="20"/>
              </w:rPr>
            </w:pPr>
            <w:r w:rsidRPr="00164626">
              <w:rPr>
                <w:sz w:val="20"/>
                <w:szCs w:val="20"/>
              </w:rPr>
              <w:t>Manter a disposição final adequada dos resíduos sólidos coletados no município em aterro sanitário licenciado</w:t>
            </w:r>
          </w:p>
        </w:tc>
        <w:tc>
          <w:tcPr>
            <w:tcW w:w="397" w:type="pct"/>
            <w:vAlign w:val="center"/>
          </w:tcPr>
          <w:p w14:paraId="266A2368" w14:textId="77777777" w:rsidR="00010BA2" w:rsidRPr="00164626" w:rsidRDefault="00010BA2" w:rsidP="00010BA2">
            <w:pPr>
              <w:spacing w:line="240" w:lineRule="auto"/>
              <w:jc w:val="center"/>
              <w:rPr>
                <w:sz w:val="20"/>
                <w:szCs w:val="20"/>
              </w:rPr>
            </w:pPr>
            <w:r w:rsidRPr="00164626">
              <w:rPr>
                <w:sz w:val="20"/>
                <w:szCs w:val="20"/>
              </w:rPr>
              <w:t>Ano 01 em diante</w:t>
            </w:r>
          </w:p>
        </w:tc>
        <w:tc>
          <w:tcPr>
            <w:tcW w:w="446" w:type="pct"/>
            <w:vAlign w:val="center"/>
          </w:tcPr>
          <w:p w14:paraId="50DD11A4" w14:textId="77777777" w:rsidR="00010BA2" w:rsidRPr="00164626" w:rsidRDefault="00010BA2" w:rsidP="00010BA2">
            <w:pPr>
              <w:spacing w:line="240" w:lineRule="auto"/>
              <w:ind w:left="-108" w:right="-111"/>
              <w:jc w:val="center"/>
              <w:rPr>
                <w:sz w:val="20"/>
                <w:szCs w:val="20"/>
              </w:rPr>
            </w:pPr>
            <w:r w:rsidRPr="00164626">
              <w:rPr>
                <w:sz w:val="20"/>
                <w:szCs w:val="20"/>
              </w:rPr>
              <w:t>Institucional</w:t>
            </w:r>
          </w:p>
          <w:p w14:paraId="4BFA97A5" w14:textId="77777777" w:rsidR="00010BA2" w:rsidRPr="00164626" w:rsidRDefault="00010BA2" w:rsidP="00010BA2">
            <w:pPr>
              <w:spacing w:line="240" w:lineRule="auto"/>
              <w:ind w:left="-108" w:right="-111"/>
              <w:jc w:val="center"/>
              <w:rPr>
                <w:sz w:val="20"/>
                <w:szCs w:val="20"/>
              </w:rPr>
            </w:pPr>
            <w:r w:rsidRPr="00164626">
              <w:rPr>
                <w:sz w:val="20"/>
                <w:szCs w:val="20"/>
              </w:rPr>
              <w:t>Ambiental</w:t>
            </w:r>
          </w:p>
          <w:p w14:paraId="67987153" w14:textId="77777777" w:rsidR="00010BA2" w:rsidRPr="00164626" w:rsidRDefault="00010BA2" w:rsidP="00010BA2">
            <w:pPr>
              <w:spacing w:line="240" w:lineRule="auto"/>
              <w:ind w:left="-108" w:right="-111"/>
              <w:jc w:val="center"/>
              <w:rPr>
                <w:sz w:val="20"/>
                <w:szCs w:val="20"/>
              </w:rPr>
            </w:pPr>
            <w:r w:rsidRPr="00164626">
              <w:rPr>
                <w:sz w:val="20"/>
                <w:szCs w:val="20"/>
              </w:rPr>
              <w:t>Operacional</w:t>
            </w:r>
          </w:p>
        </w:tc>
        <w:tc>
          <w:tcPr>
            <w:tcW w:w="993" w:type="pct"/>
            <w:vAlign w:val="center"/>
          </w:tcPr>
          <w:p w14:paraId="5E407BEE" w14:textId="77777777" w:rsidR="00010BA2" w:rsidRPr="00164626" w:rsidRDefault="00010BA2" w:rsidP="00010BA2">
            <w:pPr>
              <w:spacing w:line="240" w:lineRule="auto"/>
              <w:ind w:left="-106" w:right="-110"/>
              <w:jc w:val="center"/>
              <w:rPr>
                <w:sz w:val="20"/>
                <w:szCs w:val="20"/>
              </w:rPr>
            </w:pPr>
            <w:r w:rsidRPr="00164626">
              <w:rPr>
                <w:sz w:val="20"/>
                <w:szCs w:val="20"/>
              </w:rPr>
              <w:t>Regulação pública</w:t>
            </w:r>
          </w:p>
          <w:p w14:paraId="6ADF402F" w14:textId="77777777" w:rsidR="00010BA2" w:rsidRPr="00164626" w:rsidRDefault="00010BA2" w:rsidP="00010BA2">
            <w:pPr>
              <w:spacing w:line="240" w:lineRule="auto"/>
              <w:ind w:left="-106" w:right="-110"/>
              <w:jc w:val="center"/>
              <w:rPr>
                <w:sz w:val="20"/>
                <w:szCs w:val="20"/>
              </w:rPr>
            </w:pPr>
            <w:r w:rsidRPr="00164626">
              <w:rPr>
                <w:sz w:val="20"/>
                <w:szCs w:val="20"/>
              </w:rPr>
              <w:t>Intersetorialidade</w:t>
            </w:r>
          </w:p>
          <w:p w14:paraId="11AE4C67" w14:textId="77777777" w:rsidR="00010BA2" w:rsidRPr="00164626" w:rsidRDefault="00010BA2" w:rsidP="00010BA2">
            <w:pPr>
              <w:spacing w:line="240" w:lineRule="auto"/>
              <w:ind w:left="-106" w:right="-110"/>
              <w:jc w:val="center"/>
              <w:rPr>
                <w:sz w:val="20"/>
                <w:szCs w:val="20"/>
              </w:rPr>
            </w:pPr>
            <w:r w:rsidRPr="00164626">
              <w:rPr>
                <w:sz w:val="20"/>
                <w:szCs w:val="20"/>
              </w:rPr>
              <w:t>Reparação ambiental</w:t>
            </w:r>
          </w:p>
          <w:p w14:paraId="66B5D2AC" w14:textId="77777777" w:rsidR="00010BA2" w:rsidRPr="00164626" w:rsidRDefault="00010BA2" w:rsidP="00010BA2">
            <w:pPr>
              <w:spacing w:line="240" w:lineRule="auto"/>
              <w:ind w:left="-106" w:right="-110"/>
              <w:jc w:val="center"/>
              <w:rPr>
                <w:sz w:val="20"/>
                <w:szCs w:val="20"/>
              </w:rPr>
            </w:pPr>
            <w:r w:rsidRPr="00164626">
              <w:rPr>
                <w:sz w:val="20"/>
                <w:szCs w:val="20"/>
              </w:rPr>
              <w:t>Melhoria da qualidade da prestação dos serviços</w:t>
            </w:r>
          </w:p>
        </w:tc>
        <w:tc>
          <w:tcPr>
            <w:tcW w:w="596" w:type="pct"/>
            <w:vAlign w:val="center"/>
          </w:tcPr>
          <w:p w14:paraId="686006B8" w14:textId="77777777" w:rsidR="00010BA2" w:rsidRPr="00164626" w:rsidRDefault="00010BA2" w:rsidP="00010BA2">
            <w:pPr>
              <w:spacing w:line="240" w:lineRule="auto"/>
              <w:jc w:val="center"/>
              <w:rPr>
                <w:sz w:val="20"/>
                <w:szCs w:val="20"/>
              </w:rPr>
            </w:pPr>
            <w:r w:rsidRPr="00164626">
              <w:rPr>
                <w:sz w:val="20"/>
                <w:szCs w:val="20"/>
              </w:rPr>
              <w:t>Área urbana e rural</w:t>
            </w:r>
          </w:p>
        </w:tc>
        <w:tc>
          <w:tcPr>
            <w:tcW w:w="832" w:type="pct"/>
            <w:vAlign w:val="center"/>
          </w:tcPr>
          <w:p w14:paraId="46EEB2CF" w14:textId="77777777" w:rsidR="00010BA2" w:rsidRPr="00164626" w:rsidRDefault="00010BA2" w:rsidP="00010BA2">
            <w:pPr>
              <w:spacing w:line="240" w:lineRule="auto"/>
              <w:jc w:val="center"/>
              <w:rPr>
                <w:rFonts w:cs="CIDFont+F1"/>
                <w:sz w:val="20"/>
                <w:szCs w:val="20"/>
              </w:rPr>
            </w:pPr>
            <w:r w:rsidRPr="00164626">
              <w:rPr>
                <w:sz w:val="20"/>
                <w:szCs w:val="20"/>
              </w:rPr>
              <w:t>Secretaria Municipal de Meio Ambiente e Turismo</w:t>
            </w:r>
          </w:p>
        </w:tc>
      </w:tr>
      <w:tr w:rsidR="00010BA2" w:rsidRPr="00164626" w14:paraId="4A1E0A8A" w14:textId="77777777" w:rsidTr="00447D1E">
        <w:trPr>
          <w:trHeight w:val="20"/>
          <w:jc w:val="center"/>
        </w:trPr>
        <w:tc>
          <w:tcPr>
            <w:tcW w:w="495" w:type="pct"/>
            <w:vMerge/>
            <w:vAlign w:val="center"/>
          </w:tcPr>
          <w:p w14:paraId="37816412" w14:textId="77777777" w:rsidR="00010BA2" w:rsidRPr="00164626" w:rsidRDefault="00010BA2" w:rsidP="00010BA2">
            <w:pPr>
              <w:spacing w:line="240" w:lineRule="auto"/>
              <w:jc w:val="center"/>
              <w:rPr>
                <w:sz w:val="20"/>
                <w:szCs w:val="20"/>
              </w:rPr>
            </w:pPr>
          </w:p>
        </w:tc>
        <w:tc>
          <w:tcPr>
            <w:tcW w:w="1241" w:type="pct"/>
            <w:vAlign w:val="center"/>
          </w:tcPr>
          <w:p w14:paraId="79E8DA4E" w14:textId="77777777" w:rsidR="00010BA2" w:rsidRPr="00164626" w:rsidRDefault="00010BA2" w:rsidP="00010BA2">
            <w:pPr>
              <w:spacing w:line="240" w:lineRule="auto"/>
              <w:jc w:val="center"/>
              <w:rPr>
                <w:sz w:val="20"/>
                <w:szCs w:val="20"/>
              </w:rPr>
            </w:pPr>
            <w:r w:rsidRPr="00164626">
              <w:rPr>
                <w:sz w:val="20"/>
                <w:szCs w:val="20"/>
              </w:rPr>
              <w:t>Manter a emissão de MTR dos resíduos coletados para a destinação final</w:t>
            </w:r>
          </w:p>
        </w:tc>
        <w:tc>
          <w:tcPr>
            <w:tcW w:w="397" w:type="pct"/>
            <w:vAlign w:val="center"/>
          </w:tcPr>
          <w:p w14:paraId="750BE562" w14:textId="77777777" w:rsidR="00010BA2" w:rsidRPr="00164626" w:rsidRDefault="00010BA2" w:rsidP="00010BA2">
            <w:pPr>
              <w:spacing w:line="240" w:lineRule="auto"/>
              <w:jc w:val="center"/>
              <w:rPr>
                <w:sz w:val="20"/>
                <w:szCs w:val="20"/>
              </w:rPr>
            </w:pPr>
            <w:r w:rsidRPr="00164626">
              <w:rPr>
                <w:sz w:val="20"/>
                <w:szCs w:val="20"/>
              </w:rPr>
              <w:t>Ano 01 em diante</w:t>
            </w:r>
          </w:p>
        </w:tc>
        <w:tc>
          <w:tcPr>
            <w:tcW w:w="446" w:type="pct"/>
            <w:vAlign w:val="center"/>
          </w:tcPr>
          <w:p w14:paraId="646BD4F7" w14:textId="77777777" w:rsidR="00010BA2" w:rsidRPr="00164626" w:rsidRDefault="00010BA2" w:rsidP="00010BA2">
            <w:pPr>
              <w:spacing w:line="240" w:lineRule="auto"/>
              <w:ind w:left="-108" w:right="-111"/>
              <w:jc w:val="center"/>
              <w:rPr>
                <w:sz w:val="20"/>
                <w:szCs w:val="20"/>
              </w:rPr>
            </w:pPr>
            <w:r w:rsidRPr="00164626">
              <w:rPr>
                <w:sz w:val="20"/>
                <w:szCs w:val="20"/>
              </w:rPr>
              <w:t>Institucional</w:t>
            </w:r>
          </w:p>
          <w:p w14:paraId="17D5E505" w14:textId="77777777" w:rsidR="00010BA2" w:rsidRPr="00164626" w:rsidRDefault="00010BA2" w:rsidP="00010BA2">
            <w:pPr>
              <w:spacing w:line="240" w:lineRule="auto"/>
              <w:ind w:left="-108" w:right="-111"/>
              <w:jc w:val="center"/>
              <w:rPr>
                <w:sz w:val="20"/>
                <w:szCs w:val="20"/>
              </w:rPr>
            </w:pPr>
            <w:r w:rsidRPr="00164626">
              <w:rPr>
                <w:sz w:val="20"/>
                <w:szCs w:val="20"/>
              </w:rPr>
              <w:t>Operacional</w:t>
            </w:r>
          </w:p>
        </w:tc>
        <w:tc>
          <w:tcPr>
            <w:tcW w:w="993" w:type="pct"/>
            <w:vAlign w:val="center"/>
          </w:tcPr>
          <w:p w14:paraId="03BFA9C4" w14:textId="77777777" w:rsidR="00010BA2" w:rsidRPr="00164626" w:rsidRDefault="00010BA2" w:rsidP="00010BA2">
            <w:pPr>
              <w:spacing w:line="240" w:lineRule="auto"/>
              <w:ind w:left="-106" w:right="-110"/>
              <w:jc w:val="center"/>
              <w:rPr>
                <w:sz w:val="20"/>
                <w:szCs w:val="20"/>
              </w:rPr>
            </w:pPr>
            <w:r w:rsidRPr="00164626">
              <w:rPr>
                <w:sz w:val="20"/>
                <w:szCs w:val="20"/>
              </w:rPr>
              <w:t>Regulação pública</w:t>
            </w:r>
          </w:p>
          <w:p w14:paraId="6AE0797A" w14:textId="77777777" w:rsidR="00010BA2" w:rsidRPr="00164626" w:rsidRDefault="00010BA2" w:rsidP="00010BA2">
            <w:pPr>
              <w:spacing w:line="240" w:lineRule="auto"/>
              <w:ind w:left="-106" w:right="-110"/>
              <w:jc w:val="center"/>
              <w:rPr>
                <w:sz w:val="20"/>
                <w:szCs w:val="20"/>
              </w:rPr>
            </w:pPr>
            <w:r w:rsidRPr="00164626">
              <w:rPr>
                <w:sz w:val="20"/>
                <w:szCs w:val="20"/>
              </w:rPr>
              <w:t>Intersetorialidade</w:t>
            </w:r>
          </w:p>
          <w:p w14:paraId="40A11CC7" w14:textId="77777777" w:rsidR="00010BA2" w:rsidRPr="00164626" w:rsidRDefault="00010BA2" w:rsidP="00010BA2">
            <w:pPr>
              <w:spacing w:line="240" w:lineRule="auto"/>
              <w:ind w:left="-106" w:right="-110"/>
              <w:jc w:val="center"/>
              <w:rPr>
                <w:sz w:val="20"/>
                <w:szCs w:val="20"/>
              </w:rPr>
            </w:pPr>
            <w:r w:rsidRPr="00164626">
              <w:rPr>
                <w:sz w:val="20"/>
                <w:szCs w:val="20"/>
              </w:rPr>
              <w:t>Melhoria da qualidade da prestação dos serviços</w:t>
            </w:r>
          </w:p>
        </w:tc>
        <w:tc>
          <w:tcPr>
            <w:tcW w:w="596" w:type="pct"/>
            <w:vAlign w:val="center"/>
          </w:tcPr>
          <w:p w14:paraId="7FD9E803" w14:textId="77777777" w:rsidR="00010BA2" w:rsidRPr="00164626" w:rsidRDefault="00010BA2" w:rsidP="00010BA2">
            <w:pPr>
              <w:spacing w:line="240" w:lineRule="auto"/>
              <w:jc w:val="center"/>
              <w:rPr>
                <w:sz w:val="20"/>
                <w:szCs w:val="20"/>
              </w:rPr>
            </w:pPr>
            <w:r w:rsidRPr="00164626">
              <w:rPr>
                <w:sz w:val="20"/>
                <w:szCs w:val="20"/>
              </w:rPr>
              <w:t>Área urbana e rural</w:t>
            </w:r>
          </w:p>
        </w:tc>
        <w:tc>
          <w:tcPr>
            <w:tcW w:w="832" w:type="pct"/>
            <w:vAlign w:val="center"/>
          </w:tcPr>
          <w:p w14:paraId="65A6C69B" w14:textId="77777777" w:rsidR="00010BA2" w:rsidRPr="00164626" w:rsidRDefault="00010BA2" w:rsidP="00010BA2">
            <w:pPr>
              <w:spacing w:line="240" w:lineRule="auto"/>
              <w:jc w:val="center"/>
              <w:rPr>
                <w:rFonts w:cs="CIDFont+F1"/>
                <w:sz w:val="20"/>
                <w:szCs w:val="20"/>
              </w:rPr>
            </w:pPr>
            <w:r w:rsidRPr="00164626">
              <w:rPr>
                <w:sz w:val="20"/>
                <w:szCs w:val="20"/>
              </w:rPr>
              <w:t>Secretaria Municipal de Meio Ambiente e Turismo</w:t>
            </w:r>
          </w:p>
        </w:tc>
      </w:tr>
      <w:tr w:rsidR="00010BA2" w:rsidRPr="00164626" w14:paraId="6B900E2C" w14:textId="77777777" w:rsidTr="00447D1E">
        <w:trPr>
          <w:trHeight w:val="20"/>
          <w:jc w:val="center"/>
        </w:trPr>
        <w:tc>
          <w:tcPr>
            <w:tcW w:w="495" w:type="pct"/>
            <w:vMerge/>
            <w:vAlign w:val="center"/>
          </w:tcPr>
          <w:p w14:paraId="7D872EFD" w14:textId="77777777" w:rsidR="00010BA2" w:rsidRPr="00164626" w:rsidRDefault="00010BA2" w:rsidP="00010BA2">
            <w:pPr>
              <w:spacing w:line="240" w:lineRule="auto"/>
              <w:jc w:val="center"/>
              <w:rPr>
                <w:sz w:val="20"/>
                <w:szCs w:val="20"/>
              </w:rPr>
            </w:pPr>
          </w:p>
        </w:tc>
        <w:tc>
          <w:tcPr>
            <w:tcW w:w="1241" w:type="pct"/>
            <w:vAlign w:val="center"/>
          </w:tcPr>
          <w:p w14:paraId="46229E77" w14:textId="77777777" w:rsidR="00010BA2" w:rsidRPr="00164626" w:rsidRDefault="00010BA2" w:rsidP="00010BA2">
            <w:pPr>
              <w:spacing w:line="240" w:lineRule="auto"/>
              <w:jc w:val="center"/>
              <w:rPr>
                <w:sz w:val="20"/>
                <w:szCs w:val="20"/>
              </w:rPr>
            </w:pPr>
            <w:r w:rsidRPr="00164626">
              <w:rPr>
                <w:sz w:val="20"/>
                <w:szCs w:val="20"/>
              </w:rPr>
              <w:t>Aquisição de balança para a pesagem do caminhão utilizado para a coleta dos resíduos</w:t>
            </w:r>
          </w:p>
        </w:tc>
        <w:tc>
          <w:tcPr>
            <w:tcW w:w="397" w:type="pct"/>
            <w:vAlign w:val="center"/>
          </w:tcPr>
          <w:p w14:paraId="39260D21" w14:textId="77777777" w:rsidR="00010BA2" w:rsidRPr="00164626" w:rsidRDefault="00010BA2" w:rsidP="00010BA2">
            <w:pPr>
              <w:spacing w:line="240" w:lineRule="auto"/>
              <w:jc w:val="center"/>
              <w:rPr>
                <w:sz w:val="20"/>
                <w:szCs w:val="20"/>
              </w:rPr>
            </w:pPr>
            <w:r w:rsidRPr="00164626">
              <w:rPr>
                <w:sz w:val="20"/>
                <w:szCs w:val="20"/>
              </w:rPr>
              <w:t>Até o ano 10</w:t>
            </w:r>
          </w:p>
        </w:tc>
        <w:tc>
          <w:tcPr>
            <w:tcW w:w="446" w:type="pct"/>
            <w:vAlign w:val="center"/>
          </w:tcPr>
          <w:p w14:paraId="03D272EC" w14:textId="77777777" w:rsidR="00010BA2" w:rsidRPr="00164626" w:rsidRDefault="00010BA2" w:rsidP="00010BA2">
            <w:pPr>
              <w:spacing w:line="240" w:lineRule="auto"/>
              <w:ind w:left="-108" w:right="-111"/>
              <w:jc w:val="center"/>
              <w:rPr>
                <w:sz w:val="20"/>
                <w:szCs w:val="20"/>
              </w:rPr>
            </w:pPr>
            <w:r w:rsidRPr="00164626">
              <w:rPr>
                <w:sz w:val="20"/>
                <w:szCs w:val="20"/>
              </w:rPr>
              <w:t>Institucional</w:t>
            </w:r>
          </w:p>
          <w:p w14:paraId="3B8F8999" w14:textId="77777777" w:rsidR="00010BA2" w:rsidRPr="00164626" w:rsidRDefault="00010BA2" w:rsidP="00010BA2">
            <w:pPr>
              <w:spacing w:line="240" w:lineRule="auto"/>
              <w:ind w:left="-108" w:right="-111"/>
              <w:jc w:val="center"/>
              <w:rPr>
                <w:sz w:val="20"/>
                <w:szCs w:val="20"/>
              </w:rPr>
            </w:pPr>
            <w:r w:rsidRPr="00164626">
              <w:rPr>
                <w:sz w:val="20"/>
                <w:szCs w:val="20"/>
              </w:rPr>
              <w:t>Operacional</w:t>
            </w:r>
          </w:p>
        </w:tc>
        <w:tc>
          <w:tcPr>
            <w:tcW w:w="993" w:type="pct"/>
            <w:vAlign w:val="center"/>
          </w:tcPr>
          <w:p w14:paraId="0C9E7F76" w14:textId="77777777" w:rsidR="00010BA2" w:rsidRPr="00164626" w:rsidRDefault="00010BA2" w:rsidP="00010BA2">
            <w:pPr>
              <w:spacing w:line="240" w:lineRule="auto"/>
              <w:ind w:left="-106" w:right="-110"/>
              <w:jc w:val="center"/>
              <w:rPr>
                <w:sz w:val="20"/>
                <w:szCs w:val="20"/>
              </w:rPr>
            </w:pPr>
            <w:r w:rsidRPr="00164626">
              <w:rPr>
                <w:sz w:val="20"/>
                <w:szCs w:val="20"/>
              </w:rPr>
              <w:t>Regulação pública</w:t>
            </w:r>
          </w:p>
          <w:p w14:paraId="378C9348" w14:textId="77777777" w:rsidR="00010BA2" w:rsidRPr="00164626" w:rsidRDefault="00010BA2" w:rsidP="00010BA2">
            <w:pPr>
              <w:spacing w:line="240" w:lineRule="auto"/>
              <w:ind w:left="-106" w:right="-110"/>
              <w:jc w:val="center"/>
              <w:rPr>
                <w:sz w:val="20"/>
                <w:szCs w:val="20"/>
              </w:rPr>
            </w:pPr>
            <w:r w:rsidRPr="00164626">
              <w:rPr>
                <w:sz w:val="20"/>
                <w:szCs w:val="20"/>
              </w:rPr>
              <w:t>Intersetorialidade</w:t>
            </w:r>
          </w:p>
          <w:p w14:paraId="26FAFA96" w14:textId="77777777" w:rsidR="00010BA2" w:rsidRPr="00164626" w:rsidRDefault="00010BA2" w:rsidP="00010BA2">
            <w:pPr>
              <w:spacing w:line="240" w:lineRule="auto"/>
              <w:ind w:left="-106" w:right="-110"/>
              <w:jc w:val="center"/>
              <w:rPr>
                <w:sz w:val="20"/>
                <w:szCs w:val="20"/>
              </w:rPr>
            </w:pPr>
            <w:r w:rsidRPr="00164626">
              <w:rPr>
                <w:sz w:val="20"/>
                <w:szCs w:val="20"/>
              </w:rPr>
              <w:t>Melhoria da qualidade da prestação dos serviços</w:t>
            </w:r>
          </w:p>
        </w:tc>
        <w:tc>
          <w:tcPr>
            <w:tcW w:w="596" w:type="pct"/>
            <w:vAlign w:val="center"/>
          </w:tcPr>
          <w:p w14:paraId="056C26A3" w14:textId="77777777" w:rsidR="00010BA2" w:rsidRPr="00164626" w:rsidRDefault="00010BA2" w:rsidP="00010BA2">
            <w:pPr>
              <w:spacing w:line="240" w:lineRule="auto"/>
              <w:jc w:val="center"/>
              <w:rPr>
                <w:sz w:val="20"/>
                <w:szCs w:val="20"/>
              </w:rPr>
            </w:pPr>
            <w:r w:rsidRPr="00164626">
              <w:rPr>
                <w:sz w:val="20"/>
                <w:szCs w:val="20"/>
              </w:rPr>
              <w:t>Área urbana e rural</w:t>
            </w:r>
          </w:p>
        </w:tc>
        <w:tc>
          <w:tcPr>
            <w:tcW w:w="832" w:type="pct"/>
            <w:vAlign w:val="center"/>
          </w:tcPr>
          <w:p w14:paraId="2112DC09" w14:textId="77777777" w:rsidR="00010BA2" w:rsidRPr="00164626" w:rsidRDefault="00010BA2" w:rsidP="00010BA2">
            <w:pPr>
              <w:spacing w:line="240" w:lineRule="auto"/>
              <w:jc w:val="center"/>
              <w:rPr>
                <w:sz w:val="20"/>
                <w:szCs w:val="20"/>
              </w:rPr>
            </w:pPr>
            <w:r w:rsidRPr="00164626">
              <w:rPr>
                <w:rFonts w:cs="CIDFont+F1"/>
                <w:sz w:val="20"/>
                <w:szCs w:val="20"/>
              </w:rPr>
              <w:t xml:space="preserve">Secretaria Municipal de Finanças e Planejamento; </w:t>
            </w:r>
            <w:r w:rsidRPr="00164626">
              <w:rPr>
                <w:sz w:val="20"/>
                <w:szCs w:val="20"/>
              </w:rPr>
              <w:t>Secretaria Municipal de Meio Ambiente e Turismo</w:t>
            </w:r>
          </w:p>
        </w:tc>
      </w:tr>
      <w:tr w:rsidR="00010BA2" w:rsidRPr="00164626" w14:paraId="2995EDCE" w14:textId="77777777" w:rsidTr="00447D1E">
        <w:trPr>
          <w:trHeight w:val="20"/>
          <w:jc w:val="center"/>
        </w:trPr>
        <w:tc>
          <w:tcPr>
            <w:tcW w:w="495" w:type="pct"/>
            <w:vMerge/>
            <w:vAlign w:val="center"/>
          </w:tcPr>
          <w:p w14:paraId="107CA413" w14:textId="77777777" w:rsidR="00010BA2" w:rsidRPr="00164626" w:rsidRDefault="00010BA2" w:rsidP="00010BA2">
            <w:pPr>
              <w:spacing w:line="240" w:lineRule="auto"/>
              <w:jc w:val="center"/>
              <w:rPr>
                <w:sz w:val="20"/>
                <w:szCs w:val="20"/>
              </w:rPr>
            </w:pPr>
          </w:p>
        </w:tc>
        <w:tc>
          <w:tcPr>
            <w:tcW w:w="1241" w:type="pct"/>
            <w:vAlign w:val="center"/>
          </w:tcPr>
          <w:p w14:paraId="18AF2A92" w14:textId="77777777" w:rsidR="00010BA2" w:rsidRPr="00164626" w:rsidRDefault="00010BA2" w:rsidP="00010BA2">
            <w:pPr>
              <w:spacing w:line="240" w:lineRule="auto"/>
              <w:jc w:val="center"/>
              <w:rPr>
                <w:sz w:val="20"/>
                <w:szCs w:val="20"/>
              </w:rPr>
            </w:pPr>
            <w:r w:rsidRPr="00164626">
              <w:rPr>
                <w:sz w:val="20"/>
                <w:szCs w:val="20"/>
              </w:rPr>
              <w:t>Realizar estudo de viabilidade para instalação de Estação de Transbordo e Triagem no município</w:t>
            </w:r>
          </w:p>
        </w:tc>
        <w:tc>
          <w:tcPr>
            <w:tcW w:w="397" w:type="pct"/>
            <w:vAlign w:val="center"/>
          </w:tcPr>
          <w:p w14:paraId="1300E953" w14:textId="77777777" w:rsidR="00010BA2" w:rsidRPr="00164626" w:rsidRDefault="00010BA2" w:rsidP="00010BA2">
            <w:pPr>
              <w:spacing w:line="240" w:lineRule="auto"/>
              <w:jc w:val="center"/>
              <w:rPr>
                <w:sz w:val="20"/>
                <w:szCs w:val="20"/>
              </w:rPr>
            </w:pPr>
            <w:r w:rsidRPr="00164626">
              <w:rPr>
                <w:sz w:val="20"/>
                <w:szCs w:val="20"/>
              </w:rPr>
              <w:t>Até o ano 16</w:t>
            </w:r>
          </w:p>
        </w:tc>
        <w:tc>
          <w:tcPr>
            <w:tcW w:w="446" w:type="pct"/>
            <w:vAlign w:val="center"/>
          </w:tcPr>
          <w:p w14:paraId="2503D72B" w14:textId="77777777" w:rsidR="00010BA2" w:rsidRPr="00164626" w:rsidRDefault="00010BA2" w:rsidP="00010BA2">
            <w:pPr>
              <w:spacing w:line="240" w:lineRule="auto"/>
              <w:ind w:left="-108" w:right="-111"/>
              <w:jc w:val="center"/>
              <w:rPr>
                <w:sz w:val="20"/>
                <w:szCs w:val="20"/>
              </w:rPr>
            </w:pPr>
            <w:r w:rsidRPr="00164626">
              <w:rPr>
                <w:sz w:val="20"/>
                <w:szCs w:val="20"/>
              </w:rPr>
              <w:t>Institucional</w:t>
            </w:r>
          </w:p>
          <w:p w14:paraId="1F624113" w14:textId="77777777" w:rsidR="00010BA2" w:rsidRPr="00164626" w:rsidRDefault="00010BA2" w:rsidP="00010BA2">
            <w:pPr>
              <w:spacing w:line="240" w:lineRule="auto"/>
              <w:ind w:left="-108" w:right="-111"/>
              <w:jc w:val="center"/>
              <w:rPr>
                <w:sz w:val="20"/>
                <w:szCs w:val="20"/>
              </w:rPr>
            </w:pPr>
            <w:r w:rsidRPr="00164626">
              <w:rPr>
                <w:sz w:val="20"/>
                <w:szCs w:val="20"/>
              </w:rPr>
              <w:t>Operacional</w:t>
            </w:r>
          </w:p>
        </w:tc>
        <w:tc>
          <w:tcPr>
            <w:tcW w:w="993" w:type="pct"/>
            <w:vAlign w:val="center"/>
          </w:tcPr>
          <w:p w14:paraId="17672F13" w14:textId="77777777" w:rsidR="00010BA2" w:rsidRPr="00164626" w:rsidRDefault="00010BA2" w:rsidP="00010BA2">
            <w:pPr>
              <w:spacing w:line="240" w:lineRule="auto"/>
              <w:ind w:left="-106" w:right="-110"/>
              <w:jc w:val="center"/>
              <w:rPr>
                <w:sz w:val="20"/>
                <w:szCs w:val="20"/>
              </w:rPr>
            </w:pPr>
            <w:r w:rsidRPr="00164626">
              <w:rPr>
                <w:sz w:val="20"/>
                <w:szCs w:val="20"/>
              </w:rPr>
              <w:t>Intersetorialidade</w:t>
            </w:r>
          </w:p>
          <w:p w14:paraId="6C85B614" w14:textId="77777777" w:rsidR="00010BA2" w:rsidRPr="00164626" w:rsidRDefault="00010BA2" w:rsidP="00010BA2">
            <w:pPr>
              <w:spacing w:line="240" w:lineRule="auto"/>
              <w:ind w:left="-106" w:right="-110"/>
              <w:jc w:val="center"/>
              <w:rPr>
                <w:sz w:val="20"/>
                <w:szCs w:val="20"/>
              </w:rPr>
            </w:pPr>
            <w:r w:rsidRPr="00164626">
              <w:rPr>
                <w:sz w:val="20"/>
                <w:szCs w:val="20"/>
              </w:rPr>
              <w:t>Melhoria da qualidade da prestação dos serviços</w:t>
            </w:r>
          </w:p>
        </w:tc>
        <w:tc>
          <w:tcPr>
            <w:tcW w:w="596" w:type="pct"/>
            <w:vAlign w:val="center"/>
          </w:tcPr>
          <w:p w14:paraId="60A716B9" w14:textId="77777777" w:rsidR="00010BA2" w:rsidRPr="00164626" w:rsidRDefault="00010BA2" w:rsidP="00010BA2">
            <w:pPr>
              <w:spacing w:line="240" w:lineRule="auto"/>
              <w:jc w:val="center"/>
              <w:rPr>
                <w:sz w:val="20"/>
                <w:szCs w:val="20"/>
              </w:rPr>
            </w:pPr>
            <w:r w:rsidRPr="00164626">
              <w:rPr>
                <w:sz w:val="20"/>
                <w:szCs w:val="20"/>
              </w:rPr>
              <w:t>Todo o município</w:t>
            </w:r>
          </w:p>
        </w:tc>
        <w:tc>
          <w:tcPr>
            <w:tcW w:w="832" w:type="pct"/>
            <w:vAlign w:val="center"/>
          </w:tcPr>
          <w:p w14:paraId="051FA1FC" w14:textId="77777777" w:rsidR="00010BA2" w:rsidRPr="00164626" w:rsidRDefault="00010BA2" w:rsidP="00010BA2">
            <w:pPr>
              <w:spacing w:line="240" w:lineRule="auto"/>
              <w:jc w:val="center"/>
              <w:rPr>
                <w:sz w:val="20"/>
                <w:szCs w:val="20"/>
              </w:rPr>
            </w:pPr>
            <w:r w:rsidRPr="00164626">
              <w:rPr>
                <w:sz w:val="20"/>
                <w:szCs w:val="20"/>
              </w:rPr>
              <w:t>Secretaria Municipal de Meio Ambiente e Turismo</w:t>
            </w:r>
          </w:p>
        </w:tc>
      </w:tr>
    </w:tbl>
    <w:p w14:paraId="1F5F3EA9" w14:textId="77777777" w:rsidR="00707B4B" w:rsidRPr="00164626" w:rsidRDefault="00707B4B" w:rsidP="00707B4B">
      <w:pPr>
        <w:pStyle w:val="FONTE"/>
      </w:pPr>
      <w:r w:rsidRPr="00164626">
        <w:t>Fonte: Empresa Executora (2020).</w:t>
      </w:r>
    </w:p>
    <w:p w14:paraId="23F3AF0A" w14:textId="77777777" w:rsidR="00707B4B" w:rsidRPr="00164626" w:rsidRDefault="00707B4B" w:rsidP="00707B4B">
      <w:pPr>
        <w:pStyle w:val="Ttulo4"/>
        <w:sectPr w:rsidR="00707B4B" w:rsidRPr="00164626" w:rsidSect="00045F2D">
          <w:pgSz w:w="16840" w:h="11900" w:orient="landscape" w:code="9"/>
          <w:pgMar w:top="1418" w:right="1134" w:bottom="1134" w:left="1134" w:header="284" w:footer="164" w:gutter="0"/>
          <w:cols w:space="708"/>
          <w:docGrid w:linePitch="400"/>
        </w:sectPr>
      </w:pPr>
    </w:p>
    <w:p w14:paraId="568EDDB6" w14:textId="77777777" w:rsidR="00707B4B" w:rsidRPr="00164626" w:rsidRDefault="00707B4B" w:rsidP="00707B4B">
      <w:pPr>
        <w:pStyle w:val="Ttulo5"/>
      </w:pPr>
      <w:bookmarkStart w:id="437" w:name="_Toc45109315"/>
      <w:r w:rsidRPr="00164626">
        <w:t>2.5.5.1.1 Meta 01 - Universalização da coleta convencional</w:t>
      </w:r>
      <w:bookmarkEnd w:id="437"/>
    </w:p>
    <w:p w14:paraId="41DC691B" w14:textId="77777777" w:rsidR="00707B4B" w:rsidRPr="00164626" w:rsidRDefault="00707B4B" w:rsidP="00707B4B">
      <w:pPr>
        <w:autoSpaceDE w:val="0"/>
        <w:autoSpaceDN w:val="0"/>
        <w:adjustRightInd w:val="0"/>
        <w:ind w:firstLine="708"/>
        <w:rPr>
          <w:rFonts w:cs="Arial"/>
        </w:rPr>
      </w:pPr>
      <w:r w:rsidRPr="00164626">
        <w:rPr>
          <w:rFonts w:cs="Arial"/>
        </w:rPr>
        <w:t>A coleta convencional na zona urbana é universal e a frequência está adequada, porém, a cobertura da coleta dos resíduos domiciliares no perímetro rural não atende 10% da população. Ainda, a frequência atual de coleta na área rural não é o suficiente, visto que em algumas localidades os resíduos são coletados somente 01 (uma) vez ao mês. Dessa forma, é necessário que se amplie a coleta dos resíduos na área rural, bem como aumente a frequência de coleta para 01 (uma) vez na semana em cada localidade, a fim de universalizar a coleta convencional de resíduos no município. Para isso, deve ser acrescentado um aditivo ao contrato existente, visto que este se apresenta viável ao município atualmente, estabelecendo a nova frequência de coleta na área rural, bem como permanecer com a coleta utilizando um caminhão compactador, um motorista e dois auxiliares para a prestação do serviço.</w:t>
      </w:r>
    </w:p>
    <w:p w14:paraId="3FB9106B" w14:textId="77777777" w:rsidR="00707B4B" w:rsidRPr="00164626" w:rsidRDefault="00707B4B" w:rsidP="00707B4B">
      <w:pPr>
        <w:autoSpaceDE w:val="0"/>
        <w:autoSpaceDN w:val="0"/>
        <w:adjustRightInd w:val="0"/>
        <w:ind w:firstLine="708"/>
        <w:rPr>
          <w:rFonts w:cs="Arial"/>
        </w:rPr>
      </w:pPr>
      <w:r w:rsidRPr="00164626">
        <w:rPr>
          <w:rFonts w:cs="Arial"/>
        </w:rPr>
        <w:t>Além disso, deve ser feita a reavaliação periódica do serviço, a fim de verificar a necessidade de adequações no quantitativo de veículos, equipamentos e mão de obra alocada, de modo que a coleta convencional esteja adequada. Esta reavaliação pode ser feita através dos registros da participação dos munícipes a respeito da prestação do serviço nas redes sociais oficiais do município, de forma a avaliar se a coleta está sendo eficiente em todas as localidades.</w:t>
      </w:r>
    </w:p>
    <w:p w14:paraId="39B7AA05" w14:textId="356D8403" w:rsidR="00707B4B" w:rsidRPr="00164626" w:rsidRDefault="00030BCF" w:rsidP="00707B4B">
      <w:pPr>
        <w:autoSpaceDE w:val="0"/>
        <w:autoSpaceDN w:val="0"/>
        <w:adjustRightInd w:val="0"/>
        <w:spacing w:after="240"/>
        <w:ind w:firstLine="708"/>
        <w:rPr>
          <w:rFonts w:cs="Arial"/>
        </w:rPr>
      </w:pPr>
      <w:r w:rsidRPr="00164626">
        <w:rPr>
          <w:rFonts w:cs="Arial"/>
        </w:rPr>
        <w:t>Assim, a Tabela 8</w:t>
      </w:r>
      <w:r w:rsidR="00E94BCF" w:rsidRPr="00164626">
        <w:rPr>
          <w:rFonts w:cs="Arial"/>
        </w:rPr>
        <w:t>8</w:t>
      </w:r>
      <w:r w:rsidR="00707B4B" w:rsidRPr="00164626">
        <w:rPr>
          <w:rFonts w:cs="Arial"/>
        </w:rPr>
        <w:t xml:space="preserve"> demostra a meta para a coleta convencional e seu respectivo indicador.</w:t>
      </w:r>
    </w:p>
    <w:p w14:paraId="560250CA" w14:textId="71479982" w:rsidR="00707B4B" w:rsidRPr="00164626" w:rsidRDefault="00707B4B" w:rsidP="00707B4B">
      <w:pPr>
        <w:pStyle w:val="Tabela"/>
      </w:pPr>
      <w:bookmarkStart w:id="438" w:name="_Toc45109458"/>
      <w:r w:rsidRPr="00164626">
        <w:rPr>
          <w:rStyle w:val="TabelaChar"/>
        </w:rPr>
        <w:t xml:space="preserve">Tabela </w:t>
      </w:r>
      <w:r w:rsidRPr="00164626">
        <w:rPr>
          <w:rStyle w:val="TabelaChar"/>
        </w:rPr>
        <w:fldChar w:fldCharType="begin"/>
      </w:r>
      <w:r w:rsidRPr="00164626">
        <w:rPr>
          <w:rStyle w:val="TabelaChar"/>
        </w:rPr>
        <w:instrText xml:space="preserve"> SEQ Tabela \* ARABIC </w:instrText>
      </w:r>
      <w:r w:rsidRPr="00164626">
        <w:rPr>
          <w:rStyle w:val="TabelaChar"/>
        </w:rPr>
        <w:fldChar w:fldCharType="separate"/>
      </w:r>
      <w:r w:rsidR="00C635C4">
        <w:rPr>
          <w:rStyle w:val="TabelaChar"/>
          <w:noProof/>
        </w:rPr>
        <w:t>88</w:t>
      </w:r>
      <w:r w:rsidRPr="00164626">
        <w:rPr>
          <w:rStyle w:val="TabelaChar"/>
        </w:rPr>
        <w:fldChar w:fldCharType="end"/>
      </w:r>
      <w:r w:rsidRPr="00164626">
        <w:t xml:space="preserve"> – Indicador para a meta de universalizar a coleta convencional</w:t>
      </w:r>
      <w:bookmarkEnd w:id="438"/>
    </w:p>
    <w:tbl>
      <w:tblPr>
        <w:tblStyle w:val="Tabelacomgrade"/>
        <w:tblW w:w="0" w:type="auto"/>
        <w:tblLook w:val="04A0" w:firstRow="1" w:lastRow="0" w:firstColumn="1" w:lastColumn="0" w:noHBand="0" w:noVBand="1"/>
      </w:tblPr>
      <w:tblGrid>
        <w:gridCol w:w="2405"/>
        <w:gridCol w:w="2693"/>
        <w:gridCol w:w="4240"/>
      </w:tblGrid>
      <w:tr w:rsidR="00707B4B" w:rsidRPr="00164626" w14:paraId="1307BE5A" w14:textId="77777777" w:rsidTr="00447D1E">
        <w:trPr>
          <w:trHeight w:val="170"/>
        </w:trPr>
        <w:tc>
          <w:tcPr>
            <w:tcW w:w="2405" w:type="dxa"/>
            <w:vAlign w:val="center"/>
          </w:tcPr>
          <w:p w14:paraId="31E24075" w14:textId="77777777" w:rsidR="00707B4B" w:rsidRPr="00164626" w:rsidRDefault="00707B4B" w:rsidP="00447D1E">
            <w:pPr>
              <w:pStyle w:val="FONTE"/>
              <w:spacing w:after="0" w:line="240" w:lineRule="auto"/>
              <w:rPr>
                <w:rFonts w:eastAsia="Arial"/>
                <w:b/>
                <w:bCs/>
              </w:rPr>
            </w:pPr>
            <w:r w:rsidRPr="00164626">
              <w:rPr>
                <w:rFonts w:eastAsia="Arial"/>
                <w:b/>
                <w:bCs/>
              </w:rPr>
              <w:t>Meta</w:t>
            </w:r>
          </w:p>
        </w:tc>
        <w:tc>
          <w:tcPr>
            <w:tcW w:w="2693" w:type="dxa"/>
            <w:vAlign w:val="center"/>
          </w:tcPr>
          <w:p w14:paraId="4FCF91A2" w14:textId="77777777" w:rsidR="00707B4B" w:rsidRPr="00164626" w:rsidRDefault="00707B4B" w:rsidP="00447D1E">
            <w:pPr>
              <w:pStyle w:val="FONTE"/>
              <w:spacing w:after="0" w:line="240" w:lineRule="auto"/>
              <w:rPr>
                <w:rFonts w:eastAsia="Arial"/>
                <w:b/>
                <w:bCs/>
              </w:rPr>
            </w:pPr>
            <w:r w:rsidRPr="00164626">
              <w:rPr>
                <w:rFonts w:eastAsia="Arial"/>
                <w:b/>
                <w:bCs/>
              </w:rPr>
              <w:t>Indicador</w:t>
            </w:r>
          </w:p>
        </w:tc>
        <w:tc>
          <w:tcPr>
            <w:tcW w:w="4240" w:type="dxa"/>
            <w:vAlign w:val="center"/>
          </w:tcPr>
          <w:p w14:paraId="6912D87A" w14:textId="77777777" w:rsidR="00707B4B" w:rsidRPr="00164626" w:rsidRDefault="00707B4B" w:rsidP="00447D1E">
            <w:pPr>
              <w:pStyle w:val="FONTE"/>
              <w:spacing w:after="0" w:line="240" w:lineRule="auto"/>
              <w:rPr>
                <w:rFonts w:eastAsia="Arial"/>
                <w:b/>
                <w:bCs/>
              </w:rPr>
            </w:pPr>
            <w:r w:rsidRPr="00164626">
              <w:rPr>
                <w:rFonts w:eastAsia="Arial"/>
                <w:b/>
                <w:bCs/>
              </w:rPr>
              <w:t>Medida do indicador</w:t>
            </w:r>
          </w:p>
        </w:tc>
      </w:tr>
      <w:tr w:rsidR="00707B4B" w:rsidRPr="00164626" w14:paraId="6BA60065" w14:textId="77777777" w:rsidTr="00447D1E">
        <w:trPr>
          <w:trHeight w:val="170"/>
        </w:trPr>
        <w:tc>
          <w:tcPr>
            <w:tcW w:w="2405" w:type="dxa"/>
            <w:vAlign w:val="center"/>
          </w:tcPr>
          <w:p w14:paraId="2B1E4A1B" w14:textId="77777777" w:rsidR="00707B4B" w:rsidRPr="00164626" w:rsidRDefault="00707B4B" w:rsidP="00447D1E">
            <w:pPr>
              <w:pStyle w:val="FONTE"/>
              <w:spacing w:after="0" w:line="240" w:lineRule="auto"/>
              <w:rPr>
                <w:rFonts w:eastAsia="Arial"/>
              </w:rPr>
            </w:pPr>
            <w:r w:rsidRPr="00164626">
              <w:rPr>
                <w:rFonts w:eastAsia="Arial"/>
              </w:rPr>
              <w:t>Universalização da coleta convencional</w:t>
            </w:r>
          </w:p>
        </w:tc>
        <w:tc>
          <w:tcPr>
            <w:tcW w:w="2693" w:type="dxa"/>
            <w:vAlign w:val="center"/>
          </w:tcPr>
          <w:p w14:paraId="440DA541" w14:textId="77777777" w:rsidR="00707B4B" w:rsidRPr="00164626" w:rsidRDefault="00707B4B" w:rsidP="00447D1E">
            <w:pPr>
              <w:pStyle w:val="FONTE"/>
              <w:spacing w:after="0" w:line="240" w:lineRule="auto"/>
              <w:rPr>
                <w:rFonts w:eastAsia="Arial"/>
              </w:rPr>
            </w:pPr>
            <w:r w:rsidRPr="00164626">
              <w:t>InA1. Índice de atendimento dos domicílios com coleta convencional de resíduos sólidos</w:t>
            </w:r>
          </w:p>
        </w:tc>
        <w:tc>
          <w:tcPr>
            <w:tcW w:w="4240" w:type="dxa"/>
            <w:vAlign w:val="center"/>
          </w:tcPr>
          <w:p w14:paraId="5A899856" w14:textId="77777777" w:rsidR="00707B4B" w:rsidRPr="00164626" w:rsidRDefault="00707B4B" w:rsidP="00447D1E">
            <w:pPr>
              <w:pStyle w:val="FONTE"/>
              <w:spacing w:after="0" w:line="240" w:lineRule="auto"/>
              <w:rPr>
                <w:rFonts w:eastAsia="Arial"/>
              </w:rPr>
            </w:pPr>
            <w:r w:rsidRPr="00164626">
              <w:t>Relação entre o número de domicílios atendidos pela coleta convencional pelo número total de domicílios na área de abrangência, em percentual</w:t>
            </w:r>
          </w:p>
        </w:tc>
      </w:tr>
    </w:tbl>
    <w:p w14:paraId="5A6A04C5" w14:textId="77777777" w:rsidR="00707B4B" w:rsidRPr="00164626" w:rsidRDefault="00707B4B" w:rsidP="00707B4B">
      <w:pPr>
        <w:pStyle w:val="FONTE"/>
        <w:rPr>
          <w:rFonts w:eastAsia="Arial"/>
        </w:rPr>
      </w:pPr>
      <w:r w:rsidRPr="00164626">
        <w:rPr>
          <w:rFonts w:eastAsia="Arial"/>
        </w:rPr>
        <w:t>Fonte: Empresa Executora (2020).</w:t>
      </w:r>
    </w:p>
    <w:p w14:paraId="3045F0EE" w14:textId="77777777" w:rsidR="00707B4B" w:rsidRPr="00164626" w:rsidRDefault="00707B4B" w:rsidP="00707B4B">
      <w:pPr>
        <w:pStyle w:val="Ttulo5"/>
      </w:pPr>
      <w:bookmarkStart w:id="439" w:name="_Toc45109316"/>
      <w:r w:rsidRPr="00164626">
        <w:t>2.5.5.1.2 Meta 02 - Implantação da coleta seletiva</w:t>
      </w:r>
      <w:bookmarkEnd w:id="439"/>
    </w:p>
    <w:p w14:paraId="06389B81" w14:textId="77777777" w:rsidR="00707B4B" w:rsidRPr="00164626" w:rsidRDefault="00707B4B" w:rsidP="00707B4B">
      <w:pPr>
        <w:autoSpaceDE w:val="0"/>
        <w:autoSpaceDN w:val="0"/>
        <w:adjustRightInd w:val="0"/>
        <w:ind w:firstLine="708"/>
        <w:rPr>
          <w:rFonts w:cs="Arial"/>
        </w:rPr>
      </w:pPr>
      <w:r w:rsidRPr="00164626">
        <w:rPr>
          <w:rFonts w:cs="Arial"/>
        </w:rPr>
        <w:t>Como a coleta seletiva não é realizada atualmente, antes de sua implantação, deve ser feita a educação ambiental dos munícipes através da elaboração de folders/cartilhas e ímãs de geladeira, contemplando as etapas de segregação e acondicionamento dos resíduos recicláveis e orgânicos. Estes materiais podem estar disponíveis na Prefeitura Municipal, bem como podem ser distribuídos nas instituições de ensino, de modo a abranger toda a população.</w:t>
      </w:r>
    </w:p>
    <w:p w14:paraId="44B24A74" w14:textId="0982C31D" w:rsidR="00707B4B" w:rsidRPr="00164626" w:rsidRDefault="00707B4B" w:rsidP="00707B4B">
      <w:pPr>
        <w:autoSpaceDE w:val="0"/>
        <w:autoSpaceDN w:val="0"/>
        <w:adjustRightInd w:val="0"/>
        <w:ind w:firstLine="708"/>
        <w:rPr>
          <w:rFonts w:cs="Arial"/>
        </w:rPr>
      </w:pPr>
      <w:r w:rsidRPr="00164626">
        <w:rPr>
          <w:rFonts w:cs="Arial"/>
        </w:rPr>
        <w:t xml:space="preserve">Após, deve ser promovida a divulgação do programa de coleta seletiva pelo corpo técnico do município nas redes sociais oficiais do município, bem como através da contratação de </w:t>
      </w:r>
      <w:r w:rsidR="00010BA2" w:rsidRPr="00164626">
        <w:rPr>
          <w:rFonts w:cs="Arial"/>
        </w:rPr>
        <w:t>B</w:t>
      </w:r>
      <w:r w:rsidRPr="00164626">
        <w:rPr>
          <w:rFonts w:cs="Arial"/>
        </w:rPr>
        <w:t>iólogo terceirizado para promover 10 ações anuais</w:t>
      </w:r>
      <w:r w:rsidR="00A77D74" w:rsidRPr="00164626">
        <w:rPr>
          <w:rFonts w:cs="Arial"/>
        </w:rPr>
        <w:t xml:space="preserve"> de 04 horas</w:t>
      </w:r>
      <w:r w:rsidRPr="00164626">
        <w:rPr>
          <w:rFonts w:cs="Arial"/>
        </w:rPr>
        <w:t xml:space="preserve"> em cada instituição de ensino, </w:t>
      </w:r>
      <w:r w:rsidR="00A77D74" w:rsidRPr="00164626">
        <w:rPr>
          <w:rFonts w:cs="Arial"/>
        </w:rPr>
        <w:t xml:space="preserve">sendo uma ação por mês em cada escola, </w:t>
      </w:r>
      <w:r w:rsidRPr="00164626">
        <w:rPr>
          <w:rFonts w:cs="Arial"/>
        </w:rPr>
        <w:t>e elaboração e distribuição de folders/cartilhas nos comércio e serviços, contendo os dias e horários da coleta.</w:t>
      </w:r>
    </w:p>
    <w:p w14:paraId="06DF0C86" w14:textId="2124783C" w:rsidR="00707B4B" w:rsidRPr="00164626" w:rsidRDefault="00707B4B" w:rsidP="00707B4B">
      <w:pPr>
        <w:autoSpaceDE w:val="0"/>
        <w:autoSpaceDN w:val="0"/>
        <w:adjustRightInd w:val="0"/>
        <w:ind w:firstLine="708"/>
        <w:rPr>
          <w:rFonts w:cs="Arial"/>
        </w:rPr>
      </w:pPr>
      <w:r w:rsidRPr="00164626">
        <w:rPr>
          <w:rFonts w:cs="Arial"/>
        </w:rPr>
        <w:t>Então, a coleta seletiva deve ser realizada com a frequência de uma vez na semana na área urbana e uma vez ao mês na área rural, contemplando todas as localidades</w:t>
      </w:r>
      <w:r w:rsidR="00A77D74" w:rsidRPr="00164626">
        <w:rPr>
          <w:rFonts w:cs="Arial"/>
        </w:rPr>
        <w:t xml:space="preserve"> e em dias alternados com a coleta convencional</w:t>
      </w:r>
      <w:r w:rsidRPr="00164626">
        <w:rPr>
          <w:rFonts w:cs="Arial"/>
        </w:rPr>
        <w:t>. O município pode estabelecer que esta coleta seja realizada pela mesma empresa terceirizada que realiza a coleta convencional, utilizando o mesmo veículo, equipamentos e mão de obra para a prestação do serviço, acrescentado um aditivo ao contrato existente.</w:t>
      </w:r>
    </w:p>
    <w:p w14:paraId="35F035FD" w14:textId="0D8C878D" w:rsidR="00707B4B" w:rsidRPr="00164626" w:rsidRDefault="00707B4B" w:rsidP="00707B4B">
      <w:pPr>
        <w:autoSpaceDE w:val="0"/>
        <w:autoSpaceDN w:val="0"/>
        <w:adjustRightInd w:val="0"/>
        <w:ind w:firstLine="708"/>
        <w:rPr>
          <w:rFonts w:cs="Arial"/>
        </w:rPr>
      </w:pPr>
      <w:r w:rsidRPr="00164626">
        <w:rPr>
          <w:rFonts w:cs="Arial"/>
        </w:rPr>
        <w:t xml:space="preserve">Novo Cabrais dispõe de lixeiras nas áreas urbana e rural, porém estas não são segregadas em reciclável e orgânico, de acordo com o Diagnóstico. Dessa forma, sugere-se a instalação de lixeiras segregadas comunitárias nas vias, conforme o modelo apresentado na </w:t>
      </w:r>
      <w:r w:rsidR="00030BCF" w:rsidRPr="00164626">
        <w:rPr>
          <w:rFonts w:cs="Arial"/>
        </w:rPr>
        <w:t>Figura 12</w:t>
      </w:r>
      <w:r w:rsidRPr="00164626">
        <w:rPr>
          <w:rFonts w:cs="Arial"/>
        </w:rPr>
        <w:t>, de chapa galvanizada e com volume total de 650 litros, sendo 325 litros para cada tipo de resíduo, com a instalação gradativa de 20% do total necessário ao ano, para auxiliar o recolhimento dos resíduos segregados pelo responsável pela coleta.</w:t>
      </w:r>
    </w:p>
    <w:p w14:paraId="5B54056C" w14:textId="512D1202" w:rsidR="00707B4B" w:rsidRPr="00164626" w:rsidRDefault="00707B4B" w:rsidP="00707B4B">
      <w:pPr>
        <w:pStyle w:val="Figura"/>
        <w:rPr>
          <w:lang w:val="pt-BR"/>
        </w:rPr>
      </w:pPr>
      <w:bookmarkStart w:id="440" w:name="_Toc45109545"/>
      <w:r w:rsidRPr="00164626">
        <w:t xml:space="preserve">Figura </w:t>
      </w:r>
      <w:r w:rsidRPr="00164626">
        <w:fldChar w:fldCharType="begin"/>
      </w:r>
      <w:r w:rsidRPr="00164626">
        <w:instrText xml:space="preserve"> SEQ Figura \* ARABIC </w:instrText>
      </w:r>
      <w:r w:rsidRPr="00164626">
        <w:fldChar w:fldCharType="separate"/>
      </w:r>
      <w:r w:rsidR="00C635C4">
        <w:t>12</w:t>
      </w:r>
      <w:r w:rsidRPr="00164626">
        <w:fldChar w:fldCharType="end"/>
      </w:r>
      <w:r w:rsidRPr="00164626">
        <w:t xml:space="preserve"> – </w:t>
      </w:r>
      <w:r w:rsidRPr="00164626">
        <w:rPr>
          <w:lang w:val="pt-BR"/>
        </w:rPr>
        <w:t>Modelo de lixeira segregada comunitária</w:t>
      </w:r>
      <w:bookmarkEnd w:id="440"/>
    </w:p>
    <w:p w14:paraId="4160EA42" w14:textId="77777777" w:rsidR="00707B4B" w:rsidRPr="00164626" w:rsidRDefault="00707B4B" w:rsidP="00707B4B">
      <w:pPr>
        <w:spacing w:line="240" w:lineRule="auto"/>
        <w:jc w:val="center"/>
        <w:rPr>
          <w:rFonts w:cs="Arial"/>
        </w:rPr>
      </w:pPr>
      <w:r w:rsidRPr="00164626">
        <w:rPr>
          <w:noProof/>
          <w:lang w:eastAsia="pt-BR"/>
        </w:rPr>
        <w:drawing>
          <wp:inline distT="0" distB="0" distL="0" distR="0" wp14:anchorId="79B72A58" wp14:editId="02E06A9B">
            <wp:extent cx="2087047" cy="1800000"/>
            <wp:effectExtent l="0" t="0" r="8890" b="0"/>
            <wp:docPr id="38" name="Imagem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47" cstate="print">
                      <a:extLst>
                        <a:ext uri="{BEBA8EAE-BF5A-486C-A8C5-ECC9F3942E4B}">
                          <a14:imgProps xmlns:a14="http://schemas.microsoft.com/office/drawing/2010/main">
                            <a14:imgLayer r:embed="rId48">
                              <a14:imgEffect>
                                <a14:brightnessContrast bright="40000" contrast="-40000"/>
                              </a14:imgEffect>
                            </a14:imgLayer>
                          </a14:imgProps>
                        </a:ext>
                        <a:ext uri="{28A0092B-C50C-407E-A947-70E740481C1C}">
                          <a14:useLocalDpi xmlns:a14="http://schemas.microsoft.com/office/drawing/2010/main" val="0"/>
                        </a:ext>
                      </a:extLst>
                    </a:blip>
                    <a:srcRect r="13127"/>
                    <a:stretch/>
                  </pic:blipFill>
                  <pic:spPr bwMode="auto">
                    <a:xfrm>
                      <a:off x="0" y="0"/>
                      <a:ext cx="2087047" cy="1800000"/>
                    </a:xfrm>
                    <a:prstGeom prst="rect">
                      <a:avLst/>
                    </a:prstGeom>
                    <a:noFill/>
                    <a:ln>
                      <a:noFill/>
                    </a:ln>
                    <a:extLst>
                      <a:ext uri="{53640926-AAD7-44D8-BBD7-CCE9431645EC}">
                        <a14:shadowObscured xmlns:a14="http://schemas.microsoft.com/office/drawing/2010/main"/>
                      </a:ext>
                    </a:extLst>
                  </pic:spPr>
                </pic:pic>
              </a:graphicData>
            </a:graphic>
          </wp:inline>
        </w:drawing>
      </w:r>
    </w:p>
    <w:p w14:paraId="3E07C0A4" w14:textId="77777777" w:rsidR="00707B4B" w:rsidRPr="00164626" w:rsidRDefault="00707B4B" w:rsidP="00707B4B">
      <w:pPr>
        <w:pStyle w:val="FONTE"/>
      </w:pPr>
      <w:r w:rsidRPr="00164626">
        <w:t>Fonte: Empresa Executora (2020).</w:t>
      </w:r>
    </w:p>
    <w:p w14:paraId="4A76252D" w14:textId="7883F1B2" w:rsidR="00707B4B" w:rsidRPr="00164626" w:rsidRDefault="00707B4B" w:rsidP="00707B4B">
      <w:pPr>
        <w:autoSpaceDE w:val="0"/>
        <w:autoSpaceDN w:val="0"/>
        <w:adjustRightInd w:val="0"/>
        <w:ind w:firstLine="708"/>
        <w:rPr>
          <w:rFonts w:cs="Arial"/>
        </w:rPr>
      </w:pPr>
      <w:r w:rsidRPr="00164626">
        <w:rPr>
          <w:rFonts w:cs="Arial"/>
        </w:rPr>
        <w:t>Além disso, o município deve incentivar a compostagem de resíduos orgânicos, a fim de que estes resíduos não sejam mais encaminhados à coleta pública e sejam reaproveitados na forma de fertilizante natural. Para tanto, deve ser realizada 01 (uma) palestra semestral nas instituições de ensino, com a contratação de Engenheiro Sanitarista e Ambiental e Biólogo terceirizados, bem como distribuídos folders nas residências, contemplando a construção de uma composteira, os resíduos que podem ser destinados à compostagem e como manter a composteira.</w:t>
      </w:r>
    </w:p>
    <w:p w14:paraId="317D01C5" w14:textId="2859AFC7" w:rsidR="00707B4B" w:rsidRPr="00164626" w:rsidRDefault="00030BCF" w:rsidP="00707B4B">
      <w:pPr>
        <w:autoSpaceDE w:val="0"/>
        <w:autoSpaceDN w:val="0"/>
        <w:adjustRightInd w:val="0"/>
        <w:spacing w:after="240"/>
        <w:ind w:firstLine="708"/>
        <w:rPr>
          <w:rFonts w:cs="Arial"/>
        </w:rPr>
      </w:pPr>
      <w:r w:rsidRPr="00164626">
        <w:rPr>
          <w:rFonts w:cs="Arial"/>
        </w:rPr>
        <w:t>Assim, a Tabela 8</w:t>
      </w:r>
      <w:r w:rsidR="00E94BCF" w:rsidRPr="00164626">
        <w:rPr>
          <w:rFonts w:cs="Arial"/>
        </w:rPr>
        <w:t>9</w:t>
      </w:r>
      <w:r w:rsidR="00707B4B" w:rsidRPr="00164626">
        <w:rPr>
          <w:rFonts w:cs="Arial"/>
        </w:rPr>
        <w:t xml:space="preserve"> demostra a meta para a coleta seletiva e seu respectivo indicador.</w:t>
      </w:r>
    </w:p>
    <w:p w14:paraId="23B9B4EA" w14:textId="6F19A7D0" w:rsidR="00707B4B" w:rsidRPr="00164626" w:rsidRDefault="00707B4B" w:rsidP="00707B4B">
      <w:pPr>
        <w:pStyle w:val="Tabela"/>
      </w:pPr>
      <w:bookmarkStart w:id="441" w:name="_Toc45109459"/>
      <w:r w:rsidRPr="00164626">
        <w:rPr>
          <w:rStyle w:val="TabelaChar"/>
        </w:rPr>
        <w:t xml:space="preserve">Tabela </w:t>
      </w:r>
      <w:r w:rsidRPr="00164626">
        <w:rPr>
          <w:rStyle w:val="TabelaChar"/>
        </w:rPr>
        <w:fldChar w:fldCharType="begin"/>
      </w:r>
      <w:r w:rsidRPr="00164626">
        <w:rPr>
          <w:rStyle w:val="TabelaChar"/>
        </w:rPr>
        <w:instrText xml:space="preserve"> SEQ Tabela \* ARABIC </w:instrText>
      </w:r>
      <w:r w:rsidRPr="00164626">
        <w:rPr>
          <w:rStyle w:val="TabelaChar"/>
        </w:rPr>
        <w:fldChar w:fldCharType="separate"/>
      </w:r>
      <w:r w:rsidR="00C635C4">
        <w:rPr>
          <w:rStyle w:val="TabelaChar"/>
          <w:noProof/>
        </w:rPr>
        <w:t>89</w:t>
      </w:r>
      <w:r w:rsidRPr="00164626">
        <w:rPr>
          <w:rStyle w:val="TabelaChar"/>
        </w:rPr>
        <w:fldChar w:fldCharType="end"/>
      </w:r>
      <w:r w:rsidRPr="00164626">
        <w:t xml:space="preserve"> – Indicador para a meta de implantar a coleta seletiva</w:t>
      </w:r>
      <w:bookmarkEnd w:id="441"/>
    </w:p>
    <w:tbl>
      <w:tblPr>
        <w:tblStyle w:val="Tabelacomgrade"/>
        <w:tblW w:w="0" w:type="auto"/>
        <w:tblLook w:val="04A0" w:firstRow="1" w:lastRow="0" w:firstColumn="1" w:lastColumn="0" w:noHBand="0" w:noVBand="1"/>
      </w:tblPr>
      <w:tblGrid>
        <w:gridCol w:w="2405"/>
        <w:gridCol w:w="2693"/>
        <w:gridCol w:w="4240"/>
      </w:tblGrid>
      <w:tr w:rsidR="00707B4B" w:rsidRPr="00164626" w14:paraId="6FF0D6B4" w14:textId="77777777" w:rsidTr="00447D1E">
        <w:trPr>
          <w:trHeight w:val="170"/>
        </w:trPr>
        <w:tc>
          <w:tcPr>
            <w:tcW w:w="2405" w:type="dxa"/>
            <w:vAlign w:val="center"/>
          </w:tcPr>
          <w:p w14:paraId="265E4063" w14:textId="77777777" w:rsidR="00707B4B" w:rsidRPr="00164626" w:rsidRDefault="00707B4B" w:rsidP="00447D1E">
            <w:pPr>
              <w:pStyle w:val="FONTE"/>
              <w:spacing w:after="0" w:line="240" w:lineRule="auto"/>
              <w:rPr>
                <w:rFonts w:eastAsia="Arial"/>
                <w:b/>
                <w:bCs/>
              </w:rPr>
            </w:pPr>
            <w:r w:rsidRPr="00164626">
              <w:rPr>
                <w:rFonts w:eastAsia="Arial"/>
                <w:b/>
                <w:bCs/>
              </w:rPr>
              <w:t>Meta</w:t>
            </w:r>
          </w:p>
        </w:tc>
        <w:tc>
          <w:tcPr>
            <w:tcW w:w="2693" w:type="dxa"/>
            <w:vAlign w:val="center"/>
          </w:tcPr>
          <w:p w14:paraId="08D8E578" w14:textId="77777777" w:rsidR="00707B4B" w:rsidRPr="00164626" w:rsidRDefault="00707B4B" w:rsidP="00447D1E">
            <w:pPr>
              <w:pStyle w:val="FONTE"/>
              <w:spacing w:after="0" w:line="240" w:lineRule="auto"/>
              <w:rPr>
                <w:rFonts w:eastAsia="Arial"/>
                <w:b/>
                <w:bCs/>
              </w:rPr>
            </w:pPr>
            <w:r w:rsidRPr="00164626">
              <w:rPr>
                <w:rFonts w:eastAsia="Arial"/>
                <w:b/>
                <w:bCs/>
              </w:rPr>
              <w:t>Indicador</w:t>
            </w:r>
          </w:p>
        </w:tc>
        <w:tc>
          <w:tcPr>
            <w:tcW w:w="4240" w:type="dxa"/>
            <w:vAlign w:val="center"/>
          </w:tcPr>
          <w:p w14:paraId="03E7D55C" w14:textId="77777777" w:rsidR="00707B4B" w:rsidRPr="00164626" w:rsidRDefault="00707B4B" w:rsidP="00447D1E">
            <w:pPr>
              <w:pStyle w:val="FONTE"/>
              <w:spacing w:after="0" w:line="240" w:lineRule="auto"/>
              <w:rPr>
                <w:rFonts w:eastAsia="Arial"/>
                <w:b/>
                <w:bCs/>
              </w:rPr>
            </w:pPr>
            <w:r w:rsidRPr="00164626">
              <w:rPr>
                <w:rFonts w:eastAsia="Arial"/>
                <w:b/>
                <w:bCs/>
              </w:rPr>
              <w:t>Medida do indicador</w:t>
            </w:r>
          </w:p>
        </w:tc>
      </w:tr>
      <w:tr w:rsidR="00707B4B" w:rsidRPr="00164626" w14:paraId="0D3D11D5" w14:textId="77777777" w:rsidTr="00447D1E">
        <w:trPr>
          <w:trHeight w:val="170"/>
        </w:trPr>
        <w:tc>
          <w:tcPr>
            <w:tcW w:w="2405" w:type="dxa"/>
            <w:vMerge w:val="restart"/>
            <w:vAlign w:val="center"/>
          </w:tcPr>
          <w:p w14:paraId="05699EA5" w14:textId="77777777" w:rsidR="00707B4B" w:rsidRPr="00164626" w:rsidRDefault="00707B4B" w:rsidP="00447D1E">
            <w:pPr>
              <w:pStyle w:val="FONTE"/>
              <w:spacing w:after="0" w:line="240" w:lineRule="auto"/>
              <w:rPr>
                <w:rFonts w:eastAsia="Arial"/>
              </w:rPr>
            </w:pPr>
            <w:r w:rsidRPr="00164626">
              <w:rPr>
                <w:rFonts w:eastAsia="Arial"/>
              </w:rPr>
              <w:t>Implantação da coleta seletiva</w:t>
            </w:r>
          </w:p>
        </w:tc>
        <w:tc>
          <w:tcPr>
            <w:tcW w:w="2693" w:type="dxa"/>
            <w:vAlign w:val="center"/>
          </w:tcPr>
          <w:p w14:paraId="3FF7DF1B" w14:textId="77777777" w:rsidR="00707B4B" w:rsidRPr="00164626" w:rsidRDefault="00707B4B" w:rsidP="00447D1E">
            <w:pPr>
              <w:pStyle w:val="FONTE"/>
              <w:spacing w:after="0" w:line="240" w:lineRule="auto"/>
              <w:rPr>
                <w:rFonts w:eastAsia="Arial"/>
              </w:rPr>
            </w:pPr>
            <w:r w:rsidRPr="00164626">
              <w:t>InA2.Índice de atendimento dos domicílios com coleta seletiva</w:t>
            </w:r>
          </w:p>
        </w:tc>
        <w:tc>
          <w:tcPr>
            <w:tcW w:w="4240" w:type="dxa"/>
            <w:vAlign w:val="center"/>
          </w:tcPr>
          <w:p w14:paraId="2336ED5F" w14:textId="77777777" w:rsidR="00707B4B" w:rsidRPr="00164626" w:rsidRDefault="00707B4B" w:rsidP="00447D1E">
            <w:pPr>
              <w:pStyle w:val="FONTE"/>
              <w:spacing w:after="0" w:line="240" w:lineRule="auto"/>
              <w:rPr>
                <w:rFonts w:eastAsia="Arial"/>
              </w:rPr>
            </w:pPr>
            <w:r w:rsidRPr="00164626">
              <w:t>Relação entre o número de domicílios atendidos pela coleta seletiva pelo número total de domicílios na área de abrangência, em percentual</w:t>
            </w:r>
          </w:p>
        </w:tc>
      </w:tr>
      <w:tr w:rsidR="00707B4B" w:rsidRPr="00164626" w14:paraId="620C95A9" w14:textId="77777777" w:rsidTr="00447D1E">
        <w:trPr>
          <w:trHeight w:val="170"/>
        </w:trPr>
        <w:tc>
          <w:tcPr>
            <w:tcW w:w="2405" w:type="dxa"/>
            <w:vMerge/>
            <w:vAlign w:val="center"/>
          </w:tcPr>
          <w:p w14:paraId="7AE1D451" w14:textId="77777777" w:rsidR="00707B4B" w:rsidRPr="00164626" w:rsidRDefault="00707B4B" w:rsidP="00447D1E">
            <w:pPr>
              <w:pStyle w:val="FONTE"/>
              <w:spacing w:after="0" w:line="240" w:lineRule="auto"/>
              <w:rPr>
                <w:rFonts w:eastAsia="Arial"/>
              </w:rPr>
            </w:pPr>
          </w:p>
        </w:tc>
        <w:tc>
          <w:tcPr>
            <w:tcW w:w="2693" w:type="dxa"/>
            <w:vAlign w:val="center"/>
          </w:tcPr>
          <w:p w14:paraId="449B339E" w14:textId="77777777" w:rsidR="00707B4B" w:rsidRPr="00164626" w:rsidRDefault="00707B4B" w:rsidP="00447D1E">
            <w:pPr>
              <w:pStyle w:val="FONTE"/>
              <w:spacing w:after="0" w:line="240" w:lineRule="auto"/>
            </w:pPr>
            <w:r w:rsidRPr="00164626">
              <w:t>InA16.Índice de lixeiras implantadas</w:t>
            </w:r>
          </w:p>
        </w:tc>
        <w:tc>
          <w:tcPr>
            <w:tcW w:w="4240" w:type="dxa"/>
            <w:vAlign w:val="center"/>
          </w:tcPr>
          <w:p w14:paraId="1118088C" w14:textId="77777777" w:rsidR="00707B4B" w:rsidRPr="00164626" w:rsidRDefault="00707B4B" w:rsidP="00447D1E">
            <w:pPr>
              <w:pStyle w:val="FONTE"/>
              <w:spacing w:after="0" w:line="240" w:lineRule="auto"/>
            </w:pPr>
            <w:r w:rsidRPr="00164626">
              <w:t>Relação entre o número de lixeiras instaladas pelo número total necessário de lixeiras na área de abrangência</w:t>
            </w:r>
          </w:p>
        </w:tc>
      </w:tr>
    </w:tbl>
    <w:p w14:paraId="17D65415" w14:textId="77777777" w:rsidR="00707B4B" w:rsidRPr="00164626" w:rsidRDefault="00707B4B" w:rsidP="00707B4B">
      <w:pPr>
        <w:pStyle w:val="FONTE"/>
        <w:rPr>
          <w:rFonts w:eastAsia="Arial"/>
        </w:rPr>
      </w:pPr>
      <w:r w:rsidRPr="00164626">
        <w:rPr>
          <w:rFonts w:eastAsia="Arial"/>
        </w:rPr>
        <w:t>Fonte: Empresa Executora (2020).</w:t>
      </w:r>
    </w:p>
    <w:p w14:paraId="14645B62" w14:textId="77777777" w:rsidR="00707B4B" w:rsidRPr="00164626" w:rsidRDefault="00707B4B" w:rsidP="00707B4B">
      <w:pPr>
        <w:pStyle w:val="Ttulo5"/>
      </w:pPr>
      <w:bookmarkStart w:id="442" w:name="_Toc45109317"/>
      <w:r w:rsidRPr="00164626">
        <w:t>2.5.5.1.3 Meta 03 - Controle e fiscalização dos resíduos coletados e destinados</w:t>
      </w:r>
      <w:bookmarkEnd w:id="442"/>
    </w:p>
    <w:p w14:paraId="69128974" w14:textId="77777777" w:rsidR="00707B4B" w:rsidRPr="00164626" w:rsidRDefault="00707B4B" w:rsidP="00707B4B">
      <w:pPr>
        <w:autoSpaceDE w:val="0"/>
        <w:autoSpaceDN w:val="0"/>
        <w:adjustRightInd w:val="0"/>
        <w:ind w:firstLine="708"/>
        <w:rPr>
          <w:rFonts w:cs="Arial"/>
        </w:rPr>
      </w:pPr>
      <w:bookmarkStart w:id="443" w:name="_Hlk41902415"/>
      <w:r w:rsidRPr="00164626">
        <w:rPr>
          <w:rFonts w:cs="Arial"/>
        </w:rPr>
        <w:t>O município deve manter o serviço de disposição final adequada dos resíduos coletados em seu território em aterro sanitário licenciado, a partir do contrato existente com empresa terceirizada. Também deve manter a emissão de Manifesto de Transporte de Resíduos (MTR) dos resíduos coletados para o transporte até a destinação final, através do Sistema de Controle de MTR online da FEPAM, com a estimativa da quantidade de resíduo gerado.</w:t>
      </w:r>
    </w:p>
    <w:p w14:paraId="07301297" w14:textId="77777777" w:rsidR="00707B4B" w:rsidRPr="00164626" w:rsidRDefault="00707B4B" w:rsidP="00707B4B">
      <w:pPr>
        <w:autoSpaceDE w:val="0"/>
        <w:autoSpaceDN w:val="0"/>
        <w:adjustRightInd w:val="0"/>
        <w:ind w:firstLine="708"/>
        <w:rPr>
          <w:rFonts w:cs="Arial"/>
        </w:rPr>
      </w:pPr>
      <w:r w:rsidRPr="00164626">
        <w:rPr>
          <w:rFonts w:cs="Arial"/>
        </w:rPr>
        <w:t>Como atualmente não é realizada a pesagem dos resíduos coletados no município e a estimativa de pesagem estabelecida no MTR não condiz com a quantidade de resíduos destinados, isso pode interferir no custo da prestação de serviço de coleta, transporte e destinação dos resíduos. Dessa forma, o município deve providenciar uma balança para a pesagem do caminhão antes do início da coleta (tara do caminhão) e depois da coleta (peso bruto), para calcular a quantidade de resíduos coletados e destinados (peso líquido). Assim, após a aquisição da balança, o MTR deve conter a pesagem real dos resíduos coletados e destinados.</w:t>
      </w:r>
    </w:p>
    <w:p w14:paraId="5A45F076" w14:textId="77777777" w:rsidR="00707B4B" w:rsidRPr="00164626" w:rsidRDefault="00707B4B" w:rsidP="00707B4B">
      <w:pPr>
        <w:ind w:firstLine="709"/>
        <w:rPr>
          <w:lang w:eastAsia="pt-BR"/>
        </w:rPr>
      </w:pPr>
      <w:bookmarkStart w:id="444" w:name="_Hlk41902431"/>
      <w:bookmarkEnd w:id="443"/>
      <w:r w:rsidRPr="00164626">
        <w:rPr>
          <w:lang w:eastAsia="pt-BR"/>
        </w:rPr>
        <w:t>Além disso, não é realizada a triagem dos resíduos coletados, tampouco há local para o transbordo e triagem. Dessa forma, caso tenha disponível, o município deve destinar ou adquirir área favorável para a instalação de uma Estação de Transbordo e Triagem e realizar um estudo de forma individual ou consorciada de viabilidade de implantação deste empreendimento, com a contratação de Engenheiro Civil/ Engenheiro Sanitarista e Ambiental, Biólogo e Geólogo terceirizados para a avaliação da área e elaboração do projeto, o qual deve conter os devidos materiais e equipamentos necessários, como esteira, balança, prensa, entre outros, além de equipe capacitada para a realização da triagem. Após, deve ser realizado o licenciamento ambiental conforme a Resolução CONSEMA 372/2018, para que sejam executadas as atividades de transbordo e triagem dos resíduos coletados no município.</w:t>
      </w:r>
    </w:p>
    <w:bookmarkEnd w:id="444"/>
    <w:p w14:paraId="4826D541" w14:textId="77777777" w:rsidR="00707B4B" w:rsidRPr="00164626" w:rsidRDefault="00707B4B" w:rsidP="00707B4B">
      <w:pPr>
        <w:ind w:firstLine="709"/>
      </w:pPr>
      <w:r w:rsidRPr="00164626">
        <w:t>Ressalta-se que o município pode adotar ações consorciadas com outros municípios da região do Vale do Jacuí, de modo a promover melhores formas de disposição final dos resíduos, além de ter a possibilidade de compartilhar uma Estação de Transbordo e Triagem e um aterro sanitário, e, dessa forma, reduzir os custos do gerenciamento dos resíduos gerados no município.</w:t>
      </w:r>
    </w:p>
    <w:p w14:paraId="14CFF828" w14:textId="190B47F7" w:rsidR="00707B4B" w:rsidRPr="00164626" w:rsidRDefault="00030BCF" w:rsidP="00707B4B">
      <w:pPr>
        <w:autoSpaceDE w:val="0"/>
        <w:autoSpaceDN w:val="0"/>
        <w:adjustRightInd w:val="0"/>
        <w:spacing w:after="240"/>
        <w:ind w:firstLine="708"/>
        <w:rPr>
          <w:rFonts w:cs="Arial"/>
        </w:rPr>
      </w:pPr>
      <w:r w:rsidRPr="00164626">
        <w:rPr>
          <w:rFonts w:cs="Arial"/>
        </w:rPr>
        <w:t xml:space="preserve">Assim, a Tabela </w:t>
      </w:r>
      <w:r w:rsidR="00E94BCF" w:rsidRPr="00164626">
        <w:rPr>
          <w:rFonts w:cs="Arial"/>
        </w:rPr>
        <w:t>90</w:t>
      </w:r>
      <w:r w:rsidR="00707B4B" w:rsidRPr="00164626">
        <w:rPr>
          <w:rFonts w:cs="Arial"/>
        </w:rPr>
        <w:t xml:space="preserve"> demostra a meta para o controle a fiscalização dos resíduos coletados e destinados, e seu respectivo indicador.</w:t>
      </w:r>
    </w:p>
    <w:p w14:paraId="096FCC55" w14:textId="24472302" w:rsidR="00707B4B" w:rsidRPr="00164626" w:rsidRDefault="00707B4B" w:rsidP="00707B4B">
      <w:pPr>
        <w:pStyle w:val="Tabela"/>
      </w:pPr>
      <w:bookmarkStart w:id="445" w:name="_Toc45109460"/>
      <w:r w:rsidRPr="00164626">
        <w:rPr>
          <w:rStyle w:val="TabelaChar"/>
        </w:rPr>
        <w:t xml:space="preserve">Tabela </w:t>
      </w:r>
      <w:r w:rsidRPr="00164626">
        <w:rPr>
          <w:rStyle w:val="TabelaChar"/>
        </w:rPr>
        <w:fldChar w:fldCharType="begin"/>
      </w:r>
      <w:r w:rsidRPr="00164626">
        <w:rPr>
          <w:rStyle w:val="TabelaChar"/>
        </w:rPr>
        <w:instrText xml:space="preserve"> SEQ Tabela \* ARABIC </w:instrText>
      </w:r>
      <w:r w:rsidRPr="00164626">
        <w:rPr>
          <w:rStyle w:val="TabelaChar"/>
        </w:rPr>
        <w:fldChar w:fldCharType="separate"/>
      </w:r>
      <w:r w:rsidR="00C635C4">
        <w:rPr>
          <w:rStyle w:val="TabelaChar"/>
          <w:noProof/>
        </w:rPr>
        <w:t>90</w:t>
      </w:r>
      <w:r w:rsidRPr="00164626">
        <w:rPr>
          <w:rStyle w:val="TabelaChar"/>
        </w:rPr>
        <w:fldChar w:fldCharType="end"/>
      </w:r>
      <w:r w:rsidRPr="00164626">
        <w:t xml:space="preserve"> – Indicador para a meta de controlar e fiscalizar os resíduos coletados e destinados</w:t>
      </w:r>
      <w:bookmarkEnd w:id="445"/>
    </w:p>
    <w:tbl>
      <w:tblPr>
        <w:tblStyle w:val="Tabelacomgrade"/>
        <w:tblW w:w="0" w:type="auto"/>
        <w:jc w:val="center"/>
        <w:tblLook w:val="04A0" w:firstRow="1" w:lastRow="0" w:firstColumn="1" w:lastColumn="0" w:noHBand="0" w:noVBand="1"/>
      </w:tblPr>
      <w:tblGrid>
        <w:gridCol w:w="2405"/>
        <w:gridCol w:w="2693"/>
        <w:gridCol w:w="4240"/>
      </w:tblGrid>
      <w:tr w:rsidR="00707B4B" w:rsidRPr="00164626" w14:paraId="0D991CC6" w14:textId="77777777" w:rsidTr="00447D1E">
        <w:trPr>
          <w:trHeight w:val="170"/>
          <w:jc w:val="center"/>
        </w:trPr>
        <w:tc>
          <w:tcPr>
            <w:tcW w:w="2405" w:type="dxa"/>
            <w:vAlign w:val="center"/>
          </w:tcPr>
          <w:p w14:paraId="20FE9C64" w14:textId="77777777" w:rsidR="00707B4B" w:rsidRPr="00164626" w:rsidRDefault="00707B4B" w:rsidP="00447D1E">
            <w:pPr>
              <w:pStyle w:val="FONTE"/>
              <w:spacing w:after="0" w:line="240" w:lineRule="auto"/>
              <w:rPr>
                <w:rFonts w:eastAsia="Arial"/>
                <w:b/>
                <w:bCs/>
              </w:rPr>
            </w:pPr>
            <w:r w:rsidRPr="00164626">
              <w:rPr>
                <w:rFonts w:eastAsia="Arial"/>
                <w:b/>
                <w:bCs/>
              </w:rPr>
              <w:t>Meta</w:t>
            </w:r>
          </w:p>
        </w:tc>
        <w:tc>
          <w:tcPr>
            <w:tcW w:w="2693" w:type="dxa"/>
            <w:vAlign w:val="center"/>
          </w:tcPr>
          <w:p w14:paraId="62C2750E" w14:textId="77777777" w:rsidR="00707B4B" w:rsidRPr="00164626" w:rsidRDefault="00707B4B" w:rsidP="00447D1E">
            <w:pPr>
              <w:pStyle w:val="FONTE"/>
              <w:spacing w:after="0" w:line="240" w:lineRule="auto"/>
              <w:rPr>
                <w:rFonts w:eastAsia="Arial"/>
                <w:b/>
                <w:bCs/>
              </w:rPr>
            </w:pPr>
            <w:r w:rsidRPr="00164626">
              <w:rPr>
                <w:rFonts w:eastAsia="Arial"/>
                <w:b/>
                <w:bCs/>
              </w:rPr>
              <w:t>Indicador</w:t>
            </w:r>
          </w:p>
        </w:tc>
        <w:tc>
          <w:tcPr>
            <w:tcW w:w="4240" w:type="dxa"/>
            <w:vAlign w:val="center"/>
          </w:tcPr>
          <w:p w14:paraId="591173EC" w14:textId="77777777" w:rsidR="00707B4B" w:rsidRPr="00164626" w:rsidRDefault="00707B4B" w:rsidP="00447D1E">
            <w:pPr>
              <w:pStyle w:val="FONTE"/>
              <w:spacing w:after="0" w:line="240" w:lineRule="auto"/>
              <w:rPr>
                <w:rFonts w:eastAsia="Arial"/>
                <w:b/>
                <w:bCs/>
              </w:rPr>
            </w:pPr>
            <w:r w:rsidRPr="00164626">
              <w:rPr>
                <w:rFonts w:eastAsia="Arial"/>
                <w:b/>
                <w:bCs/>
              </w:rPr>
              <w:t>Medida do indicador</w:t>
            </w:r>
          </w:p>
        </w:tc>
      </w:tr>
      <w:tr w:rsidR="00707B4B" w:rsidRPr="00164626" w14:paraId="1BBC536B" w14:textId="77777777" w:rsidTr="00447D1E">
        <w:trPr>
          <w:trHeight w:val="170"/>
          <w:jc w:val="center"/>
        </w:trPr>
        <w:tc>
          <w:tcPr>
            <w:tcW w:w="2405" w:type="dxa"/>
            <w:vMerge w:val="restart"/>
            <w:vAlign w:val="center"/>
          </w:tcPr>
          <w:p w14:paraId="45F18AF5" w14:textId="77777777" w:rsidR="00707B4B" w:rsidRPr="00164626" w:rsidRDefault="00707B4B" w:rsidP="00447D1E">
            <w:pPr>
              <w:pStyle w:val="FONTE"/>
              <w:spacing w:after="0" w:line="240" w:lineRule="auto"/>
              <w:rPr>
                <w:rFonts w:eastAsia="Arial"/>
              </w:rPr>
            </w:pPr>
            <w:r w:rsidRPr="00164626">
              <w:t>Controle e fiscalização dos resíduos coletados e destinados</w:t>
            </w:r>
          </w:p>
        </w:tc>
        <w:tc>
          <w:tcPr>
            <w:tcW w:w="2693" w:type="dxa"/>
            <w:vAlign w:val="center"/>
          </w:tcPr>
          <w:p w14:paraId="5E6CA73A" w14:textId="77777777" w:rsidR="00707B4B" w:rsidRPr="00164626" w:rsidRDefault="00707B4B" w:rsidP="00447D1E">
            <w:pPr>
              <w:pStyle w:val="FONTE"/>
              <w:spacing w:after="0" w:line="240" w:lineRule="auto"/>
              <w:rPr>
                <w:rFonts w:eastAsia="Arial"/>
              </w:rPr>
            </w:pPr>
            <w:r w:rsidRPr="00164626">
              <w:t>InA4.Índice de geração per capita de resíduos domiciliares</w:t>
            </w:r>
          </w:p>
        </w:tc>
        <w:tc>
          <w:tcPr>
            <w:tcW w:w="4240" w:type="dxa"/>
            <w:vAlign w:val="center"/>
          </w:tcPr>
          <w:p w14:paraId="09584E31" w14:textId="77777777" w:rsidR="00707B4B" w:rsidRPr="00164626" w:rsidRDefault="00707B4B" w:rsidP="00447D1E">
            <w:pPr>
              <w:pStyle w:val="FONTE"/>
              <w:spacing w:after="0" w:line="240" w:lineRule="auto"/>
              <w:rPr>
                <w:rFonts w:eastAsia="Arial"/>
              </w:rPr>
            </w:pPr>
            <w:r w:rsidRPr="00164626">
              <w:t>Relação entre a geração diária de resíduos domiciliares pela população total atingida pela coleta</w:t>
            </w:r>
          </w:p>
        </w:tc>
      </w:tr>
      <w:tr w:rsidR="00707B4B" w:rsidRPr="00164626" w14:paraId="3A67A779" w14:textId="77777777" w:rsidTr="00447D1E">
        <w:trPr>
          <w:trHeight w:val="170"/>
          <w:jc w:val="center"/>
        </w:trPr>
        <w:tc>
          <w:tcPr>
            <w:tcW w:w="2405" w:type="dxa"/>
            <w:vMerge/>
            <w:vAlign w:val="center"/>
          </w:tcPr>
          <w:p w14:paraId="22D8EA64" w14:textId="77777777" w:rsidR="00707B4B" w:rsidRPr="00164626" w:rsidRDefault="00707B4B" w:rsidP="00447D1E">
            <w:pPr>
              <w:pStyle w:val="FONTE"/>
              <w:spacing w:after="0" w:line="240" w:lineRule="auto"/>
            </w:pPr>
          </w:p>
        </w:tc>
        <w:tc>
          <w:tcPr>
            <w:tcW w:w="2693" w:type="dxa"/>
            <w:vAlign w:val="center"/>
          </w:tcPr>
          <w:p w14:paraId="76A4D2D8" w14:textId="77777777" w:rsidR="00707B4B" w:rsidRPr="00164626" w:rsidRDefault="00707B4B" w:rsidP="00447D1E">
            <w:pPr>
              <w:pStyle w:val="FONTE"/>
              <w:spacing w:after="0" w:line="240" w:lineRule="auto"/>
            </w:pPr>
            <w:r w:rsidRPr="00164626">
              <w:t>In34.Índice de resíduos destinados</w:t>
            </w:r>
          </w:p>
        </w:tc>
        <w:tc>
          <w:tcPr>
            <w:tcW w:w="4240" w:type="dxa"/>
            <w:vAlign w:val="center"/>
          </w:tcPr>
          <w:p w14:paraId="2C39A47A" w14:textId="77777777" w:rsidR="00707B4B" w:rsidRPr="00164626" w:rsidRDefault="00707B4B" w:rsidP="00447D1E">
            <w:pPr>
              <w:pStyle w:val="FONTE"/>
              <w:spacing w:after="0" w:line="240" w:lineRule="auto"/>
            </w:pPr>
            <w:r w:rsidRPr="00164626">
              <w:t>Relação entre a quantidade de resíduos coletada pela quantidade de resíduos destinada</w:t>
            </w:r>
          </w:p>
        </w:tc>
      </w:tr>
    </w:tbl>
    <w:p w14:paraId="3590ADEA" w14:textId="77777777" w:rsidR="00707B4B" w:rsidRPr="00164626" w:rsidRDefault="00707B4B" w:rsidP="00707B4B">
      <w:pPr>
        <w:pStyle w:val="FONTE"/>
        <w:rPr>
          <w:rFonts w:eastAsia="Arial"/>
        </w:rPr>
      </w:pPr>
      <w:r w:rsidRPr="00164626">
        <w:rPr>
          <w:rFonts w:eastAsia="Arial"/>
        </w:rPr>
        <w:t>Fonte: Empresa Executora (2020).</w:t>
      </w:r>
    </w:p>
    <w:p w14:paraId="0A6CC580" w14:textId="77777777" w:rsidR="00707B4B" w:rsidRPr="00164626" w:rsidRDefault="00707B4B" w:rsidP="00707B4B">
      <w:pPr>
        <w:pStyle w:val="Ttulo4"/>
      </w:pPr>
      <w:bookmarkStart w:id="446" w:name="_Toc45109318"/>
      <w:r w:rsidRPr="00164626">
        <w:t>2.5.5.2 Programa 02 – Cooperar para reciclar</w:t>
      </w:r>
      <w:bookmarkEnd w:id="446"/>
    </w:p>
    <w:p w14:paraId="09E16AAA" w14:textId="77777777" w:rsidR="00707B4B" w:rsidRPr="00164626" w:rsidRDefault="00707B4B" w:rsidP="00707B4B">
      <w:pPr>
        <w:autoSpaceDE w:val="0"/>
        <w:autoSpaceDN w:val="0"/>
        <w:adjustRightInd w:val="0"/>
        <w:ind w:firstLine="709"/>
        <w:rPr>
          <w:rFonts w:cs="Arial"/>
          <w:b/>
          <w:bCs/>
        </w:rPr>
      </w:pPr>
      <w:r w:rsidRPr="00164626">
        <w:rPr>
          <w:rFonts w:cs="Arial"/>
          <w:b/>
          <w:bCs/>
        </w:rPr>
        <w:t xml:space="preserve">Objetivo geral: </w:t>
      </w:r>
      <w:r w:rsidRPr="00164626">
        <w:t>Conscientização dos catadores informais sobre os benefícios da cooperação e incentivar a criação de uma cooperativa de catadores.</w:t>
      </w:r>
    </w:p>
    <w:p w14:paraId="27C5A0D9" w14:textId="77777777" w:rsidR="00707B4B" w:rsidRPr="00164626" w:rsidRDefault="00707B4B" w:rsidP="00707B4B">
      <w:pPr>
        <w:ind w:firstLine="708"/>
        <w:rPr>
          <w:rFonts w:cs="Arial"/>
          <w:lang w:val="pt-PT"/>
        </w:rPr>
      </w:pPr>
      <w:r w:rsidRPr="00164626">
        <w:rPr>
          <w:rFonts w:cs="Arial"/>
          <w:lang w:val="pt-PT"/>
        </w:rPr>
        <w:t>Para o alcance do objetivo geral, o programa “</w:t>
      </w:r>
      <w:r w:rsidRPr="00164626">
        <w:t>Cooperar para reciclar</w:t>
      </w:r>
      <w:r w:rsidRPr="00164626">
        <w:rPr>
          <w:rFonts w:cs="Arial"/>
          <w:lang w:val="pt-PT"/>
        </w:rPr>
        <w:t>” contempla a seguinte meta:</w:t>
      </w:r>
    </w:p>
    <w:p w14:paraId="63B87B4C" w14:textId="77777777" w:rsidR="00707B4B" w:rsidRPr="00164626" w:rsidRDefault="00707B4B" w:rsidP="00707B4B">
      <w:pPr>
        <w:pStyle w:val="PargrafodaLista"/>
        <w:numPr>
          <w:ilvl w:val="0"/>
          <w:numId w:val="51"/>
        </w:numPr>
        <w:spacing w:before="240" w:after="240" w:line="360" w:lineRule="auto"/>
        <w:ind w:left="993" w:hanging="285"/>
        <w:rPr>
          <w:rFonts w:cs="Arial"/>
          <w:sz w:val="24"/>
          <w:szCs w:val="24"/>
          <w:lang w:val="pt-PT"/>
        </w:rPr>
      </w:pPr>
      <w:r w:rsidRPr="00164626">
        <w:rPr>
          <w:sz w:val="24"/>
          <w:szCs w:val="24"/>
        </w:rPr>
        <w:t>Implantar uma cooperativa de catadores.</w:t>
      </w:r>
    </w:p>
    <w:p w14:paraId="532860D7" w14:textId="7A108491" w:rsidR="00707B4B" w:rsidRPr="00164626" w:rsidRDefault="00707B4B" w:rsidP="00474EA1">
      <w:pPr>
        <w:spacing w:before="240"/>
        <w:ind w:firstLine="709"/>
        <w:rPr>
          <w:lang w:eastAsia="pt-BR"/>
        </w:rPr>
        <w:sectPr w:rsidR="00707B4B" w:rsidRPr="00164626" w:rsidSect="00045F2D">
          <w:pgSz w:w="11900" w:h="16840" w:code="9"/>
          <w:pgMar w:top="1134" w:right="1134" w:bottom="1134" w:left="1418" w:header="283" w:footer="165" w:gutter="0"/>
          <w:cols w:space="708"/>
          <w:docGrid w:linePitch="400"/>
        </w:sectPr>
      </w:pPr>
      <w:r w:rsidRPr="00164626">
        <w:rPr>
          <w:lang w:eastAsia="pt-BR"/>
        </w:rPr>
        <w:t>A organização esquemática aplicada ao planejamento do Programa 02, p</w:t>
      </w:r>
      <w:r w:rsidR="00030BCF" w:rsidRPr="00164626">
        <w:rPr>
          <w:lang w:eastAsia="pt-BR"/>
        </w:rPr>
        <w:t>ode ser verificada na Tabela 9</w:t>
      </w:r>
      <w:r w:rsidR="00E94BCF" w:rsidRPr="00164626">
        <w:rPr>
          <w:lang w:eastAsia="pt-BR"/>
        </w:rPr>
        <w:t>1</w:t>
      </w:r>
      <w:r w:rsidRPr="00164626">
        <w:rPr>
          <w:lang w:eastAsia="pt-BR"/>
        </w:rPr>
        <w:t xml:space="preserve">. </w:t>
      </w:r>
      <w:r w:rsidR="00474EA1" w:rsidRPr="00164626">
        <w:rPr>
          <w:lang w:eastAsia="pt-BR"/>
        </w:rPr>
        <w:t>A seguir se encontram descritas todas as ações propostas para alcance de cada meta estabelecida com prazo definido, de forma a alcançar o objetivo do programa criado para o município.</w:t>
      </w:r>
    </w:p>
    <w:p w14:paraId="4F17FBD6" w14:textId="67B011C1" w:rsidR="00707B4B" w:rsidRPr="00164626" w:rsidRDefault="00707B4B" w:rsidP="003B376F">
      <w:pPr>
        <w:pStyle w:val="Tabela"/>
        <w:tabs>
          <w:tab w:val="left" w:pos="142"/>
        </w:tabs>
      </w:pPr>
      <w:bookmarkStart w:id="447" w:name="_Toc45109461"/>
      <w:r w:rsidRPr="00164626">
        <w:t xml:space="preserve">Tabela </w:t>
      </w:r>
      <w:r w:rsidRPr="00164626">
        <w:rPr>
          <w:noProof/>
        </w:rPr>
        <w:fldChar w:fldCharType="begin"/>
      </w:r>
      <w:r w:rsidRPr="00164626">
        <w:rPr>
          <w:noProof/>
        </w:rPr>
        <w:instrText xml:space="preserve"> SEQ Tabela \* ARABIC </w:instrText>
      </w:r>
      <w:r w:rsidRPr="00164626">
        <w:rPr>
          <w:noProof/>
        </w:rPr>
        <w:fldChar w:fldCharType="separate"/>
      </w:r>
      <w:r w:rsidR="00C635C4">
        <w:rPr>
          <w:noProof/>
        </w:rPr>
        <w:t>91</w:t>
      </w:r>
      <w:r w:rsidRPr="00164626">
        <w:rPr>
          <w:noProof/>
        </w:rPr>
        <w:fldChar w:fldCharType="end"/>
      </w:r>
      <w:r w:rsidRPr="00164626">
        <w:t xml:space="preserve"> – Planejamento do Programa 02: COOPERAR PARA RECICLAR</w:t>
      </w:r>
      <w:bookmarkEnd w:id="447"/>
    </w:p>
    <w:tbl>
      <w:tblPr>
        <w:tblStyle w:val="Tabelacomgrade29"/>
        <w:tblW w:w="4962" w:type="pct"/>
        <w:jc w:val="center"/>
        <w:tblLayout w:type="fixed"/>
        <w:tblLook w:val="04A0" w:firstRow="1" w:lastRow="0" w:firstColumn="1" w:lastColumn="0" w:noHBand="0" w:noVBand="1"/>
      </w:tblPr>
      <w:tblGrid>
        <w:gridCol w:w="1443"/>
        <w:gridCol w:w="3601"/>
        <w:gridCol w:w="1153"/>
        <w:gridCol w:w="1295"/>
        <w:gridCol w:w="2884"/>
        <w:gridCol w:w="1728"/>
        <w:gridCol w:w="2347"/>
      </w:tblGrid>
      <w:tr w:rsidR="00707B4B" w:rsidRPr="00164626" w14:paraId="371DC773" w14:textId="77777777" w:rsidTr="00447D1E">
        <w:trPr>
          <w:trHeight w:val="20"/>
          <w:jc w:val="center"/>
        </w:trPr>
        <w:tc>
          <w:tcPr>
            <w:tcW w:w="5000" w:type="pct"/>
            <w:gridSpan w:val="7"/>
            <w:shd w:val="clear" w:color="auto" w:fill="D9D9D9" w:themeFill="background1" w:themeFillShade="D9"/>
            <w:vAlign w:val="center"/>
          </w:tcPr>
          <w:p w14:paraId="66251183" w14:textId="77777777" w:rsidR="00707B4B" w:rsidRPr="00164626" w:rsidRDefault="00707B4B" w:rsidP="00447D1E">
            <w:pPr>
              <w:spacing w:line="240" w:lineRule="auto"/>
              <w:jc w:val="center"/>
              <w:rPr>
                <w:b/>
                <w:sz w:val="20"/>
                <w:szCs w:val="20"/>
              </w:rPr>
            </w:pPr>
            <w:r w:rsidRPr="00164626">
              <w:rPr>
                <w:b/>
                <w:sz w:val="20"/>
                <w:szCs w:val="20"/>
              </w:rPr>
              <w:t>PROGRAMA 02: COOPERAR PARA RECICLAR</w:t>
            </w:r>
          </w:p>
        </w:tc>
      </w:tr>
      <w:tr w:rsidR="00707B4B" w:rsidRPr="00164626" w14:paraId="644821E7" w14:textId="77777777" w:rsidTr="00447D1E">
        <w:trPr>
          <w:trHeight w:val="20"/>
          <w:jc w:val="center"/>
        </w:trPr>
        <w:tc>
          <w:tcPr>
            <w:tcW w:w="499" w:type="pct"/>
            <w:vAlign w:val="center"/>
          </w:tcPr>
          <w:p w14:paraId="0C796018" w14:textId="77777777" w:rsidR="00707B4B" w:rsidRPr="00164626" w:rsidRDefault="00707B4B" w:rsidP="00447D1E">
            <w:pPr>
              <w:spacing w:line="240" w:lineRule="auto"/>
              <w:jc w:val="center"/>
              <w:rPr>
                <w:b/>
                <w:sz w:val="20"/>
                <w:szCs w:val="20"/>
              </w:rPr>
            </w:pPr>
            <w:r w:rsidRPr="00164626">
              <w:rPr>
                <w:b/>
                <w:sz w:val="20"/>
                <w:szCs w:val="20"/>
              </w:rPr>
              <w:t>METAS</w:t>
            </w:r>
          </w:p>
        </w:tc>
        <w:tc>
          <w:tcPr>
            <w:tcW w:w="1246" w:type="pct"/>
            <w:vAlign w:val="center"/>
          </w:tcPr>
          <w:p w14:paraId="27683FFA" w14:textId="77777777" w:rsidR="00707B4B" w:rsidRPr="00164626" w:rsidRDefault="00707B4B" w:rsidP="00447D1E">
            <w:pPr>
              <w:spacing w:line="240" w:lineRule="auto"/>
              <w:jc w:val="center"/>
              <w:rPr>
                <w:b/>
                <w:sz w:val="20"/>
                <w:szCs w:val="20"/>
              </w:rPr>
            </w:pPr>
            <w:r w:rsidRPr="00164626">
              <w:rPr>
                <w:b/>
                <w:sz w:val="20"/>
                <w:szCs w:val="20"/>
              </w:rPr>
              <w:t>AÇÕES</w:t>
            </w:r>
          </w:p>
        </w:tc>
        <w:tc>
          <w:tcPr>
            <w:tcW w:w="399" w:type="pct"/>
            <w:vAlign w:val="center"/>
          </w:tcPr>
          <w:p w14:paraId="656B29B1" w14:textId="77777777" w:rsidR="00707B4B" w:rsidRPr="00164626" w:rsidRDefault="00707B4B" w:rsidP="00447D1E">
            <w:pPr>
              <w:spacing w:line="240" w:lineRule="auto"/>
              <w:ind w:left="-108" w:right="-110"/>
              <w:jc w:val="center"/>
              <w:rPr>
                <w:b/>
                <w:sz w:val="20"/>
                <w:szCs w:val="20"/>
              </w:rPr>
            </w:pPr>
            <w:r w:rsidRPr="00164626">
              <w:rPr>
                <w:b/>
                <w:sz w:val="20"/>
                <w:szCs w:val="20"/>
              </w:rPr>
              <w:t>PRAZO DE EXECUÇÃO</w:t>
            </w:r>
          </w:p>
        </w:tc>
        <w:tc>
          <w:tcPr>
            <w:tcW w:w="448" w:type="pct"/>
            <w:vAlign w:val="center"/>
          </w:tcPr>
          <w:p w14:paraId="5B2B5D44" w14:textId="77777777" w:rsidR="00707B4B" w:rsidRPr="00164626" w:rsidRDefault="00707B4B" w:rsidP="00447D1E">
            <w:pPr>
              <w:spacing w:line="240" w:lineRule="auto"/>
              <w:jc w:val="center"/>
              <w:rPr>
                <w:b/>
                <w:sz w:val="20"/>
                <w:szCs w:val="20"/>
              </w:rPr>
            </w:pPr>
            <w:r w:rsidRPr="00164626">
              <w:rPr>
                <w:b/>
                <w:sz w:val="20"/>
                <w:szCs w:val="20"/>
              </w:rPr>
              <w:t>NATUREZA</w:t>
            </w:r>
          </w:p>
        </w:tc>
        <w:tc>
          <w:tcPr>
            <w:tcW w:w="998" w:type="pct"/>
            <w:vAlign w:val="center"/>
          </w:tcPr>
          <w:p w14:paraId="29A5DE1C" w14:textId="77777777" w:rsidR="00707B4B" w:rsidRPr="00164626" w:rsidRDefault="00707B4B" w:rsidP="00447D1E">
            <w:pPr>
              <w:spacing w:line="240" w:lineRule="auto"/>
              <w:jc w:val="center"/>
              <w:rPr>
                <w:b/>
                <w:sz w:val="20"/>
                <w:szCs w:val="20"/>
              </w:rPr>
            </w:pPr>
            <w:r w:rsidRPr="00164626">
              <w:rPr>
                <w:b/>
                <w:sz w:val="20"/>
                <w:szCs w:val="20"/>
              </w:rPr>
              <w:t>CRITÉRIOS</w:t>
            </w:r>
          </w:p>
        </w:tc>
        <w:tc>
          <w:tcPr>
            <w:tcW w:w="598" w:type="pct"/>
            <w:vAlign w:val="center"/>
          </w:tcPr>
          <w:p w14:paraId="5B469AEF" w14:textId="77777777" w:rsidR="00707B4B" w:rsidRPr="00164626" w:rsidRDefault="00707B4B" w:rsidP="00447D1E">
            <w:pPr>
              <w:spacing w:line="240" w:lineRule="auto"/>
              <w:jc w:val="center"/>
              <w:rPr>
                <w:b/>
                <w:sz w:val="20"/>
                <w:szCs w:val="20"/>
              </w:rPr>
            </w:pPr>
            <w:r w:rsidRPr="00164626">
              <w:rPr>
                <w:b/>
                <w:sz w:val="20"/>
                <w:szCs w:val="20"/>
              </w:rPr>
              <w:t>ÁREAS / COMUNIDADES CONTEMPLADAS</w:t>
            </w:r>
          </w:p>
        </w:tc>
        <w:tc>
          <w:tcPr>
            <w:tcW w:w="812" w:type="pct"/>
            <w:vAlign w:val="center"/>
          </w:tcPr>
          <w:p w14:paraId="3EB29698" w14:textId="77777777" w:rsidR="00707B4B" w:rsidRPr="00164626" w:rsidRDefault="00707B4B" w:rsidP="00447D1E">
            <w:pPr>
              <w:spacing w:line="240" w:lineRule="auto"/>
              <w:jc w:val="center"/>
              <w:rPr>
                <w:b/>
                <w:sz w:val="20"/>
                <w:szCs w:val="20"/>
              </w:rPr>
            </w:pPr>
            <w:r w:rsidRPr="00164626">
              <w:rPr>
                <w:b/>
                <w:sz w:val="20"/>
                <w:szCs w:val="20"/>
              </w:rPr>
              <w:t>RESPONSÁVEIS</w:t>
            </w:r>
          </w:p>
        </w:tc>
      </w:tr>
      <w:tr w:rsidR="00707B4B" w:rsidRPr="00164626" w14:paraId="3690DEAE" w14:textId="77777777" w:rsidTr="00447D1E">
        <w:trPr>
          <w:trHeight w:val="20"/>
          <w:jc w:val="center"/>
        </w:trPr>
        <w:tc>
          <w:tcPr>
            <w:tcW w:w="499" w:type="pct"/>
            <w:vMerge w:val="restart"/>
            <w:vAlign w:val="center"/>
          </w:tcPr>
          <w:p w14:paraId="3E498F35" w14:textId="77777777" w:rsidR="00707B4B" w:rsidRPr="00164626" w:rsidRDefault="00707B4B" w:rsidP="00447D1E">
            <w:pPr>
              <w:spacing w:line="240" w:lineRule="auto"/>
              <w:jc w:val="center"/>
              <w:rPr>
                <w:sz w:val="20"/>
                <w:szCs w:val="20"/>
              </w:rPr>
            </w:pPr>
            <w:r w:rsidRPr="00164626">
              <w:rPr>
                <w:sz w:val="20"/>
                <w:szCs w:val="20"/>
              </w:rPr>
              <w:t>META 01 - Implantar uma cooperativa de catadores</w:t>
            </w:r>
          </w:p>
        </w:tc>
        <w:tc>
          <w:tcPr>
            <w:tcW w:w="1246" w:type="pct"/>
            <w:vAlign w:val="center"/>
          </w:tcPr>
          <w:p w14:paraId="2707BA80" w14:textId="77777777" w:rsidR="00707B4B" w:rsidRPr="00164626" w:rsidRDefault="00707B4B" w:rsidP="00447D1E">
            <w:pPr>
              <w:spacing w:line="240" w:lineRule="auto"/>
              <w:jc w:val="center"/>
              <w:rPr>
                <w:sz w:val="20"/>
                <w:szCs w:val="20"/>
              </w:rPr>
            </w:pPr>
            <w:r w:rsidRPr="00164626">
              <w:rPr>
                <w:sz w:val="20"/>
                <w:szCs w:val="20"/>
              </w:rPr>
              <w:t>Identificação e cadastro dos catadores informais existentes no município</w:t>
            </w:r>
          </w:p>
        </w:tc>
        <w:tc>
          <w:tcPr>
            <w:tcW w:w="399" w:type="pct"/>
            <w:vAlign w:val="center"/>
          </w:tcPr>
          <w:p w14:paraId="6E8A7699" w14:textId="77777777" w:rsidR="00707B4B" w:rsidRPr="00164626" w:rsidRDefault="00707B4B" w:rsidP="00447D1E">
            <w:pPr>
              <w:spacing w:line="240" w:lineRule="auto"/>
              <w:ind w:left="8"/>
              <w:jc w:val="center"/>
              <w:rPr>
                <w:sz w:val="20"/>
                <w:szCs w:val="20"/>
              </w:rPr>
            </w:pPr>
            <w:r w:rsidRPr="00164626">
              <w:rPr>
                <w:sz w:val="20"/>
                <w:szCs w:val="20"/>
              </w:rPr>
              <w:t>Ano 05 em diante</w:t>
            </w:r>
            <w:r w:rsidRPr="00164626">
              <w:rPr>
                <w:sz w:val="20"/>
                <w:szCs w:val="20"/>
                <w:vertAlign w:val="superscript"/>
              </w:rPr>
              <w:t>1</w:t>
            </w:r>
          </w:p>
        </w:tc>
        <w:tc>
          <w:tcPr>
            <w:tcW w:w="448" w:type="pct"/>
            <w:vAlign w:val="center"/>
          </w:tcPr>
          <w:p w14:paraId="50F4AAF7" w14:textId="77777777" w:rsidR="00707B4B" w:rsidRPr="00164626" w:rsidRDefault="00707B4B" w:rsidP="00447D1E">
            <w:pPr>
              <w:spacing w:line="240" w:lineRule="auto"/>
              <w:jc w:val="center"/>
              <w:rPr>
                <w:sz w:val="20"/>
                <w:szCs w:val="20"/>
              </w:rPr>
            </w:pPr>
            <w:r w:rsidRPr="00164626">
              <w:rPr>
                <w:sz w:val="20"/>
                <w:szCs w:val="20"/>
              </w:rPr>
              <w:t>Institucional</w:t>
            </w:r>
          </w:p>
          <w:p w14:paraId="554FA869" w14:textId="77777777" w:rsidR="00707B4B" w:rsidRPr="00164626" w:rsidRDefault="00707B4B" w:rsidP="00447D1E">
            <w:pPr>
              <w:spacing w:line="240" w:lineRule="auto"/>
              <w:jc w:val="center"/>
              <w:rPr>
                <w:sz w:val="20"/>
                <w:szCs w:val="20"/>
              </w:rPr>
            </w:pPr>
            <w:r w:rsidRPr="00164626">
              <w:rPr>
                <w:sz w:val="20"/>
                <w:szCs w:val="20"/>
              </w:rPr>
              <w:t>Operacional</w:t>
            </w:r>
          </w:p>
        </w:tc>
        <w:tc>
          <w:tcPr>
            <w:tcW w:w="998" w:type="pct"/>
            <w:vAlign w:val="center"/>
          </w:tcPr>
          <w:p w14:paraId="6BFCA673" w14:textId="77777777" w:rsidR="00707B4B" w:rsidRPr="00164626" w:rsidRDefault="00707B4B" w:rsidP="00447D1E">
            <w:pPr>
              <w:spacing w:line="240" w:lineRule="auto"/>
              <w:ind w:left="-114" w:right="-109"/>
              <w:jc w:val="center"/>
              <w:rPr>
                <w:sz w:val="20"/>
                <w:szCs w:val="20"/>
              </w:rPr>
            </w:pPr>
            <w:r w:rsidRPr="00164626">
              <w:rPr>
                <w:sz w:val="20"/>
                <w:szCs w:val="20"/>
              </w:rPr>
              <w:t>Integralidade</w:t>
            </w:r>
          </w:p>
          <w:p w14:paraId="568A6F9B" w14:textId="77777777" w:rsidR="00707B4B" w:rsidRPr="00164626" w:rsidRDefault="00707B4B" w:rsidP="00447D1E">
            <w:pPr>
              <w:spacing w:line="240" w:lineRule="auto"/>
              <w:ind w:left="-114" w:right="-109"/>
              <w:jc w:val="center"/>
              <w:rPr>
                <w:sz w:val="20"/>
                <w:szCs w:val="20"/>
              </w:rPr>
            </w:pPr>
            <w:r w:rsidRPr="00164626">
              <w:rPr>
                <w:sz w:val="20"/>
                <w:szCs w:val="20"/>
              </w:rPr>
              <w:t>Regulação pública</w:t>
            </w:r>
          </w:p>
          <w:p w14:paraId="17E86175" w14:textId="77777777" w:rsidR="00707B4B" w:rsidRPr="00164626" w:rsidRDefault="00707B4B" w:rsidP="00447D1E">
            <w:pPr>
              <w:spacing w:line="240" w:lineRule="auto"/>
              <w:jc w:val="center"/>
              <w:rPr>
                <w:sz w:val="20"/>
                <w:szCs w:val="20"/>
              </w:rPr>
            </w:pPr>
            <w:r w:rsidRPr="00164626">
              <w:rPr>
                <w:sz w:val="20"/>
                <w:szCs w:val="20"/>
              </w:rPr>
              <w:t>Intersetorialidade</w:t>
            </w:r>
          </w:p>
          <w:p w14:paraId="48EF784E" w14:textId="77777777" w:rsidR="00707B4B" w:rsidRPr="00164626" w:rsidRDefault="00707B4B" w:rsidP="00447D1E">
            <w:pPr>
              <w:spacing w:line="240" w:lineRule="auto"/>
              <w:jc w:val="center"/>
              <w:rPr>
                <w:sz w:val="20"/>
                <w:szCs w:val="20"/>
              </w:rPr>
            </w:pPr>
            <w:r w:rsidRPr="00164626">
              <w:rPr>
                <w:sz w:val="20"/>
                <w:szCs w:val="20"/>
              </w:rPr>
              <w:t>Melhoria da qualidade da prestação dos serviços</w:t>
            </w:r>
          </w:p>
        </w:tc>
        <w:tc>
          <w:tcPr>
            <w:tcW w:w="598" w:type="pct"/>
            <w:vAlign w:val="center"/>
          </w:tcPr>
          <w:p w14:paraId="25E72805" w14:textId="77777777" w:rsidR="00707B4B" w:rsidRPr="00164626" w:rsidRDefault="00707B4B" w:rsidP="00447D1E">
            <w:pPr>
              <w:spacing w:line="240" w:lineRule="auto"/>
              <w:jc w:val="center"/>
              <w:rPr>
                <w:sz w:val="20"/>
                <w:szCs w:val="20"/>
              </w:rPr>
            </w:pPr>
            <w:r w:rsidRPr="00164626">
              <w:rPr>
                <w:sz w:val="20"/>
                <w:szCs w:val="20"/>
              </w:rPr>
              <w:t>Todo o município</w:t>
            </w:r>
          </w:p>
        </w:tc>
        <w:tc>
          <w:tcPr>
            <w:tcW w:w="812" w:type="pct"/>
            <w:vAlign w:val="center"/>
          </w:tcPr>
          <w:p w14:paraId="2FF71FEF" w14:textId="77777777" w:rsidR="00707B4B" w:rsidRPr="00164626" w:rsidRDefault="00707B4B" w:rsidP="00447D1E">
            <w:pPr>
              <w:spacing w:line="240" w:lineRule="auto"/>
              <w:jc w:val="center"/>
              <w:rPr>
                <w:sz w:val="20"/>
                <w:szCs w:val="20"/>
              </w:rPr>
            </w:pPr>
            <w:r w:rsidRPr="00164626">
              <w:rPr>
                <w:sz w:val="20"/>
                <w:szCs w:val="20"/>
              </w:rPr>
              <w:t>Secretaria Municipal do Trabalho e Assistência Social; Secretaria Municipal de Meio Ambiente e Turismo</w:t>
            </w:r>
          </w:p>
        </w:tc>
      </w:tr>
      <w:tr w:rsidR="00707B4B" w:rsidRPr="00164626" w14:paraId="2321E845" w14:textId="77777777" w:rsidTr="00447D1E">
        <w:trPr>
          <w:trHeight w:val="20"/>
          <w:jc w:val="center"/>
        </w:trPr>
        <w:tc>
          <w:tcPr>
            <w:tcW w:w="499" w:type="pct"/>
            <w:vMerge/>
            <w:vAlign w:val="center"/>
          </w:tcPr>
          <w:p w14:paraId="6EBB7E4B" w14:textId="77777777" w:rsidR="00707B4B" w:rsidRPr="00164626" w:rsidRDefault="00707B4B" w:rsidP="00447D1E">
            <w:pPr>
              <w:spacing w:line="240" w:lineRule="auto"/>
              <w:jc w:val="center"/>
              <w:rPr>
                <w:sz w:val="20"/>
                <w:szCs w:val="20"/>
              </w:rPr>
            </w:pPr>
          </w:p>
        </w:tc>
        <w:tc>
          <w:tcPr>
            <w:tcW w:w="1246" w:type="pct"/>
            <w:vAlign w:val="center"/>
          </w:tcPr>
          <w:p w14:paraId="29E8EF38" w14:textId="77777777" w:rsidR="00707B4B" w:rsidRPr="00164626" w:rsidRDefault="00707B4B" w:rsidP="00447D1E">
            <w:pPr>
              <w:spacing w:line="240" w:lineRule="auto"/>
              <w:jc w:val="center"/>
              <w:rPr>
                <w:sz w:val="20"/>
                <w:szCs w:val="20"/>
              </w:rPr>
            </w:pPr>
            <w:r w:rsidRPr="00164626">
              <w:rPr>
                <w:sz w:val="20"/>
                <w:szCs w:val="20"/>
              </w:rPr>
              <w:t>Orientar e incentivar os catadores a respeito da segregação e armazenamento de resíduos recicláveis</w:t>
            </w:r>
          </w:p>
        </w:tc>
        <w:tc>
          <w:tcPr>
            <w:tcW w:w="399" w:type="pct"/>
            <w:vAlign w:val="center"/>
          </w:tcPr>
          <w:p w14:paraId="682E0771" w14:textId="77777777" w:rsidR="00707B4B" w:rsidRPr="00164626" w:rsidRDefault="00707B4B" w:rsidP="00447D1E">
            <w:pPr>
              <w:spacing w:line="240" w:lineRule="auto"/>
              <w:ind w:left="8"/>
              <w:jc w:val="center"/>
              <w:rPr>
                <w:sz w:val="20"/>
                <w:szCs w:val="20"/>
              </w:rPr>
            </w:pPr>
            <w:r w:rsidRPr="00164626">
              <w:rPr>
                <w:sz w:val="20"/>
                <w:szCs w:val="20"/>
              </w:rPr>
              <w:t>Ano 05 em diante</w:t>
            </w:r>
            <w:r w:rsidRPr="00164626">
              <w:rPr>
                <w:sz w:val="20"/>
                <w:szCs w:val="20"/>
                <w:vertAlign w:val="superscript"/>
              </w:rPr>
              <w:t>2</w:t>
            </w:r>
          </w:p>
        </w:tc>
        <w:tc>
          <w:tcPr>
            <w:tcW w:w="448" w:type="pct"/>
            <w:vAlign w:val="center"/>
          </w:tcPr>
          <w:p w14:paraId="48E05A8F" w14:textId="77777777" w:rsidR="00707B4B" w:rsidRPr="00164626" w:rsidRDefault="00707B4B" w:rsidP="00447D1E">
            <w:pPr>
              <w:spacing w:line="240" w:lineRule="auto"/>
              <w:jc w:val="center"/>
              <w:rPr>
                <w:sz w:val="20"/>
                <w:szCs w:val="20"/>
              </w:rPr>
            </w:pPr>
            <w:r w:rsidRPr="00164626">
              <w:rPr>
                <w:sz w:val="20"/>
                <w:szCs w:val="20"/>
              </w:rPr>
              <w:t>Institucional</w:t>
            </w:r>
          </w:p>
          <w:p w14:paraId="61FEF7FD" w14:textId="77777777" w:rsidR="00707B4B" w:rsidRPr="00164626" w:rsidRDefault="00707B4B" w:rsidP="00447D1E">
            <w:pPr>
              <w:spacing w:line="240" w:lineRule="auto"/>
              <w:jc w:val="center"/>
              <w:rPr>
                <w:sz w:val="20"/>
                <w:szCs w:val="20"/>
              </w:rPr>
            </w:pPr>
            <w:r w:rsidRPr="00164626">
              <w:rPr>
                <w:sz w:val="20"/>
                <w:szCs w:val="20"/>
              </w:rPr>
              <w:t>Ambiental</w:t>
            </w:r>
          </w:p>
          <w:p w14:paraId="0D7C8F29" w14:textId="77777777" w:rsidR="00707B4B" w:rsidRPr="00164626" w:rsidRDefault="00707B4B" w:rsidP="00447D1E">
            <w:pPr>
              <w:spacing w:line="240" w:lineRule="auto"/>
              <w:ind w:left="-101"/>
              <w:jc w:val="center"/>
              <w:rPr>
                <w:sz w:val="20"/>
                <w:szCs w:val="20"/>
              </w:rPr>
            </w:pPr>
            <w:r w:rsidRPr="00164626">
              <w:rPr>
                <w:sz w:val="20"/>
                <w:szCs w:val="20"/>
              </w:rPr>
              <w:t>Operacional</w:t>
            </w:r>
          </w:p>
        </w:tc>
        <w:tc>
          <w:tcPr>
            <w:tcW w:w="998" w:type="pct"/>
            <w:vAlign w:val="center"/>
          </w:tcPr>
          <w:p w14:paraId="7E8CE119" w14:textId="77777777" w:rsidR="00707B4B" w:rsidRPr="00164626" w:rsidRDefault="00707B4B" w:rsidP="00447D1E">
            <w:pPr>
              <w:spacing w:line="240" w:lineRule="auto"/>
              <w:ind w:left="-101"/>
              <w:jc w:val="center"/>
              <w:rPr>
                <w:sz w:val="20"/>
                <w:szCs w:val="20"/>
              </w:rPr>
            </w:pPr>
            <w:r w:rsidRPr="00164626">
              <w:rPr>
                <w:sz w:val="20"/>
                <w:szCs w:val="20"/>
              </w:rPr>
              <w:t>Integralidade</w:t>
            </w:r>
          </w:p>
          <w:p w14:paraId="7DA467AD" w14:textId="77777777" w:rsidR="00707B4B" w:rsidRPr="00164626" w:rsidRDefault="00707B4B" w:rsidP="00447D1E">
            <w:pPr>
              <w:spacing w:line="240" w:lineRule="auto"/>
              <w:ind w:left="-101"/>
              <w:jc w:val="center"/>
              <w:rPr>
                <w:sz w:val="20"/>
                <w:szCs w:val="20"/>
              </w:rPr>
            </w:pPr>
            <w:r w:rsidRPr="00164626">
              <w:rPr>
                <w:sz w:val="20"/>
                <w:szCs w:val="20"/>
              </w:rPr>
              <w:t>Intersetorialidade</w:t>
            </w:r>
          </w:p>
          <w:p w14:paraId="272A51C2" w14:textId="77777777" w:rsidR="00707B4B" w:rsidRPr="00164626" w:rsidRDefault="00707B4B" w:rsidP="00447D1E">
            <w:pPr>
              <w:spacing w:line="240" w:lineRule="auto"/>
              <w:ind w:left="-101"/>
              <w:jc w:val="center"/>
              <w:rPr>
                <w:sz w:val="20"/>
                <w:szCs w:val="20"/>
              </w:rPr>
            </w:pPr>
            <w:r w:rsidRPr="00164626">
              <w:rPr>
                <w:sz w:val="20"/>
                <w:szCs w:val="20"/>
              </w:rPr>
              <w:t>Regulação pública</w:t>
            </w:r>
          </w:p>
          <w:p w14:paraId="1D8F4756" w14:textId="77777777" w:rsidR="00707B4B" w:rsidRPr="00164626" w:rsidRDefault="00707B4B" w:rsidP="00447D1E">
            <w:pPr>
              <w:spacing w:line="240" w:lineRule="auto"/>
              <w:ind w:left="-101"/>
              <w:jc w:val="center"/>
              <w:rPr>
                <w:sz w:val="20"/>
                <w:szCs w:val="20"/>
              </w:rPr>
            </w:pPr>
            <w:r w:rsidRPr="00164626">
              <w:rPr>
                <w:sz w:val="20"/>
                <w:szCs w:val="20"/>
              </w:rPr>
              <w:t>Reparação ambiental</w:t>
            </w:r>
          </w:p>
          <w:p w14:paraId="1CB06923" w14:textId="77777777" w:rsidR="00707B4B" w:rsidRPr="00164626" w:rsidRDefault="00707B4B" w:rsidP="00447D1E">
            <w:pPr>
              <w:spacing w:line="240" w:lineRule="auto"/>
              <w:ind w:left="-101"/>
              <w:jc w:val="center"/>
              <w:rPr>
                <w:sz w:val="20"/>
                <w:szCs w:val="20"/>
              </w:rPr>
            </w:pPr>
            <w:r w:rsidRPr="00164626">
              <w:rPr>
                <w:sz w:val="20"/>
                <w:szCs w:val="20"/>
              </w:rPr>
              <w:t>Melhoria da qualidade da prestação dos serviços</w:t>
            </w:r>
          </w:p>
        </w:tc>
        <w:tc>
          <w:tcPr>
            <w:tcW w:w="598" w:type="pct"/>
            <w:vAlign w:val="center"/>
          </w:tcPr>
          <w:p w14:paraId="36BE34B7" w14:textId="77777777" w:rsidR="00707B4B" w:rsidRPr="00164626" w:rsidRDefault="00707B4B" w:rsidP="00447D1E">
            <w:pPr>
              <w:spacing w:line="240" w:lineRule="auto"/>
              <w:jc w:val="center"/>
              <w:rPr>
                <w:sz w:val="20"/>
                <w:szCs w:val="20"/>
              </w:rPr>
            </w:pPr>
            <w:r w:rsidRPr="00164626">
              <w:rPr>
                <w:sz w:val="20"/>
                <w:szCs w:val="20"/>
              </w:rPr>
              <w:t>Todo o município</w:t>
            </w:r>
          </w:p>
        </w:tc>
        <w:tc>
          <w:tcPr>
            <w:tcW w:w="812" w:type="pct"/>
            <w:vAlign w:val="center"/>
          </w:tcPr>
          <w:p w14:paraId="39F91185" w14:textId="77777777" w:rsidR="00707B4B" w:rsidRPr="00164626" w:rsidRDefault="00707B4B" w:rsidP="00447D1E">
            <w:pPr>
              <w:spacing w:line="240" w:lineRule="auto"/>
              <w:jc w:val="center"/>
              <w:rPr>
                <w:sz w:val="20"/>
                <w:szCs w:val="20"/>
              </w:rPr>
            </w:pPr>
            <w:r w:rsidRPr="00164626">
              <w:rPr>
                <w:sz w:val="20"/>
                <w:szCs w:val="20"/>
              </w:rPr>
              <w:t>Secretaria Municipal de Meio Ambiente e Turismo</w:t>
            </w:r>
          </w:p>
        </w:tc>
      </w:tr>
    </w:tbl>
    <w:p w14:paraId="66D86772" w14:textId="77777777" w:rsidR="00707B4B" w:rsidRPr="00164626" w:rsidRDefault="00707B4B" w:rsidP="00707B4B">
      <w:pPr>
        <w:pStyle w:val="FONTE"/>
        <w:spacing w:after="0" w:line="240" w:lineRule="auto"/>
        <w:jc w:val="both"/>
      </w:pPr>
      <w:r w:rsidRPr="00164626">
        <w:rPr>
          <w:vertAlign w:val="superscript"/>
        </w:rPr>
        <w:t>1</w:t>
      </w:r>
      <w:r w:rsidRPr="00164626">
        <w:t>Prazo de execução da ação não corresponde aos critérios de hierarquização, já que a ação deve ser executada com maior prioridade.</w:t>
      </w:r>
    </w:p>
    <w:p w14:paraId="17056C17" w14:textId="77777777" w:rsidR="00707B4B" w:rsidRPr="00164626" w:rsidRDefault="00707B4B" w:rsidP="00707B4B">
      <w:pPr>
        <w:pStyle w:val="FONTE"/>
        <w:spacing w:after="0" w:line="240" w:lineRule="auto"/>
        <w:jc w:val="both"/>
      </w:pPr>
      <w:r w:rsidRPr="00164626">
        <w:rPr>
          <w:vertAlign w:val="superscript"/>
        </w:rPr>
        <w:t>2</w:t>
      </w:r>
      <w:r w:rsidRPr="00164626">
        <w:t>Prazo de execução da ação não corresponde aos critérios de hierarquização, já que a ação deve ser executada após a execução da primeira ação.</w:t>
      </w:r>
    </w:p>
    <w:p w14:paraId="46106281" w14:textId="77777777" w:rsidR="00707B4B" w:rsidRPr="00164626" w:rsidRDefault="00707B4B" w:rsidP="00707B4B">
      <w:pPr>
        <w:pStyle w:val="FONTE"/>
      </w:pPr>
      <w:r w:rsidRPr="00164626">
        <w:t>Fonte: Empresa Executora (2020).</w:t>
      </w:r>
    </w:p>
    <w:p w14:paraId="7D9FD8E2" w14:textId="77777777" w:rsidR="00707B4B" w:rsidRPr="00164626" w:rsidRDefault="00707B4B" w:rsidP="00707B4B">
      <w:pPr>
        <w:pStyle w:val="Ttulo4"/>
        <w:sectPr w:rsidR="00707B4B" w:rsidRPr="00164626" w:rsidSect="00045F2D">
          <w:pgSz w:w="16840" w:h="11900" w:orient="landscape" w:code="9"/>
          <w:pgMar w:top="1418" w:right="1134" w:bottom="1134" w:left="1134" w:header="284" w:footer="164" w:gutter="0"/>
          <w:cols w:space="708"/>
          <w:docGrid w:linePitch="400"/>
        </w:sectPr>
      </w:pPr>
    </w:p>
    <w:p w14:paraId="78505720" w14:textId="77777777" w:rsidR="00707B4B" w:rsidRPr="00164626" w:rsidRDefault="00707B4B" w:rsidP="00707B4B">
      <w:pPr>
        <w:pStyle w:val="Ttulo5"/>
      </w:pPr>
      <w:bookmarkStart w:id="448" w:name="_Toc45109319"/>
      <w:r w:rsidRPr="00164626">
        <w:t>2.5.5.2.1 Meta 01 - Implantar uma cooperativa de catadores</w:t>
      </w:r>
      <w:bookmarkEnd w:id="448"/>
      <w:r w:rsidRPr="00164626">
        <w:t xml:space="preserve"> </w:t>
      </w:r>
    </w:p>
    <w:p w14:paraId="3D2B5EBC" w14:textId="77777777" w:rsidR="00707B4B" w:rsidRPr="00164626" w:rsidRDefault="00707B4B" w:rsidP="00707B4B">
      <w:pPr>
        <w:ind w:firstLine="709"/>
      </w:pPr>
      <w:r w:rsidRPr="00164626">
        <w:t>Conforme relatado no Diagnóstico, o município dispõe de catadores informais de resíduos recicláveis. Dessa forma, a fim de promover a inclusão social, estes catadores devem ser identificados e cadastrados em um banco de dados pelo corpo técnico do município, contendo o nome e endereço. Além disso, é importante que os catadores sejam instruídos, a partir de treinamento promovido pelo corpo técnico do município, sobre a segregação e armazenamento dos resíduos recicláveis coletados por eles, a fim de que estes catadores organizem uma cooperativa, a qual garante direitos trabalhistas e possibilita o aumento da reciclagem de resíduos recicláveis coletados no município, diminuindo impactos ambientais.</w:t>
      </w:r>
    </w:p>
    <w:p w14:paraId="43DE32BB" w14:textId="06E347FC" w:rsidR="00707B4B" w:rsidRPr="00164626" w:rsidRDefault="00707B4B" w:rsidP="00707B4B">
      <w:pPr>
        <w:autoSpaceDE w:val="0"/>
        <w:autoSpaceDN w:val="0"/>
        <w:adjustRightInd w:val="0"/>
        <w:spacing w:after="240"/>
        <w:ind w:firstLine="708"/>
        <w:rPr>
          <w:rFonts w:cs="Arial"/>
        </w:rPr>
      </w:pPr>
      <w:r w:rsidRPr="00164626">
        <w:rPr>
          <w:rFonts w:cs="Arial"/>
        </w:rPr>
        <w:t>Assim, a Tabela 9</w:t>
      </w:r>
      <w:r w:rsidR="00E94BCF" w:rsidRPr="00164626">
        <w:rPr>
          <w:rFonts w:cs="Arial"/>
        </w:rPr>
        <w:t>2</w:t>
      </w:r>
      <w:r w:rsidRPr="00164626">
        <w:rPr>
          <w:rFonts w:cs="Arial"/>
        </w:rPr>
        <w:t xml:space="preserve"> demostra a meta para a implantação de uma cooperativa de catadores, e seu respectivo indicador.</w:t>
      </w:r>
    </w:p>
    <w:p w14:paraId="3E4D0102" w14:textId="4D40931F" w:rsidR="00707B4B" w:rsidRPr="00164626" w:rsidRDefault="00707B4B" w:rsidP="00707B4B">
      <w:pPr>
        <w:pStyle w:val="Tabela"/>
      </w:pPr>
      <w:bookmarkStart w:id="449" w:name="_Toc45109462"/>
      <w:r w:rsidRPr="00164626">
        <w:rPr>
          <w:rStyle w:val="TabelaChar"/>
        </w:rPr>
        <w:t xml:space="preserve">Tabela </w:t>
      </w:r>
      <w:r w:rsidRPr="00164626">
        <w:rPr>
          <w:rStyle w:val="TabelaChar"/>
        </w:rPr>
        <w:fldChar w:fldCharType="begin"/>
      </w:r>
      <w:r w:rsidRPr="00164626">
        <w:rPr>
          <w:rStyle w:val="TabelaChar"/>
        </w:rPr>
        <w:instrText xml:space="preserve"> SEQ Tabela \* ARABIC </w:instrText>
      </w:r>
      <w:r w:rsidRPr="00164626">
        <w:rPr>
          <w:rStyle w:val="TabelaChar"/>
        </w:rPr>
        <w:fldChar w:fldCharType="separate"/>
      </w:r>
      <w:r w:rsidR="00C635C4">
        <w:rPr>
          <w:rStyle w:val="TabelaChar"/>
          <w:noProof/>
        </w:rPr>
        <w:t>92</w:t>
      </w:r>
      <w:r w:rsidRPr="00164626">
        <w:rPr>
          <w:rStyle w:val="TabelaChar"/>
        </w:rPr>
        <w:fldChar w:fldCharType="end"/>
      </w:r>
      <w:r w:rsidRPr="00164626">
        <w:t xml:space="preserve"> – Indicador para a meta de </w:t>
      </w:r>
      <w:r w:rsidRPr="00164626">
        <w:rPr>
          <w:rFonts w:cs="Arial"/>
        </w:rPr>
        <w:t>implantar uma cooperativa de catadores</w:t>
      </w:r>
      <w:bookmarkEnd w:id="449"/>
    </w:p>
    <w:tbl>
      <w:tblPr>
        <w:tblStyle w:val="Tabelacomgrade"/>
        <w:tblW w:w="0" w:type="auto"/>
        <w:tblLook w:val="04A0" w:firstRow="1" w:lastRow="0" w:firstColumn="1" w:lastColumn="0" w:noHBand="0" w:noVBand="1"/>
      </w:tblPr>
      <w:tblGrid>
        <w:gridCol w:w="2405"/>
        <w:gridCol w:w="2693"/>
        <w:gridCol w:w="4240"/>
      </w:tblGrid>
      <w:tr w:rsidR="00707B4B" w:rsidRPr="00164626" w14:paraId="2065852D" w14:textId="77777777" w:rsidTr="00447D1E">
        <w:trPr>
          <w:trHeight w:val="170"/>
        </w:trPr>
        <w:tc>
          <w:tcPr>
            <w:tcW w:w="2405" w:type="dxa"/>
            <w:vAlign w:val="center"/>
          </w:tcPr>
          <w:p w14:paraId="2B2C71BC" w14:textId="77777777" w:rsidR="00707B4B" w:rsidRPr="00164626" w:rsidRDefault="00707B4B" w:rsidP="00447D1E">
            <w:pPr>
              <w:pStyle w:val="FONTE"/>
              <w:spacing w:after="0" w:line="240" w:lineRule="auto"/>
              <w:rPr>
                <w:rFonts w:eastAsia="Arial"/>
                <w:b/>
                <w:bCs/>
              </w:rPr>
            </w:pPr>
            <w:r w:rsidRPr="00164626">
              <w:rPr>
                <w:rFonts w:eastAsia="Arial"/>
                <w:b/>
                <w:bCs/>
              </w:rPr>
              <w:t>Meta</w:t>
            </w:r>
          </w:p>
        </w:tc>
        <w:tc>
          <w:tcPr>
            <w:tcW w:w="2693" w:type="dxa"/>
            <w:vAlign w:val="center"/>
          </w:tcPr>
          <w:p w14:paraId="63140220" w14:textId="77777777" w:rsidR="00707B4B" w:rsidRPr="00164626" w:rsidRDefault="00707B4B" w:rsidP="00447D1E">
            <w:pPr>
              <w:pStyle w:val="FONTE"/>
              <w:spacing w:after="0" w:line="240" w:lineRule="auto"/>
              <w:rPr>
                <w:rFonts w:eastAsia="Arial"/>
                <w:b/>
                <w:bCs/>
              </w:rPr>
            </w:pPr>
            <w:r w:rsidRPr="00164626">
              <w:rPr>
                <w:rFonts w:eastAsia="Arial"/>
                <w:b/>
                <w:bCs/>
              </w:rPr>
              <w:t>Indicador</w:t>
            </w:r>
          </w:p>
        </w:tc>
        <w:tc>
          <w:tcPr>
            <w:tcW w:w="4240" w:type="dxa"/>
            <w:vAlign w:val="center"/>
          </w:tcPr>
          <w:p w14:paraId="11A274BF" w14:textId="77777777" w:rsidR="00707B4B" w:rsidRPr="00164626" w:rsidRDefault="00707B4B" w:rsidP="00447D1E">
            <w:pPr>
              <w:pStyle w:val="FONTE"/>
              <w:spacing w:after="0" w:line="240" w:lineRule="auto"/>
              <w:rPr>
                <w:rFonts w:eastAsia="Arial"/>
                <w:b/>
                <w:bCs/>
              </w:rPr>
            </w:pPr>
            <w:r w:rsidRPr="00164626">
              <w:rPr>
                <w:rFonts w:eastAsia="Arial"/>
                <w:b/>
                <w:bCs/>
              </w:rPr>
              <w:t>Medida do indicador</w:t>
            </w:r>
          </w:p>
        </w:tc>
      </w:tr>
      <w:tr w:rsidR="00707B4B" w:rsidRPr="00164626" w14:paraId="5A1DF3AD" w14:textId="77777777" w:rsidTr="00447D1E">
        <w:trPr>
          <w:trHeight w:val="170"/>
        </w:trPr>
        <w:tc>
          <w:tcPr>
            <w:tcW w:w="2405" w:type="dxa"/>
            <w:vAlign w:val="center"/>
          </w:tcPr>
          <w:p w14:paraId="71B2D541" w14:textId="77777777" w:rsidR="00707B4B" w:rsidRPr="00164626" w:rsidRDefault="00707B4B" w:rsidP="00447D1E">
            <w:pPr>
              <w:pStyle w:val="FONTE"/>
              <w:spacing w:after="0" w:line="240" w:lineRule="auto"/>
              <w:rPr>
                <w:rFonts w:eastAsia="Arial"/>
              </w:rPr>
            </w:pPr>
            <w:r w:rsidRPr="00164626">
              <w:rPr>
                <w:rFonts w:cs="Arial"/>
              </w:rPr>
              <w:t>Implantação de uma cooperativa de catadores</w:t>
            </w:r>
          </w:p>
        </w:tc>
        <w:tc>
          <w:tcPr>
            <w:tcW w:w="2693" w:type="dxa"/>
            <w:vAlign w:val="center"/>
          </w:tcPr>
          <w:p w14:paraId="74AC0A82" w14:textId="77777777" w:rsidR="00707B4B" w:rsidRPr="00164626" w:rsidRDefault="00707B4B" w:rsidP="00447D1E">
            <w:pPr>
              <w:pStyle w:val="FONTE"/>
              <w:spacing w:after="0" w:line="240" w:lineRule="auto"/>
              <w:rPr>
                <w:rFonts w:eastAsia="Arial"/>
              </w:rPr>
            </w:pPr>
            <w:r w:rsidRPr="00164626">
              <w:t>In A15: Índice de catadores cadastrados</w:t>
            </w:r>
          </w:p>
        </w:tc>
        <w:tc>
          <w:tcPr>
            <w:tcW w:w="4240" w:type="dxa"/>
            <w:vAlign w:val="center"/>
          </w:tcPr>
          <w:p w14:paraId="071C0CA6" w14:textId="77777777" w:rsidR="00707B4B" w:rsidRPr="00164626" w:rsidRDefault="00707B4B" w:rsidP="00447D1E">
            <w:pPr>
              <w:pStyle w:val="FONTE"/>
              <w:spacing w:after="0" w:line="240" w:lineRule="auto"/>
              <w:rPr>
                <w:rFonts w:eastAsia="Arial"/>
              </w:rPr>
            </w:pPr>
            <w:r w:rsidRPr="00164626">
              <w:t>Relação entre o número total de catadores existentes no município pelo número total de catadores cadastrados</w:t>
            </w:r>
          </w:p>
        </w:tc>
      </w:tr>
    </w:tbl>
    <w:p w14:paraId="4A1A169A" w14:textId="77777777" w:rsidR="00707B4B" w:rsidRPr="00164626" w:rsidRDefault="00707B4B" w:rsidP="00707B4B">
      <w:pPr>
        <w:pStyle w:val="FONTE"/>
        <w:rPr>
          <w:rFonts w:eastAsia="Arial"/>
        </w:rPr>
      </w:pPr>
      <w:r w:rsidRPr="00164626">
        <w:rPr>
          <w:rFonts w:eastAsia="Arial"/>
        </w:rPr>
        <w:t>Fonte: Empresa Executora (2020).</w:t>
      </w:r>
    </w:p>
    <w:p w14:paraId="65E1FB38" w14:textId="77777777" w:rsidR="00707B4B" w:rsidRPr="00164626" w:rsidRDefault="00707B4B" w:rsidP="00707B4B">
      <w:pPr>
        <w:pStyle w:val="Ttulo4"/>
      </w:pPr>
      <w:bookmarkStart w:id="450" w:name="_Toc45109320"/>
      <w:r w:rsidRPr="00164626">
        <w:t xml:space="preserve">2.5.5.3 Programa 03 – Gestão da limpeza </w:t>
      </w:r>
      <w:r w:rsidRPr="00164626">
        <w:rPr>
          <w:rFonts w:cs="CIDFont+F1"/>
        </w:rPr>
        <w:t>pública</w:t>
      </w:r>
      <w:bookmarkEnd w:id="450"/>
    </w:p>
    <w:p w14:paraId="296F750D" w14:textId="77777777" w:rsidR="00707B4B" w:rsidRPr="00164626" w:rsidRDefault="00707B4B" w:rsidP="00707B4B">
      <w:pPr>
        <w:autoSpaceDE w:val="0"/>
        <w:autoSpaceDN w:val="0"/>
        <w:adjustRightInd w:val="0"/>
        <w:ind w:firstLine="709"/>
        <w:rPr>
          <w:rFonts w:cs="Arial"/>
          <w:b/>
          <w:bCs/>
        </w:rPr>
      </w:pPr>
      <w:r w:rsidRPr="00164626">
        <w:rPr>
          <w:rFonts w:cs="Arial"/>
          <w:b/>
          <w:bCs/>
        </w:rPr>
        <w:t>Objetivo geral:</w:t>
      </w:r>
      <w:r w:rsidRPr="00164626">
        <w:rPr>
          <w:rFonts w:cs="Arial"/>
        </w:rPr>
        <w:t xml:space="preserve"> Manter a limpeza </w:t>
      </w:r>
      <w:r w:rsidRPr="00164626">
        <w:rPr>
          <w:rFonts w:cs="CIDFont+F1"/>
        </w:rPr>
        <w:t>pública</w:t>
      </w:r>
      <w:r w:rsidRPr="00164626">
        <w:rPr>
          <w:rFonts w:cs="Arial"/>
        </w:rPr>
        <w:t xml:space="preserve"> em todas as vias pavimentadas do município, garantindo a qualidade dos serviços prestados e aperfeiçoar o gerenciamento dos resíduos de limpeza </w:t>
      </w:r>
      <w:r w:rsidRPr="00164626">
        <w:rPr>
          <w:rFonts w:cs="CIDFont+F1"/>
        </w:rPr>
        <w:t>pública</w:t>
      </w:r>
      <w:r w:rsidRPr="00164626">
        <w:rPr>
          <w:rFonts w:cs="Arial"/>
        </w:rPr>
        <w:t>, a partir do licenciamento de local para a disposição e controle da geração dos resíduos.</w:t>
      </w:r>
    </w:p>
    <w:p w14:paraId="33EA482B" w14:textId="77777777" w:rsidR="00707B4B" w:rsidRPr="00164626" w:rsidRDefault="00707B4B" w:rsidP="00707B4B">
      <w:pPr>
        <w:ind w:firstLine="708"/>
        <w:rPr>
          <w:rFonts w:cs="Arial"/>
          <w:lang w:val="pt-PT"/>
        </w:rPr>
      </w:pPr>
      <w:r w:rsidRPr="00164626">
        <w:rPr>
          <w:rFonts w:cs="Arial"/>
          <w:lang w:val="pt-PT"/>
        </w:rPr>
        <w:t>Para o alcance do objetivo geral, o programa “</w:t>
      </w:r>
      <w:r w:rsidRPr="00164626">
        <w:t xml:space="preserve">Gestão da limpeza </w:t>
      </w:r>
      <w:r w:rsidRPr="00164626">
        <w:rPr>
          <w:rFonts w:cs="CIDFont+F1"/>
        </w:rPr>
        <w:t>pública</w:t>
      </w:r>
      <w:r w:rsidRPr="00164626">
        <w:rPr>
          <w:rFonts w:cs="Arial"/>
          <w:lang w:val="pt-PT"/>
        </w:rPr>
        <w:t>”  contempla a seguinte meta:</w:t>
      </w:r>
    </w:p>
    <w:p w14:paraId="3DDF684C" w14:textId="77777777" w:rsidR="00707B4B" w:rsidRPr="00164626" w:rsidRDefault="00707B4B" w:rsidP="00707B4B">
      <w:pPr>
        <w:pStyle w:val="PargrafodaLista"/>
        <w:numPr>
          <w:ilvl w:val="0"/>
          <w:numId w:val="52"/>
        </w:numPr>
        <w:spacing w:before="240" w:after="240" w:line="360" w:lineRule="auto"/>
        <w:ind w:left="993" w:hanging="285"/>
        <w:rPr>
          <w:sz w:val="24"/>
          <w:szCs w:val="24"/>
          <w:lang w:eastAsia="pt-BR"/>
        </w:rPr>
      </w:pPr>
      <w:r w:rsidRPr="00164626">
        <w:rPr>
          <w:sz w:val="24"/>
          <w:szCs w:val="24"/>
          <w:lang w:eastAsia="pt-BR"/>
        </w:rPr>
        <w:t>Universalização dos serviços de limpeza pública.</w:t>
      </w:r>
    </w:p>
    <w:p w14:paraId="2692B0D1" w14:textId="3534FEBE" w:rsidR="00707B4B" w:rsidRPr="00164626" w:rsidRDefault="00707B4B" w:rsidP="00474EA1">
      <w:pPr>
        <w:spacing w:before="240"/>
        <w:ind w:firstLine="709"/>
        <w:rPr>
          <w:lang w:eastAsia="pt-BR"/>
        </w:rPr>
        <w:sectPr w:rsidR="00707B4B" w:rsidRPr="00164626" w:rsidSect="00045F2D">
          <w:pgSz w:w="11900" w:h="16840" w:code="9"/>
          <w:pgMar w:top="1134" w:right="1134" w:bottom="1134" w:left="1418" w:header="283" w:footer="165" w:gutter="0"/>
          <w:cols w:space="708"/>
          <w:docGrid w:linePitch="400"/>
        </w:sectPr>
      </w:pPr>
      <w:r w:rsidRPr="00164626">
        <w:rPr>
          <w:lang w:eastAsia="pt-BR"/>
        </w:rPr>
        <w:t xml:space="preserve">A organização esquemática aplicada ao planejamento do Programa 03, </w:t>
      </w:r>
      <w:r w:rsidR="00030BCF" w:rsidRPr="00164626">
        <w:rPr>
          <w:lang w:eastAsia="pt-BR"/>
        </w:rPr>
        <w:t>pode ser verificada na Tabela 9</w:t>
      </w:r>
      <w:r w:rsidR="00E94BCF" w:rsidRPr="00164626">
        <w:rPr>
          <w:lang w:eastAsia="pt-BR"/>
        </w:rPr>
        <w:t>3</w:t>
      </w:r>
      <w:r w:rsidRPr="00164626">
        <w:rPr>
          <w:lang w:eastAsia="pt-BR"/>
        </w:rPr>
        <w:t xml:space="preserve">. </w:t>
      </w:r>
      <w:r w:rsidR="00474EA1" w:rsidRPr="00164626">
        <w:rPr>
          <w:lang w:eastAsia="pt-BR"/>
        </w:rPr>
        <w:t>A seguir se encontram descritas todas as ações propostas para alcance de cada meta estabelecida com prazo definido, de forma a alcançar o objetivo do programa criado para o município.</w:t>
      </w:r>
    </w:p>
    <w:p w14:paraId="6495FEB1" w14:textId="22D52CF8" w:rsidR="00707B4B" w:rsidRPr="00164626" w:rsidRDefault="00707B4B" w:rsidP="00707B4B">
      <w:pPr>
        <w:pStyle w:val="Tabela"/>
      </w:pPr>
      <w:bookmarkStart w:id="451" w:name="_Toc45109463"/>
      <w:r w:rsidRPr="00164626">
        <w:t xml:space="preserve">Tabela </w:t>
      </w:r>
      <w:r w:rsidRPr="00164626">
        <w:rPr>
          <w:noProof/>
        </w:rPr>
        <w:fldChar w:fldCharType="begin"/>
      </w:r>
      <w:r w:rsidRPr="00164626">
        <w:rPr>
          <w:noProof/>
        </w:rPr>
        <w:instrText xml:space="preserve"> SEQ Tabela \* ARABIC </w:instrText>
      </w:r>
      <w:r w:rsidRPr="00164626">
        <w:rPr>
          <w:noProof/>
        </w:rPr>
        <w:fldChar w:fldCharType="separate"/>
      </w:r>
      <w:r w:rsidR="00C635C4">
        <w:rPr>
          <w:noProof/>
        </w:rPr>
        <w:t>93</w:t>
      </w:r>
      <w:r w:rsidRPr="00164626">
        <w:rPr>
          <w:noProof/>
        </w:rPr>
        <w:fldChar w:fldCharType="end"/>
      </w:r>
      <w:r w:rsidRPr="00164626">
        <w:t xml:space="preserve"> – Planejamento do Programa 03: GESTÃO DA LIMPEZA </w:t>
      </w:r>
      <w:r w:rsidRPr="00164626">
        <w:rPr>
          <w:rFonts w:cs="CIDFont+F1"/>
        </w:rPr>
        <w:t>PÚBLICA</w:t>
      </w:r>
      <w:bookmarkEnd w:id="451"/>
    </w:p>
    <w:tbl>
      <w:tblPr>
        <w:tblStyle w:val="Tabelacomgrade29"/>
        <w:tblW w:w="5012" w:type="pct"/>
        <w:jc w:val="center"/>
        <w:tblLayout w:type="fixed"/>
        <w:tblLook w:val="04A0" w:firstRow="1" w:lastRow="0" w:firstColumn="1" w:lastColumn="0" w:noHBand="0" w:noVBand="1"/>
      </w:tblPr>
      <w:tblGrid>
        <w:gridCol w:w="1446"/>
        <w:gridCol w:w="3614"/>
        <w:gridCol w:w="1156"/>
        <w:gridCol w:w="1299"/>
        <w:gridCol w:w="2893"/>
        <w:gridCol w:w="1737"/>
        <w:gridCol w:w="2429"/>
        <w:gridCol w:w="23"/>
      </w:tblGrid>
      <w:tr w:rsidR="00707B4B" w:rsidRPr="00164626" w14:paraId="0AB39031" w14:textId="77777777" w:rsidTr="00447D1E">
        <w:trPr>
          <w:trHeight w:val="20"/>
          <w:jc w:val="center"/>
        </w:trPr>
        <w:tc>
          <w:tcPr>
            <w:tcW w:w="5000" w:type="pct"/>
            <w:gridSpan w:val="8"/>
            <w:shd w:val="clear" w:color="auto" w:fill="D9D9D9" w:themeFill="background1" w:themeFillShade="D9"/>
            <w:vAlign w:val="center"/>
          </w:tcPr>
          <w:p w14:paraId="6958B20D" w14:textId="77777777" w:rsidR="00707B4B" w:rsidRPr="00164626" w:rsidRDefault="00707B4B" w:rsidP="00447D1E">
            <w:pPr>
              <w:spacing w:line="240" w:lineRule="auto"/>
              <w:jc w:val="center"/>
              <w:rPr>
                <w:b/>
                <w:sz w:val="20"/>
                <w:szCs w:val="20"/>
              </w:rPr>
            </w:pPr>
            <w:r w:rsidRPr="00164626">
              <w:rPr>
                <w:b/>
                <w:sz w:val="20"/>
                <w:szCs w:val="20"/>
              </w:rPr>
              <w:t>PROGRAMA 03: GESTÃO DA LIMPEZA PÚBLICA</w:t>
            </w:r>
          </w:p>
        </w:tc>
      </w:tr>
      <w:tr w:rsidR="00707B4B" w:rsidRPr="00164626" w14:paraId="491FB3B7" w14:textId="77777777" w:rsidTr="00447D1E">
        <w:trPr>
          <w:gridAfter w:val="1"/>
          <w:wAfter w:w="8" w:type="pct"/>
          <w:trHeight w:val="20"/>
          <w:jc w:val="center"/>
        </w:trPr>
        <w:tc>
          <w:tcPr>
            <w:tcW w:w="495" w:type="pct"/>
            <w:vAlign w:val="center"/>
          </w:tcPr>
          <w:p w14:paraId="25AF57C2" w14:textId="77777777" w:rsidR="00707B4B" w:rsidRPr="00164626" w:rsidRDefault="00707B4B" w:rsidP="00447D1E">
            <w:pPr>
              <w:spacing w:line="240" w:lineRule="auto"/>
              <w:jc w:val="center"/>
              <w:rPr>
                <w:b/>
                <w:sz w:val="20"/>
                <w:szCs w:val="20"/>
              </w:rPr>
            </w:pPr>
            <w:r w:rsidRPr="00164626">
              <w:rPr>
                <w:b/>
                <w:sz w:val="20"/>
                <w:szCs w:val="20"/>
              </w:rPr>
              <w:t>METAS</w:t>
            </w:r>
          </w:p>
        </w:tc>
        <w:tc>
          <w:tcPr>
            <w:tcW w:w="1238" w:type="pct"/>
            <w:vAlign w:val="center"/>
          </w:tcPr>
          <w:p w14:paraId="52C66A8B" w14:textId="77777777" w:rsidR="00707B4B" w:rsidRPr="00164626" w:rsidRDefault="00707B4B" w:rsidP="00447D1E">
            <w:pPr>
              <w:spacing w:line="240" w:lineRule="auto"/>
              <w:jc w:val="center"/>
              <w:rPr>
                <w:b/>
                <w:sz w:val="20"/>
                <w:szCs w:val="20"/>
              </w:rPr>
            </w:pPr>
            <w:r w:rsidRPr="00164626">
              <w:rPr>
                <w:b/>
                <w:sz w:val="20"/>
                <w:szCs w:val="20"/>
              </w:rPr>
              <w:t>AÇÕES</w:t>
            </w:r>
          </w:p>
        </w:tc>
        <w:tc>
          <w:tcPr>
            <w:tcW w:w="396" w:type="pct"/>
            <w:vAlign w:val="center"/>
          </w:tcPr>
          <w:p w14:paraId="20F231C3" w14:textId="77777777" w:rsidR="00707B4B" w:rsidRPr="00164626" w:rsidRDefault="00707B4B" w:rsidP="00447D1E">
            <w:pPr>
              <w:spacing w:line="240" w:lineRule="auto"/>
              <w:ind w:left="-112" w:right="-98"/>
              <w:jc w:val="center"/>
              <w:rPr>
                <w:b/>
                <w:sz w:val="20"/>
                <w:szCs w:val="20"/>
              </w:rPr>
            </w:pPr>
            <w:r w:rsidRPr="00164626">
              <w:rPr>
                <w:b/>
                <w:sz w:val="20"/>
                <w:szCs w:val="20"/>
              </w:rPr>
              <w:t>PRAZO DE EXECUÇÃO</w:t>
            </w:r>
          </w:p>
        </w:tc>
        <w:tc>
          <w:tcPr>
            <w:tcW w:w="445" w:type="pct"/>
            <w:vAlign w:val="center"/>
          </w:tcPr>
          <w:p w14:paraId="066BC276" w14:textId="77777777" w:rsidR="00707B4B" w:rsidRPr="00164626" w:rsidRDefault="00707B4B" w:rsidP="00447D1E">
            <w:pPr>
              <w:spacing w:line="240" w:lineRule="auto"/>
              <w:jc w:val="center"/>
              <w:rPr>
                <w:b/>
                <w:sz w:val="20"/>
                <w:szCs w:val="20"/>
              </w:rPr>
            </w:pPr>
            <w:r w:rsidRPr="00164626">
              <w:rPr>
                <w:b/>
                <w:sz w:val="20"/>
                <w:szCs w:val="20"/>
              </w:rPr>
              <w:t>NATUREZA</w:t>
            </w:r>
          </w:p>
        </w:tc>
        <w:tc>
          <w:tcPr>
            <w:tcW w:w="991" w:type="pct"/>
            <w:vAlign w:val="center"/>
          </w:tcPr>
          <w:p w14:paraId="6F0FDA51" w14:textId="77777777" w:rsidR="00707B4B" w:rsidRPr="00164626" w:rsidRDefault="00707B4B" w:rsidP="00447D1E">
            <w:pPr>
              <w:spacing w:line="240" w:lineRule="auto"/>
              <w:jc w:val="center"/>
              <w:rPr>
                <w:b/>
                <w:sz w:val="20"/>
                <w:szCs w:val="20"/>
              </w:rPr>
            </w:pPr>
            <w:r w:rsidRPr="00164626">
              <w:rPr>
                <w:b/>
                <w:sz w:val="20"/>
                <w:szCs w:val="20"/>
              </w:rPr>
              <w:t>CRITÉRIOS</w:t>
            </w:r>
          </w:p>
        </w:tc>
        <w:tc>
          <w:tcPr>
            <w:tcW w:w="595" w:type="pct"/>
            <w:vAlign w:val="center"/>
          </w:tcPr>
          <w:p w14:paraId="4E375122" w14:textId="77777777" w:rsidR="00707B4B" w:rsidRPr="00164626" w:rsidRDefault="00707B4B" w:rsidP="00447D1E">
            <w:pPr>
              <w:spacing w:line="240" w:lineRule="auto"/>
              <w:jc w:val="center"/>
              <w:rPr>
                <w:b/>
                <w:sz w:val="20"/>
                <w:szCs w:val="20"/>
              </w:rPr>
            </w:pPr>
            <w:r w:rsidRPr="00164626">
              <w:rPr>
                <w:b/>
                <w:sz w:val="20"/>
                <w:szCs w:val="20"/>
              </w:rPr>
              <w:t>ÁREAS / COMUNIDADES CONTEMPLADAS</w:t>
            </w:r>
          </w:p>
        </w:tc>
        <w:tc>
          <w:tcPr>
            <w:tcW w:w="832" w:type="pct"/>
            <w:vAlign w:val="center"/>
          </w:tcPr>
          <w:p w14:paraId="3B305AFF" w14:textId="77777777" w:rsidR="00707B4B" w:rsidRPr="00164626" w:rsidRDefault="00707B4B" w:rsidP="00447D1E">
            <w:pPr>
              <w:spacing w:line="240" w:lineRule="auto"/>
              <w:jc w:val="center"/>
              <w:rPr>
                <w:b/>
                <w:sz w:val="20"/>
                <w:szCs w:val="20"/>
              </w:rPr>
            </w:pPr>
            <w:r w:rsidRPr="00164626">
              <w:rPr>
                <w:b/>
                <w:sz w:val="20"/>
                <w:szCs w:val="20"/>
              </w:rPr>
              <w:t>RESPONSÁVEIS</w:t>
            </w:r>
          </w:p>
        </w:tc>
      </w:tr>
      <w:tr w:rsidR="00707B4B" w:rsidRPr="00164626" w14:paraId="5735745F" w14:textId="77777777" w:rsidTr="00447D1E">
        <w:trPr>
          <w:gridAfter w:val="1"/>
          <w:wAfter w:w="8" w:type="pct"/>
          <w:trHeight w:val="20"/>
          <w:jc w:val="center"/>
        </w:trPr>
        <w:tc>
          <w:tcPr>
            <w:tcW w:w="495" w:type="pct"/>
            <w:vMerge w:val="restart"/>
            <w:vAlign w:val="center"/>
          </w:tcPr>
          <w:p w14:paraId="603E4D78" w14:textId="77777777" w:rsidR="00707B4B" w:rsidRPr="00164626" w:rsidRDefault="00707B4B" w:rsidP="00447D1E">
            <w:pPr>
              <w:spacing w:line="240" w:lineRule="auto"/>
              <w:ind w:left="-120" w:right="-98"/>
              <w:jc w:val="center"/>
              <w:rPr>
                <w:sz w:val="20"/>
                <w:szCs w:val="20"/>
              </w:rPr>
            </w:pPr>
            <w:r w:rsidRPr="00164626">
              <w:rPr>
                <w:sz w:val="20"/>
                <w:szCs w:val="20"/>
              </w:rPr>
              <w:t xml:space="preserve">META 01 - Universalização dos serviços de limpeza </w:t>
            </w:r>
            <w:r w:rsidRPr="00164626">
              <w:rPr>
                <w:rFonts w:cs="CIDFont+F1"/>
                <w:sz w:val="20"/>
                <w:szCs w:val="20"/>
              </w:rPr>
              <w:t>pública</w:t>
            </w:r>
          </w:p>
        </w:tc>
        <w:tc>
          <w:tcPr>
            <w:tcW w:w="1238" w:type="pct"/>
            <w:vAlign w:val="center"/>
          </w:tcPr>
          <w:p w14:paraId="512ED434" w14:textId="77777777" w:rsidR="00707B4B" w:rsidRPr="00164626" w:rsidRDefault="00707B4B" w:rsidP="00447D1E">
            <w:pPr>
              <w:spacing w:line="240" w:lineRule="auto"/>
              <w:jc w:val="center"/>
              <w:rPr>
                <w:sz w:val="20"/>
                <w:szCs w:val="20"/>
              </w:rPr>
            </w:pPr>
            <w:r w:rsidRPr="00164626">
              <w:rPr>
                <w:sz w:val="20"/>
                <w:szCs w:val="20"/>
              </w:rPr>
              <w:t xml:space="preserve">Identificação, projeto, licenciamento e implantação de local para disposição dos resíduos de limpeza </w:t>
            </w:r>
            <w:r w:rsidRPr="00164626">
              <w:rPr>
                <w:rFonts w:cs="CIDFont+F1"/>
                <w:sz w:val="20"/>
                <w:szCs w:val="20"/>
              </w:rPr>
              <w:t>pública</w:t>
            </w:r>
          </w:p>
        </w:tc>
        <w:tc>
          <w:tcPr>
            <w:tcW w:w="396" w:type="pct"/>
            <w:vAlign w:val="center"/>
          </w:tcPr>
          <w:p w14:paraId="0C8FA00B" w14:textId="77777777" w:rsidR="00707B4B" w:rsidRPr="00164626" w:rsidRDefault="00707B4B" w:rsidP="00447D1E">
            <w:pPr>
              <w:spacing w:line="240" w:lineRule="auto"/>
              <w:jc w:val="center"/>
              <w:rPr>
                <w:sz w:val="20"/>
                <w:szCs w:val="20"/>
              </w:rPr>
            </w:pPr>
            <w:r w:rsidRPr="00164626">
              <w:rPr>
                <w:sz w:val="20"/>
                <w:szCs w:val="20"/>
              </w:rPr>
              <w:t>Até o ano 02</w:t>
            </w:r>
          </w:p>
        </w:tc>
        <w:tc>
          <w:tcPr>
            <w:tcW w:w="445" w:type="pct"/>
            <w:vAlign w:val="center"/>
          </w:tcPr>
          <w:p w14:paraId="7CFB6E9B" w14:textId="77777777" w:rsidR="00707B4B" w:rsidRPr="00164626" w:rsidRDefault="00707B4B" w:rsidP="00447D1E">
            <w:pPr>
              <w:spacing w:line="240" w:lineRule="auto"/>
              <w:jc w:val="center"/>
              <w:rPr>
                <w:sz w:val="20"/>
                <w:szCs w:val="20"/>
              </w:rPr>
            </w:pPr>
            <w:r w:rsidRPr="00164626">
              <w:rPr>
                <w:sz w:val="20"/>
                <w:szCs w:val="20"/>
              </w:rPr>
              <w:t>Institucional</w:t>
            </w:r>
          </w:p>
          <w:p w14:paraId="54CF1B61" w14:textId="77777777" w:rsidR="00707B4B" w:rsidRPr="00164626" w:rsidRDefault="00707B4B" w:rsidP="00447D1E">
            <w:pPr>
              <w:spacing w:line="240" w:lineRule="auto"/>
              <w:jc w:val="center"/>
              <w:rPr>
                <w:sz w:val="20"/>
                <w:szCs w:val="20"/>
              </w:rPr>
            </w:pPr>
            <w:r w:rsidRPr="00164626">
              <w:rPr>
                <w:sz w:val="20"/>
                <w:szCs w:val="20"/>
              </w:rPr>
              <w:t>Ambiental</w:t>
            </w:r>
          </w:p>
          <w:p w14:paraId="285A47CF" w14:textId="77777777" w:rsidR="00707B4B" w:rsidRPr="00164626" w:rsidRDefault="00707B4B" w:rsidP="00447D1E">
            <w:pPr>
              <w:spacing w:line="240" w:lineRule="auto"/>
              <w:jc w:val="center"/>
              <w:rPr>
                <w:sz w:val="20"/>
                <w:szCs w:val="20"/>
              </w:rPr>
            </w:pPr>
            <w:r w:rsidRPr="00164626">
              <w:rPr>
                <w:sz w:val="20"/>
                <w:szCs w:val="20"/>
              </w:rPr>
              <w:t>Operacional</w:t>
            </w:r>
          </w:p>
        </w:tc>
        <w:tc>
          <w:tcPr>
            <w:tcW w:w="991" w:type="pct"/>
            <w:vAlign w:val="center"/>
          </w:tcPr>
          <w:p w14:paraId="2A81956F" w14:textId="77777777" w:rsidR="00707B4B" w:rsidRPr="00164626" w:rsidRDefault="00707B4B" w:rsidP="00447D1E">
            <w:pPr>
              <w:spacing w:line="240" w:lineRule="auto"/>
              <w:ind w:left="-114" w:right="-109"/>
              <w:jc w:val="center"/>
              <w:rPr>
                <w:sz w:val="20"/>
                <w:szCs w:val="20"/>
              </w:rPr>
            </w:pPr>
            <w:r w:rsidRPr="00164626">
              <w:rPr>
                <w:sz w:val="20"/>
                <w:szCs w:val="20"/>
              </w:rPr>
              <w:t>Integralidade</w:t>
            </w:r>
          </w:p>
          <w:p w14:paraId="484E96DE" w14:textId="77777777" w:rsidR="00707B4B" w:rsidRPr="00164626" w:rsidRDefault="00707B4B" w:rsidP="00447D1E">
            <w:pPr>
              <w:spacing w:line="240" w:lineRule="auto"/>
              <w:ind w:left="-114" w:right="-109"/>
              <w:jc w:val="center"/>
              <w:rPr>
                <w:sz w:val="20"/>
                <w:szCs w:val="20"/>
              </w:rPr>
            </w:pPr>
            <w:r w:rsidRPr="00164626">
              <w:rPr>
                <w:sz w:val="20"/>
                <w:szCs w:val="20"/>
              </w:rPr>
              <w:t>Regulação pública</w:t>
            </w:r>
          </w:p>
          <w:p w14:paraId="09FEB0CC" w14:textId="77777777" w:rsidR="00707B4B" w:rsidRPr="00164626" w:rsidRDefault="00707B4B" w:rsidP="00447D1E">
            <w:pPr>
              <w:spacing w:line="240" w:lineRule="auto"/>
              <w:jc w:val="center"/>
              <w:rPr>
                <w:sz w:val="20"/>
                <w:szCs w:val="20"/>
              </w:rPr>
            </w:pPr>
            <w:r w:rsidRPr="00164626">
              <w:rPr>
                <w:sz w:val="20"/>
                <w:szCs w:val="20"/>
              </w:rPr>
              <w:t>Intersetorialidade</w:t>
            </w:r>
          </w:p>
          <w:p w14:paraId="0AD1360A" w14:textId="77777777" w:rsidR="00707B4B" w:rsidRPr="00164626" w:rsidRDefault="00707B4B" w:rsidP="00447D1E">
            <w:pPr>
              <w:spacing w:line="240" w:lineRule="auto"/>
              <w:jc w:val="center"/>
              <w:rPr>
                <w:sz w:val="20"/>
                <w:szCs w:val="20"/>
              </w:rPr>
            </w:pPr>
            <w:r w:rsidRPr="00164626">
              <w:rPr>
                <w:sz w:val="20"/>
                <w:szCs w:val="20"/>
              </w:rPr>
              <w:t>Reparação ambiental</w:t>
            </w:r>
          </w:p>
          <w:p w14:paraId="1712CC64" w14:textId="77777777" w:rsidR="00707B4B" w:rsidRPr="00164626" w:rsidRDefault="00707B4B" w:rsidP="00447D1E">
            <w:pPr>
              <w:spacing w:line="240" w:lineRule="auto"/>
              <w:jc w:val="center"/>
              <w:rPr>
                <w:sz w:val="20"/>
                <w:szCs w:val="20"/>
              </w:rPr>
            </w:pPr>
            <w:r w:rsidRPr="00164626">
              <w:rPr>
                <w:sz w:val="20"/>
                <w:szCs w:val="20"/>
              </w:rPr>
              <w:t>Melhoria da qualidade da prestação dos serviços</w:t>
            </w:r>
          </w:p>
        </w:tc>
        <w:tc>
          <w:tcPr>
            <w:tcW w:w="595" w:type="pct"/>
            <w:vAlign w:val="center"/>
          </w:tcPr>
          <w:p w14:paraId="4737D8FE" w14:textId="77777777" w:rsidR="00707B4B" w:rsidRPr="00164626" w:rsidRDefault="00707B4B" w:rsidP="00447D1E">
            <w:pPr>
              <w:spacing w:line="240" w:lineRule="auto"/>
              <w:jc w:val="center"/>
              <w:rPr>
                <w:sz w:val="20"/>
                <w:szCs w:val="20"/>
              </w:rPr>
            </w:pPr>
            <w:r w:rsidRPr="00164626">
              <w:rPr>
                <w:sz w:val="20"/>
                <w:szCs w:val="20"/>
              </w:rPr>
              <w:t>Área urbana</w:t>
            </w:r>
          </w:p>
        </w:tc>
        <w:tc>
          <w:tcPr>
            <w:tcW w:w="832" w:type="pct"/>
            <w:vAlign w:val="center"/>
          </w:tcPr>
          <w:p w14:paraId="448C58BF" w14:textId="77777777" w:rsidR="00707B4B" w:rsidRPr="00164626" w:rsidRDefault="00707B4B" w:rsidP="00447D1E">
            <w:pPr>
              <w:spacing w:line="240" w:lineRule="auto"/>
              <w:jc w:val="center"/>
              <w:rPr>
                <w:sz w:val="20"/>
                <w:szCs w:val="20"/>
              </w:rPr>
            </w:pPr>
            <w:r w:rsidRPr="00164626">
              <w:rPr>
                <w:sz w:val="20"/>
                <w:szCs w:val="20"/>
              </w:rPr>
              <w:t>Secretaria Municipal de Obras, Trânsito e Serviços Públicos; Secretaria Municipal de Meio Ambiente e Turismo</w:t>
            </w:r>
          </w:p>
        </w:tc>
      </w:tr>
      <w:tr w:rsidR="00707B4B" w:rsidRPr="00164626" w14:paraId="4D416395" w14:textId="77777777" w:rsidTr="00447D1E">
        <w:trPr>
          <w:gridAfter w:val="1"/>
          <w:wAfter w:w="8" w:type="pct"/>
          <w:trHeight w:val="20"/>
          <w:jc w:val="center"/>
        </w:trPr>
        <w:tc>
          <w:tcPr>
            <w:tcW w:w="495" w:type="pct"/>
            <w:vMerge/>
            <w:vAlign w:val="center"/>
          </w:tcPr>
          <w:p w14:paraId="38BE4A50" w14:textId="77777777" w:rsidR="00707B4B" w:rsidRPr="00164626" w:rsidRDefault="00707B4B" w:rsidP="00447D1E">
            <w:pPr>
              <w:spacing w:line="240" w:lineRule="auto"/>
              <w:jc w:val="center"/>
              <w:rPr>
                <w:sz w:val="20"/>
                <w:szCs w:val="20"/>
              </w:rPr>
            </w:pPr>
          </w:p>
        </w:tc>
        <w:tc>
          <w:tcPr>
            <w:tcW w:w="1238" w:type="pct"/>
            <w:vAlign w:val="center"/>
          </w:tcPr>
          <w:p w14:paraId="7735A4D1" w14:textId="77777777" w:rsidR="00707B4B" w:rsidRPr="00164626" w:rsidRDefault="00707B4B" w:rsidP="00447D1E">
            <w:pPr>
              <w:spacing w:line="240" w:lineRule="auto"/>
              <w:jc w:val="center"/>
              <w:rPr>
                <w:rFonts w:cs="Arial"/>
                <w:sz w:val="20"/>
                <w:szCs w:val="20"/>
              </w:rPr>
            </w:pPr>
            <w:r w:rsidRPr="00164626">
              <w:rPr>
                <w:sz w:val="20"/>
                <w:szCs w:val="20"/>
              </w:rPr>
              <w:t>Executar e manter periodicamente a prestação dos serviços de varrição, capina, roçada e poda</w:t>
            </w:r>
          </w:p>
        </w:tc>
        <w:tc>
          <w:tcPr>
            <w:tcW w:w="396" w:type="pct"/>
            <w:vAlign w:val="center"/>
          </w:tcPr>
          <w:p w14:paraId="6000EA3F" w14:textId="77777777" w:rsidR="00707B4B" w:rsidRPr="00164626" w:rsidRDefault="00707B4B" w:rsidP="00447D1E">
            <w:pPr>
              <w:spacing w:line="240" w:lineRule="auto"/>
              <w:jc w:val="center"/>
              <w:rPr>
                <w:sz w:val="20"/>
                <w:szCs w:val="20"/>
              </w:rPr>
            </w:pPr>
            <w:r w:rsidRPr="00164626">
              <w:rPr>
                <w:sz w:val="20"/>
                <w:szCs w:val="20"/>
              </w:rPr>
              <w:t>Até o ano 06</w:t>
            </w:r>
          </w:p>
        </w:tc>
        <w:tc>
          <w:tcPr>
            <w:tcW w:w="445" w:type="pct"/>
            <w:vAlign w:val="center"/>
          </w:tcPr>
          <w:p w14:paraId="1E276AB3" w14:textId="77777777" w:rsidR="00707B4B" w:rsidRPr="00164626" w:rsidRDefault="00707B4B" w:rsidP="00447D1E">
            <w:pPr>
              <w:spacing w:line="240" w:lineRule="auto"/>
              <w:jc w:val="center"/>
              <w:rPr>
                <w:sz w:val="20"/>
                <w:szCs w:val="20"/>
              </w:rPr>
            </w:pPr>
            <w:r w:rsidRPr="00164626">
              <w:rPr>
                <w:sz w:val="20"/>
                <w:szCs w:val="20"/>
              </w:rPr>
              <w:t>Institucional</w:t>
            </w:r>
          </w:p>
          <w:p w14:paraId="69351982" w14:textId="77777777" w:rsidR="00707B4B" w:rsidRPr="00164626" w:rsidRDefault="00707B4B" w:rsidP="00447D1E">
            <w:pPr>
              <w:spacing w:line="240" w:lineRule="auto"/>
              <w:jc w:val="center"/>
              <w:rPr>
                <w:sz w:val="20"/>
                <w:szCs w:val="20"/>
              </w:rPr>
            </w:pPr>
            <w:r w:rsidRPr="00164626">
              <w:rPr>
                <w:sz w:val="20"/>
                <w:szCs w:val="20"/>
              </w:rPr>
              <w:t>Ambiental</w:t>
            </w:r>
          </w:p>
          <w:p w14:paraId="3520912E" w14:textId="77777777" w:rsidR="00707B4B" w:rsidRPr="00164626" w:rsidRDefault="00707B4B" w:rsidP="00447D1E">
            <w:pPr>
              <w:spacing w:line="240" w:lineRule="auto"/>
              <w:jc w:val="center"/>
              <w:rPr>
                <w:sz w:val="20"/>
                <w:szCs w:val="20"/>
              </w:rPr>
            </w:pPr>
            <w:r w:rsidRPr="00164626">
              <w:rPr>
                <w:sz w:val="20"/>
                <w:szCs w:val="20"/>
              </w:rPr>
              <w:t>Operacional</w:t>
            </w:r>
          </w:p>
        </w:tc>
        <w:tc>
          <w:tcPr>
            <w:tcW w:w="991" w:type="pct"/>
            <w:vAlign w:val="center"/>
          </w:tcPr>
          <w:p w14:paraId="3D6E5C57" w14:textId="77777777" w:rsidR="00707B4B" w:rsidRPr="00164626" w:rsidRDefault="00707B4B" w:rsidP="00447D1E">
            <w:pPr>
              <w:spacing w:line="240" w:lineRule="auto"/>
              <w:ind w:left="-114" w:right="-109"/>
              <w:jc w:val="center"/>
              <w:rPr>
                <w:sz w:val="20"/>
                <w:szCs w:val="20"/>
              </w:rPr>
            </w:pPr>
            <w:r w:rsidRPr="00164626">
              <w:rPr>
                <w:sz w:val="20"/>
                <w:szCs w:val="20"/>
              </w:rPr>
              <w:t>Integralidade</w:t>
            </w:r>
          </w:p>
          <w:p w14:paraId="4DD94C26" w14:textId="77777777" w:rsidR="00707B4B" w:rsidRPr="00164626" w:rsidRDefault="00707B4B" w:rsidP="00447D1E">
            <w:pPr>
              <w:spacing w:line="240" w:lineRule="auto"/>
              <w:ind w:left="-114" w:right="-109"/>
              <w:jc w:val="center"/>
              <w:rPr>
                <w:sz w:val="20"/>
                <w:szCs w:val="20"/>
              </w:rPr>
            </w:pPr>
            <w:r w:rsidRPr="00164626">
              <w:rPr>
                <w:sz w:val="20"/>
                <w:szCs w:val="20"/>
              </w:rPr>
              <w:t>Regulação pública</w:t>
            </w:r>
          </w:p>
          <w:p w14:paraId="244B1FC7" w14:textId="77777777" w:rsidR="00707B4B" w:rsidRPr="00164626" w:rsidRDefault="00707B4B" w:rsidP="00447D1E">
            <w:pPr>
              <w:spacing w:line="240" w:lineRule="auto"/>
              <w:jc w:val="center"/>
              <w:rPr>
                <w:sz w:val="20"/>
                <w:szCs w:val="20"/>
              </w:rPr>
            </w:pPr>
            <w:r w:rsidRPr="00164626">
              <w:rPr>
                <w:sz w:val="20"/>
                <w:szCs w:val="20"/>
              </w:rPr>
              <w:t>Intersetorialidade</w:t>
            </w:r>
          </w:p>
          <w:p w14:paraId="710EE431" w14:textId="77777777" w:rsidR="00707B4B" w:rsidRPr="00164626" w:rsidRDefault="00707B4B" w:rsidP="00447D1E">
            <w:pPr>
              <w:spacing w:line="240" w:lineRule="auto"/>
              <w:jc w:val="center"/>
              <w:rPr>
                <w:sz w:val="20"/>
                <w:szCs w:val="20"/>
              </w:rPr>
            </w:pPr>
            <w:r w:rsidRPr="00164626">
              <w:rPr>
                <w:sz w:val="20"/>
                <w:szCs w:val="20"/>
              </w:rPr>
              <w:t>Reparação ambiental;</w:t>
            </w:r>
          </w:p>
          <w:p w14:paraId="63550FE7" w14:textId="77777777" w:rsidR="00707B4B" w:rsidRPr="00164626" w:rsidRDefault="00707B4B" w:rsidP="00447D1E">
            <w:pPr>
              <w:spacing w:line="240" w:lineRule="auto"/>
              <w:ind w:left="-114" w:right="-109"/>
              <w:jc w:val="center"/>
              <w:rPr>
                <w:sz w:val="20"/>
                <w:szCs w:val="20"/>
              </w:rPr>
            </w:pPr>
            <w:r w:rsidRPr="00164626">
              <w:rPr>
                <w:sz w:val="20"/>
                <w:szCs w:val="20"/>
              </w:rPr>
              <w:t>Melhoria da qualidade da prestação dos serviços</w:t>
            </w:r>
          </w:p>
        </w:tc>
        <w:tc>
          <w:tcPr>
            <w:tcW w:w="595" w:type="pct"/>
            <w:vAlign w:val="center"/>
          </w:tcPr>
          <w:p w14:paraId="51500488" w14:textId="77777777" w:rsidR="00707B4B" w:rsidRPr="00164626" w:rsidRDefault="00707B4B" w:rsidP="00447D1E">
            <w:pPr>
              <w:spacing w:line="240" w:lineRule="auto"/>
              <w:jc w:val="center"/>
              <w:rPr>
                <w:sz w:val="20"/>
                <w:szCs w:val="20"/>
              </w:rPr>
            </w:pPr>
            <w:r w:rsidRPr="00164626">
              <w:rPr>
                <w:sz w:val="20"/>
                <w:szCs w:val="20"/>
              </w:rPr>
              <w:t>Área urbana</w:t>
            </w:r>
          </w:p>
        </w:tc>
        <w:tc>
          <w:tcPr>
            <w:tcW w:w="832" w:type="pct"/>
            <w:vAlign w:val="center"/>
          </w:tcPr>
          <w:p w14:paraId="05CAB9AA" w14:textId="77777777" w:rsidR="00707B4B" w:rsidRPr="00164626" w:rsidRDefault="00707B4B" w:rsidP="00447D1E">
            <w:pPr>
              <w:spacing w:line="240" w:lineRule="auto"/>
              <w:jc w:val="center"/>
              <w:rPr>
                <w:sz w:val="20"/>
                <w:szCs w:val="20"/>
              </w:rPr>
            </w:pPr>
            <w:r w:rsidRPr="00164626">
              <w:rPr>
                <w:sz w:val="20"/>
                <w:szCs w:val="20"/>
              </w:rPr>
              <w:t>Secretaria Municipal de Obras, Trânsito e Serviços Públicos; Secretaria Municipal de Meio Ambiente e Turismo</w:t>
            </w:r>
          </w:p>
        </w:tc>
      </w:tr>
      <w:tr w:rsidR="00707B4B" w:rsidRPr="00164626" w14:paraId="006B04FB" w14:textId="77777777" w:rsidTr="00447D1E">
        <w:trPr>
          <w:gridAfter w:val="1"/>
          <w:wAfter w:w="8" w:type="pct"/>
          <w:trHeight w:val="20"/>
          <w:jc w:val="center"/>
        </w:trPr>
        <w:tc>
          <w:tcPr>
            <w:tcW w:w="495" w:type="pct"/>
            <w:vMerge/>
            <w:vAlign w:val="center"/>
          </w:tcPr>
          <w:p w14:paraId="60962724" w14:textId="77777777" w:rsidR="00707B4B" w:rsidRPr="00164626" w:rsidRDefault="00707B4B" w:rsidP="00447D1E">
            <w:pPr>
              <w:spacing w:line="240" w:lineRule="auto"/>
              <w:jc w:val="center"/>
              <w:rPr>
                <w:sz w:val="20"/>
                <w:szCs w:val="20"/>
              </w:rPr>
            </w:pPr>
          </w:p>
        </w:tc>
        <w:tc>
          <w:tcPr>
            <w:tcW w:w="1238" w:type="pct"/>
            <w:vAlign w:val="center"/>
          </w:tcPr>
          <w:p w14:paraId="7B686C03" w14:textId="77777777" w:rsidR="00707B4B" w:rsidRPr="00164626" w:rsidRDefault="00707B4B" w:rsidP="00447D1E">
            <w:pPr>
              <w:spacing w:line="240" w:lineRule="auto"/>
              <w:jc w:val="center"/>
              <w:rPr>
                <w:sz w:val="20"/>
                <w:szCs w:val="20"/>
              </w:rPr>
            </w:pPr>
            <w:r w:rsidRPr="00164626">
              <w:rPr>
                <w:rFonts w:cs="Arial"/>
                <w:sz w:val="20"/>
                <w:szCs w:val="20"/>
              </w:rPr>
              <w:t>Criação de banco de dados e preenchimento deste com as quantidades geradas de resíduos de limpeza pública</w:t>
            </w:r>
          </w:p>
        </w:tc>
        <w:tc>
          <w:tcPr>
            <w:tcW w:w="396" w:type="pct"/>
            <w:vAlign w:val="center"/>
          </w:tcPr>
          <w:p w14:paraId="7004AA6B" w14:textId="77777777" w:rsidR="00707B4B" w:rsidRPr="00164626" w:rsidRDefault="00707B4B" w:rsidP="00447D1E">
            <w:pPr>
              <w:spacing w:line="240" w:lineRule="auto"/>
              <w:jc w:val="center"/>
              <w:rPr>
                <w:sz w:val="20"/>
                <w:szCs w:val="20"/>
              </w:rPr>
            </w:pPr>
            <w:r w:rsidRPr="00164626">
              <w:rPr>
                <w:sz w:val="20"/>
                <w:szCs w:val="20"/>
              </w:rPr>
              <w:t>Ano 10 em diante</w:t>
            </w:r>
            <w:r w:rsidRPr="00164626">
              <w:rPr>
                <w:sz w:val="20"/>
                <w:szCs w:val="20"/>
                <w:vertAlign w:val="superscript"/>
              </w:rPr>
              <w:t>2</w:t>
            </w:r>
          </w:p>
        </w:tc>
        <w:tc>
          <w:tcPr>
            <w:tcW w:w="445" w:type="pct"/>
            <w:vAlign w:val="center"/>
          </w:tcPr>
          <w:p w14:paraId="7E0ACA78" w14:textId="77777777" w:rsidR="00707B4B" w:rsidRPr="00164626" w:rsidRDefault="00707B4B" w:rsidP="00447D1E">
            <w:pPr>
              <w:spacing w:line="240" w:lineRule="auto"/>
              <w:jc w:val="center"/>
              <w:rPr>
                <w:sz w:val="20"/>
                <w:szCs w:val="20"/>
              </w:rPr>
            </w:pPr>
            <w:r w:rsidRPr="00164626">
              <w:rPr>
                <w:sz w:val="20"/>
                <w:szCs w:val="20"/>
              </w:rPr>
              <w:t>Institucional</w:t>
            </w:r>
          </w:p>
          <w:p w14:paraId="7F066AAE" w14:textId="77777777" w:rsidR="00707B4B" w:rsidRPr="00164626" w:rsidRDefault="00707B4B" w:rsidP="00447D1E">
            <w:pPr>
              <w:spacing w:line="240" w:lineRule="auto"/>
              <w:jc w:val="center"/>
              <w:rPr>
                <w:sz w:val="20"/>
                <w:szCs w:val="20"/>
              </w:rPr>
            </w:pPr>
            <w:r w:rsidRPr="00164626">
              <w:rPr>
                <w:sz w:val="20"/>
                <w:szCs w:val="20"/>
              </w:rPr>
              <w:t>Operacional</w:t>
            </w:r>
          </w:p>
        </w:tc>
        <w:tc>
          <w:tcPr>
            <w:tcW w:w="991" w:type="pct"/>
            <w:vAlign w:val="center"/>
          </w:tcPr>
          <w:p w14:paraId="3437969D" w14:textId="77777777" w:rsidR="00707B4B" w:rsidRPr="00164626" w:rsidRDefault="00707B4B" w:rsidP="00447D1E">
            <w:pPr>
              <w:spacing w:line="240" w:lineRule="auto"/>
              <w:ind w:left="-114" w:right="-109"/>
              <w:jc w:val="center"/>
              <w:rPr>
                <w:sz w:val="20"/>
                <w:szCs w:val="20"/>
              </w:rPr>
            </w:pPr>
            <w:r w:rsidRPr="00164626">
              <w:rPr>
                <w:sz w:val="20"/>
                <w:szCs w:val="20"/>
              </w:rPr>
              <w:t>Integralidade</w:t>
            </w:r>
          </w:p>
          <w:p w14:paraId="5399D32F" w14:textId="77777777" w:rsidR="00707B4B" w:rsidRPr="00164626" w:rsidRDefault="00707B4B" w:rsidP="00447D1E">
            <w:pPr>
              <w:spacing w:line="240" w:lineRule="auto"/>
              <w:ind w:left="-114" w:right="-109"/>
              <w:jc w:val="center"/>
              <w:rPr>
                <w:sz w:val="20"/>
                <w:szCs w:val="20"/>
              </w:rPr>
            </w:pPr>
            <w:r w:rsidRPr="00164626">
              <w:rPr>
                <w:sz w:val="20"/>
                <w:szCs w:val="20"/>
              </w:rPr>
              <w:t>Regulação pública</w:t>
            </w:r>
          </w:p>
          <w:p w14:paraId="4F479D39" w14:textId="77777777" w:rsidR="00707B4B" w:rsidRPr="00164626" w:rsidRDefault="00707B4B" w:rsidP="00447D1E">
            <w:pPr>
              <w:spacing w:line="240" w:lineRule="auto"/>
              <w:jc w:val="center"/>
              <w:rPr>
                <w:sz w:val="20"/>
                <w:szCs w:val="20"/>
              </w:rPr>
            </w:pPr>
            <w:r w:rsidRPr="00164626">
              <w:rPr>
                <w:sz w:val="20"/>
                <w:szCs w:val="20"/>
              </w:rPr>
              <w:t>Intersetorialidade</w:t>
            </w:r>
          </w:p>
          <w:p w14:paraId="096763CF" w14:textId="77777777" w:rsidR="00707B4B" w:rsidRPr="00164626" w:rsidRDefault="00707B4B" w:rsidP="00447D1E">
            <w:pPr>
              <w:spacing w:line="240" w:lineRule="auto"/>
              <w:jc w:val="center"/>
              <w:rPr>
                <w:sz w:val="20"/>
                <w:szCs w:val="20"/>
              </w:rPr>
            </w:pPr>
            <w:r w:rsidRPr="00164626">
              <w:rPr>
                <w:sz w:val="20"/>
                <w:szCs w:val="20"/>
              </w:rPr>
              <w:t>Melhoria da qualidade da prestação dos serviços</w:t>
            </w:r>
          </w:p>
        </w:tc>
        <w:tc>
          <w:tcPr>
            <w:tcW w:w="595" w:type="pct"/>
            <w:vAlign w:val="center"/>
          </w:tcPr>
          <w:p w14:paraId="5E6CB658" w14:textId="77777777" w:rsidR="00707B4B" w:rsidRPr="00164626" w:rsidRDefault="00707B4B" w:rsidP="00447D1E">
            <w:pPr>
              <w:spacing w:line="240" w:lineRule="auto"/>
              <w:jc w:val="center"/>
              <w:rPr>
                <w:sz w:val="20"/>
                <w:szCs w:val="20"/>
              </w:rPr>
            </w:pPr>
            <w:r w:rsidRPr="00164626">
              <w:rPr>
                <w:sz w:val="20"/>
                <w:szCs w:val="20"/>
              </w:rPr>
              <w:t>Área urbana</w:t>
            </w:r>
          </w:p>
        </w:tc>
        <w:tc>
          <w:tcPr>
            <w:tcW w:w="832" w:type="pct"/>
            <w:vAlign w:val="center"/>
          </w:tcPr>
          <w:p w14:paraId="0B9C2603" w14:textId="77777777" w:rsidR="00707B4B" w:rsidRPr="00164626" w:rsidRDefault="00707B4B" w:rsidP="00447D1E">
            <w:pPr>
              <w:spacing w:line="240" w:lineRule="auto"/>
              <w:jc w:val="center"/>
              <w:rPr>
                <w:sz w:val="20"/>
                <w:szCs w:val="20"/>
              </w:rPr>
            </w:pPr>
            <w:r w:rsidRPr="00164626">
              <w:rPr>
                <w:sz w:val="20"/>
                <w:szCs w:val="20"/>
              </w:rPr>
              <w:t>Secretaria Municipal de Obras, Trânsito e Serviços Públicos; Secretaria Municipal de Meio Ambiente e Turismo</w:t>
            </w:r>
          </w:p>
        </w:tc>
      </w:tr>
      <w:tr w:rsidR="00707B4B" w:rsidRPr="00164626" w14:paraId="2AEF9B97" w14:textId="77777777" w:rsidTr="00447D1E">
        <w:trPr>
          <w:gridAfter w:val="1"/>
          <w:wAfter w:w="8" w:type="pct"/>
          <w:trHeight w:val="20"/>
          <w:jc w:val="center"/>
        </w:trPr>
        <w:tc>
          <w:tcPr>
            <w:tcW w:w="495" w:type="pct"/>
            <w:vMerge/>
            <w:vAlign w:val="center"/>
          </w:tcPr>
          <w:p w14:paraId="24AAB407" w14:textId="77777777" w:rsidR="00707B4B" w:rsidRPr="00164626" w:rsidRDefault="00707B4B" w:rsidP="00447D1E">
            <w:pPr>
              <w:spacing w:line="240" w:lineRule="auto"/>
              <w:jc w:val="center"/>
              <w:rPr>
                <w:sz w:val="20"/>
                <w:szCs w:val="20"/>
              </w:rPr>
            </w:pPr>
          </w:p>
        </w:tc>
        <w:tc>
          <w:tcPr>
            <w:tcW w:w="1238" w:type="pct"/>
            <w:vAlign w:val="center"/>
          </w:tcPr>
          <w:p w14:paraId="43C935C7" w14:textId="77777777" w:rsidR="00707B4B" w:rsidRPr="00164626" w:rsidRDefault="00707B4B" w:rsidP="00447D1E">
            <w:pPr>
              <w:spacing w:line="240" w:lineRule="auto"/>
              <w:jc w:val="center"/>
              <w:rPr>
                <w:sz w:val="20"/>
                <w:szCs w:val="20"/>
              </w:rPr>
            </w:pPr>
            <w:r w:rsidRPr="00164626">
              <w:rPr>
                <w:rFonts w:cs="Arial"/>
                <w:sz w:val="20"/>
                <w:szCs w:val="20"/>
              </w:rPr>
              <w:t xml:space="preserve">Realizar a pesagem dos resíduos de limpeza </w:t>
            </w:r>
            <w:r w:rsidRPr="00164626">
              <w:rPr>
                <w:rFonts w:cs="CIDFont+F1"/>
                <w:sz w:val="20"/>
                <w:szCs w:val="20"/>
              </w:rPr>
              <w:t>pública</w:t>
            </w:r>
            <w:r w:rsidRPr="00164626">
              <w:rPr>
                <w:vertAlign w:val="superscript"/>
              </w:rPr>
              <w:t>1</w:t>
            </w:r>
          </w:p>
        </w:tc>
        <w:tc>
          <w:tcPr>
            <w:tcW w:w="396" w:type="pct"/>
            <w:vAlign w:val="center"/>
          </w:tcPr>
          <w:p w14:paraId="1920F258" w14:textId="77777777" w:rsidR="00707B4B" w:rsidRPr="00164626" w:rsidRDefault="00707B4B" w:rsidP="00447D1E">
            <w:pPr>
              <w:spacing w:line="240" w:lineRule="auto"/>
              <w:jc w:val="center"/>
              <w:rPr>
                <w:sz w:val="20"/>
                <w:szCs w:val="20"/>
              </w:rPr>
            </w:pPr>
            <w:r w:rsidRPr="00164626">
              <w:rPr>
                <w:sz w:val="20"/>
                <w:szCs w:val="20"/>
              </w:rPr>
              <w:t>Ano 10 em diante</w:t>
            </w:r>
            <w:r w:rsidRPr="00164626">
              <w:rPr>
                <w:sz w:val="20"/>
                <w:szCs w:val="20"/>
                <w:vertAlign w:val="superscript"/>
              </w:rPr>
              <w:t>3</w:t>
            </w:r>
          </w:p>
        </w:tc>
        <w:tc>
          <w:tcPr>
            <w:tcW w:w="445" w:type="pct"/>
            <w:vAlign w:val="center"/>
          </w:tcPr>
          <w:p w14:paraId="1FFDCA13" w14:textId="77777777" w:rsidR="00707B4B" w:rsidRPr="00164626" w:rsidRDefault="00707B4B" w:rsidP="00447D1E">
            <w:pPr>
              <w:spacing w:line="240" w:lineRule="auto"/>
              <w:jc w:val="center"/>
              <w:rPr>
                <w:sz w:val="20"/>
                <w:szCs w:val="20"/>
              </w:rPr>
            </w:pPr>
            <w:r w:rsidRPr="00164626">
              <w:rPr>
                <w:sz w:val="20"/>
                <w:szCs w:val="20"/>
              </w:rPr>
              <w:t>Institucional</w:t>
            </w:r>
          </w:p>
          <w:p w14:paraId="663E05E7" w14:textId="77777777" w:rsidR="00707B4B" w:rsidRPr="00164626" w:rsidRDefault="00707B4B" w:rsidP="00447D1E">
            <w:pPr>
              <w:spacing w:line="240" w:lineRule="auto"/>
              <w:jc w:val="center"/>
              <w:rPr>
                <w:sz w:val="20"/>
                <w:szCs w:val="20"/>
              </w:rPr>
            </w:pPr>
            <w:r w:rsidRPr="00164626">
              <w:rPr>
                <w:sz w:val="20"/>
                <w:szCs w:val="20"/>
              </w:rPr>
              <w:t>Operacional</w:t>
            </w:r>
          </w:p>
        </w:tc>
        <w:tc>
          <w:tcPr>
            <w:tcW w:w="991" w:type="pct"/>
            <w:vAlign w:val="center"/>
          </w:tcPr>
          <w:p w14:paraId="7475684D" w14:textId="77777777" w:rsidR="00707B4B" w:rsidRPr="00164626" w:rsidRDefault="00707B4B" w:rsidP="00447D1E">
            <w:pPr>
              <w:spacing w:line="240" w:lineRule="auto"/>
              <w:ind w:left="-114" w:right="-109"/>
              <w:jc w:val="center"/>
              <w:rPr>
                <w:sz w:val="20"/>
                <w:szCs w:val="20"/>
              </w:rPr>
            </w:pPr>
            <w:r w:rsidRPr="00164626">
              <w:rPr>
                <w:sz w:val="20"/>
                <w:szCs w:val="20"/>
              </w:rPr>
              <w:t>Integralidade</w:t>
            </w:r>
          </w:p>
          <w:p w14:paraId="572F35B3" w14:textId="77777777" w:rsidR="00707B4B" w:rsidRPr="00164626" w:rsidRDefault="00707B4B" w:rsidP="00447D1E">
            <w:pPr>
              <w:spacing w:line="240" w:lineRule="auto"/>
              <w:ind w:left="-114" w:right="-109"/>
              <w:jc w:val="center"/>
              <w:rPr>
                <w:sz w:val="20"/>
                <w:szCs w:val="20"/>
              </w:rPr>
            </w:pPr>
            <w:r w:rsidRPr="00164626">
              <w:rPr>
                <w:sz w:val="20"/>
                <w:szCs w:val="20"/>
              </w:rPr>
              <w:t>Regulação pública</w:t>
            </w:r>
          </w:p>
          <w:p w14:paraId="492C0B3D" w14:textId="77777777" w:rsidR="00707B4B" w:rsidRPr="00164626" w:rsidRDefault="00707B4B" w:rsidP="00447D1E">
            <w:pPr>
              <w:spacing w:line="240" w:lineRule="auto"/>
              <w:jc w:val="center"/>
              <w:rPr>
                <w:sz w:val="20"/>
                <w:szCs w:val="20"/>
              </w:rPr>
            </w:pPr>
            <w:r w:rsidRPr="00164626">
              <w:rPr>
                <w:sz w:val="20"/>
                <w:szCs w:val="20"/>
              </w:rPr>
              <w:t>Intersetorialidade</w:t>
            </w:r>
          </w:p>
          <w:p w14:paraId="39B7FCA0" w14:textId="77777777" w:rsidR="00707B4B" w:rsidRPr="00164626" w:rsidRDefault="00707B4B" w:rsidP="00447D1E">
            <w:pPr>
              <w:spacing w:line="240" w:lineRule="auto"/>
              <w:jc w:val="center"/>
              <w:rPr>
                <w:sz w:val="20"/>
                <w:szCs w:val="20"/>
              </w:rPr>
            </w:pPr>
            <w:r w:rsidRPr="00164626">
              <w:rPr>
                <w:sz w:val="20"/>
                <w:szCs w:val="20"/>
              </w:rPr>
              <w:t>Melhoria da qualidade da prestação dos serviços</w:t>
            </w:r>
          </w:p>
        </w:tc>
        <w:tc>
          <w:tcPr>
            <w:tcW w:w="595" w:type="pct"/>
            <w:vAlign w:val="center"/>
          </w:tcPr>
          <w:p w14:paraId="62635B51" w14:textId="77777777" w:rsidR="00707B4B" w:rsidRPr="00164626" w:rsidRDefault="00707B4B" w:rsidP="00447D1E">
            <w:pPr>
              <w:spacing w:line="240" w:lineRule="auto"/>
              <w:jc w:val="center"/>
              <w:rPr>
                <w:sz w:val="20"/>
                <w:szCs w:val="20"/>
              </w:rPr>
            </w:pPr>
            <w:r w:rsidRPr="00164626">
              <w:rPr>
                <w:sz w:val="20"/>
                <w:szCs w:val="20"/>
              </w:rPr>
              <w:t>Área urbana</w:t>
            </w:r>
          </w:p>
        </w:tc>
        <w:tc>
          <w:tcPr>
            <w:tcW w:w="832" w:type="pct"/>
            <w:vAlign w:val="center"/>
          </w:tcPr>
          <w:p w14:paraId="18B3206C" w14:textId="77777777" w:rsidR="00707B4B" w:rsidRPr="00164626" w:rsidRDefault="00707B4B" w:rsidP="00447D1E">
            <w:pPr>
              <w:spacing w:line="240" w:lineRule="auto"/>
              <w:jc w:val="center"/>
              <w:rPr>
                <w:sz w:val="20"/>
                <w:szCs w:val="20"/>
              </w:rPr>
            </w:pPr>
            <w:r w:rsidRPr="00164626">
              <w:rPr>
                <w:sz w:val="20"/>
                <w:szCs w:val="20"/>
              </w:rPr>
              <w:t>Secretaria Municipal de Obras, Trânsito e Serviços Públicos; Secretaria Municipal de Meio Ambiente e Turismo</w:t>
            </w:r>
          </w:p>
        </w:tc>
      </w:tr>
    </w:tbl>
    <w:p w14:paraId="4530A6DA" w14:textId="77777777" w:rsidR="00707B4B" w:rsidRPr="00164626" w:rsidRDefault="00707B4B" w:rsidP="00707B4B">
      <w:pPr>
        <w:pStyle w:val="FONTE"/>
        <w:spacing w:after="0" w:line="240" w:lineRule="auto"/>
        <w:ind w:right="254"/>
        <w:jc w:val="both"/>
      </w:pPr>
      <w:r w:rsidRPr="00164626">
        <w:rPr>
          <w:vertAlign w:val="superscript"/>
        </w:rPr>
        <w:t>1</w:t>
      </w:r>
      <w:r w:rsidRPr="00164626">
        <w:t xml:space="preserve">A pesagem dos resíduos de limpeza </w:t>
      </w:r>
      <w:r w:rsidRPr="00164626">
        <w:rPr>
          <w:rFonts w:cs="Arial"/>
        </w:rPr>
        <w:t>pública</w:t>
      </w:r>
      <w:r w:rsidRPr="00164626">
        <w:t xml:space="preserve"> pode ser realizada na mesma balança em que será realizada a pesagem dos resíduos domiciliares, sem a necessidade de aquisição de outra balança para esta atividade.</w:t>
      </w:r>
    </w:p>
    <w:p w14:paraId="767DDF78" w14:textId="77777777" w:rsidR="00707B4B" w:rsidRPr="00164626" w:rsidRDefault="00707B4B" w:rsidP="00707B4B">
      <w:pPr>
        <w:pStyle w:val="FONTE"/>
        <w:spacing w:after="0" w:line="240" w:lineRule="auto"/>
        <w:ind w:right="254"/>
        <w:jc w:val="both"/>
      </w:pPr>
      <w:r w:rsidRPr="00164626">
        <w:rPr>
          <w:vertAlign w:val="superscript"/>
        </w:rPr>
        <w:t>2</w:t>
      </w:r>
      <w:r w:rsidRPr="00164626">
        <w:t>Prazo de execução da ação não corresponde aos critérios de hierarquização, já que a ação tem maior prioridade de execução</w:t>
      </w:r>
    </w:p>
    <w:p w14:paraId="55F2FC79" w14:textId="77777777" w:rsidR="00707B4B" w:rsidRPr="00164626" w:rsidRDefault="00707B4B" w:rsidP="00707B4B">
      <w:pPr>
        <w:pStyle w:val="FONTE"/>
        <w:spacing w:after="0" w:line="240" w:lineRule="auto"/>
        <w:jc w:val="both"/>
      </w:pPr>
      <w:r w:rsidRPr="00164626">
        <w:rPr>
          <w:vertAlign w:val="superscript"/>
        </w:rPr>
        <w:t>3</w:t>
      </w:r>
      <w:r w:rsidRPr="00164626">
        <w:t>Esta ação só poderá ser executada após aquisição da balança.</w:t>
      </w:r>
    </w:p>
    <w:p w14:paraId="65CC8DCA" w14:textId="77777777" w:rsidR="00707B4B" w:rsidRPr="00164626" w:rsidRDefault="00707B4B" w:rsidP="00707B4B">
      <w:pPr>
        <w:pStyle w:val="FONTE"/>
      </w:pPr>
      <w:r w:rsidRPr="00164626">
        <w:t>Fonte: Empresa Executora (2020).</w:t>
      </w:r>
    </w:p>
    <w:p w14:paraId="7368646F" w14:textId="77777777" w:rsidR="00707B4B" w:rsidRPr="00164626" w:rsidRDefault="00707B4B" w:rsidP="00707B4B">
      <w:pPr>
        <w:pStyle w:val="Ttulo4"/>
        <w:sectPr w:rsidR="00707B4B" w:rsidRPr="00164626" w:rsidSect="00045F2D">
          <w:pgSz w:w="16840" w:h="11900" w:orient="landscape" w:code="9"/>
          <w:pgMar w:top="1418" w:right="1134" w:bottom="1134" w:left="1134" w:header="284" w:footer="164" w:gutter="0"/>
          <w:cols w:space="708"/>
          <w:docGrid w:linePitch="400"/>
        </w:sectPr>
      </w:pPr>
    </w:p>
    <w:p w14:paraId="06E1DF4D" w14:textId="77777777" w:rsidR="00707B4B" w:rsidRPr="00164626" w:rsidRDefault="00707B4B" w:rsidP="00707B4B">
      <w:pPr>
        <w:pStyle w:val="Ttulo5"/>
      </w:pPr>
      <w:bookmarkStart w:id="452" w:name="_Toc45109321"/>
      <w:r w:rsidRPr="00164626">
        <w:t xml:space="preserve">2.5.5.3.1 Meta 01 – Universalização dos serviços de limpeza </w:t>
      </w:r>
      <w:r w:rsidRPr="00164626">
        <w:rPr>
          <w:rFonts w:cs="CIDFont+F1"/>
        </w:rPr>
        <w:t>pública</w:t>
      </w:r>
      <w:bookmarkEnd w:id="452"/>
    </w:p>
    <w:p w14:paraId="224052E2" w14:textId="24A52632" w:rsidR="00707B4B" w:rsidRPr="00164626" w:rsidRDefault="00707B4B" w:rsidP="00707B4B">
      <w:pPr>
        <w:autoSpaceDE w:val="0"/>
        <w:autoSpaceDN w:val="0"/>
        <w:adjustRightInd w:val="0"/>
        <w:ind w:firstLine="708"/>
        <w:rPr>
          <w:rFonts w:cs="Arial"/>
        </w:rPr>
      </w:pPr>
      <w:r w:rsidRPr="00164626">
        <w:rPr>
          <w:rFonts w:cs="Arial"/>
        </w:rPr>
        <w:t xml:space="preserve">Conforme o Diagnóstico, os resíduos </w:t>
      </w:r>
      <w:r w:rsidRPr="00164626">
        <w:rPr>
          <w:rFonts w:eastAsia="Calibri" w:cs="Arial"/>
        </w:rPr>
        <w:t>não possuem d</w:t>
      </w:r>
      <w:r w:rsidRPr="00164626">
        <w:rPr>
          <w:rFonts w:cs="Arial"/>
        </w:rPr>
        <w:t>estinação final adequada, visto que são depositados em um bota-fora não licenciado. Assim, deve ser feita a identificação de área favorável para a disposição destes resíduos, a qual pode ser disponibilizada ou adquirida pelo município, e, após, o município deve contratar Engenheiro Civil, Biólogo</w:t>
      </w:r>
      <w:r w:rsidR="00D43E30" w:rsidRPr="00164626">
        <w:rPr>
          <w:rFonts w:cs="Arial"/>
        </w:rPr>
        <w:t>,</w:t>
      </w:r>
      <w:r w:rsidRPr="00164626">
        <w:rPr>
          <w:rFonts w:cs="Arial"/>
        </w:rPr>
        <w:t xml:space="preserve"> Engenheiro Sanitarista e Ambiental, Geólogo e Topógrafo para avaliar a área e realizar o projeto do local de disposição de resíduos de limpeza pública. Também é necessário realizar o licenciamento ambiental da área, conforme a Resolução CONSEMA 372/2018, para esta atividade.</w:t>
      </w:r>
    </w:p>
    <w:p w14:paraId="18B86DA3" w14:textId="77777777" w:rsidR="00707B4B" w:rsidRPr="00164626" w:rsidRDefault="00707B4B" w:rsidP="00707B4B">
      <w:pPr>
        <w:autoSpaceDE w:val="0"/>
        <w:autoSpaceDN w:val="0"/>
        <w:adjustRightInd w:val="0"/>
        <w:ind w:firstLine="708"/>
        <w:rPr>
          <w:rFonts w:cs="Arial"/>
        </w:rPr>
      </w:pPr>
      <w:r w:rsidRPr="00164626">
        <w:rPr>
          <w:rFonts w:cs="Arial"/>
        </w:rPr>
        <w:t>Além disso, a limpeza pública é realizada pelo município nas vias pavimentadas, porém sem uma frequência definida. Assim, o município deve executar e manter periodicamente essa prestação dos serviços de varrição, capina, roçada e poda, utilizando veículos coletores, equipamentos e mão de obra adequados.</w:t>
      </w:r>
    </w:p>
    <w:p w14:paraId="7652CF44" w14:textId="77777777" w:rsidR="00707B4B" w:rsidRPr="00164626" w:rsidRDefault="00707B4B" w:rsidP="00707B4B">
      <w:pPr>
        <w:autoSpaceDE w:val="0"/>
        <w:autoSpaceDN w:val="0"/>
        <w:adjustRightInd w:val="0"/>
        <w:ind w:firstLine="708"/>
        <w:rPr>
          <w:rFonts w:cs="Arial"/>
        </w:rPr>
      </w:pPr>
      <w:r w:rsidRPr="00164626">
        <w:rPr>
          <w:rFonts w:cs="Arial"/>
        </w:rPr>
        <w:t>Ainda, deve ser criado e preenchido um banco de dados com as quantidades de resíduos de limpeza pública gerados, com a estimativa de geração para o controle e a fiscalização destes resíduos. Este banco de dados pode ser a partir de uma planilha de Excel, contendo a data da geração do resíduo, a quantidade gerada e a destinação dada.</w:t>
      </w:r>
    </w:p>
    <w:p w14:paraId="61E667BA" w14:textId="77777777" w:rsidR="00707B4B" w:rsidRPr="00164626" w:rsidRDefault="00707B4B" w:rsidP="00707B4B">
      <w:pPr>
        <w:autoSpaceDE w:val="0"/>
        <w:autoSpaceDN w:val="0"/>
        <w:adjustRightInd w:val="0"/>
        <w:ind w:firstLine="708"/>
        <w:rPr>
          <w:rFonts w:cs="Arial"/>
        </w:rPr>
      </w:pPr>
      <w:r w:rsidRPr="00164626">
        <w:rPr>
          <w:rFonts w:cs="Arial"/>
        </w:rPr>
        <w:t>Após a aquisição da balança para a pesagem dos resíduos da coleta convencional, o município deve realizar a pesagem dos resíduos de limpeza pública e preencher o banco de dados com a quantidade real de resíduos gerados.</w:t>
      </w:r>
    </w:p>
    <w:p w14:paraId="5F262681" w14:textId="095595CF" w:rsidR="00707B4B" w:rsidRPr="00164626" w:rsidRDefault="00447D1E" w:rsidP="00707B4B">
      <w:pPr>
        <w:autoSpaceDE w:val="0"/>
        <w:autoSpaceDN w:val="0"/>
        <w:adjustRightInd w:val="0"/>
        <w:spacing w:after="240"/>
        <w:ind w:firstLine="708"/>
        <w:rPr>
          <w:rFonts w:cs="Arial"/>
        </w:rPr>
      </w:pPr>
      <w:r w:rsidRPr="00164626">
        <w:rPr>
          <w:rFonts w:cs="Arial"/>
        </w:rPr>
        <w:t>Assim, a Tabela 9</w:t>
      </w:r>
      <w:r w:rsidR="00E94BCF" w:rsidRPr="00164626">
        <w:rPr>
          <w:rFonts w:cs="Arial"/>
        </w:rPr>
        <w:t>4</w:t>
      </w:r>
      <w:r w:rsidR="00707B4B" w:rsidRPr="00164626">
        <w:rPr>
          <w:rFonts w:cs="Arial"/>
        </w:rPr>
        <w:t xml:space="preserve"> demostra a meta para a universalização dos serviços de limpeza </w:t>
      </w:r>
      <w:r w:rsidR="00707B4B" w:rsidRPr="00164626">
        <w:rPr>
          <w:rFonts w:cs="CIDFont+F1"/>
        </w:rPr>
        <w:t>pública</w:t>
      </w:r>
      <w:r w:rsidR="00707B4B" w:rsidRPr="00164626">
        <w:rPr>
          <w:rFonts w:cs="Arial"/>
        </w:rPr>
        <w:t>, e seu respectivo indicador.</w:t>
      </w:r>
    </w:p>
    <w:p w14:paraId="55A01E32" w14:textId="20EEE58A" w:rsidR="00707B4B" w:rsidRPr="00164626" w:rsidRDefault="00707B4B" w:rsidP="00707B4B">
      <w:pPr>
        <w:pStyle w:val="Tabela"/>
      </w:pPr>
      <w:bookmarkStart w:id="453" w:name="_Toc45109464"/>
      <w:r w:rsidRPr="00164626">
        <w:rPr>
          <w:rStyle w:val="TabelaChar"/>
        </w:rPr>
        <w:t xml:space="preserve">Tabela </w:t>
      </w:r>
      <w:r w:rsidRPr="00164626">
        <w:rPr>
          <w:rStyle w:val="TabelaChar"/>
        </w:rPr>
        <w:fldChar w:fldCharType="begin"/>
      </w:r>
      <w:r w:rsidRPr="00164626">
        <w:rPr>
          <w:rStyle w:val="TabelaChar"/>
        </w:rPr>
        <w:instrText xml:space="preserve"> SEQ Tabela \* ARABIC </w:instrText>
      </w:r>
      <w:r w:rsidRPr="00164626">
        <w:rPr>
          <w:rStyle w:val="TabelaChar"/>
        </w:rPr>
        <w:fldChar w:fldCharType="separate"/>
      </w:r>
      <w:r w:rsidR="00C635C4">
        <w:rPr>
          <w:rStyle w:val="TabelaChar"/>
          <w:noProof/>
        </w:rPr>
        <w:t>94</w:t>
      </w:r>
      <w:r w:rsidRPr="00164626">
        <w:rPr>
          <w:rStyle w:val="TabelaChar"/>
        </w:rPr>
        <w:fldChar w:fldCharType="end"/>
      </w:r>
      <w:r w:rsidRPr="00164626">
        <w:t xml:space="preserve"> – Indicador para a meta de </w:t>
      </w:r>
      <w:r w:rsidRPr="00164626">
        <w:rPr>
          <w:rFonts w:cs="Arial"/>
        </w:rPr>
        <w:t xml:space="preserve">universalizar os serviços de limpeza </w:t>
      </w:r>
      <w:r w:rsidRPr="00164626">
        <w:rPr>
          <w:rFonts w:cs="CIDFont+F1"/>
        </w:rPr>
        <w:t>pública</w:t>
      </w:r>
      <w:bookmarkEnd w:id="453"/>
    </w:p>
    <w:tbl>
      <w:tblPr>
        <w:tblStyle w:val="Tabelacomgrade"/>
        <w:tblW w:w="0" w:type="auto"/>
        <w:tblLook w:val="04A0" w:firstRow="1" w:lastRow="0" w:firstColumn="1" w:lastColumn="0" w:noHBand="0" w:noVBand="1"/>
      </w:tblPr>
      <w:tblGrid>
        <w:gridCol w:w="2405"/>
        <w:gridCol w:w="2693"/>
        <w:gridCol w:w="4240"/>
      </w:tblGrid>
      <w:tr w:rsidR="00707B4B" w:rsidRPr="00164626" w14:paraId="49F61797" w14:textId="77777777" w:rsidTr="00447D1E">
        <w:trPr>
          <w:trHeight w:val="170"/>
        </w:trPr>
        <w:tc>
          <w:tcPr>
            <w:tcW w:w="2405" w:type="dxa"/>
            <w:vAlign w:val="center"/>
          </w:tcPr>
          <w:p w14:paraId="7AB33D40" w14:textId="77777777" w:rsidR="00707B4B" w:rsidRPr="00164626" w:rsidRDefault="00707B4B" w:rsidP="00447D1E">
            <w:pPr>
              <w:pStyle w:val="FONTE"/>
              <w:spacing w:after="0" w:line="240" w:lineRule="auto"/>
              <w:rPr>
                <w:rFonts w:eastAsia="Arial"/>
                <w:b/>
                <w:bCs/>
              </w:rPr>
            </w:pPr>
            <w:r w:rsidRPr="00164626">
              <w:rPr>
                <w:rFonts w:eastAsia="Arial"/>
                <w:b/>
                <w:bCs/>
              </w:rPr>
              <w:t>Meta</w:t>
            </w:r>
          </w:p>
        </w:tc>
        <w:tc>
          <w:tcPr>
            <w:tcW w:w="2693" w:type="dxa"/>
            <w:vAlign w:val="center"/>
          </w:tcPr>
          <w:p w14:paraId="4941BF54" w14:textId="77777777" w:rsidR="00707B4B" w:rsidRPr="00164626" w:rsidRDefault="00707B4B" w:rsidP="00447D1E">
            <w:pPr>
              <w:pStyle w:val="FONTE"/>
              <w:spacing w:after="0" w:line="240" w:lineRule="auto"/>
              <w:rPr>
                <w:rFonts w:eastAsia="Arial"/>
                <w:b/>
                <w:bCs/>
              </w:rPr>
            </w:pPr>
            <w:r w:rsidRPr="00164626">
              <w:rPr>
                <w:rFonts w:eastAsia="Arial"/>
                <w:b/>
                <w:bCs/>
              </w:rPr>
              <w:t>Indicador</w:t>
            </w:r>
          </w:p>
        </w:tc>
        <w:tc>
          <w:tcPr>
            <w:tcW w:w="4240" w:type="dxa"/>
            <w:vAlign w:val="center"/>
          </w:tcPr>
          <w:p w14:paraId="7A55D5C0" w14:textId="77777777" w:rsidR="00707B4B" w:rsidRPr="00164626" w:rsidRDefault="00707B4B" w:rsidP="00447D1E">
            <w:pPr>
              <w:pStyle w:val="FONTE"/>
              <w:spacing w:after="0" w:line="240" w:lineRule="auto"/>
              <w:rPr>
                <w:rFonts w:eastAsia="Arial"/>
                <w:b/>
                <w:bCs/>
              </w:rPr>
            </w:pPr>
            <w:r w:rsidRPr="00164626">
              <w:rPr>
                <w:rFonts w:eastAsia="Arial"/>
                <w:b/>
                <w:bCs/>
              </w:rPr>
              <w:t>Medida do indicador</w:t>
            </w:r>
          </w:p>
        </w:tc>
      </w:tr>
      <w:tr w:rsidR="00707B4B" w:rsidRPr="00164626" w14:paraId="7C427D29" w14:textId="77777777" w:rsidTr="00447D1E">
        <w:trPr>
          <w:trHeight w:val="170"/>
        </w:trPr>
        <w:tc>
          <w:tcPr>
            <w:tcW w:w="2405" w:type="dxa"/>
            <w:vMerge w:val="restart"/>
            <w:vAlign w:val="center"/>
          </w:tcPr>
          <w:p w14:paraId="00F3EAFA" w14:textId="77777777" w:rsidR="00707B4B" w:rsidRPr="00164626" w:rsidRDefault="00707B4B" w:rsidP="00447D1E">
            <w:pPr>
              <w:pStyle w:val="FONTE"/>
              <w:spacing w:after="0" w:line="240" w:lineRule="auto"/>
              <w:rPr>
                <w:rFonts w:eastAsia="Arial"/>
              </w:rPr>
            </w:pPr>
            <w:r w:rsidRPr="00164626">
              <w:t xml:space="preserve">Universalização dos serviços de limpeza </w:t>
            </w:r>
            <w:r w:rsidRPr="00164626">
              <w:rPr>
                <w:rFonts w:cs="Arial"/>
              </w:rPr>
              <w:t>pública</w:t>
            </w:r>
          </w:p>
        </w:tc>
        <w:tc>
          <w:tcPr>
            <w:tcW w:w="2693" w:type="dxa"/>
            <w:vAlign w:val="center"/>
          </w:tcPr>
          <w:p w14:paraId="288A3A9C" w14:textId="77777777" w:rsidR="00707B4B" w:rsidRPr="00164626" w:rsidRDefault="00707B4B" w:rsidP="00447D1E">
            <w:pPr>
              <w:pStyle w:val="FONTE"/>
              <w:spacing w:after="0" w:line="240" w:lineRule="auto"/>
              <w:rPr>
                <w:rFonts w:eastAsia="Arial"/>
              </w:rPr>
            </w:pPr>
            <w:r w:rsidRPr="00164626">
              <w:t xml:space="preserve">InA3.Índice de atendimento dos serviços de limpeza </w:t>
            </w:r>
            <w:r w:rsidRPr="00164626">
              <w:rPr>
                <w:rFonts w:cs="Arial"/>
              </w:rPr>
              <w:t>pública</w:t>
            </w:r>
          </w:p>
        </w:tc>
        <w:tc>
          <w:tcPr>
            <w:tcW w:w="4240" w:type="dxa"/>
            <w:vAlign w:val="center"/>
          </w:tcPr>
          <w:p w14:paraId="59F73894" w14:textId="77777777" w:rsidR="00707B4B" w:rsidRPr="00164626" w:rsidRDefault="00707B4B" w:rsidP="00447D1E">
            <w:pPr>
              <w:pStyle w:val="FONTE"/>
              <w:spacing w:after="0" w:line="240" w:lineRule="auto"/>
              <w:rPr>
                <w:rFonts w:eastAsia="Arial"/>
              </w:rPr>
            </w:pPr>
            <w:r w:rsidRPr="00164626">
              <w:t>Relação entre a quilometragem de vias urbanas atendidas pela quilometragem de vias urbanas existentes, em porcentagem</w:t>
            </w:r>
          </w:p>
        </w:tc>
      </w:tr>
      <w:tr w:rsidR="00707B4B" w:rsidRPr="00164626" w14:paraId="619E47FD" w14:textId="77777777" w:rsidTr="00447D1E">
        <w:trPr>
          <w:trHeight w:val="170"/>
        </w:trPr>
        <w:tc>
          <w:tcPr>
            <w:tcW w:w="2405" w:type="dxa"/>
            <w:vMerge/>
            <w:vAlign w:val="center"/>
          </w:tcPr>
          <w:p w14:paraId="1DC88BED" w14:textId="77777777" w:rsidR="00707B4B" w:rsidRPr="00164626" w:rsidRDefault="00707B4B" w:rsidP="00447D1E">
            <w:pPr>
              <w:pStyle w:val="FONTE"/>
              <w:spacing w:after="0" w:line="240" w:lineRule="auto"/>
            </w:pPr>
          </w:p>
        </w:tc>
        <w:tc>
          <w:tcPr>
            <w:tcW w:w="2693" w:type="dxa"/>
            <w:vAlign w:val="center"/>
          </w:tcPr>
          <w:p w14:paraId="31ACCAA8" w14:textId="77777777" w:rsidR="00707B4B" w:rsidRPr="00164626" w:rsidRDefault="00707B4B" w:rsidP="00447D1E">
            <w:pPr>
              <w:pStyle w:val="FONTE"/>
              <w:spacing w:after="0" w:line="240" w:lineRule="auto"/>
            </w:pPr>
            <w:r w:rsidRPr="00164626">
              <w:t>In17.Índice de geração de resíduos de limpeza pública</w:t>
            </w:r>
          </w:p>
        </w:tc>
        <w:tc>
          <w:tcPr>
            <w:tcW w:w="4240" w:type="dxa"/>
            <w:vAlign w:val="center"/>
          </w:tcPr>
          <w:p w14:paraId="4CE7546A" w14:textId="77777777" w:rsidR="00707B4B" w:rsidRPr="00164626" w:rsidRDefault="00707B4B" w:rsidP="00447D1E">
            <w:pPr>
              <w:pStyle w:val="FONTE"/>
              <w:spacing w:after="0" w:line="240" w:lineRule="auto"/>
            </w:pPr>
            <w:r w:rsidRPr="00164626">
              <w:t>Relação entre a quantidade de resíduos de limpeza pública gerada pela quilometragem de vias urbanas atendidas</w:t>
            </w:r>
          </w:p>
        </w:tc>
      </w:tr>
    </w:tbl>
    <w:p w14:paraId="103C9AD1" w14:textId="77777777" w:rsidR="00707B4B" w:rsidRPr="00164626" w:rsidRDefault="00707B4B" w:rsidP="00707B4B">
      <w:pPr>
        <w:pStyle w:val="FONTE"/>
        <w:rPr>
          <w:rFonts w:eastAsia="Arial"/>
        </w:rPr>
      </w:pPr>
      <w:r w:rsidRPr="00164626">
        <w:rPr>
          <w:rFonts w:eastAsia="Arial"/>
        </w:rPr>
        <w:t>Fonte: Empresa Executora (2020).</w:t>
      </w:r>
    </w:p>
    <w:p w14:paraId="000BF89B" w14:textId="77777777" w:rsidR="00707B4B" w:rsidRPr="00164626" w:rsidRDefault="00707B4B" w:rsidP="00707B4B">
      <w:pPr>
        <w:pStyle w:val="Ttulo4"/>
      </w:pPr>
      <w:bookmarkStart w:id="454" w:name="_Toc45109322"/>
      <w:r w:rsidRPr="00164626">
        <w:t xml:space="preserve">2.5.5.4 Programa 04 – </w:t>
      </w:r>
      <w:r w:rsidRPr="00164626">
        <w:rPr>
          <w:rFonts w:cs="Arial"/>
          <w:lang w:val="pt-PT"/>
        </w:rPr>
        <w:t>Serviços de saneamento básico e seus resíduos</w:t>
      </w:r>
      <w:bookmarkEnd w:id="454"/>
    </w:p>
    <w:p w14:paraId="664CFA05" w14:textId="77777777" w:rsidR="00707B4B" w:rsidRPr="00164626" w:rsidRDefault="00707B4B" w:rsidP="00707B4B">
      <w:pPr>
        <w:autoSpaceDE w:val="0"/>
        <w:autoSpaceDN w:val="0"/>
        <w:adjustRightInd w:val="0"/>
        <w:ind w:firstLine="709"/>
        <w:rPr>
          <w:rFonts w:cs="Arial"/>
        </w:rPr>
      </w:pPr>
      <w:r w:rsidRPr="00164626">
        <w:rPr>
          <w:rFonts w:cs="Arial"/>
          <w:b/>
          <w:bCs/>
        </w:rPr>
        <w:t>Objetivo geral:</w:t>
      </w:r>
      <w:r w:rsidRPr="00164626">
        <w:rPr>
          <w:rFonts w:cs="Arial"/>
        </w:rPr>
        <w:t xml:space="preserve"> Garantir a disposição final adequada dos resíduos de serviços de saneamento a partir do controle e da fiscalização d</w:t>
      </w:r>
      <w:r w:rsidRPr="00164626">
        <w:t>os resíduos.</w:t>
      </w:r>
    </w:p>
    <w:p w14:paraId="32207600" w14:textId="77777777" w:rsidR="00707B4B" w:rsidRPr="00164626" w:rsidRDefault="00707B4B" w:rsidP="00707B4B">
      <w:pPr>
        <w:ind w:firstLine="708"/>
        <w:rPr>
          <w:rFonts w:cs="Arial"/>
          <w:lang w:val="pt-PT"/>
        </w:rPr>
      </w:pPr>
      <w:r w:rsidRPr="00164626">
        <w:rPr>
          <w:rFonts w:cs="Arial"/>
          <w:lang w:val="pt-PT"/>
        </w:rPr>
        <w:t>Para o alcance do objetivo geral, o programa “Serviços de saneamento básico e seus resíduos” contempla a seguinte meta:</w:t>
      </w:r>
    </w:p>
    <w:p w14:paraId="225B997F" w14:textId="77777777" w:rsidR="00707B4B" w:rsidRPr="00164626" w:rsidRDefault="00707B4B" w:rsidP="00707B4B">
      <w:pPr>
        <w:spacing w:before="240" w:after="240"/>
        <w:ind w:firstLine="708"/>
        <w:rPr>
          <w:rFonts w:cs="Arial"/>
          <w:lang w:val="pt-PT"/>
        </w:rPr>
      </w:pPr>
      <w:r w:rsidRPr="00164626">
        <w:rPr>
          <w:rFonts w:cs="Arial"/>
          <w:b/>
          <w:bCs/>
          <w:lang w:val="pt-PT"/>
        </w:rPr>
        <w:t>1.</w:t>
      </w:r>
      <w:r w:rsidRPr="00164626">
        <w:rPr>
          <w:rFonts w:cs="Arial"/>
          <w:lang w:val="pt-PT"/>
        </w:rPr>
        <w:t xml:space="preserve"> </w:t>
      </w:r>
      <w:r w:rsidRPr="00164626">
        <w:t>Gestão dos resíduos de serviços de saneamento básico.</w:t>
      </w:r>
    </w:p>
    <w:p w14:paraId="6D9519F6" w14:textId="7C34F28D" w:rsidR="00707B4B" w:rsidRPr="00164626" w:rsidRDefault="00707B4B" w:rsidP="00474EA1">
      <w:pPr>
        <w:spacing w:before="240"/>
        <w:ind w:firstLine="709"/>
        <w:rPr>
          <w:rFonts w:eastAsiaTheme="majorEastAsia" w:cstheme="majorBidi"/>
          <w:color w:val="FF0000"/>
          <w:lang w:eastAsia="pt-BR"/>
        </w:rPr>
        <w:sectPr w:rsidR="00707B4B" w:rsidRPr="00164626" w:rsidSect="00045F2D">
          <w:pgSz w:w="11900" w:h="16840"/>
          <w:pgMar w:top="1134" w:right="1134" w:bottom="1134" w:left="1418" w:header="283" w:footer="165" w:gutter="0"/>
          <w:cols w:space="720"/>
        </w:sectPr>
      </w:pPr>
      <w:r w:rsidRPr="00164626">
        <w:rPr>
          <w:lang w:eastAsia="pt-BR"/>
        </w:rPr>
        <w:t>A organização esquemática aplicada ao planejamento do Programa 04, p</w:t>
      </w:r>
      <w:r w:rsidR="00447D1E" w:rsidRPr="00164626">
        <w:rPr>
          <w:lang w:eastAsia="pt-BR"/>
        </w:rPr>
        <w:t>ode ser verificada na Tabela 9</w:t>
      </w:r>
      <w:r w:rsidR="00E94BCF" w:rsidRPr="00164626">
        <w:rPr>
          <w:lang w:eastAsia="pt-BR"/>
        </w:rPr>
        <w:t>5</w:t>
      </w:r>
      <w:r w:rsidRPr="00164626">
        <w:rPr>
          <w:lang w:eastAsia="pt-BR"/>
        </w:rPr>
        <w:t xml:space="preserve">. </w:t>
      </w:r>
      <w:r w:rsidR="00474EA1" w:rsidRPr="00164626">
        <w:rPr>
          <w:lang w:eastAsia="pt-BR"/>
        </w:rPr>
        <w:t>A seguir se encontram descritas todas as ações propostas para alcance de cada meta estabelecida com prazo definido, de forma a alcançar o objetivo do programa criado para o município.</w:t>
      </w:r>
    </w:p>
    <w:p w14:paraId="0C11E8AF" w14:textId="1FD9DC5B" w:rsidR="00707B4B" w:rsidRPr="00164626" w:rsidRDefault="00707B4B" w:rsidP="00707B4B">
      <w:pPr>
        <w:pStyle w:val="Tabela"/>
        <w:rPr>
          <w:bCs/>
        </w:rPr>
      </w:pPr>
      <w:bookmarkStart w:id="455" w:name="_Toc45109465"/>
      <w:r w:rsidRPr="00164626">
        <w:t xml:space="preserve">Tabela </w:t>
      </w:r>
      <w:r w:rsidR="00FD7101">
        <w:fldChar w:fldCharType="begin"/>
      </w:r>
      <w:r w:rsidR="00FD7101">
        <w:instrText xml:space="preserve"> SEQ Tabela \* ARABIC </w:instrText>
      </w:r>
      <w:r w:rsidR="00FD7101">
        <w:fldChar w:fldCharType="separate"/>
      </w:r>
      <w:r w:rsidR="00C635C4">
        <w:rPr>
          <w:noProof/>
        </w:rPr>
        <w:t>95</w:t>
      </w:r>
      <w:r w:rsidR="00FD7101">
        <w:rPr>
          <w:noProof/>
        </w:rPr>
        <w:fldChar w:fldCharType="end"/>
      </w:r>
      <w:r w:rsidRPr="00164626">
        <w:t xml:space="preserve"> – Planejamento do Programa 04: </w:t>
      </w:r>
      <w:r w:rsidRPr="00164626">
        <w:rPr>
          <w:rFonts w:cs="Arial"/>
          <w:lang w:val="pt-PT"/>
        </w:rPr>
        <w:t>SERVIÇOS DE SANEAMENTO BÁSICO E SEUS RESÍDUOS</w:t>
      </w:r>
      <w:bookmarkEnd w:id="455"/>
    </w:p>
    <w:tbl>
      <w:tblPr>
        <w:tblStyle w:val="Tabelacomgrade29"/>
        <w:tblW w:w="4904" w:type="pct"/>
        <w:jc w:val="center"/>
        <w:tblLook w:val="04A0" w:firstRow="1" w:lastRow="0" w:firstColumn="1" w:lastColumn="0" w:noHBand="0" w:noVBand="1"/>
      </w:tblPr>
      <w:tblGrid>
        <w:gridCol w:w="1414"/>
        <w:gridCol w:w="3539"/>
        <w:gridCol w:w="1134"/>
        <w:gridCol w:w="1274"/>
        <w:gridCol w:w="2836"/>
        <w:gridCol w:w="1700"/>
        <w:gridCol w:w="2385"/>
      </w:tblGrid>
      <w:tr w:rsidR="00707B4B" w:rsidRPr="00164626" w14:paraId="08A411D0" w14:textId="77777777" w:rsidTr="00447D1E">
        <w:trPr>
          <w:trHeight w:val="20"/>
          <w:jc w:val="center"/>
        </w:trPr>
        <w:tc>
          <w:tcPr>
            <w:tcW w:w="500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6182DDC" w14:textId="77777777" w:rsidR="00707B4B" w:rsidRPr="00164626" w:rsidRDefault="00707B4B" w:rsidP="00447D1E">
            <w:pPr>
              <w:spacing w:line="240" w:lineRule="auto"/>
              <w:jc w:val="center"/>
              <w:rPr>
                <w:b/>
                <w:sz w:val="20"/>
                <w:szCs w:val="20"/>
              </w:rPr>
            </w:pPr>
            <w:r w:rsidRPr="00164626">
              <w:rPr>
                <w:b/>
                <w:sz w:val="20"/>
                <w:szCs w:val="20"/>
              </w:rPr>
              <w:t>PROGRAMA 04: SERVIÇOS DE SANEAMENTO BÁSICO E SEUS RESÍDUOS</w:t>
            </w:r>
          </w:p>
        </w:tc>
      </w:tr>
      <w:tr w:rsidR="00707B4B" w:rsidRPr="00164626" w14:paraId="2B524663" w14:textId="77777777" w:rsidTr="00447D1E">
        <w:trPr>
          <w:trHeight w:val="20"/>
          <w:jc w:val="center"/>
        </w:trPr>
        <w:tc>
          <w:tcPr>
            <w:tcW w:w="495" w:type="pct"/>
            <w:tcBorders>
              <w:top w:val="single" w:sz="4" w:space="0" w:color="auto"/>
              <w:left w:val="single" w:sz="4" w:space="0" w:color="auto"/>
              <w:bottom w:val="single" w:sz="4" w:space="0" w:color="auto"/>
              <w:right w:val="single" w:sz="4" w:space="0" w:color="auto"/>
            </w:tcBorders>
            <w:vAlign w:val="center"/>
            <w:hideMark/>
          </w:tcPr>
          <w:p w14:paraId="194C1794" w14:textId="77777777" w:rsidR="00707B4B" w:rsidRPr="00164626" w:rsidRDefault="00707B4B" w:rsidP="00447D1E">
            <w:pPr>
              <w:spacing w:line="240" w:lineRule="auto"/>
              <w:jc w:val="center"/>
              <w:rPr>
                <w:b/>
                <w:sz w:val="20"/>
                <w:szCs w:val="20"/>
              </w:rPr>
            </w:pPr>
            <w:r w:rsidRPr="00164626">
              <w:rPr>
                <w:b/>
                <w:sz w:val="20"/>
                <w:szCs w:val="20"/>
              </w:rPr>
              <w:t>METAS</w:t>
            </w:r>
          </w:p>
        </w:tc>
        <w:tc>
          <w:tcPr>
            <w:tcW w:w="1239" w:type="pct"/>
            <w:tcBorders>
              <w:top w:val="single" w:sz="4" w:space="0" w:color="auto"/>
              <w:left w:val="single" w:sz="4" w:space="0" w:color="auto"/>
              <w:bottom w:val="single" w:sz="4" w:space="0" w:color="auto"/>
              <w:right w:val="single" w:sz="4" w:space="0" w:color="auto"/>
            </w:tcBorders>
            <w:vAlign w:val="center"/>
            <w:hideMark/>
          </w:tcPr>
          <w:p w14:paraId="17315964" w14:textId="77777777" w:rsidR="00707B4B" w:rsidRPr="00164626" w:rsidRDefault="00707B4B" w:rsidP="00447D1E">
            <w:pPr>
              <w:spacing w:line="240" w:lineRule="auto"/>
              <w:jc w:val="center"/>
              <w:rPr>
                <w:b/>
                <w:sz w:val="20"/>
                <w:szCs w:val="20"/>
              </w:rPr>
            </w:pPr>
            <w:r w:rsidRPr="00164626">
              <w:rPr>
                <w:b/>
                <w:sz w:val="20"/>
                <w:szCs w:val="20"/>
              </w:rPr>
              <w:t>AÇÕES</w:t>
            </w:r>
          </w:p>
        </w:tc>
        <w:tc>
          <w:tcPr>
            <w:tcW w:w="397" w:type="pct"/>
            <w:tcBorders>
              <w:top w:val="single" w:sz="4" w:space="0" w:color="auto"/>
              <w:left w:val="single" w:sz="4" w:space="0" w:color="auto"/>
              <w:bottom w:val="single" w:sz="4" w:space="0" w:color="auto"/>
              <w:right w:val="single" w:sz="4" w:space="0" w:color="auto"/>
            </w:tcBorders>
            <w:vAlign w:val="center"/>
            <w:hideMark/>
          </w:tcPr>
          <w:p w14:paraId="5B3F15E3" w14:textId="77777777" w:rsidR="00707B4B" w:rsidRPr="00164626" w:rsidRDefault="00707B4B" w:rsidP="00447D1E">
            <w:pPr>
              <w:spacing w:line="240" w:lineRule="auto"/>
              <w:ind w:left="-112" w:right="-106"/>
              <w:jc w:val="center"/>
              <w:rPr>
                <w:b/>
                <w:sz w:val="20"/>
                <w:szCs w:val="20"/>
              </w:rPr>
            </w:pPr>
            <w:r w:rsidRPr="00164626">
              <w:rPr>
                <w:b/>
                <w:sz w:val="20"/>
                <w:szCs w:val="20"/>
              </w:rPr>
              <w:t>PRAZO DE EXECUÇÃO</w:t>
            </w:r>
          </w:p>
        </w:tc>
        <w:tc>
          <w:tcPr>
            <w:tcW w:w="446" w:type="pct"/>
            <w:tcBorders>
              <w:top w:val="single" w:sz="4" w:space="0" w:color="auto"/>
              <w:left w:val="single" w:sz="4" w:space="0" w:color="auto"/>
              <w:bottom w:val="single" w:sz="4" w:space="0" w:color="auto"/>
              <w:right w:val="single" w:sz="4" w:space="0" w:color="auto"/>
            </w:tcBorders>
            <w:vAlign w:val="center"/>
            <w:hideMark/>
          </w:tcPr>
          <w:p w14:paraId="1E378706" w14:textId="77777777" w:rsidR="00707B4B" w:rsidRPr="00164626" w:rsidRDefault="00707B4B" w:rsidP="00447D1E">
            <w:pPr>
              <w:spacing w:line="240" w:lineRule="auto"/>
              <w:jc w:val="center"/>
              <w:rPr>
                <w:b/>
                <w:sz w:val="20"/>
                <w:szCs w:val="20"/>
              </w:rPr>
            </w:pPr>
            <w:r w:rsidRPr="00164626">
              <w:rPr>
                <w:b/>
                <w:sz w:val="20"/>
                <w:szCs w:val="20"/>
              </w:rPr>
              <w:t>NATUREZA</w:t>
            </w:r>
          </w:p>
        </w:tc>
        <w:tc>
          <w:tcPr>
            <w:tcW w:w="993" w:type="pct"/>
            <w:tcBorders>
              <w:top w:val="single" w:sz="4" w:space="0" w:color="auto"/>
              <w:left w:val="single" w:sz="4" w:space="0" w:color="auto"/>
              <w:bottom w:val="single" w:sz="4" w:space="0" w:color="auto"/>
              <w:right w:val="single" w:sz="4" w:space="0" w:color="auto"/>
            </w:tcBorders>
            <w:vAlign w:val="center"/>
            <w:hideMark/>
          </w:tcPr>
          <w:p w14:paraId="5343B7B0" w14:textId="77777777" w:rsidR="00707B4B" w:rsidRPr="00164626" w:rsidRDefault="00707B4B" w:rsidP="00447D1E">
            <w:pPr>
              <w:spacing w:line="240" w:lineRule="auto"/>
              <w:jc w:val="center"/>
              <w:rPr>
                <w:b/>
                <w:sz w:val="20"/>
                <w:szCs w:val="20"/>
              </w:rPr>
            </w:pPr>
            <w:r w:rsidRPr="00164626">
              <w:rPr>
                <w:b/>
                <w:sz w:val="20"/>
                <w:szCs w:val="20"/>
              </w:rPr>
              <w:t>CRITÉRIOS</w:t>
            </w:r>
          </w:p>
        </w:tc>
        <w:tc>
          <w:tcPr>
            <w:tcW w:w="595" w:type="pct"/>
            <w:tcBorders>
              <w:top w:val="single" w:sz="4" w:space="0" w:color="auto"/>
              <w:left w:val="single" w:sz="4" w:space="0" w:color="auto"/>
              <w:bottom w:val="single" w:sz="4" w:space="0" w:color="auto"/>
              <w:right w:val="single" w:sz="4" w:space="0" w:color="auto"/>
            </w:tcBorders>
            <w:vAlign w:val="center"/>
            <w:hideMark/>
          </w:tcPr>
          <w:p w14:paraId="67EAB1DA" w14:textId="77777777" w:rsidR="00707B4B" w:rsidRPr="00164626" w:rsidRDefault="00707B4B" w:rsidP="00447D1E">
            <w:pPr>
              <w:spacing w:line="240" w:lineRule="auto"/>
              <w:jc w:val="center"/>
              <w:rPr>
                <w:b/>
                <w:sz w:val="20"/>
                <w:szCs w:val="20"/>
              </w:rPr>
            </w:pPr>
            <w:r w:rsidRPr="00164626">
              <w:rPr>
                <w:b/>
                <w:sz w:val="20"/>
                <w:szCs w:val="20"/>
              </w:rPr>
              <w:t>ÁREAS / COMUNIDADES CONTEMPLADAS</w:t>
            </w:r>
          </w:p>
        </w:tc>
        <w:tc>
          <w:tcPr>
            <w:tcW w:w="835" w:type="pct"/>
            <w:tcBorders>
              <w:top w:val="single" w:sz="4" w:space="0" w:color="auto"/>
              <w:left w:val="single" w:sz="4" w:space="0" w:color="auto"/>
              <w:bottom w:val="single" w:sz="4" w:space="0" w:color="auto"/>
              <w:right w:val="single" w:sz="4" w:space="0" w:color="auto"/>
            </w:tcBorders>
            <w:vAlign w:val="center"/>
            <w:hideMark/>
          </w:tcPr>
          <w:p w14:paraId="31B5ED02" w14:textId="77777777" w:rsidR="00707B4B" w:rsidRPr="00164626" w:rsidRDefault="00707B4B" w:rsidP="00447D1E">
            <w:pPr>
              <w:spacing w:line="240" w:lineRule="auto"/>
              <w:jc w:val="center"/>
              <w:rPr>
                <w:b/>
                <w:sz w:val="20"/>
                <w:szCs w:val="20"/>
              </w:rPr>
            </w:pPr>
            <w:r w:rsidRPr="00164626">
              <w:rPr>
                <w:b/>
                <w:sz w:val="20"/>
                <w:szCs w:val="20"/>
              </w:rPr>
              <w:t>RESPONSÁVEIS</w:t>
            </w:r>
          </w:p>
        </w:tc>
      </w:tr>
      <w:tr w:rsidR="00707B4B" w:rsidRPr="00164626" w14:paraId="49D56C60" w14:textId="77777777" w:rsidTr="00447D1E">
        <w:trPr>
          <w:trHeight w:val="20"/>
          <w:jc w:val="center"/>
        </w:trPr>
        <w:tc>
          <w:tcPr>
            <w:tcW w:w="495" w:type="pct"/>
            <w:vMerge w:val="restart"/>
            <w:tcBorders>
              <w:top w:val="single" w:sz="4" w:space="0" w:color="auto"/>
              <w:left w:val="single" w:sz="4" w:space="0" w:color="auto"/>
              <w:bottom w:val="single" w:sz="4" w:space="0" w:color="auto"/>
              <w:right w:val="single" w:sz="4" w:space="0" w:color="auto"/>
            </w:tcBorders>
            <w:vAlign w:val="center"/>
            <w:hideMark/>
          </w:tcPr>
          <w:p w14:paraId="0E630395" w14:textId="77777777" w:rsidR="00707B4B" w:rsidRPr="00164626" w:rsidRDefault="00707B4B" w:rsidP="00447D1E">
            <w:pPr>
              <w:spacing w:line="240" w:lineRule="auto"/>
              <w:jc w:val="center"/>
              <w:rPr>
                <w:sz w:val="20"/>
                <w:szCs w:val="20"/>
              </w:rPr>
            </w:pPr>
            <w:r w:rsidRPr="00164626">
              <w:rPr>
                <w:sz w:val="20"/>
                <w:szCs w:val="20"/>
              </w:rPr>
              <w:t>META 01 - Gestão dos resíduos de serviços de saneamento básico</w:t>
            </w:r>
          </w:p>
        </w:tc>
        <w:tc>
          <w:tcPr>
            <w:tcW w:w="1239" w:type="pct"/>
            <w:tcBorders>
              <w:top w:val="single" w:sz="4" w:space="0" w:color="auto"/>
              <w:left w:val="single" w:sz="4" w:space="0" w:color="auto"/>
              <w:bottom w:val="single" w:sz="4" w:space="0" w:color="auto"/>
              <w:right w:val="single" w:sz="4" w:space="0" w:color="auto"/>
            </w:tcBorders>
            <w:vAlign w:val="center"/>
            <w:hideMark/>
          </w:tcPr>
          <w:p w14:paraId="078D26C7" w14:textId="77777777" w:rsidR="00707B4B" w:rsidRPr="00164626" w:rsidRDefault="00707B4B" w:rsidP="00447D1E">
            <w:pPr>
              <w:spacing w:line="240" w:lineRule="auto"/>
              <w:jc w:val="center"/>
              <w:rPr>
                <w:sz w:val="20"/>
                <w:szCs w:val="20"/>
              </w:rPr>
            </w:pPr>
            <w:r w:rsidRPr="00164626">
              <w:rPr>
                <w:sz w:val="20"/>
                <w:szCs w:val="20"/>
              </w:rPr>
              <w:t>Emissão de MTR quando a limpeza das fossas, dos sistemas de drenagem pluvial e das redes coletoras de efluente doméstico for realizada pelo município</w:t>
            </w:r>
          </w:p>
        </w:tc>
        <w:tc>
          <w:tcPr>
            <w:tcW w:w="397" w:type="pct"/>
            <w:tcBorders>
              <w:top w:val="single" w:sz="4" w:space="0" w:color="auto"/>
              <w:left w:val="single" w:sz="4" w:space="0" w:color="auto"/>
              <w:bottom w:val="single" w:sz="4" w:space="0" w:color="auto"/>
              <w:right w:val="single" w:sz="4" w:space="0" w:color="auto"/>
            </w:tcBorders>
            <w:vAlign w:val="center"/>
            <w:hideMark/>
          </w:tcPr>
          <w:p w14:paraId="4D1543E2" w14:textId="77777777" w:rsidR="00707B4B" w:rsidRPr="00164626" w:rsidRDefault="00707B4B" w:rsidP="00447D1E">
            <w:pPr>
              <w:spacing w:line="240" w:lineRule="auto"/>
              <w:ind w:left="8"/>
              <w:jc w:val="center"/>
              <w:rPr>
                <w:sz w:val="20"/>
                <w:szCs w:val="20"/>
              </w:rPr>
            </w:pPr>
            <w:r w:rsidRPr="00164626">
              <w:rPr>
                <w:sz w:val="20"/>
                <w:szCs w:val="20"/>
              </w:rPr>
              <w:t>Ano 02 em diante</w:t>
            </w:r>
          </w:p>
        </w:tc>
        <w:tc>
          <w:tcPr>
            <w:tcW w:w="446" w:type="pct"/>
            <w:tcBorders>
              <w:top w:val="single" w:sz="4" w:space="0" w:color="auto"/>
              <w:left w:val="single" w:sz="4" w:space="0" w:color="auto"/>
              <w:bottom w:val="single" w:sz="4" w:space="0" w:color="auto"/>
              <w:right w:val="single" w:sz="4" w:space="0" w:color="auto"/>
            </w:tcBorders>
            <w:vAlign w:val="center"/>
            <w:hideMark/>
          </w:tcPr>
          <w:p w14:paraId="43DA19A8" w14:textId="77777777" w:rsidR="00707B4B" w:rsidRPr="00164626" w:rsidRDefault="00707B4B" w:rsidP="00447D1E">
            <w:pPr>
              <w:spacing w:line="240" w:lineRule="auto"/>
              <w:jc w:val="center"/>
              <w:rPr>
                <w:sz w:val="20"/>
                <w:szCs w:val="20"/>
              </w:rPr>
            </w:pPr>
            <w:r w:rsidRPr="00164626">
              <w:rPr>
                <w:sz w:val="20"/>
                <w:szCs w:val="20"/>
              </w:rPr>
              <w:t>Institucional</w:t>
            </w:r>
          </w:p>
          <w:p w14:paraId="211712BB" w14:textId="77777777" w:rsidR="00707B4B" w:rsidRPr="00164626" w:rsidRDefault="00707B4B" w:rsidP="00447D1E">
            <w:pPr>
              <w:spacing w:line="240" w:lineRule="auto"/>
              <w:jc w:val="center"/>
              <w:rPr>
                <w:sz w:val="20"/>
                <w:szCs w:val="20"/>
              </w:rPr>
            </w:pPr>
            <w:r w:rsidRPr="00164626">
              <w:rPr>
                <w:sz w:val="20"/>
                <w:szCs w:val="20"/>
              </w:rPr>
              <w:t>Ambiental</w:t>
            </w:r>
          </w:p>
          <w:p w14:paraId="0D365B77" w14:textId="77777777" w:rsidR="00707B4B" w:rsidRPr="00164626" w:rsidRDefault="00707B4B" w:rsidP="00447D1E">
            <w:pPr>
              <w:spacing w:line="240" w:lineRule="auto"/>
              <w:jc w:val="center"/>
              <w:rPr>
                <w:sz w:val="20"/>
                <w:szCs w:val="20"/>
              </w:rPr>
            </w:pPr>
            <w:r w:rsidRPr="00164626">
              <w:rPr>
                <w:sz w:val="20"/>
                <w:szCs w:val="20"/>
              </w:rPr>
              <w:t>Operacional</w:t>
            </w:r>
          </w:p>
        </w:tc>
        <w:tc>
          <w:tcPr>
            <w:tcW w:w="993" w:type="pct"/>
            <w:tcBorders>
              <w:top w:val="single" w:sz="4" w:space="0" w:color="auto"/>
              <w:left w:val="single" w:sz="4" w:space="0" w:color="auto"/>
              <w:bottom w:val="single" w:sz="4" w:space="0" w:color="auto"/>
              <w:right w:val="single" w:sz="4" w:space="0" w:color="auto"/>
            </w:tcBorders>
            <w:vAlign w:val="center"/>
            <w:hideMark/>
          </w:tcPr>
          <w:p w14:paraId="795F9B4D" w14:textId="77777777" w:rsidR="00707B4B" w:rsidRPr="00164626" w:rsidRDefault="00707B4B" w:rsidP="00447D1E">
            <w:pPr>
              <w:spacing w:line="240" w:lineRule="auto"/>
              <w:ind w:left="-114" w:right="-109"/>
              <w:jc w:val="center"/>
              <w:rPr>
                <w:sz w:val="20"/>
                <w:szCs w:val="20"/>
              </w:rPr>
            </w:pPr>
            <w:r w:rsidRPr="00164626">
              <w:rPr>
                <w:sz w:val="20"/>
                <w:szCs w:val="20"/>
              </w:rPr>
              <w:t>Integralidade</w:t>
            </w:r>
          </w:p>
          <w:p w14:paraId="63D5C637" w14:textId="77777777" w:rsidR="00707B4B" w:rsidRPr="00164626" w:rsidRDefault="00707B4B" w:rsidP="00447D1E">
            <w:pPr>
              <w:spacing w:line="240" w:lineRule="auto"/>
              <w:ind w:left="-114" w:right="-109"/>
              <w:jc w:val="center"/>
              <w:rPr>
                <w:sz w:val="20"/>
                <w:szCs w:val="20"/>
              </w:rPr>
            </w:pPr>
            <w:r w:rsidRPr="00164626">
              <w:rPr>
                <w:sz w:val="20"/>
                <w:szCs w:val="20"/>
              </w:rPr>
              <w:t>Regulação pública</w:t>
            </w:r>
          </w:p>
          <w:p w14:paraId="1B2225E4" w14:textId="77777777" w:rsidR="00707B4B" w:rsidRPr="00164626" w:rsidRDefault="00707B4B" w:rsidP="00447D1E">
            <w:pPr>
              <w:spacing w:line="240" w:lineRule="auto"/>
              <w:jc w:val="center"/>
              <w:rPr>
                <w:sz w:val="20"/>
                <w:szCs w:val="20"/>
              </w:rPr>
            </w:pPr>
            <w:r w:rsidRPr="00164626">
              <w:rPr>
                <w:sz w:val="20"/>
                <w:szCs w:val="20"/>
              </w:rPr>
              <w:t>Intersetorialidade</w:t>
            </w:r>
          </w:p>
          <w:p w14:paraId="0814639D" w14:textId="77777777" w:rsidR="00707B4B" w:rsidRPr="00164626" w:rsidRDefault="00707B4B" w:rsidP="00447D1E">
            <w:pPr>
              <w:spacing w:line="240" w:lineRule="auto"/>
              <w:jc w:val="center"/>
              <w:rPr>
                <w:sz w:val="20"/>
                <w:szCs w:val="20"/>
              </w:rPr>
            </w:pPr>
            <w:r w:rsidRPr="00164626">
              <w:rPr>
                <w:sz w:val="20"/>
                <w:szCs w:val="20"/>
              </w:rPr>
              <w:t>Reparação ambiental</w:t>
            </w:r>
          </w:p>
          <w:p w14:paraId="113E31F7" w14:textId="77777777" w:rsidR="00707B4B" w:rsidRPr="00164626" w:rsidRDefault="00707B4B" w:rsidP="00447D1E">
            <w:pPr>
              <w:spacing w:line="240" w:lineRule="auto"/>
              <w:jc w:val="center"/>
              <w:rPr>
                <w:sz w:val="20"/>
                <w:szCs w:val="20"/>
              </w:rPr>
            </w:pPr>
            <w:r w:rsidRPr="00164626">
              <w:rPr>
                <w:sz w:val="20"/>
                <w:szCs w:val="20"/>
              </w:rPr>
              <w:t>Melhoria da qualidade da prestação dos serviços</w:t>
            </w:r>
          </w:p>
        </w:tc>
        <w:tc>
          <w:tcPr>
            <w:tcW w:w="595" w:type="pct"/>
            <w:tcBorders>
              <w:top w:val="single" w:sz="4" w:space="0" w:color="auto"/>
              <w:left w:val="single" w:sz="4" w:space="0" w:color="auto"/>
              <w:bottom w:val="single" w:sz="4" w:space="0" w:color="auto"/>
              <w:right w:val="single" w:sz="4" w:space="0" w:color="auto"/>
            </w:tcBorders>
            <w:vAlign w:val="center"/>
            <w:hideMark/>
          </w:tcPr>
          <w:p w14:paraId="1A0F7F7D" w14:textId="77777777" w:rsidR="00707B4B" w:rsidRPr="00164626" w:rsidRDefault="00707B4B" w:rsidP="00447D1E">
            <w:pPr>
              <w:spacing w:line="240" w:lineRule="auto"/>
              <w:jc w:val="center"/>
              <w:rPr>
                <w:sz w:val="20"/>
                <w:szCs w:val="20"/>
              </w:rPr>
            </w:pPr>
            <w:r w:rsidRPr="00164626">
              <w:rPr>
                <w:sz w:val="20"/>
                <w:szCs w:val="20"/>
              </w:rPr>
              <w:t>Todo o município</w:t>
            </w:r>
          </w:p>
        </w:tc>
        <w:tc>
          <w:tcPr>
            <w:tcW w:w="835" w:type="pct"/>
            <w:tcBorders>
              <w:top w:val="single" w:sz="4" w:space="0" w:color="auto"/>
              <w:left w:val="single" w:sz="4" w:space="0" w:color="auto"/>
              <w:bottom w:val="single" w:sz="4" w:space="0" w:color="auto"/>
              <w:right w:val="single" w:sz="4" w:space="0" w:color="auto"/>
            </w:tcBorders>
            <w:vAlign w:val="center"/>
            <w:hideMark/>
          </w:tcPr>
          <w:p w14:paraId="5F9A9F12" w14:textId="77777777" w:rsidR="00707B4B" w:rsidRPr="00164626" w:rsidRDefault="00707B4B" w:rsidP="00447D1E">
            <w:pPr>
              <w:spacing w:line="240" w:lineRule="auto"/>
              <w:jc w:val="center"/>
              <w:rPr>
                <w:sz w:val="20"/>
                <w:szCs w:val="20"/>
              </w:rPr>
            </w:pPr>
            <w:r w:rsidRPr="00164626">
              <w:rPr>
                <w:sz w:val="20"/>
                <w:szCs w:val="20"/>
              </w:rPr>
              <w:t>Secretaria Municipal de Meio Ambiente e Turismo</w:t>
            </w:r>
          </w:p>
        </w:tc>
      </w:tr>
      <w:tr w:rsidR="00707B4B" w:rsidRPr="00164626" w14:paraId="1BC3A722" w14:textId="77777777" w:rsidTr="00447D1E">
        <w:trPr>
          <w:trHeight w:val="20"/>
          <w:jc w:val="center"/>
        </w:trPr>
        <w:tc>
          <w:tcPr>
            <w:tcW w:w="495" w:type="pct"/>
            <w:vMerge/>
            <w:tcBorders>
              <w:top w:val="single" w:sz="4" w:space="0" w:color="auto"/>
              <w:left w:val="single" w:sz="4" w:space="0" w:color="auto"/>
              <w:bottom w:val="single" w:sz="4" w:space="0" w:color="auto"/>
              <w:right w:val="single" w:sz="4" w:space="0" w:color="auto"/>
            </w:tcBorders>
            <w:vAlign w:val="center"/>
            <w:hideMark/>
          </w:tcPr>
          <w:p w14:paraId="1BAB7BDD" w14:textId="77777777" w:rsidR="00707B4B" w:rsidRPr="00164626" w:rsidRDefault="00707B4B" w:rsidP="00447D1E">
            <w:pPr>
              <w:spacing w:line="240" w:lineRule="auto"/>
              <w:rPr>
                <w:sz w:val="20"/>
                <w:szCs w:val="20"/>
              </w:rPr>
            </w:pPr>
          </w:p>
        </w:tc>
        <w:tc>
          <w:tcPr>
            <w:tcW w:w="1239" w:type="pct"/>
            <w:tcBorders>
              <w:top w:val="single" w:sz="4" w:space="0" w:color="auto"/>
              <w:left w:val="single" w:sz="4" w:space="0" w:color="auto"/>
              <w:bottom w:val="single" w:sz="4" w:space="0" w:color="auto"/>
              <w:right w:val="single" w:sz="4" w:space="0" w:color="auto"/>
            </w:tcBorders>
            <w:vAlign w:val="center"/>
            <w:hideMark/>
          </w:tcPr>
          <w:p w14:paraId="1CBB90B9" w14:textId="77777777" w:rsidR="00707B4B" w:rsidRPr="00164626" w:rsidRDefault="00707B4B" w:rsidP="00447D1E">
            <w:pPr>
              <w:spacing w:line="240" w:lineRule="auto"/>
              <w:jc w:val="center"/>
              <w:rPr>
                <w:sz w:val="20"/>
                <w:szCs w:val="20"/>
              </w:rPr>
            </w:pPr>
            <w:r w:rsidRPr="00164626">
              <w:rPr>
                <w:sz w:val="20"/>
                <w:szCs w:val="20"/>
              </w:rPr>
              <w:t>Fiscalização do MTR quando a limpeza das fossas sépticas e da ETE for realizada por terceiros</w:t>
            </w:r>
          </w:p>
        </w:tc>
        <w:tc>
          <w:tcPr>
            <w:tcW w:w="397" w:type="pct"/>
            <w:tcBorders>
              <w:top w:val="single" w:sz="4" w:space="0" w:color="auto"/>
              <w:left w:val="single" w:sz="4" w:space="0" w:color="auto"/>
              <w:bottom w:val="single" w:sz="4" w:space="0" w:color="auto"/>
              <w:right w:val="single" w:sz="4" w:space="0" w:color="auto"/>
            </w:tcBorders>
            <w:vAlign w:val="center"/>
            <w:hideMark/>
          </w:tcPr>
          <w:p w14:paraId="62ABCEF7" w14:textId="77777777" w:rsidR="00707B4B" w:rsidRPr="00164626" w:rsidRDefault="00707B4B" w:rsidP="00447D1E">
            <w:pPr>
              <w:spacing w:line="240" w:lineRule="auto"/>
              <w:ind w:left="8"/>
              <w:jc w:val="center"/>
              <w:rPr>
                <w:sz w:val="20"/>
                <w:szCs w:val="20"/>
              </w:rPr>
            </w:pPr>
            <w:r w:rsidRPr="00164626">
              <w:rPr>
                <w:sz w:val="20"/>
                <w:szCs w:val="20"/>
              </w:rPr>
              <w:t>Ano 02 em diante</w:t>
            </w:r>
          </w:p>
        </w:tc>
        <w:tc>
          <w:tcPr>
            <w:tcW w:w="446" w:type="pct"/>
            <w:tcBorders>
              <w:top w:val="single" w:sz="4" w:space="0" w:color="auto"/>
              <w:left w:val="single" w:sz="4" w:space="0" w:color="auto"/>
              <w:bottom w:val="single" w:sz="4" w:space="0" w:color="auto"/>
              <w:right w:val="single" w:sz="4" w:space="0" w:color="auto"/>
            </w:tcBorders>
            <w:vAlign w:val="center"/>
            <w:hideMark/>
          </w:tcPr>
          <w:p w14:paraId="742FB7B0" w14:textId="77777777" w:rsidR="00707B4B" w:rsidRPr="00164626" w:rsidRDefault="00707B4B" w:rsidP="00447D1E">
            <w:pPr>
              <w:spacing w:line="240" w:lineRule="auto"/>
              <w:jc w:val="center"/>
              <w:rPr>
                <w:rFonts w:cs="Arial"/>
                <w:sz w:val="20"/>
              </w:rPr>
            </w:pPr>
            <w:r w:rsidRPr="00164626">
              <w:rPr>
                <w:rFonts w:cs="Arial"/>
                <w:sz w:val="20"/>
              </w:rPr>
              <w:t>Institucional</w:t>
            </w:r>
          </w:p>
          <w:p w14:paraId="65A6D299" w14:textId="77777777" w:rsidR="00707B4B" w:rsidRPr="00164626" w:rsidRDefault="00707B4B" w:rsidP="00447D1E">
            <w:pPr>
              <w:spacing w:line="240" w:lineRule="auto"/>
              <w:jc w:val="center"/>
              <w:rPr>
                <w:rFonts w:cs="Arial"/>
                <w:sz w:val="20"/>
              </w:rPr>
            </w:pPr>
            <w:r w:rsidRPr="00164626">
              <w:rPr>
                <w:rFonts w:cs="Arial"/>
                <w:sz w:val="20"/>
              </w:rPr>
              <w:t>Ambiental</w:t>
            </w:r>
          </w:p>
          <w:p w14:paraId="4BEA1491" w14:textId="77777777" w:rsidR="00707B4B" w:rsidRPr="00164626" w:rsidRDefault="00707B4B" w:rsidP="00447D1E">
            <w:pPr>
              <w:spacing w:line="240" w:lineRule="auto"/>
              <w:jc w:val="center"/>
              <w:rPr>
                <w:sz w:val="20"/>
                <w:szCs w:val="20"/>
              </w:rPr>
            </w:pPr>
            <w:r w:rsidRPr="00164626">
              <w:rPr>
                <w:rFonts w:cs="Arial"/>
                <w:sz w:val="20"/>
              </w:rPr>
              <w:t>Operacional</w:t>
            </w:r>
          </w:p>
        </w:tc>
        <w:tc>
          <w:tcPr>
            <w:tcW w:w="993" w:type="pct"/>
            <w:tcBorders>
              <w:top w:val="single" w:sz="4" w:space="0" w:color="auto"/>
              <w:left w:val="single" w:sz="4" w:space="0" w:color="auto"/>
              <w:bottom w:val="single" w:sz="4" w:space="0" w:color="auto"/>
              <w:right w:val="single" w:sz="4" w:space="0" w:color="auto"/>
            </w:tcBorders>
            <w:vAlign w:val="center"/>
            <w:hideMark/>
          </w:tcPr>
          <w:p w14:paraId="6E23E879" w14:textId="77777777" w:rsidR="00707B4B" w:rsidRPr="00164626" w:rsidRDefault="00707B4B" w:rsidP="00447D1E">
            <w:pPr>
              <w:spacing w:line="240" w:lineRule="auto"/>
              <w:ind w:left="-114" w:right="-109"/>
              <w:jc w:val="center"/>
              <w:rPr>
                <w:sz w:val="20"/>
                <w:szCs w:val="20"/>
              </w:rPr>
            </w:pPr>
            <w:r w:rsidRPr="00164626">
              <w:rPr>
                <w:sz w:val="20"/>
                <w:szCs w:val="20"/>
              </w:rPr>
              <w:t>Integralidade</w:t>
            </w:r>
          </w:p>
          <w:p w14:paraId="729A5613" w14:textId="77777777" w:rsidR="00707B4B" w:rsidRPr="00164626" w:rsidRDefault="00707B4B" w:rsidP="00447D1E">
            <w:pPr>
              <w:spacing w:line="240" w:lineRule="auto"/>
              <w:ind w:left="-114" w:right="-109"/>
              <w:jc w:val="center"/>
              <w:rPr>
                <w:sz w:val="20"/>
                <w:szCs w:val="20"/>
              </w:rPr>
            </w:pPr>
            <w:r w:rsidRPr="00164626">
              <w:rPr>
                <w:sz w:val="20"/>
                <w:szCs w:val="20"/>
              </w:rPr>
              <w:t>Regulação pública</w:t>
            </w:r>
          </w:p>
          <w:p w14:paraId="25E51B4D" w14:textId="77777777" w:rsidR="00707B4B" w:rsidRPr="00164626" w:rsidRDefault="00707B4B" w:rsidP="00447D1E">
            <w:pPr>
              <w:spacing w:line="240" w:lineRule="auto"/>
              <w:jc w:val="center"/>
              <w:rPr>
                <w:sz w:val="20"/>
                <w:szCs w:val="20"/>
              </w:rPr>
            </w:pPr>
            <w:r w:rsidRPr="00164626">
              <w:rPr>
                <w:sz w:val="20"/>
                <w:szCs w:val="20"/>
              </w:rPr>
              <w:t>Intersetorialidade</w:t>
            </w:r>
          </w:p>
          <w:p w14:paraId="61553150" w14:textId="77777777" w:rsidR="00707B4B" w:rsidRPr="00164626" w:rsidRDefault="00707B4B" w:rsidP="00447D1E">
            <w:pPr>
              <w:spacing w:line="240" w:lineRule="auto"/>
              <w:jc w:val="center"/>
              <w:rPr>
                <w:sz w:val="20"/>
                <w:szCs w:val="20"/>
              </w:rPr>
            </w:pPr>
            <w:r w:rsidRPr="00164626">
              <w:rPr>
                <w:sz w:val="20"/>
                <w:szCs w:val="20"/>
              </w:rPr>
              <w:t>Reparação ambiental</w:t>
            </w:r>
          </w:p>
          <w:p w14:paraId="1C51A9D3" w14:textId="77777777" w:rsidR="00707B4B" w:rsidRPr="00164626" w:rsidRDefault="00707B4B" w:rsidP="00447D1E">
            <w:pPr>
              <w:spacing w:line="240" w:lineRule="auto"/>
              <w:ind w:left="-114" w:right="-109"/>
              <w:jc w:val="center"/>
              <w:rPr>
                <w:sz w:val="20"/>
                <w:szCs w:val="20"/>
              </w:rPr>
            </w:pPr>
            <w:r w:rsidRPr="00164626">
              <w:rPr>
                <w:sz w:val="20"/>
                <w:szCs w:val="20"/>
              </w:rPr>
              <w:t>Melhoria da qualidade da prestação dos serviços</w:t>
            </w:r>
          </w:p>
        </w:tc>
        <w:tc>
          <w:tcPr>
            <w:tcW w:w="595" w:type="pct"/>
            <w:tcBorders>
              <w:top w:val="single" w:sz="4" w:space="0" w:color="auto"/>
              <w:left w:val="single" w:sz="4" w:space="0" w:color="auto"/>
              <w:bottom w:val="single" w:sz="4" w:space="0" w:color="auto"/>
              <w:right w:val="single" w:sz="4" w:space="0" w:color="auto"/>
            </w:tcBorders>
            <w:vAlign w:val="center"/>
            <w:hideMark/>
          </w:tcPr>
          <w:p w14:paraId="03ECBC61" w14:textId="77777777" w:rsidR="00707B4B" w:rsidRPr="00164626" w:rsidRDefault="00707B4B" w:rsidP="00447D1E">
            <w:pPr>
              <w:spacing w:line="240" w:lineRule="auto"/>
              <w:jc w:val="center"/>
              <w:rPr>
                <w:sz w:val="20"/>
                <w:szCs w:val="20"/>
              </w:rPr>
            </w:pPr>
            <w:r w:rsidRPr="00164626">
              <w:rPr>
                <w:sz w:val="20"/>
                <w:szCs w:val="20"/>
              </w:rPr>
              <w:t>Todo o município</w:t>
            </w:r>
          </w:p>
        </w:tc>
        <w:tc>
          <w:tcPr>
            <w:tcW w:w="835" w:type="pct"/>
            <w:tcBorders>
              <w:top w:val="single" w:sz="4" w:space="0" w:color="auto"/>
              <w:left w:val="single" w:sz="4" w:space="0" w:color="auto"/>
              <w:bottom w:val="single" w:sz="4" w:space="0" w:color="auto"/>
              <w:right w:val="single" w:sz="4" w:space="0" w:color="auto"/>
            </w:tcBorders>
            <w:vAlign w:val="center"/>
            <w:hideMark/>
          </w:tcPr>
          <w:p w14:paraId="2C03759C" w14:textId="77777777" w:rsidR="00707B4B" w:rsidRPr="00164626" w:rsidRDefault="00707B4B" w:rsidP="00447D1E">
            <w:pPr>
              <w:spacing w:line="240" w:lineRule="auto"/>
              <w:jc w:val="center"/>
              <w:rPr>
                <w:sz w:val="20"/>
                <w:szCs w:val="20"/>
              </w:rPr>
            </w:pPr>
            <w:r w:rsidRPr="00164626">
              <w:rPr>
                <w:sz w:val="20"/>
                <w:szCs w:val="20"/>
              </w:rPr>
              <w:t>Secretaria Municipal de Meio Ambiente e Turismo</w:t>
            </w:r>
          </w:p>
        </w:tc>
      </w:tr>
      <w:tr w:rsidR="00707B4B" w:rsidRPr="00164626" w14:paraId="62D6258B" w14:textId="77777777" w:rsidTr="00447D1E">
        <w:trPr>
          <w:trHeight w:val="20"/>
          <w:jc w:val="center"/>
        </w:trPr>
        <w:tc>
          <w:tcPr>
            <w:tcW w:w="495" w:type="pct"/>
            <w:vMerge/>
            <w:tcBorders>
              <w:top w:val="single" w:sz="4" w:space="0" w:color="auto"/>
              <w:left w:val="single" w:sz="4" w:space="0" w:color="auto"/>
              <w:bottom w:val="single" w:sz="4" w:space="0" w:color="auto"/>
              <w:right w:val="single" w:sz="4" w:space="0" w:color="auto"/>
            </w:tcBorders>
            <w:vAlign w:val="center"/>
            <w:hideMark/>
          </w:tcPr>
          <w:p w14:paraId="3BEF8570" w14:textId="77777777" w:rsidR="00707B4B" w:rsidRPr="00164626" w:rsidRDefault="00707B4B" w:rsidP="00447D1E">
            <w:pPr>
              <w:spacing w:line="240" w:lineRule="auto"/>
              <w:rPr>
                <w:sz w:val="20"/>
                <w:szCs w:val="20"/>
              </w:rPr>
            </w:pPr>
          </w:p>
        </w:tc>
        <w:tc>
          <w:tcPr>
            <w:tcW w:w="1239" w:type="pct"/>
            <w:tcBorders>
              <w:top w:val="single" w:sz="4" w:space="0" w:color="auto"/>
              <w:left w:val="single" w:sz="4" w:space="0" w:color="auto"/>
              <w:bottom w:val="single" w:sz="4" w:space="0" w:color="auto"/>
              <w:right w:val="single" w:sz="4" w:space="0" w:color="auto"/>
            </w:tcBorders>
            <w:vAlign w:val="center"/>
            <w:hideMark/>
          </w:tcPr>
          <w:p w14:paraId="6EDEFB77" w14:textId="77777777" w:rsidR="00707B4B" w:rsidRPr="00164626" w:rsidRDefault="00707B4B" w:rsidP="00447D1E">
            <w:pPr>
              <w:spacing w:line="240" w:lineRule="auto"/>
              <w:jc w:val="center"/>
              <w:rPr>
                <w:sz w:val="20"/>
                <w:szCs w:val="20"/>
              </w:rPr>
            </w:pPr>
            <w:r w:rsidRPr="00164626">
              <w:rPr>
                <w:sz w:val="20"/>
                <w:szCs w:val="20"/>
              </w:rPr>
              <w:t>Fiscalizar a destinação final dada aos resíduos de serviços de saneamento básico</w:t>
            </w:r>
          </w:p>
        </w:tc>
        <w:tc>
          <w:tcPr>
            <w:tcW w:w="397" w:type="pct"/>
            <w:tcBorders>
              <w:top w:val="single" w:sz="4" w:space="0" w:color="auto"/>
              <w:left w:val="single" w:sz="4" w:space="0" w:color="auto"/>
              <w:bottom w:val="single" w:sz="4" w:space="0" w:color="auto"/>
              <w:right w:val="single" w:sz="4" w:space="0" w:color="auto"/>
            </w:tcBorders>
            <w:vAlign w:val="center"/>
            <w:hideMark/>
          </w:tcPr>
          <w:p w14:paraId="7B620601" w14:textId="77777777" w:rsidR="00707B4B" w:rsidRPr="00164626" w:rsidRDefault="00707B4B" w:rsidP="00447D1E">
            <w:pPr>
              <w:spacing w:line="240" w:lineRule="auto"/>
              <w:ind w:left="8"/>
              <w:jc w:val="center"/>
              <w:rPr>
                <w:sz w:val="20"/>
                <w:szCs w:val="20"/>
              </w:rPr>
            </w:pPr>
            <w:r w:rsidRPr="00164626">
              <w:rPr>
                <w:sz w:val="20"/>
                <w:szCs w:val="20"/>
              </w:rPr>
              <w:t>Ano 02 em diante</w:t>
            </w:r>
          </w:p>
        </w:tc>
        <w:tc>
          <w:tcPr>
            <w:tcW w:w="446" w:type="pct"/>
            <w:tcBorders>
              <w:top w:val="single" w:sz="4" w:space="0" w:color="auto"/>
              <w:left w:val="single" w:sz="4" w:space="0" w:color="auto"/>
              <w:bottom w:val="single" w:sz="4" w:space="0" w:color="auto"/>
              <w:right w:val="single" w:sz="4" w:space="0" w:color="auto"/>
            </w:tcBorders>
            <w:vAlign w:val="center"/>
            <w:hideMark/>
          </w:tcPr>
          <w:p w14:paraId="7A8D4547" w14:textId="77777777" w:rsidR="00707B4B" w:rsidRPr="00164626" w:rsidRDefault="00707B4B" w:rsidP="00447D1E">
            <w:pPr>
              <w:spacing w:line="240" w:lineRule="auto"/>
              <w:jc w:val="center"/>
              <w:rPr>
                <w:sz w:val="20"/>
                <w:szCs w:val="20"/>
              </w:rPr>
            </w:pPr>
            <w:r w:rsidRPr="00164626">
              <w:rPr>
                <w:sz w:val="20"/>
                <w:szCs w:val="20"/>
              </w:rPr>
              <w:t>Institucional</w:t>
            </w:r>
          </w:p>
          <w:p w14:paraId="18A7AACF" w14:textId="77777777" w:rsidR="00707B4B" w:rsidRPr="00164626" w:rsidRDefault="00707B4B" w:rsidP="00447D1E">
            <w:pPr>
              <w:spacing w:line="240" w:lineRule="auto"/>
              <w:jc w:val="center"/>
              <w:rPr>
                <w:sz w:val="20"/>
                <w:szCs w:val="20"/>
              </w:rPr>
            </w:pPr>
            <w:r w:rsidRPr="00164626">
              <w:rPr>
                <w:sz w:val="20"/>
                <w:szCs w:val="20"/>
              </w:rPr>
              <w:t>Ambiental</w:t>
            </w:r>
          </w:p>
          <w:p w14:paraId="73507DF8" w14:textId="77777777" w:rsidR="00707B4B" w:rsidRPr="00164626" w:rsidRDefault="00707B4B" w:rsidP="00447D1E">
            <w:pPr>
              <w:spacing w:line="240" w:lineRule="auto"/>
              <w:jc w:val="center"/>
              <w:rPr>
                <w:sz w:val="20"/>
                <w:szCs w:val="20"/>
              </w:rPr>
            </w:pPr>
            <w:r w:rsidRPr="00164626">
              <w:rPr>
                <w:sz w:val="20"/>
                <w:szCs w:val="20"/>
              </w:rPr>
              <w:t>Operacional</w:t>
            </w:r>
          </w:p>
        </w:tc>
        <w:tc>
          <w:tcPr>
            <w:tcW w:w="993" w:type="pct"/>
            <w:tcBorders>
              <w:top w:val="single" w:sz="4" w:space="0" w:color="auto"/>
              <w:left w:val="single" w:sz="4" w:space="0" w:color="auto"/>
              <w:bottom w:val="single" w:sz="4" w:space="0" w:color="auto"/>
              <w:right w:val="single" w:sz="4" w:space="0" w:color="auto"/>
            </w:tcBorders>
            <w:vAlign w:val="center"/>
            <w:hideMark/>
          </w:tcPr>
          <w:p w14:paraId="71FD8AD4" w14:textId="77777777" w:rsidR="00707B4B" w:rsidRPr="00164626" w:rsidRDefault="00707B4B" w:rsidP="00447D1E">
            <w:pPr>
              <w:spacing w:line="240" w:lineRule="auto"/>
              <w:ind w:left="-114" w:right="-109"/>
              <w:jc w:val="center"/>
              <w:rPr>
                <w:sz w:val="20"/>
                <w:szCs w:val="20"/>
              </w:rPr>
            </w:pPr>
            <w:r w:rsidRPr="00164626">
              <w:rPr>
                <w:sz w:val="20"/>
                <w:szCs w:val="20"/>
              </w:rPr>
              <w:t>Integralidade</w:t>
            </w:r>
          </w:p>
          <w:p w14:paraId="26C3CB0C" w14:textId="77777777" w:rsidR="00707B4B" w:rsidRPr="00164626" w:rsidRDefault="00707B4B" w:rsidP="00447D1E">
            <w:pPr>
              <w:spacing w:line="240" w:lineRule="auto"/>
              <w:ind w:left="-114" w:right="-109"/>
              <w:jc w:val="center"/>
              <w:rPr>
                <w:sz w:val="20"/>
                <w:szCs w:val="20"/>
              </w:rPr>
            </w:pPr>
            <w:r w:rsidRPr="00164626">
              <w:rPr>
                <w:sz w:val="20"/>
                <w:szCs w:val="20"/>
              </w:rPr>
              <w:t>Regulação pública</w:t>
            </w:r>
          </w:p>
          <w:p w14:paraId="405151B8" w14:textId="77777777" w:rsidR="00707B4B" w:rsidRPr="00164626" w:rsidRDefault="00707B4B" w:rsidP="00447D1E">
            <w:pPr>
              <w:spacing w:line="240" w:lineRule="auto"/>
              <w:jc w:val="center"/>
              <w:rPr>
                <w:sz w:val="20"/>
                <w:szCs w:val="20"/>
              </w:rPr>
            </w:pPr>
            <w:r w:rsidRPr="00164626">
              <w:rPr>
                <w:sz w:val="20"/>
                <w:szCs w:val="20"/>
              </w:rPr>
              <w:t>Intersetorialidade</w:t>
            </w:r>
          </w:p>
          <w:p w14:paraId="0AB8C8D4" w14:textId="77777777" w:rsidR="00707B4B" w:rsidRPr="00164626" w:rsidRDefault="00707B4B" w:rsidP="00447D1E">
            <w:pPr>
              <w:spacing w:line="240" w:lineRule="auto"/>
              <w:jc w:val="center"/>
              <w:rPr>
                <w:sz w:val="20"/>
                <w:szCs w:val="20"/>
              </w:rPr>
            </w:pPr>
            <w:r w:rsidRPr="00164626">
              <w:rPr>
                <w:sz w:val="20"/>
                <w:szCs w:val="20"/>
              </w:rPr>
              <w:t>Reparação ambiental</w:t>
            </w:r>
          </w:p>
          <w:p w14:paraId="6DFD1D58" w14:textId="77777777" w:rsidR="00707B4B" w:rsidRPr="00164626" w:rsidRDefault="00707B4B" w:rsidP="00447D1E">
            <w:pPr>
              <w:spacing w:line="240" w:lineRule="auto"/>
              <w:jc w:val="center"/>
              <w:rPr>
                <w:sz w:val="20"/>
                <w:szCs w:val="20"/>
              </w:rPr>
            </w:pPr>
            <w:r w:rsidRPr="00164626">
              <w:rPr>
                <w:sz w:val="20"/>
                <w:szCs w:val="20"/>
              </w:rPr>
              <w:t>Melhoria da qualidade da prestação dos serviços</w:t>
            </w:r>
          </w:p>
        </w:tc>
        <w:tc>
          <w:tcPr>
            <w:tcW w:w="595" w:type="pct"/>
            <w:tcBorders>
              <w:top w:val="single" w:sz="4" w:space="0" w:color="auto"/>
              <w:left w:val="single" w:sz="4" w:space="0" w:color="auto"/>
              <w:bottom w:val="single" w:sz="4" w:space="0" w:color="auto"/>
              <w:right w:val="single" w:sz="4" w:space="0" w:color="auto"/>
            </w:tcBorders>
            <w:vAlign w:val="center"/>
            <w:hideMark/>
          </w:tcPr>
          <w:p w14:paraId="225B98E1" w14:textId="77777777" w:rsidR="00707B4B" w:rsidRPr="00164626" w:rsidRDefault="00707B4B" w:rsidP="00447D1E">
            <w:pPr>
              <w:spacing w:line="240" w:lineRule="auto"/>
              <w:jc w:val="center"/>
              <w:rPr>
                <w:sz w:val="20"/>
                <w:szCs w:val="20"/>
              </w:rPr>
            </w:pPr>
            <w:r w:rsidRPr="00164626">
              <w:rPr>
                <w:sz w:val="20"/>
                <w:szCs w:val="20"/>
              </w:rPr>
              <w:t>Todo o município</w:t>
            </w:r>
          </w:p>
        </w:tc>
        <w:tc>
          <w:tcPr>
            <w:tcW w:w="835" w:type="pct"/>
            <w:tcBorders>
              <w:top w:val="single" w:sz="4" w:space="0" w:color="auto"/>
              <w:left w:val="single" w:sz="4" w:space="0" w:color="auto"/>
              <w:bottom w:val="single" w:sz="4" w:space="0" w:color="auto"/>
              <w:right w:val="single" w:sz="4" w:space="0" w:color="auto"/>
            </w:tcBorders>
            <w:vAlign w:val="center"/>
            <w:hideMark/>
          </w:tcPr>
          <w:p w14:paraId="2F04B666" w14:textId="77777777" w:rsidR="00707B4B" w:rsidRPr="00164626" w:rsidRDefault="00707B4B" w:rsidP="00447D1E">
            <w:pPr>
              <w:spacing w:line="240" w:lineRule="auto"/>
              <w:jc w:val="center"/>
              <w:rPr>
                <w:sz w:val="20"/>
                <w:szCs w:val="20"/>
              </w:rPr>
            </w:pPr>
            <w:r w:rsidRPr="00164626">
              <w:rPr>
                <w:sz w:val="20"/>
                <w:szCs w:val="20"/>
              </w:rPr>
              <w:t>Secretaria Municipal de Meio Ambiente e Turismo</w:t>
            </w:r>
          </w:p>
        </w:tc>
      </w:tr>
    </w:tbl>
    <w:p w14:paraId="4C6B3211" w14:textId="77777777" w:rsidR="00707B4B" w:rsidRPr="00164626" w:rsidRDefault="00707B4B" w:rsidP="00707B4B">
      <w:pPr>
        <w:pStyle w:val="FONTE"/>
      </w:pPr>
      <w:r w:rsidRPr="00164626">
        <w:t>Fonte: Empresa Executora (2020).</w:t>
      </w:r>
    </w:p>
    <w:p w14:paraId="476C9795" w14:textId="77777777" w:rsidR="00707B4B" w:rsidRPr="00164626" w:rsidRDefault="00707B4B" w:rsidP="00707B4B">
      <w:pPr>
        <w:rPr>
          <w:rFonts w:eastAsiaTheme="majorEastAsia" w:cstheme="majorBidi"/>
          <w:color w:val="FF0000"/>
          <w:lang w:eastAsia="pt-BR"/>
        </w:rPr>
        <w:sectPr w:rsidR="00707B4B" w:rsidRPr="00164626" w:rsidSect="00045F2D">
          <w:pgSz w:w="16840" w:h="11900" w:orient="landscape"/>
          <w:pgMar w:top="1418" w:right="1134" w:bottom="1134" w:left="1134" w:header="284" w:footer="164" w:gutter="0"/>
          <w:cols w:space="720"/>
        </w:sectPr>
      </w:pPr>
    </w:p>
    <w:p w14:paraId="2C000E11" w14:textId="77777777" w:rsidR="00707B4B" w:rsidRPr="00164626" w:rsidRDefault="00707B4B" w:rsidP="00707B4B">
      <w:pPr>
        <w:pStyle w:val="Ttulo5"/>
      </w:pPr>
      <w:bookmarkStart w:id="456" w:name="_Toc45109323"/>
      <w:r w:rsidRPr="00164626">
        <w:t xml:space="preserve">2.5.5.4.1 Meta 01 - Gestão dos resíduos </w:t>
      </w:r>
      <w:r w:rsidRPr="00164626">
        <w:rPr>
          <w:rFonts w:cs="Arial"/>
          <w:lang w:val="pt-PT"/>
        </w:rPr>
        <w:t>de serviços de saneamento básico</w:t>
      </w:r>
      <w:bookmarkEnd w:id="456"/>
    </w:p>
    <w:p w14:paraId="19285AF9" w14:textId="77777777" w:rsidR="00707B4B" w:rsidRPr="00164626" w:rsidRDefault="00707B4B" w:rsidP="00707B4B">
      <w:pPr>
        <w:ind w:right="-1" w:firstLine="709"/>
      </w:pPr>
      <w:r w:rsidRPr="00164626">
        <w:t>O município será responsável, a partir de servidor municipal, pela emissão de MTR para os resíduos de saneamento básico, através do Sistema de Controle de MTR da FEPAM, quando realizar a limpeza das fossas sépticas domiciliares dos sistemas de drenagem pluvial e das redes coletoras de efluente doméstico, para transportar estes resíduos até a destinação final.</w:t>
      </w:r>
    </w:p>
    <w:p w14:paraId="3C36D029" w14:textId="77777777" w:rsidR="00707B4B" w:rsidRPr="00164626" w:rsidRDefault="00707B4B" w:rsidP="00707B4B">
      <w:pPr>
        <w:ind w:right="-1" w:firstLine="709"/>
      </w:pPr>
      <w:r w:rsidRPr="00164626">
        <w:t>Também deverá fiscalizar, a partir de fiscal do corpo técnico do município, a emissão de MTR da limpeza da ETE, bem como da limpeza dos sistemas de tratamento individuais quando esta for realizada por terceiros</w:t>
      </w:r>
    </w:p>
    <w:p w14:paraId="1DDC763C" w14:textId="77777777" w:rsidR="00707B4B" w:rsidRPr="00164626" w:rsidRDefault="00707B4B" w:rsidP="00707B4B">
      <w:pPr>
        <w:ind w:right="-1" w:firstLine="709"/>
        <w:rPr>
          <w:rFonts w:cs="Arial"/>
        </w:rPr>
      </w:pPr>
      <w:r w:rsidRPr="00164626">
        <w:t>Ressalta-se que o lodo gerado nas fossas sépticas e os sedimentos dos sistemas de drenagem pluvial devem ser destinados para uma Estação de Tratamento de Efluente (ETE), enquanto que os resíduos similares aos domésticos que são removidos dos sistemas de drenagem devem ser encaminhados para o aterro sanitário, juntamente com os RSU.</w:t>
      </w:r>
    </w:p>
    <w:p w14:paraId="2DB09E42" w14:textId="77777777" w:rsidR="00707B4B" w:rsidRPr="00164626" w:rsidRDefault="00707B4B" w:rsidP="00707B4B">
      <w:pPr>
        <w:ind w:firstLine="709"/>
      </w:pPr>
      <w:r w:rsidRPr="00164626">
        <w:t>Além disso, o município deve fiscalizar, através do fiscal municipal e dos MTRs emitidos, a destinação final dos resíduos de serviços de saneamento básico para que sejam descartados adequadamente.</w:t>
      </w:r>
    </w:p>
    <w:p w14:paraId="6BB4283C" w14:textId="6A4A3AFA" w:rsidR="00707B4B" w:rsidRPr="00164626" w:rsidRDefault="00707B4B" w:rsidP="00707B4B">
      <w:pPr>
        <w:autoSpaceDE w:val="0"/>
        <w:autoSpaceDN w:val="0"/>
        <w:adjustRightInd w:val="0"/>
        <w:spacing w:after="240"/>
        <w:ind w:firstLine="708"/>
        <w:rPr>
          <w:rFonts w:cs="Arial"/>
        </w:rPr>
      </w:pPr>
      <w:r w:rsidRPr="00164626">
        <w:rPr>
          <w:rFonts w:cs="Arial"/>
        </w:rPr>
        <w:t xml:space="preserve">Assim, a </w:t>
      </w:r>
      <w:r w:rsidR="00447D1E" w:rsidRPr="00164626">
        <w:rPr>
          <w:rFonts w:cs="Arial"/>
        </w:rPr>
        <w:t>Tabela 9</w:t>
      </w:r>
      <w:r w:rsidR="00E94BCF" w:rsidRPr="00164626">
        <w:rPr>
          <w:rFonts w:cs="Arial"/>
        </w:rPr>
        <w:t>6</w:t>
      </w:r>
      <w:r w:rsidRPr="00164626">
        <w:rPr>
          <w:rFonts w:cs="Arial"/>
        </w:rPr>
        <w:t xml:space="preserve"> demostra a meta para a gestão dos resíduos </w:t>
      </w:r>
      <w:r w:rsidR="00293E1C" w:rsidRPr="00164626">
        <w:rPr>
          <w:rFonts w:cs="Arial"/>
        </w:rPr>
        <w:t>de serviços de saneamento básico,</w:t>
      </w:r>
      <w:r w:rsidRPr="00164626">
        <w:rPr>
          <w:rFonts w:cs="Arial"/>
        </w:rPr>
        <w:t xml:space="preserve"> e seu respectivo indicador.</w:t>
      </w:r>
    </w:p>
    <w:p w14:paraId="797872F7" w14:textId="05C30905" w:rsidR="00707B4B" w:rsidRPr="00164626" w:rsidRDefault="00707B4B" w:rsidP="00707B4B">
      <w:pPr>
        <w:pStyle w:val="Tabela"/>
      </w:pPr>
      <w:bookmarkStart w:id="457" w:name="_Toc45109466"/>
      <w:r w:rsidRPr="00164626">
        <w:rPr>
          <w:rStyle w:val="TabelaChar"/>
        </w:rPr>
        <w:t xml:space="preserve">Tabela </w:t>
      </w:r>
      <w:r w:rsidRPr="00164626">
        <w:fldChar w:fldCharType="begin"/>
      </w:r>
      <w:r w:rsidRPr="00164626">
        <w:rPr>
          <w:rStyle w:val="TabelaChar"/>
        </w:rPr>
        <w:instrText xml:space="preserve"> SEQ Tabela \* ARABIC </w:instrText>
      </w:r>
      <w:r w:rsidRPr="00164626">
        <w:fldChar w:fldCharType="separate"/>
      </w:r>
      <w:r w:rsidR="00C635C4">
        <w:rPr>
          <w:rStyle w:val="TabelaChar"/>
          <w:noProof/>
        </w:rPr>
        <w:t>96</w:t>
      </w:r>
      <w:r w:rsidRPr="00164626">
        <w:fldChar w:fldCharType="end"/>
      </w:r>
      <w:r w:rsidRPr="00164626">
        <w:t xml:space="preserve"> – Indicador para a meta de </w:t>
      </w:r>
      <w:r w:rsidRPr="00164626">
        <w:rPr>
          <w:rFonts w:cs="Arial"/>
        </w:rPr>
        <w:t>gestão dos resíduos de serviços de saneamento básico</w:t>
      </w:r>
      <w:bookmarkEnd w:id="457"/>
    </w:p>
    <w:tbl>
      <w:tblPr>
        <w:tblStyle w:val="Tabelacomgrade"/>
        <w:tblW w:w="0" w:type="auto"/>
        <w:jc w:val="center"/>
        <w:tblLook w:val="04A0" w:firstRow="1" w:lastRow="0" w:firstColumn="1" w:lastColumn="0" w:noHBand="0" w:noVBand="1"/>
      </w:tblPr>
      <w:tblGrid>
        <w:gridCol w:w="2405"/>
        <w:gridCol w:w="2693"/>
        <w:gridCol w:w="4240"/>
      </w:tblGrid>
      <w:tr w:rsidR="00707B4B" w:rsidRPr="00164626" w14:paraId="67A0BF10" w14:textId="77777777" w:rsidTr="00447D1E">
        <w:trPr>
          <w:trHeight w:val="170"/>
          <w:jc w:val="center"/>
        </w:trPr>
        <w:tc>
          <w:tcPr>
            <w:tcW w:w="2405" w:type="dxa"/>
            <w:tcBorders>
              <w:top w:val="single" w:sz="4" w:space="0" w:color="auto"/>
              <w:left w:val="single" w:sz="4" w:space="0" w:color="auto"/>
              <w:bottom w:val="single" w:sz="4" w:space="0" w:color="auto"/>
              <w:right w:val="single" w:sz="4" w:space="0" w:color="auto"/>
            </w:tcBorders>
            <w:vAlign w:val="center"/>
            <w:hideMark/>
          </w:tcPr>
          <w:p w14:paraId="1CDF6099" w14:textId="77777777" w:rsidR="00707B4B" w:rsidRPr="00164626" w:rsidRDefault="00707B4B" w:rsidP="00447D1E">
            <w:pPr>
              <w:pStyle w:val="FONTE"/>
              <w:spacing w:after="0" w:line="240" w:lineRule="auto"/>
              <w:rPr>
                <w:rFonts w:eastAsia="Arial"/>
                <w:b/>
                <w:bCs/>
              </w:rPr>
            </w:pPr>
            <w:r w:rsidRPr="00164626">
              <w:rPr>
                <w:rFonts w:eastAsia="Arial"/>
                <w:b/>
                <w:bCs/>
              </w:rPr>
              <w:t>Meta</w:t>
            </w:r>
          </w:p>
        </w:tc>
        <w:tc>
          <w:tcPr>
            <w:tcW w:w="2693" w:type="dxa"/>
            <w:tcBorders>
              <w:top w:val="single" w:sz="4" w:space="0" w:color="auto"/>
              <w:left w:val="single" w:sz="4" w:space="0" w:color="auto"/>
              <w:bottom w:val="single" w:sz="4" w:space="0" w:color="auto"/>
              <w:right w:val="single" w:sz="4" w:space="0" w:color="auto"/>
            </w:tcBorders>
            <w:vAlign w:val="center"/>
            <w:hideMark/>
          </w:tcPr>
          <w:p w14:paraId="40899297" w14:textId="77777777" w:rsidR="00707B4B" w:rsidRPr="00164626" w:rsidRDefault="00707B4B" w:rsidP="00447D1E">
            <w:pPr>
              <w:pStyle w:val="FONTE"/>
              <w:spacing w:after="0" w:line="240" w:lineRule="auto"/>
              <w:rPr>
                <w:rFonts w:eastAsia="Arial"/>
                <w:b/>
                <w:bCs/>
              </w:rPr>
            </w:pPr>
            <w:r w:rsidRPr="00164626">
              <w:rPr>
                <w:rFonts w:eastAsia="Arial"/>
                <w:b/>
                <w:bCs/>
              </w:rPr>
              <w:t>Indicador</w:t>
            </w:r>
          </w:p>
        </w:tc>
        <w:tc>
          <w:tcPr>
            <w:tcW w:w="4240" w:type="dxa"/>
            <w:tcBorders>
              <w:top w:val="single" w:sz="4" w:space="0" w:color="auto"/>
              <w:left w:val="single" w:sz="4" w:space="0" w:color="auto"/>
              <w:bottom w:val="single" w:sz="4" w:space="0" w:color="auto"/>
              <w:right w:val="single" w:sz="4" w:space="0" w:color="auto"/>
            </w:tcBorders>
            <w:vAlign w:val="center"/>
            <w:hideMark/>
          </w:tcPr>
          <w:p w14:paraId="78C98FDB" w14:textId="77777777" w:rsidR="00707B4B" w:rsidRPr="00164626" w:rsidRDefault="00707B4B" w:rsidP="00447D1E">
            <w:pPr>
              <w:pStyle w:val="FONTE"/>
              <w:spacing w:after="0" w:line="240" w:lineRule="auto"/>
              <w:rPr>
                <w:rFonts w:eastAsia="Arial"/>
                <w:b/>
                <w:bCs/>
              </w:rPr>
            </w:pPr>
            <w:r w:rsidRPr="00164626">
              <w:rPr>
                <w:rFonts w:eastAsia="Arial"/>
                <w:b/>
                <w:bCs/>
              </w:rPr>
              <w:t>Medida do indicador</w:t>
            </w:r>
          </w:p>
        </w:tc>
      </w:tr>
      <w:tr w:rsidR="00707B4B" w:rsidRPr="00164626" w14:paraId="372BC70F" w14:textId="77777777" w:rsidTr="00447D1E">
        <w:trPr>
          <w:trHeight w:val="170"/>
          <w:jc w:val="center"/>
        </w:trPr>
        <w:tc>
          <w:tcPr>
            <w:tcW w:w="2405" w:type="dxa"/>
            <w:vMerge w:val="restart"/>
            <w:tcBorders>
              <w:top w:val="single" w:sz="4" w:space="0" w:color="auto"/>
              <w:left w:val="single" w:sz="4" w:space="0" w:color="auto"/>
              <w:bottom w:val="single" w:sz="4" w:space="0" w:color="auto"/>
              <w:right w:val="single" w:sz="4" w:space="0" w:color="auto"/>
            </w:tcBorders>
            <w:vAlign w:val="center"/>
            <w:hideMark/>
          </w:tcPr>
          <w:p w14:paraId="1CCEC86B" w14:textId="77777777" w:rsidR="00707B4B" w:rsidRPr="00164626" w:rsidRDefault="00707B4B" w:rsidP="00447D1E">
            <w:pPr>
              <w:pStyle w:val="FONTE"/>
              <w:spacing w:after="0" w:line="240" w:lineRule="auto"/>
              <w:rPr>
                <w:rFonts w:eastAsia="Arial"/>
              </w:rPr>
            </w:pPr>
            <w:r w:rsidRPr="00164626">
              <w:t>Gestão dos resíduos de serviços de saneamento básico</w:t>
            </w:r>
          </w:p>
        </w:tc>
        <w:tc>
          <w:tcPr>
            <w:tcW w:w="2693" w:type="dxa"/>
            <w:tcBorders>
              <w:top w:val="single" w:sz="4" w:space="0" w:color="auto"/>
              <w:left w:val="single" w:sz="4" w:space="0" w:color="auto"/>
              <w:bottom w:val="single" w:sz="4" w:space="0" w:color="auto"/>
              <w:right w:val="single" w:sz="4" w:space="0" w:color="auto"/>
            </w:tcBorders>
            <w:vAlign w:val="center"/>
            <w:hideMark/>
          </w:tcPr>
          <w:p w14:paraId="43EB7129" w14:textId="77777777" w:rsidR="00707B4B" w:rsidRPr="00164626" w:rsidRDefault="00707B4B" w:rsidP="00447D1E">
            <w:pPr>
              <w:pStyle w:val="FONTE"/>
              <w:spacing w:after="0" w:line="240" w:lineRule="auto"/>
              <w:rPr>
                <w:rFonts w:eastAsia="Arial"/>
              </w:rPr>
            </w:pPr>
            <w:r w:rsidRPr="00164626">
              <w:t>In18.Índice de geração de lodo por fossa</w:t>
            </w:r>
          </w:p>
        </w:tc>
        <w:tc>
          <w:tcPr>
            <w:tcW w:w="4240" w:type="dxa"/>
            <w:tcBorders>
              <w:top w:val="single" w:sz="4" w:space="0" w:color="auto"/>
              <w:left w:val="single" w:sz="4" w:space="0" w:color="auto"/>
              <w:bottom w:val="single" w:sz="4" w:space="0" w:color="auto"/>
              <w:right w:val="single" w:sz="4" w:space="0" w:color="auto"/>
            </w:tcBorders>
            <w:vAlign w:val="center"/>
            <w:hideMark/>
          </w:tcPr>
          <w:p w14:paraId="3A6105E4" w14:textId="77777777" w:rsidR="00707B4B" w:rsidRPr="00164626" w:rsidRDefault="00707B4B" w:rsidP="00447D1E">
            <w:pPr>
              <w:pStyle w:val="FONTE"/>
              <w:spacing w:after="0" w:line="240" w:lineRule="auto"/>
              <w:rPr>
                <w:rFonts w:eastAsia="Arial"/>
              </w:rPr>
            </w:pPr>
            <w:r w:rsidRPr="00164626">
              <w:t>Relação entre a quantidade de lodo gerada pela quantidade de fossas limpas</w:t>
            </w:r>
          </w:p>
        </w:tc>
      </w:tr>
      <w:tr w:rsidR="00707B4B" w:rsidRPr="00164626" w14:paraId="54717F59" w14:textId="77777777" w:rsidTr="00447D1E">
        <w:trPr>
          <w:trHeight w:val="17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5804C03" w14:textId="77777777" w:rsidR="00707B4B" w:rsidRPr="00164626" w:rsidRDefault="00707B4B" w:rsidP="00447D1E">
            <w:pPr>
              <w:spacing w:line="240" w:lineRule="auto"/>
              <w:rPr>
                <w:rFonts w:eastAsia="Arial"/>
                <w:sz w:val="20"/>
                <w:szCs w:val="20"/>
              </w:rPr>
            </w:pPr>
          </w:p>
        </w:tc>
        <w:tc>
          <w:tcPr>
            <w:tcW w:w="2693" w:type="dxa"/>
            <w:tcBorders>
              <w:top w:val="single" w:sz="4" w:space="0" w:color="auto"/>
              <w:left w:val="single" w:sz="4" w:space="0" w:color="auto"/>
              <w:bottom w:val="single" w:sz="4" w:space="0" w:color="auto"/>
              <w:right w:val="single" w:sz="4" w:space="0" w:color="auto"/>
            </w:tcBorders>
            <w:vAlign w:val="center"/>
            <w:hideMark/>
          </w:tcPr>
          <w:p w14:paraId="45F0E675" w14:textId="77777777" w:rsidR="00707B4B" w:rsidRPr="00164626" w:rsidRDefault="00707B4B" w:rsidP="00447D1E">
            <w:pPr>
              <w:pStyle w:val="FONTE"/>
              <w:spacing w:after="0" w:line="240" w:lineRule="auto"/>
            </w:pPr>
            <w:r w:rsidRPr="00164626">
              <w:t>In19.Índice de destinação de lodo</w:t>
            </w:r>
          </w:p>
        </w:tc>
        <w:tc>
          <w:tcPr>
            <w:tcW w:w="4240" w:type="dxa"/>
            <w:tcBorders>
              <w:top w:val="single" w:sz="4" w:space="0" w:color="auto"/>
              <w:left w:val="single" w:sz="4" w:space="0" w:color="auto"/>
              <w:bottom w:val="single" w:sz="4" w:space="0" w:color="auto"/>
              <w:right w:val="single" w:sz="4" w:space="0" w:color="auto"/>
            </w:tcBorders>
            <w:vAlign w:val="center"/>
            <w:hideMark/>
          </w:tcPr>
          <w:p w14:paraId="45C5E867" w14:textId="77777777" w:rsidR="00707B4B" w:rsidRPr="00164626" w:rsidRDefault="00707B4B" w:rsidP="00447D1E">
            <w:pPr>
              <w:pStyle w:val="FONTE"/>
              <w:spacing w:after="0" w:line="240" w:lineRule="auto"/>
            </w:pPr>
            <w:r w:rsidRPr="00164626">
              <w:t>Relação entre a quantidade de lodo destinada pela quantidade de lodo gerada</w:t>
            </w:r>
          </w:p>
        </w:tc>
      </w:tr>
    </w:tbl>
    <w:p w14:paraId="212F618F" w14:textId="77777777" w:rsidR="00707B4B" w:rsidRPr="00164626" w:rsidRDefault="00707B4B" w:rsidP="00707B4B">
      <w:pPr>
        <w:pStyle w:val="FONTE"/>
        <w:rPr>
          <w:rFonts w:eastAsia="Arial"/>
        </w:rPr>
      </w:pPr>
      <w:r w:rsidRPr="00164626">
        <w:rPr>
          <w:rFonts w:eastAsia="Arial"/>
        </w:rPr>
        <w:t>Fonte: Empresa Executora (2020).</w:t>
      </w:r>
    </w:p>
    <w:p w14:paraId="31BE77D4" w14:textId="77777777" w:rsidR="00707B4B" w:rsidRPr="00164626" w:rsidRDefault="00707B4B" w:rsidP="00707B4B">
      <w:pPr>
        <w:pStyle w:val="Ttulo4"/>
      </w:pPr>
      <w:bookmarkStart w:id="458" w:name="_Toc45109324"/>
      <w:r w:rsidRPr="00164626">
        <w:t>2.5.5.5 Programa 05 - Estabelecimentos sustentáveis</w:t>
      </w:r>
      <w:bookmarkEnd w:id="458"/>
    </w:p>
    <w:p w14:paraId="7307C16D" w14:textId="77777777" w:rsidR="00707B4B" w:rsidRPr="00164626" w:rsidRDefault="00707B4B" w:rsidP="00707B4B">
      <w:pPr>
        <w:autoSpaceDE w:val="0"/>
        <w:autoSpaceDN w:val="0"/>
        <w:adjustRightInd w:val="0"/>
        <w:ind w:firstLine="709"/>
        <w:rPr>
          <w:rFonts w:cs="Arial"/>
        </w:rPr>
      </w:pPr>
      <w:r w:rsidRPr="00164626">
        <w:rPr>
          <w:rFonts w:cs="Arial"/>
          <w:b/>
          <w:bCs/>
        </w:rPr>
        <w:t>Objetivo geral:</w:t>
      </w:r>
      <w:r w:rsidRPr="00164626">
        <w:rPr>
          <w:rFonts w:cs="Arial"/>
        </w:rPr>
        <w:t xml:space="preserve"> Garantir a destinação final adequada dos resíduos de estabelecimentos comerciais e prestadores de serviços, a partir do cadastramento e fiscalização destes.</w:t>
      </w:r>
    </w:p>
    <w:p w14:paraId="0B946265" w14:textId="77777777" w:rsidR="00707B4B" w:rsidRPr="00164626" w:rsidRDefault="00707B4B" w:rsidP="002675F5">
      <w:pPr>
        <w:ind w:firstLine="709"/>
        <w:rPr>
          <w:rFonts w:cs="Arial"/>
          <w:lang w:val="pt-PT"/>
        </w:rPr>
      </w:pPr>
      <w:r w:rsidRPr="00164626">
        <w:rPr>
          <w:rFonts w:cs="Arial"/>
          <w:lang w:val="pt-PT"/>
        </w:rPr>
        <w:t>Para o alcance do objetivo geral, o programa “</w:t>
      </w:r>
      <w:r w:rsidRPr="00164626">
        <w:t>Estabelecimentos sustentáveis</w:t>
      </w:r>
      <w:r w:rsidRPr="00164626">
        <w:rPr>
          <w:rFonts w:cs="Arial"/>
          <w:lang w:val="pt-PT"/>
        </w:rPr>
        <w:t>” contempla a seguinte meta:</w:t>
      </w:r>
    </w:p>
    <w:p w14:paraId="568F7077" w14:textId="77777777" w:rsidR="00707B4B" w:rsidRPr="00164626" w:rsidRDefault="00707B4B" w:rsidP="00707B4B">
      <w:pPr>
        <w:pStyle w:val="PargrafodaLista"/>
        <w:numPr>
          <w:ilvl w:val="0"/>
          <w:numId w:val="56"/>
        </w:numPr>
        <w:spacing w:before="240" w:after="240" w:line="360" w:lineRule="auto"/>
        <w:ind w:left="993" w:hanging="285"/>
        <w:rPr>
          <w:rFonts w:cs="Arial"/>
          <w:sz w:val="24"/>
          <w:szCs w:val="24"/>
          <w:lang w:val="pt-PT"/>
        </w:rPr>
      </w:pPr>
      <w:r w:rsidRPr="00164626">
        <w:rPr>
          <w:sz w:val="24"/>
          <w:szCs w:val="24"/>
        </w:rPr>
        <w:t>Controle dos resíduos de estabelecimentos comerciais e prestadores de serviços.</w:t>
      </w:r>
    </w:p>
    <w:p w14:paraId="72720532" w14:textId="72D5B288" w:rsidR="00707B4B" w:rsidRPr="00164626" w:rsidRDefault="00707B4B" w:rsidP="00474EA1">
      <w:pPr>
        <w:spacing w:before="240"/>
        <w:ind w:firstLine="709"/>
        <w:sectPr w:rsidR="00707B4B" w:rsidRPr="00164626" w:rsidSect="00045F2D">
          <w:pgSz w:w="11900" w:h="16840" w:code="9"/>
          <w:pgMar w:top="1134" w:right="1134" w:bottom="1134" w:left="1418" w:header="283" w:footer="165" w:gutter="0"/>
          <w:cols w:space="708"/>
          <w:docGrid w:linePitch="400"/>
        </w:sectPr>
      </w:pPr>
      <w:r w:rsidRPr="00164626">
        <w:rPr>
          <w:lang w:eastAsia="pt-BR"/>
        </w:rPr>
        <w:t>A organização esquemática aplicada ao planejamento do Programa 05, p</w:t>
      </w:r>
      <w:r w:rsidR="00447D1E" w:rsidRPr="00164626">
        <w:rPr>
          <w:lang w:eastAsia="pt-BR"/>
        </w:rPr>
        <w:t>ode ser verificada na Tabela 9</w:t>
      </w:r>
      <w:r w:rsidR="00E94BCF" w:rsidRPr="00164626">
        <w:rPr>
          <w:lang w:eastAsia="pt-BR"/>
        </w:rPr>
        <w:t>7</w:t>
      </w:r>
      <w:r w:rsidRPr="00164626">
        <w:rPr>
          <w:lang w:eastAsia="pt-BR"/>
        </w:rPr>
        <w:t xml:space="preserve">. </w:t>
      </w:r>
      <w:r w:rsidR="00474EA1" w:rsidRPr="00164626">
        <w:rPr>
          <w:lang w:eastAsia="pt-BR"/>
        </w:rPr>
        <w:t>A seguir se encontram descritas todas as ações propostas para alcance de cada meta estabelecida com prazo definido, de forma a alcançar o objetivo do programa criado para o município.</w:t>
      </w:r>
    </w:p>
    <w:p w14:paraId="1B3E4541" w14:textId="4D782DEA" w:rsidR="00707B4B" w:rsidRPr="00164626" w:rsidRDefault="00707B4B" w:rsidP="00707B4B">
      <w:pPr>
        <w:pStyle w:val="Tabela"/>
      </w:pPr>
      <w:bookmarkStart w:id="459" w:name="_Toc45109467"/>
      <w:r w:rsidRPr="00164626">
        <w:t xml:space="preserve">Tabela </w:t>
      </w:r>
      <w:r w:rsidRPr="00164626">
        <w:rPr>
          <w:noProof/>
        </w:rPr>
        <w:fldChar w:fldCharType="begin"/>
      </w:r>
      <w:r w:rsidRPr="00164626">
        <w:rPr>
          <w:noProof/>
        </w:rPr>
        <w:instrText xml:space="preserve"> SEQ Tabela \* ARABIC </w:instrText>
      </w:r>
      <w:r w:rsidRPr="00164626">
        <w:rPr>
          <w:noProof/>
        </w:rPr>
        <w:fldChar w:fldCharType="separate"/>
      </w:r>
      <w:r w:rsidR="00C635C4">
        <w:rPr>
          <w:noProof/>
        </w:rPr>
        <w:t>97</w:t>
      </w:r>
      <w:r w:rsidRPr="00164626">
        <w:rPr>
          <w:noProof/>
        </w:rPr>
        <w:fldChar w:fldCharType="end"/>
      </w:r>
      <w:r w:rsidRPr="00164626">
        <w:t xml:space="preserve"> – Planejamento do Programa 05: ESTABELECIMENTOS SUSTENTÁVEIS</w:t>
      </w:r>
      <w:bookmarkEnd w:id="459"/>
    </w:p>
    <w:tbl>
      <w:tblPr>
        <w:tblStyle w:val="Tabelacomgrade29"/>
        <w:tblW w:w="5012" w:type="pct"/>
        <w:jc w:val="center"/>
        <w:tblLayout w:type="fixed"/>
        <w:tblLook w:val="04A0" w:firstRow="1" w:lastRow="0" w:firstColumn="1" w:lastColumn="0" w:noHBand="0" w:noVBand="1"/>
      </w:tblPr>
      <w:tblGrid>
        <w:gridCol w:w="1545"/>
        <w:gridCol w:w="3614"/>
        <w:gridCol w:w="1159"/>
        <w:gridCol w:w="1302"/>
        <w:gridCol w:w="2782"/>
        <w:gridCol w:w="1734"/>
        <w:gridCol w:w="2461"/>
      </w:tblGrid>
      <w:tr w:rsidR="00707B4B" w:rsidRPr="00164626" w14:paraId="20596C71" w14:textId="77777777" w:rsidTr="00447D1E">
        <w:trPr>
          <w:trHeight w:val="20"/>
          <w:jc w:val="center"/>
        </w:trPr>
        <w:tc>
          <w:tcPr>
            <w:tcW w:w="5000" w:type="pct"/>
            <w:gridSpan w:val="7"/>
            <w:shd w:val="clear" w:color="auto" w:fill="D9D9D9" w:themeFill="background1" w:themeFillShade="D9"/>
            <w:vAlign w:val="center"/>
          </w:tcPr>
          <w:p w14:paraId="3EF38C48" w14:textId="77777777" w:rsidR="00707B4B" w:rsidRPr="00164626" w:rsidRDefault="00707B4B" w:rsidP="00447D1E">
            <w:pPr>
              <w:spacing w:line="240" w:lineRule="auto"/>
              <w:jc w:val="center"/>
              <w:rPr>
                <w:b/>
                <w:sz w:val="20"/>
                <w:szCs w:val="20"/>
              </w:rPr>
            </w:pPr>
            <w:r w:rsidRPr="00164626">
              <w:rPr>
                <w:b/>
                <w:sz w:val="20"/>
                <w:szCs w:val="20"/>
              </w:rPr>
              <w:t>PROGRAMA 05: ESTABELECIMENTOS SUSTENTÁVEIS</w:t>
            </w:r>
          </w:p>
        </w:tc>
      </w:tr>
      <w:tr w:rsidR="00707B4B" w:rsidRPr="00164626" w14:paraId="5AE282B5" w14:textId="77777777" w:rsidTr="00447D1E">
        <w:trPr>
          <w:trHeight w:val="20"/>
          <w:jc w:val="center"/>
        </w:trPr>
        <w:tc>
          <w:tcPr>
            <w:tcW w:w="529" w:type="pct"/>
            <w:vAlign w:val="center"/>
          </w:tcPr>
          <w:p w14:paraId="21A1ED11" w14:textId="77777777" w:rsidR="00707B4B" w:rsidRPr="00164626" w:rsidRDefault="00707B4B" w:rsidP="00447D1E">
            <w:pPr>
              <w:spacing w:line="240" w:lineRule="auto"/>
              <w:jc w:val="center"/>
              <w:rPr>
                <w:b/>
                <w:sz w:val="20"/>
                <w:szCs w:val="20"/>
              </w:rPr>
            </w:pPr>
            <w:r w:rsidRPr="00164626">
              <w:rPr>
                <w:b/>
                <w:sz w:val="20"/>
                <w:szCs w:val="20"/>
              </w:rPr>
              <w:t>METAS</w:t>
            </w:r>
          </w:p>
        </w:tc>
        <w:tc>
          <w:tcPr>
            <w:tcW w:w="1238" w:type="pct"/>
            <w:vAlign w:val="center"/>
          </w:tcPr>
          <w:p w14:paraId="5C1059A0" w14:textId="77777777" w:rsidR="00707B4B" w:rsidRPr="00164626" w:rsidRDefault="00707B4B" w:rsidP="00447D1E">
            <w:pPr>
              <w:spacing w:line="240" w:lineRule="auto"/>
              <w:jc w:val="center"/>
              <w:rPr>
                <w:b/>
                <w:sz w:val="20"/>
                <w:szCs w:val="20"/>
              </w:rPr>
            </w:pPr>
            <w:r w:rsidRPr="00164626">
              <w:rPr>
                <w:b/>
                <w:sz w:val="20"/>
                <w:szCs w:val="20"/>
              </w:rPr>
              <w:t>AÇÕES</w:t>
            </w:r>
          </w:p>
        </w:tc>
        <w:tc>
          <w:tcPr>
            <w:tcW w:w="397" w:type="pct"/>
            <w:vAlign w:val="center"/>
          </w:tcPr>
          <w:p w14:paraId="7A4B2EA8" w14:textId="77777777" w:rsidR="00707B4B" w:rsidRPr="00164626" w:rsidRDefault="00707B4B" w:rsidP="00447D1E">
            <w:pPr>
              <w:spacing w:line="240" w:lineRule="auto"/>
              <w:ind w:left="-101" w:right="-108"/>
              <w:jc w:val="center"/>
              <w:rPr>
                <w:b/>
                <w:sz w:val="20"/>
                <w:szCs w:val="20"/>
              </w:rPr>
            </w:pPr>
            <w:r w:rsidRPr="00164626">
              <w:rPr>
                <w:b/>
                <w:sz w:val="20"/>
                <w:szCs w:val="20"/>
              </w:rPr>
              <w:t>PRAZO DE EXECUÇÃO</w:t>
            </w:r>
          </w:p>
        </w:tc>
        <w:tc>
          <w:tcPr>
            <w:tcW w:w="446" w:type="pct"/>
            <w:vAlign w:val="center"/>
          </w:tcPr>
          <w:p w14:paraId="3149D393" w14:textId="77777777" w:rsidR="00707B4B" w:rsidRPr="00164626" w:rsidRDefault="00707B4B" w:rsidP="00447D1E">
            <w:pPr>
              <w:spacing w:line="240" w:lineRule="auto"/>
              <w:jc w:val="center"/>
              <w:rPr>
                <w:b/>
                <w:sz w:val="20"/>
                <w:szCs w:val="20"/>
              </w:rPr>
            </w:pPr>
            <w:r w:rsidRPr="00164626">
              <w:rPr>
                <w:b/>
                <w:sz w:val="20"/>
                <w:szCs w:val="20"/>
              </w:rPr>
              <w:t>NATUREZA</w:t>
            </w:r>
          </w:p>
        </w:tc>
        <w:tc>
          <w:tcPr>
            <w:tcW w:w="953" w:type="pct"/>
            <w:vAlign w:val="center"/>
          </w:tcPr>
          <w:p w14:paraId="784681A5" w14:textId="77777777" w:rsidR="00707B4B" w:rsidRPr="00164626" w:rsidRDefault="00707B4B" w:rsidP="00447D1E">
            <w:pPr>
              <w:spacing w:line="240" w:lineRule="auto"/>
              <w:jc w:val="center"/>
              <w:rPr>
                <w:b/>
                <w:sz w:val="20"/>
                <w:szCs w:val="20"/>
              </w:rPr>
            </w:pPr>
            <w:r w:rsidRPr="00164626">
              <w:rPr>
                <w:b/>
                <w:sz w:val="20"/>
                <w:szCs w:val="20"/>
              </w:rPr>
              <w:t>CRITÉRIOS</w:t>
            </w:r>
          </w:p>
        </w:tc>
        <w:tc>
          <w:tcPr>
            <w:tcW w:w="594" w:type="pct"/>
            <w:vAlign w:val="center"/>
          </w:tcPr>
          <w:p w14:paraId="43E88F93" w14:textId="77777777" w:rsidR="00707B4B" w:rsidRPr="00164626" w:rsidRDefault="00707B4B" w:rsidP="00447D1E">
            <w:pPr>
              <w:spacing w:line="240" w:lineRule="auto"/>
              <w:jc w:val="center"/>
              <w:rPr>
                <w:b/>
                <w:sz w:val="20"/>
                <w:szCs w:val="20"/>
              </w:rPr>
            </w:pPr>
            <w:r w:rsidRPr="00164626">
              <w:rPr>
                <w:b/>
                <w:sz w:val="20"/>
                <w:szCs w:val="20"/>
              </w:rPr>
              <w:t>ÁREAS / COMUNIDADES CONTEMPLADAS</w:t>
            </w:r>
          </w:p>
        </w:tc>
        <w:tc>
          <w:tcPr>
            <w:tcW w:w="843" w:type="pct"/>
            <w:vAlign w:val="center"/>
          </w:tcPr>
          <w:p w14:paraId="4BD8E553" w14:textId="77777777" w:rsidR="00707B4B" w:rsidRPr="00164626" w:rsidRDefault="00707B4B" w:rsidP="00447D1E">
            <w:pPr>
              <w:spacing w:line="240" w:lineRule="auto"/>
              <w:jc w:val="center"/>
              <w:rPr>
                <w:b/>
                <w:sz w:val="20"/>
                <w:szCs w:val="20"/>
              </w:rPr>
            </w:pPr>
            <w:r w:rsidRPr="00164626">
              <w:rPr>
                <w:b/>
                <w:sz w:val="20"/>
                <w:szCs w:val="20"/>
              </w:rPr>
              <w:t>RESPONSÁVEIS</w:t>
            </w:r>
          </w:p>
        </w:tc>
      </w:tr>
      <w:tr w:rsidR="00707B4B" w:rsidRPr="00164626" w14:paraId="745124B3" w14:textId="77777777" w:rsidTr="00447D1E">
        <w:trPr>
          <w:trHeight w:val="20"/>
          <w:jc w:val="center"/>
        </w:trPr>
        <w:tc>
          <w:tcPr>
            <w:tcW w:w="529" w:type="pct"/>
            <w:vMerge w:val="restart"/>
            <w:vAlign w:val="center"/>
          </w:tcPr>
          <w:p w14:paraId="3EBD46A0" w14:textId="77777777" w:rsidR="00707B4B" w:rsidRPr="00164626" w:rsidRDefault="00707B4B" w:rsidP="00447D1E">
            <w:pPr>
              <w:spacing w:line="240" w:lineRule="auto"/>
              <w:ind w:left="-113" w:right="-105"/>
              <w:jc w:val="center"/>
              <w:rPr>
                <w:sz w:val="20"/>
                <w:szCs w:val="20"/>
              </w:rPr>
            </w:pPr>
            <w:r w:rsidRPr="00164626">
              <w:rPr>
                <w:sz w:val="20"/>
                <w:szCs w:val="20"/>
              </w:rPr>
              <w:t xml:space="preserve">META 01 - </w:t>
            </w:r>
            <w:r w:rsidRPr="00164626">
              <w:rPr>
                <w:rFonts w:cs="Arial"/>
                <w:sz w:val="20"/>
                <w:szCs w:val="20"/>
              </w:rPr>
              <w:t>Controle dos resíduos de estabelecimentos comerciais e prestadores de serviços</w:t>
            </w:r>
          </w:p>
        </w:tc>
        <w:tc>
          <w:tcPr>
            <w:tcW w:w="1238" w:type="pct"/>
            <w:vAlign w:val="center"/>
          </w:tcPr>
          <w:p w14:paraId="7E4B3F0A" w14:textId="77777777" w:rsidR="00707B4B" w:rsidRPr="00164626" w:rsidRDefault="00707B4B" w:rsidP="00447D1E">
            <w:pPr>
              <w:spacing w:line="240" w:lineRule="auto"/>
              <w:jc w:val="center"/>
              <w:rPr>
                <w:sz w:val="20"/>
                <w:szCs w:val="20"/>
              </w:rPr>
            </w:pPr>
            <w:r w:rsidRPr="00164626">
              <w:rPr>
                <w:rFonts w:cs="Arial"/>
                <w:sz w:val="20"/>
                <w:szCs w:val="20"/>
              </w:rPr>
              <w:t>Definição de diretrizes para classificação dos pequenos e grandes geradores de resíduos de estabelecimentos comerciais e prestadores de serviços</w:t>
            </w:r>
          </w:p>
        </w:tc>
        <w:tc>
          <w:tcPr>
            <w:tcW w:w="397" w:type="pct"/>
            <w:vAlign w:val="center"/>
          </w:tcPr>
          <w:p w14:paraId="27BE5773" w14:textId="77777777" w:rsidR="00707B4B" w:rsidRPr="00164626" w:rsidRDefault="00707B4B" w:rsidP="00447D1E">
            <w:pPr>
              <w:spacing w:line="240" w:lineRule="auto"/>
              <w:jc w:val="center"/>
              <w:rPr>
                <w:rFonts w:cs="Arial"/>
                <w:sz w:val="20"/>
                <w:szCs w:val="20"/>
              </w:rPr>
            </w:pPr>
            <w:r w:rsidRPr="00164626">
              <w:rPr>
                <w:sz w:val="20"/>
                <w:szCs w:val="20"/>
              </w:rPr>
              <w:t>Até o ano</w:t>
            </w:r>
            <w:r w:rsidRPr="00164626">
              <w:rPr>
                <w:rFonts w:cs="Arial"/>
                <w:sz w:val="20"/>
                <w:szCs w:val="20"/>
              </w:rPr>
              <w:t xml:space="preserve"> 04</w:t>
            </w:r>
            <w:r w:rsidRPr="00164626">
              <w:rPr>
                <w:rFonts w:cs="Arial"/>
                <w:sz w:val="20"/>
                <w:szCs w:val="20"/>
                <w:vertAlign w:val="superscript"/>
              </w:rPr>
              <w:t>1</w:t>
            </w:r>
          </w:p>
        </w:tc>
        <w:tc>
          <w:tcPr>
            <w:tcW w:w="446" w:type="pct"/>
            <w:vAlign w:val="center"/>
          </w:tcPr>
          <w:p w14:paraId="4C2D9125" w14:textId="77777777" w:rsidR="00707B4B" w:rsidRPr="00164626" w:rsidRDefault="00707B4B" w:rsidP="00447D1E">
            <w:pPr>
              <w:spacing w:line="240" w:lineRule="auto"/>
              <w:jc w:val="center"/>
              <w:rPr>
                <w:rFonts w:cs="Arial"/>
                <w:sz w:val="20"/>
                <w:szCs w:val="20"/>
              </w:rPr>
            </w:pPr>
            <w:r w:rsidRPr="00164626">
              <w:rPr>
                <w:rFonts w:cs="Arial"/>
                <w:sz w:val="20"/>
                <w:szCs w:val="20"/>
              </w:rPr>
              <w:t>Institucional</w:t>
            </w:r>
          </w:p>
          <w:p w14:paraId="0B262564" w14:textId="77777777" w:rsidR="00707B4B" w:rsidRPr="00164626" w:rsidRDefault="00707B4B" w:rsidP="00447D1E">
            <w:pPr>
              <w:spacing w:line="240" w:lineRule="auto"/>
              <w:jc w:val="center"/>
              <w:rPr>
                <w:sz w:val="20"/>
                <w:szCs w:val="20"/>
              </w:rPr>
            </w:pPr>
            <w:r w:rsidRPr="00164626">
              <w:rPr>
                <w:rFonts w:cs="Arial"/>
                <w:sz w:val="20"/>
                <w:szCs w:val="20"/>
              </w:rPr>
              <w:t>Operacional</w:t>
            </w:r>
          </w:p>
        </w:tc>
        <w:tc>
          <w:tcPr>
            <w:tcW w:w="953" w:type="pct"/>
            <w:vAlign w:val="center"/>
          </w:tcPr>
          <w:p w14:paraId="517524D9" w14:textId="77777777" w:rsidR="00707B4B" w:rsidRPr="00164626" w:rsidRDefault="00707B4B" w:rsidP="00447D1E">
            <w:pPr>
              <w:spacing w:line="240" w:lineRule="auto"/>
              <w:ind w:left="-114" w:right="-109"/>
              <w:jc w:val="center"/>
              <w:rPr>
                <w:sz w:val="20"/>
                <w:szCs w:val="20"/>
              </w:rPr>
            </w:pPr>
            <w:r w:rsidRPr="00164626">
              <w:rPr>
                <w:sz w:val="20"/>
                <w:szCs w:val="20"/>
              </w:rPr>
              <w:t>Integralidade</w:t>
            </w:r>
          </w:p>
          <w:p w14:paraId="16138987" w14:textId="77777777" w:rsidR="00707B4B" w:rsidRPr="00164626" w:rsidRDefault="00707B4B" w:rsidP="00447D1E">
            <w:pPr>
              <w:spacing w:line="240" w:lineRule="auto"/>
              <w:jc w:val="center"/>
              <w:rPr>
                <w:rFonts w:cs="Arial"/>
                <w:sz w:val="20"/>
                <w:szCs w:val="20"/>
              </w:rPr>
            </w:pPr>
            <w:r w:rsidRPr="00164626">
              <w:rPr>
                <w:rFonts w:cs="Arial"/>
                <w:sz w:val="20"/>
                <w:szCs w:val="20"/>
              </w:rPr>
              <w:t>Regulação pública</w:t>
            </w:r>
          </w:p>
          <w:p w14:paraId="068FBAB7" w14:textId="77777777" w:rsidR="00707B4B" w:rsidRPr="00164626" w:rsidRDefault="00707B4B" w:rsidP="00447D1E">
            <w:pPr>
              <w:spacing w:line="240" w:lineRule="auto"/>
              <w:jc w:val="center"/>
              <w:rPr>
                <w:sz w:val="20"/>
                <w:szCs w:val="20"/>
              </w:rPr>
            </w:pPr>
            <w:r w:rsidRPr="00164626">
              <w:rPr>
                <w:sz w:val="20"/>
                <w:szCs w:val="20"/>
              </w:rPr>
              <w:t>Intersetorialidade</w:t>
            </w:r>
          </w:p>
          <w:p w14:paraId="52FABA92" w14:textId="77777777" w:rsidR="00707B4B" w:rsidRPr="00164626" w:rsidRDefault="00707B4B" w:rsidP="00447D1E">
            <w:pPr>
              <w:spacing w:line="240" w:lineRule="auto"/>
              <w:jc w:val="center"/>
              <w:rPr>
                <w:sz w:val="20"/>
                <w:szCs w:val="20"/>
              </w:rPr>
            </w:pPr>
            <w:r w:rsidRPr="00164626">
              <w:rPr>
                <w:sz w:val="20"/>
                <w:szCs w:val="20"/>
              </w:rPr>
              <w:t>Melhoria da qualidade da prestação dos serviços</w:t>
            </w:r>
          </w:p>
        </w:tc>
        <w:tc>
          <w:tcPr>
            <w:tcW w:w="594" w:type="pct"/>
            <w:vAlign w:val="center"/>
          </w:tcPr>
          <w:p w14:paraId="77D466CD" w14:textId="77777777" w:rsidR="00707B4B" w:rsidRPr="00164626" w:rsidRDefault="00707B4B" w:rsidP="00447D1E">
            <w:pPr>
              <w:spacing w:line="240" w:lineRule="auto"/>
              <w:jc w:val="center"/>
              <w:rPr>
                <w:sz w:val="20"/>
                <w:szCs w:val="20"/>
              </w:rPr>
            </w:pPr>
            <w:r w:rsidRPr="00164626">
              <w:rPr>
                <w:sz w:val="20"/>
                <w:szCs w:val="20"/>
              </w:rPr>
              <w:t>Todo o município</w:t>
            </w:r>
          </w:p>
        </w:tc>
        <w:tc>
          <w:tcPr>
            <w:tcW w:w="843" w:type="pct"/>
            <w:vAlign w:val="center"/>
          </w:tcPr>
          <w:p w14:paraId="2A78B8AA" w14:textId="77777777" w:rsidR="00707B4B" w:rsidRPr="00164626" w:rsidRDefault="00707B4B" w:rsidP="00447D1E">
            <w:pPr>
              <w:spacing w:line="240" w:lineRule="auto"/>
              <w:jc w:val="center"/>
              <w:rPr>
                <w:sz w:val="20"/>
                <w:szCs w:val="20"/>
              </w:rPr>
            </w:pPr>
            <w:r w:rsidRPr="00164626">
              <w:rPr>
                <w:sz w:val="20"/>
                <w:szCs w:val="20"/>
                <w:lang w:val="pt-PT"/>
              </w:rPr>
              <w:t xml:space="preserve">Secretaria Municipal de Administração; </w:t>
            </w:r>
            <w:r w:rsidRPr="00164626">
              <w:rPr>
                <w:sz w:val="20"/>
                <w:szCs w:val="20"/>
              </w:rPr>
              <w:t>Secretaria Municipal de Meio Ambiente e Turismo</w:t>
            </w:r>
          </w:p>
        </w:tc>
      </w:tr>
      <w:tr w:rsidR="00707B4B" w:rsidRPr="00164626" w14:paraId="40EC0A16" w14:textId="77777777" w:rsidTr="00447D1E">
        <w:trPr>
          <w:trHeight w:val="20"/>
          <w:jc w:val="center"/>
        </w:trPr>
        <w:tc>
          <w:tcPr>
            <w:tcW w:w="529" w:type="pct"/>
            <w:vMerge/>
            <w:vAlign w:val="center"/>
          </w:tcPr>
          <w:p w14:paraId="67F9EA26" w14:textId="77777777" w:rsidR="00707B4B" w:rsidRPr="00164626" w:rsidRDefault="00707B4B" w:rsidP="00447D1E">
            <w:pPr>
              <w:spacing w:line="240" w:lineRule="auto"/>
              <w:jc w:val="center"/>
              <w:rPr>
                <w:sz w:val="20"/>
                <w:szCs w:val="20"/>
              </w:rPr>
            </w:pPr>
          </w:p>
        </w:tc>
        <w:tc>
          <w:tcPr>
            <w:tcW w:w="1238" w:type="pct"/>
            <w:vAlign w:val="center"/>
          </w:tcPr>
          <w:p w14:paraId="7998AF35" w14:textId="77777777" w:rsidR="00707B4B" w:rsidRPr="00164626" w:rsidRDefault="00707B4B" w:rsidP="00447D1E">
            <w:pPr>
              <w:spacing w:line="240" w:lineRule="auto"/>
              <w:jc w:val="center"/>
              <w:rPr>
                <w:rFonts w:cs="Arial"/>
                <w:sz w:val="20"/>
                <w:szCs w:val="20"/>
              </w:rPr>
            </w:pPr>
            <w:r w:rsidRPr="00164626">
              <w:rPr>
                <w:rFonts w:cs="Arial"/>
                <w:sz w:val="20"/>
                <w:szCs w:val="20"/>
              </w:rPr>
              <w:t>Realizar o cadastramento e o licenciamento ambiental dos estabelecimentos comerciais e prestadores de serviços</w:t>
            </w:r>
          </w:p>
        </w:tc>
        <w:tc>
          <w:tcPr>
            <w:tcW w:w="397" w:type="pct"/>
            <w:vAlign w:val="center"/>
          </w:tcPr>
          <w:p w14:paraId="71868AAC" w14:textId="77777777" w:rsidR="00707B4B" w:rsidRPr="00164626" w:rsidRDefault="00707B4B" w:rsidP="00447D1E">
            <w:pPr>
              <w:spacing w:line="240" w:lineRule="auto"/>
              <w:jc w:val="center"/>
              <w:rPr>
                <w:rFonts w:cs="Arial"/>
                <w:sz w:val="20"/>
                <w:szCs w:val="20"/>
              </w:rPr>
            </w:pPr>
            <w:r w:rsidRPr="00164626">
              <w:rPr>
                <w:rFonts w:cs="Arial"/>
                <w:sz w:val="20"/>
                <w:szCs w:val="20"/>
              </w:rPr>
              <w:t>Ano 04 em diante</w:t>
            </w:r>
          </w:p>
        </w:tc>
        <w:tc>
          <w:tcPr>
            <w:tcW w:w="446" w:type="pct"/>
            <w:vAlign w:val="center"/>
          </w:tcPr>
          <w:p w14:paraId="5182E397" w14:textId="77777777" w:rsidR="00707B4B" w:rsidRPr="00164626" w:rsidRDefault="00707B4B" w:rsidP="00447D1E">
            <w:pPr>
              <w:spacing w:line="240" w:lineRule="auto"/>
              <w:jc w:val="center"/>
              <w:rPr>
                <w:rFonts w:cs="Arial"/>
                <w:sz w:val="20"/>
                <w:szCs w:val="20"/>
              </w:rPr>
            </w:pPr>
            <w:r w:rsidRPr="00164626">
              <w:rPr>
                <w:rFonts w:cs="Arial"/>
                <w:sz w:val="20"/>
                <w:szCs w:val="20"/>
              </w:rPr>
              <w:t>Institucional</w:t>
            </w:r>
          </w:p>
          <w:p w14:paraId="2562027B" w14:textId="77777777" w:rsidR="00707B4B" w:rsidRPr="00164626" w:rsidRDefault="00707B4B" w:rsidP="00447D1E">
            <w:pPr>
              <w:spacing w:line="240" w:lineRule="auto"/>
              <w:jc w:val="center"/>
              <w:rPr>
                <w:rFonts w:cs="Arial"/>
                <w:sz w:val="20"/>
                <w:szCs w:val="20"/>
              </w:rPr>
            </w:pPr>
            <w:r w:rsidRPr="00164626">
              <w:rPr>
                <w:rFonts w:cs="Arial"/>
                <w:sz w:val="20"/>
                <w:szCs w:val="20"/>
              </w:rPr>
              <w:t>Ambiental</w:t>
            </w:r>
          </w:p>
          <w:p w14:paraId="3C05EE5E" w14:textId="77777777" w:rsidR="00707B4B" w:rsidRPr="00164626" w:rsidRDefault="00707B4B" w:rsidP="00447D1E">
            <w:pPr>
              <w:spacing w:line="240" w:lineRule="auto"/>
              <w:jc w:val="center"/>
              <w:rPr>
                <w:rFonts w:cs="Arial"/>
                <w:sz w:val="20"/>
                <w:szCs w:val="20"/>
              </w:rPr>
            </w:pPr>
            <w:r w:rsidRPr="00164626">
              <w:rPr>
                <w:rFonts w:cs="Arial"/>
                <w:sz w:val="20"/>
                <w:szCs w:val="20"/>
              </w:rPr>
              <w:t>Operacional</w:t>
            </w:r>
          </w:p>
        </w:tc>
        <w:tc>
          <w:tcPr>
            <w:tcW w:w="953" w:type="pct"/>
            <w:vAlign w:val="center"/>
          </w:tcPr>
          <w:p w14:paraId="4A966324" w14:textId="77777777" w:rsidR="00707B4B" w:rsidRPr="00164626" w:rsidRDefault="00707B4B" w:rsidP="00447D1E">
            <w:pPr>
              <w:spacing w:line="240" w:lineRule="auto"/>
              <w:ind w:left="-114" w:right="-109"/>
              <w:jc w:val="center"/>
              <w:rPr>
                <w:sz w:val="20"/>
                <w:szCs w:val="20"/>
              </w:rPr>
            </w:pPr>
            <w:r w:rsidRPr="00164626">
              <w:rPr>
                <w:sz w:val="20"/>
                <w:szCs w:val="20"/>
              </w:rPr>
              <w:t>Integralidade</w:t>
            </w:r>
          </w:p>
          <w:p w14:paraId="06663180" w14:textId="77777777" w:rsidR="00707B4B" w:rsidRPr="00164626" w:rsidRDefault="00707B4B" w:rsidP="00447D1E">
            <w:pPr>
              <w:spacing w:line="240" w:lineRule="auto"/>
              <w:ind w:left="-114" w:right="-109"/>
              <w:jc w:val="center"/>
              <w:rPr>
                <w:sz w:val="20"/>
                <w:szCs w:val="20"/>
              </w:rPr>
            </w:pPr>
            <w:r w:rsidRPr="00164626">
              <w:rPr>
                <w:sz w:val="20"/>
                <w:szCs w:val="20"/>
              </w:rPr>
              <w:t>Regulação pública</w:t>
            </w:r>
          </w:p>
          <w:p w14:paraId="1985B1AD" w14:textId="77777777" w:rsidR="00707B4B" w:rsidRPr="00164626" w:rsidRDefault="00707B4B" w:rsidP="00447D1E">
            <w:pPr>
              <w:spacing w:line="240" w:lineRule="auto"/>
              <w:jc w:val="center"/>
              <w:rPr>
                <w:sz w:val="20"/>
                <w:szCs w:val="20"/>
              </w:rPr>
            </w:pPr>
            <w:r w:rsidRPr="00164626">
              <w:rPr>
                <w:sz w:val="20"/>
                <w:szCs w:val="20"/>
              </w:rPr>
              <w:t>Intersetorialidade</w:t>
            </w:r>
          </w:p>
          <w:p w14:paraId="38FDF9D6" w14:textId="77777777" w:rsidR="00707B4B" w:rsidRPr="00164626" w:rsidRDefault="00707B4B" w:rsidP="00447D1E">
            <w:pPr>
              <w:spacing w:line="240" w:lineRule="auto"/>
              <w:jc w:val="center"/>
              <w:rPr>
                <w:sz w:val="20"/>
                <w:szCs w:val="20"/>
              </w:rPr>
            </w:pPr>
            <w:r w:rsidRPr="00164626">
              <w:rPr>
                <w:sz w:val="20"/>
                <w:szCs w:val="20"/>
              </w:rPr>
              <w:t>Reparação ambiental</w:t>
            </w:r>
          </w:p>
          <w:p w14:paraId="0266653B" w14:textId="77777777" w:rsidR="00707B4B" w:rsidRPr="00164626" w:rsidRDefault="00707B4B" w:rsidP="00447D1E">
            <w:pPr>
              <w:spacing w:line="240" w:lineRule="auto"/>
              <w:ind w:left="-114" w:right="-109"/>
              <w:jc w:val="center"/>
              <w:rPr>
                <w:sz w:val="20"/>
                <w:szCs w:val="20"/>
              </w:rPr>
            </w:pPr>
            <w:r w:rsidRPr="00164626">
              <w:rPr>
                <w:sz w:val="20"/>
                <w:szCs w:val="20"/>
              </w:rPr>
              <w:t>Melhoria da qualidade da prestação dos serviços</w:t>
            </w:r>
          </w:p>
        </w:tc>
        <w:tc>
          <w:tcPr>
            <w:tcW w:w="594" w:type="pct"/>
            <w:vAlign w:val="center"/>
          </w:tcPr>
          <w:p w14:paraId="2D463DC9" w14:textId="77777777" w:rsidR="00707B4B" w:rsidRPr="00164626" w:rsidRDefault="00707B4B" w:rsidP="00447D1E">
            <w:pPr>
              <w:spacing w:line="240" w:lineRule="auto"/>
              <w:jc w:val="center"/>
              <w:rPr>
                <w:sz w:val="20"/>
                <w:szCs w:val="20"/>
              </w:rPr>
            </w:pPr>
            <w:r w:rsidRPr="00164626">
              <w:rPr>
                <w:sz w:val="20"/>
                <w:szCs w:val="20"/>
              </w:rPr>
              <w:t>Todo o município</w:t>
            </w:r>
          </w:p>
        </w:tc>
        <w:tc>
          <w:tcPr>
            <w:tcW w:w="843" w:type="pct"/>
            <w:vAlign w:val="center"/>
          </w:tcPr>
          <w:p w14:paraId="7ABD0815" w14:textId="77777777" w:rsidR="00707B4B" w:rsidRPr="00164626" w:rsidRDefault="00707B4B" w:rsidP="00447D1E">
            <w:pPr>
              <w:spacing w:line="240" w:lineRule="auto"/>
              <w:jc w:val="center"/>
              <w:rPr>
                <w:color w:val="000000" w:themeColor="text1"/>
                <w:sz w:val="20"/>
                <w:szCs w:val="20"/>
              </w:rPr>
            </w:pPr>
            <w:r w:rsidRPr="00164626">
              <w:rPr>
                <w:color w:val="000000" w:themeColor="text1"/>
                <w:sz w:val="20"/>
                <w:szCs w:val="20"/>
              </w:rPr>
              <w:t xml:space="preserve">Secretaria Municipal de Agricultura, Pecuária, Indústria e Comércio; </w:t>
            </w:r>
            <w:r w:rsidRPr="00164626">
              <w:rPr>
                <w:sz w:val="20"/>
                <w:szCs w:val="20"/>
              </w:rPr>
              <w:t>Secretaria Municipal de Meio Ambiente e Turismo</w:t>
            </w:r>
          </w:p>
        </w:tc>
      </w:tr>
      <w:tr w:rsidR="00707B4B" w:rsidRPr="00164626" w14:paraId="25387118" w14:textId="77777777" w:rsidTr="00447D1E">
        <w:trPr>
          <w:trHeight w:val="20"/>
          <w:jc w:val="center"/>
        </w:trPr>
        <w:tc>
          <w:tcPr>
            <w:tcW w:w="529" w:type="pct"/>
            <w:vMerge/>
            <w:vAlign w:val="center"/>
          </w:tcPr>
          <w:p w14:paraId="3A4BBC98" w14:textId="77777777" w:rsidR="00707B4B" w:rsidRPr="00164626" w:rsidRDefault="00707B4B" w:rsidP="00447D1E">
            <w:pPr>
              <w:spacing w:line="240" w:lineRule="auto"/>
              <w:jc w:val="center"/>
              <w:rPr>
                <w:sz w:val="20"/>
                <w:szCs w:val="20"/>
              </w:rPr>
            </w:pPr>
          </w:p>
        </w:tc>
        <w:tc>
          <w:tcPr>
            <w:tcW w:w="1238" w:type="pct"/>
            <w:vAlign w:val="center"/>
          </w:tcPr>
          <w:p w14:paraId="068EDB74" w14:textId="77777777" w:rsidR="00707B4B" w:rsidRPr="00164626" w:rsidRDefault="00707B4B" w:rsidP="00447D1E">
            <w:pPr>
              <w:spacing w:line="240" w:lineRule="auto"/>
              <w:jc w:val="center"/>
              <w:rPr>
                <w:rFonts w:cs="Arial"/>
                <w:sz w:val="20"/>
                <w:szCs w:val="20"/>
              </w:rPr>
            </w:pPr>
            <w:r w:rsidRPr="00164626">
              <w:rPr>
                <w:rFonts w:cs="Arial"/>
                <w:sz w:val="20"/>
                <w:szCs w:val="20"/>
              </w:rPr>
              <w:t>Controlar e fiscalizar os geradores de resíduos de estabelecimentos comerciais e prestadores de serviços</w:t>
            </w:r>
          </w:p>
        </w:tc>
        <w:tc>
          <w:tcPr>
            <w:tcW w:w="397" w:type="pct"/>
            <w:vAlign w:val="center"/>
          </w:tcPr>
          <w:p w14:paraId="3185A884" w14:textId="77777777" w:rsidR="00707B4B" w:rsidRPr="00164626" w:rsidRDefault="00707B4B" w:rsidP="00447D1E">
            <w:pPr>
              <w:spacing w:line="240" w:lineRule="auto"/>
              <w:jc w:val="center"/>
              <w:rPr>
                <w:rFonts w:cs="Arial"/>
                <w:sz w:val="20"/>
                <w:szCs w:val="20"/>
              </w:rPr>
            </w:pPr>
            <w:r w:rsidRPr="00164626">
              <w:rPr>
                <w:rFonts w:cs="Arial"/>
                <w:sz w:val="20"/>
              </w:rPr>
              <w:t>Ano 04 em diante</w:t>
            </w:r>
          </w:p>
        </w:tc>
        <w:tc>
          <w:tcPr>
            <w:tcW w:w="446" w:type="pct"/>
            <w:vAlign w:val="center"/>
          </w:tcPr>
          <w:p w14:paraId="6F9E8C58" w14:textId="77777777" w:rsidR="00707B4B" w:rsidRPr="00164626" w:rsidRDefault="00707B4B" w:rsidP="00447D1E">
            <w:pPr>
              <w:spacing w:line="240" w:lineRule="auto"/>
              <w:jc w:val="center"/>
              <w:rPr>
                <w:rFonts w:cs="Arial"/>
                <w:sz w:val="20"/>
              </w:rPr>
            </w:pPr>
            <w:r w:rsidRPr="00164626">
              <w:rPr>
                <w:rFonts w:cs="Arial"/>
                <w:sz w:val="20"/>
              </w:rPr>
              <w:t>Institucional</w:t>
            </w:r>
          </w:p>
          <w:p w14:paraId="307AF53F" w14:textId="77777777" w:rsidR="00707B4B" w:rsidRPr="00164626" w:rsidRDefault="00707B4B" w:rsidP="00447D1E">
            <w:pPr>
              <w:spacing w:line="240" w:lineRule="auto"/>
              <w:jc w:val="center"/>
              <w:rPr>
                <w:rFonts w:cs="Arial"/>
                <w:sz w:val="20"/>
              </w:rPr>
            </w:pPr>
            <w:r w:rsidRPr="00164626">
              <w:rPr>
                <w:rFonts w:cs="Arial"/>
                <w:sz w:val="20"/>
              </w:rPr>
              <w:t>Ambiental</w:t>
            </w:r>
          </w:p>
          <w:p w14:paraId="781F2D4D" w14:textId="77777777" w:rsidR="00707B4B" w:rsidRPr="00164626" w:rsidRDefault="00707B4B" w:rsidP="00447D1E">
            <w:pPr>
              <w:spacing w:line="240" w:lineRule="auto"/>
              <w:jc w:val="center"/>
              <w:rPr>
                <w:rFonts w:cs="Arial"/>
                <w:sz w:val="20"/>
                <w:szCs w:val="20"/>
              </w:rPr>
            </w:pPr>
            <w:r w:rsidRPr="00164626">
              <w:rPr>
                <w:rFonts w:cs="Arial"/>
                <w:sz w:val="20"/>
              </w:rPr>
              <w:t>Operacional</w:t>
            </w:r>
          </w:p>
        </w:tc>
        <w:tc>
          <w:tcPr>
            <w:tcW w:w="953" w:type="pct"/>
            <w:vAlign w:val="center"/>
          </w:tcPr>
          <w:p w14:paraId="5F19E4BF" w14:textId="77777777" w:rsidR="00707B4B" w:rsidRPr="00164626" w:rsidRDefault="00707B4B" w:rsidP="00447D1E">
            <w:pPr>
              <w:spacing w:line="240" w:lineRule="auto"/>
              <w:ind w:left="-114" w:right="-109"/>
              <w:jc w:val="center"/>
              <w:rPr>
                <w:sz w:val="20"/>
                <w:szCs w:val="20"/>
              </w:rPr>
            </w:pPr>
            <w:r w:rsidRPr="00164626">
              <w:rPr>
                <w:sz w:val="20"/>
                <w:szCs w:val="20"/>
              </w:rPr>
              <w:t>Integralidade</w:t>
            </w:r>
          </w:p>
          <w:p w14:paraId="7F69644D" w14:textId="77777777" w:rsidR="00707B4B" w:rsidRPr="00164626" w:rsidRDefault="00707B4B" w:rsidP="00447D1E">
            <w:pPr>
              <w:spacing w:line="240" w:lineRule="auto"/>
              <w:ind w:left="-114" w:right="-109"/>
              <w:jc w:val="center"/>
              <w:rPr>
                <w:sz w:val="20"/>
                <w:szCs w:val="20"/>
              </w:rPr>
            </w:pPr>
            <w:r w:rsidRPr="00164626">
              <w:rPr>
                <w:sz w:val="20"/>
                <w:szCs w:val="20"/>
              </w:rPr>
              <w:t>Regulação pública</w:t>
            </w:r>
          </w:p>
          <w:p w14:paraId="0939D3EA" w14:textId="77777777" w:rsidR="00707B4B" w:rsidRPr="00164626" w:rsidRDefault="00707B4B" w:rsidP="00447D1E">
            <w:pPr>
              <w:spacing w:line="240" w:lineRule="auto"/>
              <w:jc w:val="center"/>
              <w:rPr>
                <w:sz w:val="20"/>
                <w:szCs w:val="20"/>
              </w:rPr>
            </w:pPr>
            <w:r w:rsidRPr="00164626">
              <w:rPr>
                <w:sz w:val="20"/>
                <w:szCs w:val="20"/>
              </w:rPr>
              <w:t>Intersetorialidade</w:t>
            </w:r>
          </w:p>
          <w:p w14:paraId="0A8367E4" w14:textId="77777777" w:rsidR="00707B4B" w:rsidRPr="00164626" w:rsidRDefault="00707B4B" w:rsidP="00447D1E">
            <w:pPr>
              <w:spacing w:line="240" w:lineRule="auto"/>
              <w:jc w:val="center"/>
              <w:rPr>
                <w:sz w:val="20"/>
                <w:szCs w:val="20"/>
              </w:rPr>
            </w:pPr>
            <w:r w:rsidRPr="00164626">
              <w:rPr>
                <w:sz w:val="20"/>
                <w:szCs w:val="20"/>
              </w:rPr>
              <w:t>Reparação ambiental</w:t>
            </w:r>
          </w:p>
          <w:p w14:paraId="6E354BED" w14:textId="77777777" w:rsidR="00707B4B" w:rsidRPr="00164626" w:rsidRDefault="00707B4B" w:rsidP="00447D1E">
            <w:pPr>
              <w:spacing w:line="240" w:lineRule="auto"/>
              <w:ind w:left="-114" w:right="-109"/>
              <w:jc w:val="center"/>
              <w:rPr>
                <w:sz w:val="20"/>
                <w:szCs w:val="20"/>
              </w:rPr>
            </w:pPr>
            <w:r w:rsidRPr="00164626">
              <w:rPr>
                <w:sz w:val="20"/>
                <w:szCs w:val="20"/>
              </w:rPr>
              <w:t>Melhoria da qualidade da prestação dos serviços</w:t>
            </w:r>
          </w:p>
        </w:tc>
        <w:tc>
          <w:tcPr>
            <w:tcW w:w="594" w:type="pct"/>
            <w:vAlign w:val="center"/>
          </w:tcPr>
          <w:p w14:paraId="0DAEA27C" w14:textId="77777777" w:rsidR="00707B4B" w:rsidRPr="00164626" w:rsidRDefault="00707B4B" w:rsidP="00447D1E">
            <w:pPr>
              <w:spacing w:line="240" w:lineRule="auto"/>
              <w:jc w:val="center"/>
              <w:rPr>
                <w:sz w:val="20"/>
                <w:szCs w:val="20"/>
              </w:rPr>
            </w:pPr>
            <w:r w:rsidRPr="00164626">
              <w:rPr>
                <w:sz w:val="20"/>
                <w:szCs w:val="20"/>
              </w:rPr>
              <w:t>Área urbana e rural</w:t>
            </w:r>
          </w:p>
        </w:tc>
        <w:tc>
          <w:tcPr>
            <w:tcW w:w="843" w:type="pct"/>
            <w:vAlign w:val="center"/>
          </w:tcPr>
          <w:p w14:paraId="7F9C2B5C" w14:textId="77777777" w:rsidR="00707B4B" w:rsidRPr="00164626" w:rsidRDefault="00707B4B" w:rsidP="00447D1E">
            <w:pPr>
              <w:spacing w:line="240" w:lineRule="auto"/>
              <w:jc w:val="center"/>
              <w:rPr>
                <w:color w:val="000000" w:themeColor="text1"/>
                <w:sz w:val="20"/>
                <w:szCs w:val="20"/>
              </w:rPr>
            </w:pPr>
            <w:r w:rsidRPr="00164626">
              <w:rPr>
                <w:sz w:val="20"/>
                <w:szCs w:val="20"/>
              </w:rPr>
              <w:t>Secretaria Municipal de Meio Ambiente e Turismo</w:t>
            </w:r>
          </w:p>
        </w:tc>
      </w:tr>
    </w:tbl>
    <w:p w14:paraId="01576530" w14:textId="77777777" w:rsidR="00707B4B" w:rsidRPr="00164626" w:rsidRDefault="00707B4B" w:rsidP="00707B4B">
      <w:pPr>
        <w:pStyle w:val="FONTE"/>
        <w:tabs>
          <w:tab w:val="clear" w:pos="851"/>
          <w:tab w:val="left" w:pos="142"/>
        </w:tabs>
        <w:spacing w:after="0" w:line="240" w:lineRule="auto"/>
        <w:jc w:val="both"/>
      </w:pPr>
      <w:r w:rsidRPr="00164626">
        <w:rPr>
          <w:vertAlign w:val="superscript"/>
        </w:rPr>
        <w:t>1</w:t>
      </w:r>
      <w:r w:rsidRPr="00164626">
        <w:t>Prazo de execução da ação não corresponde aos critérios de hierarquização, já que a ação tem maior prioridade por se tratar de legislação.</w:t>
      </w:r>
    </w:p>
    <w:p w14:paraId="10D19026" w14:textId="77777777" w:rsidR="00707B4B" w:rsidRPr="00164626" w:rsidRDefault="00707B4B" w:rsidP="00707B4B">
      <w:pPr>
        <w:pStyle w:val="FONTE"/>
      </w:pPr>
      <w:r w:rsidRPr="00164626">
        <w:t>Fonte: Empresa Executora (2020).</w:t>
      </w:r>
    </w:p>
    <w:p w14:paraId="5293ADA3" w14:textId="77777777" w:rsidR="00707B4B" w:rsidRPr="00164626" w:rsidRDefault="00707B4B" w:rsidP="00707B4B">
      <w:pPr>
        <w:sectPr w:rsidR="00707B4B" w:rsidRPr="00164626" w:rsidSect="00045F2D">
          <w:pgSz w:w="16840" w:h="11900" w:orient="landscape" w:code="9"/>
          <w:pgMar w:top="1418" w:right="1134" w:bottom="1134" w:left="1134" w:header="284" w:footer="164" w:gutter="0"/>
          <w:cols w:space="708"/>
          <w:docGrid w:linePitch="400"/>
        </w:sectPr>
      </w:pPr>
    </w:p>
    <w:p w14:paraId="06793586" w14:textId="77777777" w:rsidR="00707B4B" w:rsidRPr="00164626" w:rsidRDefault="00707B4B" w:rsidP="00707B4B">
      <w:pPr>
        <w:pStyle w:val="Ttulo5"/>
      </w:pPr>
      <w:bookmarkStart w:id="460" w:name="_Toc45109325"/>
      <w:r w:rsidRPr="00164626">
        <w:t>2.5.5.5.1 Meta 01 – Controle dos resíduos de estabelecimentos comerciais e prestadores de serviços</w:t>
      </w:r>
      <w:bookmarkEnd w:id="460"/>
    </w:p>
    <w:p w14:paraId="730715AA" w14:textId="77777777" w:rsidR="00707B4B" w:rsidRPr="00164626" w:rsidRDefault="00707B4B" w:rsidP="00707B4B">
      <w:pPr>
        <w:autoSpaceDE w:val="0"/>
        <w:autoSpaceDN w:val="0"/>
        <w:adjustRightInd w:val="0"/>
        <w:ind w:firstLine="709"/>
        <w:rPr>
          <w:rFonts w:cs="Arial"/>
        </w:rPr>
      </w:pPr>
      <w:r w:rsidRPr="00164626">
        <w:rPr>
          <w:rFonts w:cs="Arial"/>
        </w:rPr>
        <w:t xml:space="preserve">O município deverá estipular as quantidades máximas de resíduos comerciais que podem ser coletadas pela coleta pública, </w:t>
      </w:r>
      <w:r w:rsidRPr="00164626">
        <w:t>estabelecendo diretrizes para a classificação dos pequenos e grandes geradores de resíduos de estabelecimentos comerciais e prestadores de serviços,</w:t>
      </w:r>
      <w:r w:rsidRPr="00164626">
        <w:rPr>
          <w:rFonts w:cs="Arial"/>
        </w:rPr>
        <w:t xml:space="preserve"> </w:t>
      </w:r>
      <w:r w:rsidRPr="00164626">
        <w:t>que possam embasar uma política de gestão adequada. Para tanto, sugere-se a aplicação da seguinte regra:</w:t>
      </w:r>
    </w:p>
    <w:p w14:paraId="71D71F9A" w14:textId="77777777" w:rsidR="00707B4B" w:rsidRPr="00164626" w:rsidRDefault="00707B4B" w:rsidP="00707B4B">
      <w:pPr>
        <w:pStyle w:val="PargrafodaLista"/>
        <w:numPr>
          <w:ilvl w:val="0"/>
          <w:numId w:val="34"/>
        </w:numPr>
        <w:spacing w:after="0" w:line="360" w:lineRule="auto"/>
        <w:ind w:left="851" w:hanging="142"/>
        <w:rPr>
          <w:sz w:val="24"/>
          <w:szCs w:val="24"/>
        </w:rPr>
      </w:pPr>
      <w:r w:rsidRPr="00164626">
        <w:rPr>
          <w:sz w:val="24"/>
          <w:szCs w:val="24"/>
        </w:rPr>
        <w:t>Pequeno gerador: o estabelecimento que gera até 120 litros por dia e que pode encaminhar seus resíduos para a coleta pública, desde que as características sejam compatíveis com os resíduos de origem domiciliar, e para os demais resíduos, deve ser providenciada a destinação adequada;</w:t>
      </w:r>
    </w:p>
    <w:p w14:paraId="64E45918" w14:textId="77777777" w:rsidR="00707B4B" w:rsidRPr="00164626" w:rsidRDefault="00707B4B" w:rsidP="00707B4B">
      <w:pPr>
        <w:pStyle w:val="PargrafodaLista"/>
        <w:numPr>
          <w:ilvl w:val="0"/>
          <w:numId w:val="34"/>
        </w:numPr>
        <w:spacing w:after="0" w:line="360" w:lineRule="auto"/>
        <w:ind w:left="851" w:hanging="142"/>
        <w:rPr>
          <w:sz w:val="24"/>
          <w:szCs w:val="24"/>
        </w:rPr>
      </w:pPr>
      <w:r w:rsidRPr="00164626">
        <w:rPr>
          <w:sz w:val="24"/>
          <w:szCs w:val="24"/>
        </w:rPr>
        <w:t>Grande gerador: o estabelecimento que gera um volume superior a 120 litros por dia, o qual deverá fazer a destinação ou pagar taxa à Prefeitura.</w:t>
      </w:r>
    </w:p>
    <w:p w14:paraId="273ADB31" w14:textId="77777777" w:rsidR="00707B4B" w:rsidRPr="00164626" w:rsidRDefault="00707B4B" w:rsidP="00707B4B">
      <w:pPr>
        <w:ind w:firstLine="709"/>
      </w:pPr>
      <w:r w:rsidRPr="00164626">
        <w:t>Ainda, deverá ser feito o cadastramento dos estabelecimentos comerciais e de prestação de serviços em um banco de dados, podendo ser uma planilha de Excel, contendo o nome do empreendimento, CNPJ, atividade desenvolvida e resíduos gerados, além do licenciamento ambiental das atividades cabíveis, conforme a Resolução CONSEMA 372/2018. Estas atividades devem ser executadas por um servidor público responsável.</w:t>
      </w:r>
    </w:p>
    <w:p w14:paraId="17F7A8BE" w14:textId="77777777" w:rsidR="00707B4B" w:rsidRPr="00164626" w:rsidRDefault="00707B4B" w:rsidP="00707B4B">
      <w:pPr>
        <w:ind w:firstLine="709"/>
      </w:pPr>
      <w:r w:rsidRPr="00164626">
        <w:t xml:space="preserve">Para o controle e fiscalização dos resíduos gerados nestas atividades, o município deve exigir que os empreendimentos disponibilizem uma planilha semestral contendo as quantidades de resíduos geradas e a destinação final, para preenchimento de banco de dados </w:t>
      </w:r>
      <w:r w:rsidRPr="00164626">
        <w:rPr>
          <w:rFonts w:cs="Arial"/>
        </w:rPr>
        <w:t>a partir de uma planilha de Excel, contendo a data da geração do resíduo, a quantidade gerada e a destinação dada.</w:t>
      </w:r>
    </w:p>
    <w:p w14:paraId="13112E82" w14:textId="7830140E" w:rsidR="00707B4B" w:rsidRPr="00164626" w:rsidRDefault="00447D1E" w:rsidP="00447D1E">
      <w:pPr>
        <w:autoSpaceDE w:val="0"/>
        <w:autoSpaceDN w:val="0"/>
        <w:adjustRightInd w:val="0"/>
        <w:spacing w:after="100"/>
        <w:ind w:firstLine="709"/>
        <w:rPr>
          <w:rFonts w:cs="Arial"/>
        </w:rPr>
      </w:pPr>
      <w:r w:rsidRPr="00164626">
        <w:t>Assim, a Tabela 9</w:t>
      </w:r>
      <w:r w:rsidR="00E94BCF" w:rsidRPr="00164626">
        <w:t>8</w:t>
      </w:r>
      <w:r w:rsidR="00707B4B" w:rsidRPr="00164626">
        <w:t xml:space="preserve"> demostra a</w:t>
      </w:r>
      <w:r w:rsidR="00707B4B" w:rsidRPr="00164626">
        <w:rPr>
          <w:rFonts w:cs="Arial"/>
        </w:rPr>
        <w:t xml:space="preserve"> meta para o controle dos resíduos de estabelecimentos comerciais e prestadores de serviços, e seu respectivo indicador.</w:t>
      </w:r>
    </w:p>
    <w:p w14:paraId="1531EE85" w14:textId="314ADE1A" w:rsidR="00707B4B" w:rsidRPr="00164626" w:rsidRDefault="00707B4B" w:rsidP="00707B4B">
      <w:pPr>
        <w:pStyle w:val="Tabela"/>
      </w:pPr>
      <w:bookmarkStart w:id="461" w:name="_Toc45109468"/>
      <w:r w:rsidRPr="00164626">
        <w:rPr>
          <w:rStyle w:val="TabelaChar"/>
        </w:rPr>
        <w:t xml:space="preserve">Tabela </w:t>
      </w:r>
      <w:r w:rsidRPr="00164626">
        <w:rPr>
          <w:rStyle w:val="TabelaChar"/>
        </w:rPr>
        <w:fldChar w:fldCharType="begin"/>
      </w:r>
      <w:r w:rsidRPr="00164626">
        <w:rPr>
          <w:rStyle w:val="TabelaChar"/>
        </w:rPr>
        <w:instrText xml:space="preserve"> SEQ Tabela \* ARABIC </w:instrText>
      </w:r>
      <w:r w:rsidRPr="00164626">
        <w:rPr>
          <w:rStyle w:val="TabelaChar"/>
        </w:rPr>
        <w:fldChar w:fldCharType="separate"/>
      </w:r>
      <w:r w:rsidR="00C635C4">
        <w:rPr>
          <w:rStyle w:val="TabelaChar"/>
          <w:noProof/>
        </w:rPr>
        <w:t>98</w:t>
      </w:r>
      <w:r w:rsidRPr="00164626">
        <w:rPr>
          <w:rStyle w:val="TabelaChar"/>
        </w:rPr>
        <w:fldChar w:fldCharType="end"/>
      </w:r>
      <w:r w:rsidRPr="00164626">
        <w:t xml:space="preserve"> – Indicador para a meta de controlar os resíduos de estabelecimentos comerciais e prestadores de serviços</w:t>
      </w:r>
      <w:bookmarkEnd w:id="461"/>
    </w:p>
    <w:tbl>
      <w:tblPr>
        <w:tblStyle w:val="Tabelacomgrade"/>
        <w:tblW w:w="0" w:type="auto"/>
        <w:tblLook w:val="04A0" w:firstRow="1" w:lastRow="0" w:firstColumn="1" w:lastColumn="0" w:noHBand="0" w:noVBand="1"/>
      </w:tblPr>
      <w:tblGrid>
        <w:gridCol w:w="2122"/>
        <w:gridCol w:w="2693"/>
        <w:gridCol w:w="4523"/>
      </w:tblGrid>
      <w:tr w:rsidR="00707B4B" w:rsidRPr="00164626" w14:paraId="35E2A6FE" w14:textId="77777777" w:rsidTr="00447D1E">
        <w:trPr>
          <w:trHeight w:val="170"/>
        </w:trPr>
        <w:tc>
          <w:tcPr>
            <w:tcW w:w="2122" w:type="dxa"/>
            <w:vAlign w:val="center"/>
          </w:tcPr>
          <w:p w14:paraId="37982E1F" w14:textId="77777777" w:rsidR="00707B4B" w:rsidRPr="00164626" w:rsidRDefault="00707B4B" w:rsidP="00447D1E">
            <w:pPr>
              <w:pStyle w:val="FONTE"/>
              <w:spacing w:after="0" w:line="240" w:lineRule="auto"/>
              <w:rPr>
                <w:rFonts w:eastAsia="Arial"/>
                <w:b/>
                <w:bCs/>
              </w:rPr>
            </w:pPr>
            <w:r w:rsidRPr="00164626">
              <w:rPr>
                <w:rFonts w:eastAsia="Arial"/>
                <w:b/>
                <w:bCs/>
              </w:rPr>
              <w:t>Meta</w:t>
            </w:r>
          </w:p>
        </w:tc>
        <w:tc>
          <w:tcPr>
            <w:tcW w:w="2693" w:type="dxa"/>
            <w:vAlign w:val="center"/>
          </w:tcPr>
          <w:p w14:paraId="642E31E0" w14:textId="77777777" w:rsidR="00707B4B" w:rsidRPr="00164626" w:rsidRDefault="00707B4B" w:rsidP="00447D1E">
            <w:pPr>
              <w:pStyle w:val="FONTE"/>
              <w:spacing w:after="0" w:line="240" w:lineRule="auto"/>
              <w:rPr>
                <w:rFonts w:eastAsia="Arial"/>
                <w:b/>
                <w:bCs/>
              </w:rPr>
            </w:pPr>
            <w:r w:rsidRPr="00164626">
              <w:rPr>
                <w:rFonts w:eastAsia="Arial"/>
                <w:b/>
                <w:bCs/>
              </w:rPr>
              <w:t>Indicador</w:t>
            </w:r>
          </w:p>
        </w:tc>
        <w:tc>
          <w:tcPr>
            <w:tcW w:w="4523" w:type="dxa"/>
            <w:vAlign w:val="center"/>
          </w:tcPr>
          <w:p w14:paraId="5B3C5DAD" w14:textId="77777777" w:rsidR="00707B4B" w:rsidRPr="00164626" w:rsidRDefault="00707B4B" w:rsidP="00447D1E">
            <w:pPr>
              <w:pStyle w:val="FONTE"/>
              <w:spacing w:after="0" w:line="240" w:lineRule="auto"/>
              <w:rPr>
                <w:rFonts w:eastAsia="Arial"/>
                <w:b/>
                <w:bCs/>
              </w:rPr>
            </w:pPr>
            <w:r w:rsidRPr="00164626">
              <w:rPr>
                <w:rFonts w:eastAsia="Arial"/>
                <w:b/>
                <w:bCs/>
              </w:rPr>
              <w:t>Medida do indicador</w:t>
            </w:r>
          </w:p>
        </w:tc>
      </w:tr>
      <w:tr w:rsidR="00B4725B" w:rsidRPr="00164626" w14:paraId="21811125" w14:textId="77777777" w:rsidTr="00447D1E">
        <w:trPr>
          <w:trHeight w:val="170"/>
        </w:trPr>
        <w:tc>
          <w:tcPr>
            <w:tcW w:w="2122" w:type="dxa"/>
            <w:vMerge w:val="restart"/>
            <w:vAlign w:val="center"/>
          </w:tcPr>
          <w:p w14:paraId="532D1C63" w14:textId="77777777" w:rsidR="00B4725B" w:rsidRPr="00164626" w:rsidRDefault="00B4725B" w:rsidP="00447D1E">
            <w:pPr>
              <w:spacing w:line="240" w:lineRule="auto"/>
              <w:jc w:val="center"/>
              <w:rPr>
                <w:rFonts w:eastAsiaTheme="majorEastAsia"/>
                <w:sz w:val="20"/>
                <w:szCs w:val="20"/>
              </w:rPr>
            </w:pPr>
            <w:r w:rsidRPr="00164626">
              <w:rPr>
                <w:sz w:val="20"/>
                <w:szCs w:val="20"/>
              </w:rPr>
              <w:t>Controle dos resíduos de estabelecimentos comerciais e prestadores de serviços</w:t>
            </w:r>
          </w:p>
        </w:tc>
        <w:tc>
          <w:tcPr>
            <w:tcW w:w="2693" w:type="dxa"/>
            <w:vAlign w:val="center"/>
          </w:tcPr>
          <w:p w14:paraId="04A6F210" w14:textId="77777777" w:rsidR="00B4725B" w:rsidRPr="00164626" w:rsidRDefault="00B4725B" w:rsidP="00447D1E">
            <w:pPr>
              <w:pStyle w:val="FONTE"/>
              <w:spacing w:after="0" w:line="240" w:lineRule="auto"/>
              <w:rPr>
                <w:rFonts w:eastAsia="Arial"/>
              </w:rPr>
            </w:pPr>
            <w:r w:rsidRPr="00164626">
              <w:t>InA10. Índice de empreendimentos licenciados no município</w:t>
            </w:r>
          </w:p>
        </w:tc>
        <w:tc>
          <w:tcPr>
            <w:tcW w:w="4523" w:type="dxa"/>
            <w:vAlign w:val="center"/>
          </w:tcPr>
          <w:p w14:paraId="13A0F91A" w14:textId="77777777" w:rsidR="00B4725B" w:rsidRPr="00164626" w:rsidRDefault="00B4725B" w:rsidP="00447D1E">
            <w:pPr>
              <w:pStyle w:val="FONTE"/>
              <w:spacing w:after="0" w:line="240" w:lineRule="auto"/>
              <w:rPr>
                <w:rFonts w:eastAsia="Arial"/>
              </w:rPr>
            </w:pPr>
            <w:r w:rsidRPr="00164626">
              <w:t>Relação entre o número de empreendimentos cadastrados pelo número total de empreendimentos licenciados</w:t>
            </w:r>
          </w:p>
        </w:tc>
      </w:tr>
      <w:tr w:rsidR="00B4725B" w:rsidRPr="00164626" w14:paraId="57CECD4F" w14:textId="77777777" w:rsidTr="00447D1E">
        <w:trPr>
          <w:trHeight w:val="170"/>
        </w:trPr>
        <w:tc>
          <w:tcPr>
            <w:tcW w:w="2122" w:type="dxa"/>
            <w:vMerge/>
            <w:vAlign w:val="center"/>
          </w:tcPr>
          <w:p w14:paraId="6F7B82D8" w14:textId="77777777" w:rsidR="00B4725B" w:rsidRPr="00164626" w:rsidRDefault="00B4725B" w:rsidP="00447D1E">
            <w:pPr>
              <w:spacing w:line="240" w:lineRule="auto"/>
              <w:jc w:val="center"/>
              <w:rPr>
                <w:sz w:val="20"/>
                <w:szCs w:val="20"/>
              </w:rPr>
            </w:pPr>
          </w:p>
        </w:tc>
        <w:tc>
          <w:tcPr>
            <w:tcW w:w="2693" w:type="dxa"/>
            <w:vAlign w:val="center"/>
          </w:tcPr>
          <w:p w14:paraId="70578077" w14:textId="77777777" w:rsidR="00B4725B" w:rsidRPr="00164626" w:rsidRDefault="00B4725B" w:rsidP="00447D1E">
            <w:pPr>
              <w:pStyle w:val="FONTE"/>
              <w:spacing w:after="0" w:line="240" w:lineRule="auto"/>
            </w:pPr>
            <w:r w:rsidRPr="00164626">
              <w:t>In20.Índice de geração de resíduos por empreendimento</w:t>
            </w:r>
          </w:p>
        </w:tc>
        <w:tc>
          <w:tcPr>
            <w:tcW w:w="4523" w:type="dxa"/>
            <w:vAlign w:val="center"/>
          </w:tcPr>
          <w:p w14:paraId="67E859ED" w14:textId="77777777" w:rsidR="00B4725B" w:rsidRPr="00164626" w:rsidRDefault="00B4725B" w:rsidP="00447D1E">
            <w:pPr>
              <w:pStyle w:val="FONTE"/>
              <w:spacing w:after="0" w:line="240" w:lineRule="auto"/>
            </w:pPr>
            <w:r w:rsidRPr="00164626">
              <w:t>Relação entre a quantidade de resíduos gerados pela quantidade de empreendimentos existentes</w:t>
            </w:r>
          </w:p>
        </w:tc>
      </w:tr>
      <w:tr w:rsidR="00B4725B" w:rsidRPr="00164626" w14:paraId="2F008430" w14:textId="77777777" w:rsidTr="00447D1E">
        <w:trPr>
          <w:trHeight w:val="170"/>
        </w:trPr>
        <w:tc>
          <w:tcPr>
            <w:tcW w:w="2122" w:type="dxa"/>
            <w:vMerge/>
            <w:vAlign w:val="center"/>
          </w:tcPr>
          <w:p w14:paraId="086B52E7" w14:textId="77777777" w:rsidR="00B4725B" w:rsidRPr="00164626" w:rsidRDefault="00B4725B" w:rsidP="00447D1E">
            <w:pPr>
              <w:spacing w:line="240" w:lineRule="auto"/>
              <w:jc w:val="center"/>
              <w:rPr>
                <w:sz w:val="20"/>
                <w:szCs w:val="20"/>
              </w:rPr>
            </w:pPr>
          </w:p>
        </w:tc>
        <w:tc>
          <w:tcPr>
            <w:tcW w:w="2693" w:type="dxa"/>
            <w:vAlign w:val="center"/>
          </w:tcPr>
          <w:p w14:paraId="18582E94" w14:textId="7A152995" w:rsidR="00B4725B" w:rsidRPr="00164626" w:rsidRDefault="00B4725B" w:rsidP="00447D1E">
            <w:pPr>
              <w:pStyle w:val="FONTE"/>
              <w:spacing w:after="0" w:line="240" w:lineRule="auto"/>
            </w:pPr>
            <w:r w:rsidRPr="00164626">
              <w:rPr>
                <w:rFonts w:cs="Arial"/>
                <w:color w:val="000000"/>
              </w:rPr>
              <w:t>InA36. Índice de empreendimentos comerciais e prestadores de serviços cadastrados</w:t>
            </w:r>
          </w:p>
        </w:tc>
        <w:tc>
          <w:tcPr>
            <w:tcW w:w="4523" w:type="dxa"/>
            <w:vAlign w:val="center"/>
          </w:tcPr>
          <w:p w14:paraId="09FFA242" w14:textId="1728F04B" w:rsidR="00B4725B" w:rsidRPr="00164626" w:rsidRDefault="00B4725B" w:rsidP="00B4725B">
            <w:pPr>
              <w:autoSpaceDE w:val="0"/>
              <w:autoSpaceDN w:val="0"/>
              <w:adjustRightInd w:val="0"/>
              <w:spacing w:line="240" w:lineRule="auto"/>
              <w:jc w:val="center"/>
            </w:pPr>
            <w:r>
              <w:rPr>
                <w:rFonts w:cs="Arial"/>
                <w:color w:val="000000"/>
                <w:sz w:val="20"/>
                <w:szCs w:val="20"/>
              </w:rPr>
              <w:t>Relação entre o n</w:t>
            </w:r>
            <w:r w:rsidRPr="00164626">
              <w:rPr>
                <w:rFonts w:cs="Arial"/>
                <w:color w:val="000000"/>
                <w:sz w:val="20"/>
                <w:szCs w:val="20"/>
              </w:rPr>
              <w:t xml:space="preserve">úmero de empreendimentos comerciais e prestadores de serviços cadastrados </w:t>
            </w:r>
            <w:r w:rsidRPr="00164626">
              <w:rPr>
                <w:sz w:val="20"/>
                <w:szCs w:val="20"/>
              </w:rPr>
              <w:t>no Sistema de Informação</w:t>
            </w:r>
            <w:r>
              <w:rPr>
                <w:sz w:val="20"/>
                <w:szCs w:val="20"/>
              </w:rPr>
              <w:t xml:space="preserve"> pelo n</w:t>
            </w:r>
            <w:r w:rsidRPr="00164626">
              <w:rPr>
                <w:rFonts w:cs="Arial"/>
                <w:color w:val="000000"/>
                <w:sz w:val="20"/>
                <w:szCs w:val="20"/>
              </w:rPr>
              <w:t>úmero total de empreendimentos comerciais e prestadores de serviços existentes</w:t>
            </w:r>
          </w:p>
        </w:tc>
      </w:tr>
    </w:tbl>
    <w:p w14:paraId="33A74556" w14:textId="77777777" w:rsidR="00707B4B" w:rsidRPr="00164626" w:rsidRDefault="00707B4B" w:rsidP="00707B4B">
      <w:pPr>
        <w:pStyle w:val="FONTE"/>
        <w:rPr>
          <w:rFonts w:eastAsia="Arial"/>
        </w:rPr>
      </w:pPr>
      <w:r w:rsidRPr="00164626">
        <w:rPr>
          <w:rFonts w:eastAsia="Arial"/>
        </w:rPr>
        <w:t>Fonte: Empresa Executora (2020).</w:t>
      </w:r>
    </w:p>
    <w:p w14:paraId="331BD4D3" w14:textId="77777777" w:rsidR="00707B4B" w:rsidRPr="00164626" w:rsidRDefault="00707B4B" w:rsidP="00707B4B">
      <w:pPr>
        <w:pStyle w:val="Ttulo4"/>
        <w:rPr>
          <w:caps/>
        </w:rPr>
      </w:pPr>
      <w:bookmarkStart w:id="462" w:name="_Toc45109326"/>
      <w:r w:rsidRPr="00164626">
        <w:t>2.5.5.6 Programa 06 – Construção sustentável</w:t>
      </w:r>
      <w:bookmarkEnd w:id="462"/>
    </w:p>
    <w:p w14:paraId="4DC081A9" w14:textId="77777777" w:rsidR="00707B4B" w:rsidRPr="00164626" w:rsidRDefault="00707B4B" w:rsidP="00707B4B">
      <w:pPr>
        <w:autoSpaceDE w:val="0"/>
        <w:autoSpaceDN w:val="0"/>
        <w:adjustRightInd w:val="0"/>
        <w:ind w:firstLine="709"/>
        <w:rPr>
          <w:rFonts w:cs="Arial"/>
        </w:rPr>
      </w:pPr>
      <w:r w:rsidRPr="00164626">
        <w:rPr>
          <w:rFonts w:cs="Arial"/>
          <w:b/>
          <w:bCs/>
        </w:rPr>
        <w:t>Objetivo geral:</w:t>
      </w:r>
      <w:r w:rsidRPr="00164626">
        <w:rPr>
          <w:rFonts w:cs="Arial"/>
        </w:rPr>
        <w:t xml:space="preserve"> Propiciar a destinação final adequada dos resíduos de construção civil (RCC) e volumosos a partir do controle e da fiscalização destes resíduos, para atender a Resolução CONAMA 307/2002</w:t>
      </w:r>
      <w:r w:rsidRPr="00164626">
        <w:t>.</w:t>
      </w:r>
    </w:p>
    <w:p w14:paraId="6D3B1685" w14:textId="77777777" w:rsidR="00707B4B" w:rsidRPr="00164626" w:rsidRDefault="00707B4B" w:rsidP="00707B4B">
      <w:pPr>
        <w:ind w:firstLine="708"/>
        <w:rPr>
          <w:rFonts w:cs="Arial"/>
          <w:lang w:val="pt-PT"/>
        </w:rPr>
      </w:pPr>
      <w:r w:rsidRPr="00164626">
        <w:rPr>
          <w:rFonts w:cs="Arial"/>
          <w:lang w:val="pt-PT"/>
        </w:rPr>
        <w:t>Para o alcance do objetivo geral, o programa “</w:t>
      </w:r>
      <w:r w:rsidRPr="00164626">
        <w:t>Construção sustentável</w:t>
      </w:r>
      <w:r w:rsidRPr="00164626">
        <w:rPr>
          <w:rFonts w:cs="Arial"/>
          <w:lang w:val="pt-PT"/>
        </w:rPr>
        <w:t>” contempla a seguinte meta:</w:t>
      </w:r>
    </w:p>
    <w:p w14:paraId="0EDBDC43" w14:textId="77777777" w:rsidR="00707B4B" w:rsidRPr="00164626" w:rsidRDefault="00707B4B" w:rsidP="00707B4B">
      <w:pPr>
        <w:pStyle w:val="PargrafodaLista"/>
        <w:numPr>
          <w:ilvl w:val="0"/>
          <w:numId w:val="54"/>
        </w:numPr>
        <w:spacing w:before="240" w:after="240" w:line="360" w:lineRule="auto"/>
        <w:ind w:left="993" w:hanging="285"/>
        <w:rPr>
          <w:rFonts w:cs="Arial"/>
          <w:sz w:val="24"/>
          <w:szCs w:val="24"/>
          <w:lang w:val="pt-PT"/>
        </w:rPr>
      </w:pPr>
      <w:r w:rsidRPr="00164626">
        <w:rPr>
          <w:rFonts w:cs="Arial"/>
          <w:sz w:val="24"/>
          <w:szCs w:val="24"/>
          <w:lang w:val="pt-PT"/>
        </w:rPr>
        <w:t>Regularização e gestão dos resíduos de construção civil e volumosos.</w:t>
      </w:r>
    </w:p>
    <w:p w14:paraId="74B06FC4" w14:textId="0C76E36C" w:rsidR="00707B4B" w:rsidRPr="00164626" w:rsidRDefault="00707B4B" w:rsidP="00474EA1">
      <w:pPr>
        <w:spacing w:before="240"/>
        <w:ind w:firstLine="709"/>
        <w:rPr>
          <w:lang w:eastAsia="pt-BR"/>
        </w:rPr>
        <w:sectPr w:rsidR="00707B4B" w:rsidRPr="00164626" w:rsidSect="00045F2D">
          <w:pgSz w:w="11900" w:h="16840" w:code="9"/>
          <w:pgMar w:top="1134" w:right="1134" w:bottom="1134" w:left="1418" w:header="283" w:footer="165" w:gutter="0"/>
          <w:cols w:space="708"/>
          <w:docGrid w:linePitch="400"/>
        </w:sectPr>
      </w:pPr>
      <w:r w:rsidRPr="00164626">
        <w:rPr>
          <w:lang w:eastAsia="pt-BR"/>
        </w:rPr>
        <w:t>A organização esquemática aplicada ao planejamento do Programa 06, p</w:t>
      </w:r>
      <w:r w:rsidR="00447D1E" w:rsidRPr="00164626">
        <w:rPr>
          <w:lang w:eastAsia="pt-BR"/>
        </w:rPr>
        <w:t>ode ser verificada na Tabela 9</w:t>
      </w:r>
      <w:r w:rsidR="00E94BCF" w:rsidRPr="00164626">
        <w:rPr>
          <w:lang w:eastAsia="pt-BR"/>
        </w:rPr>
        <w:t>9</w:t>
      </w:r>
      <w:r w:rsidRPr="00164626">
        <w:rPr>
          <w:lang w:eastAsia="pt-BR"/>
        </w:rPr>
        <w:t xml:space="preserve">. </w:t>
      </w:r>
      <w:r w:rsidR="00474EA1" w:rsidRPr="00164626">
        <w:rPr>
          <w:lang w:eastAsia="pt-BR"/>
        </w:rPr>
        <w:t>A seguir se encontram descritas todas as ações propostas para alcance de cada meta estabelecida com prazo definido, de forma a alcançar o objetivo do programa criado para o município.</w:t>
      </w:r>
    </w:p>
    <w:p w14:paraId="2FBC99FB" w14:textId="1083ECFF" w:rsidR="00707B4B" w:rsidRPr="00164626" w:rsidRDefault="00707B4B" w:rsidP="00707B4B">
      <w:pPr>
        <w:pStyle w:val="Tabela"/>
      </w:pPr>
      <w:bookmarkStart w:id="463" w:name="_Toc45109469"/>
      <w:r w:rsidRPr="00164626">
        <w:t xml:space="preserve">Tabela </w:t>
      </w:r>
      <w:r w:rsidRPr="00164626">
        <w:rPr>
          <w:noProof/>
        </w:rPr>
        <w:fldChar w:fldCharType="begin"/>
      </w:r>
      <w:r w:rsidRPr="00164626">
        <w:rPr>
          <w:noProof/>
        </w:rPr>
        <w:instrText xml:space="preserve"> SEQ Tabela \* ARABIC </w:instrText>
      </w:r>
      <w:r w:rsidRPr="00164626">
        <w:rPr>
          <w:noProof/>
        </w:rPr>
        <w:fldChar w:fldCharType="separate"/>
      </w:r>
      <w:r w:rsidR="00C635C4">
        <w:rPr>
          <w:noProof/>
        </w:rPr>
        <w:t>99</w:t>
      </w:r>
      <w:r w:rsidRPr="00164626">
        <w:rPr>
          <w:noProof/>
        </w:rPr>
        <w:fldChar w:fldCharType="end"/>
      </w:r>
      <w:r w:rsidRPr="00164626">
        <w:t xml:space="preserve"> – Planejamento do Programa 06: CONSTRUÇÃO SUSTENTÁVEL</w:t>
      </w:r>
      <w:bookmarkEnd w:id="463"/>
    </w:p>
    <w:tbl>
      <w:tblPr>
        <w:tblStyle w:val="Tabelacomgrade29"/>
        <w:tblW w:w="5000" w:type="pct"/>
        <w:jc w:val="center"/>
        <w:tblLayout w:type="fixed"/>
        <w:tblLook w:val="04A0" w:firstRow="1" w:lastRow="0" w:firstColumn="1" w:lastColumn="0" w:noHBand="0" w:noVBand="1"/>
      </w:tblPr>
      <w:tblGrid>
        <w:gridCol w:w="1413"/>
        <w:gridCol w:w="3603"/>
        <w:gridCol w:w="1153"/>
        <w:gridCol w:w="1296"/>
        <w:gridCol w:w="2886"/>
        <w:gridCol w:w="1733"/>
        <w:gridCol w:w="2478"/>
      </w:tblGrid>
      <w:tr w:rsidR="00707B4B" w:rsidRPr="00164626" w14:paraId="56A3700B" w14:textId="77777777" w:rsidTr="00447D1E">
        <w:trPr>
          <w:trHeight w:val="20"/>
          <w:jc w:val="center"/>
        </w:trPr>
        <w:tc>
          <w:tcPr>
            <w:tcW w:w="5000" w:type="pct"/>
            <w:gridSpan w:val="7"/>
            <w:shd w:val="clear" w:color="auto" w:fill="D9D9D9" w:themeFill="background1" w:themeFillShade="D9"/>
            <w:vAlign w:val="center"/>
          </w:tcPr>
          <w:p w14:paraId="716BFBB0" w14:textId="77777777" w:rsidR="00707B4B" w:rsidRPr="00164626" w:rsidRDefault="00707B4B" w:rsidP="00447D1E">
            <w:pPr>
              <w:spacing w:line="240" w:lineRule="auto"/>
              <w:jc w:val="center"/>
              <w:rPr>
                <w:b/>
                <w:sz w:val="20"/>
                <w:szCs w:val="20"/>
              </w:rPr>
            </w:pPr>
            <w:r w:rsidRPr="00164626">
              <w:rPr>
                <w:b/>
                <w:sz w:val="20"/>
                <w:szCs w:val="20"/>
              </w:rPr>
              <w:t>PROGRAMA 06: CONSTRUÇÃO SUSTENTÁVEL</w:t>
            </w:r>
          </w:p>
        </w:tc>
      </w:tr>
      <w:tr w:rsidR="00707B4B" w:rsidRPr="00164626" w14:paraId="0C99A3F8" w14:textId="77777777" w:rsidTr="00447D1E">
        <w:trPr>
          <w:trHeight w:val="20"/>
          <w:jc w:val="center"/>
        </w:trPr>
        <w:tc>
          <w:tcPr>
            <w:tcW w:w="485" w:type="pct"/>
            <w:vAlign w:val="center"/>
          </w:tcPr>
          <w:p w14:paraId="570E3F6B" w14:textId="77777777" w:rsidR="00707B4B" w:rsidRPr="00164626" w:rsidRDefault="00707B4B" w:rsidP="00447D1E">
            <w:pPr>
              <w:spacing w:line="240" w:lineRule="auto"/>
              <w:jc w:val="center"/>
              <w:rPr>
                <w:b/>
                <w:sz w:val="20"/>
                <w:szCs w:val="20"/>
              </w:rPr>
            </w:pPr>
            <w:r w:rsidRPr="00164626">
              <w:rPr>
                <w:b/>
                <w:sz w:val="20"/>
                <w:szCs w:val="20"/>
              </w:rPr>
              <w:t>METAS</w:t>
            </w:r>
          </w:p>
        </w:tc>
        <w:tc>
          <w:tcPr>
            <w:tcW w:w="1237" w:type="pct"/>
            <w:vAlign w:val="center"/>
          </w:tcPr>
          <w:p w14:paraId="58A3DB83" w14:textId="77777777" w:rsidR="00707B4B" w:rsidRPr="00164626" w:rsidRDefault="00707B4B" w:rsidP="00447D1E">
            <w:pPr>
              <w:spacing w:line="240" w:lineRule="auto"/>
              <w:jc w:val="center"/>
              <w:rPr>
                <w:b/>
                <w:sz w:val="20"/>
                <w:szCs w:val="20"/>
              </w:rPr>
            </w:pPr>
            <w:r w:rsidRPr="00164626">
              <w:rPr>
                <w:b/>
                <w:sz w:val="20"/>
                <w:szCs w:val="20"/>
              </w:rPr>
              <w:t>AÇÕES</w:t>
            </w:r>
          </w:p>
        </w:tc>
        <w:tc>
          <w:tcPr>
            <w:tcW w:w="396" w:type="pct"/>
            <w:vAlign w:val="center"/>
          </w:tcPr>
          <w:p w14:paraId="21292328" w14:textId="77777777" w:rsidR="00707B4B" w:rsidRPr="00164626" w:rsidRDefault="00707B4B" w:rsidP="00447D1E">
            <w:pPr>
              <w:spacing w:line="240" w:lineRule="auto"/>
              <w:ind w:left="-108" w:right="-102"/>
              <w:jc w:val="center"/>
              <w:rPr>
                <w:b/>
                <w:sz w:val="20"/>
                <w:szCs w:val="20"/>
              </w:rPr>
            </w:pPr>
            <w:r w:rsidRPr="00164626">
              <w:rPr>
                <w:b/>
                <w:sz w:val="20"/>
                <w:szCs w:val="20"/>
              </w:rPr>
              <w:t>PRAZO DE EXECUÇÃO</w:t>
            </w:r>
          </w:p>
        </w:tc>
        <w:tc>
          <w:tcPr>
            <w:tcW w:w="445" w:type="pct"/>
            <w:vAlign w:val="center"/>
          </w:tcPr>
          <w:p w14:paraId="423684F5" w14:textId="77777777" w:rsidR="00707B4B" w:rsidRPr="00164626" w:rsidRDefault="00707B4B" w:rsidP="00447D1E">
            <w:pPr>
              <w:spacing w:line="240" w:lineRule="auto"/>
              <w:jc w:val="center"/>
              <w:rPr>
                <w:b/>
                <w:sz w:val="20"/>
                <w:szCs w:val="20"/>
              </w:rPr>
            </w:pPr>
            <w:r w:rsidRPr="00164626">
              <w:rPr>
                <w:b/>
                <w:sz w:val="20"/>
                <w:szCs w:val="20"/>
              </w:rPr>
              <w:t>NATUREZA</w:t>
            </w:r>
          </w:p>
        </w:tc>
        <w:tc>
          <w:tcPr>
            <w:tcW w:w="991" w:type="pct"/>
            <w:vAlign w:val="center"/>
          </w:tcPr>
          <w:p w14:paraId="40977329" w14:textId="77777777" w:rsidR="00707B4B" w:rsidRPr="00164626" w:rsidRDefault="00707B4B" w:rsidP="00447D1E">
            <w:pPr>
              <w:spacing w:line="240" w:lineRule="auto"/>
              <w:jc w:val="center"/>
              <w:rPr>
                <w:b/>
                <w:sz w:val="20"/>
                <w:szCs w:val="20"/>
              </w:rPr>
            </w:pPr>
            <w:r w:rsidRPr="00164626">
              <w:rPr>
                <w:b/>
                <w:sz w:val="20"/>
                <w:szCs w:val="20"/>
              </w:rPr>
              <w:t>CRITÉRIOS</w:t>
            </w:r>
          </w:p>
        </w:tc>
        <w:tc>
          <w:tcPr>
            <w:tcW w:w="595" w:type="pct"/>
            <w:vAlign w:val="center"/>
          </w:tcPr>
          <w:p w14:paraId="0D29C2AA" w14:textId="77777777" w:rsidR="00707B4B" w:rsidRPr="00164626" w:rsidRDefault="00707B4B" w:rsidP="00447D1E">
            <w:pPr>
              <w:spacing w:line="240" w:lineRule="auto"/>
              <w:jc w:val="center"/>
              <w:rPr>
                <w:b/>
                <w:sz w:val="20"/>
                <w:szCs w:val="20"/>
              </w:rPr>
            </w:pPr>
            <w:r w:rsidRPr="00164626">
              <w:rPr>
                <w:b/>
                <w:sz w:val="20"/>
                <w:szCs w:val="20"/>
              </w:rPr>
              <w:t>ÁREAS / COMUNIDADES CONTEMPLADAS</w:t>
            </w:r>
          </w:p>
        </w:tc>
        <w:tc>
          <w:tcPr>
            <w:tcW w:w="851" w:type="pct"/>
            <w:vAlign w:val="center"/>
          </w:tcPr>
          <w:p w14:paraId="161DB446" w14:textId="77777777" w:rsidR="00707B4B" w:rsidRPr="00164626" w:rsidRDefault="00707B4B" w:rsidP="00447D1E">
            <w:pPr>
              <w:spacing w:line="240" w:lineRule="auto"/>
              <w:jc w:val="center"/>
              <w:rPr>
                <w:b/>
                <w:sz w:val="20"/>
                <w:szCs w:val="20"/>
              </w:rPr>
            </w:pPr>
            <w:r w:rsidRPr="00164626">
              <w:rPr>
                <w:b/>
                <w:sz w:val="20"/>
                <w:szCs w:val="20"/>
              </w:rPr>
              <w:t>RESPONSÁVEIS</w:t>
            </w:r>
          </w:p>
        </w:tc>
      </w:tr>
      <w:tr w:rsidR="00707B4B" w:rsidRPr="00164626" w14:paraId="1B8C3731" w14:textId="77777777" w:rsidTr="00447D1E">
        <w:trPr>
          <w:trHeight w:val="20"/>
          <w:jc w:val="center"/>
        </w:trPr>
        <w:tc>
          <w:tcPr>
            <w:tcW w:w="485" w:type="pct"/>
            <w:vMerge w:val="restart"/>
            <w:vAlign w:val="center"/>
          </w:tcPr>
          <w:p w14:paraId="7D341FF5" w14:textId="77777777" w:rsidR="00707B4B" w:rsidRPr="00164626" w:rsidRDefault="00707B4B" w:rsidP="00447D1E">
            <w:pPr>
              <w:spacing w:line="240" w:lineRule="auto"/>
              <w:ind w:left="-120" w:right="-128"/>
              <w:jc w:val="center"/>
              <w:rPr>
                <w:sz w:val="20"/>
                <w:szCs w:val="20"/>
              </w:rPr>
            </w:pPr>
            <w:r w:rsidRPr="00164626">
              <w:rPr>
                <w:sz w:val="20"/>
                <w:szCs w:val="20"/>
              </w:rPr>
              <w:t xml:space="preserve">META 01 - </w:t>
            </w:r>
            <w:r w:rsidRPr="00164626">
              <w:rPr>
                <w:rFonts w:cs="Arial"/>
                <w:sz w:val="20"/>
                <w:szCs w:val="20"/>
                <w:lang w:val="pt-PT"/>
              </w:rPr>
              <w:t>Regularização e gestão dos resíduos de construção civil e volumosos</w:t>
            </w:r>
          </w:p>
        </w:tc>
        <w:tc>
          <w:tcPr>
            <w:tcW w:w="1237" w:type="pct"/>
            <w:vAlign w:val="center"/>
          </w:tcPr>
          <w:p w14:paraId="53BAE30D" w14:textId="77777777" w:rsidR="00707B4B" w:rsidRPr="00164626" w:rsidRDefault="00707B4B" w:rsidP="00447D1E">
            <w:pPr>
              <w:spacing w:line="240" w:lineRule="auto"/>
              <w:jc w:val="center"/>
              <w:rPr>
                <w:sz w:val="20"/>
                <w:szCs w:val="20"/>
              </w:rPr>
            </w:pPr>
            <w:r w:rsidRPr="00164626">
              <w:rPr>
                <w:sz w:val="20"/>
                <w:szCs w:val="20"/>
              </w:rPr>
              <w:t>Criar legislação e regulamento definindo o conceito de pequeno e grande gerador de RCC</w:t>
            </w:r>
          </w:p>
        </w:tc>
        <w:tc>
          <w:tcPr>
            <w:tcW w:w="396" w:type="pct"/>
            <w:vAlign w:val="center"/>
          </w:tcPr>
          <w:p w14:paraId="43A55D0A" w14:textId="1BC4242A" w:rsidR="00707B4B" w:rsidRPr="00164626" w:rsidRDefault="00707B4B" w:rsidP="00447D1E">
            <w:pPr>
              <w:spacing w:line="240" w:lineRule="auto"/>
              <w:jc w:val="center"/>
              <w:rPr>
                <w:sz w:val="20"/>
                <w:szCs w:val="20"/>
              </w:rPr>
            </w:pPr>
            <w:r w:rsidRPr="00164626">
              <w:rPr>
                <w:sz w:val="20"/>
                <w:szCs w:val="20"/>
              </w:rPr>
              <w:t>Até o ano 02</w:t>
            </w:r>
            <w:r w:rsidR="00964349" w:rsidRPr="00164626">
              <w:rPr>
                <w:sz w:val="20"/>
                <w:szCs w:val="20"/>
                <w:vertAlign w:val="superscript"/>
              </w:rPr>
              <w:t>1</w:t>
            </w:r>
          </w:p>
        </w:tc>
        <w:tc>
          <w:tcPr>
            <w:tcW w:w="445" w:type="pct"/>
            <w:vAlign w:val="center"/>
          </w:tcPr>
          <w:p w14:paraId="39EF1104" w14:textId="77777777" w:rsidR="00707B4B" w:rsidRPr="00164626" w:rsidRDefault="00707B4B" w:rsidP="00447D1E">
            <w:pPr>
              <w:spacing w:line="240" w:lineRule="auto"/>
              <w:jc w:val="center"/>
              <w:rPr>
                <w:sz w:val="20"/>
                <w:szCs w:val="20"/>
              </w:rPr>
            </w:pPr>
            <w:r w:rsidRPr="00164626">
              <w:rPr>
                <w:sz w:val="20"/>
                <w:szCs w:val="20"/>
              </w:rPr>
              <w:t>Institucional</w:t>
            </w:r>
          </w:p>
          <w:p w14:paraId="236C8BC4" w14:textId="77777777" w:rsidR="00707B4B" w:rsidRPr="00164626" w:rsidRDefault="00707B4B" w:rsidP="00447D1E">
            <w:pPr>
              <w:spacing w:line="240" w:lineRule="auto"/>
              <w:jc w:val="center"/>
              <w:rPr>
                <w:sz w:val="20"/>
                <w:szCs w:val="20"/>
              </w:rPr>
            </w:pPr>
            <w:r w:rsidRPr="00164626">
              <w:rPr>
                <w:sz w:val="20"/>
                <w:szCs w:val="20"/>
              </w:rPr>
              <w:t>Operacional</w:t>
            </w:r>
          </w:p>
        </w:tc>
        <w:tc>
          <w:tcPr>
            <w:tcW w:w="991" w:type="pct"/>
            <w:vAlign w:val="center"/>
          </w:tcPr>
          <w:p w14:paraId="163A925B" w14:textId="77777777" w:rsidR="00707B4B" w:rsidRPr="00164626" w:rsidRDefault="00707B4B" w:rsidP="00447D1E">
            <w:pPr>
              <w:spacing w:line="240" w:lineRule="auto"/>
              <w:jc w:val="center"/>
              <w:rPr>
                <w:sz w:val="20"/>
                <w:szCs w:val="20"/>
              </w:rPr>
            </w:pPr>
            <w:r w:rsidRPr="00164626">
              <w:rPr>
                <w:sz w:val="20"/>
                <w:szCs w:val="20"/>
              </w:rPr>
              <w:t>Integralidade</w:t>
            </w:r>
          </w:p>
          <w:p w14:paraId="600D70B8" w14:textId="77777777" w:rsidR="00707B4B" w:rsidRPr="00164626" w:rsidRDefault="00707B4B" w:rsidP="00447D1E">
            <w:pPr>
              <w:spacing w:line="240" w:lineRule="auto"/>
              <w:jc w:val="center"/>
              <w:rPr>
                <w:sz w:val="20"/>
                <w:szCs w:val="20"/>
              </w:rPr>
            </w:pPr>
            <w:r w:rsidRPr="00164626">
              <w:rPr>
                <w:sz w:val="20"/>
                <w:szCs w:val="20"/>
              </w:rPr>
              <w:t>Regulação pública</w:t>
            </w:r>
          </w:p>
          <w:p w14:paraId="7EAA1D81" w14:textId="77777777" w:rsidR="00707B4B" w:rsidRPr="00164626" w:rsidRDefault="00707B4B" w:rsidP="00447D1E">
            <w:pPr>
              <w:spacing w:line="240" w:lineRule="auto"/>
              <w:jc w:val="center"/>
              <w:rPr>
                <w:sz w:val="20"/>
                <w:szCs w:val="20"/>
              </w:rPr>
            </w:pPr>
            <w:r w:rsidRPr="00164626">
              <w:rPr>
                <w:sz w:val="20"/>
                <w:szCs w:val="20"/>
              </w:rPr>
              <w:t>Intersetorialidade</w:t>
            </w:r>
          </w:p>
          <w:p w14:paraId="5F3AD5D2" w14:textId="77777777" w:rsidR="00707B4B" w:rsidRPr="00164626" w:rsidRDefault="00707B4B" w:rsidP="00447D1E">
            <w:pPr>
              <w:spacing w:line="240" w:lineRule="auto"/>
              <w:jc w:val="center"/>
              <w:rPr>
                <w:sz w:val="20"/>
                <w:szCs w:val="20"/>
              </w:rPr>
            </w:pPr>
            <w:r w:rsidRPr="00164626">
              <w:rPr>
                <w:sz w:val="20"/>
                <w:szCs w:val="20"/>
              </w:rPr>
              <w:t>Melhoria da qualidade da prestação dos serviços</w:t>
            </w:r>
          </w:p>
        </w:tc>
        <w:tc>
          <w:tcPr>
            <w:tcW w:w="595" w:type="pct"/>
            <w:vAlign w:val="center"/>
          </w:tcPr>
          <w:p w14:paraId="6F29D225" w14:textId="77777777" w:rsidR="00707B4B" w:rsidRPr="00164626" w:rsidRDefault="00707B4B" w:rsidP="00447D1E">
            <w:pPr>
              <w:spacing w:line="240" w:lineRule="auto"/>
              <w:jc w:val="center"/>
              <w:rPr>
                <w:sz w:val="20"/>
                <w:szCs w:val="20"/>
              </w:rPr>
            </w:pPr>
            <w:r w:rsidRPr="00164626">
              <w:rPr>
                <w:sz w:val="20"/>
                <w:szCs w:val="20"/>
              </w:rPr>
              <w:t>Todo o município</w:t>
            </w:r>
          </w:p>
        </w:tc>
        <w:tc>
          <w:tcPr>
            <w:tcW w:w="851" w:type="pct"/>
            <w:vAlign w:val="center"/>
          </w:tcPr>
          <w:p w14:paraId="326FD51F" w14:textId="77777777" w:rsidR="00707B4B" w:rsidRPr="00164626" w:rsidRDefault="00707B4B" w:rsidP="00447D1E">
            <w:pPr>
              <w:spacing w:line="240" w:lineRule="auto"/>
              <w:jc w:val="center"/>
              <w:rPr>
                <w:sz w:val="20"/>
                <w:szCs w:val="20"/>
                <w:lang w:val="pt-PT"/>
              </w:rPr>
            </w:pPr>
            <w:r w:rsidRPr="00164626">
              <w:rPr>
                <w:sz w:val="20"/>
                <w:szCs w:val="20"/>
                <w:lang w:val="pt-PT"/>
              </w:rPr>
              <w:t>Secretaria Municipal de Administração;</w:t>
            </w:r>
          </w:p>
          <w:p w14:paraId="074FCD86" w14:textId="77777777" w:rsidR="00707B4B" w:rsidRPr="00164626" w:rsidRDefault="00707B4B" w:rsidP="00447D1E">
            <w:pPr>
              <w:spacing w:line="240" w:lineRule="auto"/>
              <w:jc w:val="center"/>
              <w:rPr>
                <w:sz w:val="20"/>
                <w:szCs w:val="20"/>
              </w:rPr>
            </w:pPr>
            <w:r w:rsidRPr="00164626">
              <w:rPr>
                <w:sz w:val="20"/>
                <w:szCs w:val="20"/>
              </w:rPr>
              <w:t>Secretaria Municipal de Meio Ambiente e Turismo</w:t>
            </w:r>
          </w:p>
        </w:tc>
      </w:tr>
      <w:tr w:rsidR="00707B4B" w:rsidRPr="00164626" w14:paraId="22E7E237" w14:textId="77777777" w:rsidTr="00447D1E">
        <w:trPr>
          <w:trHeight w:val="20"/>
          <w:jc w:val="center"/>
        </w:trPr>
        <w:tc>
          <w:tcPr>
            <w:tcW w:w="485" w:type="pct"/>
            <w:vMerge/>
            <w:vAlign w:val="center"/>
          </w:tcPr>
          <w:p w14:paraId="6D2E1E67" w14:textId="77777777" w:rsidR="00707B4B" w:rsidRPr="00164626" w:rsidRDefault="00707B4B" w:rsidP="00447D1E">
            <w:pPr>
              <w:spacing w:line="240" w:lineRule="auto"/>
              <w:jc w:val="center"/>
              <w:rPr>
                <w:bCs/>
                <w:sz w:val="20"/>
                <w:szCs w:val="20"/>
              </w:rPr>
            </w:pPr>
          </w:p>
        </w:tc>
        <w:tc>
          <w:tcPr>
            <w:tcW w:w="1237" w:type="pct"/>
            <w:vAlign w:val="center"/>
          </w:tcPr>
          <w:p w14:paraId="1D5139D3" w14:textId="77777777" w:rsidR="00707B4B" w:rsidRPr="00164626" w:rsidRDefault="00707B4B" w:rsidP="00447D1E">
            <w:pPr>
              <w:spacing w:line="240" w:lineRule="auto"/>
              <w:jc w:val="center"/>
              <w:rPr>
                <w:sz w:val="20"/>
                <w:szCs w:val="20"/>
              </w:rPr>
            </w:pPr>
            <w:r w:rsidRPr="00164626">
              <w:rPr>
                <w:sz w:val="20"/>
                <w:szCs w:val="20"/>
              </w:rPr>
              <w:t>Elaborar o Plano Municipal de Gestão de Resíduos da Construção Civil</w:t>
            </w:r>
          </w:p>
        </w:tc>
        <w:tc>
          <w:tcPr>
            <w:tcW w:w="396" w:type="pct"/>
            <w:vAlign w:val="center"/>
          </w:tcPr>
          <w:p w14:paraId="5024166A" w14:textId="77777777" w:rsidR="00707B4B" w:rsidRPr="00164626" w:rsidRDefault="00707B4B" w:rsidP="00447D1E">
            <w:pPr>
              <w:spacing w:line="240" w:lineRule="auto"/>
              <w:jc w:val="center"/>
              <w:rPr>
                <w:sz w:val="20"/>
                <w:szCs w:val="20"/>
              </w:rPr>
            </w:pPr>
            <w:r w:rsidRPr="00164626">
              <w:rPr>
                <w:sz w:val="20"/>
                <w:szCs w:val="20"/>
              </w:rPr>
              <w:t>Até o ano 02</w:t>
            </w:r>
          </w:p>
        </w:tc>
        <w:tc>
          <w:tcPr>
            <w:tcW w:w="445" w:type="pct"/>
            <w:vAlign w:val="center"/>
          </w:tcPr>
          <w:p w14:paraId="137CB448" w14:textId="77777777" w:rsidR="00707B4B" w:rsidRPr="00164626" w:rsidRDefault="00707B4B" w:rsidP="00447D1E">
            <w:pPr>
              <w:spacing w:line="240" w:lineRule="auto"/>
              <w:jc w:val="center"/>
              <w:rPr>
                <w:sz w:val="20"/>
                <w:szCs w:val="20"/>
              </w:rPr>
            </w:pPr>
            <w:r w:rsidRPr="00164626">
              <w:rPr>
                <w:sz w:val="20"/>
                <w:szCs w:val="20"/>
              </w:rPr>
              <w:t>Institucional</w:t>
            </w:r>
          </w:p>
          <w:p w14:paraId="321CE47B" w14:textId="77777777" w:rsidR="00707B4B" w:rsidRPr="00164626" w:rsidRDefault="00707B4B" w:rsidP="00447D1E">
            <w:pPr>
              <w:spacing w:line="240" w:lineRule="auto"/>
              <w:jc w:val="center"/>
              <w:rPr>
                <w:sz w:val="20"/>
                <w:szCs w:val="20"/>
              </w:rPr>
            </w:pPr>
            <w:r w:rsidRPr="00164626">
              <w:rPr>
                <w:sz w:val="20"/>
                <w:szCs w:val="20"/>
              </w:rPr>
              <w:t>Ambiental</w:t>
            </w:r>
          </w:p>
          <w:p w14:paraId="1976109D" w14:textId="77777777" w:rsidR="00707B4B" w:rsidRPr="00164626" w:rsidRDefault="00707B4B" w:rsidP="00447D1E">
            <w:pPr>
              <w:spacing w:line="240" w:lineRule="auto"/>
              <w:jc w:val="center"/>
              <w:rPr>
                <w:sz w:val="20"/>
                <w:szCs w:val="20"/>
              </w:rPr>
            </w:pPr>
            <w:r w:rsidRPr="00164626">
              <w:rPr>
                <w:sz w:val="20"/>
                <w:szCs w:val="20"/>
              </w:rPr>
              <w:t>Operacional</w:t>
            </w:r>
          </w:p>
        </w:tc>
        <w:tc>
          <w:tcPr>
            <w:tcW w:w="991" w:type="pct"/>
            <w:vAlign w:val="center"/>
          </w:tcPr>
          <w:p w14:paraId="616806EA" w14:textId="77777777" w:rsidR="00707B4B" w:rsidRPr="00164626" w:rsidRDefault="00707B4B" w:rsidP="00447D1E">
            <w:pPr>
              <w:spacing w:line="240" w:lineRule="auto"/>
              <w:ind w:left="-114" w:right="-109"/>
              <w:jc w:val="center"/>
              <w:rPr>
                <w:sz w:val="20"/>
                <w:szCs w:val="20"/>
              </w:rPr>
            </w:pPr>
            <w:r w:rsidRPr="00164626">
              <w:rPr>
                <w:sz w:val="20"/>
                <w:szCs w:val="20"/>
              </w:rPr>
              <w:t>Integralidade</w:t>
            </w:r>
          </w:p>
          <w:p w14:paraId="6EDE1B77" w14:textId="77777777" w:rsidR="00707B4B" w:rsidRPr="00164626" w:rsidRDefault="00707B4B" w:rsidP="00447D1E">
            <w:pPr>
              <w:spacing w:line="240" w:lineRule="auto"/>
              <w:ind w:left="-114" w:right="-109"/>
              <w:jc w:val="center"/>
              <w:rPr>
                <w:sz w:val="20"/>
                <w:szCs w:val="20"/>
              </w:rPr>
            </w:pPr>
            <w:r w:rsidRPr="00164626">
              <w:rPr>
                <w:sz w:val="20"/>
                <w:szCs w:val="20"/>
              </w:rPr>
              <w:t>Regulação pública</w:t>
            </w:r>
          </w:p>
          <w:p w14:paraId="59D0A9FA" w14:textId="77777777" w:rsidR="00707B4B" w:rsidRPr="00164626" w:rsidRDefault="00707B4B" w:rsidP="00447D1E">
            <w:pPr>
              <w:spacing w:line="240" w:lineRule="auto"/>
              <w:jc w:val="center"/>
              <w:rPr>
                <w:sz w:val="20"/>
                <w:szCs w:val="20"/>
              </w:rPr>
            </w:pPr>
            <w:r w:rsidRPr="00164626">
              <w:rPr>
                <w:sz w:val="20"/>
                <w:szCs w:val="20"/>
              </w:rPr>
              <w:t>Intersetorialidade</w:t>
            </w:r>
          </w:p>
          <w:p w14:paraId="3515BE80" w14:textId="77777777" w:rsidR="00707B4B" w:rsidRPr="00164626" w:rsidRDefault="00707B4B" w:rsidP="00447D1E">
            <w:pPr>
              <w:spacing w:line="240" w:lineRule="auto"/>
              <w:jc w:val="center"/>
              <w:rPr>
                <w:sz w:val="20"/>
                <w:szCs w:val="20"/>
              </w:rPr>
            </w:pPr>
            <w:r w:rsidRPr="00164626">
              <w:rPr>
                <w:sz w:val="20"/>
                <w:szCs w:val="20"/>
              </w:rPr>
              <w:t>Reparação ambiental</w:t>
            </w:r>
          </w:p>
          <w:p w14:paraId="1E3A16CF" w14:textId="77777777" w:rsidR="00707B4B" w:rsidRPr="00164626" w:rsidRDefault="00707B4B" w:rsidP="00447D1E">
            <w:pPr>
              <w:spacing w:line="240" w:lineRule="auto"/>
              <w:ind w:left="-114" w:right="-109"/>
              <w:jc w:val="center"/>
              <w:rPr>
                <w:sz w:val="20"/>
                <w:szCs w:val="20"/>
              </w:rPr>
            </w:pPr>
            <w:r w:rsidRPr="00164626">
              <w:rPr>
                <w:sz w:val="20"/>
                <w:szCs w:val="20"/>
              </w:rPr>
              <w:t>Melhoria da qualidade da prestação dos serviços</w:t>
            </w:r>
          </w:p>
        </w:tc>
        <w:tc>
          <w:tcPr>
            <w:tcW w:w="595" w:type="pct"/>
            <w:vAlign w:val="center"/>
          </w:tcPr>
          <w:p w14:paraId="3589C2AA" w14:textId="77777777" w:rsidR="00707B4B" w:rsidRPr="00164626" w:rsidRDefault="00707B4B" w:rsidP="00447D1E">
            <w:pPr>
              <w:spacing w:line="240" w:lineRule="auto"/>
              <w:jc w:val="center"/>
              <w:rPr>
                <w:sz w:val="20"/>
                <w:szCs w:val="20"/>
              </w:rPr>
            </w:pPr>
            <w:r w:rsidRPr="00164626">
              <w:rPr>
                <w:sz w:val="20"/>
                <w:szCs w:val="20"/>
              </w:rPr>
              <w:t>Todo o município</w:t>
            </w:r>
          </w:p>
        </w:tc>
        <w:tc>
          <w:tcPr>
            <w:tcW w:w="851" w:type="pct"/>
            <w:vAlign w:val="center"/>
          </w:tcPr>
          <w:p w14:paraId="00FDC7D5" w14:textId="77777777" w:rsidR="00707B4B" w:rsidRPr="00164626" w:rsidRDefault="00707B4B" w:rsidP="00447D1E">
            <w:pPr>
              <w:spacing w:line="240" w:lineRule="auto"/>
              <w:jc w:val="center"/>
              <w:rPr>
                <w:sz w:val="20"/>
                <w:szCs w:val="20"/>
              </w:rPr>
            </w:pPr>
            <w:r w:rsidRPr="00164626">
              <w:rPr>
                <w:sz w:val="20"/>
                <w:szCs w:val="20"/>
              </w:rPr>
              <w:t>Secretaria Municipal de Meio Ambiente e Turismo</w:t>
            </w:r>
          </w:p>
        </w:tc>
      </w:tr>
      <w:tr w:rsidR="00707B4B" w:rsidRPr="00164626" w14:paraId="4245A62A" w14:textId="77777777" w:rsidTr="00447D1E">
        <w:trPr>
          <w:trHeight w:val="20"/>
          <w:jc w:val="center"/>
        </w:trPr>
        <w:tc>
          <w:tcPr>
            <w:tcW w:w="485" w:type="pct"/>
            <w:vMerge/>
            <w:vAlign w:val="center"/>
          </w:tcPr>
          <w:p w14:paraId="34DE156D" w14:textId="77777777" w:rsidR="00707B4B" w:rsidRPr="00164626" w:rsidRDefault="00707B4B" w:rsidP="00447D1E">
            <w:pPr>
              <w:spacing w:line="240" w:lineRule="auto"/>
              <w:jc w:val="center"/>
              <w:rPr>
                <w:bCs/>
                <w:sz w:val="20"/>
                <w:szCs w:val="20"/>
              </w:rPr>
            </w:pPr>
          </w:p>
        </w:tc>
        <w:tc>
          <w:tcPr>
            <w:tcW w:w="1237" w:type="pct"/>
            <w:vAlign w:val="center"/>
          </w:tcPr>
          <w:p w14:paraId="46E8B37A" w14:textId="77777777" w:rsidR="00707B4B" w:rsidRPr="00164626" w:rsidRDefault="00707B4B" w:rsidP="00447D1E">
            <w:pPr>
              <w:spacing w:line="240" w:lineRule="auto"/>
              <w:jc w:val="center"/>
              <w:rPr>
                <w:sz w:val="20"/>
                <w:szCs w:val="20"/>
              </w:rPr>
            </w:pPr>
            <w:r w:rsidRPr="00164626">
              <w:rPr>
                <w:sz w:val="20"/>
                <w:szCs w:val="20"/>
              </w:rPr>
              <w:t>Exigir e fiscalizar o PGRCC nas aprovações de projetos de construção</w:t>
            </w:r>
          </w:p>
        </w:tc>
        <w:tc>
          <w:tcPr>
            <w:tcW w:w="396" w:type="pct"/>
            <w:vAlign w:val="center"/>
          </w:tcPr>
          <w:p w14:paraId="683A2C57" w14:textId="77777777" w:rsidR="00707B4B" w:rsidRPr="00164626" w:rsidRDefault="00707B4B" w:rsidP="00447D1E">
            <w:pPr>
              <w:spacing w:line="240" w:lineRule="auto"/>
              <w:jc w:val="center"/>
              <w:rPr>
                <w:sz w:val="20"/>
                <w:szCs w:val="20"/>
              </w:rPr>
            </w:pPr>
            <w:r w:rsidRPr="00164626">
              <w:rPr>
                <w:sz w:val="20"/>
                <w:szCs w:val="20"/>
              </w:rPr>
              <w:t>Ano 02 em diante</w:t>
            </w:r>
          </w:p>
        </w:tc>
        <w:tc>
          <w:tcPr>
            <w:tcW w:w="445" w:type="pct"/>
            <w:vAlign w:val="center"/>
          </w:tcPr>
          <w:p w14:paraId="1AC40609" w14:textId="77777777" w:rsidR="00707B4B" w:rsidRPr="00164626" w:rsidRDefault="00707B4B" w:rsidP="00447D1E">
            <w:pPr>
              <w:spacing w:line="240" w:lineRule="auto"/>
              <w:jc w:val="center"/>
              <w:rPr>
                <w:sz w:val="20"/>
                <w:szCs w:val="20"/>
              </w:rPr>
            </w:pPr>
            <w:r w:rsidRPr="00164626">
              <w:rPr>
                <w:sz w:val="20"/>
                <w:szCs w:val="20"/>
              </w:rPr>
              <w:t>Institucional</w:t>
            </w:r>
          </w:p>
          <w:p w14:paraId="6D28477B" w14:textId="77777777" w:rsidR="00707B4B" w:rsidRPr="00164626" w:rsidRDefault="00707B4B" w:rsidP="00447D1E">
            <w:pPr>
              <w:spacing w:line="240" w:lineRule="auto"/>
              <w:jc w:val="center"/>
              <w:rPr>
                <w:sz w:val="20"/>
                <w:szCs w:val="20"/>
              </w:rPr>
            </w:pPr>
            <w:r w:rsidRPr="00164626">
              <w:rPr>
                <w:sz w:val="20"/>
                <w:szCs w:val="20"/>
              </w:rPr>
              <w:t>Ambiental</w:t>
            </w:r>
          </w:p>
          <w:p w14:paraId="3D4B2D13" w14:textId="77777777" w:rsidR="00707B4B" w:rsidRPr="00164626" w:rsidRDefault="00707B4B" w:rsidP="00447D1E">
            <w:pPr>
              <w:spacing w:line="240" w:lineRule="auto"/>
              <w:jc w:val="center"/>
              <w:rPr>
                <w:sz w:val="20"/>
                <w:szCs w:val="20"/>
              </w:rPr>
            </w:pPr>
            <w:r w:rsidRPr="00164626">
              <w:rPr>
                <w:sz w:val="20"/>
                <w:szCs w:val="20"/>
              </w:rPr>
              <w:t>Operacional</w:t>
            </w:r>
          </w:p>
        </w:tc>
        <w:tc>
          <w:tcPr>
            <w:tcW w:w="991" w:type="pct"/>
            <w:vAlign w:val="center"/>
          </w:tcPr>
          <w:p w14:paraId="080D0141" w14:textId="77777777" w:rsidR="00707B4B" w:rsidRPr="00164626" w:rsidRDefault="00707B4B" w:rsidP="00447D1E">
            <w:pPr>
              <w:spacing w:line="240" w:lineRule="auto"/>
              <w:ind w:left="-114" w:right="-109"/>
              <w:jc w:val="center"/>
              <w:rPr>
                <w:sz w:val="20"/>
                <w:szCs w:val="20"/>
              </w:rPr>
            </w:pPr>
            <w:r w:rsidRPr="00164626">
              <w:rPr>
                <w:sz w:val="20"/>
                <w:szCs w:val="20"/>
              </w:rPr>
              <w:t>Integralidade</w:t>
            </w:r>
          </w:p>
          <w:p w14:paraId="75F5DBCC" w14:textId="77777777" w:rsidR="00707B4B" w:rsidRPr="00164626" w:rsidRDefault="00707B4B" w:rsidP="00447D1E">
            <w:pPr>
              <w:spacing w:line="240" w:lineRule="auto"/>
              <w:ind w:left="-114" w:right="-109"/>
              <w:jc w:val="center"/>
              <w:rPr>
                <w:sz w:val="20"/>
                <w:szCs w:val="20"/>
              </w:rPr>
            </w:pPr>
            <w:r w:rsidRPr="00164626">
              <w:rPr>
                <w:sz w:val="20"/>
                <w:szCs w:val="20"/>
              </w:rPr>
              <w:t>Regulação pública</w:t>
            </w:r>
          </w:p>
          <w:p w14:paraId="73FE225C" w14:textId="77777777" w:rsidR="00707B4B" w:rsidRPr="00164626" w:rsidRDefault="00707B4B" w:rsidP="00447D1E">
            <w:pPr>
              <w:spacing w:line="240" w:lineRule="auto"/>
              <w:jc w:val="center"/>
              <w:rPr>
                <w:sz w:val="20"/>
                <w:szCs w:val="20"/>
              </w:rPr>
            </w:pPr>
            <w:r w:rsidRPr="00164626">
              <w:rPr>
                <w:sz w:val="20"/>
                <w:szCs w:val="20"/>
              </w:rPr>
              <w:t>Intersetorialidade</w:t>
            </w:r>
          </w:p>
          <w:p w14:paraId="777909FF" w14:textId="77777777" w:rsidR="00707B4B" w:rsidRPr="00164626" w:rsidRDefault="00707B4B" w:rsidP="00447D1E">
            <w:pPr>
              <w:spacing w:line="240" w:lineRule="auto"/>
              <w:jc w:val="center"/>
              <w:rPr>
                <w:sz w:val="20"/>
                <w:szCs w:val="20"/>
              </w:rPr>
            </w:pPr>
            <w:r w:rsidRPr="00164626">
              <w:rPr>
                <w:sz w:val="20"/>
                <w:szCs w:val="20"/>
              </w:rPr>
              <w:t>Reparação ambiental</w:t>
            </w:r>
          </w:p>
          <w:p w14:paraId="79816F19" w14:textId="77777777" w:rsidR="00707B4B" w:rsidRPr="00164626" w:rsidRDefault="00707B4B" w:rsidP="00447D1E">
            <w:pPr>
              <w:spacing w:line="240" w:lineRule="auto"/>
              <w:jc w:val="center"/>
              <w:rPr>
                <w:sz w:val="20"/>
                <w:szCs w:val="20"/>
              </w:rPr>
            </w:pPr>
            <w:r w:rsidRPr="00164626">
              <w:rPr>
                <w:sz w:val="20"/>
                <w:szCs w:val="20"/>
              </w:rPr>
              <w:t>Melhoria da qualidade da prestação dos serviços</w:t>
            </w:r>
          </w:p>
        </w:tc>
        <w:tc>
          <w:tcPr>
            <w:tcW w:w="595" w:type="pct"/>
            <w:vAlign w:val="center"/>
          </w:tcPr>
          <w:p w14:paraId="75900ED6" w14:textId="77777777" w:rsidR="00707B4B" w:rsidRPr="00164626" w:rsidRDefault="00707B4B" w:rsidP="00447D1E">
            <w:pPr>
              <w:spacing w:line="240" w:lineRule="auto"/>
              <w:jc w:val="center"/>
              <w:rPr>
                <w:sz w:val="20"/>
                <w:szCs w:val="20"/>
              </w:rPr>
            </w:pPr>
            <w:r w:rsidRPr="00164626">
              <w:rPr>
                <w:sz w:val="20"/>
                <w:szCs w:val="20"/>
              </w:rPr>
              <w:t>Todo o município</w:t>
            </w:r>
          </w:p>
        </w:tc>
        <w:tc>
          <w:tcPr>
            <w:tcW w:w="851" w:type="pct"/>
            <w:vAlign w:val="center"/>
          </w:tcPr>
          <w:p w14:paraId="32961237" w14:textId="77777777" w:rsidR="00707B4B" w:rsidRPr="00164626" w:rsidRDefault="00707B4B" w:rsidP="00447D1E">
            <w:pPr>
              <w:spacing w:line="240" w:lineRule="auto"/>
              <w:jc w:val="center"/>
              <w:rPr>
                <w:sz w:val="20"/>
                <w:szCs w:val="20"/>
              </w:rPr>
            </w:pPr>
            <w:r w:rsidRPr="00164626">
              <w:rPr>
                <w:sz w:val="20"/>
                <w:szCs w:val="20"/>
              </w:rPr>
              <w:t>Secretaria Municipal de Meio Ambiente e Turismo</w:t>
            </w:r>
          </w:p>
        </w:tc>
      </w:tr>
      <w:tr w:rsidR="00707B4B" w:rsidRPr="00164626" w14:paraId="05EB43B6" w14:textId="77777777" w:rsidTr="00447D1E">
        <w:trPr>
          <w:trHeight w:val="20"/>
          <w:jc w:val="center"/>
        </w:trPr>
        <w:tc>
          <w:tcPr>
            <w:tcW w:w="485" w:type="pct"/>
            <w:vMerge/>
            <w:vAlign w:val="center"/>
          </w:tcPr>
          <w:p w14:paraId="05047F77" w14:textId="77777777" w:rsidR="00707B4B" w:rsidRPr="00164626" w:rsidRDefault="00707B4B" w:rsidP="00447D1E">
            <w:pPr>
              <w:spacing w:line="240" w:lineRule="auto"/>
              <w:jc w:val="center"/>
              <w:rPr>
                <w:sz w:val="20"/>
                <w:szCs w:val="20"/>
              </w:rPr>
            </w:pPr>
          </w:p>
        </w:tc>
        <w:tc>
          <w:tcPr>
            <w:tcW w:w="1237" w:type="pct"/>
            <w:vAlign w:val="center"/>
          </w:tcPr>
          <w:p w14:paraId="189AA26B" w14:textId="77777777" w:rsidR="00707B4B" w:rsidRPr="00164626" w:rsidRDefault="00707B4B" w:rsidP="00447D1E">
            <w:pPr>
              <w:spacing w:line="240" w:lineRule="auto"/>
              <w:jc w:val="center"/>
              <w:rPr>
                <w:sz w:val="20"/>
                <w:szCs w:val="20"/>
              </w:rPr>
            </w:pPr>
            <w:r w:rsidRPr="00164626">
              <w:rPr>
                <w:sz w:val="20"/>
                <w:szCs w:val="20"/>
              </w:rPr>
              <w:t xml:space="preserve">Destinar área adequada </w:t>
            </w:r>
            <w:r w:rsidRPr="00164626">
              <w:rPr>
                <w:rFonts w:cs="Arial"/>
                <w:bCs/>
                <w:sz w:val="20"/>
                <w:szCs w:val="20"/>
              </w:rPr>
              <w:t>e realizar o licenciamento para a implementação de PEV</w:t>
            </w:r>
          </w:p>
        </w:tc>
        <w:tc>
          <w:tcPr>
            <w:tcW w:w="396" w:type="pct"/>
            <w:vAlign w:val="center"/>
          </w:tcPr>
          <w:p w14:paraId="7F55A075" w14:textId="4EAC1CEC" w:rsidR="00707B4B" w:rsidRPr="00164626" w:rsidRDefault="00707B4B" w:rsidP="00447D1E">
            <w:pPr>
              <w:spacing w:line="240" w:lineRule="auto"/>
              <w:jc w:val="center"/>
              <w:rPr>
                <w:sz w:val="20"/>
                <w:szCs w:val="20"/>
              </w:rPr>
            </w:pPr>
            <w:r w:rsidRPr="00164626">
              <w:rPr>
                <w:sz w:val="20"/>
                <w:szCs w:val="20"/>
              </w:rPr>
              <w:t>Até o ano 09</w:t>
            </w:r>
          </w:p>
        </w:tc>
        <w:tc>
          <w:tcPr>
            <w:tcW w:w="445" w:type="pct"/>
            <w:vAlign w:val="center"/>
          </w:tcPr>
          <w:p w14:paraId="12F9B48C" w14:textId="77777777" w:rsidR="00707B4B" w:rsidRPr="00164626" w:rsidRDefault="00707B4B" w:rsidP="00447D1E">
            <w:pPr>
              <w:spacing w:line="240" w:lineRule="auto"/>
              <w:jc w:val="center"/>
              <w:rPr>
                <w:sz w:val="20"/>
                <w:szCs w:val="20"/>
              </w:rPr>
            </w:pPr>
            <w:r w:rsidRPr="00164626">
              <w:rPr>
                <w:sz w:val="20"/>
                <w:szCs w:val="20"/>
              </w:rPr>
              <w:t>Institucional</w:t>
            </w:r>
          </w:p>
          <w:p w14:paraId="10902512" w14:textId="77777777" w:rsidR="00707B4B" w:rsidRPr="00164626" w:rsidRDefault="00707B4B" w:rsidP="00447D1E">
            <w:pPr>
              <w:spacing w:line="240" w:lineRule="auto"/>
              <w:jc w:val="center"/>
              <w:rPr>
                <w:sz w:val="20"/>
                <w:szCs w:val="20"/>
              </w:rPr>
            </w:pPr>
            <w:r w:rsidRPr="00164626">
              <w:rPr>
                <w:sz w:val="20"/>
                <w:szCs w:val="20"/>
              </w:rPr>
              <w:t>Ambiental</w:t>
            </w:r>
          </w:p>
          <w:p w14:paraId="04EADE96" w14:textId="77777777" w:rsidR="00707B4B" w:rsidRPr="00164626" w:rsidRDefault="00707B4B" w:rsidP="00447D1E">
            <w:pPr>
              <w:spacing w:line="240" w:lineRule="auto"/>
              <w:jc w:val="center"/>
              <w:rPr>
                <w:sz w:val="20"/>
                <w:szCs w:val="20"/>
              </w:rPr>
            </w:pPr>
            <w:r w:rsidRPr="00164626">
              <w:rPr>
                <w:sz w:val="20"/>
                <w:szCs w:val="20"/>
              </w:rPr>
              <w:t>Operacional</w:t>
            </w:r>
          </w:p>
        </w:tc>
        <w:tc>
          <w:tcPr>
            <w:tcW w:w="991" w:type="pct"/>
            <w:vAlign w:val="center"/>
          </w:tcPr>
          <w:p w14:paraId="4169D910" w14:textId="77777777" w:rsidR="00707B4B" w:rsidRPr="00164626" w:rsidRDefault="00707B4B" w:rsidP="00447D1E">
            <w:pPr>
              <w:spacing w:line="240" w:lineRule="auto"/>
              <w:ind w:left="-114" w:right="-109"/>
              <w:jc w:val="center"/>
              <w:rPr>
                <w:sz w:val="20"/>
                <w:szCs w:val="20"/>
              </w:rPr>
            </w:pPr>
            <w:r w:rsidRPr="00164626">
              <w:rPr>
                <w:sz w:val="20"/>
                <w:szCs w:val="20"/>
              </w:rPr>
              <w:t>Integralidade</w:t>
            </w:r>
          </w:p>
          <w:p w14:paraId="14B919F9" w14:textId="77777777" w:rsidR="00707B4B" w:rsidRPr="00164626" w:rsidRDefault="00707B4B" w:rsidP="00447D1E">
            <w:pPr>
              <w:spacing w:line="240" w:lineRule="auto"/>
              <w:ind w:left="-114" w:right="-109"/>
              <w:jc w:val="center"/>
              <w:rPr>
                <w:sz w:val="20"/>
                <w:szCs w:val="20"/>
              </w:rPr>
            </w:pPr>
            <w:r w:rsidRPr="00164626">
              <w:rPr>
                <w:sz w:val="20"/>
                <w:szCs w:val="20"/>
              </w:rPr>
              <w:t>Regulação pública</w:t>
            </w:r>
          </w:p>
          <w:p w14:paraId="1C263329" w14:textId="77777777" w:rsidR="00707B4B" w:rsidRPr="00164626" w:rsidRDefault="00707B4B" w:rsidP="00447D1E">
            <w:pPr>
              <w:spacing w:line="240" w:lineRule="auto"/>
              <w:jc w:val="center"/>
              <w:rPr>
                <w:sz w:val="20"/>
                <w:szCs w:val="20"/>
              </w:rPr>
            </w:pPr>
            <w:r w:rsidRPr="00164626">
              <w:rPr>
                <w:sz w:val="20"/>
                <w:szCs w:val="20"/>
              </w:rPr>
              <w:t>Intersetorialidade</w:t>
            </w:r>
          </w:p>
          <w:p w14:paraId="00856D3C" w14:textId="77777777" w:rsidR="00707B4B" w:rsidRPr="00164626" w:rsidRDefault="00707B4B" w:rsidP="00447D1E">
            <w:pPr>
              <w:spacing w:line="240" w:lineRule="auto"/>
              <w:jc w:val="center"/>
              <w:rPr>
                <w:sz w:val="20"/>
                <w:szCs w:val="20"/>
              </w:rPr>
            </w:pPr>
            <w:r w:rsidRPr="00164626">
              <w:rPr>
                <w:sz w:val="20"/>
                <w:szCs w:val="20"/>
              </w:rPr>
              <w:t>Reparação ambiental</w:t>
            </w:r>
          </w:p>
          <w:p w14:paraId="19BC5943" w14:textId="77777777" w:rsidR="00707B4B" w:rsidRPr="00164626" w:rsidRDefault="00707B4B" w:rsidP="00447D1E">
            <w:pPr>
              <w:spacing w:line="240" w:lineRule="auto"/>
              <w:jc w:val="center"/>
              <w:rPr>
                <w:sz w:val="20"/>
                <w:szCs w:val="20"/>
              </w:rPr>
            </w:pPr>
            <w:r w:rsidRPr="00164626">
              <w:rPr>
                <w:sz w:val="20"/>
                <w:szCs w:val="20"/>
              </w:rPr>
              <w:t>Melhoria da qualidade da prestação dos serviços</w:t>
            </w:r>
          </w:p>
        </w:tc>
        <w:tc>
          <w:tcPr>
            <w:tcW w:w="595" w:type="pct"/>
            <w:vAlign w:val="center"/>
          </w:tcPr>
          <w:p w14:paraId="69B9173C" w14:textId="77777777" w:rsidR="00707B4B" w:rsidRPr="00164626" w:rsidRDefault="00707B4B" w:rsidP="00447D1E">
            <w:pPr>
              <w:spacing w:line="240" w:lineRule="auto"/>
              <w:jc w:val="center"/>
              <w:rPr>
                <w:sz w:val="20"/>
                <w:szCs w:val="20"/>
              </w:rPr>
            </w:pPr>
            <w:r w:rsidRPr="00164626">
              <w:rPr>
                <w:sz w:val="20"/>
                <w:szCs w:val="20"/>
              </w:rPr>
              <w:t>Todo o município</w:t>
            </w:r>
          </w:p>
        </w:tc>
        <w:tc>
          <w:tcPr>
            <w:tcW w:w="851" w:type="pct"/>
            <w:vAlign w:val="center"/>
          </w:tcPr>
          <w:p w14:paraId="7CBD5177" w14:textId="77777777" w:rsidR="00707B4B" w:rsidRPr="00164626" w:rsidRDefault="00707B4B" w:rsidP="00447D1E">
            <w:pPr>
              <w:spacing w:line="240" w:lineRule="auto"/>
              <w:jc w:val="center"/>
              <w:rPr>
                <w:sz w:val="20"/>
                <w:szCs w:val="20"/>
              </w:rPr>
            </w:pPr>
            <w:r w:rsidRPr="00164626">
              <w:rPr>
                <w:sz w:val="20"/>
                <w:szCs w:val="20"/>
              </w:rPr>
              <w:t>Secretaria Municipal de Meio Ambiente e Turismo</w:t>
            </w:r>
          </w:p>
        </w:tc>
      </w:tr>
      <w:tr w:rsidR="00707B4B" w:rsidRPr="00164626" w14:paraId="26CDAD2C" w14:textId="77777777" w:rsidTr="00447D1E">
        <w:trPr>
          <w:trHeight w:val="20"/>
          <w:jc w:val="center"/>
        </w:trPr>
        <w:tc>
          <w:tcPr>
            <w:tcW w:w="485" w:type="pct"/>
            <w:vMerge/>
            <w:vAlign w:val="center"/>
          </w:tcPr>
          <w:p w14:paraId="2D914BCD" w14:textId="77777777" w:rsidR="00707B4B" w:rsidRPr="00164626" w:rsidRDefault="00707B4B" w:rsidP="00447D1E">
            <w:pPr>
              <w:spacing w:line="240" w:lineRule="auto"/>
              <w:jc w:val="center"/>
              <w:rPr>
                <w:sz w:val="20"/>
                <w:szCs w:val="20"/>
              </w:rPr>
            </w:pPr>
          </w:p>
        </w:tc>
        <w:tc>
          <w:tcPr>
            <w:tcW w:w="1237" w:type="pct"/>
            <w:vAlign w:val="center"/>
          </w:tcPr>
          <w:p w14:paraId="3A15B12B" w14:textId="77777777" w:rsidR="00707B4B" w:rsidRPr="00164626" w:rsidRDefault="00707B4B" w:rsidP="00447D1E">
            <w:pPr>
              <w:spacing w:line="240" w:lineRule="auto"/>
              <w:jc w:val="center"/>
              <w:rPr>
                <w:sz w:val="20"/>
                <w:szCs w:val="20"/>
              </w:rPr>
            </w:pPr>
            <w:r w:rsidRPr="00164626">
              <w:rPr>
                <w:sz w:val="20"/>
                <w:szCs w:val="20"/>
              </w:rPr>
              <w:t>Implantar PEV para recebimento de resíduos</w:t>
            </w:r>
          </w:p>
        </w:tc>
        <w:tc>
          <w:tcPr>
            <w:tcW w:w="396" w:type="pct"/>
            <w:vAlign w:val="center"/>
          </w:tcPr>
          <w:p w14:paraId="6D3A9336" w14:textId="3BDE7662" w:rsidR="00707B4B" w:rsidRPr="00164626" w:rsidRDefault="00707B4B" w:rsidP="00447D1E">
            <w:pPr>
              <w:spacing w:line="240" w:lineRule="auto"/>
              <w:jc w:val="center"/>
              <w:rPr>
                <w:sz w:val="20"/>
                <w:szCs w:val="20"/>
              </w:rPr>
            </w:pPr>
            <w:r w:rsidRPr="00164626">
              <w:rPr>
                <w:sz w:val="20"/>
                <w:szCs w:val="20"/>
              </w:rPr>
              <w:t>Até o ano 14</w:t>
            </w:r>
          </w:p>
        </w:tc>
        <w:tc>
          <w:tcPr>
            <w:tcW w:w="445" w:type="pct"/>
            <w:vAlign w:val="center"/>
          </w:tcPr>
          <w:p w14:paraId="7B2E8197" w14:textId="77777777" w:rsidR="00707B4B" w:rsidRPr="00164626" w:rsidRDefault="00707B4B" w:rsidP="00447D1E">
            <w:pPr>
              <w:spacing w:line="240" w:lineRule="auto"/>
              <w:jc w:val="center"/>
              <w:rPr>
                <w:sz w:val="20"/>
                <w:szCs w:val="20"/>
              </w:rPr>
            </w:pPr>
            <w:r w:rsidRPr="00164626">
              <w:rPr>
                <w:sz w:val="20"/>
                <w:szCs w:val="20"/>
              </w:rPr>
              <w:t>Institucional</w:t>
            </w:r>
          </w:p>
          <w:p w14:paraId="422E6B2D" w14:textId="77777777" w:rsidR="00707B4B" w:rsidRPr="00164626" w:rsidRDefault="00707B4B" w:rsidP="00447D1E">
            <w:pPr>
              <w:spacing w:line="240" w:lineRule="auto"/>
              <w:jc w:val="center"/>
              <w:rPr>
                <w:sz w:val="20"/>
                <w:szCs w:val="20"/>
              </w:rPr>
            </w:pPr>
            <w:r w:rsidRPr="00164626">
              <w:rPr>
                <w:sz w:val="20"/>
                <w:szCs w:val="20"/>
              </w:rPr>
              <w:t>Ambiental</w:t>
            </w:r>
          </w:p>
          <w:p w14:paraId="09D277CA" w14:textId="77777777" w:rsidR="00707B4B" w:rsidRPr="00164626" w:rsidRDefault="00707B4B" w:rsidP="00447D1E">
            <w:pPr>
              <w:spacing w:line="240" w:lineRule="auto"/>
              <w:jc w:val="center"/>
              <w:rPr>
                <w:sz w:val="20"/>
                <w:szCs w:val="20"/>
              </w:rPr>
            </w:pPr>
            <w:r w:rsidRPr="00164626">
              <w:rPr>
                <w:sz w:val="20"/>
                <w:szCs w:val="20"/>
              </w:rPr>
              <w:t>Operacional</w:t>
            </w:r>
          </w:p>
        </w:tc>
        <w:tc>
          <w:tcPr>
            <w:tcW w:w="991" w:type="pct"/>
            <w:vAlign w:val="center"/>
          </w:tcPr>
          <w:p w14:paraId="6A4A3D13" w14:textId="77777777" w:rsidR="00707B4B" w:rsidRPr="00164626" w:rsidRDefault="00707B4B" w:rsidP="00447D1E">
            <w:pPr>
              <w:spacing w:line="240" w:lineRule="auto"/>
              <w:jc w:val="center"/>
              <w:rPr>
                <w:sz w:val="20"/>
                <w:szCs w:val="20"/>
              </w:rPr>
            </w:pPr>
            <w:r w:rsidRPr="00164626">
              <w:rPr>
                <w:sz w:val="20"/>
                <w:szCs w:val="20"/>
              </w:rPr>
              <w:t>Intersetorialidade</w:t>
            </w:r>
          </w:p>
          <w:p w14:paraId="3D15E0B0" w14:textId="77777777" w:rsidR="00707B4B" w:rsidRPr="00164626" w:rsidRDefault="00707B4B" w:rsidP="00447D1E">
            <w:pPr>
              <w:spacing w:line="240" w:lineRule="auto"/>
              <w:jc w:val="center"/>
              <w:rPr>
                <w:sz w:val="20"/>
                <w:szCs w:val="20"/>
              </w:rPr>
            </w:pPr>
            <w:r w:rsidRPr="00164626">
              <w:rPr>
                <w:sz w:val="20"/>
                <w:szCs w:val="20"/>
              </w:rPr>
              <w:t>Reparação ambiental</w:t>
            </w:r>
          </w:p>
          <w:p w14:paraId="0B59912A" w14:textId="77777777" w:rsidR="00707B4B" w:rsidRPr="00164626" w:rsidRDefault="00707B4B" w:rsidP="00447D1E">
            <w:pPr>
              <w:spacing w:line="240" w:lineRule="auto"/>
              <w:jc w:val="center"/>
              <w:rPr>
                <w:sz w:val="20"/>
                <w:szCs w:val="20"/>
              </w:rPr>
            </w:pPr>
            <w:r w:rsidRPr="00164626">
              <w:rPr>
                <w:sz w:val="20"/>
                <w:szCs w:val="20"/>
              </w:rPr>
              <w:t>Melhoria da qualidade da prestação dos serviços</w:t>
            </w:r>
          </w:p>
        </w:tc>
        <w:tc>
          <w:tcPr>
            <w:tcW w:w="595" w:type="pct"/>
            <w:vAlign w:val="center"/>
          </w:tcPr>
          <w:p w14:paraId="0622A7D7" w14:textId="77777777" w:rsidR="00707B4B" w:rsidRPr="00164626" w:rsidRDefault="00707B4B" w:rsidP="00447D1E">
            <w:pPr>
              <w:spacing w:line="240" w:lineRule="auto"/>
              <w:jc w:val="center"/>
              <w:rPr>
                <w:sz w:val="20"/>
                <w:szCs w:val="20"/>
              </w:rPr>
            </w:pPr>
            <w:r w:rsidRPr="00164626">
              <w:rPr>
                <w:sz w:val="20"/>
                <w:szCs w:val="20"/>
              </w:rPr>
              <w:t>Área urbana</w:t>
            </w:r>
          </w:p>
        </w:tc>
        <w:tc>
          <w:tcPr>
            <w:tcW w:w="851" w:type="pct"/>
            <w:vAlign w:val="center"/>
          </w:tcPr>
          <w:p w14:paraId="7A8DA3B1" w14:textId="77777777" w:rsidR="00707B4B" w:rsidRPr="00164626" w:rsidRDefault="00707B4B" w:rsidP="00447D1E">
            <w:pPr>
              <w:spacing w:line="240" w:lineRule="auto"/>
              <w:jc w:val="center"/>
              <w:rPr>
                <w:sz w:val="20"/>
                <w:szCs w:val="20"/>
              </w:rPr>
            </w:pPr>
            <w:r w:rsidRPr="00164626">
              <w:rPr>
                <w:sz w:val="20"/>
                <w:szCs w:val="20"/>
              </w:rPr>
              <w:t>Secretaria Municipal de Meio Ambiente e Turismo</w:t>
            </w:r>
          </w:p>
        </w:tc>
      </w:tr>
    </w:tbl>
    <w:p w14:paraId="329247DE" w14:textId="034F643C" w:rsidR="00707B4B" w:rsidRPr="00164626" w:rsidRDefault="00707B4B" w:rsidP="00707B4B">
      <w:pPr>
        <w:pStyle w:val="FONTE"/>
        <w:spacing w:after="0" w:line="240" w:lineRule="auto"/>
        <w:jc w:val="both"/>
      </w:pPr>
      <w:bookmarkStart w:id="464" w:name="_Hlk42588580"/>
      <w:r w:rsidRPr="00164626">
        <w:rPr>
          <w:vertAlign w:val="superscript"/>
        </w:rPr>
        <w:t>1</w:t>
      </w:r>
      <w:r w:rsidRPr="00164626">
        <w:t>Prazo de execução da ação não corresponde aos critérios de hierarquização, já que a ação tem m</w:t>
      </w:r>
      <w:r w:rsidR="002D5B24" w:rsidRPr="00164626">
        <w:t>ai</w:t>
      </w:r>
      <w:r w:rsidRPr="00164626">
        <w:t>or prioridade de execução.</w:t>
      </w:r>
    </w:p>
    <w:bookmarkEnd w:id="464"/>
    <w:p w14:paraId="30DBD4CF" w14:textId="77777777" w:rsidR="00707B4B" w:rsidRPr="00164626" w:rsidRDefault="00707B4B" w:rsidP="00707B4B">
      <w:pPr>
        <w:pStyle w:val="FONTE"/>
      </w:pPr>
      <w:r w:rsidRPr="00164626">
        <w:t>Fonte: Empresa Executora (2020).</w:t>
      </w:r>
    </w:p>
    <w:p w14:paraId="7C7FD5C6" w14:textId="77777777" w:rsidR="00707B4B" w:rsidRPr="00164626" w:rsidRDefault="00707B4B" w:rsidP="00707B4B">
      <w:pPr>
        <w:pStyle w:val="Ttulo4"/>
        <w:sectPr w:rsidR="00707B4B" w:rsidRPr="00164626" w:rsidSect="00045F2D">
          <w:pgSz w:w="16840" w:h="11900" w:orient="landscape" w:code="9"/>
          <w:pgMar w:top="1418" w:right="1134" w:bottom="1134" w:left="1134" w:header="284" w:footer="164" w:gutter="0"/>
          <w:cols w:space="708"/>
          <w:docGrid w:linePitch="400"/>
        </w:sectPr>
      </w:pPr>
    </w:p>
    <w:p w14:paraId="4F38FF32" w14:textId="77777777" w:rsidR="00707B4B" w:rsidRPr="00164626" w:rsidRDefault="00707B4B" w:rsidP="00707B4B">
      <w:pPr>
        <w:pStyle w:val="Ttulo5"/>
      </w:pPr>
      <w:bookmarkStart w:id="465" w:name="_Toc45109327"/>
      <w:r w:rsidRPr="00164626">
        <w:t xml:space="preserve">2.5.5.6.1 Meta 01 - </w:t>
      </w:r>
      <w:r w:rsidRPr="00164626">
        <w:rPr>
          <w:rFonts w:cs="Arial"/>
          <w:lang w:val="pt-PT"/>
        </w:rPr>
        <w:t>Regularização e gestão dos resíduos de construção civil e volumosos</w:t>
      </w:r>
      <w:bookmarkEnd w:id="465"/>
    </w:p>
    <w:p w14:paraId="58A2FB27" w14:textId="48625F71" w:rsidR="00707B4B" w:rsidRPr="00164626" w:rsidRDefault="00707B4B" w:rsidP="00707B4B">
      <w:pPr>
        <w:ind w:firstLine="709"/>
      </w:pPr>
      <w:r w:rsidRPr="00164626">
        <w:t xml:space="preserve">O município deverá estabelecer diretrizes e critérios para definir os pequenos e grandes geradores de RCC a partir das quantidades máximas de resíduos geradas, </w:t>
      </w:r>
      <w:r w:rsidR="005E3F9A" w:rsidRPr="00164626">
        <w:t xml:space="preserve">que </w:t>
      </w:r>
      <w:r w:rsidRPr="00164626">
        <w:t>possam embasar uma política de gestão adequada. Para tanto, sugere-se a aplicação da seguinte regra:</w:t>
      </w:r>
    </w:p>
    <w:p w14:paraId="7F89E6C6" w14:textId="77777777" w:rsidR="00707B4B" w:rsidRPr="00164626" w:rsidRDefault="00707B4B" w:rsidP="00707B4B">
      <w:pPr>
        <w:pStyle w:val="PargrafodaLista"/>
        <w:numPr>
          <w:ilvl w:val="0"/>
          <w:numId w:val="34"/>
        </w:numPr>
        <w:spacing w:after="0" w:line="360" w:lineRule="auto"/>
        <w:ind w:left="851" w:hanging="142"/>
        <w:rPr>
          <w:sz w:val="24"/>
          <w:szCs w:val="24"/>
        </w:rPr>
      </w:pPr>
      <w:r w:rsidRPr="00164626">
        <w:rPr>
          <w:sz w:val="24"/>
          <w:szCs w:val="24"/>
        </w:rPr>
        <w:t>Pequeno gerador: pessoa física ou jurídica que gera até 1 m³ por dia de RCC, limitando a 2 m³ por ano;</w:t>
      </w:r>
    </w:p>
    <w:p w14:paraId="68673170" w14:textId="77777777" w:rsidR="00707B4B" w:rsidRPr="00164626" w:rsidRDefault="00707B4B" w:rsidP="00707B4B">
      <w:pPr>
        <w:pStyle w:val="PargrafodaLista"/>
        <w:numPr>
          <w:ilvl w:val="0"/>
          <w:numId w:val="34"/>
        </w:numPr>
        <w:spacing w:after="0" w:line="360" w:lineRule="auto"/>
        <w:ind w:left="851" w:hanging="142"/>
        <w:rPr>
          <w:sz w:val="24"/>
          <w:szCs w:val="24"/>
        </w:rPr>
      </w:pPr>
      <w:r w:rsidRPr="00164626">
        <w:rPr>
          <w:sz w:val="24"/>
          <w:szCs w:val="24"/>
        </w:rPr>
        <w:t>Grande gerador: pessoa física ou jurídica que gera mais de 1 m³ por dia de RCC.</w:t>
      </w:r>
    </w:p>
    <w:p w14:paraId="59E08B19" w14:textId="77777777" w:rsidR="00707B4B" w:rsidRPr="00164626" w:rsidRDefault="00707B4B" w:rsidP="00707B4B">
      <w:pPr>
        <w:ind w:firstLine="709"/>
      </w:pPr>
      <w:r w:rsidRPr="00164626">
        <w:t>Além disso, o município deverá estabelecer demais critérios para definir o grande gerador de RCC e exigir o licenciamento ambiental deste, nos casos cabíveis.</w:t>
      </w:r>
    </w:p>
    <w:p w14:paraId="16453020" w14:textId="77777777" w:rsidR="00707B4B" w:rsidRPr="00164626" w:rsidRDefault="00707B4B" w:rsidP="00707B4B">
      <w:pPr>
        <w:ind w:firstLine="709"/>
      </w:pPr>
      <w:r w:rsidRPr="00164626">
        <w:t>Ainda, deve ser elaborado o Plano Municipal de Gestão de Resíduos da Construção Civil, a partir da contratação de Engenheiro Ambiental e Sanitarista e um Assistente. Este documento deve contemplar a definição de pequenos e grandes geradores</w:t>
      </w:r>
      <w:r w:rsidRPr="00164626">
        <w:rPr>
          <w:rFonts w:cs="Arial"/>
        </w:rPr>
        <w:t xml:space="preserve">, indicação de mecanismos para a redução da quantidade de RCC gerados, além de </w:t>
      </w:r>
      <w:r w:rsidRPr="00164626">
        <w:rPr>
          <w:bCs/>
        </w:rPr>
        <w:t>procedimentos necessários para o manejo e destinação ambientalmente correta, no decorrer da construção da obra, por meio de caracterização dos resíduos e orientação quanto a triagem, acondicionamento, transporte e destinação, conforme estabelecido pela Resolução CONAMA nº 307/2002.</w:t>
      </w:r>
    </w:p>
    <w:p w14:paraId="775400A2" w14:textId="77777777" w:rsidR="00707B4B" w:rsidRPr="00164626" w:rsidRDefault="00707B4B" w:rsidP="00707B4B">
      <w:pPr>
        <w:ind w:firstLine="709"/>
      </w:pPr>
      <w:r w:rsidRPr="00164626">
        <w:t>Além disso, o município deve, através do Engenheiro Civil e fiscal do município, exigir e fiscalizar o Plano de Gerenciamento de Resíduos da Construção Civil (PGRCC) nas aprovações de projetos de construção, inclusive dos projetos que são isentos de licenciamento ambiental, a fim de averiguar as quantidades estimadas de resíduos gerados e a destinação dada.</w:t>
      </w:r>
    </w:p>
    <w:p w14:paraId="6CA92BDA" w14:textId="77777777" w:rsidR="00707B4B" w:rsidRPr="00164626" w:rsidRDefault="00707B4B" w:rsidP="00707B4B">
      <w:pPr>
        <w:ind w:firstLine="709"/>
        <w:rPr>
          <w:rFonts w:cs="Arial"/>
        </w:rPr>
      </w:pPr>
      <w:r w:rsidRPr="00164626">
        <w:rPr>
          <w:rFonts w:cs="Arial"/>
        </w:rPr>
        <w:t>Com a finalidade de dispor de um local para o recebimento de pequenas quantidades de RCC e volumosos, cabe ao município destinar ou adquirir uma área para implantar um Ponto de Entrega Voluntária (PEV) e realizar o licenciamento ambiental para esta atividade, conforme a Resolução CONSEMA 372/2018. Para tanto, devem ser contratados Engenheiro Civil, Engenheiro Sanitarista e Ambiental, Biólogo, Geólogo e Topógrafo terceirizados para avaliação da área e realização do projeto do PEV.</w:t>
      </w:r>
    </w:p>
    <w:p w14:paraId="310444B4" w14:textId="77777777" w:rsidR="00707B4B" w:rsidRPr="00164626" w:rsidRDefault="00707B4B" w:rsidP="00707B4B">
      <w:pPr>
        <w:autoSpaceDE w:val="0"/>
        <w:autoSpaceDN w:val="0"/>
        <w:adjustRightInd w:val="0"/>
        <w:ind w:firstLine="709"/>
        <w:rPr>
          <w:rFonts w:cs="Arial"/>
        </w:rPr>
      </w:pPr>
      <w:r w:rsidRPr="00164626">
        <w:rPr>
          <w:rFonts w:cs="Arial"/>
        </w:rPr>
        <w:t>O projeto do ponto de entrega deve incorporar os seguintes aspectos:</w:t>
      </w:r>
    </w:p>
    <w:p w14:paraId="0BCC86A2" w14:textId="77777777" w:rsidR="00707B4B" w:rsidRPr="00164626" w:rsidRDefault="00707B4B" w:rsidP="00707B4B">
      <w:pPr>
        <w:numPr>
          <w:ilvl w:val="0"/>
          <w:numId w:val="29"/>
        </w:numPr>
        <w:autoSpaceDE w:val="0"/>
        <w:autoSpaceDN w:val="0"/>
        <w:adjustRightInd w:val="0"/>
        <w:ind w:left="0" w:firstLine="697"/>
        <w:rPr>
          <w:rFonts w:cs="Arial"/>
        </w:rPr>
      </w:pPr>
      <w:r w:rsidRPr="00164626">
        <w:rPr>
          <w:rFonts w:cs="Arial"/>
        </w:rPr>
        <w:t>Licenciamento ambiental da área;</w:t>
      </w:r>
    </w:p>
    <w:p w14:paraId="4055B524" w14:textId="77777777" w:rsidR="00707B4B" w:rsidRPr="00164626" w:rsidRDefault="00707B4B" w:rsidP="00707B4B">
      <w:pPr>
        <w:numPr>
          <w:ilvl w:val="0"/>
          <w:numId w:val="29"/>
        </w:numPr>
        <w:autoSpaceDE w:val="0"/>
        <w:autoSpaceDN w:val="0"/>
        <w:adjustRightInd w:val="0"/>
        <w:ind w:left="0" w:firstLine="697"/>
        <w:rPr>
          <w:rFonts w:cs="Arial"/>
        </w:rPr>
      </w:pPr>
      <w:r w:rsidRPr="00164626">
        <w:rPr>
          <w:rFonts w:cs="Arial"/>
        </w:rPr>
        <w:t>Prever a colocação de uma cerca viva nos limites da área, para reforçar a imagem de qualidade ambiental do equipamento público;</w:t>
      </w:r>
    </w:p>
    <w:p w14:paraId="3312FA13" w14:textId="77777777" w:rsidR="00707B4B" w:rsidRPr="00164626" w:rsidRDefault="00707B4B" w:rsidP="00707B4B">
      <w:pPr>
        <w:numPr>
          <w:ilvl w:val="0"/>
          <w:numId w:val="29"/>
        </w:numPr>
        <w:autoSpaceDE w:val="0"/>
        <w:autoSpaceDN w:val="0"/>
        <w:adjustRightInd w:val="0"/>
        <w:ind w:left="0" w:firstLine="697"/>
        <w:rPr>
          <w:rFonts w:cs="Arial"/>
        </w:rPr>
      </w:pPr>
      <w:r w:rsidRPr="00164626">
        <w:rPr>
          <w:rFonts w:cs="Arial"/>
        </w:rPr>
        <w:t xml:space="preserve">Diferenciar os espaços para a recepção dos resíduos que tenham de ser triados resíduos da construção e resíduos volumosos, para que a remoção seja realizada por </w:t>
      </w:r>
      <w:r w:rsidRPr="00164626">
        <w:rPr>
          <w:rFonts w:cs="Arial"/>
          <w:bCs/>
        </w:rPr>
        <w:t>circuitos de coleta,</w:t>
      </w:r>
      <w:r w:rsidRPr="00164626">
        <w:rPr>
          <w:rFonts w:cs="Arial"/>
          <w:b/>
          <w:bCs/>
        </w:rPr>
        <w:t xml:space="preserve"> </w:t>
      </w:r>
      <w:r w:rsidRPr="00164626">
        <w:rPr>
          <w:rFonts w:cs="Arial"/>
        </w:rPr>
        <w:t>com equipamentos adequados a cada tipo de resíduo;</w:t>
      </w:r>
    </w:p>
    <w:p w14:paraId="7A107621" w14:textId="77777777" w:rsidR="00707B4B" w:rsidRPr="00164626" w:rsidRDefault="00707B4B" w:rsidP="00707B4B">
      <w:pPr>
        <w:numPr>
          <w:ilvl w:val="0"/>
          <w:numId w:val="29"/>
        </w:numPr>
        <w:autoSpaceDE w:val="0"/>
        <w:autoSpaceDN w:val="0"/>
        <w:adjustRightInd w:val="0"/>
        <w:ind w:left="0" w:firstLine="697"/>
        <w:rPr>
          <w:rFonts w:cs="Arial"/>
        </w:rPr>
      </w:pPr>
      <w:r w:rsidRPr="00164626">
        <w:rPr>
          <w:rFonts w:cs="Arial"/>
        </w:rPr>
        <w:t>Garantir os espaços corretos para as manobras dos veículos que utilizarão a instalação, como pequenos veículos de geradores e coletores, além dos veículos de carga responsáveis pela remoção posterior dos resíduos acumulados;</w:t>
      </w:r>
    </w:p>
    <w:p w14:paraId="6490B7E9" w14:textId="77777777" w:rsidR="00707B4B" w:rsidRPr="00164626" w:rsidRDefault="00707B4B" w:rsidP="00707B4B">
      <w:pPr>
        <w:numPr>
          <w:ilvl w:val="0"/>
          <w:numId w:val="29"/>
        </w:numPr>
        <w:autoSpaceDE w:val="0"/>
        <w:autoSpaceDN w:val="0"/>
        <w:adjustRightInd w:val="0"/>
        <w:ind w:left="0" w:firstLine="698"/>
        <w:rPr>
          <w:rFonts w:cs="Arial"/>
        </w:rPr>
      </w:pPr>
      <w:r w:rsidRPr="00164626">
        <w:rPr>
          <w:rFonts w:cs="Arial"/>
        </w:rPr>
        <w:t>Preparar placa, totem ou outro dispositivo de sinalização que informe à população do entorno e a eventuais passantes sobre a finalidade dessa instalação pública, como local correto para o descarte do RCC e de resíduos volumosos.</w:t>
      </w:r>
    </w:p>
    <w:p w14:paraId="1EEC6374" w14:textId="4CAA9881" w:rsidR="00707B4B" w:rsidRPr="00164626" w:rsidRDefault="00707B4B" w:rsidP="00707B4B">
      <w:pPr>
        <w:autoSpaceDE w:val="0"/>
        <w:autoSpaceDN w:val="0"/>
        <w:adjustRightInd w:val="0"/>
        <w:ind w:firstLine="708"/>
        <w:rPr>
          <w:rFonts w:cs="Arial"/>
        </w:rPr>
      </w:pPr>
      <w:r w:rsidRPr="00164626">
        <w:rPr>
          <w:rFonts w:cs="Arial"/>
        </w:rPr>
        <w:t xml:space="preserve">Ainda, é importante que se tenha uma guarita com sanitário para a presença contínua de um funcionário, a fim de que este acompanhe o uso correto do PEV e garanta as condições de higiene local (PINTO &amp; GONZÁLEZ, 2005). O local poderá servir para receber resíduos volumosos (sofás, móveis e entre outros), sendo que devem ser atendidas as especificações da norma técnica NBR 15.112/2004, bem como pequenos volumes de resíduos de óleos comestíveis, eletrônicos, pilhas e lâmpadas. Assim, a </w:t>
      </w:r>
      <w:r w:rsidR="00447D1E" w:rsidRPr="00164626">
        <w:rPr>
          <w:rFonts w:cs="Arial"/>
        </w:rPr>
        <w:t>Figura 13</w:t>
      </w:r>
      <w:r w:rsidRPr="00164626">
        <w:rPr>
          <w:rFonts w:cs="Arial"/>
        </w:rPr>
        <w:t xml:space="preserve"> apresenta um modelo de PEV de RCC que pode ser adotado pelo município.</w:t>
      </w:r>
    </w:p>
    <w:p w14:paraId="6DB00BA4" w14:textId="4B1845EE" w:rsidR="00707B4B" w:rsidRPr="00164626" w:rsidRDefault="00707B4B" w:rsidP="00707B4B">
      <w:pPr>
        <w:pStyle w:val="Figura"/>
        <w:rPr>
          <w:rFonts w:cs="Arial"/>
          <w:color w:val="FF0000"/>
        </w:rPr>
      </w:pPr>
      <w:bookmarkStart w:id="466" w:name="_Toc45109546"/>
      <w:r w:rsidRPr="00164626">
        <w:t xml:space="preserve">Figura </w:t>
      </w:r>
      <w:r w:rsidRPr="00164626">
        <w:rPr>
          <w:noProof w:val="0"/>
        </w:rPr>
        <w:fldChar w:fldCharType="begin"/>
      </w:r>
      <w:r w:rsidRPr="00164626">
        <w:instrText xml:space="preserve"> SEQ Figura \* ARABIC </w:instrText>
      </w:r>
      <w:r w:rsidRPr="00164626">
        <w:rPr>
          <w:noProof w:val="0"/>
        </w:rPr>
        <w:fldChar w:fldCharType="separate"/>
      </w:r>
      <w:r w:rsidR="00C635C4">
        <w:t>13</w:t>
      </w:r>
      <w:r w:rsidRPr="00164626">
        <w:fldChar w:fldCharType="end"/>
      </w:r>
      <w:r w:rsidRPr="00164626">
        <w:rPr>
          <w:lang w:val="pt-BR"/>
        </w:rPr>
        <w:t xml:space="preserve"> </w:t>
      </w:r>
      <w:r w:rsidRPr="00164626">
        <w:t>– Modelo de PEV de RCC</w:t>
      </w:r>
      <w:bookmarkEnd w:id="466"/>
    </w:p>
    <w:p w14:paraId="15BB7CC1" w14:textId="77777777" w:rsidR="00707B4B" w:rsidRPr="00164626" w:rsidRDefault="00707B4B" w:rsidP="00707B4B">
      <w:pPr>
        <w:pStyle w:val="SemEspaamento"/>
        <w:rPr>
          <w:rFonts w:ascii="Source Sans Pro" w:hAnsi="Source Sans Pro" w:cs="Arial"/>
          <w:szCs w:val="20"/>
        </w:rPr>
      </w:pPr>
      <w:r w:rsidRPr="00164626">
        <w:rPr>
          <w:rFonts w:ascii="Source Sans Pro" w:hAnsi="Source Sans Pro"/>
          <w:noProof/>
        </w:rPr>
        <w:drawing>
          <wp:inline distT="0" distB="0" distL="0" distR="0" wp14:anchorId="766680DD" wp14:editId="556AA635">
            <wp:extent cx="4557995" cy="2241035"/>
            <wp:effectExtent l="0" t="0" r="0" b="6985"/>
            <wp:docPr id="39" name="Imagem 39" descr="Resultado de imagem para PEV resíduos da construção civil proj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Resultado de imagem para PEV resíduos da construção civil projeto"/>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630615" cy="2276740"/>
                    </a:xfrm>
                    <a:prstGeom prst="rect">
                      <a:avLst/>
                    </a:prstGeom>
                    <a:noFill/>
                    <a:ln>
                      <a:noFill/>
                    </a:ln>
                  </pic:spPr>
                </pic:pic>
              </a:graphicData>
            </a:graphic>
          </wp:inline>
        </w:drawing>
      </w:r>
    </w:p>
    <w:p w14:paraId="54ADBA6D" w14:textId="77777777" w:rsidR="00707B4B" w:rsidRPr="00164626" w:rsidRDefault="00707B4B" w:rsidP="00707B4B">
      <w:pPr>
        <w:pStyle w:val="FONTE"/>
      </w:pPr>
      <w:r w:rsidRPr="00164626">
        <w:t>Fonte: Secretaria de Estado do Meio Ambiente e dos Recursos Hídricos - SEMARH-AL (2019).</w:t>
      </w:r>
    </w:p>
    <w:p w14:paraId="27D5B7EC" w14:textId="77777777" w:rsidR="00707B4B" w:rsidRPr="00164626" w:rsidRDefault="00707B4B" w:rsidP="00707B4B">
      <w:pPr>
        <w:autoSpaceDE w:val="0"/>
        <w:autoSpaceDN w:val="0"/>
        <w:adjustRightInd w:val="0"/>
        <w:ind w:firstLine="708"/>
      </w:pPr>
      <w:r w:rsidRPr="00164626">
        <w:t xml:space="preserve">A definição dos materiais para a implantação do PEV depende do projeto elaborado pela equipe anteriormente citada, porém, foi estimado o custo de materiais de construção e mão de obra em R$135.000,00. Assim, o município deve implantar o PEV e operar este com servidores municipais. Ressalta-se que a destinação dos resíduos recebidos no PEV será de responsabilidade do município, o qual </w:t>
      </w:r>
      <w:r w:rsidRPr="00164626">
        <w:rPr>
          <w:rFonts w:cs="Arial"/>
        </w:rPr>
        <w:t>deverá dar a destinação final pelo menos 01 (uma) vez ao mês.</w:t>
      </w:r>
    </w:p>
    <w:p w14:paraId="4CFDA7C9" w14:textId="77777777" w:rsidR="00707B4B" w:rsidRPr="00164626" w:rsidRDefault="00707B4B" w:rsidP="00707B4B">
      <w:pPr>
        <w:autoSpaceDE w:val="0"/>
        <w:autoSpaceDN w:val="0"/>
        <w:adjustRightInd w:val="0"/>
        <w:ind w:firstLine="708"/>
        <w:rPr>
          <w:rFonts w:cs="Arial"/>
        </w:rPr>
      </w:pPr>
      <w:r w:rsidRPr="00164626">
        <w:rPr>
          <w:rFonts w:cs="Arial"/>
        </w:rPr>
        <w:t xml:space="preserve">De acordo com PINTO &amp; GONZÁLEZ (2005), para uma operação correta e eficiente do PEV, deve-se dar treinamento aos funcionários que ficarão responsáveis pelas unidades. Alguns aspectos operacionais devem ser considerados, conforme estabelecido na NBR 15.112/2004 e Resolução CONAMA 307/2002, tais como: </w:t>
      </w:r>
    </w:p>
    <w:p w14:paraId="3A1A95B3" w14:textId="77777777" w:rsidR="00707B4B" w:rsidRPr="00164626" w:rsidRDefault="00707B4B" w:rsidP="00707B4B">
      <w:pPr>
        <w:pStyle w:val="PargrafodaLista"/>
        <w:numPr>
          <w:ilvl w:val="0"/>
          <w:numId w:val="30"/>
        </w:numPr>
        <w:autoSpaceDE w:val="0"/>
        <w:autoSpaceDN w:val="0"/>
        <w:adjustRightInd w:val="0"/>
        <w:spacing w:after="0" w:line="360" w:lineRule="auto"/>
        <w:ind w:left="0" w:firstLine="709"/>
        <w:rPr>
          <w:rFonts w:cs="Arial"/>
          <w:sz w:val="24"/>
          <w:szCs w:val="24"/>
        </w:rPr>
      </w:pPr>
      <w:r w:rsidRPr="00164626">
        <w:rPr>
          <w:rFonts w:cs="Arial"/>
          <w:sz w:val="24"/>
          <w:szCs w:val="24"/>
        </w:rPr>
        <w:t xml:space="preserve">O limite estabelecido para o volume máximo das cargas individuais de resíduos que possam ser recebidos são pequenos volumes limitadas a 1m³; </w:t>
      </w:r>
    </w:p>
    <w:p w14:paraId="28EDB90A" w14:textId="77777777" w:rsidR="00707B4B" w:rsidRPr="00164626" w:rsidRDefault="00707B4B" w:rsidP="00707B4B">
      <w:pPr>
        <w:pStyle w:val="PargrafodaLista"/>
        <w:numPr>
          <w:ilvl w:val="0"/>
          <w:numId w:val="30"/>
        </w:numPr>
        <w:autoSpaceDE w:val="0"/>
        <w:autoSpaceDN w:val="0"/>
        <w:adjustRightInd w:val="0"/>
        <w:spacing w:after="0" w:line="360" w:lineRule="auto"/>
        <w:ind w:left="0" w:firstLine="709"/>
        <w:rPr>
          <w:rFonts w:cs="Arial"/>
          <w:sz w:val="24"/>
          <w:szCs w:val="24"/>
        </w:rPr>
      </w:pPr>
      <w:r w:rsidRPr="00164626">
        <w:rPr>
          <w:rFonts w:cs="Arial"/>
          <w:sz w:val="24"/>
          <w:szCs w:val="24"/>
        </w:rPr>
        <w:t xml:space="preserve">Recepção somente de resíduos da construção civil e volumosos, óleos comestíveis, eletrônicos, pilhas, lâmpadas, entre outros resíduos. Não serão recebidos resíduos provenientes da coleta convencional, tais como orgânicos e rejeitos, bem como resíduos industriais, serviços de saúde, agrossilvopastoris e de limpeza pública; </w:t>
      </w:r>
    </w:p>
    <w:p w14:paraId="42E07346" w14:textId="77777777" w:rsidR="00707B4B" w:rsidRPr="00164626" w:rsidRDefault="00707B4B" w:rsidP="00707B4B">
      <w:pPr>
        <w:pStyle w:val="PargrafodaLista"/>
        <w:numPr>
          <w:ilvl w:val="0"/>
          <w:numId w:val="30"/>
        </w:numPr>
        <w:autoSpaceDE w:val="0"/>
        <w:autoSpaceDN w:val="0"/>
        <w:adjustRightInd w:val="0"/>
        <w:spacing w:after="0" w:line="360" w:lineRule="auto"/>
        <w:ind w:left="0" w:firstLine="709"/>
        <w:rPr>
          <w:rFonts w:cs="Arial"/>
          <w:sz w:val="24"/>
          <w:szCs w:val="24"/>
        </w:rPr>
      </w:pPr>
      <w:r w:rsidRPr="00164626">
        <w:rPr>
          <w:rFonts w:cs="Arial"/>
          <w:sz w:val="24"/>
          <w:szCs w:val="24"/>
        </w:rPr>
        <w:t>A organização racional dos resíduos recebidos, para possibilitar a organização de circuitos de coleta que devem ser executados com o auxílio de equipamentos e meios de transporte adequados;</w:t>
      </w:r>
    </w:p>
    <w:p w14:paraId="37B31893" w14:textId="77777777" w:rsidR="00707B4B" w:rsidRPr="00164626" w:rsidRDefault="00707B4B" w:rsidP="00707B4B">
      <w:pPr>
        <w:pStyle w:val="PargrafodaLista"/>
        <w:numPr>
          <w:ilvl w:val="0"/>
          <w:numId w:val="30"/>
        </w:numPr>
        <w:autoSpaceDE w:val="0"/>
        <w:autoSpaceDN w:val="0"/>
        <w:adjustRightInd w:val="0"/>
        <w:spacing w:after="0" w:line="360" w:lineRule="auto"/>
        <w:ind w:left="0" w:firstLine="709"/>
        <w:rPr>
          <w:rFonts w:cs="Arial"/>
          <w:sz w:val="24"/>
          <w:szCs w:val="24"/>
        </w:rPr>
      </w:pPr>
      <w:r w:rsidRPr="00164626">
        <w:rPr>
          <w:rFonts w:cs="Arial"/>
          <w:sz w:val="24"/>
          <w:szCs w:val="24"/>
        </w:rPr>
        <w:t>Controle qualitativo e quantitativo de resíduos recebidos e transferidos por meio de Formulário para o Controle de Transporte de RCC e Volumosos (CTR);</w:t>
      </w:r>
    </w:p>
    <w:p w14:paraId="6CC29891" w14:textId="77777777" w:rsidR="00707B4B" w:rsidRPr="00164626" w:rsidRDefault="00707B4B" w:rsidP="00707B4B">
      <w:pPr>
        <w:pStyle w:val="PargrafodaLista"/>
        <w:numPr>
          <w:ilvl w:val="0"/>
          <w:numId w:val="30"/>
        </w:numPr>
        <w:autoSpaceDE w:val="0"/>
        <w:autoSpaceDN w:val="0"/>
        <w:adjustRightInd w:val="0"/>
        <w:spacing w:after="0" w:line="360" w:lineRule="auto"/>
        <w:ind w:left="0" w:firstLine="709"/>
        <w:rPr>
          <w:rFonts w:cs="Arial"/>
          <w:sz w:val="24"/>
          <w:szCs w:val="24"/>
        </w:rPr>
      </w:pPr>
      <w:r w:rsidRPr="00164626">
        <w:rPr>
          <w:rFonts w:cs="Arial"/>
          <w:sz w:val="24"/>
          <w:szCs w:val="24"/>
        </w:rPr>
        <w:t xml:space="preserve">Triagem integral dos resíduos aceitos; </w:t>
      </w:r>
    </w:p>
    <w:p w14:paraId="0063D25D" w14:textId="77777777" w:rsidR="00707B4B" w:rsidRPr="00164626" w:rsidRDefault="00707B4B" w:rsidP="00707B4B">
      <w:pPr>
        <w:pStyle w:val="PargrafodaLista"/>
        <w:numPr>
          <w:ilvl w:val="0"/>
          <w:numId w:val="30"/>
        </w:numPr>
        <w:autoSpaceDE w:val="0"/>
        <w:autoSpaceDN w:val="0"/>
        <w:adjustRightInd w:val="0"/>
        <w:spacing w:after="0" w:line="360" w:lineRule="auto"/>
        <w:ind w:left="0" w:firstLine="709"/>
        <w:rPr>
          <w:rFonts w:cs="Arial"/>
          <w:sz w:val="24"/>
          <w:szCs w:val="24"/>
        </w:rPr>
      </w:pPr>
      <w:r w:rsidRPr="00164626">
        <w:rPr>
          <w:rFonts w:cs="Arial"/>
          <w:sz w:val="24"/>
          <w:szCs w:val="24"/>
        </w:rPr>
        <w:t>Evitar o acúmulo de material não triado;</w:t>
      </w:r>
    </w:p>
    <w:p w14:paraId="1089EB9E" w14:textId="77777777" w:rsidR="00707B4B" w:rsidRPr="00164626" w:rsidRDefault="00707B4B" w:rsidP="00707B4B">
      <w:pPr>
        <w:pStyle w:val="PargrafodaLista"/>
        <w:numPr>
          <w:ilvl w:val="0"/>
          <w:numId w:val="30"/>
        </w:numPr>
        <w:autoSpaceDE w:val="0"/>
        <w:autoSpaceDN w:val="0"/>
        <w:adjustRightInd w:val="0"/>
        <w:spacing w:after="0" w:line="360" w:lineRule="auto"/>
        <w:ind w:left="0" w:firstLine="709"/>
        <w:rPr>
          <w:rFonts w:cs="Arial"/>
          <w:sz w:val="24"/>
          <w:szCs w:val="24"/>
        </w:rPr>
      </w:pPr>
      <w:r w:rsidRPr="00164626">
        <w:rPr>
          <w:rFonts w:cs="Arial"/>
          <w:sz w:val="24"/>
          <w:szCs w:val="24"/>
        </w:rPr>
        <w:t>Destinação adequada dos resíduos e rejeitos resultantes da triagem;</w:t>
      </w:r>
    </w:p>
    <w:p w14:paraId="1620B7DC" w14:textId="77777777" w:rsidR="00707B4B" w:rsidRPr="00164626" w:rsidRDefault="00707B4B" w:rsidP="00707B4B">
      <w:pPr>
        <w:pStyle w:val="PargrafodaLista"/>
        <w:numPr>
          <w:ilvl w:val="0"/>
          <w:numId w:val="30"/>
        </w:numPr>
        <w:autoSpaceDE w:val="0"/>
        <w:autoSpaceDN w:val="0"/>
        <w:adjustRightInd w:val="0"/>
        <w:spacing w:after="0" w:line="360" w:lineRule="auto"/>
        <w:ind w:left="0" w:firstLine="709"/>
        <w:rPr>
          <w:rFonts w:cs="Arial"/>
          <w:sz w:val="24"/>
          <w:szCs w:val="24"/>
        </w:rPr>
      </w:pPr>
      <w:r w:rsidRPr="00164626">
        <w:rPr>
          <w:rFonts w:cs="Arial"/>
          <w:sz w:val="24"/>
          <w:szCs w:val="24"/>
        </w:rPr>
        <w:t>Sistema de controle de poeiras e ruídos.</w:t>
      </w:r>
    </w:p>
    <w:p w14:paraId="003A4242" w14:textId="77777777" w:rsidR="00707B4B" w:rsidRPr="00164626" w:rsidRDefault="00707B4B" w:rsidP="00707B4B">
      <w:pPr>
        <w:pStyle w:val="PargrafodaLista"/>
        <w:numPr>
          <w:ilvl w:val="0"/>
          <w:numId w:val="30"/>
        </w:numPr>
        <w:autoSpaceDE w:val="0"/>
        <w:autoSpaceDN w:val="0"/>
        <w:adjustRightInd w:val="0"/>
        <w:spacing w:after="0" w:line="360" w:lineRule="auto"/>
        <w:ind w:left="0" w:firstLine="709"/>
        <w:rPr>
          <w:rFonts w:cs="Arial"/>
          <w:sz w:val="24"/>
          <w:szCs w:val="24"/>
        </w:rPr>
      </w:pPr>
      <w:r w:rsidRPr="00164626">
        <w:rPr>
          <w:rFonts w:cs="Arial"/>
          <w:sz w:val="24"/>
          <w:szCs w:val="24"/>
        </w:rPr>
        <w:t>Sistema de cadastro do gerador, contendo nome, CPF, endereço da geração e volume de resíduos entregues no PEV.</w:t>
      </w:r>
    </w:p>
    <w:p w14:paraId="560C80A6" w14:textId="70D5AFA1" w:rsidR="00707B4B" w:rsidRPr="00164626" w:rsidRDefault="00707B4B" w:rsidP="00707B4B">
      <w:pPr>
        <w:autoSpaceDE w:val="0"/>
        <w:autoSpaceDN w:val="0"/>
        <w:adjustRightInd w:val="0"/>
        <w:spacing w:after="240"/>
        <w:ind w:firstLine="708"/>
        <w:rPr>
          <w:rFonts w:cs="Arial"/>
        </w:rPr>
      </w:pPr>
      <w:r w:rsidRPr="00164626">
        <w:rPr>
          <w:rFonts w:cs="Arial"/>
        </w:rPr>
        <w:t xml:space="preserve">Assim, a Tabela </w:t>
      </w:r>
      <w:r w:rsidR="00E94BCF" w:rsidRPr="00164626">
        <w:rPr>
          <w:rFonts w:cs="Arial"/>
        </w:rPr>
        <w:t>100</w:t>
      </w:r>
      <w:r w:rsidRPr="00164626">
        <w:rPr>
          <w:rFonts w:cs="Arial"/>
        </w:rPr>
        <w:t xml:space="preserve"> demostra a meta para a </w:t>
      </w:r>
      <w:r w:rsidRPr="00164626">
        <w:rPr>
          <w:rFonts w:cs="Arial"/>
          <w:lang w:val="pt-PT"/>
        </w:rPr>
        <w:t>regularização e gestão dos resíduos de construção civil e volumosos</w:t>
      </w:r>
      <w:r w:rsidRPr="00164626">
        <w:rPr>
          <w:rFonts w:cs="Arial"/>
        </w:rPr>
        <w:t>, e seu respectivo indicador.</w:t>
      </w:r>
    </w:p>
    <w:p w14:paraId="38B045D1" w14:textId="5E5E5A7D" w:rsidR="00707B4B" w:rsidRPr="00164626" w:rsidRDefault="00707B4B" w:rsidP="00707B4B">
      <w:pPr>
        <w:pStyle w:val="Tabela"/>
      </w:pPr>
      <w:bookmarkStart w:id="467" w:name="_Toc45109470"/>
      <w:r w:rsidRPr="00164626">
        <w:rPr>
          <w:rStyle w:val="TabelaChar"/>
        </w:rPr>
        <w:t xml:space="preserve">Tabela </w:t>
      </w:r>
      <w:r w:rsidRPr="00164626">
        <w:rPr>
          <w:rStyle w:val="TabelaChar"/>
        </w:rPr>
        <w:fldChar w:fldCharType="begin"/>
      </w:r>
      <w:r w:rsidRPr="00164626">
        <w:rPr>
          <w:rStyle w:val="TabelaChar"/>
        </w:rPr>
        <w:instrText xml:space="preserve"> SEQ Tabela \* ARABIC </w:instrText>
      </w:r>
      <w:r w:rsidRPr="00164626">
        <w:rPr>
          <w:rStyle w:val="TabelaChar"/>
        </w:rPr>
        <w:fldChar w:fldCharType="separate"/>
      </w:r>
      <w:r w:rsidR="00C635C4">
        <w:rPr>
          <w:rStyle w:val="TabelaChar"/>
          <w:noProof/>
        </w:rPr>
        <w:t>100</w:t>
      </w:r>
      <w:r w:rsidRPr="00164626">
        <w:rPr>
          <w:rStyle w:val="TabelaChar"/>
        </w:rPr>
        <w:fldChar w:fldCharType="end"/>
      </w:r>
      <w:r w:rsidRPr="00164626">
        <w:t xml:space="preserve"> – Indicador para a meta de r</w:t>
      </w:r>
      <w:r w:rsidRPr="00164626">
        <w:rPr>
          <w:rFonts w:cs="Arial"/>
          <w:lang w:val="pt-PT"/>
        </w:rPr>
        <w:t>egularização e gestão dos resíduos de construção civil e volumosos</w:t>
      </w:r>
      <w:bookmarkEnd w:id="467"/>
    </w:p>
    <w:tbl>
      <w:tblPr>
        <w:tblStyle w:val="Tabelacomgrade"/>
        <w:tblW w:w="0" w:type="auto"/>
        <w:tblLook w:val="04A0" w:firstRow="1" w:lastRow="0" w:firstColumn="1" w:lastColumn="0" w:noHBand="0" w:noVBand="1"/>
      </w:tblPr>
      <w:tblGrid>
        <w:gridCol w:w="2405"/>
        <w:gridCol w:w="2693"/>
        <w:gridCol w:w="4240"/>
      </w:tblGrid>
      <w:tr w:rsidR="00707B4B" w:rsidRPr="00164626" w14:paraId="0122EC9D" w14:textId="77777777" w:rsidTr="00447D1E">
        <w:trPr>
          <w:trHeight w:val="170"/>
        </w:trPr>
        <w:tc>
          <w:tcPr>
            <w:tcW w:w="2405" w:type="dxa"/>
            <w:vAlign w:val="center"/>
          </w:tcPr>
          <w:p w14:paraId="5D733160" w14:textId="77777777" w:rsidR="00707B4B" w:rsidRPr="00164626" w:rsidRDefault="00707B4B" w:rsidP="00447D1E">
            <w:pPr>
              <w:pStyle w:val="FONTE"/>
              <w:spacing w:after="0" w:line="240" w:lineRule="auto"/>
              <w:rPr>
                <w:rFonts w:eastAsia="Arial"/>
                <w:b/>
                <w:bCs/>
              </w:rPr>
            </w:pPr>
            <w:r w:rsidRPr="00164626">
              <w:rPr>
                <w:rFonts w:eastAsia="Arial"/>
                <w:b/>
                <w:bCs/>
              </w:rPr>
              <w:t>Meta</w:t>
            </w:r>
          </w:p>
        </w:tc>
        <w:tc>
          <w:tcPr>
            <w:tcW w:w="2693" w:type="dxa"/>
            <w:vAlign w:val="center"/>
          </w:tcPr>
          <w:p w14:paraId="273A1089" w14:textId="77777777" w:rsidR="00707B4B" w:rsidRPr="00164626" w:rsidRDefault="00707B4B" w:rsidP="00447D1E">
            <w:pPr>
              <w:pStyle w:val="FONTE"/>
              <w:spacing w:after="0" w:line="240" w:lineRule="auto"/>
              <w:rPr>
                <w:rFonts w:eastAsia="Arial"/>
                <w:b/>
                <w:bCs/>
              </w:rPr>
            </w:pPr>
            <w:r w:rsidRPr="00164626">
              <w:rPr>
                <w:rFonts w:eastAsia="Arial"/>
                <w:b/>
                <w:bCs/>
              </w:rPr>
              <w:t>Indicador</w:t>
            </w:r>
          </w:p>
        </w:tc>
        <w:tc>
          <w:tcPr>
            <w:tcW w:w="4240" w:type="dxa"/>
            <w:vAlign w:val="center"/>
          </w:tcPr>
          <w:p w14:paraId="79991761" w14:textId="77777777" w:rsidR="00707B4B" w:rsidRPr="00164626" w:rsidRDefault="00707B4B" w:rsidP="00447D1E">
            <w:pPr>
              <w:pStyle w:val="FONTE"/>
              <w:spacing w:after="0" w:line="240" w:lineRule="auto"/>
              <w:rPr>
                <w:rFonts w:eastAsia="Arial"/>
                <w:b/>
                <w:bCs/>
              </w:rPr>
            </w:pPr>
            <w:r w:rsidRPr="00164626">
              <w:rPr>
                <w:rFonts w:eastAsia="Arial"/>
                <w:b/>
                <w:bCs/>
              </w:rPr>
              <w:t>Medida do indicador</w:t>
            </w:r>
          </w:p>
        </w:tc>
      </w:tr>
      <w:tr w:rsidR="00707B4B" w:rsidRPr="00164626" w14:paraId="4A8F3552" w14:textId="77777777" w:rsidTr="00447D1E">
        <w:trPr>
          <w:trHeight w:val="170"/>
        </w:trPr>
        <w:tc>
          <w:tcPr>
            <w:tcW w:w="2405" w:type="dxa"/>
            <w:vMerge w:val="restart"/>
            <w:vAlign w:val="center"/>
          </w:tcPr>
          <w:p w14:paraId="33DBE6A1" w14:textId="77777777" w:rsidR="00707B4B" w:rsidRPr="00164626" w:rsidRDefault="00707B4B" w:rsidP="00447D1E">
            <w:pPr>
              <w:pStyle w:val="FONTE"/>
              <w:spacing w:after="0" w:line="240" w:lineRule="auto"/>
              <w:rPr>
                <w:rFonts w:eastAsia="Arial"/>
              </w:rPr>
            </w:pPr>
            <w:r w:rsidRPr="00164626">
              <w:rPr>
                <w:rFonts w:cs="Arial"/>
                <w:lang w:val="pt-PT"/>
              </w:rPr>
              <w:t>Regularização e gestão dos resíduos de construção civil e volumosos</w:t>
            </w:r>
          </w:p>
        </w:tc>
        <w:tc>
          <w:tcPr>
            <w:tcW w:w="2693" w:type="dxa"/>
            <w:vAlign w:val="center"/>
          </w:tcPr>
          <w:p w14:paraId="162B6CAF" w14:textId="77777777" w:rsidR="00707B4B" w:rsidRPr="00164626" w:rsidRDefault="00707B4B" w:rsidP="00447D1E">
            <w:pPr>
              <w:pStyle w:val="FONTE"/>
              <w:spacing w:after="0" w:line="240" w:lineRule="auto"/>
              <w:rPr>
                <w:rFonts w:eastAsia="Arial"/>
              </w:rPr>
            </w:pPr>
            <w:r w:rsidRPr="00164626">
              <w:t>In A11.Índice dos geradores públicos e privados dos resíduos da construção civil</w:t>
            </w:r>
          </w:p>
        </w:tc>
        <w:tc>
          <w:tcPr>
            <w:tcW w:w="4240" w:type="dxa"/>
            <w:vAlign w:val="center"/>
          </w:tcPr>
          <w:p w14:paraId="1AF52B6A" w14:textId="77777777" w:rsidR="00707B4B" w:rsidRPr="00164626" w:rsidRDefault="00707B4B" w:rsidP="00447D1E">
            <w:pPr>
              <w:pStyle w:val="FONTE"/>
              <w:spacing w:after="0" w:line="240" w:lineRule="auto"/>
              <w:rPr>
                <w:rFonts w:eastAsia="Arial"/>
              </w:rPr>
            </w:pPr>
            <w:r w:rsidRPr="00164626">
              <w:t>Relação entre o número de geradores de resíduos da construção civil cadastrados pelo número total de geradores de resíduos da construção civil, em porcentagem</w:t>
            </w:r>
          </w:p>
        </w:tc>
      </w:tr>
      <w:tr w:rsidR="00707B4B" w:rsidRPr="00164626" w14:paraId="300CB25B" w14:textId="77777777" w:rsidTr="00447D1E">
        <w:trPr>
          <w:trHeight w:val="170"/>
        </w:trPr>
        <w:tc>
          <w:tcPr>
            <w:tcW w:w="2405" w:type="dxa"/>
            <w:vMerge/>
            <w:vAlign w:val="center"/>
          </w:tcPr>
          <w:p w14:paraId="72FD68A2" w14:textId="77777777" w:rsidR="00707B4B" w:rsidRPr="00164626" w:rsidRDefault="00707B4B" w:rsidP="00447D1E">
            <w:pPr>
              <w:pStyle w:val="FONTE"/>
              <w:spacing w:after="0" w:line="240" w:lineRule="auto"/>
              <w:rPr>
                <w:rFonts w:cs="Arial"/>
                <w:lang w:val="pt-PT"/>
              </w:rPr>
            </w:pPr>
          </w:p>
        </w:tc>
        <w:tc>
          <w:tcPr>
            <w:tcW w:w="2693" w:type="dxa"/>
            <w:vAlign w:val="center"/>
          </w:tcPr>
          <w:p w14:paraId="7EA40F46" w14:textId="77777777" w:rsidR="00707B4B" w:rsidRPr="00164626" w:rsidRDefault="00707B4B" w:rsidP="00447D1E">
            <w:pPr>
              <w:pStyle w:val="FONTE"/>
              <w:spacing w:after="0" w:line="240" w:lineRule="auto"/>
            </w:pPr>
            <w:r w:rsidRPr="00164626">
              <w:t>In22.Índice de geração de resíduos da construção civil per capita</w:t>
            </w:r>
          </w:p>
        </w:tc>
        <w:tc>
          <w:tcPr>
            <w:tcW w:w="4240" w:type="dxa"/>
            <w:vAlign w:val="center"/>
          </w:tcPr>
          <w:p w14:paraId="76EAFD84" w14:textId="77777777" w:rsidR="00707B4B" w:rsidRPr="00164626" w:rsidRDefault="00707B4B" w:rsidP="00447D1E">
            <w:pPr>
              <w:pStyle w:val="FONTE"/>
              <w:spacing w:after="0" w:line="240" w:lineRule="auto"/>
            </w:pPr>
            <w:r w:rsidRPr="00164626">
              <w:t>Relação entre a quantidade de resíduos da construção civil gerada pela população total do município</w:t>
            </w:r>
          </w:p>
        </w:tc>
      </w:tr>
    </w:tbl>
    <w:p w14:paraId="72231B35" w14:textId="77777777" w:rsidR="00707B4B" w:rsidRPr="00164626" w:rsidRDefault="00707B4B" w:rsidP="00707B4B">
      <w:pPr>
        <w:pStyle w:val="FONTE"/>
        <w:rPr>
          <w:rFonts w:eastAsia="Arial"/>
        </w:rPr>
      </w:pPr>
      <w:r w:rsidRPr="00164626">
        <w:rPr>
          <w:rFonts w:eastAsia="Arial"/>
        </w:rPr>
        <w:t>Fonte: Empresa Executora (2020).</w:t>
      </w:r>
    </w:p>
    <w:p w14:paraId="47D7AB67" w14:textId="77777777" w:rsidR="00707B4B" w:rsidRPr="00164626" w:rsidRDefault="00707B4B" w:rsidP="00707B4B">
      <w:pPr>
        <w:pStyle w:val="Ttulo4"/>
      </w:pPr>
      <w:bookmarkStart w:id="468" w:name="_Toc45109328"/>
      <w:r w:rsidRPr="00164626">
        <w:t>2.5.5.7 Programa 07 – Saúde para o meio ambiente</w:t>
      </w:r>
      <w:bookmarkEnd w:id="468"/>
    </w:p>
    <w:p w14:paraId="37D75EAB" w14:textId="77777777" w:rsidR="00707B4B" w:rsidRPr="00164626" w:rsidRDefault="00707B4B" w:rsidP="00707B4B">
      <w:pPr>
        <w:autoSpaceDE w:val="0"/>
        <w:autoSpaceDN w:val="0"/>
        <w:adjustRightInd w:val="0"/>
        <w:ind w:firstLine="709"/>
        <w:rPr>
          <w:rFonts w:cs="Arial"/>
        </w:rPr>
      </w:pPr>
      <w:r w:rsidRPr="00164626">
        <w:rPr>
          <w:rFonts w:cs="Arial"/>
          <w:b/>
          <w:bCs/>
        </w:rPr>
        <w:t xml:space="preserve">Objetivo geral: </w:t>
      </w:r>
      <w:r w:rsidRPr="00164626">
        <w:rPr>
          <w:rFonts w:cs="Arial"/>
        </w:rPr>
        <w:t>Garantir a destinação final adequada dos resíduos de saúde de unidades públicas e privadas, a partir do controle e da fiscalização d</w:t>
      </w:r>
      <w:r w:rsidRPr="00164626">
        <w:t>os resíduos, verificando-se quanto à conformidade de legislações vigentes.</w:t>
      </w:r>
    </w:p>
    <w:p w14:paraId="5C578E33" w14:textId="77777777" w:rsidR="00707B4B" w:rsidRPr="00164626" w:rsidRDefault="00707B4B" w:rsidP="00707B4B">
      <w:pPr>
        <w:ind w:firstLine="708"/>
        <w:rPr>
          <w:rFonts w:cs="Arial"/>
          <w:lang w:val="pt-PT"/>
        </w:rPr>
      </w:pPr>
      <w:r w:rsidRPr="00164626">
        <w:rPr>
          <w:rFonts w:cs="Arial"/>
          <w:lang w:val="pt-PT"/>
        </w:rPr>
        <w:t>Para o alcance do objetivo geral, o programa “</w:t>
      </w:r>
      <w:r w:rsidRPr="00164626">
        <w:t>Saúde para o meio ambiente</w:t>
      </w:r>
      <w:r w:rsidRPr="00164626">
        <w:rPr>
          <w:rFonts w:cs="Arial"/>
          <w:lang w:val="pt-PT"/>
        </w:rPr>
        <w:t>” contempla a seguinte meta:</w:t>
      </w:r>
    </w:p>
    <w:p w14:paraId="25F730B1" w14:textId="77777777" w:rsidR="00707B4B" w:rsidRPr="00164626" w:rsidRDefault="00707B4B" w:rsidP="00707B4B">
      <w:pPr>
        <w:pStyle w:val="PargrafodaLista"/>
        <w:numPr>
          <w:ilvl w:val="0"/>
          <w:numId w:val="55"/>
        </w:numPr>
        <w:spacing w:before="240" w:after="240" w:line="360" w:lineRule="auto"/>
        <w:ind w:left="993" w:hanging="285"/>
        <w:rPr>
          <w:rFonts w:cs="Arial"/>
          <w:sz w:val="24"/>
          <w:szCs w:val="24"/>
          <w:lang w:val="pt-PT"/>
        </w:rPr>
      </w:pPr>
      <w:r w:rsidRPr="00164626">
        <w:rPr>
          <w:sz w:val="24"/>
          <w:szCs w:val="24"/>
        </w:rPr>
        <w:t>Garantir o gerenciamento adequado dos resíduos de serviços de saúde.</w:t>
      </w:r>
    </w:p>
    <w:p w14:paraId="6AF74B59" w14:textId="59B4D70C" w:rsidR="00707B4B" w:rsidRPr="00164626" w:rsidRDefault="00707B4B" w:rsidP="00474EA1">
      <w:pPr>
        <w:spacing w:before="240"/>
        <w:ind w:firstLine="709"/>
        <w:sectPr w:rsidR="00707B4B" w:rsidRPr="00164626" w:rsidSect="00045F2D">
          <w:pgSz w:w="11900" w:h="16840" w:code="9"/>
          <w:pgMar w:top="1134" w:right="1134" w:bottom="1134" w:left="1418" w:header="283" w:footer="165" w:gutter="0"/>
          <w:cols w:space="708"/>
          <w:docGrid w:linePitch="400"/>
        </w:sectPr>
      </w:pPr>
      <w:r w:rsidRPr="00164626">
        <w:rPr>
          <w:lang w:eastAsia="pt-BR"/>
        </w:rPr>
        <w:t>A organização esquemática aplicada ao planejamento do Programa 07, p</w:t>
      </w:r>
      <w:r w:rsidR="00447D1E" w:rsidRPr="00164626">
        <w:rPr>
          <w:lang w:eastAsia="pt-BR"/>
        </w:rPr>
        <w:t>ode ser verificada na Tabela 10</w:t>
      </w:r>
      <w:r w:rsidR="00E94BCF" w:rsidRPr="00164626">
        <w:rPr>
          <w:lang w:eastAsia="pt-BR"/>
        </w:rPr>
        <w:t>1</w:t>
      </w:r>
      <w:r w:rsidRPr="00164626">
        <w:rPr>
          <w:lang w:eastAsia="pt-BR"/>
        </w:rPr>
        <w:t xml:space="preserve">. </w:t>
      </w:r>
      <w:r w:rsidR="00474EA1" w:rsidRPr="00164626">
        <w:rPr>
          <w:lang w:eastAsia="pt-BR"/>
        </w:rPr>
        <w:t>A seguir se encontram descritas todas as ações propostas para alcance de cada meta estabelecida com prazo definido, de forma a alcançar o objetivo do programa criado para o município.</w:t>
      </w:r>
    </w:p>
    <w:p w14:paraId="2C127E15" w14:textId="33693D16" w:rsidR="00707B4B" w:rsidRPr="00164626" w:rsidRDefault="00707B4B" w:rsidP="00707B4B">
      <w:pPr>
        <w:pStyle w:val="Tabela"/>
      </w:pPr>
      <w:bookmarkStart w:id="469" w:name="_Toc45109471"/>
      <w:r w:rsidRPr="00164626">
        <w:t xml:space="preserve">Tabela </w:t>
      </w:r>
      <w:r w:rsidRPr="00164626">
        <w:rPr>
          <w:noProof/>
        </w:rPr>
        <w:fldChar w:fldCharType="begin"/>
      </w:r>
      <w:r w:rsidRPr="00164626">
        <w:rPr>
          <w:noProof/>
        </w:rPr>
        <w:instrText xml:space="preserve"> SEQ Tabela \* ARABIC </w:instrText>
      </w:r>
      <w:r w:rsidRPr="00164626">
        <w:rPr>
          <w:noProof/>
        </w:rPr>
        <w:fldChar w:fldCharType="separate"/>
      </w:r>
      <w:r w:rsidR="00C635C4">
        <w:rPr>
          <w:noProof/>
        </w:rPr>
        <w:t>101</w:t>
      </w:r>
      <w:r w:rsidRPr="00164626">
        <w:rPr>
          <w:noProof/>
        </w:rPr>
        <w:fldChar w:fldCharType="end"/>
      </w:r>
      <w:r w:rsidRPr="00164626">
        <w:t xml:space="preserve"> – Planejamento do Programa 07: SAÚDE PARA O MEIO AMBIENTE</w:t>
      </w:r>
      <w:bookmarkEnd w:id="469"/>
    </w:p>
    <w:tbl>
      <w:tblPr>
        <w:tblStyle w:val="Tabelacomgrade29"/>
        <w:tblW w:w="4971" w:type="pct"/>
        <w:jc w:val="center"/>
        <w:tblLayout w:type="fixed"/>
        <w:tblLook w:val="04A0" w:firstRow="1" w:lastRow="0" w:firstColumn="1" w:lastColumn="0" w:noHBand="0" w:noVBand="1"/>
      </w:tblPr>
      <w:tblGrid>
        <w:gridCol w:w="1532"/>
        <w:gridCol w:w="3672"/>
        <w:gridCol w:w="1152"/>
        <w:gridCol w:w="1294"/>
        <w:gridCol w:w="2409"/>
        <w:gridCol w:w="1688"/>
        <w:gridCol w:w="2693"/>
        <w:gridCol w:w="38"/>
      </w:tblGrid>
      <w:tr w:rsidR="00707B4B" w:rsidRPr="00164626" w14:paraId="12F76268" w14:textId="77777777" w:rsidTr="00304396">
        <w:trPr>
          <w:trHeight w:val="20"/>
          <w:jc w:val="center"/>
        </w:trPr>
        <w:tc>
          <w:tcPr>
            <w:tcW w:w="5000" w:type="pct"/>
            <w:gridSpan w:val="8"/>
            <w:shd w:val="clear" w:color="auto" w:fill="D9D9D9" w:themeFill="background1" w:themeFillShade="D9"/>
            <w:vAlign w:val="center"/>
          </w:tcPr>
          <w:p w14:paraId="5C7BC312" w14:textId="77777777" w:rsidR="00707B4B" w:rsidRPr="00164626" w:rsidRDefault="00707B4B" w:rsidP="00447D1E">
            <w:pPr>
              <w:spacing w:line="240" w:lineRule="auto"/>
              <w:jc w:val="center"/>
              <w:rPr>
                <w:b/>
                <w:sz w:val="20"/>
                <w:szCs w:val="20"/>
              </w:rPr>
            </w:pPr>
            <w:r w:rsidRPr="00164626">
              <w:rPr>
                <w:b/>
                <w:sz w:val="20"/>
                <w:szCs w:val="20"/>
              </w:rPr>
              <w:t>PROGRAMA 07: SAÚDE PARA O MEIO AMBIENTE</w:t>
            </w:r>
          </w:p>
        </w:tc>
      </w:tr>
      <w:tr w:rsidR="00304396" w:rsidRPr="00164626" w14:paraId="267B710F" w14:textId="77777777" w:rsidTr="00304396">
        <w:trPr>
          <w:gridAfter w:val="1"/>
          <w:wAfter w:w="12" w:type="pct"/>
          <w:trHeight w:val="332"/>
          <w:jc w:val="center"/>
        </w:trPr>
        <w:tc>
          <w:tcPr>
            <w:tcW w:w="529" w:type="pct"/>
            <w:vAlign w:val="center"/>
          </w:tcPr>
          <w:p w14:paraId="3786F398" w14:textId="77777777" w:rsidR="00707B4B" w:rsidRPr="00164626" w:rsidRDefault="00707B4B" w:rsidP="00447D1E">
            <w:pPr>
              <w:spacing w:line="240" w:lineRule="auto"/>
              <w:jc w:val="center"/>
              <w:rPr>
                <w:b/>
                <w:sz w:val="20"/>
                <w:szCs w:val="20"/>
              </w:rPr>
            </w:pPr>
            <w:r w:rsidRPr="00164626">
              <w:rPr>
                <w:b/>
                <w:sz w:val="20"/>
                <w:szCs w:val="20"/>
              </w:rPr>
              <w:t>METAS</w:t>
            </w:r>
          </w:p>
        </w:tc>
        <w:tc>
          <w:tcPr>
            <w:tcW w:w="1268" w:type="pct"/>
            <w:vAlign w:val="center"/>
          </w:tcPr>
          <w:p w14:paraId="4F3BD074" w14:textId="77777777" w:rsidR="00707B4B" w:rsidRPr="00164626" w:rsidRDefault="00707B4B" w:rsidP="00447D1E">
            <w:pPr>
              <w:spacing w:line="240" w:lineRule="auto"/>
              <w:jc w:val="center"/>
              <w:rPr>
                <w:b/>
                <w:sz w:val="20"/>
                <w:szCs w:val="20"/>
              </w:rPr>
            </w:pPr>
            <w:r w:rsidRPr="00164626">
              <w:rPr>
                <w:b/>
                <w:sz w:val="20"/>
                <w:szCs w:val="20"/>
              </w:rPr>
              <w:t>AÇÕES</w:t>
            </w:r>
          </w:p>
        </w:tc>
        <w:tc>
          <w:tcPr>
            <w:tcW w:w="398" w:type="pct"/>
            <w:vAlign w:val="center"/>
          </w:tcPr>
          <w:p w14:paraId="44B8E1DC" w14:textId="77777777" w:rsidR="00707B4B" w:rsidRPr="00164626" w:rsidRDefault="00707B4B" w:rsidP="00447D1E">
            <w:pPr>
              <w:spacing w:line="240" w:lineRule="auto"/>
              <w:ind w:left="-101" w:right="-108"/>
              <w:jc w:val="center"/>
              <w:rPr>
                <w:b/>
                <w:sz w:val="20"/>
                <w:szCs w:val="20"/>
              </w:rPr>
            </w:pPr>
            <w:r w:rsidRPr="00164626">
              <w:rPr>
                <w:b/>
                <w:sz w:val="20"/>
                <w:szCs w:val="20"/>
              </w:rPr>
              <w:t>PRAZO DE EXECUÇÃO</w:t>
            </w:r>
          </w:p>
        </w:tc>
        <w:tc>
          <w:tcPr>
            <w:tcW w:w="447" w:type="pct"/>
            <w:vAlign w:val="center"/>
          </w:tcPr>
          <w:p w14:paraId="03BD8819" w14:textId="77777777" w:rsidR="00707B4B" w:rsidRPr="00164626" w:rsidRDefault="00707B4B" w:rsidP="00447D1E">
            <w:pPr>
              <w:spacing w:line="240" w:lineRule="auto"/>
              <w:jc w:val="center"/>
              <w:rPr>
                <w:b/>
                <w:sz w:val="20"/>
                <w:szCs w:val="20"/>
              </w:rPr>
            </w:pPr>
            <w:r w:rsidRPr="00164626">
              <w:rPr>
                <w:b/>
                <w:sz w:val="20"/>
                <w:szCs w:val="20"/>
              </w:rPr>
              <w:t>NATUREZA</w:t>
            </w:r>
          </w:p>
        </w:tc>
        <w:tc>
          <w:tcPr>
            <w:tcW w:w="832" w:type="pct"/>
            <w:vAlign w:val="center"/>
          </w:tcPr>
          <w:p w14:paraId="191ACC06" w14:textId="77777777" w:rsidR="00707B4B" w:rsidRPr="00164626" w:rsidRDefault="00707B4B" w:rsidP="00447D1E">
            <w:pPr>
              <w:spacing w:line="240" w:lineRule="auto"/>
              <w:jc w:val="center"/>
              <w:rPr>
                <w:b/>
                <w:sz w:val="20"/>
                <w:szCs w:val="20"/>
              </w:rPr>
            </w:pPr>
            <w:r w:rsidRPr="00164626">
              <w:rPr>
                <w:b/>
                <w:sz w:val="20"/>
                <w:szCs w:val="20"/>
              </w:rPr>
              <w:t>CRITÉRIOS</w:t>
            </w:r>
          </w:p>
        </w:tc>
        <w:tc>
          <w:tcPr>
            <w:tcW w:w="583" w:type="pct"/>
            <w:vAlign w:val="center"/>
          </w:tcPr>
          <w:p w14:paraId="3411CAB6" w14:textId="77777777" w:rsidR="00707B4B" w:rsidRPr="00164626" w:rsidRDefault="00707B4B" w:rsidP="00447D1E">
            <w:pPr>
              <w:spacing w:line="240" w:lineRule="auto"/>
              <w:ind w:left="-16" w:right="-102"/>
              <w:jc w:val="center"/>
              <w:rPr>
                <w:b/>
                <w:sz w:val="20"/>
                <w:szCs w:val="20"/>
              </w:rPr>
            </w:pPr>
            <w:r w:rsidRPr="00164626">
              <w:rPr>
                <w:b/>
                <w:sz w:val="20"/>
                <w:szCs w:val="20"/>
              </w:rPr>
              <w:t>ÁREAS / COMUNIDADES CONTEMPLADAS</w:t>
            </w:r>
          </w:p>
        </w:tc>
        <w:tc>
          <w:tcPr>
            <w:tcW w:w="930" w:type="pct"/>
            <w:vAlign w:val="center"/>
          </w:tcPr>
          <w:p w14:paraId="299A7B5D" w14:textId="77777777" w:rsidR="00707B4B" w:rsidRPr="00164626" w:rsidRDefault="00707B4B" w:rsidP="00447D1E">
            <w:pPr>
              <w:spacing w:line="240" w:lineRule="auto"/>
              <w:jc w:val="center"/>
              <w:rPr>
                <w:b/>
                <w:sz w:val="20"/>
                <w:szCs w:val="20"/>
              </w:rPr>
            </w:pPr>
            <w:r w:rsidRPr="00164626">
              <w:rPr>
                <w:b/>
                <w:sz w:val="20"/>
                <w:szCs w:val="20"/>
              </w:rPr>
              <w:t>RESPONSÁVEIS</w:t>
            </w:r>
          </w:p>
        </w:tc>
      </w:tr>
      <w:tr w:rsidR="00304396" w:rsidRPr="00164626" w14:paraId="38CEC02D" w14:textId="77777777" w:rsidTr="00304396">
        <w:trPr>
          <w:gridAfter w:val="1"/>
          <w:wAfter w:w="12" w:type="pct"/>
          <w:trHeight w:val="20"/>
          <w:jc w:val="center"/>
        </w:trPr>
        <w:tc>
          <w:tcPr>
            <w:tcW w:w="529" w:type="pct"/>
            <w:vMerge w:val="restart"/>
            <w:vAlign w:val="center"/>
          </w:tcPr>
          <w:p w14:paraId="68AD10DB" w14:textId="77777777" w:rsidR="00707B4B" w:rsidRPr="00164626" w:rsidRDefault="00707B4B" w:rsidP="00447D1E">
            <w:pPr>
              <w:spacing w:line="240" w:lineRule="auto"/>
              <w:jc w:val="center"/>
              <w:rPr>
                <w:sz w:val="20"/>
                <w:szCs w:val="20"/>
              </w:rPr>
            </w:pPr>
            <w:r w:rsidRPr="00164626">
              <w:rPr>
                <w:sz w:val="20"/>
                <w:szCs w:val="20"/>
              </w:rPr>
              <w:t>META 01 - Garantir o gerenciamento adequado dos resíduos de serviço de saúde</w:t>
            </w:r>
          </w:p>
        </w:tc>
        <w:tc>
          <w:tcPr>
            <w:tcW w:w="1268" w:type="pct"/>
            <w:vAlign w:val="center"/>
          </w:tcPr>
          <w:p w14:paraId="526C9B8B" w14:textId="77777777" w:rsidR="00707B4B" w:rsidRPr="00164626" w:rsidRDefault="00707B4B" w:rsidP="00447D1E">
            <w:pPr>
              <w:spacing w:line="240" w:lineRule="auto"/>
              <w:jc w:val="center"/>
              <w:rPr>
                <w:sz w:val="20"/>
                <w:szCs w:val="20"/>
              </w:rPr>
            </w:pPr>
            <w:r w:rsidRPr="00164626">
              <w:rPr>
                <w:sz w:val="20"/>
                <w:szCs w:val="20"/>
              </w:rPr>
              <w:t>Exigir a apresentação do PGRSS e fiscalizar todos os empreendimentos privados prestadores de Serviço de Saúde</w:t>
            </w:r>
          </w:p>
        </w:tc>
        <w:tc>
          <w:tcPr>
            <w:tcW w:w="398" w:type="pct"/>
            <w:vAlign w:val="center"/>
          </w:tcPr>
          <w:p w14:paraId="2B97F23F" w14:textId="77777777" w:rsidR="00707B4B" w:rsidRPr="00164626" w:rsidRDefault="00707B4B" w:rsidP="00447D1E">
            <w:pPr>
              <w:spacing w:line="240" w:lineRule="auto"/>
              <w:jc w:val="center"/>
              <w:rPr>
                <w:rFonts w:cs="Arial"/>
                <w:sz w:val="20"/>
              </w:rPr>
            </w:pPr>
            <w:r w:rsidRPr="00164626">
              <w:rPr>
                <w:rFonts w:cs="Arial"/>
                <w:sz w:val="20"/>
              </w:rPr>
              <w:t>Ano 01 em diante</w:t>
            </w:r>
          </w:p>
        </w:tc>
        <w:tc>
          <w:tcPr>
            <w:tcW w:w="447" w:type="pct"/>
            <w:vAlign w:val="center"/>
          </w:tcPr>
          <w:p w14:paraId="7F35310D" w14:textId="77777777" w:rsidR="00707B4B" w:rsidRPr="00164626" w:rsidRDefault="00707B4B" w:rsidP="00447D1E">
            <w:pPr>
              <w:spacing w:line="240" w:lineRule="auto"/>
              <w:jc w:val="center"/>
              <w:rPr>
                <w:rFonts w:cs="Arial"/>
                <w:sz w:val="20"/>
              </w:rPr>
            </w:pPr>
            <w:r w:rsidRPr="00164626">
              <w:rPr>
                <w:rFonts w:cs="Arial"/>
                <w:sz w:val="20"/>
              </w:rPr>
              <w:t>Institucional</w:t>
            </w:r>
          </w:p>
          <w:p w14:paraId="36A7BB94" w14:textId="77777777" w:rsidR="00707B4B" w:rsidRPr="00164626" w:rsidRDefault="00707B4B" w:rsidP="00447D1E">
            <w:pPr>
              <w:spacing w:line="240" w:lineRule="auto"/>
              <w:jc w:val="center"/>
              <w:rPr>
                <w:rFonts w:cs="Arial"/>
                <w:sz w:val="20"/>
              </w:rPr>
            </w:pPr>
            <w:r w:rsidRPr="00164626">
              <w:rPr>
                <w:rFonts w:cs="Arial"/>
                <w:sz w:val="20"/>
              </w:rPr>
              <w:t>Ambiental</w:t>
            </w:r>
          </w:p>
          <w:p w14:paraId="5BD40058" w14:textId="77777777" w:rsidR="00707B4B" w:rsidRPr="00164626" w:rsidRDefault="00707B4B" w:rsidP="00447D1E">
            <w:pPr>
              <w:spacing w:line="240" w:lineRule="auto"/>
              <w:jc w:val="center"/>
              <w:rPr>
                <w:sz w:val="20"/>
                <w:szCs w:val="20"/>
              </w:rPr>
            </w:pPr>
            <w:r w:rsidRPr="00164626">
              <w:rPr>
                <w:rFonts w:cs="Arial"/>
                <w:sz w:val="20"/>
              </w:rPr>
              <w:t>Operacional</w:t>
            </w:r>
          </w:p>
        </w:tc>
        <w:tc>
          <w:tcPr>
            <w:tcW w:w="832" w:type="pct"/>
            <w:vAlign w:val="center"/>
          </w:tcPr>
          <w:p w14:paraId="6F1E192A" w14:textId="77777777" w:rsidR="00707B4B" w:rsidRPr="00164626" w:rsidRDefault="00707B4B" w:rsidP="00447D1E">
            <w:pPr>
              <w:spacing w:line="240" w:lineRule="auto"/>
              <w:ind w:left="-114" w:right="-109"/>
              <w:jc w:val="center"/>
              <w:rPr>
                <w:sz w:val="20"/>
                <w:szCs w:val="20"/>
              </w:rPr>
            </w:pPr>
            <w:r w:rsidRPr="00164626">
              <w:rPr>
                <w:sz w:val="20"/>
                <w:szCs w:val="20"/>
              </w:rPr>
              <w:t>Integralidade</w:t>
            </w:r>
          </w:p>
          <w:p w14:paraId="70B8615B" w14:textId="77777777" w:rsidR="00707B4B" w:rsidRPr="00164626" w:rsidRDefault="00707B4B" w:rsidP="00447D1E">
            <w:pPr>
              <w:spacing w:line="240" w:lineRule="auto"/>
              <w:ind w:left="-114" w:right="-109"/>
              <w:jc w:val="center"/>
              <w:rPr>
                <w:sz w:val="20"/>
                <w:szCs w:val="20"/>
              </w:rPr>
            </w:pPr>
            <w:r w:rsidRPr="00164626">
              <w:rPr>
                <w:sz w:val="20"/>
                <w:szCs w:val="20"/>
              </w:rPr>
              <w:t>Regulação pública</w:t>
            </w:r>
          </w:p>
          <w:p w14:paraId="6C7BDF0F" w14:textId="77777777" w:rsidR="00707B4B" w:rsidRPr="00164626" w:rsidRDefault="00707B4B" w:rsidP="00447D1E">
            <w:pPr>
              <w:spacing w:line="240" w:lineRule="auto"/>
              <w:jc w:val="center"/>
              <w:rPr>
                <w:sz w:val="20"/>
                <w:szCs w:val="20"/>
              </w:rPr>
            </w:pPr>
            <w:r w:rsidRPr="00164626">
              <w:rPr>
                <w:sz w:val="20"/>
                <w:szCs w:val="20"/>
              </w:rPr>
              <w:t>Intersetorialidade</w:t>
            </w:r>
          </w:p>
          <w:p w14:paraId="67293E27" w14:textId="77777777" w:rsidR="00707B4B" w:rsidRPr="00164626" w:rsidRDefault="00707B4B" w:rsidP="00447D1E">
            <w:pPr>
              <w:spacing w:line="240" w:lineRule="auto"/>
              <w:jc w:val="center"/>
              <w:rPr>
                <w:sz w:val="20"/>
                <w:szCs w:val="20"/>
              </w:rPr>
            </w:pPr>
            <w:r w:rsidRPr="00164626">
              <w:rPr>
                <w:sz w:val="20"/>
                <w:szCs w:val="20"/>
              </w:rPr>
              <w:t>Reparação ambiental</w:t>
            </w:r>
          </w:p>
          <w:p w14:paraId="34425A2D" w14:textId="77777777" w:rsidR="00707B4B" w:rsidRPr="00164626" w:rsidRDefault="00707B4B" w:rsidP="00447D1E">
            <w:pPr>
              <w:spacing w:line="240" w:lineRule="auto"/>
              <w:jc w:val="center"/>
              <w:rPr>
                <w:sz w:val="20"/>
                <w:szCs w:val="20"/>
              </w:rPr>
            </w:pPr>
            <w:r w:rsidRPr="00164626">
              <w:rPr>
                <w:sz w:val="20"/>
                <w:szCs w:val="20"/>
              </w:rPr>
              <w:t>Melhoria da qualidade da prestação dos serviços</w:t>
            </w:r>
          </w:p>
        </w:tc>
        <w:tc>
          <w:tcPr>
            <w:tcW w:w="583" w:type="pct"/>
            <w:vAlign w:val="center"/>
          </w:tcPr>
          <w:p w14:paraId="708A3B6C" w14:textId="77777777" w:rsidR="00707B4B" w:rsidRPr="00164626" w:rsidRDefault="00707B4B" w:rsidP="00447D1E">
            <w:pPr>
              <w:spacing w:line="240" w:lineRule="auto"/>
              <w:ind w:left="-16" w:right="-102"/>
              <w:jc w:val="center"/>
              <w:rPr>
                <w:sz w:val="20"/>
                <w:szCs w:val="20"/>
              </w:rPr>
            </w:pPr>
            <w:r w:rsidRPr="00164626">
              <w:rPr>
                <w:sz w:val="20"/>
                <w:szCs w:val="20"/>
              </w:rPr>
              <w:t>Área urbana e rural</w:t>
            </w:r>
          </w:p>
        </w:tc>
        <w:tc>
          <w:tcPr>
            <w:tcW w:w="930" w:type="pct"/>
            <w:vAlign w:val="center"/>
          </w:tcPr>
          <w:p w14:paraId="02169E97" w14:textId="77777777" w:rsidR="00707B4B" w:rsidRPr="00164626" w:rsidRDefault="00707B4B" w:rsidP="00447D1E">
            <w:pPr>
              <w:spacing w:line="240" w:lineRule="auto"/>
              <w:jc w:val="center"/>
              <w:rPr>
                <w:sz w:val="20"/>
                <w:szCs w:val="20"/>
              </w:rPr>
            </w:pPr>
            <w:r w:rsidRPr="00164626">
              <w:rPr>
                <w:rFonts w:cs="Arial"/>
                <w:sz w:val="20"/>
              </w:rPr>
              <w:t xml:space="preserve">Secretaria Municipal de Saúde; </w:t>
            </w:r>
            <w:r w:rsidRPr="00164626">
              <w:rPr>
                <w:sz w:val="20"/>
                <w:szCs w:val="20"/>
              </w:rPr>
              <w:t>Secretaria Municipal de Meio Ambiente e Turismo</w:t>
            </w:r>
          </w:p>
        </w:tc>
      </w:tr>
      <w:tr w:rsidR="00304396" w:rsidRPr="00164626" w14:paraId="4F8BC803" w14:textId="77777777" w:rsidTr="00304396">
        <w:trPr>
          <w:gridAfter w:val="1"/>
          <w:wAfter w:w="12" w:type="pct"/>
          <w:trHeight w:val="20"/>
          <w:jc w:val="center"/>
        </w:trPr>
        <w:tc>
          <w:tcPr>
            <w:tcW w:w="529" w:type="pct"/>
            <w:vMerge/>
            <w:vAlign w:val="center"/>
          </w:tcPr>
          <w:p w14:paraId="6EAF5677" w14:textId="77777777" w:rsidR="00707B4B" w:rsidRPr="00164626" w:rsidRDefault="00707B4B" w:rsidP="00447D1E">
            <w:pPr>
              <w:spacing w:line="240" w:lineRule="auto"/>
              <w:jc w:val="center"/>
              <w:rPr>
                <w:sz w:val="20"/>
                <w:szCs w:val="20"/>
              </w:rPr>
            </w:pPr>
          </w:p>
        </w:tc>
        <w:tc>
          <w:tcPr>
            <w:tcW w:w="1268" w:type="pct"/>
            <w:vAlign w:val="center"/>
          </w:tcPr>
          <w:p w14:paraId="5794F516" w14:textId="77777777" w:rsidR="00707B4B" w:rsidRPr="00164626" w:rsidRDefault="00707B4B" w:rsidP="00447D1E">
            <w:pPr>
              <w:spacing w:line="240" w:lineRule="auto"/>
              <w:jc w:val="center"/>
              <w:rPr>
                <w:sz w:val="20"/>
                <w:szCs w:val="20"/>
              </w:rPr>
            </w:pPr>
            <w:r w:rsidRPr="00164626">
              <w:rPr>
                <w:rFonts w:cs="Arial"/>
                <w:sz w:val="20"/>
              </w:rPr>
              <w:t>Manter a elaboração de Manifesto de Transporte de Resíduos (MTR)</w:t>
            </w:r>
          </w:p>
        </w:tc>
        <w:tc>
          <w:tcPr>
            <w:tcW w:w="398" w:type="pct"/>
            <w:vAlign w:val="center"/>
          </w:tcPr>
          <w:p w14:paraId="088B2F87" w14:textId="77777777" w:rsidR="00707B4B" w:rsidRPr="00164626" w:rsidRDefault="00707B4B" w:rsidP="00447D1E">
            <w:pPr>
              <w:spacing w:line="240" w:lineRule="auto"/>
              <w:jc w:val="center"/>
              <w:rPr>
                <w:rFonts w:cs="Arial"/>
                <w:sz w:val="20"/>
              </w:rPr>
            </w:pPr>
            <w:r w:rsidRPr="00164626">
              <w:rPr>
                <w:rFonts w:cs="Arial"/>
                <w:sz w:val="20"/>
              </w:rPr>
              <w:t>Ano 01 em diante</w:t>
            </w:r>
          </w:p>
        </w:tc>
        <w:tc>
          <w:tcPr>
            <w:tcW w:w="447" w:type="pct"/>
            <w:vAlign w:val="center"/>
          </w:tcPr>
          <w:p w14:paraId="5EAAFC0C" w14:textId="77777777" w:rsidR="00707B4B" w:rsidRPr="00164626" w:rsidRDefault="00707B4B" w:rsidP="00447D1E">
            <w:pPr>
              <w:spacing w:line="240" w:lineRule="auto"/>
              <w:jc w:val="center"/>
              <w:rPr>
                <w:rFonts w:cs="Arial"/>
                <w:sz w:val="20"/>
              </w:rPr>
            </w:pPr>
            <w:r w:rsidRPr="00164626">
              <w:rPr>
                <w:rFonts w:cs="Arial"/>
                <w:sz w:val="20"/>
              </w:rPr>
              <w:t>Institucional</w:t>
            </w:r>
          </w:p>
          <w:p w14:paraId="6094466D" w14:textId="77777777" w:rsidR="00707B4B" w:rsidRPr="00164626" w:rsidRDefault="00707B4B" w:rsidP="00447D1E">
            <w:pPr>
              <w:spacing w:line="240" w:lineRule="auto"/>
              <w:jc w:val="center"/>
              <w:rPr>
                <w:rFonts w:cs="Arial"/>
                <w:sz w:val="20"/>
              </w:rPr>
            </w:pPr>
            <w:r w:rsidRPr="00164626">
              <w:rPr>
                <w:rFonts w:cs="Arial"/>
                <w:sz w:val="20"/>
              </w:rPr>
              <w:t>Ambiental</w:t>
            </w:r>
          </w:p>
          <w:p w14:paraId="335EBD48" w14:textId="77777777" w:rsidR="00707B4B" w:rsidRPr="00164626" w:rsidRDefault="00707B4B" w:rsidP="00447D1E">
            <w:pPr>
              <w:spacing w:line="240" w:lineRule="auto"/>
              <w:jc w:val="center"/>
              <w:rPr>
                <w:rFonts w:cs="Arial"/>
                <w:sz w:val="20"/>
              </w:rPr>
            </w:pPr>
            <w:r w:rsidRPr="00164626">
              <w:rPr>
                <w:rFonts w:cs="Arial"/>
                <w:sz w:val="20"/>
              </w:rPr>
              <w:t>Operacional</w:t>
            </w:r>
          </w:p>
        </w:tc>
        <w:tc>
          <w:tcPr>
            <w:tcW w:w="832" w:type="pct"/>
            <w:vAlign w:val="center"/>
          </w:tcPr>
          <w:p w14:paraId="54904C65" w14:textId="77777777" w:rsidR="00707B4B" w:rsidRPr="00164626" w:rsidRDefault="00707B4B" w:rsidP="00447D1E">
            <w:pPr>
              <w:spacing w:line="240" w:lineRule="auto"/>
              <w:ind w:left="-114" w:right="-109"/>
              <w:jc w:val="center"/>
              <w:rPr>
                <w:sz w:val="20"/>
                <w:szCs w:val="20"/>
              </w:rPr>
            </w:pPr>
            <w:r w:rsidRPr="00164626">
              <w:rPr>
                <w:sz w:val="20"/>
                <w:szCs w:val="20"/>
              </w:rPr>
              <w:t>Integralidade</w:t>
            </w:r>
          </w:p>
          <w:p w14:paraId="3ECFA558" w14:textId="77777777" w:rsidR="00707B4B" w:rsidRPr="00164626" w:rsidRDefault="00707B4B" w:rsidP="00447D1E">
            <w:pPr>
              <w:spacing w:line="240" w:lineRule="auto"/>
              <w:ind w:left="-114" w:right="-109"/>
              <w:jc w:val="center"/>
              <w:rPr>
                <w:sz w:val="20"/>
                <w:szCs w:val="20"/>
              </w:rPr>
            </w:pPr>
            <w:r w:rsidRPr="00164626">
              <w:rPr>
                <w:sz w:val="20"/>
                <w:szCs w:val="20"/>
              </w:rPr>
              <w:t>Regulação pública</w:t>
            </w:r>
          </w:p>
          <w:p w14:paraId="3F06F4F7" w14:textId="77777777" w:rsidR="00707B4B" w:rsidRPr="00164626" w:rsidRDefault="00707B4B" w:rsidP="00447D1E">
            <w:pPr>
              <w:spacing w:line="240" w:lineRule="auto"/>
              <w:jc w:val="center"/>
              <w:rPr>
                <w:sz w:val="20"/>
                <w:szCs w:val="20"/>
              </w:rPr>
            </w:pPr>
            <w:r w:rsidRPr="00164626">
              <w:rPr>
                <w:sz w:val="20"/>
                <w:szCs w:val="20"/>
              </w:rPr>
              <w:t>Intersetorialidade</w:t>
            </w:r>
          </w:p>
          <w:p w14:paraId="08F072F6" w14:textId="77777777" w:rsidR="00707B4B" w:rsidRPr="00164626" w:rsidRDefault="00707B4B" w:rsidP="00447D1E">
            <w:pPr>
              <w:spacing w:line="240" w:lineRule="auto"/>
              <w:jc w:val="center"/>
              <w:rPr>
                <w:sz w:val="20"/>
                <w:szCs w:val="20"/>
              </w:rPr>
            </w:pPr>
            <w:r w:rsidRPr="00164626">
              <w:rPr>
                <w:sz w:val="20"/>
                <w:szCs w:val="20"/>
              </w:rPr>
              <w:t>Reparação ambiental</w:t>
            </w:r>
          </w:p>
          <w:p w14:paraId="0B7708EF" w14:textId="77777777" w:rsidR="00707B4B" w:rsidRPr="00164626" w:rsidRDefault="00707B4B" w:rsidP="00447D1E">
            <w:pPr>
              <w:spacing w:line="240" w:lineRule="auto"/>
              <w:ind w:left="-114" w:right="-109"/>
              <w:jc w:val="center"/>
              <w:rPr>
                <w:sz w:val="20"/>
                <w:szCs w:val="20"/>
              </w:rPr>
            </w:pPr>
            <w:r w:rsidRPr="00164626">
              <w:rPr>
                <w:sz w:val="20"/>
                <w:szCs w:val="20"/>
              </w:rPr>
              <w:t>Melhoria da qualidade da prestação dos serviços</w:t>
            </w:r>
          </w:p>
        </w:tc>
        <w:tc>
          <w:tcPr>
            <w:tcW w:w="583" w:type="pct"/>
            <w:vAlign w:val="center"/>
          </w:tcPr>
          <w:p w14:paraId="709E69D3" w14:textId="77777777" w:rsidR="00707B4B" w:rsidRPr="00164626" w:rsidRDefault="00707B4B" w:rsidP="00447D1E">
            <w:pPr>
              <w:spacing w:line="240" w:lineRule="auto"/>
              <w:ind w:left="-16" w:right="-102"/>
              <w:jc w:val="center"/>
              <w:rPr>
                <w:sz w:val="20"/>
                <w:szCs w:val="20"/>
              </w:rPr>
            </w:pPr>
            <w:r w:rsidRPr="00164626">
              <w:rPr>
                <w:sz w:val="20"/>
                <w:szCs w:val="20"/>
              </w:rPr>
              <w:t>Área urbana e rural</w:t>
            </w:r>
          </w:p>
        </w:tc>
        <w:tc>
          <w:tcPr>
            <w:tcW w:w="930" w:type="pct"/>
            <w:vAlign w:val="center"/>
          </w:tcPr>
          <w:p w14:paraId="084EBBEA" w14:textId="77777777" w:rsidR="00707B4B" w:rsidRPr="00164626" w:rsidRDefault="00707B4B" w:rsidP="00447D1E">
            <w:pPr>
              <w:spacing w:line="240" w:lineRule="auto"/>
              <w:jc w:val="center"/>
              <w:rPr>
                <w:rFonts w:cs="Arial"/>
                <w:sz w:val="20"/>
              </w:rPr>
            </w:pPr>
            <w:r w:rsidRPr="00164626">
              <w:rPr>
                <w:rFonts w:cs="Arial"/>
                <w:sz w:val="20"/>
              </w:rPr>
              <w:t xml:space="preserve">Secretaria Municipal de Saúde; </w:t>
            </w:r>
            <w:r w:rsidRPr="00164626">
              <w:rPr>
                <w:sz w:val="20"/>
                <w:szCs w:val="20"/>
              </w:rPr>
              <w:t>Secretaria Municipal de Meio Ambiente e Turismo</w:t>
            </w:r>
          </w:p>
        </w:tc>
      </w:tr>
      <w:tr w:rsidR="00304396" w:rsidRPr="00164626" w14:paraId="1DB618D5" w14:textId="77777777" w:rsidTr="00304396">
        <w:trPr>
          <w:gridAfter w:val="1"/>
          <w:wAfter w:w="12" w:type="pct"/>
          <w:trHeight w:val="20"/>
          <w:jc w:val="center"/>
        </w:trPr>
        <w:tc>
          <w:tcPr>
            <w:tcW w:w="529" w:type="pct"/>
            <w:vMerge/>
            <w:vAlign w:val="center"/>
          </w:tcPr>
          <w:p w14:paraId="40850A49" w14:textId="77777777" w:rsidR="00707B4B" w:rsidRPr="00164626" w:rsidRDefault="00707B4B" w:rsidP="00447D1E">
            <w:pPr>
              <w:spacing w:line="240" w:lineRule="auto"/>
              <w:jc w:val="center"/>
              <w:rPr>
                <w:sz w:val="20"/>
                <w:szCs w:val="20"/>
              </w:rPr>
            </w:pPr>
          </w:p>
        </w:tc>
        <w:tc>
          <w:tcPr>
            <w:tcW w:w="1268" w:type="pct"/>
            <w:vAlign w:val="center"/>
          </w:tcPr>
          <w:p w14:paraId="4AE85B46" w14:textId="77777777" w:rsidR="00707B4B" w:rsidRPr="00164626" w:rsidRDefault="00707B4B" w:rsidP="00447D1E">
            <w:pPr>
              <w:spacing w:line="240" w:lineRule="auto"/>
              <w:jc w:val="center"/>
              <w:rPr>
                <w:sz w:val="20"/>
                <w:szCs w:val="20"/>
              </w:rPr>
            </w:pPr>
            <w:r w:rsidRPr="00164626">
              <w:rPr>
                <w:sz w:val="20"/>
                <w:szCs w:val="20"/>
              </w:rPr>
              <w:t>Realizar o licenciamento e cadastramento de todos os estabelecimentos públicos e privados geradores de resíduos de serviços de saúde</w:t>
            </w:r>
          </w:p>
        </w:tc>
        <w:tc>
          <w:tcPr>
            <w:tcW w:w="398" w:type="pct"/>
            <w:vAlign w:val="center"/>
          </w:tcPr>
          <w:p w14:paraId="4F027494" w14:textId="77777777" w:rsidR="00707B4B" w:rsidRPr="00164626" w:rsidRDefault="00707B4B" w:rsidP="00447D1E">
            <w:pPr>
              <w:spacing w:line="240" w:lineRule="auto"/>
              <w:jc w:val="center"/>
              <w:rPr>
                <w:rFonts w:cs="Arial"/>
                <w:sz w:val="20"/>
              </w:rPr>
            </w:pPr>
            <w:r w:rsidRPr="00164626">
              <w:rPr>
                <w:rFonts w:cs="Arial"/>
                <w:sz w:val="20"/>
              </w:rPr>
              <w:t>Ano 02 em diante</w:t>
            </w:r>
          </w:p>
        </w:tc>
        <w:tc>
          <w:tcPr>
            <w:tcW w:w="447" w:type="pct"/>
            <w:vAlign w:val="center"/>
          </w:tcPr>
          <w:p w14:paraId="2C3F3E0A" w14:textId="77777777" w:rsidR="00707B4B" w:rsidRPr="00164626" w:rsidRDefault="00707B4B" w:rsidP="00447D1E">
            <w:pPr>
              <w:spacing w:line="240" w:lineRule="auto"/>
              <w:jc w:val="center"/>
              <w:rPr>
                <w:rFonts w:cs="Arial"/>
                <w:sz w:val="20"/>
              </w:rPr>
            </w:pPr>
            <w:r w:rsidRPr="00164626">
              <w:rPr>
                <w:rFonts w:cs="Arial"/>
                <w:sz w:val="20"/>
              </w:rPr>
              <w:t>Institucional</w:t>
            </w:r>
          </w:p>
          <w:p w14:paraId="113BCB2B" w14:textId="77777777" w:rsidR="00707B4B" w:rsidRPr="00164626" w:rsidRDefault="00707B4B" w:rsidP="00447D1E">
            <w:pPr>
              <w:spacing w:line="240" w:lineRule="auto"/>
              <w:jc w:val="center"/>
              <w:rPr>
                <w:rFonts w:cs="Arial"/>
                <w:sz w:val="20"/>
              </w:rPr>
            </w:pPr>
            <w:r w:rsidRPr="00164626">
              <w:rPr>
                <w:rFonts w:cs="Arial"/>
                <w:sz w:val="20"/>
              </w:rPr>
              <w:t>Ambiental</w:t>
            </w:r>
          </w:p>
          <w:p w14:paraId="3DEDF9AD" w14:textId="77777777" w:rsidR="00707B4B" w:rsidRPr="00164626" w:rsidRDefault="00707B4B" w:rsidP="00447D1E">
            <w:pPr>
              <w:spacing w:line="240" w:lineRule="auto"/>
              <w:jc w:val="center"/>
              <w:rPr>
                <w:rFonts w:cs="Arial"/>
                <w:sz w:val="20"/>
              </w:rPr>
            </w:pPr>
            <w:r w:rsidRPr="00164626">
              <w:rPr>
                <w:rFonts w:cs="Arial"/>
                <w:sz w:val="20"/>
              </w:rPr>
              <w:t>Operacional</w:t>
            </w:r>
          </w:p>
        </w:tc>
        <w:tc>
          <w:tcPr>
            <w:tcW w:w="832" w:type="pct"/>
            <w:vAlign w:val="center"/>
          </w:tcPr>
          <w:p w14:paraId="6D903F81" w14:textId="77777777" w:rsidR="00707B4B" w:rsidRPr="00164626" w:rsidRDefault="00707B4B" w:rsidP="00447D1E">
            <w:pPr>
              <w:spacing w:line="240" w:lineRule="auto"/>
              <w:ind w:left="-114" w:right="-109"/>
              <w:jc w:val="center"/>
              <w:rPr>
                <w:sz w:val="20"/>
                <w:szCs w:val="20"/>
              </w:rPr>
            </w:pPr>
            <w:r w:rsidRPr="00164626">
              <w:rPr>
                <w:sz w:val="20"/>
                <w:szCs w:val="20"/>
              </w:rPr>
              <w:t>Integralidade</w:t>
            </w:r>
          </w:p>
          <w:p w14:paraId="51E13A03" w14:textId="77777777" w:rsidR="00707B4B" w:rsidRPr="00164626" w:rsidRDefault="00707B4B" w:rsidP="00447D1E">
            <w:pPr>
              <w:spacing w:line="240" w:lineRule="auto"/>
              <w:ind w:left="-114" w:right="-109"/>
              <w:jc w:val="center"/>
              <w:rPr>
                <w:sz w:val="20"/>
                <w:szCs w:val="20"/>
              </w:rPr>
            </w:pPr>
            <w:r w:rsidRPr="00164626">
              <w:rPr>
                <w:sz w:val="20"/>
                <w:szCs w:val="20"/>
              </w:rPr>
              <w:t>Regulação pública</w:t>
            </w:r>
          </w:p>
          <w:p w14:paraId="487B728F" w14:textId="77777777" w:rsidR="00707B4B" w:rsidRPr="00164626" w:rsidRDefault="00707B4B" w:rsidP="00447D1E">
            <w:pPr>
              <w:spacing w:line="240" w:lineRule="auto"/>
              <w:jc w:val="center"/>
              <w:rPr>
                <w:sz w:val="20"/>
                <w:szCs w:val="20"/>
              </w:rPr>
            </w:pPr>
            <w:r w:rsidRPr="00164626">
              <w:rPr>
                <w:sz w:val="20"/>
                <w:szCs w:val="20"/>
              </w:rPr>
              <w:t>Intersetorialidade</w:t>
            </w:r>
          </w:p>
          <w:p w14:paraId="42E6C040" w14:textId="77777777" w:rsidR="00707B4B" w:rsidRPr="00164626" w:rsidRDefault="00707B4B" w:rsidP="00447D1E">
            <w:pPr>
              <w:spacing w:line="240" w:lineRule="auto"/>
              <w:jc w:val="center"/>
              <w:rPr>
                <w:sz w:val="20"/>
                <w:szCs w:val="20"/>
              </w:rPr>
            </w:pPr>
            <w:r w:rsidRPr="00164626">
              <w:rPr>
                <w:sz w:val="20"/>
                <w:szCs w:val="20"/>
              </w:rPr>
              <w:t>Reparação ambiental</w:t>
            </w:r>
          </w:p>
          <w:p w14:paraId="296A2B19" w14:textId="77777777" w:rsidR="00707B4B" w:rsidRPr="00164626" w:rsidRDefault="00707B4B" w:rsidP="00447D1E">
            <w:pPr>
              <w:spacing w:line="240" w:lineRule="auto"/>
              <w:ind w:left="-114" w:right="-109"/>
              <w:jc w:val="center"/>
              <w:rPr>
                <w:sz w:val="20"/>
                <w:szCs w:val="20"/>
              </w:rPr>
            </w:pPr>
            <w:r w:rsidRPr="00164626">
              <w:rPr>
                <w:sz w:val="20"/>
                <w:szCs w:val="20"/>
              </w:rPr>
              <w:t>Melhoria da qualidade da prestação dos serviços</w:t>
            </w:r>
          </w:p>
        </w:tc>
        <w:tc>
          <w:tcPr>
            <w:tcW w:w="583" w:type="pct"/>
            <w:vAlign w:val="center"/>
          </w:tcPr>
          <w:p w14:paraId="69041B5F" w14:textId="77777777" w:rsidR="00707B4B" w:rsidRPr="00164626" w:rsidRDefault="00707B4B" w:rsidP="00447D1E">
            <w:pPr>
              <w:spacing w:line="240" w:lineRule="auto"/>
              <w:ind w:left="-16" w:right="-102"/>
              <w:jc w:val="center"/>
              <w:rPr>
                <w:sz w:val="20"/>
                <w:szCs w:val="20"/>
              </w:rPr>
            </w:pPr>
            <w:r w:rsidRPr="00164626">
              <w:rPr>
                <w:sz w:val="20"/>
                <w:szCs w:val="20"/>
              </w:rPr>
              <w:t>Área urbana e rural</w:t>
            </w:r>
          </w:p>
        </w:tc>
        <w:tc>
          <w:tcPr>
            <w:tcW w:w="930" w:type="pct"/>
            <w:vAlign w:val="center"/>
          </w:tcPr>
          <w:p w14:paraId="5D9AFBAE" w14:textId="77777777" w:rsidR="00707B4B" w:rsidRPr="00164626" w:rsidRDefault="00707B4B" w:rsidP="00447D1E">
            <w:pPr>
              <w:spacing w:line="240" w:lineRule="auto"/>
              <w:jc w:val="center"/>
              <w:rPr>
                <w:rFonts w:cs="Arial"/>
                <w:sz w:val="20"/>
              </w:rPr>
            </w:pPr>
            <w:r w:rsidRPr="00164626">
              <w:rPr>
                <w:rFonts w:cs="Arial"/>
                <w:sz w:val="20"/>
              </w:rPr>
              <w:t xml:space="preserve">Secretaria Municipal de Saúde; </w:t>
            </w:r>
            <w:r w:rsidRPr="00164626">
              <w:rPr>
                <w:sz w:val="20"/>
                <w:szCs w:val="20"/>
              </w:rPr>
              <w:t>Secretaria Municipal de Meio Ambiente e Turismo</w:t>
            </w:r>
          </w:p>
        </w:tc>
      </w:tr>
      <w:tr w:rsidR="00304396" w:rsidRPr="00164626" w14:paraId="6DD6BC64" w14:textId="77777777" w:rsidTr="00304396">
        <w:trPr>
          <w:gridAfter w:val="1"/>
          <w:wAfter w:w="12" w:type="pct"/>
          <w:trHeight w:val="20"/>
          <w:jc w:val="center"/>
        </w:trPr>
        <w:tc>
          <w:tcPr>
            <w:tcW w:w="529" w:type="pct"/>
            <w:vMerge/>
            <w:vAlign w:val="center"/>
          </w:tcPr>
          <w:p w14:paraId="6DE355F4" w14:textId="77777777" w:rsidR="00707B4B" w:rsidRPr="00164626" w:rsidRDefault="00707B4B" w:rsidP="00447D1E">
            <w:pPr>
              <w:spacing w:line="240" w:lineRule="auto"/>
              <w:jc w:val="center"/>
              <w:rPr>
                <w:sz w:val="20"/>
                <w:szCs w:val="20"/>
              </w:rPr>
            </w:pPr>
          </w:p>
        </w:tc>
        <w:tc>
          <w:tcPr>
            <w:tcW w:w="1268" w:type="pct"/>
            <w:vAlign w:val="center"/>
          </w:tcPr>
          <w:p w14:paraId="456562C8" w14:textId="77777777" w:rsidR="00707B4B" w:rsidRPr="00164626" w:rsidRDefault="00707B4B" w:rsidP="00447D1E">
            <w:pPr>
              <w:spacing w:line="240" w:lineRule="auto"/>
              <w:jc w:val="center"/>
              <w:rPr>
                <w:rFonts w:cs="Arial"/>
                <w:sz w:val="20"/>
              </w:rPr>
            </w:pPr>
            <w:r w:rsidRPr="00164626">
              <w:rPr>
                <w:sz w:val="20"/>
                <w:szCs w:val="20"/>
              </w:rPr>
              <w:t>Elaborar, revisar, implantar e fiscalizar o PGRSS das Unidades de Saúde Públicas existentes</w:t>
            </w:r>
          </w:p>
        </w:tc>
        <w:tc>
          <w:tcPr>
            <w:tcW w:w="398" w:type="pct"/>
            <w:vAlign w:val="center"/>
          </w:tcPr>
          <w:p w14:paraId="5D8B7749" w14:textId="77777777" w:rsidR="00707B4B" w:rsidRPr="00164626" w:rsidRDefault="00707B4B" w:rsidP="00447D1E">
            <w:pPr>
              <w:spacing w:line="240" w:lineRule="auto"/>
              <w:jc w:val="center"/>
              <w:rPr>
                <w:rFonts w:cs="Arial"/>
                <w:sz w:val="20"/>
              </w:rPr>
            </w:pPr>
            <w:r w:rsidRPr="00164626">
              <w:rPr>
                <w:rFonts w:cs="Arial"/>
                <w:sz w:val="20"/>
              </w:rPr>
              <w:t>Ano 02 em diante</w:t>
            </w:r>
          </w:p>
        </w:tc>
        <w:tc>
          <w:tcPr>
            <w:tcW w:w="447" w:type="pct"/>
            <w:vAlign w:val="center"/>
          </w:tcPr>
          <w:p w14:paraId="4A6C032F" w14:textId="77777777" w:rsidR="00707B4B" w:rsidRPr="00164626" w:rsidRDefault="00707B4B" w:rsidP="00447D1E">
            <w:pPr>
              <w:spacing w:line="240" w:lineRule="auto"/>
              <w:jc w:val="center"/>
              <w:rPr>
                <w:rFonts w:cs="Arial"/>
                <w:sz w:val="20"/>
              </w:rPr>
            </w:pPr>
            <w:r w:rsidRPr="00164626">
              <w:rPr>
                <w:rFonts w:cs="Arial"/>
                <w:sz w:val="20"/>
              </w:rPr>
              <w:t>Institucional</w:t>
            </w:r>
          </w:p>
          <w:p w14:paraId="2CC30FD8" w14:textId="77777777" w:rsidR="00707B4B" w:rsidRPr="00164626" w:rsidRDefault="00707B4B" w:rsidP="00447D1E">
            <w:pPr>
              <w:spacing w:line="240" w:lineRule="auto"/>
              <w:jc w:val="center"/>
              <w:rPr>
                <w:rFonts w:cs="Arial"/>
                <w:sz w:val="20"/>
              </w:rPr>
            </w:pPr>
            <w:r w:rsidRPr="00164626">
              <w:rPr>
                <w:rFonts w:cs="Arial"/>
                <w:sz w:val="20"/>
              </w:rPr>
              <w:t>Ambiental</w:t>
            </w:r>
          </w:p>
          <w:p w14:paraId="5243AF47" w14:textId="77777777" w:rsidR="00707B4B" w:rsidRPr="00164626" w:rsidRDefault="00707B4B" w:rsidP="00447D1E">
            <w:pPr>
              <w:spacing w:line="240" w:lineRule="auto"/>
              <w:jc w:val="center"/>
              <w:rPr>
                <w:rFonts w:cs="Arial"/>
                <w:sz w:val="20"/>
              </w:rPr>
            </w:pPr>
            <w:r w:rsidRPr="00164626">
              <w:rPr>
                <w:rFonts w:cs="Arial"/>
                <w:sz w:val="20"/>
              </w:rPr>
              <w:t>Operacional</w:t>
            </w:r>
          </w:p>
        </w:tc>
        <w:tc>
          <w:tcPr>
            <w:tcW w:w="832" w:type="pct"/>
            <w:vAlign w:val="center"/>
          </w:tcPr>
          <w:p w14:paraId="09A82085" w14:textId="77777777" w:rsidR="00707B4B" w:rsidRPr="00164626" w:rsidRDefault="00707B4B" w:rsidP="00447D1E">
            <w:pPr>
              <w:spacing w:line="240" w:lineRule="auto"/>
              <w:ind w:left="-114" w:right="-109"/>
              <w:jc w:val="center"/>
              <w:rPr>
                <w:sz w:val="20"/>
                <w:szCs w:val="20"/>
              </w:rPr>
            </w:pPr>
            <w:r w:rsidRPr="00164626">
              <w:rPr>
                <w:sz w:val="20"/>
                <w:szCs w:val="20"/>
              </w:rPr>
              <w:t>Integralidade</w:t>
            </w:r>
          </w:p>
          <w:p w14:paraId="11F44D1C" w14:textId="77777777" w:rsidR="00707B4B" w:rsidRPr="00164626" w:rsidRDefault="00707B4B" w:rsidP="00447D1E">
            <w:pPr>
              <w:spacing w:line="240" w:lineRule="auto"/>
              <w:ind w:left="-114" w:right="-109"/>
              <w:jc w:val="center"/>
              <w:rPr>
                <w:sz w:val="20"/>
                <w:szCs w:val="20"/>
              </w:rPr>
            </w:pPr>
            <w:r w:rsidRPr="00164626">
              <w:rPr>
                <w:sz w:val="20"/>
                <w:szCs w:val="20"/>
              </w:rPr>
              <w:t>Regulação pública</w:t>
            </w:r>
          </w:p>
          <w:p w14:paraId="643EE6E3" w14:textId="77777777" w:rsidR="00707B4B" w:rsidRPr="00164626" w:rsidRDefault="00707B4B" w:rsidP="00447D1E">
            <w:pPr>
              <w:spacing w:line="240" w:lineRule="auto"/>
              <w:jc w:val="center"/>
              <w:rPr>
                <w:sz w:val="20"/>
                <w:szCs w:val="20"/>
              </w:rPr>
            </w:pPr>
            <w:r w:rsidRPr="00164626">
              <w:rPr>
                <w:sz w:val="20"/>
                <w:szCs w:val="20"/>
              </w:rPr>
              <w:t>Intersetorialidade</w:t>
            </w:r>
          </w:p>
          <w:p w14:paraId="5C2C89C0" w14:textId="77777777" w:rsidR="00707B4B" w:rsidRPr="00164626" w:rsidRDefault="00707B4B" w:rsidP="00447D1E">
            <w:pPr>
              <w:spacing w:line="240" w:lineRule="auto"/>
              <w:jc w:val="center"/>
              <w:rPr>
                <w:sz w:val="20"/>
                <w:szCs w:val="20"/>
              </w:rPr>
            </w:pPr>
            <w:r w:rsidRPr="00164626">
              <w:rPr>
                <w:sz w:val="20"/>
                <w:szCs w:val="20"/>
              </w:rPr>
              <w:t>Reparação ambiental</w:t>
            </w:r>
          </w:p>
          <w:p w14:paraId="33AD6B2F" w14:textId="77777777" w:rsidR="00707B4B" w:rsidRPr="00164626" w:rsidRDefault="00707B4B" w:rsidP="00447D1E">
            <w:pPr>
              <w:spacing w:line="240" w:lineRule="auto"/>
              <w:jc w:val="center"/>
              <w:rPr>
                <w:rFonts w:cs="Arial"/>
                <w:sz w:val="20"/>
              </w:rPr>
            </w:pPr>
            <w:r w:rsidRPr="00164626">
              <w:rPr>
                <w:sz w:val="20"/>
                <w:szCs w:val="20"/>
              </w:rPr>
              <w:t>Melhoria da qualidade da prestação dos serviços</w:t>
            </w:r>
          </w:p>
        </w:tc>
        <w:tc>
          <w:tcPr>
            <w:tcW w:w="583" w:type="pct"/>
            <w:vAlign w:val="center"/>
          </w:tcPr>
          <w:p w14:paraId="1EF5BB26" w14:textId="77777777" w:rsidR="00707B4B" w:rsidRPr="00164626" w:rsidRDefault="00707B4B" w:rsidP="00447D1E">
            <w:pPr>
              <w:spacing w:line="240" w:lineRule="auto"/>
              <w:ind w:left="-16" w:right="-102"/>
              <w:jc w:val="center"/>
              <w:rPr>
                <w:sz w:val="20"/>
                <w:szCs w:val="20"/>
              </w:rPr>
            </w:pPr>
            <w:r w:rsidRPr="00164626">
              <w:rPr>
                <w:sz w:val="20"/>
                <w:szCs w:val="20"/>
              </w:rPr>
              <w:t>Área urbana e rural</w:t>
            </w:r>
          </w:p>
        </w:tc>
        <w:tc>
          <w:tcPr>
            <w:tcW w:w="930" w:type="pct"/>
            <w:vAlign w:val="center"/>
          </w:tcPr>
          <w:p w14:paraId="541968CF" w14:textId="77777777" w:rsidR="00707B4B" w:rsidRPr="00164626" w:rsidRDefault="00707B4B" w:rsidP="00447D1E">
            <w:pPr>
              <w:spacing w:line="240" w:lineRule="auto"/>
              <w:jc w:val="center"/>
              <w:rPr>
                <w:rFonts w:cs="Arial"/>
                <w:sz w:val="20"/>
              </w:rPr>
            </w:pPr>
            <w:r w:rsidRPr="00164626">
              <w:rPr>
                <w:rFonts w:cs="Arial"/>
                <w:sz w:val="20"/>
              </w:rPr>
              <w:t xml:space="preserve">Secretaria Municipal de Saúde; </w:t>
            </w:r>
            <w:r w:rsidRPr="00164626">
              <w:rPr>
                <w:sz w:val="20"/>
                <w:szCs w:val="20"/>
              </w:rPr>
              <w:t>Secretaria Municipal de Meio Ambiente e Turismo</w:t>
            </w:r>
          </w:p>
        </w:tc>
      </w:tr>
      <w:tr w:rsidR="00304396" w:rsidRPr="00164626" w14:paraId="031999C5" w14:textId="77777777" w:rsidTr="00304396">
        <w:trPr>
          <w:gridAfter w:val="1"/>
          <w:wAfter w:w="12" w:type="pct"/>
          <w:trHeight w:val="20"/>
          <w:jc w:val="center"/>
        </w:trPr>
        <w:tc>
          <w:tcPr>
            <w:tcW w:w="529" w:type="pct"/>
            <w:vMerge/>
            <w:vAlign w:val="center"/>
          </w:tcPr>
          <w:p w14:paraId="62063772" w14:textId="77777777" w:rsidR="00707B4B" w:rsidRPr="00164626" w:rsidRDefault="00707B4B" w:rsidP="00447D1E">
            <w:pPr>
              <w:spacing w:line="240" w:lineRule="auto"/>
              <w:jc w:val="center"/>
              <w:rPr>
                <w:sz w:val="20"/>
                <w:szCs w:val="20"/>
              </w:rPr>
            </w:pPr>
          </w:p>
        </w:tc>
        <w:tc>
          <w:tcPr>
            <w:tcW w:w="1268" w:type="pct"/>
            <w:vAlign w:val="center"/>
          </w:tcPr>
          <w:p w14:paraId="2389F8A4" w14:textId="77777777" w:rsidR="00707B4B" w:rsidRPr="00164626" w:rsidRDefault="00707B4B" w:rsidP="00447D1E">
            <w:pPr>
              <w:spacing w:line="240" w:lineRule="auto"/>
              <w:jc w:val="center"/>
              <w:rPr>
                <w:rFonts w:cs="Arial"/>
                <w:sz w:val="20"/>
              </w:rPr>
            </w:pPr>
            <w:r w:rsidRPr="00164626">
              <w:rPr>
                <w:rFonts w:cs="Arial"/>
                <w:sz w:val="20"/>
              </w:rPr>
              <w:t>Capacitação anual de funcionários das unidades públicas de saúde no gerenciamento dos Resíduos dos Serviços de Saúde</w:t>
            </w:r>
          </w:p>
        </w:tc>
        <w:tc>
          <w:tcPr>
            <w:tcW w:w="398" w:type="pct"/>
            <w:vAlign w:val="center"/>
          </w:tcPr>
          <w:p w14:paraId="7F147873" w14:textId="5AAC7F8E" w:rsidR="00707B4B" w:rsidRPr="00164626" w:rsidRDefault="00707B4B" w:rsidP="00447D1E">
            <w:pPr>
              <w:spacing w:line="240" w:lineRule="auto"/>
              <w:jc w:val="center"/>
              <w:rPr>
                <w:rFonts w:cs="Arial"/>
                <w:sz w:val="20"/>
              </w:rPr>
            </w:pPr>
            <w:r w:rsidRPr="00164626">
              <w:rPr>
                <w:rFonts w:cs="Arial"/>
                <w:sz w:val="20"/>
              </w:rPr>
              <w:t xml:space="preserve">Ano 02 </w:t>
            </w:r>
            <w:r w:rsidRPr="00164626">
              <w:rPr>
                <w:sz w:val="20"/>
                <w:szCs w:val="20"/>
              </w:rPr>
              <w:t>em diante</w:t>
            </w:r>
          </w:p>
        </w:tc>
        <w:tc>
          <w:tcPr>
            <w:tcW w:w="447" w:type="pct"/>
            <w:vAlign w:val="center"/>
          </w:tcPr>
          <w:p w14:paraId="4F5DE1EA" w14:textId="77777777" w:rsidR="00707B4B" w:rsidRPr="00164626" w:rsidRDefault="00707B4B" w:rsidP="00447D1E">
            <w:pPr>
              <w:spacing w:line="240" w:lineRule="auto"/>
              <w:jc w:val="center"/>
              <w:rPr>
                <w:rFonts w:cs="Arial"/>
                <w:sz w:val="20"/>
              </w:rPr>
            </w:pPr>
            <w:r w:rsidRPr="00164626">
              <w:rPr>
                <w:rFonts w:cs="Arial"/>
                <w:sz w:val="20"/>
              </w:rPr>
              <w:t>Institucional</w:t>
            </w:r>
          </w:p>
          <w:p w14:paraId="5FB0BDE0" w14:textId="77777777" w:rsidR="00707B4B" w:rsidRPr="00164626" w:rsidRDefault="00707B4B" w:rsidP="00447D1E">
            <w:pPr>
              <w:spacing w:line="240" w:lineRule="auto"/>
              <w:jc w:val="center"/>
              <w:rPr>
                <w:rFonts w:cs="Arial"/>
                <w:sz w:val="20"/>
              </w:rPr>
            </w:pPr>
            <w:r w:rsidRPr="00164626">
              <w:rPr>
                <w:rFonts w:cs="Arial"/>
                <w:sz w:val="20"/>
              </w:rPr>
              <w:t>Operacional</w:t>
            </w:r>
          </w:p>
        </w:tc>
        <w:tc>
          <w:tcPr>
            <w:tcW w:w="832" w:type="pct"/>
            <w:vAlign w:val="center"/>
          </w:tcPr>
          <w:p w14:paraId="1A711B7C" w14:textId="77777777" w:rsidR="00707B4B" w:rsidRPr="00164626" w:rsidRDefault="00707B4B" w:rsidP="00447D1E">
            <w:pPr>
              <w:spacing w:line="240" w:lineRule="auto"/>
              <w:jc w:val="center"/>
              <w:rPr>
                <w:rFonts w:cs="Arial"/>
                <w:sz w:val="20"/>
              </w:rPr>
            </w:pPr>
            <w:r w:rsidRPr="00164626">
              <w:rPr>
                <w:rFonts w:cs="Arial"/>
                <w:sz w:val="20"/>
              </w:rPr>
              <w:t>Intersetorialidade</w:t>
            </w:r>
          </w:p>
          <w:p w14:paraId="0038271D" w14:textId="77777777" w:rsidR="00707B4B" w:rsidRPr="00164626" w:rsidRDefault="00707B4B" w:rsidP="00447D1E">
            <w:pPr>
              <w:spacing w:line="240" w:lineRule="auto"/>
              <w:ind w:left="-114" w:right="-109"/>
              <w:jc w:val="center"/>
              <w:rPr>
                <w:sz w:val="20"/>
                <w:szCs w:val="20"/>
              </w:rPr>
            </w:pPr>
            <w:r w:rsidRPr="00164626">
              <w:rPr>
                <w:rFonts w:cs="Arial"/>
                <w:sz w:val="20"/>
              </w:rPr>
              <w:t>Melhoria da qualidade da prestação dos serviços</w:t>
            </w:r>
          </w:p>
        </w:tc>
        <w:tc>
          <w:tcPr>
            <w:tcW w:w="583" w:type="pct"/>
            <w:vAlign w:val="center"/>
          </w:tcPr>
          <w:p w14:paraId="05412675" w14:textId="77777777" w:rsidR="00707B4B" w:rsidRPr="00164626" w:rsidRDefault="00707B4B" w:rsidP="00447D1E">
            <w:pPr>
              <w:spacing w:line="240" w:lineRule="auto"/>
              <w:ind w:left="-16" w:right="-102"/>
              <w:jc w:val="center"/>
              <w:rPr>
                <w:sz w:val="20"/>
                <w:szCs w:val="20"/>
              </w:rPr>
            </w:pPr>
            <w:r w:rsidRPr="00164626">
              <w:rPr>
                <w:sz w:val="20"/>
                <w:szCs w:val="20"/>
              </w:rPr>
              <w:t>Área urbana e rural</w:t>
            </w:r>
          </w:p>
        </w:tc>
        <w:tc>
          <w:tcPr>
            <w:tcW w:w="930" w:type="pct"/>
            <w:vAlign w:val="center"/>
          </w:tcPr>
          <w:p w14:paraId="2F6CFC58" w14:textId="77777777" w:rsidR="00707B4B" w:rsidRPr="00164626" w:rsidRDefault="00707B4B" w:rsidP="00447D1E">
            <w:pPr>
              <w:spacing w:line="240" w:lineRule="auto"/>
              <w:jc w:val="center"/>
              <w:rPr>
                <w:rFonts w:cs="Arial"/>
                <w:sz w:val="20"/>
              </w:rPr>
            </w:pPr>
            <w:r w:rsidRPr="00164626">
              <w:rPr>
                <w:rFonts w:cs="Arial"/>
                <w:sz w:val="20"/>
              </w:rPr>
              <w:t xml:space="preserve">Secretaria Municipal de Saúde; </w:t>
            </w:r>
            <w:r w:rsidRPr="00164626">
              <w:rPr>
                <w:sz w:val="20"/>
                <w:szCs w:val="20"/>
              </w:rPr>
              <w:t>Secretaria Municipal de Meio Ambiente e Turismo</w:t>
            </w:r>
          </w:p>
        </w:tc>
      </w:tr>
      <w:tr w:rsidR="00304396" w:rsidRPr="00164626" w14:paraId="0B5AB54A" w14:textId="77777777" w:rsidTr="00304396">
        <w:trPr>
          <w:gridAfter w:val="1"/>
          <w:wAfter w:w="12" w:type="pct"/>
          <w:trHeight w:val="20"/>
          <w:jc w:val="center"/>
        </w:trPr>
        <w:tc>
          <w:tcPr>
            <w:tcW w:w="529" w:type="pct"/>
            <w:vMerge/>
            <w:vAlign w:val="center"/>
          </w:tcPr>
          <w:p w14:paraId="082CC70A" w14:textId="77777777" w:rsidR="00707B4B" w:rsidRPr="00164626" w:rsidRDefault="00707B4B" w:rsidP="00447D1E">
            <w:pPr>
              <w:spacing w:line="240" w:lineRule="auto"/>
              <w:jc w:val="center"/>
              <w:rPr>
                <w:sz w:val="20"/>
                <w:szCs w:val="20"/>
              </w:rPr>
            </w:pPr>
          </w:p>
        </w:tc>
        <w:tc>
          <w:tcPr>
            <w:tcW w:w="1268" w:type="pct"/>
            <w:vAlign w:val="center"/>
          </w:tcPr>
          <w:p w14:paraId="38DC89C3" w14:textId="77777777" w:rsidR="00707B4B" w:rsidRPr="00164626" w:rsidRDefault="00707B4B" w:rsidP="00447D1E">
            <w:pPr>
              <w:spacing w:line="240" w:lineRule="auto"/>
              <w:jc w:val="center"/>
              <w:rPr>
                <w:sz w:val="20"/>
                <w:szCs w:val="20"/>
              </w:rPr>
            </w:pPr>
            <w:r w:rsidRPr="00164626">
              <w:rPr>
                <w:rFonts w:cs="Arial"/>
                <w:sz w:val="20"/>
              </w:rPr>
              <w:t>Editar cartilhas sobre gerenciamento de resíduos sólidos de serviços de saúde para ser distribuída aos geradores</w:t>
            </w:r>
          </w:p>
        </w:tc>
        <w:tc>
          <w:tcPr>
            <w:tcW w:w="398" w:type="pct"/>
            <w:vAlign w:val="center"/>
          </w:tcPr>
          <w:p w14:paraId="7F9DDCB9" w14:textId="77777777" w:rsidR="00707B4B" w:rsidRPr="00164626" w:rsidRDefault="00707B4B" w:rsidP="00447D1E">
            <w:pPr>
              <w:spacing w:line="240" w:lineRule="auto"/>
              <w:jc w:val="center"/>
              <w:rPr>
                <w:rFonts w:cs="Arial"/>
                <w:sz w:val="20"/>
              </w:rPr>
            </w:pPr>
            <w:r w:rsidRPr="00164626">
              <w:rPr>
                <w:rFonts w:cs="Arial"/>
                <w:sz w:val="20"/>
              </w:rPr>
              <w:t>Ano 03 em diante</w:t>
            </w:r>
          </w:p>
        </w:tc>
        <w:tc>
          <w:tcPr>
            <w:tcW w:w="447" w:type="pct"/>
            <w:vAlign w:val="center"/>
          </w:tcPr>
          <w:p w14:paraId="6629AB2D" w14:textId="77777777" w:rsidR="00707B4B" w:rsidRPr="00164626" w:rsidRDefault="00707B4B" w:rsidP="00447D1E">
            <w:pPr>
              <w:spacing w:line="240" w:lineRule="auto"/>
              <w:jc w:val="center"/>
              <w:rPr>
                <w:rFonts w:cs="Arial"/>
                <w:sz w:val="20"/>
              </w:rPr>
            </w:pPr>
            <w:r w:rsidRPr="00164626">
              <w:rPr>
                <w:rFonts w:cs="Arial"/>
                <w:sz w:val="20"/>
              </w:rPr>
              <w:t>Institucional</w:t>
            </w:r>
          </w:p>
          <w:p w14:paraId="6798D4DB" w14:textId="77777777" w:rsidR="00707B4B" w:rsidRPr="00164626" w:rsidRDefault="00707B4B" w:rsidP="00447D1E">
            <w:pPr>
              <w:spacing w:line="240" w:lineRule="auto"/>
              <w:jc w:val="center"/>
              <w:rPr>
                <w:rFonts w:cs="Arial"/>
                <w:sz w:val="20"/>
              </w:rPr>
            </w:pPr>
            <w:r w:rsidRPr="00164626">
              <w:rPr>
                <w:rFonts w:cs="Arial"/>
                <w:sz w:val="20"/>
              </w:rPr>
              <w:t>Operacional</w:t>
            </w:r>
          </w:p>
        </w:tc>
        <w:tc>
          <w:tcPr>
            <w:tcW w:w="832" w:type="pct"/>
            <w:vAlign w:val="center"/>
          </w:tcPr>
          <w:p w14:paraId="6D2ACAE5" w14:textId="77777777" w:rsidR="00707B4B" w:rsidRPr="00164626" w:rsidRDefault="00707B4B" w:rsidP="00447D1E">
            <w:pPr>
              <w:spacing w:line="240" w:lineRule="auto"/>
              <w:jc w:val="center"/>
              <w:rPr>
                <w:rFonts w:cs="Arial"/>
                <w:sz w:val="20"/>
              </w:rPr>
            </w:pPr>
            <w:r w:rsidRPr="00164626">
              <w:rPr>
                <w:rFonts w:cs="Arial"/>
                <w:sz w:val="20"/>
              </w:rPr>
              <w:t>Intersetorialidade</w:t>
            </w:r>
          </w:p>
          <w:p w14:paraId="1DB69E44" w14:textId="77777777" w:rsidR="00707B4B" w:rsidRPr="00164626" w:rsidRDefault="00707B4B" w:rsidP="00447D1E">
            <w:pPr>
              <w:spacing w:line="240" w:lineRule="auto"/>
              <w:jc w:val="center"/>
              <w:rPr>
                <w:rFonts w:cs="Arial"/>
                <w:sz w:val="20"/>
              </w:rPr>
            </w:pPr>
            <w:r w:rsidRPr="00164626">
              <w:rPr>
                <w:rFonts w:cs="Arial"/>
                <w:sz w:val="20"/>
              </w:rPr>
              <w:t>Melhoria da qualidade da prestação dos serviços</w:t>
            </w:r>
          </w:p>
        </w:tc>
        <w:tc>
          <w:tcPr>
            <w:tcW w:w="583" w:type="pct"/>
            <w:vAlign w:val="center"/>
          </w:tcPr>
          <w:p w14:paraId="01E25FEA" w14:textId="77777777" w:rsidR="00707B4B" w:rsidRPr="00164626" w:rsidRDefault="00707B4B" w:rsidP="00447D1E">
            <w:pPr>
              <w:spacing w:line="240" w:lineRule="auto"/>
              <w:ind w:left="-16" w:right="-102"/>
              <w:jc w:val="center"/>
              <w:rPr>
                <w:sz w:val="20"/>
                <w:szCs w:val="20"/>
              </w:rPr>
            </w:pPr>
            <w:r w:rsidRPr="00164626">
              <w:rPr>
                <w:sz w:val="20"/>
                <w:szCs w:val="20"/>
              </w:rPr>
              <w:t>Área urbana e rural</w:t>
            </w:r>
          </w:p>
        </w:tc>
        <w:tc>
          <w:tcPr>
            <w:tcW w:w="930" w:type="pct"/>
            <w:vAlign w:val="center"/>
          </w:tcPr>
          <w:p w14:paraId="648632E0" w14:textId="77777777" w:rsidR="00707B4B" w:rsidRPr="00164626" w:rsidRDefault="00707B4B" w:rsidP="00447D1E">
            <w:pPr>
              <w:spacing w:line="240" w:lineRule="auto"/>
              <w:jc w:val="center"/>
              <w:rPr>
                <w:sz w:val="20"/>
                <w:szCs w:val="20"/>
              </w:rPr>
            </w:pPr>
            <w:r w:rsidRPr="00164626">
              <w:rPr>
                <w:rFonts w:cs="Arial"/>
                <w:sz w:val="20"/>
              </w:rPr>
              <w:t xml:space="preserve">Secretaria Municipal de Saúde; </w:t>
            </w:r>
            <w:r w:rsidRPr="00164626">
              <w:rPr>
                <w:sz w:val="20"/>
                <w:szCs w:val="20"/>
              </w:rPr>
              <w:t>Secretaria Municipal de Meio Ambiente e Turismo</w:t>
            </w:r>
          </w:p>
        </w:tc>
      </w:tr>
    </w:tbl>
    <w:p w14:paraId="6851D18E" w14:textId="77777777" w:rsidR="00707B4B" w:rsidRPr="00164626" w:rsidRDefault="00707B4B" w:rsidP="00707B4B">
      <w:pPr>
        <w:pStyle w:val="FONTE"/>
      </w:pPr>
      <w:r w:rsidRPr="00164626">
        <w:t>Fonte: Empresa Executora (2020).</w:t>
      </w:r>
    </w:p>
    <w:p w14:paraId="25E130E5" w14:textId="77777777" w:rsidR="00707B4B" w:rsidRPr="00164626" w:rsidRDefault="00707B4B" w:rsidP="00707B4B">
      <w:pPr>
        <w:pStyle w:val="Tabela"/>
      </w:pPr>
    </w:p>
    <w:p w14:paraId="4B1D81C7" w14:textId="77777777" w:rsidR="00707B4B" w:rsidRPr="00164626" w:rsidRDefault="00707B4B" w:rsidP="00707B4B">
      <w:pPr>
        <w:sectPr w:rsidR="00707B4B" w:rsidRPr="00164626" w:rsidSect="00045F2D">
          <w:pgSz w:w="16840" w:h="11900" w:orient="landscape" w:code="9"/>
          <w:pgMar w:top="1418" w:right="1134" w:bottom="1134" w:left="1134" w:header="284" w:footer="164" w:gutter="0"/>
          <w:cols w:space="708"/>
          <w:docGrid w:linePitch="400"/>
        </w:sectPr>
      </w:pPr>
    </w:p>
    <w:p w14:paraId="46089F29" w14:textId="77777777" w:rsidR="00707B4B" w:rsidRPr="00164626" w:rsidRDefault="00707B4B" w:rsidP="00707B4B">
      <w:pPr>
        <w:pStyle w:val="Ttulo5"/>
      </w:pPr>
      <w:bookmarkStart w:id="470" w:name="_Toc45109329"/>
      <w:r w:rsidRPr="00164626">
        <w:t>2.5.5.7.1 Meta 01 - Garantir o gerenciamento adequado dos resíduos de serviços de saúde</w:t>
      </w:r>
      <w:bookmarkEnd w:id="470"/>
    </w:p>
    <w:p w14:paraId="53CEC900" w14:textId="2EA9EF8F" w:rsidR="00707B4B" w:rsidRPr="00164626" w:rsidRDefault="00707B4B" w:rsidP="00707B4B">
      <w:pPr>
        <w:ind w:firstLine="709"/>
        <w:rPr>
          <w:rFonts w:cs="Arial"/>
        </w:rPr>
      </w:pPr>
      <w:r w:rsidRPr="00164626">
        <w:rPr>
          <w:rFonts w:cs="Arial"/>
        </w:rPr>
        <w:t>O município deverá manter a exigência de apresentação de Plano de Gerenciamento de Resíduos de Serviços de Saúde (PGRSS) por parte dos empreendimentos prestadores de serviços de saúde, o qual é dependente da classificação dos geradores em pequenos ou grandes, possibilitando, para os pequenos, a elaboração de um plano simplificado através do preenchimento de formulários. Deve, ainda, implantar a fiscalização dos estabelecimentos, tanto públicos como privados, para os resíduos de classes: A (infectantes), B (químicos), D (comuns) e E</w:t>
      </w:r>
      <w:r w:rsidR="00115795" w:rsidRPr="00164626">
        <w:rPr>
          <w:rFonts w:cs="Arial"/>
        </w:rPr>
        <w:t xml:space="preserve"> </w:t>
      </w:r>
      <w:r w:rsidRPr="00164626">
        <w:rPr>
          <w:rFonts w:cs="Arial"/>
        </w:rPr>
        <w:t>(perfurocortantes), através da Secretaria Municipal de Saúde e do fiscal municipal, contemplando a geração, transporte e destinação final dos RSS, bem como a implantação do PGRSS, que deve estar de acordo com a RDC</w:t>
      </w:r>
      <w:r w:rsidR="00115795" w:rsidRPr="00164626">
        <w:rPr>
          <w:rFonts w:cs="Arial"/>
        </w:rPr>
        <w:t xml:space="preserve"> </w:t>
      </w:r>
      <w:r w:rsidRPr="00164626">
        <w:rPr>
          <w:rFonts w:cs="Arial"/>
        </w:rPr>
        <w:t>222/2018 (ANVISA, 2018).</w:t>
      </w:r>
    </w:p>
    <w:p w14:paraId="3F01EE6D" w14:textId="77777777" w:rsidR="00707B4B" w:rsidRPr="00164626" w:rsidRDefault="00707B4B" w:rsidP="00707B4B">
      <w:pPr>
        <w:ind w:firstLine="709"/>
        <w:rPr>
          <w:rFonts w:cs="Arial"/>
        </w:rPr>
      </w:pPr>
      <w:r w:rsidRPr="00164626">
        <w:rPr>
          <w:rFonts w:cs="Arial"/>
        </w:rPr>
        <w:t>Também deve manter a emissão de MTR pelo Sistema de Controle de MTR da FEPAM, para o transporte dos RSS até a destinação final, porém, cada unidade de saúde deve emitir o seu próprio MTR com a pesagem da geração de RSS na unidade. Para isso, é necessário destinar um servidor municipal de cada unidade de saúde para que este faça a emissão do MTR quando a empresa contratada coletar os resíduos para transporte até a destinação final.</w:t>
      </w:r>
    </w:p>
    <w:p w14:paraId="482494E1" w14:textId="3961FA35" w:rsidR="00707B4B" w:rsidRPr="00164626" w:rsidRDefault="00707B4B" w:rsidP="00707B4B">
      <w:pPr>
        <w:ind w:firstLine="709"/>
        <w:rPr>
          <w:rFonts w:cs="Arial"/>
        </w:rPr>
      </w:pPr>
      <w:r w:rsidRPr="00164626">
        <w:rPr>
          <w:rFonts w:cs="Arial"/>
        </w:rPr>
        <w:t>Ainda, a Secretaria Municipal de Saúde deve cadastrar os estabelecimentos públicos e privados geradores de RSS, de acordo com a quantidade de resíduos gerada, conforme a definição da RDC</w:t>
      </w:r>
      <w:r w:rsidR="00E94BCF" w:rsidRPr="00164626">
        <w:rPr>
          <w:rFonts w:cs="Arial"/>
        </w:rPr>
        <w:t xml:space="preserve"> </w:t>
      </w:r>
      <w:r w:rsidRPr="00164626">
        <w:rPr>
          <w:rFonts w:cs="Arial"/>
        </w:rPr>
        <w:t>222/2018 (ANVISA, 2018), classificando-os de acordo com seu porte: pequenos e grandes geradores. Este cadastro deve ser feito em um banco de dados, o qual pode ser uma planilha de Excel, contendo o CNPJ do empreendimento, endereço, atividade desenvolvida e quantidade de resíduos gerados. Também deve ser feito o licenciamento ambiental dos geradores, nos casos cabíveis, conforme a Resolução CONSEMA 372/2018.</w:t>
      </w:r>
    </w:p>
    <w:p w14:paraId="3E7047F1" w14:textId="77777777" w:rsidR="00707B4B" w:rsidRPr="00164626" w:rsidRDefault="00707B4B" w:rsidP="00707B4B">
      <w:pPr>
        <w:ind w:firstLine="709"/>
      </w:pPr>
      <w:r w:rsidRPr="00164626">
        <w:t>Além disso, assim como os geradores particulares de resíduos de saúde devem dispor de Plano de Gerenciamento de Resíduos de Serviços de Saúde (PGRSS), o município deve elaborar um PGRSS para cada unidade de saúde pública, a partir da contratação de um Engenheiro Sanitarista e Ambiental terceirizado, a fim de promover o gerenciamento adequado dos resíduos gerados. Este PGRSS deve contemplar as etapas de geração, segregação, acondicionamento, armazenamento, destinação e disposição final dos resíduos, conforme a RDC 222/2018. Dessa forma, o PGRSS deve contemplar as adequações necessárias em cada unidade de saúde para atender a RDC 222/2018, como a adequação das lixeiras acondicionadoras de resíduos, a adequação da sala de armazenamento temporário de resíduos e a adequação de local para armazenamento de cilindros de gás oxigênio, na unidade de saúde púbica da Sede, sendo o custo estimado dessas ações em R$7.000,00. O município também deve revisar periodicamente o PGRSS de cada unidade de saúde pública, bem como fiscalizar a implementação do plano e a destinação dada aos RSS, através da Secretaria Municipal de Saúde e do fiscal municipal.</w:t>
      </w:r>
    </w:p>
    <w:p w14:paraId="7484B7F9" w14:textId="5FD1EE6D" w:rsidR="00707B4B" w:rsidRPr="00164626" w:rsidRDefault="00707B4B" w:rsidP="00707B4B">
      <w:pPr>
        <w:ind w:firstLine="709"/>
      </w:pPr>
      <w:r w:rsidRPr="00164626">
        <w:t>Com a implantação do PGRSS, deve haver a capacitação anual de todos os envolvidos no manejo de RSS nas unidades de saúde públicas, a fim de promover a execução do PGRSS de forma adequada. Dessa forma, deve ser contratado um Engenheiro Sanitarista e Ambiental para capacitar uma equipe técnica de cada unidade de saúde</w:t>
      </w:r>
      <w:r w:rsidR="00115795" w:rsidRPr="00164626">
        <w:t>, contemplando 02 (duas) capacitações em cada unidade de saúde, totalizando 04 (quatro) capacitações. Ressalta-se que a equipe capacitada de cada unidade de saúde pode realizar os treinamentos nos anos subsequentes, de forma a reduzir custos.</w:t>
      </w:r>
    </w:p>
    <w:p w14:paraId="2292B9FA" w14:textId="77777777" w:rsidR="00707B4B" w:rsidRPr="00164626" w:rsidRDefault="00707B4B" w:rsidP="00707B4B">
      <w:pPr>
        <w:ind w:right="-1" w:firstLine="709"/>
        <w:rPr>
          <w:rFonts w:cs="Arial"/>
        </w:rPr>
      </w:pPr>
      <w:r w:rsidRPr="00164626">
        <w:rPr>
          <w:rFonts w:cs="Arial"/>
        </w:rPr>
        <w:t>O município também deve elaborar e distribuir cartilhas anualmente sobre gerenciamento de RSS para os geradores, estabelecendo e divulgando a forma de funcionamento da segregação, acondicionamento, transporte e destinação final destes resíduos, atendendo à RDC 222/2018.</w:t>
      </w:r>
    </w:p>
    <w:p w14:paraId="71F582A9" w14:textId="23B83D7E" w:rsidR="00707B4B" w:rsidRPr="00164626" w:rsidRDefault="00707B4B" w:rsidP="00707B4B">
      <w:pPr>
        <w:autoSpaceDE w:val="0"/>
        <w:autoSpaceDN w:val="0"/>
        <w:adjustRightInd w:val="0"/>
        <w:spacing w:after="240"/>
        <w:ind w:firstLine="708"/>
        <w:rPr>
          <w:rFonts w:cs="Arial"/>
        </w:rPr>
      </w:pPr>
      <w:r w:rsidRPr="00164626">
        <w:rPr>
          <w:rFonts w:cs="Arial"/>
        </w:rPr>
        <w:t>Assim, a Tabela 10</w:t>
      </w:r>
      <w:r w:rsidR="00E94BCF" w:rsidRPr="00164626">
        <w:rPr>
          <w:rFonts w:cs="Arial"/>
        </w:rPr>
        <w:t>2</w:t>
      </w:r>
      <w:r w:rsidRPr="00164626">
        <w:rPr>
          <w:rFonts w:cs="Arial"/>
        </w:rPr>
        <w:t xml:space="preserve"> demostra a meta para a garantia </w:t>
      </w:r>
      <w:r w:rsidRPr="00164626">
        <w:t>do gerenciamento adequado dos resíduos de serviços de saúde</w:t>
      </w:r>
      <w:r w:rsidRPr="00164626">
        <w:rPr>
          <w:rFonts w:cs="Arial"/>
        </w:rPr>
        <w:t>, e seu respectivo indicador.</w:t>
      </w:r>
    </w:p>
    <w:p w14:paraId="72A27B3D" w14:textId="7E5AC46E" w:rsidR="00707B4B" w:rsidRPr="00164626" w:rsidRDefault="00707B4B" w:rsidP="00707B4B">
      <w:pPr>
        <w:pStyle w:val="Tabela"/>
      </w:pPr>
      <w:bookmarkStart w:id="471" w:name="_Toc45109472"/>
      <w:r w:rsidRPr="00164626">
        <w:rPr>
          <w:rStyle w:val="TabelaChar"/>
        </w:rPr>
        <w:t xml:space="preserve">Tabela </w:t>
      </w:r>
      <w:r w:rsidRPr="00164626">
        <w:rPr>
          <w:rStyle w:val="TabelaChar"/>
        </w:rPr>
        <w:fldChar w:fldCharType="begin"/>
      </w:r>
      <w:r w:rsidRPr="00164626">
        <w:rPr>
          <w:rStyle w:val="TabelaChar"/>
        </w:rPr>
        <w:instrText xml:space="preserve"> SEQ Tabela \* ARABIC </w:instrText>
      </w:r>
      <w:r w:rsidRPr="00164626">
        <w:rPr>
          <w:rStyle w:val="TabelaChar"/>
        </w:rPr>
        <w:fldChar w:fldCharType="separate"/>
      </w:r>
      <w:r w:rsidR="00C635C4">
        <w:rPr>
          <w:rStyle w:val="TabelaChar"/>
          <w:noProof/>
        </w:rPr>
        <w:t>102</w:t>
      </w:r>
      <w:r w:rsidRPr="00164626">
        <w:rPr>
          <w:rStyle w:val="TabelaChar"/>
        </w:rPr>
        <w:fldChar w:fldCharType="end"/>
      </w:r>
      <w:r w:rsidRPr="00164626">
        <w:t xml:space="preserve"> – Indicador para a meta de garantir o gerenciamento adequado dos resíduos de serviços de saúde</w:t>
      </w:r>
      <w:bookmarkEnd w:id="471"/>
    </w:p>
    <w:tbl>
      <w:tblPr>
        <w:tblStyle w:val="Tabelacomgrade"/>
        <w:tblW w:w="0" w:type="auto"/>
        <w:tblLook w:val="04A0" w:firstRow="1" w:lastRow="0" w:firstColumn="1" w:lastColumn="0" w:noHBand="0" w:noVBand="1"/>
      </w:tblPr>
      <w:tblGrid>
        <w:gridCol w:w="2405"/>
        <w:gridCol w:w="2693"/>
        <w:gridCol w:w="4240"/>
      </w:tblGrid>
      <w:tr w:rsidR="00707B4B" w:rsidRPr="00164626" w14:paraId="129364A7" w14:textId="77777777" w:rsidTr="00447D1E">
        <w:trPr>
          <w:trHeight w:val="170"/>
        </w:trPr>
        <w:tc>
          <w:tcPr>
            <w:tcW w:w="2405" w:type="dxa"/>
            <w:vAlign w:val="center"/>
          </w:tcPr>
          <w:p w14:paraId="5E5EB816" w14:textId="77777777" w:rsidR="00707B4B" w:rsidRPr="00164626" w:rsidRDefault="00707B4B" w:rsidP="00447D1E">
            <w:pPr>
              <w:pStyle w:val="FONTE"/>
              <w:spacing w:after="0" w:line="240" w:lineRule="auto"/>
              <w:rPr>
                <w:rFonts w:eastAsia="Arial"/>
                <w:b/>
                <w:bCs/>
              </w:rPr>
            </w:pPr>
            <w:r w:rsidRPr="00164626">
              <w:rPr>
                <w:rFonts w:eastAsia="Arial"/>
                <w:b/>
                <w:bCs/>
              </w:rPr>
              <w:t>Meta</w:t>
            </w:r>
          </w:p>
        </w:tc>
        <w:tc>
          <w:tcPr>
            <w:tcW w:w="2693" w:type="dxa"/>
            <w:vAlign w:val="center"/>
          </w:tcPr>
          <w:p w14:paraId="72C9179B" w14:textId="77777777" w:rsidR="00707B4B" w:rsidRPr="00164626" w:rsidRDefault="00707B4B" w:rsidP="00447D1E">
            <w:pPr>
              <w:pStyle w:val="FONTE"/>
              <w:spacing w:after="0" w:line="240" w:lineRule="auto"/>
              <w:rPr>
                <w:rFonts w:eastAsia="Arial"/>
                <w:b/>
                <w:bCs/>
              </w:rPr>
            </w:pPr>
            <w:r w:rsidRPr="00164626">
              <w:rPr>
                <w:rFonts w:eastAsia="Arial"/>
                <w:b/>
                <w:bCs/>
              </w:rPr>
              <w:t>Indicador</w:t>
            </w:r>
          </w:p>
        </w:tc>
        <w:tc>
          <w:tcPr>
            <w:tcW w:w="4240" w:type="dxa"/>
            <w:vAlign w:val="center"/>
          </w:tcPr>
          <w:p w14:paraId="279B7991" w14:textId="77777777" w:rsidR="00707B4B" w:rsidRPr="00164626" w:rsidRDefault="00707B4B" w:rsidP="00447D1E">
            <w:pPr>
              <w:pStyle w:val="FONTE"/>
              <w:spacing w:after="0" w:line="240" w:lineRule="auto"/>
              <w:rPr>
                <w:rFonts w:eastAsia="Arial"/>
                <w:b/>
                <w:bCs/>
              </w:rPr>
            </w:pPr>
            <w:r w:rsidRPr="00164626">
              <w:rPr>
                <w:rFonts w:eastAsia="Arial"/>
                <w:b/>
                <w:bCs/>
              </w:rPr>
              <w:t>Medida do indicador</w:t>
            </w:r>
          </w:p>
        </w:tc>
      </w:tr>
      <w:tr w:rsidR="00707B4B" w:rsidRPr="00164626" w14:paraId="3C7DC5EB" w14:textId="77777777" w:rsidTr="00447D1E">
        <w:trPr>
          <w:trHeight w:val="170"/>
        </w:trPr>
        <w:tc>
          <w:tcPr>
            <w:tcW w:w="2405" w:type="dxa"/>
            <w:vMerge w:val="restart"/>
            <w:vAlign w:val="center"/>
          </w:tcPr>
          <w:p w14:paraId="3B891E41" w14:textId="77777777" w:rsidR="00707B4B" w:rsidRPr="00164626" w:rsidRDefault="00707B4B" w:rsidP="00447D1E">
            <w:pPr>
              <w:pStyle w:val="FONTE"/>
              <w:spacing w:after="0" w:line="240" w:lineRule="auto"/>
              <w:rPr>
                <w:rFonts w:eastAsia="Arial"/>
              </w:rPr>
            </w:pPr>
            <w:r w:rsidRPr="00164626">
              <w:t>Garantir o gerenciamento adequado dos resíduos de serviços de saúde</w:t>
            </w:r>
          </w:p>
        </w:tc>
        <w:tc>
          <w:tcPr>
            <w:tcW w:w="2693" w:type="dxa"/>
            <w:vAlign w:val="center"/>
          </w:tcPr>
          <w:p w14:paraId="165A7750" w14:textId="77777777" w:rsidR="00707B4B" w:rsidRPr="00164626" w:rsidRDefault="00707B4B" w:rsidP="00447D1E">
            <w:pPr>
              <w:pStyle w:val="FONTE"/>
              <w:spacing w:after="0" w:line="240" w:lineRule="auto"/>
              <w:rPr>
                <w:rFonts w:eastAsia="Arial"/>
              </w:rPr>
            </w:pPr>
            <w:r w:rsidRPr="00164626">
              <w:t>InA12.Índice de geradores públicos e privados com o Plano de Gerenciamento de Resíduos de Serviços de Saúde implantados</w:t>
            </w:r>
          </w:p>
        </w:tc>
        <w:tc>
          <w:tcPr>
            <w:tcW w:w="4240" w:type="dxa"/>
            <w:vAlign w:val="center"/>
          </w:tcPr>
          <w:p w14:paraId="279FE76B" w14:textId="77777777" w:rsidR="00707B4B" w:rsidRPr="00164626" w:rsidRDefault="00707B4B" w:rsidP="00447D1E">
            <w:pPr>
              <w:pStyle w:val="FONTE"/>
              <w:spacing w:after="0" w:line="240" w:lineRule="auto"/>
              <w:rPr>
                <w:rFonts w:eastAsia="Arial"/>
              </w:rPr>
            </w:pPr>
            <w:r w:rsidRPr="00164626">
              <w:t>Relação entre o número total de geradores de resíduos de serviços de saúde pelo número total de geradores de resíduos de serviços de saúde com PGRSS implantados</w:t>
            </w:r>
          </w:p>
        </w:tc>
      </w:tr>
      <w:tr w:rsidR="00707B4B" w:rsidRPr="00164626" w14:paraId="1135FBE9" w14:textId="77777777" w:rsidTr="00447D1E">
        <w:trPr>
          <w:trHeight w:val="170"/>
        </w:trPr>
        <w:tc>
          <w:tcPr>
            <w:tcW w:w="2405" w:type="dxa"/>
            <w:vMerge/>
            <w:vAlign w:val="center"/>
          </w:tcPr>
          <w:p w14:paraId="401E9E3D" w14:textId="77777777" w:rsidR="00707B4B" w:rsidRPr="00164626" w:rsidRDefault="00707B4B" w:rsidP="00447D1E">
            <w:pPr>
              <w:pStyle w:val="FONTE"/>
              <w:spacing w:after="0" w:line="240" w:lineRule="auto"/>
            </w:pPr>
          </w:p>
        </w:tc>
        <w:tc>
          <w:tcPr>
            <w:tcW w:w="2693" w:type="dxa"/>
            <w:vAlign w:val="center"/>
          </w:tcPr>
          <w:p w14:paraId="71A96A24" w14:textId="77777777" w:rsidR="00707B4B" w:rsidRPr="00164626" w:rsidRDefault="00707B4B" w:rsidP="00447D1E">
            <w:pPr>
              <w:pStyle w:val="FONTE"/>
              <w:spacing w:after="0" w:line="240" w:lineRule="auto"/>
            </w:pPr>
            <w:r w:rsidRPr="00164626">
              <w:t>In22.Índice de capacitação de funcionários das unidades de saúde públicas</w:t>
            </w:r>
          </w:p>
        </w:tc>
        <w:tc>
          <w:tcPr>
            <w:tcW w:w="4240" w:type="dxa"/>
            <w:vAlign w:val="center"/>
          </w:tcPr>
          <w:p w14:paraId="0B59DB12" w14:textId="77777777" w:rsidR="00707B4B" w:rsidRPr="00164626" w:rsidRDefault="00707B4B" w:rsidP="00447D1E">
            <w:pPr>
              <w:pStyle w:val="FONTE"/>
              <w:spacing w:after="0" w:line="240" w:lineRule="auto"/>
            </w:pPr>
            <w:r w:rsidRPr="00164626">
              <w:t>Relação entre a quantidade de funcionários capacitados pela quantidade de funcionários das unidades de saúde públicas</w:t>
            </w:r>
          </w:p>
        </w:tc>
      </w:tr>
      <w:tr w:rsidR="00707B4B" w:rsidRPr="00164626" w14:paraId="474358E9" w14:textId="77777777" w:rsidTr="00447D1E">
        <w:trPr>
          <w:trHeight w:val="170"/>
        </w:trPr>
        <w:tc>
          <w:tcPr>
            <w:tcW w:w="2405" w:type="dxa"/>
            <w:vMerge/>
            <w:vAlign w:val="center"/>
          </w:tcPr>
          <w:p w14:paraId="5F0DE03A" w14:textId="77777777" w:rsidR="00707B4B" w:rsidRPr="00164626" w:rsidRDefault="00707B4B" w:rsidP="00447D1E">
            <w:pPr>
              <w:pStyle w:val="FONTE"/>
              <w:spacing w:after="0" w:line="240" w:lineRule="auto"/>
            </w:pPr>
          </w:p>
        </w:tc>
        <w:tc>
          <w:tcPr>
            <w:tcW w:w="2693" w:type="dxa"/>
            <w:vAlign w:val="center"/>
          </w:tcPr>
          <w:p w14:paraId="325FEEF5" w14:textId="77777777" w:rsidR="00707B4B" w:rsidRPr="00164626" w:rsidRDefault="00707B4B" w:rsidP="00447D1E">
            <w:pPr>
              <w:pStyle w:val="FONTE"/>
              <w:spacing w:after="0" w:line="240" w:lineRule="auto"/>
            </w:pPr>
            <w:r w:rsidRPr="00164626">
              <w:t>In23.Índice de geração de resíduos de serviços de saúde por unidade de saúde</w:t>
            </w:r>
          </w:p>
        </w:tc>
        <w:tc>
          <w:tcPr>
            <w:tcW w:w="4240" w:type="dxa"/>
            <w:vAlign w:val="center"/>
          </w:tcPr>
          <w:p w14:paraId="255EF756" w14:textId="77777777" w:rsidR="00707B4B" w:rsidRPr="00164626" w:rsidRDefault="00707B4B" w:rsidP="00447D1E">
            <w:pPr>
              <w:pStyle w:val="FONTE"/>
              <w:spacing w:after="0" w:line="240" w:lineRule="auto"/>
            </w:pPr>
            <w:r w:rsidRPr="00164626">
              <w:t>Relação entre a quantidade de resíduos de serviços de saúde gerados pela quantidade de unidades de saúde existentes</w:t>
            </w:r>
          </w:p>
        </w:tc>
      </w:tr>
    </w:tbl>
    <w:p w14:paraId="7DB6C519" w14:textId="77777777" w:rsidR="00707B4B" w:rsidRPr="00164626" w:rsidRDefault="00707B4B" w:rsidP="00707B4B">
      <w:pPr>
        <w:pStyle w:val="FONTE"/>
        <w:rPr>
          <w:rFonts w:eastAsia="Arial"/>
        </w:rPr>
      </w:pPr>
      <w:r w:rsidRPr="00164626">
        <w:rPr>
          <w:rFonts w:eastAsia="Arial"/>
        </w:rPr>
        <w:t>Fonte: Empresa Executora (2020).</w:t>
      </w:r>
    </w:p>
    <w:p w14:paraId="67B443D8" w14:textId="77777777" w:rsidR="00707B4B" w:rsidRPr="00164626" w:rsidRDefault="00707B4B" w:rsidP="00707B4B">
      <w:pPr>
        <w:pStyle w:val="Ttulo4"/>
      </w:pPr>
      <w:bookmarkStart w:id="472" w:name="_Toc45109330"/>
      <w:r w:rsidRPr="00164626">
        <w:t>2.5.5.8 Programa 08 - Indústria que preserva</w:t>
      </w:r>
      <w:bookmarkEnd w:id="472"/>
    </w:p>
    <w:p w14:paraId="099BA7BD" w14:textId="77777777" w:rsidR="00707B4B" w:rsidRPr="00164626" w:rsidRDefault="00707B4B" w:rsidP="00707B4B">
      <w:pPr>
        <w:autoSpaceDE w:val="0"/>
        <w:autoSpaceDN w:val="0"/>
        <w:adjustRightInd w:val="0"/>
        <w:ind w:firstLine="709"/>
        <w:rPr>
          <w:rFonts w:cs="Arial"/>
        </w:rPr>
      </w:pPr>
      <w:r w:rsidRPr="00164626">
        <w:rPr>
          <w:rFonts w:cs="Arial"/>
          <w:b/>
          <w:bCs/>
        </w:rPr>
        <w:t>Objetivo geral:</w:t>
      </w:r>
      <w:r w:rsidRPr="00164626">
        <w:rPr>
          <w:rFonts w:cs="Arial"/>
        </w:rPr>
        <w:t xml:space="preserve"> Garantir a disposição final adequada dos resíduos sólidos industriais a partir do controle e da fiscalização d</w:t>
      </w:r>
      <w:r w:rsidRPr="00164626">
        <w:t>os resíduos, em conformidade com as legislações vigentes.</w:t>
      </w:r>
    </w:p>
    <w:p w14:paraId="337EB136" w14:textId="77777777" w:rsidR="00707B4B" w:rsidRPr="00164626" w:rsidRDefault="00707B4B" w:rsidP="00707B4B">
      <w:pPr>
        <w:ind w:firstLine="708"/>
        <w:rPr>
          <w:rFonts w:cs="Arial"/>
          <w:lang w:val="pt-PT"/>
        </w:rPr>
      </w:pPr>
      <w:r w:rsidRPr="00164626">
        <w:rPr>
          <w:rFonts w:cs="Arial"/>
          <w:lang w:val="pt-PT"/>
        </w:rPr>
        <w:t>Para o alcance do objetivo geral, o programa “</w:t>
      </w:r>
      <w:r w:rsidRPr="00164626">
        <w:t>Indústria que preserva</w:t>
      </w:r>
      <w:r w:rsidRPr="00164626">
        <w:rPr>
          <w:rFonts w:cs="Arial"/>
          <w:lang w:val="pt-PT"/>
        </w:rPr>
        <w:t>” contempla a seguinte meta:</w:t>
      </w:r>
    </w:p>
    <w:p w14:paraId="1E613D42" w14:textId="77777777" w:rsidR="00707B4B" w:rsidRPr="00164626" w:rsidRDefault="00707B4B" w:rsidP="00707B4B">
      <w:pPr>
        <w:pStyle w:val="PargrafodaLista"/>
        <w:numPr>
          <w:ilvl w:val="0"/>
          <w:numId w:val="53"/>
        </w:numPr>
        <w:spacing w:before="240" w:after="240" w:line="360" w:lineRule="auto"/>
        <w:ind w:left="993" w:hanging="285"/>
        <w:rPr>
          <w:rFonts w:cs="Arial"/>
          <w:sz w:val="24"/>
          <w:szCs w:val="24"/>
          <w:lang w:val="pt-PT"/>
        </w:rPr>
      </w:pPr>
      <w:r w:rsidRPr="00164626">
        <w:rPr>
          <w:sz w:val="24"/>
          <w:szCs w:val="24"/>
        </w:rPr>
        <w:t>Gestão dos resíduos sólidos industriais.</w:t>
      </w:r>
    </w:p>
    <w:p w14:paraId="1377E23F" w14:textId="675D168E" w:rsidR="00707B4B" w:rsidRPr="00164626" w:rsidRDefault="00707B4B" w:rsidP="00707B4B">
      <w:pPr>
        <w:spacing w:before="240"/>
        <w:ind w:firstLine="709"/>
        <w:rPr>
          <w:lang w:eastAsia="pt-BR"/>
        </w:rPr>
      </w:pPr>
      <w:r w:rsidRPr="00164626">
        <w:rPr>
          <w:lang w:eastAsia="pt-BR"/>
        </w:rPr>
        <w:t>A organização esquemática aplicada ao planejamento do Programa 08, pode ser verificada na Tabe</w:t>
      </w:r>
      <w:r w:rsidR="00447D1E" w:rsidRPr="00164626">
        <w:rPr>
          <w:lang w:eastAsia="pt-BR"/>
        </w:rPr>
        <w:t>la 10</w:t>
      </w:r>
      <w:r w:rsidR="00E94BCF" w:rsidRPr="00164626">
        <w:rPr>
          <w:lang w:eastAsia="pt-BR"/>
        </w:rPr>
        <w:t>3</w:t>
      </w:r>
      <w:r w:rsidRPr="00164626">
        <w:rPr>
          <w:lang w:eastAsia="pt-BR"/>
        </w:rPr>
        <w:t xml:space="preserve">. </w:t>
      </w:r>
      <w:r w:rsidR="00474EA1" w:rsidRPr="00164626">
        <w:rPr>
          <w:lang w:eastAsia="pt-BR"/>
        </w:rPr>
        <w:t>A seguir se encontram descritas todas as ações propostas para alcance de cada meta estabelecida com prazo definido, de forma a alcançar o objetivo do programa criado para o município.</w:t>
      </w:r>
    </w:p>
    <w:p w14:paraId="792F597C" w14:textId="77777777" w:rsidR="00707B4B" w:rsidRPr="00164626" w:rsidRDefault="00707B4B" w:rsidP="00707B4B">
      <w:pPr>
        <w:rPr>
          <w:lang w:eastAsia="pt-BR"/>
        </w:rPr>
        <w:sectPr w:rsidR="00707B4B" w:rsidRPr="00164626" w:rsidSect="00045F2D">
          <w:pgSz w:w="11900" w:h="16840" w:code="9"/>
          <w:pgMar w:top="1134" w:right="1134" w:bottom="1134" w:left="1418" w:header="283" w:footer="165" w:gutter="0"/>
          <w:cols w:space="708"/>
          <w:docGrid w:linePitch="400"/>
        </w:sectPr>
      </w:pPr>
    </w:p>
    <w:p w14:paraId="2888D8A5" w14:textId="5C8F972D" w:rsidR="00707B4B" w:rsidRPr="00164626" w:rsidRDefault="00707B4B" w:rsidP="00707B4B">
      <w:pPr>
        <w:pStyle w:val="Tabela"/>
      </w:pPr>
      <w:bookmarkStart w:id="473" w:name="_Toc45109473"/>
      <w:r w:rsidRPr="00164626">
        <w:t xml:space="preserve">Tabela </w:t>
      </w:r>
      <w:r w:rsidRPr="00164626">
        <w:rPr>
          <w:noProof/>
        </w:rPr>
        <w:fldChar w:fldCharType="begin"/>
      </w:r>
      <w:r w:rsidRPr="00164626">
        <w:rPr>
          <w:noProof/>
        </w:rPr>
        <w:instrText xml:space="preserve"> SEQ Tabela \* ARABIC </w:instrText>
      </w:r>
      <w:r w:rsidRPr="00164626">
        <w:rPr>
          <w:noProof/>
        </w:rPr>
        <w:fldChar w:fldCharType="separate"/>
      </w:r>
      <w:r w:rsidR="00C635C4">
        <w:rPr>
          <w:noProof/>
        </w:rPr>
        <w:t>103</w:t>
      </w:r>
      <w:r w:rsidRPr="00164626">
        <w:rPr>
          <w:noProof/>
        </w:rPr>
        <w:fldChar w:fldCharType="end"/>
      </w:r>
      <w:r w:rsidRPr="00164626">
        <w:t xml:space="preserve"> – Planejamento do Programa 08: INDÚSTRIA QUE PRESERVA</w:t>
      </w:r>
      <w:bookmarkEnd w:id="473"/>
    </w:p>
    <w:tbl>
      <w:tblPr>
        <w:tblStyle w:val="Tabelacomgrade29"/>
        <w:tblW w:w="5000" w:type="pct"/>
        <w:jc w:val="center"/>
        <w:tblLayout w:type="fixed"/>
        <w:tblLook w:val="04A0" w:firstRow="1" w:lastRow="0" w:firstColumn="1" w:lastColumn="0" w:noHBand="0" w:noVBand="1"/>
      </w:tblPr>
      <w:tblGrid>
        <w:gridCol w:w="1439"/>
        <w:gridCol w:w="3603"/>
        <w:gridCol w:w="1153"/>
        <w:gridCol w:w="1299"/>
        <w:gridCol w:w="2880"/>
        <w:gridCol w:w="1730"/>
        <w:gridCol w:w="2458"/>
      </w:tblGrid>
      <w:tr w:rsidR="00707B4B" w:rsidRPr="00164626" w14:paraId="096284D2" w14:textId="77777777" w:rsidTr="00447D1E">
        <w:trPr>
          <w:trHeight w:val="20"/>
          <w:jc w:val="center"/>
        </w:trPr>
        <w:tc>
          <w:tcPr>
            <w:tcW w:w="5000" w:type="pct"/>
            <w:gridSpan w:val="7"/>
            <w:shd w:val="clear" w:color="auto" w:fill="D9D9D9" w:themeFill="background1" w:themeFillShade="D9"/>
            <w:vAlign w:val="center"/>
          </w:tcPr>
          <w:p w14:paraId="24EBE951" w14:textId="77777777" w:rsidR="00707B4B" w:rsidRPr="00164626" w:rsidRDefault="00707B4B" w:rsidP="00447D1E">
            <w:pPr>
              <w:spacing w:line="240" w:lineRule="auto"/>
              <w:jc w:val="center"/>
              <w:rPr>
                <w:b/>
                <w:sz w:val="20"/>
                <w:szCs w:val="20"/>
              </w:rPr>
            </w:pPr>
            <w:r w:rsidRPr="00164626">
              <w:rPr>
                <w:b/>
                <w:sz w:val="20"/>
                <w:szCs w:val="20"/>
              </w:rPr>
              <w:t>PROGRAMA 08: INDÚSTRIA QUE PRESERVA</w:t>
            </w:r>
          </w:p>
        </w:tc>
      </w:tr>
      <w:tr w:rsidR="00707B4B" w:rsidRPr="00164626" w14:paraId="539C0B0C" w14:textId="77777777" w:rsidTr="00447D1E">
        <w:trPr>
          <w:trHeight w:val="20"/>
          <w:jc w:val="center"/>
        </w:trPr>
        <w:tc>
          <w:tcPr>
            <w:tcW w:w="494" w:type="pct"/>
            <w:vAlign w:val="center"/>
          </w:tcPr>
          <w:p w14:paraId="238E2F34" w14:textId="77777777" w:rsidR="00707B4B" w:rsidRPr="00164626" w:rsidRDefault="00707B4B" w:rsidP="00447D1E">
            <w:pPr>
              <w:spacing w:line="240" w:lineRule="auto"/>
              <w:jc w:val="center"/>
              <w:rPr>
                <w:b/>
                <w:sz w:val="20"/>
                <w:szCs w:val="20"/>
              </w:rPr>
            </w:pPr>
            <w:r w:rsidRPr="00164626">
              <w:rPr>
                <w:b/>
                <w:sz w:val="20"/>
                <w:szCs w:val="20"/>
              </w:rPr>
              <w:t>METAS</w:t>
            </w:r>
          </w:p>
        </w:tc>
        <w:tc>
          <w:tcPr>
            <w:tcW w:w="1237" w:type="pct"/>
            <w:vAlign w:val="center"/>
          </w:tcPr>
          <w:p w14:paraId="20B5993C" w14:textId="77777777" w:rsidR="00707B4B" w:rsidRPr="00164626" w:rsidRDefault="00707B4B" w:rsidP="00447D1E">
            <w:pPr>
              <w:spacing w:line="240" w:lineRule="auto"/>
              <w:jc w:val="center"/>
              <w:rPr>
                <w:b/>
                <w:sz w:val="20"/>
                <w:szCs w:val="20"/>
              </w:rPr>
            </w:pPr>
            <w:r w:rsidRPr="00164626">
              <w:rPr>
                <w:b/>
                <w:sz w:val="20"/>
                <w:szCs w:val="20"/>
              </w:rPr>
              <w:t>AÇÕES</w:t>
            </w:r>
          </w:p>
        </w:tc>
        <w:tc>
          <w:tcPr>
            <w:tcW w:w="396" w:type="pct"/>
            <w:vAlign w:val="center"/>
          </w:tcPr>
          <w:p w14:paraId="71C4673D" w14:textId="77777777" w:rsidR="00707B4B" w:rsidRPr="00164626" w:rsidRDefault="00707B4B" w:rsidP="00447D1E">
            <w:pPr>
              <w:spacing w:line="240" w:lineRule="auto"/>
              <w:ind w:left="-112" w:right="-106"/>
              <w:jc w:val="center"/>
              <w:rPr>
                <w:b/>
                <w:sz w:val="20"/>
                <w:szCs w:val="20"/>
              </w:rPr>
            </w:pPr>
            <w:r w:rsidRPr="00164626">
              <w:rPr>
                <w:b/>
                <w:sz w:val="20"/>
                <w:szCs w:val="20"/>
              </w:rPr>
              <w:t>PRAZO DE EXECUÇÃO</w:t>
            </w:r>
          </w:p>
        </w:tc>
        <w:tc>
          <w:tcPr>
            <w:tcW w:w="446" w:type="pct"/>
            <w:vAlign w:val="center"/>
          </w:tcPr>
          <w:p w14:paraId="16B98433" w14:textId="77777777" w:rsidR="00707B4B" w:rsidRPr="00164626" w:rsidRDefault="00707B4B" w:rsidP="00447D1E">
            <w:pPr>
              <w:spacing w:line="240" w:lineRule="auto"/>
              <w:jc w:val="center"/>
              <w:rPr>
                <w:b/>
                <w:sz w:val="20"/>
                <w:szCs w:val="20"/>
              </w:rPr>
            </w:pPr>
            <w:r w:rsidRPr="00164626">
              <w:rPr>
                <w:b/>
                <w:sz w:val="20"/>
                <w:szCs w:val="20"/>
              </w:rPr>
              <w:t>NATUREZA</w:t>
            </w:r>
          </w:p>
        </w:tc>
        <w:tc>
          <w:tcPr>
            <w:tcW w:w="989" w:type="pct"/>
            <w:vAlign w:val="center"/>
          </w:tcPr>
          <w:p w14:paraId="661167E0" w14:textId="77777777" w:rsidR="00707B4B" w:rsidRPr="00164626" w:rsidRDefault="00707B4B" w:rsidP="00447D1E">
            <w:pPr>
              <w:spacing w:line="240" w:lineRule="auto"/>
              <w:jc w:val="center"/>
              <w:rPr>
                <w:b/>
                <w:sz w:val="20"/>
                <w:szCs w:val="20"/>
              </w:rPr>
            </w:pPr>
            <w:r w:rsidRPr="00164626">
              <w:rPr>
                <w:b/>
                <w:sz w:val="20"/>
                <w:szCs w:val="20"/>
              </w:rPr>
              <w:t>CRITÉRIOS</w:t>
            </w:r>
          </w:p>
        </w:tc>
        <w:tc>
          <w:tcPr>
            <w:tcW w:w="594" w:type="pct"/>
            <w:vAlign w:val="center"/>
          </w:tcPr>
          <w:p w14:paraId="44CAE3ED" w14:textId="77777777" w:rsidR="00707B4B" w:rsidRPr="00164626" w:rsidRDefault="00707B4B" w:rsidP="00447D1E">
            <w:pPr>
              <w:spacing w:line="240" w:lineRule="auto"/>
              <w:jc w:val="center"/>
              <w:rPr>
                <w:b/>
                <w:sz w:val="20"/>
                <w:szCs w:val="20"/>
              </w:rPr>
            </w:pPr>
            <w:r w:rsidRPr="00164626">
              <w:rPr>
                <w:b/>
                <w:sz w:val="20"/>
                <w:szCs w:val="20"/>
              </w:rPr>
              <w:t>ÁREAS / COMUNIDADES CONTEMPLADAS</w:t>
            </w:r>
          </w:p>
        </w:tc>
        <w:tc>
          <w:tcPr>
            <w:tcW w:w="844" w:type="pct"/>
            <w:vAlign w:val="center"/>
          </w:tcPr>
          <w:p w14:paraId="3696D5FD" w14:textId="77777777" w:rsidR="00707B4B" w:rsidRPr="00164626" w:rsidRDefault="00707B4B" w:rsidP="00447D1E">
            <w:pPr>
              <w:spacing w:line="240" w:lineRule="auto"/>
              <w:jc w:val="center"/>
              <w:rPr>
                <w:b/>
                <w:sz w:val="20"/>
                <w:szCs w:val="20"/>
              </w:rPr>
            </w:pPr>
            <w:r w:rsidRPr="00164626">
              <w:rPr>
                <w:b/>
                <w:sz w:val="20"/>
                <w:szCs w:val="20"/>
              </w:rPr>
              <w:t>RESPONSÁVEIS</w:t>
            </w:r>
          </w:p>
        </w:tc>
      </w:tr>
      <w:tr w:rsidR="00707B4B" w:rsidRPr="00164626" w14:paraId="0F9FEDEB" w14:textId="77777777" w:rsidTr="00447D1E">
        <w:trPr>
          <w:trHeight w:val="20"/>
          <w:jc w:val="center"/>
        </w:trPr>
        <w:tc>
          <w:tcPr>
            <w:tcW w:w="494" w:type="pct"/>
            <w:vMerge w:val="restart"/>
            <w:vAlign w:val="center"/>
          </w:tcPr>
          <w:p w14:paraId="2460B7C8" w14:textId="77777777" w:rsidR="00707B4B" w:rsidRPr="00164626" w:rsidRDefault="00707B4B" w:rsidP="00447D1E">
            <w:pPr>
              <w:spacing w:line="240" w:lineRule="auto"/>
              <w:jc w:val="center"/>
              <w:rPr>
                <w:sz w:val="20"/>
                <w:szCs w:val="20"/>
              </w:rPr>
            </w:pPr>
            <w:r w:rsidRPr="00164626">
              <w:rPr>
                <w:sz w:val="20"/>
                <w:szCs w:val="20"/>
              </w:rPr>
              <w:t>META 01 - Gestão dos resíduos sólidos industriais</w:t>
            </w:r>
          </w:p>
        </w:tc>
        <w:tc>
          <w:tcPr>
            <w:tcW w:w="1237" w:type="pct"/>
            <w:vAlign w:val="center"/>
          </w:tcPr>
          <w:p w14:paraId="2D774721" w14:textId="77777777" w:rsidR="00707B4B" w:rsidRPr="00164626" w:rsidRDefault="00707B4B" w:rsidP="00447D1E">
            <w:pPr>
              <w:spacing w:line="240" w:lineRule="auto"/>
              <w:jc w:val="center"/>
              <w:rPr>
                <w:sz w:val="20"/>
                <w:szCs w:val="20"/>
              </w:rPr>
            </w:pPr>
            <w:r w:rsidRPr="00164626">
              <w:rPr>
                <w:sz w:val="20"/>
                <w:szCs w:val="20"/>
              </w:rPr>
              <w:t>Realizar o cadastramento e licenciamento ambiental das indústrias</w:t>
            </w:r>
          </w:p>
        </w:tc>
        <w:tc>
          <w:tcPr>
            <w:tcW w:w="396" w:type="pct"/>
            <w:vAlign w:val="center"/>
          </w:tcPr>
          <w:p w14:paraId="53F07DCD" w14:textId="77777777" w:rsidR="00707B4B" w:rsidRPr="00164626" w:rsidRDefault="00707B4B" w:rsidP="00447D1E">
            <w:pPr>
              <w:spacing w:line="240" w:lineRule="auto"/>
              <w:ind w:left="8"/>
              <w:jc w:val="center"/>
              <w:rPr>
                <w:sz w:val="20"/>
                <w:szCs w:val="20"/>
              </w:rPr>
            </w:pPr>
            <w:r w:rsidRPr="00164626">
              <w:rPr>
                <w:sz w:val="20"/>
                <w:szCs w:val="20"/>
              </w:rPr>
              <w:t>Ano 02 em diante</w:t>
            </w:r>
          </w:p>
        </w:tc>
        <w:tc>
          <w:tcPr>
            <w:tcW w:w="446" w:type="pct"/>
            <w:vAlign w:val="center"/>
          </w:tcPr>
          <w:p w14:paraId="4C16FFE2" w14:textId="77777777" w:rsidR="00707B4B" w:rsidRPr="00164626" w:rsidRDefault="00707B4B" w:rsidP="00447D1E">
            <w:pPr>
              <w:spacing w:line="240" w:lineRule="auto"/>
              <w:jc w:val="center"/>
              <w:rPr>
                <w:sz w:val="20"/>
                <w:szCs w:val="20"/>
              </w:rPr>
            </w:pPr>
            <w:r w:rsidRPr="00164626">
              <w:rPr>
                <w:sz w:val="20"/>
                <w:szCs w:val="20"/>
              </w:rPr>
              <w:t>Institucional</w:t>
            </w:r>
          </w:p>
          <w:p w14:paraId="296355D9" w14:textId="77777777" w:rsidR="00707B4B" w:rsidRPr="00164626" w:rsidRDefault="00707B4B" w:rsidP="00447D1E">
            <w:pPr>
              <w:spacing w:line="240" w:lineRule="auto"/>
              <w:jc w:val="center"/>
              <w:rPr>
                <w:sz w:val="20"/>
                <w:szCs w:val="20"/>
              </w:rPr>
            </w:pPr>
            <w:r w:rsidRPr="00164626">
              <w:rPr>
                <w:sz w:val="20"/>
                <w:szCs w:val="20"/>
              </w:rPr>
              <w:t>Ambiental</w:t>
            </w:r>
          </w:p>
          <w:p w14:paraId="62E12A04" w14:textId="77777777" w:rsidR="00707B4B" w:rsidRPr="00164626" w:rsidRDefault="00707B4B" w:rsidP="00447D1E">
            <w:pPr>
              <w:spacing w:line="240" w:lineRule="auto"/>
              <w:jc w:val="center"/>
              <w:rPr>
                <w:sz w:val="20"/>
                <w:szCs w:val="20"/>
              </w:rPr>
            </w:pPr>
            <w:r w:rsidRPr="00164626">
              <w:rPr>
                <w:sz w:val="20"/>
                <w:szCs w:val="20"/>
              </w:rPr>
              <w:t>Operacional</w:t>
            </w:r>
          </w:p>
        </w:tc>
        <w:tc>
          <w:tcPr>
            <w:tcW w:w="989" w:type="pct"/>
            <w:vAlign w:val="center"/>
          </w:tcPr>
          <w:p w14:paraId="7315C087" w14:textId="77777777" w:rsidR="00707B4B" w:rsidRPr="00164626" w:rsidRDefault="00707B4B" w:rsidP="00447D1E">
            <w:pPr>
              <w:spacing w:line="240" w:lineRule="auto"/>
              <w:ind w:left="-114" w:right="-109"/>
              <w:jc w:val="center"/>
              <w:rPr>
                <w:sz w:val="20"/>
                <w:szCs w:val="20"/>
              </w:rPr>
            </w:pPr>
            <w:r w:rsidRPr="00164626">
              <w:rPr>
                <w:sz w:val="20"/>
                <w:szCs w:val="20"/>
              </w:rPr>
              <w:t>Integralidade</w:t>
            </w:r>
          </w:p>
          <w:p w14:paraId="2487FC85" w14:textId="77777777" w:rsidR="00707B4B" w:rsidRPr="00164626" w:rsidRDefault="00707B4B" w:rsidP="00447D1E">
            <w:pPr>
              <w:spacing w:line="240" w:lineRule="auto"/>
              <w:ind w:left="-114" w:right="-109"/>
              <w:jc w:val="center"/>
              <w:rPr>
                <w:sz w:val="20"/>
                <w:szCs w:val="20"/>
              </w:rPr>
            </w:pPr>
            <w:r w:rsidRPr="00164626">
              <w:rPr>
                <w:sz w:val="20"/>
                <w:szCs w:val="20"/>
              </w:rPr>
              <w:t>Regulação pública</w:t>
            </w:r>
          </w:p>
          <w:p w14:paraId="0FEF4F5D" w14:textId="77777777" w:rsidR="00707B4B" w:rsidRPr="00164626" w:rsidRDefault="00707B4B" w:rsidP="00447D1E">
            <w:pPr>
              <w:spacing w:line="240" w:lineRule="auto"/>
              <w:jc w:val="center"/>
              <w:rPr>
                <w:sz w:val="20"/>
                <w:szCs w:val="20"/>
              </w:rPr>
            </w:pPr>
            <w:r w:rsidRPr="00164626">
              <w:rPr>
                <w:sz w:val="20"/>
                <w:szCs w:val="20"/>
              </w:rPr>
              <w:t>Intersetorialidade</w:t>
            </w:r>
          </w:p>
          <w:p w14:paraId="6AC45C7A" w14:textId="77777777" w:rsidR="00707B4B" w:rsidRPr="00164626" w:rsidRDefault="00707B4B" w:rsidP="00447D1E">
            <w:pPr>
              <w:spacing w:line="240" w:lineRule="auto"/>
              <w:jc w:val="center"/>
              <w:rPr>
                <w:sz w:val="20"/>
                <w:szCs w:val="20"/>
              </w:rPr>
            </w:pPr>
            <w:r w:rsidRPr="00164626">
              <w:rPr>
                <w:sz w:val="20"/>
                <w:szCs w:val="20"/>
              </w:rPr>
              <w:t>Reparação ambiental</w:t>
            </w:r>
          </w:p>
          <w:p w14:paraId="0A1CAF48" w14:textId="77777777" w:rsidR="00707B4B" w:rsidRPr="00164626" w:rsidRDefault="00707B4B" w:rsidP="00447D1E">
            <w:pPr>
              <w:spacing w:line="240" w:lineRule="auto"/>
              <w:jc w:val="center"/>
              <w:rPr>
                <w:sz w:val="20"/>
                <w:szCs w:val="20"/>
              </w:rPr>
            </w:pPr>
            <w:r w:rsidRPr="00164626">
              <w:rPr>
                <w:sz w:val="20"/>
                <w:szCs w:val="20"/>
              </w:rPr>
              <w:t>Melhoria da qualidade da prestação dos serviços</w:t>
            </w:r>
          </w:p>
        </w:tc>
        <w:tc>
          <w:tcPr>
            <w:tcW w:w="594" w:type="pct"/>
            <w:vAlign w:val="center"/>
          </w:tcPr>
          <w:p w14:paraId="097D137C" w14:textId="77777777" w:rsidR="00707B4B" w:rsidRPr="00164626" w:rsidRDefault="00707B4B" w:rsidP="00447D1E">
            <w:pPr>
              <w:spacing w:line="240" w:lineRule="auto"/>
              <w:jc w:val="center"/>
              <w:rPr>
                <w:sz w:val="20"/>
                <w:szCs w:val="20"/>
              </w:rPr>
            </w:pPr>
            <w:r w:rsidRPr="00164626">
              <w:rPr>
                <w:sz w:val="20"/>
                <w:szCs w:val="20"/>
              </w:rPr>
              <w:t>Todo o município</w:t>
            </w:r>
          </w:p>
        </w:tc>
        <w:tc>
          <w:tcPr>
            <w:tcW w:w="844" w:type="pct"/>
            <w:vAlign w:val="center"/>
          </w:tcPr>
          <w:p w14:paraId="1E61239D" w14:textId="77777777" w:rsidR="00707B4B" w:rsidRPr="00164626" w:rsidRDefault="00707B4B" w:rsidP="00447D1E">
            <w:pPr>
              <w:spacing w:line="240" w:lineRule="auto"/>
              <w:jc w:val="center"/>
              <w:rPr>
                <w:sz w:val="20"/>
                <w:szCs w:val="20"/>
              </w:rPr>
            </w:pPr>
            <w:r w:rsidRPr="00164626">
              <w:rPr>
                <w:color w:val="000000" w:themeColor="text1"/>
                <w:sz w:val="20"/>
                <w:szCs w:val="20"/>
              </w:rPr>
              <w:t xml:space="preserve">Secretaria Municipal de Agricultura, Pecuária, Indústria e Comércio; </w:t>
            </w:r>
            <w:r w:rsidRPr="00164626">
              <w:rPr>
                <w:sz w:val="20"/>
                <w:szCs w:val="20"/>
              </w:rPr>
              <w:t>Secretaria Municipal de Meio Ambiente e Turismo</w:t>
            </w:r>
          </w:p>
        </w:tc>
      </w:tr>
      <w:tr w:rsidR="00707B4B" w:rsidRPr="00164626" w14:paraId="420D17A3" w14:textId="77777777" w:rsidTr="00447D1E">
        <w:trPr>
          <w:trHeight w:val="20"/>
          <w:jc w:val="center"/>
        </w:trPr>
        <w:tc>
          <w:tcPr>
            <w:tcW w:w="494" w:type="pct"/>
            <w:vMerge/>
            <w:vAlign w:val="center"/>
          </w:tcPr>
          <w:p w14:paraId="05770679" w14:textId="77777777" w:rsidR="00707B4B" w:rsidRPr="00164626" w:rsidRDefault="00707B4B" w:rsidP="00447D1E">
            <w:pPr>
              <w:spacing w:line="240" w:lineRule="auto"/>
              <w:jc w:val="center"/>
              <w:rPr>
                <w:sz w:val="20"/>
                <w:szCs w:val="20"/>
              </w:rPr>
            </w:pPr>
          </w:p>
        </w:tc>
        <w:tc>
          <w:tcPr>
            <w:tcW w:w="1237" w:type="pct"/>
            <w:vAlign w:val="center"/>
          </w:tcPr>
          <w:p w14:paraId="424008FA" w14:textId="77777777" w:rsidR="00707B4B" w:rsidRPr="00164626" w:rsidRDefault="00707B4B" w:rsidP="00447D1E">
            <w:pPr>
              <w:spacing w:line="240" w:lineRule="auto"/>
              <w:jc w:val="center"/>
              <w:rPr>
                <w:sz w:val="20"/>
                <w:szCs w:val="20"/>
              </w:rPr>
            </w:pPr>
            <w:r w:rsidRPr="00164626">
              <w:rPr>
                <w:rFonts w:cs="Arial"/>
                <w:sz w:val="20"/>
                <w:szCs w:val="20"/>
              </w:rPr>
              <w:t>Controlar e fiscalizar os geradores de resíduos industriais</w:t>
            </w:r>
          </w:p>
        </w:tc>
        <w:tc>
          <w:tcPr>
            <w:tcW w:w="396" w:type="pct"/>
            <w:vAlign w:val="center"/>
          </w:tcPr>
          <w:p w14:paraId="2DA5416D" w14:textId="77777777" w:rsidR="00707B4B" w:rsidRPr="00164626" w:rsidRDefault="00707B4B" w:rsidP="00447D1E">
            <w:pPr>
              <w:spacing w:line="240" w:lineRule="auto"/>
              <w:ind w:left="8"/>
              <w:jc w:val="center"/>
              <w:rPr>
                <w:sz w:val="20"/>
                <w:szCs w:val="20"/>
              </w:rPr>
            </w:pPr>
            <w:r w:rsidRPr="00164626">
              <w:rPr>
                <w:sz w:val="20"/>
                <w:szCs w:val="20"/>
              </w:rPr>
              <w:t>Ano 02 em diante</w:t>
            </w:r>
          </w:p>
        </w:tc>
        <w:tc>
          <w:tcPr>
            <w:tcW w:w="446" w:type="pct"/>
            <w:vAlign w:val="center"/>
          </w:tcPr>
          <w:p w14:paraId="37CBCDF0" w14:textId="77777777" w:rsidR="00707B4B" w:rsidRPr="00164626" w:rsidRDefault="00707B4B" w:rsidP="00447D1E">
            <w:pPr>
              <w:spacing w:line="240" w:lineRule="auto"/>
              <w:jc w:val="center"/>
              <w:rPr>
                <w:sz w:val="20"/>
                <w:szCs w:val="20"/>
              </w:rPr>
            </w:pPr>
            <w:r w:rsidRPr="00164626">
              <w:rPr>
                <w:sz w:val="20"/>
                <w:szCs w:val="20"/>
              </w:rPr>
              <w:t>Institucional</w:t>
            </w:r>
          </w:p>
          <w:p w14:paraId="20A833C6" w14:textId="77777777" w:rsidR="00707B4B" w:rsidRPr="00164626" w:rsidRDefault="00707B4B" w:rsidP="00447D1E">
            <w:pPr>
              <w:spacing w:line="240" w:lineRule="auto"/>
              <w:jc w:val="center"/>
              <w:rPr>
                <w:sz w:val="20"/>
                <w:szCs w:val="20"/>
              </w:rPr>
            </w:pPr>
            <w:r w:rsidRPr="00164626">
              <w:rPr>
                <w:sz w:val="20"/>
                <w:szCs w:val="20"/>
              </w:rPr>
              <w:t>Ambiental</w:t>
            </w:r>
          </w:p>
          <w:p w14:paraId="6FD7069F" w14:textId="77777777" w:rsidR="00707B4B" w:rsidRPr="00164626" w:rsidRDefault="00707B4B" w:rsidP="00447D1E">
            <w:pPr>
              <w:spacing w:line="240" w:lineRule="auto"/>
              <w:jc w:val="center"/>
              <w:rPr>
                <w:sz w:val="20"/>
                <w:szCs w:val="20"/>
              </w:rPr>
            </w:pPr>
            <w:r w:rsidRPr="00164626">
              <w:rPr>
                <w:sz w:val="20"/>
                <w:szCs w:val="20"/>
              </w:rPr>
              <w:t>Operacional</w:t>
            </w:r>
          </w:p>
        </w:tc>
        <w:tc>
          <w:tcPr>
            <w:tcW w:w="989" w:type="pct"/>
            <w:vAlign w:val="center"/>
          </w:tcPr>
          <w:p w14:paraId="2725FDD8" w14:textId="77777777" w:rsidR="00707B4B" w:rsidRPr="00164626" w:rsidRDefault="00707B4B" w:rsidP="00447D1E">
            <w:pPr>
              <w:spacing w:line="240" w:lineRule="auto"/>
              <w:ind w:left="-114" w:right="-109"/>
              <w:jc w:val="center"/>
              <w:rPr>
                <w:sz w:val="20"/>
                <w:szCs w:val="20"/>
              </w:rPr>
            </w:pPr>
            <w:r w:rsidRPr="00164626">
              <w:rPr>
                <w:sz w:val="20"/>
                <w:szCs w:val="20"/>
              </w:rPr>
              <w:t>Integralidade</w:t>
            </w:r>
          </w:p>
          <w:p w14:paraId="77881983" w14:textId="77777777" w:rsidR="00707B4B" w:rsidRPr="00164626" w:rsidRDefault="00707B4B" w:rsidP="00447D1E">
            <w:pPr>
              <w:spacing w:line="240" w:lineRule="auto"/>
              <w:ind w:left="-114" w:right="-109"/>
              <w:jc w:val="center"/>
              <w:rPr>
                <w:sz w:val="20"/>
                <w:szCs w:val="20"/>
              </w:rPr>
            </w:pPr>
            <w:r w:rsidRPr="00164626">
              <w:rPr>
                <w:sz w:val="20"/>
                <w:szCs w:val="20"/>
              </w:rPr>
              <w:t>Regulação pública</w:t>
            </w:r>
          </w:p>
          <w:p w14:paraId="3B47B2D2" w14:textId="77777777" w:rsidR="00707B4B" w:rsidRPr="00164626" w:rsidRDefault="00707B4B" w:rsidP="00447D1E">
            <w:pPr>
              <w:spacing w:line="240" w:lineRule="auto"/>
              <w:jc w:val="center"/>
              <w:rPr>
                <w:sz w:val="20"/>
                <w:szCs w:val="20"/>
              </w:rPr>
            </w:pPr>
            <w:r w:rsidRPr="00164626">
              <w:rPr>
                <w:sz w:val="20"/>
                <w:szCs w:val="20"/>
              </w:rPr>
              <w:t>Intersetorialidade</w:t>
            </w:r>
          </w:p>
          <w:p w14:paraId="48A4026C" w14:textId="77777777" w:rsidR="00707B4B" w:rsidRPr="00164626" w:rsidRDefault="00707B4B" w:rsidP="00447D1E">
            <w:pPr>
              <w:spacing w:line="240" w:lineRule="auto"/>
              <w:jc w:val="center"/>
              <w:rPr>
                <w:sz w:val="20"/>
                <w:szCs w:val="20"/>
              </w:rPr>
            </w:pPr>
            <w:r w:rsidRPr="00164626">
              <w:rPr>
                <w:sz w:val="20"/>
                <w:szCs w:val="20"/>
              </w:rPr>
              <w:t>Reparação ambiental</w:t>
            </w:r>
          </w:p>
          <w:p w14:paraId="56FDC4CC" w14:textId="77777777" w:rsidR="00707B4B" w:rsidRPr="00164626" w:rsidRDefault="00707B4B" w:rsidP="00447D1E">
            <w:pPr>
              <w:spacing w:line="240" w:lineRule="auto"/>
              <w:jc w:val="center"/>
              <w:rPr>
                <w:sz w:val="20"/>
                <w:szCs w:val="20"/>
              </w:rPr>
            </w:pPr>
            <w:r w:rsidRPr="00164626">
              <w:rPr>
                <w:sz w:val="20"/>
                <w:szCs w:val="20"/>
              </w:rPr>
              <w:t>Melhoria da qualidade da prestação dos serviços</w:t>
            </w:r>
          </w:p>
        </w:tc>
        <w:tc>
          <w:tcPr>
            <w:tcW w:w="594" w:type="pct"/>
            <w:vAlign w:val="center"/>
          </w:tcPr>
          <w:p w14:paraId="60739E99" w14:textId="77777777" w:rsidR="00707B4B" w:rsidRPr="00164626" w:rsidRDefault="00707B4B" w:rsidP="00447D1E">
            <w:pPr>
              <w:spacing w:line="240" w:lineRule="auto"/>
              <w:jc w:val="center"/>
              <w:rPr>
                <w:sz w:val="20"/>
                <w:szCs w:val="20"/>
              </w:rPr>
            </w:pPr>
            <w:r w:rsidRPr="00164626">
              <w:rPr>
                <w:sz w:val="20"/>
                <w:szCs w:val="20"/>
              </w:rPr>
              <w:t>Todo o município</w:t>
            </w:r>
          </w:p>
        </w:tc>
        <w:tc>
          <w:tcPr>
            <w:tcW w:w="844" w:type="pct"/>
            <w:vAlign w:val="center"/>
          </w:tcPr>
          <w:p w14:paraId="4E984147" w14:textId="77777777" w:rsidR="00707B4B" w:rsidRPr="00164626" w:rsidRDefault="00707B4B" w:rsidP="00447D1E">
            <w:pPr>
              <w:spacing w:line="240" w:lineRule="auto"/>
              <w:jc w:val="center"/>
              <w:rPr>
                <w:sz w:val="20"/>
                <w:szCs w:val="20"/>
              </w:rPr>
            </w:pPr>
            <w:r w:rsidRPr="00164626">
              <w:rPr>
                <w:color w:val="000000" w:themeColor="text1"/>
                <w:sz w:val="20"/>
                <w:szCs w:val="20"/>
              </w:rPr>
              <w:t xml:space="preserve">Secretaria Municipal de Agricultura, Pecuária, Indústria e Comércio; </w:t>
            </w:r>
            <w:r w:rsidRPr="00164626">
              <w:rPr>
                <w:sz w:val="20"/>
                <w:szCs w:val="20"/>
              </w:rPr>
              <w:t>Secretaria Municipal de Meio Ambiente e Turismo</w:t>
            </w:r>
          </w:p>
        </w:tc>
      </w:tr>
    </w:tbl>
    <w:p w14:paraId="0B508FB3" w14:textId="77777777" w:rsidR="00707B4B" w:rsidRPr="00164626" w:rsidRDefault="00707B4B" w:rsidP="00707B4B">
      <w:pPr>
        <w:pStyle w:val="FONTE"/>
      </w:pPr>
      <w:r w:rsidRPr="00164626">
        <w:t>Fonte: Empresa Executora (2020).</w:t>
      </w:r>
    </w:p>
    <w:p w14:paraId="2CA58472" w14:textId="77777777" w:rsidR="00707B4B" w:rsidRPr="00164626" w:rsidRDefault="00707B4B" w:rsidP="00707B4B">
      <w:pPr>
        <w:pStyle w:val="Ttulo4"/>
        <w:sectPr w:rsidR="00707B4B" w:rsidRPr="00164626" w:rsidSect="00045F2D">
          <w:pgSz w:w="16840" w:h="11900" w:orient="landscape" w:code="9"/>
          <w:pgMar w:top="1418" w:right="1134" w:bottom="1134" w:left="1134" w:header="284" w:footer="164" w:gutter="0"/>
          <w:cols w:space="708"/>
          <w:docGrid w:linePitch="400"/>
        </w:sectPr>
      </w:pPr>
    </w:p>
    <w:p w14:paraId="64D6C8A7" w14:textId="77777777" w:rsidR="00707B4B" w:rsidRPr="00164626" w:rsidRDefault="00707B4B" w:rsidP="00707B4B">
      <w:pPr>
        <w:pStyle w:val="Ttulo5"/>
      </w:pPr>
      <w:bookmarkStart w:id="474" w:name="_Toc45109331"/>
      <w:r w:rsidRPr="00164626">
        <w:t>2.5.5.8.1 Meta 01 - Gestão dos resíduos sólidos industriais</w:t>
      </w:r>
      <w:bookmarkEnd w:id="474"/>
      <w:r w:rsidRPr="00164626">
        <w:t xml:space="preserve"> </w:t>
      </w:r>
    </w:p>
    <w:p w14:paraId="1EDC9433" w14:textId="77777777" w:rsidR="00707B4B" w:rsidRPr="00164626" w:rsidRDefault="00707B4B" w:rsidP="00707B4B">
      <w:pPr>
        <w:ind w:firstLine="709"/>
        <w:rPr>
          <w:rFonts w:cs="Arial"/>
        </w:rPr>
      </w:pPr>
      <w:r w:rsidRPr="00164626">
        <w:t>Atualmente o município possui controle parcial das quantidades e tipologias de resíduos gerados pelas indústrias e demais entidades geradoras de RSI, através do licenciamento ambiental. Neste sentido, o</w:t>
      </w:r>
      <w:r w:rsidRPr="00164626">
        <w:rPr>
          <w:rFonts w:cs="Arial"/>
        </w:rPr>
        <w:t xml:space="preserve"> município deverá fazer o cadastramento das indústrias existentes em um banco de dados, podendo ser em planilha de Excel, contendo CNPJ, endereço, atividade industrial desenvolvida e a quantidade de resíduos sólidos industriais gerados. Ainda, deve ser feito o licenciamento ambiental das atividades industriais, nos casos cabíveis, conforme a Resolução CONSEMA 372/2018.</w:t>
      </w:r>
    </w:p>
    <w:p w14:paraId="0F2E20BA" w14:textId="77777777" w:rsidR="00707B4B" w:rsidRPr="00164626" w:rsidRDefault="00707B4B" w:rsidP="00707B4B">
      <w:pPr>
        <w:ind w:firstLine="709"/>
      </w:pPr>
      <w:r w:rsidRPr="00164626">
        <w:t xml:space="preserve">Para o controle e fiscalização dos resíduos gerados nestas atividades, o município deve exigir que as indústrias disponibilizem uma planilha semestral contendo as quantidades de resíduos geradas e a destinação final, para preenchimento de banco de dados </w:t>
      </w:r>
      <w:r w:rsidRPr="00164626">
        <w:rPr>
          <w:rFonts w:cs="Arial"/>
        </w:rPr>
        <w:t>a partir de uma planilha de Excel, contendo a data da geração do resíduo, a quantidade gerada e a destinação dada.</w:t>
      </w:r>
    </w:p>
    <w:p w14:paraId="77AA3BE2" w14:textId="4437EF2C" w:rsidR="00707B4B" w:rsidRPr="00164626" w:rsidRDefault="00447D1E" w:rsidP="00707B4B">
      <w:pPr>
        <w:autoSpaceDE w:val="0"/>
        <w:autoSpaceDN w:val="0"/>
        <w:adjustRightInd w:val="0"/>
        <w:spacing w:after="240"/>
        <w:ind w:firstLine="708"/>
        <w:rPr>
          <w:rFonts w:cs="Arial"/>
        </w:rPr>
      </w:pPr>
      <w:r w:rsidRPr="00164626">
        <w:rPr>
          <w:rFonts w:cs="Arial"/>
        </w:rPr>
        <w:t>Assim, a Tabela 10</w:t>
      </w:r>
      <w:r w:rsidR="00E94BCF" w:rsidRPr="00164626">
        <w:rPr>
          <w:rFonts w:cs="Arial"/>
        </w:rPr>
        <w:t>4</w:t>
      </w:r>
      <w:r w:rsidR="00707B4B" w:rsidRPr="00164626">
        <w:rPr>
          <w:rFonts w:cs="Arial"/>
        </w:rPr>
        <w:t xml:space="preserve"> demostra a meta para a gestão dos resíduos industriais, e seu respectivo indicador.</w:t>
      </w:r>
    </w:p>
    <w:p w14:paraId="58C855C5" w14:textId="3D149D9A" w:rsidR="00707B4B" w:rsidRPr="00164626" w:rsidRDefault="00707B4B" w:rsidP="00707B4B">
      <w:pPr>
        <w:pStyle w:val="Tabela"/>
      </w:pPr>
      <w:bookmarkStart w:id="475" w:name="_Toc45109474"/>
      <w:r w:rsidRPr="00164626">
        <w:rPr>
          <w:rStyle w:val="TabelaChar"/>
        </w:rPr>
        <w:t xml:space="preserve">Tabela </w:t>
      </w:r>
      <w:r w:rsidRPr="00164626">
        <w:rPr>
          <w:rStyle w:val="TabelaChar"/>
        </w:rPr>
        <w:fldChar w:fldCharType="begin"/>
      </w:r>
      <w:r w:rsidRPr="00164626">
        <w:rPr>
          <w:rStyle w:val="TabelaChar"/>
        </w:rPr>
        <w:instrText xml:space="preserve"> SEQ Tabela \* ARABIC </w:instrText>
      </w:r>
      <w:r w:rsidRPr="00164626">
        <w:rPr>
          <w:rStyle w:val="TabelaChar"/>
        </w:rPr>
        <w:fldChar w:fldCharType="separate"/>
      </w:r>
      <w:r w:rsidR="00C635C4">
        <w:rPr>
          <w:rStyle w:val="TabelaChar"/>
          <w:noProof/>
        </w:rPr>
        <w:t>104</w:t>
      </w:r>
      <w:r w:rsidRPr="00164626">
        <w:rPr>
          <w:rStyle w:val="TabelaChar"/>
        </w:rPr>
        <w:fldChar w:fldCharType="end"/>
      </w:r>
      <w:r w:rsidRPr="00164626">
        <w:t xml:space="preserve"> – Indicador para a meta de </w:t>
      </w:r>
      <w:r w:rsidRPr="00164626">
        <w:rPr>
          <w:rFonts w:cs="Arial"/>
        </w:rPr>
        <w:t>gestão dos resíduos sólidos industriais</w:t>
      </w:r>
      <w:bookmarkEnd w:id="475"/>
    </w:p>
    <w:tbl>
      <w:tblPr>
        <w:tblStyle w:val="Tabelacomgrade"/>
        <w:tblW w:w="0" w:type="auto"/>
        <w:tblLook w:val="04A0" w:firstRow="1" w:lastRow="0" w:firstColumn="1" w:lastColumn="0" w:noHBand="0" w:noVBand="1"/>
      </w:tblPr>
      <w:tblGrid>
        <w:gridCol w:w="2122"/>
        <w:gridCol w:w="2976"/>
        <w:gridCol w:w="4240"/>
      </w:tblGrid>
      <w:tr w:rsidR="00707B4B" w:rsidRPr="00164626" w14:paraId="40B4DE13" w14:textId="77777777" w:rsidTr="00996634">
        <w:trPr>
          <w:trHeight w:val="170"/>
        </w:trPr>
        <w:tc>
          <w:tcPr>
            <w:tcW w:w="2122" w:type="dxa"/>
            <w:vAlign w:val="center"/>
          </w:tcPr>
          <w:p w14:paraId="188F4C66" w14:textId="77777777" w:rsidR="00707B4B" w:rsidRPr="00164626" w:rsidRDefault="00707B4B" w:rsidP="00447D1E">
            <w:pPr>
              <w:pStyle w:val="FONTE"/>
              <w:spacing w:after="0" w:line="240" w:lineRule="auto"/>
              <w:rPr>
                <w:rFonts w:eastAsia="Arial"/>
                <w:b/>
                <w:bCs/>
              </w:rPr>
            </w:pPr>
            <w:r w:rsidRPr="00164626">
              <w:rPr>
                <w:rFonts w:eastAsia="Arial"/>
                <w:b/>
                <w:bCs/>
              </w:rPr>
              <w:t>Meta</w:t>
            </w:r>
          </w:p>
        </w:tc>
        <w:tc>
          <w:tcPr>
            <w:tcW w:w="2976" w:type="dxa"/>
            <w:vAlign w:val="center"/>
          </w:tcPr>
          <w:p w14:paraId="4C7292C3" w14:textId="77777777" w:rsidR="00707B4B" w:rsidRPr="00164626" w:rsidRDefault="00707B4B" w:rsidP="00447D1E">
            <w:pPr>
              <w:pStyle w:val="FONTE"/>
              <w:spacing w:after="0" w:line="240" w:lineRule="auto"/>
              <w:rPr>
                <w:rFonts w:eastAsia="Arial"/>
                <w:b/>
                <w:bCs/>
              </w:rPr>
            </w:pPr>
            <w:r w:rsidRPr="00164626">
              <w:rPr>
                <w:rFonts w:eastAsia="Arial"/>
                <w:b/>
                <w:bCs/>
              </w:rPr>
              <w:t>Indicador</w:t>
            </w:r>
          </w:p>
        </w:tc>
        <w:tc>
          <w:tcPr>
            <w:tcW w:w="4240" w:type="dxa"/>
            <w:vAlign w:val="center"/>
          </w:tcPr>
          <w:p w14:paraId="62751509" w14:textId="77777777" w:rsidR="00707B4B" w:rsidRPr="00164626" w:rsidRDefault="00707B4B" w:rsidP="00447D1E">
            <w:pPr>
              <w:pStyle w:val="FONTE"/>
              <w:spacing w:after="0" w:line="240" w:lineRule="auto"/>
              <w:rPr>
                <w:rFonts w:eastAsia="Arial"/>
                <w:b/>
                <w:bCs/>
              </w:rPr>
            </w:pPr>
            <w:r w:rsidRPr="00164626">
              <w:rPr>
                <w:rFonts w:eastAsia="Arial"/>
                <w:b/>
                <w:bCs/>
              </w:rPr>
              <w:t>Medida do indicador</w:t>
            </w:r>
          </w:p>
        </w:tc>
      </w:tr>
      <w:tr w:rsidR="00B4725B" w:rsidRPr="00164626" w14:paraId="58626160" w14:textId="77777777" w:rsidTr="00996634">
        <w:trPr>
          <w:trHeight w:val="170"/>
        </w:trPr>
        <w:tc>
          <w:tcPr>
            <w:tcW w:w="2122" w:type="dxa"/>
            <w:vMerge w:val="restart"/>
            <w:vAlign w:val="center"/>
          </w:tcPr>
          <w:p w14:paraId="75B856A4" w14:textId="77777777" w:rsidR="00B4725B" w:rsidRPr="00164626" w:rsidRDefault="00B4725B" w:rsidP="00447D1E">
            <w:pPr>
              <w:pStyle w:val="FONTE"/>
              <w:spacing w:after="0" w:line="240" w:lineRule="auto"/>
              <w:rPr>
                <w:rFonts w:eastAsia="Arial"/>
              </w:rPr>
            </w:pPr>
            <w:r w:rsidRPr="00164626">
              <w:t>Gestão dos resíduos sólidos industriais</w:t>
            </w:r>
          </w:p>
        </w:tc>
        <w:tc>
          <w:tcPr>
            <w:tcW w:w="2976" w:type="dxa"/>
            <w:vAlign w:val="center"/>
          </w:tcPr>
          <w:p w14:paraId="3BE0C651" w14:textId="77777777" w:rsidR="00B4725B" w:rsidRPr="00164626" w:rsidRDefault="00B4725B" w:rsidP="00447D1E">
            <w:pPr>
              <w:pStyle w:val="FONTE"/>
              <w:spacing w:after="0" w:line="240" w:lineRule="auto"/>
              <w:rPr>
                <w:rFonts w:eastAsia="Arial"/>
              </w:rPr>
            </w:pPr>
            <w:r w:rsidRPr="00164626">
              <w:rPr>
                <w:rFonts w:cs="Arial"/>
                <w:color w:val="000000"/>
              </w:rPr>
              <w:t>InA24.Índice de indústrias licenciadas</w:t>
            </w:r>
          </w:p>
        </w:tc>
        <w:tc>
          <w:tcPr>
            <w:tcW w:w="4240" w:type="dxa"/>
            <w:vAlign w:val="center"/>
          </w:tcPr>
          <w:p w14:paraId="3924EB44" w14:textId="77777777" w:rsidR="00B4725B" w:rsidRPr="00164626" w:rsidRDefault="00B4725B" w:rsidP="00447D1E">
            <w:pPr>
              <w:pStyle w:val="FONTE"/>
              <w:spacing w:after="0" w:line="240" w:lineRule="auto"/>
              <w:rPr>
                <w:rFonts w:eastAsia="Arial"/>
              </w:rPr>
            </w:pPr>
            <w:r w:rsidRPr="00164626">
              <w:t>Relação entre o número de indústrias licenciadas pelo número total de indústrias cadastradas</w:t>
            </w:r>
          </w:p>
        </w:tc>
      </w:tr>
      <w:tr w:rsidR="00B4725B" w:rsidRPr="00164626" w14:paraId="38B644BE" w14:textId="77777777" w:rsidTr="00996634">
        <w:trPr>
          <w:trHeight w:val="170"/>
        </w:trPr>
        <w:tc>
          <w:tcPr>
            <w:tcW w:w="2122" w:type="dxa"/>
            <w:vMerge/>
            <w:vAlign w:val="center"/>
          </w:tcPr>
          <w:p w14:paraId="457708FE" w14:textId="77777777" w:rsidR="00B4725B" w:rsidRPr="00164626" w:rsidRDefault="00B4725B" w:rsidP="00447D1E">
            <w:pPr>
              <w:pStyle w:val="FONTE"/>
              <w:spacing w:after="0" w:line="240" w:lineRule="auto"/>
            </w:pPr>
          </w:p>
        </w:tc>
        <w:tc>
          <w:tcPr>
            <w:tcW w:w="2976" w:type="dxa"/>
            <w:vAlign w:val="center"/>
          </w:tcPr>
          <w:p w14:paraId="02A0D62A" w14:textId="32F10621" w:rsidR="00B4725B" w:rsidRPr="00164626" w:rsidRDefault="00B4725B" w:rsidP="00447D1E">
            <w:pPr>
              <w:pStyle w:val="FONTE"/>
              <w:spacing w:after="0" w:line="240" w:lineRule="auto"/>
              <w:rPr>
                <w:rFonts w:cs="Arial"/>
                <w:color w:val="000000"/>
              </w:rPr>
            </w:pPr>
            <w:r w:rsidRPr="00164626">
              <w:rPr>
                <w:rFonts w:cs="Arial"/>
                <w:color w:val="000000"/>
              </w:rPr>
              <w:t>InA37. Índice de indústrias cadastradas</w:t>
            </w:r>
          </w:p>
        </w:tc>
        <w:tc>
          <w:tcPr>
            <w:tcW w:w="4240" w:type="dxa"/>
            <w:vAlign w:val="center"/>
          </w:tcPr>
          <w:p w14:paraId="6F44AD39" w14:textId="755788C3" w:rsidR="00B4725B" w:rsidRPr="00164626" w:rsidRDefault="00B4725B" w:rsidP="00B4725B">
            <w:pPr>
              <w:autoSpaceDE w:val="0"/>
              <w:autoSpaceDN w:val="0"/>
              <w:adjustRightInd w:val="0"/>
              <w:spacing w:line="240" w:lineRule="auto"/>
              <w:jc w:val="center"/>
            </w:pPr>
            <w:r>
              <w:rPr>
                <w:rFonts w:cs="Arial"/>
                <w:color w:val="000000"/>
                <w:sz w:val="20"/>
                <w:szCs w:val="20"/>
              </w:rPr>
              <w:t>Relação entre o n</w:t>
            </w:r>
            <w:r w:rsidRPr="00164626">
              <w:rPr>
                <w:rFonts w:cs="Arial"/>
                <w:color w:val="000000"/>
                <w:sz w:val="20"/>
                <w:szCs w:val="20"/>
              </w:rPr>
              <w:t xml:space="preserve">úmero de indústrias cadastradas </w:t>
            </w:r>
            <w:r w:rsidRPr="00164626">
              <w:rPr>
                <w:sz w:val="20"/>
                <w:szCs w:val="20"/>
              </w:rPr>
              <w:t>no Sistema de Informação</w:t>
            </w:r>
            <w:r>
              <w:rPr>
                <w:sz w:val="20"/>
                <w:szCs w:val="20"/>
              </w:rPr>
              <w:t xml:space="preserve"> pelo n</w:t>
            </w:r>
            <w:r w:rsidRPr="00164626">
              <w:rPr>
                <w:rFonts w:cs="Arial"/>
                <w:color w:val="000000"/>
                <w:sz w:val="20"/>
                <w:szCs w:val="20"/>
              </w:rPr>
              <w:t>úmero total de indústrias existentes</w:t>
            </w:r>
          </w:p>
        </w:tc>
      </w:tr>
    </w:tbl>
    <w:p w14:paraId="513E7944" w14:textId="77777777" w:rsidR="00707B4B" w:rsidRPr="00164626" w:rsidRDefault="00707B4B" w:rsidP="00707B4B">
      <w:pPr>
        <w:pStyle w:val="FONTE"/>
        <w:rPr>
          <w:rFonts w:eastAsia="Arial"/>
        </w:rPr>
      </w:pPr>
      <w:r w:rsidRPr="00164626">
        <w:rPr>
          <w:rFonts w:eastAsia="Arial"/>
        </w:rPr>
        <w:t>Fonte: Empresa Executora (2020).</w:t>
      </w:r>
    </w:p>
    <w:p w14:paraId="64BEF3ED" w14:textId="77777777" w:rsidR="00707B4B" w:rsidRPr="00164626" w:rsidRDefault="00707B4B" w:rsidP="00707B4B">
      <w:pPr>
        <w:pStyle w:val="Ttulo4"/>
      </w:pPr>
      <w:bookmarkStart w:id="476" w:name="_Toc45109332"/>
      <w:r w:rsidRPr="00164626">
        <w:t>2.5.5.9 Programa 09 – Preservação ambiental rural</w:t>
      </w:r>
      <w:bookmarkEnd w:id="476"/>
    </w:p>
    <w:p w14:paraId="0CA0BD38" w14:textId="77777777" w:rsidR="00707B4B" w:rsidRPr="00164626" w:rsidRDefault="00707B4B" w:rsidP="00707B4B">
      <w:pPr>
        <w:autoSpaceDE w:val="0"/>
        <w:autoSpaceDN w:val="0"/>
        <w:adjustRightInd w:val="0"/>
        <w:ind w:firstLine="709"/>
        <w:rPr>
          <w:rFonts w:cs="Arial"/>
          <w:b/>
          <w:bCs/>
        </w:rPr>
      </w:pPr>
      <w:r w:rsidRPr="00164626">
        <w:rPr>
          <w:rFonts w:cs="Arial"/>
          <w:b/>
          <w:bCs/>
        </w:rPr>
        <w:t xml:space="preserve">Objetivo geral: </w:t>
      </w:r>
      <w:r w:rsidRPr="00164626">
        <w:rPr>
          <w:rFonts w:cs="Arial"/>
        </w:rPr>
        <w:t>Garantir a correta destinação final dos resíduos agrossilvopastoris, a partir do l</w:t>
      </w:r>
      <w:r w:rsidRPr="00164626">
        <w:t>icenciamento das atividades geradoras, e controle e fiscalização da geração e destinação destes resíduos.</w:t>
      </w:r>
    </w:p>
    <w:p w14:paraId="0D87B2F6" w14:textId="77777777" w:rsidR="00707B4B" w:rsidRPr="00164626" w:rsidRDefault="00707B4B" w:rsidP="00707B4B">
      <w:pPr>
        <w:ind w:firstLine="708"/>
        <w:rPr>
          <w:rFonts w:cs="Arial"/>
          <w:lang w:val="pt-PT"/>
        </w:rPr>
      </w:pPr>
      <w:r w:rsidRPr="00164626">
        <w:rPr>
          <w:rFonts w:cs="Arial"/>
          <w:lang w:val="pt-PT"/>
        </w:rPr>
        <w:t>Para o alcance do objetivo geral, o programa “</w:t>
      </w:r>
      <w:r w:rsidRPr="00164626">
        <w:t>Preservação ambiental rural</w:t>
      </w:r>
      <w:r w:rsidRPr="00164626">
        <w:rPr>
          <w:rFonts w:cs="Arial"/>
          <w:lang w:val="pt-PT"/>
        </w:rPr>
        <w:t>” contempla a seguinte meta:</w:t>
      </w:r>
    </w:p>
    <w:p w14:paraId="29E941E3" w14:textId="77777777" w:rsidR="00707B4B" w:rsidRPr="00164626" w:rsidRDefault="00707B4B" w:rsidP="00707B4B">
      <w:pPr>
        <w:pStyle w:val="PargrafodaLista"/>
        <w:numPr>
          <w:ilvl w:val="0"/>
          <w:numId w:val="57"/>
        </w:numPr>
        <w:spacing w:before="240" w:after="240" w:line="360" w:lineRule="auto"/>
        <w:ind w:left="993" w:hanging="285"/>
        <w:rPr>
          <w:rFonts w:cs="Arial"/>
          <w:sz w:val="24"/>
          <w:szCs w:val="24"/>
          <w:lang w:val="pt-PT"/>
        </w:rPr>
      </w:pPr>
      <w:r w:rsidRPr="00164626">
        <w:rPr>
          <w:sz w:val="24"/>
          <w:szCs w:val="24"/>
        </w:rPr>
        <w:t>Gestão dos resíduos agrossilvopastoris.</w:t>
      </w:r>
    </w:p>
    <w:p w14:paraId="0B681A32" w14:textId="74DD9A33" w:rsidR="00707B4B" w:rsidRPr="00164626" w:rsidRDefault="00707B4B" w:rsidP="00474EA1">
      <w:pPr>
        <w:spacing w:before="240"/>
        <w:ind w:firstLine="709"/>
        <w:sectPr w:rsidR="00707B4B" w:rsidRPr="00164626" w:rsidSect="00045F2D">
          <w:pgSz w:w="11900" w:h="16840" w:code="9"/>
          <w:pgMar w:top="1134" w:right="1134" w:bottom="1134" w:left="1418" w:header="283" w:footer="165" w:gutter="0"/>
          <w:cols w:space="708"/>
          <w:docGrid w:linePitch="400"/>
        </w:sectPr>
      </w:pPr>
      <w:r w:rsidRPr="00164626">
        <w:rPr>
          <w:lang w:eastAsia="pt-BR"/>
        </w:rPr>
        <w:t xml:space="preserve">A organização esquemática aplicada ao planejamento do Programa 09, </w:t>
      </w:r>
      <w:r w:rsidR="00447D1E" w:rsidRPr="00164626">
        <w:rPr>
          <w:lang w:eastAsia="pt-BR"/>
        </w:rPr>
        <w:t>pode ser verificada na Tabela 10</w:t>
      </w:r>
      <w:r w:rsidR="00E94BCF" w:rsidRPr="00164626">
        <w:rPr>
          <w:lang w:eastAsia="pt-BR"/>
        </w:rPr>
        <w:t>5</w:t>
      </w:r>
      <w:r w:rsidRPr="00164626">
        <w:rPr>
          <w:lang w:eastAsia="pt-BR"/>
        </w:rPr>
        <w:t xml:space="preserve">. </w:t>
      </w:r>
      <w:r w:rsidR="00474EA1" w:rsidRPr="00164626">
        <w:rPr>
          <w:lang w:eastAsia="pt-BR"/>
        </w:rPr>
        <w:t>A seguir se encontram descritas todas as ações propostas para alcance de cada meta estabelecida com prazo definido, de forma a alcançar o objetivo do programa criado para o município.</w:t>
      </w:r>
    </w:p>
    <w:p w14:paraId="33C194F4" w14:textId="0581EB6E" w:rsidR="00707B4B" w:rsidRPr="00164626" w:rsidRDefault="00707B4B" w:rsidP="00707B4B">
      <w:pPr>
        <w:pStyle w:val="Tabela"/>
      </w:pPr>
      <w:bookmarkStart w:id="477" w:name="_Toc45109475"/>
      <w:r w:rsidRPr="00164626">
        <w:t xml:space="preserve">Tabela </w:t>
      </w:r>
      <w:r w:rsidRPr="00164626">
        <w:rPr>
          <w:noProof/>
        </w:rPr>
        <w:fldChar w:fldCharType="begin"/>
      </w:r>
      <w:r w:rsidRPr="00164626">
        <w:rPr>
          <w:noProof/>
        </w:rPr>
        <w:instrText xml:space="preserve"> SEQ Tabela \* ARABIC </w:instrText>
      </w:r>
      <w:r w:rsidRPr="00164626">
        <w:rPr>
          <w:noProof/>
        </w:rPr>
        <w:fldChar w:fldCharType="separate"/>
      </w:r>
      <w:r w:rsidR="00C635C4">
        <w:rPr>
          <w:noProof/>
        </w:rPr>
        <w:t>105</w:t>
      </w:r>
      <w:r w:rsidRPr="00164626">
        <w:rPr>
          <w:noProof/>
        </w:rPr>
        <w:fldChar w:fldCharType="end"/>
      </w:r>
      <w:r w:rsidRPr="00164626">
        <w:t xml:space="preserve"> – Planejamento do Programa 09: PRESERVAÇÃO AMBIENTAL RURAL</w:t>
      </w:r>
      <w:bookmarkEnd w:id="477"/>
    </w:p>
    <w:tbl>
      <w:tblPr>
        <w:tblStyle w:val="Tabelacomgrade29"/>
        <w:tblW w:w="5012" w:type="pct"/>
        <w:jc w:val="center"/>
        <w:tblLayout w:type="fixed"/>
        <w:tblLook w:val="04A0" w:firstRow="1" w:lastRow="0" w:firstColumn="1" w:lastColumn="0" w:noHBand="0" w:noVBand="1"/>
      </w:tblPr>
      <w:tblGrid>
        <w:gridCol w:w="1446"/>
        <w:gridCol w:w="3614"/>
        <w:gridCol w:w="1150"/>
        <w:gridCol w:w="1299"/>
        <w:gridCol w:w="2893"/>
        <w:gridCol w:w="1737"/>
        <w:gridCol w:w="9"/>
        <w:gridCol w:w="2449"/>
      </w:tblGrid>
      <w:tr w:rsidR="00707B4B" w:rsidRPr="00164626" w14:paraId="4C210A12" w14:textId="77777777" w:rsidTr="00447D1E">
        <w:trPr>
          <w:trHeight w:val="20"/>
          <w:jc w:val="center"/>
        </w:trPr>
        <w:tc>
          <w:tcPr>
            <w:tcW w:w="5000" w:type="pct"/>
            <w:gridSpan w:val="8"/>
            <w:shd w:val="clear" w:color="auto" w:fill="D9D9D9" w:themeFill="background1" w:themeFillShade="D9"/>
            <w:vAlign w:val="center"/>
          </w:tcPr>
          <w:p w14:paraId="247C359A" w14:textId="77777777" w:rsidR="00707B4B" w:rsidRPr="00164626" w:rsidRDefault="00707B4B" w:rsidP="00447D1E">
            <w:pPr>
              <w:spacing w:line="240" w:lineRule="auto"/>
              <w:jc w:val="center"/>
              <w:rPr>
                <w:b/>
                <w:sz w:val="20"/>
                <w:szCs w:val="20"/>
              </w:rPr>
            </w:pPr>
            <w:r w:rsidRPr="00164626">
              <w:rPr>
                <w:b/>
                <w:sz w:val="20"/>
                <w:szCs w:val="20"/>
              </w:rPr>
              <w:t>PROGRAMA 09: PRESERVAÇÃO AMBIENTAL RURAL</w:t>
            </w:r>
          </w:p>
        </w:tc>
      </w:tr>
      <w:tr w:rsidR="00707B4B" w:rsidRPr="00164626" w14:paraId="4AC0402D" w14:textId="77777777" w:rsidTr="00447D1E">
        <w:trPr>
          <w:trHeight w:val="20"/>
          <w:jc w:val="center"/>
        </w:trPr>
        <w:tc>
          <w:tcPr>
            <w:tcW w:w="495" w:type="pct"/>
            <w:vAlign w:val="center"/>
          </w:tcPr>
          <w:p w14:paraId="2A8C2610" w14:textId="77777777" w:rsidR="00707B4B" w:rsidRPr="00164626" w:rsidRDefault="00707B4B" w:rsidP="00447D1E">
            <w:pPr>
              <w:spacing w:line="240" w:lineRule="auto"/>
              <w:jc w:val="center"/>
              <w:rPr>
                <w:b/>
                <w:sz w:val="20"/>
                <w:szCs w:val="20"/>
              </w:rPr>
            </w:pPr>
            <w:r w:rsidRPr="00164626">
              <w:rPr>
                <w:b/>
                <w:sz w:val="20"/>
                <w:szCs w:val="20"/>
              </w:rPr>
              <w:t>METAS</w:t>
            </w:r>
          </w:p>
        </w:tc>
        <w:tc>
          <w:tcPr>
            <w:tcW w:w="1238" w:type="pct"/>
            <w:vAlign w:val="center"/>
          </w:tcPr>
          <w:p w14:paraId="5D9CFF44" w14:textId="77777777" w:rsidR="00707B4B" w:rsidRPr="00164626" w:rsidRDefault="00707B4B" w:rsidP="00447D1E">
            <w:pPr>
              <w:spacing w:line="240" w:lineRule="auto"/>
              <w:jc w:val="center"/>
              <w:rPr>
                <w:b/>
                <w:sz w:val="20"/>
                <w:szCs w:val="20"/>
              </w:rPr>
            </w:pPr>
            <w:r w:rsidRPr="00164626">
              <w:rPr>
                <w:b/>
                <w:sz w:val="20"/>
                <w:szCs w:val="20"/>
              </w:rPr>
              <w:t>AÇÕES</w:t>
            </w:r>
          </w:p>
        </w:tc>
        <w:tc>
          <w:tcPr>
            <w:tcW w:w="394" w:type="pct"/>
            <w:vAlign w:val="center"/>
          </w:tcPr>
          <w:p w14:paraId="6AF9AA2B" w14:textId="77777777" w:rsidR="00707B4B" w:rsidRPr="00164626" w:rsidRDefault="00707B4B" w:rsidP="00447D1E">
            <w:pPr>
              <w:tabs>
                <w:tab w:val="left" w:pos="1066"/>
              </w:tabs>
              <w:spacing w:line="240" w:lineRule="auto"/>
              <w:ind w:left="-147" w:right="-101"/>
              <w:jc w:val="center"/>
              <w:rPr>
                <w:b/>
                <w:sz w:val="20"/>
                <w:szCs w:val="20"/>
              </w:rPr>
            </w:pPr>
            <w:r w:rsidRPr="00164626">
              <w:rPr>
                <w:b/>
                <w:sz w:val="20"/>
                <w:szCs w:val="20"/>
              </w:rPr>
              <w:t>PRAZO DE EXECUÇÃO</w:t>
            </w:r>
          </w:p>
        </w:tc>
        <w:tc>
          <w:tcPr>
            <w:tcW w:w="445" w:type="pct"/>
            <w:vAlign w:val="center"/>
          </w:tcPr>
          <w:p w14:paraId="070224FE" w14:textId="77777777" w:rsidR="00707B4B" w:rsidRPr="00164626" w:rsidRDefault="00707B4B" w:rsidP="00447D1E">
            <w:pPr>
              <w:spacing w:line="240" w:lineRule="auto"/>
              <w:jc w:val="center"/>
              <w:rPr>
                <w:b/>
                <w:sz w:val="20"/>
                <w:szCs w:val="20"/>
              </w:rPr>
            </w:pPr>
            <w:r w:rsidRPr="00164626">
              <w:rPr>
                <w:b/>
                <w:sz w:val="20"/>
                <w:szCs w:val="20"/>
              </w:rPr>
              <w:t>NATUREZA</w:t>
            </w:r>
          </w:p>
        </w:tc>
        <w:tc>
          <w:tcPr>
            <w:tcW w:w="991" w:type="pct"/>
            <w:vAlign w:val="center"/>
          </w:tcPr>
          <w:p w14:paraId="7851D101" w14:textId="77777777" w:rsidR="00707B4B" w:rsidRPr="00164626" w:rsidRDefault="00707B4B" w:rsidP="00447D1E">
            <w:pPr>
              <w:spacing w:line="240" w:lineRule="auto"/>
              <w:jc w:val="center"/>
              <w:rPr>
                <w:b/>
                <w:sz w:val="20"/>
                <w:szCs w:val="20"/>
              </w:rPr>
            </w:pPr>
            <w:r w:rsidRPr="00164626">
              <w:rPr>
                <w:b/>
                <w:sz w:val="20"/>
                <w:szCs w:val="20"/>
              </w:rPr>
              <w:t>CRITÉRIOS</w:t>
            </w:r>
          </w:p>
        </w:tc>
        <w:tc>
          <w:tcPr>
            <w:tcW w:w="598" w:type="pct"/>
            <w:gridSpan w:val="2"/>
            <w:vAlign w:val="center"/>
          </w:tcPr>
          <w:p w14:paraId="75CBFE0F" w14:textId="77777777" w:rsidR="00707B4B" w:rsidRPr="00164626" w:rsidRDefault="00707B4B" w:rsidP="00447D1E">
            <w:pPr>
              <w:spacing w:line="240" w:lineRule="auto"/>
              <w:jc w:val="center"/>
              <w:rPr>
                <w:b/>
                <w:sz w:val="20"/>
                <w:szCs w:val="20"/>
              </w:rPr>
            </w:pPr>
            <w:r w:rsidRPr="00164626">
              <w:rPr>
                <w:b/>
                <w:sz w:val="20"/>
                <w:szCs w:val="20"/>
              </w:rPr>
              <w:t>ÁREAS / COMUNIDADES CONTEMPLADAS</w:t>
            </w:r>
          </w:p>
        </w:tc>
        <w:tc>
          <w:tcPr>
            <w:tcW w:w="839" w:type="pct"/>
            <w:vAlign w:val="center"/>
          </w:tcPr>
          <w:p w14:paraId="2DDE7877" w14:textId="77777777" w:rsidR="00707B4B" w:rsidRPr="00164626" w:rsidRDefault="00707B4B" w:rsidP="00447D1E">
            <w:pPr>
              <w:spacing w:line="240" w:lineRule="auto"/>
              <w:jc w:val="center"/>
              <w:rPr>
                <w:b/>
                <w:sz w:val="20"/>
                <w:szCs w:val="20"/>
              </w:rPr>
            </w:pPr>
            <w:r w:rsidRPr="00164626">
              <w:rPr>
                <w:b/>
                <w:sz w:val="20"/>
                <w:szCs w:val="20"/>
              </w:rPr>
              <w:t>RESPONSÁVEIS</w:t>
            </w:r>
          </w:p>
        </w:tc>
      </w:tr>
      <w:tr w:rsidR="00707B4B" w:rsidRPr="00164626" w14:paraId="03328AA9" w14:textId="77777777" w:rsidTr="00447D1E">
        <w:trPr>
          <w:trHeight w:val="20"/>
          <w:jc w:val="center"/>
        </w:trPr>
        <w:tc>
          <w:tcPr>
            <w:tcW w:w="495" w:type="pct"/>
            <w:vMerge w:val="restart"/>
            <w:vAlign w:val="center"/>
          </w:tcPr>
          <w:p w14:paraId="4C6ADB1C" w14:textId="77777777" w:rsidR="00707B4B" w:rsidRPr="00164626" w:rsidRDefault="00707B4B" w:rsidP="00447D1E">
            <w:pPr>
              <w:spacing w:line="240" w:lineRule="auto"/>
              <w:jc w:val="center"/>
              <w:rPr>
                <w:sz w:val="20"/>
                <w:szCs w:val="20"/>
              </w:rPr>
            </w:pPr>
            <w:r w:rsidRPr="00164626">
              <w:rPr>
                <w:sz w:val="20"/>
                <w:szCs w:val="20"/>
              </w:rPr>
              <w:t xml:space="preserve">META 01 - </w:t>
            </w:r>
            <w:r w:rsidRPr="00164626">
              <w:rPr>
                <w:rFonts w:cs="Arial"/>
                <w:sz w:val="20"/>
                <w:szCs w:val="20"/>
              </w:rPr>
              <w:t>Gestão dos resíduos agrossilvo-pastoris</w:t>
            </w:r>
          </w:p>
        </w:tc>
        <w:tc>
          <w:tcPr>
            <w:tcW w:w="1238" w:type="pct"/>
            <w:vAlign w:val="center"/>
          </w:tcPr>
          <w:p w14:paraId="3A649611" w14:textId="77777777" w:rsidR="00707B4B" w:rsidRPr="00164626" w:rsidRDefault="00707B4B" w:rsidP="00447D1E">
            <w:pPr>
              <w:spacing w:line="240" w:lineRule="auto"/>
              <w:jc w:val="center"/>
              <w:rPr>
                <w:sz w:val="20"/>
                <w:szCs w:val="20"/>
              </w:rPr>
            </w:pPr>
            <w:r w:rsidRPr="00164626">
              <w:rPr>
                <w:sz w:val="20"/>
                <w:szCs w:val="20"/>
              </w:rPr>
              <w:t>Criar e preencher banco de dados para identificação e cadastro dos criadores de animais e dos cultivos agrícolas, e das quantidades de resíduos gerados por eles</w:t>
            </w:r>
          </w:p>
        </w:tc>
        <w:tc>
          <w:tcPr>
            <w:tcW w:w="394" w:type="pct"/>
            <w:vAlign w:val="center"/>
          </w:tcPr>
          <w:p w14:paraId="3FDDDC4C" w14:textId="05A5FCDE" w:rsidR="00707B4B" w:rsidRPr="00164626" w:rsidRDefault="00707B4B" w:rsidP="00447D1E">
            <w:pPr>
              <w:tabs>
                <w:tab w:val="left" w:pos="841"/>
                <w:tab w:val="left" w:pos="1066"/>
              </w:tabs>
              <w:spacing w:line="240" w:lineRule="auto"/>
              <w:jc w:val="center"/>
              <w:rPr>
                <w:sz w:val="20"/>
                <w:szCs w:val="20"/>
              </w:rPr>
            </w:pPr>
            <w:r w:rsidRPr="00164626">
              <w:rPr>
                <w:sz w:val="20"/>
                <w:szCs w:val="20"/>
              </w:rPr>
              <w:t>Ano 03 em diante</w:t>
            </w:r>
            <w:r w:rsidR="003B5C6B" w:rsidRPr="00164626">
              <w:rPr>
                <w:vertAlign w:val="superscript"/>
              </w:rPr>
              <w:t>1</w:t>
            </w:r>
          </w:p>
        </w:tc>
        <w:tc>
          <w:tcPr>
            <w:tcW w:w="445" w:type="pct"/>
            <w:vAlign w:val="center"/>
          </w:tcPr>
          <w:p w14:paraId="3D592C72" w14:textId="77777777" w:rsidR="00707B4B" w:rsidRPr="00164626" w:rsidRDefault="00707B4B" w:rsidP="00447D1E">
            <w:pPr>
              <w:spacing w:line="240" w:lineRule="auto"/>
              <w:jc w:val="center"/>
              <w:rPr>
                <w:sz w:val="20"/>
                <w:szCs w:val="20"/>
              </w:rPr>
            </w:pPr>
            <w:r w:rsidRPr="00164626">
              <w:rPr>
                <w:sz w:val="20"/>
                <w:szCs w:val="20"/>
              </w:rPr>
              <w:t>Institucional</w:t>
            </w:r>
          </w:p>
        </w:tc>
        <w:tc>
          <w:tcPr>
            <w:tcW w:w="991" w:type="pct"/>
            <w:vAlign w:val="center"/>
          </w:tcPr>
          <w:p w14:paraId="210AED47" w14:textId="77777777" w:rsidR="00707B4B" w:rsidRPr="00164626" w:rsidRDefault="00707B4B" w:rsidP="00447D1E">
            <w:pPr>
              <w:spacing w:line="240" w:lineRule="auto"/>
              <w:ind w:left="-114" w:right="-109"/>
              <w:jc w:val="center"/>
              <w:rPr>
                <w:sz w:val="20"/>
                <w:szCs w:val="20"/>
              </w:rPr>
            </w:pPr>
            <w:r w:rsidRPr="00164626">
              <w:rPr>
                <w:sz w:val="20"/>
                <w:szCs w:val="20"/>
              </w:rPr>
              <w:t>Integralidade</w:t>
            </w:r>
          </w:p>
          <w:p w14:paraId="3B3D8ACB" w14:textId="77777777" w:rsidR="00707B4B" w:rsidRPr="00164626" w:rsidRDefault="00707B4B" w:rsidP="00447D1E">
            <w:pPr>
              <w:spacing w:line="240" w:lineRule="auto"/>
              <w:ind w:left="-114" w:right="-109"/>
              <w:jc w:val="center"/>
              <w:rPr>
                <w:sz w:val="20"/>
                <w:szCs w:val="20"/>
              </w:rPr>
            </w:pPr>
            <w:r w:rsidRPr="00164626">
              <w:rPr>
                <w:sz w:val="20"/>
                <w:szCs w:val="20"/>
              </w:rPr>
              <w:t>Regulação pública</w:t>
            </w:r>
          </w:p>
          <w:p w14:paraId="43026AF5" w14:textId="77777777" w:rsidR="00707B4B" w:rsidRPr="00164626" w:rsidRDefault="00707B4B" w:rsidP="00447D1E">
            <w:pPr>
              <w:spacing w:line="240" w:lineRule="auto"/>
              <w:ind w:left="-114" w:right="-109"/>
              <w:jc w:val="center"/>
              <w:rPr>
                <w:sz w:val="20"/>
                <w:szCs w:val="20"/>
              </w:rPr>
            </w:pPr>
            <w:r w:rsidRPr="00164626">
              <w:rPr>
                <w:sz w:val="20"/>
                <w:szCs w:val="20"/>
              </w:rPr>
              <w:t>Intersetorialidade</w:t>
            </w:r>
          </w:p>
        </w:tc>
        <w:tc>
          <w:tcPr>
            <w:tcW w:w="598" w:type="pct"/>
            <w:gridSpan w:val="2"/>
            <w:vAlign w:val="center"/>
          </w:tcPr>
          <w:p w14:paraId="4ECE1158" w14:textId="77777777" w:rsidR="00707B4B" w:rsidRPr="00164626" w:rsidRDefault="00707B4B" w:rsidP="00447D1E">
            <w:pPr>
              <w:spacing w:line="240" w:lineRule="auto"/>
              <w:jc w:val="center"/>
              <w:rPr>
                <w:sz w:val="20"/>
                <w:szCs w:val="20"/>
              </w:rPr>
            </w:pPr>
            <w:r w:rsidRPr="00164626">
              <w:rPr>
                <w:sz w:val="20"/>
                <w:szCs w:val="20"/>
              </w:rPr>
              <w:t>Área rural</w:t>
            </w:r>
          </w:p>
        </w:tc>
        <w:tc>
          <w:tcPr>
            <w:tcW w:w="839" w:type="pct"/>
            <w:vAlign w:val="center"/>
          </w:tcPr>
          <w:p w14:paraId="527C3CBA" w14:textId="77777777" w:rsidR="00707B4B" w:rsidRPr="00164626" w:rsidRDefault="00707B4B" w:rsidP="00447D1E">
            <w:pPr>
              <w:spacing w:line="240" w:lineRule="auto"/>
              <w:jc w:val="center"/>
              <w:rPr>
                <w:color w:val="000000" w:themeColor="text1"/>
                <w:sz w:val="20"/>
                <w:szCs w:val="20"/>
              </w:rPr>
            </w:pPr>
            <w:r w:rsidRPr="00164626">
              <w:rPr>
                <w:color w:val="000000" w:themeColor="text1"/>
                <w:sz w:val="20"/>
                <w:szCs w:val="20"/>
              </w:rPr>
              <w:t xml:space="preserve">Secretaria Municipal de Agricultura, Pecuária, Indústria e Comércio; </w:t>
            </w:r>
            <w:r w:rsidRPr="00164626">
              <w:rPr>
                <w:sz w:val="20"/>
                <w:szCs w:val="20"/>
              </w:rPr>
              <w:t>Secretaria Municipal de Meio Ambiente e Turismo</w:t>
            </w:r>
          </w:p>
        </w:tc>
      </w:tr>
      <w:tr w:rsidR="00707B4B" w:rsidRPr="00164626" w14:paraId="497FFB4B" w14:textId="77777777" w:rsidTr="00447D1E">
        <w:trPr>
          <w:trHeight w:val="20"/>
          <w:jc w:val="center"/>
        </w:trPr>
        <w:tc>
          <w:tcPr>
            <w:tcW w:w="495" w:type="pct"/>
            <w:vMerge/>
            <w:vAlign w:val="center"/>
          </w:tcPr>
          <w:p w14:paraId="44FE15C3" w14:textId="77777777" w:rsidR="00707B4B" w:rsidRPr="00164626" w:rsidRDefault="00707B4B" w:rsidP="00447D1E">
            <w:pPr>
              <w:spacing w:line="240" w:lineRule="auto"/>
              <w:jc w:val="center"/>
              <w:rPr>
                <w:sz w:val="20"/>
                <w:szCs w:val="20"/>
              </w:rPr>
            </w:pPr>
          </w:p>
        </w:tc>
        <w:tc>
          <w:tcPr>
            <w:tcW w:w="1238" w:type="pct"/>
            <w:vAlign w:val="center"/>
          </w:tcPr>
          <w:p w14:paraId="6295C5AA" w14:textId="77777777" w:rsidR="00707B4B" w:rsidRPr="00164626" w:rsidRDefault="00707B4B" w:rsidP="00447D1E">
            <w:pPr>
              <w:spacing w:line="240" w:lineRule="auto"/>
              <w:jc w:val="center"/>
              <w:rPr>
                <w:sz w:val="20"/>
                <w:szCs w:val="20"/>
              </w:rPr>
            </w:pPr>
            <w:r w:rsidRPr="00164626">
              <w:rPr>
                <w:sz w:val="20"/>
                <w:szCs w:val="20"/>
              </w:rPr>
              <w:t>Exigir licenciamento ambiental e fiscalizar as propriedades rurais geradoras de resíduos sólidos agrossilvopastoris, conforme legislação vigente</w:t>
            </w:r>
          </w:p>
        </w:tc>
        <w:tc>
          <w:tcPr>
            <w:tcW w:w="394" w:type="pct"/>
            <w:vAlign w:val="center"/>
          </w:tcPr>
          <w:p w14:paraId="26CCE3D9" w14:textId="77777777" w:rsidR="00707B4B" w:rsidRPr="00164626" w:rsidRDefault="00707B4B" w:rsidP="00447D1E">
            <w:pPr>
              <w:tabs>
                <w:tab w:val="left" w:pos="841"/>
                <w:tab w:val="left" w:pos="1066"/>
              </w:tabs>
              <w:spacing w:line="240" w:lineRule="auto"/>
              <w:jc w:val="center"/>
              <w:rPr>
                <w:sz w:val="20"/>
                <w:szCs w:val="20"/>
              </w:rPr>
            </w:pPr>
            <w:r w:rsidRPr="00164626">
              <w:rPr>
                <w:sz w:val="20"/>
                <w:szCs w:val="20"/>
              </w:rPr>
              <w:t>Ano 03 em diante</w:t>
            </w:r>
          </w:p>
        </w:tc>
        <w:tc>
          <w:tcPr>
            <w:tcW w:w="445" w:type="pct"/>
            <w:vAlign w:val="center"/>
          </w:tcPr>
          <w:p w14:paraId="1D4DD48D" w14:textId="77777777" w:rsidR="00707B4B" w:rsidRPr="00164626" w:rsidRDefault="00707B4B" w:rsidP="00447D1E">
            <w:pPr>
              <w:spacing w:line="240" w:lineRule="auto"/>
              <w:jc w:val="center"/>
              <w:rPr>
                <w:sz w:val="20"/>
                <w:szCs w:val="20"/>
              </w:rPr>
            </w:pPr>
            <w:r w:rsidRPr="00164626">
              <w:rPr>
                <w:sz w:val="20"/>
                <w:szCs w:val="20"/>
              </w:rPr>
              <w:t>Institucional</w:t>
            </w:r>
          </w:p>
          <w:p w14:paraId="4DDFDB18" w14:textId="77777777" w:rsidR="00707B4B" w:rsidRPr="00164626" w:rsidRDefault="00707B4B" w:rsidP="00447D1E">
            <w:pPr>
              <w:spacing w:line="240" w:lineRule="auto"/>
              <w:jc w:val="center"/>
              <w:rPr>
                <w:sz w:val="20"/>
                <w:szCs w:val="20"/>
              </w:rPr>
            </w:pPr>
            <w:r w:rsidRPr="00164626">
              <w:rPr>
                <w:sz w:val="20"/>
                <w:szCs w:val="20"/>
              </w:rPr>
              <w:t>Ambiental</w:t>
            </w:r>
          </w:p>
          <w:p w14:paraId="1FE51890" w14:textId="77777777" w:rsidR="00707B4B" w:rsidRPr="00164626" w:rsidRDefault="00707B4B" w:rsidP="00447D1E">
            <w:pPr>
              <w:spacing w:line="240" w:lineRule="auto"/>
              <w:jc w:val="center"/>
              <w:rPr>
                <w:sz w:val="20"/>
                <w:szCs w:val="20"/>
              </w:rPr>
            </w:pPr>
            <w:r w:rsidRPr="00164626">
              <w:rPr>
                <w:sz w:val="20"/>
                <w:szCs w:val="20"/>
              </w:rPr>
              <w:t>Operacional</w:t>
            </w:r>
          </w:p>
        </w:tc>
        <w:tc>
          <w:tcPr>
            <w:tcW w:w="991" w:type="pct"/>
            <w:vAlign w:val="center"/>
          </w:tcPr>
          <w:p w14:paraId="32EC14EB" w14:textId="77777777" w:rsidR="00707B4B" w:rsidRPr="00164626" w:rsidRDefault="00707B4B" w:rsidP="00447D1E">
            <w:pPr>
              <w:spacing w:line="240" w:lineRule="auto"/>
              <w:ind w:left="-114" w:right="-109"/>
              <w:jc w:val="center"/>
              <w:rPr>
                <w:sz w:val="20"/>
                <w:szCs w:val="20"/>
              </w:rPr>
            </w:pPr>
            <w:r w:rsidRPr="00164626">
              <w:rPr>
                <w:sz w:val="20"/>
                <w:szCs w:val="20"/>
              </w:rPr>
              <w:t>Integralidade</w:t>
            </w:r>
          </w:p>
          <w:p w14:paraId="25EB5596" w14:textId="77777777" w:rsidR="00707B4B" w:rsidRPr="00164626" w:rsidRDefault="00707B4B" w:rsidP="00447D1E">
            <w:pPr>
              <w:spacing w:line="240" w:lineRule="auto"/>
              <w:ind w:left="-114" w:right="-109"/>
              <w:jc w:val="center"/>
              <w:rPr>
                <w:sz w:val="20"/>
                <w:szCs w:val="20"/>
              </w:rPr>
            </w:pPr>
            <w:r w:rsidRPr="00164626">
              <w:rPr>
                <w:sz w:val="20"/>
                <w:szCs w:val="20"/>
              </w:rPr>
              <w:t>Regulação pública</w:t>
            </w:r>
          </w:p>
          <w:p w14:paraId="503F29A4" w14:textId="77777777" w:rsidR="00707B4B" w:rsidRPr="00164626" w:rsidRDefault="00707B4B" w:rsidP="00447D1E">
            <w:pPr>
              <w:spacing w:line="240" w:lineRule="auto"/>
              <w:jc w:val="center"/>
              <w:rPr>
                <w:sz w:val="20"/>
                <w:szCs w:val="20"/>
              </w:rPr>
            </w:pPr>
            <w:r w:rsidRPr="00164626">
              <w:rPr>
                <w:sz w:val="20"/>
                <w:szCs w:val="20"/>
              </w:rPr>
              <w:t>Intersetorialidade</w:t>
            </w:r>
          </w:p>
          <w:p w14:paraId="222D63BA" w14:textId="77777777" w:rsidR="00707B4B" w:rsidRPr="00164626" w:rsidRDefault="00707B4B" w:rsidP="00447D1E">
            <w:pPr>
              <w:spacing w:line="240" w:lineRule="auto"/>
              <w:jc w:val="center"/>
              <w:rPr>
                <w:sz w:val="20"/>
                <w:szCs w:val="20"/>
              </w:rPr>
            </w:pPr>
            <w:r w:rsidRPr="00164626">
              <w:rPr>
                <w:sz w:val="20"/>
                <w:szCs w:val="20"/>
              </w:rPr>
              <w:t>Reparação ambiental</w:t>
            </w:r>
          </w:p>
          <w:p w14:paraId="4257A6AB" w14:textId="77777777" w:rsidR="00707B4B" w:rsidRPr="00164626" w:rsidRDefault="00707B4B" w:rsidP="00447D1E">
            <w:pPr>
              <w:spacing w:line="240" w:lineRule="auto"/>
              <w:jc w:val="center"/>
              <w:rPr>
                <w:sz w:val="20"/>
                <w:szCs w:val="20"/>
              </w:rPr>
            </w:pPr>
            <w:r w:rsidRPr="00164626">
              <w:rPr>
                <w:sz w:val="20"/>
                <w:szCs w:val="20"/>
              </w:rPr>
              <w:t>Melhoria da qualidade da prestação dos serviços</w:t>
            </w:r>
          </w:p>
        </w:tc>
        <w:tc>
          <w:tcPr>
            <w:tcW w:w="595" w:type="pct"/>
            <w:vAlign w:val="center"/>
          </w:tcPr>
          <w:p w14:paraId="37A1CEA1" w14:textId="77777777" w:rsidR="00707B4B" w:rsidRPr="00164626" w:rsidRDefault="00707B4B" w:rsidP="00447D1E">
            <w:pPr>
              <w:spacing w:line="240" w:lineRule="auto"/>
              <w:jc w:val="center"/>
              <w:rPr>
                <w:sz w:val="20"/>
                <w:szCs w:val="20"/>
              </w:rPr>
            </w:pPr>
            <w:r w:rsidRPr="00164626">
              <w:rPr>
                <w:sz w:val="20"/>
                <w:szCs w:val="20"/>
              </w:rPr>
              <w:t>Área rural</w:t>
            </w:r>
          </w:p>
        </w:tc>
        <w:tc>
          <w:tcPr>
            <w:tcW w:w="842" w:type="pct"/>
            <w:gridSpan w:val="2"/>
            <w:vAlign w:val="center"/>
          </w:tcPr>
          <w:p w14:paraId="5580CE87" w14:textId="77777777" w:rsidR="00707B4B" w:rsidRPr="00164626" w:rsidRDefault="00707B4B" w:rsidP="00447D1E">
            <w:pPr>
              <w:spacing w:line="240" w:lineRule="auto"/>
              <w:jc w:val="center"/>
              <w:rPr>
                <w:sz w:val="20"/>
                <w:szCs w:val="20"/>
              </w:rPr>
            </w:pPr>
            <w:r w:rsidRPr="00164626">
              <w:rPr>
                <w:color w:val="000000" w:themeColor="text1"/>
                <w:sz w:val="20"/>
                <w:szCs w:val="20"/>
              </w:rPr>
              <w:t xml:space="preserve">Secretaria Municipal de Agricultura, Pecuária, Indústria e Comércio; </w:t>
            </w:r>
            <w:r w:rsidRPr="00164626">
              <w:rPr>
                <w:sz w:val="20"/>
                <w:szCs w:val="20"/>
              </w:rPr>
              <w:t>Secretaria Municipal de Meio Ambiente e Turismo</w:t>
            </w:r>
          </w:p>
        </w:tc>
      </w:tr>
    </w:tbl>
    <w:p w14:paraId="76FBF77F" w14:textId="77777777" w:rsidR="003B5C6B" w:rsidRPr="00164626" w:rsidRDefault="003B5C6B" w:rsidP="003B5C6B">
      <w:pPr>
        <w:pStyle w:val="FONTE"/>
        <w:spacing w:after="0" w:line="240" w:lineRule="auto"/>
        <w:jc w:val="both"/>
      </w:pPr>
      <w:r w:rsidRPr="00164626">
        <w:rPr>
          <w:vertAlign w:val="superscript"/>
        </w:rPr>
        <w:t>1</w:t>
      </w:r>
      <w:r w:rsidRPr="00164626">
        <w:t>Prazo de execução da ação não corresponde aos critérios de hierarquização, já que a ação deve ser executada com maior prioridade.</w:t>
      </w:r>
    </w:p>
    <w:p w14:paraId="4DD83573" w14:textId="3B90B785" w:rsidR="00707B4B" w:rsidRPr="00164626" w:rsidRDefault="00707B4B" w:rsidP="00707B4B">
      <w:pPr>
        <w:pStyle w:val="FONTE"/>
      </w:pPr>
      <w:r w:rsidRPr="00164626">
        <w:t>Fonte: Empresa Executora (2020).</w:t>
      </w:r>
    </w:p>
    <w:p w14:paraId="7A87685F" w14:textId="77777777" w:rsidR="00707B4B" w:rsidRPr="00164626" w:rsidRDefault="00707B4B" w:rsidP="00707B4B">
      <w:pPr>
        <w:pStyle w:val="Tabela"/>
      </w:pPr>
    </w:p>
    <w:p w14:paraId="37BBFE6C" w14:textId="77777777" w:rsidR="00707B4B" w:rsidRPr="00164626" w:rsidRDefault="00707B4B" w:rsidP="00707B4B">
      <w:pPr>
        <w:sectPr w:rsidR="00707B4B" w:rsidRPr="00164626" w:rsidSect="00045F2D">
          <w:pgSz w:w="16840" w:h="11900" w:orient="landscape" w:code="9"/>
          <w:pgMar w:top="1418" w:right="1134" w:bottom="1134" w:left="1134" w:header="284" w:footer="164" w:gutter="0"/>
          <w:cols w:space="708"/>
          <w:docGrid w:linePitch="400"/>
        </w:sectPr>
      </w:pPr>
    </w:p>
    <w:p w14:paraId="421C3D17" w14:textId="77777777" w:rsidR="00707B4B" w:rsidRPr="00164626" w:rsidRDefault="00707B4B" w:rsidP="00707B4B">
      <w:pPr>
        <w:pStyle w:val="Ttulo5"/>
      </w:pPr>
      <w:bookmarkStart w:id="478" w:name="_Toc45109333"/>
      <w:r w:rsidRPr="00164626">
        <w:t>2.5.5.9.1 Meta 01 - Gestão dos resíduos agrossilvopastoris</w:t>
      </w:r>
      <w:bookmarkEnd w:id="478"/>
    </w:p>
    <w:p w14:paraId="50607C9D" w14:textId="77777777" w:rsidR="00707B4B" w:rsidRPr="00164626" w:rsidRDefault="00707B4B" w:rsidP="00707B4B">
      <w:pPr>
        <w:ind w:firstLine="709"/>
      </w:pPr>
      <w:r w:rsidRPr="00164626">
        <w:t>O município deve criar e preencher um banco de dados, podendo ser em planilha de Excel, para identificar e cadastrar as atividades de criação de animais e cultivos agrícolas, contendo o nome do proprietário, endereço, a quantidade de cabeças ou a área cultivada. Este banco de dados também deve conter as quantidades de resíduos gerados por eles, tanto de dejetos quanto de restos de cultivos.</w:t>
      </w:r>
    </w:p>
    <w:p w14:paraId="20996409" w14:textId="77777777" w:rsidR="00707B4B" w:rsidRPr="00164626" w:rsidRDefault="00707B4B" w:rsidP="00707B4B">
      <w:pPr>
        <w:pStyle w:val="Default"/>
        <w:spacing w:line="360" w:lineRule="auto"/>
        <w:ind w:firstLine="709"/>
        <w:jc w:val="both"/>
        <w:rPr>
          <w:rFonts w:ascii="Source Sans Pro" w:hAnsi="Source Sans Pro"/>
          <w:color w:val="auto"/>
        </w:rPr>
      </w:pPr>
      <w:r w:rsidRPr="00164626">
        <w:rPr>
          <w:rFonts w:ascii="Source Sans Pro" w:hAnsi="Source Sans Pro"/>
          <w:color w:val="auto"/>
        </w:rPr>
        <w:t xml:space="preserve">Ainda, deve ser realizado o licenciamento ambiental das atividades de criação de animais e cultivos agrícolas, em casos cabíveis conforme a Resolução CONSEMA 372/2018, considerando aspectos locacionais e legais no que tange ao uso do solo, em conformidade com o zoneamento do Plano Diretor Municipal, bem como Áreas de Preservação Permanente e de Reserva Legal das propriedades rurais. Também, deve ser realizada a fiscalização das atividades citadas, a partir do fiscal municipal, da Secretaria Municipal de Agricultura, Pecuária, Indústria e Comércio e da Secretaria Municipal de Meio Ambiente e Turismo, a fim de observar critérios técnicos para manejo e destinação final dos resíduos orgânicos (em especial dejetos animais) em solo. </w:t>
      </w:r>
    </w:p>
    <w:p w14:paraId="379F6E4F" w14:textId="58EDFDFC" w:rsidR="00707B4B" w:rsidRPr="00164626" w:rsidRDefault="00707B4B" w:rsidP="00707B4B">
      <w:pPr>
        <w:autoSpaceDE w:val="0"/>
        <w:autoSpaceDN w:val="0"/>
        <w:adjustRightInd w:val="0"/>
        <w:spacing w:after="240"/>
        <w:ind w:firstLine="708"/>
        <w:rPr>
          <w:rFonts w:cs="Arial"/>
        </w:rPr>
      </w:pPr>
      <w:r w:rsidRPr="00164626">
        <w:rPr>
          <w:rFonts w:cs="Arial"/>
        </w:rPr>
        <w:t>Assim, a Tabela 10</w:t>
      </w:r>
      <w:r w:rsidR="00E94BCF" w:rsidRPr="00164626">
        <w:rPr>
          <w:rFonts w:cs="Arial"/>
        </w:rPr>
        <w:t>6</w:t>
      </w:r>
      <w:r w:rsidRPr="00164626">
        <w:rPr>
          <w:rFonts w:cs="Arial"/>
        </w:rPr>
        <w:t xml:space="preserve"> demostra a meta para a </w:t>
      </w:r>
      <w:r w:rsidRPr="00164626">
        <w:t>gestão dos resíduos agrossilvopastoris</w:t>
      </w:r>
      <w:r w:rsidRPr="00164626">
        <w:rPr>
          <w:rFonts w:cs="Arial"/>
        </w:rPr>
        <w:t>, e seu respectivo indicador.</w:t>
      </w:r>
    </w:p>
    <w:p w14:paraId="7A5799A6" w14:textId="4DCF6697" w:rsidR="00707B4B" w:rsidRPr="00164626" w:rsidRDefault="00707B4B" w:rsidP="00707B4B">
      <w:pPr>
        <w:pStyle w:val="Tabela"/>
      </w:pPr>
      <w:bookmarkStart w:id="479" w:name="_Toc45109476"/>
      <w:r w:rsidRPr="00164626">
        <w:rPr>
          <w:rStyle w:val="TabelaChar"/>
        </w:rPr>
        <w:t xml:space="preserve">Tabela </w:t>
      </w:r>
      <w:r w:rsidRPr="00164626">
        <w:rPr>
          <w:rStyle w:val="TabelaChar"/>
        </w:rPr>
        <w:fldChar w:fldCharType="begin"/>
      </w:r>
      <w:r w:rsidRPr="00164626">
        <w:rPr>
          <w:rStyle w:val="TabelaChar"/>
        </w:rPr>
        <w:instrText xml:space="preserve"> SEQ Tabela \* ARABIC </w:instrText>
      </w:r>
      <w:r w:rsidRPr="00164626">
        <w:rPr>
          <w:rStyle w:val="TabelaChar"/>
        </w:rPr>
        <w:fldChar w:fldCharType="separate"/>
      </w:r>
      <w:r w:rsidR="00C635C4">
        <w:rPr>
          <w:rStyle w:val="TabelaChar"/>
          <w:noProof/>
        </w:rPr>
        <w:t>106</w:t>
      </w:r>
      <w:r w:rsidRPr="00164626">
        <w:rPr>
          <w:rStyle w:val="TabelaChar"/>
        </w:rPr>
        <w:fldChar w:fldCharType="end"/>
      </w:r>
      <w:r w:rsidRPr="00164626">
        <w:t xml:space="preserve"> – Indicador para a meta de gestão dos resíduos agrossilvopastoris</w:t>
      </w:r>
      <w:bookmarkEnd w:id="479"/>
    </w:p>
    <w:tbl>
      <w:tblPr>
        <w:tblStyle w:val="Tabelacomgrade"/>
        <w:tblW w:w="0" w:type="auto"/>
        <w:tblLook w:val="04A0" w:firstRow="1" w:lastRow="0" w:firstColumn="1" w:lastColumn="0" w:noHBand="0" w:noVBand="1"/>
      </w:tblPr>
      <w:tblGrid>
        <w:gridCol w:w="2405"/>
        <w:gridCol w:w="2693"/>
        <w:gridCol w:w="4240"/>
      </w:tblGrid>
      <w:tr w:rsidR="00707B4B" w:rsidRPr="00164626" w14:paraId="34A0EBD4" w14:textId="77777777" w:rsidTr="00447D1E">
        <w:trPr>
          <w:trHeight w:val="170"/>
        </w:trPr>
        <w:tc>
          <w:tcPr>
            <w:tcW w:w="2405" w:type="dxa"/>
            <w:vAlign w:val="center"/>
          </w:tcPr>
          <w:p w14:paraId="0DAE640D" w14:textId="77777777" w:rsidR="00707B4B" w:rsidRPr="00164626" w:rsidRDefault="00707B4B" w:rsidP="00447D1E">
            <w:pPr>
              <w:pStyle w:val="FONTE"/>
              <w:spacing w:after="0" w:line="240" w:lineRule="auto"/>
              <w:rPr>
                <w:rFonts w:eastAsia="Arial"/>
                <w:b/>
                <w:bCs/>
              </w:rPr>
            </w:pPr>
            <w:r w:rsidRPr="00164626">
              <w:rPr>
                <w:rFonts w:eastAsia="Arial"/>
                <w:b/>
                <w:bCs/>
              </w:rPr>
              <w:t>Meta</w:t>
            </w:r>
          </w:p>
        </w:tc>
        <w:tc>
          <w:tcPr>
            <w:tcW w:w="2693" w:type="dxa"/>
            <w:vAlign w:val="center"/>
          </w:tcPr>
          <w:p w14:paraId="76410C2E" w14:textId="77777777" w:rsidR="00707B4B" w:rsidRPr="00164626" w:rsidRDefault="00707B4B" w:rsidP="00447D1E">
            <w:pPr>
              <w:pStyle w:val="FONTE"/>
              <w:spacing w:after="0" w:line="240" w:lineRule="auto"/>
              <w:rPr>
                <w:rFonts w:eastAsia="Arial"/>
                <w:b/>
                <w:bCs/>
              </w:rPr>
            </w:pPr>
            <w:r w:rsidRPr="00164626">
              <w:rPr>
                <w:rFonts w:eastAsia="Arial"/>
                <w:b/>
                <w:bCs/>
              </w:rPr>
              <w:t>Indicador</w:t>
            </w:r>
          </w:p>
        </w:tc>
        <w:tc>
          <w:tcPr>
            <w:tcW w:w="4240" w:type="dxa"/>
            <w:vAlign w:val="center"/>
          </w:tcPr>
          <w:p w14:paraId="387D2929" w14:textId="77777777" w:rsidR="00707B4B" w:rsidRPr="00164626" w:rsidRDefault="00707B4B" w:rsidP="00447D1E">
            <w:pPr>
              <w:pStyle w:val="FONTE"/>
              <w:spacing w:after="0" w:line="240" w:lineRule="auto"/>
              <w:rPr>
                <w:rFonts w:eastAsia="Arial"/>
                <w:b/>
                <w:bCs/>
              </w:rPr>
            </w:pPr>
            <w:r w:rsidRPr="00164626">
              <w:rPr>
                <w:rFonts w:eastAsia="Arial"/>
                <w:b/>
                <w:bCs/>
              </w:rPr>
              <w:t>Medida do indicador</w:t>
            </w:r>
          </w:p>
        </w:tc>
      </w:tr>
      <w:tr w:rsidR="00B4725B" w:rsidRPr="00164626" w14:paraId="14A9BB09" w14:textId="77777777" w:rsidTr="00447D1E">
        <w:trPr>
          <w:trHeight w:val="170"/>
        </w:trPr>
        <w:tc>
          <w:tcPr>
            <w:tcW w:w="2405" w:type="dxa"/>
            <w:vMerge w:val="restart"/>
            <w:vAlign w:val="center"/>
          </w:tcPr>
          <w:p w14:paraId="1C83E701" w14:textId="77777777" w:rsidR="00B4725B" w:rsidRPr="00164626" w:rsidRDefault="00B4725B" w:rsidP="00447D1E">
            <w:pPr>
              <w:spacing w:line="240" w:lineRule="auto"/>
              <w:jc w:val="center"/>
              <w:rPr>
                <w:rFonts w:eastAsiaTheme="majorEastAsia"/>
                <w:sz w:val="20"/>
                <w:szCs w:val="20"/>
              </w:rPr>
            </w:pPr>
            <w:r w:rsidRPr="00164626">
              <w:rPr>
                <w:sz w:val="20"/>
                <w:szCs w:val="20"/>
              </w:rPr>
              <w:t>Gestão dos resíduos agrossilvopastoris</w:t>
            </w:r>
          </w:p>
        </w:tc>
        <w:tc>
          <w:tcPr>
            <w:tcW w:w="2693" w:type="dxa"/>
            <w:vAlign w:val="center"/>
          </w:tcPr>
          <w:p w14:paraId="0B41D3AE" w14:textId="77777777" w:rsidR="00B4725B" w:rsidRPr="00164626" w:rsidRDefault="00B4725B" w:rsidP="00447D1E">
            <w:pPr>
              <w:pStyle w:val="FONTE"/>
              <w:spacing w:after="0" w:line="240" w:lineRule="auto"/>
              <w:rPr>
                <w:rFonts w:eastAsia="Arial"/>
              </w:rPr>
            </w:pPr>
            <w:r w:rsidRPr="00164626">
              <w:t>In25.Índice de atividades agrossilvopastoris licenciadas</w:t>
            </w:r>
          </w:p>
        </w:tc>
        <w:tc>
          <w:tcPr>
            <w:tcW w:w="4240" w:type="dxa"/>
            <w:vAlign w:val="center"/>
          </w:tcPr>
          <w:p w14:paraId="7762642B" w14:textId="77777777" w:rsidR="00B4725B" w:rsidRPr="00164626" w:rsidRDefault="00B4725B" w:rsidP="00447D1E">
            <w:pPr>
              <w:pStyle w:val="FONTE"/>
              <w:spacing w:after="0" w:line="240" w:lineRule="auto"/>
              <w:rPr>
                <w:rFonts w:eastAsia="Arial"/>
              </w:rPr>
            </w:pPr>
            <w:r w:rsidRPr="00164626">
              <w:t>Relação entre o número de atividades agrossilvopastoris licenciadas pelo número total de atividades agrossilvopastoris cadastradas</w:t>
            </w:r>
          </w:p>
        </w:tc>
      </w:tr>
      <w:tr w:rsidR="00B4725B" w:rsidRPr="00164626" w14:paraId="38C8031F" w14:textId="77777777" w:rsidTr="00447D1E">
        <w:trPr>
          <w:trHeight w:val="170"/>
        </w:trPr>
        <w:tc>
          <w:tcPr>
            <w:tcW w:w="2405" w:type="dxa"/>
            <w:vMerge/>
            <w:vAlign w:val="center"/>
          </w:tcPr>
          <w:p w14:paraId="468AF297" w14:textId="77777777" w:rsidR="00B4725B" w:rsidRPr="00164626" w:rsidRDefault="00B4725B" w:rsidP="00447D1E">
            <w:pPr>
              <w:spacing w:line="240" w:lineRule="auto"/>
              <w:jc w:val="center"/>
              <w:rPr>
                <w:sz w:val="20"/>
                <w:szCs w:val="20"/>
              </w:rPr>
            </w:pPr>
          </w:p>
        </w:tc>
        <w:tc>
          <w:tcPr>
            <w:tcW w:w="2693" w:type="dxa"/>
            <w:vAlign w:val="center"/>
          </w:tcPr>
          <w:p w14:paraId="5B896B36" w14:textId="6A895832" w:rsidR="00B4725B" w:rsidRPr="00164626" w:rsidRDefault="00B4725B" w:rsidP="00447D1E">
            <w:pPr>
              <w:pStyle w:val="FONTE"/>
              <w:spacing w:after="0" w:line="240" w:lineRule="auto"/>
            </w:pPr>
            <w:r w:rsidRPr="00164626">
              <w:rPr>
                <w:rFonts w:cs="Arial"/>
                <w:color w:val="000000"/>
              </w:rPr>
              <w:t>InA38. Índice de atividades agrossilvopastoris cadastradas</w:t>
            </w:r>
          </w:p>
        </w:tc>
        <w:tc>
          <w:tcPr>
            <w:tcW w:w="4240" w:type="dxa"/>
            <w:vAlign w:val="center"/>
          </w:tcPr>
          <w:p w14:paraId="41E2E716" w14:textId="2DAA54D5" w:rsidR="00B4725B" w:rsidRPr="00164626" w:rsidRDefault="00B4725B" w:rsidP="00B4725B">
            <w:pPr>
              <w:autoSpaceDE w:val="0"/>
              <w:autoSpaceDN w:val="0"/>
              <w:adjustRightInd w:val="0"/>
              <w:spacing w:line="240" w:lineRule="auto"/>
              <w:jc w:val="center"/>
            </w:pPr>
            <w:r>
              <w:rPr>
                <w:rFonts w:cs="Arial"/>
                <w:color w:val="000000"/>
                <w:sz w:val="20"/>
                <w:szCs w:val="20"/>
              </w:rPr>
              <w:t>Relação entre o n</w:t>
            </w:r>
            <w:r w:rsidRPr="00164626">
              <w:rPr>
                <w:rFonts w:cs="Arial"/>
                <w:color w:val="000000"/>
                <w:sz w:val="20"/>
                <w:szCs w:val="20"/>
              </w:rPr>
              <w:t xml:space="preserve">úmero de atividades agrossilvopastoris cadastradas </w:t>
            </w:r>
            <w:r w:rsidRPr="00164626">
              <w:rPr>
                <w:sz w:val="20"/>
                <w:szCs w:val="20"/>
              </w:rPr>
              <w:t>no Sistema de Informação</w:t>
            </w:r>
            <w:r>
              <w:rPr>
                <w:sz w:val="20"/>
                <w:szCs w:val="20"/>
              </w:rPr>
              <w:t xml:space="preserve"> pelo n</w:t>
            </w:r>
            <w:r w:rsidRPr="00164626">
              <w:rPr>
                <w:rFonts w:cs="Arial"/>
                <w:color w:val="000000"/>
                <w:sz w:val="20"/>
                <w:szCs w:val="20"/>
              </w:rPr>
              <w:t>úmero total de atividades agrossilvopastoris existentes</w:t>
            </w:r>
          </w:p>
        </w:tc>
      </w:tr>
    </w:tbl>
    <w:p w14:paraId="4E791405" w14:textId="77777777" w:rsidR="00707B4B" w:rsidRPr="00164626" w:rsidRDefault="00707B4B" w:rsidP="00707B4B">
      <w:pPr>
        <w:pStyle w:val="FONTE"/>
        <w:rPr>
          <w:rFonts w:eastAsia="Arial"/>
        </w:rPr>
      </w:pPr>
      <w:r w:rsidRPr="00164626">
        <w:rPr>
          <w:rFonts w:eastAsia="Arial"/>
        </w:rPr>
        <w:t>Fonte: Empresa Executora (2020).</w:t>
      </w:r>
    </w:p>
    <w:p w14:paraId="1601F629" w14:textId="77777777" w:rsidR="00707B4B" w:rsidRPr="00164626" w:rsidRDefault="00707B4B" w:rsidP="00707B4B">
      <w:pPr>
        <w:pStyle w:val="Ttulo4"/>
      </w:pPr>
      <w:bookmarkStart w:id="480" w:name="_Toc45109334"/>
      <w:r w:rsidRPr="00164626">
        <w:t>2.5.5.10 Programa 10 - Sustentabilidade nos serviços de transporte</w:t>
      </w:r>
      <w:bookmarkEnd w:id="480"/>
    </w:p>
    <w:p w14:paraId="644D3D69" w14:textId="77777777" w:rsidR="00707B4B" w:rsidRPr="00164626" w:rsidRDefault="00707B4B" w:rsidP="00707B4B">
      <w:pPr>
        <w:autoSpaceDE w:val="0"/>
        <w:autoSpaceDN w:val="0"/>
        <w:adjustRightInd w:val="0"/>
        <w:ind w:firstLine="709"/>
        <w:rPr>
          <w:rFonts w:cs="Arial"/>
        </w:rPr>
      </w:pPr>
      <w:r w:rsidRPr="00164626">
        <w:rPr>
          <w:rFonts w:cs="Arial"/>
          <w:b/>
          <w:bCs/>
        </w:rPr>
        <w:t>Objetivo geral:</w:t>
      </w:r>
      <w:r w:rsidRPr="00164626">
        <w:rPr>
          <w:rFonts w:cs="Arial"/>
        </w:rPr>
        <w:t xml:space="preserve"> Garantir a disposição final adequada dos resíduos de serviços de transporte a partir do controle e da fiscalização d</w:t>
      </w:r>
      <w:r w:rsidRPr="00164626">
        <w:t>os resíduos.</w:t>
      </w:r>
    </w:p>
    <w:p w14:paraId="0239E008" w14:textId="77777777" w:rsidR="00707B4B" w:rsidRPr="00164626" w:rsidRDefault="00707B4B" w:rsidP="00707B4B">
      <w:pPr>
        <w:ind w:firstLine="708"/>
        <w:rPr>
          <w:rFonts w:cs="Arial"/>
          <w:lang w:val="pt-PT"/>
        </w:rPr>
      </w:pPr>
      <w:r w:rsidRPr="00164626">
        <w:rPr>
          <w:rFonts w:cs="Arial"/>
          <w:lang w:val="pt-PT"/>
        </w:rPr>
        <w:t>Para o alcance do objetivo geral, o programa “</w:t>
      </w:r>
      <w:r w:rsidRPr="00164626">
        <w:t>Sustentabilidade nos serviços de transporte</w:t>
      </w:r>
      <w:r w:rsidRPr="00164626">
        <w:rPr>
          <w:rFonts w:cs="Arial"/>
          <w:lang w:val="pt-PT"/>
        </w:rPr>
        <w:t>” contempla a seguinte meta:</w:t>
      </w:r>
    </w:p>
    <w:p w14:paraId="01544231" w14:textId="77777777" w:rsidR="00707B4B" w:rsidRPr="00164626" w:rsidRDefault="00707B4B" w:rsidP="00707B4B">
      <w:pPr>
        <w:spacing w:before="240" w:after="240"/>
        <w:ind w:firstLine="708"/>
        <w:rPr>
          <w:rFonts w:cs="Arial"/>
          <w:lang w:val="pt-PT"/>
        </w:rPr>
      </w:pPr>
      <w:r w:rsidRPr="00164626">
        <w:rPr>
          <w:rFonts w:cs="Arial"/>
          <w:b/>
          <w:bCs/>
          <w:lang w:val="pt-PT"/>
        </w:rPr>
        <w:t>1.</w:t>
      </w:r>
      <w:r w:rsidRPr="00164626">
        <w:rPr>
          <w:rFonts w:cs="Arial"/>
          <w:lang w:val="pt-PT"/>
        </w:rPr>
        <w:t xml:space="preserve"> </w:t>
      </w:r>
      <w:r w:rsidRPr="00164626">
        <w:t>Gestão dos resíduos de serviços de transporte.</w:t>
      </w:r>
    </w:p>
    <w:p w14:paraId="187BF685" w14:textId="1F92241B" w:rsidR="00707B4B" w:rsidRPr="00164626" w:rsidRDefault="00707B4B" w:rsidP="00707B4B">
      <w:pPr>
        <w:spacing w:before="240"/>
        <w:ind w:firstLine="709"/>
        <w:rPr>
          <w:lang w:eastAsia="pt-BR"/>
        </w:rPr>
      </w:pPr>
      <w:r w:rsidRPr="00164626">
        <w:rPr>
          <w:lang w:eastAsia="pt-BR"/>
        </w:rPr>
        <w:t xml:space="preserve">A organização esquemática aplicada ao planejamento do Programa 10, </w:t>
      </w:r>
      <w:r w:rsidR="00447D1E" w:rsidRPr="00164626">
        <w:rPr>
          <w:lang w:eastAsia="pt-BR"/>
        </w:rPr>
        <w:t>pode ser verificada na Tabela 10</w:t>
      </w:r>
      <w:r w:rsidR="00E94BCF" w:rsidRPr="00164626">
        <w:rPr>
          <w:lang w:eastAsia="pt-BR"/>
        </w:rPr>
        <w:t>7</w:t>
      </w:r>
      <w:r w:rsidRPr="00164626">
        <w:rPr>
          <w:lang w:eastAsia="pt-BR"/>
        </w:rPr>
        <w:t xml:space="preserve">. </w:t>
      </w:r>
      <w:r w:rsidR="00474EA1" w:rsidRPr="00164626">
        <w:rPr>
          <w:lang w:eastAsia="pt-BR"/>
        </w:rPr>
        <w:t>A seguir se encontram descritas todas as ações propostas para alcance de cada meta estabelecida com prazo definido, de forma a alcançar o objetivo do programa criado para o município.</w:t>
      </w:r>
    </w:p>
    <w:p w14:paraId="66AD16F0" w14:textId="77777777" w:rsidR="00707B4B" w:rsidRPr="00164626" w:rsidRDefault="00707B4B" w:rsidP="00707B4B">
      <w:pPr>
        <w:ind w:firstLine="708"/>
        <w:rPr>
          <w:lang w:eastAsia="pt-BR"/>
        </w:rPr>
      </w:pPr>
    </w:p>
    <w:p w14:paraId="1955DEF8" w14:textId="77777777" w:rsidR="00707B4B" w:rsidRPr="00164626" w:rsidRDefault="00707B4B" w:rsidP="00707B4B">
      <w:pPr>
        <w:ind w:firstLine="709"/>
      </w:pPr>
    </w:p>
    <w:p w14:paraId="0E579DB9" w14:textId="77777777" w:rsidR="00707B4B" w:rsidRPr="00164626" w:rsidRDefault="00707B4B" w:rsidP="00707B4B">
      <w:pPr>
        <w:ind w:firstLine="709"/>
      </w:pPr>
    </w:p>
    <w:p w14:paraId="524A7C93" w14:textId="77777777" w:rsidR="00707B4B" w:rsidRPr="00164626" w:rsidRDefault="00707B4B" w:rsidP="00707B4B">
      <w:pPr>
        <w:rPr>
          <w:rFonts w:eastAsiaTheme="majorEastAsia" w:cstheme="majorBidi"/>
          <w:color w:val="FF0000"/>
          <w:lang w:eastAsia="pt-BR"/>
        </w:rPr>
        <w:sectPr w:rsidR="00707B4B" w:rsidRPr="00164626" w:rsidSect="00045F2D">
          <w:pgSz w:w="11900" w:h="16840"/>
          <w:pgMar w:top="1134" w:right="1134" w:bottom="1134" w:left="1418" w:header="283" w:footer="165" w:gutter="0"/>
          <w:cols w:space="720"/>
        </w:sectPr>
      </w:pPr>
    </w:p>
    <w:p w14:paraId="0E9A005A" w14:textId="4C2427AB" w:rsidR="00707B4B" w:rsidRPr="00164626" w:rsidRDefault="00707B4B" w:rsidP="00707B4B">
      <w:pPr>
        <w:pStyle w:val="Tabela"/>
      </w:pPr>
      <w:bookmarkStart w:id="481" w:name="_Toc45109477"/>
      <w:r w:rsidRPr="00164626">
        <w:t xml:space="preserve">Tabela </w:t>
      </w:r>
      <w:r w:rsidR="00FD7101">
        <w:fldChar w:fldCharType="begin"/>
      </w:r>
      <w:r w:rsidR="00FD7101">
        <w:instrText xml:space="preserve"> SEQ Tabela \* ARABIC </w:instrText>
      </w:r>
      <w:r w:rsidR="00FD7101">
        <w:fldChar w:fldCharType="separate"/>
      </w:r>
      <w:r w:rsidR="00C635C4">
        <w:rPr>
          <w:noProof/>
        </w:rPr>
        <w:t>107</w:t>
      </w:r>
      <w:r w:rsidR="00FD7101">
        <w:rPr>
          <w:noProof/>
        </w:rPr>
        <w:fldChar w:fldCharType="end"/>
      </w:r>
      <w:r w:rsidRPr="00164626">
        <w:t xml:space="preserve"> – Planejamento do Programa 10: SUSTENTABILIDADE NOS SERVIÇOS DE TRANSPORTE</w:t>
      </w:r>
      <w:bookmarkEnd w:id="481"/>
    </w:p>
    <w:tbl>
      <w:tblPr>
        <w:tblStyle w:val="Tabelacomgrade29"/>
        <w:tblW w:w="4962" w:type="pct"/>
        <w:jc w:val="center"/>
        <w:tblLook w:val="04A0" w:firstRow="1" w:lastRow="0" w:firstColumn="1" w:lastColumn="0" w:noHBand="0" w:noVBand="1"/>
      </w:tblPr>
      <w:tblGrid>
        <w:gridCol w:w="1408"/>
        <w:gridCol w:w="3538"/>
        <w:gridCol w:w="1130"/>
        <w:gridCol w:w="1292"/>
        <w:gridCol w:w="2835"/>
        <w:gridCol w:w="1702"/>
        <w:gridCol w:w="2546"/>
      </w:tblGrid>
      <w:tr w:rsidR="00707B4B" w:rsidRPr="00164626" w14:paraId="003C12AD" w14:textId="77777777" w:rsidTr="00447D1E">
        <w:trPr>
          <w:trHeight w:val="20"/>
          <w:jc w:val="center"/>
        </w:trPr>
        <w:tc>
          <w:tcPr>
            <w:tcW w:w="500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50C3438" w14:textId="77777777" w:rsidR="00707B4B" w:rsidRPr="00164626" w:rsidRDefault="00707B4B" w:rsidP="00447D1E">
            <w:pPr>
              <w:spacing w:line="240" w:lineRule="auto"/>
              <w:jc w:val="center"/>
              <w:rPr>
                <w:b/>
                <w:sz w:val="20"/>
                <w:szCs w:val="20"/>
              </w:rPr>
            </w:pPr>
            <w:r w:rsidRPr="00164626">
              <w:rPr>
                <w:b/>
                <w:sz w:val="20"/>
                <w:szCs w:val="20"/>
              </w:rPr>
              <w:t>PROGRAMA 10: SUSTENTABILIDADE NOS SERVIÇOS DE TRANSPORTE</w:t>
            </w:r>
          </w:p>
        </w:tc>
      </w:tr>
      <w:tr w:rsidR="00707B4B" w:rsidRPr="00164626" w14:paraId="6BE5B3C2" w14:textId="77777777" w:rsidTr="00447D1E">
        <w:trPr>
          <w:trHeight w:val="20"/>
          <w:jc w:val="center"/>
        </w:trPr>
        <w:tc>
          <w:tcPr>
            <w:tcW w:w="487" w:type="pct"/>
            <w:tcBorders>
              <w:top w:val="single" w:sz="4" w:space="0" w:color="auto"/>
              <w:left w:val="single" w:sz="4" w:space="0" w:color="auto"/>
              <w:bottom w:val="single" w:sz="4" w:space="0" w:color="auto"/>
              <w:right w:val="single" w:sz="4" w:space="0" w:color="auto"/>
            </w:tcBorders>
            <w:vAlign w:val="center"/>
            <w:hideMark/>
          </w:tcPr>
          <w:p w14:paraId="1BA53185" w14:textId="77777777" w:rsidR="00707B4B" w:rsidRPr="00164626" w:rsidRDefault="00707B4B" w:rsidP="00447D1E">
            <w:pPr>
              <w:spacing w:line="240" w:lineRule="auto"/>
              <w:jc w:val="center"/>
              <w:rPr>
                <w:b/>
                <w:sz w:val="20"/>
                <w:szCs w:val="20"/>
              </w:rPr>
            </w:pPr>
            <w:r w:rsidRPr="00164626">
              <w:rPr>
                <w:b/>
                <w:sz w:val="20"/>
                <w:szCs w:val="20"/>
              </w:rPr>
              <w:t>METAS</w:t>
            </w:r>
          </w:p>
        </w:tc>
        <w:tc>
          <w:tcPr>
            <w:tcW w:w="1224" w:type="pct"/>
            <w:tcBorders>
              <w:top w:val="single" w:sz="4" w:space="0" w:color="auto"/>
              <w:left w:val="single" w:sz="4" w:space="0" w:color="auto"/>
              <w:bottom w:val="single" w:sz="4" w:space="0" w:color="auto"/>
              <w:right w:val="single" w:sz="4" w:space="0" w:color="auto"/>
            </w:tcBorders>
            <w:vAlign w:val="center"/>
            <w:hideMark/>
          </w:tcPr>
          <w:p w14:paraId="2B697769" w14:textId="77777777" w:rsidR="00707B4B" w:rsidRPr="00164626" w:rsidRDefault="00707B4B" w:rsidP="00447D1E">
            <w:pPr>
              <w:spacing w:line="240" w:lineRule="auto"/>
              <w:jc w:val="center"/>
              <w:rPr>
                <w:b/>
                <w:sz w:val="20"/>
                <w:szCs w:val="20"/>
              </w:rPr>
            </w:pPr>
            <w:r w:rsidRPr="00164626">
              <w:rPr>
                <w:b/>
                <w:sz w:val="20"/>
                <w:szCs w:val="20"/>
              </w:rPr>
              <w:t>AÇÕES</w:t>
            </w:r>
          </w:p>
        </w:tc>
        <w:tc>
          <w:tcPr>
            <w:tcW w:w="391" w:type="pct"/>
            <w:tcBorders>
              <w:top w:val="single" w:sz="4" w:space="0" w:color="auto"/>
              <w:left w:val="single" w:sz="4" w:space="0" w:color="auto"/>
              <w:bottom w:val="single" w:sz="4" w:space="0" w:color="auto"/>
              <w:right w:val="single" w:sz="4" w:space="0" w:color="auto"/>
            </w:tcBorders>
            <w:vAlign w:val="center"/>
            <w:hideMark/>
          </w:tcPr>
          <w:p w14:paraId="0816D2EF" w14:textId="77777777" w:rsidR="00707B4B" w:rsidRPr="00164626" w:rsidRDefault="00707B4B" w:rsidP="00447D1E">
            <w:pPr>
              <w:spacing w:line="240" w:lineRule="auto"/>
              <w:ind w:left="-112" w:right="-106"/>
              <w:jc w:val="center"/>
              <w:rPr>
                <w:b/>
                <w:sz w:val="20"/>
                <w:szCs w:val="20"/>
              </w:rPr>
            </w:pPr>
            <w:r w:rsidRPr="00164626">
              <w:rPr>
                <w:b/>
                <w:sz w:val="20"/>
                <w:szCs w:val="20"/>
              </w:rPr>
              <w:t>PRAZO DE EXECUÇÃO</w:t>
            </w:r>
          </w:p>
        </w:tc>
        <w:tc>
          <w:tcPr>
            <w:tcW w:w="447" w:type="pct"/>
            <w:tcBorders>
              <w:top w:val="single" w:sz="4" w:space="0" w:color="auto"/>
              <w:left w:val="single" w:sz="4" w:space="0" w:color="auto"/>
              <w:bottom w:val="single" w:sz="4" w:space="0" w:color="auto"/>
              <w:right w:val="single" w:sz="4" w:space="0" w:color="auto"/>
            </w:tcBorders>
            <w:vAlign w:val="center"/>
            <w:hideMark/>
          </w:tcPr>
          <w:p w14:paraId="6EA6E1DB" w14:textId="77777777" w:rsidR="00707B4B" w:rsidRPr="00164626" w:rsidRDefault="00707B4B" w:rsidP="00447D1E">
            <w:pPr>
              <w:spacing w:line="240" w:lineRule="auto"/>
              <w:jc w:val="center"/>
              <w:rPr>
                <w:b/>
                <w:sz w:val="20"/>
                <w:szCs w:val="20"/>
              </w:rPr>
            </w:pPr>
            <w:r w:rsidRPr="00164626">
              <w:rPr>
                <w:b/>
                <w:sz w:val="20"/>
                <w:szCs w:val="20"/>
              </w:rPr>
              <w:t>NATUREZA</w:t>
            </w:r>
          </w:p>
        </w:tc>
        <w:tc>
          <w:tcPr>
            <w:tcW w:w="981" w:type="pct"/>
            <w:tcBorders>
              <w:top w:val="single" w:sz="4" w:space="0" w:color="auto"/>
              <w:left w:val="single" w:sz="4" w:space="0" w:color="auto"/>
              <w:bottom w:val="single" w:sz="4" w:space="0" w:color="auto"/>
              <w:right w:val="single" w:sz="4" w:space="0" w:color="auto"/>
            </w:tcBorders>
            <w:vAlign w:val="center"/>
            <w:hideMark/>
          </w:tcPr>
          <w:p w14:paraId="13336FE5" w14:textId="77777777" w:rsidR="00707B4B" w:rsidRPr="00164626" w:rsidRDefault="00707B4B" w:rsidP="00447D1E">
            <w:pPr>
              <w:spacing w:line="240" w:lineRule="auto"/>
              <w:jc w:val="center"/>
              <w:rPr>
                <w:b/>
                <w:sz w:val="20"/>
                <w:szCs w:val="20"/>
              </w:rPr>
            </w:pPr>
            <w:r w:rsidRPr="00164626">
              <w:rPr>
                <w:b/>
                <w:sz w:val="20"/>
                <w:szCs w:val="20"/>
              </w:rPr>
              <w:t>CRITÉRIOS</w:t>
            </w:r>
          </w:p>
        </w:tc>
        <w:tc>
          <w:tcPr>
            <w:tcW w:w="589" w:type="pct"/>
            <w:tcBorders>
              <w:top w:val="single" w:sz="4" w:space="0" w:color="auto"/>
              <w:left w:val="single" w:sz="4" w:space="0" w:color="auto"/>
              <w:bottom w:val="single" w:sz="4" w:space="0" w:color="auto"/>
              <w:right w:val="single" w:sz="4" w:space="0" w:color="auto"/>
            </w:tcBorders>
            <w:vAlign w:val="center"/>
            <w:hideMark/>
          </w:tcPr>
          <w:p w14:paraId="375855DF" w14:textId="77777777" w:rsidR="00707B4B" w:rsidRPr="00164626" w:rsidRDefault="00707B4B" w:rsidP="00447D1E">
            <w:pPr>
              <w:spacing w:line="240" w:lineRule="auto"/>
              <w:jc w:val="center"/>
              <w:rPr>
                <w:b/>
                <w:sz w:val="20"/>
                <w:szCs w:val="20"/>
              </w:rPr>
            </w:pPr>
            <w:r w:rsidRPr="00164626">
              <w:rPr>
                <w:b/>
                <w:sz w:val="20"/>
                <w:szCs w:val="20"/>
              </w:rPr>
              <w:t>ÁREAS / COMUNIDADES CONTEMPLADAS</w:t>
            </w:r>
          </w:p>
        </w:tc>
        <w:tc>
          <w:tcPr>
            <w:tcW w:w="881" w:type="pct"/>
            <w:tcBorders>
              <w:top w:val="single" w:sz="4" w:space="0" w:color="auto"/>
              <w:left w:val="single" w:sz="4" w:space="0" w:color="auto"/>
              <w:bottom w:val="single" w:sz="4" w:space="0" w:color="auto"/>
              <w:right w:val="single" w:sz="4" w:space="0" w:color="auto"/>
            </w:tcBorders>
            <w:vAlign w:val="center"/>
            <w:hideMark/>
          </w:tcPr>
          <w:p w14:paraId="52E30FE5" w14:textId="77777777" w:rsidR="00707B4B" w:rsidRPr="00164626" w:rsidRDefault="00707B4B" w:rsidP="00447D1E">
            <w:pPr>
              <w:spacing w:line="240" w:lineRule="auto"/>
              <w:jc w:val="center"/>
              <w:rPr>
                <w:b/>
                <w:sz w:val="20"/>
                <w:szCs w:val="20"/>
              </w:rPr>
            </w:pPr>
            <w:r w:rsidRPr="00164626">
              <w:rPr>
                <w:b/>
                <w:sz w:val="20"/>
                <w:szCs w:val="20"/>
              </w:rPr>
              <w:t>RESPONSÁVEIS</w:t>
            </w:r>
          </w:p>
        </w:tc>
      </w:tr>
      <w:tr w:rsidR="00707B4B" w:rsidRPr="00164626" w14:paraId="50612CB9" w14:textId="77777777" w:rsidTr="00447D1E">
        <w:trPr>
          <w:trHeight w:val="20"/>
          <w:jc w:val="center"/>
        </w:trPr>
        <w:tc>
          <w:tcPr>
            <w:tcW w:w="487" w:type="pct"/>
            <w:vMerge w:val="restart"/>
            <w:tcBorders>
              <w:top w:val="single" w:sz="4" w:space="0" w:color="auto"/>
              <w:left w:val="single" w:sz="4" w:space="0" w:color="auto"/>
              <w:bottom w:val="single" w:sz="4" w:space="0" w:color="auto"/>
              <w:right w:val="single" w:sz="4" w:space="0" w:color="auto"/>
            </w:tcBorders>
            <w:vAlign w:val="center"/>
            <w:hideMark/>
          </w:tcPr>
          <w:p w14:paraId="662E0512" w14:textId="77777777" w:rsidR="00707B4B" w:rsidRPr="00164626" w:rsidRDefault="00707B4B" w:rsidP="00447D1E">
            <w:pPr>
              <w:spacing w:line="240" w:lineRule="auto"/>
              <w:jc w:val="center"/>
              <w:rPr>
                <w:sz w:val="20"/>
                <w:szCs w:val="20"/>
              </w:rPr>
            </w:pPr>
            <w:r w:rsidRPr="00164626">
              <w:rPr>
                <w:sz w:val="20"/>
                <w:szCs w:val="20"/>
              </w:rPr>
              <w:t>META 01 - Gestão dos resíduos de serviços de transporte</w:t>
            </w:r>
          </w:p>
        </w:tc>
        <w:tc>
          <w:tcPr>
            <w:tcW w:w="1224" w:type="pct"/>
            <w:tcBorders>
              <w:top w:val="single" w:sz="4" w:space="0" w:color="auto"/>
              <w:left w:val="single" w:sz="4" w:space="0" w:color="auto"/>
              <w:bottom w:val="single" w:sz="4" w:space="0" w:color="auto"/>
              <w:right w:val="single" w:sz="4" w:space="0" w:color="auto"/>
            </w:tcBorders>
            <w:vAlign w:val="center"/>
            <w:hideMark/>
          </w:tcPr>
          <w:p w14:paraId="0E857D73" w14:textId="77777777" w:rsidR="00707B4B" w:rsidRPr="00164626" w:rsidRDefault="00707B4B" w:rsidP="00447D1E">
            <w:pPr>
              <w:spacing w:line="240" w:lineRule="auto"/>
              <w:jc w:val="center"/>
              <w:rPr>
                <w:sz w:val="20"/>
                <w:szCs w:val="20"/>
              </w:rPr>
            </w:pPr>
            <w:r w:rsidRPr="00164626">
              <w:rPr>
                <w:sz w:val="20"/>
                <w:szCs w:val="20"/>
              </w:rPr>
              <w:t>Condicionar a apresentação de PGRS para a Estação Rodoviária</w:t>
            </w:r>
          </w:p>
        </w:tc>
        <w:tc>
          <w:tcPr>
            <w:tcW w:w="391" w:type="pct"/>
            <w:tcBorders>
              <w:top w:val="single" w:sz="4" w:space="0" w:color="auto"/>
              <w:left w:val="single" w:sz="4" w:space="0" w:color="auto"/>
              <w:bottom w:val="single" w:sz="4" w:space="0" w:color="auto"/>
              <w:right w:val="single" w:sz="4" w:space="0" w:color="auto"/>
            </w:tcBorders>
            <w:vAlign w:val="center"/>
            <w:hideMark/>
          </w:tcPr>
          <w:p w14:paraId="322A6C8F" w14:textId="77777777" w:rsidR="00707B4B" w:rsidRPr="00164626" w:rsidRDefault="00707B4B" w:rsidP="00447D1E">
            <w:pPr>
              <w:spacing w:line="240" w:lineRule="auto"/>
              <w:ind w:left="8"/>
              <w:jc w:val="center"/>
              <w:rPr>
                <w:sz w:val="20"/>
                <w:szCs w:val="20"/>
              </w:rPr>
            </w:pPr>
            <w:r w:rsidRPr="00164626">
              <w:rPr>
                <w:sz w:val="20"/>
                <w:szCs w:val="20"/>
              </w:rPr>
              <w:t>Ano 01 em diante</w:t>
            </w:r>
          </w:p>
        </w:tc>
        <w:tc>
          <w:tcPr>
            <w:tcW w:w="447" w:type="pct"/>
            <w:tcBorders>
              <w:top w:val="single" w:sz="4" w:space="0" w:color="auto"/>
              <w:left w:val="single" w:sz="4" w:space="0" w:color="auto"/>
              <w:bottom w:val="single" w:sz="4" w:space="0" w:color="auto"/>
              <w:right w:val="single" w:sz="4" w:space="0" w:color="auto"/>
            </w:tcBorders>
            <w:vAlign w:val="center"/>
            <w:hideMark/>
          </w:tcPr>
          <w:p w14:paraId="2093843D" w14:textId="77777777" w:rsidR="00707B4B" w:rsidRPr="00164626" w:rsidRDefault="00707B4B" w:rsidP="00447D1E">
            <w:pPr>
              <w:spacing w:line="240" w:lineRule="auto"/>
              <w:jc w:val="center"/>
              <w:rPr>
                <w:sz w:val="20"/>
                <w:szCs w:val="20"/>
              </w:rPr>
            </w:pPr>
            <w:r w:rsidRPr="00164626">
              <w:rPr>
                <w:sz w:val="20"/>
                <w:szCs w:val="20"/>
              </w:rPr>
              <w:t>Institucional</w:t>
            </w:r>
          </w:p>
          <w:p w14:paraId="5644ED47" w14:textId="77777777" w:rsidR="00707B4B" w:rsidRPr="00164626" w:rsidRDefault="00707B4B" w:rsidP="00447D1E">
            <w:pPr>
              <w:spacing w:line="240" w:lineRule="auto"/>
              <w:jc w:val="center"/>
              <w:rPr>
                <w:sz w:val="20"/>
                <w:szCs w:val="20"/>
              </w:rPr>
            </w:pPr>
            <w:r w:rsidRPr="00164626">
              <w:rPr>
                <w:sz w:val="20"/>
                <w:szCs w:val="20"/>
              </w:rPr>
              <w:t>Ambiental</w:t>
            </w:r>
          </w:p>
          <w:p w14:paraId="2D4FA3D2" w14:textId="77777777" w:rsidR="00707B4B" w:rsidRPr="00164626" w:rsidRDefault="00707B4B" w:rsidP="00447D1E">
            <w:pPr>
              <w:spacing w:line="240" w:lineRule="auto"/>
              <w:jc w:val="center"/>
              <w:rPr>
                <w:sz w:val="20"/>
                <w:szCs w:val="20"/>
              </w:rPr>
            </w:pPr>
            <w:r w:rsidRPr="00164626">
              <w:rPr>
                <w:sz w:val="20"/>
                <w:szCs w:val="20"/>
              </w:rPr>
              <w:t>Operacional</w:t>
            </w:r>
          </w:p>
        </w:tc>
        <w:tc>
          <w:tcPr>
            <w:tcW w:w="981" w:type="pct"/>
            <w:tcBorders>
              <w:top w:val="single" w:sz="4" w:space="0" w:color="auto"/>
              <w:left w:val="single" w:sz="4" w:space="0" w:color="auto"/>
              <w:bottom w:val="single" w:sz="4" w:space="0" w:color="auto"/>
              <w:right w:val="single" w:sz="4" w:space="0" w:color="auto"/>
            </w:tcBorders>
            <w:vAlign w:val="center"/>
            <w:hideMark/>
          </w:tcPr>
          <w:p w14:paraId="634C7FC3" w14:textId="77777777" w:rsidR="00707B4B" w:rsidRPr="00164626" w:rsidRDefault="00707B4B" w:rsidP="00447D1E">
            <w:pPr>
              <w:spacing w:line="240" w:lineRule="auto"/>
              <w:ind w:left="-114" w:right="-109"/>
              <w:jc w:val="center"/>
              <w:rPr>
                <w:sz w:val="20"/>
                <w:szCs w:val="20"/>
              </w:rPr>
            </w:pPr>
            <w:r w:rsidRPr="00164626">
              <w:rPr>
                <w:sz w:val="20"/>
                <w:szCs w:val="20"/>
              </w:rPr>
              <w:t>Integralidade</w:t>
            </w:r>
          </w:p>
          <w:p w14:paraId="08CE38D4" w14:textId="77777777" w:rsidR="00707B4B" w:rsidRPr="00164626" w:rsidRDefault="00707B4B" w:rsidP="00447D1E">
            <w:pPr>
              <w:spacing w:line="240" w:lineRule="auto"/>
              <w:ind w:left="-114" w:right="-109"/>
              <w:jc w:val="center"/>
              <w:rPr>
                <w:sz w:val="20"/>
                <w:szCs w:val="20"/>
              </w:rPr>
            </w:pPr>
            <w:r w:rsidRPr="00164626">
              <w:rPr>
                <w:sz w:val="20"/>
                <w:szCs w:val="20"/>
              </w:rPr>
              <w:t>Regulação pública</w:t>
            </w:r>
          </w:p>
          <w:p w14:paraId="6A66E073" w14:textId="77777777" w:rsidR="00707B4B" w:rsidRPr="00164626" w:rsidRDefault="00707B4B" w:rsidP="00447D1E">
            <w:pPr>
              <w:spacing w:line="240" w:lineRule="auto"/>
              <w:jc w:val="center"/>
              <w:rPr>
                <w:sz w:val="20"/>
                <w:szCs w:val="20"/>
              </w:rPr>
            </w:pPr>
            <w:r w:rsidRPr="00164626">
              <w:rPr>
                <w:sz w:val="20"/>
                <w:szCs w:val="20"/>
              </w:rPr>
              <w:t>Intersetorialidade</w:t>
            </w:r>
          </w:p>
          <w:p w14:paraId="07BD87E7" w14:textId="77777777" w:rsidR="00707B4B" w:rsidRPr="00164626" w:rsidRDefault="00707B4B" w:rsidP="00447D1E">
            <w:pPr>
              <w:spacing w:line="240" w:lineRule="auto"/>
              <w:jc w:val="center"/>
              <w:rPr>
                <w:sz w:val="20"/>
                <w:szCs w:val="20"/>
              </w:rPr>
            </w:pPr>
            <w:r w:rsidRPr="00164626">
              <w:rPr>
                <w:sz w:val="20"/>
                <w:szCs w:val="20"/>
              </w:rPr>
              <w:t>Reparação ambiental</w:t>
            </w:r>
          </w:p>
          <w:p w14:paraId="0D136085" w14:textId="77777777" w:rsidR="00707B4B" w:rsidRPr="00164626" w:rsidRDefault="00707B4B" w:rsidP="00447D1E">
            <w:pPr>
              <w:spacing w:line="240" w:lineRule="auto"/>
              <w:jc w:val="center"/>
              <w:rPr>
                <w:sz w:val="20"/>
                <w:szCs w:val="20"/>
              </w:rPr>
            </w:pPr>
            <w:r w:rsidRPr="00164626">
              <w:rPr>
                <w:sz w:val="20"/>
                <w:szCs w:val="20"/>
              </w:rPr>
              <w:t>Melhoria da qualidade da prestação dos serviços</w:t>
            </w:r>
          </w:p>
        </w:tc>
        <w:tc>
          <w:tcPr>
            <w:tcW w:w="589" w:type="pct"/>
            <w:tcBorders>
              <w:top w:val="single" w:sz="4" w:space="0" w:color="auto"/>
              <w:left w:val="single" w:sz="4" w:space="0" w:color="auto"/>
              <w:bottom w:val="single" w:sz="4" w:space="0" w:color="auto"/>
              <w:right w:val="single" w:sz="4" w:space="0" w:color="auto"/>
            </w:tcBorders>
            <w:vAlign w:val="center"/>
            <w:hideMark/>
          </w:tcPr>
          <w:p w14:paraId="3B6A7940" w14:textId="77777777" w:rsidR="00707B4B" w:rsidRPr="00164626" w:rsidRDefault="00707B4B" w:rsidP="00447D1E">
            <w:pPr>
              <w:spacing w:line="240" w:lineRule="auto"/>
              <w:jc w:val="center"/>
              <w:rPr>
                <w:sz w:val="20"/>
                <w:szCs w:val="20"/>
              </w:rPr>
            </w:pPr>
            <w:r w:rsidRPr="00164626">
              <w:rPr>
                <w:sz w:val="20"/>
                <w:szCs w:val="20"/>
              </w:rPr>
              <w:t>Todo o município</w:t>
            </w:r>
          </w:p>
        </w:tc>
        <w:tc>
          <w:tcPr>
            <w:tcW w:w="881" w:type="pct"/>
            <w:tcBorders>
              <w:top w:val="single" w:sz="4" w:space="0" w:color="auto"/>
              <w:left w:val="single" w:sz="4" w:space="0" w:color="auto"/>
              <w:bottom w:val="single" w:sz="4" w:space="0" w:color="auto"/>
              <w:right w:val="single" w:sz="4" w:space="0" w:color="auto"/>
            </w:tcBorders>
            <w:vAlign w:val="center"/>
            <w:hideMark/>
          </w:tcPr>
          <w:p w14:paraId="7EBA6928" w14:textId="77777777" w:rsidR="00707B4B" w:rsidRPr="00164626" w:rsidRDefault="00707B4B" w:rsidP="00447D1E">
            <w:pPr>
              <w:spacing w:line="240" w:lineRule="auto"/>
              <w:jc w:val="center"/>
              <w:rPr>
                <w:sz w:val="20"/>
                <w:szCs w:val="20"/>
              </w:rPr>
            </w:pPr>
            <w:r w:rsidRPr="00164626">
              <w:rPr>
                <w:sz w:val="20"/>
                <w:szCs w:val="20"/>
              </w:rPr>
              <w:t>Secretaria Municipal de Meio Ambiente e Turismo</w:t>
            </w:r>
          </w:p>
        </w:tc>
      </w:tr>
      <w:tr w:rsidR="005B2FC6" w:rsidRPr="00164626" w14:paraId="65ECBB16" w14:textId="77777777" w:rsidTr="00447D1E">
        <w:trPr>
          <w:trHeight w:val="20"/>
          <w:jc w:val="center"/>
        </w:trPr>
        <w:tc>
          <w:tcPr>
            <w:tcW w:w="487" w:type="pct"/>
            <w:vMerge/>
            <w:tcBorders>
              <w:top w:val="single" w:sz="4" w:space="0" w:color="auto"/>
              <w:left w:val="single" w:sz="4" w:space="0" w:color="auto"/>
              <w:bottom w:val="single" w:sz="4" w:space="0" w:color="auto"/>
              <w:right w:val="single" w:sz="4" w:space="0" w:color="auto"/>
            </w:tcBorders>
            <w:vAlign w:val="center"/>
          </w:tcPr>
          <w:p w14:paraId="21FA2D36" w14:textId="77777777" w:rsidR="005B2FC6" w:rsidRPr="00164626" w:rsidRDefault="005B2FC6" w:rsidP="005B2FC6">
            <w:pPr>
              <w:spacing w:line="240" w:lineRule="auto"/>
              <w:jc w:val="center"/>
              <w:rPr>
                <w:sz w:val="20"/>
                <w:szCs w:val="20"/>
              </w:rPr>
            </w:pPr>
          </w:p>
        </w:tc>
        <w:tc>
          <w:tcPr>
            <w:tcW w:w="1224" w:type="pct"/>
            <w:tcBorders>
              <w:top w:val="single" w:sz="4" w:space="0" w:color="auto"/>
              <w:left w:val="single" w:sz="4" w:space="0" w:color="auto"/>
              <w:bottom w:val="single" w:sz="4" w:space="0" w:color="auto"/>
              <w:right w:val="single" w:sz="4" w:space="0" w:color="auto"/>
            </w:tcBorders>
            <w:vAlign w:val="center"/>
          </w:tcPr>
          <w:p w14:paraId="15A543DE" w14:textId="63D32D01" w:rsidR="005B2FC6" w:rsidRPr="00164626" w:rsidRDefault="005B2FC6" w:rsidP="005B2FC6">
            <w:pPr>
              <w:spacing w:line="240" w:lineRule="auto"/>
              <w:jc w:val="center"/>
              <w:rPr>
                <w:sz w:val="20"/>
                <w:szCs w:val="20"/>
              </w:rPr>
            </w:pPr>
            <w:r w:rsidRPr="00164626">
              <w:rPr>
                <w:sz w:val="20"/>
                <w:szCs w:val="20"/>
              </w:rPr>
              <w:t>Realizar o cadastramento das atividades geradoras de resíduos de serviços de transporte</w:t>
            </w:r>
          </w:p>
        </w:tc>
        <w:tc>
          <w:tcPr>
            <w:tcW w:w="391" w:type="pct"/>
            <w:tcBorders>
              <w:top w:val="single" w:sz="4" w:space="0" w:color="auto"/>
              <w:left w:val="single" w:sz="4" w:space="0" w:color="auto"/>
              <w:bottom w:val="single" w:sz="4" w:space="0" w:color="auto"/>
              <w:right w:val="single" w:sz="4" w:space="0" w:color="auto"/>
            </w:tcBorders>
            <w:vAlign w:val="center"/>
          </w:tcPr>
          <w:p w14:paraId="00294790" w14:textId="07E2829E" w:rsidR="005B2FC6" w:rsidRPr="00164626" w:rsidRDefault="005B2FC6" w:rsidP="005B2FC6">
            <w:pPr>
              <w:spacing w:line="240" w:lineRule="auto"/>
              <w:ind w:left="8"/>
              <w:jc w:val="center"/>
              <w:rPr>
                <w:sz w:val="20"/>
                <w:szCs w:val="20"/>
              </w:rPr>
            </w:pPr>
            <w:r w:rsidRPr="00164626">
              <w:rPr>
                <w:sz w:val="20"/>
                <w:szCs w:val="20"/>
              </w:rPr>
              <w:t>Ano 01 em diante</w:t>
            </w:r>
          </w:p>
        </w:tc>
        <w:tc>
          <w:tcPr>
            <w:tcW w:w="447" w:type="pct"/>
            <w:tcBorders>
              <w:top w:val="single" w:sz="4" w:space="0" w:color="auto"/>
              <w:left w:val="single" w:sz="4" w:space="0" w:color="auto"/>
              <w:bottom w:val="single" w:sz="4" w:space="0" w:color="auto"/>
              <w:right w:val="single" w:sz="4" w:space="0" w:color="auto"/>
            </w:tcBorders>
            <w:vAlign w:val="center"/>
          </w:tcPr>
          <w:p w14:paraId="17B999C1" w14:textId="77777777" w:rsidR="005B2FC6" w:rsidRPr="00164626" w:rsidRDefault="005B2FC6" w:rsidP="005B2FC6">
            <w:pPr>
              <w:spacing w:line="240" w:lineRule="auto"/>
              <w:jc w:val="center"/>
              <w:rPr>
                <w:sz w:val="20"/>
                <w:szCs w:val="20"/>
              </w:rPr>
            </w:pPr>
            <w:r w:rsidRPr="00164626">
              <w:rPr>
                <w:sz w:val="20"/>
                <w:szCs w:val="20"/>
              </w:rPr>
              <w:t>Institucional</w:t>
            </w:r>
          </w:p>
          <w:p w14:paraId="464C36FD" w14:textId="77777777" w:rsidR="005B2FC6" w:rsidRPr="00164626" w:rsidRDefault="005B2FC6" w:rsidP="005B2FC6">
            <w:pPr>
              <w:spacing w:line="240" w:lineRule="auto"/>
              <w:jc w:val="center"/>
              <w:rPr>
                <w:sz w:val="20"/>
                <w:szCs w:val="20"/>
              </w:rPr>
            </w:pPr>
            <w:r w:rsidRPr="00164626">
              <w:rPr>
                <w:sz w:val="20"/>
                <w:szCs w:val="20"/>
              </w:rPr>
              <w:t>Ambiental</w:t>
            </w:r>
          </w:p>
          <w:p w14:paraId="4AAAFD5C" w14:textId="74E65263" w:rsidR="005B2FC6" w:rsidRPr="00164626" w:rsidRDefault="005B2FC6" w:rsidP="005B2FC6">
            <w:pPr>
              <w:spacing w:line="240" w:lineRule="auto"/>
              <w:jc w:val="center"/>
              <w:rPr>
                <w:sz w:val="20"/>
                <w:szCs w:val="20"/>
              </w:rPr>
            </w:pPr>
            <w:r w:rsidRPr="00164626">
              <w:rPr>
                <w:sz w:val="20"/>
                <w:szCs w:val="20"/>
              </w:rPr>
              <w:t>Operacional</w:t>
            </w:r>
          </w:p>
        </w:tc>
        <w:tc>
          <w:tcPr>
            <w:tcW w:w="981" w:type="pct"/>
            <w:tcBorders>
              <w:top w:val="single" w:sz="4" w:space="0" w:color="auto"/>
              <w:left w:val="single" w:sz="4" w:space="0" w:color="auto"/>
              <w:bottom w:val="single" w:sz="4" w:space="0" w:color="auto"/>
              <w:right w:val="single" w:sz="4" w:space="0" w:color="auto"/>
            </w:tcBorders>
            <w:vAlign w:val="center"/>
          </w:tcPr>
          <w:p w14:paraId="42F38EEF" w14:textId="77777777" w:rsidR="005B2FC6" w:rsidRPr="00164626" w:rsidRDefault="005B2FC6" w:rsidP="005B2FC6">
            <w:pPr>
              <w:spacing w:line="240" w:lineRule="auto"/>
              <w:ind w:left="-114" w:right="-109"/>
              <w:jc w:val="center"/>
              <w:rPr>
                <w:sz w:val="20"/>
                <w:szCs w:val="20"/>
              </w:rPr>
            </w:pPr>
            <w:r w:rsidRPr="00164626">
              <w:rPr>
                <w:sz w:val="20"/>
                <w:szCs w:val="20"/>
              </w:rPr>
              <w:t>Integralidade</w:t>
            </w:r>
          </w:p>
          <w:p w14:paraId="14BF411E" w14:textId="77777777" w:rsidR="005B2FC6" w:rsidRPr="00164626" w:rsidRDefault="005B2FC6" w:rsidP="005B2FC6">
            <w:pPr>
              <w:spacing w:line="240" w:lineRule="auto"/>
              <w:ind w:left="-114" w:right="-109"/>
              <w:jc w:val="center"/>
              <w:rPr>
                <w:sz w:val="20"/>
                <w:szCs w:val="20"/>
              </w:rPr>
            </w:pPr>
            <w:r w:rsidRPr="00164626">
              <w:rPr>
                <w:sz w:val="20"/>
                <w:szCs w:val="20"/>
              </w:rPr>
              <w:t>Regulação pública</w:t>
            </w:r>
          </w:p>
          <w:p w14:paraId="0831CAA8" w14:textId="77777777" w:rsidR="005B2FC6" w:rsidRPr="00164626" w:rsidRDefault="005B2FC6" w:rsidP="005B2FC6">
            <w:pPr>
              <w:spacing w:line="240" w:lineRule="auto"/>
              <w:jc w:val="center"/>
              <w:rPr>
                <w:sz w:val="20"/>
                <w:szCs w:val="20"/>
              </w:rPr>
            </w:pPr>
            <w:r w:rsidRPr="00164626">
              <w:rPr>
                <w:sz w:val="20"/>
                <w:szCs w:val="20"/>
              </w:rPr>
              <w:t>Intersetorialidade</w:t>
            </w:r>
          </w:p>
          <w:p w14:paraId="79384FB1" w14:textId="77777777" w:rsidR="005B2FC6" w:rsidRPr="00164626" w:rsidRDefault="005B2FC6" w:rsidP="005B2FC6">
            <w:pPr>
              <w:spacing w:line="240" w:lineRule="auto"/>
              <w:jc w:val="center"/>
              <w:rPr>
                <w:sz w:val="20"/>
                <w:szCs w:val="20"/>
              </w:rPr>
            </w:pPr>
            <w:r w:rsidRPr="00164626">
              <w:rPr>
                <w:sz w:val="20"/>
                <w:szCs w:val="20"/>
              </w:rPr>
              <w:t>Reparação ambiental</w:t>
            </w:r>
          </w:p>
          <w:p w14:paraId="1CC6860C" w14:textId="00563024" w:rsidR="005B2FC6" w:rsidRPr="00164626" w:rsidRDefault="005B2FC6" w:rsidP="005B2FC6">
            <w:pPr>
              <w:spacing w:line="240" w:lineRule="auto"/>
              <w:ind w:left="-114" w:right="-109"/>
              <w:jc w:val="center"/>
              <w:rPr>
                <w:sz w:val="20"/>
                <w:szCs w:val="20"/>
              </w:rPr>
            </w:pPr>
            <w:r w:rsidRPr="00164626">
              <w:rPr>
                <w:sz w:val="20"/>
                <w:szCs w:val="20"/>
              </w:rPr>
              <w:t>Melhoria da qualidade da prestação dos serviços</w:t>
            </w:r>
          </w:p>
        </w:tc>
        <w:tc>
          <w:tcPr>
            <w:tcW w:w="589" w:type="pct"/>
            <w:tcBorders>
              <w:top w:val="single" w:sz="4" w:space="0" w:color="auto"/>
              <w:left w:val="single" w:sz="4" w:space="0" w:color="auto"/>
              <w:bottom w:val="single" w:sz="4" w:space="0" w:color="auto"/>
              <w:right w:val="single" w:sz="4" w:space="0" w:color="auto"/>
            </w:tcBorders>
            <w:vAlign w:val="center"/>
          </w:tcPr>
          <w:p w14:paraId="07113123" w14:textId="05818BDB" w:rsidR="005B2FC6" w:rsidRPr="00164626" w:rsidRDefault="005B2FC6" w:rsidP="005B2FC6">
            <w:pPr>
              <w:spacing w:line="240" w:lineRule="auto"/>
              <w:jc w:val="center"/>
              <w:rPr>
                <w:sz w:val="20"/>
                <w:szCs w:val="20"/>
              </w:rPr>
            </w:pPr>
            <w:r w:rsidRPr="00164626">
              <w:rPr>
                <w:sz w:val="20"/>
                <w:szCs w:val="20"/>
              </w:rPr>
              <w:t>Todo o município</w:t>
            </w:r>
          </w:p>
        </w:tc>
        <w:tc>
          <w:tcPr>
            <w:tcW w:w="881" w:type="pct"/>
            <w:tcBorders>
              <w:top w:val="single" w:sz="4" w:space="0" w:color="auto"/>
              <w:left w:val="single" w:sz="4" w:space="0" w:color="auto"/>
              <w:bottom w:val="single" w:sz="4" w:space="0" w:color="auto"/>
              <w:right w:val="single" w:sz="4" w:space="0" w:color="auto"/>
            </w:tcBorders>
            <w:vAlign w:val="center"/>
          </w:tcPr>
          <w:p w14:paraId="3996B6B9" w14:textId="55DEFB91" w:rsidR="005B2FC6" w:rsidRPr="00164626" w:rsidRDefault="005B2FC6" w:rsidP="005B2FC6">
            <w:pPr>
              <w:spacing w:line="240" w:lineRule="auto"/>
              <w:jc w:val="center"/>
              <w:rPr>
                <w:sz w:val="20"/>
                <w:szCs w:val="20"/>
              </w:rPr>
            </w:pPr>
            <w:r w:rsidRPr="00164626">
              <w:rPr>
                <w:sz w:val="20"/>
                <w:szCs w:val="20"/>
              </w:rPr>
              <w:t>Secretaria Municipal de Meio Ambiente e Turismo</w:t>
            </w:r>
          </w:p>
        </w:tc>
      </w:tr>
      <w:tr w:rsidR="005B2FC6" w:rsidRPr="00164626" w14:paraId="6E76F033" w14:textId="77777777" w:rsidTr="00447D1E">
        <w:trPr>
          <w:trHeight w:val="20"/>
          <w:jc w:val="center"/>
        </w:trPr>
        <w:tc>
          <w:tcPr>
            <w:tcW w:w="487" w:type="pct"/>
            <w:vMerge/>
            <w:tcBorders>
              <w:top w:val="single" w:sz="4" w:space="0" w:color="auto"/>
              <w:left w:val="single" w:sz="4" w:space="0" w:color="auto"/>
              <w:bottom w:val="single" w:sz="4" w:space="0" w:color="auto"/>
              <w:right w:val="single" w:sz="4" w:space="0" w:color="auto"/>
            </w:tcBorders>
            <w:vAlign w:val="center"/>
            <w:hideMark/>
          </w:tcPr>
          <w:p w14:paraId="3AFDA586" w14:textId="77777777" w:rsidR="005B2FC6" w:rsidRPr="00164626" w:rsidRDefault="005B2FC6" w:rsidP="005B2FC6">
            <w:pPr>
              <w:spacing w:line="240" w:lineRule="auto"/>
              <w:rPr>
                <w:sz w:val="20"/>
                <w:szCs w:val="20"/>
                <w:highlight w:val="yellow"/>
              </w:rPr>
            </w:pPr>
          </w:p>
        </w:tc>
        <w:tc>
          <w:tcPr>
            <w:tcW w:w="1224" w:type="pct"/>
            <w:tcBorders>
              <w:top w:val="single" w:sz="4" w:space="0" w:color="auto"/>
              <w:left w:val="single" w:sz="4" w:space="0" w:color="auto"/>
              <w:bottom w:val="single" w:sz="4" w:space="0" w:color="auto"/>
              <w:right w:val="single" w:sz="4" w:space="0" w:color="auto"/>
            </w:tcBorders>
            <w:vAlign w:val="center"/>
            <w:hideMark/>
          </w:tcPr>
          <w:p w14:paraId="2FC3EA3C" w14:textId="4C20C512" w:rsidR="005B2FC6" w:rsidRPr="00164626" w:rsidRDefault="005B2FC6" w:rsidP="005B2FC6">
            <w:pPr>
              <w:spacing w:line="240" w:lineRule="auto"/>
              <w:jc w:val="center"/>
              <w:rPr>
                <w:sz w:val="20"/>
                <w:szCs w:val="20"/>
              </w:rPr>
            </w:pPr>
            <w:r w:rsidRPr="00164626">
              <w:rPr>
                <w:sz w:val="20"/>
                <w:szCs w:val="20"/>
              </w:rPr>
              <w:t>Fiscalizar a Estação Rodoviária e as atividades geradoras de resíduos de serviços de transporte</w:t>
            </w:r>
          </w:p>
        </w:tc>
        <w:tc>
          <w:tcPr>
            <w:tcW w:w="391" w:type="pct"/>
            <w:tcBorders>
              <w:top w:val="single" w:sz="4" w:space="0" w:color="auto"/>
              <w:left w:val="single" w:sz="4" w:space="0" w:color="auto"/>
              <w:bottom w:val="single" w:sz="4" w:space="0" w:color="auto"/>
              <w:right w:val="single" w:sz="4" w:space="0" w:color="auto"/>
            </w:tcBorders>
            <w:vAlign w:val="center"/>
            <w:hideMark/>
          </w:tcPr>
          <w:p w14:paraId="09FDD080" w14:textId="77777777" w:rsidR="005B2FC6" w:rsidRPr="00164626" w:rsidRDefault="005B2FC6" w:rsidP="005B2FC6">
            <w:pPr>
              <w:spacing w:line="240" w:lineRule="auto"/>
              <w:ind w:left="8"/>
              <w:jc w:val="center"/>
              <w:rPr>
                <w:sz w:val="20"/>
                <w:szCs w:val="20"/>
              </w:rPr>
            </w:pPr>
            <w:r w:rsidRPr="00164626">
              <w:rPr>
                <w:sz w:val="20"/>
                <w:szCs w:val="20"/>
              </w:rPr>
              <w:t>Ano 01 em diante</w:t>
            </w:r>
          </w:p>
        </w:tc>
        <w:tc>
          <w:tcPr>
            <w:tcW w:w="447" w:type="pct"/>
            <w:tcBorders>
              <w:top w:val="single" w:sz="4" w:space="0" w:color="auto"/>
              <w:left w:val="single" w:sz="4" w:space="0" w:color="auto"/>
              <w:bottom w:val="single" w:sz="4" w:space="0" w:color="auto"/>
              <w:right w:val="single" w:sz="4" w:space="0" w:color="auto"/>
            </w:tcBorders>
            <w:vAlign w:val="center"/>
            <w:hideMark/>
          </w:tcPr>
          <w:p w14:paraId="693463AA" w14:textId="77777777" w:rsidR="005B2FC6" w:rsidRPr="00164626" w:rsidRDefault="005B2FC6" w:rsidP="005B2FC6">
            <w:pPr>
              <w:spacing w:line="240" w:lineRule="auto"/>
              <w:jc w:val="center"/>
              <w:rPr>
                <w:sz w:val="20"/>
                <w:szCs w:val="20"/>
              </w:rPr>
            </w:pPr>
            <w:r w:rsidRPr="00164626">
              <w:rPr>
                <w:sz w:val="20"/>
                <w:szCs w:val="20"/>
              </w:rPr>
              <w:t>Institucional</w:t>
            </w:r>
          </w:p>
          <w:p w14:paraId="19E04E32" w14:textId="77777777" w:rsidR="005B2FC6" w:rsidRPr="00164626" w:rsidRDefault="005B2FC6" w:rsidP="005B2FC6">
            <w:pPr>
              <w:spacing w:line="240" w:lineRule="auto"/>
              <w:jc w:val="center"/>
              <w:rPr>
                <w:sz w:val="20"/>
                <w:szCs w:val="20"/>
              </w:rPr>
            </w:pPr>
            <w:r w:rsidRPr="00164626">
              <w:rPr>
                <w:sz w:val="20"/>
                <w:szCs w:val="20"/>
              </w:rPr>
              <w:t>Ambiental</w:t>
            </w:r>
          </w:p>
          <w:p w14:paraId="4D249B0C" w14:textId="77777777" w:rsidR="005B2FC6" w:rsidRPr="00164626" w:rsidRDefault="005B2FC6" w:rsidP="005B2FC6">
            <w:pPr>
              <w:spacing w:line="240" w:lineRule="auto"/>
              <w:jc w:val="center"/>
              <w:rPr>
                <w:sz w:val="20"/>
                <w:szCs w:val="20"/>
              </w:rPr>
            </w:pPr>
            <w:r w:rsidRPr="00164626">
              <w:rPr>
                <w:sz w:val="20"/>
                <w:szCs w:val="20"/>
              </w:rPr>
              <w:t>Operacional</w:t>
            </w:r>
          </w:p>
        </w:tc>
        <w:tc>
          <w:tcPr>
            <w:tcW w:w="981" w:type="pct"/>
            <w:tcBorders>
              <w:top w:val="single" w:sz="4" w:space="0" w:color="auto"/>
              <w:left w:val="single" w:sz="4" w:space="0" w:color="auto"/>
              <w:bottom w:val="single" w:sz="4" w:space="0" w:color="auto"/>
              <w:right w:val="single" w:sz="4" w:space="0" w:color="auto"/>
            </w:tcBorders>
            <w:vAlign w:val="center"/>
            <w:hideMark/>
          </w:tcPr>
          <w:p w14:paraId="105CEEC2" w14:textId="77777777" w:rsidR="005B2FC6" w:rsidRPr="00164626" w:rsidRDefault="005B2FC6" w:rsidP="005B2FC6">
            <w:pPr>
              <w:spacing w:line="240" w:lineRule="auto"/>
              <w:ind w:left="-114" w:right="-109"/>
              <w:jc w:val="center"/>
              <w:rPr>
                <w:sz w:val="20"/>
                <w:szCs w:val="20"/>
              </w:rPr>
            </w:pPr>
            <w:r w:rsidRPr="00164626">
              <w:rPr>
                <w:sz w:val="20"/>
                <w:szCs w:val="20"/>
              </w:rPr>
              <w:t>Integralidade</w:t>
            </w:r>
          </w:p>
          <w:p w14:paraId="58404252" w14:textId="77777777" w:rsidR="005B2FC6" w:rsidRPr="00164626" w:rsidRDefault="005B2FC6" w:rsidP="005B2FC6">
            <w:pPr>
              <w:spacing w:line="240" w:lineRule="auto"/>
              <w:ind w:left="-114" w:right="-109"/>
              <w:jc w:val="center"/>
              <w:rPr>
                <w:sz w:val="20"/>
                <w:szCs w:val="20"/>
              </w:rPr>
            </w:pPr>
            <w:r w:rsidRPr="00164626">
              <w:rPr>
                <w:sz w:val="20"/>
                <w:szCs w:val="20"/>
              </w:rPr>
              <w:t>Regulação pública</w:t>
            </w:r>
          </w:p>
          <w:p w14:paraId="343D2652" w14:textId="77777777" w:rsidR="005B2FC6" w:rsidRPr="00164626" w:rsidRDefault="005B2FC6" w:rsidP="005B2FC6">
            <w:pPr>
              <w:spacing w:line="240" w:lineRule="auto"/>
              <w:jc w:val="center"/>
              <w:rPr>
                <w:sz w:val="20"/>
                <w:szCs w:val="20"/>
              </w:rPr>
            </w:pPr>
            <w:r w:rsidRPr="00164626">
              <w:rPr>
                <w:sz w:val="20"/>
                <w:szCs w:val="20"/>
              </w:rPr>
              <w:t>Intersetorialidade</w:t>
            </w:r>
          </w:p>
          <w:p w14:paraId="28F3EC29" w14:textId="77777777" w:rsidR="005B2FC6" w:rsidRPr="00164626" w:rsidRDefault="005B2FC6" w:rsidP="005B2FC6">
            <w:pPr>
              <w:spacing w:line="240" w:lineRule="auto"/>
              <w:jc w:val="center"/>
              <w:rPr>
                <w:sz w:val="20"/>
                <w:szCs w:val="20"/>
              </w:rPr>
            </w:pPr>
            <w:r w:rsidRPr="00164626">
              <w:rPr>
                <w:sz w:val="20"/>
                <w:szCs w:val="20"/>
              </w:rPr>
              <w:t>Reparação ambiental</w:t>
            </w:r>
          </w:p>
          <w:p w14:paraId="30B7A89A" w14:textId="77777777" w:rsidR="005B2FC6" w:rsidRPr="00164626" w:rsidRDefault="005B2FC6" w:rsidP="005B2FC6">
            <w:pPr>
              <w:spacing w:line="240" w:lineRule="auto"/>
              <w:jc w:val="center"/>
              <w:rPr>
                <w:sz w:val="20"/>
                <w:szCs w:val="20"/>
              </w:rPr>
            </w:pPr>
            <w:r w:rsidRPr="00164626">
              <w:rPr>
                <w:sz w:val="20"/>
                <w:szCs w:val="20"/>
              </w:rPr>
              <w:t>Melhoria da qualidade da prestação dos serviços</w:t>
            </w:r>
          </w:p>
        </w:tc>
        <w:tc>
          <w:tcPr>
            <w:tcW w:w="589" w:type="pct"/>
            <w:tcBorders>
              <w:top w:val="single" w:sz="4" w:space="0" w:color="auto"/>
              <w:left w:val="single" w:sz="4" w:space="0" w:color="auto"/>
              <w:bottom w:val="single" w:sz="4" w:space="0" w:color="auto"/>
              <w:right w:val="single" w:sz="4" w:space="0" w:color="auto"/>
            </w:tcBorders>
            <w:vAlign w:val="center"/>
            <w:hideMark/>
          </w:tcPr>
          <w:p w14:paraId="10CBEF45" w14:textId="77777777" w:rsidR="005B2FC6" w:rsidRPr="00164626" w:rsidRDefault="005B2FC6" w:rsidP="005B2FC6">
            <w:pPr>
              <w:spacing w:line="240" w:lineRule="auto"/>
              <w:jc w:val="center"/>
              <w:rPr>
                <w:sz w:val="20"/>
                <w:szCs w:val="20"/>
              </w:rPr>
            </w:pPr>
            <w:r w:rsidRPr="00164626">
              <w:rPr>
                <w:sz w:val="20"/>
                <w:szCs w:val="20"/>
              </w:rPr>
              <w:t>Todo o município</w:t>
            </w:r>
          </w:p>
        </w:tc>
        <w:tc>
          <w:tcPr>
            <w:tcW w:w="881" w:type="pct"/>
            <w:tcBorders>
              <w:top w:val="single" w:sz="4" w:space="0" w:color="auto"/>
              <w:left w:val="single" w:sz="4" w:space="0" w:color="auto"/>
              <w:bottom w:val="single" w:sz="4" w:space="0" w:color="auto"/>
              <w:right w:val="single" w:sz="4" w:space="0" w:color="auto"/>
            </w:tcBorders>
            <w:vAlign w:val="center"/>
            <w:hideMark/>
          </w:tcPr>
          <w:p w14:paraId="7AA6DCF1" w14:textId="77777777" w:rsidR="005B2FC6" w:rsidRPr="00164626" w:rsidRDefault="005B2FC6" w:rsidP="005B2FC6">
            <w:pPr>
              <w:spacing w:line="240" w:lineRule="auto"/>
              <w:jc w:val="center"/>
              <w:rPr>
                <w:sz w:val="20"/>
                <w:szCs w:val="20"/>
              </w:rPr>
            </w:pPr>
            <w:r w:rsidRPr="00164626">
              <w:rPr>
                <w:sz w:val="20"/>
                <w:szCs w:val="20"/>
              </w:rPr>
              <w:t>Secretaria Municipal de Meio Ambiente e Turismo</w:t>
            </w:r>
          </w:p>
        </w:tc>
      </w:tr>
    </w:tbl>
    <w:p w14:paraId="63E9CF09" w14:textId="77777777" w:rsidR="00707B4B" w:rsidRPr="00164626" w:rsidRDefault="00707B4B" w:rsidP="00707B4B">
      <w:pPr>
        <w:pStyle w:val="FONTE"/>
      </w:pPr>
      <w:r w:rsidRPr="00164626">
        <w:t>Fonte: Empresa Executora (2020).</w:t>
      </w:r>
    </w:p>
    <w:p w14:paraId="1BB86583" w14:textId="77777777" w:rsidR="00707B4B" w:rsidRPr="00164626" w:rsidRDefault="00707B4B" w:rsidP="00707B4B">
      <w:pPr>
        <w:rPr>
          <w:rFonts w:eastAsiaTheme="majorEastAsia" w:cstheme="majorBidi"/>
          <w:color w:val="FF0000"/>
          <w:lang w:eastAsia="pt-BR"/>
        </w:rPr>
        <w:sectPr w:rsidR="00707B4B" w:rsidRPr="00164626" w:rsidSect="00045F2D">
          <w:pgSz w:w="16840" w:h="11900" w:orient="landscape"/>
          <w:pgMar w:top="1418" w:right="1134" w:bottom="1134" w:left="1134" w:header="284" w:footer="164" w:gutter="0"/>
          <w:cols w:space="720"/>
        </w:sectPr>
      </w:pPr>
    </w:p>
    <w:p w14:paraId="0C1B12E2" w14:textId="77777777" w:rsidR="00707B4B" w:rsidRPr="00164626" w:rsidRDefault="00707B4B" w:rsidP="00707B4B">
      <w:pPr>
        <w:pStyle w:val="Ttulo5"/>
      </w:pPr>
      <w:bookmarkStart w:id="482" w:name="_Toc45109335"/>
      <w:r w:rsidRPr="00164626">
        <w:t>2.5.5.10.1 Meta 01 - Gestão dos resíduos sólidos</w:t>
      </w:r>
      <w:r w:rsidRPr="00164626">
        <w:rPr>
          <w:rFonts w:cs="Arial"/>
          <w:lang w:val="pt-PT"/>
        </w:rPr>
        <w:t xml:space="preserve"> de serviços de transporte</w:t>
      </w:r>
      <w:bookmarkEnd w:id="482"/>
    </w:p>
    <w:p w14:paraId="05B015BD" w14:textId="751A23B9" w:rsidR="00707B4B" w:rsidRPr="00164626" w:rsidRDefault="00707B4B" w:rsidP="00707B4B">
      <w:pPr>
        <w:ind w:firstLine="709"/>
      </w:pPr>
      <w:r w:rsidRPr="00164626">
        <w:t xml:space="preserve">O município dispõe de Estação Rodoviária e, dessa forma, deverá ser condicionada a apresentação de Plano de Gerenciamento de Resíduos (PGRS) para a sua operação, </w:t>
      </w:r>
      <w:r w:rsidRPr="00164626">
        <w:rPr>
          <w:rFonts w:cs="Arial"/>
        </w:rPr>
        <w:t xml:space="preserve">visto que a atividade é não incidente de licenciamento ambiental pois não está contemplada na </w:t>
      </w:r>
      <w:r w:rsidRPr="00164626">
        <w:t>Resolução CONSEMA 372/2018, porém ocorre a geração de resíduos que podem causar danos ambientais e à saúde pública.</w:t>
      </w:r>
    </w:p>
    <w:p w14:paraId="06D972E3" w14:textId="5E4BF904" w:rsidR="005B2FC6" w:rsidRPr="00164626" w:rsidRDefault="005B2FC6" w:rsidP="00707B4B">
      <w:pPr>
        <w:ind w:firstLine="709"/>
      </w:pPr>
      <w:r w:rsidRPr="00164626">
        <w:t xml:space="preserve">Também </w:t>
      </w:r>
      <w:r w:rsidRPr="00164626">
        <w:rPr>
          <w:rFonts w:cs="Arial"/>
        </w:rPr>
        <w:t xml:space="preserve">deve realizar o cadastramento de todas as atividades geradoras de resíduos de serviços de transporte existentes, </w:t>
      </w:r>
      <w:r w:rsidRPr="00164626">
        <w:t>podendo ser em planilha de Excel, contendo o CNPJ, endereço e a quantidade de resíduos geradas.</w:t>
      </w:r>
    </w:p>
    <w:p w14:paraId="4F3E9886" w14:textId="70CC2325" w:rsidR="00707B4B" w:rsidRPr="00164626" w:rsidRDefault="00707B4B" w:rsidP="00707B4B">
      <w:pPr>
        <w:ind w:firstLine="709"/>
      </w:pPr>
      <w:r w:rsidRPr="00164626">
        <w:t xml:space="preserve">Ainda, deve haver a fiscalização </w:t>
      </w:r>
      <w:r w:rsidR="005B2FC6" w:rsidRPr="00164626">
        <w:t>das atividades e da Estação Rodoviária</w:t>
      </w:r>
      <w:r w:rsidRPr="00164626">
        <w:t xml:space="preserve"> pelo fiscal municipal e pela Secretaria Municipal de Meio Ambiente e Turismo, a fim de averiguar a destinação dada aos resíduos gerados, bem como pela exigência de planilha semestral de controle de geração e destinação de resíduos, para preenchimento de banco de dados em planilha de Excel com a data da destinação, a quantidade destinada e o destino final dado.</w:t>
      </w:r>
    </w:p>
    <w:p w14:paraId="2F6E349B" w14:textId="5BC45BD7" w:rsidR="00707B4B" w:rsidRPr="00164626" w:rsidRDefault="00707B4B" w:rsidP="00707B4B">
      <w:pPr>
        <w:autoSpaceDE w:val="0"/>
        <w:autoSpaceDN w:val="0"/>
        <w:adjustRightInd w:val="0"/>
        <w:spacing w:after="240"/>
        <w:ind w:firstLine="708"/>
        <w:rPr>
          <w:rFonts w:cs="Arial"/>
        </w:rPr>
      </w:pPr>
      <w:r w:rsidRPr="00164626">
        <w:rPr>
          <w:rFonts w:cs="Arial"/>
        </w:rPr>
        <w:t xml:space="preserve">Assim, a </w:t>
      </w:r>
      <w:r w:rsidR="00447D1E" w:rsidRPr="00164626">
        <w:rPr>
          <w:rFonts w:cs="Arial"/>
        </w:rPr>
        <w:t>Tabela 10</w:t>
      </w:r>
      <w:r w:rsidR="00E94BCF" w:rsidRPr="00164626">
        <w:rPr>
          <w:rFonts w:cs="Arial"/>
        </w:rPr>
        <w:t>8</w:t>
      </w:r>
      <w:r w:rsidRPr="00164626">
        <w:rPr>
          <w:rFonts w:cs="Arial"/>
        </w:rPr>
        <w:t xml:space="preserve"> demostra a meta para a gestão dos resíduos industriais, e seu respectivo indicador.</w:t>
      </w:r>
    </w:p>
    <w:p w14:paraId="31E4F5AD" w14:textId="7C8DFBD9" w:rsidR="00707B4B" w:rsidRPr="00164626" w:rsidRDefault="00707B4B" w:rsidP="00707B4B">
      <w:pPr>
        <w:pStyle w:val="Tabela"/>
      </w:pPr>
      <w:bookmarkStart w:id="483" w:name="_Toc45109478"/>
      <w:r w:rsidRPr="00164626">
        <w:rPr>
          <w:rStyle w:val="TabelaChar"/>
        </w:rPr>
        <w:t xml:space="preserve">Tabela </w:t>
      </w:r>
      <w:r w:rsidRPr="00164626">
        <w:fldChar w:fldCharType="begin"/>
      </w:r>
      <w:r w:rsidRPr="00164626">
        <w:rPr>
          <w:rStyle w:val="TabelaChar"/>
        </w:rPr>
        <w:instrText xml:space="preserve"> SEQ Tabela \* ARABIC </w:instrText>
      </w:r>
      <w:r w:rsidRPr="00164626">
        <w:fldChar w:fldCharType="separate"/>
      </w:r>
      <w:r w:rsidR="00C635C4">
        <w:rPr>
          <w:rStyle w:val="TabelaChar"/>
          <w:noProof/>
        </w:rPr>
        <w:t>108</w:t>
      </w:r>
      <w:r w:rsidRPr="00164626">
        <w:fldChar w:fldCharType="end"/>
      </w:r>
      <w:r w:rsidRPr="00164626">
        <w:t xml:space="preserve"> – Indicador para a meta de </w:t>
      </w:r>
      <w:r w:rsidRPr="00164626">
        <w:rPr>
          <w:rFonts w:cs="Arial"/>
        </w:rPr>
        <w:t>gestão dos resíduos de serviços de transporte</w:t>
      </w:r>
      <w:bookmarkEnd w:id="483"/>
    </w:p>
    <w:tbl>
      <w:tblPr>
        <w:tblStyle w:val="Tabelacomgrade"/>
        <w:tblW w:w="0" w:type="auto"/>
        <w:jc w:val="center"/>
        <w:tblLook w:val="04A0" w:firstRow="1" w:lastRow="0" w:firstColumn="1" w:lastColumn="0" w:noHBand="0" w:noVBand="1"/>
      </w:tblPr>
      <w:tblGrid>
        <w:gridCol w:w="2405"/>
        <w:gridCol w:w="2693"/>
        <w:gridCol w:w="4240"/>
      </w:tblGrid>
      <w:tr w:rsidR="00707B4B" w:rsidRPr="00164626" w14:paraId="491E6C8B" w14:textId="77777777" w:rsidTr="00447D1E">
        <w:trPr>
          <w:trHeight w:val="170"/>
          <w:jc w:val="center"/>
        </w:trPr>
        <w:tc>
          <w:tcPr>
            <w:tcW w:w="2405" w:type="dxa"/>
            <w:tcBorders>
              <w:top w:val="single" w:sz="4" w:space="0" w:color="auto"/>
              <w:left w:val="single" w:sz="4" w:space="0" w:color="auto"/>
              <w:bottom w:val="single" w:sz="4" w:space="0" w:color="auto"/>
              <w:right w:val="single" w:sz="4" w:space="0" w:color="auto"/>
            </w:tcBorders>
            <w:vAlign w:val="center"/>
            <w:hideMark/>
          </w:tcPr>
          <w:p w14:paraId="37B1BFBF" w14:textId="77777777" w:rsidR="00707B4B" w:rsidRPr="00164626" w:rsidRDefault="00707B4B" w:rsidP="00447D1E">
            <w:pPr>
              <w:pStyle w:val="FONTE"/>
              <w:spacing w:after="0" w:line="240" w:lineRule="auto"/>
              <w:rPr>
                <w:rFonts w:eastAsia="Arial"/>
                <w:b/>
                <w:bCs/>
              </w:rPr>
            </w:pPr>
            <w:r w:rsidRPr="00164626">
              <w:rPr>
                <w:rFonts w:eastAsia="Arial"/>
                <w:b/>
                <w:bCs/>
              </w:rPr>
              <w:t>Meta</w:t>
            </w:r>
          </w:p>
        </w:tc>
        <w:tc>
          <w:tcPr>
            <w:tcW w:w="2693" w:type="dxa"/>
            <w:tcBorders>
              <w:top w:val="single" w:sz="4" w:space="0" w:color="auto"/>
              <w:left w:val="single" w:sz="4" w:space="0" w:color="auto"/>
              <w:bottom w:val="single" w:sz="4" w:space="0" w:color="auto"/>
              <w:right w:val="single" w:sz="4" w:space="0" w:color="auto"/>
            </w:tcBorders>
            <w:vAlign w:val="center"/>
            <w:hideMark/>
          </w:tcPr>
          <w:p w14:paraId="3915CA52" w14:textId="77777777" w:rsidR="00707B4B" w:rsidRPr="00164626" w:rsidRDefault="00707B4B" w:rsidP="00447D1E">
            <w:pPr>
              <w:pStyle w:val="FONTE"/>
              <w:spacing w:after="0" w:line="240" w:lineRule="auto"/>
              <w:rPr>
                <w:rFonts w:eastAsia="Arial"/>
                <w:b/>
                <w:bCs/>
              </w:rPr>
            </w:pPr>
            <w:r w:rsidRPr="00164626">
              <w:rPr>
                <w:rFonts w:eastAsia="Arial"/>
                <w:b/>
                <w:bCs/>
              </w:rPr>
              <w:t>Indicador</w:t>
            </w:r>
          </w:p>
        </w:tc>
        <w:tc>
          <w:tcPr>
            <w:tcW w:w="4240" w:type="dxa"/>
            <w:tcBorders>
              <w:top w:val="single" w:sz="4" w:space="0" w:color="auto"/>
              <w:left w:val="single" w:sz="4" w:space="0" w:color="auto"/>
              <w:bottom w:val="single" w:sz="4" w:space="0" w:color="auto"/>
              <w:right w:val="single" w:sz="4" w:space="0" w:color="auto"/>
            </w:tcBorders>
            <w:vAlign w:val="center"/>
            <w:hideMark/>
          </w:tcPr>
          <w:p w14:paraId="13FF6DA7" w14:textId="77777777" w:rsidR="00707B4B" w:rsidRPr="00164626" w:rsidRDefault="00707B4B" w:rsidP="00447D1E">
            <w:pPr>
              <w:pStyle w:val="FONTE"/>
              <w:spacing w:after="0" w:line="240" w:lineRule="auto"/>
              <w:rPr>
                <w:rFonts w:eastAsia="Arial"/>
                <w:b/>
                <w:bCs/>
              </w:rPr>
            </w:pPr>
            <w:r w:rsidRPr="00164626">
              <w:rPr>
                <w:rFonts w:eastAsia="Arial"/>
                <w:b/>
                <w:bCs/>
              </w:rPr>
              <w:t>Medida do indicador</w:t>
            </w:r>
          </w:p>
        </w:tc>
      </w:tr>
      <w:tr w:rsidR="00707B4B" w:rsidRPr="00164626" w14:paraId="3BA74512" w14:textId="77777777" w:rsidTr="00447D1E">
        <w:trPr>
          <w:trHeight w:val="170"/>
          <w:jc w:val="center"/>
        </w:trPr>
        <w:tc>
          <w:tcPr>
            <w:tcW w:w="2405" w:type="dxa"/>
            <w:tcBorders>
              <w:top w:val="single" w:sz="4" w:space="0" w:color="auto"/>
              <w:left w:val="single" w:sz="4" w:space="0" w:color="auto"/>
              <w:bottom w:val="single" w:sz="4" w:space="0" w:color="auto"/>
              <w:right w:val="single" w:sz="4" w:space="0" w:color="auto"/>
            </w:tcBorders>
            <w:vAlign w:val="center"/>
            <w:hideMark/>
          </w:tcPr>
          <w:p w14:paraId="2F36F846" w14:textId="77777777" w:rsidR="00707B4B" w:rsidRPr="00164626" w:rsidRDefault="00707B4B" w:rsidP="00447D1E">
            <w:pPr>
              <w:pStyle w:val="FONTE"/>
              <w:spacing w:after="0" w:line="240" w:lineRule="auto"/>
              <w:rPr>
                <w:rFonts w:eastAsia="Arial"/>
              </w:rPr>
            </w:pPr>
            <w:r w:rsidRPr="00164626">
              <w:t>Gestão dos resíduos de serviços de transporte</w:t>
            </w:r>
          </w:p>
        </w:tc>
        <w:tc>
          <w:tcPr>
            <w:tcW w:w="2693" w:type="dxa"/>
            <w:tcBorders>
              <w:top w:val="single" w:sz="4" w:space="0" w:color="auto"/>
              <w:left w:val="single" w:sz="4" w:space="0" w:color="auto"/>
              <w:bottom w:val="single" w:sz="4" w:space="0" w:color="auto"/>
              <w:right w:val="single" w:sz="4" w:space="0" w:color="auto"/>
            </w:tcBorders>
            <w:vAlign w:val="center"/>
            <w:hideMark/>
          </w:tcPr>
          <w:p w14:paraId="6ADF5EDB" w14:textId="77777777" w:rsidR="00707B4B" w:rsidRPr="00164626" w:rsidRDefault="00707B4B" w:rsidP="00447D1E">
            <w:pPr>
              <w:pStyle w:val="FONTE"/>
              <w:spacing w:after="0" w:line="240" w:lineRule="auto"/>
              <w:rPr>
                <w:rFonts w:eastAsia="Arial"/>
              </w:rPr>
            </w:pPr>
            <w:r w:rsidRPr="00164626">
              <w:t>InA26.Índice de serviços de transporte cadastrados</w:t>
            </w:r>
          </w:p>
        </w:tc>
        <w:tc>
          <w:tcPr>
            <w:tcW w:w="4240" w:type="dxa"/>
            <w:tcBorders>
              <w:top w:val="single" w:sz="4" w:space="0" w:color="auto"/>
              <w:left w:val="single" w:sz="4" w:space="0" w:color="auto"/>
              <w:bottom w:val="single" w:sz="4" w:space="0" w:color="auto"/>
              <w:right w:val="single" w:sz="4" w:space="0" w:color="auto"/>
            </w:tcBorders>
            <w:vAlign w:val="center"/>
            <w:hideMark/>
          </w:tcPr>
          <w:p w14:paraId="1646F810" w14:textId="77777777" w:rsidR="00707B4B" w:rsidRPr="00164626" w:rsidRDefault="00707B4B" w:rsidP="00447D1E">
            <w:pPr>
              <w:pStyle w:val="FONTE"/>
              <w:spacing w:after="0" w:line="240" w:lineRule="auto"/>
              <w:rPr>
                <w:rFonts w:eastAsia="Arial"/>
              </w:rPr>
            </w:pPr>
            <w:r w:rsidRPr="00164626">
              <w:t>Relação entre o número de serviços de transporte cadastrados pelo número total de serviços de transporte existentes</w:t>
            </w:r>
          </w:p>
        </w:tc>
      </w:tr>
    </w:tbl>
    <w:p w14:paraId="1B11936A" w14:textId="77777777" w:rsidR="00707B4B" w:rsidRPr="00164626" w:rsidRDefault="00707B4B" w:rsidP="00707B4B">
      <w:pPr>
        <w:pStyle w:val="FONTE"/>
        <w:rPr>
          <w:rFonts w:eastAsia="Arial"/>
        </w:rPr>
      </w:pPr>
      <w:r w:rsidRPr="00164626">
        <w:rPr>
          <w:rFonts w:eastAsia="Arial"/>
        </w:rPr>
        <w:t>Fonte: Empresa Executora (2020).</w:t>
      </w:r>
    </w:p>
    <w:p w14:paraId="0C51151D" w14:textId="77777777" w:rsidR="00707B4B" w:rsidRPr="00164626" w:rsidRDefault="00707B4B" w:rsidP="00707B4B">
      <w:pPr>
        <w:pStyle w:val="Ttulo4"/>
      </w:pPr>
      <w:bookmarkStart w:id="484" w:name="_Toc45109336"/>
      <w:r w:rsidRPr="00164626">
        <w:t>2.5.5.11 Programa 11 – Meio ambiente sem perigo</w:t>
      </w:r>
      <w:bookmarkEnd w:id="484"/>
    </w:p>
    <w:p w14:paraId="1DA3B794" w14:textId="77777777" w:rsidR="00707B4B" w:rsidRPr="00164626" w:rsidRDefault="00707B4B" w:rsidP="00707B4B">
      <w:pPr>
        <w:autoSpaceDE w:val="0"/>
        <w:autoSpaceDN w:val="0"/>
        <w:adjustRightInd w:val="0"/>
        <w:ind w:firstLine="709"/>
        <w:rPr>
          <w:rFonts w:cs="Arial"/>
        </w:rPr>
      </w:pPr>
      <w:r w:rsidRPr="00164626">
        <w:rPr>
          <w:rFonts w:cs="Arial"/>
          <w:b/>
          <w:bCs/>
        </w:rPr>
        <w:t xml:space="preserve">Objetivo geral: </w:t>
      </w:r>
      <w:r w:rsidRPr="00164626">
        <w:rPr>
          <w:rFonts w:cs="Arial"/>
        </w:rPr>
        <w:t>Garantir o gerenciamento adequado dos resíduos perigosos, a partir do licenciamento das atividades geradoras e do controle e da fiscalização da geração e destinação destes resíduos.</w:t>
      </w:r>
    </w:p>
    <w:p w14:paraId="2CC66B87" w14:textId="77777777" w:rsidR="00707B4B" w:rsidRPr="00164626" w:rsidRDefault="00707B4B" w:rsidP="00707B4B">
      <w:pPr>
        <w:ind w:firstLine="708"/>
        <w:rPr>
          <w:rFonts w:cs="Arial"/>
          <w:lang w:val="pt-PT"/>
        </w:rPr>
      </w:pPr>
      <w:r w:rsidRPr="00164626">
        <w:rPr>
          <w:rFonts w:cs="Arial"/>
          <w:lang w:val="pt-PT"/>
        </w:rPr>
        <w:t>Para o alcance do objetivo geral, o programa “</w:t>
      </w:r>
      <w:r w:rsidRPr="00164626">
        <w:t>Meio ambiente sem perigo</w:t>
      </w:r>
      <w:r w:rsidRPr="00164626">
        <w:rPr>
          <w:rFonts w:cs="Arial"/>
          <w:lang w:val="pt-PT"/>
        </w:rPr>
        <w:t>” contempla a seguinte meta:</w:t>
      </w:r>
    </w:p>
    <w:p w14:paraId="5317EDD0" w14:textId="77777777" w:rsidR="00707B4B" w:rsidRPr="00164626" w:rsidRDefault="00707B4B" w:rsidP="00707B4B">
      <w:pPr>
        <w:pStyle w:val="PargrafodaLista"/>
        <w:numPr>
          <w:ilvl w:val="0"/>
          <w:numId w:val="58"/>
        </w:numPr>
        <w:spacing w:before="240" w:after="240" w:line="360" w:lineRule="auto"/>
        <w:ind w:left="993" w:hanging="285"/>
        <w:rPr>
          <w:rFonts w:cs="Arial"/>
          <w:sz w:val="24"/>
          <w:szCs w:val="24"/>
          <w:lang w:val="pt-PT"/>
        </w:rPr>
      </w:pPr>
      <w:r w:rsidRPr="00164626">
        <w:rPr>
          <w:sz w:val="24"/>
          <w:szCs w:val="24"/>
        </w:rPr>
        <w:t>Gestão dos resíduos perigosos.</w:t>
      </w:r>
    </w:p>
    <w:p w14:paraId="3E07622D" w14:textId="071E82E3" w:rsidR="00707B4B" w:rsidRPr="00164626" w:rsidRDefault="00707B4B" w:rsidP="00474EA1">
      <w:pPr>
        <w:spacing w:before="240"/>
        <w:ind w:firstLine="709"/>
        <w:sectPr w:rsidR="00707B4B" w:rsidRPr="00164626" w:rsidSect="00045F2D">
          <w:pgSz w:w="11900" w:h="16840" w:code="9"/>
          <w:pgMar w:top="1134" w:right="1134" w:bottom="1134" w:left="1418" w:header="283" w:footer="165" w:gutter="0"/>
          <w:cols w:space="708"/>
          <w:docGrid w:linePitch="400"/>
        </w:sectPr>
      </w:pPr>
      <w:r w:rsidRPr="00164626">
        <w:rPr>
          <w:lang w:eastAsia="pt-BR"/>
        </w:rPr>
        <w:t>A organização esquemática aplicada ao planejamento do Programa 11, p</w:t>
      </w:r>
      <w:r w:rsidR="00447D1E" w:rsidRPr="00164626">
        <w:rPr>
          <w:lang w:eastAsia="pt-BR"/>
        </w:rPr>
        <w:t>ode ser verificada na Tabela 10</w:t>
      </w:r>
      <w:r w:rsidR="00E94BCF" w:rsidRPr="00164626">
        <w:rPr>
          <w:lang w:eastAsia="pt-BR"/>
        </w:rPr>
        <w:t>9</w:t>
      </w:r>
      <w:r w:rsidRPr="00164626">
        <w:rPr>
          <w:lang w:eastAsia="pt-BR"/>
        </w:rPr>
        <w:t xml:space="preserve">. </w:t>
      </w:r>
      <w:r w:rsidR="00474EA1" w:rsidRPr="00164626">
        <w:rPr>
          <w:lang w:eastAsia="pt-BR"/>
        </w:rPr>
        <w:t>A seguir se encontram descritas todas as ações propostas para alcance de cada meta estabelecida com prazo definido, de forma a alcançar o objetivo do programa criado para o município.</w:t>
      </w:r>
    </w:p>
    <w:p w14:paraId="3C4E2E97" w14:textId="1169D0BB" w:rsidR="00707B4B" w:rsidRPr="00164626" w:rsidRDefault="00707B4B" w:rsidP="00707B4B">
      <w:pPr>
        <w:pStyle w:val="Tabela"/>
      </w:pPr>
      <w:bookmarkStart w:id="485" w:name="_Toc45109479"/>
      <w:r w:rsidRPr="00164626">
        <w:t xml:space="preserve">Tabela </w:t>
      </w:r>
      <w:r w:rsidRPr="00164626">
        <w:rPr>
          <w:noProof/>
        </w:rPr>
        <w:fldChar w:fldCharType="begin"/>
      </w:r>
      <w:r w:rsidRPr="00164626">
        <w:rPr>
          <w:noProof/>
        </w:rPr>
        <w:instrText xml:space="preserve"> SEQ Tabela \* ARABIC </w:instrText>
      </w:r>
      <w:r w:rsidRPr="00164626">
        <w:rPr>
          <w:noProof/>
        </w:rPr>
        <w:fldChar w:fldCharType="separate"/>
      </w:r>
      <w:r w:rsidR="00C635C4">
        <w:rPr>
          <w:noProof/>
        </w:rPr>
        <w:t>109</w:t>
      </w:r>
      <w:r w:rsidRPr="00164626">
        <w:rPr>
          <w:noProof/>
        </w:rPr>
        <w:fldChar w:fldCharType="end"/>
      </w:r>
      <w:r w:rsidRPr="00164626">
        <w:t xml:space="preserve"> – Planejamento do Programa 1</w:t>
      </w:r>
      <w:r w:rsidR="000926A1" w:rsidRPr="00164626">
        <w:t>1</w:t>
      </w:r>
      <w:r w:rsidRPr="00164626">
        <w:t>: MEIO AMBIENTE SEM PERIGO</w:t>
      </w:r>
      <w:bookmarkEnd w:id="485"/>
    </w:p>
    <w:tbl>
      <w:tblPr>
        <w:tblStyle w:val="Tabelacomgrade29"/>
        <w:tblW w:w="5000" w:type="pct"/>
        <w:jc w:val="center"/>
        <w:tblLayout w:type="fixed"/>
        <w:tblLook w:val="04A0" w:firstRow="1" w:lastRow="0" w:firstColumn="1" w:lastColumn="0" w:noHBand="0" w:noVBand="1"/>
      </w:tblPr>
      <w:tblGrid>
        <w:gridCol w:w="1447"/>
        <w:gridCol w:w="3897"/>
        <w:gridCol w:w="1302"/>
        <w:gridCol w:w="1302"/>
        <w:gridCol w:w="2461"/>
        <w:gridCol w:w="1733"/>
        <w:gridCol w:w="2411"/>
        <w:gridCol w:w="9"/>
      </w:tblGrid>
      <w:tr w:rsidR="00707B4B" w:rsidRPr="00164626" w14:paraId="1EE389D0" w14:textId="77777777" w:rsidTr="00447D1E">
        <w:trPr>
          <w:trHeight w:val="20"/>
          <w:jc w:val="center"/>
        </w:trPr>
        <w:tc>
          <w:tcPr>
            <w:tcW w:w="5000" w:type="pct"/>
            <w:gridSpan w:val="8"/>
            <w:shd w:val="clear" w:color="auto" w:fill="D9D9D9" w:themeFill="background1" w:themeFillShade="D9"/>
            <w:vAlign w:val="center"/>
          </w:tcPr>
          <w:p w14:paraId="1E5E3352" w14:textId="77777777" w:rsidR="00707B4B" w:rsidRPr="00164626" w:rsidRDefault="00707B4B" w:rsidP="00447D1E">
            <w:pPr>
              <w:spacing w:line="240" w:lineRule="auto"/>
              <w:jc w:val="center"/>
              <w:rPr>
                <w:b/>
                <w:sz w:val="20"/>
                <w:szCs w:val="20"/>
              </w:rPr>
            </w:pPr>
            <w:r w:rsidRPr="00164626">
              <w:rPr>
                <w:b/>
                <w:sz w:val="20"/>
                <w:szCs w:val="20"/>
              </w:rPr>
              <w:t>PROGRAMA 11: MEIO AMBIENTE SEM PERIGO</w:t>
            </w:r>
          </w:p>
        </w:tc>
      </w:tr>
      <w:tr w:rsidR="00707B4B" w:rsidRPr="00164626" w14:paraId="227A6EF8" w14:textId="77777777" w:rsidTr="00447D1E">
        <w:trPr>
          <w:gridAfter w:val="1"/>
          <w:wAfter w:w="3" w:type="pct"/>
          <w:trHeight w:val="20"/>
          <w:jc w:val="center"/>
        </w:trPr>
        <w:tc>
          <w:tcPr>
            <w:tcW w:w="497" w:type="pct"/>
            <w:vAlign w:val="center"/>
          </w:tcPr>
          <w:p w14:paraId="1A2AACCF" w14:textId="77777777" w:rsidR="00707B4B" w:rsidRPr="00164626" w:rsidRDefault="00707B4B" w:rsidP="00447D1E">
            <w:pPr>
              <w:spacing w:line="240" w:lineRule="auto"/>
              <w:jc w:val="center"/>
              <w:rPr>
                <w:b/>
                <w:sz w:val="20"/>
                <w:szCs w:val="20"/>
              </w:rPr>
            </w:pPr>
            <w:r w:rsidRPr="00164626">
              <w:rPr>
                <w:b/>
                <w:sz w:val="20"/>
                <w:szCs w:val="20"/>
              </w:rPr>
              <w:t>METAS</w:t>
            </w:r>
          </w:p>
        </w:tc>
        <w:tc>
          <w:tcPr>
            <w:tcW w:w="1338" w:type="pct"/>
            <w:vAlign w:val="center"/>
          </w:tcPr>
          <w:p w14:paraId="7234362C" w14:textId="77777777" w:rsidR="00707B4B" w:rsidRPr="00164626" w:rsidRDefault="00707B4B" w:rsidP="00447D1E">
            <w:pPr>
              <w:spacing w:line="240" w:lineRule="auto"/>
              <w:jc w:val="center"/>
              <w:rPr>
                <w:b/>
                <w:sz w:val="20"/>
                <w:szCs w:val="20"/>
              </w:rPr>
            </w:pPr>
            <w:r w:rsidRPr="00164626">
              <w:rPr>
                <w:b/>
                <w:sz w:val="20"/>
                <w:szCs w:val="20"/>
              </w:rPr>
              <w:t>AÇÕES</w:t>
            </w:r>
          </w:p>
        </w:tc>
        <w:tc>
          <w:tcPr>
            <w:tcW w:w="447" w:type="pct"/>
            <w:vAlign w:val="center"/>
          </w:tcPr>
          <w:p w14:paraId="580F1FEF" w14:textId="77777777" w:rsidR="00707B4B" w:rsidRPr="00164626" w:rsidRDefault="00707B4B" w:rsidP="00447D1E">
            <w:pPr>
              <w:spacing w:line="240" w:lineRule="auto"/>
              <w:ind w:left="-116" w:right="-108"/>
              <w:jc w:val="center"/>
              <w:rPr>
                <w:b/>
                <w:sz w:val="20"/>
                <w:szCs w:val="20"/>
              </w:rPr>
            </w:pPr>
            <w:r w:rsidRPr="00164626">
              <w:rPr>
                <w:b/>
                <w:sz w:val="20"/>
                <w:szCs w:val="20"/>
              </w:rPr>
              <w:t>PRAZO DE EXECUÇÃO</w:t>
            </w:r>
          </w:p>
        </w:tc>
        <w:tc>
          <w:tcPr>
            <w:tcW w:w="447" w:type="pct"/>
            <w:vAlign w:val="center"/>
          </w:tcPr>
          <w:p w14:paraId="5748E7AB" w14:textId="77777777" w:rsidR="00707B4B" w:rsidRPr="00164626" w:rsidRDefault="00707B4B" w:rsidP="00447D1E">
            <w:pPr>
              <w:spacing w:line="240" w:lineRule="auto"/>
              <w:jc w:val="center"/>
              <w:rPr>
                <w:b/>
                <w:sz w:val="20"/>
                <w:szCs w:val="20"/>
              </w:rPr>
            </w:pPr>
            <w:r w:rsidRPr="00164626">
              <w:rPr>
                <w:b/>
                <w:sz w:val="20"/>
                <w:szCs w:val="20"/>
              </w:rPr>
              <w:t>NATUREZA</w:t>
            </w:r>
          </w:p>
        </w:tc>
        <w:tc>
          <w:tcPr>
            <w:tcW w:w="845" w:type="pct"/>
            <w:vAlign w:val="center"/>
          </w:tcPr>
          <w:p w14:paraId="22EC6EC7" w14:textId="77777777" w:rsidR="00707B4B" w:rsidRPr="00164626" w:rsidRDefault="00707B4B" w:rsidP="00447D1E">
            <w:pPr>
              <w:spacing w:line="240" w:lineRule="auto"/>
              <w:jc w:val="center"/>
              <w:rPr>
                <w:b/>
                <w:sz w:val="20"/>
                <w:szCs w:val="20"/>
              </w:rPr>
            </w:pPr>
            <w:r w:rsidRPr="00164626">
              <w:rPr>
                <w:b/>
                <w:sz w:val="20"/>
                <w:szCs w:val="20"/>
              </w:rPr>
              <w:t>CRITÉRIOS</w:t>
            </w:r>
          </w:p>
        </w:tc>
        <w:tc>
          <w:tcPr>
            <w:tcW w:w="595" w:type="pct"/>
            <w:vAlign w:val="center"/>
          </w:tcPr>
          <w:p w14:paraId="63629218" w14:textId="77777777" w:rsidR="00707B4B" w:rsidRPr="00164626" w:rsidRDefault="00707B4B" w:rsidP="00447D1E">
            <w:pPr>
              <w:spacing w:line="240" w:lineRule="auto"/>
              <w:jc w:val="center"/>
              <w:rPr>
                <w:b/>
                <w:sz w:val="20"/>
                <w:szCs w:val="20"/>
              </w:rPr>
            </w:pPr>
            <w:r w:rsidRPr="00164626">
              <w:rPr>
                <w:b/>
                <w:sz w:val="20"/>
                <w:szCs w:val="20"/>
              </w:rPr>
              <w:t>ÁREAS / COMUNIDADES CONTEMPLADAS</w:t>
            </w:r>
          </w:p>
        </w:tc>
        <w:tc>
          <w:tcPr>
            <w:tcW w:w="828" w:type="pct"/>
            <w:vAlign w:val="center"/>
          </w:tcPr>
          <w:p w14:paraId="578B9FB3" w14:textId="77777777" w:rsidR="00707B4B" w:rsidRPr="00164626" w:rsidRDefault="00707B4B" w:rsidP="00447D1E">
            <w:pPr>
              <w:spacing w:line="240" w:lineRule="auto"/>
              <w:jc w:val="center"/>
              <w:rPr>
                <w:b/>
                <w:sz w:val="20"/>
                <w:szCs w:val="20"/>
              </w:rPr>
            </w:pPr>
            <w:r w:rsidRPr="00164626">
              <w:rPr>
                <w:b/>
                <w:sz w:val="20"/>
                <w:szCs w:val="20"/>
              </w:rPr>
              <w:t>RESPONSÁVEIS</w:t>
            </w:r>
          </w:p>
        </w:tc>
      </w:tr>
      <w:tr w:rsidR="00707B4B" w:rsidRPr="00164626" w14:paraId="40A08C55" w14:textId="77777777" w:rsidTr="00447D1E">
        <w:trPr>
          <w:gridAfter w:val="1"/>
          <w:wAfter w:w="3" w:type="pct"/>
          <w:trHeight w:val="20"/>
          <w:jc w:val="center"/>
        </w:trPr>
        <w:tc>
          <w:tcPr>
            <w:tcW w:w="497" w:type="pct"/>
            <w:vMerge w:val="restart"/>
            <w:vAlign w:val="center"/>
          </w:tcPr>
          <w:p w14:paraId="4DFFEADF" w14:textId="77777777" w:rsidR="00707B4B" w:rsidRPr="00164626" w:rsidRDefault="00707B4B" w:rsidP="00447D1E">
            <w:pPr>
              <w:spacing w:line="240" w:lineRule="auto"/>
              <w:jc w:val="center"/>
              <w:rPr>
                <w:sz w:val="20"/>
                <w:szCs w:val="20"/>
              </w:rPr>
            </w:pPr>
            <w:r w:rsidRPr="00164626">
              <w:rPr>
                <w:sz w:val="20"/>
                <w:szCs w:val="20"/>
              </w:rPr>
              <w:t xml:space="preserve">META 01 - </w:t>
            </w:r>
            <w:r w:rsidRPr="00164626">
              <w:rPr>
                <w:rFonts w:cs="Arial"/>
                <w:sz w:val="20"/>
                <w:szCs w:val="20"/>
              </w:rPr>
              <w:t>Gestão dos resíduos perigosos</w:t>
            </w:r>
          </w:p>
        </w:tc>
        <w:tc>
          <w:tcPr>
            <w:tcW w:w="1338" w:type="pct"/>
            <w:vAlign w:val="center"/>
          </w:tcPr>
          <w:p w14:paraId="6DE2517D" w14:textId="01434225" w:rsidR="00707B4B" w:rsidRPr="00164626" w:rsidRDefault="00707B4B" w:rsidP="00447D1E">
            <w:pPr>
              <w:spacing w:line="240" w:lineRule="auto"/>
              <w:jc w:val="center"/>
              <w:rPr>
                <w:sz w:val="20"/>
                <w:szCs w:val="20"/>
              </w:rPr>
            </w:pPr>
            <w:r w:rsidRPr="00164626">
              <w:rPr>
                <w:sz w:val="20"/>
                <w:szCs w:val="20"/>
              </w:rPr>
              <w:t xml:space="preserve">Exigir licenciamento ambiental e fiscalizar </w:t>
            </w:r>
            <w:r w:rsidR="00AB0828" w:rsidRPr="00164626">
              <w:rPr>
                <w:sz w:val="20"/>
                <w:szCs w:val="20"/>
              </w:rPr>
              <w:t>tod</w:t>
            </w:r>
            <w:r w:rsidRPr="00164626">
              <w:rPr>
                <w:sz w:val="20"/>
                <w:szCs w:val="20"/>
              </w:rPr>
              <w:t>os empreendimentos gerador</w:t>
            </w:r>
            <w:r w:rsidR="000926A1" w:rsidRPr="00164626">
              <w:rPr>
                <w:sz w:val="20"/>
                <w:szCs w:val="20"/>
              </w:rPr>
              <w:t>e</w:t>
            </w:r>
            <w:r w:rsidRPr="00164626">
              <w:rPr>
                <w:sz w:val="20"/>
                <w:szCs w:val="20"/>
              </w:rPr>
              <w:t>s de resíduos perigosos</w:t>
            </w:r>
          </w:p>
        </w:tc>
        <w:tc>
          <w:tcPr>
            <w:tcW w:w="447" w:type="pct"/>
            <w:vAlign w:val="center"/>
          </w:tcPr>
          <w:p w14:paraId="1E5D1881" w14:textId="77777777" w:rsidR="00707B4B" w:rsidRPr="00164626" w:rsidRDefault="00707B4B" w:rsidP="00447D1E">
            <w:pPr>
              <w:spacing w:line="240" w:lineRule="auto"/>
              <w:ind w:left="-20" w:right="-71"/>
              <w:jc w:val="center"/>
              <w:rPr>
                <w:sz w:val="20"/>
                <w:szCs w:val="20"/>
              </w:rPr>
            </w:pPr>
            <w:r w:rsidRPr="00164626">
              <w:rPr>
                <w:sz w:val="20"/>
                <w:szCs w:val="20"/>
              </w:rPr>
              <w:t>Ano 02 em diante</w:t>
            </w:r>
          </w:p>
        </w:tc>
        <w:tc>
          <w:tcPr>
            <w:tcW w:w="447" w:type="pct"/>
            <w:vAlign w:val="center"/>
          </w:tcPr>
          <w:p w14:paraId="7481DC82" w14:textId="77777777" w:rsidR="00707B4B" w:rsidRPr="00164626" w:rsidRDefault="00707B4B" w:rsidP="00447D1E">
            <w:pPr>
              <w:spacing w:line="240" w:lineRule="auto"/>
              <w:jc w:val="center"/>
              <w:rPr>
                <w:sz w:val="20"/>
                <w:szCs w:val="20"/>
              </w:rPr>
            </w:pPr>
            <w:r w:rsidRPr="00164626">
              <w:rPr>
                <w:sz w:val="20"/>
                <w:szCs w:val="20"/>
              </w:rPr>
              <w:t>Institucional</w:t>
            </w:r>
          </w:p>
          <w:p w14:paraId="34F56AA7" w14:textId="77777777" w:rsidR="00707B4B" w:rsidRPr="00164626" w:rsidRDefault="00707B4B" w:rsidP="00447D1E">
            <w:pPr>
              <w:spacing w:line="240" w:lineRule="auto"/>
              <w:jc w:val="center"/>
              <w:rPr>
                <w:sz w:val="20"/>
                <w:szCs w:val="20"/>
              </w:rPr>
            </w:pPr>
            <w:r w:rsidRPr="00164626">
              <w:rPr>
                <w:sz w:val="20"/>
                <w:szCs w:val="20"/>
              </w:rPr>
              <w:t>Ambiental</w:t>
            </w:r>
          </w:p>
          <w:p w14:paraId="46095339" w14:textId="77777777" w:rsidR="00707B4B" w:rsidRPr="00164626" w:rsidRDefault="00707B4B" w:rsidP="00447D1E">
            <w:pPr>
              <w:spacing w:line="240" w:lineRule="auto"/>
              <w:jc w:val="center"/>
              <w:rPr>
                <w:sz w:val="20"/>
                <w:szCs w:val="20"/>
              </w:rPr>
            </w:pPr>
            <w:r w:rsidRPr="00164626">
              <w:rPr>
                <w:sz w:val="20"/>
                <w:szCs w:val="20"/>
              </w:rPr>
              <w:t>Operacional</w:t>
            </w:r>
          </w:p>
        </w:tc>
        <w:tc>
          <w:tcPr>
            <w:tcW w:w="845" w:type="pct"/>
            <w:vAlign w:val="center"/>
          </w:tcPr>
          <w:p w14:paraId="6ECA8147" w14:textId="77777777" w:rsidR="00707B4B" w:rsidRPr="00164626" w:rsidRDefault="00707B4B" w:rsidP="00447D1E">
            <w:pPr>
              <w:spacing w:line="240" w:lineRule="auto"/>
              <w:ind w:left="-114" w:right="-109"/>
              <w:jc w:val="center"/>
              <w:rPr>
                <w:sz w:val="20"/>
                <w:szCs w:val="20"/>
              </w:rPr>
            </w:pPr>
            <w:r w:rsidRPr="00164626">
              <w:rPr>
                <w:sz w:val="20"/>
                <w:szCs w:val="20"/>
              </w:rPr>
              <w:t>Integralidade</w:t>
            </w:r>
          </w:p>
          <w:p w14:paraId="69CE7D3F" w14:textId="77777777" w:rsidR="00707B4B" w:rsidRPr="00164626" w:rsidRDefault="00707B4B" w:rsidP="00447D1E">
            <w:pPr>
              <w:spacing w:line="240" w:lineRule="auto"/>
              <w:ind w:left="-114" w:right="-109"/>
              <w:jc w:val="center"/>
              <w:rPr>
                <w:sz w:val="20"/>
                <w:szCs w:val="20"/>
              </w:rPr>
            </w:pPr>
            <w:r w:rsidRPr="00164626">
              <w:rPr>
                <w:sz w:val="20"/>
                <w:szCs w:val="20"/>
              </w:rPr>
              <w:t>Regulação pública</w:t>
            </w:r>
          </w:p>
          <w:p w14:paraId="31A7CEDA" w14:textId="77777777" w:rsidR="00707B4B" w:rsidRPr="00164626" w:rsidRDefault="00707B4B" w:rsidP="00447D1E">
            <w:pPr>
              <w:spacing w:line="240" w:lineRule="auto"/>
              <w:jc w:val="center"/>
              <w:rPr>
                <w:sz w:val="20"/>
                <w:szCs w:val="20"/>
              </w:rPr>
            </w:pPr>
            <w:r w:rsidRPr="00164626">
              <w:rPr>
                <w:sz w:val="20"/>
                <w:szCs w:val="20"/>
              </w:rPr>
              <w:t>Intersetorialidade</w:t>
            </w:r>
          </w:p>
          <w:p w14:paraId="0DB7496E" w14:textId="77777777" w:rsidR="00707B4B" w:rsidRPr="00164626" w:rsidRDefault="00707B4B" w:rsidP="00447D1E">
            <w:pPr>
              <w:spacing w:line="240" w:lineRule="auto"/>
              <w:jc w:val="center"/>
              <w:rPr>
                <w:sz w:val="20"/>
                <w:szCs w:val="20"/>
              </w:rPr>
            </w:pPr>
            <w:r w:rsidRPr="00164626">
              <w:rPr>
                <w:sz w:val="20"/>
                <w:szCs w:val="20"/>
              </w:rPr>
              <w:t>Reparação ambiental</w:t>
            </w:r>
          </w:p>
          <w:p w14:paraId="4B88B855" w14:textId="77777777" w:rsidR="00707B4B" w:rsidRPr="00164626" w:rsidRDefault="00707B4B" w:rsidP="00447D1E">
            <w:pPr>
              <w:spacing w:line="240" w:lineRule="auto"/>
              <w:jc w:val="center"/>
              <w:rPr>
                <w:sz w:val="20"/>
                <w:szCs w:val="20"/>
              </w:rPr>
            </w:pPr>
            <w:r w:rsidRPr="00164626">
              <w:rPr>
                <w:sz w:val="20"/>
                <w:szCs w:val="20"/>
              </w:rPr>
              <w:t>Melhoria da qualidade da prestação dos serviços</w:t>
            </w:r>
          </w:p>
        </w:tc>
        <w:tc>
          <w:tcPr>
            <w:tcW w:w="595" w:type="pct"/>
            <w:vAlign w:val="center"/>
          </w:tcPr>
          <w:p w14:paraId="571477A2" w14:textId="77777777" w:rsidR="00707B4B" w:rsidRPr="00164626" w:rsidRDefault="00707B4B" w:rsidP="00447D1E">
            <w:pPr>
              <w:spacing w:line="240" w:lineRule="auto"/>
              <w:jc w:val="center"/>
              <w:rPr>
                <w:sz w:val="20"/>
                <w:szCs w:val="20"/>
              </w:rPr>
            </w:pPr>
            <w:r w:rsidRPr="00164626">
              <w:rPr>
                <w:sz w:val="20"/>
                <w:szCs w:val="20"/>
              </w:rPr>
              <w:t>Todo o município</w:t>
            </w:r>
          </w:p>
        </w:tc>
        <w:tc>
          <w:tcPr>
            <w:tcW w:w="828" w:type="pct"/>
            <w:vAlign w:val="center"/>
          </w:tcPr>
          <w:p w14:paraId="473E6B20" w14:textId="77777777" w:rsidR="00707B4B" w:rsidRPr="00164626" w:rsidRDefault="00707B4B" w:rsidP="00447D1E">
            <w:pPr>
              <w:spacing w:line="240" w:lineRule="auto"/>
              <w:jc w:val="center"/>
              <w:rPr>
                <w:sz w:val="20"/>
                <w:szCs w:val="20"/>
              </w:rPr>
            </w:pPr>
            <w:r w:rsidRPr="00164626">
              <w:rPr>
                <w:sz w:val="20"/>
                <w:szCs w:val="20"/>
              </w:rPr>
              <w:t>Secretaria Municipal de Meio Ambiente e Turismo</w:t>
            </w:r>
          </w:p>
        </w:tc>
      </w:tr>
      <w:tr w:rsidR="00707B4B" w:rsidRPr="00164626" w14:paraId="67672E00" w14:textId="77777777" w:rsidTr="00447D1E">
        <w:trPr>
          <w:gridAfter w:val="1"/>
          <w:wAfter w:w="3" w:type="pct"/>
          <w:trHeight w:val="20"/>
          <w:jc w:val="center"/>
        </w:trPr>
        <w:tc>
          <w:tcPr>
            <w:tcW w:w="497" w:type="pct"/>
            <w:vMerge/>
            <w:vAlign w:val="center"/>
          </w:tcPr>
          <w:p w14:paraId="6A346D52" w14:textId="77777777" w:rsidR="00707B4B" w:rsidRPr="00164626" w:rsidRDefault="00707B4B" w:rsidP="00447D1E">
            <w:pPr>
              <w:spacing w:line="240" w:lineRule="auto"/>
              <w:jc w:val="center"/>
              <w:rPr>
                <w:sz w:val="20"/>
                <w:szCs w:val="20"/>
              </w:rPr>
            </w:pPr>
          </w:p>
        </w:tc>
        <w:tc>
          <w:tcPr>
            <w:tcW w:w="1338" w:type="pct"/>
            <w:vAlign w:val="center"/>
          </w:tcPr>
          <w:p w14:paraId="7852D7D3" w14:textId="77777777" w:rsidR="00707B4B" w:rsidRPr="00164626" w:rsidRDefault="00707B4B" w:rsidP="00447D1E">
            <w:pPr>
              <w:pStyle w:val="Tabela"/>
            </w:pPr>
            <w:r w:rsidRPr="00164626">
              <w:t>Realizar o licenciamento, elaborar e assessorar a implementação do PGRS da Secretaria Municipal de Obras, Trânsito e Serviços Públicos</w:t>
            </w:r>
          </w:p>
        </w:tc>
        <w:tc>
          <w:tcPr>
            <w:tcW w:w="447" w:type="pct"/>
            <w:vAlign w:val="center"/>
          </w:tcPr>
          <w:p w14:paraId="1D2EAF38" w14:textId="77777777" w:rsidR="00707B4B" w:rsidRPr="00164626" w:rsidRDefault="00707B4B" w:rsidP="00447D1E">
            <w:pPr>
              <w:spacing w:line="240" w:lineRule="auto"/>
              <w:ind w:left="-20" w:right="-71"/>
              <w:jc w:val="center"/>
              <w:rPr>
                <w:sz w:val="20"/>
                <w:szCs w:val="20"/>
              </w:rPr>
            </w:pPr>
            <w:r w:rsidRPr="00164626">
              <w:rPr>
                <w:sz w:val="20"/>
                <w:szCs w:val="20"/>
              </w:rPr>
              <w:t>Até o ano 02</w:t>
            </w:r>
          </w:p>
        </w:tc>
        <w:tc>
          <w:tcPr>
            <w:tcW w:w="447" w:type="pct"/>
            <w:vAlign w:val="center"/>
          </w:tcPr>
          <w:p w14:paraId="2304AAAC" w14:textId="77777777" w:rsidR="00707B4B" w:rsidRPr="00164626" w:rsidRDefault="00707B4B" w:rsidP="00447D1E">
            <w:pPr>
              <w:spacing w:line="240" w:lineRule="auto"/>
              <w:jc w:val="center"/>
              <w:rPr>
                <w:sz w:val="20"/>
                <w:szCs w:val="20"/>
              </w:rPr>
            </w:pPr>
            <w:r w:rsidRPr="00164626">
              <w:rPr>
                <w:sz w:val="20"/>
                <w:szCs w:val="20"/>
              </w:rPr>
              <w:t>Institucional</w:t>
            </w:r>
          </w:p>
          <w:p w14:paraId="05144C39" w14:textId="77777777" w:rsidR="00707B4B" w:rsidRPr="00164626" w:rsidRDefault="00707B4B" w:rsidP="00447D1E">
            <w:pPr>
              <w:spacing w:line="240" w:lineRule="auto"/>
              <w:jc w:val="center"/>
              <w:rPr>
                <w:sz w:val="20"/>
                <w:szCs w:val="20"/>
              </w:rPr>
            </w:pPr>
            <w:r w:rsidRPr="00164626">
              <w:rPr>
                <w:sz w:val="20"/>
                <w:szCs w:val="20"/>
              </w:rPr>
              <w:t>Ambiental</w:t>
            </w:r>
          </w:p>
          <w:p w14:paraId="76BCE1F9" w14:textId="77777777" w:rsidR="00707B4B" w:rsidRPr="00164626" w:rsidRDefault="00707B4B" w:rsidP="00447D1E">
            <w:pPr>
              <w:spacing w:line="240" w:lineRule="auto"/>
              <w:jc w:val="center"/>
              <w:rPr>
                <w:sz w:val="20"/>
                <w:szCs w:val="20"/>
              </w:rPr>
            </w:pPr>
            <w:r w:rsidRPr="00164626">
              <w:rPr>
                <w:sz w:val="20"/>
                <w:szCs w:val="20"/>
              </w:rPr>
              <w:t>Operacional</w:t>
            </w:r>
          </w:p>
        </w:tc>
        <w:tc>
          <w:tcPr>
            <w:tcW w:w="845" w:type="pct"/>
            <w:vAlign w:val="center"/>
          </w:tcPr>
          <w:p w14:paraId="4736014C" w14:textId="77777777" w:rsidR="00707B4B" w:rsidRPr="00164626" w:rsidRDefault="00707B4B" w:rsidP="00447D1E">
            <w:pPr>
              <w:spacing w:line="240" w:lineRule="auto"/>
              <w:ind w:left="-114" w:right="-109"/>
              <w:jc w:val="center"/>
              <w:rPr>
                <w:sz w:val="20"/>
                <w:szCs w:val="20"/>
              </w:rPr>
            </w:pPr>
            <w:r w:rsidRPr="00164626">
              <w:rPr>
                <w:sz w:val="20"/>
                <w:szCs w:val="20"/>
              </w:rPr>
              <w:t>Integralidade</w:t>
            </w:r>
          </w:p>
          <w:p w14:paraId="7DDC938D" w14:textId="77777777" w:rsidR="00707B4B" w:rsidRPr="00164626" w:rsidRDefault="00707B4B" w:rsidP="00447D1E">
            <w:pPr>
              <w:spacing w:line="240" w:lineRule="auto"/>
              <w:ind w:left="-114" w:right="-109"/>
              <w:jc w:val="center"/>
              <w:rPr>
                <w:sz w:val="20"/>
                <w:szCs w:val="20"/>
              </w:rPr>
            </w:pPr>
            <w:r w:rsidRPr="00164626">
              <w:rPr>
                <w:sz w:val="20"/>
                <w:szCs w:val="20"/>
              </w:rPr>
              <w:t>Regulação pública</w:t>
            </w:r>
          </w:p>
          <w:p w14:paraId="12158B5A" w14:textId="77777777" w:rsidR="00707B4B" w:rsidRPr="00164626" w:rsidRDefault="00707B4B" w:rsidP="00447D1E">
            <w:pPr>
              <w:spacing w:line="240" w:lineRule="auto"/>
              <w:jc w:val="center"/>
              <w:rPr>
                <w:sz w:val="20"/>
                <w:szCs w:val="20"/>
              </w:rPr>
            </w:pPr>
            <w:r w:rsidRPr="00164626">
              <w:rPr>
                <w:sz w:val="20"/>
                <w:szCs w:val="20"/>
              </w:rPr>
              <w:t>Intersetorialidade</w:t>
            </w:r>
          </w:p>
          <w:p w14:paraId="5F8FAA60" w14:textId="77777777" w:rsidR="00707B4B" w:rsidRPr="00164626" w:rsidRDefault="00707B4B" w:rsidP="00447D1E">
            <w:pPr>
              <w:spacing w:line="240" w:lineRule="auto"/>
              <w:jc w:val="center"/>
              <w:rPr>
                <w:sz w:val="20"/>
                <w:szCs w:val="20"/>
              </w:rPr>
            </w:pPr>
            <w:r w:rsidRPr="00164626">
              <w:rPr>
                <w:sz w:val="20"/>
                <w:szCs w:val="20"/>
              </w:rPr>
              <w:t>Reparação ambiental</w:t>
            </w:r>
          </w:p>
          <w:p w14:paraId="258804EF" w14:textId="77777777" w:rsidR="00707B4B" w:rsidRPr="00164626" w:rsidRDefault="00707B4B" w:rsidP="00447D1E">
            <w:pPr>
              <w:spacing w:line="240" w:lineRule="auto"/>
              <w:ind w:left="-114" w:right="-109"/>
              <w:jc w:val="center"/>
              <w:rPr>
                <w:sz w:val="20"/>
                <w:szCs w:val="20"/>
              </w:rPr>
            </w:pPr>
            <w:r w:rsidRPr="00164626">
              <w:rPr>
                <w:sz w:val="20"/>
                <w:szCs w:val="20"/>
              </w:rPr>
              <w:t>Melhoria da qualidade da prestação dos serviços</w:t>
            </w:r>
          </w:p>
        </w:tc>
        <w:tc>
          <w:tcPr>
            <w:tcW w:w="595" w:type="pct"/>
            <w:vAlign w:val="center"/>
          </w:tcPr>
          <w:p w14:paraId="6E32196A" w14:textId="77777777" w:rsidR="00707B4B" w:rsidRPr="00164626" w:rsidRDefault="00707B4B" w:rsidP="00447D1E">
            <w:pPr>
              <w:spacing w:line="240" w:lineRule="auto"/>
              <w:jc w:val="center"/>
              <w:rPr>
                <w:sz w:val="20"/>
                <w:szCs w:val="20"/>
              </w:rPr>
            </w:pPr>
            <w:r w:rsidRPr="00164626">
              <w:rPr>
                <w:sz w:val="20"/>
                <w:szCs w:val="20"/>
              </w:rPr>
              <w:t>Todo o município</w:t>
            </w:r>
          </w:p>
        </w:tc>
        <w:tc>
          <w:tcPr>
            <w:tcW w:w="828" w:type="pct"/>
            <w:vAlign w:val="center"/>
          </w:tcPr>
          <w:p w14:paraId="1305FA7C" w14:textId="77777777" w:rsidR="00707B4B" w:rsidRPr="00164626" w:rsidRDefault="00707B4B" w:rsidP="00447D1E">
            <w:pPr>
              <w:spacing w:line="240" w:lineRule="auto"/>
              <w:jc w:val="center"/>
              <w:rPr>
                <w:sz w:val="20"/>
                <w:szCs w:val="20"/>
              </w:rPr>
            </w:pPr>
            <w:r w:rsidRPr="00164626">
              <w:rPr>
                <w:sz w:val="20"/>
                <w:szCs w:val="20"/>
              </w:rPr>
              <w:t>Secretaria Municipal de Meio Ambiente e Turismo</w:t>
            </w:r>
          </w:p>
        </w:tc>
      </w:tr>
      <w:tr w:rsidR="00707B4B" w:rsidRPr="00164626" w14:paraId="48E07064" w14:textId="77777777" w:rsidTr="00447D1E">
        <w:trPr>
          <w:gridAfter w:val="1"/>
          <w:wAfter w:w="3" w:type="pct"/>
          <w:trHeight w:val="20"/>
          <w:jc w:val="center"/>
        </w:trPr>
        <w:tc>
          <w:tcPr>
            <w:tcW w:w="497" w:type="pct"/>
            <w:vMerge/>
            <w:vAlign w:val="center"/>
          </w:tcPr>
          <w:p w14:paraId="7C5CB6B9" w14:textId="77777777" w:rsidR="00707B4B" w:rsidRPr="00164626" w:rsidRDefault="00707B4B" w:rsidP="00447D1E">
            <w:pPr>
              <w:spacing w:line="240" w:lineRule="auto"/>
              <w:jc w:val="center"/>
              <w:rPr>
                <w:sz w:val="20"/>
                <w:szCs w:val="20"/>
              </w:rPr>
            </w:pPr>
          </w:p>
        </w:tc>
        <w:tc>
          <w:tcPr>
            <w:tcW w:w="1338" w:type="pct"/>
            <w:vAlign w:val="center"/>
          </w:tcPr>
          <w:p w14:paraId="0BDAD9A9" w14:textId="77777777" w:rsidR="00707B4B" w:rsidRPr="00164626" w:rsidRDefault="00707B4B" w:rsidP="00447D1E">
            <w:pPr>
              <w:spacing w:line="240" w:lineRule="auto"/>
              <w:jc w:val="center"/>
              <w:rPr>
                <w:sz w:val="20"/>
                <w:szCs w:val="20"/>
              </w:rPr>
            </w:pPr>
            <w:r w:rsidRPr="00164626">
              <w:rPr>
                <w:rFonts w:cs="Arial"/>
                <w:sz w:val="20"/>
                <w:szCs w:val="20"/>
              </w:rPr>
              <w:t xml:space="preserve">Capacitação anual dos funcionários para o gerenciamento dos resíduos gerados </w:t>
            </w:r>
            <w:r w:rsidRPr="00164626">
              <w:rPr>
                <w:sz w:val="20"/>
                <w:szCs w:val="20"/>
              </w:rPr>
              <w:t>na Secretaria Municipal de Obras, Trânsito e Serviços Públicos</w:t>
            </w:r>
          </w:p>
        </w:tc>
        <w:tc>
          <w:tcPr>
            <w:tcW w:w="447" w:type="pct"/>
            <w:vAlign w:val="center"/>
          </w:tcPr>
          <w:p w14:paraId="65DCE502" w14:textId="77777777" w:rsidR="00707B4B" w:rsidRPr="00164626" w:rsidRDefault="00707B4B" w:rsidP="00447D1E">
            <w:pPr>
              <w:spacing w:line="240" w:lineRule="auto"/>
              <w:ind w:left="-20" w:right="-71"/>
              <w:jc w:val="center"/>
              <w:rPr>
                <w:sz w:val="20"/>
                <w:szCs w:val="20"/>
              </w:rPr>
            </w:pPr>
            <w:r w:rsidRPr="00164626">
              <w:rPr>
                <w:sz w:val="20"/>
                <w:szCs w:val="20"/>
              </w:rPr>
              <w:t>Ano 02 em diante</w:t>
            </w:r>
            <w:r w:rsidRPr="00164626">
              <w:rPr>
                <w:sz w:val="20"/>
                <w:szCs w:val="20"/>
                <w:vertAlign w:val="superscript"/>
              </w:rPr>
              <w:t>1</w:t>
            </w:r>
          </w:p>
        </w:tc>
        <w:tc>
          <w:tcPr>
            <w:tcW w:w="447" w:type="pct"/>
            <w:vAlign w:val="center"/>
          </w:tcPr>
          <w:p w14:paraId="664A7BE7" w14:textId="77777777" w:rsidR="00707B4B" w:rsidRPr="00164626" w:rsidRDefault="00707B4B" w:rsidP="00447D1E">
            <w:pPr>
              <w:spacing w:line="240" w:lineRule="auto"/>
              <w:jc w:val="center"/>
              <w:rPr>
                <w:rFonts w:cs="Arial"/>
                <w:sz w:val="20"/>
                <w:szCs w:val="20"/>
              </w:rPr>
            </w:pPr>
            <w:r w:rsidRPr="00164626">
              <w:rPr>
                <w:rFonts w:cs="Arial"/>
                <w:sz w:val="20"/>
                <w:szCs w:val="20"/>
              </w:rPr>
              <w:t>Institucional</w:t>
            </w:r>
          </w:p>
          <w:p w14:paraId="528048A0" w14:textId="77777777" w:rsidR="00707B4B" w:rsidRPr="00164626" w:rsidRDefault="00707B4B" w:rsidP="00447D1E">
            <w:pPr>
              <w:spacing w:line="240" w:lineRule="auto"/>
              <w:jc w:val="center"/>
              <w:rPr>
                <w:sz w:val="20"/>
                <w:szCs w:val="20"/>
              </w:rPr>
            </w:pPr>
            <w:r w:rsidRPr="00164626">
              <w:rPr>
                <w:rFonts w:cs="Arial"/>
                <w:sz w:val="20"/>
                <w:szCs w:val="20"/>
              </w:rPr>
              <w:t>Operacional</w:t>
            </w:r>
          </w:p>
        </w:tc>
        <w:tc>
          <w:tcPr>
            <w:tcW w:w="845" w:type="pct"/>
            <w:vAlign w:val="center"/>
          </w:tcPr>
          <w:p w14:paraId="1E6EF7B2" w14:textId="77777777" w:rsidR="00707B4B" w:rsidRPr="00164626" w:rsidRDefault="00707B4B" w:rsidP="00447D1E">
            <w:pPr>
              <w:spacing w:line="240" w:lineRule="auto"/>
              <w:jc w:val="center"/>
              <w:rPr>
                <w:sz w:val="20"/>
                <w:szCs w:val="20"/>
              </w:rPr>
            </w:pPr>
            <w:r w:rsidRPr="00164626">
              <w:rPr>
                <w:sz w:val="20"/>
                <w:szCs w:val="20"/>
              </w:rPr>
              <w:t>Intersetorialidade</w:t>
            </w:r>
          </w:p>
          <w:p w14:paraId="22212BC7" w14:textId="77777777" w:rsidR="00707B4B" w:rsidRPr="00164626" w:rsidRDefault="00707B4B" w:rsidP="00447D1E">
            <w:pPr>
              <w:spacing w:line="240" w:lineRule="auto"/>
              <w:ind w:left="-114" w:right="-109"/>
              <w:jc w:val="center"/>
              <w:rPr>
                <w:sz w:val="20"/>
                <w:szCs w:val="20"/>
              </w:rPr>
            </w:pPr>
            <w:r w:rsidRPr="00164626">
              <w:rPr>
                <w:rFonts w:cs="Arial"/>
                <w:sz w:val="20"/>
                <w:szCs w:val="20"/>
              </w:rPr>
              <w:t>Melhoria da qualidade da prestação dos serviços</w:t>
            </w:r>
          </w:p>
        </w:tc>
        <w:tc>
          <w:tcPr>
            <w:tcW w:w="595" w:type="pct"/>
            <w:vAlign w:val="center"/>
          </w:tcPr>
          <w:p w14:paraId="6D99290A" w14:textId="77777777" w:rsidR="00707B4B" w:rsidRPr="00164626" w:rsidRDefault="00707B4B" w:rsidP="00447D1E">
            <w:pPr>
              <w:spacing w:line="240" w:lineRule="auto"/>
              <w:jc w:val="center"/>
              <w:rPr>
                <w:sz w:val="20"/>
                <w:szCs w:val="20"/>
              </w:rPr>
            </w:pPr>
            <w:r w:rsidRPr="00164626">
              <w:rPr>
                <w:sz w:val="20"/>
                <w:szCs w:val="20"/>
              </w:rPr>
              <w:t>Área urbana e rural</w:t>
            </w:r>
          </w:p>
        </w:tc>
        <w:tc>
          <w:tcPr>
            <w:tcW w:w="828" w:type="pct"/>
            <w:vAlign w:val="center"/>
          </w:tcPr>
          <w:p w14:paraId="27C843DE" w14:textId="77777777" w:rsidR="00707B4B" w:rsidRPr="00164626" w:rsidRDefault="00707B4B" w:rsidP="00447D1E">
            <w:pPr>
              <w:spacing w:line="240" w:lineRule="auto"/>
              <w:jc w:val="center"/>
              <w:rPr>
                <w:sz w:val="20"/>
                <w:szCs w:val="20"/>
              </w:rPr>
            </w:pPr>
            <w:r w:rsidRPr="00164626">
              <w:rPr>
                <w:sz w:val="20"/>
                <w:szCs w:val="20"/>
              </w:rPr>
              <w:t>Secretaria Municipal de Meio Ambiente e Turismo</w:t>
            </w:r>
          </w:p>
        </w:tc>
      </w:tr>
      <w:tr w:rsidR="00707B4B" w:rsidRPr="00164626" w14:paraId="771238AF" w14:textId="77777777" w:rsidTr="00447D1E">
        <w:trPr>
          <w:gridAfter w:val="1"/>
          <w:wAfter w:w="3" w:type="pct"/>
          <w:trHeight w:val="924"/>
          <w:jc w:val="center"/>
        </w:trPr>
        <w:tc>
          <w:tcPr>
            <w:tcW w:w="497" w:type="pct"/>
            <w:vMerge/>
            <w:vAlign w:val="center"/>
          </w:tcPr>
          <w:p w14:paraId="654496E0" w14:textId="77777777" w:rsidR="00707B4B" w:rsidRPr="00164626" w:rsidRDefault="00707B4B" w:rsidP="00447D1E">
            <w:pPr>
              <w:spacing w:line="240" w:lineRule="auto"/>
              <w:jc w:val="center"/>
              <w:rPr>
                <w:sz w:val="20"/>
                <w:szCs w:val="20"/>
              </w:rPr>
            </w:pPr>
          </w:p>
        </w:tc>
        <w:tc>
          <w:tcPr>
            <w:tcW w:w="1338" w:type="pct"/>
            <w:vAlign w:val="center"/>
          </w:tcPr>
          <w:p w14:paraId="135CF475" w14:textId="77777777" w:rsidR="00707B4B" w:rsidRPr="00164626" w:rsidRDefault="00707B4B" w:rsidP="00447D1E">
            <w:pPr>
              <w:spacing w:line="240" w:lineRule="auto"/>
              <w:jc w:val="center"/>
              <w:rPr>
                <w:sz w:val="20"/>
                <w:szCs w:val="20"/>
              </w:rPr>
            </w:pPr>
            <w:r w:rsidRPr="00164626">
              <w:rPr>
                <w:sz w:val="20"/>
                <w:szCs w:val="20"/>
              </w:rPr>
              <w:t>Projeto e instalação de rampa de lavagem e caixa separadora de água e óleo na Secretaria Municipal de Obras, Trânsito e Serviços Públicos</w:t>
            </w:r>
          </w:p>
        </w:tc>
        <w:tc>
          <w:tcPr>
            <w:tcW w:w="447" w:type="pct"/>
            <w:vAlign w:val="center"/>
          </w:tcPr>
          <w:p w14:paraId="701AE140" w14:textId="77777777" w:rsidR="00707B4B" w:rsidRPr="00164626" w:rsidRDefault="00707B4B" w:rsidP="00447D1E">
            <w:pPr>
              <w:spacing w:line="240" w:lineRule="auto"/>
              <w:ind w:left="-20" w:right="-71"/>
              <w:jc w:val="center"/>
              <w:rPr>
                <w:sz w:val="20"/>
                <w:szCs w:val="20"/>
              </w:rPr>
            </w:pPr>
            <w:r w:rsidRPr="00164626">
              <w:rPr>
                <w:sz w:val="20"/>
                <w:szCs w:val="20"/>
              </w:rPr>
              <w:t>Até o ano 05</w:t>
            </w:r>
            <w:r w:rsidRPr="00164626">
              <w:rPr>
                <w:sz w:val="20"/>
                <w:szCs w:val="20"/>
                <w:vertAlign w:val="superscript"/>
              </w:rPr>
              <w:t>2</w:t>
            </w:r>
          </w:p>
        </w:tc>
        <w:tc>
          <w:tcPr>
            <w:tcW w:w="447" w:type="pct"/>
            <w:vAlign w:val="center"/>
          </w:tcPr>
          <w:p w14:paraId="52404FA8" w14:textId="77777777" w:rsidR="00707B4B" w:rsidRPr="00164626" w:rsidRDefault="00707B4B" w:rsidP="00447D1E">
            <w:pPr>
              <w:spacing w:line="240" w:lineRule="auto"/>
              <w:jc w:val="center"/>
              <w:rPr>
                <w:sz w:val="20"/>
                <w:szCs w:val="20"/>
              </w:rPr>
            </w:pPr>
            <w:r w:rsidRPr="00164626">
              <w:rPr>
                <w:sz w:val="20"/>
                <w:szCs w:val="20"/>
              </w:rPr>
              <w:t>Institucional</w:t>
            </w:r>
          </w:p>
          <w:p w14:paraId="083CC02B" w14:textId="77777777" w:rsidR="00707B4B" w:rsidRPr="00164626" w:rsidRDefault="00707B4B" w:rsidP="00447D1E">
            <w:pPr>
              <w:spacing w:line="240" w:lineRule="auto"/>
              <w:jc w:val="center"/>
              <w:rPr>
                <w:sz w:val="20"/>
                <w:szCs w:val="20"/>
              </w:rPr>
            </w:pPr>
            <w:r w:rsidRPr="00164626">
              <w:rPr>
                <w:sz w:val="20"/>
                <w:szCs w:val="20"/>
              </w:rPr>
              <w:t>Ambiental</w:t>
            </w:r>
          </w:p>
          <w:p w14:paraId="1DA4E6D3" w14:textId="77777777" w:rsidR="00707B4B" w:rsidRPr="00164626" w:rsidRDefault="00707B4B" w:rsidP="00447D1E">
            <w:pPr>
              <w:spacing w:line="240" w:lineRule="auto"/>
              <w:jc w:val="center"/>
              <w:rPr>
                <w:sz w:val="20"/>
                <w:szCs w:val="20"/>
              </w:rPr>
            </w:pPr>
            <w:r w:rsidRPr="00164626">
              <w:rPr>
                <w:sz w:val="20"/>
                <w:szCs w:val="20"/>
              </w:rPr>
              <w:t>Operacional</w:t>
            </w:r>
          </w:p>
        </w:tc>
        <w:tc>
          <w:tcPr>
            <w:tcW w:w="845" w:type="pct"/>
            <w:vAlign w:val="center"/>
          </w:tcPr>
          <w:p w14:paraId="5A37DEC7" w14:textId="77777777" w:rsidR="00707B4B" w:rsidRPr="00164626" w:rsidRDefault="00707B4B" w:rsidP="00447D1E">
            <w:pPr>
              <w:spacing w:line="240" w:lineRule="auto"/>
              <w:jc w:val="center"/>
              <w:rPr>
                <w:sz w:val="20"/>
                <w:szCs w:val="20"/>
              </w:rPr>
            </w:pPr>
            <w:r w:rsidRPr="00164626">
              <w:rPr>
                <w:sz w:val="20"/>
                <w:szCs w:val="20"/>
              </w:rPr>
              <w:t>Integralidade</w:t>
            </w:r>
          </w:p>
          <w:p w14:paraId="2C6A65FD" w14:textId="77777777" w:rsidR="00707B4B" w:rsidRPr="00164626" w:rsidRDefault="00707B4B" w:rsidP="00447D1E">
            <w:pPr>
              <w:spacing w:line="240" w:lineRule="auto"/>
              <w:jc w:val="center"/>
              <w:rPr>
                <w:sz w:val="20"/>
                <w:szCs w:val="20"/>
              </w:rPr>
            </w:pPr>
            <w:r w:rsidRPr="00164626">
              <w:rPr>
                <w:sz w:val="20"/>
                <w:szCs w:val="20"/>
              </w:rPr>
              <w:t>Reparação ambiental</w:t>
            </w:r>
          </w:p>
          <w:p w14:paraId="08D771C1" w14:textId="77777777" w:rsidR="00707B4B" w:rsidRPr="00164626" w:rsidRDefault="00707B4B" w:rsidP="00447D1E">
            <w:pPr>
              <w:spacing w:line="240" w:lineRule="auto"/>
              <w:jc w:val="center"/>
              <w:rPr>
                <w:sz w:val="20"/>
                <w:szCs w:val="20"/>
              </w:rPr>
            </w:pPr>
            <w:r w:rsidRPr="00164626">
              <w:rPr>
                <w:sz w:val="20"/>
                <w:szCs w:val="20"/>
              </w:rPr>
              <w:t>Intersetorialidade</w:t>
            </w:r>
          </w:p>
          <w:p w14:paraId="4C33C098" w14:textId="77777777" w:rsidR="00707B4B" w:rsidRPr="00164626" w:rsidRDefault="00707B4B" w:rsidP="00447D1E">
            <w:pPr>
              <w:spacing w:line="240" w:lineRule="auto"/>
              <w:jc w:val="center"/>
              <w:rPr>
                <w:sz w:val="20"/>
                <w:szCs w:val="20"/>
              </w:rPr>
            </w:pPr>
            <w:r w:rsidRPr="00164626">
              <w:rPr>
                <w:sz w:val="20"/>
                <w:szCs w:val="20"/>
              </w:rPr>
              <w:t>Melhoria da qualidade da prestação dos serviços</w:t>
            </w:r>
          </w:p>
        </w:tc>
        <w:tc>
          <w:tcPr>
            <w:tcW w:w="595" w:type="pct"/>
            <w:vAlign w:val="center"/>
          </w:tcPr>
          <w:p w14:paraId="78706BFF" w14:textId="77777777" w:rsidR="00707B4B" w:rsidRPr="00164626" w:rsidRDefault="00707B4B" w:rsidP="00447D1E">
            <w:pPr>
              <w:spacing w:line="240" w:lineRule="auto"/>
              <w:jc w:val="center"/>
              <w:rPr>
                <w:sz w:val="20"/>
                <w:szCs w:val="20"/>
              </w:rPr>
            </w:pPr>
            <w:r w:rsidRPr="00164626">
              <w:rPr>
                <w:sz w:val="20"/>
                <w:szCs w:val="20"/>
              </w:rPr>
              <w:t>Todo o município</w:t>
            </w:r>
          </w:p>
        </w:tc>
        <w:tc>
          <w:tcPr>
            <w:tcW w:w="828" w:type="pct"/>
            <w:vAlign w:val="center"/>
          </w:tcPr>
          <w:p w14:paraId="0BEBFB3E" w14:textId="77777777" w:rsidR="00707B4B" w:rsidRPr="00164626" w:rsidRDefault="00707B4B" w:rsidP="00447D1E">
            <w:pPr>
              <w:spacing w:line="240" w:lineRule="auto"/>
              <w:jc w:val="center"/>
              <w:rPr>
                <w:sz w:val="20"/>
                <w:szCs w:val="20"/>
              </w:rPr>
            </w:pPr>
            <w:r w:rsidRPr="00164626">
              <w:rPr>
                <w:color w:val="000000" w:themeColor="text1"/>
                <w:sz w:val="20"/>
                <w:szCs w:val="20"/>
              </w:rPr>
              <w:t xml:space="preserve">Secretaria Municipal de Obras, Trânsito e Serviços Públicos; </w:t>
            </w:r>
            <w:r w:rsidRPr="00164626">
              <w:rPr>
                <w:sz w:val="20"/>
                <w:szCs w:val="20"/>
              </w:rPr>
              <w:t>Secretaria Municipal de Meio Ambiente e Turismo</w:t>
            </w:r>
          </w:p>
        </w:tc>
      </w:tr>
      <w:tr w:rsidR="00707B4B" w:rsidRPr="00164626" w14:paraId="31830159" w14:textId="77777777" w:rsidTr="00447D1E">
        <w:trPr>
          <w:gridAfter w:val="1"/>
          <w:wAfter w:w="3" w:type="pct"/>
          <w:trHeight w:val="20"/>
          <w:jc w:val="center"/>
        </w:trPr>
        <w:tc>
          <w:tcPr>
            <w:tcW w:w="497" w:type="pct"/>
            <w:vMerge/>
            <w:vAlign w:val="center"/>
          </w:tcPr>
          <w:p w14:paraId="11159680" w14:textId="77777777" w:rsidR="00707B4B" w:rsidRPr="00164626" w:rsidRDefault="00707B4B" w:rsidP="00447D1E">
            <w:pPr>
              <w:spacing w:line="240" w:lineRule="auto"/>
              <w:jc w:val="center"/>
              <w:rPr>
                <w:sz w:val="20"/>
                <w:szCs w:val="20"/>
              </w:rPr>
            </w:pPr>
          </w:p>
        </w:tc>
        <w:tc>
          <w:tcPr>
            <w:tcW w:w="1338" w:type="pct"/>
            <w:vAlign w:val="center"/>
          </w:tcPr>
          <w:p w14:paraId="043B68F9" w14:textId="77777777" w:rsidR="00707B4B" w:rsidRPr="00164626" w:rsidRDefault="00707B4B" w:rsidP="00447D1E">
            <w:pPr>
              <w:spacing w:line="240" w:lineRule="auto"/>
              <w:jc w:val="center"/>
              <w:rPr>
                <w:sz w:val="20"/>
                <w:szCs w:val="20"/>
              </w:rPr>
            </w:pPr>
            <w:r w:rsidRPr="00164626">
              <w:rPr>
                <w:sz w:val="20"/>
                <w:szCs w:val="20"/>
              </w:rPr>
              <w:t>Adequação e licenciamento do veículo da Secretaria Municipal de Obras, Trânsito e Serviços Públicos para transporte de diesel para os veículos da área rural</w:t>
            </w:r>
          </w:p>
        </w:tc>
        <w:tc>
          <w:tcPr>
            <w:tcW w:w="447" w:type="pct"/>
            <w:vAlign w:val="center"/>
          </w:tcPr>
          <w:p w14:paraId="7636BBF8" w14:textId="77777777" w:rsidR="00707B4B" w:rsidRPr="00164626" w:rsidRDefault="00707B4B" w:rsidP="00447D1E">
            <w:pPr>
              <w:spacing w:line="240" w:lineRule="auto"/>
              <w:ind w:left="-20" w:right="-71"/>
              <w:jc w:val="center"/>
              <w:rPr>
                <w:sz w:val="20"/>
                <w:szCs w:val="20"/>
              </w:rPr>
            </w:pPr>
            <w:r w:rsidRPr="00164626">
              <w:rPr>
                <w:sz w:val="20"/>
                <w:szCs w:val="20"/>
              </w:rPr>
              <w:t>Ano 12</w:t>
            </w:r>
          </w:p>
        </w:tc>
        <w:tc>
          <w:tcPr>
            <w:tcW w:w="447" w:type="pct"/>
            <w:vAlign w:val="center"/>
          </w:tcPr>
          <w:p w14:paraId="2CD61D0B" w14:textId="77777777" w:rsidR="00707B4B" w:rsidRPr="00164626" w:rsidRDefault="00707B4B" w:rsidP="00447D1E">
            <w:pPr>
              <w:spacing w:line="240" w:lineRule="auto"/>
              <w:jc w:val="center"/>
              <w:rPr>
                <w:sz w:val="20"/>
                <w:szCs w:val="20"/>
              </w:rPr>
            </w:pPr>
            <w:r w:rsidRPr="00164626">
              <w:rPr>
                <w:sz w:val="20"/>
                <w:szCs w:val="20"/>
              </w:rPr>
              <w:t>Institucional</w:t>
            </w:r>
          </w:p>
          <w:p w14:paraId="2D2503E4" w14:textId="77777777" w:rsidR="00707B4B" w:rsidRPr="00164626" w:rsidRDefault="00707B4B" w:rsidP="00447D1E">
            <w:pPr>
              <w:spacing w:line="240" w:lineRule="auto"/>
              <w:jc w:val="center"/>
              <w:rPr>
                <w:sz w:val="20"/>
                <w:szCs w:val="20"/>
              </w:rPr>
            </w:pPr>
            <w:r w:rsidRPr="00164626">
              <w:rPr>
                <w:sz w:val="20"/>
                <w:szCs w:val="20"/>
              </w:rPr>
              <w:t>Ambiental</w:t>
            </w:r>
          </w:p>
          <w:p w14:paraId="001313F4" w14:textId="77777777" w:rsidR="00707B4B" w:rsidRPr="00164626" w:rsidRDefault="00707B4B" w:rsidP="00447D1E">
            <w:pPr>
              <w:spacing w:line="240" w:lineRule="auto"/>
              <w:jc w:val="center"/>
              <w:rPr>
                <w:sz w:val="20"/>
                <w:szCs w:val="20"/>
              </w:rPr>
            </w:pPr>
            <w:r w:rsidRPr="00164626">
              <w:rPr>
                <w:sz w:val="20"/>
                <w:szCs w:val="20"/>
              </w:rPr>
              <w:t>Operacional</w:t>
            </w:r>
          </w:p>
        </w:tc>
        <w:tc>
          <w:tcPr>
            <w:tcW w:w="845" w:type="pct"/>
            <w:vAlign w:val="center"/>
          </w:tcPr>
          <w:p w14:paraId="76F12E1C" w14:textId="77777777" w:rsidR="00707B4B" w:rsidRPr="00164626" w:rsidRDefault="00707B4B" w:rsidP="00447D1E">
            <w:pPr>
              <w:spacing w:line="240" w:lineRule="auto"/>
              <w:jc w:val="center"/>
              <w:rPr>
                <w:sz w:val="20"/>
                <w:szCs w:val="20"/>
              </w:rPr>
            </w:pPr>
            <w:r w:rsidRPr="00164626">
              <w:rPr>
                <w:sz w:val="20"/>
                <w:szCs w:val="20"/>
              </w:rPr>
              <w:t>Intersetorialidade</w:t>
            </w:r>
          </w:p>
          <w:p w14:paraId="1D82EA67" w14:textId="77777777" w:rsidR="00707B4B" w:rsidRPr="00164626" w:rsidRDefault="00707B4B" w:rsidP="00447D1E">
            <w:pPr>
              <w:spacing w:line="240" w:lineRule="auto"/>
              <w:jc w:val="center"/>
              <w:rPr>
                <w:sz w:val="20"/>
                <w:szCs w:val="20"/>
              </w:rPr>
            </w:pPr>
            <w:r w:rsidRPr="00164626">
              <w:rPr>
                <w:sz w:val="20"/>
                <w:szCs w:val="20"/>
              </w:rPr>
              <w:t>Reparação ambiental</w:t>
            </w:r>
          </w:p>
          <w:p w14:paraId="426726D8" w14:textId="77777777" w:rsidR="00707B4B" w:rsidRPr="00164626" w:rsidRDefault="00707B4B" w:rsidP="00447D1E">
            <w:pPr>
              <w:spacing w:line="240" w:lineRule="auto"/>
              <w:jc w:val="center"/>
              <w:rPr>
                <w:sz w:val="20"/>
                <w:szCs w:val="20"/>
              </w:rPr>
            </w:pPr>
            <w:r w:rsidRPr="00164626">
              <w:rPr>
                <w:sz w:val="20"/>
                <w:szCs w:val="20"/>
              </w:rPr>
              <w:t>Melhoria da qualidade da prestação dos serviços</w:t>
            </w:r>
          </w:p>
        </w:tc>
        <w:tc>
          <w:tcPr>
            <w:tcW w:w="595" w:type="pct"/>
            <w:vAlign w:val="center"/>
          </w:tcPr>
          <w:p w14:paraId="0A49F381" w14:textId="77777777" w:rsidR="00707B4B" w:rsidRPr="00164626" w:rsidRDefault="00707B4B" w:rsidP="00447D1E">
            <w:pPr>
              <w:spacing w:line="240" w:lineRule="auto"/>
              <w:jc w:val="center"/>
              <w:rPr>
                <w:sz w:val="20"/>
                <w:szCs w:val="20"/>
              </w:rPr>
            </w:pPr>
            <w:r w:rsidRPr="00164626">
              <w:rPr>
                <w:sz w:val="20"/>
                <w:szCs w:val="20"/>
              </w:rPr>
              <w:t>Todo o município</w:t>
            </w:r>
          </w:p>
        </w:tc>
        <w:tc>
          <w:tcPr>
            <w:tcW w:w="828" w:type="pct"/>
            <w:vAlign w:val="center"/>
          </w:tcPr>
          <w:p w14:paraId="520F56D5" w14:textId="77777777" w:rsidR="00707B4B" w:rsidRPr="00164626" w:rsidRDefault="00707B4B" w:rsidP="00447D1E">
            <w:pPr>
              <w:spacing w:line="240" w:lineRule="auto"/>
              <w:jc w:val="center"/>
              <w:rPr>
                <w:sz w:val="20"/>
                <w:szCs w:val="20"/>
              </w:rPr>
            </w:pPr>
            <w:r w:rsidRPr="00164626">
              <w:rPr>
                <w:color w:val="000000" w:themeColor="text1"/>
                <w:sz w:val="20"/>
                <w:szCs w:val="20"/>
              </w:rPr>
              <w:t>Secretaria Municipal de Obras, Trânsito e Serviços Públicos</w:t>
            </w:r>
          </w:p>
        </w:tc>
      </w:tr>
    </w:tbl>
    <w:p w14:paraId="09D77041" w14:textId="77777777" w:rsidR="00707B4B" w:rsidRPr="00164626" w:rsidRDefault="00707B4B" w:rsidP="00707B4B">
      <w:pPr>
        <w:pStyle w:val="FONTE"/>
        <w:spacing w:after="0" w:line="240" w:lineRule="auto"/>
        <w:jc w:val="both"/>
        <w:rPr>
          <w:vertAlign w:val="superscript"/>
        </w:rPr>
      </w:pPr>
      <w:r w:rsidRPr="00164626">
        <w:rPr>
          <w:vertAlign w:val="superscript"/>
        </w:rPr>
        <w:t>1</w:t>
      </w:r>
      <w:r w:rsidRPr="00164626">
        <w:t>Prazo de execução da ação não corresponde aos critérios de hierarquização, já que a ação deve ser executada após a elaboração do PGRS.</w:t>
      </w:r>
    </w:p>
    <w:p w14:paraId="28FA1494" w14:textId="77777777" w:rsidR="00707B4B" w:rsidRPr="00164626" w:rsidRDefault="00707B4B" w:rsidP="00707B4B">
      <w:pPr>
        <w:pStyle w:val="FONTE"/>
        <w:spacing w:after="0" w:line="240" w:lineRule="auto"/>
        <w:jc w:val="both"/>
      </w:pPr>
      <w:r w:rsidRPr="00164626">
        <w:rPr>
          <w:vertAlign w:val="superscript"/>
        </w:rPr>
        <w:t>2</w:t>
      </w:r>
      <w:r w:rsidRPr="00164626">
        <w:t>Prazo de execução da ação não corresponde aos critérios de hierarquização, já que a ação tem maior prioridade pois, caso contrário, pode causar impactos ambientais.</w:t>
      </w:r>
      <w:r w:rsidRPr="00164626">
        <w:rPr>
          <w:vertAlign w:val="superscript"/>
        </w:rPr>
        <w:t xml:space="preserve"> </w:t>
      </w:r>
    </w:p>
    <w:p w14:paraId="1CF436A1" w14:textId="77777777" w:rsidR="00707B4B" w:rsidRPr="00164626" w:rsidRDefault="00707B4B" w:rsidP="00707B4B">
      <w:pPr>
        <w:pStyle w:val="FONTE"/>
      </w:pPr>
      <w:r w:rsidRPr="00164626">
        <w:t>Fonte: Empresa Executora (2020).</w:t>
      </w:r>
    </w:p>
    <w:p w14:paraId="5FE06F31" w14:textId="77777777" w:rsidR="00707B4B" w:rsidRPr="00164626" w:rsidRDefault="00707B4B" w:rsidP="00707B4B">
      <w:pPr>
        <w:sectPr w:rsidR="00707B4B" w:rsidRPr="00164626" w:rsidSect="00045F2D">
          <w:pgSz w:w="16840" w:h="11900" w:orient="landscape" w:code="9"/>
          <w:pgMar w:top="1418" w:right="1134" w:bottom="1134" w:left="1134" w:header="284" w:footer="164" w:gutter="0"/>
          <w:cols w:space="708"/>
          <w:docGrid w:linePitch="400"/>
        </w:sectPr>
      </w:pPr>
    </w:p>
    <w:p w14:paraId="40168730" w14:textId="77777777" w:rsidR="00707B4B" w:rsidRPr="00164626" w:rsidRDefault="00707B4B" w:rsidP="00707B4B">
      <w:pPr>
        <w:pStyle w:val="Ttulo5"/>
      </w:pPr>
      <w:bookmarkStart w:id="486" w:name="_Toc45109337"/>
      <w:r w:rsidRPr="00164626">
        <w:t>2.5.5.11.1 Meta 01 - Gestão dos resíduos perigosos</w:t>
      </w:r>
      <w:bookmarkEnd w:id="486"/>
    </w:p>
    <w:p w14:paraId="3B4D14DA" w14:textId="77777777" w:rsidR="00707B4B" w:rsidRPr="00164626" w:rsidRDefault="00707B4B" w:rsidP="00707B4B">
      <w:pPr>
        <w:autoSpaceDE w:val="0"/>
        <w:autoSpaceDN w:val="0"/>
        <w:adjustRightInd w:val="0"/>
        <w:ind w:firstLine="709"/>
        <w:rPr>
          <w:rFonts w:cs="Arial"/>
          <w:highlight w:val="yellow"/>
        </w:rPr>
      </w:pPr>
      <w:r w:rsidRPr="00164626">
        <w:rPr>
          <w:rFonts w:cs="Arial"/>
        </w:rPr>
        <w:t xml:space="preserve">O município deve exigir o licenciamento ambiental dos empreendimentos geradores de resíduos perigosos, nos casos cabíveis conforme a Resolução CONSEMA 372/2018, </w:t>
      </w:r>
      <w:r w:rsidRPr="00164626">
        <w:t xml:space="preserve">bem como exigir o Plano de Gerenciamento de Resíduos Sólidos (PGRS), contendo a segregação, o acondicionamento e a destinação final destes produtos e de suas embalagens, para garantir a gestão adequada destes resíduos. Ainda, </w:t>
      </w:r>
      <w:r w:rsidRPr="00164626">
        <w:rPr>
          <w:rFonts w:cs="Arial"/>
        </w:rPr>
        <w:t xml:space="preserve">estas atividades devem ser fiscalizadas a partir do fiscal municipal e da Secretaria Municipal de Meio Ambiente e Turismo, em relação ao acondicionamento, armazenamento dos resíduos e destinação final adequada, de acordo com as legislações ambientais vigentes. </w:t>
      </w:r>
    </w:p>
    <w:p w14:paraId="1725D5ED" w14:textId="77777777" w:rsidR="00707B4B" w:rsidRPr="00164626" w:rsidRDefault="00707B4B" w:rsidP="00707B4B">
      <w:pPr>
        <w:pStyle w:val="Default"/>
        <w:spacing w:line="360" w:lineRule="auto"/>
        <w:ind w:firstLine="709"/>
        <w:jc w:val="both"/>
        <w:rPr>
          <w:rFonts w:ascii="Source Sans Pro" w:hAnsi="Source Sans Pro"/>
          <w:color w:val="auto"/>
        </w:rPr>
      </w:pPr>
      <w:r w:rsidRPr="00164626">
        <w:rPr>
          <w:rFonts w:ascii="Source Sans Pro" w:hAnsi="Source Sans Pro"/>
          <w:color w:val="auto"/>
        </w:rPr>
        <w:t>Ainda, deve ser feito o licenciamento ambiental, a elaboração e a implementação do Plano de Gerenciamento de Resíduos Sólidos da Secretaria Municipal de Obras, Trânsito e Serviços Públicos, sendo que os resíduos apresentados no Diagnóstico devem ser segregados de acordo com a sua tipologia, acondicionados e armazenados em local adequado, identificados para que não sejam misturados e destinados adequadamente. Para isso, o município deve contratar um Engenheiro Sanitarista e Ambiental terceirizado, a fim de promover o gerenciamento adequado dos resíduos gerados.</w:t>
      </w:r>
    </w:p>
    <w:p w14:paraId="218C99B3" w14:textId="77777777" w:rsidR="00707B4B" w:rsidRPr="00164626" w:rsidRDefault="00707B4B" w:rsidP="00707B4B">
      <w:pPr>
        <w:pStyle w:val="Default"/>
        <w:spacing w:line="360" w:lineRule="auto"/>
        <w:ind w:firstLine="709"/>
        <w:jc w:val="both"/>
        <w:rPr>
          <w:rFonts w:ascii="Source Sans Pro" w:hAnsi="Source Sans Pro"/>
          <w:color w:val="auto"/>
        </w:rPr>
      </w:pPr>
      <w:r w:rsidRPr="00164626">
        <w:rPr>
          <w:rFonts w:ascii="Source Sans Pro" w:hAnsi="Source Sans Pro"/>
        </w:rPr>
        <w:t>Além disso, com a implantação do PGRS, deve haver dois treinamentos anuais de todos os envolvidos no manejo dos resíduos gerados na Secretaria, sendo um a cada semestre, a fim de promover a execução do PGRS de forma adequada. Para isso, o município deve contratar um Engenheiro Sanitarista e Ambiental terceirizado para capacitar uma equipe técnica da Secretaria, de modo que esta realize os treinamentos nos anos subsequentes, de forma a reduzir custos.</w:t>
      </w:r>
    </w:p>
    <w:p w14:paraId="29F12F23" w14:textId="77777777" w:rsidR="00707B4B" w:rsidRPr="00164626" w:rsidRDefault="00707B4B" w:rsidP="00707B4B">
      <w:pPr>
        <w:pStyle w:val="Default"/>
        <w:spacing w:line="360" w:lineRule="auto"/>
        <w:ind w:firstLine="709"/>
        <w:jc w:val="both"/>
        <w:rPr>
          <w:rFonts w:ascii="Source Sans Pro" w:hAnsi="Source Sans Pro"/>
          <w:color w:val="auto"/>
        </w:rPr>
      </w:pPr>
      <w:r w:rsidRPr="00164626">
        <w:rPr>
          <w:rFonts w:ascii="Source Sans Pro" w:hAnsi="Source Sans Pro"/>
          <w:color w:val="auto"/>
        </w:rPr>
        <w:t>O local da Secretaria deve dispor de rampa de lavagem para a limpeza dos veículos, bem como de caixa separadora de água e óleo, visto que a existente não está adequada e os funcionários lavam as mãos contaminadas com óleo após a realização de manutenção nos veículos e equipamentos. Para o projeto da rampa de lavagem não há a necessidade de contratação de terceiros, visto que o corpo técnico do município pode elaborar. Assim, será necessário adquirir a caixa separadora pré-moldada e os materiais para a construção da rampa de lavagem, bem como a contratação de mão de obra.</w:t>
      </w:r>
    </w:p>
    <w:p w14:paraId="24AA13A7" w14:textId="77777777" w:rsidR="00707B4B" w:rsidRPr="00164626" w:rsidRDefault="00707B4B" w:rsidP="00707B4B">
      <w:pPr>
        <w:pStyle w:val="Default"/>
        <w:spacing w:line="360" w:lineRule="auto"/>
        <w:ind w:firstLine="709"/>
        <w:jc w:val="both"/>
        <w:rPr>
          <w:rFonts w:ascii="Source Sans Pro" w:hAnsi="Source Sans Pro"/>
          <w:color w:val="auto"/>
        </w:rPr>
      </w:pPr>
      <w:r w:rsidRPr="00164626">
        <w:rPr>
          <w:rFonts w:ascii="Source Sans Pro" w:hAnsi="Source Sans Pro"/>
          <w:color w:val="auto"/>
        </w:rPr>
        <w:t xml:space="preserve">Também deve ser feita a adequação e o licenciamento ambiental do veículo da Secretaria utilizado para o transporte de diesel para abastecer os veículos nas localidades da área rural do município, de modo que este esteja adequado para o transporte de combustível conforme a legislação vigente. </w:t>
      </w:r>
    </w:p>
    <w:p w14:paraId="2BC0C184" w14:textId="41B9F0CA" w:rsidR="00707B4B" w:rsidRPr="00164626" w:rsidRDefault="00707B4B" w:rsidP="00707B4B">
      <w:pPr>
        <w:autoSpaceDE w:val="0"/>
        <w:autoSpaceDN w:val="0"/>
        <w:adjustRightInd w:val="0"/>
        <w:spacing w:after="240"/>
        <w:ind w:firstLine="708"/>
        <w:rPr>
          <w:rFonts w:cs="Arial"/>
        </w:rPr>
      </w:pPr>
      <w:r w:rsidRPr="00164626">
        <w:rPr>
          <w:rFonts w:cs="Arial"/>
        </w:rPr>
        <w:t>Assim, a Tabela 1</w:t>
      </w:r>
      <w:r w:rsidR="00E94BCF" w:rsidRPr="00164626">
        <w:rPr>
          <w:rFonts w:cs="Arial"/>
        </w:rPr>
        <w:t>10</w:t>
      </w:r>
      <w:r w:rsidRPr="00164626">
        <w:rPr>
          <w:rFonts w:cs="Arial"/>
        </w:rPr>
        <w:t xml:space="preserve"> demostra a meta para a gestão dos resíduos perigosos, e seu respectivo indicador.</w:t>
      </w:r>
    </w:p>
    <w:p w14:paraId="1CCCA23F" w14:textId="11890897" w:rsidR="00707B4B" w:rsidRPr="00164626" w:rsidRDefault="00707B4B" w:rsidP="00707B4B">
      <w:pPr>
        <w:pStyle w:val="Tabela"/>
      </w:pPr>
      <w:bookmarkStart w:id="487" w:name="_Toc45109480"/>
      <w:r w:rsidRPr="00164626">
        <w:rPr>
          <w:rStyle w:val="TabelaChar"/>
        </w:rPr>
        <w:t xml:space="preserve">Tabela </w:t>
      </w:r>
      <w:r w:rsidRPr="00164626">
        <w:rPr>
          <w:rStyle w:val="TabelaChar"/>
        </w:rPr>
        <w:fldChar w:fldCharType="begin"/>
      </w:r>
      <w:r w:rsidRPr="00164626">
        <w:rPr>
          <w:rStyle w:val="TabelaChar"/>
        </w:rPr>
        <w:instrText xml:space="preserve"> SEQ Tabela \* ARABIC </w:instrText>
      </w:r>
      <w:r w:rsidRPr="00164626">
        <w:rPr>
          <w:rStyle w:val="TabelaChar"/>
        </w:rPr>
        <w:fldChar w:fldCharType="separate"/>
      </w:r>
      <w:r w:rsidR="00C635C4">
        <w:rPr>
          <w:rStyle w:val="TabelaChar"/>
          <w:noProof/>
        </w:rPr>
        <w:t>110</w:t>
      </w:r>
      <w:r w:rsidRPr="00164626">
        <w:rPr>
          <w:rStyle w:val="TabelaChar"/>
        </w:rPr>
        <w:fldChar w:fldCharType="end"/>
      </w:r>
      <w:r w:rsidRPr="00164626">
        <w:t xml:space="preserve"> – Indicador para a meta de gestão dos resíduos perigosos</w:t>
      </w:r>
      <w:bookmarkEnd w:id="487"/>
    </w:p>
    <w:tbl>
      <w:tblPr>
        <w:tblStyle w:val="Tabelacomgrade"/>
        <w:tblW w:w="0" w:type="auto"/>
        <w:tblLook w:val="04A0" w:firstRow="1" w:lastRow="0" w:firstColumn="1" w:lastColumn="0" w:noHBand="0" w:noVBand="1"/>
      </w:tblPr>
      <w:tblGrid>
        <w:gridCol w:w="2405"/>
        <w:gridCol w:w="2693"/>
        <w:gridCol w:w="4240"/>
      </w:tblGrid>
      <w:tr w:rsidR="00707B4B" w:rsidRPr="00164626" w14:paraId="6DBF37D7" w14:textId="77777777" w:rsidTr="00447D1E">
        <w:trPr>
          <w:trHeight w:val="170"/>
        </w:trPr>
        <w:tc>
          <w:tcPr>
            <w:tcW w:w="2405" w:type="dxa"/>
            <w:vAlign w:val="center"/>
          </w:tcPr>
          <w:p w14:paraId="717914B0" w14:textId="77777777" w:rsidR="00707B4B" w:rsidRPr="00164626" w:rsidRDefault="00707B4B" w:rsidP="00447D1E">
            <w:pPr>
              <w:pStyle w:val="FONTE"/>
              <w:spacing w:after="0" w:line="240" w:lineRule="auto"/>
              <w:rPr>
                <w:rFonts w:eastAsia="Arial"/>
                <w:b/>
                <w:bCs/>
              </w:rPr>
            </w:pPr>
            <w:r w:rsidRPr="00164626">
              <w:rPr>
                <w:rFonts w:eastAsia="Arial"/>
                <w:b/>
                <w:bCs/>
              </w:rPr>
              <w:t>Meta</w:t>
            </w:r>
          </w:p>
        </w:tc>
        <w:tc>
          <w:tcPr>
            <w:tcW w:w="2693" w:type="dxa"/>
            <w:vAlign w:val="center"/>
          </w:tcPr>
          <w:p w14:paraId="4D1BA0EB" w14:textId="77777777" w:rsidR="00707B4B" w:rsidRPr="00164626" w:rsidRDefault="00707B4B" w:rsidP="00447D1E">
            <w:pPr>
              <w:pStyle w:val="FONTE"/>
              <w:spacing w:after="0" w:line="240" w:lineRule="auto"/>
              <w:rPr>
                <w:rFonts w:eastAsia="Arial"/>
                <w:b/>
                <w:bCs/>
              </w:rPr>
            </w:pPr>
            <w:r w:rsidRPr="00164626">
              <w:rPr>
                <w:rFonts w:eastAsia="Arial"/>
                <w:b/>
                <w:bCs/>
              </w:rPr>
              <w:t>Indicador</w:t>
            </w:r>
          </w:p>
        </w:tc>
        <w:tc>
          <w:tcPr>
            <w:tcW w:w="4240" w:type="dxa"/>
            <w:vAlign w:val="center"/>
          </w:tcPr>
          <w:p w14:paraId="37F93050" w14:textId="77777777" w:rsidR="00707B4B" w:rsidRPr="00164626" w:rsidRDefault="00707B4B" w:rsidP="00447D1E">
            <w:pPr>
              <w:pStyle w:val="FONTE"/>
              <w:spacing w:after="0" w:line="240" w:lineRule="auto"/>
              <w:rPr>
                <w:rFonts w:eastAsia="Arial"/>
                <w:b/>
                <w:bCs/>
              </w:rPr>
            </w:pPr>
            <w:r w:rsidRPr="00164626">
              <w:rPr>
                <w:rFonts w:eastAsia="Arial"/>
                <w:b/>
                <w:bCs/>
              </w:rPr>
              <w:t>Medida do indicador</w:t>
            </w:r>
          </w:p>
        </w:tc>
      </w:tr>
      <w:tr w:rsidR="00B4725B" w:rsidRPr="00164626" w14:paraId="61617302" w14:textId="77777777" w:rsidTr="00447D1E">
        <w:trPr>
          <w:trHeight w:val="170"/>
        </w:trPr>
        <w:tc>
          <w:tcPr>
            <w:tcW w:w="2405" w:type="dxa"/>
            <w:vMerge w:val="restart"/>
            <w:vAlign w:val="center"/>
          </w:tcPr>
          <w:p w14:paraId="5BCE1795" w14:textId="77777777" w:rsidR="00B4725B" w:rsidRPr="00164626" w:rsidRDefault="00B4725B" w:rsidP="00447D1E">
            <w:pPr>
              <w:spacing w:line="240" w:lineRule="auto"/>
              <w:jc w:val="center"/>
              <w:rPr>
                <w:rFonts w:eastAsiaTheme="majorEastAsia"/>
                <w:sz w:val="20"/>
                <w:szCs w:val="20"/>
              </w:rPr>
            </w:pPr>
            <w:r w:rsidRPr="00164626">
              <w:rPr>
                <w:sz w:val="20"/>
                <w:szCs w:val="20"/>
              </w:rPr>
              <w:t>Gestão dos resíduos perigosos</w:t>
            </w:r>
          </w:p>
        </w:tc>
        <w:tc>
          <w:tcPr>
            <w:tcW w:w="2693" w:type="dxa"/>
            <w:vAlign w:val="center"/>
          </w:tcPr>
          <w:p w14:paraId="0C6B9F4D" w14:textId="77777777" w:rsidR="00B4725B" w:rsidRPr="00164626" w:rsidRDefault="00B4725B" w:rsidP="00447D1E">
            <w:pPr>
              <w:pStyle w:val="FONTE"/>
              <w:spacing w:after="0" w:line="240" w:lineRule="auto"/>
              <w:rPr>
                <w:rFonts w:eastAsia="Arial"/>
              </w:rPr>
            </w:pPr>
            <w:r w:rsidRPr="00164626">
              <w:t>InA27. Índice de empreendimentos geradores de resíduos perigosos licenciados</w:t>
            </w:r>
          </w:p>
        </w:tc>
        <w:tc>
          <w:tcPr>
            <w:tcW w:w="4240" w:type="dxa"/>
            <w:vAlign w:val="center"/>
          </w:tcPr>
          <w:p w14:paraId="17CAFD3B" w14:textId="77777777" w:rsidR="00B4725B" w:rsidRPr="00164626" w:rsidRDefault="00B4725B" w:rsidP="00447D1E">
            <w:pPr>
              <w:pStyle w:val="FONTE"/>
              <w:spacing w:after="0" w:line="240" w:lineRule="auto"/>
              <w:rPr>
                <w:rFonts w:eastAsia="Arial"/>
              </w:rPr>
            </w:pPr>
            <w:r w:rsidRPr="00164626">
              <w:t>Relação entre o número de empreendimentos geradores de resíduos perigosos licenciados pelo número total de empreendimentos geradores de resíduos perigosos cadastrados</w:t>
            </w:r>
          </w:p>
        </w:tc>
      </w:tr>
      <w:tr w:rsidR="00B4725B" w:rsidRPr="00164626" w14:paraId="708DCB5C" w14:textId="77777777" w:rsidTr="00447D1E">
        <w:trPr>
          <w:trHeight w:val="170"/>
        </w:trPr>
        <w:tc>
          <w:tcPr>
            <w:tcW w:w="2405" w:type="dxa"/>
            <w:vMerge/>
            <w:vAlign w:val="center"/>
          </w:tcPr>
          <w:p w14:paraId="6CDE5C9E" w14:textId="77777777" w:rsidR="00B4725B" w:rsidRPr="00164626" w:rsidRDefault="00B4725B" w:rsidP="00447D1E">
            <w:pPr>
              <w:spacing w:line="240" w:lineRule="auto"/>
              <w:jc w:val="center"/>
              <w:rPr>
                <w:sz w:val="20"/>
                <w:szCs w:val="20"/>
              </w:rPr>
            </w:pPr>
          </w:p>
        </w:tc>
        <w:tc>
          <w:tcPr>
            <w:tcW w:w="2693" w:type="dxa"/>
            <w:vAlign w:val="center"/>
          </w:tcPr>
          <w:p w14:paraId="2993FF14" w14:textId="141A61EC" w:rsidR="00B4725B" w:rsidRPr="00164626" w:rsidRDefault="00B4725B" w:rsidP="00447D1E">
            <w:pPr>
              <w:pStyle w:val="FONTE"/>
              <w:spacing w:after="0" w:line="240" w:lineRule="auto"/>
            </w:pPr>
            <w:r w:rsidRPr="00164626">
              <w:rPr>
                <w:rFonts w:cs="Arial"/>
                <w:color w:val="000000"/>
              </w:rPr>
              <w:t>InA39. Índice de empreendimentos geradores de resíduos perigosos cadastrados</w:t>
            </w:r>
          </w:p>
        </w:tc>
        <w:tc>
          <w:tcPr>
            <w:tcW w:w="4240" w:type="dxa"/>
            <w:vAlign w:val="center"/>
          </w:tcPr>
          <w:p w14:paraId="2DAD687A" w14:textId="349824E4" w:rsidR="00B4725B" w:rsidRPr="00164626" w:rsidRDefault="00B4725B" w:rsidP="00B4725B">
            <w:pPr>
              <w:autoSpaceDE w:val="0"/>
              <w:autoSpaceDN w:val="0"/>
              <w:adjustRightInd w:val="0"/>
              <w:spacing w:line="240" w:lineRule="auto"/>
              <w:jc w:val="center"/>
            </w:pPr>
            <w:r>
              <w:rPr>
                <w:rFonts w:cs="Arial"/>
                <w:color w:val="000000"/>
                <w:sz w:val="20"/>
                <w:szCs w:val="20"/>
              </w:rPr>
              <w:t>Relação entre o n</w:t>
            </w:r>
            <w:r w:rsidRPr="00164626">
              <w:rPr>
                <w:rFonts w:cs="Arial"/>
                <w:color w:val="000000"/>
                <w:sz w:val="20"/>
                <w:szCs w:val="20"/>
              </w:rPr>
              <w:t xml:space="preserve">úmero de empreendimentos geradores de resíduos perigosos cadastrados </w:t>
            </w:r>
            <w:r w:rsidRPr="00164626">
              <w:rPr>
                <w:sz w:val="20"/>
                <w:szCs w:val="20"/>
              </w:rPr>
              <w:t>no Sistema de Informação</w:t>
            </w:r>
            <w:r>
              <w:rPr>
                <w:sz w:val="20"/>
                <w:szCs w:val="20"/>
              </w:rPr>
              <w:t xml:space="preserve"> pelo n</w:t>
            </w:r>
            <w:r w:rsidRPr="00164626">
              <w:rPr>
                <w:rFonts w:cs="Arial"/>
                <w:color w:val="000000"/>
                <w:sz w:val="20"/>
                <w:szCs w:val="20"/>
              </w:rPr>
              <w:t>úmero total de empreendimentos geradores de resíduos perigosos existentes</w:t>
            </w:r>
          </w:p>
        </w:tc>
      </w:tr>
    </w:tbl>
    <w:p w14:paraId="728604DE" w14:textId="77777777" w:rsidR="00707B4B" w:rsidRPr="00164626" w:rsidRDefault="00707B4B" w:rsidP="00707B4B">
      <w:pPr>
        <w:pStyle w:val="FONTE"/>
        <w:rPr>
          <w:rFonts w:eastAsia="Arial"/>
        </w:rPr>
      </w:pPr>
      <w:r w:rsidRPr="00164626">
        <w:rPr>
          <w:rFonts w:eastAsia="Arial"/>
        </w:rPr>
        <w:t>Fonte: Empresa Executora (2020).</w:t>
      </w:r>
    </w:p>
    <w:p w14:paraId="1A759D21" w14:textId="77777777" w:rsidR="00707B4B" w:rsidRPr="00164626" w:rsidRDefault="00707B4B" w:rsidP="00707B4B">
      <w:pPr>
        <w:pStyle w:val="Ttulo4"/>
      </w:pPr>
      <w:bookmarkStart w:id="488" w:name="_Toc45109338"/>
      <w:r w:rsidRPr="00164626">
        <w:t>2.5.5.12 Programa 12 – Cemitério sustentável</w:t>
      </w:r>
      <w:bookmarkEnd w:id="488"/>
    </w:p>
    <w:p w14:paraId="2D19C4CB" w14:textId="77777777" w:rsidR="00707B4B" w:rsidRPr="00164626" w:rsidRDefault="00707B4B" w:rsidP="00707B4B">
      <w:pPr>
        <w:autoSpaceDE w:val="0"/>
        <w:autoSpaceDN w:val="0"/>
        <w:adjustRightInd w:val="0"/>
        <w:ind w:firstLine="709"/>
        <w:rPr>
          <w:rFonts w:cs="Arial"/>
        </w:rPr>
      </w:pPr>
      <w:r w:rsidRPr="00164626">
        <w:rPr>
          <w:rFonts w:cs="Arial"/>
          <w:b/>
          <w:bCs/>
        </w:rPr>
        <w:t xml:space="preserve">Objetivo geral: </w:t>
      </w:r>
      <w:r w:rsidRPr="00164626">
        <w:rPr>
          <w:rFonts w:cs="Arial"/>
        </w:rPr>
        <w:t>Garantir a disposição final adequada dos resíduos cemiteriais, a partir do l</w:t>
      </w:r>
      <w:r w:rsidRPr="00164626">
        <w:t>icenciamento dos cemitérios e controle e fiscalização dos resíduos.</w:t>
      </w:r>
    </w:p>
    <w:p w14:paraId="509F765D" w14:textId="77777777" w:rsidR="00707B4B" w:rsidRPr="00164626" w:rsidRDefault="00707B4B" w:rsidP="00707B4B">
      <w:pPr>
        <w:ind w:firstLine="708"/>
        <w:rPr>
          <w:rFonts w:cs="Arial"/>
          <w:lang w:val="pt-PT"/>
        </w:rPr>
      </w:pPr>
      <w:r w:rsidRPr="00164626">
        <w:rPr>
          <w:rFonts w:cs="Arial"/>
          <w:lang w:val="pt-PT"/>
        </w:rPr>
        <w:t>Para o alcance do objetivo geral, o programa “</w:t>
      </w:r>
      <w:r w:rsidRPr="00164626">
        <w:t>Cemitério sustentável</w:t>
      </w:r>
      <w:r w:rsidRPr="00164626">
        <w:rPr>
          <w:rFonts w:cs="Arial"/>
          <w:lang w:val="pt-PT"/>
        </w:rPr>
        <w:t>” contempla a seguinte meta:</w:t>
      </w:r>
    </w:p>
    <w:p w14:paraId="108CA6BA" w14:textId="77777777" w:rsidR="00707B4B" w:rsidRPr="00164626" w:rsidRDefault="00707B4B" w:rsidP="00707B4B">
      <w:pPr>
        <w:pStyle w:val="PargrafodaLista"/>
        <w:numPr>
          <w:ilvl w:val="0"/>
          <w:numId w:val="67"/>
        </w:numPr>
        <w:spacing w:before="240" w:after="240" w:line="360" w:lineRule="auto"/>
        <w:ind w:left="993" w:hanging="285"/>
        <w:rPr>
          <w:rFonts w:cs="Arial"/>
          <w:sz w:val="24"/>
          <w:szCs w:val="24"/>
          <w:lang w:val="pt-PT"/>
        </w:rPr>
      </w:pPr>
      <w:r w:rsidRPr="00164626">
        <w:rPr>
          <w:sz w:val="24"/>
          <w:szCs w:val="24"/>
        </w:rPr>
        <w:t>Gestão dos resíduos cemiteriais.</w:t>
      </w:r>
    </w:p>
    <w:p w14:paraId="7EE4F858" w14:textId="07AF236E" w:rsidR="00707B4B" w:rsidRPr="00164626" w:rsidRDefault="00707B4B" w:rsidP="00707B4B">
      <w:pPr>
        <w:spacing w:before="240"/>
        <w:ind w:firstLine="709"/>
        <w:rPr>
          <w:lang w:eastAsia="pt-BR"/>
        </w:rPr>
      </w:pPr>
      <w:r w:rsidRPr="00164626">
        <w:rPr>
          <w:lang w:eastAsia="pt-BR"/>
        </w:rPr>
        <w:t xml:space="preserve">A organização esquemática aplicada ao planejamento do Programa 12, pode ser verificada na </w:t>
      </w:r>
      <w:r w:rsidR="00447D1E" w:rsidRPr="00164626">
        <w:rPr>
          <w:lang w:eastAsia="pt-BR"/>
        </w:rPr>
        <w:t>Tabela 11</w:t>
      </w:r>
      <w:r w:rsidR="00E94BCF" w:rsidRPr="00164626">
        <w:rPr>
          <w:lang w:eastAsia="pt-BR"/>
        </w:rPr>
        <w:t>1</w:t>
      </w:r>
      <w:r w:rsidRPr="00164626">
        <w:rPr>
          <w:lang w:eastAsia="pt-BR"/>
        </w:rPr>
        <w:t xml:space="preserve">. </w:t>
      </w:r>
      <w:r w:rsidR="00474EA1" w:rsidRPr="00164626">
        <w:rPr>
          <w:lang w:eastAsia="pt-BR"/>
        </w:rPr>
        <w:t>A seguir se encontram descritas todas as ações propostas para alcance de cada meta estabelecida com prazo definido, de forma a alcançar o objetivo do programa criado para o município.</w:t>
      </w:r>
    </w:p>
    <w:p w14:paraId="311852D0" w14:textId="77777777" w:rsidR="00707B4B" w:rsidRPr="00164626" w:rsidRDefault="00707B4B" w:rsidP="00707B4B">
      <w:pPr>
        <w:jc w:val="left"/>
        <w:sectPr w:rsidR="00707B4B" w:rsidRPr="00164626" w:rsidSect="00045F2D">
          <w:pgSz w:w="11900" w:h="16840"/>
          <w:pgMar w:top="1134" w:right="1134" w:bottom="1134" w:left="1418" w:header="283" w:footer="165" w:gutter="0"/>
          <w:cols w:space="720"/>
        </w:sectPr>
      </w:pPr>
    </w:p>
    <w:p w14:paraId="0D2DBF5F" w14:textId="139BAB3C" w:rsidR="00707B4B" w:rsidRPr="00164626" w:rsidRDefault="00707B4B" w:rsidP="00707B4B">
      <w:pPr>
        <w:pStyle w:val="Tabela"/>
      </w:pPr>
      <w:bookmarkStart w:id="489" w:name="_Toc45109481"/>
      <w:r w:rsidRPr="00164626">
        <w:t xml:space="preserve">Tabela </w:t>
      </w:r>
      <w:r w:rsidRPr="00164626">
        <w:fldChar w:fldCharType="begin"/>
      </w:r>
      <w:r w:rsidRPr="00164626">
        <w:rPr>
          <w:noProof/>
        </w:rPr>
        <w:instrText xml:space="preserve"> SEQ Tabela \* ARABIC </w:instrText>
      </w:r>
      <w:r w:rsidRPr="00164626">
        <w:fldChar w:fldCharType="separate"/>
      </w:r>
      <w:r w:rsidR="00C635C4">
        <w:rPr>
          <w:noProof/>
        </w:rPr>
        <w:t>111</w:t>
      </w:r>
      <w:r w:rsidRPr="00164626">
        <w:fldChar w:fldCharType="end"/>
      </w:r>
      <w:r w:rsidRPr="00164626">
        <w:t xml:space="preserve"> – Planejamento do Programa 12: </w:t>
      </w:r>
      <w:r w:rsidRPr="00164626">
        <w:rPr>
          <w:bCs/>
        </w:rPr>
        <w:t>CEMITÉRIO SUSTENTÁVEL</w:t>
      </w:r>
      <w:bookmarkEnd w:id="489"/>
    </w:p>
    <w:tbl>
      <w:tblPr>
        <w:tblStyle w:val="Tabelacomgrade29"/>
        <w:tblW w:w="4950" w:type="pct"/>
        <w:jc w:val="center"/>
        <w:tblLook w:val="04A0" w:firstRow="1" w:lastRow="0" w:firstColumn="1" w:lastColumn="0" w:noHBand="0" w:noVBand="1"/>
      </w:tblPr>
      <w:tblGrid>
        <w:gridCol w:w="1439"/>
        <w:gridCol w:w="3604"/>
        <w:gridCol w:w="1165"/>
        <w:gridCol w:w="1297"/>
        <w:gridCol w:w="2730"/>
        <w:gridCol w:w="1730"/>
        <w:gridCol w:w="2451"/>
      </w:tblGrid>
      <w:tr w:rsidR="00707B4B" w:rsidRPr="00164626" w14:paraId="12E7EB25" w14:textId="77777777" w:rsidTr="00447D1E">
        <w:trPr>
          <w:trHeight w:val="20"/>
          <w:jc w:val="center"/>
        </w:trPr>
        <w:tc>
          <w:tcPr>
            <w:tcW w:w="500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F134FC4" w14:textId="77777777" w:rsidR="00707B4B" w:rsidRPr="00164626" w:rsidRDefault="00707B4B" w:rsidP="00447D1E">
            <w:pPr>
              <w:pStyle w:val="Tabela"/>
              <w:rPr>
                <w:b/>
              </w:rPr>
            </w:pPr>
            <w:r w:rsidRPr="00164626">
              <w:rPr>
                <w:b/>
              </w:rPr>
              <w:t>PROGRAMA 12: CEMITÉRIO SUSTENTÁVEL</w:t>
            </w:r>
          </w:p>
        </w:tc>
      </w:tr>
      <w:tr w:rsidR="00707B4B" w:rsidRPr="00164626" w14:paraId="4187B9C5" w14:textId="77777777" w:rsidTr="00447D1E">
        <w:trPr>
          <w:trHeight w:val="20"/>
          <w:jc w:val="center"/>
        </w:trPr>
        <w:tc>
          <w:tcPr>
            <w:tcW w:w="499" w:type="pct"/>
            <w:tcBorders>
              <w:top w:val="single" w:sz="4" w:space="0" w:color="auto"/>
              <w:left w:val="single" w:sz="4" w:space="0" w:color="auto"/>
              <w:bottom w:val="single" w:sz="4" w:space="0" w:color="auto"/>
              <w:right w:val="single" w:sz="4" w:space="0" w:color="auto"/>
            </w:tcBorders>
            <w:vAlign w:val="center"/>
            <w:hideMark/>
          </w:tcPr>
          <w:p w14:paraId="6634B538" w14:textId="77777777" w:rsidR="00707B4B" w:rsidRPr="00164626" w:rsidRDefault="00707B4B" w:rsidP="00447D1E">
            <w:pPr>
              <w:spacing w:line="240" w:lineRule="auto"/>
              <w:jc w:val="center"/>
              <w:rPr>
                <w:b/>
                <w:sz w:val="20"/>
                <w:szCs w:val="20"/>
              </w:rPr>
            </w:pPr>
            <w:r w:rsidRPr="00164626">
              <w:rPr>
                <w:b/>
                <w:sz w:val="20"/>
                <w:szCs w:val="20"/>
              </w:rPr>
              <w:t>METAS</w:t>
            </w:r>
          </w:p>
        </w:tc>
        <w:tc>
          <w:tcPr>
            <w:tcW w:w="1250" w:type="pct"/>
            <w:tcBorders>
              <w:top w:val="single" w:sz="4" w:space="0" w:color="auto"/>
              <w:left w:val="single" w:sz="4" w:space="0" w:color="auto"/>
              <w:bottom w:val="single" w:sz="4" w:space="0" w:color="auto"/>
              <w:right w:val="single" w:sz="4" w:space="0" w:color="auto"/>
            </w:tcBorders>
            <w:vAlign w:val="center"/>
            <w:hideMark/>
          </w:tcPr>
          <w:p w14:paraId="0F1909D3" w14:textId="77777777" w:rsidR="00707B4B" w:rsidRPr="00164626" w:rsidRDefault="00707B4B" w:rsidP="00447D1E">
            <w:pPr>
              <w:spacing w:line="240" w:lineRule="auto"/>
              <w:jc w:val="center"/>
              <w:rPr>
                <w:b/>
                <w:sz w:val="20"/>
                <w:szCs w:val="20"/>
              </w:rPr>
            </w:pPr>
            <w:r w:rsidRPr="00164626">
              <w:rPr>
                <w:b/>
                <w:sz w:val="20"/>
                <w:szCs w:val="20"/>
              </w:rPr>
              <w:t>AÇÕES</w:t>
            </w:r>
          </w:p>
        </w:tc>
        <w:tc>
          <w:tcPr>
            <w:tcW w:w="404" w:type="pct"/>
            <w:tcBorders>
              <w:top w:val="single" w:sz="4" w:space="0" w:color="auto"/>
              <w:left w:val="single" w:sz="4" w:space="0" w:color="auto"/>
              <w:bottom w:val="single" w:sz="4" w:space="0" w:color="auto"/>
              <w:right w:val="single" w:sz="4" w:space="0" w:color="auto"/>
            </w:tcBorders>
            <w:vAlign w:val="center"/>
            <w:hideMark/>
          </w:tcPr>
          <w:p w14:paraId="4E9AAD62" w14:textId="77777777" w:rsidR="00707B4B" w:rsidRPr="00164626" w:rsidRDefault="00707B4B" w:rsidP="00447D1E">
            <w:pPr>
              <w:spacing w:line="240" w:lineRule="auto"/>
              <w:ind w:left="-100" w:right="-110"/>
              <w:jc w:val="center"/>
              <w:rPr>
                <w:b/>
                <w:sz w:val="20"/>
                <w:szCs w:val="20"/>
              </w:rPr>
            </w:pPr>
            <w:r w:rsidRPr="00164626">
              <w:rPr>
                <w:b/>
                <w:sz w:val="20"/>
                <w:szCs w:val="20"/>
              </w:rPr>
              <w:t>PRAZO DE EXECUÇÃO</w:t>
            </w:r>
          </w:p>
        </w:tc>
        <w:tc>
          <w:tcPr>
            <w:tcW w:w="450" w:type="pct"/>
            <w:tcBorders>
              <w:top w:val="single" w:sz="4" w:space="0" w:color="auto"/>
              <w:left w:val="single" w:sz="4" w:space="0" w:color="auto"/>
              <w:bottom w:val="single" w:sz="4" w:space="0" w:color="auto"/>
              <w:right w:val="single" w:sz="4" w:space="0" w:color="auto"/>
            </w:tcBorders>
            <w:vAlign w:val="center"/>
            <w:hideMark/>
          </w:tcPr>
          <w:p w14:paraId="1EFA5841" w14:textId="77777777" w:rsidR="00707B4B" w:rsidRPr="00164626" w:rsidRDefault="00707B4B" w:rsidP="00447D1E">
            <w:pPr>
              <w:spacing w:line="240" w:lineRule="auto"/>
              <w:jc w:val="center"/>
              <w:rPr>
                <w:b/>
                <w:sz w:val="20"/>
                <w:szCs w:val="20"/>
              </w:rPr>
            </w:pPr>
            <w:r w:rsidRPr="00164626">
              <w:rPr>
                <w:b/>
                <w:sz w:val="20"/>
                <w:szCs w:val="20"/>
              </w:rPr>
              <w:t>NATUREZA</w:t>
            </w:r>
          </w:p>
        </w:tc>
        <w:tc>
          <w:tcPr>
            <w:tcW w:w="947" w:type="pct"/>
            <w:tcBorders>
              <w:top w:val="single" w:sz="4" w:space="0" w:color="auto"/>
              <w:left w:val="single" w:sz="4" w:space="0" w:color="auto"/>
              <w:bottom w:val="single" w:sz="4" w:space="0" w:color="auto"/>
              <w:right w:val="single" w:sz="4" w:space="0" w:color="auto"/>
            </w:tcBorders>
            <w:vAlign w:val="center"/>
            <w:hideMark/>
          </w:tcPr>
          <w:p w14:paraId="05186C51" w14:textId="77777777" w:rsidR="00707B4B" w:rsidRPr="00164626" w:rsidRDefault="00707B4B" w:rsidP="00447D1E">
            <w:pPr>
              <w:spacing w:line="240" w:lineRule="auto"/>
              <w:jc w:val="center"/>
              <w:rPr>
                <w:b/>
                <w:sz w:val="20"/>
                <w:szCs w:val="20"/>
              </w:rPr>
            </w:pPr>
            <w:r w:rsidRPr="00164626">
              <w:rPr>
                <w:b/>
                <w:sz w:val="20"/>
                <w:szCs w:val="20"/>
              </w:rPr>
              <w:t>CRITÉRIOS</w:t>
            </w:r>
          </w:p>
        </w:tc>
        <w:tc>
          <w:tcPr>
            <w:tcW w:w="600" w:type="pct"/>
            <w:tcBorders>
              <w:top w:val="single" w:sz="4" w:space="0" w:color="auto"/>
              <w:left w:val="single" w:sz="4" w:space="0" w:color="auto"/>
              <w:bottom w:val="single" w:sz="4" w:space="0" w:color="auto"/>
              <w:right w:val="single" w:sz="4" w:space="0" w:color="auto"/>
            </w:tcBorders>
            <w:vAlign w:val="center"/>
            <w:hideMark/>
          </w:tcPr>
          <w:p w14:paraId="15000378" w14:textId="77777777" w:rsidR="00707B4B" w:rsidRPr="00164626" w:rsidRDefault="00707B4B" w:rsidP="00447D1E">
            <w:pPr>
              <w:spacing w:line="240" w:lineRule="auto"/>
              <w:jc w:val="center"/>
              <w:rPr>
                <w:b/>
                <w:sz w:val="20"/>
                <w:szCs w:val="20"/>
              </w:rPr>
            </w:pPr>
            <w:r w:rsidRPr="00164626">
              <w:rPr>
                <w:b/>
                <w:sz w:val="20"/>
                <w:szCs w:val="20"/>
              </w:rPr>
              <w:t>ÁREAS / COMUNIDADES CONTEMPLADAS</w:t>
            </w:r>
          </w:p>
        </w:tc>
        <w:tc>
          <w:tcPr>
            <w:tcW w:w="850" w:type="pct"/>
            <w:tcBorders>
              <w:top w:val="single" w:sz="4" w:space="0" w:color="auto"/>
              <w:left w:val="single" w:sz="4" w:space="0" w:color="auto"/>
              <w:bottom w:val="single" w:sz="4" w:space="0" w:color="auto"/>
              <w:right w:val="single" w:sz="4" w:space="0" w:color="auto"/>
            </w:tcBorders>
            <w:vAlign w:val="center"/>
            <w:hideMark/>
          </w:tcPr>
          <w:p w14:paraId="3C91D43B" w14:textId="77777777" w:rsidR="00707B4B" w:rsidRPr="00164626" w:rsidRDefault="00707B4B" w:rsidP="00447D1E">
            <w:pPr>
              <w:spacing w:line="240" w:lineRule="auto"/>
              <w:jc w:val="center"/>
              <w:rPr>
                <w:b/>
                <w:sz w:val="20"/>
                <w:szCs w:val="20"/>
              </w:rPr>
            </w:pPr>
            <w:r w:rsidRPr="00164626">
              <w:rPr>
                <w:b/>
                <w:sz w:val="20"/>
                <w:szCs w:val="20"/>
              </w:rPr>
              <w:t>RESPONSÁVEIS</w:t>
            </w:r>
          </w:p>
        </w:tc>
      </w:tr>
      <w:tr w:rsidR="00707B4B" w:rsidRPr="00164626" w14:paraId="60F13E87" w14:textId="77777777" w:rsidTr="00447D1E">
        <w:trPr>
          <w:trHeight w:val="20"/>
          <w:jc w:val="center"/>
        </w:trPr>
        <w:tc>
          <w:tcPr>
            <w:tcW w:w="499" w:type="pct"/>
            <w:vMerge w:val="restart"/>
            <w:tcBorders>
              <w:top w:val="single" w:sz="4" w:space="0" w:color="auto"/>
              <w:left w:val="single" w:sz="4" w:space="0" w:color="auto"/>
              <w:bottom w:val="single" w:sz="4" w:space="0" w:color="auto"/>
              <w:right w:val="single" w:sz="4" w:space="0" w:color="auto"/>
            </w:tcBorders>
            <w:vAlign w:val="center"/>
            <w:hideMark/>
          </w:tcPr>
          <w:p w14:paraId="0EEE8858" w14:textId="77777777" w:rsidR="00707B4B" w:rsidRPr="00164626" w:rsidRDefault="00707B4B" w:rsidP="00447D1E">
            <w:pPr>
              <w:spacing w:line="240" w:lineRule="auto"/>
              <w:jc w:val="center"/>
              <w:rPr>
                <w:sz w:val="20"/>
                <w:szCs w:val="20"/>
              </w:rPr>
            </w:pPr>
            <w:r w:rsidRPr="00164626">
              <w:rPr>
                <w:sz w:val="20"/>
                <w:szCs w:val="20"/>
              </w:rPr>
              <w:t xml:space="preserve">META 01 - </w:t>
            </w:r>
            <w:r w:rsidRPr="00164626">
              <w:rPr>
                <w:rFonts w:cs="Arial"/>
                <w:sz w:val="20"/>
                <w:szCs w:val="20"/>
              </w:rPr>
              <w:t>Gestão dos resíduos cemiteriais</w:t>
            </w:r>
          </w:p>
        </w:tc>
        <w:tc>
          <w:tcPr>
            <w:tcW w:w="1250" w:type="pct"/>
            <w:tcBorders>
              <w:top w:val="single" w:sz="4" w:space="0" w:color="auto"/>
              <w:left w:val="single" w:sz="4" w:space="0" w:color="auto"/>
              <w:bottom w:val="single" w:sz="4" w:space="0" w:color="auto"/>
              <w:right w:val="single" w:sz="4" w:space="0" w:color="auto"/>
            </w:tcBorders>
            <w:vAlign w:val="center"/>
            <w:hideMark/>
          </w:tcPr>
          <w:p w14:paraId="6FF16046" w14:textId="77777777" w:rsidR="00707B4B" w:rsidRPr="00164626" w:rsidRDefault="00707B4B" w:rsidP="00447D1E">
            <w:pPr>
              <w:spacing w:line="240" w:lineRule="auto"/>
              <w:jc w:val="center"/>
              <w:rPr>
                <w:sz w:val="20"/>
                <w:szCs w:val="20"/>
              </w:rPr>
            </w:pPr>
            <w:r w:rsidRPr="00164626">
              <w:rPr>
                <w:sz w:val="20"/>
                <w:szCs w:val="20"/>
              </w:rPr>
              <w:t>Exigir licenciamento ambiental e fiscalizar todos os cemitérios privados</w:t>
            </w:r>
          </w:p>
        </w:tc>
        <w:tc>
          <w:tcPr>
            <w:tcW w:w="404" w:type="pct"/>
            <w:tcBorders>
              <w:top w:val="single" w:sz="4" w:space="0" w:color="auto"/>
              <w:left w:val="single" w:sz="4" w:space="0" w:color="auto"/>
              <w:bottom w:val="single" w:sz="4" w:space="0" w:color="auto"/>
              <w:right w:val="single" w:sz="4" w:space="0" w:color="auto"/>
            </w:tcBorders>
            <w:vAlign w:val="center"/>
            <w:hideMark/>
          </w:tcPr>
          <w:p w14:paraId="1A074223" w14:textId="77777777" w:rsidR="00707B4B" w:rsidRPr="00164626" w:rsidRDefault="00707B4B" w:rsidP="00447D1E">
            <w:pPr>
              <w:spacing w:line="240" w:lineRule="auto"/>
              <w:ind w:right="11"/>
              <w:jc w:val="center"/>
              <w:rPr>
                <w:sz w:val="20"/>
                <w:szCs w:val="20"/>
              </w:rPr>
            </w:pPr>
            <w:r w:rsidRPr="00164626">
              <w:rPr>
                <w:sz w:val="20"/>
                <w:szCs w:val="20"/>
              </w:rPr>
              <w:t>Ano 02 em diante</w:t>
            </w:r>
          </w:p>
        </w:tc>
        <w:tc>
          <w:tcPr>
            <w:tcW w:w="450" w:type="pct"/>
            <w:tcBorders>
              <w:top w:val="single" w:sz="4" w:space="0" w:color="auto"/>
              <w:left w:val="single" w:sz="4" w:space="0" w:color="auto"/>
              <w:bottom w:val="single" w:sz="4" w:space="0" w:color="auto"/>
              <w:right w:val="single" w:sz="4" w:space="0" w:color="auto"/>
            </w:tcBorders>
            <w:vAlign w:val="center"/>
            <w:hideMark/>
          </w:tcPr>
          <w:p w14:paraId="2380F0FD" w14:textId="77777777" w:rsidR="00707B4B" w:rsidRPr="00164626" w:rsidRDefault="00707B4B" w:rsidP="00447D1E">
            <w:pPr>
              <w:spacing w:line="240" w:lineRule="auto"/>
              <w:jc w:val="center"/>
              <w:rPr>
                <w:sz w:val="20"/>
                <w:szCs w:val="20"/>
              </w:rPr>
            </w:pPr>
            <w:r w:rsidRPr="00164626">
              <w:rPr>
                <w:sz w:val="20"/>
                <w:szCs w:val="20"/>
              </w:rPr>
              <w:t>Institucional</w:t>
            </w:r>
          </w:p>
          <w:p w14:paraId="24A9DD33" w14:textId="77777777" w:rsidR="00707B4B" w:rsidRPr="00164626" w:rsidRDefault="00707B4B" w:rsidP="00447D1E">
            <w:pPr>
              <w:spacing w:line="240" w:lineRule="auto"/>
              <w:jc w:val="center"/>
              <w:rPr>
                <w:sz w:val="20"/>
                <w:szCs w:val="20"/>
              </w:rPr>
            </w:pPr>
            <w:r w:rsidRPr="00164626">
              <w:rPr>
                <w:sz w:val="20"/>
                <w:szCs w:val="20"/>
              </w:rPr>
              <w:t>Ambiental</w:t>
            </w:r>
          </w:p>
          <w:p w14:paraId="2397A55A" w14:textId="77777777" w:rsidR="00707B4B" w:rsidRPr="00164626" w:rsidRDefault="00707B4B" w:rsidP="00447D1E">
            <w:pPr>
              <w:spacing w:line="240" w:lineRule="auto"/>
              <w:jc w:val="center"/>
              <w:rPr>
                <w:sz w:val="20"/>
                <w:szCs w:val="20"/>
              </w:rPr>
            </w:pPr>
            <w:r w:rsidRPr="00164626">
              <w:rPr>
                <w:sz w:val="20"/>
                <w:szCs w:val="20"/>
              </w:rPr>
              <w:t>Operacional</w:t>
            </w:r>
          </w:p>
        </w:tc>
        <w:tc>
          <w:tcPr>
            <w:tcW w:w="947" w:type="pct"/>
            <w:tcBorders>
              <w:top w:val="single" w:sz="4" w:space="0" w:color="auto"/>
              <w:left w:val="single" w:sz="4" w:space="0" w:color="auto"/>
              <w:bottom w:val="single" w:sz="4" w:space="0" w:color="auto"/>
              <w:right w:val="single" w:sz="4" w:space="0" w:color="auto"/>
            </w:tcBorders>
            <w:vAlign w:val="center"/>
            <w:hideMark/>
          </w:tcPr>
          <w:p w14:paraId="0BAF2D8A" w14:textId="77777777" w:rsidR="00707B4B" w:rsidRPr="00164626" w:rsidRDefault="00707B4B" w:rsidP="00447D1E">
            <w:pPr>
              <w:spacing w:line="240" w:lineRule="auto"/>
              <w:ind w:left="-114" w:right="-109"/>
              <w:jc w:val="center"/>
              <w:rPr>
                <w:sz w:val="20"/>
                <w:szCs w:val="20"/>
              </w:rPr>
            </w:pPr>
            <w:r w:rsidRPr="00164626">
              <w:rPr>
                <w:sz w:val="20"/>
                <w:szCs w:val="20"/>
              </w:rPr>
              <w:t>Integralidade</w:t>
            </w:r>
          </w:p>
          <w:p w14:paraId="5A72B151" w14:textId="77777777" w:rsidR="00707B4B" w:rsidRPr="00164626" w:rsidRDefault="00707B4B" w:rsidP="00447D1E">
            <w:pPr>
              <w:spacing w:line="240" w:lineRule="auto"/>
              <w:ind w:left="-114" w:right="-109"/>
              <w:jc w:val="center"/>
              <w:rPr>
                <w:sz w:val="20"/>
                <w:szCs w:val="20"/>
              </w:rPr>
            </w:pPr>
            <w:r w:rsidRPr="00164626">
              <w:rPr>
                <w:sz w:val="20"/>
                <w:szCs w:val="20"/>
              </w:rPr>
              <w:t>Regulação pública</w:t>
            </w:r>
          </w:p>
          <w:p w14:paraId="7D095460" w14:textId="77777777" w:rsidR="00707B4B" w:rsidRPr="00164626" w:rsidRDefault="00707B4B" w:rsidP="00447D1E">
            <w:pPr>
              <w:spacing w:line="240" w:lineRule="auto"/>
              <w:jc w:val="center"/>
              <w:rPr>
                <w:sz w:val="20"/>
                <w:szCs w:val="20"/>
              </w:rPr>
            </w:pPr>
            <w:r w:rsidRPr="00164626">
              <w:rPr>
                <w:sz w:val="20"/>
                <w:szCs w:val="20"/>
              </w:rPr>
              <w:t>Intersetorialidade</w:t>
            </w:r>
          </w:p>
          <w:p w14:paraId="69F6F2EA" w14:textId="77777777" w:rsidR="00707B4B" w:rsidRPr="00164626" w:rsidRDefault="00707B4B" w:rsidP="00447D1E">
            <w:pPr>
              <w:spacing w:line="240" w:lineRule="auto"/>
              <w:jc w:val="center"/>
              <w:rPr>
                <w:sz w:val="20"/>
                <w:szCs w:val="20"/>
              </w:rPr>
            </w:pPr>
            <w:r w:rsidRPr="00164626">
              <w:rPr>
                <w:sz w:val="20"/>
                <w:szCs w:val="20"/>
              </w:rPr>
              <w:t>Reparação ambiental</w:t>
            </w:r>
          </w:p>
          <w:p w14:paraId="41D1E794" w14:textId="77777777" w:rsidR="00707B4B" w:rsidRPr="00164626" w:rsidRDefault="00707B4B" w:rsidP="00447D1E">
            <w:pPr>
              <w:spacing w:line="240" w:lineRule="auto"/>
              <w:jc w:val="center"/>
              <w:rPr>
                <w:sz w:val="20"/>
                <w:szCs w:val="20"/>
              </w:rPr>
            </w:pPr>
            <w:r w:rsidRPr="00164626">
              <w:rPr>
                <w:sz w:val="20"/>
                <w:szCs w:val="20"/>
              </w:rPr>
              <w:t>Melhoria da qualidade da prestação dos serviços</w:t>
            </w:r>
          </w:p>
        </w:tc>
        <w:tc>
          <w:tcPr>
            <w:tcW w:w="600" w:type="pct"/>
            <w:tcBorders>
              <w:top w:val="single" w:sz="4" w:space="0" w:color="auto"/>
              <w:left w:val="single" w:sz="4" w:space="0" w:color="auto"/>
              <w:bottom w:val="single" w:sz="4" w:space="0" w:color="auto"/>
              <w:right w:val="single" w:sz="4" w:space="0" w:color="auto"/>
            </w:tcBorders>
            <w:vAlign w:val="center"/>
            <w:hideMark/>
          </w:tcPr>
          <w:p w14:paraId="2CADFA2D" w14:textId="77777777" w:rsidR="00707B4B" w:rsidRPr="00164626" w:rsidRDefault="00707B4B" w:rsidP="00447D1E">
            <w:pPr>
              <w:spacing w:line="240" w:lineRule="auto"/>
              <w:jc w:val="center"/>
              <w:rPr>
                <w:sz w:val="20"/>
                <w:szCs w:val="20"/>
              </w:rPr>
            </w:pPr>
            <w:r w:rsidRPr="00164626">
              <w:rPr>
                <w:sz w:val="20"/>
                <w:szCs w:val="20"/>
              </w:rPr>
              <w:t>Todo o município</w:t>
            </w:r>
          </w:p>
        </w:tc>
        <w:tc>
          <w:tcPr>
            <w:tcW w:w="850" w:type="pct"/>
            <w:tcBorders>
              <w:top w:val="single" w:sz="4" w:space="0" w:color="auto"/>
              <w:left w:val="single" w:sz="4" w:space="0" w:color="auto"/>
              <w:bottom w:val="single" w:sz="4" w:space="0" w:color="auto"/>
              <w:right w:val="single" w:sz="4" w:space="0" w:color="auto"/>
            </w:tcBorders>
            <w:vAlign w:val="center"/>
            <w:hideMark/>
          </w:tcPr>
          <w:p w14:paraId="296348EC" w14:textId="77777777" w:rsidR="00707B4B" w:rsidRPr="00164626" w:rsidRDefault="00707B4B" w:rsidP="00447D1E">
            <w:pPr>
              <w:spacing w:line="240" w:lineRule="auto"/>
              <w:jc w:val="center"/>
              <w:rPr>
                <w:sz w:val="20"/>
                <w:szCs w:val="20"/>
              </w:rPr>
            </w:pPr>
            <w:r w:rsidRPr="00164626">
              <w:rPr>
                <w:sz w:val="20"/>
                <w:szCs w:val="20"/>
              </w:rPr>
              <w:t>Secretaria Municipal de Meio Ambiente e Turismo</w:t>
            </w:r>
          </w:p>
        </w:tc>
      </w:tr>
      <w:tr w:rsidR="00707B4B" w:rsidRPr="00164626" w14:paraId="141CDAFF" w14:textId="77777777" w:rsidTr="00447D1E">
        <w:trPr>
          <w:trHeight w:val="94"/>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1F8B51C" w14:textId="77777777" w:rsidR="00707B4B" w:rsidRPr="00164626" w:rsidRDefault="00707B4B" w:rsidP="00447D1E">
            <w:pPr>
              <w:spacing w:line="240" w:lineRule="auto"/>
              <w:jc w:val="left"/>
              <w:rPr>
                <w:sz w:val="20"/>
                <w:szCs w:val="20"/>
              </w:rPr>
            </w:pPr>
          </w:p>
        </w:tc>
        <w:tc>
          <w:tcPr>
            <w:tcW w:w="1250" w:type="pct"/>
            <w:tcBorders>
              <w:top w:val="single" w:sz="4" w:space="0" w:color="auto"/>
              <w:left w:val="single" w:sz="4" w:space="0" w:color="auto"/>
              <w:bottom w:val="single" w:sz="4" w:space="0" w:color="auto"/>
              <w:right w:val="single" w:sz="4" w:space="0" w:color="auto"/>
            </w:tcBorders>
            <w:vAlign w:val="center"/>
            <w:hideMark/>
          </w:tcPr>
          <w:p w14:paraId="5D48B482" w14:textId="77777777" w:rsidR="00707B4B" w:rsidRPr="00164626" w:rsidRDefault="00707B4B" w:rsidP="00447D1E">
            <w:pPr>
              <w:spacing w:line="240" w:lineRule="auto"/>
              <w:jc w:val="center"/>
              <w:rPr>
                <w:sz w:val="20"/>
                <w:szCs w:val="20"/>
              </w:rPr>
            </w:pPr>
            <w:r w:rsidRPr="00164626">
              <w:rPr>
                <w:sz w:val="20"/>
                <w:szCs w:val="20"/>
              </w:rPr>
              <w:t>Criar banco de dados para cadastro dos cemitérios e das quantidades de resíduos geradas</w:t>
            </w:r>
          </w:p>
        </w:tc>
        <w:tc>
          <w:tcPr>
            <w:tcW w:w="404" w:type="pct"/>
            <w:tcBorders>
              <w:top w:val="single" w:sz="4" w:space="0" w:color="auto"/>
              <w:left w:val="single" w:sz="4" w:space="0" w:color="auto"/>
              <w:bottom w:val="single" w:sz="4" w:space="0" w:color="auto"/>
              <w:right w:val="single" w:sz="4" w:space="0" w:color="auto"/>
            </w:tcBorders>
            <w:vAlign w:val="center"/>
            <w:hideMark/>
          </w:tcPr>
          <w:p w14:paraId="4941C80D" w14:textId="77777777" w:rsidR="00707B4B" w:rsidRPr="00164626" w:rsidRDefault="00707B4B" w:rsidP="00447D1E">
            <w:pPr>
              <w:spacing w:line="240" w:lineRule="auto"/>
              <w:ind w:right="11"/>
              <w:jc w:val="center"/>
              <w:rPr>
                <w:sz w:val="20"/>
                <w:szCs w:val="20"/>
              </w:rPr>
            </w:pPr>
            <w:r w:rsidRPr="00164626">
              <w:rPr>
                <w:sz w:val="20"/>
                <w:szCs w:val="20"/>
              </w:rPr>
              <w:t>Até o ano 05</w:t>
            </w:r>
          </w:p>
        </w:tc>
        <w:tc>
          <w:tcPr>
            <w:tcW w:w="450" w:type="pct"/>
            <w:tcBorders>
              <w:top w:val="single" w:sz="4" w:space="0" w:color="auto"/>
              <w:left w:val="single" w:sz="4" w:space="0" w:color="auto"/>
              <w:bottom w:val="single" w:sz="4" w:space="0" w:color="auto"/>
              <w:right w:val="single" w:sz="4" w:space="0" w:color="auto"/>
            </w:tcBorders>
            <w:vAlign w:val="center"/>
            <w:hideMark/>
          </w:tcPr>
          <w:p w14:paraId="7BA478FB" w14:textId="77777777" w:rsidR="00707B4B" w:rsidRPr="00164626" w:rsidRDefault="00707B4B" w:rsidP="00447D1E">
            <w:pPr>
              <w:spacing w:line="240" w:lineRule="auto"/>
              <w:jc w:val="center"/>
              <w:rPr>
                <w:sz w:val="20"/>
                <w:szCs w:val="20"/>
              </w:rPr>
            </w:pPr>
            <w:r w:rsidRPr="00164626">
              <w:rPr>
                <w:sz w:val="20"/>
                <w:szCs w:val="20"/>
              </w:rPr>
              <w:t>Institucional</w:t>
            </w:r>
          </w:p>
        </w:tc>
        <w:tc>
          <w:tcPr>
            <w:tcW w:w="947" w:type="pct"/>
            <w:tcBorders>
              <w:top w:val="single" w:sz="4" w:space="0" w:color="auto"/>
              <w:left w:val="single" w:sz="4" w:space="0" w:color="auto"/>
              <w:bottom w:val="single" w:sz="4" w:space="0" w:color="auto"/>
              <w:right w:val="single" w:sz="4" w:space="0" w:color="auto"/>
            </w:tcBorders>
            <w:vAlign w:val="center"/>
            <w:hideMark/>
          </w:tcPr>
          <w:p w14:paraId="6FC2225A" w14:textId="77777777" w:rsidR="00707B4B" w:rsidRPr="00164626" w:rsidRDefault="00707B4B" w:rsidP="00447D1E">
            <w:pPr>
              <w:spacing w:line="240" w:lineRule="auto"/>
              <w:ind w:left="-114" w:right="-109"/>
              <w:jc w:val="center"/>
              <w:rPr>
                <w:sz w:val="20"/>
                <w:szCs w:val="20"/>
              </w:rPr>
            </w:pPr>
            <w:r w:rsidRPr="00164626">
              <w:rPr>
                <w:sz w:val="20"/>
                <w:szCs w:val="20"/>
              </w:rPr>
              <w:t>Integralidade</w:t>
            </w:r>
          </w:p>
          <w:p w14:paraId="05ACC990" w14:textId="77777777" w:rsidR="00707B4B" w:rsidRPr="00164626" w:rsidRDefault="00707B4B" w:rsidP="00447D1E">
            <w:pPr>
              <w:spacing w:line="240" w:lineRule="auto"/>
              <w:ind w:left="-114" w:right="-109"/>
              <w:jc w:val="center"/>
              <w:rPr>
                <w:sz w:val="20"/>
                <w:szCs w:val="20"/>
              </w:rPr>
            </w:pPr>
            <w:r w:rsidRPr="00164626">
              <w:rPr>
                <w:sz w:val="20"/>
                <w:szCs w:val="20"/>
              </w:rPr>
              <w:t>Regulação pública</w:t>
            </w:r>
          </w:p>
          <w:p w14:paraId="50BD5E52" w14:textId="77777777" w:rsidR="00707B4B" w:rsidRPr="00164626" w:rsidRDefault="00707B4B" w:rsidP="00447D1E">
            <w:pPr>
              <w:spacing w:line="240" w:lineRule="auto"/>
              <w:jc w:val="center"/>
              <w:rPr>
                <w:sz w:val="20"/>
                <w:szCs w:val="20"/>
              </w:rPr>
            </w:pPr>
            <w:r w:rsidRPr="00164626">
              <w:rPr>
                <w:sz w:val="20"/>
                <w:szCs w:val="20"/>
              </w:rPr>
              <w:t>Intersetorialidade</w:t>
            </w:r>
          </w:p>
        </w:tc>
        <w:tc>
          <w:tcPr>
            <w:tcW w:w="600" w:type="pct"/>
            <w:tcBorders>
              <w:top w:val="single" w:sz="4" w:space="0" w:color="auto"/>
              <w:left w:val="single" w:sz="4" w:space="0" w:color="auto"/>
              <w:bottom w:val="single" w:sz="4" w:space="0" w:color="auto"/>
              <w:right w:val="single" w:sz="4" w:space="0" w:color="auto"/>
            </w:tcBorders>
            <w:vAlign w:val="center"/>
            <w:hideMark/>
          </w:tcPr>
          <w:p w14:paraId="0BD854CC" w14:textId="77777777" w:rsidR="00707B4B" w:rsidRPr="00164626" w:rsidRDefault="00707B4B" w:rsidP="00447D1E">
            <w:pPr>
              <w:spacing w:line="240" w:lineRule="auto"/>
              <w:jc w:val="center"/>
              <w:rPr>
                <w:sz w:val="20"/>
                <w:szCs w:val="20"/>
              </w:rPr>
            </w:pPr>
            <w:r w:rsidRPr="00164626">
              <w:rPr>
                <w:sz w:val="20"/>
                <w:szCs w:val="20"/>
              </w:rPr>
              <w:t>Todo o município</w:t>
            </w:r>
          </w:p>
        </w:tc>
        <w:tc>
          <w:tcPr>
            <w:tcW w:w="850" w:type="pct"/>
            <w:tcBorders>
              <w:top w:val="single" w:sz="4" w:space="0" w:color="auto"/>
              <w:left w:val="single" w:sz="4" w:space="0" w:color="auto"/>
              <w:bottom w:val="single" w:sz="4" w:space="0" w:color="auto"/>
              <w:right w:val="single" w:sz="4" w:space="0" w:color="auto"/>
            </w:tcBorders>
            <w:vAlign w:val="center"/>
            <w:hideMark/>
          </w:tcPr>
          <w:p w14:paraId="0539C3E5" w14:textId="77777777" w:rsidR="00707B4B" w:rsidRPr="00164626" w:rsidRDefault="00707B4B" w:rsidP="00447D1E">
            <w:pPr>
              <w:spacing w:line="240" w:lineRule="auto"/>
              <w:jc w:val="center"/>
              <w:rPr>
                <w:sz w:val="20"/>
                <w:szCs w:val="20"/>
              </w:rPr>
            </w:pPr>
            <w:r w:rsidRPr="00164626">
              <w:rPr>
                <w:sz w:val="20"/>
                <w:szCs w:val="20"/>
              </w:rPr>
              <w:t>Secretaria Municipal de Meio Ambiente e Turismo</w:t>
            </w:r>
          </w:p>
        </w:tc>
      </w:tr>
    </w:tbl>
    <w:p w14:paraId="320A21F5" w14:textId="77777777" w:rsidR="00707B4B" w:rsidRPr="00164626" w:rsidRDefault="00707B4B" w:rsidP="00707B4B">
      <w:pPr>
        <w:pStyle w:val="FONTE"/>
      </w:pPr>
      <w:r w:rsidRPr="00164626">
        <w:t>Fonte: Empresa Executora (2020).</w:t>
      </w:r>
    </w:p>
    <w:p w14:paraId="49C58C1F" w14:textId="77777777" w:rsidR="00707B4B" w:rsidRPr="00164626" w:rsidRDefault="00707B4B" w:rsidP="00707B4B">
      <w:pPr>
        <w:jc w:val="left"/>
        <w:sectPr w:rsidR="00707B4B" w:rsidRPr="00164626" w:rsidSect="00045F2D">
          <w:pgSz w:w="16840" w:h="11900" w:orient="landscape"/>
          <w:pgMar w:top="1418" w:right="1134" w:bottom="1134" w:left="1134" w:header="284" w:footer="164" w:gutter="0"/>
          <w:cols w:space="720"/>
        </w:sectPr>
      </w:pPr>
    </w:p>
    <w:p w14:paraId="3A9D4C1E" w14:textId="77777777" w:rsidR="00707B4B" w:rsidRPr="00164626" w:rsidRDefault="00707B4B" w:rsidP="00707B4B">
      <w:pPr>
        <w:pStyle w:val="Ttulo5"/>
      </w:pPr>
      <w:bookmarkStart w:id="490" w:name="_Toc45109339"/>
      <w:r w:rsidRPr="00164626">
        <w:t>2.5.5.12.1 Meta 01 - Gestão dos resíduos cemiteriais</w:t>
      </w:r>
      <w:bookmarkEnd w:id="490"/>
    </w:p>
    <w:p w14:paraId="3F7DDFFC" w14:textId="6FED6578" w:rsidR="00707B4B" w:rsidRPr="00164626" w:rsidRDefault="00707B4B" w:rsidP="00707B4B">
      <w:pPr>
        <w:autoSpaceDE w:val="0"/>
        <w:autoSpaceDN w:val="0"/>
        <w:adjustRightInd w:val="0"/>
        <w:ind w:firstLine="709"/>
        <w:rPr>
          <w:rFonts w:cs="Arial"/>
        </w:rPr>
      </w:pPr>
      <w:r w:rsidRPr="00164626">
        <w:rPr>
          <w:rFonts w:cs="Arial"/>
        </w:rPr>
        <w:t xml:space="preserve">Através de seu corpo técnico, </w:t>
      </w:r>
      <w:r w:rsidR="006519F2" w:rsidRPr="00164626">
        <w:rPr>
          <w:rFonts w:cs="Arial"/>
        </w:rPr>
        <w:t xml:space="preserve">o </w:t>
      </w:r>
      <w:r w:rsidRPr="00164626">
        <w:rPr>
          <w:rFonts w:cs="Arial"/>
        </w:rPr>
        <w:t>município deverá exigir o licenciamento ambiental dos cemitérios privados existentes no município, requerer o Plano de Gerenciamento de Resíduos Sólidos para controlar a geração e o acondicionamento destes resíduos, de acordo com as legislações ambientais vigentes, bem como a destinação final adequada.</w:t>
      </w:r>
    </w:p>
    <w:p w14:paraId="5B068C27" w14:textId="77777777" w:rsidR="00707B4B" w:rsidRPr="00164626" w:rsidRDefault="00707B4B" w:rsidP="00707B4B">
      <w:pPr>
        <w:ind w:firstLine="709"/>
      </w:pPr>
      <w:r w:rsidRPr="00164626">
        <w:t xml:space="preserve">Adicionalmente é importante que o município crie um banco de dados dos cemitérios existentes e das quantidades trimestrais de resíduos geradas, para que haja um controle sobre a geração e destinação dos mesmos. </w:t>
      </w:r>
    </w:p>
    <w:p w14:paraId="253BAA8E" w14:textId="13063DA2" w:rsidR="00707B4B" w:rsidRPr="00164626" w:rsidRDefault="00707B4B" w:rsidP="00707B4B">
      <w:pPr>
        <w:autoSpaceDE w:val="0"/>
        <w:autoSpaceDN w:val="0"/>
        <w:adjustRightInd w:val="0"/>
        <w:spacing w:after="240"/>
        <w:ind w:firstLine="708"/>
        <w:rPr>
          <w:rFonts w:cs="Arial"/>
        </w:rPr>
      </w:pPr>
      <w:r w:rsidRPr="00164626">
        <w:rPr>
          <w:rFonts w:cs="Arial"/>
        </w:rPr>
        <w:t xml:space="preserve">Assim, a </w:t>
      </w:r>
      <w:r w:rsidR="00447D1E" w:rsidRPr="00164626">
        <w:rPr>
          <w:rFonts w:cs="Arial"/>
        </w:rPr>
        <w:t>Tabela 11</w:t>
      </w:r>
      <w:r w:rsidR="00E94BCF" w:rsidRPr="00164626">
        <w:rPr>
          <w:rFonts w:cs="Arial"/>
        </w:rPr>
        <w:t>2</w:t>
      </w:r>
      <w:r w:rsidRPr="00164626">
        <w:rPr>
          <w:rFonts w:cs="Arial"/>
        </w:rPr>
        <w:t xml:space="preserve"> demostra a meta para a gestão dos resíduos cemiteriais, e seu respectivo indicador.</w:t>
      </w:r>
    </w:p>
    <w:p w14:paraId="7D0AE31F" w14:textId="65437EA9" w:rsidR="00707B4B" w:rsidRPr="00164626" w:rsidRDefault="00707B4B" w:rsidP="00707B4B">
      <w:pPr>
        <w:pStyle w:val="Tabela"/>
      </w:pPr>
      <w:bookmarkStart w:id="491" w:name="_Toc45109482"/>
      <w:r w:rsidRPr="00164626">
        <w:rPr>
          <w:rStyle w:val="TabelaChar"/>
        </w:rPr>
        <w:t xml:space="preserve">Tabela </w:t>
      </w:r>
      <w:r w:rsidRPr="00164626">
        <w:fldChar w:fldCharType="begin"/>
      </w:r>
      <w:r w:rsidRPr="00164626">
        <w:rPr>
          <w:rStyle w:val="TabelaChar"/>
        </w:rPr>
        <w:instrText xml:space="preserve"> SEQ Tabela \* ARABIC </w:instrText>
      </w:r>
      <w:r w:rsidRPr="00164626">
        <w:fldChar w:fldCharType="separate"/>
      </w:r>
      <w:r w:rsidR="00C635C4">
        <w:rPr>
          <w:rStyle w:val="TabelaChar"/>
          <w:noProof/>
        </w:rPr>
        <w:t>112</w:t>
      </w:r>
      <w:r w:rsidRPr="00164626">
        <w:fldChar w:fldCharType="end"/>
      </w:r>
      <w:r w:rsidRPr="00164626">
        <w:t xml:space="preserve"> – Indicador para a meta de gestão dos resíduos cemiteriais</w:t>
      </w:r>
      <w:bookmarkEnd w:id="491"/>
    </w:p>
    <w:tbl>
      <w:tblPr>
        <w:tblStyle w:val="Tabelacomgrade"/>
        <w:tblW w:w="0" w:type="auto"/>
        <w:shd w:val="clear" w:color="auto" w:fill="FFFF00"/>
        <w:tblLook w:val="04A0" w:firstRow="1" w:lastRow="0" w:firstColumn="1" w:lastColumn="0" w:noHBand="0" w:noVBand="1"/>
      </w:tblPr>
      <w:tblGrid>
        <w:gridCol w:w="2263"/>
        <w:gridCol w:w="2835"/>
        <w:gridCol w:w="4240"/>
      </w:tblGrid>
      <w:tr w:rsidR="00707B4B" w:rsidRPr="00164626" w14:paraId="35E24BFE" w14:textId="77777777" w:rsidTr="00447D1E">
        <w:trPr>
          <w:trHeight w:val="170"/>
        </w:trPr>
        <w:tc>
          <w:tcPr>
            <w:tcW w:w="22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B81ECA" w14:textId="77777777" w:rsidR="00707B4B" w:rsidRPr="00164626" w:rsidRDefault="00707B4B" w:rsidP="00447D1E">
            <w:pPr>
              <w:pStyle w:val="FONTE"/>
              <w:spacing w:after="0" w:line="240" w:lineRule="auto"/>
              <w:rPr>
                <w:rFonts w:eastAsia="Arial"/>
                <w:b/>
                <w:bCs/>
              </w:rPr>
            </w:pPr>
            <w:r w:rsidRPr="00164626">
              <w:rPr>
                <w:rFonts w:eastAsia="Arial"/>
                <w:b/>
                <w:bCs/>
              </w:rPr>
              <w:t>Meta</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81EF0C" w14:textId="77777777" w:rsidR="00707B4B" w:rsidRPr="00164626" w:rsidRDefault="00707B4B" w:rsidP="00447D1E">
            <w:pPr>
              <w:pStyle w:val="FONTE"/>
              <w:spacing w:after="0" w:line="240" w:lineRule="auto"/>
              <w:rPr>
                <w:rFonts w:eastAsia="Arial"/>
                <w:b/>
                <w:bCs/>
              </w:rPr>
            </w:pPr>
            <w:r w:rsidRPr="00164626">
              <w:rPr>
                <w:rFonts w:eastAsia="Arial"/>
                <w:b/>
                <w:bCs/>
              </w:rPr>
              <w:t>Indicador</w:t>
            </w:r>
          </w:p>
        </w:tc>
        <w:tc>
          <w:tcPr>
            <w:tcW w:w="42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BC53A9" w14:textId="77777777" w:rsidR="00707B4B" w:rsidRPr="00164626" w:rsidRDefault="00707B4B" w:rsidP="00447D1E">
            <w:pPr>
              <w:pStyle w:val="FONTE"/>
              <w:spacing w:after="0" w:line="240" w:lineRule="auto"/>
              <w:rPr>
                <w:rFonts w:eastAsia="Arial"/>
                <w:b/>
                <w:bCs/>
              </w:rPr>
            </w:pPr>
            <w:r w:rsidRPr="00164626">
              <w:rPr>
                <w:rFonts w:eastAsia="Arial"/>
                <w:b/>
                <w:bCs/>
              </w:rPr>
              <w:t>Medida do indicador</w:t>
            </w:r>
          </w:p>
        </w:tc>
      </w:tr>
      <w:tr w:rsidR="00B4725B" w:rsidRPr="00164626" w14:paraId="1A62AD18" w14:textId="77777777" w:rsidTr="00B4725B">
        <w:trPr>
          <w:trHeight w:val="170"/>
        </w:trPr>
        <w:tc>
          <w:tcPr>
            <w:tcW w:w="2263" w:type="dxa"/>
            <w:vMerge w:val="restart"/>
            <w:tcBorders>
              <w:top w:val="single" w:sz="4" w:space="0" w:color="auto"/>
              <w:left w:val="single" w:sz="4" w:space="0" w:color="auto"/>
              <w:right w:val="single" w:sz="4" w:space="0" w:color="auto"/>
            </w:tcBorders>
            <w:shd w:val="clear" w:color="auto" w:fill="auto"/>
            <w:vAlign w:val="center"/>
            <w:hideMark/>
          </w:tcPr>
          <w:p w14:paraId="458A21B2" w14:textId="77777777" w:rsidR="00B4725B" w:rsidRPr="00164626" w:rsidRDefault="00B4725B" w:rsidP="00447D1E">
            <w:pPr>
              <w:spacing w:line="240" w:lineRule="auto"/>
              <w:jc w:val="center"/>
              <w:rPr>
                <w:rFonts w:eastAsiaTheme="majorEastAsia"/>
                <w:sz w:val="20"/>
                <w:szCs w:val="20"/>
              </w:rPr>
            </w:pPr>
            <w:r w:rsidRPr="00164626">
              <w:rPr>
                <w:sz w:val="20"/>
                <w:szCs w:val="20"/>
              </w:rPr>
              <w:t>Gestão dos resíduos cemiteriais</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3B7C02" w14:textId="77777777" w:rsidR="00B4725B" w:rsidRPr="00164626" w:rsidRDefault="00B4725B" w:rsidP="00447D1E">
            <w:pPr>
              <w:pStyle w:val="FONTE"/>
              <w:spacing w:after="0" w:line="240" w:lineRule="auto"/>
              <w:rPr>
                <w:rFonts w:eastAsia="Arial"/>
              </w:rPr>
            </w:pPr>
            <w:r w:rsidRPr="00164626">
              <w:t>InA28.Índice de cemitérios licenciados</w:t>
            </w:r>
          </w:p>
        </w:tc>
        <w:tc>
          <w:tcPr>
            <w:tcW w:w="42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114A79" w14:textId="77777777" w:rsidR="00B4725B" w:rsidRPr="00164626" w:rsidRDefault="00B4725B" w:rsidP="00447D1E">
            <w:pPr>
              <w:pStyle w:val="FONTE"/>
              <w:spacing w:after="0" w:line="240" w:lineRule="auto"/>
              <w:rPr>
                <w:rFonts w:eastAsia="Arial"/>
              </w:rPr>
            </w:pPr>
            <w:r w:rsidRPr="00164626">
              <w:t>Relação entre o número de cemitérios licenciados pelo número total de cemitérios cadastrados</w:t>
            </w:r>
          </w:p>
        </w:tc>
      </w:tr>
      <w:tr w:rsidR="00B4725B" w:rsidRPr="00164626" w14:paraId="5D65A065" w14:textId="77777777" w:rsidTr="00B4725B">
        <w:trPr>
          <w:trHeight w:val="170"/>
        </w:trPr>
        <w:tc>
          <w:tcPr>
            <w:tcW w:w="0" w:type="auto"/>
            <w:vMerge/>
            <w:tcBorders>
              <w:left w:val="single" w:sz="4" w:space="0" w:color="auto"/>
              <w:right w:val="single" w:sz="4" w:space="0" w:color="auto"/>
            </w:tcBorders>
            <w:shd w:val="clear" w:color="auto" w:fill="auto"/>
            <w:vAlign w:val="center"/>
            <w:hideMark/>
          </w:tcPr>
          <w:p w14:paraId="569740D8" w14:textId="77777777" w:rsidR="00B4725B" w:rsidRPr="00164626" w:rsidRDefault="00B4725B" w:rsidP="00447D1E">
            <w:pPr>
              <w:spacing w:line="240" w:lineRule="auto"/>
              <w:jc w:val="left"/>
              <w:rPr>
                <w:rFonts w:eastAsiaTheme="majorEastAsia"/>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9F711E" w14:textId="77777777" w:rsidR="00B4725B" w:rsidRPr="00164626" w:rsidRDefault="00B4725B" w:rsidP="00447D1E">
            <w:pPr>
              <w:pStyle w:val="FONTE"/>
              <w:spacing w:after="0" w:line="240" w:lineRule="auto"/>
            </w:pPr>
            <w:r w:rsidRPr="00164626">
              <w:t>InA29. Índice de geração de resíduos cemiteriais</w:t>
            </w:r>
          </w:p>
        </w:tc>
        <w:tc>
          <w:tcPr>
            <w:tcW w:w="42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C34CCA" w14:textId="77777777" w:rsidR="00B4725B" w:rsidRPr="00164626" w:rsidRDefault="00B4725B" w:rsidP="00447D1E">
            <w:pPr>
              <w:pStyle w:val="FONTE"/>
              <w:spacing w:after="0" w:line="240" w:lineRule="auto"/>
            </w:pPr>
            <w:r w:rsidRPr="00164626">
              <w:t>Relação entre a quantidade de resíduos cemiteriais pela quantidade de cemitérios existentes</w:t>
            </w:r>
          </w:p>
        </w:tc>
      </w:tr>
      <w:tr w:rsidR="00B4725B" w:rsidRPr="00164626" w14:paraId="79C631ED" w14:textId="77777777" w:rsidTr="00B4725B">
        <w:trPr>
          <w:trHeight w:val="170"/>
        </w:trPr>
        <w:tc>
          <w:tcPr>
            <w:tcW w:w="0" w:type="auto"/>
            <w:vMerge/>
            <w:tcBorders>
              <w:left w:val="single" w:sz="4" w:space="0" w:color="auto"/>
              <w:bottom w:val="single" w:sz="4" w:space="0" w:color="auto"/>
              <w:right w:val="single" w:sz="4" w:space="0" w:color="auto"/>
            </w:tcBorders>
            <w:shd w:val="clear" w:color="auto" w:fill="auto"/>
            <w:vAlign w:val="center"/>
          </w:tcPr>
          <w:p w14:paraId="787B8407" w14:textId="77777777" w:rsidR="00B4725B" w:rsidRPr="00164626" w:rsidRDefault="00B4725B" w:rsidP="00B4725B">
            <w:pPr>
              <w:spacing w:line="240" w:lineRule="auto"/>
              <w:jc w:val="left"/>
              <w:rPr>
                <w:rFonts w:eastAsiaTheme="majorEastAsia"/>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35850099" w14:textId="43B1FA58" w:rsidR="00B4725B" w:rsidRPr="00164626" w:rsidRDefault="00B4725B" w:rsidP="00B4725B">
            <w:pPr>
              <w:pStyle w:val="FONTE"/>
              <w:spacing w:after="0" w:line="240" w:lineRule="auto"/>
            </w:pPr>
            <w:r w:rsidRPr="00164626">
              <w:rPr>
                <w:rFonts w:cs="Arial"/>
                <w:color w:val="000000"/>
              </w:rPr>
              <w:t>InA40. Índice de cemitérios cadastrados</w:t>
            </w:r>
          </w:p>
        </w:tc>
        <w:tc>
          <w:tcPr>
            <w:tcW w:w="4240" w:type="dxa"/>
            <w:tcBorders>
              <w:top w:val="single" w:sz="4" w:space="0" w:color="auto"/>
              <w:left w:val="single" w:sz="4" w:space="0" w:color="auto"/>
              <w:bottom w:val="single" w:sz="4" w:space="0" w:color="auto"/>
              <w:right w:val="single" w:sz="4" w:space="0" w:color="auto"/>
            </w:tcBorders>
            <w:shd w:val="clear" w:color="auto" w:fill="auto"/>
            <w:vAlign w:val="center"/>
          </w:tcPr>
          <w:p w14:paraId="4A74B164" w14:textId="49C2BDDF" w:rsidR="00B4725B" w:rsidRPr="00164626" w:rsidRDefault="00B4725B" w:rsidP="00B4725B">
            <w:pPr>
              <w:autoSpaceDE w:val="0"/>
              <w:autoSpaceDN w:val="0"/>
              <w:adjustRightInd w:val="0"/>
              <w:spacing w:line="240" w:lineRule="auto"/>
              <w:jc w:val="center"/>
            </w:pPr>
            <w:r>
              <w:rPr>
                <w:rFonts w:cs="Arial"/>
                <w:color w:val="000000"/>
                <w:sz w:val="20"/>
                <w:szCs w:val="20"/>
              </w:rPr>
              <w:t>Relação entre o n</w:t>
            </w:r>
            <w:r w:rsidRPr="00164626">
              <w:rPr>
                <w:rFonts w:cs="Arial"/>
                <w:color w:val="000000"/>
                <w:sz w:val="20"/>
                <w:szCs w:val="20"/>
              </w:rPr>
              <w:t xml:space="preserve">úmero de cemitérios cadastrados </w:t>
            </w:r>
            <w:r w:rsidRPr="00164626">
              <w:rPr>
                <w:sz w:val="20"/>
                <w:szCs w:val="20"/>
              </w:rPr>
              <w:t>no Sistema de Informação</w:t>
            </w:r>
            <w:r>
              <w:rPr>
                <w:sz w:val="20"/>
                <w:szCs w:val="20"/>
              </w:rPr>
              <w:t xml:space="preserve"> pelo</w:t>
            </w:r>
            <w:r w:rsidRPr="00164626">
              <w:rPr>
                <w:rFonts w:cs="Arial"/>
                <w:color w:val="000000"/>
                <w:sz w:val="20"/>
                <w:szCs w:val="20"/>
              </w:rPr>
              <w:t xml:space="preserve"> </w:t>
            </w:r>
            <w:r>
              <w:rPr>
                <w:rFonts w:cs="Arial"/>
                <w:color w:val="000000"/>
                <w:sz w:val="20"/>
                <w:szCs w:val="20"/>
              </w:rPr>
              <w:t>n</w:t>
            </w:r>
            <w:r w:rsidRPr="00164626">
              <w:rPr>
                <w:rFonts w:cs="Arial"/>
                <w:color w:val="000000"/>
                <w:sz w:val="20"/>
                <w:szCs w:val="20"/>
              </w:rPr>
              <w:t>úmero total de cemitérios existentes no município</w:t>
            </w:r>
          </w:p>
        </w:tc>
      </w:tr>
    </w:tbl>
    <w:p w14:paraId="1EC739AE" w14:textId="77777777" w:rsidR="00707B4B" w:rsidRPr="00164626" w:rsidRDefault="00707B4B" w:rsidP="00707B4B">
      <w:pPr>
        <w:pStyle w:val="FONTE"/>
        <w:rPr>
          <w:rFonts w:eastAsia="Arial"/>
        </w:rPr>
      </w:pPr>
      <w:r w:rsidRPr="00164626">
        <w:rPr>
          <w:rFonts w:eastAsia="Arial"/>
        </w:rPr>
        <w:t>Fonte: Empresa Executora (2020).</w:t>
      </w:r>
    </w:p>
    <w:p w14:paraId="5BFC8CC5" w14:textId="77777777" w:rsidR="00707B4B" w:rsidRPr="00164626" w:rsidRDefault="00707B4B" w:rsidP="00707B4B">
      <w:pPr>
        <w:pStyle w:val="Ttulo4"/>
        <w:rPr>
          <w:highlight w:val="yellow"/>
        </w:rPr>
      </w:pPr>
      <w:bookmarkStart w:id="492" w:name="_Toc45109340"/>
      <w:r w:rsidRPr="00164626">
        <w:t>2.5.5.13 Programa 13 – Reciclando óleos comestíveis</w:t>
      </w:r>
      <w:bookmarkEnd w:id="492"/>
    </w:p>
    <w:p w14:paraId="02B14321" w14:textId="77777777" w:rsidR="00707B4B" w:rsidRPr="00164626" w:rsidRDefault="00707B4B" w:rsidP="00707B4B">
      <w:pPr>
        <w:autoSpaceDE w:val="0"/>
        <w:autoSpaceDN w:val="0"/>
        <w:adjustRightInd w:val="0"/>
        <w:ind w:firstLine="709"/>
        <w:rPr>
          <w:rFonts w:cs="Arial"/>
        </w:rPr>
      </w:pPr>
      <w:r w:rsidRPr="00164626">
        <w:rPr>
          <w:rFonts w:cs="Arial"/>
          <w:b/>
          <w:bCs/>
        </w:rPr>
        <w:t>Objetivo geral:</w:t>
      </w:r>
      <w:r w:rsidRPr="00164626">
        <w:rPr>
          <w:rFonts w:cs="Arial"/>
        </w:rPr>
        <w:t xml:space="preserve"> Garantir a disposição final adequada dos resíduos de óleos comestíveis a partir do controle e da fiscalização d</w:t>
      </w:r>
      <w:r w:rsidRPr="00164626">
        <w:t>os resíduos.</w:t>
      </w:r>
    </w:p>
    <w:p w14:paraId="6568E921" w14:textId="77777777" w:rsidR="00707B4B" w:rsidRPr="00164626" w:rsidRDefault="00707B4B" w:rsidP="00707B4B">
      <w:pPr>
        <w:ind w:firstLine="708"/>
        <w:rPr>
          <w:rFonts w:cs="Arial"/>
          <w:lang w:val="pt-PT"/>
        </w:rPr>
      </w:pPr>
      <w:r w:rsidRPr="00164626">
        <w:rPr>
          <w:rFonts w:cs="Arial"/>
          <w:lang w:val="pt-PT"/>
        </w:rPr>
        <w:t>Para o alcance do objetivo geral, o programa “</w:t>
      </w:r>
      <w:r w:rsidRPr="00164626">
        <w:t>Reciclando óleos comestíveis</w:t>
      </w:r>
      <w:r w:rsidRPr="00164626">
        <w:rPr>
          <w:rFonts w:cs="Arial"/>
          <w:lang w:val="pt-PT"/>
        </w:rPr>
        <w:t>” contempla a seguinte meta:</w:t>
      </w:r>
    </w:p>
    <w:p w14:paraId="04C49446" w14:textId="77777777" w:rsidR="00707B4B" w:rsidRPr="00164626" w:rsidRDefault="00707B4B" w:rsidP="00707B4B">
      <w:pPr>
        <w:spacing w:before="240" w:after="240"/>
        <w:ind w:firstLine="708"/>
        <w:rPr>
          <w:rFonts w:cs="Arial"/>
          <w:lang w:val="pt-PT"/>
        </w:rPr>
      </w:pPr>
      <w:r w:rsidRPr="00164626">
        <w:rPr>
          <w:b/>
          <w:bCs/>
        </w:rPr>
        <w:t>1.</w:t>
      </w:r>
      <w:r w:rsidRPr="00164626">
        <w:t xml:space="preserve"> Gestão dos resíduos de óleos comestíveis.</w:t>
      </w:r>
    </w:p>
    <w:p w14:paraId="3115C5E9" w14:textId="1A6B62B9" w:rsidR="00707B4B" w:rsidRPr="00164626" w:rsidRDefault="00707B4B" w:rsidP="00474EA1">
      <w:pPr>
        <w:spacing w:before="240"/>
        <w:ind w:firstLine="709"/>
        <w:rPr>
          <w:rFonts w:eastAsiaTheme="majorEastAsia" w:cstheme="majorBidi"/>
          <w:color w:val="FF0000"/>
          <w:lang w:eastAsia="pt-BR"/>
        </w:rPr>
        <w:sectPr w:rsidR="00707B4B" w:rsidRPr="00164626" w:rsidSect="00045F2D">
          <w:pgSz w:w="11900" w:h="16840"/>
          <w:pgMar w:top="1134" w:right="1134" w:bottom="1134" w:left="1418" w:header="283" w:footer="165" w:gutter="0"/>
          <w:cols w:space="720"/>
        </w:sectPr>
      </w:pPr>
      <w:r w:rsidRPr="00164626">
        <w:rPr>
          <w:lang w:eastAsia="pt-BR"/>
        </w:rPr>
        <w:t>A organização esquemática aplicada ao planejamento do Programa 13, pode ser verificada na Tabela 11</w:t>
      </w:r>
      <w:r w:rsidR="00E94BCF" w:rsidRPr="00164626">
        <w:rPr>
          <w:lang w:eastAsia="pt-BR"/>
        </w:rPr>
        <w:t>3</w:t>
      </w:r>
      <w:r w:rsidRPr="00164626">
        <w:rPr>
          <w:lang w:eastAsia="pt-BR"/>
        </w:rPr>
        <w:t xml:space="preserve">. </w:t>
      </w:r>
      <w:r w:rsidR="00474EA1" w:rsidRPr="00164626">
        <w:rPr>
          <w:lang w:eastAsia="pt-BR"/>
        </w:rPr>
        <w:t>A seguir se encontram descritas todas as ações propostas para alcance de cada meta estabelecida com prazo definido, de forma a alcançar o objetivo do programa criado para o município.</w:t>
      </w:r>
    </w:p>
    <w:p w14:paraId="2B563C16" w14:textId="3D71B84F" w:rsidR="00707B4B" w:rsidRPr="00164626" w:rsidRDefault="00707B4B" w:rsidP="00707B4B">
      <w:pPr>
        <w:pStyle w:val="Tabela"/>
      </w:pPr>
      <w:bookmarkStart w:id="493" w:name="_Toc45109483"/>
      <w:r w:rsidRPr="00164626">
        <w:t xml:space="preserve">Tabela </w:t>
      </w:r>
      <w:r w:rsidR="00FD7101">
        <w:fldChar w:fldCharType="begin"/>
      </w:r>
      <w:r w:rsidR="00FD7101">
        <w:instrText xml:space="preserve"> SEQ Tabela \* ARABIC </w:instrText>
      </w:r>
      <w:r w:rsidR="00FD7101">
        <w:fldChar w:fldCharType="separate"/>
      </w:r>
      <w:r w:rsidR="00C635C4">
        <w:rPr>
          <w:noProof/>
        </w:rPr>
        <w:t>113</w:t>
      </w:r>
      <w:r w:rsidR="00FD7101">
        <w:rPr>
          <w:noProof/>
        </w:rPr>
        <w:fldChar w:fldCharType="end"/>
      </w:r>
      <w:r w:rsidRPr="00164626">
        <w:t xml:space="preserve"> – Planejamento do Programa 13: RECICLANDO ÓLEOS COMESTÍVEIS</w:t>
      </w:r>
      <w:bookmarkEnd w:id="493"/>
    </w:p>
    <w:tbl>
      <w:tblPr>
        <w:tblStyle w:val="Tabelacomgrade29"/>
        <w:tblW w:w="4962" w:type="pct"/>
        <w:jc w:val="center"/>
        <w:tblLook w:val="04A0" w:firstRow="1" w:lastRow="0" w:firstColumn="1" w:lastColumn="0" w:noHBand="0" w:noVBand="1"/>
      </w:tblPr>
      <w:tblGrid>
        <w:gridCol w:w="1408"/>
        <w:gridCol w:w="3538"/>
        <w:gridCol w:w="1130"/>
        <w:gridCol w:w="1292"/>
        <w:gridCol w:w="2835"/>
        <w:gridCol w:w="1702"/>
        <w:gridCol w:w="2546"/>
      </w:tblGrid>
      <w:tr w:rsidR="00707B4B" w:rsidRPr="00164626" w14:paraId="45FFFE4C" w14:textId="77777777" w:rsidTr="00447D1E">
        <w:trPr>
          <w:trHeight w:val="20"/>
          <w:jc w:val="center"/>
        </w:trPr>
        <w:tc>
          <w:tcPr>
            <w:tcW w:w="500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64BD390" w14:textId="77777777" w:rsidR="00707B4B" w:rsidRPr="00164626" w:rsidRDefault="00707B4B" w:rsidP="00447D1E">
            <w:pPr>
              <w:spacing w:line="240" w:lineRule="auto"/>
              <w:jc w:val="center"/>
              <w:rPr>
                <w:b/>
                <w:sz w:val="20"/>
                <w:szCs w:val="20"/>
              </w:rPr>
            </w:pPr>
            <w:r w:rsidRPr="00164626">
              <w:rPr>
                <w:b/>
                <w:sz w:val="20"/>
                <w:szCs w:val="20"/>
              </w:rPr>
              <w:t>PROGRAMA 13: RECICLANDO ÓLEOS COMESTÍVEIS</w:t>
            </w:r>
          </w:p>
        </w:tc>
      </w:tr>
      <w:tr w:rsidR="00707B4B" w:rsidRPr="00164626" w14:paraId="12D2319E" w14:textId="77777777" w:rsidTr="00447D1E">
        <w:trPr>
          <w:trHeight w:val="20"/>
          <w:jc w:val="center"/>
        </w:trPr>
        <w:tc>
          <w:tcPr>
            <w:tcW w:w="487" w:type="pct"/>
            <w:tcBorders>
              <w:top w:val="single" w:sz="4" w:space="0" w:color="auto"/>
              <w:left w:val="single" w:sz="4" w:space="0" w:color="auto"/>
              <w:bottom w:val="single" w:sz="4" w:space="0" w:color="auto"/>
              <w:right w:val="single" w:sz="4" w:space="0" w:color="auto"/>
            </w:tcBorders>
            <w:vAlign w:val="center"/>
            <w:hideMark/>
          </w:tcPr>
          <w:p w14:paraId="08CB924A" w14:textId="77777777" w:rsidR="00707B4B" w:rsidRPr="00164626" w:rsidRDefault="00707B4B" w:rsidP="00447D1E">
            <w:pPr>
              <w:spacing w:line="240" w:lineRule="auto"/>
              <w:jc w:val="center"/>
              <w:rPr>
                <w:b/>
                <w:sz w:val="20"/>
                <w:szCs w:val="20"/>
              </w:rPr>
            </w:pPr>
            <w:r w:rsidRPr="00164626">
              <w:rPr>
                <w:b/>
                <w:sz w:val="20"/>
                <w:szCs w:val="20"/>
              </w:rPr>
              <w:t>METAS</w:t>
            </w:r>
          </w:p>
        </w:tc>
        <w:tc>
          <w:tcPr>
            <w:tcW w:w="1224" w:type="pct"/>
            <w:tcBorders>
              <w:top w:val="single" w:sz="4" w:space="0" w:color="auto"/>
              <w:left w:val="single" w:sz="4" w:space="0" w:color="auto"/>
              <w:bottom w:val="single" w:sz="4" w:space="0" w:color="auto"/>
              <w:right w:val="single" w:sz="4" w:space="0" w:color="auto"/>
            </w:tcBorders>
            <w:vAlign w:val="center"/>
            <w:hideMark/>
          </w:tcPr>
          <w:p w14:paraId="04B7CAD9" w14:textId="77777777" w:rsidR="00707B4B" w:rsidRPr="00164626" w:rsidRDefault="00707B4B" w:rsidP="00447D1E">
            <w:pPr>
              <w:spacing w:line="240" w:lineRule="auto"/>
              <w:jc w:val="center"/>
              <w:rPr>
                <w:b/>
                <w:sz w:val="20"/>
                <w:szCs w:val="20"/>
              </w:rPr>
            </w:pPr>
            <w:r w:rsidRPr="00164626">
              <w:rPr>
                <w:b/>
                <w:sz w:val="20"/>
                <w:szCs w:val="20"/>
              </w:rPr>
              <w:t>AÇÕES</w:t>
            </w:r>
          </w:p>
        </w:tc>
        <w:tc>
          <w:tcPr>
            <w:tcW w:w="391" w:type="pct"/>
            <w:tcBorders>
              <w:top w:val="single" w:sz="4" w:space="0" w:color="auto"/>
              <w:left w:val="single" w:sz="4" w:space="0" w:color="auto"/>
              <w:bottom w:val="single" w:sz="4" w:space="0" w:color="auto"/>
              <w:right w:val="single" w:sz="4" w:space="0" w:color="auto"/>
            </w:tcBorders>
            <w:vAlign w:val="center"/>
            <w:hideMark/>
          </w:tcPr>
          <w:p w14:paraId="19ED8F85" w14:textId="77777777" w:rsidR="00707B4B" w:rsidRPr="00164626" w:rsidRDefault="00707B4B" w:rsidP="00447D1E">
            <w:pPr>
              <w:spacing w:line="240" w:lineRule="auto"/>
              <w:ind w:left="-112" w:right="-106"/>
              <w:jc w:val="center"/>
              <w:rPr>
                <w:b/>
                <w:sz w:val="20"/>
                <w:szCs w:val="20"/>
              </w:rPr>
            </w:pPr>
            <w:r w:rsidRPr="00164626">
              <w:rPr>
                <w:b/>
                <w:sz w:val="20"/>
                <w:szCs w:val="20"/>
              </w:rPr>
              <w:t>PRAZO DE EXECUÇÃO</w:t>
            </w:r>
          </w:p>
        </w:tc>
        <w:tc>
          <w:tcPr>
            <w:tcW w:w="447" w:type="pct"/>
            <w:tcBorders>
              <w:top w:val="single" w:sz="4" w:space="0" w:color="auto"/>
              <w:left w:val="single" w:sz="4" w:space="0" w:color="auto"/>
              <w:bottom w:val="single" w:sz="4" w:space="0" w:color="auto"/>
              <w:right w:val="single" w:sz="4" w:space="0" w:color="auto"/>
            </w:tcBorders>
            <w:vAlign w:val="center"/>
            <w:hideMark/>
          </w:tcPr>
          <w:p w14:paraId="49A7ACFE" w14:textId="77777777" w:rsidR="00707B4B" w:rsidRPr="00164626" w:rsidRDefault="00707B4B" w:rsidP="00447D1E">
            <w:pPr>
              <w:spacing w:line="240" w:lineRule="auto"/>
              <w:jc w:val="center"/>
              <w:rPr>
                <w:b/>
                <w:sz w:val="20"/>
                <w:szCs w:val="20"/>
              </w:rPr>
            </w:pPr>
            <w:r w:rsidRPr="00164626">
              <w:rPr>
                <w:b/>
                <w:sz w:val="20"/>
                <w:szCs w:val="20"/>
              </w:rPr>
              <w:t>NATUREZA</w:t>
            </w:r>
          </w:p>
        </w:tc>
        <w:tc>
          <w:tcPr>
            <w:tcW w:w="981" w:type="pct"/>
            <w:tcBorders>
              <w:top w:val="single" w:sz="4" w:space="0" w:color="auto"/>
              <w:left w:val="single" w:sz="4" w:space="0" w:color="auto"/>
              <w:bottom w:val="single" w:sz="4" w:space="0" w:color="auto"/>
              <w:right w:val="single" w:sz="4" w:space="0" w:color="auto"/>
            </w:tcBorders>
            <w:vAlign w:val="center"/>
            <w:hideMark/>
          </w:tcPr>
          <w:p w14:paraId="40A477A5" w14:textId="77777777" w:rsidR="00707B4B" w:rsidRPr="00164626" w:rsidRDefault="00707B4B" w:rsidP="00447D1E">
            <w:pPr>
              <w:spacing w:line="240" w:lineRule="auto"/>
              <w:jc w:val="center"/>
              <w:rPr>
                <w:b/>
                <w:sz w:val="20"/>
                <w:szCs w:val="20"/>
              </w:rPr>
            </w:pPr>
            <w:r w:rsidRPr="00164626">
              <w:rPr>
                <w:b/>
                <w:sz w:val="20"/>
                <w:szCs w:val="20"/>
              </w:rPr>
              <w:t>CRITÉRIOS</w:t>
            </w:r>
          </w:p>
        </w:tc>
        <w:tc>
          <w:tcPr>
            <w:tcW w:w="589" w:type="pct"/>
            <w:tcBorders>
              <w:top w:val="single" w:sz="4" w:space="0" w:color="auto"/>
              <w:left w:val="single" w:sz="4" w:space="0" w:color="auto"/>
              <w:bottom w:val="single" w:sz="4" w:space="0" w:color="auto"/>
              <w:right w:val="single" w:sz="4" w:space="0" w:color="auto"/>
            </w:tcBorders>
            <w:vAlign w:val="center"/>
            <w:hideMark/>
          </w:tcPr>
          <w:p w14:paraId="008ED9F3" w14:textId="77777777" w:rsidR="00707B4B" w:rsidRPr="00164626" w:rsidRDefault="00707B4B" w:rsidP="00447D1E">
            <w:pPr>
              <w:spacing w:line="240" w:lineRule="auto"/>
              <w:jc w:val="center"/>
              <w:rPr>
                <w:b/>
                <w:sz w:val="20"/>
                <w:szCs w:val="20"/>
              </w:rPr>
            </w:pPr>
            <w:r w:rsidRPr="00164626">
              <w:rPr>
                <w:b/>
                <w:sz w:val="20"/>
                <w:szCs w:val="20"/>
              </w:rPr>
              <w:t>ÁREAS / COMUNIDADES CONTEMPLADAS</w:t>
            </w:r>
          </w:p>
        </w:tc>
        <w:tc>
          <w:tcPr>
            <w:tcW w:w="881" w:type="pct"/>
            <w:tcBorders>
              <w:top w:val="single" w:sz="4" w:space="0" w:color="auto"/>
              <w:left w:val="single" w:sz="4" w:space="0" w:color="auto"/>
              <w:bottom w:val="single" w:sz="4" w:space="0" w:color="auto"/>
              <w:right w:val="single" w:sz="4" w:space="0" w:color="auto"/>
            </w:tcBorders>
            <w:vAlign w:val="center"/>
            <w:hideMark/>
          </w:tcPr>
          <w:p w14:paraId="034BED10" w14:textId="77777777" w:rsidR="00707B4B" w:rsidRPr="00164626" w:rsidRDefault="00707B4B" w:rsidP="00447D1E">
            <w:pPr>
              <w:spacing w:line="240" w:lineRule="auto"/>
              <w:jc w:val="center"/>
              <w:rPr>
                <w:b/>
                <w:sz w:val="20"/>
                <w:szCs w:val="20"/>
              </w:rPr>
            </w:pPr>
            <w:r w:rsidRPr="00164626">
              <w:rPr>
                <w:b/>
                <w:sz w:val="20"/>
                <w:szCs w:val="20"/>
              </w:rPr>
              <w:t>RESPONSÁVEIS</w:t>
            </w:r>
          </w:p>
        </w:tc>
      </w:tr>
      <w:tr w:rsidR="00707B4B" w:rsidRPr="00164626" w14:paraId="4BA3F7D6" w14:textId="77777777" w:rsidTr="00447D1E">
        <w:trPr>
          <w:trHeight w:val="1201"/>
          <w:jc w:val="center"/>
        </w:trPr>
        <w:tc>
          <w:tcPr>
            <w:tcW w:w="487" w:type="pct"/>
            <w:vMerge w:val="restart"/>
            <w:tcBorders>
              <w:top w:val="single" w:sz="4" w:space="0" w:color="auto"/>
              <w:left w:val="single" w:sz="4" w:space="0" w:color="auto"/>
              <w:bottom w:val="single" w:sz="4" w:space="0" w:color="auto"/>
              <w:right w:val="single" w:sz="4" w:space="0" w:color="auto"/>
            </w:tcBorders>
            <w:vAlign w:val="center"/>
            <w:hideMark/>
          </w:tcPr>
          <w:p w14:paraId="24C63F38" w14:textId="77777777" w:rsidR="00707B4B" w:rsidRPr="00164626" w:rsidRDefault="00707B4B" w:rsidP="00447D1E">
            <w:pPr>
              <w:spacing w:line="240" w:lineRule="auto"/>
              <w:jc w:val="center"/>
              <w:rPr>
                <w:sz w:val="20"/>
                <w:szCs w:val="20"/>
              </w:rPr>
            </w:pPr>
            <w:r w:rsidRPr="00164626">
              <w:rPr>
                <w:sz w:val="20"/>
                <w:szCs w:val="20"/>
              </w:rPr>
              <w:t>META 01 - Gestão dos resíduos de óleos comestíveis</w:t>
            </w:r>
          </w:p>
        </w:tc>
        <w:tc>
          <w:tcPr>
            <w:tcW w:w="1224" w:type="pct"/>
            <w:tcBorders>
              <w:top w:val="single" w:sz="4" w:space="0" w:color="auto"/>
              <w:left w:val="single" w:sz="4" w:space="0" w:color="auto"/>
              <w:bottom w:val="single" w:sz="4" w:space="0" w:color="auto"/>
              <w:right w:val="single" w:sz="4" w:space="0" w:color="auto"/>
            </w:tcBorders>
            <w:vAlign w:val="center"/>
            <w:hideMark/>
          </w:tcPr>
          <w:p w14:paraId="6474171A" w14:textId="77777777" w:rsidR="00707B4B" w:rsidRPr="00164626" w:rsidRDefault="00707B4B" w:rsidP="00447D1E">
            <w:pPr>
              <w:spacing w:line="240" w:lineRule="auto"/>
              <w:jc w:val="center"/>
              <w:rPr>
                <w:sz w:val="20"/>
                <w:szCs w:val="20"/>
              </w:rPr>
            </w:pPr>
            <w:r w:rsidRPr="00164626">
              <w:rPr>
                <w:sz w:val="20"/>
                <w:szCs w:val="20"/>
              </w:rPr>
              <w:t>Criar banco de dados para identificação e cadastro das atividades geradoras de resíduos de óleos comestíveis e das quantidades de resíduos gerados</w:t>
            </w:r>
          </w:p>
        </w:tc>
        <w:tc>
          <w:tcPr>
            <w:tcW w:w="391" w:type="pct"/>
            <w:tcBorders>
              <w:top w:val="single" w:sz="4" w:space="0" w:color="auto"/>
              <w:left w:val="single" w:sz="4" w:space="0" w:color="auto"/>
              <w:bottom w:val="single" w:sz="4" w:space="0" w:color="auto"/>
              <w:right w:val="single" w:sz="4" w:space="0" w:color="auto"/>
            </w:tcBorders>
            <w:vAlign w:val="center"/>
            <w:hideMark/>
          </w:tcPr>
          <w:p w14:paraId="54A73B24" w14:textId="77777777" w:rsidR="00707B4B" w:rsidRPr="00164626" w:rsidRDefault="00707B4B" w:rsidP="00447D1E">
            <w:pPr>
              <w:spacing w:line="240" w:lineRule="auto"/>
              <w:ind w:left="8"/>
              <w:jc w:val="center"/>
              <w:rPr>
                <w:sz w:val="20"/>
                <w:szCs w:val="20"/>
              </w:rPr>
            </w:pPr>
            <w:r w:rsidRPr="00164626">
              <w:rPr>
                <w:sz w:val="20"/>
                <w:szCs w:val="20"/>
              </w:rPr>
              <w:t>Ano 01 em diante</w:t>
            </w:r>
          </w:p>
        </w:tc>
        <w:tc>
          <w:tcPr>
            <w:tcW w:w="447" w:type="pct"/>
            <w:tcBorders>
              <w:top w:val="single" w:sz="4" w:space="0" w:color="auto"/>
              <w:left w:val="single" w:sz="4" w:space="0" w:color="auto"/>
              <w:bottom w:val="single" w:sz="4" w:space="0" w:color="auto"/>
              <w:right w:val="single" w:sz="4" w:space="0" w:color="auto"/>
            </w:tcBorders>
            <w:vAlign w:val="center"/>
            <w:hideMark/>
          </w:tcPr>
          <w:p w14:paraId="2E94AB72" w14:textId="77777777" w:rsidR="00707B4B" w:rsidRPr="00164626" w:rsidRDefault="00707B4B" w:rsidP="00447D1E">
            <w:pPr>
              <w:spacing w:line="240" w:lineRule="auto"/>
              <w:jc w:val="center"/>
              <w:rPr>
                <w:sz w:val="20"/>
                <w:szCs w:val="20"/>
              </w:rPr>
            </w:pPr>
            <w:r w:rsidRPr="00164626">
              <w:rPr>
                <w:sz w:val="20"/>
                <w:szCs w:val="20"/>
              </w:rPr>
              <w:t>Institucional</w:t>
            </w:r>
          </w:p>
          <w:p w14:paraId="18820650" w14:textId="77777777" w:rsidR="00707B4B" w:rsidRPr="00164626" w:rsidRDefault="00707B4B" w:rsidP="00447D1E">
            <w:pPr>
              <w:spacing w:line="240" w:lineRule="auto"/>
              <w:jc w:val="center"/>
              <w:rPr>
                <w:sz w:val="20"/>
                <w:szCs w:val="20"/>
              </w:rPr>
            </w:pPr>
            <w:r w:rsidRPr="00164626">
              <w:rPr>
                <w:sz w:val="20"/>
                <w:szCs w:val="20"/>
              </w:rPr>
              <w:t>Ambiental</w:t>
            </w:r>
          </w:p>
          <w:p w14:paraId="4F38F2FE" w14:textId="77777777" w:rsidR="00707B4B" w:rsidRPr="00164626" w:rsidRDefault="00707B4B" w:rsidP="00447D1E">
            <w:pPr>
              <w:spacing w:line="240" w:lineRule="auto"/>
              <w:jc w:val="center"/>
              <w:rPr>
                <w:sz w:val="20"/>
                <w:szCs w:val="20"/>
              </w:rPr>
            </w:pPr>
            <w:r w:rsidRPr="00164626">
              <w:rPr>
                <w:sz w:val="20"/>
                <w:szCs w:val="20"/>
              </w:rPr>
              <w:t>Operacional</w:t>
            </w:r>
          </w:p>
        </w:tc>
        <w:tc>
          <w:tcPr>
            <w:tcW w:w="981" w:type="pct"/>
            <w:tcBorders>
              <w:top w:val="single" w:sz="4" w:space="0" w:color="auto"/>
              <w:left w:val="single" w:sz="4" w:space="0" w:color="auto"/>
              <w:bottom w:val="single" w:sz="4" w:space="0" w:color="auto"/>
              <w:right w:val="single" w:sz="4" w:space="0" w:color="auto"/>
            </w:tcBorders>
            <w:vAlign w:val="center"/>
            <w:hideMark/>
          </w:tcPr>
          <w:p w14:paraId="56CEE27F" w14:textId="77777777" w:rsidR="00707B4B" w:rsidRPr="00164626" w:rsidRDefault="00707B4B" w:rsidP="00447D1E">
            <w:pPr>
              <w:spacing w:line="240" w:lineRule="auto"/>
              <w:ind w:left="-114" w:right="-109"/>
              <w:jc w:val="center"/>
              <w:rPr>
                <w:sz w:val="20"/>
                <w:szCs w:val="20"/>
              </w:rPr>
            </w:pPr>
            <w:r w:rsidRPr="00164626">
              <w:rPr>
                <w:sz w:val="20"/>
                <w:szCs w:val="20"/>
              </w:rPr>
              <w:t>Integralidade</w:t>
            </w:r>
          </w:p>
          <w:p w14:paraId="59D41560" w14:textId="77777777" w:rsidR="00707B4B" w:rsidRPr="00164626" w:rsidRDefault="00707B4B" w:rsidP="00447D1E">
            <w:pPr>
              <w:spacing w:line="240" w:lineRule="auto"/>
              <w:ind w:left="-114" w:right="-109"/>
              <w:jc w:val="center"/>
              <w:rPr>
                <w:sz w:val="20"/>
                <w:szCs w:val="20"/>
              </w:rPr>
            </w:pPr>
            <w:r w:rsidRPr="00164626">
              <w:rPr>
                <w:sz w:val="20"/>
                <w:szCs w:val="20"/>
              </w:rPr>
              <w:t>Regulação pública</w:t>
            </w:r>
          </w:p>
          <w:p w14:paraId="3844EBA7" w14:textId="77777777" w:rsidR="00707B4B" w:rsidRPr="00164626" w:rsidRDefault="00707B4B" w:rsidP="00447D1E">
            <w:pPr>
              <w:spacing w:line="240" w:lineRule="auto"/>
              <w:jc w:val="center"/>
              <w:rPr>
                <w:sz w:val="20"/>
                <w:szCs w:val="20"/>
              </w:rPr>
            </w:pPr>
            <w:r w:rsidRPr="00164626">
              <w:rPr>
                <w:sz w:val="20"/>
                <w:szCs w:val="20"/>
              </w:rPr>
              <w:t>Intersetorialidade</w:t>
            </w:r>
          </w:p>
          <w:p w14:paraId="47112F19" w14:textId="77777777" w:rsidR="00707B4B" w:rsidRPr="00164626" w:rsidRDefault="00707B4B" w:rsidP="00447D1E">
            <w:pPr>
              <w:spacing w:line="240" w:lineRule="auto"/>
              <w:jc w:val="center"/>
              <w:rPr>
                <w:sz w:val="20"/>
                <w:szCs w:val="20"/>
              </w:rPr>
            </w:pPr>
            <w:r w:rsidRPr="00164626">
              <w:rPr>
                <w:sz w:val="20"/>
                <w:szCs w:val="20"/>
              </w:rPr>
              <w:t>Reparação ambiental</w:t>
            </w:r>
          </w:p>
          <w:p w14:paraId="7948AC38" w14:textId="77777777" w:rsidR="00707B4B" w:rsidRPr="00164626" w:rsidRDefault="00707B4B" w:rsidP="00447D1E">
            <w:pPr>
              <w:spacing w:line="240" w:lineRule="auto"/>
              <w:jc w:val="center"/>
              <w:rPr>
                <w:sz w:val="20"/>
                <w:szCs w:val="20"/>
              </w:rPr>
            </w:pPr>
            <w:r w:rsidRPr="00164626">
              <w:rPr>
                <w:sz w:val="20"/>
                <w:szCs w:val="20"/>
              </w:rPr>
              <w:t>Melhoria da qualidade da prestação dos serviços</w:t>
            </w:r>
          </w:p>
        </w:tc>
        <w:tc>
          <w:tcPr>
            <w:tcW w:w="589" w:type="pct"/>
            <w:tcBorders>
              <w:top w:val="single" w:sz="4" w:space="0" w:color="auto"/>
              <w:left w:val="single" w:sz="4" w:space="0" w:color="auto"/>
              <w:bottom w:val="single" w:sz="4" w:space="0" w:color="auto"/>
              <w:right w:val="single" w:sz="4" w:space="0" w:color="auto"/>
            </w:tcBorders>
            <w:vAlign w:val="center"/>
            <w:hideMark/>
          </w:tcPr>
          <w:p w14:paraId="7403CDE3" w14:textId="77777777" w:rsidR="00707B4B" w:rsidRPr="00164626" w:rsidRDefault="00707B4B" w:rsidP="00447D1E">
            <w:pPr>
              <w:spacing w:line="240" w:lineRule="auto"/>
              <w:jc w:val="center"/>
              <w:rPr>
                <w:sz w:val="20"/>
                <w:szCs w:val="20"/>
              </w:rPr>
            </w:pPr>
            <w:r w:rsidRPr="00164626">
              <w:rPr>
                <w:sz w:val="20"/>
                <w:szCs w:val="20"/>
              </w:rPr>
              <w:t>Todo o município</w:t>
            </w:r>
          </w:p>
        </w:tc>
        <w:tc>
          <w:tcPr>
            <w:tcW w:w="881" w:type="pct"/>
            <w:tcBorders>
              <w:top w:val="single" w:sz="4" w:space="0" w:color="auto"/>
              <w:left w:val="single" w:sz="4" w:space="0" w:color="auto"/>
              <w:bottom w:val="single" w:sz="4" w:space="0" w:color="auto"/>
              <w:right w:val="single" w:sz="4" w:space="0" w:color="auto"/>
            </w:tcBorders>
            <w:vAlign w:val="center"/>
            <w:hideMark/>
          </w:tcPr>
          <w:p w14:paraId="50FE6CE2" w14:textId="77777777" w:rsidR="00707B4B" w:rsidRPr="00164626" w:rsidRDefault="00707B4B" w:rsidP="00447D1E">
            <w:pPr>
              <w:spacing w:line="240" w:lineRule="auto"/>
              <w:jc w:val="center"/>
              <w:rPr>
                <w:sz w:val="20"/>
                <w:szCs w:val="20"/>
              </w:rPr>
            </w:pPr>
            <w:r w:rsidRPr="00164626">
              <w:rPr>
                <w:sz w:val="20"/>
                <w:szCs w:val="20"/>
              </w:rPr>
              <w:t>Secretaria Municipal de Meio Ambiente e Turismo</w:t>
            </w:r>
          </w:p>
        </w:tc>
      </w:tr>
      <w:tr w:rsidR="00707B4B" w:rsidRPr="00164626" w14:paraId="2686C424" w14:textId="77777777" w:rsidTr="00447D1E">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C67AF7F" w14:textId="77777777" w:rsidR="00707B4B" w:rsidRPr="00164626" w:rsidRDefault="00707B4B" w:rsidP="00447D1E">
            <w:pPr>
              <w:spacing w:line="240" w:lineRule="auto"/>
              <w:jc w:val="left"/>
              <w:rPr>
                <w:sz w:val="20"/>
                <w:szCs w:val="20"/>
              </w:rPr>
            </w:pPr>
          </w:p>
        </w:tc>
        <w:tc>
          <w:tcPr>
            <w:tcW w:w="1224" w:type="pct"/>
            <w:tcBorders>
              <w:top w:val="single" w:sz="4" w:space="0" w:color="auto"/>
              <w:left w:val="single" w:sz="4" w:space="0" w:color="auto"/>
              <w:bottom w:val="single" w:sz="4" w:space="0" w:color="auto"/>
              <w:right w:val="single" w:sz="4" w:space="0" w:color="auto"/>
            </w:tcBorders>
            <w:vAlign w:val="center"/>
            <w:hideMark/>
          </w:tcPr>
          <w:p w14:paraId="60C48469" w14:textId="77777777" w:rsidR="00707B4B" w:rsidRPr="00164626" w:rsidRDefault="00707B4B" w:rsidP="00447D1E">
            <w:pPr>
              <w:spacing w:line="240" w:lineRule="auto"/>
              <w:jc w:val="center"/>
              <w:rPr>
                <w:sz w:val="20"/>
                <w:szCs w:val="20"/>
              </w:rPr>
            </w:pPr>
            <w:r w:rsidRPr="00164626">
              <w:rPr>
                <w:sz w:val="20"/>
                <w:szCs w:val="20"/>
              </w:rPr>
              <w:t>Fiscalizar a destinação dada aos resíduos de óleos comestíveis</w:t>
            </w:r>
          </w:p>
        </w:tc>
        <w:tc>
          <w:tcPr>
            <w:tcW w:w="391" w:type="pct"/>
            <w:tcBorders>
              <w:top w:val="single" w:sz="4" w:space="0" w:color="auto"/>
              <w:left w:val="single" w:sz="4" w:space="0" w:color="auto"/>
              <w:bottom w:val="single" w:sz="4" w:space="0" w:color="auto"/>
              <w:right w:val="single" w:sz="4" w:space="0" w:color="auto"/>
            </w:tcBorders>
            <w:vAlign w:val="center"/>
            <w:hideMark/>
          </w:tcPr>
          <w:p w14:paraId="6E1891EC" w14:textId="77777777" w:rsidR="00707B4B" w:rsidRPr="00164626" w:rsidRDefault="00707B4B" w:rsidP="00447D1E">
            <w:pPr>
              <w:spacing w:line="240" w:lineRule="auto"/>
              <w:ind w:left="8"/>
              <w:jc w:val="center"/>
              <w:rPr>
                <w:sz w:val="20"/>
                <w:szCs w:val="20"/>
              </w:rPr>
            </w:pPr>
            <w:r w:rsidRPr="00164626">
              <w:rPr>
                <w:sz w:val="20"/>
                <w:szCs w:val="20"/>
              </w:rPr>
              <w:t>Ano 01 em diante</w:t>
            </w:r>
          </w:p>
        </w:tc>
        <w:tc>
          <w:tcPr>
            <w:tcW w:w="447" w:type="pct"/>
            <w:tcBorders>
              <w:top w:val="single" w:sz="4" w:space="0" w:color="auto"/>
              <w:left w:val="single" w:sz="4" w:space="0" w:color="auto"/>
              <w:bottom w:val="single" w:sz="4" w:space="0" w:color="auto"/>
              <w:right w:val="single" w:sz="4" w:space="0" w:color="auto"/>
            </w:tcBorders>
            <w:vAlign w:val="center"/>
            <w:hideMark/>
          </w:tcPr>
          <w:p w14:paraId="3FA30C83" w14:textId="77777777" w:rsidR="00707B4B" w:rsidRPr="00164626" w:rsidRDefault="00707B4B" w:rsidP="00447D1E">
            <w:pPr>
              <w:spacing w:line="240" w:lineRule="auto"/>
              <w:jc w:val="center"/>
              <w:rPr>
                <w:sz w:val="20"/>
                <w:szCs w:val="20"/>
              </w:rPr>
            </w:pPr>
            <w:r w:rsidRPr="00164626">
              <w:rPr>
                <w:sz w:val="20"/>
                <w:szCs w:val="20"/>
              </w:rPr>
              <w:t>Institucional</w:t>
            </w:r>
          </w:p>
          <w:p w14:paraId="6D23C824" w14:textId="77777777" w:rsidR="00707B4B" w:rsidRPr="00164626" w:rsidRDefault="00707B4B" w:rsidP="00447D1E">
            <w:pPr>
              <w:spacing w:line="240" w:lineRule="auto"/>
              <w:jc w:val="center"/>
              <w:rPr>
                <w:sz w:val="20"/>
                <w:szCs w:val="20"/>
              </w:rPr>
            </w:pPr>
            <w:r w:rsidRPr="00164626">
              <w:rPr>
                <w:sz w:val="20"/>
                <w:szCs w:val="20"/>
              </w:rPr>
              <w:t>Ambiental</w:t>
            </w:r>
          </w:p>
          <w:p w14:paraId="10C20305" w14:textId="77777777" w:rsidR="00707B4B" w:rsidRPr="00164626" w:rsidRDefault="00707B4B" w:rsidP="00447D1E">
            <w:pPr>
              <w:spacing w:line="240" w:lineRule="auto"/>
              <w:jc w:val="center"/>
              <w:rPr>
                <w:sz w:val="20"/>
                <w:szCs w:val="20"/>
              </w:rPr>
            </w:pPr>
            <w:r w:rsidRPr="00164626">
              <w:rPr>
                <w:sz w:val="20"/>
                <w:szCs w:val="20"/>
              </w:rPr>
              <w:t>Operacional</w:t>
            </w:r>
          </w:p>
        </w:tc>
        <w:tc>
          <w:tcPr>
            <w:tcW w:w="981" w:type="pct"/>
            <w:tcBorders>
              <w:top w:val="single" w:sz="4" w:space="0" w:color="auto"/>
              <w:left w:val="single" w:sz="4" w:space="0" w:color="auto"/>
              <w:bottom w:val="single" w:sz="4" w:space="0" w:color="auto"/>
              <w:right w:val="single" w:sz="4" w:space="0" w:color="auto"/>
            </w:tcBorders>
            <w:vAlign w:val="center"/>
            <w:hideMark/>
          </w:tcPr>
          <w:p w14:paraId="7DFA86B1" w14:textId="77777777" w:rsidR="00707B4B" w:rsidRPr="00164626" w:rsidRDefault="00707B4B" w:rsidP="00447D1E">
            <w:pPr>
              <w:spacing w:line="240" w:lineRule="auto"/>
              <w:ind w:left="-114" w:right="-109"/>
              <w:jc w:val="center"/>
              <w:rPr>
                <w:sz w:val="20"/>
                <w:szCs w:val="20"/>
              </w:rPr>
            </w:pPr>
            <w:r w:rsidRPr="00164626">
              <w:rPr>
                <w:sz w:val="20"/>
                <w:szCs w:val="20"/>
              </w:rPr>
              <w:t>Integralidade</w:t>
            </w:r>
          </w:p>
          <w:p w14:paraId="0F0E3721" w14:textId="77777777" w:rsidR="00707B4B" w:rsidRPr="00164626" w:rsidRDefault="00707B4B" w:rsidP="00447D1E">
            <w:pPr>
              <w:spacing w:line="240" w:lineRule="auto"/>
              <w:ind w:left="-114" w:right="-109"/>
              <w:jc w:val="center"/>
              <w:rPr>
                <w:sz w:val="20"/>
                <w:szCs w:val="20"/>
              </w:rPr>
            </w:pPr>
            <w:r w:rsidRPr="00164626">
              <w:rPr>
                <w:sz w:val="20"/>
                <w:szCs w:val="20"/>
              </w:rPr>
              <w:t>Regulação pública</w:t>
            </w:r>
          </w:p>
          <w:p w14:paraId="2F65A629" w14:textId="77777777" w:rsidR="00707B4B" w:rsidRPr="00164626" w:rsidRDefault="00707B4B" w:rsidP="00447D1E">
            <w:pPr>
              <w:spacing w:line="240" w:lineRule="auto"/>
              <w:jc w:val="center"/>
              <w:rPr>
                <w:sz w:val="20"/>
                <w:szCs w:val="20"/>
              </w:rPr>
            </w:pPr>
            <w:r w:rsidRPr="00164626">
              <w:rPr>
                <w:sz w:val="20"/>
                <w:szCs w:val="20"/>
              </w:rPr>
              <w:t>Intersetorialidade</w:t>
            </w:r>
          </w:p>
          <w:p w14:paraId="69A43D12" w14:textId="77777777" w:rsidR="00707B4B" w:rsidRPr="00164626" w:rsidRDefault="00707B4B" w:rsidP="00447D1E">
            <w:pPr>
              <w:spacing w:line="240" w:lineRule="auto"/>
              <w:jc w:val="center"/>
              <w:rPr>
                <w:sz w:val="20"/>
                <w:szCs w:val="20"/>
              </w:rPr>
            </w:pPr>
            <w:r w:rsidRPr="00164626">
              <w:rPr>
                <w:sz w:val="20"/>
                <w:szCs w:val="20"/>
              </w:rPr>
              <w:t>Reparação ambiental</w:t>
            </w:r>
          </w:p>
          <w:p w14:paraId="5CC7D4FF" w14:textId="77777777" w:rsidR="00707B4B" w:rsidRPr="00164626" w:rsidRDefault="00707B4B" w:rsidP="00447D1E">
            <w:pPr>
              <w:spacing w:line="240" w:lineRule="auto"/>
              <w:jc w:val="center"/>
              <w:rPr>
                <w:sz w:val="20"/>
                <w:szCs w:val="20"/>
              </w:rPr>
            </w:pPr>
            <w:r w:rsidRPr="00164626">
              <w:rPr>
                <w:sz w:val="20"/>
                <w:szCs w:val="20"/>
              </w:rPr>
              <w:t>Melhoria da qualidade da prestação dos serviços</w:t>
            </w:r>
          </w:p>
        </w:tc>
        <w:tc>
          <w:tcPr>
            <w:tcW w:w="589" w:type="pct"/>
            <w:tcBorders>
              <w:top w:val="single" w:sz="4" w:space="0" w:color="auto"/>
              <w:left w:val="single" w:sz="4" w:space="0" w:color="auto"/>
              <w:bottom w:val="single" w:sz="4" w:space="0" w:color="auto"/>
              <w:right w:val="single" w:sz="4" w:space="0" w:color="auto"/>
            </w:tcBorders>
            <w:vAlign w:val="center"/>
            <w:hideMark/>
          </w:tcPr>
          <w:p w14:paraId="79432555" w14:textId="77777777" w:rsidR="00707B4B" w:rsidRPr="00164626" w:rsidRDefault="00707B4B" w:rsidP="00447D1E">
            <w:pPr>
              <w:spacing w:line="240" w:lineRule="auto"/>
              <w:jc w:val="center"/>
              <w:rPr>
                <w:sz w:val="20"/>
                <w:szCs w:val="20"/>
              </w:rPr>
            </w:pPr>
            <w:r w:rsidRPr="00164626">
              <w:rPr>
                <w:sz w:val="20"/>
                <w:szCs w:val="20"/>
              </w:rPr>
              <w:t>Todo o município</w:t>
            </w:r>
          </w:p>
        </w:tc>
        <w:tc>
          <w:tcPr>
            <w:tcW w:w="881" w:type="pct"/>
            <w:tcBorders>
              <w:top w:val="single" w:sz="4" w:space="0" w:color="auto"/>
              <w:left w:val="single" w:sz="4" w:space="0" w:color="auto"/>
              <w:bottom w:val="single" w:sz="4" w:space="0" w:color="auto"/>
              <w:right w:val="single" w:sz="4" w:space="0" w:color="auto"/>
            </w:tcBorders>
            <w:vAlign w:val="center"/>
            <w:hideMark/>
          </w:tcPr>
          <w:p w14:paraId="1FFC20E5" w14:textId="77777777" w:rsidR="00707B4B" w:rsidRPr="00164626" w:rsidRDefault="00707B4B" w:rsidP="00447D1E">
            <w:pPr>
              <w:spacing w:line="240" w:lineRule="auto"/>
              <w:jc w:val="center"/>
              <w:rPr>
                <w:sz w:val="20"/>
                <w:szCs w:val="20"/>
              </w:rPr>
            </w:pPr>
            <w:r w:rsidRPr="00164626">
              <w:rPr>
                <w:sz w:val="20"/>
                <w:szCs w:val="20"/>
              </w:rPr>
              <w:t>Secretaria Municipal de Meio Ambiente e Turismo</w:t>
            </w:r>
          </w:p>
        </w:tc>
      </w:tr>
    </w:tbl>
    <w:p w14:paraId="1B1F4F7B" w14:textId="77777777" w:rsidR="00707B4B" w:rsidRPr="00164626" w:rsidRDefault="00707B4B" w:rsidP="00707B4B">
      <w:pPr>
        <w:pStyle w:val="FONTE"/>
      </w:pPr>
      <w:r w:rsidRPr="00164626">
        <w:t>Fonte: Empresa Executora (2020).</w:t>
      </w:r>
    </w:p>
    <w:p w14:paraId="1B38D037" w14:textId="77777777" w:rsidR="00707B4B" w:rsidRPr="00164626" w:rsidRDefault="00707B4B" w:rsidP="00707B4B">
      <w:pPr>
        <w:jc w:val="left"/>
        <w:rPr>
          <w:rFonts w:eastAsiaTheme="majorEastAsia" w:cstheme="majorBidi"/>
          <w:color w:val="FF0000"/>
          <w:lang w:eastAsia="pt-BR"/>
        </w:rPr>
        <w:sectPr w:rsidR="00707B4B" w:rsidRPr="00164626" w:rsidSect="00045F2D">
          <w:pgSz w:w="16840" w:h="11900" w:orient="landscape"/>
          <w:pgMar w:top="1418" w:right="1134" w:bottom="1134" w:left="1134" w:header="284" w:footer="164" w:gutter="0"/>
          <w:cols w:space="720"/>
        </w:sectPr>
      </w:pPr>
    </w:p>
    <w:p w14:paraId="6D98A019" w14:textId="77777777" w:rsidR="00707B4B" w:rsidRPr="00164626" w:rsidRDefault="00707B4B" w:rsidP="00707B4B">
      <w:pPr>
        <w:pStyle w:val="Ttulo5"/>
      </w:pPr>
      <w:bookmarkStart w:id="494" w:name="_Toc45109341"/>
      <w:r w:rsidRPr="00164626">
        <w:t>2.5.5.13.1 Meta 01 - Gestão dos resíduos de óleos comestíveis</w:t>
      </w:r>
      <w:bookmarkEnd w:id="494"/>
    </w:p>
    <w:p w14:paraId="1342E249" w14:textId="77777777" w:rsidR="00707B4B" w:rsidRPr="00164626" w:rsidRDefault="00707B4B" w:rsidP="00707B4B">
      <w:pPr>
        <w:ind w:firstLine="709"/>
      </w:pPr>
      <w:r w:rsidRPr="00164626">
        <w:t xml:space="preserve">O município não possui dados quanto a quantidade de estabelecimentos que geram resíduos de óleos comestíveis, bem como não realiza o controle e a fiscalização destes resíduos. Dessa forma, o município através de seu corpo técnico, deverá cadastrar os estabelecimentos geradores de resíduos de óleos comestíveis, bem como a criar e preencher um banco de dados contendo a quantidade de resíduos gerada e destinada por cada um desses estabelecimentos, além de realizar a fiscalização destes a partir de planilha de controle de geração e destinação. </w:t>
      </w:r>
      <w:r w:rsidRPr="00164626">
        <w:rPr>
          <w:rFonts w:cs="Arial"/>
        </w:rPr>
        <w:t xml:space="preserve"> </w:t>
      </w:r>
    </w:p>
    <w:p w14:paraId="07EFC019" w14:textId="5A6E0F7E" w:rsidR="00707B4B" w:rsidRPr="00164626" w:rsidRDefault="00707B4B" w:rsidP="00707B4B">
      <w:pPr>
        <w:autoSpaceDE w:val="0"/>
        <w:autoSpaceDN w:val="0"/>
        <w:adjustRightInd w:val="0"/>
        <w:spacing w:after="240"/>
        <w:ind w:firstLine="708"/>
        <w:rPr>
          <w:rFonts w:cs="Arial"/>
        </w:rPr>
      </w:pPr>
      <w:r w:rsidRPr="00164626">
        <w:rPr>
          <w:rFonts w:cs="Arial"/>
        </w:rPr>
        <w:t xml:space="preserve">Assim, a </w:t>
      </w:r>
      <w:r w:rsidR="00447D1E" w:rsidRPr="00164626">
        <w:rPr>
          <w:rFonts w:cs="Arial"/>
        </w:rPr>
        <w:t>Tabela 11</w:t>
      </w:r>
      <w:r w:rsidR="00E94BCF" w:rsidRPr="00164626">
        <w:rPr>
          <w:rFonts w:cs="Arial"/>
        </w:rPr>
        <w:t>4</w:t>
      </w:r>
      <w:r w:rsidRPr="00164626">
        <w:rPr>
          <w:rFonts w:cs="Arial"/>
        </w:rPr>
        <w:t xml:space="preserve"> demostra a meta para a gestão dos resíduos de óleos comestíveis, e seu respectivo indicador.</w:t>
      </w:r>
    </w:p>
    <w:p w14:paraId="13A92DB1" w14:textId="405681A2" w:rsidR="00707B4B" w:rsidRPr="00164626" w:rsidRDefault="00707B4B" w:rsidP="00707B4B">
      <w:pPr>
        <w:pStyle w:val="Tabela"/>
      </w:pPr>
      <w:bookmarkStart w:id="495" w:name="_Toc45109484"/>
      <w:r w:rsidRPr="00164626">
        <w:rPr>
          <w:rStyle w:val="TabelaChar"/>
        </w:rPr>
        <w:t xml:space="preserve">Tabela </w:t>
      </w:r>
      <w:r w:rsidRPr="00164626">
        <w:fldChar w:fldCharType="begin"/>
      </w:r>
      <w:r w:rsidRPr="00164626">
        <w:rPr>
          <w:rStyle w:val="TabelaChar"/>
        </w:rPr>
        <w:instrText xml:space="preserve"> SEQ Tabela \* ARABIC </w:instrText>
      </w:r>
      <w:r w:rsidRPr="00164626">
        <w:fldChar w:fldCharType="separate"/>
      </w:r>
      <w:r w:rsidR="00C635C4">
        <w:rPr>
          <w:rStyle w:val="TabelaChar"/>
          <w:noProof/>
        </w:rPr>
        <w:t>114</w:t>
      </w:r>
      <w:r w:rsidRPr="00164626">
        <w:fldChar w:fldCharType="end"/>
      </w:r>
      <w:r w:rsidRPr="00164626">
        <w:t xml:space="preserve"> – Indicador para a meta de </w:t>
      </w:r>
      <w:r w:rsidRPr="00164626">
        <w:rPr>
          <w:rFonts w:cs="Arial"/>
        </w:rPr>
        <w:t>gestão dos resíduos de óleos comestíveis</w:t>
      </w:r>
      <w:bookmarkEnd w:id="495"/>
    </w:p>
    <w:tbl>
      <w:tblPr>
        <w:tblStyle w:val="Tabelacomgrade"/>
        <w:tblW w:w="0" w:type="auto"/>
        <w:shd w:val="clear" w:color="auto" w:fill="FFFF00"/>
        <w:tblLook w:val="04A0" w:firstRow="1" w:lastRow="0" w:firstColumn="1" w:lastColumn="0" w:noHBand="0" w:noVBand="1"/>
      </w:tblPr>
      <w:tblGrid>
        <w:gridCol w:w="2263"/>
        <w:gridCol w:w="2835"/>
        <w:gridCol w:w="4240"/>
      </w:tblGrid>
      <w:tr w:rsidR="00707B4B" w:rsidRPr="00164626" w14:paraId="13576F76" w14:textId="77777777" w:rsidTr="00447D1E">
        <w:trPr>
          <w:trHeight w:val="170"/>
        </w:trPr>
        <w:tc>
          <w:tcPr>
            <w:tcW w:w="22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4A9207" w14:textId="77777777" w:rsidR="00707B4B" w:rsidRPr="00164626" w:rsidRDefault="00707B4B" w:rsidP="00447D1E">
            <w:pPr>
              <w:pStyle w:val="FONTE"/>
              <w:spacing w:after="0" w:line="240" w:lineRule="auto"/>
              <w:rPr>
                <w:rFonts w:eastAsia="Arial"/>
                <w:b/>
                <w:bCs/>
              </w:rPr>
            </w:pPr>
            <w:r w:rsidRPr="00164626">
              <w:rPr>
                <w:rFonts w:eastAsia="Arial"/>
                <w:b/>
                <w:bCs/>
              </w:rPr>
              <w:t>Meta</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D0EF42" w14:textId="77777777" w:rsidR="00707B4B" w:rsidRPr="00164626" w:rsidRDefault="00707B4B" w:rsidP="00447D1E">
            <w:pPr>
              <w:pStyle w:val="FONTE"/>
              <w:spacing w:after="0" w:line="240" w:lineRule="auto"/>
              <w:rPr>
                <w:rFonts w:eastAsia="Arial"/>
                <w:b/>
                <w:bCs/>
              </w:rPr>
            </w:pPr>
            <w:r w:rsidRPr="00164626">
              <w:rPr>
                <w:rFonts w:eastAsia="Arial"/>
                <w:b/>
                <w:bCs/>
              </w:rPr>
              <w:t>Indicador</w:t>
            </w:r>
          </w:p>
        </w:tc>
        <w:tc>
          <w:tcPr>
            <w:tcW w:w="42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779336" w14:textId="77777777" w:rsidR="00707B4B" w:rsidRPr="00164626" w:rsidRDefault="00707B4B" w:rsidP="00447D1E">
            <w:pPr>
              <w:pStyle w:val="FONTE"/>
              <w:spacing w:after="0" w:line="240" w:lineRule="auto"/>
              <w:rPr>
                <w:rFonts w:eastAsia="Arial"/>
                <w:b/>
                <w:bCs/>
              </w:rPr>
            </w:pPr>
            <w:r w:rsidRPr="00164626">
              <w:rPr>
                <w:rFonts w:eastAsia="Arial"/>
                <w:b/>
                <w:bCs/>
              </w:rPr>
              <w:t>Medida do indicador</w:t>
            </w:r>
          </w:p>
        </w:tc>
      </w:tr>
      <w:tr w:rsidR="00707B4B" w:rsidRPr="00164626" w14:paraId="49D57FE7" w14:textId="77777777" w:rsidTr="00447D1E">
        <w:trPr>
          <w:trHeight w:val="170"/>
        </w:trPr>
        <w:tc>
          <w:tcPr>
            <w:tcW w:w="226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C5BCAA0" w14:textId="77777777" w:rsidR="00707B4B" w:rsidRPr="00164626" w:rsidRDefault="00707B4B" w:rsidP="00447D1E">
            <w:pPr>
              <w:spacing w:line="240" w:lineRule="auto"/>
              <w:jc w:val="center"/>
              <w:rPr>
                <w:rFonts w:eastAsiaTheme="majorEastAsia"/>
                <w:sz w:val="20"/>
                <w:szCs w:val="20"/>
              </w:rPr>
            </w:pPr>
            <w:r w:rsidRPr="00164626">
              <w:rPr>
                <w:sz w:val="20"/>
                <w:szCs w:val="20"/>
              </w:rPr>
              <w:t>Gestão dos resíduos de óleos comestíveis</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791DEA" w14:textId="77777777" w:rsidR="00707B4B" w:rsidRPr="00164626" w:rsidRDefault="00707B4B" w:rsidP="00447D1E">
            <w:pPr>
              <w:pStyle w:val="FONTE"/>
              <w:spacing w:after="0" w:line="240" w:lineRule="auto"/>
              <w:rPr>
                <w:rFonts w:eastAsia="Arial"/>
              </w:rPr>
            </w:pPr>
            <w:r w:rsidRPr="00164626">
              <w:t>InA30.Índice de atividades que utilizam óleos comestíveis cadastrados</w:t>
            </w:r>
          </w:p>
        </w:tc>
        <w:tc>
          <w:tcPr>
            <w:tcW w:w="42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7D5FEB" w14:textId="77777777" w:rsidR="00707B4B" w:rsidRPr="00164626" w:rsidRDefault="00707B4B" w:rsidP="00447D1E">
            <w:pPr>
              <w:pStyle w:val="FONTE"/>
              <w:spacing w:after="0" w:line="240" w:lineRule="auto"/>
              <w:rPr>
                <w:rFonts w:eastAsia="Arial"/>
              </w:rPr>
            </w:pPr>
            <w:r w:rsidRPr="00164626">
              <w:t>Relação entre o número de atividades que utilizam óleos comestíveis cadastradas pelo número total de atividades que utilizam óleos comestíveis existentes</w:t>
            </w:r>
          </w:p>
        </w:tc>
      </w:tr>
      <w:tr w:rsidR="00707B4B" w:rsidRPr="00164626" w14:paraId="03D00BCA" w14:textId="77777777" w:rsidTr="00447D1E">
        <w:trPr>
          <w:trHeight w:val="170"/>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E98B057" w14:textId="77777777" w:rsidR="00707B4B" w:rsidRPr="00164626" w:rsidRDefault="00707B4B" w:rsidP="00447D1E">
            <w:pPr>
              <w:spacing w:line="240" w:lineRule="auto"/>
              <w:jc w:val="left"/>
              <w:rPr>
                <w:rFonts w:eastAsiaTheme="majorEastAsia"/>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2B1B0E7" w14:textId="77777777" w:rsidR="00707B4B" w:rsidRPr="00164626" w:rsidRDefault="00707B4B" w:rsidP="00447D1E">
            <w:pPr>
              <w:pStyle w:val="FONTE"/>
              <w:spacing w:after="0" w:line="240" w:lineRule="auto"/>
            </w:pPr>
            <w:r w:rsidRPr="00164626">
              <w:t>InA31.Índice de geração de resíduos de óleos comestíveis</w:t>
            </w:r>
          </w:p>
        </w:tc>
        <w:tc>
          <w:tcPr>
            <w:tcW w:w="42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DC69B4" w14:textId="77777777" w:rsidR="00707B4B" w:rsidRPr="00164626" w:rsidRDefault="00707B4B" w:rsidP="00447D1E">
            <w:pPr>
              <w:pStyle w:val="FONTE"/>
              <w:spacing w:after="0" w:line="240" w:lineRule="auto"/>
            </w:pPr>
            <w:r w:rsidRPr="00164626">
              <w:t>Relação entre a quantidade de resíduos de óleos comestíveis pela quantidade de atividades geradoras existentes</w:t>
            </w:r>
          </w:p>
        </w:tc>
      </w:tr>
    </w:tbl>
    <w:p w14:paraId="5F60FF5A" w14:textId="77777777" w:rsidR="00707B4B" w:rsidRPr="00164626" w:rsidRDefault="00707B4B" w:rsidP="00707B4B">
      <w:pPr>
        <w:pStyle w:val="FONTE"/>
        <w:rPr>
          <w:rFonts w:eastAsia="Arial"/>
        </w:rPr>
      </w:pPr>
      <w:r w:rsidRPr="00164626">
        <w:rPr>
          <w:rFonts w:eastAsia="Arial"/>
        </w:rPr>
        <w:t>Fonte: Empresa Executora (2020).</w:t>
      </w:r>
    </w:p>
    <w:p w14:paraId="2730F7AA" w14:textId="77777777" w:rsidR="00707B4B" w:rsidRPr="00164626" w:rsidRDefault="00707B4B" w:rsidP="00707B4B">
      <w:pPr>
        <w:pStyle w:val="Ttulo4"/>
      </w:pPr>
      <w:bookmarkStart w:id="496" w:name="_Toc45109342"/>
      <w:r w:rsidRPr="00164626">
        <w:t>2.5.5.14 Programa 14 – Comprou? Retornou!</w:t>
      </w:r>
      <w:bookmarkEnd w:id="496"/>
    </w:p>
    <w:p w14:paraId="1C99F1AD" w14:textId="77777777" w:rsidR="00707B4B" w:rsidRPr="00164626" w:rsidRDefault="00707B4B" w:rsidP="00707B4B">
      <w:pPr>
        <w:autoSpaceDE w:val="0"/>
        <w:autoSpaceDN w:val="0"/>
        <w:adjustRightInd w:val="0"/>
        <w:ind w:firstLine="709"/>
        <w:rPr>
          <w:rFonts w:cs="Arial"/>
        </w:rPr>
      </w:pPr>
      <w:r w:rsidRPr="00164626">
        <w:rPr>
          <w:rFonts w:cs="Arial"/>
          <w:b/>
          <w:bCs/>
        </w:rPr>
        <w:t xml:space="preserve">Objetivo geral: </w:t>
      </w:r>
      <w:r w:rsidRPr="00164626">
        <w:rPr>
          <w:rFonts w:cs="Arial"/>
        </w:rPr>
        <w:t>Promover a implantação da logística reversa no município, assegurando o reaproveitamento e a destinação ambientalmente adequada dos resíduos sólidos com logística reversa obrigatória.</w:t>
      </w:r>
    </w:p>
    <w:p w14:paraId="58D9472C" w14:textId="77777777" w:rsidR="00707B4B" w:rsidRPr="00164626" w:rsidRDefault="00707B4B" w:rsidP="00707B4B">
      <w:pPr>
        <w:ind w:firstLine="708"/>
        <w:rPr>
          <w:rFonts w:cs="Arial"/>
          <w:lang w:val="pt-PT"/>
        </w:rPr>
      </w:pPr>
      <w:r w:rsidRPr="00164626">
        <w:rPr>
          <w:rFonts w:cs="Arial"/>
          <w:lang w:val="pt-PT"/>
        </w:rPr>
        <w:t>Para o alcance do objetivo geral, o programa “</w:t>
      </w:r>
      <w:r w:rsidRPr="00164626">
        <w:t>Comprou? Retornou!</w:t>
      </w:r>
      <w:r w:rsidRPr="00164626">
        <w:rPr>
          <w:rFonts w:cs="Arial"/>
          <w:lang w:val="pt-PT"/>
        </w:rPr>
        <w:t>” contempla a seguinte meta:</w:t>
      </w:r>
    </w:p>
    <w:p w14:paraId="228C4E35" w14:textId="77777777" w:rsidR="00707B4B" w:rsidRPr="00164626" w:rsidRDefault="00707B4B" w:rsidP="00707B4B">
      <w:pPr>
        <w:pStyle w:val="PargrafodaLista"/>
        <w:numPr>
          <w:ilvl w:val="0"/>
          <w:numId w:val="68"/>
        </w:numPr>
        <w:spacing w:before="240" w:after="240" w:line="360" w:lineRule="auto"/>
        <w:ind w:left="993" w:hanging="285"/>
        <w:rPr>
          <w:rFonts w:cs="Arial"/>
          <w:sz w:val="24"/>
          <w:szCs w:val="24"/>
          <w:lang w:val="pt-PT"/>
        </w:rPr>
      </w:pPr>
      <w:r w:rsidRPr="00164626">
        <w:rPr>
          <w:sz w:val="24"/>
          <w:szCs w:val="24"/>
        </w:rPr>
        <w:t>Implantação de Sistema de Logística Reversa.</w:t>
      </w:r>
    </w:p>
    <w:p w14:paraId="6F150C2C" w14:textId="4E6755D4" w:rsidR="00707B4B" w:rsidRPr="00164626" w:rsidRDefault="00707B4B" w:rsidP="00474EA1">
      <w:pPr>
        <w:spacing w:before="240"/>
        <w:ind w:firstLine="709"/>
        <w:rPr>
          <w:rFonts w:eastAsiaTheme="majorEastAsia" w:cstheme="majorBidi"/>
          <w:lang w:eastAsia="pt-BR"/>
        </w:rPr>
        <w:sectPr w:rsidR="00707B4B" w:rsidRPr="00164626" w:rsidSect="00045F2D">
          <w:pgSz w:w="11900" w:h="16840"/>
          <w:pgMar w:top="1134" w:right="1134" w:bottom="1134" w:left="1418" w:header="283" w:footer="165" w:gutter="0"/>
          <w:cols w:space="720"/>
        </w:sectPr>
      </w:pPr>
      <w:r w:rsidRPr="00164626">
        <w:rPr>
          <w:lang w:eastAsia="pt-BR"/>
        </w:rPr>
        <w:t>A organização esquemática aplicada ao planejamento do Programa 14, p</w:t>
      </w:r>
      <w:r w:rsidR="00447D1E" w:rsidRPr="00164626">
        <w:rPr>
          <w:lang w:eastAsia="pt-BR"/>
        </w:rPr>
        <w:t>ode ser verificada na Tabela 11</w:t>
      </w:r>
      <w:r w:rsidR="00E94BCF" w:rsidRPr="00164626">
        <w:rPr>
          <w:lang w:eastAsia="pt-BR"/>
        </w:rPr>
        <w:t>5</w:t>
      </w:r>
      <w:r w:rsidRPr="00164626">
        <w:rPr>
          <w:lang w:eastAsia="pt-BR"/>
        </w:rPr>
        <w:t xml:space="preserve">. </w:t>
      </w:r>
      <w:r w:rsidR="00474EA1" w:rsidRPr="00164626">
        <w:rPr>
          <w:lang w:eastAsia="pt-BR"/>
        </w:rPr>
        <w:t>A seguir se encontram descritas todas as ações propostas para alcance de cada meta estabelecida com prazo definido, de forma a alcançar o objetivo do programa criado para o município.</w:t>
      </w:r>
    </w:p>
    <w:p w14:paraId="1580F2D7" w14:textId="61CD6D7E" w:rsidR="00707B4B" w:rsidRPr="00164626" w:rsidRDefault="00707B4B" w:rsidP="00707B4B">
      <w:pPr>
        <w:pStyle w:val="Tabela"/>
      </w:pPr>
      <w:bookmarkStart w:id="497" w:name="_Toc45109485"/>
      <w:r w:rsidRPr="00164626">
        <w:t xml:space="preserve">Tabela </w:t>
      </w:r>
      <w:r w:rsidRPr="00164626">
        <w:fldChar w:fldCharType="begin"/>
      </w:r>
      <w:r w:rsidRPr="00164626">
        <w:rPr>
          <w:noProof/>
        </w:rPr>
        <w:instrText xml:space="preserve"> SEQ Tabela \* ARABIC </w:instrText>
      </w:r>
      <w:r w:rsidRPr="00164626">
        <w:fldChar w:fldCharType="separate"/>
      </w:r>
      <w:r w:rsidR="00C635C4">
        <w:rPr>
          <w:noProof/>
        </w:rPr>
        <w:t>115</w:t>
      </w:r>
      <w:r w:rsidRPr="00164626">
        <w:fldChar w:fldCharType="end"/>
      </w:r>
      <w:r w:rsidRPr="00164626">
        <w:t xml:space="preserve"> – Planejamento do Programa 14: COMPROU? RETORNOU!</w:t>
      </w:r>
      <w:bookmarkEnd w:id="497"/>
    </w:p>
    <w:tbl>
      <w:tblPr>
        <w:tblStyle w:val="Tabelacomgrade29"/>
        <w:tblW w:w="5000" w:type="pct"/>
        <w:jc w:val="center"/>
        <w:tblLook w:val="04A0" w:firstRow="1" w:lastRow="0" w:firstColumn="1" w:lastColumn="0" w:noHBand="0" w:noVBand="1"/>
      </w:tblPr>
      <w:tblGrid>
        <w:gridCol w:w="1366"/>
        <w:gridCol w:w="3603"/>
        <w:gridCol w:w="1153"/>
        <w:gridCol w:w="1293"/>
        <w:gridCol w:w="2886"/>
        <w:gridCol w:w="1730"/>
        <w:gridCol w:w="2531"/>
      </w:tblGrid>
      <w:tr w:rsidR="00707B4B" w:rsidRPr="00164626" w14:paraId="4B3B2466" w14:textId="77777777" w:rsidTr="00447D1E">
        <w:trPr>
          <w:trHeight w:val="20"/>
          <w:jc w:val="center"/>
        </w:trPr>
        <w:tc>
          <w:tcPr>
            <w:tcW w:w="500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EF0E984" w14:textId="77777777" w:rsidR="00707B4B" w:rsidRPr="00164626" w:rsidRDefault="00707B4B" w:rsidP="00447D1E">
            <w:pPr>
              <w:pStyle w:val="Tabela"/>
              <w:rPr>
                <w:b/>
              </w:rPr>
            </w:pPr>
            <w:r w:rsidRPr="00164626">
              <w:rPr>
                <w:b/>
              </w:rPr>
              <w:t>PROGRAMA 14: COMPROU? RETORNOU!</w:t>
            </w:r>
          </w:p>
        </w:tc>
      </w:tr>
      <w:tr w:rsidR="00707B4B" w:rsidRPr="00164626" w14:paraId="45108CE4" w14:textId="77777777" w:rsidTr="00447D1E">
        <w:trPr>
          <w:trHeight w:val="20"/>
          <w:jc w:val="center"/>
        </w:trPr>
        <w:tc>
          <w:tcPr>
            <w:tcW w:w="469" w:type="pct"/>
            <w:tcBorders>
              <w:top w:val="single" w:sz="4" w:space="0" w:color="auto"/>
              <w:left w:val="single" w:sz="4" w:space="0" w:color="auto"/>
              <w:bottom w:val="single" w:sz="4" w:space="0" w:color="auto"/>
              <w:right w:val="single" w:sz="4" w:space="0" w:color="auto"/>
            </w:tcBorders>
            <w:vAlign w:val="center"/>
            <w:hideMark/>
          </w:tcPr>
          <w:p w14:paraId="36F046C8" w14:textId="77777777" w:rsidR="00707B4B" w:rsidRPr="00164626" w:rsidRDefault="00707B4B" w:rsidP="00447D1E">
            <w:pPr>
              <w:spacing w:line="240" w:lineRule="auto"/>
              <w:jc w:val="center"/>
              <w:rPr>
                <w:b/>
                <w:sz w:val="20"/>
                <w:szCs w:val="20"/>
              </w:rPr>
            </w:pPr>
            <w:r w:rsidRPr="00164626">
              <w:rPr>
                <w:b/>
                <w:sz w:val="20"/>
                <w:szCs w:val="20"/>
              </w:rPr>
              <w:t>METAS</w:t>
            </w:r>
          </w:p>
        </w:tc>
        <w:tc>
          <w:tcPr>
            <w:tcW w:w="1237" w:type="pct"/>
            <w:tcBorders>
              <w:top w:val="single" w:sz="4" w:space="0" w:color="auto"/>
              <w:left w:val="single" w:sz="4" w:space="0" w:color="auto"/>
              <w:bottom w:val="single" w:sz="4" w:space="0" w:color="auto"/>
              <w:right w:val="single" w:sz="4" w:space="0" w:color="auto"/>
            </w:tcBorders>
            <w:vAlign w:val="center"/>
            <w:hideMark/>
          </w:tcPr>
          <w:p w14:paraId="3AD82572" w14:textId="77777777" w:rsidR="00707B4B" w:rsidRPr="00164626" w:rsidRDefault="00707B4B" w:rsidP="00447D1E">
            <w:pPr>
              <w:spacing w:line="240" w:lineRule="auto"/>
              <w:jc w:val="center"/>
              <w:rPr>
                <w:b/>
                <w:sz w:val="20"/>
                <w:szCs w:val="20"/>
              </w:rPr>
            </w:pPr>
            <w:r w:rsidRPr="00164626">
              <w:rPr>
                <w:b/>
                <w:sz w:val="20"/>
                <w:szCs w:val="20"/>
              </w:rPr>
              <w:t>AÇÕES</w:t>
            </w:r>
          </w:p>
        </w:tc>
        <w:tc>
          <w:tcPr>
            <w:tcW w:w="396" w:type="pct"/>
            <w:tcBorders>
              <w:top w:val="single" w:sz="4" w:space="0" w:color="auto"/>
              <w:left w:val="single" w:sz="4" w:space="0" w:color="auto"/>
              <w:bottom w:val="single" w:sz="4" w:space="0" w:color="auto"/>
              <w:right w:val="single" w:sz="4" w:space="0" w:color="auto"/>
            </w:tcBorders>
            <w:vAlign w:val="center"/>
            <w:hideMark/>
          </w:tcPr>
          <w:p w14:paraId="11216880" w14:textId="77777777" w:rsidR="00707B4B" w:rsidRPr="00164626" w:rsidRDefault="00707B4B" w:rsidP="00447D1E">
            <w:pPr>
              <w:spacing w:line="240" w:lineRule="auto"/>
              <w:ind w:left="-101" w:right="-108"/>
              <w:jc w:val="center"/>
              <w:rPr>
                <w:b/>
                <w:sz w:val="20"/>
                <w:szCs w:val="20"/>
              </w:rPr>
            </w:pPr>
            <w:r w:rsidRPr="00164626">
              <w:rPr>
                <w:b/>
                <w:sz w:val="20"/>
                <w:szCs w:val="20"/>
              </w:rPr>
              <w:t>PRAZO DE EXECUÇÃO</w:t>
            </w:r>
          </w:p>
        </w:tc>
        <w:tc>
          <w:tcPr>
            <w:tcW w:w="444" w:type="pct"/>
            <w:tcBorders>
              <w:top w:val="single" w:sz="4" w:space="0" w:color="auto"/>
              <w:left w:val="single" w:sz="4" w:space="0" w:color="auto"/>
              <w:bottom w:val="single" w:sz="4" w:space="0" w:color="auto"/>
              <w:right w:val="single" w:sz="4" w:space="0" w:color="auto"/>
            </w:tcBorders>
            <w:vAlign w:val="center"/>
            <w:hideMark/>
          </w:tcPr>
          <w:p w14:paraId="49B2A10F" w14:textId="77777777" w:rsidR="00707B4B" w:rsidRPr="00164626" w:rsidRDefault="00707B4B" w:rsidP="00447D1E">
            <w:pPr>
              <w:spacing w:line="240" w:lineRule="auto"/>
              <w:jc w:val="center"/>
              <w:rPr>
                <w:b/>
                <w:sz w:val="20"/>
                <w:szCs w:val="20"/>
              </w:rPr>
            </w:pPr>
            <w:r w:rsidRPr="00164626">
              <w:rPr>
                <w:b/>
                <w:sz w:val="20"/>
                <w:szCs w:val="20"/>
              </w:rPr>
              <w:t>NATUREZA</w:t>
            </w:r>
          </w:p>
        </w:tc>
        <w:tc>
          <w:tcPr>
            <w:tcW w:w="991" w:type="pct"/>
            <w:tcBorders>
              <w:top w:val="single" w:sz="4" w:space="0" w:color="auto"/>
              <w:left w:val="single" w:sz="4" w:space="0" w:color="auto"/>
              <w:bottom w:val="single" w:sz="4" w:space="0" w:color="auto"/>
              <w:right w:val="single" w:sz="4" w:space="0" w:color="auto"/>
            </w:tcBorders>
            <w:vAlign w:val="center"/>
            <w:hideMark/>
          </w:tcPr>
          <w:p w14:paraId="64D99CE1" w14:textId="77777777" w:rsidR="00707B4B" w:rsidRPr="00164626" w:rsidRDefault="00707B4B" w:rsidP="00447D1E">
            <w:pPr>
              <w:spacing w:line="240" w:lineRule="auto"/>
              <w:jc w:val="center"/>
              <w:rPr>
                <w:b/>
                <w:sz w:val="20"/>
                <w:szCs w:val="20"/>
              </w:rPr>
            </w:pPr>
            <w:r w:rsidRPr="00164626">
              <w:rPr>
                <w:b/>
                <w:sz w:val="20"/>
                <w:szCs w:val="20"/>
              </w:rPr>
              <w:t>CRITÉRIOS</w:t>
            </w:r>
          </w:p>
        </w:tc>
        <w:tc>
          <w:tcPr>
            <w:tcW w:w="594" w:type="pct"/>
            <w:tcBorders>
              <w:top w:val="single" w:sz="4" w:space="0" w:color="auto"/>
              <w:left w:val="single" w:sz="4" w:space="0" w:color="auto"/>
              <w:bottom w:val="single" w:sz="4" w:space="0" w:color="auto"/>
              <w:right w:val="single" w:sz="4" w:space="0" w:color="auto"/>
            </w:tcBorders>
            <w:vAlign w:val="center"/>
            <w:hideMark/>
          </w:tcPr>
          <w:p w14:paraId="0B645B2D" w14:textId="77777777" w:rsidR="00707B4B" w:rsidRPr="00164626" w:rsidRDefault="00707B4B" w:rsidP="00447D1E">
            <w:pPr>
              <w:spacing w:line="240" w:lineRule="auto"/>
              <w:jc w:val="center"/>
              <w:rPr>
                <w:b/>
                <w:sz w:val="20"/>
                <w:szCs w:val="20"/>
              </w:rPr>
            </w:pPr>
            <w:r w:rsidRPr="00164626">
              <w:rPr>
                <w:b/>
                <w:sz w:val="20"/>
                <w:szCs w:val="20"/>
              </w:rPr>
              <w:t>ÁREAS / COMUNIDADES CONTEMPLADAS</w:t>
            </w:r>
          </w:p>
        </w:tc>
        <w:tc>
          <w:tcPr>
            <w:tcW w:w="869" w:type="pct"/>
            <w:tcBorders>
              <w:top w:val="single" w:sz="4" w:space="0" w:color="auto"/>
              <w:left w:val="single" w:sz="4" w:space="0" w:color="auto"/>
              <w:bottom w:val="single" w:sz="4" w:space="0" w:color="auto"/>
              <w:right w:val="single" w:sz="4" w:space="0" w:color="auto"/>
            </w:tcBorders>
            <w:vAlign w:val="center"/>
            <w:hideMark/>
          </w:tcPr>
          <w:p w14:paraId="240A955B" w14:textId="77777777" w:rsidR="00707B4B" w:rsidRPr="00164626" w:rsidRDefault="00707B4B" w:rsidP="00447D1E">
            <w:pPr>
              <w:spacing w:line="240" w:lineRule="auto"/>
              <w:jc w:val="center"/>
              <w:rPr>
                <w:b/>
                <w:sz w:val="20"/>
                <w:szCs w:val="20"/>
              </w:rPr>
            </w:pPr>
            <w:r w:rsidRPr="00164626">
              <w:rPr>
                <w:b/>
                <w:sz w:val="20"/>
                <w:szCs w:val="20"/>
              </w:rPr>
              <w:t>RESPONSÁVEIS</w:t>
            </w:r>
          </w:p>
        </w:tc>
      </w:tr>
      <w:tr w:rsidR="00707B4B" w:rsidRPr="00164626" w14:paraId="422F7C93" w14:textId="77777777" w:rsidTr="00447D1E">
        <w:trPr>
          <w:trHeight w:val="20"/>
          <w:jc w:val="center"/>
        </w:trPr>
        <w:tc>
          <w:tcPr>
            <w:tcW w:w="469" w:type="pct"/>
            <w:vMerge w:val="restart"/>
            <w:tcBorders>
              <w:top w:val="single" w:sz="4" w:space="0" w:color="auto"/>
              <w:left w:val="single" w:sz="4" w:space="0" w:color="auto"/>
              <w:bottom w:val="single" w:sz="4" w:space="0" w:color="auto"/>
              <w:right w:val="single" w:sz="4" w:space="0" w:color="auto"/>
            </w:tcBorders>
            <w:vAlign w:val="center"/>
            <w:hideMark/>
          </w:tcPr>
          <w:p w14:paraId="26F9CF96" w14:textId="77777777" w:rsidR="00707B4B" w:rsidRPr="00164626" w:rsidRDefault="00707B4B" w:rsidP="00447D1E">
            <w:pPr>
              <w:spacing w:line="240" w:lineRule="auto"/>
              <w:jc w:val="center"/>
              <w:rPr>
                <w:sz w:val="20"/>
                <w:szCs w:val="20"/>
              </w:rPr>
            </w:pPr>
            <w:r w:rsidRPr="00164626">
              <w:rPr>
                <w:sz w:val="20"/>
                <w:szCs w:val="20"/>
              </w:rPr>
              <w:t>META 01 - Implantação de Sistema de Logística Reversa</w:t>
            </w:r>
          </w:p>
        </w:tc>
        <w:tc>
          <w:tcPr>
            <w:tcW w:w="1237" w:type="pct"/>
            <w:tcBorders>
              <w:top w:val="single" w:sz="4" w:space="0" w:color="auto"/>
              <w:left w:val="single" w:sz="4" w:space="0" w:color="auto"/>
              <w:bottom w:val="single" w:sz="4" w:space="0" w:color="auto"/>
              <w:right w:val="single" w:sz="4" w:space="0" w:color="auto"/>
            </w:tcBorders>
            <w:vAlign w:val="center"/>
            <w:hideMark/>
          </w:tcPr>
          <w:p w14:paraId="589D6F47" w14:textId="77777777" w:rsidR="00707B4B" w:rsidRPr="00164626" w:rsidRDefault="00707B4B" w:rsidP="00447D1E">
            <w:pPr>
              <w:spacing w:line="240" w:lineRule="auto"/>
              <w:jc w:val="center"/>
              <w:rPr>
                <w:sz w:val="20"/>
                <w:szCs w:val="20"/>
              </w:rPr>
            </w:pPr>
            <w:r w:rsidRPr="00164626">
              <w:rPr>
                <w:sz w:val="20"/>
                <w:szCs w:val="20"/>
              </w:rPr>
              <w:t>Promover programas e campanhas de educação ambiental para os produtos de logística reversa</w:t>
            </w:r>
          </w:p>
        </w:tc>
        <w:tc>
          <w:tcPr>
            <w:tcW w:w="396" w:type="pct"/>
            <w:tcBorders>
              <w:top w:val="single" w:sz="4" w:space="0" w:color="auto"/>
              <w:left w:val="single" w:sz="4" w:space="0" w:color="auto"/>
              <w:bottom w:val="single" w:sz="4" w:space="0" w:color="auto"/>
              <w:right w:val="single" w:sz="4" w:space="0" w:color="auto"/>
            </w:tcBorders>
            <w:vAlign w:val="center"/>
            <w:hideMark/>
          </w:tcPr>
          <w:p w14:paraId="2AC2E311" w14:textId="77777777" w:rsidR="00707B4B" w:rsidRPr="00164626" w:rsidRDefault="00707B4B" w:rsidP="00447D1E">
            <w:pPr>
              <w:spacing w:line="240" w:lineRule="auto"/>
              <w:jc w:val="center"/>
              <w:rPr>
                <w:sz w:val="20"/>
                <w:szCs w:val="20"/>
              </w:rPr>
            </w:pPr>
            <w:r w:rsidRPr="00164626">
              <w:rPr>
                <w:sz w:val="20"/>
                <w:szCs w:val="20"/>
              </w:rPr>
              <w:t>Ano 05 em diante</w:t>
            </w:r>
          </w:p>
        </w:tc>
        <w:tc>
          <w:tcPr>
            <w:tcW w:w="444" w:type="pct"/>
            <w:tcBorders>
              <w:top w:val="single" w:sz="4" w:space="0" w:color="auto"/>
              <w:left w:val="single" w:sz="4" w:space="0" w:color="auto"/>
              <w:bottom w:val="single" w:sz="4" w:space="0" w:color="auto"/>
              <w:right w:val="single" w:sz="4" w:space="0" w:color="auto"/>
            </w:tcBorders>
            <w:vAlign w:val="center"/>
            <w:hideMark/>
          </w:tcPr>
          <w:p w14:paraId="118DC8B6" w14:textId="77777777" w:rsidR="00707B4B" w:rsidRPr="00164626" w:rsidRDefault="00707B4B" w:rsidP="00447D1E">
            <w:pPr>
              <w:spacing w:line="240" w:lineRule="auto"/>
              <w:jc w:val="center"/>
              <w:rPr>
                <w:sz w:val="20"/>
                <w:szCs w:val="20"/>
              </w:rPr>
            </w:pPr>
            <w:r w:rsidRPr="00164626">
              <w:rPr>
                <w:sz w:val="20"/>
                <w:szCs w:val="20"/>
              </w:rPr>
              <w:t>Institucional</w:t>
            </w:r>
          </w:p>
          <w:p w14:paraId="0759B72D" w14:textId="77777777" w:rsidR="00707B4B" w:rsidRPr="00164626" w:rsidRDefault="00707B4B" w:rsidP="00447D1E">
            <w:pPr>
              <w:spacing w:line="240" w:lineRule="auto"/>
              <w:jc w:val="center"/>
              <w:rPr>
                <w:sz w:val="20"/>
                <w:szCs w:val="20"/>
              </w:rPr>
            </w:pPr>
            <w:r w:rsidRPr="00164626">
              <w:rPr>
                <w:sz w:val="20"/>
                <w:szCs w:val="20"/>
              </w:rPr>
              <w:t>Operacional</w:t>
            </w:r>
          </w:p>
        </w:tc>
        <w:tc>
          <w:tcPr>
            <w:tcW w:w="991" w:type="pct"/>
            <w:tcBorders>
              <w:top w:val="single" w:sz="4" w:space="0" w:color="auto"/>
              <w:left w:val="single" w:sz="4" w:space="0" w:color="auto"/>
              <w:bottom w:val="single" w:sz="4" w:space="0" w:color="auto"/>
              <w:right w:val="single" w:sz="4" w:space="0" w:color="auto"/>
            </w:tcBorders>
            <w:vAlign w:val="center"/>
            <w:hideMark/>
          </w:tcPr>
          <w:p w14:paraId="17D4F0A6" w14:textId="77777777" w:rsidR="00707B4B" w:rsidRPr="00164626" w:rsidRDefault="00707B4B" w:rsidP="00447D1E">
            <w:pPr>
              <w:spacing w:line="240" w:lineRule="auto"/>
              <w:ind w:left="-114" w:right="-109"/>
              <w:jc w:val="center"/>
              <w:rPr>
                <w:sz w:val="20"/>
                <w:szCs w:val="20"/>
              </w:rPr>
            </w:pPr>
            <w:r w:rsidRPr="00164626">
              <w:rPr>
                <w:sz w:val="20"/>
                <w:szCs w:val="20"/>
              </w:rPr>
              <w:t>Integralidade</w:t>
            </w:r>
          </w:p>
          <w:p w14:paraId="5F20C5BA" w14:textId="77777777" w:rsidR="00707B4B" w:rsidRPr="00164626" w:rsidRDefault="00707B4B" w:rsidP="00447D1E">
            <w:pPr>
              <w:spacing w:line="240" w:lineRule="auto"/>
              <w:ind w:left="-114" w:right="-109"/>
              <w:jc w:val="center"/>
              <w:rPr>
                <w:sz w:val="20"/>
                <w:szCs w:val="20"/>
              </w:rPr>
            </w:pPr>
            <w:r w:rsidRPr="00164626">
              <w:rPr>
                <w:sz w:val="20"/>
                <w:szCs w:val="20"/>
              </w:rPr>
              <w:t>Intersetorialidade</w:t>
            </w:r>
          </w:p>
          <w:p w14:paraId="074E5DF8" w14:textId="77777777" w:rsidR="00707B4B" w:rsidRPr="00164626" w:rsidRDefault="00707B4B" w:rsidP="00447D1E">
            <w:pPr>
              <w:spacing w:line="240" w:lineRule="auto"/>
              <w:ind w:left="-114" w:right="-109"/>
              <w:jc w:val="center"/>
              <w:rPr>
                <w:sz w:val="20"/>
                <w:szCs w:val="20"/>
              </w:rPr>
            </w:pPr>
            <w:r w:rsidRPr="00164626">
              <w:rPr>
                <w:sz w:val="20"/>
                <w:szCs w:val="20"/>
              </w:rPr>
              <w:t>Melhoria da qualidade da prestação dos serviços</w:t>
            </w:r>
          </w:p>
        </w:tc>
        <w:tc>
          <w:tcPr>
            <w:tcW w:w="594" w:type="pct"/>
            <w:tcBorders>
              <w:top w:val="single" w:sz="4" w:space="0" w:color="auto"/>
              <w:left w:val="single" w:sz="4" w:space="0" w:color="auto"/>
              <w:bottom w:val="single" w:sz="4" w:space="0" w:color="auto"/>
              <w:right w:val="single" w:sz="4" w:space="0" w:color="auto"/>
            </w:tcBorders>
            <w:vAlign w:val="center"/>
            <w:hideMark/>
          </w:tcPr>
          <w:p w14:paraId="6477AE0F" w14:textId="77777777" w:rsidR="00707B4B" w:rsidRPr="00164626" w:rsidRDefault="00707B4B" w:rsidP="00447D1E">
            <w:pPr>
              <w:spacing w:line="240" w:lineRule="auto"/>
              <w:jc w:val="center"/>
              <w:rPr>
                <w:sz w:val="20"/>
                <w:szCs w:val="20"/>
              </w:rPr>
            </w:pPr>
            <w:r w:rsidRPr="00164626">
              <w:rPr>
                <w:sz w:val="20"/>
                <w:szCs w:val="20"/>
              </w:rPr>
              <w:t>Todo o município</w:t>
            </w:r>
          </w:p>
        </w:tc>
        <w:tc>
          <w:tcPr>
            <w:tcW w:w="869" w:type="pct"/>
            <w:tcBorders>
              <w:top w:val="single" w:sz="4" w:space="0" w:color="auto"/>
              <w:left w:val="single" w:sz="4" w:space="0" w:color="auto"/>
              <w:bottom w:val="single" w:sz="4" w:space="0" w:color="auto"/>
              <w:right w:val="single" w:sz="4" w:space="0" w:color="auto"/>
            </w:tcBorders>
            <w:vAlign w:val="center"/>
            <w:hideMark/>
          </w:tcPr>
          <w:p w14:paraId="5E5D73C7" w14:textId="77777777" w:rsidR="00707B4B" w:rsidRPr="00164626" w:rsidRDefault="00707B4B" w:rsidP="00447D1E">
            <w:pPr>
              <w:spacing w:line="240" w:lineRule="auto"/>
              <w:jc w:val="center"/>
              <w:rPr>
                <w:sz w:val="20"/>
                <w:szCs w:val="20"/>
              </w:rPr>
            </w:pPr>
            <w:r w:rsidRPr="00164626">
              <w:rPr>
                <w:sz w:val="20"/>
                <w:szCs w:val="20"/>
              </w:rPr>
              <w:t>Secretaria Municipal de Meio Ambiente e Turismo</w:t>
            </w:r>
          </w:p>
        </w:tc>
      </w:tr>
      <w:tr w:rsidR="00707B4B" w:rsidRPr="00164626" w14:paraId="399202D6" w14:textId="77777777" w:rsidTr="00447D1E">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2CAE0BB" w14:textId="77777777" w:rsidR="00707B4B" w:rsidRPr="00164626" w:rsidRDefault="00707B4B" w:rsidP="00447D1E">
            <w:pPr>
              <w:spacing w:line="240" w:lineRule="auto"/>
              <w:jc w:val="left"/>
              <w:rPr>
                <w:sz w:val="20"/>
                <w:szCs w:val="20"/>
              </w:rPr>
            </w:pPr>
          </w:p>
        </w:tc>
        <w:tc>
          <w:tcPr>
            <w:tcW w:w="1237" w:type="pct"/>
            <w:tcBorders>
              <w:top w:val="single" w:sz="4" w:space="0" w:color="auto"/>
              <w:left w:val="single" w:sz="4" w:space="0" w:color="auto"/>
              <w:bottom w:val="single" w:sz="4" w:space="0" w:color="auto"/>
              <w:right w:val="single" w:sz="4" w:space="0" w:color="auto"/>
            </w:tcBorders>
            <w:vAlign w:val="center"/>
            <w:hideMark/>
          </w:tcPr>
          <w:p w14:paraId="2C1C2ACB" w14:textId="77777777" w:rsidR="00707B4B" w:rsidRPr="00164626" w:rsidRDefault="00707B4B" w:rsidP="00447D1E">
            <w:pPr>
              <w:spacing w:line="240" w:lineRule="auto"/>
              <w:jc w:val="center"/>
              <w:rPr>
                <w:sz w:val="20"/>
                <w:szCs w:val="20"/>
              </w:rPr>
            </w:pPr>
            <w:r w:rsidRPr="00164626">
              <w:rPr>
                <w:rFonts w:cs="Arial"/>
                <w:color w:val="000000"/>
                <w:sz w:val="20"/>
              </w:rPr>
              <w:t>Elaboração de folders para a sensibilização quanto aos produtos passíveis de logística reversa</w:t>
            </w:r>
          </w:p>
        </w:tc>
        <w:tc>
          <w:tcPr>
            <w:tcW w:w="396" w:type="pct"/>
            <w:tcBorders>
              <w:top w:val="single" w:sz="4" w:space="0" w:color="auto"/>
              <w:left w:val="single" w:sz="4" w:space="0" w:color="auto"/>
              <w:bottom w:val="single" w:sz="4" w:space="0" w:color="auto"/>
              <w:right w:val="single" w:sz="4" w:space="0" w:color="auto"/>
            </w:tcBorders>
            <w:vAlign w:val="center"/>
            <w:hideMark/>
          </w:tcPr>
          <w:p w14:paraId="4FA284D0" w14:textId="77777777" w:rsidR="00707B4B" w:rsidRPr="00164626" w:rsidRDefault="00707B4B" w:rsidP="00447D1E">
            <w:pPr>
              <w:spacing w:line="240" w:lineRule="auto"/>
              <w:jc w:val="center"/>
              <w:rPr>
                <w:sz w:val="20"/>
                <w:szCs w:val="20"/>
              </w:rPr>
            </w:pPr>
            <w:r w:rsidRPr="00164626">
              <w:rPr>
                <w:sz w:val="20"/>
                <w:szCs w:val="20"/>
              </w:rPr>
              <w:t>Até o ano</w:t>
            </w:r>
            <w:r w:rsidRPr="00164626">
              <w:rPr>
                <w:rFonts w:cs="Arial"/>
                <w:sz w:val="20"/>
              </w:rPr>
              <w:t xml:space="preserve"> 05</w:t>
            </w:r>
            <w:r w:rsidRPr="00164626">
              <w:rPr>
                <w:vertAlign w:val="superscript"/>
              </w:rPr>
              <w:t>1</w:t>
            </w:r>
          </w:p>
        </w:tc>
        <w:tc>
          <w:tcPr>
            <w:tcW w:w="444" w:type="pct"/>
            <w:tcBorders>
              <w:top w:val="single" w:sz="4" w:space="0" w:color="auto"/>
              <w:left w:val="single" w:sz="4" w:space="0" w:color="auto"/>
              <w:bottom w:val="single" w:sz="4" w:space="0" w:color="auto"/>
              <w:right w:val="single" w:sz="4" w:space="0" w:color="auto"/>
            </w:tcBorders>
            <w:vAlign w:val="center"/>
            <w:hideMark/>
          </w:tcPr>
          <w:p w14:paraId="28CDFBF3" w14:textId="77777777" w:rsidR="00707B4B" w:rsidRPr="00164626" w:rsidRDefault="00707B4B" w:rsidP="00447D1E">
            <w:pPr>
              <w:spacing w:line="240" w:lineRule="auto"/>
              <w:jc w:val="center"/>
              <w:rPr>
                <w:sz w:val="20"/>
                <w:szCs w:val="20"/>
              </w:rPr>
            </w:pPr>
            <w:r w:rsidRPr="00164626">
              <w:rPr>
                <w:rFonts w:cs="Arial"/>
                <w:sz w:val="20"/>
              </w:rPr>
              <w:t>Operacional</w:t>
            </w:r>
          </w:p>
        </w:tc>
        <w:tc>
          <w:tcPr>
            <w:tcW w:w="991" w:type="pct"/>
            <w:tcBorders>
              <w:top w:val="single" w:sz="4" w:space="0" w:color="auto"/>
              <w:left w:val="single" w:sz="4" w:space="0" w:color="auto"/>
              <w:bottom w:val="single" w:sz="4" w:space="0" w:color="auto"/>
              <w:right w:val="single" w:sz="4" w:space="0" w:color="auto"/>
            </w:tcBorders>
            <w:vAlign w:val="center"/>
            <w:hideMark/>
          </w:tcPr>
          <w:p w14:paraId="014771B2" w14:textId="77777777" w:rsidR="00707B4B" w:rsidRPr="00164626" w:rsidRDefault="00707B4B" w:rsidP="00447D1E">
            <w:pPr>
              <w:spacing w:line="240" w:lineRule="auto"/>
              <w:ind w:left="-114" w:right="-109"/>
              <w:jc w:val="center"/>
              <w:rPr>
                <w:sz w:val="20"/>
                <w:szCs w:val="20"/>
              </w:rPr>
            </w:pPr>
            <w:r w:rsidRPr="00164626">
              <w:rPr>
                <w:rFonts w:cs="Arial"/>
                <w:sz w:val="20"/>
              </w:rPr>
              <w:t>Melhoria da qualidade da prestação dos serviços</w:t>
            </w:r>
          </w:p>
        </w:tc>
        <w:tc>
          <w:tcPr>
            <w:tcW w:w="594" w:type="pct"/>
            <w:tcBorders>
              <w:top w:val="single" w:sz="4" w:space="0" w:color="auto"/>
              <w:left w:val="single" w:sz="4" w:space="0" w:color="auto"/>
              <w:bottom w:val="single" w:sz="4" w:space="0" w:color="auto"/>
              <w:right w:val="single" w:sz="4" w:space="0" w:color="auto"/>
            </w:tcBorders>
            <w:vAlign w:val="center"/>
            <w:hideMark/>
          </w:tcPr>
          <w:p w14:paraId="2CE17A07" w14:textId="77777777" w:rsidR="00707B4B" w:rsidRPr="00164626" w:rsidRDefault="00707B4B" w:rsidP="00447D1E">
            <w:pPr>
              <w:spacing w:line="240" w:lineRule="auto"/>
              <w:jc w:val="center"/>
              <w:rPr>
                <w:sz w:val="20"/>
                <w:szCs w:val="20"/>
              </w:rPr>
            </w:pPr>
            <w:r w:rsidRPr="00164626">
              <w:rPr>
                <w:sz w:val="20"/>
                <w:szCs w:val="20"/>
              </w:rPr>
              <w:t>Todo o município</w:t>
            </w:r>
          </w:p>
        </w:tc>
        <w:tc>
          <w:tcPr>
            <w:tcW w:w="869" w:type="pct"/>
            <w:tcBorders>
              <w:top w:val="single" w:sz="4" w:space="0" w:color="auto"/>
              <w:left w:val="single" w:sz="4" w:space="0" w:color="auto"/>
              <w:bottom w:val="single" w:sz="4" w:space="0" w:color="auto"/>
              <w:right w:val="single" w:sz="4" w:space="0" w:color="auto"/>
            </w:tcBorders>
            <w:vAlign w:val="center"/>
            <w:hideMark/>
          </w:tcPr>
          <w:p w14:paraId="61133981" w14:textId="77777777" w:rsidR="00707B4B" w:rsidRPr="00164626" w:rsidRDefault="00707B4B" w:rsidP="00447D1E">
            <w:pPr>
              <w:spacing w:line="240" w:lineRule="auto"/>
              <w:jc w:val="center"/>
              <w:rPr>
                <w:sz w:val="20"/>
                <w:szCs w:val="20"/>
              </w:rPr>
            </w:pPr>
            <w:r w:rsidRPr="00164626">
              <w:rPr>
                <w:sz w:val="20"/>
                <w:szCs w:val="20"/>
              </w:rPr>
              <w:t>Secretaria Municipal de Meio Ambiente e Turismo</w:t>
            </w:r>
          </w:p>
        </w:tc>
      </w:tr>
      <w:tr w:rsidR="00707B4B" w:rsidRPr="00164626" w14:paraId="21CF3BBD" w14:textId="77777777" w:rsidTr="00447D1E">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1839C5E" w14:textId="77777777" w:rsidR="00707B4B" w:rsidRPr="00164626" w:rsidRDefault="00707B4B" w:rsidP="00447D1E">
            <w:pPr>
              <w:spacing w:line="240" w:lineRule="auto"/>
              <w:jc w:val="left"/>
              <w:rPr>
                <w:sz w:val="20"/>
                <w:szCs w:val="20"/>
              </w:rPr>
            </w:pPr>
          </w:p>
        </w:tc>
        <w:tc>
          <w:tcPr>
            <w:tcW w:w="1237" w:type="pct"/>
            <w:tcBorders>
              <w:top w:val="single" w:sz="4" w:space="0" w:color="auto"/>
              <w:left w:val="single" w:sz="4" w:space="0" w:color="auto"/>
              <w:bottom w:val="single" w:sz="4" w:space="0" w:color="auto"/>
              <w:right w:val="single" w:sz="4" w:space="0" w:color="auto"/>
            </w:tcBorders>
            <w:vAlign w:val="center"/>
            <w:hideMark/>
          </w:tcPr>
          <w:p w14:paraId="211286B6" w14:textId="77777777" w:rsidR="00707B4B" w:rsidRPr="00164626" w:rsidRDefault="00707B4B" w:rsidP="00447D1E">
            <w:pPr>
              <w:spacing w:line="240" w:lineRule="auto"/>
              <w:jc w:val="center"/>
              <w:rPr>
                <w:sz w:val="20"/>
                <w:szCs w:val="20"/>
              </w:rPr>
            </w:pPr>
            <w:r w:rsidRPr="00164626">
              <w:rPr>
                <w:sz w:val="20"/>
                <w:szCs w:val="20"/>
              </w:rPr>
              <w:t>Criar e preencher um banco de dados com o cadastro de todos os empreendimentos que comercializam produtos passíveis de logística reversa</w:t>
            </w:r>
          </w:p>
        </w:tc>
        <w:tc>
          <w:tcPr>
            <w:tcW w:w="396" w:type="pct"/>
            <w:tcBorders>
              <w:top w:val="single" w:sz="4" w:space="0" w:color="auto"/>
              <w:left w:val="single" w:sz="4" w:space="0" w:color="auto"/>
              <w:bottom w:val="single" w:sz="4" w:space="0" w:color="auto"/>
              <w:right w:val="single" w:sz="4" w:space="0" w:color="auto"/>
            </w:tcBorders>
            <w:vAlign w:val="center"/>
            <w:hideMark/>
          </w:tcPr>
          <w:p w14:paraId="5EC6AF4F" w14:textId="4F0DBA95" w:rsidR="00707B4B" w:rsidRPr="00164626" w:rsidRDefault="00707B4B" w:rsidP="00447D1E">
            <w:pPr>
              <w:spacing w:line="240" w:lineRule="auto"/>
              <w:jc w:val="center"/>
              <w:rPr>
                <w:sz w:val="20"/>
                <w:szCs w:val="20"/>
              </w:rPr>
            </w:pPr>
            <w:r w:rsidRPr="00164626">
              <w:rPr>
                <w:sz w:val="20"/>
                <w:szCs w:val="20"/>
              </w:rPr>
              <w:t>Ano 0</w:t>
            </w:r>
            <w:r w:rsidR="00D43E30" w:rsidRPr="00164626">
              <w:rPr>
                <w:sz w:val="20"/>
                <w:szCs w:val="20"/>
              </w:rPr>
              <w:t>5</w:t>
            </w:r>
            <w:r w:rsidRPr="00164626">
              <w:rPr>
                <w:sz w:val="20"/>
                <w:szCs w:val="20"/>
              </w:rPr>
              <w:t xml:space="preserve"> em diante</w:t>
            </w:r>
          </w:p>
        </w:tc>
        <w:tc>
          <w:tcPr>
            <w:tcW w:w="444" w:type="pct"/>
            <w:tcBorders>
              <w:top w:val="single" w:sz="4" w:space="0" w:color="auto"/>
              <w:left w:val="single" w:sz="4" w:space="0" w:color="auto"/>
              <w:bottom w:val="single" w:sz="4" w:space="0" w:color="auto"/>
              <w:right w:val="single" w:sz="4" w:space="0" w:color="auto"/>
            </w:tcBorders>
            <w:vAlign w:val="center"/>
            <w:hideMark/>
          </w:tcPr>
          <w:p w14:paraId="07405693" w14:textId="77777777" w:rsidR="00707B4B" w:rsidRPr="00164626" w:rsidRDefault="00707B4B" w:rsidP="00447D1E">
            <w:pPr>
              <w:spacing w:line="240" w:lineRule="auto"/>
              <w:jc w:val="center"/>
              <w:rPr>
                <w:sz w:val="20"/>
                <w:szCs w:val="20"/>
              </w:rPr>
            </w:pPr>
            <w:r w:rsidRPr="00164626">
              <w:rPr>
                <w:sz w:val="20"/>
                <w:szCs w:val="20"/>
              </w:rPr>
              <w:t>Institucional</w:t>
            </w:r>
          </w:p>
        </w:tc>
        <w:tc>
          <w:tcPr>
            <w:tcW w:w="991" w:type="pct"/>
            <w:tcBorders>
              <w:top w:val="single" w:sz="4" w:space="0" w:color="auto"/>
              <w:left w:val="single" w:sz="4" w:space="0" w:color="auto"/>
              <w:bottom w:val="single" w:sz="4" w:space="0" w:color="auto"/>
              <w:right w:val="single" w:sz="4" w:space="0" w:color="auto"/>
            </w:tcBorders>
            <w:vAlign w:val="center"/>
            <w:hideMark/>
          </w:tcPr>
          <w:p w14:paraId="4A45F5F5" w14:textId="77777777" w:rsidR="00707B4B" w:rsidRPr="00164626" w:rsidRDefault="00707B4B" w:rsidP="00447D1E">
            <w:pPr>
              <w:spacing w:line="240" w:lineRule="auto"/>
              <w:ind w:left="-114" w:right="-109"/>
              <w:jc w:val="center"/>
              <w:rPr>
                <w:sz w:val="20"/>
                <w:szCs w:val="20"/>
              </w:rPr>
            </w:pPr>
            <w:r w:rsidRPr="00164626">
              <w:rPr>
                <w:sz w:val="20"/>
                <w:szCs w:val="20"/>
              </w:rPr>
              <w:t>Integralidade</w:t>
            </w:r>
          </w:p>
          <w:p w14:paraId="78F98673" w14:textId="77777777" w:rsidR="00707B4B" w:rsidRPr="00164626" w:rsidRDefault="00707B4B" w:rsidP="00447D1E">
            <w:pPr>
              <w:spacing w:line="240" w:lineRule="auto"/>
              <w:ind w:left="-114" w:right="-109"/>
              <w:jc w:val="center"/>
              <w:rPr>
                <w:sz w:val="20"/>
                <w:szCs w:val="20"/>
              </w:rPr>
            </w:pPr>
            <w:r w:rsidRPr="00164626">
              <w:rPr>
                <w:sz w:val="20"/>
                <w:szCs w:val="20"/>
              </w:rPr>
              <w:t>Regulação pública</w:t>
            </w:r>
          </w:p>
          <w:p w14:paraId="17A7F0CD" w14:textId="77777777" w:rsidR="00707B4B" w:rsidRPr="00164626" w:rsidRDefault="00707B4B" w:rsidP="00447D1E">
            <w:pPr>
              <w:spacing w:line="240" w:lineRule="auto"/>
              <w:ind w:left="-114" w:right="-109"/>
              <w:jc w:val="center"/>
              <w:rPr>
                <w:sz w:val="20"/>
                <w:szCs w:val="20"/>
              </w:rPr>
            </w:pPr>
            <w:r w:rsidRPr="00164626">
              <w:rPr>
                <w:sz w:val="20"/>
                <w:szCs w:val="20"/>
              </w:rPr>
              <w:t>Intersetorialidade</w:t>
            </w:r>
          </w:p>
        </w:tc>
        <w:tc>
          <w:tcPr>
            <w:tcW w:w="594" w:type="pct"/>
            <w:tcBorders>
              <w:top w:val="single" w:sz="4" w:space="0" w:color="auto"/>
              <w:left w:val="single" w:sz="4" w:space="0" w:color="auto"/>
              <w:bottom w:val="single" w:sz="4" w:space="0" w:color="auto"/>
              <w:right w:val="single" w:sz="4" w:space="0" w:color="auto"/>
            </w:tcBorders>
            <w:vAlign w:val="center"/>
            <w:hideMark/>
          </w:tcPr>
          <w:p w14:paraId="20CDA83D" w14:textId="77777777" w:rsidR="00707B4B" w:rsidRPr="00164626" w:rsidRDefault="00707B4B" w:rsidP="00447D1E">
            <w:pPr>
              <w:spacing w:line="240" w:lineRule="auto"/>
              <w:jc w:val="center"/>
              <w:rPr>
                <w:sz w:val="20"/>
                <w:szCs w:val="20"/>
              </w:rPr>
            </w:pPr>
            <w:r w:rsidRPr="00164626">
              <w:rPr>
                <w:sz w:val="20"/>
                <w:szCs w:val="20"/>
              </w:rPr>
              <w:t>Todo o município</w:t>
            </w:r>
          </w:p>
        </w:tc>
        <w:tc>
          <w:tcPr>
            <w:tcW w:w="869" w:type="pct"/>
            <w:tcBorders>
              <w:top w:val="single" w:sz="4" w:space="0" w:color="auto"/>
              <w:left w:val="single" w:sz="4" w:space="0" w:color="auto"/>
              <w:bottom w:val="single" w:sz="4" w:space="0" w:color="auto"/>
              <w:right w:val="single" w:sz="4" w:space="0" w:color="auto"/>
            </w:tcBorders>
            <w:vAlign w:val="center"/>
            <w:hideMark/>
          </w:tcPr>
          <w:p w14:paraId="0CBBF5BE" w14:textId="77777777" w:rsidR="00707B4B" w:rsidRPr="00164626" w:rsidRDefault="00707B4B" w:rsidP="00447D1E">
            <w:pPr>
              <w:spacing w:line="240" w:lineRule="auto"/>
              <w:jc w:val="center"/>
              <w:rPr>
                <w:sz w:val="20"/>
                <w:szCs w:val="20"/>
              </w:rPr>
            </w:pPr>
            <w:r w:rsidRPr="00164626">
              <w:rPr>
                <w:sz w:val="20"/>
                <w:szCs w:val="20"/>
              </w:rPr>
              <w:t>Secretaria Municipal de Meio Ambiente e Turismo</w:t>
            </w:r>
          </w:p>
        </w:tc>
      </w:tr>
      <w:tr w:rsidR="00707B4B" w:rsidRPr="00164626" w14:paraId="57154707" w14:textId="77777777" w:rsidTr="00447D1E">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633809A" w14:textId="77777777" w:rsidR="00707B4B" w:rsidRPr="00164626" w:rsidRDefault="00707B4B" w:rsidP="00447D1E">
            <w:pPr>
              <w:spacing w:line="240" w:lineRule="auto"/>
              <w:jc w:val="left"/>
              <w:rPr>
                <w:sz w:val="20"/>
                <w:szCs w:val="20"/>
              </w:rPr>
            </w:pPr>
          </w:p>
        </w:tc>
        <w:tc>
          <w:tcPr>
            <w:tcW w:w="1237" w:type="pct"/>
            <w:tcBorders>
              <w:top w:val="single" w:sz="4" w:space="0" w:color="auto"/>
              <w:left w:val="single" w:sz="4" w:space="0" w:color="auto"/>
              <w:bottom w:val="single" w:sz="4" w:space="0" w:color="auto"/>
              <w:right w:val="single" w:sz="4" w:space="0" w:color="auto"/>
            </w:tcBorders>
            <w:vAlign w:val="center"/>
            <w:hideMark/>
          </w:tcPr>
          <w:p w14:paraId="20D95D9A" w14:textId="77777777" w:rsidR="00707B4B" w:rsidRPr="00164626" w:rsidRDefault="00707B4B" w:rsidP="00447D1E">
            <w:pPr>
              <w:spacing w:line="240" w:lineRule="auto"/>
              <w:jc w:val="center"/>
              <w:rPr>
                <w:sz w:val="20"/>
                <w:szCs w:val="20"/>
              </w:rPr>
            </w:pPr>
            <w:r w:rsidRPr="00164626">
              <w:rPr>
                <w:sz w:val="20"/>
                <w:szCs w:val="20"/>
              </w:rPr>
              <w:t>Fiscalizar os estabelecimentos de venda de resíduos de logística reversa</w:t>
            </w:r>
          </w:p>
        </w:tc>
        <w:tc>
          <w:tcPr>
            <w:tcW w:w="396" w:type="pct"/>
            <w:tcBorders>
              <w:top w:val="single" w:sz="4" w:space="0" w:color="auto"/>
              <w:left w:val="single" w:sz="4" w:space="0" w:color="auto"/>
              <w:bottom w:val="single" w:sz="4" w:space="0" w:color="auto"/>
              <w:right w:val="single" w:sz="4" w:space="0" w:color="auto"/>
            </w:tcBorders>
            <w:vAlign w:val="center"/>
            <w:hideMark/>
          </w:tcPr>
          <w:p w14:paraId="4DE8A5A0" w14:textId="2C5860E5" w:rsidR="00707B4B" w:rsidRPr="00164626" w:rsidRDefault="00707B4B" w:rsidP="00447D1E">
            <w:pPr>
              <w:spacing w:line="240" w:lineRule="auto"/>
              <w:jc w:val="center"/>
              <w:rPr>
                <w:sz w:val="20"/>
                <w:szCs w:val="20"/>
              </w:rPr>
            </w:pPr>
            <w:r w:rsidRPr="00164626">
              <w:rPr>
                <w:sz w:val="20"/>
                <w:szCs w:val="20"/>
              </w:rPr>
              <w:t>Ano 0</w:t>
            </w:r>
            <w:r w:rsidR="00D43E30" w:rsidRPr="00164626">
              <w:rPr>
                <w:sz w:val="20"/>
                <w:szCs w:val="20"/>
              </w:rPr>
              <w:t>5</w:t>
            </w:r>
            <w:r w:rsidRPr="00164626">
              <w:rPr>
                <w:sz w:val="20"/>
                <w:szCs w:val="20"/>
              </w:rPr>
              <w:t xml:space="preserve"> em diante</w:t>
            </w:r>
          </w:p>
        </w:tc>
        <w:tc>
          <w:tcPr>
            <w:tcW w:w="444" w:type="pct"/>
            <w:tcBorders>
              <w:top w:val="single" w:sz="4" w:space="0" w:color="auto"/>
              <w:left w:val="single" w:sz="4" w:space="0" w:color="auto"/>
              <w:bottom w:val="single" w:sz="4" w:space="0" w:color="auto"/>
              <w:right w:val="single" w:sz="4" w:space="0" w:color="auto"/>
            </w:tcBorders>
            <w:vAlign w:val="center"/>
            <w:hideMark/>
          </w:tcPr>
          <w:p w14:paraId="7126CC4E" w14:textId="77777777" w:rsidR="00707B4B" w:rsidRPr="00164626" w:rsidRDefault="00707B4B" w:rsidP="00447D1E">
            <w:pPr>
              <w:spacing w:line="240" w:lineRule="auto"/>
              <w:jc w:val="center"/>
              <w:rPr>
                <w:sz w:val="20"/>
                <w:szCs w:val="20"/>
              </w:rPr>
            </w:pPr>
            <w:r w:rsidRPr="00164626">
              <w:rPr>
                <w:sz w:val="20"/>
                <w:szCs w:val="20"/>
              </w:rPr>
              <w:t>Institucional</w:t>
            </w:r>
          </w:p>
          <w:p w14:paraId="7878BCBA" w14:textId="77777777" w:rsidR="00707B4B" w:rsidRPr="00164626" w:rsidRDefault="00707B4B" w:rsidP="00447D1E">
            <w:pPr>
              <w:spacing w:line="240" w:lineRule="auto"/>
              <w:jc w:val="center"/>
              <w:rPr>
                <w:sz w:val="20"/>
                <w:szCs w:val="20"/>
              </w:rPr>
            </w:pPr>
            <w:r w:rsidRPr="00164626">
              <w:rPr>
                <w:sz w:val="20"/>
                <w:szCs w:val="20"/>
              </w:rPr>
              <w:t>Ambiental</w:t>
            </w:r>
          </w:p>
          <w:p w14:paraId="4AED1718" w14:textId="77777777" w:rsidR="00707B4B" w:rsidRPr="00164626" w:rsidRDefault="00707B4B" w:rsidP="00447D1E">
            <w:pPr>
              <w:spacing w:line="240" w:lineRule="auto"/>
              <w:jc w:val="center"/>
              <w:rPr>
                <w:sz w:val="20"/>
                <w:szCs w:val="20"/>
              </w:rPr>
            </w:pPr>
            <w:r w:rsidRPr="00164626">
              <w:rPr>
                <w:sz w:val="20"/>
                <w:szCs w:val="20"/>
              </w:rPr>
              <w:t>Operacional</w:t>
            </w:r>
          </w:p>
        </w:tc>
        <w:tc>
          <w:tcPr>
            <w:tcW w:w="991" w:type="pct"/>
            <w:tcBorders>
              <w:top w:val="single" w:sz="4" w:space="0" w:color="auto"/>
              <w:left w:val="single" w:sz="4" w:space="0" w:color="auto"/>
              <w:bottom w:val="single" w:sz="4" w:space="0" w:color="auto"/>
              <w:right w:val="single" w:sz="4" w:space="0" w:color="auto"/>
            </w:tcBorders>
            <w:vAlign w:val="center"/>
            <w:hideMark/>
          </w:tcPr>
          <w:p w14:paraId="049BC060" w14:textId="77777777" w:rsidR="00707B4B" w:rsidRPr="00164626" w:rsidRDefault="00707B4B" w:rsidP="00447D1E">
            <w:pPr>
              <w:spacing w:line="240" w:lineRule="auto"/>
              <w:ind w:left="-114" w:right="-109"/>
              <w:jc w:val="center"/>
              <w:rPr>
                <w:sz w:val="20"/>
                <w:szCs w:val="20"/>
              </w:rPr>
            </w:pPr>
            <w:r w:rsidRPr="00164626">
              <w:rPr>
                <w:sz w:val="20"/>
                <w:szCs w:val="20"/>
              </w:rPr>
              <w:t>Regulação pública</w:t>
            </w:r>
          </w:p>
          <w:p w14:paraId="662FCF61" w14:textId="77777777" w:rsidR="00707B4B" w:rsidRPr="00164626" w:rsidRDefault="00707B4B" w:rsidP="00447D1E">
            <w:pPr>
              <w:spacing w:line="240" w:lineRule="auto"/>
              <w:ind w:left="-114" w:right="-109"/>
              <w:jc w:val="center"/>
              <w:rPr>
                <w:sz w:val="20"/>
                <w:szCs w:val="20"/>
              </w:rPr>
            </w:pPr>
            <w:r w:rsidRPr="00164626">
              <w:rPr>
                <w:sz w:val="20"/>
                <w:szCs w:val="20"/>
              </w:rPr>
              <w:t>Intersetorialidade</w:t>
            </w:r>
          </w:p>
          <w:p w14:paraId="5333B865" w14:textId="77777777" w:rsidR="00707B4B" w:rsidRPr="00164626" w:rsidRDefault="00707B4B" w:rsidP="00447D1E">
            <w:pPr>
              <w:spacing w:line="240" w:lineRule="auto"/>
              <w:ind w:left="-114" w:right="-109"/>
              <w:jc w:val="center"/>
              <w:rPr>
                <w:sz w:val="20"/>
                <w:szCs w:val="20"/>
              </w:rPr>
            </w:pPr>
            <w:r w:rsidRPr="00164626">
              <w:rPr>
                <w:sz w:val="20"/>
                <w:szCs w:val="20"/>
              </w:rPr>
              <w:t>Reparação ambiental</w:t>
            </w:r>
          </w:p>
          <w:p w14:paraId="0235D3B6" w14:textId="77777777" w:rsidR="00707B4B" w:rsidRPr="00164626" w:rsidRDefault="00707B4B" w:rsidP="00447D1E">
            <w:pPr>
              <w:spacing w:line="240" w:lineRule="auto"/>
              <w:ind w:left="-114" w:right="-109"/>
              <w:jc w:val="center"/>
              <w:rPr>
                <w:sz w:val="20"/>
                <w:szCs w:val="20"/>
              </w:rPr>
            </w:pPr>
            <w:r w:rsidRPr="00164626">
              <w:rPr>
                <w:sz w:val="20"/>
                <w:szCs w:val="20"/>
              </w:rPr>
              <w:t>Melhoria da qualidade da prestação dos serviços</w:t>
            </w:r>
          </w:p>
        </w:tc>
        <w:tc>
          <w:tcPr>
            <w:tcW w:w="594" w:type="pct"/>
            <w:tcBorders>
              <w:top w:val="single" w:sz="4" w:space="0" w:color="auto"/>
              <w:left w:val="single" w:sz="4" w:space="0" w:color="auto"/>
              <w:bottom w:val="single" w:sz="4" w:space="0" w:color="auto"/>
              <w:right w:val="single" w:sz="4" w:space="0" w:color="auto"/>
            </w:tcBorders>
            <w:vAlign w:val="center"/>
            <w:hideMark/>
          </w:tcPr>
          <w:p w14:paraId="66079880" w14:textId="77777777" w:rsidR="00707B4B" w:rsidRPr="00164626" w:rsidRDefault="00707B4B" w:rsidP="00447D1E">
            <w:pPr>
              <w:spacing w:line="240" w:lineRule="auto"/>
              <w:jc w:val="center"/>
              <w:rPr>
                <w:sz w:val="20"/>
                <w:szCs w:val="20"/>
              </w:rPr>
            </w:pPr>
            <w:r w:rsidRPr="00164626">
              <w:rPr>
                <w:sz w:val="20"/>
                <w:szCs w:val="20"/>
              </w:rPr>
              <w:t>Todo o município</w:t>
            </w:r>
          </w:p>
        </w:tc>
        <w:tc>
          <w:tcPr>
            <w:tcW w:w="869" w:type="pct"/>
            <w:tcBorders>
              <w:top w:val="single" w:sz="4" w:space="0" w:color="auto"/>
              <w:left w:val="single" w:sz="4" w:space="0" w:color="auto"/>
              <w:bottom w:val="single" w:sz="4" w:space="0" w:color="auto"/>
              <w:right w:val="single" w:sz="4" w:space="0" w:color="auto"/>
            </w:tcBorders>
            <w:vAlign w:val="center"/>
            <w:hideMark/>
          </w:tcPr>
          <w:p w14:paraId="4C7246DC" w14:textId="77777777" w:rsidR="00707B4B" w:rsidRPr="00164626" w:rsidRDefault="00707B4B" w:rsidP="00447D1E">
            <w:pPr>
              <w:spacing w:line="240" w:lineRule="auto"/>
              <w:jc w:val="center"/>
              <w:rPr>
                <w:sz w:val="20"/>
                <w:szCs w:val="20"/>
              </w:rPr>
            </w:pPr>
            <w:r w:rsidRPr="00164626">
              <w:rPr>
                <w:sz w:val="20"/>
                <w:szCs w:val="20"/>
              </w:rPr>
              <w:t>Secretaria Municipal de Meio Ambiente e Turismo</w:t>
            </w:r>
          </w:p>
        </w:tc>
      </w:tr>
      <w:tr w:rsidR="00707B4B" w:rsidRPr="00164626" w14:paraId="5B1D4469" w14:textId="77777777" w:rsidTr="00447D1E">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652C0F7" w14:textId="77777777" w:rsidR="00707B4B" w:rsidRPr="00164626" w:rsidRDefault="00707B4B" w:rsidP="00447D1E">
            <w:pPr>
              <w:spacing w:line="240" w:lineRule="auto"/>
              <w:jc w:val="left"/>
              <w:rPr>
                <w:sz w:val="20"/>
                <w:szCs w:val="20"/>
              </w:rPr>
            </w:pPr>
          </w:p>
        </w:tc>
        <w:tc>
          <w:tcPr>
            <w:tcW w:w="1237" w:type="pct"/>
            <w:tcBorders>
              <w:top w:val="single" w:sz="4" w:space="0" w:color="auto"/>
              <w:left w:val="single" w:sz="4" w:space="0" w:color="auto"/>
              <w:bottom w:val="single" w:sz="4" w:space="0" w:color="auto"/>
              <w:right w:val="single" w:sz="4" w:space="0" w:color="auto"/>
            </w:tcBorders>
            <w:vAlign w:val="center"/>
            <w:hideMark/>
          </w:tcPr>
          <w:p w14:paraId="0FC1B360" w14:textId="22337FD5" w:rsidR="00707B4B" w:rsidRPr="00164626" w:rsidRDefault="00CF1A8C" w:rsidP="00447D1E">
            <w:pPr>
              <w:spacing w:line="240" w:lineRule="auto"/>
              <w:jc w:val="center"/>
              <w:rPr>
                <w:sz w:val="20"/>
                <w:szCs w:val="20"/>
              </w:rPr>
            </w:pPr>
            <w:r w:rsidRPr="00164626">
              <w:rPr>
                <w:sz w:val="20"/>
                <w:szCs w:val="20"/>
              </w:rPr>
              <w:t>Incentivar a i</w:t>
            </w:r>
            <w:r w:rsidR="00707B4B" w:rsidRPr="00164626">
              <w:rPr>
                <w:sz w:val="20"/>
                <w:szCs w:val="20"/>
              </w:rPr>
              <w:t>mplementação e estruturação da logística reversa dos resíduos não formalizados</w:t>
            </w:r>
          </w:p>
        </w:tc>
        <w:tc>
          <w:tcPr>
            <w:tcW w:w="396" w:type="pct"/>
            <w:tcBorders>
              <w:top w:val="single" w:sz="4" w:space="0" w:color="auto"/>
              <w:left w:val="single" w:sz="4" w:space="0" w:color="auto"/>
              <w:bottom w:val="single" w:sz="4" w:space="0" w:color="auto"/>
              <w:right w:val="single" w:sz="4" w:space="0" w:color="auto"/>
            </w:tcBorders>
            <w:vAlign w:val="center"/>
            <w:hideMark/>
          </w:tcPr>
          <w:p w14:paraId="150B3614" w14:textId="77777777" w:rsidR="00707B4B" w:rsidRPr="00164626" w:rsidRDefault="00707B4B" w:rsidP="00447D1E">
            <w:pPr>
              <w:spacing w:line="240" w:lineRule="auto"/>
              <w:jc w:val="center"/>
              <w:rPr>
                <w:sz w:val="20"/>
                <w:szCs w:val="20"/>
              </w:rPr>
            </w:pPr>
            <w:r w:rsidRPr="00164626">
              <w:rPr>
                <w:sz w:val="20"/>
                <w:szCs w:val="20"/>
              </w:rPr>
              <w:t>Até o ano 12</w:t>
            </w:r>
          </w:p>
        </w:tc>
        <w:tc>
          <w:tcPr>
            <w:tcW w:w="444" w:type="pct"/>
            <w:tcBorders>
              <w:top w:val="single" w:sz="4" w:space="0" w:color="auto"/>
              <w:left w:val="single" w:sz="4" w:space="0" w:color="auto"/>
              <w:bottom w:val="single" w:sz="4" w:space="0" w:color="auto"/>
              <w:right w:val="single" w:sz="4" w:space="0" w:color="auto"/>
            </w:tcBorders>
            <w:vAlign w:val="center"/>
            <w:hideMark/>
          </w:tcPr>
          <w:p w14:paraId="6A266CB0" w14:textId="77777777" w:rsidR="00707B4B" w:rsidRPr="00164626" w:rsidRDefault="00707B4B" w:rsidP="00447D1E">
            <w:pPr>
              <w:spacing w:line="240" w:lineRule="auto"/>
              <w:jc w:val="center"/>
              <w:rPr>
                <w:sz w:val="20"/>
                <w:szCs w:val="20"/>
              </w:rPr>
            </w:pPr>
            <w:r w:rsidRPr="00164626">
              <w:rPr>
                <w:sz w:val="20"/>
                <w:szCs w:val="20"/>
              </w:rPr>
              <w:t>Institucional</w:t>
            </w:r>
          </w:p>
          <w:p w14:paraId="5F248A75" w14:textId="77777777" w:rsidR="00707B4B" w:rsidRPr="00164626" w:rsidRDefault="00707B4B" w:rsidP="00447D1E">
            <w:pPr>
              <w:spacing w:line="240" w:lineRule="auto"/>
              <w:jc w:val="center"/>
              <w:rPr>
                <w:sz w:val="20"/>
                <w:szCs w:val="20"/>
              </w:rPr>
            </w:pPr>
            <w:r w:rsidRPr="00164626">
              <w:rPr>
                <w:sz w:val="20"/>
                <w:szCs w:val="20"/>
              </w:rPr>
              <w:t>Operacional</w:t>
            </w:r>
          </w:p>
        </w:tc>
        <w:tc>
          <w:tcPr>
            <w:tcW w:w="991" w:type="pct"/>
            <w:tcBorders>
              <w:top w:val="single" w:sz="4" w:space="0" w:color="auto"/>
              <w:left w:val="single" w:sz="4" w:space="0" w:color="auto"/>
              <w:bottom w:val="single" w:sz="4" w:space="0" w:color="auto"/>
              <w:right w:val="single" w:sz="4" w:space="0" w:color="auto"/>
            </w:tcBorders>
            <w:vAlign w:val="center"/>
            <w:hideMark/>
          </w:tcPr>
          <w:p w14:paraId="17E08146" w14:textId="77777777" w:rsidR="00707B4B" w:rsidRPr="00164626" w:rsidRDefault="00707B4B" w:rsidP="00447D1E">
            <w:pPr>
              <w:spacing w:line="240" w:lineRule="auto"/>
              <w:ind w:left="-114" w:right="-109"/>
              <w:jc w:val="center"/>
              <w:rPr>
                <w:sz w:val="20"/>
                <w:szCs w:val="20"/>
              </w:rPr>
            </w:pPr>
            <w:r w:rsidRPr="00164626">
              <w:rPr>
                <w:sz w:val="20"/>
                <w:szCs w:val="20"/>
              </w:rPr>
              <w:t>Intersetorialidade</w:t>
            </w:r>
          </w:p>
          <w:p w14:paraId="1ACC1AF2" w14:textId="77777777" w:rsidR="00707B4B" w:rsidRPr="00164626" w:rsidRDefault="00707B4B" w:rsidP="00447D1E">
            <w:pPr>
              <w:spacing w:line="240" w:lineRule="auto"/>
              <w:ind w:left="-114" w:right="-109"/>
              <w:jc w:val="center"/>
              <w:rPr>
                <w:sz w:val="20"/>
                <w:szCs w:val="20"/>
              </w:rPr>
            </w:pPr>
            <w:r w:rsidRPr="00164626">
              <w:rPr>
                <w:sz w:val="20"/>
                <w:szCs w:val="20"/>
              </w:rPr>
              <w:t>Melhoria da qualidade da prestação dos serviços</w:t>
            </w:r>
          </w:p>
        </w:tc>
        <w:tc>
          <w:tcPr>
            <w:tcW w:w="594" w:type="pct"/>
            <w:tcBorders>
              <w:top w:val="single" w:sz="4" w:space="0" w:color="auto"/>
              <w:left w:val="single" w:sz="4" w:space="0" w:color="auto"/>
              <w:bottom w:val="single" w:sz="4" w:space="0" w:color="auto"/>
              <w:right w:val="single" w:sz="4" w:space="0" w:color="auto"/>
            </w:tcBorders>
            <w:vAlign w:val="center"/>
            <w:hideMark/>
          </w:tcPr>
          <w:p w14:paraId="23327874" w14:textId="77777777" w:rsidR="00707B4B" w:rsidRPr="00164626" w:rsidRDefault="00707B4B" w:rsidP="00447D1E">
            <w:pPr>
              <w:spacing w:line="240" w:lineRule="auto"/>
              <w:jc w:val="center"/>
              <w:rPr>
                <w:sz w:val="20"/>
                <w:szCs w:val="20"/>
              </w:rPr>
            </w:pPr>
            <w:r w:rsidRPr="00164626">
              <w:rPr>
                <w:sz w:val="20"/>
                <w:szCs w:val="20"/>
              </w:rPr>
              <w:t>Todo o município</w:t>
            </w:r>
          </w:p>
        </w:tc>
        <w:tc>
          <w:tcPr>
            <w:tcW w:w="869" w:type="pct"/>
            <w:tcBorders>
              <w:top w:val="single" w:sz="4" w:space="0" w:color="auto"/>
              <w:left w:val="single" w:sz="4" w:space="0" w:color="auto"/>
              <w:bottom w:val="single" w:sz="4" w:space="0" w:color="auto"/>
              <w:right w:val="single" w:sz="4" w:space="0" w:color="auto"/>
            </w:tcBorders>
            <w:vAlign w:val="center"/>
            <w:hideMark/>
          </w:tcPr>
          <w:p w14:paraId="6243B901" w14:textId="77777777" w:rsidR="00707B4B" w:rsidRPr="00164626" w:rsidRDefault="00707B4B" w:rsidP="00447D1E">
            <w:pPr>
              <w:spacing w:line="240" w:lineRule="auto"/>
              <w:jc w:val="center"/>
              <w:rPr>
                <w:sz w:val="20"/>
                <w:szCs w:val="20"/>
              </w:rPr>
            </w:pPr>
            <w:r w:rsidRPr="00164626">
              <w:rPr>
                <w:sz w:val="20"/>
                <w:szCs w:val="20"/>
              </w:rPr>
              <w:t>Secretaria Municipal de Meio Ambiente e Turismo</w:t>
            </w:r>
          </w:p>
        </w:tc>
      </w:tr>
    </w:tbl>
    <w:p w14:paraId="0CD66350" w14:textId="77777777" w:rsidR="00707B4B" w:rsidRPr="00164626" w:rsidRDefault="00707B4B" w:rsidP="00707B4B">
      <w:pPr>
        <w:pStyle w:val="FONTE"/>
        <w:spacing w:after="0" w:line="240" w:lineRule="auto"/>
        <w:jc w:val="both"/>
      </w:pPr>
      <w:bookmarkStart w:id="498" w:name="_Hlk42587426"/>
      <w:r w:rsidRPr="00164626">
        <w:rPr>
          <w:vertAlign w:val="superscript"/>
        </w:rPr>
        <w:t>1</w:t>
      </w:r>
      <w:r w:rsidRPr="00164626">
        <w:t>Prazo de execução da ação não corresponde aos critérios de hierarquização, já que a ação tem maior prioridade de execução.</w:t>
      </w:r>
    </w:p>
    <w:bookmarkEnd w:id="498"/>
    <w:p w14:paraId="17ACAE82" w14:textId="77777777" w:rsidR="00707B4B" w:rsidRPr="00164626" w:rsidRDefault="00707B4B" w:rsidP="00707B4B">
      <w:pPr>
        <w:pStyle w:val="FONTE"/>
      </w:pPr>
      <w:r w:rsidRPr="00164626">
        <w:t>Fonte: Empresa Executora (2020).</w:t>
      </w:r>
    </w:p>
    <w:p w14:paraId="56AF7EC7" w14:textId="77777777" w:rsidR="00707B4B" w:rsidRPr="00164626" w:rsidRDefault="00707B4B" w:rsidP="00707B4B">
      <w:pPr>
        <w:jc w:val="left"/>
        <w:rPr>
          <w:rFonts w:eastAsiaTheme="majorEastAsia" w:cstheme="majorBidi"/>
          <w:lang w:eastAsia="pt-BR"/>
        </w:rPr>
        <w:sectPr w:rsidR="00707B4B" w:rsidRPr="00164626" w:rsidSect="00045F2D">
          <w:pgSz w:w="16840" w:h="11900" w:orient="landscape"/>
          <w:pgMar w:top="1418" w:right="1134" w:bottom="1134" w:left="1134" w:header="284" w:footer="164" w:gutter="0"/>
          <w:cols w:space="720"/>
        </w:sectPr>
      </w:pPr>
    </w:p>
    <w:p w14:paraId="259F720F" w14:textId="77777777" w:rsidR="00707B4B" w:rsidRPr="00164626" w:rsidRDefault="00707B4B" w:rsidP="00707B4B">
      <w:pPr>
        <w:pStyle w:val="Ttulo5"/>
      </w:pPr>
      <w:bookmarkStart w:id="499" w:name="_Toc45109343"/>
      <w:r w:rsidRPr="00164626">
        <w:t>2.5.5.14.1 Meta 01 - Implantação de Sistema de Logística Reversa</w:t>
      </w:r>
      <w:bookmarkEnd w:id="499"/>
    </w:p>
    <w:p w14:paraId="70E77426" w14:textId="50BCEB3B" w:rsidR="00707B4B" w:rsidRPr="00164626" w:rsidRDefault="00707B4B" w:rsidP="00707B4B">
      <w:pPr>
        <w:pStyle w:val="Default"/>
        <w:spacing w:line="360" w:lineRule="auto"/>
        <w:ind w:firstLine="708"/>
        <w:jc w:val="both"/>
        <w:rPr>
          <w:rFonts w:ascii="Source Sans Pro" w:hAnsi="Source Sans Pro"/>
        </w:rPr>
      </w:pPr>
      <w:r w:rsidRPr="00164626">
        <w:rPr>
          <w:rFonts w:ascii="Source Sans Pro" w:hAnsi="Source Sans Pro"/>
        </w:rPr>
        <w:t>A logística reversa consiste no retorno de produtos após seu uso, por parte do consumidor, aos fabricantes, importadores, distribuidores e comerciantes. Conforme o Art. 33</w:t>
      </w:r>
      <w:r w:rsidR="00073792" w:rsidRPr="00164626">
        <w:rPr>
          <w:rFonts w:ascii="Source Sans Pro" w:hAnsi="Source Sans Pro"/>
        </w:rPr>
        <w:t>°</w:t>
      </w:r>
      <w:r w:rsidRPr="00164626">
        <w:rPr>
          <w:rFonts w:ascii="Source Sans Pro" w:hAnsi="Source Sans Pro"/>
        </w:rPr>
        <w:t xml:space="preserve"> da Lei </w:t>
      </w:r>
      <w:r w:rsidR="007C4D6B" w:rsidRPr="00164626">
        <w:rPr>
          <w:rFonts w:ascii="Source Sans Pro" w:hAnsi="Source Sans Pro"/>
        </w:rPr>
        <w:t xml:space="preserve">n° </w:t>
      </w:r>
      <w:r w:rsidRPr="00164626">
        <w:rPr>
          <w:rFonts w:ascii="Source Sans Pro" w:hAnsi="Source Sans Pro"/>
        </w:rPr>
        <w:t>12.305/2010, está estabelecida a obrigação de implementação de sistemas de logística reversa para os seguintes resíduos:</w:t>
      </w:r>
    </w:p>
    <w:p w14:paraId="7A5FD9AD" w14:textId="77777777" w:rsidR="00707B4B" w:rsidRPr="00164626" w:rsidRDefault="00707B4B" w:rsidP="00707B4B">
      <w:pPr>
        <w:pStyle w:val="Default"/>
        <w:spacing w:line="360" w:lineRule="auto"/>
        <w:jc w:val="both"/>
        <w:rPr>
          <w:rFonts w:ascii="Source Sans Pro" w:hAnsi="Source Sans Pro"/>
        </w:rPr>
      </w:pPr>
      <w:r w:rsidRPr="00164626">
        <w:rPr>
          <w:rFonts w:ascii="Source Sans Pro" w:hAnsi="Source Sans Pro"/>
        </w:rPr>
        <w:tab/>
        <w:t>I - agrotóxicos, seus resíduos e embalagens, assim como outros produtos cuja embalagem, após o uso, constitua resíduo perigoso, observadas as regras de gerenciamento de resíduos perigosos previstas em lei ou regulamento, em normas estabelecidas pelos órgãos do SISNAMA, do SNVS e do SUASA, ou em normas técnicas;</w:t>
      </w:r>
    </w:p>
    <w:p w14:paraId="4A2EB610" w14:textId="77777777" w:rsidR="00707B4B" w:rsidRPr="00164626" w:rsidRDefault="00707B4B" w:rsidP="00707B4B">
      <w:pPr>
        <w:pStyle w:val="Default"/>
        <w:spacing w:line="360" w:lineRule="auto"/>
        <w:rPr>
          <w:rFonts w:ascii="Source Sans Pro" w:hAnsi="Source Sans Pro"/>
        </w:rPr>
      </w:pPr>
      <w:r w:rsidRPr="00164626">
        <w:rPr>
          <w:rFonts w:ascii="Source Sans Pro" w:hAnsi="Source Sans Pro"/>
        </w:rPr>
        <w:tab/>
        <w:t>II - pilhas e baterias;</w:t>
      </w:r>
    </w:p>
    <w:p w14:paraId="7D0B5328" w14:textId="77777777" w:rsidR="00707B4B" w:rsidRPr="00164626" w:rsidRDefault="00707B4B" w:rsidP="00707B4B">
      <w:pPr>
        <w:pStyle w:val="Default"/>
        <w:spacing w:line="360" w:lineRule="auto"/>
        <w:rPr>
          <w:rFonts w:ascii="Source Sans Pro" w:hAnsi="Source Sans Pro"/>
        </w:rPr>
      </w:pPr>
      <w:r w:rsidRPr="00164626">
        <w:rPr>
          <w:rFonts w:ascii="Source Sans Pro" w:hAnsi="Source Sans Pro"/>
        </w:rPr>
        <w:tab/>
        <w:t>III - pneus;</w:t>
      </w:r>
    </w:p>
    <w:p w14:paraId="36823372" w14:textId="77777777" w:rsidR="00707B4B" w:rsidRPr="00164626" w:rsidRDefault="00707B4B" w:rsidP="00707B4B">
      <w:pPr>
        <w:pStyle w:val="Default"/>
        <w:spacing w:line="360" w:lineRule="auto"/>
        <w:rPr>
          <w:rFonts w:ascii="Source Sans Pro" w:hAnsi="Source Sans Pro"/>
        </w:rPr>
      </w:pPr>
      <w:r w:rsidRPr="00164626">
        <w:rPr>
          <w:rFonts w:ascii="Source Sans Pro" w:hAnsi="Source Sans Pro"/>
        </w:rPr>
        <w:tab/>
        <w:t>IV - óleos lubrificantes, seus resíduos e embalagens;</w:t>
      </w:r>
    </w:p>
    <w:p w14:paraId="3BFC7774" w14:textId="77777777" w:rsidR="00707B4B" w:rsidRPr="00164626" w:rsidRDefault="00707B4B" w:rsidP="00707B4B">
      <w:pPr>
        <w:pStyle w:val="Default"/>
        <w:spacing w:line="360" w:lineRule="auto"/>
        <w:rPr>
          <w:rFonts w:ascii="Source Sans Pro" w:hAnsi="Source Sans Pro"/>
        </w:rPr>
      </w:pPr>
      <w:r w:rsidRPr="00164626">
        <w:rPr>
          <w:rFonts w:ascii="Source Sans Pro" w:hAnsi="Source Sans Pro"/>
        </w:rPr>
        <w:tab/>
        <w:t>V - lâmpadas fluorescentes, de vapor de sódio e mercúrio e de luz mista;</w:t>
      </w:r>
    </w:p>
    <w:p w14:paraId="5F7F6B37" w14:textId="77777777" w:rsidR="00707B4B" w:rsidRPr="00164626" w:rsidRDefault="00707B4B" w:rsidP="00707B4B">
      <w:pPr>
        <w:pStyle w:val="Default"/>
        <w:spacing w:line="360" w:lineRule="auto"/>
        <w:jc w:val="both"/>
        <w:rPr>
          <w:rFonts w:ascii="Source Sans Pro" w:hAnsi="Source Sans Pro"/>
        </w:rPr>
      </w:pPr>
      <w:r w:rsidRPr="00164626">
        <w:rPr>
          <w:rFonts w:ascii="Source Sans Pro" w:hAnsi="Source Sans Pro"/>
        </w:rPr>
        <w:tab/>
        <w:t>VI - produtos eletroeletrônicos e seus componentes.</w:t>
      </w:r>
    </w:p>
    <w:p w14:paraId="36410129" w14:textId="77777777" w:rsidR="00707B4B" w:rsidRPr="00164626" w:rsidRDefault="00707B4B" w:rsidP="00707B4B">
      <w:pPr>
        <w:ind w:firstLine="709"/>
      </w:pPr>
      <w:r w:rsidRPr="00164626">
        <w:t>Além disto, no estado do no estado do Rio Grande do Sul há o Decreto Estadual nº 45.554 de 19 de março de 2008 que “disciplina destinação final de pilhas, baterias e lâmpadas usadas, bem como demais artefatos que contenham metais pesados” e a Resolução CONSEMA nº 333 de 13 de dezembro de 2016 que “dispõe sobre o descarte e destinação final de lâmpadas inservíveis contendo mercúrio, no Estado do Rio Grande do Sul”.</w:t>
      </w:r>
    </w:p>
    <w:p w14:paraId="76D6561C" w14:textId="77777777" w:rsidR="00707B4B" w:rsidRPr="00164626" w:rsidRDefault="00707B4B" w:rsidP="00707B4B">
      <w:pPr>
        <w:ind w:firstLine="709"/>
        <w:rPr>
          <w:rFonts w:cs="Arial"/>
          <w:color w:val="000000"/>
        </w:rPr>
      </w:pPr>
      <w:r w:rsidRPr="00164626">
        <w:rPr>
          <w:rFonts w:cs="Arial"/>
          <w:color w:val="000000"/>
        </w:rPr>
        <w:t>A implementação da logística reversa é um processo com vários atores sociais interagindo e produzindo cotidianamente realidades variadas e regionalizadas, e neste contexto, as soluções têm de ser desenvolvidas.</w:t>
      </w:r>
    </w:p>
    <w:p w14:paraId="17B276AC" w14:textId="77777777" w:rsidR="00707B4B" w:rsidRPr="00164626" w:rsidRDefault="00707B4B" w:rsidP="00707B4B">
      <w:pPr>
        <w:ind w:firstLine="709"/>
        <w:rPr>
          <w:rFonts w:cs="Arial"/>
          <w:color w:val="000000"/>
        </w:rPr>
      </w:pPr>
      <w:r w:rsidRPr="00164626">
        <w:rPr>
          <w:rFonts w:cs="Arial"/>
          <w:color w:val="000000"/>
        </w:rPr>
        <w:t xml:space="preserve">Dessa forma, o município deverá, através de seu corpo técnico, desenvolver programas e campanhas de educação ambiental voltadas aos produtos de logística reversa, em parceria com o setor empresarial, buscando alinhar compromissos e ações </w:t>
      </w:r>
      <w:r w:rsidRPr="00164626">
        <w:t>adequando às comunidades e articulado com os empreendedores locais</w:t>
      </w:r>
      <w:r w:rsidRPr="00164626">
        <w:rPr>
          <w:rFonts w:cs="Arial"/>
          <w:color w:val="000000"/>
        </w:rPr>
        <w:t xml:space="preserve">, para o cumprimento legal e </w:t>
      </w:r>
      <w:r w:rsidRPr="00164626">
        <w:t>viabilização da responsabilidade compartilhada</w:t>
      </w:r>
      <w:r w:rsidRPr="00164626">
        <w:rPr>
          <w:rFonts w:cs="Arial"/>
          <w:color w:val="000000"/>
        </w:rPr>
        <w:t xml:space="preserve"> em Novo Cabrais. </w:t>
      </w:r>
    </w:p>
    <w:p w14:paraId="347F59C2" w14:textId="77777777" w:rsidR="00707B4B" w:rsidRPr="00164626" w:rsidRDefault="00707B4B" w:rsidP="00707B4B">
      <w:pPr>
        <w:ind w:firstLine="709"/>
        <w:rPr>
          <w:rFonts w:cs="Arial"/>
          <w:color w:val="000000"/>
        </w:rPr>
      </w:pPr>
      <w:r w:rsidRPr="00164626">
        <w:rPr>
          <w:rFonts w:cs="Arial"/>
          <w:color w:val="000000"/>
        </w:rPr>
        <w:t xml:space="preserve">Para a sensibilização e conscientização dos empreendedores e comunidade local quanto aos produtos passíveis de logística reversa, prevê-se a elaboração de 4.201 folders que serão entregues às economias e dispostos em locais públicos. </w:t>
      </w:r>
    </w:p>
    <w:p w14:paraId="14A346F0" w14:textId="77777777" w:rsidR="00707B4B" w:rsidRPr="00164626" w:rsidRDefault="00707B4B" w:rsidP="00707B4B">
      <w:pPr>
        <w:pStyle w:val="Default"/>
        <w:spacing w:line="360" w:lineRule="auto"/>
        <w:ind w:firstLine="708"/>
        <w:jc w:val="both"/>
        <w:rPr>
          <w:rFonts w:ascii="Source Sans Pro" w:hAnsi="Source Sans Pro"/>
          <w:color w:val="auto"/>
        </w:rPr>
      </w:pPr>
      <w:r w:rsidRPr="00164626">
        <w:rPr>
          <w:rFonts w:ascii="Source Sans Pro" w:hAnsi="Source Sans Pro"/>
          <w:color w:val="auto"/>
        </w:rPr>
        <w:t xml:space="preserve">O município deve exigir que os empreendimentos com resíduos de logística reversa elaborem um Plano de Gerenciamento de Resíduos Sólidos e disponibilizem ao órgão ambiental municipal uma planilha de geração e destinação dos seus resíduos, de forma trimestral, para que se tenha controle do gerenciamento destes resíduos. Posteriormente a isso o município toma o conhecimento sob os diferentes tipos de estabelecimentos com vendas de pilhas, lâmpadas fluorescentes, baterias, produtos eletrônicos, óleos lubrificantes e pneus que existem na área municipal, e assim podem fiscalizar esses locais a fim de que os resíduos gerados sejam recolhidos por pontos adequados. </w:t>
      </w:r>
    </w:p>
    <w:p w14:paraId="56E52866" w14:textId="47E43FDA" w:rsidR="00707B4B" w:rsidRPr="00164626" w:rsidRDefault="00707B4B" w:rsidP="00707B4B">
      <w:pPr>
        <w:pStyle w:val="Default"/>
        <w:spacing w:line="360" w:lineRule="auto"/>
        <w:ind w:firstLine="708"/>
        <w:jc w:val="both"/>
        <w:rPr>
          <w:rFonts w:ascii="Source Sans Pro" w:hAnsi="Source Sans Pro"/>
          <w:color w:val="auto"/>
        </w:rPr>
      </w:pPr>
      <w:r w:rsidRPr="00164626">
        <w:rPr>
          <w:rFonts w:ascii="Source Sans Pro" w:hAnsi="Source Sans Pro"/>
          <w:color w:val="auto"/>
        </w:rPr>
        <w:t xml:space="preserve">Por fim, o município, através de seu corpo técnico, deve buscar parcerias com os fabricantes, importadores, distribuidores e comerciantes para </w:t>
      </w:r>
      <w:r w:rsidR="00CF1A8C" w:rsidRPr="00164626">
        <w:rPr>
          <w:rFonts w:ascii="Source Sans Pro" w:hAnsi="Source Sans Pro"/>
          <w:color w:val="auto"/>
        </w:rPr>
        <w:t xml:space="preserve">incentivar a </w:t>
      </w:r>
      <w:r w:rsidRPr="00164626">
        <w:rPr>
          <w:rFonts w:ascii="Source Sans Pro" w:hAnsi="Source Sans Pro"/>
          <w:color w:val="auto"/>
        </w:rPr>
        <w:t>implementa</w:t>
      </w:r>
      <w:r w:rsidR="00CF1A8C" w:rsidRPr="00164626">
        <w:rPr>
          <w:rFonts w:ascii="Source Sans Pro" w:hAnsi="Source Sans Pro"/>
          <w:color w:val="auto"/>
        </w:rPr>
        <w:t>ção</w:t>
      </w:r>
      <w:r w:rsidRPr="00164626">
        <w:rPr>
          <w:rFonts w:ascii="Source Sans Pro" w:hAnsi="Source Sans Pro"/>
          <w:color w:val="auto"/>
        </w:rPr>
        <w:t xml:space="preserve"> e estrutura</w:t>
      </w:r>
      <w:r w:rsidR="00CF1A8C" w:rsidRPr="00164626">
        <w:rPr>
          <w:rFonts w:ascii="Source Sans Pro" w:hAnsi="Source Sans Pro"/>
          <w:color w:val="auto"/>
        </w:rPr>
        <w:t>ção</w:t>
      </w:r>
      <w:r w:rsidRPr="00164626">
        <w:rPr>
          <w:rFonts w:ascii="Source Sans Pro" w:hAnsi="Source Sans Pro"/>
          <w:color w:val="auto"/>
        </w:rPr>
        <w:t xml:space="preserve"> </w:t>
      </w:r>
      <w:r w:rsidR="00CF1A8C" w:rsidRPr="00164626">
        <w:rPr>
          <w:rFonts w:ascii="Source Sans Pro" w:hAnsi="Source Sans Pro"/>
          <w:color w:val="auto"/>
        </w:rPr>
        <w:t>d</w:t>
      </w:r>
      <w:r w:rsidRPr="00164626">
        <w:rPr>
          <w:rFonts w:ascii="Source Sans Pro" w:hAnsi="Source Sans Pro"/>
          <w:color w:val="auto"/>
        </w:rPr>
        <w:t xml:space="preserve">a logística reversa </w:t>
      </w:r>
      <w:r w:rsidR="00CF1A8C" w:rsidRPr="00164626">
        <w:rPr>
          <w:rFonts w:ascii="Source Sans Pro" w:hAnsi="Source Sans Pro"/>
          <w:color w:val="auto"/>
        </w:rPr>
        <w:t>dos</w:t>
      </w:r>
      <w:r w:rsidRPr="00164626">
        <w:rPr>
          <w:rFonts w:ascii="Source Sans Pro" w:hAnsi="Source Sans Pro"/>
          <w:color w:val="auto"/>
        </w:rPr>
        <w:t xml:space="preserve"> resíduos não formalizados.</w:t>
      </w:r>
    </w:p>
    <w:p w14:paraId="304BA846" w14:textId="0CC6EB6A" w:rsidR="00707B4B" w:rsidRPr="00164626" w:rsidRDefault="00447D1E" w:rsidP="00707B4B">
      <w:pPr>
        <w:autoSpaceDE w:val="0"/>
        <w:autoSpaceDN w:val="0"/>
        <w:adjustRightInd w:val="0"/>
        <w:spacing w:after="240"/>
        <w:ind w:firstLine="708"/>
        <w:rPr>
          <w:rFonts w:cs="Arial"/>
        </w:rPr>
      </w:pPr>
      <w:r w:rsidRPr="00164626">
        <w:rPr>
          <w:rFonts w:cs="Arial"/>
        </w:rPr>
        <w:t>Assim, a Tabela 11</w:t>
      </w:r>
      <w:r w:rsidR="00E94BCF" w:rsidRPr="00164626">
        <w:rPr>
          <w:rFonts w:cs="Arial"/>
        </w:rPr>
        <w:t>6</w:t>
      </w:r>
      <w:r w:rsidR="00707B4B" w:rsidRPr="00164626">
        <w:rPr>
          <w:rFonts w:cs="Arial"/>
        </w:rPr>
        <w:t xml:space="preserve"> demostra a meta para a </w:t>
      </w:r>
      <w:r w:rsidR="00707B4B" w:rsidRPr="00164626">
        <w:rPr>
          <w:rFonts w:eastAsia="Arial"/>
        </w:rPr>
        <w:t>implantação de Sistema de Logística Reversa</w:t>
      </w:r>
      <w:r w:rsidR="00707B4B" w:rsidRPr="00164626">
        <w:rPr>
          <w:rFonts w:cs="Arial"/>
        </w:rPr>
        <w:t>, e seu respectivo indicador.</w:t>
      </w:r>
    </w:p>
    <w:p w14:paraId="61834963" w14:textId="1DCC1F27" w:rsidR="00707B4B" w:rsidRPr="00164626" w:rsidRDefault="00707B4B" w:rsidP="00707B4B">
      <w:pPr>
        <w:pStyle w:val="Tabela"/>
      </w:pPr>
      <w:bookmarkStart w:id="500" w:name="_Toc45109486"/>
      <w:r w:rsidRPr="00164626">
        <w:rPr>
          <w:rStyle w:val="TabelaChar"/>
        </w:rPr>
        <w:t xml:space="preserve">Tabela </w:t>
      </w:r>
      <w:r w:rsidRPr="00164626">
        <w:fldChar w:fldCharType="begin"/>
      </w:r>
      <w:r w:rsidRPr="00164626">
        <w:rPr>
          <w:rStyle w:val="TabelaChar"/>
        </w:rPr>
        <w:instrText xml:space="preserve"> SEQ Tabela \* ARABIC </w:instrText>
      </w:r>
      <w:r w:rsidRPr="00164626">
        <w:fldChar w:fldCharType="separate"/>
      </w:r>
      <w:r w:rsidR="00C635C4">
        <w:rPr>
          <w:rStyle w:val="TabelaChar"/>
          <w:noProof/>
        </w:rPr>
        <w:t>116</w:t>
      </w:r>
      <w:r w:rsidRPr="00164626">
        <w:fldChar w:fldCharType="end"/>
      </w:r>
      <w:r w:rsidRPr="00164626">
        <w:t xml:space="preserve"> – Indicador para a meta de </w:t>
      </w:r>
      <w:r w:rsidRPr="00164626">
        <w:rPr>
          <w:rFonts w:eastAsia="Arial"/>
        </w:rPr>
        <w:t>implantar um Sistema de Logística Reversa</w:t>
      </w:r>
      <w:bookmarkEnd w:id="500"/>
    </w:p>
    <w:tbl>
      <w:tblPr>
        <w:tblStyle w:val="Tabelacomgrade"/>
        <w:tblW w:w="0" w:type="auto"/>
        <w:shd w:val="clear" w:color="auto" w:fill="FFFF00"/>
        <w:tblLook w:val="04A0" w:firstRow="1" w:lastRow="0" w:firstColumn="1" w:lastColumn="0" w:noHBand="0" w:noVBand="1"/>
      </w:tblPr>
      <w:tblGrid>
        <w:gridCol w:w="2405"/>
        <w:gridCol w:w="2693"/>
        <w:gridCol w:w="4240"/>
      </w:tblGrid>
      <w:tr w:rsidR="00707B4B" w:rsidRPr="00164626" w14:paraId="0B943149" w14:textId="77777777" w:rsidTr="00447D1E">
        <w:trPr>
          <w:trHeight w:val="170"/>
        </w:trPr>
        <w:tc>
          <w:tcPr>
            <w:tcW w:w="24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A35181" w14:textId="77777777" w:rsidR="00707B4B" w:rsidRPr="00164626" w:rsidRDefault="00707B4B" w:rsidP="00447D1E">
            <w:pPr>
              <w:pStyle w:val="FONTE"/>
              <w:spacing w:after="0" w:line="240" w:lineRule="auto"/>
              <w:rPr>
                <w:rFonts w:eastAsia="Arial"/>
                <w:b/>
                <w:bCs/>
              </w:rPr>
            </w:pPr>
            <w:r w:rsidRPr="00164626">
              <w:rPr>
                <w:rFonts w:eastAsia="Arial"/>
                <w:b/>
                <w:bCs/>
              </w:rPr>
              <w:t>Meta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7A82FB" w14:textId="77777777" w:rsidR="00707B4B" w:rsidRPr="00164626" w:rsidRDefault="00707B4B" w:rsidP="00447D1E">
            <w:pPr>
              <w:pStyle w:val="FONTE"/>
              <w:spacing w:after="0" w:line="240" w:lineRule="auto"/>
              <w:rPr>
                <w:rFonts w:eastAsia="Arial"/>
                <w:b/>
                <w:bCs/>
              </w:rPr>
            </w:pPr>
            <w:r w:rsidRPr="00164626">
              <w:rPr>
                <w:rFonts w:eastAsia="Arial"/>
                <w:b/>
                <w:bCs/>
              </w:rPr>
              <w:t>Indicador</w:t>
            </w:r>
          </w:p>
        </w:tc>
        <w:tc>
          <w:tcPr>
            <w:tcW w:w="42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FF84BD" w14:textId="77777777" w:rsidR="00707B4B" w:rsidRPr="00164626" w:rsidRDefault="00707B4B" w:rsidP="00447D1E">
            <w:pPr>
              <w:pStyle w:val="FONTE"/>
              <w:spacing w:after="0" w:line="240" w:lineRule="auto"/>
              <w:rPr>
                <w:rFonts w:eastAsia="Arial"/>
                <w:b/>
                <w:bCs/>
              </w:rPr>
            </w:pPr>
            <w:r w:rsidRPr="00164626">
              <w:rPr>
                <w:rFonts w:eastAsia="Arial"/>
                <w:b/>
                <w:bCs/>
              </w:rPr>
              <w:t>Medida do indicador</w:t>
            </w:r>
          </w:p>
        </w:tc>
      </w:tr>
      <w:tr w:rsidR="00707B4B" w:rsidRPr="00164626" w14:paraId="4A12C9DA" w14:textId="77777777" w:rsidTr="00447D1E">
        <w:trPr>
          <w:trHeight w:val="170"/>
        </w:trPr>
        <w:tc>
          <w:tcPr>
            <w:tcW w:w="240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F338334" w14:textId="77777777" w:rsidR="00707B4B" w:rsidRPr="00164626" w:rsidRDefault="00707B4B" w:rsidP="00447D1E">
            <w:pPr>
              <w:pStyle w:val="FONTE"/>
              <w:spacing w:after="0" w:line="240" w:lineRule="auto"/>
              <w:rPr>
                <w:rFonts w:eastAsia="Arial"/>
              </w:rPr>
            </w:pPr>
            <w:r w:rsidRPr="00164626">
              <w:rPr>
                <w:rFonts w:eastAsia="Arial"/>
              </w:rPr>
              <w:t>Implantação de Sistema de Logística Reversa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3D38E3" w14:textId="77777777" w:rsidR="00707B4B" w:rsidRPr="00164626" w:rsidRDefault="00707B4B" w:rsidP="00447D1E">
            <w:pPr>
              <w:pStyle w:val="FONTE"/>
              <w:spacing w:after="0" w:line="240" w:lineRule="auto"/>
              <w:rPr>
                <w:rFonts w:eastAsia="Arial"/>
              </w:rPr>
            </w:pPr>
            <w:r w:rsidRPr="00164626">
              <w:t>InA32.Índice de estabelecimentos que comercializam materiais passíveis de logística reversa cadastrados</w:t>
            </w:r>
          </w:p>
        </w:tc>
        <w:tc>
          <w:tcPr>
            <w:tcW w:w="42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BC0B84" w14:textId="77777777" w:rsidR="00707B4B" w:rsidRPr="00164626" w:rsidRDefault="00707B4B" w:rsidP="00447D1E">
            <w:pPr>
              <w:pStyle w:val="FONTE"/>
              <w:spacing w:after="0" w:line="240" w:lineRule="auto"/>
              <w:rPr>
                <w:rFonts w:eastAsia="Arial"/>
              </w:rPr>
            </w:pPr>
            <w:r w:rsidRPr="00164626">
              <w:t>Relação entre o número total de estabelecimentos que comercializam produtos de logística reversa cadastrados pelo número total de estabelecimentos que comercializam produtos de logística reversa existentes</w:t>
            </w:r>
          </w:p>
        </w:tc>
      </w:tr>
      <w:tr w:rsidR="00707B4B" w:rsidRPr="00164626" w14:paraId="52B497D7" w14:textId="77777777" w:rsidTr="00447D1E">
        <w:trPr>
          <w:trHeight w:val="170"/>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DD6969F" w14:textId="77777777" w:rsidR="00707B4B" w:rsidRPr="00164626" w:rsidRDefault="00707B4B" w:rsidP="00447D1E">
            <w:pPr>
              <w:spacing w:line="240" w:lineRule="auto"/>
              <w:jc w:val="left"/>
              <w:rPr>
                <w:rFonts w:eastAsia="Arial"/>
                <w:sz w:val="20"/>
                <w:szCs w:val="20"/>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5D3737" w14:textId="77777777" w:rsidR="00707B4B" w:rsidRPr="00164626" w:rsidRDefault="00707B4B" w:rsidP="00447D1E">
            <w:pPr>
              <w:pStyle w:val="FONTE"/>
              <w:spacing w:after="0" w:line="240" w:lineRule="auto"/>
            </w:pPr>
            <w:r w:rsidRPr="00164626">
              <w:t>InA33.Índice de estabelecimentos que comercializam materiais passíveis de logística reversa com Plano de Gerenciamento de Resíduos implantado</w:t>
            </w:r>
          </w:p>
        </w:tc>
        <w:tc>
          <w:tcPr>
            <w:tcW w:w="42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1C1092" w14:textId="77777777" w:rsidR="00707B4B" w:rsidRPr="00164626" w:rsidRDefault="00707B4B" w:rsidP="00447D1E">
            <w:pPr>
              <w:pStyle w:val="FONTE"/>
              <w:spacing w:after="0" w:line="240" w:lineRule="auto"/>
            </w:pPr>
            <w:r w:rsidRPr="00164626">
              <w:t>Relação entre o número de estabelecimentos que comercializam materiais passíveis de logística reversa com PGRS implantado pelo número total de estabelecimentos que comercializam produtos de logística reversa cadastrados</w:t>
            </w:r>
          </w:p>
        </w:tc>
      </w:tr>
    </w:tbl>
    <w:p w14:paraId="7531F509" w14:textId="77777777" w:rsidR="00707B4B" w:rsidRPr="00164626" w:rsidRDefault="00707B4B" w:rsidP="00707B4B">
      <w:pPr>
        <w:pStyle w:val="FONTE"/>
        <w:rPr>
          <w:rFonts w:eastAsia="Arial"/>
        </w:rPr>
      </w:pPr>
      <w:r w:rsidRPr="00164626">
        <w:rPr>
          <w:rFonts w:eastAsia="Arial"/>
        </w:rPr>
        <w:t>Fonte: Empresa Executora (2020).</w:t>
      </w:r>
    </w:p>
    <w:p w14:paraId="1892439F" w14:textId="77777777" w:rsidR="00707B4B" w:rsidRPr="00164626" w:rsidRDefault="00707B4B" w:rsidP="00707B4B">
      <w:pPr>
        <w:pStyle w:val="Ttulo4"/>
      </w:pPr>
      <w:bookmarkStart w:id="501" w:name="_Toc45109344"/>
      <w:r w:rsidRPr="00164626">
        <w:t>2.5.5.15 Programa 15 – Lixo clandestino</w:t>
      </w:r>
      <w:bookmarkEnd w:id="501"/>
    </w:p>
    <w:p w14:paraId="3E38ED39" w14:textId="77777777" w:rsidR="00707B4B" w:rsidRPr="00164626" w:rsidRDefault="00707B4B" w:rsidP="00707B4B">
      <w:pPr>
        <w:autoSpaceDE w:val="0"/>
        <w:autoSpaceDN w:val="0"/>
        <w:adjustRightInd w:val="0"/>
        <w:ind w:firstLine="709"/>
        <w:rPr>
          <w:rFonts w:cs="Arial"/>
          <w:b/>
          <w:bCs/>
        </w:rPr>
      </w:pPr>
      <w:r w:rsidRPr="00164626">
        <w:rPr>
          <w:rFonts w:cs="Arial"/>
          <w:b/>
          <w:bCs/>
        </w:rPr>
        <w:t xml:space="preserve">Objetivo geral: </w:t>
      </w:r>
      <w:r w:rsidRPr="00164626">
        <w:t>Controle e fiscalização dos pontos clandestinos de descarte de resíduos sólidos.</w:t>
      </w:r>
    </w:p>
    <w:p w14:paraId="28F181F8" w14:textId="77777777" w:rsidR="00707B4B" w:rsidRPr="00164626" w:rsidRDefault="00707B4B" w:rsidP="00707B4B">
      <w:pPr>
        <w:ind w:firstLine="708"/>
        <w:rPr>
          <w:rFonts w:cs="Arial"/>
          <w:lang w:val="pt-PT"/>
        </w:rPr>
      </w:pPr>
      <w:r w:rsidRPr="00164626">
        <w:rPr>
          <w:rFonts w:cs="Arial"/>
          <w:lang w:val="pt-PT"/>
        </w:rPr>
        <w:t>Para o alcance do objetivo geral, o programa “</w:t>
      </w:r>
      <w:r w:rsidRPr="00164626">
        <w:t>Lixo clandestino</w:t>
      </w:r>
      <w:r w:rsidRPr="00164626">
        <w:rPr>
          <w:rFonts w:cs="Arial"/>
          <w:lang w:val="pt-PT"/>
        </w:rPr>
        <w:t>” contempla a seguinte meta:</w:t>
      </w:r>
    </w:p>
    <w:p w14:paraId="5413CDE6" w14:textId="77777777" w:rsidR="00707B4B" w:rsidRPr="00164626" w:rsidRDefault="00707B4B" w:rsidP="00707B4B">
      <w:pPr>
        <w:pStyle w:val="PargrafodaLista"/>
        <w:numPr>
          <w:ilvl w:val="0"/>
          <w:numId w:val="69"/>
        </w:numPr>
        <w:spacing w:before="240" w:after="240" w:line="360" w:lineRule="auto"/>
        <w:ind w:left="993" w:hanging="285"/>
        <w:rPr>
          <w:rFonts w:cs="Arial"/>
          <w:sz w:val="24"/>
          <w:szCs w:val="24"/>
          <w:lang w:val="pt-PT"/>
        </w:rPr>
      </w:pPr>
      <w:r w:rsidRPr="00164626">
        <w:rPr>
          <w:rFonts w:cs="Arial"/>
          <w:sz w:val="24"/>
          <w:szCs w:val="24"/>
          <w:lang w:val="pt-PT"/>
        </w:rPr>
        <w:t>Eliminação dos passivos ambientais relacionados aos resíduos sólidos.</w:t>
      </w:r>
    </w:p>
    <w:p w14:paraId="19F48B4D" w14:textId="64B1B117" w:rsidR="00707B4B" w:rsidRPr="00164626" w:rsidRDefault="00707B4B" w:rsidP="00474EA1">
      <w:pPr>
        <w:spacing w:before="240"/>
        <w:ind w:firstLine="709"/>
        <w:sectPr w:rsidR="00707B4B" w:rsidRPr="00164626" w:rsidSect="00045F2D">
          <w:pgSz w:w="11900" w:h="16840"/>
          <w:pgMar w:top="1134" w:right="1134" w:bottom="1134" w:left="1418" w:header="283" w:footer="165" w:gutter="0"/>
          <w:cols w:space="720"/>
        </w:sectPr>
      </w:pPr>
      <w:r w:rsidRPr="00164626">
        <w:rPr>
          <w:lang w:eastAsia="pt-BR"/>
        </w:rPr>
        <w:t xml:space="preserve">A organização esquemática aplicada ao planejamento do Programa 15, pode ser verificada na </w:t>
      </w:r>
      <w:r w:rsidR="00447D1E" w:rsidRPr="00164626">
        <w:rPr>
          <w:lang w:eastAsia="pt-BR"/>
        </w:rPr>
        <w:t>Tabela 11</w:t>
      </w:r>
      <w:r w:rsidR="00E94BCF" w:rsidRPr="00164626">
        <w:rPr>
          <w:lang w:eastAsia="pt-BR"/>
        </w:rPr>
        <w:t>7</w:t>
      </w:r>
      <w:r w:rsidRPr="00164626">
        <w:rPr>
          <w:lang w:eastAsia="pt-BR"/>
        </w:rPr>
        <w:t>. A</w:t>
      </w:r>
      <w:r w:rsidR="00474EA1" w:rsidRPr="00164626">
        <w:rPr>
          <w:lang w:eastAsia="pt-BR"/>
        </w:rPr>
        <w:t xml:space="preserve"> seguir se encontram descritas todas as ações propostas para alcance de cada meta estabelecida com prazo definido, de forma a alcançar o objetivo do programa criado para o município.</w:t>
      </w:r>
    </w:p>
    <w:p w14:paraId="5590C4C4" w14:textId="286EDF9E" w:rsidR="00707B4B" w:rsidRPr="00164626" w:rsidRDefault="00707B4B" w:rsidP="00707B4B">
      <w:pPr>
        <w:pStyle w:val="Tabela"/>
      </w:pPr>
      <w:bookmarkStart w:id="502" w:name="_Toc45109487"/>
      <w:r w:rsidRPr="00164626">
        <w:t xml:space="preserve">Tabela </w:t>
      </w:r>
      <w:r w:rsidRPr="00164626">
        <w:fldChar w:fldCharType="begin"/>
      </w:r>
      <w:r w:rsidRPr="00164626">
        <w:rPr>
          <w:noProof/>
        </w:rPr>
        <w:instrText xml:space="preserve"> SEQ Tabela \* ARABIC </w:instrText>
      </w:r>
      <w:r w:rsidRPr="00164626">
        <w:fldChar w:fldCharType="separate"/>
      </w:r>
      <w:r w:rsidR="00C635C4">
        <w:rPr>
          <w:noProof/>
        </w:rPr>
        <w:t>117</w:t>
      </w:r>
      <w:r w:rsidRPr="00164626">
        <w:fldChar w:fldCharType="end"/>
      </w:r>
      <w:r w:rsidRPr="00164626">
        <w:t xml:space="preserve"> – Planejamento do Programa 15: LIXO CLANDESTINO</w:t>
      </w:r>
      <w:bookmarkEnd w:id="502"/>
    </w:p>
    <w:tbl>
      <w:tblPr>
        <w:tblStyle w:val="Tabelacomgrade29"/>
        <w:tblW w:w="5000" w:type="pct"/>
        <w:jc w:val="center"/>
        <w:tblLook w:val="04A0" w:firstRow="1" w:lastRow="0" w:firstColumn="1" w:lastColumn="0" w:noHBand="0" w:noVBand="1"/>
      </w:tblPr>
      <w:tblGrid>
        <w:gridCol w:w="1404"/>
        <w:gridCol w:w="3606"/>
        <w:gridCol w:w="1156"/>
        <w:gridCol w:w="1296"/>
        <w:gridCol w:w="2883"/>
        <w:gridCol w:w="1730"/>
        <w:gridCol w:w="2487"/>
      </w:tblGrid>
      <w:tr w:rsidR="00707B4B" w:rsidRPr="00164626" w14:paraId="08EE5409" w14:textId="77777777" w:rsidTr="00447D1E">
        <w:trPr>
          <w:trHeight w:val="20"/>
          <w:jc w:val="center"/>
        </w:trPr>
        <w:tc>
          <w:tcPr>
            <w:tcW w:w="500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DD96B18" w14:textId="77777777" w:rsidR="00707B4B" w:rsidRPr="00164626" w:rsidRDefault="00707B4B" w:rsidP="00447D1E">
            <w:pPr>
              <w:pStyle w:val="Tabela"/>
              <w:rPr>
                <w:b/>
              </w:rPr>
            </w:pPr>
            <w:r w:rsidRPr="00164626">
              <w:rPr>
                <w:b/>
              </w:rPr>
              <w:t>PROGRAMA 15: LIXO CLANDESTINO</w:t>
            </w:r>
          </w:p>
        </w:tc>
      </w:tr>
      <w:tr w:rsidR="00707B4B" w:rsidRPr="00164626" w14:paraId="706D56AF" w14:textId="77777777" w:rsidTr="00447D1E">
        <w:trPr>
          <w:trHeight w:val="20"/>
          <w:jc w:val="center"/>
        </w:trPr>
        <w:tc>
          <w:tcPr>
            <w:tcW w:w="482" w:type="pct"/>
            <w:tcBorders>
              <w:top w:val="single" w:sz="4" w:space="0" w:color="auto"/>
              <w:left w:val="single" w:sz="4" w:space="0" w:color="auto"/>
              <w:bottom w:val="single" w:sz="4" w:space="0" w:color="auto"/>
              <w:right w:val="single" w:sz="4" w:space="0" w:color="auto"/>
            </w:tcBorders>
            <w:vAlign w:val="center"/>
            <w:hideMark/>
          </w:tcPr>
          <w:p w14:paraId="3A1A885B" w14:textId="77777777" w:rsidR="00707B4B" w:rsidRPr="00164626" w:rsidRDefault="00707B4B" w:rsidP="00447D1E">
            <w:pPr>
              <w:spacing w:line="240" w:lineRule="auto"/>
              <w:jc w:val="center"/>
              <w:rPr>
                <w:b/>
                <w:sz w:val="20"/>
                <w:szCs w:val="20"/>
              </w:rPr>
            </w:pPr>
            <w:r w:rsidRPr="00164626">
              <w:rPr>
                <w:b/>
                <w:sz w:val="20"/>
                <w:szCs w:val="20"/>
              </w:rPr>
              <w:t>METAS</w:t>
            </w:r>
          </w:p>
        </w:tc>
        <w:tc>
          <w:tcPr>
            <w:tcW w:w="1238" w:type="pct"/>
            <w:tcBorders>
              <w:top w:val="single" w:sz="4" w:space="0" w:color="auto"/>
              <w:left w:val="single" w:sz="4" w:space="0" w:color="auto"/>
              <w:bottom w:val="single" w:sz="4" w:space="0" w:color="auto"/>
              <w:right w:val="single" w:sz="4" w:space="0" w:color="auto"/>
            </w:tcBorders>
            <w:vAlign w:val="center"/>
            <w:hideMark/>
          </w:tcPr>
          <w:p w14:paraId="26EDCF8B" w14:textId="77777777" w:rsidR="00707B4B" w:rsidRPr="00164626" w:rsidRDefault="00707B4B" w:rsidP="00447D1E">
            <w:pPr>
              <w:spacing w:line="240" w:lineRule="auto"/>
              <w:jc w:val="center"/>
              <w:rPr>
                <w:b/>
                <w:sz w:val="20"/>
                <w:szCs w:val="20"/>
              </w:rPr>
            </w:pPr>
            <w:r w:rsidRPr="00164626">
              <w:rPr>
                <w:b/>
                <w:sz w:val="20"/>
                <w:szCs w:val="20"/>
              </w:rPr>
              <w:t>AÇÕES</w:t>
            </w:r>
          </w:p>
        </w:tc>
        <w:tc>
          <w:tcPr>
            <w:tcW w:w="397" w:type="pct"/>
            <w:tcBorders>
              <w:top w:val="single" w:sz="4" w:space="0" w:color="auto"/>
              <w:left w:val="single" w:sz="4" w:space="0" w:color="auto"/>
              <w:bottom w:val="single" w:sz="4" w:space="0" w:color="auto"/>
              <w:right w:val="single" w:sz="4" w:space="0" w:color="auto"/>
            </w:tcBorders>
            <w:vAlign w:val="center"/>
            <w:hideMark/>
          </w:tcPr>
          <w:p w14:paraId="0C3FE216" w14:textId="77777777" w:rsidR="00707B4B" w:rsidRPr="00164626" w:rsidRDefault="00707B4B" w:rsidP="00447D1E">
            <w:pPr>
              <w:spacing w:line="240" w:lineRule="auto"/>
              <w:ind w:left="-108" w:right="-110"/>
              <w:jc w:val="center"/>
              <w:rPr>
                <w:b/>
                <w:sz w:val="20"/>
                <w:szCs w:val="20"/>
              </w:rPr>
            </w:pPr>
            <w:r w:rsidRPr="00164626">
              <w:rPr>
                <w:b/>
                <w:sz w:val="20"/>
                <w:szCs w:val="20"/>
              </w:rPr>
              <w:t>PRAZO DE EXECUÇÃO</w:t>
            </w:r>
          </w:p>
        </w:tc>
        <w:tc>
          <w:tcPr>
            <w:tcW w:w="445" w:type="pct"/>
            <w:tcBorders>
              <w:top w:val="single" w:sz="4" w:space="0" w:color="auto"/>
              <w:left w:val="single" w:sz="4" w:space="0" w:color="auto"/>
              <w:bottom w:val="single" w:sz="4" w:space="0" w:color="auto"/>
              <w:right w:val="single" w:sz="4" w:space="0" w:color="auto"/>
            </w:tcBorders>
            <w:vAlign w:val="center"/>
            <w:hideMark/>
          </w:tcPr>
          <w:p w14:paraId="09D130A0" w14:textId="77777777" w:rsidR="00707B4B" w:rsidRPr="00164626" w:rsidRDefault="00707B4B" w:rsidP="00447D1E">
            <w:pPr>
              <w:spacing w:line="240" w:lineRule="auto"/>
              <w:jc w:val="center"/>
              <w:rPr>
                <w:b/>
                <w:sz w:val="20"/>
                <w:szCs w:val="20"/>
              </w:rPr>
            </w:pPr>
            <w:r w:rsidRPr="00164626">
              <w:rPr>
                <w:b/>
                <w:sz w:val="20"/>
                <w:szCs w:val="20"/>
              </w:rPr>
              <w:t>NATUREZA</w:t>
            </w:r>
          </w:p>
        </w:tc>
        <w:tc>
          <w:tcPr>
            <w:tcW w:w="990" w:type="pct"/>
            <w:tcBorders>
              <w:top w:val="single" w:sz="4" w:space="0" w:color="auto"/>
              <w:left w:val="single" w:sz="4" w:space="0" w:color="auto"/>
              <w:bottom w:val="single" w:sz="4" w:space="0" w:color="auto"/>
              <w:right w:val="single" w:sz="4" w:space="0" w:color="auto"/>
            </w:tcBorders>
            <w:vAlign w:val="center"/>
            <w:hideMark/>
          </w:tcPr>
          <w:p w14:paraId="39431A4E" w14:textId="77777777" w:rsidR="00707B4B" w:rsidRPr="00164626" w:rsidRDefault="00707B4B" w:rsidP="00447D1E">
            <w:pPr>
              <w:spacing w:line="240" w:lineRule="auto"/>
              <w:jc w:val="center"/>
              <w:rPr>
                <w:b/>
                <w:sz w:val="20"/>
                <w:szCs w:val="20"/>
              </w:rPr>
            </w:pPr>
            <w:r w:rsidRPr="00164626">
              <w:rPr>
                <w:b/>
                <w:sz w:val="20"/>
                <w:szCs w:val="20"/>
              </w:rPr>
              <w:t>CRITÉRIOS</w:t>
            </w:r>
          </w:p>
        </w:tc>
        <w:tc>
          <w:tcPr>
            <w:tcW w:w="594" w:type="pct"/>
            <w:tcBorders>
              <w:top w:val="single" w:sz="4" w:space="0" w:color="auto"/>
              <w:left w:val="single" w:sz="4" w:space="0" w:color="auto"/>
              <w:bottom w:val="single" w:sz="4" w:space="0" w:color="auto"/>
              <w:right w:val="single" w:sz="4" w:space="0" w:color="auto"/>
            </w:tcBorders>
            <w:vAlign w:val="center"/>
            <w:hideMark/>
          </w:tcPr>
          <w:p w14:paraId="5E54F44E" w14:textId="77777777" w:rsidR="00707B4B" w:rsidRPr="00164626" w:rsidRDefault="00707B4B" w:rsidP="00447D1E">
            <w:pPr>
              <w:spacing w:line="240" w:lineRule="auto"/>
              <w:jc w:val="center"/>
              <w:rPr>
                <w:b/>
                <w:sz w:val="20"/>
                <w:szCs w:val="20"/>
              </w:rPr>
            </w:pPr>
            <w:r w:rsidRPr="00164626">
              <w:rPr>
                <w:b/>
                <w:sz w:val="20"/>
                <w:szCs w:val="20"/>
              </w:rPr>
              <w:t>ÁREAS / COMUNIDADES CONTEMPLADAS</w:t>
            </w:r>
          </w:p>
        </w:tc>
        <w:tc>
          <w:tcPr>
            <w:tcW w:w="854" w:type="pct"/>
            <w:tcBorders>
              <w:top w:val="single" w:sz="4" w:space="0" w:color="auto"/>
              <w:left w:val="single" w:sz="4" w:space="0" w:color="auto"/>
              <w:bottom w:val="single" w:sz="4" w:space="0" w:color="auto"/>
              <w:right w:val="single" w:sz="4" w:space="0" w:color="auto"/>
            </w:tcBorders>
            <w:vAlign w:val="center"/>
            <w:hideMark/>
          </w:tcPr>
          <w:p w14:paraId="7C2D4998" w14:textId="77777777" w:rsidR="00707B4B" w:rsidRPr="00164626" w:rsidRDefault="00707B4B" w:rsidP="00447D1E">
            <w:pPr>
              <w:spacing w:line="240" w:lineRule="auto"/>
              <w:jc w:val="center"/>
              <w:rPr>
                <w:b/>
                <w:sz w:val="20"/>
                <w:szCs w:val="20"/>
              </w:rPr>
            </w:pPr>
            <w:r w:rsidRPr="00164626">
              <w:rPr>
                <w:b/>
                <w:sz w:val="20"/>
                <w:szCs w:val="20"/>
              </w:rPr>
              <w:t>RESPONSÁVEIS</w:t>
            </w:r>
          </w:p>
        </w:tc>
      </w:tr>
      <w:tr w:rsidR="00707B4B" w:rsidRPr="00164626" w14:paraId="56232F15" w14:textId="77777777" w:rsidTr="00447D1E">
        <w:trPr>
          <w:trHeight w:val="20"/>
          <w:jc w:val="center"/>
        </w:trPr>
        <w:tc>
          <w:tcPr>
            <w:tcW w:w="482" w:type="pct"/>
            <w:vMerge w:val="restart"/>
            <w:tcBorders>
              <w:top w:val="single" w:sz="4" w:space="0" w:color="auto"/>
              <w:left w:val="single" w:sz="4" w:space="0" w:color="auto"/>
              <w:bottom w:val="single" w:sz="4" w:space="0" w:color="auto"/>
              <w:right w:val="single" w:sz="4" w:space="0" w:color="auto"/>
            </w:tcBorders>
            <w:vAlign w:val="center"/>
            <w:hideMark/>
          </w:tcPr>
          <w:p w14:paraId="2DA36B31" w14:textId="77777777" w:rsidR="00707B4B" w:rsidRPr="00164626" w:rsidRDefault="00707B4B" w:rsidP="00447D1E">
            <w:pPr>
              <w:spacing w:line="240" w:lineRule="auto"/>
              <w:jc w:val="center"/>
              <w:rPr>
                <w:sz w:val="20"/>
                <w:szCs w:val="20"/>
              </w:rPr>
            </w:pPr>
            <w:r w:rsidRPr="00164626">
              <w:rPr>
                <w:sz w:val="20"/>
                <w:szCs w:val="20"/>
              </w:rPr>
              <w:t>META 01 – Controle dos passivos ambientais relacionados aos resíduos sólidos</w:t>
            </w:r>
          </w:p>
        </w:tc>
        <w:tc>
          <w:tcPr>
            <w:tcW w:w="1238" w:type="pct"/>
            <w:tcBorders>
              <w:top w:val="single" w:sz="4" w:space="0" w:color="auto"/>
              <w:left w:val="single" w:sz="4" w:space="0" w:color="auto"/>
              <w:bottom w:val="single" w:sz="4" w:space="0" w:color="auto"/>
              <w:right w:val="single" w:sz="4" w:space="0" w:color="auto"/>
            </w:tcBorders>
            <w:vAlign w:val="center"/>
            <w:hideMark/>
          </w:tcPr>
          <w:p w14:paraId="7153F4C4" w14:textId="77777777" w:rsidR="00707B4B" w:rsidRPr="00164626" w:rsidRDefault="00707B4B" w:rsidP="00447D1E">
            <w:pPr>
              <w:spacing w:line="240" w:lineRule="auto"/>
              <w:jc w:val="center"/>
              <w:rPr>
                <w:sz w:val="20"/>
                <w:szCs w:val="20"/>
              </w:rPr>
            </w:pPr>
            <w:r w:rsidRPr="00164626">
              <w:rPr>
                <w:sz w:val="20"/>
                <w:szCs w:val="20"/>
              </w:rPr>
              <w:t>Identificação dos locais com disposição inadequada de resíduos sólidos</w:t>
            </w:r>
          </w:p>
        </w:tc>
        <w:tc>
          <w:tcPr>
            <w:tcW w:w="397" w:type="pct"/>
            <w:tcBorders>
              <w:top w:val="single" w:sz="4" w:space="0" w:color="auto"/>
              <w:left w:val="single" w:sz="4" w:space="0" w:color="auto"/>
              <w:bottom w:val="single" w:sz="4" w:space="0" w:color="auto"/>
              <w:right w:val="single" w:sz="4" w:space="0" w:color="auto"/>
            </w:tcBorders>
            <w:vAlign w:val="center"/>
            <w:hideMark/>
          </w:tcPr>
          <w:p w14:paraId="3CE1E55C" w14:textId="77777777" w:rsidR="00707B4B" w:rsidRPr="00164626" w:rsidRDefault="00707B4B" w:rsidP="00447D1E">
            <w:pPr>
              <w:spacing w:line="240" w:lineRule="auto"/>
              <w:ind w:right="-26"/>
              <w:jc w:val="center"/>
              <w:rPr>
                <w:sz w:val="20"/>
                <w:szCs w:val="20"/>
              </w:rPr>
            </w:pPr>
            <w:r w:rsidRPr="00164626">
              <w:rPr>
                <w:sz w:val="20"/>
                <w:szCs w:val="20"/>
              </w:rPr>
              <w:t>Até o ano 01</w:t>
            </w:r>
          </w:p>
        </w:tc>
        <w:tc>
          <w:tcPr>
            <w:tcW w:w="445" w:type="pct"/>
            <w:tcBorders>
              <w:top w:val="single" w:sz="4" w:space="0" w:color="auto"/>
              <w:left w:val="single" w:sz="4" w:space="0" w:color="auto"/>
              <w:bottom w:val="single" w:sz="4" w:space="0" w:color="auto"/>
              <w:right w:val="single" w:sz="4" w:space="0" w:color="auto"/>
            </w:tcBorders>
            <w:vAlign w:val="center"/>
            <w:hideMark/>
          </w:tcPr>
          <w:p w14:paraId="4128D276" w14:textId="77777777" w:rsidR="00707B4B" w:rsidRPr="00164626" w:rsidRDefault="00707B4B" w:rsidP="00447D1E">
            <w:pPr>
              <w:spacing w:line="240" w:lineRule="auto"/>
              <w:jc w:val="center"/>
              <w:rPr>
                <w:sz w:val="20"/>
                <w:szCs w:val="20"/>
              </w:rPr>
            </w:pPr>
            <w:r w:rsidRPr="00164626">
              <w:rPr>
                <w:sz w:val="20"/>
                <w:szCs w:val="20"/>
              </w:rPr>
              <w:t>Institucional</w:t>
            </w:r>
          </w:p>
        </w:tc>
        <w:tc>
          <w:tcPr>
            <w:tcW w:w="990" w:type="pct"/>
            <w:tcBorders>
              <w:top w:val="single" w:sz="4" w:space="0" w:color="auto"/>
              <w:left w:val="single" w:sz="4" w:space="0" w:color="auto"/>
              <w:bottom w:val="single" w:sz="4" w:space="0" w:color="auto"/>
              <w:right w:val="single" w:sz="4" w:space="0" w:color="auto"/>
            </w:tcBorders>
            <w:vAlign w:val="center"/>
            <w:hideMark/>
          </w:tcPr>
          <w:p w14:paraId="561EE31D" w14:textId="77777777" w:rsidR="00707B4B" w:rsidRPr="00164626" w:rsidRDefault="00707B4B" w:rsidP="00447D1E">
            <w:pPr>
              <w:spacing w:line="240" w:lineRule="auto"/>
              <w:ind w:left="-114" w:right="-109"/>
              <w:jc w:val="center"/>
              <w:rPr>
                <w:sz w:val="20"/>
                <w:szCs w:val="20"/>
              </w:rPr>
            </w:pPr>
            <w:r w:rsidRPr="00164626">
              <w:rPr>
                <w:sz w:val="20"/>
                <w:szCs w:val="20"/>
              </w:rPr>
              <w:t>Integralidade</w:t>
            </w:r>
          </w:p>
          <w:p w14:paraId="79FBBF1A" w14:textId="77777777" w:rsidR="00707B4B" w:rsidRPr="00164626" w:rsidRDefault="00707B4B" w:rsidP="00447D1E">
            <w:pPr>
              <w:spacing w:line="240" w:lineRule="auto"/>
              <w:ind w:left="-114" w:right="-109"/>
              <w:jc w:val="center"/>
              <w:rPr>
                <w:sz w:val="20"/>
                <w:szCs w:val="20"/>
              </w:rPr>
            </w:pPr>
            <w:r w:rsidRPr="00164626">
              <w:rPr>
                <w:sz w:val="20"/>
                <w:szCs w:val="20"/>
              </w:rPr>
              <w:t>Regulação pública</w:t>
            </w:r>
          </w:p>
          <w:p w14:paraId="49DF340B" w14:textId="77777777" w:rsidR="00707B4B" w:rsidRPr="00164626" w:rsidRDefault="00707B4B" w:rsidP="00447D1E">
            <w:pPr>
              <w:spacing w:line="240" w:lineRule="auto"/>
              <w:jc w:val="center"/>
              <w:rPr>
                <w:sz w:val="20"/>
                <w:szCs w:val="20"/>
              </w:rPr>
            </w:pPr>
            <w:r w:rsidRPr="00164626">
              <w:rPr>
                <w:sz w:val="20"/>
                <w:szCs w:val="20"/>
              </w:rPr>
              <w:t>Intersetorialidade</w:t>
            </w:r>
          </w:p>
        </w:tc>
        <w:tc>
          <w:tcPr>
            <w:tcW w:w="594" w:type="pct"/>
            <w:tcBorders>
              <w:top w:val="single" w:sz="4" w:space="0" w:color="auto"/>
              <w:left w:val="single" w:sz="4" w:space="0" w:color="auto"/>
              <w:bottom w:val="single" w:sz="4" w:space="0" w:color="auto"/>
              <w:right w:val="single" w:sz="4" w:space="0" w:color="auto"/>
            </w:tcBorders>
            <w:vAlign w:val="center"/>
            <w:hideMark/>
          </w:tcPr>
          <w:p w14:paraId="12DC5D8B" w14:textId="77777777" w:rsidR="00707B4B" w:rsidRPr="00164626" w:rsidRDefault="00707B4B" w:rsidP="00447D1E">
            <w:pPr>
              <w:spacing w:line="240" w:lineRule="auto"/>
              <w:jc w:val="center"/>
              <w:rPr>
                <w:sz w:val="20"/>
                <w:szCs w:val="20"/>
              </w:rPr>
            </w:pPr>
            <w:r w:rsidRPr="00164626">
              <w:rPr>
                <w:sz w:val="20"/>
                <w:szCs w:val="20"/>
              </w:rPr>
              <w:t>Todo o município</w:t>
            </w:r>
          </w:p>
        </w:tc>
        <w:tc>
          <w:tcPr>
            <w:tcW w:w="854" w:type="pct"/>
            <w:tcBorders>
              <w:top w:val="single" w:sz="4" w:space="0" w:color="auto"/>
              <w:left w:val="single" w:sz="4" w:space="0" w:color="auto"/>
              <w:bottom w:val="single" w:sz="4" w:space="0" w:color="auto"/>
              <w:right w:val="single" w:sz="4" w:space="0" w:color="auto"/>
            </w:tcBorders>
            <w:vAlign w:val="center"/>
            <w:hideMark/>
          </w:tcPr>
          <w:p w14:paraId="2AFD6547" w14:textId="77777777" w:rsidR="00707B4B" w:rsidRPr="00164626" w:rsidRDefault="00707B4B" w:rsidP="00447D1E">
            <w:pPr>
              <w:spacing w:line="240" w:lineRule="auto"/>
              <w:jc w:val="center"/>
              <w:rPr>
                <w:sz w:val="20"/>
                <w:szCs w:val="20"/>
              </w:rPr>
            </w:pPr>
            <w:r w:rsidRPr="00164626">
              <w:rPr>
                <w:sz w:val="20"/>
                <w:szCs w:val="20"/>
              </w:rPr>
              <w:t>Secretaria Municipal de Meio Ambiente e Turismo; Secretaria Municipal do Trabalho e Assistência Social</w:t>
            </w:r>
          </w:p>
        </w:tc>
      </w:tr>
      <w:tr w:rsidR="00707B4B" w:rsidRPr="00164626" w14:paraId="6645BA61" w14:textId="77777777" w:rsidTr="00447D1E">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ED20DC0" w14:textId="77777777" w:rsidR="00707B4B" w:rsidRPr="00164626" w:rsidRDefault="00707B4B" w:rsidP="00447D1E">
            <w:pPr>
              <w:spacing w:line="240" w:lineRule="auto"/>
              <w:jc w:val="left"/>
              <w:rPr>
                <w:sz w:val="20"/>
                <w:szCs w:val="20"/>
              </w:rPr>
            </w:pPr>
          </w:p>
        </w:tc>
        <w:tc>
          <w:tcPr>
            <w:tcW w:w="1238" w:type="pct"/>
            <w:tcBorders>
              <w:top w:val="single" w:sz="4" w:space="0" w:color="auto"/>
              <w:left w:val="single" w:sz="4" w:space="0" w:color="auto"/>
              <w:bottom w:val="single" w:sz="4" w:space="0" w:color="auto"/>
              <w:right w:val="single" w:sz="4" w:space="0" w:color="auto"/>
            </w:tcBorders>
            <w:vAlign w:val="center"/>
            <w:hideMark/>
          </w:tcPr>
          <w:p w14:paraId="7B663F69" w14:textId="77777777" w:rsidR="00707B4B" w:rsidRPr="00164626" w:rsidRDefault="00707B4B" w:rsidP="00447D1E">
            <w:pPr>
              <w:spacing w:line="240" w:lineRule="auto"/>
              <w:jc w:val="center"/>
              <w:rPr>
                <w:sz w:val="20"/>
                <w:szCs w:val="20"/>
              </w:rPr>
            </w:pPr>
            <w:r w:rsidRPr="00164626">
              <w:rPr>
                <w:sz w:val="20"/>
                <w:szCs w:val="20"/>
              </w:rPr>
              <w:t>Fiscalização dos locais para que não sejam novamente pontos clandestinos de descarte de resíduos</w:t>
            </w:r>
          </w:p>
        </w:tc>
        <w:tc>
          <w:tcPr>
            <w:tcW w:w="397" w:type="pct"/>
            <w:tcBorders>
              <w:top w:val="single" w:sz="4" w:space="0" w:color="auto"/>
              <w:left w:val="single" w:sz="4" w:space="0" w:color="auto"/>
              <w:bottom w:val="single" w:sz="4" w:space="0" w:color="auto"/>
              <w:right w:val="single" w:sz="4" w:space="0" w:color="auto"/>
            </w:tcBorders>
            <w:vAlign w:val="center"/>
            <w:hideMark/>
          </w:tcPr>
          <w:p w14:paraId="1C9B95FC" w14:textId="77777777" w:rsidR="00707B4B" w:rsidRPr="00164626" w:rsidRDefault="00707B4B" w:rsidP="00447D1E">
            <w:pPr>
              <w:spacing w:line="240" w:lineRule="auto"/>
              <w:ind w:right="-26"/>
              <w:jc w:val="center"/>
              <w:rPr>
                <w:sz w:val="20"/>
                <w:szCs w:val="20"/>
              </w:rPr>
            </w:pPr>
            <w:r w:rsidRPr="00164626">
              <w:rPr>
                <w:sz w:val="20"/>
                <w:szCs w:val="20"/>
              </w:rPr>
              <w:t>Ano 01 em diante</w:t>
            </w:r>
            <w:r w:rsidRPr="00164626">
              <w:rPr>
                <w:sz w:val="20"/>
                <w:szCs w:val="20"/>
                <w:vertAlign w:val="superscript"/>
              </w:rPr>
              <w:t>1</w:t>
            </w:r>
          </w:p>
        </w:tc>
        <w:tc>
          <w:tcPr>
            <w:tcW w:w="445" w:type="pct"/>
            <w:tcBorders>
              <w:top w:val="single" w:sz="4" w:space="0" w:color="auto"/>
              <w:left w:val="single" w:sz="4" w:space="0" w:color="auto"/>
              <w:bottom w:val="single" w:sz="4" w:space="0" w:color="auto"/>
              <w:right w:val="single" w:sz="4" w:space="0" w:color="auto"/>
            </w:tcBorders>
            <w:vAlign w:val="center"/>
            <w:hideMark/>
          </w:tcPr>
          <w:p w14:paraId="17D59B52" w14:textId="77777777" w:rsidR="00707B4B" w:rsidRPr="00164626" w:rsidRDefault="00707B4B" w:rsidP="00447D1E">
            <w:pPr>
              <w:spacing w:line="240" w:lineRule="auto"/>
              <w:jc w:val="center"/>
              <w:rPr>
                <w:sz w:val="20"/>
                <w:szCs w:val="20"/>
              </w:rPr>
            </w:pPr>
            <w:r w:rsidRPr="00164626">
              <w:rPr>
                <w:sz w:val="20"/>
                <w:szCs w:val="20"/>
              </w:rPr>
              <w:t>Institucional</w:t>
            </w:r>
          </w:p>
          <w:p w14:paraId="78B46A28" w14:textId="77777777" w:rsidR="00707B4B" w:rsidRPr="00164626" w:rsidRDefault="00707B4B" w:rsidP="00447D1E">
            <w:pPr>
              <w:spacing w:line="240" w:lineRule="auto"/>
              <w:jc w:val="center"/>
              <w:rPr>
                <w:sz w:val="20"/>
                <w:szCs w:val="20"/>
              </w:rPr>
            </w:pPr>
            <w:r w:rsidRPr="00164626">
              <w:rPr>
                <w:sz w:val="20"/>
                <w:szCs w:val="20"/>
              </w:rPr>
              <w:t>Ambiental</w:t>
            </w:r>
          </w:p>
          <w:p w14:paraId="3C598AC6" w14:textId="77777777" w:rsidR="00707B4B" w:rsidRPr="00164626" w:rsidRDefault="00707B4B" w:rsidP="00447D1E">
            <w:pPr>
              <w:spacing w:line="240" w:lineRule="auto"/>
              <w:jc w:val="center"/>
              <w:rPr>
                <w:sz w:val="20"/>
                <w:szCs w:val="20"/>
              </w:rPr>
            </w:pPr>
            <w:r w:rsidRPr="00164626">
              <w:rPr>
                <w:sz w:val="20"/>
                <w:szCs w:val="20"/>
              </w:rPr>
              <w:t>Operacional</w:t>
            </w:r>
          </w:p>
        </w:tc>
        <w:tc>
          <w:tcPr>
            <w:tcW w:w="990" w:type="pct"/>
            <w:tcBorders>
              <w:top w:val="single" w:sz="4" w:space="0" w:color="auto"/>
              <w:left w:val="single" w:sz="4" w:space="0" w:color="auto"/>
              <w:bottom w:val="single" w:sz="4" w:space="0" w:color="auto"/>
              <w:right w:val="single" w:sz="4" w:space="0" w:color="auto"/>
            </w:tcBorders>
            <w:vAlign w:val="center"/>
            <w:hideMark/>
          </w:tcPr>
          <w:p w14:paraId="522DACB7" w14:textId="77777777" w:rsidR="00707B4B" w:rsidRPr="00164626" w:rsidRDefault="00707B4B" w:rsidP="00447D1E">
            <w:pPr>
              <w:spacing w:line="240" w:lineRule="auto"/>
              <w:ind w:left="-114" w:right="-109"/>
              <w:jc w:val="center"/>
              <w:rPr>
                <w:sz w:val="20"/>
                <w:szCs w:val="20"/>
              </w:rPr>
            </w:pPr>
            <w:r w:rsidRPr="00164626">
              <w:rPr>
                <w:sz w:val="20"/>
                <w:szCs w:val="20"/>
              </w:rPr>
              <w:t>Integralidade</w:t>
            </w:r>
          </w:p>
          <w:p w14:paraId="3D47B9B4" w14:textId="77777777" w:rsidR="00707B4B" w:rsidRPr="00164626" w:rsidRDefault="00707B4B" w:rsidP="00447D1E">
            <w:pPr>
              <w:spacing w:line="240" w:lineRule="auto"/>
              <w:ind w:left="-114" w:right="-109"/>
              <w:jc w:val="center"/>
              <w:rPr>
                <w:sz w:val="20"/>
                <w:szCs w:val="20"/>
              </w:rPr>
            </w:pPr>
            <w:r w:rsidRPr="00164626">
              <w:rPr>
                <w:sz w:val="20"/>
                <w:szCs w:val="20"/>
              </w:rPr>
              <w:t>Regulação pública</w:t>
            </w:r>
          </w:p>
          <w:p w14:paraId="03AC0456" w14:textId="77777777" w:rsidR="00707B4B" w:rsidRPr="00164626" w:rsidRDefault="00707B4B" w:rsidP="00447D1E">
            <w:pPr>
              <w:spacing w:line="240" w:lineRule="auto"/>
              <w:jc w:val="center"/>
              <w:rPr>
                <w:sz w:val="20"/>
                <w:szCs w:val="20"/>
              </w:rPr>
            </w:pPr>
            <w:r w:rsidRPr="00164626">
              <w:rPr>
                <w:sz w:val="20"/>
                <w:szCs w:val="20"/>
              </w:rPr>
              <w:t>Intersetorialidade</w:t>
            </w:r>
          </w:p>
          <w:p w14:paraId="792F17D4" w14:textId="77777777" w:rsidR="00707B4B" w:rsidRPr="00164626" w:rsidRDefault="00707B4B" w:rsidP="00447D1E">
            <w:pPr>
              <w:spacing w:line="240" w:lineRule="auto"/>
              <w:jc w:val="center"/>
              <w:rPr>
                <w:sz w:val="20"/>
                <w:szCs w:val="20"/>
              </w:rPr>
            </w:pPr>
            <w:r w:rsidRPr="00164626">
              <w:rPr>
                <w:sz w:val="20"/>
                <w:szCs w:val="20"/>
              </w:rPr>
              <w:t>Reparação ambiental</w:t>
            </w:r>
          </w:p>
          <w:p w14:paraId="1EB20FE3" w14:textId="77777777" w:rsidR="00707B4B" w:rsidRPr="00164626" w:rsidRDefault="00707B4B" w:rsidP="00447D1E">
            <w:pPr>
              <w:spacing w:line="240" w:lineRule="auto"/>
              <w:jc w:val="center"/>
              <w:rPr>
                <w:sz w:val="20"/>
                <w:szCs w:val="20"/>
              </w:rPr>
            </w:pPr>
            <w:r w:rsidRPr="00164626">
              <w:rPr>
                <w:sz w:val="20"/>
                <w:szCs w:val="20"/>
              </w:rPr>
              <w:t>Melhoria da qualidade da prestação dos serviços</w:t>
            </w:r>
          </w:p>
        </w:tc>
        <w:tc>
          <w:tcPr>
            <w:tcW w:w="594" w:type="pct"/>
            <w:tcBorders>
              <w:top w:val="single" w:sz="4" w:space="0" w:color="auto"/>
              <w:left w:val="single" w:sz="4" w:space="0" w:color="auto"/>
              <w:bottom w:val="single" w:sz="4" w:space="0" w:color="auto"/>
              <w:right w:val="single" w:sz="4" w:space="0" w:color="auto"/>
            </w:tcBorders>
            <w:vAlign w:val="center"/>
            <w:hideMark/>
          </w:tcPr>
          <w:p w14:paraId="30183249" w14:textId="77777777" w:rsidR="00707B4B" w:rsidRPr="00164626" w:rsidRDefault="00707B4B" w:rsidP="00447D1E">
            <w:pPr>
              <w:spacing w:line="240" w:lineRule="auto"/>
              <w:jc w:val="center"/>
              <w:rPr>
                <w:sz w:val="20"/>
                <w:szCs w:val="20"/>
              </w:rPr>
            </w:pPr>
            <w:r w:rsidRPr="00164626">
              <w:rPr>
                <w:sz w:val="20"/>
                <w:szCs w:val="20"/>
              </w:rPr>
              <w:t>Todo o município</w:t>
            </w:r>
          </w:p>
        </w:tc>
        <w:tc>
          <w:tcPr>
            <w:tcW w:w="854" w:type="pct"/>
            <w:tcBorders>
              <w:top w:val="single" w:sz="4" w:space="0" w:color="auto"/>
              <w:left w:val="single" w:sz="4" w:space="0" w:color="auto"/>
              <w:bottom w:val="single" w:sz="4" w:space="0" w:color="auto"/>
              <w:right w:val="single" w:sz="4" w:space="0" w:color="auto"/>
            </w:tcBorders>
            <w:vAlign w:val="center"/>
            <w:hideMark/>
          </w:tcPr>
          <w:p w14:paraId="2B4DE48D" w14:textId="77777777" w:rsidR="00707B4B" w:rsidRPr="00164626" w:rsidRDefault="00707B4B" w:rsidP="00447D1E">
            <w:pPr>
              <w:spacing w:line="240" w:lineRule="auto"/>
              <w:jc w:val="center"/>
              <w:rPr>
                <w:sz w:val="20"/>
                <w:szCs w:val="20"/>
              </w:rPr>
            </w:pPr>
            <w:r w:rsidRPr="00164626">
              <w:rPr>
                <w:sz w:val="20"/>
                <w:szCs w:val="20"/>
              </w:rPr>
              <w:t>Secretaria Municipal de Meio Ambiente e Turismo; Secretaria Municipal do Trabalho e Assistência Social</w:t>
            </w:r>
          </w:p>
        </w:tc>
      </w:tr>
    </w:tbl>
    <w:p w14:paraId="1C0C0E2E" w14:textId="77777777" w:rsidR="00707B4B" w:rsidRPr="00164626" w:rsidRDefault="00707B4B" w:rsidP="00707B4B">
      <w:pPr>
        <w:pStyle w:val="FONTE"/>
        <w:spacing w:after="0" w:line="240" w:lineRule="auto"/>
        <w:jc w:val="both"/>
      </w:pPr>
      <w:r w:rsidRPr="00164626">
        <w:rPr>
          <w:vertAlign w:val="superscript"/>
        </w:rPr>
        <w:t>1</w:t>
      </w:r>
      <w:r w:rsidRPr="00164626">
        <w:t>Prazo de execução da ação não corresponde aos critérios de hierarquização, já que a ação deve ser executada após as demais ações desta meta.</w:t>
      </w:r>
    </w:p>
    <w:p w14:paraId="1588C69E" w14:textId="77777777" w:rsidR="00707B4B" w:rsidRPr="00164626" w:rsidRDefault="00707B4B" w:rsidP="00707B4B">
      <w:pPr>
        <w:pStyle w:val="FONTE"/>
      </w:pPr>
      <w:r w:rsidRPr="00164626">
        <w:t>Fonte: Empresa Executora (2020).</w:t>
      </w:r>
    </w:p>
    <w:p w14:paraId="3B384EF3" w14:textId="77777777" w:rsidR="00707B4B" w:rsidRPr="00164626" w:rsidRDefault="00707B4B" w:rsidP="00707B4B">
      <w:pPr>
        <w:jc w:val="left"/>
        <w:sectPr w:rsidR="00707B4B" w:rsidRPr="00164626" w:rsidSect="00045F2D">
          <w:pgSz w:w="16840" w:h="11900" w:orient="landscape"/>
          <w:pgMar w:top="1418" w:right="1134" w:bottom="1134" w:left="1134" w:header="284" w:footer="164" w:gutter="0"/>
          <w:cols w:space="720"/>
        </w:sectPr>
      </w:pPr>
    </w:p>
    <w:p w14:paraId="7A3998EA" w14:textId="77777777" w:rsidR="00707B4B" w:rsidRPr="00164626" w:rsidRDefault="00707B4B" w:rsidP="00707B4B">
      <w:pPr>
        <w:pStyle w:val="Ttulo5"/>
      </w:pPr>
      <w:bookmarkStart w:id="503" w:name="_Toc45109345"/>
      <w:r w:rsidRPr="00164626">
        <w:t xml:space="preserve">2.5.5.15.1 Meta 01 - </w:t>
      </w:r>
      <w:r w:rsidRPr="00164626">
        <w:rPr>
          <w:rFonts w:cs="Arial"/>
          <w:szCs w:val="24"/>
          <w:lang w:val="pt-PT"/>
        </w:rPr>
        <w:t>Eliminação dos passivos ambientais relacionados aos resíduos sólidos</w:t>
      </w:r>
      <w:bookmarkEnd w:id="503"/>
    </w:p>
    <w:p w14:paraId="0EAC44A5" w14:textId="77777777" w:rsidR="00707B4B" w:rsidRPr="00164626" w:rsidRDefault="00707B4B" w:rsidP="00707B4B">
      <w:pPr>
        <w:ind w:firstLine="709"/>
      </w:pPr>
      <w:r w:rsidRPr="00164626">
        <w:t>Quando os resíduos são destinados incorretamente, pode ocorrer a contaminação do solo, das águas subterrâneas, além de atrair vetores que afetam a saúde pública. Dessa forma, é necessário que o município identifique os locais em que ocorre o descarte clandestino de resíduos, através do seu corpo técnico, para que posteriormente possa tomar medidas a fim de preservar a saúde pública e ambiental.</w:t>
      </w:r>
    </w:p>
    <w:p w14:paraId="01D21655" w14:textId="77777777" w:rsidR="00707B4B" w:rsidRPr="00164626" w:rsidRDefault="00707B4B" w:rsidP="00707B4B">
      <w:pPr>
        <w:ind w:firstLine="709"/>
      </w:pPr>
      <w:r w:rsidRPr="00164626">
        <w:t>Atualmente tem-se identificado 02 (dois) pontos clandestinos de descarte de resíduos em locais privados, conforme o Diagnóstico. Estes resíduos são de responsabilidade dos proprietários destes locais e, apesar de configurar um aspecto ambiental, este problema deve ser solucionado com o auxílio da Secretaria Municipal do Trabalho e Assistência Social, já que são casos reincidentes.</w:t>
      </w:r>
    </w:p>
    <w:p w14:paraId="73AF6AAE" w14:textId="77777777" w:rsidR="00707B4B" w:rsidRPr="00164626" w:rsidRDefault="00707B4B" w:rsidP="00707B4B">
      <w:pPr>
        <w:ind w:firstLine="709"/>
      </w:pPr>
      <w:r w:rsidRPr="00164626">
        <w:t>Estes locais podem causar impactos ambientais e à saúde da população, em virtude da contaminação do solo, da água e a atração de vetores. Assim, é necessário haver a fiscalização por parte do município sob esses pontos, assim como novos locais que venham a surgir com características afins, buscando e orientando o correto descarte para esses resíduos.</w:t>
      </w:r>
    </w:p>
    <w:p w14:paraId="2B9C9112" w14:textId="3DA3DA11" w:rsidR="00707B4B" w:rsidRPr="00164626" w:rsidRDefault="00707B4B" w:rsidP="00707B4B">
      <w:pPr>
        <w:autoSpaceDE w:val="0"/>
        <w:autoSpaceDN w:val="0"/>
        <w:adjustRightInd w:val="0"/>
        <w:spacing w:after="240"/>
        <w:ind w:firstLine="708"/>
        <w:rPr>
          <w:rFonts w:cs="Arial"/>
        </w:rPr>
      </w:pPr>
      <w:r w:rsidRPr="00164626">
        <w:rPr>
          <w:rFonts w:cs="Arial"/>
        </w:rPr>
        <w:t>Assim, a Tabela 11</w:t>
      </w:r>
      <w:r w:rsidR="00E94BCF" w:rsidRPr="00164626">
        <w:rPr>
          <w:rFonts w:cs="Arial"/>
        </w:rPr>
        <w:t>8</w:t>
      </w:r>
      <w:r w:rsidRPr="00164626">
        <w:rPr>
          <w:rFonts w:cs="Arial"/>
        </w:rPr>
        <w:t xml:space="preserve"> demostra a meta para a e</w:t>
      </w:r>
      <w:r w:rsidRPr="00164626">
        <w:rPr>
          <w:rFonts w:cs="Arial"/>
          <w:lang w:val="pt-PT"/>
        </w:rPr>
        <w:t>liminação dos passivos ambientais relacionados aos resíduos sólidos</w:t>
      </w:r>
      <w:r w:rsidRPr="00164626">
        <w:rPr>
          <w:rFonts w:cs="Arial"/>
        </w:rPr>
        <w:t>, e seu respectivo indicador.</w:t>
      </w:r>
    </w:p>
    <w:p w14:paraId="307633AF" w14:textId="00FE4359" w:rsidR="00707B4B" w:rsidRPr="00164626" w:rsidRDefault="00707B4B" w:rsidP="00707B4B">
      <w:pPr>
        <w:pStyle w:val="Tabela"/>
      </w:pPr>
      <w:bookmarkStart w:id="504" w:name="_Toc45109488"/>
      <w:r w:rsidRPr="00164626">
        <w:rPr>
          <w:rStyle w:val="TabelaChar"/>
        </w:rPr>
        <w:t xml:space="preserve">Tabela </w:t>
      </w:r>
      <w:r w:rsidRPr="00164626">
        <w:fldChar w:fldCharType="begin"/>
      </w:r>
      <w:r w:rsidRPr="00164626">
        <w:rPr>
          <w:rStyle w:val="TabelaChar"/>
        </w:rPr>
        <w:instrText xml:space="preserve"> SEQ Tabela \* ARABIC </w:instrText>
      </w:r>
      <w:r w:rsidRPr="00164626">
        <w:fldChar w:fldCharType="separate"/>
      </w:r>
      <w:r w:rsidR="00C635C4">
        <w:rPr>
          <w:rStyle w:val="TabelaChar"/>
          <w:noProof/>
        </w:rPr>
        <w:t>118</w:t>
      </w:r>
      <w:r w:rsidRPr="00164626">
        <w:fldChar w:fldCharType="end"/>
      </w:r>
      <w:r w:rsidRPr="00164626">
        <w:t xml:space="preserve"> – Indicador para a meta de e</w:t>
      </w:r>
      <w:r w:rsidRPr="00164626">
        <w:rPr>
          <w:lang w:val="pt-PT"/>
        </w:rPr>
        <w:t>liminar os passivos ambientais relacionados aos resíduos sólidos</w:t>
      </w:r>
      <w:bookmarkEnd w:id="504"/>
    </w:p>
    <w:tbl>
      <w:tblPr>
        <w:tblStyle w:val="Tabelacomgrade"/>
        <w:tblW w:w="0" w:type="auto"/>
        <w:shd w:val="clear" w:color="auto" w:fill="FFFF00"/>
        <w:tblLook w:val="04A0" w:firstRow="1" w:lastRow="0" w:firstColumn="1" w:lastColumn="0" w:noHBand="0" w:noVBand="1"/>
      </w:tblPr>
      <w:tblGrid>
        <w:gridCol w:w="2405"/>
        <w:gridCol w:w="2693"/>
        <w:gridCol w:w="4240"/>
      </w:tblGrid>
      <w:tr w:rsidR="00707B4B" w:rsidRPr="00164626" w14:paraId="3ECF3DD9" w14:textId="77777777" w:rsidTr="00447D1E">
        <w:trPr>
          <w:trHeight w:val="170"/>
        </w:trPr>
        <w:tc>
          <w:tcPr>
            <w:tcW w:w="24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A999BD" w14:textId="77777777" w:rsidR="00707B4B" w:rsidRPr="00164626" w:rsidRDefault="00707B4B" w:rsidP="00447D1E">
            <w:pPr>
              <w:pStyle w:val="FONTE"/>
              <w:spacing w:after="0" w:line="240" w:lineRule="auto"/>
              <w:rPr>
                <w:rFonts w:eastAsia="Arial"/>
                <w:b/>
                <w:bCs/>
              </w:rPr>
            </w:pPr>
            <w:r w:rsidRPr="00164626">
              <w:rPr>
                <w:rFonts w:eastAsia="Arial"/>
                <w:b/>
                <w:bCs/>
              </w:rPr>
              <w:t>Meta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7BC759" w14:textId="77777777" w:rsidR="00707B4B" w:rsidRPr="00164626" w:rsidRDefault="00707B4B" w:rsidP="00447D1E">
            <w:pPr>
              <w:pStyle w:val="FONTE"/>
              <w:spacing w:after="0" w:line="240" w:lineRule="auto"/>
              <w:rPr>
                <w:rFonts w:eastAsia="Arial"/>
                <w:b/>
                <w:bCs/>
              </w:rPr>
            </w:pPr>
            <w:r w:rsidRPr="00164626">
              <w:rPr>
                <w:rFonts w:eastAsia="Arial"/>
                <w:b/>
                <w:bCs/>
              </w:rPr>
              <w:t>Indicador</w:t>
            </w:r>
          </w:p>
        </w:tc>
        <w:tc>
          <w:tcPr>
            <w:tcW w:w="42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9B5317" w14:textId="77777777" w:rsidR="00707B4B" w:rsidRPr="00164626" w:rsidRDefault="00707B4B" w:rsidP="00447D1E">
            <w:pPr>
              <w:pStyle w:val="FONTE"/>
              <w:spacing w:after="0" w:line="240" w:lineRule="auto"/>
              <w:rPr>
                <w:rFonts w:eastAsia="Arial"/>
                <w:b/>
                <w:bCs/>
              </w:rPr>
            </w:pPr>
            <w:r w:rsidRPr="00164626">
              <w:rPr>
                <w:rFonts w:eastAsia="Arial"/>
                <w:b/>
                <w:bCs/>
              </w:rPr>
              <w:t>Medida do indicador</w:t>
            </w:r>
          </w:p>
        </w:tc>
      </w:tr>
      <w:tr w:rsidR="00707B4B" w:rsidRPr="00164626" w14:paraId="0708C312" w14:textId="77777777" w:rsidTr="00447D1E">
        <w:trPr>
          <w:trHeight w:val="170"/>
        </w:trPr>
        <w:tc>
          <w:tcPr>
            <w:tcW w:w="24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8472EB" w14:textId="77777777" w:rsidR="00707B4B" w:rsidRPr="00164626" w:rsidRDefault="00707B4B" w:rsidP="00447D1E">
            <w:pPr>
              <w:pStyle w:val="FONTE"/>
              <w:spacing w:after="0" w:line="240" w:lineRule="auto"/>
              <w:rPr>
                <w:rFonts w:eastAsia="Arial"/>
              </w:rPr>
            </w:pPr>
            <w:r w:rsidRPr="00164626">
              <w:rPr>
                <w:rFonts w:cs="Arial"/>
                <w:lang w:val="pt-PT"/>
              </w:rPr>
              <w:t>Eliminação dos passivos ambientais relacionados aos resíduos sólidos</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397273" w14:textId="77777777" w:rsidR="00707B4B" w:rsidRPr="00164626" w:rsidRDefault="00707B4B" w:rsidP="00447D1E">
            <w:pPr>
              <w:pStyle w:val="FONTE"/>
              <w:spacing w:after="0" w:line="240" w:lineRule="auto"/>
              <w:rPr>
                <w:rFonts w:eastAsia="Arial"/>
              </w:rPr>
            </w:pPr>
            <w:r w:rsidRPr="00164626">
              <w:rPr>
                <w:rFonts w:eastAsia="Arial"/>
              </w:rPr>
              <w:t>InA35. Eficiência da fiscalização sob os pontos inadequados de descarte de resíduos</w:t>
            </w:r>
          </w:p>
        </w:tc>
        <w:tc>
          <w:tcPr>
            <w:tcW w:w="42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E8476C" w14:textId="77777777" w:rsidR="00707B4B" w:rsidRPr="00164626" w:rsidRDefault="00707B4B" w:rsidP="00447D1E">
            <w:pPr>
              <w:pStyle w:val="FONTE"/>
              <w:spacing w:after="0" w:line="240" w:lineRule="auto"/>
              <w:rPr>
                <w:rFonts w:eastAsia="Arial"/>
              </w:rPr>
            </w:pPr>
            <w:r w:rsidRPr="00164626">
              <w:t>Relação entre a quantidade de pontos clandestinos eliminados pela quantidade de pontos clandestinos de disposição de resíduos existentes</w:t>
            </w:r>
          </w:p>
        </w:tc>
      </w:tr>
    </w:tbl>
    <w:p w14:paraId="76302BEE" w14:textId="77777777" w:rsidR="00707B4B" w:rsidRPr="00164626" w:rsidRDefault="00707B4B" w:rsidP="00707B4B">
      <w:pPr>
        <w:pStyle w:val="FONTE"/>
        <w:rPr>
          <w:rFonts w:eastAsia="Arial"/>
        </w:rPr>
      </w:pPr>
      <w:r w:rsidRPr="00164626">
        <w:rPr>
          <w:rFonts w:eastAsia="Arial"/>
        </w:rPr>
        <w:t>Fonte: Empresa Executora (2020).</w:t>
      </w:r>
    </w:p>
    <w:p w14:paraId="3112319D" w14:textId="77777777" w:rsidR="00707B4B" w:rsidRPr="00164626" w:rsidRDefault="00707B4B" w:rsidP="00707B4B">
      <w:pPr>
        <w:pStyle w:val="Ttulo"/>
      </w:pPr>
      <w:bookmarkStart w:id="505" w:name="_Toc45109346"/>
      <w:r w:rsidRPr="00164626">
        <w:t>2.5.6. Emergência e contingência</w:t>
      </w:r>
      <w:bookmarkEnd w:id="505"/>
    </w:p>
    <w:p w14:paraId="22061A18" w14:textId="77777777" w:rsidR="00707B4B" w:rsidRPr="00164626" w:rsidRDefault="00707B4B" w:rsidP="00707B4B">
      <w:pPr>
        <w:autoSpaceDE w:val="0"/>
        <w:autoSpaceDN w:val="0"/>
        <w:adjustRightInd w:val="0"/>
        <w:ind w:firstLine="709"/>
        <w:rPr>
          <w:rFonts w:cs="Arial"/>
        </w:rPr>
      </w:pPr>
      <w:r w:rsidRPr="00164626">
        <w:rPr>
          <w:rFonts w:cs="Arial"/>
        </w:rPr>
        <w:t>As ações para emergências e contingências visam apresentar alternativas de ações a serem adotadas em situações oriundas de acidentes na prestação dos serviços de resíduos de resíduos sólidos, tais como a paralisação do sistema de varrição, dos serviços de coleta domiciliar e aterro sanitário, estabelecendo formas de atuação dos órgãos operadores, tanto de caráter preventivo como corretivo, procurando elevar o grau de segurança e a continuidade operacional dos serviços.</w:t>
      </w:r>
    </w:p>
    <w:p w14:paraId="5F23DE30" w14:textId="77777777" w:rsidR="00707B4B" w:rsidRPr="00164626" w:rsidRDefault="00707B4B" w:rsidP="00707B4B">
      <w:pPr>
        <w:autoSpaceDE w:val="0"/>
        <w:autoSpaceDN w:val="0"/>
        <w:adjustRightInd w:val="0"/>
        <w:ind w:firstLine="709"/>
        <w:rPr>
          <w:rFonts w:cs="Arial"/>
        </w:rPr>
      </w:pPr>
      <w:r w:rsidRPr="00164626">
        <w:rPr>
          <w:rFonts w:cs="Arial"/>
        </w:rPr>
        <w:t xml:space="preserve">Na operação dos serviços deverão ser utilizados mecanismos locais e corporativos de gestão, no sentido de prevenir ocorrências indesejadas através do controle e monitoramento das condições físicas das instalações e dos equipamentos visando minimizar ocorrência de paralização da prestação dos serviços. </w:t>
      </w:r>
    </w:p>
    <w:p w14:paraId="7E0FBE9C" w14:textId="3AD7D443" w:rsidR="00707B4B" w:rsidRPr="00164626" w:rsidRDefault="00707B4B" w:rsidP="00707B4B">
      <w:pPr>
        <w:autoSpaceDE w:val="0"/>
        <w:autoSpaceDN w:val="0"/>
        <w:adjustRightInd w:val="0"/>
        <w:spacing w:after="240"/>
        <w:ind w:firstLine="709"/>
        <w:rPr>
          <w:rFonts w:cs="Arial"/>
        </w:rPr>
      </w:pPr>
      <w:r w:rsidRPr="00164626">
        <w:rPr>
          <w:rFonts w:cs="Arial"/>
        </w:rPr>
        <w:t>Ao considerar as emergências e contingências, foram propostas, de forma conjunta, ações e alternativas que o executor deverá levar em conta no momento de tomada de decisão em eventuais ocorrências atípicas, e, ainda, foram considerados os demais planos setoriais existentes, que devem estar em conso</w:t>
      </w:r>
      <w:r w:rsidR="00447D1E" w:rsidRPr="00164626">
        <w:rPr>
          <w:rFonts w:cs="Arial"/>
        </w:rPr>
        <w:t>nância com o PMSB. Na Tabela 11</w:t>
      </w:r>
      <w:r w:rsidR="00E94BCF" w:rsidRPr="00164626">
        <w:rPr>
          <w:rFonts w:cs="Arial"/>
        </w:rPr>
        <w:t>9</w:t>
      </w:r>
      <w:r w:rsidRPr="00164626">
        <w:rPr>
          <w:rFonts w:cs="Arial"/>
        </w:rPr>
        <w:t xml:space="preserve"> são apresentadas algumas ações de emergências e contingências a serem adotadas para os serviços de resíduos sólidos.</w:t>
      </w:r>
    </w:p>
    <w:p w14:paraId="3D106B72" w14:textId="43BAA7EE" w:rsidR="00707B4B" w:rsidRPr="00164626" w:rsidRDefault="00707B4B" w:rsidP="00707B4B">
      <w:pPr>
        <w:tabs>
          <w:tab w:val="left" w:pos="851"/>
          <w:tab w:val="left" w:pos="10206"/>
        </w:tabs>
        <w:spacing w:line="240" w:lineRule="auto"/>
        <w:ind w:firstLine="567"/>
        <w:jc w:val="center"/>
        <w:rPr>
          <w:rFonts w:cs="Arial"/>
          <w:sz w:val="20"/>
          <w:szCs w:val="20"/>
        </w:rPr>
      </w:pPr>
      <w:bookmarkStart w:id="506" w:name="_Toc45109489"/>
      <w:r w:rsidRPr="00164626">
        <w:rPr>
          <w:sz w:val="20"/>
          <w:szCs w:val="20"/>
        </w:rPr>
        <w:t xml:space="preserve">Tabela </w:t>
      </w:r>
      <w:r w:rsidRPr="00164626">
        <w:rPr>
          <w:sz w:val="20"/>
          <w:szCs w:val="20"/>
        </w:rPr>
        <w:fldChar w:fldCharType="begin"/>
      </w:r>
      <w:r w:rsidRPr="00164626">
        <w:rPr>
          <w:sz w:val="20"/>
          <w:szCs w:val="20"/>
        </w:rPr>
        <w:instrText xml:space="preserve"> SEQ Tabela \* ARABIC </w:instrText>
      </w:r>
      <w:r w:rsidRPr="00164626">
        <w:rPr>
          <w:sz w:val="20"/>
          <w:szCs w:val="20"/>
        </w:rPr>
        <w:fldChar w:fldCharType="separate"/>
      </w:r>
      <w:r w:rsidR="00C635C4">
        <w:rPr>
          <w:noProof/>
          <w:sz w:val="20"/>
          <w:szCs w:val="20"/>
        </w:rPr>
        <w:t>119</w:t>
      </w:r>
      <w:r w:rsidRPr="00164626">
        <w:rPr>
          <w:noProof/>
          <w:sz w:val="20"/>
          <w:szCs w:val="20"/>
        </w:rPr>
        <w:fldChar w:fldCharType="end"/>
      </w:r>
      <w:r w:rsidRPr="00164626">
        <w:rPr>
          <w:sz w:val="20"/>
          <w:szCs w:val="20"/>
        </w:rPr>
        <w:t xml:space="preserve"> – Ações de emergência e contingência para resíduos sólidos</w:t>
      </w:r>
      <w:bookmarkEnd w:id="506"/>
    </w:p>
    <w:tbl>
      <w:tblPr>
        <w:tblW w:w="5000" w:type="pct"/>
        <w:jc w:val="center"/>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2002"/>
        <w:gridCol w:w="2002"/>
        <w:gridCol w:w="5334"/>
      </w:tblGrid>
      <w:tr w:rsidR="00707B4B" w:rsidRPr="00164626" w14:paraId="4B8FEE14" w14:textId="77777777" w:rsidTr="00447D1E">
        <w:trPr>
          <w:trHeight w:val="20"/>
          <w:jc w:val="center"/>
        </w:trPr>
        <w:tc>
          <w:tcPr>
            <w:tcW w:w="5000" w:type="pct"/>
            <w:gridSpan w:val="3"/>
            <w:tcBorders>
              <w:top w:val="single" w:sz="4" w:space="0" w:color="auto"/>
              <w:left w:val="single" w:sz="4" w:space="0" w:color="auto"/>
              <w:bottom w:val="single" w:sz="4" w:space="0" w:color="auto"/>
              <w:right w:val="single" w:sz="4" w:space="0" w:color="auto"/>
            </w:tcBorders>
            <w:hideMark/>
          </w:tcPr>
          <w:p w14:paraId="39F6C929" w14:textId="30954DD4" w:rsidR="00707B4B" w:rsidRPr="00164626" w:rsidRDefault="00707B4B" w:rsidP="00447D1E">
            <w:pPr>
              <w:spacing w:line="240" w:lineRule="auto"/>
              <w:jc w:val="center"/>
              <w:rPr>
                <w:b/>
                <w:sz w:val="20"/>
                <w:szCs w:val="20"/>
              </w:rPr>
            </w:pPr>
            <w:r w:rsidRPr="00164626">
              <w:rPr>
                <w:b/>
                <w:sz w:val="20"/>
                <w:szCs w:val="20"/>
              </w:rPr>
              <w:t>AÇÕES DE EMERGÊNCIA</w:t>
            </w:r>
            <w:r w:rsidR="00447D1E" w:rsidRPr="00164626">
              <w:rPr>
                <w:b/>
                <w:sz w:val="20"/>
                <w:szCs w:val="20"/>
              </w:rPr>
              <w:t xml:space="preserve"> E CONTIGÊNCIA</w:t>
            </w:r>
            <w:r w:rsidRPr="00164626">
              <w:rPr>
                <w:b/>
                <w:sz w:val="20"/>
                <w:szCs w:val="20"/>
              </w:rPr>
              <w:t xml:space="preserve"> PARA RESÍDUOS SÓLIDOS</w:t>
            </w:r>
          </w:p>
        </w:tc>
      </w:tr>
      <w:tr w:rsidR="00707B4B" w:rsidRPr="00164626" w14:paraId="3C54DD9E" w14:textId="77777777" w:rsidTr="00447D1E">
        <w:trPr>
          <w:trHeight w:val="20"/>
          <w:jc w:val="center"/>
        </w:trPr>
        <w:tc>
          <w:tcPr>
            <w:tcW w:w="1072" w:type="pct"/>
            <w:tcBorders>
              <w:top w:val="single" w:sz="4" w:space="0" w:color="auto"/>
              <w:left w:val="single" w:sz="4" w:space="0" w:color="auto"/>
              <w:bottom w:val="single" w:sz="4" w:space="0" w:color="auto"/>
              <w:right w:val="single" w:sz="4" w:space="0" w:color="auto"/>
            </w:tcBorders>
            <w:hideMark/>
          </w:tcPr>
          <w:p w14:paraId="6BAD5A57" w14:textId="77777777" w:rsidR="00707B4B" w:rsidRPr="00164626" w:rsidRDefault="00707B4B" w:rsidP="00447D1E">
            <w:pPr>
              <w:spacing w:line="240" w:lineRule="auto"/>
              <w:jc w:val="center"/>
              <w:rPr>
                <w:b/>
                <w:sz w:val="20"/>
                <w:szCs w:val="20"/>
              </w:rPr>
            </w:pPr>
            <w:r w:rsidRPr="00164626">
              <w:rPr>
                <w:b/>
                <w:sz w:val="20"/>
                <w:szCs w:val="20"/>
              </w:rPr>
              <w:t>Origem</w:t>
            </w:r>
          </w:p>
        </w:tc>
        <w:tc>
          <w:tcPr>
            <w:tcW w:w="1072" w:type="pct"/>
            <w:tcBorders>
              <w:top w:val="single" w:sz="4" w:space="0" w:color="auto"/>
              <w:left w:val="single" w:sz="4" w:space="0" w:color="auto"/>
              <w:bottom w:val="single" w:sz="4" w:space="0" w:color="auto"/>
              <w:right w:val="single" w:sz="4" w:space="0" w:color="auto"/>
            </w:tcBorders>
            <w:vAlign w:val="center"/>
            <w:hideMark/>
          </w:tcPr>
          <w:p w14:paraId="746FBD14" w14:textId="77777777" w:rsidR="00707B4B" w:rsidRPr="00164626" w:rsidRDefault="00707B4B" w:rsidP="00447D1E">
            <w:pPr>
              <w:spacing w:line="240" w:lineRule="auto"/>
              <w:jc w:val="center"/>
              <w:rPr>
                <w:b/>
                <w:sz w:val="20"/>
                <w:szCs w:val="20"/>
              </w:rPr>
            </w:pPr>
            <w:r w:rsidRPr="00164626">
              <w:rPr>
                <w:b/>
                <w:sz w:val="20"/>
                <w:szCs w:val="20"/>
              </w:rPr>
              <w:t>Ocorrência</w:t>
            </w:r>
          </w:p>
        </w:tc>
        <w:tc>
          <w:tcPr>
            <w:tcW w:w="2856" w:type="pct"/>
            <w:tcBorders>
              <w:top w:val="single" w:sz="4" w:space="0" w:color="auto"/>
              <w:left w:val="single" w:sz="4" w:space="0" w:color="auto"/>
              <w:bottom w:val="single" w:sz="4" w:space="0" w:color="auto"/>
              <w:right w:val="single" w:sz="4" w:space="0" w:color="auto"/>
            </w:tcBorders>
            <w:vAlign w:val="center"/>
            <w:hideMark/>
          </w:tcPr>
          <w:p w14:paraId="7DB5A3AB" w14:textId="77777777" w:rsidR="00707B4B" w:rsidRPr="00164626" w:rsidRDefault="00707B4B" w:rsidP="00447D1E">
            <w:pPr>
              <w:spacing w:line="240" w:lineRule="auto"/>
              <w:jc w:val="center"/>
              <w:rPr>
                <w:b/>
                <w:sz w:val="20"/>
                <w:szCs w:val="20"/>
              </w:rPr>
            </w:pPr>
            <w:r w:rsidRPr="00164626">
              <w:rPr>
                <w:b/>
                <w:sz w:val="20"/>
                <w:szCs w:val="20"/>
              </w:rPr>
              <w:t>Ações</w:t>
            </w:r>
          </w:p>
        </w:tc>
      </w:tr>
      <w:tr w:rsidR="00707B4B" w:rsidRPr="00164626" w14:paraId="3BA10C5B" w14:textId="77777777" w:rsidTr="00447D1E">
        <w:trPr>
          <w:trHeight w:val="1267"/>
          <w:jc w:val="center"/>
        </w:trPr>
        <w:tc>
          <w:tcPr>
            <w:tcW w:w="1072" w:type="pct"/>
            <w:tcBorders>
              <w:top w:val="single" w:sz="4" w:space="0" w:color="auto"/>
              <w:left w:val="single" w:sz="4" w:space="0" w:color="auto"/>
              <w:bottom w:val="nil"/>
              <w:right w:val="single" w:sz="4" w:space="0" w:color="auto"/>
            </w:tcBorders>
            <w:vAlign w:val="center"/>
            <w:hideMark/>
          </w:tcPr>
          <w:p w14:paraId="1EC6D20A" w14:textId="77777777" w:rsidR="00707B4B" w:rsidRPr="00164626" w:rsidRDefault="00707B4B" w:rsidP="00447D1E">
            <w:pPr>
              <w:autoSpaceDE w:val="0"/>
              <w:autoSpaceDN w:val="0"/>
              <w:adjustRightInd w:val="0"/>
              <w:spacing w:line="240" w:lineRule="auto"/>
              <w:jc w:val="center"/>
              <w:rPr>
                <w:rFonts w:cs="Arial"/>
                <w:sz w:val="20"/>
                <w:szCs w:val="20"/>
              </w:rPr>
            </w:pPr>
            <w:r w:rsidRPr="00164626">
              <w:rPr>
                <w:rFonts w:cs="Arial"/>
                <w:sz w:val="20"/>
                <w:szCs w:val="20"/>
              </w:rPr>
              <w:t>Problemas nos equipamentos utilizados para o serviço</w:t>
            </w:r>
          </w:p>
        </w:tc>
        <w:tc>
          <w:tcPr>
            <w:tcW w:w="1072" w:type="pct"/>
            <w:tcBorders>
              <w:top w:val="single" w:sz="4" w:space="0" w:color="auto"/>
              <w:left w:val="single" w:sz="4" w:space="0" w:color="auto"/>
              <w:bottom w:val="nil"/>
              <w:right w:val="single" w:sz="4" w:space="0" w:color="auto"/>
            </w:tcBorders>
            <w:vAlign w:val="center"/>
            <w:hideMark/>
          </w:tcPr>
          <w:p w14:paraId="4C7482BA" w14:textId="77777777" w:rsidR="00707B4B" w:rsidRPr="00164626" w:rsidRDefault="00707B4B" w:rsidP="00447D1E">
            <w:pPr>
              <w:autoSpaceDE w:val="0"/>
              <w:autoSpaceDN w:val="0"/>
              <w:adjustRightInd w:val="0"/>
              <w:spacing w:line="240" w:lineRule="auto"/>
              <w:jc w:val="center"/>
              <w:rPr>
                <w:rFonts w:cs="Arial"/>
                <w:b/>
                <w:bCs/>
                <w:sz w:val="20"/>
                <w:szCs w:val="20"/>
              </w:rPr>
            </w:pPr>
            <w:r w:rsidRPr="00164626">
              <w:rPr>
                <w:rFonts w:cs="Arial"/>
                <w:b/>
                <w:bCs/>
                <w:sz w:val="20"/>
                <w:szCs w:val="20"/>
              </w:rPr>
              <w:t>Paralisação do sistema de varrição e limpeza pública</w:t>
            </w:r>
          </w:p>
        </w:tc>
        <w:tc>
          <w:tcPr>
            <w:tcW w:w="2856" w:type="pct"/>
            <w:tcBorders>
              <w:top w:val="single" w:sz="4" w:space="0" w:color="auto"/>
              <w:left w:val="single" w:sz="4" w:space="0" w:color="auto"/>
              <w:bottom w:val="nil"/>
              <w:right w:val="single" w:sz="4" w:space="0" w:color="auto"/>
            </w:tcBorders>
            <w:vAlign w:val="center"/>
            <w:hideMark/>
          </w:tcPr>
          <w:p w14:paraId="2CC80325" w14:textId="77777777" w:rsidR="00707B4B" w:rsidRPr="00164626" w:rsidRDefault="00707B4B" w:rsidP="00447D1E">
            <w:pPr>
              <w:numPr>
                <w:ilvl w:val="0"/>
                <w:numId w:val="6"/>
              </w:numPr>
              <w:autoSpaceDE w:val="0"/>
              <w:autoSpaceDN w:val="0"/>
              <w:adjustRightInd w:val="0"/>
              <w:spacing w:line="240" w:lineRule="auto"/>
              <w:ind w:left="0" w:firstLine="0"/>
              <w:rPr>
                <w:rFonts w:cs="Arial"/>
                <w:sz w:val="20"/>
                <w:szCs w:val="20"/>
              </w:rPr>
            </w:pPr>
            <w:r w:rsidRPr="00164626">
              <w:rPr>
                <w:rFonts w:cs="Arial"/>
                <w:sz w:val="20"/>
                <w:szCs w:val="20"/>
              </w:rPr>
              <w:t>Acionar ou contratar funcionários para efetuarem a limpeza dos pontos mais críticos e centrais da cidade;</w:t>
            </w:r>
          </w:p>
          <w:p w14:paraId="102D79A9" w14:textId="77777777" w:rsidR="00707B4B" w:rsidRPr="00164626" w:rsidRDefault="00707B4B" w:rsidP="00447D1E">
            <w:pPr>
              <w:numPr>
                <w:ilvl w:val="0"/>
                <w:numId w:val="6"/>
              </w:numPr>
              <w:autoSpaceDE w:val="0"/>
              <w:autoSpaceDN w:val="0"/>
              <w:adjustRightInd w:val="0"/>
              <w:spacing w:line="240" w:lineRule="auto"/>
              <w:ind w:left="0" w:firstLine="0"/>
              <w:rPr>
                <w:rFonts w:cs="Arial"/>
                <w:sz w:val="20"/>
                <w:szCs w:val="20"/>
              </w:rPr>
            </w:pPr>
            <w:r w:rsidRPr="00164626">
              <w:rPr>
                <w:rFonts w:cs="Arial"/>
                <w:sz w:val="20"/>
                <w:szCs w:val="20"/>
              </w:rPr>
              <w:t>Contratação de empresa terceirizada em caráter emergencial.</w:t>
            </w:r>
          </w:p>
        </w:tc>
      </w:tr>
      <w:tr w:rsidR="00707B4B" w:rsidRPr="00164626" w14:paraId="1FE0F301" w14:textId="77777777" w:rsidTr="00447D1E">
        <w:trPr>
          <w:trHeight w:val="20"/>
          <w:jc w:val="center"/>
        </w:trPr>
        <w:tc>
          <w:tcPr>
            <w:tcW w:w="1072" w:type="pct"/>
            <w:tcBorders>
              <w:top w:val="single" w:sz="4" w:space="0" w:color="auto"/>
              <w:left w:val="single" w:sz="4" w:space="0" w:color="auto"/>
              <w:bottom w:val="single" w:sz="4" w:space="0" w:color="auto"/>
              <w:right w:val="single" w:sz="4" w:space="0" w:color="auto"/>
            </w:tcBorders>
            <w:vAlign w:val="center"/>
            <w:hideMark/>
          </w:tcPr>
          <w:p w14:paraId="2C63CF3C" w14:textId="77777777" w:rsidR="00707B4B" w:rsidRPr="00164626" w:rsidRDefault="00707B4B" w:rsidP="00447D1E">
            <w:pPr>
              <w:autoSpaceDE w:val="0"/>
              <w:autoSpaceDN w:val="0"/>
              <w:adjustRightInd w:val="0"/>
              <w:spacing w:line="240" w:lineRule="auto"/>
              <w:jc w:val="center"/>
              <w:rPr>
                <w:rFonts w:cs="Arial"/>
                <w:sz w:val="20"/>
                <w:szCs w:val="20"/>
              </w:rPr>
            </w:pPr>
            <w:r w:rsidRPr="00164626">
              <w:rPr>
                <w:rFonts w:cs="Arial"/>
                <w:sz w:val="20"/>
                <w:szCs w:val="20"/>
              </w:rPr>
              <w:t>Problemas no caminhão utilizado para a coleta dos resíduos</w:t>
            </w:r>
          </w:p>
        </w:tc>
        <w:tc>
          <w:tcPr>
            <w:tcW w:w="1072" w:type="pct"/>
            <w:tcBorders>
              <w:top w:val="single" w:sz="4" w:space="0" w:color="auto"/>
              <w:left w:val="single" w:sz="4" w:space="0" w:color="auto"/>
              <w:bottom w:val="single" w:sz="4" w:space="0" w:color="auto"/>
              <w:right w:val="single" w:sz="4" w:space="0" w:color="auto"/>
            </w:tcBorders>
            <w:vAlign w:val="center"/>
            <w:hideMark/>
          </w:tcPr>
          <w:p w14:paraId="0C11F1EA" w14:textId="77777777" w:rsidR="00707B4B" w:rsidRPr="00164626" w:rsidRDefault="00707B4B" w:rsidP="00447D1E">
            <w:pPr>
              <w:autoSpaceDE w:val="0"/>
              <w:autoSpaceDN w:val="0"/>
              <w:adjustRightInd w:val="0"/>
              <w:spacing w:line="240" w:lineRule="auto"/>
              <w:jc w:val="center"/>
              <w:rPr>
                <w:rFonts w:cs="Arial"/>
                <w:b/>
                <w:bCs/>
                <w:sz w:val="20"/>
                <w:szCs w:val="20"/>
              </w:rPr>
            </w:pPr>
            <w:r w:rsidRPr="00164626">
              <w:rPr>
                <w:rFonts w:cs="Arial"/>
                <w:b/>
                <w:bCs/>
                <w:sz w:val="20"/>
                <w:szCs w:val="20"/>
              </w:rPr>
              <w:t>Paralisação do serviço de coleta domiciliar de resíduos sólidos</w:t>
            </w:r>
          </w:p>
        </w:tc>
        <w:tc>
          <w:tcPr>
            <w:tcW w:w="2856" w:type="pct"/>
            <w:tcBorders>
              <w:top w:val="single" w:sz="4" w:space="0" w:color="auto"/>
              <w:left w:val="single" w:sz="4" w:space="0" w:color="auto"/>
              <w:bottom w:val="single" w:sz="4" w:space="0" w:color="auto"/>
              <w:right w:val="single" w:sz="4" w:space="0" w:color="auto"/>
            </w:tcBorders>
            <w:vAlign w:val="center"/>
            <w:hideMark/>
          </w:tcPr>
          <w:p w14:paraId="277A4B91" w14:textId="77777777" w:rsidR="00707B4B" w:rsidRPr="00164626" w:rsidRDefault="00707B4B" w:rsidP="00447D1E">
            <w:pPr>
              <w:numPr>
                <w:ilvl w:val="0"/>
                <w:numId w:val="6"/>
              </w:numPr>
              <w:autoSpaceDE w:val="0"/>
              <w:autoSpaceDN w:val="0"/>
              <w:adjustRightInd w:val="0"/>
              <w:spacing w:line="240" w:lineRule="auto"/>
              <w:ind w:left="0" w:firstLine="0"/>
              <w:rPr>
                <w:rFonts w:cs="Arial"/>
                <w:sz w:val="20"/>
                <w:szCs w:val="20"/>
              </w:rPr>
            </w:pPr>
            <w:r w:rsidRPr="00164626">
              <w:rPr>
                <w:rFonts w:cs="Arial"/>
                <w:sz w:val="20"/>
                <w:szCs w:val="20"/>
              </w:rPr>
              <w:t>Empresas e veículos previamente cadastrados deverão ser acionados para assumirem emergencialmente a coleta nos roteiros programados, dando continuidade aos trabalhos;</w:t>
            </w:r>
          </w:p>
          <w:p w14:paraId="19B1BDF0" w14:textId="77777777" w:rsidR="00707B4B" w:rsidRPr="00164626" w:rsidRDefault="00707B4B" w:rsidP="00447D1E">
            <w:pPr>
              <w:numPr>
                <w:ilvl w:val="0"/>
                <w:numId w:val="6"/>
              </w:numPr>
              <w:autoSpaceDE w:val="0"/>
              <w:autoSpaceDN w:val="0"/>
              <w:adjustRightInd w:val="0"/>
              <w:spacing w:line="240" w:lineRule="auto"/>
              <w:ind w:left="0" w:firstLine="0"/>
              <w:rPr>
                <w:rFonts w:cs="Arial"/>
                <w:sz w:val="20"/>
                <w:szCs w:val="20"/>
              </w:rPr>
            </w:pPr>
            <w:r w:rsidRPr="00164626">
              <w:rPr>
                <w:rFonts w:cs="Arial"/>
                <w:sz w:val="20"/>
                <w:szCs w:val="20"/>
              </w:rPr>
              <w:t>Realizar campanhas para conscientizar a população a reduzir a geração e evitar o acúmulo de resíduos nas vias;</w:t>
            </w:r>
          </w:p>
          <w:p w14:paraId="52D065DF" w14:textId="77777777" w:rsidR="00707B4B" w:rsidRPr="00164626" w:rsidRDefault="00707B4B" w:rsidP="00447D1E">
            <w:pPr>
              <w:numPr>
                <w:ilvl w:val="0"/>
                <w:numId w:val="6"/>
              </w:numPr>
              <w:autoSpaceDE w:val="0"/>
              <w:autoSpaceDN w:val="0"/>
              <w:adjustRightInd w:val="0"/>
              <w:spacing w:line="240" w:lineRule="auto"/>
              <w:ind w:left="0" w:firstLine="0"/>
              <w:rPr>
                <w:rFonts w:cs="Arial"/>
                <w:sz w:val="20"/>
                <w:szCs w:val="20"/>
              </w:rPr>
            </w:pPr>
            <w:r w:rsidRPr="00164626">
              <w:rPr>
                <w:rFonts w:cs="Arial"/>
                <w:sz w:val="20"/>
                <w:szCs w:val="20"/>
              </w:rPr>
              <w:t>Contratação de empresa especializada em caráter de emergência.</w:t>
            </w:r>
          </w:p>
        </w:tc>
      </w:tr>
      <w:tr w:rsidR="00707B4B" w:rsidRPr="00164626" w14:paraId="4647C3A7" w14:textId="77777777" w:rsidTr="00447D1E">
        <w:trPr>
          <w:trHeight w:val="237"/>
          <w:jc w:val="center"/>
        </w:trPr>
        <w:tc>
          <w:tcPr>
            <w:tcW w:w="1072" w:type="pct"/>
            <w:tcBorders>
              <w:top w:val="single" w:sz="4" w:space="0" w:color="auto"/>
              <w:left w:val="single" w:sz="4" w:space="0" w:color="auto"/>
              <w:bottom w:val="single" w:sz="4" w:space="0" w:color="auto"/>
              <w:right w:val="single" w:sz="4" w:space="0" w:color="auto"/>
            </w:tcBorders>
            <w:vAlign w:val="center"/>
            <w:hideMark/>
          </w:tcPr>
          <w:p w14:paraId="13D742C9" w14:textId="77777777" w:rsidR="00707B4B" w:rsidRPr="00164626" w:rsidRDefault="00707B4B" w:rsidP="00447D1E">
            <w:pPr>
              <w:autoSpaceDE w:val="0"/>
              <w:autoSpaceDN w:val="0"/>
              <w:adjustRightInd w:val="0"/>
              <w:spacing w:line="240" w:lineRule="auto"/>
              <w:jc w:val="center"/>
              <w:rPr>
                <w:rFonts w:cs="Arial"/>
                <w:sz w:val="20"/>
                <w:szCs w:val="20"/>
              </w:rPr>
            </w:pPr>
            <w:r w:rsidRPr="00164626">
              <w:rPr>
                <w:rFonts w:cs="Arial"/>
                <w:sz w:val="20"/>
                <w:szCs w:val="20"/>
              </w:rPr>
              <w:t>Rescisão de contrato</w:t>
            </w:r>
          </w:p>
        </w:tc>
        <w:tc>
          <w:tcPr>
            <w:tcW w:w="1072" w:type="pct"/>
            <w:vMerge w:val="restart"/>
            <w:tcBorders>
              <w:top w:val="single" w:sz="4" w:space="0" w:color="auto"/>
              <w:left w:val="single" w:sz="4" w:space="0" w:color="auto"/>
              <w:bottom w:val="single" w:sz="4" w:space="0" w:color="auto"/>
              <w:right w:val="single" w:sz="4" w:space="0" w:color="auto"/>
            </w:tcBorders>
            <w:vAlign w:val="center"/>
            <w:hideMark/>
          </w:tcPr>
          <w:p w14:paraId="4429CF31" w14:textId="77777777" w:rsidR="00707B4B" w:rsidRPr="00164626" w:rsidRDefault="00707B4B" w:rsidP="00447D1E">
            <w:pPr>
              <w:autoSpaceDE w:val="0"/>
              <w:autoSpaceDN w:val="0"/>
              <w:adjustRightInd w:val="0"/>
              <w:spacing w:line="240" w:lineRule="auto"/>
              <w:jc w:val="center"/>
              <w:rPr>
                <w:rFonts w:cs="Arial"/>
                <w:b/>
                <w:bCs/>
                <w:sz w:val="20"/>
                <w:szCs w:val="20"/>
              </w:rPr>
            </w:pPr>
            <w:r w:rsidRPr="00164626">
              <w:rPr>
                <w:rFonts w:cs="Arial"/>
                <w:b/>
                <w:bCs/>
                <w:sz w:val="20"/>
                <w:szCs w:val="20"/>
              </w:rPr>
              <w:t>Paralisação das coletas de resíduos de serviço de saúde</w:t>
            </w:r>
          </w:p>
        </w:tc>
        <w:tc>
          <w:tcPr>
            <w:tcW w:w="2856" w:type="pct"/>
            <w:vMerge w:val="restart"/>
            <w:tcBorders>
              <w:top w:val="single" w:sz="4" w:space="0" w:color="auto"/>
              <w:left w:val="single" w:sz="4" w:space="0" w:color="auto"/>
              <w:bottom w:val="single" w:sz="4" w:space="0" w:color="auto"/>
              <w:right w:val="single" w:sz="4" w:space="0" w:color="auto"/>
            </w:tcBorders>
            <w:vAlign w:val="center"/>
            <w:hideMark/>
          </w:tcPr>
          <w:p w14:paraId="12FE7128" w14:textId="77777777" w:rsidR="00707B4B" w:rsidRPr="00164626" w:rsidRDefault="00707B4B" w:rsidP="00447D1E">
            <w:pPr>
              <w:numPr>
                <w:ilvl w:val="0"/>
                <w:numId w:val="6"/>
              </w:numPr>
              <w:autoSpaceDE w:val="0"/>
              <w:autoSpaceDN w:val="0"/>
              <w:adjustRightInd w:val="0"/>
              <w:spacing w:line="240" w:lineRule="auto"/>
              <w:ind w:left="0" w:firstLine="0"/>
              <w:rPr>
                <w:rFonts w:cs="Arial"/>
                <w:sz w:val="20"/>
                <w:szCs w:val="20"/>
              </w:rPr>
            </w:pPr>
            <w:r w:rsidRPr="00164626">
              <w:rPr>
                <w:rFonts w:cs="Arial"/>
                <w:sz w:val="20"/>
                <w:szCs w:val="20"/>
              </w:rPr>
              <w:t>Celebrar contrato emergencial com empresa especializada na coleta de resíduos.</w:t>
            </w:r>
          </w:p>
        </w:tc>
      </w:tr>
      <w:tr w:rsidR="00707B4B" w:rsidRPr="00164626" w14:paraId="0AF53636" w14:textId="77777777" w:rsidTr="00447D1E">
        <w:trPr>
          <w:trHeight w:val="20"/>
          <w:jc w:val="center"/>
        </w:trPr>
        <w:tc>
          <w:tcPr>
            <w:tcW w:w="1072" w:type="pct"/>
            <w:tcBorders>
              <w:top w:val="single" w:sz="4" w:space="0" w:color="auto"/>
              <w:left w:val="single" w:sz="4" w:space="0" w:color="auto"/>
              <w:bottom w:val="single" w:sz="4" w:space="0" w:color="auto"/>
              <w:right w:val="single" w:sz="4" w:space="0" w:color="auto"/>
            </w:tcBorders>
            <w:vAlign w:val="center"/>
            <w:hideMark/>
          </w:tcPr>
          <w:p w14:paraId="4A29B961" w14:textId="77777777" w:rsidR="00707B4B" w:rsidRPr="00164626" w:rsidRDefault="00707B4B" w:rsidP="00447D1E">
            <w:pPr>
              <w:autoSpaceDE w:val="0"/>
              <w:autoSpaceDN w:val="0"/>
              <w:adjustRightInd w:val="0"/>
              <w:spacing w:line="240" w:lineRule="auto"/>
              <w:jc w:val="center"/>
              <w:rPr>
                <w:rFonts w:cs="Arial"/>
                <w:sz w:val="20"/>
                <w:szCs w:val="20"/>
              </w:rPr>
            </w:pPr>
            <w:r w:rsidRPr="00164626">
              <w:rPr>
                <w:rFonts w:cs="Arial"/>
                <w:sz w:val="20"/>
                <w:szCs w:val="20"/>
              </w:rPr>
              <w:t>Problemas no caminhão utilizado para a coleta dos resíduos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DB9A4AA" w14:textId="77777777" w:rsidR="00707B4B" w:rsidRPr="00164626" w:rsidRDefault="00707B4B" w:rsidP="00447D1E">
            <w:pPr>
              <w:spacing w:line="240" w:lineRule="auto"/>
              <w:rPr>
                <w:rFonts w:cs="Arial"/>
                <w:b/>
                <w:bCs/>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EEF337" w14:textId="77777777" w:rsidR="00707B4B" w:rsidRPr="00164626" w:rsidRDefault="00707B4B" w:rsidP="00447D1E">
            <w:pPr>
              <w:spacing w:line="240" w:lineRule="auto"/>
              <w:rPr>
                <w:rFonts w:cs="Arial"/>
                <w:sz w:val="20"/>
                <w:szCs w:val="20"/>
              </w:rPr>
            </w:pPr>
          </w:p>
        </w:tc>
      </w:tr>
      <w:tr w:rsidR="00707B4B" w:rsidRPr="00164626" w14:paraId="1191D122" w14:textId="77777777" w:rsidTr="00447D1E">
        <w:trPr>
          <w:trHeight w:val="20"/>
          <w:jc w:val="center"/>
        </w:trPr>
        <w:tc>
          <w:tcPr>
            <w:tcW w:w="1072" w:type="pct"/>
            <w:tcBorders>
              <w:top w:val="single" w:sz="4" w:space="0" w:color="auto"/>
              <w:left w:val="single" w:sz="4" w:space="0" w:color="auto"/>
              <w:bottom w:val="single" w:sz="4" w:space="0" w:color="auto"/>
              <w:right w:val="single" w:sz="4" w:space="0" w:color="auto"/>
            </w:tcBorders>
            <w:vAlign w:val="center"/>
            <w:hideMark/>
          </w:tcPr>
          <w:p w14:paraId="7C2D760D" w14:textId="77777777" w:rsidR="00707B4B" w:rsidRPr="00164626" w:rsidRDefault="00707B4B" w:rsidP="00447D1E">
            <w:pPr>
              <w:autoSpaceDE w:val="0"/>
              <w:autoSpaceDN w:val="0"/>
              <w:adjustRightInd w:val="0"/>
              <w:spacing w:line="240" w:lineRule="auto"/>
              <w:jc w:val="center"/>
              <w:rPr>
                <w:rFonts w:cs="Arial"/>
                <w:sz w:val="20"/>
                <w:szCs w:val="20"/>
              </w:rPr>
            </w:pPr>
            <w:r w:rsidRPr="00164626">
              <w:rPr>
                <w:rFonts w:cs="Arial"/>
                <w:sz w:val="20"/>
                <w:szCs w:val="20"/>
              </w:rPr>
              <w:t>Contaminação ambiental</w:t>
            </w:r>
          </w:p>
        </w:tc>
        <w:tc>
          <w:tcPr>
            <w:tcW w:w="1072" w:type="pct"/>
            <w:tcBorders>
              <w:top w:val="single" w:sz="4" w:space="0" w:color="auto"/>
              <w:left w:val="single" w:sz="4" w:space="0" w:color="auto"/>
              <w:bottom w:val="single" w:sz="4" w:space="0" w:color="auto"/>
              <w:right w:val="single" w:sz="4" w:space="0" w:color="auto"/>
            </w:tcBorders>
            <w:vAlign w:val="center"/>
            <w:hideMark/>
          </w:tcPr>
          <w:p w14:paraId="7716D904" w14:textId="77777777" w:rsidR="00707B4B" w:rsidRPr="00164626" w:rsidRDefault="00707B4B" w:rsidP="00447D1E">
            <w:pPr>
              <w:autoSpaceDE w:val="0"/>
              <w:autoSpaceDN w:val="0"/>
              <w:adjustRightInd w:val="0"/>
              <w:spacing w:line="240" w:lineRule="auto"/>
              <w:jc w:val="center"/>
              <w:rPr>
                <w:rFonts w:cs="Arial"/>
                <w:b/>
                <w:bCs/>
                <w:sz w:val="20"/>
                <w:szCs w:val="20"/>
              </w:rPr>
            </w:pPr>
            <w:r w:rsidRPr="00164626">
              <w:rPr>
                <w:rFonts w:cs="Arial"/>
                <w:b/>
                <w:bCs/>
                <w:sz w:val="20"/>
                <w:szCs w:val="20"/>
              </w:rPr>
              <w:t>Paralisação total do aterro sanitário</w:t>
            </w:r>
          </w:p>
        </w:tc>
        <w:tc>
          <w:tcPr>
            <w:tcW w:w="2856" w:type="pct"/>
            <w:tcBorders>
              <w:top w:val="single" w:sz="4" w:space="0" w:color="auto"/>
              <w:left w:val="single" w:sz="4" w:space="0" w:color="auto"/>
              <w:bottom w:val="single" w:sz="4" w:space="0" w:color="auto"/>
              <w:right w:val="single" w:sz="4" w:space="0" w:color="auto"/>
            </w:tcBorders>
            <w:vAlign w:val="center"/>
            <w:hideMark/>
          </w:tcPr>
          <w:p w14:paraId="429057E1" w14:textId="77777777" w:rsidR="00707B4B" w:rsidRPr="00164626" w:rsidRDefault="00707B4B" w:rsidP="00447D1E">
            <w:pPr>
              <w:numPr>
                <w:ilvl w:val="0"/>
                <w:numId w:val="6"/>
              </w:numPr>
              <w:autoSpaceDE w:val="0"/>
              <w:autoSpaceDN w:val="0"/>
              <w:adjustRightInd w:val="0"/>
              <w:spacing w:line="240" w:lineRule="auto"/>
              <w:ind w:left="0" w:firstLine="0"/>
              <w:rPr>
                <w:rFonts w:cs="Arial"/>
                <w:sz w:val="20"/>
                <w:szCs w:val="20"/>
              </w:rPr>
            </w:pPr>
            <w:r w:rsidRPr="00164626">
              <w:rPr>
                <w:rFonts w:cs="Arial"/>
                <w:sz w:val="20"/>
                <w:szCs w:val="20"/>
              </w:rPr>
              <w:t>Enviar os rejeitos provisoriamente para um aterro alternativo;</w:t>
            </w:r>
          </w:p>
          <w:p w14:paraId="36881C18" w14:textId="77777777" w:rsidR="00707B4B" w:rsidRPr="00164626" w:rsidRDefault="00707B4B" w:rsidP="00447D1E">
            <w:pPr>
              <w:numPr>
                <w:ilvl w:val="0"/>
                <w:numId w:val="6"/>
              </w:numPr>
              <w:autoSpaceDE w:val="0"/>
              <w:autoSpaceDN w:val="0"/>
              <w:adjustRightInd w:val="0"/>
              <w:spacing w:line="240" w:lineRule="auto"/>
              <w:ind w:left="0" w:firstLine="0"/>
              <w:rPr>
                <w:rFonts w:cs="Arial"/>
                <w:sz w:val="20"/>
                <w:szCs w:val="20"/>
              </w:rPr>
            </w:pPr>
            <w:r w:rsidRPr="00164626">
              <w:rPr>
                <w:rFonts w:cs="Arial"/>
                <w:sz w:val="20"/>
                <w:szCs w:val="20"/>
              </w:rPr>
              <w:t>Resolução de problemas de cunho técnico junto ao órgão ambiental, quando este for o caso;</w:t>
            </w:r>
          </w:p>
          <w:p w14:paraId="1EAA97E4" w14:textId="77777777" w:rsidR="00707B4B" w:rsidRPr="00164626" w:rsidRDefault="00707B4B" w:rsidP="00447D1E">
            <w:pPr>
              <w:numPr>
                <w:ilvl w:val="0"/>
                <w:numId w:val="6"/>
              </w:numPr>
              <w:autoSpaceDE w:val="0"/>
              <w:autoSpaceDN w:val="0"/>
              <w:adjustRightInd w:val="0"/>
              <w:spacing w:line="240" w:lineRule="auto"/>
              <w:ind w:left="0" w:firstLine="0"/>
              <w:rPr>
                <w:rFonts w:cs="Arial"/>
                <w:sz w:val="20"/>
                <w:szCs w:val="20"/>
              </w:rPr>
            </w:pPr>
            <w:r w:rsidRPr="00164626">
              <w:rPr>
                <w:rFonts w:cs="Arial"/>
                <w:sz w:val="20"/>
                <w:szCs w:val="20"/>
              </w:rPr>
              <w:t>Os resíduos deverão ser coletados, transportados e dispostos em aterro sanitário licenciado, sendo este serviço contratado.</w:t>
            </w:r>
          </w:p>
        </w:tc>
      </w:tr>
    </w:tbl>
    <w:p w14:paraId="2210CDE2" w14:textId="77777777" w:rsidR="00707B4B" w:rsidRPr="00164626" w:rsidRDefault="00707B4B" w:rsidP="00707B4B">
      <w:pPr>
        <w:tabs>
          <w:tab w:val="left" w:pos="851"/>
          <w:tab w:val="left" w:pos="10206"/>
        </w:tabs>
        <w:spacing w:after="240"/>
        <w:ind w:right="-8"/>
        <w:jc w:val="center"/>
        <w:rPr>
          <w:sz w:val="20"/>
          <w:szCs w:val="20"/>
        </w:rPr>
      </w:pPr>
      <w:r w:rsidRPr="00164626">
        <w:rPr>
          <w:sz w:val="20"/>
          <w:szCs w:val="20"/>
        </w:rPr>
        <w:t>Fonte: Empresa Executora (2020).</w:t>
      </w:r>
    </w:p>
    <w:p w14:paraId="136E5B66" w14:textId="77777777" w:rsidR="00DF1B3D" w:rsidRPr="00164626" w:rsidRDefault="00DF1B3D" w:rsidP="00DF1B3D">
      <w:pPr>
        <w:pStyle w:val="Ttulo2"/>
      </w:pPr>
      <w:bookmarkStart w:id="507" w:name="_Toc40258194"/>
      <w:bookmarkStart w:id="508" w:name="_Toc45109347"/>
      <w:bookmarkStart w:id="509" w:name="_Toc34637340"/>
      <w:bookmarkEnd w:id="432"/>
      <w:bookmarkEnd w:id="433"/>
      <w:bookmarkEnd w:id="434"/>
      <w:r w:rsidRPr="00164626">
        <w:t>2.6. Programas institucionais</w:t>
      </w:r>
      <w:bookmarkEnd w:id="507"/>
      <w:bookmarkEnd w:id="508"/>
    </w:p>
    <w:p w14:paraId="16EDBD7D" w14:textId="77777777" w:rsidR="00195AE0" w:rsidRPr="00164626" w:rsidRDefault="00195AE0" w:rsidP="00195AE0">
      <w:pPr>
        <w:autoSpaceDE w:val="0"/>
        <w:autoSpaceDN w:val="0"/>
        <w:adjustRightInd w:val="0"/>
        <w:ind w:firstLine="709"/>
        <w:rPr>
          <w:rFonts w:cs="Arial"/>
        </w:rPr>
      </w:pPr>
      <w:bookmarkStart w:id="510" w:name="_Toc34637348"/>
      <w:bookmarkEnd w:id="509"/>
      <w:r w:rsidRPr="00164626">
        <w:rPr>
          <w:rFonts w:cs="Arial"/>
        </w:rPr>
        <w:t>Para o desenvolvimento gerencial, institucional e legal, foram criados três programas, nos quais estão estabelecidas as ações para o alcance dos objetivos e das metas definidas, estando de acordo com o crescimento econômico do município, a sustentabilidade ambiental, bem como a equidade social.</w:t>
      </w:r>
    </w:p>
    <w:p w14:paraId="398B2A18" w14:textId="77777777" w:rsidR="00195AE0" w:rsidRPr="00164626" w:rsidRDefault="00195AE0" w:rsidP="00195AE0">
      <w:pPr>
        <w:autoSpaceDE w:val="0"/>
        <w:autoSpaceDN w:val="0"/>
        <w:adjustRightInd w:val="0"/>
        <w:ind w:firstLine="709"/>
        <w:rPr>
          <w:rFonts w:cs="Arial"/>
        </w:rPr>
      </w:pPr>
      <w:r w:rsidRPr="00164626">
        <w:rPr>
          <w:rFonts w:cs="Arial"/>
        </w:rPr>
        <w:t>Portanto, a seguir seguem os programas institucionais estabelecidos e descritos detalhadamente.</w:t>
      </w:r>
    </w:p>
    <w:p w14:paraId="2ADAB1B6" w14:textId="77777777" w:rsidR="00195AE0" w:rsidRPr="00164626" w:rsidRDefault="00195AE0" w:rsidP="00195AE0">
      <w:pPr>
        <w:spacing w:line="240" w:lineRule="auto"/>
        <w:jc w:val="left"/>
        <w:rPr>
          <w:rFonts w:cs="Arial"/>
        </w:rPr>
      </w:pPr>
    </w:p>
    <w:p w14:paraId="1FB78914" w14:textId="77777777" w:rsidR="004E1F72" w:rsidRPr="00164626" w:rsidRDefault="004E1F72" w:rsidP="004E1F72">
      <w:pPr>
        <w:pStyle w:val="Ttulo"/>
      </w:pPr>
      <w:bookmarkStart w:id="511" w:name="_Toc45109348"/>
      <w:bookmarkStart w:id="512" w:name="_Toc41547024"/>
      <w:bookmarkStart w:id="513" w:name="_Toc40258195"/>
      <w:r w:rsidRPr="00164626">
        <w:t>2.6.1. Programas, Objetivos, Metas e Ações</w:t>
      </w:r>
      <w:bookmarkEnd w:id="511"/>
    </w:p>
    <w:p w14:paraId="5F12812E" w14:textId="77777777" w:rsidR="004E1F72" w:rsidRPr="00164626" w:rsidRDefault="004E1F72" w:rsidP="004E1F72">
      <w:pPr>
        <w:pStyle w:val="Ttulo4"/>
      </w:pPr>
      <w:bookmarkStart w:id="514" w:name="_Toc45109349"/>
      <w:r w:rsidRPr="00164626">
        <w:t>2.6.1.1 Programa 01 – Regulamentação do saneamento básico</w:t>
      </w:r>
      <w:bookmarkEnd w:id="514"/>
    </w:p>
    <w:p w14:paraId="18F2DB13" w14:textId="77777777" w:rsidR="003C70B6" w:rsidRPr="00164626" w:rsidRDefault="004E1F72" w:rsidP="003C70B6">
      <w:pPr>
        <w:autoSpaceDE w:val="0"/>
        <w:autoSpaceDN w:val="0"/>
        <w:adjustRightInd w:val="0"/>
        <w:ind w:firstLine="708"/>
        <w:rPr>
          <w:rFonts w:cs="Arial"/>
          <w:b/>
          <w:bCs/>
        </w:rPr>
      </w:pPr>
      <w:r w:rsidRPr="00164626">
        <w:rPr>
          <w:rFonts w:cs="Arial"/>
          <w:b/>
          <w:bCs/>
        </w:rPr>
        <w:t xml:space="preserve">Objetivo geral: </w:t>
      </w:r>
      <w:r w:rsidR="003C70B6" w:rsidRPr="00164626">
        <w:rPr>
          <w:rFonts w:cs="Arial"/>
        </w:rPr>
        <w:t>Adequar, fortalecer e qualificar a estrutura institucional e gerencial dos serviços relacionados ao saneamento básico, bem como assegurar a sua regulação e fiscalização.</w:t>
      </w:r>
    </w:p>
    <w:p w14:paraId="7125F546" w14:textId="77777777" w:rsidR="004E1F72" w:rsidRPr="00164626" w:rsidRDefault="004E1F72" w:rsidP="004E1F72">
      <w:pPr>
        <w:spacing w:after="240"/>
        <w:ind w:firstLine="708"/>
        <w:rPr>
          <w:rFonts w:cs="Arial"/>
          <w:lang w:val="pt-PT"/>
        </w:rPr>
      </w:pPr>
      <w:r w:rsidRPr="00164626">
        <w:rPr>
          <w:rFonts w:cs="Arial"/>
          <w:lang w:val="pt-PT"/>
        </w:rPr>
        <w:t>Para o alcance do objetivo geral, o programa “Regulamentação do saneamento básico” contempla a seguinte meta:</w:t>
      </w:r>
    </w:p>
    <w:p w14:paraId="583F7BDC" w14:textId="77777777" w:rsidR="004E1F72" w:rsidRPr="00164626" w:rsidRDefault="004E1F72" w:rsidP="00707B4B">
      <w:pPr>
        <w:pStyle w:val="PargrafodaLista"/>
        <w:numPr>
          <w:ilvl w:val="0"/>
          <w:numId w:val="60"/>
        </w:numPr>
        <w:ind w:left="993" w:hanging="284"/>
        <w:rPr>
          <w:rFonts w:cs="Arial"/>
          <w:sz w:val="24"/>
          <w:szCs w:val="24"/>
          <w:lang w:val="pt-PT"/>
        </w:rPr>
      </w:pPr>
      <w:r w:rsidRPr="00164626">
        <w:rPr>
          <w:sz w:val="24"/>
          <w:szCs w:val="24"/>
        </w:rPr>
        <w:t>Política pública de saneamento básico.</w:t>
      </w:r>
    </w:p>
    <w:p w14:paraId="167F8376" w14:textId="664EF10F" w:rsidR="004E1F72" w:rsidRPr="00164626" w:rsidRDefault="004E1F72" w:rsidP="004E1F72">
      <w:pPr>
        <w:spacing w:before="240"/>
        <w:ind w:firstLine="709"/>
        <w:rPr>
          <w:lang w:eastAsia="pt-BR"/>
        </w:rPr>
      </w:pPr>
      <w:r w:rsidRPr="00164626">
        <w:rPr>
          <w:lang w:eastAsia="pt-BR"/>
        </w:rPr>
        <w:t>A organização esquemática aplicada ao planejamento do Programa 01, pode ser verificada na Tabela 1</w:t>
      </w:r>
      <w:r w:rsidR="00E94BCF" w:rsidRPr="00164626">
        <w:rPr>
          <w:lang w:eastAsia="pt-BR"/>
        </w:rPr>
        <w:t>20</w:t>
      </w:r>
      <w:r w:rsidRPr="00164626">
        <w:rPr>
          <w:lang w:eastAsia="pt-BR"/>
        </w:rPr>
        <w:t xml:space="preserve">. </w:t>
      </w:r>
      <w:r w:rsidR="009B70DE" w:rsidRPr="00164626">
        <w:rPr>
          <w:lang w:eastAsia="pt-BR"/>
        </w:rPr>
        <w:t>A seguir se encontram descritas todas as ações propostas para alcance de cada meta estabelecida com prazo definido, de forma a alcançar o objetivo do programa criado para o município.</w:t>
      </w:r>
    </w:p>
    <w:p w14:paraId="34E305DB" w14:textId="77777777" w:rsidR="004E1F72" w:rsidRPr="00164626" w:rsidRDefault="004E1F72" w:rsidP="004E1F72">
      <w:pPr>
        <w:autoSpaceDE w:val="0"/>
        <w:autoSpaceDN w:val="0"/>
        <w:adjustRightInd w:val="0"/>
        <w:ind w:firstLine="708"/>
        <w:rPr>
          <w:rFonts w:cs="Arial"/>
        </w:rPr>
      </w:pPr>
    </w:p>
    <w:p w14:paraId="0464810C" w14:textId="77777777" w:rsidR="004E1F72" w:rsidRPr="00164626" w:rsidRDefault="004E1F72" w:rsidP="004E1F72">
      <w:pPr>
        <w:jc w:val="left"/>
        <w:rPr>
          <w:lang w:eastAsia="pt-BR"/>
        </w:rPr>
        <w:sectPr w:rsidR="004E1F72" w:rsidRPr="00164626" w:rsidSect="00045F2D">
          <w:pgSz w:w="11900" w:h="16840"/>
          <w:pgMar w:top="1134" w:right="1134" w:bottom="1134" w:left="1418" w:header="283" w:footer="165" w:gutter="0"/>
          <w:cols w:space="720"/>
        </w:sectPr>
      </w:pPr>
    </w:p>
    <w:p w14:paraId="1EB75EB6" w14:textId="6A3D9B33" w:rsidR="004E1F72" w:rsidRPr="00164626" w:rsidRDefault="004E1F72" w:rsidP="004E1F72">
      <w:pPr>
        <w:tabs>
          <w:tab w:val="left" w:pos="851"/>
          <w:tab w:val="left" w:pos="10206"/>
        </w:tabs>
        <w:spacing w:line="240" w:lineRule="auto"/>
        <w:jc w:val="center"/>
        <w:rPr>
          <w:sz w:val="20"/>
          <w:szCs w:val="20"/>
        </w:rPr>
      </w:pPr>
      <w:bookmarkStart w:id="515" w:name="_Toc45109490"/>
      <w:r w:rsidRPr="00164626">
        <w:rPr>
          <w:sz w:val="20"/>
          <w:szCs w:val="20"/>
        </w:rPr>
        <w:t xml:space="preserve">Tabela </w:t>
      </w:r>
      <w:r w:rsidRPr="00164626">
        <w:fldChar w:fldCharType="begin"/>
      </w:r>
      <w:r w:rsidRPr="00164626">
        <w:rPr>
          <w:sz w:val="20"/>
          <w:szCs w:val="20"/>
        </w:rPr>
        <w:instrText xml:space="preserve"> SEQ Tabela \* ARABIC </w:instrText>
      </w:r>
      <w:r w:rsidRPr="00164626">
        <w:fldChar w:fldCharType="separate"/>
      </w:r>
      <w:r w:rsidR="00C635C4">
        <w:rPr>
          <w:noProof/>
          <w:sz w:val="20"/>
          <w:szCs w:val="20"/>
        </w:rPr>
        <w:t>120</w:t>
      </w:r>
      <w:r w:rsidRPr="00164626">
        <w:fldChar w:fldCharType="end"/>
      </w:r>
      <w:r w:rsidRPr="00164626">
        <w:rPr>
          <w:sz w:val="20"/>
          <w:szCs w:val="20"/>
        </w:rPr>
        <w:t xml:space="preserve"> – Planejamento do Programa 01: REGULAMENTAÇÃO DO SANEAMENTO BÁSICO</w:t>
      </w:r>
      <w:bookmarkEnd w:id="515"/>
    </w:p>
    <w:tbl>
      <w:tblPr>
        <w:tblStyle w:val="Tabelacomgrade"/>
        <w:tblW w:w="4965" w:type="pct"/>
        <w:jc w:val="center"/>
        <w:tblLook w:val="04A0" w:firstRow="1" w:lastRow="0" w:firstColumn="1" w:lastColumn="0" w:noHBand="0" w:noVBand="1"/>
      </w:tblPr>
      <w:tblGrid>
        <w:gridCol w:w="1555"/>
        <w:gridCol w:w="3080"/>
        <w:gridCol w:w="1189"/>
        <w:gridCol w:w="1290"/>
        <w:gridCol w:w="1750"/>
        <w:gridCol w:w="1700"/>
        <w:gridCol w:w="3896"/>
      </w:tblGrid>
      <w:tr w:rsidR="004E1F72" w:rsidRPr="00164626" w14:paraId="09E0C62B" w14:textId="77777777" w:rsidTr="00447D1E">
        <w:trPr>
          <w:trHeight w:val="20"/>
          <w:jc w:val="center"/>
        </w:trPr>
        <w:tc>
          <w:tcPr>
            <w:tcW w:w="500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BB92C2D" w14:textId="77777777" w:rsidR="004E1F72" w:rsidRPr="00164626" w:rsidRDefault="004E1F72" w:rsidP="00447D1E">
            <w:pPr>
              <w:spacing w:line="240" w:lineRule="auto"/>
              <w:jc w:val="center"/>
              <w:rPr>
                <w:b/>
                <w:sz w:val="20"/>
                <w:szCs w:val="20"/>
                <w:highlight w:val="yellow"/>
              </w:rPr>
            </w:pPr>
            <w:r w:rsidRPr="00164626">
              <w:rPr>
                <w:b/>
                <w:sz w:val="20"/>
                <w:szCs w:val="20"/>
              </w:rPr>
              <w:t>PROGRAMA 01 – REGULAMENTAÇÃO DO SANEAMENTO BÁSICO</w:t>
            </w:r>
          </w:p>
        </w:tc>
      </w:tr>
      <w:tr w:rsidR="004E1F72" w:rsidRPr="00164626" w14:paraId="7470F57F" w14:textId="77777777" w:rsidTr="00447D1E">
        <w:trPr>
          <w:trHeight w:val="20"/>
          <w:jc w:val="center"/>
        </w:trPr>
        <w:tc>
          <w:tcPr>
            <w:tcW w:w="538" w:type="pct"/>
            <w:tcBorders>
              <w:top w:val="single" w:sz="4" w:space="0" w:color="auto"/>
              <w:left w:val="single" w:sz="4" w:space="0" w:color="auto"/>
              <w:bottom w:val="single" w:sz="4" w:space="0" w:color="auto"/>
              <w:right w:val="single" w:sz="4" w:space="0" w:color="auto"/>
            </w:tcBorders>
            <w:vAlign w:val="center"/>
            <w:hideMark/>
          </w:tcPr>
          <w:p w14:paraId="0F1F1101" w14:textId="77777777" w:rsidR="004E1F72" w:rsidRPr="00164626" w:rsidRDefault="004E1F72" w:rsidP="00447D1E">
            <w:pPr>
              <w:spacing w:line="240" w:lineRule="auto"/>
              <w:jc w:val="center"/>
              <w:rPr>
                <w:b/>
                <w:sz w:val="20"/>
                <w:szCs w:val="20"/>
              </w:rPr>
            </w:pPr>
            <w:r w:rsidRPr="00164626">
              <w:rPr>
                <w:b/>
                <w:sz w:val="20"/>
                <w:szCs w:val="20"/>
              </w:rPr>
              <w:t>METAS</w:t>
            </w:r>
          </w:p>
        </w:tc>
        <w:tc>
          <w:tcPr>
            <w:tcW w:w="1065" w:type="pct"/>
            <w:tcBorders>
              <w:top w:val="single" w:sz="4" w:space="0" w:color="auto"/>
              <w:left w:val="single" w:sz="4" w:space="0" w:color="auto"/>
              <w:bottom w:val="single" w:sz="4" w:space="0" w:color="auto"/>
              <w:right w:val="single" w:sz="4" w:space="0" w:color="auto"/>
            </w:tcBorders>
            <w:vAlign w:val="center"/>
            <w:hideMark/>
          </w:tcPr>
          <w:p w14:paraId="35DBFB60" w14:textId="77777777" w:rsidR="004E1F72" w:rsidRPr="00164626" w:rsidRDefault="004E1F72" w:rsidP="00447D1E">
            <w:pPr>
              <w:spacing w:line="240" w:lineRule="auto"/>
              <w:jc w:val="center"/>
              <w:rPr>
                <w:b/>
                <w:sz w:val="20"/>
                <w:szCs w:val="20"/>
              </w:rPr>
            </w:pPr>
            <w:r w:rsidRPr="00164626">
              <w:rPr>
                <w:b/>
                <w:sz w:val="20"/>
                <w:szCs w:val="20"/>
              </w:rPr>
              <w:t>AÇÕES</w:t>
            </w:r>
          </w:p>
        </w:tc>
        <w:tc>
          <w:tcPr>
            <w:tcW w:w="411" w:type="pct"/>
            <w:tcBorders>
              <w:top w:val="single" w:sz="4" w:space="0" w:color="auto"/>
              <w:left w:val="single" w:sz="4" w:space="0" w:color="auto"/>
              <w:bottom w:val="single" w:sz="4" w:space="0" w:color="auto"/>
              <w:right w:val="single" w:sz="4" w:space="0" w:color="auto"/>
            </w:tcBorders>
            <w:vAlign w:val="center"/>
            <w:hideMark/>
          </w:tcPr>
          <w:p w14:paraId="53476B90" w14:textId="77777777" w:rsidR="004E1F72" w:rsidRPr="00164626" w:rsidRDefault="004E1F72" w:rsidP="00447D1E">
            <w:pPr>
              <w:spacing w:line="240" w:lineRule="auto"/>
              <w:jc w:val="center"/>
              <w:rPr>
                <w:b/>
                <w:sz w:val="20"/>
                <w:szCs w:val="20"/>
                <w:lang w:val="x-none"/>
              </w:rPr>
            </w:pPr>
            <w:r w:rsidRPr="00164626">
              <w:rPr>
                <w:b/>
                <w:sz w:val="20"/>
                <w:szCs w:val="20"/>
              </w:rPr>
              <w:t>PRAZO DE EXECUÇÃO</w:t>
            </w:r>
          </w:p>
        </w:tc>
        <w:tc>
          <w:tcPr>
            <w:tcW w:w="446" w:type="pct"/>
            <w:tcBorders>
              <w:top w:val="single" w:sz="4" w:space="0" w:color="auto"/>
              <w:left w:val="single" w:sz="4" w:space="0" w:color="auto"/>
              <w:bottom w:val="single" w:sz="4" w:space="0" w:color="auto"/>
              <w:right w:val="single" w:sz="4" w:space="0" w:color="auto"/>
            </w:tcBorders>
            <w:vAlign w:val="center"/>
            <w:hideMark/>
          </w:tcPr>
          <w:p w14:paraId="75F65D68" w14:textId="77777777" w:rsidR="004E1F72" w:rsidRPr="00164626" w:rsidRDefault="004E1F72" w:rsidP="00447D1E">
            <w:pPr>
              <w:spacing w:line="240" w:lineRule="auto"/>
              <w:jc w:val="center"/>
              <w:rPr>
                <w:b/>
                <w:sz w:val="20"/>
                <w:szCs w:val="20"/>
              </w:rPr>
            </w:pPr>
            <w:r w:rsidRPr="00164626">
              <w:rPr>
                <w:b/>
                <w:sz w:val="20"/>
                <w:szCs w:val="20"/>
              </w:rPr>
              <w:t>NATUREZA</w:t>
            </w:r>
          </w:p>
        </w:tc>
        <w:tc>
          <w:tcPr>
            <w:tcW w:w="605" w:type="pct"/>
            <w:tcBorders>
              <w:top w:val="single" w:sz="4" w:space="0" w:color="auto"/>
              <w:left w:val="single" w:sz="4" w:space="0" w:color="auto"/>
              <w:bottom w:val="single" w:sz="4" w:space="0" w:color="auto"/>
              <w:right w:val="single" w:sz="4" w:space="0" w:color="auto"/>
            </w:tcBorders>
            <w:vAlign w:val="center"/>
            <w:hideMark/>
          </w:tcPr>
          <w:p w14:paraId="076A66C8" w14:textId="77777777" w:rsidR="004E1F72" w:rsidRPr="00164626" w:rsidRDefault="004E1F72" w:rsidP="00447D1E">
            <w:pPr>
              <w:spacing w:line="240" w:lineRule="auto"/>
              <w:jc w:val="center"/>
              <w:rPr>
                <w:b/>
                <w:sz w:val="20"/>
                <w:szCs w:val="20"/>
              </w:rPr>
            </w:pPr>
            <w:r w:rsidRPr="00164626">
              <w:rPr>
                <w:b/>
                <w:sz w:val="20"/>
                <w:szCs w:val="20"/>
              </w:rPr>
              <w:t>CRITÉRIOS</w:t>
            </w:r>
          </w:p>
        </w:tc>
        <w:tc>
          <w:tcPr>
            <w:tcW w:w="588" w:type="pct"/>
            <w:tcBorders>
              <w:top w:val="single" w:sz="4" w:space="0" w:color="auto"/>
              <w:left w:val="single" w:sz="4" w:space="0" w:color="auto"/>
              <w:bottom w:val="single" w:sz="4" w:space="0" w:color="auto"/>
              <w:right w:val="single" w:sz="4" w:space="0" w:color="auto"/>
            </w:tcBorders>
            <w:vAlign w:val="center"/>
            <w:hideMark/>
          </w:tcPr>
          <w:p w14:paraId="17F5ADD9" w14:textId="77777777" w:rsidR="004E1F72" w:rsidRPr="00164626" w:rsidRDefault="004E1F72" w:rsidP="00447D1E">
            <w:pPr>
              <w:spacing w:line="240" w:lineRule="auto"/>
              <w:jc w:val="center"/>
              <w:rPr>
                <w:b/>
                <w:sz w:val="20"/>
                <w:szCs w:val="20"/>
              </w:rPr>
            </w:pPr>
            <w:r w:rsidRPr="00164626">
              <w:rPr>
                <w:b/>
                <w:sz w:val="20"/>
                <w:szCs w:val="20"/>
              </w:rPr>
              <w:t>ÁREAS/ COMUNIDADES CONTEMPLADAS</w:t>
            </w:r>
          </w:p>
        </w:tc>
        <w:tc>
          <w:tcPr>
            <w:tcW w:w="1347" w:type="pct"/>
            <w:tcBorders>
              <w:top w:val="single" w:sz="4" w:space="0" w:color="auto"/>
              <w:left w:val="single" w:sz="4" w:space="0" w:color="auto"/>
              <w:bottom w:val="single" w:sz="4" w:space="0" w:color="auto"/>
              <w:right w:val="single" w:sz="4" w:space="0" w:color="auto"/>
            </w:tcBorders>
            <w:vAlign w:val="center"/>
            <w:hideMark/>
          </w:tcPr>
          <w:p w14:paraId="471B113C" w14:textId="77777777" w:rsidR="004E1F72" w:rsidRPr="00164626" w:rsidRDefault="004E1F72" w:rsidP="00447D1E">
            <w:pPr>
              <w:spacing w:line="240" w:lineRule="auto"/>
              <w:jc w:val="center"/>
              <w:rPr>
                <w:b/>
                <w:sz w:val="20"/>
                <w:szCs w:val="20"/>
              </w:rPr>
            </w:pPr>
            <w:r w:rsidRPr="00164626">
              <w:rPr>
                <w:b/>
                <w:sz w:val="20"/>
                <w:szCs w:val="20"/>
              </w:rPr>
              <w:t>RESPONSÁVEIS PELOS PROGRAMAS, PROJETOS E AÇÕES</w:t>
            </w:r>
          </w:p>
        </w:tc>
      </w:tr>
      <w:tr w:rsidR="004E1F72" w:rsidRPr="00164626" w14:paraId="764E52AC" w14:textId="77777777" w:rsidTr="00447D1E">
        <w:trPr>
          <w:trHeight w:val="20"/>
          <w:jc w:val="center"/>
        </w:trPr>
        <w:tc>
          <w:tcPr>
            <w:tcW w:w="538" w:type="pct"/>
            <w:vMerge w:val="restart"/>
            <w:tcBorders>
              <w:top w:val="single" w:sz="4" w:space="0" w:color="auto"/>
              <w:left w:val="single" w:sz="4" w:space="0" w:color="auto"/>
              <w:bottom w:val="single" w:sz="4" w:space="0" w:color="auto"/>
              <w:right w:val="single" w:sz="4" w:space="0" w:color="auto"/>
            </w:tcBorders>
            <w:vAlign w:val="center"/>
            <w:hideMark/>
          </w:tcPr>
          <w:p w14:paraId="2C870D03" w14:textId="77777777" w:rsidR="004E1F72" w:rsidRPr="00164626" w:rsidRDefault="004E1F72" w:rsidP="00447D1E">
            <w:pPr>
              <w:spacing w:line="240" w:lineRule="auto"/>
              <w:jc w:val="center"/>
              <w:rPr>
                <w:sz w:val="20"/>
                <w:szCs w:val="20"/>
              </w:rPr>
            </w:pPr>
            <w:r w:rsidRPr="00164626">
              <w:rPr>
                <w:bCs/>
                <w:sz w:val="20"/>
                <w:szCs w:val="20"/>
              </w:rPr>
              <w:t>META  01 - Política pública de saneamento básico</w:t>
            </w:r>
          </w:p>
        </w:tc>
        <w:tc>
          <w:tcPr>
            <w:tcW w:w="1065" w:type="pct"/>
            <w:tcBorders>
              <w:top w:val="single" w:sz="4" w:space="0" w:color="auto"/>
              <w:left w:val="single" w:sz="4" w:space="0" w:color="auto"/>
              <w:bottom w:val="single" w:sz="4" w:space="0" w:color="auto"/>
              <w:right w:val="single" w:sz="4" w:space="0" w:color="auto"/>
            </w:tcBorders>
            <w:vAlign w:val="center"/>
            <w:hideMark/>
          </w:tcPr>
          <w:p w14:paraId="540AF9F0" w14:textId="77777777" w:rsidR="004E1F72" w:rsidRPr="00164626" w:rsidRDefault="004E1F72" w:rsidP="00447D1E">
            <w:pPr>
              <w:spacing w:line="240" w:lineRule="auto"/>
              <w:jc w:val="center"/>
              <w:rPr>
                <w:bCs/>
                <w:sz w:val="20"/>
                <w:szCs w:val="20"/>
              </w:rPr>
            </w:pPr>
            <w:r w:rsidRPr="00164626">
              <w:rPr>
                <w:sz w:val="20"/>
                <w:szCs w:val="20"/>
              </w:rPr>
              <w:t>Criar requisitos legais para instituir a Política Municipal de Saneamento Básico</w:t>
            </w:r>
          </w:p>
        </w:tc>
        <w:tc>
          <w:tcPr>
            <w:tcW w:w="411" w:type="pct"/>
            <w:tcBorders>
              <w:top w:val="single" w:sz="4" w:space="0" w:color="auto"/>
              <w:left w:val="single" w:sz="4" w:space="0" w:color="auto"/>
              <w:bottom w:val="single" w:sz="4" w:space="0" w:color="auto"/>
              <w:right w:val="single" w:sz="4" w:space="0" w:color="auto"/>
            </w:tcBorders>
            <w:vAlign w:val="center"/>
            <w:hideMark/>
          </w:tcPr>
          <w:p w14:paraId="442361D3" w14:textId="77777777" w:rsidR="004E1F72" w:rsidRPr="00164626" w:rsidRDefault="004E1F72" w:rsidP="00447D1E">
            <w:pPr>
              <w:spacing w:line="240" w:lineRule="auto"/>
              <w:jc w:val="center"/>
              <w:rPr>
                <w:bCs/>
                <w:sz w:val="20"/>
                <w:szCs w:val="20"/>
              </w:rPr>
            </w:pPr>
            <w:r w:rsidRPr="00164626">
              <w:rPr>
                <w:bCs/>
                <w:sz w:val="20"/>
                <w:szCs w:val="20"/>
              </w:rPr>
              <w:t>Até o ano 01</w:t>
            </w:r>
            <w:r w:rsidRPr="00164626">
              <w:rPr>
                <w:sz w:val="20"/>
                <w:szCs w:val="20"/>
                <w:vertAlign w:val="superscript"/>
              </w:rPr>
              <w:t>1</w:t>
            </w:r>
          </w:p>
        </w:tc>
        <w:tc>
          <w:tcPr>
            <w:tcW w:w="446" w:type="pct"/>
            <w:tcBorders>
              <w:top w:val="single" w:sz="4" w:space="0" w:color="auto"/>
              <w:left w:val="single" w:sz="4" w:space="0" w:color="auto"/>
              <w:bottom w:val="single" w:sz="4" w:space="0" w:color="auto"/>
              <w:right w:val="single" w:sz="4" w:space="0" w:color="auto"/>
            </w:tcBorders>
            <w:vAlign w:val="center"/>
            <w:hideMark/>
          </w:tcPr>
          <w:p w14:paraId="1C6CBC3D" w14:textId="77777777" w:rsidR="004E1F72" w:rsidRPr="00164626" w:rsidRDefault="004E1F72" w:rsidP="00447D1E">
            <w:pPr>
              <w:spacing w:line="240" w:lineRule="auto"/>
              <w:jc w:val="center"/>
              <w:rPr>
                <w:sz w:val="20"/>
                <w:szCs w:val="20"/>
              </w:rPr>
            </w:pPr>
            <w:r w:rsidRPr="00164626">
              <w:rPr>
                <w:sz w:val="20"/>
                <w:szCs w:val="20"/>
              </w:rPr>
              <w:t>Institucional</w:t>
            </w:r>
          </w:p>
        </w:tc>
        <w:tc>
          <w:tcPr>
            <w:tcW w:w="605" w:type="pct"/>
            <w:tcBorders>
              <w:top w:val="single" w:sz="4" w:space="0" w:color="auto"/>
              <w:left w:val="single" w:sz="4" w:space="0" w:color="auto"/>
              <w:bottom w:val="single" w:sz="4" w:space="0" w:color="auto"/>
              <w:right w:val="single" w:sz="4" w:space="0" w:color="auto"/>
            </w:tcBorders>
            <w:vAlign w:val="center"/>
            <w:hideMark/>
          </w:tcPr>
          <w:p w14:paraId="127E28CF" w14:textId="77777777" w:rsidR="004E1F72" w:rsidRPr="00164626" w:rsidRDefault="004E1F72" w:rsidP="00447D1E">
            <w:pPr>
              <w:spacing w:line="240" w:lineRule="auto"/>
              <w:jc w:val="center"/>
              <w:rPr>
                <w:sz w:val="20"/>
                <w:szCs w:val="20"/>
              </w:rPr>
            </w:pPr>
            <w:r w:rsidRPr="00164626">
              <w:rPr>
                <w:sz w:val="20"/>
                <w:szCs w:val="20"/>
              </w:rPr>
              <w:t>Regulação pública</w:t>
            </w:r>
          </w:p>
        </w:tc>
        <w:tc>
          <w:tcPr>
            <w:tcW w:w="588" w:type="pct"/>
            <w:tcBorders>
              <w:top w:val="single" w:sz="4" w:space="0" w:color="auto"/>
              <w:left w:val="single" w:sz="4" w:space="0" w:color="auto"/>
              <w:bottom w:val="single" w:sz="4" w:space="0" w:color="auto"/>
              <w:right w:val="single" w:sz="4" w:space="0" w:color="auto"/>
            </w:tcBorders>
            <w:vAlign w:val="center"/>
            <w:hideMark/>
          </w:tcPr>
          <w:p w14:paraId="0CF04CF7" w14:textId="77777777" w:rsidR="004E1F72" w:rsidRPr="00164626" w:rsidRDefault="004E1F72" w:rsidP="00447D1E">
            <w:pPr>
              <w:spacing w:line="240" w:lineRule="auto"/>
              <w:jc w:val="center"/>
              <w:rPr>
                <w:sz w:val="20"/>
                <w:szCs w:val="20"/>
              </w:rPr>
            </w:pPr>
            <w:r w:rsidRPr="00164626">
              <w:rPr>
                <w:sz w:val="20"/>
                <w:szCs w:val="20"/>
              </w:rPr>
              <w:t>Área urbana</w:t>
            </w:r>
          </w:p>
          <w:p w14:paraId="79C5694F" w14:textId="77777777" w:rsidR="004E1F72" w:rsidRPr="00164626" w:rsidRDefault="004E1F72" w:rsidP="00447D1E">
            <w:pPr>
              <w:spacing w:line="240" w:lineRule="auto"/>
              <w:jc w:val="center"/>
              <w:rPr>
                <w:sz w:val="20"/>
                <w:szCs w:val="20"/>
              </w:rPr>
            </w:pPr>
            <w:r w:rsidRPr="00164626">
              <w:rPr>
                <w:sz w:val="20"/>
                <w:szCs w:val="20"/>
              </w:rPr>
              <w:t>e rural</w:t>
            </w:r>
          </w:p>
        </w:tc>
        <w:tc>
          <w:tcPr>
            <w:tcW w:w="1347" w:type="pct"/>
            <w:tcBorders>
              <w:top w:val="single" w:sz="4" w:space="0" w:color="auto"/>
              <w:left w:val="single" w:sz="4" w:space="0" w:color="auto"/>
              <w:bottom w:val="single" w:sz="4" w:space="0" w:color="auto"/>
              <w:right w:val="single" w:sz="4" w:space="0" w:color="auto"/>
            </w:tcBorders>
            <w:vAlign w:val="center"/>
            <w:hideMark/>
          </w:tcPr>
          <w:p w14:paraId="2565E3C7" w14:textId="77777777" w:rsidR="004E1F72" w:rsidRPr="00164626" w:rsidRDefault="004E1F72" w:rsidP="00447D1E">
            <w:pPr>
              <w:spacing w:line="240" w:lineRule="auto"/>
              <w:jc w:val="center"/>
              <w:rPr>
                <w:sz w:val="20"/>
                <w:szCs w:val="20"/>
                <w:lang w:val="pt-PT"/>
              </w:rPr>
            </w:pPr>
            <w:r w:rsidRPr="00164626">
              <w:rPr>
                <w:sz w:val="20"/>
                <w:szCs w:val="20"/>
                <w:lang w:val="pt-PT"/>
              </w:rPr>
              <w:t>Secretaria Municipal de Administração</w:t>
            </w:r>
          </w:p>
          <w:p w14:paraId="50E0084F" w14:textId="77777777" w:rsidR="004E1F72" w:rsidRPr="00164626" w:rsidRDefault="004E1F72" w:rsidP="00447D1E">
            <w:pPr>
              <w:spacing w:line="240" w:lineRule="auto"/>
              <w:jc w:val="center"/>
              <w:rPr>
                <w:rFonts w:cs="CIDFont+F1"/>
                <w:sz w:val="20"/>
                <w:szCs w:val="20"/>
              </w:rPr>
            </w:pPr>
            <w:r w:rsidRPr="00164626">
              <w:rPr>
                <w:rFonts w:cs="CIDFont+F1"/>
                <w:sz w:val="20"/>
                <w:szCs w:val="20"/>
              </w:rPr>
              <w:t>Secretaria Municipal de Finanças e Planejamento</w:t>
            </w:r>
          </w:p>
          <w:p w14:paraId="3DAB8F53" w14:textId="77777777" w:rsidR="004E1F72" w:rsidRPr="00164626" w:rsidRDefault="004E1F72" w:rsidP="00447D1E">
            <w:pPr>
              <w:spacing w:line="240" w:lineRule="auto"/>
              <w:ind w:left="-100"/>
              <w:jc w:val="center"/>
              <w:rPr>
                <w:rFonts w:cs="CIDFont+F1"/>
                <w:sz w:val="20"/>
                <w:szCs w:val="20"/>
              </w:rPr>
            </w:pPr>
            <w:r w:rsidRPr="00164626">
              <w:rPr>
                <w:rFonts w:cs="CIDFont+F1"/>
                <w:sz w:val="20"/>
                <w:szCs w:val="20"/>
              </w:rPr>
              <w:t>Secretaria Municipal de Meio Ambiente e Turismo</w:t>
            </w:r>
          </w:p>
          <w:p w14:paraId="79A627B5" w14:textId="77777777" w:rsidR="004E1F72" w:rsidRPr="00164626" w:rsidRDefault="004E1F72" w:rsidP="00447D1E">
            <w:pPr>
              <w:spacing w:line="240" w:lineRule="auto"/>
              <w:jc w:val="center"/>
              <w:rPr>
                <w:sz w:val="20"/>
                <w:szCs w:val="20"/>
                <w:lang w:val="pt-PT"/>
              </w:rPr>
            </w:pPr>
            <w:r w:rsidRPr="00164626">
              <w:rPr>
                <w:rFonts w:cs="CIDFont+F1"/>
                <w:sz w:val="20"/>
                <w:szCs w:val="20"/>
              </w:rPr>
              <w:t>Secretaria Municipal de Obras, Trânsito e Serviços Públicos</w:t>
            </w:r>
          </w:p>
        </w:tc>
      </w:tr>
      <w:tr w:rsidR="004E1F72" w:rsidRPr="00164626" w14:paraId="12A50B32" w14:textId="77777777" w:rsidTr="00447D1E">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5C67D82" w14:textId="77777777" w:rsidR="004E1F72" w:rsidRPr="00164626" w:rsidRDefault="004E1F72" w:rsidP="00447D1E">
            <w:pPr>
              <w:spacing w:line="240" w:lineRule="auto"/>
              <w:jc w:val="left"/>
              <w:rPr>
                <w:sz w:val="20"/>
                <w:szCs w:val="20"/>
              </w:rPr>
            </w:pPr>
          </w:p>
        </w:tc>
        <w:tc>
          <w:tcPr>
            <w:tcW w:w="1065" w:type="pct"/>
            <w:tcBorders>
              <w:top w:val="single" w:sz="4" w:space="0" w:color="auto"/>
              <w:left w:val="single" w:sz="4" w:space="0" w:color="auto"/>
              <w:bottom w:val="single" w:sz="4" w:space="0" w:color="auto"/>
              <w:right w:val="single" w:sz="4" w:space="0" w:color="auto"/>
            </w:tcBorders>
            <w:vAlign w:val="center"/>
            <w:hideMark/>
          </w:tcPr>
          <w:p w14:paraId="1AC9A2CB" w14:textId="77777777" w:rsidR="004E1F72" w:rsidRPr="00164626" w:rsidRDefault="004E1F72" w:rsidP="00447D1E">
            <w:pPr>
              <w:spacing w:line="240" w:lineRule="auto"/>
              <w:jc w:val="center"/>
              <w:rPr>
                <w:sz w:val="20"/>
                <w:szCs w:val="20"/>
              </w:rPr>
            </w:pPr>
            <w:r w:rsidRPr="00164626">
              <w:rPr>
                <w:bCs/>
                <w:sz w:val="20"/>
                <w:szCs w:val="20"/>
              </w:rPr>
              <w:t>Elaborar estudo/projeto para identificar as formas de prestação de serviço com maior viabilidade econômica financeira e operacional para os serviços correlatos ao saneamento básico</w:t>
            </w:r>
          </w:p>
        </w:tc>
        <w:tc>
          <w:tcPr>
            <w:tcW w:w="411" w:type="pct"/>
            <w:tcBorders>
              <w:top w:val="single" w:sz="4" w:space="0" w:color="auto"/>
              <w:left w:val="single" w:sz="4" w:space="0" w:color="auto"/>
              <w:bottom w:val="single" w:sz="4" w:space="0" w:color="auto"/>
              <w:right w:val="single" w:sz="4" w:space="0" w:color="auto"/>
            </w:tcBorders>
            <w:vAlign w:val="center"/>
            <w:hideMark/>
          </w:tcPr>
          <w:p w14:paraId="447712EC" w14:textId="77777777" w:rsidR="004E1F72" w:rsidRPr="00164626" w:rsidRDefault="004E1F72" w:rsidP="00447D1E">
            <w:pPr>
              <w:spacing w:line="240" w:lineRule="auto"/>
              <w:jc w:val="center"/>
              <w:rPr>
                <w:sz w:val="20"/>
                <w:szCs w:val="20"/>
              </w:rPr>
            </w:pPr>
            <w:r w:rsidRPr="00164626">
              <w:rPr>
                <w:bCs/>
                <w:sz w:val="20"/>
                <w:szCs w:val="20"/>
              </w:rPr>
              <w:t>Até o ano 01</w:t>
            </w:r>
          </w:p>
        </w:tc>
        <w:tc>
          <w:tcPr>
            <w:tcW w:w="446" w:type="pct"/>
            <w:tcBorders>
              <w:top w:val="single" w:sz="4" w:space="0" w:color="auto"/>
              <w:left w:val="single" w:sz="4" w:space="0" w:color="auto"/>
              <w:bottom w:val="single" w:sz="4" w:space="0" w:color="auto"/>
              <w:right w:val="single" w:sz="4" w:space="0" w:color="auto"/>
            </w:tcBorders>
            <w:vAlign w:val="center"/>
            <w:hideMark/>
          </w:tcPr>
          <w:p w14:paraId="271DC506" w14:textId="77777777" w:rsidR="004E1F72" w:rsidRPr="00164626" w:rsidRDefault="004E1F72" w:rsidP="00447D1E">
            <w:pPr>
              <w:spacing w:line="240" w:lineRule="auto"/>
              <w:jc w:val="center"/>
              <w:rPr>
                <w:sz w:val="20"/>
                <w:szCs w:val="20"/>
              </w:rPr>
            </w:pPr>
            <w:r w:rsidRPr="00164626">
              <w:rPr>
                <w:sz w:val="20"/>
                <w:szCs w:val="20"/>
              </w:rPr>
              <w:t>Institucional</w:t>
            </w:r>
          </w:p>
        </w:tc>
        <w:tc>
          <w:tcPr>
            <w:tcW w:w="605" w:type="pct"/>
            <w:tcBorders>
              <w:top w:val="single" w:sz="4" w:space="0" w:color="auto"/>
              <w:left w:val="single" w:sz="4" w:space="0" w:color="auto"/>
              <w:bottom w:val="single" w:sz="4" w:space="0" w:color="auto"/>
              <w:right w:val="single" w:sz="4" w:space="0" w:color="auto"/>
            </w:tcBorders>
            <w:vAlign w:val="center"/>
            <w:hideMark/>
          </w:tcPr>
          <w:p w14:paraId="3C1C3020" w14:textId="77777777" w:rsidR="004E1F72" w:rsidRPr="00164626" w:rsidRDefault="004E1F72" w:rsidP="00447D1E">
            <w:pPr>
              <w:spacing w:line="240" w:lineRule="auto"/>
              <w:jc w:val="center"/>
              <w:rPr>
                <w:sz w:val="20"/>
                <w:szCs w:val="20"/>
              </w:rPr>
            </w:pPr>
            <w:r w:rsidRPr="00164626">
              <w:rPr>
                <w:sz w:val="20"/>
                <w:szCs w:val="20"/>
              </w:rPr>
              <w:t>Integralidade</w:t>
            </w:r>
          </w:p>
          <w:p w14:paraId="206F1744" w14:textId="77777777" w:rsidR="004E1F72" w:rsidRPr="00164626" w:rsidRDefault="004E1F72" w:rsidP="00447D1E">
            <w:pPr>
              <w:spacing w:line="240" w:lineRule="auto"/>
              <w:jc w:val="center"/>
              <w:rPr>
                <w:sz w:val="20"/>
                <w:szCs w:val="20"/>
              </w:rPr>
            </w:pPr>
            <w:r w:rsidRPr="00164626">
              <w:rPr>
                <w:sz w:val="20"/>
                <w:szCs w:val="20"/>
              </w:rPr>
              <w:t>Intersetorialidade</w:t>
            </w:r>
          </w:p>
          <w:p w14:paraId="60DC44CC" w14:textId="77777777" w:rsidR="004E1F72" w:rsidRPr="00164626" w:rsidRDefault="004E1F72" w:rsidP="00447D1E">
            <w:pPr>
              <w:spacing w:line="240" w:lineRule="auto"/>
              <w:jc w:val="center"/>
              <w:rPr>
                <w:sz w:val="20"/>
                <w:szCs w:val="20"/>
              </w:rPr>
            </w:pPr>
            <w:r w:rsidRPr="00164626">
              <w:rPr>
                <w:sz w:val="20"/>
                <w:szCs w:val="20"/>
              </w:rPr>
              <w:t>Regulação pública</w:t>
            </w:r>
          </w:p>
        </w:tc>
        <w:tc>
          <w:tcPr>
            <w:tcW w:w="588" w:type="pct"/>
            <w:tcBorders>
              <w:top w:val="single" w:sz="4" w:space="0" w:color="auto"/>
              <w:left w:val="single" w:sz="4" w:space="0" w:color="auto"/>
              <w:bottom w:val="single" w:sz="4" w:space="0" w:color="auto"/>
              <w:right w:val="single" w:sz="4" w:space="0" w:color="auto"/>
            </w:tcBorders>
            <w:vAlign w:val="center"/>
            <w:hideMark/>
          </w:tcPr>
          <w:p w14:paraId="7D482FAE" w14:textId="77777777" w:rsidR="004E1F72" w:rsidRPr="00164626" w:rsidRDefault="004E1F72" w:rsidP="00447D1E">
            <w:pPr>
              <w:spacing w:line="240" w:lineRule="auto"/>
              <w:jc w:val="center"/>
              <w:rPr>
                <w:sz w:val="20"/>
                <w:szCs w:val="20"/>
              </w:rPr>
            </w:pPr>
            <w:r w:rsidRPr="00164626">
              <w:rPr>
                <w:sz w:val="20"/>
                <w:szCs w:val="20"/>
              </w:rPr>
              <w:t>Área urbana</w:t>
            </w:r>
          </w:p>
          <w:p w14:paraId="555A23CA" w14:textId="77777777" w:rsidR="004E1F72" w:rsidRPr="00164626" w:rsidRDefault="004E1F72" w:rsidP="00447D1E">
            <w:pPr>
              <w:spacing w:line="240" w:lineRule="auto"/>
              <w:jc w:val="center"/>
              <w:rPr>
                <w:sz w:val="20"/>
                <w:szCs w:val="20"/>
              </w:rPr>
            </w:pPr>
            <w:r w:rsidRPr="00164626">
              <w:rPr>
                <w:sz w:val="20"/>
                <w:szCs w:val="20"/>
              </w:rPr>
              <w:t>e rural</w:t>
            </w:r>
          </w:p>
        </w:tc>
        <w:tc>
          <w:tcPr>
            <w:tcW w:w="1347" w:type="pct"/>
            <w:tcBorders>
              <w:top w:val="single" w:sz="4" w:space="0" w:color="auto"/>
              <w:left w:val="single" w:sz="4" w:space="0" w:color="auto"/>
              <w:bottom w:val="single" w:sz="4" w:space="0" w:color="auto"/>
              <w:right w:val="single" w:sz="4" w:space="0" w:color="auto"/>
            </w:tcBorders>
            <w:vAlign w:val="center"/>
            <w:hideMark/>
          </w:tcPr>
          <w:p w14:paraId="7E1BE6B4" w14:textId="77777777" w:rsidR="004E1F72" w:rsidRPr="00164626" w:rsidRDefault="004E1F72" w:rsidP="00447D1E">
            <w:pPr>
              <w:spacing w:line="240" w:lineRule="auto"/>
              <w:jc w:val="center"/>
              <w:rPr>
                <w:sz w:val="20"/>
                <w:szCs w:val="20"/>
                <w:lang w:val="pt-PT"/>
              </w:rPr>
            </w:pPr>
            <w:r w:rsidRPr="00164626">
              <w:rPr>
                <w:sz w:val="20"/>
                <w:szCs w:val="20"/>
                <w:lang w:val="pt-PT"/>
              </w:rPr>
              <w:t>Secretaria Municipal de Administração</w:t>
            </w:r>
          </w:p>
          <w:p w14:paraId="0F6E7DEE" w14:textId="77777777" w:rsidR="004E1F72" w:rsidRPr="00164626" w:rsidRDefault="004E1F72" w:rsidP="00447D1E">
            <w:pPr>
              <w:spacing w:line="240" w:lineRule="auto"/>
              <w:jc w:val="center"/>
              <w:rPr>
                <w:rFonts w:cs="CIDFont+F1"/>
                <w:sz w:val="20"/>
                <w:szCs w:val="20"/>
              </w:rPr>
            </w:pPr>
            <w:r w:rsidRPr="00164626">
              <w:rPr>
                <w:rFonts w:cs="CIDFont+F1"/>
                <w:sz w:val="20"/>
                <w:szCs w:val="20"/>
              </w:rPr>
              <w:t>Secretaria Municipal de Finanças e Planejamento</w:t>
            </w:r>
          </w:p>
          <w:p w14:paraId="1CE1D4BA" w14:textId="77777777" w:rsidR="004E1F72" w:rsidRPr="00164626" w:rsidRDefault="004E1F72" w:rsidP="00447D1E">
            <w:pPr>
              <w:spacing w:line="240" w:lineRule="auto"/>
              <w:ind w:left="-100"/>
              <w:jc w:val="center"/>
              <w:rPr>
                <w:rFonts w:cs="CIDFont+F1"/>
                <w:sz w:val="20"/>
                <w:szCs w:val="20"/>
              </w:rPr>
            </w:pPr>
            <w:r w:rsidRPr="00164626">
              <w:rPr>
                <w:rFonts w:cs="CIDFont+F1"/>
                <w:sz w:val="20"/>
                <w:szCs w:val="20"/>
              </w:rPr>
              <w:t>Secretaria Municipal de Meio Ambiente e Turismo</w:t>
            </w:r>
          </w:p>
          <w:p w14:paraId="1EAA9F11" w14:textId="77777777" w:rsidR="004E1F72" w:rsidRPr="00164626" w:rsidRDefault="004E1F72" w:rsidP="00447D1E">
            <w:pPr>
              <w:spacing w:line="240" w:lineRule="auto"/>
              <w:jc w:val="center"/>
              <w:rPr>
                <w:sz w:val="20"/>
                <w:szCs w:val="20"/>
                <w:lang w:val="pt-PT"/>
              </w:rPr>
            </w:pPr>
            <w:r w:rsidRPr="00164626">
              <w:rPr>
                <w:rFonts w:cs="CIDFont+F1"/>
                <w:sz w:val="20"/>
                <w:szCs w:val="20"/>
              </w:rPr>
              <w:t>Secretaria Municipal de Obras, Trânsito e Serviços Públicos</w:t>
            </w:r>
          </w:p>
        </w:tc>
      </w:tr>
      <w:tr w:rsidR="004E1F72" w:rsidRPr="00164626" w14:paraId="0577780F" w14:textId="77777777" w:rsidTr="00447D1E">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0AB4398" w14:textId="77777777" w:rsidR="004E1F72" w:rsidRPr="00164626" w:rsidRDefault="004E1F72" w:rsidP="00447D1E">
            <w:pPr>
              <w:spacing w:line="240" w:lineRule="auto"/>
              <w:jc w:val="left"/>
              <w:rPr>
                <w:sz w:val="20"/>
                <w:szCs w:val="20"/>
              </w:rPr>
            </w:pPr>
          </w:p>
        </w:tc>
        <w:tc>
          <w:tcPr>
            <w:tcW w:w="1065" w:type="pct"/>
            <w:tcBorders>
              <w:top w:val="single" w:sz="4" w:space="0" w:color="auto"/>
              <w:left w:val="single" w:sz="4" w:space="0" w:color="auto"/>
              <w:bottom w:val="single" w:sz="4" w:space="0" w:color="auto"/>
              <w:right w:val="single" w:sz="4" w:space="0" w:color="auto"/>
            </w:tcBorders>
            <w:vAlign w:val="center"/>
            <w:hideMark/>
          </w:tcPr>
          <w:p w14:paraId="254D1488" w14:textId="77777777" w:rsidR="004E1F72" w:rsidRPr="00164626" w:rsidRDefault="004E1F72" w:rsidP="00447D1E">
            <w:pPr>
              <w:spacing w:line="240" w:lineRule="auto"/>
              <w:jc w:val="center"/>
              <w:rPr>
                <w:bCs/>
                <w:sz w:val="20"/>
                <w:szCs w:val="20"/>
              </w:rPr>
            </w:pPr>
            <w:r w:rsidRPr="00164626">
              <w:rPr>
                <w:bCs/>
                <w:sz w:val="20"/>
                <w:szCs w:val="20"/>
              </w:rPr>
              <w:t>Fiscalizar o cumprimento dos contratos com as empresas terceirizadas responsáveis pelos serviços de saneamento básico no município</w:t>
            </w:r>
          </w:p>
        </w:tc>
        <w:tc>
          <w:tcPr>
            <w:tcW w:w="411" w:type="pct"/>
            <w:tcBorders>
              <w:top w:val="single" w:sz="4" w:space="0" w:color="auto"/>
              <w:left w:val="single" w:sz="4" w:space="0" w:color="auto"/>
              <w:bottom w:val="single" w:sz="4" w:space="0" w:color="auto"/>
              <w:right w:val="single" w:sz="4" w:space="0" w:color="auto"/>
            </w:tcBorders>
            <w:vAlign w:val="center"/>
            <w:hideMark/>
          </w:tcPr>
          <w:p w14:paraId="191977FB" w14:textId="77777777" w:rsidR="004E1F72" w:rsidRPr="00164626" w:rsidRDefault="004E1F72" w:rsidP="00447D1E">
            <w:pPr>
              <w:spacing w:line="240" w:lineRule="auto"/>
              <w:jc w:val="center"/>
              <w:rPr>
                <w:bCs/>
                <w:sz w:val="20"/>
                <w:szCs w:val="20"/>
              </w:rPr>
            </w:pPr>
            <w:r w:rsidRPr="00164626">
              <w:rPr>
                <w:sz w:val="20"/>
                <w:szCs w:val="20"/>
              </w:rPr>
              <w:t>Ano 01 em diante</w:t>
            </w:r>
            <w:r w:rsidRPr="00164626">
              <w:rPr>
                <w:sz w:val="20"/>
                <w:szCs w:val="20"/>
                <w:vertAlign w:val="superscript"/>
              </w:rPr>
              <w:t>1</w:t>
            </w:r>
          </w:p>
        </w:tc>
        <w:tc>
          <w:tcPr>
            <w:tcW w:w="446" w:type="pct"/>
            <w:tcBorders>
              <w:top w:val="single" w:sz="4" w:space="0" w:color="auto"/>
              <w:left w:val="single" w:sz="4" w:space="0" w:color="auto"/>
              <w:bottom w:val="single" w:sz="4" w:space="0" w:color="auto"/>
              <w:right w:val="single" w:sz="4" w:space="0" w:color="auto"/>
            </w:tcBorders>
            <w:vAlign w:val="center"/>
            <w:hideMark/>
          </w:tcPr>
          <w:p w14:paraId="011C921B" w14:textId="77777777" w:rsidR="004E1F72" w:rsidRPr="00164626" w:rsidRDefault="004E1F72" w:rsidP="00447D1E">
            <w:pPr>
              <w:spacing w:line="240" w:lineRule="auto"/>
              <w:jc w:val="center"/>
              <w:rPr>
                <w:sz w:val="20"/>
                <w:szCs w:val="20"/>
              </w:rPr>
            </w:pPr>
            <w:r w:rsidRPr="00164626">
              <w:rPr>
                <w:sz w:val="20"/>
                <w:szCs w:val="20"/>
              </w:rPr>
              <w:t>Institucional</w:t>
            </w:r>
          </w:p>
        </w:tc>
        <w:tc>
          <w:tcPr>
            <w:tcW w:w="605" w:type="pct"/>
            <w:tcBorders>
              <w:top w:val="single" w:sz="4" w:space="0" w:color="auto"/>
              <w:left w:val="single" w:sz="4" w:space="0" w:color="auto"/>
              <w:bottom w:val="single" w:sz="4" w:space="0" w:color="auto"/>
              <w:right w:val="single" w:sz="4" w:space="0" w:color="auto"/>
            </w:tcBorders>
            <w:vAlign w:val="center"/>
            <w:hideMark/>
          </w:tcPr>
          <w:p w14:paraId="401DD8F2" w14:textId="77777777" w:rsidR="004E1F72" w:rsidRPr="00164626" w:rsidRDefault="004E1F72" w:rsidP="00447D1E">
            <w:pPr>
              <w:spacing w:line="240" w:lineRule="auto"/>
              <w:jc w:val="center"/>
              <w:rPr>
                <w:sz w:val="20"/>
                <w:szCs w:val="20"/>
              </w:rPr>
            </w:pPr>
            <w:r w:rsidRPr="00164626">
              <w:rPr>
                <w:sz w:val="20"/>
                <w:szCs w:val="20"/>
              </w:rPr>
              <w:t>Regulação pública</w:t>
            </w:r>
          </w:p>
        </w:tc>
        <w:tc>
          <w:tcPr>
            <w:tcW w:w="588" w:type="pct"/>
            <w:tcBorders>
              <w:top w:val="single" w:sz="4" w:space="0" w:color="auto"/>
              <w:left w:val="single" w:sz="4" w:space="0" w:color="auto"/>
              <w:bottom w:val="single" w:sz="4" w:space="0" w:color="auto"/>
              <w:right w:val="single" w:sz="4" w:space="0" w:color="auto"/>
            </w:tcBorders>
            <w:vAlign w:val="center"/>
            <w:hideMark/>
          </w:tcPr>
          <w:p w14:paraId="54188C2A" w14:textId="77777777" w:rsidR="004E1F72" w:rsidRPr="00164626" w:rsidRDefault="004E1F72" w:rsidP="00447D1E">
            <w:pPr>
              <w:spacing w:line="240" w:lineRule="auto"/>
              <w:jc w:val="center"/>
              <w:rPr>
                <w:sz w:val="20"/>
                <w:szCs w:val="20"/>
              </w:rPr>
            </w:pPr>
            <w:r w:rsidRPr="00164626">
              <w:rPr>
                <w:sz w:val="20"/>
                <w:szCs w:val="20"/>
              </w:rPr>
              <w:t>Área urbana e rural</w:t>
            </w:r>
          </w:p>
        </w:tc>
        <w:tc>
          <w:tcPr>
            <w:tcW w:w="1347" w:type="pct"/>
            <w:tcBorders>
              <w:top w:val="single" w:sz="4" w:space="0" w:color="auto"/>
              <w:left w:val="single" w:sz="4" w:space="0" w:color="auto"/>
              <w:bottom w:val="single" w:sz="4" w:space="0" w:color="auto"/>
              <w:right w:val="single" w:sz="4" w:space="0" w:color="auto"/>
            </w:tcBorders>
            <w:vAlign w:val="center"/>
            <w:hideMark/>
          </w:tcPr>
          <w:p w14:paraId="4CC5FACD" w14:textId="77777777" w:rsidR="004E1F72" w:rsidRPr="00164626" w:rsidRDefault="004E1F72" w:rsidP="00447D1E">
            <w:pPr>
              <w:spacing w:line="240" w:lineRule="auto"/>
              <w:jc w:val="center"/>
              <w:rPr>
                <w:sz w:val="20"/>
                <w:szCs w:val="20"/>
                <w:lang w:val="pt-PT"/>
              </w:rPr>
            </w:pPr>
            <w:r w:rsidRPr="00164626">
              <w:rPr>
                <w:sz w:val="20"/>
                <w:szCs w:val="20"/>
                <w:lang w:val="pt-PT"/>
              </w:rPr>
              <w:t>Secretaria Municipal de Administração</w:t>
            </w:r>
          </w:p>
          <w:p w14:paraId="6233789E" w14:textId="77777777" w:rsidR="004E1F72" w:rsidRPr="00164626" w:rsidRDefault="004E1F72" w:rsidP="00447D1E">
            <w:pPr>
              <w:spacing w:line="240" w:lineRule="auto"/>
              <w:jc w:val="center"/>
              <w:rPr>
                <w:rFonts w:cs="CIDFont+F1"/>
                <w:sz w:val="20"/>
                <w:szCs w:val="20"/>
              </w:rPr>
            </w:pPr>
            <w:r w:rsidRPr="00164626">
              <w:rPr>
                <w:rFonts w:cs="CIDFont+F1"/>
                <w:sz w:val="20"/>
                <w:szCs w:val="20"/>
              </w:rPr>
              <w:t>Secretaria Municipal de Finanças e Planejamento</w:t>
            </w:r>
          </w:p>
          <w:p w14:paraId="6BA71FAF" w14:textId="77777777" w:rsidR="004E1F72" w:rsidRPr="00164626" w:rsidRDefault="004E1F72" w:rsidP="00447D1E">
            <w:pPr>
              <w:spacing w:line="240" w:lineRule="auto"/>
              <w:jc w:val="center"/>
              <w:rPr>
                <w:sz w:val="20"/>
                <w:szCs w:val="20"/>
                <w:lang w:val="pt-PT"/>
              </w:rPr>
            </w:pPr>
            <w:r w:rsidRPr="00164626">
              <w:rPr>
                <w:rFonts w:cs="CIDFont+F1"/>
                <w:sz w:val="20"/>
                <w:szCs w:val="20"/>
              </w:rPr>
              <w:t>Secretaria Municipal de Meio Ambiente e Turismo</w:t>
            </w:r>
          </w:p>
        </w:tc>
      </w:tr>
      <w:tr w:rsidR="004E1F72" w:rsidRPr="00164626" w14:paraId="38469672" w14:textId="77777777" w:rsidTr="00447D1E">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345981D" w14:textId="77777777" w:rsidR="004E1F72" w:rsidRPr="00164626" w:rsidRDefault="004E1F72" w:rsidP="00447D1E">
            <w:pPr>
              <w:spacing w:line="240" w:lineRule="auto"/>
              <w:jc w:val="left"/>
              <w:rPr>
                <w:sz w:val="20"/>
                <w:szCs w:val="20"/>
              </w:rPr>
            </w:pPr>
          </w:p>
        </w:tc>
        <w:tc>
          <w:tcPr>
            <w:tcW w:w="1065" w:type="pct"/>
            <w:tcBorders>
              <w:top w:val="single" w:sz="4" w:space="0" w:color="auto"/>
              <w:left w:val="single" w:sz="4" w:space="0" w:color="auto"/>
              <w:bottom w:val="single" w:sz="4" w:space="0" w:color="auto"/>
              <w:right w:val="single" w:sz="4" w:space="0" w:color="auto"/>
            </w:tcBorders>
            <w:vAlign w:val="center"/>
            <w:hideMark/>
          </w:tcPr>
          <w:p w14:paraId="2FE96102" w14:textId="77777777" w:rsidR="004E1F72" w:rsidRPr="00164626" w:rsidRDefault="004E1F72" w:rsidP="00447D1E">
            <w:pPr>
              <w:spacing w:line="240" w:lineRule="auto"/>
              <w:jc w:val="center"/>
              <w:rPr>
                <w:sz w:val="20"/>
                <w:szCs w:val="20"/>
              </w:rPr>
            </w:pPr>
            <w:r w:rsidRPr="00164626">
              <w:rPr>
                <w:sz w:val="20"/>
                <w:szCs w:val="20"/>
              </w:rPr>
              <w:t>Elaborar Lei Municipal para regulamentação do sistema de tratamento de esgoto sanitário</w:t>
            </w:r>
          </w:p>
        </w:tc>
        <w:tc>
          <w:tcPr>
            <w:tcW w:w="411" w:type="pct"/>
            <w:tcBorders>
              <w:top w:val="single" w:sz="4" w:space="0" w:color="auto"/>
              <w:left w:val="single" w:sz="4" w:space="0" w:color="auto"/>
              <w:bottom w:val="single" w:sz="4" w:space="0" w:color="auto"/>
              <w:right w:val="single" w:sz="4" w:space="0" w:color="auto"/>
            </w:tcBorders>
            <w:vAlign w:val="center"/>
            <w:hideMark/>
          </w:tcPr>
          <w:p w14:paraId="273B66B7" w14:textId="77777777" w:rsidR="004E1F72" w:rsidRPr="00164626" w:rsidRDefault="004E1F72" w:rsidP="00447D1E">
            <w:pPr>
              <w:spacing w:line="240" w:lineRule="auto"/>
              <w:jc w:val="center"/>
              <w:rPr>
                <w:sz w:val="20"/>
                <w:szCs w:val="20"/>
              </w:rPr>
            </w:pPr>
            <w:r w:rsidRPr="00164626">
              <w:rPr>
                <w:bCs/>
                <w:sz w:val="20"/>
                <w:szCs w:val="20"/>
              </w:rPr>
              <w:t>Até o ano 02</w:t>
            </w:r>
          </w:p>
        </w:tc>
        <w:tc>
          <w:tcPr>
            <w:tcW w:w="446" w:type="pct"/>
            <w:tcBorders>
              <w:top w:val="single" w:sz="4" w:space="0" w:color="auto"/>
              <w:left w:val="single" w:sz="4" w:space="0" w:color="auto"/>
              <w:bottom w:val="single" w:sz="4" w:space="0" w:color="auto"/>
              <w:right w:val="single" w:sz="4" w:space="0" w:color="auto"/>
            </w:tcBorders>
            <w:vAlign w:val="center"/>
            <w:hideMark/>
          </w:tcPr>
          <w:p w14:paraId="2CE03DEB" w14:textId="77777777" w:rsidR="004E1F72" w:rsidRPr="00164626" w:rsidRDefault="004E1F72" w:rsidP="00447D1E">
            <w:pPr>
              <w:spacing w:line="240" w:lineRule="auto"/>
              <w:jc w:val="center"/>
              <w:rPr>
                <w:sz w:val="20"/>
                <w:szCs w:val="20"/>
              </w:rPr>
            </w:pPr>
            <w:r w:rsidRPr="00164626">
              <w:rPr>
                <w:sz w:val="20"/>
                <w:szCs w:val="20"/>
              </w:rPr>
              <w:t>Institucional</w:t>
            </w:r>
          </w:p>
        </w:tc>
        <w:tc>
          <w:tcPr>
            <w:tcW w:w="605" w:type="pct"/>
            <w:tcBorders>
              <w:top w:val="single" w:sz="4" w:space="0" w:color="auto"/>
              <w:left w:val="single" w:sz="4" w:space="0" w:color="auto"/>
              <w:bottom w:val="single" w:sz="4" w:space="0" w:color="auto"/>
              <w:right w:val="single" w:sz="4" w:space="0" w:color="auto"/>
            </w:tcBorders>
            <w:vAlign w:val="center"/>
            <w:hideMark/>
          </w:tcPr>
          <w:p w14:paraId="31B42621" w14:textId="77777777" w:rsidR="004E1F72" w:rsidRPr="00164626" w:rsidRDefault="004E1F72" w:rsidP="00447D1E">
            <w:pPr>
              <w:spacing w:line="240" w:lineRule="auto"/>
              <w:jc w:val="center"/>
              <w:rPr>
                <w:sz w:val="20"/>
                <w:szCs w:val="20"/>
              </w:rPr>
            </w:pPr>
            <w:r w:rsidRPr="00164626">
              <w:rPr>
                <w:sz w:val="20"/>
                <w:szCs w:val="20"/>
              </w:rPr>
              <w:t>Integralidade</w:t>
            </w:r>
          </w:p>
          <w:p w14:paraId="67279DF2" w14:textId="77777777" w:rsidR="004E1F72" w:rsidRPr="00164626" w:rsidRDefault="004E1F72" w:rsidP="00447D1E">
            <w:pPr>
              <w:spacing w:line="240" w:lineRule="auto"/>
              <w:jc w:val="center"/>
              <w:rPr>
                <w:sz w:val="20"/>
                <w:szCs w:val="20"/>
              </w:rPr>
            </w:pPr>
            <w:r w:rsidRPr="00164626">
              <w:rPr>
                <w:sz w:val="20"/>
                <w:szCs w:val="20"/>
              </w:rPr>
              <w:t>Intersetorialidade</w:t>
            </w:r>
          </w:p>
          <w:p w14:paraId="75E34492" w14:textId="77777777" w:rsidR="004E1F72" w:rsidRPr="00164626" w:rsidRDefault="004E1F72" w:rsidP="00447D1E">
            <w:pPr>
              <w:spacing w:line="240" w:lineRule="auto"/>
              <w:jc w:val="center"/>
              <w:rPr>
                <w:sz w:val="20"/>
                <w:szCs w:val="20"/>
              </w:rPr>
            </w:pPr>
            <w:r w:rsidRPr="00164626">
              <w:rPr>
                <w:sz w:val="20"/>
                <w:szCs w:val="20"/>
              </w:rPr>
              <w:t>Regulação pública</w:t>
            </w:r>
          </w:p>
        </w:tc>
        <w:tc>
          <w:tcPr>
            <w:tcW w:w="588" w:type="pct"/>
            <w:tcBorders>
              <w:top w:val="single" w:sz="4" w:space="0" w:color="auto"/>
              <w:left w:val="single" w:sz="4" w:space="0" w:color="auto"/>
              <w:bottom w:val="single" w:sz="4" w:space="0" w:color="auto"/>
              <w:right w:val="single" w:sz="4" w:space="0" w:color="auto"/>
            </w:tcBorders>
            <w:vAlign w:val="center"/>
            <w:hideMark/>
          </w:tcPr>
          <w:p w14:paraId="2ACA9851" w14:textId="77777777" w:rsidR="004E1F72" w:rsidRPr="00164626" w:rsidRDefault="004E1F72" w:rsidP="00447D1E">
            <w:pPr>
              <w:spacing w:line="240" w:lineRule="auto"/>
              <w:jc w:val="center"/>
              <w:rPr>
                <w:sz w:val="20"/>
                <w:szCs w:val="20"/>
              </w:rPr>
            </w:pPr>
            <w:r w:rsidRPr="00164626">
              <w:rPr>
                <w:sz w:val="20"/>
                <w:szCs w:val="20"/>
              </w:rPr>
              <w:t>Área urbana</w:t>
            </w:r>
          </w:p>
          <w:p w14:paraId="394217E5" w14:textId="77777777" w:rsidR="004E1F72" w:rsidRPr="00164626" w:rsidRDefault="004E1F72" w:rsidP="00447D1E">
            <w:pPr>
              <w:spacing w:line="240" w:lineRule="auto"/>
              <w:jc w:val="center"/>
              <w:rPr>
                <w:sz w:val="20"/>
                <w:szCs w:val="20"/>
                <w:lang w:val="pt-PT"/>
              </w:rPr>
            </w:pPr>
            <w:r w:rsidRPr="00164626">
              <w:rPr>
                <w:sz w:val="20"/>
                <w:szCs w:val="20"/>
              </w:rPr>
              <w:t>e rural</w:t>
            </w:r>
          </w:p>
        </w:tc>
        <w:tc>
          <w:tcPr>
            <w:tcW w:w="1347" w:type="pct"/>
            <w:tcBorders>
              <w:top w:val="single" w:sz="4" w:space="0" w:color="auto"/>
              <w:left w:val="single" w:sz="4" w:space="0" w:color="auto"/>
              <w:bottom w:val="single" w:sz="4" w:space="0" w:color="auto"/>
              <w:right w:val="single" w:sz="4" w:space="0" w:color="auto"/>
            </w:tcBorders>
            <w:vAlign w:val="center"/>
            <w:hideMark/>
          </w:tcPr>
          <w:p w14:paraId="379B7612" w14:textId="77777777" w:rsidR="004E1F72" w:rsidRPr="00164626" w:rsidRDefault="004E1F72" w:rsidP="00447D1E">
            <w:pPr>
              <w:spacing w:line="240" w:lineRule="auto"/>
              <w:jc w:val="center"/>
              <w:rPr>
                <w:sz w:val="20"/>
                <w:szCs w:val="20"/>
                <w:lang w:val="pt-PT"/>
              </w:rPr>
            </w:pPr>
            <w:r w:rsidRPr="00164626">
              <w:rPr>
                <w:sz w:val="20"/>
                <w:szCs w:val="20"/>
                <w:lang w:val="pt-PT"/>
              </w:rPr>
              <w:t>Secretaria Municipal de Administração</w:t>
            </w:r>
          </w:p>
          <w:p w14:paraId="620D6E1F" w14:textId="77777777" w:rsidR="004E1F72" w:rsidRPr="00164626" w:rsidRDefault="004E1F72" w:rsidP="00447D1E">
            <w:pPr>
              <w:spacing w:line="240" w:lineRule="auto"/>
              <w:jc w:val="center"/>
              <w:rPr>
                <w:sz w:val="20"/>
                <w:szCs w:val="20"/>
                <w:lang w:val="pt-PT"/>
              </w:rPr>
            </w:pPr>
            <w:r w:rsidRPr="00164626">
              <w:rPr>
                <w:rFonts w:cs="CIDFont+F1"/>
                <w:sz w:val="20"/>
                <w:szCs w:val="20"/>
              </w:rPr>
              <w:t>Secretaria Municipal de Obras, Trânsito e Serviços Públicos</w:t>
            </w:r>
          </w:p>
        </w:tc>
      </w:tr>
      <w:tr w:rsidR="004E1F72" w:rsidRPr="00164626" w14:paraId="60E2D5CD" w14:textId="77777777" w:rsidTr="00447D1E">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7065E92" w14:textId="77777777" w:rsidR="004E1F72" w:rsidRPr="00164626" w:rsidRDefault="004E1F72" w:rsidP="00447D1E">
            <w:pPr>
              <w:spacing w:line="240" w:lineRule="auto"/>
              <w:jc w:val="left"/>
              <w:rPr>
                <w:sz w:val="20"/>
                <w:szCs w:val="20"/>
              </w:rPr>
            </w:pPr>
          </w:p>
        </w:tc>
        <w:tc>
          <w:tcPr>
            <w:tcW w:w="1065" w:type="pct"/>
            <w:tcBorders>
              <w:top w:val="single" w:sz="4" w:space="0" w:color="auto"/>
              <w:left w:val="single" w:sz="4" w:space="0" w:color="auto"/>
              <w:bottom w:val="single" w:sz="4" w:space="0" w:color="auto"/>
              <w:right w:val="single" w:sz="4" w:space="0" w:color="auto"/>
            </w:tcBorders>
            <w:vAlign w:val="center"/>
            <w:hideMark/>
          </w:tcPr>
          <w:p w14:paraId="1A66C1A3" w14:textId="77777777" w:rsidR="004E1F72" w:rsidRPr="00164626" w:rsidRDefault="004E1F72" w:rsidP="00447D1E">
            <w:pPr>
              <w:spacing w:line="240" w:lineRule="auto"/>
              <w:jc w:val="center"/>
              <w:rPr>
                <w:sz w:val="20"/>
                <w:szCs w:val="20"/>
              </w:rPr>
            </w:pPr>
            <w:r w:rsidRPr="00164626">
              <w:rPr>
                <w:rFonts w:cs="Arial"/>
                <w:sz w:val="20"/>
                <w:szCs w:val="20"/>
              </w:rPr>
              <w:t>Adequação e cobrança de taxa pelos serviços de saneamento básico prestados pelo município</w:t>
            </w:r>
          </w:p>
        </w:tc>
        <w:tc>
          <w:tcPr>
            <w:tcW w:w="411" w:type="pct"/>
            <w:tcBorders>
              <w:top w:val="single" w:sz="4" w:space="0" w:color="auto"/>
              <w:left w:val="single" w:sz="4" w:space="0" w:color="auto"/>
              <w:bottom w:val="single" w:sz="4" w:space="0" w:color="auto"/>
              <w:right w:val="single" w:sz="4" w:space="0" w:color="auto"/>
            </w:tcBorders>
            <w:vAlign w:val="center"/>
            <w:hideMark/>
          </w:tcPr>
          <w:p w14:paraId="731F3F56" w14:textId="77777777" w:rsidR="004E1F72" w:rsidRPr="00164626" w:rsidRDefault="004E1F72" w:rsidP="00447D1E">
            <w:pPr>
              <w:spacing w:line="240" w:lineRule="auto"/>
              <w:jc w:val="center"/>
              <w:rPr>
                <w:bCs/>
                <w:sz w:val="20"/>
                <w:szCs w:val="20"/>
              </w:rPr>
            </w:pPr>
            <w:r w:rsidRPr="00164626">
              <w:rPr>
                <w:bCs/>
                <w:sz w:val="20"/>
                <w:szCs w:val="20"/>
              </w:rPr>
              <w:t>Até o ano 02</w:t>
            </w:r>
          </w:p>
        </w:tc>
        <w:tc>
          <w:tcPr>
            <w:tcW w:w="446" w:type="pct"/>
            <w:tcBorders>
              <w:top w:val="single" w:sz="4" w:space="0" w:color="auto"/>
              <w:left w:val="single" w:sz="4" w:space="0" w:color="auto"/>
              <w:bottom w:val="single" w:sz="4" w:space="0" w:color="auto"/>
              <w:right w:val="single" w:sz="4" w:space="0" w:color="auto"/>
            </w:tcBorders>
            <w:vAlign w:val="center"/>
            <w:hideMark/>
          </w:tcPr>
          <w:p w14:paraId="10CDBE21" w14:textId="77777777" w:rsidR="004E1F72" w:rsidRPr="00164626" w:rsidRDefault="004E1F72" w:rsidP="00447D1E">
            <w:pPr>
              <w:spacing w:line="240" w:lineRule="auto"/>
              <w:jc w:val="center"/>
              <w:rPr>
                <w:sz w:val="20"/>
                <w:szCs w:val="20"/>
              </w:rPr>
            </w:pPr>
            <w:r w:rsidRPr="00164626">
              <w:rPr>
                <w:sz w:val="20"/>
                <w:szCs w:val="20"/>
              </w:rPr>
              <w:t>Institucional</w:t>
            </w:r>
          </w:p>
        </w:tc>
        <w:tc>
          <w:tcPr>
            <w:tcW w:w="605" w:type="pct"/>
            <w:tcBorders>
              <w:top w:val="single" w:sz="4" w:space="0" w:color="auto"/>
              <w:left w:val="single" w:sz="4" w:space="0" w:color="auto"/>
              <w:bottom w:val="single" w:sz="4" w:space="0" w:color="auto"/>
              <w:right w:val="single" w:sz="4" w:space="0" w:color="auto"/>
            </w:tcBorders>
            <w:vAlign w:val="center"/>
            <w:hideMark/>
          </w:tcPr>
          <w:p w14:paraId="4003C371" w14:textId="77777777" w:rsidR="004E1F72" w:rsidRPr="00164626" w:rsidRDefault="004E1F72" w:rsidP="00447D1E">
            <w:pPr>
              <w:spacing w:line="240" w:lineRule="auto"/>
              <w:jc w:val="center"/>
              <w:rPr>
                <w:sz w:val="20"/>
                <w:szCs w:val="20"/>
              </w:rPr>
            </w:pPr>
            <w:r w:rsidRPr="00164626">
              <w:rPr>
                <w:sz w:val="20"/>
                <w:szCs w:val="20"/>
              </w:rPr>
              <w:t>Regulação pública</w:t>
            </w:r>
          </w:p>
          <w:p w14:paraId="6B6D9C84" w14:textId="77777777" w:rsidR="004E1F72" w:rsidRPr="00164626" w:rsidRDefault="004E1F72" w:rsidP="00447D1E">
            <w:pPr>
              <w:spacing w:line="240" w:lineRule="auto"/>
              <w:jc w:val="center"/>
              <w:rPr>
                <w:sz w:val="20"/>
                <w:szCs w:val="20"/>
              </w:rPr>
            </w:pPr>
            <w:r w:rsidRPr="00164626">
              <w:rPr>
                <w:sz w:val="20"/>
                <w:szCs w:val="20"/>
              </w:rPr>
              <w:t>Sustentabilidade econômico-financeira</w:t>
            </w:r>
          </w:p>
        </w:tc>
        <w:tc>
          <w:tcPr>
            <w:tcW w:w="588" w:type="pct"/>
            <w:tcBorders>
              <w:top w:val="single" w:sz="4" w:space="0" w:color="auto"/>
              <w:left w:val="single" w:sz="4" w:space="0" w:color="auto"/>
              <w:bottom w:val="single" w:sz="4" w:space="0" w:color="auto"/>
              <w:right w:val="single" w:sz="4" w:space="0" w:color="auto"/>
            </w:tcBorders>
            <w:vAlign w:val="center"/>
            <w:hideMark/>
          </w:tcPr>
          <w:p w14:paraId="671A6551" w14:textId="77777777" w:rsidR="004E1F72" w:rsidRPr="00164626" w:rsidRDefault="004E1F72" w:rsidP="00447D1E">
            <w:pPr>
              <w:spacing w:line="240" w:lineRule="auto"/>
              <w:jc w:val="center"/>
              <w:rPr>
                <w:sz w:val="20"/>
                <w:szCs w:val="20"/>
              </w:rPr>
            </w:pPr>
            <w:r w:rsidRPr="00164626">
              <w:rPr>
                <w:sz w:val="20"/>
                <w:szCs w:val="20"/>
              </w:rPr>
              <w:t>Área urbana</w:t>
            </w:r>
          </w:p>
          <w:p w14:paraId="7AADCDE2" w14:textId="77777777" w:rsidR="004E1F72" w:rsidRPr="00164626" w:rsidRDefault="004E1F72" w:rsidP="00447D1E">
            <w:pPr>
              <w:spacing w:line="240" w:lineRule="auto"/>
              <w:jc w:val="center"/>
              <w:rPr>
                <w:sz w:val="18"/>
                <w:szCs w:val="18"/>
              </w:rPr>
            </w:pPr>
            <w:r w:rsidRPr="00164626">
              <w:rPr>
                <w:sz w:val="20"/>
                <w:szCs w:val="20"/>
              </w:rPr>
              <w:t>e rural</w:t>
            </w:r>
          </w:p>
        </w:tc>
        <w:tc>
          <w:tcPr>
            <w:tcW w:w="1347" w:type="pct"/>
            <w:tcBorders>
              <w:top w:val="single" w:sz="4" w:space="0" w:color="auto"/>
              <w:left w:val="single" w:sz="4" w:space="0" w:color="auto"/>
              <w:bottom w:val="single" w:sz="4" w:space="0" w:color="auto"/>
              <w:right w:val="single" w:sz="4" w:space="0" w:color="auto"/>
            </w:tcBorders>
            <w:vAlign w:val="center"/>
            <w:hideMark/>
          </w:tcPr>
          <w:p w14:paraId="78C041CC" w14:textId="77777777" w:rsidR="004E1F72" w:rsidRPr="00164626" w:rsidRDefault="004E1F72" w:rsidP="00447D1E">
            <w:pPr>
              <w:spacing w:line="240" w:lineRule="auto"/>
              <w:jc w:val="center"/>
              <w:rPr>
                <w:sz w:val="20"/>
                <w:szCs w:val="20"/>
                <w:lang w:val="pt-PT"/>
              </w:rPr>
            </w:pPr>
            <w:r w:rsidRPr="00164626">
              <w:rPr>
                <w:sz w:val="20"/>
                <w:szCs w:val="20"/>
                <w:lang w:val="pt-PT"/>
              </w:rPr>
              <w:t>Secretaria Municipal de Administração</w:t>
            </w:r>
          </w:p>
          <w:p w14:paraId="02A92221" w14:textId="77777777" w:rsidR="004E1F72" w:rsidRPr="00164626" w:rsidRDefault="004E1F72" w:rsidP="00447D1E">
            <w:pPr>
              <w:spacing w:line="240" w:lineRule="auto"/>
              <w:jc w:val="center"/>
              <w:rPr>
                <w:rFonts w:cs="CIDFont+F1"/>
                <w:sz w:val="20"/>
                <w:szCs w:val="20"/>
              </w:rPr>
            </w:pPr>
            <w:r w:rsidRPr="00164626">
              <w:rPr>
                <w:rFonts w:cs="CIDFont+F1"/>
                <w:sz w:val="20"/>
                <w:szCs w:val="20"/>
              </w:rPr>
              <w:t>Secretaria Municipal de Finanças e Planejamento</w:t>
            </w:r>
          </w:p>
          <w:p w14:paraId="2D8EF892" w14:textId="77777777" w:rsidR="004E1F72" w:rsidRPr="00164626" w:rsidRDefault="004E1F72" w:rsidP="00447D1E">
            <w:pPr>
              <w:spacing w:line="240" w:lineRule="auto"/>
              <w:jc w:val="center"/>
              <w:rPr>
                <w:sz w:val="20"/>
                <w:szCs w:val="20"/>
                <w:lang w:val="pt-PT"/>
              </w:rPr>
            </w:pPr>
            <w:r w:rsidRPr="00164626">
              <w:rPr>
                <w:rFonts w:cs="CIDFont+F1"/>
                <w:sz w:val="20"/>
                <w:szCs w:val="20"/>
              </w:rPr>
              <w:t>Secretaria Municipal de Meio Ambiente e Turismo</w:t>
            </w:r>
          </w:p>
        </w:tc>
      </w:tr>
      <w:tr w:rsidR="004E1F72" w:rsidRPr="00164626" w14:paraId="5031EBCE" w14:textId="77777777" w:rsidTr="00447D1E">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931055E" w14:textId="77777777" w:rsidR="004E1F72" w:rsidRPr="00164626" w:rsidRDefault="004E1F72" w:rsidP="00447D1E">
            <w:pPr>
              <w:spacing w:line="240" w:lineRule="auto"/>
              <w:jc w:val="left"/>
              <w:rPr>
                <w:sz w:val="20"/>
                <w:szCs w:val="20"/>
              </w:rPr>
            </w:pPr>
          </w:p>
        </w:tc>
        <w:tc>
          <w:tcPr>
            <w:tcW w:w="1065" w:type="pct"/>
            <w:tcBorders>
              <w:top w:val="single" w:sz="4" w:space="0" w:color="auto"/>
              <w:left w:val="single" w:sz="4" w:space="0" w:color="auto"/>
              <w:bottom w:val="single" w:sz="4" w:space="0" w:color="auto"/>
              <w:right w:val="single" w:sz="4" w:space="0" w:color="auto"/>
            </w:tcBorders>
            <w:vAlign w:val="center"/>
            <w:hideMark/>
          </w:tcPr>
          <w:p w14:paraId="68A7D691" w14:textId="77777777" w:rsidR="004E1F72" w:rsidRPr="00164626" w:rsidRDefault="004E1F72" w:rsidP="00447D1E">
            <w:pPr>
              <w:spacing w:line="240" w:lineRule="auto"/>
              <w:jc w:val="center"/>
              <w:rPr>
                <w:sz w:val="20"/>
                <w:szCs w:val="20"/>
              </w:rPr>
            </w:pPr>
            <w:r w:rsidRPr="00164626">
              <w:rPr>
                <w:sz w:val="20"/>
                <w:szCs w:val="20"/>
              </w:rPr>
              <w:t>Criar e estruturar o Departamento Municipal de Saneamento</w:t>
            </w:r>
          </w:p>
        </w:tc>
        <w:tc>
          <w:tcPr>
            <w:tcW w:w="411" w:type="pct"/>
            <w:tcBorders>
              <w:top w:val="single" w:sz="4" w:space="0" w:color="auto"/>
              <w:left w:val="single" w:sz="4" w:space="0" w:color="auto"/>
              <w:bottom w:val="single" w:sz="4" w:space="0" w:color="auto"/>
              <w:right w:val="single" w:sz="4" w:space="0" w:color="auto"/>
            </w:tcBorders>
            <w:vAlign w:val="center"/>
            <w:hideMark/>
          </w:tcPr>
          <w:p w14:paraId="09DF566A" w14:textId="51D75A92" w:rsidR="004E1F72" w:rsidRPr="00164626" w:rsidRDefault="00FE6B89" w:rsidP="00447D1E">
            <w:pPr>
              <w:spacing w:line="240" w:lineRule="auto"/>
              <w:jc w:val="center"/>
              <w:rPr>
                <w:sz w:val="20"/>
                <w:szCs w:val="20"/>
              </w:rPr>
            </w:pPr>
            <w:r w:rsidRPr="00164626">
              <w:rPr>
                <w:sz w:val="20"/>
                <w:szCs w:val="20"/>
              </w:rPr>
              <w:t>A</w:t>
            </w:r>
            <w:r w:rsidR="004E1F72" w:rsidRPr="00164626">
              <w:rPr>
                <w:sz w:val="20"/>
                <w:szCs w:val="20"/>
              </w:rPr>
              <w:t>no 05</w:t>
            </w:r>
            <w:r w:rsidRPr="00164626">
              <w:rPr>
                <w:sz w:val="20"/>
                <w:szCs w:val="20"/>
              </w:rPr>
              <w:t xml:space="preserve"> em diante</w:t>
            </w:r>
          </w:p>
        </w:tc>
        <w:tc>
          <w:tcPr>
            <w:tcW w:w="446" w:type="pct"/>
            <w:tcBorders>
              <w:top w:val="single" w:sz="4" w:space="0" w:color="auto"/>
              <w:left w:val="single" w:sz="4" w:space="0" w:color="auto"/>
              <w:bottom w:val="single" w:sz="4" w:space="0" w:color="auto"/>
              <w:right w:val="single" w:sz="4" w:space="0" w:color="auto"/>
            </w:tcBorders>
            <w:vAlign w:val="center"/>
            <w:hideMark/>
          </w:tcPr>
          <w:p w14:paraId="5802DCE6" w14:textId="77777777" w:rsidR="004E1F72" w:rsidRPr="00164626" w:rsidRDefault="004E1F72" w:rsidP="00447D1E">
            <w:pPr>
              <w:spacing w:line="240" w:lineRule="auto"/>
              <w:jc w:val="center"/>
              <w:rPr>
                <w:sz w:val="20"/>
                <w:szCs w:val="20"/>
              </w:rPr>
            </w:pPr>
            <w:r w:rsidRPr="00164626">
              <w:rPr>
                <w:sz w:val="20"/>
                <w:szCs w:val="20"/>
              </w:rPr>
              <w:t>Institucional</w:t>
            </w:r>
          </w:p>
        </w:tc>
        <w:tc>
          <w:tcPr>
            <w:tcW w:w="605" w:type="pct"/>
            <w:tcBorders>
              <w:top w:val="single" w:sz="4" w:space="0" w:color="auto"/>
              <w:left w:val="single" w:sz="4" w:space="0" w:color="auto"/>
              <w:bottom w:val="single" w:sz="4" w:space="0" w:color="auto"/>
              <w:right w:val="single" w:sz="4" w:space="0" w:color="auto"/>
            </w:tcBorders>
            <w:vAlign w:val="center"/>
            <w:hideMark/>
          </w:tcPr>
          <w:p w14:paraId="00E14CD5" w14:textId="77777777" w:rsidR="004E1F72" w:rsidRPr="00164626" w:rsidRDefault="004E1F72" w:rsidP="00447D1E">
            <w:pPr>
              <w:spacing w:line="240" w:lineRule="auto"/>
              <w:jc w:val="center"/>
              <w:rPr>
                <w:sz w:val="20"/>
                <w:szCs w:val="20"/>
              </w:rPr>
            </w:pPr>
            <w:r w:rsidRPr="00164626">
              <w:rPr>
                <w:sz w:val="20"/>
                <w:szCs w:val="20"/>
              </w:rPr>
              <w:t>Regulação pública</w:t>
            </w:r>
          </w:p>
        </w:tc>
        <w:tc>
          <w:tcPr>
            <w:tcW w:w="588" w:type="pct"/>
            <w:tcBorders>
              <w:top w:val="single" w:sz="4" w:space="0" w:color="auto"/>
              <w:left w:val="single" w:sz="4" w:space="0" w:color="auto"/>
              <w:bottom w:val="single" w:sz="4" w:space="0" w:color="auto"/>
              <w:right w:val="single" w:sz="4" w:space="0" w:color="auto"/>
            </w:tcBorders>
            <w:vAlign w:val="center"/>
            <w:hideMark/>
          </w:tcPr>
          <w:p w14:paraId="5E4D42B8" w14:textId="77777777" w:rsidR="004E1F72" w:rsidRPr="00164626" w:rsidRDefault="004E1F72" w:rsidP="00447D1E">
            <w:pPr>
              <w:spacing w:line="240" w:lineRule="auto"/>
              <w:jc w:val="center"/>
              <w:rPr>
                <w:sz w:val="20"/>
                <w:szCs w:val="20"/>
              </w:rPr>
            </w:pPr>
            <w:r w:rsidRPr="00164626">
              <w:rPr>
                <w:sz w:val="20"/>
                <w:szCs w:val="20"/>
              </w:rPr>
              <w:t>Área urbana e rural</w:t>
            </w:r>
          </w:p>
        </w:tc>
        <w:tc>
          <w:tcPr>
            <w:tcW w:w="1347" w:type="pct"/>
            <w:tcBorders>
              <w:top w:val="single" w:sz="4" w:space="0" w:color="auto"/>
              <w:left w:val="single" w:sz="4" w:space="0" w:color="auto"/>
              <w:bottom w:val="single" w:sz="4" w:space="0" w:color="auto"/>
              <w:right w:val="single" w:sz="4" w:space="0" w:color="auto"/>
            </w:tcBorders>
            <w:vAlign w:val="center"/>
            <w:hideMark/>
          </w:tcPr>
          <w:p w14:paraId="550587A7" w14:textId="77777777" w:rsidR="004E1F72" w:rsidRPr="00164626" w:rsidRDefault="004E1F72" w:rsidP="00447D1E">
            <w:pPr>
              <w:spacing w:line="240" w:lineRule="auto"/>
              <w:jc w:val="center"/>
              <w:rPr>
                <w:sz w:val="20"/>
                <w:szCs w:val="20"/>
                <w:lang w:val="pt-PT"/>
              </w:rPr>
            </w:pPr>
            <w:r w:rsidRPr="00164626">
              <w:rPr>
                <w:sz w:val="20"/>
                <w:szCs w:val="20"/>
              </w:rPr>
              <w:t xml:space="preserve">Secretaria Municipal de Meio Ambiente e Turismo; </w:t>
            </w:r>
            <w:r w:rsidRPr="00164626">
              <w:rPr>
                <w:sz w:val="20"/>
                <w:szCs w:val="20"/>
                <w:lang w:val="pt-PT"/>
              </w:rPr>
              <w:t>Secretaria Municipal de Administração</w:t>
            </w:r>
          </w:p>
        </w:tc>
      </w:tr>
      <w:tr w:rsidR="004E1F72" w:rsidRPr="00164626" w14:paraId="7BCE0851" w14:textId="77777777" w:rsidTr="00447D1E">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6302B62" w14:textId="77777777" w:rsidR="004E1F72" w:rsidRPr="00164626" w:rsidRDefault="004E1F72" w:rsidP="00447D1E">
            <w:pPr>
              <w:spacing w:line="240" w:lineRule="auto"/>
              <w:jc w:val="left"/>
              <w:rPr>
                <w:sz w:val="20"/>
                <w:szCs w:val="20"/>
              </w:rPr>
            </w:pPr>
          </w:p>
        </w:tc>
        <w:tc>
          <w:tcPr>
            <w:tcW w:w="1065" w:type="pct"/>
            <w:tcBorders>
              <w:top w:val="single" w:sz="4" w:space="0" w:color="auto"/>
              <w:left w:val="single" w:sz="4" w:space="0" w:color="auto"/>
              <w:bottom w:val="single" w:sz="4" w:space="0" w:color="auto"/>
              <w:right w:val="single" w:sz="4" w:space="0" w:color="auto"/>
            </w:tcBorders>
            <w:vAlign w:val="center"/>
            <w:hideMark/>
          </w:tcPr>
          <w:p w14:paraId="20FD1782" w14:textId="77777777" w:rsidR="004E1F72" w:rsidRPr="00164626" w:rsidRDefault="004E1F72" w:rsidP="00447D1E">
            <w:pPr>
              <w:spacing w:line="240" w:lineRule="auto"/>
              <w:jc w:val="center"/>
              <w:rPr>
                <w:rFonts w:cs="Arial"/>
                <w:sz w:val="20"/>
                <w:szCs w:val="20"/>
              </w:rPr>
            </w:pPr>
            <w:r w:rsidRPr="00164626">
              <w:rPr>
                <w:sz w:val="20"/>
                <w:szCs w:val="20"/>
              </w:rPr>
              <w:t>Criação e atualização do Sistema de Informação (SI)</w:t>
            </w:r>
          </w:p>
        </w:tc>
        <w:tc>
          <w:tcPr>
            <w:tcW w:w="411" w:type="pct"/>
            <w:tcBorders>
              <w:top w:val="single" w:sz="4" w:space="0" w:color="auto"/>
              <w:left w:val="single" w:sz="4" w:space="0" w:color="auto"/>
              <w:bottom w:val="single" w:sz="4" w:space="0" w:color="auto"/>
              <w:right w:val="single" w:sz="4" w:space="0" w:color="auto"/>
            </w:tcBorders>
            <w:vAlign w:val="center"/>
            <w:hideMark/>
          </w:tcPr>
          <w:p w14:paraId="287BA5F4" w14:textId="780E172F" w:rsidR="004E1F72" w:rsidRPr="00164626" w:rsidRDefault="00FE6B89" w:rsidP="00447D1E">
            <w:pPr>
              <w:spacing w:line="240" w:lineRule="auto"/>
              <w:jc w:val="center"/>
              <w:rPr>
                <w:bCs/>
                <w:sz w:val="20"/>
                <w:szCs w:val="20"/>
              </w:rPr>
            </w:pPr>
            <w:r w:rsidRPr="00164626">
              <w:rPr>
                <w:sz w:val="20"/>
                <w:szCs w:val="20"/>
              </w:rPr>
              <w:t>Ano 05 em diante</w:t>
            </w:r>
          </w:p>
        </w:tc>
        <w:tc>
          <w:tcPr>
            <w:tcW w:w="446" w:type="pct"/>
            <w:tcBorders>
              <w:top w:val="single" w:sz="4" w:space="0" w:color="auto"/>
              <w:left w:val="single" w:sz="4" w:space="0" w:color="auto"/>
              <w:bottom w:val="single" w:sz="4" w:space="0" w:color="auto"/>
              <w:right w:val="single" w:sz="4" w:space="0" w:color="auto"/>
            </w:tcBorders>
            <w:vAlign w:val="center"/>
            <w:hideMark/>
          </w:tcPr>
          <w:p w14:paraId="2A9A3F4F" w14:textId="77777777" w:rsidR="004E1F72" w:rsidRPr="00164626" w:rsidRDefault="004E1F72" w:rsidP="00447D1E">
            <w:pPr>
              <w:spacing w:line="240" w:lineRule="auto"/>
              <w:jc w:val="center"/>
              <w:rPr>
                <w:sz w:val="20"/>
                <w:szCs w:val="20"/>
              </w:rPr>
            </w:pPr>
            <w:r w:rsidRPr="00164626">
              <w:rPr>
                <w:sz w:val="20"/>
                <w:szCs w:val="20"/>
              </w:rPr>
              <w:t>Institucional</w:t>
            </w:r>
          </w:p>
        </w:tc>
        <w:tc>
          <w:tcPr>
            <w:tcW w:w="605" w:type="pct"/>
            <w:tcBorders>
              <w:top w:val="single" w:sz="4" w:space="0" w:color="auto"/>
              <w:left w:val="single" w:sz="4" w:space="0" w:color="auto"/>
              <w:bottom w:val="single" w:sz="4" w:space="0" w:color="auto"/>
              <w:right w:val="single" w:sz="4" w:space="0" w:color="auto"/>
            </w:tcBorders>
            <w:vAlign w:val="center"/>
            <w:hideMark/>
          </w:tcPr>
          <w:p w14:paraId="7A7B7FFB" w14:textId="77777777" w:rsidR="004E1F72" w:rsidRPr="00164626" w:rsidRDefault="004E1F72" w:rsidP="00447D1E">
            <w:pPr>
              <w:spacing w:line="240" w:lineRule="auto"/>
              <w:jc w:val="center"/>
              <w:rPr>
                <w:sz w:val="20"/>
                <w:szCs w:val="20"/>
              </w:rPr>
            </w:pPr>
            <w:r w:rsidRPr="00164626">
              <w:rPr>
                <w:sz w:val="20"/>
                <w:szCs w:val="20"/>
              </w:rPr>
              <w:t>Regulação pública</w:t>
            </w:r>
          </w:p>
        </w:tc>
        <w:tc>
          <w:tcPr>
            <w:tcW w:w="588" w:type="pct"/>
            <w:tcBorders>
              <w:top w:val="single" w:sz="4" w:space="0" w:color="auto"/>
              <w:left w:val="single" w:sz="4" w:space="0" w:color="auto"/>
              <w:bottom w:val="single" w:sz="4" w:space="0" w:color="auto"/>
              <w:right w:val="single" w:sz="4" w:space="0" w:color="auto"/>
            </w:tcBorders>
            <w:vAlign w:val="center"/>
            <w:hideMark/>
          </w:tcPr>
          <w:p w14:paraId="6EE9A88E" w14:textId="77777777" w:rsidR="004E1F72" w:rsidRPr="00164626" w:rsidRDefault="004E1F72" w:rsidP="00447D1E">
            <w:pPr>
              <w:spacing w:line="240" w:lineRule="auto"/>
              <w:jc w:val="center"/>
              <w:rPr>
                <w:sz w:val="20"/>
                <w:szCs w:val="20"/>
              </w:rPr>
            </w:pPr>
            <w:r w:rsidRPr="00164626">
              <w:rPr>
                <w:sz w:val="20"/>
                <w:szCs w:val="20"/>
              </w:rPr>
              <w:t>Área urbana e rural</w:t>
            </w:r>
          </w:p>
        </w:tc>
        <w:tc>
          <w:tcPr>
            <w:tcW w:w="1347" w:type="pct"/>
            <w:tcBorders>
              <w:top w:val="single" w:sz="4" w:space="0" w:color="auto"/>
              <w:left w:val="single" w:sz="4" w:space="0" w:color="auto"/>
              <w:bottom w:val="single" w:sz="4" w:space="0" w:color="auto"/>
              <w:right w:val="single" w:sz="4" w:space="0" w:color="auto"/>
            </w:tcBorders>
            <w:vAlign w:val="center"/>
            <w:hideMark/>
          </w:tcPr>
          <w:p w14:paraId="14F450D7" w14:textId="77777777" w:rsidR="004E1F72" w:rsidRPr="00164626" w:rsidRDefault="004E1F72" w:rsidP="00447D1E">
            <w:pPr>
              <w:spacing w:line="240" w:lineRule="auto"/>
              <w:jc w:val="center"/>
              <w:rPr>
                <w:sz w:val="20"/>
                <w:szCs w:val="20"/>
              </w:rPr>
            </w:pPr>
            <w:r w:rsidRPr="00164626">
              <w:rPr>
                <w:sz w:val="20"/>
                <w:szCs w:val="20"/>
              </w:rPr>
              <w:t>Secretaria Municipal de Meio Ambiente e Turismo</w:t>
            </w:r>
          </w:p>
        </w:tc>
      </w:tr>
    </w:tbl>
    <w:p w14:paraId="2A21FED1" w14:textId="2730DB8D" w:rsidR="004E1F72" w:rsidRPr="00164626" w:rsidRDefault="004E1F72" w:rsidP="004E1F72">
      <w:pPr>
        <w:tabs>
          <w:tab w:val="left" w:pos="851"/>
          <w:tab w:val="left" w:pos="10206"/>
        </w:tabs>
        <w:spacing w:line="240" w:lineRule="auto"/>
        <w:ind w:right="-8"/>
        <w:rPr>
          <w:sz w:val="20"/>
          <w:szCs w:val="20"/>
        </w:rPr>
      </w:pPr>
      <w:r w:rsidRPr="00164626">
        <w:rPr>
          <w:sz w:val="20"/>
          <w:szCs w:val="20"/>
          <w:vertAlign w:val="superscript"/>
        </w:rPr>
        <w:t>1</w:t>
      </w:r>
      <w:r w:rsidRPr="00164626">
        <w:rPr>
          <w:sz w:val="20"/>
          <w:szCs w:val="20"/>
        </w:rPr>
        <w:t>Prazo de execução não corresponde aos critérios de hierarquização, pois a ação é prioritária para atendimento da legislação e não gera custos ao município para a implantação</w:t>
      </w:r>
      <w:r w:rsidR="007370A8" w:rsidRPr="00164626">
        <w:rPr>
          <w:sz w:val="20"/>
          <w:szCs w:val="20"/>
        </w:rPr>
        <w:t>.</w:t>
      </w:r>
    </w:p>
    <w:p w14:paraId="75396746" w14:textId="77777777" w:rsidR="004E1F72" w:rsidRPr="00164626" w:rsidRDefault="004E1F72" w:rsidP="004E1F72">
      <w:pPr>
        <w:pStyle w:val="FONTE"/>
        <w:rPr>
          <w:lang w:eastAsia="pt-BR"/>
        </w:rPr>
      </w:pPr>
      <w:r w:rsidRPr="00164626">
        <w:t>Fonte: Empresa Executora (2020).</w:t>
      </w:r>
    </w:p>
    <w:p w14:paraId="363BCFFB" w14:textId="77777777" w:rsidR="004E1F72" w:rsidRPr="00164626" w:rsidRDefault="004E1F72" w:rsidP="004E1F72">
      <w:pPr>
        <w:jc w:val="left"/>
        <w:rPr>
          <w:sz w:val="20"/>
          <w:szCs w:val="20"/>
          <w:lang w:eastAsia="pt-BR"/>
        </w:rPr>
        <w:sectPr w:rsidR="004E1F72" w:rsidRPr="00164626" w:rsidSect="00045F2D">
          <w:pgSz w:w="16840" w:h="11900" w:orient="landscape"/>
          <w:pgMar w:top="1418" w:right="1134" w:bottom="1134" w:left="1134" w:header="284" w:footer="164" w:gutter="0"/>
          <w:cols w:space="720"/>
        </w:sectPr>
      </w:pPr>
    </w:p>
    <w:p w14:paraId="2FA6AB39" w14:textId="77777777" w:rsidR="004E1F72" w:rsidRPr="00164626" w:rsidRDefault="004E1F72" w:rsidP="004E1F72">
      <w:pPr>
        <w:pStyle w:val="Ttulo5"/>
      </w:pPr>
      <w:bookmarkStart w:id="516" w:name="_Toc45109350"/>
      <w:r w:rsidRPr="00164626">
        <w:t>2.6.1.1.1 Meta 01– Política pública de saneamento básico</w:t>
      </w:r>
      <w:bookmarkEnd w:id="516"/>
    </w:p>
    <w:p w14:paraId="280377C9" w14:textId="77777777" w:rsidR="004E1F72" w:rsidRPr="00164626" w:rsidRDefault="004E1F72" w:rsidP="004E1F72">
      <w:pPr>
        <w:ind w:firstLine="709"/>
        <w:rPr>
          <w:lang w:eastAsia="pt-BR"/>
        </w:rPr>
      </w:pPr>
      <w:r w:rsidRPr="00164626">
        <w:rPr>
          <w:lang w:eastAsia="pt-BR"/>
        </w:rPr>
        <w:t xml:space="preserve">Através do programa “Regulamentação do saneamento básico” haverá a criação de regulamentos legais que instituem mecanismos de gestão dos serviços saneamento básico no município, bem como, a fiscalização do responsável pelo gerenciamento dos serviços de água, esgoto sanitário, drenagem urbana e resíduos sólidos.  </w:t>
      </w:r>
    </w:p>
    <w:p w14:paraId="281717D6" w14:textId="77777777" w:rsidR="004E1F72" w:rsidRPr="00164626" w:rsidRDefault="004E1F72" w:rsidP="004E1F72">
      <w:pPr>
        <w:ind w:firstLine="708"/>
        <w:rPr>
          <w:lang w:eastAsia="pt-BR"/>
        </w:rPr>
      </w:pPr>
      <w:r w:rsidRPr="00164626">
        <w:rPr>
          <w:lang w:eastAsia="pt-BR"/>
        </w:rPr>
        <w:t xml:space="preserve">Conforme indicado pelas metas estabelecidas em cada um dos eixos, o município deverá identificar as formas de prestação de serviços que trarão maior viabilidade econômica financeira e operacional para os serviços prestados e, dessa forma, eleger a melhor alternativa seguindo as ações propostas. </w:t>
      </w:r>
    </w:p>
    <w:p w14:paraId="18FA40F7" w14:textId="77777777" w:rsidR="004E1F72" w:rsidRPr="00164626" w:rsidRDefault="004E1F72" w:rsidP="004E1F72">
      <w:pPr>
        <w:ind w:firstLine="708"/>
        <w:rPr>
          <w:lang w:eastAsia="pt-BR"/>
        </w:rPr>
      </w:pPr>
      <w:r w:rsidRPr="00164626">
        <w:rPr>
          <w:lang w:eastAsia="pt-BR"/>
        </w:rPr>
        <w:t xml:space="preserve">As legislações deverão ser elaboradas pelo setor jurídico, juntamente com a equipe do poder público responsável pela gestão dos serviços. Cabe ao sistema de controle interno do município monitorar a elaboração das legislações a serem criadas e implantadas. Atualmente, Novo Cabrais não conta com legislação para regulamentação do esgoto sanitário e, portanto, deverá elaborar Lei Municipal para este fim, objetivando estabelecer as melhores formas de tratamento, frequência de limpeza dos sistemas individuais de tratamento de esgoto e destinação de efluentes domésticos gerado em toda sua extensão, devendo levar em consideração as normativas estabelecidas pela agência de regulação a qual o município irá se conveniar. </w:t>
      </w:r>
    </w:p>
    <w:p w14:paraId="539AFD80" w14:textId="77777777" w:rsidR="004E1F72" w:rsidRPr="00164626" w:rsidRDefault="004E1F72" w:rsidP="004E1F72">
      <w:pPr>
        <w:ind w:firstLine="709"/>
      </w:pPr>
      <w:r w:rsidRPr="00164626">
        <w:t>A gestão municipal quanto aos serviços de saneamento básico no município deverá ser definida por lei, estabelecendo para a administração de cada eixo funções, obrigações, direitos, deveres e quadro de funcionários responsáveis por cada serviço prestado à comunidade, como por exemplo designar responsáveis pela ETE; para a gestão da drenagem pluvial; gestão de resíduos sólidos; e gestão de abastecimento de água. Ainda, deverá ser designado funcionários responsáveis pelo controle e fiscalização dos sistemas de saneamento básico.</w:t>
      </w:r>
    </w:p>
    <w:p w14:paraId="7BFBF30F" w14:textId="77777777" w:rsidR="004E1F72" w:rsidRPr="00164626" w:rsidRDefault="004E1F72" w:rsidP="004E1F72">
      <w:pPr>
        <w:ind w:firstLine="709"/>
        <w:rPr>
          <w:lang w:eastAsia="pt-BR"/>
        </w:rPr>
      </w:pPr>
      <w:r w:rsidRPr="00164626">
        <w:rPr>
          <w:lang w:eastAsia="pt-BR"/>
        </w:rPr>
        <w:t xml:space="preserve">Para alcançar um melhor controle e monitoramento na execução dos serviços que envolvem os eixos do saneamento básico, devem ser realizados monitoramentos periódicos quanto ao cumprimento dos contratos de prestação de serviço terceirizados. Os monitoramentos dos contratos devem levar em consideração o cumprimento dos itens elencados, bem como a efetivação dos serviços </w:t>
      </w:r>
      <w:r w:rsidRPr="00164626">
        <w:rPr>
          <w:i/>
          <w:iCs/>
          <w:lang w:eastAsia="pt-BR"/>
        </w:rPr>
        <w:t>in loco</w:t>
      </w:r>
      <w:r w:rsidRPr="00164626">
        <w:rPr>
          <w:lang w:eastAsia="pt-BR"/>
        </w:rPr>
        <w:t xml:space="preserve">, de forma a garantir que a população seja atendida de forma plena. </w:t>
      </w:r>
    </w:p>
    <w:p w14:paraId="0BA8854E" w14:textId="77777777" w:rsidR="004E1F72" w:rsidRPr="00164626" w:rsidRDefault="004E1F72" w:rsidP="004E1F72">
      <w:pPr>
        <w:ind w:firstLine="709"/>
      </w:pPr>
      <w:r w:rsidRPr="00164626">
        <w:t>O município possui taxa de cobrança pelos serviços de manejo de resíduos sólidos junto ao IPTU, entretanto, conforme apresentado no Diagnóstico, o valor arrecadado com esta taxa é insuficiente para o pagamento dos custos de prestação destes serviços e, atualmente, a zona rural não é contemplada no pagamento. Para tanto, é necessário adequar esta taxa, para que seja cobrada de todos os munícipes que recebem estes serviços.</w:t>
      </w:r>
    </w:p>
    <w:p w14:paraId="5B0EC8BE" w14:textId="77777777" w:rsidR="004E1F72" w:rsidRPr="00164626" w:rsidRDefault="004E1F72" w:rsidP="004E1F72">
      <w:pPr>
        <w:autoSpaceDE w:val="0"/>
        <w:autoSpaceDN w:val="0"/>
        <w:adjustRightInd w:val="0"/>
        <w:ind w:firstLine="708"/>
      </w:pPr>
      <w:r w:rsidRPr="00164626">
        <w:t xml:space="preserve">Atualmente, há cobrança realizada referente aos serviços de abastecimento de água no município. Entretanto, se observa que o valor cobrado não cobre a totalidade dos custos referentes aos serviços prestados. Dessa forma, </w:t>
      </w:r>
      <w:r w:rsidRPr="00164626">
        <w:rPr>
          <w:lang w:eastAsia="pt-BR"/>
        </w:rPr>
        <w:t>deve-se fazer uma avaliação do equilíbrio financeiro,</w:t>
      </w:r>
      <w:r w:rsidRPr="00164626">
        <w:t xml:space="preserve"> reavaliando as taxas de cobrança atual </w:t>
      </w:r>
      <w:r w:rsidRPr="00164626">
        <w:rPr>
          <w:lang w:eastAsia="pt-BR"/>
        </w:rPr>
        <w:t>para reestruturação das mesmas.</w:t>
      </w:r>
    </w:p>
    <w:p w14:paraId="6137FED5" w14:textId="77777777" w:rsidR="004E1F72" w:rsidRPr="00164626" w:rsidRDefault="004E1F72" w:rsidP="004E1F72">
      <w:pPr>
        <w:autoSpaceDE w:val="0"/>
        <w:autoSpaceDN w:val="0"/>
        <w:adjustRightInd w:val="0"/>
        <w:ind w:firstLine="709"/>
      </w:pPr>
      <w:r w:rsidRPr="00164626">
        <w:t>Quanto ao eixo de esgotamento sanitário, atualmente o município não dispõe de taxa de cobrança pelos serviços a eles relacionados. No entanto, vê-se a necessidade da cobrança pelos serviços, com objetivo de p</w:t>
      </w:r>
      <w:r w:rsidRPr="00164626">
        <w:rPr>
          <w:rFonts w:cs="Arial"/>
          <w:bCs/>
        </w:rPr>
        <w:t>romover a sustentabilidade econômico-financeira municipal</w:t>
      </w:r>
      <w:r w:rsidRPr="00164626">
        <w:rPr>
          <w:rFonts w:cs="Arial"/>
        </w:rPr>
        <w:t xml:space="preserve">. Para o estabelecimento de valores, as respectivas taxas de cobrança devem ser </w:t>
      </w:r>
      <w:r w:rsidRPr="00164626">
        <w:t>calculadas a partir dos custos dos serviços.</w:t>
      </w:r>
    </w:p>
    <w:p w14:paraId="3C381B1A" w14:textId="77777777" w:rsidR="004E1F72" w:rsidRPr="00164626" w:rsidRDefault="004E1F72" w:rsidP="004E1F72">
      <w:pPr>
        <w:autoSpaceDE w:val="0"/>
        <w:autoSpaceDN w:val="0"/>
        <w:adjustRightInd w:val="0"/>
        <w:ind w:firstLine="709"/>
      </w:pPr>
      <w:r w:rsidRPr="00164626">
        <w:t xml:space="preserve">Atualmente, o município de Novo Cabrais não conta com banco de dados e histórico de informações pertinentes aos eixos de saneamento básico. </w:t>
      </w:r>
      <w:r w:rsidRPr="00164626">
        <w:rPr>
          <w:rFonts w:cs="Arial"/>
        </w:rPr>
        <w:t>Dessa forma, recomenda-se criar um Departamento Municipal de Saneamento juntamente com um sistema de informação (SI) específico, de forma a manter e divulgar periodicamente as informações referentes ao saneamento básico. O banco de dados será atualizado pelo próprio Departamento de Saneamento, por servidor existente, promovendo dessa forma, melhoria na gestão, transparência e autonomia do município quanto às informações e dados.</w:t>
      </w:r>
    </w:p>
    <w:p w14:paraId="4F749999" w14:textId="77777777" w:rsidR="004E1F72" w:rsidRPr="00164626" w:rsidRDefault="004E1F72" w:rsidP="004E1F72">
      <w:pPr>
        <w:rPr>
          <w:rFonts w:cs="Arial"/>
        </w:rPr>
      </w:pPr>
      <w:r w:rsidRPr="00164626">
        <w:rPr>
          <w:rFonts w:cs="Arial"/>
        </w:rPr>
        <w:tab/>
        <w:t xml:space="preserve">Enquanto não for implementado um Sistema de Informação (SI), o controle e divulgação das informações pode ser realizado por meio das planilhas de controle dos indicadores, conforme apresentado no Item 5.1 – Acompanhamento da Efetividade das Ações Propostas deste Prognóstico, visando dessa forma, tornar público o atendimento aos índices de cada eixo do saneamento. As planilhas de controle podem ser disponibilizadas em local específico no </w:t>
      </w:r>
      <w:r w:rsidRPr="00164626">
        <w:rPr>
          <w:rFonts w:cs="Arial"/>
          <w:i/>
          <w:iCs/>
        </w:rPr>
        <w:t>site</w:t>
      </w:r>
      <w:r w:rsidRPr="00164626">
        <w:rPr>
          <w:rFonts w:cs="Arial"/>
        </w:rPr>
        <w:t xml:space="preserve"> do município.</w:t>
      </w:r>
    </w:p>
    <w:p w14:paraId="473564AA" w14:textId="605CF4D7" w:rsidR="004E1F72" w:rsidRPr="00164626" w:rsidRDefault="00447D1E" w:rsidP="004E1F72">
      <w:pPr>
        <w:autoSpaceDE w:val="0"/>
        <w:autoSpaceDN w:val="0"/>
        <w:adjustRightInd w:val="0"/>
        <w:ind w:firstLine="709"/>
      </w:pPr>
      <w:r w:rsidRPr="00164626">
        <w:t>A Tabela 12</w:t>
      </w:r>
      <w:r w:rsidR="00E94BCF" w:rsidRPr="00164626">
        <w:t>1</w:t>
      </w:r>
      <w:r w:rsidR="004E1F72" w:rsidRPr="00164626">
        <w:t xml:space="preserve"> apresenta a meta e seus respectivos indicadores.</w:t>
      </w:r>
    </w:p>
    <w:p w14:paraId="66639EAE" w14:textId="77777777" w:rsidR="004E1F72" w:rsidRPr="00164626" w:rsidRDefault="004E1F72" w:rsidP="004E1F72">
      <w:pPr>
        <w:spacing w:line="240" w:lineRule="auto"/>
        <w:jc w:val="left"/>
        <w:rPr>
          <w:sz w:val="20"/>
          <w:szCs w:val="20"/>
        </w:rPr>
      </w:pPr>
      <w:r w:rsidRPr="00164626">
        <w:rPr>
          <w:sz w:val="20"/>
          <w:szCs w:val="20"/>
        </w:rPr>
        <w:br w:type="page"/>
      </w:r>
    </w:p>
    <w:p w14:paraId="16CB59A6" w14:textId="29C42B3B" w:rsidR="004E1F72" w:rsidRPr="00164626" w:rsidRDefault="004E1F72" w:rsidP="004E1F72">
      <w:pPr>
        <w:tabs>
          <w:tab w:val="left" w:pos="851"/>
          <w:tab w:val="left" w:pos="10206"/>
        </w:tabs>
        <w:spacing w:before="240" w:line="240" w:lineRule="auto"/>
        <w:ind w:right="-6" w:firstLine="567"/>
        <w:jc w:val="center"/>
        <w:rPr>
          <w:sz w:val="20"/>
          <w:szCs w:val="20"/>
        </w:rPr>
      </w:pPr>
      <w:bookmarkStart w:id="517" w:name="_Toc45109491"/>
      <w:r w:rsidRPr="00164626">
        <w:rPr>
          <w:sz w:val="20"/>
          <w:szCs w:val="20"/>
        </w:rPr>
        <w:t xml:space="preserve">Tabela </w:t>
      </w:r>
      <w:r w:rsidRPr="00164626">
        <w:fldChar w:fldCharType="begin"/>
      </w:r>
      <w:r w:rsidRPr="00164626">
        <w:rPr>
          <w:sz w:val="20"/>
          <w:szCs w:val="20"/>
        </w:rPr>
        <w:instrText xml:space="preserve"> SEQ Tabela \* ARABIC </w:instrText>
      </w:r>
      <w:r w:rsidRPr="00164626">
        <w:fldChar w:fldCharType="separate"/>
      </w:r>
      <w:r w:rsidR="00C635C4">
        <w:rPr>
          <w:noProof/>
          <w:sz w:val="20"/>
          <w:szCs w:val="20"/>
        </w:rPr>
        <w:t>121</w:t>
      </w:r>
      <w:r w:rsidRPr="00164626">
        <w:fldChar w:fldCharType="end"/>
      </w:r>
      <w:r w:rsidRPr="00164626">
        <w:rPr>
          <w:sz w:val="20"/>
          <w:szCs w:val="20"/>
        </w:rPr>
        <w:t xml:space="preserve"> – Indicadores para meta de política de saneamento básico</w:t>
      </w:r>
      <w:bookmarkEnd w:id="517"/>
    </w:p>
    <w:tbl>
      <w:tblPr>
        <w:tblStyle w:val="Tabelacomgrade"/>
        <w:tblW w:w="9351" w:type="dxa"/>
        <w:jc w:val="center"/>
        <w:tblLook w:val="04A0" w:firstRow="1" w:lastRow="0" w:firstColumn="1" w:lastColumn="0" w:noHBand="0" w:noVBand="1"/>
      </w:tblPr>
      <w:tblGrid>
        <w:gridCol w:w="1264"/>
        <w:gridCol w:w="3350"/>
        <w:gridCol w:w="4737"/>
      </w:tblGrid>
      <w:tr w:rsidR="004E1F72" w:rsidRPr="00164626" w14:paraId="72275FC8" w14:textId="77777777" w:rsidTr="00447D1E">
        <w:trPr>
          <w:jc w:val="center"/>
        </w:trPr>
        <w:tc>
          <w:tcPr>
            <w:tcW w:w="1264" w:type="dxa"/>
            <w:tcBorders>
              <w:top w:val="single" w:sz="4" w:space="0" w:color="auto"/>
              <w:left w:val="single" w:sz="4" w:space="0" w:color="auto"/>
              <w:bottom w:val="single" w:sz="4" w:space="0" w:color="auto"/>
              <w:right w:val="single" w:sz="4" w:space="0" w:color="auto"/>
            </w:tcBorders>
            <w:vAlign w:val="center"/>
            <w:hideMark/>
          </w:tcPr>
          <w:p w14:paraId="123AE004" w14:textId="77777777" w:rsidR="004E1F72" w:rsidRPr="00164626" w:rsidRDefault="004E1F72" w:rsidP="00447D1E">
            <w:pPr>
              <w:tabs>
                <w:tab w:val="left" w:pos="851"/>
                <w:tab w:val="left" w:pos="10206"/>
              </w:tabs>
              <w:spacing w:line="240" w:lineRule="auto"/>
              <w:ind w:left="-120" w:right="-113"/>
              <w:jc w:val="center"/>
              <w:rPr>
                <w:rFonts w:cs="Arial"/>
                <w:b/>
                <w:bCs/>
                <w:sz w:val="20"/>
                <w:szCs w:val="20"/>
              </w:rPr>
            </w:pPr>
            <w:r w:rsidRPr="00164626">
              <w:rPr>
                <w:rFonts w:cs="Arial"/>
                <w:b/>
                <w:bCs/>
                <w:sz w:val="20"/>
                <w:szCs w:val="20"/>
              </w:rPr>
              <w:t>Meta</w:t>
            </w:r>
          </w:p>
        </w:tc>
        <w:tc>
          <w:tcPr>
            <w:tcW w:w="3350" w:type="dxa"/>
            <w:tcBorders>
              <w:top w:val="single" w:sz="4" w:space="0" w:color="auto"/>
              <w:left w:val="single" w:sz="4" w:space="0" w:color="auto"/>
              <w:bottom w:val="single" w:sz="4" w:space="0" w:color="auto"/>
              <w:right w:val="single" w:sz="4" w:space="0" w:color="auto"/>
            </w:tcBorders>
            <w:vAlign w:val="center"/>
            <w:hideMark/>
          </w:tcPr>
          <w:p w14:paraId="77B0C175" w14:textId="77777777" w:rsidR="004E1F72" w:rsidRPr="00164626" w:rsidRDefault="004E1F72" w:rsidP="00447D1E">
            <w:pPr>
              <w:tabs>
                <w:tab w:val="left" w:pos="851"/>
                <w:tab w:val="left" w:pos="10206"/>
              </w:tabs>
              <w:spacing w:line="240" w:lineRule="auto"/>
              <w:ind w:right="-8"/>
              <w:jc w:val="center"/>
              <w:rPr>
                <w:rFonts w:cs="Arial"/>
                <w:b/>
                <w:bCs/>
                <w:sz w:val="20"/>
                <w:szCs w:val="20"/>
              </w:rPr>
            </w:pPr>
            <w:r w:rsidRPr="00164626">
              <w:rPr>
                <w:rFonts w:cs="Arial"/>
                <w:b/>
                <w:bCs/>
                <w:sz w:val="20"/>
                <w:szCs w:val="20"/>
              </w:rPr>
              <w:t>Indicador</w:t>
            </w:r>
          </w:p>
        </w:tc>
        <w:tc>
          <w:tcPr>
            <w:tcW w:w="4737" w:type="dxa"/>
            <w:tcBorders>
              <w:top w:val="single" w:sz="4" w:space="0" w:color="auto"/>
              <w:left w:val="single" w:sz="4" w:space="0" w:color="auto"/>
              <w:bottom w:val="single" w:sz="4" w:space="0" w:color="auto"/>
              <w:right w:val="single" w:sz="4" w:space="0" w:color="auto"/>
            </w:tcBorders>
            <w:vAlign w:val="center"/>
            <w:hideMark/>
          </w:tcPr>
          <w:p w14:paraId="52FA94B2" w14:textId="77777777" w:rsidR="004E1F72" w:rsidRPr="00164626" w:rsidRDefault="004E1F72" w:rsidP="00447D1E">
            <w:pPr>
              <w:tabs>
                <w:tab w:val="left" w:pos="851"/>
                <w:tab w:val="left" w:pos="10206"/>
              </w:tabs>
              <w:spacing w:line="240" w:lineRule="auto"/>
              <w:ind w:right="-8"/>
              <w:jc w:val="center"/>
              <w:rPr>
                <w:rFonts w:cs="Arial"/>
                <w:b/>
                <w:bCs/>
                <w:sz w:val="20"/>
                <w:szCs w:val="20"/>
              </w:rPr>
            </w:pPr>
            <w:r w:rsidRPr="00164626">
              <w:rPr>
                <w:rFonts w:cs="Arial"/>
                <w:b/>
                <w:bCs/>
                <w:sz w:val="20"/>
                <w:szCs w:val="20"/>
              </w:rPr>
              <w:t>Medida do indicador</w:t>
            </w:r>
          </w:p>
        </w:tc>
      </w:tr>
      <w:tr w:rsidR="004E1F72" w:rsidRPr="00164626" w14:paraId="0100A977" w14:textId="77777777" w:rsidTr="00447D1E">
        <w:trPr>
          <w:jc w:val="center"/>
        </w:trPr>
        <w:tc>
          <w:tcPr>
            <w:tcW w:w="1264" w:type="dxa"/>
            <w:vMerge w:val="restart"/>
            <w:tcBorders>
              <w:top w:val="single" w:sz="4" w:space="0" w:color="auto"/>
              <w:left w:val="single" w:sz="4" w:space="0" w:color="auto"/>
              <w:bottom w:val="single" w:sz="4" w:space="0" w:color="auto"/>
              <w:right w:val="single" w:sz="4" w:space="0" w:color="auto"/>
            </w:tcBorders>
            <w:vAlign w:val="center"/>
            <w:hideMark/>
          </w:tcPr>
          <w:p w14:paraId="6B9263CE" w14:textId="77777777" w:rsidR="004E1F72" w:rsidRPr="00164626" w:rsidRDefault="004E1F72" w:rsidP="00C4768E">
            <w:pPr>
              <w:spacing w:line="240" w:lineRule="auto"/>
              <w:jc w:val="center"/>
              <w:rPr>
                <w:sz w:val="20"/>
                <w:szCs w:val="20"/>
              </w:rPr>
            </w:pPr>
            <w:r w:rsidRPr="00164626">
              <w:rPr>
                <w:sz w:val="20"/>
                <w:szCs w:val="20"/>
              </w:rPr>
              <w:t>Política pública de saneamento básico</w:t>
            </w:r>
          </w:p>
        </w:tc>
        <w:tc>
          <w:tcPr>
            <w:tcW w:w="3350" w:type="dxa"/>
            <w:tcBorders>
              <w:top w:val="single" w:sz="4" w:space="0" w:color="auto"/>
              <w:left w:val="single" w:sz="4" w:space="0" w:color="auto"/>
              <w:bottom w:val="single" w:sz="4" w:space="0" w:color="auto"/>
              <w:right w:val="single" w:sz="4" w:space="0" w:color="auto"/>
            </w:tcBorders>
            <w:vAlign w:val="center"/>
            <w:hideMark/>
          </w:tcPr>
          <w:p w14:paraId="6A0BC241" w14:textId="77777777" w:rsidR="004E1F72" w:rsidRPr="00164626" w:rsidRDefault="004E1F72" w:rsidP="00447D1E">
            <w:pPr>
              <w:tabs>
                <w:tab w:val="left" w:pos="851"/>
                <w:tab w:val="left" w:pos="10206"/>
              </w:tabs>
              <w:spacing w:line="240" w:lineRule="auto"/>
              <w:ind w:right="-8"/>
              <w:jc w:val="center"/>
              <w:rPr>
                <w:rFonts w:cs="Arial"/>
                <w:sz w:val="20"/>
                <w:szCs w:val="20"/>
              </w:rPr>
            </w:pPr>
            <w:r w:rsidRPr="00164626">
              <w:rPr>
                <w:bCs/>
                <w:sz w:val="20"/>
                <w:szCs w:val="20"/>
              </w:rPr>
              <w:t>InF2. Investimentos per capita em drenagem</w:t>
            </w:r>
          </w:p>
        </w:tc>
        <w:tc>
          <w:tcPr>
            <w:tcW w:w="4737" w:type="dxa"/>
            <w:tcBorders>
              <w:top w:val="single" w:sz="4" w:space="0" w:color="auto"/>
              <w:left w:val="single" w:sz="4" w:space="0" w:color="auto"/>
              <w:bottom w:val="single" w:sz="4" w:space="0" w:color="auto"/>
              <w:right w:val="single" w:sz="4" w:space="0" w:color="auto"/>
            </w:tcBorders>
            <w:vAlign w:val="center"/>
            <w:hideMark/>
          </w:tcPr>
          <w:p w14:paraId="60283185" w14:textId="77777777" w:rsidR="004E1F72" w:rsidRPr="00164626" w:rsidRDefault="004E1F72" w:rsidP="00447D1E">
            <w:pPr>
              <w:tabs>
                <w:tab w:val="left" w:pos="851"/>
                <w:tab w:val="left" w:pos="10206"/>
              </w:tabs>
              <w:spacing w:line="240" w:lineRule="auto"/>
              <w:ind w:left="-42"/>
              <w:jc w:val="center"/>
              <w:rPr>
                <w:rFonts w:cs="Arial"/>
                <w:sz w:val="20"/>
                <w:szCs w:val="20"/>
              </w:rPr>
            </w:pPr>
            <w:r w:rsidRPr="00164626">
              <w:rPr>
                <w:rFonts w:cs="Arial"/>
                <w:sz w:val="20"/>
                <w:szCs w:val="20"/>
              </w:rPr>
              <w:t>Relação entre valor investido em drenagem, pela população total do Município</w:t>
            </w:r>
          </w:p>
        </w:tc>
      </w:tr>
      <w:tr w:rsidR="004E1F72" w:rsidRPr="00164626" w14:paraId="2CCE658A" w14:textId="77777777" w:rsidTr="00447D1E">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171EE29" w14:textId="77777777" w:rsidR="004E1F72" w:rsidRPr="00164626" w:rsidRDefault="004E1F72" w:rsidP="00447D1E">
            <w:pPr>
              <w:spacing w:line="240" w:lineRule="auto"/>
              <w:jc w:val="left"/>
              <w:rPr>
                <w:rFonts w:cs="Arial"/>
                <w:color w:val="000000"/>
                <w:sz w:val="20"/>
                <w:szCs w:val="20"/>
              </w:rPr>
            </w:pPr>
          </w:p>
        </w:tc>
        <w:tc>
          <w:tcPr>
            <w:tcW w:w="3350" w:type="dxa"/>
            <w:tcBorders>
              <w:top w:val="single" w:sz="4" w:space="0" w:color="auto"/>
              <w:left w:val="single" w:sz="4" w:space="0" w:color="auto"/>
              <w:bottom w:val="single" w:sz="4" w:space="0" w:color="auto"/>
              <w:right w:val="single" w:sz="4" w:space="0" w:color="auto"/>
            </w:tcBorders>
            <w:vAlign w:val="center"/>
            <w:hideMark/>
          </w:tcPr>
          <w:p w14:paraId="5ACA49A6" w14:textId="77777777" w:rsidR="004E1F72" w:rsidRPr="00164626" w:rsidRDefault="004E1F72" w:rsidP="00447D1E">
            <w:pPr>
              <w:tabs>
                <w:tab w:val="left" w:pos="851"/>
                <w:tab w:val="left" w:pos="10206"/>
              </w:tabs>
              <w:spacing w:line="240" w:lineRule="auto"/>
              <w:ind w:right="-8"/>
              <w:jc w:val="center"/>
              <w:rPr>
                <w:bCs/>
                <w:sz w:val="20"/>
                <w:szCs w:val="20"/>
              </w:rPr>
            </w:pPr>
            <w:r w:rsidRPr="00164626">
              <w:rPr>
                <w:rFonts w:cs="Arial"/>
                <w:sz w:val="20"/>
                <w:szCs w:val="20"/>
              </w:rPr>
              <w:t>InF1. Índice de despesa total com os serviços por m³ de esgoto tratado</w:t>
            </w:r>
          </w:p>
        </w:tc>
        <w:tc>
          <w:tcPr>
            <w:tcW w:w="4737" w:type="dxa"/>
            <w:tcBorders>
              <w:top w:val="single" w:sz="4" w:space="0" w:color="auto"/>
              <w:left w:val="single" w:sz="4" w:space="0" w:color="auto"/>
              <w:bottom w:val="single" w:sz="4" w:space="0" w:color="auto"/>
              <w:right w:val="single" w:sz="4" w:space="0" w:color="auto"/>
            </w:tcBorders>
            <w:vAlign w:val="center"/>
            <w:hideMark/>
          </w:tcPr>
          <w:p w14:paraId="1D7857D6" w14:textId="77777777" w:rsidR="004E1F72" w:rsidRPr="00164626" w:rsidRDefault="004E1F72" w:rsidP="00447D1E">
            <w:pPr>
              <w:tabs>
                <w:tab w:val="left" w:pos="851"/>
                <w:tab w:val="left" w:pos="10206"/>
              </w:tabs>
              <w:spacing w:line="240" w:lineRule="auto"/>
              <w:ind w:left="-42"/>
              <w:jc w:val="center"/>
              <w:rPr>
                <w:rFonts w:cs="Arial"/>
                <w:sz w:val="20"/>
                <w:szCs w:val="20"/>
              </w:rPr>
            </w:pPr>
            <w:r w:rsidRPr="00164626">
              <w:rPr>
                <w:rFonts w:cs="Arial"/>
                <w:sz w:val="20"/>
                <w:szCs w:val="20"/>
              </w:rPr>
              <w:t>Relação entre a despesa total com os serviços de tratamento de esgoto (R$) pelo volume de esgoto tratado (m³)</w:t>
            </w:r>
          </w:p>
        </w:tc>
      </w:tr>
      <w:tr w:rsidR="004E1F72" w:rsidRPr="00164626" w14:paraId="77231F9D" w14:textId="77777777" w:rsidTr="00447D1E">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51A2CD6" w14:textId="77777777" w:rsidR="004E1F72" w:rsidRPr="00164626" w:rsidRDefault="004E1F72" w:rsidP="00447D1E">
            <w:pPr>
              <w:spacing w:line="240" w:lineRule="auto"/>
              <w:jc w:val="left"/>
              <w:rPr>
                <w:rFonts w:cs="Arial"/>
                <w:color w:val="000000"/>
                <w:sz w:val="20"/>
                <w:szCs w:val="20"/>
              </w:rPr>
            </w:pPr>
          </w:p>
        </w:tc>
        <w:tc>
          <w:tcPr>
            <w:tcW w:w="3350" w:type="dxa"/>
            <w:tcBorders>
              <w:top w:val="single" w:sz="4" w:space="0" w:color="auto"/>
              <w:left w:val="single" w:sz="4" w:space="0" w:color="auto"/>
              <w:bottom w:val="single" w:sz="4" w:space="0" w:color="auto"/>
              <w:right w:val="single" w:sz="4" w:space="0" w:color="auto"/>
            </w:tcBorders>
            <w:vAlign w:val="center"/>
            <w:hideMark/>
          </w:tcPr>
          <w:p w14:paraId="5836CF14" w14:textId="77777777" w:rsidR="004E1F72" w:rsidRPr="00164626" w:rsidRDefault="004E1F72" w:rsidP="00447D1E">
            <w:pPr>
              <w:tabs>
                <w:tab w:val="left" w:pos="851"/>
                <w:tab w:val="left" w:pos="10206"/>
              </w:tabs>
              <w:spacing w:line="240" w:lineRule="auto"/>
              <w:ind w:right="-8"/>
              <w:jc w:val="center"/>
              <w:rPr>
                <w:bCs/>
                <w:sz w:val="20"/>
                <w:szCs w:val="20"/>
              </w:rPr>
            </w:pPr>
            <w:r w:rsidRPr="00164626">
              <w:rPr>
                <w:rFonts w:cs="Arial"/>
                <w:sz w:val="20"/>
                <w:szCs w:val="20"/>
              </w:rPr>
              <w:t>InF3. Índice de desempenho financeiro em esgotamento sanitário</w:t>
            </w:r>
          </w:p>
        </w:tc>
        <w:tc>
          <w:tcPr>
            <w:tcW w:w="4737" w:type="dxa"/>
            <w:tcBorders>
              <w:top w:val="single" w:sz="4" w:space="0" w:color="auto"/>
              <w:left w:val="single" w:sz="4" w:space="0" w:color="auto"/>
              <w:bottom w:val="single" w:sz="4" w:space="0" w:color="auto"/>
              <w:right w:val="single" w:sz="4" w:space="0" w:color="auto"/>
            </w:tcBorders>
            <w:vAlign w:val="center"/>
            <w:hideMark/>
          </w:tcPr>
          <w:p w14:paraId="49B31B17" w14:textId="77777777" w:rsidR="004E1F72" w:rsidRPr="00164626" w:rsidRDefault="004E1F72" w:rsidP="00447D1E">
            <w:pPr>
              <w:tabs>
                <w:tab w:val="left" w:pos="851"/>
                <w:tab w:val="left" w:pos="10206"/>
              </w:tabs>
              <w:spacing w:line="240" w:lineRule="auto"/>
              <w:ind w:left="-42"/>
              <w:jc w:val="center"/>
              <w:rPr>
                <w:rFonts w:cs="Arial"/>
                <w:sz w:val="20"/>
                <w:szCs w:val="20"/>
              </w:rPr>
            </w:pPr>
            <w:r w:rsidRPr="00164626">
              <w:rPr>
                <w:rFonts w:cs="Arial"/>
                <w:sz w:val="20"/>
                <w:szCs w:val="20"/>
              </w:rPr>
              <w:t>Relação entre o valor total arrecadado (R$) pela despesa total com os serviços de tratamento de esgoto (R$)</w:t>
            </w:r>
          </w:p>
        </w:tc>
      </w:tr>
      <w:tr w:rsidR="004E1F72" w:rsidRPr="00164626" w14:paraId="2886AD2E" w14:textId="77777777" w:rsidTr="00447D1E">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980B735" w14:textId="77777777" w:rsidR="004E1F72" w:rsidRPr="00164626" w:rsidRDefault="004E1F72" w:rsidP="00447D1E">
            <w:pPr>
              <w:spacing w:line="240" w:lineRule="auto"/>
              <w:jc w:val="left"/>
              <w:rPr>
                <w:rFonts w:cs="Arial"/>
                <w:color w:val="000000"/>
                <w:sz w:val="20"/>
                <w:szCs w:val="20"/>
              </w:rPr>
            </w:pPr>
          </w:p>
        </w:tc>
        <w:tc>
          <w:tcPr>
            <w:tcW w:w="3350" w:type="dxa"/>
            <w:tcBorders>
              <w:top w:val="single" w:sz="4" w:space="0" w:color="auto"/>
              <w:left w:val="single" w:sz="4" w:space="0" w:color="auto"/>
              <w:bottom w:val="single" w:sz="4" w:space="0" w:color="auto"/>
              <w:right w:val="single" w:sz="4" w:space="0" w:color="auto"/>
            </w:tcBorders>
            <w:vAlign w:val="center"/>
            <w:hideMark/>
          </w:tcPr>
          <w:p w14:paraId="7A0138C1" w14:textId="77777777" w:rsidR="004E1F72" w:rsidRPr="00164626" w:rsidRDefault="004E1F72" w:rsidP="00447D1E">
            <w:pPr>
              <w:tabs>
                <w:tab w:val="left" w:pos="851"/>
                <w:tab w:val="left" w:pos="10206"/>
              </w:tabs>
              <w:spacing w:line="240" w:lineRule="auto"/>
              <w:ind w:right="-8"/>
              <w:jc w:val="center"/>
              <w:rPr>
                <w:bCs/>
                <w:sz w:val="20"/>
                <w:szCs w:val="20"/>
              </w:rPr>
            </w:pPr>
            <w:r w:rsidRPr="00164626">
              <w:rPr>
                <w:sz w:val="20"/>
                <w:szCs w:val="20"/>
              </w:rPr>
              <w:t>InF1. Índice</w:t>
            </w:r>
            <w:r w:rsidRPr="00164626">
              <w:rPr>
                <w:bCs/>
                <w:sz w:val="20"/>
                <w:szCs w:val="20"/>
              </w:rPr>
              <w:t xml:space="preserve"> de despesa total com os serviços por m³ produzido/água</w:t>
            </w:r>
          </w:p>
        </w:tc>
        <w:tc>
          <w:tcPr>
            <w:tcW w:w="4737" w:type="dxa"/>
            <w:tcBorders>
              <w:top w:val="single" w:sz="4" w:space="0" w:color="auto"/>
              <w:left w:val="single" w:sz="4" w:space="0" w:color="auto"/>
              <w:bottom w:val="single" w:sz="4" w:space="0" w:color="auto"/>
              <w:right w:val="single" w:sz="4" w:space="0" w:color="auto"/>
            </w:tcBorders>
            <w:vAlign w:val="center"/>
            <w:hideMark/>
          </w:tcPr>
          <w:p w14:paraId="1BEB2F6A" w14:textId="77777777" w:rsidR="004E1F72" w:rsidRPr="00164626" w:rsidRDefault="004E1F72" w:rsidP="00447D1E">
            <w:pPr>
              <w:tabs>
                <w:tab w:val="left" w:pos="851"/>
                <w:tab w:val="left" w:pos="10206"/>
              </w:tabs>
              <w:spacing w:line="240" w:lineRule="auto"/>
              <w:ind w:left="-42"/>
              <w:jc w:val="center"/>
              <w:rPr>
                <w:rFonts w:cs="Arial"/>
                <w:sz w:val="20"/>
                <w:szCs w:val="20"/>
              </w:rPr>
            </w:pPr>
            <w:r w:rsidRPr="00164626">
              <w:rPr>
                <w:bCs/>
                <w:sz w:val="20"/>
                <w:szCs w:val="20"/>
              </w:rPr>
              <w:t>Relativo à despesa total com os serviços de produção de água (R$) pelo volume de água produzido (m³)</w:t>
            </w:r>
          </w:p>
        </w:tc>
      </w:tr>
      <w:tr w:rsidR="004E1F72" w:rsidRPr="00164626" w14:paraId="14F0C519" w14:textId="77777777" w:rsidTr="00447D1E">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1AE95FA" w14:textId="77777777" w:rsidR="004E1F72" w:rsidRPr="00164626" w:rsidRDefault="004E1F72" w:rsidP="00447D1E">
            <w:pPr>
              <w:spacing w:line="240" w:lineRule="auto"/>
              <w:jc w:val="left"/>
              <w:rPr>
                <w:rFonts w:cs="Arial"/>
                <w:color w:val="000000"/>
                <w:sz w:val="20"/>
                <w:szCs w:val="20"/>
              </w:rPr>
            </w:pPr>
          </w:p>
        </w:tc>
        <w:tc>
          <w:tcPr>
            <w:tcW w:w="3350" w:type="dxa"/>
            <w:tcBorders>
              <w:top w:val="single" w:sz="4" w:space="0" w:color="auto"/>
              <w:left w:val="single" w:sz="4" w:space="0" w:color="auto"/>
              <w:bottom w:val="single" w:sz="4" w:space="0" w:color="auto"/>
              <w:right w:val="single" w:sz="4" w:space="0" w:color="auto"/>
            </w:tcBorders>
            <w:vAlign w:val="center"/>
            <w:hideMark/>
          </w:tcPr>
          <w:p w14:paraId="31BC709D" w14:textId="77777777" w:rsidR="004E1F72" w:rsidRPr="00164626" w:rsidRDefault="004E1F72" w:rsidP="00447D1E">
            <w:pPr>
              <w:autoSpaceDE w:val="0"/>
              <w:autoSpaceDN w:val="0"/>
              <w:adjustRightInd w:val="0"/>
              <w:spacing w:line="240" w:lineRule="auto"/>
              <w:jc w:val="center"/>
              <w:rPr>
                <w:bCs/>
                <w:sz w:val="20"/>
                <w:szCs w:val="20"/>
              </w:rPr>
            </w:pPr>
            <w:r w:rsidRPr="00164626">
              <w:rPr>
                <w:sz w:val="20"/>
                <w:szCs w:val="20"/>
              </w:rPr>
              <w:t xml:space="preserve">InF2. </w:t>
            </w:r>
            <w:r w:rsidRPr="00164626">
              <w:rPr>
                <w:rFonts w:cs="Arial"/>
                <w:color w:val="000000"/>
                <w:sz w:val="20"/>
                <w:szCs w:val="20"/>
              </w:rPr>
              <w:t xml:space="preserve">Índice de consumo de energia elétrica em </w:t>
            </w:r>
            <w:r w:rsidRPr="00164626">
              <w:rPr>
                <w:sz w:val="20"/>
                <w:szCs w:val="20"/>
              </w:rPr>
              <w:t>Sistemas/ Soluções de abastecimento de água</w:t>
            </w:r>
          </w:p>
        </w:tc>
        <w:tc>
          <w:tcPr>
            <w:tcW w:w="4737" w:type="dxa"/>
            <w:tcBorders>
              <w:top w:val="single" w:sz="4" w:space="0" w:color="auto"/>
              <w:left w:val="single" w:sz="4" w:space="0" w:color="auto"/>
              <w:bottom w:val="single" w:sz="4" w:space="0" w:color="auto"/>
              <w:right w:val="single" w:sz="4" w:space="0" w:color="auto"/>
            </w:tcBorders>
            <w:vAlign w:val="center"/>
            <w:hideMark/>
          </w:tcPr>
          <w:p w14:paraId="2538F3E1" w14:textId="77777777" w:rsidR="004E1F72" w:rsidRPr="00164626" w:rsidRDefault="004E1F72" w:rsidP="00447D1E">
            <w:pPr>
              <w:pStyle w:val="Default"/>
              <w:ind w:left="-42"/>
              <w:jc w:val="center"/>
              <w:rPr>
                <w:rFonts w:ascii="Source Sans Pro" w:hAnsi="Source Sans Pro"/>
                <w:sz w:val="20"/>
                <w:szCs w:val="20"/>
              </w:rPr>
            </w:pPr>
            <w:r w:rsidRPr="00164626">
              <w:rPr>
                <w:rFonts w:ascii="Source Sans Pro" w:hAnsi="Source Sans Pro"/>
                <w:bCs/>
                <w:sz w:val="20"/>
                <w:szCs w:val="20"/>
              </w:rPr>
              <w:t>Relativo ao consumo de WH pelo volume de água produzido (m³)</w:t>
            </w:r>
          </w:p>
        </w:tc>
      </w:tr>
      <w:tr w:rsidR="004E1F72" w:rsidRPr="00164626" w14:paraId="2140CF76" w14:textId="77777777" w:rsidTr="00447D1E">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3C6190F" w14:textId="77777777" w:rsidR="004E1F72" w:rsidRPr="00164626" w:rsidRDefault="004E1F72" w:rsidP="00447D1E">
            <w:pPr>
              <w:spacing w:line="240" w:lineRule="auto"/>
              <w:jc w:val="left"/>
              <w:rPr>
                <w:rFonts w:cs="Arial"/>
                <w:color w:val="000000"/>
                <w:sz w:val="20"/>
                <w:szCs w:val="20"/>
              </w:rPr>
            </w:pPr>
          </w:p>
        </w:tc>
        <w:tc>
          <w:tcPr>
            <w:tcW w:w="3350" w:type="dxa"/>
            <w:tcBorders>
              <w:top w:val="single" w:sz="4" w:space="0" w:color="auto"/>
              <w:left w:val="single" w:sz="4" w:space="0" w:color="auto"/>
              <w:bottom w:val="single" w:sz="4" w:space="0" w:color="auto"/>
              <w:right w:val="single" w:sz="4" w:space="0" w:color="auto"/>
            </w:tcBorders>
            <w:vAlign w:val="center"/>
            <w:hideMark/>
          </w:tcPr>
          <w:p w14:paraId="11BC5182" w14:textId="77777777" w:rsidR="004E1F72" w:rsidRPr="00164626" w:rsidRDefault="004E1F72" w:rsidP="00447D1E">
            <w:pPr>
              <w:tabs>
                <w:tab w:val="left" w:pos="851"/>
                <w:tab w:val="left" w:pos="10206"/>
              </w:tabs>
              <w:spacing w:line="240" w:lineRule="auto"/>
              <w:ind w:right="-8"/>
              <w:jc w:val="center"/>
              <w:rPr>
                <w:bCs/>
                <w:sz w:val="20"/>
                <w:szCs w:val="20"/>
              </w:rPr>
            </w:pPr>
            <w:r w:rsidRPr="00164626">
              <w:rPr>
                <w:sz w:val="20"/>
                <w:szCs w:val="20"/>
              </w:rPr>
              <w:t>InF3. Índice de desempenho financeiro dos serviços de abastecimento de água</w:t>
            </w:r>
          </w:p>
        </w:tc>
        <w:tc>
          <w:tcPr>
            <w:tcW w:w="4737" w:type="dxa"/>
            <w:tcBorders>
              <w:top w:val="single" w:sz="4" w:space="0" w:color="auto"/>
              <w:left w:val="single" w:sz="4" w:space="0" w:color="auto"/>
              <w:bottom w:val="single" w:sz="4" w:space="0" w:color="auto"/>
              <w:right w:val="single" w:sz="4" w:space="0" w:color="auto"/>
            </w:tcBorders>
            <w:vAlign w:val="center"/>
            <w:hideMark/>
          </w:tcPr>
          <w:p w14:paraId="008FA1DA" w14:textId="77777777" w:rsidR="004E1F72" w:rsidRPr="00164626" w:rsidRDefault="004E1F72" w:rsidP="00447D1E">
            <w:pPr>
              <w:tabs>
                <w:tab w:val="left" w:pos="851"/>
                <w:tab w:val="left" w:pos="10206"/>
              </w:tabs>
              <w:spacing w:line="240" w:lineRule="auto"/>
              <w:ind w:left="-42"/>
              <w:jc w:val="center"/>
              <w:rPr>
                <w:rFonts w:cs="Arial"/>
                <w:sz w:val="20"/>
                <w:szCs w:val="20"/>
              </w:rPr>
            </w:pPr>
            <w:r w:rsidRPr="00164626">
              <w:rPr>
                <w:bCs/>
                <w:sz w:val="20"/>
                <w:szCs w:val="20"/>
              </w:rPr>
              <w:t>Relativo ao valor total arrecadado (R$) pela despesa total com os serviços de produção de água (R$)</w:t>
            </w:r>
          </w:p>
        </w:tc>
      </w:tr>
      <w:tr w:rsidR="004E1F72" w:rsidRPr="00164626" w14:paraId="2CA3EBAC" w14:textId="77777777" w:rsidTr="00447D1E">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E639C3D" w14:textId="77777777" w:rsidR="004E1F72" w:rsidRPr="00164626" w:rsidRDefault="004E1F72" w:rsidP="00447D1E">
            <w:pPr>
              <w:spacing w:line="240" w:lineRule="auto"/>
              <w:jc w:val="left"/>
              <w:rPr>
                <w:rFonts w:cs="Arial"/>
                <w:color w:val="000000"/>
                <w:sz w:val="20"/>
                <w:szCs w:val="20"/>
              </w:rPr>
            </w:pPr>
          </w:p>
        </w:tc>
        <w:tc>
          <w:tcPr>
            <w:tcW w:w="3350" w:type="dxa"/>
            <w:tcBorders>
              <w:top w:val="single" w:sz="4" w:space="0" w:color="auto"/>
              <w:left w:val="single" w:sz="4" w:space="0" w:color="auto"/>
              <w:bottom w:val="single" w:sz="4" w:space="0" w:color="auto"/>
              <w:right w:val="single" w:sz="4" w:space="0" w:color="auto"/>
            </w:tcBorders>
            <w:vAlign w:val="center"/>
            <w:hideMark/>
          </w:tcPr>
          <w:p w14:paraId="5E6DA23E" w14:textId="77777777" w:rsidR="004E1F72" w:rsidRPr="00164626" w:rsidRDefault="004E1F72" w:rsidP="00447D1E">
            <w:pPr>
              <w:tabs>
                <w:tab w:val="left" w:pos="851"/>
                <w:tab w:val="left" w:pos="10206"/>
              </w:tabs>
              <w:spacing w:line="240" w:lineRule="auto"/>
              <w:ind w:right="-8"/>
              <w:jc w:val="center"/>
              <w:rPr>
                <w:sz w:val="20"/>
                <w:szCs w:val="20"/>
              </w:rPr>
            </w:pPr>
            <w:r w:rsidRPr="00164626">
              <w:rPr>
                <w:sz w:val="20"/>
                <w:szCs w:val="20"/>
              </w:rPr>
              <w:t>InF1. Índice de autossuficiência financeira da prefeitura com o manejo de RSU</w:t>
            </w:r>
          </w:p>
        </w:tc>
        <w:tc>
          <w:tcPr>
            <w:tcW w:w="4737" w:type="dxa"/>
            <w:tcBorders>
              <w:top w:val="single" w:sz="4" w:space="0" w:color="auto"/>
              <w:left w:val="single" w:sz="4" w:space="0" w:color="auto"/>
              <w:bottom w:val="single" w:sz="4" w:space="0" w:color="auto"/>
              <w:right w:val="single" w:sz="4" w:space="0" w:color="auto"/>
            </w:tcBorders>
            <w:vAlign w:val="center"/>
            <w:hideMark/>
          </w:tcPr>
          <w:p w14:paraId="2EF61105" w14:textId="77777777" w:rsidR="004E1F72" w:rsidRPr="00164626" w:rsidRDefault="004E1F72" w:rsidP="00447D1E">
            <w:pPr>
              <w:pStyle w:val="Default"/>
              <w:ind w:left="-42"/>
              <w:jc w:val="center"/>
              <w:rPr>
                <w:rFonts w:ascii="Source Sans Pro" w:hAnsi="Source Sans Pro"/>
                <w:bCs/>
                <w:sz w:val="20"/>
                <w:szCs w:val="20"/>
              </w:rPr>
            </w:pPr>
            <w:r w:rsidRPr="00164626">
              <w:rPr>
                <w:rFonts w:ascii="Source Sans Pro" w:hAnsi="Source Sans Pro"/>
                <w:bCs/>
                <w:sz w:val="20"/>
                <w:szCs w:val="20"/>
              </w:rPr>
              <w:t>Relativo ao valor total arrecadado (R$) em taxas de coleta e tratamento de RSU</w:t>
            </w:r>
          </w:p>
          <w:p w14:paraId="30F7C742" w14:textId="77777777" w:rsidR="004E1F72" w:rsidRPr="00164626" w:rsidRDefault="004E1F72" w:rsidP="00447D1E">
            <w:pPr>
              <w:tabs>
                <w:tab w:val="left" w:pos="851"/>
                <w:tab w:val="left" w:pos="10206"/>
              </w:tabs>
              <w:spacing w:line="240" w:lineRule="auto"/>
              <w:ind w:left="-42"/>
              <w:jc w:val="center"/>
              <w:rPr>
                <w:bCs/>
                <w:sz w:val="20"/>
                <w:szCs w:val="20"/>
              </w:rPr>
            </w:pPr>
            <w:r w:rsidRPr="00164626">
              <w:rPr>
                <w:bCs/>
                <w:sz w:val="20"/>
                <w:szCs w:val="20"/>
              </w:rPr>
              <w:t>Pela despesa total com os serviços de coleta e destinação adequada de RSU (R$)</w:t>
            </w:r>
          </w:p>
        </w:tc>
      </w:tr>
      <w:tr w:rsidR="004E1F72" w:rsidRPr="00164626" w14:paraId="335BEFE3" w14:textId="77777777" w:rsidTr="00447D1E">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794DDE8" w14:textId="77777777" w:rsidR="004E1F72" w:rsidRPr="00164626" w:rsidRDefault="004E1F72" w:rsidP="00447D1E">
            <w:pPr>
              <w:spacing w:line="240" w:lineRule="auto"/>
              <w:jc w:val="left"/>
              <w:rPr>
                <w:rFonts w:cs="Arial"/>
                <w:color w:val="000000"/>
                <w:sz w:val="20"/>
                <w:szCs w:val="20"/>
              </w:rPr>
            </w:pPr>
          </w:p>
        </w:tc>
        <w:tc>
          <w:tcPr>
            <w:tcW w:w="3350" w:type="dxa"/>
            <w:tcBorders>
              <w:top w:val="single" w:sz="4" w:space="0" w:color="auto"/>
              <w:left w:val="single" w:sz="4" w:space="0" w:color="auto"/>
              <w:bottom w:val="single" w:sz="4" w:space="0" w:color="auto"/>
              <w:right w:val="single" w:sz="4" w:space="0" w:color="auto"/>
            </w:tcBorders>
            <w:vAlign w:val="center"/>
            <w:hideMark/>
          </w:tcPr>
          <w:p w14:paraId="1511DE82" w14:textId="77777777" w:rsidR="004E1F72" w:rsidRPr="00164626" w:rsidRDefault="004E1F72" w:rsidP="00447D1E">
            <w:pPr>
              <w:tabs>
                <w:tab w:val="left" w:pos="851"/>
                <w:tab w:val="left" w:pos="10206"/>
              </w:tabs>
              <w:spacing w:line="240" w:lineRule="auto"/>
              <w:ind w:right="-8"/>
              <w:jc w:val="center"/>
              <w:rPr>
                <w:sz w:val="20"/>
                <w:szCs w:val="20"/>
              </w:rPr>
            </w:pPr>
            <w:r w:rsidRPr="00164626">
              <w:rPr>
                <w:sz w:val="20"/>
                <w:szCs w:val="20"/>
              </w:rPr>
              <w:t>InF2. Despesa per capita com manejo de RSU em relação à população atendida</w:t>
            </w:r>
          </w:p>
        </w:tc>
        <w:tc>
          <w:tcPr>
            <w:tcW w:w="4737" w:type="dxa"/>
            <w:tcBorders>
              <w:top w:val="single" w:sz="4" w:space="0" w:color="auto"/>
              <w:left w:val="single" w:sz="4" w:space="0" w:color="auto"/>
              <w:bottom w:val="single" w:sz="4" w:space="0" w:color="auto"/>
              <w:right w:val="single" w:sz="4" w:space="0" w:color="auto"/>
            </w:tcBorders>
            <w:vAlign w:val="center"/>
            <w:hideMark/>
          </w:tcPr>
          <w:p w14:paraId="6991D0CE" w14:textId="77777777" w:rsidR="004E1F72" w:rsidRPr="00164626" w:rsidRDefault="004E1F72" w:rsidP="00447D1E">
            <w:pPr>
              <w:pStyle w:val="Default"/>
              <w:ind w:left="-42"/>
              <w:jc w:val="center"/>
              <w:rPr>
                <w:rFonts w:ascii="Source Sans Pro" w:hAnsi="Source Sans Pro"/>
                <w:bCs/>
                <w:sz w:val="20"/>
                <w:szCs w:val="20"/>
              </w:rPr>
            </w:pPr>
            <w:r w:rsidRPr="00164626">
              <w:rPr>
                <w:rFonts w:ascii="Source Sans Pro" w:hAnsi="Source Sans Pro"/>
                <w:bCs/>
                <w:sz w:val="20"/>
                <w:szCs w:val="20"/>
              </w:rPr>
              <w:t>Despesa total com os serviços de coleta e destinação adequada de RSU (R$)</w:t>
            </w:r>
          </w:p>
          <w:p w14:paraId="1A0455CA" w14:textId="77777777" w:rsidR="004E1F72" w:rsidRPr="00164626" w:rsidRDefault="004E1F72" w:rsidP="00447D1E">
            <w:pPr>
              <w:tabs>
                <w:tab w:val="left" w:pos="851"/>
                <w:tab w:val="left" w:pos="10206"/>
              </w:tabs>
              <w:spacing w:line="240" w:lineRule="auto"/>
              <w:ind w:left="-42"/>
              <w:jc w:val="center"/>
              <w:rPr>
                <w:bCs/>
                <w:sz w:val="20"/>
                <w:szCs w:val="20"/>
              </w:rPr>
            </w:pPr>
            <w:r w:rsidRPr="00164626">
              <w:rPr>
                <w:bCs/>
                <w:sz w:val="20"/>
                <w:szCs w:val="20"/>
              </w:rPr>
              <w:t>Pela população total atendida</w:t>
            </w:r>
          </w:p>
        </w:tc>
      </w:tr>
      <w:tr w:rsidR="004E1F72" w:rsidRPr="00164626" w14:paraId="693005F1" w14:textId="77777777" w:rsidTr="00447D1E">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90EB892" w14:textId="77777777" w:rsidR="004E1F72" w:rsidRPr="00164626" w:rsidRDefault="004E1F72" w:rsidP="00447D1E">
            <w:pPr>
              <w:spacing w:line="240" w:lineRule="auto"/>
              <w:jc w:val="left"/>
              <w:rPr>
                <w:rFonts w:cs="Arial"/>
                <w:color w:val="000000"/>
                <w:sz w:val="20"/>
                <w:szCs w:val="20"/>
              </w:rPr>
            </w:pPr>
          </w:p>
        </w:tc>
        <w:tc>
          <w:tcPr>
            <w:tcW w:w="3350" w:type="dxa"/>
            <w:tcBorders>
              <w:top w:val="single" w:sz="4" w:space="0" w:color="auto"/>
              <w:left w:val="single" w:sz="4" w:space="0" w:color="auto"/>
              <w:bottom w:val="single" w:sz="4" w:space="0" w:color="auto"/>
              <w:right w:val="single" w:sz="4" w:space="0" w:color="auto"/>
            </w:tcBorders>
            <w:vAlign w:val="center"/>
            <w:hideMark/>
          </w:tcPr>
          <w:p w14:paraId="74CBA276" w14:textId="77777777" w:rsidR="004E1F72" w:rsidRPr="00164626" w:rsidRDefault="004E1F72" w:rsidP="00447D1E">
            <w:pPr>
              <w:tabs>
                <w:tab w:val="left" w:pos="851"/>
                <w:tab w:val="left" w:pos="10206"/>
              </w:tabs>
              <w:spacing w:line="240" w:lineRule="auto"/>
              <w:ind w:right="-8"/>
              <w:jc w:val="center"/>
              <w:rPr>
                <w:sz w:val="20"/>
                <w:szCs w:val="20"/>
              </w:rPr>
            </w:pPr>
            <w:r w:rsidRPr="00164626">
              <w:rPr>
                <w:sz w:val="20"/>
                <w:szCs w:val="20"/>
              </w:rPr>
              <w:t>InF3. Custo unitário da coleta</w:t>
            </w:r>
          </w:p>
        </w:tc>
        <w:tc>
          <w:tcPr>
            <w:tcW w:w="4737" w:type="dxa"/>
            <w:tcBorders>
              <w:top w:val="single" w:sz="4" w:space="0" w:color="auto"/>
              <w:left w:val="single" w:sz="4" w:space="0" w:color="auto"/>
              <w:bottom w:val="single" w:sz="4" w:space="0" w:color="auto"/>
              <w:right w:val="single" w:sz="4" w:space="0" w:color="auto"/>
            </w:tcBorders>
            <w:vAlign w:val="center"/>
            <w:hideMark/>
          </w:tcPr>
          <w:p w14:paraId="43247883" w14:textId="77777777" w:rsidR="004E1F72" w:rsidRPr="00164626" w:rsidRDefault="004E1F72" w:rsidP="00447D1E">
            <w:pPr>
              <w:pStyle w:val="Default"/>
              <w:ind w:left="-42"/>
              <w:jc w:val="center"/>
              <w:rPr>
                <w:rFonts w:ascii="Source Sans Pro" w:hAnsi="Source Sans Pro"/>
                <w:bCs/>
                <w:sz w:val="20"/>
                <w:szCs w:val="20"/>
              </w:rPr>
            </w:pPr>
            <w:r w:rsidRPr="00164626">
              <w:rPr>
                <w:rFonts w:ascii="Source Sans Pro" w:hAnsi="Source Sans Pro"/>
                <w:bCs/>
                <w:sz w:val="20"/>
                <w:szCs w:val="20"/>
              </w:rPr>
              <w:t>Custo com os serviços de coleta e disposição final dos resíduos pela quantidade total coletada de resíduos (kg)</w:t>
            </w:r>
          </w:p>
        </w:tc>
      </w:tr>
    </w:tbl>
    <w:p w14:paraId="7260CBE9" w14:textId="77777777" w:rsidR="004E1F72" w:rsidRPr="00164626" w:rsidRDefault="004E1F72" w:rsidP="004E1F72">
      <w:pPr>
        <w:tabs>
          <w:tab w:val="left" w:pos="851"/>
          <w:tab w:val="left" w:pos="10206"/>
        </w:tabs>
        <w:spacing w:after="240"/>
        <w:jc w:val="center"/>
        <w:rPr>
          <w:rFonts w:eastAsia="Arial"/>
          <w:sz w:val="20"/>
          <w:szCs w:val="20"/>
        </w:rPr>
      </w:pPr>
      <w:r w:rsidRPr="00164626">
        <w:rPr>
          <w:rFonts w:eastAsia="Arial"/>
          <w:sz w:val="20"/>
          <w:szCs w:val="20"/>
        </w:rPr>
        <w:t>Fonte: Empresa Executora (2020).</w:t>
      </w:r>
    </w:p>
    <w:p w14:paraId="067B8FED" w14:textId="77777777" w:rsidR="004E1F72" w:rsidRPr="00164626" w:rsidRDefault="004E1F72" w:rsidP="004E1F72">
      <w:pPr>
        <w:pStyle w:val="Ttulo4"/>
      </w:pPr>
      <w:bookmarkStart w:id="518" w:name="_Toc45109351"/>
      <w:r w:rsidRPr="00164626">
        <w:t>2.6.1.2 Programa 02 – Atores em desenvolvimento para o saneamento básico</w:t>
      </w:r>
      <w:bookmarkEnd w:id="518"/>
    </w:p>
    <w:p w14:paraId="4D4D2853" w14:textId="77777777" w:rsidR="004E1F72" w:rsidRPr="00164626" w:rsidRDefault="004E1F72" w:rsidP="004E1F72">
      <w:pPr>
        <w:ind w:firstLine="709"/>
      </w:pPr>
      <w:r w:rsidRPr="00164626">
        <w:rPr>
          <w:b/>
          <w:bCs/>
        </w:rPr>
        <w:t>Objetivo geral:</w:t>
      </w:r>
      <w:r w:rsidRPr="00164626">
        <w:rPr>
          <w:b/>
          <w:caps/>
        </w:rPr>
        <w:t xml:space="preserve"> </w:t>
      </w:r>
      <w:r w:rsidRPr="00164626">
        <w:t>Atender e aprimorar os serviços de saneamento básico prestados à população através da participação popular nos serviços relacionados.</w:t>
      </w:r>
    </w:p>
    <w:p w14:paraId="2410DEF5" w14:textId="77777777" w:rsidR="004E1F72" w:rsidRPr="00164626" w:rsidRDefault="004E1F72" w:rsidP="004E1F72">
      <w:pPr>
        <w:spacing w:after="200"/>
        <w:ind w:firstLine="709"/>
        <w:rPr>
          <w:lang w:eastAsia="pt-BR"/>
        </w:rPr>
      </w:pPr>
      <w:r w:rsidRPr="00164626">
        <w:rPr>
          <w:lang w:eastAsia="pt-BR"/>
        </w:rPr>
        <w:t>Para alcance do objetivo comum, o programa “</w:t>
      </w:r>
      <w:r w:rsidRPr="00164626">
        <w:rPr>
          <w:rFonts w:cs="Arial"/>
          <w:bCs/>
        </w:rPr>
        <w:t>Atores em desenvolvimento para o saneamento básico</w:t>
      </w:r>
      <w:r w:rsidRPr="00164626">
        <w:rPr>
          <w:lang w:eastAsia="pt-BR"/>
        </w:rPr>
        <w:t>” contempla a meta:</w:t>
      </w:r>
    </w:p>
    <w:p w14:paraId="36461893" w14:textId="77777777" w:rsidR="004E1F72" w:rsidRPr="00164626" w:rsidRDefault="004E1F72" w:rsidP="00707B4B">
      <w:pPr>
        <w:pStyle w:val="PargrafodaLista"/>
        <w:numPr>
          <w:ilvl w:val="0"/>
          <w:numId w:val="61"/>
        </w:numPr>
        <w:ind w:left="993" w:hanging="284"/>
        <w:rPr>
          <w:sz w:val="24"/>
          <w:szCs w:val="24"/>
          <w:lang w:eastAsia="pt-BR"/>
        </w:rPr>
      </w:pPr>
      <w:r w:rsidRPr="00164626">
        <w:rPr>
          <w:sz w:val="24"/>
          <w:szCs w:val="24"/>
          <w:lang w:eastAsia="pt-BR"/>
        </w:rPr>
        <w:t>Participação popular nos serviços do saneamento básico.</w:t>
      </w:r>
    </w:p>
    <w:p w14:paraId="3A298264" w14:textId="253BA6E2" w:rsidR="004E1F72" w:rsidRPr="00164626" w:rsidRDefault="004E1F72" w:rsidP="004E1F72">
      <w:pPr>
        <w:ind w:firstLine="709"/>
      </w:pPr>
      <w:r w:rsidRPr="00164626">
        <w:rPr>
          <w:lang w:eastAsia="pt-BR"/>
        </w:rPr>
        <w:t>A organização esquemática aplicada ao planejamento do Programa 02, pode ser verificada na Tabela 1</w:t>
      </w:r>
      <w:r w:rsidR="00447D1E" w:rsidRPr="00164626">
        <w:rPr>
          <w:lang w:eastAsia="pt-BR"/>
        </w:rPr>
        <w:t>2</w:t>
      </w:r>
      <w:r w:rsidR="00E94BCF" w:rsidRPr="00164626">
        <w:rPr>
          <w:lang w:eastAsia="pt-BR"/>
        </w:rPr>
        <w:t>2</w:t>
      </w:r>
      <w:r w:rsidRPr="00164626">
        <w:rPr>
          <w:lang w:eastAsia="pt-BR"/>
        </w:rPr>
        <w:t>.</w:t>
      </w:r>
      <w:r w:rsidR="009B70DE" w:rsidRPr="00164626">
        <w:rPr>
          <w:lang w:eastAsia="pt-BR"/>
        </w:rPr>
        <w:t xml:space="preserve"> A seguir se encontram descritas todas as ações propostas para alcance de cada meta estabelecida com prazo definido, de forma a alcançar o objetivo do programa criado para o município.</w:t>
      </w:r>
    </w:p>
    <w:p w14:paraId="657BF8A3" w14:textId="77777777" w:rsidR="004E1F72" w:rsidRPr="00164626" w:rsidRDefault="004E1F72" w:rsidP="004E1F72">
      <w:pPr>
        <w:spacing w:after="200"/>
        <w:ind w:firstLine="709"/>
        <w:rPr>
          <w:rFonts w:cs="Arial"/>
          <w:b/>
          <w:color w:val="000000" w:themeColor="text1"/>
        </w:rPr>
      </w:pPr>
    </w:p>
    <w:p w14:paraId="5FFE7BE6" w14:textId="77777777" w:rsidR="004E1F72" w:rsidRPr="00164626" w:rsidRDefault="004E1F72" w:rsidP="004E1F72">
      <w:pPr>
        <w:spacing w:line="240" w:lineRule="auto"/>
        <w:jc w:val="left"/>
        <w:rPr>
          <w:rFonts w:cs="Arial"/>
          <w:sz w:val="20"/>
          <w:szCs w:val="20"/>
        </w:rPr>
        <w:sectPr w:rsidR="004E1F72" w:rsidRPr="00164626" w:rsidSect="00045F2D">
          <w:pgSz w:w="11900" w:h="16840"/>
          <w:pgMar w:top="1134" w:right="1134" w:bottom="1134" w:left="1418" w:header="284" w:footer="164" w:gutter="0"/>
          <w:cols w:space="720"/>
        </w:sectPr>
      </w:pPr>
    </w:p>
    <w:p w14:paraId="40E41BF8" w14:textId="7A6E939A" w:rsidR="004E1F72" w:rsidRPr="00164626" w:rsidRDefault="004E1F72" w:rsidP="004E1F72">
      <w:pPr>
        <w:tabs>
          <w:tab w:val="left" w:pos="851"/>
          <w:tab w:val="left" w:pos="10206"/>
        </w:tabs>
        <w:spacing w:line="240" w:lineRule="auto"/>
        <w:jc w:val="center"/>
        <w:rPr>
          <w:sz w:val="20"/>
          <w:szCs w:val="20"/>
        </w:rPr>
      </w:pPr>
      <w:bookmarkStart w:id="519" w:name="_Toc45109492"/>
      <w:r w:rsidRPr="00164626">
        <w:rPr>
          <w:sz w:val="20"/>
          <w:szCs w:val="20"/>
        </w:rPr>
        <w:t xml:space="preserve">Tabela </w:t>
      </w:r>
      <w:r w:rsidRPr="00164626">
        <w:fldChar w:fldCharType="begin"/>
      </w:r>
      <w:r w:rsidRPr="00164626">
        <w:rPr>
          <w:sz w:val="20"/>
          <w:szCs w:val="20"/>
        </w:rPr>
        <w:instrText xml:space="preserve"> SEQ Tabela \* ARABIC </w:instrText>
      </w:r>
      <w:r w:rsidRPr="00164626">
        <w:fldChar w:fldCharType="separate"/>
      </w:r>
      <w:r w:rsidR="00C635C4">
        <w:rPr>
          <w:noProof/>
          <w:sz w:val="20"/>
          <w:szCs w:val="20"/>
        </w:rPr>
        <w:t>122</w:t>
      </w:r>
      <w:r w:rsidRPr="00164626">
        <w:fldChar w:fldCharType="end"/>
      </w:r>
      <w:r w:rsidRPr="00164626">
        <w:rPr>
          <w:sz w:val="20"/>
          <w:szCs w:val="20"/>
        </w:rPr>
        <w:t xml:space="preserve"> – Planejamento do Programa 02: ATORES EM DESENVOLVIMENTO PARA O SANEAMENTO BÁSICO</w:t>
      </w:r>
      <w:bookmarkEnd w:id="519"/>
    </w:p>
    <w:tbl>
      <w:tblPr>
        <w:tblStyle w:val="Tabelacomgrade"/>
        <w:tblW w:w="4952" w:type="pct"/>
        <w:jc w:val="center"/>
        <w:tblLook w:val="04A0" w:firstRow="1" w:lastRow="0" w:firstColumn="1" w:lastColumn="0" w:noHBand="0" w:noVBand="1"/>
      </w:tblPr>
      <w:tblGrid>
        <w:gridCol w:w="1276"/>
        <w:gridCol w:w="2687"/>
        <w:gridCol w:w="1166"/>
        <w:gridCol w:w="1268"/>
        <w:gridCol w:w="2090"/>
        <w:gridCol w:w="1675"/>
        <w:gridCol w:w="4254"/>
        <w:gridCol w:w="6"/>
      </w:tblGrid>
      <w:tr w:rsidR="004E1F72" w:rsidRPr="00164626" w14:paraId="66B6A4F0" w14:textId="77777777" w:rsidTr="00196668">
        <w:trPr>
          <w:trHeight w:val="70"/>
          <w:jc w:val="center"/>
        </w:trPr>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A11C4C6" w14:textId="77777777" w:rsidR="004E1F72" w:rsidRPr="00164626" w:rsidRDefault="004E1F72" w:rsidP="00447D1E">
            <w:pPr>
              <w:spacing w:line="240" w:lineRule="auto"/>
              <w:jc w:val="center"/>
              <w:rPr>
                <w:b/>
                <w:bCs/>
                <w:sz w:val="20"/>
                <w:szCs w:val="20"/>
              </w:rPr>
            </w:pPr>
            <w:r w:rsidRPr="00164626">
              <w:rPr>
                <w:b/>
                <w:bCs/>
                <w:sz w:val="20"/>
                <w:szCs w:val="20"/>
              </w:rPr>
              <w:t>Programa 02: ATORES EM DESENVOLVIMENTO PARA O SANEAMENTO BÁSICO</w:t>
            </w:r>
          </w:p>
        </w:tc>
      </w:tr>
      <w:tr w:rsidR="00196668" w:rsidRPr="00164626" w14:paraId="2F4F4586" w14:textId="77777777" w:rsidTr="00196668">
        <w:trPr>
          <w:gridAfter w:val="1"/>
          <w:wAfter w:w="2" w:type="pct"/>
          <w:trHeight w:val="754"/>
          <w:jc w:val="center"/>
        </w:trPr>
        <w:tc>
          <w:tcPr>
            <w:tcW w:w="442" w:type="pct"/>
            <w:tcBorders>
              <w:top w:val="single" w:sz="4" w:space="0" w:color="auto"/>
              <w:left w:val="single" w:sz="4" w:space="0" w:color="auto"/>
              <w:bottom w:val="single" w:sz="4" w:space="0" w:color="auto"/>
              <w:right w:val="single" w:sz="4" w:space="0" w:color="auto"/>
            </w:tcBorders>
            <w:vAlign w:val="center"/>
            <w:hideMark/>
          </w:tcPr>
          <w:p w14:paraId="07E27032" w14:textId="77777777" w:rsidR="004E1F72" w:rsidRPr="00164626" w:rsidRDefault="004E1F72" w:rsidP="00447D1E">
            <w:pPr>
              <w:spacing w:line="240" w:lineRule="auto"/>
              <w:jc w:val="center"/>
              <w:rPr>
                <w:b/>
                <w:sz w:val="20"/>
                <w:szCs w:val="20"/>
              </w:rPr>
            </w:pPr>
            <w:r w:rsidRPr="00164626">
              <w:rPr>
                <w:b/>
                <w:sz w:val="20"/>
                <w:szCs w:val="20"/>
              </w:rPr>
              <w:t>META</w:t>
            </w:r>
          </w:p>
        </w:tc>
        <w:tc>
          <w:tcPr>
            <w:tcW w:w="932" w:type="pct"/>
            <w:tcBorders>
              <w:top w:val="single" w:sz="4" w:space="0" w:color="auto"/>
              <w:left w:val="single" w:sz="4" w:space="0" w:color="auto"/>
              <w:bottom w:val="single" w:sz="4" w:space="0" w:color="auto"/>
              <w:right w:val="single" w:sz="4" w:space="0" w:color="auto"/>
            </w:tcBorders>
            <w:vAlign w:val="center"/>
            <w:hideMark/>
          </w:tcPr>
          <w:p w14:paraId="14F6DBF3" w14:textId="77777777" w:rsidR="004E1F72" w:rsidRPr="00164626" w:rsidRDefault="004E1F72" w:rsidP="00447D1E">
            <w:pPr>
              <w:spacing w:line="240" w:lineRule="auto"/>
              <w:jc w:val="center"/>
              <w:rPr>
                <w:b/>
                <w:sz w:val="20"/>
                <w:szCs w:val="20"/>
              </w:rPr>
            </w:pPr>
            <w:r w:rsidRPr="00164626">
              <w:rPr>
                <w:b/>
                <w:sz w:val="20"/>
                <w:szCs w:val="20"/>
              </w:rPr>
              <w:t>AÇÕES</w:t>
            </w:r>
          </w:p>
        </w:tc>
        <w:tc>
          <w:tcPr>
            <w:tcW w:w="403" w:type="pct"/>
            <w:tcBorders>
              <w:top w:val="single" w:sz="4" w:space="0" w:color="auto"/>
              <w:left w:val="single" w:sz="4" w:space="0" w:color="auto"/>
              <w:bottom w:val="single" w:sz="4" w:space="0" w:color="auto"/>
              <w:right w:val="single" w:sz="4" w:space="0" w:color="auto"/>
            </w:tcBorders>
            <w:vAlign w:val="center"/>
            <w:hideMark/>
          </w:tcPr>
          <w:p w14:paraId="5D60AC14" w14:textId="77777777" w:rsidR="004E1F72" w:rsidRPr="00164626" w:rsidRDefault="004E1F72" w:rsidP="00447D1E">
            <w:pPr>
              <w:spacing w:line="240" w:lineRule="auto"/>
              <w:jc w:val="center"/>
              <w:rPr>
                <w:b/>
                <w:sz w:val="20"/>
                <w:szCs w:val="20"/>
                <w:lang w:val="x-none"/>
              </w:rPr>
            </w:pPr>
            <w:r w:rsidRPr="00164626">
              <w:rPr>
                <w:b/>
                <w:sz w:val="20"/>
                <w:szCs w:val="20"/>
              </w:rPr>
              <w:t>PRAZO DE EXECUÇÃO</w:t>
            </w:r>
          </w:p>
        </w:tc>
        <w:tc>
          <w:tcPr>
            <w:tcW w:w="440" w:type="pct"/>
            <w:tcBorders>
              <w:top w:val="single" w:sz="4" w:space="0" w:color="auto"/>
              <w:left w:val="single" w:sz="4" w:space="0" w:color="auto"/>
              <w:bottom w:val="single" w:sz="4" w:space="0" w:color="auto"/>
              <w:right w:val="single" w:sz="4" w:space="0" w:color="auto"/>
            </w:tcBorders>
            <w:vAlign w:val="center"/>
            <w:hideMark/>
          </w:tcPr>
          <w:p w14:paraId="60B65AF3" w14:textId="77777777" w:rsidR="004E1F72" w:rsidRPr="00164626" w:rsidRDefault="004E1F72" w:rsidP="00447D1E">
            <w:pPr>
              <w:spacing w:line="240" w:lineRule="auto"/>
              <w:jc w:val="center"/>
              <w:rPr>
                <w:b/>
                <w:sz w:val="20"/>
                <w:szCs w:val="20"/>
              </w:rPr>
            </w:pPr>
            <w:r w:rsidRPr="00164626">
              <w:rPr>
                <w:b/>
                <w:sz w:val="20"/>
                <w:szCs w:val="20"/>
              </w:rPr>
              <w:t>NATUREZA</w:t>
            </w:r>
          </w:p>
        </w:tc>
        <w:tc>
          <w:tcPr>
            <w:tcW w:w="725" w:type="pct"/>
            <w:tcBorders>
              <w:top w:val="single" w:sz="4" w:space="0" w:color="auto"/>
              <w:left w:val="single" w:sz="4" w:space="0" w:color="auto"/>
              <w:bottom w:val="single" w:sz="4" w:space="0" w:color="auto"/>
              <w:right w:val="single" w:sz="4" w:space="0" w:color="auto"/>
            </w:tcBorders>
            <w:vAlign w:val="center"/>
            <w:hideMark/>
          </w:tcPr>
          <w:p w14:paraId="4ECBF464" w14:textId="77777777" w:rsidR="004E1F72" w:rsidRPr="00164626" w:rsidRDefault="004E1F72" w:rsidP="00447D1E">
            <w:pPr>
              <w:spacing w:line="240" w:lineRule="auto"/>
              <w:jc w:val="center"/>
              <w:rPr>
                <w:b/>
                <w:sz w:val="20"/>
                <w:szCs w:val="20"/>
              </w:rPr>
            </w:pPr>
            <w:r w:rsidRPr="00164626">
              <w:rPr>
                <w:b/>
                <w:sz w:val="20"/>
                <w:szCs w:val="20"/>
              </w:rPr>
              <w:t>CRITÉRIOS</w:t>
            </w:r>
          </w:p>
        </w:tc>
        <w:tc>
          <w:tcPr>
            <w:tcW w:w="581" w:type="pct"/>
            <w:tcBorders>
              <w:top w:val="single" w:sz="4" w:space="0" w:color="auto"/>
              <w:left w:val="single" w:sz="4" w:space="0" w:color="auto"/>
              <w:bottom w:val="single" w:sz="4" w:space="0" w:color="auto"/>
              <w:right w:val="single" w:sz="4" w:space="0" w:color="auto"/>
            </w:tcBorders>
            <w:vAlign w:val="center"/>
            <w:hideMark/>
          </w:tcPr>
          <w:p w14:paraId="016B918D" w14:textId="77777777" w:rsidR="004E1F72" w:rsidRPr="00164626" w:rsidRDefault="004E1F72" w:rsidP="00447D1E">
            <w:pPr>
              <w:spacing w:line="240" w:lineRule="auto"/>
              <w:jc w:val="center"/>
              <w:rPr>
                <w:b/>
                <w:sz w:val="20"/>
                <w:szCs w:val="20"/>
              </w:rPr>
            </w:pPr>
            <w:r w:rsidRPr="00164626">
              <w:rPr>
                <w:b/>
                <w:sz w:val="20"/>
                <w:szCs w:val="20"/>
              </w:rPr>
              <w:t>ÁREAS / COMUNIDADES CONTEMPLADAS</w:t>
            </w:r>
          </w:p>
        </w:tc>
        <w:tc>
          <w:tcPr>
            <w:tcW w:w="1475" w:type="pct"/>
            <w:tcBorders>
              <w:top w:val="single" w:sz="4" w:space="0" w:color="auto"/>
              <w:left w:val="single" w:sz="4" w:space="0" w:color="auto"/>
              <w:bottom w:val="single" w:sz="4" w:space="0" w:color="auto"/>
              <w:right w:val="single" w:sz="4" w:space="0" w:color="auto"/>
            </w:tcBorders>
            <w:vAlign w:val="center"/>
            <w:hideMark/>
          </w:tcPr>
          <w:p w14:paraId="16BB6CF2" w14:textId="77777777" w:rsidR="004E1F72" w:rsidRPr="00164626" w:rsidRDefault="004E1F72" w:rsidP="00447D1E">
            <w:pPr>
              <w:spacing w:line="240" w:lineRule="auto"/>
              <w:jc w:val="center"/>
              <w:rPr>
                <w:b/>
                <w:sz w:val="20"/>
                <w:szCs w:val="20"/>
              </w:rPr>
            </w:pPr>
            <w:r w:rsidRPr="00164626">
              <w:rPr>
                <w:b/>
                <w:sz w:val="20"/>
                <w:szCs w:val="20"/>
              </w:rPr>
              <w:t>RESPONSÁVEIS PELOS PROGRAMAS, PROJETOS E AÇÕES</w:t>
            </w:r>
          </w:p>
        </w:tc>
      </w:tr>
      <w:tr w:rsidR="00196668" w:rsidRPr="00164626" w14:paraId="138084EE" w14:textId="77777777" w:rsidTr="00196668">
        <w:trPr>
          <w:gridAfter w:val="1"/>
          <w:wAfter w:w="2" w:type="pct"/>
          <w:trHeight w:val="324"/>
          <w:jc w:val="center"/>
        </w:trPr>
        <w:tc>
          <w:tcPr>
            <w:tcW w:w="442" w:type="pct"/>
            <w:vMerge w:val="restart"/>
            <w:tcBorders>
              <w:top w:val="single" w:sz="4" w:space="0" w:color="auto"/>
              <w:left w:val="single" w:sz="4" w:space="0" w:color="auto"/>
              <w:bottom w:val="single" w:sz="4" w:space="0" w:color="auto"/>
              <w:right w:val="single" w:sz="4" w:space="0" w:color="auto"/>
            </w:tcBorders>
            <w:vAlign w:val="center"/>
            <w:hideMark/>
          </w:tcPr>
          <w:p w14:paraId="0F2B0135" w14:textId="77777777" w:rsidR="004E1F72" w:rsidRPr="00164626" w:rsidRDefault="004E1F72" w:rsidP="00447D1E">
            <w:pPr>
              <w:spacing w:line="240" w:lineRule="auto"/>
              <w:jc w:val="center"/>
              <w:rPr>
                <w:sz w:val="20"/>
                <w:szCs w:val="20"/>
              </w:rPr>
            </w:pPr>
            <w:r w:rsidRPr="00164626">
              <w:rPr>
                <w:sz w:val="20"/>
                <w:szCs w:val="20"/>
              </w:rPr>
              <w:t>META 01 -</w:t>
            </w:r>
            <w:r w:rsidRPr="00164626">
              <w:t xml:space="preserve"> </w:t>
            </w:r>
            <w:r w:rsidRPr="00164626">
              <w:rPr>
                <w:sz w:val="20"/>
                <w:szCs w:val="20"/>
              </w:rPr>
              <w:t>Participação popular nos serviços de saneamento básico</w:t>
            </w:r>
          </w:p>
        </w:tc>
        <w:tc>
          <w:tcPr>
            <w:tcW w:w="932" w:type="pct"/>
            <w:tcBorders>
              <w:top w:val="single" w:sz="4" w:space="0" w:color="auto"/>
              <w:left w:val="single" w:sz="4" w:space="0" w:color="auto"/>
              <w:bottom w:val="single" w:sz="4" w:space="0" w:color="auto"/>
              <w:right w:val="single" w:sz="4" w:space="0" w:color="auto"/>
            </w:tcBorders>
            <w:vAlign w:val="center"/>
            <w:hideMark/>
          </w:tcPr>
          <w:p w14:paraId="7FDA1013" w14:textId="77777777" w:rsidR="004E1F72" w:rsidRPr="00164626" w:rsidRDefault="004E1F72" w:rsidP="00447D1E">
            <w:pPr>
              <w:spacing w:line="240" w:lineRule="auto"/>
              <w:jc w:val="center"/>
              <w:rPr>
                <w:bCs/>
                <w:sz w:val="20"/>
                <w:szCs w:val="20"/>
              </w:rPr>
            </w:pPr>
            <w:r w:rsidRPr="00164626">
              <w:rPr>
                <w:bCs/>
                <w:sz w:val="20"/>
                <w:szCs w:val="20"/>
              </w:rPr>
              <w:t>Capacitação de gestores de saneamento básico</w:t>
            </w:r>
          </w:p>
        </w:tc>
        <w:tc>
          <w:tcPr>
            <w:tcW w:w="403" w:type="pct"/>
            <w:tcBorders>
              <w:top w:val="single" w:sz="4" w:space="0" w:color="auto"/>
              <w:left w:val="single" w:sz="4" w:space="0" w:color="auto"/>
              <w:bottom w:val="single" w:sz="4" w:space="0" w:color="auto"/>
              <w:right w:val="single" w:sz="4" w:space="0" w:color="auto"/>
            </w:tcBorders>
            <w:vAlign w:val="center"/>
            <w:hideMark/>
          </w:tcPr>
          <w:p w14:paraId="6BA7ABD6" w14:textId="0F915E51" w:rsidR="004E1F72" w:rsidRPr="00164626" w:rsidRDefault="007B79B5" w:rsidP="00447D1E">
            <w:pPr>
              <w:spacing w:line="240" w:lineRule="auto"/>
              <w:jc w:val="center"/>
              <w:rPr>
                <w:bCs/>
                <w:sz w:val="20"/>
                <w:szCs w:val="20"/>
              </w:rPr>
            </w:pPr>
            <w:r w:rsidRPr="00164626">
              <w:rPr>
                <w:bCs/>
                <w:sz w:val="20"/>
                <w:szCs w:val="20"/>
              </w:rPr>
              <w:t>Ano 01 em diante</w:t>
            </w:r>
          </w:p>
        </w:tc>
        <w:tc>
          <w:tcPr>
            <w:tcW w:w="440" w:type="pct"/>
            <w:tcBorders>
              <w:top w:val="single" w:sz="4" w:space="0" w:color="auto"/>
              <w:left w:val="single" w:sz="4" w:space="0" w:color="auto"/>
              <w:bottom w:val="single" w:sz="4" w:space="0" w:color="auto"/>
              <w:right w:val="single" w:sz="4" w:space="0" w:color="auto"/>
            </w:tcBorders>
            <w:vAlign w:val="center"/>
            <w:hideMark/>
          </w:tcPr>
          <w:p w14:paraId="1A782DCD" w14:textId="77777777" w:rsidR="004E1F72" w:rsidRPr="00164626" w:rsidRDefault="004E1F72" w:rsidP="00447D1E">
            <w:pPr>
              <w:spacing w:line="240" w:lineRule="auto"/>
              <w:jc w:val="center"/>
              <w:rPr>
                <w:sz w:val="20"/>
                <w:szCs w:val="20"/>
              </w:rPr>
            </w:pPr>
            <w:r w:rsidRPr="00164626">
              <w:rPr>
                <w:sz w:val="20"/>
                <w:szCs w:val="20"/>
              </w:rPr>
              <w:t>Institucional</w:t>
            </w:r>
          </w:p>
          <w:p w14:paraId="0F81CB19" w14:textId="77777777" w:rsidR="004E1F72" w:rsidRPr="00164626" w:rsidRDefault="004E1F72" w:rsidP="00447D1E">
            <w:pPr>
              <w:spacing w:line="240" w:lineRule="auto"/>
              <w:jc w:val="center"/>
              <w:rPr>
                <w:sz w:val="20"/>
                <w:szCs w:val="20"/>
              </w:rPr>
            </w:pPr>
            <w:r w:rsidRPr="00164626">
              <w:rPr>
                <w:sz w:val="20"/>
                <w:szCs w:val="20"/>
              </w:rPr>
              <w:t>Operacional</w:t>
            </w:r>
          </w:p>
        </w:tc>
        <w:tc>
          <w:tcPr>
            <w:tcW w:w="725" w:type="pct"/>
            <w:tcBorders>
              <w:top w:val="single" w:sz="4" w:space="0" w:color="auto"/>
              <w:left w:val="single" w:sz="4" w:space="0" w:color="auto"/>
              <w:bottom w:val="single" w:sz="4" w:space="0" w:color="auto"/>
              <w:right w:val="single" w:sz="4" w:space="0" w:color="auto"/>
            </w:tcBorders>
            <w:vAlign w:val="center"/>
            <w:hideMark/>
          </w:tcPr>
          <w:p w14:paraId="01592559" w14:textId="77777777" w:rsidR="004E1F72" w:rsidRPr="00164626" w:rsidRDefault="004E1F72" w:rsidP="00447D1E">
            <w:pPr>
              <w:spacing w:line="240" w:lineRule="auto"/>
              <w:jc w:val="center"/>
              <w:rPr>
                <w:sz w:val="20"/>
                <w:szCs w:val="20"/>
              </w:rPr>
            </w:pPr>
            <w:r w:rsidRPr="00164626">
              <w:rPr>
                <w:sz w:val="20"/>
                <w:szCs w:val="20"/>
              </w:rPr>
              <w:t>Integralidade</w:t>
            </w:r>
          </w:p>
          <w:p w14:paraId="53FA81B3" w14:textId="77777777" w:rsidR="004E1F72" w:rsidRPr="00164626" w:rsidRDefault="004E1F72" w:rsidP="00447D1E">
            <w:pPr>
              <w:spacing w:line="240" w:lineRule="auto"/>
              <w:jc w:val="center"/>
              <w:rPr>
                <w:sz w:val="20"/>
                <w:szCs w:val="20"/>
              </w:rPr>
            </w:pPr>
            <w:r w:rsidRPr="00164626">
              <w:rPr>
                <w:sz w:val="20"/>
                <w:szCs w:val="20"/>
              </w:rPr>
              <w:t>Regulação pública</w:t>
            </w:r>
          </w:p>
          <w:p w14:paraId="4C4E9CF9" w14:textId="77777777" w:rsidR="004E1F72" w:rsidRPr="00164626" w:rsidRDefault="004E1F72" w:rsidP="00447D1E">
            <w:pPr>
              <w:spacing w:line="240" w:lineRule="auto"/>
              <w:jc w:val="center"/>
              <w:rPr>
                <w:sz w:val="20"/>
                <w:szCs w:val="20"/>
              </w:rPr>
            </w:pPr>
            <w:r w:rsidRPr="00164626">
              <w:rPr>
                <w:sz w:val="20"/>
                <w:szCs w:val="20"/>
              </w:rPr>
              <w:t>Intersetorialidade</w:t>
            </w:r>
          </w:p>
          <w:p w14:paraId="7EE8E5CD" w14:textId="77777777" w:rsidR="004E1F72" w:rsidRPr="00164626" w:rsidRDefault="004E1F72" w:rsidP="00447D1E">
            <w:pPr>
              <w:spacing w:line="240" w:lineRule="auto"/>
              <w:jc w:val="center"/>
              <w:rPr>
                <w:sz w:val="20"/>
                <w:szCs w:val="20"/>
              </w:rPr>
            </w:pPr>
            <w:r w:rsidRPr="00164626">
              <w:rPr>
                <w:sz w:val="20"/>
                <w:szCs w:val="20"/>
              </w:rPr>
              <w:t>Melhoria da qualidade da prestação dos serviços</w:t>
            </w:r>
          </w:p>
        </w:tc>
        <w:tc>
          <w:tcPr>
            <w:tcW w:w="581" w:type="pct"/>
            <w:tcBorders>
              <w:top w:val="single" w:sz="4" w:space="0" w:color="auto"/>
              <w:left w:val="single" w:sz="4" w:space="0" w:color="auto"/>
              <w:bottom w:val="single" w:sz="4" w:space="0" w:color="auto"/>
              <w:right w:val="single" w:sz="4" w:space="0" w:color="auto"/>
            </w:tcBorders>
            <w:vAlign w:val="center"/>
            <w:hideMark/>
          </w:tcPr>
          <w:p w14:paraId="47C4F883" w14:textId="77777777" w:rsidR="004E1F72" w:rsidRPr="00164626" w:rsidRDefault="004E1F72" w:rsidP="00447D1E">
            <w:pPr>
              <w:spacing w:line="240" w:lineRule="auto"/>
              <w:jc w:val="center"/>
              <w:rPr>
                <w:sz w:val="20"/>
                <w:szCs w:val="20"/>
                <w:lang w:val="pt-PT"/>
              </w:rPr>
            </w:pPr>
            <w:r w:rsidRPr="00164626">
              <w:rPr>
                <w:sz w:val="20"/>
                <w:szCs w:val="20"/>
              </w:rPr>
              <w:t>Todo o município</w:t>
            </w:r>
          </w:p>
        </w:tc>
        <w:tc>
          <w:tcPr>
            <w:tcW w:w="1475" w:type="pct"/>
            <w:tcBorders>
              <w:top w:val="single" w:sz="4" w:space="0" w:color="auto"/>
              <w:left w:val="single" w:sz="4" w:space="0" w:color="auto"/>
              <w:bottom w:val="single" w:sz="4" w:space="0" w:color="auto"/>
              <w:right w:val="single" w:sz="4" w:space="0" w:color="auto"/>
            </w:tcBorders>
            <w:vAlign w:val="center"/>
            <w:hideMark/>
          </w:tcPr>
          <w:p w14:paraId="6A7E89FC" w14:textId="77777777" w:rsidR="004E1F72" w:rsidRPr="00164626" w:rsidRDefault="004E1F72" w:rsidP="00196668">
            <w:pPr>
              <w:spacing w:line="240" w:lineRule="auto"/>
              <w:ind w:left="39"/>
              <w:jc w:val="center"/>
              <w:rPr>
                <w:rFonts w:cs="CIDFont+F1"/>
                <w:sz w:val="20"/>
                <w:szCs w:val="20"/>
              </w:rPr>
            </w:pPr>
            <w:r w:rsidRPr="00164626">
              <w:rPr>
                <w:rFonts w:cs="CIDFont+F1"/>
                <w:sz w:val="20"/>
                <w:szCs w:val="20"/>
              </w:rPr>
              <w:t>Secretaria Municipal de Meio Ambiente e Turismo</w:t>
            </w:r>
          </w:p>
        </w:tc>
      </w:tr>
      <w:tr w:rsidR="00196668" w:rsidRPr="00164626" w14:paraId="2B9CC683" w14:textId="77777777" w:rsidTr="00196668">
        <w:trPr>
          <w:gridAfter w:val="1"/>
          <w:wAfter w:w="2" w:type="pct"/>
          <w:trHeight w:val="324"/>
          <w:jc w:val="center"/>
        </w:trPr>
        <w:tc>
          <w:tcPr>
            <w:tcW w:w="442" w:type="pct"/>
            <w:vMerge/>
            <w:tcBorders>
              <w:top w:val="single" w:sz="4" w:space="0" w:color="auto"/>
              <w:left w:val="single" w:sz="4" w:space="0" w:color="auto"/>
              <w:bottom w:val="single" w:sz="4" w:space="0" w:color="auto"/>
              <w:right w:val="single" w:sz="4" w:space="0" w:color="auto"/>
            </w:tcBorders>
            <w:vAlign w:val="center"/>
            <w:hideMark/>
          </w:tcPr>
          <w:p w14:paraId="44786604" w14:textId="77777777" w:rsidR="004E1F72" w:rsidRPr="00164626" w:rsidRDefault="004E1F72" w:rsidP="00447D1E">
            <w:pPr>
              <w:spacing w:line="240" w:lineRule="auto"/>
              <w:jc w:val="left"/>
              <w:rPr>
                <w:sz w:val="20"/>
                <w:szCs w:val="20"/>
              </w:rPr>
            </w:pPr>
          </w:p>
        </w:tc>
        <w:tc>
          <w:tcPr>
            <w:tcW w:w="932" w:type="pct"/>
            <w:tcBorders>
              <w:top w:val="single" w:sz="4" w:space="0" w:color="auto"/>
              <w:left w:val="single" w:sz="4" w:space="0" w:color="auto"/>
              <w:bottom w:val="single" w:sz="4" w:space="0" w:color="auto"/>
              <w:right w:val="single" w:sz="4" w:space="0" w:color="auto"/>
            </w:tcBorders>
            <w:vAlign w:val="center"/>
            <w:hideMark/>
          </w:tcPr>
          <w:p w14:paraId="59EE9333" w14:textId="77777777" w:rsidR="004E1F72" w:rsidRPr="00164626" w:rsidRDefault="004E1F72" w:rsidP="00447D1E">
            <w:pPr>
              <w:spacing w:line="240" w:lineRule="auto"/>
              <w:jc w:val="center"/>
              <w:rPr>
                <w:sz w:val="20"/>
                <w:szCs w:val="20"/>
              </w:rPr>
            </w:pPr>
            <w:r w:rsidRPr="00164626">
              <w:rPr>
                <w:bCs/>
                <w:sz w:val="20"/>
                <w:szCs w:val="20"/>
              </w:rPr>
              <w:t>Criar canal de ouvidoria para receber informações, denúncias, dúvidas, críticas, avaliações e elogios relacionadas ao eixo de saneamento básico</w:t>
            </w:r>
          </w:p>
        </w:tc>
        <w:tc>
          <w:tcPr>
            <w:tcW w:w="403" w:type="pct"/>
            <w:tcBorders>
              <w:top w:val="single" w:sz="4" w:space="0" w:color="auto"/>
              <w:left w:val="single" w:sz="4" w:space="0" w:color="auto"/>
              <w:bottom w:val="single" w:sz="4" w:space="0" w:color="auto"/>
              <w:right w:val="single" w:sz="4" w:space="0" w:color="auto"/>
            </w:tcBorders>
            <w:vAlign w:val="center"/>
            <w:hideMark/>
          </w:tcPr>
          <w:p w14:paraId="3091ED03" w14:textId="77777777" w:rsidR="004E1F72" w:rsidRPr="00164626" w:rsidRDefault="004E1F72" w:rsidP="00447D1E">
            <w:pPr>
              <w:spacing w:line="240" w:lineRule="auto"/>
              <w:jc w:val="center"/>
              <w:rPr>
                <w:sz w:val="20"/>
                <w:szCs w:val="20"/>
              </w:rPr>
            </w:pPr>
            <w:r w:rsidRPr="00164626">
              <w:rPr>
                <w:bCs/>
                <w:sz w:val="20"/>
                <w:szCs w:val="20"/>
              </w:rPr>
              <w:t>Até o ano 02</w:t>
            </w:r>
          </w:p>
        </w:tc>
        <w:tc>
          <w:tcPr>
            <w:tcW w:w="440" w:type="pct"/>
            <w:tcBorders>
              <w:top w:val="single" w:sz="4" w:space="0" w:color="auto"/>
              <w:left w:val="single" w:sz="4" w:space="0" w:color="auto"/>
              <w:bottom w:val="single" w:sz="4" w:space="0" w:color="auto"/>
              <w:right w:val="single" w:sz="4" w:space="0" w:color="auto"/>
            </w:tcBorders>
            <w:vAlign w:val="center"/>
            <w:hideMark/>
          </w:tcPr>
          <w:p w14:paraId="693E4BA0" w14:textId="77777777" w:rsidR="004E1F72" w:rsidRPr="00164626" w:rsidRDefault="004E1F72" w:rsidP="00447D1E">
            <w:pPr>
              <w:spacing w:line="240" w:lineRule="auto"/>
              <w:jc w:val="center"/>
              <w:rPr>
                <w:sz w:val="20"/>
                <w:szCs w:val="20"/>
              </w:rPr>
            </w:pPr>
            <w:r w:rsidRPr="00164626">
              <w:rPr>
                <w:sz w:val="20"/>
                <w:szCs w:val="20"/>
              </w:rPr>
              <w:t>Institucional</w:t>
            </w:r>
          </w:p>
          <w:p w14:paraId="15E83A87" w14:textId="77777777" w:rsidR="004E1F72" w:rsidRPr="00164626" w:rsidRDefault="004E1F72" w:rsidP="00447D1E">
            <w:pPr>
              <w:spacing w:line="240" w:lineRule="auto"/>
              <w:jc w:val="center"/>
              <w:rPr>
                <w:sz w:val="20"/>
                <w:szCs w:val="20"/>
              </w:rPr>
            </w:pPr>
            <w:r w:rsidRPr="00164626">
              <w:rPr>
                <w:sz w:val="20"/>
                <w:szCs w:val="20"/>
              </w:rPr>
              <w:t>Operacional</w:t>
            </w:r>
          </w:p>
        </w:tc>
        <w:tc>
          <w:tcPr>
            <w:tcW w:w="725" w:type="pct"/>
            <w:tcBorders>
              <w:top w:val="single" w:sz="4" w:space="0" w:color="auto"/>
              <w:left w:val="single" w:sz="4" w:space="0" w:color="auto"/>
              <w:bottom w:val="single" w:sz="4" w:space="0" w:color="auto"/>
              <w:right w:val="single" w:sz="4" w:space="0" w:color="auto"/>
            </w:tcBorders>
            <w:vAlign w:val="center"/>
            <w:hideMark/>
          </w:tcPr>
          <w:p w14:paraId="091A1B1F" w14:textId="77777777" w:rsidR="004E1F72" w:rsidRPr="00164626" w:rsidRDefault="004E1F72" w:rsidP="00447D1E">
            <w:pPr>
              <w:spacing w:line="240" w:lineRule="auto"/>
              <w:jc w:val="center"/>
              <w:rPr>
                <w:sz w:val="20"/>
                <w:szCs w:val="20"/>
              </w:rPr>
            </w:pPr>
            <w:r w:rsidRPr="00164626">
              <w:rPr>
                <w:sz w:val="20"/>
                <w:szCs w:val="20"/>
              </w:rPr>
              <w:t>Regulação pública</w:t>
            </w:r>
          </w:p>
          <w:p w14:paraId="498F3214" w14:textId="77777777" w:rsidR="004E1F72" w:rsidRPr="00164626" w:rsidRDefault="004E1F72" w:rsidP="00447D1E">
            <w:pPr>
              <w:spacing w:line="240" w:lineRule="auto"/>
              <w:jc w:val="center"/>
              <w:rPr>
                <w:sz w:val="20"/>
                <w:szCs w:val="20"/>
              </w:rPr>
            </w:pPr>
            <w:r w:rsidRPr="00164626">
              <w:rPr>
                <w:sz w:val="20"/>
                <w:szCs w:val="20"/>
              </w:rPr>
              <w:t>Melhoria da qualidade da prestação dos serviços</w:t>
            </w:r>
          </w:p>
          <w:p w14:paraId="1580FD7D" w14:textId="77777777" w:rsidR="004E1F72" w:rsidRPr="00164626" w:rsidRDefault="004E1F72" w:rsidP="00447D1E">
            <w:pPr>
              <w:spacing w:line="240" w:lineRule="auto"/>
              <w:jc w:val="center"/>
              <w:rPr>
                <w:sz w:val="20"/>
                <w:szCs w:val="20"/>
              </w:rPr>
            </w:pPr>
            <w:r w:rsidRPr="00164626">
              <w:rPr>
                <w:sz w:val="20"/>
                <w:szCs w:val="20"/>
              </w:rPr>
              <w:t>Participação e controle social</w:t>
            </w:r>
          </w:p>
        </w:tc>
        <w:tc>
          <w:tcPr>
            <w:tcW w:w="581" w:type="pct"/>
            <w:tcBorders>
              <w:top w:val="single" w:sz="4" w:space="0" w:color="auto"/>
              <w:left w:val="single" w:sz="4" w:space="0" w:color="auto"/>
              <w:bottom w:val="single" w:sz="4" w:space="0" w:color="auto"/>
              <w:right w:val="single" w:sz="4" w:space="0" w:color="auto"/>
            </w:tcBorders>
            <w:vAlign w:val="center"/>
            <w:hideMark/>
          </w:tcPr>
          <w:p w14:paraId="10895E2F" w14:textId="77777777" w:rsidR="004E1F72" w:rsidRPr="00164626" w:rsidRDefault="004E1F72" w:rsidP="00447D1E">
            <w:pPr>
              <w:spacing w:line="240" w:lineRule="auto"/>
              <w:jc w:val="center"/>
              <w:rPr>
                <w:sz w:val="20"/>
                <w:szCs w:val="20"/>
                <w:lang w:val="pt-PT"/>
              </w:rPr>
            </w:pPr>
            <w:r w:rsidRPr="00164626">
              <w:rPr>
                <w:sz w:val="20"/>
                <w:szCs w:val="20"/>
              </w:rPr>
              <w:t>Todo o município</w:t>
            </w:r>
          </w:p>
        </w:tc>
        <w:tc>
          <w:tcPr>
            <w:tcW w:w="1475" w:type="pct"/>
            <w:tcBorders>
              <w:top w:val="single" w:sz="4" w:space="0" w:color="auto"/>
              <w:left w:val="single" w:sz="4" w:space="0" w:color="auto"/>
              <w:bottom w:val="single" w:sz="4" w:space="0" w:color="auto"/>
              <w:right w:val="single" w:sz="4" w:space="0" w:color="auto"/>
            </w:tcBorders>
            <w:vAlign w:val="center"/>
            <w:hideMark/>
          </w:tcPr>
          <w:p w14:paraId="00EEE647" w14:textId="77777777" w:rsidR="004E1F72" w:rsidRPr="00164626" w:rsidRDefault="004E1F72" w:rsidP="00196668">
            <w:pPr>
              <w:spacing w:line="240" w:lineRule="auto"/>
              <w:ind w:left="39"/>
              <w:jc w:val="center"/>
              <w:rPr>
                <w:sz w:val="20"/>
                <w:szCs w:val="20"/>
                <w:lang w:val="pt-PT"/>
              </w:rPr>
            </w:pPr>
            <w:r w:rsidRPr="00164626">
              <w:rPr>
                <w:sz w:val="20"/>
                <w:szCs w:val="20"/>
                <w:lang w:val="pt-PT"/>
              </w:rPr>
              <w:t>Secretaria Municipal de Administração</w:t>
            </w:r>
          </w:p>
          <w:p w14:paraId="6804E3EB" w14:textId="77777777" w:rsidR="004E1F72" w:rsidRPr="00164626" w:rsidRDefault="004E1F72" w:rsidP="00196668">
            <w:pPr>
              <w:spacing w:line="240" w:lineRule="auto"/>
              <w:ind w:left="39"/>
              <w:jc w:val="center"/>
              <w:rPr>
                <w:rFonts w:cs="CIDFont+F1"/>
                <w:sz w:val="20"/>
                <w:szCs w:val="20"/>
              </w:rPr>
            </w:pPr>
            <w:r w:rsidRPr="00164626">
              <w:rPr>
                <w:rFonts w:cs="CIDFont+F1"/>
                <w:sz w:val="20"/>
                <w:szCs w:val="20"/>
              </w:rPr>
              <w:t>Secretaria Municipal de Finanças e Planejamento</w:t>
            </w:r>
          </w:p>
          <w:p w14:paraId="1EA89C12" w14:textId="77777777" w:rsidR="004E1F72" w:rsidRPr="00164626" w:rsidRDefault="004E1F72" w:rsidP="00196668">
            <w:pPr>
              <w:spacing w:line="240" w:lineRule="auto"/>
              <w:ind w:left="39"/>
              <w:jc w:val="center"/>
              <w:rPr>
                <w:rFonts w:cs="CIDFont+F1"/>
                <w:sz w:val="20"/>
                <w:szCs w:val="20"/>
              </w:rPr>
            </w:pPr>
            <w:r w:rsidRPr="00164626">
              <w:rPr>
                <w:rFonts w:cs="CIDFont+F1"/>
                <w:sz w:val="20"/>
                <w:szCs w:val="20"/>
              </w:rPr>
              <w:t>Secretaria Municipal de Meio Ambiente e Turismo</w:t>
            </w:r>
          </w:p>
          <w:p w14:paraId="45781A7B" w14:textId="77777777" w:rsidR="004E1F72" w:rsidRPr="00164626" w:rsidRDefault="004E1F72" w:rsidP="00196668">
            <w:pPr>
              <w:spacing w:line="240" w:lineRule="auto"/>
              <w:ind w:left="39"/>
              <w:jc w:val="center"/>
              <w:rPr>
                <w:sz w:val="20"/>
                <w:szCs w:val="20"/>
              </w:rPr>
            </w:pPr>
            <w:r w:rsidRPr="00164626">
              <w:rPr>
                <w:rFonts w:cs="CIDFont+F1"/>
                <w:sz w:val="20"/>
                <w:szCs w:val="20"/>
              </w:rPr>
              <w:t>Secretaria Municipal de Obras, Trânsito e Serviços Públicos</w:t>
            </w:r>
          </w:p>
        </w:tc>
      </w:tr>
      <w:tr w:rsidR="00196668" w:rsidRPr="00164626" w14:paraId="313E975F" w14:textId="77777777" w:rsidTr="00196668">
        <w:trPr>
          <w:gridAfter w:val="1"/>
          <w:wAfter w:w="2" w:type="pct"/>
          <w:trHeight w:val="60"/>
          <w:jc w:val="center"/>
        </w:trPr>
        <w:tc>
          <w:tcPr>
            <w:tcW w:w="442" w:type="pct"/>
            <w:vMerge/>
            <w:tcBorders>
              <w:top w:val="single" w:sz="4" w:space="0" w:color="auto"/>
              <w:left w:val="single" w:sz="4" w:space="0" w:color="auto"/>
              <w:bottom w:val="single" w:sz="4" w:space="0" w:color="auto"/>
              <w:right w:val="single" w:sz="4" w:space="0" w:color="auto"/>
            </w:tcBorders>
            <w:vAlign w:val="center"/>
            <w:hideMark/>
          </w:tcPr>
          <w:p w14:paraId="387863A9" w14:textId="77777777" w:rsidR="004E1F72" w:rsidRPr="00164626" w:rsidRDefault="004E1F72" w:rsidP="00447D1E">
            <w:pPr>
              <w:spacing w:line="240" w:lineRule="auto"/>
              <w:jc w:val="left"/>
              <w:rPr>
                <w:sz w:val="20"/>
                <w:szCs w:val="20"/>
              </w:rPr>
            </w:pPr>
          </w:p>
        </w:tc>
        <w:tc>
          <w:tcPr>
            <w:tcW w:w="932" w:type="pct"/>
            <w:tcBorders>
              <w:top w:val="single" w:sz="4" w:space="0" w:color="auto"/>
              <w:left w:val="single" w:sz="4" w:space="0" w:color="auto"/>
              <w:bottom w:val="single" w:sz="4" w:space="0" w:color="auto"/>
              <w:right w:val="single" w:sz="4" w:space="0" w:color="auto"/>
            </w:tcBorders>
            <w:vAlign w:val="center"/>
            <w:hideMark/>
          </w:tcPr>
          <w:p w14:paraId="7D941C96" w14:textId="77777777" w:rsidR="004E1F72" w:rsidRPr="00164626" w:rsidRDefault="004E1F72" w:rsidP="00447D1E">
            <w:pPr>
              <w:spacing w:line="240" w:lineRule="auto"/>
              <w:jc w:val="center"/>
              <w:rPr>
                <w:sz w:val="20"/>
                <w:szCs w:val="20"/>
              </w:rPr>
            </w:pPr>
            <w:r w:rsidRPr="00164626">
              <w:rPr>
                <w:sz w:val="20"/>
                <w:szCs w:val="20"/>
              </w:rPr>
              <w:t>Gerar relatórios de acompanhamento com os resultados e interpretações obtidas pelo sistema de informações</w:t>
            </w:r>
          </w:p>
        </w:tc>
        <w:tc>
          <w:tcPr>
            <w:tcW w:w="403" w:type="pct"/>
            <w:tcBorders>
              <w:top w:val="single" w:sz="4" w:space="0" w:color="auto"/>
              <w:left w:val="single" w:sz="4" w:space="0" w:color="auto"/>
              <w:bottom w:val="single" w:sz="4" w:space="0" w:color="auto"/>
              <w:right w:val="single" w:sz="4" w:space="0" w:color="auto"/>
            </w:tcBorders>
            <w:vAlign w:val="center"/>
            <w:hideMark/>
          </w:tcPr>
          <w:p w14:paraId="3619B0A9" w14:textId="73BB7DB3" w:rsidR="004E1F72" w:rsidRPr="00164626" w:rsidRDefault="00FE6B89" w:rsidP="00447D1E">
            <w:pPr>
              <w:spacing w:line="240" w:lineRule="auto"/>
              <w:jc w:val="center"/>
              <w:rPr>
                <w:sz w:val="20"/>
                <w:szCs w:val="20"/>
              </w:rPr>
            </w:pPr>
            <w:r w:rsidRPr="00164626">
              <w:rPr>
                <w:bCs/>
                <w:sz w:val="20"/>
                <w:szCs w:val="20"/>
              </w:rPr>
              <w:t>A</w:t>
            </w:r>
            <w:r w:rsidR="004E1F72" w:rsidRPr="00164626">
              <w:rPr>
                <w:bCs/>
                <w:sz w:val="20"/>
                <w:szCs w:val="20"/>
              </w:rPr>
              <w:t>no 02 em diante</w:t>
            </w:r>
          </w:p>
        </w:tc>
        <w:tc>
          <w:tcPr>
            <w:tcW w:w="440" w:type="pct"/>
            <w:tcBorders>
              <w:top w:val="single" w:sz="4" w:space="0" w:color="auto"/>
              <w:left w:val="single" w:sz="4" w:space="0" w:color="auto"/>
              <w:bottom w:val="single" w:sz="4" w:space="0" w:color="auto"/>
              <w:right w:val="single" w:sz="4" w:space="0" w:color="auto"/>
            </w:tcBorders>
            <w:vAlign w:val="center"/>
            <w:hideMark/>
          </w:tcPr>
          <w:p w14:paraId="129B1B23" w14:textId="77777777" w:rsidR="004E1F72" w:rsidRPr="00164626" w:rsidRDefault="004E1F72" w:rsidP="00447D1E">
            <w:pPr>
              <w:spacing w:line="240" w:lineRule="auto"/>
              <w:jc w:val="center"/>
              <w:rPr>
                <w:sz w:val="20"/>
                <w:szCs w:val="20"/>
              </w:rPr>
            </w:pPr>
            <w:r w:rsidRPr="00164626">
              <w:rPr>
                <w:sz w:val="20"/>
                <w:szCs w:val="20"/>
              </w:rPr>
              <w:t>Institucional</w:t>
            </w:r>
          </w:p>
        </w:tc>
        <w:tc>
          <w:tcPr>
            <w:tcW w:w="725" w:type="pct"/>
            <w:tcBorders>
              <w:top w:val="single" w:sz="4" w:space="0" w:color="auto"/>
              <w:left w:val="single" w:sz="4" w:space="0" w:color="auto"/>
              <w:bottom w:val="single" w:sz="4" w:space="0" w:color="auto"/>
              <w:right w:val="single" w:sz="4" w:space="0" w:color="auto"/>
            </w:tcBorders>
            <w:vAlign w:val="center"/>
            <w:hideMark/>
          </w:tcPr>
          <w:p w14:paraId="636CDC17" w14:textId="77777777" w:rsidR="004E1F72" w:rsidRPr="00164626" w:rsidRDefault="004E1F72" w:rsidP="00447D1E">
            <w:pPr>
              <w:spacing w:line="240" w:lineRule="auto"/>
              <w:jc w:val="center"/>
              <w:rPr>
                <w:sz w:val="20"/>
                <w:szCs w:val="20"/>
              </w:rPr>
            </w:pPr>
            <w:r w:rsidRPr="00164626">
              <w:rPr>
                <w:sz w:val="20"/>
                <w:szCs w:val="20"/>
              </w:rPr>
              <w:t>Regulação pública</w:t>
            </w:r>
          </w:p>
        </w:tc>
        <w:tc>
          <w:tcPr>
            <w:tcW w:w="581" w:type="pct"/>
            <w:tcBorders>
              <w:top w:val="single" w:sz="4" w:space="0" w:color="auto"/>
              <w:left w:val="single" w:sz="4" w:space="0" w:color="auto"/>
              <w:bottom w:val="single" w:sz="4" w:space="0" w:color="auto"/>
              <w:right w:val="single" w:sz="4" w:space="0" w:color="auto"/>
            </w:tcBorders>
            <w:vAlign w:val="center"/>
            <w:hideMark/>
          </w:tcPr>
          <w:p w14:paraId="6244380B" w14:textId="77777777" w:rsidR="004E1F72" w:rsidRPr="00164626" w:rsidRDefault="004E1F72" w:rsidP="00196668">
            <w:pPr>
              <w:spacing w:line="240" w:lineRule="auto"/>
              <w:jc w:val="center"/>
              <w:rPr>
                <w:sz w:val="20"/>
                <w:szCs w:val="20"/>
                <w:lang w:val="pt-PT"/>
              </w:rPr>
            </w:pPr>
            <w:r w:rsidRPr="00164626">
              <w:rPr>
                <w:sz w:val="20"/>
                <w:szCs w:val="20"/>
              </w:rPr>
              <w:t>Todo o município</w:t>
            </w:r>
          </w:p>
        </w:tc>
        <w:tc>
          <w:tcPr>
            <w:tcW w:w="1475" w:type="pct"/>
            <w:tcBorders>
              <w:top w:val="single" w:sz="4" w:space="0" w:color="auto"/>
              <w:left w:val="single" w:sz="4" w:space="0" w:color="auto"/>
              <w:bottom w:val="single" w:sz="4" w:space="0" w:color="auto"/>
              <w:right w:val="single" w:sz="4" w:space="0" w:color="auto"/>
            </w:tcBorders>
            <w:vAlign w:val="center"/>
            <w:hideMark/>
          </w:tcPr>
          <w:p w14:paraId="6E26E818" w14:textId="77777777" w:rsidR="004E1F72" w:rsidRPr="00164626" w:rsidRDefault="004E1F72" w:rsidP="00196668">
            <w:pPr>
              <w:spacing w:line="240" w:lineRule="auto"/>
              <w:ind w:left="39"/>
              <w:jc w:val="center"/>
              <w:rPr>
                <w:sz w:val="20"/>
                <w:szCs w:val="20"/>
                <w:lang w:val="pt-PT"/>
              </w:rPr>
            </w:pPr>
            <w:r w:rsidRPr="00164626">
              <w:rPr>
                <w:sz w:val="20"/>
                <w:szCs w:val="20"/>
                <w:lang w:val="pt-PT"/>
              </w:rPr>
              <w:t>Secretaria Municipal de Administração</w:t>
            </w:r>
          </w:p>
          <w:p w14:paraId="65A2C259" w14:textId="77777777" w:rsidR="004E1F72" w:rsidRPr="00164626" w:rsidRDefault="004E1F72" w:rsidP="00196668">
            <w:pPr>
              <w:spacing w:line="240" w:lineRule="auto"/>
              <w:ind w:left="39"/>
              <w:jc w:val="center"/>
              <w:rPr>
                <w:rFonts w:cs="CIDFont+F1"/>
                <w:sz w:val="20"/>
                <w:szCs w:val="20"/>
              </w:rPr>
            </w:pPr>
            <w:r w:rsidRPr="00164626">
              <w:rPr>
                <w:rFonts w:cs="CIDFont+F1"/>
                <w:sz w:val="20"/>
                <w:szCs w:val="20"/>
              </w:rPr>
              <w:t>Secretaria Municipal de Finanças e Planejamento</w:t>
            </w:r>
          </w:p>
          <w:p w14:paraId="3006C43F" w14:textId="77777777" w:rsidR="004E1F72" w:rsidRPr="00164626" w:rsidRDefault="004E1F72" w:rsidP="00196668">
            <w:pPr>
              <w:spacing w:line="240" w:lineRule="auto"/>
              <w:ind w:left="39"/>
              <w:jc w:val="center"/>
              <w:rPr>
                <w:rFonts w:cs="CIDFont+F1"/>
                <w:sz w:val="20"/>
                <w:szCs w:val="20"/>
              </w:rPr>
            </w:pPr>
            <w:r w:rsidRPr="00164626">
              <w:rPr>
                <w:rFonts w:cs="CIDFont+F1"/>
                <w:sz w:val="20"/>
                <w:szCs w:val="20"/>
              </w:rPr>
              <w:t>Secretaria Municipal de Meio Ambiente e Turismo</w:t>
            </w:r>
          </w:p>
          <w:p w14:paraId="0EA37EA7" w14:textId="77777777" w:rsidR="004E1F72" w:rsidRPr="00164626" w:rsidRDefault="004E1F72" w:rsidP="00196668">
            <w:pPr>
              <w:spacing w:line="240" w:lineRule="auto"/>
              <w:ind w:left="39"/>
              <w:jc w:val="center"/>
              <w:rPr>
                <w:sz w:val="20"/>
                <w:szCs w:val="20"/>
              </w:rPr>
            </w:pPr>
            <w:r w:rsidRPr="00164626">
              <w:rPr>
                <w:rFonts w:cs="CIDFont+F1"/>
                <w:sz w:val="20"/>
                <w:szCs w:val="20"/>
              </w:rPr>
              <w:t>Secretaria Municipal de Obras, Trânsito e Serviços Públicos</w:t>
            </w:r>
          </w:p>
        </w:tc>
      </w:tr>
      <w:tr w:rsidR="00196668" w:rsidRPr="00164626" w14:paraId="3EEE2F78" w14:textId="77777777" w:rsidTr="00196668">
        <w:trPr>
          <w:gridAfter w:val="1"/>
          <w:wAfter w:w="2" w:type="pct"/>
          <w:trHeight w:val="60"/>
          <w:jc w:val="center"/>
        </w:trPr>
        <w:tc>
          <w:tcPr>
            <w:tcW w:w="442" w:type="pct"/>
            <w:vMerge/>
            <w:tcBorders>
              <w:top w:val="single" w:sz="4" w:space="0" w:color="auto"/>
              <w:left w:val="single" w:sz="4" w:space="0" w:color="auto"/>
              <w:bottom w:val="single" w:sz="4" w:space="0" w:color="auto"/>
              <w:right w:val="single" w:sz="4" w:space="0" w:color="auto"/>
            </w:tcBorders>
            <w:vAlign w:val="center"/>
            <w:hideMark/>
          </w:tcPr>
          <w:p w14:paraId="4941F506" w14:textId="77777777" w:rsidR="004E1F72" w:rsidRPr="00164626" w:rsidRDefault="004E1F72" w:rsidP="00447D1E">
            <w:pPr>
              <w:spacing w:line="240" w:lineRule="auto"/>
              <w:jc w:val="left"/>
              <w:rPr>
                <w:sz w:val="20"/>
                <w:szCs w:val="20"/>
              </w:rPr>
            </w:pPr>
          </w:p>
        </w:tc>
        <w:tc>
          <w:tcPr>
            <w:tcW w:w="932" w:type="pct"/>
            <w:tcBorders>
              <w:top w:val="single" w:sz="4" w:space="0" w:color="auto"/>
              <w:left w:val="single" w:sz="4" w:space="0" w:color="auto"/>
              <w:bottom w:val="single" w:sz="4" w:space="0" w:color="auto"/>
              <w:right w:val="single" w:sz="4" w:space="0" w:color="auto"/>
            </w:tcBorders>
            <w:vAlign w:val="center"/>
            <w:hideMark/>
          </w:tcPr>
          <w:p w14:paraId="0261B509" w14:textId="77777777" w:rsidR="004E1F72" w:rsidRPr="00164626" w:rsidRDefault="004E1F72" w:rsidP="00447D1E">
            <w:pPr>
              <w:spacing w:line="240" w:lineRule="auto"/>
              <w:jc w:val="center"/>
              <w:rPr>
                <w:bCs/>
                <w:sz w:val="20"/>
                <w:szCs w:val="20"/>
              </w:rPr>
            </w:pPr>
            <w:r w:rsidRPr="00164626">
              <w:rPr>
                <w:sz w:val="20"/>
                <w:szCs w:val="20"/>
              </w:rPr>
              <w:t>Fomentar a articulação entre as secretarias e entidades com o objetivo de cooperação mútua no fornecimento e divulgação de dados e informações correlatas ao saneamento básico, bem como de efetivação de todo o planejado</w:t>
            </w:r>
          </w:p>
        </w:tc>
        <w:tc>
          <w:tcPr>
            <w:tcW w:w="403" w:type="pct"/>
            <w:tcBorders>
              <w:top w:val="single" w:sz="4" w:space="0" w:color="auto"/>
              <w:left w:val="single" w:sz="4" w:space="0" w:color="auto"/>
              <w:bottom w:val="single" w:sz="4" w:space="0" w:color="auto"/>
              <w:right w:val="single" w:sz="4" w:space="0" w:color="auto"/>
            </w:tcBorders>
            <w:vAlign w:val="center"/>
            <w:hideMark/>
          </w:tcPr>
          <w:p w14:paraId="796AC32D" w14:textId="0DD7EE7F" w:rsidR="004E1F72" w:rsidRPr="00164626" w:rsidRDefault="00FE6B89" w:rsidP="00447D1E">
            <w:pPr>
              <w:spacing w:line="240" w:lineRule="auto"/>
              <w:jc w:val="center"/>
              <w:rPr>
                <w:sz w:val="20"/>
                <w:szCs w:val="20"/>
              </w:rPr>
            </w:pPr>
            <w:r w:rsidRPr="00164626">
              <w:rPr>
                <w:bCs/>
                <w:sz w:val="20"/>
                <w:szCs w:val="20"/>
              </w:rPr>
              <w:t>A</w:t>
            </w:r>
            <w:r w:rsidR="004E1F72" w:rsidRPr="00164626">
              <w:rPr>
                <w:bCs/>
                <w:sz w:val="20"/>
                <w:szCs w:val="20"/>
              </w:rPr>
              <w:t>no 02 em diante</w:t>
            </w:r>
          </w:p>
        </w:tc>
        <w:tc>
          <w:tcPr>
            <w:tcW w:w="440" w:type="pct"/>
            <w:tcBorders>
              <w:top w:val="single" w:sz="4" w:space="0" w:color="auto"/>
              <w:left w:val="single" w:sz="4" w:space="0" w:color="auto"/>
              <w:bottom w:val="single" w:sz="4" w:space="0" w:color="auto"/>
              <w:right w:val="single" w:sz="4" w:space="0" w:color="auto"/>
            </w:tcBorders>
            <w:vAlign w:val="center"/>
            <w:hideMark/>
          </w:tcPr>
          <w:p w14:paraId="0FCE9C4D" w14:textId="77777777" w:rsidR="004E1F72" w:rsidRPr="00164626" w:rsidRDefault="004E1F72" w:rsidP="00447D1E">
            <w:pPr>
              <w:spacing w:line="240" w:lineRule="auto"/>
              <w:jc w:val="center"/>
              <w:rPr>
                <w:sz w:val="20"/>
                <w:szCs w:val="20"/>
              </w:rPr>
            </w:pPr>
            <w:r w:rsidRPr="00164626">
              <w:rPr>
                <w:sz w:val="20"/>
                <w:szCs w:val="20"/>
              </w:rPr>
              <w:t>Institucional</w:t>
            </w:r>
          </w:p>
          <w:p w14:paraId="044EDF43" w14:textId="77777777" w:rsidR="004E1F72" w:rsidRPr="00164626" w:rsidRDefault="004E1F72" w:rsidP="00447D1E">
            <w:pPr>
              <w:spacing w:line="240" w:lineRule="auto"/>
              <w:jc w:val="center"/>
              <w:rPr>
                <w:sz w:val="20"/>
                <w:szCs w:val="20"/>
              </w:rPr>
            </w:pPr>
            <w:r w:rsidRPr="00164626">
              <w:rPr>
                <w:sz w:val="20"/>
                <w:szCs w:val="20"/>
              </w:rPr>
              <w:t>Operacional</w:t>
            </w:r>
          </w:p>
        </w:tc>
        <w:tc>
          <w:tcPr>
            <w:tcW w:w="725" w:type="pct"/>
            <w:tcBorders>
              <w:top w:val="single" w:sz="4" w:space="0" w:color="auto"/>
              <w:left w:val="single" w:sz="4" w:space="0" w:color="auto"/>
              <w:bottom w:val="single" w:sz="4" w:space="0" w:color="auto"/>
              <w:right w:val="single" w:sz="4" w:space="0" w:color="auto"/>
            </w:tcBorders>
            <w:vAlign w:val="center"/>
            <w:hideMark/>
          </w:tcPr>
          <w:p w14:paraId="60D7C409" w14:textId="77777777" w:rsidR="004E1F72" w:rsidRPr="00164626" w:rsidRDefault="004E1F72" w:rsidP="00447D1E">
            <w:pPr>
              <w:spacing w:line="240" w:lineRule="auto"/>
              <w:jc w:val="center"/>
              <w:rPr>
                <w:sz w:val="20"/>
                <w:szCs w:val="20"/>
              </w:rPr>
            </w:pPr>
            <w:r w:rsidRPr="00164626">
              <w:rPr>
                <w:sz w:val="20"/>
                <w:szCs w:val="20"/>
              </w:rPr>
              <w:t>Regulação pública</w:t>
            </w:r>
          </w:p>
          <w:p w14:paraId="50887E09" w14:textId="77777777" w:rsidR="004E1F72" w:rsidRPr="00164626" w:rsidRDefault="004E1F72" w:rsidP="00447D1E">
            <w:pPr>
              <w:spacing w:line="240" w:lineRule="auto"/>
              <w:jc w:val="center"/>
              <w:rPr>
                <w:sz w:val="20"/>
                <w:szCs w:val="20"/>
              </w:rPr>
            </w:pPr>
            <w:r w:rsidRPr="00164626">
              <w:rPr>
                <w:sz w:val="20"/>
                <w:szCs w:val="20"/>
              </w:rPr>
              <w:t>Melhoria da qualidade da prestação dos serviços</w:t>
            </w:r>
          </w:p>
        </w:tc>
        <w:tc>
          <w:tcPr>
            <w:tcW w:w="581" w:type="pct"/>
            <w:tcBorders>
              <w:top w:val="single" w:sz="4" w:space="0" w:color="auto"/>
              <w:left w:val="single" w:sz="4" w:space="0" w:color="auto"/>
              <w:bottom w:val="single" w:sz="4" w:space="0" w:color="auto"/>
              <w:right w:val="single" w:sz="4" w:space="0" w:color="auto"/>
            </w:tcBorders>
            <w:vAlign w:val="center"/>
            <w:hideMark/>
          </w:tcPr>
          <w:p w14:paraId="1F580746" w14:textId="77777777" w:rsidR="004E1F72" w:rsidRPr="00164626" w:rsidRDefault="004E1F72" w:rsidP="00196668">
            <w:pPr>
              <w:spacing w:line="240" w:lineRule="auto"/>
              <w:jc w:val="center"/>
              <w:rPr>
                <w:rFonts w:cs="CIDFont+F1"/>
                <w:sz w:val="20"/>
                <w:szCs w:val="20"/>
              </w:rPr>
            </w:pPr>
            <w:r w:rsidRPr="00164626">
              <w:rPr>
                <w:sz w:val="20"/>
                <w:szCs w:val="20"/>
              </w:rPr>
              <w:t>Todo o município</w:t>
            </w:r>
          </w:p>
        </w:tc>
        <w:tc>
          <w:tcPr>
            <w:tcW w:w="1475" w:type="pct"/>
            <w:tcBorders>
              <w:top w:val="single" w:sz="4" w:space="0" w:color="auto"/>
              <w:left w:val="single" w:sz="4" w:space="0" w:color="auto"/>
              <w:bottom w:val="single" w:sz="4" w:space="0" w:color="auto"/>
              <w:right w:val="single" w:sz="4" w:space="0" w:color="auto"/>
            </w:tcBorders>
            <w:vAlign w:val="center"/>
            <w:hideMark/>
          </w:tcPr>
          <w:p w14:paraId="0F1BC068" w14:textId="77777777" w:rsidR="004E1F72" w:rsidRPr="00164626" w:rsidRDefault="004E1F72" w:rsidP="00196668">
            <w:pPr>
              <w:spacing w:line="240" w:lineRule="auto"/>
              <w:ind w:left="39"/>
              <w:jc w:val="center"/>
              <w:rPr>
                <w:rFonts w:cs="CIDFont+F1"/>
                <w:sz w:val="20"/>
                <w:szCs w:val="20"/>
              </w:rPr>
            </w:pPr>
            <w:r w:rsidRPr="00164626">
              <w:rPr>
                <w:rFonts w:cs="CIDFont+F1"/>
                <w:sz w:val="20"/>
                <w:szCs w:val="20"/>
              </w:rPr>
              <w:t>Secretaria Municipal de Meio Ambiente e Turismo</w:t>
            </w:r>
          </w:p>
          <w:p w14:paraId="36B0FD32" w14:textId="77777777" w:rsidR="004E1F72" w:rsidRPr="00164626" w:rsidRDefault="004E1F72" w:rsidP="00196668">
            <w:pPr>
              <w:spacing w:line="240" w:lineRule="auto"/>
              <w:ind w:left="39"/>
              <w:jc w:val="center"/>
              <w:rPr>
                <w:sz w:val="20"/>
                <w:szCs w:val="20"/>
              </w:rPr>
            </w:pPr>
            <w:r w:rsidRPr="00164626">
              <w:rPr>
                <w:rFonts w:cs="CIDFont+F1"/>
                <w:sz w:val="20"/>
                <w:szCs w:val="20"/>
              </w:rPr>
              <w:t>Secretaria Municipal de Obras, Trânsito e Serviços Públicos</w:t>
            </w:r>
          </w:p>
        </w:tc>
      </w:tr>
      <w:tr w:rsidR="00196668" w:rsidRPr="00164626" w14:paraId="5CF482A8" w14:textId="77777777" w:rsidTr="00196668">
        <w:trPr>
          <w:gridAfter w:val="1"/>
          <w:wAfter w:w="2" w:type="pct"/>
          <w:trHeight w:val="60"/>
          <w:jc w:val="center"/>
        </w:trPr>
        <w:tc>
          <w:tcPr>
            <w:tcW w:w="442" w:type="pct"/>
            <w:vMerge/>
            <w:tcBorders>
              <w:top w:val="single" w:sz="4" w:space="0" w:color="auto"/>
              <w:left w:val="single" w:sz="4" w:space="0" w:color="auto"/>
              <w:bottom w:val="single" w:sz="4" w:space="0" w:color="auto"/>
              <w:right w:val="single" w:sz="4" w:space="0" w:color="auto"/>
            </w:tcBorders>
            <w:vAlign w:val="center"/>
            <w:hideMark/>
          </w:tcPr>
          <w:p w14:paraId="529FF34C" w14:textId="77777777" w:rsidR="004E1F72" w:rsidRPr="00164626" w:rsidRDefault="004E1F72" w:rsidP="00447D1E">
            <w:pPr>
              <w:spacing w:line="240" w:lineRule="auto"/>
              <w:jc w:val="left"/>
              <w:rPr>
                <w:sz w:val="20"/>
                <w:szCs w:val="20"/>
              </w:rPr>
            </w:pPr>
          </w:p>
        </w:tc>
        <w:tc>
          <w:tcPr>
            <w:tcW w:w="932" w:type="pct"/>
            <w:tcBorders>
              <w:top w:val="single" w:sz="4" w:space="0" w:color="auto"/>
              <w:left w:val="single" w:sz="4" w:space="0" w:color="auto"/>
              <w:bottom w:val="single" w:sz="4" w:space="0" w:color="auto"/>
              <w:right w:val="single" w:sz="4" w:space="0" w:color="auto"/>
            </w:tcBorders>
            <w:vAlign w:val="center"/>
            <w:hideMark/>
          </w:tcPr>
          <w:p w14:paraId="5D45893E" w14:textId="77777777" w:rsidR="004E1F72" w:rsidRPr="00164626" w:rsidRDefault="004E1F72" w:rsidP="00447D1E">
            <w:pPr>
              <w:spacing w:line="240" w:lineRule="auto"/>
              <w:jc w:val="center"/>
              <w:rPr>
                <w:sz w:val="20"/>
                <w:szCs w:val="20"/>
              </w:rPr>
            </w:pPr>
            <w:r w:rsidRPr="00164626">
              <w:rPr>
                <w:sz w:val="20"/>
                <w:szCs w:val="20"/>
              </w:rPr>
              <w:t>Fiscalizar o gerenciamento dos serviços de saneamento básico</w:t>
            </w:r>
          </w:p>
        </w:tc>
        <w:tc>
          <w:tcPr>
            <w:tcW w:w="403" w:type="pct"/>
            <w:tcBorders>
              <w:top w:val="single" w:sz="4" w:space="0" w:color="auto"/>
              <w:left w:val="single" w:sz="4" w:space="0" w:color="auto"/>
              <w:bottom w:val="single" w:sz="4" w:space="0" w:color="auto"/>
              <w:right w:val="single" w:sz="4" w:space="0" w:color="auto"/>
            </w:tcBorders>
            <w:vAlign w:val="center"/>
            <w:hideMark/>
          </w:tcPr>
          <w:p w14:paraId="4FAEF92C" w14:textId="16E7D2FC" w:rsidR="004E1F72" w:rsidRPr="00164626" w:rsidRDefault="00FE6B89" w:rsidP="00447D1E">
            <w:pPr>
              <w:spacing w:line="240" w:lineRule="auto"/>
              <w:jc w:val="center"/>
              <w:rPr>
                <w:sz w:val="20"/>
                <w:szCs w:val="20"/>
              </w:rPr>
            </w:pPr>
            <w:r w:rsidRPr="00164626">
              <w:rPr>
                <w:bCs/>
                <w:sz w:val="20"/>
                <w:szCs w:val="20"/>
              </w:rPr>
              <w:t>A</w:t>
            </w:r>
            <w:r w:rsidR="004E1F72" w:rsidRPr="00164626">
              <w:rPr>
                <w:bCs/>
                <w:sz w:val="20"/>
                <w:szCs w:val="20"/>
              </w:rPr>
              <w:t>no 03 em diante</w:t>
            </w:r>
          </w:p>
        </w:tc>
        <w:tc>
          <w:tcPr>
            <w:tcW w:w="440" w:type="pct"/>
            <w:tcBorders>
              <w:top w:val="single" w:sz="4" w:space="0" w:color="auto"/>
              <w:left w:val="single" w:sz="4" w:space="0" w:color="auto"/>
              <w:bottom w:val="single" w:sz="4" w:space="0" w:color="auto"/>
              <w:right w:val="single" w:sz="4" w:space="0" w:color="auto"/>
            </w:tcBorders>
            <w:vAlign w:val="center"/>
            <w:hideMark/>
          </w:tcPr>
          <w:p w14:paraId="0699EB2C" w14:textId="77777777" w:rsidR="004E1F72" w:rsidRPr="00164626" w:rsidRDefault="004E1F72" w:rsidP="00447D1E">
            <w:pPr>
              <w:spacing w:line="240" w:lineRule="auto"/>
              <w:jc w:val="center"/>
              <w:rPr>
                <w:sz w:val="20"/>
                <w:szCs w:val="20"/>
              </w:rPr>
            </w:pPr>
            <w:r w:rsidRPr="00164626">
              <w:rPr>
                <w:sz w:val="20"/>
                <w:szCs w:val="20"/>
              </w:rPr>
              <w:t>Institucional</w:t>
            </w:r>
          </w:p>
        </w:tc>
        <w:tc>
          <w:tcPr>
            <w:tcW w:w="725" w:type="pct"/>
            <w:tcBorders>
              <w:top w:val="single" w:sz="4" w:space="0" w:color="auto"/>
              <w:left w:val="single" w:sz="4" w:space="0" w:color="auto"/>
              <w:bottom w:val="single" w:sz="4" w:space="0" w:color="auto"/>
              <w:right w:val="single" w:sz="4" w:space="0" w:color="auto"/>
            </w:tcBorders>
            <w:vAlign w:val="center"/>
            <w:hideMark/>
          </w:tcPr>
          <w:p w14:paraId="59DFB6D2" w14:textId="77777777" w:rsidR="004E1F72" w:rsidRPr="00164626" w:rsidRDefault="004E1F72" w:rsidP="00447D1E">
            <w:pPr>
              <w:spacing w:line="240" w:lineRule="auto"/>
              <w:jc w:val="center"/>
              <w:rPr>
                <w:sz w:val="20"/>
                <w:szCs w:val="20"/>
              </w:rPr>
            </w:pPr>
            <w:r w:rsidRPr="00164626">
              <w:rPr>
                <w:sz w:val="20"/>
                <w:szCs w:val="20"/>
              </w:rPr>
              <w:t>Regulação pública</w:t>
            </w:r>
          </w:p>
        </w:tc>
        <w:tc>
          <w:tcPr>
            <w:tcW w:w="581" w:type="pct"/>
            <w:tcBorders>
              <w:top w:val="single" w:sz="4" w:space="0" w:color="auto"/>
              <w:left w:val="single" w:sz="4" w:space="0" w:color="auto"/>
              <w:bottom w:val="single" w:sz="4" w:space="0" w:color="auto"/>
              <w:right w:val="single" w:sz="4" w:space="0" w:color="auto"/>
            </w:tcBorders>
            <w:vAlign w:val="center"/>
            <w:hideMark/>
          </w:tcPr>
          <w:p w14:paraId="76758D32" w14:textId="77777777" w:rsidR="004E1F72" w:rsidRPr="00164626" w:rsidRDefault="004E1F72" w:rsidP="00196668">
            <w:pPr>
              <w:spacing w:line="240" w:lineRule="auto"/>
              <w:jc w:val="center"/>
              <w:rPr>
                <w:rFonts w:cs="CIDFont+F1"/>
                <w:sz w:val="20"/>
                <w:szCs w:val="20"/>
              </w:rPr>
            </w:pPr>
            <w:r w:rsidRPr="00164626">
              <w:rPr>
                <w:sz w:val="20"/>
                <w:szCs w:val="20"/>
              </w:rPr>
              <w:t>Todo o município</w:t>
            </w:r>
          </w:p>
        </w:tc>
        <w:tc>
          <w:tcPr>
            <w:tcW w:w="1475" w:type="pct"/>
            <w:tcBorders>
              <w:top w:val="single" w:sz="4" w:space="0" w:color="auto"/>
              <w:left w:val="single" w:sz="4" w:space="0" w:color="auto"/>
              <w:bottom w:val="single" w:sz="4" w:space="0" w:color="auto"/>
              <w:right w:val="single" w:sz="4" w:space="0" w:color="auto"/>
            </w:tcBorders>
            <w:vAlign w:val="center"/>
            <w:hideMark/>
          </w:tcPr>
          <w:p w14:paraId="16B6C17C" w14:textId="77777777" w:rsidR="004E1F72" w:rsidRPr="00164626" w:rsidRDefault="004E1F72" w:rsidP="00196668">
            <w:pPr>
              <w:spacing w:line="240" w:lineRule="auto"/>
              <w:ind w:left="39"/>
              <w:jc w:val="center"/>
              <w:rPr>
                <w:rFonts w:cs="CIDFont+F1"/>
                <w:sz w:val="20"/>
                <w:szCs w:val="20"/>
              </w:rPr>
            </w:pPr>
            <w:r w:rsidRPr="00164626">
              <w:rPr>
                <w:rFonts w:cs="CIDFont+F1"/>
                <w:sz w:val="20"/>
                <w:szCs w:val="20"/>
              </w:rPr>
              <w:t>Secretaria Municipal de Meio Ambiente e Turismo</w:t>
            </w:r>
          </w:p>
          <w:p w14:paraId="7C297182" w14:textId="77777777" w:rsidR="004E1F72" w:rsidRPr="00164626" w:rsidRDefault="004E1F72" w:rsidP="00196668">
            <w:pPr>
              <w:spacing w:line="240" w:lineRule="auto"/>
              <w:ind w:left="39"/>
              <w:jc w:val="center"/>
              <w:rPr>
                <w:bCs/>
                <w:sz w:val="20"/>
                <w:szCs w:val="20"/>
                <w:bdr w:val="none" w:sz="0" w:space="0" w:color="auto" w:frame="1"/>
              </w:rPr>
            </w:pPr>
            <w:r w:rsidRPr="00164626">
              <w:rPr>
                <w:rFonts w:cs="CIDFont+F1"/>
                <w:sz w:val="20"/>
                <w:szCs w:val="20"/>
              </w:rPr>
              <w:t>Secretaria Municipal de Obras, Trânsito e Serviços Públicos</w:t>
            </w:r>
          </w:p>
        </w:tc>
      </w:tr>
    </w:tbl>
    <w:p w14:paraId="2B455FBE" w14:textId="77777777" w:rsidR="004E1F72" w:rsidRPr="00164626" w:rsidRDefault="004E1F72" w:rsidP="004E1F72">
      <w:pPr>
        <w:tabs>
          <w:tab w:val="left" w:pos="851"/>
          <w:tab w:val="left" w:pos="4420"/>
          <w:tab w:val="center" w:pos="7290"/>
          <w:tab w:val="left" w:pos="10206"/>
        </w:tabs>
        <w:spacing w:after="240"/>
        <w:ind w:right="-8"/>
        <w:jc w:val="center"/>
        <w:rPr>
          <w:sz w:val="20"/>
          <w:szCs w:val="20"/>
          <w:lang w:eastAsia="pt-BR"/>
        </w:rPr>
      </w:pPr>
      <w:r w:rsidRPr="00164626">
        <w:rPr>
          <w:sz w:val="20"/>
          <w:szCs w:val="20"/>
        </w:rPr>
        <w:t>Fonte: Empresa Executora (2020).</w:t>
      </w:r>
    </w:p>
    <w:p w14:paraId="1F76C767" w14:textId="77777777" w:rsidR="004E1F72" w:rsidRPr="00164626" w:rsidRDefault="004E1F72" w:rsidP="004E1F72">
      <w:pPr>
        <w:spacing w:line="240" w:lineRule="auto"/>
        <w:jc w:val="left"/>
        <w:rPr>
          <w:rFonts w:cs="Arial"/>
          <w:sz w:val="20"/>
          <w:szCs w:val="20"/>
        </w:rPr>
        <w:sectPr w:rsidR="004E1F72" w:rsidRPr="00164626" w:rsidSect="00045F2D">
          <w:pgSz w:w="16840" w:h="11900" w:orient="landscape"/>
          <w:pgMar w:top="1418" w:right="1134" w:bottom="1134" w:left="1134" w:header="284" w:footer="164" w:gutter="0"/>
          <w:cols w:space="720"/>
        </w:sectPr>
      </w:pPr>
    </w:p>
    <w:p w14:paraId="6F3299C8" w14:textId="77777777" w:rsidR="004E1F72" w:rsidRPr="00164626" w:rsidRDefault="004E1F72" w:rsidP="004E1F72">
      <w:pPr>
        <w:pStyle w:val="Ttulo5"/>
      </w:pPr>
      <w:bookmarkStart w:id="520" w:name="_Toc45109352"/>
      <w:r w:rsidRPr="00164626">
        <w:t>2.6.1.2.1 Meta 01 - Participação popular nos serviços relacionados ao saneamento básico</w:t>
      </w:r>
      <w:bookmarkEnd w:id="520"/>
    </w:p>
    <w:p w14:paraId="034274E9" w14:textId="77777777" w:rsidR="004E1F72" w:rsidRPr="00164626" w:rsidRDefault="004E1F72" w:rsidP="004E1F72">
      <w:pPr>
        <w:ind w:firstLine="709"/>
      </w:pPr>
      <w:r w:rsidRPr="00164626">
        <w:t>Para o programa “Atores em desenvolvimento para o saneamento básico” será necessária a qualificação e estruturação gerencial focada na promoção da saúde pública, proteção do meio ambiente, desenvolvimento sustentável e planejamento.</w:t>
      </w:r>
    </w:p>
    <w:p w14:paraId="278BCDD0" w14:textId="77777777" w:rsidR="004E1F72" w:rsidRPr="00164626" w:rsidRDefault="004E1F72" w:rsidP="004E1F72">
      <w:pPr>
        <w:ind w:firstLine="709"/>
      </w:pPr>
      <w:r w:rsidRPr="00164626">
        <w:t>A primeira etapa do programa será a capacitação de gestores através de treinamentos, palestras, seminários e minicursos semestrais, os quais deverão instruir os servidores sobre as questões de saneamento básico, com intuito de repassar à comunidade a importância de um meio ambiente equilibrado. Deverão ser desenvolvidas ações através de oficinas, palestras e campanhas educativas envolvendo os quatros eixos do Plano, para instruir a comunidade sobre a importância do saneamento básico no município. Sugere-se a realização das capacitações a cada 2 anos, de forma a manter rotina de atualização.</w:t>
      </w:r>
    </w:p>
    <w:p w14:paraId="39635CC3" w14:textId="77777777" w:rsidR="004E1F72" w:rsidRPr="00164626" w:rsidRDefault="004E1F72" w:rsidP="004E1F72">
      <w:pPr>
        <w:ind w:firstLine="709"/>
      </w:pPr>
      <w:r w:rsidRPr="00164626">
        <w:t>Com intuito de atender às demandas dos usuários e aprimorar os serviços prestados à comunidade, recomenda-se a criação de um “Canal de Ouvidoria” para denúncias, dúvidas, críticas, avaliações e elogios dos serviços públicos correlatos ao saneamento básico. Destaca-se que para a eficiência e eficácia do PMSB do município, deverá ser considerada a implementação de ações direcionadas à mobilização social para atender às demandas dos usuários e melhorar o sistema de informações cadastrais dos respectivos serviços. O Canal de Ouvidoria para atendimento das demandas de saneamento pode ser compartilhado com o canal de ouvidoria do município, não necessitando de custos adicionais para a implementação.</w:t>
      </w:r>
    </w:p>
    <w:p w14:paraId="33EA7829" w14:textId="77777777" w:rsidR="004E1F72" w:rsidRPr="00164626" w:rsidRDefault="004E1F72" w:rsidP="004E1F72">
      <w:pPr>
        <w:ind w:firstLine="709"/>
      </w:pPr>
      <w:r w:rsidRPr="00164626">
        <w:t>A meta ainda deve buscar realizar a avaliação quali-quantitativa da participação popular pela ouvidoria, gerando relatórios mensais que descrevam o acompanhamento com os resultados e interpretações obtidas pelo sistema de informações para posteriormente divulgar à sociedade através de seus principais meios de comunicação (</w:t>
      </w:r>
      <w:r w:rsidRPr="00164626">
        <w:rPr>
          <w:i/>
          <w:iCs/>
        </w:rPr>
        <w:t>Facebook</w:t>
      </w:r>
      <w:r w:rsidRPr="00164626">
        <w:t xml:space="preserve">, </w:t>
      </w:r>
      <w:r w:rsidRPr="00164626">
        <w:rPr>
          <w:i/>
          <w:iCs/>
        </w:rPr>
        <w:t>Instagram</w:t>
      </w:r>
      <w:r w:rsidRPr="00164626">
        <w:t xml:space="preserve">, </w:t>
      </w:r>
      <w:r w:rsidRPr="00164626">
        <w:rPr>
          <w:i/>
          <w:iCs/>
        </w:rPr>
        <w:t>site</w:t>
      </w:r>
      <w:r w:rsidRPr="00164626">
        <w:t xml:space="preserve"> da prefeitura municipal e outros) como forma de compartilhamento das informações. Tal ação pode ser realizada mensalmente por servidor existente do município a ser designado. </w:t>
      </w:r>
    </w:p>
    <w:p w14:paraId="45109622" w14:textId="7F099313" w:rsidR="004E1F72" w:rsidRPr="00164626" w:rsidRDefault="004E1F72" w:rsidP="004E1F72">
      <w:pPr>
        <w:ind w:firstLine="567"/>
      </w:pPr>
      <w:r w:rsidRPr="00164626">
        <w:t>Por fim, para que as ações descritas sejam eficientemente efetuadas, cabe ao município fiscalizar o gerenciamento dos serviços de saneamento básico. A Tabela</w:t>
      </w:r>
      <w:r w:rsidR="005E2F86" w:rsidRPr="00164626">
        <w:t xml:space="preserve"> 12</w:t>
      </w:r>
      <w:r w:rsidR="00E94BCF" w:rsidRPr="00164626">
        <w:t>3</w:t>
      </w:r>
      <w:r w:rsidRPr="00164626">
        <w:t xml:space="preserve"> apresenta a meta e seus respectivos indicadores.</w:t>
      </w:r>
    </w:p>
    <w:p w14:paraId="1E83CAD9" w14:textId="77777777" w:rsidR="00143590" w:rsidRPr="00164626" w:rsidRDefault="00143590" w:rsidP="004E1F72">
      <w:pPr>
        <w:ind w:firstLine="567"/>
      </w:pPr>
    </w:p>
    <w:p w14:paraId="4109B62E" w14:textId="77777777" w:rsidR="00143590" w:rsidRPr="00164626" w:rsidRDefault="00143590" w:rsidP="004E1F72">
      <w:pPr>
        <w:ind w:firstLine="567"/>
        <w:rPr>
          <w:sz w:val="20"/>
          <w:szCs w:val="20"/>
        </w:rPr>
      </w:pPr>
    </w:p>
    <w:p w14:paraId="285C7D01" w14:textId="76DEDA98" w:rsidR="004E1F72" w:rsidRPr="00164626" w:rsidRDefault="004E1F72" w:rsidP="004E1F72">
      <w:pPr>
        <w:tabs>
          <w:tab w:val="left" w:pos="851"/>
          <w:tab w:val="left" w:pos="10206"/>
        </w:tabs>
        <w:spacing w:before="240" w:line="240" w:lineRule="auto"/>
        <w:ind w:right="-6"/>
        <w:jc w:val="center"/>
        <w:rPr>
          <w:sz w:val="20"/>
          <w:szCs w:val="20"/>
        </w:rPr>
      </w:pPr>
      <w:bookmarkStart w:id="521" w:name="_Toc45109493"/>
      <w:r w:rsidRPr="00164626">
        <w:rPr>
          <w:sz w:val="20"/>
          <w:szCs w:val="20"/>
        </w:rPr>
        <w:t xml:space="preserve">Tabela </w:t>
      </w:r>
      <w:r w:rsidRPr="00164626">
        <w:fldChar w:fldCharType="begin"/>
      </w:r>
      <w:r w:rsidRPr="00164626">
        <w:rPr>
          <w:sz w:val="20"/>
          <w:szCs w:val="20"/>
        </w:rPr>
        <w:instrText xml:space="preserve"> SEQ Tabela \* ARABIC </w:instrText>
      </w:r>
      <w:r w:rsidRPr="00164626">
        <w:fldChar w:fldCharType="separate"/>
      </w:r>
      <w:r w:rsidR="00C635C4">
        <w:rPr>
          <w:noProof/>
          <w:sz w:val="20"/>
          <w:szCs w:val="20"/>
        </w:rPr>
        <w:t>123</w:t>
      </w:r>
      <w:r w:rsidRPr="00164626">
        <w:fldChar w:fldCharType="end"/>
      </w:r>
      <w:r w:rsidRPr="00164626">
        <w:rPr>
          <w:sz w:val="20"/>
          <w:szCs w:val="20"/>
        </w:rPr>
        <w:t xml:space="preserve"> – Indicadores para meta de política de participação popular nos serviços de saneamento básico</w:t>
      </w:r>
      <w:bookmarkEnd w:id="521"/>
    </w:p>
    <w:tbl>
      <w:tblPr>
        <w:tblStyle w:val="Tabelacomgrade"/>
        <w:tblW w:w="9493" w:type="dxa"/>
        <w:jc w:val="center"/>
        <w:tblLook w:val="04A0" w:firstRow="1" w:lastRow="0" w:firstColumn="1" w:lastColumn="0" w:noHBand="0" w:noVBand="1"/>
      </w:tblPr>
      <w:tblGrid>
        <w:gridCol w:w="1302"/>
        <w:gridCol w:w="4229"/>
        <w:gridCol w:w="3962"/>
      </w:tblGrid>
      <w:tr w:rsidR="004E1F72" w:rsidRPr="00164626" w14:paraId="68FF79CC" w14:textId="77777777" w:rsidTr="00447D1E">
        <w:trPr>
          <w:jc w:val="center"/>
        </w:trPr>
        <w:tc>
          <w:tcPr>
            <w:tcW w:w="1302" w:type="dxa"/>
            <w:tcBorders>
              <w:top w:val="single" w:sz="4" w:space="0" w:color="auto"/>
              <w:left w:val="single" w:sz="4" w:space="0" w:color="auto"/>
              <w:bottom w:val="single" w:sz="4" w:space="0" w:color="auto"/>
              <w:right w:val="single" w:sz="4" w:space="0" w:color="auto"/>
            </w:tcBorders>
            <w:vAlign w:val="center"/>
            <w:hideMark/>
          </w:tcPr>
          <w:p w14:paraId="7F34635B" w14:textId="77777777" w:rsidR="004E1F72" w:rsidRPr="00164626" w:rsidRDefault="004E1F72" w:rsidP="00447D1E">
            <w:pPr>
              <w:tabs>
                <w:tab w:val="left" w:pos="851"/>
                <w:tab w:val="left" w:pos="10206"/>
              </w:tabs>
              <w:spacing w:line="240" w:lineRule="auto"/>
              <w:ind w:right="-8"/>
              <w:jc w:val="center"/>
              <w:rPr>
                <w:rFonts w:cs="Arial"/>
                <w:b/>
                <w:bCs/>
                <w:sz w:val="20"/>
                <w:szCs w:val="20"/>
              </w:rPr>
            </w:pPr>
            <w:r w:rsidRPr="00164626">
              <w:rPr>
                <w:rFonts w:cs="Arial"/>
                <w:b/>
                <w:bCs/>
                <w:sz w:val="20"/>
                <w:szCs w:val="20"/>
              </w:rPr>
              <w:t>Meta</w:t>
            </w:r>
          </w:p>
        </w:tc>
        <w:tc>
          <w:tcPr>
            <w:tcW w:w="4229" w:type="dxa"/>
            <w:tcBorders>
              <w:top w:val="single" w:sz="4" w:space="0" w:color="auto"/>
              <w:left w:val="single" w:sz="4" w:space="0" w:color="auto"/>
              <w:bottom w:val="single" w:sz="4" w:space="0" w:color="auto"/>
              <w:right w:val="single" w:sz="4" w:space="0" w:color="auto"/>
            </w:tcBorders>
            <w:vAlign w:val="center"/>
            <w:hideMark/>
          </w:tcPr>
          <w:p w14:paraId="17D48BA7" w14:textId="77777777" w:rsidR="004E1F72" w:rsidRPr="00164626" w:rsidRDefault="004E1F72" w:rsidP="00447D1E">
            <w:pPr>
              <w:tabs>
                <w:tab w:val="left" w:pos="851"/>
                <w:tab w:val="left" w:pos="10206"/>
              </w:tabs>
              <w:spacing w:line="240" w:lineRule="auto"/>
              <w:ind w:right="-8"/>
              <w:jc w:val="center"/>
              <w:rPr>
                <w:rFonts w:cs="Arial"/>
                <w:b/>
                <w:bCs/>
                <w:sz w:val="20"/>
                <w:szCs w:val="20"/>
              </w:rPr>
            </w:pPr>
            <w:r w:rsidRPr="00164626">
              <w:rPr>
                <w:rFonts w:cs="Arial"/>
                <w:b/>
                <w:bCs/>
                <w:sz w:val="20"/>
                <w:szCs w:val="20"/>
              </w:rPr>
              <w:t>Indicador</w:t>
            </w:r>
          </w:p>
        </w:tc>
        <w:tc>
          <w:tcPr>
            <w:tcW w:w="3962" w:type="dxa"/>
            <w:tcBorders>
              <w:top w:val="single" w:sz="4" w:space="0" w:color="auto"/>
              <w:left w:val="single" w:sz="4" w:space="0" w:color="auto"/>
              <w:bottom w:val="single" w:sz="4" w:space="0" w:color="auto"/>
              <w:right w:val="single" w:sz="4" w:space="0" w:color="auto"/>
            </w:tcBorders>
            <w:vAlign w:val="center"/>
            <w:hideMark/>
          </w:tcPr>
          <w:p w14:paraId="4FFE473B" w14:textId="77777777" w:rsidR="004E1F72" w:rsidRPr="00164626" w:rsidRDefault="004E1F72" w:rsidP="00447D1E">
            <w:pPr>
              <w:tabs>
                <w:tab w:val="left" w:pos="851"/>
                <w:tab w:val="left" w:pos="10206"/>
              </w:tabs>
              <w:spacing w:line="240" w:lineRule="auto"/>
              <w:ind w:right="-8"/>
              <w:jc w:val="center"/>
              <w:rPr>
                <w:rFonts w:cs="Arial"/>
                <w:b/>
                <w:bCs/>
                <w:sz w:val="20"/>
                <w:szCs w:val="20"/>
              </w:rPr>
            </w:pPr>
            <w:r w:rsidRPr="00164626">
              <w:rPr>
                <w:rFonts w:cs="Arial"/>
                <w:b/>
                <w:bCs/>
                <w:sz w:val="20"/>
                <w:szCs w:val="20"/>
              </w:rPr>
              <w:t>Medida do indicador</w:t>
            </w:r>
          </w:p>
        </w:tc>
      </w:tr>
      <w:tr w:rsidR="004E1F72" w:rsidRPr="00164626" w14:paraId="04ED2AAC" w14:textId="77777777" w:rsidTr="00447D1E">
        <w:trPr>
          <w:jc w:val="center"/>
        </w:trPr>
        <w:tc>
          <w:tcPr>
            <w:tcW w:w="1302" w:type="dxa"/>
            <w:vMerge w:val="restart"/>
            <w:tcBorders>
              <w:top w:val="single" w:sz="4" w:space="0" w:color="auto"/>
              <w:left w:val="single" w:sz="4" w:space="0" w:color="auto"/>
              <w:bottom w:val="single" w:sz="4" w:space="0" w:color="auto"/>
              <w:right w:val="single" w:sz="4" w:space="0" w:color="auto"/>
            </w:tcBorders>
            <w:vAlign w:val="center"/>
            <w:hideMark/>
          </w:tcPr>
          <w:p w14:paraId="2BF07F5F" w14:textId="77777777" w:rsidR="004E1F72" w:rsidRPr="00164626" w:rsidRDefault="004E1F72" w:rsidP="00447D1E">
            <w:pPr>
              <w:tabs>
                <w:tab w:val="left" w:pos="851"/>
                <w:tab w:val="left" w:pos="10206"/>
              </w:tabs>
              <w:spacing w:line="240" w:lineRule="auto"/>
              <w:ind w:right="-8"/>
              <w:jc w:val="center"/>
              <w:rPr>
                <w:rFonts w:cs="Arial"/>
                <w:sz w:val="20"/>
                <w:szCs w:val="20"/>
              </w:rPr>
            </w:pPr>
            <w:r w:rsidRPr="00164626">
              <w:rPr>
                <w:sz w:val="20"/>
                <w:szCs w:val="20"/>
              </w:rPr>
              <w:t>Participação popular nos serviços de saneamento básico</w:t>
            </w:r>
          </w:p>
        </w:tc>
        <w:tc>
          <w:tcPr>
            <w:tcW w:w="4229" w:type="dxa"/>
            <w:tcBorders>
              <w:top w:val="single" w:sz="4" w:space="0" w:color="auto"/>
              <w:left w:val="single" w:sz="4" w:space="0" w:color="auto"/>
              <w:bottom w:val="single" w:sz="4" w:space="0" w:color="auto"/>
              <w:right w:val="single" w:sz="4" w:space="0" w:color="auto"/>
            </w:tcBorders>
            <w:vAlign w:val="center"/>
            <w:hideMark/>
          </w:tcPr>
          <w:p w14:paraId="44532771" w14:textId="77777777" w:rsidR="004E1F72" w:rsidRPr="00164626" w:rsidRDefault="004E1F72" w:rsidP="00447D1E">
            <w:pPr>
              <w:tabs>
                <w:tab w:val="left" w:pos="851"/>
                <w:tab w:val="left" w:pos="10206"/>
              </w:tabs>
              <w:spacing w:line="240" w:lineRule="auto"/>
              <w:ind w:right="-8"/>
              <w:jc w:val="center"/>
              <w:rPr>
                <w:rFonts w:cs="Arial"/>
                <w:sz w:val="20"/>
                <w:szCs w:val="20"/>
              </w:rPr>
            </w:pPr>
            <w:r w:rsidRPr="00164626">
              <w:rPr>
                <w:sz w:val="20"/>
                <w:szCs w:val="20"/>
              </w:rPr>
              <w:t>InA8. Índice de reclamações relativas à qualidade dos serviços prestados na coleta dos resíduos domiciliares</w:t>
            </w:r>
          </w:p>
        </w:tc>
        <w:tc>
          <w:tcPr>
            <w:tcW w:w="3962" w:type="dxa"/>
            <w:tcBorders>
              <w:top w:val="single" w:sz="4" w:space="0" w:color="auto"/>
              <w:left w:val="single" w:sz="4" w:space="0" w:color="auto"/>
              <w:bottom w:val="single" w:sz="4" w:space="0" w:color="auto"/>
              <w:right w:val="single" w:sz="4" w:space="0" w:color="auto"/>
            </w:tcBorders>
            <w:vAlign w:val="center"/>
            <w:hideMark/>
          </w:tcPr>
          <w:p w14:paraId="451D0247" w14:textId="77777777" w:rsidR="004E1F72" w:rsidRPr="00164626" w:rsidRDefault="004E1F72" w:rsidP="00447D1E">
            <w:pPr>
              <w:tabs>
                <w:tab w:val="left" w:pos="851"/>
                <w:tab w:val="left" w:pos="10206"/>
              </w:tabs>
              <w:spacing w:line="240" w:lineRule="auto"/>
              <w:ind w:right="-8"/>
              <w:jc w:val="center"/>
              <w:rPr>
                <w:rFonts w:cs="Arial"/>
                <w:sz w:val="20"/>
                <w:szCs w:val="20"/>
              </w:rPr>
            </w:pPr>
            <w:r w:rsidRPr="00164626">
              <w:rPr>
                <w:rFonts w:cs="Arial"/>
                <w:sz w:val="20"/>
                <w:szCs w:val="20"/>
              </w:rPr>
              <w:t>Número de reclamações atendidas no período pela população total atendida pela coleta dos resíduos domiciliares</w:t>
            </w:r>
          </w:p>
        </w:tc>
      </w:tr>
      <w:tr w:rsidR="004E1F72" w:rsidRPr="00164626" w14:paraId="11EF5D33" w14:textId="77777777" w:rsidTr="00447D1E">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98AC9E6" w14:textId="77777777" w:rsidR="004E1F72" w:rsidRPr="00164626" w:rsidRDefault="004E1F72" w:rsidP="00447D1E">
            <w:pPr>
              <w:spacing w:line="240" w:lineRule="auto"/>
              <w:jc w:val="left"/>
              <w:rPr>
                <w:rFonts w:cs="Arial"/>
                <w:sz w:val="20"/>
                <w:szCs w:val="20"/>
              </w:rPr>
            </w:pPr>
          </w:p>
        </w:tc>
        <w:tc>
          <w:tcPr>
            <w:tcW w:w="4229" w:type="dxa"/>
            <w:tcBorders>
              <w:top w:val="single" w:sz="4" w:space="0" w:color="auto"/>
              <w:left w:val="single" w:sz="4" w:space="0" w:color="auto"/>
              <w:bottom w:val="single" w:sz="4" w:space="0" w:color="auto"/>
              <w:right w:val="single" w:sz="4" w:space="0" w:color="auto"/>
            </w:tcBorders>
            <w:vAlign w:val="center"/>
            <w:hideMark/>
          </w:tcPr>
          <w:p w14:paraId="7C7045FB" w14:textId="77777777" w:rsidR="004E1F72" w:rsidRPr="00164626" w:rsidRDefault="004E1F72" w:rsidP="00447D1E">
            <w:pPr>
              <w:tabs>
                <w:tab w:val="left" w:pos="851"/>
                <w:tab w:val="left" w:pos="10206"/>
              </w:tabs>
              <w:spacing w:line="240" w:lineRule="auto"/>
              <w:ind w:right="-8"/>
              <w:jc w:val="center"/>
              <w:rPr>
                <w:rFonts w:cs="Arial"/>
                <w:sz w:val="20"/>
                <w:szCs w:val="20"/>
              </w:rPr>
            </w:pPr>
            <w:r w:rsidRPr="00164626">
              <w:rPr>
                <w:rFonts w:cs="Arial"/>
                <w:sz w:val="20"/>
                <w:szCs w:val="20"/>
              </w:rPr>
              <w:t>InA9. Índice de satisfação do cliente com relação aos serviços do eixo de resíduos sólidos prestados</w:t>
            </w:r>
          </w:p>
        </w:tc>
        <w:tc>
          <w:tcPr>
            <w:tcW w:w="3962" w:type="dxa"/>
            <w:tcBorders>
              <w:top w:val="single" w:sz="4" w:space="0" w:color="auto"/>
              <w:left w:val="single" w:sz="4" w:space="0" w:color="auto"/>
              <w:bottom w:val="single" w:sz="4" w:space="0" w:color="auto"/>
              <w:right w:val="single" w:sz="4" w:space="0" w:color="auto"/>
            </w:tcBorders>
            <w:vAlign w:val="center"/>
            <w:hideMark/>
          </w:tcPr>
          <w:p w14:paraId="7A39AEAF" w14:textId="77777777" w:rsidR="004E1F72" w:rsidRPr="00164626" w:rsidRDefault="004E1F72" w:rsidP="00447D1E">
            <w:pPr>
              <w:autoSpaceDE w:val="0"/>
              <w:autoSpaceDN w:val="0"/>
              <w:adjustRightInd w:val="0"/>
              <w:spacing w:line="240" w:lineRule="auto"/>
              <w:jc w:val="center"/>
              <w:rPr>
                <w:rFonts w:cs="Arial"/>
                <w:sz w:val="20"/>
                <w:szCs w:val="20"/>
              </w:rPr>
            </w:pPr>
            <w:r w:rsidRPr="00164626">
              <w:rPr>
                <w:rFonts w:cs="Arial"/>
                <w:sz w:val="20"/>
                <w:szCs w:val="20"/>
              </w:rPr>
              <w:t>Quantidade de pessoas entrevistadas com padrão bom pela quantidade total de pessoas entrevistadas</w:t>
            </w:r>
          </w:p>
        </w:tc>
      </w:tr>
      <w:tr w:rsidR="004E1F72" w:rsidRPr="00164626" w14:paraId="36A34DDB" w14:textId="77777777" w:rsidTr="00447D1E">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6D7171D" w14:textId="77777777" w:rsidR="004E1F72" w:rsidRPr="00164626" w:rsidRDefault="004E1F72" w:rsidP="00447D1E">
            <w:pPr>
              <w:spacing w:line="240" w:lineRule="auto"/>
              <w:jc w:val="left"/>
              <w:rPr>
                <w:rFonts w:cs="Arial"/>
                <w:sz w:val="20"/>
                <w:szCs w:val="20"/>
              </w:rPr>
            </w:pPr>
          </w:p>
        </w:tc>
        <w:tc>
          <w:tcPr>
            <w:tcW w:w="4229" w:type="dxa"/>
            <w:tcBorders>
              <w:top w:val="single" w:sz="4" w:space="0" w:color="auto"/>
              <w:left w:val="single" w:sz="4" w:space="0" w:color="auto"/>
              <w:bottom w:val="single" w:sz="4" w:space="0" w:color="auto"/>
              <w:right w:val="single" w:sz="4" w:space="0" w:color="auto"/>
            </w:tcBorders>
            <w:vAlign w:val="center"/>
            <w:hideMark/>
          </w:tcPr>
          <w:p w14:paraId="249E861C" w14:textId="77777777" w:rsidR="004E1F72" w:rsidRPr="00164626" w:rsidRDefault="004E1F72" w:rsidP="00447D1E">
            <w:pPr>
              <w:tabs>
                <w:tab w:val="left" w:pos="851"/>
                <w:tab w:val="left" w:pos="10206"/>
              </w:tabs>
              <w:spacing w:line="240" w:lineRule="auto"/>
              <w:ind w:right="-8"/>
              <w:jc w:val="center"/>
              <w:rPr>
                <w:rFonts w:cs="Arial"/>
                <w:sz w:val="20"/>
                <w:szCs w:val="20"/>
              </w:rPr>
            </w:pPr>
            <w:r w:rsidRPr="00164626">
              <w:rPr>
                <w:rFonts w:cs="Arial"/>
                <w:sz w:val="20"/>
                <w:szCs w:val="20"/>
              </w:rPr>
              <w:t>InA4. Índice de satisfação do cliente com relação aos serviços do eixo de esgotamento sanitário prestados</w:t>
            </w:r>
          </w:p>
        </w:tc>
        <w:tc>
          <w:tcPr>
            <w:tcW w:w="3962" w:type="dxa"/>
            <w:tcBorders>
              <w:top w:val="single" w:sz="4" w:space="0" w:color="auto"/>
              <w:left w:val="single" w:sz="4" w:space="0" w:color="auto"/>
              <w:bottom w:val="single" w:sz="4" w:space="0" w:color="auto"/>
              <w:right w:val="single" w:sz="4" w:space="0" w:color="auto"/>
            </w:tcBorders>
            <w:vAlign w:val="center"/>
            <w:hideMark/>
          </w:tcPr>
          <w:p w14:paraId="708B9A17" w14:textId="77777777" w:rsidR="004E1F72" w:rsidRPr="00164626" w:rsidRDefault="004E1F72" w:rsidP="00447D1E">
            <w:pPr>
              <w:autoSpaceDE w:val="0"/>
              <w:autoSpaceDN w:val="0"/>
              <w:adjustRightInd w:val="0"/>
              <w:spacing w:line="240" w:lineRule="auto"/>
              <w:jc w:val="center"/>
              <w:rPr>
                <w:rFonts w:cs="Arial"/>
                <w:sz w:val="20"/>
                <w:szCs w:val="20"/>
              </w:rPr>
            </w:pPr>
            <w:r w:rsidRPr="00164626">
              <w:rPr>
                <w:rFonts w:cs="Arial"/>
                <w:sz w:val="20"/>
                <w:szCs w:val="20"/>
              </w:rPr>
              <w:t>Quantidade de pessoas entrevistadas com padrão bom pela quantidade total de pessoas entrevistadas</w:t>
            </w:r>
          </w:p>
        </w:tc>
      </w:tr>
      <w:tr w:rsidR="004E1F72" w:rsidRPr="00164626" w14:paraId="623007A3" w14:textId="77777777" w:rsidTr="00447D1E">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1EE9ACF" w14:textId="77777777" w:rsidR="004E1F72" w:rsidRPr="00164626" w:rsidRDefault="004E1F72" w:rsidP="00447D1E">
            <w:pPr>
              <w:spacing w:line="240" w:lineRule="auto"/>
              <w:jc w:val="left"/>
              <w:rPr>
                <w:rFonts w:cs="Arial"/>
                <w:sz w:val="20"/>
                <w:szCs w:val="20"/>
              </w:rPr>
            </w:pPr>
          </w:p>
        </w:tc>
        <w:tc>
          <w:tcPr>
            <w:tcW w:w="4229" w:type="dxa"/>
            <w:tcBorders>
              <w:top w:val="single" w:sz="4" w:space="0" w:color="auto"/>
              <w:left w:val="single" w:sz="4" w:space="0" w:color="auto"/>
              <w:bottom w:val="single" w:sz="4" w:space="0" w:color="auto"/>
              <w:right w:val="single" w:sz="4" w:space="0" w:color="auto"/>
            </w:tcBorders>
            <w:vAlign w:val="center"/>
            <w:hideMark/>
          </w:tcPr>
          <w:p w14:paraId="29B5BF48" w14:textId="77777777" w:rsidR="004E1F72" w:rsidRPr="00164626" w:rsidRDefault="004E1F72" w:rsidP="00447D1E">
            <w:pPr>
              <w:tabs>
                <w:tab w:val="left" w:pos="851"/>
                <w:tab w:val="left" w:pos="10206"/>
              </w:tabs>
              <w:spacing w:line="240" w:lineRule="auto"/>
              <w:ind w:right="-8"/>
              <w:jc w:val="center"/>
              <w:rPr>
                <w:bCs/>
                <w:sz w:val="20"/>
                <w:szCs w:val="20"/>
              </w:rPr>
            </w:pPr>
            <w:r w:rsidRPr="00164626">
              <w:rPr>
                <w:sz w:val="20"/>
                <w:szCs w:val="20"/>
              </w:rPr>
              <w:t>InA6. Índice de satisfação do cliente com relação aos serviços do eixo de drenagem prestados</w:t>
            </w:r>
          </w:p>
        </w:tc>
        <w:tc>
          <w:tcPr>
            <w:tcW w:w="3962" w:type="dxa"/>
            <w:tcBorders>
              <w:top w:val="single" w:sz="4" w:space="0" w:color="auto"/>
              <w:left w:val="single" w:sz="4" w:space="0" w:color="auto"/>
              <w:bottom w:val="single" w:sz="4" w:space="0" w:color="auto"/>
              <w:right w:val="single" w:sz="4" w:space="0" w:color="auto"/>
            </w:tcBorders>
            <w:vAlign w:val="center"/>
            <w:hideMark/>
          </w:tcPr>
          <w:p w14:paraId="3C77FCF5" w14:textId="77777777" w:rsidR="004E1F72" w:rsidRPr="00164626" w:rsidRDefault="004E1F72" w:rsidP="00447D1E">
            <w:pPr>
              <w:tabs>
                <w:tab w:val="left" w:pos="851"/>
                <w:tab w:val="left" w:pos="10206"/>
              </w:tabs>
              <w:spacing w:line="240" w:lineRule="auto"/>
              <w:ind w:right="-8"/>
              <w:jc w:val="center"/>
              <w:rPr>
                <w:rFonts w:cs="Arial"/>
                <w:sz w:val="20"/>
                <w:szCs w:val="20"/>
              </w:rPr>
            </w:pPr>
            <w:r w:rsidRPr="00164626">
              <w:rPr>
                <w:rFonts w:cs="Arial"/>
                <w:sz w:val="20"/>
                <w:szCs w:val="20"/>
              </w:rPr>
              <w:t>Relação entre a quantidade pesquisada com padrão bom, pela quantidade total pesquisada</w:t>
            </w:r>
          </w:p>
        </w:tc>
      </w:tr>
      <w:tr w:rsidR="004E1F72" w:rsidRPr="00164626" w14:paraId="1868AD9E" w14:textId="77777777" w:rsidTr="00447D1E">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7A1E0BD" w14:textId="77777777" w:rsidR="004E1F72" w:rsidRPr="00164626" w:rsidRDefault="004E1F72" w:rsidP="00447D1E">
            <w:pPr>
              <w:spacing w:line="240" w:lineRule="auto"/>
              <w:jc w:val="left"/>
              <w:rPr>
                <w:rFonts w:cs="Arial"/>
                <w:sz w:val="20"/>
                <w:szCs w:val="20"/>
              </w:rPr>
            </w:pPr>
          </w:p>
        </w:tc>
        <w:tc>
          <w:tcPr>
            <w:tcW w:w="4229" w:type="dxa"/>
            <w:tcBorders>
              <w:top w:val="single" w:sz="4" w:space="0" w:color="auto"/>
              <w:left w:val="single" w:sz="4" w:space="0" w:color="auto"/>
              <w:bottom w:val="single" w:sz="4" w:space="0" w:color="auto"/>
              <w:right w:val="single" w:sz="4" w:space="0" w:color="auto"/>
            </w:tcBorders>
            <w:vAlign w:val="center"/>
            <w:hideMark/>
          </w:tcPr>
          <w:p w14:paraId="48379B69" w14:textId="77777777" w:rsidR="004E1F72" w:rsidRPr="00164626" w:rsidRDefault="004E1F72" w:rsidP="00447D1E">
            <w:pPr>
              <w:tabs>
                <w:tab w:val="left" w:pos="851"/>
                <w:tab w:val="left" w:pos="10206"/>
              </w:tabs>
              <w:spacing w:line="240" w:lineRule="auto"/>
              <w:ind w:right="-8"/>
              <w:jc w:val="center"/>
              <w:rPr>
                <w:bCs/>
                <w:sz w:val="20"/>
                <w:szCs w:val="20"/>
              </w:rPr>
            </w:pPr>
            <w:r w:rsidRPr="00164626">
              <w:rPr>
                <w:bCs/>
                <w:sz w:val="20"/>
                <w:szCs w:val="20"/>
              </w:rPr>
              <w:t>InA3. Índice de reclamações relativas à qualidade dos serviços prestados no abastecimento de água</w:t>
            </w:r>
          </w:p>
        </w:tc>
        <w:tc>
          <w:tcPr>
            <w:tcW w:w="3962" w:type="dxa"/>
            <w:tcBorders>
              <w:top w:val="single" w:sz="4" w:space="0" w:color="auto"/>
              <w:left w:val="single" w:sz="4" w:space="0" w:color="auto"/>
              <w:bottom w:val="single" w:sz="4" w:space="0" w:color="auto"/>
              <w:right w:val="single" w:sz="4" w:space="0" w:color="auto"/>
            </w:tcBorders>
            <w:vAlign w:val="center"/>
            <w:hideMark/>
          </w:tcPr>
          <w:p w14:paraId="1851E270" w14:textId="77777777" w:rsidR="004E1F72" w:rsidRPr="00164626" w:rsidRDefault="004E1F72" w:rsidP="00447D1E">
            <w:pPr>
              <w:pStyle w:val="Default"/>
              <w:jc w:val="center"/>
              <w:rPr>
                <w:rFonts w:ascii="Source Sans Pro" w:hAnsi="Source Sans Pro"/>
                <w:bCs/>
                <w:color w:val="auto"/>
                <w:sz w:val="20"/>
                <w:szCs w:val="20"/>
              </w:rPr>
            </w:pPr>
            <w:r w:rsidRPr="00164626">
              <w:rPr>
                <w:rFonts w:ascii="Source Sans Pro" w:hAnsi="Source Sans Pro"/>
                <w:bCs/>
                <w:color w:val="auto"/>
                <w:sz w:val="20"/>
                <w:szCs w:val="20"/>
              </w:rPr>
              <w:t xml:space="preserve">Número de reclamações atendidas no período </w:t>
            </w:r>
            <w:r w:rsidRPr="00164626">
              <w:rPr>
                <w:rFonts w:ascii="Source Sans Pro" w:hAnsi="Source Sans Pro"/>
                <w:bCs/>
                <w:sz w:val="20"/>
                <w:szCs w:val="20"/>
              </w:rPr>
              <w:t>pela População Total abastecida</w:t>
            </w:r>
          </w:p>
        </w:tc>
      </w:tr>
      <w:tr w:rsidR="004E1F72" w:rsidRPr="00164626" w14:paraId="077C17E7" w14:textId="77777777" w:rsidTr="00447D1E">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2D95274" w14:textId="77777777" w:rsidR="004E1F72" w:rsidRPr="00164626" w:rsidRDefault="004E1F72" w:rsidP="00447D1E">
            <w:pPr>
              <w:spacing w:line="240" w:lineRule="auto"/>
              <w:jc w:val="left"/>
              <w:rPr>
                <w:rFonts w:cs="Arial"/>
                <w:sz w:val="20"/>
                <w:szCs w:val="20"/>
              </w:rPr>
            </w:pPr>
          </w:p>
        </w:tc>
        <w:tc>
          <w:tcPr>
            <w:tcW w:w="4229" w:type="dxa"/>
            <w:tcBorders>
              <w:top w:val="single" w:sz="4" w:space="0" w:color="auto"/>
              <w:left w:val="single" w:sz="4" w:space="0" w:color="auto"/>
              <w:bottom w:val="single" w:sz="4" w:space="0" w:color="auto"/>
              <w:right w:val="single" w:sz="4" w:space="0" w:color="auto"/>
            </w:tcBorders>
            <w:vAlign w:val="center"/>
            <w:hideMark/>
          </w:tcPr>
          <w:p w14:paraId="663CEDA0" w14:textId="77777777" w:rsidR="004E1F72" w:rsidRPr="00164626" w:rsidRDefault="004E1F72" w:rsidP="00447D1E">
            <w:pPr>
              <w:tabs>
                <w:tab w:val="left" w:pos="851"/>
                <w:tab w:val="left" w:pos="10206"/>
              </w:tabs>
              <w:spacing w:line="240" w:lineRule="auto"/>
              <w:ind w:right="-8"/>
              <w:jc w:val="center"/>
              <w:rPr>
                <w:bCs/>
                <w:sz w:val="20"/>
                <w:szCs w:val="20"/>
              </w:rPr>
            </w:pPr>
            <w:r w:rsidRPr="00164626">
              <w:rPr>
                <w:bCs/>
                <w:sz w:val="20"/>
                <w:szCs w:val="20"/>
              </w:rPr>
              <w:t>InA6. Índice de satisfação do cliente atendido pelo eixo de abastecimento e água</w:t>
            </w:r>
          </w:p>
        </w:tc>
        <w:tc>
          <w:tcPr>
            <w:tcW w:w="3962" w:type="dxa"/>
            <w:tcBorders>
              <w:top w:val="single" w:sz="4" w:space="0" w:color="auto"/>
              <w:left w:val="single" w:sz="4" w:space="0" w:color="auto"/>
              <w:bottom w:val="single" w:sz="4" w:space="0" w:color="auto"/>
              <w:right w:val="single" w:sz="4" w:space="0" w:color="auto"/>
            </w:tcBorders>
            <w:vAlign w:val="center"/>
            <w:hideMark/>
          </w:tcPr>
          <w:p w14:paraId="4A7509E3" w14:textId="77777777" w:rsidR="004E1F72" w:rsidRPr="00164626" w:rsidRDefault="004E1F72" w:rsidP="00447D1E">
            <w:pPr>
              <w:pStyle w:val="Default"/>
              <w:jc w:val="center"/>
              <w:rPr>
                <w:rFonts w:ascii="Source Sans Pro" w:hAnsi="Source Sans Pro"/>
                <w:bCs/>
                <w:color w:val="auto"/>
                <w:sz w:val="20"/>
                <w:szCs w:val="20"/>
              </w:rPr>
            </w:pPr>
            <w:r w:rsidRPr="00164626">
              <w:rPr>
                <w:rFonts w:ascii="Source Sans Pro" w:hAnsi="Source Sans Pro"/>
                <w:bCs/>
                <w:color w:val="auto"/>
                <w:sz w:val="20"/>
                <w:szCs w:val="20"/>
              </w:rPr>
              <w:t>Quantidade pesquisada com padrão bom</w:t>
            </w:r>
          </w:p>
          <w:p w14:paraId="0709367D" w14:textId="77777777" w:rsidR="004E1F72" w:rsidRPr="00164626" w:rsidRDefault="004E1F72" w:rsidP="00447D1E">
            <w:pPr>
              <w:pStyle w:val="Default"/>
              <w:jc w:val="center"/>
              <w:rPr>
                <w:rFonts w:ascii="Source Sans Pro" w:hAnsi="Source Sans Pro"/>
                <w:bCs/>
                <w:color w:val="auto"/>
                <w:sz w:val="20"/>
                <w:szCs w:val="20"/>
              </w:rPr>
            </w:pPr>
            <w:r w:rsidRPr="00164626">
              <w:rPr>
                <w:rFonts w:ascii="Source Sans Pro" w:hAnsi="Source Sans Pro"/>
                <w:bCs/>
                <w:color w:val="auto"/>
                <w:sz w:val="20"/>
                <w:szCs w:val="20"/>
              </w:rPr>
              <w:t>Pela quantidade de consumidores pesquisada</w:t>
            </w:r>
          </w:p>
        </w:tc>
      </w:tr>
    </w:tbl>
    <w:p w14:paraId="3EADBF20" w14:textId="77777777" w:rsidR="004E1F72" w:rsidRPr="00164626" w:rsidRDefault="004E1F72" w:rsidP="004E1F72">
      <w:pPr>
        <w:tabs>
          <w:tab w:val="left" w:pos="851"/>
          <w:tab w:val="left" w:pos="4420"/>
          <w:tab w:val="center" w:pos="7290"/>
          <w:tab w:val="left" w:pos="10206"/>
        </w:tabs>
        <w:spacing w:after="240"/>
        <w:ind w:right="-8"/>
        <w:jc w:val="center"/>
        <w:rPr>
          <w:sz w:val="20"/>
          <w:szCs w:val="20"/>
          <w:lang w:eastAsia="pt-BR"/>
        </w:rPr>
      </w:pPr>
      <w:r w:rsidRPr="00164626">
        <w:rPr>
          <w:sz w:val="20"/>
          <w:szCs w:val="20"/>
        </w:rPr>
        <w:t>Fonte: Empresa Executora (2020).</w:t>
      </w:r>
    </w:p>
    <w:p w14:paraId="2A8A1009" w14:textId="77777777" w:rsidR="004E1F72" w:rsidRPr="00164626" w:rsidRDefault="004E1F72" w:rsidP="004E1F72">
      <w:pPr>
        <w:pStyle w:val="Ttulo4"/>
      </w:pPr>
      <w:bookmarkStart w:id="522" w:name="_Toc45109353"/>
      <w:r w:rsidRPr="00164626">
        <w:t>2.6.1.3. Programa 03 – Conscientizar para preservar</w:t>
      </w:r>
      <w:bookmarkEnd w:id="522"/>
    </w:p>
    <w:p w14:paraId="0D95E1D8" w14:textId="77777777" w:rsidR="004E1F72" w:rsidRPr="00164626" w:rsidRDefault="004E1F72" w:rsidP="004E1F72">
      <w:pPr>
        <w:autoSpaceDE w:val="0"/>
        <w:autoSpaceDN w:val="0"/>
        <w:adjustRightInd w:val="0"/>
        <w:ind w:firstLine="708"/>
      </w:pPr>
      <w:r w:rsidRPr="00164626">
        <w:rPr>
          <w:rFonts w:cs="Arial"/>
          <w:b/>
          <w:bCs/>
        </w:rPr>
        <w:t>Objetivo geral:</w:t>
      </w:r>
      <w:r w:rsidRPr="00164626">
        <w:rPr>
          <w:rFonts w:cs="Arial"/>
          <w:b/>
          <w:caps/>
        </w:rPr>
        <w:t xml:space="preserve"> </w:t>
      </w:r>
      <w:r w:rsidRPr="00164626">
        <w:t>Promoção da educação ambiental e mobilização social em relação aos eixos do saneamento básico, no qual devem ser desenvolvidas ações para a comunidade, junto ao corpo técnico municipal, oriundo das secretarias de educação, saúde, planejamento e meio ambiente, que serão os responsáveis pela disseminação deste trabalho proposto aos demais entes da comunidade em geral.</w:t>
      </w:r>
    </w:p>
    <w:p w14:paraId="4A05D444" w14:textId="77777777" w:rsidR="004E1F72" w:rsidRPr="00164626" w:rsidRDefault="004E1F72" w:rsidP="00E94BCF">
      <w:pPr>
        <w:spacing w:after="240"/>
        <w:ind w:firstLine="708"/>
        <w:rPr>
          <w:rFonts w:cs="Arial"/>
          <w:lang w:val="pt-PT"/>
        </w:rPr>
      </w:pPr>
      <w:r w:rsidRPr="00164626">
        <w:rPr>
          <w:rFonts w:cs="Arial"/>
          <w:lang w:val="pt-PT"/>
        </w:rPr>
        <w:t>Para o alcance do objetivo geral, o programa “Conscientizar para preservar” contempla a seguinte meta:</w:t>
      </w:r>
    </w:p>
    <w:p w14:paraId="5CAD0267" w14:textId="77777777" w:rsidR="004E1F72" w:rsidRPr="00164626" w:rsidRDefault="004E1F72" w:rsidP="00707B4B">
      <w:pPr>
        <w:pStyle w:val="PargrafodaLista"/>
        <w:numPr>
          <w:ilvl w:val="0"/>
          <w:numId w:val="62"/>
        </w:numPr>
        <w:ind w:left="993" w:hanging="284"/>
        <w:rPr>
          <w:rFonts w:cs="Arial"/>
          <w:sz w:val="24"/>
          <w:szCs w:val="24"/>
          <w:lang w:val="pt-PT"/>
        </w:rPr>
      </w:pPr>
      <w:r w:rsidRPr="00164626">
        <w:rPr>
          <w:rFonts w:cs="Arial"/>
          <w:sz w:val="24"/>
          <w:szCs w:val="24"/>
          <w:lang w:val="pt-PT"/>
        </w:rPr>
        <w:t>Implementar a educação ambiental e mobilização social em toda extensão municipal.</w:t>
      </w:r>
    </w:p>
    <w:p w14:paraId="259794BA" w14:textId="2B75D516" w:rsidR="004E1F72" w:rsidRPr="00164626" w:rsidRDefault="004E1F72" w:rsidP="009B70DE">
      <w:pPr>
        <w:ind w:firstLine="709"/>
        <w:rPr>
          <w:rFonts w:cs="Arial"/>
          <w:b/>
        </w:rPr>
      </w:pPr>
      <w:r w:rsidRPr="00164626">
        <w:rPr>
          <w:lang w:eastAsia="pt-BR"/>
        </w:rPr>
        <w:t xml:space="preserve">A organização esquemática aplicada ao planejamento do Programa 03, </w:t>
      </w:r>
      <w:r w:rsidR="005E2F86" w:rsidRPr="00164626">
        <w:rPr>
          <w:lang w:eastAsia="pt-BR"/>
        </w:rPr>
        <w:t>pode ser verificada na Tabela 12</w:t>
      </w:r>
      <w:r w:rsidR="00E94BCF" w:rsidRPr="00164626">
        <w:rPr>
          <w:lang w:eastAsia="pt-BR"/>
        </w:rPr>
        <w:t>4</w:t>
      </w:r>
      <w:r w:rsidRPr="00164626">
        <w:rPr>
          <w:lang w:eastAsia="pt-BR"/>
        </w:rPr>
        <w:t>.</w:t>
      </w:r>
      <w:r w:rsidR="009B70DE" w:rsidRPr="00164626">
        <w:rPr>
          <w:lang w:eastAsia="pt-BR"/>
        </w:rPr>
        <w:t xml:space="preserve"> A seguir se encontram descritas todas as ações propostas para alcance de cada meta estabelecida com prazo definido, de forma a alcançar o objetivo do programa criado para o município.</w:t>
      </w:r>
    </w:p>
    <w:p w14:paraId="43315B8B" w14:textId="77777777" w:rsidR="004E1F72" w:rsidRPr="00164626" w:rsidRDefault="004E1F72" w:rsidP="004E1F72">
      <w:pPr>
        <w:spacing w:line="240" w:lineRule="auto"/>
        <w:jc w:val="left"/>
        <w:rPr>
          <w:rFonts w:cs="Arial"/>
          <w:sz w:val="20"/>
          <w:szCs w:val="20"/>
        </w:rPr>
        <w:sectPr w:rsidR="004E1F72" w:rsidRPr="00164626" w:rsidSect="00045F2D">
          <w:pgSz w:w="11900" w:h="16840"/>
          <w:pgMar w:top="1134" w:right="1134" w:bottom="1134" w:left="1418" w:header="283" w:footer="165" w:gutter="0"/>
          <w:cols w:space="720"/>
        </w:sectPr>
      </w:pPr>
    </w:p>
    <w:p w14:paraId="0B4A92BD" w14:textId="4B5BDFB2" w:rsidR="004E1F72" w:rsidRPr="00164626" w:rsidRDefault="004E1F72" w:rsidP="00196668">
      <w:pPr>
        <w:tabs>
          <w:tab w:val="left" w:pos="851"/>
          <w:tab w:val="left" w:pos="10206"/>
        </w:tabs>
        <w:spacing w:line="240" w:lineRule="auto"/>
        <w:jc w:val="center"/>
        <w:rPr>
          <w:sz w:val="20"/>
          <w:szCs w:val="20"/>
        </w:rPr>
      </w:pPr>
      <w:bookmarkStart w:id="523" w:name="_Toc45109494"/>
      <w:r w:rsidRPr="00164626">
        <w:rPr>
          <w:sz w:val="20"/>
          <w:szCs w:val="20"/>
        </w:rPr>
        <w:t xml:space="preserve">Tabela </w:t>
      </w:r>
      <w:r w:rsidRPr="00164626">
        <w:fldChar w:fldCharType="begin"/>
      </w:r>
      <w:r w:rsidRPr="00164626">
        <w:rPr>
          <w:sz w:val="20"/>
          <w:szCs w:val="20"/>
        </w:rPr>
        <w:instrText xml:space="preserve"> SEQ Tabela \* ARABIC </w:instrText>
      </w:r>
      <w:r w:rsidRPr="00164626">
        <w:fldChar w:fldCharType="separate"/>
      </w:r>
      <w:r w:rsidR="00C635C4">
        <w:rPr>
          <w:noProof/>
          <w:sz w:val="20"/>
          <w:szCs w:val="20"/>
        </w:rPr>
        <w:t>124</w:t>
      </w:r>
      <w:r w:rsidRPr="00164626">
        <w:fldChar w:fldCharType="end"/>
      </w:r>
      <w:r w:rsidRPr="00164626">
        <w:rPr>
          <w:sz w:val="20"/>
          <w:szCs w:val="20"/>
        </w:rPr>
        <w:t xml:space="preserve"> – Planejamento do Programa 03: Conscientizar para preservar</w:t>
      </w:r>
      <w:bookmarkEnd w:id="523"/>
    </w:p>
    <w:tbl>
      <w:tblPr>
        <w:tblStyle w:val="Tabelacomgrade"/>
        <w:tblW w:w="4668" w:type="pct"/>
        <w:jc w:val="center"/>
        <w:tblLook w:val="04A0" w:firstRow="1" w:lastRow="0" w:firstColumn="1" w:lastColumn="0" w:noHBand="0" w:noVBand="1"/>
      </w:tblPr>
      <w:tblGrid>
        <w:gridCol w:w="1424"/>
        <w:gridCol w:w="2830"/>
        <w:gridCol w:w="1270"/>
        <w:gridCol w:w="1414"/>
        <w:gridCol w:w="2257"/>
        <w:gridCol w:w="1716"/>
        <w:gridCol w:w="2684"/>
      </w:tblGrid>
      <w:tr w:rsidR="004E1F72" w:rsidRPr="00164626" w14:paraId="6AD4ADA2" w14:textId="77777777" w:rsidTr="00447D1E">
        <w:trPr>
          <w:trHeight w:val="20"/>
          <w:jc w:val="center"/>
        </w:trPr>
        <w:tc>
          <w:tcPr>
            <w:tcW w:w="500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6EC1B00" w14:textId="77777777" w:rsidR="004E1F72" w:rsidRPr="00164626" w:rsidRDefault="004E1F72" w:rsidP="00447D1E">
            <w:pPr>
              <w:spacing w:line="240" w:lineRule="auto"/>
              <w:jc w:val="center"/>
              <w:rPr>
                <w:b/>
                <w:bCs/>
                <w:sz w:val="20"/>
                <w:szCs w:val="20"/>
              </w:rPr>
            </w:pPr>
            <w:r w:rsidRPr="00164626">
              <w:rPr>
                <w:b/>
                <w:bCs/>
                <w:sz w:val="20"/>
                <w:szCs w:val="20"/>
              </w:rPr>
              <w:t>Programa 03: CONSCIENTIZAR PARA PRESERVAR</w:t>
            </w:r>
          </w:p>
        </w:tc>
      </w:tr>
      <w:tr w:rsidR="004E1F72" w:rsidRPr="00164626" w14:paraId="24676949" w14:textId="77777777" w:rsidTr="00447D1E">
        <w:trPr>
          <w:trHeight w:val="20"/>
          <w:jc w:val="center"/>
        </w:trPr>
        <w:tc>
          <w:tcPr>
            <w:tcW w:w="524" w:type="pct"/>
            <w:tcBorders>
              <w:top w:val="single" w:sz="4" w:space="0" w:color="auto"/>
              <w:left w:val="single" w:sz="4" w:space="0" w:color="auto"/>
              <w:bottom w:val="single" w:sz="4" w:space="0" w:color="auto"/>
              <w:right w:val="single" w:sz="4" w:space="0" w:color="auto"/>
            </w:tcBorders>
            <w:vAlign w:val="center"/>
            <w:hideMark/>
          </w:tcPr>
          <w:p w14:paraId="7C16097F" w14:textId="77777777" w:rsidR="004E1F72" w:rsidRPr="00164626" w:rsidRDefault="004E1F72" w:rsidP="00447D1E">
            <w:pPr>
              <w:spacing w:line="240" w:lineRule="auto"/>
              <w:jc w:val="center"/>
              <w:rPr>
                <w:b/>
                <w:sz w:val="20"/>
                <w:szCs w:val="20"/>
              </w:rPr>
            </w:pPr>
            <w:r w:rsidRPr="00164626">
              <w:rPr>
                <w:b/>
                <w:sz w:val="20"/>
                <w:szCs w:val="20"/>
              </w:rPr>
              <w:t>META</w:t>
            </w:r>
          </w:p>
        </w:tc>
        <w:tc>
          <w:tcPr>
            <w:tcW w:w="1041" w:type="pct"/>
            <w:tcBorders>
              <w:top w:val="single" w:sz="4" w:space="0" w:color="auto"/>
              <w:left w:val="single" w:sz="4" w:space="0" w:color="auto"/>
              <w:bottom w:val="single" w:sz="4" w:space="0" w:color="auto"/>
              <w:right w:val="single" w:sz="4" w:space="0" w:color="auto"/>
            </w:tcBorders>
            <w:vAlign w:val="center"/>
            <w:hideMark/>
          </w:tcPr>
          <w:p w14:paraId="747751D5" w14:textId="77777777" w:rsidR="004E1F72" w:rsidRPr="00164626" w:rsidRDefault="004E1F72" w:rsidP="00447D1E">
            <w:pPr>
              <w:spacing w:line="240" w:lineRule="auto"/>
              <w:jc w:val="center"/>
              <w:rPr>
                <w:b/>
                <w:sz w:val="20"/>
                <w:szCs w:val="20"/>
              </w:rPr>
            </w:pPr>
            <w:r w:rsidRPr="00164626">
              <w:rPr>
                <w:b/>
                <w:sz w:val="20"/>
                <w:szCs w:val="20"/>
              </w:rPr>
              <w:t>AÇÕES</w:t>
            </w:r>
          </w:p>
        </w:tc>
        <w:tc>
          <w:tcPr>
            <w:tcW w:w="467" w:type="pct"/>
            <w:tcBorders>
              <w:top w:val="single" w:sz="4" w:space="0" w:color="auto"/>
              <w:left w:val="single" w:sz="4" w:space="0" w:color="auto"/>
              <w:bottom w:val="single" w:sz="4" w:space="0" w:color="auto"/>
              <w:right w:val="single" w:sz="4" w:space="0" w:color="auto"/>
            </w:tcBorders>
            <w:vAlign w:val="center"/>
            <w:hideMark/>
          </w:tcPr>
          <w:p w14:paraId="208B4C98" w14:textId="77777777" w:rsidR="004E1F72" w:rsidRPr="00164626" w:rsidRDefault="004E1F72" w:rsidP="00447D1E">
            <w:pPr>
              <w:spacing w:line="240" w:lineRule="auto"/>
              <w:jc w:val="center"/>
              <w:rPr>
                <w:b/>
                <w:sz w:val="20"/>
                <w:szCs w:val="20"/>
                <w:lang w:val="x-none"/>
              </w:rPr>
            </w:pPr>
            <w:r w:rsidRPr="00164626">
              <w:rPr>
                <w:b/>
                <w:sz w:val="20"/>
                <w:szCs w:val="20"/>
              </w:rPr>
              <w:t>PRAZO DE EXECUÇÃO</w:t>
            </w:r>
          </w:p>
        </w:tc>
        <w:tc>
          <w:tcPr>
            <w:tcW w:w="520" w:type="pct"/>
            <w:tcBorders>
              <w:top w:val="single" w:sz="4" w:space="0" w:color="auto"/>
              <w:left w:val="single" w:sz="4" w:space="0" w:color="auto"/>
              <w:bottom w:val="single" w:sz="4" w:space="0" w:color="auto"/>
              <w:right w:val="single" w:sz="4" w:space="0" w:color="auto"/>
            </w:tcBorders>
            <w:vAlign w:val="center"/>
            <w:hideMark/>
          </w:tcPr>
          <w:p w14:paraId="1B063292" w14:textId="77777777" w:rsidR="004E1F72" w:rsidRPr="00164626" w:rsidRDefault="004E1F72" w:rsidP="00447D1E">
            <w:pPr>
              <w:spacing w:line="240" w:lineRule="auto"/>
              <w:jc w:val="center"/>
              <w:rPr>
                <w:b/>
                <w:sz w:val="20"/>
                <w:szCs w:val="20"/>
              </w:rPr>
            </w:pPr>
            <w:r w:rsidRPr="00164626">
              <w:rPr>
                <w:b/>
                <w:sz w:val="20"/>
                <w:szCs w:val="20"/>
              </w:rPr>
              <w:t>NATUREZA</w:t>
            </w:r>
          </w:p>
        </w:tc>
        <w:tc>
          <w:tcPr>
            <w:tcW w:w="830" w:type="pct"/>
            <w:tcBorders>
              <w:top w:val="single" w:sz="4" w:space="0" w:color="auto"/>
              <w:left w:val="single" w:sz="4" w:space="0" w:color="auto"/>
              <w:bottom w:val="single" w:sz="4" w:space="0" w:color="auto"/>
              <w:right w:val="single" w:sz="4" w:space="0" w:color="auto"/>
            </w:tcBorders>
            <w:vAlign w:val="center"/>
            <w:hideMark/>
          </w:tcPr>
          <w:p w14:paraId="57CECC3A" w14:textId="77777777" w:rsidR="004E1F72" w:rsidRPr="00164626" w:rsidRDefault="004E1F72" w:rsidP="00447D1E">
            <w:pPr>
              <w:spacing w:line="240" w:lineRule="auto"/>
              <w:jc w:val="center"/>
              <w:rPr>
                <w:b/>
                <w:sz w:val="20"/>
                <w:szCs w:val="20"/>
              </w:rPr>
            </w:pPr>
            <w:r w:rsidRPr="00164626">
              <w:rPr>
                <w:b/>
                <w:sz w:val="20"/>
                <w:szCs w:val="20"/>
              </w:rPr>
              <w:t>CRITÉRIOS</w:t>
            </w:r>
          </w:p>
        </w:tc>
        <w:tc>
          <w:tcPr>
            <w:tcW w:w="631" w:type="pct"/>
            <w:tcBorders>
              <w:top w:val="single" w:sz="4" w:space="0" w:color="auto"/>
              <w:left w:val="single" w:sz="4" w:space="0" w:color="auto"/>
              <w:bottom w:val="single" w:sz="4" w:space="0" w:color="auto"/>
              <w:right w:val="single" w:sz="4" w:space="0" w:color="auto"/>
            </w:tcBorders>
            <w:vAlign w:val="center"/>
            <w:hideMark/>
          </w:tcPr>
          <w:p w14:paraId="337DA7F6" w14:textId="77777777" w:rsidR="004E1F72" w:rsidRPr="00164626" w:rsidRDefault="004E1F72" w:rsidP="00447D1E">
            <w:pPr>
              <w:spacing w:line="240" w:lineRule="auto"/>
              <w:jc w:val="center"/>
              <w:rPr>
                <w:b/>
                <w:sz w:val="20"/>
                <w:szCs w:val="20"/>
              </w:rPr>
            </w:pPr>
            <w:r w:rsidRPr="00164626">
              <w:rPr>
                <w:b/>
                <w:sz w:val="20"/>
                <w:szCs w:val="20"/>
              </w:rPr>
              <w:t>ÁREAS / COMUNIDADES CONTEMPLADAS</w:t>
            </w:r>
          </w:p>
        </w:tc>
        <w:tc>
          <w:tcPr>
            <w:tcW w:w="987" w:type="pct"/>
            <w:tcBorders>
              <w:top w:val="single" w:sz="4" w:space="0" w:color="auto"/>
              <w:left w:val="single" w:sz="4" w:space="0" w:color="auto"/>
              <w:bottom w:val="single" w:sz="4" w:space="0" w:color="auto"/>
              <w:right w:val="single" w:sz="4" w:space="0" w:color="auto"/>
            </w:tcBorders>
            <w:vAlign w:val="center"/>
            <w:hideMark/>
          </w:tcPr>
          <w:p w14:paraId="76A14881" w14:textId="77777777" w:rsidR="004E1F72" w:rsidRPr="00164626" w:rsidRDefault="004E1F72" w:rsidP="00447D1E">
            <w:pPr>
              <w:spacing w:line="240" w:lineRule="auto"/>
              <w:jc w:val="center"/>
              <w:rPr>
                <w:b/>
                <w:sz w:val="20"/>
                <w:szCs w:val="20"/>
              </w:rPr>
            </w:pPr>
            <w:r w:rsidRPr="00164626">
              <w:rPr>
                <w:b/>
                <w:sz w:val="20"/>
                <w:szCs w:val="20"/>
              </w:rPr>
              <w:t>RESPONSÁVEIS PELOS PROGRAMAS, PROJETOS E AÇÕES</w:t>
            </w:r>
          </w:p>
        </w:tc>
      </w:tr>
      <w:tr w:rsidR="004E1F72" w:rsidRPr="00164626" w14:paraId="2D6D9409" w14:textId="77777777" w:rsidTr="009E2F8C">
        <w:trPr>
          <w:trHeight w:val="1102"/>
          <w:jc w:val="center"/>
        </w:trPr>
        <w:tc>
          <w:tcPr>
            <w:tcW w:w="524" w:type="pct"/>
            <w:vMerge w:val="restart"/>
            <w:tcBorders>
              <w:top w:val="single" w:sz="4" w:space="0" w:color="auto"/>
              <w:left w:val="single" w:sz="4" w:space="0" w:color="auto"/>
              <w:bottom w:val="single" w:sz="4" w:space="0" w:color="auto"/>
              <w:right w:val="single" w:sz="4" w:space="0" w:color="auto"/>
            </w:tcBorders>
            <w:vAlign w:val="center"/>
            <w:hideMark/>
          </w:tcPr>
          <w:p w14:paraId="2E3EE911" w14:textId="77777777" w:rsidR="004E1F72" w:rsidRPr="00164626" w:rsidRDefault="004E1F72" w:rsidP="00447D1E">
            <w:pPr>
              <w:spacing w:line="240" w:lineRule="auto"/>
              <w:jc w:val="center"/>
              <w:rPr>
                <w:rFonts w:cs="Arial"/>
                <w:sz w:val="20"/>
                <w:szCs w:val="20"/>
                <w:lang w:val="pt-PT"/>
              </w:rPr>
            </w:pPr>
            <w:r w:rsidRPr="00164626">
              <w:rPr>
                <w:rFonts w:cs="Arial"/>
                <w:sz w:val="20"/>
                <w:szCs w:val="20"/>
                <w:lang w:val="pt-PT"/>
              </w:rPr>
              <w:t>Meta 1 - Implementar a educação ambiental e mobilização social em toda extensão municipal</w:t>
            </w:r>
          </w:p>
        </w:tc>
        <w:tc>
          <w:tcPr>
            <w:tcW w:w="1041" w:type="pct"/>
            <w:tcBorders>
              <w:top w:val="single" w:sz="4" w:space="0" w:color="auto"/>
              <w:left w:val="single" w:sz="4" w:space="0" w:color="auto"/>
              <w:bottom w:val="single" w:sz="4" w:space="0" w:color="auto"/>
              <w:right w:val="single" w:sz="4" w:space="0" w:color="auto"/>
            </w:tcBorders>
            <w:vAlign w:val="center"/>
            <w:hideMark/>
          </w:tcPr>
          <w:p w14:paraId="3E7FF8F5" w14:textId="54F1430B" w:rsidR="004E1F72" w:rsidRPr="00164626" w:rsidRDefault="00CD78E6" w:rsidP="00447D1E">
            <w:pPr>
              <w:spacing w:line="240" w:lineRule="auto"/>
              <w:jc w:val="center"/>
              <w:rPr>
                <w:sz w:val="20"/>
                <w:szCs w:val="20"/>
              </w:rPr>
            </w:pPr>
            <w:r w:rsidRPr="00164626">
              <w:rPr>
                <w:sz w:val="20"/>
                <w:szCs w:val="20"/>
              </w:rPr>
              <w:t>Manter e ampliar os programas, projetos e ações de Educação Ambiental existentes</w:t>
            </w:r>
          </w:p>
        </w:tc>
        <w:tc>
          <w:tcPr>
            <w:tcW w:w="467" w:type="pct"/>
            <w:tcBorders>
              <w:top w:val="single" w:sz="4" w:space="0" w:color="auto"/>
              <w:left w:val="single" w:sz="4" w:space="0" w:color="auto"/>
              <w:bottom w:val="single" w:sz="4" w:space="0" w:color="auto"/>
              <w:right w:val="single" w:sz="4" w:space="0" w:color="auto"/>
            </w:tcBorders>
            <w:vAlign w:val="center"/>
            <w:hideMark/>
          </w:tcPr>
          <w:p w14:paraId="4E7EA94B" w14:textId="18AC31B7" w:rsidR="004E1F72" w:rsidRPr="00164626" w:rsidRDefault="009E2F8C" w:rsidP="00447D1E">
            <w:pPr>
              <w:spacing w:line="240" w:lineRule="auto"/>
              <w:jc w:val="center"/>
              <w:rPr>
                <w:bCs/>
                <w:sz w:val="20"/>
                <w:szCs w:val="20"/>
              </w:rPr>
            </w:pPr>
            <w:r w:rsidRPr="00164626">
              <w:rPr>
                <w:bCs/>
                <w:sz w:val="20"/>
                <w:szCs w:val="20"/>
              </w:rPr>
              <w:t>Ano 01 em diante</w:t>
            </w:r>
          </w:p>
        </w:tc>
        <w:tc>
          <w:tcPr>
            <w:tcW w:w="520" w:type="pct"/>
            <w:tcBorders>
              <w:top w:val="single" w:sz="4" w:space="0" w:color="auto"/>
              <w:left w:val="single" w:sz="4" w:space="0" w:color="auto"/>
              <w:bottom w:val="single" w:sz="4" w:space="0" w:color="auto"/>
              <w:right w:val="single" w:sz="4" w:space="0" w:color="auto"/>
            </w:tcBorders>
            <w:vAlign w:val="center"/>
            <w:hideMark/>
          </w:tcPr>
          <w:p w14:paraId="6C31775D" w14:textId="77777777" w:rsidR="004E1F72" w:rsidRPr="00164626" w:rsidRDefault="004E1F72" w:rsidP="00447D1E">
            <w:pPr>
              <w:spacing w:line="240" w:lineRule="auto"/>
              <w:jc w:val="center"/>
              <w:rPr>
                <w:sz w:val="20"/>
                <w:szCs w:val="20"/>
              </w:rPr>
            </w:pPr>
            <w:r w:rsidRPr="00164626">
              <w:rPr>
                <w:sz w:val="20"/>
                <w:szCs w:val="20"/>
              </w:rPr>
              <w:t>Institucional</w:t>
            </w:r>
          </w:p>
          <w:p w14:paraId="40BD11D0" w14:textId="77777777" w:rsidR="004E1F72" w:rsidRPr="00164626" w:rsidRDefault="004E1F72" w:rsidP="00447D1E">
            <w:pPr>
              <w:spacing w:line="240" w:lineRule="auto"/>
              <w:jc w:val="center"/>
              <w:rPr>
                <w:sz w:val="20"/>
                <w:szCs w:val="20"/>
              </w:rPr>
            </w:pPr>
            <w:r w:rsidRPr="00164626">
              <w:rPr>
                <w:sz w:val="20"/>
                <w:szCs w:val="20"/>
              </w:rPr>
              <w:t>Operacional</w:t>
            </w:r>
          </w:p>
        </w:tc>
        <w:tc>
          <w:tcPr>
            <w:tcW w:w="830" w:type="pct"/>
            <w:tcBorders>
              <w:top w:val="single" w:sz="4" w:space="0" w:color="auto"/>
              <w:left w:val="single" w:sz="4" w:space="0" w:color="auto"/>
              <w:bottom w:val="single" w:sz="4" w:space="0" w:color="auto"/>
              <w:right w:val="single" w:sz="4" w:space="0" w:color="auto"/>
            </w:tcBorders>
            <w:vAlign w:val="center"/>
            <w:hideMark/>
          </w:tcPr>
          <w:p w14:paraId="3061291D" w14:textId="77777777" w:rsidR="004E1F72" w:rsidRPr="00164626" w:rsidRDefault="004E1F72" w:rsidP="00447D1E">
            <w:pPr>
              <w:spacing w:line="240" w:lineRule="auto"/>
              <w:ind w:left="-101"/>
              <w:jc w:val="center"/>
              <w:rPr>
                <w:sz w:val="20"/>
                <w:szCs w:val="20"/>
              </w:rPr>
            </w:pPr>
            <w:r w:rsidRPr="00164626">
              <w:rPr>
                <w:sz w:val="20"/>
                <w:szCs w:val="20"/>
              </w:rPr>
              <w:t>Intersetorialidade</w:t>
            </w:r>
          </w:p>
          <w:p w14:paraId="1A72FB21" w14:textId="77777777" w:rsidR="004E1F72" w:rsidRPr="00164626" w:rsidRDefault="004E1F72" w:rsidP="00447D1E">
            <w:pPr>
              <w:spacing w:line="240" w:lineRule="auto"/>
              <w:ind w:left="-101"/>
              <w:jc w:val="center"/>
              <w:rPr>
                <w:sz w:val="20"/>
                <w:szCs w:val="20"/>
              </w:rPr>
            </w:pPr>
            <w:r w:rsidRPr="00164626">
              <w:rPr>
                <w:sz w:val="20"/>
                <w:szCs w:val="20"/>
              </w:rPr>
              <w:t>Melhoria da qualidade da prestação dos serviços</w:t>
            </w:r>
          </w:p>
        </w:tc>
        <w:tc>
          <w:tcPr>
            <w:tcW w:w="631" w:type="pct"/>
            <w:tcBorders>
              <w:top w:val="single" w:sz="4" w:space="0" w:color="auto"/>
              <w:left w:val="single" w:sz="4" w:space="0" w:color="auto"/>
              <w:bottom w:val="single" w:sz="4" w:space="0" w:color="auto"/>
              <w:right w:val="single" w:sz="4" w:space="0" w:color="auto"/>
            </w:tcBorders>
            <w:vAlign w:val="center"/>
            <w:hideMark/>
          </w:tcPr>
          <w:p w14:paraId="4818E04D" w14:textId="77777777" w:rsidR="004E1F72" w:rsidRPr="00164626" w:rsidRDefault="004E1F72" w:rsidP="00447D1E">
            <w:pPr>
              <w:spacing w:line="240" w:lineRule="auto"/>
              <w:jc w:val="center"/>
              <w:rPr>
                <w:sz w:val="20"/>
                <w:szCs w:val="20"/>
              </w:rPr>
            </w:pPr>
            <w:r w:rsidRPr="00164626">
              <w:rPr>
                <w:sz w:val="20"/>
                <w:szCs w:val="20"/>
              </w:rPr>
              <w:t>Área urbana e rural</w:t>
            </w:r>
          </w:p>
        </w:tc>
        <w:tc>
          <w:tcPr>
            <w:tcW w:w="987" w:type="pct"/>
            <w:tcBorders>
              <w:top w:val="single" w:sz="4" w:space="0" w:color="auto"/>
              <w:left w:val="single" w:sz="4" w:space="0" w:color="auto"/>
              <w:bottom w:val="single" w:sz="4" w:space="0" w:color="auto"/>
              <w:right w:val="single" w:sz="4" w:space="0" w:color="auto"/>
            </w:tcBorders>
            <w:vAlign w:val="center"/>
            <w:hideMark/>
          </w:tcPr>
          <w:p w14:paraId="7D61D677" w14:textId="77777777" w:rsidR="004E1F72" w:rsidRPr="00164626" w:rsidRDefault="004E1F72" w:rsidP="00447D1E">
            <w:pPr>
              <w:spacing w:line="240" w:lineRule="auto"/>
              <w:ind w:left="-100"/>
              <w:jc w:val="center"/>
              <w:rPr>
                <w:rFonts w:cs="CIDFont+F1"/>
                <w:sz w:val="20"/>
                <w:szCs w:val="20"/>
              </w:rPr>
            </w:pPr>
            <w:r w:rsidRPr="00164626">
              <w:rPr>
                <w:bCs/>
                <w:sz w:val="20"/>
                <w:szCs w:val="20"/>
                <w:bdr w:val="none" w:sz="0" w:space="0" w:color="auto" w:frame="1"/>
              </w:rPr>
              <w:t xml:space="preserve">Secretaria Municipal de Educação, Cultura e Desporto; </w:t>
            </w:r>
            <w:r w:rsidRPr="00164626">
              <w:rPr>
                <w:sz w:val="20"/>
                <w:szCs w:val="20"/>
              </w:rPr>
              <w:t>Secretaria Municipal de Meio Ambiente e Turismo.</w:t>
            </w:r>
          </w:p>
        </w:tc>
      </w:tr>
      <w:tr w:rsidR="004E1F72" w:rsidRPr="00164626" w14:paraId="41E5B4E3" w14:textId="77777777" w:rsidTr="00447D1E">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FD4DA09" w14:textId="77777777" w:rsidR="004E1F72" w:rsidRPr="00164626" w:rsidRDefault="004E1F72" w:rsidP="00447D1E">
            <w:pPr>
              <w:spacing w:line="240" w:lineRule="auto"/>
              <w:jc w:val="left"/>
              <w:rPr>
                <w:rFonts w:cs="Arial"/>
                <w:sz w:val="20"/>
                <w:szCs w:val="20"/>
                <w:lang w:val="pt-PT"/>
              </w:rPr>
            </w:pPr>
          </w:p>
        </w:tc>
        <w:tc>
          <w:tcPr>
            <w:tcW w:w="1041" w:type="pct"/>
            <w:tcBorders>
              <w:top w:val="single" w:sz="4" w:space="0" w:color="auto"/>
              <w:left w:val="single" w:sz="4" w:space="0" w:color="auto"/>
              <w:bottom w:val="single" w:sz="4" w:space="0" w:color="auto"/>
              <w:right w:val="single" w:sz="4" w:space="0" w:color="auto"/>
            </w:tcBorders>
            <w:vAlign w:val="center"/>
            <w:hideMark/>
          </w:tcPr>
          <w:p w14:paraId="03BD7107" w14:textId="77777777" w:rsidR="004E1F72" w:rsidRPr="00164626" w:rsidRDefault="004E1F72" w:rsidP="00447D1E">
            <w:pPr>
              <w:spacing w:line="240" w:lineRule="auto"/>
              <w:jc w:val="center"/>
              <w:rPr>
                <w:bCs/>
                <w:sz w:val="20"/>
                <w:szCs w:val="20"/>
              </w:rPr>
            </w:pPr>
            <w:r w:rsidRPr="00164626">
              <w:rPr>
                <w:sz w:val="20"/>
                <w:szCs w:val="20"/>
              </w:rPr>
              <w:t>Capacitação de Educadores Ambientais</w:t>
            </w:r>
          </w:p>
        </w:tc>
        <w:tc>
          <w:tcPr>
            <w:tcW w:w="467" w:type="pct"/>
            <w:tcBorders>
              <w:top w:val="single" w:sz="4" w:space="0" w:color="auto"/>
              <w:left w:val="single" w:sz="4" w:space="0" w:color="auto"/>
              <w:bottom w:val="single" w:sz="4" w:space="0" w:color="auto"/>
              <w:right w:val="single" w:sz="4" w:space="0" w:color="auto"/>
            </w:tcBorders>
            <w:vAlign w:val="center"/>
            <w:hideMark/>
          </w:tcPr>
          <w:p w14:paraId="15A5C049" w14:textId="5F6962A6" w:rsidR="004E1F72" w:rsidRPr="00164626" w:rsidRDefault="007B79B5" w:rsidP="00447D1E">
            <w:pPr>
              <w:spacing w:line="240" w:lineRule="auto"/>
              <w:jc w:val="center"/>
              <w:rPr>
                <w:bCs/>
                <w:sz w:val="20"/>
                <w:szCs w:val="20"/>
              </w:rPr>
            </w:pPr>
            <w:r w:rsidRPr="00164626">
              <w:rPr>
                <w:bCs/>
                <w:sz w:val="20"/>
                <w:szCs w:val="20"/>
              </w:rPr>
              <w:t>Ano 03 em diante</w:t>
            </w:r>
          </w:p>
        </w:tc>
        <w:tc>
          <w:tcPr>
            <w:tcW w:w="520" w:type="pct"/>
            <w:tcBorders>
              <w:top w:val="single" w:sz="4" w:space="0" w:color="auto"/>
              <w:left w:val="single" w:sz="4" w:space="0" w:color="auto"/>
              <w:bottom w:val="single" w:sz="4" w:space="0" w:color="auto"/>
              <w:right w:val="single" w:sz="4" w:space="0" w:color="auto"/>
            </w:tcBorders>
            <w:vAlign w:val="center"/>
            <w:hideMark/>
          </w:tcPr>
          <w:p w14:paraId="12CE607A" w14:textId="77777777" w:rsidR="004E1F72" w:rsidRPr="00164626" w:rsidRDefault="004E1F72" w:rsidP="00447D1E">
            <w:pPr>
              <w:spacing w:line="240" w:lineRule="auto"/>
              <w:jc w:val="center"/>
              <w:rPr>
                <w:sz w:val="20"/>
                <w:szCs w:val="20"/>
              </w:rPr>
            </w:pPr>
            <w:r w:rsidRPr="00164626">
              <w:rPr>
                <w:sz w:val="20"/>
                <w:szCs w:val="20"/>
              </w:rPr>
              <w:t>Institucional</w:t>
            </w:r>
          </w:p>
          <w:p w14:paraId="1257E564" w14:textId="77777777" w:rsidR="004E1F72" w:rsidRPr="00164626" w:rsidRDefault="004E1F72" w:rsidP="00447D1E">
            <w:pPr>
              <w:spacing w:line="240" w:lineRule="auto"/>
              <w:jc w:val="center"/>
              <w:rPr>
                <w:sz w:val="20"/>
                <w:szCs w:val="20"/>
              </w:rPr>
            </w:pPr>
            <w:r w:rsidRPr="00164626">
              <w:rPr>
                <w:sz w:val="20"/>
                <w:szCs w:val="20"/>
              </w:rPr>
              <w:t>Operacional</w:t>
            </w:r>
          </w:p>
        </w:tc>
        <w:tc>
          <w:tcPr>
            <w:tcW w:w="830" w:type="pct"/>
            <w:tcBorders>
              <w:top w:val="single" w:sz="4" w:space="0" w:color="auto"/>
              <w:left w:val="single" w:sz="4" w:space="0" w:color="auto"/>
              <w:bottom w:val="single" w:sz="4" w:space="0" w:color="auto"/>
              <w:right w:val="single" w:sz="4" w:space="0" w:color="auto"/>
            </w:tcBorders>
            <w:vAlign w:val="center"/>
            <w:hideMark/>
          </w:tcPr>
          <w:p w14:paraId="5107E23A" w14:textId="77777777" w:rsidR="004E1F72" w:rsidRPr="00164626" w:rsidRDefault="004E1F72" w:rsidP="00447D1E">
            <w:pPr>
              <w:spacing w:line="240" w:lineRule="auto"/>
              <w:ind w:left="-101"/>
              <w:jc w:val="center"/>
              <w:rPr>
                <w:sz w:val="20"/>
                <w:szCs w:val="20"/>
              </w:rPr>
            </w:pPr>
            <w:r w:rsidRPr="00164626">
              <w:rPr>
                <w:sz w:val="20"/>
                <w:szCs w:val="20"/>
              </w:rPr>
              <w:t>Intersetorialidade</w:t>
            </w:r>
          </w:p>
          <w:p w14:paraId="367EAE0D" w14:textId="77777777" w:rsidR="004E1F72" w:rsidRPr="00164626" w:rsidRDefault="004E1F72" w:rsidP="00447D1E">
            <w:pPr>
              <w:spacing w:line="240" w:lineRule="auto"/>
              <w:jc w:val="center"/>
              <w:rPr>
                <w:sz w:val="20"/>
                <w:szCs w:val="20"/>
              </w:rPr>
            </w:pPr>
            <w:r w:rsidRPr="00164626">
              <w:rPr>
                <w:sz w:val="20"/>
                <w:szCs w:val="20"/>
              </w:rPr>
              <w:t>Melhoria da qualidade da prestação dos serviços</w:t>
            </w:r>
          </w:p>
        </w:tc>
        <w:tc>
          <w:tcPr>
            <w:tcW w:w="631" w:type="pct"/>
            <w:tcBorders>
              <w:top w:val="single" w:sz="4" w:space="0" w:color="auto"/>
              <w:left w:val="single" w:sz="4" w:space="0" w:color="auto"/>
              <w:bottom w:val="single" w:sz="4" w:space="0" w:color="auto"/>
              <w:right w:val="single" w:sz="4" w:space="0" w:color="auto"/>
            </w:tcBorders>
            <w:vAlign w:val="center"/>
            <w:hideMark/>
          </w:tcPr>
          <w:p w14:paraId="34E8008A" w14:textId="77777777" w:rsidR="004E1F72" w:rsidRPr="00164626" w:rsidRDefault="004E1F72" w:rsidP="00447D1E">
            <w:pPr>
              <w:spacing w:line="240" w:lineRule="auto"/>
              <w:jc w:val="center"/>
              <w:rPr>
                <w:sz w:val="20"/>
                <w:szCs w:val="20"/>
                <w:lang w:val="pt-PT"/>
              </w:rPr>
            </w:pPr>
            <w:r w:rsidRPr="00164626">
              <w:rPr>
                <w:sz w:val="20"/>
                <w:szCs w:val="20"/>
              </w:rPr>
              <w:t>Área urbana e rural</w:t>
            </w:r>
          </w:p>
        </w:tc>
        <w:tc>
          <w:tcPr>
            <w:tcW w:w="987" w:type="pct"/>
            <w:tcBorders>
              <w:top w:val="single" w:sz="4" w:space="0" w:color="auto"/>
              <w:left w:val="single" w:sz="4" w:space="0" w:color="auto"/>
              <w:bottom w:val="single" w:sz="4" w:space="0" w:color="auto"/>
              <w:right w:val="single" w:sz="4" w:space="0" w:color="auto"/>
            </w:tcBorders>
            <w:vAlign w:val="center"/>
            <w:hideMark/>
          </w:tcPr>
          <w:p w14:paraId="4369837A" w14:textId="77777777" w:rsidR="004E1F72" w:rsidRPr="00164626" w:rsidRDefault="004E1F72" w:rsidP="00447D1E">
            <w:pPr>
              <w:spacing w:line="240" w:lineRule="auto"/>
              <w:ind w:left="-100"/>
              <w:jc w:val="center"/>
              <w:rPr>
                <w:rFonts w:cs="CIDFont+F1"/>
                <w:sz w:val="20"/>
                <w:szCs w:val="20"/>
              </w:rPr>
            </w:pPr>
            <w:r w:rsidRPr="00164626">
              <w:rPr>
                <w:rFonts w:cs="CIDFont+F1"/>
                <w:sz w:val="20"/>
                <w:szCs w:val="20"/>
              </w:rPr>
              <w:t>Secretaria Municipal de Meio Ambiente e Turismo;</w:t>
            </w:r>
            <w:r w:rsidRPr="00164626">
              <w:rPr>
                <w:bCs/>
                <w:sz w:val="20"/>
                <w:szCs w:val="20"/>
                <w:bdr w:val="none" w:sz="0" w:space="0" w:color="auto" w:frame="1"/>
              </w:rPr>
              <w:t xml:space="preserve"> Secretaria Municipal de Educação, Cultura e Desporto</w:t>
            </w:r>
          </w:p>
        </w:tc>
      </w:tr>
      <w:tr w:rsidR="004E1F72" w:rsidRPr="00164626" w14:paraId="7E282DAB" w14:textId="77777777" w:rsidTr="00447D1E">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45952F1" w14:textId="77777777" w:rsidR="004E1F72" w:rsidRPr="00164626" w:rsidRDefault="004E1F72" w:rsidP="00447D1E">
            <w:pPr>
              <w:spacing w:line="240" w:lineRule="auto"/>
              <w:jc w:val="left"/>
              <w:rPr>
                <w:rFonts w:cs="Arial"/>
                <w:sz w:val="20"/>
                <w:szCs w:val="20"/>
                <w:lang w:val="pt-PT"/>
              </w:rPr>
            </w:pPr>
          </w:p>
        </w:tc>
        <w:tc>
          <w:tcPr>
            <w:tcW w:w="1041" w:type="pct"/>
            <w:tcBorders>
              <w:top w:val="single" w:sz="4" w:space="0" w:color="auto"/>
              <w:left w:val="single" w:sz="4" w:space="0" w:color="auto"/>
              <w:bottom w:val="single" w:sz="4" w:space="0" w:color="auto"/>
              <w:right w:val="single" w:sz="4" w:space="0" w:color="auto"/>
            </w:tcBorders>
            <w:vAlign w:val="center"/>
            <w:hideMark/>
          </w:tcPr>
          <w:p w14:paraId="11CF9F4D" w14:textId="77777777" w:rsidR="004E1F72" w:rsidRPr="00164626" w:rsidRDefault="004E1F72" w:rsidP="00447D1E">
            <w:pPr>
              <w:spacing w:line="240" w:lineRule="auto"/>
              <w:jc w:val="center"/>
              <w:rPr>
                <w:sz w:val="20"/>
                <w:szCs w:val="20"/>
              </w:rPr>
            </w:pPr>
            <w:r w:rsidRPr="00164626">
              <w:rPr>
                <w:sz w:val="20"/>
                <w:szCs w:val="20"/>
              </w:rPr>
              <w:t>Promover a inserção da Educação Ambiental no projeto político-pedagógico das escolas públicas</w:t>
            </w:r>
          </w:p>
        </w:tc>
        <w:tc>
          <w:tcPr>
            <w:tcW w:w="467" w:type="pct"/>
            <w:tcBorders>
              <w:top w:val="single" w:sz="4" w:space="0" w:color="auto"/>
              <w:left w:val="single" w:sz="4" w:space="0" w:color="auto"/>
              <w:bottom w:val="single" w:sz="4" w:space="0" w:color="auto"/>
              <w:right w:val="single" w:sz="4" w:space="0" w:color="auto"/>
            </w:tcBorders>
            <w:vAlign w:val="center"/>
            <w:hideMark/>
          </w:tcPr>
          <w:p w14:paraId="651F05D7" w14:textId="0AF65713" w:rsidR="004E1F72" w:rsidRPr="00164626" w:rsidRDefault="007B79B5" w:rsidP="00447D1E">
            <w:pPr>
              <w:spacing w:line="240" w:lineRule="auto"/>
              <w:jc w:val="center"/>
              <w:rPr>
                <w:sz w:val="20"/>
                <w:szCs w:val="20"/>
              </w:rPr>
            </w:pPr>
            <w:r w:rsidRPr="00164626">
              <w:rPr>
                <w:sz w:val="20"/>
                <w:szCs w:val="20"/>
              </w:rPr>
              <w:t>Ano</w:t>
            </w:r>
            <w:r w:rsidR="004E1F72" w:rsidRPr="00164626">
              <w:rPr>
                <w:sz w:val="20"/>
                <w:szCs w:val="20"/>
              </w:rPr>
              <w:t xml:space="preserve"> 06 em diante</w:t>
            </w:r>
          </w:p>
        </w:tc>
        <w:tc>
          <w:tcPr>
            <w:tcW w:w="520" w:type="pct"/>
            <w:tcBorders>
              <w:top w:val="single" w:sz="4" w:space="0" w:color="auto"/>
              <w:left w:val="single" w:sz="4" w:space="0" w:color="auto"/>
              <w:bottom w:val="single" w:sz="4" w:space="0" w:color="auto"/>
              <w:right w:val="single" w:sz="4" w:space="0" w:color="auto"/>
            </w:tcBorders>
            <w:vAlign w:val="center"/>
            <w:hideMark/>
          </w:tcPr>
          <w:p w14:paraId="72300423" w14:textId="77777777" w:rsidR="004E1F72" w:rsidRPr="00164626" w:rsidRDefault="004E1F72" w:rsidP="00447D1E">
            <w:pPr>
              <w:spacing w:line="240" w:lineRule="auto"/>
              <w:jc w:val="center"/>
              <w:rPr>
                <w:sz w:val="20"/>
                <w:szCs w:val="20"/>
              </w:rPr>
            </w:pPr>
            <w:r w:rsidRPr="00164626">
              <w:rPr>
                <w:sz w:val="20"/>
                <w:szCs w:val="20"/>
              </w:rPr>
              <w:t>Institucional</w:t>
            </w:r>
          </w:p>
          <w:p w14:paraId="371B964C" w14:textId="77777777" w:rsidR="004E1F72" w:rsidRPr="00164626" w:rsidRDefault="004E1F72" w:rsidP="00447D1E">
            <w:pPr>
              <w:spacing w:line="240" w:lineRule="auto"/>
              <w:jc w:val="center"/>
              <w:rPr>
                <w:sz w:val="20"/>
                <w:szCs w:val="20"/>
              </w:rPr>
            </w:pPr>
            <w:r w:rsidRPr="00164626">
              <w:rPr>
                <w:sz w:val="20"/>
                <w:szCs w:val="20"/>
              </w:rPr>
              <w:t>Operacional</w:t>
            </w:r>
          </w:p>
        </w:tc>
        <w:tc>
          <w:tcPr>
            <w:tcW w:w="830" w:type="pct"/>
            <w:tcBorders>
              <w:top w:val="single" w:sz="4" w:space="0" w:color="auto"/>
              <w:left w:val="single" w:sz="4" w:space="0" w:color="auto"/>
              <w:bottom w:val="single" w:sz="4" w:space="0" w:color="auto"/>
              <w:right w:val="single" w:sz="4" w:space="0" w:color="auto"/>
            </w:tcBorders>
            <w:vAlign w:val="center"/>
            <w:hideMark/>
          </w:tcPr>
          <w:p w14:paraId="3861A485" w14:textId="77777777" w:rsidR="004E1F72" w:rsidRPr="00164626" w:rsidRDefault="004E1F72" w:rsidP="00447D1E">
            <w:pPr>
              <w:spacing w:line="240" w:lineRule="auto"/>
              <w:ind w:left="-101"/>
              <w:jc w:val="center"/>
              <w:rPr>
                <w:sz w:val="20"/>
                <w:szCs w:val="20"/>
              </w:rPr>
            </w:pPr>
            <w:r w:rsidRPr="00164626">
              <w:rPr>
                <w:sz w:val="20"/>
                <w:szCs w:val="20"/>
              </w:rPr>
              <w:t>Intersetorialidade</w:t>
            </w:r>
          </w:p>
          <w:p w14:paraId="14F16407" w14:textId="77777777" w:rsidR="004E1F72" w:rsidRPr="00164626" w:rsidRDefault="004E1F72" w:rsidP="00447D1E">
            <w:pPr>
              <w:spacing w:line="240" w:lineRule="auto"/>
              <w:jc w:val="center"/>
              <w:rPr>
                <w:sz w:val="20"/>
                <w:szCs w:val="20"/>
              </w:rPr>
            </w:pPr>
            <w:r w:rsidRPr="00164626">
              <w:rPr>
                <w:sz w:val="20"/>
                <w:szCs w:val="20"/>
              </w:rPr>
              <w:t>Melhoria da qualidade da prestação dos serviços</w:t>
            </w:r>
          </w:p>
        </w:tc>
        <w:tc>
          <w:tcPr>
            <w:tcW w:w="631" w:type="pct"/>
            <w:tcBorders>
              <w:top w:val="single" w:sz="4" w:space="0" w:color="auto"/>
              <w:left w:val="single" w:sz="4" w:space="0" w:color="auto"/>
              <w:bottom w:val="single" w:sz="4" w:space="0" w:color="auto"/>
              <w:right w:val="single" w:sz="4" w:space="0" w:color="auto"/>
            </w:tcBorders>
            <w:vAlign w:val="center"/>
            <w:hideMark/>
          </w:tcPr>
          <w:p w14:paraId="0B970EA1" w14:textId="77777777" w:rsidR="004E1F72" w:rsidRPr="00164626" w:rsidRDefault="004E1F72" w:rsidP="00447D1E">
            <w:pPr>
              <w:spacing w:line="240" w:lineRule="auto"/>
              <w:jc w:val="center"/>
              <w:rPr>
                <w:sz w:val="20"/>
                <w:szCs w:val="20"/>
                <w:lang w:val="pt-PT"/>
              </w:rPr>
            </w:pPr>
            <w:r w:rsidRPr="00164626">
              <w:rPr>
                <w:sz w:val="20"/>
                <w:szCs w:val="20"/>
              </w:rPr>
              <w:t>Área urbana e rural</w:t>
            </w:r>
          </w:p>
        </w:tc>
        <w:tc>
          <w:tcPr>
            <w:tcW w:w="987" w:type="pct"/>
            <w:tcBorders>
              <w:top w:val="single" w:sz="4" w:space="0" w:color="auto"/>
              <w:left w:val="single" w:sz="4" w:space="0" w:color="auto"/>
              <w:bottom w:val="single" w:sz="4" w:space="0" w:color="auto"/>
              <w:right w:val="single" w:sz="4" w:space="0" w:color="auto"/>
            </w:tcBorders>
            <w:vAlign w:val="center"/>
            <w:hideMark/>
          </w:tcPr>
          <w:p w14:paraId="3D18DECD" w14:textId="77777777" w:rsidR="004E1F72" w:rsidRPr="00164626" w:rsidRDefault="004E1F72" w:rsidP="00447D1E">
            <w:pPr>
              <w:spacing w:line="240" w:lineRule="auto"/>
              <w:jc w:val="center"/>
              <w:rPr>
                <w:sz w:val="20"/>
                <w:szCs w:val="20"/>
              </w:rPr>
            </w:pPr>
            <w:r w:rsidRPr="00164626">
              <w:rPr>
                <w:bCs/>
                <w:sz w:val="20"/>
                <w:szCs w:val="20"/>
                <w:bdr w:val="none" w:sz="0" w:space="0" w:color="auto" w:frame="1"/>
              </w:rPr>
              <w:t>Secretaria Municipal de Educação, Cultura e Desporto</w:t>
            </w:r>
          </w:p>
        </w:tc>
      </w:tr>
      <w:tr w:rsidR="004E1F72" w:rsidRPr="00164626" w14:paraId="22BCB57E" w14:textId="77777777" w:rsidTr="00447D1E">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66CF919" w14:textId="77777777" w:rsidR="004E1F72" w:rsidRPr="00164626" w:rsidRDefault="004E1F72" w:rsidP="00447D1E">
            <w:pPr>
              <w:spacing w:line="240" w:lineRule="auto"/>
              <w:jc w:val="left"/>
              <w:rPr>
                <w:rFonts w:cs="Arial"/>
                <w:sz w:val="20"/>
                <w:szCs w:val="20"/>
                <w:lang w:val="pt-PT"/>
              </w:rPr>
            </w:pPr>
          </w:p>
        </w:tc>
        <w:tc>
          <w:tcPr>
            <w:tcW w:w="1041" w:type="pct"/>
            <w:tcBorders>
              <w:top w:val="single" w:sz="4" w:space="0" w:color="auto"/>
              <w:left w:val="single" w:sz="4" w:space="0" w:color="auto"/>
              <w:bottom w:val="single" w:sz="4" w:space="0" w:color="auto"/>
              <w:right w:val="single" w:sz="4" w:space="0" w:color="auto"/>
            </w:tcBorders>
            <w:vAlign w:val="center"/>
            <w:hideMark/>
          </w:tcPr>
          <w:p w14:paraId="7D9D1735" w14:textId="77777777" w:rsidR="004E1F72" w:rsidRPr="00164626" w:rsidRDefault="004E1F72" w:rsidP="00447D1E">
            <w:pPr>
              <w:spacing w:line="240" w:lineRule="auto"/>
              <w:jc w:val="center"/>
              <w:rPr>
                <w:sz w:val="20"/>
                <w:szCs w:val="20"/>
              </w:rPr>
            </w:pPr>
            <w:r w:rsidRPr="00164626">
              <w:rPr>
                <w:sz w:val="20"/>
                <w:szCs w:val="20"/>
              </w:rPr>
              <w:t>Elaboração e aplicação de material didático sobre o saneamento básico</w:t>
            </w:r>
          </w:p>
        </w:tc>
        <w:tc>
          <w:tcPr>
            <w:tcW w:w="467" w:type="pct"/>
            <w:tcBorders>
              <w:top w:val="single" w:sz="4" w:space="0" w:color="auto"/>
              <w:left w:val="single" w:sz="4" w:space="0" w:color="auto"/>
              <w:bottom w:val="single" w:sz="4" w:space="0" w:color="auto"/>
              <w:right w:val="single" w:sz="4" w:space="0" w:color="auto"/>
            </w:tcBorders>
            <w:vAlign w:val="center"/>
            <w:hideMark/>
          </w:tcPr>
          <w:p w14:paraId="0E905860" w14:textId="00536CFA" w:rsidR="004E1F72" w:rsidRPr="00164626" w:rsidRDefault="007B79B5" w:rsidP="00447D1E">
            <w:pPr>
              <w:spacing w:line="240" w:lineRule="auto"/>
              <w:jc w:val="center"/>
              <w:rPr>
                <w:sz w:val="20"/>
                <w:szCs w:val="20"/>
              </w:rPr>
            </w:pPr>
            <w:r w:rsidRPr="00164626">
              <w:rPr>
                <w:sz w:val="20"/>
                <w:szCs w:val="20"/>
              </w:rPr>
              <w:t>Ano</w:t>
            </w:r>
            <w:r w:rsidR="004E1F72" w:rsidRPr="00164626">
              <w:rPr>
                <w:sz w:val="20"/>
                <w:szCs w:val="20"/>
              </w:rPr>
              <w:t xml:space="preserve"> 07 em diante</w:t>
            </w:r>
          </w:p>
        </w:tc>
        <w:tc>
          <w:tcPr>
            <w:tcW w:w="520" w:type="pct"/>
            <w:tcBorders>
              <w:top w:val="single" w:sz="4" w:space="0" w:color="auto"/>
              <w:left w:val="single" w:sz="4" w:space="0" w:color="auto"/>
              <w:bottom w:val="single" w:sz="4" w:space="0" w:color="auto"/>
              <w:right w:val="single" w:sz="4" w:space="0" w:color="auto"/>
            </w:tcBorders>
            <w:vAlign w:val="center"/>
            <w:hideMark/>
          </w:tcPr>
          <w:p w14:paraId="529B01C3" w14:textId="77777777" w:rsidR="004E1F72" w:rsidRPr="00164626" w:rsidRDefault="004E1F72" w:rsidP="00447D1E">
            <w:pPr>
              <w:spacing w:line="240" w:lineRule="auto"/>
              <w:jc w:val="center"/>
              <w:rPr>
                <w:sz w:val="20"/>
                <w:szCs w:val="20"/>
              </w:rPr>
            </w:pPr>
            <w:r w:rsidRPr="00164626">
              <w:rPr>
                <w:sz w:val="20"/>
                <w:szCs w:val="20"/>
              </w:rPr>
              <w:t>Institucional</w:t>
            </w:r>
          </w:p>
          <w:p w14:paraId="1F9F7A19" w14:textId="77777777" w:rsidR="004E1F72" w:rsidRPr="00164626" w:rsidRDefault="004E1F72" w:rsidP="00447D1E">
            <w:pPr>
              <w:spacing w:line="240" w:lineRule="auto"/>
              <w:jc w:val="center"/>
              <w:rPr>
                <w:sz w:val="20"/>
                <w:szCs w:val="20"/>
              </w:rPr>
            </w:pPr>
            <w:r w:rsidRPr="00164626">
              <w:rPr>
                <w:sz w:val="20"/>
                <w:szCs w:val="20"/>
              </w:rPr>
              <w:t>Operacional</w:t>
            </w:r>
          </w:p>
        </w:tc>
        <w:tc>
          <w:tcPr>
            <w:tcW w:w="830" w:type="pct"/>
            <w:tcBorders>
              <w:top w:val="single" w:sz="4" w:space="0" w:color="auto"/>
              <w:left w:val="single" w:sz="4" w:space="0" w:color="auto"/>
              <w:bottom w:val="single" w:sz="4" w:space="0" w:color="auto"/>
              <w:right w:val="single" w:sz="4" w:space="0" w:color="auto"/>
            </w:tcBorders>
            <w:vAlign w:val="center"/>
            <w:hideMark/>
          </w:tcPr>
          <w:p w14:paraId="441BC5E8" w14:textId="77777777" w:rsidR="004E1F72" w:rsidRPr="00164626" w:rsidRDefault="004E1F72" w:rsidP="00447D1E">
            <w:pPr>
              <w:spacing w:line="240" w:lineRule="auto"/>
              <w:ind w:left="-101"/>
              <w:jc w:val="center"/>
              <w:rPr>
                <w:sz w:val="20"/>
                <w:szCs w:val="20"/>
              </w:rPr>
            </w:pPr>
            <w:r w:rsidRPr="00164626">
              <w:rPr>
                <w:sz w:val="20"/>
                <w:szCs w:val="20"/>
              </w:rPr>
              <w:t>Intersetorialidade</w:t>
            </w:r>
          </w:p>
          <w:p w14:paraId="7884314A" w14:textId="77777777" w:rsidR="004E1F72" w:rsidRPr="00164626" w:rsidRDefault="004E1F72" w:rsidP="00447D1E">
            <w:pPr>
              <w:spacing w:line="240" w:lineRule="auto"/>
              <w:jc w:val="center"/>
              <w:rPr>
                <w:sz w:val="20"/>
                <w:szCs w:val="20"/>
              </w:rPr>
            </w:pPr>
            <w:r w:rsidRPr="00164626">
              <w:rPr>
                <w:sz w:val="20"/>
                <w:szCs w:val="20"/>
              </w:rPr>
              <w:t>Melhoria da qualidade da prestação dos serviços</w:t>
            </w:r>
          </w:p>
        </w:tc>
        <w:tc>
          <w:tcPr>
            <w:tcW w:w="631" w:type="pct"/>
            <w:tcBorders>
              <w:top w:val="single" w:sz="4" w:space="0" w:color="auto"/>
              <w:left w:val="single" w:sz="4" w:space="0" w:color="auto"/>
              <w:bottom w:val="single" w:sz="4" w:space="0" w:color="auto"/>
              <w:right w:val="single" w:sz="4" w:space="0" w:color="auto"/>
            </w:tcBorders>
            <w:vAlign w:val="center"/>
            <w:hideMark/>
          </w:tcPr>
          <w:p w14:paraId="0263E630" w14:textId="77777777" w:rsidR="004E1F72" w:rsidRPr="00164626" w:rsidRDefault="004E1F72" w:rsidP="00447D1E">
            <w:pPr>
              <w:spacing w:line="240" w:lineRule="auto"/>
              <w:jc w:val="center"/>
              <w:rPr>
                <w:sz w:val="20"/>
                <w:szCs w:val="20"/>
                <w:lang w:val="pt-PT"/>
              </w:rPr>
            </w:pPr>
            <w:r w:rsidRPr="00164626">
              <w:rPr>
                <w:sz w:val="20"/>
                <w:szCs w:val="20"/>
              </w:rPr>
              <w:t>Área urbana e rural</w:t>
            </w:r>
          </w:p>
        </w:tc>
        <w:tc>
          <w:tcPr>
            <w:tcW w:w="987" w:type="pct"/>
            <w:tcBorders>
              <w:top w:val="single" w:sz="4" w:space="0" w:color="auto"/>
              <w:left w:val="single" w:sz="4" w:space="0" w:color="auto"/>
              <w:bottom w:val="single" w:sz="4" w:space="0" w:color="auto"/>
              <w:right w:val="single" w:sz="4" w:space="0" w:color="auto"/>
            </w:tcBorders>
            <w:vAlign w:val="center"/>
            <w:hideMark/>
          </w:tcPr>
          <w:p w14:paraId="4D826E1E" w14:textId="77777777" w:rsidR="004E1F72" w:rsidRPr="00164626" w:rsidRDefault="004E1F72" w:rsidP="00447D1E">
            <w:pPr>
              <w:spacing w:line="240" w:lineRule="auto"/>
              <w:jc w:val="center"/>
              <w:rPr>
                <w:sz w:val="20"/>
                <w:szCs w:val="20"/>
                <w:lang w:val="pt-PT"/>
              </w:rPr>
            </w:pPr>
            <w:r w:rsidRPr="00164626">
              <w:rPr>
                <w:sz w:val="20"/>
                <w:szCs w:val="20"/>
                <w:lang w:val="pt-PT"/>
              </w:rPr>
              <w:t>Secretaria Municipal de Administração;</w:t>
            </w:r>
          </w:p>
          <w:p w14:paraId="1FC754F6" w14:textId="77777777" w:rsidR="004E1F72" w:rsidRPr="00164626" w:rsidRDefault="004E1F72" w:rsidP="00447D1E">
            <w:pPr>
              <w:spacing w:line="240" w:lineRule="auto"/>
              <w:jc w:val="center"/>
              <w:rPr>
                <w:rFonts w:cs="CIDFont+F1"/>
                <w:sz w:val="20"/>
                <w:szCs w:val="20"/>
              </w:rPr>
            </w:pPr>
            <w:r w:rsidRPr="00164626">
              <w:rPr>
                <w:rFonts w:cs="CIDFont+F1"/>
                <w:sz w:val="20"/>
                <w:szCs w:val="20"/>
              </w:rPr>
              <w:t>Secretaria Municipal de Finanças e Planejamento;</w:t>
            </w:r>
          </w:p>
          <w:p w14:paraId="3D13269A" w14:textId="77777777" w:rsidR="004E1F72" w:rsidRPr="00164626" w:rsidRDefault="004E1F72" w:rsidP="00447D1E">
            <w:pPr>
              <w:spacing w:line="240" w:lineRule="auto"/>
              <w:ind w:left="-100"/>
              <w:jc w:val="center"/>
              <w:rPr>
                <w:rFonts w:cs="CIDFont+F1"/>
                <w:sz w:val="20"/>
                <w:szCs w:val="20"/>
              </w:rPr>
            </w:pPr>
            <w:r w:rsidRPr="00164626">
              <w:rPr>
                <w:rFonts w:cs="CIDFont+F1"/>
                <w:sz w:val="20"/>
                <w:szCs w:val="20"/>
              </w:rPr>
              <w:t>Secretaria Municipal de Meio Ambiente e Turismo;</w:t>
            </w:r>
            <w:r w:rsidRPr="00164626">
              <w:rPr>
                <w:bCs/>
                <w:sz w:val="20"/>
                <w:szCs w:val="20"/>
                <w:bdr w:val="none" w:sz="0" w:space="0" w:color="auto" w:frame="1"/>
              </w:rPr>
              <w:t xml:space="preserve"> Secretaria Municipal de Educação, Cultura e Desporto</w:t>
            </w:r>
          </w:p>
        </w:tc>
      </w:tr>
      <w:tr w:rsidR="004E1F72" w:rsidRPr="00164626" w14:paraId="210C9581" w14:textId="77777777" w:rsidTr="00447D1E">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C8B6A8E" w14:textId="77777777" w:rsidR="004E1F72" w:rsidRPr="00164626" w:rsidRDefault="004E1F72" w:rsidP="00447D1E">
            <w:pPr>
              <w:spacing w:line="240" w:lineRule="auto"/>
              <w:jc w:val="left"/>
              <w:rPr>
                <w:rFonts w:cs="Arial"/>
                <w:sz w:val="20"/>
                <w:szCs w:val="20"/>
                <w:lang w:val="pt-PT"/>
              </w:rPr>
            </w:pPr>
          </w:p>
        </w:tc>
        <w:tc>
          <w:tcPr>
            <w:tcW w:w="1041" w:type="pct"/>
            <w:tcBorders>
              <w:top w:val="single" w:sz="4" w:space="0" w:color="auto"/>
              <w:left w:val="single" w:sz="4" w:space="0" w:color="auto"/>
              <w:bottom w:val="single" w:sz="4" w:space="0" w:color="auto"/>
              <w:right w:val="single" w:sz="4" w:space="0" w:color="auto"/>
            </w:tcBorders>
            <w:vAlign w:val="center"/>
            <w:hideMark/>
          </w:tcPr>
          <w:p w14:paraId="4B83A3E0" w14:textId="77777777" w:rsidR="004E1F72" w:rsidRPr="00164626" w:rsidRDefault="004E1F72" w:rsidP="00447D1E">
            <w:pPr>
              <w:spacing w:line="240" w:lineRule="auto"/>
              <w:jc w:val="center"/>
              <w:rPr>
                <w:bCs/>
                <w:sz w:val="20"/>
                <w:szCs w:val="20"/>
              </w:rPr>
            </w:pPr>
            <w:r w:rsidRPr="00164626">
              <w:rPr>
                <w:sz w:val="20"/>
                <w:szCs w:val="20"/>
              </w:rPr>
              <w:t>Teatro educacional</w:t>
            </w:r>
          </w:p>
        </w:tc>
        <w:tc>
          <w:tcPr>
            <w:tcW w:w="467" w:type="pct"/>
            <w:tcBorders>
              <w:top w:val="single" w:sz="4" w:space="0" w:color="auto"/>
              <w:left w:val="single" w:sz="4" w:space="0" w:color="auto"/>
              <w:bottom w:val="single" w:sz="4" w:space="0" w:color="auto"/>
              <w:right w:val="single" w:sz="4" w:space="0" w:color="auto"/>
            </w:tcBorders>
            <w:vAlign w:val="center"/>
            <w:hideMark/>
          </w:tcPr>
          <w:p w14:paraId="14329D7F" w14:textId="34B477C4" w:rsidR="004E1F72" w:rsidRPr="00164626" w:rsidRDefault="007B79B5" w:rsidP="00447D1E">
            <w:pPr>
              <w:spacing w:line="240" w:lineRule="auto"/>
              <w:jc w:val="center"/>
              <w:rPr>
                <w:sz w:val="20"/>
                <w:szCs w:val="20"/>
              </w:rPr>
            </w:pPr>
            <w:r w:rsidRPr="00164626">
              <w:rPr>
                <w:sz w:val="20"/>
                <w:szCs w:val="20"/>
              </w:rPr>
              <w:t>Ano</w:t>
            </w:r>
            <w:r w:rsidR="004E1F72" w:rsidRPr="00164626">
              <w:rPr>
                <w:sz w:val="20"/>
                <w:szCs w:val="20"/>
              </w:rPr>
              <w:t xml:space="preserve"> 04 em diante</w:t>
            </w:r>
          </w:p>
        </w:tc>
        <w:tc>
          <w:tcPr>
            <w:tcW w:w="520" w:type="pct"/>
            <w:tcBorders>
              <w:top w:val="single" w:sz="4" w:space="0" w:color="auto"/>
              <w:left w:val="single" w:sz="4" w:space="0" w:color="auto"/>
              <w:bottom w:val="single" w:sz="4" w:space="0" w:color="auto"/>
              <w:right w:val="single" w:sz="4" w:space="0" w:color="auto"/>
            </w:tcBorders>
            <w:vAlign w:val="center"/>
            <w:hideMark/>
          </w:tcPr>
          <w:p w14:paraId="74D0D1CC" w14:textId="77777777" w:rsidR="004E1F72" w:rsidRPr="00164626" w:rsidRDefault="004E1F72" w:rsidP="00447D1E">
            <w:pPr>
              <w:spacing w:line="240" w:lineRule="auto"/>
              <w:jc w:val="center"/>
              <w:rPr>
                <w:sz w:val="20"/>
                <w:szCs w:val="20"/>
              </w:rPr>
            </w:pPr>
            <w:r w:rsidRPr="00164626">
              <w:rPr>
                <w:sz w:val="20"/>
                <w:szCs w:val="20"/>
              </w:rPr>
              <w:t>Institucional</w:t>
            </w:r>
          </w:p>
          <w:p w14:paraId="0A0D75F3" w14:textId="77777777" w:rsidR="004E1F72" w:rsidRPr="00164626" w:rsidRDefault="004E1F72" w:rsidP="00447D1E">
            <w:pPr>
              <w:spacing w:line="240" w:lineRule="auto"/>
              <w:jc w:val="center"/>
              <w:rPr>
                <w:sz w:val="20"/>
                <w:szCs w:val="20"/>
              </w:rPr>
            </w:pPr>
            <w:r w:rsidRPr="00164626">
              <w:rPr>
                <w:sz w:val="20"/>
                <w:szCs w:val="20"/>
              </w:rPr>
              <w:t>Operacional</w:t>
            </w:r>
          </w:p>
        </w:tc>
        <w:tc>
          <w:tcPr>
            <w:tcW w:w="830" w:type="pct"/>
            <w:tcBorders>
              <w:top w:val="single" w:sz="4" w:space="0" w:color="auto"/>
              <w:left w:val="single" w:sz="4" w:space="0" w:color="auto"/>
              <w:bottom w:val="single" w:sz="4" w:space="0" w:color="auto"/>
              <w:right w:val="single" w:sz="4" w:space="0" w:color="auto"/>
            </w:tcBorders>
            <w:vAlign w:val="center"/>
            <w:hideMark/>
          </w:tcPr>
          <w:p w14:paraId="4172A20D" w14:textId="77777777" w:rsidR="004E1F72" w:rsidRPr="00164626" w:rsidRDefault="004E1F72" w:rsidP="00447D1E">
            <w:pPr>
              <w:spacing w:line="240" w:lineRule="auto"/>
              <w:ind w:left="-101"/>
              <w:jc w:val="center"/>
              <w:rPr>
                <w:sz w:val="20"/>
                <w:szCs w:val="20"/>
              </w:rPr>
            </w:pPr>
            <w:r w:rsidRPr="00164626">
              <w:rPr>
                <w:sz w:val="20"/>
                <w:szCs w:val="20"/>
              </w:rPr>
              <w:t>Intersetorialidade</w:t>
            </w:r>
          </w:p>
          <w:p w14:paraId="65BF9E18" w14:textId="77777777" w:rsidR="004E1F72" w:rsidRPr="00164626" w:rsidRDefault="004E1F72" w:rsidP="00447D1E">
            <w:pPr>
              <w:spacing w:line="240" w:lineRule="auto"/>
              <w:jc w:val="center"/>
              <w:rPr>
                <w:sz w:val="20"/>
                <w:szCs w:val="20"/>
              </w:rPr>
            </w:pPr>
            <w:r w:rsidRPr="00164626">
              <w:rPr>
                <w:sz w:val="20"/>
                <w:szCs w:val="20"/>
              </w:rPr>
              <w:t>Melhoria da qualidade da prestação dos serviços</w:t>
            </w:r>
          </w:p>
        </w:tc>
        <w:tc>
          <w:tcPr>
            <w:tcW w:w="631" w:type="pct"/>
            <w:tcBorders>
              <w:top w:val="single" w:sz="4" w:space="0" w:color="auto"/>
              <w:left w:val="single" w:sz="4" w:space="0" w:color="auto"/>
              <w:bottom w:val="single" w:sz="4" w:space="0" w:color="auto"/>
              <w:right w:val="single" w:sz="4" w:space="0" w:color="auto"/>
            </w:tcBorders>
            <w:vAlign w:val="center"/>
            <w:hideMark/>
          </w:tcPr>
          <w:p w14:paraId="0320E29A" w14:textId="77777777" w:rsidR="004E1F72" w:rsidRPr="00164626" w:rsidRDefault="004E1F72" w:rsidP="00447D1E">
            <w:pPr>
              <w:spacing w:line="240" w:lineRule="auto"/>
              <w:ind w:left="-100"/>
              <w:jc w:val="center"/>
              <w:rPr>
                <w:rFonts w:cs="CIDFont+F1"/>
                <w:sz w:val="20"/>
                <w:szCs w:val="20"/>
              </w:rPr>
            </w:pPr>
            <w:r w:rsidRPr="00164626">
              <w:rPr>
                <w:sz w:val="20"/>
                <w:szCs w:val="20"/>
              </w:rPr>
              <w:t>Área urbana e rural</w:t>
            </w:r>
          </w:p>
        </w:tc>
        <w:tc>
          <w:tcPr>
            <w:tcW w:w="987" w:type="pct"/>
            <w:tcBorders>
              <w:top w:val="single" w:sz="4" w:space="0" w:color="auto"/>
              <w:left w:val="single" w:sz="4" w:space="0" w:color="auto"/>
              <w:bottom w:val="single" w:sz="4" w:space="0" w:color="auto"/>
              <w:right w:val="single" w:sz="4" w:space="0" w:color="auto"/>
            </w:tcBorders>
            <w:vAlign w:val="center"/>
            <w:hideMark/>
          </w:tcPr>
          <w:p w14:paraId="1FA1E64B" w14:textId="77777777" w:rsidR="004E1F72" w:rsidRPr="00164626" w:rsidRDefault="004E1F72" w:rsidP="00447D1E">
            <w:pPr>
              <w:spacing w:line="240" w:lineRule="auto"/>
              <w:jc w:val="center"/>
              <w:rPr>
                <w:sz w:val="20"/>
                <w:szCs w:val="20"/>
              </w:rPr>
            </w:pPr>
            <w:r w:rsidRPr="00164626">
              <w:rPr>
                <w:bCs/>
                <w:sz w:val="20"/>
                <w:szCs w:val="20"/>
                <w:bdr w:val="none" w:sz="0" w:space="0" w:color="auto" w:frame="1"/>
              </w:rPr>
              <w:t xml:space="preserve">Secretaria Municipal de Educação, Cultura e Desporto; </w:t>
            </w:r>
            <w:r w:rsidRPr="00164626">
              <w:rPr>
                <w:sz w:val="20"/>
                <w:szCs w:val="20"/>
              </w:rPr>
              <w:t>Secretaria Municipal de Meio Ambiente e Turismo</w:t>
            </w:r>
          </w:p>
        </w:tc>
      </w:tr>
    </w:tbl>
    <w:p w14:paraId="7AD04090" w14:textId="77777777" w:rsidR="004E1F72" w:rsidRPr="00164626" w:rsidRDefault="004E1F72" w:rsidP="004E1F72">
      <w:pPr>
        <w:tabs>
          <w:tab w:val="left" w:pos="851"/>
          <w:tab w:val="left" w:pos="4420"/>
          <w:tab w:val="center" w:pos="7290"/>
          <w:tab w:val="left" w:pos="10206"/>
        </w:tabs>
        <w:spacing w:after="240"/>
        <w:ind w:right="-8"/>
        <w:jc w:val="center"/>
        <w:rPr>
          <w:sz w:val="20"/>
          <w:szCs w:val="20"/>
          <w:lang w:eastAsia="pt-BR"/>
        </w:rPr>
      </w:pPr>
      <w:r w:rsidRPr="00164626">
        <w:rPr>
          <w:sz w:val="20"/>
          <w:szCs w:val="20"/>
        </w:rPr>
        <w:t>Fonte: Empresa Executora (2020).</w:t>
      </w:r>
    </w:p>
    <w:p w14:paraId="2249D830" w14:textId="77777777" w:rsidR="004E1F72" w:rsidRPr="00164626" w:rsidRDefault="004E1F72" w:rsidP="004E1F72">
      <w:pPr>
        <w:spacing w:line="240" w:lineRule="auto"/>
        <w:jc w:val="left"/>
        <w:rPr>
          <w:rFonts w:cs="Arial"/>
          <w:sz w:val="20"/>
          <w:szCs w:val="20"/>
        </w:rPr>
        <w:sectPr w:rsidR="004E1F72" w:rsidRPr="00164626" w:rsidSect="00045F2D">
          <w:pgSz w:w="16840" w:h="11900" w:orient="landscape"/>
          <w:pgMar w:top="1418" w:right="1134" w:bottom="1134" w:left="1134" w:header="284" w:footer="164" w:gutter="0"/>
          <w:cols w:space="720"/>
        </w:sectPr>
      </w:pPr>
    </w:p>
    <w:p w14:paraId="2A0CDC1E" w14:textId="76300ED8" w:rsidR="004E1F72" w:rsidRPr="00164626" w:rsidRDefault="004E1F72" w:rsidP="004E1F72">
      <w:pPr>
        <w:pStyle w:val="Ttulo5"/>
      </w:pPr>
      <w:bookmarkStart w:id="524" w:name="_Toc45109354"/>
      <w:r w:rsidRPr="00164626">
        <w:t xml:space="preserve">2.6.1.3.1 Meta </w:t>
      </w:r>
      <w:r w:rsidR="00C4768E" w:rsidRPr="00164626">
        <w:t>0</w:t>
      </w:r>
      <w:r w:rsidRPr="00164626">
        <w:t>1– Implementar a educação ambiental e mobilização social em toda extensão municipal</w:t>
      </w:r>
      <w:bookmarkEnd w:id="524"/>
    </w:p>
    <w:p w14:paraId="4A65238C" w14:textId="77777777" w:rsidR="004E1F72" w:rsidRPr="00164626" w:rsidRDefault="004E1F72" w:rsidP="004E1F72">
      <w:pPr>
        <w:pStyle w:val="Default"/>
        <w:spacing w:line="360" w:lineRule="auto"/>
        <w:ind w:firstLine="709"/>
        <w:jc w:val="both"/>
        <w:rPr>
          <w:rFonts w:ascii="Source Sans Pro" w:hAnsi="Source Sans Pro"/>
        </w:rPr>
      </w:pPr>
      <w:r w:rsidRPr="00164626">
        <w:rPr>
          <w:rFonts w:ascii="Source Sans Pro" w:hAnsi="Source Sans Pro"/>
        </w:rPr>
        <w:t xml:space="preserve">Cada cidadão deve se transformar em um agente multiplicador de informações sobre as questões ambientais vivenciadas no seu cotidiano, levar informações a outros que não as possuem, facilitando o desenvolvimento de suas potencialidades, permitindo-lhes a descoberta do meio em que vivem e do qual são parte integrante. Estes atores deverão formar um grupo interdisciplinar (educação, saúde, meio ambiente e infraestrutura), devem ser capacitados a se responsabilizar pelo desenvolvimento dos trabalhos de educação ambiental no município. </w:t>
      </w:r>
    </w:p>
    <w:p w14:paraId="25117D20" w14:textId="77777777" w:rsidR="004E1F72" w:rsidRPr="00164626" w:rsidRDefault="004E1F72" w:rsidP="004E1F72">
      <w:pPr>
        <w:pStyle w:val="Default"/>
        <w:spacing w:line="360" w:lineRule="auto"/>
        <w:ind w:firstLine="708"/>
        <w:jc w:val="both"/>
        <w:rPr>
          <w:rFonts w:ascii="Source Sans Pro" w:hAnsi="Source Sans Pro"/>
        </w:rPr>
      </w:pPr>
      <w:r w:rsidRPr="00164626">
        <w:rPr>
          <w:rFonts w:ascii="Source Sans Pro" w:hAnsi="Source Sans Pro"/>
        </w:rPr>
        <w:t>As escolas têm um grande papel perante a questão dos resíduos sólidos. São essenciais nos programas que abrangem as questões que afetam a vida da população em seu conjunto. Crianças e adolescentes podem assimilar o que lhes é ensinado, mas somente com a colaboração dos adultos é que poderão ter uma atuação referente aos problemas socioambientais.</w:t>
      </w:r>
    </w:p>
    <w:p w14:paraId="2AFA0CE4" w14:textId="77777777" w:rsidR="004E1F72" w:rsidRPr="00164626" w:rsidRDefault="004E1F72" w:rsidP="004E1F72">
      <w:pPr>
        <w:pStyle w:val="Default"/>
        <w:spacing w:line="360" w:lineRule="auto"/>
        <w:ind w:firstLine="708"/>
        <w:jc w:val="both"/>
        <w:rPr>
          <w:rFonts w:ascii="Source Sans Pro" w:hAnsi="Source Sans Pro"/>
        </w:rPr>
      </w:pPr>
      <w:r w:rsidRPr="00164626">
        <w:rPr>
          <w:rFonts w:ascii="Source Sans Pro" w:hAnsi="Source Sans Pro"/>
        </w:rPr>
        <w:t xml:space="preserve">O papel do multiplicador, é o de estimulador do debate para esta questão, subsidiando e colaborando no desenvolvimento deste tema, realizando dessa forma atividades teóricas e práticas sobre os eixos do saneamento básico, como por exemplo, ações relativas aos resíduos sólidos: fazer separação e recolhimento de resíduos nas escolas e aos arredores; criar palestras (reutilização e reciclagem de resíduos, importância da separação dos resíduos, disposição final de resíduos); exibir vídeos educativos; criar oficinas de reciclagem de papel e de garrafas PET; realizar a compostagem do resíduo orgânico. </w:t>
      </w:r>
    </w:p>
    <w:p w14:paraId="55CD5F9E" w14:textId="07A36A27" w:rsidR="004E1F72" w:rsidRPr="00164626" w:rsidRDefault="004E1F72" w:rsidP="004E1F72">
      <w:pPr>
        <w:pStyle w:val="Default"/>
        <w:spacing w:line="360" w:lineRule="auto"/>
        <w:ind w:firstLine="709"/>
        <w:jc w:val="both"/>
        <w:rPr>
          <w:rFonts w:ascii="Source Sans Pro" w:hAnsi="Source Sans Pro"/>
        </w:rPr>
      </w:pPr>
      <w:r w:rsidRPr="00164626">
        <w:rPr>
          <w:rFonts w:ascii="Source Sans Pro" w:hAnsi="Source Sans Pro"/>
        </w:rPr>
        <w:t xml:space="preserve">É preciso fazer com que o aluno compreenda que o resíduo não é apenas algo rejeitável e degradante, mas algo do qual podemos tirar benefícios para a sociedade, gerando trabalho e renda para população em condição de exclusão social, preservando o meio ambiente, valorizando a escola, as questões de cidadania, entre outros. Para o desempenho das atividades junto aos professores e alunos, será necessária a elaboração de material de apoio, como: cartilha, folheto, livros didáticos, folders, </w:t>
      </w:r>
      <w:r w:rsidRPr="00164626">
        <w:rPr>
          <w:rFonts w:ascii="Source Sans Pro" w:hAnsi="Source Sans Pro"/>
          <w:i/>
          <w:iCs/>
        </w:rPr>
        <w:t>banners</w:t>
      </w:r>
      <w:r w:rsidRPr="00164626">
        <w:rPr>
          <w:rFonts w:ascii="Source Sans Pro" w:hAnsi="Source Sans Pro"/>
        </w:rPr>
        <w:t>, vídeos, entre outros materiais didáticos.</w:t>
      </w:r>
    </w:p>
    <w:p w14:paraId="42DA139B" w14:textId="77777777" w:rsidR="004E1F72" w:rsidRPr="00164626" w:rsidRDefault="004E1F72" w:rsidP="004E1F72">
      <w:pPr>
        <w:pStyle w:val="Default"/>
        <w:spacing w:line="360" w:lineRule="auto"/>
        <w:ind w:firstLine="709"/>
        <w:jc w:val="both"/>
        <w:rPr>
          <w:rFonts w:ascii="Source Sans Pro" w:hAnsi="Source Sans Pro"/>
        </w:rPr>
      </w:pPr>
      <w:r w:rsidRPr="00164626">
        <w:rPr>
          <w:rFonts w:ascii="Source Sans Pro" w:hAnsi="Source Sans Pro"/>
        </w:rPr>
        <w:t>A educação ambiental é uma forma de participação através da qual se dá a formação de cidadãos conscientes e preocupados com o meio ambiente, em que a atitude da comunidade é de compromisso com sua preservação, controle e recuperação.</w:t>
      </w:r>
    </w:p>
    <w:p w14:paraId="432EE7AB" w14:textId="77777777" w:rsidR="004E1F72" w:rsidRPr="00164626" w:rsidRDefault="004E1F72" w:rsidP="004E1F72">
      <w:pPr>
        <w:pStyle w:val="Default"/>
        <w:spacing w:line="360" w:lineRule="auto"/>
        <w:ind w:firstLine="709"/>
        <w:jc w:val="both"/>
        <w:rPr>
          <w:rFonts w:ascii="Source Sans Pro" w:hAnsi="Source Sans Pro"/>
        </w:rPr>
      </w:pPr>
      <w:r w:rsidRPr="00164626">
        <w:rPr>
          <w:rFonts w:ascii="Source Sans Pro" w:hAnsi="Source Sans Pro"/>
        </w:rPr>
        <w:t>Uma comunidade informada e educada tem consciência de sua cidadania, participará conjuntamente com os organismos municipais da formação de políticas públicas concernentes à melhoria de sua condição de vida, garantirá fiscalização e controle social nas políticas e programas adotados pela municipalidade. Neste sentido, o multiplicador atuará diretamente na comunidade, através de suas organizações, informando e fornecendo o debate sobre as diversas questões inerentes ao meio ambiente.</w:t>
      </w:r>
    </w:p>
    <w:p w14:paraId="797A5419" w14:textId="77777777" w:rsidR="004E1F72" w:rsidRPr="00164626" w:rsidRDefault="004E1F72" w:rsidP="004E1F72">
      <w:pPr>
        <w:pStyle w:val="Default"/>
        <w:spacing w:line="360" w:lineRule="auto"/>
        <w:ind w:firstLine="709"/>
        <w:jc w:val="both"/>
        <w:rPr>
          <w:rFonts w:ascii="Source Sans Pro" w:hAnsi="Source Sans Pro"/>
        </w:rPr>
      </w:pPr>
      <w:r w:rsidRPr="00164626">
        <w:rPr>
          <w:rFonts w:ascii="Source Sans Pro" w:hAnsi="Source Sans Pro"/>
        </w:rPr>
        <w:t>A educação ambiental fomentada junto aos grandes geradores de resíduos e geradores de resíduos especiais, no sentido de garantir as premissas da Política Nacional de Resíduos Sólidos, compreende a minimização e segregação na fonte para garantia do aproveitamento de todos os resíduos com valor comercial, pelos processos de reciclagem e de transformação, além dos manejos de responsabilização compartilhada e da logística reversa.</w:t>
      </w:r>
    </w:p>
    <w:p w14:paraId="64F94023" w14:textId="77777777" w:rsidR="004E1F72" w:rsidRPr="00164626" w:rsidRDefault="004E1F72" w:rsidP="004E1F72">
      <w:pPr>
        <w:ind w:firstLine="709"/>
      </w:pPr>
      <w:r w:rsidRPr="00164626">
        <w:t>Os programas e ações de educação ambiental a serem implantados devem contemplar a segregação dos resíduos, o incentivo à compostagem, combate ao desperdício, reciclagem e reuso, e destinação adequada dos resíduos. Também se sugere a realização de palestras nas escolas e comunidades, com demonstrações práticas e técnicas de conservação do solo e recursos hídricos, formas de tratamento individualizado de efluentes e conscientização quanto a importância do tratamento destes, elaboração de campanhas periódicas e atividades relativas à proteção dos mananciais e ao uso racional da água, entre outras.</w:t>
      </w:r>
    </w:p>
    <w:p w14:paraId="491E5EB3" w14:textId="77777777" w:rsidR="004E1F72" w:rsidRPr="00164626" w:rsidRDefault="004E1F72" w:rsidP="004E1F72">
      <w:pPr>
        <w:ind w:firstLine="709"/>
      </w:pPr>
      <w:r w:rsidRPr="00164626">
        <w:t>Além disso, o município deve promover a educação ambiental específica para a área rural, contemplando os resíduos provenientes de agrotóxicos, para evitar possíveis contaminações e problemas à saúde; tratamentos individualizados de efluentes; conservação do solo e aquíferos; práticas agrícolas ambientalmente adequadas; tratamento e disposição final de resíduos agrícolas; e coleta seletiva na área rural.</w:t>
      </w:r>
    </w:p>
    <w:p w14:paraId="2D23C6A8" w14:textId="77777777" w:rsidR="004E1F72" w:rsidRPr="00164626" w:rsidRDefault="004E1F72" w:rsidP="004E1F72">
      <w:pPr>
        <w:ind w:firstLine="709"/>
      </w:pPr>
      <w:r w:rsidRPr="00164626">
        <w:t>A educação ambiental no município também deve contemplar os resíduos de logística reversa, para tanto, devem ser realizadas campanhas de devolução destes resíduos nos estabelecimentos em que o sistema foi implantado, bem como, o município pode realizar campanhas de recolhimento destes resíduos e encaminhar para destinação adequada. Em relação aos óleos comestíveis, o município de manter e realizar campanhas de recolhimento destes resíduos e encaminhá-los para destinação adequada por empresas recicladoras.</w:t>
      </w:r>
    </w:p>
    <w:p w14:paraId="5088D566" w14:textId="77777777" w:rsidR="004E1F72" w:rsidRPr="00164626" w:rsidRDefault="004E1F72" w:rsidP="004E1F72">
      <w:pPr>
        <w:ind w:firstLine="709"/>
      </w:pPr>
      <w:r w:rsidRPr="00164626">
        <w:t>Deverão também ser elaboradas ações relacionadas à importância da manutenção de áreas verdes no município, como parques, praças, entre outros, bem como os espaços permeáveis nos terrenos particulares, para promover a infiltração e percolação da água da chuva, além de conscientizar a comunidade sobre o lançamento de resíduos sólidos em sarjetas e bocas-de-lobo, que podem comprometer o sistema de drenagem pluvial e causar inundações em virtude do entupimento do sistema.</w:t>
      </w:r>
    </w:p>
    <w:p w14:paraId="2C6F9700" w14:textId="77777777" w:rsidR="004E1F72" w:rsidRPr="00164626" w:rsidRDefault="004E1F72" w:rsidP="004E1F72">
      <w:pPr>
        <w:ind w:firstLine="709"/>
      </w:pPr>
      <w:r w:rsidRPr="00164626">
        <w:t>No município não são realizadas campanhas de conscientização para a preservação do solo e mananciais. Considerando que os mananciais, são o único meio de obtenção de água para abastecimento da população em todas suas atividades, logo, mantê-los em quantidade e qualidade adequadas é fundamental para o desenvolvimento econômico, a manutenção da saúde e o bem-estar social.</w:t>
      </w:r>
    </w:p>
    <w:p w14:paraId="5000B8E2" w14:textId="77777777" w:rsidR="004E1F72" w:rsidRPr="00164626" w:rsidRDefault="004E1F72" w:rsidP="004E1F72">
      <w:pPr>
        <w:ind w:firstLine="709"/>
      </w:pPr>
      <w:r w:rsidRPr="00164626">
        <w:t xml:space="preserve">Deste modo, sugere-se a implantação de programas que visem a conscientização da população, quanto à proteção do solo e mananciais, de maneira que contribua na formação da consciência social e ambiental da população. A partir de visitas às famílias da área urbana e rural, orientando os pequenos produtores quanto ao uso correto de defensivos agrícolas, suas aplicações, noções sobre atividades que impactam o meio ambiente, técnicas agroflorestais e legislação pertinente. </w:t>
      </w:r>
    </w:p>
    <w:p w14:paraId="46C1A6CB" w14:textId="389F1E36" w:rsidR="004E1F72" w:rsidRPr="00164626" w:rsidRDefault="004E1F72" w:rsidP="004E1F72">
      <w:pPr>
        <w:ind w:firstLine="709"/>
      </w:pPr>
      <w:r w:rsidRPr="00164626">
        <w:t>Os programas, projetos e ações existentes no município devem ser mantidos e ampliados, conforme a necessidade. A meta em questão não possui indicadores, entretanto pode ser avaliada de diversas maneiras, conforme determinado na Tabela 12</w:t>
      </w:r>
      <w:r w:rsidR="00E21FFB" w:rsidRPr="00164626">
        <w:t>5</w:t>
      </w:r>
      <w:r w:rsidRPr="00164626">
        <w:t>, apresentada a seguir.</w:t>
      </w:r>
    </w:p>
    <w:p w14:paraId="0E289AC8" w14:textId="5270C76A" w:rsidR="004E1F72" w:rsidRPr="00164626" w:rsidRDefault="004E1F72" w:rsidP="004E1F72">
      <w:pPr>
        <w:pStyle w:val="Tabela"/>
        <w:rPr>
          <w:lang w:eastAsia="pt-BR"/>
        </w:rPr>
      </w:pPr>
      <w:bookmarkStart w:id="525" w:name="_Toc45109495"/>
      <w:r w:rsidRPr="00164626">
        <w:t xml:space="preserve">Tabela </w:t>
      </w:r>
      <w:r w:rsidRPr="00164626">
        <w:fldChar w:fldCharType="begin"/>
      </w:r>
      <w:r w:rsidRPr="00164626">
        <w:rPr>
          <w:noProof/>
        </w:rPr>
        <w:instrText xml:space="preserve"> SEQ Tabela \* ARABIC </w:instrText>
      </w:r>
      <w:r w:rsidRPr="00164626">
        <w:fldChar w:fldCharType="separate"/>
      </w:r>
      <w:r w:rsidR="00C635C4">
        <w:rPr>
          <w:noProof/>
        </w:rPr>
        <w:t>125</w:t>
      </w:r>
      <w:r w:rsidRPr="00164626">
        <w:fldChar w:fldCharType="end"/>
      </w:r>
      <w:r w:rsidRPr="00164626">
        <w:rPr>
          <w:noProof/>
        </w:rPr>
        <w:t xml:space="preserve"> </w:t>
      </w:r>
      <w:r w:rsidRPr="00164626">
        <w:rPr>
          <w:lang w:eastAsia="pt-BR"/>
        </w:rPr>
        <w:t xml:space="preserve">– Indicadores para a meta de </w:t>
      </w:r>
      <w:r w:rsidRPr="00164626">
        <w:t>educação ambiental e mobilização social</w:t>
      </w:r>
      <w:bookmarkEnd w:id="525"/>
    </w:p>
    <w:tbl>
      <w:tblPr>
        <w:tblStyle w:val="Tabelacomgrade"/>
        <w:tblW w:w="0" w:type="auto"/>
        <w:tblLook w:val="04A0" w:firstRow="1" w:lastRow="0" w:firstColumn="1" w:lastColumn="0" w:noHBand="0" w:noVBand="1"/>
      </w:tblPr>
      <w:tblGrid>
        <w:gridCol w:w="2405"/>
        <w:gridCol w:w="2693"/>
        <w:gridCol w:w="4240"/>
      </w:tblGrid>
      <w:tr w:rsidR="004E1F72" w:rsidRPr="00164626" w14:paraId="4CE6E995" w14:textId="77777777" w:rsidTr="00447D1E">
        <w:trPr>
          <w:trHeight w:val="170"/>
        </w:trPr>
        <w:tc>
          <w:tcPr>
            <w:tcW w:w="2405" w:type="dxa"/>
            <w:tcBorders>
              <w:top w:val="single" w:sz="4" w:space="0" w:color="auto"/>
              <w:left w:val="single" w:sz="4" w:space="0" w:color="auto"/>
              <w:bottom w:val="single" w:sz="4" w:space="0" w:color="auto"/>
              <w:right w:val="single" w:sz="4" w:space="0" w:color="auto"/>
            </w:tcBorders>
            <w:vAlign w:val="center"/>
            <w:hideMark/>
          </w:tcPr>
          <w:p w14:paraId="46C6A6C0" w14:textId="77777777" w:rsidR="004E1F72" w:rsidRPr="00164626" w:rsidRDefault="004E1F72" w:rsidP="00447D1E">
            <w:pPr>
              <w:pStyle w:val="FONTE"/>
              <w:spacing w:after="0" w:line="240" w:lineRule="auto"/>
              <w:rPr>
                <w:rFonts w:eastAsia="Arial"/>
                <w:b/>
                <w:bCs/>
              </w:rPr>
            </w:pPr>
            <w:r w:rsidRPr="00164626">
              <w:rPr>
                <w:rFonts w:eastAsia="Arial"/>
                <w:b/>
                <w:bCs/>
              </w:rPr>
              <w:t>Meta</w:t>
            </w:r>
          </w:p>
        </w:tc>
        <w:tc>
          <w:tcPr>
            <w:tcW w:w="2693" w:type="dxa"/>
            <w:tcBorders>
              <w:top w:val="single" w:sz="4" w:space="0" w:color="auto"/>
              <w:left w:val="single" w:sz="4" w:space="0" w:color="auto"/>
              <w:bottom w:val="single" w:sz="4" w:space="0" w:color="auto"/>
              <w:right w:val="single" w:sz="4" w:space="0" w:color="auto"/>
            </w:tcBorders>
            <w:vAlign w:val="center"/>
            <w:hideMark/>
          </w:tcPr>
          <w:p w14:paraId="4DF7E127" w14:textId="77777777" w:rsidR="004E1F72" w:rsidRPr="00164626" w:rsidRDefault="004E1F72" w:rsidP="00447D1E">
            <w:pPr>
              <w:pStyle w:val="FONTE"/>
              <w:spacing w:after="0" w:line="240" w:lineRule="auto"/>
              <w:rPr>
                <w:rFonts w:eastAsia="Arial"/>
                <w:b/>
                <w:bCs/>
              </w:rPr>
            </w:pPr>
            <w:r w:rsidRPr="00164626">
              <w:rPr>
                <w:rFonts w:eastAsia="Arial"/>
                <w:b/>
                <w:bCs/>
              </w:rPr>
              <w:t>Indicador</w:t>
            </w:r>
          </w:p>
        </w:tc>
        <w:tc>
          <w:tcPr>
            <w:tcW w:w="4240" w:type="dxa"/>
            <w:tcBorders>
              <w:top w:val="single" w:sz="4" w:space="0" w:color="auto"/>
              <w:left w:val="single" w:sz="4" w:space="0" w:color="auto"/>
              <w:bottom w:val="single" w:sz="4" w:space="0" w:color="auto"/>
              <w:right w:val="single" w:sz="4" w:space="0" w:color="auto"/>
            </w:tcBorders>
            <w:vAlign w:val="center"/>
            <w:hideMark/>
          </w:tcPr>
          <w:p w14:paraId="398560FF" w14:textId="77777777" w:rsidR="004E1F72" w:rsidRPr="00164626" w:rsidRDefault="004E1F72" w:rsidP="00447D1E">
            <w:pPr>
              <w:pStyle w:val="FONTE"/>
              <w:spacing w:after="0" w:line="240" w:lineRule="auto"/>
              <w:rPr>
                <w:rFonts w:eastAsia="Arial"/>
                <w:b/>
                <w:bCs/>
              </w:rPr>
            </w:pPr>
            <w:r w:rsidRPr="00164626">
              <w:rPr>
                <w:rFonts w:eastAsia="Arial"/>
                <w:b/>
                <w:bCs/>
              </w:rPr>
              <w:t>Medida do indicador</w:t>
            </w:r>
          </w:p>
        </w:tc>
      </w:tr>
      <w:tr w:rsidR="004E1F72" w:rsidRPr="00164626" w14:paraId="2E12525A" w14:textId="77777777" w:rsidTr="00447D1E">
        <w:trPr>
          <w:trHeight w:val="170"/>
        </w:trPr>
        <w:tc>
          <w:tcPr>
            <w:tcW w:w="2405" w:type="dxa"/>
            <w:tcBorders>
              <w:top w:val="single" w:sz="4" w:space="0" w:color="auto"/>
              <w:left w:val="single" w:sz="4" w:space="0" w:color="auto"/>
              <w:bottom w:val="single" w:sz="4" w:space="0" w:color="auto"/>
              <w:right w:val="single" w:sz="4" w:space="0" w:color="auto"/>
            </w:tcBorders>
            <w:vAlign w:val="center"/>
            <w:hideMark/>
          </w:tcPr>
          <w:p w14:paraId="519BD5E4" w14:textId="77777777" w:rsidR="004E1F72" w:rsidRPr="00164626" w:rsidRDefault="004E1F72" w:rsidP="00447D1E">
            <w:pPr>
              <w:pStyle w:val="FONTE"/>
              <w:spacing w:after="0" w:line="240" w:lineRule="auto"/>
              <w:rPr>
                <w:rFonts w:eastAsia="Arial"/>
              </w:rPr>
            </w:pPr>
            <w:r w:rsidRPr="00164626">
              <w:t>Implementar a educação ambiental e mobilização social em toda a extensão municipal</w:t>
            </w:r>
          </w:p>
        </w:tc>
        <w:tc>
          <w:tcPr>
            <w:tcW w:w="2693" w:type="dxa"/>
            <w:tcBorders>
              <w:top w:val="single" w:sz="4" w:space="0" w:color="auto"/>
              <w:left w:val="single" w:sz="4" w:space="0" w:color="auto"/>
              <w:bottom w:val="single" w:sz="4" w:space="0" w:color="auto"/>
              <w:right w:val="single" w:sz="4" w:space="0" w:color="auto"/>
            </w:tcBorders>
            <w:vAlign w:val="center"/>
            <w:hideMark/>
          </w:tcPr>
          <w:p w14:paraId="626960B8" w14:textId="77777777" w:rsidR="004E1F72" w:rsidRPr="00164626" w:rsidRDefault="004E1F72" w:rsidP="00447D1E">
            <w:pPr>
              <w:pStyle w:val="FONTE"/>
              <w:spacing w:after="0" w:line="240" w:lineRule="auto"/>
              <w:rPr>
                <w:rFonts w:eastAsia="Arial"/>
              </w:rPr>
            </w:pPr>
            <w:r w:rsidRPr="00164626">
              <w:t>Não há indicador para esta meta</w:t>
            </w:r>
          </w:p>
        </w:tc>
        <w:tc>
          <w:tcPr>
            <w:tcW w:w="4240" w:type="dxa"/>
            <w:tcBorders>
              <w:top w:val="single" w:sz="4" w:space="0" w:color="auto"/>
              <w:left w:val="single" w:sz="4" w:space="0" w:color="auto"/>
              <w:bottom w:val="single" w:sz="4" w:space="0" w:color="auto"/>
              <w:right w:val="single" w:sz="4" w:space="0" w:color="auto"/>
            </w:tcBorders>
            <w:vAlign w:val="center"/>
            <w:hideMark/>
          </w:tcPr>
          <w:p w14:paraId="7FB06B53" w14:textId="77777777" w:rsidR="004E1F72" w:rsidRPr="00164626" w:rsidRDefault="004E1F72" w:rsidP="00447D1E">
            <w:pPr>
              <w:pStyle w:val="FONTE"/>
              <w:spacing w:after="0" w:line="240" w:lineRule="auto"/>
              <w:rPr>
                <w:rFonts w:eastAsia="Arial"/>
              </w:rPr>
            </w:pPr>
            <w:r w:rsidRPr="00164626">
              <w:t>Pode ser medido através reuniões, pesquisas, estudos e verificação dos valores faturados e balanço econômico</w:t>
            </w:r>
          </w:p>
        </w:tc>
      </w:tr>
    </w:tbl>
    <w:p w14:paraId="0FEE22A3" w14:textId="77777777" w:rsidR="004E1F72" w:rsidRPr="00164626" w:rsidRDefault="004E1F72" w:rsidP="004E1F72">
      <w:pPr>
        <w:pStyle w:val="FONTE"/>
      </w:pPr>
      <w:r w:rsidRPr="00164626">
        <w:t>Fonte: Empresa Executora (2020).</w:t>
      </w:r>
    </w:p>
    <w:p w14:paraId="759E1725" w14:textId="586F8258" w:rsidR="00CA4AA0" w:rsidRPr="00164626" w:rsidRDefault="00DD399D" w:rsidP="005516D0">
      <w:pPr>
        <w:pStyle w:val="Ttulo1"/>
      </w:pPr>
      <w:bookmarkStart w:id="526" w:name="_Toc45109355"/>
      <w:bookmarkEnd w:id="512"/>
      <w:bookmarkEnd w:id="513"/>
      <w:r w:rsidRPr="00164626">
        <w:t xml:space="preserve">3. </w:t>
      </w:r>
      <w:r w:rsidR="00CA4AA0" w:rsidRPr="00164626">
        <w:t>PROGRAMAÇÃO DA EXECUÇÃO DO PMSB</w:t>
      </w:r>
      <w:bookmarkEnd w:id="510"/>
      <w:bookmarkEnd w:id="526"/>
    </w:p>
    <w:p w14:paraId="7C6670CB" w14:textId="77777777" w:rsidR="00B95096" w:rsidRPr="00164626" w:rsidRDefault="00B95096" w:rsidP="00B95096">
      <w:pPr>
        <w:autoSpaceDE w:val="0"/>
        <w:autoSpaceDN w:val="0"/>
        <w:adjustRightInd w:val="0"/>
        <w:ind w:firstLine="708"/>
        <w:rPr>
          <w:rFonts w:cs="Arial"/>
        </w:rPr>
      </w:pPr>
      <w:r w:rsidRPr="00164626">
        <w:rPr>
          <w:rFonts w:cs="Arial"/>
        </w:rPr>
        <w:t>O objetivo específico deste item é formular estratégias a serem adotadas para a construção de propostas visando o atendimento das demandas do saneamento básico no período temporal do plano, assim garantindo um instrumento de gestão capaz de contribuir para a melhoria da qualidade de vida da população.</w:t>
      </w:r>
    </w:p>
    <w:p w14:paraId="01020A45" w14:textId="00342EA8" w:rsidR="00B95096" w:rsidRPr="00164626" w:rsidRDefault="00B95096" w:rsidP="00B95096">
      <w:pPr>
        <w:autoSpaceDE w:val="0"/>
        <w:autoSpaceDN w:val="0"/>
        <w:adjustRightInd w:val="0"/>
        <w:ind w:firstLine="709"/>
        <w:rPr>
          <w:rFonts w:cs="Arial"/>
        </w:rPr>
      </w:pPr>
      <w:r w:rsidRPr="00164626">
        <w:rPr>
          <w:rFonts w:cs="Arial"/>
        </w:rPr>
        <w:t xml:space="preserve">Os programas possuem a finalidade abrangente como esboço geral dos diversos projetos a serem executados, que traduzam as estratégias para o alcance das metas estabelecidas. </w:t>
      </w:r>
    </w:p>
    <w:p w14:paraId="4650A98C" w14:textId="77777777" w:rsidR="00B95096" w:rsidRPr="00164626" w:rsidRDefault="00B95096" w:rsidP="00B95096">
      <w:pPr>
        <w:autoSpaceDE w:val="0"/>
        <w:autoSpaceDN w:val="0"/>
        <w:adjustRightInd w:val="0"/>
        <w:ind w:firstLine="709"/>
        <w:rPr>
          <w:rFonts w:cs="Arial"/>
        </w:rPr>
      </w:pPr>
      <w:r w:rsidRPr="00164626">
        <w:rPr>
          <w:rFonts w:cs="Arial"/>
        </w:rPr>
        <w:t>Por sua vez, os projetos possuem esboço específico, têm custos e possuem limites a um determinado período. Quando diferentes projetos possuem o mesmo objetivo são unidos em programas, possibilitando a obtenção de diversos benefícios que não poderiam ser alcançados se trabalhados isoladamente. Já as ações representam o conjunto de atividades ou processos, os quais são os meios disponíveis ou atos de intervenção concretos, em um nível ainda mais focado de atuação, necessário para a construção de um objeto. Uma vez encerrado o projeto e atingido seu objetivo, as ações tornam-se atividades rotineiras de operação e manutenção. Para tanto, dentro de um processo participativo, foi planejado:</w:t>
      </w:r>
    </w:p>
    <w:p w14:paraId="1F852758" w14:textId="77777777" w:rsidR="00B95096" w:rsidRPr="00164626" w:rsidRDefault="00B95096" w:rsidP="00707B4B">
      <w:pPr>
        <w:pStyle w:val="PargrafodaLista"/>
        <w:numPr>
          <w:ilvl w:val="0"/>
          <w:numId w:val="31"/>
        </w:numPr>
        <w:autoSpaceDE w:val="0"/>
        <w:autoSpaceDN w:val="0"/>
        <w:adjustRightInd w:val="0"/>
        <w:spacing w:after="0" w:line="360" w:lineRule="auto"/>
        <w:ind w:left="709" w:hanging="11"/>
        <w:rPr>
          <w:rFonts w:cs="Arial"/>
          <w:sz w:val="24"/>
          <w:szCs w:val="24"/>
        </w:rPr>
      </w:pPr>
      <w:r w:rsidRPr="00164626">
        <w:rPr>
          <w:rFonts w:cs="Arial"/>
          <w:sz w:val="24"/>
          <w:szCs w:val="24"/>
        </w:rPr>
        <w:t>A disponibilização de água com qualidade para toda a população, dentro de um contexto de eficiência, com minimização de perdas e desperdícios;</w:t>
      </w:r>
    </w:p>
    <w:p w14:paraId="524324D9" w14:textId="77777777" w:rsidR="00B95096" w:rsidRPr="00164626" w:rsidRDefault="00B95096" w:rsidP="00707B4B">
      <w:pPr>
        <w:pStyle w:val="PargrafodaLista"/>
        <w:numPr>
          <w:ilvl w:val="0"/>
          <w:numId w:val="31"/>
        </w:numPr>
        <w:autoSpaceDE w:val="0"/>
        <w:autoSpaceDN w:val="0"/>
        <w:adjustRightInd w:val="0"/>
        <w:spacing w:after="0" w:line="360" w:lineRule="auto"/>
        <w:ind w:left="709" w:hanging="11"/>
        <w:rPr>
          <w:rFonts w:cs="Arial"/>
          <w:sz w:val="24"/>
          <w:szCs w:val="24"/>
        </w:rPr>
      </w:pPr>
      <w:r w:rsidRPr="00164626">
        <w:rPr>
          <w:rFonts w:cs="Arial"/>
          <w:sz w:val="24"/>
          <w:szCs w:val="24"/>
        </w:rPr>
        <w:t>A coleta e o tratamento dos esgotos sanitários para todas as residências, com soluções adequadas e eficientes, o que significa mais saúde, qualidade de vida e desenvolvimento econômico e social para a população e o município, além de preservação do meio ambiente;</w:t>
      </w:r>
    </w:p>
    <w:p w14:paraId="74E9766A" w14:textId="77777777" w:rsidR="00B95096" w:rsidRPr="00164626" w:rsidRDefault="00B95096" w:rsidP="00707B4B">
      <w:pPr>
        <w:pStyle w:val="PargrafodaLista"/>
        <w:numPr>
          <w:ilvl w:val="0"/>
          <w:numId w:val="31"/>
        </w:numPr>
        <w:autoSpaceDE w:val="0"/>
        <w:autoSpaceDN w:val="0"/>
        <w:adjustRightInd w:val="0"/>
        <w:spacing w:after="0" w:line="360" w:lineRule="auto"/>
        <w:ind w:left="709" w:hanging="11"/>
        <w:rPr>
          <w:rFonts w:cs="Arial"/>
          <w:sz w:val="24"/>
          <w:szCs w:val="24"/>
        </w:rPr>
      </w:pPr>
      <w:r w:rsidRPr="00164626">
        <w:rPr>
          <w:rFonts w:cs="Arial"/>
          <w:sz w:val="24"/>
          <w:szCs w:val="24"/>
        </w:rPr>
        <w:t>Estruturas adequadas de drenagem, propiciando condições saudáveis e higiênicas para todas as áreas residenciais do município;</w:t>
      </w:r>
    </w:p>
    <w:p w14:paraId="3B70BBB1" w14:textId="77777777" w:rsidR="00B95096" w:rsidRPr="00164626" w:rsidRDefault="00B95096" w:rsidP="00707B4B">
      <w:pPr>
        <w:pStyle w:val="PargrafodaLista"/>
        <w:numPr>
          <w:ilvl w:val="0"/>
          <w:numId w:val="31"/>
        </w:numPr>
        <w:autoSpaceDE w:val="0"/>
        <w:autoSpaceDN w:val="0"/>
        <w:adjustRightInd w:val="0"/>
        <w:spacing w:after="0" w:line="360" w:lineRule="auto"/>
        <w:ind w:left="709" w:hanging="11"/>
        <w:rPr>
          <w:rFonts w:cs="Arial"/>
          <w:sz w:val="24"/>
          <w:szCs w:val="24"/>
        </w:rPr>
      </w:pPr>
      <w:r w:rsidRPr="00164626">
        <w:rPr>
          <w:rFonts w:cs="Arial"/>
          <w:sz w:val="24"/>
          <w:szCs w:val="24"/>
        </w:rPr>
        <w:t>Práticas eficientes e adequadas para a coleta e destinação final dos diversos tipos de resíduos gerados no município, com remediação de áreas contaminadas, protegendo o meio ambiente e a saúde da população;</w:t>
      </w:r>
    </w:p>
    <w:p w14:paraId="6EDD4074" w14:textId="77777777" w:rsidR="00B95096" w:rsidRPr="00164626" w:rsidRDefault="00B95096" w:rsidP="00707B4B">
      <w:pPr>
        <w:pStyle w:val="PargrafodaLista"/>
        <w:numPr>
          <w:ilvl w:val="0"/>
          <w:numId w:val="31"/>
        </w:numPr>
        <w:autoSpaceDE w:val="0"/>
        <w:autoSpaceDN w:val="0"/>
        <w:adjustRightInd w:val="0"/>
        <w:spacing w:after="0" w:line="360" w:lineRule="auto"/>
        <w:ind w:left="709" w:hanging="11"/>
        <w:rPr>
          <w:rFonts w:cs="Arial"/>
          <w:sz w:val="24"/>
          <w:szCs w:val="24"/>
        </w:rPr>
      </w:pPr>
      <w:r w:rsidRPr="00164626">
        <w:rPr>
          <w:rFonts w:cs="Arial"/>
          <w:sz w:val="24"/>
          <w:szCs w:val="24"/>
        </w:rPr>
        <w:t>Investir nas condições de habitação, desenvolvimento urbano, saúde, meio ambiente e recursos hídricos complementando o planejamento do saneamento ambiental do município.</w:t>
      </w:r>
    </w:p>
    <w:p w14:paraId="38FE8319" w14:textId="715B5F7B" w:rsidR="00B95096" w:rsidRPr="00164626" w:rsidRDefault="00B95096" w:rsidP="00B95096">
      <w:pPr>
        <w:ind w:firstLine="709"/>
      </w:pPr>
      <w:r w:rsidRPr="00164626">
        <w:rPr>
          <w:rFonts w:cs="Arial"/>
        </w:rPr>
        <w:t>Os planos e políticas públicas, nos aspectos de implementação, podem sofrer alterações em função de políticas governamentais ou fortes impactos na economia, devendo as ações e metas contempladas serem revisadas juntamente com o plano a cada 04 (quatro) anos e adaptadas às novas condições.</w:t>
      </w:r>
      <w:r w:rsidRPr="00164626">
        <w:t xml:space="preserve"> </w:t>
      </w:r>
    </w:p>
    <w:p w14:paraId="0F7AEF21" w14:textId="4882ABF4" w:rsidR="00341662" w:rsidRPr="00164626" w:rsidRDefault="00341662" w:rsidP="00326565">
      <w:pPr>
        <w:ind w:firstLine="709"/>
      </w:pPr>
      <w:r w:rsidRPr="00164626">
        <w:t>Para base de apuração dos custos estimados foram considerados consultas a contratos de licitações públicas similares, contratos existentes no município, pesquisas em valores de mercado, planilha eletrônica de orçamentos, fontes como SINAPI/SICRO/SBC/SENGE/CREA, além das estimativas</w:t>
      </w:r>
      <w:r w:rsidR="004E1F72" w:rsidRPr="00164626">
        <w:t xml:space="preserve"> de custos apurados pela experiê</w:t>
      </w:r>
      <w:r w:rsidRPr="00164626">
        <w:t>ncia da empresa executora.</w:t>
      </w:r>
    </w:p>
    <w:p w14:paraId="0E20AB77" w14:textId="56FBCFB2" w:rsidR="00B43110" w:rsidRPr="00164626" w:rsidRDefault="00AE45E4" w:rsidP="00326565">
      <w:pPr>
        <w:ind w:firstLine="709"/>
      </w:pPr>
      <w:r w:rsidRPr="00164626">
        <w:t>A composição de custos é apenas uma estimativa de investimentos, servindo como base para os investimentos a serem aplicados</w:t>
      </w:r>
      <w:r w:rsidR="00B76BFB" w:rsidRPr="00164626">
        <w:t xml:space="preserve">, </w:t>
      </w:r>
      <w:r w:rsidRPr="00164626">
        <w:t>quando de sua execução devem ser reavaliadas as necessidades e as possibilidades de investimento para atendimento da</w:t>
      </w:r>
      <w:r w:rsidR="00B43110" w:rsidRPr="00164626">
        <w:t xml:space="preserve">s metas. Os custos </w:t>
      </w:r>
      <w:r w:rsidR="009426EB" w:rsidRPr="00164626">
        <w:t xml:space="preserve">também podem sofrer variações </w:t>
      </w:r>
      <w:r w:rsidR="00E341C1" w:rsidRPr="00164626">
        <w:t xml:space="preserve">dependendo da </w:t>
      </w:r>
      <w:r w:rsidR="009426EB" w:rsidRPr="00164626">
        <w:t>forma de contratação dos serviços, podendo</w:t>
      </w:r>
      <w:r w:rsidR="00B43110" w:rsidRPr="00164626">
        <w:t xml:space="preserve"> ser executado </w:t>
      </w:r>
      <w:r w:rsidR="009426EB" w:rsidRPr="00164626">
        <w:t>parcialmente ou integralmente pelo</w:t>
      </w:r>
      <w:r w:rsidR="00457F75" w:rsidRPr="00164626">
        <w:t xml:space="preserve">s servidores </w:t>
      </w:r>
      <w:r w:rsidR="009426EB" w:rsidRPr="00164626">
        <w:t>do município,</w:t>
      </w:r>
      <w:r w:rsidR="00457F75" w:rsidRPr="00164626">
        <w:t xml:space="preserve"> uma vez que são atividades intrínsecas </w:t>
      </w:r>
      <w:r w:rsidR="00E341C1" w:rsidRPr="00164626">
        <w:t>d</w:t>
      </w:r>
      <w:r w:rsidR="00457F75" w:rsidRPr="00164626">
        <w:t>a função, ou por demandarem serviço eventual, já existente ou indiretamente ligado.</w:t>
      </w:r>
    </w:p>
    <w:p w14:paraId="4D5B6ABE" w14:textId="57B86D82" w:rsidR="00326565" w:rsidRPr="00164626" w:rsidRDefault="00B43110" w:rsidP="00326565">
      <w:pPr>
        <w:ind w:firstLine="709"/>
      </w:pPr>
      <w:r w:rsidRPr="00164626">
        <w:t xml:space="preserve">Do mesmo modo, a </w:t>
      </w:r>
      <w:r w:rsidR="009426EB" w:rsidRPr="00164626">
        <w:t>indicação d</w:t>
      </w:r>
      <w:r w:rsidR="00B76BFB" w:rsidRPr="00164626">
        <w:t xml:space="preserve">os </w:t>
      </w:r>
      <w:r w:rsidR="009426EB" w:rsidRPr="00164626">
        <w:t xml:space="preserve">profissionais e a </w:t>
      </w:r>
      <w:r w:rsidR="00B76BFB" w:rsidRPr="00164626">
        <w:t>distr</w:t>
      </w:r>
      <w:r w:rsidR="009426EB" w:rsidRPr="00164626">
        <w:t>ibuição d</w:t>
      </w:r>
      <w:r w:rsidR="00B76BFB" w:rsidRPr="00164626">
        <w:t>as</w:t>
      </w:r>
      <w:r w:rsidR="009426EB" w:rsidRPr="00164626">
        <w:t xml:space="preserve"> estimativas de horas, </w:t>
      </w:r>
      <w:r w:rsidRPr="00164626">
        <w:t>servem como orientação,</w:t>
      </w:r>
      <w:r w:rsidR="009426EB" w:rsidRPr="00164626">
        <w:t xml:space="preserve"> podendo ser substituídos ou incluídos outros profissionais com habilitação técnica para</w:t>
      </w:r>
      <w:r w:rsidRPr="00164626">
        <w:t xml:space="preserve"> execução da mesma</w:t>
      </w:r>
      <w:r w:rsidR="009426EB" w:rsidRPr="00164626">
        <w:t xml:space="preserve">, </w:t>
      </w:r>
      <w:r w:rsidRPr="00164626">
        <w:t xml:space="preserve">valendo-se </w:t>
      </w:r>
      <w:r w:rsidR="009426EB" w:rsidRPr="00164626">
        <w:t>pelo cumprimento da ação, a qualidade e o momento econômico.</w:t>
      </w:r>
      <w:r w:rsidR="00326565" w:rsidRPr="00164626">
        <w:t xml:space="preserve"> </w:t>
      </w:r>
    </w:p>
    <w:p w14:paraId="447CFD51" w14:textId="4215BA2E" w:rsidR="009426EB" w:rsidRPr="00164626" w:rsidRDefault="00326565" w:rsidP="00326565">
      <w:pPr>
        <w:ind w:firstLine="709"/>
      </w:pPr>
      <w:r w:rsidRPr="00164626">
        <w:t xml:space="preserve">Para </w:t>
      </w:r>
      <w:r w:rsidR="00125680" w:rsidRPr="00164626">
        <w:t xml:space="preserve">a </w:t>
      </w:r>
      <w:r w:rsidRPr="00164626">
        <w:t>base de apuração dos custos estimados</w:t>
      </w:r>
      <w:r w:rsidR="00457F75" w:rsidRPr="00164626">
        <w:t xml:space="preserve"> dos profissionais</w:t>
      </w:r>
      <w:r w:rsidRPr="00164626">
        <w:t>, considerou-se a média salarial do mercado, considerando para fins de apuração do valor hora, a média de 160 horas mensais, ou seja, 40 horas semanais</w:t>
      </w:r>
      <w:r w:rsidR="00341662" w:rsidRPr="00164626">
        <w:t xml:space="preserve">, utilizando </w:t>
      </w:r>
      <w:r w:rsidRPr="00164626">
        <w:t>como base</w:t>
      </w:r>
      <w:r w:rsidR="00341662" w:rsidRPr="00164626">
        <w:t>,</w:t>
      </w:r>
      <w:r w:rsidRPr="00164626">
        <w:t xml:space="preserve"> o salário de profissional pleno</w:t>
      </w:r>
      <w:r w:rsidR="00341662" w:rsidRPr="00164626">
        <w:t xml:space="preserve"> no Brasil</w:t>
      </w:r>
      <w:r w:rsidRPr="00164626">
        <w:t xml:space="preserve">, lotado em </w:t>
      </w:r>
      <w:r w:rsidR="004B7E68" w:rsidRPr="00164626">
        <w:t>empresa de médio porte</w:t>
      </w:r>
      <w:r w:rsidRPr="00164626">
        <w:t xml:space="preserve">, </w:t>
      </w:r>
      <w:r w:rsidR="00341662" w:rsidRPr="00164626">
        <w:t>no</w:t>
      </w:r>
      <w:r w:rsidRPr="00164626">
        <w:t xml:space="preserve"> </w:t>
      </w:r>
      <w:r w:rsidR="00341662" w:rsidRPr="00164626">
        <w:t>m</w:t>
      </w:r>
      <w:r w:rsidRPr="00164626">
        <w:t>ês de maio 2020</w:t>
      </w:r>
      <w:r w:rsidR="00341662" w:rsidRPr="00164626">
        <w:t xml:space="preserve">. Estes dados foram </w:t>
      </w:r>
      <w:r w:rsidRPr="00164626">
        <w:t>apurado</w:t>
      </w:r>
      <w:r w:rsidR="00341662" w:rsidRPr="00164626">
        <w:t>s</w:t>
      </w:r>
      <w:r w:rsidRPr="00164626">
        <w:t xml:space="preserve"> no </w:t>
      </w:r>
      <w:r w:rsidRPr="00164626">
        <w:rPr>
          <w:i/>
          <w:iCs/>
        </w:rPr>
        <w:t>site</w:t>
      </w:r>
      <w:r w:rsidRPr="00164626">
        <w:t xml:space="preserve"> </w:t>
      </w:r>
      <w:r w:rsidRPr="00164626">
        <w:rPr>
          <w:u w:val="single"/>
        </w:rPr>
        <w:t>www.trabalhabrasil.com.br</w:t>
      </w:r>
      <w:r w:rsidRPr="00164626">
        <w:t xml:space="preserve">, sem </w:t>
      </w:r>
      <w:r w:rsidR="004B7E68" w:rsidRPr="00164626">
        <w:t xml:space="preserve">ser levado em consideração </w:t>
      </w:r>
      <w:r w:rsidRPr="00164626">
        <w:t>o salário mínimo profissional.</w:t>
      </w:r>
      <w:r w:rsidR="00457F75" w:rsidRPr="00164626">
        <w:t xml:space="preserve"> </w:t>
      </w:r>
      <w:r w:rsidR="004B7E68" w:rsidRPr="00164626">
        <w:t>Ainda, para o cálculo da média salarial, foi levado em consideração</w:t>
      </w:r>
      <w:r w:rsidRPr="00164626">
        <w:t xml:space="preserve"> a incidência de encargos sociais e os Benefícios e Despesas, Diretos e Indiretos</w:t>
      </w:r>
      <w:r w:rsidR="00341662" w:rsidRPr="00164626">
        <w:t xml:space="preserve"> </w:t>
      </w:r>
      <w:r w:rsidRPr="00164626">
        <w:t xml:space="preserve">- BDI, dentre outros custos fixos e operacionais, </w:t>
      </w:r>
      <w:r w:rsidR="004B7E68" w:rsidRPr="00164626">
        <w:t>os quais foram estimados</w:t>
      </w:r>
      <w:r w:rsidRPr="00164626">
        <w:t xml:space="preserve"> um percentual médio de 250%.</w:t>
      </w:r>
    </w:p>
    <w:p w14:paraId="4D8FB582" w14:textId="52EFB858" w:rsidR="00CC64CE" w:rsidRPr="00164626" w:rsidRDefault="0008535B" w:rsidP="0008535B">
      <w:pPr>
        <w:ind w:firstLine="709"/>
      </w:pPr>
      <w:r w:rsidRPr="00164626">
        <w:t>Embora o</w:t>
      </w:r>
      <w:r w:rsidR="00CC64CE" w:rsidRPr="00164626">
        <w:t xml:space="preserve">s recursos estimados não </w:t>
      </w:r>
      <w:r w:rsidRPr="00164626">
        <w:t>estejam previamente co</w:t>
      </w:r>
      <w:r w:rsidR="00CC64CE" w:rsidRPr="00164626">
        <w:t xml:space="preserve">ntemplados no orçamento municipal, </w:t>
      </w:r>
      <w:r w:rsidRPr="00164626">
        <w:t>deverão</w:t>
      </w:r>
      <w:r w:rsidR="00CC64CE" w:rsidRPr="00164626">
        <w:t xml:space="preserve"> ser refletidos no Plano Plurianual (PPA) municipal a partir da validação do plano. </w:t>
      </w:r>
      <w:r w:rsidRPr="00164626">
        <w:t>Além disso</w:t>
      </w:r>
      <w:r w:rsidR="00CC64CE" w:rsidRPr="00164626">
        <w:t>, serão consideradas outras fontes de recursos possíveis,</w:t>
      </w:r>
      <w:r w:rsidR="00B0371C" w:rsidRPr="00164626">
        <w:t xml:space="preserve"> como</w:t>
      </w:r>
      <w:r w:rsidRPr="00164626">
        <w:t xml:space="preserve"> </w:t>
      </w:r>
      <w:r w:rsidR="00CC64CE" w:rsidRPr="00164626">
        <w:t>programas do Governo Federal, Estadual, emendas parlamentares, recursos privados, entre outras</w:t>
      </w:r>
      <w:r w:rsidR="00725404">
        <w:t xml:space="preserve">, tais como: Banco Mundial, </w:t>
      </w:r>
      <w:r w:rsidR="00725404" w:rsidRPr="00725404">
        <w:t>Banco Nacional de Desenvolvimento Econômico e Social (BNDES)</w:t>
      </w:r>
      <w:r w:rsidR="00725404">
        <w:t>, Caixa Econômica Federal (CEF), Fundação Nacional de Saúde (FUNASA), Ministério do Desenvolvimento Social (MDS), Ministério do Meio Ambiente (MMA)</w:t>
      </w:r>
      <w:r w:rsidR="00CC64CE" w:rsidRPr="00164626">
        <w:t>.</w:t>
      </w:r>
    </w:p>
    <w:p w14:paraId="680E84DC" w14:textId="4DC6777E" w:rsidR="009C53E0" w:rsidRPr="00164626" w:rsidRDefault="009C53E0" w:rsidP="0008535B">
      <w:pPr>
        <w:ind w:firstLine="709"/>
      </w:pPr>
      <w:r w:rsidRPr="00164626">
        <w:t>Tendo em vista que alguns sistemas de abastecimento de água administrados pelo município possuem o mesmo manancial para abastecimento de mais de uma SAA ou SAC, para a composição dos custos destes sistemas, os investimentos relacionados a cada manancial foram divididos entre SAAs e SACs pertencentes a estes.</w:t>
      </w:r>
    </w:p>
    <w:p w14:paraId="3963CDC6" w14:textId="687C42D2" w:rsidR="003A4B7B" w:rsidRPr="00164626" w:rsidRDefault="00CC64CE" w:rsidP="00DF1B3D">
      <w:pPr>
        <w:ind w:firstLine="709"/>
      </w:pPr>
      <w:r w:rsidRPr="00164626">
        <w:t>Salienta-se que</w:t>
      </w:r>
      <w:r w:rsidR="0008535B" w:rsidRPr="00164626">
        <w:t xml:space="preserve"> </w:t>
      </w:r>
      <w:r w:rsidRPr="00164626">
        <w:t>a revisão, avaliação e complementação do PMSB</w:t>
      </w:r>
      <w:r w:rsidR="0008535B" w:rsidRPr="00164626">
        <w:t>,</w:t>
      </w:r>
      <w:r w:rsidRPr="00164626">
        <w:t xml:space="preserve"> em todos seus aspectos</w:t>
      </w:r>
      <w:r w:rsidR="0008535B" w:rsidRPr="00164626">
        <w:t>,</w:t>
      </w:r>
      <w:r w:rsidRPr="00164626">
        <w:t xml:space="preserve"> deverá ser permanente,</w:t>
      </w:r>
      <w:r w:rsidR="0008535B" w:rsidRPr="00164626">
        <w:t xml:space="preserve"> pois o mesmo</w:t>
      </w:r>
      <w:r w:rsidRPr="00164626">
        <w:t xml:space="preserve"> é um processo de planejamento </w:t>
      </w:r>
      <w:r w:rsidR="0008535B" w:rsidRPr="00164626">
        <w:t>contínuo e mutável, não sendo finalizado</w:t>
      </w:r>
      <w:r w:rsidRPr="00164626">
        <w:t xml:space="preserve"> nos limites de um relatório </w:t>
      </w:r>
      <w:r w:rsidR="006C0860" w:rsidRPr="00164626">
        <w:t>conclusivo</w:t>
      </w:r>
      <w:r w:rsidR="00A754F5" w:rsidRPr="00164626">
        <w:t>.</w:t>
      </w:r>
    </w:p>
    <w:p w14:paraId="021C64C9" w14:textId="47ED5C54" w:rsidR="00E21FFB" w:rsidRPr="00164626" w:rsidRDefault="00E21FFB" w:rsidP="00DF1B3D">
      <w:pPr>
        <w:ind w:firstLine="709"/>
      </w:pPr>
      <w:bookmarkStart w:id="527" w:name="_Hlk42844308"/>
      <w:r w:rsidRPr="00164626">
        <w:t>Assim, as Tabelas 126 a 154 apresentam a programação da execução dos programas definidos para cada eixo do saneamento.</w:t>
      </w:r>
    </w:p>
    <w:bookmarkEnd w:id="527"/>
    <w:p w14:paraId="5EF0BB81" w14:textId="77777777" w:rsidR="00125680" w:rsidRPr="00164626" w:rsidRDefault="00125680" w:rsidP="00DF1B3D">
      <w:pPr>
        <w:ind w:firstLine="709"/>
      </w:pPr>
    </w:p>
    <w:p w14:paraId="5036D916" w14:textId="5B5A64F3" w:rsidR="00125680" w:rsidRPr="00164626" w:rsidRDefault="00125680" w:rsidP="00DF1B3D">
      <w:pPr>
        <w:ind w:firstLine="709"/>
        <w:sectPr w:rsidR="00125680" w:rsidRPr="00164626" w:rsidSect="00045F2D">
          <w:pgSz w:w="11900" w:h="16840" w:code="9"/>
          <w:pgMar w:top="1134" w:right="1134" w:bottom="1134" w:left="1418" w:header="284" w:footer="164" w:gutter="0"/>
          <w:cols w:space="708"/>
          <w:docGrid w:linePitch="400"/>
        </w:sectPr>
      </w:pPr>
    </w:p>
    <w:p w14:paraId="62902F38" w14:textId="27620991" w:rsidR="00C06C3D" w:rsidRPr="00164626" w:rsidRDefault="00C06C3D" w:rsidP="00C06C3D">
      <w:pPr>
        <w:pStyle w:val="Ttulo2"/>
      </w:pPr>
      <w:bookmarkStart w:id="528" w:name="_Toc34637349"/>
      <w:bookmarkStart w:id="529" w:name="_Toc45109356"/>
      <w:r w:rsidRPr="00164626">
        <w:t>3.1. Quadro Resumo</w:t>
      </w:r>
      <w:bookmarkEnd w:id="528"/>
      <w:bookmarkEnd w:id="529"/>
    </w:p>
    <w:p w14:paraId="50045A7E" w14:textId="003951D4" w:rsidR="00F300B6" w:rsidRPr="00164626" w:rsidRDefault="00A56604" w:rsidP="00A56604">
      <w:pPr>
        <w:pStyle w:val="Ttulo"/>
      </w:pPr>
      <w:bookmarkStart w:id="530" w:name="_Toc39502664"/>
      <w:bookmarkStart w:id="531" w:name="_Toc45109357"/>
      <w:r w:rsidRPr="00164626">
        <w:t>3.1.1 Abastecimento de água</w:t>
      </w:r>
      <w:bookmarkEnd w:id="530"/>
      <w:bookmarkEnd w:id="531"/>
    </w:p>
    <w:p w14:paraId="53DAC6F4" w14:textId="3BD95A77" w:rsidR="00202970" w:rsidRPr="00164626" w:rsidRDefault="00202970" w:rsidP="00202970">
      <w:pPr>
        <w:tabs>
          <w:tab w:val="left" w:pos="851"/>
          <w:tab w:val="left" w:pos="10206"/>
        </w:tabs>
        <w:spacing w:line="240" w:lineRule="auto"/>
        <w:ind w:right="-6"/>
        <w:jc w:val="center"/>
        <w:rPr>
          <w:rFonts w:eastAsia="Calibri" w:cs="Arial"/>
          <w:sz w:val="20"/>
          <w:szCs w:val="20"/>
        </w:rPr>
      </w:pPr>
      <w:bookmarkStart w:id="532" w:name="_Toc45109496"/>
      <w:bookmarkStart w:id="533" w:name="_Toc41287453"/>
      <w:bookmarkStart w:id="534" w:name="_Toc39503172"/>
      <w:bookmarkStart w:id="535" w:name="_Hlk39849951"/>
      <w:r w:rsidRPr="00164626">
        <w:rPr>
          <w:rFonts w:eastAsia="Calibri" w:cs="Arial"/>
          <w:sz w:val="20"/>
          <w:szCs w:val="20"/>
        </w:rPr>
        <w:t xml:space="preserve">Tabela </w:t>
      </w:r>
      <w:r w:rsidRPr="00164626">
        <w:rPr>
          <w:rFonts w:eastAsia="Calibri" w:cs="Arial"/>
        </w:rPr>
        <w:fldChar w:fldCharType="begin"/>
      </w:r>
      <w:r w:rsidRPr="00164626">
        <w:rPr>
          <w:rFonts w:eastAsia="Calibri" w:cs="Arial"/>
          <w:sz w:val="20"/>
          <w:szCs w:val="20"/>
        </w:rPr>
        <w:instrText xml:space="preserve"> SEQ Tabela \* ARABIC </w:instrText>
      </w:r>
      <w:r w:rsidRPr="00164626">
        <w:rPr>
          <w:rFonts w:eastAsia="Calibri" w:cs="Arial"/>
        </w:rPr>
        <w:fldChar w:fldCharType="separate"/>
      </w:r>
      <w:r w:rsidR="00C635C4">
        <w:rPr>
          <w:rFonts w:eastAsia="Calibri" w:cs="Arial"/>
          <w:noProof/>
          <w:sz w:val="20"/>
          <w:szCs w:val="20"/>
        </w:rPr>
        <w:t>126</w:t>
      </w:r>
      <w:r w:rsidRPr="00164626">
        <w:rPr>
          <w:rFonts w:eastAsia="Calibri" w:cs="Arial"/>
        </w:rPr>
        <w:fldChar w:fldCharType="end"/>
      </w:r>
      <w:r w:rsidRPr="00164626">
        <w:rPr>
          <w:rFonts w:eastAsia="Calibri" w:cs="Arial"/>
          <w:sz w:val="20"/>
          <w:szCs w:val="20"/>
        </w:rPr>
        <w:t xml:space="preserve"> – Resumo do Programa 01: ÁGUA É DIREITO DE TODOS</w:t>
      </w:r>
      <w:bookmarkEnd w:id="532"/>
    </w:p>
    <w:tbl>
      <w:tblPr>
        <w:tblW w:w="14475"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838"/>
        <w:gridCol w:w="851"/>
        <w:gridCol w:w="850"/>
        <w:gridCol w:w="851"/>
        <w:gridCol w:w="1275"/>
        <w:gridCol w:w="1418"/>
        <w:gridCol w:w="1134"/>
        <w:gridCol w:w="1701"/>
        <w:gridCol w:w="1276"/>
        <w:gridCol w:w="1701"/>
        <w:gridCol w:w="1580"/>
      </w:tblGrid>
      <w:tr w:rsidR="00202970" w:rsidRPr="00164626" w14:paraId="659745CE" w14:textId="77777777" w:rsidTr="00202970">
        <w:trPr>
          <w:trHeight w:val="20"/>
          <w:jc w:val="center"/>
        </w:trPr>
        <w:tc>
          <w:tcPr>
            <w:tcW w:w="14475" w:type="dxa"/>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0F50B1" w14:textId="77777777" w:rsidR="00202970" w:rsidRPr="00164626" w:rsidRDefault="00202970" w:rsidP="00202970">
            <w:pPr>
              <w:tabs>
                <w:tab w:val="left" w:pos="851"/>
                <w:tab w:val="left" w:pos="10206"/>
              </w:tabs>
              <w:spacing w:line="240" w:lineRule="auto"/>
              <w:ind w:right="-6"/>
              <w:jc w:val="center"/>
              <w:rPr>
                <w:rFonts w:eastAsia="Calibri" w:cs="Arial"/>
                <w:b/>
                <w:bCs/>
                <w:sz w:val="20"/>
                <w:szCs w:val="20"/>
              </w:rPr>
            </w:pPr>
            <w:r w:rsidRPr="00164626">
              <w:rPr>
                <w:rFonts w:eastAsia="Calibri" w:cs="Arial"/>
                <w:b/>
                <w:bCs/>
                <w:sz w:val="20"/>
                <w:szCs w:val="20"/>
              </w:rPr>
              <w:t>PROGRAMA 01: ÁGUA É DIREITO DE TODOS</w:t>
            </w:r>
          </w:p>
        </w:tc>
      </w:tr>
      <w:tr w:rsidR="00202970" w:rsidRPr="00164626" w14:paraId="32FC1FC6" w14:textId="77777777" w:rsidTr="00202970">
        <w:trPr>
          <w:trHeight w:val="378"/>
          <w:jc w:val="center"/>
        </w:trPr>
        <w:tc>
          <w:tcPr>
            <w:tcW w:w="1838" w:type="dxa"/>
            <w:vMerge w:val="restart"/>
            <w:tcBorders>
              <w:top w:val="single" w:sz="4" w:space="0" w:color="auto"/>
              <w:left w:val="single" w:sz="4" w:space="0" w:color="auto"/>
              <w:bottom w:val="single" w:sz="4" w:space="0" w:color="auto"/>
              <w:right w:val="single" w:sz="4" w:space="0" w:color="auto"/>
            </w:tcBorders>
            <w:vAlign w:val="center"/>
            <w:hideMark/>
          </w:tcPr>
          <w:p w14:paraId="775DCFD1" w14:textId="77777777" w:rsidR="00202970" w:rsidRPr="00164626" w:rsidRDefault="00202970" w:rsidP="00202970">
            <w:pPr>
              <w:spacing w:line="240" w:lineRule="auto"/>
              <w:jc w:val="center"/>
              <w:rPr>
                <w:rFonts w:eastAsia="Calibri" w:cs="Arial"/>
                <w:b/>
                <w:sz w:val="20"/>
                <w:szCs w:val="20"/>
              </w:rPr>
            </w:pPr>
            <w:r w:rsidRPr="00164626">
              <w:rPr>
                <w:rFonts w:eastAsia="Calibri" w:cs="Arial"/>
                <w:b/>
                <w:sz w:val="20"/>
                <w:szCs w:val="20"/>
              </w:rPr>
              <w:t>AÇÕES</w:t>
            </w:r>
          </w:p>
        </w:tc>
        <w:tc>
          <w:tcPr>
            <w:tcW w:w="2552" w:type="dxa"/>
            <w:gridSpan w:val="3"/>
            <w:tcBorders>
              <w:top w:val="single" w:sz="4" w:space="0" w:color="auto"/>
              <w:left w:val="single" w:sz="4" w:space="0" w:color="auto"/>
              <w:bottom w:val="single" w:sz="4" w:space="0" w:color="auto"/>
              <w:right w:val="single" w:sz="4" w:space="0" w:color="auto"/>
            </w:tcBorders>
            <w:vAlign w:val="center"/>
            <w:hideMark/>
          </w:tcPr>
          <w:p w14:paraId="64FA78EA" w14:textId="77777777" w:rsidR="00202970" w:rsidRPr="00164626" w:rsidRDefault="00202970" w:rsidP="00202970">
            <w:pPr>
              <w:spacing w:line="240" w:lineRule="auto"/>
              <w:jc w:val="center"/>
              <w:rPr>
                <w:rFonts w:eastAsia="Calibri" w:cs="Arial"/>
                <w:b/>
                <w:sz w:val="20"/>
                <w:szCs w:val="20"/>
              </w:rPr>
            </w:pPr>
            <w:r w:rsidRPr="00164626">
              <w:rPr>
                <w:rFonts w:eastAsia="Calibri" w:cs="Arial"/>
                <w:b/>
                <w:sz w:val="20"/>
                <w:szCs w:val="20"/>
              </w:rPr>
              <w:t>PRIORIDADE</w:t>
            </w:r>
          </w:p>
        </w:tc>
        <w:tc>
          <w:tcPr>
            <w:tcW w:w="1275" w:type="dxa"/>
            <w:vMerge w:val="restart"/>
            <w:tcBorders>
              <w:top w:val="single" w:sz="4" w:space="0" w:color="auto"/>
              <w:left w:val="single" w:sz="4" w:space="0" w:color="auto"/>
              <w:bottom w:val="single" w:sz="4" w:space="0" w:color="auto"/>
              <w:right w:val="single" w:sz="4" w:space="0" w:color="auto"/>
            </w:tcBorders>
            <w:vAlign w:val="center"/>
            <w:hideMark/>
          </w:tcPr>
          <w:p w14:paraId="77FD89BD" w14:textId="77777777" w:rsidR="00202970" w:rsidRPr="00164626" w:rsidRDefault="00202970" w:rsidP="00202970">
            <w:pPr>
              <w:spacing w:line="240" w:lineRule="auto"/>
              <w:jc w:val="center"/>
              <w:rPr>
                <w:rFonts w:eastAsia="Calibri" w:cs="Arial"/>
                <w:b/>
                <w:sz w:val="20"/>
                <w:szCs w:val="20"/>
              </w:rPr>
            </w:pPr>
            <w:r w:rsidRPr="00164626">
              <w:rPr>
                <w:rFonts w:eastAsia="Calibri" w:cs="Arial"/>
                <w:b/>
                <w:sz w:val="20"/>
                <w:szCs w:val="20"/>
              </w:rPr>
              <w:t>PRAZO DE EXECUÇÃO</w:t>
            </w:r>
          </w:p>
        </w:tc>
        <w:tc>
          <w:tcPr>
            <w:tcW w:w="2552"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549A049B" w14:textId="77777777" w:rsidR="00202970" w:rsidRPr="00164626" w:rsidRDefault="00202970" w:rsidP="00202970">
            <w:pPr>
              <w:spacing w:line="240" w:lineRule="auto"/>
              <w:jc w:val="center"/>
              <w:rPr>
                <w:rFonts w:eastAsia="Calibri" w:cs="Arial"/>
                <w:b/>
                <w:sz w:val="20"/>
                <w:szCs w:val="20"/>
              </w:rPr>
            </w:pPr>
            <w:r w:rsidRPr="00164626">
              <w:rPr>
                <w:rFonts w:eastAsia="Calibri" w:cs="Arial"/>
                <w:b/>
                <w:sz w:val="20"/>
                <w:szCs w:val="20"/>
              </w:rPr>
              <w:t>CUSTO ESTIMADO (R$)</w:t>
            </w:r>
          </w:p>
        </w:tc>
        <w:tc>
          <w:tcPr>
            <w:tcW w:w="2977"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33AF8C58" w14:textId="77777777" w:rsidR="00202970" w:rsidRPr="00164626" w:rsidRDefault="00202970" w:rsidP="00202970">
            <w:pPr>
              <w:spacing w:line="240" w:lineRule="auto"/>
              <w:jc w:val="center"/>
              <w:rPr>
                <w:rFonts w:eastAsia="Calibri" w:cs="Arial"/>
                <w:b/>
                <w:sz w:val="20"/>
                <w:szCs w:val="20"/>
              </w:rPr>
            </w:pPr>
            <w:r w:rsidRPr="00164626">
              <w:rPr>
                <w:rFonts w:eastAsia="Calibri" w:cs="Arial"/>
                <w:b/>
                <w:sz w:val="20"/>
                <w:szCs w:val="20"/>
              </w:rPr>
              <w:t>RESPONSÁVEL PELA IMPLEMENTAÇÃO</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14:paraId="70A7E43B" w14:textId="77777777" w:rsidR="00202970" w:rsidRPr="00164626" w:rsidRDefault="00202970" w:rsidP="00202970">
            <w:pPr>
              <w:spacing w:line="240" w:lineRule="auto"/>
              <w:jc w:val="center"/>
              <w:rPr>
                <w:rFonts w:eastAsia="Calibri" w:cs="Arial"/>
                <w:b/>
                <w:sz w:val="20"/>
                <w:szCs w:val="20"/>
              </w:rPr>
            </w:pPr>
            <w:r w:rsidRPr="00164626">
              <w:rPr>
                <w:rFonts w:eastAsia="Calibri" w:cs="Arial"/>
                <w:b/>
                <w:sz w:val="20"/>
                <w:szCs w:val="20"/>
              </w:rPr>
              <w:t>FONTES DE FINANCIAMENTO</w:t>
            </w:r>
          </w:p>
        </w:tc>
        <w:tc>
          <w:tcPr>
            <w:tcW w:w="1580" w:type="dxa"/>
            <w:vMerge w:val="restart"/>
            <w:tcBorders>
              <w:top w:val="single" w:sz="4" w:space="0" w:color="auto"/>
              <w:left w:val="single" w:sz="4" w:space="0" w:color="auto"/>
              <w:bottom w:val="single" w:sz="4" w:space="0" w:color="auto"/>
              <w:right w:val="single" w:sz="4" w:space="0" w:color="auto"/>
            </w:tcBorders>
            <w:vAlign w:val="center"/>
            <w:hideMark/>
          </w:tcPr>
          <w:p w14:paraId="73EBAA96" w14:textId="77777777" w:rsidR="00202970" w:rsidRPr="00164626" w:rsidRDefault="00202970" w:rsidP="00202970">
            <w:pPr>
              <w:spacing w:line="240" w:lineRule="auto"/>
              <w:jc w:val="center"/>
              <w:rPr>
                <w:rFonts w:eastAsia="Calibri" w:cs="Arial"/>
                <w:b/>
                <w:sz w:val="20"/>
                <w:szCs w:val="20"/>
              </w:rPr>
            </w:pPr>
            <w:r w:rsidRPr="00164626">
              <w:rPr>
                <w:rFonts w:eastAsia="Calibri" w:cs="Arial"/>
                <w:b/>
                <w:sz w:val="20"/>
                <w:szCs w:val="20"/>
              </w:rPr>
              <w:t>PARCERIAS EM TORNO DA PROPOSTA</w:t>
            </w:r>
          </w:p>
        </w:tc>
      </w:tr>
      <w:tr w:rsidR="00202970" w:rsidRPr="00164626" w14:paraId="03D4BDF4" w14:textId="77777777" w:rsidTr="00202970">
        <w:trPr>
          <w:trHeight w:val="378"/>
          <w:jc w:val="center"/>
        </w:trPr>
        <w:tc>
          <w:tcPr>
            <w:tcW w:w="1838" w:type="dxa"/>
            <w:vMerge/>
            <w:tcBorders>
              <w:top w:val="single" w:sz="4" w:space="0" w:color="auto"/>
              <w:left w:val="single" w:sz="4" w:space="0" w:color="auto"/>
              <w:bottom w:val="single" w:sz="4" w:space="0" w:color="auto"/>
              <w:right w:val="single" w:sz="4" w:space="0" w:color="auto"/>
            </w:tcBorders>
            <w:vAlign w:val="center"/>
            <w:hideMark/>
          </w:tcPr>
          <w:p w14:paraId="0D5BBC56" w14:textId="77777777" w:rsidR="00202970" w:rsidRPr="00164626" w:rsidRDefault="00202970" w:rsidP="00202970">
            <w:pPr>
              <w:spacing w:line="240" w:lineRule="auto"/>
              <w:jc w:val="left"/>
              <w:rPr>
                <w:rFonts w:eastAsia="Calibri" w:cs="Arial"/>
                <w:b/>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0000"/>
            <w:vAlign w:val="center"/>
            <w:hideMark/>
          </w:tcPr>
          <w:p w14:paraId="1354D4B6" w14:textId="77777777" w:rsidR="00202970" w:rsidRPr="00164626" w:rsidRDefault="00202970" w:rsidP="00202970">
            <w:pPr>
              <w:spacing w:line="240" w:lineRule="auto"/>
              <w:jc w:val="center"/>
              <w:rPr>
                <w:rFonts w:eastAsia="Calibri" w:cs="Arial"/>
                <w:b/>
                <w:bCs/>
                <w:sz w:val="20"/>
                <w:szCs w:val="20"/>
              </w:rPr>
            </w:pPr>
            <w:r w:rsidRPr="00164626">
              <w:rPr>
                <w:rFonts w:eastAsia="Calibri" w:cs="Arial"/>
                <w:b/>
                <w:bCs/>
                <w:sz w:val="20"/>
                <w:szCs w:val="20"/>
              </w:rPr>
              <w:t>ALTA</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3870F6B3" w14:textId="77777777" w:rsidR="00202970" w:rsidRPr="00164626" w:rsidRDefault="00202970" w:rsidP="00202970">
            <w:pPr>
              <w:spacing w:line="240" w:lineRule="auto"/>
              <w:jc w:val="center"/>
              <w:rPr>
                <w:rFonts w:eastAsia="Calibri" w:cs="Arial"/>
                <w:b/>
                <w:bCs/>
                <w:sz w:val="20"/>
                <w:szCs w:val="20"/>
              </w:rPr>
            </w:pPr>
            <w:r w:rsidRPr="00164626">
              <w:rPr>
                <w:rFonts w:eastAsia="Calibri" w:cs="Arial"/>
                <w:b/>
                <w:bCs/>
                <w:sz w:val="20"/>
                <w:szCs w:val="20"/>
              </w:rPr>
              <w:t>MÉDIA</w:t>
            </w:r>
          </w:p>
        </w:tc>
        <w:tc>
          <w:tcPr>
            <w:tcW w:w="851" w:type="dxa"/>
            <w:tcBorders>
              <w:top w:val="single" w:sz="4" w:space="0" w:color="auto"/>
              <w:left w:val="single" w:sz="4" w:space="0" w:color="auto"/>
              <w:bottom w:val="single" w:sz="4" w:space="0" w:color="auto"/>
              <w:right w:val="single" w:sz="4" w:space="0" w:color="auto"/>
            </w:tcBorders>
            <w:shd w:val="clear" w:color="auto" w:fill="70AD47" w:themeFill="accent6"/>
            <w:vAlign w:val="center"/>
            <w:hideMark/>
          </w:tcPr>
          <w:p w14:paraId="60B50DC9" w14:textId="77777777" w:rsidR="00202970" w:rsidRPr="00164626" w:rsidRDefault="00202970" w:rsidP="00202970">
            <w:pPr>
              <w:spacing w:line="240" w:lineRule="auto"/>
              <w:jc w:val="center"/>
              <w:rPr>
                <w:rFonts w:eastAsia="Calibri" w:cs="Arial"/>
                <w:b/>
                <w:bCs/>
                <w:sz w:val="20"/>
                <w:szCs w:val="20"/>
              </w:rPr>
            </w:pPr>
            <w:r w:rsidRPr="00164626">
              <w:rPr>
                <w:rFonts w:eastAsia="Calibri" w:cs="Arial"/>
                <w:b/>
                <w:bCs/>
                <w:sz w:val="20"/>
                <w:szCs w:val="20"/>
              </w:rPr>
              <w:t>BAIXA</w:t>
            </w: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1CDED347" w14:textId="77777777" w:rsidR="00202970" w:rsidRPr="00164626" w:rsidRDefault="00202970" w:rsidP="00202970">
            <w:pPr>
              <w:spacing w:line="240" w:lineRule="auto"/>
              <w:jc w:val="left"/>
              <w:rPr>
                <w:rFonts w:eastAsia="Calibri" w:cs="Arial"/>
                <w:b/>
                <w:sz w:val="20"/>
                <w:szCs w:val="20"/>
              </w:rPr>
            </w:pPr>
          </w:p>
        </w:tc>
        <w:tc>
          <w:tcPr>
            <w:tcW w:w="2552" w:type="dxa"/>
            <w:gridSpan w:val="2"/>
            <w:vMerge/>
            <w:tcBorders>
              <w:top w:val="single" w:sz="4" w:space="0" w:color="auto"/>
              <w:left w:val="single" w:sz="4" w:space="0" w:color="auto"/>
              <w:bottom w:val="single" w:sz="4" w:space="0" w:color="auto"/>
              <w:right w:val="single" w:sz="4" w:space="0" w:color="auto"/>
            </w:tcBorders>
            <w:vAlign w:val="center"/>
            <w:hideMark/>
          </w:tcPr>
          <w:p w14:paraId="2B5C1CEA" w14:textId="77777777" w:rsidR="00202970" w:rsidRPr="00164626" w:rsidRDefault="00202970" w:rsidP="00202970">
            <w:pPr>
              <w:spacing w:line="240" w:lineRule="auto"/>
              <w:jc w:val="left"/>
              <w:rPr>
                <w:rFonts w:eastAsia="Calibri" w:cs="Arial"/>
                <w:b/>
                <w:sz w:val="20"/>
                <w:szCs w:val="20"/>
              </w:rPr>
            </w:pPr>
          </w:p>
        </w:tc>
        <w:tc>
          <w:tcPr>
            <w:tcW w:w="2977" w:type="dxa"/>
            <w:gridSpan w:val="2"/>
            <w:vMerge/>
            <w:tcBorders>
              <w:top w:val="single" w:sz="4" w:space="0" w:color="auto"/>
              <w:left w:val="single" w:sz="4" w:space="0" w:color="auto"/>
              <w:bottom w:val="single" w:sz="4" w:space="0" w:color="auto"/>
              <w:right w:val="single" w:sz="4" w:space="0" w:color="auto"/>
            </w:tcBorders>
            <w:vAlign w:val="center"/>
            <w:hideMark/>
          </w:tcPr>
          <w:p w14:paraId="07CE19D9" w14:textId="77777777" w:rsidR="00202970" w:rsidRPr="00164626" w:rsidRDefault="00202970" w:rsidP="00202970">
            <w:pPr>
              <w:spacing w:line="240" w:lineRule="auto"/>
              <w:jc w:val="left"/>
              <w:rPr>
                <w:rFonts w:eastAsia="Calibri" w:cs="Arial"/>
                <w:b/>
                <w:sz w:val="20"/>
                <w:szCs w:val="20"/>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08C24F56" w14:textId="77777777" w:rsidR="00202970" w:rsidRPr="00164626" w:rsidRDefault="00202970" w:rsidP="00202970">
            <w:pPr>
              <w:spacing w:line="240" w:lineRule="auto"/>
              <w:jc w:val="left"/>
              <w:rPr>
                <w:rFonts w:eastAsia="Calibri" w:cs="Arial"/>
                <w:b/>
                <w:sz w:val="20"/>
                <w:szCs w:val="20"/>
              </w:rPr>
            </w:pPr>
          </w:p>
        </w:tc>
        <w:tc>
          <w:tcPr>
            <w:tcW w:w="1580" w:type="dxa"/>
            <w:vMerge/>
            <w:tcBorders>
              <w:top w:val="single" w:sz="4" w:space="0" w:color="auto"/>
              <w:left w:val="single" w:sz="4" w:space="0" w:color="auto"/>
              <w:bottom w:val="single" w:sz="4" w:space="0" w:color="auto"/>
              <w:right w:val="single" w:sz="4" w:space="0" w:color="auto"/>
            </w:tcBorders>
            <w:vAlign w:val="center"/>
            <w:hideMark/>
          </w:tcPr>
          <w:p w14:paraId="216A3DE2" w14:textId="77777777" w:rsidR="00202970" w:rsidRPr="00164626" w:rsidRDefault="00202970" w:rsidP="00202970">
            <w:pPr>
              <w:spacing w:line="240" w:lineRule="auto"/>
              <w:jc w:val="left"/>
              <w:rPr>
                <w:rFonts w:eastAsia="Calibri" w:cs="Arial"/>
                <w:b/>
                <w:sz w:val="20"/>
                <w:szCs w:val="20"/>
              </w:rPr>
            </w:pPr>
          </w:p>
        </w:tc>
      </w:tr>
      <w:tr w:rsidR="00202970" w:rsidRPr="00164626" w14:paraId="47F0BED1" w14:textId="77777777" w:rsidTr="00202970">
        <w:trPr>
          <w:cantSplit/>
          <w:trHeight w:val="712"/>
          <w:jc w:val="center"/>
        </w:trPr>
        <w:tc>
          <w:tcPr>
            <w:tcW w:w="1838" w:type="dxa"/>
            <w:tcBorders>
              <w:top w:val="single" w:sz="4" w:space="0" w:color="auto"/>
              <w:left w:val="single" w:sz="4" w:space="0" w:color="auto"/>
              <w:bottom w:val="single" w:sz="4" w:space="0" w:color="auto"/>
              <w:right w:val="single" w:sz="4" w:space="0" w:color="auto"/>
            </w:tcBorders>
            <w:vAlign w:val="center"/>
            <w:hideMark/>
          </w:tcPr>
          <w:p w14:paraId="1387EB9F" w14:textId="77777777" w:rsidR="00202970" w:rsidRPr="00164626" w:rsidRDefault="00202970" w:rsidP="00202970">
            <w:pPr>
              <w:spacing w:line="240" w:lineRule="auto"/>
              <w:jc w:val="center"/>
              <w:rPr>
                <w:rFonts w:eastAsia="Calibri" w:cs="Arial"/>
                <w:sz w:val="20"/>
                <w:szCs w:val="20"/>
                <w:highlight w:val="cyan"/>
              </w:rPr>
            </w:pPr>
            <w:r w:rsidRPr="00164626">
              <w:rPr>
                <w:rFonts w:eastAsia="Calibri" w:cs="Arial"/>
                <w:bCs/>
                <w:sz w:val="20"/>
                <w:szCs w:val="20"/>
              </w:rPr>
              <w:t>Participação no Comitê de Bacias do Baixo Jacuí</w:t>
            </w:r>
          </w:p>
        </w:tc>
        <w:tc>
          <w:tcPr>
            <w:tcW w:w="851" w:type="dxa"/>
            <w:tcBorders>
              <w:top w:val="single" w:sz="4" w:space="0" w:color="auto"/>
              <w:left w:val="single" w:sz="4" w:space="0" w:color="auto"/>
              <w:bottom w:val="single" w:sz="4" w:space="0" w:color="auto"/>
              <w:right w:val="single" w:sz="4" w:space="0" w:color="auto"/>
            </w:tcBorders>
            <w:vAlign w:val="center"/>
            <w:hideMark/>
          </w:tcPr>
          <w:p w14:paraId="6066EC28" w14:textId="77777777" w:rsidR="00202970" w:rsidRPr="00164626" w:rsidRDefault="00202970" w:rsidP="00202970">
            <w:pPr>
              <w:spacing w:line="240" w:lineRule="auto"/>
              <w:jc w:val="center"/>
              <w:rPr>
                <w:rFonts w:eastAsia="Calibri" w:cs="Arial"/>
                <w:sz w:val="20"/>
                <w:szCs w:val="20"/>
                <w:highlight w:val="cyan"/>
              </w:rPr>
            </w:pPr>
            <w:r w:rsidRPr="00164626">
              <w:rPr>
                <w:rFonts w:eastAsia="Calibri" w:cs="Arial"/>
                <w:sz w:val="20"/>
                <w:szCs w:val="20"/>
              </w:rPr>
              <w:t>X</w:t>
            </w:r>
          </w:p>
        </w:tc>
        <w:tc>
          <w:tcPr>
            <w:tcW w:w="850" w:type="dxa"/>
            <w:tcBorders>
              <w:top w:val="single" w:sz="4" w:space="0" w:color="auto"/>
              <w:left w:val="single" w:sz="4" w:space="0" w:color="auto"/>
              <w:bottom w:val="single" w:sz="4" w:space="0" w:color="auto"/>
              <w:right w:val="single" w:sz="4" w:space="0" w:color="auto"/>
            </w:tcBorders>
            <w:vAlign w:val="center"/>
          </w:tcPr>
          <w:p w14:paraId="677E999D" w14:textId="77777777" w:rsidR="00202970" w:rsidRPr="00164626" w:rsidRDefault="00202970" w:rsidP="00202970">
            <w:pPr>
              <w:spacing w:line="240" w:lineRule="auto"/>
              <w:jc w:val="center"/>
              <w:rPr>
                <w:rFonts w:eastAsia="Calibri" w:cs="Arial"/>
                <w:sz w:val="20"/>
                <w:szCs w:val="20"/>
                <w:highlight w:val="cyan"/>
              </w:rPr>
            </w:pPr>
          </w:p>
        </w:tc>
        <w:tc>
          <w:tcPr>
            <w:tcW w:w="851" w:type="dxa"/>
            <w:tcBorders>
              <w:top w:val="single" w:sz="4" w:space="0" w:color="auto"/>
              <w:left w:val="single" w:sz="4" w:space="0" w:color="auto"/>
              <w:bottom w:val="single" w:sz="4" w:space="0" w:color="auto"/>
              <w:right w:val="single" w:sz="4" w:space="0" w:color="auto"/>
            </w:tcBorders>
            <w:vAlign w:val="center"/>
          </w:tcPr>
          <w:p w14:paraId="7ED80921" w14:textId="77777777" w:rsidR="00202970" w:rsidRPr="00164626" w:rsidRDefault="00202970" w:rsidP="00202970">
            <w:pPr>
              <w:spacing w:line="240" w:lineRule="auto"/>
              <w:jc w:val="center"/>
              <w:rPr>
                <w:rFonts w:eastAsia="Calibri" w:cs="Arial"/>
                <w:sz w:val="20"/>
                <w:szCs w:val="20"/>
                <w:highlight w:val="cyan"/>
              </w:rPr>
            </w:pPr>
          </w:p>
        </w:tc>
        <w:tc>
          <w:tcPr>
            <w:tcW w:w="1275" w:type="dxa"/>
            <w:tcBorders>
              <w:top w:val="single" w:sz="4" w:space="0" w:color="auto"/>
              <w:left w:val="single" w:sz="4" w:space="0" w:color="auto"/>
              <w:bottom w:val="single" w:sz="4" w:space="0" w:color="auto"/>
              <w:right w:val="single" w:sz="4" w:space="0" w:color="auto"/>
            </w:tcBorders>
            <w:vAlign w:val="center"/>
            <w:hideMark/>
          </w:tcPr>
          <w:p w14:paraId="40E322CF" w14:textId="77777777" w:rsidR="00202970" w:rsidRPr="00164626" w:rsidRDefault="00202970" w:rsidP="00202970">
            <w:pPr>
              <w:spacing w:line="240" w:lineRule="auto"/>
              <w:jc w:val="center"/>
              <w:rPr>
                <w:rFonts w:eastAsia="Calibri" w:cs="Arial"/>
                <w:sz w:val="20"/>
                <w:szCs w:val="20"/>
              </w:rPr>
            </w:pPr>
            <w:r w:rsidRPr="00164626">
              <w:rPr>
                <w:rFonts w:eastAsia="Calibri" w:cs="Arial"/>
                <w:sz w:val="20"/>
                <w:szCs w:val="20"/>
              </w:rPr>
              <w:t>Imediato</w:t>
            </w:r>
          </w:p>
          <w:p w14:paraId="64BB47B9" w14:textId="77777777" w:rsidR="00202970" w:rsidRPr="00164626" w:rsidRDefault="00202970" w:rsidP="00202970">
            <w:pPr>
              <w:spacing w:line="240" w:lineRule="auto"/>
              <w:jc w:val="center"/>
              <w:rPr>
                <w:rFonts w:eastAsia="Calibri" w:cs="Arial"/>
                <w:sz w:val="20"/>
                <w:szCs w:val="20"/>
                <w:highlight w:val="cyan"/>
              </w:rPr>
            </w:pPr>
            <w:r w:rsidRPr="00164626">
              <w:rPr>
                <w:rFonts w:eastAsia="Calibri" w:cs="Arial"/>
                <w:sz w:val="20"/>
                <w:szCs w:val="20"/>
              </w:rPr>
              <w:t>Contínuo</w:t>
            </w:r>
          </w:p>
        </w:tc>
        <w:tc>
          <w:tcPr>
            <w:tcW w:w="2552" w:type="dxa"/>
            <w:gridSpan w:val="2"/>
            <w:tcBorders>
              <w:top w:val="single" w:sz="4" w:space="0" w:color="auto"/>
              <w:left w:val="single" w:sz="4" w:space="0" w:color="auto"/>
              <w:bottom w:val="single" w:sz="4" w:space="0" w:color="auto"/>
              <w:right w:val="single" w:sz="4" w:space="0" w:color="auto"/>
            </w:tcBorders>
            <w:vAlign w:val="center"/>
            <w:hideMark/>
          </w:tcPr>
          <w:p w14:paraId="7FBB6CF4" w14:textId="77777777" w:rsidR="00202970" w:rsidRPr="00164626" w:rsidRDefault="00202970" w:rsidP="00202970">
            <w:pPr>
              <w:spacing w:line="240" w:lineRule="auto"/>
              <w:jc w:val="center"/>
              <w:rPr>
                <w:rFonts w:eastAsia="Calibri" w:cs="Arial"/>
                <w:sz w:val="20"/>
                <w:szCs w:val="20"/>
                <w:highlight w:val="cyan"/>
              </w:rPr>
            </w:pPr>
            <w:r w:rsidRPr="00164626">
              <w:rPr>
                <w:rFonts w:eastAsia="Calibri" w:cs="Arial"/>
                <w:sz w:val="20"/>
                <w:szCs w:val="20"/>
              </w:rPr>
              <w:t>Não necessita de investimentos, pois será executada pelo corpo técnico do município</w:t>
            </w:r>
          </w:p>
        </w:tc>
        <w:tc>
          <w:tcPr>
            <w:tcW w:w="2977" w:type="dxa"/>
            <w:gridSpan w:val="2"/>
            <w:tcBorders>
              <w:top w:val="single" w:sz="4" w:space="0" w:color="auto"/>
              <w:left w:val="single" w:sz="4" w:space="0" w:color="auto"/>
              <w:bottom w:val="single" w:sz="4" w:space="0" w:color="auto"/>
              <w:right w:val="single" w:sz="4" w:space="0" w:color="auto"/>
            </w:tcBorders>
            <w:vAlign w:val="center"/>
            <w:hideMark/>
          </w:tcPr>
          <w:p w14:paraId="544FCA4B" w14:textId="77777777" w:rsidR="00202970" w:rsidRPr="00164626" w:rsidRDefault="00202970" w:rsidP="00202970">
            <w:pPr>
              <w:spacing w:line="240" w:lineRule="auto"/>
              <w:jc w:val="center"/>
              <w:rPr>
                <w:rFonts w:eastAsia="Calibri" w:cs="Arial"/>
                <w:sz w:val="20"/>
                <w:szCs w:val="20"/>
                <w:highlight w:val="cyan"/>
              </w:rPr>
            </w:pPr>
            <w:r w:rsidRPr="00164626">
              <w:rPr>
                <w:rFonts w:eastAsia="Times New Roman" w:cs="CIDFont+F1"/>
                <w:color w:val="000000"/>
                <w:sz w:val="20"/>
                <w:szCs w:val="20"/>
                <w:lang w:eastAsia="pt-BR"/>
              </w:rPr>
              <w:t>Município</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410909E" w14:textId="77777777" w:rsidR="00202970" w:rsidRPr="00164626" w:rsidRDefault="00202970" w:rsidP="00202970">
            <w:pPr>
              <w:spacing w:line="240" w:lineRule="auto"/>
              <w:jc w:val="center"/>
              <w:rPr>
                <w:rFonts w:eastAsia="Calibri" w:cs="Arial"/>
                <w:sz w:val="20"/>
                <w:szCs w:val="20"/>
                <w:highlight w:val="cyan"/>
              </w:rPr>
            </w:pPr>
            <w:r w:rsidRPr="00164626">
              <w:rPr>
                <w:rFonts w:eastAsia="Calibri" w:cs="Arial"/>
                <w:sz w:val="20"/>
                <w:szCs w:val="20"/>
              </w:rPr>
              <w:t>-</w:t>
            </w:r>
          </w:p>
        </w:tc>
        <w:tc>
          <w:tcPr>
            <w:tcW w:w="1580" w:type="dxa"/>
            <w:tcBorders>
              <w:top w:val="single" w:sz="4" w:space="0" w:color="auto"/>
              <w:left w:val="single" w:sz="4" w:space="0" w:color="auto"/>
              <w:bottom w:val="single" w:sz="4" w:space="0" w:color="auto"/>
              <w:right w:val="single" w:sz="4" w:space="0" w:color="auto"/>
            </w:tcBorders>
            <w:vAlign w:val="center"/>
            <w:hideMark/>
          </w:tcPr>
          <w:p w14:paraId="5A88AA0E" w14:textId="77777777" w:rsidR="00202970" w:rsidRPr="00164626" w:rsidRDefault="00202970" w:rsidP="00202970">
            <w:pPr>
              <w:spacing w:line="240" w:lineRule="auto"/>
              <w:jc w:val="center"/>
              <w:rPr>
                <w:rFonts w:eastAsia="Calibri" w:cs="Arial"/>
                <w:sz w:val="20"/>
                <w:szCs w:val="20"/>
              </w:rPr>
            </w:pPr>
            <w:r w:rsidRPr="00164626">
              <w:rPr>
                <w:rFonts w:eastAsia="Calibri" w:cs="Arial"/>
                <w:sz w:val="20"/>
                <w:szCs w:val="20"/>
              </w:rPr>
              <w:t>Conselho Municipal do Meio Ambiente</w:t>
            </w:r>
          </w:p>
        </w:tc>
      </w:tr>
      <w:tr w:rsidR="00202970" w:rsidRPr="00164626" w14:paraId="68A8C726" w14:textId="77777777" w:rsidTr="00202970">
        <w:trPr>
          <w:cantSplit/>
          <w:trHeight w:val="712"/>
          <w:jc w:val="center"/>
        </w:trPr>
        <w:tc>
          <w:tcPr>
            <w:tcW w:w="1838" w:type="dxa"/>
            <w:tcBorders>
              <w:top w:val="single" w:sz="4" w:space="0" w:color="auto"/>
              <w:left w:val="single" w:sz="4" w:space="0" w:color="auto"/>
              <w:bottom w:val="single" w:sz="4" w:space="0" w:color="auto"/>
              <w:right w:val="single" w:sz="4" w:space="0" w:color="auto"/>
            </w:tcBorders>
            <w:vAlign w:val="center"/>
            <w:hideMark/>
          </w:tcPr>
          <w:p w14:paraId="79D528B2" w14:textId="77777777" w:rsidR="00202970" w:rsidRPr="00164626" w:rsidRDefault="00202970" w:rsidP="00202970">
            <w:pPr>
              <w:spacing w:line="240" w:lineRule="auto"/>
              <w:jc w:val="center"/>
              <w:rPr>
                <w:rFonts w:eastAsia="Calibri" w:cs="Arial"/>
                <w:bCs/>
                <w:sz w:val="20"/>
                <w:szCs w:val="20"/>
              </w:rPr>
            </w:pPr>
            <w:r w:rsidRPr="00164626">
              <w:rPr>
                <w:rFonts w:eastAsia="Calibri" w:cs="Arial"/>
                <w:bCs/>
                <w:sz w:val="20"/>
                <w:szCs w:val="20"/>
              </w:rPr>
              <w:t>Avaliação preliminar, quanto às interrupções de fornecimento de água</w:t>
            </w:r>
          </w:p>
        </w:tc>
        <w:tc>
          <w:tcPr>
            <w:tcW w:w="851" w:type="dxa"/>
            <w:tcBorders>
              <w:top w:val="single" w:sz="4" w:space="0" w:color="auto"/>
              <w:left w:val="single" w:sz="4" w:space="0" w:color="auto"/>
              <w:bottom w:val="single" w:sz="4" w:space="0" w:color="auto"/>
              <w:right w:val="single" w:sz="4" w:space="0" w:color="auto"/>
            </w:tcBorders>
            <w:vAlign w:val="center"/>
            <w:hideMark/>
          </w:tcPr>
          <w:p w14:paraId="01872D87" w14:textId="77777777" w:rsidR="00202970" w:rsidRPr="00164626" w:rsidRDefault="00202970" w:rsidP="00202970">
            <w:pPr>
              <w:spacing w:line="240" w:lineRule="auto"/>
              <w:jc w:val="center"/>
              <w:rPr>
                <w:rFonts w:eastAsia="Calibri" w:cs="Arial"/>
                <w:sz w:val="20"/>
                <w:szCs w:val="20"/>
              </w:rPr>
            </w:pPr>
            <w:r w:rsidRPr="00164626">
              <w:rPr>
                <w:rFonts w:eastAsia="Calibri" w:cs="Arial"/>
                <w:sz w:val="20"/>
                <w:szCs w:val="20"/>
              </w:rPr>
              <w:t>X</w:t>
            </w:r>
          </w:p>
        </w:tc>
        <w:tc>
          <w:tcPr>
            <w:tcW w:w="850" w:type="dxa"/>
            <w:tcBorders>
              <w:top w:val="single" w:sz="4" w:space="0" w:color="auto"/>
              <w:left w:val="single" w:sz="4" w:space="0" w:color="auto"/>
              <w:bottom w:val="single" w:sz="4" w:space="0" w:color="auto"/>
              <w:right w:val="single" w:sz="4" w:space="0" w:color="auto"/>
            </w:tcBorders>
            <w:vAlign w:val="center"/>
          </w:tcPr>
          <w:p w14:paraId="39EA4712" w14:textId="77777777" w:rsidR="00202970" w:rsidRPr="00164626" w:rsidRDefault="00202970" w:rsidP="00202970">
            <w:pPr>
              <w:spacing w:line="240" w:lineRule="auto"/>
              <w:jc w:val="center"/>
              <w:rPr>
                <w:rFonts w:eastAsia="Calibri" w:cs="Arial"/>
                <w:sz w:val="20"/>
                <w:szCs w:val="20"/>
                <w:highlight w:val="cyan"/>
              </w:rPr>
            </w:pPr>
          </w:p>
        </w:tc>
        <w:tc>
          <w:tcPr>
            <w:tcW w:w="851" w:type="dxa"/>
            <w:tcBorders>
              <w:top w:val="single" w:sz="4" w:space="0" w:color="auto"/>
              <w:left w:val="single" w:sz="4" w:space="0" w:color="auto"/>
              <w:bottom w:val="single" w:sz="4" w:space="0" w:color="auto"/>
              <w:right w:val="single" w:sz="4" w:space="0" w:color="auto"/>
            </w:tcBorders>
            <w:vAlign w:val="center"/>
          </w:tcPr>
          <w:p w14:paraId="6BB54BC3" w14:textId="77777777" w:rsidR="00202970" w:rsidRPr="00164626" w:rsidRDefault="00202970" w:rsidP="00202970">
            <w:pPr>
              <w:spacing w:line="240" w:lineRule="auto"/>
              <w:jc w:val="center"/>
              <w:rPr>
                <w:rFonts w:eastAsia="Calibri" w:cs="Arial"/>
                <w:sz w:val="20"/>
                <w:szCs w:val="20"/>
                <w:highlight w:val="cyan"/>
              </w:rPr>
            </w:pPr>
          </w:p>
        </w:tc>
        <w:tc>
          <w:tcPr>
            <w:tcW w:w="1275" w:type="dxa"/>
            <w:tcBorders>
              <w:top w:val="single" w:sz="4" w:space="0" w:color="auto"/>
              <w:left w:val="single" w:sz="4" w:space="0" w:color="auto"/>
              <w:bottom w:val="single" w:sz="4" w:space="0" w:color="auto"/>
              <w:right w:val="single" w:sz="4" w:space="0" w:color="auto"/>
            </w:tcBorders>
            <w:vAlign w:val="center"/>
            <w:hideMark/>
          </w:tcPr>
          <w:p w14:paraId="2528756C" w14:textId="77777777" w:rsidR="00202970" w:rsidRPr="00164626" w:rsidRDefault="00202970" w:rsidP="00202970">
            <w:pPr>
              <w:spacing w:line="240" w:lineRule="auto"/>
              <w:jc w:val="center"/>
              <w:rPr>
                <w:rFonts w:eastAsia="Calibri" w:cs="Arial"/>
                <w:sz w:val="20"/>
                <w:szCs w:val="20"/>
              </w:rPr>
            </w:pPr>
            <w:r w:rsidRPr="00164626">
              <w:rPr>
                <w:rFonts w:eastAsia="Calibri" w:cs="Arial"/>
                <w:sz w:val="20"/>
                <w:szCs w:val="20"/>
              </w:rPr>
              <w:t>Imediato</w:t>
            </w:r>
          </w:p>
        </w:tc>
        <w:tc>
          <w:tcPr>
            <w:tcW w:w="2552" w:type="dxa"/>
            <w:gridSpan w:val="2"/>
            <w:tcBorders>
              <w:top w:val="single" w:sz="4" w:space="0" w:color="auto"/>
              <w:left w:val="single" w:sz="4" w:space="0" w:color="auto"/>
              <w:bottom w:val="single" w:sz="4" w:space="0" w:color="auto"/>
              <w:right w:val="single" w:sz="4" w:space="0" w:color="auto"/>
            </w:tcBorders>
            <w:vAlign w:val="center"/>
            <w:hideMark/>
          </w:tcPr>
          <w:p w14:paraId="1C2D7432" w14:textId="77777777" w:rsidR="00202970" w:rsidRPr="00164626" w:rsidRDefault="00202970" w:rsidP="00202970">
            <w:pPr>
              <w:spacing w:line="240" w:lineRule="auto"/>
              <w:jc w:val="center"/>
              <w:rPr>
                <w:rFonts w:eastAsia="Times New Roman" w:cs="CIDFont+F1"/>
                <w:color w:val="000000"/>
                <w:sz w:val="20"/>
                <w:szCs w:val="20"/>
                <w:lang w:eastAsia="pt-BR"/>
              </w:rPr>
            </w:pPr>
            <w:r w:rsidRPr="00164626">
              <w:rPr>
                <w:rFonts w:eastAsia="Times New Roman" w:cs="CIDFont+F1"/>
                <w:color w:val="000000"/>
                <w:sz w:val="20"/>
                <w:szCs w:val="20"/>
                <w:lang w:eastAsia="pt-BR"/>
              </w:rPr>
              <w:t>4.000,00/ projeto</w:t>
            </w:r>
          </w:p>
          <w:p w14:paraId="16CF7257" w14:textId="77777777" w:rsidR="00202970" w:rsidRPr="00164626" w:rsidRDefault="00202970" w:rsidP="00202970">
            <w:pPr>
              <w:spacing w:line="240" w:lineRule="auto"/>
              <w:jc w:val="center"/>
              <w:rPr>
                <w:rFonts w:eastAsia="Times New Roman" w:cs="CIDFont+F1"/>
                <w:color w:val="000000"/>
                <w:sz w:val="20"/>
                <w:szCs w:val="20"/>
                <w:lang w:eastAsia="pt-BR"/>
              </w:rPr>
            </w:pPr>
            <w:r w:rsidRPr="00164626">
              <w:rPr>
                <w:rFonts w:eastAsia="Times New Roman" w:cs="CIDFont+F1"/>
                <w:color w:val="000000"/>
                <w:sz w:val="20"/>
                <w:szCs w:val="20"/>
                <w:lang w:eastAsia="pt-BR"/>
              </w:rPr>
              <w:t>(30h Engenheiro Civil/ Sanitarista/ Ambiental)</w:t>
            </w:r>
          </w:p>
        </w:tc>
        <w:tc>
          <w:tcPr>
            <w:tcW w:w="2977" w:type="dxa"/>
            <w:gridSpan w:val="2"/>
            <w:tcBorders>
              <w:top w:val="single" w:sz="4" w:space="0" w:color="auto"/>
              <w:left w:val="single" w:sz="4" w:space="0" w:color="auto"/>
              <w:bottom w:val="single" w:sz="4" w:space="0" w:color="auto"/>
              <w:right w:val="single" w:sz="4" w:space="0" w:color="auto"/>
            </w:tcBorders>
            <w:vAlign w:val="center"/>
            <w:hideMark/>
          </w:tcPr>
          <w:p w14:paraId="2F6234B8" w14:textId="77777777" w:rsidR="00202970" w:rsidRPr="00164626" w:rsidRDefault="00202970" w:rsidP="00202970">
            <w:pPr>
              <w:spacing w:line="240" w:lineRule="auto"/>
              <w:jc w:val="center"/>
              <w:rPr>
                <w:rFonts w:eastAsia="Calibri" w:cs="Arial"/>
                <w:sz w:val="20"/>
                <w:szCs w:val="20"/>
              </w:rPr>
            </w:pPr>
            <w:r w:rsidRPr="00164626">
              <w:rPr>
                <w:rFonts w:eastAsia="Calibri" w:cs="Arial"/>
                <w:sz w:val="20"/>
                <w:szCs w:val="20"/>
              </w:rPr>
              <w:t>Município</w:t>
            </w:r>
          </w:p>
          <w:p w14:paraId="658D4AC3" w14:textId="77777777" w:rsidR="00202970" w:rsidRPr="00164626" w:rsidRDefault="00202970" w:rsidP="00202970">
            <w:pPr>
              <w:spacing w:line="240" w:lineRule="auto"/>
              <w:jc w:val="center"/>
              <w:rPr>
                <w:rFonts w:eastAsia="Calibri" w:cs="Arial"/>
                <w:sz w:val="20"/>
                <w:szCs w:val="20"/>
              </w:rPr>
            </w:pPr>
            <w:r w:rsidRPr="00164626">
              <w:rPr>
                <w:rFonts w:eastAsia="Calibri" w:cs="Arial"/>
                <w:sz w:val="20"/>
                <w:szCs w:val="20"/>
              </w:rPr>
              <w:t xml:space="preserve">Associações de Água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87A0576" w14:textId="77777777" w:rsidR="00202970" w:rsidRPr="00164626" w:rsidRDefault="00202970" w:rsidP="00202970">
            <w:pPr>
              <w:spacing w:line="240" w:lineRule="auto"/>
              <w:jc w:val="center"/>
              <w:rPr>
                <w:rFonts w:eastAsia="Calibri" w:cs="Arial"/>
                <w:sz w:val="20"/>
                <w:szCs w:val="20"/>
              </w:rPr>
            </w:pPr>
            <w:r w:rsidRPr="00164626">
              <w:rPr>
                <w:rFonts w:eastAsia="Calibri" w:cs="Arial"/>
                <w:sz w:val="20"/>
                <w:szCs w:val="20"/>
              </w:rPr>
              <w:t>-</w:t>
            </w:r>
          </w:p>
        </w:tc>
        <w:tc>
          <w:tcPr>
            <w:tcW w:w="1580" w:type="dxa"/>
            <w:tcBorders>
              <w:top w:val="single" w:sz="4" w:space="0" w:color="auto"/>
              <w:left w:val="single" w:sz="4" w:space="0" w:color="auto"/>
              <w:bottom w:val="single" w:sz="4" w:space="0" w:color="auto"/>
              <w:right w:val="single" w:sz="4" w:space="0" w:color="auto"/>
            </w:tcBorders>
            <w:vAlign w:val="center"/>
            <w:hideMark/>
          </w:tcPr>
          <w:p w14:paraId="7C306BE9" w14:textId="77777777" w:rsidR="00202970" w:rsidRPr="00164626" w:rsidRDefault="00202970" w:rsidP="00202970">
            <w:pPr>
              <w:spacing w:line="240" w:lineRule="auto"/>
              <w:jc w:val="center"/>
              <w:rPr>
                <w:rFonts w:eastAsia="Calibri" w:cs="Arial"/>
                <w:sz w:val="20"/>
                <w:szCs w:val="20"/>
              </w:rPr>
            </w:pPr>
            <w:r w:rsidRPr="00164626">
              <w:rPr>
                <w:rFonts w:eastAsia="Calibri" w:cs="Arial"/>
                <w:sz w:val="20"/>
                <w:szCs w:val="20"/>
              </w:rPr>
              <w:t>Conselho Municipal do Meio Ambiente</w:t>
            </w:r>
          </w:p>
        </w:tc>
      </w:tr>
      <w:tr w:rsidR="00202970" w:rsidRPr="00164626" w14:paraId="4C3A3839" w14:textId="77777777" w:rsidTr="00202970">
        <w:trPr>
          <w:cantSplit/>
          <w:trHeight w:val="1301"/>
          <w:jc w:val="center"/>
        </w:trPr>
        <w:tc>
          <w:tcPr>
            <w:tcW w:w="1838" w:type="dxa"/>
            <w:tcBorders>
              <w:top w:val="single" w:sz="4" w:space="0" w:color="auto"/>
              <w:left w:val="single" w:sz="4" w:space="0" w:color="auto"/>
              <w:bottom w:val="single" w:sz="4" w:space="0" w:color="auto"/>
              <w:right w:val="single" w:sz="4" w:space="0" w:color="auto"/>
            </w:tcBorders>
            <w:vAlign w:val="center"/>
            <w:hideMark/>
          </w:tcPr>
          <w:p w14:paraId="2DECE03C" w14:textId="77777777" w:rsidR="00202970" w:rsidRPr="00164626" w:rsidRDefault="00202970" w:rsidP="00202970">
            <w:pPr>
              <w:spacing w:line="240" w:lineRule="auto"/>
              <w:jc w:val="center"/>
              <w:rPr>
                <w:rFonts w:eastAsia="Calibri" w:cs="Arial"/>
                <w:bCs/>
                <w:sz w:val="20"/>
                <w:szCs w:val="20"/>
              </w:rPr>
            </w:pPr>
            <w:r w:rsidRPr="00164626">
              <w:rPr>
                <w:rFonts w:eastAsia="Calibri" w:cs="Arial"/>
                <w:bCs/>
                <w:sz w:val="20"/>
                <w:szCs w:val="20"/>
              </w:rPr>
              <w:t>Estudo da Potenciometria em Aquíferos Freáticos</w:t>
            </w:r>
          </w:p>
        </w:tc>
        <w:tc>
          <w:tcPr>
            <w:tcW w:w="851" w:type="dxa"/>
            <w:tcBorders>
              <w:top w:val="single" w:sz="4" w:space="0" w:color="auto"/>
              <w:left w:val="single" w:sz="4" w:space="0" w:color="auto"/>
              <w:bottom w:val="single" w:sz="4" w:space="0" w:color="auto"/>
              <w:right w:val="single" w:sz="4" w:space="0" w:color="auto"/>
            </w:tcBorders>
            <w:vAlign w:val="center"/>
            <w:hideMark/>
          </w:tcPr>
          <w:p w14:paraId="7363390F" w14:textId="77777777" w:rsidR="00202970" w:rsidRPr="00164626" w:rsidRDefault="00202970" w:rsidP="00202970">
            <w:pPr>
              <w:spacing w:line="240" w:lineRule="auto"/>
              <w:jc w:val="center"/>
              <w:rPr>
                <w:rFonts w:eastAsia="Calibri" w:cs="Arial"/>
                <w:sz w:val="20"/>
                <w:szCs w:val="20"/>
              </w:rPr>
            </w:pPr>
            <w:r w:rsidRPr="00164626">
              <w:rPr>
                <w:rFonts w:eastAsia="Calibri" w:cs="Arial"/>
                <w:sz w:val="20"/>
                <w:szCs w:val="20"/>
              </w:rPr>
              <w:t>X</w:t>
            </w:r>
          </w:p>
        </w:tc>
        <w:tc>
          <w:tcPr>
            <w:tcW w:w="850" w:type="dxa"/>
            <w:tcBorders>
              <w:top w:val="single" w:sz="4" w:space="0" w:color="auto"/>
              <w:left w:val="single" w:sz="4" w:space="0" w:color="auto"/>
              <w:bottom w:val="single" w:sz="4" w:space="0" w:color="auto"/>
              <w:right w:val="single" w:sz="4" w:space="0" w:color="auto"/>
            </w:tcBorders>
            <w:vAlign w:val="center"/>
          </w:tcPr>
          <w:p w14:paraId="4090D76E" w14:textId="77777777" w:rsidR="00202970" w:rsidRPr="00164626" w:rsidRDefault="00202970" w:rsidP="00202970">
            <w:pPr>
              <w:spacing w:line="240" w:lineRule="auto"/>
              <w:jc w:val="center"/>
              <w:rPr>
                <w:rFonts w:eastAsia="Calibri" w:cs="Arial"/>
                <w:sz w:val="20"/>
                <w:szCs w:val="20"/>
                <w:highlight w:val="cyan"/>
              </w:rPr>
            </w:pPr>
          </w:p>
        </w:tc>
        <w:tc>
          <w:tcPr>
            <w:tcW w:w="851" w:type="dxa"/>
            <w:tcBorders>
              <w:top w:val="single" w:sz="4" w:space="0" w:color="auto"/>
              <w:left w:val="single" w:sz="4" w:space="0" w:color="auto"/>
              <w:bottom w:val="single" w:sz="4" w:space="0" w:color="auto"/>
              <w:right w:val="single" w:sz="4" w:space="0" w:color="auto"/>
            </w:tcBorders>
            <w:vAlign w:val="center"/>
          </w:tcPr>
          <w:p w14:paraId="0FA56EDB" w14:textId="77777777" w:rsidR="00202970" w:rsidRPr="00164626" w:rsidRDefault="00202970" w:rsidP="00202970">
            <w:pPr>
              <w:spacing w:line="240" w:lineRule="auto"/>
              <w:jc w:val="center"/>
              <w:rPr>
                <w:rFonts w:eastAsia="Calibri" w:cs="Arial"/>
                <w:sz w:val="20"/>
                <w:szCs w:val="20"/>
                <w:highlight w:val="cyan"/>
              </w:rPr>
            </w:pPr>
          </w:p>
        </w:tc>
        <w:tc>
          <w:tcPr>
            <w:tcW w:w="1275" w:type="dxa"/>
            <w:tcBorders>
              <w:top w:val="single" w:sz="4" w:space="0" w:color="auto"/>
              <w:left w:val="single" w:sz="4" w:space="0" w:color="auto"/>
              <w:bottom w:val="single" w:sz="4" w:space="0" w:color="auto"/>
              <w:right w:val="single" w:sz="4" w:space="0" w:color="auto"/>
            </w:tcBorders>
            <w:vAlign w:val="center"/>
            <w:hideMark/>
          </w:tcPr>
          <w:p w14:paraId="589A7D81" w14:textId="77777777" w:rsidR="00202970" w:rsidRPr="00164626" w:rsidRDefault="00202970" w:rsidP="00202970">
            <w:pPr>
              <w:spacing w:line="240" w:lineRule="auto"/>
              <w:jc w:val="center"/>
              <w:rPr>
                <w:rFonts w:eastAsia="Calibri" w:cs="Arial"/>
                <w:sz w:val="20"/>
                <w:szCs w:val="20"/>
              </w:rPr>
            </w:pPr>
            <w:r w:rsidRPr="00164626">
              <w:rPr>
                <w:rFonts w:eastAsia="Calibri" w:cs="Arial"/>
                <w:sz w:val="20"/>
                <w:szCs w:val="20"/>
              </w:rPr>
              <w:t>Imediato</w:t>
            </w:r>
          </w:p>
        </w:tc>
        <w:tc>
          <w:tcPr>
            <w:tcW w:w="2552" w:type="dxa"/>
            <w:gridSpan w:val="2"/>
            <w:tcBorders>
              <w:top w:val="single" w:sz="4" w:space="0" w:color="auto"/>
              <w:left w:val="single" w:sz="4" w:space="0" w:color="auto"/>
              <w:bottom w:val="single" w:sz="4" w:space="0" w:color="auto"/>
              <w:right w:val="single" w:sz="4" w:space="0" w:color="auto"/>
            </w:tcBorders>
            <w:vAlign w:val="center"/>
            <w:hideMark/>
          </w:tcPr>
          <w:p w14:paraId="39CDB5AD" w14:textId="77777777" w:rsidR="00202970" w:rsidRPr="00164626" w:rsidRDefault="00202970" w:rsidP="00202970">
            <w:pPr>
              <w:spacing w:line="240" w:lineRule="auto"/>
              <w:jc w:val="center"/>
              <w:rPr>
                <w:rFonts w:eastAsia="Calibri" w:cs="Arial"/>
                <w:sz w:val="20"/>
                <w:szCs w:val="20"/>
              </w:rPr>
            </w:pPr>
            <w:r w:rsidRPr="00164626">
              <w:rPr>
                <w:rFonts w:eastAsia="Calibri" w:cs="Arial"/>
                <w:sz w:val="20"/>
                <w:szCs w:val="20"/>
              </w:rPr>
              <w:t>9.000,00/ projeto</w:t>
            </w:r>
          </w:p>
          <w:p w14:paraId="23BF7256" w14:textId="77777777" w:rsidR="00202970" w:rsidRPr="00164626" w:rsidRDefault="00202970" w:rsidP="00202970">
            <w:pPr>
              <w:spacing w:line="240" w:lineRule="auto"/>
              <w:jc w:val="center"/>
              <w:rPr>
                <w:rFonts w:eastAsia="Times New Roman" w:cs="CIDFont+F1"/>
                <w:color w:val="000000"/>
                <w:sz w:val="20"/>
                <w:szCs w:val="20"/>
                <w:lang w:eastAsia="pt-BR"/>
              </w:rPr>
            </w:pPr>
            <w:r w:rsidRPr="00164626">
              <w:rPr>
                <w:rFonts w:eastAsia="Calibri" w:cs="Arial"/>
                <w:sz w:val="20"/>
                <w:szCs w:val="20"/>
              </w:rPr>
              <w:t xml:space="preserve">(50h Geólogo; 90h Assistente) </w:t>
            </w:r>
          </w:p>
        </w:tc>
        <w:tc>
          <w:tcPr>
            <w:tcW w:w="2977" w:type="dxa"/>
            <w:gridSpan w:val="2"/>
            <w:tcBorders>
              <w:top w:val="single" w:sz="4" w:space="0" w:color="auto"/>
              <w:left w:val="single" w:sz="4" w:space="0" w:color="auto"/>
              <w:bottom w:val="single" w:sz="4" w:space="0" w:color="auto"/>
              <w:right w:val="single" w:sz="4" w:space="0" w:color="auto"/>
            </w:tcBorders>
            <w:vAlign w:val="center"/>
            <w:hideMark/>
          </w:tcPr>
          <w:p w14:paraId="02920179" w14:textId="77777777" w:rsidR="00202970" w:rsidRPr="00164626" w:rsidRDefault="00202970" w:rsidP="00202970">
            <w:pPr>
              <w:spacing w:line="240" w:lineRule="auto"/>
              <w:jc w:val="center"/>
              <w:rPr>
                <w:rFonts w:eastAsia="Calibri" w:cs="Arial"/>
                <w:sz w:val="20"/>
                <w:szCs w:val="20"/>
              </w:rPr>
            </w:pPr>
            <w:r w:rsidRPr="00164626">
              <w:rPr>
                <w:rFonts w:eastAsia="Calibri" w:cs="Arial"/>
                <w:sz w:val="20"/>
                <w:szCs w:val="20"/>
              </w:rPr>
              <w:t>Município</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64F2339" w14:textId="77777777" w:rsidR="00202970" w:rsidRPr="00164626" w:rsidRDefault="00202970" w:rsidP="00202970">
            <w:pPr>
              <w:spacing w:line="240" w:lineRule="auto"/>
              <w:jc w:val="center"/>
              <w:rPr>
                <w:rFonts w:eastAsia="Calibri" w:cs="Arial"/>
                <w:sz w:val="20"/>
                <w:szCs w:val="20"/>
              </w:rPr>
            </w:pPr>
            <w:r w:rsidRPr="00164626">
              <w:rPr>
                <w:rFonts w:eastAsia="Calibri" w:cs="Arial"/>
                <w:sz w:val="20"/>
                <w:szCs w:val="20"/>
              </w:rPr>
              <w:t>Município; Associações de Água; Banco Mundial; BNDES; CEF; FUNASA; MDS; MMA</w:t>
            </w:r>
          </w:p>
        </w:tc>
        <w:tc>
          <w:tcPr>
            <w:tcW w:w="1580" w:type="dxa"/>
            <w:tcBorders>
              <w:top w:val="single" w:sz="4" w:space="0" w:color="auto"/>
              <w:left w:val="single" w:sz="4" w:space="0" w:color="auto"/>
              <w:bottom w:val="single" w:sz="4" w:space="0" w:color="auto"/>
              <w:right w:val="single" w:sz="4" w:space="0" w:color="auto"/>
            </w:tcBorders>
            <w:vAlign w:val="center"/>
            <w:hideMark/>
          </w:tcPr>
          <w:p w14:paraId="15071841" w14:textId="77777777" w:rsidR="00202970" w:rsidRPr="00164626" w:rsidRDefault="00202970" w:rsidP="00202970">
            <w:pPr>
              <w:spacing w:line="240" w:lineRule="auto"/>
              <w:jc w:val="center"/>
              <w:rPr>
                <w:rFonts w:eastAsia="Calibri" w:cs="Arial"/>
                <w:sz w:val="20"/>
                <w:szCs w:val="20"/>
              </w:rPr>
            </w:pPr>
            <w:r w:rsidRPr="00164626">
              <w:rPr>
                <w:rFonts w:eastAsia="Calibri" w:cs="Arial"/>
                <w:sz w:val="20"/>
                <w:szCs w:val="20"/>
              </w:rPr>
              <w:t>Conselho Municipal do Meio Ambiente</w:t>
            </w:r>
          </w:p>
        </w:tc>
      </w:tr>
      <w:tr w:rsidR="00202970" w:rsidRPr="00164626" w14:paraId="2712D74B" w14:textId="77777777" w:rsidTr="00202970">
        <w:trPr>
          <w:trHeight w:val="20"/>
          <w:jc w:val="center"/>
        </w:trPr>
        <w:tc>
          <w:tcPr>
            <w:tcW w:w="1838" w:type="dxa"/>
            <w:vMerge w:val="restart"/>
            <w:tcBorders>
              <w:top w:val="single" w:sz="4" w:space="0" w:color="auto"/>
              <w:left w:val="single" w:sz="4" w:space="0" w:color="auto"/>
              <w:bottom w:val="single" w:sz="4" w:space="0" w:color="auto"/>
              <w:right w:val="single" w:sz="4" w:space="0" w:color="auto"/>
            </w:tcBorders>
            <w:vAlign w:val="center"/>
            <w:hideMark/>
          </w:tcPr>
          <w:p w14:paraId="708BCEE7" w14:textId="627EB490" w:rsidR="00202970" w:rsidRPr="00164626" w:rsidRDefault="00341D2D" w:rsidP="00202970">
            <w:pPr>
              <w:spacing w:line="240" w:lineRule="auto"/>
              <w:jc w:val="center"/>
              <w:rPr>
                <w:rFonts w:eastAsia="Calibri" w:cs="Arial"/>
                <w:sz w:val="20"/>
                <w:szCs w:val="20"/>
              </w:rPr>
            </w:pPr>
            <w:r w:rsidRPr="00164626">
              <w:br w:type="page"/>
            </w:r>
            <w:r w:rsidR="00202970" w:rsidRPr="00164626">
              <w:rPr>
                <w:rFonts w:eastAsia="Calibri" w:cs="Arial"/>
                <w:sz w:val="20"/>
                <w:szCs w:val="20"/>
              </w:rPr>
              <w:t>Regularizar os poços de abastecimento e caixas de tomada junto ao DRH</w:t>
            </w:r>
          </w:p>
        </w:tc>
        <w:tc>
          <w:tcPr>
            <w:tcW w:w="851" w:type="dxa"/>
            <w:vMerge w:val="restart"/>
            <w:tcBorders>
              <w:top w:val="single" w:sz="4" w:space="0" w:color="auto"/>
              <w:left w:val="single" w:sz="4" w:space="0" w:color="auto"/>
              <w:bottom w:val="single" w:sz="4" w:space="0" w:color="auto"/>
              <w:right w:val="single" w:sz="4" w:space="0" w:color="auto"/>
            </w:tcBorders>
            <w:vAlign w:val="center"/>
            <w:hideMark/>
          </w:tcPr>
          <w:p w14:paraId="3E8D58D9" w14:textId="77777777" w:rsidR="00202970" w:rsidRPr="00164626" w:rsidRDefault="00202970" w:rsidP="00202970">
            <w:pPr>
              <w:spacing w:line="240" w:lineRule="auto"/>
              <w:jc w:val="center"/>
              <w:rPr>
                <w:rFonts w:eastAsia="Calibri" w:cs="Arial"/>
                <w:sz w:val="20"/>
                <w:szCs w:val="20"/>
              </w:rPr>
            </w:pPr>
            <w:r w:rsidRPr="00164626">
              <w:rPr>
                <w:rFonts w:eastAsia="Calibri" w:cs="Arial"/>
                <w:sz w:val="20"/>
                <w:szCs w:val="20"/>
              </w:rPr>
              <w:t>X</w:t>
            </w:r>
          </w:p>
        </w:tc>
        <w:tc>
          <w:tcPr>
            <w:tcW w:w="850" w:type="dxa"/>
            <w:vMerge w:val="restart"/>
            <w:tcBorders>
              <w:top w:val="single" w:sz="4" w:space="0" w:color="auto"/>
              <w:left w:val="single" w:sz="4" w:space="0" w:color="auto"/>
              <w:bottom w:val="single" w:sz="4" w:space="0" w:color="auto"/>
              <w:right w:val="single" w:sz="4" w:space="0" w:color="auto"/>
            </w:tcBorders>
            <w:vAlign w:val="center"/>
            <w:hideMark/>
          </w:tcPr>
          <w:p w14:paraId="4F964A15" w14:textId="77777777" w:rsidR="00202970" w:rsidRPr="00164626" w:rsidRDefault="00202970" w:rsidP="00202970">
            <w:pPr>
              <w:rPr>
                <w:rFonts w:eastAsia="Calibri" w:cs="Arial"/>
                <w:sz w:val="20"/>
                <w:szCs w:val="20"/>
              </w:rPr>
            </w:pPr>
          </w:p>
        </w:tc>
        <w:tc>
          <w:tcPr>
            <w:tcW w:w="851" w:type="dxa"/>
            <w:vMerge w:val="restart"/>
            <w:tcBorders>
              <w:top w:val="single" w:sz="4" w:space="0" w:color="auto"/>
              <w:left w:val="single" w:sz="4" w:space="0" w:color="auto"/>
              <w:bottom w:val="single" w:sz="4" w:space="0" w:color="auto"/>
              <w:right w:val="single" w:sz="4" w:space="0" w:color="auto"/>
            </w:tcBorders>
            <w:vAlign w:val="center"/>
          </w:tcPr>
          <w:p w14:paraId="53A4EBE2" w14:textId="77777777" w:rsidR="00202970" w:rsidRPr="00164626" w:rsidRDefault="00202970" w:rsidP="00202970">
            <w:pPr>
              <w:spacing w:line="240" w:lineRule="auto"/>
              <w:jc w:val="center"/>
              <w:rPr>
                <w:rFonts w:eastAsia="Calibri" w:cs="Arial"/>
                <w:sz w:val="20"/>
                <w:szCs w:val="20"/>
              </w:rPr>
            </w:pPr>
          </w:p>
        </w:tc>
        <w:tc>
          <w:tcPr>
            <w:tcW w:w="1275" w:type="dxa"/>
            <w:vMerge w:val="restart"/>
            <w:tcBorders>
              <w:top w:val="single" w:sz="4" w:space="0" w:color="auto"/>
              <w:left w:val="single" w:sz="4" w:space="0" w:color="auto"/>
              <w:bottom w:val="single" w:sz="4" w:space="0" w:color="auto"/>
              <w:right w:val="single" w:sz="4" w:space="0" w:color="auto"/>
            </w:tcBorders>
            <w:vAlign w:val="center"/>
            <w:hideMark/>
          </w:tcPr>
          <w:p w14:paraId="78FA1849" w14:textId="77777777" w:rsidR="00202970" w:rsidRPr="00164626" w:rsidRDefault="00202970" w:rsidP="00202970">
            <w:pPr>
              <w:spacing w:line="240" w:lineRule="auto"/>
              <w:jc w:val="center"/>
              <w:rPr>
                <w:rFonts w:eastAsia="Calibri" w:cs="Arial"/>
                <w:sz w:val="20"/>
                <w:szCs w:val="20"/>
              </w:rPr>
            </w:pPr>
            <w:r w:rsidRPr="00164626">
              <w:rPr>
                <w:rFonts w:eastAsia="Calibri" w:cs="Arial"/>
                <w:sz w:val="20"/>
                <w:szCs w:val="20"/>
              </w:rPr>
              <w:t>Imediato</w:t>
            </w:r>
          </w:p>
        </w:tc>
        <w:tc>
          <w:tcPr>
            <w:tcW w:w="1418" w:type="dxa"/>
            <w:vMerge w:val="restart"/>
            <w:tcBorders>
              <w:top w:val="single" w:sz="4" w:space="0" w:color="auto"/>
              <w:left w:val="single" w:sz="4" w:space="0" w:color="auto"/>
              <w:bottom w:val="single" w:sz="4" w:space="0" w:color="auto"/>
              <w:right w:val="single" w:sz="4" w:space="0" w:color="auto"/>
            </w:tcBorders>
            <w:vAlign w:val="center"/>
          </w:tcPr>
          <w:p w14:paraId="2D82AAE5" w14:textId="77777777" w:rsidR="00202970" w:rsidRPr="00164626" w:rsidRDefault="00202970" w:rsidP="00202970">
            <w:pPr>
              <w:spacing w:line="240" w:lineRule="auto"/>
              <w:jc w:val="center"/>
              <w:rPr>
                <w:rFonts w:eastAsia="Calibri" w:cs="Arial"/>
                <w:sz w:val="20"/>
                <w:szCs w:val="20"/>
              </w:rPr>
            </w:pPr>
            <w:r w:rsidRPr="00164626">
              <w:rPr>
                <w:rFonts w:eastAsia="Calibri" w:cs="Arial"/>
                <w:sz w:val="20"/>
                <w:szCs w:val="20"/>
              </w:rPr>
              <w:t>144.900,00/</w:t>
            </w:r>
          </w:p>
          <w:p w14:paraId="08E2EF22" w14:textId="77777777" w:rsidR="00202970" w:rsidRPr="00164626" w:rsidRDefault="00202970" w:rsidP="00202970">
            <w:pPr>
              <w:spacing w:line="240" w:lineRule="auto"/>
              <w:jc w:val="center"/>
              <w:rPr>
                <w:rFonts w:eastAsia="Calibri" w:cs="Arial"/>
                <w:sz w:val="20"/>
                <w:szCs w:val="20"/>
              </w:rPr>
            </w:pPr>
            <w:r w:rsidRPr="00164626">
              <w:rPr>
                <w:rFonts w:eastAsia="Calibri" w:cs="Arial"/>
                <w:sz w:val="20"/>
                <w:szCs w:val="20"/>
              </w:rPr>
              <w:t>projeto</w:t>
            </w:r>
          </w:p>
          <w:p w14:paraId="04FC99F6" w14:textId="77777777" w:rsidR="00202970" w:rsidRPr="00164626" w:rsidRDefault="00202970" w:rsidP="00202970">
            <w:pPr>
              <w:spacing w:line="240" w:lineRule="auto"/>
              <w:jc w:val="center"/>
              <w:rPr>
                <w:rFonts w:eastAsia="Calibri" w:cs="Arial"/>
                <w:sz w:val="20"/>
                <w:szCs w:val="20"/>
              </w:rPr>
            </w:pPr>
          </w:p>
          <w:p w14:paraId="69AB2517" w14:textId="77777777" w:rsidR="00202970" w:rsidRPr="00164626" w:rsidRDefault="00202970" w:rsidP="00202970">
            <w:pPr>
              <w:spacing w:line="240" w:lineRule="auto"/>
              <w:jc w:val="center"/>
              <w:rPr>
                <w:rFonts w:eastAsia="Calibri" w:cs="Arial"/>
                <w:sz w:val="20"/>
                <w:szCs w:val="20"/>
              </w:rPr>
            </w:pPr>
            <w:r w:rsidRPr="00164626">
              <w:rPr>
                <w:rFonts w:eastAsia="Calibri" w:cs="Arial"/>
                <w:sz w:val="20"/>
                <w:szCs w:val="20"/>
              </w:rPr>
              <w:t xml:space="preserve">(Contratação de empresa terceirizada, </w:t>
            </w:r>
          </w:p>
          <w:p w14:paraId="65BAE26F" w14:textId="77777777" w:rsidR="00202970" w:rsidRPr="00164626" w:rsidRDefault="00202970" w:rsidP="00202970">
            <w:pPr>
              <w:spacing w:line="240" w:lineRule="auto"/>
              <w:jc w:val="center"/>
              <w:rPr>
                <w:rFonts w:eastAsia="Calibri" w:cs="Arial"/>
                <w:sz w:val="20"/>
                <w:szCs w:val="20"/>
              </w:rPr>
            </w:pPr>
            <w:r w:rsidRPr="00164626">
              <w:rPr>
                <w:rFonts w:eastAsia="Calibri" w:cs="Arial"/>
                <w:sz w:val="20"/>
                <w:szCs w:val="20"/>
              </w:rPr>
              <w:t>para obtenção de outorga junto ao DRH)</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D8D988F" w14:textId="77777777" w:rsidR="00202970" w:rsidRPr="00164626" w:rsidRDefault="00202970" w:rsidP="00202970">
            <w:pPr>
              <w:spacing w:line="240" w:lineRule="auto"/>
              <w:jc w:val="center"/>
              <w:rPr>
                <w:rFonts w:eastAsia="Calibri" w:cs="Arial"/>
                <w:sz w:val="20"/>
                <w:szCs w:val="20"/>
              </w:rPr>
            </w:pPr>
            <w:r w:rsidRPr="00164626">
              <w:rPr>
                <w:rFonts w:eastAsia="Calibri" w:cs="Arial"/>
                <w:sz w:val="20"/>
                <w:szCs w:val="20"/>
              </w:rPr>
              <w:t>17.325,00</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C2296CA" w14:textId="77777777" w:rsidR="00202970" w:rsidRPr="00164626" w:rsidRDefault="00202970" w:rsidP="00202970">
            <w:pPr>
              <w:spacing w:line="240" w:lineRule="auto"/>
              <w:jc w:val="center"/>
              <w:rPr>
                <w:rFonts w:eastAsia="Calibri" w:cs="Arial"/>
                <w:sz w:val="20"/>
                <w:szCs w:val="20"/>
              </w:rPr>
            </w:pPr>
            <w:r w:rsidRPr="00164626">
              <w:rPr>
                <w:rFonts w:eastAsia="Calibri" w:cs="Arial"/>
                <w:sz w:val="20"/>
                <w:szCs w:val="20"/>
              </w:rPr>
              <w:t>SAA Centro</w:t>
            </w:r>
          </w:p>
        </w:tc>
        <w:tc>
          <w:tcPr>
            <w:tcW w:w="1276" w:type="dxa"/>
            <w:vMerge w:val="restart"/>
            <w:tcBorders>
              <w:top w:val="single" w:sz="4" w:space="0" w:color="auto"/>
              <w:left w:val="single" w:sz="4" w:space="0" w:color="auto"/>
              <w:bottom w:val="single" w:sz="4" w:space="0" w:color="auto"/>
              <w:right w:val="single" w:sz="4" w:space="0" w:color="auto"/>
            </w:tcBorders>
            <w:vAlign w:val="center"/>
            <w:hideMark/>
          </w:tcPr>
          <w:p w14:paraId="65FFB25A" w14:textId="77777777" w:rsidR="00202970" w:rsidRPr="00164626" w:rsidRDefault="00202970" w:rsidP="00202970">
            <w:pPr>
              <w:spacing w:line="240" w:lineRule="auto"/>
              <w:jc w:val="center"/>
              <w:rPr>
                <w:rFonts w:eastAsia="Calibri" w:cs="Arial"/>
                <w:sz w:val="20"/>
                <w:szCs w:val="20"/>
              </w:rPr>
            </w:pPr>
            <w:r w:rsidRPr="00164626">
              <w:rPr>
                <w:rFonts w:eastAsia="Calibri" w:cs="Arial"/>
                <w:sz w:val="20"/>
                <w:szCs w:val="20"/>
              </w:rPr>
              <w:t>Município</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14:paraId="1D6A00E9" w14:textId="77777777" w:rsidR="00202970" w:rsidRPr="00164626" w:rsidRDefault="00202970" w:rsidP="00202970">
            <w:pPr>
              <w:spacing w:line="240" w:lineRule="auto"/>
              <w:jc w:val="center"/>
              <w:rPr>
                <w:rFonts w:eastAsia="Calibri" w:cs="Arial"/>
                <w:sz w:val="20"/>
                <w:szCs w:val="20"/>
              </w:rPr>
            </w:pPr>
            <w:r w:rsidRPr="00164626">
              <w:rPr>
                <w:rFonts w:eastAsia="Calibri" w:cs="Arial"/>
                <w:sz w:val="20"/>
                <w:szCs w:val="20"/>
              </w:rPr>
              <w:t>Município; Associações de Água; Banco Mundial; BNDES; CEF; FUNASA; MDS; MMA</w:t>
            </w:r>
          </w:p>
        </w:tc>
        <w:tc>
          <w:tcPr>
            <w:tcW w:w="1580" w:type="dxa"/>
            <w:vMerge w:val="restart"/>
            <w:tcBorders>
              <w:top w:val="single" w:sz="4" w:space="0" w:color="auto"/>
              <w:left w:val="single" w:sz="4" w:space="0" w:color="auto"/>
              <w:bottom w:val="single" w:sz="4" w:space="0" w:color="auto"/>
              <w:right w:val="single" w:sz="4" w:space="0" w:color="auto"/>
            </w:tcBorders>
            <w:vAlign w:val="center"/>
            <w:hideMark/>
          </w:tcPr>
          <w:p w14:paraId="06B1B8CC" w14:textId="77777777" w:rsidR="00202970" w:rsidRPr="00164626" w:rsidRDefault="00202970" w:rsidP="00202970">
            <w:pPr>
              <w:spacing w:line="240" w:lineRule="auto"/>
              <w:jc w:val="center"/>
              <w:rPr>
                <w:rFonts w:eastAsia="Calibri" w:cs="Arial"/>
                <w:sz w:val="20"/>
                <w:szCs w:val="20"/>
              </w:rPr>
            </w:pPr>
            <w:r w:rsidRPr="00164626">
              <w:rPr>
                <w:rFonts w:eastAsia="Calibri" w:cs="Arial"/>
                <w:sz w:val="20"/>
                <w:szCs w:val="20"/>
              </w:rPr>
              <w:t>Conselho Municipal do Meio Ambiente;</w:t>
            </w:r>
          </w:p>
          <w:p w14:paraId="6B0B2EE4" w14:textId="77777777" w:rsidR="00202970" w:rsidRPr="00164626" w:rsidRDefault="00202970" w:rsidP="00202970">
            <w:pPr>
              <w:spacing w:line="240" w:lineRule="auto"/>
              <w:jc w:val="center"/>
              <w:rPr>
                <w:rFonts w:eastAsia="Calibri" w:cs="Arial"/>
                <w:sz w:val="20"/>
                <w:szCs w:val="20"/>
              </w:rPr>
            </w:pPr>
            <w:r w:rsidRPr="00164626">
              <w:rPr>
                <w:rFonts w:eastAsia="Calibri" w:cs="Arial"/>
                <w:sz w:val="20"/>
                <w:szCs w:val="20"/>
              </w:rPr>
              <w:t>Município</w:t>
            </w:r>
          </w:p>
        </w:tc>
      </w:tr>
      <w:tr w:rsidR="00202970" w:rsidRPr="00164626" w14:paraId="4F16CCE0" w14:textId="77777777" w:rsidTr="00202970">
        <w:trPr>
          <w:trHeight w:val="20"/>
          <w:jc w:val="center"/>
        </w:trPr>
        <w:tc>
          <w:tcPr>
            <w:tcW w:w="1838" w:type="dxa"/>
            <w:vMerge/>
            <w:tcBorders>
              <w:top w:val="single" w:sz="4" w:space="0" w:color="auto"/>
              <w:left w:val="single" w:sz="4" w:space="0" w:color="auto"/>
              <w:bottom w:val="single" w:sz="4" w:space="0" w:color="auto"/>
              <w:right w:val="single" w:sz="4" w:space="0" w:color="auto"/>
            </w:tcBorders>
            <w:vAlign w:val="center"/>
            <w:hideMark/>
          </w:tcPr>
          <w:p w14:paraId="18DA1278" w14:textId="77777777" w:rsidR="00202970" w:rsidRPr="00164626" w:rsidRDefault="00202970" w:rsidP="00202970">
            <w:pPr>
              <w:spacing w:line="240" w:lineRule="auto"/>
              <w:jc w:val="left"/>
              <w:rPr>
                <w:rFonts w:eastAsia="Calibri" w:cs="Arial"/>
                <w:sz w:val="20"/>
                <w:szCs w:val="20"/>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01033E3E" w14:textId="77777777" w:rsidR="00202970" w:rsidRPr="00164626" w:rsidRDefault="00202970" w:rsidP="00202970">
            <w:pPr>
              <w:spacing w:line="240" w:lineRule="auto"/>
              <w:jc w:val="left"/>
              <w:rPr>
                <w:rFonts w:eastAsia="Calibri" w:cs="Arial"/>
                <w:sz w:val="20"/>
                <w:szCs w:val="20"/>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74779049" w14:textId="77777777" w:rsidR="00202970" w:rsidRPr="00164626" w:rsidRDefault="00202970" w:rsidP="00202970">
            <w:pPr>
              <w:spacing w:line="240" w:lineRule="auto"/>
              <w:jc w:val="left"/>
              <w:rPr>
                <w:rFonts w:eastAsia="Calibri" w:cs="Arial"/>
                <w:sz w:val="20"/>
                <w:szCs w:val="20"/>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29E73077" w14:textId="77777777" w:rsidR="00202970" w:rsidRPr="00164626" w:rsidRDefault="00202970" w:rsidP="00202970">
            <w:pPr>
              <w:spacing w:line="240" w:lineRule="auto"/>
              <w:jc w:val="left"/>
              <w:rPr>
                <w:rFonts w:eastAsia="Calibri" w:cs="Arial"/>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253B127C" w14:textId="77777777" w:rsidR="00202970" w:rsidRPr="00164626" w:rsidRDefault="00202970" w:rsidP="00202970">
            <w:pPr>
              <w:spacing w:line="240" w:lineRule="auto"/>
              <w:jc w:val="left"/>
              <w:rPr>
                <w:rFonts w:eastAsia="Calibri" w:cs="Arial"/>
                <w:sz w:val="20"/>
                <w:szCs w:val="20"/>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6640DCF0" w14:textId="77777777" w:rsidR="00202970" w:rsidRPr="00164626" w:rsidRDefault="00202970" w:rsidP="00202970">
            <w:pPr>
              <w:spacing w:line="240" w:lineRule="auto"/>
              <w:jc w:val="left"/>
              <w:rPr>
                <w:rFonts w:eastAsia="Calibri" w:cs="Arial"/>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6168BE60" w14:textId="77777777" w:rsidR="00202970" w:rsidRPr="00164626" w:rsidRDefault="00202970" w:rsidP="00202970">
            <w:pPr>
              <w:spacing w:line="240" w:lineRule="auto"/>
              <w:jc w:val="center"/>
              <w:rPr>
                <w:rFonts w:eastAsia="Calibri" w:cs="Arial"/>
                <w:sz w:val="20"/>
                <w:szCs w:val="20"/>
              </w:rPr>
            </w:pPr>
            <w:r w:rsidRPr="00164626">
              <w:rPr>
                <w:rFonts w:eastAsia="Calibri" w:cs="Arial"/>
                <w:sz w:val="20"/>
                <w:szCs w:val="20"/>
              </w:rPr>
              <w:t>22.050,00</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A5C44E4" w14:textId="77777777" w:rsidR="00202970" w:rsidRPr="00164626" w:rsidRDefault="00202970" w:rsidP="00202970">
            <w:pPr>
              <w:spacing w:line="240" w:lineRule="auto"/>
              <w:jc w:val="center"/>
              <w:rPr>
                <w:rFonts w:eastAsia="Calibri" w:cs="Arial"/>
                <w:sz w:val="20"/>
                <w:szCs w:val="20"/>
              </w:rPr>
            </w:pPr>
            <w:r w:rsidRPr="00164626">
              <w:rPr>
                <w:rFonts w:eastAsia="Calibri" w:cs="Arial"/>
                <w:sz w:val="20"/>
                <w:szCs w:val="20"/>
              </w:rPr>
              <w:t>SAC Linha Pfeifer</w:t>
            </w: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10CB9468" w14:textId="77777777" w:rsidR="00202970" w:rsidRPr="00164626" w:rsidRDefault="00202970" w:rsidP="00202970">
            <w:pPr>
              <w:spacing w:line="240" w:lineRule="auto"/>
              <w:jc w:val="left"/>
              <w:rPr>
                <w:rFonts w:eastAsia="Calibri" w:cs="Arial"/>
                <w:sz w:val="20"/>
                <w:szCs w:val="20"/>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6D090862" w14:textId="77777777" w:rsidR="00202970" w:rsidRPr="00164626" w:rsidRDefault="00202970" w:rsidP="00202970">
            <w:pPr>
              <w:spacing w:line="240" w:lineRule="auto"/>
              <w:jc w:val="left"/>
              <w:rPr>
                <w:rFonts w:eastAsia="Calibri" w:cs="Arial"/>
                <w:sz w:val="20"/>
                <w:szCs w:val="20"/>
              </w:rPr>
            </w:pPr>
          </w:p>
        </w:tc>
        <w:tc>
          <w:tcPr>
            <w:tcW w:w="1580" w:type="dxa"/>
            <w:vMerge/>
            <w:tcBorders>
              <w:top w:val="single" w:sz="4" w:space="0" w:color="auto"/>
              <w:left w:val="single" w:sz="4" w:space="0" w:color="auto"/>
              <w:bottom w:val="single" w:sz="4" w:space="0" w:color="auto"/>
              <w:right w:val="single" w:sz="4" w:space="0" w:color="auto"/>
            </w:tcBorders>
            <w:vAlign w:val="center"/>
            <w:hideMark/>
          </w:tcPr>
          <w:p w14:paraId="0E93970F" w14:textId="77777777" w:rsidR="00202970" w:rsidRPr="00164626" w:rsidRDefault="00202970" w:rsidP="00202970">
            <w:pPr>
              <w:spacing w:line="240" w:lineRule="auto"/>
              <w:jc w:val="left"/>
              <w:rPr>
                <w:rFonts w:eastAsia="Calibri" w:cs="Arial"/>
                <w:sz w:val="20"/>
                <w:szCs w:val="20"/>
              </w:rPr>
            </w:pPr>
          </w:p>
        </w:tc>
      </w:tr>
      <w:tr w:rsidR="00202970" w:rsidRPr="00164626" w14:paraId="5B534532" w14:textId="77777777" w:rsidTr="00202970">
        <w:trPr>
          <w:trHeight w:val="20"/>
          <w:jc w:val="center"/>
        </w:trPr>
        <w:tc>
          <w:tcPr>
            <w:tcW w:w="1838" w:type="dxa"/>
            <w:vMerge/>
            <w:tcBorders>
              <w:top w:val="single" w:sz="4" w:space="0" w:color="auto"/>
              <w:left w:val="single" w:sz="4" w:space="0" w:color="auto"/>
              <w:bottom w:val="single" w:sz="4" w:space="0" w:color="auto"/>
              <w:right w:val="single" w:sz="4" w:space="0" w:color="auto"/>
            </w:tcBorders>
            <w:vAlign w:val="center"/>
            <w:hideMark/>
          </w:tcPr>
          <w:p w14:paraId="38BE9095" w14:textId="77777777" w:rsidR="00202970" w:rsidRPr="00164626" w:rsidRDefault="00202970" w:rsidP="00202970">
            <w:pPr>
              <w:spacing w:line="240" w:lineRule="auto"/>
              <w:jc w:val="left"/>
              <w:rPr>
                <w:rFonts w:eastAsia="Calibri" w:cs="Arial"/>
                <w:sz w:val="20"/>
                <w:szCs w:val="20"/>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01BD6A7E" w14:textId="77777777" w:rsidR="00202970" w:rsidRPr="00164626" w:rsidRDefault="00202970" w:rsidP="00202970">
            <w:pPr>
              <w:spacing w:line="240" w:lineRule="auto"/>
              <w:jc w:val="left"/>
              <w:rPr>
                <w:rFonts w:eastAsia="Calibri" w:cs="Arial"/>
                <w:sz w:val="20"/>
                <w:szCs w:val="20"/>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5AAB0664" w14:textId="77777777" w:rsidR="00202970" w:rsidRPr="00164626" w:rsidRDefault="00202970" w:rsidP="00202970">
            <w:pPr>
              <w:spacing w:line="240" w:lineRule="auto"/>
              <w:jc w:val="left"/>
              <w:rPr>
                <w:rFonts w:eastAsia="Calibri" w:cs="Arial"/>
                <w:sz w:val="20"/>
                <w:szCs w:val="20"/>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6E210105" w14:textId="77777777" w:rsidR="00202970" w:rsidRPr="00164626" w:rsidRDefault="00202970" w:rsidP="00202970">
            <w:pPr>
              <w:spacing w:line="240" w:lineRule="auto"/>
              <w:jc w:val="left"/>
              <w:rPr>
                <w:rFonts w:eastAsia="Calibri" w:cs="Arial"/>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033113BB" w14:textId="77777777" w:rsidR="00202970" w:rsidRPr="00164626" w:rsidRDefault="00202970" w:rsidP="00202970">
            <w:pPr>
              <w:spacing w:line="240" w:lineRule="auto"/>
              <w:jc w:val="left"/>
              <w:rPr>
                <w:rFonts w:eastAsia="Calibri" w:cs="Arial"/>
                <w:sz w:val="20"/>
                <w:szCs w:val="20"/>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0CCEAA9A" w14:textId="77777777" w:rsidR="00202970" w:rsidRPr="00164626" w:rsidRDefault="00202970" w:rsidP="00202970">
            <w:pPr>
              <w:spacing w:line="240" w:lineRule="auto"/>
              <w:jc w:val="left"/>
              <w:rPr>
                <w:rFonts w:eastAsia="Calibri" w:cs="Arial"/>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6F739C3A" w14:textId="77777777" w:rsidR="00202970" w:rsidRPr="00164626" w:rsidRDefault="00202970" w:rsidP="00202970">
            <w:pPr>
              <w:spacing w:line="240" w:lineRule="auto"/>
              <w:jc w:val="center"/>
              <w:rPr>
                <w:rFonts w:eastAsia="Calibri" w:cs="Arial"/>
                <w:sz w:val="20"/>
                <w:szCs w:val="20"/>
              </w:rPr>
            </w:pPr>
            <w:r w:rsidRPr="00164626">
              <w:rPr>
                <w:rFonts w:eastAsia="Calibri" w:cs="Arial"/>
                <w:sz w:val="20"/>
                <w:szCs w:val="20"/>
              </w:rPr>
              <w:t>7.875,00</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3D5C70" w14:textId="77777777" w:rsidR="00202970" w:rsidRPr="00164626" w:rsidRDefault="00202970" w:rsidP="00202970">
            <w:pPr>
              <w:spacing w:line="240" w:lineRule="auto"/>
              <w:jc w:val="center"/>
              <w:rPr>
                <w:rFonts w:eastAsia="Calibri" w:cs="Arial"/>
                <w:sz w:val="20"/>
                <w:szCs w:val="20"/>
              </w:rPr>
            </w:pPr>
            <w:r w:rsidRPr="00164626">
              <w:rPr>
                <w:rFonts w:eastAsia="Calibri" w:cs="Arial"/>
                <w:sz w:val="20"/>
                <w:szCs w:val="20"/>
              </w:rPr>
              <w:t>SAC Cerrito da Faixa</w:t>
            </w: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6A101DA9" w14:textId="77777777" w:rsidR="00202970" w:rsidRPr="00164626" w:rsidRDefault="00202970" w:rsidP="00202970">
            <w:pPr>
              <w:spacing w:line="240" w:lineRule="auto"/>
              <w:jc w:val="left"/>
              <w:rPr>
                <w:rFonts w:eastAsia="Calibri" w:cs="Arial"/>
                <w:sz w:val="20"/>
                <w:szCs w:val="20"/>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074EC898" w14:textId="77777777" w:rsidR="00202970" w:rsidRPr="00164626" w:rsidRDefault="00202970" w:rsidP="00202970">
            <w:pPr>
              <w:spacing w:line="240" w:lineRule="auto"/>
              <w:jc w:val="left"/>
              <w:rPr>
                <w:rFonts w:eastAsia="Calibri" w:cs="Arial"/>
                <w:sz w:val="20"/>
                <w:szCs w:val="20"/>
              </w:rPr>
            </w:pPr>
          </w:p>
        </w:tc>
        <w:tc>
          <w:tcPr>
            <w:tcW w:w="1580" w:type="dxa"/>
            <w:vMerge/>
            <w:tcBorders>
              <w:top w:val="single" w:sz="4" w:space="0" w:color="auto"/>
              <w:left w:val="single" w:sz="4" w:space="0" w:color="auto"/>
              <w:bottom w:val="single" w:sz="4" w:space="0" w:color="auto"/>
              <w:right w:val="single" w:sz="4" w:space="0" w:color="auto"/>
            </w:tcBorders>
            <w:vAlign w:val="center"/>
            <w:hideMark/>
          </w:tcPr>
          <w:p w14:paraId="74722DC8" w14:textId="77777777" w:rsidR="00202970" w:rsidRPr="00164626" w:rsidRDefault="00202970" w:rsidP="00202970">
            <w:pPr>
              <w:spacing w:line="240" w:lineRule="auto"/>
              <w:jc w:val="left"/>
              <w:rPr>
                <w:rFonts w:eastAsia="Calibri" w:cs="Arial"/>
                <w:sz w:val="20"/>
                <w:szCs w:val="20"/>
              </w:rPr>
            </w:pPr>
          </w:p>
        </w:tc>
      </w:tr>
      <w:tr w:rsidR="00202970" w:rsidRPr="00164626" w14:paraId="58BD1A18" w14:textId="77777777" w:rsidTr="00202970">
        <w:trPr>
          <w:trHeight w:val="20"/>
          <w:jc w:val="center"/>
        </w:trPr>
        <w:tc>
          <w:tcPr>
            <w:tcW w:w="1838" w:type="dxa"/>
            <w:vMerge/>
            <w:tcBorders>
              <w:top w:val="single" w:sz="4" w:space="0" w:color="auto"/>
              <w:left w:val="single" w:sz="4" w:space="0" w:color="auto"/>
              <w:bottom w:val="single" w:sz="4" w:space="0" w:color="auto"/>
              <w:right w:val="single" w:sz="4" w:space="0" w:color="auto"/>
            </w:tcBorders>
            <w:vAlign w:val="center"/>
            <w:hideMark/>
          </w:tcPr>
          <w:p w14:paraId="24926C9A" w14:textId="77777777" w:rsidR="00202970" w:rsidRPr="00164626" w:rsidRDefault="00202970" w:rsidP="00202970">
            <w:pPr>
              <w:spacing w:line="240" w:lineRule="auto"/>
              <w:jc w:val="left"/>
              <w:rPr>
                <w:rFonts w:eastAsia="Calibri" w:cs="Arial"/>
                <w:sz w:val="20"/>
                <w:szCs w:val="20"/>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205D16D4" w14:textId="77777777" w:rsidR="00202970" w:rsidRPr="00164626" w:rsidRDefault="00202970" w:rsidP="00202970">
            <w:pPr>
              <w:spacing w:line="240" w:lineRule="auto"/>
              <w:jc w:val="left"/>
              <w:rPr>
                <w:rFonts w:eastAsia="Calibri" w:cs="Arial"/>
                <w:sz w:val="20"/>
                <w:szCs w:val="20"/>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2E41966A" w14:textId="77777777" w:rsidR="00202970" w:rsidRPr="00164626" w:rsidRDefault="00202970" w:rsidP="00202970">
            <w:pPr>
              <w:spacing w:line="240" w:lineRule="auto"/>
              <w:jc w:val="left"/>
              <w:rPr>
                <w:rFonts w:eastAsia="Calibri" w:cs="Arial"/>
                <w:sz w:val="20"/>
                <w:szCs w:val="20"/>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25341A5B" w14:textId="77777777" w:rsidR="00202970" w:rsidRPr="00164626" w:rsidRDefault="00202970" w:rsidP="00202970">
            <w:pPr>
              <w:spacing w:line="240" w:lineRule="auto"/>
              <w:jc w:val="left"/>
              <w:rPr>
                <w:rFonts w:eastAsia="Calibri" w:cs="Arial"/>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5AE3D13A" w14:textId="77777777" w:rsidR="00202970" w:rsidRPr="00164626" w:rsidRDefault="00202970" w:rsidP="00202970">
            <w:pPr>
              <w:spacing w:line="240" w:lineRule="auto"/>
              <w:jc w:val="left"/>
              <w:rPr>
                <w:rFonts w:eastAsia="Calibri" w:cs="Arial"/>
                <w:sz w:val="20"/>
                <w:szCs w:val="20"/>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70DE7270" w14:textId="77777777" w:rsidR="00202970" w:rsidRPr="00164626" w:rsidRDefault="00202970" w:rsidP="00202970">
            <w:pPr>
              <w:spacing w:line="240" w:lineRule="auto"/>
              <w:jc w:val="left"/>
              <w:rPr>
                <w:rFonts w:eastAsia="Calibri" w:cs="Arial"/>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20D920C2" w14:textId="77777777" w:rsidR="00202970" w:rsidRPr="00164626" w:rsidRDefault="00202970" w:rsidP="00202970">
            <w:pPr>
              <w:spacing w:line="240" w:lineRule="auto"/>
              <w:jc w:val="center"/>
              <w:rPr>
                <w:rFonts w:eastAsia="Calibri" w:cs="Arial"/>
                <w:sz w:val="20"/>
                <w:szCs w:val="20"/>
              </w:rPr>
            </w:pPr>
            <w:r w:rsidRPr="00164626">
              <w:rPr>
                <w:rFonts w:eastAsia="Calibri" w:cs="Arial"/>
                <w:sz w:val="20"/>
                <w:szCs w:val="20"/>
              </w:rPr>
              <w:t>1.575,00</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4CA85DF" w14:textId="77777777" w:rsidR="00202970" w:rsidRPr="00164626" w:rsidRDefault="00202970" w:rsidP="00202970">
            <w:pPr>
              <w:spacing w:line="240" w:lineRule="auto"/>
              <w:jc w:val="center"/>
              <w:rPr>
                <w:rFonts w:eastAsia="Calibri" w:cs="Arial"/>
                <w:sz w:val="20"/>
                <w:szCs w:val="20"/>
              </w:rPr>
            </w:pPr>
            <w:r w:rsidRPr="00164626">
              <w:rPr>
                <w:rFonts w:eastAsia="Calibri" w:cs="Arial"/>
                <w:sz w:val="20"/>
                <w:szCs w:val="20"/>
              </w:rPr>
              <w:t>SAC Alto Potreirinho</w:t>
            </w: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287E9C39" w14:textId="77777777" w:rsidR="00202970" w:rsidRPr="00164626" w:rsidRDefault="00202970" w:rsidP="00202970">
            <w:pPr>
              <w:spacing w:line="240" w:lineRule="auto"/>
              <w:jc w:val="left"/>
              <w:rPr>
                <w:rFonts w:eastAsia="Calibri" w:cs="Arial"/>
                <w:sz w:val="20"/>
                <w:szCs w:val="20"/>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1C3BF2E1" w14:textId="77777777" w:rsidR="00202970" w:rsidRPr="00164626" w:rsidRDefault="00202970" w:rsidP="00202970">
            <w:pPr>
              <w:spacing w:line="240" w:lineRule="auto"/>
              <w:jc w:val="left"/>
              <w:rPr>
                <w:rFonts w:eastAsia="Calibri" w:cs="Arial"/>
                <w:sz w:val="20"/>
                <w:szCs w:val="20"/>
              </w:rPr>
            </w:pPr>
          </w:p>
        </w:tc>
        <w:tc>
          <w:tcPr>
            <w:tcW w:w="1580" w:type="dxa"/>
            <w:vMerge/>
            <w:tcBorders>
              <w:top w:val="single" w:sz="4" w:space="0" w:color="auto"/>
              <w:left w:val="single" w:sz="4" w:space="0" w:color="auto"/>
              <w:bottom w:val="single" w:sz="4" w:space="0" w:color="auto"/>
              <w:right w:val="single" w:sz="4" w:space="0" w:color="auto"/>
            </w:tcBorders>
            <w:vAlign w:val="center"/>
            <w:hideMark/>
          </w:tcPr>
          <w:p w14:paraId="42E14FBF" w14:textId="77777777" w:rsidR="00202970" w:rsidRPr="00164626" w:rsidRDefault="00202970" w:rsidP="00202970">
            <w:pPr>
              <w:spacing w:line="240" w:lineRule="auto"/>
              <w:jc w:val="left"/>
              <w:rPr>
                <w:rFonts w:eastAsia="Calibri" w:cs="Arial"/>
                <w:sz w:val="20"/>
                <w:szCs w:val="20"/>
              </w:rPr>
            </w:pPr>
          </w:p>
        </w:tc>
      </w:tr>
      <w:tr w:rsidR="00202970" w:rsidRPr="00164626" w14:paraId="798D76B1" w14:textId="77777777" w:rsidTr="00202970">
        <w:trPr>
          <w:trHeight w:val="20"/>
          <w:jc w:val="center"/>
        </w:trPr>
        <w:tc>
          <w:tcPr>
            <w:tcW w:w="1838" w:type="dxa"/>
            <w:vMerge/>
            <w:tcBorders>
              <w:top w:val="single" w:sz="4" w:space="0" w:color="auto"/>
              <w:left w:val="single" w:sz="4" w:space="0" w:color="auto"/>
              <w:bottom w:val="single" w:sz="4" w:space="0" w:color="auto"/>
              <w:right w:val="single" w:sz="4" w:space="0" w:color="auto"/>
            </w:tcBorders>
            <w:vAlign w:val="center"/>
            <w:hideMark/>
          </w:tcPr>
          <w:p w14:paraId="699EDE09" w14:textId="77777777" w:rsidR="00202970" w:rsidRPr="00164626" w:rsidRDefault="00202970" w:rsidP="00202970">
            <w:pPr>
              <w:spacing w:line="240" w:lineRule="auto"/>
              <w:jc w:val="left"/>
              <w:rPr>
                <w:rFonts w:eastAsia="Calibri" w:cs="Arial"/>
                <w:sz w:val="20"/>
                <w:szCs w:val="20"/>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0EB8FEE0" w14:textId="77777777" w:rsidR="00202970" w:rsidRPr="00164626" w:rsidRDefault="00202970" w:rsidP="00202970">
            <w:pPr>
              <w:spacing w:line="240" w:lineRule="auto"/>
              <w:jc w:val="left"/>
              <w:rPr>
                <w:rFonts w:eastAsia="Calibri" w:cs="Arial"/>
                <w:sz w:val="20"/>
                <w:szCs w:val="20"/>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6A1697A9" w14:textId="77777777" w:rsidR="00202970" w:rsidRPr="00164626" w:rsidRDefault="00202970" w:rsidP="00202970">
            <w:pPr>
              <w:spacing w:line="240" w:lineRule="auto"/>
              <w:jc w:val="left"/>
              <w:rPr>
                <w:rFonts w:eastAsia="Calibri" w:cs="Arial"/>
                <w:sz w:val="20"/>
                <w:szCs w:val="20"/>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7FC528C0" w14:textId="77777777" w:rsidR="00202970" w:rsidRPr="00164626" w:rsidRDefault="00202970" w:rsidP="00202970">
            <w:pPr>
              <w:spacing w:line="240" w:lineRule="auto"/>
              <w:jc w:val="left"/>
              <w:rPr>
                <w:rFonts w:eastAsia="Calibri" w:cs="Arial"/>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49B93F57" w14:textId="77777777" w:rsidR="00202970" w:rsidRPr="00164626" w:rsidRDefault="00202970" w:rsidP="00202970">
            <w:pPr>
              <w:spacing w:line="240" w:lineRule="auto"/>
              <w:jc w:val="left"/>
              <w:rPr>
                <w:rFonts w:eastAsia="Calibri" w:cs="Arial"/>
                <w:sz w:val="20"/>
                <w:szCs w:val="20"/>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62BFD487" w14:textId="77777777" w:rsidR="00202970" w:rsidRPr="00164626" w:rsidRDefault="00202970" w:rsidP="00202970">
            <w:pPr>
              <w:spacing w:line="240" w:lineRule="auto"/>
              <w:jc w:val="left"/>
              <w:rPr>
                <w:rFonts w:eastAsia="Calibri" w:cs="Arial"/>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74493CC5" w14:textId="77777777" w:rsidR="00202970" w:rsidRPr="00164626" w:rsidRDefault="00202970" w:rsidP="00202970">
            <w:pPr>
              <w:spacing w:line="240" w:lineRule="auto"/>
              <w:jc w:val="center"/>
              <w:rPr>
                <w:rFonts w:eastAsia="Calibri" w:cs="Arial"/>
                <w:sz w:val="20"/>
                <w:szCs w:val="20"/>
              </w:rPr>
            </w:pPr>
            <w:r w:rsidRPr="00164626">
              <w:rPr>
                <w:rFonts w:eastAsia="Calibri" w:cs="Arial"/>
                <w:sz w:val="20"/>
                <w:szCs w:val="20"/>
              </w:rPr>
              <w:t>12.600,00</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8AD49D4" w14:textId="77777777" w:rsidR="00202970" w:rsidRPr="00164626" w:rsidRDefault="00202970" w:rsidP="00202970">
            <w:pPr>
              <w:spacing w:line="240" w:lineRule="auto"/>
              <w:jc w:val="center"/>
              <w:rPr>
                <w:rFonts w:eastAsia="Calibri" w:cs="Arial"/>
                <w:sz w:val="20"/>
                <w:szCs w:val="20"/>
              </w:rPr>
            </w:pPr>
            <w:r w:rsidRPr="00164626">
              <w:rPr>
                <w:rFonts w:eastAsia="Calibri" w:cs="Arial"/>
                <w:sz w:val="20"/>
                <w:szCs w:val="20"/>
              </w:rPr>
              <w:t>SAC Baixo Potreirinho</w:t>
            </w: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6AF61205" w14:textId="77777777" w:rsidR="00202970" w:rsidRPr="00164626" w:rsidRDefault="00202970" w:rsidP="00202970">
            <w:pPr>
              <w:spacing w:line="240" w:lineRule="auto"/>
              <w:jc w:val="left"/>
              <w:rPr>
                <w:rFonts w:eastAsia="Calibri" w:cs="Arial"/>
                <w:sz w:val="20"/>
                <w:szCs w:val="20"/>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7D1E3902" w14:textId="77777777" w:rsidR="00202970" w:rsidRPr="00164626" w:rsidRDefault="00202970" w:rsidP="00202970">
            <w:pPr>
              <w:spacing w:line="240" w:lineRule="auto"/>
              <w:jc w:val="left"/>
              <w:rPr>
                <w:rFonts w:eastAsia="Calibri" w:cs="Arial"/>
                <w:sz w:val="20"/>
                <w:szCs w:val="20"/>
              </w:rPr>
            </w:pPr>
          </w:p>
        </w:tc>
        <w:tc>
          <w:tcPr>
            <w:tcW w:w="1580" w:type="dxa"/>
            <w:vMerge/>
            <w:tcBorders>
              <w:top w:val="single" w:sz="4" w:space="0" w:color="auto"/>
              <w:left w:val="single" w:sz="4" w:space="0" w:color="auto"/>
              <w:bottom w:val="single" w:sz="4" w:space="0" w:color="auto"/>
              <w:right w:val="single" w:sz="4" w:space="0" w:color="auto"/>
            </w:tcBorders>
            <w:vAlign w:val="center"/>
            <w:hideMark/>
          </w:tcPr>
          <w:p w14:paraId="0B7DF0D9" w14:textId="77777777" w:rsidR="00202970" w:rsidRPr="00164626" w:rsidRDefault="00202970" w:rsidP="00202970">
            <w:pPr>
              <w:spacing w:line="240" w:lineRule="auto"/>
              <w:jc w:val="left"/>
              <w:rPr>
                <w:rFonts w:eastAsia="Calibri" w:cs="Arial"/>
                <w:sz w:val="20"/>
                <w:szCs w:val="20"/>
              </w:rPr>
            </w:pPr>
          </w:p>
        </w:tc>
      </w:tr>
      <w:tr w:rsidR="00202970" w:rsidRPr="00164626" w14:paraId="408109DC" w14:textId="77777777" w:rsidTr="00202970">
        <w:trPr>
          <w:trHeight w:val="20"/>
          <w:jc w:val="center"/>
        </w:trPr>
        <w:tc>
          <w:tcPr>
            <w:tcW w:w="1838" w:type="dxa"/>
            <w:vMerge/>
            <w:tcBorders>
              <w:top w:val="single" w:sz="4" w:space="0" w:color="auto"/>
              <w:left w:val="single" w:sz="4" w:space="0" w:color="auto"/>
              <w:bottom w:val="single" w:sz="4" w:space="0" w:color="auto"/>
              <w:right w:val="single" w:sz="4" w:space="0" w:color="auto"/>
            </w:tcBorders>
            <w:vAlign w:val="center"/>
            <w:hideMark/>
          </w:tcPr>
          <w:p w14:paraId="430F578A" w14:textId="77777777" w:rsidR="00202970" w:rsidRPr="00164626" w:rsidRDefault="00202970" w:rsidP="00202970">
            <w:pPr>
              <w:spacing w:line="240" w:lineRule="auto"/>
              <w:jc w:val="left"/>
              <w:rPr>
                <w:rFonts w:eastAsia="Calibri" w:cs="Arial"/>
                <w:sz w:val="20"/>
                <w:szCs w:val="20"/>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3E9E310F" w14:textId="77777777" w:rsidR="00202970" w:rsidRPr="00164626" w:rsidRDefault="00202970" w:rsidP="00202970">
            <w:pPr>
              <w:spacing w:line="240" w:lineRule="auto"/>
              <w:jc w:val="left"/>
              <w:rPr>
                <w:rFonts w:eastAsia="Calibri" w:cs="Arial"/>
                <w:sz w:val="20"/>
                <w:szCs w:val="20"/>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55CCE3D1" w14:textId="77777777" w:rsidR="00202970" w:rsidRPr="00164626" w:rsidRDefault="00202970" w:rsidP="00202970">
            <w:pPr>
              <w:spacing w:line="240" w:lineRule="auto"/>
              <w:jc w:val="left"/>
              <w:rPr>
                <w:rFonts w:eastAsia="Calibri" w:cs="Arial"/>
                <w:sz w:val="20"/>
                <w:szCs w:val="20"/>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304C9AD3" w14:textId="77777777" w:rsidR="00202970" w:rsidRPr="00164626" w:rsidRDefault="00202970" w:rsidP="00202970">
            <w:pPr>
              <w:spacing w:line="240" w:lineRule="auto"/>
              <w:jc w:val="left"/>
              <w:rPr>
                <w:rFonts w:eastAsia="Calibri" w:cs="Arial"/>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05DC5896" w14:textId="77777777" w:rsidR="00202970" w:rsidRPr="00164626" w:rsidRDefault="00202970" w:rsidP="00202970">
            <w:pPr>
              <w:spacing w:line="240" w:lineRule="auto"/>
              <w:jc w:val="left"/>
              <w:rPr>
                <w:rFonts w:eastAsia="Calibri" w:cs="Arial"/>
                <w:sz w:val="20"/>
                <w:szCs w:val="20"/>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713F345A" w14:textId="77777777" w:rsidR="00202970" w:rsidRPr="00164626" w:rsidRDefault="00202970" w:rsidP="00202970">
            <w:pPr>
              <w:spacing w:line="240" w:lineRule="auto"/>
              <w:jc w:val="left"/>
              <w:rPr>
                <w:rFonts w:eastAsia="Calibri" w:cs="Arial"/>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20C853F0" w14:textId="77777777" w:rsidR="00202970" w:rsidRPr="00164626" w:rsidRDefault="00202970" w:rsidP="00202970">
            <w:pPr>
              <w:spacing w:line="240" w:lineRule="auto"/>
              <w:jc w:val="center"/>
              <w:rPr>
                <w:rFonts w:eastAsia="Calibri" w:cs="Arial"/>
                <w:sz w:val="20"/>
                <w:szCs w:val="20"/>
              </w:rPr>
            </w:pPr>
            <w:r w:rsidRPr="00164626">
              <w:rPr>
                <w:rFonts w:eastAsia="Calibri" w:cs="Arial"/>
                <w:sz w:val="20"/>
                <w:szCs w:val="20"/>
              </w:rPr>
              <w:t>12.600,00</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48DFC0" w14:textId="77777777" w:rsidR="00202970" w:rsidRPr="00164626" w:rsidRDefault="00202970" w:rsidP="00202970">
            <w:pPr>
              <w:spacing w:line="240" w:lineRule="auto"/>
              <w:jc w:val="center"/>
              <w:rPr>
                <w:rFonts w:eastAsia="Calibri" w:cs="Arial"/>
                <w:sz w:val="20"/>
                <w:szCs w:val="20"/>
              </w:rPr>
            </w:pPr>
            <w:r w:rsidRPr="00164626">
              <w:rPr>
                <w:rFonts w:eastAsia="Calibri" w:cs="Arial"/>
                <w:sz w:val="20"/>
                <w:szCs w:val="20"/>
              </w:rPr>
              <w:t>SAC Faxinal EMATER e SAC Faxinal Schaurich</w:t>
            </w: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46BCA01E" w14:textId="77777777" w:rsidR="00202970" w:rsidRPr="00164626" w:rsidRDefault="00202970" w:rsidP="00202970">
            <w:pPr>
              <w:spacing w:line="240" w:lineRule="auto"/>
              <w:jc w:val="left"/>
              <w:rPr>
                <w:rFonts w:eastAsia="Calibri" w:cs="Arial"/>
                <w:sz w:val="20"/>
                <w:szCs w:val="20"/>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4D5770CB" w14:textId="77777777" w:rsidR="00202970" w:rsidRPr="00164626" w:rsidRDefault="00202970" w:rsidP="00202970">
            <w:pPr>
              <w:spacing w:line="240" w:lineRule="auto"/>
              <w:jc w:val="left"/>
              <w:rPr>
                <w:rFonts w:eastAsia="Calibri" w:cs="Arial"/>
                <w:sz w:val="20"/>
                <w:szCs w:val="20"/>
              </w:rPr>
            </w:pPr>
          </w:p>
        </w:tc>
        <w:tc>
          <w:tcPr>
            <w:tcW w:w="1580" w:type="dxa"/>
            <w:vMerge/>
            <w:tcBorders>
              <w:top w:val="single" w:sz="4" w:space="0" w:color="auto"/>
              <w:left w:val="single" w:sz="4" w:space="0" w:color="auto"/>
              <w:bottom w:val="single" w:sz="4" w:space="0" w:color="auto"/>
              <w:right w:val="single" w:sz="4" w:space="0" w:color="auto"/>
            </w:tcBorders>
            <w:vAlign w:val="center"/>
            <w:hideMark/>
          </w:tcPr>
          <w:p w14:paraId="2E8F0A0B" w14:textId="77777777" w:rsidR="00202970" w:rsidRPr="00164626" w:rsidRDefault="00202970" w:rsidP="00202970">
            <w:pPr>
              <w:spacing w:line="240" w:lineRule="auto"/>
              <w:jc w:val="left"/>
              <w:rPr>
                <w:rFonts w:eastAsia="Calibri" w:cs="Arial"/>
                <w:sz w:val="20"/>
                <w:szCs w:val="20"/>
              </w:rPr>
            </w:pPr>
          </w:p>
        </w:tc>
      </w:tr>
      <w:tr w:rsidR="00202970" w:rsidRPr="00164626" w14:paraId="13113E30" w14:textId="77777777" w:rsidTr="00202970">
        <w:trPr>
          <w:trHeight w:val="20"/>
          <w:jc w:val="center"/>
        </w:trPr>
        <w:tc>
          <w:tcPr>
            <w:tcW w:w="1838" w:type="dxa"/>
            <w:vMerge/>
            <w:tcBorders>
              <w:top w:val="single" w:sz="4" w:space="0" w:color="auto"/>
              <w:left w:val="single" w:sz="4" w:space="0" w:color="auto"/>
              <w:bottom w:val="single" w:sz="4" w:space="0" w:color="auto"/>
              <w:right w:val="single" w:sz="4" w:space="0" w:color="auto"/>
            </w:tcBorders>
            <w:vAlign w:val="center"/>
            <w:hideMark/>
          </w:tcPr>
          <w:p w14:paraId="316409CD" w14:textId="77777777" w:rsidR="00202970" w:rsidRPr="00164626" w:rsidRDefault="00202970" w:rsidP="00202970">
            <w:pPr>
              <w:spacing w:line="240" w:lineRule="auto"/>
              <w:jc w:val="left"/>
              <w:rPr>
                <w:rFonts w:eastAsia="Calibri" w:cs="Arial"/>
                <w:sz w:val="20"/>
                <w:szCs w:val="20"/>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65D8BEE2" w14:textId="77777777" w:rsidR="00202970" w:rsidRPr="00164626" w:rsidRDefault="00202970" w:rsidP="00202970">
            <w:pPr>
              <w:spacing w:line="240" w:lineRule="auto"/>
              <w:jc w:val="left"/>
              <w:rPr>
                <w:rFonts w:eastAsia="Calibri" w:cs="Arial"/>
                <w:sz w:val="20"/>
                <w:szCs w:val="20"/>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471FD3E5" w14:textId="77777777" w:rsidR="00202970" w:rsidRPr="00164626" w:rsidRDefault="00202970" w:rsidP="00202970">
            <w:pPr>
              <w:spacing w:line="240" w:lineRule="auto"/>
              <w:jc w:val="left"/>
              <w:rPr>
                <w:rFonts w:eastAsia="Calibri" w:cs="Arial"/>
                <w:sz w:val="20"/>
                <w:szCs w:val="20"/>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2B10D255" w14:textId="77777777" w:rsidR="00202970" w:rsidRPr="00164626" w:rsidRDefault="00202970" w:rsidP="00202970">
            <w:pPr>
              <w:spacing w:line="240" w:lineRule="auto"/>
              <w:jc w:val="left"/>
              <w:rPr>
                <w:rFonts w:eastAsia="Calibri" w:cs="Arial"/>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3F61CE10" w14:textId="77777777" w:rsidR="00202970" w:rsidRPr="00164626" w:rsidRDefault="00202970" w:rsidP="00202970">
            <w:pPr>
              <w:spacing w:line="240" w:lineRule="auto"/>
              <w:jc w:val="left"/>
              <w:rPr>
                <w:rFonts w:eastAsia="Calibri" w:cs="Arial"/>
                <w:sz w:val="20"/>
                <w:szCs w:val="20"/>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262B04B8" w14:textId="77777777" w:rsidR="00202970" w:rsidRPr="00164626" w:rsidRDefault="00202970" w:rsidP="00202970">
            <w:pPr>
              <w:spacing w:line="240" w:lineRule="auto"/>
              <w:jc w:val="left"/>
              <w:rPr>
                <w:rFonts w:eastAsia="Calibri" w:cs="Arial"/>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5B60D691" w14:textId="77777777" w:rsidR="00202970" w:rsidRPr="00164626" w:rsidRDefault="00202970" w:rsidP="00202970">
            <w:pPr>
              <w:spacing w:line="240" w:lineRule="auto"/>
              <w:jc w:val="center"/>
              <w:rPr>
                <w:rFonts w:eastAsia="Calibri" w:cs="Arial"/>
                <w:sz w:val="20"/>
                <w:szCs w:val="20"/>
              </w:rPr>
            </w:pPr>
            <w:r w:rsidRPr="00164626">
              <w:rPr>
                <w:rFonts w:eastAsia="Calibri" w:cs="Arial"/>
                <w:sz w:val="20"/>
                <w:szCs w:val="20"/>
              </w:rPr>
              <w:t>7.875,00</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D145CB5" w14:textId="77777777" w:rsidR="00202970" w:rsidRPr="00164626" w:rsidRDefault="00202970" w:rsidP="00202970">
            <w:pPr>
              <w:spacing w:line="240" w:lineRule="auto"/>
              <w:jc w:val="center"/>
              <w:rPr>
                <w:rFonts w:eastAsia="Calibri" w:cs="Arial"/>
                <w:sz w:val="20"/>
                <w:szCs w:val="20"/>
              </w:rPr>
            </w:pPr>
            <w:r w:rsidRPr="00164626">
              <w:rPr>
                <w:rFonts w:eastAsia="Calibri" w:cs="Arial"/>
                <w:sz w:val="20"/>
                <w:szCs w:val="20"/>
              </w:rPr>
              <w:t>SAC Cerrito</w:t>
            </w: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0135520A" w14:textId="77777777" w:rsidR="00202970" w:rsidRPr="00164626" w:rsidRDefault="00202970" w:rsidP="00202970">
            <w:pPr>
              <w:spacing w:line="240" w:lineRule="auto"/>
              <w:jc w:val="left"/>
              <w:rPr>
                <w:rFonts w:eastAsia="Calibri" w:cs="Arial"/>
                <w:sz w:val="20"/>
                <w:szCs w:val="20"/>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75990BA4" w14:textId="77777777" w:rsidR="00202970" w:rsidRPr="00164626" w:rsidRDefault="00202970" w:rsidP="00202970">
            <w:pPr>
              <w:spacing w:line="240" w:lineRule="auto"/>
              <w:jc w:val="left"/>
              <w:rPr>
                <w:rFonts w:eastAsia="Calibri" w:cs="Arial"/>
                <w:sz w:val="20"/>
                <w:szCs w:val="20"/>
              </w:rPr>
            </w:pPr>
          </w:p>
        </w:tc>
        <w:tc>
          <w:tcPr>
            <w:tcW w:w="1580" w:type="dxa"/>
            <w:vMerge/>
            <w:tcBorders>
              <w:top w:val="single" w:sz="4" w:space="0" w:color="auto"/>
              <w:left w:val="single" w:sz="4" w:space="0" w:color="auto"/>
              <w:bottom w:val="single" w:sz="4" w:space="0" w:color="auto"/>
              <w:right w:val="single" w:sz="4" w:space="0" w:color="auto"/>
            </w:tcBorders>
            <w:vAlign w:val="center"/>
            <w:hideMark/>
          </w:tcPr>
          <w:p w14:paraId="0B6093C2" w14:textId="77777777" w:rsidR="00202970" w:rsidRPr="00164626" w:rsidRDefault="00202970" w:rsidP="00202970">
            <w:pPr>
              <w:spacing w:line="240" w:lineRule="auto"/>
              <w:jc w:val="left"/>
              <w:rPr>
                <w:rFonts w:eastAsia="Calibri" w:cs="Arial"/>
                <w:sz w:val="20"/>
                <w:szCs w:val="20"/>
              </w:rPr>
            </w:pPr>
          </w:p>
        </w:tc>
      </w:tr>
      <w:tr w:rsidR="00202970" w:rsidRPr="00164626" w14:paraId="71B711DC" w14:textId="77777777" w:rsidTr="00202970">
        <w:trPr>
          <w:trHeight w:val="20"/>
          <w:jc w:val="center"/>
        </w:trPr>
        <w:tc>
          <w:tcPr>
            <w:tcW w:w="1838" w:type="dxa"/>
            <w:vMerge/>
            <w:tcBorders>
              <w:top w:val="single" w:sz="4" w:space="0" w:color="auto"/>
              <w:left w:val="single" w:sz="4" w:space="0" w:color="auto"/>
              <w:bottom w:val="single" w:sz="4" w:space="0" w:color="auto"/>
              <w:right w:val="single" w:sz="4" w:space="0" w:color="auto"/>
            </w:tcBorders>
            <w:vAlign w:val="center"/>
            <w:hideMark/>
          </w:tcPr>
          <w:p w14:paraId="178B8092" w14:textId="77777777" w:rsidR="00202970" w:rsidRPr="00164626" w:rsidRDefault="00202970" w:rsidP="00202970">
            <w:pPr>
              <w:spacing w:line="240" w:lineRule="auto"/>
              <w:jc w:val="left"/>
              <w:rPr>
                <w:rFonts w:eastAsia="Calibri" w:cs="Arial"/>
                <w:sz w:val="20"/>
                <w:szCs w:val="20"/>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5DD01F4E" w14:textId="77777777" w:rsidR="00202970" w:rsidRPr="00164626" w:rsidRDefault="00202970" w:rsidP="00202970">
            <w:pPr>
              <w:spacing w:line="240" w:lineRule="auto"/>
              <w:jc w:val="left"/>
              <w:rPr>
                <w:rFonts w:eastAsia="Calibri" w:cs="Arial"/>
                <w:sz w:val="20"/>
                <w:szCs w:val="20"/>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144DCB01" w14:textId="77777777" w:rsidR="00202970" w:rsidRPr="00164626" w:rsidRDefault="00202970" w:rsidP="00202970">
            <w:pPr>
              <w:spacing w:line="240" w:lineRule="auto"/>
              <w:jc w:val="left"/>
              <w:rPr>
                <w:rFonts w:eastAsia="Calibri" w:cs="Arial"/>
                <w:sz w:val="20"/>
                <w:szCs w:val="20"/>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0771ACC6" w14:textId="77777777" w:rsidR="00202970" w:rsidRPr="00164626" w:rsidRDefault="00202970" w:rsidP="00202970">
            <w:pPr>
              <w:spacing w:line="240" w:lineRule="auto"/>
              <w:jc w:val="left"/>
              <w:rPr>
                <w:rFonts w:eastAsia="Calibri" w:cs="Arial"/>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2EFDDF61" w14:textId="77777777" w:rsidR="00202970" w:rsidRPr="00164626" w:rsidRDefault="00202970" w:rsidP="00202970">
            <w:pPr>
              <w:spacing w:line="240" w:lineRule="auto"/>
              <w:jc w:val="left"/>
              <w:rPr>
                <w:rFonts w:eastAsia="Calibri" w:cs="Arial"/>
                <w:sz w:val="20"/>
                <w:szCs w:val="20"/>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5C6F4F99" w14:textId="77777777" w:rsidR="00202970" w:rsidRPr="00164626" w:rsidRDefault="00202970" w:rsidP="00202970">
            <w:pPr>
              <w:spacing w:line="240" w:lineRule="auto"/>
              <w:jc w:val="left"/>
              <w:rPr>
                <w:rFonts w:eastAsia="Calibri" w:cs="Arial"/>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354D85BC" w14:textId="77777777" w:rsidR="00202970" w:rsidRPr="00164626" w:rsidRDefault="00202970" w:rsidP="00202970">
            <w:pPr>
              <w:spacing w:line="240" w:lineRule="auto"/>
              <w:jc w:val="center"/>
              <w:rPr>
                <w:rFonts w:eastAsia="Calibri" w:cs="Arial"/>
                <w:sz w:val="20"/>
                <w:szCs w:val="20"/>
              </w:rPr>
            </w:pPr>
            <w:r w:rsidRPr="00164626">
              <w:rPr>
                <w:rFonts w:eastAsia="Calibri" w:cs="Arial"/>
                <w:sz w:val="20"/>
                <w:szCs w:val="20"/>
              </w:rPr>
              <w:t>6.300,00</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A105F60" w14:textId="77777777" w:rsidR="00202970" w:rsidRPr="00164626" w:rsidRDefault="00202970" w:rsidP="00202970">
            <w:pPr>
              <w:spacing w:line="240" w:lineRule="auto"/>
              <w:jc w:val="center"/>
              <w:rPr>
                <w:rFonts w:eastAsia="Calibri" w:cs="Arial"/>
                <w:sz w:val="20"/>
                <w:szCs w:val="20"/>
              </w:rPr>
            </w:pPr>
            <w:r w:rsidRPr="00164626">
              <w:rPr>
                <w:rFonts w:eastAsia="Calibri" w:cs="Arial"/>
                <w:sz w:val="20"/>
                <w:szCs w:val="20"/>
              </w:rPr>
              <w:t>SAC Cortado</w:t>
            </w: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6127DD29" w14:textId="77777777" w:rsidR="00202970" w:rsidRPr="00164626" w:rsidRDefault="00202970" w:rsidP="00202970">
            <w:pPr>
              <w:spacing w:line="240" w:lineRule="auto"/>
              <w:jc w:val="left"/>
              <w:rPr>
                <w:rFonts w:eastAsia="Calibri" w:cs="Arial"/>
                <w:sz w:val="20"/>
                <w:szCs w:val="20"/>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515C4E54" w14:textId="77777777" w:rsidR="00202970" w:rsidRPr="00164626" w:rsidRDefault="00202970" w:rsidP="00202970">
            <w:pPr>
              <w:spacing w:line="240" w:lineRule="auto"/>
              <w:jc w:val="left"/>
              <w:rPr>
                <w:rFonts w:eastAsia="Calibri" w:cs="Arial"/>
                <w:sz w:val="20"/>
                <w:szCs w:val="20"/>
              </w:rPr>
            </w:pPr>
          </w:p>
        </w:tc>
        <w:tc>
          <w:tcPr>
            <w:tcW w:w="1580" w:type="dxa"/>
            <w:vMerge/>
            <w:tcBorders>
              <w:top w:val="single" w:sz="4" w:space="0" w:color="auto"/>
              <w:left w:val="single" w:sz="4" w:space="0" w:color="auto"/>
              <w:bottom w:val="single" w:sz="4" w:space="0" w:color="auto"/>
              <w:right w:val="single" w:sz="4" w:space="0" w:color="auto"/>
            </w:tcBorders>
            <w:vAlign w:val="center"/>
            <w:hideMark/>
          </w:tcPr>
          <w:p w14:paraId="5D35BD96" w14:textId="77777777" w:rsidR="00202970" w:rsidRPr="00164626" w:rsidRDefault="00202970" w:rsidP="00202970">
            <w:pPr>
              <w:spacing w:line="240" w:lineRule="auto"/>
              <w:jc w:val="left"/>
              <w:rPr>
                <w:rFonts w:eastAsia="Calibri" w:cs="Arial"/>
                <w:sz w:val="20"/>
                <w:szCs w:val="20"/>
              </w:rPr>
            </w:pPr>
          </w:p>
        </w:tc>
      </w:tr>
      <w:tr w:rsidR="00202970" w:rsidRPr="00164626" w14:paraId="3160B5F5" w14:textId="77777777" w:rsidTr="00202970">
        <w:trPr>
          <w:trHeight w:val="20"/>
          <w:jc w:val="center"/>
        </w:trPr>
        <w:tc>
          <w:tcPr>
            <w:tcW w:w="1838" w:type="dxa"/>
            <w:vMerge/>
            <w:tcBorders>
              <w:top w:val="single" w:sz="4" w:space="0" w:color="auto"/>
              <w:left w:val="single" w:sz="4" w:space="0" w:color="auto"/>
              <w:bottom w:val="single" w:sz="4" w:space="0" w:color="auto"/>
              <w:right w:val="single" w:sz="4" w:space="0" w:color="auto"/>
            </w:tcBorders>
            <w:vAlign w:val="center"/>
            <w:hideMark/>
          </w:tcPr>
          <w:p w14:paraId="1735141E" w14:textId="77777777" w:rsidR="00202970" w:rsidRPr="00164626" w:rsidRDefault="00202970" w:rsidP="00202970">
            <w:pPr>
              <w:spacing w:line="240" w:lineRule="auto"/>
              <w:jc w:val="left"/>
              <w:rPr>
                <w:rFonts w:eastAsia="Calibri" w:cs="Arial"/>
                <w:sz w:val="20"/>
                <w:szCs w:val="20"/>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6A518BA7" w14:textId="77777777" w:rsidR="00202970" w:rsidRPr="00164626" w:rsidRDefault="00202970" w:rsidP="00202970">
            <w:pPr>
              <w:spacing w:line="240" w:lineRule="auto"/>
              <w:jc w:val="left"/>
              <w:rPr>
                <w:rFonts w:eastAsia="Calibri" w:cs="Arial"/>
                <w:sz w:val="20"/>
                <w:szCs w:val="20"/>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55676DD1" w14:textId="77777777" w:rsidR="00202970" w:rsidRPr="00164626" w:rsidRDefault="00202970" w:rsidP="00202970">
            <w:pPr>
              <w:spacing w:line="240" w:lineRule="auto"/>
              <w:jc w:val="left"/>
              <w:rPr>
                <w:rFonts w:eastAsia="Calibri" w:cs="Arial"/>
                <w:sz w:val="20"/>
                <w:szCs w:val="20"/>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7BECD732" w14:textId="77777777" w:rsidR="00202970" w:rsidRPr="00164626" w:rsidRDefault="00202970" w:rsidP="00202970">
            <w:pPr>
              <w:spacing w:line="240" w:lineRule="auto"/>
              <w:jc w:val="left"/>
              <w:rPr>
                <w:rFonts w:eastAsia="Calibri" w:cs="Arial"/>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48088510" w14:textId="77777777" w:rsidR="00202970" w:rsidRPr="00164626" w:rsidRDefault="00202970" w:rsidP="00202970">
            <w:pPr>
              <w:spacing w:line="240" w:lineRule="auto"/>
              <w:jc w:val="left"/>
              <w:rPr>
                <w:rFonts w:eastAsia="Calibri" w:cs="Arial"/>
                <w:sz w:val="20"/>
                <w:szCs w:val="20"/>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09E57FDF" w14:textId="77777777" w:rsidR="00202970" w:rsidRPr="00164626" w:rsidRDefault="00202970" w:rsidP="00202970">
            <w:pPr>
              <w:spacing w:line="240" w:lineRule="auto"/>
              <w:jc w:val="left"/>
              <w:rPr>
                <w:rFonts w:eastAsia="Calibri" w:cs="Arial"/>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4467454F" w14:textId="77777777" w:rsidR="00202970" w:rsidRPr="00164626" w:rsidRDefault="00202970" w:rsidP="00202970">
            <w:pPr>
              <w:spacing w:line="240" w:lineRule="auto"/>
              <w:jc w:val="center"/>
              <w:rPr>
                <w:rFonts w:eastAsia="Calibri" w:cs="Arial"/>
                <w:sz w:val="20"/>
                <w:szCs w:val="20"/>
              </w:rPr>
            </w:pPr>
            <w:r w:rsidRPr="00164626">
              <w:rPr>
                <w:rFonts w:eastAsia="Calibri" w:cs="Arial"/>
                <w:sz w:val="20"/>
                <w:szCs w:val="20"/>
              </w:rPr>
              <w:t>6.300,00</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8DAC37C" w14:textId="77777777" w:rsidR="00202970" w:rsidRPr="00164626" w:rsidRDefault="00202970" w:rsidP="00202970">
            <w:pPr>
              <w:spacing w:line="240" w:lineRule="auto"/>
              <w:jc w:val="center"/>
              <w:rPr>
                <w:rFonts w:eastAsia="Calibri" w:cs="Arial"/>
                <w:sz w:val="20"/>
                <w:szCs w:val="20"/>
              </w:rPr>
            </w:pPr>
            <w:r w:rsidRPr="00164626">
              <w:rPr>
                <w:rFonts w:eastAsia="Calibri" w:cs="Arial"/>
                <w:sz w:val="20"/>
                <w:szCs w:val="20"/>
              </w:rPr>
              <w:t>SAC Rincão da Figueira</w:t>
            </w: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0B8A5972" w14:textId="77777777" w:rsidR="00202970" w:rsidRPr="00164626" w:rsidRDefault="00202970" w:rsidP="00202970">
            <w:pPr>
              <w:spacing w:line="240" w:lineRule="auto"/>
              <w:jc w:val="left"/>
              <w:rPr>
                <w:rFonts w:eastAsia="Calibri" w:cs="Arial"/>
                <w:sz w:val="20"/>
                <w:szCs w:val="20"/>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55962562" w14:textId="77777777" w:rsidR="00202970" w:rsidRPr="00164626" w:rsidRDefault="00202970" w:rsidP="00202970">
            <w:pPr>
              <w:spacing w:line="240" w:lineRule="auto"/>
              <w:jc w:val="left"/>
              <w:rPr>
                <w:rFonts w:eastAsia="Calibri" w:cs="Arial"/>
                <w:sz w:val="20"/>
                <w:szCs w:val="20"/>
              </w:rPr>
            </w:pPr>
          </w:p>
        </w:tc>
        <w:tc>
          <w:tcPr>
            <w:tcW w:w="1580" w:type="dxa"/>
            <w:vMerge/>
            <w:tcBorders>
              <w:top w:val="single" w:sz="4" w:space="0" w:color="auto"/>
              <w:left w:val="single" w:sz="4" w:space="0" w:color="auto"/>
              <w:bottom w:val="single" w:sz="4" w:space="0" w:color="auto"/>
              <w:right w:val="single" w:sz="4" w:space="0" w:color="auto"/>
            </w:tcBorders>
            <w:vAlign w:val="center"/>
            <w:hideMark/>
          </w:tcPr>
          <w:p w14:paraId="7C24F890" w14:textId="77777777" w:rsidR="00202970" w:rsidRPr="00164626" w:rsidRDefault="00202970" w:rsidP="00202970">
            <w:pPr>
              <w:spacing w:line="240" w:lineRule="auto"/>
              <w:jc w:val="left"/>
              <w:rPr>
                <w:rFonts w:eastAsia="Calibri" w:cs="Arial"/>
                <w:sz w:val="20"/>
                <w:szCs w:val="20"/>
              </w:rPr>
            </w:pPr>
          </w:p>
        </w:tc>
      </w:tr>
      <w:tr w:rsidR="00202970" w:rsidRPr="00164626" w14:paraId="0F35AC5D" w14:textId="77777777" w:rsidTr="00202970">
        <w:trPr>
          <w:trHeight w:val="20"/>
          <w:jc w:val="center"/>
        </w:trPr>
        <w:tc>
          <w:tcPr>
            <w:tcW w:w="1838" w:type="dxa"/>
            <w:vMerge/>
            <w:tcBorders>
              <w:top w:val="single" w:sz="4" w:space="0" w:color="auto"/>
              <w:left w:val="single" w:sz="4" w:space="0" w:color="auto"/>
              <w:bottom w:val="single" w:sz="4" w:space="0" w:color="auto"/>
              <w:right w:val="single" w:sz="4" w:space="0" w:color="auto"/>
            </w:tcBorders>
            <w:vAlign w:val="center"/>
            <w:hideMark/>
          </w:tcPr>
          <w:p w14:paraId="66314567" w14:textId="77777777" w:rsidR="00202970" w:rsidRPr="00164626" w:rsidRDefault="00202970" w:rsidP="00202970">
            <w:pPr>
              <w:spacing w:line="240" w:lineRule="auto"/>
              <w:jc w:val="left"/>
              <w:rPr>
                <w:rFonts w:eastAsia="Calibri" w:cs="Arial"/>
                <w:sz w:val="20"/>
                <w:szCs w:val="20"/>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0B40729D" w14:textId="77777777" w:rsidR="00202970" w:rsidRPr="00164626" w:rsidRDefault="00202970" w:rsidP="00202970">
            <w:pPr>
              <w:spacing w:line="240" w:lineRule="auto"/>
              <w:jc w:val="left"/>
              <w:rPr>
                <w:rFonts w:eastAsia="Calibri" w:cs="Arial"/>
                <w:sz w:val="20"/>
                <w:szCs w:val="20"/>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42799D9E" w14:textId="77777777" w:rsidR="00202970" w:rsidRPr="00164626" w:rsidRDefault="00202970" w:rsidP="00202970">
            <w:pPr>
              <w:spacing w:line="240" w:lineRule="auto"/>
              <w:jc w:val="left"/>
              <w:rPr>
                <w:rFonts w:eastAsia="Calibri" w:cs="Arial"/>
                <w:sz w:val="20"/>
                <w:szCs w:val="20"/>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4EA09329" w14:textId="77777777" w:rsidR="00202970" w:rsidRPr="00164626" w:rsidRDefault="00202970" w:rsidP="00202970">
            <w:pPr>
              <w:spacing w:line="240" w:lineRule="auto"/>
              <w:jc w:val="left"/>
              <w:rPr>
                <w:rFonts w:eastAsia="Calibri" w:cs="Arial"/>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013A60CB" w14:textId="77777777" w:rsidR="00202970" w:rsidRPr="00164626" w:rsidRDefault="00202970" w:rsidP="00202970">
            <w:pPr>
              <w:spacing w:line="240" w:lineRule="auto"/>
              <w:jc w:val="left"/>
              <w:rPr>
                <w:rFonts w:eastAsia="Calibri" w:cs="Arial"/>
                <w:sz w:val="20"/>
                <w:szCs w:val="20"/>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379FF781" w14:textId="77777777" w:rsidR="00202970" w:rsidRPr="00164626" w:rsidRDefault="00202970" w:rsidP="00202970">
            <w:pPr>
              <w:spacing w:line="240" w:lineRule="auto"/>
              <w:jc w:val="left"/>
              <w:rPr>
                <w:rFonts w:eastAsia="Calibri" w:cs="Arial"/>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0EE6ECB4" w14:textId="77777777" w:rsidR="00202970" w:rsidRPr="00164626" w:rsidRDefault="00202970" w:rsidP="00202970">
            <w:pPr>
              <w:spacing w:line="240" w:lineRule="auto"/>
              <w:jc w:val="center"/>
              <w:rPr>
                <w:rFonts w:eastAsia="Calibri" w:cs="Arial"/>
                <w:sz w:val="20"/>
                <w:szCs w:val="20"/>
              </w:rPr>
            </w:pPr>
            <w:r w:rsidRPr="00164626">
              <w:rPr>
                <w:rFonts w:eastAsia="Calibri" w:cs="Arial"/>
                <w:sz w:val="20"/>
                <w:szCs w:val="20"/>
              </w:rPr>
              <w:t>6.300,00</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C13765A" w14:textId="77777777" w:rsidR="00202970" w:rsidRPr="00164626" w:rsidRDefault="00202970" w:rsidP="00202970">
            <w:pPr>
              <w:spacing w:line="240" w:lineRule="auto"/>
              <w:jc w:val="center"/>
              <w:rPr>
                <w:rFonts w:eastAsia="Calibri" w:cs="Arial"/>
                <w:sz w:val="20"/>
                <w:szCs w:val="20"/>
              </w:rPr>
            </w:pPr>
            <w:r w:rsidRPr="00164626">
              <w:rPr>
                <w:rFonts w:eastAsia="Calibri" w:cs="Arial"/>
                <w:sz w:val="20"/>
                <w:szCs w:val="20"/>
              </w:rPr>
              <w:t>SAC Capão do Veado</w:t>
            </w: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21B0470B" w14:textId="77777777" w:rsidR="00202970" w:rsidRPr="00164626" w:rsidRDefault="00202970" w:rsidP="00202970">
            <w:pPr>
              <w:spacing w:line="240" w:lineRule="auto"/>
              <w:jc w:val="left"/>
              <w:rPr>
                <w:rFonts w:eastAsia="Calibri" w:cs="Arial"/>
                <w:sz w:val="20"/>
                <w:szCs w:val="20"/>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02A23D80" w14:textId="77777777" w:rsidR="00202970" w:rsidRPr="00164626" w:rsidRDefault="00202970" w:rsidP="00202970">
            <w:pPr>
              <w:spacing w:line="240" w:lineRule="auto"/>
              <w:jc w:val="left"/>
              <w:rPr>
                <w:rFonts w:eastAsia="Calibri" w:cs="Arial"/>
                <w:sz w:val="20"/>
                <w:szCs w:val="20"/>
              </w:rPr>
            </w:pPr>
          </w:p>
        </w:tc>
        <w:tc>
          <w:tcPr>
            <w:tcW w:w="1580" w:type="dxa"/>
            <w:vMerge/>
            <w:tcBorders>
              <w:top w:val="single" w:sz="4" w:space="0" w:color="auto"/>
              <w:left w:val="single" w:sz="4" w:space="0" w:color="auto"/>
              <w:bottom w:val="single" w:sz="4" w:space="0" w:color="auto"/>
              <w:right w:val="single" w:sz="4" w:space="0" w:color="auto"/>
            </w:tcBorders>
            <w:vAlign w:val="center"/>
            <w:hideMark/>
          </w:tcPr>
          <w:p w14:paraId="251E1C70" w14:textId="77777777" w:rsidR="00202970" w:rsidRPr="00164626" w:rsidRDefault="00202970" w:rsidP="00202970">
            <w:pPr>
              <w:spacing w:line="240" w:lineRule="auto"/>
              <w:jc w:val="left"/>
              <w:rPr>
                <w:rFonts w:eastAsia="Calibri" w:cs="Arial"/>
                <w:sz w:val="20"/>
                <w:szCs w:val="20"/>
              </w:rPr>
            </w:pPr>
          </w:p>
        </w:tc>
      </w:tr>
      <w:tr w:rsidR="00202970" w:rsidRPr="00164626" w14:paraId="3C7E1A41" w14:textId="77777777" w:rsidTr="00202970">
        <w:trPr>
          <w:trHeight w:val="20"/>
          <w:jc w:val="center"/>
        </w:trPr>
        <w:tc>
          <w:tcPr>
            <w:tcW w:w="1838" w:type="dxa"/>
            <w:vMerge/>
            <w:tcBorders>
              <w:top w:val="single" w:sz="4" w:space="0" w:color="auto"/>
              <w:left w:val="single" w:sz="4" w:space="0" w:color="auto"/>
              <w:bottom w:val="single" w:sz="4" w:space="0" w:color="auto"/>
              <w:right w:val="single" w:sz="4" w:space="0" w:color="auto"/>
            </w:tcBorders>
            <w:vAlign w:val="center"/>
            <w:hideMark/>
          </w:tcPr>
          <w:p w14:paraId="192234B1" w14:textId="77777777" w:rsidR="00202970" w:rsidRPr="00164626" w:rsidRDefault="00202970" w:rsidP="00202970">
            <w:pPr>
              <w:spacing w:line="240" w:lineRule="auto"/>
              <w:jc w:val="left"/>
              <w:rPr>
                <w:rFonts w:eastAsia="Calibri" w:cs="Arial"/>
                <w:sz w:val="20"/>
                <w:szCs w:val="20"/>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504C3A06" w14:textId="77777777" w:rsidR="00202970" w:rsidRPr="00164626" w:rsidRDefault="00202970" w:rsidP="00202970">
            <w:pPr>
              <w:spacing w:line="240" w:lineRule="auto"/>
              <w:jc w:val="left"/>
              <w:rPr>
                <w:rFonts w:eastAsia="Calibri" w:cs="Arial"/>
                <w:sz w:val="20"/>
                <w:szCs w:val="20"/>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175ADC36" w14:textId="77777777" w:rsidR="00202970" w:rsidRPr="00164626" w:rsidRDefault="00202970" w:rsidP="00202970">
            <w:pPr>
              <w:spacing w:line="240" w:lineRule="auto"/>
              <w:jc w:val="left"/>
              <w:rPr>
                <w:rFonts w:eastAsia="Calibri" w:cs="Arial"/>
                <w:sz w:val="20"/>
                <w:szCs w:val="20"/>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13BEC9E7" w14:textId="77777777" w:rsidR="00202970" w:rsidRPr="00164626" w:rsidRDefault="00202970" w:rsidP="00202970">
            <w:pPr>
              <w:spacing w:line="240" w:lineRule="auto"/>
              <w:jc w:val="left"/>
              <w:rPr>
                <w:rFonts w:eastAsia="Calibri" w:cs="Arial"/>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195464EF" w14:textId="77777777" w:rsidR="00202970" w:rsidRPr="00164626" w:rsidRDefault="00202970" w:rsidP="00202970">
            <w:pPr>
              <w:spacing w:line="240" w:lineRule="auto"/>
              <w:jc w:val="left"/>
              <w:rPr>
                <w:rFonts w:eastAsia="Calibri" w:cs="Arial"/>
                <w:sz w:val="20"/>
                <w:szCs w:val="20"/>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55B0D946" w14:textId="77777777" w:rsidR="00202970" w:rsidRPr="00164626" w:rsidRDefault="00202970" w:rsidP="00202970">
            <w:pPr>
              <w:spacing w:line="240" w:lineRule="auto"/>
              <w:jc w:val="left"/>
              <w:rPr>
                <w:rFonts w:eastAsia="Calibri" w:cs="Arial"/>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7C8C31F6" w14:textId="77777777" w:rsidR="00202970" w:rsidRPr="00164626" w:rsidRDefault="00202970" w:rsidP="00202970">
            <w:pPr>
              <w:spacing w:line="240" w:lineRule="auto"/>
              <w:jc w:val="center"/>
              <w:rPr>
                <w:rFonts w:eastAsia="Calibri" w:cs="Arial"/>
                <w:sz w:val="20"/>
                <w:szCs w:val="20"/>
              </w:rPr>
            </w:pPr>
            <w:r w:rsidRPr="00164626">
              <w:rPr>
                <w:rFonts w:eastAsia="Calibri" w:cs="Arial"/>
                <w:sz w:val="20"/>
                <w:szCs w:val="20"/>
              </w:rPr>
              <w:t>6.300,00</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9659AE9" w14:textId="77777777" w:rsidR="00202970" w:rsidRPr="00164626" w:rsidRDefault="00202970" w:rsidP="00202970">
            <w:pPr>
              <w:spacing w:line="240" w:lineRule="auto"/>
              <w:jc w:val="center"/>
              <w:rPr>
                <w:rFonts w:eastAsia="Calibri" w:cs="Arial"/>
                <w:sz w:val="20"/>
                <w:szCs w:val="20"/>
              </w:rPr>
            </w:pPr>
            <w:r w:rsidRPr="00164626">
              <w:rPr>
                <w:rFonts w:eastAsia="Calibri" w:cs="Arial"/>
                <w:sz w:val="20"/>
                <w:szCs w:val="20"/>
              </w:rPr>
              <w:t>SAC Cerro de Linha Pfeifer</w:t>
            </w:r>
          </w:p>
        </w:tc>
        <w:tc>
          <w:tcPr>
            <w:tcW w:w="1276" w:type="dxa"/>
            <w:vMerge w:val="restart"/>
            <w:tcBorders>
              <w:top w:val="single" w:sz="4" w:space="0" w:color="auto"/>
              <w:left w:val="single" w:sz="4" w:space="0" w:color="auto"/>
              <w:bottom w:val="single" w:sz="4" w:space="0" w:color="auto"/>
              <w:right w:val="single" w:sz="4" w:space="0" w:color="auto"/>
            </w:tcBorders>
            <w:vAlign w:val="center"/>
            <w:hideMark/>
          </w:tcPr>
          <w:p w14:paraId="39F4AFE4" w14:textId="77777777" w:rsidR="00202970" w:rsidRPr="00164626" w:rsidRDefault="00202970" w:rsidP="00202970">
            <w:pPr>
              <w:spacing w:line="240" w:lineRule="auto"/>
              <w:jc w:val="center"/>
              <w:rPr>
                <w:rFonts w:eastAsia="Calibri" w:cs="Arial"/>
                <w:sz w:val="20"/>
                <w:szCs w:val="20"/>
              </w:rPr>
            </w:pPr>
            <w:r w:rsidRPr="00164626">
              <w:rPr>
                <w:rFonts w:eastAsia="Calibri" w:cs="Arial"/>
                <w:sz w:val="20"/>
                <w:szCs w:val="20"/>
              </w:rPr>
              <w:t>Associações de Água</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7B0C9019" w14:textId="77777777" w:rsidR="00202970" w:rsidRPr="00164626" w:rsidRDefault="00202970" w:rsidP="00202970">
            <w:pPr>
              <w:spacing w:line="240" w:lineRule="auto"/>
              <w:jc w:val="left"/>
              <w:rPr>
                <w:rFonts w:eastAsia="Calibri" w:cs="Arial"/>
                <w:sz w:val="20"/>
                <w:szCs w:val="20"/>
              </w:rPr>
            </w:pPr>
          </w:p>
        </w:tc>
        <w:tc>
          <w:tcPr>
            <w:tcW w:w="1580" w:type="dxa"/>
            <w:vMerge/>
            <w:tcBorders>
              <w:top w:val="single" w:sz="4" w:space="0" w:color="auto"/>
              <w:left w:val="single" w:sz="4" w:space="0" w:color="auto"/>
              <w:bottom w:val="single" w:sz="4" w:space="0" w:color="auto"/>
              <w:right w:val="single" w:sz="4" w:space="0" w:color="auto"/>
            </w:tcBorders>
            <w:vAlign w:val="center"/>
            <w:hideMark/>
          </w:tcPr>
          <w:p w14:paraId="2C00F9DB" w14:textId="77777777" w:rsidR="00202970" w:rsidRPr="00164626" w:rsidRDefault="00202970" w:rsidP="00202970">
            <w:pPr>
              <w:spacing w:line="240" w:lineRule="auto"/>
              <w:jc w:val="left"/>
              <w:rPr>
                <w:rFonts w:eastAsia="Calibri" w:cs="Arial"/>
                <w:sz w:val="20"/>
                <w:szCs w:val="20"/>
              </w:rPr>
            </w:pPr>
          </w:p>
        </w:tc>
      </w:tr>
      <w:tr w:rsidR="00202970" w:rsidRPr="00164626" w14:paraId="7AD4C1BE" w14:textId="77777777" w:rsidTr="00202970">
        <w:trPr>
          <w:trHeight w:val="20"/>
          <w:jc w:val="center"/>
        </w:trPr>
        <w:tc>
          <w:tcPr>
            <w:tcW w:w="1838" w:type="dxa"/>
            <w:vMerge/>
            <w:tcBorders>
              <w:top w:val="single" w:sz="4" w:space="0" w:color="auto"/>
              <w:left w:val="single" w:sz="4" w:space="0" w:color="auto"/>
              <w:bottom w:val="single" w:sz="4" w:space="0" w:color="auto"/>
              <w:right w:val="single" w:sz="4" w:space="0" w:color="auto"/>
            </w:tcBorders>
            <w:vAlign w:val="center"/>
            <w:hideMark/>
          </w:tcPr>
          <w:p w14:paraId="4CC20555" w14:textId="77777777" w:rsidR="00202970" w:rsidRPr="00164626" w:rsidRDefault="00202970" w:rsidP="00202970">
            <w:pPr>
              <w:spacing w:line="240" w:lineRule="auto"/>
              <w:jc w:val="left"/>
              <w:rPr>
                <w:rFonts w:eastAsia="Calibri" w:cs="Arial"/>
                <w:sz w:val="20"/>
                <w:szCs w:val="20"/>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4A535FED" w14:textId="77777777" w:rsidR="00202970" w:rsidRPr="00164626" w:rsidRDefault="00202970" w:rsidP="00202970">
            <w:pPr>
              <w:spacing w:line="240" w:lineRule="auto"/>
              <w:jc w:val="left"/>
              <w:rPr>
                <w:rFonts w:eastAsia="Calibri" w:cs="Arial"/>
                <w:sz w:val="20"/>
                <w:szCs w:val="20"/>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7B93DCF6" w14:textId="77777777" w:rsidR="00202970" w:rsidRPr="00164626" w:rsidRDefault="00202970" w:rsidP="00202970">
            <w:pPr>
              <w:spacing w:line="240" w:lineRule="auto"/>
              <w:jc w:val="left"/>
              <w:rPr>
                <w:rFonts w:eastAsia="Calibri" w:cs="Arial"/>
                <w:sz w:val="20"/>
                <w:szCs w:val="20"/>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7290CFB6" w14:textId="77777777" w:rsidR="00202970" w:rsidRPr="00164626" w:rsidRDefault="00202970" w:rsidP="00202970">
            <w:pPr>
              <w:spacing w:line="240" w:lineRule="auto"/>
              <w:jc w:val="left"/>
              <w:rPr>
                <w:rFonts w:eastAsia="Calibri" w:cs="Arial"/>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387D6D2F" w14:textId="77777777" w:rsidR="00202970" w:rsidRPr="00164626" w:rsidRDefault="00202970" w:rsidP="00202970">
            <w:pPr>
              <w:spacing w:line="240" w:lineRule="auto"/>
              <w:jc w:val="left"/>
              <w:rPr>
                <w:rFonts w:eastAsia="Calibri" w:cs="Arial"/>
                <w:sz w:val="20"/>
                <w:szCs w:val="20"/>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3ED2657D" w14:textId="77777777" w:rsidR="00202970" w:rsidRPr="00164626" w:rsidRDefault="00202970" w:rsidP="00202970">
            <w:pPr>
              <w:spacing w:line="240" w:lineRule="auto"/>
              <w:jc w:val="left"/>
              <w:rPr>
                <w:rFonts w:eastAsia="Calibri" w:cs="Arial"/>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288C35D7" w14:textId="77777777" w:rsidR="00202970" w:rsidRPr="00164626" w:rsidRDefault="00202970" w:rsidP="00202970">
            <w:pPr>
              <w:spacing w:line="240" w:lineRule="auto"/>
              <w:jc w:val="center"/>
              <w:rPr>
                <w:rFonts w:eastAsia="Calibri" w:cs="Arial"/>
                <w:sz w:val="20"/>
                <w:szCs w:val="20"/>
              </w:rPr>
            </w:pPr>
            <w:r w:rsidRPr="00164626">
              <w:rPr>
                <w:rFonts w:eastAsia="Calibri" w:cs="Arial"/>
                <w:sz w:val="20"/>
                <w:szCs w:val="20"/>
              </w:rPr>
              <w:t>6.300,00</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5FA533F" w14:textId="77777777" w:rsidR="00202970" w:rsidRPr="00164626" w:rsidRDefault="00202970" w:rsidP="00202970">
            <w:pPr>
              <w:spacing w:line="240" w:lineRule="auto"/>
              <w:jc w:val="center"/>
              <w:rPr>
                <w:rFonts w:eastAsia="Calibri" w:cs="Arial"/>
                <w:sz w:val="20"/>
                <w:szCs w:val="20"/>
              </w:rPr>
            </w:pPr>
            <w:r w:rsidRPr="00164626">
              <w:rPr>
                <w:rFonts w:eastAsia="Calibri" w:cs="Arial"/>
                <w:sz w:val="20"/>
                <w:szCs w:val="20"/>
              </w:rPr>
              <w:t>SAC Sanga Funda</w:t>
            </w: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0F585F12" w14:textId="77777777" w:rsidR="00202970" w:rsidRPr="00164626" w:rsidRDefault="00202970" w:rsidP="00202970">
            <w:pPr>
              <w:spacing w:line="240" w:lineRule="auto"/>
              <w:jc w:val="left"/>
              <w:rPr>
                <w:rFonts w:eastAsia="Calibri" w:cs="Arial"/>
                <w:sz w:val="20"/>
                <w:szCs w:val="20"/>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4C43FE72" w14:textId="77777777" w:rsidR="00202970" w:rsidRPr="00164626" w:rsidRDefault="00202970" w:rsidP="00202970">
            <w:pPr>
              <w:spacing w:line="240" w:lineRule="auto"/>
              <w:jc w:val="left"/>
              <w:rPr>
                <w:rFonts w:eastAsia="Calibri" w:cs="Arial"/>
                <w:sz w:val="20"/>
                <w:szCs w:val="20"/>
              </w:rPr>
            </w:pPr>
          </w:p>
        </w:tc>
        <w:tc>
          <w:tcPr>
            <w:tcW w:w="1580" w:type="dxa"/>
            <w:vMerge/>
            <w:tcBorders>
              <w:top w:val="single" w:sz="4" w:space="0" w:color="auto"/>
              <w:left w:val="single" w:sz="4" w:space="0" w:color="auto"/>
              <w:bottom w:val="single" w:sz="4" w:space="0" w:color="auto"/>
              <w:right w:val="single" w:sz="4" w:space="0" w:color="auto"/>
            </w:tcBorders>
            <w:vAlign w:val="center"/>
            <w:hideMark/>
          </w:tcPr>
          <w:p w14:paraId="67852B23" w14:textId="77777777" w:rsidR="00202970" w:rsidRPr="00164626" w:rsidRDefault="00202970" w:rsidP="00202970">
            <w:pPr>
              <w:spacing w:line="240" w:lineRule="auto"/>
              <w:jc w:val="left"/>
              <w:rPr>
                <w:rFonts w:eastAsia="Calibri" w:cs="Arial"/>
                <w:sz w:val="20"/>
                <w:szCs w:val="20"/>
              </w:rPr>
            </w:pPr>
          </w:p>
        </w:tc>
      </w:tr>
      <w:tr w:rsidR="00202970" w:rsidRPr="00164626" w14:paraId="790770AC" w14:textId="77777777" w:rsidTr="00202970">
        <w:trPr>
          <w:trHeight w:val="20"/>
          <w:jc w:val="center"/>
        </w:trPr>
        <w:tc>
          <w:tcPr>
            <w:tcW w:w="1838" w:type="dxa"/>
            <w:vMerge/>
            <w:tcBorders>
              <w:top w:val="single" w:sz="4" w:space="0" w:color="auto"/>
              <w:left w:val="single" w:sz="4" w:space="0" w:color="auto"/>
              <w:bottom w:val="single" w:sz="4" w:space="0" w:color="auto"/>
              <w:right w:val="single" w:sz="4" w:space="0" w:color="auto"/>
            </w:tcBorders>
            <w:vAlign w:val="center"/>
            <w:hideMark/>
          </w:tcPr>
          <w:p w14:paraId="4F1982AB" w14:textId="77777777" w:rsidR="00202970" w:rsidRPr="00164626" w:rsidRDefault="00202970" w:rsidP="00202970">
            <w:pPr>
              <w:spacing w:line="240" w:lineRule="auto"/>
              <w:jc w:val="left"/>
              <w:rPr>
                <w:rFonts w:eastAsia="Calibri" w:cs="Arial"/>
                <w:sz w:val="20"/>
                <w:szCs w:val="20"/>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20B6C2A6" w14:textId="77777777" w:rsidR="00202970" w:rsidRPr="00164626" w:rsidRDefault="00202970" w:rsidP="00202970">
            <w:pPr>
              <w:spacing w:line="240" w:lineRule="auto"/>
              <w:jc w:val="left"/>
              <w:rPr>
                <w:rFonts w:eastAsia="Calibri" w:cs="Arial"/>
                <w:sz w:val="20"/>
                <w:szCs w:val="20"/>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1E561CB2" w14:textId="77777777" w:rsidR="00202970" w:rsidRPr="00164626" w:rsidRDefault="00202970" w:rsidP="00202970">
            <w:pPr>
              <w:spacing w:line="240" w:lineRule="auto"/>
              <w:jc w:val="left"/>
              <w:rPr>
                <w:rFonts w:eastAsia="Calibri" w:cs="Arial"/>
                <w:sz w:val="20"/>
                <w:szCs w:val="20"/>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68978997" w14:textId="77777777" w:rsidR="00202970" w:rsidRPr="00164626" w:rsidRDefault="00202970" w:rsidP="00202970">
            <w:pPr>
              <w:spacing w:line="240" w:lineRule="auto"/>
              <w:jc w:val="left"/>
              <w:rPr>
                <w:rFonts w:eastAsia="Calibri" w:cs="Arial"/>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18865726" w14:textId="77777777" w:rsidR="00202970" w:rsidRPr="00164626" w:rsidRDefault="00202970" w:rsidP="00202970">
            <w:pPr>
              <w:spacing w:line="240" w:lineRule="auto"/>
              <w:jc w:val="left"/>
              <w:rPr>
                <w:rFonts w:eastAsia="Calibri" w:cs="Arial"/>
                <w:sz w:val="20"/>
                <w:szCs w:val="20"/>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74CA18DB" w14:textId="77777777" w:rsidR="00202970" w:rsidRPr="00164626" w:rsidRDefault="00202970" w:rsidP="00202970">
            <w:pPr>
              <w:spacing w:line="240" w:lineRule="auto"/>
              <w:jc w:val="left"/>
              <w:rPr>
                <w:rFonts w:eastAsia="Calibri" w:cs="Arial"/>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0828716A" w14:textId="77777777" w:rsidR="00202970" w:rsidRPr="00164626" w:rsidRDefault="00202970" w:rsidP="00202970">
            <w:pPr>
              <w:spacing w:line="240" w:lineRule="auto"/>
              <w:jc w:val="center"/>
              <w:rPr>
                <w:rFonts w:eastAsia="Calibri" w:cs="Arial"/>
                <w:sz w:val="20"/>
                <w:szCs w:val="20"/>
              </w:rPr>
            </w:pPr>
            <w:r w:rsidRPr="00164626">
              <w:rPr>
                <w:rFonts w:eastAsia="Calibri" w:cs="Arial"/>
                <w:sz w:val="20"/>
                <w:szCs w:val="20"/>
              </w:rPr>
              <w:t>6.300,00</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29399B2" w14:textId="77777777" w:rsidR="00202970" w:rsidRPr="00164626" w:rsidRDefault="00202970" w:rsidP="00202970">
            <w:pPr>
              <w:spacing w:line="240" w:lineRule="auto"/>
              <w:jc w:val="center"/>
              <w:rPr>
                <w:rFonts w:eastAsia="Calibri" w:cs="Arial"/>
                <w:sz w:val="20"/>
                <w:szCs w:val="20"/>
              </w:rPr>
            </w:pPr>
            <w:r w:rsidRPr="00164626">
              <w:rPr>
                <w:rFonts w:eastAsia="Calibri" w:cs="Arial"/>
                <w:sz w:val="20"/>
                <w:szCs w:val="20"/>
              </w:rPr>
              <w:t>SAC Cerrito de Dentro</w:t>
            </w: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437BFF41" w14:textId="77777777" w:rsidR="00202970" w:rsidRPr="00164626" w:rsidRDefault="00202970" w:rsidP="00202970">
            <w:pPr>
              <w:spacing w:line="240" w:lineRule="auto"/>
              <w:jc w:val="left"/>
              <w:rPr>
                <w:rFonts w:eastAsia="Calibri" w:cs="Arial"/>
                <w:sz w:val="20"/>
                <w:szCs w:val="20"/>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06FC464B" w14:textId="77777777" w:rsidR="00202970" w:rsidRPr="00164626" w:rsidRDefault="00202970" w:rsidP="00202970">
            <w:pPr>
              <w:spacing w:line="240" w:lineRule="auto"/>
              <w:jc w:val="left"/>
              <w:rPr>
                <w:rFonts w:eastAsia="Calibri" w:cs="Arial"/>
                <w:sz w:val="20"/>
                <w:szCs w:val="20"/>
              </w:rPr>
            </w:pPr>
          </w:p>
        </w:tc>
        <w:tc>
          <w:tcPr>
            <w:tcW w:w="1580" w:type="dxa"/>
            <w:vMerge/>
            <w:tcBorders>
              <w:top w:val="single" w:sz="4" w:space="0" w:color="auto"/>
              <w:left w:val="single" w:sz="4" w:space="0" w:color="auto"/>
              <w:bottom w:val="single" w:sz="4" w:space="0" w:color="auto"/>
              <w:right w:val="single" w:sz="4" w:space="0" w:color="auto"/>
            </w:tcBorders>
            <w:vAlign w:val="center"/>
            <w:hideMark/>
          </w:tcPr>
          <w:p w14:paraId="17217162" w14:textId="77777777" w:rsidR="00202970" w:rsidRPr="00164626" w:rsidRDefault="00202970" w:rsidP="00202970">
            <w:pPr>
              <w:spacing w:line="240" w:lineRule="auto"/>
              <w:jc w:val="left"/>
              <w:rPr>
                <w:rFonts w:eastAsia="Calibri" w:cs="Arial"/>
                <w:sz w:val="20"/>
                <w:szCs w:val="20"/>
              </w:rPr>
            </w:pPr>
          </w:p>
        </w:tc>
      </w:tr>
      <w:tr w:rsidR="00202970" w:rsidRPr="00164626" w14:paraId="23583ED0" w14:textId="77777777" w:rsidTr="00202970">
        <w:trPr>
          <w:trHeight w:val="20"/>
          <w:jc w:val="center"/>
        </w:trPr>
        <w:tc>
          <w:tcPr>
            <w:tcW w:w="1838" w:type="dxa"/>
            <w:vMerge/>
            <w:tcBorders>
              <w:top w:val="single" w:sz="4" w:space="0" w:color="auto"/>
              <w:left w:val="single" w:sz="4" w:space="0" w:color="auto"/>
              <w:bottom w:val="single" w:sz="4" w:space="0" w:color="auto"/>
              <w:right w:val="single" w:sz="4" w:space="0" w:color="auto"/>
            </w:tcBorders>
            <w:vAlign w:val="center"/>
            <w:hideMark/>
          </w:tcPr>
          <w:p w14:paraId="2D7A7FE8" w14:textId="77777777" w:rsidR="00202970" w:rsidRPr="00164626" w:rsidRDefault="00202970" w:rsidP="00202970">
            <w:pPr>
              <w:spacing w:line="240" w:lineRule="auto"/>
              <w:jc w:val="left"/>
              <w:rPr>
                <w:rFonts w:eastAsia="Calibri" w:cs="Arial"/>
                <w:sz w:val="20"/>
                <w:szCs w:val="20"/>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4F899FDA" w14:textId="77777777" w:rsidR="00202970" w:rsidRPr="00164626" w:rsidRDefault="00202970" w:rsidP="00202970">
            <w:pPr>
              <w:spacing w:line="240" w:lineRule="auto"/>
              <w:jc w:val="left"/>
              <w:rPr>
                <w:rFonts w:eastAsia="Calibri" w:cs="Arial"/>
                <w:sz w:val="20"/>
                <w:szCs w:val="20"/>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6DC64D5A" w14:textId="77777777" w:rsidR="00202970" w:rsidRPr="00164626" w:rsidRDefault="00202970" w:rsidP="00202970">
            <w:pPr>
              <w:spacing w:line="240" w:lineRule="auto"/>
              <w:jc w:val="left"/>
              <w:rPr>
                <w:rFonts w:eastAsia="Calibri" w:cs="Arial"/>
                <w:sz w:val="20"/>
                <w:szCs w:val="20"/>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6B9269C2" w14:textId="77777777" w:rsidR="00202970" w:rsidRPr="00164626" w:rsidRDefault="00202970" w:rsidP="00202970">
            <w:pPr>
              <w:spacing w:line="240" w:lineRule="auto"/>
              <w:jc w:val="left"/>
              <w:rPr>
                <w:rFonts w:eastAsia="Calibri" w:cs="Arial"/>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6AF01F40" w14:textId="77777777" w:rsidR="00202970" w:rsidRPr="00164626" w:rsidRDefault="00202970" w:rsidP="00202970">
            <w:pPr>
              <w:spacing w:line="240" w:lineRule="auto"/>
              <w:jc w:val="left"/>
              <w:rPr>
                <w:rFonts w:eastAsia="Calibri" w:cs="Arial"/>
                <w:sz w:val="20"/>
                <w:szCs w:val="20"/>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18EBCA1F" w14:textId="77777777" w:rsidR="00202970" w:rsidRPr="00164626" w:rsidRDefault="00202970" w:rsidP="00202970">
            <w:pPr>
              <w:spacing w:line="240" w:lineRule="auto"/>
              <w:jc w:val="left"/>
              <w:rPr>
                <w:rFonts w:eastAsia="Calibri" w:cs="Arial"/>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28B5C215" w14:textId="77777777" w:rsidR="00202970" w:rsidRPr="00164626" w:rsidRDefault="00202970" w:rsidP="00202970">
            <w:pPr>
              <w:spacing w:line="240" w:lineRule="auto"/>
              <w:jc w:val="center"/>
              <w:rPr>
                <w:rFonts w:eastAsia="Calibri" w:cs="Arial"/>
                <w:sz w:val="20"/>
                <w:szCs w:val="20"/>
              </w:rPr>
            </w:pPr>
            <w:r w:rsidRPr="00164626">
              <w:rPr>
                <w:rFonts w:eastAsia="Calibri" w:cs="Arial"/>
                <w:sz w:val="20"/>
                <w:szCs w:val="20"/>
              </w:rPr>
              <w:t>12.600,00</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FE369A8" w14:textId="77777777" w:rsidR="00202970" w:rsidRPr="00164626" w:rsidRDefault="00202970" w:rsidP="00202970">
            <w:pPr>
              <w:spacing w:line="240" w:lineRule="auto"/>
              <w:jc w:val="center"/>
              <w:rPr>
                <w:rFonts w:eastAsia="Calibri" w:cs="Arial"/>
                <w:sz w:val="20"/>
                <w:szCs w:val="20"/>
              </w:rPr>
            </w:pPr>
            <w:r w:rsidRPr="00164626">
              <w:rPr>
                <w:rFonts w:eastAsia="Calibri" w:cs="Arial"/>
                <w:sz w:val="20"/>
                <w:szCs w:val="20"/>
              </w:rPr>
              <w:t>SAC Linha São João</w:t>
            </w: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32593D8E" w14:textId="77777777" w:rsidR="00202970" w:rsidRPr="00164626" w:rsidRDefault="00202970" w:rsidP="00202970">
            <w:pPr>
              <w:spacing w:line="240" w:lineRule="auto"/>
              <w:jc w:val="left"/>
              <w:rPr>
                <w:rFonts w:eastAsia="Calibri" w:cs="Arial"/>
                <w:sz w:val="20"/>
                <w:szCs w:val="20"/>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249B3D2A" w14:textId="77777777" w:rsidR="00202970" w:rsidRPr="00164626" w:rsidRDefault="00202970" w:rsidP="00202970">
            <w:pPr>
              <w:spacing w:line="240" w:lineRule="auto"/>
              <w:jc w:val="left"/>
              <w:rPr>
                <w:rFonts w:eastAsia="Calibri" w:cs="Arial"/>
                <w:sz w:val="20"/>
                <w:szCs w:val="20"/>
              </w:rPr>
            </w:pPr>
          </w:p>
        </w:tc>
        <w:tc>
          <w:tcPr>
            <w:tcW w:w="1580" w:type="dxa"/>
            <w:vMerge/>
            <w:tcBorders>
              <w:top w:val="single" w:sz="4" w:space="0" w:color="auto"/>
              <w:left w:val="single" w:sz="4" w:space="0" w:color="auto"/>
              <w:bottom w:val="single" w:sz="4" w:space="0" w:color="auto"/>
              <w:right w:val="single" w:sz="4" w:space="0" w:color="auto"/>
            </w:tcBorders>
            <w:vAlign w:val="center"/>
            <w:hideMark/>
          </w:tcPr>
          <w:p w14:paraId="72864028" w14:textId="77777777" w:rsidR="00202970" w:rsidRPr="00164626" w:rsidRDefault="00202970" w:rsidP="00202970">
            <w:pPr>
              <w:spacing w:line="240" w:lineRule="auto"/>
              <w:jc w:val="left"/>
              <w:rPr>
                <w:rFonts w:eastAsia="Calibri" w:cs="Arial"/>
                <w:sz w:val="20"/>
                <w:szCs w:val="20"/>
              </w:rPr>
            </w:pPr>
          </w:p>
        </w:tc>
      </w:tr>
      <w:tr w:rsidR="00202970" w:rsidRPr="00164626" w14:paraId="1E8FFE45" w14:textId="77777777" w:rsidTr="00202970">
        <w:trPr>
          <w:trHeight w:val="20"/>
          <w:jc w:val="center"/>
        </w:trPr>
        <w:tc>
          <w:tcPr>
            <w:tcW w:w="1838" w:type="dxa"/>
            <w:vMerge/>
            <w:tcBorders>
              <w:top w:val="single" w:sz="4" w:space="0" w:color="auto"/>
              <w:left w:val="single" w:sz="4" w:space="0" w:color="auto"/>
              <w:bottom w:val="single" w:sz="4" w:space="0" w:color="auto"/>
              <w:right w:val="single" w:sz="4" w:space="0" w:color="auto"/>
            </w:tcBorders>
            <w:vAlign w:val="center"/>
            <w:hideMark/>
          </w:tcPr>
          <w:p w14:paraId="0B6E63D8" w14:textId="77777777" w:rsidR="00202970" w:rsidRPr="00164626" w:rsidRDefault="00202970" w:rsidP="00202970">
            <w:pPr>
              <w:spacing w:line="240" w:lineRule="auto"/>
              <w:jc w:val="left"/>
              <w:rPr>
                <w:rFonts w:eastAsia="Calibri" w:cs="Arial"/>
                <w:sz w:val="20"/>
                <w:szCs w:val="20"/>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24F90460" w14:textId="77777777" w:rsidR="00202970" w:rsidRPr="00164626" w:rsidRDefault="00202970" w:rsidP="00202970">
            <w:pPr>
              <w:spacing w:line="240" w:lineRule="auto"/>
              <w:jc w:val="left"/>
              <w:rPr>
                <w:rFonts w:eastAsia="Calibri" w:cs="Arial"/>
                <w:sz w:val="20"/>
                <w:szCs w:val="20"/>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0029A57B" w14:textId="77777777" w:rsidR="00202970" w:rsidRPr="00164626" w:rsidRDefault="00202970" w:rsidP="00202970">
            <w:pPr>
              <w:spacing w:line="240" w:lineRule="auto"/>
              <w:jc w:val="left"/>
              <w:rPr>
                <w:rFonts w:eastAsia="Calibri" w:cs="Arial"/>
                <w:sz w:val="20"/>
                <w:szCs w:val="20"/>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58BE018D" w14:textId="77777777" w:rsidR="00202970" w:rsidRPr="00164626" w:rsidRDefault="00202970" w:rsidP="00202970">
            <w:pPr>
              <w:spacing w:line="240" w:lineRule="auto"/>
              <w:jc w:val="left"/>
              <w:rPr>
                <w:rFonts w:eastAsia="Calibri" w:cs="Arial"/>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0C4E5BF7" w14:textId="77777777" w:rsidR="00202970" w:rsidRPr="00164626" w:rsidRDefault="00202970" w:rsidP="00202970">
            <w:pPr>
              <w:spacing w:line="240" w:lineRule="auto"/>
              <w:jc w:val="left"/>
              <w:rPr>
                <w:rFonts w:eastAsia="Calibri" w:cs="Arial"/>
                <w:sz w:val="20"/>
                <w:szCs w:val="20"/>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352AB726" w14:textId="77777777" w:rsidR="00202970" w:rsidRPr="00164626" w:rsidRDefault="00202970" w:rsidP="00202970">
            <w:pPr>
              <w:spacing w:line="240" w:lineRule="auto"/>
              <w:jc w:val="left"/>
              <w:rPr>
                <w:rFonts w:eastAsia="Calibri" w:cs="Arial"/>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42C0EAEC" w14:textId="77777777" w:rsidR="00202970" w:rsidRPr="00164626" w:rsidRDefault="00202970" w:rsidP="00202970">
            <w:pPr>
              <w:spacing w:line="240" w:lineRule="auto"/>
              <w:jc w:val="center"/>
              <w:rPr>
                <w:rFonts w:eastAsia="Calibri" w:cs="Arial"/>
                <w:sz w:val="20"/>
                <w:szCs w:val="20"/>
              </w:rPr>
            </w:pPr>
            <w:r w:rsidRPr="00164626">
              <w:rPr>
                <w:rFonts w:eastAsia="Calibri" w:cs="Arial"/>
                <w:sz w:val="20"/>
                <w:szCs w:val="20"/>
              </w:rPr>
              <w:t>6.300,00</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E012976" w14:textId="77777777" w:rsidR="00202970" w:rsidRPr="00164626" w:rsidRDefault="00202970" w:rsidP="00202970">
            <w:pPr>
              <w:spacing w:line="240" w:lineRule="auto"/>
              <w:jc w:val="center"/>
              <w:rPr>
                <w:rFonts w:eastAsia="Calibri" w:cs="Arial"/>
                <w:sz w:val="20"/>
                <w:szCs w:val="20"/>
              </w:rPr>
            </w:pPr>
            <w:r w:rsidRPr="00164626">
              <w:rPr>
                <w:rFonts w:eastAsia="Calibri" w:cs="Arial"/>
                <w:sz w:val="20"/>
                <w:szCs w:val="20"/>
              </w:rPr>
              <w:t>SAC Faxinal Ipiranga</w:t>
            </w: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0DA089E2" w14:textId="77777777" w:rsidR="00202970" w:rsidRPr="00164626" w:rsidRDefault="00202970" w:rsidP="00202970">
            <w:pPr>
              <w:spacing w:line="240" w:lineRule="auto"/>
              <w:jc w:val="left"/>
              <w:rPr>
                <w:rFonts w:eastAsia="Calibri" w:cs="Arial"/>
                <w:sz w:val="20"/>
                <w:szCs w:val="20"/>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62D659DF" w14:textId="77777777" w:rsidR="00202970" w:rsidRPr="00164626" w:rsidRDefault="00202970" w:rsidP="00202970">
            <w:pPr>
              <w:spacing w:line="240" w:lineRule="auto"/>
              <w:jc w:val="left"/>
              <w:rPr>
                <w:rFonts w:eastAsia="Calibri" w:cs="Arial"/>
                <w:sz w:val="20"/>
                <w:szCs w:val="20"/>
              </w:rPr>
            </w:pPr>
          </w:p>
        </w:tc>
        <w:tc>
          <w:tcPr>
            <w:tcW w:w="1580" w:type="dxa"/>
            <w:vMerge/>
            <w:tcBorders>
              <w:top w:val="single" w:sz="4" w:space="0" w:color="auto"/>
              <w:left w:val="single" w:sz="4" w:space="0" w:color="auto"/>
              <w:bottom w:val="single" w:sz="4" w:space="0" w:color="auto"/>
              <w:right w:val="single" w:sz="4" w:space="0" w:color="auto"/>
            </w:tcBorders>
            <w:vAlign w:val="center"/>
            <w:hideMark/>
          </w:tcPr>
          <w:p w14:paraId="5442B7BF" w14:textId="77777777" w:rsidR="00202970" w:rsidRPr="00164626" w:rsidRDefault="00202970" w:rsidP="00202970">
            <w:pPr>
              <w:spacing w:line="240" w:lineRule="auto"/>
              <w:jc w:val="left"/>
              <w:rPr>
                <w:rFonts w:eastAsia="Calibri" w:cs="Arial"/>
                <w:sz w:val="20"/>
                <w:szCs w:val="20"/>
              </w:rPr>
            </w:pPr>
          </w:p>
        </w:tc>
      </w:tr>
      <w:tr w:rsidR="00202970" w:rsidRPr="00164626" w14:paraId="2120E161" w14:textId="77777777" w:rsidTr="00202970">
        <w:trPr>
          <w:trHeight w:val="20"/>
          <w:jc w:val="center"/>
        </w:trPr>
        <w:tc>
          <w:tcPr>
            <w:tcW w:w="1838" w:type="dxa"/>
            <w:vMerge/>
            <w:tcBorders>
              <w:top w:val="single" w:sz="4" w:space="0" w:color="auto"/>
              <w:left w:val="single" w:sz="4" w:space="0" w:color="auto"/>
              <w:bottom w:val="single" w:sz="4" w:space="0" w:color="auto"/>
              <w:right w:val="single" w:sz="4" w:space="0" w:color="auto"/>
            </w:tcBorders>
            <w:vAlign w:val="center"/>
            <w:hideMark/>
          </w:tcPr>
          <w:p w14:paraId="151A556A" w14:textId="77777777" w:rsidR="00202970" w:rsidRPr="00164626" w:rsidRDefault="00202970" w:rsidP="00202970">
            <w:pPr>
              <w:spacing w:line="240" w:lineRule="auto"/>
              <w:jc w:val="left"/>
              <w:rPr>
                <w:rFonts w:eastAsia="Calibri" w:cs="Arial"/>
                <w:sz w:val="20"/>
                <w:szCs w:val="20"/>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2E4B8DC3" w14:textId="77777777" w:rsidR="00202970" w:rsidRPr="00164626" w:rsidRDefault="00202970" w:rsidP="00202970">
            <w:pPr>
              <w:spacing w:line="240" w:lineRule="auto"/>
              <w:jc w:val="left"/>
              <w:rPr>
                <w:rFonts w:eastAsia="Calibri" w:cs="Arial"/>
                <w:sz w:val="20"/>
                <w:szCs w:val="20"/>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238A4BE8" w14:textId="77777777" w:rsidR="00202970" w:rsidRPr="00164626" w:rsidRDefault="00202970" w:rsidP="00202970">
            <w:pPr>
              <w:spacing w:line="240" w:lineRule="auto"/>
              <w:jc w:val="left"/>
              <w:rPr>
                <w:rFonts w:eastAsia="Calibri" w:cs="Arial"/>
                <w:sz w:val="20"/>
                <w:szCs w:val="20"/>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0B8EC380" w14:textId="77777777" w:rsidR="00202970" w:rsidRPr="00164626" w:rsidRDefault="00202970" w:rsidP="00202970">
            <w:pPr>
              <w:spacing w:line="240" w:lineRule="auto"/>
              <w:jc w:val="left"/>
              <w:rPr>
                <w:rFonts w:eastAsia="Calibri" w:cs="Arial"/>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7EEEAC29" w14:textId="77777777" w:rsidR="00202970" w:rsidRPr="00164626" w:rsidRDefault="00202970" w:rsidP="00202970">
            <w:pPr>
              <w:spacing w:line="240" w:lineRule="auto"/>
              <w:jc w:val="left"/>
              <w:rPr>
                <w:rFonts w:eastAsia="Calibri" w:cs="Arial"/>
                <w:sz w:val="20"/>
                <w:szCs w:val="20"/>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254F969C" w14:textId="77777777" w:rsidR="00202970" w:rsidRPr="00164626" w:rsidRDefault="00202970" w:rsidP="00202970">
            <w:pPr>
              <w:spacing w:line="240" w:lineRule="auto"/>
              <w:jc w:val="left"/>
              <w:rPr>
                <w:rFonts w:eastAsia="Calibri" w:cs="Arial"/>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79519FEE" w14:textId="77777777" w:rsidR="00202970" w:rsidRPr="00164626" w:rsidRDefault="00202970" w:rsidP="00202970">
            <w:pPr>
              <w:spacing w:line="240" w:lineRule="auto"/>
              <w:jc w:val="center"/>
              <w:rPr>
                <w:rFonts w:eastAsia="Calibri" w:cs="Arial"/>
                <w:sz w:val="20"/>
                <w:szCs w:val="20"/>
              </w:rPr>
            </w:pPr>
            <w:r w:rsidRPr="00164626">
              <w:rPr>
                <w:rFonts w:eastAsia="Calibri" w:cs="Arial"/>
                <w:sz w:val="20"/>
                <w:szCs w:val="20"/>
              </w:rPr>
              <w:t>6.300,00</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B7175AE" w14:textId="77777777" w:rsidR="00202970" w:rsidRPr="00164626" w:rsidRDefault="00202970" w:rsidP="00202970">
            <w:pPr>
              <w:spacing w:line="240" w:lineRule="auto"/>
              <w:jc w:val="center"/>
              <w:rPr>
                <w:rFonts w:eastAsia="Calibri" w:cs="Arial"/>
                <w:sz w:val="20"/>
                <w:szCs w:val="20"/>
              </w:rPr>
            </w:pPr>
            <w:r w:rsidRPr="00164626">
              <w:rPr>
                <w:rFonts w:eastAsia="Calibri" w:cs="Arial"/>
                <w:sz w:val="20"/>
                <w:szCs w:val="20"/>
              </w:rPr>
              <w:t>SAC Taboão</w:t>
            </w: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5ABC76BE" w14:textId="77777777" w:rsidR="00202970" w:rsidRPr="00164626" w:rsidRDefault="00202970" w:rsidP="00202970">
            <w:pPr>
              <w:spacing w:line="240" w:lineRule="auto"/>
              <w:jc w:val="left"/>
              <w:rPr>
                <w:rFonts w:eastAsia="Calibri" w:cs="Arial"/>
                <w:sz w:val="20"/>
                <w:szCs w:val="20"/>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0B242B65" w14:textId="77777777" w:rsidR="00202970" w:rsidRPr="00164626" w:rsidRDefault="00202970" w:rsidP="00202970">
            <w:pPr>
              <w:spacing w:line="240" w:lineRule="auto"/>
              <w:jc w:val="left"/>
              <w:rPr>
                <w:rFonts w:eastAsia="Calibri" w:cs="Arial"/>
                <w:sz w:val="20"/>
                <w:szCs w:val="20"/>
              </w:rPr>
            </w:pPr>
          </w:p>
        </w:tc>
        <w:tc>
          <w:tcPr>
            <w:tcW w:w="1580" w:type="dxa"/>
            <w:vMerge/>
            <w:tcBorders>
              <w:top w:val="single" w:sz="4" w:space="0" w:color="auto"/>
              <w:left w:val="single" w:sz="4" w:space="0" w:color="auto"/>
              <w:bottom w:val="single" w:sz="4" w:space="0" w:color="auto"/>
              <w:right w:val="single" w:sz="4" w:space="0" w:color="auto"/>
            </w:tcBorders>
            <w:vAlign w:val="center"/>
            <w:hideMark/>
          </w:tcPr>
          <w:p w14:paraId="05A18967" w14:textId="77777777" w:rsidR="00202970" w:rsidRPr="00164626" w:rsidRDefault="00202970" w:rsidP="00202970">
            <w:pPr>
              <w:spacing w:line="240" w:lineRule="auto"/>
              <w:jc w:val="left"/>
              <w:rPr>
                <w:rFonts w:eastAsia="Calibri" w:cs="Arial"/>
                <w:sz w:val="20"/>
                <w:szCs w:val="20"/>
              </w:rPr>
            </w:pPr>
          </w:p>
        </w:tc>
      </w:tr>
      <w:tr w:rsidR="00202970" w:rsidRPr="00164626" w14:paraId="6B3076DD" w14:textId="77777777" w:rsidTr="00202970">
        <w:trPr>
          <w:cantSplit/>
          <w:trHeight w:val="720"/>
          <w:jc w:val="center"/>
        </w:trPr>
        <w:tc>
          <w:tcPr>
            <w:tcW w:w="1838" w:type="dxa"/>
            <w:vMerge w:val="restart"/>
            <w:tcBorders>
              <w:top w:val="single" w:sz="4" w:space="0" w:color="auto"/>
              <w:left w:val="single" w:sz="4" w:space="0" w:color="auto"/>
              <w:bottom w:val="single" w:sz="4" w:space="0" w:color="auto"/>
              <w:right w:val="single" w:sz="4" w:space="0" w:color="auto"/>
            </w:tcBorders>
            <w:vAlign w:val="center"/>
            <w:hideMark/>
          </w:tcPr>
          <w:p w14:paraId="0572F91E" w14:textId="71D1532D" w:rsidR="00202970" w:rsidRPr="00164626" w:rsidRDefault="00202970" w:rsidP="00202970">
            <w:pPr>
              <w:spacing w:line="240" w:lineRule="auto"/>
              <w:jc w:val="center"/>
              <w:rPr>
                <w:rFonts w:eastAsia="Calibri" w:cs="Arial"/>
                <w:sz w:val="20"/>
                <w:szCs w:val="20"/>
              </w:rPr>
            </w:pPr>
            <w:r w:rsidRPr="00164626">
              <w:rPr>
                <w:rFonts w:eastAsia="Calibri" w:cs="Arial"/>
                <w:sz w:val="20"/>
                <w:szCs w:val="20"/>
              </w:rPr>
              <w:t>Substituição/</w:t>
            </w:r>
          </w:p>
          <w:p w14:paraId="26CBB430" w14:textId="77777777" w:rsidR="00202970" w:rsidRPr="00164626" w:rsidRDefault="00202970" w:rsidP="00202970">
            <w:pPr>
              <w:spacing w:line="240" w:lineRule="auto"/>
              <w:jc w:val="center"/>
              <w:rPr>
                <w:rFonts w:eastAsia="Calibri" w:cs="Arial"/>
                <w:color w:val="FF0000"/>
                <w:sz w:val="20"/>
                <w:szCs w:val="20"/>
              </w:rPr>
            </w:pPr>
            <w:r w:rsidRPr="00164626">
              <w:rPr>
                <w:rFonts w:eastAsia="Calibri" w:cs="Arial"/>
                <w:sz w:val="20"/>
                <w:szCs w:val="20"/>
              </w:rPr>
              <w:t xml:space="preserve">manutenção da rede de distribuição de água quando necessário </w:t>
            </w:r>
          </w:p>
        </w:tc>
        <w:tc>
          <w:tcPr>
            <w:tcW w:w="851" w:type="dxa"/>
            <w:vMerge w:val="restart"/>
            <w:tcBorders>
              <w:top w:val="single" w:sz="4" w:space="0" w:color="auto"/>
              <w:left w:val="single" w:sz="4" w:space="0" w:color="auto"/>
              <w:bottom w:val="single" w:sz="4" w:space="0" w:color="auto"/>
              <w:right w:val="single" w:sz="4" w:space="0" w:color="auto"/>
            </w:tcBorders>
            <w:vAlign w:val="center"/>
            <w:hideMark/>
          </w:tcPr>
          <w:p w14:paraId="6FCC696E" w14:textId="77777777" w:rsidR="00202970" w:rsidRPr="00164626" w:rsidRDefault="00202970" w:rsidP="00202970">
            <w:pPr>
              <w:rPr>
                <w:rFonts w:eastAsia="Calibri" w:cs="Arial"/>
                <w:color w:val="FF0000"/>
                <w:sz w:val="20"/>
                <w:szCs w:val="20"/>
              </w:rPr>
            </w:pPr>
          </w:p>
        </w:tc>
        <w:tc>
          <w:tcPr>
            <w:tcW w:w="850" w:type="dxa"/>
            <w:vMerge w:val="restart"/>
            <w:tcBorders>
              <w:top w:val="single" w:sz="4" w:space="0" w:color="auto"/>
              <w:left w:val="single" w:sz="4" w:space="0" w:color="auto"/>
              <w:bottom w:val="single" w:sz="4" w:space="0" w:color="auto"/>
              <w:right w:val="single" w:sz="4" w:space="0" w:color="auto"/>
            </w:tcBorders>
            <w:vAlign w:val="center"/>
            <w:hideMark/>
          </w:tcPr>
          <w:p w14:paraId="0FF5928E" w14:textId="77777777" w:rsidR="00202970" w:rsidRPr="00164626" w:rsidRDefault="00202970" w:rsidP="00202970">
            <w:pPr>
              <w:spacing w:line="240" w:lineRule="auto"/>
              <w:jc w:val="center"/>
              <w:rPr>
                <w:rFonts w:eastAsia="Calibri" w:cs="Arial"/>
                <w:sz w:val="20"/>
                <w:szCs w:val="20"/>
              </w:rPr>
            </w:pPr>
            <w:r w:rsidRPr="00164626">
              <w:rPr>
                <w:rFonts w:eastAsia="Calibri" w:cs="Arial"/>
                <w:sz w:val="20"/>
                <w:szCs w:val="20"/>
              </w:rPr>
              <w:t>X</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14:paraId="5B041326" w14:textId="77777777" w:rsidR="00202970" w:rsidRPr="00164626" w:rsidRDefault="00202970" w:rsidP="00202970">
            <w:pPr>
              <w:spacing w:line="240" w:lineRule="auto"/>
              <w:jc w:val="center"/>
              <w:rPr>
                <w:rFonts w:eastAsia="Calibri" w:cs="Arial"/>
                <w:sz w:val="20"/>
                <w:szCs w:val="20"/>
              </w:rPr>
            </w:pPr>
          </w:p>
        </w:tc>
        <w:tc>
          <w:tcPr>
            <w:tcW w:w="1275" w:type="dxa"/>
            <w:vMerge w:val="restart"/>
            <w:tcBorders>
              <w:top w:val="single" w:sz="4" w:space="0" w:color="auto"/>
              <w:left w:val="single" w:sz="4" w:space="0" w:color="auto"/>
              <w:bottom w:val="single" w:sz="4" w:space="0" w:color="auto"/>
              <w:right w:val="single" w:sz="4" w:space="0" w:color="auto"/>
            </w:tcBorders>
            <w:vAlign w:val="center"/>
            <w:hideMark/>
          </w:tcPr>
          <w:p w14:paraId="465F702C" w14:textId="77777777" w:rsidR="00202970" w:rsidRPr="00164626" w:rsidRDefault="00202970" w:rsidP="00202970">
            <w:pPr>
              <w:spacing w:line="240" w:lineRule="auto"/>
              <w:jc w:val="center"/>
              <w:rPr>
                <w:rFonts w:eastAsia="Calibri" w:cs="Arial"/>
                <w:sz w:val="20"/>
                <w:szCs w:val="20"/>
              </w:rPr>
            </w:pPr>
            <w:r w:rsidRPr="00164626">
              <w:rPr>
                <w:rFonts w:eastAsia="Calibri" w:cs="Arial"/>
                <w:sz w:val="20"/>
                <w:szCs w:val="20"/>
              </w:rPr>
              <w:t>Imediato</w:t>
            </w:r>
          </w:p>
          <w:p w14:paraId="565F19E1" w14:textId="77777777" w:rsidR="00202970" w:rsidRPr="00164626" w:rsidRDefault="00202970" w:rsidP="00202970">
            <w:pPr>
              <w:spacing w:line="240" w:lineRule="auto"/>
              <w:jc w:val="center"/>
              <w:rPr>
                <w:rFonts w:eastAsia="Calibri" w:cs="Arial"/>
                <w:sz w:val="20"/>
                <w:szCs w:val="20"/>
              </w:rPr>
            </w:pPr>
            <w:r w:rsidRPr="00164626">
              <w:rPr>
                <w:rFonts w:eastAsia="Calibri" w:cs="Arial"/>
                <w:sz w:val="20"/>
                <w:szCs w:val="20"/>
              </w:rPr>
              <w:t>Contínua</w:t>
            </w:r>
          </w:p>
        </w:tc>
        <w:tc>
          <w:tcPr>
            <w:tcW w:w="1418" w:type="dxa"/>
            <w:tcBorders>
              <w:top w:val="single" w:sz="4" w:space="0" w:color="auto"/>
              <w:left w:val="single" w:sz="4" w:space="0" w:color="auto"/>
              <w:bottom w:val="single" w:sz="4" w:space="0" w:color="auto"/>
              <w:right w:val="single" w:sz="4" w:space="0" w:color="auto"/>
            </w:tcBorders>
            <w:vAlign w:val="center"/>
            <w:hideMark/>
          </w:tcPr>
          <w:p w14:paraId="1970BB09" w14:textId="77777777" w:rsidR="00202970" w:rsidRPr="00164626" w:rsidRDefault="00202970" w:rsidP="00202970">
            <w:pPr>
              <w:spacing w:line="240" w:lineRule="auto"/>
              <w:jc w:val="center"/>
              <w:rPr>
                <w:rFonts w:eastAsia="Calibri" w:cs="Arial"/>
                <w:sz w:val="20"/>
                <w:szCs w:val="20"/>
              </w:rPr>
            </w:pPr>
            <w:r w:rsidRPr="00164626">
              <w:rPr>
                <w:rFonts w:eastAsia="Calibri" w:cs="Arial"/>
                <w:sz w:val="20"/>
                <w:szCs w:val="20"/>
              </w:rPr>
              <w:t>Evolução</w:t>
            </w:r>
          </w:p>
          <w:p w14:paraId="14C40A22" w14:textId="77777777" w:rsidR="00202970" w:rsidRPr="00164626" w:rsidRDefault="00202970" w:rsidP="00202970">
            <w:pPr>
              <w:spacing w:line="240" w:lineRule="auto"/>
              <w:jc w:val="center"/>
              <w:rPr>
                <w:rFonts w:eastAsia="Calibri" w:cs="Arial"/>
                <w:sz w:val="20"/>
                <w:szCs w:val="20"/>
              </w:rPr>
            </w:pPr>
            <w:r w:rsidRPr="00164626">
              <w:rPr>
                <w:rFonts w:eastAsia="Calibri" w:cs="Arial"/>
                <w:sz w:val="20"/>
                <w:szCs w:val="20"/>
              </w:rPr>
              <w:t>PVC ø 50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FC5873A" w14:textId="77777777" w:rsidR="00202970" w:rsidRPr="00164626" w:rsidRDefault="00202970" w:rsidP="00202970">
            <w:pPr>
              <w:spacing w:line="240" w:lineRule="auto"/>
              <w:jc w:val="center"/>
              <w:rPr>
                <w:rFonts w:eastAsia="Calibri" w:cs="Arial"/>
                <w:sz w:val="20"/>
                <w:szCs w:val="20"/>
              </w:rPr>
            </w:pPr>
            <w:r w:rsidRPr="00164626">
              <w:rPr>
                <w:rFonts w:eastAsia="Calibri" w:cs="Arial"/>
                <w:sz w:val="20"/>
                <w:szCs w:val="20"/>
              </w:rPr>
              <w:t>11.600,00/ ano</w:t>
            </w:r>
          </w:p>
        </w:tc>
        <w:tc>
          <w:tcPr>
            <w:tcW w:w="2977" w:type="dxa"/>
            <w:gridSpan w:val="2"/>
            <w:tcBorders>
              <w:top w:val="single" w:sz="4" w:space="0" w:color="auto"/>
              <w:left w:val="single" w:sz="4" w:space="0" w:color="auto"/>
              <w:bottom w:val="single" w:sz="4" w:space="0" w:color="auto"/>
              <w:right w:val="single" w:sz="4" w:space="0" w:color="auto"/>
            </w:tcBorders>
            <w:vAlign w:val="center"/>
            <w:hideMark/>
          </w:tcPr>
          <w:p w14:paraId="17E1A3D9" w14:textId="77777777" w:rsidR="00202970" w:rsidRPr="00164626" w:rsidRDefault="00202970" w:rsidP="00202970">
            <w:pPr>
              <w:spacing w:line="240" w:lineRule="auto"/>
              <w:jc w:val="center"/>
              <w:rPr>
                <w:rFonts w:eastAsia="Calibri" w:cs="Arial"/>
                <w:sz w:val="20"/>
                <w:szCs w:val="20"/>
              </w:rPr>
            </w:pPr>
            <w:r w:rsidRPr="00164626">
              <w:rPr>
                <w:rFonts w:eastAsia="Calibri" w:cs="Arial"/>
                <w:sz w:val="20"/>
                <w:szCs w:val="20"/>
              </w:rPr>
              <w:t xml:space="preserve">Área urbana – Município e Associações de Água </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14:paraId="46578543" w14:textId="77777777" w:rsidR="00202970" w:rsidRPr="00164626" w:rsidRDefault="00202970" w:rsidP="00202970">
            <w:pPr>
              <w:spacing w:line="240" w:lineRule="auto"/>
              <w:jc w:val="center"/>
              <w:rPr>
                <w:rFonts w:eastAsia="Calibri" w:cs="Arial"/>
                <w:sz w:val="20"/>
                <w:szCs w:val="20"/>
              </w:rPr>
            </w:pPr>
            <w:r w:rsidRPr="00164626">
              <w:rPr>
                <w:rFonts w:eastAsia="Calibri" w:cs="Arial"/>
                <w:sz w:val="20"/>
                <w:szCs w:val="20"/>
              </w:rPr>
              <w:t>Município; Associações de Água; Banco Mundial; BNDES; CEF; FUNASA; MDS; MMA</w:t>
            </w:r>
          </w:p>
        </w:tc>
        <w:tc>
          <w:tcPr>
            <w:tcW w:w="1580" w:type="dxa"/>
            <w:vMerge w:val="restart"/>
            <w:tcBorders>
              <w:top w:val="single" w:sz="4" w:space="0" w:color="auto"/>
              <w:left w:val="single" w:sz="4" w:space="0" w:color="auto"/>
              <w:bottom w:val="single" w:sz="4" w:space="0" w:color="auto"/>
              <w:right w:val="single" w:sz="4" w:space="0" w:color="auto"/>
            </w:tcBorders>
            <w:vAlign w:val="center"/>
            <w:hideMark/>
          </w:tcPr>
          <w:p w14:paraId="26A0357B" w14:textId="77777777" w:rsidR="00202970" w:rsidRPr="00164626" w:rsidRDefault="00202970" w:rsidP="00202970">
            <w:pPr>
              <w:spacing w:line="240" w:lineRule="auto"/>
              <w:jc w:val="center"/>
              <w:rPr>
                <w:rFonts w:eastAsia="Calibri" w:cs="Arial"/>
                <w:sz w:val="20"/>
                <w:szCs w:val="20"/>
              </w:rPr>
            </w:pPr>
            <w:r w:rsidRPr="00164626">
              <w:rPr>
                <w:rFonts w:eastAsia="Calibri" w:cs="Arial"/>
                <w:sz w:val="20"/>
                <w:szCs w:val="20"/>
              </w:rPr>
              <w:t>Conselho Municipal do Meio Ambiente</w:t>
            </w:r>
          </w:p>
        </w:tc>
      </w:tr>
      <w:tr w:rsidR="00202970" w:rsidRPr="00164626" w14:paraId="4B13D7B8" w14:textId="77777777" w:rsidTr="00202970">
        <w:trPr>
          <w:trHeight w:val="546"/>
          <w:jc w:val="center"/>
        </w:trPr>
        <w:tc>
          <w:tcPr>
            <w:tcW w:w="1838" w:type="dxa"/>
            <w:vMerge/>
            <w:tcBorders>
              <w:top w:val="single" w:sz="4" w:space="0" w:color="auto"/>
              <w:left w:val="single" w:sz="4" w:space="0" w:color="auto"/>
              <w:bottom w:val="single" w:sz="4" w:space="0" w:color="auto"/>
              <w:right w:val="single" w:sz="4" w:space="0" w:color="auto"/>
            </w:tcBorders>
            <w:vAlign w:val="center"/>
            <w:hideMark/>
          </w:tcPr>
          <w:p w14:paraId="3D4CEB8E" w14:textId="77777777" w:rsidR="00202970" w:rsidRPr="00164626" w:rsidRDefault="00202970" w:rsidP="00202970">
            <w:pPr>
              <w:spacing w:line="240" w:lineRule="auto"/>
              <w:jc w:val="left"/>
              <w:rPr>
                <w:rFonts w:eastAsia="Calibri" w:cs="Arial"/>
                <w:color w:val="FF0000"/>
                <w:sz w:val="20"/>
                <w:szCs w:val="20"/>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4AF57662" w14:textId="77777777" w:rsidR="00202970" w:rsidRPr="00164626" w:rsidRDefault="00202970" w:rsidP="00202970">
            <w:pPr>
              <w:spacing w:line="240" w:lineRule="auto"/>
              <w:jc w:val="left"/>
              <w:rPr>
                <w:rFonts w:eastAsia="Calibri" w:cs="Arial"/>
                <w:color w:val="FF0000"/>
                <w:sz w:val="20"/>
                <w:szCs w:val="20"/>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45CB7899" w14:textId="77777777" w:rsidR="00202970" w:rsidRPr="00164626" w:rsidRDefault="00202970" w:rsidP="00202970">
            <w:pPr>
              <w:spacing w:line="240" w:lineRule="auto"/>
              <w:jc w:val="left"/>
              <w:rPr>
                <w:rFonts w:eastAsia="Calibri" w:cs="Arial"/>
                <w:sz w:val="20"/>
                <w:szCs w:val="20"/>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29DE6E1C" w14:textId="77777777" w:rsidR="00202970" w:rsidRPr="00164626" w:rsidRDefault="00202970" w:rsidP="00202970">
            <w:pPr>
              <w:spacing w:line="240" w:lineRule="auto"/>
              <w:jc w:val="left"/>
              <w:rPr>
                <w:rFonts w:eastAsia="Calibri" w:cs="Arial"/>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5532EA8F" w14:textId="77777777" w:rsidR="00202970" w:rsidRPr="00164626" w:rsidRDefault="00202970" w:rsidP="00202970">
            <w:pPr>
              <w:spacing w:line="240" w:lineRule="auto"/>
              <w:jc w:val="left"/>
              <w:rPr>
                <w:rFonts w:eastAsia="Calibri" w:cs="Arial"/>
                <w:sz w:val="20"/>
                <w:szCs w:val="20"/>
              </w:rPr>
            </w:pPr>
          </w:p>
        </w:tc>
        <w:tc>
          <w:tcPr>
            <w:tcW w:w="1418" w:type="dxa"/>
            <w:tcBorders>
              <w:top w:val="single" w:sz="4" w:space="0" w:color="auto"/>
              <w:left w:val="single" w:sz="4" w:space="0" w:color="auto"/>
              <w:bottom w:val="single" w:sz="4" w:space="0" w:color="auto"/>
              <w:right w:val="single" w:sz="4" w:space="0" w:color="auto"/>
            </w:tcBorders>
            <w:vAlign w:val="center"/>
            <w:hideMark/>
          </w:tcPr>
          <w:p w14:paraId="1D5D473E" w14:textId="77777777" w:rsidR="00202970" w:rsidRPr="00164626" w:rsidRDefault="00202970" w:rsidP="00202970">
            <w:pPr>
              <w:spacing w:line="240" w:lineRule="auto"/>
              <w:jc w:val="center"/>
              <w:rPr>
                <w:rFonts w:eastAsia="Calibri" w:cs="Arial"/>
                <w:sz w:val="20"/>
                <w:szCs w:val="20"/>
              </w:rPr>
            </w:pPr>
            <w:r w:rsidRPr="00164626">
              <w:rPr>
                <w:rFonts w:eastAsia="Calibri" w:cs="Arial"/>
                <w:sz w:val="20"/>
                <w:szCs w:val="20"/>
              </w:rPr>
              <w:t>Evolução</w:t>
            </w:r>
          </w:p>
          <w:p w14:paraId="1E82E074" w14:textId="77777777" w:rsidR="00202970" w:rsidRPr="00164626" w:rsidRDefault="00202970" w:rsidP="00202970">
            <w:pPr>
              <w:spacing w:line="240" w:lineRule="auto"/>
              <w:jc w:val="center"/>
              <w:rPr>
                <w:rFonts w:eastAsia="Calibri" w:cs="Arial"/>
                <w:sz w:val="20"/>
                <w:szCs w:val="20"/>
              </w:rPr>
            </w:pPr>
            <w:r w:rsidRPr="00164626">
              <w:rPr>
                <w:rFonts w:eastAsia="Calibri" w:cs="Arial"/>
                <w:sz w:val="20"/>
                <w:szCs w:val="20"/>
              </w:rPr>
              <w:t>PVC ø 50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DE98E32" w14:textId="77777777" w:rsidR="00202970" w:rsidRPr="00164626" w:rsidRDefault="00202970" w:rsidP="00202970">
            <w:pPr>
              <w:spacing w:line="240" w:lineRule="auto"/>
              <w:jc w:val="center"/>
              <w:rPr>
                <w:rFonts w:eastAsia="Calibri" w:cs="Arial"/>
                <w:sz w:val="20"/>
                <w:szCs w:val="20"/>
              </w:rPr>
            </w:pPr>
            <w:r w:rsidRPr="00164626">
              <w:rPr>
                <w:rFonts w:eastAsia="Calibri" w:cs="Arial"/>
                <w:sz w:val="20"/>
                <w:szCs w:val="20"/>
              </w:rPr>
              <w:t>57.100,00/ ano</w:t>
            </w:r>
          </w:p>
        </w:tc>
        <w:tc>
          <w:tcPr>
            <w:tcW w:w="2977" w:type="dxa"/>
            <w:gridSpan w:val="2"/>
            <w:tcBorders>
              <w:top w:val="single" w:sz="4" w:space="0" w:color="auto"/>
              <w:left w:val="single" w:sz="4" w:space="0" w:color="auto"/>
              <w:bottom w:val="nil"/>
              <w:right w:val="single" w:sz="4" w:space="0" w:color="auto"/>
            </w:tcBorders>
            <w:vAlign w:val="center"/>
            <w:hideMark/>
          </w:tcPr>
          <w:p w14:paraId="2400D5A7" w14:textId="77777777" w:rsidR="00202970" w:rsidRPr="00164626" w:rsidRDefault="00202970" w:rsidP="00202970">
            <w:pPr>
              <w:spacing w:line="240" w:lineRule="auto"/>
              <w:jc w:val="center"/>
              <w:rPr>
                <w:rFonts w:eastAsia="Calibri" w:cs="Arial"/>
                <w:sz w:val="20"/>
                <w:szCs w:val="20"/>
              </w:rPr>
            </w:pPr>
            <w:r w:rsidRPr="00164626">
              <w:rPr>
                <w:rFonts w:eastAsia="Calibri" w:cs="Arial"/>
                <w:sz w:val="20"/>
                <w:szCs w:val="20"/>
              </w:rPr>
              <w:t xml:space="preserve">Área rural - Município e Associações de Água </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4F113811" w14:textId="77777777" w:rsidR="00202970" w:rsidRPr="00164626" w:rsidRDefault="00202970" w:rsidP="00202970">
            <w:pPr>
              <w:spacing w:line="240" w:lineRule="auto"/>
              <w:jc w:val="left"/>
              <w:rPr>
                <w:rFonts w:eastAsia="Calibri" w:cs="Arial"/>
                <w:sz w:val="20"/>
                <w:szCs w:val="20"/>
              </w:rPr>
            </w:pPr>
          </w:p>
        </w:tc>
        <w:tc>
          <w:tcPr>
            <w:tcW w:w="1580" w:type="dxa"/>
            <w:vMerge/>
            <w:tcBorders>
              <w:top w:val="single" w:sz="4" w:space="0" w:color="auto"/>
              <w:left w:val="single" w:sz="4" w:space="0" w:color="auto"/>
              <w:bottom w:val="single" w:sz="4" w:space="0" w:color="auto"/>
              <w:right w:val="single" w:sz="4" w:space="0" w:color="auto"/>
            </w:tcBorders>
            <w:vAlign w:val="center"/>
            <w:hideMark/>
          </w:tcPr>
          <w:p w14:paraId="62A0BA31" w14:textId="77777777" w:rsidR="00202970" w:rsidRPr="00164626" w:rsidRDefault="00202970" w:rsidP="00202970">
            <w:pPr>
              <w:spacing w:line="240" w:lineRule="auto"/>
              <w:jc w:val="left"/>
              <w:rPr>
                <w:rFonts w:eastAsia="Calibri" w:cs="Arial"/>
                <w:sz w:val="20"/>
                <w:szCs w:val="20"/>
              </w:rPr>
            </w:pPr>
          </w:p>
        </w:tc>
      </w:tr>
      <w:tr w:rsidR="00202970" w:rsidRPr="00164626" w14:paraId="66D6117C" w14:textId="77777777" w:rsidTr="00202970">
        <w:trPr>
          <w:cantSplit/>
          <w:trHeight w:val="20"/>
          <w:jc w:val="center"/>
        </w:trPr>
        <w:tc>
          <w:tcPr>
            <w:tcW w:w="1838" w:type="dxa"/>
            <w:tcBorders>
              <w:top w:val="single" w:sz="4" w:space="0" w:color="auto"/>
              <w:left w:val="single" w:sz="4" w:space="0" w:color="auto"/>
              <w:bottom w:val="single" w:sz="4" w:space="0" w:color="auto"/>
              <w:right w:val="single" w:sz="4" w:space="0" w:color="auto"/>
            </w:tcBorders>
            <w:vAlign w:val="center"/>
            <w:hideMark/>
          </w:tcPr>
          <w:p w14:paraId="53479997" w14:textId="77777777" w:rsidR="00202970" w:rsidRPr="00164626" w:rsidRDefault="00202970" w:rsidP="00202970">
            <w:pPr>
              <w:spacing w:line="240" w:lineRule="auto"/>
              <w:jc w:val="center"/>
              <w:rPr>
                <w:rFonts w:eastAsia="Calibri" w:cs="Arial"/>
                <w:bCs/>
                <w:sz w:val="20"/>
                <w:szCs w:val="20"/>
              </w:rPr>
            </w:pPr>
            <w:r w:rsidRPr="00164626">
              <w:rPr>
                <w:rFonts w:eastAsia="Calibri" w:cs="Arial"/>
                <w:bCs/>
                <w:sz w:val="20"/>
                <w:szCs w:val="20"/>
              </w:rPr>
              <w:t>Adesão à agência reguladora</w:t>
            </w:r>
          </w:p>
        </w:tc>
        <w:tc>
          <w:tcPr>
            <w:tcW w:w="851" w:type="dxa"/>
            <w:tcBorders>
              <w:top w:val="single" w:sz="4" w:space="0" w:color="auto"/>
              <w:left w:val="single" w:sz="4" w:space="0" w:color="auto"/>
              <w:bottom w:val="single" w:sz="4" w:space="0" w:color="auto"/>
              <w:right w:val="single" w:sz="4" w:space="0" w:color="auto"/>
            </w:tcBorders>
            <w:vAlign w:val="center"/>
          </w:tcPr>
          <w:p w14:paraId="7CDC1755" w14:textId="77777777" w:rsidR="00202970" w:rsidRPr="00164626" w:rsidRDefault="00202970" w:rsidP="00202970">
            <w:pPr>
              <w:spacing w:line="240" w:lineRule="auto"/>
              <w:jc w:val="center"/>
              <w:rPr>
                <w:rFonts w:eastAsia="Calibri" w:cs="Arial"/>
                <w:sz w:val="20"/>
                <w:szCs w:val="20"/>
              </w:rPr>
            </w:pPr>
          </w:p>
        </w:tc>
        <w:tc>
          <w:tcPr>
            <w:tcW w:w="850" w:type="dxa"/>
            <w:tcBorders>
              <w:top w:val="single" w:sz="4" w:space="0" w:color="auto"/>
              <w:left w:val="single" w:sz="4" w:space="0" w:color="auto"/>
              <w:bottom w:val="single" w:sz="4" w:space="0" w:color="auto"/>
              <w:right w:val="single" w:sz="4" w:space="0" w:color="auto"/>
            </w:tcBorders>
            <w:vAlign w:val="center"/>
            <w:hideMark/>
          </w:tcPr>
          <w:p w14:paraId="22782426" w14:textId="77777777" w:rsidR="00202970" w:rsidRPr="00164626" w:rsidRDefault="00202970" w:rsidP="00202970">
            <w:pPr>
              <w:spacing w:line="240" w:lineRule="auto"/>
              <w:jc w:val="center"/>
              <w:rPr>
                <w:rFonts w:eastAsia="Calibri" w:cs="Arial"/>
                <w:sz w:val="20"/>
                <w:szCs w:val="20"/>
              </w:rPr>
            </w:pPr>
            <w:r w:rsidRPr="00164626">
              <w:rPr>
                <w:rFonts w:eastAsia="Calibri" w:cs="Arial"/>
                <w:sz w:val="20"/>
                <w:szCs w:val="20"/>
              </w:rPr>
              <w:t>X</w:t>
            </w:r>
          </w:p>
        </w:tc>
        <w:tc>
          <w:tcPr>
            <w:tcW w:w="851" w:type="dxa"/>
            <w:tcBorders>
              <w:top w:val="single" w:sz="4" w:space="0" w:color="auto"/>
              <w:left w:val="single" w:sz="4" w:space="0" w:color="auto"/>
              <w:bottom w:val="single" w:sz="4" w:space="0" w:color="auto"/>
              <w:right w:val="single" w:sz="4" w:space="0" w:color="auto"/>
            </w:tcBorders>
            <w:vAlign w:val="center"/>
          </w:tcPr>
          <w:p w14:paraId="760F7A7A" w14:textId="77777777" w:rsidR="00202970" w:rsidRPr="00164626" w:rsidRDefault="00202970" w:rsidP="00202970">
            <w:pPr>
              <w:spacing w:line="240" w:lineRule="auto"/>
              <w:jc w:val="center"/>
              <w:rPr>
                <w:rFonts w:eastAsia="Calibri" w:cs="Arial"/>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hideMark/>
          </w:tcPr>
          <w:p w14:paraId="4ADA8EC2" w14:textId="77777777" w:rsidR="00202970" w:rsidRPr="00164626" w:rsidRDefault="00202970" w:rsidP="00202970">
            <w:pPr>
              <w:spacing w:line="240" w:lineRule="auto"/>
              <w:jc w:val="center"/>
              <w:rPr>
                <w:rFonts w:eastAsia="Calibri" w:cs="Arial"/>
                <w:sz w:val="20"/>
                <w:szCs w:val="20"/>
              </w:rPr>
            </w:pPr>
            <w:r w:rsidRPr="00164626">
              <w:rPr>
                <w:rFonts w:eastAsia="Calibri" w:cs="Arial"/>
                <w:sz w:val="20"/>
                <w:szCs w:val="20"/>
              </w:rPr>
              <w:t>Imediato</w:t>
            </w:r>
          </w:p>
        </w:tc>
        <w:tc>
          <w:tcPr>
            <w:tcW w:w="2552" w:type="dxa"/>
            <w:gridSpan w:val="2"/>
            <w:tcBorders>
              <w:top w:val="single" w:sz="4" w:space="0" w:color="auto"/>
              <w:left w:val="single" w:sz="4" w:space="0" w:color="auto"/>
              <w:bottom w:val="single" w:sz="4" w:space="0" w:color="auto"/>
              <w:right w:val="single" w:sz="4" w:space="0" w:color="auto"/>
            </w:tcBorders>
            <w:vAlign w:val="center"/>
            <w:hideMark/>
          </w:tcPr>
          <w:p w14:paraId="3DA38CCE" w14:textId="09D2862F" w:rsidR="00202970" w:rsidRPr="00164626" w:rsidRDefault="001708E3" w:rsidP="00202970">
            <w:pPr>
              <w:spacing w:line="240" w:lineRule="auto"/>
              <w:jc w:val="center"/>
              <w:rPr>
                <w:rFonts w:eastAsia="Calibri" w:cs="Arial"/>
                <w:sz w:val="20"/>
                <w:szCs w:val="20"/>
              </w:rPr>
            </w:pPr>
            <w:r w:rsidRPr="00164626">
              <w:rPr>
                <w:rFonts w:eastAsia="Calibri" w:cs="Arial"/>
                <w:sz w:val="20"/>
                <w:szCs w:val="20"/>
              </w:rPr>
              <w:t>Alíquota média sob faturamento do eixo de água e esgoto pelo município</w:t>
            </w:r>
          </w:p>
        </w:tc>
        <w:tc>
          <w:tcPr>
            <w:tcW w:w="2977" w:type="dxa"/>
            <w:gridSpan w:val="2"/>
            <w:tcBorders>
              <w:top w:val="single" w:sz="4" w:space="0" w:color="auto"/>
              <w:left w:val="single" w:sz="4" w:space="0" w:color="auto"/>
              <w:bottom w:val="single" w:sz="4" w:space="0" w:color="auto"/>
              <w:right w:val="single" w:sz="4" w:space="0" w:color="auto"/>
            </w:tcBorders>
            <w:vAlign w:val="center"/>
            <w:hideMark/>
          </w:tcPr>
          <w:p w14:paraId="465D9CFE" w14:textId="77777777" w:rsidR="00202970" w:rsidRPr="00164626" w:rsidRDefault="00202970" w:rsidP="00202970">
            <w:pPr>
              <w:spacing w:line="240" w:lineRule="auto"/>
              <w:jc w:val="center"/>
              <w:rPr>
                <w:rFonts w:eastAsia="Calibri" w:cs="Arial"/>
                <w:sz w:val="20"/>
                <w:szCs w:val="20"/>
              </w:rPr>
            </w:pPr>
            <w:r w:rsidRPr="00164626">
              <w:rPr>
                <w:rFonts w:eastAsia="Calibri" w:cs="Arial"/>
                <w:sz w:val="20"/>
                <w:szCs w:val="20"/>
              </w:rPr>
              <w:t>Município</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05C942B" w14:textId="77777777" w:rsidR="00202970" w:rsidRPr="00164626" w:rsidRDefault="00202970" w:rsidP="00202970">
            <w:pPr>
              <w:spacing w:line="240" w:lineRule="auto"/>
              <w:jc w:val="center"/>
              <w:rPr>
                <w:rFonts w:eastAsia="Calibri" w:cs="Arial"/>
                <w:sz w:val="20"/>
                <w:szCs w:val="20"/>
              </w:rPr>
            </w:pPr>
            <w:r w:rsidRPr="00164626">
              <w:rPr>
                <w:rFonts w:eastAsia="Calibri" w:cs="Arial"/>
                <w:sz w:val="20"/>
                <w:szCs w:val="20"/>
              </w:rPr>
              <w:t>-</w:t>
            </w:r>
          </w:p>
        </w:tc>
        <w:tc>
          <w:tcPr>
            <w:tcW w:w="1580" w:type="dxa"/>
            <w:tcBorders>
              <w:top w:val="single" w:sz="4" w:space="0" w:color="auto"/>
              <w:left w:val="single" w:sz="4" w:space="0" w:color="auto"/>
              <w:bottom w:val="single" w:sz="4" w:space="0" w:color="auto"/>
              <w:right w:val="single" w:sz="4" w:space="0" w:color="auto"/>
            </w:tcBorders>
            <w:vAlign w:val="center"/>
            <w:hideMark/>
          </w:tcPr>
          <w:p w14:paraId="4AACEB92" w14:textId="77777777" w:rsidR="00202970" w:rsidRPr="00164626" w:rsidRDefault="00202970" w:rsidP="00202970">
            <w:pPr>
              <w:spacing w:line="240" w:lineRule="auto"/>
              <w:jc w:val="center"/>
              <w:rPr>
                <w:rFonts w:eastAsia="Calibri" w:cs="Arial"/>
                <w:sz w:val="20"/>
                <w:szCs w:val="20"/>
              </w:rPr>
            </w:pPr>
            <w:r w:rsidRPr="00164626">
              <w:rPr>
                <w:rFonts w:eastAsia="Calibri" w:cs="Arial"/>
                <w:sz w:val="20"/>
                <w:szCs w:val="20"/>
              </w:rPr>
              <w:t>Associações de Água</w:t>
            </w:r>
          </w:p>
        </w:tc>
      </w:tr>
      <w:tr w:rsidR="00202970" w:rsidRPr="00164626" w14:paraId="6CAF67D4" w14:textId="77777777" w:rsidTr="00202970">
        <w:trPr>
          <w:cantSplit/>
          <w:trHeight w:val="1487"/>
          <w:jc w:val="center"/>
        </w:trPr>
        <w:tc>
          <w:tcPr>
            <w:tcW w:w="1838" w:type="dxa"/>
            <w:tcBorders>
              <w:top w:val="single" w:sz="4" w:space="0" w:color="auto"/>
              <w:left w:val="single" w:sz="4" w:space="0" w:color="auto"/>
              <w:bottom w:val="single" w:sz="4" w:space="0" w:color="auto"/>
              <w:right w:val="single" w:sz="4" w:space="0" w:color="auto"/>
            </w:tcBorders>
            <w:vAlign w:val="center"/>
            <w:hideMark/>
          </w:tcPr>
          <w:p w14:paraId="3D69ACE5" w14:textId="77777777" w:rsidR="00202970" w:rsidRPr="00164626" w:rsidRDefault="00202970" w:rsidP="00202970">
            <w:pPr>
              <w:spacing w:line="240" w:lineRule="auto"/>
              <w:jc w:val="center"/>
              <w:rPr>
                <w:rFonts w:eastAsia="Calibri" w:cs="Arial"/>
                <w:bCs/>
                <w:sz w:val="20"/>
                <w:szCs w:val="20"/>
              </w:rPr>
            </w:pPr>
            <w:r w:rsidRPr="00164626">
              <w:rPr>
                <w:rFonts w:eastAsia="Calibri" w:cs="Arial"/>
                <w:bCs/>
                <w:sz w:val="20"/>
                <w:szCs w:val="20"/>
              </w:rPr>
              <w:t>Incentivar a implantação de cisternas para coleta de água da chuva</w:t>
            </w:r>
          </w:p>
        </w:tc>
        <w:tc>
          <w:tcPr>
            <w:tcW w:w="851" w:type="dxa"/>
            <w:tcBorders>
              <w:top w:val="single" w:sz="4" w:space="0" w:color="auto"/>
              <w:left w:val="single" w:sz="4" w:space="0" w:color="auto"/>
              <w:bottom w:val="single" w:sz="4" w:space="0" w:color="auto"/>
              <w:right w:val="single" w:sz="4" w:space="0" w:color="auto"/>
            </w:tcBorders>
            <w:vAlign w:val="center"/>
            <w:hideMark/>
          </w:tcPr>
          <w:p w14:paraId="1A1AA7C8" w14:textId="77777777" w:rsidR="00202970" w:rsidRPr="00164626" w:rsidRDefault="00202970" w:rsidP="00202970">
            <w:pPr>
              <w:spacing w:line="240" w:lineRule="auto"/>
              <w:jc w:val="center"/>
              <w:rPr>
                <w:rFonts w:eastAsia="Calibri" w:cs="Arial"/>
                <w:sz w:val="20"/>
                <w:szCs w:val="20"/>
              </w:rPr>
            </w:pPr>
            <w:r w:rsidRPr="00164626">
              <w:rPr>
                <w:rFonts w:eastAsia="Calibri" w:cs="Arial"/>
                <w:sz w:val="20"/>
                <w:szCs w:val="20"/>
              </w:rPr>
              <w:t>X</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A36E4A" w14:textId="77777777" w:rsidR="00202970" w:rsidRPr="00164626" w:rsidRDefault="00202970" w:rsidP="00202970">
            <w:pPr>
              <w:rPr>
                <w:rFonts w:eastAsia="Calibri" w:cs="Arial"/>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17CABD11" w14:textId="77777777" w:rsidR="00202970" w:rsidRPr="00164626" w:rsidRDefault="00202970" w:rsidP="00202970">
            <w:pPr>
              <w:spacing w:line="240" w:lineRule="auto"/>
              <w:jc w:val="center"/>
              <w:rPr>
                <w:rFonts w:eastAsia="Calibri" w:cs="Arial"/>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hideMark/>
          </w:tcPr>
          <w:p w14:paraId="57C3E0C8" w14:textId="77777777" w:rsidR="00202970" w:rsidRPr="00164626" w:rsidRDefault="00202970" w:rsidP="00202970">
            <w:pPr>
              <w:spacing w:line="240" w:lineRule="auto"/>
              <w:jc w:val="center"/>
              <w:rPr>
                <w:rFonts w:eastAsia="Calibri" w:cs="Arial"/>
                <w:sz w:val="20"/>
                <w:szCs w:val="20"/>
              </w:rPr>
            </w:pPr>
            <w:r w:rsidRPr="00164626">
              <w:rPr>
                <w:rFonts w:eastAsia="Calibri" w:cs="Arial"/>
                <w:sz w:val="20"/>
                <w:szCs w:val="20"/>
              </w:rPr>
              <w:t>Curto</w:t>
            </w:r>
          </w:p>
        </w:tc>
        <w:tc>
          <w:tcPr>
            <w:tcW w:w="2552" w:type="dxa"/>
            <w:gridSpan w:val="2"/>
            <w:tcBorders>
              <w:top w:val="single" w:sz="4" w:space="0" w:color="auto"/>
              <w:left w:val="single" w:sz="4" w:space="0" w:color="auto"/>
              <w:bottom w:val="single" w:sz="4" w:space="0" w:color="auto"/>
              <w:right w:val="single" w:sz="4" w:space="0" w:color="auto"/>
            </w:tcBorders>
            <w:vAlign w:val="center"/>
          </w:tcPr>
          <w:p w14:paraId="10934DEC" w14:textId="77777777" w:rsidR="00202970" w:rsidRPr="00164626" w:rsidRDefault="00202970" w:rsidP="00202970">
            <w:pPr>
              <w:spacing w:line="240" w:lineRule="auto"/>
              <w:jc w:val="center"/>
              <w:rPr>
                <w:rFonts w:eastAsia="Calibri" w:cs="Arial"/>
                <w:sz w:val="20"/>
                <w:szCs w:val="20"/>
              </w:rPr>
            </w:pPr>
            <w:r w:rsidRPr="00164626">
              <w:rPr>
                <w:rFonts w:eastAsia="Calibri" w:cs="Calibri"/>
                <w:color w:val="000000"/>
                <w:sz w:val="20"/>
                <w:szCs w:val="20"/>
              </w:rPr>
              <w:t xml:space="preserve">4.201 </w:t>
            </w:r>
            <w:r w:rsidRPr="00164626">
              <w:rPr>
                <w:rFonts w:eastAsia="Calibri" w:cs="Arial"/>
                <w:sz w:val="20"/>
                <w:szCs w:val="20"/>
              </w:rPr>
              <w:t>Folders (2.100,00 reais)</w:t>
            </w:r>
          </w:p>
          <w:p w14:paraId="7E211479" w14:textId="77777777" w:rsidR="00202970" w:rsidRPr="00164626" w:rsidRDefault="00202970" w:rsidP="00202970">
            <w:pPr>
              <w:spacing w:line="240" w:lineRule="auto"/>
              <w:jc w:val="center"/>
              <w:rPr>
                <w:rFonts w:eastAsia="Calibri" w:cs="Arial"/>
                <w:sz w:val="20"/>
                <w:szCs w:val="20"/>
              </w:rPr>
            </w:pPr>
            <w:r w:rsidRPr="00164626">
              <w:rPr>
                <w:rFonts w:eastAsia="Calibri" w:cs="Arial"/>
                <w:sz w:val="20"/>
                <w:szCs w:val="20"/>
              </w:rPr>
              <w:t>10 Cisternas (40.000 reais/ano)</w:t>
            </w:r>
          </w:p>
          <w:p w14:paraId="561B5992" w14:textId="77777777" w:rsidR="00202970" w:rsidRPr="00164626" w:rsidRDefault="00202970" w:rsidP="00202970">
            <w:pPr>
              <w:spacing w:line="240" w:lineRule="auto"/>
              <w:rPr>
                <w:rFonts w:eastAsia="Calibri" w:cs="Arial"/>
                <w:sz w:val="20"/>
                <w:szCs w:val="20"/>
              </w:rPr>
            </w:pPr>
          </w:p>
          <w:p w14:paraId="72481A5E" w14:textId="77777777" w:rsidR="00202970" w:rsidRPr="00164626" w:rsidRDefault="00202970" w:rsidP="00202970">
            <w:pPr>
              <w:spacing w:line="240" w:lineRule="auto"/>
              <w:jc w:val="center"/>
              <w:rPr>
                <w:rFonts w:eastAsia="Calibri" w:cs="Arial"/>
                <w:sz w:val="20"/>
                <w:szCs w:val="20"/>
              </w:rPr>
            </w:pPr>
            <w:r w:rsidRPr="00164626">
              <w:rPr>
                <w:rFonts w:eastAsia="Calibri" w:cs="Arial"/>
                <w:sz w:val="20"/>
                <w:szCs w:val="20"/>
              </w:rPr>
              <w:t>A educação ambiental será executada pelo corpo técnico do município</w:t>
            </w:r>
          </w:p>
        </w:tc>
        <w:tc>
          <w:tcPr>
            <w:tcW w:w="2977" w:type="dxa"/>
            <w:gridSpan w:val="2"/>
            <w:tcBorders>
              <w:top w:val="single" w:sz="4" w:space="0" w:color="auto"/>
              <w:left w:val="single" w:sz="4" w:space="0" w:color="auto"/>
              <w:bottom w:val="single" w:sz="4" w:space="0" w:color="auto"/>
              <w:right w:val="single" w:sz="4" w:space="0" w:color="auto"/>
            </w:tcBorders>
            <w:vAlign w:val="center"/>
            <w:hideMark/>
          </w:tcPr>
          <w:p w14:paraId="53286A4E" w14:textId="77777777" w:rsidR="00202970" w:rsidRPr="00164626" w:rsidRDefault="00202970" w:rsidP="00202970">
            <w:pPr>
              <w:spacing w:line="240" w:lineRule="auto"/>
              <w:ind w:left="-100"/>
              <w:jc w:val="center"/>
              <w:rPr>
                <w:rFonts w:eastAsia="Calibri" w:cs="CIDFont+F1"/>
                <w:sz w:val="20"/>
                <w:szCs w:val="20"/>
              </w:rPr>
            </w:pPr>
            <w:r w:rsidRPr="00164626">
              <w:rPr>
                <w:rFonts w:eastAsia="Calibri" w:cs="Arial"/>
                <w:sz w:val="20"/>
                <w:szCs w:val="20"/>
              </w:rPr>
              <w:t>Município</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0830A60" w14:textId="77777777" w:rsidR="00202970" w:rsidRPr="00164626" w:rsidRDefault="00202970" w:rsidP="00202970">
            <w:pPr>
              <w:spacing w:line="240" w:lineRule="auto"/>
              <w:jc w:val="center"/>
              <w:rPr>
                <w:rFonts w:eastAsia="Calibri" w:cs="Arial"/>
                <w:sz w:val="20"/>
                <w:szCs w:val="20"/>
              </w:rPr>
            </w:pPr>
            <w:r w:rsidRPr="00164626">
              <w:rPr>
                <w:rFonts w:eastAsia="Calibri" w:cs="Arial"/>
                <w:sz w:val="20"/>
                <w:szCs w:val="20"/>
              </w:rPr>
              <w:t>Município; Associações de Água; Banco Mundial; BNDES; CEF; FUNASA; MDS; MMA</w:t>
            </w:r>
          </w:p>
        </w:tc>
        <w:tc>
          <w:tcPr>
            <w:tcW w:w="1580" w:type="dxa"/>
            <w:tcBorders>
              <w:top w:val="single" w:sz="4" w:space="0" w:color="auto"/>
              <w:left w:val="single" w:sz="4" w:space="0" w:color="auto"/>
              <w:bottom w:val="single" w:sz="4" w:space="0" w:color="auto"/>
              <w:right w:val="single" w:sz="4" w:space="0" w:color="auto"/>
            </w:tcBorders>
            <w:vAlign w:val="center"/>
            <w:hideMark/>
          </w:tcPr>
          <w:p w14:paraId="4E31EF1F" w14:textId="77777777" w:rsidR="00202970" w:rsidRPr="00164626" w:rsidRDefault="00202970" w:rsidP="00202970">
            <w:pPr>
              <w:spacing w:line="240" w:lineRule="auto"/>
              <w:jc w:val="center"/>
              <w:rPr>
                <w:rFonts w:eastAsia="Calibri" w:cs="Arial"/>
                <w:sz w:val="20"/>
                <w:szCs w:val="20"/>
              </w:rPr>
            </w:pPr>
            <w:r w:rsidRPr="00164626">
              <w:rPr>
                <w:rFonts w:eastAsia="Calibri" w:cs="Arial"/>
                <w:sz w:val="20"/>
                <w:szCs w:val="20"/>
              </w:rPr>
              <w:t>Conselho Municipal do Meio Ambiente</w:t>
            </w:r>
          </w:p>
        </w:tc>
      </w:tr>
      <w:tr w:rsidR="00202970" w:rsidRPr="00164626" w14:paraId="67DA9D1D" w14:textId="77777777" w:rsidTr="00202970">
        <w:trPr>
          <w:cantSplit/>
          <w:trHeight w:val="1487"/>
          <w:jc w:val="center"/>
        </w:trPr>
        <w:tc>
          <w:tcPr>
            <w:tcW w:w="1838" w:type="dxa"/>
            <w:tcBorders>
              <w:top w:val="single" w:sz="4" w:space="0" w:color="auto"/>
              <w:left w:val="single" w:sz="4" w:space="0" w:color="auto"/>
              <w:bottom w:val="single" w:sz="4" w:space="0" w:color="auto"/>
              <w:right w:val="single" w:sz="4" w:space="0" w:color="auto"/>
            </w:tcBorders>
            <w:vAlign w:val="center"/>
          </w:tcPr>
          <w:p w14:paraId="202F1B9D" w14:textId="77777777" w:rsidR="00202970" w:rsidRPr="00164626" w:rsidRDefault="00202970" w:rsidP="00202970">
            <w:pPr>
              <w:spacing w:line="240" w:lineRule="auto"/>
              <w:jc w:val="center"/>
              <w:rPr>
                <w:rFonts w:eastAsia="Calibri" w:cs="Arial"/>
                <w:bCs/>
                <w:sz w:val="20"/>
                <w:szCs w:val="20"/>
              </w:rPr>
            </w:pPr>
            <w:r w:rsidRPr="00164626">
              <w:rPr>
                <w:sz w:val="20"/>
                <w:szCs w:val="20"/>
              </w:rPr>
              <w:t>Elaborar Estudo de Concepção</w:t>
            </w:r>
          </w:p>
        </w:tc>
        <w:tc>
          <w:tcPr>
            <w:tcW w:w="851" w:type="dxa"/>
            <w:tcBorders>
              <w:top w:val="single" w:sz="4" w:space="0" w:color="auto"/>
              <w:left w:val="single" w:sz="4" w:space="0" w:color="auto"/>
              <w:bottom w:val="single" w:sz="4" w:space="0" w:color="auto"/>
              <w:right w:val="single" w:sz="4" w:space="0" w:color="auto"/>
            </w:tcBorders>
            <w:vAlign w:val="center"/>
          </w:tcPr>
          <w:p w14:paraId="4A432994" w14:textId="77777777" w:rsidR="00202970" w:rsidRPr="00164626" w:rsidRDefault="00202970" w:rsidP="00202970">
            <w:pPr>
              <w:spacing w:line="240" w:lineRule="auto"/>
              <w:jc w:val="center"/>
              <w:rPr>
                <w:rFonts w:eastAsia="Calibri" w:cs="Arial"/>
                <w:sz w:val="20"/>
                <w:szCs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0D9F00EA" w14:textId="77777777" w:rsidR="00202970" w:rsidRPr="00164626" w:rsidRDefault="00202970" w:rsidP="00202970">
            <w:pPr>
              <w:jc w:val="center"/>
              <w:rPr>
                <w:rFonts w:eastAsia="Calibri" w:cs="Arial"/>
                <w:sz w:val="20"/>
                <w:szCs w:val="20"/>
              </w:rPr>
            </w:pPr>
            <w:r w:rsidRPr="00164626">
              <w:rPr>
                <w:rFonts w:eastAsia="Calibri" w:cs="Arial"/>
                <w:sz w:val="20"/>
                <w:szCs w:val="20"/>
              </w:rPr>
              <w:t>X</w:t>
            </w:r>
          </w:p>
        </w:tc>
        <w:tc>
          <w:tcPr>
            <w:tcW w:w="851" w:type="dxa"/>
            <w:tcBorders>
              <w:top w:val="single" w:sz="4" w:space="0" w:color="auto"/>
              <w:left w:val="single" w:sz="4" w:space="0" w:color="auto"/>
              <w:bottom w:val="single" w:sz="4" w:space="0" w:color="auto"/>
              <w:right w:val="single" w:sz="4" w:space="0" w:color="auto"/>
            </w:tcBorders>
            <w:vAlign w:val="center"/>
          </w:tcPr>
          <w:p w14:paraId="27F2C4EF" w14:textId="77777777" w:rsidR="00202970" w:rsidRPr="00164626" w:rsidRDefault="00202970" w:rsidP="00202970">
            <w:pPr>
              <w:spacing w:line="240" w:lineRule="auto"/>
              <w:jc w:val="center"/>
              <w:rPr>
                <w:rFonts w:eastAsia="Calibri" w:cs="Arial"/>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779D9F2" w14:textId="77777777" w:rsidR="00202970" w:rsidRPr="00164626" w:rsidRDefault="00202970" w:rsidP="00202970">
            <w:pPr>
              <w:spacing w:line="240" w:lineRule="auto"/>
              <w:jc w:val="center"/>
              <w:rPr>
                <w:rFonts w:eastAsia="Calibri" w:cs="Arial"/>
                <w:sz w:val="20"/>
                <w:szCs w:val="20"/>
              </w:rPr>
            </w:pPr>
            <w:r w:rsidRPr="00164626">
              <w:rPr>
                <w:rFonts w:eastAsia="Calibri" w:cs="Arial"/>
                <w:sz w:val="20"/>
                <w:szCs w:val="20"/>
              </w:rPr>
              <w:t>Curto</w:t>
            </w:r>
          </w:p>
        </w:tc>
        <w:tc>
          <w:tcPr>
            <w:tcW w:w="2552" w:type="dxa"/>
            <w:gridSpan w:val="2"/>
            <w:tcBorders>
              <w:top w:val="single" w:sz="4" w:space="0" w:color="auto"/>
              <w:left w:val="single" w:sz="4" w:space="0" w:color="auto"/>
              <w:bottom w:val="single" w:sz="4" w:space="0" w:color="auto"/>
              <w:right w:val="single" w:sz="4" w:space="0" w:color="auto"/>
            </w:tcBorders>
            <w:vAlign w:val="center"/>
          </w:tcPr>
          <w:p w14:paraId="08AAD995" w14:textId="77777777" w:rsidR="00202970" w:rsidRPr="00164626" w:rsidRDefault="00202970" w:rsidP="00202970">
            <w:pPr>
              <w:spacing w:line="240" w:lineRule="auto"/>
              <w:jc w:val="center"/>
              <w:rPr>
                <w:rFonts w:eastAsia="Calibri" w:cs="Calibri"/>
                <w:color w:val="000000"/>
                <w:sz w:val="20"/>
                <w:szCs w:val="20"/>
              </w:rPr>
            </w:pPr>
            <w:r w:rsidRPr="00164626">
              <w:rPr>
                <w:rFonts w:eastAsia="Calibri" w:cs="Calibri"/>
                <w:color w:val="000000"/>
                <w:sz w:val="20"/>
                <w:szCs w:val="20"/>
              </w:rPr>
              <w:t>38.000,00/ estudo</w:t>
            </w:r>
          </w:p>
          <w:p w14:paraId="1D69D33E" w14:textId="77777777" w:rsidR="00202970" w:rsidRPr="00164626" w:rsidRDefault="00202970" w:rsidP="00202970">
            <w:pPr>
              <w:spacing w:line="240" w:lineRule="auto"/>
              <w:jc w:val="center"/>
              <w:rPr>
                <w:rFonts w:eastAsia="Calibri" w:cs="Calibri"/>
                <w:color w:val="000000"/>
                <w:sz w:val="20"/>
                <w:szCs w:val="20"/>
              </w:rPr>
            </w:pPr>
            <w:r w:rsidRPr="00164626">
              <w:rPr>
                <w:rFonts w:eastAsia="Calibri" w:cs="Calibri"/>
                <w:color w:val="000000"/>
                <w:sz w:val="20"/>
                <w:szCs w:val="20"/>
              </w:rPr>
              <w:t>(120h Engenheiro Civil, 120h Engenheiro Sanitarista e Ambiental, 80h Geólogo, 60h Biólogo)</w:t>
            </w:r>
          </w:p>
        </w:tc>
        <w:tc>
          <w:tcPr>
            <w:tcW w:w="2977" w:type="dxa"/>
            <w:gridSpan w:val="2"/>
            <w:tcBorders>
              <w:top w:val="single" w:sz="4" w:space="0" w:color="auto"/>
              <w:left w:val="single" w:sz="4" w:space="0" w:color="auto"/>
              <w:bottom w:val="single" w:sz="4" w:space="0" w:color="auto"/>
              <w:right w:val="single" w:sz="4" w:space="0" w:color="auto"/>
            </w:tcBorders>
            <w:vAlign w:val="center"/>
          </w:tcPr>
          <w:p w14:paraId="7FD9A825" w14:textId="77777777" w:rsidR="00202970" w:rsidRPr="00164626" w:rsidRDefault="00202970" w:rsidP="00202970">
            <w:pPr>
              <w:spacing w:line="240" w:lineRule="auto"/>
              <w:ind w:left="-100"/>
              <w:jc w:val="center"/>
              <w:rPr>
                <w:rFonts w:eastAsia="Calibri" w:cs="Arial"/>
                <w:sz w:val="20"/>
                <w:szCs w:val="20"/>
              </w:rPr>
            </w:pPr>
            <w:r w:rsidRPr="00164626">
              <w:rPr>
                <w:rFonts w:eastAsia="Calibri" w:cs="Arial"/>
                <w:sz w:val="20"/>
                <w:szCs w:val="20"/>
              </w:rPr>
              <w:t>Município</w:t>
            </w:r>
          </w:p>
        </w:tc>
        <w:tc>
          <w:tcPr>
            <w:tcW w:w="1701" w:type="dxa"/>
            <w:tcBorders>
              <w:top w:val="single" w:sz="4" w:space="0" w:color="auto"/>
              <w:left w:val="single" w:sz="4" w:space="0" w:color="auto"/>
              <w:bottom w:val="single" w:sz="4" w:space="0" w:color="auto"/>
              <w:right w:val="single" w:sz="4" w:space="0" w:color="auto"/>
            </w:tcBorders>
            <w:vAlign w:val="center"/>
          </w:tcPr>
          <w:p w14:paraId="5C147D3D" w14:textId="77777777" w:rsidR="00202970" w:rsidRPr="00164626" w:rsidRDefault="00202970" w:rsidP="00202970">
            <w:pPr>
              <w:spacing w:line="240" w:lineRule="auto"/>
              <w:jc w:val="center"/>
              <w:rPr>
                <w:rFonts w:eastAsia="Calibri" w:cs="Arial"/>
                <w:sz w:val="20"/>
                <w:szCs w:val="20"/>
              </w:rPr>
            </w:pPr>
            <w:r w:rsidRPr="00164626">
              <w:rPr>
                <w:rFonts w:eastAsia="Calibri" w:cs="Arial"/>
                <w:sz w:val="20"/>
                <w:szCs w:val="20"/>
              </w:rPr>
              <w:t>Município; Associações de Água; Banco Mundial; BNDES; CEF; FUNASA; MDS; MMA</w:t>
            </w:r>
          </w:p>
        </w:tc>
        <w:tc>
          <w:tcPr>
            <w:tcW w:w="1580" w:type="dxa"/>
            <w:tcBorders>
              <w:top w:val="single" w:sz="4" w:space="0" w:color="auto"/>
              <w:left w:val="single" w:sz="4" w:space="0" w:color="auto"/>
              <w:bottom w:val="single" w:sz="4" w:space="0" w:color="auto"/>
              <w:right w:val="single" w:sz="4" w:space="0" w:color="auto"/>
            </w:tcBorders>
            <w:vAlign w:val="center"/>
          </w:tcPr>
          <w:p w14:paraId="19157949" w14:textId="77777777" w:rsidR="00202970" w:rsidRPr="00164626" w:rsidRDefault="00202970" w:rsidP="00202970">
            <w:pPr>
              <w:spacing w:line="240" w:lineRule="auto"/>
              <w:jc w:val="center"/>
              <w:rPr>
                <w:rFonts w:eastAsia="Calibri" w:cs="Arial"/>
                <w:sz w:val="20"/>
                <w:szCs w:val="20"/>
              </w:rPr>
            </w:pPr>
            <w:r w:rsidRPr="00164626">
              <w:rPr>
                <w:rFonts w:eastAsia="Calibri" w:cs="Arial"/>
                <w:sz w:val="20"/>
                <w:szCs w:val="20"/>
              </w:rPr>
              <w:t>Conselho Municipal do Meio Ambiente</w:t>
            </w:r>
          </w:p>
        </w:tc>
      </w:tr>
    </w:tbl>
    <w:p w14:paraId="48CA5932" w14:textId="77777777" w:rsidR="00202970" w:rsidRPr="00164626" w:rsidRDefault="00202970" w:rsidP="00202970">
      <w:pPr>
        <w:tabs>
          <w:tab w:val="left" w:pos="851"/>
          <w:tab w:val="left" w:pos="10206"/>
        </w:tabs>
        <w:spacing w:after="240"/>
        <w:jc w:val="center"/>
        <w:rPr>
          <w:rFonts w:eastAsia="Calibri" w:cs="Arial"/>
          <w:sz w:val="20"/>
          <w:szCs w:val="20"/>
        </w:rPr>
      </w:pPr>
      <w:r w:rsidRPr="00164626">
        <w:rPr>
          <w:rFonts w:eastAsia="Calibri" w:cs="Arial"/>
          <w:sz w:val="20"/>
          <w:szCs w:val="20"/>
        </w:rPr>
        <w:t>Fonte: Empresa Executora (2020).</w:t>
      </w:r>
    </w:p>
    <w:p w14:paraId="462E84BB" w14:textId="082A893B" w:rsidR="000932D4" w:rsidRPr="00164626" w:rsidRDefault="000932D4" w:rsidP="000932D4">
      <w:pPr>
        <w:tabs>
          <w:tab w:val="left" w:pos="851"/>
          <w:tab w:val="left" w:pos="10206"/>
        </w:tabs>
        <w:spacing w:line="240" w:lineRule="auto"/>
        <w:ind w:right="-6"/>
        <w:jc w:val="center"/>
        <w:rPr>
          <w:rFonts w:eastAsia="Calibri" w:cs="Arial"/>
          <w:sz w:val="20"/>
          <w:szCs w:val="20"/>
        </w:rPr>
      </w:pPr>
      <w:bookmarkStart w:id="536" w:name="_Toc45109497"/>
      <w:r w:rsidRPr="00164626">
        <w:rPr>
          <w:rFonts w:eastAsia="Calibri" w:cs="Arial"/>
          <w:sz w:val="20"/>
          <w:szCs w:val="20"/>
        </w:rPr>
        <w:t xml:space="preserve">Tabela </w:t>
      </w:r>
      <w:r w:rsidRPr="00164626">
        <w:rPr>
          <w:rFonts w:eastAsia="Calibri" w:cs="Arial"/>
        </w:rPr>
        <w:fldChar w:fldCharType="begin"/>
      </w:r>
      <w:r w:rsidRPr="00164626">
        <w:rPr>
          <w:rFonts w:eastAsia="Calibri" w:cs="Arial"/>
          <w:sz w:val="20"/>
          <w:szCs w:val="20"/>
        </w:rPr>
        <w:instrText xml:space="preserve"> SEQ Tabela \* ARABIC </w:instrText>
      </w:r>
      <w:r w:rsidRPr="00164626">
        <w:rPr>
          <w:rFonts w:eastAsia="Calibri" w:cs="Arial"/>
        </w:rPr>
        <w:fldChar w:fldCharType="separate"/>
      </w:r>
      <w:r w:rsidR="00C635C4">
        <w:rPr>
          <w:rFonts w:eastAsia="Calibri" w:cs="Arial"/>
          <w:noProof/>
          <w:sz w:val="20"/>
          <w:szCs w:val="20"/>
        </w:rPr>
        <w:t>127</w:t>
      </w:r>
      <w:r w:rsidRPr="00164626">
        <w:rPr>
          <w:rFonts w:eastAsia="Calibri" w:cs="Arial"/>
        </w:rPr>
        <w:fldChar w:fldCharType="end"/>
      </w:r>
      <w:r w:rsidRPr="00164626">
        <w:rPr>
          <w:rFonts w:eastAsia="Calibri" w:cs="Arial"/>
          <w:sz w:val="20"/>
          <w:szCs w:val="20"/>
        </w:rPr>
        <w:t xml:space="preserve"> – Resumo do Programa 02: Água segura</w:t>
      </w:r>
      <w:bookmarkEnd w:id="536"/>
    </w:p>
    <w:tbl>
      <w:tblPr>
        <w:tblW w:w="145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2"/>
        <w:gridCol w:w="681"/>
        <w:gridCol w:w="824"/>
        <w:gridCol w:w="790"/>
        <w:gridCol w:w="1193"/>
        <w:gridCol w:w="1615"/>
        <w:gridCol w:w="1560"/>
        <w:gridCol w:w="1275"/>
        <w:gridCol w:w="1276"/>
        <w:gridCol w:w="1701"/>
        <w:gridCol w:w="1418"/>
      </w:tblGrid>
      <w:tr w:rsidR="00E21FFB" w:rsidRPr="00164626" w14:paraId="525B13E0" w14:textId="77777777" w:rsidTr="00E21FFB">
        <w:trPr>
          <w:trHeight w:val="20"/>
          <w:jc w:val="center"/>
        </w:trPr>
        <w:tc>
          <w:tcPr>
            <w:tcW w:w="14595" w:type="dxa"/>
            <w:gridSpan w:val="11"/>
            <w:shd w:val="clear" w:color="auto" w:fill="D9D9D9" w:themeFill="background1" w:themeFillShade="D9"/>
            <w:vAlign w:val="center"/>
          </w:tcPr>
          <w:p w14:paraId="28EE2055" w14:textId="62945397" w:rsidR="00E21FFB" w:rsidRPr="00164626" w:rsidRDefault="00E21FFB" w:rsidP="000932D4">
            <w:pPr>
              <w:spacing w:line="240" w:lineRule="auto"/>
              <w:jc w:val="center"/>
              <w:rPr>
                <w:rFonts w:eastAsia="Calibri" w:cs="Arial"/>
                <w:b/>
                <w:bCs/>
                <w:sz w:val="20"/>
                <w:szCs w:val="20"/>
              </w:rPr>
            </w:pPr>
            <w:r w:rsidRPr="00164626">
              <w:rPr>
                <w:rFonts w:eastAsia="Calibri" w:cs="Arial"/>
                <w:b/>
                <w:bCs/>
                <w:sz w:val="20"/>
                <w:szCs w:val="20"/>
              </w:rPr>
              <w:t>PROGRAMA 02: ÁGUA SEGURA</w:t>
            </w:r>
          </w:p>
        </w:tc>
      </w:tr>
      <w:tr w:rsidR="000932D4" w:rsidRPr="00164626" w14:paraId="274C7927" w14:textId="77777777" w:rsidTr="00E21FFB">
        <w:trPr>
          <w:trHeight w:val="20"/>
          <w:jc w:val="center"/>
        </w:trPr>
        <w:tc>
          <w:tcPr>
            <w:tcW w:w="2262" w:type="dxa"/>
            <w:vMerge w:val="restart"/>
            <w:vAlign w:val="center"/>
            <w:hideMark/>
          </w:tcPr>
          <w:p w14:paraId="01A6D760" w14:textId="77777777" w:rsidR="000932D4" w:rsidRPr="00164626" w:rsidRDefault="000932D4" w:rsidP="000932D4">
            <w:pPr>
              <w:spacing w:line="240" w:lineRule="auto"/>
              <w:jc w:val="center"/>
              <w:rPr>
                <w:rFonts w:eastAsia="Calibri" w:cs="Arial"/>
                <w:b/>
                <w:sz w:val="20"/>
                <w:szCs w:val="20"/>
              </w:rPr>
            </w:pPr>
            <w:r w:rsidRPr="00164626">
              <w:rPr>
                <w:rFonts w:eastAsia="Calibri" w:cs="Arial"/>
                <w:b/>
                <w:sz w:val="20"/>
                <w:szCs w:val="20"/>
              </w:rPr>
              <w:t>AÇÕES</w:t>
            </w:r>
          </w:p>
        </w:tc>
        <w:tc>
          <w:tcPr>
            <w:tcW w:w="2295" w:type="dxa"/>
            <w:gridSpan w:val="3"/>
            <w:vAlign w:val="center"/>
            <w:hideMark/>
          </w:tcPr>
          <w:p w14:paraId="78A11E64" w14:textId="77777777" w:rsidR="000932D4" w:rsidRPr="00164626" w:rsidRDefault="000932D4" w:rsidP="000932D4">
            <w:pPr>
              <w:spacing w:line="240" w:lineRule="auto"/>
              <w:jc w:val="center"/>
              <w:rPr>
                <w:rFonts w:eastAsia="Calibri" w:cs="Arial"/>
                <w:b/>
                <w:sz w:val="20"/>
                <w:szCs w:val="20"/>
              </w:rPr>
            </w:pPr>
            <w:r w:rsidRPr="00164626">
              <w:rPr>
                <w:rFonts w:eastAsia="Calibri" w:cs="Arial"/>
                <w:b/>
                <w:sz w:val="20"/>
                <w:szCs w:val="20"/>
              </w:rPr>
              <w:t>PRIORIDADE</w:t>
            </w:r>
          </w:p>
        </w:tc>
        <w:tc>
          <w:tcPr>
            <w:tcW w:w="1193" w:type="dxa"/>
            <w:vMerge w:val="restart"/>
            <w:vAlign w:val="center"/>
            <w:hideMark/>
          </w:tcPr>
          <w:p w14:paraId="5817DC16" w14:textId="77777777" w:rsidR="000932D4" w:rsidRPr="00164626" w:rsidRDefault="000932D4" w:rsidP="000932D4">
            <w:pPr>
              <w:spacing w:line="240" w:lineRule="auto"/>
              <w:jc w:val="center"/>
              <w:rPr>
                <w:rFonts w:eastAsia="Calibri" w:cs="Arial"/>
                <w:b/>
                <w:sz w:val="20"/>
                <w:szCs w:val="20"/>
              </w:rPr>
            </w:pPr>
            <w:r w:rsidRPr="00164626">
              <w:rPr>
                <w:rFonts w:eastAsia="Calibri" w:cs="Arial"/>
                <w:b/>
                <w:sz w:val="20"/>
                <w:szCs w:val="20"/>
              </w:rPr>
              <w:t>PRAZO DE EXECUÇÃO</w:t>
            </w:r>
          </w:p>
        </w:tc>
        <w:tc>
          <w:tcPr>
            <w:tcW w:w="3175" w:type="dxa"/>
            <w:gridSpan w:val="2"/>
            <w:vMerge w:val="restart"/>
            <w:vAlign w:val="center"/>
            <w:hideMark/>
          </w:tcPr>
          <w:p w14:paraId="266323D1" w14:textId="77777777" w:rsidR="000932D4" w:rsidRPr="00164626" w:rsidRDefault="000932D4" w:rsidP="000932D4">
            <w:pPr>
              <w:spacing w:line="240" w:lineRule="auto"/>
              <w:jc w:val="center"/>
              <w:rPr>
                <w:rFonts w:eastAsia="Calibri" w:cs="Arial"/>
                <w:b/>
                <w:sz w:val="20"/>
                <w:szCs w:val="20"/>
              </w:rPr>
            </w:pPr>
            <w:r w:rsidRPr="00164626">
              <w:rPr>
                <w:rFonts w:eastAsia="Calibri" w:cs="Arial"/>
                <w:b/>
                <w:sz w:val="20"/>
                <w:szCs w:val="20"/>
              </w:rPr>
              <w:t>CUSTO ESTIMADO (R$)</w:t>
            </w:r>
          </w:p>
        </w:tc>
        <w:tc>
          <w:tcPr>
            <w:tcW w:w="2551" w:type="dxa"/>
            <w:gridSpan w:val="2"/>
            <w:vMerge w:val="restart"/>
            <w:vAlign w:val="center"/>
            <w:hideMark/>
          </w:tcPr>
          <w:p w14:paraId="4461CB03" w14:textId="77777777" w:rsidR="000932D4" w:rsidRPr="00164626" w:rsidRDefault="000932D4" w:rsidP="000932D4">
            <w:pPr>
              <w:spacing w:line="240" w:lineRule="auto"/>
              <w:jc w:val="center"/>
              <w:rPr>
                <w:rFonts w:eastAsia="Calibri" w:cs="Arial"/>
                <w:b/>
                <w:sz w:val="20"/>
                <w:szCs w:val="20"/>
              </w:rPr>
            </w:pPr>
            <w:r w:rsidRPr="00164626">
              <w:rPr>
                <w:rFonts w:eastAsia="Calibri" w:cs="Arial"/>
                <w:b/>
                <w:sz w:val="20"/>
                <w:szCs w:val="20"/>
              </w:rPr>
              <w:t>RESPONSÁVEL PELA IMPLEMENTAÇÃO</w:t>
            </w:r>
          </w:p>
        </w:tc>
        <w:tc>
          <w:tcPr>
            <w:tcW w:w="1701" w:type="dxa"/>
            <w:vMerge w:val="restart"/>
            <w:vAlign w:val="center"/>
            <w:hideMark/>
          </w:tcPr>
          <w:p w14:paraId="76B613DE" w14:textId="77777777" w:rsidR="000932D4" w:rsidRPr="00164626" w:rsidRDefault="000932D4" w:rsidP="000932D4">
            <w:pPr>
              <w:spacing w:line="240" w:lineRule="auto"/>
              <w:jc w:val="center"/>
              <w:rPr>
                <w:rFonts w:eastAsia="Calibri" w:cs="Arial"/>
                <w:b/>
                <w:sz w:val="20"/>
                <w:szCs w:val="20"/>
              </w:rPr>
            </w:pPr>
            <w:r w:rsidRPr="00164626">
              <w:rPr>
                <w:rFonts w:eastAsia="Calibri" w:cs="Arial"/>
                <w:b/>
                <w:sz w:val="20"/>
                <w:szCs w:val="20"/>
              </w:rPr>
              <w:t>FONTES DE FINANCIAMENTO</w:t>
            </w:r>
          </w:p>
        </w:tc>
        <w:tc>
          <w:tcPr>
            <w:tcW w:w="1418" w:type="dxa"/>
            <w:vMerge w:val="restart"/>
            <w:vAlign w:val="center"/>
            <w:hideMark/>
          </w:tcPr>
          <w:p w14:paraId="42252D6D" w14:textId="77777777" w:rsidR="000932D4" w:rsidRPr="00164626" w:rsidRDefault="000932D4" w:rsidP="000932D4">
            <w:pPr>
              <w:spacing w:line="240" w:lineRule="auto"/>
              <w:jc w:val="center"/>
              <w:rPr>
                <w:rFonts w:eastAsia="Calibri" w:cs="Arial"/>
                <w:b/>
                <w:sz w:val="20"/>
                <w:szCs w:val="20"/>
              </w:rPr>
            </w:pPr>
            <w:r w:rsidRPr="00164626">
              <w:rPr>
                <w:rFonts w:eastAsia="Calibri" w:cs="Arial"/>
                <w:b/>
                <w:sz w:val="20"/>
                <w:szCs w:val="20"/>
              </w:rPr>
              <w:t>PARCERIAS EM TORNO DA PROPOSTA</w:t>
            </w:r>
          </w:p>
        </w:tc>
      </w:tr>
      <w:tr w:rsidR="000932D4" w:rsidRPr="00164626" w14:paraId="4877CDBE" w14:textId="77777777" w:rsidTr="00E21FFB">
        <w:trPr>
          <w:trHeight w:val="20"/>
          <w:jc w:val="center"/>
        </w:trPr>
        <w:tc>
          <w:tcPr>
            <w:tcW w:w="2262" w:type="dxa"/>
            <w:vMerge/>
            <w:vAlign w:val="center"/>
            <w:hideMark/>
          </w:tcPr>
          <w:p w14:paraId="3BD09CBE" w14:textId="77777777" w:rsidR="000932D4" w:rsidRPr="00164626" w:rsidRDefault="000932D4" w:rsidP="000932D4">
            <w:pPr>
              <w:spacing w:line="240" w:lineRule="auto"/>
              <w:jc w:val="left"/>
              <w:rPr>
                <w:rFonts w:eastAsia="Calibri" w:cs="Arial"/>
                <w:b/>
                <w:sz w:val="20"/>
                <w:szCs w:val="20"/>
              </w:rPr>
            </w:pPr>
          </w:p>
        </w:tc>
        <w:tc>
          <w:tcPr>
            <w:tcW w:w="681" w:type="dxa"/>
            <w:shd w:val="clear" w:color="auto" w:fill="FF0000"/>
            <w:vAlign w:val="center"/>
            <w:hideMark/>
          </w:tcPr>
          <w:p w14:paraId="4D19FB1E" w14:textId="77777777" w:rsidR="000932D4" w:rsidRPr="00164626" w:rsidRDefault="000932D4" w:rsidP="000932D4">
            <w:pPr>
              <w:spacing w:line="240" w:lineRule="auto"/>
              <w:jc w:val="center"/>
              <w:rPr>
                <w:rFonts w:eastAsia="Calibri" w:cs="Arial"/>
                <w:b/>
                <w:bCs/>
                <w:sz w:val="20"/>
                <w:szCs w:val="20"/>
              </w:rPr>
            </w:pPr>
            <w:r w:rsidRPr="00164626">
              <w:rPr>
                <w:rFonts w:eastAsia="Calibri" w:cs="Arial"/>
                <w:b/>
                <w:bCs/>
                <w:sz w:val="20"/>
                <w:szCs w:val="20"/>
              </w:rPr>
              <w:t>ALTA</w:t>
            </w:r>
          </w:p>
        </w:tc>
        <w:tc>
          <w:tcPr>
            <w:tcW w:w="824" w:type="dxa"/>
            <w:shd w:val="clear" w:color="auto" w:fill="FFFF00"/>
            <w:vAlign w:val="center"/>
            <w:hideMark/>
          </w:tcPr>
          <w:p w14:paraId="78C37C6C" w14:textId="77777777" w:rsidR="000932D4" w:rsidRPr="00164626" w:rsidRDefault="000932D4" w:rsidP="000932D4">
            <w:pPr>
              <w:spacing w:line="240" w:lineRule="auto"/>
              <w:jc w:val="center"/>
              <w:rPr>
                <w:rFonts w:eastAsia="Calibri" w:cs="Arial"/>
                <w:b/>
                <w:bCs/>
                <w:sz w:val="20"/>
                <w:szCs w:val="20"/>
              </w:rPr>
            </w:pPr>
            <w:r w:rsidRPr="00164626">
              <w:rPr>
                <w:rFonts w:eastAsia="Calibri" w:cs="Arial"/>
                <w:b/>
                <w:bCs/>
                <w:sz w:val="20"/>
                <w:szCs w:val="20"/>
              </w:rPr>
              <w:t>MÉDIA</w:t>
            </w:r>
          </w:p>
        </w:tc>
        <w:tc>
          <w:tcPr>
            <w:tcW w:w="790" w:type="dxa"/>
            <w:shd w:val="clear" w:color="auto" w:fill="70AD47" w:themeFill="accent6"/>
            <w:vAlign w:val="center"/>
            <w:hideMark/>
          </w:tcPr>
          <w:p w14:paraId="7E8922DB" w14:textId="77777777" w:rsidR="000932D4" w:rsidRPr="00164626" w:rsidRDefault="000932D4" w:rsidP="000932D4">
            <w:pPr>
              <w:spacing w:line="240" w:lineRule="auto"/>
              <w:jc w:val="center"/>
              <w:rPr>
                <w:rFonts w:eastAsia="Calibri" w:cs="Arial"/>
                <w:b/>
                <w:bCs/>
                <w:sz w:val="20"/>
                <w:szCs w:val="20"/>
              </w:rPr>
            </w:pPr>
            <w:r w:rsidRPr="00164626">
              <w:rPr>
                <w:rFonts w:eastAsia="Calibri" w:cs="Arial"/>
                <w:b/>
                <w:bCs/>
                <w:sz w:val="20"/>
                <w:szCs w:val="20"/>
              </w:rPr>
              <w:t>BAIXA</w:t>
            </w:r>
          </w:p>
        </w:tc>
        <w:tc>
          <w:tcPr>
            <w:tcW w:w="1193" w:type="dxa"/>
            <w:vMerge/>
            <w:vAlign w:val="center"/>
            <w:hideMark/>
          </w:tcPr>
          <w:p w14:paraId="6E0B33DA" w14:textId="77777777" w:rsidR="000932D4" w:rsidRPr="00164626" w:rsidRDefault="000932D4" w:rsidP="000932D4">
            <w:pPr>
              <w:spacing w:line="240" w:lineRule="auto"/>
              <w:jc w:val="left"/>
              <w:rPr>
                <w:rFonts w:eastAsia="Calibri" w:cs="Arial"/>
                <w:b/>
                <w:sz w:val="20"/>
                <w:szCs w:val="20"/>
              </w:rPr>
            </w:pPr>
          </w:p>
        </w:tc>
        <w:tc>
          <w:tcPr>
            <w:tcW w:w="3175" w:type="dxa"/>
            <w:gridSpan w:val="2"/>
            <w:vMerge/>
            <w:vAlign w:val="center"/>
            <w:hideMark/>
          </w:tcPr>
          <w:p w14:paraId="3ED11B9F" w14:textId="77777777" w:rsidR="000932D4" w:rsidRPr="00164626" w:rsidRDefault="000932D4" w:rsidP="000932D4">
            <w:pPr>
              <w:spacing w:line="240" w:lineRule="auto"/>
              <w:jc w:val="left"/>
              <w:rPr>
                <w:rFonts w:eastAsia="Calibri" w:cs="Arial"/>
                <w:b/>
                <w:sz w:val="20"/>
                <w:szCs w:val="20"/>
              </w:rPr>
            </w:pPr>
          </w:p>
        </w:tc>
        <w:tc>
          <w:tcPr>
            <w:tcW w:w="2551" w:type="dxa"/>
            <w:gridSpan w:val="2"/>
            <w:vMerge/>
            <w:vAlign w:val="center"/>
            <w:hideMark/>
          </w:tcPr>
          <w:p w14:paraId="771D6C1D" w14:textId="77777777" w:rsidR="000932D4" w:rsidRPr="00164626" w:rsidRDefault="000932D4" w:rsidP="000932D4">
            <w:pPr>
              <w:spacing w:line="240" w:lineRule="auto"/>
              <w:jc w:val="left"/>
              <w:rPr>
                <w:rFonts w:eastAsia="Calibri" w:cs="Arial"/>
                <w:b/>
                <w:sz w:val="20"/>
                <w:szCs w:val="20"/>
              </w:rPr>
            </w:pPr>
          </w:p>
        </w:tc>
        <w:tc>
          <w:tcPr>
            <w:tcW w:w="1701" w:type="dxa"/>
            <w:vMerge/>
            <w:vAlign w:val="center"/>
            <w:hideMark/>
          </w:tcPr>
          <w:p w14:paraId="3EC98E12" w14:textId="77777777" w:rsidR="000932D4" w:rsidRPr="00164626" w:rsidRDefault="000932D4" w:rsidP="000932D4">
            <w:pPr>
              <w:spacing w:line="240" w:lineRule="auto"/>
              <w:jc w:val="left"/>
              <w:rPr>
                <w:rFonts w:eastAsia="Calibri" w:cs="Arial"/>
                <w:b/>
                <w:sz w:val="20"/>
                <w:szCs w:val="20"/>
              </w:rPr>
            </w:pPr>
          </w:p>
        </w:tc>
        <w:tc>
          <w:tcPr>
            <w:tcW w:w="1418" w:type="dxa"/>
            <w:vMerge/>
            <w:vAlign w:val="center"/>
            <w:hideMark/>
          </w:tcPr>
          <w:p w14:paraId="555C13FE" w14:textId="77777777" w:rsidR="000932D4" w:rsidRPr="00164626" w:rsidRDefault="000932D4" w:rsidP="000932D4">
            <w:pPr>
              <w:spacing w:line="240" w:lineRule="auto"/>
              <w:jc w:val="left"/>
              <w:rPr>
                <w:rFonts w:eastAsia="Calibri" w:cs="Arial"/>
                <w:b/>
                <w:sz w:val="20"/>
                <w:szCs w:val="20"/>
              </w:rPr>
            </w:pPr>
          </w:p>
        </w:tc>
      </w:tr>
      <w:tr w:rsidR="000932D4" w:rsidRPr="00164626" w14:paraId="77A05892" w14:textId="77777777" w:rsidTr="00E21FFB">
        <w:trPr>
          <w:trHeight w:val="20"/>
          <w:jc w:val="center"/>
        </w:trPr>
        <w:tc>
          <w:tcPr>
            <w:tcW w:w="2262" w:type="dxa"/>
            <w:vAlign w:val="center"/>
            <w:hideMark/>
          </w:tcPr>
          <w:p w14:paraId="371CBD07" w14:textId="1B1F5E2E" w:rsidR="000932D4" w:rsidRPr="00164626" w:rsidRDefault="00D2184F" w:rsidP="000932D4">
            <w:pPr>
              <w:spacing w:line="240" w:lineRule="auto"/>
              <w:jc w:val="center"/>
              <w:rPr>
                <w:rFonts w:eastAsia="Calibri" w:cs="Arial"/>
                <w:color w:val="FF0000"/>
                <w:sz w:val="20"/>
                <w:szCs w:val="20"/>
              </w:rPr>
            </w:pPr>
            <w:r w:rsidRPr="00164626">
              <w:br w:type="page"/>
            </w:r>
            <w:r w:rsidR="000932D4" w:rsidRPr="00164626">
              <w:rPr>
                <w:rFonts w:eastAsia="Calibri" w:cs="Arial"/>
                <w:sz w:val="20"/>
                <w:szCs w:val="20"/>
              </w:rPr>
              <w:t>Avaliação da qualidade da água distribuída</w:t>
            </w:r>
          </w:p>
        </w:tc>
        <w:tc>
          <w:tcPr>
            <w:tcW w:w="681" w:type="dxa"/>
            <w:vAlign w:val="center"/>
            <w:hideMark/>
          </w:tcPr>
          <w:p w14:paraId="648C8890"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X</w:t>
            </w:r>
          </w:p>
        </w:tc>
        <w:tc>
          <w:tcPr>
            <w:tcW w:w="824" w:type="dxa"/>
            <w:vAlign w:val="center"/>
          </w:tcPr>
          <w:p w14:paraId="7E5FE00A" w14:textId="77777777" w:rsidR="000932D4" w:rsidRPr="00164626" w:rsidRDefault="000932D4" w:rsidP="000932D4">
            <w:pPr>
              <w:spacing w:line="240" w:lineRule="auto"/>
              <w:jc w:val="center"/>
              <w:rPr>
                <w:rFonts w:eastAsia="Calibri" w:cs="Arial"/>
                <w:sz w:val="20"/>
                <w:szCs w:val="20"/>
              </w:rPr>
            </w:pPr>
          </w:p>
        </w:tc>
        <w:tc>
          <w:tcPr>
            <w:tcW w:w="790" w:type="dxa"/>
            <w:vAlign w:val="center"/>
          </w:tcPr>
          <w:p w14:paraId="3F22D6C5" w14:textId="77777777" w:rsidR="000932D4" w:rsidRPr="00164626" w:rsidRDefault="000932D4" w:rsidP="000932D4">
            <w:pPr>
              <w:spacing w:line="240" w:lineRule="auto"/>
              <w:jc w:val="center"/>
              <w:rPr>
                <w:rFonts w:eastAsia="Calibri" w:cs="Arial"/>
                <w:sz w:val="20"/>
                <w:szCs w:val="20"/>
              </w:rPr>
            </w:pPr>
          </w:p>
        </w:tc>
        <w:tc>
          <w:tcPr>
            <w:tcW w:w="1193" w:type="dxa"/>
            <w:vAlign w:val="center"/>
            <w:hideMark/>
          </w:tcPr>
          <w:p w14:paraId="36961637"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Imediato</w:t>
            </w:r>
          </w:p>
        </w:tc>
        <w:tc>
          <w:tcPr>
            <w:tcW w:w="3175" w:type="dxa"/>
            <w:gridSpan w:val="2"/>
            <w:vAlign w:val="center"/>
            <w:hideMark/>
          </w:tcPr>
          <w:p w14:paraId="36DEFCDF"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Não necessita de investimentos, pois será executada pelo corpo técnico do município</w:t>
            </w:r>
          </w:p>
        </w:tc>
        <w:tc>
          <w:tcPr>
            <w:tcW w:w="2551" w:type="dxa"/>
            <w:gridSpan w:val="2"/>
            <w:vAlign w:val="center"/>
            <w:hideMark/>
          </w:tcPr>
          <w:p w14:paraId="2397B607"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Município</w:t>
            </w:r>
          </w:p>
        </w:tc>
        <w:tc>
          <w:tcPr>
            <w:tcW w:w="1701" w:type="dxa"/>
            <w:vAlign w:val="center"/>
            <w:hideMark/>
          </w:tcPr>
          <w:p w14:paraId="0E2EFB2B"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w:t>
            </w:r>
          </w:p>
        </w:tc>
        <w:tc>
          <w:tcPr>
            <w:tcW w:w="1418" w:type="dxa"/>
            <w:vAlign w:val="center"/>
            <w:hideMark/>
          </w:tcPr>
          <w:p w14:paraId="3B66652E"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Conselho Municipal do Meio Ambiente</w:t>
            </w:r>
          </w:p>
          <w:p w14:paraId="62447744"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Associações de Água</w:t>
            </w:r>
          </w:p>
        </w:tc>
      </w:tr>
      <w:tr w:rsidR="000932D4" w:rsidRPr="00164626" w14:paraId="6CE66314" w14:textId="77777777" w:rsidTr="00E21FFB">
        <w:trPr>
          <w:trHeight w:val="149"/>
          <w:jc w:val="center"/>
        </w:trPr>
        <w:tc>
          <w:tcPr>
            <w:tcW w:w="2262" w:type="dxa"/>
            <w:vMerge w:val="restart"/>
            <w:vAlign w:val="center"/>
            <w:hideMark/>
          </w:tcPr>
          <w:p w14:paraId="5D72D651" w14:textId="77777777" w:rsidR="000932D4" w:rsidRPr="00164626" w:rsidRDefault="000932D4" w:rsidP="000932D4">
            <w:pPr>
              <w:spacing w:line="240" w:lineRule="auto"/>
              <w:jc w:val="center"/>
              <w:rPr>
                <w:rFonts w:eastAsia="Calibri" w:cs="Arial"/>
                <w:sz w:val="20"/>
                <w:szCs w:val="20"/>
              </w:rPr>
            </w:pPr>
            <w:r w:rsidRPr="00164626">
              <w:rPr>
                <w:rFonts w:eastAsia="Calibri" w:cs="Arial"/>
                <w:bCs/>
                <w:sz w:val="20"/>
                <w:szCs w:val="20"/>
              </w:rPr>
              <w:t>Instalar sistema de cloração nos sistemas/ soluções que ainda não possuem</w:t>
            </w:r>
          </w:p>
        </w:tc>
        <w:tc>
          <w:tcPr>
            <w:tcW w:w="681" w:type="dxa"/>
            <w:vMerge w:val="restart"/>
            <w:vAlign w:val="center"/>
            <w:hideMark/>
          </w:tcPr>
          <w:p w14:paraId="1994D63E"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X</w:t>
            </w:r>
          </w:p>
        </w:tc>
        <w:tc>
          <w:tcPr>
            <w:tcW w:w="824" w:type="dxa"/>
            <w:vMerge w:val="restart"/>
            <w:vAlign w:val="center"/>
          </w:tcPr>
          <w:p w14:paraId="7DEBC2D0" w14:textId="77777777" w:rsidR="000932D4" w:rsidRPr="00164626" w:rsidRDefault="000932D4" w:rsidP="000932D4">
            <w:pPr>
              <w:spacing w:line="240" w:lineRule="auto"/>
              <w:jc w:val="center"/>
              <w:rPr>
                <w:rFonts w:eastAsia="Calibri" w:cs="Arial"/>
                <w:sz w:val="20"/>
                <w:szCs w:val="20"/>
              </w:rPr>
            </w:pPr>
          </w:p>
        </w:tc>
        <w:tc>
          <w:tcPr>
            <w:tcW w:w="790" w:type="dxa"/>
            <w:vMerge w:val="restart"/>
            <w:vAlign w:val="center"/>
          </w:tcPr>
          <w:p w14:paraId="589DB1E7" w14:textId="77777777" w:rsidR="000932D4" w:rsidRPr="00164626" w:rsidRDefault="000932D4" w:rsidP="000932D4">
            <w:pPr>
              <w:spacing w:line="240" w:lineRule="auto"/>
              <w:jc w:val="center"/>
              <w:rPr>
                <w:rFonts w:eastAsia="Calibri" w:cs="Arial"/>
                <w:sz w:val="20"/>
                <w:szCs w:val="20"/>
              </w:rPr>
            </w:pPr>
          </w:p>
        </w:tc>
        <w:tc>
          <w:tcPr>
            <w:tcW w:w="1193" w:type="dxa"/>
            <w:vMerge w:val="restart"/>
            <w:vAlign w:val="center"/>
            <w:hideMark/>
          </w:tcPr>
          <w:p w14:paraId="34BECD00"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Imediato</w:t>
            </w:r>
          </w:p>
        </w:tc>
        <w:tc>
          <w:tcPr>
            <w:tcW w:w="1615" w:type="dxa"/>
            <w:vMerge w:val="restart"/>
            <w:vAlign w:val="center"/>
          </w:tcPr>
          <w:p w14:paraId="16CB49ED"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Total = 8.000,00/ projeto</w:t>
            </w:r>
          </w:p>
          <w:p w14:paraId="0FDFC32C" w14:textId="77777777" w:rsidR="000932D4" w:rsidRPr="00164626" w:rsidRDefault="000932D4" w:rsidP="000932D4">
            <w:pPr>
              <w:spacing w:line="240" w:lineRule="auto"/>
              <w:jc w:val="center"/>
              <w:rPr>
                <w:rFonts w:eastAsia="Calibri" w:cs="Arial"/>
                <w:sz w:val="20"/>
                <w:szCs w:val="20"/>
              </w:rPr>
            </w:pPr>
          </w:p>
          <w:p w14:paraId="164F19B2"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Mão de obra será disponibilizada pelo corpo técnico do município</w:t>
            </w:r>
          </w:p>
        </w:tc>
        <w:tc>
          <w:tcPr>
            <w:tcW w:w="1560" w:type="dxa"/>
            <w:vAlign w:val="center"/>
            <w:hideMark/>
          </w:tcPr>
          <w:p w14:paraId="739989AB"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500,00</w:t>
            </w:r>
          </w:p>
        </w:tc>
        <w:tc>
          <w:tcPr>
            <w:tcW w:w="1275" w:type="dxa"/>
            <w:vAlign w:val="center"/>
            <w:hideMark/>
          </w:tcPr>
          <w:p w14:paraId="64435450"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SAA Centro</w:t>
            </w:r>
          </w:p>
        </w:tc>
        <w:tc>
          <w:tcPr>
            <w:tcW w:w="1276" w:type="dxa"/>
            <w:vMerge w:val="restart"/>
            <w:vAlign w:val="center"/>
            <w:hideMark/>
          </w:tcPr>
          <w:p w14:paraId="0606702F"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Município</w:t>
            </w:r>
          </w:p>
        </w:tc>
        <w:tc>
          <w:tcPr>
            <w:tcW w:w="1701" w:type="dxa"/>
            <w:vMerge w:val="restart"/>
            <w:vAlign w:val="center"/>
            <w:hideMark/>
          </w:tcPr>
          <w:p w14:paraId="400A7CDD"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Município; Associações de Água; Banco Mundial; BNDES; CEF; FUNASA; MDS; MMA</w:t>
            </w:r>
          </w:p>
        </w:tc>
        <w:tc>
          <w:tcPr>
            <w:tcW w:w="1418" w:type="dxa"/>
            <w:vMerge w:val="restart"/>
            <w:vAlign w:val="center"/>
          </w:tcPr>
          <w:p w14:paraId="6D64F031"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Conselho Municipal do Meio Ambiente</w:t>
            </w:r>
          </w:p>
          <w:p w14:paraId="545F73B2" w14:textId="77777777" w:rsidR="000932D4" w:rsidRPr="00164626" w:rsidRDefault="000932D4" w:rsidP="000932D4">
            <w:pPr>
              <w:spacing w:line="240" w:lineRule="auto"/>
              <w:jc w:val="center"/>
              <w:rPr>
                <w:rFonts w:eastAsia="Calibri" w:cs="Arial"/>
                <w:sz w:val="20"/>
                <w:szCs w:val="20"/>
              </w:rPr>
            </w:pPr>
          </w:p>
        </w:tc>
      </w:tr>
      <w:tr w:rsidR="000932D4" w:rsidRPr="00164626" w14:paraId="4F9FAE23" w14:textId="77777777" w:rsidTr="00E21FFB">
        <w:trPr>
          <w:trHeight w:val="638"/>
          <w:jc w:val="center"/>
        </w:trPr>
        <w:tc>
          <w:tcPr>
            <w:tcW w:w="2262" w:type="dxa"/>
            <w:vMerge/>
            <w:vAlign w:val="center"/>
            <w:hideMark/>
          </w:tcPr>
          <w:p w14:paraId="5D73FA4A" w14:textId="77777777" w:rsidR="000932D4" w:rsidRPr="00164626" w:rsidRDefault="000932D4" w:rsidP="000932D4">
            <w:pPr>
              <w:spacing w:line="240" w:lineRule="auto"/>
              <w:jc w:val="left"/>
              <w:rPr>
                <w:rFonts w:eastAsia="Calibri" w:cs="Arial"/>
                <w:sz w:val="20"/>
                <w:szCs w:val="20"/>
              </w:rPr>
            </w:pPr>
          </w:p>
        </w:tc>
        <w:tc>
          <w:tcPr>
            <w:tcW w:w="681" w:type="dxa"/>
            <w:vMerge/>
            <w:vAlign w:val="center"/>
            <w:hideMark/>
          </w:tcPr>
          <w:p w14:paraId="4555C4D2" w14:textId="77777777" w:rsidR="000932D4" w:rsidRPr="00164626" w:rsidRDefault="000932D4" w:rsidP="000932D4">
            <w:pPr>
              <w:spacing w:line="240" w:lineRule="auto"/>
              <w:jc w:val="left"/>
              <w:rPr>
                <w:rFonts w:eastAsia="Calibri" w:cs="Arial"/>
                <w:sz w:val="20"/>
                <w:szCs w:val="20"/>
              </w:rPr>
            </w:pPr>
          </w:p>
        </w:tc>
        <w:tc>
          <w:tcPr>
            <w:tcW w:w="824" w:type="dxa"/>
            <w:vMerge/>
            <w:vAlign w:val="center"/>
            <w:hideMark/>
          </w:tcPr>
          <w:p w14:paraId="066C8143" w14:textId="77777777" w:rsidR="000932D4" w:rsidRPr="00164626" w:rsidRDefault="000932D4" w:rsidP="000932D4">
            <w:pPr>
              <w:spacing w:line="240" w:lineRule="auto"/>
              <w:jc w:val="left"/>
              <w:rPr>
                <w:rFonts w:eastAsia="Calibri" w:cs="Arial"/>
                <w:sz w:val="20"/>
                <w:szCs w:val="20"/>
              </w:rPr>
            </w:pPr>
          </w:p>
        </w:tc>
        <w:tc>
          <w:tcPr>
            <w:tcW w:w="790" w:type="dxa"/>
            <w:vMerge/>
            <w:vAlign w:val="center"/>
            <w:hideMark/>
          </w:tcPr>
          <w:p w14:paraId="0BA79A12" w14:textId="77777777" w:rsidR="000932D4" w:rsidRPr="00164626" w:rsidRDefault="000932D4" w:rsidP="000932D4">
            <w:pPr>
              <w:spacing w:line="240" w:lineRule="auto"/>
              <w:jc w:val="left"/>
              <w:rPr>
                <w:rFonts w:eastAsia="Calibri" w:cs="Arial"/>
                <w:sz w:val="20"/>
                <w:szCs w:val="20"/>
              </w:rPr>
            </w:pPr>
          </w:p>
        </w:tc>
        <w:tc>
          <w:tcPr>
            <w:tcW w:w="1193" w:type="dxa"/>
            <w:vMerge/>
            <w:vAlign w:val="center"/>
            <w:hideMark/>
          </w:tcPr>
          <w:p w14:paraId="37CE56E4" w14:textId="77777777" w:rsidR="000932D4" w:rsidRPr="00164626" w:rsidRDefault="000932D4" w:rsidP="000932D4">
            <w:pPr>
              <w:spacing w:line="240" w:lineRule="auto"/>
              <w:jc w:val="left"/>
              <w:rPr>
                <w:rFonts w:eastAsia="Calibri" w:cs="Arial"/>
                <w:sz w:val="20"/>
                <w:szCs w:val="20"/>
              </w:rPr>
            </w:pPr>
          </w:p>
        </w:tc>
        <w:tc>
          <w:tcPr>
            <w:tcW w:w="1615" w:type="dxa"/>
            <w:vMerge/>
            <w:vAlign w:val="center"/>
            <w:hideMark/>
          </w:tcPr>
          <w:p w14:paraId="01E84512" w14:textId="77777777" w:rsidR="000932D4" w:rsidRPr="00164626" w:rsidRDefault="000932D4" w:rsidP="000932D4">
            <w:pPr>
              <w:spacing w:line="240" w:lineRule="auto"/>
              <w:jc w:val="left"/>
              <w:rPr>
                <w:rFonts w:eastAsia="Calibri" w:cs="Arial"/>
                <w:sz w:val="20"/>
                <w:szCs w:val="20"/>
              </w:rPr>
            </w:pPr>
          </w:p>
        </w:tc>
        <w:tc>
          <w:tcPr>
            <w:tcW w:w="1560" w:type="dxa"/>
            <w:vAlign w:val="center"/>
            <w:hideMark/>
          </w:tcPr>
          <w:p w14:paraId="46AE67A8"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500,00</w:t>
            </w:r>
          </w:p>
        </w:tc>
        <w:tc>
          <w:tcPr>
            <w:tcW w:w="1275" w:type="dxa"/>
            <w:vAlign w:val="center"/>
            <w:hideMark/>
          </w:tcPr>
          <w:p w14:paraId="2BCB60A4"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SAC Alto Potreirinho</w:t>
            </w:r>
          </w:p>
        </w:tc>
        <w:tc>
          <w:tcPr>
            <w:tcW w:w="1276" w:type="dxa"/>
            <w:vMerge/>
            <w:vAlign w:val="center"/>
            <w:hideMark/>
          </w:tcPr>
          <w:p w14:paraId="34473E6F" w14:textId="77777777" w:rsidR="000932D4" w:rsidRPr="00164626" w:rsidRDefault="000932D4" w:rsidP="000932D4">
            <w:pPr>
              <w:spacing w:line="240" w:lineRule="auto"/>
              <w:jc w:val="left"/>
              <w:rPr>
                <w:rFonts w:eastAsia="Calibri" w:cs="Arial"/>
                <w:sz w:val="20"/>
                <w:szCs w:val="20"/>
              </w:rPr>
            </w:pPr>
          </w:p>
        </w:tc>
        <w:tc>
          <w:tcPr>
            <w:tcW w:w="1701" w:type="dxa"/>
            <w:vMerge/>
            <w:vAlign w:val="center"/>
            <w:hideMark/>
          </w:tcPr>
          <w:p w14:paraId="2C32ED69" w14:textId="77777777" w:rsidR="000932D4" w:rsidRPr="00164626" w:rsidRDefault="000932D4" w:rsidP="000932D4">
            <w:pPr>
              <w:spacing w:line="240" w:lineRule="auto"/>
              <w:jc w:val="left"/>
              <w:rPr>
                <w:rFonts w:eastAsia="Calibri" w:cs="Arial"/>
                <w:sz w:val="20"/>
                <w:szCs w:val="20"/>
              </w:rPr>
            </w:pPr>
          </w:p>
        </w:tc>
        <w:tc>
          <w:tcPr>
            <w:tcW w:w="1418" w:type="dxa"/>
            <w:vMerge/>
            <w:vAlign w:val="center"/>
            <w:hideMark/>
          </w:tcPr>
          <w:p w14:paraId="38CA9AC1" w14:textId="77777777" w:rsidR="000932D4" w:rsidRPr="00164626" w:rsidRDefault="000932D4" w:rsidP="000932D4">
            <w:pPr>
              <w:spacing w:line="240" w:lineRule="auto"/>
              <w:jc w:val="left"/>
              <w:rPr>
                <w:rFonts w:eastAsia="Calibri" w:cs="Arial"/>
                <w:sz w:val="20"/>
                <w:szCs w:val="20"/>
              </w:rPr>
            </w:pPr>
          </w:p>
        </w:tc>
      </w:tr>
      <w:tr w:rsidR="000932D4" w:rsidRPr="00164626" w14:paraId="203F929B" w14:textId="77777777" w:rsidTr="00E21FFB">
        <w:trPr>
          <w:trHeight w:val="177"/>
          <w:jc w:val="center"/>
        </w:trPr>
        <w:tc>
          <w:tcPr>
            <w:tcW w:w="2262" w:type="dxa"/>
            <w:vMerge/>
            <w:vAlign w:val="center"/>
            <w:hideMark/>
          </w:tcPr>
          <w:p w14:paraId="3BE84E41" w14:textId="77777777" w:rsidR="000932D4" w:rsidRPr="00164626" w:rsidRDefault="000932D4" w:rsidP="000932D4">
            <w:pPr>
              <w:spacing w:line="240" w:lineRule="auto"/>
              <w:jc w:val="left"/>
              <w:rPr>
                <w:rFonts w:eastAsia="Calibri" w:cs="Arial"/>
                <w:sz w:val="20"/>
                <w:szCs w:val="20"/>
              </w:rPr>
            </w:pPr>
          </w:p>
        </w:tc>
        <w:tc>
          <w:tcPr>
            <w:tcW w:w="681" w:type="dxa"/>
            <w:vMerge/>
            <w:vAlign w:val="center"/>
            <w:hideMark/>
          </w:tcPr>
          <w:p w14:paraId="5A0EEFC6" w14:textId="77777777" w:rsidR="000932D4" w:rsidRPr="00164626" w:rsidRDefault="000932D4" w:rsidP="000932D4">
            <w:pPr>
              <w:spacing w:line="240" w:lineRule="auto"/>
              <w:jc w:val="left"/>
              <w:rPr>
                <w:rFonts w:eastAsia="Calibri" w:cs="Arial"/>
                <w:sz w:val="20"/>
                <w:szCs w:val="20"/>
              </w:rPr>
            </w:pPr>
          </w:p>
        </w:tc>
        <w:tc>
          <w:tcPr>
            <w:tcW w:w="824" w:type="dxa"/>
            <w:vMerge/>
            <w:vAlign w:val="center"/>
            <w:hideMark/>
          </w:tcPr>
          <w:p w14:paraId="0A1168CF" w14:textId="77777777" w:rsidR="000932D4" w:rsidRPr="00164626" w:rsidRDefault="000932D4" w:rsidP="000932D4">
            <w:pPr>
              <w:spacing w:line="240" w:lineRule="auto"/>
              <w:jc w:val="left"/>
              <w:rPr>
                <w:rFonts w:eastAsia="Calibri" w:cs="Arial"/>
                <w:sz w:val="20"/>
                <w:szCs w:val="20"/>
              </w:rPr>
            </w:pPr>
          </w:p>
        </w:tc>
        <w:tc>
          <w:tcPr>
            <w:tcW w:w="790" w:type="dxa"/>
            <w:vMerge/>
            <w:vAlign w:val="center"/>
            <w:hideMark/>
          </w:tcPr>
          <w:p w14:paraId="58EE7390" w14:textId="77777777" w:rsidR="000932D4" w:rsidRPr="00164626" w:rsidRDefault="000932D4" w:rsidP="000932D4">
            <w:pPr>
              <w:spacing w:line="240" w:lineRule="auto"/>
              <w:jc w:val="left"/>
              <w:rPr>
                <w:rFonts w:eastAsia="Calibri" w:cs="Arial"/>
                <w:sz w:val="20"/>
                <w:szCs w:val="20"/>
              </w:rPr>
            </w:pPr>
          </w:p>
        </w:tc>
        <w:tc>
          <w:tcPr>
            <w:tcW w:w="1193" w:type="dxa"/>
            <w:vMerge/>
            <w:vAlign w:val="center"/>
            <w:hideMark/>
          </w:tcPr>
          <w:p w14:paraId="4ED43527" w14:textId="77777777" w:rsidR="000932D4" w:rsidRPr="00164626" w:rsidRDefault="000932D4" w:rsidP="000932D4">
            <w:pPr>
              <w:spacing w:line="240" w:lineRule="auto"/>
              <w:jc w:val="left"/>
              <w:rPr>
                <w:rFonts w:eastAsia="Calibri" w:cs="Arial"/>
                <w:sz w:val="20"/>
                <w:szCs w:val="20"/>
              </w:rPr>
            </w:pPr>
          </w:p>
        </w:tc>
        <w:tc>
          <w:tcPr>
            <w:tcW w:w="1615" w:type="dxa"/>
            <w:vMerge/>
            <w:vAlign w:val="center"/>
            <w:hideMark/>
          </w:tcPr>
          <w:p w14:paraId="3E07EAD7" w14:textId="77777777" w:rsidR="000932D4" w:rsidRPr="00164626" w:rsidRDefault="000932D4" w:rsidP="000932D4">
            <w:pPr>
              <w:spacing w:line="240" w:lineRule="auto"/>
              <w:jc w:val="left"/>
              <w:rPr>
                <w:rFonts w:eastAsia="Calibri" w:cs="Arial"/>
                <w:sz w:val="20"/>
                <w:szCs w:val="20"/>
              </w:rPr>
            </w:pPr>
          </w:p>
        </w:tc>
        <w:tc>
          <w:tcPr>
            <w:tcW w:w="1560" w:type="dxa"/>
            <w:vAlign w:val="center"/>
            <w:hideMark/>
          </w:tcPr>
          <w:p w14:paraId="50C9137F"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500,00</w:t>
            </w:r>
          </w:p>
        </w:tc>
        <w:tc>
          <w:tcPr>
            <w:tcW w:w="1275" w:type="dxa"/>
            <w:vAlign w:val="center"/>
            <w:hideMark/>
          </w:tcPr>
          <w:p w14:paraId="4CFDBD5D"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SAC Linha Pfeifer</w:t>
            </w:r>
          </w:p>
        </w:tc>
        <w:tc>
          <w:tcPr>
            <w:tcW w:w="1276" w:type="dxa"/>
            <w:vMerge/>
            <w:vAlign w:val="center"/>
            <w:hideMark/>
          </w:tcPr>
          <w:p w14:paraId="3D56648A" w14:textId="77777777" w:rsidR="000932D4" w:rsidRPr="00164626" w:rsidRDefault="000932D4" w:rsidP="000932D4">
            <w:pPr>
              <w:spacing w:line="240" w:lineRule="auto"/>
              <w:jc w:val="left"/>
              <w:rPr>
                <w:rFonts w:eastAsia="Calibri" w:cs="Arial"/>
                <w:sz w:val="20"/>
                <w:szCs w:val="20"/>
              </w:rPr>
            </w:pPr>
          </w:p>
        </w:tc>
        <w:tc>
          <w:tcPr>
            <w:tcW w:w="1701" w:type="dxa"/>
            <w:vMerge/>
            <w:vAlign w:val="center"/>
            <w:hideMark/>
          </w:tcPr>
          <w:p w14:paraId="365BCE1C" w14:textId="77777777" w:rsidR="000932D4" w:rsidRPr="00164626" w:rsidRDefault="000932D4" w:rsidP="000932D4">
            <w:pPr>
              <w:spacing w:line="240" w:lineRule="auto"/>
              <w:jc w:val="left"/>
              <w:rPr>
                <w:rFonts w:eastAsia="Calibri" w:cs="Arial"/>
                <w:sz w:val="20"/>
                <w:szCs w:val="20"/>
              </w:rPr>
            </w:pPr>
          </w:p>
        </w:tc>
        <w:tc>
          <w:tcPr>
            <w:tcW w:w="1418" w:type="dxa"/>
            <w:vMerge/>
            <w:vAlign w:val="center"/>
            <w:hideMark/>
          </w:tcPr>
          <w:p w14:paraId="7AFEE90D" w14:textId="77777777" w:rsidR="000932D4" w:rsidRPr="00164626" w:rsidRDefault="000932D4" w:rsidP="000932D4">
            <w:pPr>
              <w:spacing w:line="240" w:lineRule="auto"/>
              <w:jc w:val="left"/>
              <w:rPr>
                <w:rFonts w:eastAsia="Calibri" w:cs="Arial"/>
                <w:sz w:val="20"/>
                <w:szCs w:val="20"/>
              </w:rPr>
            </w:pPr>
          </w:p>
        </w:tc>
      </w:tr>
      <w:tr w:rsidR="000932D4" w:rsidRPr="00164626" w14:paraId="0018CD46" w14:textId="77777777" w:rsidTr="00E21FFB">
        <w:trPr>
          <w:trHeight w:val="20"/>
          <w:jc w:val="center"/>
        </w:trPr>
        <w:tc>
          <w:tcPr>
            <w:tcW w:w="2262" w:type="dxa"/>
            <w:vMerge/>
            <w:vAlign w:val="center"/>
            <w:hideMark/>
          </w:tcPr>
          <w:p w14:paraId="41E819F4" w14:textId="77777777" w:rsidR="000932D4" w:rsidRPr="00164626" w:rsidRDefault="000932D4" w:rsidP="000932D4">
            <w:pPr>
              <w:spacing w:line="240" w:lineRule="auto"/>
              <w:jc w:val="left"/>
              <w:rPr>
                <w:rFonts w:eastAsia="Calibri" w:cs="Arial"/>
                <w:sz w:val="20"/>
                <w:szCs w:val="20"/>
              </w:rPr>
            </w:pPr>
          </w:p>
        </w:tc>
        <w:tc>
          <w:tcPr>
            <w:tcW w:w="681" w:type="dxa"/>
            <w:vMerge/>
            <w:vAlign w:val="center"/>
            <w:hideMark/>
          </w:tcPr>
          <w:p w14:paraId="003870B9" w14:textId="77777777" w:rsidR="000932D4" w:rsidRPr="00164626" w:rsidRDefault="000932D4" w:rsidP="000932D4">
            <w:pPr>
              <w:spacing w:line="240" w:lineRule="auto"/>
              <w:jc w:val="left"/>
              <w:rPr>
                <w:rFonts w:eastAsia="Calibri" w:cs="Arial"/>
                <w:sz w:val="20"/>
                <w:szCs w:val="20"/>
              </w:rPr>
            </w:pPr>
          </w:p>
        </w:tc>
        <w:tc>
          <w:tcPr>
            <w:tcW w:w="824" w:type="dxa"/>
            <w:vMerge/>
            <w:vAlign w:val="center"/>
            <w:hideMark/>
          </w:tcPr>
          <w:p w14:paraId="10491CD6" w14:textId="77777777" w:rsidR="000932D4" w:rsidRPr="00164626" w:rsidRDefault="000932D4" w:rsidP="000932D4">
            <w:pPr>
              <w:spacing w:line="240" w:lineRule="auto"/>
              <w:jc w:val="left"/>
              <w:rPr>
                <w:rFonts w:eastAsia="Calibri" w:cs="Arial"/>
                <w:sz w:val="20"/>
                <w:szCs w:val="20"/>
              </w:rPr>
            </w:pPr>
          </w:p>
        </w:tc>
        <w:tc>
          <w:tcPr>
            <w:tcW w:w="790" w:type="dxa"/>
            <w:vMerge/>
            <w:vAlign w:val="center"/>
            <w:hideMark/>
          </w:tcPr>
          <w:p w14:paraId="5FE3F6FD" w14:textId="77777777" w:rsidR="000932D4" w:rsidRPr="00164626" w:rsidRDefault="000932D4" w:rsidP="000932D4">
            <w:pPr>
              <w:spacing w:line="240" w:lineRule="auto"/>
              <w:jc w:val="left"/>
              <w:rPr>
                <w:rFonts w:eastAsia="Calibri" w:cs="Arial"/>
                <w:sz w:val="20"/>
                <w:szCs w:val="20"/>
              </w:rPr>
            </w:pPr>
          </w:p>
        </w:tc>
        <w:tc>
          <w:tcPr>
            <w:tcW w:w="1193" w:type="dxa"/>
            <w:vMerge/>
            <w:vAlign w:val="center"/>
            <w:hideMark/>
          </w:tcPr>
          <w:p w14:paraId="4787276D" w14:textId="77777777" w:rsidR="000932D4" w:rsidRPr="00164626" w:rsidRDefault="000932D4" w:rsidP="000932D4">
            <w:pPr>
              <w:spacing w:line="240" w:lineRule="auto"/>
              <w:jc w:val="left"/>
              <w:rPr>
                <w:rFonts w:eastAsia="Calibri" w:cs="Arial"/>
                <w:sz w:val="20"/>
                <w:szCs w:val="20"/>
              </w:rPr>
            </w:pPr>
          </w:p>
        </w:tc>
        <w:tc>
          <w:tcPr>
            <w:tcW w:w="1615" w:type="dxa"/>
            <w:vMerge/>
            <w:vAlign w:val="center"/>
            <w:hideMark/>
          </w:tcPr>
          <w:p w14:paraId="270052A5" w14:textId="77777777" w:rsidR="000932D4" w:rsidRPr="00164626" w:rsidRDefault="000932D4" w:rsidP="000932D4">
            <w:pPr>
              <w:spacing w:line="240" w:lineRule="auto"/>
              <w:jc w:val="left"/>
              <w:rPr>
                <w:rFonts w:eastAsia="Calibri" w:cs="Arial"/>
                <w:sz w:val="20"/>
                <w:szCs w:val="20"/>
              </w:rPr>
            </w:pPr>
          </w:p>
        </w:tc>
        <w:tc>
          <w:tcPr>
            <w:tcW w:w="1560" w:type="dxa"/>
            <w:vAlign w:val="center"/>
            <w:hideMark/>
          </w:tcPr>
          <w:p w14:paraId="526F59CF"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500,00</w:t>
            </w:r>
          </w:p>
        </w:tc>
        <w:tc>
          <w:tcPr>
            <w:tcW w:w="1275" w:type="dxa"/>
            <w:vAlign w:val="center"/>
            <w:hideMark/>
          </w:tcPr>
          <w:p w14:paraId="14D53A2F"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SAC Cerrito da Faixa</w:t>
            </w:r>
          </w:p>
        </w:tc>
        <w:tc>
          <w:tcPr>
            <w:tcW w:w="1276" w:type="dxa"/>
            <w:vMerge/>
            <w:vAlign w:val="center"/>
            <w:hideMark/>
          </w:tcPr>
          <w:p w14:paraId="5325EAB3" w14:textId="77777777" w:rsidR="000932D4" w:rsidRPr="00164626" w:rsidRDefault="000932D4" w:rsidP="000932D4">
            <w:pPr>
              <w:spacing w:line="240" w:lineRule="auto"/>
              <w:jc w:val="left"/>
              <w:rPr>
                <w:rFonts w:eastAsia="Calibri" w:cs="Arial"/>
                <w:sz w:val="20"/>
                <w:szCs w:val="20"/>
              </w:rPr>
            </w:pPr>
          </w:p>
        </w:tc>
        <w:tc>
          <w:tcPr>
            <w:tcW w:w="1701" w:type="dxa"/>
            <w:vMerge/>
            <w:vAlign w:val="center"/>
            <w:hideMark/>
          </w:tcPr>
          <w:p w14:paraId="70A9B5C2" w14:textId="77777777" w:rsidR="000932D4" w:rsidRPr="00164626" w:rsidRDefault="000932D4" w:rsidP="000932D4">
            <w:pPr>
              <w:spacing w:line="240" w:lineRule="auto"/>
              <w:jc w:val="left"/>
              <w:rPr>
                <w:rFonts w:eastAsia="Calibri" w:cs="Arial"/>
                <w:sz w:val="20"/>
                <w:szCs w:val="20"/>
              </w:rPr>
            </w:pPr>
          </w:p>
        </w:tc>
        <w:tc>
          <w:tcPr>
            <w:tcW w:w="1418" w:type="dxa"/>
            <w:vMerge/>
            <w:vAlign w:val="center"/>
            <w:hideMark/>
          </w:tcPr>
          <w:p w14:paraId="39AEC06C" w14:textId="77777777" w:rsidR="000932D4" w:rsidRPr="00164626" w:rsidRDefault="000932D4" w:rsidP="000932D4">
            <w:pPr>
              <w:spacing w:line="240" w:lineRule="auto"/>
              <w:jc w:val="left"/>
              <w:rPr>
                <w:rFonts w:eastAsia="Calibri" w:cs="Arial"/>
                <w:sz w:val="20"/>
                <w:szCs w:val="20"/>
              </w:rPr>
            </w:pPr>
          </w:p>
        </w:tc>
      </w:tr>
      <w:tr w:rsidR="000932D4" w:rsidRPr="00164626" w14:paraId="777D6C9D" w14:textId="77777777" w:rsidTr="00E21FFB">
        <w:trPr>
          <w:trHeight w:val="20"/>
          <w:jc w:val="center"/>
        </w:trPr>
        <w:tc>
          <w:tcPr>
            <w:tcW w:w="2262" w:type="dxa"/>
            <w:vMerge/>
            <w:vAlign w:val="center"/>
            <w:hideMark/>
          </w:tcPr>
          <w:p w14:paraId="5287A855" w14:textId="77777777" w:rsidR="000932D4" w:rsidRPr="00164626" w:rsidRDefault="000932D4" w:rsidP="000932D4">
            <w:pPr>
              <w:spacing w:line="240" w:lineRule="auto"/>
              <w:jc w:val="left"/>
              <w:rPr>
                <w:rFonts w:eastAsia="Calibri" w:cs="Arial"/>
                <w:sz w:val="20"/>
                <w:szCs w:val="20"/>
              </w:rPr>
            </w:pPr>
          </w:p>
        </w:tc>
        <w:tc>
          <w:tcPr>
            <w:tcW w:w="681" w:type="dxa"/>
            <w:vMerge/>
            <w:vAlign w:val="center"/>
            <w:hideMark/>
          </w:tcPr>
          <w:p w14:paraId="39519DAC" w14:textId="77777777" w:rsidR="000932D4" w:rsidRPr="00164626" w:rsidRDefault="000932D4" w:rsidP="000932D4">
            <w:pPr>
              <w:spacing w:line="240" w:lineRule="auto"/>
              <w:jc w:val="left"/>
              <w:rPr>
                <w:rFonts w:eastAsia="Calibri" w:cs="Arial"/>
                <w:sz w:val="20"/>
                <w:szCs w:val="20"/>
              </w:rPr>
            </w:pPr>
          </w:p>
        </w:tc>
        <w:tc>
          <w:tcPr>
            <w:tcW w:w="824" w:type="dxa"/>
            <w:vMerge/>
            <w:vAlign w:val="center"/>
            <w:hideMark/>
          </w:tcPr>
          <w:p w14:paraId="0B1A99F7" w14:textId="77777777" w:rsidR="000932D4" w:rsidRPr="00164626" w:rsidRDefault="000932D4" w:rsidP="000932D4">
            <w:pPr>
              <w:spacing w:line="240" w:lineRule="auto"/>
              <w:jc w:val="left"/>
              <w:rPr>
                <w:rFonts w:eastAsia="Calibri" w:cs="Arial"/>
                <w:sz w:val="20"/>
                <w:szCs w:val="20"/>
              </w:rPr>
            </w:pPr>
          </w:p>
        </w:tc>
        <w:tc>
          <w:tcPr>
            <w:tcW w:w="790" w:type="dxa"/>
            <w:vMerge/>
            <w:vAlign w:val="center"/>
            <w:hideMark/>
          </w:tcPr>
          <w:p w14:paraId="16916157" w14:textId="77777777" w:rsidR="000932D4" w:rsidRPr="00164626" w:rsidRDefault="000932D4" w:rsidP="000932D4">
            <w:pPr>
              <w:spacing w:line="240" w:lineRule="auto"/>
              <w:jc w:val="left"/>
              <w:rPr>
                <w:rFonts w:eastAsia="Calibri" w:cs="Arial"/>
                <w:sz w:val="20"/>
                <w:szCs w:val="20"/>
              </w:rPr>
            </w:pPr>
          </w:p>
        </w:tc>
        <w:tc>
          <w:tcPr>
            <w:tcW w:w="1193" w:type="dxa"/>
            <w:vMerge/>
            <w:vAlign w:val="center"/>
            <w:hideMark/>
          </w:tcPr>
          <w:p w14:paraId="624FFA74" w14:textId="77777777" w:rsidR="000932D4" w:rsidRPr="00164626" w:rsidRDefault="000932D4" w:rsidP="000932D4">
            <w:pPr>
              <w:spacing w:line="240" w:lineRule="auto"/>
              <w:jc w:val="left"/>
              <w:rPr>
                <w:rFonts w:eastAsia="Calibri" w:cs="Arial"/>
                <w:sz w:val="20"/>
                <w:szCs w:val="20"/>
              </w:rPr>
            </w:pPr>
          </w:p>
        </w:tc>
        <w:tc>
          <w:tcPr>
            <w:tcW w:w="1615" w:type="dxa"/>
            <w:vMerge/>
            <w:vAlign w:val="center"/>
            <w:hideMark/>
          </w:tcPr>
          <w:p w14:paraId="314828A8" w14:textId="77777777" w:rsidR="000932D4" w:rsidRPr="00164626" w:rsidRDefault="000932D4" w:rsidP="000932D4">
            <w:pPr>
              <w:spacing w:line="240" w:lineRule="auto"/>
              <w:jc w:val="left"/>
              <w:rPr>
                <w:rFonts w:eastAsia="Calibri" w:cs="Arial"/>
                <w:sz w:val="20"/>
                <w:szCs w:val="20"/>
              </w:rPr>
            </w:pPr>
          </w:p>
        </w:tc>
        <w:tc>
          <w:tcPr>
            <w:tcW w:w="1560" w:type="dxa"/>
            <w:vAlign w:val="center"/>
            <w:hideMark/>
          </w:tcPr>
          <w:p w14:paraId="384C79D1"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2.000,00</w:t>
            </w:r>
          </w:p>
        </w:tc>
        <w:tc>
          <w:tcPr>
            <w:tcW w:w="1275" w:type="dxa"/>
            <w:vAlign w:val="center"/>
            <w:hideMark/>
          </w:tcPr>
          <w:p w14:paraId="68EA1706"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SAC Cerrito de Dentro</w:t>
            </w:r>
          </w:p>
        </w:tc>
        <w:tc>
          <w:tcPr>
            <w:tcW w:w="1276" w:type="dxa"/>
            <w:vMerge w:val="restart"/>
            <w:vAlign w:val="center"/>
            <w:hideMark/>
          </w:tcPr>
          <w:p w14:paraId="778221AF"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Associações de Água</w:t>
            </w:r>
          </w:p>
        </w:tc>
        <w:tc>
          <w:tcPr>
            <w:tcW w:w="1701" w:type="dxa"/>
            <w:vMerge/>
            <w:vAlign w:val="center"/>
            <w:hideMark/>
          </w:tcPr>
          <w:p w14:paraId="565334FA" w14:textId="77777777" w:rsidR="000932D4" w:rsidRPr="00164626" w:rsidRDefault="000932D4" w:rsidP="000932D4">
            <w:pPr>
              <w:spacing w:line="240" w:lineRule="auto"/>
              <w:jc w:val="left"/>
              <w:rPr>
                <w:rFonts w:eastAsia="Calibri" w:cs="Arial"/>
                <w:sz w:val="20"/>
                <w:szCs w:val="20"/>
              </w:rPr>
            </w:pPr>
          </w:p>
        </w:tc>
        <w:tc>
          <w:tcPr>
            <w:tcW w:w="1418" w:type="dxa"/>
            <w:vMerge/>
            <w:vAlign w:val="center"/>
            <w:hideMark/>
          </w:tcPr>
          <w:p w14:paraId="51244525" w14:textId="77777777" w:rsidR="000932D4" w:rsidRPr="00164626" w:rsidRDefault="000932D4" w:rsidP="000932D4">
            <w:pPr>
              <w:spacing w:line="240" w:lineRule="auto"/>
              <w:jc w:val="left"/>
              <w:rPr>
                <w:rFonts w:eastAsia="Calibri" w:cs="Arial"/>
                <w:sz w:val="20"/>
                <w:szCs w:val="20"/>
              </w:rPr>
            </w:pPr>
          </w:p>
        </w:tc>
      </w:tr>
      <w:tr w:rsidR="000932D4" w:rsidRPr="00164626" w14:paraId="4105B3CB" w14:textId="77777777" w:rsidTr="00E21FFB">
        <w:trPr>
          <w:trHeight w:val="20"/>
          <w:jc w:val="center"/>
        </w:trPr>
        <w:tc>
          <w:tcPr>
            <w:tcW w:w="2262" w:type="dxa"/>
            <w:vMerge/>
            <w:vAlign w:val="center"/>
            <w:hideMark/>
          </w:tcPr>
          <w:p w14:paraId="21BCAA83" w14:textId="77777777" w:rsidR="000932D4" w:rsidRPr="00164626" w:rsidRDefault="000932D4" w:rsidP="000932D4">
            <w:pPr>
              <w:spacing w:line="240" w:lineRule="auto"/>
              <w:jc w:val="left"/>
              <w:rPr>
                <w:rFonts w:eastAsia="Calibri" w:cs="Arial"/>
                <w:sz w:val="20"/>
                <w:szCs w:val="20"/>
              </w:rPr>
            </w:pPr>
          </w:p>
        </w:tc>
        <w:tc>
          <w:tcPr>
            <w:tcW w:w="681" w:type="dxa"/>
            <w:vMerge/>
            <w:vAlign w:val="center"/>
            <w:hideMark/>
          </w:tcPr>
          <w:p w14:paraId="5DE63795" w14:textId="77777777" w:rsidR="000932D4" w:rsidRPr="00164626" w:rsidRDefault="000932D4" w:rsidP="000932D4">
            <w:pPr>
              <w:spacing w:line="240" w:lineRule="auto"/>
              <w:jc w:val="left"/>
              <w:rPr>
                <w:rFonts w:eastAsia="Calibri" w:cs="Arial"/>
                <w:sz w:val="20"/>
                <w:szCs w:val="20"/>
              </w:rPr>
            </w:pPr>
          </w:p>
        </w:tc>
        <w:tc>
          <w:tcPr>
            <w:tcW w:w="824" w:type="dxa"/>
            <w:vMerge/>
            <w:vAlign w:val="center"/>
            <w:hideMark/>
          </w:tcPr>
          <w:p w14:paraId="63EF40B8" w14:textId="77777777" w:rsidR="000932D4" w:rsidRPr="00164626" w:rsidRDefault="000932D4" w:rsidP="000932D4">
            <w:pPr>
              <w:spacing w:line="240" w:lineRule="auto"/>
              <w:jc w:val="left"/>
              <w:rPr>
                <w:rFonts w:eastAsia="Calibri" w:cs="Arial"/>
                <w:sz w:val="20"/>
                <w:szCs w:val="20"/>
              </w:rPr>
            </w:pPr>
          </w:p>
        </w:tc>
        <w:tc>
          <w:tcPr>
            <w:tcW w:w="790" w:type="dxa"/>
            <w:vMerge/>
            <w:vAlign w:val="center"/>
            <w:hideMark/>
          </w:tcPr>
          <w:p w14:paraId="6C92BAC4" w14:textId="77777777" w:rsidR="000932D4" w:rsidRPr="00164626" w:rsidRDefault="000932D4" w:rsidP="000932D4">
            <w:pPr>
              <w:spacing w:line="240" w:lineRule="auto"/>
              <w:jc w:val="left"/>
              <w:rPr>
                <w:rFonts w:eastAsia="Calibri" w:cs="Arial"/>
                <w:sz w:val="20"/>
                <w:szCs w:val="20"/>
              </w:rPr>
            </w:pPr>
          </w:p>
        </w:tc>
        <w:tc>
          <w:tcPr>
            <w:tcW w:w="1193" w:type="dxa"/>
            <w:vMerge/>
            <w:vAlign w:val="center"/>
            <w:hideMark/>
          </w:tcPr>
          <w:p w14:paraId="5413EEEF" w14:textId="77777777" w:rsidR="000932D4" w:rsidRPr="00164626" w:rsidRDefault="000932D4" w:rsidP="000932D4">
            <w:pPr>
              <w:spacing w:line="240" w:lineRule="auto"/>
              <w:jc w:val="left"/>
              <w:rPr>
                <w:rFonts w:eastAsia="Calibri" w:cs="Arial"/>
                <w:sz w:val="20"/>
                <w:szCs w:val="20"/>
              </w:rPr>
            </w:pPr>
          </w:p>
        </w:tc>
        <w:tc>
          <w:tcPr>
            <w:tcW w:w="1615" w:type="dxa"/>
            <w:vMerge/>
            <w:vAlign w:val="center"/>
            <w:hideMark/>
          </w:tcPr>
          <w:p w14:paraId="1BC218E0" w14:textId="77777777" w:rsidR="000932D4" w:rsidRPr="00164626" w:rsidRDefault="000932D4" w:rsidP="000932D4">
            <w:pPr>
              <w:spacing w:line="240" w:lineRule="auto"/>
              <w:jc w:val="left"/>
              <w:rPr>
                <w:rFonts w:eastAsia="Calibri" w:cs="Arial"/>
                <w:sz w:val="20"/>
                <w:szCs w:val="20"/>
              </w:rPr>
            </w:pPr>
          </w:p>
        </w:tc>
        <w:tc>
          <w:tcPr>
            <w:tcW w:w="1560" w:type="dxa"/>
            <w:vAlign w:val="center"/>
            <w:hideMark/>
          </w:tcPr>
          <w:p w14:paraId="0040F8E2"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2.000,00</w:t>
            </w:r>
          </w:p>
        </w:tc>
        <w:tc>
          <w:tcPr>
            <w:tcW w:w="1275" w:type="dxa"/>
            <w:vAlign w:val="center"/>
            <w:hideMark/>
          </w:tcPr>
          <w:p w14:paraId="5798AFB8"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SAC Sanga Funda</w:t>
            </w:r>
          </w:p>
        </w:tc>
        <w:tc>
          <w:tcPr>
            <w:tcW w:w="1276" w:type="dxa"/>
            <w:vMerge/>
            <w:vAlign w:val="center"/>
            <w:hideMark/>
          </w:tcPr>
          <w:p w14:paraId="179A19D6" w14:textId="77777777" w:rsidR="000932D4" w:rsidRPr="00164626" w:rsidRDefault="000932D4" w:rsidP="000932D4">
            <w:pPr>
              <w:spacing w:line="240" w:lineRule="auto"/>
              <w:jc w:val="left"/>
              <w:rPr>
                <w:rFonts w:eastAsia="Calibri" w:cs="Arial"/>
                <w:sz w:val="20"/>
                <w:szCs w:val="20"/>
              </w:rPr>
            </w:pPr>
          </w:p>
        </w:tc>
        <w:tc>
          <w:tcPr>
            <w:tcW w:w="1701" w:type="dxa"/>
            <w:vMerge/>
            <w:vAlign w:val="center"/>
            <w:hideMark/>
          </w:tcPr>
          <w:p w14:paraId="0DDDEF80" w14:textId="77777777" w:rsidR="000932D4" w:rsidRPr="00164626" w:rsidRDefault="000932D4" w:rsidP="000932D4">
            <w:pPr>
              <w:spacing w:line="240" w:lineRule="auto"/>
              <w:jc w:val="left"/>
              <w:rPr>
                <w:rFonts w:eastAsia="Calibri" w:cs="Arial"/>
                <w:sz w:val="20"/>
                <w:szCs w:val="20"/>
              </w:rPr>
            </w:pPr>
          </w:p>
        </w:tc>
        <w:tc>
          <w:tcPr>
            <w:tcW w:w="1418" w:type="dxa"/>
            <w:vMerge/>
            <w:vAlign w:val="center"/>
            <w:hideMark/>
          </w:tcPr>
          <w:p w14:paraId="1639C34A" w14:textId="77777777" w:rsidR="000932D4" w:rsidRPr="00164626" w:rsidRDefault="000932D4" w:rsidP="000932D4">
            <w:pPr>
              <w:spacing w:line="240" w:lineRule="auto"/>
              <w:jc w:val="left"/>
              <w:rPr>
                <w:rFonts w:eastAsia="Calibri" w:cs="Arial"/>
                <w:sz w:val="20"/>
                <w:szCs w:val="20"/>
              </w:rPr>
            </w:pPr>
          </w:p>
        </w:tc>
      </w:tr>
      <w:tr w:rsidR="000932D4" w:rsidRPr="00164626" w14:paraId="1AA9AD3A" w14:textId="77777777" w:rsidTr="00E21FFB">
        <w:trPr>
          <w:trHeight w:val="20"/>
          <w:jc w:val="center"/>
        </w:trPr>
        <w:tc>
          <w:tcPr>
            <w:tcW w:w="2262" w:type="dxa"/>
            <w:vMerge/>
            <w:vAlign w:val="center"/>
            <w:hideMark/>
          </w:tcPr>
          <w:p w14:paraId="12CF3848" w14:textId="77777777" w:rsidR="000932D4" w:rsidRPr="00164626" w:rsidRDefault="000932D4" w:rsidP="000932D4">
            <w:pPr>
              <w:spacing w:line="240" w:lineRule="auto"/>
              <w:jc w:val="left"/>
              <w:rPr>
                <w:rFonts w:eastAsia="Calibri" w:cs="Arial"/>
                <w:sz w:val="20"/>
                <w:szCs w:val="20"/>
              </w:rPr>
            </w:pPr>
          </w:p>
        </w:tc>
        <w:tc>
          <w:tcPr>
            <w:tcW w:w="681" w:type="dxa"/>
            <w:vMerge/>
            <w:vAlign w:val="center"/>
            <w:hideMark/>
          </w:tcPr>
          <w:p w14:paraId="32AEEB36" w14:textId="77777777" w:rsidR="000932D4" w:rsidRPr="00164626" w:rsidRDefault="000932D4" w:rsidP="000932D4">
            <w:pPr>
              <w:spacing w:line="240" w:lineRule="auto"/>
              <w:jc w:val="left"/>
              <w:rPr>
                <w:rFonts w:eastAsia="Calibri" w:cs="Arial"/>
                <w:sz w:val="20"/>
                <w:szCs w:val="20"/>
              </w:rPr>
            </w:pPr>
          </w:p>
        </w:tc>
        <w:tc>
          <w:tcPr>
            <w:tcW w:w="824" w:type="dxa"/>
            <w:vMerge/>
            <w:vAlign w:val="center"/>
            <w:hideMark/>
          </w:tcPr>
          <w:p w14:paraId="7B825446" w14:textId="77777777" w:rsidR="000932D4" w:rsidRPr="00164626" w:rsidRDefault="000932D4" w:rsidP="000932D4">
            <w:pPr>
              <w:spacing w:line="240" w:lineRule="auto"/>
              <w:jc w:val="left"/>
              <w:rPr>
                <w:rFonts w:eastAsia="Calibri" w:cs="Arial"/>
                <w:sz w:val="20"/>
                <w:szCs w:val="20"/>
              </w:rPr>
            </w:pPr>
          </w:p>
        </w:tc>
        <w:tc>
          <w:tcPr>
            <w:tcW w:w="790" w:type="dxa"/>
            <w:vMerge/>
            <w:vAlign w:val="center"/>
            <w:hideMark/>
          </w:tcPr>
          <w:p w14:paraId="51E80394" w14:textId="77777777" w:rsidR="000932D4" w:rsidRPr="00164626" w:rsidRDefault="000932D4" w:rsidP="000932D4">
            <w:pPr>
              <w:spacing w:line="240" w:lineRule="auto"/>
              <w:jc w:val="left"/>
              <w:rPr>
                <w:rFonts w:eastAsia="Calibri" w:cs="Arial"/>
                <w:sz w:val="20"/>
                <w:szCs w:val="20"/>
              </w:rPr>
            </w:pPr>
          </w:p>
        </w:tc>
        <w:tc>
          <w:tcPr>
            <w:tcW w:w="1193" w:type="dxa"/>
            <w:vMerge/>
            <w:vAlign w:val="center"/>
            <w:hideMark/>
          </w:tcPr>
          <w:p w14:paraId="4CDE323C" w14:textId="77777777" w:rsidR="000932D4" w:rsidRPr="00164626" w:rsidRDefault="000932D4" w:rsidP="000932D4">
            <w:pPr>
              <w:spacing w:line="240" w:lineRule="auto"/>
              <w:jc w:val="left"/>
              <w:rPr>
                <w:rFonts w:eastAsia="Calibri" w:cs="Arial"/>
                <w:sz w:val="20"/>
                <w:szCs w:val="20"/>
              </w:rPr>
            </w:pPr>
          </w:p>
        </w:tc>
        <w:tc>
          <w:tcPr>
            <w:tcW w:w="1615" w:type="dxa"/>
            <w:vMerge/>
            <w:vAlign w:val="center"/>
            <w:hideMark/>
          </w:tcPr>
          <w:p w14:paraId="033A101A" w14:textId="77777777" w:rsidR="000932D4" w:rsidRPr="00164626" w:rsidRDefault="000932D4" w:rsidP="000932D4">
            <w:pPr>
              <w:spacing w:line="240" w:lineRule="auto"/>
              <w:jc w:val="left"/>
              <w:rPr>
                <w:rFonts w:eastAsia="Calibri" w:cs="Arial"/>
                <w:sz w:val="20"/>
                <w:szCs w:val="20"/>
              </w:rPr>
            </w:pPr>
          </w:p>
        </w:tc>
        <w:tc>
          <w:tcPr>
            <w:tcW w:w="1560" w:type="dxa"/>
            <w:vAlign w:val="center"/>
            <w:hideMark/>
          </w:tcPr>
          <w:p w14:paraId="658862ED"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2.000,00</w:t>
            </w:r>
          </w:p>
        </w:tc>
        <w:tc>
          <w:tcPr>
            <w:tcW w:w="1275" w:type="dxa"/>
            <w:vAlign w:val="center"/>
            <w:hideMark/>
          </w:tcPr>
          <w:p w14:paraId="3C4801C1"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SAC Faxinal Ipiranga</w:t>
            </w:r>
          </w:p>
        </w:tc>
        <w:tc>
          <w:tcPr>
            <w:tcW w:w="1276" w:type="dxa"/>
            <w:vMerge/>
            <w:vAlign w:val="center"/>
            <w:hideMark/>
          </w:tcPr>
          <w:p w14:paraId="317829EC" w14:textId="77777777" w:rsidR="000932D4" w:rsidRPr="00164626" w:rsidRDefault="000932D4" w:rsidP="000932D4">
            <w:pPr>
              <w:spacing w:line="240" w:lineRule="auto"/>
              <w:jc w:val="left"/>
              <w:rPr>
                <w:rFonts w:eastAsia="Calibri" w:cs="Arial"/>
                <w:sz w:val="20"/>
                <w:szCs w:val="20"/>
              </w:rPr>
            </w:pPr>
          </w:p>
        </w:tc>
        <w:tc>
          <w:tcPr>
            <w:tcW w:w="1701" w:type="dxa"/>
            <w:vMerge/>
            <w:vAlign w:val="center"/>
            <w:hideMark/>
          </w:tcPr>
          <w:p w14:paraId="69ED1048" w14:textId="77777777" w:rsidR="000932D4" w:rsidRPr="00164626" w:rsidRDefault="000932D4" w:rsidP="000932D4">
            <w:pPr>
              <w:spacing w:line="240" w:lineRule="auto"/>
              <w:jc w:val="left"/>
              <w:rPr>
                <w:rFonts w:eastAsia="Calibri" w:cs="Arial"/>
                <w:sz w:val="20"/>
                <w:szCs w:val="20"/>
              </w:rPr>
            </w:pPr>
          </w:p>
        </w:tc>
        <w:tc>
          <w:tcPr>
            <w:tcW w:w="1418" w:type="dxa"/>
            <w:vMerge/>
            <w:vAlign w:val="center"/>
            <w:hideMark/>
          </w:tcPr>
          <w:p w14:paraId="46969A49" w14:textId="77777777" w:rsidR="000932D4" w:rsidRPr="00164626" w:rsidRDefault="000932D4" w:rsidP="000932D4">
            <w:pPr>
              <w:spacing w:line="240" w:lineRule="auto"/>
              <w:jc w:val="left"/>
              <w:rPr>
                <w:rFonts w:eastAsia="Calibri" w:cs="Arial"/>
                <w:sz w:val="20"/>
                <w:szCs w:val="20"/>
              </w:rPr>
            </w:pPr>
          </w:p>
        </w:tc>
      </w:tr>
      <w:tr w:rsidR="000932D4" w:rsidRPr="00164626" w14:paraId="3EE1DCAB" w14:textId="77777777" w:rsidTr="00E21FFB">
        <w:trPr>
          <w:trHeight w:val="1190"/>
          <w:jc w:val="center"/>
        </w:trPr>
        <w:tc>
          <w:tcPr>
            <w:tcW w:w="2262" w:type="dxa"/>
            <w:vAlign w:val="center"/>
            <w:hideMark/>
          </w:tcPr>
          <w:p w14:paraId="7A674137" w14:textId="77777777" w:rsidR="000932D4" w:rsidRPr="00164626" w:rsidRDefault="000932D4" w:rsidP="000932D4">
            <w:pPr>
              <w:spacing w:line="240" w:lineRule="auto"/>
              <w:jc w:val="center"/>
              <w:rPr>
                <w:rFonts w:eastAsia="Calibri" w:cs="Arial"/>
                <w:bCs/>
                <w:sz w:val="20"/>
                <w:szCs w:val="20"/>
              </w:rPr>
            </w:pPr>
            <w:r w:rsidRPr="00164626">
              <w:rPr>
                <w:rFonts w:eastAsia="Calibri" w:cs="Arial"/>
                <w:bCs/>
                <w:sz w:val="20"/>
                <w:szCs w:val="20"/>
              </w:rPr>
              <w:t>Adequar o tratamento dos existentes para que sejam eficientes</w:t>
            </w:r>
          </w:p>
        </w:tc>
        <w:tc>
          <w:tcPr>
            <w:tcW w:w="681" w:type="dxa"/>
            <w:vAlign w:val="center"/>
            <w:hideMark/>
          </w:tcPr>
          <w:p w14:paraId="663DCF31"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X</w:t>
            </w:r>
          </w:p>
        </w:tc>
        <w:tc>
          <w:tcPr>
            <w:tcW w:w="824" w:type="dxa"/>
            <w:vAlign w:val="center"/>
          </w:tcPr>
          <w:p w14:paraId="6C428083" w14:textId="77777777" w:rsidR="000932D4" w:rsidRPr="00164626" w:rsidRDefault="000932D4" w:rsidP="000932D4">
            <w:pPr>
              <w:spacing w:line="240" w:lineRule="auto"/>
              <w:jc w:val="center"/>
              <w:rPr>
                <w:rFonts w:eastAsia="Calibri" w:cs="Arial"/>
                <w:sz w:val="20"/>
                <w:szCs w:val="20"/>
              </w:rPr>
            </w:pPr>
          </w:p>
        </w:tc>
        <w:tc>
          <w:tcPr>
            <w:tcW w:w="790" w:type="dxa"/>
            <w:vAlign w:val="center"/>
          </w:tcPr>
          <w:p w14:paraId="4E490924" w14:textId="77777777" w:rsidR="000932D4" w:rsidRPr="00164626" w:rsidRDefault="000932D4" w:rsidP="000932D4">
            <w:pPr>
              <w:spacing w:line="240" w:lineRule="auto"/>
              <w:jc w:val="center"/>
              <w:rPr>
                <w:rFonts w:eastAsia="Calibri" w:cs="Arial"/>
                <w:sz w:val="20"/>
                <w:szCs w:val="20"/>
              </w:rPr>
            </w:pPr>
          </w:p>
        </w:tc>
        <w:tc>
          <w:tcPr>
            <w:tcW w:w="1193" w:type="dxa"/>
            <w:vAlign w:val="center"/>
            <w:hideMark/>
          </w:tcPr>
          <w:p w14:paraId="62F0851D"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Imediato</w:t>
            </w:r>
          </w:p>
        </w:tc>
        <w:tc>
          <w:tcPr>
            <w:tcW w:w="3175" w:type="dxa"/>
            <w:gridSpan w:val="2"/>
            <w:vAlign w:val="center"/>
            <w:hideMark/>
          </w:tcPr>
          <w:p w14:paraId="402F9DF9"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Não necessita de investimentos, pois será executada pelo corpo técnico do município e das Associações de água</w:t>
            </w:r>
          </w:p>
        </w:tc>
        <w:tc>
          <w:tcPr>
            <w:tcW w:w="2551" w:type="dxa"/>
            <w:gridSpan w:val="2"/>
            <w:vAlign w:val="center"/>
            <w:hideMark/>
          </w:tcPr>
          <w:p w14:paraId="7DCC3DA2"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Município</w:t>
            </w:r>
          </w:p>
          <w:p w14:paraId="1F656A70"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Associações de Água</w:t>
            </w:r>
          </w:p>
        </w:tc>
        <w:tc>
          <w:tcPr>
            <w:tcW w:w="1701" w:type="dxa"/>
            <w:vAlign w:val="center"/>
            <w:hideMark/>
          </w:tcPr>
          <w:p w14:paraId="10B10476"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w:t>
            </w:r>
          </w:p>
        </w:tc>
        <w:tc>
          <w:tcPr>
            <w:tcW w:w="1418" w:type="dxa"/>
            <w:vAlign w:val="center"/>
            <w:hideMark/>
          </w:tcPr>
          <w:p w14:paraId="7204D810"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Conselho Municipal do Meio Ambiente</w:t>
            </w:r>
          </w:p>
        </w:tc>
      </w:tr>
      <w:tr w:rsidR="000932D4" w:rsidRPr="00164626" w14:paraId="72E1B3A7" w14:textId="77777777" w:rsidTr="00E21FFB">
        <w:trPr>
          <w:trHeight w:val="1890"/>
          <w:jc w:val="center"/>
        </w:trPr>
        <w:tc>
          <w:tcPr>
            <w:tcW w:w="2262" w:type="dxa"/>
            <w:vAlign w:val="center"/>
            <w:hideMark/>
          </w:tcPr>
          <w:p w14:paraId="79DB5386" w14:textId="72D530A8" w:rsidR="000932D4" w:rsidRPr="00164626" w:rsidRDefault="000932D4" w:rsidP="000932D4">
            <w:pPr>
              <w:spacing w:line="240" w:lineRule="auto"/>
              <w:jc w:val="center"/>
              <w:rPr>
                <w:rFonts w:eastAsia="Calibri" w:cs="Arial"/>
                <w:sz w:val="20"/>
                <w:szCs w:val="20"/>
              </w:rPr>
            </w:pPr>
            <w:r w:rsidRPr="00164626">
              <w:rPr>
                <w:rFonts w:eastAsia="Calibri" w:cs="Arial"/>
                <w:bCs/>
                <w:sz w:val="20"/>
                <w:szCs w:val="20"/>
              </w:rPr>
              <w:t>Implantar/ manter formas de monitoramento da água e</w:t>
            </w:r>
            <w:r w:rsidRPr="00164626">
              <w:rPr>
                <w:rFonts w:eastAsia="Calibri" w:cs="Arial"/>
                <w:sz w:val="20"/>
                <w:szCs w:val="20"/>
              </w:rPr>
              <w:t xml:space="preserve"> realizar o tratamento com cloração em todos os sistemas e soluções de abastecimento de água</w:t>
            </w:r>
          </w:p>
        </w:tc>
        <w:tc>
          <w:tcPr>
            <w:tcW w:w="681" w:type="dxa"/>
            <w:vAlign w:val="center"/>
            <w:hideMark/>
          </w:tcPr>
          <w:p w14:paraId="6E203FDA"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X</w:t>
            </w:r>
          </w:p>
        </w:tc>
        <w:tc>
          <w:tcPr>
            <w:tcW w:w="824" w:type="dxa"/>
            <w:vAlign w:val="center"/>
          </w:tcPr>
          <w:p w14:paraId="663E77EB" w14:textId="77777777" w:rsidR="000932D4" w:rsidRPr="00164626" w:rsidRDefault="000932D4" w:rsidP="000932D4">
            <w:pPr>
              <w:spacing w:line="240" w:lineRule="auto"/>
              <w:jc w:val="center"/>
              <w:rPr>
                <w:rFonts w:eastAsia="Calibri" w:cs="Arial"/>
                <w:sz w:val="20"/>
                <w:szCs w:val="20"/>
              </w:rPr>
            </w:pPr>
          </w:p>
        </w:tc>
        <w:tc>
          <w:tcPr>
            <w:tcW w:w="790" w:type="dxa"/>
            <w:vAlign w:val="center"/>
          </w:tcPr>
          <w:p w14:paraId="058B579A" w14:textId="77777777" w:rsidR="000932D4" w:rsidRPr="00164626" w:rsidRDefault="000932D4" w:rsidP="000932D4">
            <w:pPr>
              <w:spacing w:line="240" w:lineRule="auto"/>
              <w:jc w:val="center"/>
              <w:rPr>
                <w:rFonts w:eastAsia="Calibri" w:cs="Arial"/>
                <w:sz w:val="20"/>
                <w:szCs w:val="20"/>
              </w:rPr>
            </w:pPr>
          </w:p>
        </w:tc>
        <w:tc>
          <w:tcPr>
            <w:tcW w:w="1193" w:type="dxa"/>
            <w:vAlign w:val="center"/>
            <w:hideMark/>
          </w:tcPr>
          <w:p w14:paraId="4DAC71A2"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Imediato</w:t>
            </w:r>
          </w:p>
          <w:p w14:paraId="6B9020A7"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Contínua</w:t>
            </w:r>
          </w:p>
        </w:tc>
        <w:tc>
          <w:tcPr>
            <w:tcW w:w="3175" w:type="dxa"/>
            <w:gridSpan w:val="2"/>
            <w:vAlign w:val="center"/>
            <w:hideMark/>
          </w:tcPr>
          <w:p w14:paraId="1341877A"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74.400,00/ ano</w:t>
            </w:r>
          </w:p>
          <w:p w14:paraId="53F720DF" w14:textId="77777777" w:rsidR="000932D4" w:rsidRPr="00164626" w:rsidRDefault="000932D4" w:rsidP="000932D4">
            <w:pPr>
              <w:spacing w:line="240" w:lineRule="auto"/>
              <w:jc w:val="center"/>
              <w:rPr>
                <w:rFonts w:eastAsia="Calibri" w:cs="Arial"/>
                <w:b/>
                <w:bCs/>
                <w:sz w:val="20"/>
                <w:szCs w:val="20"/>
              </w:rPr>
            </w:pPr>
            <w:r w:rsidRPr="00164626">
              <w:rPr>
                <w:rFonts w:eastAsia="Calibri" w:cs="Arial"/>
                <w:sz w:val="20"/>
                <w:szCs w:val="20"/>
              </w:rPr>
              <w:t>(Valor referente ao contrato nº 24/2015)</w:t>
            </w:r>
          </w:p>
        </w:tc>
        <w:tc>
          <w:tcPr>
            <w:tcW w:w="2551" w:type="dxa"/>
            <w:gridSpan w:val="2"/>
            <w:vAlign w:val="center"/>
            <w:hideMark/>
          </w:tcPr>
          <w:p w14:paraId="4AB4E4C7"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Associações de água e Município</w:t>
            </w:r>
          </w:p>
        </w:tc>
        <w:tc>
          <w:tcPr>
            <w:tcW w:w="1701" w:type="dxa"/>
            <w:vAlign w:val="center"/>
            <w:hideMark/>
          </w:tcPr>
          <w:p w14:paraId="18B97100"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Associações de água e Município</w:t>
            </w:r>
          </w:p>
        </w:tc>
        <w:tc>
          <w:tcPr>
            <w:tcW w:w="1418" w:type="dxa"/>
            <w:vAlign w:val="center"/>
            <w:hideMark/>
          </w:tcPr>
          <w:p w14:paraId="1D30C426"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Conselho Municipal do Meio Ambiente</w:t>
            </w:r>
          </w:p>
        </w:tc>
      </w:tr>
      <w:tr w:rsidR="000932D4" w:rsidRPr="00164626" w14:paraId="490B58CF" w14:textId="77777777" w:rsidTr="00E21FFB">
        <w:trPr>
          <w:trHeight w:val="20"/>
          <w:jc w:val="center"/>
        </w:trPr>
        <w:tc>
          <w:tcPr>
            <w:tcW w:w="2262" w:type="dxa"/>
            <w:vMerge w:val="restart"/>
            <w:vAlign w:val="center"/>
            <w:hideMark/>
          </w:tcPr>
          <w:p w14:paraId="57B6034E" w14:textId="77777777" w:rsidR="000932D4" w:rsidRPr="00164626" w:rsidRDefault="000932D4" w:rsidP="000932D4">
            <w:pPr>
              <w:spacing w:line="240" w:lineRule="auto"/>
              <w:jc w:val="center"/>
              <w:rPr>
                <w:rFonts w:eastAsia="Calibri" w:cs="Arial"/>
                <w:color w:val="C00000"/>
                <w:sz w:val="20"/>
                <w:szCs w:val="20"/>
              </w:rPr>
            </w:pPr>
            <w:r w:rsidRPr="00164626">
              <w:rPr>
                <w:rFonts w:eastAsia="Calibri" w:cs="Arial"/>
                <w:bCs/>
                <w:sz w:val="20"/>
                <w:szCs w:val="20"/>
              </w:rPr>
              <w:t>Limpeza semestral nos reservatórios de água</w:t>
            </w:r>
          </w:p>
        </w:tc>
        <w:tc>
          <w:tcPr>
            <w:tcW w:w="681" w:type="dxa"/>
            <w:vMerge w:val="restart"/>
            <w:vAlign w:val="center"/>
            <w:hideMark/>
          </w:tcPr>
          <w:p w14:paraId="7CA9A811"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X</w:t>
            </w:r>
          </w:p>
        </w:tc>
        <w:tc>
          <w:tcPr>
            <w:tcW w:w="824" w:type="dxa"/>
            <w:vMerge w:val="restart"/>
            <w:vAlign w:val="center"/>
          </w:tcPr>
          <w:p w14:paraId="13A18120" w14:textId="77777777" w:rsidR="000932D4" w:rsidRPr="00164626" w:rsidRDefault="000932D4" w:rsidP="000932D4">
            <w:pPr>
              <w:spacing w:line="240" w:lineRule="auto"/>
              <w:jc w:val="center"/>
              <w:rPr>
                <w:rFonts w:eastAsia="Calibri" w:cs="Arial"/>
                <w:sz w:val="20"/>
                <w:szCs w:val="20"/>
              </w:rPr>
            </w:pPr>
          </w:p>
        </w:tc>
        <w:tc>
          <w:tcPr>
            <w:tcW w:w="790" w:type="dxa"/>
            <w:vMerge w:val="restart"/>
            <w:vAlign w:val="center"/>
          </w:tcPr>
          <w:p w14:paraId="35E3604C" w14:textId="77777777" w:rsidR="000932D4" w:rsidRPr="00164626" w:rsidRDefault="000932D4" w:rsidP="000932D4">
            <w:pPr>
              <w:spacing w:line="240" w:lineRule="auto"/>
              <w:jc w:val="center"/>
              <w:rPr>
                <w:rFonts w:eastAsia="Calibri" w:cs="Arial"/>
                <w:sz w:val="20"/>
                <w:szCs w:val="20"/>
              </w:rPr>
            </w:pPr>
          </w:p>
        </w:tc>
        <w:tc>
          <w:tcPr>
            <w:tcW w:w="1193" w:type="dxa"/>
            <w:vMerge w:val="restart"/>
            <w:vAlign w:val="center"/>
            <w:hideMark/>
          </w:tcPr>
          <w:p w14:paraId="6EF21BDF"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Imediato</w:t>
            </w:r>
          </w:p>
          <w:p w14:paraId="5924392A"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Contínuo</w:t>
            </w:r>
          </w:p>
        </w:tc>
        <w:tc>
          <w:tcPr>
            <w:tcW w:w="1615" w:type="dxa"/>
            <w:vMerge w:val="restart"/>
            <w:vAlign w:val="center"/>
          </w:tcPr>
          <w:p w14:paraId="5DB1E389"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Total = 30.000,00</w:t>
            </w:r>
            <w:r w:rsidRPr="00164626">
              <w:rPr>
                <w:rFonts w:eastAsia="Calibri" w:cs="Arial"/>
                <w:b/>
                <w:bCs/>
                <w:sz w:val="20"/>
                <w:szCs w:val="20"/>
              </w:rPr>
              <w:t xml:space="preserve">/ </w:t>
            </w:r>
            <w:r w:rsidRPr="00164626">
              <w:rPr>
                <w:rFonts w:eastAsia="Calibri" w:cs="Arial"/>
                <w:sz w:val="20"/>
                <w:szCs w:val="20"/>
              </w:rPr>
              <w:t>ano</w:t>
            </w:r>
          </w:p>
          <w:p w14:paraId="0C72F276" w14:textId="77777777" w:rsidR="000932D4" w:rsidRPr="00164626" w:rsidRDefault="000932D4" w:rsidP="000932D4">
            <w:pPr>
              <w:spacing w:line="240" w:lineRule="auto"/>
              <w:jc w:val="center"/>
              <w:rPr>
                <w:rFonts w:eastAsia="Calibri" w:cs="Arial"/>
                <w:sz w:val="20"/>
                <w:szCs w:val="20"/>
              </w:rPr>
            </w:pPr>
          </w:p>
          <w:p w14:paraId="30CC5DBA"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Mão de obra será de equipe técnica terceirizada</w:t>
            </w:r>
          </w:p>
        </w:tc>
        <w:tc>
          <w:tcPr>
            <w:tcW w:w="1560" w:type="dxa"/>
            <w:vAlign w:val="center"/>
            <w:hideMark/>
          </w:tcPr>
          <w:p w14:paraId="2B347FA3"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2.000,00</w:t>
            </w:r>
          </w:p>
        </w:tc>
        <w:tc>
          <w:tcPr>
            <w:tcW w:w="1275" w:type="dxa"/>
            <w:vAlign w:val="center"/>
            <w:hideMark/>
          </w:tcPr>
          <w:p w14:paraId="18116C9B"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SAA Centro</w:t>
            </w:r>
          </w:p>
        </w:tc>
        <w:tc>
          <w:tcPr>
            <w:tcW w:w="1276" w:type="dxa"/>
            <w:vMerge w:val="restart"/>
            <w:vAlign w:val="center"/>
            <w:hideMark/>
          </w:tcPr>
          <w:p w14:paraId="6F80285C"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Município</w:t>
            </w:r>
          </w:p>
        </w:tc>
        <w:tc>
          <w:tcPr>
            <w:tcW w:w="1701" w:type="dxa"/>
            <w:vMerge w:val="restart"/>
            <w:vAlign w:val="center"/>
            <w:hideMark/>
          </w:tcPr>
          <w:p w14:paraId="22993827"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Município e Associações de Água</w:t>
            </w:r>
          </w:p>
        </w:tc>
        <w:tc>
          <w:tcPr>
            <w:tcW w:w="1418" w:type="dxa"/>
            <w:vMerge w:val="restart"/>
            <w:vAlign w:val="center"/>
          </w:tcPr>
          <w:p w14:paraId="6B0BE4D7"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Município</w:t>
            </w:r>
          </w:p>
          <w:p w14:paraId="4257008B"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Conselho Municipal do Meio Ambiente</w:t>
            </w:r>
          </w:p>
          <w:p w14:paraId="1EBCB8D4" w14:textId="77777777" w:rsidR="000932D4" w:rsidRPr="00164626" w:rsidRDefault="000932D4" w:rsidP="000932D4">
            <w:pPr>
              <w:spacing w:line="240" w:lineRule="auto"/>
              <w:jc w:val="center"/>
              <w:rPr>
                <w:rFonts w:eastAsia="Calibri" w:cs="Arial"/>
                <w:sz w:val="20"/>
                <w:szCs w:val="20"/>
              </w:rPr>
            </w:pPr>
          </w:p>
        </w:tc>
      </w:tr>
      <w:tr w:rsidR="000932D4" w:rsidRPr="00164626" w14:paraId="2E9443A0" w14:textId="77777777" w:rsidTr="00E21FFB">
        <w:trPr>
          <w:trHeight w:val="20"/>
          <w:jc w:val="center"/>
        </w:trPr>
        <w:tc>
          <w:tcPr>
            <w:tcW w:w="2262" w:type="dxa"/>
            <w:vMerge/>
            <w:vAlign w:val="center"/>
            <w:hideMark/>
          </w:tcPr>
          <w:p w14:paraId="535AD517" w14:textId="77777777" w:rsidR="000932D4" w:rsidRPr="00164626" w:rsidRDefault="000932D4" w:rsidP="000932D4">
            <w:pPr>
              <w:spacing w:line="240" w:lineRule="auto"/>
              <w:jc w:val="left"/>
              <w:rPr>
                <w:rFonts w:eastAsia="Calibri" w:cs="Arial"/>
                <w:color w:val="C00000"/>
                <w:sz w:val="20"/>
                <w:szCs w:val="20"/>
              </w:rPr>
            </w:pPr>
          </w:p>
        </w:tc>
        <w:tc>
          <w:tcPr>
            <w:tcW w:w="681" w:type="dxa"/>
            <w:vMerge/>
            <w:vAlign w:val="center"/>
            <w:hideMark/>
          </w:tcPr>
          <w:p w14:paraId="5EADAFAA" w14:textId="77777777" w:rsidR="000932D4" w:rsidRPr="00164626" w:rsidRDefault="000932D4" w:rsidP="000932D4">
            <w:pPr>
              <w:spacing w:line="240" w:lineRule="auto"/>
              <w:jc w:val="left"/>
              <w:rPr>
                <w:rFonts w:eastAsia="Calibri" w:cs="Arial"/>
                <w:sz w:val="20"/>
                <w:szCs w:val="20"/>
              </w:rPr>
            </w:pPr>
          </w:p>
        </w:tc>
        <w:tc>
          <w:tcPr>
            <w:tcW w:w="824" w:type="dxa"/>
            <w:vMerge/>
            <w:vAlign w:val="center"/>
            <w:hideMark/>
          </w:tcPr>
          <w:p w14:paraId="48390491" w14:textId="77777777" w:rsidR="000932D4" w:rsidRPr="00164626" w:rsidRDefault="000932D4" w:rsidP="000932D4">
            <w:pPr>
              <w:spacing w:line="240" w:lineRule="auto"/>
              <w:jc w:val="left"/>
              <w:rPr>
                <w:rFonts w:eastAsia="Calibri" w:cs="Arial"/>
                <w:sz w:val="20"/>
                <w:szCs w:val="20"/>
              </w:rPr>
            </w:pPr>
          </w:p>
        </w:tc>
        <w:tc>
          <w:tcPr>
            <w:tcW w:w="790" w:type="dxa"/>
            <w:vMerge/>
            <w:vAlign w:val="center"/>
            <w:hideMark/>
          </w:tcPr>
          <w:p w14:paraId="4E711986" w14:textId="77777777" w:rsidR="000932D4" w:rsidRPr="00164626" w:rsidRDefault="000932D4" w:rsidP="000932D4">
            <w:pPr>
              <w:spacing w:line="240" w:lineRule="auto"/>
              <w:jc w:val="left"/>
              <w:rPr>
                <w:rFonts w:eastAsia="Calibri" w:cs="Arial"/>
                <w:sz w:val="20"/>
                <w:szCs w:val="20"/>
              </w:rPr>
            </w:pPr>
          </w:p>
        </w:tc>
        <w:tc>
          <w:tcPr>
            <w:tcW w:w="1193" w:type="dxa"/>
            <w:vMerge/>
            <w:vAlign w:val="center"/>
            <w:hideMark/>
          </w:tcPr>
          <w:p w14:paraId="63ED0444" w14:textId="77777777" w:rsidR="000932D4" w:rsidRPr="00164626" w:rsidRDefault="000932D4" w:rsidP="000932D4">
            <w:pPr>
              <w:spacing w:line="240" w:lineRule="auto"/>
              <w:jc w:val="left"/>
              <w:rPr>
                <w:rFonts w:eastAsia="Calibri" w:cs="Arial"/>
                <w:sz w:val="20"/>
                <w:szCs w:val="20"/>
              </w:rPr>
            </w:pPr>
          </w:p>
        </w:tc>
        <w:tc>
          <w:tcPr>
            <w:tcW w:w="1615" w:type="dxa"/>
            <w:vMerge/>
            <w:vAlign w:val="center"/>
            <w:hideMark/>
          </w:tcPr>
          <w:p w14:paraId="16C995B3" w14:textId="77777777" w:rsidR="000932D4" w:rsidRPr="00164626" w:rsidRDefault="000932D4" w:rsidP="000932D4">
            <w:pPr>
              <w:spacing w:line="240" w:lineRule="auto"/>
              <w:jc w:val="left"/>
              <w:rPr>
                <w:rFonts w:eastAsia="Calibri" w:cs="Arial"/>
                <w:sz w:val="20"/>
                <w:szCs w:val="20"/>
              </w:rPr>
            </w:pPr>
          </w:p>
        </w:tc>
        <w:tc>
          <w:tcPr>
            <w:tcW w:w="1560" w:type="dxa"/>
            <w:vAlign w:val="center"/>
            <w:hideMark/>
          </w:tcPr>
          <w:p w14:paraId="4E80A435"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5.000,00</w:t>
            </w:r>
          </w:p>
        </w:tc>
        <w:tc>
          <w:tcPr>
            <w:tcW w:w="1275" w:type="dxa"/>
            <w:vAlign w:val="center"/>
            <w:hideMark/>
          </w:tcPr>
          <w:p w14:paraId="3828573A"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SAC Linha Pfeifer</w:t>
            </w:r>
          </w:p>
        </w:tc>
        <w:tc>
          <w:tcPr>
            <w:tcW w:w="1276" w:type="dxa"/>
            <w:vMerge/>
            <w:vAlign w:val="center"/>
            <w:hideMark/>
          </w:tcPr>
          <w:p w14:paraId="7EA71AF7" w14:textId="77777777" w:rsidR="000932D4" w:rsidRPr="00164626" w:rsidRDefault="000932D4" w:rsidP="000932D4">
            <w:pPr>
              <w:spacing w:line="240" w:lineRule="auto"/>
              <w:jc w:val="left"/>
              <w:rPr>
                <w:rFonts w:eastAsia="Calibri" w:cs="Arial"/>
                <w:sz w:val="20"/>
                <w:szCs w:val="20"/>
              </w:rPr>
            </w:pPr>
          </w:p>
        </w:tc>
        <w:tc>
          <w:tcPr>
            <w:tcW w:w="1701" w:type="dxa"/>
            <w:vMerge/>
            <w:vAlign w:val="center"/>
            <w:hideMark/>
          </w:tcPr>
          <w:p w14:paraId="6BC28032" w14:textId="77777777" w:rsidR="000932D4" w:rsidRPr="00164626" w:rsidRDefault="000932D4" w:rsidP="000932D4">
            <w:pPr>
              <w:spacing w:line="240" w:lineRule="auto"/>
              <w:jc w:val="left"/>
              <w:rPr>
                <w:rFonts w:eastAsia="Calibri" w:cs="Arial"/>
                <w:sz w:val="20"/>
                <w:szCs w:val="20"/>
              </w:rPr>
            </w:pPr>
          </w:p>
        </w:tc>
        <w:tc>
          <w:tcPr>
            <w:tcW w:w="1418" w:type="dxa"/>
            <w:vMerge/>
            <w:vAlign w:val="center"/>
            <w:hideMark/>
          </w:tcPr>
          <w:p w14:paraId="1FBCF1C8" w14:textId="77777777" w:rsidR="000932D4" w:rsidRPr="00164626" w:rsidRDefault="000932D4" w:rsidP="000932D4">
            <w:pPr>
              <w:spacing w:line="240" w:lineRule="auto"/>
              <w:jc w:val="left"/>
              <w:rPr>
                <w:rFonts w:eastAsia="Calibri" w:cs="Arial"/>
                <w:sz w:val="20"/>
                <w:szCs w:val="20"/>
              </w:rPr>
            </w:pPr>
          </w:p>
        </w:tc>
      </w:tr>
      <w:tr w:rsidR="000932D4" w:rsidRPr="00164626" w14:paraId="7A1A9E06" w14:textId="77777777" w:rsidTr="00E21FFB">
        <w:trPr>
          <w:trHeight w:val="20"/>
          <w:jc w:val="center"/>
        </w:trPr>
        <w:tc>
          <w:tcPr>
            <w:tcW w:w="2262" w:type="dxa"/>
            <w:vMerge/>
            <w:vAlign w:val="center"/>
            <w:hideMark/>
          </w:tcPr>
          <w:p w14:paraId="08F30CEC" w14:textId="77777777" w:rsidR="000932D4" w:rsidRPr="00164626" w:rsidRDefault="000932D4" w:rsidP="000932D4">
            <w:pPr>
              <w:spacing w:line="240" w:lineRule="auto"/>
              <w:jc w:val="left"/>
              <w:rPr>
                <w:rFonts w:eastAsia="Calibri" w:cs="Arial"/>
                <w:color w:val="C00000"/>
                <w:sz w:val="20"/>
                <w:szCs w:val="20"/>
              </w:rPr>
            </w:pPr>
          </w:p>
        </w:tc>
        <w:tc>
          <w:tcPr>
            <w:tcW w:w="681" w:type="dxa"/>
            <w:vMerge/>
            <w:vAlign w:val="center"/>
            <w:hideMark/>
          </w:tcPr>
          <w:p w14:paraId="6F436B42" w14:textId="77777777" w:rsidR="000932D4" w:rsidRPr="00164626" w:rsidRDefault="000932D4" w:rsidP="000932D4">
            <w:pPr>
              <w:spacing w:line="240" w:lineRule="auto"/>
              <w:jc w:val="left"/>
              <w:rPr>
                <w:rFonts w:eastAsia="Calibri" w:cs="Arial"/>
                <w:sz w:val="20"/>
                <w:szCs w:val="20"/>
              </w:rPr>
            </w:pPr>
          </w:p>
        </w:tc>
        <w:tc>
          <w:tcPr>
            <w:tcW w:w="824" w:type="dxa"/>
            <w:vMerge/>
            <w:vAlign w:val="center"/>
            <w:hideMark/>
          </w:tcPr>
          <w:p w14:paraId="0876C5A8" w14:textId="77777777" w:rsidR="000932D4" w:rsidRPr="00164626" w:rsidRDefault="000932D4" w:rsidP="000932D4">
            <w:pPr>
              <w:spacing w:line="240" w:lineRule="auto"/>
              <w:jc w:val="left"/>
              <w:rPr>
                <w:rFonts w:eastAsia="Calibri" w:cs="Arial"/>
                <w:sz w:val="20"/>
                <w:szCs w:val="20"/>
              </w:rPr>
            </w:pPr>
          </w:p>
        </w:tc>
        <w:tc>
          <w:tcPr>
            <w:tcW w:w="790" w:type="dxa"/>
            <w:vMerge/>
            <w:vAlign w:val="center"/>
            <w:hideMark/>
          </w:tcPr>
          <w:p w14:paraId="4F89691D" w14:textId="77777777" w:rsidR="000932D4" w:rsidRPr="00164626" w:rsidRDefault="000932D4" w:rsidP="000932D4">
            <w:pPr>
              <w:spacing w:line="240" w:lineRule="auto"/>
              <w:jc w:val="left"/>
              <w:rPr>
                <w:rFonts w:eastAsia="Calibri" w:cs="Arial"/>
                <w:sz w:val="20"/>
                <w:szCs w:val="20"/>
              </w:rPr>
            </w:pPr>
          </w:p>
        </w:tc>
        <w:tc>
          <w:tcPr>
            <w:tcW w:w="1193" w:type="dxa"/>
            <w:vMerge/>
            <w:vAlign w:val="center"/>
            <w:hideMark/>
          </w:tcPr>
          <w:p w14:paraId="65926862" w14:textId="77777777" w:rsidR="000932D4" w:rsidRPr="00164626" w:rsidRDefault="000932D4" w:rsidP="000932D4">
            <w:pPr>
              <w:spacing w:line="240" w:lineRule="auto"/>
              <w:jc w:val="left"/>
              <w:rPr>
                <w:rFonts w:eastAsia="Calibri" w:cs="Arial"/>
                <w:sz w:val="20"/>
                <w:szCs w:val="20"/>
              </w:rPr>
            </w:pPr>
          </w:p>
        </w:tc>
        <w:tc>
          <w:tcPr>
            <w:tcW w:w="1615" w:type="dxa"/>
            <w:vMerge/>
            <w:vAlign w:val="center"/>
            <w:hideMark/>
          </w:tcPr>
          <w:p w14:paraId="3CBB5231" w14:textId="77777777" w:rsidR="000932D4" w:rsidRPr="00164626" w:rsidRDefault="000932D4" w:rsidP="000932D4">
            <w:pPr>
              <w:spacing w:line="240" w:lineRule="auto"/>
              <w:jc w:val="left"/>
              <w:rPr>
                <w:rFonts w:eastAsia="Calibri" w:cs="Arial"/>
                <w:sz w:val="20"/>
                <w:szCs w:val="20"/>
              </w:rPr>
            </w:pPr>
          </w:p>
        </w:tc>
        <w:tc>
          <w:tcPr>
            <w:tcW w:w="1560" w:type="dxa"/>
            <w:vAlign w:val="center"/>
            <w:hideMark/>
          </w:tcPr>
          <w:p w14:paraId="794CEC6D"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7.000,00</w:t>
            </w:r>
          </w:p>
        </w:tc>
        <w:tc>
          <w:tcPr>
            <w:tcW w:w="1275" w:type="dxa"/>
            <w:vAlign w:val="center"/>
            <w:hideMark/>
          </w:tcPr>
          <w:p w14:paraId="17170E82"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SAC Cerrito da Faixa</w:t>
            </w:r>
          </w:p>
        </w:tc>
        <w:tc>
          <w:tcPr>
            <w:tcW w:w="1276" w:type="dxa"/>
            <w:vMerge/>
            <w:vAlign w:val="center"/>
            <w:hideMark/>
          </w:tcPr>
          <w:p w14:paraId="6A943CE8" w14:textId="77777777" w:rsidR="000932D4" w:rsidRPr="00164626" w:rsidRDefault="000932D4" w:rsidP="000932D4">
            <w:pPr>
              <w:spacing w:line="240" w:lineRule="auto"/>
              <w:jc w:val="left"/>
              <w:rPr>
                <w:rFonts w:eastAsia="Calibri" w:cs="Arial"/>
                <w:sz w:val="20"/>
                <w:szCs w:val="20"/>
              </w:rPr>
            </w:pPr>
          </w:p>
        </w:tc>
        <w:tc>
          <w:tcPr>
            <w:tcW w:w="1701" w:type="dxa"/>
            <w:vMerge/>
            <w:vAlign w:val="center"/>
            <w:hideMark/>
          </w:tcPr>
          <w:p w14:paraId="53F18C83" w14:textId="77777777" w:rsidR="000932D4" w:rsidRPr="00164626" w:rsidRDefault="000932D4" w:rsidP="000932D4">
            <w:pPr>
              <w:spacing w:line="240" w:lineRule="auto"/>
              <w:jc w:val="left"/>
              <w:rPr>
                <w:rFonts w:eastAsia="Calibri" w:cs="Arial"/>
                <w:sz w:val="20"/>
                <w:szCs w:val="20"/>
              </w:rPr>
            </w:pPr>
          </w:p>
        </w:tc>
        <w:tc>
          <w:tcPr>
            <w:tcW w:w="1418" w:type="dxa"/>
            <w:vMerge/>
            <w:vAlign w:val="center"/>
            <w:hideMark/>
          </w:tcPr>
          <w:p w14:paraId="74A85D92" w14:textId="77777777" w:rsidR="000932D4" w:rsidRPr="00164626" w:rsidRDefault="000932D4" w:rsidP="000932D4">
            <w:pPr>
              <w:spacing w:line="240" w:lineRule="auto"/>
              <w:jc w:val="left"/>
              <w:rPr>
                <w:rFonts w:eastAsia="Calibri" w:cs="Arial"/>
                <w:sz w:val="20"/>
                <w:szCs w:val="20"/>
              </w:rPr>
            </w:pPr>
          </w:p>
        </w:tc>
      </w:tr>
      <w:tr w:rsidR="000932D4" w:rsidRPr="00164626" w14:paraId="0EE395B7" w14:textId="77777777" w:rsidTr="00E21FFB">
        <w:trPr>
          <w:trHeight w:val="20"/>
          <w:jc w:val="center"/>
        </w:trPr>
        <w:tc>
          <w:tcPr>
            <w:tcW w:w="2262" w:type="dxa"/>
            <w:vMerge/>
            <w:vAlign w:val="center"/>
            <w:hideMark/>
          </w:tcPr>
          <w:p w14:paraId="6A2D5346" w14:textId="77777777" w:rsidR="000932D4" w:rsidRPr="00164626" w:rsidRDefault="000932D4" w:rsidP="000932D4">
            <w:pPr>
              <w:spacing w:line="240" w:lineRule="auto"/>
              <w:jc w:val="left"/>
              <w:rPr>
                <w:rFonts w:eastAsia="Calibri" w:cs="Arial"/>
                <w:color w:val="C00000"/>
                <w:sz w:val="20"/>
                <w:szCs w:val="20"/>
              </w:rPr>
            </w:pPr>
          </w:p>
        </w:tc>
        <w:tc>
          <w:tcPr>
            <w:tcW w:w="681" w:type="dxa"/>
            <w:vMerge/>
            <w:vAlign w:val="center"/>
            <w:hideMark/>
          </w:tcPr>
          <w:p w14:paraId="67E09173" w14:textId="77777777" w:rsidR="000932D4" w:rsidRPr="00164626" w:rsidRDefault="000932D4" w:rsidP="000932D4">
            <w:pPr>
              <w:spacing w:line="240" w:lineRule="auto"/>
              <w:jc w:val="left"/>
              <w:rPr>
                <w:rFonts w:eastAsia="Calibri" w:cs="Arial"/>
                <w:sz w:val="20"/>
                <w:szCs w:val="20"/>
              </w:rPr>
            </w:pPr>
          </w:p>
        </w:tc>
        <w:tc>
          <w:tcPr>
            <w:tcW w:w="824" w:type="dxa"/>
            <w:vMerge/>
            <w:vAlign w:val="center"/>
            <w:hideMark/>
          </w:tcPr>
          <w:p w14:paraId="2D38CDA2" w14:textId="77777777" w:rsidR="000932D4" w:rsidRPr="00164626" w:rsidRDefault="000932D4" w:rsidP="000932D4">
            <w:pPr>
              <w:spacing w:line="240" w:lineRule="auto"/>
              <w:jc w:val="left"/>
              <w:rPr>
                <w:rFonts w:eastAsia="Calibri" w:cs="Arial"/>
                <w:sz w:val="20"/>
                <w:szCs w:val="20"/>
              </w:rPr>
            </w:pPr>
          </w:p>
        </w:tc>
        <w:tc>
          <w:tcPr>
            <w:tcW w:w="790" w:type="dxa"/>
            <w:vMerge/>
            <w:vAlign w:val="center"/>
            <w:hideMark/>
          </w:tcPr>
          <w:p w14:paraId="7735860E" w14:textId="77777777" w:rsidR="000932D4" w:rsidRPr="00164626" w:rsidRDefault="000932D4" w:rsidP="000932D4">
            <w:pPr>
              <w:spacing w:line="240" w:lineRule="auto"/>
              <w:jc w:val="left"/>
              <w:rPr>
                <w:rFonts w:eastAsia="Calibri" w:cs="Arial"/>
                <w:sz w:val="20"/>
                <w:szCs w:val="20"/>
              </w:rPr>
            </w:pPr>
          </w:p>
        </w:tc>
        <w:tc>
          <w:tcPr>
            <w:tcW w:w="1193" w:type="dxa"/>
            <w:vMerge/>
            <w:vAlign w:val="center"/>
            <w:hideMark/>
          </w:tcPr>
          <w:p w14:paraId="5B64CEDB" w14:textId="77777777" w:rsidR="000932D4" w:rsidRPr="00164626" w:rsidRDefault="000932D4" w:rsidP="000932D4">
            <w:pPr>
              <w:spacing w:line="240" w:lineRule="auto"/>
              <w:jc w:val="left"/>
              <w:rPr>
                <w:rFonts w:eastAsia="Calibri" w:cs="Arial"/>
                <w:sz w:val="20"/>
                <w:szCs w:val="20"/>
              </w:rPr>
            </w:pPr>
          </w:p>
        </w:tc>
        <w:tc>
          <w:tcPr>
            <w:tcW w:w="1615" w:type="dxa"/>
            <w:vMerge/>
            <w:vAlign w:val="center"/>
            <w:hideMark/>
          </w:tcPr>
          <w:p w14:paraId="4560867E" w14:textId="77777777" w:rsidR="000932D4" w:rsidRPr="00164626" w:rsidRDefault="000932D4" w:rsidP="000932D4">
            <w:pPr>
              <w:spacing w:line="240" w:lineRule="auto"/>
              <w:jc w:val="left"/>
              <w:rPr>
                <w:rFonts w:eastAsia="Calibri" w:cs="Arial"/>
                <w:sz w:val="20"/>
                <w:szCs w:val="20"/>
              </w:rPr>
            </w:pPr>
          </w:p>
        </w:tc>
        <w:tc>
          <w:tcPr>
            <w:tcW w:w="1560" w:type="dxa"/>
            <w:vAlign w:val="center"/>
            <w:hideMark/>
          </w:tcPr>
          <w:p w14:paraId="23146EEF"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1.000,00</w:t>
            </w:r>
          </w:p>
        </w:tc>
        <w:tc>
          <w:tcPr>
            <w:tcW w:w="1275" w:type="dxa"/>
            <w:vAlign w:val="center"/>
            <w:hideMark/>
          </w:tcPr>
          <w:p w14:paraId="61F09486"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SAC Alto Potreirinho</w:t>
            </w:r>
          </w:p>
        </w:tc>
        <w:tc>
          <w:tcPr>
            <w:tcW w:w="1276" w:type="dxa"/>
            <w:vMerge/>
            <w:vAlign w:val="center"/>
            <w:hideMark/>
          </w:tcPr>
          <w:p w14:paraId="657EC061" w14:textId="77777777" w:rsidR="000932D4" w:rsidRPr="00164626" w:rsidRDefault="000932D4" w:rsidP="000932D4">
            <w:pPr>
              <w:spacing w:line="240" w:lineRule="auto"/>
              <w:jc w:val="left"/>
              <w:rPr>
                <w:rFonts w:eastAsia="Calibri" w:cs="Arial"/>
                <w:sz w:val="20"/>
                <w:szCs w:val="20"/>
              </w:rPr>
            </w:pPr>
          </w:p>
        </w:tc>
        <w:tc>
          <w:tcPr>
            <w:tcW w:w="1701" w:type="dxa"/>
            <w:vMerge/>
            <w:vAlign w:val="center"/>
            <w:hideMark/>
          </w:tcPr>
          <w:p w14:paraId="4AA73210" w14:textId="77777777" w:rsidR="000932D4" w:rsidRPr="00164626" w:rsidRDefault="000932D4" w:rsidP="000932D4">
            <w:pPr>
              <w:spacing w:line="240" w:lineRule="auto"/>
              <w:jc w:val="left"/>
              <w:rPr>
                <w:rFonts w:eastAsia="Calibri" w:cs="Arial"/>
                <w:sz w:val="20"/>
                <w:szCs w:val="20"/>
              </w:rPr>
            </w:pPr>
          </w:p>
        </w:tc>
        <w:tc>
          <w:tcPr>
            <w:tcW w:w="1418" w:type="dxa"/>
            <w:vMerge/>
            <w:vAlign w:val="center"/>
            <w:hideMark/>
          </w:tcPr>
          <w:p w14:paraId="0B386E13" w14:textId="77777777" w:rsidR="000932D4" w:rsidRPr="00164626" w:rsidRDefault="000932D4" w:rsidP="000932D4">
            <w:pPr>
              <w:spacing w:line="240" w:lineRule="auto"/>
              <w:jc w:val="left"/>
              <w:rPr>
                <w:rFonts w:eastAsia="Calibri" w:cs="Arial"/>
                <w:sz w:val="20"/>
                <w:szCs w:val="20"/>
              </w:rPr>
            </w:pPr>
          </w:p>
        </w:tc>
      </w:tr>
      <w:tr w:rsidR="000932D4" w:rsidRPr="00164626" w14:paraId="7539BCE0" w14:textId="77777777" w:rsidTr="00E21FFB">
        <w:trPr>
          <w:trHeight w:val="20"/>
          <w:jc w:val="center"/>
        </w:trPr>
        <w:tc>
          <w:tcPr>
            <w:tcW w:w="2262" w:type="dxa"/>
            <w:vMerge/>
            <w:vAlign w:val="center"/>
            <w:hideMark/>
          </w:tcPr>
          <w:p w14:paraId="4BF3338B" w14:textId="77777777" w:rsidR="000932D4" w:rsidRPr="00164626" w:rsidRDefault="000932D4" w:rsidP="000932D4">
            <w:pPr>
              <w:spacing w:line="240" w:lineRule="auto"/>
              <w:jc w:val="left"/>
              <w:rPr>
                <w:rFonts w:eastAsia="Calibri" w:cs="Arial"/>
                <w:color w:val="C00000"/>
                <w:sz w:val="20"/>
                <w:szCs w:val="20"/>
              </w:rPr>
            </w:pPr>
          </w:p>
        </w:tc>
        <w:tc>
          <w:tcPr>
            <w:tcW w:w="681" w:type="dxa"/>
            <w:vMerge/>
            <w:vAlign w:val="center"/>
            <w:hideMark/>
          </w:tcPr>
          <w:p w14:paraId="4C0D3FD3" w14:textId="77777777" w:rsidR="000932D4" w:rsidRPr="00164626" w:rsidRDefault="000932D4" w:rsidP="000932D4">
            <w:pPr>
              <w:spacing w:line="240" w:lineRule="auto"/>
              <w:jc w:val="left"/>
              <w:rPr>
                <w:rFonts w:eastAsia="Calibri" w:cs="Arial"/>
                <w:sz w:val="20"/>
                <w:szCs w:val="20"/>
              </w:rPr>
            </w:pPr>
          </w:p>
        </w:tc>
        <w:tc>
          <w:tcPr>
            <w:tcW w:w="824" w:type="dxa"/>
            <w:vMerge/>
            <w:vAlign w:val="center"/>
            <w:hideMark/>
          </w:tcPr>
          <w:p w14:paraId="335663CF" w14:textId="77777777" w:rsidR="000932D4" w:rsidRPr="00164626" w:rsidRDefault="000932D4" w:rsidP="000932D4">
            <w:pPr>
              <w:spacing w:line="240" w:lineRule="auto"/>
              <w:jc w:val="left"/>
              <w:rPr>
                <w:rFonts w:eastAsia="Calibri" w:cs="Arial"/>
                <w:sz w:val="20"/>
                <w:szCs w:val="20"/>
              </w:rPr>
            </w:pPr>
          </w:p>
        </w:tc>
        <w:tc>
          <w:tcPr>
            <w:tcW w:w="790" w:type="dxa"/>
            <w:vMerge/>
            <w:vAlign w:val="center"/>
            <w:hideMark/>
          </w:tcPr>
          <w:p w14:paraId="143FD418" w14:textId="77777777" w:rsidR="000932D4" w:rsidRPr="00164626" w:rsidRDefault="000932D4" w:rsidP="000932D4">
            <w:pPr>
              <w:spacing w:line="240" w:lineRule="auto"/>
              <w:jc w:val="left"/>
              <w:rPr>
                <w:rFonts w:eastAsia="Calibri" w:cs="Arial"/>
                <w:sz w:val="20"/>
                <w:szCs w:val="20"/>
              </w:rPr>
            </w:pPr>
          </w:p>
        </w:tc>
        <w:tc>
          <w:tcPr>
            <w:tcW w:w="1193" w:type="dxa"/>
            <w:vMerge/>
            <w:vAlign w:val="center"/>
            <w:hideMark/>
          </w:tcPr>
          <w:p w14:paraId="6FB852AA" w14:textId="77777777" w:rsidR="000932D4" w:rsidRPr="00164626" w:rsidRDefault="000932D4" w:rsidP="000932D4">
            <w:pPr>
              <w:spacing w:line="240" w:lineRule="auto"/>
              <w:jc w:val="left"/>
              <w:rPr>
                <w:rFonts w:eastAsia="Calibri" w:cs="Arial"/>
                <w:sz w:val="20"/>
                <w:szCs w:val="20"/>
              </w:rPr>
            </w:pPr>
          </w:p>
        </w:tc>
        <w:tc>
          <w:tcPr>
            <w:tcW w:w="1615" w:type="dxa"/>
            <w:vMerge/>
            <w:vAlign w:val="center"/>
            <w:hideMark/>
          </w:tcPr>
          <w:p w14:paraId="0D483B92" w14:textId="77777777" w:rsidR="000932D4" w:rsidRPr="00164626" w:rsidRDefault="000932D4" w:rsidP="000932D4">
            <w:pPr>
              <w:spacing w:line="240" w:lineRule="auto"/>
              <w:jc w:val="left"/>
              <w:rPr>
                <w:rFonts w:eastAsia="Calibri" w:cs="Arial"/>
                <w:sz w:val="20"/>
                <w:szCs w:val="20"/>
              </w:rPr>
            </w:pPr>
          </w:p>
        </w:tc>
        <w:tc>
          <w:tcPr>
            <w:tcW w:w="1560" w:type="dxa"/>
            <w:vAlign w:val="center"/>
            <w:hideMark/>
          </w:tcPr>
          <w:p w14:paraId="2722149A"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2.000,00</w:t>
            </w:r>
          </w:p>
        </w:tc>
        <w:tc>
          <w:tcPr>
            <w:tcW w:w="1275" w:type="dxa"/>
            <w:vAlign w:val="center"/>
            <w:hideMark/>
          </w:tcPr>
          <w:p w14:paraId="617D1323"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SAC Baixo Potreirinho</w:t>
            </w:r>
          </w:p>
        </w:tc>
        <w:tc>
          <w:tcPr>
            <w:tcW w:w="1276" w:type="dxa"/>
            <w:vMerge/>
            <w:vAlign w:val="center"/>
            <w:hideMark/>
          </w:tcPr>
          <w:p w14:paraId="16541297" w14:textId="77777777" w:rsidR="000932D4" w:rsidRPr="00164626" w:rsidRDefault="000932D4" w:rsidP="000932D4">
            <w:pPr>
              <w:spacing w:line="240" w:lineRule="auto"/>
              <w:jc w:val="left"/>
              <w:rPr>
                <w:rFonts w:eastAsia="Calibri" w:cs="Arial"/>
                <w:sz w:val="20"/>
                <w:szCs w:val="20"/>
              </w:rPr>
            </w:pPr>
          </w:p>
        </w:tc>
        <w:tc>
          <w:tcPr>
            <w:tcW w:w="1701" w:type="dxa"/>
            <w:vMerge/>
            <w:vAlign w:val="center"/>
            <w:hideMark/>
          </w:tcPr>
          <w:p w14:paraId="3259DB69" w14:textId="77777777" w:rsidR="000932D4" w:rsidRPr="00164626" w:rsidRDefault="000932D4" w:rsidP="000932D4">
            <w:pPr>
              <w:spacing w:line="240" w:lineRule="auto"/>
              <w:jc w:val="left"/>
              <w:rPr>
                <w:rFonts w:eastAsia="Calibri" w:cs="Arial"/>
                <w:sz w:val="20"/>
                <w:szCs w:val="20"/>
              </w:rPr>
            </w:pPr>
          </w:p>
        </w:tc>
        <w:tc>
          <w:tcPr>
            <w:tcW w:w="1418" w:type="dxa"/>
            <w:vMerge/>
            <w:vAlign w:val="center"/>
            <w:hideMark/>
          </w:tcPr>
          <w:p w14:paraId="3C431998" w14:textId="77777777" w:rsidR="000932D4" w:rsidRPr="00164626" w:rsidRDefault="000932D4" w:rsidP="000932D4">
            <w:pPr>
              <w:spacing w:line="240" w:lineRule="auto"/>
              <w:jc w:val="left"/>
              <w:rPr>
                <w:rFonts w:eastAsia="Calibri" w:cs="Arial"/>
                <w:sz w:val="20"/>
                <w:szCs w:val="20"/>
              </w:rPr>
            </w:pPr>
          </w:p>
        </w:tc>
      </w:tr>
      <w:tr w:rsidR="000932D4" w:rsidRPr="00164626" w14:paraId="19902194" w14:textId="77777777" w:rsidTr="00E21FFB">
        <w:trPr>
          <w:trHeight w:val="20"/>
          <w:jc w:val="center"/>
        </w:trPr>
        <w:tc>
          <w:tcPr>
            <w:tcW w:w="2262" w:type="dxa"/>
            <w:vMerge/>
            <w:vAlign w:val="center"/>
            <w:hideMark/>
          </w:tcPr>
          <w:p w14:paraId="430FC35A" w14:textId="77777777" w:rsidR="000932D4" w:rsidRPr="00164626" w:rsidRDefault="000932D4" w:rsidP="000932D4">
            <w:pPr>
              <w:spacing w:line="240" w:lineRule="auto"/>
              <w:jc w:val="left"/>
              <w:rPr>
                <w:rFonts w:eastAsia="Calibri" w:cs="Arial"/>
                <w:color w:val="C00000"/>
                <w:sz w:val="20"/>
                <w:szCs w:val="20"/>
              </w:rPr>
            </w:pPr>
          </w:p>
        </w:tc>
        <w:tc>
          <w:tcPr>
            <w:tcW w:w="681" w:type="dxa"/>
            <w:vMerge/>
            <w:vAlign w:val="center"/>
            <w:hideMark/>
          </w:tcPr>
          <w:p w14:paraId="4EC635C7" w14:textId="77777777" w:rsidR="000932D4" w:rsidRPr="00164626" w:rsidRDefault="000932D4" w:rsidP="000932D4">
            <w:pPr>
              <w:spacing w:line="240" w:lineRule="auto"/>
              <w:jc w:val="left"/>
              <w:rPr>
                <w:rFonts w:eastAsia="Calibri" w:cs="Arial"/>
                <w:sz w:val="20"/>
                <w:szCs w:val="20"/>
              </w:rPr>
            </w:pPr>
          </w:p>
        </w:tc>
        <w:tc>
          <w:tcPr>
            <w:tcW w:w="824" w:type="dxa"/>
            <w:vMerge/>
            <w:vAlign w:val="center"/>
            <w:hideMark/>
          </w:tcPr>
          <w:p w14:paraId="2509E438" w14:textId="77777777" w:rsidR="000932D4" w:rsidRPr="00164626" w:rsidRDefault="000932D4" w:rsidP="000932D4">
            <w:pPr>
              <w:spacing w:line="240" w:lineRule="auto"/>
              <w:jc w:val="left"/>
              <w:rPr>
                <w:rFonts w:eastAsia="Calibri" w:cs="Arial"/>
                <w:sz w:val="20"/>
                <w:szCs w:val="20"/>
              </w:rPr>
            </w:pPr>
          </w:p>
        </w:tc>
        <w:tc>
          <w:tcPr>
            <w:tcW w:w="790" w:type="dxa"/>
            <w:vMerge/>
            <w:vAlign w:val="center"/>
            <w:hideMark/>
          </w:tcPr>
          <w:p w14:paraId="0784F26B" w14:textId="77777777" w:rsidR="000932D4" w:rsidRPr="00164626" w:rsidRDefault="000932D4" w:rsidP="000932D4">
            <w:pPr>
              <w:spacing w:line="240" w:lineRule="auto"/>
              <w:jc w:val="left"/>
              <w:rPr>
                <w:rFonts w:eastAsia="Calibri" w:cs="Arial"/>
                <w:sz w:val="20"/>
                <w:szCs w:val="20"/>
              </w:rPr>
            </w:pPr>
          </w:p>
        </w:tc>
        <w:tc>
          <w:tcPr>
            <w:tcW w:w="1193" w:type="dxa"/>
            <w:vMerge/>
            <w:vAlign w:val="center"/>
            <w:hideMark/>
          </w:tcPr>
          <w:p w14:paraId="12549D95" w14:textId="77777777" w:rsidR="000932D4" w:rsidRPr="00164626" w:rsidRDefault="000932D4" w:rsidP="000932D4">
            <w:pPr>
              <w:spacing w:line="240" w:lineRule="auto"/>
              <w:jc w:val="left"/>
              <w:rPr>
                <w:rFonts w:eastAsia="Calibri" w:cs="Arial"/>
                <w:sz w:val="20"/>
                <w:szCs w:val="20"/>
              </w:rPr>
            </w:pPr>
          </w:p>
        </w:tc>
        <w:tc>
          <w:tcPr>
            <w:tcW w:w="1615" w:type="dxa"/>
            <w:vMerge/>
            <w:vAlign w:val="center"/>
            <w:hideMark/>
          </w:tcPr>
          <w:p w14:paraId="532E2522" w14:textId="77777777" w:rsidR="000932D4" w:rsidRPr="00164626" w:rsidRDefault="000932D4" w:rsidP="000932D4">
            <w:pPr>
              <w:spacing w:line="240" w:lineRule="auto"/>
              <w:jc w:val="left"/>
              <w:rPr>
                <w:rFonts w:eastAsia="Calibri" w:cs="Arial"/>
                <w:sz w:val="20"/>
                <w:szCs w:val="20"/>
              </w:rPr>
            </w:pPr>
          </w:p>
        </w:tc>
        <w:tc>
          <w:tcPr>
            <w:tcW w:w="1560" w:type="dxa"/>
            <w:vAlign w:val="center"/>
            <w:hideMark/>
          </w:tcPr>
          <w:p w14:paraId="2C53788C"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1.000,00</w:t>
            </w:r>
          </w:p>
        </w:tc>
        <w:tc>
          <w:tcPr>
            <w:tcW w:w="1275" w:type="dxa"/>
            <w:vAlign w:val="center"/>
            <w:hideMark/>
          </w:tcPr>
          <w:p w14:paraId="19445B9E"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SAC Faxinal EMATER e SAC Faxinal Schaurich</w:t>
            </w:r>
          </w:p>
        </w:tc>
        <w:tc>
          <w:tcPr>
            <w:tcW w:w="1276" w:type="dxa"/>
            <w:vMerge/>
            <w:vAlign w:val="center"/>
            <w:hideMark/>
          </w:tcPr>
          <w:p w14:paraId="6E7B7E2F" w14:textId="77777777" w:rsidR="000932D4" w:rsidRPr="00164626" w:rsidRDefault="000932D4" w:rsidP="000932D4">
            <w:pPr>
              <w:spacing w:line="240" w:lineRule="auto"/>
              <w:jc w:val="left"/>
              <w:rPr>
                <w:rFonts w:eastAsia="Calibri" w:cs="Arial"/>
                <w:sz w:val="20"/>
                <w:szCs w:val="20"/>
              </w:rPr>
            </w:pPr>
          </w:p>
        </w:tc>
        <w:tc>
          <w:tcPr>
            <w:tcW w:w="1701" w:type="dxa"/>
            <w:vMerge/>
            <w:vAlign w:val="center"/>
            <w:hideMark/>
          </w:tcPr>
          <w:p w14:paraId="12A4BD59" w14:textId="77777777" w:rsidR="000932D4" w:rsidRPr="00164626" w:rsidRDefault="000932D4" w:rsidP="000932D4">
            <w:pPr>
              <w:spacing w:line="240" w:lineRule="auto"/>
              <w:jc w:val="left"/>
              <w:rPr>
                <w:rFonts w:eastAsia="Calibri" w:cs="Arial"/>
                <w:sz w:val="20"/>
                <w:szCs w:val="20"/>
              </w:rPr>
            </w:pPr>
          </w:p>
        </w:tc>
        <w:tc>
          <w:tcPr>
            <w:tcW w:w="1418" w:type="dxa"/>
            <w:vMerge/>
            <w:vAlign w:val="center"/>
            <w:hideMark/>
          </w:tcPr>
          <w:p w14:paraId="5500C4F1" w14:textId="77777777" w:rsidR="000932D4" w:rsidRPr="00164626" w:rsidRDefault="000932D4" w:rsidP="000932D4">
            <w:pPr>
              <w:spacing w:line="240" w:lineRule="auto"/>
              <w:jc w:val="left"/>
              <w:rPr>
                <w:rFonts w:eastAsia="Calibri" w:cs="Arial"/>
                <w:sz w:val="20"/>
                <w:szCs w:val="20"/>
              </w:rPr>
            </w:pPr>
          </w:p>
        </w:tc>
      </w:tr>
      <w:tr w:rsidR="000932D4" w:rsidRPr="00164626" w14:paraId="114F670C" w14:textId="77777777" w:rsidTr="00E21FFB">
        <w:trPr>
          <w:trHeight w:val="20"/>
          <w:jc w:val="center"/>
        </w:trPr>
        <w:tc>
          <w:tcPr>
            <w:tcW w:w="2262" w:type="dxa"/>
            <w:vMerge/>
            <w:vAlign w:val="center"/>
            <w:hideMark/>
          </w:tcPr>
          <w:p w14:paraId="4964DDF1" w14:textId="77777777" w:rsidR="000932D4" w:rsidRPr="00164626" w:rsidRDefault="000932D4" w:rsidP="000932D4">
            <w:pPr>
              <w:spacing w:line="240" w:lineRule="auto"/>
              <w:jc w:val="left"/>
              <w:rPr>
                <w:rFonts w:eastAsia="Calibri" w:cs="Arial"/>
                <w:color w:val="C00000"/>
                <w:sz w:val="20"/>
                <w:szCs w:val="20"/>
              </w:rPr>
            </w:pPr>
          </w:p>
        </w:tc>
        <w:tc>
          <w:tcPr>
            <w:tcW w:w="681" w:type="dxa"/>
            <w:vMerge/>
            <w:vAlign w:val="center"/>
            <w:hideMark/>
          </w:tcPr>
          <w:p w14:paraId="3DA342B7" w14:textId="77777777" w:rsidR="000932D4" w:rsidRPr="00164626" w:rsidRDefault="000932D4" w:rsidP="000932D4">
            <w:pPr>
              <w:spacing w:line="240" w:lineRule="auto"/>
              <w:jc w:val="left"/>
              <w:rPr>
                <w:rFonts w:eastAsia="Calibri" w:cs="Arial"/>
                <w:sz w:val="20"/>
                <w:szCs w:val="20"/>
              </w:rPr>
            </w:pPr>
          </w:p>
        </w:tc>
        <w:tc>
          <w:tcPr>
            <w:tcW w:w="824" w:type="dxa"/>
            <w:vMerge/>
            <w:vAlign w:val="center"/>
            <w:hideMark/>
          </w:tcPr>
          <w:p w14:paraId="3B4329FE" w14:textId="77777777" w:rsidR="000932D4" w:rsidRPr="00164626" w:rsidRDefault="000932D4" w:rsidP="000932D4">
            <w:pPr>
              <w:spacing w:line="240" w:lineRule="auto"/>
              <w:jc w:val="left"/>
              <w:rPr>
                <w:rFonts w:eastAsia="Calibri" w:cs="Arial"/>
                <w:sz w:val="20"/>
                <w:szCs w:val="20"/>
              </w:rPr>
            </w:pPr>
          </w:p>
        </w:tc>
        <w:tc>
          <w:tcPr>
            <w:tcW w:w="790" w:type="dxa"/>
            <w:vMerge/>
            <w:vAlign w:val="center"/>
            <w:hideMark/>
          </w:tcPr>
          <w:p w14:paraId="1AAEC201" w14:textId="77777777" w:rsidR="000932D4" w:rsidRPr="00164626" w:rsidRDefault="000932D4" w:rsidP="000932D4">
            <w:pPr>
              <w:spacing w:line="240" w:lineRule="auto"/>
              <w:jc w:val="left"/>
              <w:rPr>
                <w:rFonts w:eastAsia="Calibri" w:cs="Arial"/>
                <w:sz w:val="20"/>
                <w:szCs w:val="20"/>
              </w:rPr>
            </w:pPr>
          </w:p>
        </w:tc>
        <w:tc>
          <w:tcPr>
            <w:tcW w:w="1193" w:type="dxa"/>
            <w:vMerge/>
            <w:vAlign w:val="center"/>
            <w:hideMark/>
          </w:tcPr>
          <w:p w14:paraId="3D5553D7" w14:textId="77777777" w:rsidR="000932D4" w:rsidRPr="00164626" w:rsidRDefault="000932D4" w:rsidP="000932D4">
            <w:pPr>
              <w:spacing w:line="240" w:lineRule="auto"/>
              <w:jc w:val="left"/>
              <w:rPr>
                <w:rFonts w:eastAsia="Calibri" w:cs="Arial"/>
                <w:sz w:val="20"/>
                <w:szCs w:val="20"/>
              </w:rPr>
            </w:pPr>
          </w:p>
        </w:tc>
        <w:tc>
          <w:tcPr>
            <w:tcW w:w="1615" w:type="dxa"/>
            <w:vMerge/>
            <w:vAlign w:val="center"/>
            <w:hideMark/>
          </w:tcPr>
          <w:p w14:paraId="0D7E30C8" w14:textId="77777777" w:rsidR="000932D4" w:rsidRPr="00164626" w:rsidRDefault="000932D4" w:rsidP="000932D4">
            <w:pPr>
              <w:spacing w:line="240" w:lineRule="auto"/>
              <w:jc w:val="left"/>
              <w:rPr>
                <w:rFonts w:eastAsia="Calibri" w:cs="Arial"/>
                <w:sz w:val="20"/>
                <w:szCs w:val="20"/>
              </w:rPr>
            </w:pPr>
          </w:p>
        </w:tc>
        <w:tc>
          <w:tcPr>
            <w:tcW w:w="1560" w:type="dxa"/>
            <w:vAlign w:val="center"/>
            <w:hideMark/>
          </w:tcPr>
          <w:p w14:paraId="3D221BAF"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2.000,00</w:t>
            </w:r>
          </w:p>
        </w:tc>
        <w:tc>
          <w:tcPr>
            <w:tcW w:w="1275" w:type="dxa"/>
            <w:vAlign w:val="center"/>
            <w:hideMark/>
          </w:tcPr>
          <w:p w14:paraId="608CD6CC"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SAC Cerrito</w:t>
            </w:r>
          </w:p>
        </w:tc>
        <w:tc>
          <w:tcPr>
            <w:tcW w:w="1276" w:type="dxa"/>
            <w:vMerge/>
            <w:vAlign w:val="center"/>
            <w:hideMark/>
          </w:tcPr>
          <w:p w14:paraId="1619423A" w14:textId="77777777" w:rsidR="000932D4" w:rsidRPr="00164626" w:rsidRDefault="000932D4" w:rsidP="000932D4">
            <w:pPr>
              <w:spacing w:line="240" w:lineRule="auto"/>
              <w:jc w:val="left"/>
              <w:rPr>
                <w:rFonts w:eastAsia="Calibri" w:cs="Arial"/>
                <w:sz w:val="20"/>
                <w:szCs w:val="20"/>
              </w:rPr>
            </w:pPr>
          </w:p>
        </w:tc>
        <w:tc>
          <w:tcPr>
            <w:tcW w:w="1701" w:type="dxa"/>
            <w:vMerge/>
            <w:vAlign w:val="center"/>
            <w:hideMark/>
          </w:tcPr>
          <w:p w14:paraId="620E770C" w14:textId="77777777" w:rsidR="000932D4" w:rsidRPr="00164626" w:rsidRDefault="000932D4" w:rsidP="000932D4">
            <w:pPr>
              <w:spacing w:line="240" w:lineRule="auto"/>
              <w:jc w:val="left"/>
              <w:rPr>
                <w:rFonts w:eastAsia="Calibri" w:cs="Arial"/>
                <w:sz w:val="20"/>
                <w:szCs w:val="20"/>
              </w:rPr>
            </w:pPr>
          </w:p>
        </w:tc>
        <w:tc>
          <w:tcPr>
            <w:tcW w:w="1418" w:type="dxa"/>
            <w:vMerge/>
            <w:vAlign w:val="center"/>
            <w:hideMark/>
          </w:tcPr>
          <w:p w14:paraId="5FF9E83D" w14:textId="77777777" w:rsidR="000932D4" w:rsidRPr="00164626" w:rsidRDefault="000932D4" w:rsidP="000932D4">
            <w:pPr>
              <w:spacing w:line="240" w:lineRule="auto"/>
              <w:jc w:val="left"/>
              <w:rPr>
                <w:rFonts w:eastAsia="Calibri" w:cs="Arial"/>
                <w:sz w:val="20"/>
                <w:szCs w:val="20"/>
              </w:rPr>
            </w:pPr>
          </w:p>
        </w:tc>
      </w:tr>
      <w:tr w:rsidR="000932D4" w:rsidRPr="00164626" w14:paraId="7F16D4AD" w14:textId="77777777" w:rsidTr="00E21FFB">
        <w:trPr>
          <w:trHeight w:val="20"/>
          <w:jc w:val="center"/>
        </w:trPr>
        <w:tc>
          <w:tcPr>
            <w:tcW w:w="2262" w:type="dxa"/>
            <w:vMerge/>
            <w:vAlign w:val="center"/>
            <w:hideMark/>
          </w:tcPr>
          <w:p w14:paraId="2E30E6A4" w14:textId="77777777" w:rsidR="000932D4" w:rsidRPr="00164626" w:rsidRDefault="000932D4" w:rsidP="000932D4">
            <w:pPr>
              <w:spacing w:line="240" w:lineRule="auto"/>
              <w:jc w:val="left"/>
              <w:rPr>
                <w:rFonts w:eastAsia="Calibri" w:cs="Arial"/>
                <w:color w:val="C00000"/>
                <w:sz w:val="20"/>
                <w:szCs w:val="20"/>
              </w:rPr>
            </w:pPr>
          </w:p>
        </w:tc>
        <w:tc>
          <w:tcPr>
            <w:tcW w:w="681" w:type="dxa"/>
            <w:vMerge/>
            <w:vAlign w:val="center"/>
            <w:hideMark/>
          </w:tcPr>
          <w:p w14:paraId="250CECA9" w14:textId="77777777" w:rsidR="000932D4" w:rsidRPr="00164626" w:rsidRDefault="000932D4" w:rsidP="000932D4">
            <w:pPr>
              <w:spacing w:line="240" w:lineRule="auto"/>
              <w:jc w:val="left"/>
              <w:rPr>
                <w:rFonts w:eastAsia="Calibri" w:cs="Arial"/>
                <w:sz w:val="20"/>
                <w:szCs w:val="20"/>
              </w:rPr>
            </w:pPr>
          </w:p>
        </w:tc>
        <w:tc>
          <w:tcPr>
            <w:tcW w:w="824" w:type="dxa"/>
            <w:vMerge/>
            <w:vAlign w:val="center"/>
            <w:hideMark/>
          </w:tcPr>
          <w:p w14:paraId="7BDFC304" w14:textId="77777777" w:rsidR="000932D4" w:rsidRPr="00164626" w:rsidRDefault="000932D4" w:rsidP="000932D4">
            <w:pPr>
              <w:spacing w:line="240" w:lineRule="auto"/>
              <w:jc w:val="left"/>
              <w:rPr>
                <w:rFonts w:eastAsia="Calibri" w:cs="Arial"/>
                <w:sz w:val="20"/>
                <w:szCs w:val="20"/>
              </w:rPr>
            </w:pPr>
          </w:p>
        </w:tc>
        <w:tc>
          <w:tcPr>
            <w:tcW w:w="790" w:type="dxa"/>
            <w:vMerge/>
            <w:vAlign w:val="center"/>
            <w:hideMark/>
          </w:tcPr>
          <w:p w14:paraId="5249766D" w14:textId="77777777" w:rsidR="000932D4" w:rsidRPr="00164626" w:rsidRDefault="000932D4" w:rsidP="000932D4">
            <w:pPr>
              <w:spacing w:line="240" w:lineRule="auto"/>
              <w:jc w:val="left"/>
              <w:rPr>
                <w:rFonts w:eastAsia="Calibri" w:cs="Arial"/>
                <w:sz w:val="20"/>
                <w:szCs w:val="20"/>
              </w:rPr>
            </w:pPr>
          </w:p>
        </w:tc>
        <w:tc>
          <w:tcPr>
            <w:tcW w:w="1193" w:type="dxa"/>
            <w:vMerge/>
            <w:vAlign w:val="center"/>
            <w:hideMark/>
          </w:tcPr>
          <w:p w14:paraId="675104BE" w14:textId="77777777" w:rsidR="000932D4" w:rsidRPr="00164626" w:rsidRDefault="000932D4" w:rsidP="000932D4">
            <w:pPr>
              <w:spacing w:line="240" w:lineRule="auto"/>
              <w:jc w:val="left"/>
              <w:rPr>
                <w:rFonts w:eastAsia="Calibri" w:cs="Arial"/>
                <w:sz w:val="20"/>
                <w:szCs w:val="20"/>
              </w:rPr>
            </w:pPr>
          </w:p>
        </w:tc>
        <w:tc>
          <w:tcPr>
            <w:tcW w:w="1615" w:type="dxa"/>
            <w:vMerge/>
            <w:vAlign w:val="center"/>
            <w:hideMark/>
          </w:tcPr>
          <w:p w14:paraId="2A2FE25D" w14:textId="77777777" w:rsidR="000932D4" w:rsidRPr="00164626" w:rsidRDefault="000932D4" w:rsidP="000932D4">
            <w:pPr>
              <w:spacing w:line="240" w:lineRule="auto"/>
              <w:jc w:val="left"/>
              <w:rPr>
                <w:rFonts w:eastAsia="Calibri" w:cs="Arial"/>
                <w:sz w:val="20"/>
                <w:szCs w:val="20"/>
              </w:rPr>
            </w:pPr>
          </w:p>
        </w:tc>
        <w:tc>
          <w:tcPr>
            <w:tcW w:w="1560" w:type="dxa"/>
            <w:vAlign w:val="center"/>
            <w:hideMark/>
          </w:tcPr>
          <w:p w14:paraId="0A0BCE7F"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1.000,00</w:t>
            </w:r>
          </w:p>
        </w:tc>
        <w:tc>
          <w:tcPr>
            <w:tcW w:w="1275" w:type="dxa"/>
            <w:vAlign w:val="center"/>
            <w:hideMark/>
          </w:tcPr>
          <w:p w14:paraId="01FDA745"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SAC Cortado</w:t>
            </w:r>
          </w:p>
        </w:tc>
        <w:tc>
          <w:tcPr>
            <w:tcW w:w="1276" w:type="dxa"/>
            <w:vMerge/>
            <w:vAlign w:val="center"/>
            <w:hideMark/>
          </w:tcPr>
          <w:p w14:paraId="7B06C054" w14:textId="77777777" w:rsidR="000932D4" w:rsidRPr="00164626" w:rsidRDefault="000932D4" w:rsidP="000932D4">
            <w:pPr>
              <w:spacing w:line="240" w:lineRule="auto"/>
              <w:jc w:val="left"/>
              <w:rPr>
                <w:rFonts w:eastAsia="Calibri" w:cs="Arial"/>
                <w:sz w:val="20"/>
                <w:szCs w:val="20"/>
              </w:rPr>
            </w:pPr>
          </w:p>
        </w:tc>
        <w:tc>
          <w:tcPr>
            <w:tcW w:w="1701" w:type="dxa"/>
            <w:vMerge/>
            <w:vAlign w:val="center"/>
            <w:hideMark/>
          </w:tcPr>
          <w:p w14:paraId="4D0D548C" w14:textId="77777777" w:rsidR="000932D4" w:rsidRPr="00164626" w:rsidRDefault="000932D4" w:rsidP="000932D4">
            <w:pPr>
              <w:spacing w:line="240" w:lineRule="auto"/>
              <w:jc w:val="left"/>
              <w:rPr>
                <w:rFonts w:eastAsia="Calibri" w:cs="Arial"/>
                <w:sz w:val="20"/>
                <w:szCs w:val="20"/>
              </w:rPr>
            </w:pPr>
          </w:p>
        </w:tc>
        <w:tc>
          <w:tcPr>
            <w:tcW w:w="1418" w:type="dxa"/>
            <w:vMerge/>
            <w:vAlign w:val="center"/>
            <w:hideMark/>
          </w:tcPr>
          <w:p w14:paraId="13715D59" w14:textId="77777777" w:rsidR="000932D4" w:rsidRPr="00164626" w:rsidRDefault="000932D4" w:rsidP="000932D4">
            <w:pPr>
              <w:spacing w:line="240" w:lineRule="auto"/>
              <w:jc w:val="left"/>
              <w:rPr>
                <w:rFonts w:eastAsia="Calibri" w:cs="Arial"/>
                <w:sz w:val="20"/>
                <w:szCs w:val="20"/>
              </w:rPr>
            </w:pPr>
          </w:p>
        </w:tc>
      </w:tr>
      <w:tr w:rsidR="000932D4" w:rsidRPr="00164626" w14:paraId="7F6AD4F0" w14:textId="77777777" w:rsidTr="00E21FFB">
        <w:trPr>
          <w:trHeight w:val="20"/>
          <w:jc w:val="center"/>
        </w:trPr>
        <w:tc>
          <w:tcPr>
            <w:tcW w:w="2262" w:type="dxa"/>
            <w:vMerge/>
            <w:vAlign w:val="center"/>
            <w:hideMark/>
          </w:tcPr>
          <w:p w14:paraId="29E9FDA4" w14:textId="77777777" w:rsidR="000932D4" w:rsidRPr="00164626" w:rsidRDefault="000932D4" w:rsidP="000932D4">
            <w:pPr>
              <w:spacing w:line="240" w:lineRule="auto"/>
              <w:jc w:val="left"/>
              <w:rPr>
                <w:rFonts w:eastAsia="Calibri" w:cs="Arial"/>
                <w:color w:val="C00000"/>
                <w:sz w:val="20"/>
                <w:szCs w:val="20"/>
              </w:rPr>
            </w:pPr>
          </w:p>
        </w:tc>
        <w:tc>
          <w:tcPr>
            <w:tcW w:w="681" w:type="dxa"/>
            <w:vMerge/>
            <w:vAlign w:val="center"/>
            <w:hideMark/>
          </w:tcPr>
          <w:p w14:paraId="10B43BBF" w14:textId="77777777" w:rsidR="000932D4" w:rsidRPr="00164626" w:rsidRDefault="000932D4" w:rsidP="000932D4">
            <w:pPr>
              <w:spacing w:line="240" w:lineRule="auto"/>
              <w:jc w:val="left"/>
              <w:rPr>
                <w:rFonts w:eastAsia="Calibri" w:cs="Arial"/>
                <w:sz w:val="20"/>
                <w:szCs w:val="20"/>
              </w:rPr>
            </w:pPr>
          </w:p>
        </w:tc>
        <w:tc>
          <w:tcPr>
            <w:tcW w:w="824" w:type="dxa"/>
            <w:vMerge/>
            <w:vAlign w:val="center"/>
            <w:hideMark/>
          </w:tcPr>
          <w:p w14:paraId="6D64C695" w14:textId="77777777" w:rsidR="000932D4" w:rsidRPr="00164626" w:rsidRDefault="000932D4" w:rsidP="000932D4">
            <w:pPr>
              <w:spacing w:line="240" w:lineRule="auto"/>
              <w:jc w:val="left"/>
              <w:rPr>
                <w:rFonts w:eastAsia="Calibri" w:cs="Arial"/>
                <w:sz w:val="20"/>
                <w:szCs w:val="20"/>
              </w:rPr>
            </w:pPr>
          </w:p>
        </w:tc>
        <w:tc>
          <w:tcPr>
            <w:tcW w:w="790" w:type="dxa"/>
            <w:vMerge/>
            <w:vAlign w:val="center"/>
            <w:hideMark/>
          </w:tcPr>
          <w:p w14:paraId="4E2324CF" w14:textId="77777777" w:rsidR="000932D4" w:rsidRPr="00164626" w:rsidRDefault="000932D4" w:rsidP="000932D4">
            <w:pPr>
              <w:spacing w:line="240" w:lineRule="auto"/>
              <w:jc w:val="left"/>
              <w:rPr>
                <w:rFonts w:eastAsia="Calibri" w:cs="Arial"/>
                <w:sz w:val="20"/>
                <w:szCs w:val="20"/>
              </w:rPr>
            </w:pPr>
          </w:p>
        </w:tc>
        <w:tc>
          <w:tcPr>
            <w:tcW w:w="1193" w:type="dxa"/>
            <w:vMerge/>
            <w:vAlign w:val="center"/>
            <w:hideMark/>
          </w:tcPr>
          <w:p w14:paraId="3547FB95" w14:textId="77777777" w:rsidR="000932D4" w:rsidRPr="00164626" w:rsidRDefault="000932D4" w:rsidP="000932D4">
            <w:pPr>
              <w:spacing w:line="240" w:lineRule="auto"/>
              <w:jc w:val="left"/>
              <w:rPr>
                <w:rFonts w:eastAsia="Calibri" w:cs="Arial"/>
                <w:sz w:val="20"/>
                <w:szCs w:val="20"/>
              </w:rPr>
            </w:pPr>
          </w:p>
        </w:tc>
        <w:tc>
          <w:tcPr>
            <w:tcW w:w="1615" w:type="dxa"/>
            <w:vMerge/>
            <w:vAlign w:val="center"/>
            <w:hideMark/>
          </w:tcPr>
          <w:p w14:paraId="258B4990" w14:textId="77777777" w:rsidR="000932D4" w:rsidRPr="00164626" w:rsidRDefault="000932D4" w:rsidP="000932D4">
            <w:pPr>
              <w:spacing w:line="240" w:lineRule="auto"/>
              <w:jc w:val="left"/>
              <w:rPr>
                <w:rFonts w:eastAsia="Calibri" w:cs="Arial"/>
                <w:sz w:val="20"/>
                <w:szCs w:val="20"/>
              </w:rPr>
            </w:pPr>
          </w:p>
        </w:tc>
        <w:tc>
          <w:tcPr>
            <w:tcW w:w="1560" w:type="dxa"/>
            <w:vAlign w:val="center"/>
            <w:hideMark/>
          </w:tcPr>
          <w:p w14:paraId="6B91E942"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1.000,00</w:t>
            </w:r>
          </w:p>
        </w:tc>
        <w:tc>
          <w:tcPr>
            <w:tcW w:w="1275" w:type="dxa"/>
            <w:vAlign w:val="center"/>
            <w:hideMark/>
          </w:tcPr>
          <w:p w14:paraId="57AE81E9"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SAC Rincão da Figueira</w:t>
            </w:r>
          </w:p>
        </w:tc>
        <w:tc>
          <w:tcPr>
            <w:tcW w:w="1276" w:type="dxa"/>
            <w:vMerge/>
            <w:vAlign w:val="center"/>
            <w:hideMark/>
          </w:tcPr>
          <w:p w14:paraId="5CBAA813" w14:textId="77777777" w:rsidR="000932D4" w:rsidRPr="00164626" w:rsidRDefault="000932D4" w:rsidP="000932D4">
            <w:pPr>
              <w:spacing w:line="240" w:lineRule="auto"/>
              <w:jc w:val="left"/>
              <w:rPr>
                <w:rFonts w:eastAsia="Calibri" w:cs="Arial"/>
                <w:sz w:val="20"/>
                <w:szCs w:val="20"/>
              </w:rPr>
            </w:pPr>
          </w:p>
        </w:tc>
        <w:tc>
          <w:tcPr>
            <w:tcW w:w="1701" w:type="dxa"/>
            <w:vMerge/>
            <w:vAlign w:val="center"/>
            <w:hideMark/>
          </w:tcPr>
          <w:p w14:paraId="7FCED856" w14:textId="77777777" w:rsidR="000932D4" w:rsidRPr="00164626" w:rsidRDefault="000932D4" w:rsidP="000932D4">
            <w:pPr>
              <w:spacing w:line="240" w:lineRule="auto"/>
              <w:jc w:val="left"/>
              <w:rPr>
                <w:rFonts w:eastAsia="Calibri" w:cs="Arial"/>
                <w:sz w:val="20"/>
                <w:szCs w:val="20"/>
              </w:rPr>
            </w:pPr>
          </w:p>
        </w:tc>
        <w:tc>
          <w:tcPr>
            <w:tcW w:w="1418" w:type="dxa"/>
            <w:vMerge/>
            <w:vAlign w:val="center"/>
            <w:hideMark/>
          </w:tcPr>
          <w:p w14:paraId="3D4E499D" w14:textId="77777777" w:rsidR="000932D4" w:rsidRPr="00164626" w:rsidRDefault="000932D4" w:rsidP="000932D4">
            <w:pPr>
              <w:spacing w:line="240" w:lineRule="auto"/>
              <w:jc w:val="left"/>
              <w:rPr>
                <w:rFonts w:eastAsia="Calibri" w:cs="Arial"/>
                <w:sz w:val="20"/>
                <w:szCs w:val="20"/>
              </w:rPr>
            </w:pPr>
          </w:p>
        </w:tc>
      </w:tr>
      <w:tr w:rsidR="000932D4" w:rsidRPr="00164626" w14:paraId="6374B2F9" w14:textId="77777777" w:rsidTr="00E21FFB">
        <w:trPr>
          <w:trHeight w:val="20"/>
          <w:jc w:val="center"/>
        </w:trPr>
        <w:tc>
          <w:tcPr>
            <w:tcW w:w="2262" w:type="dxa"/>
            <w:vMerge/>
            <w:vAlign w:val="center"/>
            <w:hideMark/>
          </w:tcPr>
          <w:p w14:paraId="4077F146" w14:textId="77777777" w:rsidR="000932D4" w:rsidRPr="00164626" w:rsidRDefault="000932D4" w:rsidP="000932D4">
            <w:pPr>
              <w:spacing w:line="240" w:lineRule="auto"/>
              <w:jc w:val="left"/>
              <w:rPr>
                <w:rFonts w:eastAsia="Calibri" w:cs="Arial"/>
                <w:color w:val="C00000"/>
                <w:sz w:val="20"/>
                <w:szCs w:val="20"/>
              </w:rPr>
            </w:pPr>
          </w:p>
        </w:tc>
        <w:tc>
          <w:tcPr>
            <w:tcW w:w="681" w:type="dxa"/>
            <w:vMerge/>
            <w:vAlign w:val="center"/>
            <w:hideMark/>
          </w:tcPr>
          <w:p w14:paraId="546FEE75" w14:textId="77777777" w:rsidR="000932D4" w:rsidRPr="00164626" w:rsidRDefault="000932D4" w:rsidP="000932D4">
            <w:pPr>
              <w:spacing w:line="240" w:lineRule="auto"/>
              <w:jc w:val="left"/>
              <w:rPr>
                <w:rFonts w:eastAsia="Calibri" w:cs="Arial"/>
                <w:sz w:val="20"/>
                <w:szCs w:val="20"/>
              </w:rPr>
            </w:pPr>
          </w:p>
        </w:tc>
        <w:tc>
          <w:tcPr>
            <w:tcW w:w="824" w:type="dxa"/>
            <w:vMerge/>
            <w:vAlign w:val="center"/>
            <w:hideMark/>
          </w:tcPr>
          <w:p w14:paraId="651BEB26" w14:textId="77777777" w:rsidR="000932D4" w:rsidRPr="00164626" w:rsidRDefault="000932D4" w:rsidP="000932D4">
            <w:pPr>
              <w:spacing w:line="240" w:lineRule="auto"/>
              <w:jc w:val="left"/>
              <w:rPr>
                <w:rFonts w:eastAsia="Calibri" w:cs="Arial"/>
                <w:sz w:val="20"/>
                <w:szCs w:val="20"/>
              </w:rPr>
            </w:pPr>
          </w:p>
        </w:tc>
        <w:tc>
          <w:tcPr>
            <w:tcW w:w="790" w:type="dxa"/>
            <w:vMerge/>
            <w:vAlign w:val="center"/>
            <w:hideMark/>
          </w:tcPr>
          <w:p w14:paraId="7B18F92D" w14:textId="77777777" w:rsidR="000932D4" w:rsidRPr="00164626" w:rsidRDefault="000932D4" w:rsidP="000932D4">
            <w:pPr>
              <w:spacing w:line="240" w:lineRule="auto"/>
              <w:jc w:val="left"/>
              <w:rPr>
                <w:rFonts w:eastAsia="Calibri" w:cs="Arial"/>
                <w:sz w:val="20"/>
                <w:szCs w:val="20"/>
              </w:rPr>
            </w:pPr>
          </w:p>
        </w:tc>
        <w:tc>
          <w:tcPr>
            <w:tcW w:w="1193" w:type="dxa"/>
            <w:vMerge/>
            <w:vAlign w:val="center"/>
            <w:hideMark/>
          </w:tcPr>
          <w:p w14:paraId="081C3487" w14:textId="77777777" w:rsidR="000932D4" w:rsidRPr="00164626" w:rsidRDefault="000932D4" w:rsidP="000932D4">
            <w:pPr>
              <w:spacing w:line="240" w:lineRule="auto"/>
              <w:jc w:val="left"/>
              <w:rPr>
                <w:rFonts w:eastAsia="Calibri" w:cs="Arial"/>
                <w:sz w:val="20"/>
                <w:szCs w:val="20"/>
              </w:rPr>
            </w:pPr>
          </w:p>
        </w:tc>
        <w:tc>
          <w:tcPr>
            <w:tcW w:w="1615" w:type="dxa"/>
            <w:vMerge/>
            <w:vAlign w:val="center"/>
            <w:hideMark/>
          </w:tcPr>
          <w:p w14:paraId="3D17D837" w14:textId="77777777" w:rsidR="000932D4" w:rsidRPr="00164626" w:rsidRDefault="000932D4" w:rsidP="000932D4">
            <w:pPr>
              <w:spacing w:line="240" w:lineRule="auto"/>
              <w:jc w:val="left"/>
              <w:rPr>
                <w:rFonts w:eastAsia="Calibri" w:cs="Arial"/>
                <w:sz w:val="20"/>
                <w:szCs w:val="20"/>
              </w:rPr>
            </w:pPr>
          </w:p>
        </w:tc>
        <w:tc>
          <w:tcPr>
            <w:tcW w:w="1560" w:type="dxa"/>
            <w:vAlign w:val="center"/>
            <w:hideMark/>
          </w:tcPr>
          <w:p w14:paraId="56CE8029"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1.000,00</w:t>
            </w:r>
          </w:p>
        </w:tc>
        <w:tc>
          <w:tcPr>
            <w:tcW w:w="1275" w:type="dxa"/>
            <w:vAlign w:val="center"/>
            <w:hideMark/>
          </w:tcPr>
          <w:p w14:paraId="4B1777FD"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SAC Capão do Veado</w:t>
            </w:r>
          </w:p>
        </w:tc>
        <w:tc>
          <w:tcPr>
            <w:tcW w:w="1276" w:type="dxa"/>
            <w:vMerge/>
            <w:vAlign w:val="center"/>
            <w:hideMark/>
          </w:tcPr>
          <w:p w14:paraId="5E630F9B" w14:textId="77777777" w:rsidR="000932D4" w:rsidRPr="00164626" w:rsidRDefault="000932D4" w:rsidP="000932D4">
            <w:pPr>
              <w:spacing w:line="240" w:lineRule="auto"/>
              <w:jc w:val="left"/>
              <w:rPr>
                <w:rFonts w:eastAsia="Calibri" w:cs="Arial"/>
                <w:sz w:val="20"/>
                <w:szCs w:val="20"/>
              </w:rPr>
            </w:pPr>
          </w:p>
        </w:tc>
        <w:tc>
          <w:tcPr>
            <w:tcW w:w="1701" w:type="dxa"/>
            <w:vMerge/>
            <w:vAlign w:val="center"/>
            <w:hideMark/>
          </w:tcPr>
          <w:p w14:paraId="195AA054" w14:textId="77777777" w:rsidR="000932D4" w:rsidRPr="00164626" w:rsidRDefault="000932D4" w:rsidP="000932D4">
            <w:pPr>
              <w:spacing w:line="240" w:lineRule="auto"/>
              <w:jc w:val="left"/>
              <w:rPr>
                <w:rFonts w:eastAsia="Calibri" w:cs="Arial"/>
                <w:sz w:val="20"/>
                <w:szCs w:val="20"/>
              </w:rPr>
            </w:pPr>
          </w:p>
        </w:tc>
        <w:tc>
          <w:tcPr>
            <w:tcW w:w="1418" w:type="dxa"/>
            <w:vMerge/>
            <w:vAlign w:val="center"/>
            <w:hideMark/>
          </w:tcPr>
          <w:p w14:paraId="44C56306" w14:textId="77777777" w:rsidR="000932D4" w:rsidRPr="00164626" w:rsidRDefault="000932D4" w:rsidP="000932D4">
            <w:pPr>
              <w:spacing w:line="240" w:lineRule="auto"/>
              <w:jc w:val="left"/>
              <w:rPr>
                <w:rFonts w:eastAsia="Calibri" w:cs="Arial"/>
                <w:sz w:val="20"/>
                <w:szCs w:val="20"/>
              </w:rPr>
            </w:pPr>
          </w:p>
        </w:tc>
      </w:tr>
      <w:tr w:rsidR="000932D4" w:rsidRPr="00164626" w14:paraId="4B6CF371" w14:textId="77777777" w:rsidTr="00E21FFB">
        <w:trPr>
          <w:trHeight w:val="20"/>
          <w:jc w:val="center"/>
        </w:trPr>
        <w:tc>
          <w:tcPr>
            <w:tcW w:w="2262" w:type="dxa"/>
            <w:vMerge/>
            <w:vAlign w:val="center"/>
            <w:hideMark/>
          </w:tcPr>
          <w:p w14:paraId="0F02D37A" w14:textId="77777777" w:rsidR="000932D4" w:rsidRPr="00164626" w:rsidRDefault="000932D4" w:rsidP="000932D4">
            <w:pPr>
              <w:spacing w:line="240" w:lineRule="auto"/>
              <w:jc w:val="left"/>
              <w:rPr>
                <w:rFonts w:eastAsia="Calibri" w:cs="Arial"/>
                <w:color w:val="C00000"/>
                <w:sz w:val="20"/>
                <w:szCs w:val="20"/>
              </w:rPr>
            </w:pPr>
          </w:p>
        </w:tc>
        <w:tc>
          <w:tcPr>
            <w:tcW w:w="681" w:type="dxa"/>
            <w:vMerge/>
            <w:vAlign w:val="center"/>
            <w:hideMark/>
          </w:tcPr>
          <w:p w14:paraId="7A779AB3" w14:textId="77777777" w:rsidR="000932D4" w:rsidRPr="00164626" w:rsidRDefault="000932D4" w:rsidP="000932D4">
            <w:pPr>
              <w:spacing w:line="240" w:lineRule="auto"/>
              <w:jc w:val="left"/>
              <w:rPr>
                <w:rFonts w:eastAsia="Calibri" w:cs="Arial"/>
                <w:sz w:val="20"/>
                <w:szCs w:val="20"/>
              </w:rPr>
            </w:pPr>
          </w:p>
        </w:tc>
        <w:tc>
          <w:tcPr>
            <w:tcW w:w="824" w:type="dxa"/>
            <w:vMerge/>
            <w:vAlign w:val="center"/>
            <w:hideMark/>
          </w:tcPr>
          <w:p w14:paraId="5976CBBF" w14:textId="77777777" w:rsidR="000932D4" w:rsidRPr="00164626" w:rsidRDefault="000932D4" w:rsidP="000932D4">
            <w:pPr>
              <w:spacing w:line="240" w:lineRule="auto"/>
              <w:jc w:val="left"/>
              <w:rPr>
                <w:rFonts w:eastAsia="Calibri" w:cs="Arial"/>
                <w:sz w:val="20"/>
                <w:szCs w:val="20"/>
              </w:rPr>
            </w:pPr>
          </w:p>
        </w:tc>
        <w:tc>
          <w:tcPr>
            <w:tcW w:w="790" w:type="dxa"/>
            <w:vMerge/>
            <w:vAlign w:val="center"/>
            <w:hideMark/>
          </w:tcPr>
          <w:p w14:paraId="3D734F01" w14:textId="77777777" w:rsidR="000932D4" w:rsidRPr="00164626" w:rsidRDefault="000932D4" w:rsidP="000932D4">
            <w:pPr>
              <w:spacing w:line="240" w:lineRule="auto"/>
              <w:jc w:val="left"/>
              <w:rPr>
                <w:rFonts w:eastAsia="Calibri" w:cs="Arial"/>
                <w:sz w:val="20"/>
                <w:szCs w:val="20"/>
              </w:rPr>
            </w:pPr>
          </w:p>
        </w:tc>
        <w:tc>
          <w:tcPr>
            <w:tcW w:w="1193" w:type="dxa"/>
            <w:vMerge/>
            <w:vAlign w:val="center"/>
            <w:hideMark/>
          </w:tcPr>
          <w:p w14:paraId="0BAAB36E" w14:textId="77777777" w:rsidR="000932D4" w:rsidRPr="00164626" w:rsidRDefault="000932D4" w:rsidP="000932D4">
            <w:pPr>
              <w:spacing w:line="240" w:lineRule="auto"/>
              <w:jc w:val="left"/>
              <w:rPr>
                <w:rFonts w:eastAsia="Calibri" w:cs="Arial"/>
                <w:sz w:val="20"/>
                <w:szCs w:val="20"/>
              </w:rPr>
            </w:pPr>
          </w:p>
        </w:tc>
        <w:tc>
          <w:tcPr>
            <w:tcW w:w="1615" w:type="dxa"/>
            <w:vMerge/>
            <w:vAlign w:val="center"/>
            <w:hideMark/>
          </w:tcPr>
          <w:p w14:paraId="2EB2432D" w14:textId="77777777" w:rsidR="000932D4" w:rsidRPr="00164626" w:rsidRDefault="000932D4" w:rsidP="000932D4">
            <w:pPr>
              <w:spacing w:line="240" w:lineRule="auto"/>
              <w:jc w:val="left"/>
              <w:rPr>
                <w:rFonts w:eastAsia="Calibri" w:cs="Arial"/>
                <w:sz w:val="20"/>
                <w:szCs w:val="20"/>
              </w:rPr>
            </w:pPr>
          </w:p>
        </w:tc>
        <w:tc>
          <w:tcPr>
            <w:tcW w:w="1560" w:type="dxa"/>
            <w:vAlign w:val="center"/>
            <w:hideMark/>
          </w:tcPr>
          <w:p w14:paraId="07C7E261"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1.000,00</w:t>
            </w:r>
          </w:p>
        </w:tc>
        <w:tc>
          <w:tcPr>
            <w:tcW w:w="1275" w:type="dxa"/>
            <w:vAlign w:val="center"/>
            <w:hideMark/>
          </w:tcPr>
          <w:p w14:paraId="1A444C3A"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SAC Cerro de Linha Pfeifer</w:t>
            </w:r>
          </w:p>
        </w:tc>
        <w:tc>
          <w:tcPr>
            <w:tcW w:w="1276" w:type="dxa"/>
            <w:vMerge w:val="restart"/>
            <w:vAlign w:val="center"/>
            <w:hideMark/>
          </w:tcPr>
          <w:p w14:paraId="492D0E42"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Associações de água</w:t>
            </w:r>
          </w:p>
        </w:tc>
        <w:tc>
          <w:tcPr>
            <w:tcW w:w="1701" w:type="dxa"/>
            <w:vMerge/>
            <w:vAlign w:val="center"/>
            <w:hideMark/>
          </w:tcPr>
          <w:p w14:paraId="6088D4DD" w14:textId="77777777" w:rsidR="000932D4" w:rsidRPr="00164626" w:rsidRDefault="000932D4" w:rsidP="000932D4">
            <w:pPr>
              <w:spacing w:line="240" w:lineRule="auto"/>
              <w:jc w:val="left"/>
              <w:rPr>
                <w:rFonts w:eastAsia="Calibri" w:cs="Arial"/>
                <w:sz w:val="20"/>
                <w:szCs w:val="20"/>
              </w:rPr>
            </w:pPr>
          </w:p>
        </w:tc>
        <w:tc>
          <w:tcPr>
            <w:tcW w:w="1418" w:type="dxa"/>
            <w:vMerge/>
            <w:vAlign w:val="center"/>
            <w:hideMark/>
          </w:tcPr>
          <w:p w14:paraId="7C5B08C9" w14:textId="77777777" w:rsidR="000932D4" w:rsidRPr="00164626" w:rsidRDefault="000932D4" w:rsidP="000932D4">
            <w:pPr>
              <w:spacing w:line="240" w:lineRule="auto"/>
              <w:jc w:val="left"/>
              <w:rPr>
                <w:rFonts w:eastAsia="Calibri" w:cs="Arial"/>
                <w:sz w:val="20"/>
                <w:szCs w:val="20"/>
              </w:rPr>
            </w:pPr>
          </w:p>
        </w:tc>
      </w:tr>
      <w:tr w:rsidR="000932D4" w:rsidRPr="00164626" w14:paraId="7E32D1C8" w14:textId="77777777" w:rsidTr="00E21FFB">
        <w:trPr>
          <w:trHeight w:val="20"/>
          <w:jc w:val="center"/>
        </w:trPr>
        <w:tc>
          <w:tcPr>
            <w:tcW w:w="2262" w:type="dxa"/>
            <w:vMerge/>
            <w:vAlign w:val="center"/>
            <w:hideMark/>
          </w:tcPr>
          <w:p w14:paraId="2DC40999" w14:textId="77777777" w:rsidR="000932D4" w:rsidRPr="00164626" w:rsidRDefault="000932D4" w:rsidP="000932D4">
            <w:pPr>
              <w:spacing w:line="240" w:lineRule="auto"/>
              <w:jc w:val="left"/>
              <w:rPr>
                <w:rFonts w:eastAsia="Calibri" w:cs="Arial"/>
                <w:color w:val="C00000"/>
                <w:sz w:val="20"/>
                <w:szCs w:val="20"/>
              </w:rPr>
            </w:pPr>
          </w:p>
        </w:tc>
        <w:tc>
          <w:tcPr>
            <w:tcW w:w="681" w:type="dxa"/>
            <w:vMerge/>
            <w:vAlign w:val="center"/>
            <w:hideMark/>
          </w:tcPr>
          <w:p w14:paraId="54B0FA5D" w14:textId="77777777" w:rsidR="000932D4" w:rsidRPr="00164626" w:rsidRDefault="000932D4" w:rsidP="000932D4">
            <w:pPr>
              <w:spacing w:line="240" w:lineRule="auto"/>
              <w:jc w:val="left"/>
              <w:rPr>
                <w:rFonts w:eastAsia="Calibri" w:cs="Arial"/>
                <w:sz w:val="20"/>
                <w:szCs w:val="20"/>
              </w:rPr>
            </w:pPr>
          </w:p>
        </w:tc>
        <w:tc>
          <w:tcPr>
            <w:tcW w:w="824" w:type="dxa"/>
            <w:vMerge/>
            <w:vAlign w:val="center"/>
            <w:hideMark/>
          </w:tcPr>
          <w:p w14:paraId="24819C13" w14:textId="77777777" w:rsidR="000932D4" w:rsidRPr="00164626" w:rsidRDefault="000932D4" w:rsidP="000932D4">
            <w:pPr>
              <w:spacing w:line="240" w:lineRule="auto"/>
              <w:jc w:val="left"/>
              <w:rPr>
                <w:rFonts w:eastAsia="Calibri" w:cs="Arial"/>
                <w:sz w:val="20"/>
                <w:szCs w:val="20"/>
              </w:rPr>
            </w:pPr>
          </w:p>
        </w:tc>
        <w:tc>
          <w:tcPr>
            <w:tcW w:w="790" w:type="dxa"/>
            <w:vMerge/>
            <w:vAlign w:val="center"/>
            <w:hideMark/>
          </w:tcPr>
          <w:p w14:paraId="1B4D5A06" w14:textId="77777777" w:rsidR="000932D4" w:rsidRPr="00164626" w:rsidRDefault="000932D4" w:rsidP="000932D4">
            <w:pPr>
              <w:spacing w:line="240" w:lineRule="auto"/>
              <w:jc w:val="left"/>
              <w:rPr>
                <w:rFonts w:eastAsia="Calibri" w:cs="Arial"/>
                <w:sz w:val="20"/>
                <w:szCs w:val="20"/>
              </w:rPr>
            </w:pPr>
          </w:p>
        </w:tc>
        <w:tc>
          <w:tcPr>
            <w:tcW w:w="1193" w:type="dxa"/>
            <w:vMerge/>
            <w:vAlign w:val="center"/>
            <w:hideMark/>
          </w:tcPr>
          <w:p w14:paraId="018358D9" w14:textId="77777777" w:rsidR="000932D4" w:rsidRPr="00164626" w:rsidRDefault="000932D4" w:rsidP="000932D4">
            <w:pPr>
              <w:spacing w:line="240" w:lineRule="auto"/>
              <w:jc w:val="left"/>
              <w:rPr>
                <w:rFonts w:eastAsia="Calibri" w:cs="Arial"/>
                <w:sz w:val="20"/>
                <w:szCs w:val="20"/>
              </w:rPr>
            </w:pPr>
          </w:p>
        </w:tc>
        <w:tc>
          <w:tcPr>
            <w:tcW w:w="1615" w:type="dxa"/>
            <w:vMerge/>
            <w:vAlign w:val="center"/>
            <w:hideMark/>
          </w:tcPr>
          <w:p w14:paraId="26F426F2" w14:textId="77777777" w:rsidR="000932D4" w:rsidRPr="00164626" w:rsidRDefault="000932D4" w:rsidP="000932D4">
            <w:pPr>
              <w:spacing w:line="240" w:lineRule="auto"/>
              <w:jc w:val="left"/>
              <w:rPr>
                <w:rFonts w:eastAsia="Calibri" w:cs="Arial"/>
                <w:sz w:val="20"/>
                <w:szCs w:val="20"/>
              </w:rPr>
            </w:pPr>
          </w:p>
        </w:tc>
        <w:tc>
          <w:tcPr>
            <w:tcW w:w="1560" w:type="dxa"/>
            <w:vAlign w:val="center"/>
            <w:hideMark/>
          </w:tcPr>
          <w:p w14:paraId="7F86C889"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1.000,00</w:t>
            </w:r>
          </w:p>
        </w:tc>
        <w:tc>
          <w:tcPr>
            <w:tcW w:w="1275" w:type="dxa"/>
            <w:vAlign w:val="center"/>
            <w:hideMark/>
          </w:tcPr>
          <w:p w14:paraId="70C82511"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SAC Sanga Funda</w:t>
            </w:r>
          </w:p>
        </w:tc>
        <w:tc>
          <w:tcPr>
            <w:tcW w:w="1276" w:type="dxa"/>
            <w:vMerge/>
            <w:vAlign w:val="center"/>
            <w:hideMark/>
          </w:tcPr>
          <w:p w14:paraId="4942F7FC" w14:textId="77777777" w:rsidR="000932D4" w:rsidRPr="00164626" w:rsidRDefault="000932D4" w:rsidP="000932D4">
            <w:pPr>
              <w:spacing w:line="240" w:lineRule="auto"/>
              <w:jc w:val="left"/>
              <w:rPr>
                <w:rFonts w:eastAsia="Calibri" w:cs="Arial"/>
                <w:sz w:val="20"/>
                <w:szCs w:val="20"/>
              </w:rPr>
            </w:pPr>
          </w:p>
        </w:tc>
        <w:tc>
          <w:tcPr>
            <w:tcW w:w="1701" w:type="dxa"/>
            <w:vMerge/>
            <w:vAlign w:val="center"/>
            <w:hideMark/>
          </w:tcPr>
          <w:p w14:paraId="29304D4C" w14:textId="77777777" w:rsidR="000932D4" w:rsidRPr="00164626" w:rsidRDefault="000932D4" w:rsidP="000932D4">
            <w:pPr>
              <w:spacing w:line="240" w:lineRule="auto"/>
              <w:jc w:val="left"/>
              <w:rPr>
                <w:rFonts w:eastAsia="Calibri" w:cs="Arial"/>
                <w:sz w:val="20"/>
                <w:szCs w:val="20"/>
              </w:rPr>
            </w:pPr>
          </w:p>
        </w:tc>
        <w:tc>
          <w:tcPr>
            <w:tcW w:w="1418" w:type="dxa"/>
            <w:vMerge/>
            <w:vAlign w:val="center"/>
            <w:hideMark/>
          </w:tcPr>
          <w:p w14:paraId="3D1232C7" w14:textId="77777777" w:rsidR="000932D4" w:rsidRPr="00164626" w:rsidRDefault="000932D4" w:rsidP="000932D4">
            <w:pPr>
              <w:spacing w:line="240" w:lineRule="auto"/>
              <w:jc w:val="left"/>
              <w:rPr>
                <w:rFonts w:eastAsia="Calibri" w:cs="Arial"/>
                <w:sz w:val="20"/>
                <w:szCs w:val="20"/>
              </w:rPr>
            </w:pPr>
          </w:p>
        </w:tc>
      </w:tr>
      <w:tr w:rsidR="000932D4" w:rsidRPr="00164626" w14:paraId="335E46F5" w14:textId="77777777" w:rsidTr="00E21FFB">
        <w:trPr>
          <w:trHeight w:val="20"/>
          <w:jc w:val="center"/>
        </w:trPr>
        <w:tc>
          <w:tcPr>
            <w:tcW w:w="2262" w:type="dxa"/>
            <w:vMerge/>
            <w:vAlign w:val="center"/>
            <w:hideMark/>
          </w:tcPr>
          <w:p w14:paraId="7EA6EF85" w14:textId="77777777" w:rsidR="000932D4" w:rsidRPr="00164626" w:rsidRDefault="000932D4" w:rsidP="000932D4">
            <w:pPr>
              <w:spacing w:line="240" w:lineRule="auto"/>
              <w:jc w:val="left"/>
              <w:rPr>
                <w:rFonts w:eastAsia="Calibri" w:cs="Arial"/>
                <w:color w:val="C00000"/>
                <w:sz w:val="20"/>
                <w:szCs w:val="20"/>
              </w:rPr>
            </w:pPr>
          </w:p>
        </w:tc>
        <w:tc>
          <w:tcPr>
            <w:tcW w:w="681" w:type="dxa"/>
            <w:vMerge/>
            <w:vAlign w:val="center"/>
            <w:hideMark/>
          </w:tcPr>
          <w:p w14:paraId="653FC9E9" w14:textId="77777777" w:rsidR="000932D4" w:rsidRPr="00164626" w:rsidRDefault="000932D4" w:rsidP="000932D4">
            <w:pPr>
              <w:spacing w:line="240" w:lineRule="auto"/>
              <w:jc w:val="left"/>
              <w:rPr>
                <w:rFonts w:eastAsia="Calibri" w:cs="Arial"/>
                <w:sz w:val="20"/>
                <w:szCs w:val="20"/>
              </w:rPr>
            </w:pPr>
          </w:p>
        </w:tc>
        <w:tc>
          <w:tcPr>
            <w:tcW w:w="824" w:type="dxa"/>
            <w:vMerge/>
            <w:vAlign w:val="center"/>
            <w:hideMark/>
          </w:tcPr>
          <w:p w14:paraId="5B31CE94" w14:textId="77777777" w:rsidR="000932D4" w:rsidRPr="00164626" w:rsidRDefault="000932D4" w:rsidP="000932D4">
            <w:pPr>
              <w:spacing w:line="240" w:lineRule="auto"/>
              <w:jc w:val="left"/>
              <w:rPr>
                <w:rFonts w:eastAsia="Calibri" w:cs="Arial"/>
                <w:sz w:val="20"/>
                <w:szCs w:val="20"/>
              </w:rPr>
            </w:pPr>
          </w:p>
        </w:tc>
        <w:tc>
          <w:tcPr>
            <w:tcW w:w="790" w:type="dxa"/>
            <w:vMerge/>
            <w:vAlign w:val="center"/>
            <w:hideMark/>
          </w:tcPr>
          <w:p w14:paraId="20CEE2ED" w14:textId="77777777" w:rsidR="000932D4" w:rsidRPr="00164626" w:rsidRDefault="000932D4" w:rsidP="000932D4">
            <w:pPr>
              <w:spacing w:line="240" w:lineRule="auto"/>
              <w:jc w:val="left"/>
              <w:rPr>
                <w:rFonts w:eastAsia="Calibri" w:cs="Arial"/>
                <w:sz w:val="20"/>
                <w:szCs w:val="20"/>
              </w:rPr>
            </w:pPr>
          </w:p>
        </w:tc>
        <w:tc>
          <w:tcPr>
            <w:tcW w:w="1193" w:type="dxa"/>
            <w:vMerge/>
            <w:vAlign w:val="center"/>
            <w:hideMark/>
          </w:tcPr>
          <w:p w14:paraId="3BE46BCD" w14:textId="77777777" w:rsidR="000932D4" w:rsidRPr="00164626" w:rsidRDefault="000932D4" w:rsidP="000932D4">
            <w:pPr>
              <w:spacing w:line="240" w:lineRule="auto"/>
              <w:jc w:val="left"/>
              <w:rPr>
                <w:rFonts w:eastAsia="Calibri" w:cs="Arial"/>
                <w:sz w:val="20"/>
                <w:szCs w:val="20"/>
              </w:rPr>
            </w:pPr>
          </w:p>
        </w:tc>
        <w:tc>
          <w:tcPr>
            <w:tcW w:w="1615" w:type="dxa"/>
            <w:vMerge/>
            <w:vAlign w:val="center"/>
            <w:hideMark/>
          </w:tcPr>
          <w:p w14:paraId="450858CF" w14:textId="77777777" w:rsidR="000932D4" w:rsidRPr="00164626" w:rsidRDefault="000932D4" w:rsidP="000932D4">
            <w:pPr>
              <w:spacing w:line="240" w:lineRule="auto"/>
              <w:jc w:val="left"/>
              <w:rPr>
                <w:rFonts w:eastAsia="Calibri" w:cs="Arial"/>
                <w:sz w:val="20"/>
                <w:szCs w:val="20"/>
              </w:rPr>
            </w:pPr>
          </w:p>
        </w:tc>
        <w:tc>
          <w:tcPr>
            <w:tcW w:w="1560" w:type="dxa"/>
            <w:vAlign w:val="center"/>
            <w:hideMark/>
          </w:tcPr>
          <w:p w14:paraId="6C43E606"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1.000,00</w:t>
            </w:r>
          </w:p>
        </w:tc>
        <w:tc>
          <w:tcPr>
            <w:tcW w:w="1275" w:type="dxa"/>
            <w:vAlign w:val="center"/>
            <w:hideMark/>
          </w:tcPr>
          <w:p w14:paraId="03DC5272"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SAC Cerrito de Dentro</w:t>
            </w:r>
          </w:p>
        </w:tc>
        <w:tc>
          <w:tcPr>
            <w:tcW w:w="1276" w:type="dxa"/>
            <w:vMerge/>
            <w:vAlign w:val="center"/>
            <w:hideMark/>
          </w:tcPr>
          <w:p w14:paraId="36538002" w14:textId="77777777" w:rsidR="000932D4" w:rsidRPr="00164626" w:rsidRDefault="000932D4" w:rsidP="000932D4">
            <w:pPr>
              <w:spacing w:line="240" w:lineRule="auto"/>
              <w:jc w:val="left"/>
              <w:rPr>
                <w:rFonts w:eastAsia="Calibri" w:cs="Arial"/>
                <w:sz w:val="20"/>
                <w:szCs w:val="20"/>
              </w:rPr>
            </w:pPr>
          </w:p>
        </w:tc>
        <w:tc>
          <w:tcPr>
            <w:tcW w:w="1701" w:type="dxa"/>
            <w:vMerge/>
            <w:vAlign w:val="center"/>
            <w:hideMark/>
          </w:tcPr>
          <w:p w14:paraId="3C62A717" w14:textId="77777777" w:rsidR="000932D4" w:rsidRPr="00164626" w:rsidRDefault="000932D4" w:rsidP="000932D4">
            <w:pPr>
              <w:spacing w:line="240" w:lineRule="auto"/>
              <w:jc w:val="left"/>
              <w:rPr>
                <w:rFonts w:eastAsia="Calibri" w:cs="Arial"/>
                <w:sz w:val="20"/>
                <w:szCs w:val="20"/>
              </w:rPr>
            </w:pPr>
          </w:p>
        </w:tc>
        <w:tc>
          <w:tcPr>
            <w:tcW w:w="1418" w:type="dxa"/>
            <w:vMerge/>
            <w:vAlign w:val="center"/>
            <w:hideMark/>
          </w:tcPr>
          <w:p w14:paraId="2FB0F972" w14:textId="77777777" w:rsidR="000932D4" w:rsidRPr="00164626" w:rsidRDefault="000932D4" w:rsidP="000932D4">
            <w:pPr>
              <w:spacing w:line="240" w:lineRule="auto"/>
              <w:jc w:val="left"/>
              <w:rPr>
                <w:rFonts w:eastAsia="Calibri" w:cs="Arial"/>
                <w:sz w:val="20"/>
                <w:szCs w:val="20"/>
              </w:rPr>
            </w:pPr>
          </w:p>
        </w:tc>
      </w:tr>
      <w:tr w:rsidR="000932D4" w:rsidRPr="00164626" w14:paraId="79F0F84B" w14:textId="77777777" w:rsidTr="00E21FFB">
        <w:trPr>
          <w:trHeight w:val="20"/>
          <w:jc w:val="center"/>
        </w:trPr>
        <w:tc>
          <w:tcPr>
            <w:tcW w:w="2262" w:type="dxa"/>
            <w:vMerge/>
            <w:vAlign w:val="center"/>
            <w:hideMark/>
          </w:tcPr>
          <w:p w14:paraId="42D4F5DA" w14:textId="77777777" w:rsidR="000932D4" w:rsidRPr="00164626" w:rsidRDefault="000932D4" w:rsidP="000932D4">
            <w:pPr>
              <w:spacing w:line="240" w:lineRule="auto"/>
              <w:jc w:val="left"/>
              <w:rPr>
                <w:rFonts w:eastAsia="Calibri" w:cs="Arial"/>
                <w:color w:val="C00000"/>
                <w:sz w:val="20"/>
                <w:szCs w:val="20"/>
              </w:rPr>
            </w:pPr>
          </w:p>
        </w:tc>
        <w:tc>
          <w:tcPr>
            <w:tcW w:w="681" w:type="dxa"/>
            <w:vMerge/>
            <w:vAlign w:val="center"/>
            <w:hideMark/>
          </w:tcPr>
          <w:p w14:paraId="7EE885A8" w14:textId="77777777" w:rsidR="000932D4" w:rsidRPr="00164626" w:rsidRDefault="000932D4" w:rsidP="000932D4">
            <w:pPr>
              <w:spacing w:line="240" w:lineRule="auto"/>
              <w:jc w:val="left"/>
              <w:rPr>
                <w:rFonts w:eastAsia="Calibri" w:cs="Arial"/>
                <w:sz w:val="20"/>
                <w:szCs w:val="20"/>
              </w:rPr>
            </w:pPr>
          </w:p>
        </w:tc>
        <w:tc>
          <w:tcPr>
            <w:tcW w:w="824" w:type="dxa"/>
            <w:vMerge/>
            <w:vAlign w:val="center"/>
            <w:hideMark/>
          </w:tcPr>
          <w:p w14:paraId="395C7997" w14:textId="77777777" w:rsidR="000932D4" w:rsidRPr="00164626" w:rsidRDefault="000932D4" w:rsidP="000932D4">
            <w:pPr>
              <w:spacing w:line="240" w:lineRule="auto"/>
              <w:jc w:val="left"/>
              <w:rPr>
                <w:rFonts w:eastAsia="Calibri" w:cs="Arial"/>
                <w:sz w:val="20"/>
                <w:szCs w:val="20"/>
              </w:rPr>
            </w:pPr>
          </w:p>
        </w:tc>
        <w:tc>
          <w:tcPr>
            <w:tcW w:w="790" w:type="dxa"/>
            <w:vMerge/>
            <w:vAlign w:val="center"/>
            <w:hideMark/>
          </w:tcPr>
          <w:p w14:paraId="2BB15D90" w14:textId="77777777" w:rsidR="000932D4" w:rsidRPr="00164626" w:rsidRDefault="000932D4" w:rsidP="000932D4">
            <w:pPr>
              <w:spacing w:line="240" w:lineRule="auto"/>
              <w:jc w:val="left"/>
              <w:rPr>
                <w:rFonts w:eastAsia="Calibri" w:cs="Arial"/>
                <w:sz w:val="20"/>
                <w:szCs w:val="20"/>
              </w:rPr>
            </w:pPr>
          </w:p>
        </w:tc>
        <w:tc>
          <w:tcPr>
            <w:tcW w:w="1193" w:type="dxa"/>
            <w:vMerge/>
            <w:vAlign w:val="center"/>
            <w:hideMark/>
          </w:tcPr>
          <w:p w14:paraId="4E5F30A2" w14:textId="77777777" w:rsidR="000932D4" w:rsidRPr="00164626" w:rsidRDefault="000932D4" w:rsidP="000932D4">
            <w:pPr>
              <w:spacing w:line="240" w:lineRule="auto"/>
              <w:jc w:val="left"/>
              <w:rPr>
                <w:rFonts w:eastAsia="Calibri" w:cs="Arial"/>
                <w:sz w:val="20"/>
                <w:szCs w:val="20"/>
              </w:rPr>
            </w:pPr>
          </w:p>
        </w:tc>
        <w:tc>
          <w:tcPr>
            <w:tcW w:w="1615" w:type="dxa"/>
            <w:vMerge/>
            <w:vAlign w:val="center"/>
            <w:hideMark/>
          </w:tcPr>
          <w:p w14:paraId="34D99018" w14:textId="77777777" w:rsidR="000932D4" w:rsidRPr="00164626" w:rsidRDefault="000932D4" w:rsidP="000932D4">
            <w:pPr>
              <w:spacing w:line="240" w:lineRule="auto"/>
              <w:jc w:val="left"/>
              <w:rPr>
                <w:rFonts w:eastAsia="Calibri" w:cs="Arial"/>
                <w:sz w:val="20"/>
                <w:szCs w:val="20"/>
              </w:rPr>
            </w:pPr>
          </w:p>
        </w:tc>
        <w:tc>
          <w:tcPr>
            <w:tcW w:w="1560" w:type="dxa"/>
            <w:vAlign w:val="center"/>
            <w:hideMark/>
          </w:tcPr>
          <w:p w14:paraId="1979A903"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2.000,0</w:t>
            </w:r>
          </w:p>
        </w:tc>
        <w:tc>
          <w:tcPr>
            <w:tcW w:w="1275" w:type="dxa"/>
            <w:vAlign w:val="center"/>
            <w:hideMark/>
          </w:tcPr>
          <w:p w14:paraId="6B5585B8"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SAC Linha São João</w:t>
            </w:r>
          </w:p>
        </w:tc>
        <w:tc>
          <w:tcPr>
            <w:tcW w:w="1276" w:type="dxa"/>
            <w:vMerge/>
            <w:vAlign w:val="center"/>
            <w:hideMark/>
          </w:tcPr>
          <w:p w14:paraId="4AF7D56F" w14:textId="77777777" w:rsidR="000932D4" w:rsidRPr="00164626" w:rsidRDefault="000932D4" w:rsidP="000932D4">
            <w:pPr>
              <w:spacing w:line="240" w:lineRule="auto"/>
              <w:jc w:val="left"/>
              <w:rPr>
                <w:rFonts w:eastAsia="Calibri" w:cs="Arial"/>
                <w:sz w:val="20"/>
                <w:szCs w:val="20"/>
              </w:rPr>
            </w:pPr>
          </w:p>
        </w:tc>
        <w:tc>
          <w:tcPr>
            <w:tcW w:w="1701" w:type="dxa"/>
            <w:vMerge/>
            <w:vAlign w:val="center"/>
            <w:hideMark/>
          </w:tcPr>
          <w:p w14:paraId="20C3EB41" w14:textId="77777777" w:rsidR="000932D4" w:rsidRPr="00164626" w:rsidRDefault="000932D4" w:rsidP="000932D4">
            <w:pPr>
              <w:spacing w:line="240" w:lineRule="auto"/>
              <w:jc w:val="left"/>
              <w:rPr>
                <w:rFonts w:eastAsia="Calibri" w:cs="Arial"/>
                <w:sz w:val="20"/>
                <w:szCs w:val="20"/>
              </w:rPr>
            </w:pPr>
          </w:p>
        </w:tc>
        <w:tc>
          <w:tcPr>
            <w:tcW w:w="1418" w:type="dxa"/>
            <w:vMerge/>
            <w:vAlign w:val="center"/>
            <w:hideMark/>
          </w:tcPr>
          <w:p w14:paraId="1724CD9F" w14:textId="77777777" w:rsidR="000932D4" w:rsidRPr="00164626" w:rsidRDefault="000932D4" w:rsidP="000932D4">
            <w:pPr>
              <w:spacing w:line="240" w:lineRule="auto"/>
              <w:jc w:val="left"/>
              <w:rPr>
                <w:rFonts w:eastAsia="Calibri" w:cs="Arial"/>
                <w:sz w:val="20"/>
                <w:szCs w:val="20"/>
              </w:rPr>
            </w:pPr>
          </w:p>
        </w:tc>
      </w:tr>
      <w:tr w:rsidR="000932D4" w:rsidRPr="00164626" w14:paraId="4C1CDB25" w14:textId="77777777" w:rsidTr="00E21FFB">
        <w:trPr>
          <w:trHeight w:val="20"/>
          <w:jc w:val="center"/>
        </w:trPr>
        <w:tc>
          <w:tcPr>
            <w:tcW w:w="2262" w:type="dxa"/>
            <w:vMerge/>
            <w:vAlign w:val="center"/>
            <w:hideMark/>
          </w:tcPr>
          <w:p w14:paraId="2C72438B" w14:textId="77777777" w:rsidR="000932D4" w:rsidRPr="00164626" w:rsidRDefault="000932D4" w:rsidP="000932D4">
            <w:pPr>
              <w:spacing w:line="240" w:lineRule="auto"/>
              <w:jc w:val="left"/>
              <w:rPr>
                <w:rFonts w:eastAsia="Calibri" w:cs="Arial"/>
                <w:color w:val="C00000"/>
                <w:sz w:val="20"/>
                <w:szCs w:val="20"/>
              </w:rPr>
            </w:pPr>
          </w:p>
        </w:tc>
        <w:tc>
          <w:tcPr>
            <w:tcW w:w="681" w:type="dxa"/>
            <w:vMerge/>
            <w:vAlign w:val="center"/>
            <w:hideMark/>
          </w:tcPr>
          <w:p w14:paraId="3695ED5C" w14:textId="77777777" w:rsidR="000932D4" w:rsidRPr="00164626" w:rsidRDefault="000932D4" w:rsidP="000932D4">
            <w:pPr>
              <w:spacing w:line="240" w:lineRule="auto"/>
              <w:jc w:val="left"/>
              <w:rPr>
                <w:rFonts w:eastAsia="Calibri" w:cs="Arial"/>
                <w:sz w:val="20"/>
                <w:szCs w:val="20"/>
              </w:rPr>
            </w:pPr>
          </w:p>
        </w:tc>
        <w:tc>
          <w:tcPr>
            <w:tcW w:w="824" w:type="dxa"/>
            <w:vMerge/>
            <w:vAlign w:val="center"/>
            <w:hideMark/>
          </w:tcPr>
          <w:p w14:paraId="30BFAF4D" w14:textId="77777777" w:rsidR="000932D4" w:rsidRPr="00164626" w:rsidRDefault="000932D4" w:rsidP="000932D4">
            <w:pPr>
              <w:spacing w:line="240" w:lineRule="auto"/>
              <w:jc w:val="left"/>
              <w:rPr>
                <w:rFonts w:eastAsia="Calibri" w:cs="Arial"/>
                <w:sz w:val="20"/>
                <w:szCs w:val="20"/>
              </w:rPr>
            </w:pPr>
          </w:p>
        </w:tc>
        <w:tc>
          <w:tcPr>
            <w:tcW w:w="790" w:type="dxa"/>
            <w:vMerge/>
            <w:vAlign w:val="center"/>
            <w:hideMark/>
          </w:tcPr>
          <w:p w14:paraId="44B4DE63" w14:textId="77777777" w:rsidR="000932D4" w:rsidRPr="00164626" w:rsidRDefault="000932D4" w:rsidP="000932D4">
            <w:pPr>
              <w:spacing w:line="240" w:lineRule="auto"/>
              <w:jc w:val="left"/>
              <w:rPr>
                <w:rFonts w:eastAsia="Calibri" w:cs="Arial"/>
                <w:sz w:val="20"/>
                <w:szCs w:val="20"/>
              </w:rPr>
            </w:pPr>
          </w:p>
        </w:tc>
        <w:tc>
          <w:tcPr>
            <w:tcW w:w="1193" w:type="dxa"/>
            <w:vMerge/>
            <w:vAlign w:val="center"/>
            <w:hideMark/>
          </w:tcPr>
          <w:p w14:paraId="69C44564" w14:textId="77777777" w:rsidR="000932D4" w:rsidRPr="00164626" w:rsidRDefault="000932D4" w:rsidP="000932D4">
            <w:pPr>
              <w:spacing w:line="240" w:lineRule="auto"/>
              <w:jc w:val="left"/>
              <w:rPr>
                <w:rFonts w:eastAsia="Calibri" w:cs="Arial"/>
                <w:sz w:val="20"/>
                <w:szCs w:val="20"/>
              </w:rPr>
            </w:pPr>
          </w:p>
        </w:tc>
        <w:tc>
          <w:tcPr>
            <w:tcW w:w="1615" w:type="dxa"/>
            <w:vMerge/>
            <w:vAlign w:val="center"/>
            <w:hideMark/>
          </w:tcPr>
          <w:p w14:paraId="29A70DD5" w14:textId="77777777" w:rsidR="000932D4" w:rsidRPr="00164626" w:rsidRDefault="000932D4" w:rsidP="000932D4">
            <w:pPr>
              <w:spacing w:line="240" w:lineRule="auto"/>
              <w:jc w:val="left"/>
              <w:rPr>
                <w:rFonts w:eastAsia="Calibri" w:cs="Arial"/>
                <w:sz w:val="20"/>
                <w:szCs w:val="20"/>
              </w:rPr>
            </w:pPr>
          </w:p>
        </w:tc>
        <w:tc>
          <w:tcPr>
            <w:tcW w:w="1560" w:type="dxa"/>
            <w:vAlign w:val="center"/>
            <w:hideMark/>
          </w:tcPr>
          <w:p w14:paraId="08CA6B91"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1.000,00</w:t>
            </w:r>
          </w:p>
        </w:tc>
        <w:tc>
          <w:tcPr>
            <w:tcW w:w="1275" w:type="dxa"/>
            <w:vAlign w:val="center"/>
            <w:hideMark/>
          </w:tcPr>
          <w:p w14:paraId="588D3C37"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SAC Faxinal Ipiranga</w:t>
            </w:r>
          </w:p>
        </w:tc>
        <w:tc>
          <w:tcPr>
            <w:tcW w:w="1276" w:type="dxa"/>
            <w:vMerge/>
            <w:vAlign w:val="center"/>
            <w:hideMark/>
          </w:tcPr>
          <w:p w14:paraId="3D4C0011" w14:textId="77777777" w:rsidR="000932D4" w:rsidRPr="00164626" w:rsidRDefault="000932D4" w:rsidP="000932D4">
            <w:pPr>
              <w:spacing w:line="240" w:lineRule="auto"/>
              <w:jc w:val="left"/>
              <w:rPr>
                <w:rFonts w:eastAsia="Calibri" w:cs="Arial"/>
                <w:sz w:val="20"/>
                <w:szCs w:val="20"/>
              </w:rPr>
            </w:pPr>
          </w:p>
        </w:tc>
        <w:tc>
          <w:tcPr>
            <w:tcW w:w="1701" w:type="dxa"/>
            <w:vMerge/>
            <w:vAlign w:val="center"/>
            <w:hideMark/>
          </w:tcPr>
          <w:p w14:paraId="27AB7035" w14:textId="77777777" w:rsidR="000932D4" w:rsidRPr="00164626" w:rsidRDefault="000932D4" w:rsidP="000932D4">
            <w:pPr>
              <w:spacing w:line="240" w:lineRule="auto"/>
              <w:jc w:val="left"/>
              <w:rPr>
                <w:rFonts w:eastAsia="Calibri" w:cs="Arial"/>
                <w:sz w:val="20"/>
                <w:szCs w:val="20"/>
              </w:rPr>
            </w:pPr>
          </w:p>
        </w:tc>
        <w:tc>
          <w:tcPr>
            <w:tcW w:w="1418" w:type="dxa"/>
            <w:vMerge/>
            <w:vAlign w:val="center"/>
            <w:hideMark/>
          </w:tcPr>
          <w:p w14:paraId="76FC6789" w14:textId="77777777" w:rsidR="000932D4" w:rsidRPr="00164626" w:rsidRDefault="000932D4" w:rsidP="000932D4">
            <w:pPr>
              <w:spacing w:line="240" w:lineRule="auto"/>
              <w:jc w:val="left"/>
              <w:rPr>
                <w:rFonts w:eastAsia="Calibri" w:cs="Arial"/>
                <w:sz w:val="20"/>
                <w:szCs w:val="20"/>
              </w:rPr>
            </w:pPr>
          </w:p>
        </w:tc>
      </w:tr>
      <w:tr w:rsidR="000932D4" w:rsidRPr="00164626" w14:paraId="41D3EC33" w14:textId="77777777" w:rsidTr="00E21FFB">
        <w:trPr>
          <w:trHeight w:val="20"/>
          <w:jc w:val="center"/>
        </w:trPr>
        <w:tc>
          <w:tcPr>
            <w:tcW w:w="2262" w:type="dxa"/>
            <w:vMerge/>
            <w:vAlign w:val="center"/>
            <w:hideMark/>
          </w:tcPr>
          <w:p w14:paraId="0A0FF555" w14:textId="77777777" w:rsidR="000932D4" w:rsidRPr="00164626" w:rsidRDefault="000932D4" w:rsidP="000932D4">
            <w:pPr>
              <w:spacing w:line="240" w:lineRule="auto"/>
              <w:jc w:val="left"/>
              <w:rPr>
                <w:rFonts w:eastAsia="Calibri" w:cs="Arial"/>
                <w:color w:val="C00000"/>
                <w:sz w:val="20"/>
                <w:szCs w:val="20"/>
              </w:rPr>
            </w:pPr>
          </w:p>
        </w:tc>
        <w:tc>
          <w:tcPr>
            <w:tcW w:w="681" w:type="dxa"/>
            <w:vMerge/>
            <w:vAlign w:val="center"/>
            <w:hideMark/>
          </w:tcPr>
          <w:p w14:paraId="21437E05" w14:textId="77777777" w:rsidR="000932D4" w:rsidRPr="00164626" w:rsidRDefault="000932D4" w:rsidP="000932D4">
            <w:pPr>
              <w:spacing w:line="240" w:lineRule="auto"/>
              <w:jc w:val="left"/>
              <w:rPr>
                <w:rFonts w:eastAsia="Calibri" w:cs="Arial"/>
                <w:sz w:val="20"/>
                <w:szCs w:val="20"/>
              </w:rPr>
            </w:pPr>
          </w:p>
        </w:tc>
        <w:tc>
          <w:tcPr>
            <w:tcW w:w="824" w:type="dxa"/>
            <w:vMerge/>
            <w:vAlign w:val="center"/>
            <w:hideMark/>
          </w:tcPr>
          <w:p w14:paraId="35464BE0" w14:textId="77777777" w:rsidR="000932D4" w:rsidRPr="00164626" w:rsidRDefault="000932D4" w:rsidP="000932D4">
            <w:pPr>
              <w:spacing w:line="240" w:lineRule="auto"/>
              <w:jc w:val="left"/>
              <w:rPr>
                <w:rFonts w:eastAsia="Calibri" w:cs="Arial"/>
                <w:sz w:val="20"/>
                <w:szCs w:val="20"/>
              </w:rPr>
            </w:pPr>
          </w:p>
        </w:tc>
        <w:tc>
          <w:tcPr>
            <w:tcW w:w="790" w:type="dxa"/>
            <w:vMerge/>
            <w:vAlign w:val="center"/>
            <w:hideMark/>
          </w:tcPr>
          <w:p w14:paraId="64D9A3D8" w14:textId="77777777" w:rsidR="000932D4" w:rsidRPr="00164626" w:rsidRDefault="000932D4" w:rsidP="000932D4">
            <w:pPr>
              <w:spacing w:line="240" w:lineRule="auto"/>
              <w:jc w:val="left"/>
              <w:rPr>
                <w:rFonts w:eastAsia="Calibri" w:cs="Arial"/>
                <w:sz w:val="20"/>
                <w:szCs w:val="20"/>
              </w:rPr>
            </w:pPr>
          </w:p>
        </w:tc>
        <w:tc>
          <w:tcPr>
            <w:tcW w:w="1193" w:type="dxa"/>
            <w:vMerge/>
            <w:vAlign w:val="center"/>
            <w:hideMark/>
          </w:tcPr>
          <w:p w14:paraId="0C6F7CA6" w14:textId="77777777" w:rsidR="000932D4" w:rsidRPr="00164626" w:rsidRDefault="000932D4" w:rsidP="000932D4">
            <w:pPr>
              <w:spacing w:line="240" w:lineRule="auto"/>
              <w:jc w:val="left"/>
              <w:rPr>
                <w:rFonts w:eastAsia="Calibri" w:cs="Arial"/>
                <w:sz w:val="20"/>
                <w:szCs w:val="20"/>
              </w:rPr>
            </w:pPr>
          </w:p>
        </w:tc>
        <w:tc>
          <w:tcPr>
            <w:tcW w:w="1615" w:type="dxa"/>
            <w:vMerge/>
            <w:vAlign w:val="center"/>
            <w:hideMark/>
          </w:tcPr>
          <w:p w14:paraId="2C0DA45A" w14:textId="77777777" w:rsidR="000932D4" w:rsidRPr="00164626" w:rsidRDefault="000932D4" w:rsidP="000932D4">
            <w:pPr>
              <w:spacing w:line="240" w:lineRule="auto"/>
              <w:jc w:val="left"/>
              <w:rPr>
                <w:rFonts w:eastAsia="Calibri" w:cs="Arial"/>
                <w:sz w:val="20"/>
                <w:szCs w:val="20"/>
              </w:rPr>
            </w:pPr>
          </w:p>
        </w:tc>
        <w:tc>
          <w:tcPr>
            <w:tcW w:w="1560" w:type="dxa"/>
            <w:vAlign w:val="center"/>
            <w:hideMark/>
          </w:tcPr>
          <w:p w14:paraId="2266E571"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1.000,00</w:t>
            </w:r>
          </w:p>
        </w:tc>
        <w:tc>
          <w:tcPr>
            <w:tcW w:w="1275" w:type="dxa"/>
            <w:vAlign w:val="center"/>
            <w:hideMark/>
          </w:tcPr>
          <w:p w14:paraId="607CE43C"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SAC Taboão</w:t>
            </w:r>
          </w:p>
        </w:tc>
        <w:tc>
          <w:tcPr>
            <w:tcW w:w="1276" w:type="dxa"/>
            <w:vMerge/>
            <w:vAlign w:val="center"/>
            <w:hideMark/>
          </w:tcPr>
          <w:p w14:paraId="324CB6E0" w14:textId="77777777" w:rsidR="000932D4" w:rsidRPr="00164626" w:rsidRDefault="000932D4" w:rsidP="000932D4">
            <w:pPr>
              <w:spacing w:line="240" w:lineRule="auto"/>
              <w:jc w:val="left"/>
              <w:rPr>
                <w:rFonts w:eastAsia="Calibri" w:cs="Arial"/>
                <w:sz w:val="20"/>
                <w:szCs w:val="20"/>
              </w:rPr>
            </w:pPr>
          </w:p>
        </w:tc>
        <w:tc>
          <w:tcPr>
            <w:tcW w:w="1701" w:type="dxa"/>
            <w:vMerge/>
            <w:vAlign w:val="center"/>
            <w:hideMark/>
          </w:tcPr>
          <w:p w14:paraId="44108A7D" w14:textId="77777777" w:rsidR="000932D4" w:rsidRPr="00164626" w:rsidRDefault="000932D4" w:rsidP="000932D4">
            <w:pPr>
              <w:spacing w:line="240" w:lineRule="auto"/>
              <w:jc w:val="left"/>
              <w:rPr>
                <w:rFonts w:eastAsia="Calibri" w:cs="Arial"/>
                <w:sz w:val="20"/>
                <w:szCs w:val="20"/>
              </w:rPr>
            </w:pPr>
          </w:p>
        </w:tc>
        <w:tc>
          <w:tcPr>
            <w:tcW w:w="1418" w:type="dxa"/>
            <w:vMerge/>
            <w:vAlign w:val="center"/>
            <w:hideMark/>
          </w:tcPr>
          <w:p w14:paraId="499DB274" w14:textId="77777777" w:rsidR="000932D4" w:rsidRPr="00164626" w:rsidRDefault="000932D4" w:rsidP="000932D4">
            <w:pPr>
              <w:spacing w:line="240" w:lineRule="auto"/>
              <w:jc w:val="left"/>
              <w:rPr>
                <w:rFonts w:eastAsia="Calibri" w:cs="Arial"/>
                <w:sz w:val="20"/>
                <w:szCs w:val="20"/>
              </w:rPr>
            </w:pPr>
          </w:p>
        </w:tc>
      </w:tr>
      <w:tr w:rsidR="000932D4" w:rsidRPr="00164626" w14:paraId="05291EF7" w14:textId="77777777" w:rsidTr="00640AA0">
        <w:trPr>
          <w:trHeight w:val="749"/>
          <w:jc w:val="center"/>
        </w:trPr>
        <w:tc>
          <w:tcPr>
            <w:tcW w:w="2262" w:type="dxa"/>
            <w:vMerge w:val="restart"/>
            <w:shd w:val="clear" w:color="auto" w:fill="auto"/>
            <w:vAlign w:val="center"/>
            <w:hideMark/>
          </w:tcPr>
          <w:p w14:paraId="7A19351E" w14:textId="7F3B86B6"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Aquisição e instalação de dessalinizadores</w:t>
            </w:r>
          </w:p>
        </w:tc>
        <w:tc>
          <w:tcPr>
            <w:tcW w:w="681" w:type="dxa"/>
            <w:vMerge w:val="restart"/>
            <w:shd w:val="clear" w:color="auto" w:fill="auto"/>
            <w:vAlign w:val="center"/>
            <w:hideMark/>
          </w:tcPr>
          <w:p w14:paraId="3417C2E0"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X</w:t>
            </w:r>
          </w:p>
        </w:tc>
        <w:tc>
          <w:tcPr>
            <w:tcW w:w="824" w:type="dxa"/>
            <w:vMerge w:val="restart"/>
            <w:shd w:val="clear" w:color="auto" w:fill="auto"/>
            <w:vAlign w:val="center"/>
            <w:hideMark/>
          </w:tcPr>
          <w:p w14:paraId="0E9BD256" w14:textId="77777777" w:rsidR="000932D4" w:rsidRPr="00164626" w:rsidRDefault="000932D4" w:rsidP="000932D4">
            <w:pPr>
              <w:rPr>
                <w:rFonts w:eastAsia="Calibri" w:cs="Arial"/>
                <w:sz w:val="20"/>
                <w:szCs w:val="20"/>
              </w:rPr>
            </w:pPr>
          </w:p>
        </w:tc>
        <w:tc>
          <w:tcPr>
            <w:tcW w:w="790" w:type="dxa"/>
            <w:vMerge w:val="restart"/>
            <w:shd w:val="clear" w:color="auto" w:fill="auto"/>
            <w:vAlign w:val="center"/>
          </w:tcPr>
          <w:p w14:paraId="0AE0E13F" w14:textId="77777777" w:rsidR="000932D4" w:rsidRPr="00164626" w:rsidRDefault="000932D4" w:rsidP="000932D4">
            <w:pPr>
              <w:spacing w:line="240" w:lineRule="auto"/>
              <w:jc w:val="center"/>
              <w:rPr>
                <w:rFonts w:eastAsia="Calibri" w:cs="Arial"/>
                <w:sz w:val="20"/>
                <w:szCs w:val="20"/>
              </w:rPr>
            </w:pPr>
          </w:p>
        </w:tc>
        <w:tc>
          <w:tcPr>
            <w:tcW w:w="1193" w:type="dxa"/>
            <w:vMerge w:val="restart"/>
            <w:shd w:val="clear" w:color="auto" w:fill="auto"/>
            <w:vAlign w:val="center"/>
            <w:hideMark/>
          </w:tcPr>
          <w:p w14:paraId="702DE39C"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Imediato</w:t>
            </w:r>
          </w:p>
        </w:tc>
        <w:tc>
          <w:tcPr>
            <w:tcW w:w="3175" w:type="dxa"/>
            <w:gridSpan w:val="2"/>
            <w:shd w:val="clear" w:color="auto" w:fill="auto"/>
            <w:vAlign w:val="center"/>
            <w:hideMark/>
          </w:tcPr>
          <w:p w14:paraId="2B81BA94"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10.000,00</w:t>
            </w:r>
          </w:p>
        </w:tc>
        <w:tc>
          <w:tcPr>
            <w:tcW w:w="1275" w:type="dxa"/>
            <w:shd w:val="clear" w:color="auto" w:fill="auto"/>
            <w:vAlign w:val="center"/>
            <w:hideMark/>
          </w:tcPr>
          <w:p w14:paraId="2ADF909D" w14:textId="77777777" w:rsidR="000932D4" w:rsidRPr="00164626" w:rsidRDefault="000932D4" w:rsidP="000932D4">
            <w:pPr>
              <w:spacing w:line="240" w:lineRule="auto"/>
              <w:ind w:left="-100"/>
              <w:jc w:val="center"/>
              <w:rPr>
                <w:rFonts w:eastAsia="Calibri" w:cs="Arial"/>
                <w:sz w:val="20"/>
                <w:szCs w:val="20"/>
              </w:rPr>
            </w:pPr>
            <w:r w:rsidRPr="00164626">
              <w:rPr>
                <w:rFonts w:eastAsia="Calibri" w:cs="Arial"/>
                <w:sz w:val="20"/>
                <w:szCs w:val="20"/>
              </w:rPr>
              <w:t>SAC Cerrito</w:t>
            </w:r>
          </w:p>
        </w:tc>
        <w:tc>
          <w:tcPr>
            <w:tcW w:w="1276" w:type="dxa"/>
            <w:vMerge w:val="restart"/>
            <w:shd w:val="clear" w:color="auto" w:fill="auto"/>
            <w:vAlign w:val="center"/>
            <w:hideMark/>
          </w:tcPr>
          <w:p w14:paraId="5DBBB080"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Município</w:t>
            </w:r>
          </w:p>
        </w:tc>
        <w:tc>
          <w:tcPr>
            <w:tcW w:w="1701" w:type="dxa"/>
            <w:vMerge w:val="restart"/>
            <w:vAlign w:val="center"/>
            <w:hideMark/>
          </w:tcPr>
          <w:p w14:paraId="046EF3B3"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Município; Associações de Água; Banco Mundial; BNDES; CEF; FUNASA; MDS; MMA</w:t>
            </w:r>
          </w:p>
        </w:tc>
        <w:tc>
          <w:tcPr>
            <w:tcW w:w="1418" w:type="dxa"/>
            <w:vMerge w:val="restart"/>
            <w:vAlign w:val="center"/>
            <w:hideMark/>
          </w:tcPr>
          <w:p w14:paraId="2F87BB4C"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Conselho Municipal do Meio Ambiente</w:t>
            </w:r>
          </w:p>
        </w:tc>
      </w:tr>
      <w:tr w:rsidR="000932D4" w:rsidRPr="00164626" w14:paraId="281F6BDE" w14:textId="77777777" w:rsidTr="00640AA0">
        <w:trPr>
          <w:trHeight w:val="589"/>
          <w:jc w:val="center"/>
        </w:trPr>
        <w:tc>
          <w:tcPr>
            <w:tcW w:w="2262" w:type="dxa"/>
            <w:vMerge/>
            <w:shd w:val="clear" w:color="auto" w:fill="auto"/>
            <w:vAlign w:val="center"/>
            <w:hideMark/>
          </w:tcPr>
          <w:p w14:paraId="1595A0BB" w14:textId="77777777" w:rsidR="000932D4" w:rsidRPr="00164626" w:rsidRDefault="000932D4" w:rsidP="000932D4">
            <w:pPr>
              <w:spacing w:line="240" w:lineRule="auto"/>
              <w:jc w:val="left"/>
              <w:rPr>
                <w:rFonts w:eastAsia="Calibri" w:cs="Arial"/>
                <w:sz w:val="20"/>
                <w:szCs w:val="20"/>
              </w:rPr>
            </w:pPr>
          </w:p>
        </w:tc>
        <w:tc>
          <w:tcPr>
            <w:tcW w:w="681" w:type="dxa"/>
            <w:vMerge/>
            <w:shd w:val="clear" w:color="auto" w:fill="auto"/>
            <w:vAlign w:val="center"/>
            <w:hideMark/>
          </w:tcPr>
          <w:p w14:paraId="2843E5D9" w14:textId="77777777" w:rsidR="000932D4" w:rsidRPr="00164626" w:rsidRDefault="000932D4" w:rsidP="000932D4">
            <w:pPr>
              <w:spacing w:line="240" w:lineRule="auto"/>
              <w:jc w:val="left"/>
              <w:rPr>
                <w:rFonts w:eastAsia="Calibri" w:cs="Arial"/>
                <w:sz w:val="20"/>
                <w:szCs w:val="20"/>
              </w:rPr>
            </w:pPr>
          </w:p>
        </w:tc>
        <w:tc>
          <w:tcPr>
            <w:tcW w:w="824" w:type="dxa"/>
            <w:vMerge/>
            <w:shd w:val="clear" w:color="auto" w:fill="auto"/>
            <w:vAlign w:val="center"/>
            <w:hideMark/>
          </w:tcPr>
          <w:p w14:paraId="4FD58D59" w14:textId="77777777" w:rsidR="000932D4" w:rsidRPr="00164626" w:rsidRDefault="000932D4" w:rsidP="000932D4">
            <w:pPr>
              <w:spacing w:line="240" w:lineRule="auto"/>
              <w:jc w:val="left"/>
              <w:rPr>
                <w:rFonts w:eastAsia="Calibri" w:cs="Arial"/>
                <w:sz w:val="20"/>
                <w:szCs w:val="20"/>
              </w:rPr>
            </w:pPr>
          </w:p>
        </w:tc>
        <w:tc>
          <w:tcPr>
            <w:tcW w:w="790" w:type="dxa"/>
            <w:vMerge/>
            <w:shd w:val="clear" w:color="auto" w:fill="auto"/>
            <w:vAlign w:val="center"/>
            <w:hideMark/>
          </w:tcPr>
          <w:p w14:paraId="4E9C6F2A" w14:textId="77777777" w:rsidR="000932D4" w:rsidRPr="00164626" w:rsidRDefault="000932D4" w:rsidP="000932D4">
            <w:pPr>
              <w:spacing w:line="240" w:lineRule="auto"/>
              <w:jc w:val="left"/>
              <w:rPr>
                <w:rFonts w:eastAsia="Calibri" w:cs="Arial"/>
                <w:sz w:val="20"/>
                <w:szCs w:val="20"/>
              </w:rPr>
            </w:pPr>
          </w:p>
        </w:tc>
        <w:tc>
          <w:tcPr>
            <w:tcW w:w="1193" w:type="dxa"/>
            <w:vMerge/>
            <w:shd w:val="clear" w:color="auto" w:fill="auto"/>
            <w:vAlign w:val="center"/>
            <w:hideMark/>
          </w:tcPr>
          <w:p w14:paraId="6261844F" w14:textId="77777777" w:rsidR="000932D4" w:rsidRPr="00164626" w:rsidRDefault="000932D4" w:rsidP="000932D4">
            <w:pPr>
              <w:spacing w:line="240" w:lineRule="auto"/>
              <w:jc w:val="left"/>
              <w:rPr>
                <w:rFonts w:eastAsia="Calibri" w:cs="Arial"/>
                <w:sz w:val="20"/>
                <w:szCs w:val="20"/>
              </w:rPr>
            </w:pPr>
          </w:p>
        </w:tc>
        <w:tc>
          <w:tcPr>
            <w:tcW w:w="3175" w:type="dxa"/>
            <w:gridSpan w:val="2"/>
            <w:shd w:val="clear" w:color="auto" w:fill="auto"/>
            <w:vAlign w:val="center"/>
            <w:hideMark/>
          </w:tcPr>
          <w:p w14:paraId="521DB3AC"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10.000,00</w:t>
            </w:r>
          </w:p>
        </w:tc>
        <w:tc>
          <w:tcPr>
            <w:tcW w:w="1275" w:type="dxa"/>
            <w:shd w:val="clear" w:color="auto" w:fill="auto"/>
            <w:vAlign w:val="center"/>
            <w:hideMark/>
          </w:tcPr>
          <w:p w14:paraId="5882B9AE" w14:textId="77777777" w:rsidR="000932D4" w:rsidRPr="00164626" w:rsidRDefault="000932D4" w:rsidP="000932D4">
            <w:pPr>
              <w:spacing w:line="240" w:lineRule="auto"/>
              <w:ind w:left="-100"/>
              <w:jc w:val="center"/>
              <w:rPr>
                <w:rFonts w:eastAsia="Calibri" w:cs="Arial"/>
                <w:sz w:val="20"/>
                <w:szCs w:val="20"/>
              </w:rPr>
            </w:pPr>
            <w:r w:rsidRPr="00164626">
              <w:rPr>
                <w:rFonts w:eastAsia="Calibri" w:cs="Arial"/>
                <w:sz w:val="20"/>
                <w:szCs w:val="20"/>
              </w:rPr>
              <w:t>SAC Capão do Veado</w:t>
            </w:r>
          </w:p>
        </w:tc>
        <w:tc>
          <w:tcPr>
            <w:tcW w:w="1276" w:type="dxa"/>
            <w:vMerge/>
            <w:shd w:val="clear" w:color="auto" w:fill="auto"/>
            <w:vAlign w:val="center"/>
            <w:hideMark/>
          </w:tcPr>
          <w:p w14:paraId="2A1A2D24" w14:textId="77777777" w:rsidR="000932D4" w:rsidRPr="00164626" w:rsidRDefault="000932D4" w:rsidP="000932D4">
            <w:pPr>
              <w:spacing w:line="240" w:lineRule="auto"/>
              <w:jc w:val="left"/>
              <w:rPr>
                <w:rFonts w:eastAsia="Calibri" w:cs="Arial"/>
                <w:sz w:val="20"/>
                <w:szCs w:val="20"/>
              </w:rPr>
            </w:pPr>
          </w:p>
        </w:tc>
        <w:tc>
          <w:tcPr>
            <w:tcW w:w="1701" w:type="dxa"/>
            <w:vMerge/>
            <w:vAlign w:val="center"/>
            <w:hideMark/>
          </w:tcPr>
          <w:p w14:paraId="49428B41" w14:textId="77777777" w:rsidR="000932D4" w:rsidRPr="00164626" w:rsidRDefault="000932D4" w:rsidP="000932D4">
            <w:pPr>
              <w:spacing w:line="240" w:lineRule="auto"/>
              <w:jc w:val="left"/>
              <w:rPr>
                <w:rFonts w:eastAsia="Calibri" w:cs="Arial"/>
                <w:sz w:val="20"/>
                <w:szCs w:val="20"/>
              </w:rPr>
            </w:pPr>
          </w:p>
        </w:tc>
        <w:tc>
          <w:tcPr>
            <w:tcW w:w="1418" w:type="dxa"/>
            <w:vMerge/>
            <w:vAlign w:val="center"/>
            <w:hideMark/>
          </w:tcPr>
          <w:p w14:paraId="18E519E7" w14:textId="77777777" w:rsidR="000932D4" w:rsidRPr="00164626" w:rsidRDefault="000932D4" w:rsidP="000932D4">
            <w:pPr>
              <w:spacing w:line="240" w:lineRule="auto"/>
              <w:jc w:val="left"/>
              <w:rPr>
                <w:rFonts w:eastAsia="Calibri" w:cs="Arial"/>
                <w:sz w:val="20"/>
                <w:szCs w:val="20"/>
              </w:rPr>
            </w:pPr>
          </w:p>
        </w:tc>
      </w:tr>
    </w:tbl>
    <w:p w14:paraId="787867EC" w14:textId="5B0B9D73" w:rsidR="004D01D4" w:rsidRPr="00164626" w:rsidRDefault="004D01D4" w:rsidP="004D01D4">
      <w:pPr>
        <w:tabs>
          <w:tab w:val="left" w:pos="851"/>
          <w:tab w:val="left" w:pos="10206"/>
        </w:tabs>
        <w:spacing w:after="240"/>
        <w:jc w:val="center"/>
        <w:rPr>
          <w:rFonts w:eastAsia="Calibri" w:cs="Arial"/>
          <w:sz w:val="20"/>
          <w:szCs w:val="20"/>
        </w:rPr>
      </w:pPr>
      <w:r w:rsidRPr="00164626">
        <w:rPr>
          <w:rFonts w:eastAsia="Calibri" w:cs="Arial"/>
          <w:sz w:val="20"/>
          <w:szCs w:val="20"/>
        </w:rPr>
        <w:t>Fonte: Empresa Executora (2020).</w:t>
      </w:r>
    </w:p>
    <w:tbl>
      <w:tblPr>
        <w:tblW w:w="145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2"/>
        <w:gridCol w:w="681"/>
        <w:gridCol w:w="824"/>
        <w:gridCol w:w="790"/>
        <w:gridCol w:w="1193"/>
        <w:gridCol w:w="1615"/>
        <w:gridCol w:w="1560"/>
        <w:gridCol w:w="1275"/>
        <w:gridCol w:w="1276"/>
        <w:gridCol w:w="1701"/>
        <w:gridCol w:w="1418"/>
      </w:tblGrid>
      <w:tr w:rsidR="00D2184F" w:rsidRPr="00164626" w14:paraId="332F4659" w14:textId="77777777" w:rsidTr="00C35FAE">
        <w:trPr>
          <w:trHeight w:val="20"/>
          <w:jc w:val="center"/>
        </w:trPr>
        <w:tc>
          <w:tcPr>
            <w:tcW w:w="14595" w:type="dxa"/>
            <w:gridSpan w:val="11"/>
            <w:shd w:val="clear" w:color="auto" w:fill="D9D9D9" w:themeFill="background1" w:themeFillShade="D9"/>
            <w:vAlign w:val="center"/>
          </w:tcPr>
          <w:p w14:paraId="6E2C43BB" w14:textId="77777777" w:rsidR="00D2184F" w:rsidRPr="00164626" w:rsidRDefault="00D2184F" w:rsidP="00C35FAE">
            <w:pPr>
              <w:spacing w:line="240" w:lineRule="auto"/>
              <w:jc w:val="center"/>
              <w:rPr>
                <w:rFonts w:eastAsia="Calibri" w:cs="Arial"/>
                <w:b/>
                <w:bCs/>
                <w:sz w:val="20"/>
                <w:szCs w:val="20"/>
              </w:rPr>
            </w:pPr>
            <w:r w:rsidRPr="00164626">
              <w:rPr>
                <w:rFonts w:eastAsia="Calibri" w:cs="Arial"/>
                <w:b/>
                <w:bCs/>
                <w:sz w:val="20"/>
                <w:szCs w:val="20"/>
              </w:rPr>
              <w:t>PROGRAMA 02: ÁGUA SEGURA</w:t>
            </w:r>
          </w:p>
        </w:tc>
      </w:tr>
      <w:tr w:rsidR="00D2184F" w:rsidRPr="00164626" w14:paraId="0127EBFE" w14:textId="77777777" w:rsidTr="00C35FAE">
        <w:trPr>
          <w:trHeight w:val="20"/>
          <w:jc w:val="center"/>
        </w:trPr>
        <w:tc>
          <w:tcPr>
            <w:tcW w:w="2262" w:type="dxa"/>
            <w:vMerge w:val="restart"/>
            <w:vAlign w:val="center"/>
            <w:hideMark/>
          </w:tcPr>
          <w:p w14:paraId="37AAA4C4" w14:textId="77777777" w:rsidR="00D2184F" w:rsidRPr="00164626" w:rsidRDefault="00D2184F" w:rsidP="00C35FAE">
            <w:pPr>
              <w:spacing w:line="240" w:lineRule="auto"/>
              <w:jc w:val="center"/>
              <w:rPr>
                <w:rFonts w:eastAsia="Calibri" w:cs="Arial"/>
                <w:b/>
                <w:sz w:val="20"/>
                <w:szCs w:val="20"/>
              </w:rPr>
            </w:pPr>
            <w:r w:rsidRPr="00164626">
              <w:rPr>
                <w:rFonts w:eastAsia="Calibri" w:cs="Arial"/>
                <w:b/>
                <w:sz w:val="20"/>
                <w:szCs w:val="20"/>
              </w:rPr>
              <w:t>AÇÕES</w:t>
            </w:r>
          </w:p>
        </w:tc>
        <w:tc>
          <w:tcPr>
            <w:tcW w:w="2295" w:type="dxa"/>
            <w:gridSpan w:val="3"/>
            <w:vAlign w:val="center"/>
            <w:hideMark/>
          </w:tcPr>
          <w:p w14:paraId="287FC447" w14:textId="77777777" w:rsidR="00D2184F" w:rsidRPr="00164626" w:rsidRDefault="00D2184F" w:rsidP="00C35FAE">
            <w:pPr>
              <w:spacing w:line="240" w:lineRule="auto"/>
              <w:jc w:val="center"/>
              <w:rPr>
                <w:rFonts w:eastAsia="Calibri" w:cs="Arial"/>
                <w:b/>
                <w:sz w:val="20"/>
                <w:szCs w:val="20"/>
              </w:rPr>
            </w:pPr>
            <w:r w:rsidRPr="00164626">
              <w:rPr>
                <w:rFonts w:eastAsia="Calibri" w:cs="Arial"/>
                <w:b/>
                <w:sz w:val="20"/>
                <w:szCs w:val="20"/>
              </w:rPr>
              <w:t>PRIORIDADE</w:t>
            </w:r>
          </w:p>
        </w:tc>
        <w:tc>
          <w:tcPr>
            <w:tcW w:w="1193" w:type="dxa"/>
            <w:vMerge w:val="restart"/>
            <w:vAlign w:val="center"/>
            <w:hideMark/>
          </w:tcPr>
          <w:p w14:paraId="48999FCD" w14:textId="77777777" w:rsidR="00D2184F" w:rsidRPr="00164626" w:rsidRDefault="00D2184F" w:rsidP="00C35FAE">
            <w:pPr>
              <w:spacing w:line="240" w:lineRule="auto"/>
              <w:jc w:val="center"/>
              <w:rPr>
                <w:rFonts w:eastAsia="Calibri" w:cs="Arial"/>
                <w:b/>
                <w:sz w:val="20"/>
                <w:szCs w:val="20"/>
              </w:rPr>
            </w:pPr>
            <w:r w:rsidRPr="00164626">
              <w:rPr>
                <w:rFonts w:eastAsia="Calibri" w:cs="Arial"/>
                <w:b/>
                <w:sz w:val="20"/>
                <w:szCs w:val="20"/>
              </w:rPr>
              <w:t>PRAZO DE EXECUÇÃO</w:t>
            </w:r>
          </w:p>
        </w:tc>
        <w:tc>
          <w:tcPr>
            <w:tcW w:w="3175" w:type="dxa"/>
            <w:gridSpan w:val="2"/>
            <w:vMerge w:val="restart"/>
            <w:vAlign w:val="center"/>
            <w:hideMark/>
          </w:tcPr>
          <w:p w14:paraId="4894444E" w14:textId="77777777" w:rsidR="00D2184F" w:rsidRPr="00164626" w:rsidRDefault="00D2184F" w:rsidP="00C35FAE">
            <w:pPr>
              <w:spacing w:line="240" w:lineRule="auto"/>
              <w:jc w:val="center"/>
              <w:rPr>
                <w:rFonts w:eastAsia="Calibri" w:cs="Arial"/>
                <w:b/>
                <w:sz w:val="20"/>
                <w:szCs w:val="20"/>
              </w:rPr>
            </w:pPr>
            <w:r w:rsidRPr="00164626">
              <w:rPr>
                <w:rFonts w:eastAsia="Calibri" w:cs="Arial"/>
                <w:b/>
                <w:sz w:val="20"/>
                <w:szCs w:val="20"/>
              </w:rPr>
              <w:t>CUSTO ESTIMADO (R$)</w:t>
            </w:r>
          </w:p>
        </w:tc>
        <w:tc>
          <w:tcPr>
            <w:tcW w:w="2551" w:type="dxa"/>
            <w:gridSpan w:val="2"/>
            <w:vMerge w:val="restart"/>
            <w:vAlign w:val="center"/>
            <w:hideMark/>
          </w:tcPr>
          <w:p w14:paraId="7B0D2D17" w14:textId="77777777" w:rsidR="00D2184F" w:rsidRPr="00164626" w:rsidRDefault="00D2184F" w:rsidP="00C35FAE">
            <w:pPr>
              <w:spacing w:line="240" w:lineRule="auto"/>
              <w:jc w:val="center"/>
              <w:rPr>
                <w:rFonts w:eastAsia="Calibri" w:cs="Arial"/>
                <w:b/>
                <w:sz w:val="20"/>
                <w:szCs w:val="20"/>
              </w:rPr>
            </w:pPr>
            <w:r w:rsidRPr="00164626">
              <w:rPr>
                <w:rFonts w:eastAsia="Calibri" w:cs="Arial"/>
                <w:b/>
                <w:sz w:val="20"/>
                <w:szCs w:val="20"/>
              </w:rPr>
              <w:t>RESPONSÁVEL PELA IMPLEMENTAÇÃO</w:t>
            </w:r>
          </w:p>
        </w:tc>
        <w:tc>
          <w:tcPr>
            <w:tcW w:w="1701" w:type="dxa"/>
            <w:vMerge w:val="restart"/>
            <w:vAlign w:val="center"/>
            <w:hideMark/>
          </w:tcPr>
          <w:p w14:paraId="4387B382" w14:textId="77777777" w:rsidR="00D2184F" w:rsidRPr="00164626" w:rsidRDefault="00D2184F" w:rsidP="00C35FAE">
            <w:pPr>
              <w:spacing w:line="240" w:lineRule="auto"/>
              <w:jc w:val="center"/>
              <w:rPr>
                <w:rFonts w:eastAsia="Calibri" w:cs="Arial"/>
                <w:b/>
                <w:sz w:val="20"/>
                <w:szCs w:val="20"/>
              </w:rPr>
            </w:pPr>
            <w:r w:rsidRPr="00164626">
              <w:rPr>
                <w:rFonts w:eastAsia="Calibri" w:cs="Arial"/>
                <w:b/>
                <w:sz w:val="20"/>
                <w:szCs w:val="20"/>
              </w:rPr>
              <w:t>FONTES DE FINANCIAMENTO</w:t>
            </w:r>
          </w:p>
        </w:tc>
        <w:tc>
          <w:tcPr>
            <w:tcW w:w="1418" w:type="dxa"/>
            <w:vMerge w:val="restart"/>
            <w:vAlign w:val="center"/>
            <w:hideMark/>
          </w:tcPr>
          <w:p w14:paraId="47FE4849" w14:textId="77777777" w:rsidR="00D2184F" w:rsidRPr="00164626" w:rsidRDefault="00D2184F" w:rsidP="00C35FAE">
            <w:pPr>
              <w:spacing w:line="240" w:lineRule="auto"/>
              <w:jc w:val="center"/>
              <w:rPr>
                <w:rFonts w:eastAsia="Calibri" w:cs="Arial"/>
                <w:b/>
                <w:sz w:val="20"/>
                <w:szCs w:val="20"/>
              </w:rPr>
            </w:pPr>
            <w:r w:rsidRPr="00164626">
              <w:rPr>
                <w:rFonts w:eastAsia="Calibri" w:cs="Arial"/>
                <w:b/>
                <w:sz w:val="20"/>
                <w:szCs w:val="20"/>
              </w:rPr>
              <w:t>PARCERIAS EM TORNO DA PROPOSTA</w:t>
            </w:r>
          </w:p>
        </w:tc>
      </w:tr>
      <w:tr w:rsidR="00D2184F" w:rsidRPr="00164626" w14:paraId="0F147F36" w14:textId="77777777" w:rsidTr="00C35FAE">
        <w:trPr>
          <w:trHeight w:val="20"/>
          <w:jc w:val="center"/>
        </w:trPr>
        <w:tc>
          <w:tcPr>
            <w:tcW w:w="2262" w:type="dxa"/>
            <w:vMerge/>
            <w:vAlign w:val="center"/>
            <w:hideMark/>
          </w:tcPr>
          <w:p w14:paraId="73953015" w14:textId="77777777" w:rsidR="00D2184F" w:rsidRPr="00164626" w:rsidRDefault="00D2184F" w:rsidP="00C35FAE">
            <w:pPr>
              <w:spacing w:line="240" w:lineRule="auto"/>
              <w:jc w:val="left"/>
              <w:rPr>
                <w:rFonts w:eastAsia="Calibri" w:cs="Arial"/>
                <w:b/>
                <w:sz w:val="20"/>
                <w:szCs w:val="20"/>
              </w:rPr>
            </w:pPr>
          </w:p>
        </w:tc>
        <w:tc>
          <w:tcPr>
            <w:tcW w:w="681" w:type="dxa"/>
            <w:shd w:val="clear" w:color="auto" w:fill="FF0000"/>
            <w:vAlign w:val="center"/>
            <w:hideMark/>
          </w:tcPr>
          <w:p w14:paraId="3D629A67" w14:textId="77777777" w:rsidR="00D2184F" w:rsidRPr="00164626" w:rsidRDefault="00D2184F" w:rsidP="00C35FAE">
            <w:pPr>
              <w:spacing w:line="240" w:lineRule="auto"/>
              <w:jc w:val="center"/>
              <w:rPr>
                <w:rFonts w:eastAsia="Calibri" w:cs="Arial"/>
                <w:b/>
                <w:bCs/>
                <w:sz w:val="20"/>
                <w:szCs w:val="20"/>
              </w:rPr>
            </w:pPr>
            <w:r w:rsidRPr="00164626">
              <w:rPr>
                <w:rFonts w:eastAsia="Calibri" w:cs="Arial"/>
                <w:b/>
                <w:bCs/>
                <w:sz w:val="20"/>
                <w:szCs w:val="20"/>
              </w:rPr>
              <w:t>ALTA</w:t>
            </w:r>
          </w:p>
        </w:tc>
        <w:tc>
          <w:tcPr>
            <w:tcW w:w="824" w:type="dxa"/>
            <w:shd w:val="clear" w:color="auto" w:fill="FFFF00"/>
            <w:vAlign w:val="center"/>
            <w:hideMark/>
          </w:tcPr>
          <w:p w14:paraId="0ACA41B4" w14:textId="77777777" w:rsidR="00D2184F" w:rsidRPr="00164626" w:rsidRDefault="00D2184F" w:rsidP="00C35FAE">
            <w:pPr>
              <w:spacing w:line="240" w:lineRule="auto"/>
              <w:jc w:val="center"/>
              <w:rPr>
                <w:rFonts w:eastAsia="Calibri" w:cs="Arial"/>
                <w:b/>
                <w:bCs/>
                <w:sz w:val="20"/>
                <w:szCs w:val="20"/>
              </w:rPr>
            </w:pPr>
            <w:r w:rsidRPr="00164626">
              <w:rPr>
                <w:rFonts w:eastAsia="Calibri" w:cs="Arial"/>
                <w:b/>
                <w:bCs/>
                <w:sz w:val="20"/>
                <w:szCs w:val="20"/>
              </w:rPr>
              <w:t>MÉDIA</w:t>
            </w:r>
          </w:p>
        </w:tc>
        <w:tc>
          <w:tcPr>
            <w:tcW w:w="790" w:type="dxa"/>
            <w:shd w:val="clear" w:color="auto" w:fill="70AD47" w:themeFill="accent6"/>
            <w:vAlign w:val="center"/>
            <w:hideMark/>
          </w:tcPr>
          <w:p w14:paraId="0C475988" w14:textId="77777777" w:rsidR="00D2184F" w:rsidRPr="00164626" w:rsidRDefault="00D2184F" w:rsidP="00C35FAE">
            <w:pPr>
              <w:spacing w:line="240" w:lineRule="auto"/>
              <w:jc w:val="center"/>
              <w:rPr>
                <w:rFonts w:eastAsia="Calibri" w:cs="Arial"/>
                <w:b/>
                <w:bCs/>
                <w:sz w:val="20"/>
                <w:szCs w:val="20"/>
              </w:rPr>
            </w:pPr>
            <w:r w:rsidRPr="00164626">
              <w:rPr>
                <w:rFonts w:eastAsia="Calibri" w:cs="Arial"/>
                <w:b/>
                <w:bCs/>
                <w:sz w:val="20"/>
                <w:szCs w:val="20"/>
              </w:rPr>
              <w:t>BAIXA</w:t>
            </w:r>
          </w:p>
        </w:tc>
        <w:tc>
          <w:tcPr>
            <w:tcW w:w="1193" w:type="dxa"/>
            <w:vMerge/>
            <w:vAlign w:val="center"/>
            <w:hideMark/>
          </w:tcPr>
          <w:p w14:paraId="2842604B" w14:textId="77777777" w:rsidR="00D2184F" w:rsidRPr="00164626" w:rsidRDefault="00D2184F" w:rsidP="00C35FAE">
            <w:pPr>
              <w:spacing w:line="240" w:lineRule="auto"/>
              <w:jc w:val="left"/>
              <w:rPr>
                <w:rFonts w:eastAsia="Calibri" w:cs="Arial"/>
                <w:b/>
                <w:sz w:val="20"/>
                <w:szCs w:val="20"/>
              </w:rPr>
            </w:pPr>
          </w:p>
        </w:tc>
        <w:tc>
          <w:tcPr>
            <w:tcW w:w="3175" w:type="dxa"/>
            <w:gridSpan w:val="2"/>
            <w:vMerge/>
            <w:vAlign w:val="center"/>
            <w:hideMark/>
          </w:tcPr>
          <w:p w14:paraId="1574E554" w14:textId="77777777" w:rsidR="00D2184F" w:rsidRPr="00164626" w:rsidRDefault="00D2184F" w:rsidP="00C35FAE">
            <w:pPr>
              <w:spacing w:line="240" w:lineRule="auto"/>
              <w:jc w:val="left"/>
              <w:rPr>
                <w:rFonts w:eastAsia="Calibri" w:cs="Arial"/>
                <w:b/>
                <w:sz w:val="20"/>
                <w:szCs w:val="20"/>
              </w:rPr>
            </w:pPr>
          </w:p>
        </w:tc>
        <w:tc>
          <w:tcPr>
            <w:tcW w:w="2551" w:type="dxa"/>
            <w:gridSpan w:val="2"/>
            <w:vMerge/>
            <w:vAlign w:val="center"/>
            <w:hideMark/>
          </w:tcPr>
          <w:p w14:paraId="408E9751" w14:textId="77777777" w:rsidR="00D2184F" w:rsidRPr="00164626" w:rsidRDefault="00D2184F" w:rsidP="00C35FAE">
            <w:pPr>
              <w:spacing w:line="240" w:lineRule="auto"/>
              <w:jc w:val="left"/>
              <w:rPr>
                <w:rFonts w:eastAsia="Calibri" w:cs="Arial"/>
                <w:b/>
                <w:sz w:val="20"/>
                <w:szCs w:val="20"/>
              </w:rPr>
            </w:pPr>
          </w:p>
        </w:tc>
        <w:tc>
          <w:tcPr>
            <w:tcW w:w="1701" w:type="dxa"/>
            <w:vMerge/>
            <w:vAlign w:val="center"/>
            <w:hideMark/>
          </w:tcPr>
          <w:p w14:paraId="394FC310" w14:textId="77777777" w:rsidR="00D2184F" w:rsidRPr="00164626" w:rsidRDefault="00D2184F" w:rsidP="00C35FAE">
            <w:pPr>
              <w:spacing w:line="240" w:lineRule="auto"/>
              <w:jc w:val="left"/>
              <w:rPr>
                <w:rFonts w:eastAsia="Calibri" w:cs="Arial"/>
                <w:b/>
                <w:sz w:val="20"/>
                <w:szCs w:val="20"/>
              </w:rPr>
            </w:pPr>
          </w:p>
        </w:tc>
        <w:tc>
          <w:tcPr>
            <w:tcW w:w="1418" w:type="dxa"/>
            <w:vMerge/>
            <w:vAlign w:val="center"/>
            <w:hideMark/>
          </w:tcPr>
          <w:p w14:paraId="43FAFEF9" w14:textId="77777777" w:rsidR="00D2184F" w:rsidRPr="00164626" w:rsidRDefault="00D2184F" w:rsidP="00C35FAE">
            <w:pPr>
              <w:spacing w:line="240" w:lineRule="auto"/>
              <w:jc w:val="left"/>
              <w:rPr>
                <w:rFonts w:eastAsia="Calibri" w:cs="Arial"/>
                <w:b/>
                <w:sz w:val="20"/>
                <w:szCs w:val="20"/>
              </w:rPr>
            </w:pPr>
          </w:p>
        </w:tc>
      </w:tr>
      <w:tr w:rsidR="000932D4" w:rsidRPr="00164626" w14:paraId="6E3136E5" w14:textId="77777777" w:rsidTr="00640AA0">
        <w:trPr>
          <w:trHeight w:val="20"/>
          <w:jc w:val="center"/>
        </w:trPr>
        <w:tc>
          <w:tcPr>
            <w:tcW w:w="2262" w:type="dxa"/>
            <w:vMerge w:val="restart"/>
            <w:shd w:val="clear" w:color="auto" w:fill="auto"/>
            <w:vAlign w:val="center"/>
            <w:hideMark/>
          </w:tcPr>
          <w:p w14:paraId="5879D8EC" w14:textId="55D4B219"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Instalar abrigos químicos que comportem o sistema de cloração nos sistemas e soluções que não possuem</w:t>
            </w:r>
          </w:p>
        </w:tc>
        <w:tc>
          <w:tcPr>
            <w:tcW w:w="681" w:type="dxa"/>
            <w:vMerge w:val="restart"/>
            <w:shd w:val="clear" w:color="auto" w:fill="auto"/>
            <w:vAlign w:val="center"/>
          </w:tcPr>
          <w:p w14:paraId="5583B531" w14:textId="77777777" w:rsidR="000932D4" w:rsidRPr="00164626" w:rsidRDefault="000932D4" w:rsidP="000932D4">
            <w:pPr>
              <w:spacing w:line="240" w:lineRule="auto"/>
              <w:jc w:val="center"/>
              <w:rPr>
                <w:rFonts w:eastAsia="Calibri" w:cs="Arial"/>
                <w:sz w:val="20"/>
                <w:szCs w:val="20"/>
              </w:rPr>
            </w:pPr>
          </w:p>
        </w:tc>
        <w:tc>
          <w:tcPr>
            <w:tcW w:w="824" w:type="dxa"/>
            <w:vMerge w:val="restart"/>
            <w:shd w:val="clear" w:color="auto" w:fill="auto"/>
            <w:vAlign w:val="center"/>
            <w:hideMark/>
          </w:tcPr>
          <w:p w14:paraId="38CB0260"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X</w:t>
            </w:r>
          </w:p>
        </w:tc>
        <w:tc>
          <w:tcPr>
            <w:tcW w:w="790" w:type="dxa"/>
            <w:vMerge w:val="restart"/>
            <w:shd w:val="clear" w:color="auto" w:fill="auto"/>
            <w:vAlign w:val="center"/>
          </w:tcPr>
          <w:p w14:paraId="5F26F417" w14:textId="77777777" w:rsidR="000932D4" w:rsidRPr="00164626" w:rsidRDefault="000932D4" w:rsidP="000932D4">
            <w:pPr>
              <w:spacing w:line="240" w:lineRule="auto"/>
              <w:jc w:val="center"/>
              <w:rPr>
                <w:rFonts w:eastAsia="Calibri" w:cs="Arial"/>
                <w:sz w:val="20"/>
                <w:szCs w:val="20"/>
              </w:rPr>
            </w:pPr>
          </w:p>
        </w:tc>
        <w:tc>
          <w:tcPr>
            <w:tcW w:w="1193" w:type="dxa"/>
            <w:vMerge w:val="restart"/>
            <w:shd w:val="clear" w:color="auto" w:fill="auto"/>
            <w:vAlign w:val="center"/>
            <w:hideMark/>
          </w:tcPr>
          <w:p w14:paraId="746F00AD"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Médio</w:t>
            </w:r>
          </w:p>
        </w:tc>
        <w:tc>
          <w:tcPr>
            <w:tcW w:w="1615" w:type="dxa"/>
            <w:vMerge w:val="restart"/>
            <w:shd w:val="clear" w:color="auto" w:fill="auto"/>
            <w:vAlign w:val="center"/>
          </w:tcPr>
          <w:p w14:paraId="6179E362"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40.000,00/ projeto</w:t>
            </w:r>
          </w:p>
          <w:p w14:paraId="1C150E3B" w14:textId="77777777" w:rsidR="000932D4" w:rsidRPr="00164626" w:rsidRDefault="000932D4" w:rsidP="000932D4">
            <w:pPr>
              <w:spacing w:line="240" w:lineRule="auto"/>
              <w:jc w:val="center"/>
              <w:rPr>
                <w:rFonts w:eastAsia="Calibri" w:cs="Arial"/>
                <w:sz w:val="20"/>
                <w:szCs w:val="20"/>
              </w:rPr>
            </w:pPr>
          </w:p>
          <w:p w14:paraId="6ECFA8ED"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Mão de obra será disponibilizada pelo corpo técnico do município e Associações de água</w:t>
            </w:r>
          </w:p>
        </w:tc>
        <w:tc>
          <w:tcPr>
            <w:tcW w:w="1560" w:type="dxa"/>
            <w:shd w:val="clear" w:color="auto" w:fill="auto"/>
            <w:vAlign w:val="center"/>
            <w:hideMark/>
          </w:tcPr>
          <w:p w14:paraId="2F906E7B"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5.500,00</w:t>
            </w:r>
          </w:p>
        </w:tc>
        <w:tc>
          <w:tcPr>
            <w:tcW w:w="1275" w:type="dxa"/>
            <w:shd w:val="clear" w:color="auto" w:fill="auto"/>
            <w:vAlign w:val="center"/>
            <w:hideMark/>
          </w:tcPr>
          <w:p w14:paraId="52EB2B31" w14:textId="77777777" w:rsidR="000932D4" w:rsidRPr="00164626" w:rsidRDefault="000932D4" w:rsidP="000932D4">
            <w:pPr>
              <w:spacing w:line="240" w:lineRule="auto"/>
              <w:ind w:left="-100"/>
              <w:jc w:val="center"/>
              <w:rPr>
                <w:rFonts w:eastAsia="Calibri" w:cs="Arial"/>
                <w:sz w:val="20"/>
                <w:szCs w:val="20"/>
              </w:rPr>
            </w:pPr>
            <w:r w:rsidRPr="00164626">
              <w:rPr>
                <w:rFonts w:eastAsia="Calibri" w:cs="Arial"/>
                <w:sz w:val="20"/>
                <w:szCs w:val="20"/>
              </w:rPr>
              <w:t>SAA Centro</w:t>
            </w:r>
          </w:p>
        </w:tc>
        <w:tc>
          <w:tcPr>
            <w:tcW w:w="1276" w:type="dxa"/>
            <w:vMerge w:val="restart"/>
            <w:shd w:val="clear" w:color="auto" w:fill="auto"/>
            <w:vAlign w:val="center"/>
            <w:hideMark/>
          </w:tcPr>
          <w:p w14:paraId="22E4CDB8" w14:textId="77777777" w:rsidR="000932D4" w:rsidRPr="00164626" w:rsidRDefault="000932D4" w:rsidP="000932D4">
            <w:pPr>
              <w:spacing w:line="240" w:lineRule="auto"/>
              <w:ind w:left="-100"/>
              <w:jc w:val="center"/>
              <w:rPr>
                <w:rFonts w:eastAsia="Calibri" w:cs="CIDFont+F1"/>
                <w:sz w:val="20"/>
                <w:szCs w:val="20"/>
              </w:rPr>
            </w:pPr>
            <w:r w:rsidRPr="00164626">
              <w:rPr>
                <w:rFonts w:eastAsia="Calibri" w:cs="Arial"/>
                <w:sz w:val="20"/>
                <w:szCs w:val="20"/>
              </w:rPr>
              <w:t>Associações de Água</w:t>
            </w:r>
            <w:r w:rsidRPr="00164626">
              <w:rPr>
                <w:rFonts w:eastAsia="Calibri" w:cs="CIDFont+F1"/>
                <w:sz w:val="20"/>
                <w:szCs w:val="20"/>
              </w:rPr>
              <w:t>; Município</w:t>
            </w:r>
          </w:p>
        </w:tc>
        <w:tc>
          <w:tcPr>
            <w:tcW w:w="1701" w:type="dxa"/>
            <w:vMerge w:val="restart"/>
            <w:vAlign w:val="center"/>
            <w:hideMark/>
          </w:tcPr>
          <w:p w14:paraId="3EB4DA4B"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Município; Associações de Água; Banco Mundial; BNDES; CEF; FUNASA; MDS; MMA</w:t>
            </w:r>
          </w:p>
        </w:tc>
        <w:tc>
          <w:tcPr>
            <w:tcW w:w="1418" w:type="dxa"/>
            <w:vMerge w:val="restart"/>
            <w:vAlign w:val="center"/>
            <w:hideMark/>
          </w:tcPr>
          <w:p w14:paraId="3B274FE7"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Conselho Municipal do Meio Ambiente</w:t>
            </w:r>
          </w:p>
        </w:tc>
      </w:tr>
      <w:tr w:rsidR="000932D4" w:rsidRPr="00164626" w14:paraId="338C45AA" w14:textId="77777777" w:rsidTr="00640AA0">
        <w:trPr>
          <w:trHeight w:val="20"/>
          <w:jc w:val="center"/>
        </w:trPr>
        <w:tc>
          <w:tcPr>
            <w:tcW w:w="2262" w:type="dxa"/>
            <w:vMerge/>
            <w:shd w:val="clear" w:color="auto" w:fill="auto"/>
            <w:vAlign w:val="center"/>
            <w:hideMark/>
          </w:tcPr>
          <w:p w14:paraId="7113D132" w14:textId="77777777" w:rsidR="000932D4" w:rsidRPr="00164626" w:rsidRDefault="000932D4" w:rsidP="000932D4">
            <w:pPr>
              <w:spacing w:line="240" w:lineRule="auto"/>
              <w:jc w:val="left"/>
              <w:rPr>
                <w:rFonts w:eastAsia="Calibri" w:cs="Arial"/>
                <w:sz w:val="20"/>
                <w:szCs w:val="20"/>
              </w:rPr>
            </w:pPr>
          </w:p>
        </w:tc>
        <w:tc>
          <w:tcPr>
            <w:tcW w:w="681" w:type="dxa"/>
            <w:vMerge/>
            <w:shd w:val="clear" w:color="auto" w:fill="auto"/>
            <w:vAlign w:val="center"/>
            <w:hideMark/>
          </w:tcPr>
          <w:p w14:paraId="204D5B7C" w14:textId="77777777" w:rsidR="000932D4" w:rsidRPr="00164626" w:rsidRDefault="000932D4" w:rsidP="000932D4">
            <w:pPr>
              <w:spacing w:line="240" w:lineRule="auto"/>
              <w:jc w:val="left"/>
              <w:rPr>
                <w:rFonts w:eastAsia="Calibri" w:cs="Arial"/>
                <w:sz w:val="20"/>
                <w:szCs w:val="20"/>
              </w:rPr>
            </w:pPr>
          </w:p>
        </w:tc>
        <w:tc>
          <w:tcPr>
            <w:tcW w:w="824" w:type="dxa"/>
            <w:vMerge/>
            <w:shd w:val="clear" w:color="auto" w:fill="auto"/>
            <w:vAlign w:val="center"/>
            <w:hideMark/>
          </w:tcPr>
          <w:p w14:paraId="52BB6250" w14:textId="77777777" w:rsidR="000932D4" w:rsidRPr="00164626" w:rsidRDefault="000932D4" w:rsidP="000932D4">
            <w:pPr>
              <w:spacing w:line="240" w:lineRule="auto"/>
              <w:jc w:val="left"/>
              <w:rPr>
                <w:rFonts w:eastAsia="Calibri" w:cs="Arial"/>
                <w:sz w:val="20"/>
                <w:szCs w:val="20"/>
              </w:rPr>
            </w:pPr>
          </w:p>
        </w:tc>
        <w:tc>
          <w:tcPr>
            <w:tcW w:w="790" w:type="dxa"/>
            <w:vMerge/>
            <w:shd w:val="clear" w:color="auto" w:fill="auto"/>
            <w:vAlign w:val="center"/>
            <w:hideMark/>
          </w:tcPr>
          <w:p w14:paraId="79B76EBA" w14:textId="77777777" w:rsidR="000932D4" w:rsidRPr="00164626" w:rsidRDefault="000932D4" w:rsidP="000932D4">
            <w:pPr>
              <w:spacing w:line="240" w:lineRule="auto"/>
              <w:jc w:val="left"/>
              <w:rPr>
                <w:rFonts w:eastAsia="Calibri" w:cs="Arial"/>
                <w:sz w:val="20"/>
                <w:szCs w:val="20"/>
              </w:rPr>
            </w:pPr>
          </w:p>
        </w:tc>
        <w:tc>
          <w:tcPr>
            <w:tcW w:w="1193" w:type="dxa"/>
            <w:vMerge/>
            <w:shd w:val="clear" w:color="auto" w:fill="auto"/>
            <w:vAlign w:val="center"/>
            <w:hideMark/>
          </w:tcPr>
          <w:p w14:paraId="0D1FC358" w14:textId="77777777" w:rsidR="000932D4" w:rsidRPr="00164626" w:rsidRDefault="000932D4" w:rsidP="000932D4">
            <w:pPr>
              <w:spacing w:line="240" w:lineRule="auto"/>
              <w:jc w:val="left"/>
              <w:rPr>
                <w:rFonts w:eastAsia="Calibri" w:cs="Arial"/>
                <w:sz w:val="20"/>
                <w:szCs w:val="20"/>
              </w:rPr>
            </w:pPr>
          </w:p>
        </w:tc>
        <w:tc>
          <w:tcPr>
            <w:tcW w:w="1615" w:type="dxa"/>
            <w:vMerge/>
            <w:shd w:val="clear" w:color="auto" w:fill="auto"/>
            <w:vAlign w:val="center"/>
            <w:hideMark/>
          </w:tcPr>
          <w:p w14:paraId="1695BE7E" w14:textId="77777777" w:rsidR="000932D4" w:rsidRPr="00164626" w:rsidRDefault="000932D4" w:rsidP="000932D4">
            <w:pPr>
              <w:spacing w:line="240" w:lineRule="auto"/>
              <w:jc w:val="left"/>
              <w:rPr>
                <w:rFonts w:eastAsia="Calibri" w:cs="Arial"/>
                <w:sz w:val="20"/>
                <w:szCs w:val="20"/>
              </w:rPr>
            </w:pPr>
          </w:p>
        </w:tc>
        <w:tc>
          <w:tcPr>
            <w:tcW w:w="1560" w:type="dxa"/>
            <w:shd w:val="clear" w:color="auto" w:fill="auto"/>
            <w:vAlign w:val="center"/>
            <w:hideMark/>
          </w:tcPr>
          <w:p w14:paraId="09B9B21B"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5.000,00</w:t>
            </w:r>
          </w:p>
        </w:tc>
        <w:tc>
          <w:tcPr>
            <w:tcW w:w="1275" w:type="dxa"/>
            <w:shd w:val="clear" w:color="auto" w:fill="auto"/>
            <w:vAlign w:val="center"/>
            <w:hideMark/>
          </w:tcPr>
          <w:p w14:paraId="33F2707A" w14:textId="77777777" w:rsidR="000932D4" w:rsidRPr="00164626" w:rsidRDefault="000932D4" w:rsidP="000932D4">
            <w:pPr>
              <w:spacing w:line="240" w:lineRule="auto"/>
              <w:ind w:left="-100"/>
              <w:jc w:val="center"/>
              <w:rPr>
                <w:rFonts w:eastAsia="Calibri" w:cs="Arial"/>
                <w:sz w:val="20"/>
                <w:szCs w:val="20"/>
              </w:rPr>
            </w:pPr>
            <w:r w:rsidRPr="00164626">
              <w:rPr>
                <w:rFonts w:eastAsia="Calibri" w:cs="Arial"/>
                <w:sz w:val="20"/>
                <w:szCs w:val="20"/>
              </w:rPr>
              <w:t>SAC Linha Pfeifer</w:t>
            </w:r>
          </w:p>
        </w:tc>
        <w:tc>
          <w:tcPr>
            <w:tcW w:w="1276" w:type="dxa"/>
            <w:vMerge/>
            <w:shd w:val="clear" w:color="auto" w:fill="auto"/>
            <w:vAlign w:val="center"/>
            <w:hideMark/>
          </w:tcPr>
          <w:p w14:paraId="76D1DAC6" w14:textId="77777777" w:rsidR="000932D4" w:rsidRPr="00164626" w:rsidRDefault="000932D4" w:rsidP="000932D4">
            <w:pPr>
              <w:spacing w:line="240" w:lineRule="auto"/>
              <w:jc w:val="left"/>
              <w:rPr>
                <w:rFonts w:eastAsia="Calibri" w:cs="CIDFont+F1"/>
                <w:sz w:val="20"/>
                <w:szCs w:val="20"/>
              </w:rPr>
            </w:pPr>
          </w:p>
        </w:tc>
        <w:tc>
          <w:tcPr>
            <w:tcW w:w="1701" w:type="dxa"/>
            <w:vMerge/>
            <w:vAlign w:val="center"/>
            <w:hideMark/>
          </w:tcPr>
          <w:p w14:paraId="6BC2D1B1" w14:textId="77777777" w:rsidR="000932D4" w:rsidRPr="00164626" w:rsidRDefault="000932D4" w:rsidP="000932D4">
            <w:pPr>
              <w:spacing w:line="240" w:lineRule="auto"/>
              <w:jc w:val="left"/>
              <w:rPr>
                <w:rFonts w:eastAsia="Calibri" w:cs="Arial"/>
                <w:sz w:val="20"/>
                <w:szCs w:val="20"/>
              </w:rPr>
            </w:pPr>
          </w:p>
        </w:tc>
        <w:tc>
          <w:tcPr>
            <w:tcW w:w="1418" w:type="dxa"/>
            <w:vMerge/>
            <w:vAlign w:val="center"/>
            <w:hideMark/>
          </w:tcPr>
          <w:p w14:paraId="2BF36591" w14:textId="77777777" w:rsidR="000932D4" w:rsidRPr="00164626" w:rsidRDefault="000932D4" w:rsidP="000932D4">
            <w:pPr>
              <w:spacing w:line="240" w:lineRule="auto"/>
              <w:jc w:val="left"/>
              <w:rPr>
                <w:rFonts w:eastAsia="Calibri" w:cs="Arial"/>
                <w:sz w:val="20"/>
                <w:szCs w:val="20"/>
              </w:rPr>
            </w:pPr>
          </w:p>
        </w:tc>
      </w:tr>
      <w:tr w:rsidR="000932D4" w:rsidRPr="00164626" w14:paraId="644E420E" w14:textId="77777777" w:rsidTr="00640AA0">
        <w:trPr>
          <w:trHeight w:val="20"/>
          <w:jc w:val="center"/>
        </w:trPr>
        <w:tc>
          <w:tcPr>
            <w:tcW w:w="2262" w:type="dxa"/>
            <w:vMerge/>
            <w:shd w:val="clear" w:color="auto" w:fill="auto"/>
            <w:vAlign w:val="center"/>
            <w:hideMark/>
          </w:tcPr>
          <w:p w14:paraId="27596A5E" w14:textId="77777777" w:rsidR="000932D4" w:rsidRPr="00164626" w:rsidRDefault="000932D4" w:rsidP="000932D4">
            <w:pPr>
              <w:spacing w:line="240" w:lineRule="auto"/>
              <w:jc w:val="left"/>
              <w:rPr>
                <w:rFonts w:eastAsia="Calibri" w:cs="Arial"/>
                <w:sz w:val="20"/>
                <w:szCs w:val="20"/>
              </w:rPr>
            </w:pPr>
          </w:p>
        </w:tc>
        <w:tc>
          <w:tcPr>
            <w:tcW w:w="681" w:type="dxa"/>
            <w:vMerge/>
            <w:shd w:val="clear" w:color="auto" w:fill="auto"/>
            <w:vAlign w:val="center"/>
            <w:hideMark/>
          </w:tcPr>
          <w:p w14:paraId="2C52694C" w14:textId="77777777" w:rsidR="000932D4" w:rsidRPr="00164626" w:rsidRDefault="000932D4" w:rsidP="000932D4">
            <w:pPr>
              <w:spacing w:line="240" w:lineRule="auto"/>
              <w:jc w:val="left"/>
              <w:rPr>
                <w:rFonts w:eastAsia="Calibri" w:cs="Arial"/>
                <w:sz w:val="20"/>
                <w:szCs w:val="20"/>
              </w:rPr>
            </w:pPr>
          </w:p>
        </w:tc>
        <w:tc>
          <w:tcPr>
            <w:tcW w:w="824" w:type="dxa"/>
            <w:vMerge/>
            <w:shd w:val="clear" w:color="auto" w:fill="auto"/>
            <w:vAlign w:val="center"/>
            <w:hideMark/>
          </w:tcPr>
          <w:p w14:paraId="709E5795" w14:textId="77777777" w:rsidR="000932D4" w:rsidRPr="00164626" w:rsidRDefault="000932D4" w:rsidP="000932D4">
            <w:pPr>
              <w:spacing w:line="240" w:lineRule="auto"/>
              <w:jc w:val="left"/>
              <w:rPr>
                <w:rFonts w:eastAsia="Calibri" w:cs="Arial"/>
                <w:sz w:val="20"/>
                <w:szCs w:val="20"/>
              </w:rPr>
            </w:pPr>
          </w:p>
        </w:tc>
        <w:tc>
          <w:tcPr>
            <w:tcW w:w="790" w:type="dxa"/>
            <w:vMerge/>
            <w:shd w:val="clear" w:color="auto" w:fill="auto"/>
            <w:vAlign w:val="center"/>
            <w:hideMark/>
          </w:tcPr>
          <w:p w14:paraId="0592DA35" w14:textId="77777777" w:rsidR="000932D4" w:rsidRPr="00164626" w:rsidRDefault="000932D4" w:rsidP="000932D4">
            <w:pPr>
              <w:spacing w:line="240" w:lineRule="auto"/>
              <w:jc w:val="left"/>
              <w:rPr>
                <w:rFonts w:eastAsia="Calibri" w:cs="Arial"/>
                <w:sz w:val="20"/>
                <w:szCs w:val="20"/>
              </w:rPr>
            </w:pPr>
          </w:p>
        </w:tc>
        <w:tc>
          <w:tcPr>
            <w:tcW w:w="1193" w:type="dxa"/>
            <w:vMerge/>
            <w:shd w:val="clear" w:color="auto" w:fill="auto"/>
            <w:vAlign w:val="center"/>
            <w:hideMark/>
          </w:tcPr>
          <w:p w14:paraId="6DC9C618" w14:textId="77777777" w:rsidR="000932D4" w:rsidRPr="00164626" w:rsidRDefault="000932D4" w:rsidP="000932D4">
            <w:pPr>
              <w:spacing w:line="240" w:lineRule="auto"/>
              <w:jc w:val="left"/>
              <w:rPr>
                <w:rFonts w:eastAsia="Calibri" w:cs="Arial"/>
                <w:sz w:val="20"/>
                <w:szCs w:val="20"/>
              </w:rPr>
            </w:pPr>
          </w:p>
        </w:tc>
        <w:tc>
          <w:tcPr>
            <w:tcW w:w="1615" w:type="dxa"/>
            <w:vMerge/>
            <w:shd w:val="clear" w:color="auto" w:fill="auto"/>
            <w:vAlign w:val="center"/>
            <w:hideMark/>
          </w:tcPr>
          <w:p w14:paraId="70C17250" w14:textId="77777777" w:rsidR="000932D4" w:rsidRPr="00164626" w:rsidRDefault="000932D4" w:rsidP="000932D4">
            <w:pPr>
              <w:spacing w:line="240" w:lineRule="auto"/>
              <w:jc w:val="left"/>
              <w:rPr>
                <w:rFonts w:eastAsia="Calibri" w:cs="Arial"/>
                <w:sz w:val="20"/>
                <w:szCs w:val="20"/>
              </w:rPr>
            </w:pPr>
          </w:p>
        </w:tc>
        <w:tc>
          <w:tcPr>
            <w:tcW w:w="1560" w:type="dxa"/>
            <w:shd w:val="clear" w:color="auto" w:fill="auto"/>
            <w:vAlign w:val="center"/>
            <w:hideMark/>
          </w:tcPr>
          <w:p w14:paraId="484B60F8"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2.500,00</w:t>
            </w:r>
          </w:p>
        </w:tc>
        <w:tc>
          <w:tcPr>
            <w:tcW w:w="1275" w:type="dxa"/>
            <w:shd w:val="clear" w:color="auto" w:fill="auto"/>
            <w:vAlign w:val="center"/>
            <w:hideMark/>
          </w:tcPr>
          <w:p w14:paraId="0ED3F851" w14:textId="77777777" w:rsidR="000932D4" w:rsidRPr="00164626" w:rsidRDefault="000932D4" w:rsidP="000932D4">
            <w:pPr>
              <w:spacing w:line="240" w:lineRule="auto"/>
              <w:ind w:left="-100"/>
              <w:jc w:val="center"/>
              <w:rPr>
                <w:rFonts w:eastAsia="Calibri" w:cs="Arial"/>
                <w:sz w:val="20"/>
                <w:szCs w:val="20"/>
              </w:rPr>
            </w:pPr>
            <w:r w:rsidRPr="00164626">
              <w:rPr>
                <w:rFonts w:eastAsia="Calibri" w:cs="Arial"/>
                <w:sz w:val="20"/>
                <w:szCs w:val="20"/>
              </w:rPr>
              <w:t>SAC Cerrito da Faixa</w:t>
            </w:r>
          </w:p>
        </w:tc>
        <w:tc>
          <w:tcPr>
            <w:tcW w:w="1276" w:type="dxa"/>
            <w:vMerge/>
            <w:shd w:val="clear" w:color="auto" w:fill="auto"/>
            <w:vAlign w:val="center"/>
            <w:hideMark/>
          </w:tcPr>
          <w:p w14:paraId="74E9F651" w14:textId="77777777" w:rsidR="000932D4" w:rsidRPr="00164626" w:rsidRDefault="000932D4" w:rsidP="000932D4">
            <w:pPr>
              <w:spacing w:line="240" w:lineRule="auto"/>
              <w:jc w:val="left"/>
              <w:rPr>
                <w:rFonts w:eastAsia="Calibri" w:cs="CIDFont+F1"/>
                <w:sz w:val="20"/>
                <w:szCs w:val="20"/>
              </w:rPr>
            </w:pPr>
          </w:p>
        </w:tc>
        <w:tc>
          <w:tcPr>
            <w:tcW w:w="1701" w:type="dxa"/>
            <w:vMerge/>
            <w:vAlign w:val="center"/>
            <w:hideMark/>
          </w:tcPr>
          <w:p w14:paraId="4E9B78C9" w14:textId="77777777" w:rsidR="000932D4" w:rsidRPr="00164626" w:rsidRDefault="000932D4" w:rsidP="000932D4">
            <w:pPr>
              <w:spacing w:line="240" w:lineRule="auto"/>
              <w:jc w:val="left"/>
              <w:rPr>
                <w:rFonts w:eastAsia="Calibri" w:cs="Arial"/>
                <w:sz w:val="20"/>
                <w:szCs w:val="20"/>
              </w:rPr>
            </w:pPr>
          </w:p>
        </w:tc>
        <w:tc>
          <w:tcPr>
            <w:tcW w:w="1418" w:type="dxa"/>
            <w:vMerge/>
            <w:vAlign w:val="center"/>
            <w:hideMark/>
          </w:tcPr>
          <w:p w14:paraId="3D759E7F" w14:textId="77777777" w:rsidR="000932D4" w:rsidRPr="00164626" w:rsidRDefault="000932D4" w:rsidP="000932D4">
            <w:pPr>
              <w:spacing w:line="240" w:lineRule="auto"/>
              <w:jc w:val="left"/>
              <w:rPr>
                <w:rFonts w:eastAsia="Calibri" w:cs="Arial"/>
                <w:sz w:val="20"/>
                <w:szCs w:val="20"/>
              </w:rPr>
            </w:pPr>
          </w:p>
        </w:tc>
      </w:tr>
      <w:tr w:rsidR="000932D4" w:rsidRPr="00164626" w14:paraId="21E19279" w14:textId="77777777" w:rsidTr="00640AA0">
        <w:trPr>
          <w:trHeight w:val="20"/>
          <w:jc w:val="center"/>
        </w:trPr>
        <w:tc>
          <w:tcPr>
            <w:tcW w:w="2262" w:type="dxa"/>
            <w:vMerge/>
            <w:shd w:val="clear" w:color="auto" w:fill="auto"/>
            <w:vAlign w:val="center"/>
            <w:hideMark/>
          </w:tcPr>
          <w:p w14:paraId="2948FDB6" w14:textId="77777777" w:rsidR="000932D4" w:rsidRPr="00164626" w:rsidRDefault="000932D4" w:rsidP="000932D4">
            <w:pPr>
              <w:spacing w:line="240" w:lineRule="auto"/>
              <w:jc w:val="left"/>
              <w:rPr>
                <w:rFonts w:eastAsia="Calibri" w:cs="Arial"/>
                <w:sz w:val="20"/>
                <w:szCs w:val="20"/>
              </w:rPr>
            </w:pPr>
          </w:p>
        </w:tc>
        <w:tc>
          <w:tcPr>
            <w:tcW w:w="681" w:type="dxa"/>
            <w:vMerge/>
            <w:shd w:val="clear" w:color="auto" w:fill="auto"/>
            <w:vAlign w:val="center"/>
            <w:hideMark/>
          </w:tcPr>
          <w:p w14:paraId="7039F4CC" w14:textId="77777777" w:rsidR="000932D4" w:rsidRPr="00164626" w:rsidRDefault="000932D4" w:rsidP="000932D4">
            <w:pPr>
              <w:spacing w:line="240" w:lineRule="auto"/>
              <w:jc w:val="left"/>
              <w:rPr>
                <w:rFonts w:eastAsia="Calibri" w:cs="Arial"/>
                <w:sz w:val="20"/>
                <w:szCs w:val="20"/>
              </w:rPr>
            </w:pPr>
          </w:p>
        </w:tc>
        <w:tc>
          <w:tcPr>
            <w:tcW w:w="824" w:type="dxa"/>
            <w:vMerge/>
            <w:shd w:val="clear" w:color="auto" w:fill="auto"/>
            <w:vAlign w:val="center"/>
            <w:hideMark/>
          </w:tcPr>
          <w:p w14:paraId="7A713376" w14:textId="77777777" w:rsidR="000932D4" w:rsidRPr="00164626" w:rsidRDefault="000932D4" w:rsidP="000932D4">
            <w:pPr>
              <w:spacing w:line="240" w:lineRule="auto"/>
              <w:jc w:val="left"/>
              <w:rPr>
                <w:rFonts w:eastAsia="Calibri" w:cs="Arial"/>
                <w:sz w:val="20"/>
                <w:szCs w:val="20"/>
              </w:rPr>
            </w:pPr>
          </w:p>
        </w:tc>
        <w:tc>
          <w:tcPr>
            <w:tcW w:w="790" w:type="dxa"/>
            <w:vMerge/>
            <w:shd w:val="clear" w:color="auto" w:fill="auto"/>
            <w:vAlign w:val="center"/>
            <w:hideMark/>
          </w:tcPr>
          <w:p w14:paraId="63D031B9" w14:textId="77777777" w:rsidR="000932D4" w:rsidRPr="00164626" w:rsidRDefault="000932D4" w:rsidP="000932D4">
            <w:pPr>
              <w:spacing w:line="240" w:lineRule="auto"/>
              <w:jc w:val="left"/>
              <w:rPr>
                <w:rFonts w:eastAsia="Calibri" w:cs="Arial"/>
                <w:sz w:val="20"/>
                <w:szCs w:val="20"/>
              </w:rPr>
            </w:pPr>
          </w:p>
        </w:tc>
        <w:tc>
          <w:tcPr>
            <w:tcW w:w="1193" w:type="dxa"/>
            <w:vMerge/>
            <w:shd w:val="clear" w:color="auto" w:fill="auto"/>
            <w:vAlign w:val="center"/>
            <w:hideMark/>
          </w:tcPr>
          <w:p w14:paraId="451069C9" w14:textId="77777777" w:rsidR="000932D4" w:rsidRPr="00164626" w:rsidRDefault="000932D4" w:rsidP="000932D4">
            <w:pPr>
              <w:spacing w:line="240" w:lineRule="auto"/>
              <w:jc w:val="left"/>
              <w:rPr>
                <w:rFonts w:eastAsia="Calibri" w:cs="Arial"/>
                <w:sz w:val="20"/>
                <w:szCs w:val="20"/>
              </w:rPr>
            </w:pPr>
          </w:p>
        </w:tc>
        <w:tc>
          <w:tcPr>
            <w:tcW w:w="1615" w:type="dxa"/>
            <w:vMerge/>
            <w:shd w:val="clear" w:color="auto" w:fill="auto"/>
            <w:vAlign w:val="center"/>
            <w:hideMark/>
          </w:tcPr>
          <w:p w14:paraId="21B72D39" w14:textId="77777777" w:rsidR="000932D4" w:rsidRPr="00164626" w:rsidRDefault="000932D4" w:rsidP="000932D4">
            <w:pPr>
              <w:spacing w:line="240" w:lineRule="auto"/>
              <w:jc w:val="left"/>
              <w:rPr>
                <w:rFonts w:eastAsia="Calibri" w:cs="Arial"/>
                <w:sz w:val="20"/>
                <w:szCs w:val="20"/>
              </w:rPr>
            </w:pPr>
          </w:p>
        </w:tc>
        <w:tc>
          <w:tcPr>
            <w:tcW w:w="1560" w:type="dxa"/>
            <w:shd w:val="clear" w:color="auto" w:fill="auto"/>
            <w:vAlign w:val="center"/>
            <w:hideMark/>
          </w:tcPr>
          <w:p w14:paraId="0B4E9816" w14:textId="77777777" w:rsidR="000932D4" w:rsidRPr="00164626" w:rsidRDefault="000932D4" w:rsidP="000932D4">
            <w:pPr>
              <w:spacing w:line="240" w:lineRule="auto"/>
              <w:jc w:val="center"/>
              <w:rPr>
                <w:rFonts w:eastAsia="Calibri" w:cs="Calibri"/>
                <w:color w:val="000000"/>
                <w:sz w:val="20"/>
                <w:szCs w:val="20"/>
              </w:rPr>
            </w:pPr>
            <w:r w:rsidRPr="00164626">
              <w:rPr>
                <w:rFonts w:eastAsia="Calibri" w:cs="Calibri"/>
                <w:color w:val="000000"/>
                <w:sz w:val="20"/>
                <w:szCs w:val="20"/>
              </w:rPr>
              <w:t>500,00</w:t>
            </w:r>
          </w:p>
        </w:tc>
        <w:tc>
          <w:tcPr>
            <w:tcW w:w="1275" w:type="dxa"/>
            <w:shd w:val="clear" w:color="auto" w:fill="auto"/>
            <w:vAlign w:val="center"/>
            <w:hideMark/>
          </w:tcPr>
          <w:p w14:paraId="612D3631" w14:textId="77777777" w:rsidR="000932D4" w:rsidRPr="00164626" w:rsidRDefault="000932D4" w:rsidP="000932D4">
            <w:pPr>
              <w:spacing w:line="240" w:lineRule="auto"/>
              <w:ind w:left="-100"/>
              <w:jc w:val="center"/>
              <w:rPr>
                <w:rFonts w:eastAsia="Calibri" w:cs="Arial"/>
                <w:sz w:val="20"/>
                <w:szCs w:val="20"/>
              </w:rPr>
            </w:pPr>
            <w:r w:rsidRPr="00164626">
              <w:rPr>
                <w:rFonts w:eastAsia="Calibri" w:cs="Arial"/>
                <w:sz w:val="20"/>
                <w:szCs w:val="20"/>
              </w:rPr>
              <w:t>SAC Alto Potreirinho</w:t>
            </w:r>
          </w:p>
        </w:tc>
        <w:tc>
          <w:tcPr>
            <w:tcW w:w="1276" w:type="dxa"/>
            <w:vMerge/>
            <w:shd w:val="clear" w:color="auto" w:fill="auto"/>
            <w:vAlign w:val="center"/>
            <w:hideMark/>
          </w:tcPr>
          <w:p w14:paraId="1E84EA77" w14:textId="77777777" w:rsidR="000932D4" w:rsidRPr="00164626" w:rsidRDefault="000932D4" w:rsidP="000932D4">
            <w:pPr>
              <w:spacing w:line="240" w:lineRule="auto"/>
              <w:jc w:val="left"/>
              <w:rPr>
                <w:rFonts w:eastAsia="Calibri" w:cs="CIDFont+F1"/>
                <w:sz w:val="20"/>
                <w:szCs w:val="20"/>
              </w:rPr>
            </w:pPr>
          </w:p>
        </w:tc>
        <w:tc>
          <w:tcPr>
            <w:tcW w:w="1701" w:type="dxa"/>
            <w:vMerge/>
            <w:vAlign w:val="center"/>
            <w:hideMark/>
          </w:tcPr>
          <w:p w14:paraId="6C23A9F3" w14:textId="77777777" w:rsidR="000932D4" w:rsidRPr="00164626" w:rsidRDefault="000932D4" w:rsidP="000932D4">
            <w:pPr>
              <w:spacing w:line="240" w:lineRule="auto"/>
              <w:jc w:val="left"/>
              <w:rPr>
                <w:rFonts w:eastAsia="Calibri" w:cs="Arial"/>
                <w:sz w:val="20"/>
                <w:szCs w:val="20"/>
              </w:rPr>
            </w:pPr>
          </w:p>
        </w:tc>
        <w:tc>
          <w:tcPr>
            <w:tcW w:w="1418" w:type="dxa"/>
            <w:vMerge/>
            <w:vAlign w:val="center"/>
            <w:hideMark/>
          </w:tcPr>
          <w:p w14:paraId="2F3BBD80" w14:textId="77777777" w:rsidR="000932D4" w:rsidRPr="00164626" w:rsidRDefault="000932D4" w:rsidP="000932D4">
            <w:pPr>
              <w:spacing w:line="240" w:lineRule="auto"/>
              <w:jc w:val="left"/>
              <w:rPr>
                <w:rFonts w:eastAsia="Calibri" w:cs="Arial"/>
                <w:sz w:val="20"/>
                <w:szCs w:val="20"/>
              </w:rPr>
            </w:pPr>
          </w:p>
        </w:tc>
      </w:tr>
      <w:tr w:rsidR="000932D4" w:rsidRPr="00164626" w14:paraId="678BD721" w14:textId="77777777" w:rsidTr="00640AA0">
        <w:trPr>
          <w:trHeight w:val="20"/>
          <w:jc w:val="center"/>
        </w:trPr>
        <w:tc>
          <w:tcPr>
            <w:tcW w:w="2262" w:type="dxa"/>
            <w:vMerge/>
            <w:shd w:val="clear" w:color="auto" w:fill="auto"/>
            <w:vAlign w:val="center"/>
            <w:hideMark/>
          </w:tcPr>
          <w:p w14:paraId="65BCDD8F" w14:textId="77777777" w:rsidR="000932D4" w:rsidRPr="00164626" w:rsidRDefault="000932D4" w:rsidP="000932D4">
            <w:pPr>
              <w:spacing w:line="240" w:lineRule="auto"/>
              <w:jc w:val="left"/>
              <w:rPr>
                <w:rFonts w:eastAsia="Calibri" w:cs="Arial"/>
                <w:sz w:val="20"/>
                <w:szCs w:val="20"/>
              </w:rPr>
            </w:pPr>
          </w:p>
        </w:tc>
        <w:tc>
          <w:tcPr>
            <w:tcW w:w="681" w:type="dxa"/>
            <w:vMerge/>
            <w:shd w:val="clear" w:color="auto" w:fill="auto"/>
            <w:vAlign w:val="center"/>
            <w:hideMark/>
          </w:tcPr>
          <w:p w14:paraId="198C9A3B" w14:textId="77777777" w:rsidR="000932D4" w:rsidRPr="00164626" w:rsidRDefault="000932D4" w:rsidP="000932D4">
            <w:pPr>
              <w:spacing w:line="240" w:lineRule="auto"/>
              <w:jc w:val="left"/>
              <w:rPr>
                <w:rFonts w:eastAsia="Calibri" w:cs="Arial"/>
                <w:sz w:val="20"/>
                <w:szCs w:val="20"/>
              </w:rPr>
            </w:pPr>
          </w:p>
        </w:tc>
        <w:tc>
          <w:tcPr>
            <w:tcW w:w="824" w:type="dxa"/>
            <w:vMerge/>
            <w:shd w:val="clear" w:color="auto" w:fill="auto"/>
            <w:vAlign w:val="center"/>
            <w:hideMark/>
          </w:tcPr>
          <w:p w14:paraId="420596C3" w14:textId="77777777" w:rsidR="000932D4" w:rsidRPr="00164626" w:rsidRDefault="000932D4" w:rsidP="000932D4">
            <w:pPr>
              <w:spacing w:line="240" w:lineRule="auto"/>
              <w:jc w:val="left"/>
              <w:rPr>
                <w:rFonts w:eastAsia="Calibri" w:cs="Arial"/>
                <w:sz w:val="20"/>
                <w:szCs w:val="20"/>
              </w:rPr>
            </w:pPr>
          </w:p>
        </w:tc>
        <w:tc>
          <w:tcPr>
            <w:tcW w:w="790" w:type="dxa"/>
            <w:vMerge/>
            <w:shd w:val="clear" w:color="auto" w:fill="auto"/>
            <w:vAlign w:val="center"/>
            <w:hideMark/>
          </w:tcPr>
          <w:p w14:paraId="6B757BB2" w14:textId="77777777" w:rsidR="000932D4" w:rsidRPr="00164626" w:rsidRDefault="000932D4" w:rsidP="000932D4">
            <w:pPr>
              <w:spacing w:line="240" w:lineRule="auto"/>
              <w:jc w:val="left"/>
              <w:rPr>
                <w:rFonts w:eastAsia="Calibri" w:cs="Arial"/>
                <w:sz w:val="20"/>
                <w:szCs w:val="20"/>
              </w:rPr>
            </w:pPr>
          </w:p>
        </w:tc>
        <w:tc>
          <w:tcPr>
            <w:tcW w:w="1193" w:type="dxa"/>
            <w:vMerge/>
            <w:shd w:val="clear" w:color="auto" w:fill="auto"/>
            <w:vAlign w:val="center"/>
            <w:hideMark/>
          </w:tcPr>
          <w:p w14:paraId="15175919" w14:textId="77777777" w:rsidR="000932D4" w:rsidRPr="00164626" w:rsidRDefault="000932D4" w:rsidP="000932D4">
            <w:pPr>
              <w:spacing w:line="240" w:lineRule="auto"/>
              <w:jc w:val="left"/>
              <w:rPr>
                <w:rFonts w:eastAsia="Calibri" w:cs="Arial"/>
                <w:sz w:val="20"/>
                <w:szCs w:val="20"/>
              </w:rPr>
            </w:pPr>
          </w:p>
        </w:tc>
        <w:tc>
          <w:tcPr>
            <w:tcW w:w="1615" w:type="dxa"/>
            <w:vMerge/>
            <w:shd w:val="clear" w:color="auto" w:fill="auto"/>
            <w:vAlign w:val="center"/>
            <w:hideMark/>
          </w:tcPr>
          <w:p w14:paraId="3BC1CA41" w14:textId="77777777" w:rsidR="000932D4" w:rsidRPr="00164626" w:rsidRDefault="000932D4" w:rsidP="000932D4">
            <w:pPr>
              <w:spacing w:line="240" w:lineRule="auto"/>
              <w:jc w:val="left"/>
              <w:rPr>
                <w:rFonts w:eastAsia="Calibri" w:cs="Arial"/>
                <w:sz w:val="20"/>
                <w:szCs w:val="20"/>
              </w:rPr>
            </w:pPr>
          </w:p>
        </w:tc>
        <w:tc>
          <w:tcPr>
            <w:tcW w:w="1560" w:type="dxa"/>
            <w:shd w:val="clear" w:color="auto" w:fill="auto"/>
            <w:vAlign w:val="center"/>
            <w:hideMark/>
          </w:tcPr>
          <w:p w14:paraId="147905F8" w14:textId="77777777" w:rsidR="000932D4" w:rsidRPr="00164626" w:rsidRDefault="000932D4" w:rsidP="000932D4">
            <w:pPr>
              <w:spacing w:line="240" w:lineRule="auto"/>
              <w:jc w:val="center"/>
              <w:rPr>
                <w:rFonts w:eastAsia="Calibri" w:cs="Calibri"/>
                <w:color w:val="000000"/>
                <w:sz w:val="20"/>
                <w:szCs w:val="20"/>
              </w:rPr>
            </w:pPr>
            <w:r w:rsidRPr="00164626">
              <w:rPr>
                <w:rFonts w:eastAsia="Calibri" w:cs="Calibri"/>
                <w:color w:val="000000"/>
                <w:sz w:val="20"/>
                <w:szCs w:val="20"/>
              </w:rPr>
              <w:t>4.000,00</w:t>
            </w:r>
          </w:p>
        </w:tc>
        <w:tc>
          <w:tcPr>
            <w:tcW w:w="1275" w:type="dxa"/>
            <w:shd w:val="clear" w:color="auto" w:fill="auto"/>
            <w:vAlign w:val="center"/>
            <w:hideMark/>
          </w:tcPr>
          <w:p w14:paraId="01E6B338" w14:textId="77777777" w:rsidR="000932D4" w:rsidRPr="00164626" w:rsidRDefault="000932D4" w:rsidP="000932D4">
            <w:pPr>
              <w:spacing w:line="240" w:lineRule="auto"/>
              <w:ind w:left="-100"/>
              <w:jc w:val="center"/>
              <w:rPr>
                <w:rFonts w:eastAsia="Calibri" w:cs="Arial"/>
                <w:sz w:val="20"/>
                <w:szCs w:val="20"/>
              </w:rPr>
            </w:pPr>
            <w:r w:rsidRPr="00164626">
              <w:rPr>
                <w:rFonts w:eastAsia="Calibri" w:cs="Arial"/>
                <w:sz w:val="20"/>
                <w:szCs w:val="20"/>
              </w:rPr>
              <w:t>SAC Baixo Potreirinho</w:t>
            </w:r>
          </w:p>
        </w:tc>
        <w:tc>
          <w:tcPr>
            <w:tcW w:w="1276" w:type="dxa"/>
            <w:vMerge/>
            <w:shd w:val="clear" w:color="auto" w:fill="auto"/>
            <w:vAlign w:val="center"/>
            <w:hideMark/>
          </w:tcPr>
          <w:p w14:paraId="0A7620B2" w14:textId="77777777" w:rsidR="000932D4" w:rsidRPr="00164626" w:rsidRDefault="000932D4" w:rsidP="000932D4">
            <w:pPr>
              <w:spacing w:line="240" w:lineRule="auto"/>
              <w:jc w:val="left"/>
              <w:rPr>
                <w:rFonts w:eastAsia="Calibri" w:cs="CIDFont+F1"/>
                <w:sz w:val="20"/>
                <w:szCs w:val="20"/>
              </w:rPr>
            </w:pPr>
          </w:p>
        </w:tc>
        <w:tc>
          <w:tcPr>
            <w:tcW w:w="1701" w:type="dxa"/>
            <w:vMerge/>
            <w:vAlign w:val="center"/>
            <w:hideMark/>
          </w:tcPr>
          <w:p w14:paraId="70D10CBA" w14:textId="77777777" w:rsidR="000932D4" w:rsidRPr="00164626" w:rsidRDefault="000932D4" w:rsidP="000932D4">
            <w:pPr>
              <w:spacing w:line="240" w:lineRule="auto"/>
              <w:jc w:val="left"/>
              <w:rPr>
                <w:rFonts w:eastAsia="Calibri" w:cs="Arial"/>
                <w:sz w:val="20"/>
                <w:szCs w:val="20"/>
              </w:rPr>
            </w:pPr>
          </w:p>
        </w:tc>
        <w:tc>
          <w:tcPr>
            <w:tcW w:w="1418" w:type="dxa"/>
            <w:vMerge/>
            <w:vAlign w:val="center"/>
            <w:hideMark/>
          </w:tcPr>
          <w:p w14:paraId="1EE23805" w14:textId="77777777" w:rsidR="000932D4" w:rsidRPr="00164626" w:rsidRDefault="000932D4" w:rsidP="000932D4">
            <w:pPr>
              <w:spacing w:line="240" w:lineRule="auto"/>
              <w:jc w:val="left"/>
              <w:rPr>
                <w:rFonts w:eastAsia="Calibri" w:cs="Arial"/>
                <w:sz w:val="20"/>
                <w:szCs w:val="20"/>
              </w:rPr>
            </w:pPr>
          </w:p>
        </w:tc>
      </w:tr>
      <w:tr w:rsidR="000932D4" w:rsidRPr="00164626" w14:paraId="0E9770E0" w14:textId="77777777" w:rsidTr="00640AA0">
        <w:trPr>
          <w:trHeight w:val="20"/>
          <w:jc w:val="center"/>
        </w:trPr>
        <w:tc>
          <w:tcPr>
            <w:tcW w:w="2262" w:type="dxa"/>
            <w:vMerge/>
            <w:shd w:val="clear" w:color="auto" w:fill="auto"/>
            <w:vAlign w:val="center"/>
            <w:hideMark/>
          </w:tcPr>
          <w:p w14:paraId="7AC8F97B" w14:textId="77777777" w:rsidR="000932D4" w:rsidRPr="00164626" w:rsidRDefault="000932D4" w:rsidP="000932D4">
            <w:pPr>
              <w:spacing w:line="240" w:lineRule="auto"/>
              <w:jc w:val="left"/>
              <w:rPr>
                <w:rFonts w:eastAsia="Calibri" w:cs="Arial"/>
                <w:sz w:val="20"/>
                <w:szCs w:val="20"/>
              </w:rPr>
            </w:pPr>
          </w:p>
        </w:tc>
        <w:tc>
          <w:tcPr>
            <w:tcW w:w="681" w:type="dxa"/>
            <w:vMerge/>
            <w:shd w:val="clear" w:color="auto" w:fill="auto"/>
            <w:vAlign w:val="center"/>
            <w:hideMark/>
          </w:tcPr>
          <w:p w14:paraId="0B17E47D" w14:textId="77777777" w:rsidR="000932D4" w:rsidRPr="00164626" w:rsidRDefault="000932D4" w:rsidP="000932D4">
            <w:pPr>
              <w:spacing w:line="240" w:lineRule="auto"/>
              <w:jc w:val="left"/>
              <w:rPr>
                <w:rFonts w:eastAsia="Calibri" w:cs="Arial"/>
                <w:sz w:val="20"/>
                <w:szCs w:val="20"/>
              </w:rPr>
            </w:pPr>
          </w:p>
        </w:tc>
        <w:tc>
          <w:tcPr>
            <w:tcW w:w="824" w:type="dxa"/>
            <w:vMerge/>
            <w:shd w:val="clear" w:color="auto" w:fill="auto"/>
            <w:vAlign w:val="center"/>
            <w:hideMark/>
          </w:tcPr>
          <w:p w14:paraId="2EA54C2E" w14:textId="77777777" w:rsidR="000932D4" w:rsidRPr="00164626" w:rsidRDefault="000932D4" w:rsidP="000932D4">
            <w:pPr>
              <w:spacing w:line="240" w:lineRule="auto"/>
              <w:jc w:val="left"/>
              <w:rPr>
                <w:rFonts w:eastAsia="Calibri" w:cs="Arial"/>
                <w:sz w:val="20"/>
                <w:szCs w:val="20"/>
              </w:rPr>
            </w:pPr>
          </w:p>
        </w:tc>
        <w:tc>
          <w:tcPr>
            <w:tcW w:w="790" w:type="dxa"/>
            <w:vMerge/>
            <w:shd w:val="clear" w:color="auto" w:fill="auto"/>
            <w:vAlign w:val="center"/>
            <w:hideMark/>
          </w:tcPr>
          <w:p w14:paraId="1668401A" w14:textId="77777777" w:rsidR="000932D4" w:rsidRPr="00164626" w:rsidRDefault="000932D4" w:rsidP="000932D4">
            <w:pPr>
              <w:spacing w:line="240" w:lineRule="auto"/>
              <w:jc w:val="left"/>
              <w:rPr>
                <w:rFonts w:eastAsia="Calibri" w:cs="Arial"/>
                <w:sz w:val="20"/>
                <w:szCs w:val="20"/>
              </w:rPr>
            </w:pPr>
          </w:p>
        </w:tc>
        <w:tc>
          <w:tcPr>
            <w:tcW w:w="1193" w:type="dxa"/>
            <w:vMerge/>
            <w:shd w:val="clear" w:color="auto" w:fill="auto"/>
            <w:vAlign w:val="center"/>
            <w:hideMark/>
          </w:tcPr>
          <w:p w14:paraId="386FF28C" w14:textId="77777777" w:rsidR="000932D4" w:rsidRPr="00164626" w:rsidRDefault="000932D4" w:rsidP="000932D4">
            <w:pPr>
              <w:spacing w:line="240" w:lineRule="auto"/>
              <w:jc w:val="left"/>
              <w:rPr>
                <w:rFonts w:eastAsia="Calibri" w:cs="Arial"/>
                <w:sz w:val="20"/>
                <w:szCs w:val="20"/>
              </w:rPr>
            </w:pPr>
          </w:p>
        </w:tc>
        <w:tc>
          <w:tcPr>
            <w:tcW w:w="1615" w:type="dxa"/>
            <w:vMerge/>
            <w:shd w:val="clear" w:color="auto" w:fill="auto"/>
            <w:vAlign w:val="center"/>
            <w:hideMark/>
          </w:tcPr>
          <w:p w14:paraId="39B8BB2D" w14:textId="77777777" w:rsidR="000932D4" w:rsidRPr="00164626" w:rsidRDefault="000932D4" w:rsidP="000932D4">
            <w:pPr>
              <w:spacing w:line="240" w:lineRule="auto"/>
              <w:jc w:val="left"/>
              <w:rPr>
                <w:rFonts w:eastAsia="Calibri" w:cs="Arial"/>
                <w:sz w:val="20"/>
                <w:szCs w:val="20"/>
              </w:rPr>
            </w:pPr>
          </w:p>
        </w:tc>
        <w:tc>
          <w:tcPr>
            <w:tcW w:w="1560" w:type="dxa"/>
            <w:shd w:val="clear" w:color="auto" w:fill="auto"/>
            <w:vAlign w:val="center"/>
            <w:hideMark/>
          </w:tcPr>
          <w:p w14:paraId="7EF190C6"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4.000,00</w:t>
            </w:r>
          </w:p>
        </w:tc>
        <w:tc>
          <w:tcPr>
            <w:tcW w:w="1275" w:type="dxa"/>
            <w:shd w:val="clear" w:color="auto" w:fill="auto"/>
            <w:vAlign w:val="center"/>
            <w:hideMark/>
          </w:tcPr>
          <w:p w14:paraId="144BFD8F" w14:textId="77777777" w:rsidR="000932D4" w:rsidRPr="00164626" w:rsidRDefault="000932D4" w:rsidP="000932D4">
            <w:pPr>
              <w:spacing w:line="240" w:lineRule="auto"/>
              <w:ind w:left="-100"/>
              <w:jc w:val="center"/>
              <w:rPr>
                <w:rFonts w:eastAsia="Calibri" w:cs="Arial"/>
                <w:sz w:val="20"/>
                <w:szCs w:val="20"/>
              </w:rPr>
            </w:pPr>
            <w:r w:rsidRPr="00164626">
              <w:rPr>
                <w:rFonts w:eastAsia="Calibri" w:cs="Arial"/>
                <w:sz w:val="20"/>
                <w:szCs w:val="20"/>
              </w:rPr>
              <w:t>SAC Faxinal EMATER e SAC Faxinal Schaurich</w:t>
            </w:r>
          </w:p>
        </w:tc>
        <w:tc>
          <w:tcPr>
            <w:tcW w:w="1276" w:type="dxa"/>
            <w:vMerge/>
            <w:shd w:val="clear" w:color="auto" w:fill="auto"/>
            <w:vAlign w:val="center"/>
            <w:hideMark/>
          </w:tcPr>
          <w:p w14:paraId="424B13B7" w14:textId="77777777" w:rsidR="000932D4" w:rsidRPr="00164626" w:rsidRDefault="000932D4" w:rsidP="000932D4">
            <w:pPr>
              <w:spacing w:line="240" w:lineRule="auto"/>
              <w:jc w:val="left"/>
              <w:rPr>
                <w:rFonts w:eastAsia="Calibri" w:cs="CIDFont+F1"/>
                <w:sz w:val="20"/>
                <w:szCs w:val="20"/>
              </w:rPr>
            </w:pPr>
          </w:p>
        </w:tc>
        <w:tc>
          <w:tcPr>
            <w:tcW w:w="1701" w:type="dxa"/>
            <w:vMerge/>
            <w:vAlign w:val="center"/>
            <w:hideMark/>
          </w:tcPr>
          <w:p w14:paraId="5540393B" w14:textId="77777777" w:rsidR="000932D4" w:rsidRPr="00164626" w:rsidRDefault="000932D4" w:rsidP="000932D4">
            <w:pPr>
              <w:spacing w:line="240" w:lineRule="auto"/>
              <w:jc w:val="left"/>
              <w:rPr>
                <w:rFonts w:eastAsia="Calibri" w:cs="Arial"/>
                <w:sz w:val="20"/>
                <w:szCs w:val="20"/>
              </w:rPr>
            </w:pPr>
          </w:p>
        </w:tc>
        <w:tc>
          <w:tcPr>
            <w:tcW w:w="1418" w:type="dxa"/>
            <w:vMerge/>
            <w:vAlign w:val="center"/>
            <w:hideMark/>
          </w:tcPr>
          <w:p w14:paraId="1BE07FE7" w14:textId="77777777" w:rsidR="000932D4" w:rsidRPr="00164626" w:rsidRDefault="000932D4" w:rsidP="000932D4">
            <w:pPr>
              <w:spacing w:line="240" w:lineRule="auto"/>
              <w:jc w:val="left"/>
              <w:rPr>
                <w:rFonts w:eastAsia="Calibri" w:cs="Arial"/>
                <w:sz w:val="20"/>
                <w:szCs w:val="20"/>
              </w:rPr>
            </w:pPr>
          </w:p>
        </w:tc>
      </w:tr>
      <w:tr w:rsidR="000932D4" w:rsidRPr="00164626" w14:paraId="56750B23" w14:textId="77777777" w:rsidTr="00640AA0">
        <w:trPr>
          <w:trHeight w:val="20"/>
          <w:jc w:val="center"/>
        </w:trPr>
        <w:tc>
          <w:tcPr>
            <w:tcW w:w="2262" w:type="dxa"/>
            <w:vMerge/>
            <w:shd w:val="clear" w:color="auto" w:fill="auto"/>
            <w:vAlign w:val="center"/>
            <w:hideMark/>
          </w:tcPr>
          <w:p w14:paraId="62D1FE71" w14:textId="77777777" w:rsidR="000932D4" w:rsidRPr="00164626" w:rsidRDefault="000932D4" w:rsidP="000932D4">
            <w:pPr>
              <w:spacing w:line="240" w:lineRule="auto"/>
              <w:jc w:val="left"/>
              <w:rPr>
                <w:rFonts w:eastAsia="Calibri" w:cs="Arial"/>
                <w:sz w:val="20"/>
                <w:szCs w:val="20"/>
              </w:rPr>
            </w:pPr>
          </w:p>
        </w:tc>
        <w:tc>
          <w:tcPr>
            <w:tcW w:w="681" w:type="dxa"/>
            <w:vMerge/>
            <w:shd w:val="clear" w:color="auto" w:fill="auto"/>
            <w:vAlign w:val="center"/>
            <w:hideMark/>
          </w:tcPr>
          <w:p w14:paraId="2D1B1051" w14:textId="77777777" w:rsidR="000932D4" w:rsidRPr="00164626" w:rsidRDefault="000932D4" w:rsidP="000932D4">
            <w:pPr>
              <w:spacing w:line="240" w:lineRule="auto"/>
              <w:jc w:val="left"/>
              <w:rPr>
                <w:rFonts w:eastAsia="Calibri" w:cs="Arial"/>
                <w:sz w:val="20"/>
                <w:szCs w:val="20"/>
              </w:rPr>
            </w:pPr>
          </w:p>
        </w:tc>
        <w:tc>
          <w:tcPr>
            <w:tcW w:w="824" w:type="dxa"/>
            <w:vMerge/>
            <w:shd w:val="clear" w:color="auto" w:fill="auto"/>
            <w:vAlign w:val="center"/>
            <w:hideMark/>
          </w:tcPr>
          <w:p w14:paraId="024DB00C" w14:textId="77777777" w:rsidR="000932D4" w:rsidRPr="00164626" w:rsidRDefault="000932D4" w:rsidP="000932D4">
            <w:pPr>
              <w:spacing w:line="240" w:lineRule="auto"/>
              <w:jc w:val="left"/>
              <w:rPr>
                <w:rFonts w:eastAsia="Calibri" w:cs="Arial"/>
                <w:sz w:val="20"/>
                <w:szCs w:val="20"/>
              </w:rPr>
            </w:pPr>
          </w:p>
        </w:tc>
        <w:tc>
          <w:tcPr>
            <w:tcW w:w="790" w:type="dxa"/>
            <w:vMerge/>
            <w:shd w:val="clear" w:color="auto" w:fill="auto"/>
            <w:vAlign w:val="center"/>
            <w:hideMark/>
          </w:tcPr>
          <w:p w14:paraId="79676DCF" w14:textId="77777777" w:rsidR="000932D4" w:rsidRPr="00164626" w:rsidRDefault="000932D4" w:rsidP="000932D4">
            <w:pPr>
              <w:spacing w:line="240" w:lineRule="auto"/>
              <w:jc w:val="left"/>
              <w:rPr>
                <w:rFonts w:eastAsia="Calibri" w:cs="Arial"/>
                <w:sz w:val="20"/>
                <w:szCs w:val="20"/>
              </w:rPr>
            </w:pPr>
          </w:p>
        </w:tc>
        <w:tc>
          <w:tcPr>
            <w:tcW w:w="1193" w:type="dxa"/>
            <w:vMerge/>
            <w:shd w:val="clear" w:color="auto" w:fill="auto"/>
            <w:vAlign w:val="center"/>
            <w:hideMark/>
          </w:tcPr>
          <w:p w14:paraId="0FEC99E9" w14:textId="77777777" w:rsidR="000932D4" w:rsidRPr="00164626" w:rsidRDefault="000932D4" w:rsidP="000932D4">
            <w:pPr>
              <w:spacing w:line="240" w:lineRule="auto"/>
              <w:jc w:val="left"/>
              <w:rPr>
                <w:rFonts w:eastAsia="Calibri" w:cs="Arial"/>
                <w:sz w:val="20"/>
                <w:szCs w:val="20"/>
              </w:rPr>
            </w:pPr>
          </w:p>
        </w:tc>
        <w:tc>
          <w:tcPr>
            <w:tcW w:w="1615" w:type="dxa"/>
            <w:vMerge/>
            <w:shd w:val="clear" w:color="auto" w:fill="auto"/>
            <w:vAlign w:val="center"/>
            <w:hideMark/>
          </w:tcPr>
          <w:p w14:paraId="02D945DB" w14:textId="77777777" w:rsidR="000932D4" w:rsidRPr="00164626" w:rsidRDefault="000932D4" w:rsidP="000932D4">
            <w:pPr>
              <w:spacing w:line="240" w:lineRule="auto"/>
              <w:jc w:val="left"/>
              <w:rPr>
                <w:rFonts w:eastAsia="Calibri" w:cs="Arial"/>
                <w:sz w:val="20"/>
                <w:szCs w:val="20"/>
              </w:rPr>
            </w:pPr>
          </w:p>
        </w:tc>
        <w:tc>
          <w:tcPr>
            <w:tcW w:w="1560" w:type="dxa"/>
            <w:shd w:val="clear" w:color="auto" w:fill="auto"/>
            <w:vAlign w:val="center"/>
            <w:hideMark/>
          </w:tcPr>
          <w:p w14:paraId="64599D9A"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2.500,00</w:t>
            </w:r>
          </w:p>
        </w:tc>
        <w:tc>
          <w:tcPr>
            <w:tcW w:w="1275" w:type="dxa"/>
            <w:shd w:val="clear" w:color="auto" w:fill="auto"/>
            <w:vAlign w:val="center"/>
            <w:hideMark/>
          </w:tcPr>
          <w:p w14:paraId="5CFFFBE1" w14:textId="77777777" w:rsidR="000932D4" w:rsidRPr="00164626" w:rsidRDefault="000932D4" w:rsidP="000932D4">
            <w:pPr>
              <w:spacing w:line="240" w:lineRule="auto"/>
              <w:ind w:left="-100"/>
              <w:jc w:val="center"/>
              <w:rPr>
                <w:rFonts w:eastAsia="Calibri" w:cs="Arial"/>
                <w:sz w:val="20"/>
                <w:szCs w:val="20"/>
              </w:rPr>
            </w:pPr>
            <w:r w:rsidRPr="00164626">
              <w:rPr>
                <w:rFonts w:eastAsia="Calibri" w:cs="Arial"/>
                <w:sz w:val="20"/>
                <w:szCs w:val="20"/>
              </w:rPr>
              <w:t>SAC Cerrito</w:t>
            </w:r>
          </w:p>
        </w:tc>
        <w:tc>
          <w:tcPr>
            <w:tcW w:w="1276" w:type="dxa"/>
            <w:vMerge/>
            <w:shd w:val="clear" w:color="auto" w:fill="auto"/>
            <w:vAlign w:val="center"/>
            <w:hideMark/>
          </w:tcPr>
          <w:p w14:paraId="636EDCE6" w14:textId="77777777" w:rsidR="000932D4" w:rsidRPr="00164626" w:rsidRDefault="000932D4" w:rsidP="000932D4">
            <w:pPr>
              <w:spacing w:line="240" w:lineRule="auto"/>
              <w:jc w:val="left"/>
              <w:rPr>
                <w:rFonts w:eastAsia="Calibri" w:cs="CIDFont+F1"/>
                <w:sz w:val="20"/>
                <w:szCs w:val="20"/>
              </w:rPr>
            </w:pPr>
          </w:p>
        </w:tc>
        <w:tc>
          <w:tcPr>
            <w:tcW w:w="1701" w:type="dxa"/>
            <w:vMerge/>
            <w:vAlign w:val="center"/>
            <w:hideMark/>
          </w:tcPr>
          <w:p w14:paraId="2F1D4E8E" w14:textId="77777777" w:rsidR="000932D4" w:rsidRPr="00164626" w:rsidRDefault="000932D4" w:rsidP="000932D4">
            <w:pPr>
              <w:spacing w:line="240" w:lineRule="auto"/>
              <w:jc w:val="left"/>
              <w:rPr>
                <w:rFonts w:eastAsia="Calibri" w:cs="Arial"/>
                <w:sz w:val="20"/>
                <w:szCs w:val="20"/>
              </w:rPr>
            </w:pPr>
          </w:p>
        </w:tc>
        <w:tc>
          <w:tcPr>
            <w:tcW w:w="1418" w:type="dxa"/>
            <w:vMerge/>
            <w:vAlign w:val="center"/>
            <w:hideMark/>
          </w:tcPr>
          <w:p w14:paraId="125B5FC0" w14:textId="77777777" w:rsidR="000932D4" w:rsidRPr="00164626" w:rsidRDefault="000932D4" w:rsidP="000932D4">
            <w:pPr>
              <w:spacing w:line="240" w:lineRule="auto"/>
              <w:jc w:val="left"/>
              <w:rPr>
                <w:rFonts w:eastAsia="Calibri" w:cs="Arial"/>
                <w:sz w:val="20"/>
                <w:szCs w:val="20"/>
              </w:rPr>
            </w:pPr>
          </w:p>
        </w:tc>
      </w:tr>
      <w:tr w:rsidR="000932D4" w:rsidRPr="00164626" w14:paraId="73F2D45D" w14:textId="77777777" w:rsidTr="00640AA0">
        <w:trPr>
          <w:trHeight w:val="20"/>
          <w:jc w:val="center"/>
        </w:trPr>
        <w:tc>
          <w:tcPr>
            <w:tcW w:w="2262" w:type="dxa"/>
            <w:vMerge/>
            <w:shd w:val="clear" w:color="auto" w:fill="auto"/>
            <w:vAlign w:val="center"/>
            <w:hideMark/>
          </w:tcPr>
          <w:p w14:paraId="63391501" w14:textId="77777777" w:rsidR="000932D4" w:rsidRPr="00164626" w:rsidRDefault="000932D4" w:rsidP="000932D4">
            <w:pPr>
              <w:spacing w:line="240" w:lineRule="auto"/>
              <w:jc w:val="left"/>
              <w:rPr>
                <w:rFonts w:eastAsia="Calibri" w:cs="Arial"/>
                <w:sz w:val="20"/>
                <w:szCs w:val="20"/>
              </w:rPr>
            </w:pPr>
          </w:p>
        </w:tc>
        <w:tc>
          <w:tcPr>
            <w:tcW w:w="681" w:type="dxa"/>
            <w:vMerge/>
            <w:shd w:val="clear" w:color="auto" w:fill="auto"/>
            <w:vAlign w:val="center"/>
            <w:hideMark/>
          </w:tcPr>
          <w:p w14:paraId="1FE7B8A8" w14:textId="77777777" w:rsidR="000932D4" w:rsidRPr="00164626" w:rsidRDefault="000932D4" w:rsidP="000932D4">
            <w:pPr>
              <w:spacing w:line="240" w:lineRule="auto"/>
              <w:jc w:val="left"/>
              <w:rPr>
                <w:rFonts w:eastAsia="Calibri" w:cs="Arial"/>
                <w:sz w:val="20"/>
                <w:szCs w:val="20"/>
              </w:rPr>
            </w:pPr>
          </w:p>
        </w:tc>
        <w:tc>
          <w:tcPr>
            <w:tcW w:w="824" w:type="dxa"/>
            <w:vMerge/>
            <w:shd w:val="clear" w:color="auto" w:fill="auto"/>
            <w:vAlign w:val="center"/>
            <w:hideMark/>
          </w:tcPr>
          <w:p w14:paraId="17A3D116" w14:textId="77777777" w:rsidR="000932D4" w:rsidRPr="00164626" w:rsidRDefault="000932D4" w:rsidP="000932D4">
            <w:pPr>
              <w:spacing w:line="240" w:lineRule="auto"/>
              <w:jc w:val="left"/>
              <w:rPr>
                <w:rFonts w:eastAsia="Calibri" w:cs="Arial"/>
                <w:sz w:val="20"/>
                <w:szCs w:val="20"/>
              </w:rPr>
            </w:pPr>
          </w:p>
        </w:tc>
        <w:tc>
          <w:tcPr>
            <w:tcW w:w="790" w:type="dxa"/>
            <w:vMerge/>
            <w:shd w:val="clear" w:color="auto" w:fill="auto"/>
            <w:vAlign w:val="center"/>
            <w:hideMark/>
          </w:tcPr>
          <w:p w14:paraId="0298FA7C" w14:textId="77777777" w:rsidR="000932D4" w:rsidRPr="00164626" w:rsidRDefault="000932D4" w:rsidP="000932D4">
            <w:pPr>
              <w:spacing w:line="240" w:lineRule="auto"/>
              <w:jc w:val="left"/>
              <w:rPr>
                <w:rFonts w:eastAsia="Calibri" w:cs="Arial"/>
                <w:sz w:val="20"/>
                <w:szCs w:val="20"/>
              </w:rPr>
            </w:pPr>
          </w:p>
        </w:tc>
        <w:tc>
          <w:tcPr>
            <w:tcW w:w="1193" w:type="dxa"/>
            <w:vMerge/>
            <w:shd w:val="clear" w:color="auto" w:fill="auto"/>
            <w:vAlign w:val="center"/>
            <w:hideMark/>
          </w:tcPr>
          <w:p w14:paraId="41CE1115" w14:textId="77777777" w:rsidR="000932D4" w:rsidRPr="00164626" w:rsidRDefault="000932D4" w:rsidP="000932D4">
            <w:pPr>
              <w:spacing w:line="240" w:lineRule="auto"/>
              <w:jc w:val="left"/>
              <w:rPr>
                <w:rFonts w:eastAsia="Calibri" w:cs="Arial"/>
                <w:sz w:val="20"/>
                <w:szCs w:val="20"/>
              </w:rPr>
            </w:pPr>
          </w:p>
        </w:tc>
        <w:tc>
          <w:tcPr>
            <w:tcW w:w="1615" w:type="dxa"/>
            <w:vMerge/>
            <w:shd w:val="clear" w:color="auto" w:fill="auto"/>
            <w:vAlign w:val="center"/>
            <w:hideMark/>
          </w:tcPr>
          <w:p w14:paraId="197228A7" w14:textId="77777777" w:rsidR="000932D4" w:rsidRPr="00164626" w:rsidRDefault="000932D4" w:rsidP="000932D4">
            <w:pPr>
              <w:spacing w:line="240" w:lineRule="auto"/>
              <w:jc w:val="left"/>
              <w:rPr>
                <w:rFonts w:eastAsia="Calibri" w:cs="Arial"/>
                <w:sz w:val="20"/>
                <w:szCs w:val="20"/>
              </w:rPr>
            </w:pPr>
          </w:p>
        </w:tc>
        <w:tc>
          <w:tcPr>
            <w:tcW w:w="1560" w:type="dxa"/>
            <w:shd w:val="clear" w:color="auto" w:fill="auto"/>
            <w:vAlign w:val="center"/>
            <w:hideMark/>
          </w:tcPr>
          <w:p w14:paraId="4B8E46DD"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2.000,00</w:t>
            </w:r>
          </w:p>
        </w:tc>
        <w:tc>
          <w:tcPr>
            <w:tcW w:w="1275" w:type="dxa"/>
            <w:shd w:val="clear" w:color="auto" w:fill="auto"/>
            <w:vAlign w:val="center"/>
            <w:hideMark/>
          </w:tcPr>
          <w:p w14:paraId="2C416EF8" w14:textId="77777777" w:rsidR="000932D4" w:rsidRPr="00164626" w:rsidRDefault="000932D4" w:rsidP="000932D4">
            <w:pPr>
              <w:spacing w:line="240" w:lineRule="auto"/>
              <w:ind w:left="-100"/>
              <w:jc w:val="center"/>
              <w:rPr>
                <w:rFonts w:eastAsia="Calibri" w:cs="Arial"/>
                <w:sz w:val="20"/>
                <w:szCs w:val="20"/>
              </w:rPr>
            </w:pPr>
            <w:r w:rsidRPr="00164626">
              <w:rPr>
                <w:rFonts w:eastAsia="Calibri" w:cs="Arial"/>
                <w:sz w:val="20"/>
                <w:szCs w:val="20"/>
              </w:rPr>
              <w:t>SAC Cortado</w:t>
            </w:r>
          </w:p>
        </w:tc>
        <w:tc>
          <w:tcPr>
            <w:tcW w:w="1276" w:type="dxa"/>
            <w:vMerge/>
            <w:shd w:val="clear" w:color="auto" w:fill="auto"/>
            <w:vAlign w:val="center"/>
            <w:hideMark/>
          </w:tcPr>
          <w:p w14:paraId="654ADC09" w14:textId="77777777" w:rsidR="000932D4" w:rsidRPr="00164626" w:rsidRDefault="000932D4" w:rsidP="000932D4">
            <w:pPr>
              <w:spacing w:line="240" w:lineRule="auto"/>
              <w:jc w:val="left"/>
              <w:rPr>
                <w:rFonts w:eastAsia="Calibri" w:cs="CIDFont+F1"/>
                <w:sz w:val="20"/>
                <w:szCs w:val="20"/>
              </w:rPr>
            </w:pPr>
          </w:p>
        </w:tc>
        <w:tc>
          <w:tcPr>
            <w:tcW w:w="1701" w:type="dxa"/>
            <w:vMerge/>
            <w:vAlign w:val="center"/>
            <w:hideMark/>
          </w:tcPr>
          <w:p w14:paraId="03E82B1A" w14:textId="77777777" w:rsidR="000932D4" w:rsidRPr="00164626" w:rsidRDefault="000932D4" w:rsidP="000932D4">
            <w:pPr>
              <w:spacing w:line="240" w:lineRule="auto"/>
              <w:jc w:val="left"/>
              <w:rPr>
                <w:rFonts w:eastAsia="Calibri" w:cs="Arial"/>
                <w:sz w:val="20"/>
                <w:szCs w:val="20"/>
              </w:rPr>
            </w:pPr>
          </w:p>
        </w:tc>
        <w:tc>
          <w:tcPr>
            <w:tcW w:w="1418" w:type="dxa"/>
            <w:vMerge/>
            <w:vAlign w:val="center"/>
            <w:hideMark/>
          </w:tcPr>
          <w:p w14:paraId="7CCA3226" w14:textId="77777777" w:rsidR="000932D4" w:rsidRPr="00164626" w:rsidRDefault="000932D4" w:rsidP="000932D4">
            <w:pPr>
              <w:spacing w:line="240" w:lineRule="auto"/>
              <w:jc w:val="left"/>
              <w:rPr>
                <w:rFonts w:eastAsia="Calibri" w:cs="Arial"/>
                <w:sz w:val="20"/>
                <w:szCs w:val="20"/>
              </w:rPr>
            </w:pPr>
          </w:p>
        </w:tc>
      </w:tr>
      <w:tr w:rsidR="000932D4" w:rsidRPr="00164626" w14:paraId="6479BE22" w14:textId="77777777" w:rsidTr="00640AA0">
        <w:trPr>
          <w:trHeight w:val="20"/>
          <w:jc w:val="center"/>
        </w:trPr>
        <w:tc>
          <w:tcPr>
            <w:tcW w:w="2262" w:type="dxa"/>
            <w:vMerge/>
            <w:shd w:val="clear" w:color="auto" w:fill="auto"/>
            <w:vAlign w:val="center"/>
            <w:hideMark/>
          </w:tcPr>
          <w:p w14:paraId="45C9D7AA" w14:textId="77777777" w:rsidR="000932D4" w:rsidRPr="00164626" w:rsidRDefault="000932D4" w:rsidP="000932D4">
            <w:pPr>
              <w:spacing w:line="240" w:lineRule="auto"/>
              <w:jc w:val="left"/>
              <w:rPr>
                <w:rFonts w:eastAsia="Calibri" w:cs="Arial"/>
                <w:sz w:val="20"/>
                <w:szCs w:val="20"/>
              </w:rPr>
            </w:pPr>
          </w:p>
        </w:tc>
        <w:tc>
          <w:tcPr>
            <w:tcW w:w="681" w:type="dxa"/>
            <w:vMerge/>
            <w:shd w:val="clear" w:color="auto" w:fill="auto"/>
            <w:vAlign w:val="center"/>
            <w:hideMark/>
          </w:tcPr>
          <w:p w14:paraId="6B63738A" w14:textId="77777777" w:rsidR="000932D4" w:rsidRPr="00164626" w:rsidRDefault="000932D4" w:rsidP="000932D4">
            <w:pPr>
              <w:spacing w:line="240" w:lineRule="auto"/>
              <w:jc w:val="left"/>
              <w:rPr>
                <w:rFonts w:eastAsia="Calibri" w:cs="Arial"/>
                <w:sz w:val="20"/>
                <w:szCs w:val="20"/>
              </w:rPr>
            </w:pPr>
          </w:p>
        </w:tc>
        <w:tc>
          <w:tcPr>
            <w:tcW w:w="824" w:type="dxa"/>
            <w:vMerge/>
            <w:shd w:val="clear" w:color="auto" w:fill="auto"/>
            <w:vAlign w:val="center"/>
            <w:hideMark/>
          </w:tcPr>
          <w:p w14:paraId="61546CB7" w14:textId="77777777" w:rsidR="000932D4" w:rsidRPr="00164626" w:rsidRDefault="000932D4" w:rsidP="000932D4">
            <w:pPr>
              <w:spacing w:line="240" w:lineRule="auto"/>
              <w:jc w:val="left"/>
              <w:rPr>
                <w:rFonts w:eastAsia="Calibri" w:cs="Arial"/>
                <w:sz w:val="20"/>
                <w:szCs w:val="20"/>
              </w:rPr>
            </w:pPr>
          </w:p>
        </w:tc>
        <w:tc>
          <w:tcPr>
            <w:tcW w:w="790" w:type="dxa"/>
            <w:vMerge/>
            <w:shd w:val="clear" w:color="auto" w:fill="auto"/>
            <w:vAlign w:val="center"/>
            <w:hideMark/>
          </w:tcPr>
          <w:p w14:paraId="7EDBA4C8" w14:textId="77777777" w:rsidR="000932D4" w:rsidRPr="00164626" w:rsidRDefault="000932D4" w:rsidP="000932D4">
            <w:pPr>
              <w:spacing w:line="240" w:lineRule="auto"/>
              <w:jc w:val="left"/>
              <w:rPr>
                <w:rFonts w:eastAsia="Calibri" w:cs="Arial"/>
                <w:sz w:val="20"/>
                <w:szCs w:val="20"/>
              </w:rPr>
            </w:pPr>
          </w:p>
        </w:tc>
        <w:tc>
          <w:tcPr>
            <w:tcW w:w="1193" w:type="dxa"/>
            <w:vMerge/>
            <w:shd w:val="clear" w:color="auto" w:fill="auto"/>
            <w:vAlign w:val="center"/>
            <w:hideMark/>
          </w:tcPr>
          <w:p w14:paraId="4B4D99F8" w14:textId="77777777" w:rsidR="000932D4" w:rsidRPr="00164626" w:rsidRDefault="000932D4" w:rsidP="000932D4">
            <w:pPr>
              <w:spacing w:line="240" w:lineRule="auto"/>
              <w:jc w:val="left"/>
              <w:rPr>
                <w:rFonts w:eastAsia="Calibri" w:cs="Arial"/>
                <w:sz w:val="20"/>
                <w:szCs w:val="20"/>
              </w:rPr>
            </w:pPr>
          </w:p>
        </w:tc>
        <w:tc>
          <w:tcPr>
            <w:tcW w:w="1615" w:type="dxa"/>
            <w:vMerge/>
            <w:shd w:val="clear" w:color="auto" w:fill="auto"/>
            <w:vAlign w:val="center"/>
            <w:hideMark/>
          </w:tcPr>
          <w:p w14:paraId="7B18AF1C" w14:textId="77777777" w:rsidR="000932D4" w:rsidRPr="00164626" w:rsidRDefault="000932D4" w:rsidP="000932D4">
            <w:pPr>
              <w:spacing w:line="240" w:lineRule="auto"/>
              <w:jc w:val="left"/>
              <w:rPr>
                <w:rFonts w:eastAsia="Calibri" w:cs="Arial"/>
                <w:sz w:val="20"/>
                <w:szCs w:val="20"/>
              </w:rPr>
            </w:pPr>
          </w:p>
        </w:tc>
        <w:tc>
          <w:tcPr>
            <w:tcW w:w="1560" w:type="dxa"/>
            <w:shd w:val="clear" w:color="auto" w:fill="auto"/>
            <w:vAlign w:val="center"/>
            <w:hideMark/>
          </w:tcPr>
          <w:p w14:paraId="7D02B436"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2.000,00</w:t>
            </w:r>
          </w:p>
        </w:tc>
        <w:tc>
          <w:tcPr>
            <w:tcW w:w="1275" w:type="dxa"/>
            <w:shd w:val="clear" w:color="auto" w:fill="auto"/>
            <w:vAlign w:val="center"/>
            <w:hideMark/>
          </w:tcPr>
          <w:p w14:paraId="6BC8834F" w14:textId="77777777" w:rsidR="000932D4" w:rsidRPr="00164626" w:rsidRDefault="000932D4" w:rsidP="000932D4">
            <w:pPr>
              <w:spacing w:line="240" w:lineRule="auto"/>
              <w:ind w:left="-100"/>
              <w:jc w:val="center"/>
              <w:rPr>
                <w:rFonts w:eastAsia="Calibri" w:cs="Arial"/>
                <w:sz w:val="20"/>
                <w:szCs w:val="20"/>
              </w:rPr>
            </w:pPr>
            <w:r w:rsidRPr="00164626">
              <w:rPr>
                <w:rFonts w:eastAsia="Calibri" w:cs="Arial"/>
                <w:sz w:val="20"/>
                <w:szCs w:val="20"/>
              </w:rPr>
              <w:t>SAC Rincão da Figueira</w:t>
            </w:r>
          </w:p>
        </w:tc>
        <w:tc>
          <w:tcPr>
            <w:tcW w:w="1276" w:type="dxa"/>
            <w:vMerge/>
            <w:shd w:val="clear" w:color="auto" w:fill="auto"/>
            <w:vAlign w:val="center"/>
            <w:hideMark/>
          </w:tcPr>
          <w:p w14:paraId="06626C1B" w14:textId="77777777" w:rsidR="000932D4" w:rsidRPr="00164626" w:rsidRDefault="000932D4" w:rsidP="000932D4">
            <w:pPr>
              <w:spacing w:line="240" w:lineRule="auto"/>
              <w:jc w:val="left"/>
              <w:rPr>
                <w:rFonts w:eastAsia="Calibri" w:cs="CIDFont+F1"/>
                <w:sz w:val="20"/>
                <w:szCs w:val="20"/>
              </w:rPr>
            </w:pPr>
          </w:p>
        </w:tc>
        <w:tc>
          <w:tcPr>
            <w:tcW w:w="1701" w:type="dxa"/>
            <w:vMerge/>
            <w:vAlign w:val="center"/>
            <w:hideMark/>
          </w:tcPr>
          <w:p w14:paraId="08DA0BC6" w14:textId="77777777" w:rsidR="000932D4" w:rsidRPr="00164626" w:rsidRDefault="000932D4" w:rsidP="000932D4">
            <w:pPr>
              <w:spacing w:line="240" w:lineRule="auto"/>
              <w:jc w:val="left"/>
              <w:rPr>
                <w:rFonts w:eastAsia="Calibri" w:cs="Arial"/>
                <w:sz w:val="20"/>
                <w:szCs w:val="20"/>
              </w:rPr>
            </w:pPr>
          </w:p>
        </w:tc>
        <w:tc>
          <w:tcPr>
            <w:tcW w:w="1418" w:type="dxa"/>
            <w:vMerge/>
            <w:vAlign w:val="center"/>
            <w:hideMark/>
          </w:tcPr>
          <w:p w14:paraId="300254BE" w14:textId="77777777" w:rsidR="000932D4" w:rsidRPr="00164626" w:rsidRDefault="000932D4" w:rsidP="000932D4">
            <w:pPr>
              <w:spacing w:line="240" w:lineRule="auto"/>
              <w:jc w:val="left"/>
              <w:rPr>
                <w:rFonts w:eastAsia="Calibri" w:cs="Arial"/>
                <w:sz w:val="20"/>
                <w:szCs w:val="20"/>
              </w:rPr>
            </w:pPr>
          </w:p>
        </w:tc>
      </w:tr>
      <w:tr w:rsidR="000932D4" w:rsidRPr="00164626" w14:paraId="3DB9EFAE" w14:textId="77777777" w:rsidTr="00640AA0">
        <w:trPr>
          <w:trHeight w:val="20"/>
          <w:jc w:val="center"/>
        </w:trPr>
        <w:tc>
          <w:tcPr>
            <w:tcW w:w="2262" w:type="dxa"/>
            <w:vMerge/>
            <w:shd w:val="clear" w:color="auto" w:fill="auto"/>
            <w:vAlign w:val="center"/>
            <w:hideMark/>
          </w:tcPr>
          <w:p w14:paraId="2D8018A3" w14:textId="77777777" w:rsidR="000932D4" w:rsidRPr="00164626" w:rsidRDefault="000932D4" w:rsidP="000932D4">
            <w:pPr>
              <w:spacing w:line="240" w:lineRule="auto"/>
              <w:jc w:val="left"/>
              <w:rPr>
                <w:rFonts w:eastAsia="Calibri" w:cs="Arial"/>
                <w:sz w:val="20"/>
                <w:szCs w:val="20"/>
              </w:rPr>
            </w:pPr>
          </w:p>
        </w:tc>
        <w:tc>
          <w:tcPr>
            <w:tcW w:w="681" w:type="dxa"/>
            <w:vMerge/>
            <w:shd w:val="clear" w:color="auto" w:fill="auto"/>
            <w:vAlign w:val="center"/>
            <w:hideMark/>
          </w:tcPr>
          <w:p w14:paraId="263DE97A" w14:textId="77777777" w:rsidR="000932D4" w:rsidRPr="00164626" w:rsidRDefault="000932D4" w:rsidP="000932D4">
            <w:pPr>
              <w:spacing w:line="240" w:lineRule="auto"/>
              <w:jc w:val="left"/>
              <w:rPr>
                <w:rFonts w:eastAsia="Calibri" w:cs="Arial"/>
                <w:sz w:val="20"/>
                <w:szCs w:val="20"/>
              </w:rPr>
            </w:pPr>
          </w:p>
        </w:tc>
        <w:tc>
          <w:tcPr>
            <w:tcW w:w="824" w:type="dxa"/>
            <w:vMerge/>
            <w:shd w:val="clear" w:color="auto" w:fill="auto"/>
            <w:vAlign w:val="center"/>
            <w:hideMark/>
          </w:tcPr>
          <w:p w14:paraId="3032B301" w14:textId="77777777" w:rsidR="000932D4" w:rsidRPr="00164626" w:rsidRDefault="000932D4" w:rsidP="000932D4">
            <w:pPr>
              <w:spacing w:line="240" w:lineRule="auto"/>
              <w:jc w:val="left"/>
              <w:rPr>
                <w:rFonts w:eastAsia="Calibri" w:cs="Arial"/>
                <w:sz w:val="20"/>
                <w:szCs w:val="20"/>
              </w:rPr>
            </w:pPr>
          </w:p>
        </w:tc>
        <w:tc>
          <w:tcPr>
            <w:tcW w:w="790" w:type="dxa"/>
            <w:vMerge/>
            <w:shd w:val="clear" w:color="auto" w:fill="auto"/>
            <w:vAlign w:val="center"/>
            <w:hideMark/>
          </w:tcPr>
          <w:p w14:paraId="240A045B" w14:textId="77777777" w:rsidR="000932D4" w:rsidRPr="00164626" w:rsidRDefault="000932D4" w:rsidP="000932D4">
            <w:pPr>
              <w:spacing w:line="240" w:lineRule="auto"/>
              <w:jc w:val="left"/>
              <w:rPr>
                <w:rFonts w:eastAsia="Calibri" w:cs="Arial"/>
                <w:sz w:val="20"/>
                <w:szCs w:val="20"/>
              </w:rPr>
            </w:pPr>
          </w:p>
        </w:tc>
        <w:tc>
          <w:tcPr>
            <w:tcW w:w="1193" w:type="dxa"/>
            <w:vMerge/>
            <w:shd w:val="clear" w:color="auto" w:fill="auto"/>
            <w:vAlign w:val="center"/>
            <w:hideMark/>
          </w:tcPr>
          <w:p w14:paraId="2F55EC7A" w14:textId="77777777" w:rsidR="000932D4" w:rsidRPr="00164626" w:rsidRDefault="000932D4" w:rsidP="000932D4">
            <w:pPr>
              <w:spacing w:line="240" w:lineRule="auto"/>
              <w:jc w:val="left"/>
              <w:rPr>
                <w:rFonts w:eastAsia="Calibri" w:cs="Arial"/>
                <w:sz w:val="20"/>
                <w:szCs w:val="20"/>
              </w:rPr>
            </w:pPr>
          </w:p>
        </w:tc>
        <w:tc>
          <w:tcPr>
            <w:tcW w:w="1615" w:type="dxa"/>
            <w:vMerge/>
            <w:shd w:val="clear" w:color="auto" w:fill="auto"/>
            <w:vAlign w:val="center"/>
            <w:hideMark/>
          </w:tcPr>
          <w:p w14:paraId="0E5DE0DC" w14:textId="77777777" w:rsidR="000932D4" w:rsidRPr="00164626" w:rsidRDefault="000932D4" w:rsidP="000932D4">
            <w:pPr>
              <w:spacing w:line="240" w:lineRule="auto"/>
              <w:jc w:val="left"/>
              <w:rPr>
                <w:rFonts w:eastAsia="Calibri" w:cs="Arial"/>
                <w:sz w:val="20"/>
                <w:szCs w:val="20"/>
              </w:rPr>
            </w:pPr>
          </w:p>
        </w:tc>
        <w:tc>
          <w:tcPr>
            <w:tcW w:w="1560" w:type="dxa"/>
            <w:shd w:val="clear" w:color="auto" w:fill="auto"/>
            <w:vAlign w:val="center"/>
            <w:hideMark/>
          </w:tcPr>
          <w:p w14:paraId="428817E9"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2.000,00</w:t>
            </w:r>
          </w:p>
        </w:tc>
        <w:tc>
          <w:tcPr>
            <w:tcW w:w="1275" w:type="dxa"/>
            <w:shd w:val="clear" w:color="auto" w:fill="auto"/>
            <w:vAlign w:val="center"/>
            <w:hideMark/>
          </w:tcPr>
          <w:p w14:paraId="7A0A2420" w14:textId="77777777" w:rsidR="000932D4" w:rsidRPr="00164626" w:rsidRDefault="000932D4" w:rsidP="000932D4">
            <w:pPr>
              <w:spacing w:line="240" w:lineRule="auto"/>
              <w:ind w:left="-100"/>
              <w:jc w:val="center"/>
              <w:rPr>
                <w:rFonts w:eastAsia="Calibri" w:cs="Arial"/>
                <w:sz w:val="20"/>
                <w:szCs w:val="20"/>
              </w:rPr>
            </w:pPr>
            <w:r w:rsidRPr="00164626">
              <w:rPr>
                <w:rFonts w:eastAsia="Calibri" w:cs="Arial"/>
                <w:sz w:val="20"/>
                <w:szCs w:val="20"/>
              </w:rPr>
              <w:t>SAC Capão do Veado</w:t>
            </w:r>
          </w:p>
        </w:tc>
        <w:tc>
          <w:tcPr>
            <w:tcW w:w="1276" w:type="dxa"/>
            <w:vMerge/>
            <w:shd w:val="clear" w:color="auto" w:fill="auto"/>
            <w:vAlign w:val="center"/>
            <w:hideMark/>
          </w:tcPr>
          <w:p w14:paraId="7218E1B3" w14:textId="77777777" w:rsidR="000932D4" w:rsidRPr="00164626" w:rsidRDefault="000932D4" w:rsidP="000932D4">
            <w:pPr>
              <w:spacing w:line="240" w:lineRule="auto"/>
              <w:jc w:val="left"/>
              <w:rPr>
                <w:rFonts w:eastAsia="Calibri" w:cs="CIDFont+F1"/>
                <w:sz w:val="20"/>
                <w:szCs w:val="20"/>
              </w:rPr>
            </w:pPr>
          </w:p>
        </w:tc>
        <w:tc>
          <w:tcPr>
            <w:tcW w:w="1701" w:type="dxa"/>
            <w:vMerge/>
            <w:vAlign w:val="center"/>
            <w:hideMark/>
          </w:tcPr>
          <w:p w14:paraId="3F977674" w14:textId="77777777" w:rsidR="000932D4" w:rsidRPr="00164626" w:rsidRDefault="000932D4" w:rsidP="000932D4">
            <w:pPr>
              <w:spacing w:line="240" w:lineRule="auto"/>
              <w:jc w:val="left"/>
              <w:rPr>
                <w:rFonts w:eastAsia="Calibri" w:cs="Arial"/>
                <w:sz w:val="20"/>
                <w:szCs w:val="20"/>
              </w:rPr>
            </w:pPr>
          </w:p>
        </w:tc>
        <w:tc>
          <w:tcPr>
            <w:tcW w:w="1418" w:type="dxa"/>
            <w:vMerge/>
            <w:vAlign w:val="center"/>
            <w:hideMark/>
          </w:tcPr>
          <w:p w14:paraId="30A825AB" w14:textId="77777777" w:rsidR="000932D4" w:rsidRPr="00164626" w:rsidRDefault="000932D4" w:rsidP="000932D4">
            <w:pPr>
              <w:spacing w:line="240" w:lineRule="auto"/>
              <w:jc w:val="left"/>
              <w:rPr>
                <w:rFonts w:eastAsia="Calibri" w:cs="Arial"/>
                <w:sz w:val="20"/>
                <w:szCs w:val="20"/>
              </w:rPr>
            </w:pPr>
          </w:p>
        </w:tc>
      </w:tr>
      <w:tr w:rsidR="000932D4" w:rsidRPr="00164626" w14:paraId="565DB7AB" w14:textId="77777777" w:rsidTr="00640AA0">
        <w:trPr>
          <w:trHeight w:val="20"/>
          <w:jc w:val="center"/>
        </w:trPr>
        <w:tc>
          <w:tcPr>
            <w:tcW w:w="2262" w:type="dxa"/>
            <w:vMerge/>
            <w:shd w:val="clear" w:color="auto" w:fill="auto"/>
            <w:vAlign w:val="center"/>
            <w:hideMark/>
          </w:tcPr>
          <w:p w14:paraId="212CC8E5" w14:textId="77777777" w:rsidR="000932D4" w:rsidRPr="00164626" w:rsidRDefault="000932D4" w:rsidP="000932D4">
            <w:pPr>
              <w:spacing w:line="240" w:lineRule="auto"/>
              <w:jc w:val="left"/>
              <w:rPr>
                <w:rFonts w:eastAsia="Calibri" w:cs="Arial"/>
                <w:sz w:val="20"/>
                <w:szCs w:val="20"/>
              </w:rPr>
            </w:pPr>
          </w:p>
        </w:tc>
        <w:tc>
          <w:tcPr>
            <w:tcW w:w="681" w:type="dxa"/>
            <w:vMerge/>
            <w:shd w:val="clear" w:color="auto" w:fill="auto"/>
            <w:vAlign w:val="center"/>
            <w:hideMark/>
          </w:tcPr>
          <w:p w14:paraId="4E23B522" w14:textId="77777777" w:rsidR="000932D4" w:rsidRPr="00164626" w:rsidRDefault="000932D4" w:rsidP="000932D4">
            <w:pPr>
              <w:spacing w:line="240" w:lineRule="auto"/>
              <w:jc w:val="left"/>
              <w:rPr>
                <w:rFonts w:eastAsia="Calibri" w:cs="Arial"/>
                <w:sz w:val="20"/>
                <w:szCs w:val="20"/>
              </w:rPr>
            </w:pPr>
          </w:p>
        </w:tc>
        <w:tc>
          <w:tcPr>
            <w:tcW w:w="824" w:type="dxa"/>
            <w:vMerge/>
            <w:shd w:val="clear" w:color="auto" w:fill="auto"/>
            <w:vAlign w:val="center"/>
            <w:hideMark/>
          </w:tcPr>
          <w:p w14:paraId="4AE8BF2E" w14:textId="77777777" w:rsidR="000932D4" w:rsidRPr="00164626" w:rsidRDefault="000932D4" w:rsidP="000932D4">
            <w:pPr>
              <w:spacing w:line="240" w:lineRule="auto"/>
              <w:jc w:val="left"/>
              <w:rPr>
                <w:rFonts w:eastAsia="Calibri" w:cs="Arial"/>
                <w:sz w:val="20"/>
                <w:szCs w:val="20"/>
              </w:rPr>
            </w:pPr>
          </w:p>
        </w:tc>
        <w:tc>
          <w:tcPr>
            <w:tcW w:w="790" w:type="dxa"/>
            <w:vMerge/>
            <w:shd w:val="clear" w:color="auto" w:fill="auto"/>
            <w:vAlign w:val="center"/>
            <w:hideMark/>
          </w:tcPr>
          <w:p w14:paraId="5DFB1BC7" w14:textId="77777777" w:rsidR="000932D4" w:rsidRPr="00164626" w:rsidRDefault="000932D4" w:rsidP="000932D4">
            <w:pPr>
              <w:spacing w:line="240" w:lineRule="auto"/>
              <w:jc w:val="left"/>
              <w:rPr>
                <w:rFonts w:eastAsia="Calibri" w:cs="Arial"/>
                <w:sz w:val="20"/>
                <w:szCs w:val="20"/>
              </w:rPr>
            </w:pPr>
          </w:p>
        </w:tc>
        <w:tc>
          <w:tcPr>
            <w:tcW w:w="1193" w:type="dxa"/>
            <w:vMerge/>
            <w:shd w:val="clear" w:color="auto" w:fill="auto"/>
            <w:vAlign w:val="center"/>
            <w:hideMark/>
          </w:tcPr>
          <w:p w14:paraId="056599DB" w14:textId="77777777" w:rsidR="000932D4" w:rsidRPr="00164626" w:rsidRDefault="000932D4" w:rsidP="000932D4">
            <w:pPr>
              <w:spacing w:line="240" w:lineRule="auto"/>
              <w:jc w:val="left"/>
              <w:rPr>
                <w:rFonts w:eastAsia="Calibri" w:cs="Arial"/>
                <w:sz w:val="20"/>
                <w:szCs w:val="20"/>
              </w:rPr>
            </w:pPr>
          </w:p>
        </w:tc>
        <w:tc>
          <w:tcPr>
            <w:tcW w:w="1615" w:type="dxa"/>
            <w:vMerge/>
            <w:shd w:val="clear" w:color="auto" w:fill="auto"/>
            <w:vAlign w:val="center"/>
            <w:hideMark/>
          </w:tcPr>
          <w:p w14:paraId="25CC2400" w14:textId="77777777" w:rsidR="000932D4" w:rsidRPr="00164626" w:rsidRDefault="000932D4" w:rsidP="000932D4">
            <w:pPr>
              <w:spacing w:line="240" w:lineRule="auto"/>
              <w:jc w:val="left"/>
              <w:rPr>
                <w:rFonts w:eastAsia="Calibri" w:cs="Arial"/>
                <w:sz w:val="20"/>
                <w:szCs w:val="20"/>
              </w:rPr>
            </w:pPr>
          </w:p>
        </w:tc>
        <w:tc>
          <w:tcPr>
            <w:tcW w:w="1560" w:type="dxa"/>
            <w:shd w:val="clear" w:color="auto" w:fill="auto"/>
            <w:vAlign w:val="center"/>
            <w:hideMark/>
          </w:tcPr>
          <w:p w14:paraId="238DEBBE"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2.000,00</w:t>
            </w:r>
          </w:p>
        </w:tc>
        <w:tc>
          <w:tcPr>
            <w:tcW w:w="1275" w:type="dxa"/>
            <w:shd w:val="clear" w:color="auto" w:fill="auto"/>
            <w:vAlign w:val="center"/>
            <w:hideMark/>
          </w:tcPr>
          <w:p w14:paraId="1699A667" w14:textId="77777777" w:rsidR="000932D4" w:rsidRPr="00164626" w:rsidRDefault="000932D4" w:rsidP="000932D4">
            <w:pPr>
              <w:spacing w:line="240" w:lineRule="auto"/>
              <w:ind w:left="-100"/>
              <w:jc w:val="center"/>
              <w:rPr>
                <w:rFonts w:eastAsia="Calibri" w:cs="Arial"/>
                <w:sz w:val="20"/>
                <w:szCs w:val="20"/>
              </w:rPr>
            </w:pPr>
            <w:r w:rsidRPr="00164626">
              <w:rPr>
                <w:rFonts w:eastAsia="Calibri" w:cs="Arial"/>
                <w:sz w:val="20"/>
                <w:szCs w:val="20"/>
              </w:rPr>
              <w:t>SAC Cerro de Linha Pfeifer</w:t>
            </w:r>
          </w:p>
        </w:tc>
        <w:tc>
          <w:tcPr>
            <w:tcW w:w="1276" w:type="dxa"/>
            <w:vMerge w:val="restart"/>
            <w:shd w:val="clear" w:color="auto" w:fill="auto"/>
            <w:vAlign w:val="center"/>
            <w:hideMark/>
          </w:tcPr>
          <w:p w14:paraId="1F9170BF"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Associações de Água</w:t>
            </w:r>
          </w:p>
        </w:tc>
        <w:tc>
          <w:tcPr>
            <w:tcW w:w="1701" w:type="dxa"/>
            <w:vMerge/>
            <w:vAlign w:val="center"/>
            <w:hideMark/>
          </w:tcPr>
          <w:p w14:paraId="299F1320" w14:textId="77777777" w:rsidR="000932D4" w:rsidRPr="00164626" w:rsidRDefault="000932D4" w:rsidP="000932D4">
            <w:pPr>
              <w:spacing w:line="240" w:lineRule="auto"/>
              <w:jc w:val="left"/>
              <w:rPr>
                <w:rFonts w:eastAsia="Calibri" w:cs="Arial"/>
                <w:sz w:val="20"/>
                <w:szCs w:val="20"/>
              </w:rPr>
            </w:pPr>
          </w:p>
        </w:tc>
        <w:tc>
          <w:tcPr>
            <w:tcW w:w="1418" w:type="dxa"/>
            <w:vMerge w:val="restart"/>
            <w:vAlign w:val="center"/>
            <w:hideMark/>
          </w:tcPr>
          <w:p w14:paraId="56AD6DE4"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Município</w:t>
            </w:r>
          </w:p>
        </w:tc>
      </w:tr>
      <w:tr w:rsidR="000932D4" w:rsidRPr="00164626" w14:paraId="5254C115" w14:textId="77777777" w:rsidTr="00E21FFB">
        <w:trPr>
          <w:trHeight w:val="20"/>
          <w:jc w:val="center"/>
        </w:trPr>
        <w:tc>
          <w:tcPr>
            <w:tcW w:w="2262" w:type="dxa"/>
            <w:vMerge/>
            <w:vAlign w:val="center"/>
            <w:hideMark/>
          </w:tcPr>
          <w:p w14:paraId="645BEDEA" w14:textId="77777777" w:rsidR="000932D4" w:rsidRPr="00164626" w:rsidRDefault="000932D4" w:rsidP="000932D4">
            <w:pPr>
              <w:spacing w:line="240" w:lineRule="auto"/>
              <w:jc w:val="left"/>
              <w:rPr>
                <w:rFonts w:eastAsia="Calibri" w:cs="Arial"/>
                <w:sz w:val="20"/>
                <w:szCs w:val="20"/>
              </w:rPr>
            </w:pPr>
          </w:p>
        </w:tc>
        <w:tc>
          <w:tcPr>
            <w:tcW w:w="681" w:type="dxa"/>
            <w:vMerge/>
            <w:vAlign w:val="center"/>
            <w:hideMark/>
          </w:tcPr>
          <w:p w14:paraId="35C31F32" w14:textId="77777777" w:rsidR="000932D4" w:rsidRPr="00164626" w:rsidRDefault="000932D4" w:rsidP="000932D4">
            <w:pPr>
              <w:spacing w:line="240" w:lineRule="auto"/>
              <w:jc w:val="left"/>
              <w:rPr>
                <w:rFonts w:eastAsia="Calibri" w:cs="Arial"/>
                <w:sz w:val="20"/>
                <w:szCs w:val="20"/>
              </w:rPr>
            </w:pPr>
          </w:p>
        </w:tc>
        <w:tc>
          <w:tcPr>
            <w:tcW w:w="824" w:type="dxa"/>
            <w:vMerge/>
            <w:vAlign w:val="center"/>
            <w:hideMark/>
          </w:tcPr>
          <w:p w14:paraId="19909E4D" w14:textId="77777777" w:rsidR="000932D4" w:rsidRPr="00164626" w:rsidRDefault="000932D4" w:rsidP="000932D4">
            <w:pPr>
              <w:spacing w:line="240" w:lineRule="auto"/>
              <w:jc w:val="left"/>
              <w:rPr>
                <w:rFonts w:eastAsia="Calibri" w:cs="Arial"/>
                <w:sz w:val="20"/>
                <w:szCs w:val="20"/>
              </w:rPr>
            </w:pPr>
          </w:p>
        </w:tc>
        <w:tc>
          <w:tcPr>
            <w:tcW w:w="790" w:type="dxa"/>
            <w:vMerge/>
            <w:vAlign w:val="center"/>
            <w:hideMark/>
          </w:tcPr>
          <w:p w14:paraId="5C15C158" w14:textId="77777777" w:rsidR="000932D4" w:rsidRPr="00164626" w:rsidRDefault="000932D4" w:rsidP="000932D4">
            <w:pPr>
              <w:spacing w:line="240" w:lineRule="auto"/>
              <w:jc w:val="left"/>
              <w:rPr>
                <w:rFonts w:eastAsia="Calibri" w:cs="Arial"/>
                <w:sz w:val="20"/>
                <w:szCs w:val="20"/>
              </w:rPr>
            </w:pPr>
          </w:p>
        </w:tc>
        <w:tc>
          <w:tcPr>
            <w:tcW w:w="1193" w:type="dxa"/>
            <w:vMerge/>
            <w:vAlign w:val="center"/>
            <w:hideMark/>
          </w:tcPr>
          <w:p w14:paraId="49A730D9" w14:textId="77777777" w:rsidR="000932D4" w:rsidRPr="00164626" w:rsidRDefault="000932D4" w:rsidP="000932D4">
            <w:pPr>
              <w:spacing w:line="240" w:lineRule="auto"/>
              <w:jc w:val="left"/>
              <w:rPr>
                <w:rFonts w:eastAsia="Calibri" w:cs="Arial"/>
                <w:sz w:val="20"/>
                <w:szCs w:val="20"/>
              </w:rPr>
            </w:pPr>
          </w:p>
        </w:tc>
        <w:tc>
          <w:tcPr>
            <w:tcW w:w="1615" w:type="dxa"/>
            <w:vMerge/>
            <w:vAlign w:val="center"/>
            <w:hideMark/>
          </w:tcPr>
          <w:p w14:paraId="2E09D38B" w14:textId="77777777" w:rsidR="000932D4" w:rsidRPr="00164626" w:rsidRDefault="000932D4" w:rsidP="000932D4">
            <w:pPr>
              <w:spacing w:line="240" w:lineRule="auto"/>
              <w:jc w:val="left"/>
              <w:rPr>
                <w:rFonts w:eastAsia="Calibri" w:cs="Arial"/>
                <w:sz w:val="20"/>
                <w:szCs w:val="20"/>
              </w:rPr>
            </w:pPr>
          </w:p>
        </w:tc>
        <w:tc>
          <w:tcPr>
            <w:tcW w:w="1560" w:type="dxa"/>
            <w:vAlign w:val="center"/>
            <w:hideMark/>
          </w:tcPr>
          <w:p w14:paraId="4A0545C0"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2.000,00</w:t>
            </w:r>
          </w:p>
        </w:tc>
        <w:tc>
          <w:tcPr>
            <w:tcW w:w="1275" w:type="dxa"/>
            <w:vAlign w:val="center"/>
            <w:hideMark/>
          </w:tcPr>
          <w:p w14:paraId="4751B0D0" w14:textId="77777777" w:rsidR="000932D4" w:rsidRPr="00164626" w:rsidRDefault="000932D4" w:rsidP="000932D4">
            <w:pPr>
              <w:spacing w:line="240" w:lineRule="auto"/>
              <w:ind w:left="-100"/>
              <w:jc w:val="center"/>
              <w:rPr>
                <w:rFonts w:eastAsia="Calibri" w:cs="Arial"/>
                <w:sz w:val="20"/>
                <w:szCs w:val="20"/>
              </w:rPr>
            </w:pPr>
            <w:r w:rsidRPr="00164626">
              <w:rPr>
                <w:rFonts w:eastAsia="Calibri" w:cs="Arial"/>
                <w:sz w:val="20"/>
                <w:szCs w:val="20"/>
              </w:rPr>
              <w:t>SAC Sanga Funda</w:t>
            </w:r>
          </w:p>
        </w:tc>
        <w:tc>
          <w:tcPr>
            <w:tcW w:w="1276" w:type="dxa"/>
            <w:vMerge/>
            <w:vAlign w:val="center"/>
            <w:hideMark/>
          </w:tcPr>
          <w:p w14:paraId="23F90224" w14:textId="77777777" w:rsidR="000932D4" w:rsidRPr="00164626" w:rsidRDefault="000932D4" w:rsidP="000932D4">
            <w:pPr>
              <w:spacing w:line="240" w:lineRule="auto"/>
              <w:jc w:val="left"/>
              <w:rPr>
                <w:rFonts w:eastAsia="Calibri" w:cs="Arial"/>
                <w:sz w:val="20"/>
                <w:szCs w:val="20"/>
              </w:rPr>
            </w:pPr>
          </w:p>
        </w:tc>
        <w:tc>
          <w:tcPr>
            <w:tcW w:w="1701" w:type="dxa"/>
            <w:vMerge/>
            <w:vAlign w:val="center"/>
            <w:hideMark/>
          </w:tcPr>
          <w:p w14:paraId="22D3EC1B" w14:textId="77777777" w:rsidR="000932D4" w:rsidRPr="00164626" w:rsidRDefault="000932D4" w:rsidP="000932D4">
            <w:pPr>
              <w:spacing w:line="240" w:lineRule="auto"/>
              <w:jc w:val="left"/>
              <w:rPr>
                <w:rFonts w:eastAsia="Calibri" w:cs="Arial"/>
                <w:sz w:val="20"/>
                <w:szCs w:val="20"/>
              </w:rPr>
            </w:pPr>
          </w:p>
        </w:tc>
        <w:tc>
          <w:tcPr>
            <w:tcW w:w="1418" w:type="dxa"/>
            <w:vMerge/>
            <w:vAlign w:val="center"/>
            <w:hideMark/>
          </w:tcPr>
          <w:p w14:paraId="37159729" w14:textId="77777777" w:rsidR="000932D4" w:rsidRPr="00164626" w:rsidRDefault="000932D4" w:rsidP="000932D4">
            <w:pPr>
              <w:spacing w:line="240" w:lineRule="auto"/>
              <w:jc w:val="left"/>
              <w:rPr>
                <w:rFonts w:eastAsia="Calibri" w:cs="Arial"/>
                <w:sz w:val="20"/>
                <w:szCs w:val="20"/>
              </w:rPr>
            </w:pPr>
          </w:p>
        </w:tc>
      </w:tr>
      <w:tr w:rsidR="000932D4" w:rsidRPr="00164626" w14:paraId="2828B507" w14:textId="77777777" w:rsidTr="00E21FFB">
        <w:trPr>
          <w:trHeight w:val="20"/>
          <w:jc w:val="center"/>
        </w:trPr>
        <w:tc>
          <w:tcPr>
            <w:tcW w:w="2262" w:type="dxa"/>
            <w:vMerge/>
            <w:vAlign w:val="center"/>
            <w:hideMark/>
          </w:tcPr>
          <w:p w14:paraId="18801D85" w14:textId="77777777" w:rsidR="000932D4" w:rsidRPr="00164626" w:rsidRDefault="000932D4" w:rsidP="000932D4">
            <w:pPr>
              <w:spacing w:line="240" w:lineRule="auto"/>
              <w:jc w:val="left"/>
              <w:rPr>
                <w:rFonts w:eastAsia="Calibri" w:cs="Arial"/>
                <w:sz w:val="20"/>
                <w:szCs w:val="20"/>
              </w:rPr>
            </w:pPr>
          </w:p>
        </w:tc>
        <w:tc>
          <w:tcPr>
            <w:tcW w:w="681" w:type="dxa"/>
            <w:vMerge/>
            <w:vAlign w:val="center"/>
            <w:hideMark/>
          </w:tcPr>
          <w:p w14:paraId="05F93775" w14:textId="77777777" w:rsidR="000932D4" w:rsidRPr="00164626" w:rsidRDefault="000932D4" w:rsidP="000932D4">
            <w:pPr>
              <w:spacing w:line="240" w:lineRule="auto"/>
              <w:jc w:val="left"/>
              <w:rPr>
                <w:rFonts w:eastAsia="Calibri" w:cs="Arial"/>
                <w:sz w:val="20"/>
                <w:szCs w:val="20"/>
              </w:rPr>
            </w:pPr>
          </w:p>
        </w:tc>
        <w:tc>
          <w:tcPr>
            <w:tcW w:w="824" w:type="dxa"/>
            <w:vMerge/>
            <w:vAlign w:val="center"/>
            <w:hideMark/>
          </w:tcPr>
          <w:p w14:paraId="44D14990" w14:textId="77777777" w:rsidR="000932D4" w:rsidRPr="00164626" w:rsidRDefault="000932D4" w:rsidP="000932D4">
            <w:pPr>
              <w:spacing w:line="240" w:lineRule="auto"/>
              <w:jc w:val="left"/>
              <w:rPr>
                <w:rFonts w:eastAsia="Calibri" w:cs="Arial"/>
                <w:sz w:val="20"/>
                <w:szCs w:val="20"/>
              </w:rPr>
            </w:pPr>
          </w:p>
        </w:tc>
        <w:tc>
          <w:tcPr>
            <w:tcW w:w="790" w:type="dxa"/>
            <w:vMerge/>
            <w:vAlign w:val="center"/>
            <w:hideMark/>
          </w:tcPr>
          <w:p w14:paraId="2BFFECC9" w14:textId="77777777" w:rsidR="000932D4" w:rsidRPr="00164626" w:rsidRDefault="000932D4" w:rsidP="000932D4">
            <w:pPr>
              <w:spacing w:line="240" w:lineRule="auto"/>
              <w:jc w:val="left"/>
              <w:rPr>
                <w:rFonts w:eastAsia="Calibri" w:cs="Arial"/>
                <w:sz w:val="20"/>
                <w:szCs w:val="20"/>
              </w:rPr>
            </w:pPr>
          </w:p>
        </w:tc>
        <w:tc>
          <w:tcPr>
            <w:tcW w:w="1193" w:type="dxa"/>
            <w:vMerge/>
            <w:vAlign w:val="center"/>
            <w:hideMark/>
          </w:tcPr>
          <w:p w14:paraId="142B9BD6" w14:textId="77777777" w:rsidR="000932D4" w:rsidRPr="00164626" w:rsidRDefault="000932D4" w:rsidP="000932D4">
            <w:pPr>
              <w:spacing w:line="240" w:lineRule="auto"/>
              <w:jc w:val="left"/>
              <w:rPr>
                <w:rFonts w:eastAsia="Calibri" w:cs="Arial"/>
                <w:sz w:val="20"/>
                <w:szCs w:val="20"/>
              </w:rPr>
            </w:pPr>
          </w:p>
        </w:tc>
        <w:tc>
          <w:tcPr>
            <w:tcW w:w="1615" w:type="dxa"/>
            <w:vMerge/>
            <w:vAlign w:val="center"/>
            <w:hideMark/>
          </w:tcPr>
          <w:p w14:paraId="680618C9" w14:textId="77777777" w:rsidR="000932D4" w:rsidRPr="00164626" w:rsidRDefault="000932D4" w:rsidP="000932D4">
            <w:pPr>
              <w:spacing w:line="240" w:lineRule="auto"/>
              <w:jc w:val="left"/>
              <w:rPr>
                <w:rFonts w:eastAsia="Calibri" w:cs="Arial"/>
                <w:sz w:val="20"/>
                <w:szCs w:val="20"/>
              </w:rPr>
            </w:pPr>
          </w:p>
        </w:tc>
        <w:tc>
          <w:tcPr>
            <w:tcW w:w="1560" w:type="dxa"/>
            <w:vAlign w:val="center"/>
            <w:hideMark/>
          </w:tcPr>
          <w:p w14:paraId="4CF1D220"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2.000,00</w:t>
            </w:r>
          </w:p>
        </w:tc>
        <w:tc>
          <w:tcPr>
            <w:tcW w:w="1275" w:type="dxa"/>
            <w:vAlign w:val="center"/>
            <w:hideMark/>
          </w:tcPr>
          <w:p w14:paraId="7417002C" w14:textId="77777777" w:rsidR="000932D4" w:rsidRPr="00164626" w:rsidRDefault="000932D4" w:rsidP="000932D4">
            <w:pPr>
              <w:spacing w:line="240" w:lineRule="auto"/>
              <w:ind w:left="-100"/>
              <w:jc w:val="center"/>
              <w:rPr>
                <w:rFonts w:eastAsia="Calibri" w:cs="Arial"/>
                <w:sz w:val="20"/>
                <w:szCs w:val="20"/>
              </w:rPr>
            </w:pPr>
            <w:r w:rsidRPr="00164626">
              <w:rPr>
                <w:rFonts w:eastAsia="Calibri" w:cs="Arial"/>
                <w:sz w:val="20"/>
                <w:szCs w:val="20"/>
              </w:rPr>
              <w:t>SAC Linha São João</w:t>
            </w:r>
          </w:p>
        </w:tc>
        <w:tc>
          <w:tcPr>
            <w:tcW w:w="1276" w:type="dxa"/>
            <w:vMerge/>
            <w:vAlign w:val="center"/>
            <w:hideMark/>
          </w:tcPr>
          <w:p w14:paraId="316E7D10" w14:textId="77777777" w:rsidR="000932D4" w:rsidRPr="00164626" w:rsidRDefault="000932D4" w:rsidP="000932D4">
            <w:pPr>
              <w:spacing w:line="240" w:lineRule="auto"/>
              <w:jc w:val="left"/>
              <w:rPr>
                <w:rFonts w:eastAsia="Calibri" w:cs="Arial"/>
                <w:sz w:val="20"/>
                <w:szCs w:val="20"/>
              </w:rPr>
            </w:pPr>
          </w:p>
        </w:tc>
        <w:tc>
          <w:tcPr>
            <w:tcW w:w="1701" w:type="dxa"/>
            <w:vMerge/>
            <w:vAlign w:val="center"/>
            <w:hideMark/>
          </w:tcPr>
          <w:p w14:paraId="76C0A9FF" w14:textId="77777777" w:rsidR="000932D4" w:rsidRPr="00164626" w:rsidRDefault="000932D4" w:rsidP="000932D4">
            <w:pPr>
              <w:spacing w:line="240" w:lineRule="auto"/>
              <w:jc w:val="left"/>
              <w:rPr>
                <w:rFonts w:eastAsia="Calibri" w:cs="Arial"/>
                <w:sz w:val="20"/>
                <w:szCs w:val="20"/>
              </w:rPr>
            </w:pPr>
          </w:p>
        </w:tc>
        <w:tc>
          <w:tcPr>
            <w:tcW w:w="1418" w:type="dxa"/>
            <w:vMerge/>
            <w:vAlign w:val="center"/>
            <w:hideMark/>
          </w:tcPr>
          <w:p w14:paraId="58469E03" w14:textId="77777777" w:rsidR="000932D4" w:rsidRPr="00164626" w:rsidRDefault="000932D4" w:rsidP="000932D4">
            <w:pPr>
              <w:spacing w:line="240" w:lineRule="auto"/>
              <w:jc w:val="left"/>
              <w:rPr>
                <w:rFonts w:eastAsia="Calibri" w:cs="Arial"/>
                <w:sz w:val="20"/>
                <w:szCs w:val="20"/>
              </w:rPr>
            </w:pPr>
          </w:p>
        </w:tc>
      </w:tr>
      <w:tr w:rsidR="000932D4" w:rsidRPr="00164626" w14:paraId="43E09518" w14:textId="77777777" w:rsidTr="00E21FFB">
        <w:trPr>
          <w:trHeight w:val="20"/>
          <w:jc w:val="center"/>
        </w:trPr>
        <w:tc>
          <w:tcPr>
            <w:tcW w:w="2262" w:type="dxa"/>
            <w:vMerge/>
            <w:vAlign w:val="center"/>
            <w:hideMark/>
          </w:tcPr>
          <w:p w14:paraId="3CB5A283" w14:textId="77777777" w:rsidR="000932D4" w:rsidRPr="00164626" w:rsidRDefault="000932D4" w:rsidP="000932D4">
            <w:pPr>
              <w:spacing w:line="240" w:lineRule="auto"/>
              <w:jc w:val="left"/>
              <w:rPr>
                <w:rFonts w:eastAsia="Calibri" w:cs="Arial"/>
                <w:sz w:val="20"/>
                <w:szCs w:val="20"/>
              </w:rPr>
            </w:pPr>
          </w:p>
        </w:tc>
        <w:tc>
          <w:tcPr>
            <w:tcW w:w="681" w:type="dxa"/>
            <w:vMerge/>
            <w:vAlign w:val="center"/>
            <w:hideMark/>
          </w:tcPr>
          <w:p w14:paraId="1F2854AF" w14:textId="77777777" w:rsidR="000932D4" w:rsidRPr="00164626" w:rsidRDefault="000932D4" w:rsidP="000932D4">
            <w:pPr>
              <w:spacing w:line="240" w:lineRule="auto"/>
              <w:jc w:val="left"/>
              <w:rPr>
                <w:rFonts w:eastAsia="Calibri" w:cs="Arial"/>
                <w:sz w:val="20"/>
                <w:szCs w:val="20"/>
              </w:rPr>
            </w:pPr>
          </w:p>
        </w:tc>
        <w:tc>
          <w:tcPr>
            <w:tcW w:w="824" w:type="dxa"/>
            <w:vMerge/>
            <w:vAlign w:val="center"/>
            <w:hideMark/>
          </w:tcPr>
          <w:p w14:paraId="69456FED" w14:textId="77777777" w:rsidR="000932D4" w:rsidRPr="00164626" w:rsidRDefault="000932D4" w:rsidP="000932D4">
            <w:pPr>
              <w:spacing w:line="240" w:lineRule="auto"/>
              <w:jc w:val="left"/>
              <w:rPr>
                <w:rFonts w:eastAsia="Calibri" w:cs="Arial"/>
                <w:sz w:val="20"/>
                <w:szCs w:val="20"/>
              </w:rPr>
            </w:pPr>
          </w:p>
        </w:tc>
        <w:tc>
          <w:tcPr>
            <w:tcW w:w="790" w:type="dxa"/>
            <w:vMerge/>
            <w:vAlign w:val="center"/>
            <w:hideMark/>
          </w:tcPr>
          <w:p w14:paraId="27E3B356" w14:textId="77777777" w:rsidR="000932D4" w:rsidRPr="00164626" w:rsidRDefault="000932D4" w:rsidP="000932D4">
            <w:pPr>
              <w:spacing w:line="240" w:lineRule="auto"/>
              <w:jc w:val="left"/>
              <w:rPr>
                <w:rFonts w:eastAsia="Calibri" w:cs="Arial"/>
                <w:sz w:val="20"/>
                <w:szCs w:val="20"/>
              </w:rPr>
            </w:pPr>
          </w:p>
        </w:tc>
        <w:tc>
          <w:tcPr>
            <w:tcW w:w="1193" w:type="dxa"/>
            <w:vMerge/>
            <w:vAlign w:val="center"/>
            <w:hideMark/>
          </w:tcPr>
          <w:p w14:paraId="6563B4B8" w14:textId="77777777" w:rsidR="000932D4" w:rsidRPr="00164626" w:rsidRDefault="000932D4" w:rsidP="000932D4">
            <w:pPr>
              <w:spacing w:line="240" w:lineRule="auto"/>
              <w:jc w:val="left"/>
              <w:rPr>
                <w:rFonts w:eastAsia="Calibri" w:cs="Arial"/>
                <w:sz w:val="20"/>
                <w:szCs w:val="20"/>
              </w:rPr>
            </w:pPr>
          </w:p>
        </w:tc>
        <w:tc>
          <w:tcPr>
            <w:tcW w:w="1615" w:type="dxa"/>
            <w:vMerge/>
            <w:vAlign w:val="center"/>
            <w:hideMark/>
          </w:tcPr>
          <w:p w14:paraId="3D18E5D0" w14:textId="77777777" w:rsidR="000932D4" w:rsidRPr="00164626" w:rsidRDefault="000932D4" w:rsidP="000932D4">
            <w:pPr>
              <w:spacing w:line="240" w:lineRule="auto"/>
              <w:jc w:val="left"/>
              <w:rPr>
                <w:rFonts w:eastAsia="Calibri" w:cs="Arial"/>
                <w:sz w:val="20"/>
                <w:szCs w:val="20"/>
              </w:rPr>
            </w:pPr>
          </w:p>
        </w:tc>
        <w:tc>
          <w:tcPr>
            <w:tcW w:w="1560" w:type="dxa"/>
            <w:vAlign w:val="center"/>
            <w:hideMark/>
          </w:tcPr>
          <w:p w14:paraId="7F3536C6"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2.000,00</w:t>
            </w:r>
          </w:p>
        </w:tc>
        <w:tc>
          <w:tcPr>
            <w:tcW w:w="1275" w:type="dxa"/>
            <w:vAlign w:val="center"/>
            <w:hideMark/>
          </w:tcPr>
          <w:p w14:paraId="37833E72" w14:textId="77777777" w:rsidR="000932D4" w:rsidRPr="00164626" w:rsidRDefault="000932D4" w:rsidP="000932D4">
            <w:pPr>
              <w:spacing w:line="240" w:lineRule="auto"/>
              <w:ind w:left="-100"/>
              <w:jc w:val="center"/>
              <w:rPr>
                <w:rFonts w:eastAsia="Calibri" w:cs="Arial"/>
                <w:sz w:val="20"/>
                <w:szCs w:val="20"/>
              </w:rPr>
            </w:pPr>
            <w:r w:rsidRPr="00164626">
              <w:rPr>
                <w:rFonts w:eastAsia="Calibri" w:cs="Arial"/>
                <w:sz w:val="20"/>
                <w:szCs w:val="20"/>
              </w:rPr>
              <w:t>SAC Faxinal Ipiranga</w:t>
            </w:r>
          </w:p>
        </w:tc>
        <w:tc>
          <w:tcPr>
            <w:tcW w:w="1276" w:type="dxa"/>
            <w:vMerge/>
            <w:vAlign w:val="center"/>
            <w:hideMark/>
          </w:tcPr>
          <w:p w14:paraId="40FF6046" w14:textId="77777777" w:rsidR="000932D4" w:rsidRPr="00164626" w:rsidRDefault="000932D4" w:rsidP="000932D4">
            <w:pPr>
              <w:spacing w:line="240" w:lineRule="auto"/>
              <w:jc w:val="left"/>
              <w:rPr>
                <w:rFonts w:eastAsia="Calibri" w:cs="Arial"/>
                <w:sz w:val="20"/>
                <w:szCs w:val="20"/>
              </w:rPr>
            </w:pPr>
          </w:p>
        </w:tc>
        <w:tc>
          <w:tcPr>
            <w:tcW w:w="1701" w:type="dxa"/>
            <w:vMerge/>
            <w:vAlign w:val="center"/>
            <w:hideMark/>
          </w:tcPr>
          <w:p w14:paraId="201D3480" w14:textId="77777777" w:rsidR="000932D4" w:rsidRPr="00164626" w:rsidRDefault="000932D4" w:rsidP="000932D4">
            <w:pPr>
              <w:spacing w:line="240" w:lineRule="auto"/>
              <w:jc w:val="left"/>
              <w:rPr>
                <w:rFonts w:eastAsia="Calibri" w:cs="Arial"/>
                <w:sz w:val="20"/>
                <w:szCs w:val="20"/>
              </w:rPr>
            </w:pPr>
          </w:p>
        </w:tc>
        <w:tc>
          <w:tcPr>
            <w:tcW w:w="1418" w:type="dxa"/>
            <w:vMerge/>
            <w:vAlign w:val="center"/>
            <w:hideMark/>
          </w:tcPr>
          <w:p w14:paraId="1B73C887" w14:textId="77777777" w:rsidR="000932D4" w:rsidRPr="00164626" w:rsidRDefault="000932D4" w:rsidP="000932D4">
            <w:pPr>
              <w:spacing w:line="240" w:lineRule="auto"/>
              <w:jc w:val="left"/>
              <w:rPr>
                <w:rFonts w:eastAsia="Calibri" w:cs="Arial"/>
                <w:sz w:val="20"/>
                <w:szCs w:val="20"/>
              </w:rPr>
            </w:pPr>
          </w:p>
        </w:tc>
      </w:tr>
      <w:tr w:rsidR="000932D4" w:rsidRPr="00164626" w14:paraId="7A0216B0" w14:textId="77777777" w:rsidTr="00E21FFB">
        <w:trPr>
          <w:trHeight w:val="20"/>
          <w:jc w:val="center"/>
        </w:trPr>
        <w:tc>
          <w:tcPr>
            <w:tcW w:w="2262" w:type="dxa"/>
            <w:vMerge/>
            <w:vAlign w:val="center"/>
            <w:hideMark/>
          </w:tcPr>
          <w:p w14:paraId="19C4A073" w14:textId="77777777" w:rsidR="000932D4" w:rsidRPr="00164626" w:rsidRDefault="000932D4" w:rsidP="000932D4">
            <w:pPr>
              <w:spacing w:line="240" w:lineRule="auto"/>
              <w:jc w:val="left"/>
              <w:rPr>
                <w:rFonts w:eastAsia="Calibri" w:cs="Arial"/>
                <w:sz w:val="20"/>
                <w:szCs w:val="20"/>
              </w:rPr>
            </w:pPr>
          </w:p>
        </w:tc>
        <w:tc>
          <w:tcPr>
            <w:tcW w:w="681" w:type="dxa"/>
            <w:vMerge/>
            <w:vAlign w:val="center"/>
            <w:hideMark/>
          </w:tcPr>
          <w:p w14:paraId="274C1061" w14:textId="77777777" w:rsidR="000932D4" w:rsidRPr="00164626" w:rsidRDefault="000932D4" w:rsidP="000932D4">
            <w:pPr>
              <w:spacing w:line="240" w:lineRule="auto"/>
              <w:jc w:val="left"/>
              <w:rPr>
                <w:rFonts w:eastAsia="Calibri" w:cs="Arial"/>
                <w:sz w:val="20"/>
                <w:szCs w:val="20"/>
              </w:rPr>
            </w:pPr>
          </w:p>
        </w:tc>
        <w:tc>
          <w:tcPr>
            <w:tcW w:w="824" w:type="dxa"/>
            <w:vMerge/>
            <w:vAlign w:val="center"/>
            <w:hideMark/>
          </w:tcPr>
          <w:p w14:paraId="2C1D2059" w14:textId="77777777" w:rsidR="000932D4" w:rsidRPr="00164626" w:rsidRDefault="000932D4" w:rsidP="000932D4">
            <w:pPr>
              <w:spacing w:line="240" w:lineRule="auto"/>
              <w:jc w:val="left"/>
              <w:rPr>
                <w:rFonts w:eastAsia="Calibri" w:cs="Arial"/>
                <w:sz w:val="20"/>
                <w:szCs w:val="20"/>
              </w:rPr>
            </w:pPr>
          </w:p>
        </w:tc>
        <w:tc>
          <w:tcPr>
            <w:tcW w:w="790" w:type="dxa"/>
            <w:vMerge/>
            <w:vAlign w:val="center"/>
            <w:hideMark/>
          </w:tcPr>
          <w:p w14:paraId="746EB844" w14:textId="77777777" w:rsidR="000932D4" w:rsidRPr="00164626" w:rsidRDefault="000932D4" w:rsidP="000932D4">
            <w:pPr>
              <w:spacing w:line="240" w:lineRule="auto"/>
              <w:jc w:val="left"/>
              <w:rPr>
                <w:rFonts w:eastAsia="Calibri" w:cs="Arial"/>
                <w:sz w:val="20"/>
                <w:szCs w:val="20"/>
              </w:rPr>
            </w:pPr>
          </w:p>
        </w:tc>
        <w:tc>
          <w:tcPr>
            <w:tcW w:w="1193" w:type="dxa"/>
            <w:vMerge/>
            <w:vAlign w:val="center"/>
            <w:hideMark/>
          </w:tcPr>
          <w:p w14:paraId="56A002E9" w14:textId="77777777" w:rsidR="000932D4" w:rsidRPr="00164626" w:rsidRDefault="000932D4" w:rsidP="000932D4">
            <w:pPr>
              <w:spacing w:line="240" w:lineRule="auto"/>
              <w:jc w:val="left"/>
              <w:rPr>
                <w:rFonts w:eastAsia="Calibri" w:cs="Arial"/>
                <w:sz w:val="20"/>
                <w:szCs w:val="20"/>
              </w:rPr>
            </w:pPr>
          </w:p>
        </w:tc>
        <w:tc>
          <w:tcPr>
            <w:tcW w:w="1615" w:type="dxa"/>
            <w:vMerge/>
            <w:vAlign w:val="center"/>
            <w:hideMark/>
          </w:tcPr>
          <w:p w14:paraId="539C8860" w14:textId="77777777" w:rsidR="000932D4" w:rsidRPr="00164626" w:rsidRDefault="000932D4" w:rsidP="000932D4">
            <w:pPr>
              <w:spacing w:line="240" w:lineRule="auto"/>
              <w:jc w:val="left"/>
              <w:rPr>
                <w:rFonts w:eastAsia="Calibri" w:cs="Arial"/>
                <w:sz w:val="20"/>
                <w:szCs w:val="20"/>
              </w:rPr>
            </w:pPr>
          </w:p>
        </w:tc>
        <w:tc>
          <w:tcPr>
            <w:tcW w:w="1560" w:type="dxa"/>
            <w:vAlign w:val="center"/>
            <w:hideMark/>
          </w:tcPr>
          <w:p w14:paraId="37289BA6"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2.000,00</w:t>
            </w:r>
          </w:p>
        </w:tc>
        <w:tc>
          <w:tcPr>
            <w:tcW w:w="1275" w:type="dxa"/>
            <w:vAlign w:val="center"/>
            <w:hideMark/>
          </w:tcPr>
          <w:p w14:paraId="2BE801CD" w14:textId="77777777" w:rsidR="000932D4" w:rsidRPr="00164626" w:rsidRDefault="000932D4" w:rsidP="000932D4">
            <w:pPr>
              <w:spacing w:line="240" w:lineRule="auto"/>
              <w:ind w:left="-100"/>
              <w:jc w:val="center"/>
              <w:rPr>
                <w:rFonts w:eastAsia="Calibri" w:cs="Arial"/>
                <w:sz w:val="20"/>
                <w:szCs w:val="20"/>
              </w:rPr>
            </w:pPr>
            <w:r w:rsidRPr="00164626">
              <w:rPr>
                <w:rFonts w:eastAsia="Calibri" w:cs="Arial"/>
                <w:sz w:val="20"/>
                <w:szCs w:val="20"/>
              </w:rPr>
              <w:t>SAC Taboão</w:t>
            </w:r>
          </w:p>
        </w:tc>
        <w:tc>
          <w:tcPr>
            <w:tcW w:w="1276" w:type="dxa"/>
            <w:vMerge/>
            <w:vAlign w:val="center"/>
            <w:hideMark/>
          </w:tcPr>
          <w:p w14:paraId="7E99EEC9" w14:textId="77777777" w:rsidR="000932D4" w:rsidRPr="00164626" w:rsidRDefault="000932D4" w:rsidP="000932D4">
            <w:pPr>
              <w:spacing w:line="240" w:lineRule="auto"/>
              <w:jc w:val="left"/>
              <w:rPr>
                <w:rFonts w:eastAsia="Calibri" w:cs="Arial"/>
                <w:sz w:val="20"/>
                <w:szCs w:val="20"/>
              </w:rPr>
            </w:pPr>
          </w:p>
        </w:tc>
        <w:tc>
          <w:tcPr>
            <w:tcW w:w="1701" w:type="dxa"/>
            <w:vMerge/>
            <w:vAlign w:val="center"/>
            <w:hideMark/>
          </w:tcPr>
          <w:p w14:paraId="726A82A3" w14:textId="77777777" w:rsidR="000932D4" w:rsidRPr="00164626" w:rsidRDefault="000932D4" w:rsidP="000932D4">
            <w:pPr>
              <w:spacing w:line="240" w:lineRule="auto"/>
              <w:jc w:val="left"/>
              <w:rPr>
                <w:rFonts w:eastAsia="Calibri" w:cs="Arial"/>
                <w:sz w:val="20"/>
                <w:szCs w:val="20"/>
              </w:rPr>
            </w:pPr>
          </w:p>
        </w:tc>
        <w:tc>
          <w:tcPr>
            <w:tcW w:w="1418" w:type="dxa"/>
            <w:vMerge/>
            <w:vAlign w:val="center"/>
            <w:hideMark/>
          </w:tcPr>
          <w:p w14:paraId="7B229D86" w14:textId="77777777" w:rsidR="000932D4" w:rsidRPr="00164626" w:rsidRDefault="000932D4" w:rsidP="000932D4">
            <w:pPr>
              <w:spacing w:line="240" w:lineRule="auto"/>
              <w:jc w:val="left"/>
              <w:rPr>
                <w:rFonts w:eastAsia="Calibri" w:cs="Arial"/>
                <w:sz w:val="20"/>
                <w:szCs w:val="20"/>
              </w:rPr>
            </w:pPr>
          </w:p>
        </w:tc>
      </w:tr>
      <w:tr w:rsidR="000932D4" w:rsidRPr="00164626" w14:paraId="6CD153FC" w14:textId="77777777" w:rsidTr="00E21FFB">
        <w:trPr>
          <w:trHeight w:val="1010"/>
          <w:jc w:val="center"/>
        </w:trPr>
        <w:tc>
          <w:tcPr>
            <w:tcW w:w="2262" w:type="dxa"/>
            <w:vAlign w:val="center"/>
            <w:hideMark/>
          </w:tcPr>
          <w:p w14:paraId="3D2D4544" w14:textId="11A4CD15" w:rsidR="000932D4" w:rsidRPr="00164626" w:rsidRDefault="000932D4" w:rsidP="000932D4">
            <w:pPr>
              <w:spacing w:line="240" w:lineRule="auto"/>
              <w:jc w:val="center"/>
              <w:rPr>
                <w:rFonts w:eastAsia="Calibri" w:cs="Arial"/>
                <w:bCs/>
                <w:sz w:val="20"/>
                <w:szCs w:val="20"/>
              </w:rPr>
            </w:pPr>
            <w:r w:rsidRPr="00164626">
              <w:rPr>
                <w:rFonts w:eastAsia="Calibri" w:cs="Arial"/>
                <w:bCs/>
                <w:sz w:val="20"/>
                <w:szCs w:val="20"/>
              </w:rPr>
              <w:t>Adequação e manutenção da estrutura física dos reservatórios existentes</w:t>
            </w:r>
          </w:p>
        </w:tc>
        <w:tc>
          <w:tcPr>
            <w:tcW w:w="681" w:type="dxa"/>
            <w:vAlign w:val="center"/>
          </w:tcPr>
          <w:p w14:paraId="0CC707C4" w14:textId="77777777" w:rsidR="000932D4" w:rsidRPr="00164626" w:rsidRDefault="000932D4" w:rsidP="000932D4">
            <w:pPr>
              <w:spacing w:line="240" w:lineRule="auto"/>
              <w:jc w:val="center"/>
              <w:rPr>
                <w:rFonts w:eastAsia="Calibri" w:cs="Arial"/>
                <w:sz w:val="20"/>
                <w:szCs w:val="20"/>
              </w:rPr>
            </w:pPr>
          </w:p>
        </w:tc>
        <w:tc>
          <w:tcPr>
            <w:tcW w:w="824" w:type="dxa"/>
            <w:vAlign w:val="center"/>
            <w:hideMark/>
          </w:tcPr>
          <w:p w14:paraId="4A81974F" w14:textId="77777777" w:rsidR="000932D4" w:rsidRPr="00164626" w:rsidRDefault="000932D4" w:rsidP="000932D4">
            <w:pPr>
              <w:rPr>
                <w:rFonts w:eastAsia="Calibri" w:cs="Arial"/>
                <w:sz w:val="20"/>
                <w:szCs w:val="20"/>
              </w:rPr>
            </w:pPr>
          </w:p>
        </w:tc>
        <w:tc>
          <w:tcPr>
            <w:tcW w:w="790" w:type="dxa"/>
            <w:vAlign w:val="center"/>
            <w:hideMark/>
          </w:tcPr>
          <w:p w14:paraId="689698E0"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X</w:t>
            </w:r>
          </w:p>
        </w:tc>
        <w:tc>
          <w:tcPr>
            <w:tcW w:w="1193" w:type="dxa"/>
            <w:vAlign w:val="center"/>
            <w:hideMark/>
          </w:tcPr>
          <w:p w14:paraId="7473A7C8"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Médio</w:t>
            </w:r>
          </w:p>
        </w:tc>
        <w:tc>
          <w:tcPr>
            <w:tcW w:w="3175" w:type="dxa"/>
            <w:gridSpan w:val="2"/>
            <w:vAlign w:val="center"/>
            <w:hideMark/>
          </w:tcPr>
          <w:p w14:paraId="13F89EC4" w14:textId="77777777" w:rsidR="000932D4" w:rsidRPr="00164626" w:rsidRDefault="000932D4" w:rsidP="000932D4">
            <w:pPr>
              <w:spacing w:line="240" w:lineRule="auto"/>
              <w:jc w:val="center"/>
              <w:rPr>
                <w:rFonts w:eastAsia="Calibri" w:cs="Arial"/>
                <w:sz w:val="20"/>
                <w:szCs w:val="20"/>
                <w:highlight w:val="yellow"/>
              </w:rPr>
            </w:pPr>
            <w:r w:rsidRPr="00164626">
              <w:rPr>
                <w:rFonts w:eastAsia="Calibri" w:cs="Arial"/>
                <w:sz w:val="20"/>
                <w:szCs w:val="20"/>
              </w:rPr>
              <w:t>Não necessita de investimentos, pois será executado pelo corpo técnico do município</w:t>
            </w:r>
          </w:p>
        </w:tc>
        <w:tc>
          <w:tcPr>
            <w:tcW w:w="2551" w:type="dxa"/>
            <w:gridSpan w:val="2"/>
            <w:vAlign w:val="center"/>
            <w:hideMark/>
          </w:tcPr>
          <w:p w14:paraId="43EF8976"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Município</w:t>
            </w:r>
          </w:p>
          <w:p w14:paraId="57795FEA"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Associações de Água</w:t>
            </w:r>
          </w:p>
        </w:tc>
        <w:tc>
          <w:tcPr>
            <w:tcW w:w="1701" w:type="dxa"/>
            <w:vAlign w:val="center"/>
            <w:hideMark/>
          </w:tcPr>
          <w:p w14:paraId="66616AFF"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Município</w:t>
            </w:r>
          </w:p>
          <w:p w14:paraId="4252B46B"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Associações de Água</w:t>
            </w:r>
          </w:p>
        </w:tc>
        <w:tc>
          <w:tcPr>
            <w:tcW w:w="1418" w:type="dxa"/>
            <w:vAlign w:val="center"/>
            <w:hideMark/>
          </w:tcPr>
          <w:p w14:paraId="79E04968"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Município</w:t>
            </w:r>
          </w:p>
          <w:p w14:paraId="2C6D0123"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Conselho Municipal do Meio Ambiente</w:t>
            </w:r>
          </w:p>
        </w:tc>
      </w:tr>
      <w:tr w:rsidR="000932D4" w:rsidRPr="00164626" w14:paraId="446AD69E" w14:textId="77777777" w:rsidTr="00E21FFB">
        <w:trPr>
          <w:trHeight w:val="20"/>
          <w:jc w:val="center"/>
        </w:trPr>
        <w:tc>
          <w:tcPr>
            <w:tcW w:w="2262" w:type="dxa"/>
            <w:vAlign w:val="center"/>
            <w:hideMark/>
          </w:tcPr>
          <w:p w14:paraId="358FD432" w14:textId="77777777" w:rsidR="000932D4" w:rsidRPr="00164626" w:rsidRDefault="000932D4" w:rsidP="000932D4">
            <w:pPr>
              <w:spacing w:line="240" w:lineRule="auto"/>
              <w:jc w:val="center"/>
              <w:rPr>
                <w:rFonts w:eastAsia="Calibri" w:cs="Arial"/>
                <w:sz w:val="20"/>
                <w:szCs w:val="20"/>
              </w:rPr>
            </w:pPr>
            <w:r w:rsidRPr="00164626">
              <w:rPr>
                <w:rFonts w:eastAsia="Calibri" w:cs="Arial"/>
                <w:bCs/>
                <w:sz w:val="20"/>
                <w:szCs w:val="20"/>
              </w:rPr>
              <w:t>Substituição de reservatórios metálicos</w:t>
            </w:r>
          </w:p>
        </w:tc>
        <w:tc>
          <w:tcPr>
            <w:tcW w:w="681" w:type="dxa"/>
            <w:vAlign w:val="center"/>
          </w:tcPr>
          <w:p w14:paraId="69CC607F" w14:textId="77777777" w:rsidR="000932D4" w:rsidRPr="00164626" w:rsidRDefault="000932D4" w:rsidP="000932D4">
            <w:pPr>
              <w:spacing w:line="240" w:lineRule="auto"/>
              <w:jc w:val="center"/>
              <w:rPr>
                <w:rFonts w:eastAsia="Calibri" w:cs="Arial"/>
                <w:sz w:val="20"/>
                <w:szCs w:val="20"/>
              </w:rPr>
            </w:pPr>
          </w:p>
        </w:tc>
        <w:tc>
          <w:tcPr>
            <w:tcW w:w="824" w:type="dxa"/>
            <w:vAlign w:val="center"/>
            <w:hideMark/>
          </w:tcPr>
          <w:p w14:paraId="609EDC46" w14:textId="77777777" w:rsidR="000932D4" w:rsidRPr="00164626" w:rsidRDefault="000932D4" w:rsidP="000932D4">
            <w:pPr>
              <w:rPr>
                <w:rFonts w:eastAsia="Calibri" w:cs="Arial"/>
                <w:sz w:val="20"/>
                <w:szCs w:val="20"/>
              </w:rPr>
            </w:pPr>
          </w:p>
        </w:tc>
        <w:tc>
          <w:tcPr>
            <w:tcW w:w="790" w:type="dxa"/>
            <w:vAlign w:val="center"/>
            <w:hideMark/>
          </w:tcPr>
          <w:p w14:paraId="49755819"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X</w:t>
            </w:r>
          </w:p>
        </w:tc>
        <w:tc>
          <w:tcPr>
            <w:tcW w:w="1193" w:type="dxa"/>
            <w:vAlign w:val="center"/>
            <w:hideMark/>
          </w:tcPr>
          <w:p w14:paraId="35C19BC9"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Médio</w:t>
            </w:r>
          </w:p>
        </w:tc>
        <w:tc>
          <w:tcPr>
            <w:tcW w:w="3175" w:type="dxa"/>
            <w:gridSpan w:val="2"/>
            <w:vAlign w:val="center"/>
            <w:hideMark/>
          </w:tcPr>
          <w:p w14:paraId="5F824CA7"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 xml:space="preserve">60.000,00 (Aquisição de dois reservatórios de no mínimo 55mil/L) </w:t>
            </w:r>
          </w:p>
          <w:p w14:paraId="24C38C52" w14:textId="77777777" w:rsidR="000932D4" w:rsidRPr="00164626" w:rsidRDefault="000932D4" w:rsidP="000932D4">
            <w:pPr>
              <w:spacing w:line="240" w:lineRule="auto"/>
              <w:jc w:val="center"/>
              <w:rPr>
                <w:rFonts w:eastAsia="Calibri" w:cs="Arial"/>
                <w:sz w:val="20"/>
                <w:szCs w:val="20"/>
                <w:highlight w:val="yellow"/>
              </w:rPr>
            </w:pPr>
            <w:r w:rsidRPr="00164626">
              <w:rPr>
                <w:rFonts w:eastAsia="Calibri" w:cs="Arial"/>
                <w:sz w:val="20"/>
                <w:szCs w:val="20"/>
              </w:rPr>
              <w:t>Mão de obra será disponibilizada pelo corpo técnico do município</w:t>
            </w:r>
          </w:p>
        </w:tc>
        <w:tc>
          <w:tcPr>
            <w:tcW w:w="1275" w:type="dxa"/>
            <w:vAlign w:val="center"/>
            <w:hideMark/>
          </w:tcPr>
          <w:p w14:paraId="7CEADD9B"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SAC Cerrito da Faixa</w:t>
            </w:r>
          </w:p>
        </w:tc>
        <w:tc>
          <w:tcPr>
            <w:tcW w:w="1276" w:type="dxa"/>
            <w:vAlign w:val="center"/>
            <w:hideMark/>
          </w:tcPr>
          <w:p w14:paraId="59448FDF"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Município</w:t>
            </w:r>
          </w:p>
        </w:tc>
        <w:tc>
          <w:tcPr>
            <w:tcW w:w="1701" w:type="dxa"/>
            <w:vAlign w:val="center"/>
            <w:hideMark/>
          </w:tcPr>
          <w:p w14:paraId="365054ED"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Município</w:t>
            </w:r>
          </w:p>
        </w:tc>
        <w:tc>
          <w:tcPr>
            <w:tcW w:w="1418" w:type="dxa"/>
            <w:vAlign w:val="center"/>
            <w:hideMark/>
          </w:tcPr>
          <w:p w14:paraId="42D6C5B0"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Conselho Municipal do Meio Ambiente</w:t>
            </w:r>
          </w:p>
        </w:tc>
      </w:tr>
    </w:tbl>
    <w:p w14:paraId="51B83188" w14:textId="77777777" w:rsidR="000932D4" w:rsidRPr="00164626" w:rsidRDefault="000932D4" w:rsidP="000932D4">
      <w:pPr>
        <w:tabs>
          <w:tab w:val="left" w:pos="851"/>
          <w:tab w:val="left" w:pos="10206"/>
        </w:tabs>
        <w:spacing w:after="240"/>
        <w:jc w:val="center"/>
        <w:rPr>
          <w:rFonts w:eastAsia="Calibri" w:cs="Arial"/>
          <w:sz w:val="20"/>
          <w:szCs w:val="20"/>
          <w:lang w:eastAsia="pt-BR"/>
        </w:rPr>
      </w:pPr>
      <w:r w:rsidRPr="00164626">
        <w:rPr>
          <w:rFonts w:eastAsia="Calibri" w:cs="Arial"/>
          <w:sz w:val="20"/>
          <w:szCs w:val="20"/>
        </w:rPr>
        <w:t>Fonte: Empresa Executora (2020).</w:t>
      </w:r>
    </w:p>
    <w:p w14:paraId="2AD4408C" w14:textId="77777777" w:rsidR="00E76682" w:rsidRPr="00164626" w:rsidRDefault="00E76682" w:rsidP="000932D4">
      <w:pPr>
        <w:tabs>
          <w:tab w:val="left" w:pos="851"/>
          <w:tab w:val="left" w:pos="10206"/>
        </w:tabs>
        <w:spacing w:line="240" w:lineRule="auto"/>
        <w:ind w:right="-6"/>
        <w:jc w:val="center"/>
        <w:rPr>
          <w:rFonts w:eastAsia="Calibri" w:cs="Arial"/>
          <w:sz w:val="20"/>
          <w:szCs w:val="20"/>
        </w:rPr>
        <w:sectPr w:rsidR="00E76682" w:rsidRPr="00164626" w:rsidSect="00045F2D">
          <w:pgSz w:w="16840" w:h="11900" w:orient="landscape" w:code="9"/>
          <w:pgMar w:top="1418" w:right="1134" w:bottom="1134" w:left="1134" w:header="284" w:footer="164" w:gutter="0"/>
          <w:cols w:space="708"/>
          <w:docGrid w:linePitch="400"/>
        </w:sectPr>
      </w:pPr>
    </w:p>
    <w:p w14:paraId="225108D9" w14:textId="2A99C520" w:rsidR="000932D4" w:rsidRPr="00164626" w:rsidRDefault="000932D4" w:rsidP="000932D4">
      <w:pPr>
        <w:tabs>
          <w:tab w:val="left" w:pos="851"/>
          <w:tab w:val="left" w:pos="10206"/>
        </w:tabs>
        <w:spacing w:line="240" w:lineRule="auto"/>
        <w:ind w:right="-6"/>
        <w:jc w:val="center"/>
        <w:rPr>
          <w:rFonts w:eastAsia="Calibri" w:cs="Arial"/>
          <w:sz w:val="20"/>
          <w:szCs w:val="20"/>
        </w:rPr>
      </w:pPr>
      <w:bookmarkStart w:id="537" w:name="_Toc45109498"/>
      <w:r w:rsidRPr="00164626">
        <w:rPr>
          <w:rFonts w:eastAsia="Calibri" w:cs="Arial"/>
          <w:sz w:val="20"/>
          <w:szCs w:val="20"/>
        </w:rPr>
        <w:t xml:space="preserve">Tabela </w:t>
      </w:r>
      <w:r w:rsidRPr="00164626">
        <w:rPr>
          <w:rFonts w:eastAsia="Calibri" w:cs="Arial"/>
        </w:rPr>
        <w:fldChar w:fldCharType="begin"/>
      </w:r>
      <w:r w:rsidRPr="00164626">
        <w:rPr>
          <w:rFonts w:eastAsia="Calibri" w:cs="Arial"/>
          <w:sz w:val="20"/>
          <w:szCs w:val="20"/>
        </w:rPr>
        <w:instrText xml:space="preserve"> SEQ Tabela \* ARABIC </w:instrText>
      </w:r>
      <w:r w:rsidRPr="00164626">
        <w:rPr>
          <w:rFonts w:eastAsia="Calibri" w:cs="Arial"/>
        </w:rPr>
        <w:fldChar w:fldCharType="separate"/>
      </w:r>
      <w:r w:rsidR="00C635C4">
        <w:rPr>
          <w:rFonts w:eastAsia="Calibri" w:cs="Arial"/>
          <w:noProof/>
          <w:sz w:val="20"/>
          <w:szCs w:val="20"/>
        </w:rPr>
        <w:t>128</w:t>
      </w:r>
      <w:r w:rsidRPr="00164626">
        <w:rPr>
          <w:rFonts w:eastAsia="Calibri" w:cs="Arial"/>
        </w:rPr>
        <w:fldChar w:fldCharType="end"/>
      </w:r>
      <w:r w:rsidRPr="00164626">
        <w:rPr>
          <w:rFonts w:eastAsia="Calibri" w:cs="Arial"/>
          <w:sz w:val="20"/>
          <w:szCs w:val="20"/>
        </w:rPr>
        <w:t xml:space="preserve"> – Resumo do Programa 03: PROTEÇÃO DOS MANANCIAIS</w:t>
      </w:r>
      <w:bookmarkEnd w:id="537"/>
    </w:p>
    <w:tbl>
      <w:tblPr>
        <w:tblW w:w="145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7"/>
        <w:gridCol w:w="665"/>
        <w:gridCol w:w="7"/>
        <w:gridCol w:w="780"/>
        <w:gridCol w:w="815"/>
        <w:gridCol w:w="1166"/>
        <w:gridCol w:w="1500"/>
        <w:gridCol w:w="1626"/>
        <w:gridCol w:w="1095"/>
        <w:gridCol w:w="163"/>
        <w:gridCol w:w="1249"/>
        <w:gridCol w:w="1699"/>
        <w:gridCol w:w="8"/>
        <w:gridCol w:w="1370"/>
      </w:tblGrid>
      <w:tr w:rsidR="00E21FFB" w:rsidRPr="00164626" w14:paraId="42D5D907" w14:textId="77777777" w:rsidTr="00E21FFB">
        <w:trPr>
          <w:trHeight w:val="20"/>
          <w:jc w:val="center"/>
        </w:trPr>
        <w:tc>
          <w:tcPr>
            <w:tcW w:w="14530" w:type="dxa"/>
            <w:gridSpan w:val="14"/>
            <w:shd w:val="clear" w:color="auto" w:fill="D9D9D9" w:themeFill="background1" w:themeFillShade="D9"/>
            <w:vAlign w:val="center"/>
          </w:tcPr>
          <w:p w14:paraId="21D6A71D" w14:textId="1E2094EE" w:rsidR="00E21FFB" w:rsidRPr="00164626" w:rsidRDefault="00E21FFB" w:rsidP="000932D4">
            <w:pPr>
              <w:spacing w:line="240" w:lineRule="auto"/>
              <w:jc w:val="center"/>
              <w:rPr>
                <w:rFonts w:eastAsia="Calibri" w:cs="Arial"/>
                <w:b/>
                <w:bCs/>
                <w:sz w:val="20"/>
                <w:szCs w:val="20"/>
              </w:rPr>
            </w:pPr>
            <w:r w:rsidRPr="00164626">
              <w:rPr>
                <w:rFonts w:eastAsia="Calibri" w:cs="Arial"/>
                <w:b/>
                <w:bCs/>
                <w:sz w:val="20"/>
                <w:szCs w:val="20"/>
              </w:rPr>
              <w:t>PROGRAMA 03: PROTEÇÃO DOS MANANCIAIS</w:t>
            </w:r>
          </w:p>
        </w:tc>
      </w:tr>
      <w:tr w:rsidR="000932D4" w:rsidRPr="00164626" w14:paraId="27368938" w14:textId="77777777" w:rsidTr="00E21FFB">
        <w:trPr>
          <w:trHeight w:val="20"/>
          <w:jc w:val="center"/>
        </w:trPr>
        <w:tc>
          <w:tcPr>
            <w:tcW w:w="2387" w:type="dxa"/>
            <w:vMerge w:val="restart"/>
            <w:vAlign w:val="center"/>
            <w:hideMark/>
          </w:tcPr>
          <w:p w14:paraId="19CD2987" w14:textId="77777777" w:rsidR="000932D4" w:rsidRPr="00164626" w:rsidRDefault="000932D4" w:rsidP="000932D4">
            <w:pPr>
              <w:spacing w:line="240" w:lineRule="auto"/>
              <w:jc w:val="center"/>
              <w:rPr>
                <w:rFonts w:eastAsia="Calibri" w:cs="Arial"/>
                <w:b/>
                <w:sz w:val="20"/>
                <w:szCs w:val="20"/>
              </w:rPr>
            </w:pPr>
            <w:r w:rsidRPr="00164626">
              <w:rPr>
                <w:rFonts w:eastAsia="Calibri" w:cs="Arial"/>
                <w:b/>
                <w:sz w:val="20"/>
                <w:szCs w:val="20"/>
              </w:rPr>
              <w:t>AÇÕES</w:t>
            </w:r>
          </w:p>
        </w:tc>
        <w:tc>
          <w:tcPr>
            <w:tcW w:w="2267" w:type="dxa"/>
            <w:gridSpan w:val="4"/>
            <w:vAlign w:val="center"/>
            <w:hideMark/>
          </w:tcPr>
          <w:p w14:paraId="6EBED876" w14:textId="77777777" w:rsidR="000932D4" w:rsidRPr="00164626" w:rsidRDefault="000932D4" w:rsidP="000932D4">
            <w:pPr>
              <w:spacing w:line="240" w:lineRule="auto"/>
              <w:jc w:val="center"/>
              <w:rPr>
                <w:rFonts w:eastAsia="Calibri" w:cs="Arial"/>
                <w:b/>
                <w:sz w:val="20"/>
                <w:szCs w:val="20"/>
              </w:rPr>
            </w:pPr>
            <w:r w:rsidRPr="00164626">
              <w:rPr>
                <w:rFonts w:eastAsia="Calibri" w:cs="Arial"/>
                <w:b/>
                <w:sz w:val="20"/>
                <w:szCs w:val="20"/>
              </w:rPr>
              <w:t>PRIORIDADE</w:t>
            </w:r>
          </w:p>
        </w:tc>
        <w:tc>
          <w:tcPr>
            <w:tcW w:w="1166" w:type="dxa"/>
            <w:vMerge w:val="restart"/>
            <w:vAlign w:val="center"/>
            <w:hideMark/>
          </w:tcPr>
          <w:p w14:paraId="2A831E74" w14:textId="77777777" w:rsidR="000932D4" w:rsidRPr="00164626" w:rsidRDefault="000932D4" w:rsidP="000932D4">
            <w:pPr>
              <w:spacing w:line="240" w:lineRule="auto"/>
              <w:jc w:val="center"/>
              <w:rPr>
                <w:rFonts w:eastAsia="Calibri" w:cs="Arial"/>
                <w:b/>
                <w:sz w:val="20"/>
                <w:szCs w:val="20"/>
              </w:rPr>
            </w:pPr>
            <w:r w:rsidRPr="00164626">
              <w:rPr>
                <w:rFonts w:eastAsia="Calibri" w:cs="Arial"/>
                <w:b/>
                <w:sz w:val="20"/>
                <w:szCs w:val="20"/>
              </w:rPr>
              <w:t>PRAZO DE EXECUÇÃO</w:t>
            </w:r>
          </w:p>
        </w:tc>
        <w:tc>
          <w:tcPr>
            <w:tcW w:w="3126" w:type="dxa"/>
            <w:gridSpan w:val="2"/>
            <w:vMerge w:val="restart"/>
            <w:vAlign w:val="center"/>
            <w:hideMark/>
          </w:tcPr>
          <w:p w14:paraId="03341E16" w14:textId="77777777" w:rsidR="000932D4" w:rsidRPr="00164626" w:rsidRDefault="000932D4" w:rsidP="000932D4">
            <w:pPr>
              <w:spacing w:line="240" w:lineRule="auto"/>
              <w:jc w:val="center"/>
              <w:rPr>
                <w:rFonts w:eastAsia="Calibri" w:cs="Arial"/>
                <w:b/>
                <w:sz w:val="20"/>
                <w:szCs w:val="20"/>
              </w:rPr>
            </w:pPr>
            <w:r w:rsidRPr="00164626">
              <w:rPr>
                <w:rFonts w:eastAsia="Calibri" w:cs="Arial"/>
                <w:b/>
                <w:sz w:val="20"/>
                <w:szCs w:val="20"/>
              </w:rPr>
              <w:t>CUSTO ESTIMADO (R$)</w:t>
            </w:r>
          </w:p>
        </w:tc>
        <w:tc>
          <w:tcPr>
            <w:tcW w:w="2507" w:type="dxa"/>
            <w:gridSpan w:val="3"/>
            <w:vMerge w:val="restart"/>
            <w:vAlign w:val="center"/>
            <w:hideMark/>
          </w:tcPr>
          <w:p w14:paraId="0172F296" w14:textId="77777777" w:rsidR="000932D4" w:rsidRPr="00164626" w:rsidRDefault="000932D4" w:rsidP="000932D4">
            <w:pPr>
              <w:spacing w:line="240" w:lineRule="auto"/>
              <w:jc w:val="center"/>
              <w:rPr>
                <w:rFonts w:eastAsia="Calibri" w:cs="Arial"/>
                <w:b/>
                <w:sz w:val="20"/>
                <w:szCs w:val="20"/>
              </w:rPr>
            </w:pPr>
            <w:r w:rsidRPr="00164626">
              <w:rPr>
                <w:rFonts w:eastAsia="Calibri" w:cs="Arial"/>
                <w:b/>
                <w:sz w:val="20"/>
                <w:szCs w:val="20"/>
              </w:rPr>
              <w:t>RESPONSÁVEL PELA IMPLEMENTAÇÃO</w:t>
            </w:r>
          </w:p>
        </w:tc>
        <w:tc>
          <w:tcPr>
            <w:tcW w:w="1707" w:type="dxa"/>
            <w:gridSpan w:val="2"/>
            <w:vMerge w:val="restart"/>
            <w:vAlign w:val="center"/>
            <w:hideMark/>
          </w:tcPr>
          <w:p w14:paraId="31D107A3" w14:textId="77777777" w:rsidR="000932D4" w:rsidRPr="00164626" w:rsidRDefault="000932D4" w:rsidP="000932D4">
            <w:pPr>
              <w:spacing w:line="240" w:lineRule="auto"/>
              <w:jc w:val="center"/>
              <w:rPr>
                <w:rFonts w:eastAsia="Calibri" w:cs="Arial"/>
                <w:b/>
                <w:sz w:val="20"/>
                <w:szCs w:val="20"/>
              </w:rPr>
            </w:pPr>
            <w:r w:rsidRPr="00164626">
              <w:rPr>
                <w:rFonts w:eastAsia="Calibri" w:cs="Arial"/>
                <w:b/>
                <w:sz w:val="20"/>
                <w:szCs w:val="20"/>
              </w:rPr>
              <w:t>FONTES DE FINANCIAMENTO</w:t>
            </w:r>
          </w:p>
        </w:tc>
        <w:tc>
          <w:tcPr>
            <w:tcW w:w="1370" w:type="dxa"/>
            <w:vMerge w:val="restart"/>
            <w:vAlign w:val="center"/>
            <w:hideMark/>
          </w:tcPr>
          <w:p w14:paraId="3B1EC9F5" w14:textId="77777777" w:rsidR="000932D4" w:rsidRPr="00164626" w:rsidRDefault="000932D4" w:rsidP="000932D4">
            <w:pPr>
              <w:spacing w:line="240" w:lineRule="auto"/>
              <w:jc w:val="center"/>
              <w:rPr>
                <w:rFonts w:eastAsia="Calibri" w:cs="Arial"/>
                <w:b/>
                <w:sz w:val="20"/>
                <w:szCs w:val="20"/>
              </w:rPr>
            </w:pPr>
            <w:r w:rsidRPr="00164626">
              <w:rPr>
                <w:rFonts w:eastAsia="Calibri" w:cs="Arial"/>
                <w:b/>
                <w:sz w:val="20"/>
                <w:szCs w:val="20"/>
              </w:rPr>
              <w:t>PARCERIAS EM TORNO DA PROPOSTA</w:t>
            </w:r>
          </w:p>
        </w:tc>
      </w:tr>
      <w:tr w:rsidR="000932D4" w:rsidRPr="00164626" w14:paraId="607AAFF2" w14:textId="77777777" w:rsidTr="00E21FFB">
        <w:trPr>
          <w:trHeight w:val="20"/>
          <w:jc w:val="center"/>
        </w:trPr>
        <w:tc>
          <w:tcPr>
            <w:tcW w:w="0" w:type="auto"/>
            <w:vMerge/>
            <w:vAlign w:val="center"/>
            <w:hideMark/>
          </w:tcPr>
          <w:p w14:paraId="723AF6F7" w14:textId="77777777" w:rsidR="000932D4" w:rsidRPr="00164626" w:rsidRDefault="000932D4" w:rsidP="000932D4">
            <w:pPr>
              <w:spacing w:line="240" w:lineRule="auto"/>
              <w:jc w:val="left"/>
              <w:rPr>
                <w:rFonts w:eastAsia="Calibri" w:cs="Arial"/>
                <w:b/>
                <w:sz w:val="20"/>
                <w:szCs w:val="20"/>
              </w:rPr>
            </w:pPr>
          </w:p>
        </w:tc>
        <w:tc>
          <w:tcPr>
            <w:tcW w:w="672" w:type="dxa"/>
            <w:gridSpan w:val="2"/>
            <w:shd w:val="clear" w:color="auto" w:fill="FF0000"/>
            <w:vAlign w:val="center"/>
            <w:hideMark/>
          </w:tcPr>
          <w:p w14:paraId="5B2168D3" w14:textId="77777777" w:rsidR="000932D4" w:rsidRPr="00164626" w:rsidRDefault="000932D4" w:rsidP="000932D4">
            <w:pPr>
              <w:spacing w:line="240" w:lineRule="auto"/>
              <w:jc w:val="center"/>
              <w:rPr>
                <w:rFonts w:eastAsia="Calibri" w:cs="Arial"/>
                <w:b/>
                <w:bCs/>
                <w:sz w:val="20"/>
                <w:szCs w:val="20"/>
              </w:rPr>
            </w:pPr>
            <w:r w:rsidRPr="00164626">
              <w:rPr>
                <w:rFonts w:eastAsia="Calibri" w:cs="Arial"/>
                <w:b/>
                <w:bCs/>
                <w:sz w:val="20"/>
                <w:szCs w:val="20"/>
              </w:rPr>
              <w:t>ALTA</w:t>
            </w:r>
          </w:p>
        </w:tc>
        <w:tc>
          <w:tcPr>
            <w:tcW w:w="780" w:type="dxa"/>
            <w:shd w:val="clear" w:color="auto" w:fill="FFFF00"/>
            <w:vAlign w:val="center"/>
            <w:hideMark/>
          </w:tcPr>
          <w:p w14:paraId="2BBF53AD" w14:textId="77777777" w:rsidR="000932D4" w:rsidRPr="00164626" w:rsidRDefault="000932D4" w:rsidP="000932D4">
            <w:pPr>
              <w:spacing w:line="240" w:lineRule="auto"/>
              <w:jc w:val="center"/>
              <w:rPr>
                <w:rFonts w:eastAsia="Calibri" w:cs="Arial"/>
                <w:b/>
                <w:bCs/>
                <w:sz w:val="20"/>
                <w:szCs w:val="20"/>
              </w:rPr>
            </w:pPr>
            <w:r w:rsidRPr="00164626">
              <w:rPr>
                <w:rFonts w:eastAsia="Calibri" w:cs="Arial"/>
                <w:b/>
                <w:bCs/>
                <w:sz w:val="20"/>
                <w:szCs w:val="20"/>
              </w:rPr>
              <w:t>MÉDIA</w:t>
            </w:r>
          </w:p>
        </w:tc>
        <w:tc>
          <w:tcPr>
            <w:tcW w:w="815" w:type="dxa"/>
            <w:shd w:val="clear" w:color="auto" w:fill="70AD47" w:themeFill="accent6"/>
            <w:vAlign w:val="center"/>
            <w:hideMark/>
          </w:tcPr>
          <w:p w14:paraId="65F9D256" w14:textId="77777777" w:rsidR="000932D4" w:rsidRPr="00164626" w:rsidRDefault="000932D4" w:rsidP="000932D4">
            <w:pPr>
              <w:spacing w:line="240" w:lineRule="auto"/>
              <w:jc w:val="center"/>
              <w:rPr>
                <w:rFonts w:eastAsia="Calibri" w:cs="Arial"/>
                <w:b/>
                <w:bCs/>
                <w:sz w:val="20"/>
                <w:szCs w:val="20"/>
              </w:rPr>
            </w:pPr>
            <w:r w:rsidRPr="00164626">
              <w:rPr>
                <w:rFonts w:eastAsia="Calibri" w:cs="Arial"/>
                <w:b/>
                <w:bCs/>
                <w:sz w:val="20"/>
                <w:szCs w:val="20"/>
              </w:rPr>
              <w:t>BAIXA</w:t>
            </w:r>
          </w:p>
        </w:tc>
        <w:tc>
          <w:tcPr>
            <w:tcW w:w="0" w:type="auto"/>
            <w:vMerge/>
            <w:vAlign w:val="center"/>
            <w:hideMark/>
          </w:tcPr>
          <w:p w14:paraId="3C0719D0" w14:textId="77777777" w:rsidR="000932D4" w:rsidRPr="00164626" w:rsidRDefault="000932D4" w:rsidP="000932D4">
            <w:pPr>
              <w:spacing w:line="240" w:lineRule="auto"/>
              <w:jc w:val="left"/>
              <w:rPr>
                <w:rFonts w:eastAsia="Calibri" w:cs="Arial"/>
                <w:b/>
                <w:sz w:val="20"/>
                <w:szCs w:val="20"/>
              </w:rPr>
            </w:pPr>
          </w:p>
        </w:tc>
        <w:tc>
          <w:tcPr>
            <w:tcW w:w="0" w:type="auto"/>
            <w:gridSpan w:val="2"/>
            <w:vMerge/>
            <w:vAlign w:val="center"/>
            <w:hideMark/>
          </w:tcPr>
          <w:p w14:paraId="777621F7" w14:textId="77777777" w:rsidR="000932D4" w:rsidRPr="00164626" w:rsidRDefault="000932D4" w:rsidP="000932D4">
            <w:pPr>
              <w:spacing w:line="240" w:lineRule="auto"/>
              <w:jc w:val="left"/>
              <w:rPr>
                <w:rFonts w:eastAsia="Calibri" w:cs="Arial"/>
                <w:b/>
                <w:sz w:val="20"/>
                <w:szCs w:val="20"/>
              </w:rPr>
            </w:pPr>
          </w:p>
        </w:tc>
        <w:tc>
          <w:tcPr>
            <w:tcW w:w="0" w:type="auto"/>
            <w:gridSpan w:val="3"/>
            <w:vMerge/>
            <w:vAlign w:val="center"/>
            <w:hideMark/>
          </w:tcPr>
          <w:p w14:paraId="0A020608" w14:textId="77777777" w:rsidR="000932D4" w:rsidRPr="00164626" w:rsidRDefault="000932D4" w:rsidP="000932D4">
            <w:pPr>
              <w:spacing w:line="240" w:lineRule="auto"/>
              <w:jc w:val="left"/>
              <w:rPr>
                <w:rFonts w:eastAsia="Calibri" w:cs="Arial"/>
                <w:b/>
                <w:sz w:val="20"/>
                <w:szCs w:val="20"/>
              </w:rPr>
            </w:pPr>
          </w:p>
        </w:tc>
        <w:tc>
          <w:tcPr>
            <w:tcW w:w="0" w:type="auto"/>
            <w:gridSpan w:val="2"/>
            <w:vMerge/>
            <w:vAlign w:val="center"/>
            <w:hideMark/>
          </w:tcPr>
          <w:p w14:paraId="0AAE19C8" w14:textId="77777777" w:rsidR="000932D4" w:rsidRPr="00164626" w:rsidRDefault="000932D4" w:rsidP="000932D4">
            <w:pPr>
              <w:spacing w:line="240" w:lineRule="auto"/>
              <w:jc w:val="left"/>
              <w:rPr>
                <w:rFonts w:eastAsia="Calibri" w:cs="Arial"/>
                <w:b/>
                <w:sz w:val="20"/>
                <w:szCs w:val="20"/>
              </w:rPr>
            </w:pPr>
          </w:p>
        </w:tc>
        <w:tc>
          <w:tcPr>
            <w:tcW w:w="0" w:type="auto"/>
            <w:vMerge/>
            <w:vAlign w:val="center"/>
            <w:hideMark/>
          </w:tcPr>
          <w:p w14:paraId="541FBBF6" w14:textId="77777777" w:rsidR="000932D4" w:rsidRPr="00164626" w:rsidRDefault="000932D4" w:rsidP="000932D4">
            <w:pPr>
              <w:spacing w:line="240" w:lineRule="auto"/>
              <w:jc w:val="left"/>
              <w:rPr>
                <w:rFonts w:eastAsia="Calibri" w:cs="Arial"/>
                <w:b/>
                <w:sz w:val="20"/>
                <w:szCs w:val="20"/>
              </w:rPr>
            </w:pPr>
          </w:p>
        </w:tc>
      </w:tr>
      <w:tr w:rsidR="000932D4" w:rsidRPr="00164626" w14:paraId="4C6688DA" w14:textId="77777777" w:rsidTr="00E21FFB">
        <w:trPr>
          <w:trHeight w:val="20"/>
          <w:jc w:val="center"/>
        </w:trPr>
        <w:tc>
          <w:tcPr>
            <w:tcW w:w="2387" w:type="dxa"/>
            <w:vAlign w:val="center"/>
            <w:hideMark/>
          </w:tcPr>
          <w:p w14:paraId="5DBCC01D" w14:textId="540DDD39"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Manter e reparar as proteções sanitárias, assim como limpeza constante do local de captação</w:t>
            </w:r>
          </w:p>
        </w:tc>
        <w:tc>
          <w:tcPr>
            <w:tcW w:w="672" w:type="dxa"/>
            <w:gridSpan w:val="2"/>
            <w:vAlign w:val="center"/>
            <w:hideMark/>
          </w:tcPr>
          <w:p w14:paraId="2D22F346"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X</w:t>
            </w:r>
          </w:p>
        </w:tc>
        <w:tc>
          <w:tcPr>
            <w:tcW w:w="780" w:type="dxa"/>
            <w:vAlign w:val="center"/>
          </w:tcPr>
          <w:p w14:paraId="30DB9CFF" w14:textId="77777777" w:rsidR="000932D4" w:rsidRPr="00164626" w:rsidRDefault="000932D4" w:rsidP="000932D4">
            <w:pPr>
              <w:spacing w:line="240" w:lineRule="auto"/>
              <w:jc w:val="center"/>
              <w:rPr>
                <w:rFonts w:eastAsia="Calibri" w:cs="Arial"/>
                <w:sz w:val="20"/>
                <w:szCs w:val="20"/>
              </w:rPr>
            </w:pPr>
          </w:p>
        </w:tc>
        <w:tc>
          <w:tcPr>
            <w:tcW w:w="815" w:type="dxa"/>
            <w:vAlign w:val="center"/>
          </w:tcPr>
          <w:p w14:paraId="7422B0EF" w14:textId="77777777" w:rsidR="000932D4" w:rsidRPr="00164626" w:rsidRDefault="000932D4" w:rsidP="000932D4">
            <w:pPr>
              <w:spacing w:line="240" w:lineRule="auto"/>
              <w:jc w:val="center"/>
              <w:rPr>
                <w:rFonts w:eastAsia="Calibri" w:cs="Arial"/>
                <w:sz w:val="20"/>
                <w:szCs w:val="20"/>
              </w:rPr>
            </w:pPr>
          </w:p>
        </w:tc>
        <w:tc>
          <w:tcPr>
            <w:tcW w:w="1166" w:type="dxa"/>
            <w:vAlign w:val="center"/>
            <w:hideMark/>
          </w:tcPr>
          <w:p w14:paraId="71EAB9E8"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Curto</w:t>
            </w:r>
          </w:p>
          <w:p w14:paraId="54EAE780"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Contínuo</w:t>
            </w:r>
          </w:p>
        </w:tc>
        <w:tc>
          <w:tcPr>
            <w:tcW w:w="3126" w:type="dxa"/>
            <w:gridSpan w:val="2"/>
            <w:vAlign w:val="center"/>
            <w:hideMark/>
          </w:tcPr>
          <w:p w14:paraId="52BFFAD5"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Mão de obra e materiais serão disponibilizados pelo corpo técnico do município</w:t>
            </w:r>
          </w:p>
        </w:tc>
        <w:tc>
          <w:tcPr>
            <w:tcW w:w="2507" w:type="dxa"/>
            <w:gridSpan w:val="3"/>
            <w:vAlign w:val="center"/>
            <w:hideMark/>
          </w:tcPr>
          <w:p w14:paraId="2A069559"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Município</w:t>
            </w:r>
          </w:p>
          <w:p w14:paraId="599C343F"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Associações de Água</w:t>
            </w:r>
          </w:p>
        </w:tc>
        <w:tc>
          <w:tcPr>
            <w:tcW w:w="1707" w:type="dxa"/>
            <w:gridSpan w:val="2"/>
            <w:vAlign w:val="center"/>
            <w:hideMark/>
          </w:tcPr>
          <w:p w14:paraId="588D4893"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Município</w:t>
            </w:r>
          </w:p>
          <w:p w14:paraId="3F261AA0"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Associações de Água</w:t>
            </w:r>
          </w:p>
        </w:tc>
        <w:tc>
          <w:tcPr>
            <w:tcW w:w="1370" w:type="dxa"/>
            <w:vAlign w:val="center"/>
            <w:hideMark/>
          </w:tcPr>
          <w:p w14:paraId="33D84331"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Conselho Municipal do Meio Ambiente;</w:t>
            </w:r>
          </w:p>
          <w:p w14:paraId="0A968B31"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Município</w:t>
            </w:r>
          </w:p>
        </w:tc>
      </w:tr>
      <w:tr w:rsidR="000932D4" w:rsidRPr="00164626" w14:paraId="164DE8B8" w14:textId="77777777" w:rsidTr="00E21FFB">
        <w:trPr>
          <w:trHeight w:val="20"/>
          <w:jc w:val="center"/>
        </w:trPr>
        <w:tc>
          <w:tcPr>
            <w:tcW w:w="2387" w:type="dxa"/>
            <w:vMerge w:val="restart"/>
            <w:vAlign w:val="center"/>
            <w:hideMark/>
          </w:tcPr>
          <w:p w14:paraId="149CF9ED" w14:textId="77777777" w:rsidR="000932D4" w:rsidRPr="00164626" w:rsidRDefault="000932D4" w:rsidP="000932D4">
            <w:pPr>
              <w:spacing w:line="240" w:lineRule="auto"/>
              <w:ind w:left="-49" w:right="41"/>
              <w:jc w:val="center"/>
              <w:rPr>
                <w:rFonts w:eastAsia="Calibri" w:cs="Arial"/>
                <w:sz w:val="20"/>
                <w:szCs w:val="20"/>
              </w:rPr>
            </w:pPr>
            <w:r w:rsidRPr="00164626">
              <w:rPr>
                <w:rFonts w:eastAsia="Calibri" w:cs="Arial"/>
                <w:sz w:val="20"/>
                <w:szCs w:val="20"/>
              </w:rPr>
              <w:t>Instalação</w:t>
            </w:r>
          </w:p>
          <w:p w14:paraId="652CADB2" w14:textId="77777777" w:rsidR="000932D4" w:rsidRPr="00164626" w:rsidRDefault="000932D4" w:rsidP="000932D4">
            <w:pPr>
              <w:spacing w:line="240" w:lineRule="auto"/>
              <w:jc w:val="center"/>
              <w:rPr>
                <w:rFonts w:eastAsia="Calibri" w:cs="Arial"/>
                <w:color w:val="FF0000"/>
                <w:sz w:val="20"/>
                <w:szCs w:val="20"/>
              </w:rPr>
            </w:pPr>
            <w:r w:rsidRPr="00164626">
              <w:rPr>
                <w:rFonts w:eastAsia="Calibri" w:cs="Arial"/>
                <w:sz w:val="20"/>
                <w:szCs w:val="20"/>
              </w:rPr>
              <w:t>das proteções sanitárias e cercamento</w:t>
            </w:r>
          </w:p>
        </w:tc>
        <w:tc>
          <w:tcPr>
            <w:tcW w:w="672" w:type="dxa"/>
            <w:gridSpan w:val="2"/>
            <w:vMerge w:val="restart"/>
            <w:vAlign w:val="center"/>
            <w:hideMark/>
          </w:tcPr>
          <w:p w14:paraId="7E107321" w14:textId="77777777" w:rsidR="000932D4" w:rsidRPr="00164626" w:rsidRDefault="000932D4" w:rsidP="000932D4">
            <w:pPr>
              <w:rPr>
                <w:rFonts w:eastAsia="Calibri" w:cs="Arial"/>
                <w:color w:val="FF0000"/>
                <w:sz w:val="20"/>
                <w:szCs w:val="20"/>
              </w:rPr>
            </w:pPr>
          </w:p>
        </w:tc>
        <w:tc>
          <w:tcPr>
            <w:tcW w:w="780" w:type="dxa"/>
            <w:vMerge w:val="restart"/>
            <w:vAlign w:val="center"/>
            <w:hideMark/>
          </w:tcPr>
          <w:p w14:paraId="581DC7A7"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X</w:t>
            </w:r>
          </w:p>
        </w:tc>
        <w:tc>
          <w:tcPr>
            <w:tcW w:w="815" w:type="dxa"/>
            <w:vMerge w:val="restart"/>
            <w:vAlign w:val="center"/>
          </w:tcPr>
          <w:p w14:paraId="09812584" w14:textId="77777777" w:rsidR="000932D4" w:rsidRPr="00164626" w:rsidRDefault="000932D4" w:rsidP="000932D4">
            <w:pPr>
              <w:spacing w:line="240" w:lineRule="auto"/>
              <w:jc w:val="center"/>
              <w:rPr>
                <w:rFonts w:eastAsia="Calibri" w:cs="Arial"/>
                <w:sz w:val="20"/>
                <w:szCs w:val="20"/>
              </w:rPr>
            </w:pPr>
          </w:p>
        </w:tc>
        <w:tc>
          <w:tcPr>
            <w:tcW w:w="1166" w:type="dxa"/>
            <w:vMerge w:val="restart"/>
            <w:vAlign w:val="center"/>
            <w:hideMark/>
          </w:tcPr>
          <w:p w14:paraId="3A88F63F"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Curto</w:t>
            </w:r>
          </w:p>
        </w:tc>
        <w:tc>
          <w:tcPr>
            <w:tcW w:w="1500" w:type="dxa"/>
            <w:vMerge w:val="restart"/>
            <w:vAlign w:val="center"/>
          </w:tcPr>
          <w:p w14:paraId="335B98B1"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 xml:space="preserve">Total = </w:t>
            </w:r>
          </w:p>
          <w:p w14:paraId="5BFD94EB"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75.600,00</w:t>
            </w:r>
          </w:p>
          <w:p w14:paraId="2A46D450" w14:textId="77777777" w:rsidR="000932D4" w:rsidRPr="00164626" w:rsidRDefault="000932D4" w:rsidP="000932D4">
            <w:pPr>
              <w:spacing w:line="240" w:lineRule="auto"/>
              <w:jc w:val="center"/>
              <w:rPr>
                <w:rFonts w:eastAsia="Calibri" w:cs="Arial"/>
                <w:sz w:val="20"/>
                <w:szCs w:val="20"/>
              </w:rPr>
            </w:pPr>
          </w:p>
          <w:p w14:paraId="7A4BCBD6"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Mão de obra será disponibilizada pelo corpo técnico do município e Associações de água</w:t>
            </w:r>
          </w:p>
        </w:tc>
        <w:tc>
          <w:tcPr>
            <w:tcW w:w="1626" w:type="dxa"/>
            <w:vAlign w:val="center"/>
            <w:hideMark/>
          </w:tcPr>
          <w:p w14:paraId="48D7DB96" w14:textId="77777777" w:rsidR="000932D4" w:rsidRPr="00164626" w:rsidRDefault="000932D4" w:rsidP="000932D4">
            <w:pPr>
              <w:spacing w:line="240" w:lineRule="auto"/>
              <w:jc w:val="center"/>
              <w:rPr>
                <w:rFonts w:eastAsia="Calibri" w:cs="Arial"/>
                <w:color w:val="000000"/>
                <w:sz w:val="20"/>
                <w:szCs w:val="20"/>
              </w:rPr>
            </w:pPr>
            <w:r w:rsidRPr="00164626">
              <w:rPr>
                <w:rFonts w:eastAsia="Calibri" w:cs="Arial"/>
                <w:color w:val="000000"/>
                <w:sz w:val="20"/>
                <w:szCs w:val="20"/>
              </w:rPr>
              <w:t>10.025,00</w:t>
            </w:r>
          </w:p>
        </w:tc>
        <w:tc>
          <w:tcPr>
            <w:tcW w:w="1258" w:type="dxa"/>
            <w:gridSpan w:val="2"/>
            <w:vAlign w:val="center"/>
            <w:hideMark/>
          </w:tcPr>
          <w:p w14:paraId="1C0FD34D"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SAA Centro</w:t>
            </w:r>
          </w:p>
        </w:tc>
        <w:tc>
          <w:tcPr>
            <w:tcW w:w="1249" w:type="dxa"/>
            <w:vMerge w:val="restart"/>
            <w:vAlign w:val="center"/>
            <w:hideMark/>
          </w:tcPr>
          <w:p w14:paraId="2629E13A"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Município</w:t>
            </w:r>
          </w:p>
        </w:tc>
        <w:tc>
          <w:tcPr>
            <w:tcW w:w="1699" w:type="dxa"/>
            <w:vMerge w:val="restart"/>
            <w:vAlign w:val="center"/>
            <w:hideMark/>
          </w:tcPr>
          <w:p w14:paraId="2FB24703"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Município; Associações de Água; Banco Mundial; BNDES; CEF; FUNASA; MDS; MMA</w:t>
            </w:r>
          </w:p>
        </w:tc>
        <w:tc>
          <w:tcPr>
            <w:tcW w:w="1378" w:type="dxa"/>
            <w:gridSpan w:val="2"/>
            <w:vMerge w:val="restart"/>
            <w:vAlign w:val="center"/>
            <w:hideMark/>
          </w:tcPr>
          <w:p w14:paraId="655B08DE"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Conselho Municipal do Meio Ambiente;</w:t>
            </w:r>
          </w:p>
          <w:p w14:paraId="70701120"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EMATER</w:t>
            </w:r>
          </w:p>
        </w:tc>
      </w:tr>
      <w:tr w:rsidR="000932D4" w:rsidRPr="00164626" w14:paraId="4FD7BA33" w14:textId="77777777" w:rsidTr="00E21FFB">
        <w:trPr>
          <w:trHeight w:val="20"/>
          <w:jc w:val="center"/>
        </w:trPr>
        <w:tc>
          <w:tcPr>
            <w:tcW w:w="0" w:type="auto"/>
            <w:vMerge/>
            <w:vAlign w:val="center"/>
            <w:hideMark/>
          </w:tcPr>
          <w:p w14:paraId="45E5AA7E" w14:textId="77777777" w:rsidR="000932D4" w:rsidRPr="00164626" w:rsidRDefault="000932D4" w:rsidP="000932D4">
            <w:pPr>
              <w:spacing w:line="240" w:lineRule="auto"/>
              <w:jc w:val="left"/>
              <w:rPr>
                <w:rFonts w:eastAsia="Calibri" w:cs="Arial"/>
                <w:color w:val="FF0000"/>
                <w:sz w:val="20"/>
                <w:szCs w:val="20"/>
              </w:rPr>
            </w:pPr>
          </w:p>
        </w:tc>
        <w:tc>
          <w:tcPr>
            <w:tcW w:w="0" w:type="auto"/>
            <w:gridSpan w:val="2"/>
            <w:vMerge/>
            <w:vAlign w:val="center"/>
            <w:hideMark/>
          </w:tcPr>
          <w:p w14:paraId="16CA80D6" w14:textId="77777777" w:rsidR="000932D4" w:rsidRPr="00164626" w:rsidRDefault="000932D4" w:rsidP="000932D4">
            <w:pPr>
              <w:spacing w:line="240" w:lineRule="auto"/>
              <w:jc w:val="left"/>
              <w:rPr>
                <w:rFonts w:eastAsia="Calibri" w:cs="Arial"/>
                <w:color w:val="FF0000"/>
                <w:sz w:val="20"/>
                <w:szCs w:val="20"/>
              </w:rPr>
            </w:pPr>
          </w:p>
        </w:tc>
        <w:tc>
          <w:tcPr>
            <w:tcW w:w="0" w:type="auto"/>
            <w:vMerge/>
            <w:vAlign w:val="center"/>
            <w:hideMark/>
          </w:tcPr>
          <w:p w14:paraId="71BD5C25"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0884DF72"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6C7CD062"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0B5333BE" w14:textId="77777777" w:rsidR="000932D4" w:rsidRPr="00164626" w:rsidRDefault="000932D4" w:rsidP="000932D4">
            <w:pPr>
              <w:spacing w:line="240" w:lineRule="auto"/>
              <w:jc w:val="left"/>
              <w:rPr>
                <w:rFonts w:eastAsia="Calibri" w:cs="Arial"/>
                <w:sz w:val="20"/>
                <w:szCs w:val="20"/>
              </w:rPr>
            </w:pPr>
          </w:p>
        </w:tc>
        <w:tc>
          <w:tcPr>
            <w:tcW w:w="1626" w:type="dxa"/>
            <w:vAlign w:val="center"/>
            <w:hideMark/>
          </w:tcPr>
          <w:p w14:paraId="11F4C87B" w14:textId="77777777" w:rsidR="000932D4" w:rsidRPr="00164626" w:rsidRDefault="000932D4" w:rsidP="000932D4">
            <w:pPr>
              <w:spacing w:line="240" w:lineRule="auto"/>
              <w:jc w:val="center"/>
              <w:rPr>
                <w:rFonts w:eastAsia="Calibri" w:cs="Arial"/>
                <w:color w:val="000000"/>
                <w:sz w:val="20"/>
                <w:szCs w:val="20"/>
              </w:rPr>
            </w:pPr>
            <w:r w:rsidRPr="00164626">
              <w:rPr>
                <w:rFonts w:eastAsia="Calibri" w:cs="Arial"/>
                <w:color w:val="000000"/>
                <w:sz w:val="20"/>
                <w:szCs w:val="20"/>
              </w:rPr>
              <w:t>12.350,00</w:t>
            </w:r>
          </w:p>
        </w:tc>
        <w:tc>
          <w:tcPr>
            <w:tcW w:w="1258" w:type="dxa"/>
            <w:gridSpan w:val="2"/>
            <w:vAlign w:val="center"/>
            <w:hideMark/>
          </w:tcPr>
          <w:p w14:paraId="76BBE2F5"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SAC Linha Pfeifer</w:t>
            </w:r>
          </w:p>
        </w:tc>
        <w:tc>
          <w:tcPr>
            <w:tcW w:w="0" w:type="auto"/>
            <w:vMerge/>
            <w:vAlign w:val="center"/>
            <w:hideMark/>
          </w:tcPr>
          <w:p w14:paraId="20FECDC3"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6A2875F3" w14:textId="77777777" w:rsidR="000932D4" w:rsidRPr="00164626" w:rsidRDefault="000932D4" w:rsidP="000932D4">
            <w:pPr>
              <w:spacing w:line="240" w:lineRule="auto"/>
              <w:jc w:val="left"/>
              <w:rPr>
                <w:rFonts w:eastAsia="Calibri" w:cs="Arial"/>
                <w:sz w:val="20"/>
                <w:szCs w:val="20"/>
              </w:rPr>
            </w:pPr>
          </w:p>
        </w:tc>
        <w:tc>
          <w:tcPr>
            <w:tcW w:w="0" w:type="auto"/>
            <w:gridSpan w:val="2"/>
            <w:vMerge/>
            <w:vAlign w:val="center"/>
            <w:hideMark/>
          </w:tcPr>
          <w:p w14:paraId="2D41C964" w14:textId="77777777" w:rsidR="000932D4" w:rsidRPr="00164626" w:rsidRDefault="000932D4" w:rsidP="000932D4">
            <w:pPr>
              <w:spacing w:line="240" w:lineRule="auto"/>
              <w:jc w:val="left"/>
              <w:rPr>
                <w:rFonts w:eastAsia="Calibri" w:cs="Arial"/>
                <w:sz w:val="20"/>
                <w:szCs w:val="20"/>
              </w:rPr>
            </w:pPr>
          </w:p>
        </w:tc>
      </w:tr>
      <w:tr w:rsidR="000932D4" w:rsidRPr="00164626" w14:paraId="69C97052" w14:textId="77777777" w:rsidTr="00E21FFB">
        <w:trPr>
          <w:trHeight w:val="20"/>
          <w:jc w:val="center"/>
        </w:trPr>
        <w:tc>
          <w:tcPr>
            <w:tcW w:w="0" w:type="auto"/>
            <w:vMerge/>
            <w:vAlign w:val="center"/>
            <w:hideMark/>
          </w:tcPr>
          <w:p w14:paraId="220F0B33" w14:textId="77777777" w:rsidR="000932D4" w:rsidRPr="00164626" w:rsidRDefault="000932D4" w:rsidP="000932D4">
            <w:pPr>
              <w:spacing w:line="240" w:lineRule="auto"/>
              <w:jc w:val="left"/>
              <w:rPr>
                <w:rFonts w:eastAsia="Calibri" w:cs="Arial"/>
                <w:color w:val="FF0000"/>
                <w:sz w:val="20"/>
                <w:szCs w:val="20"/>
              </w:rPr>
            </w:pPr>
          </w:p>
        </w:tc>
        <w:tc>
          <w:tcPr>
            <w:tcW w:w="0" w:type="auto"/>
            <w:gridSpan w:val="2"/>
            <w:vMerge/>
            <w:vAlign w:val="center"/>
            <w:hideMark/>
          </w:tcPr>
          <w:p w14:paraId="362D60BF" w14:textId="77777777" w:rsidR="000932D4" w:rsidRPr="00164626" w:rsidRDefault="000932D4" w:rsidP="000932D4">
            <w:pPr>
              <w:spacing w:line="240" w:lineRule="auto"/>
              <w:jc w:val="left"/>
              <w:rPr>
                <w:rFonts w:eastAsia="Calibri" w:cs="Arial"/>
                <w:color w:val="FF0000"/>
                <w:sz w:val="20"/>
                <w:szCs w:val="20"/>
              </w:rPr>
            </w:pPr>
          </w:p>
        </w:tc>
        <w:tc>
          <w:tcPr>
            <w:tcW w:w="0" w:type="auto"/>
            <w:vMerge/>
            <w:vAlign w:val="center"/>
            <w:hideMark/>
          </w:tcPr>
          <w:p w14:paraId="05E5423A"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472A5F72"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3F9C70FB"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6FA71B7B" w14:textId="77777777" w:rsidR="000932D4" w:rsidRPr="00164626" w:rsidRDefault="000932D4" w:rsidP="000932D4">
            <w:pPr>
              <w:spacing w:line="240" w:lineRule="auto"/>
              <w:jc w:val="left"/>
              <w:rPr>
                <w:rFonts w:eastAsia="Calibri" w:cs="Arial"/>
                <w:sz w:val="20"/>
                <w:szCs w:val="20"/>
              </w:rPr>
            </w:pPr>
          </w:p>
        </w:tc>
        <w:tc>
          <w:tcPr>
            <w:tcW w:w="1626" w:type="dxa"/>
            <w:vAlign w:val="center"/>
            <w:hideMark/>
          </w:tcPr>
          <w:p w14:paraId="78D636C4"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R$ 5.375,00</w:t>
            </w:r>
          </w:p>
        </w:tc>
        <w:tc>
          <w:tcPr>
            <w:tcW w:w="1258" w:type="dxa"/>
            <w:gridSpan w:val="2"/>
            <w:vAlign w:val="center"/>
            <w:hideMark/>
          </w:tcPr>
          <w:p w14:paraId="4CFFEB6C"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SAC Cerrito da Faixa</w:t>
            </w:r>
          </w:p>
        </w:tc>
        <w:tc>
          <w:tcPr>
            <w:tcW w:w="0" w:type="auto"/>
            <w:vMerge/>
            <w:vAlign w:val="center"/>
            <w:hideMark/>
          </w:tcPr>
          <w:p w14:paraId="10F76F92"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7F7FE5A3" w14:textId="77777777" w:rsidR="000932D4" w:rsidRPr="00164626" w:rsidRDefault="000932D4" w:rsidP="000932D4">
            <w:pPr>
              <w:spacing w:line="240" w:lineRule="auto"/>
              <w:jc w:val="left"/>
              <w:rPr>
                <w:rFonts w:eastAsia="Calibri" w:cs="Arial"/>
                <w:sz w:val="20"/>
                <w:szCs w:val="20"/>
              </w:rPr>
            </w:pPr>
          </w:p>
        </w:tc>
        <w:tc>
          <w:tcPr>
            <w:tcW w:w="0" w:type="auto"/>
            <w:gridSpan w:val="2"/>
            <w:vMerge/>
            <w:vAlign w:val="center"/>
            <w:hideMark/>
          </w:tcPr>
          <w:p w14:paraId="6899A7DB" w14:textId="77777777" w:rsidR="000932D4" w:rsidRPr="00164626" w:rsidRDefault="000932D4" w:rsidP="000932D4">
            <w:pPr>
              <w:spacing w:line="240" w:lineRule="auto"/>
              <w:jc w:val="left"/>
              <w:rPr>
                <w:rFonts w:eastAsia="Calibri" w:cs="Arial"/>
                <w:sz w:val="20"/>
                <w:szCs w:val="20"/>
              </w:rPr>
            </w:pPr>
          </w:p>
        </w:tc>
      </w:tr>
      <w:tr w:rsidR="000932D4" w:rsidRPr="00164626" w14:paraId="23AFFF1A" w14:textId="77777777" w:rsidTr="00E21FFB">
        <w:trPr>
          <w:trHeight w:val="20"/>
          <w:jc w:val="center"/>
        </w:trPr>
        <w:tc>
          <w:tcPr>
            <w:tcW w:w="0" w:type="auto"/>
            <w:vMerge/>
            <w:vAlign w:val="center"/>
            <w:hideMark/>
          </w:tcPr>
          <w:p w14:paraId="6FE6EBFA" w14:textId="77777777" w:rsidR="000932D4" w:rsidRPr="00164626" w:rsidRDefault="000932D4" w:rsidP="000932D4">
            <w:pPr>
              <w:spacing w:line="240" w:lineRule="auto"/>
              <w:jc w:val="left"/>
              <w:rPr>
                <w:rFonts w:eastAsia="Calibri" w:cs="Arial"/>
                <w:color w:val="FF0000"/>
                <w:sz w:val="20"/>
                <w:szCs w:val="20"/>
              </w:rPr>
            </w:pPr>
          </w:p>
        </w:tc>
        <w:tc>
          <w:tcPr>
            <w:tcW w:w="0" w:type="auto"/>
            <w:gridSpan w:val="2"/>
            <w:vMerge/>
            <w:vAlign w:val="center"/>
            <w:hideMark/>
          </w:tcPr>
          <w:p w14:paraId="08F7CF22" w14:textId="77777777" w:rsidR="000932D4" w:rsidRPr="00164626" w:rsidRDefault="000932D4" w:rsidP="000932D4">
            <w:pPr>
              <w:spacing w:line="240" w:lineRule="auto"/>
              <w:jc w:val="left"/>
              <w:rPr>
                <w:rFonts w:eastAsia="Calibri" w:cs="Arial"/>
                <w:color w:val="FF0000"/>
                <w:sz w:val="20"/>
                <w:szCs w:val="20"/>
              </w:rPr>
            </w:pPr>
          </w:p>
        </w:tc>
        <w:tc>
          <w:tcPr>
            <w:tcW w:w="0" w:type="auto"/>
            <w:vMerge/>
            <w:vAlign w:val="center"/>
            <w:hideMark/>
          </w:tcPr>
          <w:p w14:paraId="25D201D4"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049CD785"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1004B0F5"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1F055DDB" w14:textId="77777777" w:rsidR="000932D4" w:rsidRPr="00164626" w:rsidRDefault="000932D4" w:rsidP="000932D4">
            <w:pPr>
              <w:spacing w:line="240" w:lineRule="auto"/>
              <w:jc w:val="left"/>
              <w:rPr>
                <w:rFonts w:eastAsia="Calibri" w:cs="Arial"/>
                <w:sz w:val="20"/>
                <w:szCs w:val="20"/>
              </w:rPr>
            </w:pPr>
          </w:p>
        </w:tc>
        <w:tc>
          <w:tcPr>
            <w:tcW w:w="1626" w:type="dxa"/>
            <w:vAlign w:val="center"/>
            <w:hideMark/>
          </w:tcPr>
          <w:p w14:paraId="2BEE4C8A"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775,00</w:t>
            </w:r>
          </w:p>
        </w:tc>
        <w:tc>
          <w:tcPr>
            <w:tcW w:w="1258" w:type="dxa"/>
            <w:gridSpan w:val="2"/>
            <w:vAlign w:val="center"/>
            <w:hideMark/>
          </w:tcPr>
          <w:p w14:paraId="6FFB0386"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SAC Alto Potreirinho</w:t>
            </w:r>
          </w:p>
        </w:tc>
        <w:tc>
          <w:tcPr>
            <w:tcW w:w="0" w:type="auto"/>
            <w:vMerge/>
            <w:vAlign w:val="center"/>
            <w:hideMark/>
          </w:tcPr>
          <w:p w14:paraId="0BC33121"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5A4085CB" w14:textId="77777777" w:rsidR="000932D4" w:rsidRPr="00164626" w:rsidRDefault="000932D4" w:rsidP="000932D4">
            <w:pPr>
              <w:spacing w:line="240" w:lineRule="auto"/>
              <w:jc w:val="left"/>
              <w:rPr>
                <w:rFonts w:eastAsia="Calibri" w:cs="Arial"/>
                <w:sz w:val="20"/>
                <w:szCs w:val="20"/>
              </w:rPr>
            </w:pPr>
          </w:p>
        </w:tc>
        <w:tc>
          <w:tcPr>
            <w:tcW w:w="0" w:type="auto"/>
            <w:gridSpan w:val="2"/>
            <w:vMerge/>
            <w:vAlign w:val="center"/>
            <w:hideMark/>
          </w:tcPr>
          <w:p w14:paraId="7859AF88" w14:textId="77777777" w:rsidR="000932D4" w:rsidRPr="00164626" w:rsidRDefault="000932D4" w:rsidP="000932D4">
            <w:pPr>
              <w:spacing w:line="240" w:lineRule="auto"/>
              <w:jc w:val="left"/>
              <w:rPr>
                <w:rFonts w:eastAsia="Calibri" w:cs="Arial"/>
                <w:sz w:val="20"/>
                <w:szCs w:val="20"/>
              </w:rPr>
            </w:pPr>
          </w:p>
        </w:tc>
      </w:tr>
      <w:tr w:rsidR="000932D4" w:rsidRPr="00164626" w14:paraId="15C693BD" w14:textId="77777777" w:rsidTr="00E21FFB">
        <w:trPr>
          <w:trHeight w:val="20"/>
          <w:jc w:val="center"/>
        </w:trPr>
        <w:tc>
          <w:tcPr>
            <w:tcW w:w="0" w:type="auto"/>
            <w:vMerge/>
            <w:vAlign w:val="center"/>
            <w:hideMark/>
          </w:tcPr>
          <w:p w14:paraId="31DA4450" w14:textId="77777777" w:rsidR="000932D4" w:rsidRPr="00164626" w:rsidRDefault="000932D4" w:rsidP="000932D4">
            <w:pPr>
              <w:spacing w:line="240" w:lineRule="auto"/>
              <w:jc w:val="left"/>
              <w:rPr>
                <w:rFonts w:eastAsia="Calibri" w:cs="Arial"/>
                <w:color w:val="FF0000"/>
                <w:sz w:val="20"/>
                <w:szCs w:val="20"/>
              </w:rPr>
            </w:pPr>
          </w:p>
        </w:tc>
        <w:tc>
          <w:tcPr>
            <w:tcW w:w="0" w:type="auto"/>
            <w:gridSpan w:val="2"/>
            <w:vMerge/>
            <w:vAlign w:val="center"/>
            <w:hideMark/>
          </w:tcPr>
          <w:p w14:paraId="1D7B8FED" w14:textId="77777777" w:rsidR="000932D4" w:rsidRPr="00164626" w:rsidRDefault="000932D4" w:rsidP="000932D4">
            <w:pPr>
              <w:spacing w:line="240" w:lineRule="auto"/>
              <w:jc w:val="left"/>
              <w:rPr>
                <w:rFonts w:eastAsia="Calibri" w:cs="Arial"/>
                <w:color w:val="FF0000"/>
                <w:sz w:val="20"/>
                <w:szCs w:val="20"/>
              </w:rPr>
            </w:pPr>
          </w:p>
        </w:tc>
        <w:tc>
          <w:tcPr>
            <w:tcW w:w="0" w:type="auto"/>
            <w:vMerge/>
            <w:vAlign w:val="center"/>
            <w:hideMark/>
          </w:tcPr>
          <w:p w14:paraId="284D28ED"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3327DDEC"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1B7967B3"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1B8C0403" w14:textId="77777777" w:rsidR="000932D4" w:rsidRPr="00164626" w:rsidRDefault="000932D4" w:rsidP="000932D4">
            <w:pPr>
              <w:spacing w:line="240" w:lineRule="auto"/>
              <w:jc w:val="left"/>
              <w:rPr>
                <w:rFonts w:eastAsia="Calibri" w:cs="Arial"/>
                <w:sz w:val="20"/>
                <w:szCs w:val="20"/>
              </w:rPr>
            </w:pPr>
          </w:p>
        </w:tc>
        <w:tc>
          <w:tcPr>
            <w:tcW w:w="1626" w:type="dxa"/>
            <w:vAlign w:val="center"/>
            <w:hideMark/>
          </w:tcPr>
          <w:p w14:paraId="6582B397"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6.200,00</w:t>
            </w:r>
          </w:p>
        </w:tc>
        <w:tc>
          <w:tcPr>
            <w:tcW w:w="1258" w:type="dxa"/>
            <w:gridSpan w:val="2"/>
            <w:vAlign w:val="center"/>
            <w:hideMark/>
          </w:tcPr>
          <w:p w14:paraId="62309327"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SAC Baixo Potreirinho</w:t>
            </w:r>
          </w:p>
        </w:tc>
        <w:tc>
          <w:tcPr>
            <w:tcW w:w="0" w:type="auto"/>
            <w:vMerge/>
            <w:vAlign w:val="center"/>
            <w:hideMark/>
          </w:tcPr>
          <w:p w14:paraId="7C8A1D33"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598F2C28" w14:textId="77777777" w:rsidR="000932D4" w:rsidRPr="00164626" w:rsidRDefault="000932D4" w:rsidP="000932D4">
            <w:pPr>
              <w:spacing w:line="240" w:lineRule="auto"/>
              <w:jc w:val="left"/>
              <w:rPr>
                <w:rFonts w:eastAsia="Calibri" w:cs="Arial"/>
                <w:sz w:val="20"/>
                <w:szCs w:val="20"/>
              </w:rPr>
            </w:pPr>
          </w:p>
        </w:tc>
        <w:tc>
          <w:tcPr>
            <w:tcW w:w="0" w:type="auto"/>
            <w:gridSpan w:val="2"/>
            <w:vMerge/>
            <w:vAlign w:val="center"/>
            <w:hideMark/>
          </w:tcPr>
          <w:p w14:paraId="649DD378" w14:textId="77777777" w:rsidR="000932D4" w:rsidRPr="00164626" w:rsidRDefault="000932D4" w:rsidP="000932D4">
            <w:pPr>
              <w:spacing w:line="240" w:lineRule="auto"/>
              <w:jc w:val="left"/>
              <w:rPr>
                <w:rFonts w:eastAsia="Calibri" w:cs="Arial"/>
                <w:sz w:val="20"/>
                <w:szCs w:val="20"/>
              </w:rPr>
            </w:pPr>
          </w:p>
        </w:tc>
      </w:tr>
      <w:tr w:rsidR="000932D4" w:rsidRPr="00164626" w14:paraId="738F6A48" w14:textId="77777777" w:rsidTr="00E21FFB">
        <w:trPr>
          <w:trHeight w:val="20"/>
          <w:jc w:val="center"/>
        </w:trPr>
        <w:tc>
          <w:tcPr>
            <w:tcW w:w="0" w:type="auto"/>
            <w:vMerge/>
            <w:vAlign w:val="center"/>
            <w:hideMark/>
          </w:tcPr>
          <w:p w14:paraId="7E1E77C6" w14:textId="77777777" w:rsidR="000932D4" w:rsidRPr="00164626" w:rsidRDefault="000932D4" w:rsidP="000932D4">
            <w:pPr>
              <w:spacing w:line="240" w:lineRule="auto"/>
              <w:jc w:val="left"/>
              <w:rPr>
                <w:rFonts w:eastAsia="Calibri" w:cs="Arial"/>
                <w:color w:val="FF0000"/>
                <w:sz w:val="20"/>
                <w:szCs w:val="20"/>
              </w:rPr>
            </w:pPr>
          </w:p>
        </w:tc>
        <w:tc>
          <w:tcPr>
            <w:tcW w:w="0" w:type="auto"/>
            <w:gridSpan w:val="2"/>
            <w:vMerge/>
            <w:vAlign w:val="center"/>
            <w:hideMark/>
          </w:tcPr>
          <w:p w14:paraId="71E5D705" w14:textId="77777777" w:rsidR="000932D4" w:rsidRPr="00164626" w:rsidRDefault="000932D4" w:rsidP="000932D4">
            <w:pPr>
              <w:spacing w:line="240" w:lineRule="auto"/>
              <w:jc w:val="left"/>
              <w:rPr>
                <w:rFonts w:eastAsia="Calibri" w:cs="Arial"/>
                <w:color w:val="FF0000"/>
                <w:sz w:val="20"/>
                <w:szCs w:val="20"/>
              </w:rPr>
            </w:pPr>
          </w:p>
        </w:tc>
        <w:tc>
          <w:tcPr>
            <w:tcW w:w="0" w:type="auto"/>
            <w:vMerge/>
            <w:vAlign w:val="center"/>
            <w:hideMark/>
          </w:tcPr>
          <w:p w14:paraId="1976D0D5"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7E363226"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002ED38B"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1F76392A" w14:textId="77777777" w:rsidR="000932D4" w:rsidRPr="00164626" w:rsidRDefault="000932D4" w:rsidP="000932D4">
            <w:pPr>
              <w:spacing w:line="240" w:lineRule="auto"/>
              <w:jc w:val="left"/>
              <w:rPr>
                <w:rFonts w:eastAsia="Calibri" w:cs="Arial"/>
                <w:sz w:val="20"/>
                <w:szCs w:val="20"/>
              </w:rPr>
            </w:pPr>
          </w:p>
        </w:tc>
        <w:tc>
          <w:tcPr>
            <w:tcW w:w="1626" w:type="dxa"/>
            <w:vAlign w:val="center"/>
            <w:hideMark/>
          </w:tcPr>
          <w:p w14:paraId="157BC68C"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6.200,00</w:t>
            </w:r>
          </w:p>
        </w:tc>
        <w:tc>
          <w:tcPr>
            <w:tcW w:w="1258" w:type="dxa"/>
            <w:gridSpan w:val="2"/>
            <w:vAlign w:val="center"/>
            <w:hideMark/>
          </w:tcPr>
          <w:p w14:paraId="487C92E5"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SAC Faxinal EMATER e SAC Faxinal Schaurich</w:t>
            </w:r>
          </w:p>
        </w:tc>
        <w:tc>
          <w:tcPr>
            <w:tcW w:w="0" w:type="auto"/>
            <w:vMerge/>
            <w:vAlign w:val="center"/>
            <w:hideMark/>
          </w:tcPr>
          <w:p w14:paraId="6E1C3135"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4A98AC2C" w14:textId="77777777" w:rsidR="000932D4" w:rsidRPr="00164626" w:rsidRDefault="000932D4" w:rsidP="000932D4">
            <w:pPr>
              <w:spacing w:line="240" w:lineRule="auto"/>
              <w:jc w:val="left"/>
              <w:rPr>
                <w:rFonts w:eastAsia="Calibri" w:cs="Arial"/>
                <w:sz w:val="20"/>
                <w:szCs w:val="20"/>
              </w:rPr>
            </w:pPr>
          </w:p>
        </w:tc>
        <w:tc>
          <w:tcPr>
            <w:tcW w:w="0" w:type="auto"/>
            <w:gridSpan w:val="2"/>
            <w:vMerge/>
            <w:vAlign w:val="center"/>
            <w:hideMark/>
          </w:tcPr>
          <w:p w14:paraId="5E11FFCE" w14:textId="77777777" w:rsidR="000932D4" w:rsidRPr="00164626" w:rsidRDefault="000932D4" w:rsidP="000932D4">
            <w:pPr>
              <w:spacing w:line="240" w:lineRule="auto"/>
              <w:jc w:val="left"/>
              <w:rPr>
                <w:rFonts w:eastAsia="Calibri" w:cs="Arial"/>
                <w:sz w:val="20"/>
                <w:szCs w:val="20"/>
              </w:rPr>
            </w:pPr>
          </w:p>
        </w:tc>
      </w:tr>
      <w:tr w:rsidR="000932D4" w:rsidRPr="00164626" w14:paraId="5C224910" w14:textId="77777777" w:rsidTr="00E21FFB">
        <w:trPr>
          <w:trHeight w:val="20"/>
          <w:jc w:val="center"/>
        </w:trPr>
        <w:tc>
          <w:tcPr>
            <w:tcW w:w="0" w:type="auto"/>
            <w:vMerge/>
            <w:vAlign w:val="center"/>
            <w:hideMark/>
          </w:tcPr>
          <w:p w14:paraId="5FED544D" w14:textId="77777777" w:rsidR="000932D4" w:rsidRPr="00164626" w:rsidRDefault="000932D4" w:rsidP="000932D4">
            <w:pPr>
              <w:spacing w:line="240" w:lineRule="auto"/>
              <w:jc w:val="left"/>
              <w:rPr>
                <w:rFonts w:eastAsia="Calibri" w:cs="Arial"/>
                <w:color w:val="FF0000"/>
                <w:sz w:val="20"/>
                <w:szCs w:val="20"/>
              </w:rPr>
            </w:pPr>
          </w:p>
        </w:tc>
        <w:tc>
          <w:tcPr>
            <w:tcW w:w="0" w:type="auto"/>
            <w:gridSpan w:val="2"/>
            <w:vMerge/>
            <w:vAlign w:val="center"/>
            <w:hideMark/>
          </w:tcPr>
          <w:p w14:paraId="2EC7E976" w14:textId="77777777" w:rsidR="000932D4" w:rsidRPr="00164626" w:rsidRDefault="000932D4" w:rsidP="000932D4">
            <w:pPr>
              <w:spacing w:line="240" w:lineRule="auto"/>
              <w:jc w:val="left"/>
              <w:rPr>
                <w:rFonts w:eastAsia="Calibri" w:cs="Arial"/>
                <w:color w:val="FF0000"/>
                <w:sz w:val="20"/>
                <w:szCs w:val="20"/>
              </w:rPr>
            </w:pPr>
          </w:p>
        </w:tc>
        <w:tc>
          <w:tcPr>
            <w:tcW w:w="0" w:type="auto"/>
            <w:vMerge/>
            <w:vAlign w:val="center"/>
            <w:hideMark/>
          </w:tcPr>
          <w:p w14:paraId="46542564"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252B38C8"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062E2721"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339FC1A1" w14:textId="77777777" w:rsidR="000932D4" w:rsidRPr="00164626" w:rsidRDefault="000932D4" w:rsidP="000932D4">
            <w:pPr>
              <w:spacing w:line="240" w:lineRule="auto"/>
              <w:jc w:val="left"/>
              <w:rPr>
                <w:rFonts w:eastAsia="Calibri" w:cs="Arial"/>
                <w:sz w:val="20"/>
                <w:szCs w:val="20"/>
              </w:rPr>
            </w:pPr>
          </w:p>
        </w:tc>
        <w:tc>
          <w:tcPr>
            <w:tcW w:w="1626" w:type="dxa"/>
            <w:vAlign w:val="center"/>
            <w:hideMark/>
          </w:tcPr>
          <w:p w14:paraId="12D41083"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3.875,00</w:t>
            </w:r>
          </w:p>
        </w:tc>
        <w:tc>
          <w:tcPr>
            <w:tcW w:w="1258" w:type="dxa"/>
            <w:gridSpan w:val="2"/>
            <w:vAlign w:val="center"/>
            <w:hideMark/>
          </w:tcPr>
          <w:p w14:paraId="6C8A2EF4"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SAC Cerrito</w:t>
            </w:r>
          </w:p>
        </w:tc>
        <w:tc>
          <w:tcPr>
            <w:tcW w:w="0" w:type="auto"/>
            <w:vMerge/>
            <w:vAlign w:val="center"/>
            <w:hideMark/>
          </w:tcPr>
          <w:p w14:paraId="0C383DC8"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64A6CDF0" w14:textId="77777777" w:rsidR="000932D4" w:rsidRPr="00164626" w:rsidRDefault="000932D4" w:rsidP="000932D4">
            <w:pPr>
              <w:spacing w:line="240" w:lineRule="auto"/>
              <w:jc w:val="left"/>
              <w:rPr>
                <w:rFonts w:eastAsia="Calibri" w:cs="Arial"/>
                <w:sz w:val="20"/>
                <w:szCs w:val="20"/>
              </w:rPr>
            </w:pPr>
          </w:p>
        </w:tc>
        <w:tc>
          <w:tcPr>
            <w:tcW w:w="0" w:type="auto"/>
            <w:gridSpan w:val="2"/>
            <w:vMerge/>
            <w:vAlign w:val="center"/>
            <w:hideMark/>
          </w:tcPr>
          <w:p w14:paraId="6E375770" w14:textId="77777777" w:rsidR="000932D4" w:rsidRPr="00164626" w:rsidRDefault="000932D4" w:rsidP="000932D4">
            <w:pPr>
              <w:spacing w:line="240" w:lineRule="auto"/>
              <w:jc w:val="left"/>
              <w:rPr>
                <w:rFonts w:eastAsia="Calibri" w:cs="Arial"/>
                <w:sz w:val="20"/>
                <w:szCs w:val="20"/>
              </w:rPr>
            </w:pPr>
          </w:p>
        </w:tc>
      </w:tr>
      <w:tr w:rsidR="000932D4" w:rsidRPr="00164626" w14:paraId="604AB785" w14:textId="77777777" w:rsidTr="00E21FFB">
        <w:trPr>
          <w:trHeight w:val="20"/>
          <w:jc w:val="center"/>
        </w:trPr>
        <w:tc>
          <w:tcPr>
            <w:tcW w:w="0" w:type="auto"/>
            <w:vMerge/>
            <w:vAlign w:val="center"/>
            <w:hideMark/>
          </w:tcPr>
          <w:p w14:paraId="2A59E1E0" w14:textId="77777777" w:rsidR="000932D4" w:rsidRPr="00164626" w:rsidRDefault="000932D4" w:rsidP="000932D4">
            <w:pPr>
              <w:spacing w:line="240" w:lineRule="auto"/>
              <w:jc w:val="left"/>
              <w:rPr>
                <w:rFonts w:eastAsia="Calibri" w:cs="Arial"/>
                <w:color w:val="FF0000"/>
                <w:sz w:val="20"/>
                <w:szCs w:val="20"/>
              </w:rPr>
            </w:pPr>
          </w:p>
        </w:tc>
        <w:tc>
          <w:tcPr>
            <w:tcW w:w="0" w:type="auto"/>
            <w:gridSpan w:val="2"/>
            <w:vMerge/>
            <w:vAlign w:val="center"/>
            <w:hideMark/>
          </w:tcPr>
          <w:p w14:paraId="553B19E7" w14:textId="77777777" w:rsidR="000932D4" w:rsidRPr="00164626" w:rsidRDefault="000932D4" w:rsidP="000932D4">
            <w:pPr>
              <w:spacing w:line="240" w:lineRule="auto"/>
              <w:jc w:val="left"/>
              <w:rPr>
                <w:rFonts w:eastAsia="Calibri" w:cs="Arial"/>
                <w:color w:val="FF0000"/>
                <w:sz w:val="20"/>
                <w:szCs w:val="20"/>
              </w:rPr>
            </w:pPr>
          </w:p>
        </w:tc>
        <w:tc>
          <w:tcPr>
            <w:tcW w:w="0" w:type="auto"/>
            <w:vMerge/>
            <w:vAlign w:val="center"/>
            <w:hideMark/>
          </w:tcPr>
          <w:p w14:paraId="575D905A"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3B77B9F1"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7B2525F1"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5B2D951F" w14:textId="77777777" w:rsidR="000932D4" w:rsidRPr="00164626" w:rsidRDefault="000932D4" w:rsidP="000932D4">
            <w:pPr>
              <w:spacing w:line="240" w:lineRule="auto"/>
              <w:jc w:val="left"/>
              <w:rPr>
                <w:rFonts w:eastAsia="Calibri" w:cs="Arial"/>
                <w:sz w:val="20"/>
                <w:szCs w:val="20"/>
              </w:rPr>
            </w:pPr>
          </w:p>
        </w:tc>
        <w:tc>
          <w:tcPr>
            <w:tcW w:w="1626" w:type="dxa"/>
            <w:vAlign w:val="center"/>
            <w:hideMark/>
          </w:tcPr>
          <w:p w14:paraId="7EBEA8CA"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4.600,00</w:t>
            </w:r>
          </w:p>
        </w:tc>
        <w:tc>
          <w:tcPr>
            <w:tcW w:w="1258" w:type="dxa"/>
            <w:gridSpan w:val="2"/>
            <w:vAlign w:val="center"/>
            <w:hideMark/>
          </w:tcPr>
          <w:p w14:paraId="735E481D"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SAC Cortado</w:t>
            </w:r>
          </w:p>
        </w:tc>
        <w:tc>
          <w:tcPr>
            <w:tcW w:w="0" w:type="auto"/>
            <w:vMerge/>
            <w:vAlign w:val="center"/>
            <w:hideMark/>
          </w:tcPr>
          <w:p w14:paraId="03016EC2"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6902C371" w14:textId="77777777" w:rsidR="000932D4" w:rsidRPr="00164626" w:rsidRDefault="000932D4" w:rsidP="000932D4">
            <w:pPr>
              <w:spacing w:line="240" w:lineRule="auto"/>
              <w:jc w:val="left"/>
              <w:rPr>
                <w:rFonts w:eastAsia="Calibri" w:cs="Arial"/>
                <w:sz w:val="20"/>
                <w:szCs w:val="20"/>
              </w:rPr>
            </w:pPr>
          </w:p>
        </w:tc>
        <w:tc>
          <w:tcPr>
            <w:tcW w:w="0" w:type="auto"/>
            <w:gridSpan w:val="2"/>
            <w:vMerge/>
            <w:vAlign w:val="center"/>
            <w:hideMark/>
          </w:tcPr>
          <w:p w14:paraId="2A10C462" w14:textId="77777777" w:rsidR="000932D4" w:rsidRPr="00164626" w:rsidRDefault="000932D4" w:rsidP="000932D4">
            <w:pPr>
              <w:spacing w:line="240" w:lineRule="auto"/>
              <w:jc w:val="left"/>
              <w:rPr>
                <w:rFonts w:eastAsia="Calibri" w:cs="Arial"/>
                <w:sz w:val="20"/>
                <w:szCs w:val="20"/>
              </w:rPr>
            </w:pPr>
          </w:p>
        </w:tc>
      </w:tr>
      <w:tr w:rsidR="000932D4" w:rsidRPr="00164626" w14:paraId="3836BDAF" w14:textId="77777777" w:rsidTr="00E21FFB">
        <w:trPr>
          <w:trHeight w:val="20"/>
          <w:jc w:val="center"/>
        </w:trPr>
        <w:tc>
          <w:tcPr>
            <w:tcW w:w="0" w:type="auto"/>
            <w:vMerge/>
            <w:vAlign w:val="center"/>
            <w:hideMark/>
          </w:tcPr>
          <w:p w14:paraId="2D6F53F1" w14:textId="77777777" w:rsidR="000932D4" w:rsidRPr="00164626" w:rsidRDefault="000932D4" w:rsidP="000932D4">
            <w:pPr>
              <w:spacing w:line="240" w:lineRule="auto"/>
              <w:jc w:val="left"/>
              <w:rPr>
                <w:rFonts w:eastAsia="Calibri" w:cs="Arial"/>
                <w:color w:val="FF0000"/>
                <w:sz w:val="20"/>
                <w:szCs w:val="20"/>
              </w:rPr>
            </w:pPr>
          </w:p>
        </w:tc>
        <w:tc>
          <w:tcPr>
            <w:tcW w:w="0" w:type="auto"/>
            <w:gridSpan w:val="2"/>
            <w:vMerge/>
            <w:vAlign w:val="center"/>
            <w:hideMark/>
          </w:tcPr>
          <w:p w14:paraId="22F40A3C" w14:textId="77777777" w:rsidR="000932D4" w:rsidRPr="00164626" w:rsidRDefault="000932D4" w:rsidP="000932D4">
            <w:pPr>
              <w:spacing w:line="240" w:lineRule="auto"/>
              <w:jc w:val="left"/>
              <w:rPr>
                <w:rFonts w:eastAsia="Calibri" w:cs="Arial"/>
                <w:color w:val="FF0000"/>
                <w:sz w:val="20"/>
                <w:szCs w:val="20"/>
              </w:rPr>
            </w:pPr>
          </w:p>
        </w:tc>
        <w:tc>
          <w:tcPr>
            <w:tcW w:w="0" w:type="auto"/>
            <w:vMerge/>
            <w:vAlign w:val="center"/>
            <w:hideMark/>
          </w:tcPr>
          <w:p w14:paraId="073976CB"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428EF8CD"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01EBAD03"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49590C14" w14:textId="77777777" w:rsidR="000932D4" w:rsidRPr="00164626" w:rsidRDefault="000932D4" w:rsidP="000932D4">
            <w:pPr>
              <w:spacing w:line="240" w:lineRule="auto"/>
              <w:jc w:val="left"/>
              <w:rPr>
                <w:rFonts w:eastAsia="Calibri" w:cs="Arial"/>
                <w:sz w:val="20"/>
                <w:szCs w:val="20"/>
              </w:rPr>
            </w:pPr>
          </w:p>
        </w:tc>
        <w:tc>
          <w:tcPr>
            <w:tcW w:w="1626" w:type="dxa"/>
            <w:vAlign w:val="center"/>
            <w:hideMark/>
          </w:tcPr>
          <w:p w14:paraId="783139C0"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3.570,00</w:t>
            </w:r>
          </w:p>
        </w:tc>
        <w:tc>
          <w:tcPr>
            <w:tcW w:w="1258" w:type="dxa"/>
            <w:gridSpan w:val="2"/>
            <w:vAlign w:val="center"/>
            <w:hideMark/>
          </w:tcPr>
          <w:p w14:paraId="13816D78"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SAC Capão do Veado</w:t>
            </w:r>
          </w:p>
        </w:tc>
        <w:tc>
          <w:tcPr>
            <w:tcW w:w="0" w:type="auto"/>
            <w:vMerge/>
            <w:vAlign w:val="center"/>
            <w:hideMark/>
          </w:tcPr>
          <w:p w14:paraId="67514BAA"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34D0A601" w14:textId="77777777" w:rsidR="000932D4" w:rsidRPr="00164626" w:rsidRDefault="000932D4" w:rsidP="000932D4">
            <w:pPr>
              <w:spacing w:line="240" w:lineRule="auto"/>
              <w:jc w:val="left"/>
              <w:rPr>
                <w:rFonts w:eastAsia="Calibri" w:cs="Arial"/>
                <w:sz w:val="20"/>
                <w:szCs w:val="20"/>
              </w:rPr>
            </w:pPr>
          </w:p>
        </w:tc>
        <w:tc>
          <w:tcPr>
            <w:tcW w:w="0" w:type="auto"/>
            <w:gridSpan w:val="2"/>
            <w:vMerge/>
            <w:vAlign w:val="center"/>
            <w:hideMark/>
          </w:tcPr>
          <w:p w14:paraId="437D47C2" w14:textId="77777777" w:rsidR="000932D4" w:rsidRPr="00164626" w:rsidRDefault="000932D4" w:rsidP="000932D4">
            <w:pPr>
              <w:spacing w:line="240" w:lineRule="auto"/>
              <w:jc w:val="left"/>
              <w:rPr>
                <w:rFonts w:eastAsia="Calibri" w:cs="Arial"/>
                <w:sz w:val="20"/>
                <w:szCs w:val="20"/>
              </w:rPr>
            </w:pPr>
          </w:p>
        </w:tc>
      </w:tr>
      <w:tr w:rsidR="000932D4" w:rsidRPr="00164626" w14:paraId="3F3DE537" w14:textId="77777777" w:rsidTr="00E21FFB">
        <w:trPr>
          <w:trHeight w:val="20"/>
          <w:jc w:val="center"/>
        </w:trPr>
        <w:tc>
          <w:tcPr>
            <w:tcW w:w="0" w:type="auto"/>
            <w:vMerge/>
            <w:vAlign w:val="center"/>
            <w:hideMark/>
          </w:tcPr>
          <w:p w14:paraId="2717C51B" w14:textId="77777777" w:rsidR="000932D4" w:rsidRPr="00164626" w:rsidRDefault="000932D4" w:rsidP="000932D4">
            <w:pPr>
              <w:spacing w:line="240" w:lineRule="auto"/>
              <w:jc w:val="left"/>
              <w:rPr>
                <w:rFonts w:eastAsia="Calibri" w:cs="Arial"/>
                <w:color w:val="FF0000"/>
                <w:sz w:val="20"/>
                <w:szCs w:val="20"/>
              </w:rPr>
            </w:pPr>
          </w:p>
        </w:tc>
        <w:tc>
          <w:tcPr>
            <w:tcW w:w="0" w:type="auto"/>
            <w:gridSpan w:val="2"/>
            <w:vMerge/>
            <w:vAlign w:val="center"/>
            <w:hideMark/>
          </w:tcPr>
          <w:p w14:paraId="55F1712D" w14:textId="77777777" w:rsidR="000932D4" w:rsidRPr="00164626" w:rsidRDefault="000932D4" w:rsidP="000932D4">
            <w:pPr>
              <w:spacing w:line="240" w:lineRule="auto"/>
              <w:jc w:val="left"/>
              <w:rPr>
                <w:rFonts w:eastAsia="Calibri" w:cs="Arial"/>
                <w:color w:val="FF0000"/>
                <w:sz w:val="20"/>
                <w:szCs w:val="20"/>
              </w:rPr>
            </w:pPr>
          </w:p>
        </w:tc>
        <w:tc>
          <w:tcPr>
            <w:tcW w:w="0" w:type="auto"/>
            <w:vMerge/>
            <w:vAlign w:val="center"/>
            <w:hideMark/>
          </w:tcPr>
          <w:p w14:paraId="2A8FB96B"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66C91130"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4AA55E0A"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45158C49" w14:textId="77777777" w:rsidR="000932D4" w:rsidRPr="00164626" w:rsidRDefault="000932D4" w:rsidP="000932D4">
            <w:pPr>
              <w:spacing w:line="240" w:lineRule="auto"/>
              <w:jc w:val="left"/>
              <w:rPr>
                <w:rFonts w:eastAsia="Calibri" w:cs="Arial"/>
                <w:sz w:val="20"/>
                <w:szCs w:val="20"/>
              </w:rPr>
            </w:pPr>
          </w:p>
        </w:tc>
        <w:tc>
          <w:tcPr>
            <w:tcW w:w="1626" w:type="dxa"/>
            <w:vAlign w:val="center"/>
            <w:hideMark/>
          </w:tcPr>
          <w:p w14:paraId="66B3A083"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3.100,00</w:t>
            </w:r>
          </w:p>
        </w:tc>
        <w:tc>
          <w:tcPr>
            <w:tcW w:w="1258" w:type="dxa"/>
            <w:gridSpan w:val="2"/>
            <w:vAlign w:val="center"/>
            <w:hideMark/>
          </w:tcPr>
          <w:p w14:paraId="1421B32F"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SAC Rincão da Figueira</w:t>
            </w:r>
          </w:p>
        </w:tc>
        <w:tc>
          <w:tcPr>
            <w:tcW w:w="0" w:type="auto"/>
            <w:vMerge/>
            <w:vAlign w:val="center"/>
            <w:hideMark/>
          </w:tcPr>
          <w:p w14:paraId="6BE3D3A2"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1E3AEB95" w14:textId="77777777" w:rsidR="000932D4" w:rsidRPr="00164626" w:rsidRDefault="000932D4" w:rsidP="000932D4">
            <w:pPr>
              <w:spacing w:line="240" w:lineRule="auto"/>
              <w:jc w:val="left"/>
              <w:rPr>
                <w:rFonts w:eastAsia="Calibri" w:cs="Arial"/>
                <w:sz w:val="20"/>
                <w:szCs w:val="20"/>
              </w:rPr>
            </w:pPr>
          </w:p>
        </w:tc>
        <w:tc>
          <w:tcPr>
            <w:tcW w:w="0" w:type="auto"/>
            <w:gridSpan w:val="2"/>
            <w:vMerge/>
            <w:vAlign w:val="center"/>
            <w:hideMark/>
          </w:tcPr>
          <w:p w14:paraId="556C852D" w14:textId="77777777" w:rsidR="000932D4" w:rsidRPr="00164626" w:rsidRDefault="000932D4" w:rsidP="000932D4">
            <w:pPr>
              <w:spacing w:line="240" w:lineRule="auto"/>
              <w:jc w:val="left"/>
              <w:rPr>
                <w:rFonts w:eastAsia="Calibri" w:cs="Arial"/>
                <w:sz w:val="20"/>
                <w:szCs w:val="20"/>
              </w:rPr>
            </w:pPr>
          </w:p>
        </w:tc>
      </w:tr>
      <w:tr w:rsidR="000932D4" w:rsidRPr="00164626" w14:paraId="23075BB8" w14:textId="77777777" w:rsidTr="00E21FFB">
        <w:trPr>
          <w:trHeight w:val="20"/>
          <w:jc w:val="center"/>
        </w:trPr>
        <w:tc>
          <w:tcPr>
            <w:tcW w:w="0" w:type="auto"/>
            <w:vMerge/>
            <w:vAlign w:val="center"/>
            <w:hideMark/>
          </w:tcPr>
          <w:p w14:paraId="448F4EF7" w14:textId="77777777" w:rsidR="000932D4" w:rsidRPr="00164626" w:rsidRDefault="000932D4" w:rsidP="000932D4">
            <w:pPr>
              <w:spacing w:line="240" w:lineRule="auto"/>
              <w:jc w:val="left"/>
              <w:rPr>
                <w:rFonts w:eastAsia="Calibri" w:cs="Arial"/>
                <w:color w:val="FF0000"/>
                <w:sz w:val="20"/>
                <w:szCs w:val="20"/>
              </w:rPr>
            </w:pPr>
          </w:p>
        </w:tc>
        <w:tc>
          <w:tcPr>
            <w:tcW w:w="0" w:type="auto"/>
            <w:gridSpan w:val="2"/>
            <w:vMerge/>
            <w:vAlign w:val="center"/>
            <w:hideMark/>
          </w:tcPr>
          <w:p w14:paraId="48D5275B" w14:textId="77777777" w:rsidR="000932D4" w:rsidRPr="00164626" w:rsidRDefault="000932D4" w:rsidP="000932D4">
            <w:pPr>
              <w:spacing w:line="240" w:lineRule="auto"/>
              <w:jc w:val="left"/>
              <w:rPr>
                <w:rFonts w:eastAsia="Calibri" w:cs="Arial"/>
                <w:color w:val="FF0000"/>
                <w:sz w:val="20"/>
                <w:szCs w:val="20"/>
              </w:rPr>
            </w:pPr>
          </w:p>
        </w:tc>
        <w:tc>
          <w:tcPr>
            <w:tcW w:w="0" w:type="auto"/>
            <w:vMerge/>
            <w:vAlign w:val="center"/>
            <w:hideMark/>
          </w:tcPr>
          <w:p w14:paraId="3453AECB"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09656855"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12603C67"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10FA05C0" w14:textId="77777777" w:rsidR="000932D4" w:rsidRPr="00164626" w:rsidRDefault="000932D4" w:rsidP="000932D4">
            <w:pPr>
              <w:spacing w:line="240" w:lineRule="auto"/>
              <w:jc w:val="left"/>
              <w:rPr>
                <w:rFonts w:eastAsia="Calibri" w:cs="Arial"/>
                <w:sz w:val="20"/>
                <w:szCs w:val="20"/>
              </w:rPr>
            </w:pPr>
          </w:p>
        </w:tc>
        <w:tc>
          <w:tcPr>
            <w:tcW w:w="1626" w:type="dxa"/>
            <w:vAlign w:val="center"/>
            <w:hideMark/>
          </w:tcPr>
          <w:p w14:paraId="62BB516B"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4.600,00</w:t>
            </w:r>
          </w:p>
        </w:tc>
        <w:tc>
          <w:tcPr>
            <w:tcW w:w="1258" w:type="dxa"/>
            <w:gridSpan w:val="2"/>
            <w:vAlign w:val="center"/>
            <w:hideMark/>
          </w:tcPr>
          <w:p w14:paraId="472F5854"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SAC Cerrito de Dentro</w:t>
            </w:r>
          </w:p>
        </w:tc>
        <w:tc>
          <w:tcPr>
            <w:tcW w:w="1249" w:type="dxa"/>
            <w:vMerge w:val="restart"/>
            <w:vAlign w:val="center"/>
            <w:hideMark/>
          </w:tcPr>
          <w:p w14:paraId="7E5C5BEA"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Associações de Água</w:t>
            </w:r>
          </w:p>
        </w:tc>
        <w:tc>
          <w:tcPr>
            <w:tcW w:w="0" w:type="auto"/>
            <w:vMerge/>
            <w:vAlign w:val="center"/>
            <w:hideMark/>
          </w:tcPr>
          <w:p w14:paraId="383F1233" w14:textId="77777777" w:rsidR="000932D4" w:rsidRPr="00164626" w:rsidRDefault="000932D4" w:rsidP="000932D4">
            <w:pPr>
              <w:spacing w:line="240" w:lineRule="auto"/>
              <w:jc w:val="left"/>
              <w:rPr>
                <w:rFonts w:eastAsia="Calibri" w:cs="Arial"/>
                <w:sz w:val="20"/>
                <w:szCs w:val="20"/>
              </w:rPr>
            </w:pPr>
          </w:p>
        </w:tc>
        <w:tc>
          <w:tcPr>
            <w:tcW w:w="0" w:type="auto"/>
            <w:gridSpan w:val="2"/>
            <w:vMerge/>
            <w:vAlign w:val="center"/>
            <w:hideMark/>
          </w:tcPr>
          <w:p w14:paraId="66AA0179" w14:textId="77777777" w:rsidR="000932D4" w:rsidRPr="00164626" w:rsidRDefault="000932D4" w:rsidP="000932D4">
            <w:pPr>
              <w:spacing w:line="240" w:lineRule="auto"/>
              <w:jc w:val="left"/>
              <w:rPr>
                <w:rFonts w:eastAsia="Calibri" w:cs="Arial"/>
                <w:sz w:val="20"/>
                <w:szCs w:val="20"/>
              </w:rPr>
            </w:pPr>
          </w:p>
        </w:tc>
      </w:tr>
      <w:tr w:rsidR="000932D4" w:rsidRPr="00164626" w14:paraId="5A1611EB" w14:textId="77777777" w:rsidTr="00E21FFB">
        <w:trPr>
          <w:trHeight w:val="20"/>
          <w:jc w:val="center"/>
        </w:trPr>
        <w:tc>
          <w:tcPr>
            <w:tcW w:w="0" w:type="auto"/>
            <w:vMerge/>
            <w:vAlign w:val="center"/>
            <w:hideMark/>
          </w:tcPr>
          <w:p w14:paraId="6C5676BC" w14:textId="77777777" w:rsidR="000932D4" w:rsidRPr="00164626" w:rsidRDefault="000932D4" w:rsidP="000932D4">
            <w:pPr>
              <w:spacing w:line="240" w:lineRule="auto"/>
              <w:jc w:val="left"/>
              <w:rPr>
                <w:rFonts w:eastAsia="Calibri" w:cs="Arial"/>
                <w:color w:val="FF0000"/>
                <w:sz w:val="20"/>
                <w:szCs w:val="20"/>
              </w:rPr>
            </w:pPr>
          </w:p>
        </w:tc>
        <w:tc>
          <w:tcPr>
            <w:tcW w:w="0" w:type="auto"/>
            <w:gridSpan w:val="2"/>
            <w:vMerge/>
            <w:vAlign w:val="center"/>
            <w:hideMark/>
          </w:tcPr>
          <w:p w14:paraId="4C1602C8" w14:textId="77777777" w:rsidR="000932D4" w:rsidRPr="00164626" w:rsidRDefault="000932D4" w:rsidP="000932D4">
            <w:pPr>
              <w:spacing w:line="240" w:lineRule="auto"/>
              <w:jc w:val="left"/>
              <w:rPr>
                <w:rFonts w:eastAsia="Calibri" w:cs="Arial"/>
                <w:color w:val="FF0000"/>
                <w:sz w:val="20"/>
                <w:szCs w:val="20"/>
              </w:rPr>
            </w:pPr>
          </w:p>
        </w:tc>
        <w:tc>
          <w:tcPr>
            <w:tcW w:w="0" w:type="auto"/>
            <w:vMerge/>
            <w:vAlign w:val="center"/>
            <w:hideMark/>
          </w:tcPr>
          <w:p w14:paraId="03758F7F"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500EB0A3"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5E9B2B37"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01D5BA32" w14:textId="77777777" w:rsidR="000932D4" w:rsidRPr="00164626" w:rsidRDefault="000932D4" w:rsidP="000932D4">
            <w:pPr>
              <w:spacing w:line="240" w:lineRule="auto"/>
              <w:jc w:val="left"/>
              <w:rPr>
                <w:rFonts w:eastAsia="Calibri" w:cs="Arial"/>
                <w:sz w:val="20"/>
                <w:szCs w:val="20"/>
              </w:rPr>
            </w:pPr>
          </w:p>
        </w:tc>
        <w:tc>
          <w:tcPr>
            <w:tcW w:w="1626" w:type="dxa"/>
            <w:vAlign w:val="center"/>
            <w:hideMark/>
          </w:tcPr>
          <w:p w14:paraId="7F54C223"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3.100,00</w:t>
            </w:r>
          </w:p>
        </w:tc>
        <w:tc>
          <w:tcPr>
            <w:tcW w:w="1258" w:type="dxa"/>
            <w:gridSpan w:val="2"/>
            <w:vAlign w:val="center"/>
            <w:hideMark/>
          </w:tcPr>
          <w:p w14:paraId="71A8BED6"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SAC Linha São João</w:t>
            </w:r>
          </w:p>
        </w:tc>
        <w:tc>
          <w:tcPr>
            <w:tcW w:w="0" w:type="auto"/>
            <w:vMerge/>
            <w:vAlign w:val="center"/>
            <w:hideMark/>
          </w:tcPr>
          <w:p w14:paraId="71AE0DE7"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3D5841FE" w14:textId="77777777" w:rsidR="000932D4" w:rsidRPr="00164626" w:rsidRDefault="000932D4" w:rsidP="000932D4">
            <w:pPr>
              <w:spacing w:line="240" w:lineRule="auto"/>
              <w:jc w:val="left"/>
              <w:rPr>
                <w:rFonts w:eastAsia="Calibri" w:cs="Arial"/>
                <w:sz w:val="20"/>
                <w:szCs w:val="20"/>
              </w:rPr>
            </w:pPr>
          </w:p>
        </w:tc>
        <w:tc>
          <w:tcPr>
            <w:tcW w:w="0" w:type="auto"/>
            <w:gridSpan w:val="2"/>
            <w:vMerge/>
            <w:vAlign w:val="center"/>
            <w:hideMark/>
          </w:tcPr>
          <w:p w14:paraId="7DE8767A" w14:textId="77777777" w:rsidR="000932D4" w:rsidRPr="00164626" w:rsidRDefault="000932D4" w:rsidP="000932D4">
            <w:pPr>
              <w:spacing w:line="240" w:lineRule="auto"/>
              <w:jc w:val="left"/>
              <w:rPr>
                <w:rFonts w:eastAsia="Calibri" w:cs="Arial"/>
                <w:sz w:val="20"/>
                <w:szCs w:val="20"/>
              </w:rPr>
            </w:pPr>
          </w:p>
        </w:tc>
      </w:tr>
      <w:tr w:rsidR="000932D4" w:rsidRPr="00164626" w14:paraId="0DC54A52" w14:textId="77777777" w:rsidTr="00E21FFB">
        <w:trPr>
          <w:trHeight w:val="20"/>
          <w:jc w:val="center"/>
        </w:trPr>
        <w:tc>
          <w:tcPr>
            <w:tcW w:w="0" w:type="auto"/>
            <w:vMerge/>
            <w:vAlign w:val="center"/>
            <w:hideMark/>
          </w:tcPr>
          <w:p w14:paraId="1BBA37EB" w14:textId="77777777" w:rsidR="000932D4" w:rsidRPr="00164626" w:rsidRDefault="000932D4" w:rsidP="000932D4">
            <w:pPr>
              <w:spacing w:line="240" w:lineRule="auto"/>
              <w:jc w:val="left"/>
              <w:rPr>
                <w:rFonts w:eastAsia="Calibri" w:cs="Arial"/>
                <w:color w:val="FF0000"/>
                <w:sz w:val="20"/>
                <w:szCs w:val="20"/>
              </w:rPr>
            </w:pPr>
          </w:p>
        </w:tc>
        <w:tc>
          <w:tcPr>
            <w:tcW w:w="0" w:type="auto"/>
            <w:gridSpan w:val="2"/>
            <w:vMerge/>
            <w:vAlign w:val="center"/>
            <w:hideMark/>
          </w:tcPr>
          <w:p w14:paraId="51FFFA27" w14:textId="77777777" w:rsidR="000932D4" w:rsidRPr="00164626" w:rsidRDefault="000932D4" w:rsidP="000932D4">
            <w:pPr>
              <w:spacing w:line="240" w:lineRule="auto"/>
              <w:jc w:val="left"/>
              <w:rPr>
                <w:rFonts w:eastAsia="Calibri" w:cs="Arial"/>
                <w:color w:val="FF0000"/>
                <w:sz w:val="20"/>
                <w:szCs w:val="20"/>
              </w:rPr>
            </w:pPr>
          </w:p>
        </w:tc>
        <w:tc>
          <w:tcPr>
            <w:tcW w:w="0" w:type="auto"/>
            <w:vMerge/>
            <w:vAlign w:val="center"/>
            <w:hideMark/>
          </w:tcPr>
          <w:p w14:paraId="642C8474"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1AE251A0"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776227C9"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0B9D40DC" w14:textId="77777777" w:rsidR="000932D4" w:rsidRPr="00164626" w:rsidRDefault="000932D4" w:rsidP="000932D4">
            <w:pPr>
              <w:spacing w:line="240" w:lineRule="auto"/>
              <w:jc w:val="left"/>
              <w:rPr>
                <w:rFonts w:eastAsia="Calibri" w:cs="Arial"/>
                <w:sz w:val="20"/>
                <w:szCs w:val="20"/>
              </w:rPr>
            </w:pPr>
          </w:p>
        </w:tc>
        <w:tc>
          <w:tcPr>
            <w:tcW w:w="1626" w:type="dxa"/>
            <w:vAlign w:val="center"/>
            <w:hideMark/>
          </w:tcPr>
          <w:p w14:paraId="2ACDEEB2"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4.600,00</w:t>
            </w:r>
          </w:p>
        </w:tc>
        <w:tc>
          <w:tcPr>
            <w:tcW w:w="1258" w:type="dxa"/>
            <w:gridSpan w:val="2"/>
            <w:vAlign w:val="center"/>
            <w:hideMark/>
          </w:tcPr>
          <w:p w14:paraId="394AF409"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SAC Faxinal Ipiranga</w:t>
            </w:r>
          </w:p>
        </w:tc>
        <w:tc>
          <w:tcPr>
            <w:tcW w:w="0" w:type="auto"/>
            <w:vMerge/>
            <w:vAlign w:val="center"/>
            <w:hideMark/>
          </w:tcPr>
          <w:p w14:paraId="0B80E127"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6A4A4D83" w14:textId="77777777" w:rsidR="000932D4" w:rsidRPr="00164626" w:rsidRDefault="000932D4" w:rsidP="000932D4">
            <w:pPr>
              <w:spacing w:line="240" w:lineRule="auto"/>
              <w:jc w:val="left"/>
              <w:rPr>
                <w:rFonts w:eastAsia="Calibri" w:cs="Arial"/>
                <w:sz w:val="20"/>
                <w:szCs w:val="20"/>
              </w:rPr>
            </w:pPr>
          </w:p>
        </w:tc>
        <w:tc>
          <w:tcPr>
            <w:tcW w:w="0" w:type="auto"/>
            <w:gridSpan w:val="2"/>
            <w:vMerge/>
            <w:vAlign w:val="center"/>
            <w:hideMark/>
          </w:tcPr>
          <w:p w14:paraId="3F8C8B35" w14:textId="77777777" w:rsidR="000932D4" w:rsidRPr="00164626" w:rsidRDefault="000932D4" w:rsidP="000932D4">
            <w:pPr>
              <w:spacing w:line="240" w:lineRule="auto"/>
              <w:jc w:val="left"/>
              <w:rPr>
                <w:rFonts w:eastAsia="Calibri" w:cs="Arial"/>
                <w:sz w:val="20"/>
                <w:szCs w:val="20"/>
              </w:rPr>
            </w:pPr>
          </w:p>
        </w:tc>
      </w:tr>
      <w:tr w:rsidR="000932D4" w:rsidRPr="00164626" w14:paraId="6882BE09" w14:textId="77777777" w:rsidTr="00E21FFB">
        <w:trPr>
          <w:trHeight w:val="20"/>
          <w:jc w:val="center"/>
        </w:trPr>
        <w:tc>
          <w:tcPr>
            <w:tcW w:w="0" w:type="auto"/>
            <w:vMerge/>
            <w:vAlign w:val="center"/>
            <w:hideMark/>
          </w:tcPr>
          <w:p w14:paraId="64C0EC00" w14:textId="77777777" w:rsidR="000932D4" w:rsidRPr="00164626" w:rsidRDefault="000932D4" w:rsidP="000932D4">
            <w:pPr>
              <w:spacing w:line="240" w:lineRule="auto"/>
              <w:jc w:val="left"/>
              <w:rPr>
                <w:rFonts w:eastAsia="Calibri" w:cs="Arial"/>
                <w:color w:val="FF0000"/>
                <w:sz w:val="20"/>
                <w:szCs w:val="20"/>
              </w:rPr>
            </w:pPr>
          </w:p>
        </w:tc>
        <w:tc>
          <w:tcPr>
            <w:tcW w:w="0" w:type="auto"/>
            <w:gridSpan w:val="2"/>
            <w:vMerge/>
            <w:vAlign w:val="center"/>
            <w:hideMark/>
          </w:tcPr>
          <w:p w14:paraId="582AAF63" w14:textId="77777777" w:rsidR="000932D4" w:rsidRPr="00164626" w:rsidRDefault="000932D4" w:rsidP="000932D4">
            <w:pPr>
              <w:spacing w:line="240" w:lineRule="auto"/>
              <w:jc w:val="left"/>
              <w:rPr>
                <w:rFonts w:eastAsia="Calibri" w:cs="Arial"/>
                <w:color w:val="FF0000"/>
                <w:sz w:val="20"/>
                <w:szCs w:val="20"/>
              </w:rPr>
            </w:pPr>
          </w:p>
        </w:tc>
        <w:tc>
          <w:tcPr>
            <w:tcW w:w="0" w:type="auto"/>
            <w:vMerge/>
            <w:vAlign w:val="center"/>
            <w:hideMark/>
          </w:tcPr>
          <w:p w14:paraId="78975EAD"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6217FA66"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4CEDF618"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6006C4CB" w14:textId="77777777" w:rsidR="000932D4" w:rsidRPr="00164626" w:rsidRDefault="000932D4" w:rsidP="000932D4">
            <w:pPr>
              <w:spacing w:line="240" w:lineRule="auto"/>
              <w:jc w:val="left"/>
              <w:rPr>
                <w:rFonts w:eastAsia="Calibri" w:cs="Arial"/>
                <w:sz w:val="20"/>
                <w:szCs w:val="20"/>
              </w:rPr>
            </w:pPr>
          </w:p>
        </w:tc>
        <w:tc>
          <w:tcPr>
            <w:tcW w:w="1626" w:type="dxa"/>
            <w:vAlign w:val="center"/>
            <w:hideMark/>
          </w:tcPr>
          <w:p w14:paraId="7EB883EC"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3.570,00</w:t>
            </w:r>
          </w:p>
        </w:tc>
        <w:tc>
          <w:tcPr>
            <w:tcW w:w="1258" w:type="dxa"/>
            <w:gridSpan w:val="2"/>
            <w:vAlign w:val="center"/>
            <w:hideMark/>
          </w:tcPr>
          <w:p w14:paraId="07A9EF52"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SAC Taboão</w:t>
            </w:r>
          </w:p>
        </w:tc>
        <w:tc>
          <w:tcPr>
            <w:tcW w:w="0" w:type="auto"/>
            <w:vMerge/>
            <w:vAlign w:val="center"/>
            <w:hideMark/>
          </w:tcPr>
          <w:p w14:paraId="1D4ED690"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748A0782" w14:textId="77777777" w:rsidR="000932D4" w:rsidRPr="00164626" w:rsidRDefault="000932D4" w:rsidP="000932D4">
            <w:pPr>
              <w:spacing w:line="240" w:lineRule="auto"/>
              <w:jc w:val="left"/>
              <w:rPr>
                <w:rFonts w:eastAsia="Calibri" w:cs="Arial"/>
                <w:sz w:val="20"/>
                <w:szCs w:val="20"/>
              </w:rPr>
            </w:pPr>
          </w:p>
        </w:tc>
        <w:tc>
          <w:tcPr>
            <w:tcW w:w="0" w:type="auto"/>
            <w:gridSpan w:val="2"/>
            <w:vMerge/>
            <w:vAlign w:val="center"/>
            <w:hideMark/>
          </w:tcPr>
          <w:p w14:paraId="6E4F0514" w14:textId="77777777" w:rsidR="000932D4" w:rsidRPr="00164626" w:rsidRDefault="000932D4" w:rsidP="000932D4">
            <w:pPr>
              <w:spacing w:line="240" w:lineRule="auto"/>
              <w:jc w:val="left"/>
              <w:rPr>
                <w:rFonts w:eastAsia="Calibri" w:cs="Arial"/>
                <w:sz w:val="20"/>
                <w:szCs w:val="20"/>
              </w:rPr>
            </w:pPr>
          </w:p>
        </w:tc>
      </w:tr>
      <w:tr w:rsidR="000932D4" w:rsidRPr="00164626" w14:paraId="638E796B" w14:textId="77777777" w:rsidTr="00E21FFB">
        <w:trPr>
          <w:trHeight w:val="20"/>
          <w:jc w:val="center"/>
        </w:trPr>
        <w:tc>
          <w:tcPr>
            <w:tcW w:w="0" w:type="auto"/>
            <w:vMerge/>
            <w:vAlign w:val="center"/>
            <w:hideMark/>
          </w:tcPr>
          <w:p w14:paraId="7AC13D27" w14:textId="77777777" w:rsidR="000932D4" w:rsidRPr="00164626" w:rsidRDefault="000932D4" w:rsidP="000932D4">
            <w:pPr>
              <w:spacing w:line="240" w:lineRule="auto"/>
              <w:jc w:val="left"/>
              <w:rPr>
                <w:rFonts w:eastAsia="Calibri" w:cs="Arial"/>
                <w:color w:val="FF0000"/>
                <w:sz w:val="20"/>
                <w:szCs w:val="20"/>
              </w:rPr>
            </w:pPr>
          </w:p>
        </w:tc>
        <w:tc>
          <w:tcPr>
            <w:tcW w:w="0" w:type="auto"/>
            <w:gridSpan w:val="2"/>
            <w:vMerge/>
            <w:vAlign w:val="center"/>
            <w:hideMark/>
          </w:tcPr>
          <w:p w14:paraId="6253F1DC" w14:textId="77777777" w:rsidR="000932D4" w:rsidRPr="00164626" w:rsidRDefault="000932D4" w:rsidP="000932D4">
            <w:pPr>
              <w:spacing w:line="240" w:lineRule="auto"/>
              <w:jc w:val="left"/>
              <w:rPr>
                <w:rFonts w:eastAsia="Calibri" w:cs="Arial"/>
                <w:color w:val="FF0000"/>
                <w:sz w:val="20"/>
                <w:szCs w:val="20"/>
              </w:rPr>
            </w:pPr>
          </w:p>
        </w:tc>
        <w:tc>
          <w:tcPr>
            <w:tcW w:w="0" w:type="auto"/>
            <w:vMerge/>
            <w:vAlign w:val="center"/>
            <w:hideMark/>
          </w:tcPr>
          <w:p w14:paraId="497265F4"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44BE2419"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4D7BA07C"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1AC880E0" w14:textId="77777777" w:rsidR="000932D4" w:rsidRPr="00164626" w:rsidRDefault="000932D4" w:rsidP="000932D4">
            <w:pPr>
              <w:spacing w:line="240" w:lineRule="auto"/>
              <w:jc w:val="left"/>
              <w:rPr>
                <w:rFonts w:eastAsia="Calibri" w:cs="Arial"/>
                <w:sz w:val="20"/>
                <w:szCs w:val="20"/>
              </w:rPr>
            </w:pPr>
          </w:p>
        </w:tc>
        <w:tc>
          <w:tcPr>
            <w:tcW w:w="1626" w:type="dxa"/>
            <w:vAlign w:val="center"/>
            <w:hideMark/>
          </w:tcPr>
          <w:p w14:paraId="1904E453"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3.100,00</w:t>
            </w:r>
          </w:p>
        </w:tc>
        <w:tc>
          <w:tcPr>
            <w:tcW w:w="1258" w:type="dxa"/>
            <w:gridSpan w:val="2"/>
            <w:vAlign w:val="center"/>
            <w:hideMark/>
          </w:tcPr>
          <w:p w14:paraId="6BB7FA8C"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SAC Cerro de Linha Pfeifer</w:t>
            </w:r>
          </w:p>
        </w:tc>
        <w:tc>
          <w:tcPr>
            <w:tcW w:w="0" w:type="auto"/>
            <w:vMerge/>
            <w:vAlign w:val="center"/>
            <w:hideMark/>
          </w:tcPr>
          <w:p w14:paraId="0C13C81F"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6DF0F918" w14:textId="77777777" w:rsidR="000932D4" w:rsidRPr="00164626" w:rsidRDefault="000932D4" w:rsidP="000932D4">
            <w:pPr>
              <w:spacing w:line="240" w:lineRule="auto"/>
              <w:jc w:val="left"/>
              <w:rPr>
                <w:rFonts w:eastAsia="Calibri" w:cs="Arial"/>
                <w:sz w:val="20"/>
                <w:szCs w:val="20"/>
              </w:rPr>
            </w:pPr>
          </w:p>
        </w:tc>
        <w:tc>
          <w:tcPr>
            <w:tcW w:w="0" w:type="auto"/>
            <w:gridSpan w:val="2"/>
            <w:vMerge/>
            <w:vAlign w:val="center"/>
            <w:hideMark/>
          </w:tcPr>
          <w:p w14:paraId="5090F186" w14:textId="77777777" w:rsidR="000932D4" w:rsidRPr="00164626" w:rsidRDefault="000932D4" w:rsidP="000932D4">
            <w:pPr>
              <w:spacing w:line="240" w:lineRule="auto"/>
              <w:jc w:val="left"/>
              <w:rPr>
                <w:rFonts w:eastAsia="Calibri" w:cs="Arial"/>
                <w:sz w:val="20"/>
                <w:szCs w:val="20"/>
              </w:rPr>
            </w:pPr>
          </w:p>
        </w:tc>
      </w:tr>
      <w:tr w:rsidR="000932D4" w:rsidRPr="00164626" w14:paraId="612A38EC" w14:textId="77777777" w:rsidTr="00E21FFB">
        <w:trPr>
          <w:trHeight w:val="20"/>
          <w:jc w:val="center"/>
        </w:trPr>
        <w:tc>
          <w:tcPr>
            <w:tcW w:w="0" w:type="auto"/>
            <w:vMerge/>
            <w:vAlign w:val="center"/>
            <w:hideMark/>
          </w:tcPr>
          <w:p w14:paraId="6BD4F29B" w14:textId="77777777" w:rsidR="000932D4" w:rsidRPr="00164626" w:rsidRDefault="000932D4" w:rsidP="000932D4">
            <w:pPr>
              <w:spacing w:line="240" w:lineRule="auto"/>
              <w:jc w:val="left"/>
              <w:rPr>
                <w:rFonts w:eastAsia="Calibri" w:cs="Arial"/>
                <w:color w:val="FF0000"/>
                <w:sz w:val="20"/>
                <w:szCs w:val="20"/>
              </w:rPr>
            </w:pPr>
          </w:p>
        </w:tc>
        <w:tc>
          <w:tcPr>
            <w:tcW w:w="0" w:type="auto"/>
            <w:gridSpan w:val="2"/>
            <w:vMerge/>
            <w:vAlign w:val="center"/>
            <w:hideMark/>
          </w:tcPr>
          <w:p w14:paraId="636C245C" w14:textId="77777777" w:rsidR="000932D4" w:rsidRPr="00164626" w:rsidRDefault="000932D4" w:rsidP="000932D4">
            <w:pPr>
              <w:spacing w:line="240" w:lineRule="auto"/>
              <w:jc w:val="left"/>
              <w:rPr>
                <w:rFonts w:eastAsia="Calibri" w:cs="Arial"/>
                <w:color w:val="FF0000"/>
                <w:sz w:val="20"/>
                <w:szCs w:val="20"/>
              </w:rPr>
            </w:pPr>
          </w:p>
        </w:tc>
        <w:tc>
          <w:tcPr>
            <w:tcW w:w="0" w:type="auto"/>
            <w:vMerge/>
            <w:vAlign w:val="center"/>
            <w:hideMark/>
          </w:tcPr>
          <w:p w14:paraId="46BBC798"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2CE4FAD2"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677713A4"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5E39741C" w14:textId="77777777" w:rsidR="000932D4" w:rsidRPr="00164626" w:rsidRDefault="000932D4" w:rsidP="000932D4">
            <w:pPr>
              <w:spacing w:line="240" w:lineRule="auto"/>
              <w:jc w:val="left"/>
              <w:rPr>
                <w:rFonts w:eastAsia="Calibri" w:cs="Arial"/>
                <w:sz w:val="20"/>
                <w:szCs w:val="20"/>
              </w:rPr>
            </w:pPr>
          </w:p>
        </w:tc>
        <w:tc>
          <w:tcPr>
            <w:tcW w:w="1626" w:type="dxa"/>
            <w:vAlign w:val="center"/>
            <w:hideMark/>
          </w:tcPr>
          <w:p w14:paraId="5D2847D6"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4.600,00</w:t>
            </w:r>
          </w:p>
        </w:tc>
        <w:tc>
          <w:tcPr>
            <w:tcW w:w="1258" w:type="dxa"/>
            <w:gridSpan w:val="2"/>
            <w:vAlign w:val="center"/>
            <w:hideMark/>
          </w:tcPr>
          <w:p w14:paraId="6D58CBA2"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SAC Sanga Funda</w:t>
            </w:r>
          </w:p>
        </w:tc>
        <w:tc>
          <w:tcPr>
            <w:tcW w:w="0" w:type="auto"/>
            <w:vMerge/>
            <w:vAlign w:val="center"/>
            <w:hideMark/>
          </w:tcPr>
          <w:p w14:paraId="0288FF77"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5CBD2436" w14:textId="77777777" w:rsidR="000932D4" w:rsidRPr="00164626" w:rsidRDefault="000932D4" w:rsidP="000932D4">
            <w:pPr>
              <w:spacing w:line="240" w:lineRule="auto"/>
              <w:jc w:val="left"/>
              <w:rPr>
                <w:rFonts w:eastAsia="Calibri" w:cs="Arial"/>
                <w:sz w:val="20"/>
                <w:szCs w:val="20"/>
              </w:rPr>
            </w:pPr>
          </w:p>
        </w:tc>
        <w:tc>
          <w:tcPr>
            <w:tcW w:w="0" w:type="auto"/>
            <w:gridSpan w:val="2"/>
            <w:vMerge/>
            <w:vAlign w:val="center"/>
            <w:hideMark/>
          </w:tcPr>
          <w:p w14:paraId="5F231D5C" w14:textId="77777777" w:rsidR="000932D4" w:rsidRPr="00164626" w:rsidRDefault="000932D4" w:rsidP="000932D4">
            <w:pPr>
              <w:spacing w:line="240" w:lineRule="auto"/>
              <w:jc w:val="left"/>
              <w:rPr>
                <w:rFonts w:eastAsia="Calibri" w:cs="Arial"/>
                <w:sz w:val="20"/>
                <w:szCs w:val="20"/>
              </w:rPr>
            </w:pPr>
          </w:p>
        </w:tc>
      </w:tr>
      <w:tr w:rsidR="000932D4" w:rsidRPr="00164626" w14:paraId="36071348" w14:textId="77777777" w:rsidTr="00E21FFB">
        <w:trPr>
          <w:trHeight w:val="20"/>
          <w:jc w:val="center"/>
        </w:trPr>
        <w:tc>
          <w:tcPr>
            <w:tcW w:w="2387" w:type="dxa"/>
            <w:tcMar>
              <w:top w:w="0" w:type="dxa"/>
              <w:left w:w="70" w:type="dxa"/>
              <w:bottom w:w="0" w:type="dxa"/>
              <w:right w:w="70" w:type="dxa"/>
            </w:tcMar>
            <w:vAlign w:val="center"/>
            <w:hideMark/>
          </w:tcPr>
          <w:p w14:paraId="2BD6A228" w14:textId="33FCE149" w:rsidR="000932D4" w:rsidRPr="00164626" w:rsidRDefault="000932D4" w:rsidP="000932D4">
            <w:pPr>
              <w:tabs>
                <w:tab w:val="left" w:pos="851"/>
                <w:tab w:val="left" w:pos="10206"/>
              </w:tabs>
              <w:spacing w:line="240" w:lineRule="auto"/>
              <w:jc w:val="center"/>
              <w:rPr>
                <w:rFonts w:eastAsia="Calibri" w:cs="Arial"/>
                <w:sz w:val="20"/>
                <w:szCs w:val="20"/>
              </w:rPr>
            </w:pPr>
            <w:r w:rsidRPr="00164626">
              <w:rPr>
                <w:rFonts w:eastAsia="Calibri" w:cs="Arial"/>
                <w:sz w:val="20"/>
                <w:szCs w:val="20"/>
              </w:rPr>
              <w:t>Manter e adequar as caixas de tomada</w:t>
            </w:r>
          </w:p>
        </w:tc>
        <w:tc>
          <w:tcPr>
            <w:tcW w:w="665" w:type="dxa"/>
            <w:tcMar>
              <w:top w:w="0" w:type="dxa"/>
              <w:left w:w="70" w:type="dxa"/>
              <w:bottom w:w="0" w:type="dxa"/>
              <w:right w:w="70" w:type="dxa"/>
            </w:tcMar>
            <w:vAlign w:val="center"/>
          </w:tcPr>
          <w:p w14:paraId="6417AC00" w14:textId="77777777" w:rsidR="000932D4" w:rsidRPr="00164626" w:rsidRDefault="000932D4" w:rsidP="000932D4">
            <w:pPr>
              <w:tabs>
                <w:tab w:val="left" w:pos="851"/>
                <w:tab w:val="left" w:pos="10206"/>
              </w:tabs>
              <w:spacing w:line="240" w:lineRule="auto"/>
              <w:jc w:val="center"/>
              <w:rPr>
                <w:rFonts w:eastAsia="Calibri" w:cs="Arial"/>
                <w:sz w:val="20"/>
                <w:szCs w:val="20"/>
              </w:rPr>
            </w:pPr>
          </w:p>
        </w:tc>
        <w:tc>
          <w:tcPr>
            <w:tcW w:w="787" w:type="dxa"/>
            <w:gridSpan w:val="2"/>
            <w:tcMar>
              <w:top w:w="0" w:type="dxa"/>
              <w:left w:w="70" w:type="dxa"/>
              <w:bottom w:w="0" w:type="dxa"/>
              <w:right w:w="70" w:type="dxa"/>
            </w:tcMar>
            <w:vAlign w:val="center"/>
            <w:hideMark/>
          </w:tcPr>
          <w:p w14:paraId="7B2E632C" w14:textId="77777777" w:rsidR="000932D4" w:rsidRPr="00164626" w:rsidRDefault="000932D4" w:rsidP="000932D4">
            <w:pPr>
              <w:tabs>
                <w:tab w:val="left" w:pos="851"/>
                <w:tab w:val="left" w:pos="10206"/>
              </w:tabs>
              <w:spacing w:line="240" w:lineRule="auto"/>
              <w:jc w:val="center"/>
              <w:rPr>
                <w:rFonts w:eastAsia="Calibri" w:cs="Arial"/>
                <w:sz w:val="20"/>
                <w:szCs w:val="20"/>
              </w:rPr>
            </w:pPr>
            <w:r w:rsidRPr="00164626">
              <w:rPr>
                <w:rFonts w:eastAsia="Calibri" w:cs="Arial"/>
                <w:sz w:val="20"/>
                <w:szCs w:val="20"/>
              </w:rPr>
              <w:t>X</w:t>
            </w:r>
          </w:p>
        </w:tc>
        <w:tc>
          <w:tcPr>
            <w:tcW w:w="815" w:type="dxa"/>
            <w:tcMar>
              <w:top w:w="0" w:type="dxa"/>
              <w:left w:w="70" w:type="dxa"/>
              <w:bottom w:w="0" w:type="dxa"/>
              <w:right w:w="70" w:type="dxa"/>
            </w:tcMar>
            <w:vAlign w:val="center"/>
          </w:tcPr>
          <w:p w14:paraId="3D9F93C2" w14:textId="77777777" w:rsidR="000932D4" w:rsidRPr="00164626" w:rsidRDefault="000932D4" w:rsidP="000932D4">
            <w:pPr>
              <w:tabs>
                <w:tab w:val="left" w:pos="851"/>
                <w:tab w:val="left" w:pos="10206"/>
              </w:tabs>
              <w:spacing w:line="240" w:lineRule="auto"/>
              <w:jc w:val="center"/>
              <w:rPr>
                <w:rFonts w:eastAsia="Calibri" w:cs="Arial"/>
                <w:sz w:val="20"/>
                <w:szCs w:val="20"/>
              </w:rPr>
            </w:pPr>
          </w:p>
        </w:tc>
        <w:tc>
          <w:tcPr>
            <w:tcW w:w="1166" w:type="dxa"/>
            <w:tcMar>
              <w:top w:w="0" w:type="dxa"/>
              <w:left w:w="70" w:type="dxa"/>
              <w:bottom w:w="0" w:type="dxa"/>
              <w:right w:w="70" w:type="dxa"/>
            </w:tcMar>
            <w:vAlign w:val="center"/>
            <w:hideMark/>
          </w:tcPr>
          <w:p w14:paraId="2DF44E39" w14:textId="77777777" w:rsidR="000932D4" w:rsidRPr="00164626" w:rsidRDefault="000932D4" w:rsidP="000932D4">
            <w:pPr>
              <w:tabs>
                <w:tab w:val="left" w:pos="851"/>
                <w:tab w:val="left" w:pos="10206"/>
              </w:tabs>
              <w:spacing w:line="240" w:lineRule="auto"/>
              <w:jc w:val="center"/>
              <w:rPr>
                <w:rFonts w:eastAsia="Calibri" w:cs="Arial"/>
                <w:sz w:val="20"/>
                <w:szCs w:val="20"/>
              </w:rPr>
            </w:pPr>
            <w:r w:rsidRPr="00164626">
              <w:rPr>
                <w:rFonts w:eastAsia="Calibri" w:cs="Arial"/>
                <w:sz w:val="20"/>
                <w:szCs w:val="20"/>
              </w:rPr>
              <w:t>Curto</w:t>
            </w:r>
          </w:p>
        </w:tc>
        <w:tc>
          <w:tcPr>
            <w:tcW w:w="3126" w:type="dxa"/>
            <w:gridSpan w:val="2"/>
            <w:tcMar>
              <w:top w:w="0" w:type="dxa"/>
              <w:left w:w="70" w:type="dxa"/>
              <w:bottom w:w="0" w:type="dxa"/>
              <w:right w:w="70" w:type="dxa"/>
            </w:tcMar>
            <w:vAlign w:val="center"/>
            <w:hideMark/>
          </w:tcPr>
          <w:p w14:paraId="1069A4E5" w14:textId="77777777" w:rsidR="000932D4" w:rsidRPr="00164626" w:rsidRDefault="000932D4" w:rsidP="000932D4">
            <w:pPr>
              <w:tabs>
                <w:tab w:val="left" w:pos="851"/>
                <w:tab w:val="left" w:pos="10206"/>
              </w:tabs>
              <w:spacing w:line="240" w:lineRule="auto"/>
              <w:jc w:val="center"/>
              <w:rPr>
                <w:rFonts w:eastAsia="Calibri" w:cs="Arial"/>
                <w:sz w:val="20"/>
                <w:szCs w:val="20"/>
              </w:rPr>
            </w:pPr>
            <w:r w:rsidRPr="00164626">
              <w:rPr>
                <w:rFonts w:eastAsia="Calibri" w:cs="Arial"/>
                <w:sz w:val="20"/>
                <w:szCs w:val="20"/>
              </w:rPr>
              <w:t>Mão de obra será disponibiliza pelo corpo técnico do município e Associações de água</w:t>
            </w:r>
          </w:p>
        </w:tc>
        <w:tc>
          <w:tcPr>
            <w:tcW w:w="2507" w:type="dxa"/>
            <w:gridSpan w:val="3"/>
            <w:tcMar>
              <w:top w:w="0" w:type="dxa"/>
              <w:left w:w="70" w:type="dxa"/>
              <w:bottom w:w="0" w:type="dxa"/>
              <w:right w:w="70" w:type="dxa"/>
            </w:tcMar>
            <w:vAlign w:val="center"/>
            <w:hideMark/>
          </w:tcPr>
          <w:p w14:paraId="3FE7A3E8" w14:textId="77777777" w:rsidR="000932D4" w:rsidRPr="00164626" w:rsidRDefault="000932D4" w:rsidP="000932D4">
            <w:pPr>
              <w:tabs>
                <w:tab w:val="left" w:pos="851"/>
                <w:tab w:val="left" w:pos="10206"/>
              </w:tabs>
              <w:spacing w:line="240" w:lineRule="auto"/>
              <w:jc w:val="center"/>
              <w:rPr>
                <w:rFonts w:eastAsia="Calibri" w:cs="Arial"/>
                <w:sz w:val="20"/>
                <w:szCs w:val="20"/>
              </w:rPr>
            </w:pPr>
            <w:r w:rsidRPr="00164626">
              <w:rPr>
                <w:rFonts w:eastAsia="Calibri" w:cs="Arial"/>
                <w:sz w:val="20"/>
                <w:szCs w:val="20"/>
              </w:rPr>
              <w:t>Município</w:t>
            </w:r>
          </w:p>
          <w:p w14:paraId="3487D665" w14:textId="77777777" w:rsidR="000932D4" w:rsidRPr="00164626" w:rsidRDefault="000932D4" w:rsidP="000932D4">
            <w:pPr>
              <w:tabs>
                <w:tab w:val="left" w:pos="851"/>
                <w:tab w:val="left" w:pos="10206"/>
              </w:tabs>
              <w:spacing w:line="240" w:lineRule="auto"/>
              <w:jc w:val="center"/>
              <w:rPr>
                <w:rFonts w:eastAsia="Calibri" w:cs="Arial"/>
                <w:sz w:val="20"/>
                <w:szCs w:val="20"/>
              </w:rPr>
            </w:pPr>
            <w:r w:rsidRPr="00164626">
              <w:rPr>
                <w:rFonts w:eastAsia="Calibri" w:cs="Arial"/>
                <w:sz w:val="20"/>
                <w:szCs w:val="20"/>
              </w:rPr>
              <w:t>Associações de Água</w:t>
            </w:r>
          </w:p>
        </w:tc>
        <w:tc>
          <w:tcPr>
            <w:tcW w:w="1699" w:type="dxa"/>
            <w:tcMar>
              <w:top w:w="0" w:type="dxa"/>
              <w:left w:w="70" w:type="dxa"/>
              <w:bottom w:w="0" w:type="dxa"/>
              <w:right w:w="70" w:type="dxa"/>
            </w:tcMar>
            <w:vAlign w:val="center"/>
            <w:hideMark/>
          </w:tcPr>
          <w:p w14:paraId="5A38B5BC" w14:textId="77777777" w:rsidR="000932D4" w:rsidRPr="00164626" w:rsidRDefault="000932D4" w:rsidP="000932D4">
            <w:pPr>
              <w:tabs>
                <w:tab w:val="left" w:pos="851"/>
                <w:tab w:val="left" w:pos="10206"/>
              </w:tabs>
              <w:spacing w:line="240" w:lineRule="auto"/>
              <w:jc w:val="center"/>
              <w:rPr>
                <w:rFonts w:eastAsia="Calibri" w:cs="Arial"/>
                <w:sz w:val="20"/>
                <w:szCs w:val="20"/>
              </w:rPr>
            </w:pPr>
            <w:r w:rsidRPr="00164626">
              <w:rPr>
                <w:rFonts w:eastAsia="Calibri" w:cs="Arial"/>
                <w:sz w:val="20"/>
                <w:szCs w:val="20"/>
              </w:rPr>
              <w:t>Associações de Água</w:t>
            </w:r>
          </w:p>
        </w:tc>
        <w:tc>
          <w:tcPr>
            <w:tcW w:w="1378" w:type="dxa"/>
            <w:gridSpan w:val="2"/>
            <w:tcMar>
              <w:top w:w="0" w:type="dxa"/>
              <w:left w:w="70" w:type="dxa"/>
              <w:bottom w:w="0" w:type="dxa"/>
              <w:right w:w="70" w:type="dxa"/>
            </w:tcMar>
            <w:vAlign w:val="center"/>
            <w:hideMark/>
          </w:tcPr>
          <w:p w14:paraId="4CA0CD5B" w14:textId="77777777" w:rsidR="000932D4" w:rsidRPr="00164626" w:rsidRDefault="000932D4" w:rsidP="000932D4">
            <w:pPr>
              <w:tabs>
                <w:tab w:val="left" w:pos="851"/>
                <w:tab w:val="left" w:pos="10206"/>
              </w:tabs>
              <w:spacing w:line="240" w:lineRule="auto"/>
              <w:jc w:val="center"/>
              <w:rPr>
                <w:rFonts w:eastAsia="Calibri" w:cs="Arial"/>
                <w:sz w:val="20"/>
                <w:szCs w:val="20"/>
              </w:rPr>
            </w:pPr>
            <w:r w:rsidRPr="00164626">
              <w:rPr>
                <w:rFonts w:eastAsia="Calibri" w:cs="Arial"/>
                <w:sz w:val="20"/>
                <w:szCs w:val="20"/>
              </w:rPr>
              <w:t>Conselho Municipal do Meio Ambiente;</w:t>
            </w:r>
          </w:p>
          <w:p w14:paraId="4FF2F0A7" w14:textId="77777777" w:rsidR="000932D4" w:rsidRPr="00164626" w:rsidRDefault="000932D4" w:rsidP="000932D4">
            <w:pPr>
              <w:tabs>
                <w:tab w:val="left" w:pos="851"/>
                <w:tab w:val="left" w:pos="10206"/>
              </w:tabs>
              <w:spacing w:line="240" w:lineRule="auto"/>
              <w:jc w:val="center"/>
              <w:rPr>
                <w:rFonts w:eastAsia="Calibri" w:cs="Arial"/>
                <w:sz w:val="20"/>
                <w:szCs w:val="20"/>
              </w:rPr>
            </w:pPr>
            <w:r w:rsidRPr="00164626">
              <w:rPr>
                <w:rFonts w:eastAsia="Calibri" w:cs="Arial"/>
                <w:sz w:val="20"/>
                <w:szCs w:val="20"/>
              </w:rPr>
              <w:t>EMATER</w:t>
            </w:r>
          </w:p>
        </w:tc>
      </w:tr>
      <w:tr w:rsidR="000932D4" w:rsidRPr="00164626" w14:paraId="091A27F2" w14:textId="77777777" w:rsidTr="00E21FFB">
        <w:trPr>
          <w:trHeight w:val="20"/>
          <w:jc w:val="center"/>
        </w:trPr>
        <w:tc>
          <w:tcPr>
            <w:tcW w:w="2387" w:type="dxa"/>
            <w:vMerge w:val="restart"/>
            <w:tcMar>
              <w:top w:w="0" w:type="dxa"/>
              <w:left w:w="70" w:type="dxa"/>
              <w:bottom w:w="0" w:type="dxa"/>
              <w:right w:w="70" w:type="dxa"/>
            </w:tcMar>
            <w:vAlign w:val="center"/>
            <w:hideMark/>
          </w:tcPr>
          <w:p w14:paraId="487B781D" w14:textId="77777777" w:rsidR="000932D4" w:rsidRPr="00164626" w:rsidRDefault="000932D4" w:rsidP="000932D4">
            <w:pPr>
              <w:tabs>
                <w:tab w:val="left" w:pos="851"/>
                <w:tab w:val="left" w:pos="10206"/>
              </w:tabs>
              <w:spacing w:line="240" w:lineRule="auto"/>
              <w:jc w:val="center"/>
              <w:rPr>
                <w:rFonts w:eastAsia="Calibri" w:cs="Arial"/>
                <w:sz w:val="20"/>
                <w:szCs w:val="20"/>
              </w:rPr>
            </w:pPr>
            <w:r w:rsidRPr="00164626">
              <w:rPr>
                <w:rFonts w:eastAsia="Calibri" w:cs="Arial"/>
                <w:bCs/>
                <w:sz w:val="20"/>
                <w:szCs w:val="20"/>
              </w:rPr>
              <w:t>Implantar placas de identificação nos sistemas de abastecimento de água</w:t>
            </w:r>
          </w:p>
        </w:tc>
        <w:tc>
          <w:tcPr>
            <w:tcW w:w="665" w:type="dxa"/>
            <w:vMerge w:val="restart"/>
            <w:tcMar>
              <w:top w:w="0" w:type="dxa"/>
              <w:left w:w="70" w:type="dxa"/>
              <w:bottom w:w="0" w:type="dxa"/>
              <w:right w:w="70" w:type="dxa"/>
            </w:tcMar>
            <w:vAlign w:val="center"/>
          </w:tcPr>
          <w:p w14:paraId="43BBCAE6" w14:textId="77777777" w:rsidR="000932D4" w:rsidRPr="00164626" w:rsidRDefault="000932D4" w:rsidP="000932D4">
            <w:pPr>
              <w:tabs>
                <w:tab w:val="left" w:pos="851"/>
                <w:tab w:val="left" w:pos="10206"/>
              </w:tabs>
              <w:spacing w:line="240" w:lineRule="auto"/>
              <w:jc w:val="center"/>
              <w:rPr>
                <w:rFonts w:eastAsia="Calibri" w:cs="Arial"/>
                <w:sz w:val="20"/>
                <w:szCs w:val="20"/>
              </w:rPr>
            </w:pPr>
          </w:p>
        </w:tc>
        <w:tc>
          <w:tcPr>
            <w:tcW w:w="787" w:type="dxa"/>
            <w:gridSpan w:val="2"/>
            <w:vMerge w:val="restart"/>
            <w:tcMar>
              <w:top w:w="0" w:type="dxa"/>
              <w:left w:w="70" w:type="dxa"/>
              <w:bottom w:w="0" w:type="dxa"/>
              <w:right w:w="70" w:type="dxa"/>
            </w:tcMar>
            <w:vAlign w:val="center"/>
            <w:hideMark/>
          </w:tcPr>
          <w:p w14:paraId="1663B5A5" w14:textId="77777777" w:rsidR="000932D4" w:rsidRPr="00164626" w:rsidRDefault="000932D4" w:rsidP="000932D4">
            <w:pPr>
              <w:tabs>
                <w:tab w:val="left" w:pos="851"/>
                <w:tab w:val="left" w:pos="10206"/>
              </w:tabs>
              <w:spacing w:line="240" w:lineRule="auto"/>
              <w:jc w:val="center"/>
              <w:rPr>
                <w:rFonts w:eastAsia="Calibri" w:cs="Arial"/>
                <w:sz w:val="20"/>
                <w:szCs w:val="20"/>
              </w:rPr>
            </w:pPr>
            <w:r w:rsidRPr="00164626">
              <w:rPr>
                <w:rFonts w:eastAsia="Calibri" w:cs="Arial"/>
                <w:sz w:val="20"/>
                <w:szCs w:val="20"/>
              </w:rPr>
              <w:t>X</w:t>
            </w:r>
          </w:p>
        </w:tc>
        <w:tc>
          <w:tcPr>
            <w:tcW w:w="815" w:type="dxa"/>
            <w:vMerge w:val="restart"/>
            <w:tcMar>
              <w:top w:w="0" w:type="dxa"/>
              <w:left w:w="70" w:type="dxa"/>
              <w:bottom w:w="0" w:type="dxa"/>
              <w:right w:w="70" w:type="dxa"/>
            </w:tcMar>
            <w:vAlign w:val="center"/>
          </w:tcPr>
          <w:p w14:paraId="0A3C377D" w14:textId="77777777" w:rsidR="000932D4" w:rsidRPr="00164626" w:rsidRDefault="000932D4" w:rsidP="000932D4">
            <w:pPr>
              <w:tabs>
                <w:tab w:val="left" w:pos="851"/>
                <w:tab w:val="left" w:pos="10206"/>
              </w:tabs>
              <w:spacing w:line="240" w:lineRule="auto"/>
              <w:jc w:val="center"/>
              <w:rPr>
                <w:rFonts w:eastAsia="Calibri" w:cs="Arial"/>
                <w:sz w:val="20"/>
                <w:szCs w:val="20"/>
              </w:rPr>
            </w:pPr>
          </w:p>
        </w:tc>
        <w:tc>
          <w:tcPr>
            <w:tcW w:w="1166" w:type="dxa"/>
            <w:vMerge w:val="restart"/>
            <w:tcMar>
              <w:top w:w="0" w:type="dxa"/>
              <w:left w:w="70" w:type="dxa"/>
              <w:bottom w:w="0" w:type="dxa"/>
              <w:right w:w="70" w:type="dxa"/>
            </w:tcMar>
            <w:vAlign w:val="center"/>
            <w:hideMark/>
          </w:tcPr>
          <w:p w14:paraId="432960E5" w14:textId="77777777" w:rsidR="000932D4" w:rsidRPr="00164626" w:rsidRDefault="000932D4" w:rsidP="000932D4">
            <w:pPr>
              <w:tabs>
                <w:tab w:val="left" w:pos="851"/>
                <w:tab w:val="left" w:pos="10206"/>
              </w:tabs>
              <w:spacing w:line="240" w:lineRule="auto"/>
              <w:jc w:val="center"/>
              <w:rPr>
                <w:rFonts w:eastAsia="Calibri" w:cs="Arial"/>
                <w:sz w:val="20"/>
                <w:szCs w:val="20"/>
              </w:rPr>
            </w:pPr>
            <w:r w:rsidRPr="00164626">
              <w:rPr>
                <w:rFonts w:eastAsia="Calibri" w:cs="Arial"/>
                <w:sz w:val="20"/>
                <w:szCs w:val="20"/>
              </w:rPr>
              <w:t>Curto</w:t>
            </w:r>
          </w:p>
        </w:tc>
        <w:tc>
          <w:tcPr>
            <w:tcW w:w="1500" w:type="dxa"/>
            <w:vMerge w:val="restart"/>
            <w:tcMar>
              <w:top w:w="0" w:type="dxa"/>
              <w:left w:w="70" w:type="dxa"/>
              <w:bottom w:w="0" w:type="dxa"/>
              <w:right w:w="70" w:type="dxa"/>
            </w:tcMar>
            <w:vAlign w:val="center"/>
          </w:tcPr>
          <w:p w14:paraId="25770AA8" w14:textId="77777777" w:rsidR="000932D4" w:rsidRPr="00164626" w:rsidRDefault="000932D4" w:rsidP="000932D4">
            <w:pPr>
              <w:tabs>
                <w:tab w:val="left" w:pos="851"/>
                <w:tab w:val="left" w:pos="10206"/>
              </w:tabs>
              <w:spacing w:line="240" w:lineRule="auto"/>
              <w:jc w:val="center"/>
              <w:rPr>
                <w:rFonts w:eastAsia="Calibri" w:cs="Arial"/>
                <w:sz w:val="20"/>
                <w:szCs w:val="20"/>
              </w:rPr>
            </w:pPr>
            <w:r w:rsidRPr="00164626">
              <w:rPr>
                <w:rFonts w:eastAsia="Calibri" w:cs="Arial"/>
                <w:sz w:val="20"/>
                <w:szCs w:val="20"/>
              </w:rPr>
              <w:t xml:space="preserve">Total = </w:t>
            </w:r>
          </w:p>
          <w:p w14:paraId="62E0A439" w14:textId="77777777" w:rsidR="000932D4" w:rsidRPr="00164626" w:rsidRDefault="000932D4" w:rsidP="000932D4">
            <w:pPr>
              <w:tabs>
                <w:tab w:val="left" w:pos="851"/>
                <w:tab w:val="left" w:pos="10206"/>
              </w:tabs>
              <w:spacing w:line="240" w:lineRule="auto"/>
              <w:jc w:val="center"/>
              <w:rPr>
                <w:rFonts w:eastAsia="Calibri" w:cs="Arial"/>
                <w:sz w:val="20"/>
                <w:szCs w:val="20"/>
              </w:rPr>
            </w:pPr>
            <w:r w:rsidRPr="00164626">
              <w:rPr>
                <w:rFonts w:eastAsia="Calibri" w:cs="Arial"/>
                <w:sz w:val="20"/>
                <w:szCs w:val="20"/>
              </w:rPr>
              <w:t>10.000,00</w:t>
            </w:r>
          </w:p>
          <w:p w14:paraId="5F090CB3" w14:textId="77777777" w:rsidR="000932D4" w:rsidRPr="00164626" w:rsidRDefault="000932D4" w:rsidP="000932D4">
            <w:pPr>
              <w:tabs>
                <w:tab w:val="left" w:pos="851"/>
                <w:tab w:val="left" w:pos="10206"/>
              </w:tabs>
              <w:spacing w:line="240" w:lineRule="auto"/>
              <w:jc w:val="center"/>
              <w:rPr>
                <w:rFonts w:eastAsia="Calibri" w:cs="Arial"/>
                <w:sz w:val="20"/>
                <w:szCs w:val="20"/>
              </w:rPr>
            </w:pPr>
          </w:p>
          <w:p w14:paraId="793921BD" w14:textId="77777777" w:rsidR="000932D4" w:rsidRPr="00164626" w:rsidRDefault="000932D4" w:rsidP="000932D4">
            <w:pPr>
              <w:tabs>
                <w:tab w:val="left" w:pos="851"/>
                <w:tab w:val="left" w:pos="10206"/>
              </w:tabs>
              <w:spacing w:line="240" w:lineRule="auto"/>
              <w:jc w:val="center"/>
              <w:rPr>
                <w:rFonts w:eastAsia="Calibri" w:cs="Arial"/>
                <w:sz w:val="20"/>
                <w:szCs w:val="20"/>
              </w:rPr>
            </w:pPr>
            <w:r w:rsidRPr="00164626">
              <w:rPr>
                <w:rFonts w:eastAsia="Calibri" w:cs="Arial"/>
                <w:sz w:val="20"/>
                <w:szCs w:val="20"/>
              </w:rPr>
              <w:t>Mão de obra será disponibilizada pelo corpo técnico do município</w:t>
            </w:r>
            <w:r w:rsidRPr="00164626">
              <w:rPr>
                <w:rFonts w:eastAsia="Calibri" w:cs="Arial"/>
              </w:rPr>
              <w:t xml:space="preserve"> </w:t>
            </w:r>
            <w:r w:rsidRPr="00164626">
              <w:rPr>
                <w:rFonts w:eastAsia="Calibri" w:cs="Arial"/>
                <w:sz w:val="20"/>
                <w:szCs w:val="20"/>
              </w:rPr>
              <w:t>e Associações de água</w:t>
            </w:r>
          </w:p>
        </w:tc>
        <w:tc>
          <w:tcPr>
            <w:tcW w:w="1626" w:type="dxa"/>
            <w:tcMar>
              <w:top w:w="0" w:type="dxa"/>
              <w:left w:w="70" w:type="dxa"/>
              <w:bottom w:w="0" w:type="dxa"/>
              <w:right w:w="70" w:type="dxa"/>
            </w:tcMar>
            <w:vAlign w:val="center"/>
            <w:hideMark/>
          </w:tcPr>
          <w:p w14:paraId="1FD05363" w14:textId="77777777" w:rsidR="000932D4" w:rsidRPr="00164626" w:rsidRDefault="000932D4" w:rsidP="000932D4">
            <w:pPr>
              <w:tabs>
                <w:tab w:val="left" w:pos="851"/>
                <w:tab w:val="left" w:pos="10206"/>
              </w:tabs>
              <w:spacing w:line="240" w:lineRule="auto"/>
              <w:jc w:val="center"/>
              <w:rPr>
                <w:rFonts w:eastAsia="Calibri" w:cs="Arial"/>
                <w:sz w:val="20"/>
                <w:szCs w:val="20"/>
              </w:rPr>
            </w:pPr>
            <w:r w:rsidRPr="00164626">
              <w:rPr>
                <w:rFonts w:eastAsia="Calibri" w:cs="Arial"/>
                <w:sz w:val="20"/>
                <w:szCs w:val="20"/>
              </w:rPr>
              <w:t>950,00</w:t>
            </w:r>
          </w:p>
        </w:tc>
        <w:tc>
          <w:tcPr>
            <w:tcW w:w="1095" w:type="dxa"/>
            <w:tcMar>
              <w:top w:w="0" w:type="dxa"/>
              <w:left w:w="70" w:type="dxa"/>
              <w:bottom w:w="0" w:type="dxa"/>
              <w:right w:w="70" w:type="dxa"/>
            </w:tcMar>
            <w:hideMark/>
          </w:tcPr>
          <w:p w14:paraId="161BBD08" w14:textId="77777777" w:rsidR="000932D4" w:rsidRPr="00164626" w:rsidRDefault="000932D4" w:rsidP="000932D4">
            <w:pPr>
              <w:tabs>
                <w:tab w:val="left" w:pos="851"/>
                <w:tab w:val="left" w:pos="10206"/>
              </w:tabs>
              <w:spacing w:line="240" w:lineRule="auto"/>
              <w:jc w:val="center"/>
              <w:rPr>
                <w:rFonts w:eastAsia="Calibri" w:cs="Arial"/>
                <w:sz w:val="20"/>
                <w:szCs w:val="20"/>
              </w:rPr>
            </w:pPr>
            <w:r w:rsidRPr="00164626">
              <w:rPr>
                <w:rFonts w:eastAsia="Calibri" w:cs="Arial"/>
                <w:sz w:val="20"/>
                <w:szCs w:val="20"/>
              </w:rPr>
              <w:t>SAA Centro</w:t>
            </w:r>
          </w:p>
        </w:tc>
        <w:tc>
          <w:tcPr>
            <w:tcW w:w="1412" w:type="dxa"/>
            <w:gridSpan w:val="2"/>
            <w:vMerge w:val="restart"/>
            <w:tcMar>
              <w:top w:w="0" w:type="dxa"/>
              <w:left w:w="70" w:type="dxa"/>
              <w:bottom w:w="0" w:type="dxa"/>
              <w:right w:w="70" w:type="dxa"/>
            </w:tcMar>
            <w:vAlign w:val="center"/>
            <w:hideMark/>
          </w:tcPr>
          <w:p w14:paraId="412F9AFF" w14:textId="77777777" w:rsidR="000932D4" w:rsidRPr="00164626" w:rsidRDefault="000932D4" w:rsidP="000932D4">
            <w:pPr>
              <w:tabs>
                <w:tab w:val="left" w:pos="851"/>
                <w:tab w:val="left" w:pos="10206"/>
              </w:tabs>
              <w:spacing w:line="240" w:lineRule="auto"/>
              <w:jc w:val="center"/>
              <w:rPr>
                <w:rFonts w:eastAsia="Calibri" w:cs="Arial"/>
                <w:sz w:val="20"/>
                <w:szCs w:val="20"/>
              </w:rPr>
            </w:pPr>
            <w:r w:rsidRPr="00164626">
              <w:rPr>
                <w:rFonts w:eastAsia="Calibri" w:cs="Arial"/>
                <w:sz w:val="20"/>
                <w:szCs w:val="20"/>
              </w:rPr>
              <w:t>Município</w:t>
            </w:r>
          </w:p>
        </w:tc>
        <w:tc>
          <w:tcPr>
            <w:tcW w:w="1699" w:type="dxa"/>
            <w:vMerge w:val="restart"/>
            <w:tcMar>
              <w:top w:w="0" w:type="dxa"/>
              <w:left w:w="70" w:type="dxa"/>
              <w:bottom w:w="0" w:type="dxa"/>
              <w:right w:w="70" w:type="dxa"/>
            </w:tcMar>
            <w:vAlign w:val="center"/>
            <w:hideMark/>
          </w:tcPr>
          <w:p w14:paraId="5A5A003A" w14:textId="77777777" w:rsidR="000932D4" w:rsidRPr="00164626" w:rsidRDefault="000932D4" w:rsidP="000932D4">
            <w:pPr>
              <w:tabs>
                <w:tab w:val="left" w:pos="851"/>
                <w:tab w:val="left" w:pos="10206"/>
              </w:tabs>
              <w:spacing w:line="240" w:lineRule="auto"/>
              <w:jc w:val="center"/>
              <w:rPr>
                <w:rFonts w:eastAsia="Calibri" w:cs="Arial"/>
                <w:sz w:val="20"/>
                <w:szCs w:val="20"/>
              </w:rPr>
            </w:pPr>
            <w:r w:rsidRPr="00164626">
              <w:rPr>
                <w:rFonts w:eastAsia="Calibri" w:cs="Arial"/>
                <w:sz w:val="20"/>
                <w:szCs w:val="20"/>
              </w:rPr>
              <w:t>Município; Associações de Água; Banco Mundial; BNDES; CEF; FUNASA; MDS; MMA</w:t>
            </w:r>
          </w:p>
        </w:tc>
        <w:tc>
          <w:tcPr>
            <w:tcW w:w="1378" w:type="dxa"/>
            <w:gridSpan w:val="2"/>
            <w:vMerge w:val="restart"/>
            <w:tcMar>
              <w:top w:w="0" w:type="dxa"/>
              <w:left w:w="70" w:type="dxa"/>
              <w:bottom w:w="0" w:type="dxa"/>
              <w:right w:w="70" w:type="dxa"/>
            </w:tcMar>
            <w:vAlign w:val="center"/>
          </w:tcPr>
          <w:p w14:paraId="49C797DF" w14:textId="77777777" w:rsidR="000932D4" w:rsidRPr="00164626" w:rsidRDefault="000932D4" w:rsidP="000932D4">
            <w:pPr>
              <w:tabs>
                <w:tab w:val="left" w:pos="851"/>
                <w:tab w:val="left" w:pos="10206"/>
              </w:tabs>
              <w:spacing w:line="240" w:lineRule="auto"/>
              <w:jc w:val="center"/>
              <w:rPr>
                <w:rFonts w:eastAsia="Calibri" w:cs="Arial"/>
                <w:sz w:val="20"/>
                <w:szCs w:val="20"/>
              </w:rPr>
            </w:pPr>
          </w:p>
        </w:tc>
      </w:tr>
      <w:tr w:rsidR="000932D4" w:rsidRPr="00164626" w14:paraId="0EEB4C43" w14:textId="77777777" w:rsidTr="00E21FFB">
        <w:trPr>
          <w:trHeight w:val="20"/>
          <w:jc w:val="center"/>
        </w:trPr>
        <w:tc>
          <w:tcPr>
            <w:tcW w:w="0" w:type="auto"/>
            <w:vMerge/>
            <w:vAlign w:val="center"/>
            <w:hideMark/>
          </w:tcPr>
          <w:p w14:paraId="4B7B31E6"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50362D3B" w14:textId="77777777" w:rsidR="000932D4" w:rsidRPr="00164626" w:rsidRDefault="000932D4" w:rsidP="000932D4">
            <w:pPr>
              <w:spacing w:line="240" w:lineRule="auto"/>
              <w:jc w:val="left"/>
              <w:rPr>
                <w:rFonts w:eastAsia="Calibri" w:cs="Arial"/>
                <w:sz w:val="20"/>
                <w:szCs w:val="20"/>
              </w:rPr>
            </w:pPr>
          </w:p>
        </w:tc>
        <w:tc>
          <w:tcPr>
            <w:tcW w:w="0" w:type="auto"/>
            <w:gridSpan w:val="2"/>
            <w:vMerge/>
            <w:vAlign w:val="center"/>
            <w:hideMark/>
          </w:tcPr>
          <w:p w14:paraId="497200C2"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3593E187"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053FC3B9"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7A445536" w14:textId="77777777" w:rsidR="000932D4" w:rsidRPr="00164626" w:rsidRDefault="000932D4" w:rsidP="000932D4">
            <w:pPr>
              <w:spacing w:line="240" w:lineRule="auto"/>
              <w:jc w:val="left"/>
              <w:rPr>
                <w:rFonts w:eastAsia="Calibri" w:cs="Arial"/>
                <w:sz w:val="20"/>
                <w:szCs w:val="20"/>
              </w:rPr>
            </w:pPr>
          </w:p>
        </w:tc>
        <w:tc>
          <w:tcPr>
            <w:tcW w:w="1626" w:type="dxa"/>
            <w:tcMar>
              <w:top w:w="0" w:type="dxa"/>
              <w:left w:w="70" w:type="dxa"/>
              <w:bottom w:w="0" w:type="dxa"/>
              <w:right w:w="70" w:type="dxa"/>
            </w:tcMar>
            <w:vAlign w:val="center"/>
            <w:hideMark/>
          </w:tcPr>
          <w:p w14:paraId="2A8603FC" w14:textId="77777777" w:rsidR="000932D4" w:rsidRPr="00164626" w:rsidRDefault="000932D4" w:rsidP="000932D4">
            <w:pPr>
              <w:tabs>
                <w:tab w:val="left" w:pos="851"/>
                <w:tab w:val="left" w:pos="10206"/>
              </w:tabs>
              <w:spacing w:line="240" w:lineRule="auto"/>
              <w:jc w:val="center"/>
              <w:rPr>
                <w:rFonts w:eastAsia="Calibri" w:cs="Arial"/>
                <w:sz w:val="20"/>
                <w:szCs w:val="20"/>
              </w:rPr>
            </w:pPr>
            <w:r w:rsidRPr="00164626">
              <w:rPr>
                <w:rFonts w:eastAsia="Calibri" w:cs="Arial"/>
                <w:sz w:val="20"/>
                <w:szCs w:val="20"/>
              </w:rPr>
              <w:t>1.700,00</w:t>
            </w:r>
          </w:p>
        </w:tc>
        <w:tc>
          <w:tcPr>
            <w:tcW w:w="1095" w:type="dxa"/>
            <w:tcMar>
              <w:top w:w="0" w:type="dxa"/>
              <w:left w:w="70" w:type="dxa"/>
              <w:bottom w:w="0" w:type="dxa"/>
              <w:right w:w="70" w:type="dxa"/>
            </w:tcMar>
            <w:hideMark/>
          </w:tcPr>
          <w:p w14:paraId="7253AEB0" w14:textId="77777777" w:rsidR="000932D4" w:rsidRPr="00164626" w:rsidRDefault="000932D4" w:rsidP="000932D4">
            <w:pPr>
              <w:tabs>
                <w:tab w:val="left" w:pos="851"/>
                <w:tab w:val="left" w:pos="10206"/>
              </w:tabs>
              <w:spacing w:line="240" w:lineRule="auto"/>
              <w:jc w:val="center"/>
              <w:rPr>
                <w:rFonts w:eastAsia="Calibri" w:cs="Arial"/>
                <w:sz w:val="20"/>
                <w:szCs w:val="20"/>
              </w:rPr>
            </w:pPr>
            <w:r w:rsidRPr="00164626">
              <w:rPr>
                <w:rFonts w:eastAsia="Calibri" w:cs="Arial"/>
                <w:sz w:val="20"/>
                <w:szCs w:val="20"/>
              </w:rPr>
              <w:t>SAC Linha Pfeifer</w:t>
            </w:r>
          </w:p>
        </w:tc>
        <w:tc>
          <w:tcPr>
            <w:tcW w:w="0" w:type="auto"/>
            <w:gridSpan w:val="2"/>
            <w:vMerge/>
            <w:vAlign w:val="center"/>
            <w:hideMark/>
          </w:tcPr>
          <w:p w14:paraId="0F619578"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2DAFD611" w14:textId="77777777" w:rsidR="000932D4" w:rsidRPr="00164626" w:rsidRDefault="000932D4" w:rsidP="000932D4">
            <w:pPr>
              <w:spacing w:line="240" w:lineRule="auto"/>
              <w:jc w:val="left"/>
              <w:rPr>
                <w:rFonts w:eastAsia="Calibri" w:cs="Arial"/>
                <w:sz w:val="20"/>
                <w:szCs w:val="20"/>
              </w:rPr>
            </w:pPr>
          </w:p>
        </w:tc>
        <w:tc>
          <w:tcPr>
            <w:tcW w:w="0" w:type="auto"/>
            <w:gridSpan w:val="2"/>
            <w:vMerge/>
            <w:vAlign w:val="center"/>
            <w:hideMark/>
          </w:tcPr>
          <w:p w14:paraId="4DB409DD" w14:textId="77777777" w:rsidR="000932D4" w:rsidRPr="00164626" w:rsidRDefault="000932D4" w:rsidP="000932D4">
            <w:pPr>
              <w:spacing w:line="240" w:lineRule="auto"/>
              <w:jc w:val="left"/>
              <w:rPr>
                <w:rFonts w:eastAsia="Calibri" w:cs="Arial"/>
                <w:sz w:val="20"/>
                <w:szCs w:val="20"/>
              </w:rPr>
            </w:pPr>
          </w:p>
        </w:tc>
      </w:tr>
      <w:tr w:rsidR="000932D4" w:rsidRPr="00164626" w14:paraId="7C15DA57" w14:textId="77777777" w:rsidTr="00E21FFB">
        <w:trPr>
          <w:trHeight w:val="20"/>
          <w:jc w:val="center"/>
        </w:trPr>
        <w:tc>
          <w:tcPr>
            <w:tcW w:w="0" w:type="auto"/>
            <w:vMerge/>
            <w:vAlign w:val="center"/>
            <w:hideMark/>
          </w:tcPr>
          <w:p w14:paraId="73D96C2C"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7717B8E9" w14:textId="77777777" w:rsidR="000932D4" w:rsidRPr="00164626" w:rsidRDefault="000932D4" w:rsidP="000932D4">
            <w:pPr>
              <w:spacing w:line="240" w:lineRule="auto"/>
              <w:jc w:val="left"/>
              <w:rPr>
                <w:rFonts w:eastAsia="Calibri" w:cs="Arial"/>
                <w:sz w:val="20"/>
                <w:szCs w:val="20"/>
              </w:rPr>
            </w:pPr>
          </w:p>
        </w:tc>
        <w:tc>
          <w:tcPr>
            <w:tcW w:w="0" w:type="auto"/>
            <w:gridSpan w:val="2"/>
            <w:vMerge/>
            <w:vAlign w:val="center"/>
            <w:hideMark/>
          </w:tcPr>
          <w:p w14:paraId="641DB642"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62E5E64E"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28C1207E"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140859AB" w14:textId="77777777" w:rsidR="000932D4" w:rsidRPr="00164626" w:rsidRDefault="000932D4" w:rsidP="000932D4">
            <w:pPr>
              <w:spacing w:line="240" w:lineRule="auto"/>
              <w:jc w:val="left"/>
              <w:rPr>
                <w:rFonts w:eastAsia="Calibri" w:cs="Arial"/>
                <w:sz w:val="20"/>
                <w:szCs w:val="20"/>
              </w:rPr>
            </w:pPr>
          </w:p>
        </w:tc>
        <w:tc>
          <w:tcPr>
            <w:tcW w:w="1626" w:type="dxa"/>
            <w:tcMar>
              <w:top w:w="0" w:type="dxa"/>
              <w:left w:w="70" w:type="dxa"/>
              <w:bottom w:w="0" w:type="dxa"/>
              <w:right w:w="70" w:type="dxa"/>
            </w:tcMar>
            <w:vAlign w:val="center"/>
            <w:hideMark/>
          </w:tcPr>
          <w:p w14:paraId="1F64AB12" w14:textId="77777777" w:rsidR="000932D4" w:rsidRPr="00164626" w:rsidRDefault="000932D4" w:rsidP="000932D4">
            <w:pPr>
              <w:tabs>
                <w:tab w:val="left" w:pos="851"/>
                <w:tab w:val="left" w:pos="10206"/>
              </w:tabs>
              <w:spacing w:line="240" w:lineRule="auto"/>
              <w:jc w:val="center"/>
              <w:rPr>
                <w:rFonts w:eastAsia="Calibri" w:cs="Arial"/>
                <w:sz w:val="20"/>
                <w:szCs w:val="20"/>
              </w:rPr>
            </w:pPr>
            <w:r w:rsidRPr="00164626">
              <w:rPr>
                <w:rFonts w:eastAsia="Calibri" w:cs="Arial"/>
                <w:sz w:val="20"/>
                <w:szCs w:val="20"/>
              </w:rPr>
              <w:t>1.650,00</w:t>
            </w:r>
          </w:p>
        </w:tc>
        <w:tc>
          <w:tcPr>
            <w:tcW w:w="1095" w:type="dxa"/>
            <w:tcMar>
              <w:top w:w="0" w:type="dxa"/>
              <w:left w:w="70" w:type="dxa"/>
              <w:bottom w:w="0" w:type="dxa"/>
              <w:right w:w="70" w:type="dxa"/>
            </w:tcMar>
            <w:hideMark/>
          </w:tcPr>
          <w:p w14:paraId="7403A2FC" w14:textId="77777777" w:rsidR="000932D4" w:rsidRPr="00164626" w:rsidRDefault="000932D4" w:rsidP="000932D4">
            <w:pPr>
              <w:tabs>
                <w:tab w:val="left" w:pos="851"/>
                <w:tab w:val="left" w:pos="10206"/>
              </w:tabs>
              <w:spacing w:line="240" w:lineRule="auto"/>
              <w:jc w:val="center"/>
              <w:rPr>
                <w:rFonts w:eastAsia="Calibri" w:cs="Arial"/>
                <w:sz w:val="20"/>
                <w:szCs w:val="20"/>
              </w:rPr>
            </w:pPr>
            <w:r w:rsidRPr="00164626">
              <w:rPr>
                <w:rFonts w:eastAsia="Calibri" w:cs="Arial"/>
                <w:sz w:val="20"/>
                <w:szCs w:val="20"/>
              </w:rPr>
              <w:t>SAC Cerrito da Faixa</w:t>
            </w:r>
          </w:p>
        </w:tc>
        <w:tc>
          <w:tcPr>
            <w:tcW w:w="0" w:type="auto"/>
            <w:gridSpan w:val="2"/>
            <w:vMerge/>
            <w:vAlign w:val="center"/>
            <w:hideMark/>
          </w:tcPr>
          <w:p w14:paraId="4A908865"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25CD656E" w14:textId="77777777" w:rsidR="000932D4" w:rsidRPr="00164626" w:rsidRDefault="000932D4" w:rsidP="000932D4">
            <w:pPr>
              <w:spacing w:line="240" w:lineRule="auto"/>
              <w:jc w:val="left"/>
              <w:rPr>
                <w:rFonts w:eastAsia="Calibri" w:cs="Arial"/>
                <w:sz w:val="20"/>
                <w:szCs w:val="20"/>
              </w:rPr>
            </w:pPr>
          </w:p>
        </w:tc>
        <w:tc>
          <w:tcPr>
            <w:tcW w:w="0" w:type="auto"/>
            <w:gridSpan w:val="2"/>
            <w:vMerge/>
            <w:vAlign w:val="center"/>
            <w:hideMark/>
          </w:tcPr>
          <w:p w14:paraId="53B90586" w14:textId="77777777" w:rsidR="000932D4" w:rsidRPr="00164626" w:rsidRDefault="000932D4" w:rsidP="000932D4">
            <w:pPr>
              <w:spacing w:line="240" w:lineRule="auto"/>
              <w:jc w:val="left"/>
              <w:rPr>
                <w:rFonts w:eastAsia="Calibri" w:cs="Arial"/>
                <w:sz w:val="20"/>
                <w:szCs w:val="20"/>
              </w:rPr>
            </w:pPr>
          </w:p>
        </w:tc>
      </w:tr>
      <w:tr w:rsidR="000932D4" w:rsidRPr="00164626" w14:paraId="55A51E73" w14:textId="77777777" w:rsidTr="00E21FFB">
        <w:trPr>
          <w:trHeight w:val="20"/>
          <w:jc w:val="center"/>
        </w:trPr>
        <w:tc>
          <w:tcPr>
            <w:tcW w:w="0" w:type="auto"/>
            <w:vMerge/>
            <w:vAlign w:val="center"/>
            <w:hideMark/>
          </w:tcPr>
          <w:p w14:paraId="6D6634B0"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05003229" w14:textId="77777777" w:rsidR="000932D4" w:rsidRPr="00164626" w:rsidRDefault="000932D4" w:rsidP="000932D4">
            <w:pPr>
              <w:spacing w:line="240" w:lineRule="auto"/>
              <w:jc w:val="left"/>
              <w:rPr>
                <w:rFonts w:eastAsia="Calibri" w:cs="Arial"/>
                <w:sz w:val="20"/>
                <w:szCs w:val="20"/>
              </w:rPr>
            </w:pPr>
          </w:p>
        </w:tc>
        <w:tc>
          <w:tcPr>
            <w:tcW w:w="0" w:type="auto"/>
            <w:gridSpan w:val="2"/>
            <w:vMerge/>
            <w:vAlign w:val="center"/>
            <w:hideMark/>
          </w:tcPr>
          <w:p w14:paraId="739109DC"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1E343B41"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54D1E9AE"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13FE937A" w14:textId="77777777" w:rsidR="000932D4" w:rsidRPr="00164626" w:rsidRDefault="000932D4" w:rsidP="000932D4">
            <w:pPr>
              <w:spacing w:line="240" w:lineRule="auto"/>
              <w:jc w:val="left"/>
              <w:rPr>
                <w:rFonts w:eastAsia="Calibri" w:cs="Arial"/>
                <w:sz w:val="20"/>
                <w:szCs w:val="20"/>
              </w:rPr>
            </w:pPr>
          </w:p>
        </w:tc>
        <w:tc>
          <w:tcPr>
            <w:tcW w:w="1626" w:type="dxa"/>
            <w:tcMar>
              <w:top w:w="0" w:type="dxa"/>
              <w:left w:w="70" w:type="dxa"/>
              <w:bottom w:w="0" w:type="dxa"/>
              <w:right w:w="70" w:type="dxa"/>
            </w:tcMar>
            <w:vAlign w:val="center"/>
            <w:hideMark/>
          </w:tcPr>
          <w:p w14:paraId="286C6BF0" w14:textId="77777777" w:rsidR="000932D4" w:rsidRPr="00164626" w:rsidRDefault="000932D4" w:rsidP="000932D4">
            <w:pPr>
              <w:tabs>
                <w:tab w:val="left" w:pos="851"/>
                <w:tab w:val="left" w:pos="10206"/>
              </w:tabs>
              <w:spacing w:line="240" w:lineRule="auto"/>
              <w:jc w:val="center"/>
              <w:rPr>
                <w:rFonts w:eastAsia="Calibri" w:cs="Arial"/>
                <w:sz w:val="20"/>
                <w:szCs w:val="20"/>
              </w:rPr>
            </w:pPr>
            <w:r w:rsidRPr="00164626">
              <w:rPr>
                <w:rFonts w:eastAsia="Calibri" w:cs="Arial"/>
                <w:sz w:val="20"/>
                <w:szCs w:val="20"/>
              </w:rPr>
              <w:t>250,00</w:t>
            </w:r>
          </w:p>
        </w:tc>
        <w:tc>
          <w:tcPr>
            <w:tcW w:w="1095" w:type="dxa"/>
            <w:tcMar>
              <w:top w:w="0" w:type="dxa"/>
              <w:left w:w="70" w:type="dxa"/>
              <w:bottom w:w="0" w:type="dxa"/>
              <w:right w:w="70" w:type="dxa"/>
            </w:tcMar>
            <w:hideMark/>
          </w:tcPr>
          <w:p w14:paraId="6275AE00" w14:textId="77777777" w:rsidR="000932D4" w:rsidRPr="00164626" w:rsidRDefault="000932D4" w:rsidP="000932D4">
            <w:pPr>
              <w:tabs>
                <w:tab w:val="left" w:pos="851"/>
                <w:tab w:val="left" w:pos="10206"/>
              </w:tabs>
              <w:spacing w:line="240" w:lineRule="auto"/>
              <w:jc w:val="center"/>
              <w:rPr>
                <w:rFonts w:eastAsia="Calibri" w:cs="Arial"/>
                <w:sz w:val="20"/>
                <w:szCs w:val="20"/>
              </w:rPr>
            </w:pPr>
            <w:r w:rsidRPr="00164626">
              <w:rPr>
                <w:rFonts w:eastAsia="Calibri" w:cs="Arial"/>
                <w:sz w:val="20"/>
                <w:szCs w:val="20"/>
              </w:rPr>
              <w:t>SAC Alto Potreirinho</w:t>
            </w:r>
          </w:p>
        </w:tc>
        <w:tc>
          <w:tcPr>
            <w:tcW w:w="0" w:type="auto"/>
            <w:gridSpan w:val="2"/>
            <w:vMerge/>
            <w:vAlign w:val="center"/>
            <w:hideMark/>
          </w:tcPr>
          <w:p w14:paraId="57A131B5"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5DFCC252" w14:textId="77777777" w:rsidR="000932D4" w:rsidRPr="00164626" w:rsidRDefault="000932D4" w:rsidP="000932D4">
            <w:pPr>
              <w:spacing w:line="240" w:lineRule="auto"/>
              <w:jc w:val="left"/>
              <w:rPr>
                <w:rFonts w:eastAsia="Calibri" w:cs="Arial"/>
                <w:sz w:val="20"/>
                <w:szCs w:val="20"/>
              </w:rPr>
            </w:pPr>
          </w:p>
        </w:tc>
        <w:tc>
          <w:tcPr>
            <w:tcW w:w="0" w:type="auto"/>
            <w:gridSpan w:val="2"/>
            <w:vMerge/>
            <w:vAlign w:val="center"/>
            <w:hideMark/>
          </w:tcPr>
          <w:p w14:paraId="44B7AE43" w14:textId="77777777" w:rsidR="000932D4" w:rsidRPr="00164626" w:rsidRDefault="000932D4" w:rsidP="000932D4">
            <w:pPr>
              <w:spacing w:line="240" w:lineRule="auto"/>
              <w:jc w:val="left"/>
              <w:rPr>
                <w:rFonts w:eastAsia="Calibri" w:cs="Arial"/>
                <w:sz w:val="20"/>
                <w:szCs w:val="20"/>
              </w:rPr>
            </w:pPr>
          </w:p>
        </w:tc>
      </w:tr>
      <w:tr w:rsidR="000932D4" w:rsidRPr="00164626" w14:paraId="10251D29" w14:textId="77777777" w:rsidTr="00E21FFB">
        <w:trPr>
          <w:trHeight w:val="20"/>
          <w:jc w:val="center"/>
        </w:trPr>
        <w:tc>
          <w:tcPr>
            <w:tcW w:w="0" w:type="auto"/>
            <w:vMerge/>
            <w:vAlign w:val="center"/>
            <w:hideMark/>
          </w:tcPr>
          <w:p w14:paraId="3A8E0103"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74C9A4C2" w14:textId="77777777" w:rsidR="000932D4" w:rsidRPr="00164626" w:rsidRDefault="000932D4" w:rsidP="000932D4">
            <w:pPr>
              <w:spacing w:line="240" w:lineRule="auto"/>
              <w:jc w:val="left"/>
              <w:rPr>
                <w:rFonts w:eastAsia="Calibri" w:cs="Arial"/>
                <w:sz w:val="20"/>
                <w:szCs w:val="20"/>
              </w:rPr>
            </w:pPr>
          </w:p>
        </w:tc>
        <w:tc>
          <w:tcPr>
            <w:tcW w:w="0" w:type="auto"/>
            <w:gridSpan w:val="2"/>
            <w:vMerge/>
            <w:vAlign w:val="center"/>
            <w:hideMark/>
          </w:tcPr>
          <w:p w14:paraId="76C28A0E"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2037245D"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7E7ABF33"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4606094E" w14:textId="77777777" w:rsidR="000932D4" w:rsidRPr="00164626" w:rsidRDefault="000932D4" w:rsidP="000932D4">
            <w:pPr>
              <w:spacing w:line="240" w:lineRule="auto"/>
              <w:jc w:val="left"/>
              <w:rPr>
                <w:rFonts w:eastAsia="Calibri" w:cs="Arial"/>
                <w:sz w:val="20"/>
                <w:szCs w:val="20"/>
              </w:rPr>
            </w:pPr>
          </w:p>
        </w:tc>
        <w:tc>
          <w:tcPr>
            <w:tcW w:w="1626" w:type="dxa"/>
            <w:tcMar>
              <w:top w:w="0" w:type="dxa"/>
              <w:left w:w="70" w:type="dxa"/>
              <w:bottom w:w="0" w:type="dxa"/>
              <w:right w:w="70" w:type="dxa"/>
            </w:tcMar>
            <w:vAlign w:val="center"/>
            <w:hideMark/>
          </w:tcPr>
          <w:p w14:paraId="709FBFE3" w14:textId="77777777" w:rsidR="000932D4" w:rsidRPr="00164626" w:rsidRDefault="000932D4" w:rsidP="000932D4">
            <w:pPr>
              <w:tabs>
                <w:tab w:val="left" w:pos="851"/>
                <w:tab w:val="left" w:pos="10206"/>
              </w:tabs>
              <w:spacing w:line="240" w:lineRule="auto"/>
              <w:jc w:val="center"/>
              <w:rPr>
                <w:rFonts w:eastAsia="Calibri" w:cs="Arial"/>
                <w:sz w:val="20"/>
                <w:szCs w:val="20"/>
              </w:rPr>
            </w:pPr>
            <w:r w:rsidRPr="00164626">
              <w:rPr>
                <w:rFonts w:eastAsia="Calibri" w:cs="Arial"/>
                <w:sz w:val="20"/>
                <w:szCs w:val="20"/>
              </w:rPr>
              <w:t>800,00</w:t>
            </w:r>
          </w:p>
        </w:tc>
        <w:tc>
          <w:tcPr>
            <w:tcW w:w="1095" w:type="dxa"/>
            <w:tcMar>
              <w:top w:w="0" w:type="dxa"/>
              <w:left w:w="70" w:type="dxa"/>
              <w:bottom w:w="0" w:type="dxa"/>
              <w:right w:w="70" w:type="dxa"/>
            </w:tcMar>
            <w:hideMark/>
          </w:tcPr>
          <w:p w14:paraId="3B915D67" w14:textId="77777777" w:rsidR="000932D4" w:rsidRPr="00164626" w:rsidRDefault="000932D4" w:rsidP="000932D4">
            <w:pPr>
              <w:tabs>
                <w:tab w:val="left" w:pos="851"/>
                <w:tab w:val="left" w:pos="10206"/>
              </w:tabs>
              <w:spacing w:line="240" w:lineRule="auto"/>
              <w:jc w:val="center"/>
              <w:rPr>
                <w:rFonts w:eastAsia="Calibri" w:cs="Arial"/>
                <w:sz w:val="20"/>
                <w:szCs w:val="20"/>
              </w:rPr>
            </w:pPr>
            <w:r w:rsidRPr="00164626">
              <w:rPr>
                <w:rFonts w:eastAsia="Calibri" w:cs="Arial"/>
                <w:sz w:val="20"/>
                <w:szCs w:val="20"/>
              </w:rPr>
              <w:t>SAC Baixo Potreirinho</w:t>
            </w:r>
          </w:p>
        </w:tc>
        <w:tc>
          <w:tcPr>
            <w:tcW w:w="0" w:type="auto"/>
            <w:gridSpan w:val="2"/>
            <w:vMerge/>
            <w:vAlign w:val="center"/>
            <w:hideMark/>
          </w:tcPr>
          <w:p w14:paraId="52B90EA9"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207445DC" w14:textId="77777777" w:rsidR="000932D4" w:rsidRPr="00164626" w:rsidRDefault="000932D4" w:rsidP="000932D4">
            <w:pPr>
              <w:spacing w:line="240" w:lineRule="auto"/>
              <w:jc w:val="left"/>
              <w:rPr>
                <w:rFonts w:eastAsia="Calibri" w:cs="Arial"/>
                <w:sz w:val="20"/>
                <w:szCs w:val="20"/>
              </w:rPr>
            </w:pPr>
          </w:p>
        </w:tc>
        <w:tc>
          <w:tcPr>
            <w:tcW w:w="0" w:type="auto"/>
            <w:gridSpan w:val="2"/>
            <w:vMerge/>
            <w:vAlign w:val="center"/>
            <w:hideMark/>
          </w:tcPr>
          <w:p w14:paraId="27A8C1F2" w14:textId="77777777" w:rsidR="000932D4" w:rsidRPr="00164626" w:rsidRDefault="000932D4" w:rsidP="000932D4">
            <w:pPr>
              <w:spacing w:line="240" w:lineRule="auto"/>
              <w:jc w:val="left"/>
              <w:rPr>
                <w:rFonts w:eastAsia="Calibri" w:cs="Arial"/>
                <w:sz w:val="20"/>
                <w:szCs w:val="20"/>
              </w:rPr>
            </w:pPr>
          </w:p>
        </w:tc>
      </w:tr>
      <w:tr w:rsidR="000932D4" w:rsidRPr="00164626" w14:paraId="05EADC2E" w14:textId="77777777" w:rsidTr="00E21FFB">
        <w:trPr>
          <w:trHeight w:val="20"/>
          <w:jc w:val="center"/>
        </w:trPr>
        <w:tc>
          <w:tcPr>
            <w:tcW w:w="0" w:type="auto"/>
            <w:vMerge/>
            <w:vAlign w:val="center"/>
            <w:hideMark/>
          </w:tcPr>
          <w:p w14:paraId="7ADC62DE"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73C9C898" w14:textId="77777777" w:rsidR="000932D4" w:rsidRPr="00164626" w:rsidRDefault="000932D4" w:rsidP="000932D4">
            <w:pPr>
              <w:spacing w:line="240" w:lineRule="auto"/>
              <w:jc w:val="left"/>
              <w:rPr>
                <w:rFonts w:eastAsia="Calibri" w:cs="Arial"/>
                <w:sz w:val="20"/>
                <w:szCs w:val="20"/>
              </w:rPr>
            </w:pPr>
          </w:p>
        </w:tc>
        <w:tc>
          <w:tcPr>
            <w:tcW w:w="0" w:type="auto"/>
            <w:gridSpan w:val="2"/>
            <w:vMerge/>
            <w:vAlign w:val="center"/>
            <w:hideMark/>
          </w:tcPr>
          <w:p w14:paraId="1F21696E"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5FD65E53"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3DED8D4A"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5D522261" w14:textId="77777777" w:rsidR="000932D4" w:rsidRPr="00164626" w:rsidRDefault="000932D4" w:rsidP="000932D4">
            <w:pPr>
              <w:spacing w:line="240" w:lineRule="auto"/>
              <w:jc w:val="left"/>
              <w:rPr>
                <w:rFonts w:eastAsia="Calibri" w:cs="Arial"/>
                <w:sz w:val="20"/>
                <w:szCs w:val="20"/>
              </w:rPr>
            </w:pPr>
          </w:p>
        </w:tc>
        <w:tc>
          <w:tcPr>
            <w:tcW w:w="1626" w:type="dxa"/>
            <w:tcMar>
              <w:top w:w="0" w:type="dxa"/>
              <w:left w:w="70" w:type="dxa"/>
              <w:bottom w:w="0" w:type="dxa"/>
              <w:right w:w="70" w:type="dxa"/>
            </w:tcMar>
            <w:vAlign w:val="center"/>
            <w:hideMark/>
          </w:tcPr>
          <w:p w14:paraId="32FDBC8E" w14:textId="77777777" w:rsidR="000932D4" w:rsidRPr="00164626" w:rsidRDefault="000932D4" w:rsidP="000932D4">
            <w:pPr>
              <w:tabs>
                <w:tab w:val="left" w:pos="851"/>
                <w:tab w:val="left" w:pos="10206"/>
              </w:tabs>
              <w:spacing w:line="240" w:lineRule="auto"/>
              <w:jc w:val="center"/>
              <w:rPr>
                <w:rFonts w:eastAsia="Calibri" w:cs="Arial"/>
                <w:sz w:val="20"/>
                <w:szCs w:val="20"/>
              </w:rPr>
            </w:pPr>
            <w:r w:rsidRPr="00164626">
              <w:rPr>
                <w:rFonts w:eastAsia="Calibri" w:cs="Arial"/>
                <w:sz w:val="20"/>
                <w:szCs w:val="20"/>
              </w:rPr>
              <w:t>600,00</w:t>
            </w:r>
          </w:p>
        </w:tc>
        <w:tc>
          <w:tcPr>
            <w:tcW w:w="1095" w:type="dxa"/>
            <w:tcMar>
              <w:top w:w="0" w:type="dxa"/>
              <w:left w:w="70" w:type="dxa"/>
              <w:bottom w:w="0" w:type="dxa"/>
              <w:right w:w="70" w:type="dxa"/>
            </w:tcMar>
            <w:hideMark/>
          </w:tcPr>
          <w:p w14:paraId="4B375AD8" w14:textId="77777777" w:rsidR="000932D4" w:rsidRPr="00164626" w:rsidRDefault="000932D4" w:rsidP="000932D4">
            <w:pPr>
              <w:tabs>
                <w:tab w:val="left" w:pos="851"/>
                <w:tab w:val="left" w:pos="10206"/>
              </w:tabs>
              <w:spacing w:line="240" w:lineRule="auto"/>
              <w:jc w:val="center"/>
              <w:rPr>
                <w:rFonts w:eastAsia="Calibri" w:cs="Arial"/>
                <w:sz w:val="20"/>
                <w:szCs w:val="20"/>
              </w:rPr>
            </w:pPr>
            <w:r w:rsidRPr="00164626">
              <w:rPr>
                <w:rFonts w:eastAsia="Calibri" w:cs="Arial"/>
                <w:sz w:val="20"/>
                <w:szCs w:val="20"/>
              </w:rPr>
              <w:t>SAC Faxinal EMATER e SAC Faxinal Schaurich</w:t>
            </w:r>
          </w:p>
        </w:tc>
        <w:tc>
          <w:tcPr>
            <w:tcW w:w="0" w:type="auto"/>
            <w:gridSpan w:val="2"/>
            <w:vMerge/>
            <w:vAlign w:val="center"/>
            <w:hideMark/>
          </w:tcPr>
          <w:p w14:paraId="25A4E058"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413F5B92" w14:textId="77777777" w:rsidR="000932D4" w:rsidRPr="00164626" w:rsidRDefault="000932D4" w:rsidP="000932D4">
            <w:pPr>
              <w:spacing w:line="240" w:lineRule="auto"/>
              <w:jc w:val="left"/>
              <w:rPr>
                <w:rFonts w:eastAsia="Calibri" w:cs="Arial"/>
                <w:sz w:val="20"/>
                <w:szCs w:val="20"/>
              </w:rPr>
            </w:pPr>
          </w:p>
        </w:tc>
        <w:tc>
          <w:tcPr>
            <w:tcW w:w="0" w:type="auto"/>
            <w:gridSpan w:val="2"/>
            <w:vMerge/>
            <w:vAlign w:val="center"/>
            <w:hideMark/>
          </w:tcPr>
          <w:p w14:paraId="36A8D472" w14:textId="77777777" w:rsidR="000932D4" w:rsidRPr="00164626" w:rsidRDefault="000932D4" w:rsidP="000932D4">
            <w:pPr>
              <w:spacing w:line="240" w:lineRule="auto"/>
              <w:jc w:val="left"/>
              <w:rPr>
                <w:rFonts w:eastAsia="Calibri" w:cs="Arial"/>
                <w:sz w:val="20"/>
                <w:szCs w:val="20"/>
              </w:rPr>
            </w:pPr>
          </w:p>
        </w:tc>
      </w:tr>
      <w:tr w:rsidR="000932D4" w:rsidRPr="00164626" w14:paraId="27408397" w14:textId="77777777" w:rsidTr="00E21FFB">
        <w:trPr>
          <w:trHeight w:val="20"/>
          <w:jc w:val="center"/>
        </w:trPr>
        <w:tc>
          <w:tcPr>
            <w:tcW w:w="0" w:type="auto"/>
            <w:vMerge/>
            <w:vAlign w:val="center"/>
            <w:hideMark/>
          </w:tcPr>
          <w:p w14:paraId="1E0D7E1F"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06AC2197" w14:textId="77777777" w:rsidR="000932D4" w:rsidRPr="00164626" w:rsidRDefault="000932D4" w:rsidP="000932D4">
            <w:pPr>
              <w:spacing w:line="240" w:lineRule="auto"/>
              <w:jc w:val="left"/>
              <w:rPr>
                <w:rFonts w:eastAsia="Calibri" w:cs="Arial"/>
                <w:sz w:val="20"/>
                <w:szCs w:val="20"/>
              </w:rPr>
            </w:pPr>
          </w:p>
        </w:tc>
        <w:tc>
          <w:tcPr>
            <w:tcW w:w="0" w:type="auto"/>
            <w:gridSpan w:val="2"/>
            <w:vMerge/>
            <w:vAlign w:val="center"/>
            <w:hideMark/>
          </w:tcPr>
          <w:p w14:paraId="1491456C"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2420F01E"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1EA86500"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3D376A05" w14:textId="77777777" w:rsidR="000932D4" w:rsidRPr="00164626" w:rsidRDefault="000932D4" w:rsidP="000932D4">
            <w:pPr>
              <w:spacing w:line="240" w:lineRule="auto"/>
              <w:jc w:val="left"/>
              <w:rPr>
                <w:rFonts w:eastAsia="Calibri" w:cs="Arial"/>
                <w:sz w:val="20"/>
                <w:szCs w:val="20"/>
              </w:rPr>
            </w:pPr>
          </w:p>
        </w:tc>
        <w:tc>
          <w:tcPr>
            <w:tcW w:w="1626" w:type="dxa"/>
            <w:tcMar>
              <w:top w:w="0" w:type="dxa"/>
              <w:left w:w="70" w:type="dxa"/>
              <w:bottom w:w="0" w:type="dxa"/>
              <w:right w:w="70" w:type="dxa"/>
            </w:tcMar>
            <w:vAlign w:val="center"/>
            <w:hideMark/>
          </w:tcPr>
          <w:p w14:paraId="11EB246D" w14:textId="77777777" w:rsidR="000932D4" w:rsidRPr="00164626" w:rsidRDefault="000932D4" w:rsidP="000932D4">
            <w:pPr>
              <w:tabs>
                <w:tab w:val="left" w:pos="851"/>
                <w:tab w:val="left" w:pos="10206"/>
              </w:tabs>
              <w:spacing w:line="240" w:lineRule="auto"/>
              <w:jc w:val="center"/>
              <w:rPr>
                <w:rFonts w:eastAsia="Calibri" w:cs="Arial"/>
                <w:sz w:val="20"/>
                <w:szCs w:val="20"/>
              </w:rPr>
            </w:pPr>
            <w:r w:rsidRPr="00164626">
              <w:rPr>
                <w:rFonts w:eastAsia="Calibri" w:cs="Arial"/>
                <w:sz w:val="20"/>
                <w:szCs w:val="20"/>
              </w:rPr>
              <w:t>650,00</w:t>
            </w:r>
          </w:p>
        </w:tc>
        <w:tc>
          <w:tcPr>
            <w:tcW w:w="1095" w:type="dxa"/>
            <w:tcMar>
              <w:top w:w="0" w:type="dxa"/>
              <w:left w:w="70" w:type="dxa"/>
              <w:bottom w:w="0" w:type="dxa"/>
              <w:right w:w="70" w:type="dxa"/>
            </w:tcMar>
            <w:hideMark/>
          </w:tcPr>
          <w:p w14:paraId="04E11E93" w14:textId="77777777" w:rsidR="000932D4" w:rsidRPr="00164626" w:rsidRDefault="000932D4" w:rsidP="000932D4">
            <w:pPr>
              <w:tabs>
                <w:tab w:val="left" w:pos="851"/>
                <w:tab w:val="left" w:pos="10206"/>
              </w:tabs>
              <w:spacing w:line="240" w:lineRule="auto"/>
              <w:jc w:val="center"/>
              <w:rPr>
                <w:rFonts w:eastAsia="Calibri" w:cs="Arial"/>
                <w:sz w:val="20"/>
                <w:szCs w:val="20"/>
              </w:rPr>
            </w:pPr>
            <w:r w:rsidRPr="00164626">
              <w:rPr>
                <w:rFonts w:eastAsia="Calibri" w:cs="Arial"/>
                <w:sz w:val="20"/>
                <w:szCs w:val="20"/>
              </w:rPr>
              <w:t>SAC Cerrito</w:t>
            </w:r>
          </w:p>
        </w:tc>
        <w:tc>
          <w:tcPr>
            <w:tcW w:w="0" w:type="auto"/>
            <w:gridSpan w:val="2"/>
            <w:vMerge/>
            <w:vAlign w:val="center"/>
            <w:hideMark/>
          </w:tcPr>
          <w:p w14:paraId="4B5EB0FD"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0AB8AD9C" w14:textId="77777777" w:rsidR="000932D4" w:rsidRPr="00164626" w:rsidRDefault="000932D4" w:rsidP="000932D4">
            <w:pPr>
              <w:spacing w:line="240" w:lineRule="auto"/>
              <w:jc w:val="left"/>
              <w:rPr>
                <w:rFonts w:eastAsia="Calibri" w:cs="Arial"/>
                <w:sz w:val="20"/>
                <w:szCs w:val="20"/>
              </w:rPr>
            </w:pPr>
          </w:p>
        </w:tc>
        <w:tc>
          <w:tcPr>
            <w:tcW w:w="0" w:type="auto"/>
            <w:gridSpan w:val="2"/>
            <w:vMerge/>
            <w:vAlign w:val="center"/>
            <w:hideMark/>
          </w:tcPr>
          <w:p w14:paraId="69E8E906" w14:textId="77777777" w:rsidR="000932D4" w:rsidRPr="00164626" w:rsidRDefault="000932D4" w:rsidP="000932D4">
            <w:pPr>
              <w:spacing w:line="240" w:lineRule="auto"/>
              <w:jc w:val="left"/>
              <w:rPr>
                <w:rFonts w:eastAsia="Calibri" w:cs="Arial"/>
                <w:sz w:val="20"/>
                <w:szCs w:val="20"/>
              </w:rPr>
            </w:pPr>
          </w:p>
        </w:tc>
      </w:tr>
      <w:tr w:rsidR="000932D4" w:rsidRPr="00164626" w14:paraId="0ECFE5FB" w14:textId="77777777" w:rsidTr="00E21FFB">
        <w:trPr>
          <w:trHeight w:val="20"/>
          <w:jc w:val="center"/>
        </w:trPr>
        <w:tc>
          <w:tcPr>
            <w:tcW w:w="0" w:type="auto"/>
            <w:vMerge/>
            <w:vAlign w:val="center"/>
            <w:hideMark/>
          </w:tcPr>
          <w:p w14:paraId="71050DB8"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69EC5230" w14:textId="77777777" w:rsidR="000932D4" w:rsidRPr="00164626" w:rsidRDefault="000932D4" w:rsidP="000932D4">
            <w:pPr>
              <w:spacing w:line="240" w:lineRule="auto"/>
              <w:jc w:val="left"/>
              <w:rPr>
                <w:rFonts w:eastAsia="Calibri" w:cs="Arial"/>
                <w:sz w:val="20"/>
                <w:szCs w:val="20"/>
              </w:rPr>
            </w:pPr>
          </w:p>
        </w:tc>
        <w:tc>
          <w:tcPr>
            <w:tcW w:w="0" w:type="auto"/>
            <w:gridSpan w:val="2"/>
            <w:vMerge/>
            <w:vAlign w:val="center"/>
            <w:hideMark/>
          </w:tcPr>
          <w:p w14:paraId="2A19EF81"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4005E933"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3DD0325A"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772884F4" w14:textId="77777777" w:rsidR="000932D4" w:rsidRPr="00164626" w:rsidRDefault="000932D4" w:rsidP="000932D4">
            <w:pPr>
              <w:spacing w:line="240" w:lineRule="auto"/>
              <w:jc w:val="left"/>
              <w:rPr>
                <w:rFonts w:eastAsia="Calibri" w:cs="Arial"/>
                <w:sz w:val="20"/>
                <w:szCs w:val="20"/>
              </w:rPr>
            </w:pPr>
          </w:p>
        </w:tc>
        <w:tc>
          <w:tcPr>
            <w:tcW w:w="1626" w:type="dxa"/>
            <w:tcMar>
              <w:top w:w="0" w:type="dxa"/>
              <w:left w:w="70" w:type="dxa"/>
              <w:bottom w:w="0" w:type="dxa"/>
              <w:right w:w="70" w:type="dxa"/>
            </w:tcMar>
            <w:vAlign w:val="center"/>
            <w:hideMark/>
          </w:tcPr>
          <w:p w14:paraId="688171CF" w14:textId="77777777" w:rsidR="000932D4" w:rsidRPr="00164626" w:rsidRDefault="000932D4" w:rsidP="000932D4">
            <w:pPr>
              <w:tabs>
                <w:tab w:val="left" w:pos="851"/>
                <w:tab w:val="left" w:pos="10206"/>
              </w:tabs>
              <w:spacing w:line="240" w:lineRule="auto"/>
              <w:jc w:val="center"/>
              <w:rPr>
                <w:rFonts w:eastAsia="Calibri" w:cs="Arial"/>
                <w:sz w:val="20"/>
                <w:szCs w:val="20"/>
              </w:rPr>
            </w:pPr>
            <w:r w:rsidRPr="00164626">
              <w:rPr>
                <w:rFonts w:eastAsia="Calibri" w:cs="Arial"/>
                <w:sz w:val="20"/>
                <w:szCs w:val="20"/>
              </w:rPr>
              <w:t>200,00</w:t>
            </w:r>
          </w:p>
        </w:tc>
        <w:tc>
          <w:tcPr>
            <w:tcW w:w="1095" w:type="dxa"/>
            <w:tcMar>
              <w:top w:w="0" w:type="dxa"/>
              <w:left w:w="70" w:type="dxa"/>
              <w:bottom w:w="0" w:type="dxa"/>
              <w:right w:w="70" w:type="dxa"/>
            </w:tcMar>
            <w:hideMark/>
          </w:tcPr>
          <w:p w14:paraId="48F80510" w14:textId="77777777" w:rsidR="000932D4" w:rsidRPr="00164626" w:rsidRDefault="000932D4" w:rsidP="000932D4">
            <w:pPr>
              <w:tabs>
                <w:tab w:val="left" w:pos="851"/>
                <w:tab w:val="left" w:pos="10206"/>
              </w:tabs>
              <w:spacing w:line="240" w:lineRule="auto"/>
              <w:jc w:val="center"/>
              <w:rPr>
                <w:rFonts w:eastAsia="Calibri" w:cs="Arial"/>
                <w:sz w:val="20"/>
                <w:szCs w:val="20"/>
              </w:rPr>
            </w:pPr>
            <w:r w:rsidRPr="00164626">
              <w:rPr>
                <w:rFonts w:eastAsia="Calibri" w:cs="Arial"/>
                <w:sz w:val="20"/>
                <w:szCs w:val="20"/>
              </w:rPr>
              <w:t>SAC Cortado</w:t>
            </w:r>
          </w:p>
        </w:tc>
        <w:tc>
          <w:tcPr>
            <w:tcW w:w="0" w:type="auto"/>
            <w:gridSpan w:val="2"/>
            <w:vMerge/>
            <w:vAlign w:val="center"/>
            <w:hideMark/>
          </w:tcPr>
          <w:p w14:paraId="6DE7221B"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57146A35" w14:textId="77777777" w:rsidR="000932D4" w:rsidRPr="00164626" w:rsidRDefault="000932D4" w:rsidP="000932D4">
            <w:pPr>
              <w:spacing w:line="240" w:lineRule="auto"/>
              <w:jc w:val="left"/>
              <w:rPr>
                <w:rFonts w:eastAsia="Calibri" w:cs="Arial"/>
                <w:sz w:val="20"/>
                <w:szCs w:val="20"/>
              </w:rPr>
            </w:pPr>
          </w:p>
        </w:tc>
        <w:tc>
          <w:tcPr>
            <w:tcW w:w="0" w:type="auto"/>
            <w:gridSpan w:val="2"/>
            <w:vMerge/>
            <w:vAlign w:val="center"/>
            <w:hideMark/>
          </w:tcPr>
          <w:p w14:paraId="453B4B98" w14:textId="77777777" w:rsidR="000932D4" w:rsidRPr="00164626" w:rsidRDefault="000932D4" w:rsidP="000932D4">
            <w:pPr>
              <w:spacing w:line="240" w:lineRule="auto"/>
              <w:jc w:val="left"/>
              <w:rPr>
                <w:rFonts w:eastAsia="Calibri" w:cs="Arial"/>
                <w:sz w:val="20"/>
                <w:szCs w:val="20"/>
              </w:rPr>
            </w:pPr>
          </w:p>
        </w:tc>
      </w:tr>
      <w:tr w:rsidR="000932D4" w:rsidRPr="00164626" w14:paraId="3AE4DAB5" w14:textId="77777777" w:rsidTr="00E21FFB">
        <w:trPr>
          <w:trHeight w:val="20"/>
          <w:jc w:val="center"/>
        </w:trPr>
        <w:tc>
          <w:tcPr>
            <w:tcW w:w="0" w:type="auto"/>
            <w:vMerge/>
            <w:vAlign w:val="center"/>
            <w:hideMark/>
          </w:tcPr>
          <w:p w14:paraId="58B686E7"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6D623903" w14:textId="77777777" w:rsidR="000932D4" w:rsidRPr="00164626" w:rsidRDefault="000932D4" w:rsidP="000932D4">
            <w:pPr>
              <w:spacing w:line="240" w:lineRule="auto"/>
              <w:jc w:val="left"/>
              <w:rPr>
                <w:rFonts w:eastAsia="Calibri" w:cs="Arial"/>
                <w:sz w:val="20"/>
                <w:szCs w:val="20"/>
              </w:rPr>
            </w:pPr>
          </w:p>
        </w:tc>
        <w:tc>
          <w:tcPr>
            <w:tcW w:w="0" w:type="auto"/>
            <w:gridSpan w:val="2"/>
            <w:vMerge/>
            <w:vAlign w:val="center"/>
            <w:hideMark/>
          </w:tcPr>
          <w:p w14:paraId="6C3213E9"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5832BA2B"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2D1CEC72"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49A7AFAC" w14:textId="77777777" w:rsidR="000932D4" w:rsidRPr="00164626" w:rsidRDefault="000932D4" w:rsidP="000932D4">
            <w:pPr>
              <w:spacing w:line="240" w:lineRule="auto"/>
              <w:jc w:val="left"/>
              <w:rPr>
                <w:rFonts w:eastAsia="Calibri" w:cs="Arial"/>
                <w:sz w:val="20"/>
                <w:szCs w:val="20"/>
              </w:rPr>
            </w:pPr>
          </w:p>
        </w:tc>
        <w:tc>
          <w:tcPr>
            <w:tcW w:w="1626" w:type="dxa"/>
            <w:tcMar>
              <w:top w:w="0" w:type="dxa"/>
              <w:left w:w="70" w:type="dxa"/>
              <w:bottom w:w="0" w:type="dxa"/>
              <w:right w:w="70" w:type="dxa"/>
            </w:tcMar>
            <w:vAlign w:val="center"/>
            <w:hideMark/>
          </w:tcPr>
          <w:p w14:paraId="410B46A8" w14:textId="77777777" w:rsidR="000932D4" w:rsidRPr="00164626" w:rsidRDefault="000932D4" w:rsidP="000932D4">
            <w:pPr>
              <w:tabs>
                <w:tab w:val="left" w:pos="851"/>
                <w:tab w:val="left" w:pos="10206"/>
              </w:tabs>
              <w:spacing w:line="240" w:lineRule="auto"/>
              <w:jc w:val="center"/>
              <w:rPr>
                <w:rFonts w:eastAsia="Calibri" w:cs="Arial"/>
                <w:sz w:val="20"/>
                <w:szCs w:val="20"/>
              </w:rPr>
            </w:pPr>
            <w:r w:rsidRPr="00164626">
              <w:rPr>
                <w:rFonts w:eastAsia="Calibri" w:cs="Arial"/>
                <w:sz w:val="20"/>
                <w:szCs w:val="20"/>
              </w:rPr>
              <w:t>400,00</w:t>
            </w:r>
          </w:p>
        </w:tc>
        <w:tc>
          <w:tcPr>
            <w:tcW w:w="1095" w:type="dxa"/>
            <w:tcMar>
              <w:top w:w="0" w:type="dxa"/>
              <w:left w:w="70" w:type="dxa"/>
              <w:bottom w:w="0" w:type="dxa"/>
              <w:right w:w="70" w:type="dxa"/>
            </w:tcMar>
            <w:hideMark/>
          </w:tcPr>
          <w:p w14:paraId="68A26775" w14:textId="77777777" w:rsidR="000932D4" w:rsidRPr="00164626" w:rsidRDefault="000932D4" w:rsidP="000932D4">
            <w:pPr>
              <w:tabs>
                <w:tab w:val="left" w:pos="851"/>
                <w:tab w:val="left" w:pos="10206"/>
              </w:tabs>
              <w:spacing w:line="240" w:lineRule="auto"/>
              <w:jc w:val="center"/>
              <w:rPr>
                <w:rFonts w:eastAsia="Calibri" w:cs="Arial"/>
                <w:sz w:val="20"/>
                <w:szCs w:val="20"/>
              </w:rPr>
            </w:pPr>
            <w:r w:rsidRPr="00164626">
              <w:rPr>
                <w:rFonts w:eastAsia="Calibri" w:cs="Arial"/>
                <w:sz w:val="20"/>
                <w:szCs w:val="20"/>
              </w:rPr>
              <w:t>SAC Capão do Veado</w:t>
            </w:r>
          </w:p>
        </w:tc>
        <w:tc>
          <w:tcPr>
            <w:tcW w:w="0" w:type="auto"/>
            <w:gridSpan w:val="2"/>
            <w:vMerge/>
            <w:vAlign w:val="center"/>
            <w:hideMark/>
          </w:tcPr>
          <w:p w14:paraId="3967D7D5"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5FCFE889" w14:textId="77777777" w:rsidR="000932D4" w:rsidRPr="00164626" w:rsidRDefault="000932D4" w:rsidP="000932D4">
            <w:pPr>
              <w:spacing w:line="240" w:lineRule="auto"/>
              <w:jc w:val="left"/>
              <w:rPr>
                <w:rFonts w:eastAsia="Calibri" w:cs="Arial"/>
                <w:sz w:val="20"/>
                <w:szCs w:val="20"/>
              </w:rPr>
            </w:pPr>
          </w:p>
        </w:tc>
        <w:tc>
          <w:tcPr>
            <w:tcW w:w="0" w:type="auto"/>
            <w:gridSpan w:val="2"/>
            <w:vMerge/>
            <w:vAlign w:val="center"/>
            <w:hideMark/>
          </w:tcPr>
          <w:p w14:paraId="4618A7A9" w14:textId="77777777" w:rsidR="000932D4" w:rsidRPr="00164626" w:rsidRDefault="000932D4" w:rsidP="000932D4">
            <w:pPr>
              <w:spacing w:line="240" w:lineRule="auto"/>
              <w:jc w:val="left"/>
              <w:rPr>
                <w:rFonts w:eastAsia="Calibri" w:cs="Arial"/>
                <w:sz w:val="20"/>
                <w:szCs w:val="20"/>
              </w:rPr>
            </w:pPr>
          </w:p>
        </w:tc>
      </w:tr>
      <w:tr w:rsidR="000932D4" w:rsidRPr="00164626" w14:paraId="6B9EEDBC" w14:textId="77777777" w:rsidTr="00E21FFB">
        <w:trPr>
          <w:trHeight w:val="20"/>
          <w:jc w:val="center"/>
        </w:trPr>
        <w:tc>
          <w:tcPr>
            <w:tcW w:w="0" w:type="auto"/>
            <w:vMerge/>
            <w:vAlign w:val="center"/>
            <w:hideMark/>
          </w:tcPr>
          <w:p w14:paraId="78A72333"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3EFE4660" w14:textId="77777777" w:rsidR="000932D4" w:rsidRPr="00164626" w:rsidRDefault="000932D4" w:rsidP="000932D4">
            <w:pPr>
              <w:spacing w:line="240" w:lineRule="auto"/>
              <w:jc w:val="left"/>
              <w:rPr>
                <w:rFonts w:eastAsia="Calibri" w:cs="Arial"/>
                <w:sz w:val="20"/>
                <w:szCs w:val="20"/>
              </w:rPr>
            </w:pPr>
          </w:p>
        </w:tc>
        <w:tc>
          <w:tcPr>
            <w:tcW w:w="0" w:type="auto"/>
            <w:gridSpan w:val="2"/>
            <w:vMerge/>
            <w:vAlign w:val="center"/>
            <w:hideMark/>
          </w:tcPr>
          <w:p w14:paraId="3BDEAB9D"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686A7E99"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5887A83F"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674E4B9B" w14:textId="77777777" w:rsidR="000932D4" w:rsidRPr="00164626" w:rsidRDefault="000932D4" w:rsidP="000932D4">
            <w:pPr>
              <w:spacing w:line="240" w:lineRule="auto"/>
              <w:jc w:val="left"/>
              <w:rPr>
                <w:rFonts w:eastAsia="Calibri" w:cs="Arial"/>
                <w:sz w:val="20"/>
                <w:szCs w:val="20"/>
              </w:rPr>
            </w:pPr>
          </w:p>
        </w:tc>
        <w:tc>
          <w:tcPr>
            <w:tcW w:w="1626" w:type="dxa"/>
            <w:tcMar>
              <w:top w:w="0" w:type="dxa"/>
              <w:left w:w="70" w:type="dxa"/>
              <w:bottom w:w="0" w:type="dxa"/>
              <w:right w:w="70" w:type="dxa"/>
            </w:tcMar>
            <w:vAlign w:val="center"/>
            <w:hideMark/>
          </w:tcPr>
          <w:p w14:paraId="41B76787" w14:textId="77777777" w:rsidR="000932D4" w:rsidRPr="00164626" w:rsidRDefault="000932D4" w:rsidP="000932D4">
            <w:pPr>
              <w:tabs>
                <w:tab w:val="left" w:pos="851"/>
                <w:tab w:val="left" w:pos="10206"/>
              </w:tabs>
              <w:spacing w:line="240" w:lineRule="auto"/>
              <w:jc w:val="center"/>
              <w:rPr>
                <w:rFonts w:eastAsia="Calibri" w:cs="Arial"/>
                <w:sz w:val="20"/>
                <w:szCs w:val="20"/>
              </w:rPr>
            </w:pPr>
            <w:r w:rsidRPr="00164626">
              <w:rPr>
                <w:rFonts w:eastAsia="Calibri" w:cs="Arial"/>
                <w:sz w:val="20"/>
                <w:szCs w:val="20"/>
              </w:rPr>
              <w:t>400,00</w:t>
            </w:r>
          </w:p>
        </w:tc>
        <w:tc>
          <w:tcPr>
            <w:tcW w:w="1095" w:type="dxa"/>
            <w:tcMar>
              <w:top w:w="0" w:type="dxa"/>
              <w:left w:w="70" w:type="dxa"/>
              <w:bottom w:w="0" w:type="dxa"/>
              <w:right w:w="70" w:type="dxa"/>
            </w:tcMar>
            <w:hideMark/>
          </w:tcPr>
          <w:p w14:paraId="340B874D" w14:textId="77777777" w:rsidR="000932D4" w:rsidRPr="00164626" w:rsidRDefault="000932D4" w:rsidP="000932D4">
            <w:pPr>
              <w:tabs>
                <w:tab w:val="left" w:pos="851"/>
                <w:tab w:val="left" w:pos="10206"/>
              </w:tabs>
              <w:spacing w:line="240" w:lineRule="auto"/>
              <w:jc w:val="center"/>
              <w:rPr>
                <w:rFonts w:eastAsia="Calibri" w:cs="Arial"/>
                <w:sz w:val="20"/>
                <w:szCs w:val="20"/>
              </w:rPr>
            </w:pPr>
            <w:r w:rsidRPr="00164626">
              <w:rPr>
                <w:rFonts w:eastAsia="Calibri" w:cs="Arial"/>
                <w:sz w:val="20"/>
                <w:szCs w:val="20"/>
              </w:rPr>
              <w:t>SAC Rincão da Figueira</w:t>
            </w:r>
          </w:p>
        </w:tc>
        <w:tc>
          <w:tcPr>
            <w:tcW w:w="0" w:type="auto"/>
            <w:gridSpan w:val="2"/>
            <w:vMerge/>
            <w:vAlign w:val="center"/>
            <w:hideMark/>
          </w:tcPr>
          <w:p w14:paraId="395265F9"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291EC27F" w14:textId="77777777" w:rsidR="000932D4" w:rsidRPr="00164626" w:rsidRDefault="000932D4" w:rsidP="000932D4">
            <w:pPr>
              <w:spacing w:line="240" w:lineRule="auto"/>
              <w:jc w:val="left"/>
              <w:rPr>
                <w:rFonts w:eastAsia="Calibri" w:cs="Arial"/>
                <w:sz w:val="20"/>
                <w:szCs w:val="20"/>
              </w:rPr>
            </w:pPr>
          </w:p>
        </w:tc>
        <w:tc>
          <w:tcPr>
            <w:tcW w:w="0" w:type="auto"/>
            <w:gridSpan w:val="2"/>
            <w:vMerge/>
            <w:vAlign w:val="center"/>
            <w:hideMark/>
          </w:tcPr>
          <w:p w14:paraId="1C184F17" w14:textId="77777777" w:rsidR="000932D4" w:rsidRPr="00164626" w:rsidRDefault="000932D4" w:rsidP="000932D4">
            <w:pPr>
              <w:spacing w:line="240" w:lineRule="auto"/>
              <w:jc w:val="left"/>
              <w:rPr>
                <w:rFonts w:eastAsia="Calibri" w:cs="Arial"/>
                <w:sz w:val="20"/>
                <w:szCs w:val="20"/>
              </w:rPr>
            </w:pPr>
          </w:p>
        </w:tc>
      </w:tr>
      <w:tr w:rsidR="000932D4" w:rsidRPr="00164626" w14:paraId="28222EED" w14:textId="77777777" w:rsidTr="00E21FFB">
        <w:trPr>
          <w:trHeight w:val="20"/>
          <w:jc w:val="center"/>
        </w:trPr>
        <w:tc>
          <w:tcPr>
            <w:tcW w:w="0" w:type="auto"/>
            <w:vMerge/>
            <w:vAlign w:val="center"/>
            <w:hideMark/>
          </w:tcPr>
          <w:p w14:paraId="4B1330F8"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3A4A74AF" w14:textId="77777777" w:rsidR="000932D4" w:rsidRPr="00164626" w:rsidRDefault="000932D4" w:rsidP="000932D4">
            <w:pPr>
              <w:spacing w:line="240" w:lineRule="auto"/>
              <w:jc w:val="left"/>
              <w:rPr>
                <w:rFonts w:eastAsia="Calibri" w:cs="Arial"/>
                <w:sz w:val="20"/>
                <w:szCs w:val="20"/>
              </w:rPr>
            </w:pPr>
          </w:p>
        </w:tc>
        <w:tc>
          <w:tcPr>
            <w:tcW w:w="0" w:type="auto"/>
            <w:gridSpan w:val="2"/>
            <w:vMerge/>
            <w:vAlign w:val="center"/>
            <w:hideMark/>
          </w:tcPr>
          <w:p w14:paraId="556B2834"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0AF22970"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072C594D"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4B6A8782" w14:textId="77777777" w:rsidR="000932D4" w:rsidRPr="00164626" w:rsidRDefault="000932D4" w:rsidP="000932D4">
            <w:pPr>
              <w:spacing w:line="240" w:lineRule="auto"/>
              <w:jc w:val="left"/>
              <w:rPr>
                <w:rFonts w:eastAsia="Calibri" w:cs="Arial"/>
                <w:sz w:val="20"/>
                <w:szCs w:val="20"/>
              </w:rPr>
            </w:pPr>
          </w:p>
        </w:tc>
        <w:tc>
          <w:tcPr>
            <w:tcW w:w="1626" w:type="dxa"/>
            <w:tcMar>
              <w:top w:w="0" w:type="dxa"/>
              <w:left w:w="70" w:type="dxa"/>
              <w:bottom w:w="0" w:type="dxa"/>
              <w:right w:w="70" w:type="dxa"/>
            </w:tcMar>
            <w:vAlign w:val="center"/>
            <w:hideMark/>
          </w:tcPr>
          <w:p w14:paraId="50DD6A54" w14:textId="77777777" w:rsidR="000932D4" w:rsidRPr="00164626" w:rsidRDefault="000932D4" w:rsidP="000932D4">
            <w:pPr>
              <w:tabs>
                <w:tab w:val="left" w:pos="851"/>
                <w:tab w:val="left" w:pos="10206"/>
              </w:tabs>
              <w:spacing w:line="240" w:lineRule="auto"/>
              <w:jc w:val="center"/>
              <w:rPr>
                <w:rFonts w:eastAsia="Calibri" w:cs="Arial"/>
                <w:sz w:val="20"/>
                <w:szCs w:val="20"/>
              </w:rPr>
            </w:pPr>
            <w:r w:rsidRPr="00164626">
              <w:rPr>
                <w:rFonts w:eastAsia="Calibri" w:cs="Arial"/>
                <w:sz w:val="20"/>
                <w:szCs w:val="20"/>
              </w:rPr>
              <w:t>400,00</w:t>
            </w:r>
          </w:p>
        </w:tc>
        <w:tc>
          <w:tcPr>
            <w:tcW w:w="1095" w:type="dxa"/>
            <w:tcMar>
              <w:top w:w="0" w:type="dxa"/>
              <w:left w:w="70" w:type="dxa"/>
              <w:bottom w:w="0" w:type="dxa"/>
              <w:right w:w="70" w:type="dxa"/>
            </w:tcMar>
            <w:hideMark/>
          </w:tcPr>
          <w:p w14:paraId="59450C21" w14:textId="77777777" w:rsidR="000932D4" w:rsidRPr="00164626" w:rsidRDefault="000932D4" w:rsidP="000932D4">
            <w:pPr>
              <w:tabs>
                <w:tab w:val="left" w:pos="851"/>
                <w:tab w:val="left" w:pos="10206"/>
              </w:tabs>
              <w:spacing w:line="240" w:lineRule="auto"/>
              <w:jc w:val="center"/>
              <w:rPr>
                <w:rFonts w:eastAsia="Calibri" w:cs="Arial"/>
                <w:sz w:val="20"/>
                <w:szCs w:val="20"/>
              </w:rPr>
            </w:pPr>
            <w:r w:rsidRPr="00164626">
              <w:rPr>
                <w:rFonts w:eastAsia="Calibri" w:cs="Arial"/>
                <w:sz w:val="20"/>
                <w:szCs w:val="20"/>
              </w:rPr>
              <w:t>SAC Cerrito de Dentro</w:t>
            </w:r>
          </w:p>
        </w:tc>
        <w:tc>
          <w:tcPr>
            <w:tcW w:w="1412" w:type="dxa"/>
            <w:gridSpan w:val="2"/>
            <w:vMerge w:val="restart"/>
            <w:tcMar>
              <w:top w:w="0" w:type="dxa"/>
              <w:left w:w="70" w:type="dxa"/>
              <w:bottom w:w="0" w:type="dxa"/>
              <w:right w:w="70" w:type="dxa"/>
            </w:tcMar>
            <w:vAlign w:val="center"/>
            <w:hideMark/>
          </w:tcPr>
          <w:p w14:paraId="48EF323E" w14:textId="77777777" w:rsidR="000932D4" w:rsidRPr="00164626" w:rsidRDefault="000932D4" w:rsidP="000932D4">
            <w:pPr>
              <w:tabs>
                <w:tab w:val="left" w:pos="851"/>
                <w:tab w:val="left" w:pos="10206"/>
              </w:tabs>
              <w:spacing w:line="240" w:lineRule="auto"/>
              <w:jc w:val="center"/>
              <w:rPr>
                <w:rFonts w:eastAsia="Calibri" w:cs="Arial"/>
                <w:sz w:val="20"/>
                <w:szCs w:val="20"/>
              </w:rPr>
            </w:pPr>
            <w:r w:rsidRPr="00164626">
              <w:rPr>
                <w:rFonts w:eastAsia="Calibri" w:cs="Arial"/>
                <w:sz w:val="20"/>
                <w:szCs w:val="20"/>
              </w:rPr>
              <w:t>Associações de Água</w:t>
            </w:r>
          </w:p>
        </w:tc>
        <w:tc>
          <w:tcPr>
            <w:tcW w:w="0" w:type="auto"/>
            <w:vMerge/>
            <w:vAlign w:val="center"/>
            <w:hideMark/>
          </w:tcPr>
          <w:p w14:paraId="1B674FB7" w14:textId="77777777" w:rsidR="000932D4" w:rsidRPr="00164626" w:rsidRDefault="000932D4" w:rsidP="000932D4">
            <w:pPr>
              <w:spacing w:line="240" w:lineRule="auto"/>
              <w:jc w:val="left"/>
              <w:rPr>
                <w:rFonts w:eastAsia="Calibri" w:cs="Arial"/>
                <w:sz w:val="20"/>
                <w:szCs w:val="20"/>
              </w:rPr>
            </w:pPr>
          </w:p>
        </w:tc>
        <w:tc>
          <w:tcPr>
            <w:tcW w:w="0" w:type="auto"/>
            <w:gridSpan w:val="2"/>
            <w:vMerge/>
            <w:vAlign w:val="center"/>
            <w:hideMark/>
          </w:tcPr>
          <w:p w14:paraId="6569D521" w14:textId="77777777" w:rsidR="000932D4" w:rsidRPr="00164626" w:rsidRDefault="000932D4" w:rsidP="000932D4">
            <w:pPr>
              <w:spacing w:line="240" w:lineRule="auto"/>
              <w:jc w:val="left"/>
              <w:rPr>
                <w:rFonts w:eastAsia="Calibri" w:cs="Arial"/>
                <w:sz w:val="20"/>
                <w:szCs w:val="20"/>
              </w:rPr>
            </w:pPr>
          </w:p>
        </w:tc>
      </w:tr>
      <w:tr w:rsidR="000932D4" w:rsidRPr="00164626" w14:paraId="2BEF7333" w14:textId="77777777" w:rsidTr="00E21FFB">
        <w:trPr>
          <w:trHeight w:val="20"/>
          <w:jc w:val="center"/>
        </w:trPr>
        <w:tc>
          <w:tcPr>
            <w:tcW w:w="0" w:type="auto"/>
            <w:vMerge/>
            <w:vAlign w:val="center"/>
            <w:hideMark/>
          </w:tcPr>
          <w:p w14:paraId="426F0F11"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39A1D844" w14:textId="77777777" w:rsidR="000932D4" w:rsidRPr="00164626" w:rsidRDefault="000932D4" w:rsidP="000932D4">
            <w:pPr>
              <w:spacing w:line="240" w:lineRule="auto"/>
              <w:jc w:val="left"/>
              <w:rPr>
                <w:rFonts w:eastAsia="Calibri" w:cs="Arial"/>
                <w:sz w:val="20"/>
                <w:szCs w:val="20"/>
              </w:rPr>
            </w:pPr>
          </w:p>
        </w:tc>
        <w:tc>
          <w:tcPr>
            <w:tcW w:w="0" w:type="auto"/>
            <w:gridSpan w:val="2"/>
            <w:vMerge/>
            <w:vAlign w:val="center"/>
            <w:hideMark/>
          </w:tcPr>
          <w:p w14:paraId="10F2816C"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425BC21C"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553276A6"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0BFEAD47" w14:textId="77777777" w:rsidR="000932D4" w:rsidRPr="00164626" w:rsidRDefault="000932D4" w:rsidP="000932D4">
            <w:pPr>
              <w:spacing w:line="240" w:lineRule="auto"/>
              <w:jc w:val="left"/>
              <w:rPr>
                <w:rFonts w:eastAsia="Calibri" w:cs="Arial"/>
                <w:sz w:val="20"/>
                <w:szCs w:val="20"/>
              </w:rPr>
            </w:pPr>
          </w:p>
        </w:tc>
        <w:tc>
          <w:tcPr>
            <w:tcW w:w="1626" w:type="dxa"/>
            <w:tcMar>
              <w:top w:w="0" w:type="dxa"/>
              <w:left w:w="70" w:type="dxa"/>
              <w:bottom w:w="0" w:type="dxa"/>
              <w:right w:w="70" w:type="dxa"/>
            </w:tcMar>
            <w:vAlign w:val="center"/>
            <w:hideMark/>
          </w:tcPr>
          <w:p w14:paraId="444A30A5" w14:textId="77777777" w:rsidR="000932D4" w:rsidRPr="00164626" w:rsidRDefault="000932D4" w:rsidP="000932D4">
            <w:pPr>
              <w:tabs>
                <w:tab w:val="left" w:pos="851"/>
                <w:tab w:val="left" w:pos="10206"/>
              </w:tabs>
              <w:spacing w:line="240" w:lineRule="auto"/>
              <w:jc w:val="center"/>
              <w:rPr>
                <w:rFonts w:eastAsia="Calibri" w:cs="Arial"/>
                <w:sz w:val="20"/>
                <w:szCs w:val="20"/>
              </w:rPr>
            </w:pPr>
            <w:r w:rsidRPr="00164626">
              <w:rPr>
                <w:rFonts w:eastAsia="Calibri" w:cs="Arial"/>
                <w:sz w:val="20"/>
                <w:szCs w:val="20"/>
              </w:rPr>
              <w:t>600,00</w:t>
            </w:r>
          </w:p>
        </w:tc>
        <w:tc>
          <w:tcPr>
            <w:tcW w:w="1095" w:type="dxa"/>
            <w:tcMar>
              <w:top w:w="0" w:type="dxa"/>
              <w:left w:w="70" w:type="dxa"/>
              <w:bottom w:w="0" w:type="dxa"/>
              <w:right w:w="70" w:type="dxa"/>
            </w:tcMar>
            <w:hideMark/>
          </w:tcPr>
          <w:p w14:paraId="6D38F817" w14:textId="77777777" w:rsidR="000932D4" w:rsidRPr="00164626" w:rsidRDefault="000932D4" w:rsidP="000932D4">
            <w:pPr>
              <w:tabs>
                <w:tab w:val="left" w:pos="851"/>
                <w:tab w:val="left" w:pos="10206"/>
              </w:tabs>
              <w:spacing w:line="240" w:lineRule="auto"/>
              <w:jc w:val="center"/>
              <w:rPr>
                <w:rFonts w:eastAsia="Calibri" w:cs="Arial"/>
                <w:sz w:val="20"/>
                <w:szCs w:val="20"/>
              </w:rPr>
            </w:pPr>
            <w:r w:rsidRPr="00164626">
              <w:rPr>
                <w:rFonts w:eastAsia="Calibri" w:cs="Arial"/>
                <w:sz w:val="20"/>
                <w:szCs w:val="20"/>
              </w:rPr>
              <w:t>SAC Linha São João</w:t>
            </w:r>
          </w:p>
        </w:tc>
        <w:tc>
          <w:tcPr>
            <w:tcW w:w="0" w:type="auto"/>
            <w:gridSpan w:val="2"/>
            <w:vMerge/>
            <w:vAlign w:val="center"/>
            <w:hideMark/>
          </w:tcPr>
          <w:p w14:paraId="3D927581"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36B2A61D" w14:textId="77777777" w:rsidR="000932D4" w:rsidRPr="00164626" w:rsidRDefault="000932D4" w:rsidP="000932D4">
            <w:pPr>
              <w:spacing w:line="240" w:lineRule="auto"/>
              <w:jc w:val="left"/>
              <w:rPr>
                <w:rFonts w:eastAsia="Calibri" w:cs="Arial"/>
                <w:sz w:val="20"/>
                <w:szCs w:val="20"/>
              </w:rPr>
            </w:pPr>
          </w:p>
        </w:tc>
        <w:tc>
          <w:tcPr>
            <w:tcW w:w="0" w:type="auto"/>
            <w:gridSpan w:val="2"/>
            <w:vMerge/>
            <w:vAlign w:val="center"/>
            <w:hideMark/>
          </w:tcPr>
          <w:p w14:paraId="7E9B6E9D" w14:textId="77777777" w:rsidR="000932D4" w:rsidRPr="00164626" w:rsidRDefault="000932D4" w:rsidP="000932D4">
            <w:pPr>
              <w:spacing w:line="240" w:lineRule="auto"/>
              <w:jc w:val="left"/>
              <w:rPr>
                <w:rFonts w:eastAsia="Calibri" w:cs="Arial"/>
                <w:sz w:val="20"/>
                <w:szCs w:val="20"/>
              </w:rPr>
            </w:pPr>
          </w:p>
        </w:tc>
      </w:tr>
      <w:tr w:rsidR="000932D4" w:rsidRPr="00164626" w14:paraId="644680DF" w14:textId="77777777" w:rsidTr="00E21FFB">
        <w:trPr>
          <w:trHeight w:val="20"/>
          <w:jc w:val="center"/>
        </w:trPr>
        <w:tc>
          <w:tcPr>
            <w:tcW w:w="0" w:type="auto"/>
            <w:vMerge/>
            <w:vAlign w:val="center"/>
            <w:hideMark/>
          </w:tcPr>
          <w:p w14:paraId="1C23303D"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0CFE5D4B" w14:textId="77777777" w:rsidR="000932D4" w:rsidRPr="00164626" w:rsidRDefault="000932D4" w:rsidP="000932D4">
            <w:pPr>
              <w:spacing w:line="240" w:lineRule="auto"/>
              <w:jc w:val="left"/>
              <w:rPr>
                <w:rFonts w:eastAsia="Calibri" w:cs="Arial"/>
                <w:sz w:val="20"/>
                <w:szCs w:val="20"/>
              </w:rPr>
            </w:pPr>
          </w:p>
        </w:tc>
        <w:tc>
          <w:tcPr>
            <w:tcW w:w="0" w:type="auto"/>
            <w:gridSpan w:val="2"/>
            <w:vMerge/>
            <w:vAlign w:val="center"/>
            <w:hideMark/>
          </w:tcPr>
          <w:p w14:paraId="154DC484"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6378AD41"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279B8463"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1432816A" w14:textId="77777777" w:rsidR="000932D4" w:rsidRPr="00164626" w:rsidRDefault="000932D4" w:rsidP="000932D4">
            <w:pPr>
              <w:spacing w:line="240" w:lineRule="auto"/>
              <w:jc w:val="left"/>
              <w:rPr>
                <w:rFonts w:eastAsia="Calibri" w:cs="Arial"/>
                <w:sz w:val="20"/>
                <w:szCs w:val="20"/>
              </w:rPr>
            </w:pPr>
          </w:p>
        </w:tc>
        <w:tc>
          <w:tcPr>
            <w:tcW w:w="1626" w:type="dxa"/>
            <w:tcMar>
              <w:top w:w="0" w:type="dxa"/>
              <w:left w:w="70" w:type="dxa"/>
              <w:bottom w:w="0" w:type="dxa"/>
              <w:right w:w="70" w:type="dxa"/>
            </w:tcMar>
            <w:vAlign w:val="center"/>
            <w:hideMark/>
          </w:tcPr>
          <w:p w14:paraId="709B82DE" w14:textId="77777777" w:rsidR="000932D4" w:rsidRPr="00164626" w:rsidRDefault="000932D4" w:rsidP="000932D4">
            <w:pPr>
              <w:tabs>
                <w:tab w:val="left" w:pos="851"/>
                <w:tab w:val="left" w:pos="10206"/>
              </w:tabs>
              <w:spacing w:line="240" w:lineRule="auto"/>
              <w:jc w:val="center"/>
              <w:rPr>
                <w:rFonts w:eastAsia="Calibri" w:cs="Arial"/>
                <w:sz w:val="20"/>
                <w:szCs w:val="20"/>
              </w:rPr>
            </w:pPr>
            <w:r w:rsidRPr="00164626">
              <w:rPr>
                <w:rFonts w:eastAsia="Calibri" w:cs="Arial"/>
                <w:sz w:val="20"/>
                <w:szCs w:val="20"/>
              </w:rPr>
              <w:t>400,00</w:t>
            </w:r>
          </w:p>
        </w:tc>
        <w:tc>
          <w:tcPr>
            <w:tcW w:w="1095" w:type="dxa"/>
            <w:tcMar>
              <w:top w:w="0" w:type="dxa"/>
              <w:left w:w="70" w:type="dxa"/>
              <w:bottom w:w="0" w:type="dxa"/>
              <w:right w:w="70" w:type="dxa"/>
            </w:tcMar>
            <w:hideMark/>
          </w:tcPr>
          <w:p w14:paraId="18F863CE" w14:textId="77777777" w:rsidR="000932D4" w:rsidRPr="00164626" w:rsidRDefault="000932D4" w:rsidP="000932D4">
            <w:pPr>
              <w:tabs>
                <w:tab w:val="left" w:pos="851"/>
                <w:tab w:val="left" w:pos="10206"/>
              </w:tabs>
              <w:spacing w:line="240" w:lineRule="auto"/>
              <w:jc w:val="center"/>
              <w:rPr>
                <w:rFonts w:eastAsia="Calibri" w:cs="Arial"/>
                <w:sz w:val="20"/>
                <w:szCs w:val="20"/>
              </w:rPr>
            </w:pPr>
            <w:r w:rsidRPr="00164626">
              <w:rPr>
                <w:rFonts w:eastAsia="Calibri" w:cs="Arial"/>
                <w:sz w:val="20"/>
                <w:szCs w:val="20"/>
              </w:rPr>
              <w:t>SAC Faxinal Ipiranga</w:t>
            </w:r>
          </w:p>
        </w:tc>
        <w:tc>
          <w:tcPr>
            <w:tcW w:w="0" w:type="auto"/>
            <w:gridSpan w:val="2"/>
            <w:vMerge/>
            <w:vAlign w:val="center"/>
            <w:hideMark/>
          </w:tcPr>
          <w:p w14:paraId="0C1991B5"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4BF78540" w14:textId="77777777" w:rsidR="000932D4" w:rsidRPr="00164626" w:rsidRDefault="000932D4" w:rsidP="000932D4">
            <w:pPr>
              <w:spacing w:line="240" w:lineRule="auto"/>
              <w:jc w:val="left"/>
              <w:rPr>
                <w:rFonts w:eastAsia="Calibri" w:cs="Arial"/>
                <w:sz w:val="20"/>
                <w:szCs w:val="20"/>
              </w:rPr>
            </w:pPr>
          </w:p>
        </w:tc>
        <w:tc>
          <w:tcPr>
            <w:tcW w:w="0" w:type="auto"/>
            <w:gridSpan w:val="2"/>
            <w:vMerge/>
            <w:vAlign w:val="center"/>
            <w:hideMark/>
          </w:tcPr>
          <w:p w14:paraId="71BFC070" w14:textId="77777777" w:rsidR="000932D4" w:rsidRPr="00164626" w:rsidRDefault="000932D4" w:rsidP="000932D4">
            <w:pPr>
              <w:spacing w:line="240" w:lineRule="auto"/>
              <w:jc w:val="left"/>
              <w:rPr>
                <w:rFonts w:eastAsia="Calibri" w:cs="Arial"/>
                <w:sz w:val="20"/>
                <w:szCs w:val="20"/>
              </w:rPr>
            </w:pPr>
          </w:p>
        </w:tc>
      </w:tr>
      <w:tr w:rsidR="000932D4" w:rsidRPr="00164626" w14:paraId="2DC63B53" w14:textId="77777777" w:rsidTr="00E21FFB">
        <w:trPr>
          <w:trHeight w:val="20"/>
          <w:jc w:val="center"/>
        </w:trPr>
        <w:tc>
          <w:tcPr>
            <w:tcW w:w="0" w:type="auto"/>
            <w:vMerge/>
            <w:vAlign w:val="center"/>
            <w:hideMark/>
          </w:tcPr>
          <w:p w14:paraId="7FCAD256"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22F41997" w14:textId="77777777" w:rsidR="000932D4" w:rsidRPr="00164626" w:rsidRDefault="000932D4" w:rsidP="000932D4">
            <w:pPr>
              <w:spacing w:line="240" w:lineRule="auto"/>
              <w:jc w:val="left"/>
              <w:rPr>
                <w:rFonts w:eastAsia="Calibri" w:cs="Arial"/>
                <w:sz w:val="20"/>
                <w:szCs w:val="20"/>
              </w:rPr>
            </w:pPr>
          </w:p>
        </w:tc>
        <w:tc>
          <w:tcPr>
            <w:tcW w:w="0" w:type="auto"/>
            <w:gridSpan w:val="2"/>
            <w:vMerge/>
            <w:vAlign w:val="center"/>
            <w:hideMark/>
          </w:tcPr>
          <w:p w14:paraId="09868283"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0849881A"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07F6FCE1"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294FF664" w14:textId="77777777" w:rsidR="000932D4" w:rsidRPr="00164626" w:rsidRDefault="000932D4" w:rsidP="000932D4">
            <w:pPr>
              <w:spacing w:line="240" w:lineRule="auto"/>
              <w:jc w:val="left"/>
              <w:rPr>
                <w:rFonts w:eastAsia="Calibri" w:cs="Arial"/>
                <w:sz w:val="20"/>
                <w:szCs w:val="20"/>
              </w:rPr>
            </w:pPr>
          </w:p>
        </w:tc>
        <w:tc>
          <w:tcPr>
            <w:tcW w:w="1626" w:type="dxa"/>
            <w:tcMar>
              <w:top w:w="0" w:type="dxa"/>
              <w:left w:w="70" w:type="dxa"/>
              <w:bottom w:w="0" w:type="dxa"/>
              <w:right w:w="70" w:type="dxa"/>
            </w:tcMar>
            <w:vAlign w:val="center"/>
            <w:hideMark/>
          </w:tcPr>
          <w:p w14:paraId="7BAC2C12" w14:textId="77777777" w:rsidR="000932D4" w:rsidRPr="00164626" w:rsidRDefault="000932D4" w:rsidP="000932D4">
            <w:pPr>
              <w:tabs>
                <w:tab w:val="left" w:pos="851"/>
                <w:tab w:val="left" w:pos="10206"/>
              </w:tabs>
              <w:spacing w:line="240" w:lineRule="auto"/>
              <w:jc w:val="center"/>
              <w:rPr>
                <w:rFonts w:eastAsia="Calibri" w:cs="Arial"/>
                <w:sz w:val="20"/>
                <w:szCs w:val="20"/>
              </w:rPr>
            </w:pPr>
            <w:r w:rsidRPr="00164626">
              <w:rPr>
                <w:rFonts w:eastAsia="Calibri" w:cs="Arial"/>
                <w:sz w:val="20"/>
                <w:szCs w:val="20"/>
              </w:rPr>
              <w:t>400,00</w:t>
            </w:r>
          </w:p>
        </w:tc>
        <w:tc>
          <w:tcPr>
            <w:tcW w:w="1095" w:type="dxa"/>
            <w:tcMar>
              <w:top w:w="0" w:type="dxa"/>
              <w:left w:w="70" w:type="dxa"/>
              <w:bottom w:w="0" w:type="dxa"/>
              <w:right w:w="70" w:type="dxa"/>
            </w:tcMar>
            <w:hideMark/>
          </w:tcPr>
          <w:p w14:paraId="1723B543" w14:textId="77777777" w:rsidR="000932D4" w:rsidRPr="00164626" w:rsidRDefault="000932D4" w:rsidP="000932D4">
            <w:pPr>
              <w:tabs>
                <w:tab w:val="left" w:pos="851"/>
                <w:tab w:val="left" w:pos="10206"/>
              </w:tabs>
              <w:spacing w:line="240" w:lineRule="auto"/>
              <w:jc w:val="center"/>
              <w:rPr>
                <w:rFonts w:eastAsia="Calibri" w:cs="Arial"/>
                <w:sz w:val="20"/>
                <w:szCs w:val="20"/>
              </w:rPr>
            </w:pPr>
            <w:r w:rsidRPr="00164626">
              <w:rPr>
                <w:rFonts w:eastAsia="Calibri" w:cs="Arial"/>
                <w:sz w:val="20"/>
                <w:szCs w:val="20"/>
              </w:rPr>
              <w:t>SAC Taboão</w:t>
            </w:r>
          </w:p>
        </w:tc>
        <w:tc>
          <w:tcPr>
            <w:tcW w:w="0" w:type="auto"/>
            <w:gridSpan w:val="2"/>
            <w:vMerge/>
            <w:vAlign w:val="center"/>
            <w:hideMark/>
          </w:tcPr>
          <w:p w14:paraId="4FED9598"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6890C248" w14:textId="77777777" w:rsidR="000932D4" w:rsidRPr="00164626" w:rsidRDefault="000932D4" w:rsidP="000932D4">
            <w:pPr>
              <w:spacing w:line="240" w:lineRule="auto"/>
              <w:jc w:val="left"/>
              <w:rPr>
                <w:rFonts w:eastAsia="Calibri" w:cs="Arial"/>
                <w:sz w:val="20"/>
                <w:szCs w:val="20"/>
              </w:rPr>
            </w:pPr>
          </w:p>
        </w:tc>
        <w:tc>
          <w:tcPr>
            <w:tcW w:w="0" w:type="auto"/>
            <w:gridSpan w:val="2"/>
            <w:vMerge/>
            <w:vAlign w:val="center"/>
            <w:hideMark/>
          </w:tcPr>
          <w:p w14:paraId="147A2ABC" w14:textId="77777777" w:rsidR="000932D4" w:rsidRPr="00164626" w:rsidRDefault="000932D4" w:rsidP="000932D4">
            <w:pPr>
              <w:spacing w:line="240" w:lineRule="auto"/>
              <w:jc w:val="left"/>
              <w:rPr>
                <w:rFonts w:eastAsia="Calibri" w:cs="Arial"/>
                <w:sz w:val="20"/>
                <w:szCs w:val="20"/>
              </w:rPr>
            </w:pPr>
          </w:p>
        </w:tc>
      </w:tr>
      <w:tr w:rsidR="000932D4" w:rsidRPr="00164626" w14:paraId="2B8C933C" w14:textId="77777777" w:rsidTr="00E21FFB">
        <w:trPr>
          <w:trHeight w:val="20"/>
          <w:jc w:val="center"/>
        </w:trPr>
        <w:tc>
          <w:tcPr>
            <w:tcW w:w="0" w:type="auto"/>
            <w:vMerge/>
            <w:vAlign w:val="center"/>
            <w:hideMark/>
          </w:tcPr>
          <w:p w14:paraId="28DEAE81"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01D94C0E" w14:textId="77777777" w:rsidR="000932D4" w:rsidRPr="00164626" w:rsidRDefault="000932D4" w:rsidP="000932D4">
            <w:pPr>
              <w:spacing w:line="240" w:lineRule="auto"/>
              <w:jc w:val="left"/>
              <w:rPr>
                <w:rFonts w:eastAsia="Calibri" w:cs="Arial"/>
                <w:sz w:val="20"/>
                <w:szCs w:val="20"/>
              </w:rPr>
            </w:pPr>
          </w:p>
        </w:tc>
        <w:tc>
          <w:tcPr>
            <w:tcW w:w="0" w:type="auto"/>
            <w:gridSpan w:val="2"/>
            <w:vMerge/>
            <w:vAlign w:val="center"/>
            <w:hideMark/>
          </w:tcPr>
          <w:p w14:paraId="0847699D"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36AB6C2D"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6961D766"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69914589" w14:textId="77777777" w:rsidR="000932D4" w:rsidRPr="00164626" w:rsidRDefault="000932D4" w:rsidP="000932D4">
            <w:pPr>
              <w:spacing w:line="240" w:lineRule="auto"/>
              <w:jc w:val="left"/>
              <w:rPr>
                <w:rFonts w:eastAsia="Calibri" w:cs="Arial"/>
                <w:sz w:val="20"/>
                <w:szCs w:val="20"/>
              </w:rPr>
            </w:pPr>
          </w:p>
        </w:tc>
        <w:tc>
          <w:tcPr>
            <w:tcW w:w="1626" w:type="dxa"/>
            <w:tcMar>
              <w:top w:w="0" w:type="dxa"/>
              <w:left w:w="70" w:type="dxa"/>
              <w:bottom w:w="0" w:type="dxa"/>
              <w:right w:w="70" w:type="dxa"/>
            </w:tcMar>
            <w:vAlign w:val="center"/>
            <w:hideMark/>
          </w:tcPr>
          <w:p w14:paraId="05257EAD" w14:textId="77777777" w:rsidR="000932D4" w:rsidRPr="00164626" w:rsidRDefault="000932D4" w:rsidP="000932D4">
            <w:pPr>
              <w:tabs>
                <w:tab w:val="left" w:pos="851"/>
                <w:tab w:val="left" w:pos="10206"/>
              </w:tabs>
              <w:spacing w:line="240" w:lineRule="auto"/>
              <w:jc w:val="center"/>
              <w:rPr>
                <w:rFonts w:eastAsia="Calibri" w:cs="Arial"/>
                <w:sz w:val="20"/>
                <w:szCs w:val="20"/>
              </w:rPr>
            </w:pPr>
            <w:r w:rsidRPr="00164626">
              <w:rPr>
                <w:rFonts w:eastAsia="Calibri" w:cs="Arial"/>
                <w:sz w:val="20"/>
                <w:szCs w:val="20"/>
              </w:rPr>
              <w:t>200,00,</w:t>
            </w:r>
          </w:p>
        </w:tc>
        <w:tc>
          <w:tcPr>
            <w:tcW w:w="1095" w:type="dxa"/>
            <w:tcMar>
              <w:top w:w="0" w:type="dxa"/>
              <w:left w:w="70" w:type="dxa"/>
              <w:bottom w:w="0" w:type="dxa"/>
              <w:right w:w="70" w:type="dxa"/>
            </w:tcMar>
            <w:hideMark/>
          </w:tcPr>
          <w:p w14:paraId="0A796787" w14:textId="77777777" w:rsidR="000932D4" w:rsidRPr="00164626" w:rsidRDefault="000932D4" w:rsidP="000932D4">
            <w:pPr>
              <w:tabs>
                <w:tab w:val="left" w:pos="851"/>
                <w:tab w:val="left" w:pos="10206"/>
              </w:tabs>
              <w:spacing w:line="240" w:lineRule="auto"/>
              <w:jc w:val="center"/>
              <w:rPr>
                <w:rFonts w:eastAsia="Calibri" w:cs="Arial"/>
                <w:sz w:val="20"/>
                <w:szCs w:val="20"/>
              </w:rPr>
            </w:pPr>
            <w:r w:rsidRPr="00164626">
              <w:rPr>
                <w:rFonts w:eastAsia="Calibri" w:cs="Arial"/>
                <w:sz w:val="20"/>
                <w:szCs w:val="20"/>
              </w:rPr>
              <w:t>SAC Cerro de Linha Pfeifer</w:t>
            </w:r>
          </w:p>
        </w:tc>
        <w:tc>
          <w:tcPr>
            <w:tcW w:w="0" w:type="auto"/>
            <w:gridSpan w:val="2"/>
            <w:vMerge/>
            <w:vAlign w:val="center"/>
            <w:hideMark/>
          </w:tcPr>
          <w:p w14:paraId="6E854DC1"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0B04C94C" w14:textId="77777777" w:rsidR="000932D4" w:rsidRPr="00164626" w:rsidRDefault="000932D4" w:rsidP="000932D4">
            <w:pPr>
              <w:spacing w:line="240" w:lineRule="auto"/>
              <w:jc w:val="left"/>
              <w:rPr>
                <w:rFonts w:eastAsia="Calibri" w:cs="Arial"/>
                <w:sz w:val="20"/>
                <w:szCs w:val="20"/>
              </w:rPr>
            </w:pPr>
          </w:p>
        </w:tc>
        <w:tc>
          <w:tcPr>
            <w:tcW w:w="0" w:type="auto"/>
            <w:gridSpan w:val="2"/>
            <w:vMerge/>
            <w:vAlign w:val="center"/>
            <w:hideMark/>
          </w:tcPr>
          <w:p w14:paraId="51AB168A" w14:textId="77777777" w:rsidR="000932D4" w:rsidRPr="00164626" w:rsidRDefault="000932D4" w:rsidP="000932D4">
            <w:pPr>
              <w:spacing w:line="240" w:lineRule="auto"/>
              <w:jc w:val="left"/>
              <w:rPr>
                <w:rFonts w:eastAsia="Calibri" w:cs="Arial"/>
                <w:sz w:val="20"/>
                <w:szCs w:val="20"/>
              </w:rPr>
            </w:pPr>
          </w:p>
        </w:tc>
      </w:tr>
      <w:tr w:rsidR="000932D4" w:rsidRPr="00164626" w14:paraId="132709A7" w14:textId="77777777" w:rsidTr="00E21FFB">
        <w:trPr>
          <w:trHeight w:val="20"/>
          <w:jc w:val="center"/>
        </w:trPr>
        <w:tc>
          <w:tcPr>
            <w:tcW w:w="0" w:type="auto"/>
            <w:vMerge/>
            <w:vAlign w:val="center"/>
            <w:hideMark/>
          </w:tcPr>
          <w:p w14:paraId="4AF93C3D"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5688C906" w14:textId="77777777" w:rsidR="000932D4" w:rsidRPr="00164626" w:rsidRDefault="000932D4" w:rsidP="000932D4">
            <w:pPr>
              <w:spacing w:line="240" w:lineRule="auto"/>
              <w:jc w:val="left"/>
              <w:rPr>
                <w:rFonts w:eastAsia="Calibri" w:cs="Arial"/>
                <w:sz w:val="20"/>
                <w:szCs w:val="20"/>
              </w:rPr>
            </w:pPr>
          </w:p>
        </w:tc>
        <w:tc>
          <w:tcPr>
            <w:tcW w:w="0" w:type="auto"/>
            <w:gridSpan w:val="2"/>
            <w:vMerge/>
            <w:vAlign w:val="center"/>
            <w:hideMark/>
          </w:tcPr>
          <w:p w14:paraId="5894D55A"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60C9C64B"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37C91AF7"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391C48E7" w14:textId="77777777" w:rsidR="000932D4" w:rsidRPr="00164626" w:rsidRDefault="000932D4" w:rsidP="000932D4">
            <w:pPr>
              <w:spacing w:line="240" w:lineRule="auto"/>
              <w:jc w:val="left"/>
              <w:rPr>
                <w:rFonts w:eastAsia="Calibri" w:cs="Arial"/>
                <w:sz w:val="20"/>
                <w:szCs w:val="20"/>
              </w:rPr>
            </w:pPr>
          </w:p>
        </w:tc>
        <w:tc>
          <w:tcPr>
            <w:tcW w:w="1626" w:type="dxa"/>
            <w:tcMar>
              <w:top w:w="0" w:type="dxa"/>
              <w:left w:w="70" w:type="dxa"/>
              <w:bottom w:w="0" w:type="dxa"/>
              <w:right w:w="70" w:type="dxa"/>
            </w:tcMar>
            <w:vAlign w:val="center"/>
            <w:hideMark/>
          </w:tcPr>
          <w:p w14:paraId="0D259139" w14:textId="77777777" w:rsidR="000932D4" w:rsidRPr="00164626" w:rsidRDefault="000932D4" w:rsidP="000932D4">
            <w:pPr>
              <w:tabs>
                <w:tab w:val="left" w:pos="851"/>
                <w:tab w:val="left" w:pos="10206"/>
              </w:tabs>
              <w:spacing w:line="240" w:lineRule="auto"/>
              <w:jc w:val="center"/>
              <w:rPr>
                <w:rFonts w:eastAsia="Calibri" w:cs="Arial"/>
                <w:sz w:val="20"/>
                <w:szCs w:val="20"/>
              </w:rPr>
            </w:pPr>
            <w:r w:rsidRPr="00164626">
              <w:rPr>
                <w:rFonts w:eastAsia="Calibri" w:cs="Arial"/>
                <w:sz w:val="20"/>
                <w:szCs w:val="20"/>
              </w:rPr>
              <w:t>400,00</w:t>
            </w:r>
          </w:p>
        </w:tc>
        <w:tc>
          <w:tcPr>
            <w:tcW w:w="1095" w:type="dxa"/>
            <w:tcMar>
              <w:top w:w="0" w:type="dxa"/>
              <w:left w:w="70" w:type="dxa"/>
              <w:bottom w:w="0" w:type="dxa"/>
              <w:right w:w="70" w:type="dxa"/>
            </w:tcMar>
            <w:hideMark/>
          </w:tcPr>
          <w:p w14:paraId="7541003C" w14:textId="77777777" w:rsidR="000932D4" w:rsidRPr="00164626" w:rsidRDefault="000932D4" w:rsidP="000932D4">
            <w:pPr>
              <w:tabs>
                <w:tab w:val="left" w:pos="851"/>
                <w:tab w:val="left" w:pos="10206"/>
              </w:tabs>
              <w:spacing w:line="240" w:lineRule="auto"/>
              <w:jc w:val="center"/>
              <w:rPr>
                <w:rFonts w:eastAsia="Calibri" w:cs="Arial"/>
                <w:sz w:val="20"/>
                <w:szCs w:val="20"/>
              </w:rPr>
            </w:pPr>
            <w:r w:rsidRPr="00164626">
              <w:rPr>
                <w:rFonts w:eastAsia="Calibri" w:cs="Arial"/>
                <w:sz w:val="20"/>
                <w:szCs w:val="20"/>
              </w:rPr>
              <w:t>SAC Sanga Funda</w:t>
            </w:r>
          </w:p>
        </w:tc>
        <w:tc>
          <w:tcPr>
            <w:tcW w:w="0" w:type="auto"/>
            <w:gridSpan w:val="2"/>
            <w:vMerge/>
            <w:vAlign w:val="center"/>
            <w:hideMark/>
          </w:tcPr>
          <w:p w14:paraId="59B2F767" w14:textId="77777777" w:rsidR="000932D4" w:rsidRPr="00164626" w:rsidRDefault="000932D4" w:rsidP="000932D4">
            <w:pPr>
              <w:spacing w:line="240" w:lineRule="auto"/>
              <w:jc w:val="left"/>
              <w:rPr>
                <w:rFonts w:eastAsia="Calibri" w:cs="Arial"/>
                <w:sz w:val="20"/>
                <w:szCs w:val="20"/>
              </w:rPr>
            </w:pPr>
          </w:p>
        </w:tc>
        <w:tc>
          <w:tcPr>
            <w:tcW w:w="0" w:type="auto"/>
            <w:vMerge/>
            <w:vAlign w:val="center"/>
            <w:hideMark/>
          </w:tcPr>
          <w:p w14:paraId="41CA2321" w14:textId="77777777" w:rsidR="000932D4" w:rsidRPr="00164626" w:rsidRDefault="000932D4" w:rsidP="000932D4">
            <w:pPr>
              <w:spacing w:line="240" w:lineRule="auto"/>
              <w:jc w:val="left"/>
              <w:rPr>
                <w:rFonts w:eastAsia="Calibri" w:cs="Arial"/>
                <w:sz w:val="20"/>
                <w:szCs w:val="20"/>
              </w:rPr>
            </w:pPr>
          </w:p>
        </w:tc>
        <w:tc>
          <w:tcPr>
            <w:tcW w:w="0" w:type="auto"/>
            <w:gridSpan w:val="2"/>
            <w:vMerge/>
            <w:vAlign w:val="center"/>
            <w:hideMark/>
          </w:tcPr>
          <w:p w14:paraId="02B2745F" w14:textId="77777777" w:rsidR="000932D4" w:rsidRPr="00164626" w:rsidRDefault="000932D4" w:rsidP="000932D4">
            <w:pPr>
              <w:spacing w:line="240" w:lineRule="auto"/>
              <w:jc w:val="left"/>
              <w:rPr>
                <w:rFonts w:eastAsia="Calibri" w:cs="Arial"/>
                <w:sz w:val="20"/>
                <w:szCs w:val="20"/>
              </w:rPr>
            </w:pPr>
          </w:p>
        </w:tc>
      </w:tr>
    </w:tbl>
    <w:p w14:paraId="5BA9F46E" w14:textId="77777777" w:rsidR="000932D4" w:rsidRPr="00164626" w:rsidRDefault="000932D4" w:rsidP="000932D4">
      <w:pPr>
        <w:tabs>
          <w:tab w:val="left" w:pos="851"/>
          <w:tab w:val="left" w:pos="10206"/>
        </w:tabs>
        <w:spacing w:after="240"/>
        <w:jc w:val="center"/>
        <w:rPr>
          <w:rFonts w:eastAsia="Calibri" w:cs="Arial"/>
          <w:sz w:val="20"/>
          <w:szCs w:val="20"/>
        </w:rPr>
      </w:pPr>
      <w:r w:rsidRPr="00164626">
        <w:rPr>
          <w:rFonts w:eastAsia="Calibri" w:cs="Arial"/>
          <w:sz w:val="20"/>
          <w:szCs w:val="20"/>
        </w:rPr>
        <w:t>Fonte: Empresa Executora (2020).</w:t>
      </w:r>
    </w:p>
    <w:p w14:paraId="2213099D" w14:textId="75762524" w:rsidR="000932D4" w:rsidRPr="00164626" w:rsidRDefault="000932D4" w:rsidP="000932D4">
      <w:pPr>
        <w:tabs>
          <w:tab w:val="left" w:pos="142"/>
          <w:tab w:val="left" w:pos="851"/>
          <w:tab w:val="left" w:pos="10206"/>
        </w:tabs>
        <w:spacing w:line="240" w:lineRule="auto"/>
        <w:ind w:right="-6"/>
        <w:jc w:val="center"/>
        <w:rPr>
          <w:rFonts w:eastAsia="Calibri" w:cs="Arial"/>
          <w:sz w:val="20"/>
          <w:szCs w:val="20"/>
        </w:rPr>
      </w:pPr>
      <w:bookmarkStart w:id="538" w:name="_Toc45109499"/>
      <w:r w:rsidRPr="00164626">
        <w:rPr>
          <w:rFonts w:eastAsia="Calibri" w:cs="Arial"/>
          <w:sz w:val="20"/>
          <w:szCs w:val="20"/>
        </w:rPr>
        <w:t xml:space="preserve">Tabela </w:t>
      </w:r>
      <w:r w:rsidRPr="00164626">
        <w:rPr>
          <w:rFonts w:eastAsia="Calibri" w:cs="Arial"/>
        </w:rPr>
        <w:fldChar w:fldCharType="begin"/>
      </w:r>
      <w:r w:rsidRPr="00164626">
        <w:rPr>
          <w:rFonts w:eastAsia="Calibri" w:cs="Arial"/>
          <w:sz w:val="20"/>
          <w:szCs w:val="20"/>
        </w:rPr>
        <w:instrText xml:space="preserve"> SEQ Tabela \* ARABIC </w:instrText>
      </w:r>
      <w:r w:rsidRPr="00164626">
        <w:rPr>
          <w:rFonts w:eastAsia="Calibri" w:cs="Arial"/>
        </w:rPr>
        <w:fldChar w:fldCharType="separate"/>
      </w:r>
      <w:r w:rsidR="00C635C4">
        <w:rPr>
          <w:rFonts w:eastAsia="Calibri" w:cs="Arial"/>
          <w:noProof/>
          <w:sz w:val="20"/>
          <w:szCs w:val="20"/>
        </w:rPr>
        <w:t>129</w:t>
      </w:r>
      <w:r w:rsidRPr="00164626">
        <w:rPr>
          <w:rFonts w:eastAsia="Calibri" w:cs="Arial"/>
        </w:rPr>
        <w:fldChar w:fldCharType="end"/>
      </w:r>
      <w:r w:rsidRPr="00164626">
        <w:rPr>
          <w:rFonts w:eastAsia="Calibri" w:cs="Arial"/>
          <w:sz w:val="20"/>
          <w:szCs w:val="20"/>
        </w:rPr>
        <w:t xml:space="preserve"> – Resumo do Programa 04: GESTÃO E REDUÇÃO DE PERDAS</w:t>
      </w:r>
      <w:bookmarkEnd w:id="538"/>
    </w:p>
    <w:tbl>
      <w:tblPr>
        <w:tblW w:w="145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35"/>
        <w:gridCol w:w="734"/>
        <w:gridCol w:w="851"/>
        <w:gridCol w:w="850"/>
        <w:gridCol w:w="1276"/>
        <w:gridCol w:w="1559"/>
        <w:gridCol w:w="1134"/>
        <w:gridCol w:w="1644"/>
        <w:gridCol w:w="1276"/>
        <w:gridCol w:w="1701"/>
        <w:gridCol w:w="1320"/>
      </w:tblGrid>
      <w:tr w:rsidR="00C52B27" w:rsidRPr="00164626" w14:paraId="5DD0A952" w14:textId="77777777" w:rsidTr="00C52B27">
        <w:trPr>
          <w:trHeight w:val="20"/>
          <w:jc w:val="center"/>
        </w:trPr>
        <w:tc>
          <w:tcPr>
            <w:tcW w:w="14580" w:type="dxa"/>
            <w:gridSpan w:val="11"/>
            <w:shd w:val="clear" w:color="auto" w:fill="D9D9D9" w:themeFill="background1" w:themeFillShade="D9"/>
            <w:vAlign w:val="center"/>
          </w:tcPr>
          <w:p w14:paraId="6C2836F1" w14:textId="08A7562E" w:rsidR="00C52B27" w:rsidRPr="00164626" w:rsidRDefault="00C52B27" w:rsidP="00C52B27">
            <w:pPr>
              <w:spacing w:line="240" w:lineRule="auto"/>
              <w:jc w:val="center"/>
              <w:rPr>
                <w:rFonts w:eastAsia="Calibri" w:cs="Arial"/>
                <w:b/>
                <w:bCs/>
                <w:sz w:val="20"/>
                <w:szCs w:val="20"/>
              </w:rPr>
            </w:pPr>
            <w:r w:rsidRPr="00164626">
              <w:rPr>
                <w:rFonts w:eastAsia="Calibri" w:cs="Arial"/>
                <w:b/>
                <w:bCs/>
                <w:sz w:val="20"/>
                <w:szCs w:val="20"/>
              </w:rPr>
              <w:t>PROGRAMA 04: GESTÃO E REDUÇÃO DE PERDAS</w:t>
            </w:r>
          </w:p>
        </w:tc>
      </w:tr>
      <w:tr w:rsidR="000932D4" w:rsidRPr="00164626" w14:paraId="1E953DB2" w14:textId="77777777" w:rsidTr="00C52B27">
        <w:trPr>
          <w:trHeight w:val="552"/>
          <w:jc w:val="center"/>
        </w:trPr>
        <w:tc>
          <w:tcPr>
            <w:tcW w:w="2235" w:type="dxa"/>
            <w:vMerge w:val="restart"/>
            <w:vAlign w:val="center"/>
            <w:hideMark/>
          </w:tcPr>
          <w:p w14:paraId="4F6483DB" w14:textId="77777777" w:rsidR="000932D4" w:rsidRPr="00164626" w:rsidRDefault="000932D4" w:rsidP="000932D4">
            <w:pPr>
              <w:spacing w:line="240" w:lineRule="auto"/>
              <w:jc w:val="center"/>
              <w:rPr>
                <w:rFonts w:eastAsia="Calibri" w:cs="Arial"/>
                <w:b/>
                <w:sz w:val="20"/>
                <w:szCs w:val="20"/>
              </w:rPr>
            </w:pPr>
            <w:r w:rsidRPr="00164626">
              <w:rPr>
                <w:rFonts w:eastAsia="Calibri" w:cs="Arial"/>
                <w:b/>
                <w:sz w:val="20"/>
                <w:szCs w:val="20"/>
              </w:rPr>
              <w:t>AÇÕES</w:t>
            </w:r>
          </w:p>
        </w:tc>
        <w:tc>
          <w:tcPr>
            <w:tcW w:w="2435" w:type="dxa"/>
            <w:gridSpan w:val="3"/>
            <w:vAlign w:val="center"/>
            <w:hideMark/>
          </w:tcPr>
          <w:p w14:paraId="5E234EC2" w14:textId="77777777" w:rsidR="000932D4" w:rsidRPr="00164626" w:rsidRDefault="000932D4" w:rsidP="000932D4">
            <w:pPr>
              <w:spacing w:line="240" w:lineRule="auto"/>
              <w:jc w:val="center"/>
              <w:rPr>
                <w:rFonts w:eastAsia="Calibri" w:cs="Arial"/>
                <w:b/>
                <w:sz w:val="20"/>
                <w:szCs w:val="20"/>
              </w:rPr>
            </w:pPr>
            <w:r w:rsidRPr="00164626">
              <w:rPr>
                <w:rFonts w:eastAsia="Calibri" w:cs="Arial"/>
                <w:b/>
                <w:sz w:val="20"/>
                <w:szCs w:val="20"/>
              </w:rPr>
              <w:t>PRIORIDADE</w:t>
            </w:r>
          </w:p>
        </w:tc>
        <w:tc>
          <w:tcPr>
            <w:tcW w:w="1276" w:type="dxa"/>
            <w:vMerge w:val="restart"/>
            <w:vAlign w:val="center"/>
            <w:hideMark/>
          </w:tcPr>
          <w:p w14:paraId="0B915F64" w14:textId="77777777" w:rsidR="000932D4" w:rsidRPr="00164626" w:rsidRDefault="000932D4" w:rsidP="000932D4">
            <w:pPr>
              <w:spacing w:line="240" w:lineRule="auto"/>
              <w:jc w:val="center"/>
              <w:rPr>
                <w:rFonts w:eastAsia="Calibri" w:cs="Arial"/>
                <w:b/>
                <w:sz w:val="20"/>
                <w:szCs w:val="20"/>
              </w:rPr>
            </w:pPr>
            <w:r w:rsidRPr="00164626">
              <w:rPr>
                <w:rFonts w:eastAsia="Calibri" w:cs="Arial"/>
                <w:b/>
                <w:sz w:val="20"/>
                <w:szCs w:val="20"/>
              </w:rPr>
              <w:t>PRAZO DE EXECUÇÃO</w:t>
            </w:r>
          </w:p>
        </w:tc>
        <w:tc>
          <w:tcPr>
            <w:tcW w:w="2693" w:type="dxa"/>
            <w:gridSpan w:val="2"/>
            <w:vMerge w:val="restart"/>
            <w:vAlign w:val="center"/>
            <w:hideMark/>
          </w:tcPr>
          <w:p w14:paraId="63053CEB" w14:textId="77777777" w:rsidR="000932D4" w:rsidRPr="00164626" w:rsidRDefault="000932D4" w:rsidP="000932D4">
            <w:pPr>
              <w:spacing w:line="240" w:lineRule="auto"/>
              <w:jc w:val="center"/>
              <w:rPr>
                <w:rFonts w:eastAsia="Calibri" w:cs="Arial"/>
                <w:b/>
                <w:sz w:val="20"/>
                <w:szCs w:val="20"/>
              </w:rPr>
            </w:pPr>
            <w:r w:rsidRPr="00164626">
              <w:rPr>
                <w:rFonts w:eastAsia="Calibri" w:cs="Arial"/>
                <w:b/>
                <w:sz w:val="20"/>
                <w:szCs w:val="20"/>
              </w:rPr>
              <w:t>CUSTO ESTIMADO (R$)</w:t>
            </w:r>
          </w:p>
        </w:tc>
        <w:tc>
          <w:tcPr>
            <w:tcW w:w="2920" w:type="dxa"/>
            <w:gridSpan w:val="2"/>
            <w:vMerge w:val="restart"/>
            <w:vAlign w:val="center"/>
            <w:hideMark/>
          </w:tcPr>
          <w:p w14:paraId="5AFEE90C" w14:textId="77777777" w:rsidR="000932D4" w:rsidRPr="00164626" w:rsidRDefault="000932D4" w:rsidP="000932D4">
            <w:pPr>
              <w:spacing w:line="240" w:lineRule="auto"/>
              <w:jc w:val="center"/>
              <w:rPr>
                <w:rFonts w:eastAsia="Calibri" w:cs="Arial"/>
                <w:b/>
                <w:sz w:val="20"/>
                <w:szCs w:val="20"/>
              </w:rPr>
            </w:pPr>
            <w:r w:rsidRPr="00164626">
              <w:rPr>
                <w:rFonts w:eastAsia="Calibri" w:cs="Arial"/>
                <w:b/>
                <w:sz w:val="20"/>
                <w:szCs w:val="20"/>
              </w:rPr>
              <w:t>RESPONSÁVEL PELA IMPLEMENTAÇÃO</w:t>
            </w:r>
          </w:p>
        </w:tc>
        <w:tc>
          <w:tcPr>
            <w:tcW w:w="1701" w:type="dxa"/>
            <w:vMerge w:val="restart"/>
            <w:vAlign w:val="center"/>
            <w:hideMark/>
          </w:tcPr>
          <w:p w14:paraId="003F5DDC" w14:textId="77777777" w:rsidR="000932D4" w:rsidRPr="00164626" w:rsidRDefault="000932D4" w:rsidP="000932D4">
            <w:pPr>
              <w:spacing w:line="240" w:lineRule="auto"/>
              <w:jc w:val="center"/>
              <w:rPr>
                <w:rFonts w:eastAsia="Calibri" w:cs="Arial"/>
                <w:b/>
                <w:sz w:val="20"/>
                <w:szCs w:val="20"/>
              </w:rPr>
            </w:pPr>
            <w:r w:rsidRPr="00164626">
              <w:rPr>
                <w:rFonts w:eastAsia="Calibri" w:cs="Arial"/>
                <w:b/>
                <w:sz w:val="20"/>
                <w:szCs w:val="20"/>
              </w:rPr>
              <w:t>FONTES DE FINANCIAMENTO</w:t>
            </w:r>
          </w:p>
        </w:tc>
        <w:tc>
          <w:tcPr>
            <w:tcW w:w="1320" w:type="dxa"/>
            <w:vMerge w:val="restart"/>
            <w:vAlign w:val="center"/>
            <w:hideMark/>
          </w:tcPr>
          <w:p w14:paraId="1A007500" w14:textId="77777777" w:rsidR="000932D4" w:rsidRPr="00164626" w:rsidRDefault="000932D4" w:rsidP="000932D4">
            <w:pPr>
              <w:spacing w:line="240" w:lineRule="auto"/>
              <w:jc w:val="center"/>
              <w:rPr>
                <w:rFonts w:eastAsia="Calibri" w:cs="Arial"/>
                <w:b/>
                <w:sz w:val="20"/>
                <w:szCs w:val="20"/>
              </w:rPr>
            </w:pPr>
            <w:r w:rsidRPr="00164626">
              <w:rPr>
                <w:rFonts w:eastAsia="Calibri" w:cs="Arial"/>
                <w:b/>
                <w:sz w:val="20"/>
                <w:szCs w:val="20"/>
              </w:rPr>
              <w:t>PARCERIAS EM TORNO DA PROPOSTA</w:t>
            </w:r>
          </w:p>
        </w:tc>
      </w:tr>
      <w:tr w:rsidR="000932D4" w:rsidRPr="00164626" w14:paraId="0BFCB2FB" w14:textId="77777777" w:rsidTr="00C52B27">
        <w:trPr>
          <w:trHeight w:val="372"/>
          <w:jc w:val="center"/>
        </w:trPr>
        <w:tc>
          <w:tcPr>
            <w:tcW w:w="2235" w:type="dxa"/>
            <w:vMerge/>
            <w:vAlign w:val="center"/>
            <w:hideMark/>
          </w:tcPr>
          <w:p w14:paraId="5E6C9C73" w14:textId="77777777" w:rsidR="000932D4" w:rsidRPr="00164626" w:rsidRDefault="000932D4" w:rsidP="000932D4">
            <w:pPr>
              <w:spacing w:line="240" w:lineRule="auto"/>
              <w:jc w:val="left"/>
              <w:rPr>
                <w:rFonts w:eastAsia="Calibri" w:cs="Arial"/>
                <w:b/>
                <w:sz w:val="20"/>
                <w:szCs w:val="20"/>
              </w:rPr>
            </w:pPr>
          </w:p>
        </w:tc>
        <w:tc>
          <w:tcPr>
            <w:tcW w:w="734" w:type="dxa"/>
            <w:shd w:val="clear" w:color="auto" w:fill="FF0000"/>
            <w:vAlign w:val="center"/>
            <w:hideMark/>
          </w:tcPr>
          <w:p w14:paraId="07BAE270" w14:textId="77777777" w:rsidR="000932D4" w:rsidRPr="00164626" w:rsidRDefault="000932D4" w:rsidP="000932D4">
            <w:pPr>
              <w:spacing w:line="240" w:lineRule="auto"/>
              <w:jc w:val="center"/>
              <w:rPr>
                <w:rFonts w:eastAsia="Calibri" w:cs="Arial"/>
                <w:b/>
                <w:bCs/>
                <w:sz w:val="20"/>
                <w:szCs w:val="20"/>
              </w:rPr>
            </w:pPr>
            <w:r w:rsidRPr="00164626">
              <w:rPr>
                <w:rFonts w:eastAsia="Calibri" w:cs="Arial"/>
                <w:b/>
                <w:bCs/>
                <w:sz w:val="20"/>
                <w:szCs w:val="20"/>
              </w:rPr>
              <w:t>ALTA</w:t>
            </w:r>
          </w:p>
        </w:tc>
        <w:tc>
          <w:tcPr>
            <w:tcW w:w="851" w:type="dxa"/>
            <w:shd w:val="clear" w:color="auto" w:fill="FFFF00"/>
            <w:vAlign w:val="center"/>
            <w:hideMark/>
          </w:tcPr>
          <w:p w14:paraId="278DA36D" w14:textId="77777777" w:rsidR="000932D4" w:rsidRPr="00164626" w:rsidRDefault="000932D4" w:rsidP="000932D4">
            <w:pPr>
              <w:spacing w:line="240" w:lineRule="auto"/>
              <w:jc w:val="center"/>
              <w:rPr>
                <w:rFonts w:eastAsia="Calibri" w:cs="Arial"/>
                <w:b/>
                <w:bCs/>
                <w:sz w:val="20"/>
                <w:szCs w:val="20"/>
              </w:rPr>
            </w:pPr>
            <w:r w:rsidRPr="00164626">
              <w:rPr>
                <w:rFonts w:eastAsia="Calibri" w:cs="Arial"/>
                <w:b/>
                <w:bCs/>
                <w:sz w:val="20"/>
                <w:szCs w:val="20"/>
              </w:rPr>
              <w:t>MÉDIA</w:t>
            </w:r>
          </w:p>
        </w:tc>
        <w:tc>
          <w:tcPr>
            <w:tcW w:w="850" w:type="dxa"/>
            <w:shd w:val="clear" w:color="auto" w:fill="70AD47" w:themeFill="accent6"/>
            <w:vAlign w:val="center"/>
            <w:hideMark/>
          </w:tcPr>
          <w:p w14:paraId="7FC36409" w14:textId="77777777" w:rsidR="000932D4" w:rsidRPr="00164626" w:rsidRDefault="000932D4" w:rsidP="000932D4">
            <w:pPr>
              <w:spacing w:line="240" w:lineRule="auto"/>
              <w:jc w:val="center"/>
              <w:rPr>
                <w:rFonts w:eastAsia="Calibri" w:cs="Arial"/>
                <w:b/>
                <w:bCs/>
                <w:sz w:val="20"/>
                <w:szCs w:val="20"/>
              </w:rPr>
            </w:pPr>
            <w:r w:rsidRPr="00164626">
              <w:rPr>
                <w:rFonts w:eastAsia="Calibri" w:cs="Arial"/>
                <w:b/>
                <w:bCs/>
                <w:sz w:val="20"/>
                <w:szCs w:val="20"/>
              </w:rPr>
              <w:t>BAIXA</w:t>
            </w:r>
          </w:p>
        </w:tc>
        <w:tc>
          <w:tcPr>
            <w:tcW w:w="1276" w:type="dxa"/>
            <w:vMerge/>
            <w:vAlign w:val="center"/>
            <w:hideMark/>
          </w:tcPr>
          <w:p w14:paraId="05E1AC80" w14:textId="77777777" w:rsidR="000932D4" w:rsidRPr="00164626" w:rsidRDefault="000932D4" w:rsidP="000932D4">
            <w:pPr>
              <w:spacing w:line="240" w:lineRule="auto"/>
              <w:jc w:val="left"/>
              <w:rPr>
                <w:rFonts w:eastAsia="Calibri" w:cs="Arial"/>
                <w:b/>
                <w:sz w:val="20"/>
                <w:szCs w:val="20"/>
              </w:rPr>
            </w:pPr>
          </w:p>
        </w:tc>
        <w:tc>
          <w:tcPr>
            <w:tcW w:w="2693" w:type="dxa"/>
            <w:gridSpan w:val="2"/>
            <w:vMerge/>
            <w:vAlign w:val="center"/>
            <w:hideMark/>
          </w:tcPr>
          <w:p w14:paraId="3DA36E76" w14:textId="77777777" w:rsidR="000932D4" w:rsidRPr="00164626" w:rsidRDefault="000932D4" w:rsidP="000932D4">
            <w:pPr>
              <w:spacing w:line="240" w:lineRule="auto"/>
              <w:jc w:val="left"/>
              <w:rPr>
                <w:rFonts w:eastAsia="Calibri" w:cs="Arial"/>
                <w:b/>
                <w:sz w:val="20"/>
                <w:szCs w:val="20"/>
              </w:rPr>
            </w:pPr>
          </w:p>
        </w:tc>
        <w:tc>
          <w:tcPr>
            <w:tcW w:w="2920" w:type="dxa"/>
            <w:gridSpan w:val="2"/>
            <w:vMerge/>
            <w:vAlign w:val="center"/>
            <w:hideMark/>
          </w:tcPr>
          <w:p w14:paraId="41D1750A" w14:textId="77777777" w:rsidR="000932D4" w:rsidRPr="00164626" w:rsidRDefault="000932D4" w:rsidP="000932D4">
            <w:pPr>
              <w:spacing w:line="240" w:lineRule="auto"/>
              <w:jc w:val="left"/>
              <w:rPr>
                <w:rFonts w:eastAsia="Calibri" w:cs="Arial"/>
                <w:b/>
                <w:sz w:val="20"/>
                <w:szCs w:val="20"/>
              </w:rPr>
            </w:pPr>
          </w:p>
        </w:tc>
        <w:tc>
          <w:tcPr>
            <w:tcW w:w="1701" w:type="dxa"/>
            <w:vMerge/>
            <w:vAlign w:val="center"/>
            <w:hideMark/>
          </w:tcPr>
          <w:p w14:paraId="1B83E81D" w14:textId="77777777" w:rsidR="000932D4" w:rsidRPr="00164626" w:rsidRDefault="000932D4" w:rsidP="000932D4">
            <w:pPr>
              <w:spacing w:line="240" w:lineRule="auto"/>
              <w:jc w:val="left"/>
              <w:rPr>
                <w:rFonts w:eastAsia="Calibri" w:cs="Arial"/>
                <w:b/>
                <w:sz w:val="20"/>
                <w:szCs w:val="20"/>
              </w:rPr>
            </w:pPr>
          </w:p>
        </w:tc>
        <w:tc>
          <w:tcPr>
            <w:tcW w:w="1320" w:type="dxa"/>
            <w:vMerge/>
            <w:vAlign w:val="center"/>
            <w:hideMark/>
          </w:tcPr>
          <w:p w14:paraId="2E6C4E18" w14:textId="77777777" w:rsidR="000932D4" w:rsidRPr="00164626" w:rsidRDefault="000932D4" w:rsidP="000932D4">
            <w:pPr>
              <w:spacing w:line="240" w:lineRule="auto"/>
              <w:jc w:val="left"/>
              <w:rPr>
                <w:rFonts w:eastAsia="Calibri" w:cs="Arial"/>
                <w:b/>
                <w:sz w:val="20"/>
                <w:szCs w:val="20"/>
              </w:rPr>
            </w:pPr>
          </w:p>
        </w:tc>
      </w:tr>
      <w:tr w:rsidR="000932D4" w:rsidRPr="00164626" w14:paraId="2F6EF81B" w14:textId="77777777" w:rsidTr="00C52B27">
        <w:trPr>
          <w:trHeight w:val="1531"/>
          <w:jc w:val="center"/>
        </w:trPr>
        <w:tc>
          <w:tcPr>
            <w:tcW w:w="2235" w:type="dxa"/>
            <w:vAlign w:val="center"/>
            <w:hideMark/>
          </w:tcPr>
          <w:p w14:paraId="786B0CDD" w14:textId="63D95A79"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Levantar/ fiscalizar a instalação, manutenção e substituição dos micromedidores e instalação nas economias que ainda não a possuem</w:t>
            </w:r>
          </w:p>
        </w:tc>
        <w:tc>
          <w:tcPr>
            <w:tcW w:w="734" w:type="dxa"/>
            <w:vAlign w:val="center"/>
            <w:hideMark/>
          </w:tcPr>
          <w:p w14:paraId="3DD977A4"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X</w:t>
            </w:r>
          </w:p>
        </w:tc>
        <w:tc>
          <w:tcPr>
            <w:tcW w:w="851" w:type="dxa"/>
            <w:vAlign w:val="center"/>
          </w:tcPr>
          <w:p w14:paraId="5ACFA412" w14:textId="77777777" w:rsidR="000932D4" w:rsidRPr="00164626" w:rsidRDefault="000932D4" w:rsidP="000932D4">
            <w:pPr>
              <w:spacing w:line="240" w:lineRule="auto"/>
              <w:jc w:val="center"/>
              <w:rPr>
                <w:rFonts w:eastAsia="Calibri" w:cs="Arial"/>
                <w:sz w:val="20"/>
                <w:szCs w:val="20"/>
              </w:rPr>
            </w:pPr>
          </w:p>
        </w:tc>
        <w:tc>
          <w:tcPr>
            <w:tcW w:w="850" w:type="dxa"/>
            <w:vAlign w:val="center"/>
          </w:tcPr>
          <w:p w14:paraId="6AD62A0B" w14:textId="77777777" w:rsidR="000932D4" w:rsidRPr="00164626" w:rsidRDefault="000932D4" w:rsidP="000932D4">
            <w:pPr>
              <w:spacing w:line="240" w:lineRule="auto"/>
              <w:jc w:val="center"/>
              <w:rPr>
                <w:rFonts w:eastAsia="Calibri" w:cs="Arial"/>
                <w:sz w:val="20"/>
                <w:szCs w:val="20"/>
              </w:rPr>
            </w:pPr>
          </w:p>
        </w:tc>
        <w:tc>
          <w:tcPr>
            <w:tcW w:w="1276" w:type="dxa"/>
            <w:vAlign w:val="center"/>
            <w:hideMark/>
          </w:tcPr>
          <w:p w14:paraId="3517CA3A"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Curto</w:t>
            </w:r>
          </w:p>
          <w:p w14:paraId="6CB5F201"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Contínuo</w:t>
            </w:r>
          </w:p>
        </w:tc>
        <w:tc>
          <w:tcPr>
            <w:tcW w:w="2693" w:type="dxa"/>
            <w:gridSpan w:val="2"/>
            <w:vAlign w:val="center"/>
            <w:hideMark/>
          </w:tcPr>
          <w:p w14:paraId="1B11EF86"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Mão de obra será executada pelo corpo técnico do município e a aquisição dos micromedidores fica à cargo das economias</w:t>
            </w:r>
          </w:p>
        </w:tc>
        <w:tc>
          <w:tcPr>
            <w:tcW w:w="2920" w:type="dxa"/>
            <w:gridSpan w:val="2"/>
            <w:vAlign w:val="center"/>
            <w:hideMark/>
          </w:tcPr>
          <w:p w14:paraId="1A1EB588"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Município</w:t>
            </w:r>
          </w:p>
          <w:p w14:paraId="2726F1AF"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Associações de Água</w:t>
            </w:r>
          </w:p>
        </w:tc>
        <w:tc>
          <w:tcPr>
            <w:tcW w:w="1701" w:type="dxa"/>
            <w:vAlign w:val="center"/>
            <w:hideMark/>
          </w:tcPr>
          <w:p w14:paraId="1C1280CC"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w:t>
            </w:r>
          </w:p>
        </w:tc>
        <w:tc>
          <w:tcPr>
            <w:tcW w:w="1320" w:type="dxa"/>
            <w:vAlign w:val="center"/>
            <w:hideMark/>
          </w:tcPr>
          <w:p w14:paraId="0CE3CAC2"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Conselho Municipal do Meio Ambiente;</w:t>
            </w:r>
          </w:p>
          <w:p w14:paraId="19E6343E"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Município</w:t>
            </w:r>
          </w:p>
        </w:tc>
      </w:tr>
      <w:tr w:rsidR="000932D4" w:rsidRPr="00164626" w14:paraId="3E23242E" w14:textId="77777777" w:rsidTr="00C52B27">
        <w:trPr>
          <w:trHeight w:val="74"/>
          <w:jc w:val="center"/>
        </w:trPr>
        <w:tc>
          <w:tcPr>
            <w:tcW w:w="2235" w:type="dxa"/>
            <w:vMerge w:val="restart"/>
            <w:vAlign w:val="center"/>
            <w:hideMark/>
          </w:tcPr>
          <w:p w14:paraId="4F30E585" w14:textId="77777777" w:rsidR="000932D4" w:rsidRPr="00164626" w:rsidRDefault="000932D4" w:rsidP="000932D4">
            <w:pPr>
              <w:spacing w:line="240" w:lineRule="auto"/>
              <w:jc w:val="center"/>
              <w:rPr>
                <w:rFonts w:eastAsia="Calibri" w:cs="Arial"/>
                <w:color w:val="FF0000"/>
                <w:sz w:val="20"/>
                <w:szCs w:val="20"/>
              </w:rPr>
            </w:pPr>
            <w:r w:rsidRPr="00164626">
              <w:rPr>
                <w:rFonts w:eastAsia="Calibri" w:cs="Arial"/>
                <w:sz w:val="20"/>
                <w:szCs w:val="20"/>
              </w:rPr>
              <w:t>Instalar macromedidores nas saídas dos poços e caixas de tomada</w:t>
            </w:r>
          </w:p>
        </w:tc>
        <w:tc>
          <w:tcPr>
            <w:tcW w:w="734" w:type="dxa"/>
            <w:vMerge w:val="restart"/>
            <w:vAlign w:val="center"/>
            <w:hideMark/>
          </w:tcPr>
          <w:p w14:paraId="21E2049F" w14:textId="77777777" w:rsidR="000932D4" w:rsidRPr="00164626" w:rsidRDefault="000932D4" w:rsidP="000932D4">
            <w:pPr>
              <w:rPr>
                <w:rFonts w:eastAsia="Calibri" w:cs="Arial"/>
                <w:color w:val="FF0000"/>
                <w:sz w:val="20"/>
                <w:szCs w:val="20"/>
              </w:rPr>
            </w:pPr>
          </w:p>
        </w:tc>
        <w:tc>
          <w:tcPr>
            <w:tcW w:w="851" w:type="dxa"/>
            <w:vMerge w:val="restart"/>
            <w:vAlign w:val="center"/>
            <w:hideMark/>
          </w:tcPr>
          <w:p w14:paraId="76D8116A"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X</w:t>
            </w:r>
          </w:p>
        </w:tc>
        <w:tc>
          <w:tcPr>
            <w:tcW w:w="850" w:type="dxa"/>
            <w:vMerge w:val="restart"/>
            <w:vAlign w:val="center"/>
          </w:tcPr>
          <w:p w14:paraId="5A20FE8D" w14:textId="77777777" w:rsidR="000932D4" w:rsidRPr="00164626" w:rsidRDefault="000932D4" w:rsidP="000932D4">
            <w:pPr>
              <w:spacing w:line="240" w:lineRule="auto"/>
              <w:jc w:val="center"/>
              <w:rPr>
                <w:rFonts w:eastAsia="Calibri" w:cs="Arial"/>
                <w:sz w:val="20"/>
                <w:szCs w:val="20"/>
              </w:rPr>
            </w:pPr>
          </w:p>
        </w:tc>
        <w:tc>
          <w:tcPr>
            <w:tcW w:w="1276" w:type="dxa"/>
            <w:vMerge w:val="restart"/>
            <w:vAlign w:val="center"/>
            <w:hideMark/>
          </w:tcPr>
          <w:p w14:paraId="3ED2488E"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Curto</w:t>
            </w:r>
          </w:p>
        </w:tc>
        <w:tc>
          <w:tcPr>
            <w:tcW w:w="1559" w:type="dxa"/>
            <w:vMerge w:val="restart"/>
            <w:vAlign w:val="center"/>
          </w:tcPr>
          <w:p w14:paraId="2436478E"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Total = 79.200,00</w:t>
            </w:r>
          </w:p>
          <w:p w14:paraId="5163CF80" w14:textId="77777777" w:rsidR="000932D4" w:rsidRPr="00164626" w:rsidRDefault="000932D4" w:rsidP="000932D4">
            <w:pPr>
              <w:spacing w:line="240" w:lineRule="auto"/>
              <w:jc w:val="center"/>
              <w:rPr>
                <w:rFonts w:eastAsia="Calibri" w:cs="Arial"/>
                <w:sz w:val="20"/>
                <w:szCs w:val="20"/>
              </w:rPr>
            </w:pPr>
          </w:p>
          <w:p w14:paraId="7D1C5530"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Mão de obra será disponibilizada pelo corpo técnico do município e Associações de água</w:t>
            </w:r>
          </w:p>
        </w:tc>
        <w:tc>
          <w:tcPr>
            <w:tcW w:w="1134" w:type="dxa"/>
            <w:vAlign w:val="center"/>
            <w:hideMark/>
          </w:tcPr>
          <w:p w14:paraId="42FCFDA9"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9.900,00</w:t>
            </w:r>
          </w:p>
        </w:tc>
        <w:tc>
          <w:tcPr>
            <w:tcW w:w="1644" w:type="dxa"/>
            <w:vAlign w:val="center"/>
            <w:hideMark/>
          </w:tcPr>
          <w:p w14:paraId="7E9C1388"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SAA Centro</w:t>
            </w:r>
          </w:p>
        </w:tc>
        <w:tc>
          <w:tcPr>
            <w:tcW w:w="1276" w:type="dxa"/>
            <w:vMerge w:val="restart"/>
            <w:vAlign w:val="center"/>
            <w:hideMark/>
          </w:tcPr>
          <w:p w14:paraId="44A65220"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Município</w:t>
            </w:r>
          </w:p>
        </w:tc>
        <w:tc>
          <w:tcPr>
            <w:tcW w:w="1701" w:type="dxa"/>
            <w:vMerge w:val="restart"/>
            <w:vAlign w:val="center"/>
            <w:hideMark/>
          </w:tcPr>
          <w:p w14:paraId="3BA96A12"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Município; Associações de Água; Banco Mundial; BNDES; CEF; FUNASA; MDS; MMA</w:t>
            </w:r>
          </w:p>
        </w:tc>
        <w:tc>
          <w:tcPr>
            <w:tcW w:w="1320" w:type="dxa"/>
            <w:vMerge w:val="restart"/>
            <w:vAlign w:val="center"/>
            <w:hideMark/>
          </w:tcPr>
          <w:p w14:paraId="6D570336"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Conselho Municipal do Meio Ambiente</w:t>
            </w:r>
          </w:p>
        </w:tc>
      </w:tr>
      <w:tr w:rsidR="000932D4" w:rsidRPr="00164626" w14:paraId="2187ABE5" w14:textId="77777777" w:rsidTr="00C52B27">
        <w:trPr>
          <w:trHeight w:val="69"/>
          <w:jc w:val="center"/>
        </w:trPr>
        <w:tc>
          <w:tcPr>
            <w:tcW w:w="2235" w:type="dxa"/>
            <w:vMerge/>
            <w:vAlign w:val="center"/>
            <w:hideMark/>
          </w:tcPr>
          <w:p w14:paraId="652FD266" w14:textId="77777777" w:rsidR="000932D4" w:rsidRPr="00164626" w:rsidRDefault="000932D4" w:rsidP="000932D4">
            <w:pPr>
              <w:spacing w:line="240" w:lineRule="auto"/>
              <w:jc w:val="left"/>
              <w:rPr>
                <w:rFonts w:eastAsia="Calibri" w:cs="Arial"/>
                <w:color w:val="FF0000"/>
                <w:sz w:val="20"/>
                <w:szCs w:val="20"/>
              </w:rPr>
            </w:pPr>
          </w:p>
        </w:tc>
        <w:tc>
          <w:tcPr>
            <w:tcW w:w="734" w:type="dxa"/>
            <w:vMerge/>
            <w:vAlign w:val="center"/>
            <w:hideMark/>
          </w:tcPr>
          <w:p w14:paraId="76A77D26" w14:textId="77777777" w:rsidR="000932D4" w:rsidRPr="00164626" w:rsidRDefault="000932D4" w:rsidP="000932D4">
            <w:pPr>
              <w:spacing w:line="240" w:lineRule="auto"/>
              <w:jc w:val="left"/>
              <w:rPr>
                <w:rFonts w:eastAsia="Calibri" w:cs="Arial"/>
                <w:color w:val="FF0000"/>
                <w:sz w:val="20"/>
                <w:szCs w:val="20"/>
              </w:rPr>
            </w:pPr>
          </w:p>
        </w:tc>
        <w:tc>
          <w:tcPr>
            <w:tcW w:w="851" w:type="dxa"/>
            <w:vMerge/>
            <w:vAlign w:val="center"/>
            <w:hideMark/>
          </w:tcPr>
          <w:p w14:paraId="127922CD" w14:textId="77777777" w:rsidR="000932D4" w:rsidRPr="00164626" w:rsidRDefault="000932D4" w:rsidP="000932D4">
            <w:pPr>
              <w:spacing w:line="240" w:lineRule="auto"/>
              <w:jc w:val="left"/>
              <w:rPr>
                <w:rFonts w:eastAsia="Calibri" w:cs="Arial"/>
                <w:sz w:val="20"/>
                <w:szCs w:val="20"/>
              </w:rPr>
            </w:pPr>
          </w:p>
        </w:tc>
        <w:tc>
          <w:tcPr>
            <w:tcW w:w="850" w:type="dxa"/>
            <w:vMerge/>
            <w:vAlign w:val="center"/>
            <w:hideMark/>
          </w:tcPr>
          <w:p w14:paraId="4C38E006" w14:textId="77777777" w:rsidR="000932D4" w:rsidRPr="00164626" w:rsidRDefault="000932D4" w:rsidP="000932D4">
            <w:pPr>
              <w:spacing w:line="240" w:lineRule="auto"/>
              <w:jc w:val="left"/>
              <w:rPr>
                <w:rFonts w:eastAsia="Calibri" w:cs="Arial"/>
                <w:sz w:val="20"/>
                <w:szCs w:val="20"/>
              </w:rPr>
            </w:pPr>
          </w:p>
        </w:tc>
        <w:tc>
          <w:tcPr>
            <w:tcW w:w="1276" w:type="dxa"/>
            <w:vMerge/>
            <w:vAlign w:val="center"/>
            <w:hideMark/>
          </w:tcPr>
          <w:p w14:paraId="3CF71FF2" w14:textId="77777777" w:rsidR="000932D4" w:rsidRPr="00164626" w:rsidRDefault="000932D4" w:rsidP="000932D4">
            <w:pPr>
              <w:spacing w:line="240" w:lineRule="auto"/>
              <w:jc w:val="left"/>
              <w:rPr>
                <w:rFonts w:eastAsia="Calibri" w:cs="Arial"/>
                <w:sz w:val="20"/>
                <w:szCs w:val="20"/>
              </w:rPr>
            </w:pPr>
          </w:p>
        </w:tc>
        <w:tc>
          <w:tcPr>
            <w:tcW w:w="1559" w:type="dxa"/>
            <w:vMerge/>
            <w:vAlign w:val="center"/>
            <w:hideMark/>
          </w:tcPr>
          <w:p w14:paraId="6F91519D" w14:textId="77777777" w:rsidR="000932D4" w:rsidRPr="00164626" w:rsidRDefault="000932D4" w:rsidP="000932D4">
            <w:pPr>
              <w:spacing w:line="240" w:lineRule="auto"/>
              <w:jc w:val="left"/>
              <w:rPr>
                <w:rFonts w:eastAsia="Calibri" w:cs="Arial"/>
                <w:sz w:val="20"/>
                <w:szCs w:val="20"/>
              </w:rPr>
            </w:pPr>
          </w:p>
        </w:tc>
        <w:tc>
          <w:tcPr>
            <w:tcW w:w="1134" w:type="dxa"/>
            <w:vAlign w:val="center"/>
            <w:hideMark/>
          </w:tcPr>
          <w:p w14:paraId="34F4F7E9"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12.600</w:t>
            </w:r>
          </w:p>
        </w:tc>
        <w:tc>
          <w:tcPr>
            <w:tcW w:w="1644" w:type="dxa"/>
            <w:vAlign w:val="center"/>
            <w:hideMark/>
          </w:tcPr>
          <w:p w14:paraId="34D7737F"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SAC Linha Pfeifer</w:t>
            </w:r>
          </w:p>
        </w:tc>
        <w:tc>
          <w:tcPr>
            <w:tcW w:w="1276" w:type="dxa"/>
            <w:vMerge/>
            <w:vAlign w:val="center"/>
            <w:hideMark/>
          </w:tcPr>
          <w:p w14:paraId="48769E69" w14:textId="77777777" w:rsidR="000932D4" w:rsidRPr="00164626" w:rsidRDefault="000932D4" w:rsidP="000932D4">
            <w:pPr>
              <w:spacing w:line="240" w:lineRule="auto"/>
              <w:jc w:val="left"/>
              <w:rPr>
                <w:rFonts w:eastAsia="Calibri" w:cs="Arial"/>
                <w:sz w:val="20"/>
                <w:szCs w:val="20"/>
              </w:rPr>
            </w:pPr>
          </w:p>
        </w:tc>
        <w:tc>
          <w:tcPr>
            <w:tcW w:w="1701" w:type="dxa"/>
            <w:vMerge/>
            <w:vAlign w:val="center"/>
            <w:hideMark/>
          </w:tcPr>
          <w:p w14:paraId="09A802BB" w14:textId="77777777" w:rsidR="000932D4" w:rsidRPr="00164626" w:rsidRDefault="000932D4" w:rsidP="000932D4">
            <w:pPr>
              <w:spacing w:line="240" w:lineRule="auto"/>
              <w:jc w:val="left"/>
              <w:rPr>
                <w:rFonts w:eastAsia="Calibri" w:cs="Arial"/>
                <w:sz w:val="20"/>
                <w:szCs w:val="20"/>
              </w:rPr>
            </w:pPr>
          </w:p>
        </w:tc>
        <w:tc>
          <w:tcPr>
            <w:tcW w:w="1320" w:type="dxa"/>
            <w:vMerge/>
            <w:vAlign w:val="center"/>
            <w:hideMark/>
          </w:tcPr>
          <w:p w14:paraId="0D7D7895" w14:textId="77777777" w:rsidR="000932D4" w:rsidRPr="00164626" w:rsidRDefault="000932D4" w:rsidP="000932D4">
            <w:pPr>
              <w:spacing w:line="240" w:lineRule="auto"/>
              <w:jc w:val="left"/>
              <w:rPr>
                <w:rFonts w:eastAsia="Calibri" w:cs="Arial"/>
                <w:sz w:val="20"/>
                <w:szCs w:val="20"/>
              </w:rPr>
            </w:pPr>
          </w:p>
        </w:tc>
      </w:tr>
      <w:tr w:rsidR="000932D4" w:rsidRPr="00164626" w14:paraId="66221481" w14:textId="77777777" w:rsidTr="00C52B27">
        <w:trPr>
          <w:trHeight w:val="69"/>
          <w:jc w:val="center"/>
        </w:trPr>
        <w:tc>
          <w:tcPr>
            <w:tcW w:w="2235" w:type="dxa"/>
            <w:vMerge/>
            <w:vAlign w:val="center"/>
            <w:hideMark/>
          </w:tcPr>
          <w:p w14:paraId="6CDA39C5" w14:textId="77777777" w:rsidR="000932D4" w:rsidRPr="00164626" w:rsidRDefault="000932D4" w:rsidP="000932D4">
            <w:pPr>
              <w:spacing w:line="240" w:lineRule="auto"/>
              <w:jc w:val="left"/>
              <w:rPr>
                <w:rFonts w:eastAsia="Calibri" w:cs="Arial"/>
                <w:color w:val="FF0000"/>
                <w:sz w:val="20"/>
                <w:szCs w:val="20"/>
              </w:rPr>
            </w:pPr>
          </w:p>
        </w:tc>
        <w:tc>
          <w:tcPr>
            <w:tcW w:w="734" w:type="dxa"/>
            <w:vMerge/>
            <w:vAlign w:val="center"/>
            <w:hideMark/>
          </w:tcPr>
          <w:p w14:paraId="0AE722A5" w14:textId="77777777" w:rsidR="000932D4" w:rsidRPr="00164626" w:rsidRDefault="000932D4" w:rsidP="000932D4">
            <w:pPr>
              <w:spacing w:line="240" w:lineRule="auto"/>
              <w:jc w:val="left"/>
              <w:rPr>
                <w:rFonts w:eastAsia="Calibri" w:cs="Arial"/>
                <w:color w:val="FF0000"/>
                <w:sz w:val="20"/>
                <w:szCs w:val="20"/>
              </w:rPr>
            </w:pPr>
          </w:p>
        </w:tc>
        <w:tc>
          <w:tcPr>
            <w:tcW w:w="851" w:type="dxa"/>
            <w:vMerge/>
            <w:vAlign w:val="center"/>
            <w:hideMark/>
          </w:tcPr>
          <w:p w14:paraId="6028D2F4" w14:textId="77777777" w:rsidR="000932D4" w:rsidRPr="00164626" w:rsidRDefault="000932D4" w:rsidP="000932D4">
            <w:pPr>
              <w:spacing w:line="240" w:lineRule="auto"/>
              <w:jc w:val="left"/>
              <w:rPr>
                <w:rFonts w:eastAsia="Calibri" w:cs="Arial"/>
                <w:sz w:val="20"/>
                <w:szCs w:val="20"/>
              </w:rPr>
            </w:pPr>
          </w:p>
        </w:tc>
        <w:tc>
          <w:tcPr>
            <w:tcW w:w="850" w:type="dxa"/>
            <w:vMerge/>
            <w:vAlign w:val="center"/>
            <w:hideMark/>
          </w:tcPr>
          <w:p w14:paraId="1931D1A1" w14:textId="77777777" w:rsidR="000932D4" w:rsidRPr="00164626" w:rsidRDefault="000932D4" w:rsidP="000932D4">
            <w:pPr>
              <w:spacing w:line="240" w:lineRule="auto"/>
              <w:jc w:val="left"/>
              <w:rPr>
                <w:rFonts w:eastAsia="Calibri" w:cs="Arial"/>
                <w:sz w:val="20"/>
                <w:szCs w:val="20"/>
              </w:rPr>
            </w:pPr>
          </w:p>
        </w:tc>
        <w:tc>
          <w:tcPr>
            <w:tcW w:w="1276" w:type="dxa"/>
            <w:vMerge/>
            <w:vAlign w:val="center"/>
            <w:hideMark/>
          </w:tcPr>
          <w:p w14:paraId="2743D20D" w14:textId="77777777" w:rsidR="000932D4" w:rsidRPr="00164626" w:rsidRDefault="000932D4" w:rsidP="000932D4">
            <w:pPr>
              <w:spacing w:line="240" w:lineRule="auto"/>
              <w:jc w:val="left"/>
              <w:rPr>
                <w:rFonts w:eastAsia="Calibri" w:cs="Arial"/>
                <w:sz w:val="20"/>
                <w:szCs w:val="20"/>
              </w:rPr>
            </w:pPr>
          </w:p>
        </w:tc>
        <w:tc>
          <w:tcPr>
            <w:tcW w:w="1559" w:type="dxa"/>
            <w:vMerge/>
            <w:vAlign w:val="center"/>
            <w:hideMark/>
          </w:tcPr>
          <w:p w14:paraId="6FDDF7EA" w14:textId="77777777" w:rsidR="000932D4" w:rsidRPr="00164626" w:rsidRDefault="000932D4" w:rsidP="000932D4">
            <w:pPr>
              <w:spacing w:line="240" w:lineRule="auto"/>
              <w:jc w:val="left"/>
              <w:rPr>
                <w:rFonts w:eastAsia="Calibri" w:cs="Arial"/>
                <w:sz w:val="20"/>
                <w:szCs w:val="20"/>
              </w:rPr>
            </w:pPr>
          </w:p>
        </w:tc>
        <w:tc>
          <w:tcPr>
            <w:tcW w:w="1134" w:type="dxa"/>
            <w:vAlign w:val="center"/>
            <w:hideMark/>
          </w:tcPr>
          <w:p w14:paraId="317CB8E1"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4.500,00</w:t>
            </w:r>
          </w:p>
        </w:tc>
        <w:tc>
          <w:tcPr>
            <w:tcW w:w="1644" w:type="dxa"/>
            <w:vAlign w:val="center"/>
            <w:hideMark/>
          </w:tcPr>
          <w:p w14:paraId="18CD66BC"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SAC Cerrito da Faixa</w:t>
            </w:r>
          </w:p>
        </w:tc>
        <w:tc>
          <w:tcPr>
            <w:tcW w:w="1276" w:type="dxa"/>
            <w:vMerge/>
            <w:vAlign w:val="center"/>
            <w:hideMark/>
          </w:tcPr>
          <w:p w14:paraId="1AEAE95B" w14:textId="77777777" w:rsidR="000932D4" w:rsidRPr="00164626" w:rsidRDefault="000932D4" w:rsidP="000932D4">
            <w:pPr>
              <w:spacing w:line="240" w:lineRule="auto"/>
              <w:jc w:val="left"/>
              <w:rPr>
                <w:rFonts w:eastAsia="Calibri" w:cs="Arial"/>
                <w:sz w:val="20"/>
                <w:szCs w:val="20"/>
              </w:rPr>
            </w:pPr>
          </w:p>
        </w:tc>
        <w:tc>
          <w:tcPr>
            <w:tcW w:w="1701" w:type="dxa"/>
            <w:vMerge/>
            <w:vAlign w:val="center"/>
            <w:hideMark/>
          </w:tcPr>
          <w:p w14:paraId="4106FE3B" w14:textId="77777777" w:rsidR="000932D4" w:rsidRPr="00164626" w:rsidRDefault="000932D4" w:rsidP="000932D4">
            <w:pPr>
              <w:spacing w:line="240" w:lineRule="auto"/>
              <w:jc w:val="left"/>
              <w:rPr>
                <w:rFonts w:eastAsia="Calibri" w:cs="Arial"/>
                <w:sz w:val="20"/>
                <w:szCs w:val="20"/>
              </w:rPr>
            </w:pPr>
          </w:p>
        </w:tc>
        <w:tc>
          <w:tcPr>
            <w:tcW w:w="1320" w:type="dxa"/>
            <w:vMerge/>
            <w:vAlign w:val="center"/>
            <w:hideMark/>
          </w:tcPr>
          <w:p w14:paraId="445403C9" w14:textId="77777777" w:rsidR="000932D4" w:rsidRPr="00164626" w:rsidRDefault="000932D4" w:rsidP="000932D4">
            <w:pPr>
              <w:spacing w:line="240" w:lineRule="auto"/>
              <w:jc w:val="left"/>
              <w:rPr>
                <w:rFonts w:eastAsia="Calibri" w:cs="Arial"/>
                <w:sz w:val="20"/>
                <w:szCs w:val="20"/>
              </w:rPr>
            </w:pPr>
          </w:p>
        </w:tc>
      </w:tr>
      <w:tr w:rsidR="000932D4" w:rsidRPr="00164626" w14:paraId="5FFDD36E" w14:textId="77777777" w:rsidTr="00C52B27">
        <w:trPr>
          <w:trHeight w:val="69"/>
          <w:jc w:val="center"/>
        </w:trPr>
        <w:tc>
          <w:tcPr>
            <w:tcW w:w="2235" w:type="dxa"/>
            <w:vMerge/>
            <w:vAlign w:val="center"/>
            <w:hideMark/>
          </w:tcPr>
          <w:p w14:paraId="44797493" w14:textId="77777777" w:rsidR="000932D4" w:rsidRPr="00164626" w:rsidRDefault="000932D4" w:rsidP="000932D4">
            <w:pPr>
              <w:spacing w:line="240" w:lineRule="auto"/>
              <w:jc w:val="left"/>
              <w:rPr>
                <w:rFonts w:eastAsia="Calibri" w:cs="Arial"/>
                <w:color w:val="FF0000"/>
                <w:sz w:val="20"/>
                <w:szCs w:val="20"/>
              </w:rPr>
            </w:pPr>
          </w:p>
        </w:tc>
        <w:tc>
          <w:tcPr>
            <w:tcW w:w="734" w:type="dxa"/>
            <w:vMerge/>
            <w:vAlign w:val="center"/>
            <w:hideMark/>
          </w:tcPr>
          <w:p w14:paraId="027A11D5" w14:textId="77777777" w:rsidR="000932D4" w:rsidRPr="00164626" w:rsidRDefault="000932D4" w:rsidP="000932D4">
            <w:pPr>
              <w:spacing w:line="240" w:lineRule="auto"/>
              <w:jc w:val="left"/>
              <w:rPr>
                <w:rFonts w:eastAsia="Calibri" w:cs="Arial"/>
                <w:color w:val="FF0000"/>
                <w:sz w:val="20"/>
                <w:szCs w:val="20"/>
              </w:rPr>
            </w:pPr>
          </w:p>
        </w:tc>
        <w:tc>
          <w:tcPr>
            <w:tcW w:w="851" w:type="dxa"/>
            <w:vMerge/>
            <w:vAlign w:val="center"/>
            <w:hideMark/>
          </w:tcPr>
          <w:p w14:paraId="200AD779" w14:textId="77777777" w:rsidR="000932D4" w:rsidRPr="00164626" w:rsidRDefault="000932D4" w:rsidP="000932D4">
            <w:pPr>
              <w:spacing w:line="240" w:lineRule="auto"/>
              <w:jc w:val="left"/>
              <w:rPr>
                <w:rFonts w:eastAsia="Calibri" w:cs="Arial"/>
                <w:sz w:val="20"/>
                <w:szCs w:val="20"/>
              </w:rPr>
            </w:pPr>
          </w:p>
        </w:tc>
        <w:tc>
          <w:tcPr>
            <w:tcW w:w="850" w:type="dxa"/>
            <w:vMerge/>
            <w:vAlign w:val="center"/>
            <w:hideMark/>
          </w:tcPr>
          <w:p w14:paraId="5AF8EE30" w14:textId="77777777" w:rsidR="000932D4" w:rsidRPr="00164626" w:rsidRDefault="000932D4" w:rsidP="000932D4">
            <w:pPr>
              <w:spacing w:line="240" w:lineRule="auto"/>
              <w:jc w:val="left"/>
              <w:rPr>
                <w:rFonts w:eastAsia="Calibri" w:cs="Arial"/>
                <w:sz w:val="20"/>
                <w:szCs w:val="20"/>
              </w:rPr>
            </w:pPr>
          </w:p>
        </w:tc>
        <w:tc>
          <w:tcPr>
            <w:tcW w:w="1276" w:type="dxa"/>
            <w:vMerge/>
            <w:vAlign w:val="center"/>
            <w:hideMark/>
          </w:tcPr>
          <w:p w14:paraId="1AD67EE2" w14:textId="77777777" w:rsidR="000932D4" w:rsidRPr="00164626" w:rsidRDefault="000932D4" w:rsidP="000932D4">
            <w:pPr>
              <w:spacing w:line="240" w:lineRule="auto"/>
              <w:jc w:val="left"/>
              <w:rPr>
                <w:rFonts w:eastAsia="Calibri" w:cs="Arial"/>
                <w:sz w:val="20"/>
                <w:szCs w:val="20"/>
              </w:rPr>
            </w:pPr>
          </w:p>
        </w:tc>
        <w:tc>
          <w:tcPr>
            <w:tcW w:w="1559" w:type="dxa"/>
            <w:vMerge/>
            <w:vAlign w:val="center"/>
            <w:hideMark/>
          </w:tcPr>
          <w:p w14:paraId="31CE569B" w14:textId="77777777" w:rsidR="000932D4" w:rsidRPr="00164626" w:rsidRDefault="000932D4" w:rsidP="000932D4">
            <w:pPr>
              <w:spacing w:line="240" w:lineRule="auto"/>
              <w:jc w:val="left"/>
              <w:rPr>
                <w:rFonts w:eastAsia="Calibri" w:cs="Arial"/>
                <w:sz w:val="20"/>
                <w:szCs w:val="20"/>
              </w:rPr>
            </w:pPr>
          </w:p>
        </w:tc>
        <w:tc>
          <w:tcPr>
            <w:tcW w:w="1134" w:type="dxa"/>
            <w:vAlign w:val="center"/>
            <w:hideMark/>
          </w:tcPr>
          <w:p w14:paraId="53DD3C1E"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900,00</w:t>
            </w:r>
          </w:p>
        </w:tc>
        <w:tc>
          <w:tcPr>
            <w:tcW w:w="1644" w:type="dxa"/>
            <w:vAlign w:val="center"/>
            <w:hideMark/>
          </w:tcPr>
          <w:p w14:paraId="6958337F"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SAC Alto Potreirinho</w:t>
            </w:r>
          </w:p>
        </w:tc>
        <w:tc>
          <w:tcPr>
            <w:tcW w:w="1276" w:type="dxa"/>
            <w:vMerge/>
            <w:vAlign w:val="center"/>
            <w:hideMark/>
          </w:tcPr>
          <w:p w14:paraId="77BC7EDA" w14:textId="77777777" w:rsidR="000932D4" w:rsidRPr="00164626" w:rsidRDefault="000932D4" w:rsidP="000932D4">
            <w:pPr>
              <w:spacing w:line="240" w:lineRule="auto"/>
              <w:jc w:val="left"/>
              <w:rPr>
                <w:rFonts w:eastAsia="Calibri" w:cs="Arial"/>
                <w:sz w:val="20"/>
                <w:szCs w:val="20"/>
              </w:rPr>
            </w:pPr>
          </w:p>
        </w:tc>
        <w:tc>
          <w:tcPr>
            <w:tcW w:w="1701" w:type="dxa"/>
            <w:vMerge/>
            <w:vAlign w:val="center"/>
            <w:hideMark/>
          </w:tcPr>
          <w:p w14:paraId="155B6ABB" w14:textId="77777777" w:rsidR="000932D4" w:rsidRPr="00164626" w:rsidRDefault="000932D4" w:rsidP="000932D4">
            <w:pPr>
              <w:spacing w:line="240" w:lineRule="auto"/>
              <w:jc w:val="left"/>
              <w:rPr>
                <w:rFonts w:eastAsia="Calibri" w:cs="Arial"/>
                <w:sz w:val="20"/>
                <w:szCs w:val="20"/>
              </w:rPr>
            </w:pPr>
          </w:p>
        </w:tc>
        <w:tc>
          <w:tcPr>
            <w:tcW w:w="1320" w:type="dxa"/>
            <w:vMerge/>
            <w:vAlign w:val="center"/>
            <w:hideMark/>
          </w:tcPr>
          <w:p w14:paraId="6F1A5362" w14:textId="77777777" w:rsidR="000932D4" w:rsidRPr="00164626" w:rsidRDefault="000932D4" w:rsidP="000932D4">
            <w:pPr>
              <w:spacing w:line="240" w:lineRule="auto"/>
              <w:jc w:val="left"/>
              <w:rPr>
                <w:rFonts w:eastAsia="Calibri" w:cs="Arial"/>
                <w:sz w:val="20"/>
                <w:szCs w:val="20"/>
              </w:rPr>
            </w:pPr>
          </w:p>
        </w:tc>
      </w:tr>
      <w:tr w:rsidR="000932D4" w:rsidRPr="00164626" w14:paraId="5439D591" w14:textId="77777777" w:rsidTr="00C52B27">
        <w:trPr>
          <w:trHeight w:val="69"/>
          <w:jc w:val="center"/>
        </w:trPr>
        <w:tc>
          <w:tcPr>
            <w:tcW w:w="2235" w:type="dxa"/>
            <w:vMerge/>
            <w:vAlign w:val="center"/>
            <w:hideMark/>
          </w:tcPr>
          <w:p w14:paraId="27A5147B" w14:textId="77777777" w:rsidR="000932D4" w:rsidRPr="00164626" w:rsidRDefault="000932D4" w:rsidP="000932D4">
            <w:pPr>
              <w:spacing w:line="240" w:lineRule="auto"/>
              <w:jc w:val="left"/>
              <w:rPr>
                <w:rFonts w:eastAsia="Calibri" w:cs="Arial"/>
                <w:color w:val="FF0000"/>
                <w:sz w:val="20"/>
                <w:szCs w:val="20"/>
              </w:rPr>
            </w:pPr>
          </w:p>
        </w:tc>
        <w:tc>
          <w:tcPr>
            <w:tcW w:w="734" w:type="dxa"/>
            <w:vMerge/>
            <w:vAlign w:val="center"/>
            <w:hideMark/>
          </w:tcPr>
          <w:p w14:paraId="030F6D48" w14:textId="77777777" w:rsidR="000932D4" w:rsidRPr="00164626" w:rsidRDefault="000932D4" w:rsidP="000932D4">
            <w:pPr>
              <w:spacing w:line="240" w:lineRule="auto"/>
              <w:jc w:val="left"/>
              <w:rPr>
                <w:rFonts w:eastAsia="Calibri" w:cs="Arial"/>
                <w:color w:val="FF0000"/>
                <w:sz w:val="20"/>
                <w:szCs w:val="20"/>
              </w:rPr>
            </w:pPr>
          </w:p>
        </w:tc>
        <w:tc>
          <w:tcPr>
            <w:tcW w:w="851" w:type="dxa"/>
            <w:vMerge/>
            <w:vAlign w:val="center"/>
            <w:hideMark/>
          </w:tcPr>
          <w:p w14:paraId="01E01849" w14:textId="77777777" w:rsidR="000932D4" w:rsidRPr="00164626" w:rsidRDefault="000932D4" w:rsidP="000932D4">
            <w:pPr>
              <w:spacing w:line="240" w:lineRule="auto"/>
              <w:jc w:val="left"/>
              <w:rPr>
                <w:rFonts w:eastAsia="Calibri" w:cs="Arial"/>
                <w:sz w:val="20"/>
                <w:szCs w:val="20"/>
              </w:rPr>
            </w:pPr>
          </w:p>
        </w:tc>
        <w:tc>
          <w:tcPr>
            <w:tcW w:w="850" w:type="dxa"/>
            <w:vMerge/>
            <w:vAlign w:val="center"/>
            <w:hideMark/>
          </w:tcPr>
          <w:p w14:paraId="0D1053AF" w14:textId="77777777" w:rsidR="000932D4" w:rsidRPr="00164626" w:rsidRDefault="000932D4" w:rsidP="000932D4">
            <w:pPr>
              <w:spacing w:line="240" w:lineRule="auto"/>
              <w:jc w:val="left"/>
              <w:rPr>
                <w:rFonts w:eastAsia="Calibri" w:cs="Arial"/>
                <w:sz w:val="20"/>
                <w:szCs w:val="20"/>
              </w:rPr>
            </w:pPr>
          </w:p>
        </w:tc>
        <w:tc>
          <w:tcPr>
            <w:tcW w:w="1276" w:type="dxa"/>
            <w:vMerge/>
            <w:vAlign w:val="center"/>
            <w:hideMark/>
          </w:tcPr>
          <w:p w14:paraId="46671CA9" w14:textId="77777777" w:rsidR="000932D4" w:rsidRPr="00164626" w:rsidRDefault="000932D4" w:rsidP="000932D4">
            <w:pPr>
              <w:spacing w:line="240" w:lineRule="auto"/>
              <w:jc w:val="left"/>
              <w:rPr>
                <w:rFonts w:eastAsia="Calibri" w:cs="Arial"/>
                <w:sz w:val="20"/>
                <w:szCs w:val="20"/>
              </w:rPr>
            </w:pPr>
          </w:p>
        </w:tc>
        <w:tc>
          <w:tcPr>
            <w:tcW w:w="1559" w:type="dxa"/>
            <w:vMerge/>
            <w:vAlign w:val="center"/>
            <w:hideMark/>
          </w:tcPr>
          <w:p w14:paraId="7CC36B88" w14:textId="77777777" w:rsidR="000932D4" w:rsidRPr="00164626" w:rsidRDefault="000932D4" w:rsidP="000932D4">
            <w:pPr>
              <w:spacing w:line="240" w:lineRule="auto"/>
              <w:jc w:val="left"/>
              <w:rPr>
                <w:rFonts w:eastAsia="Calibri" w:cs="Arial"/>
                <w:sz w:val="20"/>
                <w:szCs w:val="20"/>
              </w:rPr>
            </w:pPr>
          </w:p>
        </w:tc>
        <w:tc>
          <w:tcPr>
            <w:tcW w:w="1134" w:type="dxa"/>
            <w:vAlign w:val="center"/>
            <w:hideMark/>
          </w:tcPr>
          <w:p w14:paraId="70013CDC"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7.200,00</w:t>
            </w:r>
          </w:p>
        </w:tc>
        <w:tc>
          <w:tcPr>
            <w:tcW w:w="1644" w:type="dxa"/>
            <w:vAlign w:val="center"/>
            <w:hideMark/>
          </w:tcPr>
          <w:p w14:paraId="7A88B8E2"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SAC Baixo Potreirinho</w:t>
            </w:r>
          </w:p>
        </w:tc>
        <w:tc>
          <w:tcPr>
            <w:tcW w:w="1276" w:type="dxa"/>
            <w:vMerge/>
            <w:vAlign w:val="center"/>
            <w:hideMark/>
          </w:tcPr>
          <w:p w14:paraId="6A29A4C5" w14:textId="77777777" w:rsidR="000932D4" w:rsidRPr="00164626" w:rsidRDefault="000932D4" w:rsidP="000932D4">
            <w:pPr>
              <w:spacing w:line="240" w:lineRule="auto"/>
              <w:jc w:val="left"/>
              <w:rPr>
                <w:rFonts w:eastAsia="Calibri" w:cs="Arial"/>
                <w:sz w:val="20"/>
                <w:szCs w:val="20"/>
              </w:rPr>
            </w:pPr>
          </w:p>
        </w:tc>
        <w:tc>
          <w:tcPr>
            <w:tcW w:w="1701" w:type="dxa"/>
            <w:vMerge/>
            <w:vAlign w:val="center"/>
            <w:hideMark/>
          </w:tcPr>
          <w:p w14:paraId="5AA2FE58" w14:textId="77777777" w:rsidR="000932D4" w:rsidRPr="00164626" w:rsidRDefault="000932D4" w:rsidP="000932D4">
            <w:pPr>
              <w:spacing w:line="240" w:lineRule="auto"/>
              <w:jc w:val="left"/>
              <w:rPr>
                <w:rFonts w:eastAsia="Calibri" w:cs="Arial"/>
                <w:sz w:val="20"/>
                <w:szCs w:val="20"/>
              </w:rPr>
            </w:pPr>
          </w:p>
        </w:tc>
        <w:tc>
          <w:tcPr>
            <w:tcW w:w="1320" w:type="dxa"/>
            <w:vMerge/>
            <w:vAlign w:val="center"/>
            <w:hideMark/>
          </w:tcPr>
          <w:p w14:paraId="3A045B92" w14:textId="77777777" w:rsidR="000932D4" w:rsidRPr="00164626" w:rsidRDefault="000932D4" w:rsidP="000932D4">
            <w:pPr>
              <w:spacing w:line="240" w:lineRule="auto"/>
              <w:jc w:val="left"/>
              <w:rPr>
                <w:rFonts w:eastAsia="Calibri" w:cs="Arial"/>
                <w:sz w:val="20"/>
                <w:szCs w:val="20"/>
              </w:rPr>
            </w:pPr>
          </w:p>
        </w:tc>
      </w:tr>
      <w:tr w:rsidR="000932D4" w:rsidRPr="00164626" w14:paraId="10011EBB" w14:textId="77777777" w:rsidTr="00C52B27">
        <w:trPr>
          <w:trHeight w:val="69"/>
          <w:jc w:val="center"/>
        </w:trPr>
        <w:tc>
          <w:tcPr>
            <w:tcW w:w="2235" w:type="dxa"/>
            <w:vMerge/>
            <w:vAlign w:val="center"/>
            <w:hideMark/>
          </w:tcPr>
          <w:p w14:paraId="49C2FA3C" w14:textId="77777777" w:rsidR="000932D4" w:rsidRPr="00164626" w:rsidRDefault="000932D4" w:rsidP="000932D4">
            <w:pPr>
              <w:spacing w:line="240" w:lineRule="auto"/>
              <w:jc w:val="left"/>
              <w:rPr>
                <w:rFonts w:eastAsia="Calibri" w:cs="Arial"/>
                <w:color w:val="FF0000"/>
                <w:sz w:val="20"/>
                <w:szCs w:val="20"/>
              </w:rPr>
            </w:pPr>
          </w:p>
        </w:tc>
        <w:tc>
          <w:tcPr>
            <w:tcW w:w="734" w:type="dxa"/>
            <w:vMerge/>
            <w:vAlign w:val="center"/>
            <w:hideMark/>
          </w:tcPr>
          <w:p w14:paraId="5806B27A" w14:textId="77777777" w:rsidR="000932D4" w:rsidRPr="00164626" w:rsidRDefault="000932D4" w:rsidP="000932D4">
            <w:pPr>
              <w:spacing w:line="240" w:lineRule="auto"/>
              <w:jc w:val="left"/>
              <w:rPr>
                <w:rFonts w:eastAsia="Calibri" w:cs="Arial"/>
                <w:color w:val="FF0000"/>
                <w:sz w:val="20"/>
                <w:szCs w:val="20"/>
              </w:rPr>
            </w:pPr>
          </w:p>
        </w:tc>
        <w:tc>
          <w:tcPr>
            <w:tcW w:w="851" w:type="dxa"/>
            <w:vMerge/>
            <w:vAlign w:val="center"/>
            <w:hideMark/>
          </w:tcPr>
          <w:p w14:paraId="13F9D4A1" w14:textId="77777777" w:rsidR="000932D4" w:rsidRPr="00164626" w:rsidRDefault="000932D4" w:rsidP="000932D4">
            <w:pPr>
              <w:spacing w:line="240" w:lineRule="auto"/>
              <w:jc w:val="left"/>
              <w:rPr>
                <w:rFonts w:eastAsia="Calibri" w:cs="Arial"/>
                <w:sz w:val="20"/>
                <w:szCs w:val="20"/>
              </w:rPr>
            </w:pPr>
          </w:p>
        </w:tc>
        <w:tc>
          <w:tcPr>
            <w:tcW w:w="850" w:type="dxa"/>
            <w:vMerge/>
            <w:vAlign w:val="center"/>
            <w:hideMark/>
          </w:tcPr>
          <w:p w14:paraId="725EE3F3" w14:textId="77777777" w:rsidR="000932D4" w:rsidRPr="00164626" w:rsidRDefault="000932D4" w:rsidP="000932D4">
            <w:pPr>
              <w:spacing w:line="240" w:lineRule="auto"/>
              <w:jc w:val="left"/>
              <w:rPr>
                <w:rFonts w:eastAsia="Calibri" w:cs="Arial"/>
                <w:sz w:val="20"/>
                <w:szCs w:val="20"/>
              </w:rPr>
            </w:pPr>
          </w:p>
        </w:tc>
        <w:tc>
          <w:tcPr>
            <w:tcW w:w="1276" w:type="dxa"/>
            <w:vMerge/>
            <w:vAlign w:val="center"/>
            <w:hideMark/>
          </w:tcPr>
          <w:p w14:paraId="3D5BDBB6" w14:textId="77777777" w:rsidR="000932D4" w:rsidRPr="00164626" w:rsidRDefault="000932D4" w:rsidP="000932D4">
            <w:pPr>
              <w:spacing w:line="240" w:lineRule="auto"/>
              <w:jc w:val="left"/>
              <w:rPr>
                <w:rFonts w:eastAsia="Calibri" w:cs="Arial"/>
                <w:sz w:val="20"/>
                <w:szCs w:val="20"/>
              </w:rPr>
            </w:pPr>
          </w:p>
        </w:tc>
        <w:tc>
          <w:tcPr>
            <w:tcW w:w="1559" w:type="dxa"/>
            <w:vMerge/>
            <w:vAlign w:val="center"/>
            <w:hideMark/>
          </w:tcPr>
          <w:p w14:paraId="0808A778" w14:textId="77777777" w:rsidR="000932D4" w:rsidRPr="00164626" w:rsidRDefault="000932D4" w:rsidP="000932D4">
            <w:pPr>
              <w:spacing w:line="240" w:lineRule="auto"/>
              <w:jc w:val="left"/>
              <w:rPr>
                <w:rFonts w:eastAsia="Calibri" w:cs="Arial"/>
                <w:sz w:val="20"/>
                <w:szCs w:val="20"/>
              </w:rPr>
            </w:pPr>
          </w:p>
        </w:tc>
        <w:tc>
          <w:tcPr>
            <w:tcW w:w="1134" w:type="dxa"/>
            <w:vAlign w:val="center"/>
            <w:hideMark/>
          </w:tcPr>
          <w:p w14:paraId="4F0D4B9C"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7.200,00</w:t>
            </w:r>
          </w:p>
        </w:tc>
        <w:tc>
          <w:tcPr>
            <w:tcW w:w="1644" w:type="dxa"/>
            <w:vAlign w:val="center"/>
            <w:hideMark/>
          </w:tcPr>
          <w:p w14:paraId="4C1A6F2C"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SAC Faxinal EMATER e SAC Faxinal Schaurich</w:t>
            </w:r>
          </w:p>
        </w:tc>
        <w:tc>
          <w:tcPr>
            <w:tcW w:w="1276" w:type="dxa"/>
            <w:vMerge/>
            <w:vAlign w:val="center"/>
            <w:hideMark/>
          </w:tcPr>
          <w:p w14:paraId="2D27BA1C" w14:textId="77777777" w:rsidR="000932D4" w:rsidRPr="00164626" w:rsidRDefault="000932D4" w:rsidP="000932D4">
            <w:pPr>
              <w:spacing w:line="240" w:lineRule="auto"/>
              <w:jc w:val="left"/>
              <w:rPr>
                <w:rFonts w:eastAsia="Calibri" w:cs="Arial"/>
                <w:sz w:val="20"/>
                <w:szCs w:val="20"/>
              </w:rPr>
            </w:pPr>
          </w:p>
        </w:tc>
        <w:tc>
          <w:tcPr>
            <w:tcW w:w="1701" w:type="dxa"/>
            <w:vMerge/>
            <w:vAlign w:val="center"/>
            <w:hideMark/>
          </w:tcPr>
          <w:p w14:paraId="681B96D1" w14:textId="77777777" w:rsidR="000932D4" w:rsidRPr="00164626" w:rsidRDefault="000932D4" w:rsidP="000932D4">
            <w:pPr>
              <w:spacing w:line="240" w:lineRule="auto"/>
              <w:jc w:val="left"/>
              <w:rPr>
                <w:rFonts w:eastAsia="Calibri" w:cs="Arial"/>
                <w:sz w:val="20"/>
                <w:szCs w:val="20"/>
              </w:rPr>
            </w:pPr>
          </w:p>
        </w:tc>
        <w:tc>
          <w:tcPr>
            <w:tcW w:w="1320" w:type="dxa"/>
            <w:vMerge/>
            <w:vAlign w:val="center"/>
            <w:hideMark/>
          </w:tcPr>
          <w:p w14:paraId="0575B72E" w14:textId="77777777" w:rsidR="000932D4" w:rsidRPr="00164626" w:rsidRDefault="000932D4" w:rsidP="000932D4">
            <w:pPr>
              <w:spacing w:line="240" w:lineRule="auto"/>
              <w:jc w:val="left"/>
              <w:rPr>
                <w:rFonts w:eastAsia="Calibri" w:cs="Arial"/>
                <w:sz w:val="20"/>
                <w:szCs w:val="20"/>
              </w:rPr>
            </w:pPr>
          </w:p>
        </w:tc>
      </w:tr>
      <w:tr w:rsidR="000932D4" w:rsidRPr="00164626" w14:paraId="4DDD96B4" w14:textId="77777777" w:rsidTr="00C52B27">
        <w:trPr>
          <w:trHeight w:val="69"/>
          <w:jc w:val="center"/>
        </w:trPr>
        <w:tc>
          <w:tcPr>
            <w:tcW w:w="2235" w:type="dxa"/>
            <w:vMerge/>
            <w:vAlign w:val="center"/>
            <w:hideMark/>
          </w:tcPr>
          <w:p w14:paraId="16049632" w14:textId="77777777" w:rsidR="000932D4" w:rsidRPr="00164626" w:rsidRDefault="000932D4" w:rsidP="000932D4">
            <w:pPr>
              <w:spacing w:line="240" w:lineRule="auto"/>
              <w:jc w:val="left"/>
              <w:rPr>
                <w:rFonts w:eastAsia="Calibri" w:cs="Arial"/>
                <w:color w:val="FF0000"/>
                <w:sz w:val="20"/>
                <w:szCs w:val="20"/>
              </w:rPr>
            </w:pPr>
          </w:p>
        </w:tc>
        <w:tc>
          <w:tcPr>
            <w:tcW w:w="734" w:type="dxa"/>
            <w:vMerge/>
            <w:vAlign w:val="center"/>
            <w:hideMark/>
          </w:tcPr>
          <w:p w14:paraId="4902C0B9" w14:textId="77777777" w:rsidR="000932D4" w:rsidRPr="00164626" w:rsidRDefault="000932D4" w:rsidP="000932D4">
            <w:pPr>
              <w:spacing w:line="240" w:lineRule="auto"/>
              <w:jc w:val="left"/>
              <w:rPr>
                <w:rFonts w:eastAsia="Calibri" w:cs="Arial"/>
                <w:color w:val="FF0000"/>
                <w:sz w:val="20"/>
                <w:szCs w:val="20"/>
              </w:rPr>
            </w:pPr>
          </w:p>
        </w:tc>
        <w:tc>
          <w:tcPr>
            <w:tcW w:w="851" w:type="dxa"/>
            <w:vMerge/>
            <w:vAlign w:val="center"/>
            <w:hideMark/>
          </w:tcPr>
          <w:p w14:paraId="09A85AC4" w14:textId="77777777" w:rsidR="000932D4" w:rsidRPr="00164626" w:rsidRDefault="000932D4" w:rsidP="000932D4">
            <w:pPr>
              <w:spacing w:line="240" w:lineRule="auto"/>
              <w:jc w:val="left"/>
              <w:rPr>
                <w:rFonts w:eastAsia="Calibri" w:cs="Arial"/>
                <w:sz w:val="20"/>
                <w:szCs w:val="20"/>
              </w:rPr>
            </w:pPr>
          </w:p>
        </w:tc>
        <w:tc>
          <w:tcPr>
            <w:tcW w:w="850" w:type="dxa"/>
            <w:vMerge/>
            <w:vAlign w:val="center"/>
            <w:hideMark/>
          </w:tcPr>
          <w:p w14:paraId="1AAED7B7" w14:textId="77777777" w:rsidR="000932D4" w:rsidRPr="00164626" w:rsidRDefault="000932D4" w:rsidP="000932D4">
            <w:pPr>
              <w:spacing w:line="240" w:lineRule="auto"/>
              <w:jc w:val="left"/>
              <w:rPr>
                <w:rFonts w:eastAsia="Calibri" w:cs="Arial"/>
                <w:sz w:val="20"/>
                <w:szCs w:val="20"/>
              </w:rPr>
            </w:pPr>
          </w:p>
        </w:tc>
        <w:tc>
          <w:tcPr>
            <w:tcW w:w="1276" w:type="dxa"/>
            <w:vMerge/>
            <w:vAlign w:val="center"/>
            <w:hideMark/>
          </w:tcPr>
          <w:p w14:paraId="40963809" w14:textId="77777777" w:rsidR="000932D4" w:rsidRPr="00164626" w:rsidRDefault="000932D4" w:rsidP="000932D4">
            <w:pPr>
              <w:spacing w:line="240" w:lineRule="auto"/>
              <w:jc w:val="left"/>
              <w:rPr>
                <w:rFonts w:eastAsia="Calibri" w:cs="Arial"/>
                <w:sz w:val="20"/>
                <w:szCs w:val="20"/>
              </w:rPr>
            </w:pPr>
          </w:p>
        </w:tc>
        <w:tc>
          <w:tcPr>
            <w:tcW w:w="1559" w:type="dxa"/>
            <w:vMerge/>
            <w:vAlign w:val="center"/>
            <w:hideMark/>
          </w:tcPr>
          <w:p w14:paraId="5DF07FB8" w14:textId="77777777" w:rsidR="000932D4" w:rsidRPr="00164626" w:rsidRDefault="000932D4" w:rsidP="000932D4">
            <w:pPr>
              <w:spacing w:line="240" w:lineRule="auto"/>
              <w:jc w:val="left"/>
              <w:rPr>
                <w:rFonts w:eastAsia="Calibri" w:cs="Arial"/>
                <w:sz w:val="20"/>
                <w:szCs w:val="20"/>
              </w:rPr>
            </w:pPr>
          </w:p>
        </w:tc>
        <w:tc>
          <w:tcPr>
            <w:tcW w:w="1134" w:type="dxa"/>
            <w:vAlign w:val="center"/>
            <w:hideMark/>
          </w:tcPr>
          <w:p w14:paraId="6E609680"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4.500,00</w:t>
            </w:r>
          </w:p>
        </w:tc>
        <w:tc>
          <w:tcPr>
            <w:tcW w:w="1644" w:type="dxa"/>
            <w:vAlign w:val="center"/>
            <w:hideMark/>
          </w:tcPr>
          <w:p w14:paraId="0A7A927B"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SAC Cerrito</w:t>
            </w:r>
          </w:p>
        </w:tc>
        <w:tc>
          <w:tcPr>
            <w:tcW w:w="1276" w:type="dxa"/>
            <w:vMerge/>
            <w:vAlign w:val="center"/>
            <w:hideMark/>
          </w:tcPr>
          <w:p w14:paraId="1B523467" w14:textId="77777777" w:rsidR="000932D4" w:rsidRPr="00164626" w:rsidRDefault="000932D4" w:rsidP="000932D4">
            <w:pPr>
              <w:spacing w:line="240" w:lineRule="auto"/>
              <w:jc w:val="left"/>
              <w:rPr>
                <w:rFonts w:eastAsia="Calibri" w:cs="Arial"/>
                <w:sz w:val="20"/>
                <w:szCs w:val="20"/>
              </w:rPr>
            </w:pPr>
          </w:p>
        </w:tc>
        <w:tc>
          <w:tcPr>
            <w:tcW w:w="1701" w:type="dxa"/>
            <w:vMerge/>
            <w:vAlign w:val="center"/>
            <w:hideMark/>
          </w:tcPr>
          <w:p w14:paraId="3BB12457" w14:textId="77777777" w:rsidR="000932D4" w:rsidRPr="00164626" w:rsidRDefault="000932D4" w:rsidP="000932D4">
            <w:pPr>
              <w:spacing w:line="240" w:lineRule="auto"/>
              <w:jc w:val="left"/>
              <w:rPr>
                <w:rFonts w:eastAsia="Calibri" w:cs="Arial"/>
                <w:sz w:val="20"/>
                <w:szCs w:val="20"/>
              </w:rPr>
            </w:pPr>
          </w:p>
        </w:tc>
        <w:tc>
          <w:tcPr>
            <w:tcW w:w="1320" w:type="dxa"/>
            <w:vMerge/>
            <w:vAlign w:val="center"/>
            <w:hideMark/>
          </w:tcPr>
          <w:p w14:paraId="15CBFE0B" w14:textId="77777777" w:rsidR="000932D4" w:rsidRPr="00164626" w:rsidRDefault="000932D4" w:rsidP="000932D4">
            <w:pPr>
              <w:spacing w:line="240" w:lineRule="auto"/>
              <w:jc w:val="left"/>
              <w:rPr>
                <w:rFonts w:eastAsia="Calibri" w:cs="Arial"/>
                <w:sz w:val="20"/>
                <w:szCs w:val="20"/>
              </w:rPr>
            </w:pPr>
          </w:p>
        </w:tc>
      </w:tr>
      <w:tr w:rsidR="000932D4" w:rsidRPr="00164626" w14:paraId="34356B4B" w14:textId="77777777" w:rsidTr="00C52B27">
        <w:trPr>
          <w:trHeight w:val="69"/>
          <w:jc w:val="center"/>
        </w:trPr>
        <w:tc>
          <w:tcPr>
            <w:tcW w:w="2235" w:type="dxa"/>
            <w:vMerge/>
            <w:vAlign w:val="center"/>
            <w:hideMark/>
          </w:tcPr>
          <w:p w14:paraId="48EB65C3" w14:textId="77777777" w:rsidR="000932D4" w:rsidRPr="00164626" w:rsidRDefault="000932D4" w:rsidP="000932D4">
            <w:pPr>
              <w:spacing w:line="240" w:lineRule="auto"/>
              <w:jc w:val="left"/>
              <w:rPr>
                <w:rFonts w:eastAsia="Calibri" w:cs="Arial"/>
                <w:color w:val="FF0000"/>
                <w:sz w:val="20"/>
                <w:szCs w:val="20"/>
              </w:rPr>
            </w:pPr>
          </w:p>
        </w:tc>
        <w:tc>
          <w:tcPr>
            <w:tcW w:w="734" w:type="dxa"/>
            <w:vMerge/>
            <w:vAlign w:val="center"/>
            <w:hideMark/>
          </w:tcPr>
          <w:p w14:paraId="09ABB2AC" w14:textId="77777777" w:rsidR="000932D4" w:rsidRPr="00164626" w:rsidRDefault="000932D4" w:rsidP="000932D4">
            <w:pPr>
              <w:spacing w:line="240" w:lineRule="auto"/>
              <w:jc w:val="left"/>
              <w:rPr>
                <w:rFonts w:eastAsia="Calibri" w:cs="Arial"/>
                <w:color w:val="FF0000"/>
                <w:sz w:val="20"/>
                <w:szCs w:val="20"/>
              </w:rPr>
            </w:pPr>
          </w:p>
        </w:tc>
        <w:tc>
          <w:tcPr>
            <w:tcW w:w="851" w:type="dxa"/>
            <w:vMerge/>
            <w:vAlign w:val="center"/>
            <w:hideMark/>
          </w:tcPr>
          <w:p w14:paraId="1AF2393E" w14:textId="77777777" w:rsidR="000932D4" w:rsidRPr="00164626" w:rsidRDefault="000932D4" w:rsidP="000932D4">
            <w:pPr>
              <w:spacing w:line="240" w:lineRule="auto"/>
              <w:jc w:val="left"/>
              <w:rPr>
                <w:rFonts w:eastAsia="Calibri" w:cs="Arial"/>
                <w:sz w:val="20"/>
                <w:szCs w:val="20"/>
              </w:rPr>
            </w:pPr>
          </w:p>
        </w:tc>
        <w:tc>
          <w:tcPr>
            <w:tcW w:w="850" w:type="dxa"/>
            <w:vMerge/>
            <w:vAlign w:val="center"/>
            <w:hideMark/>
          </w:tcPr>
          <w:p w14:paraId="598AC14F" w14:textId="77777777" w:rsidR="000932D4" w:rsidRPr="00164626" w:rsidRDefault="000932D4" w:rsidP="000932D4">
            <w:pPr>
              <w:spacing w:line="240" w:lineRule="auto"/>
              <w:jc w:val="left"/>
              <w:rPr>
                <w:rFonts w:eastAsia="Calibri" w:cs="Arial"/>
                <w:sz w:val="20"/>
                <w:szCs w:val="20"/>
              </w:rPr>
            </w:pPr>
          </w:p>
        </w:tc>
        <w:tc>
          <w:tcPr>
            <w:tcW w:w="1276" w:type="dxa"/>
            <w:vMerge/>
            <w:vAlign w:val="center"/>
            <w:hideMark/>
          </w:tcPr>
          <w:p w14:paraId="3B26DFF9" w14:textId="77777777" w:rsidR="000932D4" w:rsidRPr="00164626" w:rsidRDefault="000932D4" w:rsidP="000932D4">
            <w:pPr>
              <w:spacing w:line="240" w:lineRule="auto"/>
              <w:jc w:val="left"/>
              <w:rPr>
                <w:rFonts w:eastAsia="Calibri" w:cs="Arial"/>
                <w:sz w:val="20"/>
                <w:szCs w:val="20"/>
              </w:rPr>
            </w:pPr>
          </w:p>
        </w:tc>
        <w:tc>
          <w:tcPr>
            <w:tcW w:w="1559" w:type="dxa"/>
            <w:vMerge/>
            <w:vAlign w:val="center"/>
            <w:hideMark/>
          </w:tcPr>
          <w:p w14:paraId="5D6B18FD" w14:textId="77777777" w:rsidR="000932D4" w:rsidRPr="00164626" w:rsidRDefault="000932D4" w:rsidP="000932D4">
            <w:pPr>
              <w:spacing w:line="240" w:lineRule="auto"/>
              <w:jc w:val="left"/>
              <w:rPr>
                <w:rFonts w:eastAsia="Calibri" w:cs="Arial"/>
                <w:sz w:val="20"/>
                <w:szCs w:val="20"/>
              </w:rPr>
            </w:pPr>
          </w:p>
        </w:tc>
        <w:tc>
          <w:tcPr>
            <w:tcW w:w="1134" w:type="dxa"/>
            <w:vAlign w:val="center"/>
            <w:hideMark/>
          </w:tcPr>
          <w:p w14:paraId="70AA9153"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3.600,00</w:t>
            </w:r>
          </w:p>
        </w:tc>
        <w:tc>
          <w:tcPr>
            <w:tcW w:w="1644" w:type="dxa"/>
            <w:vAlign w:val="center"/>
            <w:hideMark/>
          </w:tcPr>
          <w:p w14:paraId="5A96212D"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SAC Cortado</w:t>
            </w:r>
          </w:p>
        </w:tc>
        <w:tc>
          <w:tcPr>
            <w:tcW w:w="1276" w:type="dxa"/>
            <w:vMerge/>
            <w:vAlign w:val="center"/>
            <w:hideMark/>
          </w:tcPr>
          <w:p w14:paraId="4C839749" w14:textId="77777777" w:rsidR="000932D4" w:rsidRPr="00164626" w:rsidRDefault="000932D4" w:rsidP="000932D4">
            <w:pPr>
              <w:spacing w:line="240" w:lineRule="auto"/>
              <w:jc w:val="left"/>
              <w:rPr>
                <w:rFonts w:eastAsia="Calibri" w:cs="Arial"/>
                <w:sz w:val="20"/>
                <w:szCs w:val="20"/>
              </w:rPr>
            </w:pPr>
          </w:p>
        </w:tc>
        <w:tc>
          <w:tcPr>
            <w:tcW w:w="1701" w:type="dxa"/>
            <w:vMerge/>
            <w:vAlign w:val="center"/>
            <w:hideMark/>
          </w:tcPr>
          <w:p w14:paraId="6F4FA07C" w14:textId="77777777" w:rsidR="000932D4" w:rsidRPr="00164626" w:rsidRDefault="000932D4" w:rsidP="000932D4">
            <w:pPr>
              <w:spacing w:line="240" w:lineRule="auto"/>
              <w:jc w:val="left"/>
              <w:rPr>
                <w:rFonts w:eastAsia="Calibri" w:cs="Arial"/>
                <w:sz w:val="20"/>
                <w:szCs w:val="20"/>
              </w:rPr>
            </w:pPr>
          </w:p>
        </w:tc>
        <w:tc>
          <w:tcPr>
            <w:tcW w:w="1320" w:type="dxa"/>
            <w:vMerge/>
            <w:vAlign w:val="center"/>
            <w:hideMark/>
          </w:tcPr>
          <w:p w14:paraId="5CCCB480" w14:textId="77777777" w:rsidR="000932D4" w:rsidRPr="00164626" w:rsidRDefault="000932D4" w:rsidP="000932D4">
            <w:pPr>
              <w:spacing w:line="240" w:lineRule="auto"/>
              <w:jc w:val="left"/>
              <w:rPr>
                <w:rFonts w:eastAsia="Calibri" w:cs="Arial"/>
                <w:sz w:val="20"/>
                <w:szCs w:val="20"/>
              </w:rPr>
            </w:pPr>
          </w:p>
        </w:tc>
      </w:tr>
      <w:tr w:rsidR="000932D4" w:rsidRPr="00164626" w14:paraId="758B68EE" w14:textId="77777777" w:rsidTr="00C52B27">
        <w:trPr>
          <w:trHeight w:val="69"/>
          <w:jc w:val="center"/>
        </w:trPr>
        <w:tc>
          <w:tcPr>
            <w:tcW w:w="2235" w:type="dxa"/>
            <w:vMerge/>
            <w:vAlign w:val="center"/>
            <w:hideMark/>
          </w:tcPr>
          <w:p w14:paraId="0061D918" w14:textId="77777777" w:rsidR="000932D4" w:rsidRPr="00164626" w:rsidRDefault="000932D4" w:rsidP="000932D4">
            <w:pPr>
              <w:spacing w:line="240" w:lineRule="auto"/>
              <w:jc w:val="left"/>
              <w:rPr>
                <w:rFonts w:eastAsia="Calibri" w:cs="Arial"/>
                <w:color w:val="FF0000"/>
                <w:sz w:val="20"/>
                <w:szCs w:val="20"/>
              </w:rPr>
            </w:pPr>
          </w:p>
        </w:tc>
        <w:tc>
          <w:tcPr>
            <w:tcW w:w="734" w:type="dxa"/>
            <w:vMerge/>
            <w:vAlign w:val="center"/>
            <w:hideMark/>
          </w:tcPr>
          <w:p w14:paraId="44D20DB7" w14:textId="77777777" w:rsidR="000932D4" w:rsidRPr="00164626" w:rsidRDefault="000932D4" w:rsidP="000932D4">
            <w:pPr>
              <w:spacing w:line="240" w:lineRule="auto"/>
              <w:jc w:val="left"/>
              <w:rPr>
                <w:rFonts w:eastAsia="Calibri" w:cs="Arial"/>
                <w:color w:val="FF0000"/>
                <w:sz w:val="20"/>
                <w:szCs w:val="20"/>
              </w:rPr>
            </w:pPr>
          </w:p>
        </w:tc>
        <w:tc>
          <w:tcPr>
            <w:tcW w:w="851" w:type="dxa"/>
            <w:vMerge/>
            <w:vAlign w:val="center"/>
            <w:hideMark/>
          </w:tcPr>
          <w:p w14:paraId="4964EE76" w14:textId="77777777" w:rsidR="000932D4" w:rsidRPr="00164626" w:rsidRDefault="000932D4" w:rsidP="000932D4">
            <w:pPr>
              <w:spacing w:line="240" w:lineRule="auto"/>
              <w:jc w:val="left"/>
              <w:rPr>
                <w:rFonts w:eastAsia="Calibri" w:cs="Arial"/>
                <w:sz w:val="20"/>
                <w:szCs w:val="20"/>
              </w:rPr>
            </w:pPr>
          </w:p>
        </w:tc>
        <w:tc>
          <w:tcPr>
            <w:tcW w:w="850" w:type="dxa"/>
            <w:vMerge/>
            <w:vAlign w:val="center"/>
            <w:hideMark/>
          </w:tcPr>
          <w:p w14:paraId="401D09F2" w14:textId="77777777" w:rsidR="000932D4" w:rsidRPr="00164626" w:rsidRDefault="000932D4" w:rsidP="000932D4">
            <w:pPr>
              <w:spacing w:line="240" w:lineRule="auto"/>
              <w:jc w:val="left"/>
              <w:rPr>
                <w:rFonts w:eastAsia="Calibri" w:cs="Arial"/>
                <w:sz w:val="20"/>
                <w:szCs w:val="20"/>
              </w:rPr>
            </w:pPr>
          </w:p>
        </w:tc>
        <w:tc>
          <w:tcPr>
            <w:tcW w:w="1276" w:type="dxa"/>
            <w:vMerge/>
            <w:vAlign w:val="center"/>
            <w:hideMark/>
          </w:tcPr>
          <w:p w14:paraId="35136407" w14:textId="77777777" w:rsidR="000932D4" w:rsidRPr="00164626" w:rsidRDefault="000932D4" w:rsidP="000932D4">
            <w:pPr>
              <w:spacing w:line="240" w:lineRule="auto"/>
              <w:jc w:val="left"/>
              <w:rPr>
                <w:rFonts w:eastAsia="Calibri" w:cs="Arial"/>
                <w:sz w:val="20"/>
                <w:szCs w:val="20"/>
              </w:rPr>
            </w:pPr>
          </w:p>
        </w:tc>
        <w:tc>
          <w:tcPr>
            <w:tcW w:w="1559" w:type="dxa"/>
            <w:vMerge/>
            <w:vAlign w:val="center"/>
            <w:hideMark/>
          </w:tcPr>
          <w:p w14:paraId="43F13596" w14:textId="77777777" w:rsidR="000932D4" w:rsidRPr="00164626" w:rsidRDefault="000932D4" w:rsidP="000932D4">
            <w:pPr>
              <w:spacing w:line="240" w:lineRule="auto"/>
              <w:jc w:val="left"/>
              <w:rPr>
                <w:rFonts w:eastAsia="Calibri" w:cs="Arial"/>
                <w:sz w:val="20"/>
                <w:szCs w:val="20"/>
              </w:rPr>
            </w:pPr>
          </w:p>
        </w:tc>
        <w:tc>
          <w:tcPr>
            <w:tcW w:w="1134" w:type="dxa"/>
            <w:vAlign w:val="center"/>
            <w:hideMark/>
          </w:tcPr>
          <w:p w14:paraId="17A19B8E"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3.600,00</w:t>
            </w:r>
          </w:p>
        </w:tc>
        <w:tc>
          <w:tcPr>
            <w:tcW w:w="1644" w:type="dxa"/>
            <w:vAlign w:val="center"/>
            <w:hideMark/>
          </w:tcPr>
          <w:p w14:paraId="2DD944D1"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SAC Rincão da Figueira</w:t>
            </w:r>
          </w:p>
        </w:tc>
        <w:tc>
          <w:tcPr>
            <w:tcW w:w="1276" w:type="dxa"/>
            <w:vMerge/>
            <w:vAlign w:val="center"/>
            <w:hideMark/>
          </w:tcPr>
          <w:p w14:paraId="0331E28B" w14:textId="77777777" w:rsidR="000932D4" w:rsidRPr="00164626" w:rsidRDefault="000932D4" w:rsidP="000932D4">
            <w:pPr>
              <w:spacing w:line="240" w:lineRule="auto"/>
              <w:jc w:val="left"/>
              <w:rPr>
                <w:rFonts w:eastAsia="Calibri" w:cs="Arial"/>
                <w:sz w:val="20"/>
                <w:szCs w:val="20"/>
              </w:rPr>
            </w:pPr>
          </w:p>
        </w:tc>
        <w:tc>
          <w:tcPr>
            <w:tcW w:w="1701" w:type="dxa"/>
            <w:vMerge/>
            <w:vAlign w:val="center"/>
            <w:hideMark/>
          </w:tcPr>
          <w:p w14:paraId="2BCC8F17" w14:textId="77777777" w:rsidR="000932D4" w:rsidRPr="00164626" w:rsidRDefault="000932D4" w:rsidP="000932D4">
            <w:pPr>
              <w:spacing w:line="240" w:lineRule="auto"/>
              <w:jc w:val="left"/>
              <w:rPr>
                <w:rFonts w:eastAsia="Calibri" w:cs="Arial"/>
                <w:sz w:val="20"/>
                <w:szCs w:val="20"/>
              </w:rPr>
            </w:pPr>
          </w:p>
        </w:tc>
        <w:tc>
          <w:tcPr>
            <w:tcW w:w="1320" w:type="dxa"/>
            <w:vMerge/>
            <w:vAlign w:val="center"/>
            <w:hideMark/>
          </w:tcPr>
          <w:p w14:paraId="619A3FB8" w14:textId="77777777" w:rsidR="000932D4" w:rsidRPr="00164626" w:rsidRDefault="000932D4" w:rsidP="000932D4">
            <w:pPr>
              <w:spacing w:line="240" w:lineRule="auto"/>
              <w:jc w:val="left"/>
              <w:rPr>
                <w:rFonts w:eastAsia="Calibri" w:cs="Arial"/>
                <w:sz w:val="20"/>
                <w:szCs w:val="20"/>
              </w:rPr>
            </w:pPr>
          </w:p>
        </w:tc>
      </w:tr>
      <w:tr w:rsidR="000932D4" w:rsidRPr="00164626" w14:paraId="78CB2DD2" w14:textId="77777777" w:rsidTr="00C52B27">
        <w:trPr>
          <w:trHeight w:val="69"/>
          <w:jc w:val="center"/>
        </w:trPr>
        <w:tc>
          <w:tcPr>
            <w:tcW w:w="2235" w:type="dxa"/>
            <w:vMerge/>
            <w:vAlign w:val="center"/>
            <w:hideMark/>
          </w:tcPr>
          <w:p w14:paraId="004572AB" w14:textId="77777777" w:rsidR="000932D4" w:rsidRPr="00164626" w:rsidRDefault="000932D4" w:rsidP="000932D4">
            <w:pPr>
              <w:spacing w:line="240" w:lineRule="auto"/>
              <w:jc w:val="left"/>
              <w:rPr>
                <w:rFonts w:eastAsia="Calibri" w:cs="Arial"/>
                <w:color w:val="FF0000"/>
                <w:sz w:val="20"/>
                <w:szCs w:val="20"/>
              </w:rPr>
            </w:pPr>
          </w:p>
        </w:tc>
        <w:tc>
          <w:tcPr>
            <w:tcW w:w="734" w:type="dxa"/>
            <w:vMerge/>
            <w:vAlign w:val="center"/>
            <w:hideMark/>
          </w:tcPr>
          <w:p w14:paraId="034CB582" w14:textId="77777777" w:rsidR="000932D4" w:rsidRPr="00164626" w:rsidRDefault="000932D4" w:rsidP="000932D4">
            <w:pPr>
              <w:spacing w:line="240" w:lineRule="auto"/>
              <w:jc w:val="left"/>
              <w:rPr>
                <w:rFonts w:eastAsia="Calibri" w:cs="Arial"/>
                <w:color w:val="FF0000"/>
                <w:sz w:val="20"/>
                <w:szCs w:val="20"/>
              </w:rPr>
            </w:pPr>
          </w:p>
        </w:tc>
        <w:tc>
          <w:tcPr>
            <w:tcW w:w="851" w:type="dxa"/>
            <w:vMerge/>
            <w:vAlign w:val="center"/>
            <w:hideMark/>
          </w:tcPr>
          <w:p w14:paraId="30DBF639" w14:textId="77777777" w:rsidR="000932D4" w:rsidRPr="00164626" w:rsidRDefault="000932D4" w:rsidP="000932D4">
            <w:pPr>
              <w:spacing w:line="240" w:lineRule="auto"/>
              <w:jc w:val="left"/>
              <w:rPr>
                <w:rFonts w:eastAsia="Calibri" w:cs="Arial"/>
                <w:sz w:val="20"/>
                <w:szCs w:val="20"/>
              </w:rPr>
            </w:pPr>
          </w:p>
        </w:tc>
        <w:tc>
          <w:tcPr>
            <w:tcW w:w="850" w:type="dxa"/>
            <w:vMerge/>
            <w:vAlign w:val="center"/>
            <w:hideMark/>
          </w:tcPr>
          <w:p w14:paraId="0181C131" w14:textId="77777777" w:rsidR="000932D4" w:rsidRPr="00164626" w:rsidRDefault="000932D4" w:rsidP="000932D4">
            <w:pPr>
              <w:spacing w:line="240" w:lineRule="auto"/>
              <w:jc w:val="left"/>
              <w:rPr>
                <w:rFonts w:eastAsia="Calibri" w:cs="Arial"/>
                <w:sz w:val="20"/>
                <w:szCs w:val="20"/>
              </w:rPr>
            </w:pPr>
          </w:p>
        </w:tc>
        <w:tc>
          <w:tcPr>
            <w:tcW w:w="1276" w:type="dxa"/>
            <w:vMerge/>
            <w:vAlign w:val="center"/>
            <w:hideMark/>
          </w:tcPr>
          <w:p w14:paraId="69DD15E1" w14:textId="77777777" w:rsidR="000932D4" w:rsidRPr="00164626" w:rsidRDefault="000932D4" w:rsidP="000932D4">
            <w:pPr>
              <w:spacing w:line="240" w:lineRule="auto"/>
              <w:jc w:val="left"/>
              <w:rPr>
                <w:rFonts w:eastAsia="Calibri" w:cs="Arial"/>
                <w:sz w:val="20"/>
                <w:szCs w:val="20"/>
              </w:rPr>
            </w:pPr>
          </w:p>
        </w:tc>
        <w:tc>
          <w:tcPr>
            <w:tcW w:w="1559" w:type="dxa"/>
            <w:vMerge/>
            <w:vAlign w:val="center"/>
            <w:hideMark/>
          </w:tcPr>
          <w:p w14:paraId="619D4D37" w14:textId="77777777" w:rsidR="000932D4" w:rsidRPr="00164626" w:rsidRDefault="000932D4" w:rsidP="000932D4">
            <w:pPr>
              <w:spacing w:line="240" w:lineRule="auto"/>
              <w:jc w:val="left"/>
              <w:rPr>
                <w:rFonts w:eastAsia="Calibri" w:cs="Arial"/>
                <w:sz w:val="20"/>
                <w:szCs w:val="20"/>
              </w:rPr>
            </w:pPr>
          </w:p>
        </w:tc>
        <w:tc>
          <w:tcPr>
            <w:tcW w:w="1134" w:type="dxa"/>
            <w:vAlign w:val="center"/>
            <w:hideMark/>
          </w:tcPr>
          <w:p w14:paraId="6AA816F6"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3.600,00</w:t>
            </w:r>
          </w:p>
        </w:tc>
        <w:tc>
          <w:tcPr>
            <w:tcW w:w="1644" w:type="dxa"/>
            <w:vAlign w:val="center"/>
            <w:hideMark/>
          </w:tcPr>
          <w:p w14:paraId="4D85CF5B"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SAC Capão do Veado</w:t>
            </w:r>
          </w:p>
        </w:tc>
        <w:tc>
          <w:tcPr>
            <w:tcW w:w="1276" w:type="dxa"/>
            <w:vMerge/>
            <w:vAlign w:val="center"/>
            <w:hideMark/>
          </w:tcPr>
          <w:p w14:paraId="2170B6CB" w14:textId="77777777" w:rsidR="000932D4" w:rsidRPr="00164626" w:rsidRDefault="000932D4" w:rsidP="000932D4">
            <w:pPr>
              <w:spacing w:line="240" w:lineRule="auto"/>
              <w:jc w:val="left"/>
              <w:rPr>
                <w:rFonts w:eastAsia="Calibri" w:cs="Arial"/>
                <w:sz w:val="20"/>
                <w:szCs w:val="20"/>
              </w:rPr>
            </w:pPr>
          </w:p>
        </w:tc>
        <w:tc>
          <w:tcPr>
            <w:tcW w:w="1701" w:type="dxa"/>
            <w:vMerge/>
            <w:vAlign w:val="center"/>
            <w:hideMark/>
          </w:tcPr>
          <w:p w14:paraId="7C215053" w14:textId="77777777" w:rsidR="000932D4" w:rsidRPr="00164626" w:rsidRDefault="000932D4" w:rsidP="000932D4">
            <w:pPr>
              <w:spacing w:line="240" w:lineRule="auto"/>
              <w:jc w:val="left"/>
              <w:rPr>
                <w:rFonts w:eastAsia="Calibri" w:cs="Arial"/>
                <w:sz w:val="20"/>
                <w:szCs w:val="20"/>
              </w:rPr>
            </w:pPr>
          </w:p>
        </w:tc>
        <w:tc>
          <w:tcPr>
            <w:tcW w:w="1320" w:type="dxa"/>
            <w:vMerge/>
            <w:vAlign w:val="center"/>
            <w:hideMark/>
          </w:tcPr>
          <w:p w14:paraId="25138467" w14:textId="77777777" w:rsidR="000932D4" w:rsidRPr="00164626" w:rsidRDefault="000932D4" w:rsidP="000932D4">
            <w:pPr>
              <w:spacing w:line="240" w:lineRule="auto"/>
              <w:jc w:val="left"/>
              <w:rPr>
                <w:rFonts w:eastAsia="Calibri" w:cs="Arial"/>
                <w:sz w:val="20"/>
                <w:szCs w:val="20"/>
              </w:rPr>
            </w:pPr>
          </w:p>
        </w:tc>
      </w:tr>
      <w:tr w:rsidR="000932D4" w:rsidRPr="00164626" w14:paraId="514206AE" w14:textId="77777777" w:rsidTr="00C52B27">
        <w:trPr>
          <w:trHeight w:val="69"/>
          <w:jc w:val="center"/>
        </w:trPr>
        <w:tc>
          <w:tcPr>
            <w:tcW w:w="2235" w:type="dxa"/>
            <w:vMerge/>
            <w:vAlign w:val="center"/>
            <w:hideMark/>
          </w:tcPr>
          <w:p w14:paraId="25A9B94B" w14:textId="77777777" w:rsidR="000932D4" w:rsidRPr="00164626" w:rsidRDefault="000932D4" w:rsidP="000932D4">
            <w:pPr>
              <w:spacing w:line="240" w:lineRule="auto"/>
              <w:jc w:val="left"/>
              <w:rPr>
                <w:rFonts w:eastAsia="Calibri" w:cs="Arial"/>
                <w:color w:val="FF0000"/>
                <w:sz w:val="20"/>
                <w:szCs w:val="20"/>
              </w:rPr>
            </w:pPr>
          </w:p>
        </w:tc>
        <w:tc>
          <w:tcPr>
            <w:tcW w:w="734" w:type="dxa"/>
            <w:vMerge/>
            <w:vAlign w:val="center"/>
            <w:hideMark/>
          </w:tcPr>
          <w:p w14:paraId="7B362A37" w14:textId="77777777" w:rsidR="000932D4" w:rsidRPr="00164626" w:rsidRDefault="000932D4" w:rsidP="000932D4">
            <w:pPr>
              <w:spacing w:line="240" w:lineRule="auto"/>
              <w:jc w:val="left"/>
              <w:rPr>
                <w:rFonts w:eastAsia="Calibri" w:cs="Arial"/>
                <w:color w:val="FF0000"/>
                <w:sz w:val="20"/>
                <w:szCs w:val="20"/>
              </w:rPr>
            </w:pPr>
          </w:p>
        </w:tc>
        <w:tc>
          <w:tcPr>
            <w:tcW w:w="851" w:type="dxa"/>
            <w:vMerge/>
            <w:vAlign w:val="center"/>
            <w:hideMark/>
          </w:tcPr>
          <w:p w14:paraId="67FE741E" w14:textId="77777777" w:rsidR="000932D4" w:rsidRPr="00164626" w:rsidRDefault="000932D4" w:rsidP="000932D4">
            <w:pPr>
              <w:spacing w:line="240" w:lineRule="auto"/>
              <w:jc w:val="left"/>
              <w:rPr>
                <w:rFonts w:eastAsia="Calibri" w:cs="Arial"/>
                <w:sz w:val="20"/>
                <w:szCs w:val="20"/>
              </w:rPr>
            </w:pPr>
          </w:p>
        </w:tc>
        <w:tc>
          <w:tcPr>
            <w:tcW w:w="850" w:type="dxa"/>
            <w:vMerge/>
            <w:vAlign w:val="center"/>
            <w:hideMark/>
          </w:tcPr>
          <w:p w14:paraId="27B991B8" w14:textId="77777777" w:rsidR="000932D4" w:rsidRPr="00164626" w:rsidRDefault="000932D4" w:rsidP="000932D4">
            <w:pPr>
              <w:spacing w:line="240" w:lineRule="auto"/>
              <w:jc w:val="left"/>
              <w:rPr>
                <w:rFonts w:eastAsia="Calibri" w:cs="Arial"/>
                <w:sz w:val="20"/>
                <w:szCs w:val="20"/>
              </w:rPr>
            </w:pPr>
          </w:p>
        </w:tc>
        <w:tc>
          <w:tcPr>
            <w:tcW w:w="1276" w:type="dxa"/>
            <w:vMerge/>
            <w:vAlign w:val="center"/>
            <w:hideMark/>
          </w:tcPr>
          <w:p w14:paraId="15180C20" w14:textId="77777777" w:rsidR="000932D4" w:rsidRPr="00164626" w:rsidRDefault="000932D4" w:rsidP="000932D4">
            <w:pPr>
              <w:spacing w:line="240" w:lineRule="auto"/>
              <w:jc w:val="left"/>
              <w:rPr>
                <w:rFonts w:eastAsia="Calibri" w:cs="Arial"/>
                <w:sz w:val="20"/>
                <w:szCs w:val="20"/>
              </w:rPr>
            </w:pPr>
          </w:p>
        </w:tc>
        <w:tc>
          <w:tcPr>
            <w:tcW w:w="1559" w:type="dxa"/>
            <w:vMerge/>
            <w:vAlign w:val="center"/>
            <w:hideMark/>
          </w:tcPr>
          <w:p w14:paraId="5695D7A7" w14:textId="77777777" w:rsidR="000932D4" w:rsidRPr="00164626" w:rsidRDefault="000932D4" w:rsidP="000932D4">
            <w:pPr>
              <w:spacing w:line="240" w:lineRule="auto"/>
              <w:jc w:val="left"/>
              <w:rPr>
                <w:rFonts w:eastAsia="Calibri" w:cs="Arial"/>
                <w:sz w:val="20"/>
                <w:szCs w:val="20"/>
              </w:rPr>
            </w:pPr>
          </w:p>
        </w:tc>
        <w:tc>
          <w:tcPr>
            <w:tcW w:w="1134" w:type="dxa"/>
            <w:vAlign w:val="center"/>
            <w:hideMark/>
          </w:tcPr>
          <w:p w14:paraId="4D7F0C11"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3.600,00</w:t>
            </w:r>
          </w:p>
        </w:tc>
        <w:tc>
          <w:tcPr>
            <w:tcW w:w="1644" w:type="dxa"/>
            <w:vAlign w:val="center"/>
            <w:hideMark/>
          </w:tcPr>
          <w:p w14:paraId="1DFEBF52"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SAC Cerro de Linha Pfeifer</w:t>
            </w:r>
          </w:p>
        </w:tc>
        <w:tc>
          <w:tcPr>
            <w:tcW w:w="1276" w:type="dxa"/>
            <w:vMerge w:val="restart"/>
            <w:vAlign w:val="center"/>
            <w:hideMark/>
          </w:tcPr>
          <w:p w14:paraId="50FE69C8"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Associações de Água</w:t>
            </w:r>
          </w:p>
        </w:tc>
        <w:tc>
          <w:tcPr>
            <w:tcW w:w="1701" w:type="dxa"/>
            <w:vMerge w:val="restart"/>
            <w:vAlign w:val="center"/>
            <w:hideMark/>
          </w:tcPr>
          <w:p w14:paraId="4B2CF1F3"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Associações de Água</w:t>
            </w:r>
          </w:p>
        </w:tc>
        <w:tc>
          <w:tcPr>
            <w:tcW w:w="1320" w:type="dxa"/>
            <w:vMerge w:val="restart"/>
            <w:vAlign w:val="center"/>
            <w:hideMark/>
          </w:tcPr>
          <w:p w14:paraId="164ADE62"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Município</w:t>
            </w:r>
          </w:p>
        </w:tc>
      </w:tr>
      <w:tr w:rsidR="000932D4" w:rsidRPr="00164626" w14:paraId="40784EA8" w14:textId="77777777" w:rsidTr="00C52B27">
        <w:trPr>
          <w:trHeight w:val="69"/>
          <w:jc w:val="center"/>
        </w:trPr>
        <w:tc>
          <w:tcPr>
            <w:tcW w:w="2235" w:type="dxa"/>
            <w:vMerge/>
            <w:vAlign w:val="center"/>
            <w:hideMark/>
          </w:tcPr>
          <w:p w14:paraId="6D071A13" w14:textId="77777777" w:rsidR="000932D4" w:rsidRPr="00164626" w:rsidRDefault="000932D4" w:rsidP="000932D4">
            <w:pPr>
              <w:spacing w:line="240" w:lineRule="auto"/>
              <w:jc w:val="left"/>
              <w:rPr>
                <w:rFonts w:eastAsia="Calibri" w:cs="Arial"/>
                <w:color w:val="FF0000"/>
                <w:sz w:val="20"/>
                <w:szCs w:val="20"/>
              </w:rPr>
            </w:pPr>
          </w:p>
        </w:tc>
        <w:tc>
          <w:tcPr>
            <w:tcW w:w="734" w:type="dxa"/>
            <w:vMerge/>
            <w:vAlign w:val="center"/>
            <w:hideMark/>
          </w:tcPr>
          <w:p w14:paraId="44803513" w14:textId="77777777" w:rsidR="000932D4" w:rsidRPr="00164626" w:rsidRDefault="000932D4" w:rsidP="000932D4">
            <w:pPr>
              <w:spacing w:line="240" w:lineRule="auto"/>
              <w:jc w:val="left"/>
              <w:rPr>
                <w:rFonts w:eastAsia="Calibri" w:cs="Arial"/>
                <w:color w:val="FF0000"/>
                <w:sz w:val="20"/>
                <w:szCs w:val="20"/>
              </w:rPr>
            </w:pPr>
          </w:p>
        </w:tc>
        <w:tc>
          <w:tcPr>
            <w:tcW w:w="851" w:type="dxa"/>
            <w:vMerge/>
            <w:vAlign w:val="center"/>
            <w:hideMark/>
          </w:tcPr>
          <w:p w14:paraId="05810295" w14:textId="77777777" w:rsidR="000932D4" w:rsidRPr="00164626" w:rsidRDefault="000932D4" w:rsidP="000932D4">
            <w:pPr>
              <w:spacing w:line="240" w:lineRule="auto"/>
              <w:jc w:val="left"/>
              <w:rPr>
                <w:rFonts w:eastAsia="Calibri" w:cs="Arial"/>
                <w:sz w:val="20"/>
                <w:szCs w:val="20"/>
              </w:rPr>
            </w:pPr>
          </w:p>
        </w:tc>
        <w:tc>
          <w:tcPr>
            <w:tcW w:w="850" w:type="dxa"/>
            <w:vMerge/>
            <w:vAlign w:val="center"/>
            <w:hideMark/>
          </w:tcPr>
          <w:p w14:paraId="414CB817" w14:textId="77777777" w:rsidR="000932D4" w:rsidRPr="00164626" w:rsidRDefault="000932D4" w:rsidP="000932D4">
            <w:pPr>
              <w:spacing w:line="240" w:lineRule="auto"/>
              <w:jc w:val="left"/>
              <w:rPr>
                <w:rFonts w:eastAsia="Calibri" w:cs="Arial"/>
                <w:sz w:val="20"/>
                <w:szCs w:val="20"/>
              </w:rPr>
            </w:pPr>
          </w:p>
        </w:tc>
        <w:tc>
          <w:tcPr>
            <w:tcW w:w="1276" w:type="dxa"/>
            <w:vMerge/>
            <w:vAlign w:val="center"/>
            <w:hideMark/>
          </w:tcPr>
          <w:p w14:paraId="373F1968" w14:textId="77777777" w:rsidR="000932D4" w:rsidRPr="00164626" w:rsidRDefault="000932D4" w:rsidP="000932D4">
            <w:pPr>
              <w:spacing w:line="240" w:lineRule="auto"/>
              <w:jc w:val="left"/>
              <w:rPr>
                <w:rFonts w:eastAsia="Calibri" w:cs="Arial"/>
                <w:sz w:val="20"/>
                <w:szCs w:val="20"/>
              </w:rPr>
            </w:pPr>
          </w:p>
        </w:tc>
        <w:tc>
          <w:tcPr>
            <w:tcW w:w="1559" w:type="dxa"/>
            <w:vMerge/>
            <w:vAlign w:val="center"/>
            <w:hideMark/>
          </w:tcPr>
          <w:p w14:paraId="0ABE7676" w14:textId="77777777" w:rsidR="000932D4" w:rsidRPr="00164626" w:rsidRDefault="000932D4" w:rsidP="000932D4">
            <w:pPr>
              <w:spacing w:line="240" w:lineRule="auto"/>
              <w:jc w:val="left"/>
              <w:rPr>
                <w:rFonts w:eastAsia="Calibri" w:cs="Arial"/>
                <w:sz w:val="20"/>
                <w:szCs w:val="20"/>
              </w:rPr>
            </w:pPr>
          </w:p>
        </w:tc>
        <w:tc>
          <w:tcPr>
            <w:tcW w:w="1134" w:type="dxa"/>
            <w:vAlign w:val="center"/>
            <w:hideMark/>
          </w:tcPr>
          <w:p w14:paraId="47D351E0"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3.600,00</w:t>
            </w:r>
          </w:p>
        </w:tc>
        <w:tc>
          <w:tcPr>
            <w:tcW w:w="1644" w:type="dxa"/>
            <w:vAlign w:val="center"/>
            <w:hideMark/>
          </w:tcPr>
          <w:p w14:paraId="10F8E362"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SAC Sanga Funda</w:t>
            </w:r>
          </w:p>
        </w:tc>
        <w:tc>
          <w:tcPr>
            <w:tcW w:w="1276" w:type="dxa"/>
            <w:vMerge/>
            <w:vAlign w:val="center"/>
            <w:hideMark/>
          </w:tcPr>
          <w:p w14:paraId="3737D462" w14:textId="77777777" w:rsidR="000932D4" w:rsidRPr="00164626" w:rsidRDefault="000932D4" w:rsidP="000932D4">
            <w:pPr>
              <w:spacing w:line="240" w:lineRule="auto"/>
              <w:jc w:val="left"/>
              <w:rPr>
                <w:rFonts w:eastAsia="Calibri" w:cs="Arial"/>
                <w:sz w:val="20"/>
                <w:szCs w:val="20"/>
              </w:rPr>
            </w:pPr>
          </w:p>
        </w:tc>
        <w:tc>
          <w:tcPr>
            <w:tcW w:w="1701" w:type="dxa"/>
            <w:vMerge/>
            <w:vAlign w:val="center"/>
            <w:hideMark/>
          </w:tcPr>
          <w:p w14:paraId="73DB8CC3" w14:textId="77777777" w:rsidR="000932D4" w:rsidRPr="00164626" w:rsidRDefault="000932D4" w:rsidP="000932D4">
            <w:pPr>
              <w:spacing w:line="240" w:lineRule="auto"/>
              <w:jc w:val="left"/>
              <w:rPr>
                <w:rFonts w:eastAsia="Calibri" w:cs="Arial"/>
                <w:sz w:val="20"/>
                <w:szCs w:val="20"/>
              </w:rPr>
            </w:pPr>
          </w:p>
        </w:tc>
        <w:tc>
          <w:tcPr>
            <w:tcW w:w="1320" w:type="dxa"/>
            <w:vMerge/>
            <w:vAlign w:val="center"/>
            <w:hideMark/>
          </w:tcPr>
          <w:p w14:paraId="48B41AE3" w14:textId="77777777" w:rsidR="000932D4" w:rsidRPr="00164626" w:rsidRDefault="000932D4" w:rsidP="000932D4">
            <w:pPr>
              <w:spacing w:line="240" w:lineRule="auto"/>
              <w:jc w:val="left"/>
              <w:rPr>
                <w:rFonts w:eastAsia="Calibri" w:cs="Arial"/>
                <w:sz w:val="20"/>
                <w:szCs w:val="20"/>
              </w:rPr>
            </w:pPr>
          </w:p>
        </w:tc>
      </w:tr>
      <w:tr w:rsidR="000932D4" w:rsidRPr="00164626" w14:paraId="24436FD7" w14:textId="77777777" w:rsidTr="00C52B27">
        <w:trPr>
          <w:trHeight w:val="69"/>
          <w:jc w:val="center"/>
        </w:trPr>
        <w:tc>
          <w:tcPr>
            <w:tcW w:w="2235" w:type="dxa"/>
            <w:vMerge/>
            <w:vAlign w:val="center"/>
            <w:hideMark/>
          </w:tcPr>
          <w:p w14:paraId="626E54DA" w14:textId="77777777" w:rsidR="000932D4" w:rsidRPr="00164626" w:rsidRDefault="000932D4" w:rsidP="000932D4">
            <w:pPr>
              <w:spacing w:line="240" w:lineRule="auto"/>
              <w:jc w:val="left"/>
              <w:rPr>
                <w:rFonts w:eastAsia="Calibri" w:cs="Arial"/>
                <w:color w:val="FF0000"/>
                <w:sz w:val="20"/>
                <w:szCs w:val="20"/>
              </w:rPr>
            </w:pPr>
          </w:p>
        </w:tc>
        <w:tc>
          <w:tcPr>
            <w:tcW w:w="734" w:type="dxa"/>
            <w:vMerge/>
            <w:vAlign w:val="center"/>
            <w:hideMark/>
          </w:tcPr>
          <w:p w14:paraId="3DBA1686" w14:textId="77777777" w:rsidR="000932D4" w:rsidRPr="00164626" w:rsidRDefault="000932D4" w:rsidP="000932D4">
            <w:pPr>
              <w:spacing w:line="240" w:lineRule="auto"/>
              <w:jc w:val="left"/>
              <w:rPr>
                <w:rFonts w:eastAsia="Calibri" w:cs="Arial"/>
                <w:color w:val="FF0000"/>
                <w:sz w:val="20"/>
                <w:szCs w:val="20"/>
              </w:rPr>
            </w:pPr>
          </w:p>
        </w:tc>
        <w:tc>
          <w:tcPr>
            <w:tcW w:w="851" w:type="dxa"/>
            <w:vMerge/>
            <w:vAlign w:val="center"/>
            <w:hideMark/>
          </w:tcPr>
          <w:p w14:paraId="26FED8AA" w14:textId="77777777" w:rsidR="000932D4" w:rsidRPr="00164626" w:rsidRDefault="000932D4" w:rsidP="000932D4">
            <w:pPr>
              <w:spacing w:line="240" w:lineRule="auto"/>
              <w:jc w:val="left"/>
              <w:rPr>
                <w:rFonts w:eastAsia="Calibri" w:cs="Arial"/>
                <w:sz w:val="20"/>
                <w:szCs w:val="20"/>
              </w:rPr>
            </w:pPr>
          </w:p>
        </w:tc>
        <w:tc>
          <w:tcPr>
            <w:tcW w:w="850" w:type="dxa"/>
            <w:vMerge/>
            <w:vAlign w:val="center"/>
            <w:hideMark/>
          </w:tcPr>
          <w:p w14:paraId="19CABE43" w14:textId="77777777" w:rsidR="000932D4" w:rsidRPr="00164626" w:rsidRDefault="000932D4" w:rsidP="000932D4">
            <w:pPr>
              <w:spacing w:line="240" w:lineRule="auto"/>
              <w:jc w:val="left"/>
              <w:rPr>
                <w:rFonts w:eastAsia="Calibri" w:cs="Arial"/>
                <w:sz w:val="20"/>
                <w:szCs w:val="20"/>
              </w:rPr>
            </w:pPr>
          </w:p>
        </w:tc>
        <w:tc>
          <w:tcPr>
            <w:tcW w:w="1276" w:type="dxa"/>
            <w:vMerge/>
            <w:vAlign w:val="center"/>
            <w:hideMark/>
          </w:tcPr>
          <w:p w14:paraId="11F1D547" w14:textId="77777777" w:rsidR="000932D4" w:rsidRPr="00164626" w:rsidRDefault="000932D4" w:rsidP="000932D4">
            <w:pPr>
              <w:spacing w:line="240" w:lineRule="auto"/>
              <w:jc w:val="left"/>
              <w:rPr>
                <w:rFonts w:eastAsia="Calibri" w:cs="Arial"/>
                <w:sz w:val="20"/>
                <w:szCs w:val="20"/>
              </w:rPr>
            </w:pPr>
          </w:p>
        </w:tc>
        <w:tc>
          <w:tcPr>
            <w:tcW w:w="1559" w:type="dxa"/>
            <w:vMerge/>
            <w:vAlign w:val="center"/>
            <w:hideMark/>
          </w:tcPr>
          <w:p w14:paraId="058FBC78" w14:textId="77777777" w:rsidR="000932D4" w:rsidRPr="00164626" w:rsidRDefault="000932D4" w:rsidP="000932D4">
            <w:pPr>
              <w:spacing w:line="240" w:lineRule="auto"/>
              <w:jc w:val="left"/>
              <w:rPr>
                <w:rFonts w:eastAsia="Calibri" w:cs="Arial"/>
                <w:sz w:val="20"/>
                <w:szCs w:val="20"/>
              </w:rPr>
            </w:pPr>
          </w:p>
        </w:tc>
        <w:tc>
          <w:tcPr>
            <w:tcW w:w="1134" w:type="dxa"/>
            <w:vAlign w:val="center"/>
            <w:hideMark/>
          </w:tcPr>
          <w:p w14:paraId="763DF97E"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3.600,00</w:t>
            </w:r>
          </w:p>
        </w:tc>
        <w:tc>
          <w:tcPr>
            <w:tcW w:w="1644" w:type="dxa"/>
            <w:vAlign w:val="center"/>
            <w:hideMark/>
          </w:tcPr>
          <w:p w14:paraId="429955ED"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SAC Cerrito de Dentro</w:t>
            </w:r>
          </w:p>
        </w:tc>
        <w:tc>
          <w:tcPr>
            <w:tcW w:w="1276" w:type="dxa"/>
            <w:vMerge/>
            <w:vAlign w:val="center"/>
            <w:hideMark/>
          </w:tcPr>
          <w:p w14:paraId="0F824862" w14:textId="77777777" w:rsidR="000932D4" w:rsidRPr="00164626" w:rsidRDefault="000932D4" w:rsidP="000932D4">
            <w:pPr>
              <w:spacing w:line="240" w:lineRule="auto"/>
              <w:jc w:val="left"/>
              <w:rPr>
                <w:rFonts w:eastAsia="Calibri" w:cs="Arial"/>
                <w:sz w:val="20"/>
                <w:szCs w:val="20"/>
              </w:rPr>
            </w:pPr>
          </w:p>
        </w:tc>
        <w:tc>
          <w:tcPr>
            <w:tcW w:w="1701" w:type="dxa"/>
            <w:vMerge/>
            <w:vAlign w:val="center"/>
            <w:hideMark/>
          </w:tcPr>
          <w:p w14:paraId="141F7E91" w14:textId="77777777" w:rsidR="000932D4" w:rsidRPr="00164626" w:rsidRDefault="000932D4" w:rsidP="000932D4">
            <w:pPr>
              <w:spacing w:line="240" w:lineRule="auto"/>
              <w:jc w:val="left"/>
              <w:rPr>
                <w:rFonts w:eastAsia="Calibri" w:cs="Arial"/>
                <w:sz w:val="20"/>
                <w:szCs w:val="20"/>
              </w:rPr>
            </w:pPr>
          </w:p>
        </w:tc>
        <w:tc>
          <w:tcPr>
            <w:tcW w:w="1320" w:type="dxa"/>
            <w:vMerge/>
            <w:vAlign w:val="center"/>
            <w:hideMark/>
          </w:tcPr>
          <w:p w14:paraId="1747458A" w14:textId="77777777" w:rsidR="000932D4" w:rsidRPr="00164626" w:rsidRDefault="000932D4" w:rsidP="000932D4">
            <w:pPr>
              <w:spacing w:line="240" w:lineRule="auto"/>
              <w:jc w:val="left"/>
              <w:rPr>
                <w:rFonts w:eastAsia="Calibri" w:cs="Arial"/>
                <w:sz w:val="20"/>
                <w:szCs w:val="20"/>
              </w:rPr>
            </w:pPr>
          </w:p>
        </w:tc>
      </w:tr>
      <w:tr w:rsidR="000932D4" w:rsidRPr="00164626" w14:paraId="53A730F4" w14:textId="77777777" w:rsidTr="00C52B27">
        <w:trPr>
          <w:trHeight w:val="69"/>
          <w:jc w:val="center"/>
        </w:trPr>
        <w:tc>
          <w:tcPr>
            <w:tcW w:w="2235" w:type="dxa"/>
            <w:vMerge/>
            <w:vAlign w:val="center"/>
            <w:hideMark/>
          </w:tcPr>
          <w:p w14:paraId="4A264121" w14:textId="77777777" w:rsidR="000932D4" w:rsidRPr="00164626" w:rsidRDefault="000932D4" w:rsidP="000932D4">
            <w:pPr>
              <w:spacing w:line="240" w:lineRule="auto"/>
              <w:jc w:val="left"/>
              <w:rPr>
                <w:rFonts w:eastAsia="Calibri" w:cs="Arial"/>
                <w:color w:val="FF0000"/>
                <w:sz w:val="20"/>
                <w:szCs w:val="20"/>
              </w:rPr>
            </w:pPr>
          </w:p>
        </w:tc>
        <w:tc>
          <w:tcPr>
            <w:tcW w:w="734" w:type="dxa"/>
            <w:vMerge/>
            <w:vAlign w:val="center"/>
            <w:hideMark/>
          </w:tcPr>
          <w:p w14:paraId="389D6768" w14:textId="77777777" w:rsidR="000932D4" w:rsidRPr="00164626" w:rsidRDefault="000932D4" w:rsidP="000932D4">
            <w:pPr>
              <w:spacing w:line="240" w:lineRule="auto"/>
              <w:jc w:val="left"/>
              <w:rPr>
                <w:rFonts w:eastAsia="Calibri" w:cs="Arial"/>
                <w:color w:val="FF0000"/>
                <w:sz w:val="20"/>
                <w:szCs w:val="20"/>
              </w:rPr>
            </w:pPr>
          </w:p>
        </w:tc>
        <w:tc>
          <w:tcPr>
            <w:tcW w:w="851" w:type="dxa"/>
            <w:vMerge/>
            <w:vAlign w:val="center"/>
            <w:hideMark/>
          </w:tcPr>
          <w:p w14:paraId="0994C126" w14:textId="77777777" w:rsidR="000932D4" w:rsidRPr="00164626" w:rsidRDefault="000932D4" w:rsidP="000932D4">
            <w:pPr>
              <w:spacing w:line="240" w:lineRule="auto"/>
              <w:jc w:val="left"/>
              <w:rPr>
                <w:rFonts w:eastAsia="Calibri" w:cs="Arial"/>
                <w:sz w:val="20"/>
                <w:szCs w:val="20"/>
              </w:rPr>
            </w:pPr>
          </w:p>
        </w:tc>
        <w:tc>
          <w:tcPr>
            <w:tcW w:w="850" w:type="dxa"/>
            <w:vMerge/>
            <w:vAlign w:val="center"/>
            <w:hideMark/>
          </w:tcPr>
          <w:p w14:paraId="2AC28368" w14:textId="77777777" w:rsidR="000932D4" w:rsidRPr="00164626" w:rsidRDefault="000932D4" w:rsidP="000932D4">
            <w:pPr>
              <w:spacing w:line="240" w:lineRule="auto"/>
              <w:jc w:val="left"/>
              <w:rPr>
                <w:rFonts w:eastAsia="Calibri" w:cs="Arial"/>
                <w:sz w:val="20"/>
                <w:szCs w:val="20"/>
              </w:rPr>
            </w:pPr>
          </w:p>
        </w:tc>
        <w:tc>
          <w:tcPr>
            <w:tcW w:w="1276" w:type="dxa"/>
            <w:vMerge/>
            <w:vAlign w:val="center"/>
            <w:hideMark/>
          </w:tcPr>
          <w:p w14:paraId="0337F3E4" w14:textId="77777777" w:rsidR="000932D4" w:rsidRPr="00164626" w:rsidRDefault="000932D4" w:rsidP="000932D4">
            <w:pPr>
              <w:spacing w:line="240" w:lineRule="auto"/>
              <w:jc w:val="left"/>
              <w:rPr>
                <w:rFonts w:eastAsia="Calibri" w:cs="Arial"/>
                <w:sz w:val="20"/>
                <w:szCs w:val="20"/>
              </w:rPr>
            </w:pPr>
          </w:p>
        </w:tc>
        <w:tc>
          <w:tcPr>
            <w:tcW w:w="1559" w:type="dxa"/>
            <w:vMerge/>
            <w:vAlign w:val="center"/>
            <w:hideMark/>
          </w:tcPr>
          <w:p w14:paraId="149433C5" w14:textId="77777777" w:rsidR="000932D4" w:rsidRPr="00164626" w:rsidRDefault="000932D4" w:rsidP="000932D4">
            <w:pPr>
              <w:spacing w:line="240" w:lineRule="auto"/>
              <w:jc w:val="left"/>
              <w:rPr>
                <w:rFonts w:eastAsia="Calibri" w:cs="Arial"/>
                <w:sz w:val="20"/>
                <w:szCs w:val="20"/>
              </w:rPr>
            </w:pPr>
          </w:p>
        </w:tc>
        <w:tc>
          <w:tcPr>
            <w:tcW w:w="1134" w:type="dxa"/>
            <w:vAlign w:val="center"/>
            <w:hideMark/>
          </w:tcPr>
          <w:p w14:paraId="1492BA0E"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3.600,00</w:t>
            </w:r>
          </w:p>
        </w:tc>
        <w:tc>
          <w:tcPr>
            <w:tcW w:w="1644" w:type="dxa"/>
            <w:vAlign w:val="center"/>
            <w:hideMark/>
          </w:tcPr>
          <w:p w14:paraId="5BF85904"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SAC Linha São João</w:t>
            </w:r>
          </w:p>
        </w:tc>
        <w:tc>
          <w:tcPr>
            <w:tcW w:w="1276" w:type="dxa"/>
            <w:vMerge/>
            <w:vAlign w:val="center"/>
            <w:hideMark/>
          </w:tcPr>
          <w:p w14:paraId="617BD58E" w14:textId="77777777" w:rsidR="000932D4" w:rsidRPr="00164626" w:rsidRDefault="000932D4" w:rsidP="000932D4">
            <w:pPr>
              <w:spacing w:line="240" w:lineRule="auto"/>
              <w:jc w:val="left"/>
              <w:rPr>
                <w:rFonts w:eastAsia="Calibri" w:cs="Arial"/>
                <w:sz w:val="20"/>
                <w:szCs w:val="20"/>
              </w:rPr>
            </w:pPr>
          </w:p>
        </w:tc>
        <w:tc>
          <w:tcPr>
            <w:tcW w:w="1701" w:type="dxa"/>
            <w:vMerge/>
            <w:vAlign w:val="center"/>
            <w:hideMark/>
          </w:tcPr>
          <w:p w14:paraId="66BC8006" w14:textId="77777777" w:rsidR="000932D4" w:rsidRPr="00164626" w:rsidRDefault="000932D4" w:rsidP="000932D4">
            <w:pPr>
              <w:spacing w:line="240" w:lineRule="auto"/>
              <w:jc w:val="left"/>
              <w:rPr>
                <w:rFonts w:eastAsia="Calibri" w:cs="Arial"/>
                <w:sz w:val="20"/>
                <w:szCs w:val="20"/>
              </w:rPr>
            </w:pPr>
          </w:p>
        </w:tc>
        <w:tc>
          <w:tcPr>
            <w:tcW w:w="1320" w:type="dxa"/>
            <w:vMerge/>
            <w:vAlign w:val="center"/>
            <w:hideMark/>
          </w:tcPr>
          <w:p w14:paraId="68886568" w14:textId="77777777" w:rsidR="000932D4" w:rsidRPr="00164626" w:rsidRDefault="000932D4" w:rsidP="000932D4">
            <w:pPr>
              <w:spacing w:line="240" w:lineRule="auto"/>
              <w:jc w:val="left"/>
              <w:rPr>
                <w:rFonts w:eastAsia="Calibri" w:cs="Arial"/>
                <w:sz w:val="20"/>
                <w:szCs w:val="20"/>
              </w:rPr>
            </w:pPr>
          </w:p>
        </w:tc>
      </w:tr>
      <w:tr w:rsidR="000932D4" w:rsidRPr="00164626" w14:paraId="205DFBD6" w14:textId="77777777" w:rsidTr="00C52B27">
        <w:trPr>
          <w:trHeight w:val="69"/>
          <w:jc w:val="center"/>
        </w:trPr>
        <w:tc>
          <w:tcPr>
            <w:tcW w:w="2235" w:type="dxa"/>
            <w:vMerge/>
            <w:vAlign w:val="center"/>
            <w:hideMark/>
          </w:tcPr>
          <w:p w14:paraId="500DE93D" w14:textId="77777777" w:rsidR="000932D4" w:rsidRPr="00164626" w:rsidRDefault="000932D4" w:rsidP="000932D4">
            <w:pPr>
              <w:spacing w:line="240" w:lineRule="auto"/>
              <w:jc w:val="left"/>
              <w:rPr>
                <w:rFonts w:eastAsia="Calibri" w:cs="Arial"/>
                <w:color w:val="FF0000"/>
                <w:sz w:val="20"/>
                <w:szCs w:val="20"/>
              </w:rPr>
            </w:pPr>
          </w:p>
        </w:tc>
        <w:tc>
          <w:tcPr>
            <w:tcW w:w="734" w:type="dxa"/>
            <w:vMerge/>
            <w:vAlign w:val="center"/>
            <w:hideMark/>
          </w:tcPr>
          <w:p w14:paraId="40B9B8E1" w14:textId="77777777" w:rsidR="000932D4" w:rsidRPr="00164626" w:rsidRDefault="000932D4" w:rsidP="000932D4">
            <w:pPr>
              <w:spacing w:line="240" w:lineRule="auto"/>
              <w:jc w:val="left"/>
              <w:rPr>
                <w:rFonts w:eastAsia="Calibri" w:cs="Arial"/>
                <w:color w:val="FF0000"/>
                <w:sz w:val="20"/>
                <w:szCs w:val="20"/>
              </w:rPr>
            </w:pPr>
          </w:p>
        </w:tc>
        <w:tc>
          <w:tcPr>
            <w:tcW w:w="851" w:type="dxa"/>
            <w:vMerge/>
            <w:vAlign w:val="center"/>
            <w:hideMark/>
          </w:tcPr>
          <w:p w14:paraId="2FF662E9" w14:textId="77777777" w:rsidR="000932D4" w:rsidRPr="00164626" w:rsidRDefault="000932D4" w:rsidP="000932D4">
            <w:pPr>
              <w:spacing w:line="240" w:lineRule="auto"/>
              <w:jc w:val="left"/>
              <w:rPr>
                <w:rFonts w:eastAsia="Calibri" w:cs="Arial"/>
                <w:sz w:val="20"/>
                <w:szCs w:val="20"/>
              </w:rPr>
            </w:pPr>
          </w:p>
        </w:tc>
        <w:tc>
          <w:tcPr>
            <w:tcW w:w="850" w:type="dxa"/>
            <w:vMerge/>
            <w:vAlign w:val="center"/>
            <w:hideMark/>
          </w:tcPr>
          <w:p w14:paraId="1A3D4FF3" w14:textId="77777777" w:rsidR="000932D4" w:rsidRPr="00164626" w:rsidRDefault="000932D4" w:rsidP="000932D4">
            <w:pPr>
              <w:spacing w:line="240" w:lineRule="auto"/>
              <w:jc w:val="left"/>
              <w:rPr>
                <w:rFonts w:eastAsia="Calibri" w:cs="Arial"/>
                <w:sz w:val="20"/>
                <w:szCs w:val="20"/>
              </w:rPr>
            </w:pPr>
          </w:p>
        </w:tc>
        <w:tc>
          <w:tcPr>
            <w:tcW w:w="1276" w:type="dxa"/>
            <w:vMerge/>
            <w:vAlign w:val="center"/>
            <w:hideMark/>
          </w:tcPr>
          <w:p w14:paraId="3D30E5CF" w14:textId="77777777" w:rsidR="000932D4" w:rsidRPr="00164626" w:rsidRDefault="000932D4" w:rsidP="000932D4">
            <w:pPr>
              <w:spacing w:line="240" w:lineRule="auto"/>
              <w:jc w:val="left"/>
              <w:rPr>
                <w:rFonts w:eastAsia="Calibri" w:cs="Arial"/>
                <w:sz w:val="20"/>
                <w:szCs w:val="20"/>
              </w:rPr>
            </w:pPr>
          </w:p>
        </w:tc>
        <w:tc>
          <w:tcPr>
            <w:tcW w:w="1559" w:type="dxa"/>
            <w:vMerge/>
            <w:vAlign w:val="center"/>
            <w:hideMark/>
          </w:tcPr>
          <w:p w14:paraId="17ED0973" w14:textId="77777777" w:rsidR="000932D4" w:rsidRPr="00164626" w:rsidRDefault="000932D4" w:rsidP="000932D4">
            <w:pPr>
              <w:spacing w:line="240" w:lineRule="auto"/>
              <w:jc w:val="left"/>
              <w:rPr>
                <w:rFonts w:eastAsia="Calibri" w:cs="Arial"/>
                <w:sz w:val="20"/>
                <w:szCs w:val="20"/>
              </w:rPr>
            </w:pPr>
          </w:p>
        </w:tc>
        <w:tc>
          <w:tcPr>
            <w:tcW w:w="1134" w:type="dxa"/>
            <w:vAlign w:val="center"/>
            <w:hideMark/>
          </w:tcPr>
          <w:p w14:paraId="7B902CAF"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3.600,00</w:t>
            </w:r>
          </w:p>
        </w:tc>
        <w:tc>
          <w:tcPr>
            <w:tcW w:w="1644" w:type="dxa"/>
            <w:vAlign w:val="center"/>
            <w:hideMark/>
          </w:tcPr>
          <w:p w14:paraId="650F2058"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SAC Faxinal Ipiranga</w:t>
            </w:r>
          </w:p>
        </w:tc>
        <w:tc>
          <w:tcPr>
            <w:tcW w:w="1276" w:type="dxa"/>
            <w:vMerge/>
            <w:vAlign w:val="center"/>
            <w:hideMark/>
          </w:tcPr>
          <w:p w14:paraId="1058CA08" w14:textId="77777777" w:rsidR="000932D4" w:rsidRPr="00164626" w:rsidRDefault="000932D4" w:rsidP="000932D4">
            <w:pPr>
              <w:spacing w:line="240" w:lineRule="auto"/>
              <w:jc w:val="left"/>
              <w:rPr>
                <w:rFonts w:eastAsia="Calibri" w:cs="Arial"/>
                <w:sz w:val="20"/>
                <w:szCs w:val="20"/>
              </w:rPr>
            </w:pPr>
          </w:p>
        </w:tc>
        <w:tc>
          <w:tcPr>
            <w:tcW w:w="1701" w:type="dxa"/>
            <w:vMerge/>
            <w:vAlign w:val="center"/>
            <w:hideMark/>
          </w:tcPr>
          <w:p w14:paraId="394B4443" w14:textId="77777777" w:rsidR="000932D4" w:rsidRPr="00164626" w:rsidRDefault="000932D4" w:rsidP="000932D4">
            <w:pPr>
              <w:spacing w:line="240" w:lineRule="auto"/>
              <w:jc w:val="left"/>
              <w:rPr>
                <w:rFonts w:eastAsia="Calibri" w:cs="Arial"/>
                <w:sz w:val="20"/>
                <w:szCs w:val="20"/>
              </w:rPr>
            </w:pPr>
          </w:p>
        </w:tc>
        <w:tc>
          <w:tcPr>
            <w:tcW w:w="1320" w:type="dxa"/>
            <w:vMerge/>
            <w:vAlign w:val="center"/>
            <w:hideMark/>
          </w:tcPr>
          <w:p w14:paraId="17869064" w14:textId="77777777" w:rsidR="000932D4" w:rsidRPr="00164626" w:rsidRDefault="000932D4" w:rsidP="000932D4">
            <w:pPr>
              <w:spacing w:line="240" w:lineRule="auto"/>
              <w:jc w:val="left"/>
              <w:rPr>
                <w:rFonts w:eastAsia="Calibri" w:cs="Arial"/>
                <w:sz w:val="20"/>
                <w:szCs w:val="20"/>
              </w:rPr>
            </w:pPr>
          </w:p>
        </w:tc>
      </w:tr>
      <w:tr w:rsidR="000932D4" w:rsidRPr="00164626" w14:paraId="29C3BD5A" w14:textId="77777777" w:rsidTr="00C52B27">
        <w:trPr>
          <w:trHeight w:val="69"/>
          <w:jc w:val="center"/>
        </w:trPr>
        <w:tc>
          <w:tcPr>
            <w:tcW w:w="2235" w:type="dxa"/>
            <w:vMerge/>
            <w:vAlign w:val="center"/>
            <w:hideMark/>
          </w:tcPr>
          <w:p w14:paraId="5092FA5D" w14:textId="77777777" w:rsidR="000932D4" w:rsidRPr="00164626" w:rsidRDefault="000932D4" w:rsidP="000932D4">
            <w:pPr>
              <w:spacing w:line="240" w:lineRule="auto"/>
              <w:jc w:val="left"/>
              <w:rPr>
                <w:rFonts w:eastAsia="Calibri" w:cs="Arial"/>
                <w:color w:val="FF0000"/>
                <w:sz w:val="20"/>
                <w:szCs w:val="20"/>
              </w:rPr>
            </w:pPr>
          </w:p>
        </w:tc>
        <w:tc>
          <w:tcPr>
            <w:tcW w:w="734" w:type="dxa"/>
            <w:vMerge/>
            <w:vAlign w:val="center"/>
            <w:hideMark/>
          </w:tcPr>
          <w:p w14:paraId="319B8F69" w14:textId="77777777" w:rsidR="000932D4" w:rsidRPr="00164626" w:rsidRDefault="000932D4" w:rsidP="000932D4">
            <w:pPr>
              <w:spacing w:line="240" w:lineRule="auto"/>
              <w:jc w:val="left"/>
              <w:rPr>
                <w:rFonts w:eastAsia="Calibri" w:cs="Arial"/>
                <w:color w:val="FF0000"/>
                <w:sz w:val="20"/>
                <w:szCs w:val="20"/>
              </w:rPr>
            </w:pPr>
          </w:p>
        </w:tc>
        <w:tc>
          <w:tcPr>
            <w:tcW w:w="851" w:type="dxa"/>
            <w:vMerge/>
            <w:vAlign w:val="center"/>
            <w:hideMark/>
          </w:tcPr>
          <w:p w14:paraId="37D98FE1" w14:textId="77777777" w:rsidR="000932D4" w:rsidRPr="00164626" w:rsidRDefault="000932D4" w:rsidP="000932D4">
            <w:pPr>
              <w:spacing w:line="240" w:lineRule="auto"/>
              <w:jc w:val="left"/>
              <w:rPr>
                <w:rFonts w:eastAsia="Calibri" w:cs="Arial"/>
                <w:sz w:val="20"/>
                <w:szCs w:val="20"/>
              </w:rPr>
            </w:pPr>
          </w:p>
        </w:tc>
        <w:tc>
          <w:tcPr>
            <w:tcW w:w="850" w:type="dxa"/>
            <w:vMerge/>
            <w:vAlign w:val="center"/>
            <w:hideMark/>
          </w:tcPr>
          <w:p w14:paraId="30717152" w14:textId="77777777" w:rsidR="000932D4" w:rsidRPr="00164626" w:rsidRDefault="000932D4" w:rsidP="000932D4">
            <w:pPr>
              <w:spacing w:line="240" w:lineRule="auto"/>
              <w:jc w:val="left"/>
              <w:rPr>
                <w:rFonts w:eastAsia="Calibri" w:cs="Arial"/>
                <w:sz w:val="20"/>
                <w:szCs w:val="20"/>
              </w:rPr>
            </w:pPr>
          </w:p>
        </w:tc>
        <w:tc>
          <w:tcPr>
            <w:tcW w:w="1276" w:type="dxa"/>
            <w:vMerge/>
            <w:vAlign w:val="center"/>
            <w:hideMark/>
          </w:tcPr>
          <w:p w14:paraId="0B1534AE" w14:textId="77777777" w:rsidR="000932D4" w:rsidRPr="00164626" w:rsidRDefault="000932D4" w:rsidP="000932D4">
            <w:pPr>
              <w:spacing w:line="240" w:lineRule="auto"/>
              <w:jc w:val="left"/>
              <w:rPr>
                <w:rFonts w:eastAsia="Calibri" w:cs="Arial"/>
                <w:sz w:val="20"/>
                <w:szCs w:val="20"/>
              </w:rPr>
            </w:pPr>
          </w:p>
        </w:tc>
        <w:tc>
          <w:tcPr>
            <w:tcW w:w="1559" w:type="dxa"/>
            <w:vMerge/>
            <w:vAlign w:val="center"/>
            <w:hideMark/>
          </w:tcPr>
          <w:p w14:paraId="47929B2D" w14:textId="77777777" w:rsidR="000932D4" w:rsidRPr="00164626" w:rsidRDefault="000932D4" w:rsidP="000932D4">
            <w:pPr>
              <w:spacing w:line="240" w:lineRule="auto"/>
              <w:jc w:val="left"/>
              <w:rPr>
                <w:rFonts w:eastAsia="Calibri" w:cs="Arial"/>
                <w:sz w:val="20"/>
                <w:szCs w:val="20"/>
              </w:rPr>
            </w:pPr>
          </w:p>
        </w:tc>
        <w:tc>
          <w:tcPr>
            <w:tcW w:w="1134" w:type="dxa"/>
            <w:vAlign w:val="center"/>
            <w:hideMark/>
          </w:tcPr>
          <w:p w14:paraId="5E57EE61"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3.600,00</w:t>
            </w:r>
          </w:p>
        </w:tc>
        <w:tc>
          <w:tcPr>
            <w:tcW w:w="1644" w:type="dxa"/>
            <w:vAlign w:val="center"/>
            <w:hideMark/>
          </w:tcPr>
          <w:p w14:paraId="6E60E1B1"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SAC Taboão</w:t>
            </w:r>
          </w:p>
        </w:tc>
        <w:tc>
          <w:tcPr>
            <w:tcW w:w="1276" w:type="dxa"/>
            <w:vMerge/>
            <w:vAlign w:val="center"/>
            <w:hideMark/>
          </w:tcPr>
          <w:p w14:paraId="15BF3711" w14:textId="77777777" w:rsidR="000932D4" w:rsidRPr="00164626" w:rsidRDefault="000932D4" w:rsidP="000932D4">
            <w:pPr>
              <w:spacing w:line="240" w:lineRule="auto"/>
              <w:jc w:val="left"/>
              <w:rPr>
                <w:rFonts w:eastAsia="Calibri" w:cs="Arial"/>
                <w:sz w:val="20"/>
                <w:szCs w:val="20"/>
              </w:rPr>
            </w:pPr>
          </w:p>
        </w:tc>
        <w:tc>
          <w:tcPr>
            <w:tcW w:w="1701" w:type="dxa"/>
            <w:vMerge/>
            <w:vAlign w:val="center"/>
            <w:hideMark/>
          </w:tcPr>
          <w:p w14:paraId="63B05314" w14:textId="77777777" w:rsidR="000932D4" w:rsidRPr="00164626" w:rsidRDefault="000932D4" w:rsidP="000932D4">
            <w:pPr>
              <w:spacing w:line="240" w:lineRule="auto"/>
              <w:jc w:val="left"/>
              <w:rPr>
                <w:rFonts w:eastAsia="Calibri" w:cs="Arial"/>
                <w:sz w:val="20"/>
                <w:szCs w:val="20"/>
              </w:rPr>
            </w:pPr>
          </w:p>
        </w:tc>
        <w:tc>
          <w:tcPr>
            <w:tcW w:w="1320" w:type="dxa"/>
            <w:vMerge/>
            <w:vAlign w:val="center"/>
            <w:hideMark/>
          </w:tcPr>
          <w:p w14:paraId="7E70002D" w14:textId="77777777" w:rsidR="000932D4" w:rsidRPr="00164626" w:rsidRDefault="000932D4" w:rsidP="000932D4">
            <w:pPr>
              <w:spacing w:line="240" w:lineRule="auto"/>
              <w:jc w:val="left"/>
              <w:rPr>
                <w:rFonts w:eastAsia="Calibri" w:cs="Arial"/>
                <w:sz w:val="20"/>
                <w:szCs w:val="20"/>
              </w:rPr>
            </w:pPr>
          </w:p>
        </w:tc>
      </w:tr>
      <w:tr w:rsidR="000932D4" w:rsidRPr="00164626" w14:paraId="5390ACB3" w14:textId="77777777" w:rsidTr="00C52B27">
        <w:trPr>
          <w:trHeight w:val="1045"/>
          <w:jc w:val="center"/>
        </w:trPr>
        <w:tc>
          <w:tcPr>
            <w:tcW w:w="2235" w:type="dxa"/>
            <w:vAlign w:val="center"/>
            <w:hideMark/>
          </w:tcPr>
          <w:p w14:paraId="5543FB0A" w14:textId="1C1999D0"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Detectar vazamentos não visíveis nas redes de distribuição</w:t>
            </w:r>
          </w:p>
        </w:tc>
        <w:tc>
          <w:tcPr>
            <w:tcW w:w="734" w:type="dxa"/>
            <w:vAlign w:val="center"/>
            <w:hideMark/>
          </w:tcPr>
          <w:p w14:paraId="2C028434" w14:textId="77777777" w:rsidR="000932D4" w:rsidRPr="00164626" w:rsidRDefault="000932D4" w:rsidP="000932D4">
            <w:pPr>
              <w:rPr>
                <w:rFonts w:eastAsia="Calibri" w:cs="Arial"/>
                <w:sz w:val="20"/>
                <w:szCs w:val="20"/>
              </w:rPr>
            </w:pPr>
          </w:p>
        </w:tc>
        <w:tc>
          <w:tcPr>
            <w:tcW w:w="851" w:type="dxa"/>
            <w:vAlign w:val="center"/>
            <w:hideMark/>
          </w:tcPr>
          <w:p w14:paraId="779682FF"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X</w:t>
            </w:r>
          </w:p>
        </w:tc>
        <w:tc>
          <w:tcPr>
            <w:tcW w:w="850" w:type="dxa"/>
            <w:vAlign w:val="center"/>
          </w:tcPr>
          <w:p w14:paraId="642C751C" w14:textId="77777777" w:rsidR="000932D4" w:rsidRPr="00164626" w:rsidRDefault="000932D4" w:rsidP="000932D4">
            <w:pPr>
              <w:spacing w:line="240" w:lineRule="auto"/>
              <w:jc w:val="center"/>
              <w:rPr>
                <w:rFonts w:eastAsia="Calibri" w:cs="Arial"/>
                <w:sz w:val="20"/>
                <w:szCs w:val="20"/>
              </w:rPr>
            </w:pPr>
          </w:p>
        </w:tc>
        <w:tc>
          <w:tcPr>
            <w:tcW w:w="1276" w:type="dxa"/>
            <w:vAlign w:val="center"/>
            <w:hideMark/>
          </w:tcPr>
          <w:p w14:paraId="18959269"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Curto</w:t>
            </w:r>
          </w:p>
          <w:p w14:paraId="3D1E7473"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Contínua</w:t>
            </w:r>
          </w:p>
        </w:tc>
        <w:tc>
          <w:tcPr>
            <w:tcW w:w="2693" w:type="dxa"/>
            <w:gridSpan w:val="2"/>
            <w:vAlign w:val="center"/>
            <w:hideMark/>
          </w:tcPr>
          <w:p w14:paraId="5466435B"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 xml:space="preserve">9.200,00/ projeto </w:t>
            </w:r>
          </w:p>
        </w:tc>
        <w:tc>
          <w:tcPr>
            <w:tcW w:w="2920" w:type="dxa"/>
            <w:gridSpan w:val="2"/>
            <w:vAlign w:val="center"/>
            <w:hideMark/>
          </w:tcPr>
          <w:p w14:paraId="7232E341"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Município</w:t>
            </w:r>
          </w:p>
          <w:p w14:paraId="254535B7"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Associações de Água</w:t>
            </w:r>
          </w:p>
        </w:tc>
        <w:tc>
          <w:tcPr>
            <w:tcW w:w="1701" w:type="dxa"/>
            <w:vAlign w:val="center"/>
            <w:hideMark/>
          </w:tcPr>
          <w:p w14:paraId="6B2A861E"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w:t>
            </w:r>
          </w:p>
        </w:tc>
        <w:tc>
          <w:tcPr>
            <w:tcW w:w="1320" w:type="dxa"/>
            <w:vAlign w:val="center"/>
            <w:hideMark/>
          </w:tcPr>
          <w:p w14:paraId="59682887"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Conselho Municipal do Meio Ambiente</w:t>
            </w:r>
          </w:p>
          <w:p w14:paraId="0BE7B829"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Município</w:t>
            </w:r>
          </w:p>
        </w:tc>
      </w:tr>
    </w:tbl>
    <w:p w14:paraId="703E2485" w14:textId="77777777" w:rsidR="000932D4" w:rsidRPr="00164626" w:rsidRDefault="000932D4" w:rsidP="000932D4">
      <w:pPr>
        <w:tabs>
          <w:tab w:val="left" w:pos="851"/>
          <w:tab w:val="left" w:pos="10206"/>
        </w:tabs>
        <w:spacing w:after="240"/>
        <w:jc w:val="center"/>
        <w:rPr>
          <w:rFonts w:eastAsia="Calibri" w:cs="Arial"/>
          <w:sz w:val="20"/>
          <w:szCs w:val="20"/>
          <w:lang w:eastAsia="pt-BR"/>
        </w:rPr>
      </w:pPr>
      <w:r w:rsidRPr="00164626">
        <w:rPr>
          <w:rFonts w:eastAsia="Calibri" w:cs="Arial"/>
          <w:sz w:val="20"/>
          <w:szCs w:val="20"/>
        </w:rPr>
        <w:t>Fonte: Empresa Executora (2020).</w:t>
      </w:r>
    </w:p>
    <w:p w14:paraId="0CB3AC87" w14:textId="77777777" w:rsidR="00E76682" w:rsidRPr="00164626" w:rsidRDefault="00E76682" w:rsidP="000932D4">
      <w:pPr>
        <w:tabs>
          <w:tab w:val="left" w:pos="851"/>
          <w:tab w:val="left" w:pos="10206"/>
        </w:tabs>
        <w:spacing w:line="240" w:lineRule="auto"/>
        <w:ind w:right="-6"/>
        <w:jc w:val="center"/>
        <w:rPr>
          <w:rFonts w:eastAsia="Calibri" w:cs="Arial"/>
          <w:sz w:val="20"/>
          <w:szCs w:val="20"/>
        </w:rPr>
        <w:sectPr w:rsidR="00E76682" w:rsidRPr="00164626" w:rsidSect="00045F2D">
          <w:pgSz w:w="16840" w:h="11900" w:orient="landscape" w:code="9"/>
          <w:pgMar w:top="1418" w:right="1134" w:bottom="1134" w:left="1134" w:header="284" w:footer="164" w:gutter="0"/>
          <w:cols w:space="708"/>
          <w:docGrid w:linePitch="400"/>
        </w:sectPr>
      </w:pPr>
    </w:p>
    <w:p w14:paraId="1B0BE5D3" w14:textId="0BC199F5" w:rsidR="000932D4" w:rsidRPr="00164626" w:rsidRDefault="000932D4" w:rsidP="000932D4">
      <w:pPr>
        <w:tabs>
          <w:tab w:val="left" w:pos="851"/>
          <w:tab w:val="left" w:pos="10206"/>
        </w:tabs>
        <w:spacing w:line="240" w:lineRule="auto"/>
        <w:ind w:right="-6"/>
        <w:jc w:val="center"/>
        <w:rPr>
          <w:rFonts w:eastAsia="Calibri" w:cs="Arial"/>
          <w:sz w:val="20"/>
          <w:szCs w:val="20"/>
        </w:rPr>
      </w:pPr>
      <w:bookmarkStart w:id="539" w:name="_Toc45109500"/>
      <w:r w:rsidRPr="00164626">
        <w:rPr>
          <w:rFonts w:eastAsia="Calibri" w:cs="Arial"/>
          <w:sz w:val="20"/>
          <w:szCs w:val="20"/>
        </w:rPr>
        <w:t xml:space="preserve">Tabela </w:t>
      </w:r>
      <w:r w:rsidRPr="00164626">
        <w:rPr>
          <w:rFonts w:eastAsia="Calibri" w:cs="Arial"/>
        </w:rPr>
        <w:fldChar w:fldCharType="begin"/>
      </w:r>
      <w:r w:rsidRPr="00164626">
        <w:rPr>
          <w:rFonts w:eastAsia="Calibri" w:cs="Arial"/>
          <w:sz w:val="20"/>
          <w:szCs w:val="20"/>
        </w:rPr>
        <w:instrText xml:space="preserve"> SEQ Tabela \* ARABIC </w:instrText>
      </w:r>
      <w:r w:rsidRPr="00164626">
        <w:rPr>
          <w:rFonts w:eastAsia="Calibri" w:cs="Arial"/>
        </w:rPr>
        <w:fldChar w:fldCharType="separate"/>
      </w:r>
      <w:r w:rsidR="00C635C4">
        <w:rPr>
          <w:rFonts w:eastAsia="Calibri" w:cs="Arial"/>
          <w:noProof/>
          <w:sz w:val="20"/>
          <w:szCs w:val="20"/>
        </w:rPr>
        <w:t>130</w:t>
      </w:r>
      <w:r w:rsidRPr="00164626">
        <w:rPr>
          <w:rFonts w:eastAsia="Calibri" w:cs="Arial"/>
        </w:rPr>
        <w:fldChar w:fldCharType="end"/>
      </w:r>
      <w:r w:rsidRPr="00164626">
        <w:rPr>
          <w:rFonts w:eastAsia="Calibri" w:cs="Arial"/>
          <w:sz w:val="20"/>
          <w:szCs w:val="20"/>
        </w:rPr>
        <w:t xml:space="preserve"> – Resumo do Programa 05: GESTÃO E RESULTADOS</w:t>
      </w:r>
      <w:bookmarkEnd w:id="539"/>
    </w:p>
    <w:tbl>
      <w:tblPr>
        <w:tblW w:w="14460"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2263"/>
        <w:gridCol w:w="709"/>
        <w:gridCol w:w="801"/>
        <w:gridCol w:w="758"/>
        <w:gridCol w:w="1262"/>
        <w:gridCol w:w="2701"/>
        <w:gridCol w:w="1710"/>
        <w:gridCol w:w="1269"/>
        <w:gridCol w:w="1734"/>
        <w:gridCol w:w="1253"/>
      </w:tblGrid>
      <w:tr w:rsidR="00C52B27" w:rsidRPr="00164626" w14:paraId="2DCB9791" w14:textId="77777777" w:rsidTr="00C52B27">
        <w:trPr>
          <w:trHeight w:val="57"/>
          <w:jc w:val="center"/>
        </w:trPr>
        <w:tc>
          <w:tcPr>
            <w:tcW w:w="14460" w:type="dxa"/>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762738" w14:textId="5964BF53" w:rsidR="00C52B27" w:rsidRPr="00164626" w:rsidRDefault="00C52B27" w:rsidP="00C52B27">
            <w:pPr>
              <w:spacing w:line="240" w:lineRule="auto"/>
              <w:jc w:val="center"/>
              <w:rPr>
                <w:rFonts w:eastAsia="Calibri" w:cs="Arial"/>
                <w:b/>
                <w:bCs/>
                <w:sz w:val="20"/>
                <w:szCs w:val="20"/>
              </w:rPr>
            </w:pPr>
            <w:r w:rsidRPr="00164626">
              <w:rPr>
                <w:rFonts w:eastAsia="Calibri" w:cs="Arial"/>
                <w:b/>
                <w:bCs/>
                <w:sz w:val="20"/>
                <w:szCs w:val="20"/>
              </w:rPr>
              <w:t>PROGRAMA 05: GESTÃO E RESULTADOS</w:t>
            </w:r>
          </w:p>
        </w:tc>
      </w:tr>
      <w:tr w:rsidR="000932D4" w:rsidRPr="00164626" w14:paraId="219A9CDF" w14:textId="77777777" w:rsidTr="00C52B27">
        <w:trPr>
          <w:trHeight w:val="372"/>
          <w:jc w:val="center"/>
        </w:trPr>
        <w:tc>
          <w:tcPr>
            <w:tcW w:w="2263" w:type="dxa"/>
            <w:vMerge w:val="restart"/>
            <w:tcBorders>
              <w:top w:val="single" w:sz="4" w:space="0" w:color="auto"/>
              <w:left w:val="single" w:sz="4" w:space="0" w:color="auto"/>
              <w:bottom w:val="single" w:sz="4" w:space="0" w:color="auto"/>
              <w:right w:val="single" w:sz="4" w:space="0" w:color="auto"/>
            </w:tcBorders>
            <w:vAlign w:val="center"/>
            <w:hideMark/>
          </w:tcPr>
          <w:p w14:paraId="327C8B85" w14:textId="77777777" w:rsidR="000932D4" w:rsidRPr="00164626" w:rsidRDefault="000932D4" w:rsidP="000932D4">
            <w:pPr>
              <w:spacing w:line="240" w:lineRule="auto"/>
              <w:jc w:val="center"/>
              <w:rPr>
                <w:rFonts w:eastAsia="Calibri" w:cs="Arial"/>
                <w:b/>
                <w:sz w:val="20"/>
                <w:szCs w:val="20"/>
              </w:rPr>
            </w:pPr>
            <w:r w:rsidRPr="00164626">
              <w:rPr>
                <w:rFonts w:eastAsia="Calibri" w:cs="Arial"/>
                <w:b/>
                <w:sz w:val="20"/>
                <w:szCs w:val="20"/>
              </w:rPr>
              <w:t>AÇÕES</w:t>
            </w:r>
          </w:p>
        </w:tc>
        <w:tc>
          <w:tcPr>
            <w:tcW w:w="2268" w:type="dxa"/>
            <w:gridSpan w:val="3"/>
            <w:tcBorders>
              <w:top w:val="single" w:sz="4" w:space="0" w:color="auto"/>
              <w:left w:val="single" w:sz="4" w:space="0" w:color="auto"/>
              <w:bottom w:val="single" w:sz="4" w:space="0" w:color="auto"/>
              <w:right w:val="single" w:sz="4" w:space="0" w:color="auto"/>
            </w:tcBorders>
            <w:vAlign w:val="center"/>
            <w:hideMark/>
          </w:tcPr>
          <w:p w14:paraId="6F014C2C" w14:textId="77777777" w:rsidR="000932D4" w:rsidRPr="00164626" w:rsidRDefault="000932D4" w:rsidP="000932D4">
            <w:pPr>
              <w:spacing w:line="240" w:lineRule="auto"/>
              <w:jc w:val="center"/>
              <w:rPr>
                <w:rFonts w:eastAsia="Calibri" w:cs="Arial"/>
                <w:b/>
                <w:sz w:val="20"/>
                <w:szCs w:val="20"/>
              </w:rPr>
            </w:pPr>
            <w:r w:rsidRPr="00164626">
              <w:rPr>
                <w:rFonts w:eastAsia="Calibri" w:cs="Arial"/>
                <w:b/>
                <w:sz w:val="20"/>
                <w:szCs w:val="20"/>
              </w:rPr>
              <w:t>PRIORIDADE</w:t>
            </w:r>
          </w:p>
        </w:tc>
        <w:tc>
          <w:tcPr>
            <w:tcW w:w="1262" w:type="dxa"/>
            <w:vMerge w:val="restart"/>
            <w:tcBorders>
              <w:top w:val="single" w:sz="4" w:space="0" w:color="auto"/>
              <w:left w:val="single" w:sz="4" w:space="0" w:color="auto"/>
              <w:bottom w:val="single" w:sz="4" w:space="0" w:color="auto"/>
              <w:right w:val="single" w:sz="4" w:space="0" w:color="auto"/>
            </w:tcBorders>
            <w:vAlign w:val="center"/>
            <w:hideMark/>
          </w:tcPr>
          <w:p w14:paraId="1FD4328A" w14:textId="77777777" w:rsidR="000932D4" w:rsidRPr="00164626" w:rsidRDefault="000932D4" w:rsidP="000932D4">
            <w:pPr>
              <w:spacing w:line="240" w:lineRule="auto"/>
              <w:jc w:val="center"/>
              <w:rPr>
                <w:rFonts w:eastAsia="Calibri" w:cs="Arial"/>
                <w:b/>
                <w:sz w:val="20"/>
                <w:szCs w:val="20"/>
              </w:rPr>
            </w:pPr>
            <w:r w:rsidRPr="00164626">
              <w:rPr>
                <w:rFonts w:eastAsia="Calibri" w:cs="Arial"/>
                <w:b/>
                <w:sz w:val="20"/>
                <w:szCs w:val="20"/>
              </w:rPr>
              <w:t>PRAZO DE EXECUÇÃO</w:t>
            </w:r>
          </w:p>
        </w:tc>
        <w:tc>
          <w:tcPr>
            <w:tcW w:w="2701" w:type="dxa"/>
            <w:vMerge w:val="restart"/>
            <w:tcBorders>
              <w:top w:val="single" w:sz="4" w:space="0" w:color="auto"/>
              <w:left w:val="single" w:sz="4" w:space="0" w:color="auto"/>
              <w:bottom w:val="single" w:sz="4" w:space="0" w:color="auto"/>
              <w:right w:val="single" w:sz="4" w:space="0" w:color="auto"/>
            </w:tcBorders>
            <w:vAlign w:val="center"/>
            <w:hideMark/>
          </w:tcPr>
          <w:p w14:paraId="2AA3AA08" w14:textId="77777777" w:rsidR="000932D4" w:rsidRPr="00164626" w:rsidRDefault="000932D4" w:rsidP="000932D4">
            <w:pPr>
              <w:spacing w:line="240" w:lineRule="auto"/>
              <w:jc w:val="center"/>
              <w:rPr>
                <w:rFonts w:eastAsia="Calibri" w:cs="Arial"/>
                <w:b/>
                <w:sz w:val="20"/>
                <w:szCs w:val="20"/>
              </w:rPr>
            </w:pPr>
            <w:r w:rsidRPr="00164626">
              <w:rPr>
                <w:rFonts w:eastAsia="Calibri" w:cs="Arial"/>
                <w:b/>
                <w:sz w:val="20"/>
                <w:szCs w:val="20"/>
              </w:rPr>
              <w:t>CUSTO ESTIMADO (R$)</w:t>
            </w:r>
          </w:p>
        </w:tc>
        <w:tc>
          <w:tcPr>
            <w:tcW w:w="2979"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63BEBCD6" w14:textId="77777777" w:rsidR="000932D4" w:rsidRPr="00164626" w:rsidRDefault="000932D4" w:rsidP="000932D4">
            <w:pPr>
              <w:spacing w:line="240" w:lineRule="auto"/>
              <w:jc w:val="center"/>
              <w:rPr>
                <w:rFonts w:eastAsia="Calibri" w:cs="Arial"/>
                <w:b/>
                <w:sz w:val="20"/>
                <w:szCs w:val="20"/>
              </w:rPr>
            </w:pPr>
            <w:r w:rsidRPr="00164626">
              <w:rPr>
                <w:rFonts w:eastAsia="Calibri" w:cs="Arial"/>
                <w:b/>
                <w:sz w:val="20"/>
                <w:szCs w:val="20"/>
              </w:rPr>
              <w:t>RESPONSÁVEL PELA IMPLEMENTAÇÃO</w:t>
            </w:r>
          </w:p>
        </w:tc>
        <w:tc>
          <w:tcPr>
            <w:tcW w:w="1734" w:type="dxa"/>
            <w:vMerge w:val="restart"/>
            <w:tcBorders>
              <w:top w:val="single" w:sz="4" w:space="0" w:color="auto"/>
              <w:left w:val="single" w:sz="4" w:space="0" w:color="auto"/>
              <w:bottom w:val="single" w:sz="4" w:space="0" w:color="auto"/>
              <w:right w:val="single" w:sz="4" w:space="0" w:color="auto"/>
            </w:tcBorders>
            <w:vAlign w:val="center"/>
            <w:hideMark/>
          </w:tcPr>
          <w:p w14:paraId="275F45F8" w14:textId="77777777" w:rsidR="000932D4" w:rsidRPr="00164626" w:rsidRDefault="000932D4" w:rsidP="000932D4">
            <w:pPr>
              <w:spacing w:line="240" w:lineRule="auto"/>
              <w:jc w:val="center"/>
              <w:rPr>
                <w:rFonts w:eastAsia="Calibri" w:cs="Arial"/>
                <w:b/>
                <w:sz w:val="20"/>
                <w:szCs w:val="20"/>
              </w:rPr>
            </w:pPr>
            <w:r w:rsidRPr="00164626">
              <w:rPr>
                <w:rFonts w:eastAsia="Calibri" w:cs="Arial"/>
                <w:b/>
                <w:sz w:val="20"/>
                <w:szCs w:val="20"/>
              </w:rPr>
              <w:t>FONTES DE FINANCIAMENTO</w:t>
            </w:r>
          </w:p>
        </w:tc>
        <w:tc>
          <w:tcPr>
            <w:tcW w:w="1253" w:type="dxa"/>
            <w:vMerge w:val="restart"/>
            <w:tcBorders>
              <w:top w:val="single" w:sz="4" w:space="0" w:color="auto"/>
              <w:left w:val="single" w:sz="4" w:space="0" w:color="auto"/>
              <w:bottom w:val="single" w:sz="4" w:space="0" w:color="auto"/>
              <w:right w:val="single" w:sz="4" w:space="0" w:color="auto"/>
            </w:tcBorders>
            <w:vAlign w:val="center"/>
            <w:hideMark/>
          </w:tcPr>
          <w:p w14:paraId="0D0C07F9" w14:textId="77777777" w:rsidR="000932D4" w:rsidRPr="00164626" w:rsidRDefault="000932D4" w:rsidP="000932D4">
            <w:pPr>
              <w:spacing w:line="240" w:lineRule="auto"/>
              <w:jc w:val="center"/>
              <w:rPr>
                <w:rFonts w:eastAsia="Calibri" w:cs="Arial"/>
                <w:b/>
                <w:sz w:val="20"/>
                <w:szCs w:val="20"/>
              </w:rPr>
            </w:pPr>
            <w:r w:rsidRPr="00164626">
              <w:rPr>
                <w:rFonts w:eastAsia="Calibri" w:cs="Arial"/>
                <w:b/>
                <w:sz w:val="20"/>
                <w:szCs w:val="20"/>
              </w:rPr>
              <w:t>PARCERIAS EM TORNO DA PROPOSTA</w:t>
            </w:r>
          </w:p>
        </w:tc>
      </w:tr>
      <w:tr w:rsidR="000932D4" w:rsidRPr="00164626" w14:paraId="0CEB7302" w14:textId="77777777" w:rsidTr="00C52B27">
        <w:trPr>
          <w:trHeight w:val="372"/>
          <w:jc w:val="center"/>
        </w:trPr>
        <w:tc>
          <w:tcPr>
            <w:tcW w:w="2263" w:type="dxa"/>
            <w:vMerge/>
            <w:tcBorders>
              <w:top w:val="single" w:sz="4" w:space="0" w:color="auto"/>
              <w:left w:val="single" w:sz="4" w:space="0" w:color="auto"/>
              <w:bottom w:val="single" w:sz="4" w:space="0" w:color="auto"/>
              <w:right w:val="single" w:sz="4" w:space="0" w:color="auto"/>
            </w:tcBorders>
            <w:vAlign w:val="center"/>
            <w:hideMark/>
          </w:tcPr>
          <w:p w14:paraId="4380E071" w14:textId="77777777" w:rsidR="000932D4" w:rsidRPr="00164626" w:rsidRDefault="000932D4" w:rsidP="000932D4">
            <w:pPr>
              <w:spacing w:line="240" w:lineRule="auto"/>
              <w:jc w:val="left"/>
              <w:rPr>
                <w:rFonts w:eastAsia="Calibri" w:cs="Arial"/>
                <w:b/>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FF0000"/>
            <w:vAlign w:val="center"/>
            <w:hideMark/>
          </w:tcPr>
          <w:p w14:paraId="422F2931" w14:textId="77777777" w:rsidR="000932D4" w:rsidRPr="00164626" w:rsidRDefault="000932D4" w:rsidP="000932D4">
            <w:pPr>
              <w:spacing w:line="240" w:lineRule="auto"/>
              <w:jc w:val="center"/>
              <w:rPr>
                <w:rFonts w:eastAsia="Calibri" w:cs="Arial"/>
                <w:b/>
                <w:bCs/>
                <w:sz w:val="20"/>
                <w:szCs w:val="20"/>
              </w:rPr>
            </w:pPr>
            <w:r w:rsidRPr="00164626">
              <w:rPr>
                <w:rFonts w:eastAsia="Calibri" w:cs="Arial"/>
                <w:b/>
                <w:bCs/>
                <w:sz w:val="20"/>
                <w:szCs w:val="20"/>
              </w:rPr>
              <w:t>ALTA</w:t>
            </w:r>
          </w:p>
        </w:tc>
        <w:tc>
          <w:tcPr>
            <w:tcW w:w="80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264C03FC" w14:textId="77777777" w:rsidR="000932D4" w:rsidRPr="00164626" w:rsidRDefault="000932D4" w:rsidP="000932D4">
            <w:pPr>
              <w:spacing w:line="240" w:lineRule="auto"/>
              <w:jc w:val="center"/>
              <w:rPr>
                <w:rFonts w:eastAsia="Calibri" w:cs="Arial"/>
                <w:b/>
                <w:bCs/>
                <w:sz w:val="20"/>
                <w:szCs w:val="20"/>
              </w:rPr>
            </w:pPr>
            <w:r w:rsidRPr="00164626">
              <w:rPr>
                <w:rFonts w:eastAsia="Calibri" w:cs="Arial"/>
                <w:b/>
                <w:bCs/>
                <w:sz w:val="20"/>
                <w:szCs w:val="20"/>
              </w:rPr>
              <w:t>MÉDIA</w:t>
            </w:r>
          </w:p>
        </w:tc>
        <w:tc>
          <w:tcPr>
            <w:tcW w:w="758" w:type="dxa"/>
            <w:tcBorders>
              <w:top w:val="single" w:sz="4" w:space="0" w:color="auto"/>
              <w:left w:val="single" w:sz="4" w:space="0" w:color="auto"/>
              <w:bottom w:val="single" w:sz="4" w:space="0" w:color="auto"/>
              <w:right w:val="single" w:sz="4" w:space="0" w:color="auto"/>
            </w:tcBorders>
            <w:shd w:val="clear" w:color="auto" w:fill="70AD47" w:themeFill="accent6"/>
            <w:vAlign w:val="center"/>
            <w:hideMark/>
          </w:tcPr>
          <w:p w14:paraId="4D41A374" w14:textId="77777777" w:rsidR="000932D4" w:rsidRPr="00164626" w:rsidRDefault="000932D4" w:rsidP="000932D4">
            <w:pPr>
              <w:spacing w:line="240" w:lineRule="auto"/>
              <w:jc w:val="center"/>
              <w:rPr>
                <w:rFonts w:eastAsia="Calibri" w:cs="Arial"/>
                <w:b/>
                <w:bCs/>
                <w:sz w:val="20"/>
                <w:szCs w:val="20"/>
              </w:rPr>
            </w:pPr>
            <w:r w:rsidRPr="00164626">
              <w:rPr>
                <w:rFonts w:eastAsia="Calibri" w:cs="Arial"/>
                <w:b/>
                <w:bCs/>
                <w:sz w:val="20"/>
                <w:szCs w:val="20"/>
              </w:rPr>
              <w:t>BAIXA</w:t>
            </w:r>
          </w:p>
        </w:tc>
        <w:tc>
          <w:tcPr>
            <w:tcW w:w="1262" w:type="dxa"/>
            <w:vMerge/>
            <w:tcBorders>
              <w:top w:val="single" w:sz="4" w:space="0" w:color="auto"/>
              <w:left w:val="single" w:sz="4" w:space="0" w:color="auto"/>
              <w:bottom w:val="single" w:sz="4" w:space="0" w:color="auto"/>
              <w:right w:val="single" w:sz="4" w:space="0" w:color="auto"/>
            </w:tcBorders>
            <w:vAlign w:val="center"/>
            <w:hideMark/>
          </w:tcPr>
          <w:p w14:paraId="6A2868DD" w14:textId="77777777" w:rsidR="000932D4" w:rsidRPr="00164626" w:rsidRDefault="000932D4" w:rsidP="000932D4">
            <w:pPr>
              <w:spacing w:line="240" w:lineRule="auto"/>
              <w:jc w:val="left"/>
              <w:rPr>
                <w:rFonts w:eastAsia="Calibri" w:cs="Arial"/>
                <w:b/>
                <w:sz w:val="20"/>
                <w:szCs w:val="20"/>
              </w:rPr>
            </w:pPr>
          </w:p>
        </w:tc>
        <w:tc>
          <w:tcPr>
            <w:tcW w:w="2701" w:type="dxa"/>
            <w:vMerge/>
            <w:tcBorders>
              <w:top w:val="single" w:sz="4" w:space="0" w:color="auto"/>
              <w:left w:val="single" w:sz="4" w:space="0" w:color="auto"/>
              <w:bottom w:val="single" w:sz="4" w:space="0" w:color="auto"/>
              <w:right w:val="single" w:sz="4" w:space="0" w:color="auto"/>
            </w:tcBorders>
            <w:vAlign w:val="center"/>
            <w:hideMark/>
          </w:tcPr>
          <w:p w14:paraId="2B4BCA51" w14:textId="77777777" w:rsidR="000932D4" w:rsidRPr="00164626" w:rsidRDefault="000932D4" w:rsidP="000932D4">
            <w:pPr>
              <w:spacing w:line="240" w:lineRule="auto"/>
              <w:jc w:val="left"/>
              <w:rPr>
                <w:rFonts w:eastAsia="Calibri" w:cs="Arial"/>
                <w:b/>
                <w:sz w:val="20"/>
                <w:szCs w:val="20"/>
              </w:rPr>
            </w:pPr>
          </w:p>
        </w:tc>
        <w:tc>
          <w:tcPr>
            <w:tcW w:w="2979" w:type="dxa"/>
            <w:gridSpan w:val="2"/>
            <w:vMerge/>
            <w:tcBorders>
              <w:top w:val="single" w:sz="4" w:space="0" w:color="auto"/>
              <w:left w:val="single" w:sz="4" w:space="0" w:color="auto"/>
              <w:bottom w:val="single" w:sz="4" w:space="0" w:color="auto"/>
              <w:right w:val="single" w:sz="4" w:space="0" w:color="auto"/>
            </w:tcBorders>
            <w:vAlign w:val="center"/>
            <w:hideMark/>
          </w:tcPr>
          <w:p w14:paraId="159D4BB6" w14:textId="77777777" w:rsidR="000932D4" w:rsidRPr="00164626" w:rsidRDefault="000932D4" w:rsidP="000932D4">
            <w:pPr>
              <w:spacing w:line="240" w:lineRule="auto"/>
              <w:jc w:val="left"/>
              <w:rPr>
                <w:rFonts w:eastAsia="Calibri" w:cs="Arial"/>
                <w:b/>
                <w:sz w:val="20"/>
                <w:szCs w:val="20"/>
              </w:rPr>
            </w:pPr>
          </w:p>
        </w:tc>
        <w:tc>
          <w:tcPr>
            <w:tcW w:w="1734" w:type="dxa"/>
            <w:vMerge/>
            <w:tcBorders>
              <w:top w:val="single" w:sz="4" w:space="0" w:color="auto"/>
              <w:left w:val="single" w:sz="4" w:space="0" w:color="auto"/>
              <w:bottom w:val="single" w:sz="4" w:space="0" w:color="auto"/>
              <w:right w:val="single" w:sz="4" w:space="0" w:color="auto"/>
            </w:tcBorders>
            <w:vAlign w:val="center"/>
            <w:hideMark/>
          </w:tcPr>
          <w:p w14:paraId="4E6E4721" w14:textId="77777777" w:rsidR="000932D4" w:rsidRPr="00164626" w:rsidRDefault="000932D4" w:rsidP="000932D4">
            <w:pPr>
              <w:spacing w:line="240" w:lineRule="auto"/>
              <w:jc w:val="left"/>
              <w:rPr>
                <w:rFonts w:eastAsia="Calibri" w:cs="Arial"/>
                <w:b/>
                <w:sz w:val="20"/>
                <w:szCs w:val="20"/>
              </w:rPr>
            </w:pPr>
          </w:p>
        </w:tc>
        <w:tc>
          <w:tcPr>
            <w:tcW w:w="1253" w:type="dxa"/>
            <w:vMerge/>
            <w:tcBorders>
              <w:top w:val="single" w:sz="4" w:space="0" w:color="auto"/>
              <w:left w:val="single" w:sz="4" w:space="0" w:color="auto"/>
              <w:bottom w:val="single" w:sz="4" w:space="0" w:color="auto"/>
              <w:right w:val="single" w:sz="4" w:space="0" w:color="auto"/>
            </w:tcBorders>
            <w:vAlign w:val="center"/>
            <w:hideMark/>
          </w:tcPr>
          <w:p w14:paraId="77AB97CC" w14:textId="77777777" w:rsidR="000932D4" w:rsidRPr="00164626" w:rsidRDefault="000932D4" w:rsidP="000932D4">
            <w:pPr>
              <w:spacing w:line="240" w:lineRule="auto"/>
              <w:jc w:val="left"/>
              <w:rPr>
                <w:rFonts w:eastAsia="Calibri" w:cs="Arial"/>
                <w:b/>
                <w:sz w:val="20"/>
                <w:szCs w:val="20"/>
              </w:rPr>
            </w:pPr>
          </w:p>
        </w:tc>
      </w:tr>
      <w:tr w:rsidR="000932D4" w:rsidRPr="00164626" w14:paraId="725498FE" w14:textId="77777777" w:rsidTr="00C52B27">
        <w:trPr>
          <w:trHeight w:val="189"/>
          <w:jc w:val="center"/>
        </w:trPr>
        <w:tc>
          <w:tcPr>
            <w:tcW w:w="2263" w:type="dxa"/>
            <w:vMerge w:val="restart"/>
            <w:tcBorders>
              <w:top w:val="single" w:sz="4" w:space="0" w:color="auto"/>
              <w:left w:val="single" w:sz="4" w:space="0" w:color="auto"/>
              <w:bottom w:val="single" w:sz="4" w:space="0" w:color="auto"/>
              <w:right w:val="single" w:sz="4" w:space="0" w:color="auto"/>
            </w:tcBorders>
            <w:vAlign w:val="center"/>
            <w:hideMark/>
          </w:tcPr>
          <w:p w14:paraId="3FA7DDFB"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 xml:space="preserve">Expandir leitura automatizada de hidrômetros às associações de água </w:t>
            </w:r>
          </w:p>
        </w:tc>
        <w:tc>
          <w:tcPr>
            <w:tcW w:w="709" w:type="dxa"/>
            <w:vMerge w:val="restart"/>
            <w:tcBorders>
              <w:top w:val="single" w:sz="4" w:space="0" w:color="auto"/>
              <w:left w:val="single" w:sz="4" w:space="0" w:color="auto"/>
              <w:bottom w:val="single" w:sz="4" w:space="0" w:color="auto"/>
              <w:right w:val="single" w:sz="4" w:space="0" w:color="auto"/>
            </w:tcBorders>
            <w:vAlign w:val="center"/>
            <w:hideMark/>
          </w:tcPr>
          <w:p w14:paraId="25FBC040"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X</w:t>
            </w:r>
          </w:p>
        </w:tc>
        <w:tc>
          <w:tcPr>
            <w:tcW w:w="801" w:type="dxa"/>
            <w:vMerge w:val="restart"/>
            <w:tcBorders>
              <w:top w:val="single" w:sz="4" w:space="0" w:color="auto"/>
              <w:left w:val="single" w:sz="4" w:space="0" w:color="auto"/>
              <w:bottom w:val="single" w:sz="4" w:space="0" w:color="auto"/>
              <w:right w:val="single" w:sz="4" w:space="0" w:color="auto"/>
            </w:tcBorders>
            <w:vAlign w:val="center"/>
            <w:hideMark/>
          </w:tcPr>
          <w:p w14:paraId="460B1777" w14:textId="77777777" w:rsidR="000932D4" w:rsidRPr="00164626" w:rsidRDefault="000932D4" w:rsidP="000932D4">
            <w:pPr>
              <w:rPr>
                <w:rFonts w:eastAsia="Calibri" w:cs="Arial"/>
                <w:sz w:val="20"/>
                <w:szCs w:val="20"/>
              </w:rPr>
            </w:pPr>
          </w:p>
        </w:tc>
        <w:tc>
          <w:tcPr>
            <w:tcW w:w="758" w:type="dxa"/>
            <w:vMerge w:val="restart"/>
            <w:tcBorders>
              <w:top w:val="single" w:sz="4" w:space="0" w:color="auto"/>
              <w:left w:val="single" w:sz="4" w:space="0" w:color="auto"/>
              <w:bottom w:val="single" w:sz="4" w:space="0" w:color="auto"/>
              <w:right w:val="single" w:sz="4" w:space="0" w:color="auto"/>
            </w:tcBorders>
            <w:vAlign w:val="center"/>
          </w:tcPr>
          <w:p w14:paraId="328FFD42" w14:textId="77777777" w:rsidR="000932D4" w:rsidRPr="00164626" w:rsidRDefault="000932D4" w:rsidP="000932D4">
            <w:pPr>
              <w:spacing w:line="240" w:lineRule="auto"/>
              <w:jc w:val="center"/>
              <w:rPr>
                <w:rFonts w:eastAsia="Calibri" w:cs="Arial"/>
                <w:sz w:val="20"/>
                <w:szCs w:val="20"/>
              </w:rPr>
            </w:pPr>
          </w:p>
        </w:tc>
        <w:tc>
          <w:tcPr>
            <w:tcW w:w="1262" w:type="dxa"/>
            <w:vMerge w:val="restart"/>
            <w:tcBorders>
              <w:top w:val="single" w:sz="4" w:space="0" w:color="auto"/>
              <w:left w:val="single" w:sz="4" w:space="0" w:color="auto"/>
              <w:bottom w:val="single" w:sz="4" w:space="0" w:color="auto"/>
              <w:right w:val="single" w:sz="4" w:space="0" w:color="auto"/>
            </w:tcBorders>
            <w:vAlign w:val="center"/>
            <w:hideMark/>
          </w:tcPr>
          <w:p w14:paraId="58F39C53"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Imediato</w:t>
            </w:r>
          </w:p>
        </w:tc>
        <w:tc>
          <w:tcPr>
            <w:tcW w:w="2701" w:type="dxa"/>
            <w:vMerge w:val="restart"/>
            <w:tcBorders>
              <w:top w:val="single" w:sz="4" w:space="0" w:color="auto"/>
              <w:left w:val="single" w:sz="4" w:space="0" w:color="auto"/>
              <w:bottom w:val="single" w:sz="4" w:space="0" w:color="auto"/>
              <w:right w:val="single" w:sz="4" w:space="0" w:color="auto"/>
            </w:tcBorders>
            <w:vAlign w:val="center"/>
          </w:tcPr>
          <w:p w14:paraId="14C103B5"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3.900,00 reais (Inclusão das Associações de água na Leitura Automatizada)</w:t>
            </w:r>
          </w:p>
          <w:p w14:paraId="4BB7EB47" w14:textId="77777777" w:rsidR="000932D4" w:rsidRPr="00164626" w:rsidRDefault="000932D4" w:rsidP="000932D4">
            <w:pPr>
              <w:spacing w:line="240" w:lineRule="auto"/>
              <w:jc w:val="center"/>
              <w:rPr>
                <w:rFonts w:eastAsia="Calibri" w:cs="Arial"/>
                <w:sz w:val="20"/>
                <w:szCs w:val="20"/>
              </w:rPr>
            </w:pPr>
          </w:p>
          <w:p w14:paraId="69C9E94B"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 xml:space="preserve">6.000,00 reais (Manutenção anual do </w:t>
            </w:r>
            <w:r w:rsidRPr="00164626">
              <w:rPr>
                <w:rFonts w:eastAsia="Calibri" w:cs="Arial"/>
                <w:i/>
                <w:iCs/>
                <w:sz w:val="20"/>
                <w:szCs w:val="20"/>
              </w:rPr>
              <w:t>Software</w:t>
            </w:r>
            <w:r w:rsidRPr="00164626">
              <w:rPr>
                <w:rFonts w:eastAsia="Calibri" w:cs="Arial"/>
                <w:sz w:val="20"/>
                <w:szCs w:val="20"/>
              </w:rPr>
              <w:t>)</w:t>
            </w:r>
          </w:p>
        </w:tc>
        <w:tc>
          <w:tcPr>
            <w:tcW w:w="1710" w:type="dxa"/>
            <w:tcBorders>
              <w:top w:val="single" w:sz="4" w:space="0" w:color="auto"/>
              <w:left w:val="single" w:sz="4" w:space="0" w:color="auto"/>
              <w:bottom w:val="single" w:sz="4" w:space="0" w:color="auto"/>
              <w:right w:val="single" w:sz="4" w:space="0" w:color="auto"/>
            </w:tcBorders>
            <w:vAlign w:val="center"/>
            <w:hideMark/>
          </w:tcPr>
          <w:p w14:paraId="0207CEAC"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SAC Cerro de Linha Pfeifer</w:t>
            </w:r>
          </w:p>
        </w:tc>
        <w:tc>
          <w:tcPr>
            <w:tcW w:w="1269" w:type="dxa"/>
            <w:vMerge w:val="restart"/>
            <w:tcBorders>
              <w:top w:val="single" w:sz="4" w:space="0" w:color="auto"/>
              <w:left w:val="single" w:sz="4" w:space="0" w:color="auto"/>
              <w:bottom w:val="single" w:sz="4" w:space="0" w:color="auto"/>
              <w:right w:val="single" w:sz="4" w:space="0" w:color="auto"/>
            </w:tcBorders>
            <w:vAlign w:val="center"/>
            <w:hideMark/>
          </w:tcPr>
          <w:p w14:paraId="00904998"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Associações de Água</w:t>
            </w:r>
          </w:p>
        </w:tc>
        <w:tc>
          <w:tcPr>
            <w:tcW w:w="1734" w:type="dxa"/>
            <w:vMerge w:val="restart"/>
            <w:tcBorders>
              <w:top w:val="single" w:sz="4" w:space="0" w:color="auto"/>
              <w:left w:val="single" w:sz="4" w:space="0" w:color="auto"/>
              <w:bottom w:val="single" w:sz="4" w:space="0" w:color="auto"/>
              <w:right w:val="single" w:sz="4" w:space="0" w:color="auto"/>
            </w:tcBorders>
            <w:vAlign w:val="center"/>
            <w:hideMark/>
          </w:tcPr>
          <w:p w14:paraId="3A640D09"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Associações de Água</w:t>
            </w:r>
          </w:p>
        </w:tc>
        <w:tc>
          <w:tcPr>
            <w:tcW w:w="1253" w:type="dxa"/>
            <w:vMerge w:val="restart"/>
            <w:tcBorders>
              <w:top w:val="single" w:sz="4" w:space="0" w:color="auto"/>
              <w:left w:val="single" w:sz="4" w:space="0" w:color="auto"/>
              <w:bottom w:val="single" w:sz="4" w:space="0" w:color="auto"/>
              <w:right w:val="single" w:sz="4" w:space="0" w:color="auto"/>
            </w:tcBorders>
            <w:vAlign w:val="center"/>
            <w:hideMark/>
          </w:tcPr>
          <w:p w14:paraId="2B54E151"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Município</w:t>
            </w:r>
          </w:p>
        </w:tc>
      </w:tr>
      <w:tr w:rsidR="000932D4" w:rsidRPr="00164626" w14:paraId="56A01B43" w14:textId="77777777" w:rsidTr="00C52B27">
        <w:trPr>
          <w:trHeight w:val="184"/>
          <w:jc w:val="center"/>
        </w:trPr>
        <w:tc>
          <w:tcPr>
            <w:tcW w:w="2263" w:type="dxa"/>
            <w:vMerge/>
            <w:tcBorders>
              <w:top w:val="single" w:sz="4" w:space="0" w:color="auto"/>
              <w:left w:val="single" w:sz="4" w:space="0" w:color="auto"/>
              <w:bottom w:val="single" w:sz="4" w:space="0" w:color="auto"/>
              <w:right w:val="single" w:sz="4" w:space="0" w:color="auto"/>
            </w:tcBorders>
            <w:vAlign w:val="center"/>
            <w:hideMark/>
          </w:tcPr>
          <w:p w14:paraId="327E4DCC" w14:textId="77777777" w:rsidR="000932D4" w:rsidRPr="00164626" w:rsidRDefault="000932D4" w:rsidP="000932D4">
            <w:pPr>
              <w:spacing w:line="240" w:lineRule="auto"/>
              <w:jc w:val="left"/>
              <w:rPr>
                <w:rFonts w:eastAsia="Calibri" w:cs="Arial"/>
                <w:sz w:val="20"/>
                <w:szCs w:val="20"/>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327B58F6" w14:textId="77777777" w:rsidR="000932D4" w:rsidRPr="00164626" w:rsidRDefault="000932D4" w:rsidP="000932D4">
            <w:pPr>
              <w:spacing w:line="240" w:lineRule="auto"/>
              <w:jc w:val="left"/>
              <w:rPr>
                <w:rFonts w:eastAsia="Calibri" w:cs="Arial"/>
                <w:sz w:val="20"/>
                <w:szCs w:val="20"/>
              </w:rPr>
            </w:pPr>
          </w:p>
        </w:tc>
        <w:tc>
          <w:tcPr>
            <w:tcW w:w="801" w:type="dxa"/>
            <w:vMerge/>
            <w:tcBorders>
              <w:top w:val="single" w:sz="4" w:space="0" w:color="auto"/>
              <w:left w:val="single" w:sz="4" w:space="0" w:color="auto"/>
              <w:bottom w:val="single" w:sz="4" w:space="0" w:color="auto"/>
              <w:right w:val="single" w:sz="4" w:space="0" w:color="auto"/>
            </w:tcBorders>
            <w:vAlign w:val="center"/>
            <w:hideMark/>
          </w:tcPr>
          <w:p w14:paraId="4110A4A4" w14:textId="77777777" w:rsidR="000932D4" w:rsidRPr="00164626" w:rsidRDefault="000932D4" w:rsidP="000932D4">
            <w:pPr>
              <w:spacing w:line="240" w:lineRule="auto"/>
              <w:jc w:val="left"/>
              <w:rPr>
                <w:rFonts w:eastAsia="Calibri" w:cs="Arial"/>
                <w:sz w:val="20"/>
                <w:szCs w:val="20"/>
              </w:rPr>
            </w:pPr>
          </w:p>
        </w:tc>
        <w:tc>
          <w:tcPr>
            <w:tcW w:w="758" w:type="dxa"/>
            <w:vMerge/>
            <w:tcBorders>
              <w:top w:val="single" w:sz="4" w:space="0" w:color="auto"/>
              <w:left w:val="single" w:sz="4" w:space="0" w:color="auto"/>
              <w:bottom w:val="single" w:sz="4" w:space="0" w:color="auto"/>
              <w:right w:val="single" w:sz="4" w:space="0" w:color="auto"/>
            </w:tcBorders>
            <w:vAlign w:val="center"/>
            <w:hideMark/>
          </w:tcPr>
          <w:p w14:paraId="36890829" w14:textId="77777777" w:rsidR="000932D4" w:rsidRPr="00164626" w:rsidRDefault="000932D4" w:rsidP="000932D4">
            <w:pPr>
              <w:spacing w:line="240" w:lineRule="auto"/>
              <w:jc w:val="left"/>
              <w:rPr>
                <w:rFonts w:eastAsia="Calibri" w:cs="Arial"/>
                <w:sz w:val="20"/>
                <w:szCs w:val="20"/>
              </w:rPr>
            </w:pPr>
          </w:p>
        </w:tc>
        <w:tc>
          <w:tcPr>
            <w:tcW w:w="1262" w:type="dxa"/>
            <w:vMerge/>
            <w:tcBorders>
              <w:top w:val="single" w:sz="4" w:space="0" w:color="auto"/>
              <w:left w:val="single" w:sz="4" w:space="0" w:color="auto"/>
              <w:bottom w:val="single" w:sz="4" w:space="0" w:color="auto"/>
              <w:right w:val="single" w:sz="4" w:space="0" w:color="auto"/>
            </w:tcBorders>
            <w:vAlign w:val="center"/>
            <w:hideMark/>
          </w:tcPr>
          <w:p w14:paraId="420AEBE7" w14:textId="77777777" w:rsidR="000932D4" w:rsidRPr="00164626" w:rsidRDefault="000932D4" w:rsidP="000932D4">
            <w:pPr>
              <w:spacing w:line="240" w:lineRule="auto"/>
              <w:jc w:val="left"/>
              <w:rPr>
                <w:rFonts w:eastAsia="Calibri" w:cs="Arial"/>
                <w:sz w:val="20"/>
                <w:szCs w:val="20"/>
              </w:rPr>
            </w:pPr>
          </w:p>
        </w:tc>
        <w:tc>
          <w:tcPr>
            <w:tcW w:w="2701" w:type="dxa"/>
            <w:vMerge/>
            <w:tcBorders>
              <w:top w:val="single" w:sz="4" w:space="0" w:color="auto"/>
              <w:left w:val="single" w:sz="4" w:space="0" w:color="auto"/>
              <w:bottom w:val="single" w:sz="4" w:space="0" w:color="auto"/>
              <w:right w:val="single" w:sz="4" w:space="0" w:color="auto"/>
            </w:tcBorders>
            <w:vAlign w:val="center"/>
            <w:hideMark/>
          </w:tcPr>
          <w:p w14:paraId="3808E30C" w14:textId="77777777" w:rsidR="000932D4" w:rsidRPr="00164626" w:rsidRDefault="000932D4" w:rsidP="000932D4">
            <w:pPr>
              <w:spacing w:line="240" w:lineRule="auto"/>
              <w:jc w:val="left"/>
              <w:rPr>
                <w:rFonts w:eastAsia="Calibri" w:cs="Arial"/>
                <w:sz w:val="20"/>
                <w:szCs w:val="20"/>
              </w:rPr>
            </w:pPr>
          </w:p>
        </w:tc>
        <w:tc>
          <w:tcPr>
            <w:tcW w:w="1710" w:type="dxa"/>
            <w:tcBorders>
              <w:top w:val="single" w:sz="4" w:space="0" w:color="auto"/>
              <w:left w:val="single" w:sz="4" w:space="0" w:color="auto"/>
              <w:bottom w:val="single" w:sz="4" w:space="0" w:color="auto"/>
              <w:right w:val="single" w:sz="4" w:space="0" w:color="auto"/>
            </w:tcBorders>
            <w:vAlign w:val="center"/>
            <w:hideMark/>
          </w:tcPr>
          <w:p w14:paraId="47FB0CF0"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SAC Sanga Funda</w:t>
            </w:r>
          </w:p>
        </w:tc>
        <w:tc>
          <w:tcPr>
            <w:tcW w:w="1269" w:type="dxa"/>
            <w:vMerge/>
            <w:tcBorders>
              <w:top w:val="single" w:sz="4" w:space="0" w:color="auto"/>
              <w:left w:val="single" w:sz="4" w:space="0" w:color="auto"/>
              <w:bottom w:val="single" w:sz="4" w:space="0" w:color="auto"/>
              <w:right w:val="single" w:sz="4" w:space="0" w:color="auto"/>
            </w:tcBorders>
            <w:vAlign w:val="center"/>
            <w:hideMark/>
          </w:tcPr>
          <w:p w14:paraId="052C3B44" w14:textId="77777777" w:rsidR="000932D4" w:rsidRPr="00164626" w:rsidRDefault="000932D4" w:rsidP="000932D4">
            <w:pPr>
              <w:spacing w:line="240" w:lineRule="auto"/>
              <w:jc w:val="left"/>
              <w:rPr>
                <w:rFonts w:eastAsia="Calibri" w:cs="Arial"/>
                <w:sz w:val="20"/>
                <w:szCs w:val="20"/>
              </w:rPr>
            </w:pPr>
          </w:p>
        </w:tc>
        <w:tc>
          <w:tcPr>
            <w:tcW w:w="1734" w:type="dxa"/>
            <w:vMerge/>
            <w:tcBorders>
              <w:top w:val="single" w:sz="4" w:space="0" w:color="auto"/>
              <w:left w:val="single" w:sz="4" w:space="0" w:color="auto"/>
              <w:bottom w:val="single" w:sz="4" w:space="0" w:color="auto"/>
              <w:right w:val="single" w:sz="4" w:space="0" w:color="auto"/>
            </w:tcBorders>
            <w:vAlign w:val="center"/>
            <w:hideMark/>
          </w:tcPr>
          <w:p w14:paraId="0CEA5EA5" w14:textId="77777777" w:rsidR="000932D4" w:rsidRPr="00164626" w:rsidRDefault="000932D4" w:rsidP="000932D4">
            <w:pPr>
              <w:spacing w:line="240" w:lineRule="auto"/>
              <w:jc w:val="left"/>
              <w:rPr>
                <w:rFonts w:eastAsia="Calibri" w:cs="Arial"/>
                <w:sz w:val="20"/>
                <w:szCs w:val="20"/>
              </w:rPr>
            </w:pPr>
          </w:p>
        </w:tc>
        <w:tc>
          <w:tcPr>
            <w:tcW w:w="1253" w:type="dxa"/>
            <w:vMerge/>
            <w:tcBorders>
              <w:top w:val="single" w:sz="4" w:space="0" w:color="auto"/>
              <w:left w:val="single" w:sz="4" w:space="0" w:color="auto"/>
              <w:bottom w:val="single" w:sz="4" w:space="0" w:color="auto"/>
              <w:right w:val="single" w:sz="4" w:space="0" w:color="auto"/>
            </w:tcBorders>
            <w:vAlign w:val="center"/>
            <w:hideMark/>
          </w:tcPr>
          <w:p w14:paraId="163DA999" w14:textId="77777777" w:rsidR="000932D4" w:rsidRPr="00164626" w:rsidRDefault="000932D4" w:rsidP="000932D4">
            <w:pPr>
              <w:spacing w:line="240" w:lineRule="auto"/>
              <w:jc w:val="left"/>
              <w:rPr>
                <w:rFonts w:eastAsia="Calibri" w:cs="Arial"/>
                <w:sz w:val="20"/>
                <w:szCs w:val="20"/>
              </w:rPr>
            </w:pPr>
          </w:p>
        </w:tc>
      </w:tr>
      <w:tr w:rsidR="000932D4" w:rsidRPr="00164626" w14:paraId="3E0B854E" w14:textId="77777777" w:rsidTr="00C52B27">
        <w:trPr>
          <w:trHeight w:val="184"/>
          <w:jc w:val="center"/>
        </w:trPr>
        <w:tc>
          <w:tcPr>
            <w:tcW w:w="2263" w:type="dxa"/>
            <w:vMerge/>
            <w:tcBorders>
              <w:top w:val="single" w:sz="4" w:space="0" w:color="auto"/>
              <w:left w:val="single" w:sz="4" w:space="0" w:color="auto"/>
              <w:bottom w:val="single" w:sz="4" w:space="0" w:color="auto"/>
              <w:right w:val="single" w:sz="4" w:space="0" w:color="auto"/>
            </w:tcBorders>
            <w:vAlign w:val="center"/>
            <w:hideMark/>
          </w:tcPr>
          <w:p w14:paraId="5742BA85" w14:textId="77777777" w:rsidR="000932D4" w:rsidRPr="00164626" w:rsidRDefault="000932D4" w:rsidP="000932D4">
            <w:pPr>
              <w:spacing w:line="240" w:lineRule="auto"/>
              <w:jc w:val="left"/>
              <w:rPr>
                <w:rFonts w:eastAsia="Calibri" w:cs="Arial"/>
                <w:sz w:val="20"/>
                <w:szCs w:val="20"/>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35FA70B6" w14:textId="77777777" w:rsidR="000932D4" w:rsidRPr="00164626" w:rsidRDefault="000932D4" w:rsidP="000932D4">
            <w:pPr>
              <w:spacing w:line="240" w:lineRule="auto"/>
              <w:jc w:val="left"/>
              <w:rPr>
                <w:rFonts w:eastAsia="Calibri" w:cs="Arial"/>
                <w:sz w:val="20"/>
                <w:szCs w:val="20"/>
              </w:rPr>
            </w:pPr>
          </w:p>
        </w:tc>
        <w:tc>
          <w:tcPr>
            <w:tcW w:w="801" w:type="dxa"/>
            <w:vMerge/>
            <w:tcBorders>
              <w:top w:val="single" w:sz="4" w:space="0" w:color="auto"/>
              <w:left w:val="single" w:sz="4" w:space="0" w:color="auto"/>
              <w:bottom w:val="single" w:sz="4" w:space="0" w:color="auto"/>
              <w:right w:val="single" w:sz="4" w:space="0" w:color="auto"/>
            </w:tcBorders>
            <w:vAlign w:val="center"/>
            <w:hideMark/>
          </w:tcPr>
          <w:p w14:paraId="63C2BB46" w14:textId="77777777" w:rsidR="000932D4" w:rsidRPr="00164626" w:rsidRDefault="000932D4" w:rsidP="000932D4">
            <w:pPr>
              <w:spacing w:line="240" w:lineRule="auto"/>
              <w:jc w:val="left"/>
              <w:rPr>
                <w:rFonts w:eastAsia="Calibri" w:cs="Arial"/>
                <w:sz w:val="20"/>
                <w:szCs w:val="20"/>
              </w:rPr>
            </w:pPr>
          </w:p>
        </w:tc>
        <w:tc>
          <w:tcPr>
            <w:tcW w:w="758" w:type="dxa"/>
            <w:vMerge/>
            <w:tcBorders>
              <w:top w:val="single" w:sz="4" w:space="0" w:color="auto"/>
              <w:left w:val="single" w:sz="4" w:space="0" w:color="auto"/>
              <w:bottom w:val="single" w:sz="4" w:space="0" w:color="auto"/>
              <w:right w:val="single" w:sz="4" w:space="0" w:color="auto"/>
            </w:tcBorders>
            <w:vAlign w:val="center"/>
            <w:hideMark/>
          </w:tcPr>
          <w:p w14:paraId="40975F5F" w14:textId="77777777" w:rsidR="000932D4" w:rsidRPr="00164626" w:rsidRDefault="000932D4" w:rsidP="000932D4">
            <w:pPr>
              <w:spacing w:line="240" w:lineRule="auto"/>
              <w:jc w:val="left"/>
              <w:rPr>
                <w:rFonts w:eastAsia="Calibri" w:cs="Arial"/>
                <w:sz w:val="20"/>
                <w:szCs w:val="20"/>
              </w:rPr>
            </w:pPr>
          </w:p>
        </w:tc>
        <w:tc>
          <w:tcPr>
            <w:tcW w:w="1262" w:type="dxa"/>
            <w:vMerge/>
            <w:tcBorders>
              <w:top w:val="single" w:sz="4" w:space="0" w:color="auto"/>
              <w:left w:val="single" w:sz="4" w:space="0" w:color="auto"/>
              <w:bottom w:val="single" w:sz="4" w:space="0" w:color="auto"/>
              <w:right w:val="single" w:sz="4" w:space="0" w:color="auto"/>
            </w:tcBorders>
            <w:vAlign w:val="center"/>
            <w:hideMark/>
          </w:tcPr>
          <w:p w14:paraId="0A328B6B" w14:textId="77777777" w:rsidR="000932D4" w:rsidRPr="00164626" w:rsidRDefault="000932D4" w:rsidP="000932D4">
            <w:pPr>
              <w:spacing w:line="240" w:lineRule="auto"/>
              <w:jc w:val="left"/>
              <w:rPr>
                <w:rFonts w:eastAsia="Calibri" w:cs="Arial"/>
                <w:sz w:val="20"/>
                <w:szCs w:val="20"/>
              </w:rPr>
            </w:pPr>
          </w:p>
        </w:tc>
        <w:tc>
          <w:tcPr>
            <w:tcW w:w="2701" w:type="dxa"/>
            <w:vMerge/>
            <w:tcBorders>
              <w:top w:val="single" w:sz="4" w:space="0" w:color="auto"/>
              <w:left w:val="single" w:sz="4" w:space="0" w:color="auto"/>
              <w:bottom w:val="single" w:sz="4" w:space="0" w:color="auto"/>
              <w:right w:val="single" w:sz="4" w:space="0" w:color="auto"/>
            </w:tcBorders>
            <w:vAlign w:val="center"/>
            <w:hideMark/>
          </w:tcPr>
          <w:p w14:paraId="501B3B6C" w14:textId="77777777" w:rsidR="000932D4" w:rsidRPr="00164626" w:rsidRDefault="000932D4" w:rsidP="000932D4">
            <w:pPr>
              <w:spacing w:line="240" w:lineRule="auto"/>
              <w:jc w:val="left"/>
              <w:rPr>
                <w:rFonts w:eastAsia="Calibri" w:cs="Arial"/>
                <w:sz w:val="20"/>
                <w:szCs w:val="20"/>
              </w:rPr>
            </w:pPr>
          </w:p>
        </w:tc>
        <w:tc>
          <w:tcPr>
            <w:tcW w:w="1710" w:type="dxa"/>
            <w:tcBorders>
              <w:top w:val="single" w:sz="4" w:space="0" w:color="auto"/>
              <w:left w:val="single" w:sz="4" w:space="0" w:color="auto"/>
              <w:bottom w:val="single" w:sz="4" w:space="0" w:color="auto"/>
              <w:right w:val="single" w:sz="4" w:space="0" w:color="auto"/>
            </w:tcBorders>
            <w:vAlign w:val="center"/>
            <w:hideMark/>
          </w:tcPr>
          <w:p w14:paraId="3FC376E0"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SAC Cerrito de Dentro</w:t>
            </w:r>
          </w:p>
        </w:tc>
        <w:tc>
          <w:tcPr>
            <w:tcW w:w="1269" w:type="dxa"/>
            <w:vMerge/>
            <w:tcBorders>
              <w:top w:val="single" w:sz="4" w:space="0" w:color="auto"/>
              <w:left w:val="single" w:sz="4" w:space="0" w:color="auto"/>
              <w:bottom w:val="single" w:sz="4" w:space="0" w:color="auto"/>
              <w:right w:val="single" w:sz="4" w:space="0" w:color="auto"/>
            </w:tcBorders>
            <w:vAlign w:val="center"/>
            <w:hideMark/>
          </w:tcPr>
          <w:p w14:paraId="48B444A5" w14:textId="77777777" w:rsidR="000932D4" w:rsidRPr="00164626" w:rsidRDefault="000932D4" w:rsidP="000932D4">
            <w:pPr>
              <w:spacing w:line="240" w:lineRule="auto"/>
              <w:jc w:val="left"/>
              <w:rPr>
                <w:rFonts w:eastAsia="Calibri" w:cs="Arial"/>
                <w:sz w:val="20"/>
                <w:szCs w:val="20"/>
              </w:rPr>
            </w:pPr>
          </w:p>
        </w:tc>
        <w:tc>
          <w:tcPr>
            <w:tcW w:w="1734" w:type="dxa"/>
            <w:vMerge/>
            <w:tcBorders>
              <w:top w:val="single" w:sz="4" w:space="0" w:color="auto"/>
              <w:left w:val="single" w:sz="4" w:space="0" w:color="auto"/>
              <w:bottom w:val="single" w:sz="4" w:space="0" w:color="auto"/>
              <w:right w:val="single" w:sz="4" w:space="0" w:color="auto"/>
            </w:tcBorders>
            <w:vAlign w:val="center"/>
            <w:hideMark/>
          </w:tcPr>
          <w:p w14:paraId="46BA3C8B" w14:textId="77777777" w:rsidR="000932D4" w:rsidRPr="00164626" w:rsidRDefault="000932D4" w:rsidP="000932D4">
            <w:pPr>
              <w:spacing w:line="240" w:lineRule="auto"/>
              <w:jc w:val="left"/>
              <w:rPr>
                <w:rFonts w:eastAsia="Calibri" w:cs="Arial"/>
                <w:sz w:val="20"/>
                <w:szCs w:val="20"/>
              </w:rPr>
            </w:pPr>
          </w:p>
        </w:tc>
        <w:tc>
          <w:tcPr>
            <w:tcW w:w="1253" w:type="dxa"/>
            <w:vMerge/>
            <w:tcBorders>
              <w:top w:val="single" w:sz="4" w:space="0" w:color="auto"/>
              <w:left w:val="single" w:sz="4" w:space="0" w:color="auto"/>
              <w:bottom w:val="single" w:sz="4" w:space="0" w:color="auto"/>
              <w:right w:val="single" w:sz="4" w:space="0" w:color="auto"/>
            </w:tcBorders>
            <w:vAlign w:val="center"/>
            <w:hideMark/>
          </w:tcPr>
          <w:p w14:paraId="71B168B9" w14:textId="77777777" w:rsidR="000932D4" w:rsidRPr="00164626" w:rsidRDefault="000932D4" w:rsidP="000932D4">
            <w:pPr>
              <w:spacing w:line="240" w:lineRule="auto"/>
              <w:jc w:val="left"/>
              <w:rPr>
                <w:rFonts w:eastAsia="Calibri" w:cs="Arial"/>
                <w:sz w:val="20"/>
                <w:szCs w:val="20"/>
              </w:rPr>
            </w:pPr>
          </w:p>
        </w:tc>
      </w:tr>
      <w:tr w:rsidR="000932D4" w:rsidRPr="00164626" w14:paraId="3745E2F0" w14:textId="77777777" w:rsidTr="00C52B27">
        <w:trPr>
          <w:trHeight w:val="184"/>
          <w:jc w:val="center"/>
        </w:trPr>
        <w:tc>
          <w:tcPr>
            <w:tcW w:w="2263" w:type="dxa"/>
            <w:vMerge/>
            <w:tcBorders>
              <w:top w:val="single" w:sz="4" w:space="0" w:color="auto"/>
              <w:left w:val="single" w:sz="4" w:space="0" w:color="auto"/>
              <w:bottom w:val="single" w:sz="4" w:space="0" w:color="auto"/>
              <w:right w:val="single" w:sz="4" w:space="0" w:color="auto"/>
            </w:tcBorders>
            <w:vAlign w:val="center"/>
            <w:hideMark/>
          </w:tcPr>
          <w:p w14:paraId="5B05E42A" w14:textId="77777777" w:rsidR="000932D4" w:rsidRPr="00164626" w:rsidRDefault="000932D4" w:rsidP="000932D4">
            <w:pPr>
              <w:spacing w:line="240" w:lineRule="auto"/>
              <w:jc w:val="left"/>
              <w:rPr>
                <w:rFonts w:eastAsia="Calibri" w:cs="Arial"/>
                <w:sz w:val="20"/>
                <w:szCs w:val="20"/>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0C0F0F81" w14:textId="77777777" w:rsidR="000932D4" w:rsidRPr="00164626" w:rsidRDefault="000932D4" w:rsidP="000932D4">
            <w:pPr>
              <w:spacing w:line="240" w:lineRule="auto"/>
              <w:jc w:val="left"/>
              <w:rPr>
                <w:rFonts w:eastAsia="Calibri" w:cs="Arial"/>
                <w:sz w:val="20"/>
                <w:szCs w:val="20"/>
              </w:rPr>
            </w:pPr>
          </w:p>
        </w:tc>
        <w:tc>
          <w:tcPr>
            <w:tcW w:w="801" w:type="dxa"/>
            <w:vMerge/>
            <w:tcBorders>
              <w:top w:val="single" w:sz="4" w:space="0" w:color="auto"/>
              <w:left w:val="single" w:sz="4" w:space="0" w:color="auto"/>
              <w:bottom w:val="single" w:sz="4" w:space="0" w:color="auto"/>
              <w:right w:val="single" w:sz="4" w:space="0" w:color="auto"/>
            </w:tcBorders>
            <w:vAlign w:val="center"/>
            <w:hideMark/>
          </w:tcPr>
          <w:p w14:paraId="38D27F16" w14:textId="77777777" w:rsidR="000932D4" w:rsidRPr="00164626" w:rsidRDefault="000932D4" w:rsidP="000932D4">
            <w:pPr>
              <w:spacing w:line="240" w:lineRule="auto"/>
              <w:jc w:val="left"/>
              <w:rPr>
                <w:rFonts w:eastAsia="Calibri" w:cs="Arial"/>
                <w:sz w:val="20"/>
                <w:szCs w:val="20"/>
              </w:rPr>
            </w:pPr>
          </w:p>
        </w:tc>
        <w:tc>
          <w:tcPr>
            <w:tcW w:w="758" w:type="dxa"/>
            <w:vMerge/>
            <w:tcBorders>
              <w:top w:val="single" w:sz="4" w:space="0" w:color="auto"/>
              <w:left w:val="single" w:sz="4" w:space="0" w:color="auto"/>
              <w:bottom w:val="single" w:sz="4" w:space="0" w:color="auto"/>
              <w:right w:val="single" w:sz="4" w:space="0" w:color="auto"/>
            </w:tcBorders>
            <w:vAlign w:val="center"/>
            <w:hideMark/>
          </w:tcPr>
          <w:p w14:paraId="7E6243CF" w14:textId="77777777" w:rsidR="000932D4" w:rsidRPr="00164626" w:rsidRDefault="000932D4" w:rsidP="000932D4">
            <w:pPr>
              <w:spacing w:line="240" w:lineRule="auto"/>
              <w:jc w:val="left"/>
              <w:rPr>
                <w:rFonts w:eastAsia="Calibri" w:cs="Arial"/>
                <w:sz w:val="20"/>
                <w:szCs w:val="20"/>
              </w:rPr>
            </w:pPr>
          </w:p>
        </w:tc>
        <w:tc>
          <w:tcPr>
            <w:tcW w:w="1262" w:type="dxa"/>
            <w:vMerge/>
            <w:tcBorders>
              <w:top w:val="single" w:sz="4" w:space="0" w:color="auto"/>
              <w:left w:val="single" w:sz="4" w:space="0" w:color="auto"/>
              <w:bottom w:val="single" w:sz="4" w:space="0" w:color="auto"/>
              <w:right w:val="single" w:sz="4" w:space="0" w:color="auto"/>
            </w:tcBorders>
            <w:vAlign w:val="center"/>
            <w:hideMark/>
          </w:tcPr>
          <w:p w14:paraId="1AD04DB8" w14:textId="77777777" w:rsidR="000932D4" w:rsidRPr="00164626" w:rsidRDefault="000932D4" w:rsidP="000932D4">
            <w:pPr>
              <w:spacing w:line="240" w:lineRule="auto"/>
              <w:jc w:val="left"/>
              <w:rPr>
                <w:rFonts w:eastAsia="Calibri" w:cs="Arial"/>
                <w:sz w:val="20"/>
                <w:szCs w:val="20"/>
              </w:rPr>
            </w:pPr>
          </w:p>
        </w:tc>
        <w:tc>
          <w:tcPr>
            <w:tcW w:w="2701" w:type="dxa"/>
            <w:vMerge/>
            <w:tcBorders>
              <w:top w:val="single" w:sz="4" w:space="0" w:color="auto"/>
              <w:left w:val="single" w:sz="4" w:space="0" w:color="auto"/>
              <w:bottom w:val="single" w:sz="4" w:space="0" w:color="auto"/>
              <w:right w:val="single" w:sz="4" w:space="0" w:color="auto"/>
            </w:tcBorders>
            <w:vAlign w:val="center"/>
            <w:hideMark/>
          </w:tcPr>
          <w:p w14:paraId="44424683" w14:textId="77777777" w:rsidR="000932D4" w:rsidRPr="00164626" w:rsidRDefault="000932D4" w:rsidP="000932D4">
            <w:pPr>
              <w:spacing w:line="240" w:lineRule="auto"/>
              <w:jc w:val="left"/>
              <w:rPr>
                <w:rFonts w:eastAsia="Calibri" w:cs="Arial"/>
                <w:sz w:val="20"/>
                <w:szCs w:val="20"/>
              </w:rPr>
            </w:pPr>
          </w:p>
        </w:tc>
        <w:tc>
          <w:tcPr>
            <w:tcW w:w="1710" w:type="dxa"/>
            <w:tcBorders>
              <w:top w:val="single" w:sz="4" w:space="0" w:color="auto"/>
              <w:left w:val="single" w:sz="4" w:space="0" w:color="auto"/>
              <w:bottom w:val="single" w:sz="4" w:space="0" w:color="auto"/>
              <w:right w:val="single" w:sz="4" w:space="0" w:color="auto"/>
            </w:tcBorders>
            <w:vAlign w:val="center"/>
            <w:hideMark/>
          </w:tcPr>
          <w:p w14:paraId="3D97F20C"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SAC Linha São João</w:t>
            </w:r>
          </w:p>
        </w:tc>
        <w:tc>
          <w:tcPr>
            <w:tcW w:w="1269" w:type="dxa"/>
            <w:vMerge/>
            <w:tcBorders>
              <w:top w:val="single" w:sz="4" w:space="0" w:color="auto"/>
              <w:left w:val="single" w:sz="4" w:space="0" w:color="auto"/>
              <w:bottom w:val="single" w:sz="4" w:space="0" w:color="auto"/>
              <w:right w:val="single" w:sz="4" w:space="0" w:color="auto"/>
            </w:tcBorders>
            <w:vAlign w:val="center"/>
            <w:hideMark/>
          </w:tcPr>
          <w:p w14:paraId="092D83C4" w14:textId="77777777" w:rsidR="000932D4" w:rsidRPr="00164626" w:rsidRDefault="000932D4" w:rsidP="000932D4">
            <w:pPr>
              <w:spacing w:line="240" w:lineRule="auto"/>
              <w:jc w:val="left"/>
              <w:rPr>
                <w:rFonts w:eastAsia="Calibri" w:cs="Arial"/>
                <w:sz w:val="20"/>
                <w:szCs w:val="20"/>
              </w:rPr>
            </w:pPr>
          </w:p>
        </w:tc>
        <w:tc>
          <w:tcPr>
            <w:tcW w:w="1734" w:type="dxa"/>
            <w:vMerge/>
            <w:tcBorders>
              <w:top w:val="single" w:sz="4" w:space="0" w:color="auto"/>
              <w:left w:val="single" w:sz="4" w:space="0" w:color="auto"/>
              <w:bottom w:val="single" w:sz="4" w:space="0" w:color="auto"/>
              <w:right w:val="single" w:sz="4" w:space="0" w:color="auto"/>
            </w:tcBorders>
            <w:vAlign w:val="center"/>
            <w:hideMark/>
          </w:tcPr>
          <w:p w14:paraId="32249BAB" w14:textId="77777777" w:rsidR="000932D4" w:rsidRPr="00164626" w:rsidRDefault="000932D4" w:rsidP="000932D4">
            <w:pPr>
              <w:spacing w:line="240" w:lineRule="auto"/>
              <w:jc w:val="left"/>
              <w:rPr>
                <w:rFonts w:eastAsia="Calibri" w:cs="Arial"/>
                <w:sz w:val="20"/>
                <w:szCs w:val="20"/>
              </w:rPr>
            </w:pPr>
          </w:p>
        </w:tc>
        <w:tc>
          <w:tcPr>
            <w:tcW w:w="1253" w:type="dxa"/>
            <w:vMerge/>
            <w:tcBorders>
              <w:top w:val="single" w:sz="4" w:space="0" w:color="auto"/>
              <w:left w:val="single" w:sz="4" w:space="0" w:color="auto"/>
              <w:bottom w:val="single" w:sz="4" w:space="0" w:color="auto"/>
              <w:right w:val="single" w:sz="4" w:space="0" w:color="auto"/>
            </w:tcBorders>
            <w:vAlign w:val="center"/>
            <w:hideMark/>
          </w:tcPr>
          <w:p w14:paraId="4174C211" w14:textId="77777777" w:rsidR="000932D4" w:rsidRPr="00164626" w:rsidRDefault="000932D4" w:rsidP="000932D4">
            <w:pPr>
              <w:spacing w:line="240" w:lineRule="auto"/>
              <w:jc w:val="left"/>
              <w:rPr>
                <w:rFonts w:eastAsia="Calibri" w:cs="Arial"/>
                <w:sz w:val="20"/>
                <w:szCs w:val="20"/>
              </w:rPr>
            </w:pPr>
          </w:p>
        </w:tc>
      </w:tr>
      <w:tr w:rsidR="000932D4" w:rsidRPr="00164626" w14:paraId="4EBD634D" w14:textId="77777777" w:rsidTr="00C52B27">
        <w:trPr>
          <w:trHeight w:val="184"/>
          <w:jc w:val="center"/>
        </w:trPr>
        <w:tc>
          <w:tcPr>
            <w:tcW w:w="2263" w:type="dxa"/>
            <w:vMerge/>
            <w:tcBorders>
              <w:top w:val="single" w:sz="4" w:space="0" w:color="auto"/>
              <w:left w:val="single" w:sz="4" w:space="0" w:color="auto"/>
              <w:bottom w:val="single" w:sz="4" w:space="0" w:color="auto"/>
              <w:right w:val="single" w:sz="4" w:space="0" w:color="auto"/>
            </w:tcBorders>
            <w:vAlign w:val="center"/>
            <w:hideMark/>
          </w:tcPr>
          <w:p w14:paraId="0F1FE616" w14:textId="77777777" w:rsidR="000932D4" w:rsidRPr="00164626" w:rsidRDefault="000932D4" w:rsidP="000932D4">
            <w:pPr>
              <w:spacing w:line="240" w:lineRule="auto"/>
              <w:jc w:val="left"/>
              <w:rPr>
                <w:rFonts w:eastAsia="Calibri" w:cs="Arial"/>
                <w:sz w:val="20"/>
                <w:szCs w:val="20"/>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55CA85C0" w14:textId="77777777" w:rsidR="000932D4" w:rsidRPr="00164626" w:rsidRDefault="000932D4" w:rsidP="000932D4">
            <w:pPr>
              <w:spacing w:line="240" w:lineRule="auto"/>
              <w:jc w:val="left"/>
              <w:rPr>
                <w:rFonts w:eastAsia="Calibri" w:cs="Arial"/>
                <w:sz w:val="20"/>
                <w:szCs w:val="20"/>
              </w:rPr>
            </w:pPr>
          </w:p>
        </w:tc>
        <w:tc>
          <w:tcPr>
            <w:tcW w:w="801" w:type="dxa"/>
            <w:vMerge/>
            <w:tcBorders>
              <w:top w:val="single" w:sz="4" w:space="0" w:color="auto"/>
              <w:left w:val="single" w:sz="4" w:space="0" w:color="auto"/>
              <w:bottom w:val="single" w:sz="4" w:space="0" w:color="auto"/>
              <w:right w:val="single" w:sz="4" w:space="0" w:color="auto"/>
            </w:tcBorders>
            <w:vAlign w:val="center"/>
            <w:hideMark/>
          </w:tcPr>
          <w:p w14:paraId="5579F396" w14:textId="77777777" w:rsidR="000932D4" w:rsidRPr="00164626" w:rsidRDefault="000932D4" w:rsidP="000932D4">
            <w:pPr>
              <w:spacing w:line="240" w:lineRule="auto"/>
              <w:jc w:val="left"/>
              <w:rPr>
                <w:rFonts w:eastAsia="Calibri" w:cs="Arial"/>
                <w:sz w:val="20"/>
                <w:szCs w:val="20"/>
              </w:rPr>
            </w:pPr>
          </w:p>
        </w:tc>
        <w:tc>
          <w:tcPr>
            <w:tcW w:w="758" w:type="dxa"/>
            <w:vMerge/>
            <w:tcBorders>
              <w:top w:val="single" w:sz="4" w:space="0" w:color="auto"/>
              <w:left w:val="single" w:sz="4" w:space="0" w:color="auto"/>
              <w:bottom w:val="single" w:sz="4" w:space="0" w:color="auto"/>
              <w:right w:val="single" w:sz="4" w:space="0" w:color="auto"/>
            </w:tcBorders>
            <w:vAlign w:val="center"/>
            <w:hideMark/>
          </w:tcPr>
          <w:p w14:paraId="42829D5B" w14:textId="77777777" w:rsidR="000932D4" w:rsidRPr="00164626" w:rsidRDefault="000932D4" w:rsidP="000932D4">
            <w:pPr>
              <w:spacing w:line="240" w:lineRule="auto"/>
              <w:jc w:val="left"/>
              <w:rPr>
                <w:rFonts w:eastAsia="Calibri" w:cs="Arial"/>
                <w:sz w:val="20"/>
                <w:szCs w:val="20"/>
              </w:rPr>
            </w:pPr>
          </w:p>
        </w:tc>
        <w:tc>
          <w:tcPr>
            <w:tcW w:w="1262" w:type="dxa"/>
            <w:vMerge/>
            <w:tcBorders>
              <w:top w:val="single" w:sz="4" w:space="0" w:color="auto"/>
              <w:left w:val="single" w:sz="4" w:space="0" w:color="auto"/>
              <w:bottom w:val="single" w:sz="4" w:space="0" w:color="auto"/>
              <w:right w:val="single" w:sz="4" w:space="0" w:color="auto"/>
            </w:tcBorders>
            <w:vAlign w:val="center"/>
            <w:hideMark/>
          </w:tcPr>
          <w:p w14:paraId="27DB7A10" w14:textId="77777777" w:rsidR="000932D4" w:rsidRPr="00164626" w:rsidRDefault="000932D4" w:rsidP="000932D4">
            <w:pPr>
              <w:spacing w:line="240" w:lineRule="auto"/>
              <w:jc w:val="left"/>
              <w:rPr>
                <w:rFonts w:eastAsia="Calibri" w:cs="Arial"/>
                <w:sz w:val="20"/>
                <w:szCs w:val="20"/>
              </w:rPr>
            </w:pPr>
          </w:p>
        </w:tc>
        <w:tc>
          <w:tcPr>
            <w:tcW w:w="2701" w:type="dxa"/>
            <w:vMerge/>
            <w:tcBorders>
              <w:top w:val="single" w:sz="4" w:space="0" w:color="auto"/>
              <w:left w:val="single" w:sz="4" w:space="0" w:color="auto"/>
              <w:bottom w:val="single" w:sz="4" w:space="0" w:color="auto"/>
              <w:right w:val="single" w:sz="4" w:space="0" w:color="auto"/>
            </w:tcBorders>
            <w:vAlign w:val="center"/>
            <w:hideMark/>
          </w:tcPr>
          <w:p w14:paraId="29E66EA9" w14:textId="77777777" w:rsidR="000932D4" w:rsidRPr="00164626" w:rsidRDefault="000932D4" w:rsidP="000932D4">
            <w:pPr>
              <w:spacing w:line="240" w:lineRule="auto"/>
              <w:jc w:val="left"/>
              <w:rPr>
                <w:rFonts w:eastAsia="Calibri" w:cs="Arial"/>
                <w:sz w:val="20"/>
                <w:szCs w:val="20"/>
              </w:rPr>
            </w:pPr>
          </w:p>
        </w:tc>
        <w:tc>
          <w:tcPr>
            <w:tcW w:w="1710" w:type="dxa"/>
            <w:tcBorders>
              <w:top w:val="single" w:sz="4" w:space="0" w:color="auto"/>
              <w:left w:val="single" w:sz="4" w:space="0" w:color="auto"/>
              <w:bottom w:val="single" w:sz="4" w:space="0" w:color="auto"/>
              <w:right w:val="single" w:sz="4" w:space="0" w:color="auto"/>
            </w:tcBorders>
            <w:vAlign w:val="center"/>
            <w:hideMark/>
          </w:tcPr>
          <w:p w14:paraId="083021BD"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SAC Faxinal Ipiranga</w:t>
            </w:r>
          </w:p>
        </w:tc>
        <w:tc>
          <w:tcPr>
            <w:tcW w:w="1269" w:type="dxa"/>
            <w:vMerge/>
            <w:tcBorders>
              <w:top w:val="single" w:sz="4" w:space="0" w:color="auto"/>
              <w:left w:val="single" w:sz="4" w:space="0" w:color="auto"/>
              <w:bottom w:val="single" w:sz="4" w:space="0" w:color="auto"/>
              <w:right w:val="single" w:sz="4" w:space="0" w:color="auto"/>
            </w:tcBorders>
            <w:vAlign w:val="center"/>
            <w:hideMark/>
          </w:tcPr>
          <w:p w14:paraId="398B090E" w14:textId="77777777" w:rsidR="000932D4" w:rsidRPr="00164626" w:rsidRDefault="000932D4" w:rsidP="000932D4">
            <w:pPr>
              <w:spacing w:line="240" w:lineRule="auto"/>
              <w:jc w:val="left"/>
              <w:rPr>
                <w:rFonts w:eastAsia="Calibri" w:cs="Arial"/>
                <w:sz w:val="20"/>
                <w:szCs w:val="20"/>
              </w:rPr>
            </w:pPr>
          </w:p>
        </w:tc>
        <w:tc>
          <w:tcPr>
            <w:tcW w:w="1734" w:type="dxa"/>
            <w:vMerge/>
            <w:tcBorders>
              <w:top w:val="single" w:sz="4" w:space="0" w:color="auto"/>
              <w:left w:val="single" w:sz="4" w:space="0" w:color="auto"/>
              <w:bottom w:val="single" w:sz="4" w:space="0" w:color="auto"/>
              <w:right w:val="single" w:sz="4" w:space="0" w:color="auto"/>
            </w:tcBorders>
            <w:vAlign w:val="center"/>
            <w:hideMark/>
          </w:tcPr>
          <w:p w14:paraId="25E73D2C" w14:textId="77777777" w:rsidR="000932D4" w:rsidRPr="00164626" w:rsidRDefault="000932D4" w:rsidP="000932D4">
            <w:pPr>
              <w:spacing w:line="240" w:lineRule="auto"/>
              <w:jc w:val="left"/>
              <w:rPr>
                <w:rFonts w:eastAsia="Calibri" w:cs="Arial"/>
                <w:sz w:val="20"/>
                <w:szCs w:val="20"/>
              </w:rPr>
            </w:pPr>
          </w:p>
        </w:tc>
        <w:tc>
          <w:tcPr>
            <w:tcW w:w="1253" w:type="dxa"/>
            <w:vMerge/>
            <w:tcBorders>
              <w:top w:val="single" w:sz="4" w:space="0" w:color="auto"/>
              <w:left w:val="single" w:sz="4" w:space="0" w:color="auto"/>
              <w:bottom w:val="single" w:sz="4" w:space="0" w:color="auto"/>
              <w:right w:val="single" w:sz="4" w:space="0" w:color="auto"/>
            </w:tcBorders>
            <w:vAlign w:val="center"/>
            <w:hideMark/>
          </w:tcPr>
          <w:p w14:paraId="332287B8" w14:textId="77777777" w:rsidR="000932D4" w:rsidRPr="00164626" w:rsidRDefault="000932D4" w:rsidP="000932D4">
            <w:pPr>
              <w:spacing w:line="240" w:lineRule="auto"/>
              <w:jc w:val="left"/>
              <w:rPr>
                <w:rFonts w:eastAsia="Calibri" w:cs="Arial"/>
                <w:sz w:val="20"/>
                <w:szCs w:val="20"/>
              </w:rPr>
            </w:pPr>
          </w:p>
        </w:tc>
      </w:tr>
      <w:tr w:rsidR="000932D4" w:rsidRPr="00164626" w14:paraId="5F87C658" w14:textId="77777777" w:rsidTr="00C52B27">
        <w:trPr>
          <w:trHeight w:val="184"/>
          <w:jc w:val="center"/>
        </w:trPr>
        <w:tc>
          <w:tcPr>
            <w:tcW w:w="2263" w:type="dxa"/>
            <w:vMerge/>
            <w:tcBorders>
              <w:top w:val="single" w:sz="4" w:space="0" w:color="auto"/>
              <w:left w:val="single" w:sz="4" w:space="0" w:color="auto"/>
              <w:bottom w:val="single" w:sz="4" w:space="0" w:color="auto"/>
              <w:right w:val="single" w:sz="4" w:space="0" w:color="auto"/>
            </w:tcBorders>
            <w:vAlign w:val="center"/>
            <w:hideMark/>
          </w:tcPr>
          <w:p w14:paraId="5297696C" w14:textId="77777777" w:rsidR="000932D4" w:rsidRPr="00164626" w:rsidRDefault="000932D4" w:rsidP="000932D4">
            <w:pPr>
              <w:spacing w:line="240" w:lineRule="auto"/>
              <w:jc w:val="left"/>
              <w:rPr>
                <w:rFonts w:eastAsia="Calibri" w:cs="Arial"/>
                <w:sz w:val="20"/>
                <w:szCs w:val="20"/>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15B43605" w14:textId="77777777" w:rsidR="000932D4" w:rsidRPr="00164626" w:rsidRDefault="000932D4" w:rsidP="000932D4">
            <w:pPr>
              <w:spacing w:line="240" w:lineRule="auto"/>
              <w:jc w:val="left"/>
              <w:rPr>
                <w:rFonts w:eastAsia="Calibri" w:cs="Arial"/>
                <w:sz w:val="20"/>
                <w:szCs w:val="20"/>
              </w:rPr>
            </w:pPr>
          </w:p>
        </w:tc>
        <w:tc>
          <w:tcPr>
            <w:tcW w:w="801" w:type="dxa"/>
            <w:vMerge/>
            <w:tcBorders>
              <w:top w:val="single" w:sz="4" w:space="0" w:color="auto"/>
              <w:left w:val="single" w:sz="4" w:space="0" w:color="auto"/>
              <w:bottom w:val="single" w:sz="4" w:space="0" w:color="auto"/>
              <w:right w:val="single" w:sz="4" w:space="0" w:color="auto"/>
            </w:tcBorders>
            <w:vAlign w:val="center"/>
            <w:hideMark/>
          </w:tcPr>
          <w:p w14:paraId="3D8912DE" w14:textId="77777777" w:rsidR="000932D4" w:rsidRPr="00164626" w:rsidRDefault="000932D4" w:rsidP="000932D4">
            <w:pPr>
              <w:spacing w:line="240" w:lineRule="auto"/>
              <w:jc w:val="left"/>
              <w:rPr>
                <w:rFonts w:eastAsia="Calibri" w:cs="Arial"/>
                <w:sz w:val="20"/>
                <w:szCs w:val="20"/>
              </w:rPr>
            </w:pPr>
          </w:p>
        </w:tc>
        <w:tc>
          <w:tcPr>
            <w:tcW w:w="758" w:type="dxa"/>
            <w:vMerge/>
            <w:tcBorders>
              <w:top w:val="single" w:sz="4" w:space="0" w:color="auto"/>
              <w:left w:val="single" w:sz="4" w:space="0" w:color="auto"/>
              <w:bottom w:val="single" w:sz="4" w:space="0" w:color="auto"/>
              <w:right w:val="single" w:sz="4" w:space="0" w:color="auto"/>
            </w:tcBorders>
            <w:vAlign w:val="center"/>
            <w:hideMark/>
          </w:tcPr>
          <w:p w14:paraId="4EA59934" w14:textId="77777777" w:rsidR="000932D4" w:rsidRPr="00164626" w:rsidRDefault="000932D4" w:rsidP="000932D4">
            <w:pPr>
              <w:spacing w:line="240" w:lineRule="auto"/>
              <w:jc w:val="left"/>
              <w:rPr>
                <w:rFonts w:eastAsia="Calibri" w:cs="Arial"/>
                <w:sz w:val="20"/>
                <w:szCs w:val="20"/>
              </w:rPr>
            </w:pPr>
          </w:p>
        </w:tc>
        <w:tc>
          <w:tcPr>
            <w:tcW w:w="1262" w:type="dxa"/>
            <w:vMerge/>
            <w:tcBorders>
              <w:top w:val="single" w:sz="4" w:space="0" w:color="auto"/>
              <w:left w:val="single" w:sz="4" w:space="0" w:color="auto"/>
              <w:bottom w:val="single" w:sz="4" w:space="0" w:color="auto"/>
              <w:right w:val="single" w:sz="4" w:space="0" w:color="auto"/>
            </w:tcBorders>
            <w:vAlign w:val="center"/>
            <w:hideMark/>
          </w:tcPr>
          <w:p w14:paraId="41F32F77" w14:textId="77777777" w:rsidR="000932D4" w:rsidRPr="00164626" w:rsidRDefault="000932D4" w:rsidP="000932D4">
            <w:pPr>
              <w:spacing w:line="240" w:lineRule="auto"/>
              <w:jc w:val="left"/>
              <w:rPr>
                <w:rFonts w:eastAsia="Calibri" w:cs="Arial"/>
                <w:sz w:val="20"/>
                <w:szCs w:val="20"/>
              </w:rPr>
            </w:pPr>
          </w:p>
        </w:tc>
        <w:tc>
          <w:tcPr>
            <w:tcW w:w="2701" w:type="dxa"/>
            <w:vMerge/>
            <w:tcBorders>
              <w:top w:val="single" w:sz="4" w:space="0" w:color="auto"/>
              <w:left w:val="single" w:sz="4" w:space="0" w:color="auto"/>
              <w:bottom w:val="single" w:sz="4" w:space="0" w:color="auto"/>
              <w:right w:val="single" w:sz="4" w:space="0" w:color="auto"/>
            </w:tcBorders>
            <w:vAlign w:val="center"/>
            <w:hideMark/>
          </w:tcPr>
          <w:p w14:paraId="2970BE53" w14:textId="77777777" w:rsidR="000932D4" w:rsidRPr="00164626" w:rsidRDefault="000932D4" w:rsidP="000932D4">
            <w:pPr>
              <w:spacing w:line="240" w:lineRule="auto"/>
              <w:jc w:val="left"/>
              <w:rPr>
                <w:rFonts w:eastAsia="Calibri" w:cs="Arial"/>
                <w:sz w:val="20"/>
                <w:szCs w:val="20"/>
              </w:rPr>
            </w:pPr>
          </w:p>
        </w:tc>
        <w:tc>
          <w:tcPr>
            <w:tcW w:w="1710" w:type="dxa"/>
            <w:tcBorders>
              <w:top w:val="single" w:sz="4" w:space="0" w:color="auto"/>
              <w:left w:val="single" w:sz="4" w:space="0" w:color="auto"/>
              <w:bottom w:val="single" w:sz="4" w:space="0" w:color="auto"/>
              <w:right w:val="single" w:sz="4" w:space="0" w:color="auto"/>
            </w:tcBorders>
            <w:vAlign w:val="center"/>
            <w:hideMark/>
          </w:tcPr>
          <w:p w14:paraId="654244AD"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SAC Taboão</w:t>
            </w:r>
          </w:p>
        </w:tc>
        <w:tc>
          <w:tcPr>
            <w:tcW w:w="1269" w:type="dxa"/>
            <w:vMerge/>
            <w:tcBorders>
              <w:top w:val="single" w:sz="4" w:space="0" w:color="auto"/>
              <w:left w:val="single" w:sz="4" w:space="0" w:color="auto"/>
              <w:bottom w:val="single" w:sz="4" w:space="0" w:color="auto"/>
              <w:right w:val="single" w:sz="4" w:space="0" w:color="auto"/>
            </w:tcBorders>
            <w:vAlign w:val="center"/>
            <w:hideMark/>
          </w:tcPr>
          <w:p w14:paraId="3A518879" w14:textId="77777777" w:rsidR="000932D4" w:rsidRPr="00164626" w:rsidRDefault="000932D4" w:rsidP="000932D4">
            <w:pPr>
              <w:spacing w:line="240" w:lineRule="auto"/>
              <w:jc w:val="left"/>
              <w:rPr>
                <w:rFonts w:eastAsia="Calibri" w:cs="Arial"/>
                <w:sz w:val="20"/>
                <w:szCs w:val="20"/>
              </w:rPr>
            </w:pPr>
          </w:p>
        </w:tc>
        <w:tc>
          <w:tcPr>
            <w:tcW w:w="1734" w:type="dxa"/>
            <w:vMerge/>
            <w:tcBorders>
              <w:top w:val="single" w:sz="4" w:space="0" w:color="auto"/>
              <w:left w:val="single" w:sz="4" w:space="0" w:color="auto"/>
              <w:bottom w:val="single" w:sz="4" w:space="0" w:color="auto"/>
              <w:right w:val="single" w:sz="4" w:space="0" w:color="auto"/>
            </w:tcBorders>
            <w:vAlign w:val="center"/>
            <w:hideMark/>
          </w:tcPr>
          <w:p w14:paraId="64ED6BD0" w14:textId="77777777" w:rsidR="000932D4" w:rsidRPr="00164626" w:rsidRDefault="000932D4" w:rsidP="000932D4">
            <w:pPr>
              <w:spacing w:line="240" w:lineRule="auto"/>
              <w:jc w:val="left"/>
              <w:rPr>
                <w:rFonts w:eastAsia="Calibri" w:cs="Arial"/>
                <w:sz w:val="20"/>
                <w:szCs w:val="20"/>
              </w:rPr>
            </w:pPr>
          </w:p>
        </w:tc>
        <w:tc>
          <w:tcPr>
            <w:tcW w:w="1253" w:type="dxa"/>
            <w:vMerge/>
            <w:tcBorders>
              <w:top w:val="single" w:sz="4" w:space="0" w:color="auto"/>
              <w:left w:val="single" w:sz="4" w:space="0" w:color="auto"/>
              <w:bottom w:val="single" w:sz="4" w:space="0" w:color="auto"/>
              <w:right w:val="single" w:sz="4" w:space="0" w:color="auto"/>
            </w:tcBorders>
            <w:vAlign w:val="center"/>
            <w:hideMark/>
          </w:tcPr>
          <w:p w14:paraId="034DECF3" w14:textId="77777777" w:rsidR="000932D4" w:rsidRPr="00164626" w:rsidRDefault="000932D4" w:rsidP="000932D4">
            <w:pPr>
              <w:spacing w:line="240" w:lineRule="auto"/>
              <w:jc w:val="left"/>
              <w:rPr>
                <w:rFonts w:eastAsia="Calibri" w:cs="Arial"/>
                <w:sz w:val="20"/>
                <w:szCs w:val="20"/>
              </w:rPr>
            </w:pPr>
          </w:p>
        </w:tc>
      </w:tr>
      <w:tr w:rsidR="000932D4" w:rsidRPr="00164626" w14:paraId="12C5F14A" w14:textId="77777777" w:rsidTr="00C52B27">
        <w:trPr>
          <w:trHeight w:val="104"/>
          <w:jc w:val="center"/>
        </w:trPr>
        <w:tc>
          <w:tcPr>
            <w:tcW w:w="2263" w:type="dxa"/>
            <w:tcBorders>
              <w:top w:val="single" w:sz="4" w:space="0" w:color="auto"/>
              <w:left w:val="single" w:sz="4" w:space="0" w:color="auto"/>
              <w:bottom w:val="single" w:sz="4" w:space="0" w:color="auto"/>
              <w:right w:val="single" w:sz="4" w:space="0" w:color="auto"/>
            </w:tcBorders>
            <w:vAlign w:val="center"/>
            <w:hideMark/>
          </w:tcPr>
          <w:p w14:paraId="76D11448"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Implementar programa de recuperação e cobrança das inadimplências</w:t>
            </w:r>
          </w:p>
        </w:tc>
        <w:tc>
          <w:tcPr>
            <w:tcW w:w="709" w:type="dxa"/>
            <w:tcBorders>
              <w:top w:val="single" w:sz="4" w:space="0" w:color="auto"/>
              <w:left w:val="single" w:sz="4" w:space="0" w:color="auto"/>
              <w:bottom w:val="single" w:sz="4" w:space="0" w:color="auto"/>
              <w:right w:val="single" w:sz="4" w:space="0" w:color="auto"/>
            </w:tcBorders>
            <w:vAlign w:val="center"/>
            <w:hideMark/>
          </w:tcPr>
          <w:p w14:paraId="4E03F7BB" w14:textId="77777777" w:rsidR="000932D4" w:rsidRPr="00164626" w:rsidRDefault="000932D4" w:rsidP="000932D4">
            <w:pPr>
              <w:rPr>
                <w:rFonts w:eastAsia="Calibri" w:cs="Arial"/>
                <w:sz w:val="20"/>
                <w:szCs w:val="20"/>
              </w:rPr>
            </w:pPr>
          </w:p>
        </w:tc>
        <w:tc>
          <w:tcPr>
            <w:tcW w:w="801" w:type="dxa"/>
            <w:tcBorders>
              <w:top w:val="single" w:sz="4" w:space="0" w:color="auto"/>
              <w:left w:val="single" w:sz="4" w:space="0" w:color="auto"/>
              <w:bottom w:val="single" w:sz="4" w:space="0" w:color="auto"/>
              <w:right w:val="single" w:sz="4" w:space="0" w:color="auto"/>
            </w:tcBorders>
            <w:vAlign w:val="center"/>
            <w:hideMark/>
          </w:tcPr>
          <w:p w14:paraId="0943983B"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X</w:t>
            </w:r>
          </w:p>
        </w:tc>
        <w:tc>
          <w:tcPr>
            <w:tcW w:w="758" w:type="dxa"/>
            <w:tcBorders>
              <w:top w:val="single" w:sz="4" w:space="0" w:color="auto"/>
              <w:left w:val="single" w:sz="4" w:space="0" w:color="auto"/>
              <w:bottom w:val="single" w:sz="4" w:space="0" w:color="auto"/>
              <w:right w:val="single" w:sz="4" w:space="0" w:color="auto"/>
            </w:tcBorders>
            <w:vAlign w:val="center"/>
          </w:tcPr>
          <w:p w14:paraId="0133B401" w14:textId="77777777" w:rsidR="000932D4" w:rsidRPr="00164626" w:rsidRDefault="000932D4" w:rsidP="000932D4">
            <w:pPr>
              <w:spacing w:line="240" w:lineRule="auto"/>
              <w:jc w:val="center"/>
              <w:rPr>
                <w:rFonts w:eastAsia="Calibri" w:cs="Arial"/>
                <w:sz w:val="20"/>
                <w:szCs w:val="20"/>
              </w:rPr>
            </w:pPr>
          </w:p>
        </w:tc>
        <w:tc>
          <w:tcPr>
            <w:tcW w:w="1262" w:type="dxa"/>
            <w:tcBorders>
              <w:top w:val="single" w:sz="4" w:space="0" w:color="auto"/>
              <w:left w:val="single" w:sz="4" w:space="0" w:color="auto"/>
              <w:bottom w:val="single" w:sz="4" w:space="0" w:color="auto"/>
              <w:right w:val="single" w:sz="4" w:space="0" w:color="auto"/>
            </w:tcBorders>
            <w:vAlign w:val="center"/>
            <w:hideMark/>
          </w:tcPr>
          <w:p w14:paraId="378D300E"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Imediato</w:t>
            </w:r>
          </w:p>
        </w:tc>
        <w:tc>
          <w:tcPr>
            <w:tcW w:w="2701" w:type="dxa"/>
            <w:tcBorders>
              <w:top w:val="single" w:sz="4" w:space="0" w:color="auto"/>
              <w:left w:val="single" w:sz="4" w:space="0" w:color="auto"/>
              <w:bottom w:val="single" w:sz="4" w:space="0" w:color="auto"/>
              <w:right w:val="single" w:sz="4" w:space="0" w:color="auto"/>
            </w:tcBorders>
            <w:vAlign w:val="center"/>
            <w:hideMark/>
          </w:tcPr>
          <w:p w14:paraId="3E794A93"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Mão de obra será disponibilizada pelo corpo técnico do município</w:t>
            </w:r>
          </w:p>
        </w:tc>
        <w:tc>
          <w:tcPr>
            <w:tcW w:w="2979" w:type="dxa"/>
            <w:gridSpan w:val="2"/>
            <w:tcBorders>
              <w:top w:val="single" w:sz="4" w:space="0" w:color="auto"/>
              <w:left w:val="single" w:sz="4" w:space="0" w:color="auto"/>
              <w:bottom w:val="single" w:sz="4" w:space="0" w:color="auto"/>
              <w:right w:val="single" w:sz="4" w:space="0" w:color="auto"/>
            </w:tcBorders>
            <w:vAlign w:val="center"/>
            <w:hideMark/>
          </w:tcPr>
          <w:p w14:paraId="4E2EC544"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Município</w:t>
            </w:r>
          </w:p>
        </w:tc>
        <w:tc>
          <w:tcPr>
            <w:tcW w:w="1734" w:type="dxa"/>
            <w:tcBorders>
              <w:top w:val="single" w:sz="4" w:space="0" w:color="auto"/>
              <w:left w:val="single" w:sz="4" w:space="0" w:color="auto"/>
              <w:bottom w:val="single" w:sz="4" w:space="0" w:color="auto"/>
              <w:right w:val="single" w:sz="4" w:space="0" w:color="auto"/>
            </w:tcBorders>
            <w:vAlign w:val="center"/>
            <w:hideMark/>
          </w:tcPr>
          <w:p w14:paraId="73528FB3"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w:t>
            </w:r>
          </w:p>
        </w:tc>
        <w:tc>
          <w:tcPr>
            <w:tcW w:w="1253" w:type="dxa"/>
            <w:tcBorders>
              <w:top w:val="single" w:sz="4" w:space="0" w:color="auto"/>
              <w:left w:val="single" w:sz="4" w:space="0" w:color="auto"/>
              <w:bottom w:val="single" w:sz="4" w:space="0" w:color="auto"/>
              <w:right w:val="single" w:sz="4" w:space="0" w:color="auto"/>
            </w:tcBorders>
            <w:vAlign w:val="center"/>
            <w:hideMark/>
          </w:tcPr>
          <w:p w14:paraId="415FC99A"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Conselho Municipal do Meio Ambiente</w:t>
            </w:r>
          </w:p>
        </w:tc>
      </w:tr>
    </w:tbl>
    <w:p w14:paraId="2AF54BE1" w14:textId="77777777" w:rsidR="000932D4" w:rsidRPr="00164626" w:rsidRDefault="000932D4" w:rsidP="000932D4">
      <w:pPr>
        <w:tabs>
          <w:tab w:val="left" w:pos="851"/>
          <w:tab w:val="left" w:pos="10206"/>
        </w:tabs>
        <w:spacing w:after="240"/>
        <w:jc w:val="center"/>
        <w:rPr>
          <w:rFonts w:eastAsia="Calibri" w:cs="Arial"/>
          <w:sz w:val="20"/>
          <w:szCs w:val="20"/>
        </w:rPr>
      </w:pPr>
      <w:r w:rsidRPr="00164626">
        <w:rPr>
          <w:rFonts w:eastAsia="Calibri" w:cs="Arial"/>
          <w:sz w:val="20"/>
          <w:szCs w:val="20"/>
        </w:rPr>
        <w:t>Fonte: Empresa Executora (2020).</w:t>
      </w:r>
    </w:p>
    <w:p w14:paraId="1F6CBD79" w14:textId="0C3DDEDA" w:rsidR="000932D4" w:rsidRPr="00164626" w:rsidRDefault="000932D4" w:rsidP="000932D4">
      <w:pPr>
        <w:tabs>
          <w:tab w:val="left" w:pos="851"/>
          <w:tab w:val="left" w:pos="10206"/>
        </w:tabs>
        <w:spacing w:line="240" w:lineRule="auto"/>
        <w:ind w:right="-6"/>
        <w:jc w:val="center"/>
        <w:rPr>
          <w:rFonts w:eastAsia="Calibri" w:cs="Arial"/>
          <w:sz w:val="20"/>
          <w:szCs w:val="20"/>
        </w:rPr>
      </w:pPr>
      <w:bookmarkStart w:id="540" w:name="_Toc45109501"/>
      <w:r w:rsidRPr="00164626">
        <w:rPr>
          <w:rFonts w:eastAsia="Calibri" w:cs="Arial"/>
          <w:sz w:val="20"/>
          <w:szCs w:val="20"/>
        </w:rPr>
        <w:t xml:space="preserve">Tabela </w:t>
      </w:r>
      <w:r w:rsidRPr="00164626">
        <w:rPr>
          <w:rFonts w:eastAsia="Calibri" w:cs="Arial"/>
        </w:rPr>
        <w:fldChar w:fldCharType="begin"/>
      </w:r>
      <w:r w:rsidRPr="00164626">
        <w:rPr>
          <w:rFonts w:eastAsia="Calibri" w:cs="Arial"/>
          <w:sz w:val="20"/>
          <w:szCs w:val="20"/>
        </w:rPr>
        <w:instrText xml:space="preserve"> SEQ Tabela \* ARABIC </w:instrText>
      </w:r>
      <w:r w:rsidRPr="00164626">
        <w:rPr>
          <w:rFonts w:eastAsia="Calibri" w:cs="Arial"/>
        </w:rPr>
        <w:fldChar w:fldCharType="separate"/>
      </w:r>
      <w:r w:rsidR="00C635C4">
        <w:rPr>
          <w:rFonts w:eastAsia="Calibri" w:cs="Arial"/>
          <w:noProof/>
          <w:sz w:val="20"/>
          <w:szCs w:val="20"/>
        </w:rPr>
        <w:t>131</w:t>
      </w:r>
      <w:r w:rsidRPr="00164626">
        <w:rPr>
          <w:rFonts w:eastAsia="Calibri" w:cs="Arial"/>
        </w:rPr>
        <w:fldChar w:fldCharType="end"/>
      </w:r>
      <w:r w:rsidRPr="00164626">
        <w:rPr>
          <w:rFonts w:eastAsia="Calibri" w:cs="Arial"/>
          <w:sz w:val="20"/>
          <w:szCs w:val="20"/>
        </w:rPr>
        <w:t xml:space="preserve"> – Resumo do Programa 06: GESTÃO DO SISTEMA PÚBLICO DE SANEAMENTO</w:t>
      </w:r>
      <w:bookmarkEnd w:id="540"/>
    </w:p>
    <w:tbl>
      <w:tblPr>
        <w:tblW w:w="14596" w:type="dxa"/>
        <w:jc w:val="center"/>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2293"/>
        <w:gridCol w:w="660"/>
        <w:gridCol w:w="780"/>
        <w:gridCol w:w="740"/>
        <w:gridCol w:w="1431"/>
        <w:gridCol w:w="2608"/>
        <w:gridCol w:w="3055"/>
        <w:gridCol w:w="1785"/>
        <w:gridCol w:w="1244"/>
      </w:tblGrid>
      <w:tr w:rsidR="00C52B27" w:rsidRPr="00164626" w14:paraId="477F5E5B" w14:textId="77777777" w:rsidTr="00C52B27">
        <w:trPr>
          <w:trHeight w:val="57"/>
          <w:jc w:val="center"/>
        </w:trPr>
        <w:tc>
          <w:tcPr>
            <w:tcW w:w="14596" w:type="dxa"/>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524DCC" w14:textId="004A86FB" w:rsidR="00C52B27" w:rsidRPr="00164626" w:rsidRDefault="00C52B27" w:rsidP="00C52B27">
            <w:pPr>
              <w:spacing w:line="240" w:lineRule="auto"/>
              <w:jc w:val="center"/>
              <w:rPr>
                <w:rFonts w:eastAsia="Calibri" w:cs="Arial"/>
                <w:b/>
                <w:bCs/>
                <w:sz w:val="20"/>
                <w:szCs w:val="20"/>
              </w:rPr>
            </w:pPr>
            <w:r w:rsidRPr="00164626">
              <w:rPr>
                <w:rFonts w:eastAsia="Calibri" w:cs="Arial"/>
                <w:b/>
                <w:bCs/>
                <w:sz w:val="20"/>
                <w:szCs w:val="20"/>
              </w:rPr>
              <w:t>PROGRAMA 06: GESTÃO DO SISTEMA PÚBLICO DE SANEAMENTO</w:t>
            </w:r>
          </w:p>
        </w:tc>
      </w:tr>
      <w:tr w:rsidR="000932D4" w:rsidRPr="00164626" w14:paraId="5E455C8D" w14:textId="77777777" w:rsidTr="00C52B27">
        <w:trPr>
          <w:trHeight w:val="372"/>
          <w:jc w:val="center"/>
        </w:trPr>
        <w:tc>
          <w:tcPr>
            <w:tcW w:w="2293" w:type="dxa"/>
            <w:vMerge w:val="restart"/>
            <w:tcBorders>
              <w:top w:val="single" w:sz="4" w:space="0" w:color="auto"/>
              <w:left w:val="single" w:sz="4" w:space="0" w:color="auto"/>
              <w:bottom w:val="single" w:sz="4" w:space="0" w:color="auto"/>
              <w:right w:val="single" w:sz="4" w:space="0" w:color="auto"/>
            </w:tcBorders>
            <w:vAlign w:val="center"/>
            <w:hideMark/>
          </w:tcPr>
          <w:p w14:paraId="29AD906B" w14:textId="77777777" w:rsidR="000932D4" w:rsidRPr="00164626" w:rsidRDefault="000932D4" w:rsidP="000932D4">
            <w:pPr>
              <w:spacing w:line="240" w:lineRule="auto"/>
              <w:jc w:val="center"/>
              <w:rPr>
                <w:rFonts w:eastAsia="Calibri" w:cs="Arial"/>
                <w:b/>
                <w:sz w:val="20"/>
                <w:szCs w:val="20"/>
              </w:rPr>
            </w:pPr>
            <w:r w:rsidRPr="00164626">
              <w:rPr>
                <w:rFonts w:eastAsia="Calibri" w:cs="Arial"/>
                <w:b/>
                <w:sz w:val="20"/>
                <w:szCs w:val="20"/>
              </w:rPr>
              <w:t>AÇÕES</w:t>
            </w:r>
          </w:p>
        </w:tc>
        <w:tc>
          <w:tcPr>
            <w:tcW w:w="2180" w:type="dxa"/>
            <w:gridSpan w:val="3"/>
            <w:tcBorders>
              <w:top w:val="single" w:sz="4" w:space="0" w:color="auto"/>
              <w:left w:val="single" w:sz="4" w:space="0" w:color="auto"/>
              <w:bottom w:val="single" w:sz="4" w:space="0" w:color="auto"/>
              <w:right w:val="single" w:sz="4" w:space="0" w:color="auto"/>
            </w:tcBorders>
            <w:vAlign w:val="center"/>
            <w:hideMark/>
          </w:tcPr>
          <w:p w14:paraId="028A1AF6" w14:textId="77777777" w:rsidR="000932D4" w:rsidRPr="00164626" w:rsidRDefault="000932D4" w:rsidP="000932D4">
            <w:pPr>
              <w:spacing w:line="240" w:lineRule="auto"/>
              <w:jc w:val="center"/>
              <w:rPr>
                <w:rFonts w:eastAsia="Calibri" w:cs="Arial"/>
                <w:b/>
                <w:sz w:val="20"/>
                <w:szCs w:val="20"/>
              </w:rPr>
            </w:pPr>
            <w:r w:rsidRPr="00164626">
              <w:rPr>
                <w:rFonts w:eastAsia="Calibri" w:cs="Arial"/>
                <w:b/>
                <w:sz w:val="20"/>
                <w:szCs w:val="20"/>
              </w:rPr>
              <w:t>PRIORIDADE</w:t>
            </w:r>
          </w:p>
        </w:tc>
        <w:tc>
          <w:tcPr>
            <w:tcW w:w="1431" w:type="dxa"/>
            <w:vMerge w:val="restart"/>
            <w:tcBorders>
              <w:top w:val="single" w:sz="4" w:space="0" w:color="auto"/>
              <w:left w:val="single" w:sz="4" w:space="0" w:color="auto"/>
              <w:bottom w:val="single" w:sz="4" w:space="0" w:color="auto"/>
              <w:right w:val="single" w:sz="4" w:space="0" w:color="auto"/>
            </w:tcBorders>
            <w:vAlign w:val="center"/>
            <w:hideMark/>
          </w:tcPr>
          <w:p w14:paraId="07390ACA" w14:textId="77777777" w:rsidR="000932D4" w:rsidRPr="00164626" w:rsidRDefault="000932D4" w:rsidP="000932D4">
            <w:pPr>
              <w:spacing w:line="240" w:lineRule="auto"/>
              <w:jc w:val="center"/>
              <w:rPr>
                <w:rFonts w:eastAsia="Calibri" w:cs="Arial"/>
                <w:b/>
                <w:sz w:val="20"/>
                <w:szCs w:val="20"/>
              </w:rPr>
            </w:pPr>
            <w:r w:rsidRPr="00164626">
              <w:rPr>
                <w:rFonts w:eastAsia="Calibri" w:cs="Arial"/>
                <w:b/>
                <w:sz w:val="20"/>
                <w:szCs w:val="20"/>
              </w:rPr>
              <w:t>PRAZO DE EXECUÇÃO</w:t>
            </w:r>
          </w:p>
        </w:tc>
        <w:tc>
          <w:tcPr>
            <w:tcW w:w="2608" w:type="dxa"/>
            <w:vMerge w:val="restart"/>
            <w:tcBorders>
              <w:top w:val="single" w:sz="4" w:space="0" w:color="auto"/>
              <w:left w:val="single" w:sz="4" w:space="0" w:color="auto"/>
              <w:bottom w:val="single" w:sz="4" w:space="0" w:color="auto"/>
              <w:right w:val="single" w:sz="4" w:space="0" w:color="auto"/>
            </w:tcBorders>
            <w:vAlign w:val="center"/>
            <w:hideMark/>
          </w:tcPr>
          <w:p w14:paraId="325F9C6F" w14:textId="77777777" w:rsidR="000932D4" w:rsidRPr="00164626" w:rsidRDefault="000932D4" w:rsidP="000932D4">
            <w:pPr>
              <w:spacing w:line="240" w:lineRule="auto"/>
              <w:jc w:val="center"/>
              <w:rPr>
                <w:rFonts w:eastAsia="Calibri" w:cs="Arial"/>
                <w:b/>
                <w:sz w:val="20"/>
                <w:szCs w:val="20"/>
              </w:rPr>
            </w:pPr>
            <w:r w:rsidRPr="00164626">
              <w:rPr>
                <w:rFonts w:eastAsia="Calibri" w:cs="Arial"/>
                <w:b/>
                <w:sz w:val="20"/>
                <w:szCs w:val="20"/>
              </w:rPr>
              <w:t>CUSTO ESTIMADO (R$)</w:t>
            </w:r>
          </w:p>
        </w:tc>
        <w:tc>
          <w:tcPr>
            <w:tcW w:w="3055" w:type="dxa"/>
            <w:vMerge w:val="restart"/>
            <w:tcBorders>
              <w:top w:val="single" w:sz="4" w:space="0" w:color="auto"/>
              <w:left w:val="single" w:sz="4" w:space="0" w:color="auto"/>
              <w:bottom w:val="single" w:sz="4" w:space="0" w:color="auto"/>
              <w:right w:val="single" w:sz="4" w:space="0" w:color="auto"/>
            </w:tcBorders>
            <w:vAlign w:val="center"/>
            <w:hideMark/>
          </w:tcPr>
          <w:p w14:paraId="19012FE0" w14:textId="77777777" w:rsidR="000932D4" w:rsidRPr="00164626" w:rsidRDefault="000932D4" w:rsidP="000932D4">
            <w:pPr>
              <w:spacing w:line="240" w:lineRule="auto"/>
              <w:jc w:val="center"/>
              <w:rPr>
                <w:rFonts w:eastAsia="Calibri" w:cs="Arial"/>
                <w:b/>
                <w:sz w:val="20"/>
                <w:szCs w:val="20"/>
              </w:rPr>
            </w:pPr>
            <w:r w:rsidRPr="00164626">
              <w:rPr>
                <w:rFonts w:eastAsia="Calibri" w:cs="Arial"/>
                <w:b/>
                <w:sz w:val="20"/>
                <w:szCs w:val="20"/>
              </w:rPr>
              <w:t>RESPONSÁVEL PELA IMPLEMENTAÇÃO</w:t>
            </w:r>
          </w:p>
        </w:tc>
        <w:tc>
          <w:tcPr>
            <w:tcW w:w="1785" w:type="dxa"/>
            <w:vMerge w:val="restart"/>
            <w:tcBorders>
              <w:top w:val="single" w:sz="4" w:space="0" w:color="auto"/>
              <w:left w:val="single" w:sz="4" w:space="0" w:color="auto"/>
              <w:bottom w:val="single" w:sz="4" w:space="0" w:color="auto"/>
              <w:right w:val="single" w:sz="4" w:space="0" w:color="auto"/>
            </w:tcBorders>
            <w:vAlign w:val="center"/>
            <w:hideMark/>
          </w:tcPr>
          <w:p w14:paraId="5D965BA2" w14:textId="77777777" w:rsidR="000932D4" w:rsidRPr="00164626" w:rsidRDefault="000932D4" w:rsidP="000932D4">
            <w:pPr>
              <w:spacing w:line="240" w:lineRule="auto"/>
              <w:jc w:val="center"/>
              <w:rPr>
                <w:rFonts w:eastAsia="Calibri" w:cs="Arial"/>
                <w:b/>
                <w:sz w:val="20"/>
                <w:szCs w:val="20"/>
              </w:rPr>
            </w:pPr>
            <w:r w:rsidRPr="00164626">
              <w:rPr>
                <w:rFonts w:eastAsia="Calibri" w:cs="Arial"/>
                <w:b/>
                <w:sz w:val="20"/>
                <w:szCs w:val="20"/>
              </w:rPr>
              <w:t>FONTES DE FINANCIAMENTO</w:t>
            </w:r>
          </w:p>
        </w:tc>
        <w:tc>
          <w:tcPr>
            <w:tcW w:w="1244" w:type="dxa"/>
            <w:vMerge w:val="restart"/>
            <w:tcBorders>
              <w:top w:val="single" w:sz="4" w:space="0" w:color="auto"/>
              <w:left w:val="single" w:sz="4" w:space="0" w:color="auto"/>
              <w:bottom w:val="single" w:sz="4" w:space="0" w:color="auto"/>
              <w:right w:val="single" w:sz="4" w:space="0" w:color="auto"/>
            </w:tcBorders>
            <w:vAlign w:val="center"/>
            <w:hideMark/>
          </w:tcPr>
          <w:p w14:paraId="6C464155" w14:textId="77777777" w:rsidR="000932D4" w:rsidRPr="00164626" w:rsidRDefault="000932D4" w:rsidP="000932D4">
            <w:pPr>
              <w:spacing w:line="240" w:lineRule="auto"/>
              <w:jc w:val="center"/>
              <w:rPr>
                <w:rFonts w:eastAsia="Calibri" w:cs="Arial"/>
                <w:b/>
                <w:sz w:val="20"/>
                <w:szCs w:val="20"/>
              </w:rPr>
            </w:pPr>
            <w:r w:rsidRPr="00164626">
              <w:rPr>
                <w:rFonts w:eastAsia="Calibri" w:cs="Arial"/>
                <w:b/>
                <w:sz w:val="20"/>
                <w:szCs w:val="20"/>
              </w:rPr>
              <w:t>PARCERIAS EM TORNO DA PROPOSTA</w:t>
            </w:r>
          </w:p>
        </w:tc>
      </w:tr>
      <w:tr w:rsidR="000932D4" w:rsidRPr="00164626" w14:paraId="6F46460E" w14:textId="77777777" w:rsidTr="00C52B27">
        <w:trPr>
          <w:trHeight w:val="513"/>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5FC8509" w14:textId="77777777" w:rsidR="000932D4" w:rsidRPr="00164626" w:rsidRDefault="000932D4" w:rsidP="000932D4">
            <w:pPr>
              <w:spacing w:line="240" w:lineRule="auto"/>
              <w:jc w:val="left"/>
              <w:rPr>
                <w:rFonts w:eastAsia="Calibri" w:cs="Arial"/>
                <w:b/>
                <w:sz w:val="20"/>
                <w:szCs w:val="20"/>
              </w:rPr>
            </w:pPr>
          </w:p>
        </w:tc>
        <w:tc>
          <w:tcPr>
            <w:tcW w:w="660" w:type="dxa"/>
            <w:tcBorders>
              <w:top w:val="single" w:sz="4" w:space="0" w:color="auto"/>
              <w:left w:val="single" w:sz="4" w:space="0" w:color="auto"/>
              <w:bottom w:val="single" w:sz="4" w:space="0" w:color="auto"/>
              <w:right w:val="single" w:sz="4" w:space="0" w:color="auto"/>
            </w:tcBorders>
            <w:shd w:val="clear" w:color="auto" w:fill="FF0000"/>
            <w:vAlign w:val="center"/>
            <w:hideMark/>
          </w:tcPr>
          <w:p w14:paraId="63886EC1" w14:textId="77777777" w:rsidR="000932D4" w:rsidRPr="00164626" w:rsidRDefault="000932D4" w:rsidP="000932D4">
            <w:pPr>
              <w:spacing w:line="240" w:lineRule="auto"/>
              <w:jc w:val="center"/>
              <w:rPr>
                <w:rFonts w:eastAsia="Calibri" w:cs="Arial"/>
                <w:b/>
                <w:bCs/>
                <w:sz w:val="20"/>
                <w:szCs w:val="20"/>
              </w:rPr>
            </w:pPr>
            <w:r w:rsidRPr="00164626">
              <w:rPr>
                <w:rFonts w:eastAsia="Calibri" w:cs="Arial"/>
                <w:b/>
                <w:bCs/>
                <w:sz w:val="20"/>
                <w:szCs w:val="20"/>
              </w:rPr>
              <w:t>ALTA</w:t>
            </w:r>
          </w:p>
        </w:tc>
        <w:tc>
          <w:tcPr>
            <w:tcW w:w="0" w:type="auto"/>
            <w:tcBorders>
              <w:top w:val="single" w:sz="4" w:space="0" w:color="auto"/>
              <w:left w:val="single" w:sz="4" w:space="0" w:color="auto"/>
              <w:bottom w:val="single" w:sz="4" w:space="0" w:color="auto"/>
              <w:right w:val="single" w:sz="4" w:space="0" w:color="auto"/>
            </w:tcBorders>
            <w:shd w:val="clear" w:color="auto" w:fill="FFFF00"/>
            <w:vAlign w:val="center"/>
            <w:hideMark/>
          </w:tcPr>
          <w:p w14:paraId="040DBCB5" w14:textId="77777777" w:rsidR="000932D4" w:rsidRPr="00164626" w:rsidRDefault="000932D4" w:rsidP="000932D4">
            <w:pPr>
              <w:spacing w:line="240" w:lineRule="auto"/>
              <w:jc w:val="center"/>
              <w:rPr>
                <w:rFonts w:eastAsia="Calibri" w:cs="Arial"/>
                <w:b/>
                <w:bCs/>
                <w:sz w:val="20"/>
                <w:szCs w:val="20"/>
              </w:rPr>
            </w:pPr>
            <w:r w:rsidRPr="00164626">
              <w:rPr>
                <w:rFonts w:eastAsia="Calibri" w:cs="Arial"/>
                <w:b/>
                <w:bCs/>
                <w:sz w:val="20"/>
                <w:szCs w:val="20"/>
              </w:rPr>
              <w:t>MÉDIA</w:t>
            </w:r>
          </w:p>
        </w:tc>
        <w:tc>
          <w:tcPr>
            <w:tcW w:w="0" w:type="auto"/>
            <w:tcBorders>
              <w:top w:val="single" w:sz="4" w:space="0" w:color="auto"/>
              <w:left w:val="single" w:sz="4" w:space="0" w:color="auto"/>
              <w:bottom w:val="single" w:sz="4" w:space="0" w:color="auto"/>
              <w:right w:val="single" w:sz="4" w:space="0" w:color="auto"/>
            </w:tcBorders>
            <w:shd w:val="clear" w:color="auto" w:fill="70AD47" w:themeFill="accent6"/>
            <w:vAlign w:val="center"/>
            <w:hideMark/>
          </w:tcPr>
          <w:p w14:paraId="1E0D1006" w14:textId="77777777" w:rsidR="000932D4" w:rsidRPr="00164626" w:rsidRDefault="000932D4" w:rsidP="000932D4">
            <w:pPr>
              <w:spacing w:line="240" w:lineRule="auto"/>
              <w:jc w:val="center"/>
              <w:rPr>
                <w:rFonts w:eastAsia="Calibri" w:cs="Arial"/>
                <w:b/>
                <w:bCs/>
                <w:sz w:val="20"/>
                <w:szCs w:val="20"/>
              </w:rPr>
            </w:pPr>
            <w:r w:rsidRPr="00164626">
              <w:rPr>
                <w:rFonts w:eastAsia="Calibri" w:cs="Arial"/>
                <w:b/>
                <w:bCs/>
                <w:sz w:val="20"/>
                <w:szCs w:val="20"/>
              </w:rPr>
              <w:t>BAIXA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62C665B" w14:textId="77777777" w:rsidR="000932D4" w:rsidRPr="00164626" w:rsidRDefault="000932D4" w:rsidP="000932D4">
            <w:pPr>
              <w:spacing w:line="240" w:lineRule="auto"/>
              <w:jc w:val="left"/>
              <w:rPr>
                <w:rFonts w:eastAsia="Calibri" w:cs="Arial"/>
                <w:b/>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5FA965" w14:textId="77777777" w:rsidR="000932D4" w:rsidRPr="00164626" w:rsidRDefault="000932D4" w:rsidP="000932D4">
            <w:pPr>
              <w:spacing w:line="240" w:lineRule="auto"/>
              <w:jc w:val="left"/>
              <w:rPr>
                <w:rFonts w:eastAsia="Calibri" w:cs="Arial"/>
                <w:b/>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F256BE" w14:textId="77777777" w:rsidR="000932D4" w:rsidRPr="00164626" w:rsidRDefault="000932D4" w:rsidP="000932D4">
            <w:pPr>
              <w:spacing w:line="240" w:lineRule="auto"/>
              <w:jc w:val="left"/>
              <w:rPr>
                <w:rFonts w:eastAsia="Calibri" w:cs="Arial"/>
                <w:b/>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BF682B4" w14:textId="77777777" w:rsidR="000932D4" w:rsidRPr="00164626" w:rsidRDefault="000932D4" w:rsidP="000932D4">
            <w:pPr>
              <w:spacing w:line="240" w:lineRule="auto"/>
              <w:jc w:val="left"/>
              <w:rPr>
                <w:rFonts w:eastAsia="Calibri" w:cs="Arial"/>
                <w:b/>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B00F865" w14:textId="77777777" w:rsidR="000932D4" w:rsidRPr="00164626" w:rsidRDefault="000932D4" w:rsidP="000932D4">
            <w:pPr>
              <w:spacing w:line="240" w:lineRule="auto"/>
              <w:jc w:val="left"/>
              <w:rPr>
                <w:rFonts w:eastAsia="Calibri" w:cs="Arial"/>
                <w:b/>
                <w:sz w:val="20"/>
                <w:szCs w:val="20"/>
              </w:rPr>
            </w:pPr>
          </w:p>
        </w:tc>
      </w:tr>
      <w:tr w:rsidR="000932D4" w:rsidRPr="00164626" w14:paraId="61BA4BFE" w14:textId="77777777" w:rsidTr="00C52B27">
        <w:trPr>
          <w:trHeight w:val="1020"/>
          <w:jc w:val="center"/>
        </w:trPr>
        <w:tc>
          <w:tcPr>
            <w:tcW w:w="2293" w:type="dxa"/>
            <w:tcBorders>
              <w:top w:val="single" w:sz="4" w:space="0" w:color="auto"/>
              <w:left w:val="single" w:sz="4" w:space="0" w:color="auto"/>
              <w:bottom w:val="single" w:sz="4" w:space="0" w:color="auto"/>
              <w:right w:val="single" w:sz="4" w:space="0" w:color="auto"/>
            </w:tcBorders>
            <w:vAlign w:val="center"/>
            <w:hideMark/>
          </w:tcPr>
          <w:p w14:paraId="75FA8197"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Averbação em matrícula da cessão de uso da área utilizada pelos sistemas/soluções de abastecimento de água</w:t>
            </w:r>
          </w:p>
        </w:tc>
        <w:tc>
          <w:tcPr>
            <w:tcW w:w="660" w:type="dxa"/>
            <w:tcBorders>
              <w:top w:val="single" w:sz="4" w:space="0" w:color="auto"/>
              <w:left w:val="single" w:sz="4" w:space="0" w:color="auto"/>
              <w:bottom w:val="single" w:sz="4" w:space="0" w:color="auto"/>
              <w:right w:val="single" w:sz="4" w:space="0" w:color="auto"/>
            </w:tcBorders>
            <w:vAlign w:val="center"/>
            <w:hideMark/>
          </w:tcPr>
          <w:p w14:paraId="264A7D76"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X</w:t>
            </w:r>
          </w:p>
        </w:tc>
        <w:tc>
          <w:tcPr>
            <w:tcW w:w="0" w:type="auto"/>
            <w:tcBorders>
              <w:top w:val="single" w:sz="4" w:space="0" w:color="auto"/>
              <w:left w:val="single" w:sz="4" w:space="0" w:color="auto"/>
              <w:bottom w:val="single" w:sz="4" w:space="0" w:color="auto"/>
              <w:right w:val="single" w:sz="4" w:space="0" w:color="auto"/>
            </w:tcBorders>
            <w:vAlign w:val="center"/>
          </w:tcPr>
          <w:p w14:paraId="12BBD83C" w14:textId="77777777" w:rsidR="000932D4" w:rsidRPr="00164626" w:rsidRDefault="000932D4" w:rsidP="000932D4">
            <w:pPr>
              <w:spacing w:line="240" w:lineRule="auto"/>
              <w:jc w:val="center"/>
              <w:rPr>
                <w:rFonts w:eastAsia="Calibri" w:cs="Arial"/>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14:paraId="4B632A65" w14:textId="77777777" w:rsidR="000932D4" w:rsidRPr="00164626" w:rsidRDefault="000932D4" w:rsidP="000932D4">
            <w:pPr>
              <w:spacing w:line="240" w:lineRule="auto"/>
              <w:jc w:val="center"/>
              <w:rPr>
                <w:rFonts w:eastAsia="Calibri" w:cs="Arial"/>
                <w:sz w:val="20"/>
                <w:szCs w:val="20"/>
              </w:rPr>
            </w:pPr>
          </w:p>
        </w:tc>
        <w:tc>
          <w:tcPr>
            <w:tcW w:w="1431" w:type="dxa"/>
            <w:tcBorders>
              <w:top w:val="single" w:sz="4" w:space="0" w:color="auto"/>
              <w:left w:val="single" w:sz="4" w:space="0" w:color="auto"/>
              <w:bottom w:val="single" w:sz="4" w:space="0" w:color="auto"/>
              <w:right w:val="single" w:sz="4" w:space="0" w:color="auto"/>
            </w:tcBorders>
            <w:vAlign w:val="center"/>
            <w:hideMark/>
          </w:tcPr>
          <w:p w14:paraId="365E522A"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Imediato</w:t>
            </w:r>
          </w:p>
        </w:tc>
        <w:tc>
          <w:tcPr>
            <w:tcW w:w="2608" w:type="dxa"/>
            <w:tcBorders>
              <w:top w:val="single" w:sz="4" w:space="0" w:color="auto"/>
              <w:left w:val="single" w:sz="4" w:space="0" w:color="auto"/>
              <w:bottom w:val="single" w:sz="4" w:space="0" w:color="auto"/>
              <w:right w:val="single" w:sz="4" w:space="0" w:color="auto"/>
            </w:tcBorders>
            <w:vAlign w:val="center"/>
            <w:hideMark/>
          </w:tcPr>
          <w:p w14:paraId="5B82D731"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32.000,00/ projeto +taxa</w:t>
            </w:r>
          </w:p>
        </w:tc>
        <w:tc>
          <w:tcPr>
            <w:tcW w:w="3055" w:type="dxa"/>
            <w:tcBorders>
              <w:top w:val="single" w:sz="4" w:space="0" w:color="auto"/>
              <w:left w:val="single" w:sz="4" w:space="0" w:color="auto"/>
              <w:bottom w:val="single" w:sz="4" w:space="0" w:color="auto"/>
              <w:right w:val="single" w:sz="4" w:space="0" w:color="auto"/>
            </w:tcBorders>
            <w:vAlign w:val="center"/>
            <w:hideMark/>
          </w:tcPr>
          <w:p w14:paraId="45866D02"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Município</w:t>
            </w:r>
          </w:p>
          <w:p w14:paraId="5110C961"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Associações de Água</w:t>
            </w:r>
          </w:p>
        </w:tc>
        <w:tc>
          <w:tcPr>
            <w:tcW w:w="1785" w:type="dxa"/>
            <w:tcBorders>
              <w:top w:val="single" w:sz="4" w:space="0" w:color="auto"/>
              <w:left w:val="single" w:sz="4" w:space="0" w:color="auto"/>
              <w:bottom w:val="single" w:sz="4" w:space="0" w:color="auto"/>
              <w:right w:val="single" w:sz="4" w:space="0" w:color="auto"/>
            </w:tcBorders>
            <w:vAlign w:val="center"/>
            <w:hideMark/>
          </w:tcPr>
          <w:p w14:paraId="0C0A7E69"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w:t>
            </w:r>
          </w:p>
        </w:tc>
        <w:tc>
          <w:tcPr>
            <w:tcW w:w="1244" w:type="dxa"/>
            <w:tcBorders>
              <w:top w:val="single" w:sz="4" w:space="0" w:color="auto"/>
              <w:left w:val="single" w:sz="4" w:space="0" w:color="auto"/>
              <w:bottom w:val="single" w:sz="4" w:space="0" w:color="auto"/>
              <w:right w:val="single" w:sz="4" w:space="0" w:color="auto"/>
            </w:tcBorders>
            <w:vAlign w:val="center"/>
            <w:hideMark/>
          </w:tcPr>
          <w:p w14:paraId="09A03267"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Conselho Municipal do Meio Ambiente</w:t>
            </w:r>
          </w:p>
        </w:tc>
      </w:tr>
      <w:tr w:rsidR="000932D4" w:rsidRPr="00164626" w14:paraId="2DE7F56B" w14:textId="77777777" w:rsidTr="00C52B27">
        <w:trPr>
          <w:trHeight w:val="1020"/>
          <w:jc w:val="center"/>
        </w:trPr>
        <w:tc>
          <w:tcPr>
            <w:tcW w:w="2293" w:type="dxa"/>
            <w:tcBorders>
              <w:top w:val="single" w:sz="4" w:space="0" w:color="auto"/>
              <w:left w:val="single" w:sz="4" w:space="0" w:color="auto"/>
              <w:bottom w:val="single" w:sz="4" w:space="0" w:color="auto"/>
              <w:right w:val="single" w:sz="4" w:space="0" w:color="auto"/>
            </w:tcBorders>
            <w:vAlign w:val="center"/>
            <w:hideMark/>
          </w:tcPr>
          <w:p w14:paraId="4302406A"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Mapeamento georreferenciado dos sistemas/soluções e, das redes de abastecimento de água</w:t>
            </w:r>
          </w:p>
        </w:tc>
        <w:tc>
          <w:tcPr>
            <w:tcW w:w="660" w:type="dxa"/>
            <w:tcBorders>
              <w:top w:val="single" w:sz="4" w:space="0" w:color="auto"/>
              <w:left w:val="single" w:sz="4" w:space="0" w:color="auto"/>
              <w:bottom w:val="single" w:sz="4" w:space="0" w:color="auto"/>
              <w:right w:val="single" w:sz="4" w:space="0" w:color="auto"/>
            </w:tcBorders>
            <w:vAlign w:val="center"/>
            <w:hideMark/>
          </w:tcPr>
          <w:p w14:paraId="486E06FD"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X</w:t>
            </w:r>
          </w:p>
        </w:tc>
        <w:tc>
          <w:tcPr>
            <w:tcW w:w="0" w:type="auto"/>
            <w:tcBorders>
              <w:top w:val="single" w:sz="4" w:space="0" w:color="auto"/>
              <w:left w:val="single" w:sz="4" w:space="0" w:color="auto"/>
              <w:bottom w:val="single" w:sz="4" w:space="0" w:color="auto"/>
              <w:right w:val="single" w:sz="4" w:space="0" w:color="auto"/>
            </w:tcBorders>
            <w:vAlign w:val="center"/>
          </w:tcPr>
          <w:p w14:paraId="400EE1A4" w14:textId="77777777" w:rsidR="000932D4" w:rsidRPr="00164626" w:rsidRDefault="000932D4" w:rsidP="000932D4">
            <w:pPr>
              <w:spacing w:line="240" w:lineRule="auto"/>
              <w:jc w:val="center"/>
              <w:rPr>
                <w:rFonts w:eastAsia="Calibri" w:cs="Arial"/>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14:paraId="15F3203B" w14:textId="77777777" w:rsidR="000932D4" w:rsidRPr="00164626" w:rsidRDefault="000932D4" w:rsidP="000932D4">
            <w:pPr>
              <w:spacing w:line="240" w:lineRule="auto"/>
              <w:jc w:val="center"/>
              <w:rPr>
                <w:rFonts w:eastAsia="Calibri" w:cs="Arial"/>
                <w:sz w:val="20"/>
                <w:szCs w:val="20"/>
              </w:rPr>
            </w:pPr>
          </w:p>
        </w:tc>
        <w:tc>
          <w:tcPr>
            <w:tcW w:w="1431" w:type="dxa"/>
            <w:tcBorders>
              <w:top w:val="single" w:sz="4" w:space="0" w:color="auto"/>
              <w:left w:val="single" w:sz="4" w:space="0" w:color="auto"/>
              <w:bottom w:val="single" w:sz="4" w:space="0" w:color="auto"/>
              <w:right w:val="single" w:sz="4" w:space="0" w:color="auto"/>
            </w:tcBorders>
            <w:vAlign w:val="center"/>
            <w:hideMark/>
          </w:tcPr>
          <w:p w14:paraId="2B282E22"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Imediato</w:t>
            </w:r>
          </w:p>
        </w:tc>
        <w:tc>
          <w:tcPr>
            <w:tcW w:w="2608" w:type="dxa"/>
            <w:tcBorders>
              <w:top w:val="single" w:sz="4" w:space="0" w:color="auto"/>
              <w:left w:val="single" w:sz="4" w:space="0" w:color="auto"/>
              <w:bottom w:val="single" w:sz="4" w:space="0" w:color="auto"/>
              <w:right w:val="single" w:sz="4" w:space="0" w:color="auto"/>
            </w:tcBorders>
            <w:vAlign w:val="center"/>
            <w:hideMark/>
          </w:tcPr>
          <w:p w14:paraId="3F7E98C1"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6.300,00/ projeto</w:t>
            </w:r>
          </w:p>
          <w:p w14:paraId="76B70C1C"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(40 h Topografia; 20h Engenheiro Sanitarista Ambiental; 20h Geólogo)</w:t>
            </w:r>
          </w:p>
        </w:tc>
        <w:tc>
          <w:tcPr>
            <w:tcW w:w="3055" w:type="dxa"/>
            <w:tcBorders>
              <w:top w:val="single" w:sz="4" w:space="0" w:color="auto"/>
              <w:left w:val="single" w:sz="4" w:space="0" w:color="auto"/>
              <w:bottom w:val="single" w:sz="4" w:space="0" w:color="auto"/>
              <w:right w:val="single" w:sz="4" w:space="0" w:color="auto"/>
            </w:tcBorders>
            <w:vAlign w:val="center"/>
            <w:hideMark/>
          </w:tcPr>
          <w:p w14:paraId="675892DE"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Município</w:t>
            </w:r>
          </w:p>
          <w:p w14:paraId="4C0742DD"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Associações de Água</w:t>
            </w:r>
          </w:p>
        </w:tc>
        <w:tc>
          <w:tcPr>
            <w:tcW w:w="1785" w:type="dxa"/>
            <w:tcBorders>
              <w:top w:val="single" w:sz="4" w:space="0" w:color="auto"/>
              <w:left w:val="single" w:sz="4" w:space="0" w:color="auto"/>
              <w:bottom w:val="single" w:sz="4" w:space="0" w:color="auto"/>
              <w:right w:val="single" w:sz="4" w:space="0" w:color="auto"/>
            </w:tcBorders>
            <w:vAlign w:val="center"/>
            <w:hideMark/>
          </w:tcPr>
          <w:p w14:paraId="4D9CE78F"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Município; Associações de Água; Banco Mundial; BNDES; CEF; FUNASA; MDS; MMA</w:t>
            </w:r>
          </w:p>
        </w:tc>
        <w:tc>
          <w:tcPr>
            <w:tcW w:w="1244" w:type="dxa"/>
            <w:tcBorders>
              <w:top w:val="single" w:sz="4" w:space="0" w:color="auto"/>
              <w:left w:val="single" w:sz="4" w:space="0" w:color="auto"/>
              <w:bottom w:val="single" w:sz="4" w:space="0" w:color="auto"/>
              <w:right w:val="single" w:sz="4" w:space="0" w:color="auto"/>
            </w:tcBorders>
            <w:vAlign w:val="center"/>
            <w:hideMark/>
          </w:tcPr>
          <w:p w14:paraId="176C3989"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Conselho Municipal do Meio Ambiente</w:t>
            </w:r>
          </w:p>
        </w:tc>
      </w:tr>
      <w:tr w:rsidR="000932D4" w:rsidRPr="00164626" w14:paraId="14992317" w14:textId="77777777" w:rsidTr="00C52B27">
        <w:trPr>
          <w:trHeight w:val="1032"/>
          <w:jc w:val="center"/>
        </w:trPr>
        <w:tc>
          <w:tcPr>
            <w:tcW w:w="2293" w:type="dxa"/>
            <w:tcBorders>
              <w:top w:val="single" w:sz="4" w:space="0" w:color="auto"/>
              <w:left w:val="single" w:sz="4" w:space="0" w:color="auto"/>
              <w:bottom w:val="single" w:sz="4" w:space="0" w:color="auto"/>
              <w:right w:val="single" w:sz="4" w:space="0" w:color="auto"/>
            </w:tcBorders>
            <w:vAlign w:val="center"/>
            <w:hideMark/>
          </w:tcPr>
          <w:p w14:paraId="36BEC9A3"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Contabilizar o número e tipo de ligações atendidas para cada sistema de abastecimento</w:t>
            </w:r>
          </w:p>
        </w:tc>
        <w:tc>
          <w:tcPr>
            <w:tcW w:w="660" w:type="dxa"/>
            <w:tcBorders>
              <w:top w:val="single" w:sz="4" w:space="0" w:color="auto"/>
              <w:left w:val="single" w:sz="4" w:space="0" w:color="auto"/>
              <w:bottom w:val="single" w:sz="4" w:space="0" w:color="auto"/>
              <w:right w:val="single" w:sz="4" w:space="0" w:color="auto"/>
            </w:tcBorders>
            <w:vAlign w:val="center"/>
            <w:hideMark/>
          </w:tcPr>
          <w:p w14:paraId="504A3BCB"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X</w:t>
            </w:r>
          </w:p>
        </w:tc>
        <w:tc>
          <w:tcPr>
            <w:tcW w:w="0" w:type="auto"/>
            <w:tcBorders>
              <w:top w:val="single" w:sz="4" w:space="0" w:color="auto"/>
              <w:left w:val="single" w:sz="4" w:space="0" w:color="auto"/>
              <w:bottom w:val="single" w:sz="4" w:space="0" w:color="auto"/>
              <w:right w:val="single" w:sz="4" w:space="0" w:color="auto"/>
            </w:tcBorders>
            <w:vAlign w:val="center"/>
          </w:tcPr>
          <w:p w14:paraId="4AE4C2D2" w14:textId="77777777" w:rsidR="000932D4" w:rsidRPr="00164626" w:rsidRDefault="000932D4" w:rsidP="000932D4">
            <w:pPr>
              <w:spacing w:line="240" w:lineRule="auto"/>
              <w:jc w:val="center"/>
              <w:rPr>
                <w:rFonts w:eastAsia="Calibri" w:cs="Arial"/>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14:paraId="4512D798" w14:textId="77777777" w:rsidR="000932D4" w:rsidRPr="00164626" w:rsidRDefault="000932D4" w:rsidP="000932D4">
            <w:pPr>
              <w:spacing w:line="240" w:lineRule="auto"/>
              <w:jc w:val="center"/>
              <w:rPr>
                <w:rFonts w:eastAsia="Calibri" w:cs="Arial"/>
                <w:sz w:val="20"/>
                <w:szCs w:val="20"/>
              </w:rPr>
            </w:pPr>
          </w:p>
        </w:tc>
        <w:tc>
          <w:tcPr>
            <w:tcW w:w="1431" w:type="dxa"/>
            <w:tcBorders>
              <w:top w:val="single" w:sz="4" w:space="0" w:color="auto"/>
              <w:left w:val="single" w:sz="4" w:space="0" w:color="auto"/>
              <w:bottom w:val="single" w:sz="4" w:space="0" w:color="auto"/>
              <w:right w:val="single" w:sz="4" w:space="0" w:color="auto"/>
            </w:tcBorders>
            <w:vAlign w:val="center"/>
            <w:hideMark/>
          </w:tcPr>
          <w:p w14:paraId="7EE5ABDF"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Curto</w:t>
            </w:r>
          </w:p>
        </w:tc>
        <w:tc>
          <w:tcPr>
            <w:tcW w:w="2608" w:type="dxa"/>
            <w:tcBorders>
              <w:top w:val="single" w:sz="4" w:space="0" w:color="auto"/>
              <w:left w:val="single" w:sz="4" w:space="0" w:color="auto"/>
              <w:bottom w:val="single" w:sz="4" w:space="0" w:color="auto"/>
              <w:right w:val="single" w:sz="4" w:space="0" w:color="auto"/>
            </w:tcBorders>
            <w:vAlign w:val="center"/>
            <w:hideMark/>
          </w:tcPr>
          <w:p w14:paraId="4BFF790E"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Mão de obra será disponibilizada pelo corpo técnico do município e Associações de água</w:t>
            </w:r>
          </w:p>
        </w:tc>
        <w:tc>
          <w:tcPr>
            <w:tcW w:w="3055" w:type="dxa"/>
            <w:tcBorders>
              <w:top w:val="single" w:sz="4" w:space="0" w:color="auto"/>
              <w:left w:val="single" w:sz="4" w:space="0" w:color="auto"/>
              <w:bottom w:val="single" w:sz="4" w:space="0" w:color="auto"/>
              <w:right w:val="single" w:sz="4" w:space="0" w:color="auto"/>
            </w:tcBorders>
            <w:vAlign w:val="center"/>
            <w:hideMark/>
          </w:tcPr>
          <w:p w14:paraId="22D3EF6B"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Município</w:t>
            </w:r>
          </w:p>
          <w:p w14:paraId="3794B3D6"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Associações de Água</w:t>
            </w:r>
          </w:p>
        </w:tc>
        <w:tc>
          <w:tcPr>
            <w:tcW w:w="1785" w:type="dxa"/>
            <w:tcBorders>
              <w:top w:val="single" w:sz="4" w:space="0" w:color="auto"/>
              <w:left w:val="single" w:sz="4" w:space="0" w:color="auto"/>
              <w:bottom w:val="single" w:sz="4" w:space="0" w:color="auto"/>
              <w:right w:val="single" w:sz="4" w:space="0" w:color="auto"/>
            </w:tcBorders>
            <w:vAlign w:val="center"/>
            <w:hideMark/>
          </w:tcPr>
          <w:p w14:paraId="5EC3FC05"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w:t>
            </w:r>
          </w:p>
        </w:tc>
        <w:tc>
          <w:tcPr>
            <w:tcW w:w="1244" w:type="dxa"/>
            <w:tcBorders>
              <w:top w:val="single" w:sz="4" w:space="0" w:color="auto"/>
              <w:left w:val="single" w:sz="4" w:space="0" w:color="auto"/>
              <w:bottom w:val="single" w:sz="4" w:space="0" w:color="auto"/>
              <w:right w:val="single" w:sz="4" w:space="0" w:color="auto"/>
            </w:tcBorders>
            <w:vAlign w:val="center"/>
            <w:hideMark/>
          </w:tcPr>
          <w:p w14:paraId="1FA83F82"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Associações de Água</w:t>
            </w:r>
          </w:p>
        </w:tc>
      </w:tr>
      <w:tr w:rsidR="000932D4" w:rsidRPr="00164626" w14:paraId="1A24989A" w14:textId="77777777" w:rsidTr="00C52B27">
        <w:trPr>
          <w:trHeight w:val="1544"/>
          <w:jc w:val="center"/>
        </w:trPr>
        <w:tc>
          <w:tcPr>
            <w:tcW w:w="2293" w:type="dxa"/>
            <w:tcBorders>
              <w:top w:val="single" w:sz="4" w:space="0" w:color="auto"/>
              <w:left w:val="single" w:sz="4" w:space="0" w:color="auto"/>
              <w:bottom w:val="single" w:sz="4" w:space="0" w:color="auto"/>
              <w:right w:val="single" w:sz="4" w:space="0" w:color="auto"/>
            </w:tcBorders>
            <w:vAlign w:val="center"/>
            <w:hideMark/>
          </w:tcPr>
          <w:p w14:paraId="51E3DA0F"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Criar e manter Centro de Controle Operacional (CCO)</w:t>
            </w:r>
          </w:p>
        </w:tc>
        <w:tc>
          <w:tcPr>
            <w:tcW w:w="660" w:type="dxa"/>
            <w:tcBorders>
              <w:top w:val="single" w:sz="4" w:space="0" w:color="auto"/>
              <w:left w:val="single" w:sz="4" w:space="0" w:color="auto"/>
              <w:bottom w:val="single" w:sz="4" w:space="0" w:color="auto"/>
              <w:right w:val="single" w:sz="4" w:space="0" w:color="auto"/>
            </w:tcBorders>
            <w:vAlign w:val="center"/>
            <w:hideMark/>
          </w:tcPr>
          <w:p w14:paraId="2D314DD6"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X</w:t>
            </w:r>
          </w:p>
        </w:tc>
        <w:tc>
          <w:tcPr>
            <w:tcW w:w="0" w:type="auto"/>
            <w:tcBorders>
              <w:top w:val="single" w:sz="4" w:space="0" w:color="auto"/>
              <w:left w:val="single" w:sz="4" w:space="0" w:color="auto"/>
              <w:bottom w:val="single" w:sz="4" w:space="0" w:color="auto"/>
              <w:right w:val="single" w:sz="4" w:space="0" w:color="auto"/>
            </w:tcBorders>
            <w:vAlign w:val="center"/>
          </w:tcPr>
          <w:p w14:paraId="5783E328" w14:textId="77777777" w:rsidR="000932D4" w:rsidRPr="00164626" w:rsidRDefault="000932D4" w:rsidP="000932D4">
            <w:pPr>
              <w:spacing w:line="240" w:lineRule="auto"/>
              <w:jc w:val="center"/>
              <w:rPr>
                <w:rFonts w:eastAsia="Calibri" w:cs="Arial"/>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14:paraId="79AE5C41" w14:textId="77777777" w:rsidR="000932D4" w:rsidRPr="00164626" w:rsidRDefault="000932D4" w:rsidP="000932D4">
            <w:pPr>
              <w:spacing w:line="240" w:lineRule="auto"/>
              <w:jc w:val="center"/>
              <w:rPr>
                <w:rFonts w:eastAsia="Calibri" w:cs="Arial"/>
                <w:sz w:val="20"/>
                <w:szCs w:val="20"/>
              </w:rPr>
            </w:pPr>
          </w:p>
        </w:tc>
        <w:tc>
          <w:tcPr>
            <w:tcW w:w="1431" w:type="dxa"/>
            <w:tcBorders>
              <w:top w:val="single" w:sz="4" w:space="0" w:color="auto"/>
              <w:left w:val="single" w:sz="4" w:space="0" w:color="auto"/>
              <w:bottom w:val="single" w:sz="4" w:space="0" w:color="auto"/>
              <w:right w:val="single" w:sz="4" w:space="0" w:color="auto"/>
            </w:tcBorders>
            <w:vAlign w:val="center"/>
            <w:hideMark/>
          </w:tcPr>
          <w:p w14:paraId="31162AF1"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Médio</w:t>
            </w:r>
          </w:p>
          <w:p w14:paraId="3A7A26CF"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Contínuo</w:t>
            </w:r>
          </w:p>
        </w:tc>
        <w:tc>
          <w:tcPr>
            <w:tcW w:w="2608" w:type="dxa"/>
            <w:tcBorders>
              <w:top w:val="single" w:sz="4" w:space="0" w:color="auto"/>
              <w:left w:val="single" w:sz="4" w:space="0" w:color="auto"/>
              <w:bottom w:val="single" w:sz="4" w:space="0" w:color="auto"/>
              <w:right w:val="single" w:sz="4" w:space="0" w:color="auto"/>
            </w:tcBorders>
            <w:vAlign w:val="center"/>
            <w:hideMark/>
          </w:tcPr>
          <w:p w14:paraId="7B2FA312"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10.500,00 para criar CCO (aquisição de mesa, impressora, computador, telefone e materiais pertinentes às atividades administrativas)</w:t>
            </w:r>
          </w:p>
          <w:p w14:paraId="6D8FDB81" w14:textId="77777777" w:rsidR="000932D4" w:rsidRPr="00164626" w:rsidRDefault="000932D4" w:rsidP="000932D4">
            <w:pPr>
              <w:spacing w:line="240" w:lineRule="auto"/>
              <w:jc w:val="center"/>
              <w:rPr>
                <w:rFonts w:eastAsia="Calibri" w:cs="Calibri"/>
                <w:color w:val="000000"/>
                <w:sz w:val="20"/>
                <w:szCs w:val="20"/>
              </w:rPr>
            </w:pPr>
            <w:r w:rsidRPr="00164626">
              <w:rPr>
                <w:rFonts w:eastAsia="Calibri" w:cs="Arial"/>
                <w:sz w:val="20"/>
                <w:szCs w:val="20"/>
              </w:rPr>
              <w:br/>
              <w:t>33.500,00/ ano para manter CCO</w:t>
            </w:r>
          </w:p>
        </w:tc>
        <w:tc>
          <w:tcPr>
            <w:tcW w:w="3055" w:type="dxa"/>
            <w:tcBorders>
              <w:top w:val="single" w:sz="4" w:space="0" w:color="auto"/>
              <w:left w:val="single" w:sz="4" w:space="0" w:color="auto"/>
              <w:bottom w:val="single" w:sz="4" w:space="0" w:color="auto"/>
              <w:right w:val="single" w:sz="4" w:space="0" w:color="auto"/>
            </w:tcBorders>
            <w:vAlign w:val="center"/>
            <w:hideMark/>
          </w:tcPr>
          <w:p w14:paraId="42E4C858"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Município</w:t>
            </w:r>
          </w:p>
          <w:p w14:paraId="5DE6A1C6"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Associações de Água</w:t>
            </w:r>
          </w:p>
        </w:tc>
        <w:tc>
          <w:tcPr>
            <w:tcW w:w="1785" w:type="dxa"/>
            <w:tcBorders>
              <w:top w:val="single" w:sz="4" w:space="0" w:color="auto"/>
              <w:left w:val="single" w:sz="4" w:space="0" w:color="auto"/>
              <w:bottom w:val="single" w:sz="4" w:space="0" w:color="auto"/>
              <w:right w:val="single" w:sz="4" w:space="0" w:color="auto"/>
            </w:tcBorders>
            <w:vAlign w:val="center"/>
            <w:hideMark/>
          </w:tcPr>
          <w:p w14:paraId="73D8FF8B"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w:t>
            </w:r>
          </w:p>
        </w:tc>
        <w:tc>
          <w:tcPr>
            <w:tcW w:w="1244" w:type="dxa"/>
            <w:tcBorders>
              <w:top w:val="single" w:sz="4" w:space="0" w:color="auto"/>
              <w:left w:val="single" w:sz="4" w:space="0" w:color="auto"/>
              <w:bottom w:val="single" w:sz="4" w:space="0" w:color="auto"/>
              <w:right w:val="single" w:sz="4" w:space="0" w:color="auto"/>
            </w:tcBorders>
            <w:vAlign w:val="center"/>
            <w:hideMark/>
          </w:tcPr>
          <w:p w14:paraId="66D076CC"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Conselho Municipal do Meio Ambiente</w:t>
            </w:r>
          </w:p>
          <w:p w14:paraId="666A6153"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Município</w:t>
            </w:r>
          </w:p>
        </w:tc>
      </w:tr>
    </w:tbl>
    <w:p w14:paraId="08FF118F" w14:textId="77777777" w:rsidR="000932D4" w:rsidRPr="00164626" w:rsidRDefault="000932D4" w:rsidP="000932D4">
      <w:pPr>
        <w:tabs>
          <w:tab w:val="left" w:pos="851"/>
          <w:tab w:val="left" w:pos="10206"/>
        </w:tabs>
        <w:spacing w:after="240"/>
        <w:jc w:val="center"/>
        <w:rPr>
          <w:rFonts w:eastAsia="Calibri" w:cs="Arial"/>
          <w:sz w:val="20"/>
          <w:szCs w:val="20"/>
        </w:rPr>
      </w:pPr>
      <w:r w:rsidRPr="00164626">
        <w:rPr>
          <w:rFonts w:eastAsia="Calibri" w:cs="Arial"/>
          <w:sz w:val="20"/>
          <w:szCs w:val="20"/>
        </w:rPr>
        <w:t>Fonte: Empresa Executora (2020).</w:t>
      </w:r>
    </w:p>
    <w:p w14:paraId="3C51449C" w14:textId="252C6D3F" w:rsidR="000932D4" w:rsidRPr="00164626" w:rsidRDefault="000932D4" w:rsidP="000932D4">
      <w:pPr>
        <w:tabs>
          <w:tab w:val="left" w:pos="851"/>
          <w:tab w:val="left" w:pos="10206"/>
        </w:tabs>
        <w:spacing w:line="240" w:lineRule="auto"/>
        <w:ind w:right="-6"/>
        <w:jc w:val="center"/>
        <w:rPr>
          <w:rFonts w:eastAsia="Calibri" w:cs="Arial"/>
          <w:sz w:val="20"/>
          <w:szCs w:val="20"/>
        </w:rPr>
      </w:pPr>
      <w:bookmarkStart w:id="541" w:name="_Toc45109502"/>
      <w:r w:rsidRPr="00164626">
        <w:rPr>
          <w:rFonts w:eastAsia="Calibri" w:cs="Arial"/>
          <w:sz w:val="20"/>
          <w:szCs w:val="20"/>
        </w:rPr>
        <w:t xml:space="preserve">Tabela </w:t>
      </w:r>
      <w:r w:rsidRPr="00164626">
        <w:rPr>
          <w:rFonts w:eastAsia="Calibri" w:cs="Arial"/>
        </w:rPr>
        <w:fldChar w:fldCharType="begin"/>
      </w:r>
      <w:r w:rsidRPr="00164626">
        <w:rPr>
          <w:rFonts w:eastAsia="Calibri" w:cs="Arial"/>
          <w:sz w:val="20"/>
          <w:szCs w:val="20"/>
        </w:rPr>
        <w:instrText xml:space="preserve"> SEQ Tabela \* ARABIC </w:instrText>
      </w:r>
      <w:r w:rsidRPr="00164626">
        <w:rPr>
          <w:rFonts w:eastAsia="Calibri" w:cs="Arial"/>
        </w:rPr>
        <w:fldChar w:fldCharType="separate"/>
      </w:r>
      <w:r w:rsidR="00C635C4">
        <w:rPr>
          <w:rFonts w:eastAsia="Calibri" w:cs="Arial"/>
          <w:noProof/>
          <w:sz w:val="20"/>
          <w:szCs w:val="20"/>
        </w:rPr>
        <w:t>132</w:t>
      </w:r>
      <w:r w:rsidRPr="00164626">
        <w:rPr>
          <w:rFonts w:eastAsia="Calibri" w:cs="Arial"/>
        </w:rPr>
        <w:fldChar w:fldCharType="end"/>
      </w:r>
      <w:r w:rsidRPr="00164626">
        <w:rPr>
          <w:rFonts w:eastAsia="Calibri" w:cs="Arial"/>
          <w:sz w:val="20"/>
          <w:szCs w:val="20"/>
        </w:rPr>
        <w:t xml:space="preserve"> – Resumo do Programa 07: ASSOCIAÇÃO LEGAL</w:t>
      </w:r>
      <w:bookmarkEnd w:id="541"/>
    </w:p>
    <w:tbl>
      <w:tblPr>
        <w:tblW w:w="14631" w:type="dxa"/>
        <w:jc w:val="center"/>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2780"/>
        <w:gridCol w:w="660"/>
        <w:gridCol w:w="781"/>
        <w:gridCol w:w="741"/>
        <w:gridCol w:w="1211"/>
        <w:gridCol w:w="2004"/>
        <w:gridCol w:w="1610"/>
        <w:gridCol w:w="1610"/>
        <w:gridCol w:w="1780"/>
        <w:gridCol w:w="1454"/>
      </w:tblGrid>
      <w:tr w:rsidR="00C52B27" w:rsidRPr="00164626" w14:paraId="6393ABA8" w14:textId="77777777" w:rsidTr="00C52B27">
        <w:trPr>
          <w:trHeight w:val="57"/>
          <w:jc w:val="center"/>
        </w:trPr>
        <w:tc>
          <w:tcPr>
            <w:tcW w:w="14631" w:type="dxa"/>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62DBB6" w14:textId="4E465426" w:rsidR="00C52B27" w:rsidRPr="00164626" w:rsidRDefault="00C52B27" w:rsidP="00C52B27">
            <w:pPr>
              <w:spacing w:line="240" w:lineRule="auto"/>
              <w:jc w:val="center"/>
              <w:rPr>
                <w:rFonts w:eastAsia="Calibri" w:cs="Arial"/>
                <w:b/>
                <w:bCs/>
                <w:sz w:val="20"/>
                <w:szCs w:val="20"/>
              </w:rPr>
            </w:pPr>
            <w:r w:rsidRPr="00164626">
              <w:rPr>
                <w:rFonts w:eastAsia="Calibri" w:cs="Arial"/>
                <w:b/>
                <w:bCs/>
                <w:sz w:val="20"/>
                <w:szCs w:val="20"/>
              </w:rPr>
              <w:t>PROGRAMA 07: ASSOCIAÇÃO LEGAL</w:t>
            </w:r>
          </w:p>
        </w:tc>
      </w:tr>
      <w:tr w:rsidR="000932D4" w:rsidRPr="00164626" w14:paraId="7D554ED3" w14:textId="77777777" w:rsidTr="00C52B27">
        <w:trPr>
          <w:trHeight w:val="371"/>
          <w:jc w:val="center"/>
        </w:trPr>
        <w:tc>
          <w:tcPr>
            <w:tcW w:w="2778" w:type="dxa"/>
            <w:vMerge w:val="restart"/>
            <w:tcBorders>
              <w:top w:val="single" w:sz="4" w:space="0" w:color="auto"/>
              <w:left w:val="single" w:sz="4" w:space="0" w:color="auto"/>
              <w:bottom w:val="single" w:sz="4" w:space="0" w:color="auto"/>
              <w:right w:val="single" w:sz="4" w:space="0" w:color="auto"/>
            </w:tcBorders>
            <w:vAlign w:val="center"/>
            <w:hideMark/>
          </w:tcPr>
          <w:p w14:paraId="14C1EE37" w14:textId="77777777" w:rsidR="000932D4" w:rsidRPr="00164626" w:rsidRDefault="000932D4" w:rsidP="000932D4">
            <w:pPr>
              <w:spacing w:line="240" w:lineRule="auto"/>
              <w:jc w:val="center"/>
              <w:rPr>
                <w:rFonts w:eastAsia="Calibri" w:cs="Arial"/>
                <w:b/>
                <w:sz w:val="20"/>
                <w:szCs w:val="20"/>
              </w:rPr>
            </w:pPr>
            <w:r w:rsidRPr="00164626">
              <w:rPr>
                <w:rFonts w:eastAsia="Calibri" w:cs="Arial"/>
                <w:b/>
                <w:sz w:val="20"/>
                <w:szCs w:val="20"/>
              </w:rPr>
              <w:t>AÇÕES</w:t>
            </w:r>
          </w:p>
        </w:tc>
        <w:tc>
          <w:tcPr>
            <w:tcW w:w="0" w:type="auto"/>
            <w:gridSpan w:val="3"/>
            <w:tcBorders>
              <w:top w:val="single" w:sz="4" w:space="0" w:color="auto"/>
              <w:left w:val="single" w:sz="4" w:space="0" w:color="auto"/>
              <w:bottom w:val="single" w:sz="4" w:space="0" w:color="auto"/>
              <w:right w:val="single" w:sz="4" w:space="0" w:color="auto"/>
            </w:tcBorders>
            <w:vAlign w:val="center"/>
            <w:hideMark/>
          </w:tcPr>
          <w:p w14:paraId="6EDC69C7" w14:textId="77777777" w:rsidR="000932D4" w:rsidRPr="00164626" w:rsidRDefault="000932D4" w:rsidP="000932D4">
            <w:pPr>
              <w:spacing w:line="240" w:lineRule="auto"/>
              <w:jc w:val="center"/>
              <w:rPr>
                <w:rFonts w:eastAsia="Calibri" w:cs="Arial"/>
                <w:b/>
                <w:sz w:val="20"/>
                <w:szCs w:val="20"/>
              </w:rPr>
            </w:pPr>
            <w:r w:rsidRPr="00164626">
              <w:rPr>
                <w:rFonts w:eastAsia="Calibri" w:cs="Arial"/>
                <w:b/>
                <w:sz w:val="20"/>
                <w:szCs w:val="20"/>
              </w:rPr>
              <w:t>PRIORIDADE</w:t>
            </w:r>
          </w:p>
        </w:tc>
        <w:tc>
          <w:tcPr>
            <w:tcW w:w="1210" w:type="dxa"/>
            <w:vMerge w:val="restart"/>
            <w:tcBorders>
              <w:top w:val="single" w:sz="4" w:space="0" w:color="auto"/>
              <w:left w:val="single" w:sz="4" w:space="0" w:color="auto"/>
              <w:bottom w:val="single" w:sz="4" w:space="0" w:color="auto"/>
              <w:right w:val="single" w:sz="4" w:space="0" w:color="auto"/>
            </w:tcBorders>
            <w:vAlign w:val="center"/>
            <w:hideMark/>
          </w:tcPr>
          <w:p w14:paraId="18D2E12B" w14:textId="77777777" w:rsidR="000932D4" w:rsidRPr="00164626" w:rsidRDefault="000932D4" w:rsidP="000932D4">
            <w:pPr>
              <w:spacing w:line="240" w:lineRule="auto"/>
              <w:jc w:val="center"/>
              <w:rPr>
                <w:rFonts w:eastAsia="Calibri" w:cs="Arial"/>
                <w:b/>
                <w:sz w:val="20"/>
                <w:szCs w:val="20"/>
              </w:rPr>
            </w:pPr>
            <w:r w:rsidRPr="00164626">
              <w:rPr>
                <w:rFonts w:eastAsia="Calibri" w:cs="Arial"/>
                <w:b/>
                <w:sz w:val="20"/>
                <w:szCs w:val="20"/>
              </w:rPr>
              <w:t>PRAZO DE EXECUÇÃO</w:t>
            </w:r>
          </w:p>
        </w:tc>
        <w:tc>
          <w:tcPr>
            <w:tcW w:w="2002" w:type="dxa"/>
            <w:vMerge w:val="restart"/>
            <w:tcBorders>
              <w:top w:val="single" w:sz="4" w:space="0" w:color="auto"/>
              <w:left w:val="single" w:sz="4" w:space="0" w:color="auto"/>
              <w:bottom w:val="single" w:sz="4" w:space="0" w:color="auto"/>
              <w:right w:val="single" w:sz="4" w:space="0" w:color="auto"/>
            </w:tcBorders>
            <w:vAlign w:val="center"/>
            <w:hideMark/>
          </w:tcPr>
          <w:p w14:paraId="6D14FB6C" w14:textId="77777777" w:rsidR="000932D4" w:rsidRPr="00164626" w:rsidRDefault="000932D4" w:rsidP="000932D4">
            <w:pPr>
              <w:spacing w:line="240" w:lineRule="auto"/>
              <w:jc w:val="center"/>
              <w:rPr>
                <w:rFonts w:eastAsia="Calibri" w:cs="Arial"/>
                <w:b/>
                <w:sz w:val="20"/>
                <w:szCs w:val="20"/>
              </w:rPr>
            </w:pPr>
            <w:r w:rsidRPr="00164626">
              <w:rPr>
                <w:rFonts w:eastAsia="Calibri" w:cs="Arial"/>
                <w:b/>
                <w:sz w:val="20"/>
                <w:szCs w:val="20"/>
              </w:rPr>
              <w:t>CUSTO ESTIMADO (R$)</w:t>
            </w:r>
          </w:p>
        </w:tc>
        <w:tc>
          <w:tcPr>
            <w:tcW w:w="3218"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58FE3F0A" w14:textId="77777777" w:rsidR="000932D4" w:rsidRPr="00164626" w:rsidRDefault="000932D4" w:rsidP="000932D4">
            <w:pPr>
              <w:spacing w:line="240" w:lineRule="auto"/>
              <w:jc w:val="center"/>
              <w:rPr>
                <w:rFonts w:eastAsia="Calibri" w:cs="Arial"/>
                <w:b/>
                <w:sz w:val="20"/>
                <w:szCs w:val="20"/>
              </w:rPr>
            </w:pPr>
            <w:r w:rsidRPr="00164626">
              <w:rPr>
                <w:rFonts w:eastAsia="Calibri" w:cs="Arial"/>
                <w:b/>
                <w:sz w:val="20"/>
                <w:szCs w:val="20"/>
              </w:rPr>
              <w:t>RESPONSÁVEL PELA IMPLEMENTAÇÃO</w:t>
            </w:r>
          </w:p>
        </w:tc>
        <w:tc>
          <w:tcPr>
            <w:tcW w:w="1779" w:type="dxa"/>
            <w:vMerge w:val="restart"/>
            <w:tcBorders>
              <w:top w:val="single" w:sz="4" w:space="0" w:color="auto"/>
              <w:left w:val="single" w:sz="4" w:space="0" w:color="auto"/>
              <w:bottom w:val="single" w:sz="4" w:space="0" w:color="auto"/>
              <w:right w:val="single" w:sz="4" w:space="0" w:color="auto"/>
            </w:tcBorders>
            <w:vAlign w:val="center"/>
            <w:hideMark/>
          </w:tcPr>
          <w:p w14:paraId="2CC5568C" w14:textId="77777777" w:rsidR="000932D4" w:rsidRPr="00164626" w:rsidRDefault="000932D4" w:rsidP="000932D4">
            <w:pPr>
              <w:spacing w:line="240" w:lineRule="auto"/>
              <w:jc w:val="center"/>
              <w:rPr>
                <w:rFonts w:eastAsia="Calibri" w:cs="Arial"/>
                <w:b/>
                <w:sz w:val="20"/>
                <w:szCs w:val="20"/>
              </w:rPr>
            </w:pPr>
            <w:r w:rsidRPr="00164626">
              <w:rPr>
                <w:rFonts w:eastAsia="Calibri" w:cs="Arial"/>
                <w:b/>
                <w:sz w:val="20"/>
                <w:szCs w:val="20"/>
              </w:rPr>
              <w:t>FONTES DE FINANCIAMENTO</w:t>
            </w:r>
          </w:p>
        </w:tc>
        <w:tc>
          <w:tcPr>
            <w:tcW w:w="1453" w:type="dxa"/>
            <w:vMerge w:val="restart"/>
            <w:tcBorders>
              <w:top w:val="single" w:sz="4" w:space="0" w:color="auto"/>
              <w:left w:val="single" w:sz="4" w:space="0" w:color="auto"/>
              <w:bottom w:val="single" w:sz="4" w:space="0" w:color="auto"/>
              <w:right w:val="single" w:sz="4" w:space="0" w:color="auto"/>
            </w:tcBorders>
            <w:vAlign w:val="center"/>
            <w:hideMark/>
          </w:tcPr>
          <w:p w14:paraId="299612A0" w14:textId="77777777" w:rsidR="000932D4" w:rsidRPr="00164626" w:rsidRDefault="000932D4" w:rsidP="000932D4">
            <w:pPr>
              <w:spacing w:line="240" w:lineRule="auto"/>
              <w:jc w:val="center"/>
              <w:rPr>
                <w:rFonts w:eastAsia="Calibri" w:cs="Arial"/>
                <w:b/>
                <w:sz w:val="20"/>
                <w:szCs w:val="20"/>
              </w:rPr>
            </w:pPr>
            <w:r w:rsidRPr="00164626">
              <w:rPr>
                <w:rFonts w:eastAsia="Calibri" w:cs="Arial"/>
                <w:b/>
                <w:sz w:val="20"/>
                <w:szCs w:val="20"/>
              </w:rPr>
              <w:t>PARCERIAS EM TORNO DA PROPOSTA</w:t>
            </w:r>
          </w:p>
        </w:tc>
      </w:tr>
      <w:tr w:rsidR="000932D4" w:rsidRPr="00164626" w14:paraId="39FC0EE8" w14:textId="77777777" w:rsidTr="00C52B27">
        <w:trPr>
          <w:trHeight w:val="371"/>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CBDF887" w14:textId="77777777" w:rsidR="000932D4" w:rsidRPr="00164626" w:rsidRDefault="000932D4" w:rsidP="000932D4">
            <w:pPr>
              <w:spacing w:line="240" w:lineRule="auto"/>
              <w:jc w:val="left"/>
              <w:rPr>
                <w:rFonts w:eastAsia="Calibri" w:cs="Arial"/>
                <w:b/>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FF0000"/>
            <w:vAlign w:val="center"/>
            <w:hideMark/>
          </w:tcPr>
          <w:p w14:paraId="2EF420E5" w14:textId="77777777" w:rsidR="000932D4" w:rsidRPr="00164626" w:rsidRDefault="000932D4" w:rsidP="000932D4">
            <w:pPr>
              <w:spacing w:line="240" w:lineRule="auto"/>
              <w:jc w:val="center"/>
              <w:rPr>
                <w:rFonts w:eastAsia="Calibri" w:cs="Arial"/>
                <w:b/>
                <w:bCs/>
                <w:sz w:val="20"/>
                <w:szCs w:val="20"/>
              </w:rPr>
            </w:pPr>
            <w:r w:rsidRPr="00164626">
              <w:rPr>
                <w:rFonts w:eastAsia="Calibri" w:cs="Arial"/>
                <w:b/>
                <w:bCs/>
                <w:sz w:val="20"/>
                <w:szCs w:val="20"/>
              </w:rPr>
              <w:t>ALTA</w:t>
            </w:r>
          </w:p>
        </w:tc>
        <w:tc>
          <w:tcPr>
            <w:tcW w:w="0" w:type="auto"/>
            <w:tcBorders>
              <w:top w:val="single" w:sz="4" w:space="0" w:color="auto"/>
              <w:left w:val="single" w:sz="4" w:space="0" w:color="auto"/>
              <w:bottom w:val="single" w:sz="4" w:space="0" w:color="auto"/>
              <w:right w:val="single" w:sz="4" w:space="0" w:color="auto"/>
            </w:tcBorders>
            <w:shd w:val="clear" w:color="auto" w:fill="FFFF00"/>
            <w:vAlign w:val="center"/>
            <w:hideMark/>
          </w:tcPr>
          <w:p w14:paraId="669EC077" w14:textId="77777777" w:rsidR="000932D4" w:rsidRPr="00164626" w:rsidRDefault="000932D4" w:rsidP="000932D4">
            <w:pPr>
              <w:spacing w:line="240" w:lineRule="auto"/>
              <w:jc w:val="center"/>
              <w:rPr>
                <w:rFonts w:eastAsia="Calibri" w:cs="Arial"/>
                <w:b/>
                <w:bCs/>
                <w:sz w:val="20"/>
                <w:szCs w:val="20"/>
              </w:rPr>
            </w:pPr>
            <w:r w:rsidRPr="00164626">
              <w:rPr>
                <w:rFonts w:eastAsia="Calibri" w:cs="Arial"/>
                <w:b/>
                <w:bCs/>
                <w:sz w:val="20"/>
                <w:szCs w:val="20"/>
              </w:rPr>
              <w:t>MÉDIA</w:t>
            </w:r>
          </w:p>
        </w:tc>
        <w:tc>
          <w:tcPr>
            <w:tcW w:w="0" w:type="auto"/>
            <w:tcBorders>
              <w:top w:val="single" w:sz="4" w:space="0" w:color="auto"/>
              <w:left w:val="single" w:sz="4" w:space="0" w:color="auto"/>
              <w:bottom w:val="single" w:sz="4" w:space="0" w:color="auto"/>
              <w:right w:val="single" w:sz="4" w:space="0" w:color="auto"/>
            </w:tcBorders>
            <w:shd w:val="clear" w:color="auto" w:fill="70AD47" w:themeFill="accent6"/>
            <w:vAlign w:val="center"/>
            <w:hideMark/>
          </w:tcPr>
          <w:p w14:paraId="734A75CF" w14:textId="77777777" w:rsidR="000932D4" w:rsidRPr="00164626" w:rsidRDefault="000932D4" w:rsidP="000932D4">
            <w:pPr>
              <w:spacing w:line="240" w:lineRule="auto"/>
              <w:jc w:val="center"/>
              <w:rPr>
                <w:rFonts w:eastAsia="Calibri" w:cs="Arial"/>
                <w:b/>
                <w:bCs/>
                <w:sz w:val="20"/>
                <w:szCs w:val="20"/>
              </w:rPr>
            </w:pPr>
            <w:r w:rsidRPr="00164626">
              <w:rPr>
                <w:rFonts w:eastAsia="Calibri" w:cs="Arial"/>
                <w:b/>
                <w:bCs/>
                <w:sz w:val="20"/>
                <w:szCs w:val="20"/>
              </w:rPr>
              <w:t>BAIXA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968B93" w14:textId="77777777" w:rsidR="000932D4" w:rsidRPr="00164626" w:rsidRDefault="000932D4" w:rsidP="000932D4">
            <w:pPr>
              <w:spacing w:line="240" w:lineRule="auto"/>
              <w:jc w:val="left"/>
              <w:rPr>
                <w:rFonts w:eastAsia="Calibri" w:cs="Arial"/>
                <w:b/>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C75462A" w14:textId="77777777" w:rsidR="000932D4" w:rsidRPr="00164626" w:rsidRDefault="000932D4" w:rsidP="000932D4">
            <w:pPr>
              <w:spacing w:line="240" w:lineRule="auto"/>
              <w:jc w:val="left"/>
              <w:rPr>
                <w:rFonts w:eastAsia="Calibri" w:cs="Arial"/>
                <w:b/>
                <w:sz w:val="20"/>
                <w:szCs w:val="20"/>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4A11A933" w14:textId="77777777" w:rsidR="000932D4" w:rsidRPr="00164626" w:rsidRDefault="000932D4" w:rsidP="000932D4">
            <w:pPr>
              <w:spacing w:line="240" w:lineRule="auto"/>
              <w:jc w:val="left"/>
              <w:rPr>
                <w:rFonts w:eastAsia="Calibri" w:cs="Arial"/>
                <w:b/>
                <w:sz w:val="20"/>
                <w:szCs w:val="20"/>
              </w:rPr>
            </w:pPr>
          </w:p>
        </w:tc>
        <w:tc>
          <w:tcPr>
            <w:tcW w:w="1779" w:type="dxa"/>
            <w:vMerge/>
            <w:tcBorders>
              <w:top w:val="single" w:sz="4" w:space="0" w:color="auto"/>
              <w:left w:val="single" w:sz="4" w:space="0" w:color="auto"/>
              <w:bottom w:val="single" w:sz="4" w:space="0" w:color="auto"/>
              <w:right w:val="single" w:sz="4" w:space="0" w:color="auto"/>
            </w:tcBorders>
            <w:vAlign w:val="center"/>
            <w:hideMark/>
          </w:tcPr>
          <w:p w14:paraId="2294F19B" w14:textId="77777777" w:rsidR="000932D4" w:rsidRPr="00164626" w:rsidRDefault="000932D4" w:rsidP="000932D4">
            <w:pPr>
              <w:spacing w:line="240" w:lineRule="auto"/>
              <w:jc w:val="left"/>
              <w:rPr>
                <w:rFonts w:eastAsia="Calibri" w:cs="Arial"/>
                <w:b/>
                <w:sz w:val="20"/>
                <w:szCs w:val="20"/>
              </w:rPr>
            </w:pPr>
          </w:p>
        </w:tc>
        <w:tc>
          <w:tcPr>
            <w:tcW w:w="1453" w:type="dxa"/>
            <w:vMerge/>
            <w:tcBorders>
              <w:top w:val="single" w:sz="4" w:space="0" w:color="auto"/>
              <w:left w:val="single" w:sz="4" w:space="0" w:color="auto"/>
              <w:bottom w:val="single" w:sz="4" w:space="0" w:color="auto"/>
              <w:right w:val="single" w:sz="4" w:space="0" w:color="auto"/>
            </w:tcBorders>
            <w:vAlign w:val="center"/>
            <w:hideMark/>
          </w:tcPr>
          <w:p w14:paraId="47058640" w14:textId="77777777" w:rsidR="000932D4" w:rsidRPr="00164626" w:rsidRDefault="000932D4" w:rsidP="000932D4">
            <w:pPr>
              <w:spacing w:line="240" w:lineRule="auto"/>
              <w:jc w:val="left"/>
              <w:rPr>
                <w:rFonts w:eastAsia="Calibri" w:cs="Arial"/>
                <w:b/>
                <w:sz w:val="20"/>
                <w:szCs w:val="20"/>
              </w:rPr>
            </w:pPr>
          </w:p>
        </w:tc>
      </w:tr>
      <w:tr w:rsidR="000932D4" w:rsidRPr="00164626" w14:paraId="2AB03B2E" w14:textId="77777777" w:rsidTr="00C52B27">
        <w:trPr>
          <w:trHeight w:val="210"/>
          <w:jc w:val="center"/>
        </w:trPr>
        <w:tc>
          <w:tcPr>
            <w:tcW w:w="2778" w:type="dxa"/>
            <w:vMerge w:val="restart"/>
            <w:tcBorders>
              <w:top w:val="single" w:sz="4" w:space="0" w:color="auto"/>
              <w:left w:val="single" w:sz="4" w:space="0" w:color="auto"/>
              <w:bottom w:val="single" w:sz="4" w:space="0" w:color="auto"/>
              <w:right w:val="single" w:sz="4" w:space="0" w:color="auto"/>
            </w:tcBorders>
            <w:vAlign w:val="center"/>
            <w:hideMark/>
          </w:tcPr>
          <w:p w14:paraId="15D4A2F7"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Organização legal e administrativa das Associações de água</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197C988D"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X</w:t>
            </w:r>
          </w:p>
        </w:tc>
        <w:tc>
          <w:tcPr>
            <w:tcW w:w="0" w:type="auto"/>
            <w:vMerge w:val="restart"/>
            <w:tcBorders>
              <w:top w:val="single" w:sz="4" w:space="0" w:color="auto"/>
              <w:left w:val="single" w:sz="4" w:space="0" w:color="auto"/>
              <w:bottom w:val="single" w:sz="4" w:space="0" w:color="auto"/>
              <w:right w:val="single" w:sz="4" w:space="0" w:color="auto"/>
            </w:tcBorders>
            <w:vAlign w:val="center"/>
          </w:tcPr>
          <w:p w14:paraId="5BF52340" w14:textId="77777777" w:rsidR="000932D4" w:rsidRPr="00164626" w:rsidRDefault="000932D4" w:rsidP="000932D4">
            <w:pPr>
              <w:spacing w:line="240" w:lineRule="auto"/>
              <w:jc w:val="center"/>
              <w:rPr>
                <w:rFonts w:eastAsia="Calibri" w:cs="Arial"/>
                <w:sz w:val="20"/>
                <w:szCs w:val="20"/>
              </w:rPr>
            </w:pPr>
          </w:p>
        </w:tc>
        <w:tc>
          <w:tcPr>
            <w:tcW w:w="0" w:type="auto"/>
            <w:vMerge w:val="restart"/>
            <w:tcBorders>
              <w:top w:val="single" w:sz="4" w:space="0" w:color="auto"/>
              <w:left w:val="single" w:sz="4" w:space="0" w:color="auto"/>
              <w:bottom w:val="single" w:sz="4" w:space="0" w:color="auto"/>
              <w:right w:val="single" w:sz="4" w:space="0" w:color="auto"/>
            </w:tcBorders>
            <w:vAlign w:val="center"/>
          </w:tcPr>
          <w:p w14:paraId="665639C5" w14:textId="77777777" w:rsidR="000932D4" w:rsidRPr="00164626" w:rsidRDefault="000932D4" w:rsidP="000932D4">
            <w:pPr>
              <w:spacing w:line="240" w:lineRule="auto"/>
              <w:jc w:val="center"/>
              <w:rPr>
                <w:rFonts w:eastAsia="Calibri" w:cs="Arial"/>
                <w:sz w:val="20"/>
                <w:szCs w:val="20"/>
              </w:rPr>
            </w:pPr>
          </w:p>
        </w:tc>
        <w:tc>
          <w:tcPr>
            <w:tcW w:w="1210" w:type="dxa"/>
            <w:vMerge w:val="restart"/>
            <w:tcBorders>
              <w:top w:val="single" w:sz="4" w:space="0" w:color="auto"/>
              <w:left w:val="single" w:sz="4" w:space="0" w:color="auto"/>
              <w:bottom w:val="single" w:sz="4" w:space="0" w:color="auto"/>
              <w:right w:val="single" w:sz="4" w:space="0" w:color="auto"/>
            </w:tcBorders>
            <w:vAlign w:val="center"/>
            <w:hideMark/>
          </w:tcPr>
          <w:p w14:paraId="14F32D82"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Imediato</w:t>
            </w:r>
          </w:p>
        </w:tc>
        <w:tc>
          <w:tcPr>
            <w:tcW w:w="2002" w:type="dxa"/>
            <w:vMerge w:val="restart"/>
            <w:tcBorders>
              <w:top w:val="single" w:sz="4" w:space="0" w:color="auto"/>
              <w:left w:val="single" w:sz="4" w:space="0" w:color="auto"/>
              <w:bottom w:val="single" w:sz="4" w:space="0" w:color="auto"/>
              <w:right w:val="single" w:sz="4" w:space="0" w:color="auto"/>
            </w:tcBorders>
            <w:vAlign w:val="center"/>
            <w:hideMark/>
          </w:tcPr>
          <w:p w14:paraId="5025A021"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9.000,00/ ano (Regularização e manutenção dos serviços contábeis/ ano)</w:t>
            </w:r>
          </w:p>
        </w:tc>
        <w:tc>
          <w:tcPr>
            <w:tcW w:w="1609" w:type="dxa"/>
            <w:tcBorders>
              <w:top w:val="single" w:sz="4" w:space="0" w:color="auto"/>
              <w:left w:val="single" w:sz="4" w:space="0" w:color="auto"/>
              <w:bottom w:val="single" w:sz="4" w:space="0" w:color="auto"/>
              <w:right w:val="single" w:sz="4" w:space="0" w:color="auto"/>
            </w:tcBorders>
            <w:hideMark/>
          </w:tcPr>
          <w:p w14:paraId="4E7CEBE7"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SAC Cerro de Linha Pfeifer</w:t>
            </w:r>
          </w:p>
        </w:tc>
        <w:tc>
          <w:tcPr>
            <w:tcW w:w="1609" w:type="dxa"/>
            <w:vMerge w:val="restart"/>
            <w:tcBorders>
              <w:top w:val="single" w:sz="4" w:space="0" w:color="auto"/>
              <w:left w:val="single" w:sz="4" w:space="0" w:color="auto"/>
              <w:bottom w:val="single" w:sz="4" w:space="0" w:color="auto"/>
              <w:right w:val="single" w:sz="4" w:space="0" w:color="auto"/>
            </w:tcBorders>
            <w:vAlign w:val="center"/>
            <w:hideMark/>
          </w:tcPr>
          <w:p w14:paraId="2972D58F"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Associações de água</w:t>
            </w:r>
          </w:p>
        </w:tc>
        <w:tc>
          <w:tcPr>
            <w:tcW w:w="1779" w:type="dxa"/>
            <w:vMerge w:val="restart"/>
            <w:tcBorders>
              <w:top w:val="single" w:sz="4" w:space="0" w:color="auto"/>
              <w:left w:val="single" w:sz="4" w:space="0" w:color="auto"/>
              <w:bottom w:val="single" w:sz="4" w:space="0" w:color="auto"/>
              <w:right w:val="single" w:sz="4" w:space="0" w:color="auto"/>
            </w:tcBorders>
            <w:vAlign w:val="center"/>
            <w:hideMark/>
          </w:tcPr>
          <w:p w14:paraId="3577A438"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w:t>
            </w:r>
          </w:p>
        </w:tc>
        <w:tc>
          <w:tcPr>
            <w:tcW w:w="1453" w:type="dxa"/>
            <w:vMerge w:val="restart"/>
            <w:tcBorders>
              <w:top w:val="single" w:sz="4" w:space="0" w:color="auto"/>
              <w:left w:val="single" w:sz="4" w:space="0" w:color="auto"/>
              <w:bottom w:val="single" w:sz="4" w:space="0" w:color="auto"/>
              <w:right w:val="single" w:sz="4" w:space="0" w:color="auto"/>
            </w:tcBorders>
            <w:vAlign w:val="center"/>
            <w:hideMark/>
          </w:tcPr>
          <w:p w14:paraId="49E3C6F1"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Município</w:t>
            </w:r>
          </w:p>
          <w:p w14:paraId="4253FA25"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Conselho Municipal do Meio Ambiente</w:t>
            </w:r>
          </w:p>
        </w:tc>
      </w:tr>
      <w:tr w:rsidR="000932D4" w:rsidRPr="00164626" w14:paraId="2AA909D5" w14:textId="77777777" w:rsidTr="00C52B27">
        <w:trPr>
          <w:trHeight w:val="21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5DB101A" w14:textId="77777777" w:rsidR="000932D4" w:rsidRPr="00164626" w:rsidRDefault="000932D4" w:rsidP="000932D4">
            <w:pPr>
              <w:spacing w:line="240" w:lineRule="auto"/>
              <w:jc w:val="left"/>
              <w:rPr>
                <w:rFonts w:eastAsia="Calibri" w:cs="Arial"/>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0059EB9" w14:textId="77777777" w:rsidR="000932D4" w:rsidRPr="00164626" w:rsidRDefault="000932D4" w:rsidP="000932D4">
            <w:pPr>
              <w:spacing w:line="240" w:lineRule="auto"/>
              <w:jc w:val="left"/>
              <w:rPr>
                <w:rFonts w:eastAsia="Calibri" w:cs="Arial"/>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2A6DA8C" w14:textId="77777777" w:rsidR="000932D4" w:rsidRPr="00164626" w:rsidRDefault="000932D4" w:rsidP="000932D4">
            <w:pPr>
              <w:spacing w:line="240" w:lineRule="auto"/>
              <w:jc w:val="left"/>
              <w:rPr>
                <w:rFonts w:eastAsia="Calibri" w:cs="Arial"/>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1B27AC" w14:textId="77777777" w:rsidR="000932D4" w:rsidRPr="00164626" w:rsidRDefault="000932D4" w:rsidP="000932D4">
            <w:pPr>
              <w:spacing w:line="240" w:lineRule="auto"/>
              <w:jc w:val="left"/>
              <w:rPr>
                <w:rFonts w:eastAsia="Calibri" w:cs="Arial"/>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CDA7A8" w14:textId="77777777" w:rsidR="000932D4" w:rsidRPr="00164626" w:rsidRDefault="000932D4" w:rsidP="000932D4">
            <w:pPr>
              <w:spacing w:line="240" w:lineRule="auto"/>
              <w:jc w:val="left"/>
              <w:rPr>
                <w:rFonts w:eastAsia="Calibri" w:cs="Arial"/>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A5BE63" w14:textId="77777777" w:rsidR="000932D4" w:rsidRPr="00164626" w:rsidRDefault="000932D4" w:rsidP="000932D4">
            <w:pPr>
              <w:spacing w:line="240" w:lineRule="auto"/>
              <w:jc w:val="left"/>
              <w:rPr>
                <w:rFonts w:eastAsia="Calibri" w:cs="Arial"/>
                <w:sz w:val="20"/>
                <w:szCs w:val="20"/>
              </w:rPr>
            </w:pPr>
          </w:p>
        </w:tc>
        <w:tc>
          <w:tcPr>
            <w:tcW w:w="1609" w:type="dxa"/>
            <w:tcBorders>
              <w:top w:val="single" w:sz="4" w:space="0" w:color="auto"/>
              <w:left w:val="single" w:sz="4" w:space="0" w:color="auto"/>
              <w:bottom w:val="single" w:sz="4" w:space="0" w:color="auto"/>
              <w:right w:val="single" w:sz="4" w:space="0" w:color="auto"/>
            </w:tcBorders>
            <w:hideMark/>
          </w:tcPr>
          <w:p w14:paraId="57859416"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SAC Sanga Funda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A8EEBB4" w14:textId="77777777" w:rsidR="000932D4" w:rsidRPr="00164626" w:rsidRDefault="000932D4" w:rsidP="000932D4">
            <w:pPr>
              <w:spacing w:line="240" w:lineRule="auto"/>
              <w:jc w:val="left"/>
              <w:rPr>
                <w:rFonts w:eastAsia="Calibri" w:cs="Arial"/>
                <w:sz w:val="20"/>
                <w:szCs w:val="20"/>
              </w:rPr>
            </w:pPr>
          </w:p>
        </w:tc>
        <w:tc>
          <w:tcPr>
            <w:tcW w:w="1779" w:type="dxa"/>
            <w:vMerge/>
            <w:tcBorders>
              <w:top w:val="single" w:sz="4" w:space="0" w:color="auto"/>
              <w:left w:val="single" w:sz="4" w:space="0" w:color="auto"/>
              <w:bottom w:val="single" w:sz="4" w:space="0" w:color="auto"/>
              <w:right w:val="single" w:sz="4" w:space="0" w:color="auto"/>
            </w:tcBorders>
            <w:vAlign w:val="center"/>
            <w:hideMark/>
          </w:tcPr>
          <w:p w14:paraId="17F53ED2" w14:textId="77777777" w:rsidR="000932D4" w:rsidRPr="00164626" w:rsidRDefault="000932D4" w:rsidP="000932D4">
            <w:pPr>
              <w:spacing w:line="240" w:lineRule="auto"/>
              <w:jc w:val="left"/>
              <w:rPr>
                <w:rFonts w:eastAsia="Calibri" w:cs="Arial"/>
                <w:sz w:val="20"/>
                <w:szCs w:val="20"/>
              </w:rPr>
            </w:pPr>
          </w:p>
        </w:tc>
        <w:tc>
          <w:tcPr>
            <w:tcW w:w="1453" w:type="dxa"/>
            <w:vMerge/>
            <w:tcBorders>
              <w:top w:val="single" w:sz="4" w:space="0" w:color="auto"/>
              <w:left w:val="single" w:sz="4" w:space="0" w:color="auto"/>
              <w:bottom w:val="single" w:sz="4" w:space="0" w:color="auto"/>
              <w:right w:val="single" w:sz="4" w:space="0" w:color="auto"/>
            </w:tcBorders>
            <w:vAlign w:val="center"/>
            <w:hideMark/>
          </w:tcPr>
          <w:p w14:paraId="3677BD61" w14:textId="77777777" w:rsidR="000932D4" w:rsidRPr="00164626" w:rsidRDefault="000932D4" w:rsidP="000932D4">
            <w:pPr>
              <w:spacing w:line="240" w:lineRule="auto"/>
              <w:jc w:val="left"/>
              <w:rPr>
                <w:rFonts w:eastAsia="Calibri" w:cs="Arial"/>
                <w:sz w:val="20"/>
                <w:szCs w:val="20"/>
              </w:rPr>
            </w:pPr>
          </w:p>
        </w:tc>
      </w:tr>
      <w:tr w:rsidR="000932D4" w:rsidRPr="00164626" w14:paraId="15DDD106" w14:textId="77777777" w:rsidTr="00C52B27">
        <w:trPr>
          <w:trHeight w:val="21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1EAF0D2" w14:textId="77777777" w:rsidR="000932D4" w:rsidRPr="00164626" w:rsidRDefault="000932D4" w:rsidP="000932D4">
            <w:pPr>
              <w:spacing w:line="240" w:lineRule="auto"/>
              <w:jc w:val="left"/>
              <w:rPr>
                <w:rFonts w:eastAsia="Calibri" w:cs="Arial"/>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2563DC" w14:textId="77777777" w:rsidR="000932D4" w:rsidRPr="00164626" w:rsidRDefault="000932D4" w:rsidP="000932D4">
            <w:pPr>
              <w:spacing w:line="240" w:lineRule="auto"/>
              <w:jc w:val="left"/>
              <w:rPr>
                <w:rFonts w:eastAsia="Calibri" w:cs="Arial"/>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E74B1E8" w14:textId="77777777" w:rsidR="000932D4" w:rsidRPr="00164626" w:rsidRDefault="000932D4" w:rsidP="000932D4">
            <w:pPr>
              <w:spacing w:line="240" w:lineRule="auto"/>
              <w:jc w:val="left"/>
              <w:rPr>
                <w:rFonts w:eastAsia="Calibri" w:cs="Arial"/>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D9F9F5" w14:textId="77777777" w:rsidR="000932D4" w:rsidRPr="00164626" w:rsidRDefault="000932D4" w:rsidP="000932D4">
            <w:pPr>
              <w:spacing w:line="240" w:lineRule="auto"/>
              <w:jc w:val="left"/>
              <w:rPr>
                <w:rFonts w:eastAsia="Calibri" w:cs="Arial"/>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56FC54" w14:textId="77777777" w:rsidR="000932D4" w:rsidRPr="00164626" w:rsidRDefault="000932D4" w:rsidP="000932D4">
            <w:pPr>
              <w:spacing w:line="240" w:lineRule="auto"/>
              <w:jc w:val="left"/>
              <w:rPr>
                <w:rFonts w:eastAsia="Calibri" w:cs="Arial"/>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1AF190" w14:textId="77777777" w:rsidR="000932D4" w:rsidRPr="00164626" w:rsidRDefault="000932D4" w:rsidP="000932D4">
            <w:pPr>
              <w:spacing w:line="240" w:lineRule="auto"/>
              <w:jc w:val="left"/>
              <w:rPr>
                <w:rFonts w:eastAsia="Calibri" w:cs="Arial"/>
                <w:sz w:val="20"/>
                <w:szCs w:val="20"/>
              </w:rPr>
            </w:pPr>
          </w:p>
        </w:tc>
        <w:tc>
          <w:tcPr>
            <w:tcW w:w="1609" w:type="dxa"/>
            <w:tcBorders>
              <w:top w:val="single" w:sz="4" w:space="0" w:color="auto"/>
              <w:left w:val="single" w:sz="4" w:space="0" w:color="auto"/>
              <w:bottom w:val="single" w:sz="4" w:space="0" w:color="auto"/>
              <w:right w:val="single" w:sz="4" w:space="0" w:color="auto"/>
            </w:tcBorders>
            <w:hideMark/>
          </w:tcPr>
          <w:p w14:paraId="76B2135A"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SAC Cerrito de Dentro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9D4F38" w14:textId="77777777" w:rsidR="000932D4" w:rsidRPr="00164626" w:rsidRDefault="000932D4" w:rsidP="000932D4">
            <w:pPr>
              <w:spacing w:line="240" w:lineRule="auto"/>
              <w:jc w:val="left"/>
              <w:rPr>
                <w:rFonts w:eastAsia="Calibri" w:cs="Arial"/>
                <w:sz w:val="20"/>
                <w:szCs w:val="20"/>
              </w:rPr>
            </w:pPr>
          </w:p>
        </w:tc>
        <w:tc>
          <w:tcPr>
            <w:tcW w:w="1779" w:type="dxa"/>
            <w:vMerge/>
            <w:tcBorders>
              <w:top w:val="single" w:sz="4" w:space="0" w:color="auto"/>
              <w:left w:val="single" w:sz="4" w:space="0" w:color="auto"/>
              <w:bottom w:val="single" w:sz="4" w:space="0" w:color="auto"/>
              <w:right w:val="single" w:sz="4" w:space="0" w:color="auto"/>
            </w:tcBorders>
            <w:vAlign w:val="center"/>
            <w:hideMark/>
          </w:tcPr>
          <w:p w14:paraId="35F4E3FF" w14:textId="77777777" w:rsidR="000932D4" w:rsidRPr="00164626" w:rsidRDefault="000932D4" w:rsidP="000932D4">
            <w:pPr>
              <w:spacing w:line="240" w:lineRule="auto"/>
              <w:jc w:val="left"/>
              <w:rPr>
                <w:rFonts w:eastAsia="Calibri" w:cs="Arial"/>
                <w:sz w:val="20"/>
                <w:szCs w:val="20"/>
              </w:rPr>
            </w:pPr>
          </w:p>
        </w:tc>
        <w:tc>
          <w:tcPr>
            <w:tcW w:w="1453" w:type="dxa"/>
            <w:vMerge/>
            <w:tcBorders>
              <w:top w:val="single" w:sz="4" w:space="0" w:color="auto"/>
              <w:left w:val="single" w:sz="4" w:space="0" w:color="auto"/>
              <w:bottom w:val="single" w:sz="4" w:space="0" w:color="auto"/>
              <w:right w:val="single" w:sz="4" w:space="0" w:color="auto"/>
            </w:tcBorders>
            <w:vAlign w:val="center"/>
            <w:hideMark/>
          </w:tcPr>
          <w:p w14:paraId="0EDB8083" w14:textId="77777777" w:rsidR="000932D4" w:rsidRPr="00164626" w:rsidRDefault="000932D4" w:rsidP="000932D4">
            <w:pPr>
              <w:spacing w:line="240" w:lineRule="auto"/>
              <w:jc w:val="left"/>
              <w:rPr>
                <w:rFonts w:eastAsia="Calibri" w:cs="Arial"/>
                <w:sz w:val="20"/>
                <w:szCs w:val="20"/>
              </w:rPr>
            </w:pPr>
          </w:p>
        </w:tc>
      </w:tr>
      <w:tr w:rsidR="000932D4" w:rsidRPr="00164626" w14:paraId="2F7C1079" w14:textId="77777777" w:rsidTr="00C52B27">
        <w:trPr>
          <w:trHeight w:val="21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9A885D4" w14:textId="77777777" w:rsidR="000932D4" w:rsidRPr="00164626" w:rsidRDefault="000932D4" w:rsidP="000932D4">
            <w:pPr>
              <w:spacing w:line="240" w:lineRule="auto"/>
              <w:jc w:val="left"/>
              <w:rPr>
                <w:rFonts w:eastAsia="Calibri" w:cs="Arial"/>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230E20" w14:textId="77777777" w:rsidR="000932D4" w:rsidRPr="00164626" w:rsidRDefault="000932D4" w:rsidP="000932D4">
            <w:pPr>
              <w:spacing w:line="240" w:lineRule="auto"/>
              <w:jc w:val="left"/>
              <w:rPr>
                <w:rFonts w:eastAsia="Calibri" w:cs="Arial"/>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8E1C20F" w14:textId="77777777" w:rsidR="000932D4" w:rsidRPr="00164626" w:rsidRDefault="000932D4" w:rsidP="000932D4">
            <w:pPr>
              <w:spacing w:line="240" w:lineRule="auto"/>
              <w:jc w:val="left"/>
              <w:rPr>
                <w:rFonts w:eastAsia="Calibri" w:cs="Arial"/>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7DE8A86" w14:textId="77777777" w:rsidR="000932D4" w:rsidRPr="00164626" w:rsidRDefault="000932D4" w:rsidP="000932D4">
            <w:pPr>
              <w:spacing w:line="240" w:lineRule="auto"/>
              <w:jc w:val="left"/>
              <w:rPr>
                <w:rFonts w:eastAsia="Calibri" w:cs="Arial"/>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F74FEAF" w14:textId="77777777" w:rsidR="000932D4" w:rsidRPr="00164626" w:rsidRDefault="000932D4" w:rsidP="000932D4">
            <w:pPr>
              <w:spacing w:line="240" w:lineRule="auto"/>
              <w:jc w:val="left"/>
              <w:rPr>
                <w:rFonts w:eastAsia="Calibri" w:cs="Arial"/>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65B6EC4" w14:textId="77777777" w:rsidR="000932D4" w:rsidRPr="00164626" w:rsidRDefault="000932D4" w:rsidP="000932D4">
            <w:pPr>
              <w:spacing w:line="240" w:lineRule="auto"/>
              <w:jc w:val="left"/>
              <w:rPr>
                <w:rFonts w:eastAsia="Calibri" w:cs="Arial"/>
                <w:sz w:val="20"/>
                <w:szCs w:val="20"/>
              </w:rPr>
            </w:pPr>
          </w:p>
        </w:tc>
        <w:tc>
          <w:tcPr>
            <w:tcW w:w="1609" w:type="dxa"/>
            <w:tcBorders>
              <w:top w:val="single" w:sz="4" w:space="0" w:color="auto"/>
              <w:left w:val="single" w:sz="4" w:space="0" w:color="auto"/>
              <w:bottom w:val="single" w:sz="4" w:space="0" w:color="auto"/>
              <w:right w:val="single" w:sz="4" w:space="0" w:color="auto"/>
            </w:tcBorders>
            <w:hideMark/>
          </w:tcPr>
          <w:p w14:paraId="0CB54453"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SAC Linha São João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0AE5F1" w14:textId="77777777" w:rsidR="000932D4" w:rsidRPr="00164626" w:rsidRDefault="000932D4" w:rsidP="000932D4">
            <w:pPr>
              <w:spacing w:line="240" w:lineRule="auto"/>
              <w:jc w:val="left"/>
              <w:rPr>
                <w:rFonts w:eastAsia="Calibri" w:cs="Arial"/>
                <w:sz w:val="20"/>
                <w:szCs w:val="20"/>
              </w:rPr>
            </w:pPr>
          </w:p>
        </w:tc>
        <w:tc>
          <w:tcPr>
            <w:tcW w:w="1779" w:type="dxa"/>
            <w:vMerge/>
            <w:tcBorders>
              <w:top w:val="single" w:sz="4" w:space="0" w:color="auto"/>
              <w:left w:val="single" w:sz="4" w:space="0" w:color="auto"/>
              <w:bottom w:val="single" w:sz="4" w:space="0" w:color="auto"/>
              <w:right w:val="single" w:sz="4" w:space="0" w:color="auto"/>
            </w:tcBorders>
            <w:vAlign w:val="center"/>
            <w:hideMark/>
          </w:tcPr>
          <w:p w14:paraId="3A241476" w14:textId="77777777" w:rsidR="000932D4" w:rsidRPr="00164626" w:rsidRDefault="000932D4" w:rsidP="000932D4">
            <w:pPr>
              <w:spacing w:line="240" w:lineRule="auto"/>
              <w:jc w:val="left"/>
              <w:rPr>
                <w:rFonts w:eastAsia="Calibri" w:cs="Arial"/>
                <w:sz w:val="20"/>
                <w:szCs w:val="20"/>
              </w:rPr>
            </w:pPr>
          </w:p>
        </w:tc>
        <w:tc>
          <w:tcPr>
            <w:tcW w:w="1453" w:type="dxa"/>
            <w:vMerge/>
            <w:tcBorders>
              <w:top w:val="single" w:sz="4" w:space="0" w:color="auto"/>
              <w:left w:val="single" w:sz="4" w:space="0" w:color="auto"/>
              <w:bottom w:val="single" w:sz="4" w:space="0" w:color="auto"/>
              <w:right w:val="single" w:sz="4" w:space="0" w:color="auto"/>
            </w:tcBorders>
            <w:vAlign w:val="center"/>
            <w:hideMark/>
          </w:tcPr>
          <w:p w14:paraId="1531B867" w14:textId="77777777" w:rsidR="000932D4" w:rsidRPr="00164626" w:rsidRDefault="000932D4" w:rsidP="000932D4">
            <w:pPr>
              <w:spacing w:line="240" w:lineRule="auto"/>
              <w:jc w:val="left"/>
              <w:rPr>
                <w:rFonts w:eastAsia="Calibri" w:cs="Arial"/>
                <w:sz w:val="20"/>
                <w:szCs w:val="20"/>
              </w:rPr>
            </w:pPr>
          </w:p>
        </w:tc>
      </w:tr>
      <w:tr w:rsidR="000932D4" w:rsidRPr="00164626" w14:paraId="6DB6871A" w14:textId="77777777" w:rsidTr="00C52B27">
        <w:trPr>
          <w:trHeight w:val="21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590CF9E" w14:textId="77777777" w:rsidR="000932D4" w:rsidRPr="00164626" w:rsidRDefault="000932D4" w:rsidP="000932D4">
            <w:pPr>
              <w:spacing w:line="240" w:lineRule="auto"/>
              <w:jc w:val="left"/>
              <w:rPr>
                <w:rFonts w:eastAsia="Calibri" w:cs="Arial"/>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F79BC2F" w14:textId="77777777" w:rsidR="000932D4" w:rsidRPr="00164626" w:rsidRDefault="000932D4" w:rsidP="000932D4">
            <w:pPr>
              <w:spacing w:line="240" w:lineRule="auto"/>
              <w:jc w:val="left"/>
              <w:rPr>
                <w:rFonts w:eastAsia="Calibri" w:cs="Arial"/>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C354478" w14:textId="77777777" w:rsidR="000932D4" w:rsidRPr="00164626" w:rsidRDefault="000932D4" w:rsidP="000932D4">
            <w:pPr>
              <w:spacing w:line="240" w:lineRule="auto"/>
              <w:jc w:val="left"/>
              <w:rPr>
                <w:rFonts w:eastAsia="Calibri" w:cs="Arial"/>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29090EE" w14:textId="77777777" w:rsidR="000932D4" w:rsidRPr="00164626" w:rsidRDefault="000932D4" w:rsidP="000932D4">
            <w:pPr>
              <w:spacing w:line="240" w:lineRule="auto"/>
              <w:jc w:val="left"/>
              <w:rPr>
                <w:rFonts w:eastAsia="Calibri" w:cs="Arial"/>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14AC0F" w14:textId="77777777" w:rsidR="000932D4" w:rsidRPr="00164626" w:rsidRDefault="000932D4" w:rsidP="000932D4">
            <w:pPr>
              <w:spacing w:line="240" w:lineRule="auto"/>
              <w:jc w:val="left"/>
              <w:rPr>
                <w:rFonts w:eastAsia="Calibri" w:cs="Arial"/>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719C518" w14:textId="77777777" w:rsidR="000932D4" w:rsidRPr="00164626" w:rsidRDefault="000932D4" w:rsidP="000932D4">
            <w:pPr>
              <w:spacing w:line="240" w:lineRule="auto"/>
              <w:jc w:val="left"/>
              <w:rPr>
                <w:rFonts w:eastAsia="Calibri" w:cs="Arial"/>
                <w:sz w:val="20"/>
                <w:szCs w:val="20"/>
              </w:rPr>
            </w:pPr>
          </w:p>
        </w:tc>
        <w:tc>
          <w:tcPr>
            <w:tcW w:w="1609" w:type="dxa"/>
            <w:tcBorders>
              <w:top w:val="single" w:sz="4" w:space="0" w:color="auto"/>
              <w:left w:val="single" w:sz="4" w:space="0" w:color="auto"/>
              <w:bottom w:val="single" w:sz="4" w:space="0" w:color="auto"/>
              <w:right w:val="single" w:sz="4" w:space="0" w:color="auto"/>
            </w:tcBorders>
            <w:hideMark/>
          </w:tcPr>
          <w:p w14:paraId="12AB0E0D"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SAC Faxinal Ipiranga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746C484" w14:textId="77777777" w:rsidR="000932D4" w:rsidRPr="00164626" w:rsidRDefault="000932D4" w:rsidP="000932D4">
            <w:pPr>
              <w:spacing w:line="240" w:lineRule="auto"/>
              <w:jc w:val="left"/>
              <w:rPr>
                <w:rFonts w:eastAsia="Calibri" w:cs="Arial"/>
                <w:sz w:val="20"/>
                <w:szCs w:val="20"/>
              </w:rPr>
            </w:pPr>
          </w:p>
        </w:tc>
        <w:tc>
          <w:tcPr>
            <w:tcW w:w="1779" w:type="dxa"/>
            <w:vMerge/>
            <w:tcBorders>
              <w:top w:val="single" w:sz="4" w:space="0" w:color="auto"/>
              <w:left w:val="single" w:sz="4" w:space="0" w:color="auto"/>
              <w:bottom w:val="single" w:sz="4" w:space="0" w:color="auto"/>
              <w:right w:val="single" w:sz="4" w:space="0" w:color="auto"/>
            </w:tcBorders>
            <w:vAlign w:val="center"/>
            <w:hideMark/>
          </w:tcPr>
          <w:p w14:paraId="00EDD3D9" w14:textId="77777777" w:rsidR="000932D4" w:rsidRPr="00164626" w:rsidRDefault="000932D4" w:rsidP="000932D4">
            <w:pPr>
              <w:spacing w:line="240" w:lineRule="auto"/>
              <w:jc w:val="left"/>
              <w:rPr>
                <w:rFonts w:eastAsia="Calibri" w:cs="Arial"/>
                <w:sz w:val="20"/>
                <w:szCs w:val="20"/>
              </w:rPr>
            </w:pPr>
          </w:p>
        </w:tc>
        <w:tc>
          <w:tcPr>
            <w:tcW w:w="1453" w:type="dxa"/>
            <w:vMerge/>
            <w:tcBorders>
              <w:top w:val="single" w:sz="4" w:space="0" w:color="auto"/>
              <w:left w:val="single" w:sz="4" w:space="0" w:color="auto"/>
              <w:bottom w:val="single" w:sz="4" w:space="0" w:color="auto"/>
              <w:right w:val="single" w:sz="4" w:space="0" w:color="auto"/>
            </w:tcBorders>
            <w:vAlign w:val="center"/>
            <w:hideMark/>
          </w:tcPr>
          <w:p w14:paraId="3EE4E1C8" w14:textId="77777777" w:rsidR="000932D4" w:rsidRPr="00164626" w:rsidRDefault="000932D4" w:rsidP="000932D4">
            <w:pPr>
              <w:spacing w:line="240" w:lineRule="auto"/>
              <w:jc w:val="left"/>
              <w:rPr>
                <w:rFonts w:eastAsia="Calibri" w:cs="Arial"/>
                <w:sz w:val="20"/>
                <w:szCs w:val="20"/>
              </w:rPr>
            </w:pPr>
          </w:p>
        </w:tc>
      </w:tr>
      <w:tr w:rsidR="000932D4" w:rsidRPr="00164626" w14:paraId="560F18FE" w14:textId="77777777" w:rsidTr="00C52B27">
        <w:trPr>
          <w:trHeight w:val="15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69E6C3" w14:textId="77777777" w:rsidR="000932D4" w:rsidRPr="00164626" w:rsidRDefault="000932D4" w:rsidP="000932D4">
            <w:pPr>
              <w:spacing w:line="240" w:lineRule="auto"/>
              <w:jc w:val="left"/>
              <w:rPr>
                <w:rFonts w:eastAsia="Calibri" w:cs="Arial"/>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FC67320" w14:textId="77777777" w:rsidR="000932D4" w:rsidRPr="00164626" w:rsidRDefault="000932D4" w:rsidP="000932D4">
            <w:pPr>
              <w:spacing w:line="240" w:lineRule="auto"/>
              <w:jc w:val="left"/>
              <w:rPr>
                <w:rFonts w:eastAsia="Calibri" w:cs="Arial"/>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B3B5383" w14:textId="77777777" w:rsidR="000932D4" w:rsidRPr="00164626" w:rsidRDefault="000932D4" w:rsidP="000932D4">
            <w:pPr>
              <w:spacing w:line="240" w:lineRule="auto"/>
              <w:jc w:val="left"/>
              <w:rPr>
                <w:rFonts w:eastAsia="Calibri" w:cs="Arial"/>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DFFADF8" w14:textId="77777777" w:rsidR="000932D4" w:rsidRPr="00164626" w:rsidRDefault="000932D4" w:rsidP="000932D4">
            <w:pPr>
              <w:spacing w:line="240" w:lineRule="auto"/>
              <w:jc w:val="left"/>
              <w:rPr>
                <w:rFonts w:eastAsia="Calibri" w:cs="Arial"/>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C1D3B8" w14:textId="77777777" w:rsidR="000932D4" w:rsidRPr="00164626" w:rsidRDefault="000932D4" w:rsidP="000932D4">
            <w:pPr>
              <w:spacing w:line="240" w:lineRule="auto"/>
              <w:jc w:val="left"/>
              <w:rPr>
                <w:rFonts w:eastAsia="Calibri" w:cs="Arial"/>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E3FE67" w14:textId="77777777" w:rsidR="000932D4" w:rsidRPr="00164626" w:rsidRDefault="000932D4" w:rsidP="000932D4">
            <w:pPr>
              <w:spacing w:line="240" w:lineRule="auto"/>
              <w:jc w:val="left"/>
              <w:rPr>
                <w:rFonts w:eastAsia="Calibri" w:cs="Arial"/>
                <w:sz w:val="20"/>
                <w:szCs w:val="20"/>
              </w:rPr>
            </w:pPr>
          </w:p>
        </w:tc>
        <w:tc>
          <w:tcPr>
            <w:tcW w:w="1609" w:type="dxa"/>
            <w:tcBorders>
              <w:top w:val="single" w:sz="4" w:space="0" w:color="auto"/>
              <w:left w:val="single" w:sz="4" w:space="0" w:color="auto"/>
              <w:bottom w:val="single" w:sz="4" w:space="0" w:color="auto"/>
              <w:right w:val="single" w:sz="4" w:space="0" w:color="auto"/>
            </w:tcBorders>
            <w:hideMark/>
          </w:tcPr>
          <w:p w14:paraId="47A396F9"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SAC Taboão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E3BB7A" w14:textId="77777777" w:rsidR="000932D4" w:rsidRPr="00164626" w:rsidRDefault="000932D4" w:rsidP="000932D4">
            <w:pPr>
              <w:spacing w:line="240" w:lineRule="auto"/>
              <w:jc w:val="left"/>
              <w:rPr>
                <w:rFonts w:eastAsia="Calibri" w:cs="Arial"/>
                <w:sz w:val="20"/>
                <w:szCs w:val="20"/>
              </w:rPr>
            </w:pPr>
          </w:p>
        </w:tc>
        <w:tc>
          <w:tcPr>
            <w:tcW w:w="1779" w:type="dxa"/>
            <w:vMerge/>
            <w:tcBorders>
              <w:top w:val="single" w:sz="4" w:space="0" w:color="auto"/>
              <w:left w:val="single" w:sz="4" w:space="0" w:color="auto"/>
              <w:bottom w:val="single" w:sz="4" w:space="0" w:color="auto"/>
              <w:right w:val="single" w:sz="4" w:space="0" w:color="auto"/>
            </w:tcBorders>
            <w:vAlign w:val="center"/>
            <w:hideMark/>
          </w:tcPr>
          <w:p w14:paraId="609C1C2C" w14:textId="77777777" w:rsidR="000932D4" w:rsidRPr="00164626" w:rsidRDefault="000932D4" w:rsidP="000932D4">
            <w:pPr>
              <w:spacing w:line="240" w:lineRule="auto"/>
              <w:jc w:val="left"/>
              <w:rPr>
                <w:rFonts w:eastAsia="Calibri" w:cs="Arial"/>
                <w:sz w:val="20"/>
                <w:szCs w:val="20"/>
              </w:rPr>
            </w:pPr>
          </w:p>
        </w:tc>
        <w:tc>
          <w:tcPr>
            <w:tcW w:w="1453" w:type="dxa"/>
            <w:vMerge/>
            <w:tcBorders>
              <w:top w:val="single" w:sz="4" w:space="0" w:color="auto"/>
              <w:left w:val="single" w:sz="4" w:space="0" w:color="auto"/>
              <w:bottom w:val="single" w:sz="4" w:space="0" w:color="auto"/>
              <w:right w:val="single" w:sz="4" w:space="0" w:color="auto"/>
            </w:tcBorders>
            <w:vAlign w:val="center"/>
            <w:hideMark/>
          </w:tcPr>
          <w:p w14:paraId="5FF1B08E" w14:textId="77777777" w:rsidR="000932D4" w:rsidRPr="00164626" w:rsidRDefault="000932D4" w:rsidP="000932D4">
            <w:pPr>
              <w:spacing w:line="240" w:lineRule="auto"/>
              <w:jc w:val="left"/>
              <w:rPr>
                <w:rFonts w:eastAsia="Calibri" w:cs="Arial"/>
                <w:sz w:val="20"/>
                <w:szCs w:val="20"/>
              </w:rPr>
            </w:pPr>
          </w:p>
        </w:tc>
      </w:tr>
      <w:tr w:rsidR="000932D4" w:rsidRPr="00164626" w14:paraId="4C10F426" w14:textId="77777777" w:rsidTr="00C52B27">
        <w:trPr>
          <w:trHeight w:val="1017"/>
          <w:jc w:val="center"/>
        </w:trPr>
        <w:tc>
          <w:tcPr>
            <w:tcW w:w="2778" w:type="dxa"/>
            <w:tcBorders>
              <w:top w:val="single" w:sz="4" w:space="0" w:color="auto"/>
              <w:left w:val="single" w:sz="4" w:space="0" w:color="auto"/>
              <w:bottom w:val="single" w:sz="4" w:space="0" w:color="auto"/>
              <w:right w:val="single" w:sz="4" w:space="0" w:color="auto"/>
            </w:tcBorders>
            <w:vAlign w:val="center"/>
            <w:hideMark/>
          </w:tcPr>
          <w:p w14:paraId="1C3EA736"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Delegação das atividades de abastecimento de água às Associações de Água</w:t>
            </w:r>
          </w:p>
        </w:tc>
        <w:tc>
          <w:tcPr>
            <w:tcW w:w="0" w:type="auto"/>
            <w:tcBorders>
              <w:top w:val="single" w:sz="4" w:space="0" w:color="auto"/>
              <w:left w:val="single" w:sz="4" w:space="0" w:color="auto"/>
              <w:bottom w:val="single" w:sz="4" w:space="0" w:color="auto"/>
              <w:right w:val="single" w:sz="4" w:space="0" w:color="auto"/>
            </w:tcBorders>
            <w:vAlign w:val="center"/>
          </w:tcPr>
          <w:p w14:paraId="2AA17B6A" w14:textId="77777777" w:rsidR="000932D4" w:rsidRPr="00164626" w:rsidRDefault="000932D4" w:rsidP="000932D4">
            <w:pPr>
              <w:spacing w:line="240" w:lineRule="auto"/>
              <w:jc w:val="center"/>
              <w:rPr>
                <w:rFonts w:eastAsia="Calibri" w:cs="Arial"/>
                <w:sz w:val="20"/>
                <w:szCs w:val="20"/>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10085F36"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X</w:t>
            </w:r>
          </w:p>
        </w:tc>
        <w:tc>
          <w:tcPr>
            <w:tcW w:w="0" w:type="auto"/>
            <w:tcBorders>
              <w:top w:val="single" w:sz="4" w:space="0" w:color="auto"/>
              <w:left w:val="single" w:sz="4" w:space="0" w:color="auto"/>
              <w:bottom w:val="single" w:sz="4" w:space="0" w:color="auto"/>
              <w:right w:val="single" w:sz="4" w:space="0" w:color="auto"/>
            </w:tcBorders>
            <w:vAlign w:val="center"/>
          </w:tcPr>
          <w:p w14:paraId="2C395BF5" w14:textId="77777777" w:rsidR="000932D4" w:rsidRPr="00164626" w:rsidRDefault="000932D4" w:rsidP="000932D4">
            <w:pPr>
              <w:spacing w:line="240" w:lineRule="auto"/>
              <w:jc w:val="center"/>
              <w:rPr>
                <w:rFonts w:eastAsia="Calibri" w:cs="Arial"/>
                <w:sz w:val="20"/>
                <w:szCs w:val="20"/>
              </w:rPr>
            </w:pPr>
          </w:p>
        </w:tc>
        <w:tc>
          <w:tcPr>
            <w:tcW w:w="1210" w:type="dxa"/>
            <w:tcBorders>
              <w:top w:val="single" w:sz="4" w:space="0" w:color="auto"/>
              <w:left w:val="single" w:sz="4" w:space="0" w:color="auto"/>
              <w:bottom w:val="single" w:sz="4" w:space="0" w:color="auto"/>
              <w:right w:val="single" w:sz="4" w:space="0" w:color="auto"/>
            </w:tcBorders>
            <w:vAlign w:val="center"/>
            <w:hideMark/>
          </w:tcPr>
          <w:p w14:paraId="2F898877"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Imediato</w:t>
            </w:r>
          </w:p>
        </w:tc>
        <w:tc>
          <w:tcPr>
            <w:tcW w:w="2002" w:type="dxa"/>
            <w:tcBorders>
              <w:top w:val="single" w:sz="4" w:space="0" w:color="auto"/>
              <w:left w:val="single" w:sz="4" w:space="0" w:color="auto"/>
              <w:bottom w:val="single" w:sz="4" w:space="0" w:color="auto"/>
              <w:right w:val="single" w:sz="4" w:space="0" w:color="auto"/>
            </w:tcBorders>
            <w:vAlign w:val="center"/>
            <w:hideMark/>
          </w:tcPr>
          <w:p w14:paraId="4A451B7D"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Mão de obra será disponibilizada pelo corpo técnico do município</w:t>
            </w:r>
          </w:p>
        </w:tc>
        <w:tc>
          <w:tcPr>
            <w:tcW w:w="3218" w:type="dxa"/>
            <w:gridSpan w:val="2"/>
            <w:tcBorders>
              <w:top w:val="single" w:sz="4" w:space="0" w:color="auto"/>
              <w:left w:val="single" w:sz="4" w:space="0" w:color="auto"/>
              <w:bottom w:val="single" w:sz="4" w:space="0" w:color="auto"/>
              <w:right w:val="single" w:sz="4" w:space="0" w:color="auto"/>
            </w:tcBorders>
            <w:vAlign w:val="center"/>
            <w:hideMark/>
          </w:tcPr>
          <w:p w14:paraId="583C7794"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Município</w:t>
            </w:r>
          </w:p>
        </w:tc>
        <w:tc>
          <w:tcPr>
            <w:tcW w:w="1779" w:type="dxa"/>
            <w:tcBorders>
              <w:top w:val="single" w:sz="4" w:space="0" w:color="auto"/>
              <w:left w:val="single" w:sz="4" w:space="0" w:color="auto"/>
              <w:bottom w:val="single" w:sz="4" w:space="0" w:color="auto"/>
              <w:right w:val="single" w:sz="4" w:space="0" w:color="auto"/>
            </w:tcBorders>
            <w:vAlign w:val="center"/>
            <w:hideMark/>
          </w:tcPr>
          <w:p w14:paraId="22C45B8F"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w:t>
            </w:r>
          </w:p>
        </w:tc>
        <w:tc>
          <w:tcPr>
            <w:tcW w:w="1453" w:type="dxa"/>
            <w:tcBorders>
              <w:top w:val="single" w:sz="4" w:space="0" w:color="auto"/>
              <w:left w:val="single" w:sz="4" w:space="0" w:color="auto"/>
              <w:bottom w:val="single" w:sz="4" w:space="0" w:color="auto"/>
              <w:right w:val="single" w:sz="4" w:space="0" w:color="auto"/>
            </w:tcBorders>
            <w:vAlign w:val="center"/>
            <w:hideMark/>
          </w:tcPr>
          <w:p w14:paraId="61F93AEA"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Conselho Municipal de Defesa do Meio Ambiente</w:t>
            </w:r>
          </w:p>
          <w:p w14:paraId="3156052A" w14:textId="77777777" w:rsidR="000932D4" w:rsidRPr="00164626" w:rsidRDefault="000932D4" w:rsidP="000932D4">
            <w:pPr>
              <w:spacing w:line="240" w:lineRule="auto"/>
              <w:jc w:val="center"/>
              <w:rPr>
                <w:rFonts w:eastAsia="Calibri" w:cs="Arial"/>
                <w:sz w:val="20"/>
                <w:szCs w:val="20"/>
              </w:rPr>
            </w:pPr>
            <w:r w:rsidRPr="00164626">
              <w:rPr>
                <w:rFonts w:eastAsia="Calibri" w:cs="Arial"/>
                <w:sz w:val="20"/>
                <w:szCs w:val="20"/>
              </w:rPr>
              <w:t>Associações de Água</w:t>
            </w:r>
          </w:p>
        </w:tc>
      </w:tr>
    </w:tbl>
    <w:p w14:paraId="3A72E3AE" w14:textId="77777777" w:rsidR="004D01D4" w:rsidRPr="00164626" w:rsidRDefault="000932D4" w:rsidP="00C52B27">
      <w:pPr>
        <w:tabs>
          <w:tab w:val="left" w:pos="851"/>
          <w:tab w:val="left" w:pos="10206"/>
        </w:tabs>
        <w:spacing w:after="240"/>
        <w:jc w:val="center"/>
        <w:rPr>
          <w:rFonts w:eastAsia="Calibri" w:cs="Arial"/>
          <w:sz w:val="20"/>
          <w:szCs w:val="20"/>
        </w:rPr>
      </w:pPr>
      <w:r w:rsidRPr="00164626">
        <w:rPr>
          <w:rFonts w:eastAsia="Calibri" w:cs="Arial"/>
          <w:sz w:val="20"/>
          <w:szCs w:val="20"/>
        </w:rPr>
        <w:t>Fonte: Empresa Executora (2020).</w:t>
      </w:r>
      <w:bookmarkEnd w:id="533"/>
      <w:bookmarkEnd w:id="534"/>
    </w:p>
    <w:p w14:paraId="2615592A" w14:textId="19298C31" w:rsidR="009511A8" w:rsidRPr="00164626" w:rsidRDefault="009511A8" w:rsidP="00AA028C">
      <w:pPr>
        <w:pStyle w:val="Ttulo"/>
      </w:pPr>
      <w:bookmarkStart w:id="542" w:name="_Toc45109358"/>
      <w:r w:rsidRPr="00164626">
        <w:t xml:space="preserve">3.1.2 Esgotamento </w:t>
      </w:r>
      <w:r w:rsidR="00A56604" w:rsidRPr="00164626">
        <w:t>s</w:t>
      </w:r>
      <w:r w:rsidRPr="00164626">
        <w:t>anitário</w:t>
      </w:r>
      <w:bookmarkEnd w:id="542"/>
    </w:p>
    <w:p w14:paraId="25992082" w14:textId="01B4FFD2" w:rsidR="00D134E5" w:rsidRPr="00164626" w:rsidRDefault="00D134E5" w:rsidP="00D134E5">
      <w:pPr>
        <w:tabs>
          <w:tab w:val="left" w:pos="851"/>
          <w:tab w:val="left" w:pos="10206"/>
        </w:tabs>
        <w:spacing w:line="240" w:lineRule="auto"/>
        <w:ind w:right="-6"/>
        <w:jc w:val="center"/>
        <w:rPr>
          <w:sz w:val="20"/>
          <w:szCs w:val="20"/>
        </w:rPr>
      </w:pPr>
      <w:bookmarkStart w:id="543" w:name="_Toc38291515"/>
      <w:bookmarkStart w:id="544" w:name="_Toc45109503"/>
      <w:bookmarkStart w:id="545" w:name="_Toc36636167"/>
      <w:bookmarkStart w:id="546" w:name="_Toc38291695"/>
      <w:bookmarkEnd w:id="535"/>
      <w:r w:rsidRPr="00164626">
        <w:rPr>
          <w:sz w:val="20"/>
          <w:szCs w:val="20"/>
        </w:rPr>
        <w:t xml:space="preserve">Tabela </w:t>
      </w:r>
      <w:r w:rsidRPr="00164626">
        <w:fldChar w:fldCharType="begin"/>
      </w:r>
      <w:r w:rsidRPr="00164626">
        <w:rPr>
          <w:sz w:val="20"/>
          <w:szCs w:val="20"/>
        </w:rPr>
        <w:instrText xml:space="preserve"> SEQ Tabela \* ARABIC </w:instrText>
      </w:r>
      <w:r w:rsidRPr="00164626">
        <w:fldChar w:fldCharType="separate"/>
      </w:r>
      <w:r w:rsidR="00C635C4">
        <w:rPr>
          <w:noProof/>
          <w:sz w:val="20"/>
          <w:szCs w:val="20"/>
        </w:rPr>
        <w:t>133</w:t>
      </w:r>
      <w:r w:rsidRPr="00164626">
        <w:fldChar w:fldCharType="end"/>
      </w:r>
      <w:r w:rsidRPr="00164626">
        <w:rPr>
          <w:sz w:val="20"/>
          <w:szCs w:val="20"/>
        </w:rPr>
        <w:t xml:space="preserve"> – Resumo do Programa 01: ESGOTAMENTO SANITÁRIO PARA TODOS</w:t>
      </w:r>
      <w:bookmarkEnd w:id="543"/>
      <w:bookmarkEnd w:id="544"/>
    </w:p>
    <w:tbl>
      <w:tblPr>
        <w:tblW w:w="0" w:type="auto"/>
        <w:jc w:val="center"/>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2457"/>
        <w:gridCol w:w="688"/>
        <w:gridCol w:w="780"/>
        <w:gridCol w:w="740"/>
        <w:gridCol w:w="1167"/>
        <w:gridCol w:w="1981"/>
        <w:gridCol w:w="2835"/>
        <w:gridCol w:w="2270"/>
        <w:gridCol w:w="1525"/>
        <w:gridCol w:w="9"/>
      </w:tblGrid>
      <w:tr w:rsidR="005F0E35" w:rsidRPr="00164626" w14:paraId="2CBF4484" w14:textId="77777777" w:rsidTr="00A00DD4">
        <w:trPr>
          <w:trHeight w:val="20"/>
          <w:jc w:val="center"/>
        </w:trPr>
        <w:tc>
          <w:tcPr>
            <w:tcW w:w="14452" w:type="dxa"/>
            <w:gridSpan w:val="10"/>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AEACCCA" w14:textId="0DDBC7AC" w:rsidR="005F0E35" w:rsidRPr="00164626" w:rsidRDefault="005F0E35">
            <w:pPr>
              <w:spacing w:line="240" w:lineRule="auto"/>
              <w:jc w:val="center"/>
              <w:rPr>
                <w:b/>
                <w:bCs/>
                <w:sz w:val="20"/>
                <w:szCs w:val="20"/>
              </w:rPr>
            </w:pPr>
            <w:r w:rsidRPr="00164626">
              <w:rPr>
                <w:b/>
                <w:bCs/>
                <w:sz w:val="20"/>
                <w:szCs w:val="20"/>
              </w:rPr>
              <w:t>PROGRAMA 01: ESGOTAMENTO SANITÁRIO PARA TODOS</w:t>
            </w:r>
          </w:p>
        </w:tc>
      </w:tr>
      <w:tr w:rsidR="00D134E5" w:rsidRPr="00164626" w14:paraId="1DA1A929" w14:textId="77777777" w:rsidTr="00A00DD4">
        <w:trPr>
          <w:gridAfter w:val="1"/>
          <w:wAfter w:w="9" w:type="dxa"/>
          <w:trHeight w:val="20"/>
          <w:jc w:val="center"/>
        </w:trPr>
        <w:tc>
          <w:tcPr>
            <w:tcW w:w="2457" w:type="dxa"/>
            <w:vMerge w:val="restart"/>
            <w:tcBorders>
              <w:top w:val="single" w:sz="4" w:space="0" w:color="auto"/>
              <w:left w:val="single" w:sz="4" w:space="0" w:color="auto"/>
              <w:bottom w:val="single" w:sz="4" w:space="0" w:color="auto"/>
              <w:right w:val="single" w:sz="4" w:space="0" w:color="auto"/>
            </w:tcBorders>
            <w:vAlign w:val="center"/>
            <w:hideMark/>
          </w:tcPr>
          <w:p w14:paraId="7E80DD4F" w14:textId="77777777" w:rsidR="00D134E5" w:rsidRPr="00164626" w:rsidRDefault="00D134E5">
            <w:pPr>
              <w:spacing w:line="240" w:lineRule="auto"/>
              <w:jc w:val="center"/>
              <w:rPr>
                <w:b/>
                <w:sz w:val="20"/>
                <w:szCs w:val="20"/>
              </w:rPr>
            </w:pPr>
            <w:r w:rsidRPr="00164626">
              <w:rPr>
                <w:b/>
                <w:sz w:val="20"/>
                <w:szCs w:val="20"/>
              </w:rPr>
              <w:t>AÇÕES</w:t>
            </w:r>
          </w:p>
        </w:tc>
        <w:tc>
          <w:tcPr>
            <w:tcW w:w="2208" w:type="dxa"/>
            <w:gridSpan w:val="3"/>
            <w:tcBorders>
              <w:top w:val="single" w:sz="4" w:space="0" w:color="auto"/>
              <w:left w:val="single" w:sz="4" w:space="0" w:color="auto"/>
              <w:bottom w:val="single" w:sz="4" w:space="0" w:color="auto"/>
              <w:right w:val="single" w:sz="4" w:space="0" w:color="auto"/>
            </w:tcBorders>
            <w:vAlign w:val="center"/>
            <w:hideMark/>
          </w:tcPr>
          <w:p w14:paraId="30B727D8" w14:textId="77777777" w:rsidR="00D134E5" w:rsidRPr="00164626" w:rsidRDefault="00D134E5">
            <w:pPr>
              <w:spacing w:line="240" w:lineRule="auto"/>
              <w:jc w:val="center"/>
              <w:rPr>
                <w:b/>
                <w:sz w:val="20"/>
                <w:szCs w:val="20"/>
              </w:rPr>
            </w:pPr>
            <w:r w:rsidRPr="00164626">
              <w:rPr>
                <w:b/>
                <w:sz w:val="20"/>
                <w:szCs w:val="20"/>
              </w:rPr>
              <w:t>PRIORIDADE</w:t>
            </w:r>
          </w:p>
        </w:tc>
        <w:tc>
          <w:tcPr>
            <w:tcW w:w="1167" w:type="dxa"/>
            <w:vMerge w:val="restart"/>
            <w:tcBorders>
              <w:top w:val="single" w:sz="4" w:space="0" w:color="auto"/>
              <w:left w:val="single" w:sz="4" w:space="0" w:color="auto"/>
              <w:bottom w:val="single" w:sz="4" w:space="0" w:color="auto"/>
              <w:right w:val="single" w:sz="4" w:space="0" w:color="auto"/>
            </w:tcBorders>
            <w:vAlign w:val="center"/>
            <w:hideMark/>
          </w:tcPr>
          <w:p w14:paraId="7D8064F4" w14:textId="77777777" w:rsidR="00D134E5" w:rsidRPr="00164626" w:rsidRDefault="00D134E5">
            <w:pPr>
              <w:spacing w:line="240" w:lineRule="auto"/>
              <w:jc w:val="center"/>
              <w:rPr>
                <w:b/>
                <w:sz w:val="20"/>
                <w:szCs w:val="20"/>
              </w:rPr>
            </w:pPr>
            <w:r w:rsidRPr="00164626">
              <w:rPr>
                <w:b/>
                <w:sz w:val="20"/>
                <w:szCs w:val="20"/>
              </w:rPr>
              <w:t>PRAZO DE EXECUÇÃO</w:t>
            </w:r>
          </w:p>
        </w:tc>
        <w:tc>
          <w:tcPr>
            <w:tcW w:w="1981" w:type="dxa"/>
            <w:vMerge w:val="restart"/>
            <w:tcBorders>
              <w:top w:val="single" w:sz="4" w:space="0" w:color="auto"/>
              <w:left w:val="single" w:sz="4" w:space="0" w:color="auto"/>
              <w:bottom w:val="single" w:sz="4" w:space="0" w:color="auto"/>
              <w:right w:val="single" w:sz="4" w:space="0" w:color="auto"/>
            </w:tcBorders>
            <w:vAlign w:val="center"/>
            <w:hideMark/>
          </w:tcPr>
          <w:p w14:paraId="41ADDC87" w14:textId="77777777" w:rsidR="00D134E5" w:rsidRPr="00164626" w:rsidRDefault="00D134E5">
            <w:pPr>
              <w:spacing w:line="240" w:lineRule="auto"/>
              <w:jc w:val="center"/>
              <w:rPr>
                <w:b/>
                <w:sz w:val="20"/>
                <w:szCs w:val="20"/>
              </w:rPr>
            </w:pPr>
            <w:r w:rsidRPr="00164626">
              <w:rPr>
                <w:b/>
                <w:sz w:val="20"/>
                <w:szCs w:val="20"/>
              </w:rPr>
              <w:t>CUSTO ESTIMADO (R$)</w:t>
            </w:r>
          </w:p>
        </w:tc>
        <w:tc>
          <w:tcPr>
            <w:tcW w:w="2835" w:type="dxa"/>
            <w:vMerge w:val="restart"/>
            <w:tcBorders>
              <w:top w:val="single" w:sz="4" w:space="0" w:color="auto"/>
              <w:left w:val="single" w:sz="4" w:space="0" w:color="auto"/>
              <w:bottom w:val="single" w:sz="4" w:space="0" w:color="auto"/>
              <w:right w:val="single" w:sz="4" w:space="0" w:color="auto"/>
            </w:tcBorders>
            <w:vAlign w:val="center"/>
            <w:hideMark/>
          </w:tcPr>
          <w:p w14:paraId="45F1F27F" w14:textId="77777777" w:rsidR="00D134E5" w:rsidRPr="00164626" w:rsidRDefault="00D134E5">
            <w:pPr>
              <w:spacing w:line="240" w:lineRule="auto"/>
              <w:jc w:val="center"/>
              <w:rPr>
                <w:b/>
                <w:sz w:val="20"/>
                <w:szCs w:val="20"/>
              </w:rPr>
            </w:pPr>
            <w:r w:rsidRPr="00164626">
              <w:rPr>
                <w:b/>
                <w:sz w:val="20"/>
                <w:szCs w:val="20"/>
              </w:rPr>
              <w:t>RESPONSÁVEL PELA IMPLEMENTAÇÃO</w:t>
            </w:r>
          </w:p>
        </w:tc>
        <w:tc>
          <w:tcPr>
            <w:tcW w:w="2270" w:type="dxa"/>
            <w:vMerge w:val="restart"/>
            <w:tcBorders>
              <w:top w:val="single" w:sz="4" w:space="0" w:color="auto"/>
              <w:left w:val="single" w:sz="4" w:space="0" w:color="auto"/>
              <w:bottom w:val="single" w:sz="4" w:space="0" w:color="auto"/>
              <w:right w:val="single" w:sz="4" w:space="0" w:color="auto"/>
            </w:tcBorders>
            <w:vAlign w:val="center"/>
            <w:hideMark/>
          </w:tcPr>
          <w:p w14:paraId="6DF0C89A" w14:textId="77777777" w:rsidR="00D134E5" w:rsidRPr="00164626" w:rsidRDefault="00D134E5">
            <w:pPr>
              <w:spacing w:line="240" w:lineRule="auto"/>
              <w:jc w:val="center"/>
              <w:rPr>
                <w:b/>
                <w:sz w:val="20"/>
                <w:szCs w:val="20"/>
              </w:rPr>
            </w:pPr>
            <w:r w:rsidRPr="00164626">
              <w:rPr>
                <w:b/>
                <w:sz w:val="20"/>
                <w:szCs w:val="20"/>
              </w:rPr>
              <w:t>FONTES DE FINANCIAMENTO</w:t>
            </w:r>
          </w:p>
        </w:tc>
        <w:tc>
          <w:tcPr>
            <w:tcW w:w="1525" w:type="dxa"/>
            <w:vMerge w:val="restart"/>
            <w:tcBorders>
              <w:top w:val="single" w:sz="4" w:space="0" w:color="auto"/>
              <w:left w:val="single" w:sz="4" w:space="0" w:color="auto"/>
              <w:bottom w:val="single" w:sz="4" w:space="0" w:color="auto"/>
              <w:right w:val="single" w:sz="4" w:space="0" w:color="auto"/>
            </w:tcBorders>
            <w:vAlign w:val="center"/>
            <w:hideMark/>
          </w:tcPr>
          <w:p w14:paraId="494CAD50" w14:textId="77777777" w:rsidR="00D134E5" w:rsidRPr="00164626" w:rsidRDefault="00D134E5">
            <w:pPr>
              <w:spacing w:line="240" w:lineRule="auto"/>
              <w:jc w:val="center"/>
              <w:rPr>
                <w:b/>
                <w:sz w:val="20"/>
                <w:szCs w:val="20"/>
              </w:rPr>
            </w:pPr>
            <w:r w:rsidRPr="00164626">
              <w:rPr>
                <w:b/>
                <w:sz w:val="20"/>
                <w:szCs w:val="20"/>
              </w:rPr>
              <w:t>PARCERIAS EM TORNO DA PROPOSTA</w:t>
            </w:r>
          </w:p>
        </w:tc>
      </w:tr>
      <w:tr w:rsidR="00D134E5" w:rsidRPr="00164626" w14:paraId="3E30EB57" w14:textId="77777777" w:rsidTr="005F0E35">
        <w:trPr>
          <w:gridAfter w:val="1"/>
          <w:wAfter w:w="9" w:type="dxa"/>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DE34E3A" w14:textId="77777777" w:rsidR="00D134E5" w:rsidRPr="00164626" w:rsidRDefault="00D134E5">
            <w:pPr>
              <w:spacing w:line="240" w:lineRule="auto"/>
              <w:jc w:val="left"/>
              <w:rPr>
                <w:b/>
                <w:sz w:val="20"/>
                <w:szCs w:val="20"/>
              </w:rPr>
            </w:pPr>
          </w:p>
        </w:tc>
        <w:tc>
          <w:tcPr>
            <w:tcW w:w="688" w:type="dxa"/>
            <w:tcBorders>
              <w:top w:val="single" w:sz="4" w:space="0" w:color="auto"/>
              <w:left w:val="single" w:sz="4" w:space="0" w:color="auto"/>
              <w:bottom w:val="single" w:sz="4" w:space="0" w:color="auto"/>
              <w:right w:val="single" w:sz="4" w:space="0" w:color="auto"/>
            </w:tcBorders>
            <w:shd w:val="clear" w:color="auto" w:fill="FF0000"/>
            <w:vAlign w:val="center"/>
            <w:hideMark/>
          </w:tcPr>
          <w:p w14:paraId="743CFA15" w14:textId="77777777" w:rsidR="00D134E5" w:rsidRPr="00164626" w:rsidRDefault="00D134E5">
            <w:pPr>
              <w:spacing w:line="240" w:lineRule="auto"/>
              <w:jc w:val="center"/>
              <w:rPr>
                <w:b/>
                <w:sz w:val="20"/>
                <w:szCs w:val="20"/>
              </w:rPr>
            </w:pPr>
            <w:r w:rsidRPr="00164626">
              <w:rPr>
                <w:b/>
                <w:sz w:val="20"/>
                <w:szCs w:val="20"/>
              </w:rPr>
              <w:t>ALTA</w:t>
            </w:r>
          </w:p>
        </w:tc>
        <w:tc>
          <w:tcPr>
            <w:tcW w:w="0" w:type="auto"/>
            <w:tcBorders>
              <w:top w:val="single" w:sz="4" w:space="0" w:color="auto"/>
              <w:left w:val="single" w:sz="4" w:space="0" w:color="auto"/>
              <w:bottom w:val="single" w:sz="4" w:space="0" w:color="auto"/>
              <w:right w:val="single" w:sz="4" w:space="0" w:color="auto"/>
            </w:tcBorders>
            <w:shd w:val="clear" w:color="auto" w:fill="FFFF00"/>
            <w:vAlign w:val="center"/>
            <w:hideMark/>
          </w:tcPr>
          <w:p w14:paraId="6252F0DC" w14:textId="77777777" w:rsidR="00D134E5" w:rsidRPr="00164626" w:rsidRDefault="00D134E5">
            <w:pPr>
              <w:spacing w:line="240" w:lineRule="auto"/>
              <w:jc w:val="center"/>
              <w:rPr>
                <w:b/>
                <w:sz w:val="20"/>
                <w:szCs w:val="20"/>
              </w:rPr>
            </w:pPr>
            <w:r w:rsidRPr="00164626">
              <w:rPr>
                <w:b/>
                <w:sz w:val="20"/>
                <w:szCs w:val="20"/>
              </w:rPr>
              <w:t>MÉDIA</w:t>
            </w:r>
          </w:p>
        </w:tc>
        <w:tc>
          <w:tcPr>
            <w:tcW w:w="0" w:type="auto"/>
            <w:tcBorders>
              <w:top w:val="single" w:sz="4" w:space="0" w:color="auto"/>
              <w:left w:val="single" w:sz="4" w:space="0" w:color="auto"/>
              <w:bottom w:val="single" w:sz="4" w:space="0" w:color="auto"/>
              <w:right w:val="single" w:sz="4" w:space="0" w:color="auto"/>
            </w:tcBorders>
            <w:shd w:val="clear" w:color="auto" w:fill="70AD47" w:themeFill="accent6"/>
            <w:vAlign w:val="center"/>
            <w:hideMark/>
          </w:tcPr>
          <w:p w14:paraId="22EF243B" w14:textId="77777777" w:rsidR="00D134E5" w:rsidRPr="00164626" w:rsidRDefault="00D134E5">
            <w:pPr>
              <w:spacing w:line="240" w:lineRule="auto"/>
              <w:jc w:val="center"/>
              <w:rPr>
                <w:b/>
                <w:sz w:val="20"/>
                <w:szCs w:val="20"/>
              </w:rPr>
            </w:pPr>
            <w:r w:rsidRPr="00164626">
              <w:rPr>
                <w:b/>
                <w:sz w:val="20"/>
                <w:szCs w:val="20"/>
              </w:rPr>
              <w:t>BAIXA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B4DAC05" w14:textId="77777777" w:rsidR="00D134E5" w:rsidRPr="00164626" w:rsidRDefault="00D134E5">
            <w:pPr>
              <w:spacing w:line="240" w:lineRule="auto"/>
              <w:jc w:val="left"/>
              <w:rPr>
                <w:b/>
                <w:sz w:val="20"/>
                <w:szCs w:val="20"/>
              </w:rPr>
            </w:pPr>
          </w:p>
        </w:tc>
        <w:tc>
          <w:tcPr>
            <w:tcW w:w="1981" w:type="dxa"/>
            <w:vMerge/>
            <w:tcBorders>
              <w:top w:val="single" w:sz="4" w:space="0" w:color="auto"/>
              <w:left w:val="single" w:sz="4" w:space="0" w:color="auto"/>
              <w:bottom w:val="single" w:sz="4" w:space="0" w:color="auto"/>
              <w:right w:val="single" w:sz="4" w:space="0" w:color="auto"/>
            </w:tcBorders>
            <w:vAlign w:val="center"/>
            <w:hideMark/>
          </w:tcPr>
          <w:p w14:paraId="7DCD2BAE" w14:textId="77777777" w:rsidR="00D134E5" w:rsidRPr="00164626" w:rsidRDefault="00D134E5">
            <w:pPr>
              <w:spacing w:line="240" w:lineRule="auto"/>
              <w:jc w:val="left"/>
              <w:rPr>
                <w:b/>
                <w:sz w:val="20"/>
                <w:szCs w:val="20"/>
              </w:rPr>
            </w:pPr>
          </w:p>
        </w:tc>
        <w:tc>
          <w:tcPr>
            <w:tcW w:w="2835" w:type="dxa"/>
            <w:vMerge/>
            <w:tcBorders>
              <w:top w:val="single" w:sz="4" w:space="0" w:color="auto"/>
              <w:left w:val="single" w:sz="4" w:space="0" w:color="auto"/>
              <w:bottom w:val="single" w:sz="4" w:space="0" w:color="auto"/>
              <w:right w:val="single" w:sz="4" w:space="0" w:color="auto"/>
            </w:tcBorders>
            <w:vAlign w:val="center"/>
            <w:hideMark/>
          </w:tcPr>
          <w:p w14:paraId="4311B9AE" w14:textId="77777777" w:rsidR="00D134E5" w:rsidRPr="00164626" w:rsidRDefault="00D134E5">
            <w:pPr>
              <w:spacing w:line="240" w:lineRule="auto"/>
              <w:jc w:val="left"/>
              <w:rPr>
                <w:b/>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A0D31A3" w14:textId="77777777" w:rsidR="00D134E5" w:rsidRPr="00164626" w:rsidRDefault="00D134E5">
            <w:pPr>
              <w:spacing w:line="240" w:lineRule="auto"/>
              <w:jc w:val="left"/>
              <w:rPr>
                <w:b/>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7360380" w14:textId="77777777" w:rsidR="00D134E5" w:rsidRPr="00164626" w:rsidRDefault="00D134E5">
            <w:pPr>
              <w:spacing w:line="240" w:lineRule="auto"/>
              <w:jc w:val="left"/>
              <w:rPr>
                <w:b/>
                <w:sz w:val="20"/>
                <w:szCs w:val="20"/>
              </w:rPr>
            </w:pPr>
          </w:p>
        </w:tc>
      </w:tr>
      <w:tr w:rsidR="00725404" w:rsidRPr="00164626" w14:paraId="248B9672" w14:textId="77777777" w:rsidTr="00725404">
        <w:trPr>
          <w:gridAfter w:val="1"/>
          <w:wAfter w:w="9" w:type="dxa"/>
          <w:trHeight w:val="20"/>
          <w:jc w:val="center"/>
        </w:trPr>
        <w:tc>
          <w:tcPr>
            <w:tcW w:w="2457" w:type="dxa"/>
            <w:tcBorders>
              <w:top w:val="single" w:sz="4" w:space="0" w:color="auto"/>
              <w:left w:val="single" w:sz="4" w:space="0" w:color="auto"/>
              <w:bottom w:val="single" w:sz="4" w:space="0" w:color="auto"/>
              <w:right w:val="single" w:sz="4" w:space="0" w:color="auto"/>
            </w:tcBorders>
            <w:vAlign w:val="center"/>
            <w:hideMark/>
          </w:tcPr>
          <w:p w14:paraId="75C13807" w14:textId="77777777" w:rsidR="00725404" w:rsidRPr="00164626" w:rsidRDefault="00725404" w:rsidP="00725404">
            <w:pPr>
              <w:spacing w:line="240" w:lineRule="auto"/>
              <w:jc w:val="center"/>
              <w:rPr>
                <w:rFonts w:cs="Arial"/>
                <w:bCs/>
                <w:sz w:val="20"/>
                <w:szCs w:val="20"/>
              </w:rPr>
            </w:pPr>
            <w:r w:rsidRPr="00164626">
              <w:rPr>
                <w:bCs/>
                <w:sz w:val="20"/>
                <w:szCs w:val="20"/>
              </w:rPr>
              <w:t>Fiscalizar a instalação dos sistemas unitários de tratamento de esgoto em novos lotes e edificações</w:t>
            </w:r>
          </w:p>
        </w:tc>
        <w:tc>
          <w:tcPr>
            <w:tcW w:w="688" w:type="dxa"/>
            <w:tcBorders>
              <w:top w:val="single" w:sz="4" w:space="0" w:color="auto"/>
              <w:left w:val="single" w:sz="4" w:space="0" w:color="auto"/>
              <w:bottom w:val="single" w:sz="4" w:space="0" w:color="auto"/>
              <w:right w:val="single" w:sz="4" w:space="0" w:color="auto"/>
            </w:tcBorders>
            <w:vAlign w:val="center"/>
            <w:hideMark/>
          </w:tcPr>
          <w:p w14:paraId="108F5311" w14:textId="77777777" w:rsidR="00725404" w:rsidRPr="00164626" w:rsidRDefault="00725404" w:rsidP="00725404">
            <w:pPr>
              <w:spacing w:line="240" w:lineRule="auto"/>
              <w:jc w:val="center"/>
              <w:rPr>
                <w:bCs/>
                <w:sz w:val="20"/>
                <w:szCs w:val="20"/>
              </w:rPr>
            </w:pPr>
            <w:r w:rsidRPr="00164626">
              <w:rPr>
                <w:bCs/>
                <w:sz w:val="20"/>
                <w:szCs w:val="20"/>
              </w:rPr>
              <w:t>X</w:t>
            </w:r>
          </w:p>
        </w:tc>
        <w:tc>
          <w:tcPr>
            <w:tcW w:w="0" w:type="auto"/>
            <w:tcBorders>
              <w:top w:val="single" w:sz="4" w:space="0" w:color="auto"/>
              <w:left w:val="single" w:sz="4" w:space="0" w:color="auto"/>
              <w:bottom w:val="single" w:sz="4" w:space="0" w:color="auto"/>
              <w:right w:val="single" w:sz="4" w:space="0" w:color="auto"/>
            </w:tcBorders>
            <w:vAlign w:val="center"/>
          </w:tcPr>
          <w:p w14:paraId="657263A7" w14:textId="77777777" w:rsidR="00725404" w:rsidRPr="00164626" w:rsidRDefault="00725404" w:rsidP="00725404">
            <w:pPr>
              <w:spacing w:line="240" w:lineRule="auto"/>
              <w:jc w:val="center"/>
              <w:rPr>
                <w:bCs/>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14:paraId="7065EB83" w14:textId="77777777" w:rsidR="00725404" w:rsidRPr="00164626" w:rsidRDefault="00725404" w:rsidP="00725404">
            <w:pPr>
              <w:spacing w:line="240" w:lineRule="auto"/>
              <w:jc w:val="center"/>
              <w:rPr>
                <w:bCs/>
                <w:sz w:val="20"/>
                <w:szCs w:val="20"/>
              </w:rPr>
            </w:pPr>
          </w:p>
        </w:tc>
        <w:tc>
          <w:tcPr>
            <w:tcW w:w="1167" w:type="dxa"/>
            <w:tcBorders>
              <w:top w:val="single" w:sz="4" w:space="0" w:color="auto"/>
              <w:left w:val="single" w:sz="4" w:space="0" w:color="auto"/>
              <w:bottom w:val="single" w:sz="4" w:space="0" w:color="auto"/>
              <w:right w:val="single" w:sz="4" w:space="0" w:color="auto"/>
            </w:tcBorders>
            <w:vAlign w:val="center"/>
            <w:hideMark/>
          </w:tcPr>
          <w:p w14:paraId="1108E55F" w14:textId="77777777" w:rsidR="00725404" w:rsidRPr="00164626" w:rsidRDefault="00725404" w:rsidP="00725404">
            <w:pPr>
              <w:spacing w:line="240" w:lineRule="auto"/>
              <w:jc w:val="center"/>
              <w:rPr>
                <w:bCs/>
                <w:sz w:val="20"/>
                <w:szCs w:val="20"/>
              </w:rPr>
            </w:pPr>
            <w:r w:rsidRPr="00164626">
              <w:rPr>
                <w:bCs/>
                <w:sz w:val="20"/>
                <w:szCs w:val="20"/>
              </w:rPr>
              <w:t>Imediato</w:t>
            </w:r>
          </w:p>
          <w:p w14:paraId="1D542CD4" w14:textId="77777777" w:rsidR="00725404" w:rsidRPr="00164626" w:rsidRDefault="00725404" w:rsidP="00725404">
            <w:pPr>
              <w:spacing w:line="240" w:lineRule="auto"/>
              <w:jc w:val="center"/>
              <w:rPr>
                <w:bCs/>
                <w:sz w:val="20"/>
                <w:szCs w:val="20"/>
              </w:rPr>
            </w:pPr>
            <w:r w:rsidRPr="00164626">
              <w:rPr>
                <w:bCs/>
                <w:sz w:val="20"/>
                <w:szCs w:val="20"/>
              </w:rPr>
              <w:t>Contínuo</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1488726" w14:textId="77777777" w:rsidR="00725404" w:rsidRPr="00164626" w:rsidRDefault="00725404" w:rsidP="00725404">
            <w:pPr>
              <w:spacing w:line="240" w:lineRule="auto"/>
              <w:jc w:val="center"/>
              <w:rPr>
                <w:bCs/>
                <w:sz w:val="20"/>
                <w:szCs w:val="20"/>
              </w:rPr>
            </w:pPr>
            <w:r w:rsidRPr="00164626">
              <w:rPr>
                <w:bCs/>
                <w:sz w:val="20"/>
                <w:szCs w:val="20"/>
              </w:rPr>
              <w:t>Não necessita de investimentos, pois será executada pelo corpo técnico do município</w:t>
            </w:r>
          </w:p>
        </w:tc>
        <w:tc>
          <w:tcPr>
            <w:tcW w:w="2835" w:type="dxa"/>
            <w:tcBorders>
              <w:top w:val="single" w:sz="4" w:space="0" w:color="auto"/>
              <w:left w:val="single" w:sz="4" w:space="0" w:color="auto"/>
              <w:bottom w:val="single" w:sz="4" w:space="0" w:color="auto"/>
              <w:right w:val="single" w:sz="4" w:space="0" w:color="auto"/>
            </w:tcBorders>
            <w:vAlign w:val="center"/>
            <w:hideMark/>
          </w:tcPr>
          <w:p w14:paraId="1675973F" w14:textId="45364099" w:rsidR="00725404" w:rsidRPr="00164626" w:rsidRDefault="00725404" w:rsidP="00725404">
            <w:pPr>
              <w:spacing w:line="240" w:lineRule="auto"/>
              <w:jc w:val="center"/>
              <w:rPr>
                <w:bCs/>
                <w:sz w:val="20"/>
                <w:szCs w:val="20"/>
              </w:rPr>
            </w:pPr>
            <w:r w:rsidRPr="00C56AC1">
              <w:rPr>
                <w:bCs/>
                <w:sz w:val="20"/>
                <w:szCs w:val="20"/>
              </w:rPr>
              <w:t>Município</w:t>
            </w:r>
          </w:p>
        </w:tc>
        <w:tc>
          <w:tcPr>
            <w:tcW w:w="2270" w:type="dxa"/>
            <w:tcBorders>
              <w:top w:val="single" w:sz="4" w:space="0" w:color="auto"/>
              <w:left w:val="single" w:sz="4" w:space="0" w:color="auto"/>
              <w:bottom w:val="single" w:sz="4" w:space="0" w:color="auto"/>
              <w:right w:val="single" w:sz="4" w:space="0" w:color="auto"/>
            </w:tcBorders>
            <w:vAlign w:val="center"/>
            <w:hideMark/>
          </w:tcPr>
          <w:p w14:paraId="38380894" w14:textId="77777777" w:rsidR="00725404" w:rsidRPr="00164626" w:rsidRDefault="00725404" w:rsidP="00725404">
            <w:pPr>
              <w:spacing w:line="240" w:lineRule="auto"/>
              <w:jc w:val="center"/>
              <w:rPr>
                <w:bCs/>
                <w:sz w:val="20"/>
                <w:szCs w:val="20"/>
              </w:rPr>
            </w:pPr>
            <w:r w:rsidRPr="00164626">
              <w:rPr>
                <w:bCs/>
                <w:sz w:val="20"/>
                <w:szCs w:val="20"/>
              </w:rPr>
              <w:t>-</w:t>
            </w:r>
          </w:p>
        </w:tc>
        <w:tc>
          <w:tcPr>
            <w:tcW w:w="1525" w:type="dxa"/>
            <w:tcBorders>
              <w:top w:val="single" w:sz="4" w:space="0" w:color="auto"/>
              <w:left w:val="single" w:sz="4" w:space="0" w:color="auto"/>
              <w:bottom w:val="single" w:sz="4" w:space="0" w:color="auto"/>
              <w:right w:val="single" w:sz="4" w:space="0" w:color="auto"/>
            </w:tcBorders>
            <w:vAlign w:val="center"/>
            <w:hideMark/>
          </w:tcPr>
          <w:p w14:paraId="58ADF48C" w14:textId="77777777" w:rsidR="00725404" w:rsidRPr="00164626" w:rsidRDefault="00725404" w:rsidP="00725404">
            <w:pPr>
              <w:spacing w:line="240" w:lineRule="auto"/>
              <w:jc w:val="center"/>
              <w:rPr>
                <w:sz w:val="20"/>
                <w:szCs w:val="20"/>
              </w:rPr>
            </w:pPr>
            <w:r w:rsidRPr="00164626">
              <w:rPr>
                <w:sz w:val="20"/>
                <w:szCs w:val="20"/>
              </w:rPr>
              <w:t>Conselho Municipal do Meio Ambiente</w:t>
            </w:r>
          </w:p>
        </w:tc>
      </w:tr>
      <w:tr w:rsidR="00725404" w:rsidRPr="00164626" w14:paraId="58C217D2" w14:textId="77777777" w:rsidTr="00725404">
        <w:trPr>
          <w:gridAfter w:val="1"/>
          <w:wAfter w:w="9" w:type="dxa"/>
          <w:trHeight w:val="20"/>
          <w:jc w:val="center"/>
        </w:trPr>
        <w:tc>
          <w:tcPr>
            <w:tcW w:w="2457" w:type="dxa"/>
            <w:tcBorders>
              <w:top w:val="single" w:sz="4" w:space="0" w:color="auto"/>
              <w:left w:val="single" w:sz="4" w:space="0" w:color="auto"/>
              <w:bottom w:val="nil"/>
              <w:right w:val="single" w:sz="4" w:space="0" w:color="auto"/>
            </w:tcBorders>
            <w:vAlign w:val="center"/>
            <w:hideMark/>
          </w:tcPr>
          <w:p w14:paraId="1A17695C" w14:textId="77777777" w:rsidR="00725404" w:rsidRPr="00164626" w:rsidRDefault="00725404" w:rsidP="00725404">
            <w:pPr>
              <w:spacing w:line="240" w:lineRule="auto"/>
              <w:jc w:val="center"/>
              <w:rPr>
                <w:bCs/>
                <w:sz w:val="20"/>
                <w:szCs w:val="20"/>
              </w:rPr>
            </w:pPr>
            <w:r w:rsidRPr="00164626">
              <w:rPr>
                <w:bCs/>
                <w:sz w:val="20"/>
                <w:szCs w:val="20"/>
              </w:rPr>
              <w:t xml:space="preserve">Manutenção periódica das redes coletoras e ETE </w:t>
            </w:r>
          </w:p>
        </w:tc>
        <w:tc>
          <w:tcPr>
            <w:tcW w:w="688" w:type="dxa"/>
            <w:tcBorders>
              <w:top w:val="single" w:sz="4" w:space="0" w:color="auto"/>
              <w:left w:val="single" w:sz="4" w:space="0" w:color="auto"/>
              <w:bottom w:val="nil"/>
              <w:right w:val="single" w:sz="4" w:space="0" w:color="auto"/>
            </w:tcBorders>
            <w:vAlign w:val="center"/>
            <w:hideMark/>
          </w:tcPr>
          <w:p w14:paraId="0F31AF03" w14:textId="77777777" w:rsidR="00725404" w:rsidRPr="00164626" w:rsidRDefault="00725404" w:rsidP="00725404">
            <w:pPr>
              <w:spacing w:line="240" w:lineRule="auto"/>
              <w:jc w:val="center"/>
              <w:rPr>
                <w:bCs/>
                <w:sz w:val="20"/>
                <w:szCs w:val="20"/>
              </w:rPr>
            </w:pPr>
            <w:r w:rsidRPr="00164626">
              <w:rPr>
                <w:bCs/>
                <w:sz w:val="20"/>
                <w:szCs w:val="20"/>
              </w:rPr>
              <w:t>X</w:t>
            </w:r>
          </w:p>
        </w:tc>
        <w:tc>
          <w:tcPr>
            <w:tcW w:w="0" w:type="auto"/>
            <w:tcBorders>
              <w:top w:val="single" w:sz="4" w:space="0" w:color="auto"/>
              <w:left w:val="single" w:sz="4" w:space="0" w:color="auto"/>
              <w:bottom w:val="nil"/>
              <w:right w:val="single" w:sz="4" w:space="0" w:color="auto"/>
            </w:tcBorders>
            <w:vAlign w:val="center"/>
          </w:tcPr>
          <w:p w14:paraId="0013CF99" w14:textId="77777777" w:rsidR="00725404" w:rsidRPr="00164626" w:rsidRDefault="00725404" w:rsidP="00725404">
            <w:pPr>
              <w:spacing w:line="240" w:lineRule="auto"/>
              <w:jc w:val="center"/>
              <w:rPr>
                <w:bCs/>
                <w:sz w:val="20"/>
                <w:szCs w:val="20"/>
              </w:rPr>
            </w:pPr>
          </w:p>
        </w:tc>
        <w:tc>
          <w:tcPr>
            <w:tcW w:w="0" w:type="auto"/>
            <w:tcBorders>
              <w:top w:val="single" w:sz="4" w:space="0" w:color="auto"/>
              <w:left w:val="single" w:sz="4" w:space="0" w:color="auto"/>
              <w:bottom w:val="nil"/>
              <w:right w:val="single" w:sz="4" w:space="0" w:color="auto"/>
            </w:tcBorders>
            <w:vAlign w:val="center"/>
          </w:tcPr>
          <w:p w14:paraId="130FDB54" w14:textId="77777777" w:rsidR="00725404" w:rsidRPr="00164626" w:rsidRDefault="00725404" w:rsidP="00725404">
            <w:pPr>
              <w:spacing w:line="240" w:lineRule="auto"/>
              <w:jc w:val="center"/>
              <w:rPr>
                <w:bCs/>
                <w:sz w:val="20"/>
                <w:szCs w:val="20"/>
              </w:rPr>
            </w:pPr>
          </w:p>
        </w:tc>
        <w:tc>
          <w:tcPr>
            <w:tcW w:w="1167" w:type="dxa"/>
            <w:tcBorders>
              <w:top w:val="single" w:sz="4" w:space="0" w:color="auto"/>
              <w:left w:val="single" w:sz="4" w:space="0" w:color="auto"/>
              <w:bottom w:val="nil"/>
              <w:right w:val="single" w:sz="4" w:space="0" w:color="auto"/>
            </w:tcBorders>
            <w:vAlign w:val="center"/>
            <w:hideMark/>
          </w:tcPr>
          <w:p w14:paraId="625DE893" w14:textId="77777777" w:rsidR="00725404" w:rsidRPr="00164626" w:rsidRDefault="00725404" w:rsidP="00725404">
            <w:pPr>
              <w:spacing w:line="240" w:lineRule="auto"/>
              <w:jc w:val="center"/>
              <w:rPr>
                <w:bCs/>
                <w:sz w:val="20"/>
                <w:szCs w:val="20"/>
              </w:rPr>
            </w:pPr>
            <w:r w:rsidRPr="00164626">
              <w:rPr>
                <w:bCs/>
                <w:sz w:val="20"/>
                <w:szCs w:val="20"/>
              </w:rPr>
              <w:t>Imediato</w:t>
            </w:r>
          </w:p>
          <w:p w14:paraId="47B04CB3" w14:textId="77777777" w:rsidR="00725404" w:rsidRPr="00164626" w:rsidRDefault="00725404" w:rsidP="00725404">
            <w:pPr>
              <w:spacing w:line="240" w:lineRule="auto"/>
              <w:jc w:val="center"/>
              <w:rPr>
                <w:bCs/>
                <w:sz w:val="20"/>
                <w:szCs w:val="20"/>
              </w:rPr>
            </w:pPr>
            <w:r w:rsidRPr="00164626">
              <w:rPr>
                <w:bCs/>
                <w:sz w:val="20"/>
                <w:szCs w:val="20"/>
              </w:rPr>
              <w:t>Contínuo</w:t>
            </w:r>
          </w:p>
        </w:tc>
        <w:tc>
          <w:tcPr>
            <w:tcW w:w="1981" w:type="dxa"/>
            <w:tcBorders>
              <w:top w:val="single" w:sz="4" w:space="0" w:color="auto"/>
              <w:left w:val="single" w:sz="4" w:space="0" w:color="auto"/>
              <w:bottom w:val="nil"/>
              <w:right w:val="single" w:sz="4" w:space="0" w:color="auto"/>
            </w:tcBorders>
            <w:vAlign w:val="center"/>
            <w:hideMark/>
          </w:tcPr>
          <w:p w14:paraId="517B5BF9" w14:textId="77777777" w:rsidR="00725404" w:rsidRPr="00164626" w:rsidRDefault="00725404" w:rsidP="00725404">
            <w:pPr>
              <w:spacing w:line="240" w:lineRule="auto"/>
              <w:jc w:val="center"/>
              <w:rPr>
                <w:bCs/>
                <w:sz w:val="20"/>
                <w:szCs w:val="20"/>
              </w:rPr>
            </w:pPr>
            <w:r w:rsidRPr="00164626">
              <w:rPr>
                <w:bCs/>
                <w:sz w:val="20"/>
                <w:szCs w:val="20"/>
              </w:rPr>
              <w:t>Não necessita de investimentos, pois será executada pelo corpo técnico do município</w:t>
            </w:r>
          </w:p>
        </w:tc>
        <w:tc>
          <w:tcPr>
            <w:tcW w:w="2835" w:type="dxa"/>
            <w:tcBorders>
              <w:top w:val="single" w:sz="4" w:space="0" w:color="auto"/>
              <w:left w:val="single" w:sz="4" w:space="0" w:color="auto"/>
              <w:bottom w:val="nil"/>
              <w:right w:val="single" w:sz="4" w:space="0" w:color="auto"/>
            </w:tcBorders>
            <w:vAlign w:val="center"/>
            <w:hideMark/>
          </w:tcPr>
          <w:p w14:paraId="6032234C" w14:textId="6C19C4EC" w:rsidR="00725404" w:rsidRPr="00164626" w:rsidRDefault="00725404" w:rsidP="00725404">
            <w:pPr>
              <w:spacing w:line="240" w:lineRule="auto"/>
              <w:jc w:val="center"/>
              <w:rPr>
                <w:bCs/>
                <w:sz w:val="20"/>
                <w:szCs w:val="20"/>
              </w:rPr>
            </w:pPr>
            <w:r w:rsidRPr="00C56AC1">
              <w:rPr>
                <w:bCs/>
                <w:sz w:val="20"/>
                <w:szCs w:val="20"/>
              </w:rPr>
              <w:t>Município</w:t>
            </w:r>
          </w:p>
        </w:tc>
        <w:tc>
          <w:tcPr>
            <w:tcW w:w="2270" w:type="dxa"/>
            <w:tcBorders>
              <w:top w:val="single" w:sz="4" w:space="0" w:color="auto"/>
              <w:left w:val="single" w:sz="4" w:space="0" w:color="auto"/>
              <w:bottom w:val="nil"/>
              <w:right w:val="single" w:sz="4" w:space="0" w:color="auto"/>
            </w:tcBorders>
            <w:vAlign w:val="center"/>
            <w:hideMark/>
          </w:tcPr>
          <w:p w14:paraId="7E80FBA3" w14:textId="77777777" w:rsidR="00725404" w:rsidRPr="00164626" w:rsidRDefault="00725404" w:rsidP="00725404">
            <w:pPr>
              <w:spacing w:line="240" w:lineRule="auto"/>
              <w:jc w:val="center"/>
              <w:rPr>
                <w:bCs/>
                <w:sz w:val="20"/>
                <w:szCs w:val="20"/>
              </w:rPr>
            </w:pPr>
            <w:r w:rsidRPr="00164626">
              <w:rPr>
                <w:bCs/>
                <w:sz w:val="20"/>
                <w:szCs w:val="20"/>
              </w:rPr>
              <w:t>-</w:t>
            </w:r>
          </w:p>
        </w:tc>
        <w:tc>
          <w:tcPr>
            <w:tcW w:w="1525" w:type="dxa"/>
            <w:tcBorders>
              <w:top w:val="single" w:sz="4" w:space="0" w:color="auto"/>
              <w:left w:val="single" w:sz="4" w:space="0" w:color="auto"/>
              <w:bottom w:val="nil"/>
              <w:right w:val="single" w:sz="4" w:space="0" w:color="auto"/>
            </w:tcBorders>
            <w:vAlign w:val="center"/>
            <w:hideMark/>
          </w:tcPr>
          <w:p w14:paraId="3542A509" w14:textId="77777777" w:rsidR="00725404" w:rsidRPr="00164626" w:rsidRDefault="00725404" w:rsidP="00725404">
            <w:pPr>
              <w:spacing w:line="240" w:lineRule="auto"/>
              <w:jc w:val="center"/>
              <w:rPr>
                <w:sz w:val="20"/>
                <w:szCs w:val="20"/>
              </w:rPr>
            </w:pPr>
            <w:r w:rsidRPr="00164626">
              <w:rPr>
                <w:sz w:val="20"/>
                <w:szCs w:val="20"/>
              </w:rPr>
              <w:t>Conselho Municipal do Meio Ambiente</w:t>
            </w:r>
          </w:p>
        </w:tc>
      </w:tr>
      <w:tr w:rsidR="00725404" w:rsidRPr="00164626" w14:paraId="677140E2" w14:textId="77777777" w:rsidTr="00725404">
        <w:trPr>
          <w:gridAfter w:val="1"/>
          <w:wAfter w:w="9" w:type="dxa"/>
          <w:trHeight w:val="20"/>
          <w:jc w:val="center"/>
        </w:trPr>
        <w:tc>
          <w:tcPr>
            <w:tcW w:w="2457" w:type="dxa"/>
            <w:tcBorders>
              <w:top w:val="single" w:sz="4" w:space="0" w:color="auto"/>
              <w:left w:val="single" w:sz="4" w:space="0" w:color="auto"/>
              <w:bottom w:val="single" w:sz="4" w:space="0" w:color="auto"/>
              <w:right w:val="single" w:sz="4" w:space="0" w:color="auto"/>
            </w:tcBorders>
            <w:vAlign w:val="center"/>
            <w:hideMark/>
          </w:tcPr>
          <w:p w14:paraId="2918AD0E" w14:textId="77777777" w:rsidR="00725404" w:rsidRPr="00164626" w:rsidRDefault="00725404" w:rsidP="00725404">
            <w:pPr>
              <w:spacing w:line="240" w:lineRule="auto"/>
              <w:jc w:val="center"/>
              <w:rPr>
                <w:bCs/>
                <w:sz w:val="20"/>
                <w:szCs w:val="20"/>
              </w:rPr>
            </w:pPr>
            <w:r w:rsidRPr="00164626">
              <w:rPr>
                <w:bCs/>
                <w:sz w:val="20"/>
                <w:szCs w:val="20"/>
              </w:rPr>
              <w:t>Retirada do lodo da ETE</w:t>
            </w:r>
          </w:p>
        </w:tc>
        <w:tc>
          <w:tcPr>
            <w:tcW w:w="688" w:type="dxa"/>
            <w:tcBorders>
              <w:top w:val="single" w:sz="4" w:space="0" w:color="auto"/>
              <w:left w:val="single" w:sz="4" w:space="0" w:color="auto"/>
              <w:bottom w:val="single" w:sz="4" w:space="0" w:color="auto"/>
              <w:right w:val="single" w:sz="4" w:space="0" w:color="auto"/>
            </w:tcBorders>
            <w:vAlign w:val="center"/>
            <w:hideMark/>
          </w:tcPr>
          <w:p w14:paraId="32B3BCCA" w14:textId="77777777" w:rsidR="00725404" w:rsidRPr="00164626" w:rsidRDefault="00725404" w:rsidP="00725404">
            <w:pPr>
              <w:spacing w:line="240" w:lineRule="auto"/>
              <w:jc w:val="center"/>
              <w:rPr>
                <w:bCs/>
                <w:sz w:val="20"/>
                <w:szCs w:val="20"/>
              </w:rPr>
            </w:pPr>
            <w:r w:rsidRPr="00164626">
              <w:rPr>
                <w:bCs/>
                <w:sz w:val="20"/>
                <w:szCs w:val="20"/>
              </w:rPr>
              <w:t>X</w:t>
            </w:r>
          </w:p>
        </w:tc>
        <w:tc>
          <w:tcPr>
            <w:tcW w:w="0" w:type="auto"/>
            <w:tcBorders>
              <w:top w:val="single" w:sz="4" w:space="0" w:color="auto"/>
              <w:left w:val="single" w:sz="4" w:space="0" w:color="auto"/>
              <w:bottom w:val="single" w:sz="4" w:space="0" w:color="auto"/>
              <w:right w:val="single" w:sz="4" w:space="0" w:color="auto"/>
            </w:tcBorders>
            <w:vAlign w:val="center"/>
          </w:tcPr>
          <w:p w14:paraId="345E6EE5" w14:textId="77777777" w:rsidR="00725404" w:rsidRPr="00164626" w:rsidRDefault="00725404" w:rsidP="00725404">
            <w:pPr>
              <w:spacing w:line="240" w:lineRule="auto"/>
              <w:jc w:val="center"/>
              <w:rPr>
                <w:bCs/>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14:paraId="25D1150B" w14:textId="77777777" w:rsidR="00725404" w:rsidRPr="00164626" w:rsidRDefault="00725404" w:rsidP="00725404">
            <w:pPr>
              <w:spacing w:line="240" w:lineRule="auto"/>
              <w:jc w:val="center"/>
              <w:rPr>
                <w:bCs/>
                <w:sz w:val="20"/>
                <w:szCs w:val="20"/>
              </w:rPr>
            </w:pPr>
          </w:p>
        </w:tc>
        <w:tc>
          <w:tcPr>
            <w:tcW w:w="1167" w:type="dxa"/>
            <w:tcBorders>
              <w:top w:val="single" w:sz="4" w:space="0" w:color="auto"/>
              <w:left w:val="single" w:sz="4" w:space="0" w:color="auto"/>
              <w:bottom w:val="single" w:sz="4" w:space="0" w:color="auto"/>
              <w:right w:val="single" w:sz="4" w:space="0" w:color="auto"/>
            </w:tcBorders>
            <w:vAlign w:val="center"/>
            <w:hideMark/>
          </w:tcPr>
          <w:p w14:paraId="61211645" w14:textId="77777777" w:rsidR="00725404" w:rsidRPr="00164626" w:rsidRDefault="00725404" w:rsidP="00725404">
            <w:pPr>
              <w:spacing w:line="240" w:lineRule="auto"/>
              <w:jc w:val="center"/>
              <w:rPr>
                <w:bCs/>
                <w:sz w:val="20"/>
                <w:szCs w:val="20"/>
              </w:rPr>
            </w:pPr>
            <w:r w:rsidRPr="00164626">
              <w:rPr>
                <w:bCs/>
                <w:sz w:val="20"/>
                <w:szCs w:val="20"/>
              </w:rPr>
              <w:t>Imediato</w:t>
            </w:r>
          </w:p>
          <w:p w14:paraId="4D6035A6" w14:textId="77777777" w:rsidR="00725404" w:rsidRPr="00164626" w:rsidRDefault="00725404" w:rsidP="00725404">
            <w:pPr>
              <w:spacing w:line="240" w:lineRule="auto"/>
              <w:jc w:val="center"/>
              <w:rPr>
                <w:bCs/>
                <w:sz w:val="20"/>
                <w:szCs w:val="20"/>
              </w:rPr>
            </w:pPr>
            <w:r w:rsidRPr="00164626">
              <w:rPr>
                <w:bCs/>
                <w:sz w:val="20"/>
                <w:szCs w:val="20"/>
              </w:rPr>
              <w:t>Contínuo</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4D3E330" w14:textId="79767F57" w:rsidR="00725404" w:rsidRPr="00164626" w:rsidRDefault="00725404" w:rsidP="00725404">
            <w:pPr>
              <w:spacing w:line="240" w:lineRule="auto"/>
              <w:jc w:val="center"/>
              <w:rPr>
                <w:bCs/>
                <w:sz w:val="20"/>
                <w:szCs w:val="20"/>
              </w:rPr>
            </w:pPr>
            <w:r w:rsidRPr="00164626">
              <w:rPr>
                <w:bCs/>
                <w:sz w:val="20"/>
                <w:szCs w:val="20"/>
              </w:rPr>
              <w:t>15.000,00/ ano</w:t>
            </w:r>
          </w:p>
        </w:tc>
        <w:tc>
          <w:tcPr>
            <w:tcW w:w="2835" w:type="dxa"/>
            <w:tcBorders>
              <w:top w:val="single" w:sz="4" w:space="0" w:color="auto"/>
              <w:left w:val="single" w:sz="4" w:space="0" w:color="auto"/>
              <w:bottom w:val="single" w:sz="4" w:space="0" w:color="auto"/>
              <w:right w:val="single" w:sz="4" w:space="0" w:color="auto"/>
            </w:tcBorders>
            <w:vAlign w:val="center"/>
            <w:hideMark/>
          </w:tcPr>
          <w:p w14:paraId="6448892F" w14:textId="46D3ABBC" w:rsidR="00725404" w:rsidRPr="00164626" w:rsidRDefault="00725404" w:rsidP="00725404">
            <w:pPr>
              <w:spacing w:line="240" w:lineRule="auto"/>
              <w:jc w:val="center"/>
              <w:rPr>
                <w:bCs/>
                <w:sz w:val="20"/>
                <w:szCs w:val="20"/>
              </w:rPr>
            </w:pPr>
            <w:r w:rsidRPr="00C56AC1">
              <w:rPr>
                <w:bCs/>
                <w:sz w:val="20"/>
                <w:szCs w:val="20"/>
              </w:rPr>
              <w:t>Município</w:t>
            </w:r>
          </w:p>
        </w:tc>
        <w:tc>
          <w:tcPr>
            <w:tcW w:w="2270" w:type="dxa"/>
            <w:tcBorders>
              <w:top w:val="single" w:sz="4" w:space="0" w:color="auto"/>
              <w:left w:val="single" w:sz="4" w:space="0" w:color="auto"/>
              <w:bottom w:val="single" w:sz="4" w:space="0" w:color="auto"/>
              <w:right w:val="single" w:sz="4" w:space="0" w:color="auto"/>
            </w:tcBorders>
            <w:vAlign w:val="center"/>
            <w:hideMark/>
          </w:tcPr>
          <w:p w14:paraId="4DC3B141" w14:textId="77777777" w:rsidR="00725404" w:rsidRPr="00164626" w:rsidRDefault="00725404" w:rsidP="00725404">
            <w:pPr>
              <w:spacing w:line="240" w:lineRule="auto"/>
              <w:jc w:val="center"/>
              <w:rPr>
                <w:sz w:val="20"/>
                <w:szCs w:val="20"/>
              </w:rPr>
            </w:pPr>
            <w:r w:rsidRPr="00164626">
              <w:rPr>
                <w:sz w:val="20"/>
                <w:szCs w:val="20"/>
              </w:rPr>
              <w:t>Município</w:t>
            </w:r>
          </w:p>
        </w:tc>
        <w:tc>
          <w:tcPr>
            <w:tcW w:w="1525" w:type="dxa"/>
            <w:tcBorders>
              <w:top w:val="single" w:sz="4" w:space="0" w:color="auto"/>
              <w:left w:val="single" w:sz="4" w:space="0" w:color="auto"/>
              <w:bottom w:val="single" w:sz="4" w:space="0" w:color="auto"/>
              <w:right w:val="single" w:sz="4" w:space="0" w:color="auto"/>
            </w:tcBorders>
            <w:vAlign w:val="center"/>
            <w:hideMark/>
          </w:tcPr>
          <w:p w14:paraId="6773FB01" w14:textId="77777777" w:rsidR="00725404" w:rsidRPr="00164626" w:rsidRDefault="00725404" w:rsidP="00725404">
            <w:pPr>
              <w:spacing w:line="240" w:lineRule="auto"/>
              <w:jc w:val="center"/>
              <w:rPr>
                <w:sz w:val="20"/>
                <w:szCs w:val="20"/>
              </w:rPr>
            </w:pPr>
            <w:r w:rsidRPr="00164626">
              <w:rPr>
                <w:sz w:val="20"/>
                <w:szCs w:val="20"/>
              </w:rPr>
              <w:t>Conselho Municipal do Meio Ambiente</w:t>
            </w:r>
          </w:p>
        </w:tc>
      </w:tr>
      <w:tr w:rsidR="00725404" w:rsidRPr="00164626" w14:paraId="0CC3DC8A" w14:textId="77777777" w:rsidTr="00725404">
        <w:trPr>
          <w:gridAfter w:val="1"/>
          <w:wAfter w:w="9" w:type="dxa"/>
          <w:trHeight w:val="20"/>
          <w:jc w:val="center"/>
        </w:trPr>
        <w:tc>
          <w:tcPr>
            <w:tcW w:w="2457" w:type="dxa"/>
            <w:tcBorders>
              <w:top w:val="single" w:sz="4" w:space="0" w:color="auto"/>
              <w:left w:val="single" w:sz="4" w:space="0" w:color="auto"/>
              <w:bottom w:val="single" w:sz="4" w:space="0" w:color="auto"/>
              <w:right w:val="single" w:sz="4" w:space="0" w:color="auto"/>
            </w:tcBorders>
            <w:vAlign w:val="center"/>
            <w:hideMark/>
          </w:tcPr>
          <w:p w14:paraId="7ED3110A" w14:textId="77777777" w:rsidR="00725404" w:rsidRPr="00164626" w:rsidRDefault="00725404" w:rsidP="00725404">
            <w:pPr>
              <w:spacing w:line="240" w:lineRule="auto"/>
              <w:jc w:val="center"/>
              <w:rPr>
                <w:bCs/>
                <w:sz w:val="20"/>
                <w:szCs w:val="20"/>
              </w:rPr>
            </w:pPr>
            <w:r w:rsidRPr="00164626">
              <w:rPr>
                <w:bCs/>
                <w:sz w:val="20"/>
                <w:szCs w:val="20"/>
              </w:rPr>
              <w:t>Realizar inventário das economias e seus respectivos sistemas de tratamento de esgoto e formas de disposição final do efluente</w:t>
            </w:r>
          </w:p>
        </w:tc>
        <w:tc>
          <w:tcPr>
            <w:tcW w:w="688" w:type="dxa"/>
            <w:tcBorders>
              <w:top w:val="single" w:sz="4" w:space="0" w:color="auto"/>
              <w:left w:val="single" w:sz="4" w:space="0" w:color="auto"/>
              <w:bottom w:val="single" w:sz="4" w:space="0" w:color="auto"/>
              <w:right w:val="single" w:sz="4" w:space="0" w:color="auto"/>
            </w:tcBorders>
            <w:vAlign w:val="center"/>
            <w:hideMark/>
          </w:tcPr>
          <w:p w14:paraId="02419EE7" w14:textId="77777777" w:rsidR="00725404" w:rsidRPr="00164626" w:rsidRDefault="00725404" w:rsidP="00725404">
            <w:pPr>
              <w:spacing w:line="240" w:lineRule="auto"/>
              <w:jc w:val="center"/>
              <w:rPr>
                <w:bCs/>
                <w:sz w:val="20"/>
                <w:szCs w:val="20"/>
              </w:rPr>
            </w:pPr>
            <w:r w:rsidRPr="00164626">
              <w:rPr>
                <w:bCs/>
                <w:sz w:val="20"/>
                <w:szCs w:val="20"/>
              </w:rPr>
              <w:t>X</w:t>
            </w:r>
          </w:p>
        </w:tc>
        <w:tc>
          <w:tcPr>
            <w:tcW w:w="0" w:type="auto"/>
            <w:tcBorders>
              <w:top w:val="single" w:sz="4" w:space="0" w:color="auto"/>
              <w:left w:val="single" w:sz="4" w:space="0" w:color="auto"/>
              <w:bottom w:val="single" w:sz="4" w:space="0" w:color="auto"/>
              <w:right w:val="single" w:sz="4" w:space="0" w:color="auto"/>
            </w:tcBorders>
            <w:vAlign w:val="center"/>
          </w:tcPr>
          <w:p w14:paraId="2A79B78C" w14:textId="77777777" w:rsidR="00725404" w:rsidRPr="00164626" w:rsidRDefault="00725404" w:rsidP="00725404">
            <w:pPr>
              <w:spacing w:line="240" w:lineRule="auto"/>
              <w:jc w:val="center"/>
              <w:rPr>
                <w:bCs/>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14:paraId="1A832F1C" w14:textId="77777777" w:rsidR="00725404" w:rsidRPr="00164626" w:rsidRDefault="00725404" w:rsidP="00725404">
            <w:pPr>
              <w:spacing w:line="240" w:lineRule="auto"/>
              <w:jc w:val="center"/>
              <w:rPr>
                <w:bCs/>
                <w:sz w:val="20"/>
                <w:szCs w:val="20"/>
              </w:rPr>
            </w:pPr>
          </w:p>
        </w:tc>
        <w:tc>
          <w:tcPr>
            <w:tcW w:w="1167" w:type="dxa"/>
            <w:tcBorders>
              <w:top w:val="single" w:sz="4" w:space="0" w:color="auto"/>
              <w:left w:val="single" w:sz="4" w:space="0" w:color="auto"/>
              <w:bottom w:val="single" w:sz="4" w:space="0" w:color="auto"/>
              <w:right w:val="single" w:sz="4" w:space="0" w:color="auto"/>
            </w:tcBorders>
            <w:vAlign w:val="center"/>
            <w:hideMark/>
          </w:tcPr>
          <w:p w14:paraId="35B306F6" w14:textId="77777777" w:rsidR="00725404" w:rsidRPr="00164626" w:rsidRDefault="00725404" w:rsidP="00725404">
            <w:pPr>
              <w:spacing w:line="240" w:lineRule="auto"/>
              <w:jc w:val="center"/>
              <w:rPr>
                <w:bCs/>
                <w:sz w:val="20"/>
                <w:szCs w:val="20"/>
              </w:rPr>
            </w:pPr>
            <w:r w:rsidRPr="00164626">
              <w:rPr>
                <w:bCs/>
                <w:sz w:val="20"/>
                <w:szCs w:val="20"/>
              </w:rPr>
              <w:t>Imediato</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01ED147" w14:textId="03BC9D0E" w:rsidR="00725404" w:rsidRPr="00164626" w:rsidRDefault="00725404" w:rsidP="00725404">
            <w:pPr>
              <w:spacing w:line="240" w:lineRule="auto"/>
              <w:jc w:val="center"/>
              <w:rPr>
                <w:bCs/>
                <w:sz w:val="20"/>
                <w:szCs w:val="20"/>
              </w:rPr>
            </w:pPr>
            <w:r w:rsidRPr="00164626">
              <w:rPr>
                <w:bCs/>
                <w:sz w:val="20"/>
                <w:szCs w:val="20"/>
              </w:rPr>
              <w:t>14.900,00</w:t>
            </w:r>
          </w:p>
          <w:p w14:paraId="294F5654" w14:textId="77777777" w:rsidR="00725404" w:rsidRPr="00164626" w:rsidRDefault="00725404" w:rsidP="00725404">
            <w:pPr>
              <w:spacing w:line="240" w:lineRule="auto"/>
              <w:jc w:val="center"/>
              <w:rPr>
                <w:bCs/>
                <w:sz w:val="20"/>
                <w:szCs w:val="20"/>
              </w:rPr>
            </w:pPr>
            <w:r w:rsidRPr="00164626">
              <w:rPr>
                <w:bCs/>
                <w:sz w:val="20"/>
                <w:szCs w:val="20"/>
              </w:rPr>
              <w:t>(80h Engenheiro Civil/ Sanitarista/ Ambiental; 120h Assistente)</w:t>
            </w:r>
          </w:p>
        </w:tc>
        <w:tc>
          <w:tcPr>
            <w:tcW w:w="2835" w:type="dxa"/>
            <w:tcBorders>
              <w:top w:val="single" w:sz="4" w:space="0" w:color="auto"/>
              <w:left w:val="single" w:sz="4" w:space="0" w:color="auto"/>
              <w:bottom w:val="single" w:sz="4" w:space="0" w:color="auto"/>
              <w:right w:val="single" w:sz="4" w:space="0" w:color="auto"/>
            </w:tcBorders>
            <w:vAlign w:val="center"/>
            <w:hideMark/>
          </w:tcPr>
          <w:p w14:paraId="633CC7B3" w14:textId="50C2E407" w:rsidR="00725404" w:rsidRPr="00164626" w:rsidRDefault="00725404" w:rsidP="00725404">
            <w:pPr>
              <w:spacing w:line="240" w:lineRule="auto"/>
              <w:jc w:val="center"/>
              <w:rPr>
                <w:bCs/>
                <w:sz w:val="20"/>
                <w:szCs w:val="20"/>
              </w:rPr>
            </w:pPr>
            <w:r w:rsidRPr="00540977">
              <w:rPr>
                <w:bCs/>
                <w:sz w:val="20"/>
                <w:szCs w:val="20"/>
              </w:rPr>
              <w:t>Município</w:t>
            </w:r>
          </w:p>
        </w:tc>
        <w:tc>
          <w:tcPr>
            <w:tcW w:w="2270" w:type="dxa"/>
            <w:tcBorders>
              <w:top w:val="single" w:sz="4" w:space="0" w:color="auto"/>
              <w:left w:val="single" w:sz="4" w:space="0" w:color="auto"/>
              <w:bottom w:val="single" w:sz="4" w:space="0" w:color="auto"/>
              <w:right w:val="single" w:sz="4" w:space="0" w:color="auto"/>
            </w:tcBorders>
            <w:vAlign w:val="center"/>
          </w:tcPr>
          <w:p w14:paraId="2DC5F9D1" w14:textId="77777777" w:rsidR="00725404" w:rsidRPr="00164626" w:rsidRDefault="00725404" w:rsidP="00725404">
            <w:pPr>
              <w:spacing w:line="240" w:lineRule="auto"/>
              <w:jc w:val="center"/>
              <w:rPr>
                <w:sz w:val="20"/>
                <w:szCs w:val="20"/>
              </w:rPr>
            </w:pPr>
            <w:r w:rsidRPr="00164626">
              <w:rPr>
                <w:sz w:val="20"/>
                <w:szCs w:val="20"/>
              </w:rPr>
              <w:t>Município; Banco Mundial; BNDES;</w:t>
            </w:r>
          </w:p>
          <w:p w14:paraId="1F0D8DF6" w14:textId="77777777" w:rsidR="00725404" w:rsidRPr="00164626" w:rsidRDefault="00725404" w:rsidP="00725404">
            <w:pPr>
              <w:spacing w:line="240" w:lineRule="auto"/>
              <w:jc w:val="center"/>
              <w:rPr>
                <w:sz w:val="20"/>
                <w:szCs w:val="20"/>
              </w:rPr>
            </w:pPr>
            <w:r w:rsidRPr="00164626">
              <w:rPr>
                <w:sz w:val="20"/>
                <w:szCs w:val="20"/>
              </w:rPr>
              <w:t>CEF; FUNASA; MDS; MMA</w:t>
            </w:r>
          </w:p>
          <w:p w14:paraId="660BD155" w14:textId="77777777" w:rsidR="00725404" w:rsidRPr="00164626" w:rsidRDefault="00725404" w:rsidP="00725404">
            <w:pPr>
              <w:spacing w:line="240" w:lineRule="auto"/>
              <w:jc w:val="center"/>
              <w:rPr>
                <w:sz w:val="20"/>
                <w:szCs w:val="20"/>
              </w:rPr>
            </w:pPr>
          </w:p>
        </w:tc>
        <w:tc>
          <w:tcPr>
            <w:tcW w:w="1525" w:type="dxa"/>
            <w:tcBorders>
              <w:top w:val="single" w:sz="4" w:space="0" w:color="auto"/>
              <w:left w:val="single" w:sz="4" w:space="0" w:color="auto"/>
              <w:bottom w:val="single" w:sz="4" w:space="0" w:color="auto"/>
              <w:right w:val="single" w:sz="4" w:space="0" w:color="auto"/>
            </w:tcBorders>
            <w:vAlign w:val="center"/>
            <w:hideMark/>
          </w:tcPr>
          <w:p w14:paraId="6E6AA835" w14:textId="77777777" w:rsidR="00725404" w:rsidRPr="00164626" w:rsidRDefault="00725404" w:rsidP="00725404">
            <w:pPr>
              <w:spacing w:line="240" w:lineRule="auto"/>
              <w:jc w:val="center"/>
              <w:rPr>
                <w:sz w:val="20"/>
                <w:szCs w:val="20"/>
              </w:rPr>
            </w:pPr>
            <w:r w:rsidRPr="00164626">
              <w:rPr>
                <w:sz w:val="20"/>
                <w:szCs w:val="20"/>
              </w:rPr>
              <w:t>Conselho Municipal do Meio Ambiente</w:t>
            </w:r>
          </w:p>
        </w:tc>
      </w:tr>
      <w:tr w:rsidR="00725404" w:rsidRPr="00164626" w14:paraId="56327CCD" w14:textId="77777777" w:rsidTr="00725404">
        <w:trPr>
          <w:gridAfter w:val="1"/>
          <w:wAfter w:w="9" w:type="dxa"/>
          <w:trHeight w:val="20"/>
          <w:jc w:val="center"/>
        </w:trPr>
        <w:tc>
          <w:tcPr>
            <w:tcW w:w="2457" w:type="dxa"/>
            <w:tcBorders>
              <w:top w:val="single" w:sz="4" w:space="0" w:color="auto"/>
              <w:left w:val="single" w:sz="4" w:space="0" w:color="auto"/>
              <w:bottom w:val="single" w:sz="4" w:space="0" w:color="auto"/>
              <w:right w:val="single" w:sz="4" w:space="0" w:color="auto"/>
            </w:tcBorders>
            <w:vAlign w:val="center"/>
            <w:hideMark/>
          </w:tcPr>
          <w:p w14:paraId="50F0412B" w14:textId="77777777" w:rsidR="00725404" w:rsidRPr="00164626" w:rsidRDefault="00725404" w:rsidP="00725404">
            <w:pPr>
              <w:spacing w:line="240" w:lineRule="auto"/>
              <w:jc w:val="center"/>
              <w:rPr>
                <w:bCs/>
                <w:sz w:val="20"/>
                <w:szCs w:val="20"/>
              </w:rPr>
            </w:pPr>
            <w:r w:rsidRPr="00164626">
              <w:rPr>
                <w:bCs/>
                <w:sz w:val="20"/>
                <w:szCs w:val="20"/>
              </w:rPr>
              <w:t>Efetivar a ligação das economias que ainda não estão ligadas à rede coletora de esgoto</w:t>
            </w:r>
          </w:p>
        </w:tc>
        <w:tc>
          <w:tcPr>
            <w:tcW w:w="688" w:type="dxa"/>
            <w:tcBorders>
              <w:top w:val="single" w:sz="4" w:space="0" w:color="auto"/>
              <w:left w:val="single" w:sz="4" w:space="0" w:color="auto"/>
              <w:bottom w:val="single" w:sz="4" w:space="0" w:color="auto"/>
              <w:right w:val="single" w:sz="4" w:space="0" w:color="auto"/>
            </w:tcBorders>
            <w:vAlign w:val="center"/>
          </w:tcPr>
          <w:p w14:paraId="2C0100D0" w14:textId="77777777" w:rsidR="00725404" w:rsidRPr="00164626" w:rsidRDefault="00725404" w:rsidP="00725404">
            <w:pPr>
              <w:spacing w:line="240" w:lineRule="auto"/>
              <w:jc w:val="center"/>
              <w:rPr>
                <w:bCs/>
                <w:sz w:val="20"/>
                <w:szCs w:val="20"/>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3D88FE82" w14:textId="77777777" w:rsidR="00725404" w:rsidRPr="00164626" w:rsidRDefault="00725404" w:rsidP="00725404">
            <w:pPr>
              <w:spacing w:line="240" w:lineRule="auto"/>
              <w:jc w:val="center"/>
              <w:rPr>
                <w:bCs/>
                <w:sz w:val="20"/>
                <w:szCs w:val="20"/>
              </w:rPr>
            </w:pPr>
            <w:r w:rsidRPr="00164626">
              <w:rPr>
                <w:bCs/>
                <w:sz w:val="20"/>
                <w:szCs w:val="20"/>
              </w:rPr>
              <w:t>X</w:t>
            </w:r>
          </w:p>
        </w:tc>
        <w:tc>
          <w:tcPr>
            <w:tcW w:w="0" w:type="auto"/>
            <w:tcBorders>
              <w:top w:val="single" w:sz="4" w:space="0" w:color="auto"/>
              <w:left w:val="single" w:sz="4" w:space="0" w:color="auto"/>
              <w:bottom w:val="single" w:sz="4" w:space="0" w:color="auto"/>
              <w:right w:val="single" w:sz="4" w:space="0" w:color="auto"/>
            </w:tcBorders>
            <w:vAlign w:val="center"/>
          </w:tcPr>
          <w:p w14:paraId="4B989DFD" w14:textId="77777777" w:rsidR="00725404" w:rsidRPr="00164626" w:rsidRDefault="00725404" w:rsidP="00725404">
            <w:pPr>
              <w:spacing w:line="240" w:lineRule="auto"/>
              <w:jc w:val="center"/>
              <w:rPr>
                <w:bCs/>
                <w:sz w:val="20"/>
                <w:szCs w:val="20"/>
              </w:rPr>
            </w:pPr>
          </w:p>
        </w:tc>
        <w:tc>
          <w:tcPr>
            <w:tcW w:w="1167" w:type="dxa"/>
            <w:tcBorders>
              <w:top w:val="single" w:sz="4" w:space="0" w:color="auto"/>
              <w:left w:val="single" w:sz="4" w:space="0" w:color="auto"/>
              <w:bottom w:val="single" w:sz="4" w:space="0" w:color="auto"/>
              <w:right w:val="single" w:sz="4" w:space="0" w:color="auto"/>
            </w:tcBorders>
            <w:vAlign w:val="center"/>
            <w:hideMark/>
          </w:tcPr>
          <w:p w14:paraId="38F1C7CE" w14:textId="77777777" w:rsidR="00725404" w:rsidRPr="00164626" w:rsidRDefault="00725404" w:rsidP="00725404">
            <w:pPr>
              <w:spacing w:line="240" w:lineRule="auto"/>
              <w:jc w:val="center"/>
              <w:rPr>
                <w:bCs/>
                <w:sz w:val="20"/>
                <w:szCs w:val="20"/>
              </w:rPr>
            </w:pPr>
            <w:r w:rsidRPr="00164626">
              <w:rPr>
                <w:bCs/>
                <w:sz w:val="20"/>
                <w:szCs w:val="20"/>
              </w:rPr>
              <w:t>Imediato</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E8AFBF5" w14:textId="77777777" w:rsidR="00725404" w:rsidRPr="00164626" w:rsidRDefault="00725404" w:rsidP="00725404">
            <w:pPr>
              <w:spacing w:line="240" w:lineRule="auto"/>
              <w:jc w:val="center"/>
              <w:rPr>
                <w:bCs/>
                <w:sz w:val="20"/>
                <w:szCs w:val="20"/>
              </w:rPr>
            </w:pPr>
            <w:r w:rsidRPr="00164626">
              <w:rPr>
                <w:bCs/>
                <w:sz w:val="20"/>
                <w:szCs w:val="20"/>
              </w:rPr>
              <w:t>Não necessita de investimentos, pois será executada pelo corpo técnico do município</w:t>
            </w:r>
          </w:p>
        </w:tc>
        <w:tc>
          <w:tcPr>
            <w:tcW w:w="2835" w:type="dxa"/>
            <w:tcBorders>
              <w:top w:val="single" w:sz="4" w:space="0" w:color="auto"/>
              <w:left w:val="single" w:sz="4" w:space="0" w:color="auto"/>
              <w:bottom w:val="single" w:sz="4" w:space="0" w:color="auto"/>
              <w:right w:val="single" w:sz="4" w:space="0" w:color="auto"/>
            </w:tcBorders>
            <w:vAlign w:val="center"/>
            <w:hideMark/>
          </w:tcPr>
          <w:p w14:paraId="436F8DF8" w14:textId="6A7F06EA" w:rsidR="00725404" w:rsidRPr="00164626" w:rsidRDefault="00725404" w:rsidP="00725404">
            <w:pPr>
              <w:spacing w:line="240" w:lineRule="auto"/>
              <w:jc w:val="center"/>
              <w:rPr>
                <w:bCs/>
                <w:sz w:val="20"/>
                <w:szCs w:val="20"/>
              </w:rPr>
            </w:pPr>
            <w:r w:rsidRPr="00540977">
              <w:rPr>
                <w:bCs/>
                <w:sz w:val="20"/>
                <w:szCs w:val="20"/>
              </w:rPr>
              <w:t>Município</w:t>
            </w:r>
          </w:p>
        </w:tc>
        <w:tc>
          <w:tcPr>
            <w:tcW w:w="2270" w:type="dxa"/>
            <w:tcBorders>
              <w:top w:val="single" w:sz="4" w:space="0" w:color="auto"/>
              <w:left w:val="single" w:sz="4" w:space="0" w:color="auto"/>
              <w:bottom w:val="single" w:sz="4" w:space="0" w:color="auto"/>
              <w:right w:val="single" w:sz="4" w:space="0" w:color="auto"/>
            </w:tcBorders>
            <w:vAlign w:val="center"/>
            <w:hideMark/>
          </w:tcPr>
          <w:p w14:paraId="29A63119" w14:textId="77777777" w:rsidR="00725404" w:rsidRPr="00164626" w:rsidRDefault="00725404" w:rsidP="00725404">
            <w:pPr>
              <w:spacing w:line="240" w:lineRule="auto"/>
              <w:jc w:val="center"/>
              <w:rPr>
                <w:bCs/>
                <w:sz w:val="20"/>
                <w:szCs w:val="20"/>
              </w:rPr>
            </w:pPr>
            <w:r w:rsidRPr="00164626">
              <w:rPr>
                <w:bCs/>
                <w:sz w:val="20"/>
                <w:szCs w:val="20"/>
              </w:rPr>
              <w:t>-</w:t>
            </w:r>
          </w:p>
        </w:tc>
        <w:tc>
          <w:tcPr>
            <w:tcW w:w="1525" w:type="dxa"/>
            <w:tcBorders>
              <w:top w:val="single" w:sz="4" w:space="0" w:color="auto"/>
              <w:left w:val="single" w:sz="4" w:space="0" w:color="auto"/>
              <w:bottom w:val="single" w:sz="4" w:space="0" w:color="auto"/>
              <w:right w:val="single" w:sz="4" w:space="0" w:color="auto"/>
            </w:tcBorders>
            <w:vAlign w:val="center"/>
            <w:hideMark/>
          </w:tcPr>
          <w:p w14:paraId="67B642ED" w14:textId="77777777" w:rsidR="00725404" w:rsidRPr="00164626" w:rsidRDefault="00725404" w:rsidP="00725404">
            <w:pPr>
              <w:spacing w:line="240" w:lineRule="auto"/>
              <w:jc w:val="center"/>
              <w:rPr>
                <w:sz w:val="20"/>
                <w:szCs w:val="20"/>
              </w:rPr>
            </w:pPr>
            <w:r w:rsidRPr="00164626">
              <w:rPr>
                <w:sz w:val="20"/>
                <w:szCs w:val="20"/>
              </w:rPr>
              <w:t>Conselho Municipal do Meio Ambiente</w:t>
            </w:r>
          </w:p>
        </w:tc>
      </w:tr>
      <w:tr w:rsidR="00725404" w:rsidRPr="00164626" w14:paraId="6EFC0D11" w14:textId="77777777" w:rsidTr="00725404">
        <w:trPr>
          <w:gridAfter w:val="1"/>
          <w:wAfter w:w="9" w:type="dxa"/>
          <w:trHeight w:val="20"/>
          <w:jc w:val="center"/>
        </w:trPr>
        <w:tc>
          <w:tcPr>
            <w:tcW w:w="2457" w:type="dxa"/>
            <w:tcBorders>
              <w:top w:val="single" w:sz="4" w:space="0" w:color="auto"/>
              <w:left w:val="single" w:sz="4" w:space="0" w:color="auto"/>
              <w:bottom w:val="single" w:sz="4" w:space="0" w:color="auto"/>
              <w:right w:val="single" w:sz="4" w:space="0" w:color="auto"/>
            </w:tcBorders>
            <w:vAlign w:val="center"/>
            <w:hideMark/>
          </w:tcPr>
          <w:p w14:paraId="69EAA43B" w14:textId="77777777" w:rsidR="00725404" w:rsidRPr="00164626" w:rsidRDefault="00725404" w:rsidP="00725404">
            <w:pPr>
              <w:spacing w:line="240" w:lineRule="auto"/>
              <w:jc w:val="center"/>
              <w:rPr>
                <w:bCs/>
                <w:sz w:val="20"/>
                <w:szCs w:val="20"/>
              </w:rPr>
            </w:pPr>
            <w:r w:rsidRPr="00164626">
              <w:rPr>
                <w:bCs/>
                <w:sz w:val="20"/>
                <w:szCs w:val="20"/>
              </w:rPr>
              <w:t xml:space="preserve">Reavaliar e adequar projeto para implantação de emissário </w:t>
            </w:r>
          </w:p>
        </w:tc>
        <w:tc>
          <w:tcPr>
            <w:tcW w:w="688" w:type="dxa"/>
            <w:tcBorders>
              <w:top w:val="single" w:sz="4" w:space="0" w:color="auto"/>
              <w:left w:val="single" w:sz="4" w:space="0" w:color="auto"/>
              <w:bottom w:val="single" w:sz="4" w:space="0" w:color="auto"/>
              <w:right w:val="single" w:sz="4" w:space="0" w:color="auto"/>
            </w:tcBorders>
            <w:vAlign w:val="center"/>
          </w:tcPr>
          <w:p w14:paraId="69AB4A84" w14:textId="77777777" w:rsidR="00725404" w:rsidRPr="00164626" w:rsidRDefault="00725404" w:rsidP="00725404">
            <w:pPr>
              <w:spacing w:line="240" w:lineRule="auto"/>
              <w:jc w:val="center"/>
              <w:rPr>
                <w:bCs/>
                <w:sz w:val="20"/>
                <w:szCs w:val="20"/>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6B56970C" w14:textId="77777777" w:rsidR="00725404" w:rsidRPr="00164626" w:rsidRDefault="00725404" w:rsidP="00725404">
            <w:pPr>
              <w:spacing w:line="240" w:lineRule="auto"/>
              <w:jc w:val="center"/>
              <w:rPr>
                <w:bCs/>
                <w:sz w:val="20"/>
                <w:szCs w:val="20"/>
              </w:rPr>
            </w:pPr>
            <w:r w:rsidRPr="00164626">
              <w:rPr>
                <w:bCs/>
                <w:sz w:val="20"/>
                <w:szCs w:val="20"/>
              </w:rPr>
              <w:t>X</w:t>
            </w:r>
          </w:p>
        </w:tc>
        <w:tc>
          <w:tcPr>
            <w:tcW w:w="0" w:type="auto"/>
            <w:tcBorders>
              <w:top w:val="single" w:sz="4" w:space="0" w:color="auto"/>
              <w:left w:val="single" w:sz="4" w:space="0" w:color="auto"/>
              <w:bottom w:val="single" w:sz="4" w:space="0" w:color="auto"/>
              <w:right w:val="single" w:sz="4" w:space="0" w:color="auto"/>
            </w:tcBorders>
            <w:vAlign w:val="center"/>
          </w:tcPr>
          <w:p w14:paraId="73ED932E" w14:textId="77777777" w:rsidR="00725404" w:rsidRPr="00164626" w:rsidRDefault="00725404" w:rsidP="00725404">
            <w:pPr>
              <w:spacing w:line="240" w:lineRule="auto"/>
              <w:jc w:val="center"/>
              <w:rPr>
                <w:bCs/>
                <w:sz w:val="20"/>
                <w:szCs w:val="20"/>
              </w:rPr>
            </w:pPr>
          </w:p>
        </w:tc>
        <w:tc>
          <w:tcPr>
            <w:tcW w:w="1167" w:type="dxa"/>
            <w:tcBorders>
              <w:top w:val="single" w:sz="4" w:space="0" w:color="auto"/>
              <w:left w:val="single" w:sz="4" w:space="0" w:color="auto"/>
              <w:bottom w:val="single" w:sz="4" w:space="0" w:color="auto"/>
              <w:right w:val="single" w:sz="4" w:space="0" w:color="auto"/>
            </w:tcBorders>
            <w:vAlign w:val="center"/>
            <w:hideMark/>
          </w:tcPr>
          <w:p w14:paraId="7C34343C" w14:textId="77777777" w:rsidR="00725404" w:rsidRPr="00164626" w:rsidRDefault="00725404" w:rsidP="00725404">
            <w:pPr>
              <w:spacing w:line="240" w:lineRule="auto"/>
              <w:jc w:val="center"/>
              <w:rPr>
                <w:bCs/>
                <w:sz w:val="20"/>
                <w:szCs w:val="20"/>
              </w:rPr>
            </w:pPr>
            <w:r w:rsidRPr="00164626">
              <w:rPr>
                <w:bCs/>
                <w:sz w:val="20"/>
                <w:szCs w:val="20"/>
              </w:rPr>
              <w:t>Imediato</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9C4CA9E" w14:textId="77777777" w:rsidR="00725404" w:rsidRPr="00164626" w:rsidRDefault="00725404" w:rsidP="00725404">
            <w:pPr>
              <w:spacing w:line="240" w:lineRule="auto"/>
              <w:jc w:val="center"/>
              <w:rPr>
                <w:bCs/>
                <w:sz w:val="20"/>
                <w:szCs w:val="20"/>
              </w:rPr>
            </w:pPr>
            <w:r w:rsidRPr="00164626">
              <w:rPr>
                <w:bCs/>
                <w:sz w:val="20"/>
                <w:szCs w:val="20"/>
              </w:rPr>
              <w:t>26.000,00</w:t>
            </w:r>
          </w:p>
          <w:p w14:paraId="0D9E141A" w14:textId="77777777" w:rsidR="00725404" w:rsidRPr="00164626" w:rsidRDefault="00725404" w:rsidP="00725404">
            <w:pPr>
              <w:spacing w:line="240" w:lineRule="auto"/>
              <w:jc w:val="center"/>
              <w:rPr>
                <w:bCs/>
                <w:sz w:val="20"/>
                <w:szCs w:val="20"/>
              </w:rPr>
            </w:pPr>
            <w:r w:rsidRPr="00164626">
              <w:rPr>
                <w:bCs/>
                <w:sz w:val="20"/>
                <w:szCs w:val="20"/>
              </w:rPr>
              <w:t>(30h Geólogo; 30h Biólogo; 100h Engenheiro Civil/ Sanitarista/ Ambiental;</w:t>
            </w:r>
          </w:p>
          <w:p w14:paraId="0475D0F0" w14:textId="77777777" w:rsidR="00725404" w:rsidRPr="00164626" w:rsidRDefault="00725404" w:rsidP="00725404">
            <w:pPr>
              <w:spacing w:line="240" w:lineRule="auto"/>
              <w:jc w:val="center"/>
              <w:rPr>
                <w:bCs/>
                <w:sz w:val="20"/>
                <w:szCs w:val="20"/>
              </w:rPr>
            </w:pPr>
            <w:r w:rsidRPr="00164626">
              <w:rPr>
                <w:bCs/>
                <w:sz w:val="20"/>
                <w:szCs w:val="20"/>
              </w:rPr>
              <w:t>30h Topógrafo; 160h Assistente)</w:t>
            </w:r>
          </w:p>
        </w:tc>
        <w:tc>
          <w:tcPr>
            <w:tcW w:w="2835" w:type="dxa"/>
            <w:tcBorders>
              <w:top w:val="single" w:sz="4" w:space="0" w:color="auto"/>
              <w:left w:val="single" w:sz="4" w:space="0" w:color="auto"/>
              <w:bottom w:val="single" w:sz="4" w:space="0" w:color="auto"/>
              <w:right w:val="single" w:sz="4" w:space="0" w:color="auto"/>
            </w:tcBorders>
            <w:vAlign w:val="center"/>
            <w:hideMark/>
          </w:tcPr>
          <w:p w14:paraId="17E4CBC5" w14:textId="784CE50F" w:rsidR="00725404" w:rsidRPr="00164626" w:rsidRDefault="00725404" w:rsidP="00725404">
            <w:pPr>
              <w:spacing w:line="240" w:lineRule="auto"/>
              <w:jc w:val="center"/>
              <w:rPr>
                <w:bCs/>
                <w:sz w:val="20"/>
                <w:szCs w:val="20"/>
              </w:rPr>
            </w:pPr>
            <w:r w:rsidRPr="00540977">
              <w:rPr>
                <w:bCs/>
                <w:sz w:val="20"/>
                <w:szCs w:val="20"/>
              </w:rPr>
              <w:t>Município</w:t>
            </w:r>
          </w:p>
        </w:tc>
        <w:tc>
          <w:tcPr>
            <w:tcW w:w="2270" w:type="dxa"/>
            <w:tcBorders>
              <w:top w:val="single" w:sz="4" w:space="0" w:color="auto"/>
              <w:left w:val="single" w:sz="4" w:space="0" w:color="auto"/>
              <w:bottom w:val="single" w:sz="4" w:space="0" w:color="auto"/>
              <w:right w:val="single" w:sz="4" w:space="0" w:color="auto"/>
            </w:tcBorders>
            <w:vAlign w:val="center"/>
            <w:hideMark/>
          </w:tcPr>
          <w:p w14:paraId="3F6A0455" w14:textId="77777777" w:rsidR="00725404" w:rsidRPr="00164626" w:rsidRDefault="00725404" w:rsidP="00725404">
            <w:pPr>
              <w:spacing w:line="240" w:lineRule="auto"/>
              <w:jc w:val="center"/>
              <w:rPr>
                <w:sz w:val="20"/>
                <w:szCs w:val="20"/>
              </w:rPr>
            </w:pPr>
            <w:r w:rsidRPr="00164626">
              <w:rPr>
                <w:sz w:val="20"/>
                <w:szCs w:val="20"/>
              </w:rPr>
              <w:t>Município; Banco Mundial; BNDES;</w:t>
            </w:r>
          </w:p>
          <w:p w14:paraId="6134FA75" w14:textId="77777777" w:rsidR="00725404" w:rsidRPr="00164626" w:rsidRDefault="00725404" w:rsidP="00725404">
            <w:pPr>
              <w:spacing w:line="240" w:lineRule="auto"/>
              <w:jc w:val="center"/>
              <w:rPr>
                <w:sz w:val="20"/>
                <w:szCs w:val="20"/>
              </w:rPr>
            </w:pPr>
            <w:r w:rsidRPr="00164626">
              <w:rPr>
                <w:sz w:val="20"/>
                <w:szCs w:val="20"/>
              </w:rPr>
              <w:t>CEF; FUNASA; MDS; MMA</w:t>
            </w:r>
          </w:p>
        </w:tc>
        <w:tc>
          <w:tcPr>
            <w:tcW w:w="1525" w:type="dxa"/>
            <w:tcBorders>
              <w:top w:val="single" w:sz="4" w:space="0" w:color="auto"/>
              <w:left w:val="single" w:sz="4" w:space="0" w:color="auto"/>
              <w:bottom w:val="single" w:sz="4" w:space="0" w:color="auto"/>
              <w:right w:val="single" w:sz="4" w:space="0" w:color="auto"/>
            </w:tcBorders>
            <w:vAlign w:val="center"/>
            <w:hideMark/>
          </w:tcPr>
          <w:p w14:paraId="48794294" w14:textId="77777777" w:rsidR="00725404" w:rsidRPr="00164626" w:rsidRDefault="00725404" w:rsidP="00725404">
            <w:pPr>
              <w:spacing w:line="240" w:lineRule="auto"/>
              <w:jc w:val="center"/>
              <w:rPr>
                <w:sz w:val="20"/>
                <w:szCs w:val="20"/>
              </w:rPr>
            </w:pPr>
            <w:r w:rsidRPr="00164626">
              <w:rPr>
                <w:sz w:val="20"/>
                <w:szCs w:val="20"/>
              </w:rPr>
              <w:t>Conselho Municipal do Meio Ambiente</w:t>
            </w:r>
          </w:p>
        </w:tc>
      </w:tr>
      <w:tr w:rsidR="00725404" w:rsidRPr="00164626" w14:paraId="69BE1BB1" w14:textId="77777777" w:rsidTr="00725404">
        <w:trPr>
          <w:gridAfter w:val="1"/>
          <w:wAfter w:w="9" w:type="dxa"/>
          <w:trHeight w:val="20"/>
          <w:jc w:val="center"/>
        </w:trPr>
        <w:tc>
          <w:tcPr>
            <w:tcW w:w="2457" w:type="dxa"/>
            <w:tcBorders>
              <w:top w:val="single" w:sz="4" w:space="0" w:color="auto"/>
              <w:left w:val="single" w:sz="4" w:space="0" w:color="auto"/>
              <w:bottom w:val="single" w:sz="4" w:space="0" w:color="auto"/>
              <w:right w:val="single" w:sz="4" w:space="0" w:color="auto"/>
            </w:tcBorders>
            <w:vAlign w:val="center"/>
            <w:hideMark/>
          </w:tcPr>
          <w:p w14:paraId="568E3531" w14:textId="77777777" w:rsidR="00725404" w:rsidRPr="00164626" w:rsidRDefault="00725404" w:rsidP="00725404">
            <w:pPr>
              <w:spacing w:line="240" w:lineRule="auto"/>
              <w:jc w:val="center"/>
              <w:rPr>
                <w:bCs/>
                <w:sz w:val="20"/>
                <w:szCs w:val="20"/>
              </w:rPr>
            </w:pPr>
            <w:r w:rsidRPr="00164626">
              <w:rPr>
                <w:bCs/>
                <w:sz w:val="20"/>
                <w:szCs w:val="20"/>
              </w:rPr>
              <w:t>Implantação do emissário</w:t>
            </w:r>
          </w:p>
        </w:tc>
        <w:tc>
          <w:tcPr>
            <w:tcW w:w="688" w:type="dxa"/>
            <w:tcBorders>
              <w:top w:val="single" w:sz="4" w:space="0" w:color="auto"/>
              <w:left w:val="single" w:sz="4" w:space="0" w:color="auto"/>
              <w:bottom w:val="single" w:sz="4" w:space="0" w:color="auto"/>
              <w:right w:val="single" w:sz="4" w:space="0" w:color="auto"/>
            </w:tcBorders>
            <w:vAlign w:val="center"/>
          </w:tcPr>
          <w:p w14:paraId="289B87EC" w14:textId="77777777" w:rsidR="00725404" w:rsidRPr="00164626" w:rsidRDefault="00725404" w:rsidP="00725404">
            <w:pPr>
              <w:spacing w:line="240" w:lineRule="auto"/>
              <w:jc w:val="center"/>
              <w:rPr>
                <w:bCs/>
                <w:sz w:val="20"/>
                <w:szCs w:val="20"/>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71BA2A85" w14:textId="77777777" w:rsidR="00725404" w:rsidRPr="00164626" w:rsidRDefault="00725404" w:rsidP="00725404">
            <w:pPr>
              <w:spacing w:line="240" w:lineRule="auto"/>
              <w:jc w:val="center"/>
              <w:rPr>
                <w:bCs/>
                <w:sz w:val="20"/>
                <w:szCs w:val="20"/>
              </w:rPr>
            </w:pPr>
            <w:r w:rsidRPr="00164626">
              <w:rPr>
                <w:bCs/>
                <w:sz w:val="20"/>
                <w:szCs w:val="20"/>
              </w:rPr>
              <w:t>X</w:t>
            </w:r>
          </w:p>
        </w:tc>
        <w:tc>
          <w:tcPr>
            <w:tcW w:w="0" w:type="auto"/>
            <w:tcBorders>
              <w:top w:val="single" w:sz="4" w:space="0" w:color="auto"/>
              <w:left w:val="single" w:sz="4" w:space="0" w:color="auto"/>
              <w:bottom w:val="single" w:sz="4" w:space="0" w:color="auto"/>
              <w:right w:val="single" w:sz="4" w:space="0" w:color="auto"/>
            </w:tcBorders>
            <w:vAlign w:val="center"/>
          </w:tcPr>
          <w:p w14:paraId="0DFE1C97" w14:textId="77777777" w:rsidR="00725404" w:rsidRPr="00164626" w:rsidRDefault="00725404" w:rsidP="00725404">
            <w:pPr>
              <w:spacing w:line="240" w:lineRule="auto"/>
              <w:jc w:val="center"/>
              <w:rPr>
                <w:bCs/>
                <w:sz w:val="20"/>
                <w:szCs w:val="20"/>
              </w:rPr>
            </w:pPr>
          </w:p>
        </w:tc>
        <w:tc>
          <w:tcPr>
            <w:tcW w:w="1167" w:type="dxa"/>
            <w:tcBorders>
              <w:top w:val="single" w:sz="4" w:space="0" w:color="auto"/>
              <w:left w:val="single" w:sz="4" w:space="0" w:color="auto"/>
              <w:bottom w:val="single" w:sz="4" w:space="0" w:color="auto"/>
              <w:right w:val="single" w:sz="4" w:space="0" w:color="auto"/>
            </w:tcBorders>
            <w:vAlign w:val="center"/>
            <w:hideMark/>
          </w:tcPr>
          <w:p w14:paraId="689B9276" w14:textId="77777777" w:rsidR="00725404" w:rsidRPr="00164626" w:rsidRDefault="00725404" w:rsidP="00725404">
            <w:pPr>
              <w:spacing w:line="240" w:lineRule="auto"/>
              <w:jc w:val="center"/>
              <w:rPr>
                <w:bCs/>
                <w:sz w:val="20"/>
                <w:szCs w:val="20"/>
              </w:rPr>
            </w:pPr>
            <w:r w:rsidRPr="00164626">
              <w:rPr>
                <w:bCs/>
                <w:sz w:val="20"/>
                <w:szCs w:val="20"/>
              </w:rPr>
              <w:t>Imediato</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34EAF41" w14:textId="77777777" w:rsidR="00725404" w:rsidRPr="00164626" w:rsidRDefault="00725404" w:rsidP="00725404">
            <w:pPr>
              <w:spacing w:line="240" w:lineRule="auto"/>
              <w:jc w:val="center"/>
              <w:rPr>
                <w:bCs/>
                <w:sz w:val="20"/>
                <w:szCs w:val="20"/>
              </w:rPr>
            </w:pPr>
            <w:r w:rsidRPr="00164626">
              <w:rPr>
                <w:bCs/>
                <w:sz w:val="20"/>
                <w:szCs w:val="20"/>
              </w:rPr>
              <w:t>A mensuração dos investimentos é dependente de estudos/avaliações prévias e, portanto, não pode ter custos estimados</w:t>
            </w:r>
          </w:p>
        </w:tc>
        <w:tc>
          <w:tcPr>
            <w:tcW w:w="2835" w:type="dxa"/>
            <w:tcBorders>
              <w:top w:val="single" w:sz="4" w:space="0" w:color="auto"/>
              <w:left w:val="single" w:sz="4" w:space="0" w:color="auto"/>
              <w:bottom w:val="single" w:sz="4" w:space="0" w:color="auto"/>
              <w:right w:val="single" w:sz="4" w:space="0" w:color="auto"/>
            </w:tcBorders>
            <w:vAlign w:val="center"/>
            <w:hideMark/>
          </w:tcPr>
          <w:p w14:paraId="0915DE8B" w14:textId="48521ECA" w:rsidR="00725404" w:rsidRPr="00164626" w:rsidRDefault="00725404" w:rsidP="00725404">
            <w:pPr>
              <w:spacing w:line="240" w:lineRule="auto"/>
              <w:jc w:val="center"/>
              <w:rPr>
                <w:bCs/>
                <w:sz w:val="20"/>
                <w:szCs w:val="20"/>
              </w:rPr>
            </w:pPr>
            <w:r w:rsidRPr="00540977">
              <w:rPr>
                <w:bCs/>
                <w:sz w:val="20"/>
                <w:szCs w:val="20"/>
              </w:rPr>
              <w:t>Município</w:t>
            </w:r>
          </w:p>
        </w:tc>
        <w:tc>
          <w:tcPr>
            <w:tcW w:w="2270" w:type="dxa"/>
            <w:tcBorders>
              <w:top w:val="single" w:sz="4" w:space="0" w:color="auto"/>
              <w:left w:val="single" w:sz="4" w:space="0" w:color="auto"/>
              <w:bottom w:val="single" w:sz="4" w:space="0" w:color="auto"/>
              <w:right w:val="single" w:sz="4" w:space="0" w:color="auto"/>
            </w:tcBorders>
            <w:vAlign w:val="center"/>
            <w:hideMark/>
          </w:tcPr>
          <w:p w14:paraId="27072ECC" w14:textId="77777777" w:rsidR="00725404" w:rsidRPr="00164626" w:rsidRDefault="00725404" w:rsidP="00725404">
            <w:pPr>
              <w:spacing w:line="240" w:lineRule="auto"/>
              <w:jc w:val="center"/>
              <w:rPr>
                <w:sz w:val="20"/>
                <w:szCs w:val="20"/>
              </w:rPr>
            </w:pPr>
            <w:r w:rsidRPr="00164626">
              <w:rPr>
                <w:sz w:val="20"/>
                <w:szCs w:val="20"/>
              </w:rPr>
              <w:t>Município; Banco Mundial; BNDES;</w:t>
            </w:r>
          </w:p>
          <w:p w14:paraId="599B19B4" w14:textId="77777777" w:rsidR="00725404" w:rsidRPr="00164626" w:rsidRDefault="00725404" w:rsidP="00725404">
            <w:pPr>
              <w:spacing w:line="240" w:lineRule="auto"/>
              <w:jc w:val="center"/>
              <w:rPr>
                <w:bCs/>
                <w:sz w:val="20"/>
                <w:szCs w:val="20"/>
              </w:rPr>
            </w:pPr>
            <w:r w:rsidRPr="00164626">
              <w:rPr>
                <w:sz w:val="20"/>
                <w:szCs w:val="20"/>
              </w:rPr>
              <w:t>CEF; FUNASA; MDS; MMA</w:t>
            </w:r>
          </w:p>
        </w:tc>
        <w:tc>
          <w:tcPr>
            <w:tcW w:w="1525" w:type="dxa"/>
            <w:tcBorders>
              <w:top w:val="single" w:sz="4" w:space="0" w:color="auto"/>
              <w:left w:val="single" w:sz="4" w:space="0" w:color="auto"/>
              <w:bottom w:val="single" w:sz="4" w:space="0" w:color="auto"/>
              <w:right w:val="single" w:sz="4" w:space="0" w:color="auto"/>
            </w:tcBorders>
            <w:vAlign w:val="center"/>
            <w:hideMark/>
          </w:tcPr>
          <w:p w14:paraId="2E36072D" w14:textId="77777777" w:rsidR="00725404" w:rsidRPr="00164626" w:rsidRDefault="00725404" w:rsidP="00725404">
            <w:pPr>
              <w:spacing w:line="240" w:lineRule="auto"/>
              <w:jc w:val="center"/>
              <w:rPr>
                <w:sz w:val="20"/>
                <w:szCs w:val="20"/>
              </w:rPr>
            </w:pPr>
            <w:r w:rsidRPr="00164626">
              <w:rPr>
                <w:sz w:val="20"/>
                <w:szCs w:val="20"/>
              </w:rPr>
              <w:t>Conselho Municipal do Meio Ambiente</w:t>
            </w:r>
          </w:p>
        </w:tc>
      </w:tr>
      <w:tr w:rsidR="00725404" w:rsidRPr="00164626" w14:paraId="7B7F9E72" w14:textId="77777777" w:rsidTr="00725404">
        <w:trPr>
          <w:gridAfter w:val="1"/>
          <w:wAfter w:w="9" w:type="dxa"/>
          <w:trHeight w:val="20"/>
          <w:jc w:val="center"/>
        </w:trPr>
        <w:tc>
          <w:tcPr>
            <w:tcW w:w="2457" w:type="dxa"/>
            <w:tcBorders>
              <w:top w:val="single" w:sz="4" w:space="0" w:color="auto"/>
              <w:left w:val="single" w:sz="4" w:space="0" w:color="auto"/>
              <w:bottom w:val="single" w:sz="4" w:space="0" w:color="auto"/>
              <w:right w:val="single" w:sz="4" w:space="0" w:color="auto"/>
            </w:tcBorders>
            <w:vAlign w:val="center"/>
            <w:hideMark/>
          </w:tcPr>
          <w:p w14:paraId="3D39470B" w14:textId="77777777" w:rsidR="00725404" w:rsidRPr="00164626" w:rsidRDefault="00725404" w:rsidP="00725404">
            <w:pPr>
              <w:spacing w:line="240" w:lineRule="auto"/>
              <w:jc w:val="center"/>
              <w:rPr>
                <w:bCs/>
                <w:sz w:val="20"/>
                <w:szCs w:val="20"/>
              </w:rPr>
            </w:pPr>
            <w:r w:rsidRPr="00164626">
              <w:rPr>
                <w:bCs/>
                <w:sz w:val="20"/>
                <w:szCs w:val="20"/>
              </w:rPr>
              <w:t>Realizar estudo de readequação da ETE para atender a demanda da população urbana</w:t>
            </w:r>
          </w:p>
        </w:tc>
        <w:tc>
          <w:tcPr>
            <w:tcW w:w="688" w:type="dxa"/>
            <w:tcBorders>
              <w:top w:val="single" w:sz="4" w:space="0" w:color="auto"/>
              <w:left w:val="single" w:sz="4" w:space="0" w:color="auto"/>
              <w:bottom w:val="single" w:sz="4" w:space="0" w:color="auto"/>
              <w:right w:val="single" w:sz="4" w:space="0" w:color="auto"/>
            </w:tcBorders>
            <w:vAlign w:val="center"/>
          </w:tcPr>
          <w:p w14:paraId="5967407E" w14:textId="77777777" w:rsidR="00725404" w:rsidRPr="00164626" w:rsidRDefault="00725404" w:rsidP="00725404">
            <w:pPr>
              <w:spacing w:line="240" w:lineRule="auto"/>
              <w:jc w:val="center"/>
              <w:rPr>
                <w:bCs/>
                <w:sz w:val="20"/>
                <w:szCs w:val="20"/>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69221742" w14:textId="77777777" w:rsidR="00725404" w:rsidRPr="00164626" w:rsidRDefault="00725404" w:rsidP="00725404">
            <w:pPr>
              <w:spacing w:line="240" w:lineRule="auto"/>
              <w:jc w:val="center"/>
              <w:rPr>
                <w:bCs/>
                <w:sz w:val="20"/>
                <w:szCs w:val="20"/>
              </w:rPr>
            </w:pPr>
            <w:r w:rsidRPr="00164626">
              <w:rPr>
                <w:bCs/>
                <w:sz w:val="20"/>
                <w:szCs w:val="20"/>
              </w:rPr>
              <w:t>X</w:t>
            </w:r>
          </w:p>
        </w:tc>
        <w:tc>
          <w:tcPr>
            <w:tcW w:w="0" w:type="auto"/>
            <w:tcBorders>
              <w:top w:val="single" w:sz="4" w:space="0" w:color="auto"/>
              <w:left w:val="single" w:sz="4" w:space="0" w:color="auto"/>
              <w:bottom w:val="single" w:sz="4" w:space="0" w:color="auto"/>
              <w:right w:val="single" w:sz="4" w:space="0" w:color="auto"/>
            </w:tcBorders>
            <w:vAlign w:val="center"/>
          </w:tcPr>
          <w:p w14:paraId="5BE337FC" w14:textId="77777777" w:rsidR="00725404" w:rsidRPr="00164626" w:rsidRDefault="00725404" w:rsidP="00725404">
            <w:pPr>
              <w:spacing w:line="240" w:lineRule="auto"/>
              <w:jc w:val="center"/>
              <w:rPr>
                <w:bCs/>
                <w:sz w:val="20"/>
                <w:szCs w:val="20"/>
              </w:rPr>
            </w:pPr>
          </w:p>
        </w:tc>
        <w:tc>
          <w:tcPr>
            <w:tcW w:w="1167" w:type="dxa"/>
            <w:tcBorders>
              <w:top w:val="single" w:sz="4" w:space="0" w:color="auto"/>
              <w:left w:val="single" w:sz="4" w:space="0" w:color="auto"/>
              <w:bottom w:val="single" w:sz="4" w:space="0" w:color="auto"/>
              <w:right w:val="single" w:sz="4" w:space="0" w:color="auto"/>
            </w:tcBorders>
            <w:vAlign w:val="center"/>
            <w:hideMark/>
          </w:tcPr>
          <w:p w14:paraId="36E7A5CD" w14:textId="77777777" w:rsidR="00725404" w:rsidRPr="00164626" w:rsidRDefault="00725404" w:rsidP="00725404">
            <w:pPr>
              <w:spacing w:line="240" w:lineRule="auto"/>
              <w:jc w:val="center"/>
              <w:rPr>
                <w:bCs/>
                <w:sz w:val="20"/>
                <w:szCs w:val="20"/>
              </w:rPr>
            </w:pPr>
            <w:r w:rsidRPr="00164626">
              <w:rPr>
                <w:bCs/>
                <w:sz w:val="20"/>
                <w:szCs w:val="20"/>
              </w:rPr>
              <w:t>Imediato</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FD0687C" w14:textId="2455D05E" w:rsidR="00725404" w:rsidRPr="00164626" w:rsidRDefault="00725404" w:rsidP="00725404">
            <w:pPr>
              <w:spacing w:line="240" w:lineRule="auto"/>
              <w:jc w:val="center"/>
              <w:rPr>
                <w:bCs/>
                <w:sz w:val="20"/>
                <w:szCs w:val="20"/>
              </w:rPr>
            </w:pPr>
            <w:r w:rsidRPr="00164626">
              <w:rPr>
                <w:bCs/>
                <w:sz w:val="20"/>
                <w:szCs w:val="20"/>
              </w:rPr>
              <w:t>31.100,00</w:t>
            </w:r>
          </w:p>
          <w:p w14:paraId="29455409" w14:textId="77777777" w:rsidR="00725404" w:rsidRPr="00164626" w:rsidRDefault="00725404" w:rsidP="00725404">
            <w:pPr>
              <w:spacing w:line="240" w:lineRule="auto"/>
              <w:jc w:val="center"/>
              <w:rPr>
                <w:bCs/>
                <w:sz w:val="20"/>
                <w:szCs w:val="20"/>
              </w:rPr>
            </w:pPr>
            <w:r w:rsidRPr="00164626">
              <w:rPr>
                <w:bCs/>
                <w:sz w:val="20"/>
                <w:szCs w:val="20"/>
              </w:rPr>
              <w:t>(30h Geólogo; 30h Biólogo; 100h Engenheiro Civil/ Sanitarista/ Ambiental;</w:t>
            </w:r>
          </w:p>
          <w:p w14:paraId="63B5A1D4" w14:textId="247C8B29" w:rsidR="00725404" w:rsidRPr="00164626" w:rsidRDefault="00725404" w:rsidP="00725404">
            <w:pPr>
              <w:spacing w:line="240" w:lineRule="auto"/>
              <w:jc w:val="center"/>
              <w:rPr>
                <w:bCs/>
                <w:sz w:val="20"/>
                <w:szCs w:val="20"/>
              </w:rPr>
            </w:pPr>
            <w:r w:rsidRPr="00164626">
              <w:rPr>
                <w:bCs/>
                <w:sz w:val="20"/>
                <w:szCs w:val="20"/>
              </w:rPr>
              <w:t>100h Engenheiro Químico; 20h Topógrafo;</w:t>
            </w:r>
          </w:p>
          <w:p w14:paraId="4A0E2392" w14:textId="77777777" w:rsidR="00725404" w:rsidRPr="00164626" w:rsidRDefault="00725404" w:rsidP="00725404">
            <w:pPr>
              <w:spacing w:line="240" w:lineRule="auto"/>
              <w:jc w:val="center"/>
              <w:rPr>
                <w:bCs/>
                <w:sz w:val="20"/>
                <w:szCs w:val="20"/>
              </w:rPr>
            </w:pPr>
            <w:r w:rsidRPr="00164626">
              <w:rPr>
                <w:bCs/>
                <w:sz w:val="20"/>
                <w:szCs w:val="20"/>
              </w:rPr>
              <w:t>80h Assistente)</w:t>
            </w:r>
          </w:p>
        </w:tc>
        <w:tc>
          <w:tcPr>
            <w:tcW w:w="2835" w:type="dxa"/>
            <w:tcBorders>
              <w:top w:val="single" w:sz="4" w:space="0" w:color="auto"/>
              <w:left w:val="single" w:sz="4" w:space="0" w:color="auto"/>
              <w:bottom w:val="single" w:sz="4" w:space="0" w:color="auto"/>
              <w:right w:val="single" w:sz="4" w:space="0" w:color="auto"/>
            </w:tcBorders>
            <w:vAlign w:val="center"/>
            <w:hideMark/>
          </w:tcPr>
          <w:p w14:paraId="5B6C23C3" w14:textId="41672E06" w:rsidR="00725404" w:rsidRPr="00164626" w:rsidRDefault="00725404" w:rsidP="00725404">
            <w:pPr>
              <w:spacing w:line="240" w:lineRule="auto"/>
              <w:jc w:val="center"/>
              <w:rPr>
                <w:bCs/>
                <w:sz w:val="20"/>
                <w:szCs w:val="20"/>
              </w:rPr>
            </w:pPr>
            <w:r w:rsidRPr="00D63D83">
              <w:rPr>
                <w:bCs/>
                <w:sz w:val="20"/>
                <w:szCs w:val="20"/>
              </w:rPr>
              <w:t>Município</w:t>
            </w:r>
          </w:p>
        </w:tc>
        <w:tc>
          <w:tcPr>
            <w:tcW w:w="2270" w:type="dxa"/>
            <w:tcBorders>
              <w:top w:val="single" w:sz="4" w:space="0" w:color="auto"/>
              <w:left w:val="single" w:sz="4" w:space="0" w:color="auto"/>
              <w:bottom w:val="single" w:sz="4" w:space="0" w:color="auto"/>
              <w:right w:val="single" w:sz="4" w:space="0" w:color="auto"/>
            </w:tcBorders>
            <w:vAlign w:val="center"/>
            <w:hideMark/>
          </w:tcPr>
          <w:p w14:paraId="5EA4D07F" w14:textId="77777777" w:rsidR="00725404" w:rsidRPr="00164626" w:rsidRDefault="00725404" w:rsidP="00725404">
            <w:pPr>
              <w:spacing w:line="240" w:lineRule="auto"/>
              <w:jc w:val="center"/>
              <w:rPr>
                <w:sz w:val="20"/>
                <w:szCs w:val="20"/>
              </w:rPr>
            </w:pPr>
            <w:r w:rsidRPr="00164626">
              <w:rPr>
                <w:sz w:val="20"/>
                <w:szCs w:val="20"/>
              </w:rPr>
              <w:t>Município; Banco Mundial; BNDES;</w:t>
            </w:r>
          </w:p>
          <w:p w14:paraId="73DF7E1C" w14:textId="77777777" w:rsidR="00725404" w:rsidRPr="00164626" w:rsidRDefault="00725404" w:rsidP="00725404">
            <w:pPr>
              <w:spacing w:line="240" w:lineRule="auto"/>
              <w:jc w:val="center"/>
              <w:rPr>
                <w:bCs/>
                <w:sz w:val="20"/>
                <w:szCs w:val="20"/>
              </w:rPr>
            </w:pPr>
            <w:r w:rsidRPr="00164626">
              <w:rPr>
                <w:sz w:val="20"/>
                <w:szCs w:val="20"/>
              </w:rPr>
              <w:t>CEF; FUNASA; MDS; MMA</w:t>
            </w:r>
          </w:p>
        </w:tc>
        <w:tc>
          <w:tcPr>
            <w:tcW w:w="1525" w:type="dxa"/>
            <w:tcBorders>
              <w:top w:val="single" w:sz="4" w:space="0" w:color="auto"/>
              <w:left w:val="single" w:sz="4" w:space="0" w:color="auto"/>
              <w:bottom w:val="single" w:sz="4" w:space="0" w:color="auto"/>
              <w:right w:val="single" w:sz="4" w:space="0" w:color="auto"/>
            </w:tcBorders>
            <w:vAlign w:val="center"/>
            <w:hideMark/>
          </w:tcPr>
          <w:p w14:paraId="5FF6008A" w14:textId="77777777" w:rsidR="00725404" w:rsidRPr="00164626" w:rsidRDefault="00725404" w:rsidP="00725404">
            <w:pPr>
              <w:spacing w:line="240" w:lineRule="auto"/>
              <w:jc w:val="center"/>
              <w:rPr>
                <w:sz w:val="20"/>
                <w:szCs w:val="20"/>
              </w:rPr>
            </w:pPr>
            <w:r w:rsidRPr="00164626">
              <w:rPr>
                <w:sz w:val="20"/>
                <w:szCs w:val="20"/>
              </w:rPr>
              <w:t>Conselho Municipal do Meio Ambiente</w:t>
            </w:r>
          </w:p>
        </w:tc>
      </w:tr>
      <w:tr w:rsidR="00725404" w:rsidRPr="00164626" w14:paraId="66E25510" w14:textId="77777777" w:rsidTr="00725404">
        <w:trPr>
          <w:gridAfter w:val="1"/>
          <w:wAfter w:w="9" w:type="dxa"/>
          <w:trHeight w:val="20"/>
          <w:jc w:val="center"/>
        </w:trPr>
        <w:tc>
          <w:tcPr>
            <w:tcW w:w="2457" w:type="dxa"/>
            <w:tcBorders>
              <w:top w:val="single" w:sz="4" w:space="0" w:color="auto"/>
              <w:left w:val="single" w:sz="4" w:space="0" w:color="auto"/>
              <w:bottom w:val="single" w:sz="4" w:space="0" w:color="auto"/>
              <w:right w:val="single" w:sz="4" w:space="0" w:color="auto"/>
            </w:tcBorders>
            <w:vAlign w:val="center"/>
          </w:tcPr>
          <w:p w14:paraId="0FA4505F" w14:textId="47D9F7A9" w:rsidR="00725404" w:rsidRPr="00164626" w:rsidRDefault="00725404" w:rsidP="00725404">
            <w:pPr>
              <w:spacing w:line="240" w:lineRule="auto"/>
              <w:jc w:val="center"/>
              <w:rPr>
                <w:bCs/>
                <w:sz w:val="20"/>
                <w:szCs w:val="20"/>
              </w:rPr>
            </w:pPr>
            <w:r w:rsidRPr="00164626">
              <w:rPr>
                <w:bCs/>
                <w:sz w:val="20"/>
                <w:szCs w:val="20"/>
              </w:rPr>
              <w:t>Realizar ações corretivas e de fiscalização intensificando o monitoramento do lançamento irregular do esgotamento doméstico</w:t>
            </w:r>
          </w:p>
        </w:tc>
        <w:tc>
          <w:tcPr>
            <w:tcW w:w="688" w:type="dxa"/>
            <w:tcBorders>
              <w:top w:val="single" w:sz="4" w:space="0" w:color="auto"/>
              <w:left w:val="single" w:sz="4" w:space="0" w:color="auto"/>
              <w:bottom w:val="single" w:sz="4" w:space="0" w:color="auto"/>
              <w:right w:val="single" w:sz="4" w:space="0" w:color="auto"/>
            </w:tcBorders>
            <w:vAlign w:val="center"/>
          </w:tcPr>
          <w:p w14:paraId="2DAC096E" w14:textId="77777777" w:rsidR="00725404" w:rsidRPr="00164626" w:rsidRDefault="00725404" w:rsidP="00725404">
            <w:pPr>
              <w:spacing w:line="240" w:lineRule="auto"/>
              <w:jc w:val="center"/>
              <w:rPr>
                <w:bCs/>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14:paraId="3BF28E4A" w14:textId="0FFEDEDF" w:rsidR="00725404" w:rsidRPr="00164626" w:rsidRDefault="00725404" w:rsidP="00725404">
            <w:pPr>
              <w:spacing w:line="240" w:lineRule="auto"/>
              <w:jc w:val="center"/>
              <w:rPr>
                <w:bCs/>
                <w:sz w:val="20"/>
                <w:szCs w:val="20"/>
              </w:rPr>
            </w:pPr>
            <w:r w:rsidRPr="00164626">
              <w:rPr>
                <w:bCs/>
                <w:sz w:val="20"/>
                <w:szCs w:val="20"/>
              </w:rPr>
              <w:t>X</w:t>
            </w:r>
          </w:p>
        </w:tc>
        <w:tc>
          <w:tcPr>
            <w:tcW w:w="0" w:type="auto"/>
            <w:tcBorders>
              <w:top w:val="single" w:sz="4" w:space="0" w:color="auto"/>
              <w:left w:val="single" w:sz="4" w:space="0" w:color="auto"/>
              <w:bottom w:val="single" w:sz="4" w:space="0" w:color="auto"/>
              <w:right w:val="single" w:sz="4" w:space="0" w:color="auto"/>
            </w:tcBorders>
            <w:vAlign w:val="center"/>
          </w:tcPr>
          <w:p w14:paraId="634971BD" w14:textId="77777777" w:rsidR="00725404" w:rsidRPr="00164626" w:rsidRDefault="00725404" w:rsidP="00725404">
            <w:pPr>
              <w:spacing w:line="240" w:lineRule="auto"/>
              <w:jc w:val="center"/>
              <w:rPr>
                <w:bCs/>
                <w:sz w:val="20"/>
                <w:szCs w:val="20"/>
              </w:rPr>
            </w:pPr>
          </w:p>
        </w:tc>
        <w:tc>
          <w:tcPr>
            <w:tcW w:w="1167" w:type="dxa"/>
            <w:tcBorders>
              <w:top w:val="single" w:sz="4" w:space="0" w:color="auto"/>
              <w:left w:val="single" w:sz="4" w:space="0" w:color="auto"/>
              <w:bottom w:val="single" w:sz="4" w:space="0" w:color="auto"/>
              <w:right w:val="single" w:sz="4" w:space="0" w:color="auto"/>
            </w:tcBorders>
            <w:vAlign w:val="center"/>
          </w:tcPr>
          <w:p w14:paraId="139D5D18" w14:textId="3FB8C7A3" w:rsidR="00725404" w:rsidRPr="00164626" w:rsidRDefault="00725404" w:rsidP="00725404">
            <w:pPr>
              <w:spacing w:line="240" w:lineRule="auto"/>
              <w:jc w:val="center"/>
              <w:rPr>
                <w:bCs/>
                <w:sz w:val="20"/>
                <w:szCs w:val="20"/>
              </w:rPr>
            </w:pPr>
            <w:r w:rsidRPr="00164626">
              <w:rPr>
                <w:bCs/>
                <w:sz w:val="20"/>
                <w:szCs w:val="20"/>
              </w:rPr>
              <w:t>Imediato</w:t>
            </w:r>
          </w:p>
        </w:tc>
        <w:tc>
          <w:tcPr>
            <w:tcW w:w="1981" w:type="dxa"/>
            <w:tcBorders>
              <w:top w:val="single" w:sz="4" w:space="0" w:color="auto"/>
              <w:left w:val="single" w:sz="4" w:space="0" w:color="auto"/>
              <w:bottom w:val="single" w:sz="4" w:space="0" w:color="auto"/>
              <w:right w:val="single" w:sz="4" w:space="0" w:color="auto"/>
            </w:tcBorders>
            <w:vAlign w:val="center"/>
          </w:tcPr>
          <w:p w14:paraId="170917BF" w14:textId="2ECF7BA7" w:rsidR="00725404" w:rsidRPr="00164626" w:rsidRDefault="00725404" w:rsidP="00725404">
            <w:pPr>
              <w:spacing w:line="240" w:lineRule="auto"/>
              <w:jc w:val="center"/>
              <w:rPr>
                <w:bCs/>
                <w:sz w:val="20"/>
                <w:szCs w:val="20"/>
              </w:rPr>
            </w:pPr>
            <w:r w:rsidRPr="00164626">
              <w:rPr>
                <w:bCs/>
                <w:sz w:val="20"/>
                <w:szCs w:val="20"/>
              </w:rPr>
              <w:t>Não necessita de investimentos, pois será executada pelo corpo técnico do município</w:t>
            </w:r>
          </w:p>
        </w:tc>
        <w:tc>
          <w:tcPr>
            <w:tcW w:w="2835" w:type="dxa"/>
            <w:tcBorders>
              <w:top w:val="single" w:sz="4" w:space="0" w:color="auto"/>
              <w:left w:val="single" w:sz="4" w:space="0" w:color="auto"/>
              <w:bottom w:val="single" w:sz="4" w:space="0" w:color="auto"/>
              <w:right w:val="single" w:sz="4" w:space="0" w:color="auto"/>
            </w:tcBorders>
            <w:vAlign w:val="center"/>
          </w:tcPr>
          <w:p w14:paraId="52E0AC70" w14:textId="510A008F" w:rsidR="00725404" w:rsidRPr="00164626" w:rsidRDefault="00725404" w:rsidP="00725404">
            <w:pPr>
              <w:spacing w:line="240" w:lineRule="auto"/>
              <w:jc w:val="center"/>
              <w:rPr>
                <w:bCs/>
                <w:sz w:val="20"/>
                <w:szCs w:val="20"/>
              </w:rPr>
            </w:pPr>
            <w:r w:rsidRPr="00D63D83">
              <w:rPr>
                <w:bCs/>
                <w:sz w:val="20"/>
                <w:szCs w:val="20"/>
              </w:rPr>
              <w:t>Município</w:t>
            </w:r>
          </w:p>
        </w:tc>
        <w:tc>
          <w:tcPr>
            <w:tcW w:w="2270" w:type="dxa"/>
            <w:tcBorders>
              <w:top w:val="single" w:sz="4" w:space="0" w:color="auto"/>
              <w:left w:val="single" w:sz="4" w:space="0" w:color="auto"/>
              <w:bottom w:val="single" w:sz="4" w:space="0" w:color="auto"/>
              <w:right w:val="single" w:sz="4" w:space="0" w:color="auto"/>
            </w:tcBorders>
            <w:vAlign w:val="center"/>
          </w:tcPr>
          <w:p w14:paraId="10442B6B" w14:textId="19BE5940" w:rsidR="00725404" w:rsidRPr="00164626" w:rsidRDefault="00725404" w:rsidP="00725404">
            <w:pPr>
              <w:spacing w:line="240" w:lineRule="auto"/>
              <w:jc w:val="center"/>
              <w:rPr>
                <w:bCs/>
                <w:sz w:val="20"/>
                <w:szCs w:val="20"/>
              </w:rPr>
            </w:pPr>
            <w:r w:rsidRPr="00164626">
              <w:rPr>
                <w:bCs/>
                <w:sz w:val="20"/>
                <w:szCs w:val="20"/>
              </w:rPr>
              <w:t>-</w:t>
            </w:r>
          </w:p>
        </w:tc>
        <w:tc>
          <w:tcPr>
            <w:tcW w:w="1525" w:type="dxa"/>
            <w:tcBorders>
              <w:top w:val="single" w:sz="4" w:space="0" w:color="auto"/>
              <w:left w:val="single" w:sz="4" w:space="0" w:color="auto"/>
              <w:bottom w:val="single" w:sz="4" w:space="0" w:color="auto"/>
              <w:right w:val="single" w:sz="4" w:space="0" w:color="auto"/>
            </w:tcBorders>
            <w:vAlign w:val="center"/>
          </w:tcPr>
          <w:p w14:paraId="22425C79" w14:textId="3672A2CC" w:rsidR="00725404" w:rsidRPr="00164626" w:rsidRDefault="00725404" w:rsidP="00725404">
            <w:pPr>
              <w:spacing w:line="240" w:lineRule="auto"/>
              <w:jc w:val="center"/>
              <w:rPr>
                <w:sz w:val="20"/>
                <w:szCs w:val="20"/>
              </w:rPr>
            </w:pPr>
            <w:r w:rsidRPr="00164626">
              <w:rPr>
                <w:sz w:val="20"/>
                <w:szCs w:val="20"/>
              </w:rPr>
              <w:t>Conselho Municipal do Meio Ambiente</w:t>
            </w:r>
          </w:p>
        </w:tc>
      </w:tr>
      <w:tr w:rsidR="00A00DD4" w:rsidRPr="00164626" w14:paraId="2E71D648" w14:textId="77777777" w:rsidTr="005F0E35">
        <w:trPr>
          <w:gridAfter w:val="1"/>
          <w:wAfter w:w="9" w:type="dxa"/>
          <w:trHeight w:val="20"/>
          <w:jc w:val="center"/>
        </w:trPr>
        <w:tc>
          <w:tcPr>
            <w:tcW w:w="2457" w:type="dxa"/>
            <w:tcBorders>
              <w:top w:val="single" w:sz="4" w:space="0" w:color="auto"/>
              <w:left w:val="single" w:sz="4" w:space="0" w:color="auto"/>
              <w:bottom w:val="single" w:sz="4" w:space="0" w:color="auto"/>
              <w:right w:val="single" w:sz="4" w:space="0" w:color="auto"/>
            </w:tcBorders>
            <w:vAlign w:val="center"/>
          </w:tcPr>
          <w:p w14:paraId="34C58A5B" w14:textId="56F3D53C" w:rsidR="00A00DD4" w:rsidRPr="00164626" w:rsidRDefault="00A00DD4" w:rsidP="00A00DD4">
            <w:pPr>
              <w:spacing w:line="240" w:lineRule="auto"/>
              <w:jc w:val="center"/>
              <w:rPr>
                <w:bCs/>
                <w:sz w:val="20"/>
                <w:szCs w:val="20"/>
              </w:rPr>
            </w:pPr>
            <w:r w:rsidRPr="00164626">
              <w:rPr>
                <w:rFonts w:eastAsia="Calibri" w:cs="Arial"/>
                <w:bCs/>
                <w:sz w:val="20"/>
                <w:szCs w:val="20"/>
              </w:rPr>
              <w:t>Adesão à agência reguladora</w:t>
            </w:r>
          </w:p>
        </w:tc>
        <w:tc>
          <w:tcPr>
            <w:tcW w:w="688" w:type="dxa"/>
            <w:tcBorders>
              <w:top w:val="single" w:sz="4" w:space="0" w:color="auto"/>
              <w:left w:val="single" w:sz="4" w:space="0" w:color="auto"/>
              <w:bottom w:val="single" w:sz="4" w:space="0" w:color="auto"/>
              <w:right w:val="single" w:sz="4" w:space="0" w:color="auto"/>
            </w:tcBorders>
            <w:vAlign w:val="center"/>
          </w:tcPr>
          <w:p w14:paraId="19598307" w14:textId="77777777" w:rsidR="00A00DD4" w:rsidRPr="00164626" w:rsidRDefault="00A00DD4" w:rsidP="00A00DD4">
            <w:pPr>
              <w:spacing w:line="240" w:lineRule="auto"/>
              <w:jc w:val="center"/>
              <w:rPr>
                <w:bCs/>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14:paraId="1A045F57" w14:textId="63483DCE" w:rsidR="00A00DD4" w:rsidRPr="00164626" w:rsidRDefault="00A00DD4" w:rsidP="00A00DD4">
            <w:pPr>
              <w:spacing w:line="240" w:lineRule="auto"/>
              <w:jc w:val="center"/>
              <w:rPr>
                <w:bCs/>
                <w:sz w:val="20"/>
                <w:szCs w:val="20"/>
              </w:rPr>
            </w:pPr>
            <w:r w:rsidRPr="00164626">
              <w:rPr>
                <w:rFonts w:eastAsia="Calibri" w:cs="Arial"/>
                <w:sz w:val="20"/>
                <w:szCs w:val="20"/>
              </w:rPr>
              <w:t>X</w:t>
            </w:r>
          </w:p>
        </w:tc>
        <w:tc>
          <w:tcPr>
            <w:tcW w:w="0" w:type="auto"/>
            <w:tcBorders>
              <w:top w:val="single" w:sz="4" w:space="0" w:color="auto"/>
              <w:left w:val="single" w:sz="4" w:space="0" w:color="auto"/>
              <w:bottom w:val="single" w:sz="4" w:space="0" w:color="auto"/>
              <w:right w:val="single" w:sz="4" w:space="0" w:color="auto"/>
            </w:tcBorders>
            <w:vAlign w:val="center"/>
          </w:tcPr>
          <w:p w14:paraId="34CA3E22" w14:textId="77777777" w:rsidR="00A00DD4" w:rsidRPr="00164626" w:rsidRDefault="00A00DD4" w:rsidP="00A00DD4">
            <w:pPr>
              <w:spacing w:line="240" w:lineRule="auto"/>
              <w:jc w:val="center"/>
              <w:rPr>
                <w:bCs/>
                <w:sz w:val="20"/>
                <w:szCs w:val="20"/>
              </w:rPr>
            </w:pPr>
          </w:p>
        </w:tc>
        <w:tc>
          <w:tcPr>
            <w:tcW w:w="1167" w:type="dxa"/>
            <w:tcBorders>
              <w:top w:val="single" w:sz="4" w:space="0" w:color="auto"/>
              <w:left w:val="single" w:sz="4" w:space="0" w:color="auto"/>
              <w:bottom w:val="single" w:sz="4" w:space="0" w:color="auto"/>
              <w:right w:val="single" w:sz="4" w:space="0" w:color="auto"/>
            </w:tcBorders>
            <w:vAlign w:val="center"/>
          </w:tcPr>
          <w:p w14:paraId="4DBE7AAA" w14:textId="6577EDF6" w:rsidR="00A00DD4" w:rsidRPr="00164626" w:rsidRDefault="00A00DD4" w:rsidP="00A00DD4">
            <w:pPr>
              <w:spacing w:line="240" w:lineRule="auto"/>
              <w:jc w:val="center"/>
              <w:rPr>
                <w:bCs/>
                <w:sz w:val="20"/>
                <w:szCs w:val="20"/>
              </w:rPr>
            </w:pPr>
            <w:r w:rsidRPr="00164626">
              <w:rPr>
                <w:rFonts w:eastAsia="Calibri" w:cs="Arial"/>
                <w:sz w:val="20"/>
                <w:szCs w:val="20"/>
              </w:rPr>
              <w:t>Imediato</w:t>
            </w:r>
          </w:p>
        </w:tc>
        <w:tc>
          <w:tcPr>
            <w:tcW w:w="1981" w:type="dxa"/>
            <w:tcBorders>
              <w:top w:val="single" w:sz="4" w:space="0" w:color="auto"/>
              <w:left w:val="single" w:sz="4" w:space="0" w:color="auto"/>
              <w:bottom w:val="single" w:sz="4" w:space="0" w:color="auto"/>
              <w:right w:val="single" w:sz="4" w:space="0" w:color="auto"/>
            </w:tcBorders>
            <w:vAlign w:val="center"/>
          </w:tcPr>
          <w:p w14:paraId="1F749D35" w14:textId="44F0E64F" w:rsidR="00A00DD4" w:rsidRPr="00164626" w:rsidRDefault="00A00DD4" w:rsidP="00A00DD4">
            <w:pPr>
              <w:spacing w:line="240" w:lineRule="auto"/>
              <w:jc w:val="center"/>
              <w:rPr>
                <w:bCs/>
                <w:sz w:val="20"/>
                <w:szCs w:val="20"/>
              </w:rPr>
            </w:pPr>
            <w:r w:rsidRPr="00164626">
              <w:rPr>
                <w:rFonts w:eastAsia="Calibri" w:cs="Arial"/>
                <w:sz w:val="20"/>
                <w:szCs w:val="20"/>
              </w:rPr>
              <w:t>Alíquota média sob faturamento do eixo de água e esgoto pelo município</w:t>
            </w:r>
          </w:p>
        </w:tc>
        <w:tc>
          <w:tcPr>
            <w:tcW w:w="2835" w:type="dxa"/>
            <w:tcBorders>
              <w:top w:val="single" w:sz="4" w:space="0" w:color="auto"/>
              <w:left w:val="single" w:sz="4" w:space="0" w:color="auto"/>
              <w:bottom w:val="single" w:sz="4" w:space="0" w:color="auto"/>
              <w:right w:val="single" w:sz="4" w:space="0" w:color="auto"/>
            </w:tcBorders>
            <w:vAlign w:val="center"/>
          </w:tcPr>
          <w:p w14:paraId="57BFBEBD" w14:textId="68C04CC6" w:rsidR="00A00DD4" w:rsidRPr="00164626" w:rsidRDefault="00A00DD4" w:rsidP="00A00DD4">
            <w:pPr>
              <w:spacing w:line="240" w:lineRule="auto"/>
              <w:jc w:val="center"/>
              <w:rPr>
                <w:bCs/>
                <w:sz w:val="20"/>
                <w:szCs w:val="20"/>
              </w:rPr>
            </w:pPr>
            <w:r w:rsidRPr="00164626">
              <w:rPr>
                <w:rFonts w:eastAsia="Calibri" w:cs="Arial"/>
                <w:sz w:val="20"/>
                <w:szCs w:val="20"/>
              </w:rPr>
              <w:t>Município</w:t>
            </w:r>
          </w:p>
        </w:tc>
        <w:tc>
          <w:tcPr>
            <w:tcW w:w="2270" w:type="dxa"/>
            <w:tcBorders>
              <w:top w:val="single" w:sz="4" w:space="0" w:color="auto"/>
              <w:left w:val="single" w:sz="4" w:space="0" w:color="auto"/>
              <w:bottom w:val="single" w:sz="4" w:space="0" w:color="auto"/>
              <w:right w:val="single" w:sz="4" w:space="0" w:color="auto"/>
            </w:tcBorders>
            <w:vAlign w:val="center"/>
          </w:tcPr>
          <w:p w14:paraId="7205333F" w14:textId="344E2D3C" w:rsidR="00A00DD4" w:rsidRPr="00164626" w:rsidRDefault="00A00DD4" w:rsidP="00A00DD4">
            <w:pPr>
              <w:spacing w:line="240" w:lineRule="auto"/>
              <w:jc w:val="center"/>
              <w:rPr>
                <w:bCs/>
                <w:sz w:val="20"/>
                <w:szCs w:val="20"/>
              </w:rPr>
            </w:pPr>
            <w:r w:rsidRPr="00164626">
              <w:rPr>
                <w:rFonts w:eastAsia="Calibri" w:cs="Arial"/>
                <w:sz w:val="20"/>
                <w:szCs w:val="20"/>
              </w:rPr>
              <w:t>-</w:t>
            </w:r>
          </w:p>
        </w:tc>
        <w:tc>
          <w:tcPr>
            <w:tcW w:w="1525" w:type="dxa"/>
            <w:tcBorders>
              <w:top w:val="single" w:sz="4" w:space="0" w:color="auto"/>
              <w:left w:val="single" w:sz="4" w:space="0" w:color="auto"/>
              <w:bottom w:val="single" w:sz="4" w:space="0" w:color="auto"/>
              <w:right w:val="single" w:sz="4" w:space="0" w:color="auto"/>
            </w:tcBorders>
            <w:vAlign w:val="center"/>
          </w:tcPr>
          <w:p w14:paraId="4C8BE8E1" w14:textId="362A2074" w:rsidR="00A00DD4" w:rsidRPr="00164626" w:rsidRDefault="00A00DD4" w:rsidP="00A00DD4">
            <w:pPr>
              <w:spacing w:line="240" w:lineRule="auto"/>
              <w:jc w:val="center"/>
              <w:rPr>
                <w:sz w:val="20"/>
                <w:szCs w:val="20"/>
              </w:rPr>
            </w:pPr>
            <w:r w:rsidRPr="00164626">
              <w:rPr>
                <w:rFonts w:eastAsia="Calibri" w:cs="Arial"/>
                <w:sz w:val="20"/>
                <w:szCs w:val="20"/>
              </w:rPr>
              <w:t>Associações de Água</w:t>
            </w:r>
          </w:p>
        </w:tc>
      </w:tr>
      <w:tr w:rsidR="00725404" w:rsidRPr="00164626" w14:paraId="45356379" w14:textId="77777777" w:rsidTr="00725404">
        <w:trPr>
          <w:gridAfter w:val="1"/>
          <w:wAfter w:w="9" w:type="dxa"/>
          <w:trHeight w:val="20"/>
          <w:jc w:val="center"/>
        </w:trPr>
        <w:tc>
          <w:tcPr>
            <w:tcW w:w="2457" w:type="dxa"/>
            <w:tcBorders>
              <w:top w:val="single" w:sz="4" w:space="0" w:color="auto"/>
              <w:left w:val="single" w:sz="4" w:space="0" w:color="auto"/>
              <w:bottom w:val="single" w:sz="4" w:space="0" w:color="auto"/>
              <w:right w:val="single" w:sz="4" w:space="0" w:color="auto"/>
            </w:tcBorders>
            <w:vAlign w:val="center"/>
            <w:hideMark/>
          </w:tcPr>
          <w:p w14:paraId="69EE8654" w14:textId="77777777" w:rsidR="00725404" w:rsidRPr="00164626" w:rsidRDefault="00725404" w:rsidP="00725404">
            <w:pPr>
              <w:spacing w:line="240" w:lineRule="auto"/>
              <w:jc w:val="center"/>
              <w:rPr>
                <w:bCs/>
                <w:sz w:val="20"/>
                <w:szCs w:val="20"/>
              </w:rPr>
            </w:pPr>
            <w:r w:rsidRPr="00164626">
              <w:rPr>
                <w:bCs/>
                <w:sz w:val="20"/>
                <w:szCs w:val="20"/>
              </w:rPr>
              <w:t>Verificar a existência de ligações clandestinas de águas pluviais na rede coletora de esgoto</w:t>
            </w:r>
          </w:p>
        </w:tc>
        <w:tc>
          <w:tcPr>
            <w:tcW w:w="688" w:type="dxa"/>
            <w:tcBorders>
              <w:top w:val="single" w:sz="4" w:space="0" w:color="auto"/>
              <w:left w:val="single" w:sz="4" w:space="0" w:color="auto"/>
              <w:bottom w:val="single" w:sz="4" w:space="0" w:color="auto"/>
              <w:right w:val="single" w:sz="4" w:space="0" w:color="auto"/>
            </w:tcBorders>
            <w:vAlign w:val="center"/>
          </w:tcPr>
          <w:p w14:paraId="7EA43BB9" w14:textId="77777777" w:rsidR="00725404" w:rsidRPr="00164626" w:rsidRDefault="00725404" w:rsidP="00725404">
            <w:pPr>
              <w:spacing w:line="240" w:lineRule="auto"/>
              <w:jc w:val="center"/>
              <w:rPr>
                <w:bCs/>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14:paraId="7D942808" w14:textId="77777777" w:rsidR="00725404" w:rsidRPr="00164626" w:rsidRDefault="00725404" w:rsidP="00725404">
            <w:pPr>
              <w:spacing w:line="240" w:lineRule="auto"/>
              <w:jc w:val="center"/>
              <w:rPr>
                <w:bCs/>
                <w:sz w:val="20"/>
                <w:szCs w:val="20"/>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37D0B69D" w14:textId="77777777" w:rsidR="00725404" w:rsidRPr="00164626" w:rsidRDefault="00725404" w:rsidP="00725404">
            <w:pPr>
              <w:spacing w:line="240" w:lineRule="auto"/>
              <w:jc w:val="center"/>
              <w:rPr>
                <w:bCs/>
                <w:sz w:val="20"/>
                <w:szCs w:val="20"/>
              </w:rPr>
            </w:pPr>
            <w:r w:rsidRPr="00164626">
              <w:rPr>
                <w:bCs/>
                <w:sz w:val="20"/>
                <w:szCs w:val="20"/>
              </w:rPr>
              <w:t>X</w:t>
            </w:r>
          </w:p>
        </w:tc>
        <w:tc>
          <w:tcPr>
            <w:tcW w:w="1167" w:type="dxa"/>
            <w:tcBorders>
              <w:top w:val="single" w:sz="4" w:space="0" w:color="auto"/>
              <w:left w:val="single" w:sz="4" w:space="0" w:color="auto"/>
              <w:bottom w:val="single" w:sz="4" w:space="0" w:color="auto"/>
              <w:right w:val="single" w:sz="4" w:space="0" w:color="auto"/>
            </w:tcBorders>
            <w:vAlign w:val="center"/>
            <w:hideMark/>
          </w:tcPr>
          <w:p w14:paraId="5CFA7AAD" w14:textId="77777777" w:rsidR="00725404" w:rsidRPr="00164626" w:rsidRDefault="00725404" w:rsidP="00725404">
            <w:pPr>
              <w:spacing w:line="240" w:lineRule="auto"/>
              <w:jc w:val="center"/>
              <w:rPr>
                <w:bCs/>
                <w:sz w:val="20"/>
                <w:szCs w:val="20"/>
              </w:rPr>
            </w:pPr>
            <w:r w:rsidRPr="00164626">
              <w:rPr>
                <w:bCs/>
                <w:sz w:val="20"/>
                <w:szCs w:val="20"/>
              </w:rPr>
              <w:t>Imediato</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041304B" w14:textId="5E267A04" w:rsidR="00725404" w:rsidRPr="00164626" w:rsidRDefault="00725404" w:rsidP="00725404">
            <w:pPr>
              <w:spacing w:line="240" w:lineRule="auto"/>
              <w:jc w:val="center"/>
              <w:rPr>
                <w:bCs/>
                <w:sz w:val="20"/>
                <w:szCs w:val="20"/>
              </w:rPr>
            </w:pPr>
            <w:r w:rsidRPr="00164626">
              <w:rPr>
                <w:bCs/>
                <w:sz w:val="20"/>
                <w:szCs w:val="20"/>
              </w:rPr>
              <w:t>Não necessita de investimentos, pois será executada pelo corpo técnico do município</w:t>
            </w:r>
          </w:p>
        </w:tc>
        <w:tc>
          <w:tcPr>
            <w:tcW w:w="2835" w:type="dxa"/>
            <w:tcBorders>
              <w:top w:val="single" w:sz="4" w:space="0" w:color="auto"/>
              <w:left w:val="single" w:sz="4" w:space="0" w:color="auto"/>
              <w:bottom w:val="single" w:sz="4" w:space="0" w:color="auto"/>
              <w:right w:val="single" w:sz="4" w:space="0" w:color="auto"/>
            </w:tcBorders>
            <w:vAlign w:val="center"/>
            <w:hideMark/>
          </w:tcPr>
          <w:p w14:paraId="341F2A9F" w14:textId="75B5EFD7" w:rsidR="00725404" w:rsidRPr="00164626" w:rsidRDefault="00725404" w:rsidP="00725404">
            <w:pPr>
              <w:spacing w:line="240" w:lineRule="auto"/>
              <w:jc w:val="center"/>
              <w:rPr>
                <w:bCs/>
                <w:sz w:val="20"/>
                <w:szCs w:val="20"/>
              </w:rPr>
            </w:pPr>
            <w:r w:rsidRPr="004D1439">
              <w:rPr>
                <w:bCs/>
                <w:sz w:val="20"/>
                <w:szCs w:val="20"/>
              </w:rPr>
              <w:t>Município</w:t>
            </w:r>
          </w:p>
        </w:tc>
        <w:tc>
          <w:tcPr>
            <w:tcW w:w="2270" w:type="dxa"/>
            <w:tcBorders>
              <w:top w:val="single" w:sz="4" w:space="0" w:color="auto"/>
              <w:left w:val="single" w:sz="4" w:space="0" w:color="auto"/>
              <w:bottom w:val="single" w:sz="4" w:space="0" w:color="auto"/>
              <w:right w:val="single" w:sz="4" w:space="0" w:color="auto"/>
            </w:tcBorders>
            <w:vAlign w:val="center"/>
            <w:hideMark/>
          </w:tcPr>
          <w:p w14:paraId="2AB2E6E9" w14:textId="77777777" w:rsidR="00725404" w:rsidRPr="00164626" w:rsidRDefault="00725404" w:rsidP="00725404">
            <w:pPr>
              <w:spacing w:line="240" w:lineRule="auto"/>
              <w:jc w:val="center"/>
              <w:rPr>
                <w:bCs/>
                <w:sz w:val="20"/>
                <w:szCs w:val="20"/>
              </w:rPr>
            </w:pPr>
            <w:r w:rsidRPr="00164626">
              <w:rPr>
                <w:bCs/>
                <w:sz w:val="20"/>
                <w:szCs w:val="20"/>
              </w:rPr>
              <w:t>-</w:t>
            </w:r>
          </w:p>
        </w:tc>
        <w:tc>
          <w:tcPr>
            <w:tcW w:w="1525" w:type="dxa"/>
            <w:tcBorders>
              <w:top w:val="single" w:sz="4" w:space="0" w:color="auto"/>
              <w:left w:val="single" w:sz="4" w:space="0" w:color="auto"/>
              <w:bottom w:val="single" w:sz="4" w:space="0" w:color="auto"/>
              <w:right w:val="single" w:sz="4" w:space="0" w:color="auto"/>
            </w:tcBorders>
            <w:vAlign w:val="center"/>
            <w:hideMark/>
          </w:tcPr>
          <w:p w14:paraId="2C51479F" w14:textId="77777777" w:rsidR="00725404" w:rsidRPr="00164626" w:rsidRDefault="00725404" w:rsidP="00725404">
            <w:pPr>
              <w:spacing w:line="240" w:lineRule="auto"/>
              <w:jc w:val="center"/>
              <w:rPr>
                <w:sz w:val="20"/>
                <w:szCs w:val="20"/>
              </w:rPr>
            </w:pPr>
            <w:r w:rsidRPr="00164626">
              <w:rPr>
                <w:sz w:val="20"/>
                <w:szCs w:val="20"/>
              </w:rPr>
              <w:t>Conselho Municipal do Meio Ambiente</w:t>
            </w:r>
          </w:p>
        </w:tc>
      </w:tr>
      <w:tr w:rsidR="00725404" w:rsidRPr="00164626" w14:paraId="3B272F9F" w14:textId="77777777" w:rsidTr="00725404">
        <w:trPr>
          <w:gridAfter w:val="1"/>
          <w:wAfter w:w="9" w:type="dxa"/>
          <w:trHeight w:val="20"/>
          <w:jc w:val="center"/>
        </w:trPr>
        <w:tc>
          <w:tcPr>
            <w:tcW w:w="2457" w:type="dxa"/>
            <w:tcBorders>
              <w:top w:val="single" w:sz="4" w:space="0" w:color="auto"/>
              <w:left w:val="single" w:sz="4" w:space="0" w:color="auto"/>
              <w:bottom w:val="single" w:sz="4" w:space="0" w:color="auto"/>
              <w:right w:val="single" w:sz="4" w:space="0" w:color="auto"/>
            </w:tcBorders>
            <w:vAlign w:val="center"/>
            <w:hideMark/>
          </w:tcPr>
          <w:p w14:paraId="2C35E217" w14:textId="77777777" w:rsidR="00725404" w:rsidRPr="00164626" w:rsidRDefault="00725404" w:rsidP="00725404">
            <w:pPr>
              <w:spacing w:line="240" w:lineRule="auto"/>
              <w:jc w:val="center"/>
              <w:rPr>
                <w:bCs/>
                <w:sz w:val="20"/>
                <w:szCs w:val="20"/>
              </w:rPr>
            </w:pPr>
            <w:r w:rsidRPr="00164626">
              <w:rPr>
                <w:bCs/>
                <w:sz w:val="20"/>
                <w:szCs w:val="20"/>
              </w:rPr>
              <w:t>Implantar estudo/projeto de readequação da ETE</w:t>
            </w:r>
          </w:p>
        </w:tc>
        <w:tc>
          <w:tcPr>
            <w:tcW w:w="688" w:type="dxa"/>
            <w:tcBorders>
              <w:top w:val="single" w:sz="4" w:space="0" w:color="auto"/>
              <w:left w:val="single" w:sz="4" w:space="0" w:color="auto"/>
              <w:bottom w:val="single" w:sz="4" w:space="0" w:color="auto"/>
              <w:right w:val="single" w:sz="4" w:space="0" w:color="auto"/>
            </w:tcBorders>
            <w:vAlign w:val="center"/>
          </w:tcPr>
          <w:p w14:paraId="2A2F4A9F" w14:textId="77777777" w:rsidR="00725404" w:rsidRPr="00164626" w:rsidRDefault="00725404" w:rsidP="00725404">
            <w:pPr>
              <w:spacing w:line="240" w:lineRule="auto"/>
              <w:jc w:val="center"/>
              <w:rPr>
                <w:bCs/>
                <w:sz w:val="20"/>
                <w:szCs w:val="20"/>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734E8D6D" w14:textId="77777777" w:rsidR="00725404" w:rsidRPr="00164626" w:rsidRDefault="00725404" w:rsidP="00725404">
            <w:pPr>
              <w:spacing w:line="240" w:lineRule="auto"/>
              <w:jc w:val="center"/>
              <w:rPr>
                <w:bCs/>
                <w:sz w:val="20"/>
                <w:szCs w:val="20"/>
              </w:rPr>
            </w:pPr>
            <w:r w:rsidRPr="00164626">
              <w:rPr>
                <w:bCs/>
                <w:sz w:val="20"/>
                <w:szCs w:val="20"/>
              </w:rPr>
              <w:t>X</w:t>
            </w:r>
          </w:p>
        </w:tc>
        <w:tc>
          <w:tcPr>
            <w:tcW w:w="0" w:type="auto"/>
            <w:tcBorders>
              <w:top w:val="single" w:sz="4" w:space="0" w:color="auto"/>
              <w:left w:val="single" w:sz="4" w:space="0" w:color="auto"/>
              <w:bottom w:val="single" w:sz="4" w:space="0" w:color="auto"/>
              <w:right w:val="single" w:sz="4" w:space="0" w:color="auto"/>
            </w:tcBorders>
            <w:vAlign w:val="center"/>
          </w:tcPr>
          <w:p w14:paraId="27947C5F" w14:textId="77777777" w:rsidR="00725404" w:rsidRPr="00164626" w:rsidRDefault="00725404" w:rsidP="00725404">
            <w:pPr>
              <w:spacing w:line="240" w:lineRule="auto"/>
              <w:jc w:val="center"/>
              <w:rPr>
                <w:bCs/>
                <w:sz w:val="20"/>
                <w:szCs w:val="20"/>
              </w:rPr>
            </w:pPr>
          </w:p>
        </w:tc>
        <w:tc>
          <w:tcPr>
            <w:tcW w:w="1167" w:type="dxa"/>
            <w:tcBorders>
              <w:top w:val="single" w:sz="4" w:space="0" w:color="auto"/>
              <w:left w:val="single" w:sz="4" w:space="0" w:color="auto"/>
              <w:bottom w:val="single" w:sz="4" w:space="0" w:color="auto"/>
              <w:right w:val="single" w:sz="4" w:space="0" w:color="auto"/>
            </w:tcBorders>
            <w:vAlign w:val="center"/>
            <w:hideMark/>
          </w:tcPr>
          <w:p w14:paraId="0674000A" w14:textId="77777777" w:rsidR="00725404" w:rsidRPr="00164626" w:rsidRDefault="00725404" w:rsidP="00725404">
            <w:pPr>
              <w:spacing w:line="240" w:lineRule="auto"/>
              <w:jc w:val="center"/>
              <w:rPr>
                <w:bCs/>
                <w:sz w:val="20"/>
                <w:szCs w:val="20"/>
              </w:rPr>
            </w:pPr>
            <w:r w:rsidRPr="00164626">
              <w:rPr>
                <w:bCs/>
                <w:sz w:val="20"/>
                <w:szCs w:val="20"/>
              </w:rPr>
              <w:t>Curto</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B32239A" w14:textId="77777777" w:rsidR="00725404" w:rsidRPr="00164626" w:rsidRDefault="00725404" w:rsidP="00725404">
            <w:pPr>
              <w:spacing w:line="240" w:lineRule="auto"/>
              <w:jc w:val="center"/>
              <w:rPr>
                <w:bCs/>
                <w:sz w:val="20"/>
                <w:szCs w:val="20"/>
              </w:rPr>
            </w:pPr>
            <w:r w:rsidRPr="00164626">
              <w:rPr>
                <w:bCs/>
                <w:sz w:val="20"/>
                <w:szCs w:val="20"/>
              </w:rPr>
              <w:t>A mensuração dos investimentos é dependente de estudos/avaliações prévias e, portanto, não pode ter custos estimados</w:t>
            </w:r>
          </w:p>
        </w:tc>
        <w:tc>
          <w:tcPr>
            <w:tcW w:w="2835" w:type="dxa"/>
            <w:tcBorders>
              <w:top w:val="single" w:sz="4" w:space="0" w:color="auto"/>
              <w:left w:val="single" w:sz="4" w:space="0" w:color="auto"/>
              <w:bottom w:val="single" w:sz="4" w:space="0" w:color="auto"/>
              <w:right w:val="single" w:sz="4" w:space="0" w:color="auto"/>
            </w:tcBorders>
            <w:vAlign w:val="center"/>
            <w:hideMark/>
          </w:tcPr>
          <w:p w14:paraId="2B75412D" w14:textId="3E023461" w:rsidR="00725404" w:rsidRPr="00164626" w:rsidRDefault="00725404" w:rsidP="00725404">
            <w:pPr>
              <w:spacing w:line="240" w:lineRule="auto"/>
              <w:jc w:val="center"/>
              <w:rPr>
                <w:bCs/>
                <w:sz w:val="20"/>
                <w:szCs w:val="20"/>
              </w:rPr>
            </w:pPr>
            <w:r w:rsidRPr="004D1439">
              <w:rPr>
                <w:bCs/>
                <w:sz w:val="20"/>
                <w:szCs w:val="20"/>
              </w:rPr>
              <w:t>Município</w:t>
            </w:r>
          </w:p>
        </w:tc>
        <w:tc>
          <w:tcPr>
            <w:tcW w:w="2270" w:type="dxa"/>
            <w:tcBorders>
              <w:top w:val="single" w:sz="4" w:space="0" w:color="auto"/>
              <w:left w:val="single" w:sz="4" w:space="0" w:color="auto"/>
              <w:bottom w:val="single" w:sz="4" w:space="0" w:color="auto"/>
              <w:right w:val="single" w:sz="4" w:space="0" w:color="auto"/>
            </w:tcBorders>
            <w:vAlign w:val="center"/>
            <w:hideMark/>
          </w:tcPr>
          <w:p w14:paraId="4C52272D" w14:textId="77777777" w:rsidR="00725404" w:rsidRPr="00164626" w:rsidRDefault="00725404" w:rsidP="00725404">
            <w:pPr>
              <w:spacing w:line="240" w:lineRule="auto"/>
              <w:jc w:val="center"/>
              <w:rPr>
                <w:sz w:val="20"/>
                <w:szCs w:val="20"/>
              </w:rPr>
            </w:pPr>
            <w:r w:rsidRPr="00164626">
              <w:rPr>
                <w:sz w:val="20"/>
                <w:szCs w:val="20"/>
              </w:rPr>
              <w:t>Município; Banco Mundial; BNDES;</w:t>
            </w:r>
          </w:p>
          <w:p w14:paraId="06B5BC4C" w14:textId="77777777" w:rsidR="00725404" w:rsidRPr="00164626" w:rsidRDefault="00725404" w:rsidP="00725404">
            <w:pPr>
              <w:spacing w:line="240" w:lineRule="auto"/>
              <w:jc w:val="center"/>
              <w:rPr>
                <w:bCs/>
                <w:sz w:val="20"/>
                <w:szCs w:val="20"/>
              </w:rPr>
            </w:pPr>
            <w:r w:rsidRPr="00164626">
              <w:rPr>
                <w:sz w:val="20"/>
                <w:szCs w:val="20"/>
              </w:rPr>
              <w:t>CEF; FUNASA; MDS; MMA</w:t>
            </w:r>
          </w:p>
        </w:tc>
        <w:tc>
          <w:tcPr>
            <w:tcW w:w="1525" w:type="dxa"/>
            <w:tcBorders>
              <w:top w:val="single" w:sz="4" w:space="0" w:color="auto"/>
              <w:left w:val="single" w:sz="4" w:space="0" w:color="auto"/>
              <w:bottom w:val="single" w:sz="4" w:space="0" w:color="auto"/>
              <w:right w:val="single" w:sz="4" w:space="0" w:color="auto"/>
            </w:tcBorders>
            <w:vAlign w:val="center"/>
            <w:hideMark/>
          </w:tcPr>
          <w:p w14:paraId="05056603" w14:textId="77777777" w:rsidR="00725404" w:rsidRPr="00164626" w:rsidRDefault="00725404" w:rsidP="00725404">
            <w:pPr>
              <w:spacing w:line="240" w:lineRule="auto"/>
              <w:jc w:val="center"/>
              <w:rPr>
                <w:sz w:val="20"/>
                <w:szCs w:val="20"/>
              </w:rPr>
            </w:pPr>
            <w:r w:rsidRPr="00164626">
              <w:rPr>
                <w:sz w:val="20"/>
                <w:szCs w:val="20"/>
              </w:rPr>
              <w:t>Conselho Municipal do Meio Ambiente</w:t>
            </w:r>
          </w:p>
        </w:tc>
      </w:tr>
      <w:tr w:rsidR="00725404" w:rsidRPr="00164626" w14:paraId="673725C6" w14:textId="77777777" w:rsidTr="00725404">
        <w:trPr>
          <w:gridAfter w:val="1"/>
          <w:wAfter w:w="9" w:type="dxa"/>
          <w:trHeight w:val="20"/>
          <w:jc w:val="center"/>
        </w:trPr>
        <w:tc>
          <w:tcPr>
            <w:tcW w:w="2457" w:type="dxa"/>
            <w:tcBorders>
              <w:top w:val="single" w:sz="4" w:space="0" w:color="auto"/>
              <w:left w:val="single" w:sz="4" w:space="0" w:color="auto"/>
              <w:bottom w:val="single" w:sz="4" w:space="0" w:color="auto"/>
              <w:right w:val="single" w:sz="4" w:space="0" w:color="auto"/>
            </w:tcBorders>
            <w:vAlign w:val="center"/>
            <w:hideMark/>
          </w:tcPr>
          <w:p w14:paraId="4456FEF2" w14:textId="77777777" w:rsidR="00725404" w:rsidRPr="00164626" w:rsidRDefault="00725404" w:rsidP="00725404">
            <w:pPr>
              <w:spacing w:line="240" w:lineRule="auto"/>
              <w:jc w:val="center"/>
              <w:rPr>
                <w:bCs/>
                <w:sz w:val="20"/>
                <w:szCs w:val="20"/>
              </w:rPr>
            </w:pPr>
            <w:r w:rsidRPr="00164626">
              <w:rPr>
                <w:bCs/>
                <w:sz w:val="20"/>
                <w:szCs w:val="20"/>
              </w:rPr>
              <w:t>Implantar programa de auxílio a famílias carentes na construção de fossas</w:t>
            </w:r>
          </w:p>
        </w:tc>
        <w:tc>
          <w:tcPr>
            <w:tcW w:w="688" w:type="dxa"/>
            <w:tcBorders>
              <w:top w:val="single" w:sz="4" w:space="0" w:color="auto"/>
              <w:left w:val="single" w:sz="4" w:space="0" w:color="auto"/>
              <w:bottom w:val="single" w:sz="4" w:space="0" w:color="auto"/>
              <w:right w:val="single" w:sz="4" w:space="0" w:color="auto"/>
            </w:tcBorders>
            <w:vAlign w:val="center"/>
            <w:hideMark/>
          </w:tcPr>
          <w:p w14:paraId="587F65ED" w14:textId="77777777" w:rsidR="00725404" w:rsidRPr="00164626" w:rsidRDefault="00725404" w:rsidP="00725404">
            <w:pPr>
              <w:spacing w:line="240" w:lineRule="auto"/>
              <w:jc w:val="center"/>
              <w:rPr>
                <w:bCs/>
                <w:sz w:val="20"/>
                <w:szCs w:val="20"/>
              </w:rPr>
            </w:pPr>
            <w:r w:rsidRPr="00164626">
              <w:rPr>
                <w:bCs/>
                <w:sz w:val="20"/>
                <w:szCs w:val="20"/>
              </w:rPr>
              <w:t>X</w:t>
            </w:r>
          </w:p>
        </w:tc>
        <w:tc>
          <w:tcPr>
            <w:tcW w:w="0" w:type="auto"/>
            <w:tcBorders>
              <w:top w:val="single" w:sz="4" w:space="0" w:color="auto"/>
              <w:left w:val="single" w:sz="4" w:space="0" w:color="auto"/>
              <w:bottom w:val="single" w:sz="4" w:space="0" w:color="auto"/>
              <w:right w:val="single" w:sz="4" w:space="0" w:color="auto"/>
            </w:tcBorders>
            <w:vAlign w:val="center"/>
          </w:tcPr>
          <w:p w14:paraId="2A761109" w14:textId="77777777" w:rsidR="00725404" w:rsidRPr="00164626" w:rsidRDefault="00725404" w:rsidP="00725404">
            <w:pPr>
              <w:spacing w:line="240" w:lineRule="auto"/>
              <w:jc w:val="center"/>
              <w:rPr>
                <w:bCs/>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14:paraId="0E785B3E" w14:textId="77777777" w:rsidR="00725404" w:rsidRPr="00164626" w:rsidRDefault="00725404" w:rsidP="00725404">
            <w:pPr>
              <w:spacing w:line="240" w:lineRule="auto"/>
              <w:jc w:val="center"/>
              <w:rPr>
                <w:bCs/>
                <w:sz w:val="20"/>
                <w:szCs w:val="20"/>
              </w:rPr>
            </w:pPr>
          </w:p>
        </w:tc>
        <w:tc>
          <w:tcPr>
            <w:tcW w:w="1167" w:type="dxa"/>
            <w:tcBorders>
              <w:top w:val="single" w:sz="4" w:space="0" w:color="auto"/>
              <w:left w:val="single" w:sz="4" w:space="0" w:color="auto"/>
              <w:bottom w:val="single" w:sz="4" w:space="0" w:color="auto"/>
              <w:right w:val="single" w:sz="4" w:space="0" w:color="auto"/>
            </w:tcBorders>
            <w:vAlign w:val="center"/>
            <w:hideMark/>
          </w:tcPr>
          <w:p w14:paraId="3A510C40" w14:textId="77777777" w:rsidR="00725404" w:rsidRPr="00164626" w:rsidRDefault="00725404" w:rsidP="00725404">
            <w:pPr>
              <w:spacing w:line="240" w:lineRule="auto"/>
              <w:jc w:val="center"/>
              <w:rPr>
                <w:bCs/>
                <w:sz w:val="20"/>
                <w:szCs w:val="20"/>
              </w:rPr>
            </w:pPr>
            <w:r w:rsidRPr="00164626">
              <w:rPr>
                <w:bCs/>
                <w:sz w:val="20"/>
                <w:szCs w:val="20"/>
              </w:rPr>
              <w:t>Médio</w:t>
            </w:r>
          </w:p>
          <w:p w14:paraId="524FCBF7" w14:textId="77777777" w:rsidR="00725404" w:rsidRPr="00164626" w:rsidRDefault="00725404" w:rsidP="00725404">
            <w:pPr>
              <w:spacing w:line="240" w:lineRule="auto"/>
              <w:jc w:val="center"/>
              <w:rPr>
                <w:bCs/>
                <w:sz w:val="20"/>
                <w:szCs w:val="20"/>
              </w:rPr>
            </w:pPr>
            <w:r w:rsidRPr="00164626">
              <w:rPr>
                <w:bCs/>
                <w:sz w:val="20"/>
                <w:szCs w:val="20"/>
              </w:rPr>
              <w:t>Contínuo</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A509EF7" w14:textId="3A1535A7" w:rsidR="00725404" w:rsidRPr="00164626" w:rsidRDefault="00725404" w:rsidP="00725404">
            <w:pPr>
              <w:spacing w:line="240" w:lineRule="auto"/>
              <w:jc w:val="center"/>
              <w:rPr>
                <w:bCs/>
                <w:sz w:val="20"/>
                <w:szCs w:val="20"/>
              </w:rPr>
            </w:pPr>
            <w:r w:rsidRPr="00164626">
              <w:rPr>
                <w:bCs/>
                <w:sz w:val="20"/>
                <w:szCs w:val="20"/>
              </w:rPr>
              <w:t>5 sistemas (10.000,00/ ano)</w:t>
            </w:r>
          </w:p>
        </w:tc>
        <w:tc>
          <w:tcPr>
            <w:tcW w:w="2835" w:type="dxa"/>
            <w:tcBorders>
              <w:top w:val="single" w:sz="4" w:space="0" w:color="auto"/>
              <w:left w:val="single" w:sz="4" w:space="0" w:color="auto"/>
              <w:bottom w:val="single" w:sz="4" w:space="0" w:color="auto"/>
              <w:right w:val="single" w:sz="4" w:space="0" w:color="auto"/>
            </w:tcBorders>
            <w:vAlign w:val="center"/>
            <w:hideMark/>
          </w:tcPr>
          <w:p w14:paraId="61F260F0" w14:textId="205241C2" w:rsidR="00725404" w:rsidRPr="00164626" w:rsidRDefault="00725404" w:rsidP="00725404">
            <w:pPr>
              <w:spacing w:line="240" w:lineRule="auto"/>
              <w:jc w:val="center"/>
              <w:rPr>
                <w:bCs/>
                <w:sz w:val="20"/>
                <w:szCs w:val="20"/>
              </w:rPr>
            </w:pPr>
            <w:r w:rsidRPr="004D1439">
              <w:rPr>
                <w:bCs/>
                <w:sz w:val="20"/>
                <w:szCs w:val="20"/>
              </w:rPr>
              <w:t>Município</w:t>
            </w:r>
          </w:p>
        </w:tc>
        <w:tc>
          <w:tcPr>
            <w:tcW w:w="2270" w:type="dxa"/>
            <w:tcBorders>
              <w:top w:val="single" w:sz="4" w:space="0" w:color="auto"/>
              <w:left w:val="single" w:sz="4" w:space="0" w:color="auto"/>
              <w:bottom w:val="single" w:sz="4" w:space="0" w:color="auto"/>
              <w:right w:val="single" w:sz="4" w:space="0" w:color="auto"/>
            </w:tcBorders>
            <w:vAlign w:val="center"/>
            <w:hideMark/>
          </w:tcPr>
          <w:p w14:paraId="2A7DCBB4" w14:textId="77777777" w:rsidR="00725404" w:rsidRPr="00164626" w:rsidRDefault="00725404" w:rsidP="00725404">
            <w:pPr>
              <w:spacing w:line="240" w:lineRule="auto"/>
              <w:jc w:val="center"/>
              <w:rPr>
                <w:sz w:val="20"/>
                <w:szCs w:val="20"/>
              </w:rPr>
            </w:pPr>
            <w:r w:rsidRPr="00164626">
              <w:rPr>
                <w:bCs/>
                <w:sz w:val="20"/>
                <w:szCs w:val="20"/>
              </w:rPr>
              <w:t xml:space="preserve"> </w:t>
            </w:r>
            <w:r w:rsidRPr="00164626">
              <w:rPr>
                <w:sz w:val="20"/>
                <w:szCs w:val="20"/>
              </w:rPr>
              <w:t>Município; Banco Mundial; BNDES;</w:t>
            </w:r>
          </w:p>
          <w:p w14:paraId="36FC7D2D" w14:textId="77777777" w:rsidR="00725404" w:rsidRPr="00164626" w:rsidRDefault="00725404" w:rsidP="00725404">
            <w:pPr>
              <w:spacing w:line="240" w:lineRule="auto"/>
              <w:jc w:val="center"/>
              <w:rPr>
                <w:bCs/>
                <w:sz w:val="20"/>
                <w:szCs w:val="20"/>
              </w:rPr>
            </w:pPr>
            <w:r w:rsidRPr="00164626">
              <w:rPr>
                <w:sz w:val="20"/>
                <w:szCs w:val="20"/>
              </w:rPr>
              <w:t>CEF; FUNASA; MDS; MMA</w:t>
            </w:r>
          </w:p>
        </w:tc>
        <w:tc>
          <w:tcPr>
            <w:tcW w:w="1525" w:type="dxa"/>
            <w:tcBorders>
              <w:top w:val="single" w:sz="4" w:space="0" w:color="auto"/>
              <w:left w:val="single" w:sz="4" w:space="0" w:color="auto"/>
              <w:bottom w:val="single" w:sz="4" w:space="0" w:color="auto"/>
              <w:right w:val="single" w:sz="4" w:space="0" w:color="auto"/>
            </w:tcBorders>
            <w:vAlign w:val="center"/>
            <w:hideMark/>
          </w:tcPr>
          <w:p w14:paraId="0F5AF773" w14:textId="77777777" w:rsidR="00725404" w:rsidRPr="00164626" w:rsidRDefault="00725404" w:rsidP="00725404">
            <w:pPr>
              <w:spacing w:line="240" w:lineRule="auto"/>
              <w:jc w:val="center"/>
              <w:rPr>
                <w:sz w:val="20"/>
                <w:szCs w:val="20"/>
              </w:rPr>
            </w:pPr>
            <w:r w:rsidRPr="00164626">
              <w:rPr>
                <w:sz w:val="20"/>
                <w:szCs w:val="20"/>
              </w:rPr>
              <w:t>Conselho Municipal do Meio Ambiente</w:t>
            </w:r>
          </w:p>
          <w:p w14:paraId="2FD3B0EC" w14:textId="77777777" w:rsidR="00725404" w:rsidRPr="00164626" w:rsidRDefault="00725404" w:rsidP="00725404">
            <w:pPr>
              <w:spacing w:line="240" w:lineRule="auto"/>
              <w:jc w:val="center"/>
              <w:rPr>
                <w:sz w:val="20"/>
                <w:szCs w:val="20"/>
              </w:rPr>
            </w:pPr>
            <w:r w:rsidRPr="00164626">
              <w:rPr>
                <w:sz w:val="20"/>
                <w:szCs w:val="20"/>
              </w:rPr>
              <w:t>Conselho Municipal da Agricultura e Pecuária</w:t>
            </w:r>
          </w:p>
        </w:tc>
      </w:tr>
      <w:tr w:rsidR="00725404" w:rsidRPr="00164626" w14:paraId="5A287CA4" w14:textId="77777777" w:rsidTr="00725404">
        <w:trPr>
          <w:gridAfter w:val="1"/>
          <w:wAfter w:w="9" w:type="dxa"/>
          <w:trHeight w:val="20"/>
          <w:jc w:val="center"/>
        </w:trPr>
        <w:tc>
          <w:tcPr>
            <w:tcW w:w="2457" w:type="dxa"/>
            <w:tcBorders>
              <w:top w:val="single" w:sz="4" w:space="0" w:color="auto"/>
              <w:left w:val="single" w:sz="4" w:space="0" w:color="auto"/>
              <w:bottom w:val="single" w:sz="4" w:space="0" w:color="auto"/>
              <w:right w:val="single" w:sz="4" w:space="0" w:color="auto"/>
            </w:tcBorders>
            <w:vAlign w:val="center"/>
            <w:hideMark/>
          </w:tcPr>
          <w:p w14:paraId="49B1072E" w14:textId="77777777" w:rsidR="00725404" w:rsidRPr="00164626" w:rsidRDefault="00725404" w:rsidP="00725404">
            <w:pPr>
              <w:spacing w:line="240" w:lineRule="auto"/>
              <w:jc w:val="center"/>
              <w:rPr>
                <w:bCs/>
                <w:sz w:val="20"/>
                <w:szCs w:val="20"/>
              </w:rPr>
            </w:pPr>
            <w:r w:rsidRPr="00164626">
              <w:rPr>
                <w:bCs/>
                <w:sz w:val="20"/>
                <w:szCs w:val="20"/>
              </w:rPr>
              <w:t>Estabelecer controle do efluente tratado conforme estabelecido na LO nº 02146/2019</w:t>
            </w:r>
          </w:p>
        </w:tc>
        <w:tc>
          <w:tcPr>
            <w:tcW w:w="688" w:type="dxa"/>
            <w:tcBorders>
              <w:top w:val="single" w:sz="4" w:space="0" w:color="auto"/>
              <w:left w:val="single" w:sz="4" w:space="0" w:color="auto"/>
              <w:bottom w:val="single" w:sz="4" w:space="0" w:color="auto"/>
              <w:right w:val="single" w:sz="4" w:space="0" w:color="auto"/>
            </w:tcBorders>
            <w:vAlign w:val="center"/>
            <w:hideMark/>
          </w:tcPr>
          <w:p w14:paraId="276D38EB" w14:textId="77777777" w:rsidR="00725404" w:rsidRPr="00164626" w:rsidRDefault="00725404" w:rsidP="00725404">
            <w:pPr>
              <w:spacing w:line="240" w:lineRule="auto"/>
              <w:jc w:val="center"/>
              <w:rPr>
                <w:bCs/>
                <w:sz w:val="20"/>
                <w:szCs w:val="20"/>
              </w:rPr>
            </w:pPr>
            <w:r w:rsidRPr="00164626">
              <w:rPr>
                <w:bCs/>
                <w:sz w:val="20"/>
                <w:szCs w:val="20"/>
              </w:rPr>
              <w:t>X</w:t>
            </w:r>
          </w:p>
        </w:tc>
        <w:tc>
          <w:tcPr>
            <w:tcW w:w="0" w:type="auto"/>
            <w:tcBorders>
              <w:top w:val="single" w:sz="4" w:space="0" w:color="auto"/>
              <w:left w:val="single" w:sz="4" w:space="0" w:color="auto"/>
              <w:bottom w:val="single" w:sz="4" w:space="0" w:color="auto"/>
              <w:right w:val="single" w:sz="4" w:space="0" w:color="auto"/>
            </w:tcBorders>
            <w:vAlign w:val="center"/>
          </w:tcPr>
          <w:p w14:paraId="242D549B" w14:textId="77777777" w:rsidR="00725404" w:rsidRPr="00164626" w:rsidRDefault="00725404" w:rsidP="00725404">
            <w:pPr>
              <w:spacing w:line="240" w:lineRule="auto"/>
              <w:jc w:val="center"/>
              <w:rPr>
                <w:bCs/>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14:paraId="7A1391DA" w14:textId="77777777" w:rsidR="00725404" w:rsidRPr="00164626" w:rsidRDefault="00725404" w:rsidP="00725404">
            <w:pPr>
              <w:spacing w:line="240" w:lineRule="auto"/>
              <w:jc w:val="center"/>
              <w:rPr>
                <w:bCs/>
                <w:sz w:val="20"/>
                <w:szCs w:val="20"/>
              </w:rPr>
            </w:pPr>
          </w:p>
        </w:tc>
        <w:tc>
          <w:tcPr>
            <w:tcW w:w="1167" w:type="dxa"/>
            <w:tcBorders>
              <w:top w:val="single" w:sz="4" w:space="0" w:color="auto"/>
              <w:left w:val="single" w:sz="4" w:space="0" w:color="auto"/>
              <w:bottom w:val="single" w:sz="4" w:space="0" w:color="auto"/>
              <w:right w:val="single" w:sz="4" w:space="0" w:color="auto"/>
            </w:tcBorders>
            <w:vAlign w:val="center"/>
            <w:hideMark/>
          </w:tcPr>
          <w:p w14:paraId="5BCF4657" w14:textId="77777777" w:rsidR="00725404" w:rsidRPr="00164626" w:rsidRDefault="00725404" w:rsidP="00725404">
            <w:pPr>
              <w:spacing w:line="240" w:lineRule="auto"/>
              <w:jc w:val="center"/>
              <w:rPr>
                <w:bCs/>
                <w:sz w:val="20"/>
                <w:szCs w:val="20"/>
              </w:rPr>
            </w:pPr>
            <w:r w:rsidRPr="00164626">
              <w:rPr>
                <w:bCs/>
                <w:sz w:val="20"/>
                <w:szCs w:val="20"/>
              </w:rPr>
              <w:t>Imediato</w:t>
            </w:r>
          </w:p>
          <w:p w14:paraId="39CA520B" w14:textId="77777777" w:rsidR="00725404" w:rsidRPr="00164626" w:rsidRDefault="00725404" w:rsidP="00725404">
            <w:pPr>
              <w:spacing w:line="240" w:lineRule="auto"/>
              <w:jc w:val="center"/>
              <w:rPr>
                <w:bCs/>
                <w:sz w:val="20"/>
                <w:szCs w:val="20"/>
              </w:rPr>
            </w:pPr>
            <w:r w:rsidRPr="00164626">
              <w:rPr>
                <w:bCs/>
                <w:sz w:val="20"/>
                <w:szCs w:val="20"/>
              </w:rPr>
              <w:t>Contínuo</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1BA530E" w14:textId="77777777" w:rsidR="00725404" w:rsidRPr="00164626" w:rsidRDefault="00725404" w:rsidP="00725404">
            <w:pPr>
              <w:spacing w:line="240" w:lineRule="auto"/>
              <w:jc w:val="center"/>
              <w:rPr>
                <w:bCs/>
                <w:sz w:val="20"/>
                <w:szCs w:val="20"/>
              </w:rPr>
            </w:pPr>
            <w:r w:rsidRPr="00164626">
              <w:rPr>
                <w:bCs/>
                <w:sz w:val="20"/>
                <w:szCs w:val="20"/>
              </w:rPr>
              <w:t xml:space="preserve"> 1.980,00/ ano</w:t>
            </w:r>
          </w:p>
          <w:p w14:paraId="0410F883" w14:textId="0F5BEDA1" w:rsidR="00725404" w:rsidRPr="00164626" w:rsidRDefault="00725404" w:rsidP="00725404">
            <w:pPr>
              <w:spacing w:line="240" w:lineRule="auto"/>
              <w:jc w:val="center"/>
              <w:rPr>
                <w:bCs/>
                <w:sz w:val="20"/>
                <w:szCs w:val="20"/>
              </w:rPr>
            </w:pPr>
            <w:r w:rsidRPr="00164626">
              <w:rPr>
                <w:bCs/>
                <w:sz w:val="20"/>
                <w:szCs w:val="20"/>
              </w:rPr>
              <w:t>Valor estimado referente a 02 campanhas semestrais e 04 campanhas trimestrais em laboratório credenciado</w:t>
            </w:r>
          </w:p>
        </w:tc>
        <w:tc>
          <w:tcPr>
            <w:tcW w:w="2835" w:type="dxa"/>
            <w:tcBorders>
              <w:top w:val="single" w:sz="4" w:space="0" w:color="auto"/>
              <w:left w:val="single" w:sz="4" w:space="0" w:color="auto"/>
              <w:bottom w:val="single" w:sz="4" w:space="0" w:color="auto"/>
              <w:right w:val="single" w:sz="4" w:space="0" w:color="auto"/>
            </w:tcBorders>
            <w:vAlign w:val="center"/>
            <w:hideMark/>
          </w:tcPr>
          <w:p w14:paraId="018C65B9" w14:textId="4AEB05BD" w:rsidR="00725404" w:rsidRPr="00164626" w:rsidRDefault="00725404" w:rsidP="00725404">
            <w:pPr>
              <w:spacing w:line="240" w:lineRule="auto"/>
              <w:jc w:val="center"/>
              <w:rPr>
                <w:bCs/>
                <w:sz w:val="20"/>
                <w:szCs w:val="20"/>
              </w:rPr>
            </w:pPr>
            <w:r w:rsidRPr="004D1439">
              <w:rPr>
                <w:bCs/>
                <w:sz w:val="20"/>
                <w:szCs w:val="20"/>
              </w:rPr>
              <w:t>Município</w:t>
            </w:r>
          </w:p>
        </w:tc>
        <w:tc>
          <w:tcPr>
            <w:tcW w:w="2270" w:type="dxa"/>
            <w:tcBorders>
              <w:top w:val="single" w:sz="4" w:space="0" w:color="auto"/>
              <w:left w:val="single" w:sz="4" w:space="0" w:color="auto"/>
              <w:bottom w:val="single" w:sz="4" w:space="0" w:color="auto"/>
              <w:right w:val="single" w:sz="4" w:space="0" w:color="auto"/>
            </w:tcBorders>
            <w:vAlign w:val="center"/>
            <w:hideMark/>
          </w:tcPr>
          <w:p w14:paraId="02272ACD" w14:textId="77777777" w:rsidR="00725404" w:rsidRPr="00164626" w:rsidRDefault="00725404" w:rsidP="00725404">
            <w:pPr>
              <w:spacing w:line="240" w:lineRule="auto"/>
              <w:jc w:val="center"/>
              <w:rPr>
                <w:bCs/>
                <w:sz w:val="20"/>
                <w:szCs w:val="20"/>
              </w:rPr>
            </w:pPr>
            <w:r w:rsidRPr="00164626">
              <w:rPr>
                <w:bCs/>
                <w:sz w:val="20"/>
                <w:szCs w:val="20"/>
              </w:rPr>
              <w:t>Município</w:t>
            </w:r>
          </w:p>
        </w:tc>
        <w:tc>
          <w:tcPr>
            <w:tcW w:w="1525" w:type="dxa"/>
            <w:tcBorders>
              <w:top w:val="single" w:sz="4" w:space="0" w:color="auto"/>
              <w:left w:val="single" w:sz="4" w:space="0" w:color="auto"/>
              <w:bottom w:val="single" w:sz="4" w:space="0" w:color="auto"/>
              <w:right w:val="single" w:sz="4" w:space="0" w:color="auto"/>
            </w:tcBorders>
            <w:vAlign w:val="center"/>
            <w:hideMark/>
          </w:tcPr>
          <w:p w14:paraId="33A19D9E" w14:textId="77777777" w:rsidR="00725404" w:rsidRPr="00164626" w:rsidRDefault="00725404" w:rsidP="00725404">
            <w:pPr>
              <w:spacing w:line="240" w:lineRule="auto"/>
              <w:jc w:val="center"/>
              <w:rPr>
                <w:sz w:val="20"/>
                <w:szCs w:val="20"/>
              </w:rPr>
            </w:pPr>
            <w:r w:rsidRPr="00164626">
              <w:rPr>
                <w:sz w:val="20"/>
                <w:szCs w:val="20"/>
              </w:rPr>
              <w:t>Conselho Municipal do Meio Ambiente</w:t>
            </w:r>
          </w:p>
        </w:tc>
      </w:tr>
      <w:tr w:rsidR="00725404" w:rsidRPr="00164626" w14:paraId="769F28CD" w14:textId="77777777" w:rsidTr="00725404">
        <w:trPr>
          <w:gridAfter w:val="1"/>
          <w:wAfter w:w="9" w:type="dxa"/>
          <w:trHeight w:val="20"/>
          <w:jc w:val="center"/>
        </w:trPr>
        <w:tc>
          <w:tcPr>
            <w:tcW w:w="2457" w:type="dxa"/>
            <w:tcBorders>
              <w:top w:val="single" w:sz="4" w:space="0" w:color="auto"/>
              <w:left w:val="single" w:sz="4" w:space="0" w:color="auto"/>
              <w:bottom w:val="single" w:sz="4" w:space="0" w:color="auto"/>
              <w:right w:val="single" w:sz="4" w:space="0" w:color="auto"/>
            </w:tcBorders>
            <w:vAlign w:val="center"/>
            <w:hideMark/>
          </w:tcPr>
          <w:p w14:paraId="5E4280A5" w14:textId="77777777" w:rsidR="00725404" w:rsidRPr="00164626" w:rsidRDefault="00725404" w:rsidP="00725404">
            <w:pPr>
              <w:spacing w:line="240" w:lineRule="auto"/>
              <w:jc w:val="center"/>
              <w:rPr>
                <w:bCs/>
                <w:sz w:val="20"/>
                <w:szCs w:val="20"/>
              </w:rPr>
            </w:pPr>
            <w:r w:rsidRPr="00164626">
              <w:rPr>
                <w:sz w:val="20"/>
                <w:szCs w:val="20"/>
              </w:rPr>
              <w:t>Promover educação ambiental para esclarecimento da importância da limpeza das fossas sépticas, a partir de folders e visitas através dos agentes de saúde as famílias</w:t>
            </w:r>
          </w:p>
        </w:tc>
        <w:tc>
          <w:tcPr>
            <w:tcW w:w="688" w:type="dxa"/>
            <w:tcBorders>
              <w:top w:val="single" w:sz="4" w:space="0" w:color="auto"/>
              <w:left w:val="single" w:sz="4" w:space="0" w:color="auto"/>
              <w:bottom w:val="single" w:sz="4" w:space="0" w:color="auto"/>
              <w:right w:val="single" w:sz="4" w:space="0" w:color="auto"/>
            </w:tcBorders>
            <w:vAlign w:val="center"/>
            <w:hideMark/>
          </w:tcPr>
          <w:p w14:paraId="384E3307" w14:textId="77777777" w:rsidR="00725404" w:rsidRPr="00164626" w:rsidRDefault="00725404" w:rsidP="00725404">
            <w:pPr>
              <w:spacing w:line="240" w:lineRule="auto"/>
              <w:jc w:val="center"/>
              <w:rPr>
                <w:bCs/>
                <w:sz w:val="20"/>
                <w:szCs w:val="20"/>
              </w:rPr>
            </w:pPr>
            <w:r w:rsidRPr="00164626">
              <w:rPr>
                <w:bCs/>
                <w:sz w:val="20"/>
                <w:szCs w:val="20"/>
              </w:rPr>
              <w:t>X</w:t>
            </w:r>
          </w:p>
        </w:tc>
        <w:tc>
          <w:tcPr>
            <w:tcW w:w="0" w:type="auto"/>
            <w:tcBorders>
              <w:top w:val="single" w:sz="4" w:space="0" w:color="auto"/>
              <w:left w:val="single" w:sz="4" w:space="0" w:color="auto"/>
              <w:bottom w:val="single" w:sz="4" w:space="0" w:color="auto"/>
              <w:right w:val="single" w:sz="4" w:space="0" w:color="auto"/>
            </w:tcBorders>
            <w:vAlign w:val="center"/>
          </w:tcPr>
          <w:p w14:paraId="2B085B67" w14:textId="77777777" w:rsidR="00725404" w:rsidRPr="00164626" w:rsidRDefault="00725404" w:rsidP="00725404">
            <w:pPr>
              <w:spacing w:line="240" w:lineRule="auto"/>
              <w:jc w:val="center"/>
              <w:rPr>
                <w:bCs/>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14:paraId="7AA7394F" w14:textId="77777777" w:rsidR="00725404" w:rsidRPr="00164626" w:rsidRDefault="00725404" w:rsidP="00725404">
            <w:pPr>
              <w:spacing w:line="240" w:lineRule="auto"/>
              <w:jc w:val="center"/>
              <w:rPr>
                <w:bCs/>
                <w:sz w:val="20"/>
                <w:szCs w:val="20"/>
              </w:rPr>
            </w:pPr>
          </w:p>
        </w:tc>
        <w:tc>
          <w:tcPr>
            <w:tcW w:w="1167" w:type="dxa"/>
            <w:tcBorders>
              <w:top w:val="single" w:sz="4" w:space="0" w:color="auto"/>
              <w:left w:val="single" w:sz="4" w:space="0" w:color="auto"/>
              <w:bottom w:val="single" w:sz="4" w:space="0" w:color="auto"/>
              <w:right w:val="single" w:sz="4" w:space="0" w:color="auto"/>
            </w:tcBorders>
            <w:vAlign w:val="center"/>
            <w:hideMark/>
          </w:tcPr>
          <w:p w14:paraId="7C4E830E" w14:textId="77777777" w:rsidR="00725404" w:rsidRPr="00164626" w:rsidRDefault="00725404" w:rsidP="00725404">
            <w:pPr>
              <w:spacing w:line="240" w:lineRule="auto"/>
              <w:jc w:val="center"/>
              <w:rPr>
                <w:bCs/>
                <w:sz w:val="20"/>
                <w:szCs w:val="20"/>
              </w:rPr>
            </w:pPr>
            <w:r w:rsidRPr="00164626">
              <w:rPr>
                <w:bCs/>
                <w:sz w:val="20"/>
                <w:szCs w:val="20"/>
              </w:rPr>
              <w:t xml:space="preserve">Imediato </w:t>
            </w:r>
          </w:p>
          <w:p w14:paraId="6B06BDEC" w14:textId="77777777" w:rsidR="00725404" w:rsidRPr="00164626" w:rsidRDefault="00725404" w:rsidP="00725404">
            <w:pPr>
              <w:spacing w:line="240" w:lineRule="auto"/>
              <w:jc w:val="center"/>
              <w:rPr>
                <w:bCs/>
                <w:sz w:val="20"/>
                <w:szCs w:val="20"/>
              </w:rPr>
            </w:pPr>
            <w:r w:rsidRPr="00164626">
              <w:rPr>
                <w:bCs/>
                <w:sz w:val="20"/>
                <w:szCs w:val="20"/>
              </w:rPr>
              <w:t>Contínuo</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CB10117" w14:textId="4F1A8D4A" w:rsidR="00725404" w:rsidRPr="00164626" w:rsidRDefault="00725404" w:rsidP="00725404">
            <w:pPr>
              <w:spacing w:line="240" w:lineRule="auto"/>
              <w:jc w:val="center"/>
              <w:rPr>
                <w:bCs/>
                <w:sz w:val="20"/>
                <w:szCs w:val="20"/>
              </w:rPr>
            </w:pPr>
            <w:r w:rsidRPr="00164626">
              <w:rPr>
                <w:bCs/>
                <w:sz w:val="20"/>
                <w:szCs w:val="20"/>
              </w:rPr>
              <w:t>3.000 folders (1.500,00)</w:t>
            </w:r>
          </w:p>
          <w:p w14:paraId="2D83C106" w14:textId="77777777" w:rsidR="00725404" w:rsidRPr="00164626" w:rsidRDefault="00725404" w:rsidP="00725404">
            <w:pPr>
              <w:spacing w:line="240" w:lineRule="auto"/>
              <w:jc w:val="center"/>
              <w:rPr>
                <w:bCs/>
                <w:sz w:val="20"/>
                <w:szCs w:val="20"/>
              </w:rPr>
            </w:pPr>
            <w:r w:rsidRPr="00164626">
              <w:rPr>
                <w:bCs/>
                <w:sz w:val="20"/>
                <w:szCs w:val="20"/>
              </w:rPr>
              <w:t>As visitas serão realizadas pelo corpo técnico do município</w:t>
            </w:r>
          </w:p>
        </w:tc>
        <w:tc>
          <w:tcPr>
            <w:tcW w:w="2835" w:type="dxa"/>
            <w:tcBorders>
              <w:top w:val="single" w:sz="4" w:space="0" w:color="auto"/>
              <w:left w:val="single" w:sz="4" w:space="0" w:color="auto"/>
              <w:bottom w:val="single" w:sz="4" w:space="0" w:color="auto"/>
              <w:right w:val="single" w:sz="4" w:space="0" w:color="auto"/>
            </w:tcBorders>
            <w:vAlign w:val="center"/>
            <w:hideMark/>
          </w:tcPr>
          <w:p w14:paraId="6936A3F2" w14:textId="100F9506" w:rsidR="00725404" w:rsidRPr="00164626" w:rsidRDefault="00725404" w:rsidP="00725404">
            <w:pPr>
              <w:spacing w:line="240" w:lineRule="auto"/>
              <w:jc w:val="center"/>
              <w:rPr>
                <w:bCs/>
                <w:sz w:val="20"/>
                <w:szCs w:val="20"/>
              </w:rPr>
            </w:pPr>
            <w:r w:rsidRPr="00994AA9">
              <w:rPr>
                <w:bCs/>
                <w:sz w:val="20"/>
                <w:szCs w:val="20"/>
              </w:rPr>
              <w:t>Município</w:t>
            </w:r>
          </w:p>
        </w:tc>
        <w:tc>
          <w:tcPr>
            <w:tcW w:w="2270" w:type="dxa"/>
            <w:tcBorders>
              <w:top w:val="single" w:sz="4" w:space="0" w:color="auto"/>
              <w:left w:val="single" w:sz="4" w:space="0" w:color="auto"/>
              <w:bottom w:val="single" w:sz="4" w:space="0" w:color="auto"/>
              <w:right w:val="single" w:sz="4" w:space="0" w:color="auto"/>
            </w:tcBorders>
            <w:vAlign w:val="center"/>
            <w:hideMark/>
          </w:tcPr>
          <w:p w14:paraId="703C6622" w14:textId="77777777" w:rsidR="00725404" w:rsidRPr="00164626" w:rsidRDefault="00725404" w:rsidP="00725404">
            <w:pPr>
              <w:spacing w:line="240" w:lineRule="auto"/>
              <w:jc w:val="center"/>
              <w:rPr>
                <w:sz w:val="20"/>
                <w:szCs w:val="20"/>
              </w:rPr>
            </w:pPr>
            <w:r w:rsidRPr="00164626">
              <w:rPr>
                <w:sz w:val="20"/>
                <w:szCs w:val="20"/>
              </w:rPr>
              <w:t>Município; Banco Mundial; BNDES;</w:t>
            </w:r>
          </w:p>
          <w:p w14:paraId="582723C8" w14:textId="77777777" w:rsidR="00725404" w:rsidRPr="00164626" w:rsidRDefault="00725404" w:rsidP="00725404">
            <w:pPr>
              <w:spacing w:line="240" w:lineRule="auto"/>
              <w:jc w:val="center"/>
              <w:rPr>
                <w:bCs/>
                <w:sz w:val="20"/>
                <w:szCs w:val="20"/>
              </w:rPr>
            </w:pPr>
            <w:r w:rsidRPr="00164626">
              <w:rPr>
                <w:sz w:val="20"/>
                <w:szCs w:val="20"/>
              </w:rPr>
              <w:t>CEF; FUNASA; MDS; MMA</w:t>
            </w:r>
          </w:p>
        </w:tc>
        <w:tc>
          <w:tcPr>
            <w:tcW w:w="1525" w:type="dxa"/>
            <w:tcBorders>
              <w:top w:val="single" w:sz="4" w:space="0" w:color="auto"/>
              <w:left w:val="single" w:sz="4" w:space="0" w:color="auto"/>
              <w:bottom w:val="single" w:sz="4" w:space="0" w:color="auto"/>
              <w:right w:val="single" w:sz="4" w:space="0" w:color="auto"/>
            </w:tcBorders>
            <w:vAlign w:val="center"/>
            <w:hideMark/>
          </w:tcPr>
          <w:p w14:paraId="70948C31" w14:textId="332F048C" w:rsidR="00725404" w:rsidRPr="00164626" w:rsidRDefault="00725404" w:rsidP="00725404">
            <w:pPr>
              <w:spacing w:line="240" w:lineRule="auto"/>
              <w:jc w:val="center"/>
              <w:rPr>
                <w:sz w:val="20"/>
                <w:szCs w:val="20"/>
              </w:rPr>
            </w:pPr>
            <w:r w:rsidRPr="00164626">
              <w:rPr>
                <w:sz w:val="20"/>
                <w:szCs w:val="20"/>
              </w:rPr>
              <w:t>Conselho Municipal do Meio Ambiente</w:t>
            </w:r>
          </w:p>
          <w:p w14:paraId="0DD31A28" w14:textId="77777777" w:rsidR="00725404" w:rsidRPr="00164626" w:rsidRDefault="00725404" w:rsidP="00725404">
            <w:pPr>
              <w:spacing w:line="240" w:lineRule="auto"/>
              <w:jc w:val="center"/>
              <w:rPr>
                <w:sz w:val="20"/>
                <w:szCs w:val="20"/>
              </w:rPr>
            </w:pPr>
            <w:r w:rsidRPr="00164626">
              <w:rPr>
                <w:sz w:val="20"/>
                <w:szCs w:val="20"/>
              </w:rPr>
              <w:t>Conselho Municipal de Saúde</w:t>
            </w:r>
          </w:p>
        </w:tc>
      </w:tr>
      <w:tr w:rsidR="00725404" w:rsidRPr="00164626" w14:paraId="6C8654BD" w14:textId="77777777" w:rsidTr="00725404">
        <w:trPr>
          <w:gridAfter w:val="1"/>
          <w:wAfter w:w="9" w:type="dxa"/>
          <w:trHeight w:val="20"/>
          <w:jc w:val="center"/>
        </w:trPr>
        <w:tc>
          <w:tcPr>
            <w:tcW w:w="2457" w:type="dxa"/>
            <w:tcBorders>
              <w:top w:val="single" w:sz="4" w:space="0" w:color="auto"/>
              <w:left w:val="single" w:sz="4" w:space="0" w:color="auto"/>
              <w:bottom w:val="single" w:sz="4" w:space="0" w:color="auto"/>
              <w:right w:val="single" w:sz="4" w:space="0" w:color="auto"/>
            </w:tcBorders>
            <w:vAlign w:val="center"/>
            <w:hideMark/>
          </w:tcPr>
          <w:p w14:paraId="52ED2A1F" w14:textId="77777777" w:rsidR="00725404" w:rsidRPr="00164626" w:rsidRDefault="00725404" w:rsidP="00725404">
            <w:pPr>
              <w:spacing w:line="240" w:lineRule="auto"/>
              <w:jc w:val="center"/>
              <w:rPr>
                <w:bCs/>
                <w:sz w:val="20"/>
                <w:szCs w:val="20"/>
              </w:rPr>
            </w:pPr>
            <w:r w:rsidRPr="00164626">
              <w:rPr>
                <w:sz w:val="20"/>
                <w:szCs w:val="20"/>
              </w:rPr>
              <w:t>Criar metodologia para disciplinar a limpeza programada dos sistemas individuais de forma transitória na área urbana e permanente na área rural</w:t>
            </w:r>
          </w:p>
        </w:tc>
        <w:tc>
          <w:tcPr>
            <w:tcW w:w="688" w:type="dxa"/>
            <w:tcBorders>
              <w:top w:val="single" w:sz="4" w:space="0" w:color="auto"/>
              <w:left w:val="single" w:sz="4" w:space="0" w:color="auto"/>
              <w:bottom w:val="single" w:sz="4" w:space="0" w:color="auto"/>
              <w:right w:val="single" w:sz="4" w:space="0" w:color="auto"/>
            </w:tcBorders>
            <w:vAlign w:val="center"/>
          </w:tcPr>
          <w:p w14:paraId="6F75C598" w14:textId="77777777" w:rsidR="00725404" w:rsidRPr="00164626" w:rsidRDefault="00725404" w:rsidP="00725404">
            <w:pPr>
              <w:spacing w:line="240" w:lineRule="auto"/>
              <w:jc w:val="center"/>
              <w:rPr>
                <w:bCs/>
                <w:sz w:val="20"/>
                <w:szCs w:val="20"/>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142A4C5C" w14:textId="77777777" w:rsidR="00725404" w:rsidRPr="00164626" w:rsidRDefault="00725404" w:rsidP="00725404">
            <w:pPr>
              <w:spacing w:line="240" w:lineRule="auto"/>
              <w:jc w:val="center"/>
              <w:rPr>
                <w:bCs/>
                <w:sz w:val="20"/>
                <w:szCs w:val="20"/>
              </w:rPr>
            </w:pPr>
            <w:r w:rsidRPr="00164626">
              <w:rPr>
                <w:bCs/>
                <w:sz w:val="20"/>
                <w:szCs w:val="20"/>
              </w:rPr>
              <w:t>X</w:t>
            </w:r>
          </w:p>
        </w:tc>
        <w:tc>
          <w:tcPr>
            <w:tcW w:w="0" w:type="auto"/>
            <w:tcBorders>
              <w:top w:val="single" w:sz="4" w:space="0" w:color="auto"/>
              <w:left w:val="single" w:sz="4" w:space="0" w:color="auto"/>
              <w:bottom w:val="single" w:sz="4" w:space="0" w:color="auto"/>
              <w:right w:val="single" w:sz="4" w:space="0" w:color="auto"/>
            </w:tcBorders>
            <w:vAlign w:val="center"/>
          </w:tcPr>
          <w:p w14:paraId="35C02DE1" w14:textId="77777777" w:rsidR="00725404" w:rsidRPr="00164626" w:rsidRDefault="00725404" w:rsidP="00725404">
            <w:pPr>
              <w:spacing w:line="240" w:lineRule="auto"/>
              <w:jc w:val="center"/>
              <w:rPr>
                <w:bCs/>
                <w:sz w:val="20"/>
                <w:szCs w:val="20"/>
              </w:rPr>
            </w:pPr>
          </w:p>
        </w:tc>
        <w:tc>
          <w:tcPr>
            <w:tcW w:w="1167" w:type="dxa"/>
            <w:tcBorders>
              <w:top w:val="single" w:sz="4" w:space="0" w:color="auto"/>
              <w:left w:val="single" w:sz="4" w:space="0" w:color="auto"/>
              <w:bottom w:val="single" w:sz="4" w:space="0" w:color="auto"/>
              <w:right w:val="single" w:sz="4" w:space="0" w:color="auto"/>
            </w:tcBorders>
            <w:vAlign w:val="center"/>
            <w:hideMark/>
          </w:tcPr>
          <w:p w14:paraId="28ACDD04" w14:textId="77777777" w:rsidR="00725404" w:rsidRPr="00164626" w:rsidRDefault="00725404" w:rsidP="00725404">
            <w:pPr>
              <w:spacing w:line="240" w:lineRule="auto"/>
              <w:jc w:val="center"/>
              <w:rPr>
                <w:bCs/>
                <w:sz w:val="20"/>
                <w:szCs w:val="20"/>
              </w:rPr>
            </w:pPr>
            <w:r w:rsidRPr="00164626">
              <w:rPr>
                <w:bCs/>
                <w:sz w:val="20"/>
                <w:szCs w:val="20"/>
              </w:rPr>
              <w:t>Imediato</w:t>
            </w:r>
          </w:p>
        </w:tc>
        <w:tc>
          <w:tcPr>
            <w:tcW w:w="1981" w:type="dxa"/>
            <w:tcBorders>
              <w:top w:val="single" w:sz="4" w:space="0" w:color="auto"/>
              <w:left w:val="single" w:sz="4" w:space="0" w:color="auto"/>
              <w:bottom w:val="single" w:sz="4" w:space="0" w:color="auto"/>
              <w:right w:val="single" w:sz="4" w:space="0" w:color="auto"/>
            </w:tcBorders>
            <w:vAlign w:val="center"/>
            <w:hideMark/>
          </w:tcPr>
          <w:p w14:paraId="0AA7B8D9" w14:textId="77777777" w:rsidR="00725404" w:rsidRPr="00164626" w:rsidRDefault="00725404" w:rsidP="00725404">
            <w:pPr>
              <w:spacing w:line="240" w:lineRule="auto"/>
              <w:jc w:val="center"/>
              <w:rPr>
                <w:bCs/>
                <w:sz w:val="20"/>
                <w:szCs w:val="20"/>
              </w:rPr>
            </w:pPr>
            <w:r w:rsidRPr="00164626">
              <w:rPr>
                <w:bCs/>
                <w:sz w:val="20"/>
                <w:szCs w:val="20"/>
              </w:rPr>
              <w:t>Não necessita de investimentos, pois será executada pelo corpo técnico do município</w:t>
            </w:r>
          </w:p>
        </w:tc>
        <w:tc>
          <w:tcPr>
            <w:tcW w:w="2835" w:type="dxa"/>
            <w:tcBorders>
              <w:top w:val="single" w:sz="4" w:space="0" w:color="auto"/>
              <w:left w:val="single" w:sz="4" w:space="0" w:color="auto"/>
              <w:bottom w:val="single" w:sz="4" w:space="0" w:color="auto"/>
              <w:right w:val="single" w:sz="4" w:space="0" w:color="auto"/>
            </w:tcBorders>
            <w:vAlign w:val="center"/>
            <w:hideMark/>
          </w:tcPr>
          <w:p w14:paraId="2BD8BBCB" w14:textId="3B8DF644" w:rsidR="00725404" w:rsidRPr="00164626" w:rsidRDefault="00725404" w:rsidP="00725404">
            <w:pPr>
              <w:spacing w:line="240" w:lineRule="auto"/>
              <w:jc w:val="center"/>
              <w:rPr>
                <w:bCs/>
                <w:sz w:val="20"/>
                <w:szCs w:val="20"/>
              </w:rPr>
            </w:pPr>
            <w:r w:rsidRPr="00994AA9">
              <w:rPr>
                <w:bCs/>
                <w:sz w:val="20"/>
                <w:szCs w:val="20"/>
              </w:rPr>
              <w:t>Município</w:t>
            </w:r>
          </w:p>
        </w:tc>
        <w:tc>
          <w:tcPr>
            <w:tcW w:w="2270" w:type="dxa"/>
            <w:tcBorders>
              <w:top w:val="single" w:sz="4" w:space="0" w:color="auto"/>
              <w:left w:val="single" w:sz="4" w:space="0" w:color="auto"/>
              <w:bottom w:val="single" w:sz="4" w:space="0" w:color="auto"/>
              <w:right w:val="single" w:sz="4" w:space="0" w:color="auto"/>
            </w:tcBorders>
            <w:vAlign w:val="center"/>
            <w:hideMark/>
          </w:tcPr>
          <w:p w14:paraId="34A917BD" w14:textId="77777777" w:rsidR="00725404" w:rsidRPr="00164626" w:rsidRDefault="00725404" w:rsidP="00725404">
            <w:pPr>
              <w:spacing w:line="240" w:lineRule="auto"/>
              <w:jc w:val="center"/>
              <w:rPr>
                <w:bCs/>
                <w:sz w:val="20"/>
                <w:szCs w:val="20"/>
              </w:rPr>
            </w:pPr>
            <w:r w:rsidRPr="00164626">
              <w:rPr>
                <w:bCs/>
                <w:sz w:val="20"/>
                <w:szCs w:val="20"/>
              </w:rPr>
              <w:t>-</w:t>
            </w:r>
          </w:p>
        </w:tc>
        <w:tc>
          <w:tcPr>
            <w:tcW w:w="1525" w:type="dxa"/>
            <w:tcBorders>
              <w:top w:val="single" w:sz="4" w:space="0" w:color="auto"/>
              <w:left w:val="single" w:sz="4" w:space="0" w:color="auto"/>
              <w:bottom w:val="single" w:sz="4" w:space="0" w:color="auto"/>
              <w:right w:val="single" w:sz="4" w:space="0" w:color="auto"/>
            </w:tcBorders>
            <w:vAlign w:val="center"/>
            <w:hideMark/>
          </w:tcPr>
          <w:p w14:paraId="560081F4" w14:textId="77777777" w:rsidR="00725404" w:rsidRPr="00164626" w:rsidRDefault="00725404" w:rsidP="00725404">
            <w:pPr>
              <w:spacing w:line="240" w:lineRule="auto"/>
              <w:jc w:val="center"/>
              <w:rPr>
                <w:sz w:val="20"/>
                <w:szCs w:val="20"/>
              </w:rPr>
            </w:pPr>
            <w:r w:rsidRPr="00164626">
              <w:rPr>
                <w:sz w:val="20"/>
                <w:szCs w:val="20"/>
              </w:rPr>
              <w:t>Conselho Municipal do Meio Ambiente</w:t>
            </w:r>
          </w:p>
        </w:tc>
      </w:tr>
      <w:tr w:rsidR="00725404" w:rsidRPr="00164626" w14:paraId="15FE2114" w14:textId="77777777" w:rsidTr="00725404">
        <w:trPr>
          <w:gridAfter w:val="1"/>
          <w:wAfter w:w="9" w:type="dxa"/>
          <w:trHeight w:val="20"/>
          <w:jc w:val="center"/>
        </w:trPr>
        <w:tc>
          <w:tcPr>
            <w:tcW w:w="2457" w:type="dxa"/>
            <w:tcBorders>
              <w:top w:val="single" w:sz="4" w:space="0" w:color="auto"/>
              <w:left w:val="single" w:sz="4" w:space="0" w:color="auto"/>
              <w:bottom w:val="single" w:sz="4" w:space="0" w:color="auto"/>
              <w:right w:val="single" w:sz="4" w:space="0" w:color="auto"/>
            </w:tcBorders>
            <w:vAlign w:val="center"/>
            <w:hideMark/>
          </w:tcPr>
          <w:p w14:paraId="786DD476" w14:textId="77777777" w:rsidR="00725404" w:rsidRPr="00164626" w:rsidRDefault="00725404" w:rsidP="00725404">
            <w:pPr>
              <w:spacing w:line="240" w:lineRule="auto"/>
              <w:jc w:val="center"/>
              <w:rPr>
                <w:bCs/>
                <w:sz w:val="20"/>
                <w:szCs w:val="20"/>
              </w:rPr>
            </w:pPr>
            <w:r w:rsidRPr="00164626">
              <w:rPr>
                <w:sz w:val="20"/>
                <w:szCs w:val="20"/>
              </w:rPr>
              <w:t>Instituir a limpeza programada dos sistemas individuais com destinação adequada do lodo de forma transitória na área urbana e permanente na área rural</w:t>
            </w:r>
          </w:p>
        </w:tc>
        <w:tc>
          <w:tcPr>
            <w:tcW w:w="688" w:type="dxa"/>
            <w:tcBorders>
              <w:top w:val="single" w:sz="4" w:space="0" w:color="auto"/>
              <w:left w:val="single" w:sz="4" w:space="0" w:color="auto"/>
              <w:bottom w:val="single" w:sz="4" w:space="0" w:color="auto"/>
              <w:right w:val="single" w:sz="4" w:space="0" w:color="auto"/>
            </w:tcBorders>
            <w:vAlign w:val="center"/>
          </w:tcPr>
          <w:p w14:paraId="287CB22C" w14:textId="77777777" w:rsidR="00725404" w:rsidRPr="00164626" w:rsidRDefault="00725404" w:rsidP="00725404">
            <w:pPr>
              <w:spacing w:line="240" w:lineRule="auto"/>
              <w:jc w:val="center"/>
              <w:rPr>
                <w:bCs/>
                <w:sz w:val="20"/>
                <w:szCs w:val="20"/>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52CC0CD6" w14:textId="77777777" w:rsidR="00725404" w:rsidRPr="00164626" w:rsidRDefault="00725404" w:rsidP="00725404">
            <w:pPr>
              <w:spacing w:line="240" w:lineRule="auto"/>
              <w:jc w:val="center"/>
              <w:rPr>
                <w:bCs/>
                <w:sz w:val="20"/>
                <w:szCs w:val="20"/>
              </w:rPr>
            </w:pPr>
            <w:r w:rsidRPr="00164626">
              <w:rPr>
                <w:bCs/>
                <w:sz w:val="20"/>
                <w:szCs w:val="20"/>
              </w:rPr>
              <w:t>X</w:t>
            </w:r>
          </w:p>
        </w:tc>
        <w:tc>
          <w:tcPr>
            <w:tcW w:w="0" w:type="auto"/>
            <w:tcBorders>
              <w:top w:val="single" w:sz="4" w:space="0" w:color="auto"/>
              <w:left w:val="single" w:sz="4" w:space="0" w:color="auto"/>
              <w:bottom w:val="single" w:sz="4" w:space="0" w:color="auto"/>
              <w:right w:val="single" w:sz="4" w:space="0" w:color="auto"/>
            </w:tcBorders>
            <w:vAlign w:val="center"/>
          </w:tcPr>
          <w:p w14:paraId="79155930" w14:textId="77777777" w:rsidR="00725404" w:rsidRPr="00164626" w:rsidRDefault="00725404" w:rsidP="00725404">
            <w:pPr>
              <w:spacing w:line="240" w:lineRule="auto"/>
              <w:jc w:val="center"/>
              <w:rPr>
                <w:bCs/>
                <w:sz w:val="20"/>
                <w:szCs w:val="20"/>
              </w:rPr>
            </w:pPr>
          </w:p>
        </w:tc>
        <w:tc>
          <w:tcPr>
            <w:tcW w:w="1167" w:type="dxa"/>
            <w:tcBorders>
              <w:top w:val="single" w:sz="4" w:space="0" w:color="auto"/>
              <w:left w:val="single" w:sz="4" w:space="0" w:color="auto"/>
              <w:bottom w:val="single" w:sz="4" w:space="0" w:color="auto"/>
              <w:right w:val="single" w:sz="4" w:space="0" w:color="auto"/>
            </w:tcBorders>
            <w:vAlign w:val="center"/>
            <w:hideMark/>
          </w:tcPr>
          <w:p w14:paraId="430B7269" w14:textId="77777777" w:rsidR="00725404" w:rsidRPr="00164626" w:rsidRDefault="00725404" w:rsidP="00725404">
            <w:pPr>
              <w:spacing w:line="240" w:lineRule="auto"/>
              <w:jc w:val="center"/>
              <w:rPr>
                <w:bCs/>
                <w:sz w:val="20"/>
                <w:szCs w:val="20"/>
              </w:rPr>
            </w:pPr>
            <w:r w:rsidRPr="00164626">
              <w:rPr>
                <w:bCs/>
                <w:sz w:val="20"/>
                <w:szCs w:val="20"/>
              </w:rPr>
              <w:t>Imediato</w:t>
            </w:r>
          </w:p>
          <w:p w14:paraId="2930F63F" w14:textId="77777777" w:rsidR="00725404" w:rsidRPr="00164626" w:rsidRDefault="00725404" w:rsidP="00725404">
            <w:pPr>
              <w:spacing w:line="240" w:lineRule="auto"/>
              <w:jc w:val="center"/>
              <w:rPr>
                <w:bCs/>
                <w:sz w:val="20"/>
                <w:szCs w:val="20"/>
              </w:rPr>
            </w:pPr>
            <w:r w:rsidRPr="00164626">
              <w:rPr>
                <w:bCs/>
                <w:sz w:val="20"/>
                <w:szCs w:val="20"/>
              </w:rPr>
              <w:t>Contínuo</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6638908" w14:textId="77777777" w:rsidR="00725404" w:rsidRPr="00164626" w:rsidRDefault="00725404" w:rsidP="00725404">
            <w:pPr>
              <w:spacing w:line="240" w:lineRule="auto"/>
              <w:jc w:val="center"/>
              <w:rPr>
                <w:bCs/>
                <w:sz w:val="20"/>
                <w:szCs w:val="20"/>
                <w:highlight w:val="yellow"/>
              </w:rPr>
            </w:pPr>
            <w:r w:rsidRPr="00164626">
              <w:rPr>
                <w:bCs/>
                <w:sz w:val="20"/>
                <w:szCs w:val="20"/>
              </w:rPr>
              <w:t>A mensuração dos investimentos totais é dependente de estudos/avaliações prévias e, portanto, não pode ter custos estimados</w:t>
            </w:r>
          </w:p>
        </w:tc>
        <w:tc>
          <w:tcPr>
            <w:tcW w:w="2835" w:type="dxa"/>
            <w:tcBorders>
              <w:top w:val="single" w:sz="4" w:space="0" w:color="auto"/>
              <w:left w:val="single" w:sz="4" w:space="0" w:color="auto"/>
              <w:bottom w:val="single" w:sz="4" w:space="0" w:color="auto"/>
              <w:right w:val="single" w:sz="4" w:space="0" w:color="auto"/>
            </w:tcBorders>
            <w:vAlign w:val="center"/>
            <w:hideMark/>
          </w:tcPr>
          <w:p w14:paraId="0C12612A" w14:textId="76CEA829" w:rsidR="00725404" w:rsidRPr="00164626" w:rsidRDefault="00725404" w:rsidP="00725404">
            <w:pPr>
              <w:spacing w:line="240" w:lineRule="auto"/>
              <w:jc w:val="center"/>
              <w:rPr>
                <w:bCs/>
                <w:sz w:val="20"/>
                <w:szCs w:val="20"/>
              </w:rPr>
            </w:pPr>
            <w:r w:rsidRPr="00994AA9">
              <w:rPr>
                <w:bCs/>
                <w:sz w:val="20"/>
                <w:szCs w:val="20"/>
              </w:rPr>
              <w:t>Município</w:t>
            </w:r>
          </w:p>
        </w:tc>
        <w:tc>
          <w:tcPr>
            <w:tcW w:w="2270" w:type="dxa"/>
            <w:tcBorders>
              <w:top w:val="single" w:sz="4" w:space="0" w:color="auto"/>
              <w:left w:val="single" w:sz="4" w:space="0" w:color="auto"/>
              <w:bottom w:val="single" w:sz="4" w:space="0" w:color="auto"/>
              <w:right w:val="single" w:sz="4" w:space="0" w:color="auto"/>
            </w:tcBorders>
            <w:vAlign w:val="center"/>
            <w:hideMark/>
          </w:tcPr>
          <w:p w14:paraId="38265177" w14:textId="77777777" w:rsidR="00725404" w:rsidRPr="00164626" w:rsidRDefault="00725404" w:rsidP="00725404">
            <w:pPr>
              <w:spacing w:line="240" w:lineRule="auto"/>
              <w:jc w:val="center"/>
              <w:rPr>
                <w:bCs/>
                <w:sz w:val="20"/>
                <w:szCs w:val="20"/>
              </w:rPr>
            </w:pPr>
            <w:r w:rsidRPr="00164626">
              <w:rPr>
                <w:bCs/>
                <w:sz w:val="20"/>
                <w:szCs w:val="20"/>
              </w:rPr>
              <w:t>Município/ Proprietários</w:t>
            </w:r>
          </w:p>
        </w:tc>
        <w:tc>
          <w:tcPr>
            <w:tcW w:w="1525" w:type="dxa"/>
            <w:tcBorders>
              <w:top w:val="single" w:sz="4" w:space="0" w:color="auto"/>
              <w:left w:val="single" w:sz="4" w:space="0" w:color="auto"/>
              <w:bottom w:val="single" w:sz="4" w:space="0" w:color="auto"/>
              <w:right w:val="single" w:sz="4" w:space="0" w:color="auto"/>
            </w:tcBorders>
            <w:vAlign w:val="center"/>
            <w:hideMark/>
          </w:tcPr>
          <w:p w14:paraId="31100777" w14:textId="77777777" w:rsidR="00725404" w:rsidRPr="00164626" w:rsidRDefault="00725404" w:rsidP="00725404">
            <w:pPr>
              <w:spacing w:line="240" w:lineRule="auto"/>
              <w:jc w:val="center"/>
              <w:rPr>
                <w:sz w:val="20"/>
                <w:szCs w:val="20"/>
              </w:rPr>
            </w:pPr>
            <w:r w:rsidRPr="00164626">
              <w:rPr>
                <w:sz w:val="20"/>
                <w:szCs w:val="20"/>
              </w:rPr>
              <w:t>Conselho Municipal do Meio Ambiente</w:t>
            </w:r>
          </w:p>
          <w:p w14:paraId="4EFB33C6" w14:textId="77777777" w:rsidR="00725404" w:rsidRPr="00164626" w:rsidRDefault="00725404" w:rsidP="00725404">
            <w:pPr>
              <w:spacing w:line="240" w:lineRule="auto"/>
              <w:jc w:val="center"/>
              <w:rPr>
                <w:sz w:val="20"/>
                <w:szCs w:val="20"/>
              </w:rPr>
            </w:pPr>
            <w:r w:rsidRPr="00164626">
              <w:rPr>
                <w:sz w:val="20"/>
                <w:szCs w:val="20"/>
              </w:rPr>
              <w:t>Conselho Municipal da Agricultura e Pecuária</w:t>
            </w:r>
          </w:p>
        </w:tc>
      </w:tr>
    </w:tbl>
    <w:p w14:paraId="763AB24C" w14:textId="77777777" w:rsidR="00D134E5" w:rsidRPr="00164626" w:rsidRDefault="00D134E5" w:rsidP="00D134E5">
      <w:pPr>
        <w:pStyle w:val="FONTE"/>
      </w:pPr>
      <w:r w:rsidRPr="00164626">
        <w:t>Fonte: Empresa Executora (2020).</w:t>
      </w:r>
    </w:p>
    <w:p w14:paraId="4627D139" w14:textId="77777777" w:rsidR="007A073E" w:rsidRPr="00164626" w:rsidRDefault="007A073E">
      <w:pPr>
        <w:spacing w:line="240" w:lineRule="auto"/>
        <w:jc w:val="left"/>
        <w:rPr>
          <w:rFonts w:eastAsiaTheme="majorEastAsia" w:cstheme="majorBidi"/>
          <w:b/>
          <w:spacing w:val="-15"/>
          <w:szCs w:val="72"/>
          <w:lang w:eastAsia="pt-BR"/>
        </w:rPr>
      </w:pPr>
      <w:r w:rsidRPr="00164626">
        <w:br w:type="page"/>
      </w:r>
    </w:p>
    <w:p w14:paraId="60CF70B9" w14:textId="75E52820" w:rsidR="005D7377" w:rsidRPr="00164626" w:rsidRDefault="005D7377" w:rsidP="00AA028C">
      <w:pPr>
        <w:pStyle w:val="Ttulo"/>
      </w:pPr>
      <w:bookmarkStart w:id="547" w:name="_Toc45109359"/>
      <w:r w:rsidRPr="00164626">
        <w:t xml:space="preserve">3.1.3 </w:t>
      </w:r>
      <w:r w:rsidR="009B01D9" w:rsidRPr="00164626">
        <w:t xml:space="preserve">Drenagem </w:t>
      </w:r>
      <w:r w:rsidR="00A56604" w:rsidRPr="00164626">
        <w:t>urbana e manejo de águas pluviais</w:t>
      </w:r>
      <w:bookmarkEnd w:id="545"/>
      <w:bookmarkEnd w:id="546"/>
      <w:bookmarkEnd w:id="547"/>
    </w:p>
    <w:p w14:paraId="4303F907" w14:textId="734F8775" w:rsidR="002447F0" w:rsidRPr="00164626" w:rsidRDefault="002447F0" w:rsidP="002447F0">
      <w:pPr>
        <w:pStyle w:val="Tabela"/>
        <w:rPr>
          <w:bCs/>
        </w:rPr>
      </w:pPr>
      <w:bookmarkStart w:id="548" w:name="_Toc41287461"/>
      <w:bookmarkStart w:id="549" w:name="_Toc38291516"/>
      <w:bookmarkStart w:id="550" w:name="_Toc45109504"/>
      <w:bookmarkStart w:id="551" w:name="_Toc38291696"/>
      <w:r w:rsidRPr="00164626">
        <w:rPr>
          <w:rStyle w:val="TabelaChar"/>
        </w:rPr>
        <w:t xml:space="preserve">Tabela </w:t>
      </w:r>
      <w:r w:rsidRPr="00164626">
        <w:fldChar w:fldCharType="begin"/>
      </w:r>
      <w:r w:rsidRPr="00164626">
        <w:rPr>
          <w:rStyle w:val="TabelaChar"/>
        </w:rPr>
        <w:instrText xml:space="preserve"> SEQ Tabela \* ARABIC </w:instrText>
      </w:r>
      <w:r w:rsidRPr="00164626">
        <w:fldChar w:fldCharType="separate"/>
      </w:r>
      <w:r w:rsidR="00C635C4">
        <w:rPr>
          <w:rStyle w:val="TabelaChar"/>
          <w:noProof/>
        </w:rPr>
        <w:t>134</w:t>
      </w:r>
      <w:r w:rsidRPr="00164626">
        <w:fldChar w:fldCharType="end"/>
      </w:r>
      <w:r w:rsidRPr="00164626">
        <w:t xml:space="preserve"> – Resumo do Programa 01: </w:t>
      </w:r>
      <w:r w:rsidRPr="00164626">
        <w:rPr>
          <w:bCs/>
        </w:rPr>
        <w:t>ÁGUAS PLUVIAIS URBANAS</w:t>
      </w:r>
      <w:bookmarkEnd w:id="548"/>
      <w:bookmarkEnd w:id="549"/>
      <w:bookmarkEnd w:id="550"/>
    </w:p>
    <w:tbl>
      <w:tblPr>
        <w:tblStyle w:val="Tabelacomgrade35"/>
        <w:tblW w:w="5000" w:type="pct"/>
        <w:jc w:val="center"/>
        <w:tblLook w:val="04A0" w:firstRow="1" w:lastRow="0" w:firstColumn="1" w:lastColumn="0" w:noHBand="0" w:noVBand="1"/>
      </w:tblPr>
      <w:tblGrid>
        <w:gridCol w:w="3133"/>
        <w:gridCol w:w="661"/>
        <w:gridCol w:w="781"/>
        <w:gridCol w:w="740"/>
        <w:gridCol w:w="1054"/>
        <w:gridCol w:w="2272"/>
        <w:gridCol w:w="2129"/>
        <w:gridCol w:w="1983"/>
        <w:gridCol w:w="1809"/>
      </w:tblGrid>
      <w:tr w:rsidR="00597A02" w:rsidRPr="00164626" w14:paraId="2B142676" w14:textId="77777777" w:rsidTr="00597A02">
        <w:trPr>
          <w:trHeight w:val="20"/>
          <w:jc w:val="center"/>
        </w:trPr>
        <w:tc>
          <w:tcPr>
            <w:tcW w:w="500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E55C55" w14:textId="73E0862B" w:rsidR="00597A02" w:rsidRPr="00164626" w:rsidRDefault="00597A02" w:rsidP="00597A02">
            <w:pPr>
              <w:spacing w:line="240" w:lineRule="auto"/>
              <w:jc w:val="center"/>
              <w:rPr>
                <w:b/>
                <w:sz w:val="20"/>
                <w:szCs w:val="20"/>
              </w:rPr>
            </w:pPr>
            <w:r w:rsidRPr="00164626">
              <w:rPr>
                <w:b/>
                <w:sz w:val="20"/>
                <w:szCs w:val="20"/>
              </w:rPr>
              <w:t>PROGRAMA 01 - ÁGUAS PLUVIAIS URBANAS</w:t>
            </w:r>
          </w:p>
        </w:tc>
      </w:tr>
      <w:tr w:rsidR="00597A02" w:rsidRPr="00164626" w14:paraId="06FBE7B7" w14:textId="77777777" w:rsidTr="00597A02">
        <w:trPr>
          <w:trHeight w:val="372"/>
          <w:jc w:val="center"/>
        </w:trPr>
        <w:tc>
          <w:tcPr>
            <w:tcW w:w="1076" w:type="pct"/>
            <w:vMerge w:val="restart"/>
            <w:tcBorders>
              <w:top w:val="single" w:sz="4" w:space="0" w:color="auto"/>
              <w:left w:val="single" w:sz="4" w:space="0" w:color="auto"/>
              <w:bottom w:val="single" w:sz="4" w:space="0" w:color="auto"/>
              <w:right w:val="single" w:sz="4" w:space="0" w:color="auto"/>
            </w:tcBorders>
            <w:vAlign w:val="center"/>
            <w:hideMark/>
          </w:tcPr>
          <w:p w14:paraId="3F1440D4" w14:textId="77777777" w:rsidR="00597A02" w:rsidRPr="00164626" w:rsidRDefault="00597A02" w:rsidP="00597A02">
            <w:pPr>
              <w:spacing w:line="240" w:lineRule="auto"/>
              <w:jc w:val="center"/>
              <w:rPr>
                <w:b/>
                <w:sz w:val="20"/>
                <w:szCs w:val="20"/>
              </w:rPr>
            </w:pPr>
            <w:r w:rsidRPr="00164626">
              <w:rPr>
                <w:b/>
                <w:sz w:val="20"/>
                <w:szCs w:val="20"/>
              </w:rPr>
              <w:t>AÇÕES</w:t>
            </w:r>
          </w:p>
        </w:tc>
        <w:tc>
          <w:tcPr>
            <w:tcW w:w="749" w:type="pct"/>
            <w:gridSpan w:val="3"/>
            <w:tcBorders>
              <w:top w:val="single" w:sz="4" w:space="0" w:color="auto"/>
              <w:left w:val="single" w:sz="4" w:space="0" w:color="auto"/>
              <w:bottom w:val="single" w:sz="4" w:space="0" w:color="auto"/>
              <w:right w:val="single" w:sz="4" w:space="0" w:color="auto"/>
            </w:tcBorders>
            <w:vAlign w:val="center"/>
            <w:hideMark/>
          </w:tcPr>
          <w:p w14:paraId="0707D531" w14:textId="77777777" w:rsidR="00597A02" w:rsidRPr="00164626" w:rsidRDefault="00597A02" w:rsidP="00597A02">
            <w:pPr>
              <w:spacing w:line="240" w:lineRule="auto"/>
              <w:jc w:val="center"/>
              <w:rPr>
                <w:b/>
                <w:sz w:val="20"/>
                <w:szCs w:val="20"/>
              </w:rPr>
            </w:pPr>
            <w:r w:rsidRPr="00164626">
              <w:rPr>
                <w:b/>
                <w:sz w:val="20"/>
                <w:szCs w:val="20"/>
              </w:rPr>
              <w:t>PRIORIDADE</w:t>
            </w:r>
          </w:p>
        </w:tc>
        <w:tc>
          <w:tcPr>
            <w:tcW w:w="362" w:type="pct"/>
            <w:vMerge w:val="restart"/>
            <w:tcBorders>
              <w:top w:val="single" w:sz="4" w:space="0" w:color="auto"/>
              <w:left w:val="single" w:sz="4" w:space="0" w:color="auto"/>
              <w:bottom w:val="single" w:sz="4" w:space="0" w:color="auto"/>
              <w:right w:val="single" w:sz="4" w:space="0" w:color="auto"/>
            </w:tcBorders>
            <w:vAlign w:val="center"/>
            <w:hideMark/>
          </w:tcPr>
          <w:p w14:paraId="528A79EA" w14:textId="77777777" w:rsidR="00597A02" w:rsidRPr="00164626" w:rsidRDefault="00597A02" w:rsidP="00597A02">
            <w:pPr>
              <w:spacing w:line="240" w:lineRule="auto"/>
              <w:ind w:left="-113" w:right="-111"/>
              <w:jc w:val="center"/>
              <w:rPr>
                <w:b/>
                <w:sz w:val="20"/>
                <w:szCs w:val="20"/>
              </w:rPr>
            </w:pPr>
            <w:r w:rsidRPr="00164626">
              <w:rPr>
                <w:b/>
                <w:sz w:val="20"/>
                <w:szCs w:val="20"/>
              </w:rPr>
              <w:t>PRAZO DE EXECUÇÃO</w:t>
            </w:r>
          </w:p>
        </w:tc>
        <w:tc>
          <w:tcPr>
            <w:tcW w:w="780" w:type="pct"/>
            <w:vMerge w:val="restart"/>
            <w:tcBorders>
              <w:top w:val="single" w:sz="4" w:space="0" w:color="auto"/>
              <w:left w:val="single" w:sz="4" w:space="0" w:color="auto"/>
              <w:bottom w:val="single" w:sz="4" w:space="0" w:color="auto"/>
              <w:right w:val="single" w:sz="4" w:space="0" w:color="auto"/>
            </w:tcBorders>
            <w:vAlign w:val="center"/>
            <w:hideMark/>
          </w:tcPr>
          <w:p w14:paraId="2573D9EE" w14:textId="77777777" w:rsidR="00597A02" w:rsidRPr="00164626" w:rsidRDefault="00597A02" w:rsidP="00597A02">
            <w:pPr>
              <w:spacing w:line="240" w:lineRule="auto"/>
              <w:jc w:val="center"/>
              <w:rPr>
                <w:b/>
                <w:sz w:val="20"/>
                <w:szCs w:val="20"/>
              </w:rPr>
            </w:pPr>
            <w:r w:rsidRPr="00164626">
              <w:rPr>
                <w:b/>
                <w:sz w:val="20"/>
                <w:szCs w:val="20"/>
              </w:rPr>
              <w:t>CUSTO ESTIMADO (R$)</w:t>
            </w:r>
          </w:p>
        </w:tc>
        <w:tc>
          <w:tcPr>
            <w:tcW w:w="731" w:type="pct"/>
            <w:vMerge w:val="restart"/>
            <w:tcBorders>
              <w:top w:val="single" w:sz="4" w:space="0" w:color="auto"/>
              <w:left w:val="single" w:sz="4" w:space="0" w:color="auto"/>
              <w:right w:val="single" w:sz="4" w:space="0" w:color="auto"/>
            </w:tcBorders>
            <w:vAlign w:val="center"/>
            <w:hideMark/>
          </w:tcPr>
          <w:p w14:paraId="023ED5E5" w14:textId="77777777" w:rsidR="00597A02" w:rsidRPr="00164626" w:rsidRDefault="00597A02" w:rsidP="00597A02">
            <w:pPr>
              <w:spacing w:line="240" w:lineRule="auto"/>
              <w:jc w:val="center"/>
              <w:rPr>
                <w:b/>
                <w:sz w:val="20"/>
                <w:szCs w:val="20"/>
              </w:rPr>
            </w:pPr>
            <w:r w:rsidRPr="00164626">
              <w:rPr>
                <w:b/>
                <w:sz w:val="20"/>
                <w:szCs w:val="20"/>
              </w:rPr>
              <w:t>RESPONSÁVEL PELA IMPLEMENTAÇÃO</w:t>
            </w:r>
          </w:p>
        </w:tc>
        <w:tc>
          <w:tcPr>
            <w:tcW w:w="681" w:type="pct"/>
            <w:vMerge w:val="restart"/>
            <w:tcBorders>
              <w:top w:val="single" w:sz="4" w:space="0" w:color="auto"/>
              <w:left w:val="single" w:sz="4" w:space="0" w:color="auto"/>
              <w:right w:val="single" w:sz="4" w:space="0" w:color="auto"/>
            </w:tcBorders>
            <w:vAlign w:val="center"/>
          </w:tcPr>
          <w:p w14:paraId="61A3A4C9" w14:textId="63C9AA22" w:rsidR="00597A02" w:rsidRPr="00164626" w:rsidRDefault="00597A02" w:rsidP="00597A02">
            <w:pPr>
              <w:spacing w:line="240" w:lineRule="auto"/>
              <w:jc w:val="center"/>
              <w:rPr>
                <w:b/>
                <w:sz w:val="20"/>
                <w:szCs w:val="20"/>
              </w:rPr>
            </w:pPr>
            <w:r w:rsidRPr="00164626">
              <w:rPr>
                <w:b/>
                <w:sz w:val="20"/>
                <w:szCs w:val="20"/>
              </w:rPr>
              <w:t>FONTES DE FINANCIAMENTO</w:t>
            </w:r>
          </w:p>
        </w:tc>
        <w:tc>
          <w:tcPr>
            <w:tcW w:w="621" w:type="pct"/>
            <w:vMerge w:val="restart"/>
            <w:tcBorders>
              <w:top w:val="single" w:sz="4" w:space="0" w:color="auto"/>
              <w:left w:val="single" w:sz="4" w:space="0" w:color="auto"/>
              <w:bottom w:val="single" w:sz="4" w:space="0" w:color="auto"/>
              <w:right w:val="single" w:sz="4" w:space="0" w:color="auto"/>
            </w:tcBorders>
            <w:vAlign w:val="center"/>
            <w:hideMark/>
          </w:tcPr>
          <w:p w14:paraId="3FA062D2" w14:textId="0BC6B893" w:rsidR="00597A02" w:rsidRPr="00164626" w:rsidRDefault="00597A02" w:rsidP="00597A02">
            <w:pPr>
              <w:spacing w:line="240" w:lineRule="auto"/>
              <w:jc w:val="center"/>
              <w:rPr>
                <w:b/>
                <w:sz w:val="20"/>
                <w:szCs w:val="20"/>
              </w:rPr>
            </w:pPr>
            <w:r w:rsidRPr="00164626">
              <w:rPr>
                <w:b/>
                <w:sz w:val="20"/>
                <w:szCs w:val="20"/>
              </w:rPr>
              <w:t>PARCERIAS EM TORNO DA PROPOSTA</w:t>
            </w:r>
          </w:p>
        </w:tc>
      </w:tr>
      <w:tr w:rsidR="00597A02" w:rsidRPr="00164626" w14:paraId="5AB87729" w14:textId="77777777" w:rsidTr="00597A02">
        <w:trPr>
          <w:trHeight w:val="372"/>
          <w:jc w:val="center"/>
        </w:trPr>
        <w:tc>
          <w:tcPr>
            <w:tcW w:w="1076" w:type="pct"/>
            <w:vMerge/>
            <w:tcBorders>
              <w:top w:val="single" w:sz="4" w:space="0" w:color="auto"/>
              <w:left w:val="single" w:sz="4" w:space="0" w:color="auto"/>
              <w:bottom w:val="single" w:sz="4" w:space="0" w:color="auto"/>
              <w:right w:val="single" w:sz="4" w:space="0" w:color="auto"/>
            </w:tcBorders>
            <w:vAlign w:val="center"/>
            <w:hideMark/>
          </w:tcPr>
          <w:p w14:paraId="08F4FE4C" w14:textId="77777777" w:rsidR="00597A02" w:rsidRPr="00164626" w:rsidRDefault="00597A02" w:rsidP="00597A02">
            <w:pPr>
              <w:spacing w:line="240" w:lineRule="auto"/>
              <w:jc w:val="center"/>
              <w:rPr>
                <w:b/>
                <w:sz w:val="20"/>
                <w:szCs w:val="20"/>
              </w:rPr>
            </w:pPr>
          </w:p>
        </w:tc>
        <w:tc>
          <w:tcPr>
            <w:tcW w:w="227" w:type="pct"/>
            <w:tcBorders>
              <w:top w:val="single" w:sz="4" w:space="0" w:color="auto"/>
              <w:left w:val="single" w:sz="4" w:space="0" w:color="auto"/>
              <w:bottom w:val="single" w:sz="4" w:space="0" w:color="auto"/>
              <w:right w:val="single" w:sz="4" w:space="0" w:color="auto"/>
            </w:tcBorders>
            <w:shd w:val="clear" w:color="auto" w:fill="FF0000"/>
            <w:vAlign w:val="center"/>
            <w:hideMark/>
          </w:tcPr>
          <w:p w14:paraId="39CC6088" w14:textId="77777777" w:rsidR="00597A02" w:rsidRPr="00164626" w:rsidRDefault="00597A02" w:rsidP="00597A02">
            <w:pPr>
              <w:spacing w:line="240" w:lineRule="auto"/>
              <w:jc w:val="center"/>
              <w:rPr>
                <w:b/>
                <w:bCs/>
                <w:sz w:val="20"/>
                <w:szCs w:val="20"/>
              </w:rPr>
            </w:pPr>
            <w:r w:rsidRPr="00164626">
              <w:rPr>
                <w:b/>
                <w:bCs/>
                <w:sz w:val="20"/>
                <w:szCs w:val="20"/>
              </w:rPr>
              <w:t>ALTA</w:t>
            </w:r>
          </w:p>
        </w:tc>
        <w:tc>
          <w:tcPr>
            <w:tcW w:w="268" w:type="pct"/>
            <w:tcBorders>
              <w:top w:val="single" w:sz="4" w:space="0" w:color="auto"/>
              <w:left w:val="single" w:sz="4" w:space="0" w:color="auto"/>
              <w:bottom w:val="single" w:sz="4" w:space="0" w:color="auto"/>
              <w:right w:val="single" w:sz="4" w:space="0" w:color="auto"/>
            </w:tcBorders>
            <w:shd w:val="clear" w:color="auto" w:fill="FFFF00"/>
            <w:vAlign w:val="center"/>
            <w:hideMark/>
          </w:tcPr>
          <w:p w14:paraId="70A020B6" w14:textId="77777777" w:rsidR="00597A02" w:rsidRPr="00164626" w:rsidRDefault="00597A02" w:rsidP="00597A02">
            <w:pPr>
              <w:spacing w:line="240" w:lineRule="auto"/>
              <w:jc w:val="center"/>
              <w:rPr>
                <w:b/>
                <w:bCs/>
                <w:sz w:val="20"/>
                <w:szCs w:val="20"/>
              </w:rPr>
            </w:pPr>
            <w:r w:rsidRPr="00164626">
              <w:rPr>
                <w:b/>
                <w:bCs/>
                <w:sz w:val="20"/>
                <w:szCs w:val="20"/>
              </w:rPr>
              <w:t>MÉDIA</w:t>
            </w:r>
          </w:p>
        </w:tc>
        <w:tc>
          <w:tcPr>
            <w:tcW w:w="254" w:type="pct"/>
            <w:tcBorders>
              <w:top w:val="single" w:sz="4" w:space="0" w:color="auto"/>
              <w:left w:val="single" w:sz="4" w:space="0" w:color="auto"/>
              <w:bottom w:val="single" w:sz="4" w:space="0" w:color="auto"/>
              <w:right w:val="single" w:sz="4" w:space="0" w:color="auto"/>
            </w:tcBorders>
            <w:shd w:val="clear" w:color="auto" w:fill="70AD47" w:themeFill="accent6"/>
            <w:vAlign w:val="center"/>
            <w:hideMark/>
          </w:tcPr>
          <w:p w14:paraId="4A13E81E" w14:textId="77777777" w:rsidR="00597A02" w:rsidRPr="00164626" w:rsidRDefault="00597A02" w:rsidP="00597A02">
            <w:pPr>
              <w:spacing w:line="240" w:lineRule="auto"/>
              <w:jc w:val="center"/>
              <w:rPr>
                <w:b/>
                <w:bCs/>
                <w:sz w:val="20"/>
                <w:szCs w:val="20"/>
              </w:rPr>
            </w:pPr>
            <w:r w:rsidRPr="00164626">
              <w:rPr>
                <w:b/>
                <w:bCs/>
                <w:sz w:val="20"/>
                <w:szCs w:val="20"/>
              </w:rPr>
              <w:t>BAIXA</w:t>
            </w:r>
          </w:p>
        </w:tc>
        <w:tc>
          <w:tcPr>
            <w:tcW w:w="362" w:type="pct"/>
            <w:vMerge/>
            <w:tcBorders>
              <w:top w:val="single" w:sz="4" w:space="0" w:color="auto"/>
              <w:left w:val="single" w:sz="4" w:space="0" w:color="auto"/>
              <w:bottom w:val="single" w:sz="4" w:space="0" w:color="auto"/>
              <w:right w:val="single" w:sz="4" w:space="0" w:color="auto"/>
            </w:tcBorders>
            <w:vAlign w:val="center"/>
            <w:hideMark/>
          </w:tcPr>
          <w:p w14:paraId="78BCA66E" w14:textId="77777777" w:rsidR="00597A02" w:rsidRPr="00164626" w:rsidRDefault="00597A02" w:rsidP="00597A02">
            <w:pPr>
              <w:spacing w:line="240" w:lineRule="auto"/>
              <w:jc w:val="center"/>
              <w:rPr>
                <w:b/>
                <w:sz w:val="20"/>
                <w:szCs w:val="20"/>
              </w:rPr>
            </w:pPr>
          </w:p>
        </w:tc>
        <w:tc>
          <w:tcPr>
            <w:tcW w:w="780" w:type="pct"/>
            <w:vMerge/>
            <w:tcBorders>
              <w:top w:val="single" w:sz="4" w:space="0" w:color="auto"/>
              <w:left w:val="single" w:sz="4" w:space="0" w:color="auto"/>
              <w:bottom w:val="single" w:sz="4" w:space="0" w:color="auto"/>
              <w:right w:val="single" w:sz="4" w:space="0" w:color="auto"/>
            </w:tcBorders>
            <w:vAlign w:val="center"/>
            <w:hideMark/>
          </w:tcPr>
          <w:p w14:paraId="7849BA80" w14:textId="77777777" w:rsidR="00597A02" w:rsidRPr="00164626" w:rsidRDefault="00597A02" w:rsidP="00597A02">
            <w:pPr>
              <w:spacing w:line="240" w:lineRule="auto"/>
              <w:jc w:val="center"/>
              <w:rPr>
                <w:b/>
                <w:sz w:val="20"/>
                <w:szCs w:val="20"/>
              </w:rPr>
            </w:pPr>
          </w:p>
        </w:tc>
        <w:tc>
          <w:tcPr>
            <w:tcW w:w="731" w:type="pct"/>
            <w:vMerge/>
            <w:tcBorders>
              <w:left w:val="single" w:sz="4" w:space="0" w:color="auto"/>
              <w:bottom w:val="single" w:sz="4" w:space="0" w:color="auto"/>
              <w:right w:val="single" w:sz="4" w:space="0" w:color="auto"/>
            </w:tcBorders>
            <w:vAlign w:val="center"/>
            <w:hideMark/>
          </w:tcPr>
          <w:p w14:paraId="61E49684" w14:textId="77777777" w:rsidR="00597A02" w:rsidRPr="00164626" w:rsidRDefault="00597A02" w:rsidP="00597A02">
            <w:pPr>
              <w:spacing w:line="240" w:lineRule="auto"/>
              <w:jc w:val="center"/>
              <w:rPr>
                <w:b/>
                <w:sz w:val="20"/>
                <w:szCs w:val="20"/>
              </w:rPr>
            </w:pPr>
          </w:p>
        </w:tc>
        <w:tc>
          <w:tcPr>
            <w:tcW w:w="681" w:type="pct"/>
            <w:vMerge/>
            <w:tcBorders>
              <w:left w:val="single" w:sz="4" w:space="0" w:color="auto"/>
              <w:bottom w:val="single" w:sz="4" w:space="0" w:color="auto"/>
              <w:right w:val="single" w:sz="4" w:space="0" w:color="auto"/>
            </w:tcBorders>
            <w:vAlign w:val="center"/>
          </w:tcPr>
          <w:p w14:paraId="314ED867" w14:textId="77777777" w:rsidR="00597A02" w:rsidRPr="00164626" w:rsidRDefault="00597A02" w:rsidP="00597A02">
            <w:pPr>
              <w:spacing w:line="240" w:lineRule="auto"/>
              <w:jc w:val="center"/>
              <w:rPr>
                <w:b/>
                <w:sz w:val="20"/>
                <w:szCs w:val="20"/>
              </w:rPr>
            </w:pPr>
          </w:p>
        </w:tc>
        <w:tc>
          <w:tcPr>
            <w:tcW w:w="621" w:type="pct"/>
            <w:vMerge/>
            <w:tcBorders>
              <w:top w:val="single" w:sz="4" w:space="0" w:color="auto"/>
              <w:left w:val="single" w:sz="4" w:space="0" w:color="auto"/>
              <w:bottom w:val="single" w:sz="4" w:space="0" w:color="auto"/>
              <w:right w:val="single" w:sz="4" w:space="0" w:color="auto"/>
            </w:tcBorders>
            <w:vAlign w:val="center"/>
            <w:hideMark/>
          </w:tcPr>
          <w:p w14:paraId="196F37B2" w14:textId="5DF59480" w:rsidR="00597A02" w:rsidRPr="00164626" w:rsidRDefault="00597A02" w:rsidP="00597A02">
            <w:pPr>
              <w:spacing w:line="240" w:lineRule="auto"/>
              <w:jc w:val="center"/>
              <w:rPr>
                <w:b/>
                <w:sz w:val="20"/>
                <w:szCs w:val="20"/>
              </w:rPr>
            </w:pPr>
          </w:p>
        </w:tc>
      </w:tr>
      <w:tr w:rsidR="00597A02" w:rsidRPr="00164626" w14:paraId="0B5E0AAE" w14:textId="77777777" w:rsidTr="00597A02">
        <w:trPr>
          <w:trHeight w:val="20"/>
          <w:jc w:val="center"/>
        </w:trPr>
        <w:tc>
          <w:tcPr>
            <w:tcW w:w="1076" w:type="pct"/>
            <w:tcBorders>
              <w:top w:val="single" w:sz="4" w:space="0" w:color="auto"/>
              <w:left w:val="single" w:sz="4" w:space="0" w:color="auto"/>
              <w:bottom w:val="single" w:sz="4" w:space="0" w:color="auto"/>
              <w:right w:val="single" w:sz="4" w:space="0" w:color="auto"/>
            </w:tcBorders>
            <w:vAlign w:val="center"/>
            <w:hideMark/>
          </w:tcPr>
          <w:p w14:paraId="71C05561" w14:textId="77777777" w:rsidR="00597A02" w:rsidRPr="00164626" w:rsidRDefault="00597A02" w:rsidP="00597A02">
            <w:pPr>
              <w:spacing w:line="240" w:lineRule="auto"/>
              <w:jc w:val="center"/>
              <w:rPr>
                <w:sz w:val="20"/>
                <w:szCs w:val="20"/>
              </w:rPr>
            </w:pPr>
            <w:r w:rsidRPr="00164626">
              <w:rPr>
                <w:sz w:val="20"/>
                <w:szCs w:val="20"/>
              </w:rPr>
              <w:t>Manutenção preventiva das redes coletoras de águas pluviais</w:t>
            </w:r>
          </w:p>
        </w:tc>
        <w:tc>
          <w:tcPr>
            <w:tcW w:w="227" w:type="pct"/>
            <w:tcBorders>
              <w:top w:val="single" w:sz="4" w:space="0" w:color="auto"/>
              <w:left w:val="single" w:sz="4" w:space="0" w:color="auto"/>
              <w:bottom w:val="single" w:sz="4" w:space="0" w:color="auto"/>
              <w:right w:val="single" w:sz="4" w:space="0" w:color="auto"/>
            </w:tcBorders>
            <w:vAlign w:val="center"/>
            <w:hideMark/>
          </w:tcPr>
          <w:p w14:paraId="7A98633F" w14:textId="77777777" w:rsidR="00597A02" w:rsidRPr="00164626" w:rsidRDefault="00597A02" w:rsidP="00597A02">
            <w:pPr>
              <w:spacing w:line="240" w:lineRule="auto"/>
              <w:jc w:val="center"/>
              <w:rPr>
                <w:sz w:val="20"/>
                <w:szCs w:val="20"/>
              </w:rPr>
            </w:pPr>
            <w:r w:rsidRPr="00164626">
              <w:rPr>
                <w:sz w:val="20"/>
                <w:szCs w:val="20"/>
              </w:rPr>
              <w:t>X</w:t>
            </w:r>
          </w:p>
        </w:tc>
        <w:tc>
          <w:tcPr>
            <w:tcW w:w="268" w:type="pct"/>
            <w:tcBorders>
              <w:top w:val="single" w:sz="4" w:space="0" w:color="auto"/>
              <w:left w:val="single" w:sz="4" w:space="0" w:color="auto"/>
              <w:bottom w:val="single" w:sz="4" w:space="0" w:color="auto"/>
              <w:right w:val="single" w:sz="4" w:space="0" w:color="auto"/>
            </w:tcBorders>
            <w:vAlign w:val="center"/>
          </w:tcPr>
          <w:p w14:paraId="43244F37" w14:textId="77777777" w:rsidR="00597A02" w:rsidRPr="00164626" w:rsidRDefault="00597A02" w:rsidP="00597A02">
            <w:pPr>
              <w:spacing w:line="240" w:lineRule="auto"/>
              <w:jc w:val="center"/>
              <w:rPr>
                <w:sz w:val="20"/>
                <w:szCs w:val="20"/>
              </w:rPr>
            </w:pPr>
          </w:p>
        </w:tc>
        <w:tc>
          <w:tcPr>
            <w:tcW w:w="254" w:type="pct"/>
            <w:tcBorders>
              <w:top w:val="single" w:sz="4" w:space="0" w:color="auto"/>
              <w:left w:val="single" w:sz="4" w:space="0" w:color="auto"/>
              <w:bottom w:val="single" w:sz="4" w:space="0" w:color="auto"/>
              <w:right w:val="single" w:sz="4" w:space="0" w:color="auto"/>
            </w:tcBorders>
            <w:vAlign w:val="center"/>
          </w:tcPr>
          <w:p w14:paraId="62FFB709" w14:textId="77777777" w:rsidR="00597A02" w:rsidRPr="00164626" w:rsidRDefault="00597A02" w:rsidP="00597A02">
            <w:pPr>
              <w:spacing w:line="240" w:lineRule="auto"/>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vAlign w:val="center"/>
            <w:hideMark/>
          </w:tcPr>
          <w:p w14:paraId="071DCE1B" w14:textId="77777777" w:rsidR="00597A02" w:rsidRPr="00164626" w:rsidRDefault="00597A02" w:rsidP="00597A02">
            <w:pPr>
              <w:spacing w:line="240" w:lineRule="auto"/>
              <w:jc w:val="center"/>
              <w:rPr>
                <w:sz w:val="20"/>
                <w:szCs w:val="20"/>
              </w:rPr>
            </w:pPr>
            <w:r w:rsidRPr="00164626">
              <w:rPr>
                <w:sz w:val="20"/>
                <w:szCs w:val="20"/>
              </w:rPr>
              <w:t>Imediato</w:t>
            </w:r>
          </w:p>
          <w:p w14:paraId="1D78A2A0" w14:textId="77777777" w:rsidR="00597A02" w:rsidRPr="00164626" w:rsidRDefault="00597A02" w:rsidP="00597A02">
            <w:pPr>
              <w:spacing w:line="240" w:lineRule="auto"/>
              <w:jc w:val="center"/>
              <w:rPr>
                <w:sz w:val="20"/>
                <w:szCs w:val="20"/>
              </w:rPr>
            </w:pPr>
            <w:r w:rsidRPr="00164626">
              <w:rPr>
                <w:sz w:val="20"/>
                <w:szCs w:val="20"/>
              </w:rPr>
              <w:t>Contínuo</w:t>
            </w:r>
          </w:p>
        </w:tc>
        <w:tc>
          <w:tcPr>
            <w:tcW w:w="780" w:type="pct"/>
            <w:tcBorders>
              <w:top w:val="single" w:sz="4" w:space="0" w:color="auto"/>
              <w:left w:val="single" w:sz="4" w:space="0" w:color="auto"/>
              <w:bottom w:val="single" w:sz="4" w:space="0" w:color="auto"/>
              <w:right w:val="single" w:sz="4" w:space="0" w:color="auto"/>
            </w:tcBorders>
            <w:vAlign w:val="center"/>
            <w:hideMark/>
          </w:tcPr>
          <w:p w14:paraId="38038C2C" w14:textId="77777777" w:rsidR="00597A02" w:rsidRPr="00164626" w:rsidRDefault="00597A02" w:rsidP="00597A02">
            <w:pPr>
              <w:spacing w:line="240" w:lineRule="auto"/>
              <w:jc w:val="center"/>
              <w:rPr>
                <w:sz w:val="20"/>
                <w:szCs w:val="20"/>
              </w:rPr>
            </w:pPr>
            <w:r w:rsidRPr="00164626">
              <w:rPr>
                <w:sz w:val="20"/>
                <w:szCs w:val="20"/>
              </w:rPr>
              <w:t>Não necessita de investimentos, pois será executada pelo corpo técnico do município</w:t>
            </w:r>
          </w:p>
        </w:tc>
        <w:tc>
          <w:tcPr>
            <w:tcW w:w="731" w:type="pct"/>
            <w:tcBorders>
              <w:top w:val="single" w:sz="4" w:space="0" w:color="auto"/>
              <w:left w:val="single" w:sz="4" w:space="0" w:color="auto"/>
              <w:bottom w:val="single" w:sz="4" w:space="0" w:color="auto"/>
              <w:right w:val="single" w:sz="4" w:space="0" w:color="auto"/>
            </w:tcBorders>
            <w:vAlign w:val="center"/>
            <w:hideMark/>
          </w:tcPr>
          <w:p w14:paraId="6063F21E" w14:textId="77777777" w:rsidR="00597A02" w:rsidRPr="00164626" w:rsidRDefault="00597A02" w:rsidP="00597A02">
            <w:pPr>
              <w:spacing w:line="240" w:lineRule="auto"/>
              <w:jc w:val="center"/>
              <w:rPr>
                <w:rFonts w:cs="CIDFont+F1"/>
                <w:sz w:val="20"/>
                <w:szCs w:val="20"/>
              </w:rPr>
            </w:pPr>
            <w:r w:rsidRPr="00164626">
              <w:rPr>
                <w:rFonts w:cs="CIDFont+F1"/>
                <w:sz w:val="20"/>
                <w:szCs w:val="20"/>
              </w:rPr>
              <w:t>Município</w:t>
            </w:r>
          </w:p>
        </w:tc>
        <w:tc>
          <w:tcPr>
            <w:tcW w:w="681" w:type="pct"/>
            <w:tcBorders>
              <w:top w:val="single" w:sz="4" w:space="0" w:color="auto"/>
              <w:left w:val="single" w:sz="4" w:space="0" w:color="auto"/>
              <w:bottom w:val="single" w:sz="4" w:space="0" w:color="auto"/>
              <w:right w:val="single" w:sz="4" w:space="0" w:color="auto"/>
            </w:tcBorders>
            <w:vAlign w:val="center"/>
          </w:tcPr>
          <w:p w14:paraId="3BC0D094" w14:textId="2B1A45AD" w:rsidR="00597A02" w:rsidRPr="00164626" w:rsidRDefault="00597A02" w:rsidP="00597A02">
            <w:pPr>
              <w:spacing w:line="240" w:lineRule="auto"/>
              <w:jc w:val="center"/>
              <w:rPr>
                <w:sz w:val="20"/>
                <w:szCs w:val="20"/>
              </w:rPr>
            </w:pPr>
            <w:r w:rsidRPr="00164626">
              <w:rPr>
                <w:sz w:val="20"/>
                <w:szCs w:val="20"/>
              </w:rPr>
              <w:t>Município</w:t>
            </w:r>
          </w:p>
        </w:tc>
        <w:tc>
          <w:tcPr>
            <w:tcW w:w="621" w:type="pct"/>
            <w:tcBorders>
              <w:top w:val="single" w:sz="4" w:space="0" w:color="auto"/>
              <w:left w:val="single" w:sz="4" w:space="0" w:color="auto"/>
              <w:bottom w:val="single" w:sz="4" w:space="0" w:color="auto"/>
              <w:right w:val="single" w:sz="4" w:space="0" w:color="auto"/>
            </w:tcBorders>
            <w:vAlign w:val="center"/>
            <w:hideMark/>
          </w:tcPr>
          <w:p w14:paraId="754C4E20" w14:textId="38D0C275" w:rsidR="00597A02" w:rsidRPr="00164626" w:rsidRDefault="00597A02" w:rsidP="00597A02">
            <w:pPr>
              <w:spacing w:line="240" w:lineRule="auto"/>
              <w:jc w:val="center"/>
              <w:rPr>
                <w:sz w:val="20"/>
                <w:szCs w:val="20"/>
              </w:rPr>
            </w:pPr>
            <w:r w:rsidRPr="00164626">
              <w:rPr>
                <w:sz w:val="20"/>
                <w:szCs w:val="20"/>
              </w:rPr>
              <w:t>Conselho Municipal do Meio Ambiente</w:t>
            </w:r>
          </w:p>
        </w:tc>
      </w:tr>
      <w:tr w:rsidR="00597A02" w:rsidRPr="00164626" w14:paraId="6C15A4E5" w14:textId="77777777" w:rsidTr="00597A02">
        <w:trPr>
          <w:trHeight w:val="20"/>
          <w:jc w:val="center"/>
        </w:trPr>
        <w:tc>
          <w:tcPr>
            <w:tcW w:w="1076" w:type="pct"/>
            <w:tcBorders>
              <w:top w:val="single" w:sz="4" w:space="0" w:color="auto"/>
              <w:left w:val="single" w:sz="4" w:space="0" w:color="auto"/>
              <w:bottom w:val="single" w:sz="4" w:space="0" w:color="auto"/>
              <w:right w:val="single" w:sz="4" w:space="0" w:color="auto"/>
            </w:tcBorders>
            <w:vAlign w:val="center"/>
            <w:hideMark/>
          </w:tcPr>
          <w:p w14:paraId="31CC5BCD" w14:textId="77777777" w:rsidR="00597A02" w:rsidRPr="00164626" w:rsidRDefault="00597A02" w:rsidP="00597A02">
            <w:pPr>
              <w:spacing w:line="240" w:lineRule="auto"/>
              <w:jc w:val="center"/>
              <w:rPr>
                <w:sz w:val="20"/>
                <w:szCs w:val="20"/>
              </w:rPr>
            </w:pPr>
            <w:r w:rsidRPr="00164626">
              <w:rPr>
                <w:sz w:val="20"/>
                <w:szCs w:val="20"/>
              </w:rPr>
              <w:t>Ampliar os sistemas de drenagem gradativamente, atingindo todas as vias a serem pavimentadas</w:t>
            </w:r>
          </w:p>
        </w:tc>
        <w:tc>
          <w:tcPr>
            <w:tcW w:w="227" w:type="pct"/>
            <w:tcBorders>
              <w:top w:val="single" w:sz="4" w:space="0" w:color="auto"/>
              <w:left w:val="single" w:sz="4" w:space="0" w:color="auto"/>
              <w:bottom w:val="single" w:sz="4" w:space="0" w:color="auto"/>
              <w:right w:val="single" w:sz="4" w:space="0" w:color="auto"/>
            </w:tcBorders>
            <w:vAlign w:val="center"/>
            <w:hideMark/>
          </w:tcPr>
          <w:p w14:paraId="07EA8FDB" w14:textId="77777777" w:rsidR="00597A02" w:rsidRPr="00164626" w:rsidRDefault="00597A02" w:rsidP="00597A02">
            <w:pPr>
              <w:spacing w:line="240" w:lineRule="auto"/>
              <w:jc w:val="center"/>
              <w:rPr>
                <w:sz w:val="20"/>
                <w:szCs w:val="20"/>
              </w:rPr>
            </w:pPr>
            <w:r w:rsidRPr="00164626">
              <w:rPr>
                <w:sz w:val="20"/>
                <w:szCs w:val="20"/>
              </w:rPr>
              <w:t>X</w:t>
            </w:r>
          </w:p>
        </w:tc>
        <w:tc>
          <w:tcPr>
            <w:tcW w:w="268" w:type="pct"/>
            <w:tcBorders>
              <w:top w:val="single" w:sz="4" w:space="0" w:color="auto"/>
              <w:left w:val="single" w:sz="4" w:space="0" w:color="auto"/>
              <w:bottom w:val="single" w:sz="4" w:space="0" w:color="auto"/>
              <w:right w:val="single" w:sz="4" w:space="0" w:color="auto"/>
            </w:tcBorders>
            <w:vAlign w:val="center"/>
          </w:tcPr>
          <w:p w14:paraId="4C9D89DE" w14:textId="77777777" w:rsidR="00597A02" w:rsidRPr="00164626" w:rsidRDefault="00597A02" w:rsidP="00597A02">
            <w:pPr>
              <w:spacing w:line="240" w:lineRule="auto"/>
              <w:jc w:val="center"/>
              <w:rPr>
                <w:sz w:val="20"/>
                <w:szCs w:val="20"/>
              </w:rPr>
            </w:pPr>
          </w:p>
        </w:tc>
        <w:tc>
          <w:tcPr>
            <w:tcW w:w="254" w:type="pct"/>
            <w:tcBorders>
              <w:top w:val="single" w:sz="4" w:space="0" w:color="auto"/>
              <w:left w:val="single" w:sz="4" w:space="0" w:color="auto"/>
              <w:bottom w:val="single" w:sz="4" w:space="0" w:color="auto"/>
              <w:right w:val="single" w:sz="4" w:space="0" w:color="auto"/>
            </w:tcBorders>
            <w:vAlign w:val="center"/>
          </w:tcPr>
          <w:p w14:paraId="52BEE429" w14:textId="77777777" w:rsidR="00597A02" w:rsidRPr="00164626" w:rsidRDefault="00597A02" w:rsidP="00597A02">
            <w:pPr>
              <w:spacing w:line="240" w:lineRule="auto"/>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vAlign w:val="center"/>
            <w:hideMark/>
          </w:tcPr>
          <w:p w14:paraId="0043E2EC" w14:textId="77777777" w:rsidR="00597A02" w:rsidRPr="00164626" w:rsidRDefault="00597A02" w:rsidP="00597A02">
            <w:pPr>
              <w:spacing w:line="240" w:lineRule="auto"/>
              <w:jc w:val="center"/>
              <w:rPr>
                <w:sz w:val="20"/>
                <w:szCs w:val="20"/>
              </w:rPr>
            </w:pPr>
            <w:r w:rsidRPr="00164626">
              <w:rPr>
                <w:sz w:val="20"/>
                <w:szCs w:val="20"/>
              </w:rPr>
              <w:t>Curto</w:t>
            </w:r>
          </w:p>
          <w:p w14:paraId="47652C09" w14:textId="77777777" w:rsidR="00597A02" w:rsidRPr="00164626" w:rsidRDefault="00597A02" w:rsidP="00597A02">
            <w:pPr>
              <w:spacing w:line="240" w:lineRule="auto"/>
              <w:jc w:val="center"/>
              <w:rPr>
                <w:sz w:val="20"/>
                <w:szCs w:val="20"/>
              </w:rPr>
            </w:pPr>
            <w:r w:rsidRPr="00164626">
              <w:rPr>
                <w:sz w:val="20"/>
                <w:szCs w:val="20"/>
              </w:rPr>
              <w:t>Contínuo</w:t>
            </w:r>
          </w:p>
        </w:tc>
        <w:tc>
          <w:tcPr>
            <w:tcW w:w="780" w:type="pct"/>
            <w:tcBorders>
              <w:top w:val="single" w:sz="4" w:space="0" w:color="auto"/>
              <w:left w:val="single" w:sz="4" w:space="0" w:color="auto"/>
              <w:bottom w:val="single" w:sz="4" w:space="0" w:color="auto"/>
              <w:right w:val="single" w:sz="4" w:space="0" w:color="auto"/>
            </w:tcBorders>
            <w:vAlign w:val="center"/>
            <w:hideMark/>
          </w:tcPr>
          <w:p w14:paraId="0F5726DF" w14:textId="77777777" w:rsidR="00597A02" w:rsidRPr="00164626" w:rsidRDefault="00597A02" w:rsidP="00597A02">
            <w:pPr>
              <w:spacing w:line="240" w:lineRule="auto"/>
              <w:jc w:val="center"/>
              <w:rPr>
                <w:sz w:val="20"/>
                <w:szCs w:val="20"/>
              </w:rPr>
            </w:pPr>
            <w:r w:rsidRPr="00164626">
              <w:rPr>
                <w:sz w:val="20"/>
                <w:szCs w:val="20"/>
              </w:rPr>
              <w:t>Não apresenta custo estimado, pois depende de cronograma municipal para pavimentação de vias</w:t>
            </w:r>
          </w:p>
        </w:tc>
        <w:tc>
          <w:tcPr>
            <w:tcW w:w="731" w:type="pct"/>
            <w:tcBorders>
              <w:top w:val="single" w:sz="4" w:space="0" w:color="auto"/>
              <w:left w:val="single" w:sz="4" w:space="0" w:color="auto"/>
              <w:bottom w:val="single" w:sz="4" w:space="0" w:color="auto"/>
              <w:right w:val="single" w:sz="4" w:space="0" w:color="auto"/>
            </w:tcBorders>
            <w:vAlign w:val="center"/>
            <w:hideMark/>
          </w:tcPr>
          <w:p w14:paraId="10DA9D0F" w14:textId="77777777" w:rsidR="00597A02" w:rsidRPr="00164626" w:rsidRDefault="00597A02" w:rsidP="00597A02">
            <w:pPr>
              <w:spacing w:line="240" w:lineRule="auto"/>
              <w:jc w:val="center"/>
              <w:rPr>
                <w:sz w:val="20"/>
                <w:szCs w:val="20"/>
              </w:rPr>
            </w:pPr>
            <w:r w:rsidRPr="00164626">
              <w:rPr>
                <w:rFonts w:cs="CIDFont+F1"/>
                <w:sz w:val="20"/>
                <w:szCs w:val="20"/>
              </w:rPr>
              <w:t>Município</w:t>
            </w:r>
          </w:p>
        </w:tc>
        <w:tc>
          <w:tcPr>
            <w:tcW w:w="681" w:type="pct"/>
            <w:tcBorders>
              <w:top w:val="single" w:sz="4" w:space="0" w:color="auto"/>
              <w:left w:val="single" w:sz="4" w:space="0" w:color="auto"/>
              <w:bottom w:val="single" w:sz="4" w:space="0" w:color="auto"/>
              <w:right w:val="single" w:sz="4" w:space="0" w:color="auto"/>
            </w:tcBorders>
            <w:vAlign w:val="center"/>
          </w:tcPr>
          <w:p w14:paraId="1F679523" w14:textId="2C2A79D7" w:rsidR="00597A02" w:rsidRPr="00164626" w:rsidRDefault="00597A02" w:rsidP="00597A02">
            <w:pPr>
              <w:spacing w:line="240" w:lineRule="auto"/>
              <w:jc w:val="center"/>
              <w:rPr>
                <w:sz w:val="20"/>
                <w:szCs w:val="20"/>
              </w:rPr>
            </w:pPr>
            <w:r w:rsidRPr="00164626">
              <w:rPr>
                <w:sz w:val="20"/>
                <w:szCs w:val="20"/>
              </w:rPr>
              <w:t>Município</w:t>
            </w:r>
          </w:p>
        </w:tc>
        <w:tc>
          <w:tcPr>
            <w:tcW w:w="621" w:type="pct"/>
            <w:tcBorders>
              <w:top w:val="single" w:sz="4" w:space="0" w:color="auto"/>
              <w:left w:val="single" w:sz="4" w:space="0" w:color="auto"/>
              <w:bottom w:val="single" w:sz="4" w:space="0" w:color="auto"/>
              <w:right w:val="single" w:sz="4" w:space="0" w:color="auto"/>
            </w:tcBorders>
            <w:vAlign w:val="center"/>
            <w:hideMark/>
          </w:tcPr>
          <w:p w14:paraId="2DC7FBDA" w14:textId="6F0EA1F1" w:rsidR="00597A02" w:rsidRPr="00164626" w:rsidRDefault="00597A02" w:rsidP="00597A02">
            <w:pPr>
              <w:spacing w:line="240" w:lineRule="auto"/>
              <w:jc w:val="center"/>
              <w:rPr>
                <w:sz w:val="20"/>
                <w:szCs w:val="20"/>
              </w:rPr>
            </w:pPr>
            <w:r w:rsidRPr="00164626">
              <w:rPr>
                <w:sz w:val="20"/>
                <w:szCs w:val="20"/>
              </w:rPr>
              <w:t>Conselho Municipal do Meio Ambiente</w:t>
            </w:r>
          </w:p>
        </w:tc>
      </w:tr>
      <w:tr w:rsidR="00597A02" w:rsidRPr="00164626" w14:paraId="0DCF4612" w14:textId="77777777" w:rsidTr="00597A02">
        <w:trPr>
          <w:trHeight w:val="20"/>
          <w:jc w:val="center"/>
        </w:trPr>
        <w:tc>
          <w:tcPr>
            <w:tcW w:w="1076" w:type="pct"/>
            <w:tcBorders>
              <w:top w:val="single" w:sz="4" w:space="0" w:color="auto"/>
              <w:left w:val="single" w:sz="4" w:space="0" w:color="auto"/>
              <w:bottom w:val="single" w:sz="4" w:space="0" w:color="auto"/>
              <w:right w:val="single" w:sz="4" w:space="0" w:color="auto"/>
            </w:tcBorders>
            <w:vAlign w:val="center"/>
            <w:hideMark/>
          </w:tcPr>
          <w:p w14:paraId="1563E911" w14:textId="77777777" w:rsidR="00597A02" w:rsidRPr="00164626" w:rsidRDefault="00597A02" w:rsidP="00597A02">
            <w:pPr>
              <w:spacing w:line="240" w:lineRule="auto"/>
              <w:jc w:val="center"/>
              <w:rPr>
                <w:sz w:val="20"/>
                <w:szCs w:val="20"/>
              </w:rPr>
            </w:pPr>
            <w:r w:rsidRPr="00164626">
              <w:rPr>
                <w:sz w:val="20"/>
                <w:szCs w:val="20"/>
              </w:rPr>
              <w:t>Mapeamento e fiscalização das ligações clandestinas de esgoto nas redes de drenagem pluvial</w:t>
            </w:r>
          </w:p>
        </w:tc>
        <w:tc>
          <w:tcPr>
            <w:tcW w:w="227" w:type="pct"/>
            <w:tcBorders>
              <w:top w:val="single" w:sz="4" w:space="0" w:color="auto"/>
              <w:left w:val="single" w:sz="4" w:space="0" w:color="auto"/>
              <w:bottom w:val="single" w:sz="4" w:space="0" w:color="auto"/>
              <w:right w:val="single" w:sz="4" w:space="0" w:color="auto"/>
            </w:tcBorders>
            <w:vAlign w:val="center"/>
          </w:tcPr>
          <w:p w14:paraId="34F0FF07" w14:textId="77777777" w:rsidR="00597A02" w:rsidRPr="00164626" w:rsidRDefault="00597A02" w:rsidP="00597A02">
            <w:pPr>
              <w:spacing w:line="240" w:lineRule="auto"/>
              <w:jc w:val="center"/>
              <w:rPr>
                <w:sz w:val="20"/>
                <w:szCs w:val="20"/>
              </w:rPr>
            </w:pPr>
          </w:p>
        </w:tc>
        <w:tc>
          <w:tcPr>
            <w:tcW w:w="268" w:type="pct"/>
            <w:tcBorders>
              <w:top w:val="single" w:sz="4" w:space="0" w:color="auto"/>
              <w:left w:val="single" w:sz="4" w:space="0" w:color="auto"/>
              <w:bottom w:val="single" w:sz="4" w:space="0" w:color="auto"/>
              <w:right w:val="single" w:sz="4" w:space="0" w:color="auto"/>
            </w:tcBorders>
            <w:vAlign w:val="center"/>
          </w:tcPr>
          <w:p w14:paraId="1C747ED2" w14:textId="77777777" w:rsidR="00597A02" w:rsidRPr="00164626" w:rsidRDefault="00597A02" w:rsidP="00597A02">
            <w:pPr>
              <w:spacing w:line="240" w:lineRule="auto"/>
              <w:jc w:val="center"/>
              <w:rPr>
                <w:sz w:val="20"/>
                <w:szCs w:val="20"/>
              </w:rPr>
            </w:pPr>
          </w:p>
        </w:tc>
        <w:tc>
          <w:tcPr>
            <w:tcW w:w="254" w:type="pct"/>
            <w:tcBorders>
              <w:top w:val="single" w:sz="4" w:space="0" w:color="auto"/>
              <w:left w:val="single" w:sz="4" w:space="0" w:color="auto"/>
              <w:bottom w:val="single" w:sz="4" w:space="0" w:color="auto"/>
              <w:right w:val="single" w:sz="4" w:space="0" w:color="auto"/>
            </w:tcBorders>
            <w:vAlign w:val="center"/>
            <w:hideMark/>
          </w:tcPr>
          <w:p w14:paraId="3C31F882" w14:textId="77777777" w:rsidR="00597A02" w:rsidRPr="00164626" w:rsidRDefault="00597A02" w:rsidP="00597A02">
            <w:pPr>
              <w:spacing w:line="240" w:lineRule="auto"/>
              <w:jc w:val="center"/>
              <w:rPr>
                <w:sz w:val="20"/>
                <w:szCs w:val="20"/>
              </w:rPr>
            </w:pPr>
            <w:r w:rsidRPr="00164626">
              <w:rPr>
                <w:sz w:val="20"/>
                <w:szCs w:val="20"/>
              </w:rPr>
              <w:t>X</w:t>
            </w:r>
          </w:p>
        </w:tc>
        <w:tc>
          <w:tcPr>
            <w:tcW w:w="362" w:type="pct"/>
            <w:tcBorders>
              <w:top w:val="single" w:sz="4" w:space="0" w:color="auto"/>
              <w:left w:val="single" w:sz="4" w:space="0" w:color="auto"/>
              <w:bottom w:val="single" w:sz="4" w:space="0" w:color="auto"/>
              <w:right w:val="single" w:sz="4" w:space="0" w:color="auto"/>
            </w:tcBorders>
            <w:vAlign w:val="center"/>
            <w:hideMark/>
          </w:tcPr>
          <w:p w14:paraId="6417723C" w14:textId="77777777" w:rsidR="00597A02" w:rsidRPr="00164626" w:rsidRDefault="00597A02" w:rsidP="00597A02">
            <w:pPr>
              <w:spacing w:line="240" w:lineRule="auto"/>
              <w:jc w:val="center"/>
              <w:rPr>
                <w:sz w:val="20"/>
                <w:szCs w:val="20"/>
              </w:rPr>
            </w:pPr>
            <w:r w:rsidRPr="00164626">
              <w:rPr>
                <w:sz w:val="20"/>
                <w:szCs w:val="20"/>
              </w:rPr>
              <w:t>Imediato</w:t>
            </w:r>
          </w:p>
        </w:tc>
        <w:tc>
          <w:tcPr>
            <w:tcW w:w="780" w:type="pct"/>
            <w:tcBorders>
              <w:top w:val="single" w:sz="4" w:space="0" w:color="auto"/>
              <w:left w:val="single" w:sz="4" w:space="0" w:color="auto"/>
              <w:bottom w:val="single" w:sz="4" w:space="0" w:color="auto"/>
              <w:right w:val="single" w:sz="4" w:space="0" w:color="auto"/>
            </w:tcBorders>
            <w:vAlign w:val="center"/>
            <w:hideMark/>
          </w:tcPr>
          <w:p w14:paraId="72864DEC" w14:textId="77777777" w:rsidR="00597A02" w:rsidRPr="00164626" w:rsidRDefault="00597A02" w:rsidP="00597A02">
            <w:pPr>
              <w:spacing w:line="240" w:lineRule="auto"/>
              <w:jc w:val="center"/>
              <w:rPr>
                <w:sz w:val="20"/>
                <w:szCs w:val="20"/>
              </w:rPr>
            </w:pPr>
            <w:r w:rsidRPr="00164626">
              <w:rPr>
                <w:sz w:val="20"/>
                <w:szCs w:val="20"/>
              </w:rPr>
              <w:t>Não necessita de investimentos, pois será executada pelo corpo técnico do município</w:t>
            </w:r>
          </w:p>
        </w:tc>
        <w:tc>
          <w:tcPr>
            <w:tcW w:w="731" w:type="pct"/>
            <w:tcBorders>
              <w:top w:val="single" w:sz="4" w:space="0" w:color="auto"/>
              <w:left w:val="single" w:sz="4" w:space="0" w:color="auto"/>
              <w:bottom w:val="single" w:sz="4" w:space="0" w:color="auto"/>
              <w:right w:val="single" w:sz="4" w:space="0" w:color="auto"/>
            </w:tcBorders>
            <w:vAlign w:val="center"/>
            <w:hideMark/>
          </w:tcPr>
          <w:p w14:paraId="2C6C4313" w14:textId="77777777" w:rsidR="00597A02" w:rsidRPr="00164626" w:rsidRDefault="00597A02" w:rsidP="00597A02">
            <w:pPr>
              <w:spacing w:line="240" w:lineRule="auto"/>
              <w:jc w:val="center"/>
              <w:rPr>
                <w:sz w:val="20"/>
                <w:szCs w:val="20"/>
              </w:rPr>
            </w:pPr>
            <w:r w:rsidRPr="00164626">
              <w:rPr>
                <w:rFonts w:cs="CIDFont+F1"/>
                <w:sz w:val="20"/>
                <w:szCs w:val="20"/>
              </w:rPr>
              <w:t>Município</w:t>
            </w:r>
          </w:p>
        </w:tc>
        <w:tc>
          <w:tcPr>
            <w:tcW w:w="681" w:type="pct"/>
            <w:tcBorders>
              <w:top w:val="single" w:sz="4" w:space="0" w:color="auto"/>
              <w:left w:val="single" w:sz="4" w:space="0" w:color="auto"/>
              <w:bottom w:val="single" w:sz="4" w:space="0" w:color="auto"/>
              <w:right w:val="single" w:sz="4" w:space="0" w:color="auto"/>
            </w:tcBorders>
            <w:vAlign w:val="center"/>
          </w:tcPr>
          <w:p w14:paraId="67CB859B" w14:textId="40C1D8F8" w:rsidR="00597A02" w:rsidRPr="00164626" w:rsidRDefault="00597A02" w:rsidP="00597A02">
            <w:pPr>
              <w:spacing w:line="240" w:lineRule="auto"/>
              <w:jc w:val="center"/>
              <w:rPr>
                <w:sz w:val="20"/>
                <w:szCs w:val="20"/>
              </w:rPr>
            </w:pPr>
            <w:r w:rsidRPr="00164626">
              <w:rPr>
                <w:sz w:val="20"/>
                <w:szCs w:val="20"/>
              </w:rPr>
              <w:t>Município</w:t>
            </w:r>
          </w:p>
        </w:tc>
        <w:tc>
          <w:tcPr>
            <w:tcW w:w="621" w:type="pct"/>
            <w:tcBorders>
              <w:top w:val="single" w:sz="4" w:space="0" w:color="auto"/>
              <w:left w:val="single" w:sz="4" w:space="0" w:color="auto"/>
              <w:bottom w:val="single" w:sz="4" w:space="0" w:color="auto"/>
              <w:right w:val="single" w:sz="4" w:space="0" w:color="auto"/>
            </w:tcBorders>
            <w:vAlign w:val="center"/>
            <w:hideMark/>
          </w:tcPr>
          <w:p w14:paraId="5055FCC7" w14:textId="63D1197C" w:rsidR="00597A02" w:rsidRPr="00164626" w:rsidRDefault="00597A02" w:rsidP="00597A02">
            <w:pPr>
              <w:spacing w:line="240" w:lineRule="auto"/>
              <w:jc w:val="center"/>
              <w:rPr>
                <w:sz w:val="20"/>
                <w:szCs w:val="20"/>
              </w:rPr>
            </w:pPr>
            <w:r w:rsidRPr="00164626">
              <w:rPr>
                <w:sz w:val="20"/>
                <w:szCs w:val="20"/>
              </w:rPr>
              <w:t>Conselho Municipal do Meio Ambiente</w:t>
            </w:r>
          </w:p>
        </w:tc>
      </w:tr>
      <w:tr w:rsidR="00597A02" w:rsidRPr="00164626" w14:paraId="66FC552A" w14:textId="77777777" w:rsidTr="00597A02">
        <w:trPr>
          <w:trHeight w:val="20"/>
          <w:jc w:val="center"/>
        </w:trPr>
        <w:tc>
          <w:tcPr>
            <w:tcW w:w="1076" w:type="pct"/>
            <w:tcBorders>
              <w:top w:val="single" w:sz="4" w:space="0" w:color="auto"/>
              <w:left w:val="single" w:sz="4" w:space="0" w:color="auto"/>
              <w:bottom w:val="single" w:sz="4" w:space="0" w:color="auto"/>
              <w:right w:val="single" w:sz="4" w:space="0" w:color="auto"/>
            </w:tcBorders>
            <w:vAlign w:val="center"/>
            <w:hideMark/>
          </w:tcPr>
          <w:p w14:paraId="63BFE9F8" w14:textId="77777777" w:rsidR="00597A02" w:rsidRPr="00164626" w:rsidRDefault="00597A02" w:rsidP="00597A02">
            <w:pPr>
              <w:spacing w:line="240" w:lineRule="auto"/>
              <w:jc w:val="center"/>
              <w:rPr>
                <w:sz w:val="20"/>
                <w:szCs w:val="20"/>
              </w:rPr>
            </w:pPr>
            <w:r w:rsidRPr="00164626">
              <w:rPr>
                <w:sz w:val="20"/>
                <w:szCs w:val="20"/>
              </w:rPr>
              <w:t>Levantamento georreferenciado das redes de drenagem pluvial existentes, com cadastro técnico em um Sistema de Informação Geográfica (SIG)</w:t>
            </w:r>
          </w:p>
        </w:tc>
        <w:tc>
          <w:tcPr>
            <w:tcW w:w="227" w:type="pct"/>
            <w:tcBorders>
              <w:top w:val="single" w:sz="4" w:space="0" w:color="auto"/>
              <w:left w:val="single" w:sz="4" w:space="0" w:color="auto"/>
              <w:bottom w:val="single" w:sz="4" w:space="0" w:color="auto"/>
              <w:right w:val="single" w:sz="4" w:space="0" w:color="auto"/>
            </w:tcBorders>
            <w:vAlign w:val="center"/>
            <w:hideMark/>
          </w:tcPr>
          <w:p w14:paraId="547FA93B" w14:textId="77777777" w:rsidR="00597A02" w:rsidRPr="00164626" w:rsidRDefault="00597A02" w:rsidP="00597A02">
            <w:pPr>
              <w:spacing w:line="240" w:lineRule="auto"/>
              <w:jc w:val="center"/>
              <w:rPr>
                <w:sz w:val="20"/>
                <w:szCs w:val="20"/>
              </w:rPr>
            </w:pPr>
            <w:r w:rsidRPr="00164626">
              <w:rPr>
                <w:sz w:val="20"/>
                <w:szCs w:val="20"/>
              </w:rPr>
              <w:t>X</w:t>
            </w:r>
          </w:p>
        </w:tc>
        <w:tc>
          <w:tcPr>
            <w:tcW w:w="268" w:type="pct"/>
            <w:tcBorders>
              <w:top w:val="single" w:sz="4" w:space="0" w:color="auto"/>
              <w:left w:val="single" w:sz="4" w:space="0" w:color="auto"/>
              <w:bottom w:val="single" w:sz="4" w:space="0" w:color="auto"/>
              <w:right w:val="single" w:sz="4" w:space="0" w:color="auto"/>
            </w:tcBorders>
            <w:vAlign w:val="center"/>
          </w:tcPr>
          <w:p w14:paraId="408C29FB" w14:textId="77777777" w:rsidR="00597A02" w:rsidRPr="00164626" w:rsidRDefault="00597A02" w:rsidP="00597A02">
            <w:pPr>
              <w:spacing w:line="240" w:lineRule="auto"/>
              <w:jc w:val="center"/>
              <w:rPr>
                <w:sz w:val="20"/>
                <w:szCs w:val="20"/>
              </w:rPr>
            </w:pPr>
          </w:p>
        </w:tc>
        <w:tc>
          <w:tcPr>
            <w:tcW w:w="254" w:type="pct"/>
            <w:tcBorders>
              <w:top w:val="single" w:sz="4" w:space="0" w:color="auto"/>
              <w:left w:val="single" w:sz="4" w:space="0" w:color="auto"/>
              <w:bottom w:val="single" w:sz="4" w:space="0" w:color="auto"/>
              <w:right w:val="single" w:sz="4" w:space="0" w:color="auto"/>
            </w:tcBorders>
            <w:vAlign w:val="center"/>
          </w:tcPr>
          <w:p w14:paraId="5C334B16" w14:textId="77777777" w:rsidR="00597A02" w:rsidRPr="00164626" w:rsidRDefault="00597A02" w:rsidP="00597A02">
            <w:pPr>
              <w:spacing w:line="240" w:lineRule="auto"/>
              <w:jc w:val="center"/>
              <w:rPr>
                <w:sz w:val="20"/>
                <w:szCs w:val="20"/>
              </w:rPr>
            </w:pPr>
          </w:p>
        </w:tc>
        <w:tc>
          <w:tcPr>
            <w:tcW w:w="362" w:type="pct"/>
            <w:tcBorders>
              <w:top w:val="single" w:sz="4" w:space="0" w:color="auto"/>
              <w:left w:val="single" w:sz="4" w:space="0" w:color="auto"/>
              <w:bottom w:val="single" w:sz="4" w:space="0" w:color="auto"/>
              <w:right w:val="single" w:sz="4" w:space="0" w:color="auto"/>
            </w:tcBorders>
            <w:vAlign w:val="center"/>
            <w:hideMark/>
          </w:tcPr>
          <w:p w14:paraId="36D48114" w14:textId="77777777" w:rsidR="00597A02" w:rsidRPr="00164626" w:rsidRDefault="00597A02" w:rsidP="00597A02">
            <w:pPr>
              <w:spacing w:line="240" w:lineRule="auto"/>
              <w:jc w:val="center"/>
              <w:rPr>
                <w:sz w:val="20"/>
                <w:szCs w:val="20"/>
              </w:rPr>
            </w:pPr>
            <w:r w:rsidRPr="00164626">
              <w:rPr>
                <w:sz w:val="20"/>
                <w:szCs w:val="20"/>
              </w:rPr>
              <w:t>Curto</w:t>
            </w:r>
          </w:p>
        </w:tc>
        <w:tc>
          <w:tcPr>
            <w:tcW w:w="780" w:type="pct"/>
            <w:tcBorders>
              <w:top w:val="single" w:sz="4" w:space="0" w:color="auto"/>
              <w:left w:val="single" w:sz="4" w:space="0" w:color="auto"/>
              <w:bottom w:val="single" w:sz="4" w:space="0" w:color="auto"/>
              <w:right w:val="single" w:sz="4" w:space="0" w:color="auto"/>
            </w:tcBorders>
            <w:vAlign w:val="center"/>
            <w:hideMark/>
          </w:tcPr>
          <w:p w14:paraId="1168C04C" w14:textId="77777777" w:rsidR="00597A02" w:rsidRPr="00164626" w:rsidRDefault="00597A02" w:rsidP="00597A02">
            <w:pPr>
              <w:spacing w:line="240" w:lineRule="auto"/>
              <w:jc w:val="center"/>
              <w:rPr>
                <w:sz w:val="20"/>
                <w:szCs w:val="20"/>
              </w:rPr>
            </w:pPr>
            <w:r w:rsidRPr="00164626">
              <w:rPr>
                <w:sz w:val="20"/>
                <w:szCs w:val="20"/>
              </w:rPr>
              <w:t>24.000,00/ projeto</w:t>
            </w:r>
          </w:p>
          <w:p w14:paraId="7AA5E9E4" w14:textId="77777777" w:rsidR="00597A02" w:rsidRPr="00164626" w:rsidRDefault="00597A02" w:rsidP="00597A02">
            <w:pPr>
              <w:spacing w:line="240" w:lineRule="auto"/>
              <w:jc w:val="center"/>
              <w:rPr>
                <w:sz w:val="20"/>
                <w:szCs w:val="20"/>
                <w:highlight w:val="yellow"/>
              </w:rPr>
            </w:pPr>
            <w:r w:rsidRPr="00164626">
              <w:rPr>
                <w:sz w:val="20"/>
                <w:szCs w:val="20"/>
              </w:rPr>
              <w:t>(100h Engenheiro Civil/ Sanitarista/ Ambiental; 80h Topógrafo; 160h Assistente)</w:t>
            </w:r>
          </w:p>
        </w:tc>
        <w:tc>
          <w:tcPr>
            <w:tcW w:w="731" w:type="pct"/>
            <w:tcBorders>
              <w:top w:val="single" w:sz="4" w:space="0" w:color="auto"/>
              <w:left w:val="single" w:sz="4" w:space="0" w:color="auto"/>
              <w:bottom w:val="single" w:sz="4" w:space="0" w:color="auto"/>
              <w:right w:val="single" w:sz="4" w:space="0" w:color="auto"/>
            </w:tcBorders>
            <w:vAlign w:val="center"/>
            <w:hideMark/>
          </w:tcPr>
          <w:p w14:paraId="18497DC8" w14:textId="77777777" w:rsidR="00597A02" w:rsidRPr="00164626" w:rsidRDefault="00597A02" w:rsidP="00597A02">
            <w:pPr>
              <w:spacing w:line="240" w:lineRule="auto"/>
              <w:jc w:val="center"/>
              <w:rPr>
                <w:sz w:val="20"/>
                <w:szCs w:val="20"/>
              </w:rPr>
            </w:pPr>
            <w:r w:rsidRPr="00164626">
              <w:rPr>
                <w:rFonts w:cs="CIDFont+F1"/>
                <w:sz w:val="20"/>
                <w:szCs w:val="20"/>
              </w:rPr>
              <w:t>Município</w:t>
            </w:r>
          </w:p>
        </w:tc>
        <w:tc>
          <w:tcPr>
            <w:tcW w:w="681" w:type="pct"/>
            <w:tcBorders>
              <w:top w:val="single" w:sz="4" w:space="0" w:color="auto"/>
              <w:left w:val="single" w:sz="4" w:space="0" w:color="auto"/>
              <w:bottom w:val="single" w:sz="4" w:space="0" w:color="auto"/>
              <w:right w:val="single" w:sz="4" w:space="0" w:color="auto"/>
            </w:tcBorders>
            <w:vAlign w:val="center"/>
          </w:tcPr>
          <w:p w14:paraId="52AE3497" w14:textId="16FD5E2E" w:rsidR="00597A02" w:rsidRPr="00164626" w:rsidRDefault="00597A02" w:rsidP="00597A02">
            <w:pPr>
              <w:spacing w:line="240" w:lineRule="auto"/>
              <w:jc w:val="center"/>
              <w:rPr>
                <w:sz w:val="20"/>
                <w:szCs w:val="20"/>
              </w:rPr>
            </w:pPr>
            <w:r w:rsidRPr="00164626">
              <w:rPr>
                <w:sz w:val="20"/>
                <w:szCs w:val="20"/>
              </w:rPr>
              <w:t>Município; Banco Mundial; BNDES; CEF; FUNASA; MDS; MMA</w:t>
            </w:r>
          </w:p>
        </w:tc>
        <w:tc>
          <w:tcPr>
            <w:tcW w:w="621" w:type="pct"/>
            <w:tcBorders>
              <w:top w:val="single" w:sz="4" w:space="0" w:color="auto"/>
              <w:left w:val="single" w:sz="4" w:space="0" w:color="auto"/>
              <w:bottom w:val="single" w:sz="4" w:space="0" w:color="auto"/>
              <w:right w:val="single" w:sz="4" w:space="0" w:color="auto"/>
            </w:tcBorders>
            <w:vAlign w:val="center"/>
            <w:hideMark/>
          </w:tcPr>
          <w:p w14:paraId="566B21CB" w14:textId="05D18A2B" w:rsidR="00597A02" w:rsidRPr="00164626" w:rsidRDefault="00597A02" w:rsidP="00597A02">
            <w:pPr>
              <w:spacing w:line="240" w:lineRule="auto"/>
              <w:jc w:val="center"/>
              <w:rPr>
                <w:sz w:val="20"/>
                <w:szCs w:val="20"/>
              </w:rPr>
            </w:pPr>
            <w:r w:rsidRPr="00164626">
              <w:rPr>
                <w:sz w:val="20"/>
                <w:szCs w:val="20"/>
              </w:rPr>
              <w:t>Conselho Municipal do Meio Ambiente</w:t>
            </w:r>
          </w:p>
        </w:tc>
      </w:tr>
    </w:tbl>
    <w:p w14:paraId="1F12F6E0" w14:textId="77777777" w:rsidR="002447F0" w:rsidRPr="00164626" w:rsidRDefault="002447F0" w:rsidP="002447F0">
      <w:pPr>
        <w:pStyle w:val="FONTE"/>
      </w:pPr>
      <w:r w:rsidRPr="00164626">
        <w:t>Fonte: Empresa Executora (2020).</w:t>
      </w:r>
    </w:p>
    <w:p w14:paraId="0C2AF040" w14:textId="77777777" w:rsidR="00E76682" w:rsidRPr="00164626" w:rsidRDefault="00E76682" w:rsidP="002447F0">
      <w:pPr>
        <w:pStyle w:val="Tabela"/>
        <w:rPr>
          <w:rStyle w:val="TabelaChar"/>
        </w:rPr>
        <w:sectPr w:rsidR="00E76682" w:rsidRPr="00164626" w:rsidSect="00045F2D">
          <w:pgSz w:w="16840" w:h="11900" w:orient="landscape" w:code="9"/>
          <w:pgMar w:top="1418" w:right="1134" w:bottom="1134" w:left="1134" w:header="284" w:footer="164" w:gutter="0"/>
          <w:cols w:space="708"/>
          <w:docGrid w:linePitch="400"/>
        </w:sectPr>
      </w:pPr>
      <w:bookmarkStart w:id="552" w:name="_Toc41287462"/>
      <w:bookmarkStart w:id="553" w:name="_Toc38291517"/>
    </w:p>
    <w:p w14:paraId="3595B522" w14:textId="5346F02D" w:rsidR="002447F0" w:rsidRPr="00164626" w:rsidRDefault="002447F0" w:rsidP="002447F0">
      <w:pPr>
        <w:pStyle w:val="Tabela"/>
        <w:rPr>
          <w:bCs/>
        </w:rPr>
      </w:pPr>
      <w:bookmarkStart w:id="554" w:name="_Toc45109505"/>
      <w:r w:rsidRPr="00164626">
        <w:rPr>
          <w:rStyle w:val="TabelaChar"/>
        </w:rPr>
        <w:t xml:space="preserve">Tabela </w:t>
      </w:r>
      <w:r w:rsidRPr="00164626">
        <w:fldChar w:fldCharType="begin"/>
      </w:r>
      <w:r w:rsidRPr="00164626">
        <w:rPr>
          <w:rStyle w:val="TabelaChar"/>
        </w:rPr>
        <w:instrText xml:space="preserve"> SEQ Tabela \* ARABIC </w:instrText>
      </w:r>
      <w:r w:rsidRPr="00164626">
        <w:fldChar w:fldCharType="separate"/>
      </w:r>
      <w:r w:rsidR="00C635C4">
        <w:rPr>
          <w:rStyle w:val="TabelaChar"/>
          <w:noProof/>
        </w:rPr>
        <w:t>135</w:t>
      </w:r>
      <w:r w:rsidRPr="00164626">
        <w:fldChar w:fldCharType="end"/>
      </w:r>
      <w:r w:rsidRPr="00164626">
        <w:t xml:space="preserve"> – Resumo do Programa 02: </w:t>
      </w:r>
      <w:r w:rsidRPr="00164626">
        <w:rPr>
          <w:bCs/>
        </w:rPr>
        <w:t>CONSERVAÇÃO DAS ÁGUAS</w:t>
      </w:r>
      <w:bookmarkEnd w:id="552"/>
      <w:bookmarkEnd w:id="553"/>
      <w:bookmarkEnd w:id="554"/>
    </w:p>
    <w:tbl>
      <w:tblPr>
        <w:tblStyle w:val="Tabelacomgrade36"/>
        <w:tblW w:w="5000" w:type="pct"/>
        <w:jc w:val="center"/>
        <w:tblLook w:val="04A0" w:firstRow="1" w:lastRow="0" w:firstColumn="1" w:lastColumn="0" w:noHBand="0" w:noVBand="1"/>
      </w:tblPr>
      <w:tblGrid>
        <w:gridCol w:w="3091"/>
        <w:gridCol w:w="687"/>
        <w:gridCol w:w="827"/>
        <w:gridCol w:w="743"/>
        <w:gridCol w:w="1092"/>
        <w:gridCol w:w="2347"/>
        <w:gridCol w:w="1983"/>
        <w:gridCol w:w="1986"/>
        <w:gridCol w:w="1806"/>
      </w:tblGrid>
      <w:tr w:rsidR="00DE2DAD" w:rsidRPr="00164626" w14:paraId="1D49A095" w14:textId="77777777" w:rsidTr="00DE2DAD">
        <w:trPr>
          <w:trHeight w:val="20"/>
          <w:jc w:val="center"/>
        </w:trPr>
        <w:tc>
          <w:tcPr>
            <w:tcW w:w="500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061A6D2" w14:textId="77777777" w:rsidR="00DE2DAD" w:rsidRPr="00164626" w:rsidRDefault="00DE2DAD">
            <w:pPr>
              <w:spacing w:line="240" w:lineRule="auto"/>
              <w:jc w:val="center"/>
              <w:rPr>
                <w:b/>
                <w:sz w:val="20"/>
                <w:szCs w:val="20"/>
              </w:rPr>
            </w:pPr>
            <w:r w:rsidRPr="00164626">
              <w:rPr>
                <w:b/>
                <w:sz w:val="20"/>
                <w:szCs w:val="20"/>
              </w:rPr>
              <w:t>PROGRAMA 02 - CONSERVAÇÃO DAS ÁGUAS</w:t>
            </w:r>
          </w:p>
        </w:tc>
      </w:tr>
      <w:tr w:rsidR="00DE2DAD" w:rsidRPr="00164626" w14:paraId="351D93D6" w14:textId="77777777" w:rsidTr="00597A02">
        <w:trPr>
          <w:trHeight w:val="372"/>
          <w:jc w:val="center"/>
        </w:trPr>
        <w:tc>
          <w:tcPr>
            <w:tcW w:w="1061" w:type="pct"/>
            <w:vMerge w:val="restart"/>
            <w:tcBorders>
              <w:top w:val="single" w:sz="4" w:space="0" w:color="auto"/>
              <w:left w:val="single" w:sz="4" w:space="0" w:color="auto"/>
              <w:bottom w:val="single" w:sz="4" w:space="0" w:color="auto"/>
              <w:right w:val="single" w:sz="4" w:space="0" w:color="auto"/>
            </w:tcBorders>
            <w:vAlign w:val="center"/>
            <w:hideMark/>
          </w:tcPr>
          <w:p w14:paraId="2CA222E3" w14:textId="77777777" w:rsidR="00DE2DAD" w:rsidRPr="00164626" w:rsidRDefault="00DE2DAD">
            <w:pPr>
              <w:spacing w:line="240" w:lineRule="auto"/>
              <w:jc w:val="center"/>
              <w:rPr>
                <w:b/>
                <w:sz w:val="20"/>
                <w:szCs w:val="20"/>
              </w:rPr>
            </w:pPr>
            <w:r w:rsidRPr="00164626">
              <w:rPr>
                <w:b/>
                <w:sz w:val="20"/>
                <w:szCs w:val="20"/>
              </w:rPr>
              <w:t>AÇÕES</w:t>
            </w:r>
          </w:p>
        </w:tc>
        <w:tc>
          <w:tcPr>
            <w:tcW w:w="775" w:type="pct"/>
            <w:gridSpan w:val="3"/>
            <w:tcBorders>
              <w:top w:val="single" w:sz="4" w:space="0" w:color="auto"/>
              <w:left w:val="single" w:sz="4" w:space="0" w:color="auto"/>
              <w:bottom w:val="single" w:sz="4" w:space="0" w:color="auto"/>
              <w:right w:val="single" w:sz="4" w:space="0" w:color="auto"/>
            </w:tcBorders>
            <w:vAlign w:val="center"/>
            <w:hideMark/>
          </w:tcPr>
          <w:p w14:paraId="63211F20" w14:textId="77777777" w:rsidR="00DE2DAD" w:rsidRPr="00164626" w:rsidRDefault="00DE2DAD">
            <w:pPr>
              <w:spacing w:line="240" w:lineRule="auto"/>
              <w:jc w:val="center"/>
              <w:rPr>
                <w:b/>
                <w:sz w:val="20"/>
                <w:szCs w:val="20"/>
              </w:rPr>
            </w:pPr>
            <w:r w:rsidRPr="00164626">
              <w:rPr>
                <w:b/>
                <w:sz w:val="20"/>
                <w:szCs w:val="20"/>
              </w:rPr>
              <w:t>PRIORIDADE</w:t>
            </w:r>
          </w:p>
        </w:tc>
        <w:tc>
          <w:tcPr>
            <w:tcW w:w="375" w:type="pct"/>
            <w:vMerge w:val="restart"/>
            <w:tcBorders>
              <w:top w:val="single" w:sz="4" w:space="0" w:color="auto"/>
              <w:left w:val="single" w:sz="4" w:space="0" w:color="auto"/>
              <w:bottom w:val="single" w:sz="4" w:space="0" w:color="auto"/>
              <w:right w:val="single" w:sz="4" w:space="0" w:color="auto"/>
            </w:tcBorders>
            <w:vAlign w:val="center"/>
            <w:hideMark/>
          </w:tcPr>
          <w:p w14:paraId="08B40577" w14:textId="77777777" w:rsidR="00DE2DAD" w:rsidRPr="00164626" w:rsidRDefault="00DE2DAD">
            <w:pPr>
              <w:spacing w:line="240" w:lineRule="auto"/>
              <w:ind w:left="-75" w:right="-105"/>
              <w:jc w:val="center"/>
              <w:rPr>
                <w:b/>
                <w:sz w:val="20"/>
                <w:szCs w:val="20"/>
              </w:rPr>
            </w:pPr>
            <w:r w:rsidRPr="00164626">
              <w:rPr>
                <w:b/>
                <w:sz w:val="20"/>
                <w:szCs w:val="20"/>
              </w:rPr>
              <w:t>PRAZO DE EXECUÇÃO</w:t>
            </w:r>
          </w:p>
        </w:tc>
        <w:tc>
          <w:tcPr>
            <w:tcW w:w="806" w:type="pct"/>
            <w:vMerge w:val="restart"/>
            <w:tcBorders>
              <w:top w:val="single" w:sz="4" w:space="0" w:color="auto"/>
              <w:left w:val="single" w:sz="4" w:space="0" w:color="auto"/>
              <w:bottom w:val="single" w:sz="4" w:space="0" w:color="auto"/>
              <w:right w:val="single" w:sz="4" w:space="0" w:color="auto"/>
            </w:tcBorders>
            <w:vAlign w:val="center"/>
            <w:hideMark/>
          </w:tcPr>
          <w:p w14:paraId="7D425CDA" w14:textId="77777777" w:rsidR="00DE2DAD" w:rsidRPr="00164626" w:rsidRDefault="00DE2DAD">
            <w:pPr>
              <w:spacing w:line="240" w:lineRule="auto"/>
              <w:jc w:val="center"/>
              <w:rPr>
                <w:b/>
                <w:sz w:val="20"/>
                <w:szCs w:val="20"/>
              </w:rPr>
            </w:pPr>
            <w:r w:rsidRPr="00164626">
              <w:rPr>
                <w:b/>
                <w:sz w:val="20"/>
                <w:szCs w:val="20"/>
              </w:rPr>
              <w:t>CUSTO ESTIMADO (R$)</w:t>
            </w:r>
          </w:p>
        </w:tc>
        <w:tc>
          <w:tcPr>
            <w:tcW w:w="681" w:type="pct"/>
            <w:vMerge w:val="restart"/>
            <w:tcBorders>
              <w:top w:val="single" w:sz="4" w:space="0" w:color="auto"/>
              <w:left w:val="single" w:sz="4" w:space="0" w:color="auto"/>
              <w:bottom w:val="single" w:sz="4" w:space="0" w:color="auto"/>
              <w:right w:val="single" w:sz="4" w:space="0" w:color="auto"/>
            </w:tcBorders>
            <w:vAlign w:val="center"/>
            <w:hideMark/>
          </w:tcPr>
          <w:p w14:paraId="75F100FE" w14:textId="0C1F9C0C" w:rsidR="00DE2DAD" w:rsidRPr="00164626" w:rsidRDefault="00597A02">
            <w:pPr>
              <w:spacing w:line="240" w:lineRule="auto"/>
              <w:jc w:val="center"/>
              <w:rPr>
                <w:b/>
                <w:sz w:val="20"/>
                <w:szCs w:val="20"/>
              </w:rPr>
            </w:pPr>
            <w:r w:rsidRPr="00164626">
              <w:rPr>
                <w:b/>
                <w:sz w:val="20"/>
                <w:szCs w:val="20"/>
              </w:rPr>
              <w:t>RESPONSÁVEL PELA IMPLEMENTAÇÃO</w:t>
            </w:r>
          </w:p>
        </w:tc>
        <w:tc>
          <w:tcPr>
            <w:tcW w:w="682" w:type="pct"/>
            <w:vMerge w:val="restart"/>
            <w:tcBorders>
              <w:top w:val="single" w:sz="4" w:space="0" w:color="auto"/>
              <w:left w:val="single" w:sz="4" w:space="0" w:color="auto"/>
              <w:bottom w:val="single" w:sz="4" w:space="0" w:color="auto"/>
              <w:right w:val="single" w:sz="4" w:space="0" w:color="auto"/>
            </w:tcBorders>
            <w:vAlign w:val="center"/>
            <w:hideMark/>
          </w:tcPr>
          <w:p w14:paraId="39BFFC65" w14:textId="3BB79017" w:rsidR="00DE2DAD" w:rsidRPr="00164626" w:rsidRDefault="00597A02">
            <w:pPr>
              <w:spacing w:line="240" w:lineRule="auto"/>
              <w:jc w:val="center"/>
              <w:rPr>
                <w:b/>
                <w:sz w:val="20"/>
                <w:szCs w:val="20"/>
              </w:rPr>
            </w:pPr>
            <w:r w:rsidRPr="00164626">
              <w:rPr>
                <w:b/>
                <w:sz w:val="20"/>
                <w:szCs w:val="20"/>
              </w:rPr>
              <w:t>FONTES DE FINANCIAMENTO</w:t>
            </w:r>
          </w:p>
        </w:tc>
        <w:tc>
          <w:tcPr>
            <w:tcW w:w="621" w:type="pct"/>
            <w:vMerge w:val="restart"/>
            <w:tcBorders>
              <w:top w:val="single" w:sz="4" w:space="0" w:color="auto"/>
              <w:left w:val="single" w:sz="4" w:space="0" w:color="auto"/>
              <w:bottom w:val="single" w:sz="4" w:space="0" w:color="auto"/>
              <w:right w:val="single" w:sz="4" w:space="0" w:color="auto"/>
            </w:tcBorders>
            <w:vAlign w:val="center"/>
            <w:hideMark/>
          </w:tcPr>
          <w:p w14:paraId="15428CBB" w14:textId="77777777" w:rsidR="00DE2DAD" w:rsidRPr="00164626" w:rsidRDefault="00DE2DAD">
            <w:pPr>
              <w:spacing w:line="240" w:lineRule="auto"/>
              <w:jc w:val="center"/>
              <w:rPr>
                <w:b/>
                <w:sz w:val="20"/>
                <w:szCs w:val="20"/>
              </w:rPr>
            </w:pPr>
            <w:r w:rsidRPr="00164626">
              <w:rPr>
                <w:b/>
                <w:sz w:val="20"/>
                <w:szCs w:val="20"/>
              </w:rPr>
              <w:t>PARCERIAS EM TORNO DA PROPOSTA</w:t>
            </w:r>
          </w:p>
        </w:tc>
      </w:tr>
      <w:tr w:rsidR="00597A02" w:rsidRPr="00164626" w14:paraId="48B9F0D9" w14:textId="77777777" w:rsidTr="00597A02">
        <w:trPr>
          <w:trHeight w:val="372"/>
          <w:jc w:val="center"/>
        </w:trPr>
        <w:tc>
          <w:tcPr>
            <w:tcW w:w="1061" w:type="pct"/>
            <w:vMerge/>
            <w:tcBorders>
              <w:top w:val="single" w:sz="4" w:space="0" w:color="auto"/>
              <w:left w:val="single" w:sz="4" w:space="0" w:color="auto"/>
              <w:bottom w:val="single" w:sz="4" w:space="0" w:color="auto"/>
              <w:right w:val="single" w:sz="4" w:space="0" w:color="auto"/>
            </w:tcBorders>
            <w:vAlign w:val="center"/>
            <w:hideMark/>
          </w:tcPr>
          <w:p w14:paraId="4ABD5188" w14:textId="77777777" w:rsidR="00DE2DAD" w:rsidRPr="00164626" w:rsidRDefault="00DE2DAD">
            <w:pPr>
              <w:spacing w:line="240" w:lineRule="auto"/>
              <w:jc w:val="left"/>
              <w:rPr>
                <w:b/>
                <w:sz w:val="20"/>
                <w:szCs w:val="20"/>
              </w:rPr>
            </w:pPr>
          </w:p>
        </w:tc>
        <w:tc>
          <w:tcPr>
            <w:tcW w:w="236" w:type="pct"/>
            <w:tcBorders>
              <w:top w:val="single" w:sz="4" w:space="0" w:color="auto"/>
              <w:left w:val="single" w:sz="4" w:space="0" w:color="auto"/>
              <w:bottom w:val="single" w:sz="4" w:space="0" w:color="auto"/>
              <w:right w:val="single" w:sz="4" w:space="0" w:color="auto"/>
            </w:tcBorders>
            <w:shd w:val="clear" w:color="auto" w:fill="FF0000"/>
            <w:vAlign w:val="center"/>
            <w:hideMark/>
          </w:tcPr>
          <w:p w14:paraId="5BEDB19C" w14:textId="77777777" w:rsidR="00DE2DAD" w:rsidRPr="00164626" w:rsidRDefault="00DE2DAD">
            <w:pPr>
              <w:spacing w:line="240" w:lineRule="auto"/>
              <w:jc w:val="center"/>
              <w:rPr>
                <w:b/>
                <w:bCs/>
                <w:sz w:val="20"/>
                <w:szCs w:val="20"/>
              </w:rPr>
            </w:pPr>
            <w:r w:rsidRPr="00164626">
              <w:rPr>
                <w:b/>
                <w:bCs/>
                <w:sz w:val="20"/>
                <w:szCs w:val="20"/>
              </w:rPr>
              <w:t>ALTA</w:t>
            </w:r>
          </w:p>
        </w:tc>
        <w:tc>
          <w:tcPr>
            <w:tcW w:w="284" w:type="pct"/>
            <w:tcBorders>
              <w:top w:val="single" w:sz="4" w:space="0" w:color="auto"/>
              <w:left w:val="single" w:sz="4" w:space="0" w:color="auto"/>
              <w:bottom w:val="single" w:sz="4" w:space="0" w:color="auto"/>
              <w:right w:val="single" w:sz="4" w:space="0" w:color="auto"/>
            </w:tcBorders>
            <w:shd w:val="clear" w:color="auto" w:fill="FFFF00"/>
            <w:vAlign w:val="center"/>
            <w:hideMark/>
          </w:tcPr>
          <w:p w14:paraId="48C39A65" w14:textId="77777777" w:rsidR="00DE2DAD" w:rsidRPr="00164626" w:rsidRDefault="00DE2DAD">
            <w:pPr>
              <w:spacing w:line="240" w:lineRule="auto"/>
              <w:jc w:val="center"/>
              <w:rPr>
                <w:b/>
                <w:bCs/>
                <w:sz w:val="20"/>
                <w:szCs w:val="20"/>
              </w:rPr>
            </w:pPr>
            <w:r w:rsidRPr="00164626">
              <w:rPr>
                <w:b/>
                <w:bCs/>
                <w:sz w:val="20"/>
                <w:szCs w:val="20"/>
              </w:rPr>
              <w:t>MÉDIA</w:t>
            </w:r>
          </w:p>
        </w:tc>
        <w:tc>
          <w:tcPr>
            <w:tcW w:w="255" w:type="pct"/>
            <w:tcBorders>
              <w:top w:val="single" w:sz="4" w:space="0" w:color="auto"/>
              <w:left w:val="single" w:sz="4" w:space="0" w:color="auto"/>
              <w:bottom w:val="single" w:sz="4" w:space="0" w:color="auto"/>
              <w:right w:val="single" w:sz="4" w:space="0" w:color="auto"/>
            </w:tcBorders>
            <w:shd w:val="clear" w:color="auto" w:fill="70AD47" w:themeFill="accent6"/>
            <w:vAlign w:val="center"/>
            <w:hideMark/>
          </w:tcPr>
          <w:p w14:paraId="1306DDAD" w14:textId="77777777" w:rsidR="00DE2DAD" w:rsidRPr="00164626" w:rsidRDefault="00DE2DAD">
            <w:pPr>
              <w:spacing w:line="240" w:lineRule="auto"/>
              <w:jc w:val="center"/>
              <w:rPr>
                <w:b/>
                <w:bCs/>
                <w:sz w:val="20"/>
                <w:szCs w:val="20"/>
              </w:rPr>
            </w:pPr>
            <w:r w:rsidRPr="00164626">
              <w:rPr>
                <w:b/>
                <w:bCs/>
                <w:sz w:val="20"/>
                <w:szCs w:val="20"/>
              </w:rPr>
              <w:t>BAIXA</w:t>
            </w:r>
          </w:p>
        </w:tc>
        <w:tc>
          <w:tcPr>
            <w:tcW w:w="375" w:type="pct"/>
            <w:vMerge/>
            <w:tcBorders>
              <w:top w:val="single" w:sz="4" w:space="0" w:color="auto"/>
              <w:left w:val="single" w:sz="4" w:space="0" w:color="auto"/>
              <w:bottom w:val="single" w:sz="4" w:space="0" w:color="auto"/>
              <w:right w:val="single" w:sz="4" w:space="0" w:color="auto"/>
            </w:tcBorders>
            <w:vAlign w:val="center"/>
            <w:hideMark/>
          </w:tcPr>
          <w:p w14:paraId="0972E62E" w14:textId="77777777" w:rsidR="00DE2DAD" w:rsidRPr="00164626" w:rsidRDefault="00DE2DAD">
            <w:pPr>
              <w:spacing w:line="240" w:lineRule="auto"/>
              <w:jc w:val="left"/>
              <w:rPr>
                <w:b/>
                <w:sz w:val="20"/>
                <w:szCs w:val="20"/>
              </w:rPr>
            </w:pPr>
          </w:p>
        </w:tc>
        <w:tc>
          <w:tcPr>
            <w:tcW w:w="806" w:type="pct"/>
            <w:vMerge/>
            <w:tcBorders>
              <w:top w:val="single" w:sz="4" w:space="0" w:color="auto"/>
              <w:left w:val="single" w:sz="4" w:space="0" w:color="auto"/>
              <w:bottom w:val="single" w:sz="4" w:space="0" w:color="auto"/>
              <w:right w:val="single" w:sz="4" w:space="0" w:color="auto"/>
            </w:tcBorders>
            <w:vAlign w:val="center"/>
            <w:hideMark/>
          </w:tcPr>
          <w:p w14:paraId="17F52C42" w14:textId="77777777" w:rsidR="00DE2DAD" w:rsidRPr="00164626" w:rsidRDefault="00DE2DAD">
            <w:pPr>
              <w:spacing w:line="240" w:lineRule="auto"/>
              <w:jc w:val="left"/>
              <w:rPr>
                <w:b/>
                <w:sz w:val="20"/>
                <w:szCs w:val="20"/>
              </w:rPr>
            </w:pPr>
          </w:p>
        </w:tc>
        <w:tc>
          <w:tcPr>
            <w:tcW w:w="681" w:type="pct"/>
            <w:vMerge/>
            <w:tcBorders>
              <w:top w:val="single" w:sz="4" w:space="0" w:color="auto"/>
              <w:left w:val="single" w:sz="4" w:space="0" w:color="auto"/>
              <w:bottom w:val="single" w:sz="4" w:space="0" w:color="auto"/>
              <w:right w:val="single" w:sz="4" w:space="0" w:color="auto"/>
            </w:tcBorders>
            <w:vAlign w:val="center"/>
            <w:hideMark/>
          </w:tcPr>
          <w:p w14:paraId="33AFA6A3" w14:textId="77777777" w:rsidR="00DE2DAD" w:rsidRPr="00164626" w:rsidRDefault="00DE2DAD">
            <w:pPr>
              <w:spacing w:line="240" w:lineRule="auto"/>
              <w:jc w:val="left"/>
              <w:rPr>
                <w:b/>
                <w:sz w:val="20"/>
                <w:szCs w:val="20"/>
              </w:rPr>
            </w:pPr>
          </w:p>
        </w:tc>
        <w:tc>
          <w:tcPr>
            <w:tcW w:w="682" w:type="pct"/>
            <w:vMerge/>
            <w:tcBorders>
              <w:top w:val="single" w:sz="4" w:space="0" w:color="auto"/>
              <w:left w:val="single" w:sz="4" w:space="0" w:color="auto"/>
              <w:bottom w:val="single" w:sz="4" w:space="0" w:color="auto"/>
              <w:right w:val="single" w:sz="4" w:space="0" w:color="auto"/>
            </w:tcBorders>
            <w:vAlign w:val="center"/>
            <w:hideMark/>
          </w:tcPr>
          <w:p w14:paraId="749879B4" w14:textId="77777777" w:rsidR="00DE2DAD" w:rsidRPr="00164626" w:rsidRDefault="00DE2DAD">
            <w:pPr>
              <w:spacing w:line="240" w:lineRule="auto"/>
              <w:jc w:val="left"/>
              <w:rPr>
                <w:b/>
                <w:sz w:val="20"/>
                <w:szCs w:val="20"/>
              </w:rPr>
            </w:pPr>
          </w:p>
        </w:tc>
        <w:tc>
          <w:tcPr>
            <w:tcW w:w="621" w:type="pct"/>
            <w:vMerge/>
            <w:tcBorders>
              <w:top w:val="single" w:sz="4" w:space="0" w:color="auto"/>
              <w:left w:val="single" w:sz="4" w:space="0" w:color="auto"/>
              <w:bottom w:val="single" w:sz="4" w:space="0" w:color="auto"/>
              <w:right w:val="single" w:sz="4" w:space="0" w:color="auto"/>
            </w:tcBorders>
            <w:vAlign w:val="center"/>
            <w:hideMark/>
          </w:tcPr>
          <w:p w14:paraId="1881DAF7" w14:textId="77777777" w:rsidR="00DE2DAD" w:rsidRPr="00164626" w:rsidRDefault="00DE2DAD">
            <w:pPr>
              <w:spacing w:line="240" w:lineRule="auto"/>
              <w:jc w:val="left"/>
              <w:rPr>
                <w:b/>
                <w:sz w:val="20"/>
                <w:szCs w:val="20"/>
              </w:rPr>
            </w:pPr>
          </w:p>
        </w:tc>
      </w:tr>
      <w:tr w:rsidR="00597A02" w:rsidRPr="00164626" w14:paraId="47DC2985" w14:textId="77777777" w:rsidTr="00597A02">
        <w:trPr>
          <w:trHeight w:val="20"/>
          <w:jc w:val="center"/>
        </w:trPr>
        <w:tc>
          <w:tcPr>
            <w:tcW w:w="1061" w:type="pct"/>
            <w:tcBorders>
              <w:top w:val="single" w:sz="4" w:space="0" w:color="auto"/>
              <w:left w:val="single" w:sz="4" w:space="0" w:color="auto"/>
              <w:bottom w:val="single" w:sz="4" w:space="0" w:color="auto"/>
              <w:right w:val="single" w:sz="4" w:space="0" w:color="auto"/>
            </w:tcBorders>
            <w:vAlign w:val="center"/>
            <w:hideMark/>
          </w:tcPr>
          <w:p w14:paraId="20599ABD" w14:textId="77777777" w:rsidR="00DE2DAD" w:rsidRPr="00164626" w:rsidRDefault="00DE2DAD">
            <w:pPr>
              <w:spacing w:line="240" w:lineRule="auto"/>
              <w:jc w:val="center"/>
              <w:rPr>
                <w:sz w:val="20"/>
                <w:szCs w:val="20"/>
              </w:rPr>
            </w:pPr>
            <w:r w:rsidRPr="00164626">
              <w:rPr>
                <w:sz w:val="20"/>
                <w:szCs w:val="20"/>
              </w:rPr>
              <w:t>Fiscalizar o Plano Municipal de Gestão Integrada de Resíduos Sólidos para evitar o lançamento de resíduos em locais impróprios</w:t>
            </w:r>
          </w:p>
        </w:tc>
        <w:tc>
          <w:tcPr>
            <w:tcW w:w="236" w:type="pct"/>
            <w:tcBorders>
              <w:top w:val="single" w:sz="4" w:space="0" w:color="auto"/>
              <w:left w:val="single" w:sz="4" w:space="0" w:color="auto"/>
              <w:bottom w:val="single" w:sz="4" w:space="0" w:color="auto"/>
              <w:right w:val="single" w:sz="4" w:space="0" w:color="auto"/>
            </w:tcBorders>
            <w:vAlign w:val="center"/>
            <w:hideMark/>
          </w:tcPr>
          <w:p w14:paraId="2891F956" w14:textId="77777777" w:rsidR="00DE2DAD" w:rsidRPr="00164626" w:rsidRDefault="00DE2DAD">
            <w:pPr>
              <w:spacing w:line="240" w:lineRule="auto"/>
              <w:jc w:val="center"/>
              <w:rPr>
                <w:sz w:val="20"/>
                <w:szCs w:val="20"/>
              </w:rPr>
            </w:pPr>
            <w:r w:rsidRPr="00164626">
              <w:rPr>
                <w:sz w:val="20"/>
                <w:szCs w:val="20"/>
              </w:rPr>
              <w:t>X</w:t>
            </w:r>
          </w:p>
        </w:tc>
        <w:tc>
          <w:tcPr>
            <w:tcW w:w="284" w:type="pct"/>
            <w:tcBorders>
              <w:top w:val="single" w:sz="4" w:space="0" w:color="auto"/>
              <w:left w:val="single" w:sz="4" w:space="0" w:color="auto"/>
              <w:bottom w:val="single" w:sz="4" w:space="0" w:color="auto"/>
              <w:right w:val="single" w:sz="4" w:space="0" w:color="auto"/>
            </w:tcBorders>
            <w:vAlign w:val="center"/>
          </w:tcPr>
          <w:p w14:paraId="03172652" w14:textId="77777777" w:rsidR="00DE2DAD" w:rsidRPr="00164626" w:rsidRDefault="00DE2DAD">
            <w:pPr>
              <w:spacing w:line="240" w:lineRule="auto"/>
              <w:jc w:val="center"/>
              <w:rPr>
                <w:sz w:val="20"/>
                <w:szCs w:val="20"/>
              </w:rPr>
            </w:pPr>
          </w:p>
        </w:tc>
        <w:tc>
          <w:tcPr>
            <w:tcW w:w="255" w:type="pct"/>
            <w:tcBorders>
              <w:top w:val="single" w:sz="4" w:space="0" w:color="auto"/>
              <w:left w:val="single" w:sz="4" w:space="0" w:color="auto"/>
              <w:bottom w:val="single" w:sz="4" w:space="0" w:color="auto"/>
              <w:right w:val="single" w:sz="4" w:space="0" w:color="auto"/>
            </w:tcBorders>
            <w:vAlign w:val="center"/>
            <w:hideMark/>
          </w:tcPr>
          <w:p w14:paraId="2A25D59B" w14:textId="77777777" w:rsidR="00DE2DAD" w:rsidRPr="00164626" w:rsidRDefault="00DE2DAD">
            <w:pPr>
              <w:rPr>
                <w:sz w:val="20"/>
                <w:szCs w:val="20"/>
              </w:rPr>
            </w:pPr>
          </w:p>
        </w:tc>
        <w:tc>
          <w:tcPr>
            <w:tcW w:w="375" w:type="pct"/>
            <w:tcBorders>
              <w:top w:val="single" w:sz="4" w:space="0" w:color="auto"/>
              <w:left w:val="single" w:sz="4" w:space="0" w:color="auto"/>
              <w:bottom w:val="single" w:sz="4" w:space="0" w:color="auto"/>
              <w:right w:val="single" w:sz="4" w:space="0" w:color="auto"/>
            </w:tcBorders>
            <w:vAlign w:val="center"/>
            <w:hideMark/>
          </w:tcPr>
          <w:p w14:paraId="08806F89" w14:textId="77777777" w:rsidR="00DE2DAD" w:rsidRPr="00164626" w:rsidRDefault="00DE2DAD">
            <w:pPr>
              <w:spacing w:line="240" w:lineRule="auto"/>
              <w:jc w:val="center"/>
              <w:rPr>
                <w:sz w:val="20"/>
                <w:szCs w:val="20"/>
              </w:rPr>
            </w:pPr>
            <w:r w:rsidRPr="00164626">
              <w:rPr>
                <w:sz w:val="20"/>
                <w:szCs w:val="20"/>
              </w:rPr>
              <w:t>Imediato</w:t>
            </w:r>
          </w:p>
          <w:p w14:paraId="4243852E" w14:textId="77777777" w:rsidR="00DE2DAD" w:rsidRPr="00164626" w:rsidRDefault="00DE2DAD">
            <w:pPr>
              <w:spacing w:line="240" w:lineRule="auto"/>
              <w:jc w:val="center"/>
              <w:rPr>
                <w:sz w:val="20"/>
                <w:szCs w:val="20"/>
              </w:rPr>
            </w:pPr>
            <w:r w:rsidRPr="00164626">
              <w:rPr>
                <w:sz w:val="20"/>
                <w:szCs w:val="20"/>
              </w:rPr>
              <w:t>Contínuo</w:t>
            </w:r>
          </w:p>
        </w:tc>
        <w:tc>
          <w:tcPr>
            <w:tcW w:w="806" w:type="pct"/>
            <w:tcBorders>
              <w:top w:val="single" w:sz="4" w:space="0" w:color="auto"/>
              <w:left w:val="single" w:sz="4" w:space="0" w:color="auto"/>
              <w:bottom w:val="single" w:sz="4" w:space="0" w:color="auto"/>
              <w:right w:val="single" w:sz="4" w:space="0" w:color="auto"/>
            </w:tcBorders>
            <w:vAlign w:val="center"/>
            <w:hideMark/>
          </w:tcPr>
          <w:p w14:paraId="33590835" w14:textId="77777777" w:rsidR="00DE2DAD" w:rsidRPr="00164626" w:rsidRDefault="00DE2DAD">
            <w:pPr>
              <w:spacing w:line="240" w:lineRule="auto"/>
              <w:jc w:val="center"/>
              <w:rPr>
                <w:sz w:val="20"/>
                <w:szCs w:val="20"/>
              </w:rPr>
            </w:pPr>
            <w:r w:rsidRPr="00164626">
              <w:rPr>
                <w:sz w:val="20"/>
                <w:szCs w:val="20"/>
              </w:rPr>
              <w:t>Não necessita de investimentos, pois será executada pelo corpo técnico do município</w:t>
            </w:r>
          </w:p>
        </w:tc>
        <w:tc>
          <w:tcPr>
            <w:tcW w:w="681" w:type="pct"/>
            <w:tcBorders>
              <w:top w:val="single" w:sz="4" w:space="0" w:color="auto"/>
              <w:left w:val="single" w:sz="4" w:space="0" w:color="auto"/>
              <w:bottom w:val="single" w:sz="4" w:space="0" w:color="auto"/>
              <w:right w:val="single" w:sz="4" w:space="0" w:color="auto"/>
            </w:tcBorders>
            <w:vAlign w:val="center"/>
            <w:hideMark/>
          </w:tcPr>
          <w:p w14:paraId="799CB291" w14:textId="77777777" w:rsidR="00DE2DAD" w:rsidRPr="00164626" w:rsidRDefault="00DE2DAD">
            <w:pPr>
              <w:spacing w:line="240" w:lineRule="auto"/>
              <w:jc w:val="center"/>
              <w:rPr>
                <w:sz w:val="20"/>
                <w:szCs w:val="20"/>
              </w:rPr>
            </w:pPr>
            <w:r w:rsidRPr="00164626">
              <w:rPr>
                <w:sz w:val="20"/>
                <w:szCs w:val="20"/>
              </w:rPr>
              <w:t>Município</w:t>
            </w:r>
          </w:p>
        </w:tc>
        <w:tc>
          <w:tcPr>
            <w:tcW w:w="682" w:type="pct"/>
            <w:tcBorders>
              <w:top w:val="single" w:sz="4" w:space="0" w:color="auto"/>
              <w:left w:val="single" w:sz="4" w:space="0" w:color="auto"/>
              <w:bottom w:val="single" w:sz="4" w:space="0" w:color="auto"/>
              <w:right w:val="single" w:sz="4" w:space="0" w:color="auto"/>
            </w:tcBorders>
            <w:vAlign w:val="center"/>
            <w:hideMark/>
          </w:tcPr>
          <w:p w14:paraId="0B7B524D" w14:textId="77777777" w:rsidR="00DE2DAD" w:rsidRPr="00164626" w:rsidRDefault="00DE2DAD">
            <w:pPr>
              <w:spacing w:line="240" w:lineRule="auto"/>
              <w:jc w:val="center"/>
              <w:rPr>
                <w:sz w:val="20"/>
                <w:szCs w:val="20"/>
              </w:rPr>
            </w:pPr>
            <w:r w:rsidRPr="00164626">
              <w:rPr>
                <w:rFonts w:cs="CIDFont+F1"/>
                <w:sz w:val="20"/>
                <w:szCs w:val="20"/>
              </w:rPr>
              <w:t>Município</w:t>
            </w:r>
          </w:p>
        </w:tc>
        <w:tc>
          <w:tcPr>
            <w:tcW w:w="621" w:type="pct"/>
            <w:tcBorders>
              <w:top w:val="single" w:sz="4" w:space="0" w:color="auto"/>
              <w:left w:val="single" w:sz="4" w:space="0" w:color="auto"/>
              <w:bottom w:val="single" w:sz="4" w:space="0" w:color="auto"/>
              <w:right w:val="single" w:sz="4" w:space="0" w:color="auto"/>
            </w:tcBorders>
            <w:vAlign w:val="center"/>
            <w:hideMark/>
          </w:tcPr>
          <w:p w14:paraId="1510FD90" w14:textId="77777777" w:rsidR="00DE2DAD" w:rsidRPr="00164626" w:rsidRDefault="00DE2DAD">
            <w:pPr>
              <w:spacing w:line="240" w:lineRule="auto"/>
              <w:jc w:val="center"/>
              <w:rPr>
                <w:sz w:val="20"/>
                <w:szCs w:val="20"/>
              </w:rPr>
            </w:pPr>
            <w:r w:rsidRPr="00164626">
              <w:rPr>
                <w:sz w:val="20"/>
                <w:szCs w:val="20"/>
              </w:rPr>
              <w:t>-</w:t>
            </w:r>
          </w:p>
        </w:tc>
      </w:tr>
      <w:tr w:rsidR="00597A02" w:rsidRPr="00164626" w14:paraId="5BBE6075" w14:textId="77777777" w:rsidTr="00597A02">
        <w:trPr>
          <w:trHeight w:val="20"/>
          <w:jc w:val="center"/>
        </w:trPr>
        <w:tc>
          <w:tcPr>
            <w:tcW w:w="1061" w:type="pct"/>
            <w:tcBorders>
              <w:top w:val="single" w:sz="4" w:space="0" w:color="auto"/>
              <w:left w:val="single" w:sz="4" w:space="0" w:color="auto"/>
              <w:bottom w:val="single" w:sz="4" w:space="0" w:color="auto"/>
              <w:right w:val="single" w:sz="4" w:space="0" w:color="auto"/>
            </w:tcBorders>
            <w:vAlign w:val="center"/>
            <w:hideMark/>
          </w:tcPr>
          <w:p w14:paraId="6431B399" w14:textId="77777777" w:rsidR="00DE2DAD" w:rsidRPr="00164626" w:rsidRDefault="00DE2DAD">
            <w:pPr>
              <w:spacing w:line="240" w:lineRule="auto"/>
              <w:jc w:val="center"/>
              <w:rPr>
                <w:sz w:val="20"/>
                <w:szCs w:val="20"/>
              </w:rPr>
            </w:pPr>
            <w:r w:rsidRPr="00164626">
              <w:rPr>
                <w:sz w:val="20"/>
                <w:szCs w:val="20"/>
              </w:rPr>
              <w:t>Manter a limpeza constante dos dispositivos de retenção de sedimentos e a proteção superficial dos solos expostos</w:t>
            </w:r>
          </w:p>
        </w:tc>
        <w:tc>
          <w:tcPr>
            <w:tcW w:w="236" w:type="pct"/>
            <w:tcBorders>
              <w:top w:val="single" w:sz="4" w:space="0" w:color="auto"/>
              <w:left w:val="single" w:sz="4" w:space="0" w:color="auto"/>
              <w:bottom w:val="single" w:sz="4" w:space="0" w:color="auto"/>
              <w:right w:val="single" w:sz="4" w:space="0" w:color="auto"/>
            </w:tcBorders>
            <w:vAlign w:val="center"/>
            <w:hideMark/>
          </w:tcPr>
          <w:p w14:paraId="61C3DE14" w14:textId="77777777" w:rsidR="00DE2DAD" w:rsidRPr="00164626" w:rsidRDefault="00DE2DAD">
            <w:pPr>
              <w:spacing w:line="240" w:lineRule="auto"/>
              <w:jc w:val="center"/>
              <w:rPr>
                <w:sz w:val="20"/>
                <w:szCs w:val="20"/>
              </w:rPr>
            </w:pPr>
            <w:r w:rsidRPr="00164626">
              <w:rPr>
                <w:sz w:val="20"/>
                <w:szCs w:val="20"/>
              </w:rPr>
              <w:t>X</w:t>
            </w:r>
          </w:p>
        </w:tc>
        <w:tc>
          <w:tcPr>
            <w:tcW w:w="284" w:type="pct"/>
            <w:tcBorders>
              <w:top w:val="single" w:sz="4" w:space="0" w:color="auto"/>
              <w:left w:val="single" w:sz="4" w:space="0" w:color="auto"/>
              <w:bottom w:val="single" w:sz="4" w:space="0" w:color="auto"/>
              <w:right w:val="single" w:sz="4" w:space="0" w:color="auto"/>
            </w:tcBorders>
            <w:vAlign w:val="center"/>
          </w:tcPr>
          <w:p w14:paraId="322B9BE1" w14:textId="77777777" w:rsidR="00DE2DAD" w:rsidRPr="00164626" w:rsidRDefault="00DE2DAD">
            <w:pPr>
              <w:spacing w:line="240" w:lineRule="auto"/>
              <w:jc w:val="center"/>
              <w:rPr>
                <w:sz w:val="20"/>
                <w:szCs w:val="20"/>
              </w:rPr>
            </w:pPr>
          </w:p>
        </w:tc>
        <w:tc>
          <w:tcPr>
            <w:tcW w:w="255" w:type="pct"/>
            <w:tcBorders>
              <w:top w:val="single" w:sz="4" w:space="0" w:color="auto"/>
              <w:left w:val="single" w:sz="4" w:space="0" w:color="auto"/>
              <w:bottom w:val="single" w:sz="4" w:space="0" w:color="auto"/>
              <w:right w:val="single" w:sz="4" w:space="0" w:color="auto"/>
            </w:tcBorders>
            <w:vAlign w:val="center"/>
          </w:tcPr>
          <w:p w14:paraId="4E07CED2" w14:textId="77777777" w:rsidR="00DE2DAD" w:rsidRPr="00164626" w:rsidRDefault="00DE2DAD">
            <w:pPr>
              <w:spacing w:line="240" w:lineRule="auto"/>
              <w:jc w:val="center"/>
              <w:rPr>
                <w:sz w:val="20"/>
                <w:szCs w:val="20"/>
              </w:rPr>
            </w:pPr>
          </w:p>
        </w:tc>
        <w:tc>
          <w:tcPr>
            <w:tcW w:w="375" w:type="pct"/>
            <w:tcBorders>
              <w:top w:val="single" w:sz="4" w:space="0" w:color="auto"/>
              <w:left w:val="single" w:sz="4" w:space="0" w:color="auto"/>
              <w:bottom w:val="single" w:sz="4" w:space="0" w:color="auto"/>
              <w:right w:val="single" w:sz="4" w:space="0" w:color="auto"/>
            </w:tcBorders>
            <w:vAlign w:val="center"/>
            <w:hideMark/>
          </w:tcPr>
          <w:p w14:paraId="1C961E17" w14:textId="77777777" w:rsidR="00DE2DAD" w:rsidRPr="00164626" w:rsidRDefault="00DE2DAD">
            <w:pPr>
              <w:spacing w:line="240" w:lineRule="auto"/>
              <w:jc w:val="center"/>
              <w:rPr>
                <w:sz w:val="20"/>
                <w:szCs w:val="20"/>
              </w:rPr>
            </w:pPr>
            <w:r w:rsidRPr="00164626">
              <w:rPr>
                <w:sz w:val="20"/>
                <w:szCs w:val="20"/>
              </w:rPr>
              <w:t>Curto Contínuo</w:t>
            </w:r>
          </w:p>
        </w:tc>
        <w:tc>
          <w:tcPr>
            <w:tcW w:w="806" w:type="pct"/>
            <w:tcBorders>
              <w:top w:val="single" w:sz="4" w:space="0" w:color="auto"/>
              <w:left w:val="single" w:sz="4" w:space="0" w:color="auto"/>
              <w:bottom w:val="single" w:sz="4" w:space="0" w:color="auto"/>
              <w:right w:val="single" w:sz="4" w:space="0" w:color="auto"/>
            </w:tcBorders>
            <w:vAlign w:val="center"/>
            <w:hideMark/>
          </w:tcPr>
          <w:p w14:paraId="460D1CFD" w14:textId="77777777" w:rsidR="00DE2DAD" w:rsidRPr="00164626" w:rsidRDefault="00DE2DAD">
            <w:pPr>
              <w:spacing w:line="240" w:lineRule="auto"/>
              <w:jc w:val="center"/>
              <w:rPr>
                <w:sz w:val="20"/>
                <w:szCs w:val="20"/>
              </w:rPr>
            </w:pPr>
            <w:r w:rsidRPr="00164626">
              <w:rPr>
                <w:sz w:val="20"/>
                <w:szCs w:val="20"/>
              </w:rPr>
              <w:t>Não necessita de investimentos, pois será executada pelo corpo técnico do município</w:t>
            </w:r>
          </w:p>
        </w:tc>
        <w:tc>
          <w:tcPr>
            <w:tcW w:w="681" w:type="pct"/>
            <w:tcBorders>
              <w:top w:val="single" w:sz="4" w:space="0" w:color="auto"/>
              <w:left w:val="single" w:sz="4" w:space="0" w:color="auto"/>
              <w:bottom w:val="single" w:sz="4" w:space="0" w:color="auto"/>
              <w:right w:val="single" w:sz="4" w:space="0" w:color="auto"/>
            </w:tcBorders>
            <w:vAlign w:val="center"/>
            <w:hideMark/>
          </w:tcPr>
          <w:p w14:paraId="001DFE70" w14:textId="77777777" w:rsidR="00DE2DAD" w:rsidRPr="00164626" w:rsidRDefault="00DE2DAD">
            <w:pPr>
              <w:spacing w:line="240" w:lineRule="auto"/>
              <w:jc w:val="center"/>
              <w:rPr>
                <w:sz w:val="20"/>
                <w:szCs w:val="20"/>
              </w:rPr>
            </w:pPr>
            <w:r w:rsidRPr="00164626">
              <w:rPr>
                <w:sz w:val="20"/>
                <w:szCs w:val="20"/>
              </w:rPr>
              <w:t>Município</w:t>
            </w:r>
          </w:p>
        </w:tc>
        <w:tc>
          <w:tcPr>
            <w:tcW w:w="682" w:type="pct"/>
            <w:tcBorders>
              <w:top w:val="single" w:sz="4" w:space="0" w:color="auto"/>
              <w:left w:val="single" w:sz="4" w:space="0" w:color="auto"/>
              <w:bottom w:val="single" w:sz="4" w:space="0" w:color="auto"/>
              <w:right w:val="single" w:sz="4" w:space="0" w:color="auto"/>
            </w:tcBorders>
            <w:vAlign w:val="center"/>
            <w:hideMark/>
          </w:tcPr>
          <w:p w14:paraId="19B6D114" w14:textId="77777777" w:rsidR="00DE2DAD" w:rsidRPr="00164626" w:rsidRDefault="00DE2DAD">
            <w:pPr>
              <w:spacing w:line="240" w:lineRule="auto"/>
              <w:jc w:val="center"/>
              <w:rPr>
                <w:sz w:val="20"/>
                <w:szCs w:val="20"/>
              </w:rPr>
            </w:pPr>
            <w:r w:rsidRPr="00164626">
              <w:rPr>
                <w:rFonts w:cs="CIDFont+F1"/>
                <w:sz w:val="20"/>
                <w:szCs w:val="20"/>
              </w:rPr>
              <w:t>Município</w:t>
            </w:r>
          </w:p>
        </w:tc>
        <w:tc>
          <w:tcPr>
            <w:tcW w:w="621" w:type="pct"/>
            <w:tcBorders>
              <w:top w:val="single" w:sz="4" w:space="0" w:color="auto"/>
              <w:left w:val="single" w:sz="4" w:space="0" w:color="auto"/>
              <w:bottom w:val="single" w:sz="4" w:space="0" w:color="auto"/>
              <w:right w:val="single" w:sz="4" w:space="0" w:color="auto"/>
            </w:tcBorders>
            <w:vAlign w:val="center"/>
            <w:hideMark/>
          </w:tcPr>
          <w:p w14:paraId="157F9D33" w14:textId="77777777" w:rsidR="00DE2DAD" w:rsidRPr="00164626" w:rsidRDefault="00DE2DAD">
            <w:pPr>
              <w:spacing w:line="240" w:lineRule="auto"/>
              <w:jc w:val="center"/>
              <w:rPr>
                <w:sz w:val="20"/>
                <w:szCs w:val="20"/>
              </w:rPr>
            </w:pPr>
            <w:r w:rsidRPr="00164626">
              <w:rPr>
                <w:sz w:val="20"/>
                <w:szCs w:val="20"/>
              </w:rPr>
              <w:t>Conselho Municipal do Meio Ambiente</w:t>
            </w:r>
          </w:p>
        </w:tc>
      </w:tr>
      <w:tr w:rsidR="00597A02" w:rsidRPr="00164626" w14:paraId="7D84710F" w14:textId="77777777" w:rsidTr="00597A02">
        <w:trPr>
          <w:trHeight w:val="20"/>
          <w:jc w:val="center"/>
        </w:trPr>
        <w:tc>
          <w:tcPr>
            <w:tcW w:w="1061" w:type="pct"/>
            <w:tcBorders>
              <w:top w:val="single" w:sz="4" w:space="0" w:color="auto"/>
              <w:left w:val="single" w:sz="4" w:space="0" w:color="auto"/>
              <w:bottom w:val="single" w:sz="4" w:space="0" w:color="auto"/>
              <w:right w:val="single" w:sz="4" w:space="0" w:color="auto"/>
            </w:tcBorders>
            <w:vAlign w:val="center"/>
            <w:hideMark/>
          </w:tcPr>
          <w:p w14:paraId="31875DF9" w14:textId="77777777" w:rsidR="00DE2DAD" w:rsidRPr="00164626" w:rsidRDefault="00DE2DAD">
            <w:pPr>
              <w:spacing w:line="240" w:lineRule="auto"/>
              <w:jc w:val="center"/>
              <w:rPr>
                <w:sz w:val="20"/>
                <w:szCs w:val="20"/>
              </w:rPr>
            </w:pPr>
            <w:r w:rsidRPr="00164626">
              <w:rPr>
                <w:sz w:val="20"/>
                <w:szCs w:val="20"/>
              </w:rPr>
              <w:t>Adotar medidas permanentes e provisórias em locais que estejam expostos as ações de erosão</w:t>
            </w:r>
          </w:p>
        </w:tc>
        <w:tc>
          <w:tcPr>
            <w:tcW w:w="236" w:type="pct"/>
            <w:tcBorders>
              <w:top w:val="single" w:sz="4" w:space="0" w:color="auto"/>
              <w:left w:val="single" w:sz="4" w:space="0" w:color="auto"/>
              <w:bottom w:val="single" w:sz="4" w:space="0" w:color="auto"/>
              <w:right w:val="single" w:sz="4" w:space="0" w:color="auto"/>
            </w:tcBorders>
            <w:vAlign w:val="center"/>
            <w:hideMark/>
          </w:tcPr>
          <w:p w14:paraId="312CF3F9" w14:textId="77777777" w:rsidR="00DE2DAD" w:rsidRPr="00164626" w:rsidRDefault="00DE2DAD">
            <w:pPr>
              <w:spacing w:line="240" w:lineRule="auto"/>
              <w:jc w:val="center"/>
              <w:rPr>
                <w:sz w:val="20"/>
                <w:szCs w:val="20"/>
              </w:rPr>
            </w:pPr>
            <w:r w:rsidRPr="00164626">
              <w:rPr>
                <w:sz w:val="20"/>
                <w:szCs w:val="20"/>
              </w:rPr>
              <w:t>X</w:t>
            </w:r>
          </w:p>
        </w:tc>
        <w:tc>
          <w:tcPr>
            <w:tcW w:w="284" w:type="pct"/>
            <w:tcBorders>
              <w:top w:val="single" w:sz="4" w:space="0" w:color="auto"/>
              <w:left w:val="single" w:sz="4" w:space="0" w:color="auto"/>
              <w:bottom w:val="single" w:sz="4" w:space="0" w:color="auto"/>
              <w:right w:val="single" w:sz="4" w:space="0" w:color="auto"/>
            </w:tcBorders>
            <w:vAlign w:val="center"/>
          </w:tcPr>
          <w:p w14:paraId="24985B1F" w14:textId="77777777" w:rsidR="00DE2DAD" w:rsidRPr="00164626" w:rsidRDefault="00DE2DAD">
            <w:pPr>
              <w:spacing w:line="240" w:lineRule="auto"/>
              <w:jc w:val="center"/>
              <w:rPr>
                <w:sz w:val="20"/>
                <w:szCs w:val="20"/>
              </w:rPr>
            </w:pPr>
          </w:p>
        </w:tc>
        <w:tc>
          <w:tcPr>
            <w:tcW w:w="255" w:type="pct"/>
            <w:tcBorders>
              <w:top w:val="single" w:sz="4" w:space="0" w:color="auto"/>
              <w:left w:val="single" w:sz="4" w:space="0" w:color="auto"/>
              <w:bottom w:val="single" w:sz="4" w:space="0" w:color="auto"/>
              <w:right w:val="single" w:sz="4" w:space="0" w:color="auto"/>
            </w:tcBorders>
            <w:vAlign w:val="center"/>
          </w:tcPr>
          <w:p w14:paraId="03EC6891" w14:textId="77777777" w:rsidR="00DE2DAD" w:rsidRPr="00164626" w:rsidRDefault="00DE2DAD">
            <w:pPr>
              <w:spacing w:line="240" w:lineRule="auto"/>
              <w:jc w:val="center"/>
              <w:rPr>
                <w:sz w:val="20"/>
                <w:szCs w:val="20"/>
              </w:rPr>
            </w:pPr>
          </w:p>
        </w:tc>
        <w:tc>
          <w:tcPr>
            <w:tcW w:w="375" w:type="pct"/>
            <w:tcBorders>
              <w:top w:val="single" w:sz="4" w:space="0" w:color="auto"/>
              <w:left w:val="single" w:sz="4" w:space="0" w:color="auto"/>
              <w:bottom w:val="single" w:sz="4" w:space="0" w:color="auto"/>
              <w:right w:val="single" w:sz="4" w:space="0" w:color="auto"/>
            </w:tcBorders>
            <w:vAlign w:val="center"/>
            <w:hideMark/>
          </w:tcPr>
          <w:p w14:paraId="1F742DE9" w14:textId="77777777" w:rsidR="00DE2DAD" w:rsidRPr="00164626" w:rsidRDefault="00DE2DAD">
            <w:pPr>
              <w:spacing w:line="240" w:lineRule="auto"/>
              <w:jc w:val="center"/>
              <w:rPr>
                <w:sz w:val="20"/>
                <w:szCs w:val="20"/>
              </w:rPr>
            </w:pPr>
            <w:r w:rsidRPr="00164626">
              <w:rPr>
                <w:sz w:val="20"/>
                <w:szCs w:val="20"/>
              </w:rPr>
              <w:t>Médio</w:t>
            </w:r>
          </w:p>
        </w:tc>
        <w:tc>
          <w:tcPr>
            <w:tcW w:w="806" w:type="pct"/>
            <w:tcBorders>
              <w:top w:val="single" w:sz="4" w:space="0" w:color="auto"/>
              <w:left w:val="single" w:sz="4" w:space="0" w:color="auto"/>
              <w:bottom w:val="single" w:sz="4" w:space="0" w:color="auto"/>
              <w:right w:val="single" w:sz="4" w:space="0" w:color="auto"/>
            </w:tcBorders>
            <w:vAlign w:val="center"/>
            <w:hideMark/>
          </w:tcPr>
          <w:p w14:paraId="47121611" w14:textId="77777777" w:rsidR="00DE2DAD" w:rsidRPr="00164626" w:rsidRDefault="00DE2DAD">
            <w:pPr>
              <w:spacing w:line="240" w:lineRule="auto"/>
              <w:jc w:val="center"/>
              <w:rPr>
                <w:sz w:val="20"/>
                <w:szCs w:val="20"/>
              </w:rPr>
            </w:pPr>
            <w:r w:rsidRPr="00164626">
              <w:rPr>
                <w:sz w:val="20"/>
                <w:szCs w:val="20"/>
              </w:rPr>
              <w:t>17.500,00/ projeto</w:t>
            </w:r>
          </w:p>
          <w:p w14:paraId="1BE55C86" w14:textId="77777777" w:rsidR="00DE2DAD" w:rsidRPr="00164626" w:rsidRDefault="00DE2DAD">
            <w:pPr>
              <w:spacing w:line="240" w:lineRule="auto"/>
              <w:jc w:val="center"/>
              <w:rPr>
                <w:sz w:val="20"/>
                <w:szCs w:val="20"/>
              </w:rPr>
            </w:pPr>
            <w:r w:rsidRPr="00164626">
              <w:rPr>
                <w:sz w:val="20"/>
                <w:szCs w:val="20"/>
              </w:rPr>
              <w:t>(80h Geólogo; 80h Biólogo; 100h Assistente)</w:t>
            </w:r>
          </w:p>
        </w:tc>
        <w:tc>
          <w:tcPr>
            <w:tcW w:w="681" w:type="pct"/>
            <w:tcBorders>
              <w:top w:val="single" w:sz="4" w:space="0" w:color="auto"/>
              <w:left w:val="single" w:sz="4" w:space="0" w:color="auto"/>
              <w:bottom w:val="single" w:sz="4" w:space="0" w:color="auto"/>
              <w:right w:val="single" w:sz="4" w:space="0" w:color="auto"/>
            </w:tcBorders>
            <w:vAlign w:val="center"/>
            <w:hideMark/>
          </w:tcPr>
          <w:p w14:paraId="491B4C0F" w14:textId="77777777" w:rsidR="00DE2DAD" w:rsidRPr="00164626" w:rsidRDefault="00DE2DAD">
            <w:pPr>
              <w:spacing w:line="240" w:lineRule="auto"/>
              <w:jc w:val="center"/>
              <w:rPr>
                <w:sz w:val="20"/>
                <w:szCs w:val="20"/>
              </w:rPr>
            </w:pPr>
            <w:r w:rsidRPr="00164626">
              <w:rPr>
                <w:sz w:val="20"/>
                <w:szCs w:val="20"/>
              </w:rPr>
              <w:t>Município</w:t>
            </w:r>
          </w:p>
        </w:tc>
        <w:tc>
          <w:tcPr>
            <w:tcW w:w="682" w:type="pct"/>
            <w:tcBorders>
              <w:top w:val="single" w:sz="4" w:space="0" w:color="auto"/>
              <w:left w:val="single" w:sz="4" w:space="0" w:color="auto"/>
              <w:bottom w:val="single" w:sz="4" w:space="0" w:color="auto"/>
              <w:right w:val="single" w:sz="4" w:space="0" w:color="auto"/>
            </w:tcBorders>
            <w:vAlign w:val="center"/>
            <w:hideMark/>
          </w:tcPr>
          <w:p w14:paraId="3741AAF3" w14:textId="77777777" w:rsidR="00DE2DAD" w:rsidRPr="00164626" w:rsidRDefault="00DE2DAD">
            <w:pPr>
              <w:spacing w:line="240" w:lineRule="auto"/>
              <w:jc w:val="center"/>
              <w:rPr>
                <w:sz w:val="20"/>
                <w:szCs w:val="20"/>
              </w:rPr>
            </w:pPr>
            <w:r w:rsidRPr="00164626">
              <w:rPr>
                <w:rFonts w:cs="CIDFont+F1"/>
                <w:sz w:val="20"/>
                <w:szCs w:val="20"/>
              </w:rPr>
              <w:t>Município</w:t>
            </w:r>
          </w:p>
        </w:tc>
        <w:tc>
          <w:tcPr>
            <w:tcW w:w="621" w:type="pct"/>
            <w:tcBorders>
              <w:top w:val="single" w:sz="4" w:space="0" w:color="auto"/>
              <w:left w:val="single" w:sz="4" w:space="0" w:color="auto"/>
              <w:bottom w:val="single" w:sz="4" w:space="0" w:color="auto"/>
              <w:right w:val="single" w:sz="4" w:space="0" w:color="auto"/>
            </w:tcBorders>
            <w:vAlign w:val="center"/>
            <w:hideMark/>
          </w:tcPr>
          <w:p w14:paraId="6D47FB66" w14:textId="77777777" w:rsidR="00DE2DAD" w:rsidRPr="00164626" w:rsidRDefault="00DE2DAD">
            <w:pPr>
              <w:spacing w:line="240" w:lineRule="auto"/>
              <w:jc w:val="center"/>
              <w:rPr>
                <w:sz w:val="20"/>
                <w:szCs w:val="20"/>
                <w:highlight w:val="yellow"/>
              </w:rPr>
            </w:pPr>
            <w:r w:rsidRPr="00164626">
              <w:rPr>
                <w:sz w:val="20"/>
                <w:szCs w:val="20"/>
              </w:rPr>
              <w:t>Conselho Municipal do Meio Ambiente</w:t>
            </w:r>
          </w:p>
        </w:tc>
      </w:tr>
      <w:tr w:rsidR="00597A02" w:rsidRPr="00164626" w14:paraId="12E5A1EB" w14:textId="77777777" w:rsidTr="00597A02">
        <w:trPr>
          <w:trHeight w:val="1289"/>
          <w:jc w:val="center"/>
        </w:trPr>
        <w:tc>
          <w:tcPr>
            <w:tcW w:w="1061" w:type="pct"/>
            <w:tcBorders>
              <w:top w:val="single" w:sz="4" w:space="0" w:color="auto"/>
              <w:left w:val="single" w:sz="4" w:space="0" w:color="auto"/>
              <w:bottom w:val="single" w:sz="4" w:space="0" w:color="auto"/>
              <w:right w:val="single" w:sz="4" w:space="0" w:color="auto"/>
            </w:tcBorders>
            <w:vAlign w:val="center"/>
            <w:hideMark/>
          </w:tcPr>
          <w:p w14:paraId="5CF25A23" w14:textId="77777777" w:rsidR="00DE2DAD" w:rsidRPr="00164626" w:rsidRDefault="00DE2DAD">
            <w:pPr>
              <w:spacing w:line="240" w:lineRule="auto"/>
              <w:jc w:val="center"/>
              <w:rPr>
                <w:sz w:val="20"/>
                <w:szCs w:val="20"/>
              </w:rPr>
            </w:pPr>
            <w:r w:rsidRPr="00164626">
              <w:rPr>
                <w:sz w:val="20"/>
                <w:szCs w:val="20"/>
              </w:rPr>
              <w:t>Fiscalizar o desmatamento e manter as matas ciliares</w:t>
            </w:r>
          </w:p>
        </w:tc>
        <w:tc>
          <w:tcPr>
            <w:tcW w:w="236" w:type="pct"/>
            <w:tcBorders>
              <w:top w:val="single" w:sz="4" w:space="0" w:color="auto"/>
              <w:left w:val="single" w:sz="4" w:space="0" w:color="auto"/>
              <w:bottom w:val="single" w:sz="4" w:space="0" w:color="auto"/>
              <w:right w:val="single" w:sz="4" w:space="0" w:color="auto"/>
            </w:tcBorders>
            <w:vAlign w:val="center"/>
            <w:hideMark/>
          </w:tcPr>
          <w:p w14:paraId="5878DD23" w14:textId="77777777" w:rsidR="00DE2DAD" w:rsidRPr="00164626" w:rsidRDefault="00DE2DAD">
            <w:pPr>
              <w:spacing w:line="240" w:lineRule="auto"/>
              <w:jc w:val="center"/>
              <w:rPr>
                <w:sz w:val="20"/>
                <w:szCs w:val="20"/>
              </w:rPr>
            </w:pPr>
            <w:r w:rsidRPr="00164626">
              <w:rPr>
                <w:sz w:val="20"/>
                <w:szCs w:val="20"/>
              </w:rPr>
              <w:t>X</w:t>
            </w:r>
          </w:p>
        </w:tc>
        <w:tc>
          <w:tcPr>
            <w:tcW w:w="284" w:type="pct"/>
            <w:tcBorders>
              <w:top w:val="single" w:sz="4" w:space="0" w:color="auto"/>
              <w:left w:val="single" w:sz="4" w:space="0" w:color="auto"/>
              <w:bottom w:val="single" w:sz="4" w:space="0" w:color="auto"/>
              <w:right w:val="single" w:sz="4" w:space="0" w:color="auto"/>
            </w:tcBorders>
            <w:vAlign w:val="center"/>
          </w:tcPr>
          <w:p w14:paraId="2FC85B30" w14:textId="77777777" w:rsidR="00DE2DAD" w:rsidRPr="00164626" w:rsidRDefault="00DE2DAD">
            <w:pPr>
              <w:spacing w:line="240" w:lineRule="auto"/>
              <w:jc w:val="center"/>
              <w:rPr>
                <w:sz w:val="20"/>
                <w:szCs w:val="20"/>
              </w:rPr>
            </w:pPr>
          </w:p>
        </w:tc>
        <w:tc>
          <w:tcPr>
            <w:tcW w:w="255" w:type="pct"/>
            <w:tcBorders>
              <w:top w:val="single" w:sz="4" w:space="0" w:color="auto"/>
              <w:left w:val="single" w:sz="4" w:space="0" w:color="auto"/>
              <w:bottom w:val="single" w:sz="4" w:space="0" w:color="auto"/>
              <w:right w:val="single" w:sz="4" w:space="0" w:color="auto"/>
            </w:tcBorders>
            <w:vAlign w:val="center"/>
          </w:tcPr>
          <w:p w14:paraId="345F0140" w14:textId="77777777" w:rsidR="00DE2DAD" w:rsidRPr="00164626" w:rsidRDefault="00DE2DAD">
            <w:pPr>
              <w:spacing w:line="240" w:lineRule="auto"/>
              <w:jc w:val="center"/>
              <w:rPr>
                <w:sz w:val="20"/>
                <w:szCs w:val="20"/>
              </w:rPr>
            </w:pPr>
          </w:p>
        </w:tc>
        <w:tc>
          <w:tcPr>
            <w:tcW w:w="375" w:type="pct"/>
            <w:tcBorders>
              <w:top w:val="single" w:sz="4" w:space="0" w:color="auto"/>
              <w:left w:val="single" w:sz="4" w:space="0" w:color="auto"/>
              <w:bottom w:val="single" w:sz="4" w:space="0" w:color="auto"/>
              <w:right w:val="single" w:sz="4" w:space="0" w:color="auto"/>
            </w:tcBorders>
            <w:vAlign w:val="center"/>
            <w:hideMark/>
          </w:tcPr>
          <w:p w14:paraId="3BBFD2A9" w14:textId="77777777" w:rsidR="00DE2DAD" w:rsidRPr="00164626" w:rsidRDefault="00DE2DAD">
            <w:pPr>
              <w:spacing w:line="240" w:lineRule="auto"/>
              <w:jc w:val="center"/>
              <w:rPr>
                <w:rFonts w:cs="Arial"/>
                <w:sz w:val="20"/>
                <w:szCs w:val="20"/>
              </w:rPr>
            </w:pPr>
            <w:r w:rsidRPr="00164626">
              <w:rPr>
                <w:rFonts w:cs="Arial"/>
                <w:sz w:val="20"/>
                <w:szCs w:val="20"/>
              </w:rPr>
              <w:t>Médio</w:t>
            </w:r>
          </w:p>
          <w:p w14:paraId="49017223" w14:textId="77777777" w:rsidR="00DE2DAD" w:rsidRPr="00164626" w:rsidRDefault="00DE2DAD">
            <w:pPr>
              <w:spacing w:line="240" w:lineRule="auto"/>
              <w:jc w:val="center"/>
              <w:rPr>
                <w:sz w:val="20"/>
                <w:szCs w:val="20"/>
              </w:rPr>
            </w:pPr>
            <w:r w:rsidRPr="00164626">
              <w:rPr>
                <w:sz w:val="20"/>
                <w:szCs w:val="20"/>
              </w:rPr>
              <w:t>Contínuo</w:t>
            </w:r>
          </w:p>
        </w:tc>
        <w:tc>
          <w:tcPr>
            <w:tcW w:w="806" w:type="pct"/>
            <w:tcBorders>
              <w:top w:val="single" w:sz="4" w:space="0" w:color="auto"/>
              <w:left w:val="single" w:sz="4" w:space="0" w:color="auto"/>
              <w:bottom w:val="single" w:sz="4" w:space="0" w:color="auto"/>
              <w:right w:val="single" w:sz="4" w:space="0" w:color="auto"/>
            </w:tcBorders>
            <w:vAlign w:val="center"/>
            <w:hideMark/>
          </w:tcPr>
          <w:p w14:paraId="57849343" w14:textId="77777777" w:rsidR="00DE2DAD" w:rsidRPr="00164626" w:rsidRDefault="00DE2DAD">
            <w:pPr>
              <w:spacing w:line="240" w:lineRule="auto"/>
              <w:jc w:val="center"/>
              <w:rPr>
                <w:sz w:val="20"/>
                <w:szCs w:val="20"/>
              </w:rPr>
            </w:pPr>
            <w:r w:rsidRPr="00164626">
              <w:rPr>
                <w:sz w:val="20"/>
                <w:szCs w:val="20"/>
              </w:rPr>
              <w:t>Não necessita de investimentos, pois será executada pelo corpo técnico do município</w:t>
            </w:r>
          </w:p>
        </w:tc>
        <w:tc>
          <w:tcPr>
            <w:tcW w:w="681" w:type="pct"/>
            <w:tcBorders>
              <w:top w:val="single" w:sz="4" w:space="0" w:color="auto"/>
              <w:left w:val="single" w:sz="4" w:space="0" w:color="auto"/>
              <w:bottom w:val="single" w:sz="4" w:space="0" w:color="auto"/>
              <w:right w:val="single" w:sz="4" w:space="0" w:color="auto"/>
            </w:tcBorders>
            <w:vAlign w:val="center"/>
            <w:hideMark/>
          </w:tcPr>
          <w:p w14:paraId="1412566C" w14:textId="4F49F7D1" w:rsidR="00DE2DAD" w:rsidRPr="00164626" w:rsidRDefault="00597A02">
            <w:pPr>
              <w:spacing w:line="240" w:lineRule="auto"/>
              <w:jc w:val="center"/>
              <w:rPr>
                <w:sz w:val="20"/>
                <w:szCs w:val="20"/>
              </w:rPr>
            </w:pPr>
            <w:r w:rsidRPr="00164626">
              <w:rPr>
                <w:rFonts w:cs="CIDFont+F1"/>
                <w:sz w:val="20"/>
                <w:szCs w:val="20"/>
              </w:rPr>
              <w:t>Município</w:t>
            </w:r>
          </w:p>
        </w:tc>
        <w:tc>
          <w:tcPr>
            <w:tcW w:w="682" w:type="pct"/>
            <w:tcBorders>
              <w:top w:val="single" w:sz="4" w:space="0" w:color="auto"/>
              <w:left w:val="single" w:sz="4" w:space="0" w:color="auto"/>
              <w:bottom w:val="single" w:sz="4" w:space="0" w:color="auto"/>
              <w:right w:val="single" w:sz="4" w:space="0" w:color="auto"/>
            </w:tcBorders>
            <w:vAlign w:val="center"/>
            <w:hideMark/>
          </w:tcPr>
          <w:p w14:paraId="1E8A21FC" w14:textId="3A14E961" w:rsidR="00DE2DAD" w:rsidRPr="00164626" w:rsidRDefault="00597A02">
            <w:pPr>
              <w:spacing w:line="240" w:lineRule="auto"/>
              <w:jc w:val="center"/>
              <w:rPr>
                <w:sz w:val="20"/>
                <w:szCs w:val="20"/>
              </w:rPr>
            </w:pPr>
            <w:r w:rsidRPr="00164626">
              <w:rPr>
                <w:sz w:val="20"/>
                <w:szCs w:val="20"/>
              </w:rPr>
              <w:t>-</w:t>
            </w:r>
          </w:p>
        </w:tc>
        <w:tc>
          <w:tcPr>
            <w:tcW w:w="621" w:type="pct"/>
            <w:tcBorders>
              <w:top w:val="single" w:sz="4" w:space="0" w:color="auto"/>
              <w:left w:val="single" w:sz="4" w:space="0" w:color="auto"/>
              <w:bottom w:val="single" w:sz="4" w:space="0" w:color="auto"/>
              <w:right w:val="single" w:sz="4" w:space="0" w:color="auto"/>
            </w:tcBorders>
            <w:vAlign w:val="center"/>
            <w:hideMark/>
          </w:tcPr>
          <w:p w14:paraId="34469597" w14:textId="77777777" w:rsidR="00DE2DAD" w:rsidRPr="00164626" w:rsidRDefault="00DE2DAD">
            <w:pPr>
              <w:spacing w:line="240" w:lineRule="auto"/>
              <w:jc w:val="center"/>
              <w:rPr>
                <w:sz w:val="20"/>
                <w:szCs w:val="20"/>
              </w:rPr>
            </w:pPr>
            <w:r w:rsidRPr="00164626">
              <w:rPr>
                <w:sz w:val="20"/>
                <w:szCs w:val="20"/>
              </w:rPr>
              <w:t>Conselho Municipal do Meio Ambiente</w:t>
            </w:r>
          </w:p>
        </w:tc>
      </w:tr>
      <w:tr w:rsidR="00597A02" w:rsidRPr="00164626" w14:paraId="11A45B58" w14:textId="77777777" w:rsidTr="00597A02">
        <w:trPr>
          <w:trHeight w:val="20"/>
          <w:jc w:val="center"/>
        </w:trPr>
        <w:tc>
          <w:tcPr>
            <w:tcW w:w="1061" w:type="pct"/>
            <w:tcBorders>
              <w:top w:val="single" w:sz="4" w:space="0" w:color="auto"/>
              <w:left w:val="single" w:sz="4" w:space="0" w:color="auto"/>
              <w:bottom w:val="single" w:sz="4" w:space="0" w:color="auto"/>
              <w:right w:val="single" w:sz="4" w:space="0" w:color="auto"/>
            </w:tcBorders>
            <w:vAlign w:val="center"/>
            <w:hideMark/>
          </w:tcPr>
          <w:p w14:paraId="0E81629B" w14:textId="77777777" w:rsidR="00DE2DAD" w:rsidRPr="00164626" w:rsidRDefault="00DE2DAD">
            <w:pPr>
              <w:spacing w:line="240" w:lineRule="auto"/>
              <w:jc w:val="center"/>
              <w:rPr>
                <w:sz w:val="20"/>
                <w:szCs w:val="20"/>
              </w:rPr>
            </w:pPr>
            <w:r w:rsidRPr="00164626">
              <w:rPr>
                <w:sz w:val="20"/>
                <w:szCs w:val="20"/>
              </w:rPr>
              <w:t>Caracterização das áreas de restrição de ocupação em fundos de vale</w:t>
            </w:r>
          </w:p>
        </w:tc>
        <w:tc>
          <w:tcPr>
            <w:tcW w:w="236" w:type="pct"/>
            <w:tcBorders>
              <w:top w:val="single" w:sz="4" w:space="0" w:color="auto"/>
              <w:left w:val="single" w:sz="4" w:space="0" w:color="auto"/>
              <w:bottom w:val="single" w:sz="4" w:space="0" w:color="auto"/>
              <w:right w:val="single" w:sz="4" w:space="0" w:color="auto"/>
            </w:tcBorders>
            <w:vAlign w:val="center"/>
            <w:hideMark/>
          </w:tcPr>
          <w:p w14:paraId="14B08A8F" w14:textId="77777777" w:rsidR="00DE2DAD" w:rsidRPr="00164626" w:rsidRDefault="00DE2DAD">
            <w:pPr>
              <w:rPr>
                <w:sz w:val="20"/>
                <w:szCs w:val="20"/>
              </w:rPr>
            </w:pPr>
          </w:p>
        </w:tc>
        <w:tc>
          <w:tcPr>
            <w:tcW w:w="284" w:type="pct"/>
            <w:tcBorders>
              <w:top w:val="single" w:sz="4" w:space="0" w:color="auto"/>
              <w:left w:val="single" w:sz="4" w:space="0" w:color="auto"/>
              <w:bottom w:val="single" w:sz="4" w:space="0" w:color="auto"/>
              <w:right w:val="single" w:sz="4" w:space="0" w:color="auto"/>
            </w:tcBorders>
            <w:vAlign w:val="center"/>
          </w:tcPr>
          <w:p w14:paraId="53C056E8" w14:textId="77777777" w:rsidR="00DE2DAD" w:rsidRPr="00164626" w:rsidRDefault="00DE2DAD">
            <w:pPr>
              <w:spacing w:line="240" w:lineRule="auto"/>
              <w:jc w:val="center"/>
              <w:rPr>
                <w:sz w:val="20"/>
                <w:szCs w:val="20"/>
              </w:rPr>
            </w:pPr>
          </w:p>
        </w:tc>
        <w:tc>
          <w:tcPr>
            <w:tcW w:w="255" w:type="pct"/>
            <w:tcBorders>
              <w:top w:val="single" w:sz="4" w:space="0" w:color="auto"/>
              <w:left w:val="single" w:sz="4" w:space="0" w:color="auto"/>
              <w:bottom w:val="single" w:sz="4" w:space="0" w:color="auto"/>
              <w:right w:val="single" w:sz="4" w:space="0" w:color="auto"/>
            </w:tcBorders>
            <w:vAlign w:val="center"/>
            <w:hideMark/>
          </w:tcPr>
          <w:p w14:paraId="14D2DCA6" w14:textId="77777777" w:rsidR="00DE2DAD" w:rsidRPr="00164626" w:rsidRDefault="00DE2DAD">
            <w:pPr>
              <w:spacing w:line="240" w:lineRule="auto"/>
              <w:jc w:val="center"/>
              <w:rPr>
                <w:sz w:val="20"/>
                <w:szCs w:val="20"/>
              </w:rPr>
            </w:pPr>
            <w:r w:rsidRPr="00164626">
              <w:rPr>
                <w:sz w:val="20"/>
                <w:szCs w:val="20"/>
              </w:rPr>
              <w:t>X</w:t>
            </w:r>
          </w:p>
        </w:tc>
        <w:tc>
          <w:tcPr>
            <w:tcW w:w="375" w:type="pct"/>
            <w:tcBorders>
              <w:top w:val="single" w:sz="4" w:space="0" w:color="auto"/>
              <w:left w:val="single" w:sz="4" w:space="0" w:color="auto"/>
              <w:bottom w:val="single" w:sz="4" w:space="0" w:color="auto"/>
              <w:right w:val="single" w:sz="4" w:space="0" w:color="auto"/>
            </w:tcBorders>
            <w:vAlign w:val="center"/>
            <w:hideMark/>
          </w:tcPr>
          <w:p w14:paraId="78678206" w14:textId="77777777" w:rsidR="00DE2DAD" w:rsidRPr="00164626" w:rsidRDefault="00DE2DAD">
            <w:pPr>
              <w:spacing w:line="240" w:lineRule="auto"/>
              <w:jc w:val="center"/>
              <w:rPr>
                <w:sz w:val="20"/>
                <w:szCs w:val="20"/>
              </w:rPr>
            </w:pPr>
            <w:r w:rsidRPr="00164626">
              <w:rPr>
                <w:sz w:val="20"/>
                <w:szCs w:val="20"/>
              </w:rPr>
              <w:t>Curto</w:t>
            </w:r>
          </w:p>
        </w:tc>
        <w:tc>
          <w:tcPr>
            <w:tcW w:w="806" w:type="pct"/>
            <w:tcBorders>
              <w:top w:val="single" w:sz="4" w:space="0" w:color="auto"/>
              <w:left w:val="single" w:sz="4" w:space="0" w:color="auto"/>
              <w:bottom w:val="single" w:sz="4" w:space="0" w:color="auto"/>
              <w:right w:val="single" w:sz="4" w:space="0" w:color="auto"/>
            </w:tcBorders>
            <w:vAlign w:val="center"/>
            <w:hideMark/>
          </w:tcPr>
          <w:p w14:paraId="35F42973" w14:textId="77777777" w:rsidR="00DE2DAD" w:rsidRPr="00164626" w:rsidRDefault="00DE2DAD">
            <w:pPr>
              <w:spacing w:line="240" w:lineRule="auto"/>
              <w:jc w:val="center"/>
              <w:rPr>
                <w:sz w:val="20"/>
                <w:szCs w:val="20"/>
              </w:rPr>
            </w:pPr>
            <w:r w:rsidRPr="00164626">
              <w:rPr>
                <w:sz w:val="20"/>
                <w:szCs w:val="20"/>
              </w:rPr>
              <w:t>9.800,00/ projeto</w:t>
            </w:r>
          </w:p>
          <w:p w14:paraId="72E6F19F" w14:textId="77777777" w:rsidR="00DE2DAD" w:rsidRPr="00164626" w:rsidRDefault="00DE2DAD">
            <w:pPr>
              <w:spacing w:line="240" w:lineRule="auto"/>
              <w:jc w:val="center"/>
              <w:rPr>
                <w:sz w:val="20"/>
                <w:szCs w:val="20"/>
              </w:rPr>
            </w:pPr>
            <w:r w:rsidRPr="00164626">
              <w:rPr>
                <w:sz w:val="20"/>
                <w:szCs w:val="20"/>
              </w:rPr>
              <w:t>(40h Geólogo, 40h Biólogo; 80h Assistente)</w:t>
            </w:r>
          </w:p>
        </w:tc>
        <w:tc>
          <w:tcPr>
            <w:tcW w:w="681" w:type="pct"/>
            <w:tcBorders>
              <w:top w:val="single" w:sz="4" w:space="0" w:color="auto"/>
              <w:left w:val="single" w:sz="4" w:space="0" w:color="auto"/>
              <w:bottom w:val="single" w:sz="4" w:space="0" w:color="auto"/>
              <w:right w:val="single" w:sz="4" w:space="0" w:color="auto"/>
            </w:tcBorders>
            <w:vAlign w:val="center"/>
            <w:hideMark/>
          </w:tcPr>
          <w:p w14:paraId="20D06097" w14:textId="77777777" w:rsidR="00DE2DAD" w:rsidRPr="00164626" w:rsidRDefault="00DE2DAD">
            <w:pPr>
              <w:spacing w:line="240" w:lineRule="auto"/>
              <w:jc w:val="center"/>
              <w:rPr>
                <w:sz w:val="20"/>
                <w:szCs w:val="20"/>
              </w:rPr>
            </w:pPr>
            <w:r w:rsidRPr="00164626">
              <w:rPr>
                <w:sz w:val="20"/>
                <w:szCs w:val="20"/>
              </w:rPr>
              <w:t>Município</w:t>
            </w:r>
          </w:p>
        </w:tc>
        <w:tc>
          <w:tcPr>
            <w:tcW w:w="682" w:type="pct"/>
            <w:tcBorders>
              <w:top w:val="single" w:sz="4" w:space="0" w:color="auto"/>
              <w:left w:val="single" w:sz="4" w:space="0" w:color="auto"/>
              <w:bottom w:val="single" w:sz="4" w:space="0" w:color="auto"/>
              <w:right w:val="single" w:sz="4" w:space="0" w:color="auto"/>
            </w:tcBorders>
            <w:vAlign w:val="center"/>
            <w:hideMark/>
          </w:tcPr>
          <w:p w14:paraId="75165632" w14:textId="77777777" w:rsidR="00DE2DAD" w:rsidRPr="00164626" w:rsidRDefault="00DE2DAD">
            <w:pPr>
              <w:spacing w:line="240" w:lineRule="auto"/>
              <w:jc w:val="center"/>
              <w:rPr>
                <w:sz w:val="20"/>
                <w:szCs w:val="20"/>
              </w:rPr>
            </w:pPr>
            <w:r w:rsidRPr="00164626">
              <w:rPr>
                <w:rFonts w:cs="CIDFont+F1"/>
                <w:sz w:val="20"/>
                <w:szCs w:val="20"/>
              </w:rPr>
              <w:t>Município</w:t>
            </w:r>
          </w:p>
        </w:tc>
        <w:tc>
          <w:tcPr>
            <w:tcW w:w="621" w:type="pct"/>
            <w:tcBorders>
              <w:top w:val="single" w:sz="4" w:space="0" w:color="auto"/>
              <w:left w:val="single" w:sz="4" w:space="0" w:color="auto"/>
              <w:bottom w:val="single" w:sz="4" w:space="0" w:color="auto"/>
              <w:right w:val="single" w:sz="4" w:space="0" w:color="auto"/>
            </w:tcBorders>
            <w:vAlign w:val="center"/>
            <w:hideMark/>
          </w:tcPr>
          <w:p w14:paraId="74F5B818" w14:textId="77777777" w:rsidR="00DE2DAD" w:rsidRPr="00164626" w:rsidRDefault="00DE2DAD">
            <w:pPr>
              <w:spacing w:line="240" w:lineRule="auto"/>
              <w:jc w:val="center"/>
              <w:rPr>
                <w:sz w:val="20"/>
                <w:szCs w:val="20"/>
              </w:rPr>
            </w:pPr>
            <w:r w:rsidRPr="00164626">
              <w:rPr>
                <w:sz w:val="20"/>
                <w:szCs w:val="20"/>
              </w:rPr>
              <w:t>-</w:t>
            </w:r>
          </w:p>
        </w:tc>
      </w:tr>
      <w:tr w:rsidR="00597A02" w:rsidRPr="00164626" w14:paraId="09844998" w14:textId="77777777" w:rsidTr="00597A02">
        <w:trPr>
          <w:trHeight w:val="20"/>
          <w:jc w:val="center"/>
        </w:trPr>
        <w:tc>
          <w:tcPr>
            <w:tcW w:w="1061" w:type="pct"/>
            <w:tcBorders>
              <w:top w:val="single" w:sz="4" w:space="0" w:color="auto"/>
              <w:left w:val="single" w:sz="4" w:space="0" w:color="auto"/>
              <w:bottom w:val="single" w:sz="4" w:space="0" w:color="auto"/>
              <w:right w:val="single" w:sz="4" w:space="0" w:color="auto"/>
            </w:tcBorders>
            <w:vAlign w:val="center"/>
            <w:hideMark/>
          </w:tcPr>
          <w:p w14:paraId="695104BA" w14:textId="77777777" w:rsidR="00DE2DAD" w:rsidRPr="00164626" w:rsidRDefault="00DE2DAD">
            <w:pPr>
              <w:spacing w:line="240" w:lineRule="auto"/>
              <w:jc w:val="center"/>
              <w:rPr>
                <w:sz w:val="20"/>
                <w:szCs w:val="20"/>
              </w:rPr>
            </w:pPr>
            <w:r w:rsidRPr="00164626">
              <w:rPr>
                <w:sz w:val="20"/>
                <w:szCs w:val="20"/>
              </w:rPr>
              <w:t>Identificação e fiscalização dos locais com atividades em margens de fundos de vale</w:t>
            </w:r>
          </w:p>
        </w:tc>
        <w:tc>
          <w:tcPr>
            <w:tcW w:w="236" w:type="pct"/>
            <w:tcBorders>
              <w:top w:val="single" w:sz="4" w:space="0" w:color="auto"/>
              <w:left w:val="single" w:sz="4" w:space="0" w:color="auto"/>
              <w:bottom w:val="single" w:sz="4" w:space="0" w:color="auto"/>
              <w:right w:val="single" w:sz="4" w:space="0" w:color="auto"/>
            </w:tcBorders>
            <w:vAlign w:val="center"/>
          </w:tcPr>
          <w:p w14:paraId="642F3187" w14:textId="77777777" w:rsidR="00DE2DAD" w:rsidRPr="00164626" w:rsidRDefault="00DE2DAD">
            <w:pPr>
              <w:spacing w:line="240" w:lineRule="auto"/>
              <w:jc w:val="center"/>
              <w:rPr>
                <w:sz w:val="20"/>
                <w:szCs w:val="20"/>
              </w:rPr>
            </w:pPr>
          </w:p>
        </w:tc>
        <w:tc>
          <w:tcPr>
            <w:tcW w:w="284" w:type="pct"/>
            <w:tcBorders>
              <w:top w:val="single" w:sz="4" w:space="0" w:color="auto"/>
              <w:left w:val="single" w:sz="4" w:space="0" w:color="auto"/>
              <w:bottom w:val="single" w:sz="4" w:space="0" w:color="auto"/>
              <w:right w:val="single" w:sz="4" w:space="0" w:color="auto"/>
            </w:tcBorders>
            <w:vAlign w:val="center"/>
            <w:hideMark/>
          </w:tcPr>
          <w:p w14:paraId="018BFFB5" w14:textId="77777777" w:rsidR="00DE2DAD" w:rsidRPr="00164626" w:rsidRDefault="00DE2DAD">
            <w:pPr>
              <w:rPr>
                <w:sz w:val="20"/>
                <w:szCs w:val="20"/>
              </w:rPr>
            </w:pPr>
          </w:p>
        </w:tc>
        <w:tc>
          <w:tcPr>
            <w:tcW w:w="255" w:type="pct"/>
            <w:tcBorders>
              <w:top w:val="single" w:sz="4" w:space="0" w:color="auto"/>
              <w:left w:val="single" w:sz="4" w:space="0" w:color="auto"/>
              <w:bottom w:val="single" w:sz="4" w:space="0" w:color="auto"/>
              <w:right w:val="single" w:sz="4" w:space="0" w:color="auto"/>
            </w:tcBorders>
            <w:vAlign w:val="center"/>
            <w:hideMark/>
          </w:tcPr>
          <w:p w14:paraId="72DD794D" w14:textId="77777777" w:rsidR="00DE2DAD" w:rsidRPr="00164626" w:rsidRDefault="00DE2DAD">
            <w:pPr>
              <w:spacing w:line="240" w:lineRule="auto"/>
              <w:jc w:val="center"/>
              <w:rPr>
                <w:sz w:val="20"/>
                <w:szCs w:val="20"/>
              </w:rPr>
            </w:pPr>
            <w:r w:rsidRPr="00164626">
              <w:rPr>
                <w:sz w:val="20"/>
                <w:szCs w:val="20"/>
              </w:rPr>
              <w:t>X</w:t>
            </w:r>
          </w:p>
        </w:tc>
        <w:tc>
          <w:tcPr>
            <w:tcW w:w="375" w:type="pct"/>
            <w:tcBorders>
              <w:top w:val="single" w:sz="4" w:space="0" w:color="auto"/>
              <w:left w:val="single" w:sz="4" w:space="0" w:color="auto"/>
              <w:bottom w:val="single" w:sz="4" w:space="0" w:color="auto"/>
              <w:right w:val="single" w:sz="4" w:space="0" w:color="auto"/>
            </w:tcBorders>
            <w:vAlign w:val="center"/>
            <w:hideMark/>
          </w:tcPr>
          <w:p w14:paraId="358361CE" w14:textId="77777777" w:rsidR="00DE2DAD" w:rsidRPr="00164626" w:rsidRDefault="00DE2DAD">
            <w:pPr>
              <w:spacing w:line="240" w:lineRule="auto"/>
              <w:jc w:val="center"/>
              <w:rPr>
                <w:rFonts w:cs="Arial"/>
                <w:sz w:val="20"/>
                <w:szCs w:val="20"/>
              </w:rPr>
            </w:pPr>
            <w:r w:rsidRPr="00164626">
              <w:rPr>
                <w:rFonts w:cs="Arial"/>
                <w:sz w:val="20"/>
                <w:szCs w:val="20"/>
              </w:rPr>
              <w:t>Curto</w:t>
            </w:r>
          </w:p>
          <w:p w14:paraId="0C4BF155" w14:textId="77777777" w:rsidR="00DE2DAD" w:rsidRPr="00164626" w:rsidRDefault="00DE2DAD">
            <w:pPr>
              <w:spacing w:line="240" w:lineRule="auto"/>
              <w:jc w:val="center"/>
              <w:rPr>
                <w:sz w:val="20"/>
                <w:szCs w:val="20"/>
              </w:rPr>
            </w:pPr>
            <w:r w:rsidRPr="00164626">
              <w:rPr>
                <w:rFonts w:cs="Arial"/>
                <w:sz w:val="20"/>
                <w:szCs w:val="20"/>
              </w:rPr>
              <w:t>Contínuo</w:t>
            </w:r>
          </w:p>
        </w:tc>
        <w:tc>
          <w:tcPr>
            <w:tcW w:w="806" w:type="pct"/>
            <w:tcBorders>
              <w:top w:val="single" w:sz="4" w:space="0" w:color="auto"/>
              <w:left w:val="single" w:sz="4" w:space="0" w:color="auto"/>
              <w:bottom w:val="single" w:sz="4" w:space="0" w:color="auto"/>
              <w:right w:val="single" w:sz="4" w:space="0" w:color="auto"/>
            </w:tcBorders>
            <w:vAlign w:val="center"/>
            <w:hideMark/>
          </w:tcPr>
          <w:p w14:paraId="58760705" w14:textId="77777777" w:rsidR="00DE2DAD" w:rsidRPr="00164626" w:rsidRDefault="00DE2DAD">
            <w:pPr>
              <w:spacing w:line="240" w:lineRule="auto"/>
              <w:jc w:val="center"/>
              <w:rPr>
                <w:sz w:val="20"/>
                <w:szCs w:val="20"/>
              </w:rPr>
            </w:pPr>
            <w:r w:rsidRPr="00164626">
              <w:rPr>
                <w:sz w:val="20"/>
                <w:szCs w:val="20"/>
              </w:rPr>
              <w:t>Não necessita de investimentos, pois será executada pelo corpo técnico do município</w:t>
            </w:r>
          </w:p>
        </w:tc>
        <w:tc>
          <w:tcPr>
            <w:tcW w:w="681" w:type="pct"/>
            <w:tcBorders>
              <w:top w:val="single" w:sz="4" w:space="0" w:color="auto"/>
              <w:left w:val="single" w:sz="4" w:space="0" w:color="auto"/>
              <w:bottom w:val="single" w:sz="4" w:space="0" w:color="auto"/>
              <w:right w:val="single" w:sz="4" w:space="0" w:color="auto"/>
            </w:tcBorders>
            <w:vAlign w:val="center"/>
            <w:hideMark/>
          </w:tcPr>
          <w:p w14:paraId="42F82D0C" w14:textId="77777777" w:rsidR="00DE2DAD" w:rsidRPr="00164626" w:rsidRDefault="00DE2DAD">
            <w:pPr>
              <w:spacing w:line="240" w:lineRule="auto"/>
              <w:jc w:val="center"/>
              <w:rPr>
                <w:sz w:val="20"/>
                <w:szCs w:val="20"/>
              </w:rPr>
            </w:pPr>
            <w:r w:rsidRPr="00164626">
              <w:rPr>
                <w:sz w:val="20"/>
                <w:szCs w:val="20"/>
              </w:rPr>
              <w:t>Município</w:t>
            </w:r>
          </w:p>
        </w:tc>
        <w:tc>
          <w:tcPr>
            <w:tcW w:w="682" w:type="pct"/>
            <w:tcBorders>
              <w:top w:val="single" w:sz="4" w:space="0" w:color="auto"/>
              <w:left w:val="single" w:sz="4" w:space="0" w:color="auto"/>
              <w:bottom w:val="single" w:sz="4" w:space="0" w:color="auto"/>
              <w:right w:val="single" w:sz="4" w:space="0" w:color="auto"/>
            </w:tcBorders>
            <w:vAlign w:val="center"/>
            <w:hideMark/>
          </w:tcPr>
          <w:p w14:paraId="45E50438" w14:textId="77777777" w:rsidR="00DE2DAD" w:rsidRPr="00164626" w:rsidRDefault="00DE2DAD">
            <w:pPr>
              <w:spacing w:line="240" w:lineRule="auto"/>
              <w:jc w:val="center"/>
              <w:rPr>
                <w:sz w:val="20"/>
                <w:szCs w:val="20"/>
              </w:rPr>
            </w:pPr>
            <w:r w:rsidRPr="00164626">
              <w:rPr>
                <w:rFonts w:cs="CIDFont+F1"/>
                <w:sz w:val="20"/>
                <w:szCs w:val="20"/>
              </w:rPr>
              <w:t>Município</w:t>
            </w:r>
          </w:p>
        </w:tc>
        <w:tc>
          <w:tcPr>
            <w:tcW w:w="621" w:type="pct"/>
            <w:tcBorders>
              <w:top w:val="single" w:sz="4" w:space="0" w:color="auto"/>
              <w:left w:val="single" w:sz="4" w:space="0" w:color="auto"/>
              <w:bottom w:val="single" w:sz="4" w:space="0" w:color="auto"/>
              <w:right w:val="single" w:sz="4" w:space="0" w:color="auto"/>
            </w:tcBorders>
            <w:vAlign w:val="center"/>
            <w:hideMark/>
          </w:tcPr>
          <w:p w14:paraId="7DDFB088" w14:textId="77777777" w:rsidR="00DE2DAD" w:rsidRPr="00164626" w:rsidRDefault="00DE2DAD">
            <w:pPr>
              <w:spacing w:line="240" w:lineRule="auto"/>
              <w:jc w:val="center"/>
              <w:rPr>
                <w:sz w:val="20"/>
                <w:szCs w:val="20"/>
              </w:rPr>
            </w:pPr>
            <w:r w:rsidRPr="00164626">
              <w:rPr>
                <w:sz w:val="20"/>
                <w:szCs w:val="20"/>
              </w:rPr>
              <w:t>-</w:t>
            </w:r>
          </w:p>
        </w:tc>
      </w:tr>
      <w:tr w:rsidR="00597A02" w:rsidRPr="00164626" w14:paraId="7A2A7B88" w14:textId="77777777" w:rsidTr="00597A02">
        <w:trPr>
          <w:trHeight w:val="20"/>
          <w:jc w:val="center"/>
        </w:trPr>
        <w:tc>
          <w:tcPr>
            <w:tcW w:w="1061" w:type="pct"/>
            <w:tcBorders>
              <w:top w:val="single" w:sz="4" w:space="0" w:color="auto"/>
              <w:left w:val="single" w:sz="4" w:space="0" w:color="auto"/>
              <w:bottom w:val="single" w:sz="4" w:space="0" w:color="auto"/>
              <w:right w:val="single" w:sz="4" w:space="0" w:color="auto"/>
            </w:tcBorders>
            <w:vAlign w:val="center"/>
            <w:hideMark/>
          </w:tcPr>
          <w:p w14:paraId="33080D2F" w14:textId="77777777" w:rsidR="00DE2DAD" w:rsidRPr="00164626" w:rsidRDefault="00DE2DAD">
            <w:pPr>
              <w:spacing w:line="240" w:lineRule="auto"/>
              <w:jc w:val="center"/>
              <w:rPr>
                <w:sz w:val="20"/>
                <w:szCs w:val="20"/>
              </w:rPr>
            </w:pPr>
            <w:r w:rsidRPr="00164626">
              <w:rPr>
                <w:sz w:val="20"/>
                <w:szCs w:val="20"/>
              </w:rPr>
              <w:t>Identificação dos pontos de emissários de águas pluviais</w:t>
            </w:r>
          </w:p>
        </w:tc>
        <w:tc>
          <w:tcPr>
            <w:tcW w:w="236" w:type="pct"/>
            <w:tcBorders>
              <w:top w:val="single" w:sz="4" w:space="0" w:color="auto"/>
              <w:left w:val="single" w:sz="4" w:space="0" w:color="auto"/>
              <w:bottom w:val="single" w:sz="4" w:space="0" w:color="auto"/>
              <w:right w:val="single" w:sz="4" w:space="0" w:color="auto"/>
            </w:tcBorders>
            <w:vAlign w:val="center"/>
          </w:tcPr>
          <w:p w14:paraId="56EE8A0E" w14:textId="77777777" w:rsidR="00DE2DAD" w:rsidRPr="00164626" w:rsidRDefault="00DE2DAD">
            <w:pPr>
              <w:spacing w:line="240" w:lineRule="auto"/>
              <w:jc w:val="center"/>
              <w:rPr>
                <w:sz w:val="20"/>
                <w:szCs w:val="20"/>
              </w:rPr>
            </w:pPr>
          </w:p>
        </w:tc>
        <w:tc>
          <w:tcPr>
            <w:tcW w:w="284" w:type="pct"/>
            <w:tcBorders>
              <w:top w:val="single" w:sz="4" w:space="0" w:color="auto"/>
              <w:left w:val="single" w:sz="4" w:space="0" w:color="auto"/>
              <w:bottom w:val="single" w:sz="4" w:space="0" w:color="auto"/>
              <w:right w:val="single" w:sz="4" w:space="0" w:color="auto"/>
            </w:tcBorders>
            <w:vAlign w:val="center"/>
            <w:hideMark/>
          </w:tcPr>
          <w:p w14:paraId="18332DF4" w14:textId="77777777" w:rsidR="00DE2DAD" w:rsidRPr="00164626" w:rsidRDefault="00DE2DAD">
            <w:pPr>
              <w:spacing w:line="240" w:lineRule="auto"/>
              <w:jc w:val="center"/>
              <w:rPr>
                <w:sz w:val="20"/>
                <w:szCs w:val="20"/>
              </w:rPr>
            </w:pPr>
            <w:r w:rsidRPr="00164626">
              <w:rPr>
                <w:sz w:val="20"/>
                <w:szCs w:val="20"/>
              </w:rPr>
              <w:t>X</w:t>
            </w:r>
          </w:p>
        </w:tc>
        <w:tc>
          <w:tcPr>
            <w:tcW w:w="255" w:type="pct"/>
            <w:tcBorders>
              <w:top w:val="single" w:sz="4" w:space="0" w:color="auto"/>
              <w:left w:val="single" w:sz="4" w:space="0" w:color="auto"/>
              <w:bottom w:val="single" w:sz="4" w:space="0" w:color="auto"/>
              <w:right w:val="single" w:sz="4" w:space="0" w:color="auto"/>
            </w:tcBorders>
            <w:vAlign w:val="center"/>
          </w:tcPr>
          <w:p w14:paraId="7E76AE92" w14:textId="77777777" w:rsidR="00DE2DAD" w:rsidRPr="00164626" w:rsidRDefault="00DE2DAD">
            <w:pPr>
              <w:spacing w:line="240" w:lineRule="auto"/>
              <w:jc w:val="center"/>
              <w:rPr>
                <w:sz w:val="20"/>
                <w:szCs w:val="20"/>
              </w:rPr>
            </w:pPr>
          </w:p>
        </w:tc>
        <w:tc>
          <w:tcPr>
            <w:tcW w:w="375" w:type="pct"/>
            <w:tcBorders>
              <w:top w:val="single" w:sz="4" w:space="0" w:color="auto"/>
              <w:left w:val="single" w:sz="4" w:space="0" w:color="auto"/>
              <w:bottom w:val="single" w:sz="4" w:space="0" w:color="auto"/>
              <w:right w:val="single" w:sz="4" w:space="0" w:color="auto"/>
            </w:tcBorders>
            <w:vAlign w:val="center"/>
            <w:hideMark/>
          </w:tcPr>
          <w:p w14:paraId="2A141B70" w14:textId="77777777" w:rsidR="00DE2DAD" w:rsidRPr="00164626" w:rsidRDefault="00DE2DAD">
            <w:pPr>
              <w:spacing w:line="240" w:lineRule="auto"/>
              <w:jc w:val="center"/>
              <w:rPr>
                <w:rFonts w:cs="Arial"/>
                <w:sz w:val="20"/>
                <w:szCs w:val="20"/>
              </w:rPr>
            </w:pPr>
            <w:r w:rsidRPr="00164626">
              <w:rPr>
                <w:sz w:val="20"/>
                <w:szCs w:val="20"/>
              </w:rPr>
              <w:t>Curto</w:t>
            </w:r>
          </w:p>
        </w:tc>
        <w:tc>
          <w:tcPr>
            <w:tcW w:w="806" w:type="pct"/>
            <w:tcBorders>
              <w:top w:val="single" w:sz="4" w:space="0" w:color="auto"/>
              <w:left w:val="single" w:sz="4" w:space="0" w:color="auto"/>
              <w:bottom w:val="single" w:sz="4" w:space="0" w:color="auto"/>
              <w:right w:val="single" w:sz="4" w:space="0" w:color="auto"/>
            </w:tcBorders>
            <w:vAlign w:val="center"/>
            <w:hideMark/>
          </w:tcPr>
          <w:p w14:paraId="606D7007" w14:textId="77777777" w:rsidR="00DE2DAD" w:rsidRPr="00164626" w:rsidRDefault="00DE2DAD">
            <w:pPr>
              <w:spacing w:line="240" w:lineRule="auto"/>
              <w:jc w:val="center"/>
              <w:rPr>
                <w:sz w:val="20"/>
                <w:szCs w:val="20"/>
              </w:rPr>
            </w:pPr>
            <w:r w:rsidRPr="00164626">
              <w:rPr>
                <w:sz w:val="20"/>
                <w:szCs w:val="20"/>
              </w:rPr>
              <w:t>Não necessita de investimentos, pois será executada pelo corpo técnico do município</w:t>
            </w:r>
          </w:p>
        </w:tc>
        <w:tc>
          <w:tcPr>
            <w:tcW w:w="681" w:type="pct"/>
            <w:tcBorders>
              <w:top w:val="single" w:sz="4" w:space="0" w:color="auto"/>
              <w:left w:val="single" w:sz="4" w:space="0" w:color="auto"/>
              <w:bottom w:val="single" w:sz="4" w:space="0" w:color="auto"/>
              <w:right w:val="single" w:sz="4" w:space="0" w:color="auto"/>
            </w:tcBorders>
            <w:vAlign w:val="center"/>
            <w:hideMark/>
          </w:tcPr>
          <w:p w14:paraId="616F9C4D" w14:textId="77777777" w:rsidR="00DE2DAD" w:rsidRPr="00164626" w:rsidRDefault="00DE2DAD">
            <w:pPr>
              <w:spacing w:line="240" w:lineRule="auto"/>
              <w:jc w:val="center"/>
              <w:rPr>
                <w:sz w:val="20"/>
                <w:szCs w:val="20"/>
              </w:rPr>
            </w:pPr>
            <w:r w:rsidRPr="00164626">
              <w:rPr>
                <w:sz w:val="20"/>
                <w:szCs w:val="20"/>
              </w:rPr>
              <w:t>Município</w:t>
            </w:r>
          </w:p>
        </w:tc>
        <w:tc>
          <w:tcPr>
            <w:tcW w:w="682" w:type="pct"/>
            <w:tcBorders>
              <w:top w:val="single" w:sz="4" w:space="0" w:color="auto"/>
              <w:left w:val="single" w:sz="4" w:space="0" w:color="auto"/>
              <w:bottom w:val="single" w:sz="4" w:space="0" w:color="auto"/>
              <w:right w:val="single" w:sz="4" w:space="0" w:color="auto"/>
            </w:tcBorders>
            <w:vAlign w:val="center"/>
            <w:hideMark/>
          </w:tcPr>
          <w:p w14:paraId="11CC150F" w14:textId="77777777" w:rsidR="00DE2DAD" w:rsidRPr="00164626" w:rsidRDefault="00DE2DAD">
            <w:pPr>
              <w:spacing w:line="240" w:lineRule="auto"/>
              <w:jc w:val="center"/>
              <w:rPr>
                <w:rFonts w:cs="CIDFont+F1"/>
                <w:sz w:val="20"/>
                <w:szCs w:val="20"/>
              </w:rPr>
            </w:pPr>
            <w:r w:rsidRPr="00164626">
              <w:rPr>
                <w:rFonts w:cs="CIDFont+F1"/>
                <w:sz w:val="20"/>
                <w:szCs w:val="20"/>
              </w:rPr>
              <w:t>Município</w:t>
            </w:r>
          </w:p>
        </w:tc>
        <w:tc>
          <w:tcPr>
            <w:tcW w:w="621" w:type="pct"/>
            <w:tcBorders>
              <w:top w:val="single" w:sz="4" w:space="0" w:color="auto"/>
              <w:left w:val="single" w:sz="4" w:space="0" w:color="auto"/>
              <w:bottom w:val="single" w:sz="4" w:space="0" w:color="auto"/>
              <w:right w:val="single" w:sz="4" w:space="0" w:color="auto"/>
            </w:tcBorders>
            <w:vAlign w:val="center"/>
            <w:hideMark/>
          </w:tcPr>
          <w:p w14:paraId="5D50A72E" w14:textId="77777777" w:rsidR="00DE2DAD" w:rsidRPr="00164626" w:rsidRDefault="00DE2DAD">
            <w:pPr>
              <w:spacing w:line="240" w:lineRule="auto"/>
              <w:jc w:val="center"/>
              <w:rPr>
                <w:sz w:val="20"/>
                <w:szCs w:val="20"/>
              </w:rPr>
            </w:pPr>
            <w:r w:rsidRPr="00164626">
              <w:rPr>
                <w:sz w:val="20"/>
                <w:szCs w:val="20"/>
              </w:rPr>
              <w:t>Conselho Municipal do Meio Ambiente</w:t>
            </w:r>
          </w:p>
        </w:tc>
      </w:tr>
      <w:tr w:rsidR="00597A02" w:rsidRPr="00164626" w14:paraId="2671EAAC" w14:textId="77777777" w:rsidTr="00597A02">
        <w:trPr>
          <w:trHeight w:val="20"/>
          <w:jc w:val="center"/>
        </w:trPr>
        <w:tc>
          <w:tcPr>
            <w:tcW w:w="1061" w:type="pct"/>
            <w:tcBorders>
              <w:top w:val="single" w:sz="4" w:space="0" w:color="auto"/>
              <w:left w:val="single" w:sz="4" w:space="0" w:color="auto"/>
              <w:bottom w:val="single" w:sz="4" w:space="0" w:color="auto"/>
              <w:right w:val="single" w:sz="4" w:space="0" w:color="auto"/>
            </w:tcBorders>
            <w:vAlign w:val="center"/>
            <w:hideMark/>
          </w:tcPr>
          <w:p w14:paraId="4AD1F8DB" w14:textId="77777777" w:rsidR="00DE2DAD" w:rsidRPr="00164626" w:rsidRDefault="00DE2DAD">
            <w:pPr>
              <w:spacing w:line="240" w:lineRule="auto"/>
              <w:jc w:val="center"/>
              <w:rPr>
                <w:sz w:val="20"/>
                <w:szCs w:val="20"/>
                <w:highlight w:val="yellow"/>
              </w:rPr>
            </w:pPr>
            <w:r w:rsidRPr="00164626">
              <w:rPr>
                <w:sz w:val="20"/>
                <w:szCs w:val="20"/>
              </w:rPr>
              <w:t>Construção de sistema de dissipação de energia nos pontos de lançamento de águas pluviais que apresentam sinais de erosão/compactação de solo</w:t>
            </w:r>
          </w:p>
        </w:tc>
        <w:tc>
          <w:tcPr>
            <w:tcW w:w="236" w:type="pct"/>
            <w:tcBorders>
              <w:top w:val="single" w:sz="4" w:space="0" w:color="auto"/>
              <w:left w:val="single" w:sz="4" w:space="0" w:color="auto"/>
              <w:bottom w:val="single" w:sz="4" w:space="0" w:color="auto"/>
              <w:right w:val="single" w:sz="4" w:space="0" w:color="auto"/>
            </w:tcBorders>
            <w:vAlign w:val="center"/>
          </w:tcPr>
          <w:p w14:paraId="7444CB7D" w14:textId="77777777" w:rsidR="00DE2DAD" w:rsidRPr="00164626" w:rsidRDefault="00DE2DAD">
            <w:pPr>
              <w:spacing w:line="240" w:lineRule="auto"/>
              <w:jc w:val="center"/>
              <w:rPr>
                <w:sz w:val="20"/>
                <w:szCs w:val="20"/>
              </w:rPr>
            </w:pPr>
          </w:p>
        </w:tc>
        <w:tc>
          <w:tcPr>
            <w:tcW w:w="284" w:type="pct"/>
            <w:tcBorders>
              <w:top w:val="single" w:sz="4" w:space="0" w:color="auto"/>
              <w:left w:val="single" w:sz="4" w:space="0" w:color="auto"/>
              <w:bottom w:val="single" w:sz="4" w:space="0" w:color="auto"/>
              <w:right w:val="single" w:sz="4" w:space="0" w:color="auto"/>
            </w:tcBorders>
            <w:vAlign w:val="center"/>
            <w:hideMark/>
          </w:tcPr>
          <w:p w14:paraId="0E3F63C3" w14:textId="77777777" w:rsidR="00DE2DAD" w:rsidRPr="00164626" w:rsidRDefault="00DE2DAD">
            <w:pPr>
              <w:spacing w:line="240" w:lineRule="auto"/>
              <w:jc w:val="center"/>
              <w:rPr>
                <w:sz w:val="20"/>
                <w:szCs w:val="20"/>
              </w:rPr>
            </w:pPr>
            <w:r w:rsidRPr="00164626">
              <w:rPr>
                <w:sz w:val="20"/>
                <w:szCs w:val="20"/>
              </w:rPr>
              <w:t>X</w:t>
            </w:r>
          </w:p>
        </w:tc>
        <w:tc>
          <w:tcPr>
            <w:tcW w:w="255" w:type="pct"/>
            <w:tcBorders>
              <w:top w:val="single" w:sz="4" w:space="0" w:color="auto"/>
              <w:left w:val="single" w:sz="4" w:space="0" w:color="auto"/>
              <w:bottom w:val="single" w:sz="4" w:space="0" w:color="auto"/>
              <w:right w:val="single" w:sz="4" w:space="0" w:color="auto"/>
            </w:tcBorders>
            <w:vAlign w:val="center"/>
          </w:tcPr>
          <w:p w14:paraId="30E2F24D" w14:textId="77777777" w:rsidR="00DE2DAD" w:rsidRPr="00164626" w:rsidRDefault="00DE2DAD">
            <w:pPr>
              <w:spacing w:line="240" w:lineRule="auto"/>
              <w:jc w:val="center"/>
              <w:rPr>
                <w:sz w:val="20"/>
                <w:szCs w:val="20"/>
              </w:rPr>
            </w:pPr>
          </w:p>
        </w:tc>
        <w:tc>
          <w:tcPr>
            <w:tcW w:w="375" w:type="pct"/>
            <w:tcBorders>
              <w:top w:val="single" w:sz="4" w:space="0" w:color="auto"/>
              <w:left w:val="single" w:sz="4" w:space="0" w:color="auto"/>
              <w:bottom w:val="single" w:sz="4" w:space="0" w:color="auto"/>
              <w:right w:val="single" w:sz="4" w:space="0" w:color="auto"/>
            </w:tcBorders>
            <w:vAlign w:val="center"/>
            <w:hideMark/>
          </w:tcPr>
          <w:p w14:paraId="0D76523C" w14:textId="77777777" w:rsidR="00DE2DAD" w:rsidRPr="00164626" w:rsidRDefault="00DE2DAD">
            <w:pPr>
              <w:spacing w:line="240" w:lineRule="auto"/>
              <w:jc w:val="center"/>
              <w:rPr>
                <w:sz w:val="20"/>
                <w:szCs w:val="20"/>
              </w:rPr>
            </w:pPr>
            <w:r w:rsidRPr="00164626">
              <w:rPr>
                <w:rFonts w:cs="Arial"/>
                <w:sz w:val="20"/>
                <w:szCs w:val="20"/>
              </w:rPr>
              <w:t>Curto</w:t>
            </w:r>
          </w:p>
        </w:tc>
        <w:tc>
          <w:tcPr>
            <w:tcW w:w="806" w:type="pct"/>
            <w:tcBorders>
              <w:top w:val="single" w:sz="4" w:space="0" w:color="auto"/>
              <w:left w:val="single" w:sz="4" w:space="0" w:color="auto"/>
              <w:bottom w:val="single" w:sz="4" w:space="0" w:color="auto"/>
              <w:right w:val="single" w:sz="4" w:space="0" w:color="auto"/>
            </w:tcBorders>
            <w:vAlign w:val="center"/>
            <w:hideMark/>
          </w:tcPr>
          <w:p w14:paraId="0F3D8E9B" w14:textId="77777777" w:rsidR="00DE2DAD" w:rsidRPr="00164626" w:rsidRDefault="00DE2DAD">
            <w:pPr>
              <w:spacing w:line="240" w:lineRule="auto"/>
              <w:jc w:val="center"/>
              <w:rPr>
                <w:sz w:val="20"/>
                <w:szCs w:val="20"/>
              </w:rPr>
            </w:pPr>
            <w:r w:rsidRPr="00164626">
              <w:rPr>
                <w:sz w:val="20"/>
                <w:szCs w:val="20"/>
              </w:rPr>
              <w:t>800,00/ sistema (material)</w:t>
            </w:r>
          </w:p>
          <w:p w14:paraId="47949CBC" w14:textId="77777777" w:rsidR="00DE2DAD" w:rsidRPr="00164626" w:rsidRDefault="00DE2DAD">
            <w:pPr>
              <w:spacing w:line="240" w:lineRule="auto"/>
              <w:jc w:val="center"/>
              <w:rPr>
                <w:sz w:val="20"/>
                <w:szCs w:val="20"/>
              </w:rPr>
            </w:pPr>
            <w:r w:rsidRPr="00164626">
              <w:rPr>
                <w:sz w:val="20"/>
                <w:szCs w:val="20"/>
              </w:rPr>
              <w:t>Mão de obra será disponibilizada pelo corpo técnico do município</w:t>
            </w:r>
          </w:p>
        </w:tc>
        <w:tc>
          <w:tcPr>
            <w:tcW w:w="681" w:type="pct"/>
            <w:tcBorders>
              <w:top w:val="single" w:sz="4" w:space="0" w:color="auto"/>
              <w:left w:val="single" w:sz="4" w:space="0" w:color="auto"/>
              <w:bottom w:val="single" w:sz="4" w:space="0" w:color="auto"/>
              <w:right w:val="single" w:sz="4" w:space="0" w:color="auto"/>
            </w:tcBorders>
            <w:vAlign w:val="center"/>
            <w:hideMark/>
          </w:tcPr>
          <w:p w14:paraId="2B4DBCA1" w14:textId="77777777" w:rsidR="00DE2DAD" w:rsidRPr="00164626" w:rsidRDefault="00DE2DAD">
            <w:pPr>
              <w:spacing w:line="240" w:lineRule="auto"/>
              <w:jc w:val="center"/>
              <w:rPr>
                <w:sz w:val="20"/>
                <w:szCs w:val="20"/>
              </w:rPr>
            </w:pPr>
            <w:r w:rsidRPr="00164626">
              <w:rPr>
                <w:sz w:val="20"/>
                <w:szCs w:val="20"/>
              </w:rPr>
              <w:t>Município</w:t>
            </w:r>
          </w:p>
        </w:tc>
        <w:tc>
          <w:tcPr>
            <w:tcW w:w="682" w:type="pct"/>
            <w:tcBorders>
              <w:top w:val="single" w:sz="4" w:space="0" w:color="auto"/>
              <w:left w:val="single" w:sz="4" w:space="0" w:color="auto"/>
              <w:bottom w:val="single" w:sz="4" w:space="0" w:color="auto"/>
              <w:right w:val="single" w:sz="4" w:space="0" w:color="auto"/>
            </w:tcBorders>
            <w:vAlign w:val="center"/>
            <w:hideMark/>
          </w:tcPr>
          <w:p w14:paraId="604A2848" w14:textId="77777777" w:rsidR="00DE2DAD" w:rsidRPr="00164626" w:rsidRDefault="00DE2DAD">
            <w:pPr>
              <w:spacing w:line="240" w:lineRule="auto"/>
              <w:jc w:val="center"/>
              <w:rPr>
                <w:sz w:val="20"/>
                <w:szCs w:val="20"/>
              </w:rPr>
            </w:pPr>
            <w:r w:rsidRPr="00164626">
              <w:rPr>
                <w:rFonts w:cs="CIDFont+F1"/>
                <w:sz w:val="20"/>
                <w:szCs w:val="20"/>
              </w:rPr>
              <w:t>Município</w:t>
            </w:r>
          </w:p>
        </w:tc>
        <w:tc>
          <w:tcPr>
            <w:tcW w:w="621" w:type="pct"/>
            <w:tcBorders>
              <w:top w:val="single" w:sz="4" w:space="0" w:color="auto"/>
              <w:left w:val="single" w:sz="4" w:space="0" w:color="auto"/>
              <w:bottom w:val="single" w:sz="4" w:space="0" w:color="auto"/>
              <w:right w:val="single" w:sz="4" w:space="0" w:color="auto"/>
            </w:tcBorders>
            <w:vAlign w:val="center"/>
            <w:hideMark/>
          </w:tcPr>
          <w:p w14:paraId="17F82A0D" w14:textId="77777777" w:rsidR="00DE2DAD" w:rsidRPr="00164626" w:rsidRDefault="00DE2DAD">
            <w:pPr>
              <w:spacing w:line="240" w:lineRule="auto"/>
              <w:jc w:val="center"/>
              <w:rPr>
                <w:sz w:val="20"/>
                <w:szCs w:val="20"/>
              </w:rPr>
            </w:pPr>
            <w:r w:rsidRPr="00164626">
              <w:rPr>
                <w:sz w:val="20"/>
                <w:szCs w:val="20"/>
              </w:rPr>
              <w:t>Conselho Municipal do Meio Ambiente</w:t>
            </w:r>
          </w:p>
        </w:tc>
      </w:tr>
      <w:tr w:rsidR="00597A02" w:rsidRPr="00164626" w14:paraId="526982C9" w14:textId="77777777" w:rsidTr="00597A02">
        <w:trPr>
          <w:trHeight w:val="20"/>
          <w:jc w:val="center"/>
        </w:trPr>
        <w:tc>
          <w:tcPr>
            <w:tcW w:w="1061" w:type="pct"/>
            <w:tcBorders>
              <w:top w:val="single" w:sz="4" w:space="0" w:color="auto"/>
              <w:left w:val="single" w:sz="4" w:space="0" w:color="auto"/>
              <w:bottom w:val="single" w:sz="4" w:space="0" w:color="auto"/>
              <w:right w:val="single" w:sz="4" w:space="0" w:color="auto"/>
            </w:tcBorders>
            <w:vAlign w:val="center"/>
            <w:hideMark/>
          </w:tcPr>
          <w:p w14:paraId="7B4499EE" w14:textId="77777777" w:rsidR="00DE2DAD" w:rsidRPr="00164626" w:rsidRDefault="00DE2DAD">
            <w:pPr>
              <w:spacing w:line="240" w:lineRule="auto"/>
              <w:jc w:val="center"/>
              <w:rPr>
                <w:sz w:val="20"/>
                <w:szCs w:val="20"/>
                <w:lang w:val="x-none"/>
              </w:rPr>
            </w:pPr>
            <w:r w:rsidRPr="00164626">
              <w:rPr>
                <w:sz w:val="20"/>
                <w:szCs w:val="20"/>
              </w:rPr>
              <w:t>Manter o controle dos recursos hídricos, através de coleta de água e análises anuais</w:t>
            </w:r>
          </w:p>
        </w:tc>
        <w:tc>
          <w:tcPr>
            <w:tcW w:w="236" w:type="pct"/>
            <w:tcBorders>
              <w:top w:val="single" w:sz="4" w:space="0" w:color="auto"/>
              <w:left w:val="single" w:sz="4" w:space="0" w:color="auto"/>
              <w:bottom w:val="single" w:sz="4" w:space="0" w:color="auto"/>
              <w:right w:val="single" w:sz="4" w:space="0" w:color="auto"/>
            </w:tcBorders>
            <w:vAlign w:val="center"/>
            <w:hideMark/>
          </w:tcPr>
          <w:p w14:paraId="11D22A50" w14:textId="77777777" w:rsidR="00DE2DAD" w:rsidRPr="00164626" w:rsidRDefault="00DE2DAD">
            <w:pPr>
              <w:rPr>
                <w:sz w:val="20"/>
                <w:szCs w:val="20"/>
                <w:lang w:val="x-none"/>
              </w:rPr>
            </w:pPr>
          </w:p>
        </w:tc>
        <w:tc>
          <w:tcPr>
            <w:tcW w:w="284" w:type="pct"/>
            <w:tcBorders>
              <w:top w:val="single" w:sz="4" w:space="0" w:color="auto"/>
              <w:left w:val="single" w:sz="4" w:space="0" w:color="auto"/>
              <w:bottom w:val="single" w:sz="4" w:space="0" w:color="auto"/>
              <w:right w:val="single" w:sz="4" w:space="0" w:color="auto"/>
            </w:tcBorders>
            <w:vAlign w:val="center"/>
            <w:hideMark/>
          </w:tcPr>
          <w:p w14:paraId="46ADF370" w14:textId="77777777" w:rsidR="00DE2DAD" w:rsidRPr="00164626" w:rsidRDefault="00DE2DAD">
            <w:pPr>
              <w:spacing w:line="240" w:lineRule="auto"/>
              <w:jc w:val="center"/>
              <w:rPr>
                <w:sz w:val="20"/>
                <w:szCs w:val="20"/>
              </w:rPr>
            </w:pPr>
            <w:r w:rsidRPr="00164626">
              <w:rPr>
                <w:sz w:val="20"/>
                <w:szCs w:val="20"/>
              </w:rPr>
              <w:t>X</w:t>
            </w:r>
          </w:p>
        </w:tc>
        <w:tc>
          <w:tcPr>
            <w:tcW w:w="255" w:type="pct"/>
            <w:tcBorders>
              <w:top w:val="single" w:sz="4" w:space="0" w:color="auto"/>
              <w:left w:val="single" w:sz="4" w:space="0" w:color="auto"/>
              <w:bottom w:val="single" w:sz="4" w:space="0" w:color="auto"/>
              <w:right w:val="single" w:sz="4" w:space="0" w:color="auto"/>
            </w:tcBorders>
            <w:vAlign w:val="center"/>
          </w:tcPr>
          <w:p w14:paraId="1A60E841" w14:textId="77777777" w:rsidR="00DE2DAD" w:rsidRPr="00164626" w:rsidRDefault="00DE2DAD">
            <w:pPr>
              <w:spacing w:line="240" w:lineRule="auto"/>
              <w:jc w:val="center"/>
              <w:rPr>
                <w:sz w:val="20"/>
                <w:szCs w:val="20"/>
              </w:rPr>
            </w:pPr>
          </w:p>
        </w:tc>
        <w:tc>
          <w:tcPr>
            <w:tcW w:w="375" w:type="pct"/>
            <w:tcBorders>
              <w:top w:val="single" w:sz="4" w:space="0" w:color="auto"/>
              <w:left w:val="single" w:sz="4" w:space="0" w:color="auto"/>
              <w:bottom w:val="single" w:sz="4" w:space="0" w:color="auto"/>
              <w:right w:val="single" w:sz="4" w:space="0" w:color="auto"/>
            </w:tcBorders>
            <w:vAlign w:val="center"/>
            <w:hideMark/>
          </w:tcPr>
          <w:p w14:paraId="12BAD3EB" w14:textId="77777777" w:rsidR="00DE2DAD" w:rsidRPr="00164626" w:rsidRDefault="00DE2DAD">
            <w:pPr>
              <w:spacing w:line="240" w:lineRule="auto"/>
              <w:jc w:val="center"/>
              <w:rPr>
                <w:sz w:val="20"/>
                <w:szCs w:val="20"/>
              </w:rPr>
            </w:pPr>
            <w:r w:rsidRPr="00164626">
              <w:rPr>
                <w:rFonts w:cs="Arial"/>
                <w:sz w:val="20"/>
                <w:szCs w:val="20"/>
              </w:rPr>
              <w:t>Curto Contínuo</w:t>
            </w:r>
          </w:p>
        </w:tc>
        <w:tc>
          <w:tcPr>
            <w:tcW w:w="806" w:type="pct"/>
            <w:tcBorders>
              <w:top w:val="single" w:sz="4" w:space="0" w:color="auto"/>
              <w:left w:val="single" w:sz="4" w:space="0" w:color="auto"/>
              <w:bottom w:val="single" w:sz="4" w:space="0" w:color="auto"/>
              <w:right w:val="single" w:sz="4" w:space="0" w:color="auto"/>
            </w:tcBorders>
            <w:vAlign w:val="center"/>
            <w:hideMark/>
          </w:tcPr>
          <w:p w14:paraId="24608ABB" w14:textId="77777777" w:rsidR="00DE2DAD" w:rsidRPr="00164626" w:rsidRDefault="00DE2DAD">
            <w:pPr>
              <w:spacing w:line="240" w:lineRule="auto"/>
              <w:jc w:val="center"/>
              <w:rPr>
                <w:sz w:val="20"/>
                <w:szCs w:val="20"/>
              </w:rPr>
            </w:pPr>
            <w:r w:rsidRPr="00164626">
              <w:rPr>
                <w:sz w:val="20"/>
                <w:szCs w:val="20"/>
              </w:rPr>
              <w:t xml:space="preserve">1.200,00/ ano </w:t>
            </w:r>
          </w:p>
          <w:p w14:paraId="26B6EFCB" w14:textId="77777777" w:rsidR="00DE2DAD" w:rsidRPr="00164626" w:rsidRDefault="00DE2DAD">
            <w:pPr>
              <w:spacing w:line="240" w:lineRule="auto"/>
              <w:jc w:val="center"/>
              <w:rPr>
                <w:sz w:val="20"/>
                <w:szCs w:val="20"/>
              </w:rPr>
            </w:pPr>
            <w:r w:rsidRPr="00164626">
              <w:rPr>
                <w:sz w:val="20"/>
                <w:szCs w:val="20"/>
              </w:rPr>
              <w:t>(4 pontos amostrados)</w:t>
            </w:r>
          </w:p>
        </w:tc>
        <w:tc>
          <w:tcPr>
            <w:tcW w:w="681" w:type="pct"/>
            <w:tcBorders>
              <w:top w:val="single" w:sz="4" w:space="0" w:color="auto"/>
              <w:left w:val="single" w:sz="4" w:space="0" w:color="auto"/>
              <w:bottom w:val="single" w:sz="4" w:space="0" w:color="auto"/>
              <w:right w:val="single" w:sz="4" w:space="0" w:color="auto"/>
            </w:tcBorders>
            <w:vAlign w:val="center"/>
            <w:hideMark/>
          </w:tcPr>
          <w:p w14:paraId="5319F9A4" w14:textId="2B01499F" w:rsidR="00DE2DAD" w:rsidRPr="00164626" w:rsidRDefault="00597A02">
            <w:pPr>
              <w:spacing w:line="240" w:lineRule="auto"/>
              <w:jc w:val="center"/>
              <w:rPr>
                <w:sz w:val="20"/>
                <w:szCs w:val="20"/>
              </w:rPr>
            </w:pPr>
            <w:r w:rsidRPr="00164626">
              <w:rPr>
                <w:rFonts w:cs="CIDFont+F1"/>
                <w:sz w:val="20"/>
                <w:szCs w:val="20"/>
              </w:rPr>
              <w:t>Município</w:t>
            </w:r>
          </w:p>
        </w:tc>
        <w:tc>
          <w:tcPr>
            <w:tcW w:w="682" w:type="pct"/>
            <w:tcBorders>
              <w:top w:val="single" w:sz="4" w:space="0" w:color="auto"/>
              <w:left w:val="single" w:sz="4" w:space="0" w:color="auto"/>
              <w:bottom w:val="single" w:sz="4" w:space="0" w:color="auto"/>
              <w:right w:val="single" w:sz="4" w:space="0" w:color="auto"/>
            </w:tcBorders>
            <w:vAlign w:val="center"/>
            <w:hideMark/>
          </w:tcPr>
          <w:p w14:paraId="268AD994" w14:textId="1F94D021" w:rsidR="00DE2DAD" w:rsidRPr="00164626" w:rsidRDefault="00597A02">
            <w:pPr>
              <w:spacing w:line="240" w:lineRule="auto"/>
              <w:jc w:val="center"/>
              <w:rPr>
                <w:sz w:val="20"/>
                <w:szCs w:val="20"/>
              </w:rPr>
            </w:pPr>
            <w:r w:rsidRPr="00164626">
              <w:rPr>
                <w:sz w:val="20"/>
                <w:szCs w:val="20"/>
              </w:rPr>
              <w:t>Município; Banco Mundial; BNDES; CEF; FUNASA; MDS; MMA</w:t>
            </w:r>
          </w:p>
        </w:tc>
        <w:tc>
          <w:tcPr>
            <w:tcW w:w="621" w:type="pct"/>
            <w:tcBorders>
              <w:top w:val="single" w:sz="4" w:space="0" w:color="auto"/>
              <w:left w:val="single" w:sz="4" w:space="0" w:color="auto"/>
              <w:bottom w:val="single" w:sz="4" w:space="0" w:color="auto"/>
              <w:right w:val="single" w:sz="4" w:space="0" w:color="auto"/>
            </w:tcBorders>
            <w:vAlign w:val="center"/>
            <w:hideMark/>
          </w:tcPr>
          <w:p w14:paraId="37C9C3CE" w14:textId="77777777" w:rsidR="00DE2DAD" w:rsidRPr="00164626" w:rsidRDefault="00DE2DAD">
            <w:pPr>
              <w:spacing w:line="240" w:lineRule="auto"/>
              <w:jc w:val="center"/>
              <w:rPr>
                <w:sz w:val="20"/>
                <w:szCs w:val="20"/>
              </w:rPr>
            </w:pPr>
            <w:r w:rsidRPr="00164626">
              <w:rPr>
                <w:sz w:val="20"/>
                <w:szCs w:val="20"/>
              </w:rPr>
              <w:t>Conselho Municipal do Meio Ambiente; Comitês das Bacias Hidrográficas dos Recursos Hídricos</w:t>
            </w:r>
          </w:p>
        </w:tc>
      </w:tr>
      <w:tr w:rsidR="00597A02" w:rsidRPr="00164626" w14:paraId="25A481AD" w14:textId="77777777" w:rsidTr="00597A02">
        <w:trPr>
          <w:trHeight w:val="20"/>
          <w:jc w:val="center"/>
        </w:trPr>
        <w:tc>
          <w:tcPr>
            <w:tcW w:w="1061" w:type="pct"/>
            <w:tcBorders>
              <w:top w:val="single" w:sz="4" w:space="0" w:color="auto"/>
              <w:left w:val="single" w:sz="4" w:space="0" w:color="auto"/>
              <w:bottom w:val="single" w:sz="4" w:space="0" w:color="auto"/>
              <w:right w:val="single" w:sz="4" w:space="0" w:color="auto"/>
            </w:tcBorders>
            <w:vAlign w:val="center"/>
            <w:hideMark/>
          </w:tcPr>
          <w:p w14:paraId="34CB47C4" w14:textId="77777777" w:rsidR="00DE2DAD" w:rsidRPr="00164626" w:rsidRDefault="00DE2DAD">
            <w:pPr>
              <w:spacing w:line="240" w:lineRule="auto"/>
              <w:jc w:val="center"/>
              <w:rPr>
                <w:sz w:val="20"/>
                <w:szCs w:val="20"/>
              </w:rPr>
            </w:pPr>
            <w:r w:rsidRPr="00164626">
              <w:rPr>
                <w:sz w:val="20"/>
                <w:szCs w:val="20"/>
              </w:rPr>
              <w:t>Identificar e fiscalizar fontes poluidoras</w:t>
            </w:r>
          </w:p>
        </w:tc>
        <w:tc>
          <w:tcPr>
            <w:tcW w:w="236" w:type="pct"/>
            <w:tcBorders>
              <w:top w:val="single" w:sz="4" w:space="0" w:color="auto"/>
              <w:left w:val="single" w:sz="4" w:space="0" w:color="auto"/>
              <w:bottom w:val="single" w:sz="4" w:space="0" w:color="auto"/>
              <w:right w:val="single" w:sz="4" w:space="0" w:color="auto"/>
            </w:tcBorders>
            <w:vAlign w:val="center"/>
            <w:hideMark/>
          </w:tcPr>
          <w:p w14:paraId="758CEF82" w14:textId="77777777" w:rsidR="00DE2DAD" w:rsidRPr="00164626" w:rsidRDefault="00DE2DAD">
            <w:pPr>
              <w:rPr>
                <w:sz w:val="20"/>
                <w:szCs w:val="20"/>
              </w:rPr>
            </w:pPr>
          </w:p>
        </w:tc>
        <w:tc>
          <w:tcPr>
            <w:tcW w:w="284" w:type="pct"/>
            <w:tcBorders>
              <w:top w:val="single" w:sz="4" w:space="0" w:color="auto"/>
              <w:left w:val="single" w:sz="4" w:space="0" w:color="auto"/>
              <w:bottom w:val="single" w:sz="4" w:space="0" w:color="auto"/>
              <w:right w:val="single" w:sz="4" w:space="0" w:color="auto"/>
            </w:tcBorders>
            <w:vAlign w:val="center"/>
            <w:hideMark/>
          </w:tcPr>
          <w:p w14:paraId="3ACD4F1B" w14:textId="77777777" w:rsidR="00DE2DAD" w:rsidRPr="00164626" w:rsidRDefault="00DE2DAD">
            <w:pPr>
              <w:spacing w:line="240" w:lineRule="auto"/>
              <w:jc w:val="center"/>
              <w:rPr>
                <w:sz w:val="20"/>
                <w:szCs w:val="20"/>
              </w:rPr>
            </w:pPr>
            <w:r w:rsidRPr="00164626">
              <w:rPr>
                <w:sz w:val="20"/>
                <w:szCs w:val="20"/>
              </w:rPr>
              <w:t>X</w:t>
            </w:r>
          </w:p>
        </w:tc>
        <w:tc>
          <w:tcPr>
            <w:tcW w:w="255" w:type="pct"/>
            <w:tcBorders>
              <w:top w:val="single" w:sz="4" w:space="0" w:color="auto"/>
              <w:left w:val="single" w:sz="4" w:space="0" w:color="auto"/>
              <w:bottom w:val="single" w:sz="4" w:space="0" w:color="auto"/>
              <w:right w:val="single" w:sz="4" w:space="0" w:color="auto"/>
            </w:tcBorders>
            <w:vAlign w:val="center"/>
          </w:tcPr>
          <w:p w14:paraId="71608277" w14:textId="77777777" w:rsidR="00DE2DAD" w:rsidRPr="00164626" w:rsidRDefault="00DE2DAD">
            <w:pPr>
              <w:spacing w:line="240" w:lineRule="auto"/>
              <w:jc w:val="center"/>
              <w:rPr>
                <w:sz w:val="20"/>
                <w:szCs w:val="20"/>
              </w:rPr>
            </w:pPr>
          </w:p>
        </w:tc>
        <w:tc>
          <w:tcPr>
            <w:tcW w:w="375" w:type="pct"/>
            <w:tcBorders>
              <w:top w:val="single" w:sz="4" w:space="0" w:color="auto"/>
              <w:left w:val="single" w:sz="4" w:space="0" w:color="auto"/>
              <w:bottom w:val="single" w:sz="4" w:space="0" w:color="auto"/>
              <w:right w:val="single" w:sz="4" w:space="0" w:color="auto"/>
            </w:tcBorders>
            <w:vAlign w:val="center"/>
            <w:hideMark/>
          </w:tcPr>
          <w:p w14:paraId="1E7A1042" w14:textId="77777777" w:rsidR="00DE2DAD" w:rsidRPr="00164626" w:rsidRDefault="00DE2DAD">
            <w:pPr>
              <w:spacing w:line="240" w:lineRule="auto"/>
              <w:jc w:val="center"/>
              <w:rPr>
                <w:rFonts w:cs="Arial"/>
                <w:sz w:val="20"/>
                <w:szCs w:val="20"/>
              </w:rPr>
            </w:pPr>
            <w:r w:rsidRPr="00164626">
              <w:rPr>
                <w:rFonts w:cs="Arial"/>
                <w:sz w:val="20"/>
                <w:szCs w:val="20"/>
              </w:rPr>
              <w:t>Curto</w:t>
            </w:r>
          </w:p>
          <w:p w14:paraId="4BCE85B9" w14:textId="77777777" w:rsidR="00DE2DAD" w:rsidRPr="00164626" w:rsidRDefault="00DE2DAD">
            <w:pPr>
              <w:spacing w:line="240" w:lineRule="auto"/>
              <w:jc w:val="center"/>
              <w:rPr>
                <w:sz w:val="20"/>
                <w:szCs w:val="20"/>
              </w:rPr>
            </w:pPr>
            <w:r w:rsidRPr="00164626">
              <w:rPr>
                <w:rFonts w:cs="Arial"/>
                <w:sz w:val="20"/>
                <w:szCs w:val="20"/>
              </w:rPr>
              <w:t>Contínuo</w:t>
            </w:r>
          </w:p>
        </w:tc>
        <w:tc>
          <w:tcPr>
            <w:tcW w:w="806" w:type="pct"/>
            <w:tcBorders>
              <w:top w:val="single" w:sz="4" w:space="0" w:color="auto"/>
              <w:left w:val="single" w:sz="4" w:space="0" w:color="auto"/>
              <w:bottom w:val="single" w:sz="4" w:space="0" w:color="auto"/>
              <w:right w:val="single" w:sz="4" w:space="0" w:color="auto"/>
            </w:tcBorders>
            <w:vAlign w:val="center"/>
            <w:hideMark/>
          </w:tcPr>
          <w:p w14:paraId="4CECEA90" w14:textId="77777777" w:rsidR="00DE2DAD" w:rsidRPr="00164626" w:rsidRDefault="00DE2DAD">
            <w:pPr>
              <w:spacing w:line="240" w:lineRule="auto"/>
              <w:jc w:val="center"/>
              <w:rPr>
                <w:sz w:val="20"/>
                <w:szCs w:val="20"/>
              </w:rPr>
            </w:pPr>
            <w:r w:rsidRPr="00164626">
              <w:rPr>
                <w:sz w:val="20"/>
                <w:szCs w:val="20"/>
              </w:rPr>
              <w:t>Não necessita de investimentos, pois será executada pelo corpo técnico do município</w:t>
            </w:r>
          </w:p>
        </w:tc>
        <w:tc>
          <w:tcPr>
            <w:tcW w:w="681" w:type="pct"/>
            <w:tcBorders>
              <w:top w:val="single" w:sz="4" w:space="0" w:color="auto"/>
              <w:left w:val="single" w:sz="4" w:space="0" w:color="auto"/>
              <w:bottom w:val="single" w:sz="4" w:space="0" w:color="auto"/>
              <w:right w:val="single" w:sz="4" w:space="0" w:color="auto"/>
            </w:tcBorders>
            <w:vAlign w:val="center"/>
            <w:hideMark/>
          </w:tcPr>
          <w:p w14:paraId="37EF86C8" w14:textId="77777777" w:rsidR="00DE2DAD" w:rsidRPr="00164626" w:rsidRDefault="00DE2DAD">
            <w:pPr>
              <w:spacing w:line="240" w:lineRule="auto"/>
              <w:jc w:val="center"/>
              <w:rPr>
                <w:sz w:val="20"/>
                <w:szCs w:val="20"/>
              </w:rPr>
            </w:pPr>
            <w:r w:rsidRPr="00164626">
              <w:rPr>
                <w:sz w:val="20"/>
                <w:szCs w:val="20"/>
              </w:rPr>
              <w:t>Município</w:t>
            </w:r>
          </w:p>
        </w:tc>
        <w:tc>
          <w:tcPr>
            <w:tcW w:w="682" w:type="pct"/>
            <w:tcBorders>
              <w:top w:val="single" w:sz="4" w:space="0" w:color="auto"/>
              <w:left w:val="single" w:sz="4" w:space="0" w:color="auto"/>
              <w:bottom w:val="single" w:sz="4" w:space="0" w:color="auto"/>
              <w:right w:val="single" w:sz="4" w:space="0" w:color="auto"/>
            </w:tcBorders>
            <w:vAlign w:val="center"/>
            <w:hideMark/>
          </w:tcPr>
          <w:p w14:paraId="7B1272C8" w14:textId="77777777" w:rsidR="00DE2DAD" w:rsidRPr="00164626" w:rsidRDefault="00DE2DAD">
            <w:pPr>
              <w:spacing w:line="240" w:lineRule="auto"/>
              <w:jc w:val="center"/>
              <w:rPr>
                <w:sz w:val="20"/>
                <w:szCs w:val="20"/>
              </w:rPr>
            </w:pPr>
            <w:r w:rsidRPr="00164626">
              <w:rPr>
                <w:rFonts w:cs="CIDFont+F1"/>
                <w:sz w:val="20"/>
                <w:szCs w:val="20"/>
              </w:rPr>
              <w:t>Município</w:t>
            </w:r>
          </w:p>
        </w:tc>
        <w:tc>
          <w:tcPr>
            <w:tcW w:w="621" w:type="pct"/>
            <w:tcBorders>
              <w:top w:val="single" w:sz="4" w:space="0" w:color="auto"/>
              <w:left w:val="single" w:sz="4" w:space="0" w:color="auto"/>
              <w:bottom w:val="single" w:sz="4" w:space="0" w:color="auto"/>
              <w:right w:val="single" w:sz="4" w:space="0" w:color="auto"/>
            </w:tcBorders>
            <w:vAlign w:val="center"/>
            <w:hideMark/>
          </w:tcPr>
          <w:p w14:paraId="0DCA517B" w14:textId="77777777" w:rsidR="00DE2DAD" w:rsidRPr="00164626" w:rsidRDefault="00DE2DAD">
            <w:pPr>
              <w:spacing w:line="240" w:lineRule="auto"/>
              <w:jc w:val="center"/>
              <w:rPr>
                <w:sz w:val="20"/>
                <w:szCs w:val="20"/>
              </w:rPr>
            </w:pPr>
            <w:r w:rsidRPr="00164626">
              <w:rPr>
                <w:sz w:val="20"/>
                <w:szCs w:val="20"/>
              </w:rPr>
              <w:t>Conselho Municipal do Meio Ambiente</w:t>
            </w:r>
          </w:p>
        </w:tc>
      </w:tr>
    </w:tbl>
    <w:p w14:paraId="1E46E634" w14:textId="77777777" w:rsidR="002447F0" w:rsidRPr="00164626" w:rsidRDefault="002447F0" w:rsidP="002447F0">
      <w:pPr>
        <w:pStyle w:val="FONTE"/>
      </w:pPr>
      <w:r w:rsidRPr="00164626">
        <w:t>Fonte: Empresa Executora (2020).</w:t>
      </w:r>
    </w:p>
    <w:p w14:paraId="20FA0CD1" w14:textId="6D639525" w:rsidR="002447F0" w:rsidRPr="00164626" w:rsidRDefault="002447F0" w:rsidP="002447F0">
      <w:pPr>
        <w:pStyle w:val="Tabela"/>
      </w:pPr>
      <w:bookmarkStart w:id="555" w:name="_Toc41287463"/>
      <w:bookmarkStart w:id="556" w:name="_Toc38291518"/>
      <w:bookmarkStart w:id="557" w:name="_Toc45109506"/>
      <w:r w:rsidRPr="00164626">
        <w:rPr>
          <w:rStyle w:val="TabelaChar"/>
        </w:rPr>
        <w:t xml:space="preserve">Tabela </w:t>
      </w:r>
      <w:r w:rsidRPr="00164626">
        <w:fldChar w:fldCharType="begin"/>
      </w:r>
      <w:r w:rsidRPr="00164626">
        <w:rPr>
          <w:rStyle w:val="TabelaChar"/>
        </w:rPr>
        <w:instrText xml:space="preserve"> SEQ Tabela \* ARABIC </w:instrText>
      </w:r>
      <w:r w:rsidRPr="00164626">
        <w:fldChar w:fldCharType="separate"/>
      </w:r>
      <w:r w:rsidR="00C635C4">
        <w:rPr>
          <w:rStyle w:val="TabelaChar"/>
          <w:noProof/>
        </w:rPr>
        <w:t>136</w:t>
      </w:r>
      <w:r w:rsidRPr="00164626">
        <w:fldChar w:fldCharType="end"/>
      </w:r>
      <w:r w:rsidRPr="00164626">
        <w:t xml:space="preserve"> – Resumo do Programa 03: CONTROLE DE INUNDAÇÕES</w:t>
      </w:r>
      <w:bookmarkEnd w:id="555"/>
      <w:bookmarkEnd w:id="556"/>
      <w:bookmarkEnd w:id="557"/>
    </w:p>
    <w:tbl>
      <w:tblPr>
        <w:tblStyle w:val="Tabelacomgrade37"/>
        <w:tblW w:w="5000" w:type="pct"/>
        <w:jc w:val="center"/>
        <w:tblLook w:val="04A0" w:firstRow="1" w:lastRow="0" w:firstColumn="1" w:lastColumn="0" w:noHBand="0" w:noVBand="1"/>
      </w:tblPr>
      <w:tblGrid>
        <w:gridCol w:w="3173"/>
        <w:gridCol w:w="823"/>
        <w:gridCol w:w="826"/>
        <w:gridCol w:w="829"/>
        <w:gridCol w:w="1103"/>
        <w:gridCol w:w="2533"/>
        <w:gridCol w:w="1752"/>
        <w:gridCol w:w="1977"/>
        <w:gridCol w:w="1546"/>
      </w:tblGrid>
      <w:tr w:rsidR="00DE2DAD" w:rsidRPr="00164626" w14:paraId="6964569A" w14:textId="77777777" w:rsidTr="00DE2DAD">
        <w:trPr>
          <w:trHeight w:val="20"/>
          <w:jc w:val="center"/>
        </w:trPr>
        <w:tc>
          <w:tcPr>
            <w:tcW w:w="500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66B9CA0" w14:textId="77777777" w:rsidR="00DE2DAD" w:rsidRPr="00164626" w:rsidRDefault="00DE2DAD">
            <w:pPr>
              <w:spacing w:line="240" w:lineRule="auto"/>
              <w:jc w:val="center"/>
              <w:rPr>
                <w:b/>
                <w:sz w:val="20"/>
                <w:szCs w:val="20"/>
              </w:rPr>
            </w:pPr>
            <w:r w:rsidRPr="00164626">
              <w:rPr>
                <w:b/>
                <w:sz w:val="20"/>
                <w:szCs w:val="20"/>
              </w:rPr>
              <w:t>PROGRAMA 03 – CONTROLE DE INUNDAÇÕES</w:t>
            </w:r>
          </w:p>
        </w:tc>
      </w:tr>
      <w:tr w:rsidR="00DE2DAD" w:rsidRPr="00164626" w14:paraId="3C53FA25" w14:textId="77777777" w:rsidTr="00DE2DAD">
        <w:trPr>
          <w:trHeight w:val="372"/>
          <w:jc w:val="center"/>
        </w:trPr>
        <w:tc>
          <w:tcPr>
            <w:tcW w:w="1092" w:type="pct"/>
            <w:vMerge w:val="restart"/>
            <w:tcBorders>
              <w:top w:val="single" w:sz="4" w:space="0" w:color="auto"/>
              <w:left w:val="single" w:sz="4" w:space="0" w:color="auto"/>
              <w:bottom w:val="single" w:sz="4" w:space="0" w:color="auto"/>
              <w:right w:val="single" w:sz="4" w:space="0" w:color="auto"/>
            </w:tcBorders>
            <w:vAlign w:val="center"/>
            <w:hideMark/>
          </w:tcPr>
          <w:p w14:paraId="495B3FCA" w14:textId="77777777" w:rsidR="00DE2DAD" w:rsidRPr="00164626" w:rsidRDefault="00DE2DAD">
            <w:pPr>
              <w:spacing w:line="240" w:lineRule="auto"/>
              <w:jc w:val="center"/>
              <w:rPr>
                <w:b/>
                <w:sz w:val="20"/>
                <w:szCs w:val="20"/>
              </w:rPr>
            </w:pPr>
            <w:r w:rsidRPr="00164626">
              <w:rPr>
                <w:b/>
                <w:sz w:val="20"/>
                <w:szCs w:val="20"/>
              </w:rPr>
              <w:t>AÇÕES</w:t>
            </w:r>
          </w:p>
        </w:tc>
        <w:tc>
          <w:tcPr>
            <w:tcW w:w="858" w:type="pct"/>
            <w:gridSpan w:val="3"/>
            <w:tcBorders>
              <w:top w:val="single" w:sz="4" w:space="0" w:color="auto"/>
              <w:left w:val="single" w:sz="4" w:space="0" w:color="auto"/>
              <w:bottom w:val="single" w:sz="4" w:space="0" w:color="auto"/>
              <w:right w:val="single" w:sz="4" w:space="0" w:color="auto"/>
            </w:tcBorders>
            <w:vAlign w:val="center"/>
            <w:hideMark/>
          </w:tcPr>
          <w:p w14:paraId="4CAB0D29" w14:textId="77777777" w:rsidR="00DE2DAD" w:rsidRPr="00164626" w:rsidRDefault="00DE2DAD">
            <w:pPr>
              <w:spacing w:line="240" w:lineRule="auto"/>
              <w:jc w:val="center"/>
              <w:rPr>
                <w:b/>
                <w:sz w:val="20"/>
                <w:szCs w:val="20"/>
              </w:rPr>
            </w:pPr>
            <w:r w:rsidRPr="00164626">
              <w:rPr>
                <w:b/>
                <w:sz w:val="20"/>
                <w:szCs w:val="20"/>
              </w:rPr>
              <w:t>PRIORIDADE</w:t>
            </w:r>
          </w:p>
        </w:tc>
        <w:tc>
          <w:tcPr>
            <w:tcW w:w="381" w:type="pct"/>
            <w:vMerge w:val="restart"/>
            <w:tcBorders>
              <w:top w:val="single" w:sz="4" w:space="0" w:color="auto"/>
              <w:left w:val="single" w:sz="4" w:space="0" w:color="auto"/>
              <w:bottom w:val="single" w:sz="4" w:space="0" w:color="auto"/>
              <w:right w:val="single" w:sz="4" w:space="0" w:color="auto"/>
            </w:tcBorders>
            <w:vAlign w:val="center"/>
            <w:hideMark/>
          </w:tcPr>
          <w:p w14:paraId="5924C37F" w14:textId="77777777" w:rsidR="00DE2DAD" w:rsidRPr="00164626" w:rsidRDefault="00DE2DAD">
            <w:pPr>
              <w:spacing w:line="240" w:lineRule="auto"/>
              <w:ind w:left="-75" w:right="-120"/>
              <w:jc w:val="center"/>
              <w:rPr>
                <w:b/>
                <w:sz w:val="20"/>
                <w:szCs w:val="20"/>
              </w:rPr>
            </w:pPr>
            <w:r w:rsidRPr="00164626">
              <w:rPr>
                <w:b/>
                <w:sz w:val="20"/>
                <w:szCs w:val="20"/>
              </w:rPr>
              <w:t>PRAZO DE EXECUÇÃO</w:t>
            </w:r>
          </w:p>
        </w:tc>
        <w:tc>
          <w:tcPr>
            <w:tcW w:w="872" w:type="pct"/>
            <w:vMerge w:val="restart"/>
            <w:tcBorders>
              <w:top w:val="single" w:sz="4" w:space="0" w:color="auto"/>
              <w:left w:val="single" w:sz="4" w:space="0" w:color="auto"/>
              <w:bottom w:val="single" w:sz="4" w:space="0" w:color="auto"/>
              <w:right w:val="single" w:sz="4" w:space="0" w:color="auto"/>
            </w:tcBorders>
            <w:vAlign w:val="center"/>
            <w:hideMark/>
          </w:tcPr>
          <w:p w14:paraId="726CC4A9" w14:textId="77777777" w:rsidR="00DE2DAD" w:rsidRPr="00164626" w:rsidRDefault="00DE2DAD">
            <w:pPr>
              <w:spacing w:line="240" w:lineRule="auto"/>
              <w:jc w:val="center"/>
              <w:rPr>
                <w:b/>
                <w:sz w:val="20"/>
                <w:szCs w:val="20"/>
              </w:rPr>
            </w:pPr>
            <w:r w:rsidRPr="00164626">
              <w:rPr>
                <w:b/>
                <w:sz w:val="20"/>
                <w:szCs w:val="20"/>
              </w:rPr>
              <w:t>CUSTO ESTIMADO (R$)</w:t>
            </w:r>
          </w:p>
        </w:tc>
        <w:tc>
          <w:tcPr>
            <w:tcW w:w="583" w:type="pct"/>
            <w:vMerge w:val="restart"/>
            <w:tcBorders>
              <w:top w:val="single" w:sz="4" w:space="0" w:color="auto"/>
              <w:left w:val="single" w:sz="4" w:space="0" w:color="auto"/>
              <w:bottom w:val="single" w:sz="4" w:space="0" w:color="auto"/>
              <w:right w:val="single" w:sz="4" w:space="0" w:color="auto"/>
            </w:tcBorders>
            <w:vAlign w:val="center"/>
            <w:hideMark/>
          </w:tcPr>
          <w:p w14:paraId="51C18C51" w14:textId="6194E7FC" w:rsidR="00DE2DAD" w:rsidRPr="00164626" w:rsidRDefault="00597A02">
            <w:pPr>
              <w:spacing w:line="240" w:lineRule="auto"/>
              <w:jc w:val="center"/>
              <w:rPr>
                <w:b/>
                <w:sz w:val="20"/>
                <w:szCs w:val="20"/>
              </w:rPr>
            </w:pPr>
            <w:r w:rsidRPr="00164626">
              <w:rPr>
                <w:b/>
                <w:sz w:val="20"/>
                <w:szCs w:val="20"/>
              </w:rPr>
              <w:t>RESPONSÁVEL PELA IMPLEMENTAÇÃO</w:t>
            </w:r>
          </w:p>
        </w:tc>
        <w:tc>
          <w:tcPr>
            <w:tcW w:w="681" w:type="pct"/>
            <w:vMerge w:val="restart"/>
            <w:tcBorders>
              <w:top w:val="single" w:sz="4" w:space="0" w:color="auto"/>
              <w:left w:val="single" w:sz="4" w:space="0" w:color="auto"/>
              <w:bottom w:val="single" w:sz="4" w:space="0" w:color="auto"/>
              <w:right w:val="single" w:sz="4" w:space="0" w:color="auto"/>
            </w:tcBorders>
            <w:vAlign w:val="center"/>
            <w:hideMark/>
          </w:tcPr>
          <w:p w14:paraId="0930E243" w14:textId="20AB2AC7" w:rsidR="00DE2DAD" w:rsidRPr="00164626" w:rsidRDefault="00597A02">
            <w:pPr>
              <w:spacing w:line="240" w:lineRule="auto"/>
              <w:jc w:val="center"/>
              <w:rPr>
                <w:b/>
                <w:sz w:val="20"/>
                <w:szCs w:val="20"/>
              </w:rPr>
            </w:pPr>
            <w:r w:rsidRPr="00164626">
              <w:rPr>
                <w:b/>
                <w:sz w:val="20"/>
                <w:szCs w:val="20"/>
              </w:rPr>
              <w:t>FONTES DE FINANCIAMENTO</w:t>
            </w:r>
          </w:p>
        </w:tc>
        <w:tc>
          <w:tcPr>
            <w:tcW w:w="533" w:type="pct"/>
            <w:vMerge w:val="restart"/>
            <w:tcBorders>
              <w:top w:val="single" w:sz="4" w:space="0" w:color="auto"/>
              <w:left w:val="single" w:sz="4" w:space="0" w:color="auto"/>
              <w:bottom w:val="single" w:sz="4" w:space="0" w:color="auto"/>
              <w:right w:val="single" w:sz="4" w:space="0" w:color="auto"/>
            </w:tcBorders>
            <w:vAlign w:val="center"/>
            <w:hideMark/>
          </w:tcPr>
          <w:p w14:paraId="3364C7DB" w14:textId="77777777" w:rsidR="00DE2DAD" w:rsidRPr="00164626" w:rsidRDefault="00DE2DAD">
            <w:pPr>
              <w:spacing w:line="240" w:lineRule="auto"/>
              <w:jc w:val="center"/>
              <w:rPr>
                <w:b/>
                <w:sz w:val="20"/>
                <w:szCs w:val="20"/>
              </w:rPr>
            </w:pPr>
            <w:r w:rsidRPr="00164626">
              <w:rPr>
                <w:b/>
                <w:sz w:val="20"/>
                <w:szCs w:val="20"/>
              </w:rPr>
              <w:t>PARCERIAS EM TORNO DA PROPOSTA</w:t>
            </w:r>
          </w:p>
        </w:tc>
      </w:tr>
      <w:tr w:rsidR="00DE2DAD" w:rsidRPr="00164626" w14:paraId="77A2FBA4" w14:textId="77777777" w:rsidTr="00DE2DAD">
        <w:trPr>
          <w:trHeight w:val="37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CB03242" w14:textId="77777777" w:rsidR="00DE2DAD" w:rsidRPr="00164626" w:rsidRDefault="00DE2DAD">
            <w:pPr>
              <w:spacing w:line="240" w:lineRule="auto"/>
              <w:jc w:val="left"/>
              <w:rPr>
                <w:b/>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FF0000"/>
            <w:vAlign w:val="center"/>
            <w:hideMark/>
          </w:tcPr>
          <w:p w14:paraId="0E84FF7F" w14:textId="77777777" w:rsidR="00DE2DAD" w:rsidRPr="00164626" w:rsidRDefault="00DE2DAD">
            <w:pPr>
              <w:spacing w:line="240" w:lineRule="auto"/>
              <w:jc w:val="center"/>
              <w:rPr>
                <w:b/>
                <w:bCs/>
                <w:sz w:val="20"/>
                <w:szCs w:val="20"/>
              </w:rPr>
            </w:pPr>
            <w:r w:rsidRPr="00164626">
              <w:rPr>
                <w:b/>
                <w:bCs/>
                <w:sz w:val="20"/>
                <w:szCs w:val="20"/>
              </w:rPr>
              <w:t>ALTA</w:t>
            </w:r>
          </w:p>
        </w:tc>
        <w:tc>
          <w:tcPr>
            <w:tcW w:w="286" w:type="pct"/>
            <w:tcBorders>
              <w:top w:val="single" w:sz="4" w:space="0" w:color="auto"/>
              <w:left w:val="single" w:sz="4" w:space="0" w:color="auto"/>
              <w:bottom w:val="single" w:sz="4" w:space="0" w:color="auto"/>
              <w:right w:val="single" w:sz="4" w:space="0" w:color="auto"/>
            </w:tcBorders>
            <w:shd w:val="clear" w:color="auto" w:fill="FFFF00"/>
            <w:vAlign w:val="center"/>
            <w:hideMark/>
          </w:tcPr>
          <w:p w14:paraId="1F4A65CF" w14:textId="77777777" w:rsidR="00DE2DAD" w:rsidRPr="00164626" w:rsidRDefault="00DE2DAD">
            <w:pPr>
              <w:spacing w:line="240" w:lineRule="auto"/>
              <w:jc w:val="center"/>
              <w:rPr>
                <w:b/>
                <w:bCs/>
                <w:sz w:val="20"/>
                <w:szCs w:val="20"/>
              </w:rPr>
            </w:pPr>
            <w:r w:rsidRPr="00164626">
              <w:rPr>
                <w:b/>
                <w:bCs/>
                <w:sz w:val="20"/>
                <w:szCs w:val="20"/>
              </w:rPr>
              <w:t>MÉDIA</w:t>
            </w:r>
          </w:p>
        </w:tc>
        <w:tc>
          <w:tcPr>
            <w:tcW w:w="287" w:type="pct"/>
            <w:tcBorders>
              <w:top w:val="single" w:sz="4" w:space="0" w:color="auto"/>
              <w:left w:val="single" w:sz="4" w:space="0" w:color="auto"/>
              <w:bottom w:val="single" w:sz="4" w:space="0" w:color="auto"/>
              <w:right w:val="single" w:sz="4" w:space="0" w:color="auto"/>
            </w:tcBorders>
            <w:shd w:val="clear" w:color="auto" w:fill="70AD47" w:themeFill="accent6"/>
            <w:vAlign w:val="center"/>
            <w:hideMark/>
          </w:tcPr>
          <w:p w14:paraId="0430724C" w14:textId="77777777" w:rsidR="00DE2DAD" w:rsidRPr="00164626" w:rsidRDefault="00DE2DAD">
            <w:pPr>
              <w:spacing w:line="240" w:lineRule="auto"/>
              <w:jc w:val="center"/>
              <w:rPr>
                <w:b/>
                <w:bCs/>
                <w:sz w:val="20"/>
                <w:szCs w:val="20"/>
              </w:rPr>
            </w:pPr>
            <w:r w:rsidRPr="00164626">
              <w:rPr>
                <w:b/>
                <w:bCs/>
                <w:sz w:val="20"/>
                <w:szCs w:val="20"/>
              </w:rPr>
              <w:t>BAIXA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9D74A5" w14:textId="77777777" w:rsidR="00DE2DAD" w:rsidRPr="00164626" w:rsidRDefault="00DE2DAD">
            <w:pPr>
              <w:spacing w:line="240" w:lineRule="auto"/>
              <w:jc w:val="left"/>
              <w:rPr>
                <w:b/>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90D022" w14:textId="77777777" w:rsidR="00DE2DAD" w:rsidRPr="00164626" w:rsidRDefault="00DE2DAD">
            <w:pPr>
              <w:spacing w:line="240" w:lineRule="auto"/>
              <w:jc w:val="left"/>
              <w:rPr>
                <w:b/>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E8D7B4B" w14:textId="77777777" w:rsidR="00DE2DAD" w:rsidRPr="00164626" w:rsidRDefault="00DE2DAD">
            <w:pPr>
              <w:spacing w:line="240" w:lineRule="auto"/>
              <w:jc w:val="left"/>
              <w:rPr>
                <w:b/>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4BFEF5F" w14:textId="77777777" w:rsidR="00DE2DAD" w:rsidRPr="00164626" w:rsidRDefault="00DE2DAD">
            <w:pPr>
              <w:spacing w:line="240" w:lineRule="auto"/>
              <w:jc w:val="left"/>
              <w:rPr>
                <w:b/>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24EE48F" w14:textId="77777777" w:rsidR="00DE2DAD" w:rsidRPr="00164626" w:rsidRDefault="00DE2DAD">
            <w:pPr>
              <w:spacing w:line="240" w:lineRule="auto"/>
              <w:jc w:val="left"/>
              <w:rPr>
                <w:b/>
                <w:sz w:val="20"/>
                <w:szCs w:val="20"/>
              </w:rPr>
            </w:pPr>
          </w:p>
        </w:tc>
      </w:tr>
      <w:tr w:rsidR="00DE2DAD" w:rsidRPr="00164626" w14:paraId="01793D12" w14:textId="77777777" w:rsidTr="00DE2DAD">
        <w:trPr>
          <w:trHeight w:val="20"/>
          <w:jc w:val="center"/>
        </w:trPr>
        <w:tc>
          <w:tcPr>
            <w:tcW w:w="1092" w:type="pct"/>
            <w:tcBorders>
              <w:top w:val="single" w:sz="4" w:space="0" w:color="auto"/>
              <w:left w:val="single" w:sz="4" w:space="0" w:color="auto"/>
              <w:bottom w:val="single" w:sz="4" w:space="0" w:color="auto"/>
              <w:right w:val="single" w:sz="4" w:space="0" w:color="auto"/>
            </w:tcBorders>
            <w:vAlign w:val="center"/>
            <w:hideMark/>
          </w:tcPr>
          <w:p w14:paraId="429CBD89" w14:textId="77777777" w:rsidR="00DE2DAD" w:rsidRPr="00164626" w:rsidRDefault="00DE2DAD">
            <w:pPr>
              <w:spacing w:line="240" w:lineRule="auto"/>
              <w:jc w:val="center"/>
              <w:rPr>
                <w:sz w:val="20"/>
                <w:szCs w:val="20"/>
              </w:rPr>
            </w:pPr>
            <w:r w:rsidRPr="00164626">
              <w:rPr>
                <w:bCs/>
                <w:sz w:val="20"/>
                <w:szCs w:val="20"/>
              </w:rPr>
              <w:t>Aquisição de pluviômetro automático para o monitoramento do volume de precipitação no município</w:t>
            </w:r>
          </w:p>
        </w:tc>
        <w:tc>
          <w:tcPr>
            <w:tcW w:w="285" w:type="pct"/>
            <w:tcBorders>
              <w:top w:val="single" w:sz="4" w:space="0" w:color="auto"/>
              <w:left w:val="single" w:sz="4" w:space="0" w:color="auto"/>
              <w:bottom w:val="single" w:sz="4" w:space="0" w:color="auto"/>
              <w:right w:val="single" w:sz="4" w:space="0" w:color="auto"/>
            </w:tcBorders>
            <w:vAlign w:val="center"/>
            <w:hideMark/>
          </w:tcPr>
          <w:p w14:paraId="12200D75" w14:textId="77777777" w:rsidR="00DE2DAD" w:rsidRPr="00164626" w:rsidRDefault="00DE2DAD">
            <w:pPr>
              <w:spacing w:line="240" w:lineRule="auto"/>
              <w:jc w:val="center"/>
              <w:rPr>
                <w:sz w:val="20"/>
                <w:szCs w:val="20"/>
              </w:rPr>
            </w:pPr>
            <w:r w:rsidRPr="00164626">
              <w:rPr>
                <w:sz w:val="20"/>
                <w:szCs w:val="20"/>
              </w:rPr>
              <w:t>X</w:t>
            </w:r>
          </w:p>
        </w:tc>
        <w:tc>
          <w:tcPr>
            <w:tcW w:w="286" w:type="pct"/>
            <w:tcBorders>
              <w:top w:val="single" w:sz="4" w:space="0" w:color="auto"/>
              <w:left w:val="single" w:sz="4" w:space="0" w:color="auto"/>
              <w:bottom w:val="single" w:sz="4" w:space="0" w:color="auto"/>
              <w:right w:val="single" w:sz="4" w:space="0" w:color="auto"/>
            </w:tcBorders>
            <w:vAlign w:val="center"/>
          </w:tcPr>
          <w:p w14:paraId="72B10F6D" w14:textId="77777777" w:rsidR="00DE2DAD" w:rsidRPr="00164626" w:rsidRDefault="00DE2DAD">
            <w:pPr>
              <w:spacing w:line="240" w:lineRule="auto"/>
              <w:jc w:val="center"/>
              <w:rPr>
                <w:sz w:val="20"/>
                <w:szCs w:val="20"/>
              </w:rPr>
            </w:pPr>
          </w:p>
        </w:tc>
        <w:tc>
          <w:tcPr>
            <w:tcW w:w="287" w:type="pct"/>
            <w:tcBorders>
              <w:top w:val="single" w:sz="4" w:space="0" w:color="auto"/>
              <w:left w:val="single" w:sz="4" w:space="0" w:color="auto"/>
              <w:bottom w:val="single" w:sz="4" w:space="0" w:color="auto"/>
              <w:right w:val="single" w:sz="4" w:space="0" w:color="auto"/>
            </w:tcBorders>
            <w:vAlign w:val="center"/>
          </w:tcPr>
          <w:p w14:paraId="0DA9C535" w14:textId="77777777" w:rsidR="00DE2DAD" w:rsidRPr="00164626" w:rsidRDefault="00DE2DAD">
            <w:pPr>
              <w:spacing w:line="240" w:lineRule="auto"/>
              <w:jc w:val="center"/>
              <w:rPr>
                <w:sz w:val="20"/>
                <w:szCs w:val="20"/>
              </w:rPr>
            </w:pPr>
          </w:p>
        </w:tc>
        <w:tc>
          <w:tcPr>
            <w:tcW w:w="381" w:type="pct"/>
            <w:tcBorders>
              <w:top w:val="single" w:sz="4" w:space="0" w:color="auto"/>
              <w:left w:val="single" w:sz="4" w:space="0" w:color="auto"/>
              <w:bottom w:val="single" w:sz="4" w:space="0" w:color="auto"/>
              <w:right w:val="single" w:sz="4" w:space="0" w:color="auto"/>
            </w:tcBorders>
            <w:vAlign w:val="center"/>
            <w:hideMark/>
          </w:tcPr>
          <w:p w14:paraId="44FF386D" w14:textId="77777777" w:rsidR="00DE2DAD" w:rsidRPr="00164626" w:rsidRDefault="00DE2DAD">
            <w:pPr>
              <w:spacing w:line="240" w:lineRule="auto"/>
              <w:jc w:val="center"/>
              <w:rPr>
                <w:sz w:val="20"/>
                <w:szCs w:val="20"/>
              </w:rPr>
            </w:pPr>
            <w:r w:rsidRPr="00164626">
              <w:rPr>
                <w:sz w:val="20"/>
                <w:szCs w:val="20"/>
              </w:rPr>
              <w:t>Curto</w:t>
            </w:r>
          </w:p>
        </w:tc>
        <w:tc>
          <w:tcPr>
            <w:tcW w:w="872" w:type="pct"/>
            <w:tcBorders>
              <w:top w:val="single" w:sz="4" w:space="0" w:color="auto"/>
              <w:left w:val="single" w:sz="4" w:space="0" w:color="auto"/>
              <w:bottom w:val="single" w:sz="4" w:space="0" w:color="auto"/>
              <w:right w:val="single" w:sz="4" w:space="0" w:color="auto"/>
            </w:tcBorders>
            <w:vAlign w:val="center"/>
            <w:hideMark/>
          </w:tcPr>
          <w:p w14:paraId="0E2493F4" w14:textId="77777777" w:rsidR="00DE2DAD" w:rsidRPr="00164626" w:rsidRDefault="00DE2DAD">
            <w:pPr>
              <w:spacing w:line="240" w:lineRule="auto"/>
              <w:jc w:val="center"/>
              <w:rPr>
                <w:sz w:val="20"/>
                <w:szCs w:val="20"/>
              </w:rPr>
            </w:pPr>
            <w:r w:rsidRPr="00164626">
              <w:rPr>
                <w:sz w:val="20"/>
                <w:szCs w:val="20"/>
              </w:rPr>
              <w:t>1.800,00</w:t>
            </w:r>
          </w:p>
          <w:p w14:paraId="2C4CAFC3" w14:textId="77777777" w:rsidR="00DE2DAD" w:rsidRPr="00164626" w:rsidRDefault="00DE2DAD">
            <w:pPr>
              <w:spacing w:line="240" w:lineRule="auto"/>
              <w:jc w:val="center"/>
              <w:rPr>
                <w:sz w:val="20"/>
                <w:szCs w:val="20"/>
              </w:rPr>
            </w:pPr>
            <w:r w:rsidRPr="00164626">
              <w:rPr>
                <w:sz w:val="20"/>
                <w:szCs w:val="20"/>
              </w:rPr>
              <w:t>(3 pluviômetros)</w:t>
            </w:r>
          </w:p>
        </w:tc>
        <w:tc>
          <w:tcPr>
            <w:tcW w:w="583" w:type="pct"/>
            <w:tcBorders>
              <w:top w:val="single" w:sz="4" w:space="0" w:color="auto"/>
              <w:left w:val="single" w:sz="4" w:space="0" w:color="auto"/>
              <w:bottom w:val="single" w:sz="4" w:space="0" w:color="auto"/>
              <w:right w:val="single" w:sz="4" w:space="0" w:color="auto"/>
            </w:tcBorders>
            <w:vAlign w:val="center"/>
            <w:hideMark/>
          </w:tcPr>
          <w:p w14:paraId="14FFA78E" w14:textId="77777777" w:rsidR="00DE2DAD" w:rsidRPr="00164626" w:rsidRDefault="00DE2DAD">
            <w:pPr>
              <w:spacing w:line="240" w:lineRule="auto"/>
              <w:jc w:val="center"/>
              <w:rPr>
                <w:sz w:val="20"/>
                <w:szCs w:val="20"/>
              </w:rPr>
            </w:pPr>
            <w:r w:rsidRPr="00164626">
              <w:rPr>
                <w:sz w:val="20"/>
                <w:szCs w:val="20"/>
              </w:rPr>
              <w:t>Município</w:t>
            </w:r>
          </w:p>
        </w:tc>
        <w:tc>
          <w:tcPr>
            <w:tcW w:w="681" w:type="pct"/>
            <w:tcBorders>
              <w:top w:val="single" w:sz="4" w:space="0" w:color="auto"/>
              <w:left w:val="single" w:sz="4" w:space="0" w:color="auto"/>
              <w:bottom w:val="single" w:sz="4" w:space="0" w:color="auto"/>
              <w:right w:val="single" w:sz="4" w:space="0" w:color="auto"/>
            </w:tcBorders>
            <w:vAlign w:val="center"/>
            <w:hideMark/>
          </w:tcPr>
          <w:p w14:paraId="2ECBB2A7" w14:textId="77777777" w:rsidR="00DE2DAD" w:rsidRPr="00164626" w:rsidRDefault="00DE2DAD">
            <w:pPr>
              <w:spacing w:line="240" w:lineRule="auto"/>
              <w:jc w:val="center"/>
              <w:rPr>
                <w:sz w:val="20"/>
                <w:szCs w:val="20"/>
              </w:rPr>
            </w:pPr>
            <w:r w:rsidRPr="00164626">
              <w:rPr>
                <w:rFonts w:cs="CIDFont+F1"/>
                <w:sz w:val="20"/>
                <w:szCs w:val="20"/>
              </w:rPr>
              <w:t>Município</w:t>
            </w:r>
          </w:p>
        </w:tc>
        <w:tc>
          <w:tcPr>
            <w:tcW w:w="533" w:type="pct"/>
            <w:tcBorders>
              <w:top w:val="single" w:sz="4" w:space="0" w:color="auto"/>
              <w:left w:val="single" w:sz="4" w:space="0" w:color="auto"/>
              <w:bottom w:val="single" w:sz="4" w:space="0" w:color="auto"/>
              <w:right w:val="single" w:sz="4" w:space="0" w:color="auto"/>
            </w:tcBorders>
            <w:vAlign w:val="center"/>
            <w:hideMark/>
          </w:tcPr>
          <w:p w14:paraId="57916FC2" w14:textId="77777777" w:rsidR="00DE2DAD" w:rsidRPr="00164626" w:rsidRDefault="00DE2DAD">
            <w:pPr>
              <w:spacing w:line="240" w:lineRule="auto"/>
              <w:jc w:val="center"/>
              <w:rPr>
                <w:sz w:val="20"/>
                <w:szCs w:val="20"/>
              </w:rPr>
            </w:pPr>
            <w:r w:rsidRPr="00164626">
              <w:rPr>
                <w:sz w:val="20"/>
                <w:szCs w:val="20"/>
              </w:rPr>
              <w:t>Conselho Municipal do Meio Ambiente</w:t>
            </w:r>
          </w:p>
        </w:tc>
      </w:tr>
      <w:tr w:rsidR="00DE2DAD" w:rsidRPr="00164626" w14:paraId="718C9CBF" w14:textId="77777777" w:rsidTr="00DE2DAD">
        <w:trPr>
          <w:trHeight w:val="20"/>
          <w:jc w:val="center"/>
        </w:trPr>
        <w:tc>
          <w:tcPr>
            <w:tcW w:w="1092" w:type="pct"/>
            <w:tcBorders>
              <w:top w:val="single" w:sz="4" w:space="0" w:color="auto"/>
              <w:left w:val="single" w:sz="4" w:space="0" w:color="auto"/>
              <w:bottom w:val="single" w:sz="4" w:space="0" w:color="auto"/>
              <w:right w:val="single" w:sz="4" w:space="0" w:color="auto"/>
            </w:tcBorders>
            <w:vAlign w:val="center"/>
            <w:hideMark/>
          </w:tcPr>
          <w:p w14:paraId="23289BFB" w14:textId="77777777" w:rsidR="00DE2DAD" w:rsidRPr="00164626" w:rsidRDefault="00DE2DAD">
            <w:pPr>
              <w:spacing w:line="240" w:lineRule="auto"/>
              <w:jc w:val="center"/>
              <w:rPr>
                <w:sz w:val="20"/>
                <w:szCs w:val="20"/>
              </w:rPr>
            </w:pPr>
            <w:r w:rsidRPr="00164626">
              <w:rPr>
                <w:bCs/>
                <w:sz w:val="20"/>
                <w:szCs w:val="20"/>
              </w:rPr>
              <w:t>Criação de banco de dados com os dados pluviométricos obtidos</w:t>
            </w:r>
          </w:p>
        </w:tc>
        <w:tc>
          <w:tcPr>
            <w:tcW w:w="285" w:type="pct"/>
            <w:tcBorders>
              <w:top w:val="single" w:sz="4" w:space="0" w:color="auto"/>
              <w:left w:val="single" w:sz="4" w:space="0" w:color="auto"/>
              <w:bottom w:val="single" w:sz="4" w:space="0" w:color="auto"/>
              <w:right w:val="single" w:sz="4" w:space="0" w:color="auto"/>
            </w:tcBorders>
            <w:vAlign w:val="center"/>
            <w:hideMark/>
          </w:tcPr>
          <w:p w14:paraId="67F4A7C0" w14:textId="77777777" w:rsidR="00DE2DAD" w:rsidRPr="00164626" w:rsidRDefault="00DE2DAD">
            <w:pPr>
              <w:spacing w:line="240" w:lineRule="auto"/>
              <w:jc w:val="center"/>
              <w:rPr>
                <w:sz w:val="20"/>
                <w:szCs w:val="20"/>
              </w:rPr>
            </w:pPr>
            <w:r w:rsidRPr="00164626">
              <w:rPr>
                <w:sz w:val="20"/>
                <w:szCs w:val="20"/>
              </w:rPr>
              <w:t>X</w:t>
            </w:r>
          </w:p>
        </w:tc>
        <w:tc>
          <w:tcPr>
            <w:tcW w:w="286" w:type="pct"/>
            <w:tcBorders>
              <w:top w:val="single" w:sz="4" w:space="0" w:color="auto"/>
              <w:left w:val="single" w:sz="4" w:space="0" w:color="auto"/>
              <w:bottom w:val="single" w:sz="4" w:space="0" w:color="auto"/>
              <w:right w:val="single" w:sz="4" w:space="0" w:color="auto"/>
            </w:tcBorders>
            <w:vAlign w:val="center"/>
          </w:tcPr>
          <w:p w14:paraId="2FD4659A" w14:textId="77777777" w:rsidR="00DE2DAD" w:rsidRPr="00164626" w:rsidRDefault="00DE2DAD">
            <w:pPr>
              <w:spacing w:line="240" w:lineRule="auto"/>
              <w:jc w:val="center"/>
              <w:rPr>
                <w:sz w:val="20"/>
                <w:szCs w:val="20"/>
              </w:rPr>
            </w:pPr>
          </w:p>
        </w:tc>
        <w:tc>
          <w:tcPr>
            <w:tcW w:w="287" w:type="pct"/>
            <w:tcBorders>
              <w:top w:val="single" w:sz="4" w:space="0" w:color="auto"/>
              <w:left w:val="single" w:sz="4" w:space="0" w:color="auto"/>
              <w:bottom w:val="single" w:sz="4" w:space="0" w:color="auto"/>
              <w:right w:val="single" w:sz="4" w:space="0" w:color="auto"/>
            </w:tcBorders>
            <w:vAlign w:val="center"/>
          </w:tcPr>
          <w:p w14:paraId="024A95DF" w14:textId="77777777" w:rsidR="00DE2DAD" w:rsidRPr="00164626" w:rsidRDefault="00DE2DAD">
            <w:pPr>
              <w:spacing w:line="240" w:lineRule="auto"/>
              <w:jc w:val="center"/>
              <w:rPr>
                <w:sz w:val="20"/>
                <w:szCs w:val="20"/>
              </w:rPr>
            </w:pPr>
          </w:p>
        </w:tc>
        <w:tc>
          <w:tcPr>
            <w:tcW w:w="381" w:type="pct"/>
            <w:tcBorders>
              <w:top w:val="single" w:sz="4" w:space="0" w:color="auto"/>
              <w:left w:val="single" w:sz="4" w:space="0" w:color="auto"/>
              <w:bottom w:val="single" w:sz="4" w:space="0" w:color="auto"/>
              <w:right w:val="single" w:sz="4" w:space="0" w:color="auto"/>
            </w:tcBorders>
            <w:vAlign w:val="center"/>
            <w:hideMark/>
          </w:tcPr>
          <w:p w14:paraId="02644616" w14:textId="77777777" w:rsidR="00DE2DAD" w:rsidRPr="00164626" w:rsidRDefault="00DE2DAD">
            <w:pPr>
              <w:spacing w:line="240" w:lineRule="auto"/>
              <w:jc w:val="center"/>
              <w:rPr>
                <w:sz w:val="20"/>
                <w:szCs w:val="20"/>
              </w:rPr>
            </w:pPr>
            <w:r w:rsidRPr="00164626">
              <w:rPr>
                <w:sz w:val="20"/>
                <w:szCs w:val="20"/>
              </w:rPr>
              <w:t>Curto Contínuo</w:t>
            </w:r>
          </w:p>
        </w:tc>
        <w:tc>
          <w:tcPr>
            <w:tcW w:w="872" w:type="pct"/>
            <w:tcBorders>
              <w:top w:val="single" w:sz="4" w:space="0" w:color="auto"/>
              <w:left w:val="single" w:sz="4" w:space="0" w:color="auto"/>
              <w:bottom w:val="single" w:sz="4" w:space="0" w:color="auto"/>
              <w:right w:val="single" w:sz="4" w:space="0" w:color="auto"/>
            </w:tcBorders>
            <w:vAlign w:val="center"/>
            <w:hideMark/>
          </w:tcPr>
          <w:p w14:paraId="5BE164B4" w14:textId="77777777" w:rsidR="00DE2DAD" w:rsidRPr="00164626" w:rsidRDefault="00DE2DAD">
            <w:pPr>
              <w:spacing w:line="240" w:lineRule="auto"/>
              <w:jc w:val="center"/>
              <w:rPr>
                <w:sz w:val="20"/>
                <w:szCs w:val="20"/>
              </w:rPr>
            </w:pPr>
            <w:r w:rsidRPr="00164626">
              <w:rPr>
                <w:sz w:val="20"/>
                <w:szCs w:val="20"/>
              </w:rPr>
              <w:t>Não necessita de investimentos, pois será executada pelo corpo técnico do município</w:t>
            </w:r>
          </w:p>
        </w:tc>
        <w:tc>
          <w:tcPr>
            <w:tcW w:w="583" w:type="pct"/>
            <w:tcBorders>
              <w:top w:val="single" w:sz="4" w:space="0" w:color="auto"/>
              <w:left w:val="single" w:sz="4" w:space="0" w:color="auto"/>
              <w:bottom w:val="single" w:sz="4" w:space="0" w:color="auto"/>
              <w:right w:val="single" w:sz="4" w:space="0" w:color="auto"/>
            </w:tcBorders>
            <w:vAlign w:val="center"/>
            <w:hideMark/>
          </w:tcPr>
          <w:p w14:paraId="70E12C64" w14:textId="77777777" w:rsidR="00DE2DAD" w:rsidRPr="00164626" w:rsidRDefault="00DE2DAD">
            <w:pPr>
              <w:spacing w:line="240" w:lineRule="auto"/>
              <w:jc w:val="center"/>
              <w:rPr>
                <w:sz w:val="20"/>
                <w:szCs w:val="20"/>
              </w:rPr>
            </w:pPr>
            <w:r w:rsidRPr="00164626">
              <w:rPr>
                <w:sz w:val="20"/>
                <w:szCs w:val="20"/>
              </w:rPr>
              <w:t>Município</w:t>
            </w:r>
          </w:p>
        </w:tc>
        <w:tc>
          <w:tcPr>
            <w:tcW w:w="681" w:type="pct"/>
            <w:tcBorders>
              <w:top w:val="single" w:sz="4" w:space="0" w:color="auto"/>
              <w:left w:val="single" w:sz="4" w:space="0" w:color="auto"/>
              <w:bottom w:val="single" w:sz="4" w:space="0" w:color="auto"/>
              <w:right w:val="single" w:sz="4" w:space="0" w:color="auto"/>
            </w:tcBorders>
            <w:vAlign w:val="center"/>
            <w:hideMark/>
          </w:tcPr>
          <w:p w14:paraId="0970FD2E" w14:textId="77777777" w:rsidR="00DE2DAD" w:rsidRPr="00164626" w:rsidRDefault="00DE2DAD">
            <w:pPr>
              <w:spacing w:line="240" w:lineRule="auto"/>
              <w:jc w:val="center"/>
              <w:rPr>
                <w:sz w:val="20"/>
                <w:szCs w:val="20"/>
              </w:rPr>
            </w:pPr>
            <w:r w:rsidRPr="00164626">
              <w:rPr>
                <w:rFonts w:cs="CIDFont+F1"/>
                <w:sz w:val="20"/>
                <w:szCs w:val="20"/>
              </w:rPr>
              <w:t>Município</w:t>
            </w:r>
          </w:p>
        </w:tc>
        <w:tc>
          <w:tcPr>
            <w:tcW w:w="533" w:type="pct"/>
            <w:tcBorders>
              <w:top w:val="single" w:sz="4" w:space="0" w:color="auto"/>
              <w:left w:val="single" w:sz="4" w:space="0" w:color="auto"/>
              <w:bottom w:val="single" w:sz="4" w:space="0" w:color="auto"/>
              <w:right w:val="single" w:sz="4" w:space="0" w:color="auto"/>
            </w:tcBorders>
            <w:vAlign w:val="center"/>
            <w:hideMark/>
          </w:tcPr>
          <w:p w14:paraId="4EAD8322" w14:textId="77777777" w:rsidR="00DE2DAD" w:rsidRPr="00164626" w:rsidRDefault="00DE2DAD">
            <w:pPr>
              <w:spacing w:line="240" w:lineRule="auto"/>
              <w:jc w:val="center"/>
              <w:rPr>
                <w:sz w:val="20"/>
                <w:szCs w:val="20"/>
              </w:rPr>
            </w:pPr>
            <w:r w:rsidRPr="00164626">
              <w:rPr>
                <w:sz w:val="20"/>
                <w:szCs w:val="20"/>
              </w:rPr>
              <w:t>-</w:t>
            </w:r>
          </w:p>
        </w:tc>
      </w:tr>
      <w:tr w:rsidR="00DE2DAD" w:rsidRPr="00164626" w14:paraId="605E484D" w14:textId="77777777" w:rsidTr="00DE2DAD">
        <w:trPr>
          <w:trHeight w:val="20"/>
          <w:jc w:val="center"/>
        </w:trPr>
        <w:tc>
          <w:tcPr>
            <w:tcW w:w="1092" w:type="pct"/>
            <w:tcBorders>
              <w:top w:val="single" w:sz="4" w:space="0" w:color="auto"/>
              <w:left w:val="single" w:sz="4" w:space="0" w:color="auto"/>
              <w:bottom w:val="single" w:sz="4" w:space="0" w:color="auto"/>
              <w:right w:val="single" w:sz="4" w:space="0" w:color="auto"/>
            </w:tcBorders>
            <w:vAlign w:val="center"/>
            <w:hideMark/>
          </w:tcPr>
          <w:p w14:paraId="3A662CB8" w14:textId="77777777" w:rsidR="00DE2DAD" w:rsidRPr="00164626" w:rsidRDefault="00DE2DAD">
            <w:pPr>
              <w:spacing w:line="240" w:lineRule="auto"/>
              <w:jc w:val="center"/>
              <w:rPr>
                <w:sz w:val="20"/>
                <w:szCs w:val="20"/>
              </w:rPr>
            </w:pPr>
            <w:r w:rsidRPr="00164626">
              <w:rPr>
                <w:sz w:val="20"/>
                <w:szCs w:val="20"/>
              </w:rPr>
              <w:t>Levantamento técnico georreferenciado dos locais inundáveis ou alagáveis em períodos de cheias, com cadastro em um Sistema de Informação Geográfica (SIG)</w:t>
            </w:r>
          </w:p>
        </w:tc>
        <w:tc>
          <w:tcPr>
            <w:tcW w:w="285" w:type="pct"/>
            <w:tcBorders>
              <w:top w:val="single" w:sz="4" w:space="0" w:color="auto"/>
              <w:left w:val="single" w:sz="4" w:space="0" w:color="auto"/>
              <w:bottom w:val="single" w:sz="4" w:space="0" w:color="auto"/>
              <w:right w:val="single" w:sz="4" w:space="0" w:color="auto"/>
            </w:tcBorders>
            <w:vAlign w:val="center"/>
            <w:hideMark/>
          </w:tcPr>
          <w:p w14:paraId="7CCE66E2" w14:textId="77777777" w:rsidR="00DE2DAD" w:rsidRPr="00164626" w:rsidRDefault="00DE2DAD">
            <w:pPr>
              <w:spacing w:line="240" w:lineRule="auto"/>
              <w:jc w:val="center"/>
              <w:rPr>
                <w:sz w:val="20"/>
                <w:szCs w:val="20"/>
              </w:rPr>
            </w:pPr>
            <w:r w:rsidRPr="00164626">
              <w:rPr>
                <w:sz w:val="20"/>
                <w:szCs w:val="20"/>
              </w:rPr>
              <w:t>X</w:t>
            </w:r>
          </w:p>
        </w:tc>
        <w:tc>
          <w:tcPr>
            <w:tcW w:w="286" w:type="pct"/>
            <w:tcBorders>
              <w:top w:val="single" w:sz="4" w:space="0" w:color="auto"/>
              <w:left w:val="single" w:sz="4" w:space="0" w:color="auto"/>
              <w:bottom w:val="single" w:sz="4" w:space="0" w:color="auto"/>
              <w:right w:val="single" w:sz="4" w:space="0" w:color="auto"/>
            </w:tcBorders>
            <w:vAlign w:val="center"/>
          </w:tcPr>
          <w:p w14:paraId="154DD65A" w14:textId="77777777" w:rsidR="00DE2DAD" w:rsidRPr="00164626" w:rsidRDefault="00DE2DAD">
            <w:pPr>
              <w:spacing w:line="240" w:lineRule="auto"/>
              <w:jc w:val="center"/>
              <w:rPr>
                <w:sz w:val="20"/>
                <w:szCs w:val="20"/>
              </w:rPr>
            </w:pPr>
          </w:p>
        </w:tc>
        <w:tc>
          <w:tcPr>
            <w:tcW w:w="287" w:type="pct"/>
            <w:tcBorders>
              <w:top w:val="single" w:sz="4" w:space="0" w:color="auto"/>
              <w:left w:val="single" w:sz="4" w:space="0" w:color="auto"/>
              <w:bottom w:val="single" w:sz="4" w:space="0" w:color="auto"/>
              <w:right w:val="single" w:sz="4" w:space="0" w:color="auto"/>
            </w:tcBorders>
            <w:vAlign w:val="center"/>
          </w:tcPr>
          <w:p w14:paraId="6625040C" w14:textId="77777777" w:rsidR="00DE2DAD" w:rsidRPr="00164626" w:rsidRDefault="00DE2DAD">
            <w:pPr>
              <w:spacing w:line="240" w:lineRule="auto"/>
              <w:jc w:val="center"/>
              <w:rPr>
                <w:sz w:val="20"/>
                <w:szCs w:val="20"/>
              </w:rPr>
            </w:pPr>
          </w:p>
        </w:tc>
        <w:tc>
          <w:tcPr>
            <w:tcW w:w="381" w:type="pct"/>
            <w:tcBorders>
              <w:top w:val="single" w:sz="4" w:space="0" w:color="auto"/>
              <w:left w:val="single" w:sz="4" w:space="0" w:color="auto"/>
              <w:bottom w:val="single" w:sz="4" w:space="0" w:color="auto"/>
              <w:right w:val="single" w:sz="4" w:space="0" w:color="auto"/>
            </w:tcBorders>
            <w:vAlign w:val="center"/>
            <w:hideMark/>
          </w:tcPr>
          <w:p w14:paraId="351939E5" w14:textId="77777777" w:rsidR="00DE2DAD" w:rsidRPr="00164626" w:rsidRDefault="00DE2DAD">
            <w:pPr>
              <w:spacing w:line="240" w:lineRule="auto"/>
              <w:jc w:val="center"/>
              <w:rPr>
                <w:sz w:val="20"/>
                <w:szCs w:val="20"/>
              </w:rPr>
            </w:pPr>
            <w:r w:rsidRPr="00164626">
              <w:rPr>
                <w:sz w:val="20"/>
                <w:szCs w:val="20"/>
              </w:rPr>
              <w:t>Longo</w:t>
            </w:r>
          </w:p>
        </w:tc>
        <w:tc>
          <w:tcPr>
            <w:tcW w:w="872" w:type="pct"/>
            <w:tcBorders>
              <w:top w:val="single" w:sz="4" w:space="0" w:color="auto"/>
              <w:left w:val="single" w:sz="4" w:space="0" w:color="auto"/>
              <w:bottom w:val="single" w:sz="4" w:space="0" w:color="auto"/>
              <w:right w:val="single" w:sz="4" w:space="0" w:color="auto"/>
            </w:tcBorders>
            <w:vAlign w:val="center"/>
            <w:hideMark/>
          </w:tcPr>
          <w:p w14:paraId="23CED17F" w14:textId="77777777" w:rsidR="00DE2DAD" w:rsidRPr="00164626" w:rsidRDefault="00DE2DAD">
            <w:pPr>
              <w:spacing w:line="240" w:lineRule="auto"/>
              <w:jc w:val="center"/>
              <w:rPr>
                <w:sz w:val="20"/>
                <w:szCs w:val="20"/>
              </w:rPr>
            </w:pPr>
            <w:r w:rsidRPr="00164626">
              <w:rPr>
                <w:sz w:val="20"/>
                <w:szCs w:val="20"/>
              </w:rPr>
              <w:t>24.000,00/ projeto</w:t>
            </w:r>
          </w:p>
          <w:p w14:paraId="5047BDAB" w14:textId="77777777" w:rsidR="00DE2DAD" w:rsidRPr="00164626" w:rsidRDefault="00DE2DAD">
            <w:pPr>
              <w:spacing w:line="240" w:lineRule="auto"/>
              <w:jc w:val="center"/>
              <w:rPr>
                <w:sz w:val="20"/>
                <w:szCs w:val="20"/>
              </w:rPr>
            </w:pPr>
            <w:r w:rsidRPr="00164626">
              <w:rPr>
                <w:sz w:val="20"/>
                <w:szCs w:val="20"/>
              </w:rPr>
              <w:t>(100h Engenheiro Civil/ Sanitarista/ Ambiental; 80h Topógrafo; 160h Assistente)</w:t>
            </w:r>
          </w:p>
        </w:tc>
        <w:tc>
          <w:tcPr>
            <w:tcW w:w="583" w:type="pct"/>
            <w:tcBorders>
              <w:top w:val="single" w:sz="4" w:space="0" w:color="auto"/>
              <w:left w:val="single" w:sz="4" w:space="0" w:color="auto"/>
              <w:bottom w:val="single" w:sz="4" w:space="0" w:color="auto"/>
              <w:right w:val="single" w:sz="4" w:space="0" w:color="auto"/>
            </w:tcBorders>
            <w:vAlign w:val="center"/>
            <w:hideMark/>
          </w:tcPr>
          <w:p w14:paraId="6B441C5D" w14:textId="7D1CE83E" w:rsidR="00DE2DAD" w:rsidRPr="00164626" w:rsidRDefault="00597A02">
            <w:pPr>
              <w:spacing w:line="240" w:lineRule="auto"/>
              <w:jc w:val="center"/>
              <w:rPr>
                <w:sz w:val="20"/>
                <w:szCs w:val="20"/>
              </w:rPr>
            </w:pPr>
            <w:r w:rsidRPr="00164626">
              <w:rPr>
                <w:rFonts w:cs="CIDFont+F1"/>
                <w:sz w:val="20"/>
                <w:szCs w:val="20"/>
              </w:rPr>
              <w:t>Município</w:t>
            </w:r>
          </w:p>
        </w:tc>
        <w:tc>
          <w:tcPr>
            <w:tcW w:w="681" w:type="pct"/>
            <w:tcBorders>
              <w:top w:val="single" w:sz="4" w:space="0" w:color="auto"/>
              <w:left w:val="single" w:sz="4" w:space="0" w:color="auto"/>
              <w:bottom w:val="single" w:sz="4" w:space="0" w:color="auto"/>
              <w:right w:val="single" w:sz="4" w:space="0" w:color="auto"/>
            </w:tcBorders>
            <w:vAlign w:val="center"/>
            <w:hideMark/>
          </w:tcPr>
          <w:p w14:paraId="2F01146C" w14:textId="0BE8CD69" w:rsidR="00DE2DAD" w:rsidRPr="00164626" w:rsidRDefault="00597A02">
            <w:pPr>
              <w:spacing w:line="240" w:lineRule="auto"/>
              <w:jc w:val="center"/>
              <w:rPr>
                <w:sz w:val="20"/>
                <w:szCs w:val="20"/>
              </w:rPr>
            </w:pPr>
            <w:r w:rsidRPr="00164626">
              <w:rPr>
                <w:sz w:val="20"/>
                <w:szCs w:val="20"/>
              </w:rPr>
              <w:t>Município; Banco Mundial; BNDES; CEF; FUNASA; MDS; MMA</w:t>
            </w:r>
          </w:p>
        </w:tc>
        <w:tc>
          <w:tcPr>
            <w:tcW w:w="533" w:type="pct"/>
            <w:tcBorders>
              <w:top w:val="single" w:sz="4" w:space="0" w:color="auto"/>
              <w:left w:val="single" w:sz="4" w:space="0" w:color="auto"/>
              <w:bottom w:val="single" w:sz="4" w:space="0" w:color="auto"/>
              <w:right w:val="single" w:sz="4" w:space="0" w:color="auto"/>
            </w:tcBorders>
            <w:vAlign w:val="center"/>
            <w:hideMark/>
          </w:tcPr>
          <w:p w14:paraId="577937CB" w14:textId="77777777" w:rsidR="00DE2DAD" w:rsidRPr="00164626" w:rsidRDefault="00DE2DAD">
            <w:pPr>
              <w:spacing w:line="240" w:lineRule="auto"/>
              <w:jc w:val="center"/>
              <w:rPr>
                <w:sz w:val="20"/>
                <w:szCs w:val="20"/>
              </w:rPr>
            </w:pPr>
            <w:r w:rsidRPr="00164626">
              <w:rPr>
                <w:sz w:val="20"/>
                <w:szCs w:val="20"/>
              </w:rPr>
              <w:t>Conselho Municipal do Meio Ambiente</w:t>
            </w:r>
          </w:p>
        </w:tc>
      </w:tr>
      <w:tr w:rsidR="00DE2DAD" w:rsidRPr="00164626" w14:paraId="441F7FCF" w14:textId="77777777" w:rsidTr="00DE2DAD">
        <w:trPr>
          <w:trHeight w:val="20"/>
          <w:jc w:val="center"/>
        </w:trPr>
        <w:tc>
          <w:tcPr>
            <w:tcW w:w="1092" w:type="pct"/>
            <w:tcBorders>
              <w:top w:val="single" w:sz="4" w:space="0" w:color="auto"/>
              <w:left w:val="single" w:sz="4" w:space="0" w:color="auto"/>
              <w:bottom w:val="single" w:sz="4" w:space="0" w:color="auto"/>
              <w:right w:val="single" w:sz="4" w:space="0" w:color="auto"/>
            </w:tcBorders>
            <w:vAlign w:val="center"/>
            <w:hideMark/>
          </w:tcPr>
          <w:p w14:paraId="1C089ED9" w14:textId="77777777" w:rsidR="00DE2DAD" w:rsidRPr="00164626" w:rsidRDefault="00DE2DAD">
            <w:pPr>
              <w:spacing w:line="240" w:lineRule="auto"/>
              <w:jc w:val="center"/>
              <w:rPr>
                <w:sz w:val="20"/>
                <w:szCs w:val="20"/>
              </w:rPr>
            </w:pPr>
            <w:r w:rsidRPr="00164626">
              <w:rPr>
                <w:sz w:val="20"/>
                <w:szCs w:val="20"/>
              </w:rPr>
              <w:t>Incentivar soluções que favoreçam a infiltração e detenção de águas pluviais nas áreas urbanas</w:t>
            </w:r>
          </w:p>
        </w:tc>
        <w:tc>
          <w:tcPr>
            <w:tcW w:w="285" w:type="pct"/>
            <w:tcBorders>
              <w:top w:val="single" w:sz="4" w:space="0" w:color="auto"/>
              <w:left w:val="single" w:sz="4" w:space="0" w:color="auto"/>
              <w:bottom w:val="single" w:sz="4" w:space="0" w:color="auto"/>
              <w:right w:val="single" w:sz="4" w:space="0" w:color="auto"/>
            </w:tcBorders>
            <w:vAlign w:val="center"/>
          </w:tcPr>
          <w:p w14:paraId="11C29B64" w14:textId="77777777" w:rsidR="00DE2DAD" w:rsidRPr="00164626" w:rsidRDefault="00DE2DAD">
            <w:pPr>
              <w:spacing w:line="240" w:lineRule="auto"/>
              <w:jc w:val="center"/>
              <w:rPr>
                <w:sz w:val="20"/>
                <w:szCs w:val="20"/>
              </w:rPr>
            </w:pPr>
          </w:p>
        </w:tc>
        <w:tc>
          <w:tcPr>
            <w:tcW w:w="286" w:type="pct"/>
            <w:tcBorders>
              <w:top w:val="single" w:sz="4" w:space="0" w:color="auto"/>
              <w:left w:val="single" w:sz="4" w:space="0" w:color="auto"/>
              <w:bottom w:val="single" w:sz="4" w:space="0" w:color="auto"/>
              <w:right w:val="single" w:sz="4" w:space="0" w:color="auto"/>
            </w:tcBorders>
            <w:vAlign w:val="center"/>
            <w:hideMark/>
          </w:tcPr>
          <w:p w14:paraId="71CFF369" w14:textId="77777777" w:rsidR="00DE2DAD" w:rsidRPr="00164626" w:rsidRDefault="00DE2DAD">
            <w:pPr>
              <w:rPr>
                <w:sz w:val="20"/>
                <w:szCs w:val="20"/>
              </w:rPr>
            </w:pPr>
          </w:p>
        </w:tc>
        <w:tc>
          <w:tcPr>
            <w:tcW w:w="287" w:type="pct"/>
            <w:tcBorders>
              <w:top w:val="single" w:sz="4" w:space="0" w:color="auto"/>
              <w:left w:val="single" w:sz="4" w:space="0" w:color="auto"/>
              <w:bottom w:val="single" w:sz="4" w:space="0" w:color="auto"/>
              <w:right w:val="single" w:sz="4" w:space="0" w:color="auto"/>
            </w:tcBorders>
            <w:vAlign w:val="center"/>
            <w:hideMark/>
          </w:tcPr>
          <w:p w14:paraId="51BA0A2A" w14:textId="77777777" w:rsidR="00DE2DAD" w:rsidRPr="00164626" w:rsidRDefault="00DE2DAD">
            <w:pPr>
              <w:spacing w:line="240" w:lineRule="auto"/>
              <w:jc w:val="center"/>
              <w:rPr>
                <w:sz w:val="20"/>
                <w:szCs w:val="20"/>
              </w:rPr>
            </w:pPr>
            <w:r w:rsidRPr="00164626">
              <w:rPr>
                <w:sz w:val="20"/>
                <w:szCs w:val="20"/>
              </w:rPr>
              <w:t>X</w:t>
            </w:r>
          </w:p>
        </w:tc>
        <w:tc>
          <w:tcPr>
            <w:tcW w:w="381" w:type="pct"/>
            <w:tcBorders>
              <w:top w:val="single" w:sz="4" w:space="0" w:color="auto"/>
              <w:left w:val="single" w:sz="4" w:space="0" w:color="auto"/>
              <w:bottom w:val="single" w:sz="4" w:space="0" w:color="auto"/>
              <w:right w:val="single" w:sz="4" w:space="0" w:color="auto"/>
            </w:tcBorders>
            <w:vAlign w:val="center"/>
            <w:hideMark/>
          </w:tcPr>
          <w:p w14:paraId="6924D362" w14:textId="77777777" w:rsidR="00DE2DAD" w:rsidRPr="00164626" w:rsidRDefault="00DE2DAD">
            <w:pPr>
              <w:spacing w:line="240" w:lineRule="auto"/>
              <w:jc w:val="center"/>
              <w:rPr>
                <w:sz w:val="20"/>
                <w:szCs w:val="20"/>
              </w:rPr>
            </w:pPr>
            <w:r w:rsidRPr="00164626">
              <w:rPr>
                <w:sz w:val="20"/>
                <w:szCs w:val="20"/>
              </w:rPr>
              <w:t>Médio</w:t>
            </w:r>
          </w:p>
        </w:tc>
        <w:tc>
          <w:tcPr>
            <w:tcW w:w="872" w:type="pct"/>
            <w:tcBorders>
              <w:top w:val="single" w:sz="4" w:space="0" w:color="auto"/>
              <w:left w:val="single" w:sz="4" w:space="0" w:color="auto"/>
              <w:bottom w:val="single" w:sz="4" w:space="0" w:color="auto"/>
              <w:right w:val="single" w:sz="4" w:space="0" w:color="auto"/>
            </w:tcBorders>
            <w:vAlign w:val="center"/>
            <w:hideMark/>
          </w:tcPr>
          <w:p w14:paraId="44CE468B" w14:textId="77777777" w:rsidR="00DE2DAD" w:rsidRPr="00164626" w:rsidRDefault="00DE2DAD">
            <w:pPr>
              <w:spacing w:line="240" w:lineRule="auto"/>
              <w:jc w:val="center"/>
              <w:rPr>
                <w:sz w:val="20"/>
                <w:szCs w:val="20"/>
              </w:rPr>
            </w:pPr>
            <w:r w:rsidRPr="00164626">
              <w:rPr>
                <w:sz w:val="20"/>
                <w:szCs w:val="20"/>
              </w:rPr>
              <w:t>750,00/ 1.500 folders</w:t>
            </w:r>
          </w:p>
        </w:tc>
        <w:tc>
          <w:tcPr>
            <w:tcW w:w="583" w:type="pct"/>
            <w:tcBorders>
              <w:top w:val="single" w:sz="4" w:space="0" w:color="auto"/>
              <w:left w:val="single" w:sz="4" w:space="0" w:color="auto"/>
              <w:bottom w:val="single" w:sz="4" w:space="0" w:color="auto"/>
              <w:right w:val="single" w:sz="4" w:space="0" w:color="auto"/>
            </w:tcBorders>
            <w:vAlign w:val="center"/>
            <w:hideMark/>
          </w:tcPr>
          <w:p w14:paraId="38752A93" w14:textId="77777777" w:rsidR="00DE2DAD" w:rsidRPr="00164626" w:rsidRDefault="00DE2DAD">
            <w:pPr>
              <w:spacing w:line="240" w:lineRule="auto"/>
              <w:jc w:val="center"/>
              <w:rPr>
                <w:sz w:val="20"/>
                <w:szCs w:val="20"/>
              </w:rPr>
            </w:pPr>
            <w:r w:rsidRPr="00164626">
              <w:rPr>
                <w:sz w:val="20"/>
                <w:szCs w:val="20"/>
              </w:rPr>
              <w:t>Município</w:t>
            </w:r>
          </w:p>
        </w:tc>
        <w:tc>
          <w:tcPr>
            <w:tcW w:w="681" w:type="pct"/>
            <w:tcBorders>
              <w:top w:val="single" w:sz="4" w:space="0" w:color="auto"/>
              <w:left w:val="single" w:sz="4" w:space="0" w:color="auto"/>
              <w:bottom w:val="single" w:sz="4" w:space="0" w:color="auto"/>
              <w:right w:val="single" w:sz="4" w:space="0" w:color="auto"/>
            </w:tcBorders>
            <w:vAlign w:val="center"/>
            <w:hideMark/>
          </w:tcPr>
          <w:p w14:paraId="01EF0859" w14:textId="77777777" w:rsidR="00DE2DAD" w:rsidRPr="00164626" w:rsidRDefault="00DE2DAD">
            <w:pPr>
              <w:spacing w:line="240" w:lineRule="auto"/>
              <w:jc w:val="center"/>
              <w:rPr>
                <w:rFonts w:cs="CIDFont+F1"/>
                <w:sz w:val="20"/>
                <w:szCs w:val="20"/>
              </w:rPr>
            </w:pPr>
            <w:r w:rsidRPr="00164626">
              <w:rPr>
                <w:rFonts w:cs="CIDFont+F1"/>
                <w:sz w:val="20"/>
                <w:szCs w:val="20"/>
              </w:rPr>
              <w:t>Município</w:t>
            </w:r>
          </w:p>
        </w:tc>
        <w:tc>
          <w:tcPr>
            <w:tcW w:w="533" w:type="pct"/>
            <w:tcBorders>
              <w:top w:val="single" w:sz="4" w:space="0" w:color="auto"/>
              <w:left w:val="single" w:sz="4" w:space="0" w:color="auto"/>
              <w:bottom w:val="single" w:sz="4" w:space="0" w:color="auto"/>
              <w:right w:val="single" w:sz="4" w:space="0" w:color="auto"/>
            </w:tcBorders>
            <w:vAlign w:val="center"/>
          </w:tcPr>
          <w:p w14:paraId="4A1FE19F" w14:textId="77777777" w:rsidR="00DE2DAD" w:rsidRPr="00164626" w:rsidRDefault="00DE2DAD">
            <w:pPr>
              <w:spacing w:line="240" w:lineRule="auto"/>
              <w:jc w:val="center"/>
              <w:rPr>
                <w:sz w:val="20"/>
                <w:szCs w:val="20"/>
              </w:rPr>
            </w:pPr>
          </w:p>
        </w:tc>
      </w:tr>
    </w:tbl>
    <w:p w14:paraId="11C89367" w14:textId="77777777" w:rsidR="002447F0" w:rsidRPr="00164626" w:rsidRDefault="002447F0" w:rsidP="002447F0">
      <w:pPr>
        <w:pStyle w:val="FONTE"/>
      </w:pPr>
      <w:r w:rsidRPr="00164626">
        <w:t>Fonte: Empresa Executora (2020).</w:t>
      </w:r>
    </w:p>
    <w:p w14:paraId="0D2F451B" w14:textId="5035DB6B" w:rsidR="004D62EA" w:rsidRPr="00164626" w:rsidRDefault="004D62EA" w:rsidP="004D01D4">
      <w:pPr>
        <w:pStyle w:val="Ttulo"/>
      </w:pPr>
      <w:bookmarkStart w:id="558" w:name="_Toc45109360"/>
      <w:r w:rsidRPr="00164626">
        <w:t xml:space="preserve">3.1.4 Manejo de </w:t>
      </w:r>
      <w:r w:rsidR="00A56604" w:rsidRPr="00164626">
        <w:t>resíduos sólidos</w:t>
      </w:r>
      <w:bookmarkEnd w:id="551"/>
      <w:bookmarkEnd w:id="558"/>
    </w:p>
    <w:p w14:paraId="601D6E80" w14:textId="19B8968F" w:rsidR="005E2F86" w:rsidRPr="00164626" w:rsidRDefault="005E2F86" w:rsidP="005E2F86">
      <w:pPr>
        <w:pStyle w:val="Tabela"/>
      </w:pPr>
      <w:bookmarkStart w:id="559" w:name="_Toc45109507"/>
      <w:bookmarkStart w:id="560" w:name="_Toc38291519"/>
      <w:r w:rsidRPr="00164626">
        <w:rPr>
          <w:rStyle w:val="TabelaChar"/>
        </w:rPr>
        <w:t xml:space="preserve">Tabela </w:t>
      </w:r>
      <w:r w:rsidRPr="00164626">
        <w:rPr>
          <w:rStyle w:val="TabelaChar"/>
        </w:rPr>
        <w:fldChar w:fldCharType="begin"/>
      </w:r>
      <w:r w:rsidRPr="00164626">
        <w:rPr>
          <w:rStyle w:val="TabelaChar"/>
        </w:rPr>
        <w:instrText xml:space="preserve"> SEQ Tabela \* ARABIC </w:instrText>
      </w:r>
      <w:r w:rsidRPr="00164626">
        <w:rPr>
          <w:rStyle w:val="TabelaChar"/>
        </w:rPr>
        <w:fldChar w:fldCharType="separate"/>
      </w:r>
      <w:r w:rsidR="00C635C4">
        <w:rPr>
          <w:rStyle w:val="TabelaChar"/>
          <w:noProof/>
        </w:rPr>
        <w:t>137</w:t>
      </w:r>
      <w:r w:rsidRPr="00164626">
        <w:rPr>
          <w:rStyle w:val="TabelaChar"/>
        </w:rPr>
        <w:fldChar w:fldCharType="end"/>
      </w:r>
      <w:r w:rsidRPr="00164626">
        <w:t xml:space="preserve"> – Resumo do Programa 01: GESTÃO DOS RESÍDUOS URBANOS</w:t>
      </w:r>
      <w:bookmarkEnd w:id="559"/>
    </w:p>
    <w:tbl>
      <w:tblPr>
        <w:tblStyle w:val="Tabelacomgrade"/>
        <w:tblW w:w="5000" w:type="pct"/>
        <w:jc w:val="center"/>
        <w:tblLayout w:type="fixed"/>
        <w:tblLook w:val="04A0" w:firstRow="1" w:lastRow="0" w:firstColumn="1" w:lastColumn="0" w:noHBand="0" w:noVBand="1"/>
      </w:tblPr>
      <w:tblGrid>
        <w:gridCol w:w="3611"/>
        <w:gridCol w:w="833"/>
        <w:gridCol w:w="836"/>
        <w:gridCol w:w="836"/>
        <w:gridCol w:w="1113"/>
        <w:gridCol w:w="2263"/>
        <w:gridCol w:w="1785"/>
        <w:gridCol w:w="1797"/>
        <w:gridCol w:w="1488"/>
      </w:tblGrid>
      <w:tr w:rsidR="005E2F86" w:rsidRPr="00164626" w14:paraId="7A9CFD02" w14:textId="77777777" w:rsidTr="005E2F86">
        <w:trPr>
          <w:trHeight w:val="20"/>
          <w:jc w:val="center"/>
        </w:trPr>
        <w:tc>
          <w:tcPr>
            <w:tcW w:w="5000" w:type="pct"/>
            <w:gridSpan w:val="9"/>
            <w:shd w:val="clear" w:color="auto" w:fill="D9D9D9" w:themeFill="background1" w:themeFillShade="D9"/>
            <w:vAlign w:val="center"/>
          </w:tcPr>
          <w:p w14:paraId="642500CF" w14:textId="77777777" w:rsidR="005E2F86" w:rsidRPr="00164626" w:rsidRDefault="005E2F86" w:rsidP="005E2F86">
            <w:pPr>
              <w:spacing w:line="240" w:lineRule="auto"/>
              <w:jc w:val="center"/>
              <w:rPr>
                <w:b/>
                <w:sz w:val="20"/>
                <w:szCs w:val="20"/>
              </w:rPr>
            </w:pPr>
            <w:r w:rsidRPr="00164626">
              <w:rPr>
                <w:b/>
                <w:sz w:val="20"/>
                <w:szCs w:val="20"/>
              </w:rPr>
              <w:t>PROGRAMA 01: GESTÃO DOS RESÍDUOS URBANOS</w:t>
            </w:r>
          </w:p>
        </w:tc>
      </w:tr>
      <w:tr w:rsidR="005E2F86" w:rsidRPr="00164626" w14:paraId="77144C0F" w14:textId="77777777" w:rsidTr="005E2F86">
        <w:trPr>
          <w:trHeight w:val="372"/>
          <w:jc w:val="center"/>
        </w:trPr>
        <w:tc>
          <w:tcPr>
            <w:tcW w:w="1240" w:type="pct"/>
            <w:vMerge w:val="restart"/>
            <w:vAlign w:val="center"/>
          </w:tcPr>
          <w:p w14:paraId="73A32092" w14:textId="77777777" w:rsidR="005E2F86" w:rsidRPr="00164626" w:rsidRDefault="005E2F86" w:rsidP="005E2F86">
            <w:pPr>
              <w:spacing w:line="240" w:lineRule="auto"/>
              <w:jc w:val="center"/>
              <w:rPr>
                <w:b/>
                <w:sz w:val="20"/>
                <w:szCs w:val="20"/>
              </w:rPr>
            </w:pPr>
            <w:r w:rsidRPr="00164626">
              <w:rPr>
                <w:b/>
                <w:sz w:val="20"/>
                <w:szCs w:val="20"/>
              </w:rPr>
              <w:t>AÇÕES</w:t>
            </w:r>
          </w:p>
        </w:tc>
        <w:tc>
          <w:tcPr>
            <w:tcW w:w="860" w:type="pct"/>
            <w:gridSpan w:val="3"/>
            <w:vAlign w:val="center"/>
          </w:tcPr>
          <w:p w14:paraId="54258224" w14:textId="77777777" w:rsidR="005E2F86" w:rsidRPr="00164626" w:rsidRDefault="005E2F86" w:rsidP="005E2F86">
            <w:pPr>
              <w:spacing w:line="240" w:lineRule="auto"/>
              <w:jc w:val="center"/>
              <w:rPr>
                <w:b/>
                <w:sz w:val="20"/>
                <w:szCs w:val="20"/>
              </w:rPr>
            </w:pPr>
            <w:r w:rsidRPr="00164626">
              <w:rPr>
                <w:b/>
                <w:sz w:val="20"/>
                <w:szCs w:val="20"/>
              </w:rPr>
              <w:t>PRIORIDADE</w:t>
            </w:r>
          </w:p>
        </w:tc>
        <w:tc>
          <w:tcPr>
            <w:tcW w:w="382" w:type="pct"/>
            <w:vMerge w:val="restart"/>
            <w:shd w:val="clear" w:color="auto" w:fill="auto"/>
            <w:vAlign w:val="center"/>
          </w:tcPr>
          <w:p w14:paraId="3DFE77B8" w14:textId="77777777" w:rsidR="005E2F86" w:rsidRPr="00164626" w:rsidRDefault="005E2F86" w:rsidP="005E2F86">
            <w:pPr>
              <w:spacing w:line="240" w:lineRule="auto"/>
              <w:ind w:left="-75" w:right="-105"/>
              <w:jc w:val="center"/>
              <w:rPr>
                <w:b/>
                <w:sz w:val="20"/>
                <w:szCs w:val="20"/>
              </w:rPr>
            </w:pPr>
            <w:r w:rsidRPr="00164626">
              <w:rPr>
                <w:b/>
                <w:sz w:val="20"/>
                <w:szCs w:val="20"/>
              </w:rPr>
              <w:t>PRAZO DE EXECUÇÃO</w:t>
            </w:r>
          </w:p>
        </w:tc>
        <w:tc>
          <w:tcPr>
            <w:tcW w:w="777" w:type="pct"/>
            <w:vMerge w:val="restart"/>
            <w:vAlign w:val="center"/>
          </w:tcPr>
          <w:p w14:paraId="6643A31C" w14:textId="77777777" w:rsidR="005E2F86" w:rsidRPr="00164626" w:rsidRDefault="005E2F86" w:rsidP="005E2F86">
            <w:pPr>
              <w:spacing w:line="240" w:lineRule="auto"/>
              <w:jc w:val="center"/>
              <w:rPr>
                <w:b/>
                <w:sz w:val="20"/>
                <w:szCs w:val="20"/>
              </w:rPr>
            </w:pPr>
            <w:r w:rsidRPr="00164626">
              <w:rPr>
                <w:b/>
                <w:sz w:val="20"/>
                <w:szCs w:val="20"/>
              </w:rPr>
              <w:t>CUSTO ESTIMADO (R$)</w:t>
            </w:r>
          </w:p>
        </w:tc>
        <w:tc>
          <w:tcPr>
            <w:tcW w:w="613" w:type="pct"/>
            <w:vMerge w:val="restart"/>
            <w:vAlign w:val="center"/>
          </w:tcPr>
          <w:p w14:paraId="4BD55E22" w14:textId="66B49663" w:rsidR="005E2F86" w:rsidRPr="00164626" w:rsidRDefault="00597A02" w:rsidP="005E2F86">
            <w:pPr>
              <w:spacing w:line="240" w:lineRule="auto"/>
              <w:jc w:val="center"/>
              <w:rPr>
                <w:b/>
                <w:sz w:val="20"/>
                <w:szCs w:val="20"/>
              </w:rPr>
            </w:pPr>
            <w:r w:rsidRPr="00164626">
              <w:rPr>
                <w:b/>
                <w:sz w:val="20"/>
                <w:szCs w:val="20"/>
              </w:rPr>
              <w:t>RESPONSÁVEL PELA IMPLEMENTAÇÃO</w:t>
            </w:r>
          </w:p>
        </w:tc>
        <w:tc>
          <w:tcPr>
            <w:tcW w:w="617" w:type="pct"/>
            <w:vMerge w:val="restart"/>
            <w:vAlign w:val="center"/>
          </w:tcPr>
          <w:p w14:paraId="53892CF2" w14:textId="4381D426" w:rsidR="005E2F86" w:rsidRPr="00164626" w:rsidRDefault="00597A02" w:rsidP="005E2F86">
            <w:pPr>
              <w:spacing w:line="240" w:lineRule="auto"/>
              <w:jc w:val="center"/>
              <w:rPr>
                <w:b/>
                <w:sz w:val="20"/>
                <w:szCs w:val="20"/>
              </w:rPr>
            </w:pPr>
            <w:r w:rsidRPr="00164626">
              <w:rPr>
                <w:b/>
                <w:sz w:val="20"/>
                <w:szCs w:val="20"/>
              </w:rPr>
              <w:t>FONTES DE FINANCIAMENTO</w:t>
            </w:r>
          </w:p>
        </w:tc>
        <w:tc>
          <w:tcPr>
            <w:tcW w:w="511" w:type="pct"/>
            <w:vMerge w:val="restart"/>
            <w:vAlign w:val="center"/>
          </w:tcPr>
          <w:p w14:paraId="508E1DA6" w14:textId="77777777" w:rsidR="005E2F86" w:rsidRPr="00164626" w:rsidRDefault="005E2F86" w:rsidP="005E2F86">
            <w:pPr>
              <w:spacing w:line="240" w:lineRule="auto"/>
              <w:jc w:val="center"/>
              <w:rPr>
                <w:b/>
                <w:sz w:val="20"/>
                <w:szCs w:val="20"/>
              </w:rPr>
            </w:pPr>
            <w:r w:rsidRPr="00164626">
              <w:rPr>
                <w:b/>
                <w:sz w:val="20"/>
                <w:szCs w:val="20"/>
              </w:rPr>
              <w:t>PARCERIAS EM TORNO DA PROPOSTA</w:t>
            </w:r>
          </w:p>
        </w:tc>
      </w:tr>
      <w:tr w:rsidR="005E2F86" w:rsidRPr="00164626" w14:paraId="1F23E848" w14:textId="77777777" w:rsidTr="005E2F86">
        <w:trPr>
          <w:trHeight w:val="372"/>
          <w:jc w:val="center"/>
        </w:trPr>
        <w:tc>
          <w:tcPr>
            <w:tcW w:w="1240" w:type="pct"/>
            <w:vMerge/>
            <w:vAlign w:val="center"/>
          </w:tcPr>
          <w:p w14:paraId="60B6C4B9" w14:textId="77777777" w:rsidR="005E2F86" w:rsidRPr="00164626" w:rsidRDefault="005E2F86" w:rsidP="005E2F86">
            <w:pPr>
              <w:spacing w:line="240" w:lineRule="auto"/>
              <w:jc w:val="center"/>
              <w:rPr>
                <w:sz w:val="20"/>
                <w:szCs w:val="20"/>
              </w:rPr>
            </w:pPr>
          </w:p>
        </w:tc>
        <w:tc>
          <w:tcPr>
            <w:tcW w:w="286" w:type="pct"/>
            <w:shd w:val="clear" w:color="auto" w:fill="FF0000"/>
            <w:vAlign w:val="center"/>
          </w:tcPr>
          <w:p w14:paraId="5EA5CEFD" w14:textId="77777777" w:rsidR="005E2F86" w:rsidRPr="00164626" w:rsidRDefault="005E2F86" w:rsidP="005E2F86">
            <w:pPr>
              <w:spacing w:line="240" w:lineRule="auto"/>
              <w:jc w:val="center"/>
              <w:rPr>
                <w:b/>
                <w:bCs/>
                <w:sz w:val="20"/>
                <w:szCs w:val="20"/>
              </w:rPr>
            </w:pPr>
            <w:r w:rsidRPr="00164626">
              <w:rPr>
                <w:b/>
                <w:bCs/>
                <w:sz w:val="20"/>
                <w:szCs w:val="20"/>
              </w:rPr>
              <w:t>ALTA</w:t>
            </w:r>
          </w:p>
        </w:tc>
        <w:tc>
          <w:tcPr>
            <w:tcW w:w="287" w:type="pct"/>
            <w:shd w:val="clear" w:color="auto" w:fill="FFFF00"/>
            <w:vAlign w:val="center"/>
          </w:tcPr>
          <w:p w14:paraId="1A029B53" w14:textId="77777777" w:rsidR="005E2F86" w:rsidRPr="00164626" w:rsidRDefault="005E2F86" w:rsidP="005E2F86">
            <w:pPr>
              <w:spacing w:line="240" w:lineRule="auto"/>
              <w:jc w:val="center"/>
              <w:rPr>
                <w:b/>
                <w:bCs/>
                <w:sz w:val="20"/>
                <w:szCs w:val="20"/>
              </w:rPr>
            </w:pPr>
            <w:r w:rsidRPr="00164626">
              <w:rPr>
                <w:b/>
                <w:bCs/>
                <w:sz w:val="20"/>
                <w:szCs w:val="20"/>
              </w:rPr>
              <w:t>MÉDIA</w:t>
            </w:r>
          </w:p>
        </w:tc>
        <w:tc>
          <w:tcPr>
            <w:tcW w:w="287" w:type="pct"/>
            <w:shd w:val="clear" w:color="auto" w:fill="70AD47" w:themeFill="accent6"/>
            <w:vAlign w:val="center"/>
          </w:tcPr>
          <w:p w14:paraId="710D89B4" w14:textId="77777777" w:rsidR="005E2F86" w:rsidRPr="00164626" w:rsidRDefault="005E2F86" w:rsidP="005E2F86">
            <w:pPr>
              <w:spacing w:line="240" w:lineRule="auto"/>
              <w:jc w:val="center"/>
              <w:rPr>
                <w:b/>
                <w:bCs/>
                <w:sz w:val="20"/>
                <w:szCs w:val="20"/>
              </w:rPr>
            </w:pPr>
            <w:r w:rsidRPr="00164626">
              <w:rPr>
                <w:b/>
                <w:bCs/>
                <w:sz w:val="20"/>
                <w:szCs w:val="20"/>
              </w:rPr>
              <w:t>BAIXA</w:t>
            </w:r>
          </w:p>
        </w:tc>
        <w:tc>
          <w:tcPr>
            <w:tcW w:w="382" w:type="pct"/>
            <w:vMerge/>
            <w:shd w:val="clear" w:color="auto" w:fill="auto"/>
            <w:vAlign w:val="center"/>
          </w:tcPr>
          <w:p w14:paraId="2F68B454" w14:textId="77777777" w:rsidR="005E2F86" w:rsidRPr="00164626" w:rsidRDefault="005E2F86" w:rsidP="005E2F86">
            <w:pPr>
              <w:spacing w:line="240" w:lineRule="auto"/>
              <w:jc w:val="center"/>
              <w:rPr>
                <w:sz w:val="20"/>
                <w:szCs w:val="20"/>
              </w:rPr>
            </w:pPr>
          </w:p>
        </w:tc>
        <w:tc>
          <w:tcPr>
            <w:tcW w:w="777" w:type="pct"/>
            <w:vMerge/>
            <w:vAlign w:val="center"/>
          </w:tcPr>
          <w:p w14:paraId="5EDAD0C2" w14:textId="77777777" w:rsidR="005E2F86" w:rsidRPr="00164626" w:rsidRDefault="005E2F86" w:rsidP="005E2F86">
            <w:pPr>
              <w:spacing w:line="240" w:lineRule="auto"/>
              <w:jc w:val="center"/>
              <w:rPr>
                <w:sz w:val="20"/>
                <w:szCs w:val="20"/>
              </w:rPr>
            </w:pPr>
          </w:p>
        </w:tc>
        <w:tc>
          <w:tcPr>
            <w:tcW w:w="613" w:type="pct"/>
            <w:vMerge/>
            <w:vAlign w:val="center"/>
          </w:tcPr>
          <w:p w14:paraId="0B877EF1" w14:textId="77777777" w:rsidR="005E2F86" w:rsidRPr="00164626" w:rsidRDefault="005E2F86" w:rsidP="005E2F86">
            <w:pPr>
              <w:spacing w:line="240" w:lineRule="auto"/>
              <w:jc w:val="center"/>
              <w:rPr>
                <w:sz w:val="20"/>
                <w:szCs w:val="20"/>
              </w:rPr>
            </w:pPr>
          </w:p>
        </w:tc>
        <w:tc>
          <w:tcPr>
            <w:tcW w:w="617" w:type="pct"/>
            <w:vMerge/>
            <w:vAlign w:val="center"/>
          </w:tcPr>
          <w:p w14:paraId="681D9C92" w14:textId="77777777" w:rsidR="005E2F86" w:rsidRPr="00164626" w:rsidRDefault="005E2F86" w:rsidP="005E2F86">
            <w:pPr>
              <w:spacing w:line="240" w:lineRule="auto"/>
              <w:jc w:val="center"/>
              <w:rPr>
                <w:sz w:val="20"/>
                <w:szCs w:val="20"/>
              </w:rPr>
            </w:pPr>
          </w:p>
        </w:tc>
        <w:tc>
          <w:tcPr>
            <w:tcW w:w="511" w:type="pct"/>
            <w:vMerge/>
            <w:vAlign w:val="center"/>
          </w:tcPr>
          <w:p w14:paraId="530C6FA5" w14:textId="77777777" w:rsidR="005E2F86" w:rsidRPr="00164626" w:rsidRDefault="005E2F86" w:rsidP="005E2F86">
            <w:pPr>
              <w:spacing w:line="240" w:lineRule="auto"/>
              <w:jc w:val="center"/>
              <w:rPr>
                <w:sz w:val="20"/>
                <w:szCs w:val="20"/>
              </w:rPr>
            </w:pPr>
          </w:p>
        </w:tc>
      </w:tr>
      <w:tr w:rsidR="005E2F86" w:rsidRPr="00164626" w14:paraId="5571C5D2" w14:textId="77777777" w:rsidTr="005E2F86">
        <w:trPr>
          <w:trHeight w:val="20"/>
          <w:jc w:val="center"/>
        </w:trPr>
        <w:tc>
          <w:tcPr>
            <w:tcW w:w="1240" w:type="pct"/>
            <w:vAlign w:val="center"/>
          </w:tcPr>
          <w:p w14:paraId="3F92D5BE" w14:textId="77777777" w:rsidR="005E2F86" w:rsidRPr="00164626" w:rsidRDefault="005E2F86" w:rsidP="005E2F86">
            <w:pPr>
              <w:spacing w:line="240" w:lineRule="auto"/>
              <w:jc w:val="center"/>
              <w:rPr>
                <w:sz w:val="20"/>
                <w:szCs w:val="20"/>
              </w:rPr>
            </w:pPr>
            <w:r w:rsidRPr="00164626">
              <w:rPr>
                <w:sz w:val="20"/>
                <w:szCs w:val="20"/>
              </w:rPr>
              <w:t>Realizar a coleta convencional abrangendo uma vez na semana cada localidade da área rural e duas vezes na semana na área urbana</w:t>
            </w:r>
          </w:p>
        </w:tc>
        <w:tc>
          <w:tcPr>
            <w:tcW w:w="286" w:type="pct"/>
            <w:vAlign w:val="center"/>
          </w:tcPr>
          <w:p w14:paraId="7F1EADB7" w14:textId="77777777" w:rsidR="005E2F86" w:rsidRPr="00164626" w:rsidRDefault="005E2F86" w:rsidP="005E2F86">
            <w:pPr>
              <w:spacing w:line="240" w:lineRule="auto"/>
              <w:jc w:val="center"/>
              <w:rPr>
                <w:sz w:val="20"/>
                <w:szCs w:val="20"/>
              </w:rPr>
            </w:pPr>
            <w:r w:rsidRPr="00164626">
              <w:rPr>
                <w:sz w:val="20"/>
                <w:szCs w:val="20"/>
              </w:rPr>
              <w:t>X</w:t>
            </w:r>
          </w:p>
        </w:tc>
        <w:tc>
          <w:tcPr>
            <w:tcW w:w="287" w:type="pct"/>
            <w:vAlign w:val="center"/>
          </w:tcPr>
          <w:p w14:paraId="56FB4190" w14:textId="77777777" w:rsidR="005E2F86" w:rsidRPr="00164626" w:rsidRDefault="005E2F86" w:rsidP="005E2F86">
            <w:pPr>
              <w:spacing w:line="240" w:lineRule="auto"/>
              <w:jc w:val="center"/>
              <w:rPr>
                <w:sz w:val="20"/>
                <w:szCs w:val="20"/>
              </w:rPr>
            </w:pPr>
          </w:p>
        </w:tc>
        <w:tc>
          <w:tcPr>
            <w:tcW w:w="287" w:type="pct"/>
            <w:vAlign w:val="center"/>
          </w:tcPr>
          <w:p w14:paraId="000F035D" w14:textId="77777777" w:rsidR="005E2F86" w:rsidRPr="00164626" w:rsidRDefault="005E2F86" w:rsidP="005E2F86">
            <w:pPr>
              <w:spacing w:line="240" w:lineRule="auto"/>
              <w:jc w:val="center"/>
              <w:rPr>
                <w:sz w:val="20"/>
                <w:szCs w:val="20"/>
              </w:rPr>
            </w:pPr>
          </w:p>
        </w:tc>
        <w:tc>
          <w:tcPr>
            <w:tcW w:w="382" w:type="pct"/>
            <w:shd w:val="clear" w:color="auto" w:fill="auto"/>
            <w:vAlign w:val="center"/>
          </w:tcPr>
          <w:p w14:paraId="5B00B64A" w14:textId="77777777" w:rsidR="005E2F86" w:rsidRPr="00164626" w:rsidRDefault="005E2F86" w:rsidP="005E2F86">
            <w:pPr>
              <w:spacing w:line="240" w:lineRule="auto"/>
              <w:jc w:val="center"/>
              <w:rPr>
                <w:sz w:val="20"/>
                <w:szCs w:val="20"/>
              </w:rPr>
            </w:pPr>
            <w:r w:rsidRPr="00164626">
              <w:rPr>
                <w:sz w:val="20"/>
                <w:szCs w:val="20"/>
              </w:rPr>
              <w:t>Imediato</w:t>
            </w:r>
          </w:p>
          <w:p w14:paraId="455E14DE" w14:textId="77777777" w:rsidR="005E2F86" w:rsidRPr="00164626" w:rsidRDefault="005E2F86" w:rsidP="005E2F86">
            <w:pPr>
              <w:spacing w:line="240" w:lineRule="auto"/>
              <w:jc w:val="center"/>
              <w:rPr>
                <w:sz w:val="20"/>
                <w:szCs w:val="20"/>
              </w:rPr>
            </w:pPr>
            <w:r w:rsidRPr="00164626">
              <w:rPr>
                <w:sz w:val="20"/>
                <w:szCs w:val="20"/>
              </w:rPr>
              <w:t>Contínuo</w:t>
            </w:r>
          </w:p>
        </w:tc>
        <w:tc>
          <w:tcPr>
            <w:tcW w:w="777" w:type="pct"/>
            <w:vAlign w:val="center"/>
          </w:tcPr>
          <w:p w14:paraId="455363E9" w14:textId="77777777" w:rsidR="005E2F86" w:rsidRPr="00164626" w:rsidRDefault="005E2F86" w:rsidP="005E2F86">
            <w:pPr>
              <w:spacing w:line="240" w:lineRule="auto"/>
              <w:jc w:val="center"/>
              <w:rPr>
                <w:sz w:val="20"/>
                <w:szCs w:val="20"/>
              </w:rPr>
            </w:pPr>
            <w:r w:rsidRPr="00164626">
              <w:rPr>
                <w:sz w:val="20"/>
                <w:szCs w:val="20"/>
              </w:rPr>
              <w:t>203.200,00/ ano</w:t>
            </w:r>
          </w:p>
          <w:p w14:paraId="2B2CC4A0" w14:textId="77777777" w:rsidR="005E2F86" w:rsidRPr="00164626" w:rsidRDefault="005E2F86" w:rsidP="005E2F86">
            <w:pPr>
              <w:spacing w:line="240" w:lineRule="auto"/>
              <w:jc w:val="center"/>
              <w:rPr>
                <w:sz w:val="20"/>
                <w:szCs w:val="20"/>
              </w:rPr>
            </w:pPr>
            <w:r w:rsidRPr="00164626">
              <w:rPr>
                <w:sz w:val="20"/>
                <w:szCs w:val="20"/>
              </w:rPr>
              <w:t>(valor calculado a partir do contrato existente)</w:t>
            </w:r>
          </w:p>
        </w:tc>
        <w:tc>
          <w:tcPr>
            <w:tcW w:w="613" w:type="pct"/>
            <w:vAlign w:val="center"/>
          </w:tcPr>
          <w:p w14:paraId="6F8005F0" w14:textId="77777777" w:rsidR="005E2F86" w:rsidRPr="00164626" w:rsidRDefault="005E2F86" w:rsidP="005E2F86">
            <w:pPr>
              <w:spacing w:line="240" w:lineRule="auto"/>
              <w:jc w:val="center"/>
              <w:rPr>
                <w:sz w:val="20"/>
                <w:szCs w:val="20"/>
              </w:rPr>
            </w:pPr>
            <w:r w:rsidRPr="00164626">
              <w:rPr>
                <w:sz w:val="20"/>
                <w:szCs w:val="20"/>
              </w:rPr>
              <w:t>Município</w:t>
            </w:r>
          </w:p>
        </w:tc>
        <w:tc>
          <w:tcPr>
            <w:tcW w:w="617" w:type="pct"/>
            <w:vAlign w:val="center"/>
          </w:tcPr>
          <w:p w14:paraId="1D70C3E6" w14:textId="77777777" w:rsidR="005E2F86" w:rsidRPr="00164626" w:rsidRDefault="005E2F86" w:rsidP="005E2F86">
            <w:pPr>
              <w:spacing w:line="240" w:lineRule="auto"/>
              <w:jc w:val="center"/>
              <w:rPr>
                <w:sz w:val="20"/>
                <w:szCs w:val="20"/>
              </w:rPr>
            </w:pPr>
            <w:r w:rsidRPr="00164626">
              <w:rPr>
                <w:sz w:val="20"/>
                <w:szCs w:val="20"/>
              </w:rPr>
              <w:t>Município</w:t>
            </w:r>
          </w:p>
        </w:tc>
        <w:tc>
          <w:tcPr>
            <w:tcW w:w="511" w:type="pct"/>
            <w:vAlign w:val="center"/>
          </w:tcPr>
          <w:p w14:paraId="0A17FDD7" w14:textId="77777777" w:rsidR="005E2F86" w:rsidRPr="00164626" w:rsidRDefault="005E2F86" w:rsidP="005E2F86">
            <w:pPr>
              <w:spacing w:line="240" w:lineRule="auto"/>
              <w:jc w:val="center"/>
              <w:rPr>
                <w:sz w:val="20"/>
                <w:szCs w:val="20"/>
              </w:rPr>
            </w:pPr>
            <w:r w:rsidRPr="00164626">
              <w:rPr>
                <w:sz w:val="20"/>
                <w:szCs w:val="20"/>
              </w:rPr>
              <w:t>-</w:t>
            </w:r>
          </w:p>
        </w:tc>
      </w:tr>
      <w:tr w:rsidR="005E2F86" w:rsidRPr="00164626" w14:paraId="7457D6A1" w14:textId="77777777" w:rsidTr="005E2F86">
        <w:trPr>
          <w:trHeight w:val="20"/>
          <w:jc w:val="center"/>
        </w:trPr>
        <w:tc>
          <w:tcPr>
            <w:tcW w:w="1240" w:type="pct"/>
            <w:vAlign w:val="center"/>
          </w:tcPr>
          <w:p w14:paraId="08BEE348" w14:textId="77777777" w:rsidR="005E2F86" w:rsidRPr="00164626" w:rsidRDefault="005E2F86" w:rsidP="005E2F86">
            <w:pPr>
              <w:spacing w:line="240" w:lineRule="auto"/>
              <w:jc w:val="center"/>
              <w:rPr>
                <w:sz w:val="20"/>
                <w:szCs w:val="20"/>
              </w:rPr>
            </w:pPr>
            <w:r w:rsidRPr="00164626">
              <w:rPr>
                <w:sz w:val="20"/>
                <w:szCs w:val="20"/>
              </w:rPr>
              <w:t>Promover a reavaliação periódica, e adequações necessárias (incluindo inovações tecnológicas) relativas aos quantitativos de veículos e/ou equipamentos coletores e da mão de obra alocada</w:t>
            </w:r>
          </w:p>
        </w:tc>
        <w:tc>
          <w:tcPr>
            <w:tcW w:w="286" w:type="pct"/>
            <w:vAlign w:val="center"/>
          </w:tcPr>
          <w:p w14:paraId="1E21FA67" w14:textId="77777777" w:rsidR="005E2F86" w:rsidRPr="00164626" w:rsidRDefault="005E2F86" w:rsidP="005E2F86">
            <w:pPr>
              <w:spacing w:line="240" w:lineRule="auto"/>
              <w:jc w:val="center"/>
              <w:rPr>
                <w:sz w:val="20"/>
                <w:szCs w:val="20"/>
              </w:rPr>
            </w:pPr>
          </w:p>
        </w:tc>
        <w:tc>
          <w:tcPr>
            <w:tcW w:w="287" w:type="pct"/>
            <w:vAlign w:val="center"/>
          </w:tcPr>
          <w:p w14:paraId="18901291" w14:textId="77777777" w:rsidR="005E2F86" w:rsidRPr="00164626" w:rsidRDefault="005E2F86" w:rsidP="005E2F86">
            <w:pPr>
              <w:spacing w:line="240" w:lineRule="auto"/>
              <w:jc w:val="center"/>
              <w:rPr>
                <w:sz w:val="20"/>
                <w:szCs w:val="20"/>
              </w:rPr>
            </w:pPr>
            <w:r w:rsidRPr="00164626">
              <w:rPr>
                <w:sz w:val="20"/>
                <w:szCs w:val="20"/>
              </w:rPr>
              <w:t>X</w:t>
            </w:r>
          </w:p>
        </w:tc>
        <w:tc>
          <w:tcPr>
            <w:tcW w:w="287" w:type="pct"/>
            <w:vAlign w:val="center"/>
          </w:tcPr>
          <w:p w14:paraId="6A2513A6" w14:textId="77777777" w:rsidR="005E2F86" w:rsidRPr="00164626" w:rsidRDefault="005E2F86" w:rsidP="005E2F86">
            <w:pPr>
              <w:spacing w:line="240" w:lineRule="auto"/>
              <w:jc w:val="center"/>
              <w:rPr>
                <w:sz w:val="20"/>
                <w:szCs w:val="20"/>
              </w:rPr>
            </w:pPr>
          </w:p>
        </w:tc>
        <w:tc>
          <w:tcPr>
            <w:tcW w:w="382" w:type="pct"/>
            <w:shd w:val="clear" w:color="auto" w:fill="auto"/>
            <w:vAlign w:val="center"/>
          </w:tcPr>
          <w:p w14:paraId="2B6FB261" w14:textId="77777777" w:rsidR="005E2F86" w:rsidRPr="00164626" w:rsidRDefault="005E2F86" w:rsidP="005E2F86">
            <w:pPr>
              <w:spacing w:line="240" w:lineRule="auto"/>
              <w:jc w:val="center"/>
              <w:rPr>
                <w:sz w:val="20"/>
                <w:szCs w:val="20"/>
              </w:rPr>
            </w:pPr>
            <w:r w:rsidRPr="00164626">
              <w:rPr>
                <w:sz w:val="20"/>
                <w:szCs w:val="20"/>
              </w:rPr>
              <w:t>Imediato Contínuo</w:t>
            </w:r>
          </w:p>
        </w:tc>
        <w:tc>
          <w:tcPr>
            <w:tcW w:w="777" w:type="pct"/>
            <w:vAlign w:val="center"/>
          </w:tcPr>
          <w:p w14:paraId="771AFC5E" w14:textId="77777777" w:rsidR="005E2F86" w:rsidRPr="00164626" w:rsidRDefault="005E2F86" w:rsidP="005E2F86">
            <w:pPr>
              <w:spacing w:line="240" w:lineRule="auto"/>
              <w:jc w:val="center"/>
              <w:rPr>
                <w:sz w:val="20"/>
                <w:szCs w:val="20"/>
              </w:rPr>
            </w:pPr>
            <w:r w:rsidRPr="00164626">
              <w:rPr>
                <w:sz w:val="20"/>
                <w:szCs w:val="20"/>
              </w:rPr>
              <w:t>Não necessita de investimentos, pois será executada pelo corpo técnico do município</w:t>
            </w:r>
          </w:p>
        </w:tc>
        <w:tc>
          <w:tcPr>
            <w:tcW w:w="613" w:type="pct"/>
            <w:vAlign w:val="center"/>
          </w:tcPr>
          <w:p w14:paraId="615086C7" w14:textId="77777777" w:rsidR="005E2F86" w:rsidRPr="00164626" w:rsidRDefault="005E2F86" w:rsidP="005E2F86">
            <w:pPr>
              <w:spacing w:line="240" w:lineRule="auto"/>
              <w:jc w:val="center"/>
              <w:rPr>
                <w:sz w:val="20"/>
                <w:szCs w:val="20"/>
              </w:rPr>
            </w:pPr>
            <w:r w:rsidRPr="00164626">
              <w:rPr>
                <w:sz w:val="20"/>
                <w:szCs w:val="20"/>
              </w:rPr>
              <w:t>Município</w:t>
            </w:r>
          </w:p>
        </w:tc>
        <w:tc>
          <w:tcPr>
            <w:tcW w:w="617" w:type="pct"/>
            <w:vAlign w:val="center"/>
          </w:tcPr>
          <w:p w14:paraId="694F5808" w14:textId="77777777" w:rsidR="005E2F86" w:rsidRPr="00164626" w:rsidRDefault="005E2F86" w:rsidP="005E2F86">
            <w:pPr>
              <w:spacing w:line="240" w:lineRule="auto"/>
              <w:jc w:val="center"/>
              <w:rPr>
                <w:sz w:val="20"/>
                <w:szCs w:val="20"/>
              </w:rPr>
            </w:pPr>
            <w:r w:rsidRPr="00164626">
              <w:rPr>
                <w:sz w:val="20"/>
                <w:szCs w:val="20"/>
              </w:rPr>
              <w:t>Município</w:t>
            </w:r>
          </w:p>
        </w:tc>
        <w:tc>
          <w:tcPr>
            <w:tcW w:w="511" w:type="pct"/>
            <w:vAlign w:val="center"/>
          </w:tcPr>
          <w:p w14:paraId="23F11FA6" w14:textId="77777777" w:rsidR="005E2F86" w:rsidRPr="00164626" w:rsidRDefault="005E2F86" w:rsidP="005E2F86">
            <w:pPr>
              <w:spacing w:line="240" w:lineRule="auto"/>
              <w:jc w:val="center"/>
              <w:rPr>
                <w:sz w:val="20"/>
                <w:szCs w:val="20"/>
              </w:rPr>
            </w:pPr>
            <w:r w:rsidRPr="00164626">
              <w:rPr>
                <w:sz w:val="20"/>
                <w:szCs w:val="20"/>
              </w:rPr>
              <w:t>Conselho Municipal do Meio Ambiente</w:t>
            </w:r>
          </w:p>
        </w:tc>
      </w:tr>
      <w:tr w:rsidR="005E2F86" w:rsidRPr="00164626" w14:paraId="752BA156" w14:textId="77777777" w:rsidTr="005E2F86">
        <w:trPr>
          <w:trHeight w:val="20"/>
          <w:jc w:val="center"/>
        </w:trPr>
        <w:tc>
          <w:tcPr>
            <w:tcW w:w="1240" w:type="pct"/>
            <w:vAlign w:val="center"/>
          </w:tcPr>
          <w:p w14:paraId="68D1C896" w14:textId="77777777" w:rsidR="005E2F86" w:rsidRPr="00164626" w:rsidRDefault="005E2F86" w:rsidP="005E2F86">
            <w:pPr>
              <w:spacing w:line="240" w:lineRule="auto"/>
              <w:jc w:val="center"/>
              <w:rPr>
                <w:sz w:val="20"/>
                <w:szCs w:val="20"/>
              </w:rPr>
            </w:pPr>
            <w:r w:rsidRPr="00164626">
              <w:rPr>
                <w:sz w:val="20"/>
                <w:szCs w:val="20"/>
              </w:rPr>
              <w:t>Promover a educação ambiental referente a segregação dos resíduos e formas de acondicionamento dos resíduos recicláveis</w:t>
            </w:r>
          </w:p>
        </w:tc>
        <w:tc>
          <w:tcPr>
            <w:tcW w:w="286" w:type="pct"/>
            <w:vAlign w:val="center"/>
          </w:tcPr>
          <w:p w14:paraId="5309041F" w14:textId="77777777" w:rsidR="005E2F86" w:rsidRPr="00164626" w:rsidRDefault="005E2F86" w:rsidP="005E2F86">
            <w:pPr>
              <w:spacing w:line="240" w:lineRule="auto"/>
              <w:jc w:val="center"/>
              <w:rPr>
                <w:sz w:val="20"/>
                <w:szCs w:val="20"/>
              </w:rPr>
            </w:pPr>
            <w:r w:rsidRPr="00164626">
              <w:rPr>
                <w:sz w:val="20"/>
                <w:szCs w:val="20"/>
              </w:rPr>
              <w:t>X</w:t>
            </w:r>
          </w:p>
        </w:tc>
        <w:tc>
          <w:tcPr>
            <w:tcW w:w="287" w:type="pct"/>
            <w:vAlign w:val="center"/>
          </w:tcPr>
          <w:p w14:paraId="1BF00D1A" w14:textId="77777777" w:rsidR="005E2F86" w:rsidRPr="00164626" w:rsidRDefault="005E2F86" w:rsidP="005E2F86">
            <w:pPr>
              <w:spacing w:line="240" w:lineRule="auto"/>
              <w:jc w:val="center"/>
              <w:rPr>
                <w:sz w:val="20"/>
                <w:szCs w:val="20"/>
              </w:rPr>
            </w:pPr>
          </w:p>
        </w:tc>
        <w:tc>
          <w:tcPr>
            <w:tcW w:w="287" w:type="pct"/>
            <w:vAlign w:val="center"/>
          </w:tcPr>
          <w:p w14:paraId="6333713D" w14:textId="77777777" w:rsidR="005E2F86" w:rsidRPr="00164626" w:rsidRDefault="005E2F86" w:rsidP="005E2F86">
            <w:pPr>
              <w:spacing w:line="240" w:lineRule="auto"/>
              <w:jc w:val="center"/>
              <w:rPr>
                <w:sz w:val="20"/>
                <w:szCs w:val="20"/>
              </w:rPr>
            </w:pPr>
          </w:p>
        </w:tc>
        <w:tc>
          <w:tcPr>
            <w:tcW w:w="382" w:type="pct"/>
            <w:vAlign w:val="center"/>
          </w:tcPr>
          <w:p w14:paraId="478C2659" w14:textId="77777777" w:rsidR="005E2F86" w:rsidRPr="00164626" w:rsidRDefault="005E2F86" w:rsidP="005E2F86">
            <w:pPr>
              <w:spacing w:line="240" w:lineRule="auto"/>
              <w:jc w:val="center"/>
              <w:rPr>
                <w:sz w:val="20"/>
                <w:szCs w:val="20"/>
              </w:rPr>
            </w:pPr>
            <w:r w:rsidRPr="00164626">
              <w:rPr>
                <w:sz w:val="20"/>
                <w:szCs w:val="20"/>
              </w:rPr>
              <w:t>Imediato</w:t>
            </w:r>
          </w:p>
          <w:p w14:paraId="66A80177" w14:textId="77777777" w:rsidR="005E2F86" w:rsidRPr="00164626" w:rsidRDefault="005E2F86" w:rsidP="005E2F86">
            <w:pPr>
              <w:spacing w:line="240" w:lineRule="auto"/>
              <w:jc w:val="center"/>
              <w:rPr>
                <w:sz w:val="20"/>
                <w:szCs w:val="20"/>
              </w:rPr>
            </w:pPr>
            <w:r w:rsidRPr="00164626">
              <w:rPr>
                <w:sz w:val="20"/>
                <w:szCs w:val="20"/>
              </w:rPr>
              <w:t>Contínuo</w:t>
            </w:r>
          </w:p>
        </w:tc>
        <w:tc>
          <w:tcPr>
            <w:tcW w:w="777" w:type="pct"/>
            <w:vAlign w:val="center"/>
          </w:tcPr>
          <w:p w14:paraId="564D29F7" w14:textId="77777777" w:rsidR="005E2F86" w:rsidRPr="00164626" w:rsidRDefault="005E2F86" w:rsidP="005E2F86">
            <w:pPr>
              <w:spacing w:line="240" w:lineRule="auto"/>
              <w:jc w:val="center"/>
              <w:rPr>
                <w:sz w:val="20"/>
                <w:szCs w:val="20"/>
              </w:rPr>
            </w:pPr>
            <w:r w:rsidRPr="00164626">
              <w:rPr>
                <w:sz w:val="20"/>
                <w:szCs w:val="20"/>
              </w:rPr>
              <w:t>28.600,00/ ano</w:t>
            </w:r>
          </w:p>
          <w:p w14:paraId="694FCC9C" w14:textId="77777777" w:rsidR="005E2F86" w:rsidRPr="00164626" w:rsidRDefault="005E2F86" w:rsidP="005E2F86">
            <w:pPr>
              <w:spacing w:line="240" w:lineRule="auto"/>
              <w:jc w:val="center"/>
              <w:rPr>
                <w:sz w:val="20"/>
                <w:szCs w:val="20"/>
              </w:rPr>
            </w:pPr>
            <w:r w:rsidRPr="00164626">
              <w:rPr>
                <w:sz w:val="20"/>
                <w:szCs w:val="20"/>
              </w:rPr>
              <w:t>(4.201 folders/cartilhas e 4.201 ímãs de geladeira)</w:t>
            </w:r>
          </w:p>
        </w:tc>
        <w:tc>
          <w:tcPr>
            <w:tcW w:w="613" w:type="pct"/>
            <w:vAlign w:val="center"/>
          </w:tcPr>
          <w:p w14:paraId="35695B62" w14:textId="77777777" w:rsidR="005E2F86" w:rsidRPr="00164626" w:rsidRDefault="005E2F86" w:rsidP="005E2F86">
            <w:pPr>
              <w:spacing w:line="240" w:lineRule="auto"/>
              <w:jc w:val="center"/>
              <w:rPr>
                <w:sz w:val="20"/>
                <w:szCs w:val="20"/>
              </w:rPr>
            </w:pPr>
            <w:r w:rsidRPr="00164626">
              <w:rPr>
                <w:sz w:val="20"/>
                <w:szCs w:val="20"/>
              </w:rPr>
              <w:t>Município</w:t>
            </w:r>
          </w:p>
        </w:tc>
        <w:tc>
          <w:tcPr>
            <w:tcW w:w="617" w:type="pct"/>
            <w:vAlign w:val="center"/>
          </w:tcPr>
          <w:p w14:paraId="25E388DB" w14:textId="77777777" w:rsidR="005E2F86" w:rsidRPr="00164626" w:rsidRDefault="005E2F86" w:rsidP="005E2F86">
            <w:pPr>
              <w:spacing w:line="240" w:lineRule="auto"/>
              <w:jc w:val="center"/>
              <w:rPr>
                <w:sz w:val="20"/>
                <w:szCs w:val="20"/>
              </w:rPr>
            </w:pPr>
            <w:r w:rsidRPr="00164626">
              <w:rPr>
                <w:sz w:val="20"/>
                <w:szCs w:val="20"/>
              </w:rPr>
              <w:t>Município</w:t>
            </w:r>
          </w:p>
        </w:tc>
        <w:tc>
          <w:tcPr>
            <w:tcW w:w="511" w:type="pct"/>
            <w:vAlign w:val="center"/>
          </w:tcPr>
          <w:p w14:paraId="250613A0" w14:textId="77777777" w:rsidR="005E2F86" w:rsidRPr="00164626" w:rsidRDefault="005E2F86" w:rsidP="005E2F86">
            <w:pPr>
              <w:spacing w:line="240" w:lineRule="auto"/>
              <w:jc w:val="center"/>
              <w:rPr>
                <w:sz w:val="20"/>
                <w:szCs w:val="20"/>
              </w:rPr>
            </w:pPr>
            <w:r w:rsidRPr="00164626">
              <w:rPr>
                <w:sz w:val="20"/>
                <w:szCs w:val="20"/>
              </w:rPr>
              <w:t>Conselho Municipal do Meio Ambiente</w:t>
            </w:r>
          </w:p>
        </w:tc>
      </w:tr>
      <w:tr w:rsidR="005E2F86" w:rsidRPr="00164626" w14:paraId="4BBB9B8B" w14:textId="77777777" w:rsidTr="005E2F86">
        <w:trPr>
          <w:trHeight w:val="20"/>
          <w:jc w:val="center"/>
        </w:trPr>
        <w:tc>
          <w:tcPr>
            <w:tcW w:w="1240" w:type="pct"/>
            <w:vAlign w:val="center"/>
          </w:tcPr>
          <w:p w14:paraId="25D953A2" w14:textId="77777777" w:rsidR="005E2F86" w:rsidRPr="00164626" w:rsidRDefault="005E2F86" w:rsidP="005E2F86">
            <w:pPr>
              <w:spacing w:line="240" w:lineRule="auto"/>
              <w:jc w:val="center"/>
              <w:rPr>
                <w:sz w:val="20"/>
                <w:szCs w:val="20"/>
              </w:rPr>
            </w:pPr>
            <w:r w:rsidRPr="00164626">
              <w:rPr>
                <w:sz w:val="20"/>
                <w:szCs w:val="20"/>
              </w:rPr>
              <w:t>Promover a divulgação sobre o programa de coleta seletiva, contendo os dias e horários da coleta</w:t>
            </w:r>
          </w:p>
        </w:tc>
        <w:tc>
          <w:tcPr>
            <w:tcW w:w="286" w:type="pct"/>
            <w:vAlign w:val="center"/>
          </w:tcPr>
          <w:p w14:paraId="1D6A3D34" w14:textId="77777777" w:rsidR="005E2F86" w:rsidRPr="00164626" w:rsidRDefault="005E2F86" w:rsidP="005E2F86">
            <w:pPr>
              <w:spacing w:line="240" w:lineRule="auto"/>
              <w:jc w:val="center"/>
              <w:rPr>
                <w:sz w:val="20"/>
                <w:szCs w:val="20"/>
              </w:rPr>
            </w:pPr>
            <w:r w:rsidRPr="00164626">
              <w:rPr>
                <w:sz w:val="20"/>
                <w:szCs w:val="20"/>
              </w:rPr>
              <w:t>X</w:t>
            </w:r>
          </w:p>
        </w:tc>
        <w:tc>
          <w:tcPr>
            <w:tcW w:w="287" w:type="pct"/>
            <w:vAlign w:val="center"/>
          </w:tcPr>
          <w:p w14:paraId="0FBAB515" w14:textId="77777777" w:rsidR="005E2F86" w:rsidRPr="00164626" w:rsidRDefault="005E2F86" w:rsidP="005E2F86">
            <w:pPr>
              <w:spacing w:line="240" w:lineRule="auto"/>
              <w:jc w:val="center"/>
              <w:rPr>
                <w:sz w:val="20"/>
                <w:szCs w:val="20"/>
              </w:rPr>
            </w:pPr>
          </w:p>
        </w:tc>
        <w:tc>
          <w:tcPr>
            <w:tcW w:w="287" w:type="pct"/>
            <w:vAlign w:val="center"/>
          </w:tcPr>
          <w:p w14:paraId="08C19B28" w14:textId="77777777" w:rsidR="005E2F86" w:rsidRPr="00164626" w:rsidRDefault="005E2F86" w:rsidP="005E2F86">
            <w:pPr>
              <w:spacing w:line="240" w:lineRule="auto"/>
              <w:jc w:val="center"/>
              <w:rPr>
                <w:sz w:val="20"/>
                <w:szCs w:val="20"/>
              </w:rPr>
            </w:pPr>
          </w:p>
        </w:tc>
        <w:tc>
          <w:tcPr>
            <w:tcW w:w="382" w:type="pct"/>
            <w:vAlign w:val="center"/>
          </w:tcPr>
          <w:p w14:paraId="066A0DAC" w14:textId="77777777" w:rsidR="005E2F86" w:rsidRPr="00164626" w:rsidRDefault="005E2F86" w:rsidP="005E2F86">
            <w:pPr>
              <w:spacing w:line="240" w:lineRule="auto"/>
              <w:jc w:val="center"/>
              <w:rPr>
                <w:sz w:val="20"/>
                <w:szCs w:val="20"/>
              </w:rPr>
            </w:pPr>
            <w:r w:rsidRPr="00164626">
              <w:rPr>
                <w:sz w:val="20"/>
                <w:szCs w:val="20"/>
              </w:rPr>
              <w:t>Imediato Contínuo</w:t>
            </w:r>
          </w:p>
        </w:tc>
        <w:tc>
          <w:tcPr>
            <w:tcW w:w="777" w:type="pct"/>
            <w:vAlign w:val="center"/>
          </w:tcPr>
          <w:p w14:paraId="2D9B458B" w14:textId="77777777" w:rsidR="005E2F86" w:rsidRPr="00164626" w:rsidRDefault="005E2F86" w:rsidP="005E2F86">
            <w:pPr>
              <w:spacing w:line="240" w:lineRule="auto"/>
              <w:jc w:val="center"/>
              <w:rPr>
                <w:sz w:val="20"/>
                <w:szCs w:val="20"/>
              </w:rPr>
            </w:pPr>
            <w:r w:rsidRPr="00164626">
              <w:rPr>
                <w:sz w:val="20"/>
                <w:szCs w:val="20"/>
              </w:rPr>
              <w:t>44.400,00/ ano</w:t>
            </w:r>
          </w:p>
          <w:p w14:paraId="38C7B8F8" w14:textId="77777777" w:rsidR="005E2F86" w:rsidRPr="00164626" w:rsidRDefault="005E2F86" w:rsidP="005E2F86">
            <w:pPr>
              <w:spacing w:line="240" w:lineRule="auto"/>
              <w:jc w:val="center"/>
              <w:rPr>
                <w:sz w:val="20"/>
                <w:szCs w:val="20"/>
              </w:rPr>
            </w:pPr>
            <w:r w:rsidRPr="00164626">
              <w:rPr>
                <w:sz w:val="20"/>
                <w:szCs w:val="20"/>
              </w:rPr>
              <w:t>(10 ações em cada escola com um educador ambiental, totalizando 280h Biólogo; 4.201 folders/cartilhas)</w:t>
            </w:r>
          </w:p>
        </w:tc>
        <w:tc>
          <w:tcPr>
            <w:tcW w:w="613" w:type="pct"/>
            <w:vAlign w:val="center"/>
          </w:tcPr>
          <w:p w14:paraId="610FC2E8" w14:textId="77777777" w:rsidR="005E2F86" w:rsidRPr="00164626" w:rsidRDefault="005E2F86" w:rsidP="005E2F86">
            <w:pPr>
              <w:spacing w:line="240" w:lineRule="auto"/>
              <w:jc w:val="center"/>
              <w:rPr>
                <w:sz w:val="20"/>
                <w:szCs w:val="20"/>
              </w:rPr>
            </w:pPr>
            <w:r w:rsidRPr="00164626">
              <w:rPr>
                <w:sz w:val="20"/>
                <w:szCs w:val="20"/>
              </w:rPr>
              <w:t>Município</w:t>
            </w:r>
          </w:p>
        </w:tc>
        <w:tc>
          <w:tcPr>
            <w:tcW w:w="617" w:type="pct"/>
            <w:vAlign w:val="center"/>
          </w:tcPr>
          <w:p w14:paraId="34B51CB1" w14:textId="77777777" w:rsidR="005E2F86" w:rsidRPr="00164626" w:rsidRDefault="005E2F86" w:rsidP="005E2F86">
            <w:pPr>
              <w:spacing w:line="240" w:lineRule="auto"/>
              <w:jc w:val="center"/>
              <w:rPr>
                <w:sz w:val="20"/>
                <w:szCs w:val="20"/>
              </w:rPr>
            </w:pPr>
            <w:r w:rsidRPr="00164626">
              <w:rPr>
                <w:sz w:val="20"/>
                <w:szCs w:val="20"/>
              </w:rPr>
              <w:t>Município</w:t>
            </w:r>
          </w:p>
        </w:tc>
        <w:tc>
          <w:tcPr>
            <w:tcW w:w="511" w:type="pct"/>
            <w:vAlign w:val="center"/>
          </w:tcPr>
          <w:p w14:paraId="231A870C" w14:textId="77777777" w:rsidR="005E2F86" w:rsidRPr="00164626" w:rsidRDefault="005E2F86" w:rsidP="005E2F86">
            <w:pPr>
              <w:spacing w:line="240" w:lineRule="auto"/>
              <w:jc w:val="center"/>
              <w:rPr>
                <w:sz w:val="20"/>
                <w:szCs w:val="20"/>
              </w:rPr>
            </w:pPr>
            <w:r w:rsidRPr="00164626">
              <w:rPr>
                <w:sz w:val="20"/>
                <w:szCs w:val="20"/>
              </w:rPr>
              <w:t>Conselho Municipal do Meio Ambiente</w:t>
            </w:r>
          </w:p>
        </w:tc>
      </w:tr>
      <w:tr w:rsidR="005E2F86" w:rsidRPr="00164626" w14:paraId="5603FC08" w14:textId="77777777" w:rsidTr="005E2F86">
        <w:trPr>
          <w:trHeight w:val="20"/>
          <w:jc w:val="center"/>
        </w:trPr>
        <w:tc>
          <w:tcPr>
            <w:tcW w:w="1240" w:type="pct"/>
            <w:vAlign w:val="center"/>
          </w:tcPr>
          <w:p w14:paraId="774B0892" w14:textId="77777777" w:rsidR="005E2F86" w:rsidRPr="00164626" w:rsidRDefault="005E2F86" w:rsidP="005E2F86">
            <w:pPr>
              <w:spacing w:line="240" w:lineRule="auto"/>
              <w:jc w:val="center"/>
              <w:rPr>
                <w:sz w:val="20"/>
                <w:szCs w:val="20"/>
              </w:rPr>
            </w:pPr>
            <w:r w:rsidRPr="00164626">
              <w:rPr>
                <w:sz w:val="20"/>
                <w:szCs w:val="20"/>
              </w:rPr>
              <w:t>Realizar a coleta seletiva de materiais recicláveis com a frequência de uma vez na semana na área urbana e uma vez ao mês na área rural</w:t>
            </w:r>
          </w:p>
        </w:tc>
        <w:tc>
          <w:tcPr>
            <w:tcW w:w="286" w:type="pct"/>
            <w:vAlign w:val="center"/>
          </w:tcPr>
          <w:p w14:paraId="1494CA85" w14:textId="77777777" w:rsidR="005E2F86" w:rsidRPr="00164626" w:rsidRDefault="005E2F86" w:rsidP="005E2F86">
            <w:pPr>
              <w:spacing w:line="240" w:lineRule="auto"/>
              <w:jc w:val="center"/>
              <w:rPr>
                <w:sz w:val="20"/>
                <w:szCs w:val="20"/>
              </w:rPr>
            </w:pPr>
          </w:p>
        </w:tc>
        <w:tc>
          <w:tcPr>
            <w:tcW w:w="287" w:type="pct"/>
            <w:vAlign w:val="center"/>
          </w:tcPr>
          <w:p w14:paraId="2B29FF00" w14:textId="77777777" w:rsidR="005E2F86" w:rsidRPr="00164626" w:rsidRDefault="005E2F86" w:rsidP="005E2F86">
            <w:pPr>
              <w:spacing w:line="240" w:lineRule="auto"/>
              <w:jc w:val="center"/>
              <w:rPr>
                <w:sz w:val="20"/>
                <w:szCs w:val="20"/>
              </w:rPr>
            </w:pPr>
            <w:r w:rsidRPr="00164626">
              <w:rPr>
                <w:sz w:val="20"/>
                <w:szCs w:val="20"/>
              </w:rPr>
              <w:t>X</w:t>
            </w:r>
          </w:p>
        </w:tc>
        <w:tc>
          <w:tcPr>
            <w:tcW w:w="287" w:type="pct"/>
            <w:vAlign w:val="center"/>
          </w:tcPr>
          <w:p w14:paraId="05285CB3" w14:textId="77777777" w:rsidR="005E2F86" w:rsidRPr="00164626" w:rsidRDefault="005E2F86" w:rsidP="005E2F86">
            <w:pPr>
              <w:spacing w:line="240" w:lineRule="auto"/>
              <w:jc w:val="center"/>
              <w:rPr>
                <w:sz w:val="20"/>
                <w:szCs w:val="20"/>
              </w:rPr>
            </w:pPr>
          </w:p>
        </w:tc>
        <w:tc>
          <w:tcPr>
            <w:tcW w:w="382" w:type="pct"/>
            <w:vAlign w:val="center"/>
          </w:tcPr>
          <w:p w14:paraId="7878ED41" w14:textId="77777777" w:rsidR="005E2F86" w:rsidRPr="00164626" w:rsidRDefault="005E2F86" w:rsidP="005E2F86">
            <w:pPr>
              <w:spacing w:line="240" w:lineRule="auto"/>
              <w:jc w:val="center"/>
              <w:rPr>
                <w:sz w:val="20"/>
                <w:szCs w:val="20"/>
              </w:rPr>
            </w:pPr>
            <w:r w:rsidRPr="00164626">
              <w:rPr>
                <w:sz w:val="20"/>
                <w:szCs w:val="20"/>
              </w:rPr>
              <w:t>Imediato Contínuo</w:t>
            </w:r>
          </w:p>
        </w:tc>
        <w:tc>
          <w:tcPr>
            <w:tcW w:w="777" w:type="pct"/>
            <w:vAlign w:val="center"/>
          </w:tcPr>
          <w:p w14:paraId="5232D996" w14:textId="3BC1AC2B" w:rsidR="005E2F86" w:rsidRPr="00164626" w:rsidRDefault="005E2F86" w:rsidP="005E2F86">
            <w:pPr>
              <w:spacing w:line="240" w:lineRule="auto"/>
              <w:jc w:val="center"/>
              <w:rPr>
                <w:sz w:val="20"/>
                <w:szCs w:val="20"/>
              </w:rPr>
            </w:pPr>
            <w:r w:rsidRPr="00164626">
              <w:rPr>
                <w:sz w:val="20"/>
                <w:szCs w:val="20"/>
              </w:rPr>
              <w:t>8</w:t>
            </w:r>
            <w:r w:rsidR="00676E48" w:rsidRPr="00164626">
              <w:rPr>
                <w:sz w:val="20"/>
                <w:szCs w:val="20"/>
              </w:rPr>
              <w:t>3</w:t>
            </w:r>
            <w:r w:rsidRPr="00164626">
              <w:rPr>
                <w:sz w:val="20"/>
                <w:szCs w:val="20"/>
              </w:rPr>
              <w:t>.</w:t>
            </w:r>
            <w:r w:rsidR="00676E48" w:rsidRPr="00164626">
              <w:rPr>
                <w:sz w:val="20"/>
                <w:szCs w:val="20"/>
              </w:rPr>
              <w:t>4</w:t>
            </w:r>
            <w:r w:rsidRPr="00164626">
              <w:rPr>
                <w:sz w:val="20"/>
                <w:szCs w:val="20"/>
              </w:rPr>
              <w:t>00,00/ ano</w:t>
            </w:r>
          </w:p>
          <w:p w14:paraId="03D23CD1" w14:textId="77777777" w:rsidR="005E2F86" w:rsidRPr="00164626" w:rsidRDefault="005E2F86" w:rsidP="005E2F86">
            <w:pPr>
              <w:spacing w:line="240" w:lineRule="auto"/>
              <w:jc w:val="center"/>
              <w:rPr>
                <w:sz w:val="20"/>
                <w:szCs w:val="20"/>
              </w:rPr>
            </w:pPr>
            <w:r w:rsidRPr="00164626">
              <w:rPr>
                <w:sz w:val="20"/>
                <w:szCs w:val="20"/>
              </w:rPr>
              <w:t>(valor calculado a partir do contrato existente para coleta convencional)</w:t>
            </w:r>
          </w:p>
        </w:tc>
        <w:tc>
          <w:tcPr>
            <w:tcW w:w="613" w:type="pct"/>
            <w:vAlign w:val="center"/>
          </w:tcPr>
          <w:p w14:paraId="3373D1ED" w14:textId="0996A123" w:rsidR="005E2F86" w:rsidRPr="00164626" w:rsidRDefault="00597A02" w:rsidP="005E2F86">
            <w:pPr>
              <w:spacing w:line="240" w:lineRule="auto"/>
              <w:jc w:val="center"/>
              <w:rPr>
                <w:sz w:val="20"/>
                <w:szCs w:val="20"/>
              </w:rPr>
            </w:pPr>
            <w:r w:rsidRPr="00164626">
              <w:rPr>
                <w:sz w:val="20"/>
                <w:szCs w:val="20"/>
              </w:rPr>
              <w:t>Município</w:t>
            </w:r>
          </w:p>
        </w:tc>
        <w:tc>
          <w:tcPr>
            <w:tcW w:w="617" w:type="pct"/>
            <w:vAlign w:val="center"/>
          </w:tcPr>
          <w:p w14:paraId="7D494D2E" w14:textId="3FC1D1B3" w:rsidR="005E2F86" w:rsidRPr="00164626" w:rsidRDefault="00597A02" w:rsidP="005E2F86">
            <w:pPr>
              <w:spacing w:line="240" w:lineRule="auto"/>
              <w:jc w:val="center"/>
              <w:rPr>
                <w:sz w:val="20"/>
                <w:szCs w:val="20"/>
              </w:rPr>
            </w:pPr>
            <w:r w:rsidRPr="00164626">
              <w:rPr>
                <w:sz w:val="20"/>
                <w:szCs w:val="20"/>
              </w:rPr>
              <w:t>Município; Banco Mundial; BNDES; CEF; FUNASA; MDS; MMA.</w:t>
            </w:r>
          </w:p>
        </w:tc>
        <w:tc>
          <w:tcPr>
            <w:tcW w:w="511" w:type="pct"/>
            <w:vAlign w:val="center"/>
          </w:tcPr>
          <w:p w14:paraId="0022E6FC" w14:textId="77777777" w:rsidR="005E2F86" w:rsidRPr="00164626" w:rsidRDefault="005E2F86" w:rsidP="005E2F86">
            <w:pPr>
              <w:spacing w:line="240" w:lineRule="auto"/>
              <w:jc w:val="center"/>
              <w:rPr>
                <w:sz w:val="20"/>
                <w:szCs w:val="20"/>
              </w:rPr>
            </w:pPr>
            <w:r w:rsidRPr="00164626">
              <w:rPr>
                <w:sz w:val="20"/>
                <w:szCs w:val="20"/>
              </w:rPr>
              <w:t>-</w:t>
            </w:r>
          </w:p>
        </w:tc>
      </w:tr>
      <w:tr w:rsidR="00010BA2" w:rsidRPr="00164626" w14:paraId="2C04AB67" w14:textId="77777777" w:rsidTr="005E2F86">
        <w:trPr>
          <w:trHeight w:val="20"/>
          <w:jc w:val="center"/>
        </w:trPr>
        <w:tc>
          <w:tcPr>
            <w:tcW w:w="1240" w:type="pct"/>
            <w:vAlign w:val="center"/>
          </w:tcPr>
          <w:p w14:paraId="1F71FAF3" w14:textId="2FA37023" w:rsidR="00010BA2" w:rsidRPr="00164626" w:rsidRDefault="00010BA2" w:rsidP="00010BA2">
            <w:pPr>
              <w:spacing w:line="240" w:lineRule="auto"/>
              <w:jc w:val="center"/>
              <w:rPr>
                <w:sz w:val="20"/>
                <w:szCs w:val="20"/>
              </w:rPr>
            </w:pPr>
            <w:r w:rsidRPr="00164626">
              <w:rPr>
                <w:sz w:val="20"/>
                <w:szCs w:val="20"/>
              </w:rPr>
              <w:t>Incentivar a compostagem de resíduos orgânicos nas residências e instituições de ensino</w:t>
            </w:r>
          </w:p>
        </w:tc>
        <w:tc>
          <w:tcPr>
            <w:tcW w:w="286" w:type="pct"/>
            <w:vAlign w:val="center"/>
          </w:tcPr>
          <w:p w14:paraId="72B4FDB0" w14:textId="77777777" w:rsidR="00010BA2" w:rsidRPr="00164626" w:rsidRDefault="00010BA2" w:rsidP="00010BA2">
            <w:pPr>
              <w:spacing w:line="240" w:lineRule="auto"/>
              <w:jc w:val="center"/>
              <w:rPr>
                <w:sz w:val="20"/>
                <w:szCs w:val="20"/>
              </w:rPr>
            </w:pPr>
          </w:p>
        </w:tc>
        <w:tc>
          <w:tcPr>
            <w:tcW w:w="287" w:type="pct"/>
            <w:vAlign w:val="center"/>
          </w:tcPr>
          <w:p w14:paraId="247538BC" w14:textId="2C11C4BC" w:rsidR="00010BA2" w:rsidRPr="00164626" w:rsidRDefault="00010BA2" w:rsidP="00010BA2">
            <w:pPr>
              <w:spacing w:line="240" w:lineRule="auto"/>
              <w:jc w:val="center"/>
              <w:rPr>
                <w:sz w:val="20"/>
                <w:szCs w:val="20"/>
              </w:rPr>
            </w:pPr>
            <w:r w:rsidRPr="00164626">
              <w:rPr>
                <w:sz w:val="20"/>
                <w:szCs w:val="20"/>
              </w:rPr>
              <w:t>X</w:t>
            </w:r>
          </w:p>
        </w:tc>
        <w:tc>
          <w:tcPr>
            <w:tcW w:w="287" w:type="pct"/>
            <w:vAlign w:val="center"/>
          </w:tcPr>
          <w:p w14:paraId="400E3813" w14:textId="77777777" w:rsidR="00010BA2" w:rsidRPr="00164626" w:rsidRDefault="00010BA2" w:rsidP="00010BA2">
            <w:pPr>
              <w:spacing w:line="240" w:lineRule="auto"/>
              <w:jc w:val="center"/>
              <w:rPr>
                <w:sz w:val="20"/>
                <w:szCs w:val="20"/>
              </w:rPr>
            </w:pPr>
          </w:p>
        </w:tc>
        <w:tc>
          <w:tcPr>
            <w:tcW w:w="382" w:type="pct"/>
            <w:vAlign w:val="center"/>
          </w:tcPr>
          <w:p w14:paraId="7C89F815" w14:textId="40B527DB" w:rsidR="00010BA2" w:rsidRPr="00164626" w:rsidRDefault="00010BA2" w:rsidP="00010BA2">
            <w:pPr>
              <w:spacing w:line="240" w:lineRule="auto"/>
              <w:jc w:val="center"/>
              <w:rPr>
                <w:sz w:val="20"/>
                <w:szCs w:val="20"/>
              </w:rPr>
            </w:pPr>
            <w:r w:rsidRPr="00164626">
              <w:rPr>
                <w:sz w:val="20"/>
                <w:szCs w:val="20"/>
              </w:rPr>
              <w:t>Médio Contínuo</w:t>
            </w:r>
          </w:p>
        </w:tc>
        <w:tc>
          <w:tcPr>
            <w:tcW w:w="777" w:type="pct"/>
            <w:vAlign w:val="center"/>
          </w:tcPr>
          <w:p w14:paraId="00C6C1F2" w14:textId="77777777" w:rsidR="00010BA2" w:rsidRPr="00164626" w:rsidRDefault="00010BA2" w:rsidP="00010BA2">
            <w:pPr>
              <w:spacing w:line="240" w:lineRule="auto"/>
              <w:jc w:val="center"/>
              <w:rPr>
                <w:sz w:val="20"/>
                <w:szCs w:val="20"/>
              </w:rPr>
            </w:pPr>
            <w:r w:rsidRPr="00164626">
              <w:rPr>
                <w:sz w:val="20"/>
                <w:szCs w:val="20"/>
              </w:rPr>
              <w:t>14.900,00/ ano</w:t>
            </w:r>
          </w:p>
          <w:p w14:paraId="53FF2CE6" w14:textId="640B1C08" w:rsidR="00010BA2" w:rsidRPr="00164626" w:rsidRDefault="00010BA2" w:rsidP="00010BA2">
            <w:pPr>
              <w:spacing w:line="240" w:lineRule="auto"/>
              <w:jc w:val="center"/>
              <w:rPr>
                <w:sz w:val="20"/>
                <w:szCs w:val="20"/>
              </w:rPr>
            </w:pPr>
            <w:r w:rsidRPr="00164626">
              <w:rPr>
                <w:sz w:val="20"/>
                <w:szCs w:val="20"/>
              </w:rPr>
              <w:t>(80h Engenheiro Sanitarista e Ambiental; 80h Pedagogo; 60h Biólogo; 4.201 folders)</w:t>
            </w:r>
          </w:p>
        </w:tc>
        <w:tc>
          <w:tcPr>
            <w:tcW w:w="613" w:type="pct"/>
            <w:vAlign w:val="center"/>
          </w:tcPr>
          <w:p w14:paraId="7F6A435A" w14:textId="193F44D0" w:rsidR="00010BA2" w:rsidRPr="00164626" w:rsidRDefault="00010BA2" w:rsidP="00010BA2">
            <w:pPr>
              <w:spacing w:line="240" w:lineRule="auto"/>
              <w:jc w:val="center"/>
              <w:rPr>
                <w:sz w:val="20"/>
                <w:szCs w:val="20"/>
              </w:rPr>
            </w:pPr>
            <w:r w:rsidRPr="00164626">
              <w:rPr>
                <w:sz w:val="20"/>
                <w:szCs w:val="20"/>
              </w:rPr>
              <w:t>Município</w:t>
            </w:r>
          </w:p>
        </w:tc>
        <w:tc>
          <w:tcPr>
            <w:tcW w:w="617" w:type="pct"/>
            <w:vAlign w:val="center"/>
          </w:tcPr>
          <w:p w14:paraId="2AA6BEB2" w14:textId="2B3F9FB4" w:rsidR="00010BA2" w:rsidRPr="00164626" w:rsidRDefault="00010BA2" w:rsidP="00010BA2">
            <w:pPr>
              <w:spacing w:line="240" w:lineRule="auto"/>
              <w:jc w:val="center"/>
              <w:rPr>
                <w:sz w:val="20"/>
                <w:szCs w:val="20"/>
              </w:rPr>
            </w:pPr>
            <w:r w:rsidRPr="00164626">
              <w:rPr>
                <w:sz w:val="20"/>
                <w:szCs w:val="20"/>
              </w:rPr>
              <w:t>Município</w:t>
            </w:r>
          </w:p>
        </w:tc>
        <w:tc>
          <w:tcPr>
            <w:tcW w:w="511" w:type="pct"/>
            <w:vAlign w:val="center"/>
          </w:tcPr>
          <w:p w14:paraId="59EE74D3" w14:textId="42DE8273" w:rsidR="00010BA2" w:rsidRPr="00164626" w:rsidRDefault="00010BA2" w:rsidP="00010BA2">
            <w:pPr>
              <w:spacing w:line="240" w:lineRule="auto"/>
              <w:jc w:val="center"/>
              <w:rPr>
                <w:sz w:val="20"/>
                <w:szCs w:val="20"/>
              </w:rPr>
            </w:pPr>
            <w:r w:rsidRPr="00164626">
              <w:rPr>
                <w:sz w:val="20"/>
                <w:szCs w:val="20"/>
              </w:rPr>
              <w:t>Conselho Municipal do Meio Ambiente</w:t>
            </w:r>
          </w:p>
        </w:tc>
      </w:tr>
      <w:tr w:rsidR="00010BA2" w:rsidRPr="00164626" w14:paraId="0F44AA93" w14:textId="77777777" w:rsidTr="005E2F86">
        <w:trPr>
          <w:trHeight w:val="20"/>
          <w:jc w:val="center"/>
        </w:trPr>
        <w:tc>
          <w:tcPr>
            <w:tcW w:w="1240" w:type="pct"/>
            <w:vAlign w:val="center"/>
          </w:tcPr>
          <w:p w14:paraId="71E8985F" w14:textId="77777777" w:rsidR="00010BA2" w:rsidRPr="00164626" w:rsidRDefault="00010BA2" w:rsidP="00010BA2">
            <w:pPr>
              <w:spacing w:line="240" w:lineRule="auto"/>
              <w:jc w:val="center"/>
              <w:rPr>
                <w:sz w:val="20"/>
                <w:szCs w:val="20"/>
              </w:rPr>
            </w:pPr>
            <w:r w:rsidRPr="00164626">
              <w:rPr>
                <w:sz w:val="20"/>
                <w:szCs w:val="20"/>
              </w:rPr>
              <w:t>Adquirir lixeiras segregadas e padronizadas para a realização da coleta convencional e seletiva, e instalar 20% ao ano nas áreas urbana e rural</w:t>
            </w:r>
          </w:p>
        </w:tc>
        <w:tc>
          <w:tcPr>
            <w:tcW w:w="286" w:type="pct"/>
            <w:vAlign w:val="center"/>
          </w:tcPr>
          <w:p w14:paraId="032A5818" w14:textId="77777777" w:rsidR="00010BA2" w:rsidRPr="00164626" w:rsidRDefault="00010BA2" w:rsidP="00010BA2">
            <w:pPr>
              <w:spacing w:line="240" w:lineRule="auto"/>
              <w:jc w:val="center"/>
              <w:rPr>
                <w:sz w:val="20"/>
                <w:szCs w:val="20"/>
              </w:rPr>
            </w:pPr>
          </w:p>
        </w:tc>
        <w:tc>
          <w:tcPr>
            <w:tcW w:w="287" w:type="pct"/>
            <w:vAlign w:val="center"/>
          </w:tcPr>
          <w:p w14:paraId="0A8253A2" w14:textId="77777777" w:rsidR="00010BA2" w:rsidRPr="00164626" w:rsidRDefault="00010BA2" w:rsidP="00010BA2">
            <w:pPr>
              <w:spacing w:line="240" w:lineRule="auto"/>
              <w:jc w:val="center"/>
              <w:rPr>
                <w:sz w:val="20"/>
                <w:szCs w:val="20"/>
              </w:rPr>
            </w:pPr>
          </w:p>
        </w:tc>
        <w:tc>
          <w:tcPr>
            <w:tcW w:w="287" w:type="pct"/>
            <w:vAlign w:val="center"/>
          </w:tcPr>
          <w:p w14:paraId="44CF2932" w14:textId="77777777" w:rsidR="00010BA2" w:rsidRPr="00164626" w:rsidRDefault="00010BA2" w:rsidP="00010BA2">
            <w:pPr>
              <w:spacing w:line="240" w:lineRule="auto"/>
              <w:jc w:val="center"/>
              <w:rPr>
                <w:sz w:val="20"/>
                <w:szCs w:val="20"/>
              </w:rPr>
            </w:pPr>
            <w:r w:rsidRPr="00164626">
              <w:rPr>
                <w:sz w:val="20"/>
                <w:szCs w:val="20"/>
              </w:rPr>
              <w:t>X</w:t>
            </w:r>
          </w:p>
        </w:tc>
        <w:tc>
          <w:tcPr>
            <w:tcW w:w="382" w:type="pct"/>
            <w:vAlign w:val="center"/>
          </w:tcPr>
          <w:p w14:paraId="5A6C4E9A" w14:textId="77777777" w:rsidR="00010BA2" w:rsidRPr="00164626" w:rsidRDefault="00010BA2" w:rsidP="00010BA2">
            <w:pPr>
              <w:spacing w:line="240" w:lineRule="auto"/>
              <w:jc w:val="center"/>
              <w:rPr>
                <w:sz w:val="20"/>
                <w:szCs w:val="20"/>
              </w:rPr>
            </w:pPr>
            <w:r w:rsidRPr="00164626">
              <w:rPr>
                <w:sz w:val="20"/>
                <w:szCs w:val="20"/>
              </w:rPr>
              <w:t>Médio</w:t>
            </w:r>
          </w:p>
        </w:tc>
        <w:tc>
          <w:tcPr>
            <w:tcW w:w="777" w:type="pct"/>
            <w:vAlign w:val="center"/>
          </w:tcPr>
          <w:p w14:paraId="081046A3" w14:textId="50C942A9" w:rsidR="00010BA2" w:rsidRPr="00164626" w:rsidRDefault="00010BA2" w:rsidP="00010BA2">
            <w:pPr>
              <w:spacing w:line="240" w:lineRule="auto"/>
              <w:jc w:val="center"/>
              <w:rPr>
                <w:sz w:val="20"/>
                <w:szCs w:val="20"/>
              </w:rPr>
            </w:pPr>
            <w:r w:rsidRPr="00164626">
              <w:rPr>
                <w:sz w:val="20"/>
                <w:szCs w:val="20"/>
              </w:rPr>
              <w:t>20</w:t>
            </w:r>
            <w:r w:rsidR="00A56604" w:rsidRPr="00164626">
              <w:rPr>
                <w:sz w:val="20"/>
                <w:szCs w:val="20"/>
              </w:rPr>
              <w:t>4</w:t>
            </w:r>
            <w:r w:rsidRPr="00164626">
              <w:rPr>
                <w:sz w:val="20"/>
                <w:szCs w:val="20"/>
              </w:rPr>
              <w:t>.000,00</w:t>
            </w:r>
          </w:p>
          <w:p w14:paraId="737282C6" w14:textId="77777777" w:rsidR="00010BA2" w:rsidRPr="00164626" w:rsidRDefault="00010BA2" w:rsidP="00010BA2">
            <w:pPr>
              <w:spacing w:line="240" w:lineRule="auto"/>
              <w:jc w:val="center"/>
              <w:rPr>
                <w:color w:val="FF0000"/>
                <w:sz w:val="20"/>
                <w:szCs w:val="20"/>
              </w:rPr>
            </w:pPr>
            <w:r w:rsidRPr="00164626">
              <w:rPr>
                <w:sz w:val="20"/>
                <w:szCs w:val="20"/>
              </w:rPr>
              <w:t>(204 lixeiras)</w:t>
            </w:r>
          </w:p>
        </w:tc>
        <w:tc>
          <w:tcPr>
            <w:tcW w:w="613" w:type="pct"/>
            <w:vAlign w:val="center"/>
          </w:tcPr>
          <w:p w14:paraId="0B0FE28A" w14:textId="19E56A49" w:rsidR="00010BA2" w:rsidRPr="00164626" w:rsidRDefault="00597A02" w:rsidP="00010BA2">
            <w:pPr>
              <w:spacing w:line="240" w:lineRule="auto"/>
              <w:jc w:val="center"/>
              <w:rPr>
                <w:sz w:val="20"/>
                <w:szCs w:val="20"/>
              </w:rPr>
            </w:pPr>
            <w:r w:rsidRPr="00164626">
              <w:rPr>
                <w:sz w:val="20"/>
                <w:szCs w:val="20"/>
              </w:rPr>
              <w:t>Município</w:t>
            </w:r>
          </w:p>
        </w:tc>
        <w:tc>
          <w:tcPr>
            <w:tcW w:w="617" w:type="pct"/>
            <w:vAlign w:val="center"/>
          </w:tcPr>
          <w:p w14:paraId="7B727E4D" w14:textId="702D6E17" w:rsidR="00010BA2" w:rsidRPr="00164626" w:rsidRDefault="00597A02" w:rsidP="00010BA2">
            <w:pPr>
              <w:spacing w:line="240" w:lineRule="auto"/>
              <w:jc w:val="center"/>
              <w:rPr>
                <w:sz w:val="20"/>
                <w:szCs w:val="20"/>
              </w:rPr>
            </w:pPr>
            <w:r w:rsidRPr="00164626">
              <w:rPr>
                <w:sz w:val="20"/>
                <w:szCs w:val="20"/>
              </w:rPr>
              <w:t>Município; Banco Mundial; BNDES; CEF; FUNASA; MDS; MMA.</w:t>
            </w:r>
          </w:p>
        </w:tc>
        <w:tc>
          <w:tcPr>
            <w:tcW w:w="511" w:type="pct"/>
            <w:vAlign w:val="center"/>
          </w:tcPr>
          <w:p w14:paraId="72645CAF" w14:textId="77777777" w:rsidR="00010BA2" w:rsidRPr="00164626" w:rsidRDefault="00010BA2" w:rsidP="00010BA2">
            <w:pPr>
              <w:spacing w:line="240" w:lineRule="auto"/>
              <w:jc w:val="center"/>
              <w:rPr>
                <w:sz w:val="20"/>
                <w:szCs w:val="20"/>
              </w:rPr>
            </w:pPr>
            <w:r w:rsidRPr="00164626">
              <w:rPr>
                <w:sz w:val="20"/>
                <w:szCs w:val="20"/>
              </w:rPr>
              <w:t>Conselho Municipal do Meio Ambiente</w:t>
            </w:r>
          </w:p>
        </w:tc>
      </w:tr>
      <w:tr w:rsidR="00010BA2" w:rsidRPr="00164626" w14:paraId="17058E42" w14:textId="77777777" w:rsidTr="005E2F86">
        <w:trPr>
          <w:trHeight w:val="20"/>
          <w:jc w:val="center"/>
        </w:trPr>
        <w:tc>
          <w:tcPr>
            <w:tcW w:w="1240" w:type="pct"/>
            <w:vAlign w:val="center"/>
          </w:tcPr>
          <w:p w14:paraId="1681DA22" w14:textId="77777777" w:rsidR="00010BA2" w:rsidRPr="00164626" w:rsidRDefault="00010BA2" w:rsidP="00010BA2">
            <w:pPr>
              <w:spacing w:line="240" w:lineRule="auto"/>
              <w:jc w:val="center"/>
              <w:rPr>
                <w:sz w:val="20"/>
                <w:szCs w:val="20"/>
              </w:rPr>
            </w:pPr>
            <w:r w:rsidRPr="00164626">
              <w:rPr>
                <w:sz w:val="20"/>
                <w:szCs w:val="20"/>
              </w:rPr>
              <w:t>Manter a disposição final adequada dos resíduos sólidos coletados no município em aterro sanitário licenciado</w:t>
            </w:r>
          </w:p>
        </w:tc>
        <w:tc>
          <w:tcPr>
            <w:tcW w:w="286" w:type="pct"/>
            <w:vAlign w:val="center"/>
          </w:tcPr>
          <w:p w14:paraId="0E9A1369" w14:textId="77777777" w:rsidR="00010BA2" w:rsidRPr="00164626" w:rsidRDefault="00010BA2" w:rsidP="00010BA2">
            <w:pPr>
              <w:spacing w:line="240" w:lineRule="auto"/>
              <w:jc w:val="center"/>
              <w:rPr>
                <w:sz w:val="20"/>
                <w:szCs w:val="20"/>
              </w:rPr>
            </w:pPr>
            <w:r w:rsidRPr="00164626">
              <w:rPr>
                <w:sz w:val="20"/>
                <w:szCs w:val="20"/>
              </w:rPr>
              <w:t>X</w:t>
            </w:r>
          </w:p>
        </w:tc>
        <w:tc>
          <w:tcPr>
            <w:tcW w:w="287" w:type="pct"/>
            <w:vAlign w:val="center"/>
          </w:tcPr>
          <w:p w14:paraId="47E75A71" w14:textId="77777777" w:rsidR="00010BA2" w:rsidRPr="00164626" w:rsidRDefault="00010BA2" w:rsidP="00010BA2">
            <w:pPr>
              <w:spacing w:line="240" w:lineRule="auto"/>
              <w:jc w:val="center"/>
              <w:rPr>
                <w:sz w:val="20"/>
                <w:szCs w:val="20"/>
              </w:rPr>
            </w:pPr>
          </w:p>
        </w:tc>
        <w:tc>
          <w:tcPr>
            <w:tcW w:w="287" w:type="pct"/>
            <w:vAlign w:val="center"/>
          </w:tcPr>
          <w:p w14:paraId="11857CD7" w14:textId="77777777" w:rsidR="00010BA2" w:rsidRPr="00164626" w:rsidRDefault="00010BA2" w:rsidP="00010BA2">
            <w:pPr>
              <w:spacing w:line="240" w:lineRule="auto"/>
              <w:jc w:val="center"/>
              <w:rPr>
                <w:sz w:val="20"/>
                <w:szCs w:val="20"/>
              </w:rPr>
            </w:pPr>
          </w:p>
        </w:tc>
        <w:tc>
          <w:tcPr>
            <w:tcW w:w="382" w:type="pct"/>
            <w:vAlign w:val="center"/>
          </w:tcPr>
          <w:p w14:paraId="49130B23" w14:textId="77777777" w:rsidR="00010BA2" w:rsidRPr="00164626" w:rsidRDefault="00010BA2" w:rsidP="00010BA2">
            <w:pPr>
              <w:spacing w:line="240" w:lineRule="auto"/>
              <w:jc w:val="center"/>
              <w:rPr>
                <w:sz w:val="20"/>
                <w:szCs w:val="20"/>
              </w:rPr>
            </w:pPr>
            <w:r w:rsidRPr="00164626">
              <w:rPr>
                <w:sz w:val="20"/>
                <w:szCs w:val="20"/>
              </w:rPr>
              <w:t>Imediato Contínuo</w:t>
            </w:r>
          </w:p>
        </w:tc>
        <w:tc>
          <w:tcPr>
            <w:tcW w:w="777" w:type="pct"/>
            <w:vAlign w:val="center"/>
          </w:tcPr>
          <w:p w14:paraId="7A9F1F0B" w14:textId="77777777" w:rsidR="00010BA2" w:rsidRPr="00164626" w:rsidRDefault="00010BA2" w:rsidP="00010BA2">
            <w:pPr>
              <w:spacing w:line="240" w:lineRule="auto"/>
              <w:jc w:val="center"/>
              <w:rPr>
                <w:sz w:val="20"/>
                <w:szCs w:val="20"/>
              </w:rPr>
            </w:pPr>
            <w:r w:rsidRPr="00164626">
              <w:rPr>
                <w:sz w:val="20"/>
                <w:szCs w:val="20"/>
              </w:rPr>
              <w:t>25.335,00/ ano</w:t>
            </w:r>
          </w:p>
          <w:p w14:paraId="4576E753" w14:textId="77777777" w:rsidR="00010BA2" w:rsidRPr="00164626" w:rsidRDefault="00010BA2" w:rsidP="00010BA2">
            <w:pPr>
              <w:spacing w:line="240" w:lineRule="auto"/>
              <w:jc w:val="center"/>
              <w:rPr>
                <w:sz w:val="20"/>
                <w:szCs w:val="20"/>
              </w:rPr>
            </w:pPr>
            <w:r w:rsidRPr="00164626">
              <w:rPr>
                <w:sz w:val="20"/>
                <w:szCs w:val="20"/>
              </w:rPr>
              <w:t>(valor calculado a partir do contrato existente)</w:t>
            </w:r>
          </w:p>
        </w:tc>
        <w:tc>
          <w:tcPr>
            <w:tcW w:w="613" w:type="pct"/>
            <w:vAlign w:val="center"/>
          </w:tcPr>
          <w:p w14:paraId="7D953E94" w14:textId="3D6259F0" w:rsidR="00010BA2" w:rsidRPr="00164626" w:rsidRDefault="00597A02" w:rsidP="00010BA2">
            <w:pPr>
              <w:spacing w:line="240" w:lineRule="auto"/>
              <w:jc w:val="center"/>
              <w:rPr>
                <w:sz w:val="20"/>
                <w:szCs w:val="20"/>
              </w:rPr>
            </w:pPr>
            <w:r w:rsidRPr="00164626">
              <w:rPr>
                <w:sz w:val="20"/>
                <w:szCs w:val="20"/>
              </w:rPr>
              <w:t>Município</w:t>
            </w:r>
          </w:p>
        </w:tc>
        <w:tc>
          <w:tcPr>
            <w:tcW w:w="617" w:type="pct"/>
            <w:vAlign w:val="center"/>
          </w:tcPr>
          <w:p w14:paraId="618EB564" w14:textId="119FE008" w:rsidR="00010BA2" w:rsidRPr="00164626" w:rsidRDefault="00597A02" w:rsidP="00010BA2">
            <w:pPr>
              <w:spacing w:line="240" w:lineRule="auto"/>
              <w:jc w:val="center"/>
              <w:rPr>
                <w:sz w:val="20"/>
                <w:szCs w:val="20"/>
              </w:rPr>
            </w:pPr>
            <w:r w:rsidRPr="00164626">
              <w:rPr>
                <w:sz w:val="20"/>
                <w:szCs w:val="20"/>
              </w:rPr>
              <w:t>Município; Banco Mundial; BNDES; CEF; FUNASA; MDS; MMA.</w:t>
            </w:r>
          </w:p>
        </w:tc>
        <w:tc>
          <w:tcPr>
            <w:tcW w:w="511" w:type="pct"/>
            <w:vAlign w:val="center"/>
          </w:tcPr>
          <w:p w14:paraId="3AD1A075" w14:textId="77777777" w:rsidR="00010BA2" w:rsidRPr="00164626" w:rsidRDefault="00010BA2" w:rsidP="00010BA2">
            <w:pPr>
              <w:spacing w:line="240" w:lineRule="auto"/>
              <w:jc w:val="center"/>
              <w:rPr>
                <w:sz w:val="20"/>
                <w:szCs w:val="20"/>
              </w:rPr>
            </w:pPr>
            <w:r w:rsidRPr="00164626">
              <w:rPr>
                <w:sz w:val="20"/>
                <w:szCs w:val="20"/>
              </w:rPr>
              <w:t>-</w:t>
            </w:r>
          </w:p>
        </w:tc>
      </w:tr>
      <w:tr w:rsidR="00010BA2" w:rsidRPr="00164626" w14:paraId="3619FFCD" w14:textId="77777777" w:rsidTr="005E2F86">
        <w:trPr>
          <w:trHeight w:val="20"/>
          <w:jc w:val="center"/>
        </w:trPr>
        <w:tc>
          <w:tcPr>
            <w:tcW w:w="1240" w:type="pct"/>
            <w:vAlign w:val="center"/>
          </w:tcPr>
          <w:p w14:paraId="4B2F4714" w14:textId="77777777" w:rsidR="00010BA2" w:rsidRPr="00164626" w:rsidRDefault="00010BA2" w:rsidP="00010BA2">
            <w:pPr>
              <w:spacing w:line="240" w:lineRule="auto"/>
              <w:jc w:val="center"/>
              <w:rPr>
                <w:sz w:val="20"/>
                <w:szCs w:val="20"/>
              </w:rPr>
            </w:pPr>
            <w:r w:rsidRPr="00164626">
              <w:rPr>
                <w:sz w:val="20"/>
                <w:szCs w:val="20"/>
              </w:rPr>
              <w:t>Manter a emissão de MTR dos resíduos coletados para a destinação final</w:t>
            </w:r>
          </w:p>
        </w:tc>
        <w:tc>
          <w:tcPr>
            <w:tcW w:w="286" w:type="pct"/>
            <w:vAlign w:val="center"/>
          </w:tcPr>
          <w:p w14:paraId="6FC6A095" w14:textId="77777777" w:rsidR="00010BA2" w:rsidRPr="00164626" w:rsidRDefault="00010BA2" w:rsidP="00010BA2">
            <w:pPr>
              <w:spacing w:line="240" w:lineRule="auto"/>
              <w:jc w:val="center"/>
              <w:rPr>
                <w:sz w:val="20"/>
                <w:szCs w:val="20"/>
              </w:rPr>
            </w:pPr>
            <w:r w:rsidRPr="00164626">
              <w:rPr>
                <w:sz w:val="20"/>
                <w:szCs w:val="20"/>
              </w:rPr>
              <w:t>X</w:t>
            </w:r>
          </w:p>
        </w:tc>
        <w:tc>
          <w:tcPr>
            <w:tcW w:w="287" w:type="pct"/>
            <w:vAlign w:val="center"/>
          </w:tcPr>
          <w:p w14:paraId="320B578F" w14:textId="77777777" w:rsidR="00010BA2" w:rsidRPr="00164626" w:rsidRDefault="00010BA2" w:rsidP="00010BA2">
            <w:pPr>
              <w:spacing w:line="240" w:lineRule="auto"/>
              <w:jc w:val="center"/>
              <w:rPr>
                <w:sz w:val="20"/>
                <w:szCs w:val="20"/>
              </w:rPr>
            </w:pPr>
          </w:p>
        </w:tc>
        <w:tc>
          <w:tcPr>
            <w:tcW w:w="287" w:type="pct"/>
            <w:vAlign w:val="center"/>
          </w:tcPr>
          <w:p w14:paraId="782AE449" w14:textId="77777777" w:rsidR="00010BA2" w:rsidRPr="00164626" w:rsidRDefault="00010BA2" w:rsidP="00010BA2">
            <w:pPr>
              <w:spacing w:line="240" w:lineRule="auto"/>
              <w:jc w:val="center"/>
              <w:rPr>
                <w:sz w:val="20"/>
                <w:szCs w:val="20"/>
              </w:rPr>
            </w:pPr>
          </w:p>
        </w:tc>
        <w:tc>
          <w:tcPr>
            <w:tcW w:w="382" w:type="pct"/>
            <w:vAlign w:val="center"/>
          </w:tcPr>
          <w:p w14:paraId="2084AE78" w14:textId="77777777" w:rsidR="00010BA2" w:rsidRPr="00164626" w:rsidRDefault="00010BA2" w:rsidP="00010BA2">
            <w:pPr>
              <w:spacing w:line="240" w:lineRule="auto"/>
              <w:jc w:val="center"/>
              <w:rPr>
                <w:sz w:val="20"/>
                <w:szCs w:val="20"/>
              </w:rPr>
            </w:pPr>
            <w:r w:rsidRPr="00164626">
              <w:rPr>
                <w:sz w:val="20"/>
                <w:szCs w:val="20"/>
              </w:rPr>
              <w:t>Imediato Contínuo</w:t>
            </w:r>
          </w:p>
        </w:tc>
        <w:tc>
          <w:tcPr>
            <w:tcW w:w="777" w:type="pct"/>
            <w:vAlign w:val="center"/>
          </w:tcPr>
          <w:p w14:paraId="1D260571" w14:textId="77777777" w:rsidR="00010BA2" w:rsidRPr="00164626" w:rsidRDefault="00010BA2" w:rsidP="00010BA2">
            <w:pPr>
              <w:spacing w:line="240" w:lineRule="auto"/>
              <w:jc w:val="center"/>
              <w:rPr>
                <w:sz w:val="20"/>
                <w:szCs w:val="20"/>
              </w:rPr>
            </w:pPr>
            <w:r w:rsidRPr="00164626">
              <w:rPr>
                <w:sz w:val="20"/>
                <w:szCs w:val="20"/>
              </w:rPr>
              <w:t>Não necessita de investimentos, pois será executada pelo corpo técnico do município</w:t>
            </w:r>
          </w:p>
        </w:tc>
        <w:tc>
          <w:tcPr>
            <w:tcW w:w="613" w:type="pct"/>
            <w:vAlign w:val="center"/>
          </w:tcPr>
          <w:p w14:paraId="56AB7D57" w14:textId="77777777" w:rsidR="00010BA2" w:rsidRPr="00164626" w:rsidRDefault="00010BA2" w:rsidP="00010BA2">
            <w:pPr>
              <w:spacing w:line="240" w:lineRule="auto"/>
              <w:jc w:val="center"/>
              <w:rPr>
                <w:sz w:val="20"/>
                <w:szCs w:val="20"/>
              </w:rPr>
            </w:pPr>
            <w:r w:rsidRPr="00164626">
              <w:rPr>
                <w:sz w:val="20"/>
                <w:szCs w:val="20"/>
              </w:rPr>
              <w:t>Município</w:t>
            </w:r>
          </w:p>
        </w:tc>
        <w:tc>
          <w:tcPr>
            <w:tcW w:w="617" w:type="pct"/>
            <w:vAlign w:val="center"/>
          </w:tcPr>
          <w:p w14:paraId="0BF462C7" w14:textId="77777777" w:rsidR="00010BA2" w:rsidRPr="00164626" w:rsidRDefault="00010BA2" w:rsidP="00010BA2">
            <w:pPr>
              <w:spacing w:line="240" w:lineRule="auto"/>
              <w:jc w:val="center"/>
              <w:rPr>
                <w:sz w:val="20"/>
                <w:szCs w:val="20"/>
              </w:rPr>
            </w:pPr>
            <w:r w:rsidRPr="00164626">
              <w:rPr>
                <w:sz w:val="20"/>
                <w:szCs w:val="20"/>
              </w:rPr>
              <w:t>Município</w:t>
            </w:r>
          </w:p>
        </w:tc>
        <w:tc>
          <w:tcPr>
            <w:tcW w:w="511" w:type="pct"/>
            <w:vAlign w:val="center"/>
          </w:tcPr>
          <w:p w14:paraId="397E1C8C" w14:textId="77777777" w:rsidR="00010BA2" w:rsidRPr="00164626" w:rsidRDefault="00010BA2" w:rsidP="00010BA2">
            <w:pPr>
              <w:spacing w:line="240" w:lineRule="auto"/>
              <w:jc w:val="center"/>
              <w:rPr>
                <w:sz w:val="20"/>
                <w:szCs w:val="20"/>
              </w:rPr>
            </w:pPr>
            <w:r w:rsidRPr="00164626">
              <w:rPr>
                <w:sz w:val="20"/>
                <w:szCs w:val="20"/>
              </w:rPr>
              <w:t>-</w:t>
            </w:r>
          </w:p>
        </w:tc>
      </w:tr>
      <w:tr w:rsidR="00597A02" w:rsidRPr="00164626" w14:paraId="44D7512E" w14:textId="77777777" w:rsidTr="00597A02">
        <w:trPr>
          <w:trHeight w:val="20"/>
          <w:jc w:val="center"/>
        </w:trPr>
        <w:tc>
          <w:tcPr>
            <w:tcW w:w="1240" w:type="pct"/>
            <w:vAlign w:val="center"/>
          </w:tcPr>
          <w:p w14:paraId="1E772641" w14:textId="77777777" w:rsidR="00597A02" w:rsidRPr="00164626" w:rsidRDefault="00597A02" w:rsidP="00597A02">
            <w:pPr>
              <w:spacing w:line="240" w:lineRule="auto"/>
              <w:jc w:val="center"/>
              <w:rPr>
                <w:sz w:val="20"/>
                <w:szCs w:val="20"/>
              </w:rPr>
            </w:pPr>
            <w:r w:rsidRPr="00164626">
              <w:rPr>
                <w:sz w:val="20"/>
                <w:szCs w:val="20"/>
              </w:rPr>
              <w:t>Aquisição de balança para a pesagem do caminhão utilizado para a coleta dos resíduos</w:t>
            </w:r>
          </w:p>
        </w:tc>
        <w:tc>
          <w:tcPr>
            <w:tcW w:w="286" w:type="pct"/>
            <w:vAlign w:val="center"/>
          </w:tcPr>
          <w:p w14:paraId="5C0349BA" w14:textId="77777777" w:rsidR="00597A02" w:rsidRPr="00164626" w:rsidRDefault="00597A02" w:rsidP="00597A02">
            <w:pPr>
              <w:spacing w:line="240" w:lineRule="auto"/>
              <w:jc w:val="center"/>
              <w:rPr>
                <w:sz w:val="20"/>
                <w:szCs w:val="20"/>
              </w:rPr>
            </w:pPr>
          </w:p>
        </w:tc>
        <w:tc>
          <w:tcPr>
            <w:tcW w:w="287" w:type="pct"/>
            <w:vAlign w:val="center"/>
          </w:tcPr>
          <w:p w14:paraId="053054AB" w14:textId="77777777" w:rsidR="00597A02" w:rsidRPr="00164626" w:rsidRDefault="00597A02" w:rsidP="00597A02">
            <w:pPr>
              <w:spacing w:line="240" w:lineRule="auto"/>
              <w:jc w:val="center"/>
              <w:rPr>
                <w:sz w:val="20"/>
                <w:szCs w:val="20"/>
              </w:rPr>
            </w:pPr>
            <w:r w:rsidRPr="00164626">
              <w:rPr>
                <w:sz w:val="20"/>
                <w:szCs w:val="20"/>
              </w:rPr>
              <w:t>X</w:t>
            </w:r>
          </w:p>
        </w:tc>
        <w:tc>
          <w:tcPr>
            <w:tcW w:w="287" w:type="pct"/>
            <w:vAlign w:val="center"/>
          </w:tcPr>
          <w:p w14:paraId="2A2CCD69" w14:textId="77777777" w:rsidR="00597A02" w:rsidRPr="00164626" w:rsidRDefault="00597A02" w:rsidP="00597A02">
            <w:pPr>
              <w:spacing w:line="240" w:lineRule="auto"/>
              <w:jc w:val="center"/>
              <w:rPr>
                <w:sz w:val="20"/>
                <w:szCs w:val="20"/>
              </w:rPr>
            </w:pPr>
          </w:p>
        </w:tc>
        <w:tc>
          <w:tcPr>
            <w:tcW w:w="382" w:type="pct"/>
            <w:vAlign w:val="center"/>
          </w:tcPr>
          <w:p w14:paraId="13D0EBD8" w14:textId="77777777" w:rsidR="00597A02" w:rsidRPr="00164626" w:rsidRDefault="00597A02" w:rsidP="00597A02">
            <w:pPr>
              <w:spacing w:line="240" w:lineRule="auto"/>
              <w:jc w:val="center"/>
              <w:rPr>
                <w:sz w:val="20"/>
                <w:szCs w:val="20"/>
              </w:rPr>
            </w:pPr>
            <w:r w:rsidRPr="00164626">
              <w:rPr>
                <w:sz w:val="20"/>
                <w:szCs w:val="20"/>
              </w:rPr>
              <w:t>Médio</w:t>
            </w:r>
          </w:p>
        </w:tc>
        <w:tc>
          <w:tcPr>
            <w:tcW w:w="777" w:type="pct"/>
            <w:vAlign w:val="center"/>
          </w:tcPr>
          <w:p w14:paraId="50F487DF" w14:textId="77777777" w:rsidR="00597A02" w:rsidRPr="00164626" w:rsidRDefault="00597A02" w:rsidP="00597A02">
            <w:pPr>
              <w:spacing w:line="240" w:lineRule="auto"/>
              <w:jc w:val="center"/>
              <w:rPr>
                <w:sz w:val="20"/>
                <w:szCs w:val="20"/>
              </w:rPr>
            </w:pPr>
            <w:r w:rsidRPr="00164626">
              <w:rPr>
                <w:sz w:val="20"/>
                <w:szCs w:val="20"/>
              </w:rPr>
              <w:t>75.000,00</w:t>
            </w:r>
          </w:p>
        </w:tc>
        <w:tc>
          <w:tcPr>
            <w:tcW w:w="613" w:type="pct"/>
            <w:vAlign w:val="center"/>
          </w:tcPr>
          <w:p w14:paraId="500D5E03" w14:textId="0233C061" w:rsidR="00597A02" w:rsidRPr="00164626" w:rsidRDefault="00597A02" w:rsidP="00597A02">
            <w:pPr>
              <w:spacing w:line="240" w:lineRule="auto"/>
              <w:jc w:val="center"/>
              <w:rPr>
                <w:sz w:val="20"/>
                <w:szCs w:val="20"/>
              </w:rPr>
            </w:pPr>
            <w:r w:rsidRPr="00164626">
              <w:rPr>
                <w:sz w:val="20"/>
                <w:szCs w:val="20"/>
              </w:rPr>
              <w:t>Município</w:t>
            </w:r>
          </w:p>
        </w:tc>
        <w:tc>
          <w:tcPr>
            <w:tcW w:w="617" w:type="pct"/>
            <w:vAlign w:val="center"/>
          </w:tcPr>
          <w:p w14:paraId="2BDC776D" w14:textId="7DB28118" w:rsidR="00597A02" w:rsidRPr="00164626" w:rsidRDefault="00597A02" w:rsidP="00597A02">
            <w:pPr>
              <w:spacing w:line="240" w:lineRule="auto"/>
              <w:jc w:val="center"/>
              <w:rPr>
                <w:sz w:val="20"/>
                <w:szCs w:val="20"/>
              </w:rPr>
            </w:pPr>
            <w:r w:rsidRPr="00164626">
              <w:rPr>
                <w:sz w:val="20"/>
                <w:szCs w:val="20"/>
              </w:rPr>
              <w:t>Município; Banco Mundial; BNDES; CEF; FUNASA; MDS; MMA.</w:t>
            </w:r>
          </w:p>
        </w:tc>
        <w:tc>
          <w:tcPr>
            <w:tcW w:w="511" w:type="pct"/>
            <w:vAlign w:val="center"/>
          </w:tcPr>
          <w:p w14:paraId="43DE5E60" w14:textId="77777777" w:rsidR="00597A02" w:rsidRPr="00164626" w:rsidRDefault="00597A02" w:rsidP="00597A02">
            <w:pPr>
              <w:spacing w:line="240" w:lineRule="auto"/>
              <w:jc w:val="center"/>
              <w:rPr>
                <w:sz w:val="20"/>
                <w:szCs w:val="20"/>
              </w:rPr>
            </w:pPr>
            <w:r w:rsidRPr="00164626">
              <w:rPr>
                <w:sz w:val="20"/>
                <w:szCs w:val="20"/>
              </w:rPr>
              <w:t>Conselho Municipal do Meio Ambiente</w:t>
            </w:r>
          </w:p>
        </w:tc>
      </w:tr>
      <w:tr w:rsidR="00597A02" w:rsidRPr="00164626" w14:paraId="3BCEF64C" w14:textId="77777777" w:rsidTr="00597A02">
        <w:trPr>
          <w:trHeight w:val="20"/>
          <w:jc w:val="center"/>
        </w:trPr>
        <w:tc>
          <w:tcPr>
            <w:tcW w:w="1240" w:type="pct"/>
            <w:vAlign w:val="center"/>
          </w:tcPr>
          <w:p w14:paraId="1352366B" w14:textId="77777777" w:rsidR="00597A02" w:rsidRPr="00164626" w:rsidRDefault="00597A02" w:rsidP="00597A02">
            <w:pPr>
              <w:spacing w:line="240" w:lineRule="auto"/>
              <w:jc w:val="center"/>
              <w:rPr>
                <w:sz w:val="20"/>
                <w:szCs w:val="20"/>
              </w:rPr>
            </w:pPr>
            <w:r w:rsidRPr="00164626">
              <w:rPr>
                <w:sz w:val="20"/>
                <w:szCs w:val="20"/>
              </w:rPr>
              <w:t>Realizar estudo de viabilidade para instalação de Estação de Transbordo e Triagem no município</w:t>
            </w:r>
          </w:p>
        </w:tc>
        <w:tc>
          <w:tcPr>
            <w:tcW w:w="286" w:type="pct"/>
            <w:vAlign w:val="center"/>
          </w:tcPr>
          <w:p w14:paraId="53FE5F24" w14:textId="77777777" w:rsidR="00597A02" w:rsidRPr="00164626" w:rsidRDefault="00597A02" w:rsidP="00597A02">
            <w:pPr>
              <w:spacing w:line="240" w:lineRule="auto"/>
              <w:jc w:val="center"/>
              <w:rPr>
                <w:sz w:val="20"/>
                <w:szCs w:val="20"/>
              </w:rPr>
            </w:pPr>
          </w:p>
        </w:tc>
        <w:tc>
          <w:tcPr>
            <w:tcW w:w="287" w:type="pct"/>
            <w:vAlign w:val="center"/>
          </w:tcPr>
          <w:p w14:paraId="6094D1BA" w14:textId="77777777" w:rsidR="00597A02" w:rsidRPr="00164626" w:rsidRDefault="00597A02" w:rsidP="00597A02">
            <w:pPr>
              <w:spacing w:line="240" w:lineRule="auto"/>
              <w:jc w:val="center"/>
              <w:rPr>
                <w:sz w:val="20"/>
                <w:szCs w:val="20"/>
              </w:rPr>
            </w:pPr>
            <w:r w:rsidRPr="00164626">
              <w:rPr>
                <w:sz w:val="20"/>
                <w:szCs w:val="20"/>
              </w:rPr>
              <w:t>X</w:t>
            </w:r>
          </w:p>
        </w:tc>
        <w:tc>
          <w:tcPr>
            <w:tcW w:w="287" w:type="pct"/>
            <w:vAlign w:val="center"/>
          </w:tcPr>
          <w:p w14:paraId="483EAAC1" w14:textId="77777777" w:rsidR="00597A02" w:rsidRPr="00164626" w:rsidRDefault="00597A02" w:rsidP="00597A02">
            <w:pPr>
              <w:spacing w:line="240" w:lineRule="auto"/>
              <w:jc w:val="center"/>
              <w:rPr>
                <w:sz w:val="20"/>
                <w:szCs w:val="20"/>
              </w:rPr>
            </w:pPr>
          </w:p>
        </w:tc>
        <w:tc>
          <w:tcPr>
            <w:tcW w:w="382" w:type="pct"/>
            <w:vAlign w:val="center"/>
          </w:tcPr>
          <w:p w14:paraId="27299451" w14:textId="77777777" w:rsidR="00597A02" w:rsidRPr="00164626" w:rsidRDefault="00597A02" w:rsidP="00597A02">
            <w:pPr>
              <w:spacing w:line="240" w:lineRule="auto"/>
              <w:jc w:val="center"/>
              <w:rPr>
                <w:sz w:val="20"/>
                <w:szCs w:val="20"/>
              </w:rPr>
            </w:pPr>
            <w:r w:rsidRPr="00164626">
              <w:rPr>
                <w:sz w:val="20"/>
                <w:szCs w:val="20"/>
              </w:rPr>
              <w:t>Longo</w:t>
            </w:r>
          </w:p>
        </w:tc>
        <w:tc>
          <w:tcPr>
            <w:tcW w:w="777" w:type="pct"/>
            <w:vAlign w:val="center"/>
          </w:tcPr>
          <w:p w14:paraId="012BB7FA" w14:textId="77777777" w:rsidR="00597A02" w:rsidRPr="00164626" w:rsidRDefault="00597A02" w:rsidP="00597A02">
            <w:pPr>
              <w:spacing w:line="240" w:lineRule="auto"/>
              <w:jc w:val="center"/>
              <w:rPr>
                <w:sz w:val="20"/>
                <w:szCs w:val="20"/>
              </w:rPr>
            </w:pPr>
            <w:r w:rsidRPr="00164626">
              <w:rPr>
                <w:sz w:val="20"/>
                <w:szCs w:val="20"/>
              </w:rPr>
              <w:t>13.600,00/ estudo</w:t>
            </w:r>
          </w:p>
          <w:p w14:paraId="053DAF6A" w14:textId="77777777" w:rsidR="00597A02" w:rsidRPr="00164626" w:rsidRDefault="00597A02" w:rsidP="00597A02">
            <w:pPr>
              <w:spacing w:line="240" w:lineRule="auto"/>
              <w:jc w:val="center"/>
              <w:rPr>
                <w:sz w:val="20"/>
                <w:szCs w:val="20"/>
              </w:rPr>
            </w:pPr>
            <w:r w:rsidRPr="00164626">
              <w:rPr>
                <w:sz w:val="20"/>
                <w:szCs w:val="20"/>
              </w:rPr>
              <w:t>(80h Engenheiro Civil/ Sanitarista/ Ambiental; 20h Biólogo; 15h Geólogo)</w:t>
            </w:r>
          </w:p>
        </w:tc>
        <w:tc>
          <w:tcPr>
            <w:tcW w:w="613" w:type="pct"/>
            <w:vAlign w:val="center"/>
          </w:tcPr>
          <w:p w14:paraId="2A7F34D3" w14:textId="1667F260" w:rsidR="00597A02" w:rsidRPr="00164626" w:rsidRDefault="00597A02" w:rsidP="00597A02">
            <w:pPr>
              <w:spacing w:line="240" w:lineRule="auto"/>
              <w:jc w:val="center"/>
              <w:rPr>
                <w:sz w:val="20"/>
                <w:szCs w:val="20"/>
              </w:rPr>
            </w:pPr>
            <w:r w:rsidRPr="00164626">
              <w:rPr>
                <w:sz w:val="20"/>
                <w:szCs w:val="20"/>
              </w:rPr>
              <w:t>Município</w:t>
            </w:r>
          </w:p>
        </w:tc>
        <w:tc>
          <w:tcPr>
            <w:tcW w:w="617" w:type="pct"/>
            <w:vAlign w:val="center"/>
          </w:tcPr>
          <w:p w14:paraId="6D1A5448" w14:textId="22145A7F" w:rsidR="00597A02" w:rsidRPr="00164626" w:rsidRDefault="00597A02" w:rsidP="00597A02">
            <w:pPr>
              <w:spacing w:line="240" w:lineRule="auto"/>
              <w:jc w:val="center"/>
              <w:rPr>
                <w:sz w:val="20"/>
                <w:szCs w:val="20"/>
              </w:rPr>
            </w:pPr>
            <w:r w:rsidRPr="00164626">
              <w:rPr>
                <w:sz w:val="20"/>
                <w:szCs w:val="20"/>
              </w:rPr>
              <w:t>Município; Banco Mundial; BNDES; CEF; FUNASA; MDS; MMA.</w:t>
            </w:r>
          </w:p>
        </w:tc>
        <w:tc>
          <w:tcPr>
            <w:tcW w:w="511" w:type="pct"/>
            <w:vAlign w:val="center"/>
          </w:tcPr>
          <w:p w14:paraId="26202F9A" w14:textId="77777777" w:rsidR="00597A02" w:rsidRPr="00164626" w:rsidRDefault="00597A02" w:rsidP="00597A02">
            <w:pPr>
              <w:spacing w:line="240" w:lineRule="auto"/>
              <w:jc w:val="center"/>
              <w:rPr>
                <w:sz w:val="20"/>
                <w:szCs w:val="20"/>
              </w:rPr>
            </w:pPr>
            <w:r w:rsidRPr="00164626">
              <w:rPr>
                <w:sz w:val="20"/>
                <w:szCs w:val="20"/>
              </w:rPr>
              <w:t>Conselho Municipal do Meio Ambiente</w:t>
            </w:r>
          </w:p>
        </w:tc>
      </w:tr>
    </w:tbl>
    <w:p w14:paraId="0DCB82CD" w14:textId="77777777" w:rsidR="005E2F86" w:rsidRPr="00164626" w:rsidRDefault="005E2F86" w:rsidP="005E2F86">
      <w:pPr>
        <w:pStyle w:val="FONTE"/>
      </w:pPr>
      <w:r w:rsidRPr="00164626">
        <w:t>Fonte: Empresa Executora (2020).</w:t>
      </w:r>
    </w:p>
    <w:p w14:paraId="105817F0" w14:textId="77777777" w:rsidR="00E76682" w:rsidRPr="00164626" w:rsidRDefault="00E76682" w:rsidP="005E2F86">
      <w:pPr>
        <w:pStyle w:val="Tabela"/>
        <w:rPr>
          <w:rStyle w:val="TabelaChar"/>
        </w:rPr>
        <w:sectPr w:rsidR="00E76682" w:rsidRPr="00164626" w:rsidSect="00045F2D">
          <w:pgSz w:w="16840" w:h="11900" w:orient="landscape" w:code="9"/>
          <w:pgMar w:top="1418" w:right="1134" w:bottom="1134" w:left="1134" w:header="284" w:footer="164" w:gutter="0"/>
          <w:cols w:space="708"/>
          <w:docGrid w:linePitch="400"/>
        </w:sectPr>
      </w:pPr>
    </w:p>
    <w:p w14:paraId="5365A6FF" w14:textId="257026DF" w:rsidR="005E2F86" w:rsidRPr="00164626" w:rsidRDefault="005E2F86" w:rsidP="005E2F86">
      <w:pPr>
        <w:pStyle w:val="Tabela"/>
      </w:pPr>
      <w:bookmarkStart w:id="561" w:name="_Toc45109508"/>
      <w:r w:rsidRPr="00164626">
        <w:rPr>
          <w:rStyle w:val="TabelaChar"/>
        </w:rPr>
        <w:t xml:space="preserve">Tabela </w:t>
      </w:r>
      <w:r w:rsidRPr="00164626">
        <w:rPr>
          <w:rStyle w:val="TabelaChar"/>
        </w:rPr>
        <w:fldChar w:fldCharType="begin"/>
      </w:r>
      <w:r w:rsidRPr="00164626">
        <w:rPr>
          <w:rStyle w:val="TabelaChar"/>
        </w:rPr>
        <w:instrText xml:space="preserve"> SEQ Tabela \* ARABIC </w:instrText>
      </w:r>
      <w:r w:rsidRPr="00164626">
        <w:rPr>
          <w:rStyle w:val="TabelaChar"/>
        </w:rPr>
        <w:fldChar w:fldCharType="separate"/>
      </w:r>
      <w:r w:rsidR="00C635C4">
        <w:rPr>
          <w:rStyle w:val="TabelaChar"/>
          <w:noProof/>
        </w:rPr>
        <w:t>138</w:t>
      </w:r>
      <w:r w:rsidRPr="00164626">
        <w:rPr>
          <w:rStyle w:val="TabelaChar"/>
        </w:rPr>
        <w:fldChar w:fldCharType="end"/>
      </w:r>
      <w:r w:rsidRPr="00164626">
        <w:t xml:space="preserve"> – Resumo do Programa 02: </w:t>
      </w:r>
      <w:r w:rsidRPr="00164626">
        <w:rPr>
          <w:bCs/>
        </w:rPr>
        <w:t>COOPERAR PARA RECICLAR</w:t>
      </w:r>
      <w:bookmarkEnd w:id="561"/>
    </w:p>
    <w:tbl>
      <w:tblPr>
        <w:tblStyle w:val="Tabelacomgrade"/>
        <w:tblW w:w="5000" w:type="pct"/>
        <w:jc w:val="center"/>
        <w:tblLayout w:type="fixed"/>
        <w:tblLook w:val="04A0" w:firstRow="1" w:lastRow="0" w:firstColumn="1" w:lastColumn="0" w:noHBand="0" w:noVBand="1"/>
      </w:tblPr>
      <w:tblGrid>
        <w:gridCol w:w="3611"/>
        <w:gridCol w:w="836"/>
        <w:gridCol w:w="836"/>
        <w:gridCol w:w="836"/>
        <w:gridCol w:w="1110"/>
        <w:gridCol w:w="2266"/>
        <w:gridCol w:w="1782"/>
        <w:gridCol w:w="1794"/>
        <w:gridCol w:w="1491"/>
      </w:tblGrid>
      <w:tr w:rsidR="005E2F86" w:rsidRPr="00164626" w14:paraId="734F0A22" w14:textId="77777777" w:rsidTr="005E2F86">
        <w:trPr>
          <w:trHeight w:val="20"/>
          <w:jc w:val="center"/>
        </w:trPr>
        <w:tc>
          <w:tcPr>
            <w:tcW w:w="5000" w:type="pct"/>
            <w:gridSpan w:val="9"/>
            <w:shd w:val="clear" w:color="auto" w:fill="D9D9D9" w:themeFill="background1" w:themeFillShade="D9"/>
            <w:vAlign w:val="center"/>
          </w:tcPr>
          <w:p w14:paraId="7DC46B23" w14:textId="77777777" w:rsidR="005E2F86" w:rsidRPr="00164626" w:rsidRDefault="005E2F86" w:rsidP="005E2F86">
            <w:pPr>
              <w:spacing w:line="240" w:lineRule="auto"/>
              <w:jc w:val="center"/>
              <w:rPr>
                <w:b/>
                <w:sz w:val="20"/>
                <w:szCs w:val="20"/>
              </w:rPr>
            </w:pPr>
            <w:r w:rsidRPr="00164626">
              <w:rPr>
                <w:b/>
                <w:sz w:val="20"/>
                <w:szCs w:val="20"/>
              </w:rPr>
              <w:t>PROGRAMA 02: COOPERAR PARA RECICLAR</w:t>
            </w:r>
          </w:p>
        </w:tc>
      </w:tr>
      <w:tr w:rsidR="005E2F86" w:rsidRPr="00164626" w14:paraId="1FE3D231" w14:textId="77777777" w:rsidTr="005E2F86">
        <w:trPr>
          <w:trHeight w:val="372"/>
          <w:jc w:val="center"/>
        </w:trPr>
        <w:tc>
          <w:tcPr>
            <w:tcW w:w="1240" w:type="pct"/>
            <w:vMerge w:val="restart"/>
            <w:vAlign w:val="center"/>
          </w:tcPr>
          <w:p w14:paraId="3A44B443" w14:textId="77777777" w:rsidR="005E2F86" w:rsidRPr="00164626" w:rsidRDefault="005E2F86" w:rsidP="005E2F86">
            <w:pPr>
              <w:spacing w:line="240" w:lineRule="auto"/>
              <w:jc w:val="center"/>
              <w:rPr>
                <w:b/>
                <w:sz w:val="20"/>
                <w:szCs w:val="20"/>
              </w:rPr>
            </w:pPr>
            <w:r w:rsidRPr="00164626">
              <w:rPr>
                <w:b/>
                <w:sz w:val="20"/>
                <w:szCs w:val="20"/>
              </w:rPr>
              <w:t>AÇÕES</w:t>
            </w:r>
          </w:p>
        </w:tc>
        <w:tc>
          <w:tcPr>
            <w:tcW w:w="861" w:type="pct"/>
            <w:gridSpan w:val="3"/>
            <w:vAlign w:val="center"/>
          </w:tcPr>
          <w:p w14:paraId="78C43631" w14:textId="77777777" w:rsidR="005E2F86" w:rsidRPr="00164626" w:rsidRDefault="005E2F86" w:rsidP="005E2F86">
            <w:pPr>
              <w:spacing w:line="240" w:lineRule="auto"/>
              <w:jc w:val="center"/>
              <w:rPr>
                <w:b/>
                <w:sz w:val="20"/>
                <w:szCs w:val="20"/>
              </w:rPr>
            </w:pPr>
            <w:r w:rsidRPr="00164626">
              <w:rPr>
                <w:b/>
                <w:sz w:val="20"/>
                <w:szCs w:val="20"/>
              </w:rPr>
              <w:t>PRIORIDADE</w:t>
            </w:r>
          </w:p>
        </w:tc>
        <w:tc>
          <w:tcPr>
            <w:tcW w:w="381" w:type="pct"/>
            <w:vMerge w:val="restart"/>
            <w:vAlign w:val="center"/>
          </w:tcPr>
          <w:p w14:paraId="1A5FFD6C" w14:textId="77777777" w:rsidR="005E2F86" w:rsidRPr="00164626" w:rsidRDefault="005E2F86" w:rsidP="005E2F86">
            <w:pPr>
              <w:spacing w:line="240" w:lineRule="auto"/>
              <w:ind w:left="-75" w:right="-111"/>
              <w:jc w:val="center"/>
              <w:rPr>
                <w:b/>
                <w:sz w:val="20"/>
                <w:szCs w:val="20"/>
              </w:rPr>
            </w:pPr>
            <w:r w:rsidRPr="00164626">
              <w:rPr>
                <w:b/>
                <w:sz w:val="20"/>
                <w:szCs w:val="20"/>
              </w:rPr>
              <w:t>PRAZO DE EXECUÇÃO</w:t>
            </w:r>
          </w:p>
        </w:tc>
        <w:tc>
          <w:tcPr>
            <w:tcW w:w="778" w:type="pct"/>
            <w:vMerge w:val="restart"/>
            <w:vAlign w:val="center"/>
          </w:tcPr>
          <w:p w14:paraId="6F89E961" w14:textId="77777777" w:rsidR="005E2F86" w:rsidRPr="00164626" w:rsidRDefault="005E2F86" w:rsidP="005E2F86">
            <w:pPr>
              <w:spacing w:line="240" w:lineRule="auto"/>
              <w:jc w:val="center"/>
              <w:rPr>
                <w:b/>
                <w:sz w:val="20"/>
                <w:szCs w:val="20"/>
              </w:rPr>
            </w:pPr>
            <w:r w:rsidRPr="00164626">
              <w:rPr>
                <w:b/>
                <w:sz w:val="20"/>
                <w:szCs w:val="20"/>
              </w:rPr>
              <w:t>CUSTO ESTIMADO (R$)</w:t>
            </w:r>
          </w:p>
        </w:tc>
        <w:tc>
          <w:tcPr>
            <w:tcW w:w="612" w:type="pct"/>
            <w:vMerge w:val="restart"/>
            <w:vAlign w:val="center"/>
          </w:tcPr>
          <w:p w14:paraId="18CB2394" w14:textId="38EF18DD" w:rsidR="005E2F86" w:rsidRPr="00164626" w:rsidRDefault="00597A02" w:rsidP="005E2F86">
            <w:pPr>
              <w:spacing w:line="240" w:lineRule="auto"/>
              <w:jc w:val="center"/>
              <w:rPr>
                <w:b/>
                <w:sz w:val="20"/>
                <w:szCs w:val="20"/>
              </w:rPr>
            </w:pPr>
            <w:r w:rsidRPr="00164626">
              <w:rPr>
                <w:b/>
                <w:sz w:val="20"/>
                <w:szCs w:val="20"/>
              </w:rPr>
              <w:t>RESPONSÁVEL PELA IMPLEMENTAÇÃO</w:t>
            </w:r>
          </w:p>
        </w:tc>
        <w:tc>
          <w:tcPr>
            <w:tcW w:w="616" w:type="pct"/>
            <w:vMerge w:val="restart"/>
            <w:vAlign w:val="center"/>
          </w:tcPr>
          <w:p w14:paraId="4420A9A0" w14:textId="41A6D967" w:rsidR="005E2F86" w:rsidRPr="00164626" w:rsidRDefault="00597A02" w:rsidP="005E2F86">
            <w:pPr>
              <w:spacing w:line="240" w:lineRule="auto"/>
              <w:jc w:val="center"/>
              <w:rPr>
                <w:b/>
                <w:sz w:val="20"/>
                <w:szCs w:val="20"/>
              </w:rPr>
            </w:pPr>
            <w:r w:rsidRPr="00164626">
              <w:rPr>
                <w:b/>
                <w:sz w:val="20"/>
                <w:szCs w:val="20"/>
              </w:rPr>
              <w:t>FONTES DE FINANCIAMENTO</w:t>
            </w:r>
          </w:p>
        </w:tc>
        <w:tc>
          <w:tcPr>
            <w:tcW w:w="512" w:type="pct"/>
            <w:vMerge w:val="restart"/>
            <w:vAlign w:val="center"/>
          </w:tcPr>
          <w:p w14:paraId="34183631" w14:textId="77777777" w:rsidR="005E2F86" w:rsidRPr="00164626" w:rsidRDefault="005E2F86" w:rsidP="005E2F86">
            <w:pPr>
              <w:spacing w:line="240" w:lineRule="auto"/>
              <w:jc w:val="center"/>
              <w:rPr>
                <w:b/>
                <w:sz w:val="20"/>
                <w:szCs w:val="20"/>
              </w:rPr>
            </w:pPr>
            <w:r w:rsidRPr="00164626">
              <w:rPr>
                <w:b/>
                <w:sz w:val="20"/>
                <w:szCs w:val="20"/>
              </w:rPr>
              <w:t>PARCERIAS EM TORNO DA PROPOSTA</w:t>
            </w:r>
          </w:p>
        </w:tc>
      </w:tr>
      <w:tr w:rsidR="005E2F86" w:rsidRPr="00164626" w14:paraId="034062CF" w14:textId="77777777" w:rsidTr="005E2F86">
        <w:trPr>
          <w:trHeight w:val="372"/>
          <w:jc w:val="center"/>
        </w:trPr>
        <w:tc>
          <w:tcPr>
            <w:tcW w:w="1240" w:type="pct"/>
            <w:vMerge/>
            <w:vAlign w:val="center"/>
          </w:tcPr>
          <w:p w14:paraId="020353DB" w14:textId="77777777" w:rsidR="005E2F86" w:rsidRPr="00164626" w:rsidRDefault="005E2F86" w:rsidP="005E2F86">
            <w:pPr>
              <w:spacing w:line="240" w:lineRule="auto"/>
              <w:jc w:val="center"/>
              <w:rPr>
                <w:sz w:val="20"/>
                <w:szCs w:val="20"/>
              </w:rPr>
            </w:pPr>
          </w:p>
        </w:tc>
        <w:tc>
          <w:tcPr>
            <w:tcW w:w="287" w:type="pct"/>
            <w:shd w:val="clear" w:color="auto" w:fill="FF0000"/>
            <w:vAlign w:val="center"/>
          </w:tcPr>
          <w:p w14:paraId="54B4B8EC" w14:textId="77777777" w:rsidR="005E2F86" w:rsidRPr="00164626" w:rsidRDefault="005E2F86" w:rsidP="005E2F86">
            <w:pPr>
              <w:spacing w:line="240" w:lineRule="auto"/>
              <w:jc w:val="center"/>
              <w:rPr>
                <w:b/>
                <w:bCs/>
                <w:sz w:val="20"/>
                <w:szCs w:val="20"/>
              </w:rPr>
            </w:pPr>
            <w:r w:rsidRPr="00164626">
              <w:rPr>
                <w:b/>
                <w:bCs/>
                <w:sz w:val="20"/>
                <w:szCs w:val="20"/>
              </w:rPr>
              <w:t>ALTA</w:t>
            </w:r>
          </w:p>
        </w:tc>
        <w:tc>
          <w:tcPr>
            <w:tcW w:w="287" w:type="pct"/>
            <w:shd w:val="clear" w:color="auto" w:fill="FFFF00"/>
            <w:vAlign w:val="center"/>
          </w:tcPr>
          <w:p w14:paraId="342710B3" w14:textId="77777777" w:rsidR="005E2F86" w:rsidRPr="00164626" w:rsidRDefault="005E2F86" w:rsidP="005E2F86">
            <w:pPr>
              <w:spacing w:line="240" w:lineRule="auto"/>
              <w:jc w:val="center"/>
              <w:rPr>
                <w:b/>
                <w:bCs/>
                <w:sz w:val="20"/>
                <w:szCs w:val="20"/>
              </w:rPr>
            </w:pPr>
            <w:r w:rsidRPr="00164626">
              <w:rPr>
                <w:b/>
                <w:bCs/>
                <w:sz w:val="20"/>
                <w:szCs w:val="20"/>
              </w:rPr>
              <w:t>MÉDIA</w:t>
            </w:r>
          </w:p>
        </w:tc>
        <w:tc>
          <w:tcPr>
            <w:tcW w:w="287" w:type="pct"/>
            <w:shd w:val="clear" w:color="auto" w:fill="70AD47" w:themeFill="accent6"/>
            <w:vAlign w:val="center"/>
          </w:tcPr>
          <w:p w14:paraId="59B88123" w14:textId="77777777" w:rsidR="005E2F86" w:rsidRPr="00164626" w:rsidRDefault="005E2F86" w:rsidP="005E2F86">
            <w:pPr>
              <w:spacing w:line="240" w:lineRule="auto"/>
              <w:jc w:val="center"/>
              <w:rPr>
                <w:b/>
                <w:bCs/>
                <w:sz w:val="20"/>
                <w:szCs w:val="20"/>
              </w:rPr>
            </w:pPr>
            <w:r w:rsidRPr="00164626">
              <w:rPr>
                <w:b/>
                <w:bCs/>
                <w:sz w:val="20"/>
                <w:szCs w:val="20"/>
              </w:rPr>
              <w:t>BAIXA</w:t>
            </w:r>
          </w:p>
        </w:tc>
        <w:tc>
          <w:tcPr>
            <w:tcW w:w="381" w:type="pct"/>
            <w:vMerge/>
            <w:vAlign w:val="center"/>
          </w:tcPr>
          <w:p w14:paraId="163EFAF4" w14:textId="77777777" w:rsidR="005E2F86" w:rsidRPr="00164626" w:rsidRDefault="005E2F86" w:rsidP="005E2F86">
            <w:pPr>
              <w:spacing w:line="240" w:lineRule="auto"/>
              <w:jc w:val="center"/>
              <w:rPr>
                <w:sz w:val="20"/>
                <w:szCs w:val="20"/>
              </w:rPr>
            </w:pPr>
          </w:p>
        </w:tc>
        <w:tc>
          <w:tcPr>
            <w:tcW w:w="778" w:type="pct"/>
            <w:vMerge/>
            <w:vAlign w:val="center"/>
          </w:tcPr>
          <w:p w14:paraId="092E10F3" w14:textId="77777777" w:rsidR="005E2F86" w:rsidRPr="00164626" w:rsidRDefault="005E2F86" w:rsidP="005E2F86">
            <w:pPr>
              <w:spacing w:line="240" w:lineRule="auto"/>
              <w:jc w:val="center"/>
              <w:rPr>
                <w:sz w:val="20"/>
                <w:szCs w:val="20"/>
              </w:rPr>
            </w:pPr>
          </w:p>
        </w:tc>
        <w:tc>
          <w:tcPr>
            <w:tcW w:w="612" w:type="pct"/>
            <w:vMerge/>
            <w:vAlign w:val="center"/>
          </w:tcPr>
          <w:p w14:paraId="474CF77E" w14:textId="77777777" w:rsidR="005E2F86" w:rsidRPr="00164626" w:rsidRDefault="005E2F86" w:rsidP="005E2F86">
            <w:pPr>
              <w:spacing w:line="240" w:lineRule="auto"/>
              <w:jc w:val="center"/>
              <w:rPr>
                <w:sz w:val="20"/>
                <w:szCs w:val="20"/>
              </w:rPr>
            </w:pPr>
          </w:p>
        </w:tc>
        <w:tc>
          <w:tcPr>
            <w:tcW w:w="616" w:type="pct"/>
            <w:vMerge/>
            <w:vAlign w:val="center"/>
          </w:tcPr>
          <w:p w14:paraId="6EBF85F8" w14:textId="77777777" w:rsidR="005E2F86" w:rsidRPr="00164626" w:rsidRDefault="005E2F86" w:rsidP="005E2F86">
            <w:pPr>
              <w:spacing w:line="240" w:lineRule="auto"/>
              <w:jc w:val="center"/>
              <w:rPr>
                <w:sz w:val="20"/>
                <w:szCs w:val="20"/>
              </w:rPr>
            </w:pPr>
          </w:p>
        </w:tc>
        <w:tc>
          <w:tcPr>
            <w:tcW w:w="512" w:type="pct"/>
            <w:vMerge/>
            <w:vAlign w:val="center"/>
          </w:tcPr>
          <w:p w14:paraId="44837C32" w14:textId="77777777" w:rsidR="005E2F86" w:rsidRPr="00164626" w:rsidRDefault="005E2F86" w:rsidP="005E2F86">
            <w:pPr>
              <w:spacing w:line="240" w:lineRule="auto"/>
              <w:jc w:val="center"/>
              <w:rPr>
                <w:sz w:val="20"/>
                <w:szCs w:val="20"/>
              </w:rPr>
            </w:pPr>
          </w:p>
        </w:tc>
      </w:tr>
      <w:tr w:rsidR="005E2F86" w:rsidRPr="00164626" w14:paraId="09F4975C" w14:textId="77777777" w:rsidTr="005E2F86">
        <w:trPr>
          <w:trHeight w:val="20"/>
          <w:jc w:val="center"/>
        </w:trPr>
        <w:tc>
          <w:tcPr>
            <w:tcW w:w="1240" w:type="pct"/>
            <w:vAlign w:val="center"/>
          </w:tcPr>
          <w:p w14:paraId="581B4E1A" w14:textId="77777777" w:rsidR="005E2F86" w:rsidRPr="00164626" w:rsidRDefault="005E2F86" w:rsidP="005E2F86">
            <w:pPr>
              <w:spacing w:line="240" w:lineRule="auto"/>
              <w:jc w:val="center"/>
              <w:rPr>
                <w:sz w:val="20"/>
                <w:szCs w:val="20"/>
              </w:rPr>
            </w:pPr>
            <w:r w:rsidRPr="00164626">
              <w:rPr>
                <w:sz w:val="20"/>
                <w:szCs w:val="20"/>
              </w:rPr>
              <w:t>Identificação e cadastro dos catadores informais existentes no município</w:t>
            </w:r>
          </w:p>
        </w:tc>
        <w:tc>
          <w:tcPr>
            <w:tcW w:w="287" w:type="pct"/>
            <w:vAlign w:val="center"/>
          </w:tcPr>
          <w:p w14:paraId="2A90306A" w14:textId="77777777" w:rsidR="005E2F86" w:rsidRPr="00164626" w:rsidRDefault="005E2F86" w:rsidP="005E2F86">
            <w:pPr>
              <w:spacing w:line="240" w:lineRule="auto"/>
              <w:jc w:val="center"/>
              <w:rPr>
                <w:sz w:val="20"/>
                <w:szCs w:val="20"/>
              </w:rPr>
            </w:pPr>
          </w:p>
        </w:tc>
        <w:tc>
          <w:tcPr>
            <w:tcW w:w="287" w:type="pct"/>
            <w:vAlign w:val="center"/>
          </w:tcPr>
          <w:p w14:paraId="789E0B60" w14:textId="77777777" w:rsidR="005E2F86" w:rsidRPr="00164626" w:rsidRDefault="005E2F86" w:rsidP="005E2F86">
            <w:pPr>
              <w:spacing w:line="240" w:lineRule="auto"/>
              <w:jc w:val="center"/>
              <w:rPr>
                <w:sz w:val="20"/>
                <w:szCs w:val="20"/>
              </w:rPr>
            </w:pPr>
            <w:r w:rsidRPr="00164626">
              <w:rPr>
                <w:sz w:val="20"/>
                <w:szCs w:val="20"/>
              </w:rPr>
              <w:t>X</w:t>
            </w:r>
          </w:p>
        </w:tc>
        <w:tc>
          <w:tcPr>
            <w:tcW w:w="287" w:type="pct"/>
            <w:vAlign w:val="center"/>
          </w:tcPr>
          <w:p w14:paraId="62275CE8" w14:textId="77777777" w:rsidR="005E2F86" w:rsidRPr="00164626" w:rsidRDefault="005E2F86" w:rsidP="005E2F86">
            <w:pPr>
              <w:spacing w:line="240" w:lineRule="auto"/>
              <w:jc w:val="center"/>
              <w:rPr>
                <w:sz w:val="20"/>
                <w:szCs w:val="20"/>
              </w:rPr>
            </w:pPr>
          </w:p>
        </w:tc>
        <w:tc>
          <w:tcPr>
            <w:tcW w:w="381" w:type="pct"/>
            <w:vAlign w:val="center"/>
          </w:tcPr>
          <w:p w14:paraId="1B241403" w14:textId="77777777" w:rsidR="005E2F86" w:rsidRPr="00164626" w:rsidRDefault="005E2F86" w:rsidP="005E2F86">
            <w:pPr>
              <w:spacing w:line="240" w:lineRule="auto"/>
              <w:jc w:val="center"/>
              <w:rPr>
                <w:sz w:val="20"/>
                <w:szCs w:val="20"/>
                <w:highlight w:val="yellow"/>
              </w:rPr>
            </w:pPr>
            <w:r w:rsidRPr="00164626">
              <w:rPr>
                <w:sz w:val="20"/>
                <w:szCs w:val="20"/>
              </w:rPr>
              <w:t>Curto Contínuo</w:t>
            </w:r>
          </w:p>
        </w:tc>
        <w:tc>
          <w:tcPr>
            <w:tcW w:w="778" w:type="pct"/>
            <w:vAlign w:val="center"/>
          </w:tcPr>
          <w:p w14:paraId="522087DD" w14:textId="77777777" w:rsidR="005E2F86" w:rsidRPr="00164626" w:rsidRDefault="005E2F86" w:rsidP="005E2F86">
            <w:pPr>
              <w:spacing w:line="240" w:lineRule="auto"/>
              <w:jc w:val="center"/>
              <w:rPr>
                <w:sz w:val="20"/>
                <w:szCs w:val="20"/>
              </w:rPr>
            </w:pPr>
            <w:r w:rsidRPr="00164626">
              <w:rPr>
                <w:sz w:val="20"/>
                <w:szCs w:val="20"/>
              </w:rPr>
              <w:t>Não necessita de investimentos, pois será executada pelo corpo técnico do município</w:t>
            </w:r>
          </w:p>
        </w:tc>
        <w:tc>
          <w:tcPr>
            <w:tcW w:w="612" w:type="pct"/>
            <w:vAlign w:val="center"/>
          </w:tcPr>
          <w:p w14:paraId="4508FBC8" w14:textId="77777777" w:rsidR="005E2F86" w:rsidRPr="00164626" w:rsidRDefault="005E2F86" w:rsidP="005E2F86">
            <w:pPr>
              <w:spacing w:line="240" w:lineRule="auto"/>
              <w:jc w:val="center"/>
              <w:rPr>
                <w:sz w:val="20"/>
                <w:szCs w:val="20"/>
              </w:rPr>
            </w:pPr>
            <w:r w:rsidRPr="00164626">
              <w:rPr>
                <w:sz w:val="20"/>
                <w:szCs w:val="20"/>
              </w:rPr>
              <w:t>Município</w:t>
            </w:r>
          </w:p>
        </w:tc>
        <w:tc>
          <w:tcPr>
            <w:tcW w:w="616" w:type="pct"/>
            <w:vAlign w:val="center"/>
          </w:tcPr>
          <w:p w14:paraId="04B000FA" w14:textId="77777777" w:rsidR="005E2F86" w:rsidRPr="00164626" w:rsidRDefault="005E2F86" w:rsidP="005E2F86">
            <w:pPr>
              <w:spacing w:line="240" w:lineRule="auto"/>
              <w:jc w:val="center"/>
              <w:rPr>
                <w:sz w:val="20"/>
                <w:szCs w:val="20"/>
              </w:rPr>
            </w:pPr>
            <w:r w:rsidRPr="00164626">
              <w:rPr>
                <w:sz w:val="20"/>
                <w:szCs w:val="20"/>
              </w:rPr>
              <w:t>Município</w:t>
            </w:r>
          </w:p>
        </w:tc>
        <w:tc>
          <w:tcPr>
            <w:tcW w:w="512" w:type="pct"/>
            <w:vAlign w:val="center"/>
          </w:tcPr>
          <w:p w14:paraId="6F2217B6" w14:textId="77777777" w:rsidR="005E2F86" w:rsidRPr="00164626" w:rsidRDefault="005E2F86" w:rsidP="005E2F86">
            <w:pPr>
              <w:spacing w:line="240" w:lineRule="auto"/>
              <w:jc w:val="center"/>
              <w:rPr>
                <w:sz w:val="20"/>
                <w:szCs w:val="20"/>
              </w:rPr>
            </w:pPr>
            <w:r w:rsidRPr="00164626">
              <w:rPr>
                <w:sz w:val="20"/>
                <w:szCs w:val="20"/>
              </w:rPr>
              <w:t>Conselho Municipal do Meio Ambiente</w:t>
            </w:r>
          </w:p>
        </w:tc>
      </w:tr>
      <w:tr w:rsidR="005E2F86" w:rsidRPr="00164626" w14:paraId="72EC46A0" w14:textId="77777777" w:rsidTr="005E2F86">
        <w:trPr>
          <w:trHeight w:val="20"/>
          <w:jc w:val="center"/>
        </w:trPr>
        <w:tc>
          <w:tcPr>
            <w:tcW w:w="1240" w:type="pct"/>
            <w:vAlign w:val="center"/>
          </w:tcPr>
          <w:p w14:paraId="075F49D1" w14:textId="77777777" w:rsidR="005E2F86" w:rsidRPr="00164626" w:rsidRDefault="005E2F86" w:rsidP="005E2F86">
            <w:pPr>
              <w:spacing w:line="240" w:lineRule="auto"/>
              <w:jc w:val="center"/>
              <w:rPr>
                <w:sz w:val="20"/>
                <w:szCs w:val="20"/>
              </w:rPr>
            </w:pPr>
            <w:r w:rsidRPr="00164626">
              <w:rPr>
                <w:sz w:val="20"/>
                <w:szCs w:val="20"/>
              </w:rPr>
              <w:t>Orientar e incentivar os catadores a respeito da segregação e armazenamento de resíduos recicláveis</w:t>
            </w:r>
          </w:p>
        </w:tc>
        <w:tc>
          <w:tcPr>
            <w:tcW w:w="287" w:type="pct"/>
            <w:vAlign w:val="center"/>
          </w:tcPr>
          <w:p w14:paraId="6D9F7C8A" w14:textId="77777777" w:rsidR="005E2F86" w:rsidRPr="00164626" w:rsidRDefault="005E2F86" w:rsidP="005E2F86">
            <w:pPr>
              <w:spacing w:line="240" w:lineRule="auto"/>
              <w:jc w:val="center"/>
              <w:rPr>
                <w:sz w:val="20"/>
                <w:szCs w:val="20"/>
              </w:rPr>
            </w:pPr>
          </w:p>
        </w:tc>
        <w:tc>
          <w:tcPr>
            <w:tcW w:w="287" w:type="pct"/>
            <w:vAlign w:val="center"/>
          </w:tcPr>
          <w:p w14:paraId="1A799B05" w14:textId="77777777" w:rsidR="005E2F86" w:rsidRPr="00164626" w:rsidRDefault="005E2F86" w:rsidP="005E2F86">
            <w:pPr>
              <w:spacing w:line="240" w:lineRule="auto"/>
              <w:jc w:val="center"/>
              <w:rPr>
                <w:sz w:val="20"/>
                <w:szCs w:val="20"/>
              </w:rPr>
            </w:pPr>
            <w:r w:rsidRPr="00164626">
              <w:rPr>
                <w:sz w:val="20"/>
                <w:szCs w:val="20"/>
              </w:rPr>
              <w:t>X</w:t>
            </w:r>
          </w:p>
        </w:tc>
        <w:tc>
          <w:tcPr>
            <w:tcW w:w="287" w:type="pct"/>
            <w:vAlign w:val="center"/>
          </w:tcPr>
          <w:p w14:paraId="463CBD0C" w14:textId="77777777" w:rsidR="005E2F86" w:rsidRPr="00164626" w:rsidRDefault="005E2F86" w:rsidP="005E2F86">
            <w:pPr>
              <w:spacing w:line="240" w:lineRule="auto"/>
              <w:jc w:val="center"/>
              <w:rPr>
                <w:sz w:val="20"/>
                <w:szCs w:val="20"/>
              </w:rPr>
            </w:pPr>
          </w:p>
        </w:tc>
        <w:tc>
          <w:tcPr>
            <w:tcW w:w="381" w:type="pct"/>
            <w:vAlign w:val="center"/>
          </w:tcPr>
          <w:p w14:paraId="232D51F9" w14:textId="77777777" w:rsidR="005E2F86" w:rsidRPr="00164626" w:rsidRDefault="005E2F86" w:rsidP="005E2F86">
            <w:pPr>
              <w:spacing w:line="240" w:lineRule="auto"/>
              <w:jc w:val="center"/>
              <w:rPr>
                <w:sz w:val="20"/>
                <w:szCs w:val="20"/>
                <w:highlight w:val="yellow"/>
              </w:rPr>
            </w:pPr>
            <w:r w:rsidRPr="00164626">
              <w:rPr>
                <w:sz w:val="20"/>
                <w:szCs w:val="20"/>
              </w:rPr>
              <w:t>Curto Contínuo</w:t>
            </w:r>
          </w:p>
        </w:tc>
        <w:tc>
          <w:tcPr>
            <w:tcW w:w="778" w:type="pct"/>
            <w:vAlign w:val="center"/>
          </w:tcPr>
          <w:p w14:paraId="1CAE846B" w14:textId="77777777" w:rsidR="005E2F86" w:rsidRPr="00164626" w:rsidRDefault="005E2F86" w:rsidP="005E2F86">
            <w:pPr>
              <w:spacing w:line="240" w:lineRule="auto"/>
              <w:jc w:val="center"/>
              <w:rPr>
                <w:sz w:val="20"/>
                <w:szCs w:val="20"/>
              </w:rPr>
            </w:pPr>
            <w:r w:rsidRPr="00164626">
              <w:rPr>
                <w:sz w:val="20"/>
                <w:szCs w:val="20"/>
              </w:rPr>
              <w:t>Não necessita de investimentos, pois será executada pelo corpo técnico do município</w:t>
            </w:r>
          </w:p>
        </w:tc>
        <w:tc>
          <w:tcPr>
            <w:tcW w:w="612" w:type="pct"/>
            <w:vAlign w:val="center"/>
          </w:tcPr>
          <w:p w14:paraId="6E1AB0DE" w14:textId="77777777" w:rsidR="005E2F86" w:rsidRPr="00164626" w:rsidRDefault="005E2F86" w:rsidP="005E2F86">
            <w:pPr>
              <w:spacing w:line="240" w:lineRule="auto"/>
              <w:jc w:val="center"/>
              <w:rPr>
                <w:sz w:val="20"/>
                <w:szCs w:val="20"/>
              </w:rPr>
            </w:pPr>
            <w:r w:rsidRPr="00164626">
              <w:rPr>
                <w:sz w:val="20"/>
                <w:szCs w:val="20"/>
              </w:rPr>
              <w:t>Município</w:t>
            </w:r>
          </w:p>
        </w:tc>
        <w:tc>
          <w:tcPr>
            <w:tcW w:w="616" w:type="pct"/>
            <w:vAlign w:val="center"/>
          </w:tcPr>
          <w:p w14:paraId="1100371A" w14:textId="77777777" w:rsidR="005E2F86" w:rsidRPr="00164626" w:rsidRDefault="005E2F86" w:rsidP="005E2F86">
            <w:pPr>
              <w:spacing w:line="240" w:lineRule="auto"/>
              <w:jc w:val="center"/>
              <w:rPr>
                <w:sz w:val="20"/>
                <w:szCs w:val="20"/>
              </w:rPr>
            </w:pPr>
            <w:r w:rsidRPr="00164626">
              <w:rPr>
                <w:sz w:val="20"/>
                <w:szCs w:val="20"/>
              </w:rPr>
              <w:t>Município</w:t>
            </w:r>
          </w:p>
        </w:tc>
        <w:tc>
          <w:tcPr>
            <w:tcW w:w="512" w:type="pct"/>
            <w:vAlign w:val="center"/>
          </w:tcPr>
          <w:p w14:paraId="504E9D10" w14:textId="77777777" w:rsidR="005E2F86" w:rsidRPr="00164626" w:rsidRDefault="005E2F86" w:rsidP="005E2F86">
            <w:pPr>
              <w:spacing w:line="240" w:lineRule="auto"/>
              <w:jc w:val="center"/>
              <w:rPr>
                <w:sz w:val="20"/>
                <w:szCs w:val="20"/>
              </w:rPr>
            </w:pPr>
            <w:r w:rsidRPr="00164626">
              <w:rPr>
                <w:sz w:val="20"/>
                <w:szCs w:val="20"/>
              </w:rPr>
              <w:t>Conselho Municipal do Meio Ambiente</w:t>
            </w:r>
          </w:p>
        </w:tc>
      </w:tr>
    </w:tbl>
    <w:p w14:paraId="6D5E63D4" w14:textId="77777777" w:rsidR="005E2F86" w:rsidRPr="00164626" w:rsidRDefault="005E2F86" w:rsidP="005E2F86">
      <w:pPr>
        <w:pStyle w:val="FONTE"/>
        <w:rPr>
          <w:lang w:eastAsia="pt-BR"/>
        </w:rPr>
      </w:pPr>
      <w:r w:rsidRPr="00164626">
        <w:t>Fonte: Empresa Executora (2020).</w:t>
      </w:r>
    </w:p>
    <w:p w14:paraId="5928B805" w14:textId="228D3ED1" w:rsidR="005E2F86" w:rsidRPr="00164626" w:rsidRDefault="005E2F86" w:rsidP="005E2F86">
      <w:pPr>
        <w:pStyle w:val="Tabela"/>
      </w:pPr>
      <w:bookmarkStart w:id="562" w:name="_Toc45109509"/>
      <w:r w:rsidRPr="00164626">
        <w:rPr>
          <w:rStyle w:val="TabelaChar"/>
        </w:rPr>
        <w:t xml:space="preserve">Tabela </w:t>
      </w:r>
      <w:r w:rsidRPr="00164626">
        <w:rPr>
          <w:rStyle w:val="TabelaChar"/>
        </w:rPr>
        <w:fldChar w:fldCharType="begin"/>
      </w:r>
      <w:r w:rsidRPr="00164626">
        <w:rPr>
          <w:rStyle w:val="TabelaChar"/>
        </w:rPr>
        <w:instrText xml:space="preserve"> SEQ Tabela \* ARABIC </w:instrText>
      </w:r>
      <w:r w:rsidRPr="00164626">
        <w:rPr>
          <w:rStyle w:val="TabelaChar"/>
        </w:rPr>
        <w:fldChar w:fldCharType="separate"/>
      </w:r>
      <w:r w:rsidR="00C635C4">
        <w:rPr>
          <w:rStyle w:val="TabelaChar"/>
          <w:noProof/>
        </w:rPr>
        <w:t>139</w:t>
      </w:r>
      <w:r w:rsidRPr="00164626">
        <w:rPr>
          <w:rStyle w:val="TabelaChar"/>
        </w:rPr>
        <w:fldChar w:fldCharType="end"/>
      </w:r>
      <w:r w:rsidRPr="00164626">
        <w:t xml:space="preserve"> – Resumo do Programa 03: GESTÃO DA LIMPEZA </w:t>
      </w:r>
      <w:r w:rsidRPr="00164626">
        <w:rPr>
          <w:rFonts w:cs="CIDFont+F1"/>
        </w:rPr>
        <w:t>PÚBLICA</w:t>
      </w:r>
      <w:bookmarkEnd w:id="562"/>
    </w:p>
    <w:tbl>
      <w:tblPr>
        <w:tblStyle w:val="Tabelacomgrade"/>
        <w:tblW w:w="5000" w:type="pct"/>
        <w:jc w:val="center"/>
        <w:tblLayout w:type="fixed"/>
        <w:tblLook w:val="04A0" w:firstRow="1" w:lastRow="0" w:firstColumn="1" w:lastColumn="0" w:noHBand="0" w:noVBand="1"/>
      </w:tblPr>
      <w:tblGrid>
        <w:gridCol w:w="3611"/>
        <w:gridCol w:w="836"/>
        <w:gridCol w:w="836"/>
        <w:gridCol w:w="836"/>
        <w:gridCol w:w="1107"/>
        <w:gridCol w:w="2269"/>
        <w:gridCol w:w="1782"/>
        <w:gridCol w:w="1794"/>
        <w:gridCol w:w="1491"/>
      </w:tblGrid>
      <w:tr w:rsidR="005E2F86" w:rsidRPr="00164626" w14:paraId="502962D6" w14:textId="77777777" w:rsidTr="005E2F86">
        <w:trPr>
          <w:trHeight w:val="20"/>
          <w:jc w:val="center"/>
        </w:trPr>
        <w:tc>
          <w:tcPr>
            <w:tcW w:w="5000" w:type="pct"/>
            <w:gridSpan w:val="9"/>
            <w:shd w:val="clear" w:color="auto" w:fill="D9D9D9" w:themeFill="background1" w:themeFillShade="D9"/>
            <w:vAlign w:val="center"/>
          </w:tcPr>
          <w:p w14:paraId="0A288956" w14:textId="77777777" w:rsidR="005E2F86" w:rsidRPr="00164626" w:rsidRDefault="005E2F86" w:rsidP="005E2F86">
            <w:pPr>
              <w:spacing w:line="240" w:lineRule="auto"/>
              <w:jc w:val="center"/>
              <w:rPr>
                <w:b/>
                <w:bCs/>
                <w:sz w:val="20"/>
                <w:szCs w:val="20"/>
              </w:rPr>
            </w:pPr>
            <w:r w:rsidRPr="00164626">
              <w:rPr>
                <w:b/>
                <w:sz w:val="20"/>
                <w:szCs w:val="20"/>
              </w:rPr>
              <w:t xml:space="preserve">PROGRAMA 03: </w:t>
            </w:r>
            <w:r w:rsidRPr="00164626">
              <w:rPr>
                <w:b/>
                <w:bCs/>
                <w:sz w:val="20"/>
                <w:szCs w:val="20"/>
              </w:rPr>
              <w:t>GESTÃO DA LIMPEZA PÚBLICA</w:t>
            </w:r>
          </w:p>
        </w:tc>
      </w:tr>
      <w:tr w:rsidR="005E2F86" w:rsidRPr="00164626" w14:paraId="72E1F9EF" w14:textId="77777777" w:rsidTr="005E2F86">
        <w:trPr>
          <w:trHeight w:val="372"/>
          <w:jc w:val="center"/>
        </w:trPr>
        <w:tc>
          <w:tcPr>
            <w:tcW w:w="1240" w:type="pct"/>
            <w:vMerge w:val="restart"/>
            <w:vAlign w:val="center"/>
          </w:tcPr>
          <w:p w14:paraId="5EC1873A" w14:textId="77777777" w:rsidR="005E2F86" w:rsidRPr="00164626" w:rsidRDefault="005E2F86" w:rsidP="005E2F86">
            <w:pPr>
              <w:spacing w:line="240" w:lineRule="auto"/>
              <w:jc w:val="center"/>
              <w:rPr>
                <w:b/>
                <w:sz w:val="20"/>
                <w:szCs w:val="20"/>
              </w:rPr>
            </w:pPr>
            <w:r w:rsidRPr="00164626">
              <w:rPr>
                <w:b/>
                <w:sz w:val="20"/>
                <w:szCs w:val="20"/>
              </w:rPr>
              <w:t>AÇÕES</w:t>
            </w:r>
          </w:p>
        </w:tc>
        <w:tc>
          <w:tcPr>
            <w:tcW w:w="861" w:type="pct"/>
            <w:gridSpan w:val="3"/>
            <w:vAlign w:val="center"/>
          </w:tcPr>
          <w:p w14:paraId="416DB3F5" w14:textId="77777777" w:rsidR="005E2F86" w:rsidRPr="00164626" w:rsidRDefault="005E2F86" w:rsidP="005E2F86">
            <w:pPr>
              <w:spacing w:line="240" w:lineRule="auto"/>
              <w:jc w:val="center"/>
              <w:rPr>
                <w:b/>
                <w:sz w:val="20"/>
                <w:szCs w:val="20"/>
              </w:rPr>
            </w:pPr>
            <w:r w:rsidRPr="00164626">
              <w:rPr>
                <w:b/>
                <w:sz w:val="20"/>
                <w:szCs w:val="20"/>
              </w:rPr>
              <w:t>PRIORIDADE</w:t>
            </w:r>
          </w:p>
        </w:tc>
        <w:tc>
          <w:tcPr>
            <w:tcW w:w="380" w:type="pct"/>
            <w:vMerge w:val="restart"/>
            <w:vAlign w:val="center"/>
          </w:tcPr>
          <w:p w14:paraId="289D8975" w14:textId="77777777" w:rsidR="005E2F86" w:rsidRPr="00164626" w:rsidRDefault="005E2F86" w:rsidP="005E2F86">
            <w:pPr>
              <w:spacing w:line="240" w:lineRule="auto"/>
              <w:ind w:left="-150" w:right="-120"/>
              <w:jc w:val="center"/>
              <w:rPr>
                <w:b/>
                <w:sz w:val="20"/>
                <w:szCs w:val="20"/>
              </w:rPr>
            </w:pPr>
            <w:r w:rsidRPr="00164626">
              <w:rPr>
                <w:b/>
                <w:sz w:val="20"/>
                <w:szCs w:val="20"/>
              </w:rPr>
              <w:t>PRAZO DE EXECUÇÃO</w:t>
            </w:r>
          </w:p>
        </w:tc>
        <w:tc>
          <w:tcPr>
            <w:tcW w:w="779" w:type="pct"/>
            <w:vMerge w:val="restart"/>
            <w:vAlign w:val="center"/>
          </w:tcPr>
          <w:p w14:paraId="3EAF23F9" w14:textId="77777777" w:rsidR="005E2F86" w:rsidRPr="00164626" w:rsidRDefault="005E2F86" w:rsidP="005E2F86">
            <w:pPr>
              <w:spacing w:line="240" w:lineRule="auto"/>
              <w:jc w:val="center"/>
              <w:rPr>
                <w:b/>
                <w:sz w:val="20"/>
                <w:szCs w:val="20"/>
              </w:rPr>
            </w:pPr>
            <w:r w:rsidRPr="00164626">
              <w:rPr>
                <w:b/>
                <w:sz w:val="20"/>
                <w:szCs w:val="20"/>
              </w:rPr>
              <w:t>CUSTO ESTIMADO (R$)</w:t>
            </w:r>
          </w:p>
        </w:tc>
        <w:tc>
          <w:tcPr>
            <w:tcW w:w="612" w:type="pct"/>
            <w:vMerge w:val="restart"/>
            <w:vAlign w:val="center"/>
          </w:tcPr>
          <w:p w14:paraId="6003D275" w14:textId="7B213413" w:rsidR="005E2F86" w:rsidRPr="00164626" w:rsidRDefault="00597A02" w:rsidP="005E2F86">
            <w:pPr>
              <w:spacing w:line="240" w:lineRule="auto"/>
              <w:jc w:val="center"/>
              <w:rPr>
                <w:b/>
                <w:sz w:val="20"/>
                <w:szCs w:val="20"/>
              </w:rPr>
            </w:pPr>
            <w:r w:rsidRPr="00164626">
              <w:rPr>
                <w:b/>
                <w:sz w:val="20"/>
                <w:szCs w:val="20"/>
              </w:rPr>
              <w:t>RESPONSÁVEL PELA IMPLEMENTAÇÃO</w:t>
            </w:r>
          </w:p>
        </w:tc>
        <w:tc>
          <w:tcPr>
            <w:tcW w:w="616" w:type="pct"/>
            <w:vMerge w:val="restart"/>
            <w:vAlign w:val="center"/>
          </w:tcPr>
          <w:p w14:paraId="0DADCBE4" w14:textId="25C113CC" w:rsidR="005E2F86" w:rsidRPr="00164626" w:rsidRDefault="00597A02" w:rsidP="005E2F86">
            <w:pPr>
              <w:spacing w:line="240" w:lineRule="auto"/>
              <w:jc w:val="center"/>
              <w:rPr>
                <w:b/>
                <w:sz w:val="20"/>
                <w:szCs w:val="20"/>
              </w:rPr>
            </w:pPr>
            <w:r w:rsidRPr="00164626">
              <w:rPr>
                <w:b/>
                <w:sz w:val="20"/>
                <w:szCs w:val="20"/>
              </w:rPr>
              <w:t>FONTES DE FINANCIAMENTO</w:t>
            </w:r>
          </w:p>
        </w:tc>
        <w:tc>
          <w:tcPr>
            <w:tcW w:w="513" w:type="pct"/>
            <w:vMerge w:val="restart"/>
            <w:vAlign w:val="center"/>
          </w:tcPr>
          <w:p w14:paraId="5F73A731" w14:textId="77777777" w:rsidR="005E2F86" w:rsidRPr="00164626" w:rsidRDefault="005E2F86" w:rsidP="005E2F86">
            <w:pPr>
              <w:spacing w:line="240" w:lineRule="auto"/>
              <w:jc w:val="center"/>
              <w:rPr>
                <w:b/>
                <w:sz w:val="20"/>
                <w:szCs w:val="20"/>
              </w:rPr>
            </w:pPr>
            <w:r w:rsidRPr="00164626">
              <w:rPr>
                <w:b/>
                <w:sz w:val="20"/>
                <w:szCs w:val="20"/>
              </w:rPr>
              <w:t>PARCERIAS EM TORNO DA PROPOSTA</w:t>
            </w:r>
          </w:p>
        </w:tc>
      </w:tr>
      <w:tr w:rsidR="005E2F86" w:rsidRPr="00164626" w14:paraId="14E32D2D" w14:textId="77777777" w:rsidTr="005E2F86">
        <w:trPr>
          <w:trHeight w:val="372"/>
          <w:jc w:val="center"/>
        </w:trPr>
        <w:tc>
          <w:tcPr>
            <w:tcW w:w="1240" w:type="pct"/>
            <w:vMerge/>
            <w:vAlign w:val="center"/>
          </w:tcPr>
          <w:p w14:paraId="623E3EAF" w14:textId="77777777" w:rsidR="005E2F86" w:rsidRPr="00164626" w:rsidRDefault="005E2F86" w:rsidP="005E2F86">
            <w:pPr>
              <w:spacing w:line="240" w:lineRule="auto"/>
              <w:jc w:val="center"/>
              <w:rPr>
                <w:sz w:val="20"/>
                <w:szCs w:val="20"/>
              </w:rPr>
            </w:pPr>
          </w:p>
        </w:tc>
        <w:tc>
          <w:tcPr>
            <w:tcW w:w="287" w:type="pct"/>
            <w:shd w:val="clear" w:color="auto" w:fill="FF0000"/>
            <w:vAlign w:val="center"/>
          </w:tcPr>
          <w:p w14:paraId="08F798F8" w14:textId="77777777" w:rsidR="005E2F86" w:rsidRPr="00164626" w:rsidRDefault="005E2F86" w:rsidP="005E2F86">
            <w:pPr>
              <w:spacing w:line="240" w:lineRule="auto"/>
              <w:jc w:val="center"/>
              <w:rPr>
                <w:b/>
                <w:bCs/>
                <w:sz w:val="20"/>
                <w:szCs w:val="20"/>
              </w:rPr>
            </w:pPr>
            <w:r w:rsidRPr="00164626">
              <w:rPr>
                <w:b/>
                <w:bCs/>
                <w:sz w:val="20"/>
                <w:szCs w:val="20"/>
              </w:rPr>
              <w:t>ALTA</w:t>
            </w:r>
          </w:p>
        </w:tc>
        <w:tc>
          <w:tcPr>
            <w:tcW w:w="287" w:type="pct"/>
            <w:shd w:val="clear" w:color="auto" w:fill="FFFF00"/>
            <w:vAlign w:val="center"/>
          </w:tcPr>
          <w:p w14:paraId="1DB409F5" w14:textId="77777777" w:rsidR="005E2F86" w:rsidRPr="00164626" w:rsidRDefault="005E2F86" w:rsidP="005E2F86">
            <w:pPr>
              <w:spacing w:line="240" w:lineRule="auto"/>
              <w:jc w:val="center"/>
              <w:rPr>
                <w:b/>
                <w:bCs/>
                <w:sz w:val="20"/>
                <w:szCs w:val="20"/>
              </w:rPr>
            </w:pPr>
            <w:r w:rsidRPr="00164626">
              <w:rPr>
                <w:b/>
                <w:bCs/>
                <w:sz w:val="20"/>
                <w:szCs w:val="20"/>
              </w:rPr>
              <w:t>MÉDIA</w:t>
            </w:r>
          </w:p>
        </w:tc>
        <w:tc>
          <w:tcPr>
            <w:tcW w:w="287" w:type="pct"/>
            <w:shd w:val="clear" w:color="auto" w:fill="70AD47" w:themeFill="accent6"/>
            <w:vAlign w:val="center"/>
          </w:tcPr>
          <w:p w14:paraId="1EEEC7C2" w14:textId="77777777" w:rsidR="005E2F86" w:rsidRPr="00164626" w:rsidRDefault="005E2F86" w:rsidP="005E2F86">
            <w:pPr>
              <w:spacing w:line="240" w:lineRule="auto"/>
              <w:jc w:val="center"/>
              <w:rPr>
                <w:b/>
                <w:bCs/>
                <w:sz w:val="20"/>
                <w:szCs w:val="20"/>
              </w:rPr>
            </w:pPr>
            <w:r w:rsidRPr="00164626">
              <w:rPr>
                <w:b/>
                <w:bCs/>
                <w:sz w:val="20"/>
                <w:szCs w:val="20"/>
              </w:rPr>
              <w:t>BAIXA</w:t>
            </w:r>
          </w:p>
        </w:tc>
        <w:tc>
          <w:tcPr>
            <w:tcW w:w="380" w:type="pct"/>
            <w:vMerge/>
            <w:vAlign w:val="center"/>
          </w:tcPr>
          <w:p w14:paraId="49722974" w14:textId="77777777" w:rsidR="005E2F86" w:rsidRPr="00164626" w:rsidRDefault="005E2F86" w:rsidP="005E2F86">
            <w:pPr>
              <w:spacing w:line="240" w:lineRule="auto"/>
              <w:jc w:val="center"/>
              <w:rPr>
                <w:sz w:val="20"/>
                <w:szCs w:val="20"/>
              </w:rPr>
            </w:pPr>
          </w:p>
        </w:tc>
        <w:tc>
          <w:tcPr>
            <w:tcW w:w="779" w:type="pct"/>
            <w:vMerge/>
            <w:vAlign w:val="center"/>
          </w:tcPr>
          <w:p w14:paraId="3BAD2806" w14:textId="77777777" w:rsidR="005E2F86" w:rsidRPr="00164626" w:rsidRDefault="005E2F86" w:rsidP="005E2F86">
            <w:pPr>
              <w:spacing w:line="240" w:lineRule="auto"/>
              <w:jc w:val="center"/>
              <w:rPr>
                <w:sz w:val="20"/>
                <w:szCs w:val="20"/>
              </w:rPr>
            </w:pPr>
          </w:p>
        </w:tc>
        <w:tc>
          <w:tcPr>
            <w:tcW w:w="612" w:type="pct"/>
            <w:vMerge/>
            <w:vAlign w:val="center"/>
          </w:tcPr>
          <w:p w14:paraId="7CE542B2" w14:textId="77777777" w:rsidR="005E2F86" w:rsidRPr="00164626" w:rsidRDefault="005E2F86" w:rsidP="005E2F86">
            <w:pPr>
              <w:spacing w:line="240" w:lineRule="auto"/>
              <w:jc w:val="center"/>
              <w:rPr>
                <w:sz w:val="20"/>
                <w:szCs w:val="20"/>
              </w:rPr>
            </w:pPr>
          </w:p>
        </w:tc>
        <w:tc>
          <w:tcPr>
            <w:tcW w:w="616" w:type="pct"/>
            <w:vMerge/>
            <w:vAlign w:val="center"/>
          </w:tcPr>
          <w:p w14:paraId="023CA2AD" w14:textId="77777777" w:rsidR="005E2F86" w:rsidRPr="00164626" w:rsidRDefault="005E2F86" w:rsidP="005E2F86">
            <w:pPr>
              <w:spacing w:line="240" w:lineRule="auto"/>
              <w:jc w:val="center"/>
              <w:rPr>
                <w:sz w:val="20"/>
                <w:szCs w:val="20"/>
              </w:rPr>
            </w:pPr>
          </w:p>
        </w:tc>
        <w:tc>
          <w:tcPr>
            <w:tcW w:w="513" w:type="pct"/>
            <w:vMerge/>
            <w:vAlign w:val="center"/>
          </w:tcPr>
          <w:p w14:paraId="6B396BA3" w14:textId="77777777" w:rsidR="005E2F86" w:rsidRPr="00164626" w:rsidRDefault="005E2F86" w:rsidP="005E2F86">
            <w:pPr>
              <w:spacing w:line="240" w:lineRule="auto"/>
              <w:jc w:val="center"/>
              <w:rPr>
                <w:sz w:val="20"/>
                <w:szCs w:val="20"/>
              </w:rPr>
            </w:pPr>
          </w:p>
        </w:tc>
      </w:tr>
      <w:tr w:rsidR="005E2F86" w:rsidRPr="00164626" w14:paraId="5ACF9059" w14:textId="77777777" w:rsidTr="005E2F86">
        <w:trPr>
          <w:trHeight w:val="20"/>
          <w:jc w:val="center"/>
        </w:trPr>
        <w:tc>
          <w:tcPr>
            <w:tcW w:w="1240" w:type="pct"/>
            <w:vAlign w:val="center"/>
          </w:tcPr>
          <w:p w14:paraId="6A48E38C" w14:textId="77777777" w:rsidR="005E2F86" w:rsidRPr="00164626" w:rsidRDefault="005E2F86" w:rsidP="005E2F86">
            <w:pPr>
              <w:spacing w:line="240" w:lineRule="auto"/>
              <w:jc w:val="center"/>
              <w:rPr>
                <w:sz w:val="20"/>
                <w:szCs w:val="20"/>
              </w:rPr>
            </w:pPr>
            <w:r w:rsidRPr="00164626">
              <w:rPr>
                <w:sz w:val="20"/>
                <w:szCs w:val="20"/>
              </w:rPr>
              <w:t xml:space="preserve">Identificação, projeto, licenciamento e implantação de local para disposição dos resíduos de limpeza </w:t>
            </w:r>
            <w:r w:rsidRPr="00164626">
              <w:rPr>
                <w:rFonts w:cs="CIDFont+F1"/>
                <w:sz w:val="20"/>
                <w:szCs w:val="20"/>
              </w:rPr>
              <w:t>pública</w:t>
            </w:r>
          </w:p>
        </w:tc>
        <w:tc>
          <w:tcPr>
            <w:tcW w:w="287" w:type="pct"/>
            <w:vAlign w:val="center"/>
          </w:tcPr>
          <w:p w14:paraId="094E67A6" w14:textId="77777777" w:rsidR="005E2F86" w:rsidRPr="00164626" w:rsidRDefault="005E2F86" w:rsidP="005E2F86">
            <w:pPr>
              <w:spacing w:line="240" w:lineRule="auto"/>
              <w:jc w:val="center"/>
              <w:rPr>
                <w:sz w:val="20"/>
                <w:szCs w:val="20"/>
              </w:rPr>
            </w:pPr>
          </w:p>
        </w:tc>
        <w:tc>
          <w:tcPr>
            <w:tcW w:w="287" w:type="pct"/>
            <w:vAlign w:val="center"/>
          </w:tcPr>
          <w:p w14:paraId="1FEB1377" w14:textId="77777777" w:rsidR="005E2F86" w:rsidRPr="00164626" w:rsidRDefault="005E2F86" w:rsidP="005E2F86">
            <w:pPr>
              <w:spacing w:line="240" w:lineRule="auto"/>
              <w:jc w:val="center"/>
              <w:rPr>
                <w:sz w:val="20"/>
                <w:szCs w:val="20"/>
              </w:rPr>
            </w:pPr>
            <w:r w:rsidRPr="00164626">
              <w:rPr>
                <w:sz w:val="20"/>
                <w:szCs w:val="20"/>
              </w:rPr>
              <w:t>X</w:t>
            </w:r>
          </w:p>
        </w:tc>
        <w:tc>
          <w:tcPr>
            <w:tcW w:w="287" w:type="pct"/>
            <w:vAlign w:val="center"/>
          </w:tcPr>
          <w:p w14:paraId="18566CA3" w14:textId="77777777" w:rsidR="005E2F86" w:rsidRPr="00164626" w:rsidRDefault="005E2F86" w:rsidP="005E2F86">
            <w:pPr>
              <w:spacing w:line="240" w:lineRule="auto"/>
              <w:jc w:val="center"/>
              <w:rPr>
                <w:sz w:val="20"/>
                <w:szCs w:val="20"/>
              </w:rPr>
            </w:pPr>
          </w:p>
        </w:tc>
        <w:tc>
          <w:tcPr>
            <w:tcW w:w="380" w:type="pct"/>
            <w:vAlign w:val="center"/>
          </w:tcPr>
          <w:p w14:paraId="469269BA" w14:textId="77777777" w:rsidR="005E2F86" w:rsidRPr="00164626" w:rsidRDefault="005E2F86" w:rsidP="005E2F86">
            <w:pPr>
              <w:spacing w:line="240" w:lineRule="auto"/>
              <w:jc w:val="center"/>
              <w:rPr>
                <w:sz w:val="20"/>
                <w:szCs w:val="20"/>
              </w:rPr>
            </w:pPr>
            <w:r w:rsidRPr="00164626">
              <w:rPr>
                <w:sz w:val="20"/>
                <w:szCs w:val="20"/>
              </w:rPr>
              <w:t>Imediato</w:t>
            </w:r>
          </w:p>
        </w:tc>
        <w:tc>
          <w:tcPr>
            <w:tcW w:w="779" w:type="pct"/>
            <w:vAlign w:val="center"/>
          </w:tcPr>
          <w:p w14:paraId="79EEED77" w14:textId="77777777" w:rsidR="005E2F86" w:rsidRPr="00164626" w:rsidRDefault="005E2F86" w:rsidP="005E2F86">
            <w:pPr>
              <w:spacing w:line="240" w:lineRule="auto"/>
              <w:jc w:val="center"/>
              <w:rPr>
                <w:sz w:val="20"/>
                <w:szCs w:val="20"/>
              </w:rPr>
            </w:pPr>
            <w:r w:rsidRPr="00164626">
              <w:rPr>
                <w:sz w:val="20"/>
                <w:szCs w:val="20"/>
              </w:rPr>
              <w:t>22.500,00</w:t>
            </w:r>
          </w:p>
          <w:p w14:paraId="5E18F9D2" w14:textId="77777777" w:rsidR="005E2F86" w:rsidRPr="00164626" w:rsidRDefault="005E2F86" w:rsidP="005E2F86">
            <w:pPr>
              <w:spacing w:line="240" w:lineRule="auto"/>
              <w:jc w:val="center"/>
              <w:rPr>
                <w:sz w:val="20"/>
                <w:szCs w:val="20"/>
              </w:rPr>
            </w:pPr>
            <w:r w:rsidRPr="00164626">
              <w:rPr>
                <w:sz w:val="20"/>
                <w:szCs w:val="20"/>
              </w:rPr>
              <w:t>(60h Engenheiro Civil; 60h Biólogo; 50h Engenheiro Sanitarista e Ambiental; 40h Geólogo; 40h Topógrafo)</w:t>
            </w:r>
          </w:p>
        </w:tc>
        <w:tc>
          <w:tcPr>
            <w:tcW w:w="612" w:type="pct"/>
            <w:vAlign w:val="center"/>
          </w:tcPr>
          <w:p w14:paraId="7F34D669" w14:textId="77777777" w:rsidR="005E2F86" w:rsidRPr="00164626" w:rsidRDefault="005E2F86" w:rsidP="005E2F86">
            <w:pPr>
              <w:spacing w:line="240" w:lineRule="auto"/>
              <w:jc w:val="center"/>
              <w:rPr>
                <w:sz w:val="20"/>
                <w:szCs w:val="20"/>
              </w:rPr>
            </w:pPr>
            <w:r w:rsidRPr="00164626">
              <w:rPr>
                <w:sz w:val="20"/>
                <w:szCs w:val="20"/>
              </w:rPr>
              <w:t>Município</w:t>
            </w:r>
          </w:p>
        </w:tc>
        <w:tc>
          <w:tcPr>
            <w:tcW w:w="616" w:type="pct"/>
            <w:vAlign w:val="center"/>
          </w:tcPr>
          <w:p w14:paraId="29127448" w14:textId="77777777" w:rsidR="005E2F86" w:rsidRPr="00164626" w:rsidRDefault="005E2F86" w:rsidP="005E2F86">
            <w:pPr>
              <w:spacing w:line="240" w:lineRule="auto"/>
              <w:jc w:val="center"/>
              <w:rPr>
                <w:sz w:val="20"/>
                <w:szCs w:val="20"/>
              </w:rPr>
            </w:pPr>
            <w:r w:rsidRPr="00164626">
              <w:rPr>
                <w:sz w:val="20"/>
                <w:szCs w:val="20"/>
              </w:rPr>
              <w:t>Município</w:t>
            </w:r>
          </w:p>
        </w:tc>
        <w:tc>
          <w:tcPr>
            <w:tcW w:w="513" w:type="pct"/>
            <w:vAlign w:val="center"/>
          </w:tcPr>
          <w:p w14:paraId="4403A4A1" w14:textId="77777777" w:rsidR="005E2F86" w:rsidRPr="00164626" w:rsidRDefault="005E2F86" w:rsidP="005E2F86">
            <w:pPr>
              <w:spacing w:line="240" w:lineRule="auto"/>
              <w:jc w:val="center"/>
              <w:rPr>
                <w:sz w:val="20"/>
                <w:szCs w:val="20"/>
              </w:rPr>
            </w:pPr>
            <w:r w:rsidRPr="00164626">
              <w:rPr>
                <w:sz w:val="20"/>
                <w:szCs w:val="20"/>
              </w:rPr>
              <w:t>-</w:t>
            </w:r>
          </w:p>
        </w:tc>
      </w:tr>
      <w:tr w:rsidR="005E2F86" w:rsidRPr="00164626" w14:paraId="5028CA74" w14:textId="77777777" w:rsidTr="005E2F86">
        <w:trPr>
          <w:trHeight w:val="20"/>
          <w:jc w:val="center"/>
        </w:trPr>
        <w:tc>
          <w:tcPr>
            <w:tcW w:w="1240" w:type="pct"/>
            <w:vAlign w:val="center"/>
          </w:tcPr>
          <w:p w14:paraId="67E19AB2" w14:textId="77777777" w:rsidR="005E2F86" w:rsidRPr="00164626" w:rsidRDefault="005E2F86" w:rsidP="005E2F86">
            <w:pPr>
              <w:spacing w:line="240" w:lineRule="auto"/>
              <w:jc w:val="center"/>
              <w:rPr>
                <w:sz w:val="20"/>
                <w:szCs w:val="20"/>
              </w:rPr>
            </w:pPr>
            <w:r w:rsidRPr="00164626">
              <w:rPr>
                <w:sz w:val="20"/>
                <w:szCs w:val="20"/>
              </w:rPr>
              <w:t>Executar e manter periodicamente a prestação dos serviços de varrição, capina, roçada e poda</w:t>
            </w:r>
          </w:p>
        </w:tc>
        <w:tc>
          <w:tcPr>
            <w:tcW w:w="287" w:type="pct"/>
            <w:vAlign w:val="center"/>
          </w:tcPr>
          <w:p w14:paraId="54F87BE0" w14:textId="77777777" w:rsidR="005E2F86" w:rsidRPr="00164626" w:rsidRDefault="005E2F86" w:rsidP="005E2F86">
            <w:pPr>
              <w:spacing w:line="240" w:lineRule="auto"/>
              <w:jc w:val="center"/>
              <w:rPr>
                <w:sz w:val="20"/>
                <w:szCs w:val="20"/>
              </w:rPr>
            </w:pPr>
          </w:p>
        </w:tc>
        <w:tc>
          <w:tcPr>
            <w:tcW w:w="287" w:type="pct"/>
            <w:vAlign w:val="center"/>
          </w:tcPr>
          <w:p w14:paraId="5BB518B7" w14:textId="77777777" w:rsidR="005E2F86" w:rsidRPr="00164626" w:rsidRDefault="005E2F86" w:rsidP="005E2F86">
            <w:pPr>
              <w:spacing w:line="240" w:lineRule="auto"/>
              <w:jc w:val="center"/>
              <w:rPr>
                <w:sz w:val="20"/>
                <w:szCs w:val="20"/>
              </w:rPr>
            </w:pPr>
            <w:r w:rsidRPr="00164626">
              <w:rPr>
                <w:sz w:val="20"/>
                <w:szCs w:val="20"/>
              </w:rPr>
              <w:t>X</w:t>
            </w:r>
          </w:p>
        </w:tc>
        <w:tc>
          <w:tcPr>
            <w:tcW w:w="287" w:type="pct"/>
            <w:vAlign w:val="center"/>
          </w:tcPr>
          <w:p w14:paraId="4D82043D" w14:textId="77777777" w:rsidR="005E2F86" w:rsidRPr="00164626" w:rsidRDefault="005E2F86" w:rsidP="005E2F86">
            <w:pPr>
              <w:spacing w:line="240" w:lineRule="auto"/>
              <w:jc w:val="center"/>
              <w:rPr>
                <w:sz w:val="20"/>
                <w:szCs w:val="20"/>
              </w:rPr>
            </w:pPr>
          </w:p>
        </w:tc>
        <w:tc>
          <w:tcPr>
            <w:tcW w:w="380" w:type="pct"/>
            <w:vAlign w:val="center"/>
          </w:tcPr>
          <w:p w14:paraId="0FE9773F" w14:textId="77777777" w:rsidR="005E2F86" w:rsidRPr="00164626" w:rsidRDefault="005E2F86" w:rsidP="005E2F86">
            <w:pPr>
              <w:spacing w:line="240" w:lineRule="auto"/>
              <w:jc w:val="center"/>
              <w:rPr>
                <w:sz w:val="20"/>
                <w:szCs w:val="20"/>
              </w:rPr>
            </w:pPr>
            <w:r w:rsidRPr="00164626">
              <w:rPr>
                <w:sz w:val="20"/>
                <w:szCs w:val="20"/>
              </w:rPr>
              <w:t>Curto</w:t>
            </w:r>
          </w:p>
        </w:tc>
        <w:tc>
          <w:tcPr>
            <w:tcW w:w="779" w:type="pct"/>
            <w:vAlign w:val="center"/>
          </w:tcPr>
          <w:p w14:paraId="0A90729F" w14:textId="77777777" w:rsidR="005E2F86" w:rsidRPr="00164626" w:rsidRDefault="005E2F86" w:rsidP="005E2F86">
            <w:pPr>
              <w:spacing w:line="240" w:lineRule="auto"/>
              <w:jc w:val="center"/>
              <w:rPr>
                <w:sz w:val="20"/>
                <w:szCs w:val="20"/>
              </w:rPr>
            </w:pPr>
            <w:r w:rsidRPr="00164626">
              <w:rPr>
                <w:sz w:val="20"/>
                <w:szCs w:val="20"/>
              </w:rPr>
              <w:t>Não necessita de investimentos, pois será executada pelo corpo técnico do município</w:t>
            </w:r>
          </w:p>
        </w:tc>
        <w:tc>
          <w:tcPr>
            <w:tcW w:w="612" w:type="pct"/>
            <w:vAlign w:val="center"/>
          </w:tcPr>
          <w:p w14:paraId="628A0338" w14:textId="77777777" w:rsidR="005E2F86" w:rsidRPr="00164626" w:rsidRDefault="005E2F86" w:rsidP="005E2F86">
            <w:pPr>
              <w:spacing w:line="240" w:lineRule="auto"/>
              <w:jc w:val="center"/>
              <w:rPr>
                <w:sz w:val="20"/>
                <w:szCs w:val="20"/>
              </w:rPr>
            </w:pPr>
            <w:r w:rsidRPr="00164626">
              <w:rPr>
                <w:sz w:val="20"/>
                <w:szCs w:val="20"/>
              </w:rPr>
              <w:t>Município</w:t>
            </w:r>
          </w:p>
        </w:tc>
        <w:tc>
          <w:tcPr>
            <w:tcW w:w="616" w:type="pct"/>
            <w:vAlign w:val="center"/>
          </w:tcPr>
          <w:p w14:paraId="63AA63CB" w14:textId="77777777" w:rsidR="005E2F86" w:rsidRPr="00164626" w:rsidRDefault="005E2F86" w:rsidP="005E2F86">
            <w:pPr>
              <w:spacing w:line="240" w:lineRule="auto"/>
              <w:jc w:val="center"/>
              <w:rPr>
                <w:sz w:val="20"/>
                <w:szCs w:val="20"/>
              </w:rPr>
            </w:pPr>
            <w:r w:rsidRPr="00164626">
              <w:rPr>
                <w:sz w:val="20"/>
                <w:szCs w:val="20"/>
              </w:rPr>
              <w:t>Município</w:t>
            </w:r>
          </w:p>
        </w:tc>
        <w:tc>
          <w:tcPr>
            <w:tcW w:w="513" w:type="pct"/>
            <w:vAlign w:val="center"/>
          </w:tcPr>
          <w:p w14:paraId="1AC34488" w14:textId="77777777" w:rsidR="005E2F86" w:rsidRPr="00164626" w:rsidRDefault="005E2F86" w:rsidP="005E2F86">
            <w:pPr>
              <w:spacing w:line="240" w:lineRule="auto"/>
              <w:jc w:val="center"/>
              <w:rPr>
                <w:sz w:val="20"/>
                <w:szCs w:val="20"/>
              </w:rPr>
            </w:pPr>
            <w:r w:rsidRPr="00164626">
              <w:rPr>
                <w:sz w:val="20"/>
                <w:szCs w:val="20"/>
              </w:rPr>
              <w:t>-</w:t>
            </w:r>
          </w:p>
        </w:tc>
      </w:tr>
      <w:tr w:rsidR="005E2F86" w:rsidRPr="00164626" w14:paraId="7F7282BB" w14:textId="77777777" w:rsidTr="005E2F86">
        <w:trPr>
          <w:trHeight w:val="20"/>
          <w:jc w:val="center"/>
        </w:trPr>
        <w:tc>
          <w:tcPr>
            <w:tcW w:w="1240" w:type="pct"/>
            <w:vAlign w:val="center"/>
          </w:tcPr>
          <w:p w14:paraId="47EBB50F" w14:textId="77777777" w:rsidR="005E2F86" w:rsidRPr="00164626" w:rsidRDefault="005E2F86" w:rsidP="005E2F86">
            <w:pPr>
              <w:spacing w:line="240" w:lineRule="auto"/>
              <w:jc w:val="center"/>
              <w:rPr>
                <w:sz w:val="20"/>
                <w:szCs w:val="20"/>
              </w:rPr>
            </w:pPr>
            <w:r w:rsidRPr="00164626">
              <w:rPr>
                <w:rFonts w:cs="Arial"/>
                <w:sz w:val="20"/>
                <w:szCs w:val="20"/>
              </w:rPr>
              <w:t>Criação de banco de dados e preenchimento deste com as quantidades geradas de resíduos de limpeza pública</w:t>
            </w:r>
          </w:p>
        </w:tc>
        <w:tc>
          <w:tcPr>
            <w:tcW w:w="287" w:type="pct"/>
            <w:vAlign w:val="center"/>
          </w:tcPr>
          <w:p w14:paraId="388DD006" w14:textId="77777777" w:rsidR="005E2F86" w:rsidRPr="00164626" w:rsidRDefault="005E2F86" w:rsidP="005E2F86">
            <w:pPr>
              <w:spacing w:line="240" w:lineRule="auto"/>
              <w:jc w:val="center"/>
              <w:rPr>
                <w:sz w:val="20"/>
                <w:szCs w:val="20"/>
              </w:rPr>
            </w:pPr>
          </w:p>
        </w:tc>
        <w:tc>
          <w:tcPr>
            <w:tcW w:w="287" w:type="pct"/>
            <w:vAlign w:val="center"/>
          </w:tcPr>
          <w:p w14:paraId="33724C46" w14:textId="77777777" w:rsidR="005E2F86" w:rsidRPr="00164626" w:rsidRDefault="005E2F86" w:rsidP="005E2F86">
            <w:pPr>
              <w:spacing w:line="240" w:lineRule="auto"/>
              <w:jc w:val="center"/>
              <w:rPr>
                <w:sz w:val="20"/>
                <w:szCs w:val="20"/>
              </w:rPr>
            </w:pPr>
            <w:r w:rsidRPr="00164626">
              <w:rPr>
                <w:sz w:val="20"/>
                <w:szCs w:val="20"/>
              </w:rPr>
              <w:t>X</w:t>
            </w:r>
          </w:p>
        </w:tc>
        <w:tc>
          <w:tcPr>
            <w:tcW w:w="287" w:type="pct"/>
            <w:vAlign w:val="center"/>
          </w:tcPr>
          <w:p w14:paraId="42E4E7F4" w14:textId="77777777" w:rsidR="005E2F86" w:rsidRPr="00164626" w:rsidRDefault="005E2F86" w:rsidP="005E2F86">
            <w:pPr>
              <w:spacing w:line="240" w:lineRule="auto"/>
              <w:jc w:val="center"/>
              <w:rPr>
                <w:sz w:val="20"/>
                <w:szCs w:val="20"/>
              </w:rPr>
            </w:pPr>
          </w:p>
        </w:tc>
        <w:tc>
          <w:tcPr>
            <w:tcW w:w="380" w:type="pct"/>
            <w:vAlign w:val="center"/>
          </w:tcPr>
          <w:p w14:paraId="62A36344" w14:textId="77777777" w:rsidR="005E2F86" w:rsidRPr="00164626" w:rsidRDefault="005E2F86" w:rsidP="005E2F86">
            <w:pPr>
              <w:spacing w:line="240" w:lineRule="auto"/>
              <w:jc w:val="center"/>
              <w:rPr>
                <w:sz w:val="20"/>
                <w:szCs w:val="20"/>
              </w:rPr>
            </w:pPr>
            <w:r w:rsidRPr="00164626">
              <w:rPr>
                <w:sz w:val="20"/>
                <w:szCs w:val="20"/>
              </w:rPr>
              <w:t>Médio Contínuo</w:t>
            </w:r>
          </w:p>
        </w:tc>
        <w:tc>
          <w:tcPr>
            <w:tcW w:w="779" w:type="pct"/>
            <w:vAlign w:val="center"/>
          </w:tcPr>
          <w:p w14:paraId="31240990" w14:textId="77777777" w:rsidR="005E2F86" w:rsidRPr="00164626" w:rsidRDefault="005E2F86" w:rsidP="005E2F86">
            <w:pPr>
              <w:spacing w:line="240" w:lineRule="auto"/>
              <w:jc w:val="center"/>
              <w:rPr>
                <w:sz w:val="20"/>
                <w:szCs w:val="20"/>
              </w:rPr>
            </w:pPr>
            <w:r w:rsidRPr="00164626">
              <w:rPr>
                <w:sz w:val="20"/>
                <w:szCs w:val="20"/>
              </w:rPr>
              <w:t>Não necessita de investimentos, pois será executada pelo corpo técnico do município</w:t>
            </w:r>
          </w:p>
        </w:tc>
        <w:tc>
          <w:tcPr>
            <w:tcW w:w="612" w:type="pct"/>
            <w:vAlign w:val="center"/>
          </w:tcPr>
          <w:p w14:paraId="4E8F9554" w14:textId="77777777" w:rsidR="005E2F86" w:rsidRPr="00164626" w:rsidRDefault="005E2F86" w:rsidP="005E2F86">
            <w:pPr>
              <w:spacing w:line="240" w:lineRule="auto"/>
              <w:jc w:val="center"/>
              <w:rPr>
                <w:sz w:val="20"/>
                <w:szCs w:val="20"/>
              </w:rPr>
            </w:pPr>
            <w:r w:rsidRPr="00164626">
              <w:rPr>
                <w:sz w:val="20"/>
                <w:szCs w:val="20"/>
              </w:rPr>
              <w:t>Município</w:t>
            </w:r>
          </w:p>
        </w:tc>
        <w:tc>
          <w:tcPr>
            <w:tcW w:w="616" w:type="pct"/>
            <w:vAlign w:val="center"/>
          </w:tcPr>
          <w:p w14:paraId="7560A44F" w14:textId="77777777" w:rsidR="005E2F86" w:rsidRPr="00164626" w:rsidRDefault="005E2F86" w:rsidP="005E2F86">
            <w:pPr>
              <w:spacing w:line="240" w:lineRule="auto"/>
              <w:jc w:val="center"/>
              <w:rPr>
                <w:sz w:val="20"/>
                <w:szCs w:val="20"/>
              </w:rPr>
            </w:pPr>
            <w:r w:rsidRPr="00164626">
              <w:rPr>
                <w:sz w:val="20"/>
                <w:szCs w:val="20"/>
              </w:rPr>
              <w:t>Município</w:t>
            </w:r>
          </w:p>
        </w:tc>
        <w:tc>
          <w:tcPr>
            <w:tcW w:w="513" w:type="pct"/>
            <w:vAlign w:val="center"/>
          </w:tcPr>
          <w:p w14:paraId="178C6104" w14:textId="77777777" w:rsidR="005E2F86" w:rsidRPr="00164626" w:rsidRDefault="005E2F86" w:rsidP="005E2F86">
            <w:pPr>
              <w:spacing w:line="240" w:lineRule="auto"/>
              <w:jc w:val="center"/>
              <w:rPr>
                <w:sz w:val="20"/>
                <w:szCs w:val="20"/>
              </w:rPr>
            </w:pPr>
            <w:r w:rsidRPr="00164626">
              <w:rPr>
                <w:sz w:val="20"/>
                <w:szCs w:val="20"/>
              </w:rPr>
              <w:t>-</w:t>
            </w:r>
          </w:p>
        </w:tc>
      </w:tr>
      <w:tr w:rsidR="005E2F86" w:rsidRPr="00164626" w14:paraId="60533275" w14:textId="77777777" w:rsidTr="005E2F86">
        <w:trPr>
          <w:trHeight w:val="20"/>
          <w:jc w:val="center"/>
        </w:trPr>
        <w:tc>
          <w:tcPr>
            <w:tcW w:w="1240" w:type="pct"/>
            <w:vAlign w:val="center"/>
          </w:tcPr>
          <w:p w14:paraId="670E4D8C" w14:textId="77777777" w:rsidR="005E2F86" w:rsidRPr="00164626" w:rsidRDefault="005E2F86" w:rsidP="005E2F86">
            <w:pPr>
              <w:spacing w:line="240" w:lineRule="auto"/>
              <w:jc w:val="center"/>
              <w:rPr>
                <w:sz w:val="20"/>
                <w:szCs w:val="20"/>
              </w:rPr>
            </w:pPr>
            <w:r w:rsidRPr="00164626">
              <w:rPr>
                <w:rFonts w:cs="Arial"/>
                <w:sz w:val="20"/>
                <w:szCs w:val="20"/>
              </w:rPr>
              <w:t xml:space="preserve">Realizar a pesagem dos resíduos de limpeza </w:t>
            </w:r>
            <w:r w:rsidRPr="00164626">
              <w:rPr>
                <w:rFonts w:cs="CIDFont+F1"/>
                <w:sz w:val="20"/>
                <w:szCs w:val="20"/>
              </w:rPr>
              <w:t>pública</w:t>
            </w:r>
          </w:p>
        </w:tc>
        <w:tc>
          <w:tcPr>
            <w:tcW w:w="287" w:type="pct"/>
            <w:vAlign w:val="center"/>
          </w:tcPr>
          <w:p w14:paraId="2AC1D964" w14:textId="77777777" w:rsidR="005E2F86" w:rsidRPr="00164626" w:rsidRDefault="005E2F86" w:rsidP="005E2F86">
            <w:pPr>
              <w:spacing w:line="240" w:lineRule="auto"/>
              <w:jc w:val="center"/>
              <w:rPr>
                <w:sz w:val="20"/>
                <w:szCs w:val="20"/>
              </w:rPr>
            </w:pPr>
          </w:p>
        </w:tc>
        <w:tc>
          <w:tcPr>
            <w:tcW w:w="287" w:type="pct"/>
            <w:vAlign w:val="center"/>
          </w:tcPr>
          <w:p w14:paraId="69BD8986" w14:textId="77777777" w:rsidR="005E2F86" w:rsidRPr="00164626" w:rsidRDefault="005E2F86" w:rsidP="005E2F86">
            <w:pPr>
              <w:spacing w:line="240" w:lineRule="auto"/>
              <w:jc w:val="center"/>
              <w:rPr>
                <w:sz w:val="20"/>
                <w:szCs w:val="20"/>
              </w:rPr>
            </w:pPr>
            <w:r w:rsidRPr="00164626">
              <w:rPr>
                <w:sz w:val="20"/>
                <w:szCs w:val="20"/>
              </w:rPr>
              <w:t>X</w:t>
            </w:r>
          </w:p>
        </w:tc>
        <w:tc>
          <w:tcPr>
            <w:tcW w:w="287" w:type="pct"/>
            <w:vAlign w:val="center"/>
          </w:tcPr>
          <w:p w14:paraId="2751BC5D" w14:textId="77777777" w:rsidR="005E2F86" w:rsidRPr="00164626" w:rsidRDefault="005E2F86" w:rsidP="005E2F86">
            <w:pPr>
              <w:spacing w:line="240" w:lineRule="auto"/>
              <w:jc w:val="center"/>
              <w:rPr>
                <w:sz w:val="20"/>
                <w:szCs w:val="20"/>
              </w:rPr>
            </w:pPr>
          </w:p>
        </w:tc>
        <w:tc>
          <w:tcPr>
            <w:tcW w:w="380" w:type="pct"/>
            <w:vAlign w:val="center"/>
          </w:tcPr>
          <w:p w14:paraId="05B3F7BB" w14:textId="77777777" w:rsidR="005E2F86" w:rsidRPr="00164626" w:rsidRDefault="005E2F86" w:rsidP="005E2F86">
            <w:pPr>
              <w:spacing w:line="240" w:lineRule="auto"/>
              <w:jc w:val="center"/>
              <w:rPr>
                <w:sz w:val="20"/>
                <w:szCs w:val="20"/>
              </w:rPr>
            </w:pPr>
            <w:r w:rsidRPr="00164626">
              <w:rPr>
                <w:sz w:val="20"/>
                <w:szCs w:val="20"/>
              </w:rPr>
              <w:t>Médio Contínuo</w:t>
            </w:r>
          </w:p>
        </w:tc>
        <w:tc>
          <w:tcPr>
            <w:tcW w:w="779" w:type="pct"/>
            <w:vAlign w:val="center"/>
          </w:tcPr>
          <w:p w14:paraId="64338065" w14:textId="77777777" w:rsidR="005E2F86" w:rsidRPr="00164626" w:rsidRDefault="005E2F86" w:rsidP="005E2F86">
            <w:pPr>
              <w:spacing w:line="240" w:lineRule="auto"/>
              <w:jc w:val="center"/>
              <w:rPr>
                <w:sz w:val="20"/>
                <w:szCs w:val="20"/>
              </w:rPr>
            </w:pPr>
            <w:r w:rsidRPr="00164626">
              <w:rPr>
                <w:sz w:val="20"/>
                <w:szCs w:val="20"/>
              </w:rPr>
              <w:t>Não necessita de investimentos, pois será executada pelo corpo técnico do município</w:t>
            </w:r>
          </w:p>
        </w:tc>
        <w:tc>
          <w:tcPr>
            <w:tcW w:w="612" w:type="pct"/>
            <w:vAlign w:val="center"/>
          </w:tcPr>
          <w:p w14:paraId="26D19D20" w14:textId="77777777" w:rsidR="005E2F86" w:rsidRPr="00164626" w:rsidRDefault="005E2F86" w:rsidP="005E2F86">
            <w:pPr>
              <w:spacing w:line="240" w:lineRule="auto"/>
              <w:jc w:val="center"/>
              <w:rPr>
                <w:sz w:val="20"/>
                <w:szCs w:val="20"/>
              </w:rPr>
            </w:pPr>
            <w:r w:rsidRPr="00164626">
              <w:rPr>
                <w:sz w:val="20"/>
                <w:szCs w:val="20"/>
              </w:rPr>
              <w:t>Município</w:t>
            </w:r>
          </w:p>
        </w:tc>
        <w:tc>
          <w:tcPr>
            <w:tcW w:w="616" w:type="pct"/>
            <w:vAlign w:val="center"/>
          </w:tcPr>
          <w:p w14:paraId="5285A6D2" w14:textId="77777777" w:rsidR="005E2F86" w:rsidRPr="00164626" w:rsidRDefault="005E2F86" w:rsidP="005E2F86">
            <w:pPr>
              <w:spacing w:line="240" w:lineRule="auto"/>
              <w:jc w:val="center"/>
              <w:rPr>
                <w:sz w:val="20"/>
                <w:szCs w:val="20"/>
              </w:rPr>
            </w:pPr>
            <w:r w:rsidRPr="00164626">
              <w:rPr>
                <w:sz w:val="20"/>
                <w:szCs w:val="20"/>
              </w:rPr>
              <w:t>Município</w:t>
            </w:r>
          </w:p>
        </w:tc>
        <w:tc>
          <w:tcPr>
            <w:tcW w:w="513" w:type="pct"/>
            <w:vAlign w:val="center"/>
          </w:tcPr>
          <w:p w14:paraId="6C5DAA17" w14:textId="77777777" w:rsidR="005E2F86" w:rsidRPr="00164626" w:rsidRDefault="005E2F86" w:rsidP="005E2F86">
            <w:pPr>
              <w:spacing w:line="240" w:lineRule="auto"/>
              <w:jc w:val="center"/>
              <w:rPr>
                <w:sz w:val="20"/>
                <w:szCs w:val="20"/>
              </w:rPr>
            </w:pPr>
            <w:r w:rsidRPr="00164626">
              <w:rPr>
                <w:sz w:val="20"/>
                <w:szCs w:val="20"/>
              </w:rPr>
              <w:t>-</w:t>
            </w:r>
          </w:p>
        </w:tc>
      </w:tr>
    </w:tbl>
    <w:p w14:paraId="72C3A750" w14:textId="77777777" w:rsidR="005E2F86" w:rsidRPr="00164626" w:rsidRDefault="005E2F86" w:rsidP="005E2F86">
      <w:pPr>
        <w:pStyle w:val="FONTE"/>
        <w:rPr>
          <w:lang w:eastAsia="pt-BR"/>
        </w:rPr>
      </w:pPr>
      <w:r w:rsidRPr="00164626">
        <w:t>Fonte: Empresa Executora (2020).</w:t>
      </w:r>
    </w:p>
    <w:p w14:paraId="56F6AF15" w14:textId="6E14B4D0" w:rsidR="005E2F86" w:rsidRPr="00164626" w:rsidRDefault="005E2F86" w:rsidP="005E2F86">
      <w:pPr>
        <w:pStyle w:val="Tabela"/>
        <w:rPr>
          <w:bCs/>
        </w:rPr>
      </w:pPr>
      <w:bookmarkStart w:id="563" w:name="_Toc45109510"/>
      <w:r w:rsidRPr="00164626">
        <w:rPr>
          <w:rStyle w:val="TabelaChar"/>
        </w:rPr>
        <w:t xml:space="preserve">Tabela </w:t>
      </w:r>
      <w:r w:rsidRPr="00164626">
        <w:fldChar w:fldCharType="begin"/>
      </w:r>
      <w:r w:rsidRPr="00164626">
        <w:rPr>
          <w:rStyle w:val="TabelaChar"/>
        </w:rPr>
        <w:instrText xml:space="preserve"> SEQ Tabela \* ARABIC </w:instrText>
      </w:r>
      <w:r w:rsidRPr="00164626">
        <w:fldChar w:fldCharType="separate"/>
      </w:r>
      <w:r w:rsidR="00C635C4">
        <w:rPr>
          <w:rStyle w:val="TabelaChar"/>
          <w:noProof/>
        </w:rPr>
        <w:t>140</w:t>
      </w:r>
      <w:r w:rsidRPr="00164626">
        <w:fldChar w:fldCharType="end"/>
      </w:r>
      <w:r w:rsidRPr="00164626">
        <w:t xml:space="preserve"> – Resumo do Programa 04: </w:t>
      </w:r>
      <w:r w:rsidRPr="00164626">
        <w:rPr>
          <w:rFonts w:cs="Arial"/>
          <w:lang w:val="pt-PT"/>
        </w:rPr>
        <w:t>SERVIÇOS DE SANEAMENTO BÁSICO E SEUS RESÍDUOS</w:t>
      </w:r>
      <w:bookmarkEnd w:id="563"/>
    </w:p>
    <w:tbl>
      <w:tblPr>
        <w:tblStyle w:val="Tabelacomgrade"/>
        <w:tblW w:w="5000" w:type="pct"/>
        <w:jc w:val="center"/>
        <w:tblLook w:val="04A0" w:firstRow="1" w:lastRow="0" w:firstColumn="1" w:lastColumn="0" w:noHBand="0" w:noVBand="1"/>
      </w:tblPr>
      <w:tblGrid>
        <w:gridCol w:w="3608"/>
        <w:gridCol w:w="830"/>
        <w:gridCol w:w="833"/>
        <w:gridCol w:w="836"/>
        <w:gridCol w:w="1113"/>
        <w:gridCol w:w="2272"/>
        <w:gridCol w:w="1782"/>
        <w:gridCol w:w="1797"/>
        <w:gridCol w:w="1491"/>
      </w:tblGrid>
      <w:tr w:rsidR="005E2F86" w:rsidRPr="00164626" w14:paraId="4982420E" w14:textId="77777777" w:rsidTr="005E2F86">
        <w:trPr>
          <w:trHeight w:val="20"/>
          <w:jc w:val="center"/>
        </w:trPr>
        <w:tc>
          <w:tcPr>
            <w:tcW w:w="500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0A79EC1" w14:textId="77777777" w:rsidR="005E2F86" w:rsidRPr="00164626" w:rsidRDefault="005E2F86" w:rsidP="005E2F86">
            <w:pPr>
              <w:spacing w:line="240" w:lineRule="auto"/>
              <w:jc w:val="center"/>
              <w:rPr>
                <w:b/>
                <w:sz w:val="20"/>
                <w:szCs w:val="20"/>
              </w:rPr>
            </w:pPr>
            <w:r w:rsidRPr="00164626">
              <w:rPr>
                <w:b/>
                <w:sz w:val="20"/>
                <w:szCs w:val="20"/>
              </w:rPr>
              <w:t>PROGRAMA 04: SERVIÇOS DE SANEAMENTO BÁSICO E SEUS RESÍDUOS</w:t>
            </w:r>
          </w:p>
        </w:tc>
      </w:tr>
      <w:tr w:rsidR="005E2F86" w:rsidRPr="00164626" w14:paraId="59BE2188" w14:textId="77777777" w:rsidTr="005E2F86">
        <w:trPr>
          <w:trHeight w:val="372"/>
          <w:jc w:val="center"/>
        </w:trPr>
        <w:tc>
          <w:tcPr>
            <w:tcW w:w="1239" w:type="pct"/>
            <w:vMerge w:val="restart"/>
            <w:tcBorders>
              <w:top w:val="single" w:sz="4" w:space="0" w:color="auto"/>
              <w:left w:val="single" w:sz="4" w:space="0" w:color="auto"/>
              <w:bottom w:val="single" w:sz="4" w:space="0" w:color="auto"/>
              <w:right w:val="single" w:sz="4" w:space="0" w:color="auto"/>
            </w:tcBorders>
            <w:vAlign w:val="center"/>
            <w:hideMark/>
          </w:tcPr>
          <w:p w14:paraId="252CFB2A" w14:textId="77777777" w:rsidR="005E2F86" w:rsidRPr="00164626" w:rsidRDefault="005E2F86" w:rsidP="005E2F86">
            <w:pPr>
              <w:spacing w:line="240" w:lineRule="auto"/>
              <w:jc w:val="center"/>
              <w:rPr>
                <w:b/>
                <w:sz w:val="20"/>
                <w:szCs w:val="20"/>
              </w:rPr>
            </w:pPr>
            <w:r w:rsidRPr="00164626">
              <w:rPr>
                <w:b/>
                <w:sz w:val="20"/>
                <w:szCs w:val="20"/>
              </w:rPr>
              <w:t>AÇÕES</w:t>
            </w:r>
          </w:p>
        </w:tc>
        <w:tc>
          <w:tcPr>
            <w:tcW w:w="858" w:type="pct"/>
            <w:gridSpan w:val="3"/>
            <w:tcBorders>
              <w:top w:val="single" w:sz="4" w:space="0" w:color="auto"/>
              <w:left w:val="single" w:sz="4" w:space="0" w:color="auto"/>
              <w:bottom w:val="single" w:sz="4" w:space="0" w:color="auto"/>
              <w:right w:val="single" w:sz="4" w:space="0" w:color="auto"/>
            </w:tcBorders>
            <w:vAlign w:val="center"/>
            <w:hideMark/>
          </w:tcPr>
          <w:p w14:paraId="49AC3933" w14:textId="77777777" w:rsidR="005E2F86" w:rsidRPr="00164626" w:rsidRDefault="005E2F86" w:rsidP="005E2F86">
            <w:pPr>
              <w:spacing w:line="240" w:lineRule="auto"/>
              <w:jc w:val="center"/>
              <w:rPr>
                <w:b/>
                <w:sz w:val="20"/>
                <w:szCs w:val="20"/>
              </w:rPr>
            </w:pPr>
            <w:r w:rsidRPr="00164626">
              <w:rPr>
                <w:b/>
                <w:sz w:val="20"/>
                <w:szCs w:val="20"/>
              </w:rPr>
              <w:t>PRIORIDADE</w:t>
            </w:r>
          </w:p>
        </w:tc>
        <w:tc>
          <w:tcPr>
            <w:tcW w:w="382" w:type="pct"/>
            <w:vMerge w:val="restart"/>
            <w:tcBorders>
              <w:top w:val="single" w:sz="4" w:space="0" w:color="auto"/>
              <w:left w:val="single" w:sz="4" w:space="0" w:color="auto"/>
              <w:bottom w:val="single" w:sz="4" w:space="0" w:color="auto"/>
              <w:right w:val="single" w:sz="4" w:space="0" w:color="auto"/>
            </w:tcBorders>
            <w:vAlign w:val="center"/>
            <w:hideMark/>
          </w:tcPr>
          <w:p w14:paraId="6F1B232E" w14:textId="77777777" w:rsidR="005E2F86" w:rsidRPr="00164626" w:rsidRDefault="005E2F86" w:rsidP="005E2F86">
            <w:pPr>
              <w:spacing w:line="240" w:lineRule="auto"/>
              <w:ind w:left="-75" w:right="-105"/>
              <w:jc w:val="center"/>
              <w:rPr>
                <w:b/>
                <w:sz w:val="20"/>
                <w:szCs w:val="20"/>
              </w:rPr>
            </w:pPr>
            <w:r w:rsidRPr="00164626">
              <w:rPr>
                <w:b/>
                <w:sz w:val="20"/>
                <w:szCs w:val="20"/>
              </w:rPr>
              <w:t>PRAZO DE EXECUÇÃO</w:t>
            </w:r>
          </w:p>
        </w:tc>
        <w:tc>
          <w:tcPr>
            <w:tcW w:w="780" w:type="pct"/>
            <w:vMerge w:val="restart"/>
            <w:tcBorders>
              <w:top w:val="single" w:sz="4" w:space="0" w:color="auto"/>
              <w:left w:val="single" w:sz="4" w:space="0" w:color="auto"/>
              <w:bottom w:val="single" w:sz="4" w:space="0" w:color="auto"/>
              <w:right w:val="single" w:sz="4" w:space="0" w:color="auto"/>
            </w:tcBorders>
            <w:vAlign w:val="center"/>
            <w:hideMark/>
          </w:tcPr>
          <w:p w14:paraId="7F218AC0" w14:textId="77777777" w:rsidR="005E2F86" w:rsidRPr="00164626" w:rsidRDefault="005E2F86" w:rsidP="005E2F86">
            <w:pPr>
              <w:spacing w:line="240" w:lineRule="auto"/>
              <w:jc w:val="center"/>
              <w:rPr>
                <w:b/>
                <w:sz w:val="20"/>
                <w:szCs w:val="20"/>
              </w:rPr>
            </w:pPr>
            <w:r w:rsidRPr="00164626">
              <w:rPr>
                <w:b/>
                <w:sz w:val="20"/>
                <w:szCs w:val="20"/>
              </w:rPr>
              <w:t>CUSTO ESTIMADO (R$)</w:t>
            </w:r>
          </w:p>
        </w:tc>
        <w:tc>
          <w:tcPr>
            <w:tcW w:w="612" w:type="pct"/>
            <w:vMerge w:val="restart"/>
            <w:tcBorders>
              <w:top w:val="single" w:sz="4" w:space="0" w:color="auto"/>
              <w:left w:val="single" w:sz="4" w:space="0" w:color="auto"/>
              <w:bottom w:val="single" w:sz="4" w:space="0" w:color="auto"/>
              <w:right w:val="single" w:sz="4" w:space="0" w:color="auto"/>
            </w:tcBorders>
            <w:vAlign w:val="center"/>
            <w:hideMark/>
          </w:tcPr>
          <w:p w14:paraId="44D4EF72" w14:textId="481C2BB8" w:rsidR="005E2F86" w:rsidRPr="00164626" w:rsidRDefault="00597A02" w:rsidP="005E2F86">
            <w:pPr>
              <w:spacing w:line="240" w:lineRule="auto"/>
              <w:jc w:val="center"/>
              <w:rPr>
                <w:b/>
                <w:sz w:val="20"/>
                <w:szCs w:val="20"/>
              </w:rPr>
            </w:pPr>
            <w:r w:rsidRPr="00164626">
              <w:rPr>
                <w:b/>
                <w:sz w:val="20"/>
                <w:szCs w:val="20"/>
              </w:rPr>
              <w:t>RESPONSÁVEL PELA IMPLEMENTAÇÃO</w:t>
            </w:r>
          </w:p>
        </w:tc>
        <w:tc>
          <w:tcPr>
            <w:tcW w:w="617" w:type="pct"/>
            <w:vMerge w:val="restart"/>
            <w:tcBorders>
              <w:top w:val="single" w:sz="4" w:space="0" w:color="auto"/>
              <w:left w:val="single" w:sz="4" w:space="0" w:color="auto"/>
              <w:bottom w:val="single" w:sz="4" w:space="0" w:color="auto"/>
              <w:right w:val="single" w:sz="4" w:space="0" w:color="auto"/>
            </w:tcBorders>
            <w:vAlign w:val="center"/>
            <w:hideMark/>
          </w:tcPr>
          <w:p w14:paraId="37F2C075" w14:textId="2C68B608" w:rsidR="005E2F86" w:rsidRPr="00164626" w:rsidRDefault="00597A02" w:rsidP="005E2F86">
            <w:pPr>
              <w:spacing w:line="240" w:lineRule="auto"/>
              <w:jc w:val="center"/>
              <w:rPr>
                <w:b/>
                <w:sz w:val="20"/>
                <w:szCs w:val="20"/>
              </w:rPr>
            </w:pPr>
            <w:r w:rsidRPr="00164626">
              <w:rPr>
                <w:b/>
                <w:sz w:val="20"/>
                <w:szCs w:val="20"/>
              </w:rPr>
              <w:t>FONTES DE FINANCIAMENTO</w:t>
            </w:r>
          </w:p>
        </w:tc>
        <w:tc>
          <w:tcPr>
            <w:tcW w:w="512" w:type="pct"/>
            <w:vMerge w:val="restart"/>
            <w:tcBorders>
              <w:top w:val="single" w:sz="4" w:space="0" w:color="auto"/>
              <w:left w:val="single" w:sz="4" w:space="0" w:color="auto"/>
              <w:bottom w:val="single" w:sz="4" w:space="0" w:color="auto"/>
              <w:right w:val="single" w:sz="4" w:space="0" w:color="auto"/>
            </w:tcBorders>
            <w:vAlign w:val="center"/>
            <w:hideMark/>
          </w:tcPr>
          <w:p w14:paraId="76CE0C63" w14:textId="77777777" w:rsidR="005E2F86" w:rsidRPr="00164626" w:rsidRDefault="005E2F86" w:rsidP="005E2F86">
            <w:pPr>
              <w:spacing w:line="240" w:lineRule="auto"/>
              <w:jc w:val="center"/>
              <w:rPr>
                <w:b/>
                <w:sz w:val="20"/>
                <w:szCs w:val="20"/>
              </w:rPr>
            </w:pPr>
            <w:r w:rsidRPr="00164626">
              <w:rPr>
                <w:b/>
                <w:sz w:val="20"/>
                <w:szCs w:val="20"/>
              </w:rPr>
              <w:t>PARCERIAS EM TORNO DA PROPOSTA</w:t>
            </w:r>
          </w:p>
        </w:tc>
      </w:tr>
      <w:tr w:rsidR="005E2F86" w:rsidRPr="00164626" w14:paraId="61214C95" w14:textId="77777777" w:rsidTr="005E2F86">
        <w:trPr>
          <w:trHeight w:val="37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E194A13" w14:textId="77777777" w:rsidR="005E2F86" w:rsidRPr="00164626" w:rsidRDefault="005E2F86" w:rsidP="005E2F86">
            <w:pPr>
              <w:spacing w:line="240" w:lineRule="auto"/>
              <w:rPr>
                <w:b/>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FF0000"/>
            <w:vAlign w:val="center"/>
            <w:hideMark/>
          </w:tcPr>
          <w:p w14:paraId="5B3BBBC7" w14:textId="77777777" w:rsidR="005E2F86" w:rsidRPr="00164626" w:rsidRDefault="005E2F86" w:rsidP="005E2F86">
            <w:pPr>
              <w:spacing w:line="240" w:lineRule="auto"/>
              <w:jc w:val="center"/>
              <w:rPr>
                <w:b/>
                <w:bCs/>
                <w:sz w:val="20"/>
                <w:szCs w:val="20"/>
              </w:rPr>
            </w:pPr>
            <w:r w:rsidRPr="00164626">
              <w:rPr>
                <w:b/>
                <w:bCs/>
                <w:sz w:val="20"/>
                <w:szCs w:val="20"/>
              </w:rPr>
              <w:t>ALTA</w:t>
            </w:r>
          </w:p>
        </w:tc>
        <w:tc>
          <w:tcPr>
            <w:tcW w:w="286" w:type="pct"/>
            <w:tcBorders>
              <w:top w:val="single" w:sz="4" w:space="0" w:color="auto"/>
              <w:left w:val="single" w:sz="4" w:space="0" w:color="auto"/>
              <w:bottom w:val="single" w:sz="4" w:space="0" w:color="auto"/>
              <w:right w:val="single" w:sz="4" w:space="0" w:color="auto"/>
            </w:tcBorders>
            <w:shd w:val="clear" w:color="auto" w:fill="FFFF00"/>
            <w:vAlign w:val="center"/>
            <w:hideMark/>
          </w:tcPr>
          <w:p w14:paraId="1D9FAB52" w14:textId="77777777" w:rsidR="005E2F86" w:rsidRPr="00164626" w:rsidRDefault="005E2F86" w:rsidP="005E2F86">
            <w:pPr>
              <w:spacing w:line="240" w:lineRule="auto"/>
              <w:jc w:val="center"/>
              <w:rPr>
                <w:b/>
                <w:bCs/>
                <w:sz w:val="20"/>
                <w:szCs w:val="20"/>
              </w:rPr>
            </w:pPr>
            <w:r w:rsidRPr="00164626">
              <w:rPr>
                <w:b/>
                <w:bCs/>
                <w:sz w:val="20"/>
                <w:szCs w:val="20"/>
              </w:rPr>
              <w:t>MÉDIA</w:t>
            </w:r>
          </w:p>
        </w:tc>
        <w:tc>
          <w:tcPr>
            <w:tcW w:w="287" w:type="pct"/>
            <w:tcBorders>
              <w:top w:val="single" w:sz="4" w:space="0" w:color="auto"/>
              <w:left w:val="single" w:sz="4" w:space="0" w:color="auto"/>
              <w:bottom w:val="single" w:sz="4" w:space="0" w:color="auto"/>
              <w:right w:val="single" w:sz="4" w:space="0" w:color="auto"/>
            </w:tcBorders>
            <w:shd w:val="clear" w:color="auto" w:fill="70AD47" w:themeFill="accent6"/>
            <w:vAlign w:val="center"/>
            <w:hideMark/>
          </w:tcPr>
          <w:p w14:paraId="117C1D18" w14:textId="77777777" w:rsidR="005E2F86" w:rsidRPr="00164626" w:rsidRDefault="005E2F86" w:rsidP="005E2F86">
            <w:pPr>
              <w:spacing w:line="240" w:lineRule="auto"/>
              <w:jc w:val="center"/>
              <w:rPr>
                <w:b/>
                <w:bCs/>
                <w:sz w:val="20"/>
                <w:szCs w:val="20"/>
              </w:rPr>
            </w:pPr>
            <w:r w:rsidRPr="00164626">
              <w:rPr>
                <w:b/>
                <w:bCs/>
                <w:sz w:val="20"/>
                <w:szCs w:val="20"/>
              </w:rPr>
              <w:t>BAIXA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174CCF3" w14:textId="77777777" w:rsidR="005E2F86" w:rsidRPr="00164626" w:rsidRDefault="005E2F86" w:rsidP="005E2F86">
            <w:pPr>
              <w:spacing w:line="240" w:lineRule="auto"/>
              <w:rPr>
                <w:b/>
                <w:sz w:val="20"/>
                <w:szCs w:val="20"/>
              </w:rPr>
            </w:pPr>
          </w:p>
        </w:tc>
        <w:tc>
          <w:tcPr>
            <w:tcW w:w="780" w:type="pct"/>
            <w:vMerge/>
            <w:tcBorders>
              <w:top w:val="single" w:sz="4" w:space="0" w:color="auto"/>
              <w:left w:val="single" w:sz="4" w:space="0" w:color="auto"/>
              <w:bottom w:val="single" w:sz="4" w:space="0" w:color="auto"/>
              <w:right w:val="single" w:sz="4" w:space="0" w:color="auto"/>
            </w:tcBorders>
            <w:vAlign w:val="center"/>
            <w:hideMark/>
          </w:tcPr>
          <w:p w14:paraId="58E77F10" w14:textId="77777777" w:rsidR="005E2F86" w:rsidRPr="00164626" w:rsidRDefault="005E2F86" w:rsidP="005E2F86">
            <w:pPr>
              <w:spacing w:line="240" w:lineRule="auto"/>
              <w:rPr>
                <w:b/>
                <w:sz w:val="20"/>
                <w:szCs w:val="20"/>
              </w:rPr>
            </w:pPr>
          </w:p>
        </w:tc>
        <w:tc>
          <w:tcPr>
            <w:tcW w:w="612" w:type="pct"/>
            <w:vMerge/>
            <w:tcBorders>
              <w:top w:val="single" w:sz="4" w:space="0" w:color="auto"/>
              <w:left w:val="single" w:sz="4" w:space="0" w:color="auto"/>
              <w:bottom w:val="single" w:sz="4" w:space="0" w:color="auto"/>
              <w:right w:val="single" w:sz="4" w:space="0" w:color="auto"/>
            </w:tcBorders>
            <w:vAlign w:val="center"/>
            <w:hideMark/>
          </w:tcPr>
          <w:p w14:paraId="44025B29" w14:textId="77777777" w:rsidR="005E2F86" w:rsidRPr="00164626" w:rsidRDefault="005E2F86" w:rsidP="005E2F86">
            <w:pPr>
              <w:spacing w:line="240" w:lineRule="auto"/>
              <w:rPr>
                <w:b/>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96FFF46" w14:textId="77777777" w:rsidR="005E2F86" w:rsidRPr="00164626" w:rsidRDefault="005E2F86" w:rsidP="005E2F86">
            <w:pPr>
              <w:spacing w:line="240" w:lineRule="auto"/>
              <w:rPr>
                <w:b/>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8A0EFEE" w14:textId="77777777" w:rsidR="005E2F86" w:rsidRPr="00164626" w:rsidRDefault="005E2F86" w:rsidP="005E2F86">
            <w:pPr>
              <w:spacing w:line="240" w:lineRule="auto"/>
              <w:rPr>
                <w:b/>
                <w:sz w:val="20"/>
                <w:szCs w:val="20"/>
              </w:rPr>
            </w:pPr>
          </w:p>
        </w:tc>
      </w:tr>
      <w:tr w:rsidR="005E2F86" w:rsidRPr="00164626" w14:paraId="5799DEE2" w14:textId="77777777" w:rsidTr="005E2F86">
        <w:trPr>
          <w:trHeight w:val="20"/>
          <w:jc w:val="center"/>
        </w:trPr>
        <w:tc>
          <w:tcPr>
            <w:tcW w:w="1239" w:type="pct"/>
            <w:tcBorders>
              <w:top w:val="single" w:sz="4" w:space="0" w:color="auto"/>
              <w:left w:val="single" w:sz="4" w:space="0" w:color="auto"/>
              <w:bottom w:val="single" w:sz="4" w:space="0" w:color="auto"/>
              <w:right w:val="single" w:sz="4" w:space="0" w:color="auto"/>
            </w:tcBorders>
            <w:vAlign w:val="center"/>
            <w:hideMark/>
          </w:tcPr>
          <w:p w14:paraId="5583E923" w14:textId="77777777" w:rsidR="005E2F86" w:rsidRPr="00164626" w:rsidRDefault="005E2F86" w:rsidP="005E2F86">
            <w:pPr>
              <w:spacing w:line="240" w:lineRule="auto"/>
              <w:jc w:val="center"/>
              <w:rPr>
                <w:sz w:val="20"/>
                <w:szCs w:val="20"/>
                <w:highlight w:val="yellow"/>
              </w:rPr>
            </w:pPr>
            <w:r w:rsidRPr="00164626">
              <w:rPr>
                <w:sz w:val="20"/>
                <w:szCs w:val="20"/>
              </w:rPr>
              <w:t>Emissão de MTR quando a limpeza das fossas, dos sistemas de drenagem pluvial e das redes coletoras de efluente doméstico for realizada pelo município</w:t>
            </w:r>
          </w:p>
        </w:tc>
        <w:tc>
          <w:tcPr>
            <w:tcW w:w="285" w:type="pct"/>
            <w:tcBorders>
              <w:top w:val="single" w:sz="4" w:space="0" w:color="auto"/>
              <w:left w:val="single" w:sz="4" w:space="0" w:color="auto"/>
              <w:bottom w:val="single" w:sz="4" w:space="0" w:color="auto"/>
              <w:right w:val="single" w:sz="4" w:space="0" w:color="auto"/>
            </w:tcBorders>
            <w:vAlign w:val="center"/>
          </w:tcPr>
          <w:p w14:paraId="4093CAF7" w14:textId="77777777" w:rsidR="005E2F86" w:rsidRPr="00164626" w:rsidRDefault="005E2F86" w:rsidP="005E2F86">
            <w:pPr>
              <w:spacing w:line="240" w:lineRule="auto"/>
              <w:jc w:val="center"/>
              <w:rPr>
                <w:sz w:val="20"/>
                <w:szCs w:val="20"/>
              </w:rPr>
            </w:pPr>
          </w:p>
        </w:tc>
        <w:tc>
          <w:tcPr>
            <w:tcW w:w="286" w:type="pct"/>
            <w:tcBorders>
              <w:top w:val="single" w:sz="4" w:space="0" w:color="auto"/>
              <w:left w:val="single" w:sz="4" w:space="0" w:color="auto"/>
              <w:bottom w:val="single" w:sz="4" w:space="0" w:color="auto"/>
              <w:right w:val="single" w:sz="4" w:space="0" w:color="auto"/>
            </w:tcBorders>
            <w:vAlign w:val="center"/>
            <w:hideMark/>
          </w:tcPr>
          <w:p w14:paraId="00DE4B1D" w14:textId="77777777" w:rsidR="005E2F86" w:rsidRPr="00164626" w:rsidRDefault="005E2F86" w:rsidP="005E2F86">
            <w:pPr>
              <w:spacing w:line="240" w:lineRule="auto"/>
              <w:jc w:val="center"/>
              <w:rPr>
                <w:sz w:val="20"/>
                <w:szCs w:val="20"/>
              </w:rPr>
            </w:pPr>
            <w:r w:rsidRPr="00164626">
              <w:rPr>
                <w:sz w:val="20"/>
                <w:szCs w:val="20"/>
              </w:rPr>
              <w:t>X</w:t>
            </w:r>
          </w:p>
        </w:tc>
        <w:tc>
          <w:tcPr>
            <w:tcW w:w="287" w:type="pct"/>
            <w:tcBorders>
              <w:top w:val="single" w:sz="4" w:space="0" w:color="auto"/>
              <w:left w:val="single" w:sz="4" w:space="0" w:color="auto"/>
              <w:bottom w:val="single" w:sz="4" w:space="0" w:color="auto"/>
              <w:right w:val="single" w:sz="4" w:space="0" w:color="auto"/>
            </w:tcBorders>
            <w:vAlign w:val="center"/>
          </w:tcPr>
          <w:p w14:paraId="6AF441CB" w14:textId="77777777" w:rsidR="005E2F86" w:rsidRPr="00164626" w:rsidRDefault="005E2F86" w:rsidP="005E2F86">
            <w:pPr>
              <w:spacing w:line="240" w:lineRule="auto"/>
              <w:jc w:val="center"/>
              <w:rPr>
                <w:sz w:val="20"/>
                <w:szCs w:val="20"/>
              </w:rPr>
            </w:pPr>
          </w:p>
        </w:tc>
        <w:tc>
          <w:tcPr>
            <w:tcW w:w="382" w:type="pct"/>
            <w:tcBorders>
              <w:top w:val="single" w:sz="4" w:space="0" w:color="auto"/>
              <w:left w:val="single" w:sz="4" w:space="0" w:color="auto"/>
              <w:bottom w:val="single" w:sz="4" w:space="0" w:color="auto"/>
              <w:right w:val="single" w:sz="4" w:space="0" w:color="auto"/>
            </w:tcBorders>
            <w:vAlign w:val="center"/>
            <w:hideMark/>
          </w:tcPr>
          <w:p w14:paraId="378CF3AC" w14:textId="77777777" w:rsidR="005E2F86" w:rsidRPr="00164626" w:rsidRDefault="005E2F86" w:rsidP="005E2F86">
            <w:pPr>
              <w:spacing w:line="240" w:lineRule="auto"/>
              <w:jc w:val="center"/>
              <w:rPr>
                <w:sz w:val="20"/>
                <w:szCs w:val="20"/>
              </w:rPr>
            </w:pPr>
            <w:r w:rsidRPr="00164626">
              <w:rPr>
                <w:sz w:val="20"/>
                <w:szCs w:val="20"/>
              </w:rPr>
              <w:t>Imediato Contínuo</w:t>
            </w:r>
          </w:p>
        </w:tc>
        <w:tc>
          <w:tcPr>
            <w:tcW w:w="780" w:type="pct"/>
            <w:tcBorders>
              <w:top w:val="single" w:sz="4" w:space="0" w:color="auto"/>
              <w:left w:val="single" w:sz="4" w:space="0" w:color="auto"/>
              <w:bottom w:val="single" w:sz="4" w:space="0" w:color="auto"/>
              <w:right w:val="single" w:sz="4" w:space="0" w:color="auto"/>
            </w:tcBorders>
            <w:vAlign w:val="center"/>
            <w:hideMark/>
          </w:tcPr>
          <w:p w14:paraId="356CD44B" w14:textId="77777777" w:rsidR="005E2F86" w:rsidRPr="00164626" w:rsidRDefault="005E2F86" w:rsidP="005E2F86">
            <w:pPr>
              <w:spacing w:line="240" w:lineRule="auto"/>
              <w:jc w:val="center"/>
              <w:rPr>
                <w:sz w:val="20"/>
                <w:szCs w:val="20"/>
              </w:rPr>
            </w:pPr>
            <w:r w:rsidRPr="00164626">
              <w:rPr>
                <w:sz w:val="20"/>
                <w:szCs w:val="20"/>
              </w:rPr>
              <w:t>Não necessita de investimentos, pois será executada pelo corpo técnico do município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2B190DAD" w14:textId="77777777" w:rsidR="005E2F86" w:rsidRPr="00164626" w:rsidRDefault="005E2F86" w:rsidP="005E2F86">
            <w:pPr>
              <w:spacing w:line="240" w:lineRule="auto"/>
              <w:jc w:val="center"/>
              <w:rPr>
                <w:sz w:val="20"/>
                <w:szCs w:val="20"/>
              </w:rPr>
            </w:pPr>
            <w:r w:rsidRPr="00164626">
              <w:rPr>
                <w:sz w:val="20"/>
                <w:szCs w:val="20"/>
              </w:rPr>
              <w:t>Município</w:t>
            </w:r>
          </w:p>
        </w:tc>
        <w:tc>
          <w:tcPr>
            <w:tcW w:w="617" w:type="pct"/>
            <w:tcBorders>
              <w:top w:val="single" w:sz="4" w:space="0" w:color="auto"/>
              <w:left w:val="single" w:sz="4" w:space="0" w:color="auto"/>
              <w:bottom w:val="single" w:sz="4" w:space="0" w:color="auto"/>
              <w:right w:val="single" w:sz="4" w:space="0" w:color="auto"/>
            </w:tcBorders>
            <w:vAlign w:val="center"/>
            <w:hideMark/>
          </w:tcPr>
          <w:p w14:paraId="7B2E63CF" w14:textId="77777777" w:rsidR="005E2F86" w:rsidRPr="00164626" w:rsidRDefault="005E2F86" w:rsidP="005E2F86">
            <w:pPr>
              <w:spacing w:line="240" w:lineRule="auto"/>
              <w:jc w:val="center"/>
              <w:rPr>
                <w:sz w:val="20"/>
                <w:szCs w:val="20"/>
              </w:rPr>
            </w:pPr>
            <w:r w:rsidRPr="00164626">
              <w:rPr>
                <w:sz w:val="20"/>
                <w:szCs w:val="20"/>
              </w:rPr>
              <w:t>Município</w:t>
            </w:r>
          </w:p>
        </w:tc>
        <w:tc>
          <w:tcPr>
            <w:tcW w:w="512" w:type="pct"/>
            <w:tcBorders>
              <w:top w:val="single" w:sz="4" w:space="0" w:color="auto"/>
              <w:left w:val="single" w:sz="4" w:space="0" w:color="auto"/>
              <w:bottom w:val="single" w:sz="4" w:space="0" w:color="auto"/>
              <w:right w:val="single" w:sz="4" w:space="0" w:color="auto"/>
            </w:tcBorders>
            <w:vAlign w:val="center"/>
            <w:hideMark/>
          </w:tcPr>
          <w:p w14:paraId="3DB804B8" w14:textId="77777777" w:rsidR="005E2F86" w:rsidRPr="00164626" w:rsidRDefault="005E2F86" w:rsidP="005E2F86">
            <w:pPr>
              <w:spacing w:line="240" w:lineRule="auto"/>
              <w:jc w:val="center"/>
              <w:rPr>
                <w:sz w:val="20"/>
                <w:szCs w:val="20"/>
              </w:rPr>
            </w:pPr>
            <w:r w:rsidRPr="00164626">
              <w:rPr>
                <w:sz w:val="20"/>
                <w:szCs w:val="20"/>
              </w:rPr>
              <w:t>-</w:t>
            </w:r>
          </w:p>
        </w:tc>
      </w:tr>
      <w:tr w:rsidR="005E2F86" w:rsidRPr="00164626" w14:paraId="2F1E3778" w14:textId="77777777" w:rsidTr="005E2F86">
        <w:trPr>
          <w:trHeight w:val="20"/>
          <w:jc w:val="center"/>
        </w:trPr>
        <w:tc>
          <w:tcPr>
            <w:tcW w:w="1239" w:type="pct"/>
            <w:tcBorders>
              <w:top w:val="single" w:sz="4" w:space="0" w:color="auto"/>
              <w:left w:val="single" w:sz="4" w:space="0" w:color="auto"/>
              <w:bottom w:val="single" w:sz="4" w:space="0" w:color="auto"/>
              <w:right w:val="single" w:sz="4" w:space="0" w:color="auto"/>
            </w:tcBorders>
            <w:vAlign w:val="center"/>
            <w:hideMark/>
          </w:tcPr>
          <w:p w14:paraId="45086E5A" w14:textId="77777777" w:rsidR="005E2F86" w:rsidRPr="00164626" w:rsidRDefault="005E2F86" w:rsidP="005E2F86">
            <w:pPr>
              <w:spacing w:line="240" w:lineRule="auto"/>
              <w:jc w:val="center"/>
              <w:rPr>
                <w:sz w:val="20"/>
                <w:szCs w:val="20"/>
                <w:highlight w:val="yellow"/>
              </w:rPr>
            </w:pPr>
            <w:r w:rsidRPr="00164626">
              <w:rPr>
                <w:sz w:val="20"/>
                <w:szCs w:val="20"/>
              </w:rPr>
              <w:t>Fiscalização do MTR quando a limpeza das fossas sépticas e da ETE for realizada por terceiros</w:t>
            </w:r>
          </w:p>
        </w:tc>
        <w:tc>
          <w:tcPr>
            <w:tcW w:w="285" w:type="pct"/>
            <w:tcBorders>
              <w:top w:val="single" w:sz="4" w:space="0" w:color="auto"/>
              <w:left w:val="single" w:sz="4" w:space="0" w:color="auto"/>
              <w:bottom w:val="single" w:sz="4" w:space="0" w:color="auto"/>
              <w:right w:val="single" w:sz="4" w:space="0" w:color="auto"/>
            </w:tcBorders>
            <w:vAlign w:val="center"/>
          </w:tcPr>
          <w:p w14:paraId="6F7E3BE6" w14:textId="77777777" w:rsidR="005E2F86" w:rsidRPr="00164626" w:rsidRDefault="005E2F86" w:rsidP="005E2F86">
            <w:pPr>
              <w:spacing w:line="240" w:lineRule="auto"/>
              <w:jc w:val="center"/>
              <w:rPr>
                <w:sz w:val="20"/>
                <w:szCs w:val="20"/>
              </w:rPr>
            </w:pPr>
          </w:p>
        </w:tc>
        <w:tc>
          <w:tcPr>
            <w:tcW w:w="286" w:type="pct"/>
            <w:tcBorders>
              <w:top w:val="single" w:sz="4" w:space="0" w:color="auto"/>
              <w:left w:val="single" w:sz="4" w:space="0" w:color="auto"/>
              <w:bottom w:val="single" w:sz="4" w:space="0" w:color="auto"/>
              <w:right w:val="single" w:sz="4" w:space="0" w:color="auto"/>
            </w:tcBorders>
            <w:vAlign w:val="center"/>
            <w:hideMark/>
          </w:tcPr>
          <w:p w14:paraId="58CCD227" w14:textId="77777777" w:rsidR="005E2F86" w:rsidRPr="00164626" w:rsidRDefault="005E2F86" w:rsidP="005E2F86">
            <w:pPr>
              <w:spacing w:line="240" w:lineRule="auto"/>
              <w:jc w:val="center"/>
              <w:rPr>
                <w:sz w:val="20"/>
                <w:szCs w:val="20"/>
              </w:rPr>
            </w:pPr>
            <w:r w:rsidRPr="00164626">
              <w:rPr>
                <w:sz w:val="20"/>
                <w:szCs w:val="20"/>
              </w:rPr>
              <w:t>X</w:t>
            </w:r>
          </w:p>
        </w:tc>
        <w:tc>
          <w:tcPr>
            <w:tcW w:w="287" w:type="pct"/>
            <w:tcBorders>
              <w:top w:val="single" w:sz="4" w:space="0" w:color="auto"/>
              <w:left w:val="single" w:sz="4" w:space="0" w:color="auto"/>
              <w:bottom w:val="single" w:sz="4" w:space="0" w:color="auto"/>
              <w:right w:val="single" w:sz="4" w:space="0" w:color="auto"/>
            </w:tcBorders>
            <w:vAlign w:val="center"/>
          </w:tcPr>
          <w:p w14:paraId="44A6F5B7" w14:textId="77777777" w:rsidR="005E2F86" w:rsidRPr="00164626" w:rsidRDefault="005E2F86" w:rsidP="005E2F86">
            <w:pPr>
              <w:spacing w:line="240" w:lineRule="auto"/>
              <w:jc w:val="center"/>
              <w:rPr>
                <w:sz w:val="20"/>
                <w:szCs w:val="20"/>
              </w:rPr>
            </w:pPr>
          </w:p>
        </w:tc>
        <w:tc>
          <w:tcPr>
            <w:tcW w:w="382" w:type="pct"/>
            <w:tcBorders>
              <w:top w:val="single" w:sz="4" w:space="0" w:color="auto"/>
              <w:left w:val="single" w:sz="4" w:space="0" w:color="auto"/>
              <w:bottom w:val="single" w:sz="4" w:space="0" w:color="auto"/>
              <w:right w:val="single" w:sz="4" w:space="0" w:color="auto"/>
            </w:tcBorders>
            <w:vAlign w:val="center"/>
            <w:hideMark/>
          </w:tcPr>
          <w:p w14:paraId="542D3543" w14:textId="77777777" w:rsidR="005E2F86" w:rsidRPr="00164626" w:rsidRDefault="005E2F86" w:rsidP="005E2F86">
            <w:pPr>
              <w:spacing w:line="240" w:lineRule="auto"/>
              <w:jc w:val="center"/>
              <w:rPr>
                <w:sz w:val="20"/>
                <w:szCs w:val="20"/>
              </w:rPr>
            </w:pPr>
            <w:r w:rsidRPr="00164626">
              <w:rPr>
                <w:sz w:val="20"/>
                <w:szCs w:val="20"/>
              </w:rPr>
              <w:t>Imediato Contínuo</w:t>
            </w:r>
          </w:p>
        </w:tc>
        <w:tc>
          <w:tcPr>
            <w:tcW w:w="780" w:type="pct"/>
            <w:tcBorders>
              <w:top w:val="single" w:sz="4" w:space="0" w:color="auto"/>
              <w:left w:val="single" w:sz="4" w:space="0" w:color="auto"/>
              <w:bottom w:val="single" w:sz="4" w:space="0" w:color="auto"/>
              <w:right w:val="single" w:sz="4" w:space="0" w:color="auto"/>
            </w:tcBorders>
            <w:vAlign w:val="center"/>
            <w:hideMark/>
          </w:tcPr>
          <w:p w14:paraId="656125A0" w14:textId="77777777" w:rsidR="005E2F86" w:rsidRPr="00164626" w:rsidRDefault="005E2F86" w:rsidP="005E2F86">
            <w:pPr>
              <w:spacing w:line="240" w:lineRule="auto"/>
              <w:jc w:val="center"/>
              <w:rPr>
                <w:sz w:val="20"/>
                <w:szCs w:val="20"/>
              </w:rPr>
            </w:pPr>
            <w:r w:rsidRPr="00164626">
              <w:rPr>
                <w:sz w:val="20"/>
                <w:szCs w:val="20"/>
              </w:rPr>
              <w:t>Não necessita de investimentos, pois será executada pelo corpo técnico do município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5AED669B" w14:textId="77777777" w:rsidR="005E2F86" w:rsidRPr="00164626" w:rsidRDefault="005E2F86" w:rsidP="005E2F86">
            <w:pPr>
              <w:spacing w:line="240" w:lineRule="auto"/>
              <w:jc w:val="center"/>
              <w:rPr>
                <w:sz w:val="20"/>
                <w:szCs w:val="20"/>
              </w:rPr>
            </w:pPr>
            <w:r w:rsidRPr="00164626">
              <w:rPr>
                <w:sz w:val="20"/>
                <w:szCs w:val="20"/>
              </w:rPr>
              <w:t>Município</w:t>
            </w:r>
          </w:p>
        </w:tc>
        <w:tc>
          <w:tcPr>
            <w:tcW w:w="617" w:type="pct"/>
            <w:tcBorders>
              <w:top w:val="single" w:sz="4" w:space="0" w:color="auto"/>
              <w:left w:val="single" w:sz="4" w:space="0" w:color="auto"/>
              <w:bottom w:val="single" w:sz="4" w:space="0" w:color="auto"/>
              <w:right w:val="single" w:sz="4" w:space="0" w:color="auto"/>
            </w:tcBorders>
            <w:vAlign w:val="center"/>
            <w:hideMark/>
          </w:tcPr>
          <w:p w14:paraId="60862F55" w14:textId="77777777" w:rsidR="005E2F86" w:rsidRPr="00164626" w:rsidRDefault="005E2F86" w:rsidP="005E2F86">
            <w:pPr>
              <w:spacing w:line="240" w:lineRule="auto"/>
              <w:jc w:val="center"/>
              <w:rPr>
                <w:sz w:val="20"/>
                <w:szCs w:val="20"/>
              </w:rPr>
            </w:pPr>
            <w:r w:rsidRPr="00164626">
              <w:rPr>
                <w:sz w:val="20"/>
                <w:szCs w:val="20"/>
              </w:rPr>
              <w:t>Município</w:t>
            </w:r>
          </w:p>
        </w:tc>
        <w:tc>
          <w:tcPr>
            <w:tcW w:w="512" w:type="pct"/>
            <w:tcBorders>
              <w:top w:val="single" w:sz="4" w:space="0" w:color="auto"/>
              <w:left w:val="single" w:sz="4" w:space="0" w:color="auto"/>
              <w:bottom w:val="single" w:sz="4" w:space="0" w:color="auto"/>
              <w:right w:val="single" w:sz="4" w:space="0" w:color="auto"/>
            </w:tcBorders>
            <w:vAlign w:val="center"/>
            <w:hideMark/>
          </w:tcPr>
          <w:p w14:paraId="16D2C6B8" w14:textId="77777777" w:rsidR="005E2F86" w:rsidRPr="00164626" w:rsidRDefault="005E2F86" w:rsidP="005E2F86">
            <w:pPr>
              <w:spacing w:line="240" w:lineRule="auto"/>
              <w:jc w:val="center"/>
              <w:rPr>
                <w:sz w:val="20"/>
                <w:szCs w:val="20"/>
              </w:rPr>
            </w:pPr>
            <w:r w:rsidRPr="00164626">
              <w:rPr>
                <w:sz w:val="20"/>
                <w:szCs w:val="20"/>
              </w:rPr>
              <w:t>-</w:t>
            </w:r>
          </w:p>
        </w:tc>
      </w:tr>
      <w:tr w:rsidR="005E2F86" w:rsidRPr="00164626" w14:paraId="7C1980ED" w14:textId="77777777" w:rsidTr="005E2F86">
        <w:trPr>
          <w:trHeight w:val="20"/>
          <w:jc w:val="center"/>
        </w:trPr>
        <w:tc>
          <w:tcPr>
            <w:tcW w:w="1239" w:type="pct"/>
            <w:tcBorders>
              <w:top w:val="single" w:sz="4" w:space="0" w:color="auto"/>
              <w:left w:val="single" w:sz="4" w:space="0" w:color="auto"/>
              <w:bottom w:val="single" w:sz="4" w:space="0" w:color="auto"/>
              <w:right w:val="single" w:sz="4" w:space="0" w:color="auto"/>
            </w:tcBorders>
            <w:vAlign w:val="center"/>
            <w:hideMark/>
          </w:tcPr>
          <w:p w14:paraId="3542BA08" w14:textId="77777777" w:rsidR="005E2F86" w:rsidRPr="00164626" w:rsidRDefault="005E2F86" w:rsidP="005E2F86">
            <w:pPr>
              <w:spacing w:line="240" w:lineRule="auto"/>
              <w:jc w:val="center"/>
              <w:rPr>
                <w:sz w:val="20"/>
                <w:szCs w:val="20"/>
                <w:highlight w:val="yellow"/>
              </w:rPr>
            </w:pPr>
            <w:r w:rsidRPr="00164626">
              <w:rPr>
                <w:sz w:val="20"/>
                <w:szCs w:val="20"/>
              </w:rPr>
              <w:t>Fiscalizar a destinação final dada aos resíduos de serviços de saneamento básico</w:t>
            </w:r>
          </w:p>
        </w:tc>
        <w:tc>
          <w:tcPr>
            <w:tcW w:w="285" w:type="pct"/>
            <w:tcBorders>
              <w:top w:val="single" w:sz="4" w:space="0" w:color="auto"/>
              <w:left w:val="single" w:sz="4" w:space="0" w:color="auto"/>
              <w:bottom w:val="single" w:sz="4" w:space="0" w:color="auto"/>
              <w:right w:val="single" w:sz="4" w:space="0" w:color="auto"/>
            </w:tcBorders>
            <w:vAlign w:val="center"/>
          </w:tcPr>
          <w:p w14:paraId="5BE78AAA" w14:textId="77777777" w:rsidR="005E2F86" w:rsidRPr="00164626" w:rsidRDefault="005E2F86" w:rsidP="005E2F86">
            <w:pPr>
              <w:spacing w:line="240" w:lineRule="auto"/>
              <w:jc w:val="center"/>
              <w:rPr>
                <w:sz w:val="20"/>
                <w:szCs w:val="20"/>
              </w:rPr>
            </w:pPr>
          </w:p>
        </w:tc>
        <w:tc>
          <w:tcPr>
            <w:tcW w:w="286" w:type="pct"/>
            <w:tcBorders>
              <w:top w:val="single" w:sz="4" w:space="0" w:color="auto"/>
              <w:left w:val="single" w:sz="4" w:space="0" w:color="auto"/>
              <w:bottom w:val="single" w:sz="4" w:space="0" w:color="auto"/>
              <w:right w:val="single" w:sz="4" w:space="0" w:color="auto"/>
            </w:tcBorders>
            <w:vAlign w:val="center"/>
            <w:hideMark/>
          </w:tcPr>
          <w:p w14:paraId="5CBF79B7" w14:textId="77777777" w:rsidR="005E2F86" w:rsidRPr="00164626" w:rsidRDefault="005E2F86" w:rsidP="005E2F86">
            <w:pPr>
              <w:spacing w:line="240" w:lineRule="auto"/>
              <w:jc w:val="center"/>
              <w:rPr>
                <w:sz w:val="20"/>
                <w:szCs w:val="20"/>
              </w:rPr>
            </w:pPr>
            <w:r w:rsidRPr="00164626">
              <w:rPr>
                <w:sz w:val="20"/>
                <w:szCs w:val="20"/>
              </w:rPr>
              <w:t>X</w:t>
            </w:r>
          </w:p>
        </w:tc>
        <w:tc>
          <w:tcPr>
            <w:tcW w:w="287" w:type="pct"/>
            <w:tcBorders>
              <w:top w:val="single" w:sz="4" w:space="0" w:color="auto"/>
              <w:left w:val="single" w:sz="4" w:space="0" w:color="auto"/>
              <w:bottom w:val="single" w:sz="4" w:space="0" w:color="auto"/>
              <w:right w:val="single" w:sz="4" w:space="0" w:color="auto"/>
            </w:tcBorders>
            <w:vAlign w:val="center"/>
          </w:tcPr>
          <w:p w14:paraId="38AD5924" w14:textId="77777777" w:rsidR="005E2F86" w:rsidRPr="00164626" w:rsidRDefault="005E2F86" w:rsidP="005E2F86">
            <w:pPr>
              <w:spacing w:line="240" w:lineRule="auto"/>
              <w:jc w:val="center"/>
              <w:rPr>
                <w:sz w:val="20"/>
                <w:szCs w:val="20"/>
              </w:rPr>
            </w:pPr>
          </w:p>
        </w:tc>
        <w:tc>
          <w:tcPr>
            <w:tcW w:w="382" w:type="pct"/>
            <w:tcBorders>
              <w:top w:val="single" w:sz="4" w:space="0" w:color="auto"/>
              <w:left w:val="single" w:sz="4" w:space="0" w:color="auto"/>
              <w:bottom w:val="single" w:sz="4" w:space="0" w:color="auto"/>
              <w:right w:val="single" w:sz="4" w:space="0" w:color="auto"/>
            </w:tcBorders>
            <w:vAlign w:val="center"/>
            <w:hideMark/>
          </w:tcPr>
          <w:p w14:paraId="6D4196FD" w14:textId="77777777" w:rsidR="005E2F86" w:rsidRPr="00164626" w:rsidRDefault="005E2F86" w:rsidP="005E2F86">
            <w:pPr>
              <w:spacing w:line="240" w:lineRule="auto"/>
              <w:jc w:val="center"/>
              <w:rPr>
                <w:sz w:val="20"/>
                <w:szCs w:val="20"/>
              </w:rPr>
            </w:pPr>
            <w:r w:rsidRPr="00164626">
              <w:rPr>
                <w:sz w:val="20"/>
                <w:szCs w:val="20"/>
              </w:rPr>
              <w:t>Imediato Contínuo</w:t>
            </w:r>
          </w:p>
        </w:tc>
        <w:tc>
          <w:tcPr>
            <w:tcW w:w="780" w:type="pct"/>
            <w:tcBorders>
              <w:top w:val="single" w:sz="4" w:space="0" w:color="auto"/>
              <w:left w:val="single" w:sz="4" w:space="0" w:color="auto"/>
              <w:bottom w:val="single" w:sz="4" w:space="0" w:color="auto"/>
              <w:right w:val="single" w:sz="4" w:space="0" w:color="auto"/>
            </w:tcBorders>
            <w:vAlign w:val="center"/>
            <w:hideMark/>
          </w:tcPr>
          <w:p w14:paraId="084A4ABF" w14:textId="77777777" w:rsidR="005E2F86" w:rsidRPr="00164626" w:rsidRDefault="005E2F86" w:rsidP="005E2F86">
            <w:pPr>
              <w:spacing w:line="240" w:lineRule="auto"/>
              <w:jc w:val="center"/>
              <w:rPr>
                <w:sz w:val="20"/>
                <w:szCs w:val="20"/>
              </w:rPr>
            </w:pPr>
            <w:r w:rsidRPr="00164626">
              <w:rPr>
                <w:sz w:val="20"/>
                <w:szCs w:val="20"/>
              </w:rPr>
              <w:t>Não necessita de investimentos, pois será executada pelo corpo técnico do município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252224FB" w14:textId="77777777" w:rsidR="005E2F86" w:rsidRPr="00164626" w:rsidRDefault="005E2F86" w:rsidP="005E2F86">
            <w:pPr>
              <w:spacing w:line="240" w:lineRule="auto"/>
              <w:jc w:val="center"/>
              <w:rPr>
                <w:sz w:val="20"/>
                <w:szCs w:val="20"/>
              </w:rPr>
            </w:pPr>
            <w:r w:rsidRPr="00164626">
              <w:rPr>
                <w:sz w:val="20"/>
                <w:szCs w:val="20"/>
              </w:rPr>
              <w:t>Município</w:t>
            </w:r>
          </w:p>
        </w:tc>
        <w:tc>
          <w:tcPr>
            <w:tcW w:w="617" w:type="pct"/>
            <w:tcBorders>
              <w:top w:val="single" w:sz="4" w:space="0" w:color="auto"/>
              <w:left w:val="single" w:sz="4" w:space="0" w:color="auto"/>
              <w:bottom w:val="single" w:sz="4" w:space="0" w:color="auto"/>
              <w:right w:val="single" w:sz="4" w:space="0" w:color="auto"/>
            </w:tcBorders>
            <w:vAlign w:val="center"/>
            <w:hideMark/>
          </w:tcPr>
          <w:p w14:paraId="29F16F60" w14:textId="77777777" w:rsidR="005E2F86" w:rsidRPr="00164626" w:rsidRDefault="005E2F86" w:rsidP="005E2F86">
            <w:pPr>
              <w:spacing w:line="240" w:lineRule="auto"/>
              <w:jc w:val="center"/>
              <w:rPr>
                <w:sz w:val="20"/>
                <w:szCs w:val="20"/>
              </w:rPr>
            </w:pPr>
            <w:r w:rsidRPr="00164626">
              <w:rPr>
                <w:sz w:val="20"/>
                <w:szCs w:val="20"/>
              </w:rPr>
              <w:t>Município</w:t>
            </w:r>
          </w:p>
        </w:tc>
        <w:tc>
          <w:tcPr>
            <w:tcW w:w="512" w:type="pct"/>
            <w:tcBorders>
              <w:top w:val="single" w:sz="4" w:space="0" w:color="auto"/>
              <w:left w:val="single" w:sz="4" w:space="0" w:color="auto"/>
              <w:bottom w:val="single" w:sz="4" w:space="0" w:color="auto"/>
              <w:right w:val="single" w:sz="4" w:space="0" w:color="auto"/>
            </w:tcBorders>
            <w:vAlign w:val="center"/>
            <w:hideMark/>
          </w:tcPr>
          <w:p w14:paraId="2E4A8693" w14:textId="77777777" w:rsidR="005E2F86" w:rsidRPr="00164626" w:rsidRDefault="005E2F86" w:rsidP="005E2F86">
            <w:pPr>
              <w:spacing w:line="240" w:lineRule="auto"/>
              <w:jc w:val="center"/>
              <w:rPr>
                <w:rFonts w:cs="Calibri"/>
                <w:sz w:val="20"/>
                <w:szCs w:val="20"/>
                <w:shd w:val="clear" w:color="auto" w:fill="FFFFFF"/>
              </w:rPr>
            </w:pPr>
            <w:r w:rsidRPr="00164626">
              <w:rPr>
                <w:sz w:val="20"/>
                <w:szCs w:val="20"/>
              </w:rPr>
              <w:t>Conselho Municipal do Meio Ambiente</w:t>
            </w:r>
          </w:p>
        </w:tc>
      </w:tr>
    </w:tbl>
    <w:p w14:paraId="797407E5" w14:textId="77777777" w:rsidR="005E2F86" w:rsidRPr="00164626" w:rsidRDefault="005E2F86" w:rsidP="005E2F86">
      <w:pPr>
        <w:pStyle w:val="FONTE"/>
        <w:rPr>
          <w:lang w:eastAsia="pt-BR"/>
        </w:rPr>
      </w:pPr>
      <w:r w:rsidRPr="00164626">
        <w:t>Fonte: Empresa Executora (2020).</w:t>
      </w:r>
    </w:p>
    <w:p w14:paraId="735FC982" w14:textId="3A0B0F30" w:rsidR="005E2F86" w:rsidRPr="00164626" w:rsidRDefault="005E2F86" w:rsidP="005E2F86">
      <w:pPr>
        <w:pStyle w:val="Tabela"/>
      </w:pPr>
      <w:bookmarkStart w:id="564" w:name="_Toc45109511"/>
      <w:r w:rsidRPr="00164626">
        <w:rPr>
          <w:rStyle w:val="TabelaChar"/>
        </w:rPr>
        <w:t xml:space="preserve">Tabela </w:t>
      </w:r>
      <w:r w:rsidRPr="00164626">
        <w:rPr>
          <w:rStyle w:val="TabelaChar"/>
        </w:rPr>
        <w:fldChar w:fldCharType="begin"/>
      </w:r>
      <w:r w:rsidRPr="00164626">
        <w:rPr>
          <w:rStyle w:val="TabelaChar"/>
        </w:rPr>
        <w:instrText xml:space="preserve"> SEQ Tabela \* ARABIC </w:instrText>
      </w:r>
      <w:r w:rsidRPr="00164626">
        <w:rPr>
          <w:rStyle w:val="TabelaChar"/>
        </w:rPr>
        <w:fldChar w:fldCharType="separate"/>
      </w:r>
      <w:r w:rsidR="00C635C4">
        <w:rPr>
          <w:rStyle w:val="TabelaChar"/>
          <w:noProof/>
        </w:rPr>
        <w:t>141</w:t>
      </w:r>
      <w:r w:rsidRPr="00164626">
        <w:rPr>
          <w:rStyle w:val="TabelaChar"/>
        </w:rPr>
        <w:fldChar w:fldCharType="end"/>
      </w:r>
      <w:r w:rsidRPr="00164626">
        <w:t xml:space="preserve"> – Resumo do Programa 05: </w:t>
      </w:r>
      <w:r w:rsidRPr="00164626">
        <w:rPr>
          <w:bCs/>
        </w:rPr>
        <w:t>ESTABELECIMENTOS SUSTENTÁVEIS</w:t>
      </w:r>
      <w:bookmarkEnd w:id="564"/>
    </w:p>
    <w:tbl>
      <w:tblPr>
        <w:tblStyle w:val="Tabelacomgrade"/>
        <w:tblW w:w="5000" w:type="pct"/>
        <w:jc w:val="center"/>
        <w:tblLayout w:type="fixed"/>
        <w:tblLook w:val="04A0" w:firstRow="1" w:lastRow="0" w:firstColumn="1" w:lastColumn="0" w:noHBand="0" w:noVBand="1"/>
      </w:tblPr>
      <w:tblGrid>
        <w:gridCol w:w="3611"/>
        <w:gridCol w:w="836"/>
        <w:gridCol w:w="836"/>
        <w:gridCol w:w="836"/>
        <w:gridCol w:w="1110"/>
        <w:gridCol w:w="2266"/>
        <w:gridCol w:w="1782"/>
        <w:gridCol w:w="1794"/>
        <w:gridCol w:w="1491"/>
      </w:tblGrid>
      <w:tr w:rsidR="005E2F86" w:rsidRPr="00164626" w14:paraId="0CDCCCAD" w14:textId="77777777" w:rsidTr="005E2F86">
        <w:trPr>
          <w:trHeight w:val="20"/>
          <w:jc w:val="center"/>
        </w:trPr>
        <w:tc>
          <w:tcPr>
            <w:tcW w:w="5000" w:type="pct"/>
            <w:gridSpan w:val="9"/>
            <w:shd w:val="clear" w:color="auto" w:fill="D9D9D9" w:themeFill="background1" w:themeFillShade="D9"/>
            <w:vAlign w:val="center"/>
          </w:tcPr>
          <w:p w14:paraId="3CC28107" w14:textId="77777777" w:rsidR="005E2F86" w:rsidRPr="00164626" w:rsidRDefault="005E2F86" w:rsidP="005E2F86">
            <w:pPr>
              <w:spacing w:line="240" w:lineRule="auto"/>
              <w:jc w:val="center"/>
              <w:rPr>
                <w:b/>
                <w:sz w:val="20"/>
                <w:szCs w:val="20"/>
              </w:rPr>
            </w:pPr>
            <w:r w:rsidRPr="00164626">
              <w:rPr>
                <w:b/>
                <w:sz w:val="20"/>
                <w:szCs w:val="20"/>
              </w:rPr>
              <w:t>PROGRAMA 05: ESTABELECIMENTOS SUSTENTÁVEIS</w:t>
            </w:r>
          </w:p>
        </w:tc>
      </w:tr>
      <w:tr w:rsidR="005E2F86" w:rsidRPr="00164626" w14:paraId="3E5A77C5" w14:textId="77777777" w:rsidTr="005E2F86">
        <w:trPr>
          <w:trHeight w:val="372"/>
          <w:jc w:val="center"/>
        </w:trPr>
        <w:tc>
          <w:tcPr>
            <w:tcW w:w="1240" w:type="pct"/>
            <w:vMerge w:val="restart"/>
            <w:vAlign w:val="center"/>
          </w:tcPr>
          <w:p w14:paraId="0DA4C83E" w14:textId="77777777" w:rsidR="005E2F86" w:rsidRPr="00164626" w:rsidRDefault="005E2F86" w:rsidP="005E2F86">
            <w:pPr>
              <w:spacing w:line="240" w:lineRule="auto"/>
              <w:jc w:val="center"/>
              <w:rPr>
                <w:b/>
                <w:sz w:val="20"/>
                <w:szCs w:val="20"/>
              </w:rPr>
            </w:pPr>
            <w:r w:rsidRPr="00164626">
              <w:rPr>
                <w:b/>
                <w:sz w:val="20"/>
                <w:szCs w:val="20"/>
              </w:rPr>
              <w:t>AÇÕES</w:t>
            </w:r>
          </w:p>
        </w:tc>
        <w:tc>
          <w:tcPr>
            <w:tcW w:w="861" w:type="pct"/>
            <w:gridSpan w:val="3"/>
            <w:vAlign w:val="center"/>
          </w:tcPr>
          <w:p w14:paraId="05A29944" w14:textId="77777777" w:rsidR="005E2F86" w:rsidRPr="00164626" w:rsidRDefault="005E2F86" w:rsidP="005E2F86">
            <w:pPr>
              <w:spacing w:line="240" w:lineRule="auto"/>
              <w:jc w:val="center"/>
              <w:rPr>
                <w:b/>
                <w:sz w:val="20"/>
                <w:szCs w:val="20"/>
              </w:rPr>
            </w:pPr>
            <w:r w:rsidRPr="00164626">
              <w:rPr>
                <w:b/>
                <w:sz w:val="20"/>
                <w:szCs w:val="20"/>
              </w:rPr>
              <w:t>PRIORIDADE</w:t>
            </w:r>
          </w:p>
        </w:tc>
        <w:tc>
          <w:tcPr>
            <w:tcW w:w="381" w:type="pct"/>
            <w:vMerge w:val="restart"/>
            <w:vAlign w:val="center"/>
          </w:tcPr>
          <w:p w14:paraId="49DE75A8" w14:textId="77777777" w:rsidR="005E2F86" w:rsidRPr="00164626" w:rsidRDefault="005E2F86" w:rsidP="005E2F86">
            <w:pPr>
              <w:spacing w:line="240" w:lineRule="auto"/>
              <w:ind w:left="-75" w:right="-111"/>
              <w:jc w:val="center"/>
              <w:rPr>
                <w:b/>
                <w:sz w:val="20"/>
                <w:szCs w:val="20"/>
              </w:rPr>
            </w:pPr>
            <w:r w:rsidRPr="00164626">
              <w:rPr>
                <w:b/>
                <w:sz w:val="20"/>
                <w:szCs w:val="20"/>
              </w:rPr>
              <w:t>PRAZO DE EXECUÇÃO</w:t>
            </w:r>
          </w:p>
        </w:tc>
        <w:tc>
          <w:tcPr>
            <w:tcW w:w="778" w:type="pct"/>
            <w:vMerge w:val="restart"/>
            <w:vAlign w:val="center"/>
          </w:tcPr>
          <w:p w14:paraId="76549175" w14:textId="77777777" w:rsidR="005E2F86" w:rsidRPr="00164626" w:rsidRDefault="005E2F86" w:rsidP="005E2F86">
            <w:pPr>
              <w:spacing w:line="240" w:lineRule="auto"/>
              <w:jc w:val="center"/>
              <w:rPr>
                <w:b/>
                <w:sz w:val="20"/>
                <w:szCs w:val="20"/>
              </w:rPr>
            </w:pPr>
            <w:r w:rsidRPr="00164626">
              <w:rPr>
                <w:b/>
                <w:sz w:val="20"/>
                <w:szCs w:val="20"/>
              </w:rPr>
              <w:t>CUSTO ESTIMADO (R$)</w:t>
            </w:r>
          </w:p>
        </w:tc>
        <w:tc>
          <w:tcPr>
            <w:tcW w:w="612" w:type="pct"/>
            <w:vMerge w:val="restart"/>
            <w:vAlign w:val="center"/>
          </w:tcPr>
          <w:p w14:paraId="255D3722" w14:textId="3D505F84" w:rsidR="005E2F86" w:rsidRPr="00164626" w:rsidRDefault="00597A02" w:rsidP="005E2F86">
            <w:pPr>
              <w:spacing w:line="240" w:lineRule="auto"/>
              <w:jc w:val="center"/>
              <w:rPr>
                <w:b/>
                <w:sz w:val="20"/>
                <w:szCs w:val="20"/>
              </w:rPr>
            </w:pPr>
            <w:r w:rsidRPr="00164626">
              <w:rPr>
                <w:b/>
                <w:sz w:val="20"/>
                <w:szCs w:val="20"/>
              </w:rPr>
              <w:t>RESPONSÁVEL PELA IMPLEMENTAÇÃO</w:t>
            </w:r>
          </w:p>
        </w:tc>
        <w:tc>
          <w:tcPr>
            <w:tcW w:w="616" w:type="pct"/>
            <w:vMerge w:val="restart"/>
            <w:vAlign w:val="center"/>
          </w:tcPr>
          <w:p w14:paraId="0418D01F" w14:textId="4AC9DDD7" w:rsidR="005E2F86" w:rsidRPr="00164626" w:rsidRDefault="00597A02" w:rsidP="005E2F86">
            <w:pPr>
              <w:spacing w:line="240" w:lineRule="auto"/>
              <w:jc w:val="center"/>
              <w:rPr>
                <w:b/>
                <w:sz w:val="20"/>
                <w:szCs w:val="20"/>
              </w:rPr>
            </w:pPr>
            <w:r w:rsidRPr="00164626">
              <w:rPr>
                <w:b/>
                <w:sz w:val="20"/>
                <w:szCs w:val="20"/>
              </w:rPr>
              <w:t>FONTES DE FINANCIAMENTO</w:t>
            </w:r>
          </w:p>
        </w:tc>
        <w:tc>
          <w:tcPr>
            <w:tcW w:w="512" w:type="pct"/>
            <w:vMerge w:val="restart"/>
            <w:vAlign w:val="center"/>
          </w:tcPr>
          <w:p w14:paraId="46F4F4A7" w14:textId="77777777" w:rsidR="005E2F86" w:rsidRPr="00164626" w:rsidRDefault="005E2F86" w:rsidP="005E2F86">
            <w:pPr>
              <w:spacing w:line="240" w:lineRule="auto"/>
              <w:jc w:val="center"/>
              <w:rPr>
                <w:b/>
                <w:sz w:val="20"/>
                <w:szCs w:val="20"/>
              </w:rPr>
            </w:pPr>
            <w:r w:rsidRPr="00164626">
              <w:rPr>
                <w:b/>
                <w:sz w:val="20"/>
                <w:szCs w:val="20"/>
              </w:rPr>
              <w:t>PARCERIAS EM TORNO DA PROPOSTA</w:t>
            </w:r>
          </w:p>
        </w:tc>
      </w:tr>
      <w:tr w:rsidR="005E2F86" w:rsidRPr="00164626" w14:paraId="72146768" w14:textId="77777777" w:rsidTr="005E2F86">
        <w:trPr>
          <w:trHeight w:val="372"/>
          <w:jc w:val="center"/>
        </w:trPr>
        <w:tc>
          <w:tcPr>
            <w:tcW w:w="1240" w:type="pct"/>
            <w:vMerge/>
            <w:vAlign w:val="center"/>
          </w:tcPr>
          <w:p w14:paraId="2FB196E3" w14:textId="77777777" w:rsidR="005E2F86" w:rsidRPr="00164626" w:rsidRDefault="005E2F86" w:rsidP="005E2F86">
            <w:pPr>
              <w:spacing w:line="240" w:lineRule="auto"/>
              <w:jc w:val="center"/>
              <w:rPr>
                <w:sz w:val="20"/>
                <w:szCs w:val="20"/>
              </w:rPr>
            </w:pPr>
          </w:p>
        </w:tc>
        <w:tc>
          <w:tcPr>
            <w:tcW w:w="287" w:type="pct"/>
            <w:shd w:val="clear" w:color="auto" w:fill="FF0000"/>
            <w:vAlign w:val="center"/>
          </w:tcPr>
          <w:p w14:paraId="4AF63F88" w14:textId="77777777" w:rsidR="005E2F86" w:rsidRPr="00164626" w:rsidRDefault="005E2F86" w:rsidP="005E2F86">
            <w:pPr>
              <w:spacing w:line="240" w:lineRule="auto"/>
              <w:jc w:val="center"/>
              <w:rPr>
                <w:b/>
                <w:bCs/>
                <w:sz w:val="20"/>
                <w:szCs w:val="20"/>
              </w:rPr>
            </w:pPr>
            <w:r w:rsidRPr="00164626">
              <w:rPr>
                <w:b/>
                <w:bCs/>
                <w:sz w:val="20"/>
                <w:szCs w:val="20"/>
              </w:rPr>
              <w:t>ALTA</w:t>
            </w:r>
          </w:p>
        </w:tc>
        <w:tc>
          <w:tcPr>
            <w:tcW w:w="287" w:type="pct"/>
            <w:shd w:val="clear" w:color="auto" w:fill="FFFF00"/>
            <w:vAlign w:val="center"/>
          </w:tcPr>
          <w:p w14:paraId="63F01FAB" w14:textId="77777777" w:rsidR="005E2F86" w:rsidRPr="00164626" w:rsidRDefault="005E2F86" w:rsidP="005E2F86">
            <w:pPr>
              <w:spacing w:line="240" w:lineRule="auto"/>
              <w:jc w:val="center"/>
              <w:rPr>
                <w:b/>
                <w:bCs/>
                <w:sz w:val="20"/>
                <w:szCs w:val="20"/>
              </w:rPr>
            </w:pPr>
            <w:r w:rsidRPr="00164626">
              <w:rPr>
                <w:b/>
                <w:bCs/>
                <w:sz w:val="20"/>
                <w:szCs w:val="20"/>
              </w:rPr>
              <w:t>MÉDIA</w:t>
            </w:r>
          </w:p>
        </w:tc>
        <w:tc>
          <w:tcPr>
            <w:tcW w:w="287" w:type="pct"/>
            <w:shd w:val="clear" w:color="auto" w:fill="70AD47" w:themeFill="accent6"/>
            <w:vAlign w:val="center"/>
          </w:tcPr>
          <w:p w14:paraId="0DFBC61B" w14:textId="77777777" w:rsidR="005E2F86" w:rsidRPr="00164626" w:rsidRDefault="005E2F86" w:rsidP="005E2F86">
            <w:pPr>
              <w:spacing w:line="240" w:lineRule="auto"/>
              <w:jc w:val="center"/>
              <w:rPr>
                <w:b/>
                <w:bCs/>
                <w:sz w:val="20"/>
                <w:szCs w:val="20"/>
              </w:rPr>
            </w:pPr>
            <w:r w:rsidRPr="00164626">
              <w:rPr>
                <w:b/>
                <w:bCs/>
                <w:sz w:val="20"/>
                <w:szCs w:val="20"/>
              </w:rPr>
              <w:t>BAIXA</w:t>
            </w:r>
          </w:p>
        </w:tc>
        <w:tc>
          <w:tcPr>
            <w:tcW w:w="381" w:type="pct"/>
            <w:vMerge/>
            <w:vAlign w:val="center"/>
          </w:tcPr>
          <w:p w14:paraId="0EEBAB44" w14:textId="77777777" w:rsidR="005E2F86" w:rsidRPr="00164626" w:rsidRDefault="005E2F86" w:rsidP="005E2F86">
            <w:pPr>
              <w:spacing w:line="240" w:lineRule="auto"/>
              <w:jc w:val="center"/>
              <w:rPr>
                <w:sz w:val="20"/>
                <w:szCs w:val="20"/>
              </w:rPr>
            </w:pPr>
          </w:p>
        </w:tc>
        <w:tc>
          <w:tcPr>
            <w:tcW w:w="778" w:type="pct"/>
            <w:vMerge/>
            <w:vAlign w:val="center"/>
          </w:tcPr>
          <w:p w14:paraId="0215FEB0" w14:textId="77777777" w:rsidR="005E2F86" w:rsidRPr="00164626" w:rsidRDefault="005E2F86" w:rsidP="005E2F86">
            <w:pPr>
              <w:spacing w:line="240" w:lineRule="auto"/>
              <w:jc w:val="center"/>
              <w:rPr>
                <w:sz w:val="20"/>
                <w:szCs w:val="20"/>
              </w:rPr>
            </w:pPr>
          </w:p>
        </w:tc>
        <w:tc>
          <w:tcPr>
            <w:tcW w:w="612" w:type="pct"/>
            <w:vMerge/>
            <w:vAlign w:val="center"/>
          </w:tcPr>
          <w:p w14:paraId="20D85525" w14:textId="77777777" w:rsidR="005E2F86" w:rsidRPr="00164626" w:rsidRDefault="005E2F86" w:rsidP="005E2F86">
            <w:pPr>
              <w:spacing w:line="240" w:lineRule="auto"/>
              <w:jc w:val="center"/>
              <w:rPr>
                <w:sz w:val="20"/>
                <w:szCs w:val="20"/>
              </w:rPr>
            </w:pPr>
          </w:p>
        </w:tc>
        <w:tc>
          <w:tcPr>
            <w:tcW w:w="616" w:type="pct"/>
            <w:vMerge/>
            <w:vAlign w:val="center"/>
          </w:tcPr>
          <w:p w14:paraId="2647308E" w14:textId="77777777" w:rsidR="005E2F86" w:rsidRPr="00164626" w:rsidRDefault="005E2F86" w:rsidP="005E2F86">
            <w:pPr>
              <w:spacing w:line="240" w:lineRule="auto"/>
              <w:jc w:val="center"/>
              <w:rPr>
                <w:sz w:val="20"/>
                <w:szCs w:val="20"/>
              </w:rPr>
            </w:pPr>
          </w:p>
        </w:tc>
        <w:tc>
          <w:tcPr>
            <w:tcW w:w="512" w:type="pct"/>
            <w:vMerge/>
            <w:vAlign w:val="center"/>
          </w:tcPr>
          <w:p w14:paraId="141E8657" w14:textId="77777777" w:rsidR="005E2F86" w:rsidRPr="00164626" w:rsidRDefault="005E2F86" w:rsidP="005E2F86">
            <w:pPr>
              <w:spacing w:line="240" w:lineRule="auto"/>
              <w:jc w:val="center"/>
              <w:rPr>
                <w:sz w:val="20"/>
                <w:szCs w:val="20"/>
              </w:rPr>
            </w:pPr>
          </w:p>
        </w:tc>
      </w:tr>
      <w:tr w:rsidR="005E2F86" w:rsidRPr="00164626" w14:paraId="37A90219" w14:textId="77777777" w:rsidTr="005E2F86">
        <w:trPr>
          <w:trHeight w:val="20"/>
          <w:jc w:val="center"/>
        </w:trPr>
        <w:tc>
          <w:tcPr>
            <w:tcW w:w="1240" w:type="pct"/>
            <w:vAlign w:val="center"/>
          </w:tcPr>
          <w:p w14:paraId="13CFFCA4" w14:textId="77777777" w:rsidR="005E2F86" w:rsidRPr="00164626" w:rsidRDefault="005E2F86" w:rsidP="005E2F86">
            <w:pPr>
              <w:spacing w:line="240" w:lineRule="auto"/>
              <w:jc w:val="center"/>
              <w:rPr>
                <w:rFonts w:cs="Arial"/>
                <w:sz w:val="20"/>
                <w:szCs w:val="20"/>
              </w:rPr>
            </w:pPr>
            <w:r w:rsidRPr="00164626">
              <w:rPr>
                <w:rFonts w:cs="Arial"/>
                <w:sz w:val="20"/>
                <w:szCs w:val="20"/>
              </w:rPr>
              <w:t>Definição de diretrizes para classificação dos pequenos e grandes geradores de resíduos de estabelecimentos comerciais e prestadores de serviços</w:t>
            </w:r>
          </w:p>
        </w:tc>
        <w:tc>
          <w:tcPr>
            <w:tcW w:w="287" w:type="pct"/>
            <w:vAlign w:val="center"/>
          </w:tcPr>
          <w:p w14:paraId="2D1BDCCC" w14:textId="77777777" w:rsidR="005E2F86" w:rsidRPr="00164626" w:rsidRDefault="005E2F86" w:rsidP="005E2F86">
            <w:pPr>
              <w:spacing w:line="240" w:lineRule="auto"/>
              <w:jc w:val="center"/>
              <w:rPr>
                <w:sz w:val="20"/>
                <w:szCs w:val="20"/>
              </w:rPr>
            </w:pPr>
            <w:r w:rsidRPr="00164626">
              <w:rPr>
                <w:sz w:val="20"/>
                <w:szCs w:val="20"/>
              </w:rPr>
              <w:t>X</w:t>
            </w:r>
          </w:p>
        </w:tc>
        <w:tc>
          <w:tcPr>
            <w:tcW w:w="287" w:type="pct"/>
            <w:vAlign w:val="center"/>
          </w:tcPr>
          <w:p w14:paraId="20F240F3" w14:textId="77777777" w:rsidR="005E2F86" w:rsidRPr="00164626" w:rsidRDefault="005E2F86" w:rsidP="005E2F86">
            <w:pPr>
              <w:spacing w:line="240" w:lineRule="auto"/>
              <w:jc w:val="center"/>
              <w:rPr>
                <w:sz w:val="20"/>
                <w:szCs w:val="20"/>
              </w:rPr>
            </w:pPr>
          </w:p>
        </w:tc>
        <w:tc>
          <w:tcPr>
            <w:tcW w:w="287" w:type="pct"/>
            <w:vAlign w:val="center"/>
          </w:tcPr>
          <w:p w14:paraId="08B25EA8" w14:textId="77777777" w:rsidR="005E2F86" w:rsidRPr="00164626" w:rsidRDefault="005E2F86" w:rsidP="005E2F86">
            <w:pPr>
              <w:spacing w:line="240" w:lineRule="auto"/>
              <w:jc w:val="center"/>
              <w:rPr>
                <w:sz w:val="20"/>
                <w:szCs w:val="20"/>
              </w:rPr>
            </w:pPr>
          </w:p>
        </w:tc>
        <w:tc>
          <w:tcPr>
            <w:tcW w:w="381" w:type="pct"/>
            <w:vAlign w:val="center"/>
          </w:tcPr>
          <w:p w14:paraId="3DE6053C" w14:textId="77777777" w:rsidR="005E2F86" w:rsidRPr="00164626" w:rsidRDefault="005E2F86" w:rsidP="005E2F86">
            <w:pPr>
              <w:spacing w:line="240" w:lineRule="auto"/>
              <w:jc w:val="center"/>
              <w:rPr>
                <w:sz w:val="20"/>
                <w:szCs w:val="20"/>
              </w:rPr>
            </w:pPr>
            <w:r w:rsidRPr="00164626">
              <w:rPr>
                <w:sz w:val="20"/>
                <w:szCs w:val="20"/>
              </w:rPr>
              <w:t>Curto</w:t>
            </w:r>
          </w:p>
        </w:tc>
        <w:tc>
          <w:tcPr>
            <w:tcW w:w="778" w:type="pct"/>
            <w:vAlign w:val="center"/>
          </w:tcPr>
          <w:p w14:paraId="3C639D19" w14:textId="77777777" w:rsidR="005E2F86" w:rsidRPr="00164626" w:rsidRDefault="005E2F86" w:rsidP="005E2F86">
            <w:pPr>
              <w:spacing w:line="240" w:lineRule="auto"/>
              <w:jc w:val="center"/>
              <w:rPr>
                <w:sz w:val="20"/>
                <w:szCs w:val="20"/>
              </w:rPr>
            </w:pPr>
            <w:r w:rsidRPr="00164626">
              <w:rPr>
                <w:sz w:val="20"/>
                <w:szCs w:val="20"/>
              </w:rPr>
              <w:t>Não necessita de investimentos, pois será executada pelo corpo técnico do município</w:t>
            </w:r>
          </w:p>
        </w:tc>
        <w:tc>
          <w:tcPr>
            <w:tcW w:w="612" w:type="pct"/>
            <w:vAlign w:val="center"/>
          </w:tcPr>
          <w:p w14:paraId="548E9ACD" w14:textId="77777777" w:rsidR="005E2F86" w:rsidRPr="00164626" w:rsidRDefault="005E2F86" w:rsidP="005E2F86">
            <w:pPr>
              <w:spacing w:line="240" w:lineRule="auto"/>
              <w:jc w:val="center"/>
              <w:rPr>
                <w:sz w:val="20"/>
                <w:szCs w:val="20"/>
              </w:rPr>
            </w:pPr>
            <w:r w:rsidRPr="00164626">
              <w:rPr>
                <w:sz w:val="20"/>
                <w:szCs w:val="20"/>
              </w:rPr>
              <w:t>Município</w:t>
            </w:r>
          </w:p>
        </w:tc>
        <w:tc>
          <w:tcPr>
            <w:tcW w:w="616" w:type="pct"/>
            <w:vAlign w:val="center"/>
          </w:tcPr>
          <w:p w14:paraId="7DD598B0" w14:textId="77777777" w:rsidR="005E2F86" w:rsidRPr="00164626" w:rsidRDefault="005E2F86" w:rsidP="005E2F86">
            <w:pPr>
              <w:spacing w:line="240" w:lineRule="auto"/>
              <w:jc w:val="center"/>
              <w:rPr>
                <w:color w:val="000000" w:themeColor="text1"/>
                <w:sz w:val="20"/>
                <w:szCs w:val="20"/>
              </w:rPr>
            </w:pPr>
            <w:r w:rsidRPr="00164626">
              <w:rPr>
                <w:sz w:val="20"/>
                <w:szCs w:val="20"/>
              </w:rPr>
              <w:t>Município</w:t>
            </w:r>
          </w:p>
        </w:tc>
        <w:tc>
          <w:tcPr>
            <w:tcW w:w="512" w:type="pct"/>
            <w:vAlign w:val="center"/>
          </w:tcPr>
          <w:p w14:paraId="064F9F90" w14:textId="77777777" w:rsidR="005E2F86" w:rsidRPr="00164626" w:rsidRDefault="005E2F86" w:rsidP="005E2F86">
            <w:pPr>
              <w:spacing w:line="240" w:lineRule="auto"/>
              <w:jc w:val="center"/>
              <w:rPr>
                <w:sz w:val="20"/>
                <w:szCs w:val="20"/>
              </w:rPr>
            </w:pPr>
            <w:r w:rsidRPr="00164626">
              <w:rPr>
                <w:sz w:val="20"/>
                <w:szCs w:val="20"/>
              </w:rPr>
              <w:t>Conselho Municipal do Meio Ambiente</w:t>
            </w:r>
          </w:p>
        </w:tc>
      </w:tr>
      <w:tr w:rsidR="005E2F86" w:rsidRPr="00164626" w14:paraId="30E220FA" w14:textId="77777777" w:rsidTr="005E2F86">
        <w:trPr>
          <w:trHeight w:val="20"/>
          <w:jc w:val="center"/>
        </w:trPr>
        <w:tc>
          <w:tcPr>
            <w:tcW w:w="1240" w:type="pct"/>
            <w:vAlign w:val="center"/>
          </w:tcPr>
          <w:p w14:paraId="69C2480E" w14:textId="77777777" w:rsidR="005E2F86" w:rsidRPr="00164626" w:rsidRDefault="005E2F86" w:rsidP="005E2F86">
            <w:pPr>
              <w:spacing w:line="240" w:lineRule="auto"/>
              <w:jc w:val="center"/>
              <w:rPr>
                <w:rFonts w:cs="Arial"/>
                <w:sz w:val="20"/>
                <w:szCs w:val="20"/>
              </w:rPr>
            </w:pPr>
            <w:r w:rsidRPr="00164626">
              <w:rPr>
                <w:rFonts w:cs="Arial"/>
                <w:sz w:val="20"/>
                <w:szCs w:val="20"/>
              </w:rPr>
              <w:t>Realizar o cadastramento e o licenciamento ambiental dos estabelecimentos comerciais e prestadores de serviços</w:t>
            </w:r>
          </w:p>
        </w:tc>
        <w:tc>
          <w:tcPr>
            <w:tcW w:w="287" w:type="pct"/>
            <w:vAlign w:val="center"/>
          </w:tcPr>
          <w:p w14:paraId="5D532C28" w14:textId="77777777" w:rsidR="005E2F86" w:rsidRPr="00164626" w:rsidRDefault="005E2F86" w:rsidP="005E2F86">
            <w:pPr>
              <w:spacing w:line="240" w:lineRule="auto"/>
              <w:jc w:val="center"/>
              <w:rPr>
                <w:sz w:val="20"/>
                <w:szCs w:val="20"/>
              </w:rPr>
            </w:pPr>
            <w:r w:rsidRPr="00164626">
              <w:rPr>
                <w:sz w:val="20"/>
                <w:szCs w:val="20"/>
              </w:rPr>
              <w:t>X</w:t>
            </w:r>
          </w:p>
        </w:tc>
        <w:tc>
          <w:tcPr>
            <w:tcW w:w="287" w:type="pct"/>
            <w:vAlign w:val="center"/>
          </w:tcPr>
          <w:p w14:paraId="5AD1EA06" w14:textId="77777777" w:rsidR="005E2F86" w:rsidRPr="00164626" w:rsidRDefault="005E2F86" w:rsidP="005E2F86">
            <w:pPr>
              <w:spacing w:line="240" w:lineRule="auto"/>
              <w:jc w:val="center"/>
              <w:rPr>
                <w:sz w:val="20"/>
                <w:szCs w:val="20"/>
              </w:rPr>
            </w:pPr>
          </w:p>
        </w:tc>
        <w:tc>
          <w:tcPr>
            <w:tcW w:w="287" w:type="pct"/>
            <w:vAlign w:val="center"/>
          </w:tcPr>
          <w:p w14:paraId="420BCCCF" w14:textId="77777777" w:rsidR="005E2F86" w:rsidRPr="00164626" w:rsidRDefault="005E2F86" w:rsidP="005E2F86">
            <w:pPr>
              <w:spacing w:line="240" w:lineRule="auto"/>
              <w:jc w:val="center"/>
              <w:rPr>
                <w:sz w:val="20"/>
                <w:szCs w:val="20"/>
              </w:rPr>
            </w:pPr>
          </w:p>
        </w:tc>
        <w:tc>
          <w:tcPr>
            <w:tcW w:w="381" w:type="pct"/>
            <w:vAlign w:val="center"/>
          </w:tcPr>
          <w:p w14:paraId="59BCF8DD" w14:textId="77777777" w:rsidR="005E2F86" w:rsidRPr="00164626" w:rsidRDefault="005E2F86" w:rsidP="005E2F86">
            <w:pPr>
              <w:spacing w:line="240" w:lineRule="auto"/>
              <w:jc w:val="center"/>
              <w:rPr>
                <w:sz w:val="20"/>
                <w:szCs w:val="20"/>
              </w:rPr>
            </w:pPr>
            <w:r w:rsidRPr="00164626">
              <w:rPr>
                <w:sz w:val="20"/>
                <w:szCs w:val="20"/>
              </w:rPr>
              <w:t>Curto Contínuo</w:t>
            </w:r>
          </w:p>
        </w:tc>
        <w:tc>
          <w:tcPr>
            <w:tcW w:w="778" w:type="pct"/>
            <w:vAlign w:val="center"/>
          </w:tcPr>
          <w:p w14:paraId="41A4240E" w14:textId="77777777" w:rsidR="005E2F86" w:rsidRPr="00164626" w:rsidRDefault="005E2F86" w:rsidP="005E2F86">
            <w:pPr>
              <w:spacing w:line="240" w:lineRule="auto"/>
              <w:jc w:val="center"/>
              <w:rPr>
                <w:sz w:val="20"/>
                <w:szCs w:val="20"/>
              </w:rPr>
            </w:pPr>
            <w:r w:rsidRPr="00164626">
              <w:rPr>
                <w:sz w:val="20"/>
                <w:szCs w:val="20"/>
              </w:rPr>
              <w:t>Não necessita de investimentos, pois será executada pelo corpo técnico do município</w:t>
            </w:r>
          </w:p>
        </w:tc>
        <w:tc>
          <w:tcPr>
            <w:tcW w:w="612" w:type="pct"/>
            <w:vAlign w:val="center"/>
          </w:tcPr>
          <w:p w14:paraId="51080AE5" w14:textId="77777777" w:rsidR="005E2F86" w:rsidRPr="00164626" w:rsidRDefault="005E2F86" w:rsidP="005E2F86">
            <w:pPr>
              <w:spacing w:line="240" w:lineRule="auto"/>
              <w:jc w:val="center"/>
              <w:rPr>
                <w:sz w:val="20"/>
                <w:szCs w:val="20"/>
              </w:rPr>
            </w:pPr>
            <w:r w:rsidRPr="00164626">
              <w:rPr>
                <w:sz w:val="20"/>
                <w:szCs w:val="20"/>
              </w:rPr>
              <w:t>Município</w:t>
            </w:r>
          </w:p>
        </w:tc>
        <w:tc>
          <w:tcPr>
            <w:tcW w:w="616" w:type="pct"/>
            <w:vAlign w:val="center"/>
          </w:tcPr>
          <w:p w14:paraId="3C96DCEA" w14:textId="77777777" w:rsidR="005E2F86" w:rsidRPr="00164626" w:rsidRDefault="005E2F86" w:rsidP="005E2F86">
            <w:pPr>
              <w:spacing w:line="240" w:lineRule="auto"/>
              <w:jc w:val="center"/>
              <w:rPr>
                <w:color w:val="000000" w:themeColor="text1"/>
                <w:sz w:val="20"/>
                <w:szCs w:val="20"/>
              </w:rPr>
            </w:pPr>
            <w:r w:rsidRPr="00164626">
              <w:rPr>
                <w:sz w:val="20"/>
                <w:szCs w:val="20"/>
              </w:rPr>
              <w:t>Município</w:t>
            </w:r>
          </w:p>
        </w:tc>
        <w:tc>
          <w:tcPr>
            <w:tcW w:w="512" w:type="pct"/>
            <w:vAlign w:val="center"/>
          </w:tcPr>
          <w:p w14:paraId="02A5E22A" w14:textId="77777777" w:rsidR="005E2F86" w:rsidRPr="00164626" w:rsidRDefault="005E2F86" w:rsidP="005E2F86">
            <w:pPr>
              <w:spacing w:line="240" w:lineRule="auto"/>
              <w:jc w:val="center"/>
              <w:rPr>
                <w:sz w:val="20"/>
                <w:szCs w:val="20"/>
              </w:rPr>
            </w:pPr>
            <w:r w:rsidRPr="00164626">
              <w:rPr>
                <w:sz w:val="20"/>
                <w:szCs w:val="20"/>
              </w:rPr>
              <w:t>Conselho Municipal do Meio Ambiente</w:t>
            </w:r>
          </w:p>
        </w:tc>
      </w:tr>
      <w:tr w:rsidR="005E2F86" w:rsidRPr="00164626" w14:paraId="4011107A" w14:textId="77777777" w:rsidTr="005E2F86">
        <w:trPr>
          <w:trHeight w:val="20"/>
          <w:jc w:val="center"/>
        </w:trPr>
        <w:tc>
          <w:tcPr>
            <w:tcW w:w="1240" w:type="pct"/>
            <w:vAlign w:val="center"/>
          </w:tcPr>
          <w:p w14:paraId="6E17E7BE" w14:textId="77777777" w:rsidR="005E2F86" w:rsidRPr="00164626" w:rsidRDefault="005E2F86" w:rsidP="005E2F86">
            <w:pPr>
              <w:spacing w:line="240" w:lineRule="auto"/>
              <w:jc w:val="center"/>
              <w:rPr>
                <w:rFonts w:cs="Arial"/>
                <w:sz w:val="20"/>
                <w:szCs w:val="20"/>
              </w:rPr>
            </w:pPr>
            <w:r w:rsidRPr="00164626">
              <w:rPr>
                <w:rFonts w:cs="Arial"/>
                <w:sz w:val="20"/>
                <w:szCs w:val="20"/>
              </w:rPr>
              <w:t xml:space="preserve">Controlar e fiscalizar os geradores de resíduos de estabelecimentos comerciais e prestadores de serviços </w:t>
            </w:r>
          </w:p>
        </w:tc>
        <w:tc>
          <w:tcPr>
            <w:tcW w:w="287" w:type="pct"/>
            <w:vAlign w:val="center"/>
          </w:tcPr>
          <w:p w14:paraId="26225B76" w14:textId="77777777" w:rsidR="005E2F86" w:rsidRPr="00164626" w:rsidRDefault="005E2F86" w:rsidP="005E2F86">
            <w:pPr>
              <w:spacing w:line="240" w:lineRule="auto"/>
              <w:jc w:val="center"/>
              <w:rPr>
                <w:sz w:val="20"/>
                <w:szCs w:val="20"/>
              </w:rPr>
            </w:pPr>
          </w:p>
        </w:tc>
        <w:tc>
          <w:tcPr>
            <w:tcW w:w="287" w:type="pct"/>
            <w:vAlign w:val="center"/>
          </w:tcPr>
          <w:p w14:paraId="0F1B8607" w14:textId="77777777" w:rsidR="005E2F86" w:rsidRPr="00164626" w:rsidRDefault="005E2F86" w:rsidP="005E2F86">
            <w:pPr>
              <w:spacing w:line="240" w:lineRule="auto"/>
              <w:jc w:val="center"/>
              <w:rPr>
                <w:sz w:val="20"/>
                <w:szCs w:val="20"/>
              </w:rPr>
            </w:pPr>
            <w:r w:rsidRPr="00164626">
              <w:rPr>
                <w:sz w:val="20"/>
                <w:szCs w:val="20"/>
              </w:rPr>
              <w:t>X</w:t>
            </w:r>
          </w:p>
        </w:tc>
        <w:tc>
          <w:tcPr>
            <w:tcW w:w="287" w:type="pct"/>
            <w:vAlign w:val="center"/>
          </w:tcPr>
          <w:p w14:paraId="2DF16AF3" w14:textId="77777777" w:rsidR="005E2F86" w:rsidRPr="00164626" w:rsidRDefault="005E2F86" w:rsidP="005E2F86">
            <w:pPr>
              <w:spacing w:line="240" w:lineRule="auto"/>
              <w:jc w:val="center"/>
              <w:rPr>
                <w:sz w:val="20"/>
                <w:szCs w:val="20"/>
              </w:rPr>
            </w:pPr>
          </w:p>
        </w:tc>
        <w:tc>
          <w:tcPr>
            <w:tcW w:w="381" w:type="pct"/>
            <w:vAlign w:val="center"/>
          </w:tcPr>
          <w:p w14:paraId="21A0ACCB" w14:textId="77777777" w:rsidR="005E2F86" w:rsidRPr="00164626" w:rsidRDefault="005E2F86" w:rsidP="005E2F86">
            <w:pPr>
              <w:spacing w:line="240" w:lineRule="auto"/>
              <w:jc w:val="center"/>
              <w:rPr>
                <w:sz w:val="20"/>
                <w:szCs w:val="20"/>
              </w:rPr>
            </w:pPr>
            <w:r w:rsidRPr="00164626">
              <w:rPr>
                <w:sz w:val="20"/>
                <w:szCs w:val="20"/>
              </w:rPr>
              <w:t>Curto Contínuo</w:t>
            </w:r>
          </w:p>
        </w:tc>
        <w:tc>
          <w:tcPr>
            <w:tcW w:w="778" w:type="pct"/>
            <w:vAlign w:val="center"/>
          </w:tcPr>
          <w:p w14:paraId="2C11AA49" w14:textId="77777777" w:rsidR="005E2F86" w:rsidRPr="00164626" w:rsidRDefault="005E2F86" w:rsidP="005E2F86">
            <w:pPr>
              <w:spacing w:line="240" w:lineRule="auto"/>
              <w:jc w:val="center"/>
              <w:rPr>
                <w:sz w:val="20"/>
                <w:szCs w:val="20"/>
              </w:rPr>
            </w:pPr>
            <w:r w:rsidRPr="00164626">
              <w:rPr>
                <w:sz w:val="20"/>
                <w:szCs w:val="20"/>
              </w:rPr>
              <w:t>Não necessita de investimentos, pois será executada pelo corpo técnico do município</w:t>
            </w:r>
          </w:p>
        </w:tc>
        <w:tc>
          <w:tcPr>
            <w:tcW w:w="612" w:type="pct"/>
            <w:vAlign w:val="center"/>
          </w:tcPr>
          <w:p w14:paraId="3CBE7163" w14:textId="77777777" w:rsidR="005E2F86" w:rsidRPr="00164626" w:rsidRDefault="005E2F86" w:rsidP="005E2F86">
            <w:pPr>
              <w:spacing w:line="240" w:lineRule="auto"/>
              <w:jc w:val="center"/>
              <w:rPr>
                <w:sz w:val="20"/>
                <w:szCs w:val="20"/>
              </w:rPr>
            </w:pPr>
            <w:r w:rsidRPr="00164626">
              <w:rPr>
                <w:sz w:val="20"/>
                <w:szCs w:val="20"/>
              </w:rPr>
              <w:t>Município</w:t>
            </w:r>
          </w:p>
        </w:tc>
        <w:tc>
          <w:tcPr>
            <w:tcW w:w="616" w:type="pct"/>
            <w:vAlign w:val="center"/>
          </w:tcPr>
          <w:p w14:paraId="7110A5A6" w14:textId="77777777" w:rsidR="005E2F86" w:rsidRPr="00164626" w:rsidRDefault="005E2F86" w:rsidP="005E2F86">
            <w:pPr>
              <w:spacing w:line="240" w:lineRule="auto"/>
              <w:jc w:val="center"/>
              <w:rPr>
                <w:color w:val="000000" w:themeColor="text1"/>
                <w:sz w:val="20"/>
                <w:szCs w:val="20"/>
              </w:rPr>
            </w:pPr>
            <w:r w:rsidRPr="00164626">
              <w:rPr>
                <w:sz w:val="20"/>
                <w:szCs w:val="20"/>
              </w:rPr>
              <w:t>Município</w:t>
            </w:r>
          </w:p>
        </w:tc>
        <w:tc>
          <w:tcPr>
            <w:tcW w:w="512" w:type="pct"/>
            <w:vAlign w:val="center"/>
          </w:tcPr>
          <w:p w14:paraId="26AFC479" w14:textId="77777777" w:rsidR="005E2F86" w:rsidRPr="00164626" w:rsidRDefault="005E2F86" w:rsidP="005E2F86">
            <w:pPr>
              <w:spacing w:line="240" w:lineRule="auto"/>
              <w:jc w:val="center"/>
              <w:rPr>
                <w:sz w:val="20"/>
                <w:szCs w:val="20"/>
              </w:rPr>
            </w:pPr>
            <w:r w:rsidRPr="00164626">
              <w:rPr>
                <w:sz w:val="20"/>
                <w:szCs w:val="20"/>
              </w:rPr>
              <w:t>-</w:t>
            </w:r>
          </w:p>
        </w:tc>
      </w:tr>
    </w:tbl>
    <w:p w14:paraId="69B1ECD6" w14:textId="77777777" w:rsidR="005E2F86" w:rsidRPr="00164626" w:rsidRDefault="005E2F86" w:rsidP="005E2F86">
      <w:pPr>
        <w:pStyle w:val="FONTE"/>
        <w:rPr>
          <w:lang w:eastAsia="pt-BR"/>
        </w:rPr>
      </w:pPr>
      <w:r w:rsidRPr="00164626">
        <w:t>Fonte: Empresa Executora (2020).</w:t>
      </w:r>
    </w:p>
    <w:p w14:paraId="69D7C9BF" w14:textId="5CC19B8E" w:rsidR="005E2F86" w:rsidRPr="00164626" w:rsidRDefault="005E2F86" w:rsidP="005E2F86">
      <w:pPr>
        <w:pStyle w:val="Tabela"/>
      </w:pPr>
      <w:bookmarkStart w:id="565" w:name="_Toc45109512"/>
      <w:r w:rsidRPr="00164626">
        <w:rPr>
          <w:rStyle w:val="TabelaChar"/>
        </w:rPr>
        <w:t xml:space="preserve">Tabela </w:t>
      </w:r>
      <w:r w:rsidRPr="00164626">
        <w:rPr>
          <w:rStyle w:val="TabelaChar"/>
        </w:rPr>
        <w:fldChar w:fldCharType="begin"/>
      </w:r>
      <w:r w:rsidRPr="00164626">
        <w:rPr>
          <w:rStyle w:val="TabelaChar"/>
        </w:rPr>
        <w:instrText xml:space="preserve"> SEQ Tabela \* ARABIC </w:instrText>
      </w:r>
      <w:r w:rsidRPr="00164626">
        <w:rPr>
          <w:rStyle w:val="TabelaChar"/>
        </w:rPr>
        <w:fldChar w:fldCharType="separate"/>
      </w:r>
      <w:r w:rsidR="00C635C4">
        <w:rPr>
          <w:rStyle w:val="TabelaChar"/>
          <w:noProof/>
        </w:rPr>
        <w:t>142</w:t>
      </w:r>
      <w:r w:rsidRPr="00164626">
        <w:rPr>
          <w:rStyle w:val="TabelaChar"/>
        </w:rPr>
        <w:fldChar w:fldCharType="end"/>
      </w:r>
      <w:r w:rsidRPr="00164626">
        <w:t xml:space="preserve"> – Resumo do Programa 06: CONSTRUÇÃO SUSTENTÁVEL</w:t>
      </w:r>
      <w:bookmarkEnd w:id="565"/>
    </w:p>
    <w:tbl>
      <w:tblPr>
        <w:tblStyle w:val="Tabelacomgrade"/>
        <w:tblW w:w="5000" w:type="pct"/>
        <w:jc w:val="center"/>
        <w:tblLayout w:type="fixed"/>
        <w:tblLook w:val="04A0" w:firstRow="1" w:lastRow="0" w:firstColumn="1" w:lastColumn="0" w:noHBand="0" w:noVBand="1"/>
      </w:tblPr>
      <w:tblGrid>
        <w:gridCol w:w="3611"/>
        <w:gridCol w:w="836"/>
        <w:gridCol w:w="836"/>
        <w:gridCol w:w="836"/>
        <w:gridCol w:w="1110"/>
        <w:gridCol w:w="2266"/>
        <w:gridCol w:w="1782"/>
        <w:gridCol w:w="1794"/>
        <w:gridCol w:w="1491"/>
      </w:tblGrid>
      <w:tr w:rsidR="005E2F86" w:rsidRPr="00164626" w14:paraId="0577C002" w14:textId="77777777" w:rsidTr="005E2F86">
        <w:trPr>
          <w:trHeight w:val="20"/>
          <w:jc w:val="center"/>
        </w:trPr>
        <w:tc>
          <w:tcPr>
            <w:tcW w:w="5000" w:type="pct"/>
            <w:gridSpan w:val="9"/>
            <w:shd w:val="clear" w:color="auto" w:fill="D9D9D9" w:themeFill="background1" w:themeFillShade="D9"/>
            <w:vAlign w:val="center"/>
          </w:tcPr>
          <w:p w14:paraId="166395D5" w14:textId="77777777" w:rsidR="005E2F86" w:rsidRPr="00164626" w:rsidRDefault="005E2F86" w:rsidP="005E2F86">
            <w:pPr>
              <w:pStyle w:val="Tabela"/>
              <w:rPr>
                <w:b/>
              </w:rPr>
            </w:pPr>
            <w:r w:rsidRPr="00164626">
              <w:rPr>
                <w:b/>
              </w:rPr>
              <w:t>PROGRAMA 06: CONSTRUÇÃO SUSTENTÁVEL</w:t>
            </w:r>
          </w:p>
        </w:tc>
      </w:tr>
      <w:tr w:rsidR="005E2F86" w:rsidRPr="00164626" w14:paraId="546450F4" w14:textId="77777777" w:rsidTr="005E2F86">
        <w:trPr>
          <w:trHeight w:val="372"/>
          <w:jc w:val="center"/>
        </w:trPr>
        <w:tc>
          <w:tcPr>
            <w:tcW w:w="1240" w:type="pct"/>
            <w:vMerge w:val="restart"/>
            <w:vAlign w:val="center"/>
          </w:tcPr>
          <w:p w14:paraId="5E0DC5F8" w14:textId="77777777" w:rsidR="005E2F86" w:rsidRPr="00164626" w:rsidRDefault="005E2F86" w:rsidP="005E2F86">
            <w:pPr>
              <w:spacing w:line="240" w:lineRule="auto"/>
              <w:jc w:val="center"/>
              <w:rPr>
                <w:b/>
                <w:sz w:val="20"/>
                <w:szCs w:val="20"/>
              </w:rPr>
            </w:pPr>
            <w:r w:rsidRPr="00164626">
              <w:rPr>
                <w:b/>
                <w:sz w:val="20"/>
                <w:szCs w:val="20"/>
              </w:rPr>
              <w:t>AÇÕES</w:t>
            </w:r>
          </w:p>
        </w:tc>
        <w:tc>
          <w:tcPr>
            <w:tcW w:w="861" w:type="pct"/>
            <w:gridSpan w:val="3"/>
            <w:vAlign w:val="center"/>
          </w:tcPr>
          <w:p w14:paraId="5170B29B" w14:textId="77777777" w:rsidR="005E2F86" w:rsidRPr="00164626" w:rsidRDefault="005E2F86" w:rsidP="005E2F86">
            <w:pPr>
              <w:spacing w:line="240" w:lineRule="auto"/>
              <w:jc w:val="center"/>
              <w:rPr>
                <w:b/>
                <w:sz w:val="20"/>
                <w:szCs w:val="20"/>
              </w:rPr>
            </w:pPr>
            <w:r w:rsidRPr="00164626">
              <w:rPr>
                <w:b/>
                <w:sz w:val="20"/>
                <w:szCs w:val="20"/>
              </w:rPr>
              <w:t>PRIORIDADE</w:t>
            </w:r>
          </w:p>
        </w:tc>
        <w:tc>
          <w:tcPr>
            <w:tcW w:w="381" w:type="pct"/>
            <w:vMerge w:val="restart"/>
            <w:vAlign w:val="center"/>
          </w:tcPr>
          <w:p w14:paraId="6B80B348" w14:textId="77777777" w:rsidR="005E2F86" w:rsidRPr="00164626" w:rsidRDefault="005E2F86" w:rsidP="005E2F86">
            <w:pPr>
              <w:spacing w:line="240" w:lineRule="auto"/>
              <w:ind w:left="-75" w:right="-111"/>
              <w:jc w:val="center"/>
              <w:rPr>
                <w:b/>
                <w:sz w:val="20"/>
                <w:szCs w:val="20"/>
              </w:rPr>
            </w:pPr>
            <w:r w:rsidRPr="00164626">
              <w:rPr>
                <w:b/>
                <w:sz w:val="20"/>
                <w:szCs w:val="20"/>
              </w:rPr>
              <w:t>PRAZO DE EXECUÇÃO</w:t>
            </w:r>
          </w:p>
        </w:tc>
        <w:tc>
          <w:tcPr>
            <w:tcW w:w="778" w:type="pct"/>
            <w:vMerge w:val="restart"/>
            <w:vAlign w:val="center"/>
          </w:tcPr>
          <w:p w14:paraId="436ABC3B" w14:textId="77777777" w:rsidR="005E2F86" w:rsidRPr="00164626" w:rsidRDefault="005E2F86" w:rsidP="005E2F86">
            <w:pPr>
              <w:spacing w:line="240" w:lineRule="auto"/>
              <w:jc w:val="center"/>
              <w:rPr>
                <w:b/>
                <w:sz w:val="20"/>
                <w:szCs w:val="20"/>
              </w:rPr>
            </w:pPr>
            <w:r w:rsidRPr="00164626">
              <w:rPr>
                <w:b/>
                <w:sz w:val="20"/>
                <w:szCs w:val="20"/>
              </w:rPr>
              <w:t>CUSTO ESTIMADO (R$)</w:t>
            </w:r>
          </w:p>
        </w:tc>
        <w:tc>
          <w:tcPr>
            <w:tcW w:w="612" w:type="pct"/>
            <w:vMerge w:val="restart"/>
            <w:vAlign w:val="center"/>
          </w:tcPr>
          <w:p w14:paraId="70C3ECA3" w14:textId="47B188C1" w:rsidR="005E2F86" w:rsidRPr="00164626" w:rsidRDefault="00597A02" w:rsidP="005E2F86">
            <w:pPr>
              <w:spacing w:line="240" w:lineRule="auto"/>
              <w:jc w:val="center"/>
              <w:rPr>
                <w:b/>
                <w:sz w:val="20"/>
                <w:szCs w:val="20"/>
              </w:rPr>
            </w:pPr>
            <w:r w:rsidRPr="00164626">
              <w:rPr>
                <w:b/>
                <w:sz w:val="20"/>
                <w:szCs w:val="20"/>
              </w:rPr>
              <w:t>RESPONSÁVEL PELA IMPLEMENTAÇÃO</w:t>
            </w:r>
          </w:p>
        </w:tc>
        <w:tc>
          <w:tcPr>
            <w:tcW w:w="616" w:type="pct"/>
            <w:vMerge w:val="restart"/>
            <w:vAlign w:val="center"/>
          </w:tcPr>
          <w:p w14:paraId="275A14D0" w14:textId="4185DE64" w:rsidR="005E2F86" w:rsidRPr="00164626" w:rsidRDefault="00597A02" w:rsidP="005E2F86">
            <w:pPr>
              <w:spacing w:line="240" w:lineRule="auto"/>
              <w:jc w:val="center"/>
              <w:rPr>
                <w:b/>
                <w:sz w:val="20"/>
                <w:szCs w:val="20"/>
              </w:rPr>
            </w:pPr>
            <w:r w:rsidRPr="00164626">
              <w:rPr>
                <w:b/>
                <w:sz w:val="20"/>
                <w:szCs w:val="20"/>
              </w:rPr>
              <w:t>FONTES DE FINANCIAMENTO</w:t>
            </w:r>
          </w:p>
        </w:tc>
        <w:tc>
          <w:tcPr>
            <w:tcW w:w="512" w:type="pct"/>
            <w:vMerge w:val="restart"/>
            <w:vAlign w:val="center"/>
          </w:tcPr>
          <w:p w14:paraId="45DD431C" w14:textId="77777777" w:rsidR="005E2F86" w:rsidRPr="00164626" w:rsidRDefault="005E2F86" w:rsidP="005E2F86">
            <w:pPr>
              <w:spacing w:line="240" w:lineRule="auto"/>
              <w:jc w:val="center"/>
              <w:rPr>
                <w:b/>
                <w:sz w:val="20"/>
                <w:szCs w:val="20"/>
              </w:rPr>
            </w:pPr>
            <w:r w:rsidRPr="00164626">
              <w:rPr>
                <w:b/>
                <w:sz w:val="20"/>
                <w:szCs w:val="20"/>
              </w:rPr>
              <w:t>PARCERIAS EM TORNO DA PROPOSTA</w:t>
            </w:r>
          </w:p>
        </w:tc>
      </w:tr>
      <w:tr w:rsidR="005E2F86" w:rsidRPr="00164626" w14:paraId="39835F7A" w14:textId="77777777" w:rsidTr="005E2F86">
        <w:trPr>
          <w:trHeight w:val="372"/>
          <w:jc w:val="center"/>
        </w:trPr>
        <w:tc>
          <w:tcPr>
            <w:tcW w:w="1240" w:type="pct"/>
            <w:vMerge/>
            <w:vAlign w:val="center"/>
          </w:tcPr>
          <w:p w14:paraId="27827AEE" w14:textId="77777777" w:rsidR="005E2F86" w:rsidRPr="00164626" w:rsidRDefault="005E2F86" w:rsidP="005E2F86">
            <w:pPr>
              <w:spacing w:line="240" w:lineRule="auto"/>
              <w:jc w:val="center"/>
              <w:rPr>
                <w:sz w:val="20"/>
                <w:szCs w:val="20"/>
              </w:rPr>
            </w:pPr>
          </w:p>
        </w:tc>
        <w:tc>
          <w:tcPr>
            <w:tcW w:w="287" w:type="pct"/>
            <w:shd w:val="clear" w:color="auto" w:fill="FF0000"/>
            <w:vAlign w:val="center"/>
          </w:tcPr>
          <w:p w14:paraId="53B2D194" w14:textId="77777777" w:rsidR="005E2F86" w:rsidRPr="00164626" w:rsidRDefault="005E2F86" w:rsidP="005E2F86">
            <w:pPr>
              <w:spacing w:line="240" w:lineRule="auto"/>
              <w:jc w:val="center"/>
              <w:rPr>
                <w:b/>
                <w:bCs/>
                <w:sz w:val="20"/>
                <w:szCs w:val="20"/>
              </w:rPr>
            </w:pPr>
            <w:r w:rsidRPr="00164626">
              <w:rPr>
                <w:b/>
                <w:bCs/>
                <w:sz w:val="20"/>
                <w:szCs w:val="20"/>
              </w:rPr>
              <w:t>ALTA</w:t>
            </w:r>
          </w:p>
        </w:tc>
        <w:tc>
          <w:tcPr>
            <w:tcW w:w="287" w:type="pct"/>
            <w:shd w:val="clear" w:color="auto" w:fill="FFFF00"/>
            <w:vAlign w:val="center"/>
          </w:tcPr>
          <w:p w14:paraId="0E1F01CC" w14:textId="77777777" w:rsidR="005E2F86" w:rsidRPr="00164626" w:rsidRDefault="005E2F86" w:rsidP="005E2F86">
            <w:pPr>
              <w:spacing w:line="240" w:lineRule="auto"/>
              <w:jc w:val="center"/>
              <w:rPr>
                <w:b/>
                <w:bCs/>
                <w:sz w:val="20"/>
                <w:szCs w:val="20"/>
              </w:rPr>
            </w:pPr>
            <w:r w:rsidRPr="00164626">
              <w:rPr>
                <w:b/>
                <w:bCs/>
                <w:sz w:val="20"/>
                <w:szCs w:val="20"/>
              </w:rPr>
              <w:t>MÉDIA</w:t>
            </w:r>
          </w:p>
        </w:tc>
        <w:tc>
          <w:tcPr>
            <w:tcW w:w="287" w:type="pct"/>
            <w:shd w:val="clear" w:color="auto" w:fill="70AD47" w:themeFill="accent6"/>
            <w:vAlign w:val="center"/>
          </w:tcPr>
          <w:p w14:paraId="56949938" w14:textId="77777777" w:rsidR="005E2F86" w:rsidRPr="00164626" w:rsidRDefault="005E2F86" w:rsidP="005E2F86">
            <w:pPr>
              <w:spacing w:line="240" w:lineRule="auto"/>
              <w:jc w:val="center"/>
              <w:rPr>
                <w:b/>
                <w:bCs/>
                <w:sz w:val="20"/>
                <w:szCs w:val="20"/>
              </w:rPr>
            </w:pPr>
            <w:r w:rsidRPr="00164626">
              <w:rPr>
                <w:b/>
                <w:bCs/>
                <w:sz w:val="20"/>
                <w:szCs w:val="20"/>
              </w:rPr>
              <w:t>BAIXA</w:t>
            </w:r>
          </w:p>
        </w:tc>
        <w:tc>
          <w:tcPr>
            <w:tcW w:w="381" w:type="pct"/>
            <w:vMerge/>
            <w:vAlign w:val="center"/>
          </w:tcPr>
          <w:p w14:paraId="1DC6D655" w14:textId="77777777" w:rsidR="005E2F86" w:rsidRPr="00164626" w:rsidRDefault="005E2F86" w:rsidP="005E2F86">
            <w:pPr>
              <w:spacing w:line="240" w:lineRule="auto"/>
              <w:jc w:val="center"/>
              <w:rPr>
                <w:sz w:val="20"/>
                <w:szCs w:val="20"/>
              </w:rPr>
            </w:pPr>
          </w:p>
        </w:tc>
        <w:tc>
          <w:tcPr>
            <w:tcW w:w="778" w:type="pct"/>
            <w:vMerge/>
            <w:vAlign w:val="center"/>
          </w:tcPr>
          <w:p w14:paraId="70193E50" w14:textId="77777777" w:rsidR="005E2F86" w:rsidRPr="00164626" w:rsidRDefault="005E2F86" w:rsidP="005E2F86">
            <w:pPr>
              <w:spacing w:line="240" w:lineRule="auto"/>
              <w:jc w:val="center"/>
              <w:rPr>
                <w:sz w:val="20"/>
                <w:szCs w:val="20"/>
              </w:rPr>
            </w:pPr>
          </w:p>
        </w:tc>
        <w:tc>
          <w:tcPr>
            <w:tcW w:w="612" w:type="pct"/>
            <w:vMerge/>
            <w:vAlign w:val="center"/>
          </w:tcPr>
          <w:p w14:paraId="13786F30" w14:textId="77777777" w:rsidR="005E2F86" w:rsidRPr="00164626" w:rsidRDefault="005E2F86" w:rsidP="005E2F86">
            <w:pPr>
              <w:spacing w:line="240" w:lineRule="auto"/>
              <w:jc w:val="center"/>
              <w:rPr>
                <w:sz w:val="20"/>
                <w:szCs w:val="20"/>
              </w:rPr>
            </w:pPr>
          </w:p>
        </w:tc>
        <w:tc>
          <w:tcPr>
            <w:tcW w:w="616" w:type="pct"/>
            <w:vMerge/>
            <w:vAlign w:val="center"/>
          </w:tcPr>
          <w:p w14:paraId="0E4E3C1D" w14:textId="77777777" w:rsidR="005E2F86" w:rsidRPr="00164626" w:rsidRDefault="005E2F86" w:rsidP="005E2F86">
            <w:pPr>
              <w:spacing w:line="240" w:lineRule="auto"/>
              <w:jc w:val="center"/>
              <w:rPr>
                <w:sz w:val="20"/>
                <w:szCs w:val="20"/>
              </w:rPr>
            </w:pPr>
          </w:p>
        </w:tc>
        <w:tc>
          <w:tcPr>
            <w:tcW w:w="512" w:type="pct"/>
            <w:vMerge/>
            <w:vAlign w:val="center"/>
          </w:tcPr>
          <w:p w14:paraId="6A64D66F" w14:textId="77777777" w:rsidR="005E2F86" w:rsidRPr="00164626" w:rsidRDefault="005E2F86" w:rsidP="005E2F86">
            <w:pPr>
              <w:spacing w:line="240" w:lineRule="auto"/>
              <w:jc w:val="center"/>
              <w:rPr>
                <w:sz w:val="20"/>
                <w:szCs w:val="20"/>
              </w:rPr>
            </w:pPr>
          </w:p>
        </w:tc>
      </w:tr>
      <w:tr w:rsidR="005E2F86" w:rsidRPr="00164626" w14:paraId="1F9495CA" w14:textId="77777777" w:rsidTr="005E2F86">
        <w:trPr>
          <w:trHeight w:val="20"/>
          <w:jc w:val="center"/>
        </w:trPr>
        <w:tc>
          <w:tcPr>
            <w:tcW w:w="1240" w:type="pct"/>
            <w:vAlign w:val="center"/>
          </w:tcPr>
          <w:p w14:paraId="7FF2AE86" w14:textId="77777777" w:rsidR="005E2F86" w:rsidRPr="00164626" w:rsidRDefault="005E2F86" w:rsidP="005E2F86">
            <w:pPr>
              <w:spacing w:line="240" w:lineRule="auto"/>
              <w:jc w:val="center"/>
              <w:rPr>
                <w:sz w:val="20"/>
                <w:szCs w:val="20"/>
              </w:rPr>
            </w:pPr>
            <w:r w:rsidRPr="00164626">
              <w:rPr>
                <w:sz w:val="20"/>
                <w:szCs w:val="20"/>
              </w:rPr>
              <w:t>Criar legislação e regulamento definindo o conceito de pequeno e grande gerador de RCC</w:t>
            </w:r>
          </w:p>
        </w:tc>
        <w:tc>
          <w:tcPr>
            <w:tcW w:w="287" w:type="pct"/>
            <w:vAlign w:val="center"/>
          </w:tcPr>
          <w:p w14:paraId="1C1E3767" w14:textId="77777777" w:rsidR="005E2F86" w:rsidRPr="00164626" w:rsidRDefault="005E2F86" w:rsidP="005E2F86">
            <w:pPr>
              <w:spacing w:line="240" w:lineRule="auto"/>
              <w:jc w:val="center"/>
              <w:rPr>
                <w:sz w:val="20"/>
                <w:szCs w:val="20"/>
              </w:rPr>
            </w:pPr>
          </w:p>
        </w:tc>
        <w:tc>
          <w:tcPr>
            <w:tcW w:w="287" w:type="pct"/>
            <w:vAlign w:val="center"/>
          </w:tcPr>
          <w:p w14:paraId="4E403379" w14:textId="77777777" w:rsidR="005E2F86" w:rsidRPr="00164626" w:rsidRDefault="005E2F86" w:rsidP="005E2F86">
            <w:pPr>
              <w:spacing w:line="240" w:lineRule="auto"/>
              <w:jc w:val="center"/>
              <w:rPr>
                <w:sz w:val="20"/>
                <w:szCs w:val="20"/>
              </w:rPr>
            </w:pPr>
            <w:r w:rsidRPr="00164626">
              <w:rPr>
                <w:sz w:val="20"/>
                <w:szCs w:val="20"/>
              </w:rPr>
              <w:t>X</w:t>
            </w:r>
          </w:p>
        </w:tc>
        <w:tc>
          <w:tcPr>
            <w:tcW w:w="287" w:type="pct"/>
            <w:vAlign w:val="center"/>
          </w:tcPr>
          <w:p w14:paraId="1003869F" w14:textId="77777777" w:rsidR="005E2F86" w:rsidRPr="00164626" w:rsidRDefault="005E2F86" w:rsidP="005E2F86">
            <w:pPr>
              <w:spacing w:line="240" w:lineRule="auto"/>
              <w:jc w:val="center"/>
              <w:rPr>
                <w:sz w:val="20"/>
                <w:szCs w:val="20"/>
              </w:rPr>
            </w:pPr>
          </w:p>
        </w:tc>
        <w:tc>
          <w:tcPr>
            <w:tcW w:w="381" w:type="pct"/>
            <w:vAlign w:val="center"/>
          </w:tcPr>
          <w:p w14:paraId="7250372F" w14:textId="77777777" w:rsidR="005E2F86" w:rsidRPr="00164626" w:rsidRDefault="005E2F86" w:rsidP="005E2F86">
            <w:pPr>
              <w:spacing w:line="240" w:lineRule="auto"/>
              <w:jc w:val="center"/>
              <w:rPr>
                <w:sz w:val="20"/>
                <w:szCs w:val="20"/>
              </w:rPr>
            </w:pPr>
            <w:r w:rsidRPr="00164626">
              <w:rPr>
                <w:sz w:val="20"/>
                <w:szCs w:val="20"/>
              </w:rPr>
              <w:t>Imediato</w:t>
            </w:r>
          </w:p>
        </w:tc>
        <w:tc>
          <w:tcPr>
            <w:tcW w:w="778" w:type="pct"/>
            <w:vAlign w:val="center"/>
          </w:tcPr>
          <w:p w14:paraId="0A61F379" w14:textId="77777777" w:rsidR="005E2F86" w:rsidRPr="00164626" w:rsidRDefault="005E2F86" w:rsidP="005E2F86">
            <w:pPr>
              <w:spacing w:line="240" w:lineRule="auto"/>
              <w:jc w:val="center"/>
              <w:rPr>
                <w:sz w:val="20"/>
                <w:szCs w:val="20"/>
              </w:rPr>
            </w:pPr>
            <w:r w:rsidRPr="00164626">
              <w:rPr>
                <w:sz w:val="20"/>
                <w:szCs w:val="20"/>
              </w:rPr>
              <w:t>Não necessita de investimentos, pois será executada pelo corpo técnico do município</w:t>
            </w:r>
          </w:p>
        </w:tc>
        <w:tc>
          <w:tcPr>
            <w:tcW w:w="612" w:type="pct"/>
            <w:vAlign w:val="center"/>
          </w:tcPr>
          <w:p w14:paraId="6AC623EC" w14:textId="77777777" w:rsidR="005E2F86" w:rsidRPr="00164626" w:rsidRDefault="005E2F86" w:rsidP="005E2F86">
            <w:pPr>
              <w:spacing w:line="240" w:lineRule="auto"/>
              <w:jc w:val="center"/>
              <w:rPr>
                <w:sz w:val="20"/>
                <w:szCs w:val="20"/>
              </w:rPr>
            </w:pPr>
            <w:r w:rsidRPr="00164626">
              <w:rPr>
                <w:sz w:val="20"/>
                <w:szCs w:val="20"/>
              </w:rPr>
              <w:t>Município</w:t>
            </w:r>
          </w:p>
        </w:tc>
        <w:tc>
          <w:tcPr>
            <w:tcW w:w="616" w:type="pct"/>
            <w:vAlign w:val="center"/>
          </w:tcPr>
          <w:p w14:paraId="4E5D1310" w14:textId="77777777" w:rsidR="005E2F86" w:rsidRPr="00164626" w:rsidRDefault="005E2F86" w:rsidP="005E2F86">
            <w:pPr>
              <w:spacing w:line="240" w:lineRule="auto"/>
              <w:jc w:val="center"/>
              <w:rPr>
                <w:sz w:val="20"/>
                <w:szCs w:val="20"/>
              </w:rPr>
            </w:pPr>
            <w:r w:rsidRPr="00164626">
              <w:rPr>
                <w:sz w:val="20"/>
                <w:szCs w:val="20"/>
              </w:rPr>
              <w:t>Município</w:t>
            </w:r>
          </w:p>
        </w:tc>
        <w:tc>
          <w:tcPr>
            <w:tcW w:w="512" w:type="pct"/>
            <w:vAlign w:val="center"/>
          </w:tcPr>
          <w:p w14:paraId="63B1303E" w14:textId="77777777" w:rsidR="005E2F86" w:rsidRPr="00164626" w:rsidRDefault="005E2F86" w:rsidP="005E2F86">
            <w:pPr>
              <w:spacing w:line="240" w:lineRule="auto"/>
              <w:jc w:val="center"/>
              <w:rPr>
                <w:sz w:val="20"/>
                <w:szCs w:val="20"/>
              </w:rPr>
            </w:pPr>
            <w:r w:rsidRPr="00164626">
              <w:rPr>
                <w:sz w:val="20"/>
                <w:szCs w:val="20"/>
              </w:rPr>
              <w:t>-</w:t>
            </w:r>
          </w:p>
        </w:tc>
      </w:tr>
      <w:tr w:rsidR="005E2F86" w:rsidRPr="00164626" w14:paraId="5EF6A521" w14:textId="77777777" w:rsidTr="005E2F86">
        <w:trPr>
          <w:trHeight w:val="20"/>
          <w:jc w:val="center"/>
        </w:trPr>
        <w:tc>
          <w:tcPr>
            <w:tcW w:w="1240" w:type="pct"/>
            <w:vAlign w:val="center"/>
          </w:tcPr>
          <w:p w14:paraId="22432300" w14:textId="77777777" w:rsidR="005E2F86" w:rsidRPr="00164626" w:rsidRDefault="005E2F86" w:rsidP="005E2F86">
            <w:pPr>
              <w:spacing w:line="240" w:lineRule="auto"/>
              <w:jc w:val="center"/>
              <w:rPr>
                <w:sz w:val="20"/>
                <w:szCs w:val="20"/>
              </w:rPr>
            </w:pPr>
            <w:r w:rsidRPr="00164626">
              <w:rPr>
                <w:sz w:val="20"/>
                <w:szCs w:val="20"/>
              </w:rPr>
              <w:t>Elaborar o Plano Municipal de Gestão de Resíduos da Construção Civil</w:t>
            </w:r>
          </w:p>
        </w:tc>
        <w:tc>
          <w:tcPr>
            <w:tcW w:w="287" w:type="pct"/>
            <w:vAlign w:val="center"/>
          </w:tcPr>
          <w:p w14:paraId="04A28ED2" w14:textId="77777777" w:rsidR="005E2F86" w:rsidRPr="00164626" w:rsidRDefault="005E2F86" w:rsidP="005E2F86">
            <w:pPr>
              <w:spacing w:line="240" w:lineRule="auto"/>
              <w:jc w:val="center"/>
              <w:rPr>
                <w:sz w:val="20"/>
                <w:szCs w:val="20"/>
              </w:rPr>
            </w:pPr>
          </w:p>
        </w:tc>
        <w:tc>
          <w:tcPr>
            <w:tcW w:w="287" w:type="pct"/>
            <w:vAlign w:val="center"/>
          </w:tcPr>
          <w:p w14:paraId="6B4DBD44" w14:textId="77777777" w:rsidR="005E2F86" w:rsidRPr="00164626" w:rsidRDefault="005E2F86" w:rsidP="005E2F86">
            <w:pPr>
              <w:spacing w:line="240" w:lineRule="auto"/>
              <w:jc w:val="center"/>
              <w:rPr>
                <w:sz w:val="20"/>
                <w:szCs w:val="20"/>
              </w:rPr>
            </w:pPr>
            <w:r w:rsidRPr="00164626">
              <w:rPr>
                <w:sz w:val="20"/>
                <w:szCs w:val="20"/>
              </w:rPr>
              <w:t>X</w:t>
            </w:r>
          </w:p>
        </w:tc>
        <w:tc>
          <w:tcPr>
            <w:tcW w:w="287" w:type="pct"/>
            <w:vAlign w:val="center"/>
          </w:tcPr>
          <w:p w14:paraId="2062D5A3" w14:textId="77777777" w:rsidR="005E2F86" w:rsidRPr="00164626" w:rsidRDefault="005E2F86" w:rsidP="005E2F86">
            <w:pPr>
              <w:spacing w:line="240" w:lineRule="auto"/>
              <w:jc w:val="center"/>
              <w:rPr>
                <w:sz w:val="20"/>
                <w:szCs w:val="20"/>
              </w:rPr>
            </w:pPr>
          </w:p>
        </w:tc>
        <w:tc>
          <w:tcPr>
            <w:tcW w:w="381" w:type="pct"/>
            <w:vAlign w:val="center"/>
          </w:tcPr>
          <w:p w14:paraId="0AAA927A" w14:textId="77777777" w:rsidR="005E2F86" w:rsidRPr="00164626" w:rsidRDefault="005E2F86" w:rsidP="005E2F86">
            <w:pPr>
              <w:spacing w:line="240" w:lineRule="auto"/>
              <w:jc w:val="center"/>
              <w:rPr>
                <w:sz w:val="20"/>
                <w:szCs w:val="20"/>
              </w:rPr>
            </w:pPr>
            <w:r w:rsidRPr="00164626">
              <w:rPr>
                <w:sz w:val="20"/>
                <w:szCs w:val="20"/>
              </w:rPr>
              <w:t>Imediato</w:t>
            </w:r>
          </w:p>
        </w:tc>
        <w:tc>
          <w:tcPr>
            <w:tcW w:w="778" w:type="pct"/>
            <w:vAlign w:val="center"/>
          </w:tcPr>
          <w:p w14:paraId="4CC21801" w14:textId="77777777" w:rsidR="005E2F86" w:rsidRPr="00164626" w:rsidRDefault="005E2F86" w:rsidP="005E2F86">
            <w:pPr>
              <w:spacing w:line="240" w:lineRule="auto"/>
              <w:jc w:val="center"/>
              <w:rPr>
                <w:sz w:val="20"/>
                <w:szCs w:val="20"/>
              </w:rPr>
            </w:pPr>
            <w:r w:rsidRPr="00164626">
              <w:rPr>
                <w:sz w:val="20"/>
                <w:szCs w:val="20"/>
              </w:rPr>
              <w:t>12.900,00</w:t>
            </w:r>
          </w:p>
          <w:p w14:paraId="4D1FB55B" w14:textId="77777777" w:rsidR="005E2F86" w:rsidRPr="00164626" w:rsidRDefault="005E2F86" w:rsidP="005E2F86">
            <w:pPr>
              <w:spacing w:line="240" w:lineRule="auto"/>
              <w:jc w:val="center"/>
              <w:rPr>
                <w:sz w:val="20"/>
                <w:szCs w:val="20"/>
              </w:rPr>
            </w:pPr>
            <w:r w:rsidRPr="00164626">
              <w:rPr>
                <w:sz w:val="20"/>
                <w:szCs w:val="20"/>
              </w:rPr>
              <w:t>(100h Engenheiro Sanitarista e Ambiental; 150h Assistente)</w:t>
            </w:r>
          </w:p>
        </w:tc>
        <w:tc>
          <w:tcPr>
            <w:tcW w:w="612" w:type="pct"/>
            <w:vAlign w:val="center"/>
          </w:tcPr>
          <w:p w14:paraId="547D397A" w14:textId="77777777" w:rsidR="005E2F86" w:rsidRPr="00164626" w:rsidRDefault="005E2F86" w:rsidP="005E2F86">
            <w:pPr>
              <w:spacing w:line="240" w:lineRule="auto"/>
              <w:jc w:val="center"/>
              <w:rPr>
                <w:sz w:val="20"/>
                <w:szCs w:val="20"/>
              </w:rPr>
            </w:pPr>
            <w:r w:rsidRPr="00164626">
              <w:rPr>
                <w:sz w:val="20"/>
                <w:szCs w:val="20"/>
              </w:rPr>
              <w:t>Município</w:t>
            </w:r>
          </w:p>
        </w:tc>
        <w:tc>
          <w:tcPr>
            <w:tcW w:w="616" w:type="pct"/>
            <w:vAlign w:val="center"/>
          </w:tcPr>
          <w:p w14:paraId="6312D9DB" w14:textId="77777777" w:rsidR="005E2F86" w:rsidRPr="00164626" w:rsidRDefault="005E2F86" w:rsidP="005E2F86">
            <w:pPr>
              <w:spacing w:line="240" w:lineRule="auto"/>
              <w:jc w:val="center"/>
              <w:rPr>
                <w:sz w:val="20"/>
                <w:szCs w:val="20"/>
              </w:rPr>
            </w:pPr>
            <w:r w:rsidRPr="00164626">
              <w:rPr>
                <w:sz w:val="20"/>
                <w:szCs w:val="20"/>
              </w:rPr>
              <w:t>Município</w:t>
            </w:r>
          </w:p>
        </w:tc>
        <w:tc>
          <w:tcPr>
            <w:tcW w:w="512" w:type="pct"/>
            <w:vAlign w:val="center"/>
          </w:tcPr>
          <w:p w14:paraId="653C8CE9" w14:textId="77777777" w:rsidR="005E2F86" w:rsidRPr="00164626" w:rsidRDefault="005E2F86" w:rsidP="005E2F86">
            <w:pPr>
              <w:spacing w:line="240" w:lineRule="auto"/>
              <w:jc w:val="center"/>
              <w:rPr>
                <w:sz w:val="20"/>
                <w:szCs w:val="20"/>
              </w:rPr>
            </w:pPr>
            <w:r w:rsidRPr="00164626">
              <w:rPr>
                <w:sz w:val="20"/>
                <w:szCs w:val="20"/>
              </w:rPr>
              <w:t>Conselho Municipal do Meio Ambiente</w:t>
            </w:r>
          </w:p>
        </w:tc>
      </w:tr>
      <w:tr w:rsidR="005E2F86" w:rsidRPr="00164626" w14:paraId="597CB05A" w14:textId="77777777" w:rsidTr="005E2F86">
        <w:trPr>
          <w:trHeight w:val="20"/>
          <w:jc w:val="center"/>
        </w:trPr>
        <w:tc>
          <w:tcPr>
            <w:tcW w:w="1240" w:type="pct"/>
            <w:vAlign w:val="center"/>
          </w:tcPr>
          <w:p w14:paraId="3729BEB4" w14:textId="77777777" w:rsidR="005E2F86" w:rsidRPr="00164626" w:rsidRDefault="005E2F86" w:rsidP="005E2F86">
            <w:pPr>
              <w:spacing w:line="240" w:lineRule="auto"/>
              <w:jc w:val="center"/>
              <w:rPr>
                <w:sz w:val="20"/>
                <w:szCs w:val="20"/>
              </w:rPr>
            </w:pPr>
            <w:r w:rsidRPr="00164626">
              <w:rPr>
                <w:sz w:val="20"/>
                <w:szCs w:val="20"/>
              </w:rPr>
              <w:t>Exigir e fiscalizar o PGRCC nas aprovações de projetos de construção</w:t>
            </w:r>
          </w:p>
        </w:tc>
        <w:tc>
          <w:tcPr>
            <w:tcW w:w="287" w:type="pct"/>
            <w:vAlign w:val="center"/>
          </w:tcPr>
          <w:p w14:paraId="5785BF74" w14:textId="77777777" w:rsidR="005E2F86" w:rsidRPr="00164626" w:rsidRDefault="005E2F86" w:rsidP="005E2F86">
            <w:pPr>
              <w:spacing w:line="240" w:lineRule="auto"/>
              <w:jc w:val="center"/>
              <w:rPr>
                <w:sz w:val="20"/>
                <w:szCs w:val="20"/>
              </w:rPr>
            </w:pPr>
          </w:p>
        </w:tc>
        <w:tc>
          <w:tcPr>
            <w:tcW w:w="287" w:type="pct"/>
            <w:vAlign w:val="center"/>
          </w:tcPr>
          <w:p w14:paraId="410EAA98" w14:textId="77777777" w:rsidR="005E2F86" w:rsidRPr="00164626" w:rsidRDefault="005E2F86" w:rsidP="005E2F86">
            <w:pPr>
              <w:spacing w:line="240" w:lineRule="auto"/>
              <w:jc w:val="center"/>
              <w:rPr>
                <w:sz w:val="20"/>
                <w:szCs w:val="20"/>
              </w:rPr>
            </w:pPr>
            <w:r w:rsidRPr="00164626">
              <w:rPr>
                <w:sz w:val="20"/>
                <w:szCs w:val="20"/>
              </w:rPr>
              <w:t>X</w:t>
            </w:r>
          </w:p>
        </w:tc>
        <w:tc>
          <w:tcPr>
            <w:tcW w:w="287" w:type="pct"/>
            <w:vAlign w:val="center"/>
          </w:tcPr>
          <w:p w14:paraId="6AB360CF" w14:textId="77777777" w:rsidR="005E2F86" w:rsidRPr="00164626" w:rsidRDefault="005E2F86" w:rsidP="005E2F86">
            <w:pPr>
              <w:spacing w:line="240" w:lineRule="auto"/>
              <w:jc w:val="center"/>
              <w:rPr>
                <w:sz w:val="20"/>
                <w:szCs w:val="20"/>
              </w:rPr>
            </w:pPr>
          </w:p>
        </w:tc>
        <w:tc>
          <w:tcPr>
            <w:tcW w:w="381" w:type="pct"/>
            <w:vAlign w:val="center"/>
          </w:tcPr>
          <w:p w14:paraId="7E95CBFF" w14:textId="77777777" w:rsidR="005E2F86" w:rsidRPr="00164626" w:rsidRDefault="005E2F86" w:rsidP="005E2F86">
            <w:pPr>
              <w:spacing w:line="240" w:lineRule="auto"/>
              <w:jc w:val="center"/>
              <w:rPr>
                <w:sz w:val="20"/>
                <w:szCs w:val="20"/>
              </w:rPr>
            </w:pPr>
            <w:r w:rsidRPr="00164626">
              <w:rPr>
                <w:sz w:val="20"/>
                <w:szCs w:val="20"/>
              </w:rPr>
              <w:t>Imediato Contínuo</w:t>
            </w:r>
          </w:p>
        </w:tc>
        <w:tc>
          <w:tcPr>
            <w:tcW w:w="778" w:type="pct"/>
            <w:vAlign w:val="center"/>
          </w:tcPr>
          <w:p w14:paraId="53BFFDEE" w14:textId="77777777" w:rsidR="005E2F86" w:rsidRPr="00164626" w:rsidRDefault="005E2F86" w:rsidP="005E2F86">
            <w:pPr>
              <w:spacing w:line="240" w:lineRule="auto"/>
              <w:jc w:val="center"/>
              <w:rPr>
                <w:sz w:val="20"/>
                <w:szCs w:val="20"/>
              </w:rPr>
            </w:pPr>
            <w:r w:rsidRPr="00164626">
              <w:rPr>
                <w:sz w:val="20"/>
                <w:szCs w:val="20"/>
              </w:rPr>
              <w:t>Não necessita de investimentos, pois será executada pelo corpo técnico do município</w:t>
            </w:r>
          </w:p>
        </w:tc>
        <w:tc>
          <w:tcPr>
            <w:tcW w:w="612" w:type="pct"/>
            <w:vAlign w:val="center"/>
          </w:tcPr>
          <w:p w14:paraId="077D7CE4" w14:textId="77777777" w:rsidR="005E2F86" w:rsidRPr="00164626" w:rsidRDefault="005E2F86" w:rsidP="005E2F86">
            <w:pPr>
              <w:spacing w:line="240" w:lineRule="auto"/>
              <w:jc w:val="center"/>
              <w:rPr>
                <w:sz w:val="20"/>
                <w:szCs w:val="20"/>
              </w:rPr>
            </w:pPr>
            <w:r w:rsidRPr="00164626">
              <w:rPr>
                <w:sz w:val="20"/>
                <w:szCs w:val="20"/>
              </w:rPr>
              <w:t>Município</w:t>
            </w:r>
          </w:p>
        </w:tc>
        <w:tc>
          <w:tcPr>
            <w:tcW w:w="616" w:type="pct"/>
            <w:vAlign w:val="center"/>
          </w:tcPr>
          <w:p w14:paraId="742CD9BE" w14:textId="77777777" w:rsidR="005E2F86" w:rsidRPr="00164626" w:rsidRDefault="005E2F86" w:rsidP="005E2F86">
            <w:pPr>
              <w:spacing w:line="240" w:lineRule="auto"/>
              <w:jc w:val="center"/>
              <w:rPr>
                <w:sz w:val="20"/>
                <w:szCs w:val="20"/>
              </w:rPr>
            </w:pPr>
            <w:r w:rsidRPr="00164626">
              <w:rPr>
                <w:sz w:val="20"/>
                <w:szCs w:val="20"/>
              </w:rPr>
              <w:t>Município</w:t>
            </w:r>
          </w:p>
        </w:tc>
        <w:tc>
          <w:tcPr>
            <w:tcW w:w="512" w:type="pct"/>
            <w:vAlign w:val="center"/>
          </w:tcPr>
          <w:p w14:paraId="77AA4096" w14:textId="77777777" w:rsidR="005E2F86" w:rsidRPr="00164626" w:rsidRDefault="005E2F86" w:rsidP="005E2F86">
            <w:pPr>
              <w:spacing w:line="240" w:lineRule="auto"/>
              <w:jc w:val="center"/>
              <w:rPr>
                <w:sz w:val="20"/>
                <w:szCs w:val="20"/>
              </w:rPr>
            </w:pPr>
            <w:r w:rsidRPr="00164626">
              <w:rPr>
                <w:sz w:val="20"/>
                <w:szCs w:val="20"/>
              </w:rPr>
              <w:t>-</w:t>
            </w:r>
          </w:p>
        </w:tc>
      </w:tr>
      <w:tr w:rsidR="005E2F86" w:rsidRPr="00164626" w14:paraId="35E629D3" w14:textId="77777777" w:rsidTr="005E2F86">
        <w:trPr>
          <w:trHeight w:val="20"/>
          <w:jc w:val="center"/>
        </w:trPr>
        <w:tc>
          <w:tcPr>
            <w:tcW w:w="1240" w:type="pct"/>
            <w:vAlign w:val="center"/>
          </w:tcPr>
          <w:p w14:paraId="1F866243" w14:textId="77777777" w:rsidR="005E2F86" w:rsidRPr="00164626" w:rsidRDefault="005E2F86" w:rsidP="005E2F86">
            <w:pPr>
              <w:spacing w:line="240" w:lineRule="auto"/>
              <w:jc w:val="center"/>
              <w:rPr>
                <w:sz w:val="20"/>
                <w:szCs w:val="20"/>
              </w:rPr>
            </w:pPr>
            <w:r w:rsidRPr="00164626">
              <w:rPr>
                <w:sz w:val="20"/>
                <w:szCs w:val="20"/>
              </w:rPr>
              <w:t xml:space="preserve">Destinar área adequada </w:t>
            </w:r>
            <w:r w:rsidRPr="00164626">
              <w:rPr>
                <w:rFonts w:cs="Arial"/>
                <w:bCs/>
                <w:sz w:val="20"/>
                <w:szCs w:val="20"/>
              </w:rPr>
              <w:t>e licenciamento para a implementação de PEV</w:t>
            </w:r>
          </w:p>
        </w:tc>
        <w:tc>
          <w:tcPr>
            <w:tcW w:w="287" w:type="pct"/>
            <w:vAlign w:val="center"/>
          </w:tcPr>
          <w:p w14:paraId="01745798" w14:textId="77777777" w:rsidR="005E2F86" w:rsidRPr="00164626" w:rsidRDefault="005E2F86" w:rsidP="005E2F86">
            <w:pPr>
              <w:spacing w:line="240" w:lineRule="auto"/>
              <w:jc w:val="center"/>
              <w:rPr>
                <w:sz w:val="20"/>
                <w:szCs w:val="20"/>
              </w:rPr>
            </w:pPr>
          </w:p>
        </w:tc>
        <w:tc>
          <w:tcPr>
            <w:tcW w:w="287" w:type="pct"/>
            <w:vAlign w:val="center"/>
          </w:tcPr>
          <w:p w14:paraId="67511EFC" w14:textId="77777777" w:rsidR="005E2F86" w:rsidRPr="00164626" w:rsidRDefault="005E2F86" w:rsidP="005E2F86">
            <w:pPr>
              <w:spacing w:line="240" w:lineRule="auto"/>
              <w:jc w:val="center"/>
              <w:rPr>
                <w:sz w:val="20"/>
                <w:szCs w:val="20"/>
              </w:rPr>
            </w:pPr>
          </w:p>
        </w:tc>
        <w:tc>
          <w:tcPr>
            <w:tcW w:w="287" w:type="pct"/>
            <w:vAlign w:val="center"/>
          </w:tcPr>
          <w:p w14:paraId="2E1E8F4D" w14:textId="77777777" w:rsidR="005E2F86" w:rsidRPr="00164626" w:rsidRDefault="005E2F86" w:rsidP="005E2F86">
            <w:pPr>
              <w:spacing w:line="240" w:lineRule="auto"/>
              <w:jc w:val="center"/>
              <w:rPr>
                <w:sz w:val="20"/>
                <w:szCs w:val="20"/>
              </w:rPr>
            </w:pPr>
          </w:p>
        </w:tc>
        <w:tc>
          <w:tcPr>
            <w:tcW w:w="381" w:type="pct"/>
            <w:vAlign w:val="center"/>
          </w:tcPr>
          <w:p w14:paraId="656C5589" w14:textId="77777777" w:rsidR="005E2F86" w:rsidRPr="00164626" w:rsidRDefault="005E2F86" w:rsidP="005E2F86">
            <w:pPr>
              <w:spacing w:line="240" w:lineRule="auto"/>
              <w:jc w:val="center"/>
              <w:rPr>
                <w:sz w:val="20"/>
                <w:szCs w:val="20"/>
              </w:rPr>
            </w:pPr>
            <w:r w:rsidRPr="00164626">
              <w:rPr>
                <w:sz w:val="20"/>
                <w:szCs w:val="20"/>
              </w:rPr>
              <w:t>Médio</w:t>
            </w:r>
          </w:p>
        </w:tc>
        <w:tc>
          <w:tcPr>
            <w:tcW w:w="778" w:type="pct"/>
            <w:vAlign w:val="center"/>
          </w:tcPr>
          <w:p w14:paraId="081A5D70" w14:textId="4768D47D" w:rsidR="005E2F86" w:rsidRPr="00164626" w:rsidRDefault="00C555C1" w:rsidP="005E2F86">
            <w:pPr>
              <w:spacing w:line="240" w:lineRule="auto"/>
              <w:jc w:val="center"/>
              <w:rPr>
                <w:sz w:val="20"/>
                <w:szCs w:val="20"/>
              </w:rPr>
            </w:pPr>
            <w:r w:rsidRPr="00164626">
              <w:rPr>
                <w:sz w:val="20"/>
                <w:szCs w:val="20"/>
              </w:rPr>
              <w:t>16</w:t>
            </w:r>
            <w:r w:rsidR="005E2F86" w:rsidRPr="00164626">
              <w:rPr>
                <w:sz w:val="20"/>
                <w:szCs w:val="20"/>
              </w:rPr>
              <w:t>.600,00</w:t>
            </w:r>
          </w:p>
          <w:p w14:paraId="767F3E0B" w14:textId="0ABAABCF" w:rsidR="005E2F86" w:rsidRPr="00164626" w:rsidRDefault="005E2F86" w:rsidP="005E2F86">
            <w:pPr>
              <w:spacing w:line="240" w:lineRule="auto"/>
              <w:jc w:val="center"/>
              <w:rPr>
                <w:sz w:val="20"/>
                <w:szCs w:val="20"/>
              </w:rPr>
            </w:pPr>
            <w:r w:rsidRPr="00164626">
              <w:rPr>
                <w:sz w:val="20"/>
                <w:szCs w:val="20"/>
              </w:rPr>
              <w:t>(60h Engenheiro Civil; 50h Engenheiro Sanitarista e Ambiental; 20h Biólogo; 20 Geólogo; 20h Topógrafo</w:t>
            </w:r>
            <w:r w:rsidR="00C555C1" w:rsidRPr="00164626">
              <w:rPr>
                <w:sz w:val="20"/>
                <w:szCs w:val="20"/>
              </w:rPr>
              <w:t>)</w:t>
            </w:r>
          </w:p>
        </w:tc>
        <w:tc>
          <w:tcPr>
            <w:tcW w:w="612" w:type="pct"/>
            <w:vAlign w:val="center"/>
          </w:tcPr>
          <w:p w14:paraId="0A7C1A38" w14:textId="77777777" w:rsidR="005E2F86" w:rsidRPr="00164626" w:rsidRDefault="005E2F86" w:rsidP="005E2F86">
            <w:pPr>
              <w:spacing w:line="240" w:lineRule="auto"/>
              <w:jc w:val="center"/>
              <w:rPr>
                <w:sz w:val="20"/>
                <w:szCs w:val="20"/>
              </w:rPr>
            </w:pPr>
            <w:r w:rsidRPr="00164626">
              <w:rPr>
                <w:sz w:val="20"/>
                <w:szCs w:val="20"/>
              </w:rPr>
              <w:t>Município</w:t>
            </w:r>
          </w:p>
        </w:tc>
        <w:tc>
          <w:tcPr>
            <w:tcW w:w="616" w:type="pct"/>
            <w:vAlign w:val="center"/>
          </w:tcPr>
          <w:p w14:paraId="56069150" w14:textId="77777777" w:rsidR="005E2F86" w:rsidRPr="00164626" w:rsidRDefault="005E2F86" w:rsidP="005E2F86">
            <w:pPr>
              <w:spacing w:line="240" w:lineRule="auto"/>
              <w:jc w:val="center"/>
              <w:rPr>
                <w:sz w:val="20"/>
                <w:szCs w:val="20"/>
              </w:rPr>
            </w:pPr>
            <w:r w:rsidRPr="00164626">
              <w:rPr>
                <w:sz w:val="20"/>
                <w:szCs w:val="20"/>
              </w:rPr>
              <w:t>Município</w:t>
            </w:r>
          </w:p>
        </w:tc>
        <w:tc>
          <w:tcPr>
            <w:tcW w:w="512" w:type="pct"/>
            <w:vAlign w:val="center"/>
          </w:tcPr>
          <w:p w14:paraId="55018207" w14:textId="77777777" w:rsidR="005E2F86" w:rsidRPr="00164626" w:rsidRDefault="005E2F86" w:rsidP="005E2F86">
            <w:pPr>
              <w:spacing w:line="240" w:lineRule="auto"/>
              <w:jc w:val="center"/>
              <w:rPr>
                <w:sz w:val="20"/>
                <w:szCs w:val="20"/>
              </w:rPr>
            </w:pPr>
            <w:r w:rsidRPr="00164626">
              <w:rPr>
                <w:sz w:val="20"/>
                <w:szCs w:val="20"/>
              </w:rPr>
              <w:t>Conselho Municipal do Meio Ambiente</w:t>
            </w:r>
          </w:p>
        </w:tc>
      </w:tr>
      <w:tr w:rsidR="005E2F86" w:rsidRPr="00164626" w14:paraId="41502D7E" w14:textId="77777777" w:rsidTr="005E2F86">
        <w:trPr>
          <w:trHeight w:val="20"/>
          <w:jc w:val="center"/>
        </w:trPr>
        <w:tc>
          <w:tcPr>
            <w:tcW w:w="1240" w:type="pct"/>
            <w:vAlign w:val="center"/>
          </w:tcPr>
          <w:p w14:paraId="59DF50FA" w14:textId="77777777" w:rsidR="005E2F86" w:rsidRPr="00164626" w:rsidRDefault="005E2F86" w:rsidP="005E2F86">
            <w:pPr>
              <w:spacing w:line="240" w:lineRule="auto"/>
              <w:jc w:val="center"/>
              <w:rPr>
                <w:sz w:val="20"/>
                <w:szCs w:val="20"/>
              </w:rPr>
            </w:pPr>
            <w:r w:rsidRPr="00164626">
              <w:rPr>
                <w:sz w:val="20"/>
                <w:szCs w:val="20"/>
              </w:rPr>
              <w:t>Implantar PEV para recebimento de resíduos</w:t>
            </w:r>
          </w:p>
        </w:tc>
        <w:tc>
          <w:tcPr>
            <w:tcW w:w="287" w:type="pct"/>
            <w:vAlign w:val="center"/>
          </w:tcPr>
          <w:p w14:paraId="6732720A" w14:textId="77777777" w:rsidR="005E2F86" w:rsidRPr="00164626" w:rsidRDefault="005E2F86" w:rsidP="005E2F86">
            <w:pPr>
              <w:spacing w:line="240" w:lineRule="auto"/>
              <w:jc w:val="center"/>
              <w:rPr>
                <w:sz w:val="20"/>
                <w:szCs w:val="20"/>
              </w:rPr>
            </w:pPr>
          </w:p>
        </w:tc>
        <w:tc>
          <w:tcPr>
            <w:tcW w:w="287" w:type="pct"/>
            <w:vAlign w:val="center"/>
          </w:tcPr>
          <w:p w14:paraId="154DE711" w14:textId="77777777" w:rsidR="005E2F86" w:rsidRPr="00164626" w:rsidRDefault="005E2F86" w:rsidP="005E2F86">
            <w:pPr>
              <w:spacing w:line="240" w:lineRule="auto"/>
              <w:jc w:val="center"/>
              <w:rPr>
                <w:sz w:val="20"/>
                <w:szCs w:val="20"/>
              </w:rPr>
            </w:pPr>
            <w:r w:rsidRPr="00164626">
              <w:rPr>
                <w:sz w:val="20"/>
                <w:szCs w:val="20"/>
              </w:rPr>
              <w:t>X</w:t>
            </w:r>
          </w:p>
        </w:tc>
        <w:tc>
          <w:tcPr>
            <w:tcW w:w="287" w:type="pct"/>
            <w:vAlign w:val="center"/>
          </w:tcPr>
          <w:p w14:paraId="68A62D32" w14:textId="77777777" w:rsidR="005E2F86" w:rsidRPr="00164626" w:rsidRDefault="005E2F86" w:rsidP="005E2F86">
            <w:pPr>
              <w:spacing w:line="240" w:lineRule="auto"/>
              <w:jc w:val="center"/>
              <w:rPr>
                <w:sz w:val="20"/>
                <w:szCs w:val="20"/>
              </w:rPr>
            </w:pPr>
          </w:p>
        </w:tc>
        <w:tc>
          <w:tcPr>
            <w:tcW w:w="381" w:type="pct"/>
            <w:vAlign w:val="center"/>
          </w:tcPr>
          <w:p w14:paraId="4A20D5F1" w14:textId="77777777" w:rsidR="005E2F86" w:rsidRPr="00164626" w:rsidRDefault="005E2F86" w:rsidP="005E2F86">
            <w:pPr>
              <w:spacing w:line="240" w:lineRule="auto"/>
              <w:jc w:val="center"/>
              <w:rPr>
                <w:sz w:val="20"/>
                <w:szCs w:val="20"/>
              </w:rPr>
            </w:pPr>
            <w:r w:rsidRPr="00164626">
              <w:rPr>
                <w:sz w:val="20"/>
                <w:szCs w:val="20"/>
              </w:rPr>
              <w:t>Longo</w:t>
            </w:r>
          </w:p>
        </w:tc>
        <w:tc>
          <w:tcPr>
            <w:tcW w:w="778" w:type="pct"/>
            <w:vAlign w:val="center"/>
          </w:tcPr>
          <w:p w14:paraId="68BC6546" w14:textId="77777777" w:rsidR="005E2F86" w:rsidRPr="00164626" w:rsidRDefault="005E2F86" w:rsidP="005E2F86">
            <w:pPr>
              <w:spacing w:line="240" w:lineRule="auto"/>
              <w:jc w:val="center"/>
              <w:rPr>
                <w:sz w:val="20"/>
                <w:szCs w:val="20"/>
              </w:rPr>
            </w:pPr>
            <w:r w:rsidRPr="00164626">
              <w:rPr>
                <w:sz w:val="20"/>
                <w:szCs w:val="20"/>
              </w:rPr>
              <w:t>135.000,00</w:t>
            </w:r>
          </w:p>
          <w:p w14:paraId="1E862FC2" w14:textId="1A220AA4" w:rsidR="005E2F86" w:rsidRPr="00164626" w:rsidRDefault="005E2F86" w:rsidP="005E2F86">
            <w:pPr>
              <w:spacing w:line="240" w:lineRule="auto"/>
              <w:jc w:val="center"/>
              <w:rPr>
                <w:sz w:val="20"/>
                <w:szCs w:val="20"/>
              </w:rPr>
            </w:pPr>
            <w:r w:rsidRPr="00164626">
              <w:rPr>
                <w:sz w:val="20"/>
                <w:szCs w:val="20"/>
              </w:rPr>
              <w:t>(materiais para a construção são dependentes do projeto</w:t>
            </w:r>
            <w:r w:rsidR="00C555C1" w:rsidRPr="00164626">
              <w:rPr>
                <w:sz w:val="20"/>
                <w:szCs w:val="20"/>
              </w:rPr>
              <w:t>; não necessita de investimentos para a operação, pois será executada pelo corpo técnico do município</w:t>
            </w:r>
            <w:r w:rsidRPr="00164626">
              <w:rPr>
                <w:sz w:val="20"/>
                <w:szCs w:val="20"/>
              </w:rPr>
              <w:t>)</w:t>
            </w:r>
          </w:p>
        </w:tc>
        <w:tc>
          <w:tcPr>
            <w:tcW w:w="612" w:type="pct"/>
            <w:vAlign w:val="center"/>
          </w:tcPr>
          <w:p w14:paraId="1CE2EC96" w14:textId="6ADF7184" w:rsidR="005E2F86" w:rsidRPr="00164626" w:rsidRDefault="00597A02" w:rsidP="005E2F86">
            <w:pPr>
              <w:spacing w:line="240" w:lineRule="auto"/>
              <w:jc w:val="center"/>
              <w:rPr>
                <w:sz w:val="20"/>
                <w:szCs w:val="20"/>
              </w:rPr>
            </w:pPr>
            <w:r w:rsidRPr="00164626">
              <w:rPr>
                <w:sz w:val="20"/>
                <w:szCs w:val="20"/>
              </w:rPr>
              <w:t>Município</w:t>
            </w:r>
          </w:p>
        </w:tc>
        <w:tc>
          <w:tcPr>
            <w:tcW w:w="616" w:type="pct"/>
            <w:vAlign w:val="center"/>
          </w:tcPr>
          <w:p w14:paraId="489AF86E" w14:textId="1912CC9E" w:rsidR="005E2F86" w:rsidRPr="00164626" w:rsidRDefault="00597A02" w:rsidP="005E2F86">
            <w:pPr>
              <w:spacing w:line="240" w:lineRule="auto"/>
              <w:jc w:val="center"/>
              <w:rPr>
                <w:sz w:val="20"/>
                <w:szCs w:val="20"/>
              </w:rPr>
            </w:pPr>
            <w:r w:rsidRPr="00164626">
              <w:rPr>
                <w:sz w:val="20"/>
                <w:szCs w:val="20"/>
              </w:rPr>
              <w:t>Município; Banco Mundial; BNDES; CEF; FUNASA; MDS; MMA,</w:t>
            </w:r>
          </w:p>
        </w:tc>
        <w:tc>
          <w:tcPr>
            <w:tcW w:w="512" w:type="pct"/>
            <w:vAlign w:val="center"/>
          </w:tcPr>
          <w:p w14:paraId="7C3967CD" w14:textId="77777777" w:rsidR="005E2F86" w:rsidRPr="00164626" w:rsidRDefault="005E2F86" w:rsidP="005E2F86">
            <w:pPr>
              <w:spacing w:line="240" w:lineRule="auto"/>
              <w:jc w:val="center"/>
              <w:rPr>
                <w:sz w:val="20"/>
                <w:szCs w:val="20"/>
              </w:rPr>
            </w:pPr>
            <w:r w:rsidRPr="00164626">
              <w:rPr>
                <w:sz w:val="20"/>
                <w:szCs w:val="20"/>
              </w:rPr>
              <w:t>Conselho Municipal do Meio Ambiente</w:t>
            </w:r>
          </w:p>
        </w:tc>
      </w:tr>
    </w:tbl>
    <w:p w14:paraId="3BEE04BA" w14:textId="77777777" w:rsidR="005E2F86" w:rsidRPr="00164626" w:rsidRDefault="005E2F86" w:rsidP="005E2F86">
      <w:pPr>
        <w:pStyle w:val="FONTE"/>
        <w:spacing w:after="0" w:line="240" w:lineRule="auto"/>
        <w:jc w:val="both"/>
      </w:pPr>
      <w:r w:rsidRPr="00164626">
        <w:rPr>
          <w:vertAlign w:val="superscript"/>
        </w:rPr>
        <w:t>1</w:t>
      </w:r>
      <w:r w:rsidRPr="00164626">
        <w:t>A área para a implantação do PEV pode ser a mesma utilizada para a implantação da Estação de Transbordo e Triagem, para a redução de custos.</w:t>
      </w:r>
    </w:p>
    <w:p w14:paraId="35383820" w14:textId="77777777" w:rsidR="005E2F86" w:rsidRPr="00164626" w:rsidRDefault="005E2F86" w:rsidP="005E2F86">
      <w:pPr>
        <w:pStyle w:val="FONTE"/>
        <w:rPr>
          <w:lang w:eastAsia="pt-BR"/>
        </w:rPr>
      </w:pPr>
      <w:r w:rsidRPr="00164626">
        <w:t>Fonte: Empresa Executora (2020).</w:t>
      </w:r>
    </w:p>
    <w:p w14:paraId="48CDF453" w14:textId="5EAEBF4C" w:rsidR="005E2F86" w:rsidRPr="00164626" w:rsidRDefault="005E2F86" w:rsidP="005E2F86">
      <w:pPr>
        <w:pStyle w:val="Tabela"/>
      </w:pPr>
      <w:bookmarkStart w:id="566" w:name="_Toc45109513"/>
      <w:r w:rsidRPr="00164626">
        <w:rPr>
          <w:rStyle w:val="TabelaChar"/>
        </w:rPr>
        <w:t xml:space="preserve">Tabela </w:t>
      </w:r>
      <w:r w:rsidRPr="00164626">
        <w:rPr>
          <w:rStyle w:val="TabelaChar"/>
        </w:rPr>
        <w:fldChar w:fldCharType="begin"/>
      </w:r>
      <w:r w:rsidRPr="00164626">
        <w:rPr>
          <w:rStyle w:val="TabelaChar"/>
        </w:rPr>
        <w:instrText xml:space="preserve"> SEQ Tabela \* ARABIC </w:instrText>
      </w:r>
      <w:r w:rsidRPr="00164626">
        <w:rPr>
          <w:rStyle w:val="TabelaChar"/>
        </w:rPr>
        <w:fldChar w:fldCharType="separate"/>
      </w:r>
      <w:r w:rsidR="00C635C4">
        <w:rPr>
          <w:rStyle w:val="TabelaChar"/>
          <w:noProof/>
        </w:rPr>
        <w:t>143</w:t>
      </w:r>
      <w:r w:rsidRPr="00164626">
        <w:rPr>
          <w:rStyle w:val="TabelaChar"/>
        </w:rPr>
        <w:fldChar w:fldCharType="end"/>
      </w:r>
      <w:r w:rsidRPr="00164626">
        <w:t xml:space="preserve"> – Resumo do Programa 07: SAÚDE PARA O MEIO AMBIENTE</w:t>
      </w:r>
      <w:bookmarkEnd w:id="566"/>
    </w:p>
    <w:tbl>
      <w:tblPr>
        <w:tblStyle w:val="Tabelacomgrade"/>
        <w:tblW w:w="5000" w:type="pct"/>
        <w:jc w:val="center"/>
        <w:tblLayout w:type="fixed"/>
        <w:tblLook w:val="04A0" w:firstRow="1" w:lastRow="0" w:firstColumn="1" w:lastColumn="0" w:noHBand="0" w:noVBand="1"/>
      </w:tblPr>
      <w:tblGrid>
        <w:gridCol w:w="3611"/>
        <w:gridCol w:w="833"/>
        <w:gridCol w:w="836"/>
        <w:gridCol w:w="836"/>
        <w:gridCol w:w="1113"/>
        <w:gridCol w:w="2266"/>
        <w:gridCol w:w="1782"/>
        <w:gridCol w:w="1797"/>
        <w:gridCol w:w="1488"/>
      </w:tblGrid>
      <w:tr w:rsidR="005E2F86" w:rsidRPr="00164626" w14:paraId="74EBF3A5" w14:textId="77777777" w:rsidTr="005E2F86">
        <w:trPr>
          <w:trHeight w:val="20"/>
          <w:jc w:val="center"/>
        </w:trPr>
        <w:tc>
          <w:tcPr>
            <w:tcW w:w="5000" w:type="pct"/>
            <w:gridSpan w:val="9"/>
            <w:shd w:val="clear" w:color="auto" w:fill="D9D9D9" w:themeFill="background1" w:themeFillShade="D9"/>
            <w:vAlign w:val="center"/>
          </w:tcPr>
          <w:p w14:paraId="2022DFAF" w14:textId="77777777" w:rsidR="005E2F86" w:rsidRPr="00164626" w:rsidRDefault="005E2F86" w:rsidP="005E2F86">
            <w:pPr>
              <w:spacing w:line="240" w:lineRule="auto"/>
              <w:jc w:val="center"/>
              <w:rPr>
                <w:b/>
                <w:sz w:val="20"/>
                <w:szCs w:val="20"/>
              </w:rPr>
            </w:pPr>
            <w:r w:rsidRPr="00164626">
              <w:rPr>
                <w:b/>
                <w:sz w:val="20"/>
                <w:szCs w:val="20"/>
              </w:rPr>
              <w:t>PROGRAMA 07: SAÚDE PARA O MEIO AMBIENTE</w:t>
            </w:r>
          </w:p>
        </w:tc>
      </w:tr>
      <w:tr w:rsidR="005E2F86" w:rsidRPr="00164626" w14:paraId="18142B27" w14:textId="77777777" w:rsidTr="005E2F86">
        <w:trPr>
          <w:trHeight w:val="372"/>
          <w:jc w:val="center"/>
        </w:trPr>
        <w:tc>
          <w:tcPr>
            <w:tcW w:w="1240" w:type="pct"/>
            <w:vMerge w:val="restart"/>
            <w:vAlign w:val="center"/>
          </w:tcPr>
          <w:p w14:paraId="1AEEEE31" w14:textId="77777777" w:rsidR="005E2F86" w:rsidRPr="00164626" w:rsidRDefault="005E2F86" w:rsidP="005E2F86">
            <w:pPr>
              <w:spacing w:line="240" w:lineRule="auto"/>
              <w:jc w:val="center"/>
              <w:rPr>
                <w:b/>
                <w:sz w:val="20"/>
                <w:szCs w:val="20"/>
              </w:rPr>
            </w:pPr>
            <w:r w:rsidRPr="00164626">
              <w:rPr>
                <w:b/>
                <w:sz w:val="20"/>
                <w:szCs w:val="20"/>
              </w:rPr>
              <w:t>AÇÕES</w:t>
            </w:r>
          </w:p>
        </w:tc>
        <w:tc>
          <w:tcPr>
            <w:tcW w:w="860" w:type="pct"/>
            <w:gridSpan w:val="3"/>
            <w:vAlign w:val="center"/>
          </w:tcPr>
          <w:p w14:paraId="5B347AFB" w14:textId="77777777" w:rsidR="005E2F86" w:rsidRPr="00164626" w:rsidRDefault="005E2F86" w:rsidP="005E2F86">
            <w:pPr>
              <w:spacing w:line="240" w:lineRule="auto"/>
              <w:jc w:val="center"/>
              <w:rPr>
                <w:b/>
                <w:sz w:val="20"/>
                <w:szCs w:val="20"/>
              </w:rPr>
            </w:pPr>
            <w:r w:rsidRPr="00164626">
              <w:rPr>
                <w:b/>
                <w:sz w:val="20"/>
                <w:szCs w:val="20"/>
              </w:rPr>
              <w:t>PRIORIDADE</w:t>
            </w:r>
          </w:p>
        </w:tc>
        <w:tc>
          <w:tcPr>
            <w:tcW w:w="382" w:type="pct"/>
            <w:vMerge w:val="restart"/>
            <w:vAlign w:val="center"/>
          </w:tcPr>
          <w:p w14:paraId="075EDD55" w14:textId="77777777" w:rsidR="005E2F86" w:rsidRPr="00164626" w:rsidRDefault="005E2F86" w:rsidP="005E2F86">
            <w:pPr>
              <w:spacing w:line="240" w:lineRule="auto"/>
              <w:ind w:left="-75" w:right="-111"/>
              <w:jc w:val="center"/>
              <w:rPr>
                <w:b/>
                <w:sz w:val="20"/>
                <w:szCs w:val="20"/>
              </w:rPr>
            </w:pPr>
            <w:r w:rsidRPr="00164626">
              <w:rPr>
                <w:b/>
                <w:sz w:val="20"/>
                <w:szCs w:val="20"/>
              </w:rPr>
              <w:t>PRAZO DE EXECUÇÃO</w:t>
            </w:r>
          </w:p>
        </w:tc>
        <w:tc>
          <w:tcPr>
            <w:tcW w:w="778" w:type="pct"/>
            <w:vMerge w:val="restart"/>
            <w:vAlign w:val="center"/>
          </w:tcPr>
          <w:p w14:paraId="5D5DB9CE" w14:textId="77777777" w:rsidR="005E2F86" w:rsidRPr="00164626" w:rsidRDefault="005E2F86" w:rsidP="005E2F86">
            <w:pPr>
              <w:spacing w:line="240" w:lineRule="auto"/>
              <w:jc w:val="center"/>
              <w:rPr>
                <w:b/>
                <w:sz w:val="20"/>
                <w:szCs w:val="20"/>
              </w:rPr>
            </w:pPr>
            <w:r w:rsidRPr="00164626">
              <w:rPr>
                <w:b/>
                <w:sz w:val="20"/>
                <w:szCs w:val="20"/>
              </w:rPr>
              <w:t>CUSTO ESTIMADO (R$)</w:t>
            </w:r>
          </w:p>
        </w:tc>
        <w:tc>
          <w:tcPr>
            <w:tcW w:w="612" w:type="pct"/>
            <w:vMerge w:val="restart"/>
            <w:vAlign w:val="center"/>
          </w:tcPr>
          <w:p w14:paraId="6FADE8F4" w14:textId="09316DBB" w:rsidR="005E2F86" w:rsidRPr="00164626" w:rsidRDefault="00597A02" w:rsidP="005E2F86">
            <w:pPr>
              <w:spacing w:line="240" w:lineRule="auto"/>
              <w:jc w:val="center"/>
              <w:rPr>
                <w:b/>
                <w:sz w:val="20"/>
                <w:szCs w:val="20"/>
              </w:rPr>
            </w:pPr>
            <w:r w:rsidRPr="00164626">
              <w:rPr>
                <w:b/>
                <w:sz w:val="20"/>
                <w:szCs w:val="20"/>
              </w:rPr>
              <w:t>RESPONSÁVEL PELA IMPLEMENTAÇÃO</w:t>
            </w:r>
          </w:p>
        </w:tc>
        <w:tc>
          <w:tcPr>
            <w:tcW w:w="617" w:type="pct"/>
            <w:vMerge w:val="restart"/>
            <w:vAlign w:val="center"/>
          </w:tcPr>
          <w:p w14:paraId="7DCEBFAA" w14:textId="15B2D8BC" w:rsidR="005E2F86" w:rsidRPr="00164626" w:rsidRDefault="00597A02" w:rsidP="005E2F86">
            <w:pPr>
              <w:spacing w:line="240" w:lineRule="auto"/>
              <w:jc w:val="center"/>
              <w:rPr>
                <w:b/>
                <w:sz w:val="20"/>
                <w:szCs w:val="20"/>
              </w:rPr>
            </w:pPr>
            <w:r w:rsidRPr="00164626">
              <w:rPr>
                <w:b/>
                <w:sz w:val="20"/>
                <w:szCs w:val="20"/>
              </w:rPr>
              <w:t>FONTES DE FINANCIAMENTO</w:t>
            </w:r>
          </w:p>
        </w:tc>
        <w:tc>
          <w:tcPr>
            <w:tcW w:w="511" w:type="pct"/>
            <w:vMerge w:val="restart"/>
            <w:vAlign w:val="center"/>
          </w:tcPr>
          <w:p w14:paraId="7F9BD3AA" w14:textId="77777777" w:rsidR="005E2F86" w:rsidRPr="00164626" w:rsidRDefault="005E2F86" w:rsidP="005E2F86">
            <w:pPr>
              <w:spacing w:line="240" w:lineRule="auto"/>
              <w:jc w:val="center"/>
              <w:rPr>
                <w:b/>
                <w:sz w:val="20"/>
                <w:szCs w:val="20"/>
              </w:rPr>
            </w:pPr>
            <w:r w:rsidRPr="00164626">
              <w:rPr>
                <w:b/>
                <w:sz w:val="20"/>
                <w:szCs w:val="20"/>
              </w:rPr>
              <w:t>PARCERIAS EM TORNO DA PROPOSTA</w:t>
            </w:r>
          </w:p>
        </w:tc>
      </w:tr>
      <w:tr w:rsidR="005E2F86" w:rsidRPr="00164626" w14:paraId="3B61670C" w14:textId="77777777" w:rsidTr="005E2F86">
        <w:trPr>
          <w:trHeight w:val="372"/>
          <w:jc w:val="center"/>
        </w:trPr>
        <w:tc>
          <w:tcPr>
            <w:tcW w:w="1240" w:type="pct"/>
            <w:vMerge/>
            <w:vAlign w:val="center"/>
          </w:tcPr>
          <w:p w14:paraId="58C83D86" w14:textId="77777777" w:rsidR="005E2F86" w:rsidRPr="00164626" w:rsidRDefault="005E2F86" w:rsidP="005E2F86">
            <w:pPr>
              <w:spacing w:line="240" w:lineRule="auto"/>
              <w:jc w:val="center"/>
              <w:rPr>
                <w:sz w:val="20"/>
                <w:szCs w:val="20"/>
              </w:rPr>
            </w:pPr>
          </w:p>
        </w:tc>
        <w:tc>
          <w:tcPr>
            <w:tcW w:w="286" w:type="pct"/>
            <w:shd w:val="clear" w:color="auto" w:fill="FF0000"/>
            <w:vAlign w:val="center"/>
          </w:tcPr>
          <w:p w14:paraId="14ED2D07" w14:textId="77777777" w:rsidR="005E2F86" w:rsidRPr="00164626" w:rsidRDefault="005E2F86" w:rsidP="005E2F86">
            <w:pPr>
              <w:spacing w:line="240" w:lineRule="auto"/>
              <w:jc w:val="center"/>
              <w:rPr>
                <w:b/>
                <w:bCs/>
                <w:sz w:val="20"/>
                <w:szCs w:val="20"/>
              </w:rPr>
            </w:pPr>
            <w:r w:rsidRPr="00164626">
              <w:rPr>
                <w:b/>
                <w:bCs/>
                <w:sz w:val="20"/>
                <w:szCs w:val="20"/>
              </w:rPr>
              <w:t>ALTA</w:t>
            </w:r>
          </w:p>
        </w:tc>
        <w:tc>
          <w:tcPr>
            <w:tcW w:w="287" w:type="pct"/>
            <w:shd w:val="clear" w:color="auto" w:fill="FFFF00"/>
            <w:vAlign w:val="center"/>
          </w:tcPr>
          <w:p w14:paraId="69E515DF" w14:textId="77777777" w:rsidR="005E2F86" w:rsidRPr="00164626" w:rsidRDefault="005E2F86" w:rsidP="005E2F86">
            <w:pPr>
              <w:spacing w:line="240" w:lineRule="auto"/>
              <w:jc w:val="center"/>
              <w:rPr>
                <w:b/>
                <w:bCs/>
                <w:sz w:val="20"/>
                <w:szCs w:val="20"/>
              </w:rPr>
            </w:pPr>
            <w:r w:rsidRPr="00164626">
              <w:rPr>
                <w:b/>
                <w:bCs/>
                <w:sz w:val="20"/>
                <w:szCs w:val="20"/>
              </w:rPr>
              <w:t>MÉDIA</w:t>
            </w:r>
          </w:p>
        </w:tc>
        <w:tc>
          <w:tcPr>
            <w:tcW w:w="287" w:type="pct"/>
            <w:shd w:val="clear" w:color="auto" w:fill="70AD47" w:themeFill="accent6"/>
            <w:vAlign w:val="center"/>
          </w:tcPr>
          <w:p w14:paraId="1484EBEC" w14:textId="77777777" w:rsidR="005E2F86" w:rsidRPr="00164626" w:rsidRDefault="005E2F86" w:rsidP="005E2F86">
            <w:pPr>
              <w:spacing w:line="240" w:lineRule="auto"/>
              <w:jc w:val="center"/>
              <w:rPr>
                <w:b/>
                <w:bCs/>
                <w:sz w:val="20"/>
                <w:szCs w:val="20"/>
              </w:rPr>
            </w:pPr>
            <w:r w:rsidRPr="00164626">
              <w:rPr>
                <w:b/>
                <w:bCs/>
                <w:sz w:val="20"/>
                <w:szCs w:val="20"/>
              </w:rPr>
              <w:t>BAIXA</w:t>
            </w:r>
          </w:p>
        </w:tc>
        <w:tc>
          <w:tcPr>
            <w:tcW w:w="382" w:type="pct"/>
            <w:vMerge/>
            <w:vAlign w:val="center"/>
          </w:tcPr>
          <w:p w14:paraId="4A5B8364" w14:textId="77777777" w:rsidR="005E2F86" w:rsidRPr="00164626" w:rsidRDefault="005E2F86" w:rsidP="005E2F86">
            <w:pPr>
              <w:spacing w:line="240" w:lineRule="auto"/>
              <w:jc w:val="center"/>
              <w:rPr>
                <w:sz w:val="20"/>
                <w:szCs w:val="20"/>
              </w:rPr>
            </w:pPr>
          </w:p>
        </w:tc>
        <w:tc>
          <w:tcPr>
            <w:tcW w:w="778" w:type="pct"/>
            <w:vMerge/>
            <w:vAlign w:val="center"/>
          </w:tcPr>
          <w:p w14:paraId="33CC782F" w14:textId="77777777" w:rsidR="005E2F86" w:rsidRPr="00164626" w:rsidRDefault="005E2F86" w:rsidP="005E2F86">
            <w:pPr>
              <w:spacing w:line="240" w:lineRule="auto"/>
              <w:jc w:val="center"/>
              <w:rPr>
                <w:sz w:val="20"/>
                <w:szCs w:val="20"/>
              </w:rPr>
            </w:pPr>
          </w:p>
        </w:tc>
        <w:tc>
          <w:tcPr>
            <w:tcW w:w="612" w:type="pct"/>
            <w:vMerge/>
            <w:vAlign w:val="center"/>
          </w:tcPr>
          <w:p w14:paraId="462B6948" w14:textId="77777777" w:rsidR="005E2F86" w:rsidRPr="00164626" w:rsidRDefault="005E2F86" w:rsidP="005E2F86">
            <w:pPr>
              <w:spacing w:line="240" w:lineRule="auto"/>
              <w:jc w:val="center"/>
              <w:rPr>
                <w:sz w:val="20"/>
                <w:szCs w:val="20"/>
              </w:rPr>
            </w:pPr>
          </w:p>
        </w:tc>
        <w:tc>
          <w:tcPr>
            <w:tcW w:w="617" w:type="pct"/>
            <w:vMerge/>
            <w:vAlign w:val="center"/>
          </w:tcPr>
          <w:p w14:paraId="0A72D091" w14:textId="77777777" w:rsidR="005E2F86" w:rsidRPr="00164626" w:rsidRDefault="005E2F86" w:rsidP="005E2F86">
            <w:pPr>
              <w:spacing w:line="240" w:lineRule="auto"/>
              <w:jc w:val="center"/>
              <w:rPr>
                <w:sz w:val="20"/>
                <w:szCs w:val="20"/>
              </w:rPr>
            </w:pPr>
          </w:p>
        </w:tc>
        <w:tc>
          <w:tcPr>
            <w:tcW w:w="511" w:type="pct"/>
            <w:vMerge/>
            <w:vAlign w:val="center"/>
          </w:tcPr>
          <w:p w14:paraId="71B8033E" w14:textId="77777777" w:rsidR="005E2F86" w:rsidRPr="00164626" w:rsidRDefault="005E2F86" w:rsidP="005E2F86">
            <w:pPr>
              <w:spacing w:line="240" w:lineRule="auto"/>
              <w:jc w:val="center"/>
              <w:rPr>
                <w:sz w:val="20"/>
                <w:szCs w:val="20"/>
              </w:rPr>
            </w:pPr>
          </w:p>
        </w:tc>
      </w:tr>
      <w:tr w:rsidR="005E2F86" w:rsidRPr="00164626" w14:paraId="45D1F6AB" w14:textId="77777777" w:rsidTr="005E2F86">
        <w:trPr>
          <w:trHeight w:val="20"/>
          <w:jc w:val="center"/>
        </w:trPr>
        <w:tc>
          <w:tcPr>
            <w:tcW w:w="1240" w:type="pct"/>
            <w:vAlign w:val="center"/>
          </w:tcPr>
          <w:p w14:paraId="22BB0536" w14:textId="77777777" w:rsidR="005E2F86" w:rsidRPr="00164626" w:rsidRDefault="005E2F86" w:rsidP="005E2F86">
            <w:pPr>
              <w:spacing w:line="240" w:lineRule="auto"/>
              <w:jc w:val="center"/>
              <w:rPr>
                <w:sz w:val="20"/>
                <w:szCs w:val="20"/>
              </w:rPr>
            </w:pPr>
            <w:r w:rsidRPr="00164626">
              <w:rPr>
                <w:sz w:val="20"/>
                <w:szCs w:val="20"/>
              </w:rPr>
              <w:t>Exigir a apresentação do PGRSS e fiscalizar todos os empreendimentos privados prestadores de Serviço de Saúde</w:t>
            </w:r>
          </w:p>
        </w:tc>
        <w:tc>
          <w:tcPr>
            <w:tcW w:w="286" w:type="pct"/>
            <w:vAlign w:val="center"/>
          </w:tcPr>
          <w:p w14:paraId="7BC3B7E3" w14:textId="77777777" w:rsidR="005E2F86" w:rsidRPr="00164626" w:rsidRDefault="005E2F86" w:rsidP="005E2F86">
            <w:pPr>
              <w:spacing w:line="240" w:lineRule="auto"/>
              <w:jc w:val="center"/>
              <w:rPr>
                <w:sz w:val="20"/>
                <w:szCs w:val="20"/>
              </w:rPr>
            </w:pPr>
            <w:r w:rsidRPr="00164626">
              <w:rPr>
                <w:sz w:val="20"/>
                <w:szCs w:val="20"/>
              </w:rPr>
              <w:t>X</w:t>
            </w:r>
          </w:p>
        </w:tc>
        <w:tc>
          <w:tcPr>
            <w:tcW w:w="287" w:type="pct"/>
            <w:vAlign w:val="center"/>
          </w:tcPr>
          <w:p w14:paraId="1E72866A" w14:textId="77777777" w:rsidR="005E2F86" w:rsidRPr="00164626" w:rsidRDefault="005E2F86" w:rsidP="005E2F86">
            <w:pPr>
              <w:spacing w:line="240" w:lineRule="auto"/>
              <w:jc w:val="center"/>
              <w:rPr>
                <w:sz w:val="20"/>
                <w:szCs w:val="20"/>
              </w:rPr>
            </w:pPr>
          </w:p>
        </w:tc>
        <w:tc>
          <w:tcPr>
            <w:tcW w:w="287" w:type="pct"/>
            <w:vAlign w:val="center"/>
          </w:tcPr>
          <w:p w14:paraId="2A9B493B" w14:textId="77777777" w:rsidR="005E2F86" w:rsidRPr="00164626" w:rsidRDefault="005E2F86" w:rsidP="005E2F86">
            <w:pPr>
              <w:spacing w:line="240" w:lineRule="auto"/>
              <w:jc w:val="center"/>
              <w:rPr>
                <w:sz w:val="20"/>
                <w:szCs w:val="20"/>
              </w:rPr>
            </w:pPr>
          </w:p>
        </w:tc>
        <w:tc>
          <w:tcPr>
            <w:tcW w:w="382" w:type="pct"/>
            <w:vAlign w:val="center"/>
          </w:tcPr>
          <w:p w14:paraId="2255232B" w14:textId="77777777" w:rsidR="005E2F86" w:rsidRPr="00164626" w:rsidRDefault="005E2F86" w:rsidP="005E2F86">
            <w:pPr>
              <w:spacing w:line="240" w:lineRule="auto"/>
              <w:jc w:val="center"/>
              <w:rPr>
                <w:sz w:val="20"/>
                <w:szCs w:val="20"/>
              </w:rPr>
            </w:pPr>
            <w:r w:rsidRPr="00164626">
              <w:rPr>
                <w:sz w:val="20"/>
                <w:szCs w:val="20"/>
              </w:rPr>
              <w:t>Imediato Contínuo</w:t>
            </w:r>
          </w:p>
        </w:tc>
        <w:tc>
          <w:tcPr>
            <w:tcW w:w="778" w:type="pct"/>
            <w:vAlign w:val="center"/>
          </w:tcPr>
          <w:p w14:paraId="3732EE15" w14:textId="77777777" w:rsidR="005E2F86" w:rsidRPr="00164626" w:rsidRDefault="005E2F86" w:rsidP="005E2F86">
            <w:pPr>
              <w:spacing w:line="240" w:lineRule="auto"/>
              <w:jc w:val="center"/>
              <w:rPr>
                <w:sz w:val="20"/>
                <w:szCs w:val="20"/>
              </w:rPr>
            </w:pPr>
            <w:r w:rsidRPr="00164626">
              <w:rPr>
                <w:sz w:val="20"/>
                <w:szCs w:val="20"/>
              </w:rPr>
              <w:t>Não necessita de investimentos, pois será executada pelo corpo técnico do município</w:t>
            </w:r>
          </w:p>
        </w:tc>
        <w:tc>
          <w:tcPr>
            <w:tcW w:w="612" w:type="pct"/>
            <w:vAlign w:val="center"/>
          </w:tcPr>
          <w:p w14:paraId="37E45DB7" w14:textId="77777777" w:rsidR="005E2F86" w:rsidRPr="00164626" w:rsidRDefault="005E2F86" w:rsidP="005E2F86">
            <w:pPr>
              <w:spacing w:line="240" w:lineRule="auto"/>
              <w:jc w:val="center"/>
              <w:rPr>
                <w:sz w:val="20"/>
                <w:szCs w:val="20"/>
              </w:rPr>
            </w:pPr>
            <w:r w:rsidRPr="00164626">
              <w:rPr>
                <w:sz w:val="20"/>
                <w:szCs w:val="20"/>
              </w:rPr>
              <w:t>Município</w:t>
            </w:r>
          </w:p>
        </w:tc>
        <w:tc>
          <w:tcPr>
            <w:tcW w:w="617" w:type="pct"/>
            <w:vAlign w:val="center"/>
          </w:tcPr>
          <w:p w14:paraId="4EEC1743" w14:textId="77777777" w:rsidR="005E2F86" w:rsidRPr="00164626" w:rsidRDefault="005E2F86" w:rsidP="005E2F86">
            <w:pPr>
              <w:spacing w:line="240" w:lineRule="auto"/>
              <w:jc w:val="center"/>
              <w:rPr>
                <w:rFonts w:cs="Arial"/>
                <w:sz w:val="20"/>
              </w:rPr>
            </w:pPr>
            <w:r w:rsidRPr="00164626">
              <w:rPr>
                <w:sz w:val="20"/>
                <w:szCs w:val="20"/>
              </w:rPr>
              <w:t>Município</w:t>
            </w:r>
          </w:p>
        </w:tc>
        <w:tc>
          <w:tcPr>
            <w:tcW w:w="511" w:type="pct"/>
            <w:vAlign w:val="center"/>
          </w:tcPr>
          <w:p w14:paraId="524540C0" w14:textId="77777777" w:rsidR="005E2F86" w:rsidRPr="00164626" w:rsidRDefault="005E2F86" w:rsidP="005E2F86">
            <w:pPr>
              <w:spacing w:line="240" w:lineRule="auto"/>
              <w:jc w:val="center"/>
              <w:rPr>
                <w:sz w:val="20"/>
                <w:szCs w:val="20"/>
              </w:rPr>
            </w:pPr>
            <w:r w:rsidRPr="00164626">
              <w:rPr>
                <w:sz w:val="20"/>
                <w:szCs w:val="20"/>
              </w:rPr>
              <w:t>Conselho Municipal do Meio Ambiente</w:t>
            </w:r>
          </w:p>
        </w:tc>
      </w:tr>
      <w:tr w:rsidR="005E2F86" w:rsidRPr="00164626" w14:paraId="626A84EF" w14:textId="77777777" w:rsidTr="005E2F86">
        <w:trPr>
          <w:trHeight w:val="20"/>
          <w:jc w:val="center"/>
        </w:trPr>
        <w:tc>
          <w:tcPr>
            <w:tcW w:w="1240" w:type="pct"/>
            <w:vAlign w:val="center"/>
          </w:tcPr>
          <w:p w14:paraId="22F0CDB2" w14:textId="77777777" w:rsidR="005E2F86" w:rsidRPr="00164626" w:rsidRDefault="005E2F86" w:rsidP="005E2F86">
            <w:pPr>
              <w:spacing w:line="240" w:lineRule="auto"/>
              <w:jc w:val="center"/>
              <w:rPr>
                <w:sz w:val="20"/>
                <w:szCs w:val="20"/>
              </w:rPr>
            </w:pPr>
            <w:r w:rsidRPr="00164626">
              <w:rPr>
                <w:rFonts w:cs="Arial"/>
                <w:sz w:val="20"/>
                <w:szCs w:val="20"/>
              </w:rPr>
              <w:t>Manter a elaboração de Manifesto de Transporte de Resíduos (MTR)</w:t>
            </w:r>
          </w:p>
        </w:tc>
        <w:tc>
          <w:tcPr>
            <w:tcW w:w="286" w:type="pct"/>
            <w:vAlign w:val="center"/>
          </w:tcPr>
          <w:p w14:paraId="0B0FFBC3" w14:textId="77777777" w:rsidR="005E2F86" w:rsidRPr="00164626" w:rsidRDefault="005E2F86" w:rsidP="005E2F86">
            <w:pPr>
              <w:spacing w:line="240" w:lineRule="auto"/>
              <w:jc w:val="center"/>
              <w:rPr>
                <w:sz w:val="20"/>
                <w:szCs w:val="20"/>
              </w:rPr>
            </w:pPr>
            <w:r w:rsidRPr="00164626">
              <w:rPr>
                <w:sz w:val="20"/>
                <w:szCs w:val="20"/>
              </w:rPr>
              <w:t>X</w:t>
            </w:r>
          </w:p>
        </w:tc>
        <w:tc>
          <w:tcPr>
            <w:tcW w:w="287" w:type="pct"/>
            <w:vAlign w:val="center"/>
          </w:tcPr>
          <w:p w14:paraId="7F3A0FFF" w14:textId="77777777" w:rsidR="005E2F86" w:rsidRPr="00164626" w:rsidRDefault="005E2F86" w:rsidP="005E2F86">
            <w:pPr>
              <w:spacing w:line="240" w:lineRule="auto"/>
              <w:jc w:val="center"/>
              <w:rPr>
                <w:sz w:val="20"/>
                <w:szCs w:val="20"/>
              </w:rPr>
            </w:pPr>
          </w:p>
        </w:tc>
        <w:tc>
          <w:tcPr>
            <w:tcW w:w="287" w:type="pct"/>
            <w:vAlign w:val="center"/>
          </w:tcPr>
          <w:p w14:paraId="7184B7A0" w14:textId="77777777" w:rsidR="005E2F86" w:rsidRPr="00164626" w:rsidRDefault="005E2F86" w:rsidP="005E2F86">
            <w:pPr>
              <w:spacing w:line="240" w:lineRule="auto"/>
              <w:jc w:val="center"/>
              <w:rPr>
                <w:sz w:val="20"/>
                <w:szCs w:val="20"/>
              </w:rPr>
            </w:pPr>
          </w:p>
        </w:tc>
        <w:tc>
          <w:tcPr>
            <w:tcW w:w="382" w:type="pct"/>
            <w:vAlign w:val="center"/>
          </w:tcPr>
          <w:p w14:paraId="0B85570F" w14:textId="77777777" w:rsidR="005E2F86" w:rsidRPr="00164626" w:rsidRDefault="005E2F86" w:rsidP="005E2F86">
            <w:pPr>
              <w:spacing w:line="240" w:lineRule="auto"/>
              <w:jc w:val="center"/>
              <w:rPr>
                <w:sz w:val="20"/>
                <w:szCs w:val="20"/>
              </w:rPr>
            </w:pPr>
            <w:r w:rsidRPr="00164626">
              <w:rPr>
                <w:sz w:val="20"/>
                <w:szCs w:val="20"/>
              </w:rPr>
              <w:t>Imediato Contínuo</w:t>
            </w:r>
          </w:p>
        </w:tc>
        <w:tc>
          <w:tcPr>
            <w:tcW w:w="778" w:type="pct"/>
            <w:vAlign w:val="center"/>
          </w:tcPr>
          <w:p w14:paraId="15699D83" w14:textId="77777777" w:rsidR="005E2F86" w:rsidRPr="00164626" w:rsidRDefault="005E2F86" w:rsidP="005E2F86">
            <w:pPr>
              <w:spacing w:line="240" w:lineRule="auto"/>
              <w:jc w:val="center"/>
              <w:rPr>
                <w:sz w:val="20"/>
                <w:szCs w:val="20"/>
              </w:rPr>
            </w:pPr>
            <w:r w:rsidRPr="00164626">
              <w:rPr>
                <w:sz w:val="20"/>
                <w:szCs w:val="20"/>
              </w:rPr>
              <w:t>Não necessita de investimentos, pois será executada pelo corpo técnico do município</w:t>
            </w:r>
          </w:p>
        </w:tc>
        <w:tc>
          <w:tcPr>
            <w:tcW w:w="612" w:type="pct"/>
            <w:vAlign w:val="center"/>
          </w:tcPr>
          <w:p w14:paraId="0FCC73DF" w14:textId="77777777" w:rsidR="005E2F86" w:rsidRPr="00164626" w:rsidRDefault="005E2F86" w:rsidP="005E2F86">
            <w:pPr>
              <w:spacing w:line="240" w:lineRule="auto"/>
              <w:jc w:val="center"/>
              <w:rPr>
                <w:sz w:val="20"/>
                <w:szCs w:val="20"/>
              </w:rPr>
            </w:pPr>
            <w:r w:rsidRPr="00164626">
              <w:rPr>
                <w:sz w:val="20"/>
                <w:szCs w:val="20"/>
              </w:rPr>
              <w:t>Município</w:t>
            </w:r>
          </w:p>
        </w:tc>
        <w:tc>
          <w:tcPr>
            <w:tcW w:w="617" w:type="pct"/>
            <w:vAlign w:val="center"/>
          </w:tcPr>
          <w:p w14:paraId="3185FE37" w14:textId="77777777" w:rsidR="005E2F86" w:rsidRPr="00164626" w:rsidRDefault="005E2F86" w:rsidP="005E2F86">
            <w:pPr>
              <w:spacing w:line="240" w:lineRule="auto"/>
              <w:jc w:val="center"/>
              <w:rPr>
                <w:sz w:val="20"/>
                <w:szCs w:val="20"/>
              </w:rPr>
            </w:pPr>
            <w:r w:rsidRPr="00164626">
              <w:rPr>
                <w:sz w:val="20"/>
                <w:szCs w:val="20"/>
              </w:rPr>
              <w:t>Município</w:t>
            </w:r>
          </w:p>
        </w:tc>
        <w:tc>
          <w:tcPr>
            <w:tcW w:w="511" w:type="pct"/>
            <w:vAlign w:val="center"/>
          </w:tcPr>
          <w:p w14:paraId="7C765367" w14:textId="77777777" w:rsidR="005E2F86" w:rsidRPr="00164626" w:rsidRDefault="005E2F86" w:rsidP="005E2F86">
            <w:pPr>
              <w:spacing w:line="240" w:lineRule="auto"/>
              <w:jc w:val="center"/>
              <w:rPr>
                <w:sz w:val="20"/>
                <w:szCs w:val="20"/>
              </w:rPr>
            </w:pPr>
            <w:r w:rsidRPr="00164626">
              <w:rPr>
                <w:sz w:val="20"/>
                <w:szCs w:val="20"/>
              </w:rPr>
              <w:t>-</w:t>
            </w:r>
          </w:p>
        </w:tc>
      </w:tr>
      <w:tr w:rsidR="005E2F86" w:rsidRPr="00164626" w14:paraId="7F41BE13" w14:textId="77777777" w:rsidTr="005E2F86">
        <w:trPr>
          <w:trHeight w:val="20"/>
          <w:jc w:val="center"/>
        </w:trPr>
        <w:tc>
          <w:tcPr>
            <w:tcW w:w="1240" w:type="pct"/>
            <w:vAlign w:val="center"/>
          </w:tcPr>
          <w:p w14:paraId="2B7AC208" w14:textId="77777777" w:rsidR="005E2F86" w:rsidRPr="00164626" w:rsidRDefault="005E2F86" w:rsidP="005E2F86">
            <w:pPr>
              <w:spacing w:line="240" w:lineRule="auto"/>
              <w:jc w:val="center"/>
              <w:rPr>
                <w:sz w:val="20"/>
                <w:szCs w:val="20"/>
              </w:rPr>
            </w:pPr>
            <w:r w:rsidRPr="00164626">
              <w:rPr>
                <w:sz w:val="20"/>
                <w:szCs w:val="20"/>
              </w:rPr>
              <w:t>Realizar o licenciamento e cadastramento de todos os estabelecimentos públicos e privados geradores de resíduos de serviços de saúde</w:t>
            </w:r>
          </w:p>
        </w:tc>
        <w:tc>
          <w:tcPr>
            <w:tcW w:w="286" w:type="pct"/>
            <w:vAlign w:val="center"/>
          </w:tcPr>
          <w:p w14:paraId="1F727464" w14:textId="77777777" w:rsidR="005E2F86" w:rsidRPr="00164626" w:rsidRDefault="005E2F86" w:rsidP="005E2F86">
            <w:pPr>
              <w:spacing w:line="240" w:lineRule="auto"/>
              <w:jc w:val="center"/>
              <w:rPr>
                <w:sz w:val="20"/>
                <w:szCs w:val="20"/>
              </w:rPr>
            </w:pPr>
          </w:p>
        </w:tc>
        <w:tc>
          <w:tcPr>
            <w:tcW w:w="287" w:type="pct"/>
            <w:vAlign w:val="center"/>
          </w:tcPr>
          <w:p w14:paraId="04E7DEBF" w14:textId="77777777" w:rsidR="005E2F86" w:rsidRPr="00164626" w:rsidRDefault="005E2F86" w:rsidP="005E2F86">
            <w:pPr>
              <w:spacing w:line="240" w:lineRule="auto"/>
              <w:jc w:val="center"/>
              <w:rPr>
                <w:sz w:val="20"/>
                <w:szCs w:val="20"/>
              </w:rPr>
            </w:pPr>
            <w:r w:rsidRPr="00164626">
              <w:rPr>
                <w:sz w:val="20"/>
                <w:szCs w:val="20"/>
              </w:rPr>
              <w:t>X</w:t>
            </w:r>
          </w:p>
        </w:tc>
        <w:tc>
          <w:tcPr>
            <w:tcW w:w="287" w:type="pct"/>
            <w:vAlign w:val="center"/>
          </w:tcPr>
          <w:p w14:paraId="4E5904A0" w14:textId="77777777" w:rsidR="005E2F86" w:rsidRPr="00164626" w:rsidRDefault="005E2F86" w:rsidP="005E2F86">
            <w:pPr>
              <w:spacing w:line="240" w:lineRule="auto"/>
              <w:jc w:val="center"/>
              <w:rPr>
                <w:sz w:val="20"/>
                <w:szCs w:val="20"/>
              </w:rPr>
            </w:pPr>
          </w:p>
        </w:tc>
        <w:tc>
          <w:tcPr>
            <w:tcW w:w="382" w:type="pct"/>
            <w:vAlign w:val="center"/>
          </w:tcPr>
          <w:p w14:paraId="481353A7" w14:textId="77777777" w:rsidR="005E2F86" w:rsidRPr="00164626" w:rsidRDefault="005E2F86" w:rsidP="005E2F86">
            <w:pPr>
              <w:spacing w:line="240" w:lineRule="auto"/>
              <w:jc w:val="center"/>
              <w:rPr>
                <w:sz w:val="20"/>
                <w:szCs w:val="20"/>
              </w:rPr>
            </w:pPr>
            <w:r w:rsidRPr="00164626">
              <w:rPr>
                <w:sz w:val="20"/>
                <w:szCs w:val="20"/>
              </w:rPr>
              <w:t>Imediato Contínuo</w:t>
            </w:r>
          </w:p>
        </w:tc>
        <w:tc>
          <w:tcPr>
            <w:tcW w:w="778" w:type="pct"/>
            <w:vAlign w:val="center"/>
          </w:tcPr>
          <w:p w14:paraId="287D0C3B" w14:textId="77777777" w:rsidR="005E2F86" w:rsidRPr="00164626" w:rsidRDefault="005E2F86" w:rsidP="005E2F86">
            <w:pPr>
              <w:spacing w:line="240" w:lineRule="auto"/>
              <w:jc w:val="center"/>
              <w:rPr>
                <w:sz w:val="20"/>
                <w:szCs w:val="20"/>
              </w:rPr>
            </w:pPr>
            <w:r w:rsidRPr="00164626">
              <w:rPr>
                <w:sz w:val="20"/>
                <w:szCs w:val="20"/>
              </w:rPr>
              <w:t>Não necessita de investimentos, pois será executada pelo corpo técnico do município</w:t>
            </w:r>
          </w:p>
        </w:tc>
        <w:tc>
          <w:tcPr>
            <w:tcW w:w="612" w:type="pct"/>
            <w:vAlign w:val="center"/>
          </w:tcPr>
          <w:p w14:paraId="604AEFC0" w14:textId="77777777" w:rsidR="005E2F86" w:rsidRPr="00164626" w:rsidRDefault="005E2F86" w:rsidP="005E2F86">
            <w:pPr>
              <w:spacing w:line="240" w:lineRule="auto"/>
              <w:jc w:val="center"/>
              <w:rPr>
                <w:sz w:val="20"/>
                <w:szCs w:val="20"/>
              </w:rPr>
            </w:pPr>
            <w:r w:rsidRPr="00164626">
              <w:rPr>
                <w:sz w:val="20"/>
                <w:szCs w:val="20"/>
              </w:rPr>
              <w:t>Município</w:t>
            </w:r>
          </w:p>
        </w:tc>
        <w:tc>
          <w:tcPr>
            <w:tcW w:w="617" w:type="pct"/>
            <w:vAlign w:val="center"/>
          </w:tcPr>
          <w:p w14:paraId="35DC7B0F" w14:textId="77777777" w:rsidR="005E2F86" w:rsidRPr="00164626" w:rsidRDefault="005E2F86" w:rsidP="005E2F86">
            <w:pPr>
              <w:spacing w:line="240" w:lineRule="auto"/>
              <w:jc w:val="center"/>
              <w:rPr>
                <w:rFonts w:cs="Arial"/>
                <w:sz w:val="20"/>
              </w:rPr>
            </w:pPr>
            <w:r w:rsidRPr="00164626">
              <w:rPr>
                <w:sz w:val="20"/>
                <w:szCs w:val="20"/>
              </w:rPr>
              <w:t>Município</w:t>
            </w:r>
          </w:p>
        </w:tc>
        <w:tc>
          <w:tcPr>
            <w:tcW w:w="511" w:type="pct"/>
            <w:vAlign w:val="center"/>
          </w:tcPr>
          <w:p w14:paraId="6669ADE9" w14:textId="77777777" w:rsidR="005E2F86" w:rsidRPr="00164626" w:rsidRDefault="005E2F86" w:rsidP="005E2F86">
            <w:pPr>
              <w:spacing w:line="240" w:lineRule="auto"/>
              <w:jc w:val="center"/>
              <w:rPr>
                <w:sz w:val="20"/>
                <w:szCs w:val="20"/>
              </w:rPr>
            </w:pPr>
            <w:r w:rsidRPr="00164626">
              <w:rPr>
                <w:sz w:val="20"/>
                <w:szCs w:val="20"/>
              </w:rPr>
              <w:t>-</w:t>
            </w:r>
          </w:p>
        </w:tc>
      </w:tr>
      <w:tr w:rsidR="005E2F86" w:rsidRPr="00164626" w14:paraId="08047B14" w14:textId="77777777" w:rsidTr="005E2F86">
        <w:trPr>
          <w:trHeight w:val="20"/>
          <w:jc w:val="center"/>
        </w:trPr>
        <w:tc>
          <w:tcPr>
            <w:tcW w:w="1240" w:type="pct"/>
            <w:vAlign w:val="center"/>
          </w:tcPr>
          <w:p w14:paraId="1825D777" w14:textId="77777777" w:rsidR="005E2F86" w:rsidRPr="00164626" w:rsidRDefault="005E2F86" w:rsidP="005E2F86">
            <w:pPr>
              <w:spacing w:line="240" w:lineRule="auto"/>
              <w:jc w:val="center"/>
              <w:rPr>
                <w:sz w:val="20"/>
                <w:szCs w:val="20"/>
              </w:rPr>
            </w:pPr>
            <w:r w:rsidRPr="00164626">
              <w:rPr>
                <w:sz w:val="20"/>
                <w:szCs w:val="20"/>
              </w:rPr>
              <w:t>Elaborar, revisar, implantar e fiscalizar o PGRSS das Unidades de Saúde Públicas existentes</w:t>
            </w:r>
          </w:p>
        </w:tc>
        <w:tc>
          <w:tcPr>
            <w:tcW w:w="286" w:type="pct"/>
            <w:vAlign w:val="center"/>
          </w:tcPr>
          <w:p w14:paraId="7EC7ADBE" w14:textId="77777777" w:rsidR="005E2F86" w:rsidRPr="00164626" w:rsidRDefault="005E2F86" w:rsidP="005E2F86">
            <w:pPr>
              <w:spacing w:line="240" w:lineRule="auto"/>
              <w:jc w:val="center"/>
              <w:rPr>
                <w:sz w:val="20"/>
                <w:szCs w:val="20"/>
              </w:rPr>
            </w:pPr>
          </w:p>
        </w:tc>
        <w:tc>
          <w:tcPr>
            <w:tcW w:w="287" w:type="pct"/>
            <w:vAlign w:val="center"/>
          </w:tcPr>
          <w:p w14:paraId="4D615718" w14:textId="77777777" w:rsidR="005E2F86" w:rsidRPr="00164626" w:rsidRDefault="005E2F86" w:rsidP="005E2F86">
            <w:pPr>
              <w:spacing w:line="240" w:lineRule="auto"/>
              <w:jc w:val="center"/>
              <w:rPr>
                <w:sz w:val="20"/>
                <w:szCs w:val="20"/>
              </w:rPr>
            </w:pPr>
            <w:r w:rsidRPr="00164626">
              <w:rPr>
                <w:sz w:val="20"/>
                <w:szCs w:val="20"/>
              </w:rPr>
              <w:t>X</w:t>
            </w:r>
          </w:p>
        </w:tc>
        <w:tc>
          <w:tcPr>
            <w:tcW w:w="287" w:type="pct"/>
            <w:vAlign w:val="center"/>
          </w:tcPr>
          <w:p w14:paraId="2A572456" w14:textId="77777777" w:rsidR="005E2F86" w:rsidRPr="00164626" w:rsidRDefault="005E2F86" w:rsidP="005E2F86">
            <w:pPr>
              <w:spacing w:line="240" w:lineRule="auto"/>
              <w:jc w:val="center"/>
              <w:rPr>
                <w:sz w:val="20"/>
                <w:szCs w:val="20"/>
              </w:rPr>
            </w:pPr>
          </w:p>
        </w:tc>
        <w:tc>
          <w:tcPr>
            <w:tcW w:w="382" w:type="pct"/>
            <w:vAlign w:val="center"/>
          </w:tcPr>
          <w:p w14:paraId="6C19D14E" w14:textId="77777777" w:rsidR="005E2F86" w:rsidRPr="00164626" w:rsidRDefault="005E2F86" w:rsidP="005E2F86">
            <w:pPr>
              <w:spacing w:line="240" w:lineRule="auto"/>
              <w:jc w:val="center"/>
              <w:rPr>
                <w:sz w:val="20"/>
                <w:szCs w:val="20"/>
              </w:rPr>
            </w:pPr>
            <w:r w:rsidRPr="00164626">
              <w:rPr>
                <w:sz w:val="20"/>
                <w:szCs w:val="20"/>
              </w:rPr>
              <w:t>Imediato Contínuo</w:t>
            </w:r>
          </w:p>
        </w:tc>
        <w:tc>
          <w:tcPr>
            <w:tcW w:w="778" w:type="pct"/>
            <w:vAlign w:val="center"/>
          </w:tcPr>
          <w:p w14:paraId="357F83EA" w14:textId="77777777" w:rsidR="005E2F86" w:rsidRPr="00164626" w:rsidRDefault="005E2F86" w:rsidP="005E2F86">
            <w:pPr>
              <w:spacing w:line="240" w:lineRule="auto"/>
              <w:jc w:val="center"/>
              <w:rPr>
                <w:sz w:val="20"/>
                <w:szCs w:val="20"/>
              </w:rPr>
            </w:pPr>
            <w:r w:rsidRPr="00164626">
              <w:rPr>
                <w:sz w:val="20"/>
                <w:szCs w:val="20"/>
              </w:rPr>
              <w:t>11.600,00</w:t>
            </w:r>
          </w:p>
          <w:p w14:paraId="77F4751B" w14:textId="77777777" w:rsidR="005E2F86" w:rsidRPr="00164626" w:rsidRDefault="005E2F86" w:rsidP="005E2F86">
            <w:pPr>
              <w:spacing w:line="240" w:lineRule="auto"/>
              <w:jc w:val="center"/>
              <w:rPr>
                <w:sz w:val="20"/>
                <w:szCs w:val="20"/>
              </w:rPr>
            </w:pPr>
            <w:r w:rsidRPr="00164626">
              <w:rPr>
                <w:sz w:val="20"/>
                <w:szCs w:val="20"/>
              </w:rPr>
              <w:t>(60h Engenheiro Ambiental e Sanitarista, contemplando a elaboração de 02 PGRSS, sendo 01 para cada unidade de saúde pública + investimentos necessários para adequação à RDC 222/2018)</w:t>
            </w:r>
          </w:p>
        </w:tc>
        <w:tc>
          <w:tcPr>
            <w:tcW w:w="612" w:type="pct"/>
            <w:vAlign w:val="center"/>
          </w:tcPr>
          <w:p w14:paraId="783D897C" w14:textId="77777777" w:rsidR="005E2F86" w:rsidRPr="00164626" w:rsidRDefault="005E2F86" w:rsidP="005E2F86">
            <w:pPr>
              <w:spacing w:line="240" w:lineRule="auto"/>
              <w:jc w:val="center"/>
              <w:rPr>
                <w:sz w:val="20"/>
                <w:szCs w:val="20"/>
              </w:rPr>
            </w:pPr>
            <w:r w:rsidRPr="00164626">
              <w:rPr>
                <w:sz w:val="20"/>
                <w:szCs w:val="20"/>
              </w:rPr>
              <w:t>Município</w:t>
            </w:r>
          </w:p>
        </w:tc>
        <w:tc>
          <w:tcPr>
            <w:tcW w:w="617" w:type="pct"/>
            <w:vAlign w:val="center"/>
          </w:tcPr>
          <w:p w14:paraId="6BD063D6" w14:textId="77777777" w:rsidR="005E2F86" w:rsidRPr="00164626" w:rsidRDefault="005E2F86" w:rsidP="005E2F86">
            <w:pPr>
              <w:spacing w:line="240" w:lineRule="auto"/>
              <w:jc w:val="center"/>
              <w:rPr>
                <w:sz w:val="20"/>
                <w:szCs w:val="20"/>
              </w:rPr>
            </w:pPr>
            <w:r w:rsidRPr="00164626">
              <w:rPr>
                <w:sz w:val="20"/>
                <w:szCs w:val="20"/>
              </w:rPr>
              <w:t>Município</w:t>
            </w:r>
          </w:p>
        </w:tc>
        <w:tc>
          <w:tcPr>
            <w:tcW w:w="511" w:type="pct"/>
            <w:vAlign w:val="center"/>
          </w:tcPr>
          <w:p w14:paraId="34930A72" w14:textId="77777777" w:rsidR="005E2F86" w:rsidRPr="00164626" w:rsidRDefault="005E2F86" w:rsidP="005E2F86">
            <w:pPr>
              <w:spacing w:line="240" w:lineRule="auto"/>
              <w:jc w:val="center"/>
              <w:rPr>
                <w:sz w:val="20"/>
                <w:szCs w:val="20"/>
              </w:rPr>
            </w:pPr>
            <w:r w:rsidRPr="00164626">
              <w:rPr>
                <w:sz w:val="20"/>
                <w:szCs w:val="20"/>
              </w:rPr>
              <w:t>Conselho Municipal do Meio Ambiente</w:t>
            </w:r>
          </w:p>
        </w:tc>
      </w:tr>
      <w:tr w:rsidR="005E2F86" w:rsidRPr="00164626" w14:paraId="3AD98EE9" w14:textId="77777777" w:rsidTr="005E2F86">
        <w:trPr>
          <w:trHeight w:val="20"/>
          <w:jc w:val="center"/>
        </w:trPr>
        <w:tc>
          <w:tcPr>
            <w:tcW w:w="1240" w:type="pct"/>
            <w:vAlign w:val="center"/>
          </w:tcPr>
          <w:p w14:paraId="2EF26291" w14:textId="77777777" w:rsidR="005E2F86" w:rsidRPr="00164626" w:rsidRDefault="005E2F86" w:rsidP="005E2F86">
            <w:pPr>
              <w:spacing w:line="240" w:lineRule="auto"/>
              <w:jc w:val="center"/>
              <w:rPr>
                <w:sz w:val="20"/>
                <w:szCs w:val="20"/>
              </w:rPr>
            </w:pPr>
            <w:r w:rsidRPr="00164626">
              <w:rPr>
                <w:rFonts w:cs="Arial"/>
                <w:sz w:val="20"/>
                <w:szCs w:val="20"/>
              </w:rPr>
              <w:t>Capacitação anual de funcionários das unidades públicas de saúde no gerenciamento dos Resíduos dos Serviços de Saúde</w:t>
            </w:r>
          </w:p>
        </w:tc>
        <w:tc>
          <w:tcPr>
            <w:tcW w:w="286" w:type="pct"/>
            <w:vAlign w:val="center"/>
          </w:tcPr>
          <w:p w14:paraId="23BC2646" w14:textId="77777777" w:rsidR="005E2F86" w:rsidRPr="00164626" w:rsidRDefault="005E2F86" w:rsidP="005E2F86">
            <w:pPr>
              <w:spacing w:line="240" w:lineRule="auto"/>
              <w:jc w:val="center"/>
              <w:rPr>
                <w:sz w:val="20"/>
                <w:szCs w:val="20"/>
              </w:rPr>
            </w:pPr>
          </w:p>
        </w:tc>
        <w:tc>
          <w:tcPr>
            <w:tcW w:w="287" w:type="pct"/>
            <w:vAlign w:val="center"/>
          </w:tcPr>
          <w:p w14:paraId="04151DDB" w14:textId="77777777" w:rsidR="005E2F86" w:rsidRPr="00164626" w:rsidRDefault="005E2F86" w:rsidP="005E2F86">
            <w:pPr>
              <w:spacing w:line="240" w:lineRule="auto"/>
              <w:jc w:val="center"/>
              <w:rPr>
                <w:sz w:val="20"/>
                <w:szCs w:val="20"/>
              </w:rPr>
            </w:pPr>
            <w:r w:rsidRPr="00164626">
              <w:rPr>
                <w:sz w:val="20"/>
                <w:szCs w:val="20"/>
              </w:rPr>
              <w:t>X</w:t>
            </w:r>
          </w:p>
        </w:tc>
        <w:tc>
          <w:tcPr>
            <w:tcW w:w="287" w:type="pct"/>
            <w:vAlign w:val="center"/>
          </w:tcPr>
          <w:p w14:paraId="3927068B" w14:textId="77777777" w:rsidR="005E2F86" w:rsidRPr="00164626" w:rsidRDefault="005E2F86" w:rsidP="005E2F86">
            <w:pPr>
              <w:spacing w:line="240" w:lineRule="auto"/>
              <w:jc w:val="center"/>
              <w:rPr>
                <w:sz w:val="20"/>
                <w:szCs w:val="20"/>
              </w:rPr>
            </w:pPr>
          </w:p>
        </w:tc>
        <w:tc>
          <w:tcPr>
            <w:tcW w:w="382" w:type="pct"/>
            <w:vAlign w:val="center"/>
          </w:tcPr>
          <w:p w14:paraId="2932CDE0" w14:textId="77777777" w:rsidR="005E2F86" w:rsidRPr="00164626" w:rsidRDefault="005E2F86" w:rsidP="005E2F86">
            <w:pPr>
              <w:spacing w:line="240" w:lineRule="auto"/>
              <w:jc w:val="center"/>
              <w:rPr>
                <w:sz w:val="20"/>
                <w:szCs w:val="20"/>
              </w:rPr>
            </w:pPr>
            <w:r w:rsidRPr="00164626">
              <w:rPr>
                <w:sz w:val="20"/>
                <w:szCs w:val="20"/>
              </w:rPr>
              <w:t>Imediato Contínuo</w:t>
            </w:r>
          </w:p>
        </w:tc>
        <w:tc>
          <w:tcPr>
            <w:tcW w:w="778" w:type="pct"/>
            <w:vAlign w:val="center"/>
          </w:tcPr>
          <w:p w14:paraId="1D10D9E0" w14:textId="77777777" w:rsidR="005E2F86" w:rsidRPr="00164626" w:rsidRDefault="005E2F86" w:rsidP="005E2F86">
            <w:pPr>
              <w:spacing w:line="240" w:lineRule="auto"/>
              <w:jc w:val="center"/>
              <w:rPr>
                <w:sz w:val="20"/>
                <w:szCs w:val="20"/>
              </w:rPr>
            </w:pPr>
            <w:r w:rsidRPr="00164626">
              <w:rPr>
                <w:sz w:val="20"/>
                <w:szCs w:val="20"/>
              </w:rPr>
              <w:t xml:space="preserve">3.100,00 </w:t>
            </w:r>
          </w:p>
          <w:p w14:paraId="2A833580" w14:textId="77777777" w:rsidR="005E2F86" w:rsidRPr="00164626" w:rsidRDefault="005E2F86" w:rsidP="005E2F86">
            <w:pPr>
              <w:spacing w:line="240" w:lineRule="auto"/>
              <w:jc w:val="center"/>
              <w:rPr>
                <w:sz w:val="20"/>
                <w:szCs w:val="20"/>
                <w:highlight w:val="yellow"/>
              </w:rPr>
            </w:pPr>
            <w:r w:rsidRPr="00164626">
              <w:rPr>
                <w:sz w:val="20"/>
                <w:szCs w:val="20"/>
              </w:rPr>
              <w:t>(40h Engenheiro Sanitarista e Ambiental, contemplando 02 capacitações em cada unidade de saúde pública, e preparação da capacitação)</w:t>
            </w:r>
          </w:p>
        </w:tc>
        <w:tc>
          <w:tcPr>
            <w:tcW w:w="612" w:type="pct"/>
            <w:vAlign w:val="center"/>
          </w:tcPr>
          <w:p w14:paraId="06A84226" w14:textId="77777777" w:rsidR="005E2F86" w:rsidRPr="00164626" w:rsidRDefault="005E2F86" w:rsidP="005E2F86">
            <w:pPr>
              <w:spacing w:line="240" w:lineRule="auto"/>
              <w:jc w:val="center"/>
              <w:rPr>
                <w:sz w:val="20"/>
                <w:szCs w:val="20"/>
              </w:rPr>
            </w:pPr>
            <w:r w:rsidRPr="00164626">
              <w:rPr>
                <w:sz w:val="20"/>
                <w:szCs w:val="20"/>
              </w:rPr>
              <w:t>Município</w:t>
            </w:r>
          </w:p>
        </w:tc>
        <w:tc>
          <w:tcPr>
            <w:tcW w:w="617" w:type="pct"/>
            <w:vAlign w:val="center"/>
          </w:tcPr>
          <w:p w14:paraId="7FFE6CB0" w14:textId="77777777" w:rsidR="005E2F86" w:rsidRPr="00164626" w:rsidRDefault="005E2F86" w:rsidP="005E2F86">
            <w:pPr>
              <w:spacing w:line="240" w:lineRule="auto"/>
              <w:jc w:val="center"/>
              <w:rPr>
                <w:rFonts w:cs="Arial"/>
                <w:sz w:val="20"/>
              </w:rPr>
            </w:pPr>
            <w:r w:rsidRPr="00164626">
              <w:rPr>
                <w:sz w:val="20"/>
                <w:szCs w:val="20"/>
              </w:rPr>
              <w:t>Município</w:t>
            </w:r>
          </w:p>
        </w:tc>
        <w:tc>
          <w:tcPr>
            <w:tcW w:w="511" w:type="pct"/>
            <w:vAlign w:val="center"/>
          </w:tcPr>
          <w:p w14:paraId="5E9CA7AD" w14:textId="77777777" w:rsidR="005E2F86" w:rsidRPr="00164626" w:rsidRDefault="005E2F86" w:rsidP="005E2F86">
            <w:pPr>
              <w:spacing w:line="240" w:lineRule="auto"/>
              <w:jc w:val="center"/>
              <w:rPr>
                <w:sz w:val="20"/>
                <w:szCs w:val="20"/>
              </w:rPr>
            </w:pPr>
            <w:r w:rsidRPr="00164626">
              <w:rPr>
                <w:sz w:val="20"/>
                <w:szCs w:val="20"/>
              </w:rPr>
              <w:t>Conselho Municipal do Meio Ambiente</w:t>
            </w:r>
          </w:p>
        </w:tc>
      </w:tr>
      <w:tr w:rsidR="005E2F86" w:rsidRPr="00164626" w14:paraId="3328B399" w14:textId="77777777" w:rsidTr="005E2F86">
        <w:trPr>
          <w:trHeight w:val="20"/>
          <w:jc w:val="center"/>
        </w:trPr>
        <w:tc>
          <w:tcPr>
            <w:tcW w:w="1240" w:type="pct"/>
            <w:vAlign w:val="center"/>
          </w:tcPr>
          <w:p w14:paraId="474C4C2C" w14:textId="77777777" w:rsidR="005E2F86" w:rsidRPr="00164626" w:rsidRDefault="005E2F86" w:rsidP="005E2F86">
            <w:pPr>
              <w:spacing w:line="240" w:lineRule="auto"/>
              <w:jc w:val="center"/>
              <w:rPr>
                <w:sz w:val="20"/>
                <w:szCs w:val="20"/>
              </w:rPr>
            </w:pPr>
            <w:r w:rsidRPr="00164626">
              <w:rPr>
                <w:rFonts w:cs="Arial"/>
                <w:sz w:val="20"/>
                <w:szCs w:val="20"/>
              </w:rPr>
              <w:t>Editar cartilhas sobre gerenciamento de resíduos sólidos de serviços de saúde para ser distribuída aos geradores</w:t>
            </w:r>
          </w:p>
        </w:tc>
        <w:tc>
          <w:tcPr>
            <w:tcW w:w="286" w:type="pct"/>
            <w:vAlign w:val="center"/>
          </w:tcPr>
          <w:p w14:paraId="5513116B" w14:textId="77777777" w:rsidR="005E2F86" w:rsidRPr="00164626" w:rsidRDefault="005E2F86" w:rsidP="005E2F86">
            <w:pPr>
              <w:spacing w:line="240" w:lineRule="auto"/>
              <w:jc w:val="center"/>
              <w:rPr>
                <w:sz w:val="20"/>
                <w:szCs w:val="20"/>
              </w:rPr>
            </w:pPr>
          </w:p>
        </w:tc>
        <w:tc>
          <w:tcPr>
            <w:tcW w:w="287" w:type="pct"/>
            <w:vAlign w:val="center"/>
          </w:tcPr>
          <w:p w14:paraId="5790231E" w14:textId="77777777" w:rsidR="005E2F86" w:rsidRPr="00164626" w:rsidRDefault="005E2F86" w:rsidP="005E2F86">
            <w:pPr>
              <w:spacing w:line="240" w:lineRule="auto"/>
              <w:jc w:val="center"/>
              <w:rPr>
                <w:sz w:val="20"/>
                <w:szCs w:val="20"/>
              </w:rPr>
            </w:pPr>
          </w:p>
        </w:tc>
        <w:tc>
          <w:tcPr>
            <w:tcW w:w="287" w:type="pct"/>
            <w:vAlign w:val="center"/>
          </w:tcPr>
          <w:p w14:paraId="4FA0094B" w14:textId="77777777" w:rsidR="005E2F86" w:rsidRPr="00164626" w:rsidRDefault="005E2F86" w:rsidP="005E2F86">
            <w:pPr>
              <w:spacing w:line="240" w:lineRule="auto"/>
              <w:jc w:val="center"/>
              <w:rPr>
                <w:sz w:val="20"/>
                <w:szCs w:val="20"/>
              </w:rPr>
            </w:pPr>
            <w:r w:rsidRPr="00164626">
              <w:rPr>
                <w:sz w:val="20"/>
                <w:szCs w:val="20"/>
              </w:rPr>
              <w:t>X</w:t>
            </w:r>
          </w:p>
        </w:tc>
        <w:tc>
          <w:tcPr>
            <w:tcW w:w="382" w:type="pct"/>
            <w:vAlign w:val="center"/>
          </w:tcPr>
          <w:p w14:paraId="49916274" w14:textId="77777777" w:rsidR="005E2F86" w:rsidRPr="00164626" w:rsidRDefault="005E2F86" w:rsidP="005E2F86">
            <w:pPr>
              <w:spacing w:line="240" w:lineRule="auto"/>
              <w:jc w:val="center"/>
              <w:rPr>
                <w:sz w:val="20"/>
                <w:szCs w:val="20"/>
              </w:rPr>
            </w:pPr>
            <w:r w:rsidRPr="00164626">
              <w:rPr>
                <w:sz w:val="20"/>
                <w:szCs w:val="20"/>
              </w:rPr>
              <w:t>Imediato Contínuo</w:t>
            </w:r>
          </w:p>
        </w:tc>
        <w:tc>
          <w:tcPr>
            <w:tcW w:w="778" w:type="pct"/>
            <w:vAlign w:val="center"/>
          </w:tcPr>
          <w:p w14:paraId="697ADEAB" w14:textId="77777777" w:rsidR="005E2F86" w:rsidRPr="00164626" w:rsidRDefault="005E2F86" w:rsidP="005E2F86">
            <w:pPr>
              <w:spacing w:line="240" w:lineRule="auto"/>
              <w:jc w:val="center"/>
              <w:rPr>
                <w:sz w:val="20"/>
                <w:szCs w:val="20"/>
              </w:rPr>
            </w:pPr>
            <w:r w:rsidRPr="00164626">
              <w:rPr>
                <w:sz w:val="20"/>
                <w:szCs w:val="20"/>
              </w:rPr>
              <w:t>650,00/ ano</w:t>
            </w:r>
          </w:p>
          <w:p w14:paraId="29BD40DB" w14:textId="77777777" w:rsidR="005E2F86" w:rsidRPr="00164626" w:rsidRDefault="005E2F86" w:rsidP="005E2F86">
            <w:pPr>
              <w:spacing w:line="240" w:lineRule="auto"/>
              <w:jc w:val="center"/>
              <w:rPr>
                <w:sz w:val="20"/>
                <w:szCs w:val="20"/>
                <w:highlight w:val="yellow"/>
              </w:rPr>
            </w:pPr>
            <w:r w:rsidRPr="00164626">
              <w:rPr>
                <w:sz w:val="20"/>
                <w:szCs w:val="20"/>
              </w:rPr>
              <w:t>(100 cartilhas)</w:t>
            </w:r>
          </w:p>
        </w:tc>
        <w:tc>
          <w:tcPr>
            <w:tcW w:w="612" w:type="pct"/>
            <w:vAlign w:val="center"/>
          </w:tcPr>
          <w:p w14:paraId="5C6DD943" w14:textId="477D1FFD" w:rsidR="005E2F86" w:rsidRPr="00164626" w:rsidRDefault="00597A02" w:rsidP="005E2F86">
            <w:pPr>
              <w:spacing w:line="240" w:lineRule="auto"/>
              <w:jc w:val="center"/>
              <w:rPr>
                <w:sz w:val="20"/>
                <w:szCs w:val="20"/>
              </w:rPr>
            </w:pPr>
            <w:r w:rsidRPr="00164626">
              <w:rPr>
                <w:sz w:val="20"/>
                <w:szCs w:val="20"/>
              </w:rPr>
              <w:t>Município</w:t>
            </w:r>
          </w:p>
        </w:tc>
        <w:tc>
          <w:tcPr>
            <w:tcW w:w="617" w:type="pct"/>
            <w:vAlign w:val="center"/>
          </w:tcPr>
          <w:p w14:paraId="7D34D905" w14:textId="67E496E1" w:rsidR="005E2F86" w:rsidRPr="00164626" w:rsidRDefault="00597A02" w:rsidP="005E2F86">
            <w:pPr>
              <w:spacing w:line="240" w:lineRule="auto"/>
              <w:jc w:val="center"/>
              <w:rPr>
                <w:rFonts w:cs="Arial"/>
                <w:sz w:val="20"/>
              </w:rPr>
            </w:pPr>
            <w:r w:rsidRPr="00164626">
              <w:rPr>
                <w:sz w:val="20"/>
                <w:szCs w:val="20"/>
              </w:rPr>
              <w:t>Município; Banco Mundial; BNDES; CEF; FUNASA; MDS; MMA.</w:t>
            </w:r>
          </w:p>
        </w:tc>
        <w:tc>
          <w:tcPr>
            <w:tcW w:w="511" w:type="pct"/>
            <w:vAlign w:val="center"/>
          </w:tcPr>
          <w:p w14:paraId="6F76946B" w14:textId="77777777" w:rsidR="005E2F86" w:rsidRPr="00164626" w:rsidRDefault="005E2F86" w:rsidP="005E2F86">
            <w:pPr>
              <w:spacing w:line="240" w:lineRule="auto"/>
              <w:jc w:val="center"/>
              <w:rPr>
                <w:sz w:val="20"/>
                <w:szCs w:val="20"/>
              </w:rPr>
            </w:pPr>
            <w:r w:rsidRPr="00164626">
              <w:rPr>
                <w:sz w:val="20"/>
                <w:szCs w:val="20"/>
              </w:rPr>
              <w:t>Conselho Municipal do Meio Ambiente</w:t>
            </w:r>
          </w:p>
        </w:tc>
      </w:tr>
    </w:tbl>
    <w:p w14:paraId="3B7ECF9F" w14:textId="77777777" w:rsidR="005E2F86" w:rsidRPr="00164626" w:rsidRDefault="005E2F86" w:rsidP="005E2F86">
      <w:pPr>
        <w:pStyle w:val="FONTE"/>
        <w:rPr>
          <w:lang w:eastAsia="pt-BR"/>
        </w:rPr>
      </w:pPr>
      <w:r w:rsidRPr="00164626">
        <w:t>Fonte: Empresa Executora (2020).</w:t>
      </w:r>
    </w:p>
    <w:p w14:paraId="0AEFD4D7" w14:textId="365D7B0C" w:rsidR="005E2F86" w:rsidRPr="00164626" w:rsidRDefault="005E2F86" w:rsidP="005E2F86">
      <w:pPr>
        <w:pStyle w:val="Tabela"/>
      </w:pPr>
      <w:bookmarkStart w:id="567" w:name="_Toc45109514"/>
      <w:r w:rsidRPr="00164626">
        <w:rPr>
          <w:rStyle w:val="TabelaChar"/>
        </w:rPr>
        <w:t xml:space="preserve">Tabela </w:t>
      </w:r>
      <w:r w:rsidRPr="00164626">
        <w:rPr>
          <w:rStyle w:val="TabelaChar"/>
        </w:rPr>
        <w:fldChar w:fldCharType="begin"/>
      </w:r>
      <w:r w:rsidRPr="00164626">
        <w:rPr>
          <w:rStyle w:val="TabelaChar"/>
        </w:rPr>
        <w:instrText xml:space="preserve"> SEQ Tabela \* ARABIC </w:instrText>
      </w:r>
      <w:r w:rsidRPr="00164626">
        <w:rPr>
          <w:rStyle w:val="TabelaChar"/>
        </w:rPr>
        <w:fldChar w:fldCharType="separate"/>
      </w:r>
      <w:r w:rsidR="00C635C4">
        <w:rPr>
          <w:rStyle w:val="TabelaChar"/>
          <w:noProof/>
        </w:rPr>
        <w:t>144</w:t>
      </w:r>
      <w:r w:rsidRPr="00164626">
        <w:rPr>
          <w:rStyle w:val="TabelaChar"/>
        </w:rPr>
        <w:fldChar w:fldCharType="end"/>
      </w:r>
      <w:r w:rsidRPr="00164626">
        <w:t xml:space="preserve"> – Resumo do Programa 08: INDÚSTRIA QUE PRESERVA</w:t>
      </w:r>
      <w:bookmarkEnd w:id="567"/>
    </w:p>
    <w:tbl>
      <w:tblPr>
        <w:tblStyle w:val="Tabelacomgrade"/>
        <w:tblW w:w="5000" w:type="pct"/>
        <w:jc w:val="center"/>
        <w:tblLayout w:type="fixed"/>
        <w:tblLook w:val="04A0" w:firstRow="1" w:lastRow="0" w:firstColumn="1" w:lastColumn="0" w:noHBand="0" w:noVBand="1"/>
      </w:tblPr>
      <w:tblGrid>
        <w:gridCol w:w="3611"/>
        <w:gridCol w:w="836"/>
        <w:gridCol w:w="836"/>
        <w:gridCol w:w="836"/>
        <w:gridCol w:w="1110"/>
        <w:gridCol w:w="2263"/>
        <w:gridCol w:w="1785"/>
        <w:gridCol w:w="1794"/>
        <w:gridCol w:w="1491"/>
      </w:tblGrid>
      <w:tr w:rsidR="005E2F86" w:rsidRPr="00164626" w14:paraId="78B4A6F3" w14:textId="77777777" w:rsidTr="005E2F86">
        <w:trPr>
          <w:trHeight w:val="20"/>
          <w:jc w:val="center"/>
        </w:trPr>
        <w:tc>
          <w:tcPr>
            <w:tcW w:w="5000" w:type="pct"/>
            <w:gridSpan w:val="9"/>
            <w:shd w:val="clear" w:color="auto" w:fill="D9D9D9" w:themeFill="background1" w:themeFillShade="D9"/>
            <w:vAlign w:val="center"/>
          </w:tcPr>
          <w:p w14:paraId="2DC4F9EC" w14:textId="77777777" w:rsidR="005E2F86" w:rsidRPr="00164626" w:rsidRDefault="005E2F86" w:rsidP="005E2F86">
            <w:pPr>
              <w:spacing w:line="240" w:lineRule="auto"/>
              <w:jc w:val="center"/>
              <w:rPr>
                <w:b/>
                <w:sz w:val="20"/>
                <w:szCs w:val="20"/>
              </w:rPr>
            </w:pPr>
            <w:r w:rsidRPr="00164626">
              <w:rPr>
                <w:b/>
                <w:sz w:val="20"/>
                <w:szCs w:val="20"/>
              </w:rPr>
              <w:t>PROGRAMA 08: INDÚSTRIA QUE PRESERVA</w:t>
            </w:r>
          </w:p>
        </w:tc>
      </w:tr>
      <w:tr w:rsidR="005E2F86" w:rsidRPr="00164626" w14:paraId="19F72885" w14:textId="77777777" w:rsidTr="005E2F86">
        <w:trPr>
          <w:trHeight w:val="372"/>
          <w:jc w:val="center"/>
        </w:trPr>
        <w:tc>
          <w:tcPr>
            <w:tcW w:w="1240" w:type="pct"/>
            <w:vMerge w:val="restart"/>
            <w:vAlign w:val="center"/>
          </w:tcPr>
          <w:p w14:paraId="4575BEC6" w14:textId="77777777" w:rsidR="005E2F86" w:rsidRPr="00164626" w:rsidRDefault="005E2F86" w:rsidP="005E2F86">
            <w:pPr>
              <w:spacing w:line="240" w:lineRule="auto"/>
              <w:jc w:val="center"/>
              <w:rPr>
                <w:b/>
                <w:sz w:val="20"/>
                <w:szCs w:val="20"/>
              </w:rPr>
            </w:pPr>
            <w:r w:rsidRPr="00164626">
              <w:rPr>
                <w:b/>
                <w:sz w:val="20"/>
                <w:szCs w:val="20"/>
              </w:rPr>
              <w:t>AÇÕES</w:t>
            </w:r>
          </w:p>
        </w:tc>
        <w:tc>
          <w:tcPr>
            <w:tcW w:w="861" w:type="pct"/>
            <w:gridSpan w:val="3"/>
            <w:vAlign w:val="center"/>
          </w:tcPr>
          <w:p w14:paraId="51248D91" w14:textId="77777777" w:rsidR="005E2F86" w:rsidRPr="00164626" w:rsidRDefault="005E2F86" w:rsidP="005E2F86">
            <w:pPr>
              <w:spacing w:line="240" w:lineRule="auto"/>
              <w:jc w:val="center"/>
              <w:rPr>
                <w:b/>
                <w:sz w:val="20"/>
                <w:szCs w:val="20"/>
              </w:rPr>
            </w:pPr>
            <w:r w:rsidRPr="00164626">
              <w:rPr>
                <w:b/>
                <w:sz w:val="20"/>
                <w:szCs w:val="20"/>
              </w:rPr>
              <w:t>PRIORIDADE</w:t>
            </w:r>
          </w:p>
        </w:tc>
        <w:tc>
          <w:tcPr>
            <w:tcW w:w="381" w:type="pct"/>
            <w:vMerge w:val="restart"/>
            <w:vAlign w:val="center"/>
          </w:tcPr>
          <w:p w14:paraId="0257D323" w14:textId="77777777" w:rsidR="005E2F86" w:rsidRPr="00164626" w:rsidRDefault="005E2F86" w:rsidP="005E2F86">
            <w:pPr>
              <w:spacing w:line="240" w:lineRule="auto"/>
              <w:ind w:left="-75" w:right="-111"/>
              <w:jc w:val="center"/>
              <w:rPr>
                <w:b/>
                <w:sz w:val="20"/>
                <w:szCs w:val="20"/>
              </w:rPr>
            </w:pPr>
            <w:r w:rsidRPr="00164626">
              <w:rPr>
                <w:b/>
                <w:sz w:val="20"/>
                <w:szCs w:val="20"/>
              </w:rPr>
              <w:t>PRAZO DE EXECUÇÃO</w:t>
            </w:r>
          </w:p>
        </w:tc>
        <w:tc>
          <w:tcPr>
            <w:tcW w:w="777" w:type="pct"/>
            <w:vMerge w:val="restart"/>
            <w:vAlign w:val="center"/>
          </w:tcPr>
          <w:p w14:paraId="7E4BA8EC" w14:textId="77777777" w:rsidR="005E2F86" w:rsidRPr="00164626" w:rsidRDefault="005E2F86" w:rsidP="005E2F86">
            <w:pPr>
              <w:spacing w:line="240" w:lineRule="auto"/>
              <w:jc w:val="center"/>
              <w:rPr>
                <w:b/>
                <w:sz w:val="20"/>
                <w:szCs w:val="20"/>
              </w:rPr>
            </w:pPr>
            <w:r w:rsidRPr="00164626">
              <w:rPr>
                <w:b/>
                <w:sz w:val="20"/>
                <w:szCs w:val="20"/>
              </w:rPr>
              <w:t>CUSTO ESTIMADO (R$)</w:t>
            </w:r>
          </w:p>
        </w:tc>
        <w:tc>
          <w:tcPr>
            <w:tcW w:w="613" w:type="pct"/>
            <w:vMerge w:val="restart"/>
            <w:vAlign w:val="center"/>
          </w:tcPr>
          <w:p w14:paraId="379C6351" w14:textId="1C9DBB3C" w:rsidR="005E2F86" w:rsidRPr="00164626" w:rsidRDefault="00597A02" w:rsidP="005E2F86">
            <w:pPr>
              <w:spacing w:line="240" w:lineRule="auto"/>
              <w:jc w:val="center"/>
              <w:rPr>
                <w:b/>
                <w:sz w:val="20"/>
                <w:szCs w:val="20"/>
              </w:rPr>
            </w:pPr>
            <w:r w:rsidRPr="00164626">
              <w:rPr>
                <w:b/>
                <w:sz w:val="20"/>
                <w:szCs w:val="20"/>
              </w:rPr>
              <w:t>RESPONSÁVEL PELA IMPLEMENTAÇÃO</w:t>
            </w:r>
          </w:p>
        </w:tc>
        <w:tc>
          <w:tcPr>
            <w:tcW w:w="616" w:type="pct"/>
            <w:vMerge w:val="restart"/>
            <w:vAlign w:val="center"/>
          </w:tcPr>
          <w:p w14:paraId="059AF578" w14:textId="32DE7E3D" w:rsidR="005E2F86" w:rsidRPr="00164626" w:rsidRDefault="00597A02" w:rsidP="005E2F86">
            <w:pPr>
              <w:spacing w:line="240" w:lineRule="auto"/>
              <w:jc w:val="center"/>
              <w:rPr>
                <w:b/>
                <w:sz w:val="20"/>
                <w:szCs w:val="20"/>
              </w:rPr>
            </w:pPr>
            <w:r w:rsidRPr="00164626">
              <w:rPr>
                <w:b/>
                <w:sz w:val="20"/>
                <w:szCs w:val="20"/>
              </w:rPr>
              <w:t>FONTES DE FINANCIAMENTO</w:t>
            </w:r>
          </w:p>
        </w:tc>
        <w:tc>
          <w:tcPr>
            <w:tcW w:w="512" w:type="pct"/>
            <w:vMerge w:val="restart"/>
            <w:vAlign w:val="center"/>
          </w:tcPr>
          <w:p w14:paraId="24C7A44F" w14:textId="77777777" w:rsidR="005E2F86" w:rsidRPr="00164626" w:rsidRDefault="005E2F86" w:rsidP="005E2F86">
            <w:pPr>
              <w:spacing w:line="240" w:lineRule="auto"/>
              <w:jc w:val="center"/>
              <w:rPr>
                <w:b/>
                <w:sz w:val="20"/>
                <w:szCs w:val="20"/>
              </w:rPr>
            </w:pPr>
            <w:r w:rsidRPr="00164626">
              <w:rPr>
                <w:b/>
                <w:sz w:val="20"/>
                <w:szCs w:val="20"/>
              </w:rPr>
              <w:t>PARCERIAS EM TORNO DA PROPOSTA</w:t>
            </w:r>
          </w:p>
        </w:tc>
      </w:tr>
      <w:tr w:rsidR="005E2F86" w:rsidRPr="00164626" w14:paraId="320A0F99" w14:textId="77777777" w:rsidTr="005E2F86">
        <w:trPr>
          <w:trHeight w:val="372"/>
          <w:jc w:val="center"/>
        </w:trPr>
        <w:tc>
          <w:tcPr>
            <w:tcW w:w="1240" w:type="pct"/>
            <w:vMerge/>
            <w:vAlign w:val="center"/>
          </w:tcPr>
          <w:p w14:paraId="39DA242C" w14:textId="77777777" w:rsidR="005E2F86" w:rsidRPr="00164626" w:rsidRDefault="005E2F86" w:rsidP="005E2F86">
            <w:pPr>
              <w:spacing w:line="240" w:lineRule="auto"/>
              <w:jc w:val="center"/>
              <w:rPr>
                <w:sz w:val="20"/>
                <w:szCs w:val="20"/>
              </w:rPr>
            </w:pPr>
          </w:p>
        </w:tc>
        <w:tc>
          <w:tcPr>
            <w:tcW w:w="287" w:type="pct"/>
            <w:shd w:val="clear" w:color="auto" w:fill="FF0000"/>
            <w:vAlign w:val="center"/>
          </w:tcPr>
          <w:p w14:paraId="00AA8C1F" w14:textId="77777777" w:rsidR="005E2F86" w:rsidRPr="00164626" w:rsidRDefault="005E2F86" w:rsidP="005E2F86">
            <w:pPr>
              <w:spacing w:line="240" w:lineRule="auto"/>
              <w:jc w:val="center"/>
              <w:rPr>
                <w:b/>
                <w:bCs/>
                <w:sz w:val="20"/>
                <w:szCs w:val="20"/>
              </w:rPr>
            </w:pPr>
            <w:r w:rsidRPr="00164626">
              <w:rPr>
                <w:b/>
                <w:bCs/>
                <w:sz w:val="20"/>
                <w:szCs w:val="20"/>
              </w:rPr>
              <w:t>ALTA</w:t>
            </w:r>
          </w:p>
        </w:tc>
        <w:tc>
          <w:tcPr>
            <w:tcW w:w="287" w:type="pct"/>
            <w:shd w:val="clear" w:color="auto" w:fill="FFFF00"/>
            <w:vAlign w:val="center"/>
          </w:tcPr>
          <w:p w14:paraId="29CE3676" w14:textId="77777777" w:rsidR="005E2F86" w:rsidRPr="00164626" w:rsidRDefault="005E2F86" w:rsidP="005E2F86">
            <w:pPr>
              <w:spacing w:line="240" w:lineRule="auto"/>
              <w:jc w:val="center"/>
              <w:rPr>
                <w:b/>
                <w:bCs/>
                <w:sz w:val="20"/>
                <w:szCs w:val="20"/>
              </w:rPr>
            </w:pPr>
            <w:r w:rsidRPr="00164626">
              <w:rPr>
                <w:b/>
                <w:bCs/>
                <w:sz w:val="20"/>
                <w:szCs w:val="20"/>
              </w:rPr>
              <w:t>MÉDIA</w:t>
            </w:r>
          </w:p>
        </w:tc>
        <w:tc>
          <w:tcPr>
            <w:tcW w:w="287" w:type="pct"/>
            <w:shd w:val="clear" w:color="auto" w:fill="70AD47" w:themeFill="accent6"/>
            <w:vAlign w:val="center"/>
          </w:tcPr>
          <w:p w14:paraId="670C255B" w14:textId="77777777" w:rsidR="005E2F86" w:rsidRPr="00164626" w:rsidRDefault="005E2F86" w:rsidP="005E2F86">
            <w:pPr>
              <w:spacing w:line="240" w:lineRule="auto"/>
              <w:jc w:val="center"/>
              <w:rPr>
                <w:b/>
                <w:bCs/>
                <w:sz w:val="20"/>
                <w:szCs w:val="20"/>
              </w:rPr>
            </w:pPr>
            <w:r w:rsidRPr="00164626">
              <w:rPr>
                <w:b/>
                <w:bCs/>
                <w:sz w:val="20"/>
                <w:szCs w:val="20"/>
              </w:rPr>
              <w:t>BAIXA</w:t>
            </w:r>
          </w:p>
        </w:tc>
        <w:tc>
          <w:tcPr>
            <w:tcW w:w="381" w:type="pct"/>
            <w:vMerge/>
            <w:vAlign w:val="center"/>
          </w:tcPr>
          <w:p w14:paraId="58020D41" w14:textId="77777777" w:rsidR="005E2F86" w:rsidRPr="00164626" w:rsidRDefault="005E2F86" w:rsidP="005E2F86">
            <w:pPr>
              <w:spacing w:line="240" w:lineRule="auto"/>
              <w:jc w:val="center"/>
              <w:rPr>
                <w:sz w:val="20"/>
                <w:szCs w:val="20"/>
              </w:rPr>
            </w:pPr>
          </w:p>
        </w:tc>
        <w:tc>
          <w:tcPr>
            <w:tcW w:w="777" w:type="pct"/>
            <w:vMerge/>
            <w:vAlign w:val="center"/>
          </w:tcPr>
          <w:p w14:paraId="61C35C10" w14:textId="77777777" w:rsidR="005E2F86" w:rsidRPr="00164626" w:rsidRDefault="005E2F86" w:rsidP="005E2F86">
            <w:pPr>
              <w:spacing w:line="240" w:lineRule="auto"/>
              <w:jc w:val="center"/>
              <w:rPr>
                <w:sz w:val="20"/>
                <w:szCs w:val="20"/>
              </w:rPr>
            </w:pPr>
          </w:p>
        </w:tc>
        <w:tc>
          <w:tcPr>
            <w:tcW w:w="613" w:type="pct"/>
            <w:vMerge/>
            <w:vAlign w:val="center"/>
          </w:tcPr>
          <w:p w14:paraId="1EAFCFC5" w14:textId="77777777" w:rsidR="005E2F86" w:rsidRPr="00164626" w:rsidRDefault="005E2F86" w:rsidP="005E2F86">
            <w:pPr>
              <w:spacing w:line="240" w:lineRule="auto"/>
              <w:jc w:val="center"/>
              <w:rPr>
                <w:sz w:val="20"/>
                <w:szCs w:val="20"/>
              </w:rPr>
            </w:pPr>
          </w:p>
        </w:tc>
        <w:tc>
          <w:tcPr>
            <w:tcW w:w="616" w:type="pct"/>
            <w:vMerge/>
            <w:vAlign w:val="center"/>
          </w:tcPr>
          <w:p w14:paraId="59C27901" w14:textId="77777777" w:rsidR="005E2F86" w:rsidRPr="00164626" w:rsidRDefault="005E2F86" w:rsidP="005E2F86">
            <w:pPr>
              <w:spacing w:line="240" w:lineRule="auto"/>
              <w:jc w:val="center"/>
              <w:rPr>
                <w:sz w:val="20"/>
                <w:szCs w:val="20"/>
              </w:rPr>
            </w:pPr>
          </w:p>
        </w:tc>
        <w:tc>
          <w:tcPr>
            <w:tcW w:w="512" w:type="pct"/>
            <w:vMerge/>
            <w:vAlign w:val="center"/>
          </w:tcPr>
          <w:p w14:paraId="14A8FD4C" w14:textId="77777777" w:rsidR="005E2F86" w:rsidRPr="00164626" w:rsidRDefault="005E2F86" w:rsidP="005E2F86">
            <w:pPr>
              <w:spacing w:line="240" w:lineRule="auto"/>
              <w:jc w:val="center"/>
              <w:rPr>
                <w:sz w:val="20"/>
                <w:szCs w:val="20"/>
              </w:rPr>
            </w:pPr>
          </w:p>
        </w:tc>
      </w:tr>
      <w:tr w:rsidR="005E2F86" w:rsidRPr="00164626" w14:paraId="61080580" w14:textId="77777777" w:rsidTr="005E2F86">
        <w:trPr>
          <w:trHeight w:val="20"/>
          <w:jc w:val="center"/>
        </w:trPr>
        <w:tc>
          <w:tcPr>
            <w:tcW w:w="1240" w:type="pct"/>
            <w:vAlign w:val="center"/>
          </w:tcPr>
          <w:p w14:paraId="470522E5" w14:textId="77777777" w:rsidR="005E2F86" w:rsidRPr="00164626" w:rsidRDefault="005E2F86" w:rsidP="005E2F86">
            <w:pPr>
              <w:spacing w:line="240" w:lineRule="auto"/>
              <w:jc w:val="center"/>
              <w:rPr>
                <w:sz w:val="20"/>
                <w:szCs w:val="20"/>
              </w:rPr>
            </w:pPr>
            <w:r w:rsidRPr="00164626">
              <w:rPr>
                <w:sz w:val="20"/>
                <w:szCs w:val="20"/>
              </w:rPr>
              <w:t>Realizar o cadastramento e licenciamento ambiental das indústrias</w:t>
            </w:r>
          </w:p>
        </w:tc>
        <w:tc>
          <w:tcPr>
            <w:tcW w:w="287" w:type="pct"/>
            <w:vAlign w:val="center"/>
          </w:tcPr>
          <w:p w14:paraId="2B187B84" w14:textId="77777777" w:rsidR="005E2F86" w:rsidRPr="00164626" w:rsidRDefault="005E2F86" w:rsidP="005E2F86">
            <w:pPr>
              <w:spacing w:line="240" w:lineRule="auto"/>
              <w:jc w:val="center"/>
              <w:rPr>
                <w:sz w:val="20"/>
                <w:szCs w:val="20"/>
              </w:rPr>
            </w:pPr>
          </w:p>
        </w:tc>
        <w:tc>
          <w:tcPr>
            <w:tcW w:w="287" w:type="pct"/>
            <w:vAlign w:val="center"/>
          </w:tcPr>
          <w:p w14:paraId="65474600" w14:textId="77777777" w:rsidR="005E2F86" w:rsidRPr="00164626" w:rsidRDefault="005E2F86" w:rsidP="005E2F86">
            <w:pPr>
              <w:spacing w:line="240" w:lineRule="auto"/>
              <w:jc w:val="center"/>
              <w:rPr>
                <w:sz w:val="20"/>
                <w:szCs w:val="20"/>
              </w:rPr>
            </w:pPr>
            <w:r w:rsidRPr="00164626">
              <w:rPr>
                <w:sz w:val="20"/>
                <w:szCs w:val="20"/>
              </w:rPr>
              <w:t>X</w:t>
            </w:r>
          </w:p>
        </w:tc>
        <w:tc>
          <w:tcPr>
            <w:tcW w:w="287" w:type="pct"/>
            <w:vAlign w:val="center"/>
          </w:tcPr>
          <w:p w14:paraId="7A55600A" w14:textId="77777777" w:rsidR="005E2F86" w:rsidRPr="00164626" w:rsidRDefault="005E2F86" w:rsidP="005E2F86">
            <w:pPr>
              <w:spacing w:line="240" w:lineRule="auto"/>
              <w:jc w:val="center"/>
              <w:rPr>
                <w:sz w:val="20"/>
                <w:szCs w:val="20"/>
              </w:rPr>
            </w:pPr>
          </w:p>
        </w:tc>
        <w:tc>
          <w:tcPr>
            <w:tcW w:w="381" w:type="pct"/>
            <w:vAlign w:val="center"/>
          </w:tcPr>
          <w:p w14:paraId="38524B01" w14:textId="77777777" w:rsidR="005E2F86" w:rsidRPr="00164626" w:rsidRDefault="005E2F86" w:rsidP="005E2F86">
            <w:pPr>
              <w:spacing w:line="240" w:lineRule="auto"/>
              <w:jc w:val="center"/>
              <w:rPr>
                <w:sz w:val="20"/>
                <w:szCs w:val="20"/>
              </w:rPr>
            </w:pPr>
            <w:r w:rsidRPr="00164626">
              <w:rPr>
                <w:sz w:val="20"/>
                <w:szCs w:val="20"/>
              </w:rPr>
              <w:t>Imediato Contínuo</w:t>
            </w:r>
          </w:p>
        </w:tc>
        <w:tc>
          <w:tcPr>
            <w:tcW w:w="777" w:type="pct"/>
            <w:vAlign w:val="center"/>
          </w:tcPr>
          <w:p w14:paraId="48144A71" w14:textId="77777777" w:rsidR="005E2F86" w:rsidRPr="00164626" w:rsidRDefault="005E2F86" w:rsidP="005E2F86">
            <w:pPr>
              <w:spacing w:line="240" w:lineRule="auto"/>
              <w:jc w:val="center"/>
              <w:rPr>
                <w:sz w:val="20"/>
                <w:szCs w:val="20"/>
              </w:rPr>
            </w:pPr>
            <w:r w:rsidRPr="00164626">
              <w:rPr>
                <w:sz w:val="20"/>
                <w:szCs w:val="20"/>
              </w:rPr>
              <w:t>Não necessita de investimentos, pois será executada pelo corpo técnico do município</w:t>
            </w:r>
          </w:p>
        </w:tc>
        <w:tc>
          <w:tcPr>
            <w:tcW w:w="613" w:type="pct"/>
            <w:vAlign w:val="center"/>
          </w:tcPr>
          <w:p w14:paraId="4D78AC2A" w14:textId="77777777" w:rsidR="005E2F86" w:rsidRPr="00164626" w:rsidRDefault="005E2F86" w:rsidP="005E2F86">
            <w:pPr>
              <w:spacing w:line="240" w:lineRule="auto"/>
              <w:jc w:val="center"/>
              <w:rPr>
                <w:sz w:val="20"/>
                <w:szCs w:val="20"/>
              </w:rPr>
            </w:pPr>
            <w:r w:rsidRPr="00164626">
              <w:rPr>
                <w:sz w:val="20"/>
                <w:szCs w:val="20"/>
              </w:rPr>
              <w:t>Município</w:t>
            </w:r>
          </w:p>
        </w:tc>
        <w:tc>
          <w:tcPr>
            <w:tcW w:w="616" w:type="pct"/>
            <w:vAlign w:val="center"/>
          </w:tcPr>
          <w:p w14:paraId="29719C4E" w14:textId="77777777" w:rsidR="005E2F86" w:rsidRPr="00164626" w:rsidRDefault="005E2F86" w:rsidP="005E2F86">
            <w:pPr>
              <w:spacing w:line="240" w:lineRule="auto"/>
              <w:jc w:val="center"/>
              <w:rPr>
                <w:sz w:val="20"/>
                <w:szCs w:val="20"/>
              </w:rPr>
            </w:pPr>
            <w:r w:rsidRPr="00164626">
              <w:rPr>
                <w:sz w:val="20"/>
                <w:szCs w:val="20"/>
              </w:rPr>
              <w:t>Município</w:t>
            </w:r>
          </w:p>
        </w:tc>
        <w:tc>
          <w:tcPr>
            <w:tcW w:w="512" w:type="pct"/>
            <w:vAlign w:val="center"/>
          </w:tcPr>
          <w:p w14:paraId="06861609" w14:textId="77777777" w:rsidR="005E2F86" w:rsidRPr="00164626" w:rsidRDefault="005E2F86" w:rsidP="005E2F86">
            <w:pPr>
              <w:spacing w:line="240" w:lineRule="auto"/>
              <w:jc w:val="center"/>
              <w:rPr>
                <w:sz w:val="20"/>
                <w:szCs w:val="20"/>
              </w:rPr>
            </w:pPr>
            <w:r w:rsidRPr="00164626">
              <w:rPr>
                <w:sz w:val="20"/>
                <w:szCs w:val="20"/>
              </w:rPr>
              <w:t>-</w:t>
            </w:r>
          </w:p>
        </w:tc>
      </w:tr>
      <w:tr w:rsidR="005E2F86" w:rsidRPr="00164626" w14:paraId="45E6ECBA" w14:textId="77777777" w:rsidTr="005E2F86">
        <w:trPr>
          <w:trHeight w:val="20"/>
          <w:jc w:val="center"/>
        </w:trPr>
        <w:tc>
          <w:tcPr>
            <w:tcW w:w="1240" w:type="pct"/>
            <w:vAlign w:val="center"/>
          </w:tcPr>
          <w:p w14:paraId="0BC7DC1D" w14:textId="77777777" w:rsidR="005E2F86" w:rsidRPr="00164626" w:rsidRDefault="005E2F86" w:rsidP="005E2F86">
            <w:pPr>
              <w:spacing w:line="240" w:lineRule="auto"/>
              <w:jc w:val="center"/>
              <w:rPr>
                <w:sz w:val="20"/>
                <w:szCs w:val="20"/>
              </w:rPr>
            </w:pPr>
            <w:r w:rsidRPr="00164626">
              <w:rPr>
                <w:rFonts w:cs="Arial"/>
                <w:sz w:val="20"/>
                <w:szCs w:val="20"/>
              </w:rPr>
              <w:t>Controlar e fiscalizar os geradores de resíduos industriais</w:t>
            </w:r>
          </w:p>
        </w:tc>
        <w:tc>
          <w:tcPr>
            <w:tcW w:w="287" w:type="pct"/>
            <w:vAlign w:val="center"/>
          </w:tcPr>
          <w:p w14:paraId="0D540B7F" w14:textId="77777777" w:rsidR="005E2F86" w:rsidRPr="00164626" w:rsidRDefault="005E2F86" w:rsidP="005E2F86">
            <w:pPr>
              <w:spacing w:line="240" w:lineRule="auto"/>
              <w:jc w:val="center"/>
              <w:rPr>
                <w:sz w:val="20"/>
                <w:szCs w:val="20"/>
              </w:rPr>
            </w:pPr>
          </w:p>
        </w:tc>
        <w:tc>
          <w:tcPr>
            <w:tcW w:w="287" w:type="pct"/>
            <w:vAlign w:val="center"/>
          </w:tcPr>
          <w:p w14:paraId="6C49BB22" w14:textId="77777777" w:rsidR="005E2F86" w:rsidRPr="00164626" w:rsidRDefault="005E2F86" w:rsidP="005E2F86">
            <w:pPr>
              <w:spacing w:line="240" w:lineRule="auto"/>
              <w:jc w:val="center"/>
              <w:rPr>
                <w:sz w:val="20"/>
                <w:szCs w:val="20"/>
              </w:rPr>
            </w:pPr>
            <w:r w:rsidRPr="00164626">
              <w:rPr>
                <w:sz w:val="20"/>
                <w:szCs w:val="20"/>
              </w:rPr>
              <w:t>X</w:t>
            </w:r>
          </w:p>
        </w:tc>
        <w:tc>
          <w:tcPr>
            <w:tcW w:w="287" w:type="pct"/>
            <w:vAlign w:val="center"/>
          </w:tcPr>
          <w:p w14:paraId="639D09CD" w14:textId="77777777" w:rsidR="005E2F86" w:rsidRPr="00164626" w:rsidRDefault="005E2F86" w:rsidP="005E2F86">
            <w:pPr>
              <w:spacing w:line="240" w:lineRule="auto"/>
              <w:jc w:val="center"/>
              <w:rPr>
                <w:sz w:val="20"/>
                <w:szCs w:val="20"/>
              </w:rPr>
            </w:pPr>
          </w:p>
        </w:tc>
        <w:tc>
          <w:tcPr>
            <w:tcW w:w="381" w:type="pct"/>
            <w:vAlign w:val="center"/>
          </w:tcPr>
          <w:p w14:paraId="1A8DE075" w14:textId="77777777" w:rsidR="005E2F86" w:rsidRPr="00164626" w:rsidRDefault="005E2F86" w:rsidP="005E2F86">
            <w:pPr>
              <w:spacing w:line="240" w:lineRule="auto"/>
              <w:jc w:val="center"/>
              <w:rPr>
                <w:sz w:val="20"/>
                <w:szCs w:val="20"/>
              </w:rPr>
            </w:pPr>
            <w:r w:rsidRPr="00164626">
              <w:rPr>
                <w:sz w:val="20"/>
                <w:szCs w:val="20"/>
              </w:rPr>
              <w:t>Imediato Contínuo</w:t>
            </w:r>
          </w:p>
        </w:tc>
        <w:tc>
          <w:tcPr>
            <w:tcW w:w="777" w:type="pct"/>
            <w:vAlign w:val="center"/>
          </w:tcPr>
          <w:p w14:paraId="4FE899F5" w14:textId="77777777" w:rsidR="005E2F86" w:rsidRPr="00164626" w:rsidRDefault="005E2F86" w:rsidP="005E2F86">
            <w:pPr>
              <w:spacing w:line="240" w:lineRule="auto"/>
              <w:jc w:val="center"/>
              <w:rPr>
                <w:sz w:val="20"/>
                <w:szCs w:val="20"/>
              </w:rPr>
            </w:pPr>
            <w:r w:rsidRPr="00164626">
              <w:rPr>
                <w:sz w:val="20"/>
                <w:szCs w:val="20"/>
              </w:rPr>
              <w:t>Não necessita de investimentos, pois será executada pelo corpo técnico do município</w:t>
            </w:r>
          </w:p>
        </w:tc>
        <w:tc>
          <w:tcPr>
            <w:tcW w:w="613" w:type="pct"/>
            <w:vAlign w:val="center"/>
          </w:tcPr>
          <w:p w14:paraId="29672159" w14:textId="77777777" w:rsidR="005E2F86" w:rsidRPr="00164626" w:rsidRDefault="005E2F86" w:rsidP="005E2F86">
            <w:pPr>
              <w:spacing w:line="240" w:lineRule="auto"/>
              <w:jc w:val="center"/>
              <w:rPr>
                <w:sz w:val="20"/>
                <w:szCs w:val="20"/>
              </w:rPr>
            </w:pPr>
            <w:r w:rsidRPr="00164626">
              <w:rPr>
                <w:sz w:val="20"/>
                <w:szCs w:val="20"/>
              </w:rPr>
              <w:t>Município</w:t>
            </w:r>
          </w:p>
        </w:tc>
        <w:tc>
          <w:tcPr>
            <w:tcW w:w="616" w:type="pct"/>
            <w:vAlign w:val="center"/>
          </w:tcPr>
          <w:p w14:paraId="747728E6" w14:textId="77777777" w:rsidR="005E2F86" w:rsidRPr="00164626" w:rsidRDefault="005E2F86" w:rsidP="005E2F86">
            <w:pPr>
              <w:spacing w:line="240" w:lineRule="auto"/>
              <w:jc w:val="center"/>
              <w:rPr>
                <w:sz w:val="20"/>
                <w:szCs w:val="20"/>
              </w:rPr>
            </w:pPr>
            <w:r w:rsidRPr="00164626">
              <w:rPr>
                <w:sz w:val="20"/>
                <w:szCs w:val="20"/>
              </w:rPr>
              <w:t>Município</w:t>
            </w:r>
          </w:p>
        </w:tc>
        <w:tc>
          <w:tcPr>
            <w:tcW w:w="512" w:type="pct"/>
            <w:vAlign w:val="center"/>
          </w:tcPr>
          <w:p w14:paraId="1A68EA08" w14:textId="77777777" w:rsidR="005E2F86" w:rsidRPr="00164626" w:rsidRDefault="005E2F86" w:rsidP="005E2F86">
            <w:pPr>
              <w:spacing w:line="240" w:lineRule="auto"/>
              <w:jc w:val="center"/>
              <w:rPr>
                <w:sz w:val="20"/>
                <w:szCs w:val="20"/>
              </w:rPr>
            </w:pPr>
            <w:r w:rsidRPr="00164626">
              <w:rPr>
                <w:sz w:val="20"/>
                <w:szCs w:val="20"/>
              </w:rPr>
              <w:t>Conselho Municipal do Meio Ambiente</w:t>
            </w:r>
          </w:p>
        </w:tc>
      </w:tr>
    </w:tbl>
    <w:p w14:paraId="471481C6" w14:textId="77777777" w:rsidR="005E2F86" w:rsidRPr="00164626" w:rsidRDefault="005E2F86" w:rsidP="005E2F86">
      <w:pPr>
        <w:pStyle w:val="FONTE"/>
      </w:pPr>
      <w:r w:rsidRPr="00164626">
        <w:t>Fonte: Empresa Executora (2020).</w:t>
      </w:r>
    </w:p>
    <w:p w14:paraId="78C35979" w14:textId="7BF2BD85" w:rsidR="005E2F86" w:rsidRPr="00164626" w:rsidRDefault="005E2F86" w:rsidP="005E2F86">
      <w:pPr>
        <w:pStyle w:val="Tabela"/>
        <w:rPr>
          <w:bCs/>
        </w:rPr>
      </w:pPr>
      <w:bookmarkStart w:id="568" w:name="_Toc45109515"/>
      <w:r w:rsidRPr="00164626">
        <w:rPr>
          <w:rStyle w:val="TabelaChar"/>
        </w:rPr>
        <w:t xml:space="preserve">Tabela </w:t>
      </w:r>
      <w:r w:rsidRPr="00164626">
        <w:rPr>
          <w:rStyle w:val="TabelaChar"/>
        </w:rPr>
        <w:fldChar w:fldCharType="begin"/>
      </w:r>
      <w:r w:rsidRPr="00164626">
        <w:rPr>
          <w:rStyle w:val="TabelaChar"/>
        </w:rPr>
        <w:instrText xml:space="preserve"> SEQ Tabela \* ARABIC </w:instrText>
      </w:r>
      <w:r w:rsidRPr="00164626">
        <w:rPr>
          <w:rStyle w:val="TabelaChar"/>
        </w:rPr>
        <w:fldChar w:fldCharType="separate"/>
      </w:r>
      <w:r w:rsidR="00C635C4">
        <w:rPr>
          <w:rStyle w:val="TabelaChar"/>
          <w:noProof/>
        </w:rPr>
        <w:t>145</w:t>
      </w:r>
      <w:r w:rsidRPr="00164626">
        <w:rPr>
          <w:rStyle w:val="TabelaChar"/>
        </w:rPr>
        <w:fldChar w:fldCharType="end"/>
      </w:r>
      <w:r w:rsidRPr="00164626">
        <w:t xml:space="preserve"> – Resumo do Programa 09: PRESERVAÇÃO AMBIENTAL RURAL</w:t>
      </w:r>
      <w:bookmarkEnd w:id="568"/>
    </w:p>
    <w:tbl>
      <w:tblPr>
        <w:tblStyle w:val="Tabelacomgrade"/>
        <w:tblW w:w="5000" w:type="pct"/>
        <w:jc w:val="center"/>
        <w:tblLayout w:type="fixed"/>
        <w:tblLook w:val="04A0" w:firstRow="1" w:lastRow="0" w:firstColumn="1" w:lastColumn="0" w:noHBand="0" w:noVBand="1"/>
      </w:tblPr>
      <w:tblGrid>
        <w:gridCol w:w="3611"/>
        <w:gridCol w:w="836"/>
        <w:gridCol w:w="836"/>
        <w:gridCol w:w="836"/>
        <w:gridCol w:w="1110"/>
        <w:gridCol w:w="2266"/>
        <w:gridCol w:w="1782"/>
        <w:gridCol w:w="1794"/>
        <w:gridCol w:w="1491"/>
      </w:tblGrid>
      <w:tr w:rsidR="005E2F86" w:rsidRPr="00164626" w14:paraId="07084043" w14:textId="77777777" w:rsidTr="005E2F86">
        <w:trPr>
          <w:trHeight w:val="20"/>
          <w:jc w:val="center"/>
        </w:trPr>
        <w:tc>
          <w:tcPr>
            <w:tcW w:w="5000" w:type="pct"/>
            <w:gridSpan w:val="9"/>
            <w:shd w:val="clear" w:color="auto" w:fill="D9D9D9" w:themeFill="background1" w:themeFillShade="D9"/>
            <w:vAlign w:val="center"/>
          </w:tcPr>
          <w:p w14:paraId="794C8146" w14:textId="77777777" w:rsidR="005E2F86" w:rsidRPr="00164626" w:rsidRDefault="005E2F86" w:rsidP="005E2F86">
            <w:pPr>
              <w:spacing w:line="240" w:lineRule="auto"/>
              <w:jc w:val="center"/>
              <w:rPr>
                <w:b/>
                <w:sz w:val="20"/>
                <w:szCs w:val="20"/>
              </w:rPr>
            </w:pPr>
            <w:r w:rsidRPr="00164626">
              <w:rPr>
                <w:b/>
                <w:sz w:val="20"/>
                <w:szCs w:val="20"/>
              </w:rPr>
              <w:t>PROGRAMA 09: PRESERVAÇÃO AMBIENTAL RURAL</w:t>
            </w:r>
          </w:p>
        </w:tc>
      </w:tr>
      <w:tr w:rsidR="005E2F86" w:rsidRPr="00164626" w14:paraId="40B09249" w14:textId="77777777" w:rsidTr="005E2F86">
        <w:trPr>
          <w:trHeight w:val="372"/>
          <w:jc w:val="center"/>
        </w:trPr>
        <w:tc>
          <w:tcPr>
            <w:tcW w:w="1240" w:type="pct"/>
            <w:vMerge w:val="restart"/>
            <w:vAlign w:val="center"/>
          </w:tcPr>
          <w:p w14:paraId="6295F81F" w14:textId="77777777" w:rsidR="005E2F86" w:rsidRPr="00164626" w:rsidRDefault="005E2F86" w:rsidP="005E2F86">
            <w:pPr>
              <w:spacing w:line="240" w:lineRule="auto"/>
              <w:jc w:val="center"/>
              <w:rPr>
                <w:b/>
                <w:sz w:val="20"/>
                <w:szCs w:val="20"/>
              </w:rPr>
            </w:pPr>
            <w:r w:rsidRPr="00164626">
              <w:rPr>
                <w:b/>
                <w:sz w:val="20"/>
                <w:szCs w:val="20"/>
              </w:rPr>
              <w:t>AÇÕES</w:t>
            </w:r>
          </w:p>
        </w:tc>
        <w:tc>
          <w:tcPr>
            <w:tcW w:w="861" w:type="pct"/>
            <w:gridSpan w:val="3"/>
            <w:vAlign w:val="center"/>
          </w:tcPr>
          <w:p w14:paraId="2E5C966E" w14:textId="77777777" w:rsidR="005E2F86" w:rsidRPr="00164626" w:rsidRDefault="005E2F86" w:rsidP="005E2F86">
            <w:pPr>
              <w:spacing w:line="240" w:lineRule="auto"/>
              <w:jc w:val="center"/>
              <w:rPr>
                <w:b/>
                <w:sz w:val="20"/>
                <w:szCs w:val="20"/>
              </w:rPr>
            </w:pPr>
            <w:r w:rsidRPr="00164626">
              <w:rPr>
                <w:b/>
                <w:sz w:val="20"/>
                <w:szCs w:val="20"/>
              </w:rPr>
              <w:t>PRIORIDADE</w:t>
            </w:r>
          </w:p>
        </w:tc>
        <w:tc>
          <w:tcPr>
            <w:tcW w:w="381" w:type="pct"/>
            <w:vMerge w:val="restart"/>
            <w:vAlign w:val="center"/>
          </w:tcPr>
          <w:p w14:paraId="3103B348" w14:textId="77777777" w:rsidR="005E2F86" w:rsidRPr="00164626" w:rsidRDefault="005E2F86" w:rsidP="005E2F86">
            <w:pPr>
              <w:spacing w:line="240" w:lineRule="auto"/>
              <w:ind w:left="-75" w:right="-111"/>
              <w:jc w:val="center"/>
              <w:rPr>
                <w:b/>
                <w:sz w:val="20"/>
                <w:szCs w:val="20"/>
              </w:rPr>
            </w:pPr>
            <w:r w:rsidRPr="00164626">
              <w:rPr>
                <w:b/>
                <w:sz w:val="20"/>
                <w:szCs w:val="20"/>
              </w:rPr>
              <w:t>PRAZO DE EXECUÇÃO</w:t>
            </w:r>
          </w:p>
        </w:tc>
        <w:tc>
          <w:tcPr>
            <w:tcW w:w="778" w:type="pct"/>
            <w:vMerge w:val="restart"/>
            <w:vAlign w:val="center"/>
          </w:tcPr>
          <w:p w14:paraId="7601A945" w14:textId="77777777" w:rsidR="005E2F86" w:rsidRPr="00164626" w:rsidRDefault="005E2F86" w:rsidP="005E2F86">
            <w:pPr>
              <w:spacing w:line="240" w:lineRule="auto"/>
              <w:jc w:val="center"/>
              <w:rPr>
                <w:b/>
                <w:sz w:val="20"/>
                <w:szCs w:val="20"/>
              </w:rPr>
            </w:pPr>
            <w:r w:rsidRPr="00164626">
              <w:rPr>
                <w:b/>
                <w:sz w:val="20"/>
                <w:szCs w:val="20"/>
              </w:rPr>
              <w:t>CUSTO ESTIMADO (R$)</w:t>
            </w:r>
          </w:p>
        </w:tc>
        <w:tc>
          <w:tcPr>
            <w:tcW w:w="612" w:type="pct"/>
            <w:vMerge w:val="restart"/>
            <w:vAlign w:val="center"/>
          </w:tcPr>
          <w:p w14:paraId="38C7AD49" w14:textId="595A907A" w:rsidR="005E2F86" w:rsidRPr="00164626" w:rsidRDefault="00597A02" w:rsidP="005E2F86">
            <w:pPr>
              <w:spacing w:line="240" w:lineRule="auto"/>
              <w:jc w:val="center"/>
              <w:rPr>
                <w:b/>
                <w:sz w:val="20"/>
                <w:szCs w:val="20"/>
              </w:rPr>
            </w:pPr>
            <w:r w:rsidRPr="00164626">
              <w:rPr>
                <w:b/>
                <w:sz w:val="20"/>
                <w:szCs w:val="20"/>
              </w:rPr>
              <w:t>RESPONSÁVEL PELA IMPLEMENTAÇÃO</w:t>
            </w:r>
          </w:p>
        </w:tc>
        <w:tc>
          <w:tcPr>
            <w:tcW w:w="616" w:type="pct"/>
            <w:vMerge w:val="restart"/>
            <w:vAlign w:val="center"/>
          </w:tcPr>
          <w:p w14:paraId="5F4F8EAD" w14:textId="651E6020" w:rsidR="005E2F86" w:rsidRPr="00164626" w:rsidRDefault="00597A02" w:rsidP="005E2F86">
            <w:pPr>
              <w:spacing w:line="240" w:lineRule="auto"/>
              <w:jc w:val="center"/>
              <w:rPr>
                <w:b/>
                <w:sz w:val="20"/>
                <w:szCs w:val="20"/>
              </w:rPr>
            </w:pPr>
            <w:r w:rsidRPr="00164626">
              <w:rPr>
                <w:b/>
                <w:sz w:val="20"/>
                <w:szCs w:val="20"/>
              </w:rPr>
              <w:t>FONTES DE FINANCIAMENTO</w:t>
            </w:r>
          </w:p>
        </w:tc>
        <w:tc>
          <w:tcPr>
            <w:tcW w:w="512" w:type="pct"/>
            <w:vMerge w:val="restart"/>
            <w:vAlign w:val="center"/>
          </w:tcPr>
          <w:p w14:paraId="0A2175CB" w14:textId="77777777" w:rsidR="005E2F86" w:rsidRPr="00164626" w:rsidRDefault="005E2F86" w:rsidP="005E2F86">
            <w:pPr>
              <w:spacing w:line="240" w:lineRule="auto"/>
              <w:jc w:val="center"/>
              <w:rPr>
                <w:b/>
                <w:sz w:val="20"/>
                <w:szCs w:val="20"/>
              </w:rPr>
            </w:pPr>
            <w:r w:rsidRPr="00164626">
              <w:rPr>
                <w:b/>
                <w:sz w:val="20"/>
                <w:szCs w:val="20"/>
              </w:rPr>
              <w:t>PARCERIAS EM TORNO DA PROPOSTA</w:t>
            </w:r>
          </w:p>
        </w:tc>
      </w:tr>
      <w:tr w:rsidR="005E2F86" w:rsidRPr="00164626" w14:paraId="3B1AB4FB" w14:textId="77777777" w:rsidTr="005E2F86">
        <w:trPr>
          <w:trHeight w:val="372"/>
          <w:jc w:val="center"/>
        </w:trPr>
        <w:tc>
          <w:tcPr>
            <w:tcW w:w="1240" w:type="pct"/>
            <w:vMerge/>
            <w:vAlign w:val="center"/>
          </w:tcPr>
          <w:p w14:paraId="50E8D46F" w14:textId="77777777" w:rsidR="005E2F86" w:rsidRPr="00164626" w:rsidRDefault="005E2F86" w:rsidP="005E2F86">
            <w:pPr>
              <w:spacing w:line="240" w:lineRule="auto"/>
              <w:jc w:val="center"/>
              <w:rPr>
                <w:sz w:val="20"/>
                <w:szCs w:val="20"/>
              </w:rPr>
            </w:pPr>
          </w:p>
        </w:tc>
        <w:tc>
          <w:tcPr>
            <w:tcW w:w="287" w:type="pct"/>
            <w:shd w:val="clear" w:color="auto" w:fill="FF0000"/>
            <w:vAlign w:val="center"/>
          </w:tcPr>
          <w:p w14:paraId="0F2A7EF8" w14:textId="77777777" w:rsidR="005E2F86" w:rsidRPr="00164626" w:rsidRDefault="005E2F86" w:rsidP="005E2F86">
            <w:pPr>
              <w:spacing w:line="240" w:lineRule="auto"/>
              <w:jc w:val="center"/>
              <w:rPr>
                <w:b/>
                <w:bCs/>
                <w:sz w:val="20"/>
                <w:szCs w:val="20"/>
              </w:rPr>
            </w:pPr>
            <w:r w:rsidRPr="00164626">
              <w:rPr>
                <w:b/>
                <w:bCs/>
                <w:sz w:val="20"/>
                <w:szCs w:val="20"/>
              </w:rPr>
              <w:t>ALTA</w:t>
            </w:r>
          </w:p>
        </w:tc>
        <w:tc>
          <w:tcPr>
            <w:tcW w:w="287" w:type="pct"/>
            <w:shd w:val="clear" w:color="auto" w:fill="FFFF00"/>
            <w:vAlign w:val="center"/>
          </w:tcPr>
          <w:p w14:paraId="6C559EFF" w14:textId="77777777" w:rsidR="005E2F86" w:rsidRPr="00164626" w:rsidRDefault="005E2F86" w:rsidP="005E2F86">
            <w:pPr>
              <w:spacing w:line="240" w:lineRule="auto"/>
              <w:jc w:val="center"/>
              <w:rPr>
                <w:b/>
                <w:bCs/>
                <w:sz w:val="20"/>
                <w:szCs w:val="20"/>
              </w:rPr>
            </w:pPr>
            <w:r w:rsidRPr="00164626">
              <w:rPr>
                <w:b/>
                <w:bCs/>
                <w:sz w:val="20"/>
                <w:szCs w:val="20"/>
              </w:rPr>
              <w:t>MÉDIA</w:t>
            </w:r>
          </w:p>
        </w:tc>
        <w:tc>
          <w:tcPr>
            <w:tcW w:w="287" w:type="pct"/>
            <w:shd w:val="clear" w:color="auto" w:fill="70AD47" w:themeFill="accent6"/>
            <w:vAlign w:val="center"/>
          </w:tcPr>
          <w:p w14:paraId="2BC1919A" w14:textId="77777777" w:rsidR="005E2F86" w:rsidRPr="00164626" w:rsidRDefault="005E2F86" w:rsidP="005E2F86">
            <w:pPr>
              <w:spacing w:line="240" w:lineRule="auto"/>
              <w:jc w:val="center"/>
              <w:rPr>
                <w:b/>
                <w:bCs/>
                <w:sz w:val="20"/>
                <w:szCs w:val="20"/>
              </w:rPr>
            </w:pPr>
            <w:r w:rsidRPr="00164626">
              <w:rPr>
                <w:b/>
                <w:bCs/>
                <w:sz w:val="20"/>
                <w:szCs w:val="20"/>
              </w:rPr>
              <w:t>BAIXA</w:t>
            </w:r>
          </w:p>
        </w:tc>
        <w:tc>
          <w:tcPr>
            <w:tcW w:w="381" w:type="pct"/>
            <w:vMerge/>
            <w:vAlign w:val="center"/>
          </w:tcPr>
          <w:p w14:paraId="3BFB8940" w14:textId="77777777" w:rsidR="005E2F86" w:rsidRPr="00164626" w:rsidRDefault="005E2F86" w:rsidP="005E2F86">
            <w:pPr>
              <w:spacing w:line="240" w:lineRule="auto"/>
              <w:jc w:val="center"/>
              <w:rPr>
                <w:sz w:val="20"/>
                <w:szCs w:val="20"/>
              </w:rPr>
            </w:pPr>
          </w:p>
        </w:tc>
        <w:tc>
          <w:tcPr>
            <w:tcW w:w="778" w:type="pct"/>
            <w:vMerge/>
            <w:vAlign w:val="center"/>
          </w:tcPr>
          <w:p w14:paraId="3BCD40F4" w14:textId="77777777" w:rsidR="005E2F86" w:rsidRPr="00164626" w:rsidRDefault="005E2F86" w:rsidP="005E2F86">
            <w:pPr>
              <w:spacing w:line="240" w:lineRule="auto"/>
              <w:jc w:val="center"/>
              <w:rPr>
                <w:sz w:val="20"/>
                <w:szCs w:val="20"/>
              </w:rPr>
            </w:pPr>
          </w:p>
        </w:tc>
        <w:tc>
          <w:tcPr>
            <w:tcW w:w="612" w:type="pct"/>
            <w:vMerge/>
            <w:vAlign w:val="center"/>
          </w:tcPr>
          <w:p w14:paraId="4C41AF46" w14:textId="77777777" w:rsidR="005E2F86" w:rsidRPr="00164626" w:rsidRDefault="005E2F86" w:rsidP="005E2F86">
            <w:pPr>
              <w:spacing w:line="240" w:lineRule="auto"/>
              <w:jc w:val="center"/>
              <w:rPr>
                <w:sz w:val="20"/>
                <w:szCs w:val="20"/>
              </w:rPr>
            </w:pPr>
          </w:p>
        </w:tc>
        <w:tc>
          <w:tcPr>
            <w:tcW w:w="616" w:type="pct"/>
            <w:vMerge/>
            <w:vAlign w:val="center"/>
          </w:tcPr>
          <w:p w14:paraId="0EEDFA15" w14:textId="77777777" w:rsidR="005E2F86" w:rsidRPr="00164626" w:rsidRDefault="005E2F86" w:rsidP="005E2F86">
            <w:pPr>
              <w:spacing w:line="240" w:lineRule="auto"/>
              <w:jc w:val="center"/>
              <w:rPr>
                <w:sz w:val="20"/>
                <w:szCs w:val="20"/>
              </w:rPr>
            </w:pPr>
          </w:p>
        </w:tc>
        <w:tc>
          <w:tcPr>
            <w:tcW w:w="512" w:type="pct"/>
            <w:vMerge/>
            <w:vAlign w:val="center"/>
          </w:tcPr>
          <w:p w14:paraId="5A9FAF73" w14:textId="77777777" w:rsidR="005E2F86" w:rsidRPr="00164626" w:rsidRDefault="005E2F86" w:rsidP="005E2F86">
            <w:pPr>
              <w:spacing w:line="240" w:lineRule="auto"/>
              <w:jc w:val="center"/>
              <w:rPr>
                <w:sz w:val="20"/>
                <w:szCs w:val="20"/>
              </w:rPr>
            </w:pPr>
          </w:p>
        </w:tc>
      </w:tr>
      <w:tr w:rsidR="005E2F86" w:rsidRPr="00164626" w14:paraId="588C6FA1" w14:textId="77777777" w:rsidTr="005E2F86">
        <w:trPr>
          <w:trHeight w:val="20"/>
          <w:jc w:val="center"/>
        </w:trPr>
        <w:tc>
          <w:tcPr>
            <w:tcW w:w="1240" w:type="pct"/>
            <w:vAlign w:val="center"/>
          </w:tcPr>
          <w:p w14:paraId="0A9DD1BC" w14:textId="77777777" w:rsidR="005E2F86" w:rsidRPr="00164626" w:rsidRDefault="005E2F86" w:rsidP="005E2F86">
            <w:pPr>
              <w:spacing w:line="240" w:lineRule="auto"/>
              <w:jc w:val="center"/>
              <w:rPr>
                <w:sz w:val="20"/>
                <w:szCs w:val="20"/>
              </w:rPr>
            </w:pPr>
            <w:r w:rsidRPr="00164626">
              <w:rPr>
                <w:sz w:val="20"/>
                <w:szCs w:val="20"/>
              </w:rPr>
              <w:t>Criar e preencher banco de dados para identificação e cadastro dos criadores de animais e dos cultivos agrícolas, e das quantidades de resíduos gerados por eles</w:t>
            </w:r>
          </w:p>
        </w:tc>
        <w:tc>
          <w:tcPr>
            <w:tcW w:w="287" w:type="pct"/>
            <w:vAlign w:val="center"/>
          </w:tcPr>
          <w:p w14:paraId="6383D6E3" w14:textId="77777777" w:rsidR="005E2F86" w:rsidRPr="00164626" w:rsidRDefault="005E2F86" w:rsidP="005E2F86">
            <w:pPr>
              <w:spacing w:line="240" w:lineRule="auto"/>
              <w:jc w:val="center"/>
              <w:rPr>
                <w:sz w:val="20"/>
                <w:szCs w:val="20"/>
              </w:rPr>
            </w:pPr>
          </w:p>
        </w:tc>
        <w:tc>
          <w:tcPr>
            <w:tcW w:w="287" w:type="pct"/>
            <w:vAlign w:val="center"/>
          </w:tcPr>
          <w:p w14:paraId="53D7A824" w14:textId="77777777" w:rsidR="005E2F86" w:rsidRPr="00164626" w:rsidRDefault="005E2F86" w:rsidP="005E2F86">
            <w:pPr>
              <w:spacing w:line="240" w:lineRule="auto"/>
              <w:jc w:val="center"/>
              <w:rPr>
                <w:sz w:val="20"/>
                <w:szCs w:val="20"/>
              </w:rPr>
            </w:pPr>
          </w:p>
        </w:tc>
        <w:tc>
          <w:tcPr>
            <w:tcW w:w="287" w:type="pct"/>
            <w:vAlign w:val="center"/>
          </w:tcPr>
          <w:p w14:paraId="135A5994" w14:textId="77777777" w:rsidR="005E2F86" w:rsidRPr="00164626" w:rsidRDefault="005E2F86" w:rsidP="005E2F86">
            <w:pPr>
              <w:spacing w:line="240" w:lineRule="auto"/>
              <w:jc w:val="center"/>
              <w:rPr>
                <w:sz w:val="20"/>
                <w:szCs w:val="20"/>
              </w:rPr>
            </w:pPr>
            <w:r w:rsidRPr="00164626">
              <w:rPr>
                <w:sz w:val="20"/>
                <w:szCs w:val="20"/>
              </w:rPr>
              <w:t>X</w:t>
            </w:r>
          </w:p>
        </w:tc>
        <w:tc>
          <w:tcPr>
            <w:tcW w:w="381" w:type="pct"/>
            <w:vAlign w:val="center"/>
          </w:tcPr>
          <w:p w14:paraId="0C2B36D8" w14:textId="77777777" w:rsidR="005E2F86" w:rsidRPr="00164626" w:rsidRDefault="005E2F86" w:rsidP="005E2F86">
            <w:pPr>
              <w:spacing w:line="240" w:lineRule="auto"/>
              <w:jc w:val="center"/>
              <w:rPr>
                <w:sz w:val="20"/>
                <w:szCs w:val="20"/>
              </w:rPr>
            </w:pPr>
            <w:r w:rsidRPr="00164626">
              <w:rPr>
                <w:sz w:val="20"/>
                <w:szCs w:val="20"/>
              </w:rPr>
              <w:t>Imediato</w:t>
            </w:r>
          </w:p>
          <w:p w14:paraId="70E3B928" w14:textId="77777777" w:rsidR="005E2F86" w:rsidRPr="00164626" w:rsidRDefault="005E2F86" w:rsidP="005E2F86">
            <w:pPr>
              <w:spacing w:line="240" w:lineRule="auto"/>
              <w:jc w:val="center"/>
              <w:rPr>
                <w:sz w:val="20"/>
                <w:szCs w:val="20"/>
              </w:rPr>
            </w:pPr>
            <w:r w:rsidRPr="00164626">
              <w:rPr>
                <w:sz w:val="20"/>
                <w:szCs w:val="20"/>
              </w:rPr>
              <w:t>Contínuo</w:t>
            </w:r>
          </w:p>
        </w:tc>
        <w:tc>
          <w:tcPr>
            <w:tcW w:w="778" w:type="pct"/>
            <w:vAlign w:val="center"/>
          </w:tcPr>
          <w:p w14:paraId="6B4338AD" w14:textId="77777777" w:rsidR="005E2F86" w:rsidRPr="00164626" w:rsidRDefault="005E2F86" w:rsidP="005E2F86">
            <w:pPr>
              <w:spacing w:line="240" w:lineRule="auto"/>
              <w:jc w:val="center"/>
              <w:rPr>
                <w:sz w:val="20"/>
                <w:szCs w:val="20"/>
              </w:rPr>
            </w:pPr>
            <w:r w:rsidRPr="00164626">
              <w:rPr>
                <w:sz w:val="20"/>
                <w:szCs w:val="20"/>
              </w:rPr>
              <w:t>Não necessita de investimentos, pois será executada pelo corpo técnico do município</w:t>
            </w:r>
          </w:p>
        </w:tc>
        <w:tc>
          <w:tcPr>
            <w:tcW w:w="612" w:type="pct"/>
            <w:vAlign w:val="center"/>
          </w:tcPr>
          <w:p w14:paraId="0CE23C83" w14:textId="77777777" w:rsidR="005E2F86" w:rsidRPr="00164626" w:rsidRDefault="005E2F86" w:rsidP="005E2F86">
            <w:pPr>
              <w:spacing w:line="240" w:lineRule="auto"/>
              <w:jc w:val="center"/>
              <w:rPr>
                <w:sz w:val="20"/>
                <w:szCs w:val="20"/>
              </w:rPr>
            </w:pPr>
            <w:r w:rsidRPr="00164626">
              <w:rPr>
                <w:sz w:val="20"/>
                <w:szCs w:val="20"/>
              </w:rPr>
              <w:t>Município</w:t>
            </w:r>
          </w:p>
        </w:tc>
        <w:tc>
          <w:tcPr>
            <w:tcW w:w="616" w:type="pct"/>
            <w:vAlign w:val="center"/>
          </w:tcPr>
          <w:p w14:paraId="5E382436" w14:textId="77777777" w:rsidR="005E2F86" w:rsidRPr="00164626" w:rsidRDefault="005E2F86" w:rsidP="005E2F86">
            <w:pPr>
              <w:spacing w:line="240" w:lineRule="auto"/>
              <w:jc w:val="center"/>
              <w:rPr>
                <w:sz w:val="20"/>
                <w:szCs w:val="20"/>
              </w:rPr>
            </w:pPr>
            <w:r w:rsidRPr="00164626">
              <w:rPr>
                <w:sz w:val="20"/>
                <w:szCs w:val="20"/>
              </w:rPr>
              <w:t>Município</w:t>
            </w:r>
          </w:p>
        </w:tc>
        <w:tc>
          <w:tcPr>
            <w:tcW w:w="512" w:type="pct"/>
            <w:vAlign w:val="center"/>
          </w:tcPr>
          <w:p w14:paraId="2AD2156B" w14:textId="77777777" w:rsidR="005E2F86" w:rsidRPr="00164626" w:rsidRDefault="005E2F86" w:rsidP="005E2F86">
            <w:pPr>
              <w:spacing w:line="240" w:lineRule="auto"/>
              <w:jc w:val="center"/>
              <w:rPr>
                <w:sz w:val="20"/>
                <w:szCs w:val="20"/>
              </w:rPr>
            </w:pPr>
            <w:r w:rsidRPr="00164626">
              <w:rPr>
                <w:sz w:val="20"/>
                <w:szCs w:val="20"/>
              </w:rPr>
              <w:t>-</w:t>
            </w:r>
          </w:p>
        </w:tc>
      </w:tr>
      <w:tr w:rsidR="005E2F86" w:rsidRPr="00164626" w14:paraId="2298C827" w14:textId="77777777" w:rsidTr="005E2F86">
        <w:trPr>
          <w:trHeight w:val="20"/>
          <w:jc w:val="center"/>
        </w:trPr>
        <w:tc>
          <w:tcPr>
            <w:tcW w:w="1240" w:type="pct"/>
            <w:vAlign w:val="center"/>
          </w:tcPr>
          <w:p w14:paraId="1EA35173" w14:textId="77777777" w:rsidR="005E2F86" w:rsidRPr="00164626" w:rsidRDefault="005E2F86" w:rsidP="005E2F86">
            <w:pPr>
              <w:spacing w:line="240" w:lineRule="auto"/>
              <w:jc w:val="center"/>
              <w:rPr>
                <w:sz w:val="20"/>
                <w:szCs w:val="20"/>
              </w:rPr>
            </w:pPr>
            <w:r w:rsidRPr="00164626">
              <w:rPr>
                <w:sz w:val="20"/>
                <w:szCs w:val="20"/>
              </w:rPr>
              <w:t>Exigir licenciamento ambiental e fiscalizar as propriedades rurais geradoras de resíduos sólidos agrossilvopastoris, conforme legislação vigente</w:t>
            </w:r>
          </w:p>
        </w:tc>
        <w:tc>
          <w:tcPr>
            <w:tcW w:w="287" w:type="pct"/>
            <w:vAlign w:val="center"/>
          </w:tcPr>
          <w:p w14:paraId="7A787A12" w14:textId="77777777" w:rsidR="005E2F86" w:rsidRPr="00164626" w:rsidRDefault="005E2F86" w:rsidP="005E2F86">
            <w:pPr>
              <w:spacing w:line="240" w:lineRule="auto"/>
              <w:jc w:val="center"/>
              <w:rPr>
                <w:sz w:val="20"/>
                <w:szCs w:val="20"/>
              </w:rPr>
            </w:pPr>
          </w:p>
        </w:tc>
        <w:tc>
          <w:tcPr>
            <w:tcW w:w="287" w:type="pct"/>
            <w:vAlign w:val="center"/>
          </w:tcPr>
          <w:p w14:paraId="7AF007CF" w14:textId="77777777" w:rsidR="005E2F86" w:rsidRPr="00164626" w:rsidRDefault="005E2F86" w:rsidP="005E2F86">
            <w:pPr>
              <w:spacing w:line="240" w:lineRule="auto"/>
              <w:jc w:val="center"/>
              <w:rPr>
                <w:sz w:val="20"/>
                <w:szCs w:val="20"/>
              </w:rPr>
            </w:pPr>
          </w:p>
        </w:tc>
        <w:tc>
          <w:tcPr>
            <w:tcW w:w="287" w:type="pct"/>
            <w:vAlign w:val="center"/>
          </w:tcPr>
          <w:p w14:paraId="65689964" w14:textId="77777777" w:rsidR="005E2F86" w:rsidRPr="00164626" w:rsidRDefault="005E2F86" w:rsidP="005E2F86">
            <w:pPr>
              <w:spacing w:line="240" w:lineRule="auto"/>
              <w:jc w:val="center"/>
              <w:rPr>
                <w:sz w:val="20"/>
                <w:szCs w:val="20"/>
              </w:rPr>
            </w:pPr>
            <w:r w:rsidRPr="00164626">
              <w:rPr>
                <w:sz w:val="20"/>
                <w:szCs w:val="20"/>
              </w:rPr>
              <w:t>X</w:t>
            </w:r>
          </w:p>
        </w:tc>
        <w:tc>
          <w:tcPr>
            <w:tcW w:w="381" w:type="pct"/>
            <w:vAlign w:val="center"/>
          </w:tcPr>
          <w:p w14:paraId="78D181A4" w14:textId="77777777" w:rsidR="005E2F86" w:rsidRPr="00164626" w:rsidRDefault="005E2F86" w:rsidP="005E2F86">
            <w:pPr>
              <w:spacing w:line="240" w:lineRule="auto"/>
              <w:jc w:val="center"/>
              <w:rPr>
                <w:sz w:val="20"/>
                <w:szCs w:val="20"/>
              </w:rPr>
            </w:pPr>
            <w:r w:rsidRPr="00164626">
              <w:rPr>
                <w:sz w:val="20"/>
                <w:szCs w:val="20"/>
              </w:rPr>
              <w:t>Imediato Contínuo</w:t>
            </w:r>
          </w:p>
        </w:tc>
        <w:tc>
          <w:tcPr>
            <w:tcW w:w="778" w:type="pct"/>
            <w:vAlign w:val="center"/>
          </w:tcPr>
          <w:p w14:paraId="18677B7F" w14:textId="77777777" w:rsidR="005E2F86" w:rsidRPr="00164626" w:rsidRDefault="005E2F86" w:rsidP="005E2F86">
            <w:pPr>
              <w:spacing w:line="240" w:lineRule="auto"/>
              <w:jc w:val="center"/>
              <w:rPr>
                <w:sz w:val="20"/>
                <w:szCs w:val="20"/>
              </w:rPr>
            </w:pPr>
            <w:r w:rsidRPr="00164626">
              <w:rPr>
                <w:sz w:val="20"/>
                <w:szCs w:val="20"/>
              </w:rPr>
              <w:t>Não necessita de investimentos, pois será executada pelo corpo técnico do município</w:t>
            </w:r>
          </w:p>
        </w:tc>
        <w:tc>
          <w:tcPr>
            <w:tcW w:w="612" w:type="pct"/>
            <w:vAlign w:val="center"/>
          </w:tcPr>
          <w:p w14:paraId="54F987FC" w14:textId="77777777" w:rsidR="005E2F86" w:rsidRPr="00164626" w:rsidRDefault="005E2F86" w:rsidP="005E2F86">
            <w:pPr>
              <w:spacing w:line="240" w:lineRule="auto"/>
              <w:jc w:val="center"/>
              <w:rPr>
                <w:sz w:val="20"/>
                <w:szCs w:val="20"/>
              </w:rPr>
            </w:pPr>
            <w:r w:rsidRPr="00164626">
              <w:rPr>
                <w:sz w:val="20"/>
                <w:szCs w:val="20"/>
              </w:rPr>
              <w:t>Município</w:t>
            </w:r>
          </w:p>
        </w:tc>
        <w:tc>
          <w:tcPr>
            <w:tcW w:w="616" w:type="pct"/>
            <w:vAlign w:val="center"/>
          </w:tcPr>
          <w:p w14:paraId="03E2A804" w14:textId="77777777" w:rsidR="005E2F86" w:rsidRPr="00164626" w:rsidRDefault="005E2F86" w:rsidP="005E2F86">
            <w:pPr>
              <w:spacing w:line="240" w:lineRule="auto"/>
              <w:jc w:val="center"/>
              <w:rPr>
                <w:color w:val="000000" w:themeColor="text1"/>
                <w:sz w:val="20"/>
                <w:szCs w:val="20"/>
              </w:rPr>
            </w:pPr>
            <w:r w:rsidRPr="00164626">
              <w:rPr>
                <w:sz w:val="20"/>
                <w:szCs w:val="20"/>
              </w:rPr>
              <w:t>Município</w:t>
            </w:r>
          </w:p>
        </w:tc>
        <w:tc>
          <w:tcPr>
            <w:tcW w:w="512" w:type="pct"/>
            <w:vAlign w:val="center"/>
          </w:tcPr>
          <w:p w14:paraId="29545049" w14:textId="77777777" w:rsidR="005E2F86" w:rsidRPr="00164626" w:rsidRDefault="005E2F86" w:rsidP="005E2F86">
            <w:pPr>
              <w:spacing w:line="240" w:lineRule="auto"/>
              <w:jc w:val="center"/>
              <w:rPr>
                <w:sz w:val="20"/>
                <w:szCs w:val="20"/>
              </w:rPr>
            </w:pPr>
            <w:r w:rsidRPr="00164626">
              <w:rPr>
                <w:sz w:val="20"/>
                <w:szCs w:val="20"/>
              </w:rPr>
              <w:t>-</w:t>
            </w:r>
          </w:p>
        </w:tc>
      </w:tr>
    </w:tbl>
    <w:p w14:paraId="5A434C85" w14:textId="77777777" w:rsidR="005E2F86" w:rsidRPr="00164626" w:rsidRDefault="005E2F86" w:rsidP="005E2F86">
      <w:pPr>
        <w:pStyle w:val="FONTE"/>
        <w:rPr>
          <w:lang w:eastAsia="pt-BR"/>
        </w:rPr>
      </w:pPr>
      <w:r w:rsidRPr="00164626">
        <w:t>Fonte: Empresa Executora (2020).</w:t>
      </w:r>
    </w:p>
    <w:p w14:paraId="62DB67AD" w14:textId="766CDDC7" w:rsidR="005E2F86" w:rsidRPr="00164626" w:rsidRDefault="005E2F86" w:rsidP="005E2F86">
      <w:pPr>
        <w:pStyle w:val="Tabela"/>
        <w:rPr>
          <w:highlight w:val="yellow"/>
        </w:rPr>
      </w:pPr>
      <w:bookmarkStart w:id="569" w:name="_Toc45109516"/>
      <w:r w:rsidRPr="00164626">
        <w:rPr>
          <w:rStyle w:val="TabelaChar"/>
        </w:rPr>
        <w:t xml:space="preserve">Tabela </w:t>
      </w:r>
      <w:r w:rsidRPr="00164626">
        <w:fldChar w:fldCharType="begin"/>
      </w:r>
      <w:r w:rsidRPr="00164626">
        <w:rPr>
          <w:rStyle w:val="TabelaChar"/>
        </w:rPr>
        <w:instrText xml:space="preserve"> SEQ Tabela \* ARABIC </w:instrText>
      </w:r>
      <w:r w:rsidRPr="00164626">
        <w:fldChar w:fldCharType="separate"/>
      </w:r>
      <w:r w:rsidR="00C635C4">
        <w:rPr>
          <w:rStyle w:val="TabelaChar"/>
          <w:noProof/>
        </w:rPr>
        <w:t>146</w:t>
      </w:r>
      <w:r w:rsidRPr="00164626">
        <w:fldChar w:fldCharType="end"/>
      </w:r>
      <w:r w:rsidRPr="00164626">
        <w:t xml:space="preserve"> – Resumo do Programa 10: SUSTENTABILIDADE NOS SERVIÇOS DE TRANSPORTE</w:t>
      </w:r>
      <w:bookmarkEnd w:id="569"/>
    </w:p>
    <w:tbl>
      <w:tblPr>
        <w:tblStyle w:val="Tabelacomgrade"/>
        <w:tblW w:w="5000" w:type="pct"/>
        <w:jc w:val="center"/>
        <w:tblLook w:val="04A0" w:firstRow="1" w:lastRow="0" w:firstColumn="1" w:lastColumn="0" w:noHBand="0" w:noVBand="1"/>
      </w:tblPr>
      <w:tblGrid>
        <w:gridCol w:w="3608"/>
        <w:gridCol w:w="830"/>
        <w:gridCol w:w="833"/>
        <w:gridCol w:w="836"/>
        <w:gridCol w:w="1113"/>
        <w:gridCol w:w="2272"/>
        <w:gridCol w:w="1782"/>
        <w:gridCol w:w="1797"/>
        <w:gridCol w:w="1491"/>
      </w:tblGrid>
      <w:tr w:rsidR="005E2F86" w:rsidRPr="00164626" w14:paraId="2DCD2925" w14:textId="77777777" w:rsidTr="005E2F86">
        <w:trPr>
          <w:trHeight w:val="20"/>
          <w:jc w:val="center"/>
        </w:trPr>
        <w:tc>
          <w:tcPr>
            <w:tcW w:w="500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6253E21" w14:textId="77777777" w:rsidR="005E2F86" w:rsidRPr="00164626" w:rsidRDefault="005E2F86" w:rsidP="005E2F86">
            <w:pPr>
              <w:pStyle w:val="Tabela"/>
              <w:rPr>
                <w:b/>
                <w:bCs/>
              </w:rPr>
            </w:pPr>
            <w:r w:rsidRPr="00164626">
              <w:rPr>
                <w:b/>
              </w:rPr>
              <w:t>PROGRAMA 10: SUSTENTABILIDADE NOS SERVIÇOS DE TRANSPORTE</w:t>
            </w:r>
          </w:p>
        </w:tc>
      </w:tr>
      <w:tr w:rsidR="005E2F86" w:rsidRPr="00164626" w14:paraId="6AE46E45" w14:textId="77777777" w:rsidTr="005E2F86">
        <w:trPr>
          <w:trHeight w:val="372"/>
          <w:jc w:val="center"/>
        </w:trPr>
        <w:tc>
          <w:tcPr>
            <w:tcW w:w="1239" w:type="pct"/>
            <w:vMerge w:val="restart"/>
            <w:tcBorders>
              <w:top w:val="single" w:sz="4" w:space="0" w:color="auto"/>
              <w:left w:val="single" w:sz="4" w:space="0" w:color="auto"/>
              <w:bottom w:val="single" w:sz="4" w:space="0" w:color="auto"/>
              <w:right w:val="single" w:sz="4" w:space="0" w:color="auto"/>
            </w:tcBorders>
            <w:vAlign w:val="center"/>
            <w:hideMark/>
          </w:tcPr>
          <w:p w14:paraId="32B029EA" w14:textId="77777777" w:rsidR="005E2F86" w:rsidRPr="00164626" w:rsidRDefault="005E2F86" w:rsidP="005E2F86">
            <w:pPr>
              <w:spacing w:line="240" w:lineRule="auto"/>
              <w:jc w:val="center"/>
              <w:rPr>
                <w:b/>
                <w:sz w:val="20"/>
                <w:szCs w:val="20"/>
              </w:rPr>
            </w:pPr>
            <w:r w:rsidRPr="00164626">
              <w:rPr>
                <w:b/>
                <w:sz w:val="20"/>
                <w:szCs w:val="20"/>
              </w:rPr>
              <w:t>AÇÕES</w:t>
            </w:r>
          </w:p>
        </w:tc>
        <w:tc>
          <w:tcPr>
            <w:tcW w:w="858" w:type="pct"/>
            <w:gridSpan w:val="3"/>
            <w:tcBorders>
              <w:top w:val="single" w:sz="4" w:space="0" w:color="auto"/>
              <w:left w:val="single" w:sz="4" w:space="0" w:color="auto"/>
              <w:bottom w:val="single" w:sz="4" w:space="0" w:color="auto"/>
              <w:right w:val="single" w:sz="4" w:space="0" w:color="auto"/>
            </w:tcBorders>
            <w:vAlign w:val="center"/>
            <w:hideMark/>
          </w:tcPr>
          <w:p w14:paraId="2B44B5B3" w14:textId="77777777" w:rsidR="005E2F86" w:rsidRPr="00164626" w:rsidRDefault="005E2F86" w:rsidP="005E2F86">
            <w:pPr>
              <w:spacing w:line="240" w:lineRule="auto"/>
              <w:jc w:val="center"/>
              <w:rPr>
                <w:b/>
                <w:sz w:val="20"/>
                <w:szCs w:val="20"/>
              </w:rPr>
            </w:pPr>
            <w:r w:rsidRPr="00164626">
              <w:rPr>
                <w:b/>
                <w:sz w:val="20"/>
                <w:szCs w:val="20"/>
              </w:rPr>
              <w:t>PRIORIDADE</w:t>
            </w:r>
          </w:p>
        </w:tc>
        <w:tc>
          <w:tcPr>
            <w:tcW w:w="382" w:type="pct"/>
            <w:vMerge w:val="restart"/>
            <w:tcBorders>
              <w:top w:val="single" w:sz="4" w:space="0" w:color="auto"/>
              <w:left w:val="single" w:sz="4" w:space="0" w:color="auto"/>
              <w:bottom w:val="single" w:sz="4" w:space="0" w:color="auto"/>
              <w:right w:val="single" w:sz="4" w:space="0" w:color="auto"/>
            </w:tcBorders>
            <w:vAlign w:val="center"/>
            <w:hideMark/>
          </w:tcPr>
          <w:p w14:paraId="05FB56A4" w14:textId="77777777" w:rsidR="005E2F86" w:rsidRPr="00164626" w:rsidRDefault="005E2F86" w:rsidP="005E2F86">
            <w:pPr>
              <w:spacing w:line="240" w:lineRule="auto"/>
              <w:ind w:left="-75" w:right="-105"/>
              <w:jc w:val="center"/>
              <w:rPr>
                <w:b/>
                <w:sz w:val="20"/>
                <w:szCs w:val="20"/>
              </w:rPr>
            </w:pPr>
            <w:r w:rsidRPr="00164626">
              <w:rPr>
                <w:b/>
                <w:sz w:val="20"/>
                <w:szCs w:val="20"/>
              </w:rPr>
              <w:t>PRAZO DE EXECUÇÃO</w:t>
            </w:r>
          </w:p>
        </w:tc>
        <w:tc>
          <w:tcPr>
            <w:tcW w:w="780" w:type="pct"/>
            <w:vMerge w:val="restart"/>
            <w:tcBorders>
              <w:top w:val="single" w:sz="4" w:space="0" w:color="auto"/>
              <w:left w:val="single" w:sz="4" w:space="0" w:color="auto"/>
              <w:bottom w:val="single" w:sz="4" w:space="0" w:color="auto"/>
              <w:right w:val="single" w:sz="4" w:space="0" w:color="auto"/>
            </w:tcBorders>
            <w:vAlign w:val="center"/>
            <w:hideMark/>
          </w:tcPr>
          <w:p w14:paraId="1637976A" w14:textId="77777777" w:rsidR="005E2F86" w:rsidRPr="00164626" w:rsidRDefault="005E2F86" w:rsidP="005E2F86">
            <w:pPr>
              <w:spacing w:line="240" w:lineRule="auto"/>
              <w:jc w:val="center"/>
              <w:rPr>
                <w:b/>
                <w:sz w:val="20"/>
                <w:szCs w:val="20"/>
              </w:rPr>
            </w:pPr>
            <w:r w:rsidRPr="00164626">
              <w:rPr>
                <w:b/>
                <w:sz w:val="20"/>
                <w:szCs w:val="20"/>
              </w:rPr>
              <w:t>CUSTO ESTIMADO (R$)</w:t>
            </w:r>
          </w:p>
        </w:tc>
        <w:tc>
          <w:tcPr>
            <w:tcW w:w="612" w:type="pct"/>
            <w:vMerge w:val="restart"/>
            <w:tcBorders>
              <w:top w:val="single" w:sz="4" w:space="0" w:color="auto"/>
              <w:left w:val="single" w:sz="4" w:space="0" w:color="auto"/>
              <w:bottom w:val="single" w:sz="4" w:space="0" w:color="auto"/>
              <w:right w:val="single" w:sz="4" w:space="0" w:color="auto"/>
            </w:tcBorders>
            <w:vAlign w:val="center"/>
            <w:hideMark/>
          </w:tcPr>
          <w:p w14:paraId="6DB87C12" w14:textId="0A7A2A0A" w:rsidR="005E2F86" w:rsidRPr="00164626" w:rsidRDefault="00597A02" w:rsidP="005E2F86">
            <w:pPr>
              <w:spacing w:line="240" w:lineRule="auto"/>
              <w:jc w:val="center"/>
              <w:rPr>
                <w:b/>
                <w:sz w:val="20"/>
                <w:szCs w:val="20"/>
              </w:rPr>
            </w:pPr>
            <w:r w:rsidRPr="00164626">
              <w:rPr>
                <w:b/>
                <w:sz w:val="20"/>
                <w:szCs w:val="20"/>
              </w:rPr>
              <w:t>RESPONSÁVEL PELA IMPLEMENTAÇÃO</w:t>
            </w:r>
          </w:p>
        </w:tc>
        <w:tc>
          <w:tcPr>
            <w:tcW w:w="617" w:type="pct"/>
            <w:vMerge w:val="restart"/>
            <w:tcBorders>
              <w:top w:val="single" w:sz="4" w:space="0" w:color="auto"/>
              <w:left w:val="single" w:sz="4" w:space="0" w:color="auto"/>
              <w:bottom w:val="single" w:sz="4" w:space="0" w:color="auto"/>
              <w:right w:val="single" w:sz="4" w:space="0" w:color="auto"/>
            </w:tcBorders>
            <w:vAlign w:val="center"/>
            <w:hideMark/>
          </w:tcPr>
          <w:p w14:paraId="597CB214" w14:textId="3AD7F90D" w:rsidR="005E2F86" w:rsidRPr="00164626" w:rsidRDefault="00597A02" w:rsidP="005E2F86">
            <w:pPr>
              <w:spacing w:line="240" w:lineRule="auto"/>
              <w:jc w:val="center"/>
              <w:rPr>
                <w:b/>
                <w:sz w:val="20"/>
                <w:szCs w:val="20"/>
              </w:rPr>
            </w:pPr>
            <w:r w:rsidRPr="00164626">
              <w:rPr>
                <w:b/>
                <w:sz w:val="20"/>
                <w:szCs w:val="20"/>
              </w:rPr>
              <w:t>FONTES DE FINANCIAMENTO</w:t>
            </w:r>
          </w:p>
        </w:tc>
        <w:tc>
          <w:tcPr>
            <w:tcW w:w="512" w:type="pct"/>
            <w:vMerge w:val="restart"/>
            <w:tcBorders>
              <w:top w:val="single" w:sz="4" w:space="0" w:color="auto"/>
              <w:left w:val="single" w:sz="4" w:space="0" w:color="auto"/>
              <w:bottom w:val="single" w:sz="4" w:space="0" w:color="auto"/>
              <w:right w:val="single" w:sz="4" w:space="0" w:color="auto"/>
            </w:tcBorders>
            <w:vAlign w:val="center"/>
            <w:hideMark/>
          </w:tcPr>
          <w:p w14:paraId="1FC886B4" w14:textId="77777777" w:rsidR="005E2F86" w:rsidRPr="00164626" w:rsidRDefault="005E2F86" w:rsidP="005E2F86">
            <w:pPr>
              <w:spacing w:line="240" w:lineRule="auto"/>
              <w:jc w:val="center"/>
              <w:rPr>
                <w:b/>
                <w:sz w:val="20"/>
                <w:szCs w:val="20"/>
              </w:rPr>
            </w:pPr>
            <w:r w:rsidRPr="00164626">
              <w:rPr>
                <w:b/>
                <w:sz w:val="20"/>
                <w:szCs w:val="20"/>
              </w:rPr>
              <w:t>PARCERIAS EM TORNO DA PROPOSTA</w:t>
            </w:r>
          </w:p>
        </w:tc>
      </w:tr>
      <w:tr w:rsidR="005E2F86" w:rsidRPr="00164626" w14:paraId="1A97AD97" w14:textId="77777777" w:rsidTr="005E2F86">
        <w:trPr>
          <w:trHeight w:val="37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86746D3" w14:textId="77777777" w:rsidR="005E2F86" w:rsidRPr="00164626" w:rsidRDefault="005E2F86" w:rsidP="005E2F86">
            <w:pPr>
              <w:spacing w:line="240" w:lineRule="auto"/>
              <w:rPr>
                <w:b/>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FF0000"/>
            <w:vAlign w:val="center"/>
            <w:hideMark/>
          </w:tcPr>
          <w:p w14:paraId="0D14ECF0" w14:textId="77777777" w:rsidR="005E2F86" w:rsidRPr="00164626" w:rsidRDefault="005E2F86" w:rsidP="005E2F86">
            <w:pPr>
              <w:spacing w:line="240" w:lineRule="auto"/>
              <w:jc w:val="center"/>
              <w:rPr>
                <w:b/>
                <w:bCs/>
                <w:sz w:val="20"/>
                <w:szCs w:val="20"/>
              </w:rPr>
            </w:pPr>
            <w:r w:rsidRPr="00164626">
              <w:rPr>
                <w:b/>
                <w:bCs/>
                <w:sz w:val="20"/>
                <w:szCs w:val="20"/>
              </w:rPr>
              <w:t>ALTA</w:t>
            </w:r>
          </w:p>
        </w:tc>
        <w:tc>
          <w:tcPr>
            <w:tcW w:w="286" w:type="pct"/>
            <w:tcBorders>
              <w:top w:val="single" w:sz="4" w:space="0" w:color="auto"/>
              <w:left w:val="single" w:sz="4" w:space="0" w:color="auto"/>
              <w:bottom w:val="single" w:sz="4" w:space="0" w:color="auto"/>
              <w:right w:val="single" w:sz="4" w:space="0" w:color="auto"/>
            </w:tcBorders>
            <w:shd w:val="clear" w:color="auto" w:fill="FFFF00"/>
            <w:vAlign w:val="center"/>
            <w:hideMark/>
          </w:tcPr>
          <w:p w14:paraId="76D27652" w14:textId="77777777" w:rsidR="005E2F86" w:rsidRPr="00164626" w:rsidRDefault="005E2F86" w:rsidP="005E2F86">
            <w:pPr>
              <w:spacing w:line="240" w:lineRule="auto"/>
              <w:jc w:val="center"/>
              <w:rPr>
                <w:b/>
                <w:bCs/>
                <w:sz w:val="20"/>
                <w:szCs w:val="20"/>
              </w:rPr>
            </w:pPr>
            <w:r w:rsidRPr="00164626">
              <w:rPr>
                <w:b/>
                <w:bCs/>
                <w:sz w:val="20"/>
                <w:szCs w:val="20"/>
              </w:rPr>
              <w:t>MÉDIA</w:t>
            </w:r>
          </w:p>
        </w:tc>
        <w:tc>
          <w:tcPr>
            <w:tcW w:w="287" w:type="pct"/>
            <w:tcBorders>
              <w:top w:val="single" w:sz="4" w:space="0" w:color="auto"/>
              <w:left w:val="single" w:sz="4" w:space="0" w:color="auto"/>
              <w:bottom w:val="single" w:sz="4" w:space="0" w:color="auto"/>
              <w:right w:val="single" w:sz="4" w:space="0" w:color="auto"/>
            </w:tcBorders>
            <w:shd w:val="clear" w:color="auto" w:fill="70AD47" w:themeFill="accent6"/>
            <w:vAlign w:val="center"/>
            <w:hideMark/>
          </w:tcPr>
          <w:p w14:paraId="03121E68" w14:textId="77777777" w:rsidR="005E2F86" w:rsidRPr="00164626" w:rsidRDefault="005E2F86" w:rsidP="005E2F86">
            <w:pPr>
              <w:spacing w:line="240" w:lineRule="auto"/>
              <w:jc w:val="center"/>
              <w:rPr>
                <w:b/>
                <w:bCs/>
                <w:sz w:val="20"/>
                <w:szCs w:val="20"/>
              </w:rPr>
            </w:pPr>
            <w:r w:rsidRPr="00164626">
              <w:rPr>
                <w:b/>
                <w:bCs/>
                <w:sz w:val="20"/>
                <w:szCs w:val="20"/>
              </w:rPr>
              <w:t>BAIXA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251D92" w14:textId="77777777" w:rsidR="005E2F86" w:rsidRPr="00164626" w:rsidRDefault="005E2F86" w:rsidP="005E2F86">
            <w:pPr>
              <w:spacing w:line="240" w:lineRule="auto"/>
              <w:rPr>
                <w:b/>
                <w:sz w:val="20"/>
                <w:szCs w:val="20"/>
              </w:rPr>
            </w:pPr>
          </w:p>
        </w:tc>
        <w:tc>
          <w:tcPr>
            <w:tcW w:w="780" w:type="pct"/>
            <w:vMerge/>
            <w:tcBorders>
              <w:top w:val="single" w:sz="4" w:space="0" w:color="auto"/>
              <w:left w:val="single" w:sz="4" w:space="0" w:color="auto"/>
              <w:bottom w:val="single" w:sz="4" w:space="0" w:color="auto"/>
              <w:right w:val="single" w:sz="4" w:space="0" w:color="auto"/>
            </w:tcBorders>
            <w:vAlign w:val="center"/>
            <w:hideMark/>
          </w:tcPr>
          <w:p w14:paraId="4FEC672C" w14:textId="77777777" w:rsidR="005E2F86" w:rsidRPr="00164626" w:rsidRDefault="005E2F86" w:rsidP="005E2F86">
            <w:pPr>
              <w:spacing w:line="240" w:lineRule="auto"/>
              <w:rPr>
                <w:b/>
                <w:sz w:val="20"/>
                <w:szCs w:val="20"/>
              </w:rPr>
            </w:pPr>
          </w:p>
        </w:tc>
        <w:tc>
          <w:tcPr>
            <w:tcW w:w="612" w:type="pct"/>
            <w:vMerge/>
            <w:tcBorders>
              <w:top w:val="single" w:sz="4" w:space="0" w:color="auto"/>
              <w:left w:val="single" w:sz="4" w:space="0" w:color="auto"/>
              <w:bottom w:val="single" w:sz="4" w:space="0" w:color="auto"/>
              <w:right w:val="single" w:sz="4" w:space="0" w:color="auto"/>
            </w:tcBorders>
            <w:vAlign w:val="center"/>
            <w:hideMark/>
          </w:tcPr>
          <w:p w14:paraId="3B3EDA80" w14:textId="77777777" w:rsidR="005E2F86" w:rsidRPr="00164626" w:rsidRDefault="005E2F86" w:rsidP="005E2F86">
            <w:pPr>
              <w:spacing w:line="240" w:lineRule="auto"/>
              <w:rPr>
                <w:b/>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514055" w14:textId="77777777" w:rsidR="005E2F86" w:rsidRPr="00164626" w:rsidRDefault="005E2F86" w:rsidP="005E2F86">
            <w:pPr>
              <w:spacing w:line="240" w:lineRule="auto"/>
              <w:rPr>
                <w:b/>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91DE2EE" w14:textId="77777777" w:rsidR="005E2F86" w:rsidRPr="00164626" w:rsidRDefault="005E2F86" w:rsidP="005E2F86">
            <w:pPr>
              <w:spacing w:line="240" w:lineRule="auto"/>
              <w:rPr>
                <w:b/>
                <w:sz w:val="20"/>
                <w:szCs w:val="20"/>
              </w:rPr>
            </w:pPr>
          </w:p>
        </w:tc>
      </w:tr>
      <w:tr w:rsidR="005E2F86" w:rsidRPr="00164626" w14:paraId="75B93CAB" w14:textId="77777777" w:rsidTr="005E2F86">
        <w:trPr>
          <w:trHeight w:val="20"/>
          <w:jc w:val="center"/>
        </w:trPr>
        <w:tc>
          <w:tcPr>
            <w:tcW w:w="1239" w:type="pct"/>
            <w:tcBorders>
              <w:top w:val="single" w:sz="4" w:space="0" w:color="auto"/>
              <w:left w:val="single" w:sz="4" w:space="0" w:color="auto"/>
              <w:bottom w:val="single" w:sz="4" w:space="0" w:color="auto"/>
              <w:right w:val="single" w:sz="4" w:space="0" w:color="auto"/>
            </w:tcBorders>
            <w:vAlign w:val="center"/>
            <w:hideMark/>
          </w:tcPr>
          <w:p w14:paraId="47EB2743" w14:textId="77777777" w:rsidR="005E2F86" w:rsidRPr="00164626" w:rsidRDefault="005E2F86" w:rsidP="005E2F86">
            <w:pPr>
              <w:spacing w:line="240" w:lineRule="auto"/>
              <w:jc w:val="center"/>
              <w:rPr>
                <w:sz w:val="20"/>
                <w:szCs w:val="20"/>
                <w:highlight w:val="yellow"/>
              </w:rPr>
            </w:pPr>
            <w:r w:rsidRPr="00164626">
              <w:rPr>
                <w:sz w:val="20"/>
                <w:szCs w:val="20"/>
              </w:rPr>
              <w:t>Condicionar a apresentação de PGRS para a Estação Rodoviária</w:t>
            </w:r>
          </w:p>
        </w:tc>
        <w:tc>
          <w:tcPr>
            <w:tcW w:w="285" w:type="pct"/>
            <w:tcBorders>
              <w:top w:val="single" w:sz="4" w:space="0" w:color="auto"/>
              <w:left w:val="single" w:sz="4" w:space="0" w:color="auto"/>
              <w:bottom w:val="single" w:sz="4" w:space="0" w:color="auto"/>
              <w:right w:val="single" w:sz="4" w:space="0" w:color="auto"/>
            </w:tcBorders>
            <w:vAlign w:val="center"/>
            <w:hideMark/>
          </w:tcPr>
          <w:p w14:paraId="234E1207" w14:textId="77777777" w:rsidR="005E2F86" w:rsidRPr="00164626" w:rsidRDefault="005E2F86" w:rsidP="005E2F86">
            <w:pPr>
              <w:spacing w:line="240" w:lineRule="auto"/>
              <w:jc w:val="center"/>
              <w:rPr>
                <w:sz w:val="20"/>
                <w:szCs w:val="20"/>
              </w:rPr>
            </w:pPr>
            <w:r w:rsidRPr="00164626">
              <w:rPr>
                <w:sz w:val="20"/>
                <w:szCs w:val="20"/>
              </w:rPr>
              <w:t>X</w:t>
            </w:r>
          </w:p>
        </w:tc>
        <w:tc>
          <w:tcPr>
            <w:tcW w:w="286" w:type="pct"/>
            <w:tcBorders>
              <w:top w:val="single" w:sz="4" w:space="0" w:color="auto"/>
              <w:left w:val="single" w:sz="4" w:space="0" w:color="auto"/>
              <w:bottom w:val="single" w:sz="4" w:space="0" w:color="auto"/>
              <w:right w:val="single" w:sz="4" w:space="0" w:color="auto"/>
            </w:tcBorders>
            <w:vAlign w:val="center"/>
          </w:tcPr>
          <w:p w14:paraId="05166479" w14:textId="77777777" w:rsidR="005E2F86" w:rsidRPr="00164626" w:rsidRDefault="005E2F86" w:rsidP="005E2F86">
            <w:pPr>
              <w:spacing w:line="240" w:lineRule="auto"/>
              <w:jc w:val="center"/>
              <w:rPr>
                <w:sz w:val="20"/>
                <w:szCs w:val="20"/>
              </w:rPr>
            </w:pPr>
          </w:p>
        </w:tc>
        <w:tc>
          <w:tcPr>
            <w:tcW w:w="287" w:type="pct"/>
            <w:tcBorders>
              <w:top w:val="single" w:sz="4" w:space="0" w:color="auto"/>
              <w:left w:val="single" w:sz="4" w:space="0" w:color="auto"/>
              <w:bottom w:val="single" w:sz="4" w:space="0" w:color="auto"/>
              <w:right w:val="single" w:sz="4" w:space="0" w:color="auto"/>
            </w:tcBorders>
            <w:vAlign w:val="center"/>
          </w:tcPr>
          <w:p w14:paraId="471925D6" w14:textId="77777777" w:rsidR="005E2F86" w:rsidRPr="00164626" w:rsidRDefault="005E2F86" w:rsidP="005E2F86">
            <w:pPr>
              <w:spacing w:line="240" w:lineRule="auto"/>
              <w:jc w:val="center"/>
              <w:rPr>
                <w:sz w:val="20"/>
                <w:szCs w:val="20"/>
              </w:rPr>
            </w:pPr>
          </w:p>
        </w:tc>
        <w:tc>
          <w:tcPr>
            <w:tcW w:w="382" w:type="pct"/>
            <w:tcBorders>
              <w:top w:val="single" w:sz="4" w:space="0" w:color="auto"/>
              <w:left w:val="single" w:sz="4" w:space="0" w:color="auto"/>
              <w:bottom w:val="single" w:sz="4" w:space="0" w:color="auto"/>
              <w:right w:val="single" w:sz="4" w:space="0" w:color="auto"/>
            </w:tcBorders>
            <w:vAlign w:val="center"/>
            <w:hideMark/>
          </w:tcPr>
          <w:p w14:paraId="2ACD5F35" w14:textId="77777777" w:rsidR="005E2F86" w:rsidRPr="00164626" w:rsidRDefault="005E2F86" w:rsidP="005E2F86">
            <w:pPr>
              <w:spacing w:line="240" w:lineRule="auto"/>
              <w:jc w:val="center"/>
              <w:rPr>
                <w:sz w:val="20"/>
                <w:szCs w:val="20"/>
              </w:rPr>
            </w:pPr>
            <w:r w:rsidRPr="00164626">
              <w:rPr>
                <w:sz w:val="20"/>
                <w:szCs w:val="20"/>
              </w:rPr>
              <w:t>Imediato Contínuo</w:t>
            </w:r>
          </w:p>
        </w:tc>
        <w:tc>
          <w:tcPr>
            <w:tcW w:w="780" w:type="pct"/>
            <w:tcBorders>
              <w:top w:val="single" w:sz="4" w:space="0" w:color="auto"/>
              <w:left w:val="single" w:sz="4" w:space="0" w:color="auto"/>
              <w:bottom w:val="single" w:sz="4" w:space="0" w:color="auto"/>
              <w:right w:val="single" w:sz="4" w:space="0" w:color="auto"/>
            </w:tcBorders>
            <w:vAlign w:val="center"/>
            <w:hideMark/>
          </w:tcPr>
          <w:p w14:paraId="23CA2D47" w14:textId="77777777" w:rsidR="005E2F86" w:rsidRPr="00164626" w:rsidRDefault="005E2F86" w:rsidP="005E2F86">
            <w:pPr>
              <w:spacing w:line="240" w:lineRule="auto"/>
              <w:jc w:val="center"/>
              <w:rPr>
                <w:sz w:val="20"/>
                <w:szCs w:val="20"/>
              </w:rPr>
            </w:pPr>
            <w:r w:rsidRPr="00164626">
              <w:rPr>
                <w:sz w:val="20"/>
                <w:szCs w:val="20"/>
              </w:rPr>
              <w:t>Não necessita de investimentos, pois será executada pelo corpo técnico do município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1E37B90A" w14:textId="77777777" w:rsidR="005E2F86" w:rsidRPr="00164626" w:rsidRDefault="005E2F86" w:rsidP="005E2F86">
            <w:pPr>
              <w:spacing w:line="240" w:lineRule="auto"/>
              <w:jc w:val="center"/>
              <w:rPr>
                <w:sz w:val="20"/>
                <w:szCs w:val="20"/>
              </w:rPr>
            </w:pPr>
            <w:r w:rsidRPr="00164626">
              <w:rPr>
                <w:sz w:val="20"/>
                <w:szCs w:val="20"/>
              </w:rPr>
              <w:t>Município</w:t>
            </w:r>
          </w:p>
        </w:tc>
        <w:tc>
          <w:tcPr>
            <w:tcW w:w="617" w:type="pct"/>
            <w:tcBorders>
              <w:top w:val="single" w:sz="4" w:space="0" w:color="auto"/>
              <w:left w:val="single" w:sz="4" w:space="0" w:color="auto"/>
              <w:bottom w:val="single" w:sz="4" w:space="0" w:color="auto"/>
              <w:right w:val="single" w:sz="4" w:space="0" w:color="auto"/>
            </w:tcBorders>
            <w:vAlign w:val="center"/>
            <w:hideMark/>
          </w:tcPr>
          <w:p w14:paraId="5AC2699B" w14:textId="77777777" w:rsidR="005E2F86" w:rsidRPr="00164626" w:rsidRDefault="005E2F86" w:rsidP="005E2F86">
            <w:pPr>
              <w:spacing w:line="240" w:lineRule="auto"/>
              <w:jc w:val="center"/>
              <w:rPr>
                <w:sz w:val="20"/>
                <w:szCs w:val="20"/>
              </w:rPr>
            </w:pPr>
            <w:r w:rsidRPr="00164626">
              <w:rPr>
                <w:sz w:val="20"/>
                <w:szCs w:val="20"/>
              </w:rPr>
              <w:t>Município</w:t>
            </w:r>
          </w:p>
        </w:tc>
        <w:tc>
          <w:tcPr>
            <w:tcW w:w="512" w:type="pct"/>
            <w:tcBorders>
              <w:top w:val="single" w:sz="4" w:space="0" w:color="auto"/>
              <w:left w:val="single" w:sz="4" w:space="0" w:color="auto"/>
              <w:bottom w:val="single" w:sz="4" w:space="0" w:color="auto"/>
              <w:right w:val="single" w:sz="4" w:space="0" w:color="auto"/>
            </w:tcBorders>
            <w:vAlign w:val="center"/>
            <w:hideMark/>
          </w:tcPr>
          <w:p w14:paraId="6F5A4941" w14:textId="77777777" w:rsidR="005E2F86" w:rsidRPr="00164626" w:rsidRDefault="005E2F86" w:rsidP="005E2F86">
            <w:pPr>
              <w:spacing w:line="240" w:lineRule="auto"/>
              <w:jc w:val="center"/>
              <w:rPr>
                <w:sz w:val="20"/>
                <w:szCs w:val="20"/>
              </w:rPr>
            </w:pPr>
            <w:r w:rsidRPr="00164626">
              <w:rPr>
                <w:sz w:val="20"/>
                <w:szCs w:val="20"/>
              </w:rPr>
              <w:t>-</w:t>
            </w:r>
          </w:p>
        </w:tc>
      </w:tr>
      <w:tr w:rsidR="00FF7D2B" w:rsidRPr="00164626" w14:paraId="6278F8D5" w14:textId="77777777" w:rsidTr="005E2F86">
        <w:trPr>
          <w:trHeight w:val="20"/>
          <w:jc w:val="center"/>
        </w:trPr>
        <w:tc>
          <w:tcPr>
            <w:tcW w:w="1239" w:type="pct"/>
            <w:tcBorders>
              <w:top w:val="single" w:sz="4" w:space="0" w:color="auto"/>
              <w:left w:val="single" w:sz="4" w:space="0" w:color="auto"/>
              <w:bottom w:val="single" w:sz="4" w:space="0" w:color="auto"/>
              <w:right w:val="single" w:sz="4" w:space="0" w:color="auto"/>
            </w:tcBorders>
            <w:vAlign w:val="center"/>
          </w:tcPr>
          <w:p w14:paraId="4FB91C1B" w14:textId="233AB6F7" w:rsidR="00FF7D2B" w:rsidRPr="00164626" w:rsidRDefault="00FF7D2B" w:rsidP="00FF7D2B">
            <w:pPr>
              <w:spacing w:line="240" w:lineRule="auto"/>
              <w:jc w:val="center"/>
              <w:rPr>
                <w:sz w:val="20"/>
                <w:szCs w:val="20"/>
              </w:rPr>
            </w:pPr>
            <w:r w:rsidRPr="00164626">
              <w:rPr>
                <w:sz w:val="20"/>
                <w:szCs w:val="20"/>
              </w:rPr>
              <w:t>Realizar o cadastramento das atividades geradoras de resíduos de serviços de transporte</w:t>
            </w:r>
          </w:p>
        </w:tc>
        <w:tc>
          <w:tcPr>
            <w:tcW w:w="285" w:type="pct"/>
            <w:tcBorders>
              <w:top w:val="single" w:sz="4" w:space="0" w:color="auto"/>
              <w:left w:val="single" w:sz="4" w:space="0" w:color="auto"/>
              <w:bottom w:val="single" w:sz="4" w:space="0" w:color="auto"/>
              <w:right w:val="single" w:sz="4" w:space="0" w:color="auto"/>
            </w:tcBorders>
            <w:vAlign w:val="center"/>
          </w:tcPr>
          <w:p w14:paraId="0B780D88" w14:textId="4B4F142E" w:rsidR="00FF7D2B" w:rsidRPr="00164626" w:rsidRDefault="00FF7D2B" w:rsidP="00FF7D2B">
            <w:pPr>
              <w:spacing w:line="240" w:lineRule="auto"/>
              <w:jc w:val="center"/>
              <w:rPr>
                <w:sz w:val="20"/>
                <w:szCs w:val="20"/>
              </w:rPr>
            </w:pPr>
            <w:r w:rsidRPr="00164626">
              <w:rPr>
                <w:sz w:val="20"/>
                <w:szCs w:val="20"/>
              </w:rPr>
              <w:t>X</w:t>
            </w:r>
          </w:p>
        </w:tc>
        <w:tc>
          <w:tcPr>
            <w:tcW w:w="286" w:type="pct"/>
            <w:tcBorders>
              <w:top w:val="single" w:sz="4" w:space="0" w:color="auto"/>
              <w:left w:val="single" w:sz="4" w:space="0" w:color="auto"/>
              <w:bottom w:val="single" w:sz="4" w:space="0" w:color="auto"/>
              <w:right w:val="single" w:sz="4" w:space="0" w:color="auto"/>
            </w:tcBorders>
            <w:vAlign w:val="center"/>
          </w:tcPr>
          <w:p w14:paraId="17ABC618" w14:textId="77777777" w:rsidR="00FF7D2B" w:rsidRPr="00164626" w:rsidRDefault="00FF7D2B" w:rsidP="00FF7D2B">
            <w:pPr>
              <w:spacing w:line="240" w:lineRule="auto"/>
              <w:jc w:val="center"/>
              <w:rPr>
                <w:sz w:val="20"/>
                <w:szCs w:val="20"/>
              </w:rPr>
            </w:pPr>
          </w:p>
        </w:tc>
        <w:tc>
          <w:tcPr>
            <w:tcW w:w="287" w:type="pct"/>
            <w:tcBorders>
              <w:top w:val="single" w:sz="4" w:space="0" w:color="auto"/>
              <w:left w:val="single" w:sz="4" w:space="0" w:color="auto"/>
              <w:bottom w:val="single" w:sz="4" w:space="0" w:color="auto"/>
              <w:right w:val="single" w:sz="4" w:space="0" w:color="auto"/>
            </w:tcBorders>
            <w:vAlign w:val="center"/>
          </w:tcPr>
          <w:p w14:paraId="33DB3639" w14:textId="77777777" w:rsidR="00FF7D2B" w:rsidRPr="00164626" w:rsidRDefault="00FF7D2B" w:rsidP="00FF7D2B">
            <w:pPr>
              <w:spacing w:line="240" w:lineRule="auto"/>
              <w:jc w:val="center"/>
              <w:rPr>
                <w:sz w:val="20"/>
                <w:szCs w:val="20"/>
              </w:rPr>
            </w:pPr>
          </w:p>
        </w:tc>
        <w:tc>
          <w:tcPr>
            <w:tcW w:w="382" w:type="pct"/>
            <w:tcBorders>
              <w:top w:val="single" w:sz="4" w:space="0" w:color="auto"/>
              <w:left w:val="single" w:sz="4" w:space="0" w:color="auto"/>
              <w:bottom w:val="single" w:sz="4" w:space="0" w:color="auto"/>
              <w:right w:val="single" w:sz="4" w:space="0" w:color="auto"/>
            </w:tcBorders>
            <w:vAlign w:val="center"/>
          </w:tcPr>
          <w:p w14:paraId="7BBC08B0" w14:textId="0DFD5914" w:rsidR="00FF7D2B" w:rsidRPr="00164626" w:rsidRDefault="00FF7D2B" w:rsidP="00FF7D2B">
            <w:pPr>
              <w:spacing w:line="240" w:lineRule="auto"/>
              <w:jc w:val="center"/>
              <w:rPr>
                <w:sz w:val="20"/>
                <w:szCs w:val="20"/>
              </w:rPr>
            </w:pPr>
            <w:r w:rsidRPr="00164626">
              <w:rPr>
                <w:sz w:val="20"/>
                <w:szCs w:val="20"/>
              </w:rPr>
              <w:t>Imediato Contínuo</w:t>
            </w:r>
          </w:p>
        </w:tc>
        <w:tc>
          <w:tcPr>
            <w:tcW w:w="780" w:type="pct"/>
            <w:tcBorders>
              <w:top w:val="single" w:sz="4" w:space="0" w:color="auto"/>
              <w:left w:val="single" w:sz="4" w:space="0" w:color="auto"/>
              <w:bottom w:val="single" w:sz="4" w:space="0" w:color="auto"/>
              <w:right w:val="single" w:sz="4" w:space="0" w:color="auto"/>
            </w:tcBorders>
            <w:vAlign w:val="center"/>
          </w:tcPr>
          <w:p w14:paraId="77A63BEC" w14:textId="309397F8" w:rsidR="00FF7D2B" w:rsidRPr="00164626" w:rsidRDefault="00FF7D2B" w:rsidP="00FF7D2B">
            <w:pPr>
              <w:spacing w:line="240" w:lineRule="auto"/>
              <w:jc w:val="center"/>
              <w:rPr>
                <w:sz w:val="20"/>
                <w:szCs w:val="20"/>
              </w:rPr>
            </w:pPr>
            <w:r w:rsidRPr="00164626">
              <w:rPr>
                <w:sz w:val="20"/>
                <w:szCs w:val="20"/>
              </w:rPr>
              <w:t>Não necessita de investimentos, pois será executada pelo corpo técnico do município</w:t>
            </w:r>
          </w:p>
        </w:tc>
        <w:tc>
          <w:tcPr>
            <w:tcW w:w="612" w:type="pct"/>
            <w:tcBorders>
              <w:top w:val="single" w:sz="4" w:space="0" w:color="auto"/>
              <w:left w:val="single" w:sz="4" w:space="0" w:color="auto"/>
              <w:bottom w:val="single" w:sz="4" w:space="0" w:color="auto"/>
              <w:right w:val="single" w:sz="4" w:space="0" w:color="auto"/>
            </w:tcBorders>
            <w:vAlign w:val="center"/>
          </w:tcPr>
          <w:p w14:paraId="3F55D3D5" w14:textId="2939D485" w:rsidR="00FF7D2B" w:rsidRPr="00164626" w:rsidRDefault="00FF7D2B" w:rsidP="00FF7D2B">
            <w:pPr>
              <w:spacing w:line="240" w:lineRule="auto"/>
              <w:jc w:val="center"/>
              <w:rPr>
                <w:sz w:val="20"/>
                <w:szCs w:val="20"/>
              </w:rPr>
            </w:pPr>
            <w:r w:rsidRPr="00164626">
              <w:rPr>
                <w:sz w:val="20"/>
                <w:szCs w:val="20"/>
              </w:rPr>
              <w:t>Município</w:t>
            </w:r>
          </w:p>
        </w:tc>
        <w:tc>
          <w:tcPr>
            <w:tcW w:w="617" w:type="pct"/>
            <w:tcBorders>
              <w:top w:val="single" w:sz="4" w:space="0" w:color="auto"/>
              <w:left w:val="single" w:sz="4" w:space="0" w:color="auto"/>
              <w:bottom w:val="single" w:sz="4" w:space="0" w:color="auto"/>
              <w:right w:val="single" w:sz="4" w:space="0" w:color="auto"/>
            </w:tcBorders>
            <w:vAlign w:val="center"/>
          </w:tcPr>
          <w:p w14:paraId="5AAC5909" w14:textId="2A9ABA79" w:rsidR="00FF7D2B" w:rsidRPr="00164626" w:rsidRDefault="00FF7D2B" w:rsidP="00FF7D2B">
            <w:pPr>
              <w:spacing w:line="240" w:lineRule="auto"/>
              <w:jc w:val="center"/>
              <w:rPr>
                <w:sz w:val="20"/>
                <w:szCs w:val="20"/>
              </w:rPr>
            </w:pPr>
            <w:r w:rsidRPr="00164626">
              <w:rPr>
                <w:sz w:val="20"/>
                <w:szCs w:val="20"/>
              </w:rPr>
              <w:t>Município</w:t>
            </w:r>
          </w:p>
        </w:tc>
        <w:tc>
          <w:tcPr>
            <w:tcW w:w="512" w:type="pct"/>
            <w:tcBorders>
              <w:top w:val="single" w:sz="4" w:space="0" w:color="auto"/>
              <w:left w:val="single" w:sz="4" w:space="0" w:color="auto"/>
              <w:bottom w:val="single" w:sz="4" w:space="0" w:color="auto"/>
              <w:right w:val="single" w:sz="4" w:space="0" w:color="auto"/>
            </w:tcBorders>
            <w:vAlign w:val="center"/>
          </w:tcPr>
          <w:p w14:paraId="20E09320" w14:textId="0CF08ABA" w:rsidR="00FF7D2B" w:rsidRPr="00164626" w:rsidRDefault="00FF7D2B" w:rsidP="00FF7D2B">
            <w:pPr>
              <w:spacing w:line="240" w:lineRule="auto"/>
              <w:jc w:val="center"/>
              <w:rPr>
                <w:sz w:val="20"/>
                <w:szCs w:val="20"/>
              </w:rPr>
            </w:pPr>
            <w:r w:rsidRPr="00164626">
              <w:rPr>
                <w:sz w:val="20"/>
                <w:szCs w:val="20"/>
              </w:rPr>
              <w:t>-</w:t>
            </w:r>
          </w:p>
        </w:tc>
      </w:tr>
      <w:tr w:rsidR="00FF7D2B" w:rsidRPr="00164626" w14:paraId="4E2BF411" w14:textId="77777777" w:rsidTr="005E2F86">
        <w:trPr>
          <w:trHeight w:val="20"/>
          <w:jc w:val="center"/>
        </w:trPr>
        <w:tc>
          <w:tcPr>
            <w:tcW w:w="1239" w:type="pct"/>
            <w:tcBorders>
              <w:top w:val="single" w:sz="4" w:space="0" w:color="auto"/>
              <w:left w:val="single" w:sz="4" w:space="0" w:color="auto"/>
              <w:bottom w:val="single" w:sz="4" w:space="0" w:color="auto"/>
              <w:right w:val="single" w:sz="4" w:space="0" w:color="auto"/>
            </w:tcBorders>
            <w:vAlign w:val="center"/>
            <w:hideMark/>
          </w:tcPr>
          <w:p w14:paraId="5E596847" w14:textId="17EACC13" w:rsidR="00FF7D2B" w:rsidRPr="00164626" w:rsidRDefault="00FF7D2B" w:rsidP="00FF7D2B">
            <w:pPr>
              <w:spacing w:line="240" w:lineRule="auto"/>
              <w:jc w:val="center"/>
              <w:rPr>
                <w:sz w:val="20"/>
                <w:szCs w:val="20"/>
                <w:highlight w:val="yellow"/>
              </w:rPr>
            </w:pPr>
            <w:r w:rsidRPr="00164626">
              <w:rPr>
                <w:sz w:val="20"/>
                <w:szCs w:val="20"/>
              </w:rPr>
              <w:t>Fiscalizar a Estação Rodoviária e as atividades geradoras de resíduos de serviços de transporte</w:t>
            </w:r>
          </w:p>
        </w:tc>
        <w:tc>
          <w:tcPr>
            <w:tcW w:w="285" w:type="pct"/>
            <w:tcBorders>
              <w:top w:val="single" w:sz="4" w:space="0" w:color="auto"/>
              <w:left w:val="single" w:sz="4" w:space="0" w:color="auto"/>
              <w:bottom w:val="single" w:sz="4" w:space="0" w:color="auto"/>
              <w:right w:val="single" w:sz="4" w:space="0" w:color="auto"/>
            </w:tcBorders>
            <w:vAlign w:val="center"/>
            <w:hideMark/>
          </w:tcPr>
          <w:p w14:paraId="270244E2" w14:textId="77777777" w:rsidR="00FF7D2B" w:rsidRPr="00164626" w:rsidRDefault="00FF7D2B" w:rsidP="00FF7D2B">
            <w:pPr>
              <w:spacing w:line="240" w:lineRule="auto"/>
              <w:jc w:val="center"/>
              <w:rPr>
                <w:sz w:val="20"/>
                <w:szCs w:val="20"/>
              </w:rPr>
            </w:pPr>
            <w:r w:rsidRPr="00164626">
              <w:rPr>
                <w:sz w:val="20"/>
                <w:szCs w:val="20"/>
              </w:rPr>
              <w:t>X</w:t>
            </w:r>
          </w:p>
        </w:tc>
        <w:tc>
          <w:tcPr>
            <w:tcW w:w="286" w:type="pct"/>
            <w:tcBorders>
              <w:top w:val="single" w:sz="4" w:space="0" w:color="auto"/>
              <w:left w:val="single" w:sz="4" w:space="0" w:color="auto"/>
              <w:bottom w:val="single" w:sz="4" w:space="0" w:color="auto"/>
              <w:right w:val="single" w:sz="4" w:space="0" w:color="auto"/>
            </w:tcBorders>
            <w:vAlign w:val="center"/>
          </w:tcPr>
          <w:p w14:paraId="1D196AD2" w14:textId="77777777" w:rsidR="00FF7D2B" w:rsidRPr="00164626" w:rsidRDefault="00FF7D2B" w:rsidP="00FF7D2B">
            <w:pPr>
              <w:spacing w:line="240" w:lineRule="auto"/>
              <w:jc w:val="center"/>
              <w:rPr>
                <w:sz w:val="20"/>
                <w:szCs w:val="20"/>
              </w:rPr>
            </w:pPr>
          </w:p>
        </w:tc>
        <w:tc>
          <w:tcPr>
            <w:tcW w:w="287" w:type="pct"/>
            <w:tcBorders>
              <w:top w:val="single" w:sz="4" w:space="0" w:color="auto"/>
              <w:left w:val="single" w:sz="4" w:space="0" w:color="auto"/>
              <w:bottom w:val="single" w:sz="4" w:space="0" w:color="auto"/>
              <w:right w:val="single" w:sz="4" w:space="0" w:color="auto"/>
            </w:tcBorders>
            <w:vAlign w:val="center"/>
          </w:tcPr>
          <w:p w14:paraId="7323B029" w14:textId="77777777" w:rsidR="00FF7D2B" w:rsidRPr="00164626" w:rsidRDefault="00FF7D2B" w:rsidP="00FF7D2B">
            <w:pPr>
              <w:spacing w:line="240" w:lineRule="auto"/>
              <w:jc w:val="center"/>
              <w:rPr>
                <w:sz w:val="20"/>
                <w:szCs w:val="20"/>
              </w:rPr>
            </w:pPr>
          </w:p>
        </w:tc>
        <w:tc>
          <w:tcPr>
            <w:tcW w:w="382" w:type="pct"/>
            <w:tcBorders>
              <w:top w:val="single" w:sz="4" w:space="0" w:color="auto"/>
              <w:left w:val="single" w:sz="4" w:space="0" w:color="auto"/>
              <w:bottom w:val="single" w:sz="4" w:space="0" w:color="auto"/>
              <w:right w:val="single" w:sz="4" w:space="0" w:color="auto"/>
            </w:tcBorders>
            <w:vAlign w:val="center"/>
            <w:hideMark/>
          </w:tcPr>
          <w:p w14:paraId="3B2A05BD" w14:textId="77777777" w:rsidR="00FF7D2B" w:rsidRPr="00164626" w:rsidRDefault="00FF7D2B" w:rsidP="00FF7D2B">
            <w:pPr>
              <w:spacing w:line="240" w:lineRule="auto"/>
              <w:jc w:val="center"/>
              <w:rPr>
                <w:sz w:val="20"/>
                <w:szCs w:val="20"/>
              </w:rPr>
            </w:pPr>
            <w:r w:rsidRPr="00164626">
              <w:rPr>
                <w:sz w:val="20"/>
                <w:szCs w:val="20"/>
              </w:rPr>
              <w:t>Imediato Contínuo</w:t>
            </w:r>
          </w:p>
        </w:tc>
        <w:tc>
          <w:tcPr>
            <w:tcW w:w="780" w:type="pct"/>
            <w:tcBorders>
              <w:top w:val="single" w:sz="4" w:space="0" w:color="auto"/>
              <w:left w:val="single" w:sz="4" w:space="0" w:color="auto"/>
              <w:bottom w:val="single" w:sz="4" w:space="0" w:color="auto"/>
              <w:right w:val="single" w:sz="4" w:space="0" w:color="auto"/>
            </w:tcBorders>
            <w:vAlign w:val="center"/>
            <w:hideMark/>
          </w:tcPr>
          <w:p w14:paraId="562AEC6A" w14:textId="77777777" w:rsidR="00FF7D2B" w:rsidRPr="00164626" w:rsidRDefault="00FF7D2B" w:rsidP="00FF7D2B">
            <w:pPr>
              <w:spacing w:line="240" w:lineRule="auto"/>
              <w:jc w:val="center"/>
              <w:rPr>
                <w:sz w:val="20"/>
                <w:szCs w:val="20"/>
              </w:rPr>
            </w:pPr>
            <w:r w:rsidRPr="00164626">
              <w:rPr>
                <w:sz w:val="20"/>
                <w:szCs w:val="20"/>
              </w:rPr>
              <w:t>Não necessita de investimentos, pois será executada pelo corpo técnico do município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47BC86A8" w14:textId="77777777" w:rsidR="00FF7D2B" w:rsidRPr="00164626" w:rsidRDefault="00FF7D2B" w:rsidP="00FF7D2B">
            <w:pPr>
              <w:spacing w:line="240" w:lineRule="auto"/>
              <w:jc w:val="center"/>
              <w:rPr>
                <w:sz w:val="20"/>
                <w:szCs w:val="20"/>
              </w:rPr>
            </w:pPr>
            <w:r w:rsidRPr="00164626">
              <w:rPr>
                <w:sz w:val="20"/>
                <w:szCs w:val="20"/>
              </w:rPr>
              <w:t>Município</w:t>
            </w:r>
          </w:p>
        </w:tc>
        <w:tc>
          <w:tcPr>
            <w:tcW w:w="617" w:type="pct"/>
            <w:tcBorders>
              <w:top w:val="single" w:sz="4" w:space="0" w:color="auto"/>
              <w:left w:val="single" w:sz="4" w:space="0" w:color="auto"/>
              <w:bottom w:val="single" w:sz="4" w:space="0" w:color="auto"/>
              <w:right w:val="single" w:sz="4" w:space="0" w:color="auto"/>
            </w:tcBorders>
            <w:vAlign w:val="center"/>
            <w:hideMark/>
          </w:tcPr>
          <w:p w14:paraId="2686C74E" w14:textId="77777777" w:rsidR="00FF7D2B" w:rsidRPr="00164626" w:rsidRDefault="00FF7D2B" w:rsidP="00FF7D2B">
            <w:pPr>
              <w:spacing w:line="240" w:lineRule="auto"/>
              <w:jc w:val="center"/>
              <w:rPr>
                <w:sz w:val="20"/>
                <w:szCs w:val="20"/>
              </w:rPr>
            </w:pPr>
            <w:r w:rsidRPr="00164626">
              <w:rPr>
                <w:sz w:val="20"/>
                <w:szCs w:val="20"/>
              </w:rPr>
              <w:t>Município</w:t>
            </w:r>
          </w:p>
        </w:tc>
        <w:tc>
          <w:tcPr>
            <w:tcW w:w="512" w:type="pct"/>
            <w:tcBorders>
              <w:top w:val="single" w:sz="4" w:space="0" w:color="auto"/>
              <w:left w:val="single" w:sz="4" w:space="0" w:color="auto"/>
              <w:bottom w:val="single" w:sz="4" w:space="0" w:color="auto"/>
              <w:right w:val="single" w:sz="4" w:space="0" w:color="auto"/>
            </w:tcBorders>
            <w:vAlign w:val="center"/>
            <w:hideMark/>
          </w:tcPr>
          <w:p w14:paraId="1B98C0DF" w14:textId="77777777" w:rsidR="00FF7D2B" w:rsidRPr="00164626" w:rsidRDefault="00FF7D2B" w:rsidP="00FF7D2B">
            <w:pPr>
              <w:spacing w:line="240" w:lineRule="auto"/>
              <w:jc w:val="center"/>
              <w:rPr>
                <w:sz w:val="20"/>
                <w:szCs w:val="20"/>
              </w:rPr>
            </w:pPr>
            <w:r w:rsidRPr="00164626">
              <w:rPr>
                <w:sz w:val="20"/>
                <w:szCs w:val="20"/>
              </w:rPr>
              <w:t>Conselho Municipal do Meio Ambiente</w:t>
            </w:r>
          </w:p>
        </w:tc>
      </w:tr>
    </w:tbl>
    <w:p w14:paraId="24E9E555" w14:textId="7A538BF1" w:rsidR="005E2F86" w:rsidRPr="00164626" w:rsidRDefault="005E2F86" w:rsidP="005E2F86">
      <w:pPr>
        <w:pStyle w:val="FONTE"/>
      </w:pPr>
      <w:r w:rsidRPr="00164626">
        <w:t>Fonte: Empresa Executora (2020).</w:t>
      </w:r>
    </w:p>
    <w:p w14:paraId="1902A688" w14:textId="4CB01C9E" w:rsidR="005E2F86" w:rsidRPr="00164626" w:rsidRDefault="005E2F86" w:rsidP="005E2F86">
      <w:pPr>
        <w:pStyle w:val="Tabela"/>
        <w:rPr>
          <w:bCs/>
        </w:rPr>
      </w:pPr>
      <w:bookmarkStart w:id="570" w:name="_Toc45109517"/>
      <w:r w:rsidRPr="00164626">
        <w:rPr>
          <w:rStyle w:val="TabelaChar"/>
        </w:rPr>
        <w:t xml:space="preserve">Tabela </w:t>
      </w:r>
      <w:r w:rsidRPr="00164626">
        <w:rPr>
          <w:rStyle w:val="TabelaChar"/>
        </w:rPr>
        <w:fldChar w:fldCharType="begin"/>
      </w:r>
      <w:r w:rsidRPr="00164626">
        <w:rPr>
          <w:rStyle w:val="TabelaChar"/>
        </w:rPr>
        <w:instrText xml:space="preserve"> SEQ Tabela \* ARABIC </w:instrText>
      </w:r>
      <w:r w:rsidRPr="00164626">
        <w:rPr>
          <w:rStyle w:val="TabelaChar"/>
        </w:rPr>
        <w:fldChar w:fldCharType="separate"/>
      </w:r>
      <w:r w:rsidR="00C635C4">
        <w:rPr>
          <w:rStyle w:val="TabelaChar"/>
          <w:noProof/>
        </w:rPr>
        <w:t>147</w:t>
      </w:r>
      <w:r w:rsidRPr="00164626">
        <w:rPr>
          <w:rStyle w:val="TabelaChar"/>
        </w:rPr>
        <w:fldChar w:fldCharType="end"/>
      </w:r>
      <w:r w:rsidRPr="00164626">
        <w:t xml:space="preserve"> – Resumo do Programa 11: MEIO AMBIENTE SEM PERIGO</w:t>
      </w:r>
      <w:bookmarkEnd w:id="570"/>
    </w:p>
    <w:tbl>
      <w:tblPr>
        <w:tblStyle w:val="Tabelacomgrade"/>
        <w:tblW w:w="5000" w:type="pct"/>
        <w:jc w:val="center"/>
        <w:tblLayout w:type="fixed"/>
        <w:tblLook w:val="04A0" w:firstRow="1" w:lastRow="0" w:firstColumn="1" w:lastColumn="0" w:noHBand="0" w:noVBand="1"/>
      </w:tblPr>
      <w:tblGrid>
        <w:gridCol w:w="3611"/>
        <w:gridCol w:w="836"/>
        <w:gridCol w:w="836"/>
        <w:gridCol w:w="836"/>
        <w:gridCol w:w="1110"/>
        <w:gridCol w:w="2266"/>
        <w:gridCol w:w="1782"/>
        <w:gridCol w:w="1794"/>
        <w:gridCol w:w="1491"/>
      </w:tblGrid>
      <w:tr w:rsidR="005E2F86" w:rsidRPr="00164626" w14:paraId="53BB8805" w14:textId="77777777" w:rsidTr="005E2F86">
        <w:trPr>
          <w:trHeight w:val="20"/>
          <w:jc w:val="center"/>
        </w:trPr>
        <w:tc>
          <w:tcPr>
            <w:tcW w:w="5000" w:type="pct"/>
            <w:gridSpan w:val="9"/>
            <w:shd w:val="clear" w:color="auto" w:fill="D9D9D9" w:themeFill="background1" w:themeFillShade="D9"/>
            <w:vAlign w:val="center"/>
          </w:tcPr>
          <w:p w14:paraId="15BB7671" w14:textId="77777777" w:rsidR="005E2F86" w:rsidRPr="00164626" w:rsidRDefault="005E2F86" w:rsidP="005E2F86">
            <w:pPr>
              <w:spacing w:line="240" w:lineRule="auto"/>
              <w:jc w:val="center"/>
              <w:rPr>
                <w:b/>
                <w:sz w:val="20"/>
                <w:szCs w:val="20"/>
              </w:rPr>
            </w:pPr>
            <w:r w:rsidRPr="00164626">
              <w:rPr>
                <w:b/>
                <w:sz w:val="20"/>
                <w:szCs w:val="20"/>
              </w:rPr>
              <w:t>PROGRAMA 11: MEIO AMBIENTE SEM PERIGO</w:t>
            </w:r>
          </w:p>
        </w:tc>
      </w:tr>
      <w:tr w:rsidR="005E2F86" w:rsidRPr="00164626" w14:paraId="0DE59FB2" w14:textId="77777777" w:rsidTr="005E2F86">
        <w:trPr>
          <w:trHeight w:val="372"/>
          <w:jc w:val="center"/>
        </w:trPr>
        <w:tc>
          <w:tcPr>
            <w:tcW w:w="1240" w:type="pct"/>
            <w:vMerge w:val="restart"/>
            <w:vAlign w:val="center"/>
          </w:tcPr>
          <w:p w14:paraId="5C5DFFC8" w14:textId="77777777" w:rsidR="005E2F86" w:rsidRPr="00164626" w:rsidRDefault="005E2F86" w:rsidP="005E2F86">
            <w:pPr>
              <w:spacing w:line="240" w:lineRule="auto"/>
              <w:jc w:val="center"/>
              <w:rPr>
                <w:b/>
                <w:sz w:val="20"/>
                <w:szCs w:val="20"/>
              </w:rPr>
            </w:pPr>
            <w:r w:rsidRPr="00164626">
              <w:rPr>
                <w:b/>
                <w:sz w:val="20"/>
                <w:szCs w:val="20"/>
              </w:rPr>
              <w:t>AÇÕES</w:t>
            </w:r>
          </w:p>
        </w:tc>
        <w:tc>
          <w:tcPr>
            <w:tcW w:w="861" w:type="pct"/>
            <w:gridSpan w:val="3"/>
            <w:vAlign w:val="center"/>
          </w:tcPr>
          <w:p w14:paraId="1D2A7EF0" w14:textId="77777777" w:rsidR="005E2F86" w:rsidRPr="00164626" w:rsidRDefault="005E2F86" w:rsidP="005E2F86">
            <w:pPr>
              <w:spacing w:line="240" w:lineRule="auto"/>
              <w:jc w:val="center"/>
              <w:rPr>
                <w:b/>
                <w:sz w:val="20"/>
                <w:szCs w:val="20"/>
              </w:rPr>
            </w:pPr>
            <w:r w:rsidRPr="00164626">
              <w:rPr>
                <w:b/>
                <w:sz w:val="20"/>
                <w:szCs w:val="20"/>
              </w:rPr>
              <w:t>PRIORIDADE</w:t>
            </w:r>
          </w:p>
        </w:tc>
        <w:tc>
          <w:tcPr>
            <w:tcW w:w="381" w:type="pct"/>
            <w:vMerge w:val="restart"/>
            <w:vAlign w:val="center"/>
          </w:tcPr>
          <w:p w14:paraId="02548A85" w14:textId="77777777" w:rsidR="005E2F86" w:rsidRPr="00164626" w:rsidRDefault="005E2F86" w:rsidP="005E2F86">
            <w:pPr>
              <w:spacing w:line="240" w:lineRule="auto"/>
              <w:ind w:left="-107" w:right="-111"/>
              <w:jc w:val="center"/>
              <w:rPr>
                <w:b/>
                <w:sz w:val="20"/>
                <w:szCs w:val="20"/>
              </w:rPr>
            </w:pPr>
            <w:r w:rsidRPr="00164626">
              <w:rPr>
                <w:b/>
                <w:sz w:val="20"/>
                <w:szCs w:val="20"/>
              </w:rPr>
              <w:t>PRAZO DE EXECUÇÃO</w:t>
            </w:r>
          </w:p>
        </w:tc>
        <w:tc>
          <w:tcPr>
            <w:tcW w:w="778" w:type="pct"/>
            <w:vMerge w:val="restart"/>
            <w:vAlign w:val="center"/>
          </w:tcPr>
          <w:p w14:paraId="0052AED1" w14:textId="77777777" w:rsidR="005E2F86" w:rsidRPr="00164626" w:rsidRDefault="005E2F86" w:rsidP="005E2F86">
            <w:pPr>
              <w:spacing w:line="240" w:lineRule="auto"/>
              <w:jc w:val="center"/>
              <w:rPr>
                <w:b/>
                <w:sz w:val="20"/>
                <w:szCs w:val="20"/>
              </w:rPr>
            </w:pPr>
            <w:r w:rsidRPr="00164626">
              <w:rPr>
                <w:b/>
                <w:sz w:val="20"/>
                <w:szCs w:val="20"/>
              </w:rPr>
              <w:t>CUSTO ESTIMADO (R$)</w:t>
            </w:r>
          </w:p>
        </w:tc>
        <w:tc>
          <w:tcPr>
            <w:tcW w:w="612" w:type="pct"/>
            <w:vMerge w:val="restart"/>
            <w:vAlign w:val="center"/>
          </w:tcPr>
          <w:p w14:paraId="7F0938A1" w14:textId="779ECB60" w:rsidR="005E2F86" w:rsidRPr="00164626" w:rsidRDefault="00597A02" w:rsidP="005E2F86">
            <w:pPr>
              <w:spacing w:line="240" w:lineRule="auto"/>
              <w:jc w:val="center"/>
              <w:rPr>
                <w:b/>
                <w:sz w:val="20"/>
                <w:szCs w:val="20"/>
              </w:rPr>
            </w:pPr>
            <w:r w:rsidRPr="00164626">
              <w:rPr>
                <w:b/>
                <w:sz w:val="20"/>
                <w:szCs w:val="20"/>
              </w:rPr>
              <w:t>RESPONSÁVEL PELA IMPLEMENTAÇÃO</w:t>
            </w:r>
          </w:p>
        </w:tc>
        <w:tc>
          <w:tcPr>
            <w:tcW w:w="616" w:type="pct"/>
            <w:vMerge w:val="restart"/>
            <w:vAlign w:val="center"/>
          </w:tcPr>
          <w:p w14:paraId="1FCE6BE0" w14:textId="3E0597D6" w:rsidR="005E2F86" w:rsidRPr="00164626" w:rsidRDefault="00597A02" w:rsidP="005E2F86">
            <w:pPr>
              <w:spacing w:line="240" w:lineRule="auto"/>
              <w:jc w:val="center"/>
              <w:rPr>
                <w:b/>
                <w:sz w:val="20"/>
                <w:szCs w:val="20"/>
              </w:rPr>
            </w:pPr>
            <w:r w:rsidRPr="00164626">
              <w:rPr>
                <w:b/>
                <w:sz w:val="20"/>
                <w:szCs w:val="20"/>
              </w:rPr>
              <w:t>FONTES DE FINANCIAMENTO</w:t>
            </w:r>
          </w:p>
        </w:tc>
        <w:tc>
          <w:tcPr>
            <w:tcW w:w="512" w:type="pct"/>
            <w:vMerge w:val="restart"/>
            <w:vAlign w:val="center"/>
          </w:tcPr>
          <w:p w14:paraId="4D0D2F8A" w14:textId="77777777" w:rsidR="005E2F86" w:rsidRPr="00164626" w:rsidRDefault="005E2F86" w:rsidP="005E2F86">
            <w:pPr>
              <w:spacing w:line="240" w:lineRule="auto"/>
              <w:jc w:val="center"/>
              <w:rPr>
                <w:b/>
                <w:sz w:val="20"/>
                <w:szCs w:val="20"/>
              </w:rPr>
            </w:pPr>
            <w:r w:rsidRPr="00164626">
              <w:rPr>
                <w:b/>
                <w:sz w:val="20"/>
                <w:szCs w:val="20"/>
              </w:rPr>
              <w:t>PARCERIAS EM TORNO DA PROPOSTA</w:t>
            </w:r>
          </w:p>
        </w:tc>
      </w:tr>
      <w:tr w:rsidR="005E2F86" w:rsidRPr="00164626" w14:paraId="2A651D6E" w14:textId="77777777" w:rsidTr="005E2F86">
        <w:trPr>
          <w:trHeight w:val="372"/>
          <w:jc w:val="center"/>
        </w:trPr>
        <w:tc>
          <w:tcPr>
            <w:tcW w:w="1240" w:type="pct"/>
            <w:vMerge/>
            <w:vAlign w:val="center"/>
          </w:tcPr>
          <w:p w14:paraId="3D2C2BFB" w14:textId="77777777" w:rsidR="005E2F86" w:rsidRPr="00164626" w:rsidRDefault="005E2F86" w:rsidP="005E2F86">
            <w:pPr>
              <w:spacing w:line="240" w:lineRule="auto"/>
              <w:jc w:val="center"/>
              <w:rPr>
                <w:sz w:val="20"/>
                <w:szCs w:val="20"/>
              </w:rPr>
            </w:pPr>
          </w:p>
        </w:tc>
        <w:tc>
          <w:tcPr>
            <w:tcW w:w="287" w:type="pct"/>
            <w:shd w:val="clear" w:color="auto" w:fill="FF0000"/>
            <w:vAlign w:val="center"/>
          </w:tcPr>
          <w:p w14:paraId="62A01E7D" w14:textId="77777777" w:rsidR="005E2F86" w:rsidRPr="00164626" w:rsidRDefault="005E2F86" w:rsidP="005E2F86">
            <w:pPr>
              <w:spacing w:line="240" w:lineRule="auto"/>
              <w:jc w:val="center"/>
              <w:rPr>
                <w:b/>
                <w:bCs/>
                <w:sz w:val="20"/>
                <w:szCs w:val="20"/>
              </w:rPr>
            </w:pPr>
            <w:r w:rsidRPr="00164626">
              <w:rPr>
                <w:b/>
                <w:bCs/>
                <w:sz w:val="20"/>
                <w:szCs w:val="20"/>
              </w:rPr>
              <w:t>ALTA</w:t>
            </w:r>
          </w:p>
        </w:tc>
        <w:tc>
          <w:tcPr>
            <w:tcW w:w="287" w:type="pct"/>
            <w:shd w:val="clear" w:color="auto" w:fill="FFFF00"/>
            <w:vAlign w:val="center"/>
          </w:tcPr>
          <w:p w14:paraId="33BE873D" w14:textId="77777777" w:rsidR="005E2F86" w:rsidRPr="00164626" w:rsidRDefault="005E2F86" w:rsidP="005E2F86">
            <w:pPr>
              <w:spacing w:line="240" w:lineRule="auto"/>
              <w:jc w:val="center"/>
              <w:rPr>
                <w:b/>
                <w:bCs/>
                <w:sz w:val="20"/>
                <w:szCs w:val="20"/>
              </w:rPr>
            </w:pPr>
            <w:r w:rsidRPr="00164626">
              <w:rPr>
                <w:b/>
                <w:bCs/>
                <w:sz w:val="20"/>
                <w:szCs w:val="20"/>
              </w:rPr>
              <w:t>MÉDIA</w:t>
            </w:r>
          </w:p>
        </w:tc>
        <w:tc>
          <w:tcPr>
            <w:tcW w:w="287" w:type="pct"/>
            <w:shd w:val="clear" w:color="auto" w:fill="70AD47" w:themeFill="accent6"/>
            <w:vAlign w:val="center"/>
          </w:tcPr>
          <w:p w14:paraId="2F57033B" w14:textId="77777777" w:rsidR="005E2F86" w:rsidRPr="00164626" w:rsidRDefault="005E2F86" w:rsidP="005E2F86">
            <w:pPr>
              <w:spacing w:line="240" w:lineRule="auto"/>
              <w:jc w:val="center"/>
              <w:rPr>
                <w:b/>
                <w:bCs/>
                <w:sz w:val="20"/>
                <w:szCs w:val="20"/>
              </w:rPr>
            </w:pPr>
            <w:r w:rsidRPr="00164626">
              <w:rPr>
                <w:b/>
                <w:bCs/>
                <w:sz w:val="20"/>
                <w:szCs w:val="20"/>
              </w:rPr>
              <w:t>BAIXA</w:t>
            </w:r>
          </w:p>
        </w:tc>
        <w:tc>
          <w:tcPr>
            <w:tcW w:w="381" w:type="pct"/>
            <w:vMerge/>
            <w:vAlign w:val="center"/>
          </w:tcPr>
          <w:p w14:paraId="3823C0A1" w14:textId="77777777" w:rsidR="005E2F86" w:rsidRPr="00164626" w:rsidRDefault="005E2F86" w:rsidP="005E2F86">
            <w:pPr>
              <w:spacing w:line="240" w:lineRule="auto"/>
              <w:jc w:val="center"/>
              <w:rPr>
                <w:sz w:val="20"/>
                <w:szCs w:val="20"/>
              </w:rPr>
            </w:pPr>
          </w:p>
        </w:tc>
        <w:tc>
          <w:tcPr>
            <w:tcW w:w="778" w:type="pct"/>
            <w:vMerge/>
            <w:vAlign w:val="center"/>
          </w:tcPr>
          <w:p w14:paraId="4EA1C44B" w14:textId="77777777" w:rsidR="005E2F86" w:rsidRPr="00164626" w:rsidRDefault="005E2F86" w:rsidP="005E2F86">
            <w:pPr>
              <w:spacing w:line="240" w:lineRule="auto"/>
              <w:jc w:val="center"/>
              <w:rPr>
                <w:sz w:val="20"/>
                <w:szCs w:val="20"/>
              </w:rPr>
            </w:pPr>
          </w:p>
        </w:tc>
        <w:tc>
          <w:tcPr>
            <w:tcW w:w="612" w:type="pct"/>
            <w:vMerge/>
            <w:vAlign w:val="center"/>
          </w:tcPr>
          <w:p w14:paraId="2EF448FD" w14:textId="77777777" w:rsidR="005E2F86" w:rsidRPr="00164626" w:rsidRDefault="005E2F86" w:rsidP="005E2F86">
            <w:pPr>
              <w:spacing w:line="240" w:lineRule="auto"/>
              <w:jc w:val="center"/>
              <w:rPr>
                <w:sz w:val="20"/>
                <w:szCs w:val="20"/>
              </w:rPr>
            </w:pPr>
          </w:p>
        </w:tc>
        <w:tc>
          <w:tcPr>
            <w:tcW w:w="616" w:type="pct"/>
            <w:vMerge/>
            <w:vAlign w:val="center"/>
          </w:tcPr>
          <w:p w14:paraId="6CA0E048" w14:textId="77777777" w:rsidR="005E2F86" w:rsidRPr="00164626" w:rsidRDefault="005E2F86" w:rsidP="005E2F86">
            <w:pPr>
              <w:spacing w:line="240" w:lineRule="auto"/>
              <w:jc w:val="center"/>
              <w:rPr>
                <w:sz w:val="20"/>
                <w:szCs w:val="20"/>
              </w:rPr>
            </w:pPr>
          </w:p>
        </w:tc>
        <w:tc>
          <w:tcPr>
            <w:tcW w:w="512" w:type="pct"/>
            <w:vMerge/>
            <w:vAlign w:val="center"/>
          </w:tcPr>
          <w:p w14:paraId="72C92A35" w14:textId="77777777" w:rsidR="005E2F86" w:rsidRPr="00164626" w:rsidRDefault="005E2F86" w:rsidP="005E2F86">
            <w:pPr>
              <w:spacing w:line="240" w:lineRule="auto"/>
              <w:jc w:val="center"/>
              <w:rPr>
                <w:sz w:val="20"/>
                <w:szCs w:val="20"/>
              </w:rPr>
            </w:pPr>
          </w:p>
        </w:tc>
      </w:tr>
      <w:tr w:rsidR="005E2F86" w:rsidRPr="00164626" w14:paraId="178C9AF6" w14:textId="77777777" w:rsidTr="005E2F86">
        <w:trPr>
          <w:trHeight w:val="20"/>
          <w:jc w:val="center"/>
        </w:trPr>
        <w:tc>
          <w:tcPr>
            <w:tcW w:w="1240" w:type="pct"/>
            <w:vAlign w:val="center"/>
          </w:tcPr>
          <w:p w14:paraId="0426C747" w14:textId="77777777" w:rsidR="005E2F86" w:rsidRPr="00164626" w:rsidRDefault="005E2F86" w:rsidP="005E2F86">
            <w:pPr>
              <w:spacing w:line="240" w:lineRule="auto"/>
              <w:jc w:val="center"/>
              <w:rPr>
                <w:sz w:val="20"/>
                <w:szCs w:val="20"/>
              </w:rPr>
            </w:pPr>
            <w:r w:rsidRPr="00164626">
              <w:rPr>
                <w:sz w:val="20"/>
                <w:szCs w:val="20"/>
              </w:rPr>
              <w:t>Exigir licenciamento ambiental e fiscalizar dos empreendimentos geradoras de resíduos perigosos</w:t>
            </w:r>
          </w:p>
        </w:tc>
        <w:tc>
          <w:tcPr>
            <w:tcW w:w="287" w:type="pct"/>
            <w:vAlign w:val="center"/>
          </w:tcPr>
          <w:p w14:paraId="5EB798C0" w14:textId="77777777" w:rsidR="005E2F86" w:rsidRPr="00164626" w:rsidRDefault="005E2F86" w:rsidP="005E2F86">
            <w:pPr>
              <w:spacing w:line="240" w:lineRule="auto"/>
              <w:jc w:val="center"/>
              <w:rPr>
                <w:sz w:val="20"/>
                <w:szCs w:val="20"/>
              </w:rPr>
            </w:pPr>
          </w:p>
        </w:tc>
        <w:tc>
          <w:tcPr>
            <w:tcW w:w="287" w:type="pct"/>
            <w:vAlign w:val="center"/>
          </w:tcPr>
          <w:p w14:paraId="446BF32A" w14:textId="77777777" w:rsidR="005E2F86" w:rsidRPr="00164626" w:rsidRDefault="005E2F86" w:rsidP="005E2F86">
            <w:pPr>
              <w:spacing w:line="240" w:lineRule="auto"/>
              <w:jc w:val="center"/>
              <w:rPr>
                <w:sz w:val="20"/>
                <w:szCs w:val="20"/>
              </w:rPr>
            </w:pPr>
            <w:r w:rsidRPr="00164626">
              <w:rPr>
                <w:sz w:val="20"/>
                <w:szCs w:val="20"/>
              </w:rPr>
              <w:t>X</w:t>
            </w:r>
          </w:p>
        </w:tc>
        <w:tc>
          <w:tcPr>
            <w:tcW w:w="287" w:type="pct"/>
            <w:vAlign w:val="center"/>
          </w:tcPr>
          <w:p w14:paraId="7C5C5DEF" w14:textId="77777777" w:rsidR="005E2F86" w:rsidRPr="00164626" w:rsidRDefault="005E2F86" w:rsidP="005E2F86">
            <w:pPr>
              <w:spacing w:line="240" w:lineRule="auto"/>
              <w:jc w:val="center"/>
              <w:rPr>
                <w:sz w:val="20"/>
                <w:szCs w:val="20"/>
              </w:rPr>
            </w:pPr>
          </w:p>
        </w:tc>
        <w:tc>
          <w:tcPr>
            <w:tcW w:w="381" w:type="pct"/>
            <w:vAlign w:val="center"/>
          </w:tcPr>
          <w:p w14:paraId="7E8C8531" w14:textId="77777777" w:rsidR="005E2F86" w:rsidRPr="00164626" w:rsidRDefault="005E2F86" w:rsidP="005E2F86">
            <w:pPr>
              <w:spacing w:line="240" w:lineRule="auto"/>
              <w:jc w:val="center"/>
              <w:rPr>
                <w:sz w:val="20"/>
                <w:szCs w:val="20"/>
              </w:rPr>
            </w:pPr>
            <w:r w:rsidRPr="00164626">
              <w:rPr>
                <w:sz w:val="20"/>
                <w:szCs w:val="20"/>
              </w:rPr>
              <w:t>Imediato Contínuo</w:t>
            </w:r>
          </w:p>
        </w:tc>
        <w:tc>
          <w:tcPr>
            <w:tcW w:w="778" w:type="pct"/>
            <w:vAlign w:val="center"/>
          </w:tcPr>
          <w:p w14:paraId="6FDEB43D" w14:textId="77777777" w:rsidR="005E2F86" w:rsidRPr="00164626" w:rsidRDefault="005E2F86" w:rsidP="005E2F86">
            <w:pPr>
              <w:spacing w:line="240" w:lineRule="auto"/>
              <w:jc w:val="center"/>
              <w:rPr>
                <w:sz w:val="20"/>
                <w:szCs w:val="20"/>
              </w:rPr>
            </w:pPr>
            <w:r w:rsidRPr="00164626">
              <w:rPr>
                <w:sz w:val="20"/>
                <w:szCs w:val="20"/>
              </w:rPr>
              <w:t>Não necessita de investimentos, pois será executada pelo corpo técnico do município</w:t>
            </w:r>
          </w:p>
        </w:tc>
        <w:tc>
          <w:tcPr>
            <w:tcW w:w="612" w:type="pct"/>
            <w:vAlign w:val="center"/>
          </w:tcPr>
          <w:p w14:paraId="4DB589B6" w14:textId="77777777" w:rsidR="005E2F86" w:rsidRPr="00164626" w:rsidRDefault="005E2F86" w:rsidP="005E2F86">
            <w:pPr>
              <w:spacing w:line="240" w:lineRule="auto"/>
              <w:jc w:val="center"/>
              <w:rPr>
                <w:sz w:val="20"/>
                <w:szCs w:val="20"/>
              </w:rPr>
            </w:pPr>
            <w:r w:rsidRPr="00164626">
              <w:rPr>
                <w:sz w:val="20"/>
                <w:szCs w:val="20"/>
              </w:rPr>
              <w:t>Município</w:t>
            </w:r>
          </w:p>
        </w:tc>
        <w:tc>
          <w:tcPr>
            <w:tcW w:w="616" w:type="pct"/>
            <w:vAlign w:val="center"/>
          </w:tcPr>
          <w:p w14:paraId="4870E734" w14:textId="77777777" w:rsidR="005E2F86" w:rsidRPr="00164626" w:rsidRDefault="005E2F86" w:rsidP="005E2F86">
            <w:pPr>
              <w:spacing w:line="240" w:lineRule="auto"/>
              <w:jc w:val="center"/>
              <w:rPr>
                <w:color w:val="000000" w:themeColor="text1"/>
                <w:sz w:val="20"/>
                <w:szCs w:val="20"/>
              </w:rPr>
            </w:pPr>
            <w:r w:rsidRPr="00164626">
              <w:rPr>
                <w:sz w:val="20"/>
                <w:szCs w:val="20"/>
              </w:rPr>
              <w:t>Município</w:t>
            </w:r>
          </w:p>
        </w:tc>
        <w:tc>
          <w:tcPr>
            <w:tcW w:w="512" w:type="pct"/>
            <w:vAlign w:val="center"/>
          </w:tcPr>
          <w:p w14:paraId="2E6298CC" w14:textId="77777777" w:rsidR="005E2F86" w:rsidRPr="00164626" w:rsidRDefault="005E2F86" w:rsidP="005E2F86">
            <w:pPr>
              <w:spacing w:line="240" w:lineRule="auto"/>
              <w:jc w:val="center"/>
              <w:rPr>
                <w:sz w:val="20"/>
                <w:szCs w:val="20"/>
              </w:rPr>
            </w:pPr>
            <w:r w:rsidRPr="00164626">
              <w:rPr>
                <w:sz w:val="20"/>
                <w:szCs w:val="20"/>
              </w:rPr>
              <w:t>-</w:t>
            </w:r>
          </w:p>
        </w:tc>
      </w:tr>
      <w:tr w:rsidR="005E2F86" w:rsidRPr="00164626" w14:paraId="4ABA4DDA" w14:textId="77777777" w:rsidTr="005E2F86">
        <w:trPr>
          <w:trHeight w:val="20"/>
          <w:jc w:val="center"/>
        </w:trPr>
        <w:tc>
          <w:tcPr>
            <w:tcW w:w="1240" w:type="pct"/>
            <w:vAlign w:val="center"/>
          </w:tcPr>
          <w:p w14:paraId="08218279" w14:textId="77777777" w:rsidR="005E2F86" w:rsidRPr="00164626" w:rsidRDefault="005E2F86" w:rsidP="005E2F86">
            <w:pPr>
              <w:pStyle w:val="Tabela"/>
            </w:pPr>
            <w:r w:rsidRPr="00164626">
              <w:t>Realizar o licenciamento, elaborar e assessorar a implementação do PGRS da Secretaria Municipal de Obras, Trânsito e Serviços Públicos</w:t>
            </w:r>
          </w:p>
        </w:tc>
        <w:tc>
          <w:tcPr>
            <w:tcW w:w="287" w:type="pct"/>
            <w:vAlign w:val="center"/>
          </w:tcPr>
          <w:p w14:paraId="08970ACA" w14:textId="77777777" w:rsidR="005E2F86" w:rsidRPr="00164626" w:rsidRDefault="005E2F86" w:rsidP="005E2F86">
            <w:pPr>
              <w:spacing w:line="240" w:lineRule="auto"/>
              <w:jc w:val="center"/>
              <w:rPr>
                <w:sz w:val="20"/>
                <w:szCs w:val="20"/>
              </w:rPr>
            </w:pPr>
          </w:p>
        </w:tc>
        <w:tc>
          <w:tcPr>
            <w:tcW w:w="287" w:type="pct"/>
            <w:vAlign w:val="center"/>
          </w:tcPr>
          <w:p w14:paraId="2585AF04" w14:textId="77777777" w:rsidR="005E2F86" w:rsidRPr="00164626" w:rsidRDefault="005E2F86" w:rsidP="005E2F86">
            <w:pPr>
              <w:spacing w:line="240" w:lineRule="auto"/>
              <w:jc w:val="center"/>
              <w:rPr>
                <w:sz w:val="20"/>
                <w:szCs w:val="20"/>
              </w:rPr>
            </w:pPr>
            <w:r w:rsidRPr="00164626">
              <w:rPr>
                <w:sz w:val="20"/>
                <w:szCs w:val="20"/>
              </w:rPr>
              <w:t>X</w:t>
            </w:r>
          </w:p>
        </w:tc>
        <w:tc>
          <w:tcPr>
            <w:tcW w:w="287" w:type="pct"/>
            <w:vAlign w:val="center"/>
          </w:tcPr>
          <w:p w14:paraId="1497F8CF" w14:textId="77777777" w:rsidR="005E2F86" w:rsidRPr="00164626" w:rsidRDefault="005E2F86" w:rsidP="005E2F86">
            <w:pPr>
              <w:spacing w:line="240" w:lineRule="auto"/>
              <w:jc w:val="center"/>
              <w:rPr>
                <w:sz w:val="20"/>
                <w:szCs w:val="20"/>
              </w:rPr>
            </w:pPr>
          </w:p>
        </w:tc>
        <w:tc>
          <w:tcPr>
            <w:tcW w:w="381" w:type="pct"/>
            <w:vAlign w:val="center"/>
          </w:tcPr>
          <w:p w14:paraId="2530D433" w14:textId="77777777" w:rsidR="005E2F86" w:rsidRPr="00164626" w:rsidRDefault="005E2F86" w:rsidP="005E2F86">
            <w:pPr>
              <w:spacing w:line="240" w:lineRule="auto"/>
              <w:jc w:val="center"/>
              <w:rPr>
                <w:sz w:val="20"/>
                <w:szCs w:val="20"/>
              </w:rPr>
            </w:pPr>
            <w:r w:rsidRPr="00164626">
              <w:rPr>
                <w:sz w:val="20"/>
                <w:szCs w:val="20"/>
              </w:rPr>
              <w:t>Imediato</w:t>
            </w:r>
          </w:p>
        </w:tc>
        <w:tc>
          <w:tcPr>
            <w:tcW w:w="778" w:type="pct"/>
            <w:vAlign w:val="center"/>
          </w:tcPr>
          <w:p w14:paraId="5D496871" w14:textId="77777777" w:rsidR="005E2F86" w:rsidRPr="00164626" w:rsidRDefault="005E2F86" w:rsidP="005E2F86">
            <w:pPr>
              <w:spacing w:line="240" w:lineRule="auto"/>
              <w:jc w:val="center"/>
              <w:rPr>
                <w:sz w:val="20"/>
                <w:szCs w:val="20"/>
              </w:rPr>
            </w:pPr>
            <w:r w:rsidRPr="00164626">
              <w:rPr>
                <w:sz w:val="20"/>
                <w:szCs w:val="20"/>
              </w:rPr>
              <w:t>7.630,00 + implementação do PGRS</w:t>
            </w:r>
          </w:p>
          <w:p w14:paraId="64388E91" w14:textId="77777777" w:rsidR="005E2F86" w:rsidRPr="00164626" w:rsidRDefault="005E2F86" w:rsidP="005E2F86">
            <w:pPr>
              <w:spacing w:line="240" w:lineRule="auto"/>
              <w:jc w:val="center"/>
              <w:rPr>
                <w:sz w:val="20"/>
                <w:szCs w:val="20"/>
              </w:rPr>
            </w:pPr>
            <w:r w:rsidRPr="00164626">
              <w:rPr>
                <w:sz w:val="20"/>
                <w:szCs w:val="20"/>
              </w:rPr>
              <w:t>(100h Engenheiro Ambiental e Sanitarista para elaborar e assessorar a implementação do PGRS + materiais para implementação)</w:t>
            </w:r>
          </w:p>
          <w:p w14:paraId="68C23082" w14:textId="77777777" w:rsidR="005E2F86" w:rsidRPr="00164626" w:rsidRDefault="005E2F86" w:rsidP="005E2F86">
            <w:pPr>
              <w:spacing w:line="240" w:lineRule="auto"/>
              <w:jc w:val="center"/>
              <w:rPr>
                <w:sz w:val="20"/>
                <w:szCs w:val="20"/>
              </w:rPr>
            </w:pPr>
            <w:r w:rsidRPr="00164626">
              <w:rPr>
                <w:sz w:val="20"/>
                <w:szCs w:val="20"/>
              </w:rPr>
              <w:t>Não necessita de investimentos para o licenciamento, pois será executada pelo corpo técnico do município</w:t>
            </w:r>
          </w:p>
        </w:tc>
        <w:tc>
          <w:tcPr>
            <w:tcW w:w="612" w:type="pct"/>
            <w:vAlign w:val="center"/>
          </w:tcPr>
          <w:p w14:paraId="7CCBD147" w14:textId="77777777" w:rsidR="005E2F86" w:rsidRPr="00164626" w:rsidRDefault="005E2F86" w:rsidP="005E2F86">
            <w:pPr>
              <w:spacing w:line="240" w:lineRule="auto"/>
              <w:jc w:val="center"/>
              <w:rPr>
                <w:sz w:val="20"/>
                <w:szCs w:val="20"/>
              </w:rPr>
            </w:pPr>
            <w:r w:rsidRPr="00164626">
              <w:rPr>
                <w:sz w:val="20"/>
                <w:szCs w:val="20"/>
              </w:rPr>
              <w:t>Município</w:t>
            </w:r>
          </w:p>
        </w:tc>
        <w:tc>
          <w:tcPr>
            <w:tcW w:w="616" w:type="pct"/>
            <w:vAlign w:val="center"/>
          </w:tcPr>
          <w:p w14:paraId="322879C5" w14:textId="77777777" w:rsidR="005E2F86" w:rsidRPr="00164626" w:rsidRDefault="005E2F86" w:rsidP="005E2F86">
            <w:pPr>
              <w:spacing w:line="240" w:lineRule="auto"/>
              <w:jc w:val="center"/>
              <w:rPr>
                <w:color w:val="000000" w:themeColor="text1"/>
                <w:sz w:val="20"/>
                <w:szCs w:val="20"/>
              </w:rPr>
            </w:pPr>
            <w:r w:rsidRPr="00164626">
              <w:rPr>
                <w:sz w:val="20"/>
                <w:szCs w:val="20"/>
              </w:rPr>
              <w:t>Município</w:t>
            </w:r>
          </w:p>
        </w:tc>
        <w:tc>
          <w:tcPr>
            <w:tcW w:w="512" w:type="pct"/>
            <w:vAlign w:val="center"/>
          </w:tcPr>
          <w:p w14:paraId="55D44079" w14:textId="77777777" w:rsidR="005E2F86" w:rsidRPr="00164626" w:rsidRDefault="005E2F86" w:rsidP="005E2F86">
            <w:pPr>
              <w:spacing w:line="240" w:lineRule="auto"/>
              <w:jc w:val="center"/>
              <w:rPr>
                <w:sz w:val="20"/>
                <w:szCs w:val="20"/>
              </w:rPr>
            </w:pPr>
            <w:r w:rsidRPr="00164626">
              <w:rPr>
                <w:sz w:val="20"/>
                <w:szCs w:val="20"/>
              </w:rPr>
              <w:t>Conselho Municipal do Meio Ambiente</w:t>
            </w:r>
          </w:p>
        </w:tc>
      </w:tr>
      <w:tr w:rsidR="005E2F86" w:rsidRPr="00164626" w14:paraId="4389892B" w14:textId="77777777" w:rsidTr="005E2F86">
        <w:trPr>
          <w:trHeight w:val="20"/>
          <w:jc w:val="center"/>
        </w:trPr>
        <w:tc>
          <w:tcPr>
            <w:tcW w:w="1240" w:type="pct"/>
            <w:vAlign w:val="center"/>
          </w:tcPr>
          <w:p w14:paraId="6849939D" w14:textId="77777777" w:rsidR="005E2F86" w:rsidRPr="00164626" w:rsidRDefault="005E2F86" w:rsidP="005E2F86">
            <w:pPr>
              <w:spacing w:line="240" w:lineRule="auto"/>
              <w:jc w:val="center"/>
              <w:rPr>
                <w:sz w:val="20"/>
                <w:szCs w:val="20"/>
              </w:rPr>
            </w:pPr>
            <w:r w:rsidRPr="00164626">
              <w:rPr>
                <w:rFonts w:cs="Arial"/>
                <w:sz w:val="20"/>
                <w:szCs w:val="20"/>
              </w:rPr>
              <w:t xml:space="preserve">Capacitação anual dos funcionários para o gerenciamento dos resíduos gerados </w:t>
            </w:r>
            <w:r w:rsidRPr="00164626">
              <w:rPr>
                <w:sz w:val="20"/>
                <w:szCs w:val="20"/>
              </w:rPr>
              <w:t>na Secretaria Municipal de Obras, Trânsito e Serviços Públicos</w:t>
            </w:r>
          </w:p>
        </w:tc>
        <w:tc>
          <w:tcPr>
            <w:tcW w:w="287" w:type="pct"/>
            <w:vAlign w:val="center"/>
          </w:tcPr>
          <w:p w14:paraId="69B0CBB1" w14:textId="77777777" w:rsidR="005E2F86" w:rsidRPr="00164626" w:rsidRDefault="005E2F86" w:rsidP="005E2F86">
            <w:pPr>
              <w:spacing w:line="240" w:lineRule="auto"/>
              <w:jc w:val="center"/>
              <w:rPr>
                <w:sz w:val="20"/>
                <w:szCs w:val="20"/>
              </w:rPr>
            </w:pPr>
          </w:p>
        </w:tc>
        <w:tc>
          <w:tcPr>
            <w:tcW w:w="287" w:type="pct"/>
            <w:vAlign w:val="center"/>
          </w:tcPr>
          <w:p w14:paraId="3E834774" w14:textId="77777777" w:rsidR="005E2F86" w:rsidRPr="00164626" w:rsidRDefault="005E2F86" w:rsidP="005E2F86">
            <w:pPr>
              <w:spacing w:line="240" w:lineRule="auto"/>
              <w:jc w:val="center"/>
              <w:rPr>
                <w:sz w:val="20"/>
                <w:szCs w:val="20"/>
              </w:rPr>
            </w:pPr>
            <w:r w:rsidRPr="00164626">
              <w:rPr>
                <w:sz w:val="20"/>
                <w:szCs w:val="20"/>
              </w:rPr>
              <w:t>X</w:t>
            </w:r>
          </w:p>
        </w:tc>
        <w:tc>
          <w:tcPr>
            <w:tcW w:w="287" w:type="pct"/>
            <w:vAlign w:val="center"/>
          </w:tcPr>
          <w:p w14:paraId="4D58F42C" w14:textId="77777777" w:rsidR="005E2F86" w:rsidRPr="00164626" w:rsidRDefault="005E2F86" w:rsidP="005E2F86">
            <w:pPr>
              <w:spacing w:line="240" w:lineRule="auto"/>
              <w:jc w:val="center"/>
              <w:rPr>
                <w:sz w:val="20"/>
                <w:szCs w:val="20"/>
              </w:rPr>
            </w:pPr>
          </w:p>
        </w:tc>
        <w:tc>
          <w:tcPr>
            <w:tcW w:w="381" w:type="pct"/>
            <w:vAlign w:val="center"/>
          </w:tcPr>
          <w:p w14:paraId="689C1D50" w14:textId="77777777" w:rsidR="005E2F86" w:rsidRPr="00164626" w:rsidRDefault="005E2F86" w:rsidP="005E2F86">
            <w:pPr>
              <w:spacing w:line="240" w:lineRule="auto"/>
              <w:jc w:val="center"/>
              <w:rPr>
                <w:sz w:val="20"/>
                <w:szCs w:val="20"/>
              </w:rPr>
            </w:pPr>
            <w:r w:rsidRPr="00164626">
              <w:rPr>
                <w:sz w:val="20"/>
                <w:szCs w:val="20"/>
              </w:rPr>
              <w:t>Imediato Contínuo</w:t>
            </w:r>
          </w:p>
        </w:tc>
        <w:tc>
          <w:tcPr>
            <w:tcW w:w="778" w:type="pct"/>
            <w:shd w:val="clear" w:color="auto" w:fill="auto"/>
            <w:vAlign w:val="center"/>
          </w:tcPr>
          <w:p w14:paraId="481D8464" w14:textId="77777777" w:rsidR="005E2F86" w:rsidRPr="00164626" w:rsidRDefault="005E2F86" w:rsidP="005E2F86">
            <w:pPr>
              <w:spacing w:line="240" w:lineRule="auto"/>
              <w:jc w:val="center"/>
              <w:rPr>
                <w:sz w:val="20"/>
                <w:szCs w:val="20"/>
              </w:rPr>
            </w:pPr>
            <w:r w:rsidRPr="00164626">
              <w:rPr>
                <w:sz w:val="20"/>
                <w:szCs w:val="20"/>
              </w:rPr>
              <w:t>3.052,00/ ano</w:t>
            </w:r>
          </w:p>
          <w:p w14:paraId="2F6CD39C" w14:textId="77777777" w:rsidR="005E2F86" w:rsidRPr="00164626" w:rsidRDefault="005E2F86" w:rsidP="005E2F86">
            <w:pPr>
              <w:spacing w:line="240" w:lineRule="auto"/>
              <w:jc w:val="center"/>
              <w:rPr>
                <w:sz w:val="20"/>
                <w:szCs w:val="20"/>
              </w:rPr>
            </w:pPr>
            <w:r w:rsidRPr="00164626">
              <w:rPr>
                <w:sz w:val="20"/>
                <w:szCs w:val="20"/>
              </w:rPr>
              <w:t xml:space="preserve"> (40h Engenheiro Sanitarista e Ambiental)</w:t>
            </w:r>
          </w:p>
        </w:tc>
        <w:tc>
          <w:tcPr>
            <w:tcW w:w="612" w:type="pct"/>
            <w:vAlign w:val="center"/>
          </w:tcPr>
          <w:p w14:paraId="7CFED4FF" w14:textId="77777777" w:rsidR="005E2F86" w:rsidRPr="00164626" w:rsidRDefault="005E2F86" w:rsidP="005E2F86">
            <w:pPr>
              <w:spacing w:line="240" w:lineRule="auto"/>
              <w:jc w:val="center"/>
              <w:rPr>
                <w:sz w:val="20"/>
                <w:szCs w:val="20"/>
              </w:rPr>
            </w:pPr>
            <w:r w:rsidRPr="00164626">
              <w:rPr>
                <w:sz w:val="20"/>
                <w:szCs w:val="20"/>
              </w:rPr>
              <w:t>Município</w:t>
            </w:r>
          </w:p>
        </w:tc>
        <w:tc>
          <w:tcPr>
            <w:tcW w:w="616" w:type="pct"/>
            <w:vAlign w:val="center"/>
          </w:tcPr>
          <w:p w14:paraId="573E25DC" w14:textId="77777777" w:rsidR="005E2F86" w:rsidRPr="00164626" w:rsidRDefault="005E2F86" w:rsidP="005E2F86">
            <w:pPr>
              <w:spacing w:line="240" w:lineRule="auto"/>
              <w:jc w:val="center"/>
              <w:rPr>
                <w:color w:val="000000" w:themeColor="text1"/>
                <w:sz w:val="20"/>
                <w:szCs w:val="20"/>
              </w:rPr>
            </w:pPr>
            <w:r w:rsidRPr="00164626">
              <w:rPr>
                <w:sz w:val="20"/>
                <w:szCs w:val="20"/>
              </w:rPr>
              <w:t>Município</w:t>
            </w:r>
          </w:p>
        </w:tc>
        <w:tc>
          <w:tcPr>
            <w:tcW w:w="512" w:type="pct"/>
            <w:vAlign w:val="center"/>
          </w:tcPr>
          <w:p w14:paraId="063F4011" w14:textId="77777777" w:rsidR="005E2F86" w:rsidRPr="00164626" w:rsidRDefault="005E2F86" w:rsidP="005E2F86">
            <w:pPr>
              <w:spacing w:line="240" w:lineRule="auto"/>
              <w:jc w:val="center"/>
              <w:rPr>
                <w:sz w:val="20"/>
                <w:szCs w:val="20"/>
              </w:rPr>
            </w:pPr>
            <w:r w:rsidRPr="00164626">
              <w:rPr>
                <w:sz w:val="20"/>
                <w:szCs w:val="20"/>
              </w:rPr>
              <w:t>-</w:t>
            </w:r>
          </w:p>
        </w:tc>
      </w:tr>
      <w:tr w:rsidR="00597A02" w:rsidRPr="00164626" w14:paraId="402EA30F" w14:textId="77777777" w:rsidTr="00597A02">
        <w:trPr>
          <w:trHeight w:val="20"/>
          <w:jc w:val="center"/>
        </w:trPr>
        <w:tc>
          <w:tcPr>
            <w:tcW w:w="1240" w:type="pct"/>
            <w:vAlign w:val="center"/>
          </w:tcPr>
          <w:p w14:paraId="0E600AEB" w14:textId="77777777" w:rsidR="00597A02" w:rsidRPr="00164626" w:rsidRDefault="00597A02" w:rsidP="00597A02">
            <w:pPr>
              <w:spacing w:line="240" w:lineRule="auto"/>
              <w:jc w:val="center"/>
              <w:rPr>
                <w:sz w:val="20"/>
                <w:szCs w:val="20"/>
              </w:rPr>
            </w:pPr>
            <w:r w:rsidRPr="00164626">
              <w:rPr>
                <w:sz w:val="20"/>
                <w:szCs w:val="20"/>
              </w:rPr>
              <w:t>Projeto e instalação de rampa de lavagem e caixa separadora de água e óleo na Secretaria Municipal de Obras, Trânsito e Serviços Públicos</w:t>
            </w:r>
          </w:p>
        </w:tc>
        <w:tc>
          <w:tcPr>
            <w:tcW w:w="287" w:type="pct"/>
            <w:vAlign w:val="center"/>
          </w:tcPr>
          <w:p w14:paraId="158F9A1D" w14:textId="77777777" w:rsidR="00597A02" w:rsidRPr="00164626" w:rsidRDefault="00597A02" w:rsidP="00597A02">
            <w:pPr>
              <w:spacing w:line="240" w:lineRule="auto"/>
              <w:jc w:val="center"/>
              <w:rPr>
                <w:sz w:val="20"/>
                <w:szCs w:val="20"/>
              </w:rPr>
            </w:pPr>
          </w:p>
        </w:tc>
        <w:tc>
          <w:tcPr>
            <w:tcW w:w="287" w:type="pct"/>
            <w:vAlign w:val="center"/>
          </w:tcPr>
          <w:p w14:paraId="4117FB9D" w14:textId="77777777" w:rsidR="00597A02" w:rsidRPr="00164626" w:rsidRDefault="00597A02" w:rsidP="00597A02">
            <w:pPr>
              <w:spacing w:line="240" w:lineRule="auto"/>
              <w:jc w:val="center"/>
              <w:rPr>
                <w:sz w:val="20"/>
                <w:szCs w:val="20"/>
              </w:rPr>
            </w:pPr>
            <w:r w:rsidRPr="00164626">
              <w:rPr>
                <w:sz w:val="20"/>
                <w:szCs w:val="20"/>
              </w:rPr>
              <w:t>X</w:t>
            </w:r>
          </w:p>
        </w:tc>
        <w:tc>
          <w:tcPr>
            <w:tcW w:w="287" w:type="pct"/>
            <w:vAlign w:val="center"/>
          </w:tcPr>
          <w:p w14:paraId="501C8EE6" w14:textId="77777777" w:rsidR="00597A02" w:rsidRPr="00164626" w:rsidRDefault="00597A02" w:rsidP="00597A02">
            <w:pPr>
              <w:spacing w:line="240" w:lineRule="auto"/>
              <w:jc w:val="center"/>
              <w:rPr>
                <w:sz w:val="20"/>
                <w:szCs w:val="20"/>
              </w:rPr>
            </w:pPr>
          </w:p>
        </w:tc>
        <w:tc>
          <w:tcPr>
            <w:tcW w:w="381" w:type="pct"/>
            <w:vAlign w:val="center"/>
          </w:tcPr>
          <w:p w14:paraId="72A2F7BA" w14:textId="77777777" w:rsidR="00597A02" w:rsidRPr="00164626" w:rsidRDefault="00597A02" w:rsidP="00597A02">
            <w:pPr>
              <w:spacing w:line="240" w:lineRule="auto"/>
              <w:jc w:val="center"/>
              <w:rPr>
                <w:sz w:val="20"/>
                <w:szCs w:val="20"/>
              </w:rPr>
            </w:pPr>
            <w:r w:rsidRPr="00164626">
              <w:rPr>
                <w:sz w:val="20"/>
                <w:szCs w:val="20"/>
              </w:rPr>
              <w:t>Curto</w:t>
            </w:r>
          </w:p>
        </w:tc>
        <w:tc>
          <w:tcPr>
            <w:tcW w:w="778" w:type="pct"/>
            <w:shd w:val="clear" w:color="auto" w:fill="auto"/>
            <w:vAlign w:val="center"/>
          </w:tcPr>
          <w:p w14:paraId="7106832B" w14:textId="77777777" w:rsidR="00597A02" w:rsidRPr="00164626" w:rsidRDefault="00597A02" w:rsidP="00597A02">
            <w:pPr>
              <w:spacing w:line="240" w:lineRule="auto"/>
              <w:jc w:val="center"/>
              <w:rPr>
                <w:sz w:val="20"/>
                <w:szCs w:val="20"/>
              </w:rPr>
            </w:pPr>
            <w:r w:rsidRPr="00164626">
              <w:rPr>
                <w:sz w:val="20"/>
                <w:szCs w:val="20"/>
              </w:rPr>
              <w:t xml:space="preserve">15.000,00 </w:t>
            </w:r>
          </w:p>
          <w:p w14:paraId="21E2F857" w14:textId="77777777" w:rsidR="00597A02" w:rsidRPr="00164626" w:rsidRDefault="00597A02" w:rsidP="00597A02">
            <w:pPr>
              <w:spacing w:line="240" w:lineRule="auto"/>
              <w:jc w:val="center"/>
              <w:rPr>
                <w:sz w:val="20"/>
                <w:szCs w:val="20"/>
              </w:rPr>
            </w:pPr>
            <w:r w:rsidRPr="00164626">
              <w:rPr>
                <w:sz w:val="20"/>
                <w:szCs w:val="20"/>
              </w:rPr>
              <w:t>(aquisição de 1 caixa separadora pré-moldada, materiais e mão de obra para a construção da rampa de lavagem)</w:t>
            </w:r>
          </w:p>
        </w:tc>
        <w:tc>
          <w:tcPr>
            <w:tcW w:w="612" w:type="pct"/>
            <w:vAlign w:val="center"/>
          </w:tcPr>
          <w:p w14:paraId="1B5DF4DA" w14:textId="6E0DB175" w:rsidR="00597A02" w:rsidRPr="00164626" w:rsidRDefault="00597A02" w:rsidP="00597A02">
            <w:pPr>
              <w:spacing w:line="240" w:lineRule="auto"/>
              <w:jc w:val="center"/>
              <w:rPr>
                <w:sz w:val="20"/>
                <w:szCs w:val="20"/>
              </w:rPr>
            </w:pPr>
            <w:r w:rsidRPr="00164626">
              <w:rPr>
                <w:sz w:val="20"/>
                <w:szCs w:val="20"/>
              </w:rPr>
              <w:t>Município</w:t>
            </w:r>
          </w:p>
        </w:tc>
        <w:tc>
          <w:tcPr>
            <w:tcW w:w="616" w:type="pct"/>
            <w:vAlign w:val="center"/>
          </w:tcPr>
          <w:p w14:paraId="7E872177" w14:textId="53D113A7" w:rsidR="00597A02" w:rsidRPr="00164626" w:rsidRDefault="00597A02" w:rsidP="00597A02">
            <w:pPr>
              <w:spacing w:line="240" w:lineRule="auto"/>
              <w:jc w:val="center"/>
              <w:rPr>
                <w:color w:val="000000" w:themeColor="text1"/>
                <w:sz w:val="20"/>
                <w:szCs w:val="20"/>
              </w:rPr>
            </w:pPr>
            <w:r w:rsidRPr="00164626">
              <w:rPr>
                <w:sz w:val="20"/>
                <w:szCs w:val="20"/>
              </w:rPr>
              <w:t>Município; Banco Mundial; BNDES; CEF; FUNASA; MDS; MMA.</w:t>
            </w:r>
          </w:p>
        </w:tc>
        <w:tc>
          <w:tcPr>
            <w:tcW w:w="512" w:type="pct"/>
            <w:vAlign w:val="center"/>
          </w:tcPr>
          <w:p w14:paraId="211BBD01" w14:textId="77777777" w:rsidR="00597A02" w:rsidRPr="00164626" w:rsidRDefault="00597A02" w:rsidP="00597A02">
            <w:pPr>
              <w:spacing w:line="240" w:lineRule="auto"/>
              <w:jc w:val="center"/>
              <w:rPr>
                <w:sz w:val="20"/>
                <w:szCs w:val="20"/>
              </w:rPr>
            </w:pPr>
            <w:r w:rsidRPr="00164626">
              <w:rPr>
                <w:sz w:val="20"/>
                <w:szCs w:val="20"/>
              </w:rPr>
              <w:t>-</w:t>
            </w:r>
          </w:p>
        </w:tc>
      </w:tr>
      <w:tr w:rsidR="00597A02" w:rsidRPr="00164626" w14:paraId="0ED08AAA" w14:textId="77777777" w:rsidTr="00597A02">
        <w:trPr>
          <w:trHeight w:val="20"/>
          <w:jc w:val="center"/>
        </w:trPr>
        <w:tc>
          <w:tcPr>
            <w:tcW w:w="1240" w:type="pct"/>
            <w:vAlign w:val="center"/>
          </w:tcPr>
          <w:p w14:paraId="58324C2B" w14:textId="77777777" w:rsidR="00597A02" w:rsidRPr="00164626" w:rsidRDefault="00597A02" w:rsidP="00597A02">
            <w:pPr>
              <w:spacing w:line="240" w:lineRule="auto"/>
              <w:jc w:val="center"/>
              <w:rPr>
                <w:sz w:val="20"/>
                <w:szCs w:val="20"/>
              </w:rPr>
            </w:pPr>
            <w:r w:rsidRPr="00164626">
              <w:rPr>
                <w:sz w:val="20"/>
                <w:szCs w:val="20"/>
              </w:rPr>
              <w:t>Adequação e licenciamento do veículo da Secretaria Municipal de Obras, Trânsito e Serviços Públicos para transporte de diesel para os veículos da área rural</w:t>
            </w:r>
          </w:p>
        </w:tc>
        <w:tc>
          <w:tcPr>
            <w:tcW w:w="287" w:type="pct"/>
            <w:vAlign w:val="center"/>
          </w:tcPr>
          <w:p w14:paraId="1CA0DFAC" w14:textId="77777777" w:rsidR="00597A02" w:rsidRPr="00164626" w:rsidRDefault="00597A02" w:rsidP="00597A02">
            <w:pPr>
              <w:spacing w:line="240" w:lineRule="auto"/>
              <w:jc w:val="center"/>
              <w:rPr>
                <w:sz w:val="20"/>
                <w:szCs w:val="20"/>
              </w:rPr>
            </w:pPr>
          </w:p>
        </w:tc>
        <w:tc>
          <w:tcPr>
            <w:tcW w:w="287" w:type="pct"/>
            <w:vAlign w:val="center"/>
          </w:tcPr>
          <w:p w14:paraId="62B178FD" w14:textId="77777777" w:rsidR="00597A02" w:rsidRPr="00164626" w:rsidRDefault="00597A02" w:rsidP="00597A02">
            <w:pPr>
              <w:spacing w:line="240" w:lineRule="auto"/>
              <w:jc w:val="center"/>
              <w:rPr>
                <w:sz w:val="20"/>
                <w:szCs w:val="20"/>
              </w:rPr>
            </w:pPr>
          </w:p>
        </w:tc>
        <w:tc>
          <w:tcPr>
            <w:tcW w:w="287" w:type="pct"/>
            <w:vAlign w:val="center"/>
          </w:tcPr>
          <w:p w14:paraId="4D7B61E5" w14:textId="77777777" w:rsidR="00597A02" w:rsidRPr="00164626" w:rsidRDefault="00597A02" w:rsidP="00597A02">
            <w:pPr>
              <w:spacing w:line="240" w:lineRule="auto"/>
              <w:jc w:val="center"/>
              <w:rPr>
                <w:sz w:val="20"/>
                <w:szCs w:val="20"/>
              </w:rPr>
            </w:pPr>
            <w:r w:rsidRPr="00164626">
              <w:rPr>
                <w:sz w:val="20"/>
                <w:szCs w:val="20"/>
              </w:rPr>
              <w:t>X</w:t>
            </w:r>
          </w:p>
        </w:tc>
        <w:tc>
          <w:tcPr>
            <w:tcW w:w="381" w:type="pct"/>
            <w:vAlign w:val="center"/>
          </w:tcPr>
          <w:p w14:paraId="11675BD2" w14:textId="77777777" w:rsidR="00597A02" w:rsidRPr="00164626" w:rsidRDefault="00597A02" w:rsidP="00597A02">
            <w:pPr>
              <w:spacing w:line="240" w:lineRule="auto"/>
              <w:jc w:val="center"/>
              <w:rPr>
                <w:sz w:val="20"/>
                <w:szCs w:val="20"/>
              </w:rPr>
            </w:pPr>
            <w:r w:rsidRPr="00164626">
              <w:rPr>
                <w:sz w:val="20"/>
                <w:szCs w:val="20"/>
              </w:rPr>
              <w:t>Médio</w:t>
            </w:r>
          </w:p>
        </w:tc>
        <w:tc>
          <w:tcPr>
            <w:tcW w:w="778" w:type="pct"/>
            <w:vAlign w:val="center"/>
          </w:tcPr>
          <w:p w14:paraId="453A41A9" w14:textId="77777777" w:rsidR="00597A02" w:rsidRPr="00164626" w:rsidRDefault="00597A02" w:rsidP="00597A02">
            <w:pPr>
              <w:spacing w:line="240" w:lineRule="auto"/>
              <w:jc w:val="center"/>
              <w:rPr>
                <w:sz w:val="20"/>
                <w:szCs w:val="20"/>
              </w:rPr>
            </w:pPr>
            <w:r w:rsidRPr="00164626">
              <w:rPr>
                <w:sz w:val="20"/>
                <w:szCs w:val="20"/>
              </w:rPr>
              <w:t>100.000,00</w:t>
            </w:r>
          </w:p>
        </w:tc>
        <w:tc>
          <w:tcPr>
            <w:tcW w:w="612" w:type="pct"/>
            <w:vAlign w:val="center"/>
          </w:tcPr>
          <w:p w14:paraId="66F5B6FA" w14:textId="1E5DBA6F" w:rsidR="00597A02" w:rsidRPr="00164626" w:rsidRDefault="00597A02" w:rsidP="00597A02">
            <w:pPr>
              <w:spacing w:line="240" w:lineRule="auto"/>
              <w:jc w:val="center"/>
              <w:rPr>
                <w:sz w:val="20"/>
                <w:szCs w:val="20"/>
              </w:rPr>
            </w:pPr>
            <w:r w:rsidRPr="00164626">
              <w:rPr>
                <w:sz w:val="20"/>
                <w:szCs w:val="20"/>
              </w:rPr>
              <w:t>Município</w:t>
            </w:r>
          </w:p>
        </w:tc>
        <w:tc>
          <w:tcPr>
            <w:tcW w:w="616" w:type="pct"/>
            <w:vAlign w:val="center"/>
          </w:tcPr>
          <w:p w14:paraId="7B7972B4" w14:textId="710378DC" w:rsidR="00597A02" w:rsidRPr="00164626" w:rsidRDefault="00597A02" w:rsidP="00597A02">
            <w:pPr>
              <w:spacing w:line="240" w:lineRule="auto"/>
              <w:jc w:val="center"/>
              <w:rPr>
                <w:color w:val="000000" w:themeColor="text1"/>
                <w:sz w:val="20"/>
                <w:szCs w:val="20"/>
              </w:rPr>
            </w:pPr>
            <w:r w:rsidRPr="00164626">
              <w:rPr>
                <w:sz w:val="20"/>
                <w:szCs w:val="20"/>
              </w:rPr>
              <w:t>Município; Banco Mundial; BNDES; CEF; FUNASA; MDS; MMA.</w:t>
            </w:r>
          </w:p>
        </w:tc>
        <w:tc>
          <w:tcPr>
            <w:tcW w:w="512" w:type="pct"/>
            <w:vAlign w:val="center"/>
          </w:tcPr>
          <w:p w14:paraId="7D325414" w14:textId="77777777" w:rsidR="00597A02" w:rsidRPr="00164626" w:rsidRDefault="00597A02" w:rsidP="00597A02">
            <w:pPr>
              <w:spacing w:line="240" w:lineRule="auto"/>
              <w:jc w:val="center"/>
              <w:rPr>
                <w:sz w:val="20"/>
                <w:szCs w:val="20"/>
              </w:rPr>
            </w:pPr>
            <w:r w:rsidRPr="00164626">
              <w:rPr>
                <w:sz w:val="20"/>
                <w:szCs w:val="20"/>
              </w:rPr>
              <w:t>Conselho Municipal do Meio Ambiente</w:t>
            </w:r>
          </w:p>
        </w:tc>
      </w:tr>
    </w:tbl>
    <w:p w14:paraId="716457EC" w14:textId="77777777" w:rsidR="005E2F86" w:rsidRPr="00164626" w:rsidRDefault="005E2F86" w:rsidP="005E2F86">
      <w:pPr>
        <w:pStyle w:val="FONTE"/>
        <w:rPr>
          <w:lang w:eastAsia="pt-BR"/>
        </w:rPr>
      </w:pPr>
      <w:r w:rsidRPr="00164626">
        <w:t>Fonte: Empresa Executora (2020).</w:t>
      </w:r>
    </w:p>
    <w:p w14:paraId="318DF378" w14:textId="78352F33" w:rsidR="005E2F86" w:rsidRPr="00164626" w:rsidRDefault="005E2F86" w:rsidP="005E2F86">
      <w:pPr>
        <w:pStyle w:val="Tabela"/>
      </w:pPr>
      <w:bookmarkStart w:id="571" w:name="_Toc45109518"/>
      <w:bookmarkStart w:id="572" w:name="_Hlk42072140"/>
      <w:r w:rsidRPr="00164626">
        <w:rPr>
          <w:rStyle w:val="TabelaChar"/>
        </w:rPr>
        <w:t xml:space="preserve">Tabela </w:t>
      </w:r>
      <w:r w:rsidRPr="00164626">
        <w:fldChar w:fldCharType="begin"/>
      </w:r>
      <w:r w:rsidRPr="00164626">
        <w:rPr>
          <w:rStyle w:val="TabelaChar"/>
        </w:rPr>
        <w:instrText xml:space="preserve"> SEQ Tabela \* ARABIC </w:instrText>
      </w:r>
      <w:r w:rsidRPr="00164626">
        <w:fldChar w:fldCharType="separate"/>
      </w:r>
      <w:r w:rsidR="00C635C4">
        <w:rPr>
          <w:rStyle w:val="TabelaChar"/>
          <w:noProof/>
        </w:rPr>
        <w:t>148</w:t>
      </w:r>
      <w:r w:rsidRPr="00164626">
        <w:fldChar w:fldCharType="end"/>
      </w:r>
      <w:r w:rsidRPr="00164626">
        <w:t xml:space="preserve"> – Resumo do Programa 12: </w:t>
      </w:r>
      <w:r w:rsidRPr="00164626">
        <w:rPr>
          <w:bCs/>
        </w:rPr>
        <w:t>CEMITÉRIO SUSTENTÁVEL</w:t>
      </w:r>
      <w:bookmarkEnd w:id="571"/>
    </w:p>
    <w:tbl>
      <w:tblPr>
        <w:tblStyle w:val="Tabelacomgrade"/>
        <w:tblW w:w="5000" w:type="pct"/>
        <w:jc w:val="center"/>
        <w:tblLook w:val="04A0" w:firstRow="1" w:lastRow="0" w:firstColumn="1" w:lastColumn="0" w:noHBand="0" w:noVBand="1"/>
      </w:tblPr>
      <w:tblGrid>
        <w:gridCol w:w="3611"/>
        <w:gridCol w:w="836"/>
        <w:gridCol w:w="836"/>
        <w:gridCol w:w="836"/>
        <w:gridCol w:w="1110"/>
        <w:gridCol w:w="2266"/>
        <w:gridCol w:w="1782"/>
        <w:gridCol w:w="1794"/>
        <w:gridCol w:w="1491"/>
      </w:tblGrid>
      <w:tr w:rsidR="005E2F86" w:rsidRPr="00164626" w14:paraId="0817BF0A" w14:textId="77777777" w:rsidTr="005E2F86">
        <w:trPr>
          <w:trHeight w:val="20"/>
          <w:jc w:val="center"/>
        </w:trPr>
        <w:tc>
          <w:tcPr>
            <w:tcW w:w="500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DC20A74" w14:textId="77777777" w:rsidR="005E2F86" w:rsidRPr="00164626" w:rsidRDefault="005E2F86" w:rsidP="005E2F86">
            <w:pPr>
              <w:spacing w:line="240" w:lineRule="auto"/>
              <w:jc w:val="center"/>
              <w:rPr>
                <w:b/>
                <w:sz w:val="20"/>
                <w:szCs w:val="20"/>
              </w:rPr>
            </w:pPr>
            <w:r w:rsidRPr="00164626">
              <w:rPr>
                <w:b/>
                <w:sz w:val="20"/>
                <w:szCs w:val="20"/>
              </w:rPr>
              <w:t>PROGRAMA 12: CEMITÉRIO SUSTENTÁVEL</w:t>
            </w:r>
          </w:p>
        </w:tc>
      </w:tr>
      <w:tr w:rsidR="005E2F86" w:rsidRPr="00164626" w14:paraId="725E4425" w14:textId="77777777" w:rsidTr="005E2F86">
        <w:trPr>
          <w:trHeight w:val="372"/>
          <w:jc w:val="center"/>
        </w:trPr>
        <w:tc>
          <w:tcPr>
            <w:tcW w:w="1240" w:type="pct"/>
            <w:vMerge w:val="restart"/>
            <w:tcBorders>
              <w:top w:val="single" w:sz="4" w:space="0" w:color="auto"/>
              <w:left w:val="single" w:sz="4" w:space="0" w:color="auto"/>
              <w:bottom w:val="single" w:sz="4" w:space="0" w:color="auto"/>
              <w:right w:val="single" w:sz="4" w:space="0" w:color="auto"/>
            </w:tcBorders>
            <w:vAlign w:val="center"/>
            <w:hideMark/>
          </w:tcPr>
          <w:p w14:paraId="12088D45" w14:textId="77777777" w:rsidR="005E2F86" w:rsidRPr="00164626" w:rsidRDefault="005E2F86" w:rsidP="005E2F86">
            <w:pPr>
              <w:spacing w:line="240" w:lineRule="auto"/>
              <w:jc w:val="center"/>
              <w:rPr>
                <w:b/>
                <w:sz w:val="20"/>
                <w:szCs w:val="20"/>
              </w:rPr>
            </w:pPr>
            <w:r w:rsidRPr="00164626">
              <w:rPr>
                <w:b/>
                <w:sz w:val="20"/>
                <w:szCs w:val="20"/>
              </w:rPr>
              <w:t>AÇÕES</w:t>
            </w:r>
          </w:p>
        </w:tc>
        <w:tc>
          <w:tcPr>
            <w:tcW w:w="861" w:type="pct"/>
            <w:gridSpan w:val="3"/>
            <w:tcBorders>
              <w:top w:val="single" w:sz="4" w:space="0" w:color="auto"/>
              <w:left w:val="single" w:sz="4" w:space="0" w:color="auto"/>
              <w:bottom w:val="single" w:sz="4" w:space="0" w:color="auto"/>
              <w:right w:val="single" w:sz="4" w:space="0" w:color="auto"/>
            </w:tcBorders>
            <w:vAlign w:val="center"/>
            <w:hideMark/>
          </w:tcPr>
          <w:p w14:paraId="6D20511A" w14:textId="77777777" w:rsidR="005E2F86" w:rsidRPr="00164626" w:rsidRDefault="005E2F86" w:rsidP="005E2F86">
            <w:pPr>
              <w:spacing w:line="240" w:lineRule="auto"/>
              <w:jc w:val="center"/>
              <w:rPr>
                <w:b/>
                <w:sz w:val="20"/>
                <w:szCs w:val="20"/>
              </w:rPr>
            </w:pPr>
            <w:r w:rsidRPr="00164626">
              <w:rPr>
                <w:b/>
                <w:sz w:val="20"/>
                <w:szCs w:val="20"/>
              </w:rPr>
              <w:t>PRIORIDADE</w:t>
            </w:r>
          </w:p>
        </w:tc>
        <w:tc>
          <w:tcPr>
            <w:tcW w:w="381" w:type="pct"/>
            <w:vMerge w:val="restart"/>
            <w:tcBorders>
              <w:top w:val="single" w:sz="4" w:space="0" w:color="auto"/>
              <w:left w:val="single" w:sz="4" w:space="0" w:color="auto"/>
              <w:bottom w:val="single" w:sz="4" w:space="0" w:color="auto"/>
              <w:right w:val="single" w:sz="4" w:space="0" w:color="auto"/>
            </w:tcBorders>
            <w:vAlign w:val="center"/>
            <w:hideMark/>
          </w:tcPr>
          <w:p w14:paraId="0BD445C3" w14:textId="77777777" w:rsidR="005E2F86" w:rsidRPr="00164626" w:rsidRDefault="005E2F86" w:rsidP="005E2F86">
            <w:pPr>
              <w:spacing w:line="240" w:lineRule="auto"/>
              <w:ind w:left="-75" w:right="-111"/>
              <w:jc w:val="center"/>
              <w:rPr>
                <w:b/>
                <w:sz w:val="20"/>
                <w:szCs w:val="20"/>
              </w:rPr>
            </w:pPr>
            <w:r w:rsidRPr="00164626">
              <w:rPr>
                <w:b/>
                <w:sz w:val="20"/>
                <w:szCs w:val="20"/>
              </w:rPr>
              <w:t>PRAZO DE EXECUÇÃO</w:t>
            </w:r>
          </w:p>
        </w:tc>
        <w:tc>
          <w:tcPr>
            <w:tcW w:w="778" w:type="pct"/>
            <w:vMerge w:val="restart"/>
            <w:tcBorders>
              <w:top w:val="single" w:sz="4" w:space="0" w:color="auto"/>
              <w:left w:val="single" w:sz="4" w:space="0" w:color="auto"/>
              <w:bottom w:val="single" w:sz="4" w:space="0" w:color="auto"/>
              <w:right w:val="single" w:sz="4" w:space="0" w:color="auto"/>
            </w:tcBorders>
            <w:vAlign w:val="center"/>
            <w:hideMark/>
          </w:tcPr>
          <w:p w14:paraId="6985124B" w14:textId="77777777" w:rsidR="005E2F86" w:rsidRPr="00164626" w:rsidRDefault="005E2F86" w:rsidP="005E2F86">
            <w:pPr>
              <w:spacing w:line="240" w:lineRule="auto"/>
              <w:jc w:val="center"/>
              <w:rPr>
                <w:b/>
                <w:sz w:val="20"/>
                <w:szCs w:val="20"/>
              </w:rPr>
            </w:pPr>
            <w:r w:rsidRPr="00164626">
              <w:rPr>
                <w:b/>
                <w:sz w:val="20"/>
                <w:szCs w:val="20"/>
              </w:rPr>
              <w:t>CUSTO ESTIMADO (R$)</w:t>
            </w:r>
          </w:p>
        </w:tc>
        <w:tc>
          <w:tcPr>
            <w:tcW w:w="612" w:type="pct"/>
            <w:vMerge w:val="restart"/>
            <w:tcBorders>
              <w:top w:val="single" w:sz="4" w:space="0" w:color="auto"/>
              <w:left w:val="single" w:sz="4" w:space="0" w:color="auto"/>
              <w:bottom w:val="single" w:sz="4" w:space="0" w:color="auto"/>
              <w:right w:val="single" w:sz="4" w:space="0" w:color="auto"/>
            </w:tcBorders>
            <w:vAlign w:val="center"/>
            <w:hideMark/>
          </w:tcPr>
          <w:p w14:paraId="311BB9E3" w14:textId="64F804FC" w:rsidR="005E2F86" w:rsidRPr="00164626" w:rsidRDefault="00597A02" w:rsidP="005E2F86">
            <w:pPr>
              <w:spacing w:line="240" w:lineRule="auto"/>
              <w:jc w:val="center"/>
              <w:rPr>
                <w:b/>
                <w:sz w:val="20"/>
                <w:szCs w:val="20"/>
              </w:rPr>
            </w:pPr>
            <w:r w:rsidRPr="00164626">
              <w:rPr>
                <w:b/>
                <w:sz w:val="20"/>
                <w:szCs w:val="20"/>
              </w:rPr>
              <w:t>RESPONSÁVEL PELA IMPLEMENTAÇÃO</w:t>
            </w:r>
          </w:p>
        </w:tc>
        <w:tc>
          <w:tcPr>
            <w:tcW w:w="616" w:type="pct"/>
            <w:vMerge w:val="restart"/>
            <w:tcBorders>
              <w:top w:val="single" w:sz="4" w:space="0" w:color="auto"/>
              <w:left w:val="single" w:sz="4" w:space="0" w:color="auto"/>
              <w:bottom w:val="single" w:sz="4" w:space="0" w:color="auto"/>
              <w:right w:val="single" w:sz="4" w:space="0" w:color="auto"/>
            </w:tcBorders>
            <w:vAlign w:val="center"/>
            <w:hideMark/>
          </w:tcPr>
          <w:p w14:paraId="0FB70FDC" w14:textId="1795B2C6" w:rsidR="005E2F86" w:rsidRPr="00164626" w:rsidRDefault="00597A02" w:rsidP="005E2F86">
            <w:pPr>
              <w:spacing w:line="240" w:lineRule="auto"/>
              <w:jc w:val="center"/>
              <w:rPr>
                <w:b/>
                <w:sz w:val="20"/>
                <w:szCs w:val="20"/>
              </w:rPr>
            </w:pPr>
            <w:r w:rsidRPr="00164626">
              <w:rPr>
                <w:b/>
                <w:sz w:val="20"/>
                <w:szCs w:val="20"/>
              </w:rPr>
              <w:t>FONTES DE FINANCIAMENTO</w:t>
            </w:r>
          </w:p>
        </w:tc>
        <w:tc>
          <w:tcPr>
            <w:tcW w:w="512" w:type="pct"/>
            <w:vMerge w:val="restart"/>
            <w:tcBorders>
              <w:top w:val="single" w:sz="4" w:space="0" w:color="auto"/>
              <w:left w:val="single" w:sz="4" w:space="0" w:color="auto"/>
              <w:bottom w:val="single" w:sz="4" w:space="0" w:color="auto"/>
              <w:right w:val="single" w:sz="4" w:space="0" w:color="auto"/>
            </w:tcBorders>
            <w:vAlign w:val="center"/>
            <w:hideMark/>
          </w:tcPr>
          <w:p w14:paraId="7CE82EF4" w14:textId="77777777" w:rsidR="005E2F86" w:rsidRPr="00164626" w:rsidRDefault="005E2F86" w:rsidP="005E2F86">
            <w:pPr>
              <w:spacing w:line="240" w:lineRule="auto"/>
              <w:jc w:val="center"/>
              <w:rPr>
                <w:b/>
                <w:sz w:val="20"/>
                <w:szCs w:val="20"/>
              </w:rPr>
            </w:pPr>
            <w:r w:rsidRPr="00164626">
              <w:rPr>
                <w:b/>
                <w:sz w:val="20"/>
                <w:szCs w:val="20"/>
              </w:rPr>
              <w:t>PARCERIAS EM TORNO DA PROPOSTA</w:t>
            </w:r>
          </w:p>
        </w:tc>
      </w:tr>
      <w:tr w:rsidR="005E2F86" w:rsidRPr="00164626" w14:paraId="73CD8F7B" w14:textId="77777777" w:rsidTr="005E2F86">
        <w:trPr>
          <w:trHeight w:val="37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56922E0" w14:textId="77777777" w:rsidR="005E2F86" w:rsidRPr="00164626" w:rsidRDefault="005E2F86" w:rsidP="005E2F86">
            <w:pPr>
              <w:spacing w:line="240" w:lineRule="auto"/>
              <w:jc w:val="left"/>
              <w:rPr>
                <w:b/>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FF0000"/>
            <w:vAlign w:val="center"/>
            <w:hideMark/>
          </w:tcPr>
          <w:p w14:paraId="4D6BA059" w14:textId="77777777" w:rsidR="005E2F86" w:rsidRPr="00164626" w:rsidRDefault="005E2F86" w:rsidP="005E2F86">
            <w:pPr>
              <w:spacing w:line="240" w:lineRule="auto"/>
              <w:jc w:val="center"/>
              <w:rPr>
                <w:b/>
                <w:bCs/>
                <w:sz w:val="20"/>
                <w:szCs w:val="20"/>
              </w:rPr>
            </w:pPr>
            <w:r w:rsidRPr="00164626">
              <w:rPr>
                <w:b/>
                <w:bCs/>
                <w:sz w:val="20"/>
                <w:szCs w:val="20"/>
              </w:rPr>
              <w:t>ALTA</w:t>
            </w:r>
          </w:p>
        </w:tc>
        <w:tc>
          <w:tcPr>
            <w:tcW w:w="287" w:type="pct"/>
            <w:tcBorders>
              <w:top w:val="single" w:sz="4" w:space="0" w:color="auto"/>
              <w:left w:val="single" w:sz="4" w:space="0" w:color="auto"/>
              <w:bottom w:val="single" w:sz="4" w:space="0" w:color="auto"/>
              <w:right w:val="single" w:sz="4" w:space="0" w:color="auto"/>
            </w:tcBorders>
            <w:shd w:val="clear" w:color="auto" w:fill="FFFF00"/>
            <w:vAlign w:val="center"/>
            <w:hideMark/>
          </w:tcPr>
          <w:p w14:paraId="34F36048" w14:textId="77777777" w:rsidR="005E2F86" w:rsidRPr="00164626" w:rsidRDefault="005E2F86" w:rsidP="005E2F86">
            <w:pPr>
              <w:spacing w:line="240" w:lineRule="auto"/>
              <w:jc w:val="center"/>
              <w:rPr>
                <w:b/>
                <w:bCs/>
                <w:sz w:val="20"/>
                <w:szCs w:val="20"/>
              </w:rPr>
            </w:pPr>
            <w:r w:rsidRPr="00164626">
              <w:rPr>
                <w:b/>
                <w:bCs/>
                <w:sz w:val="20"/>
                <w:szCs w:val="20"/>
              </w:rPr>
              <w:t>MÉDIA</w:t>
            </w:r>
          </w:p>
        </w:tc>
        <w:tc>
          <w:tcPr>
            <w:tcW w:w="287" w:type="pct"/>
            <w:tcBorders>
              <w:top w:val="single" w:sz="4" w:space="0" w:color="auto"/>
              <w:left w:val="single" w:sz="4" w:space="0" w:color="auto"/>
              <w:bottom w:val="single" w:sz="4" w:space="0" w:color="auto"/>
              <w:right w:val="single" w:sz="4" w:space="0" w:color="auto"/>
            </w:tcBorders>
            <w:shd w:val="clear" w:color="auto" w:fill="70AD47" w:themeFill="accent6"/>
            <w:vAlign w:val="center"/>
            <w:hideMark/>
          </w:tcPr>
          <w:p w14:paraId="77C17DD9" w14:textId="77777777" w:rsidR="005E2F86" w:rsidRPr="00164626" w:rsidRDefault="005E2F86" w:rsidP="005E2F86">
            <w:pPr>
              <w:spacing w:line="240" w:lineRule="auto"/>
              <w:jc w:val="center"/>
              <w:rPr>
                <w:b/>
                <w:bCs/>
                <w:sz w:val="20"/>
                <w:szCs w:val="20"/>
              </w:rPr>
            </w:pPr>
            <w:r w:rsidRPr="00164626">
              <w:rPr>
                <w:b/>
                <w:bCs/>
                <w:sz w:val="20"/>
                <w:szCs w:val="20"/>
              </w:rPr>
              <w:t>BAIXA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05E9EA" w14:textId="77777777" w:rsidR="005E2F86" w:rsidRPr="00164626" w:rsidRDefault="005E2F86" w:rsidP="005E2F86">
            <w:pPr>
              <w:spacing w:line="240" w:lineRule="auto"/>
              <w:jc w:val="left"/>
              <w:rPr>
                <w:b/>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EEB880D" w14:textId="77777777" w:rsidR="005E2F86" w:rsidRPr="00164626" w:rsidRDefault="005E2F86" w:rsidP="005E2F86">
            <w:pPr>
              <w:spacing w:line="240" w:lineRule="auto"/>
              <w:jc w:val="left"/>
              <w:rPr>
                <w:b/>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CF56F5" w14:textId="77777777" w:rsidR="005E2F86" w:rsidRPr="00164626" w:rsidRDefault="005E2F86" w:rsidP="005E2F86">
            <w:pPr>
              <w:spacing w:line="240" w:lineRule="auto"/>
              <w:jc w:val="left"/>
              <w:rPr>
                <w:b/>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47AEA1" w14:textId="77777777" w:rsidR="005E2F86" w:rsidRPr="00164626" w:rsidRDefault="005E2F86" w:rsidP="005E2F86">
            <w:pPr>
              <w:spacing w:line="240" w:lineRule="auto"/>
              <w:jc w:val="left"/>
              <w:rPr>
                <w:b/>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02FDC1" w14:textId="77777777" w:rsidR="005E2F86" w:rsidRPr="00164626" w:rsidRDefault="005E2F86" w:rsidP="005E2F86">
            <w:pPr>
              <w:spacing w:line="240" w:lineRule="auto"/>
              <w:jc w:val="left"/>
              <w:rPr>
                <w:b/>
                <w:sz w:val="20"/>
                <w:szCs w:val="20"/>
              </w:rPr>
            </w:pPr>
          </w:p>
        </w:tc>
      </w:tr>
      <w:tr w:rsidR="005E2F86" w:rsidRPr="00164626" w14:paraId="3C96EE3E" w14:textId="77777777" w:rsidTr="005E2F86">
        <w:trPr>
          <w:trHeight w:val="20"/>
          <w:jc w:val="center"/>
        </w:trPr>
        <w:tc>
          <w:tcPr>
            <w:tcW w:w="1240" w:type="pct"/>
            <w:tcBorders>
              <w:top w:val="single" w:sz="4" w:space="0" w:color="auto"/>
              <w:left w:val="single" w:sz="4" w:space="0" w:color="auto"/>
              <w:bottom w:val="single" w:sz="4" w:space="0" w:color="auto"/>
              <w:right w:val="single" w:sz="4" w:space="0" w:color="auto"/>
            </w:tcBorders>
            <w:vAlign w:val="center"/>
            <w:hideMark/>
          </w:tcPr>
          <w:p w14:paraId="30064EA1" w14:textId="77777777" w:rsidR="005E2F86" w:rsidRPr="00164626" w:rsidRDefault="005E2F86" w:rsidP="005E2F86">
            <w:pPr>
              <w:spacing w:line="240" w:lineRule="auto"/>
              <w:jc w:val="center"/>
              <w:rPr>
                <w:sz w:val="20"/>
                <w:szCs w:val="20"/>
              </w:rPr>
            </w:pPr>
            <w:r w:rsidRPr="00164626">
              <w:rPr>
                <w:sz w:val="20"/>
                <w:szCs w:val="20"/>
              </w:rPr>
              <w:t>Exigir licenciamento ambiental e fiscalizar todos os cemitérios privados</w:t>
            </w:r>
          </w:p>
        </w:tc>
        <w:tc>
          <w:tcPr>
            <w:tcW w:w="287" w:type="pct"/>
            <w:tcBorders>
              <w:top w:val="single" w:sz="4" w:space="0" w:color="auto"/>
              <w:left w:val="single" w:sz="4" w:space="0" w:color="auto"/>
              <w:bottom w:val="single" w:sz="4" w:space="0" w:color="auto"/>
              <w:right w:val="single" w:sz="4" w:space="0" w:color="auto"/>
            </w:tcBorders>
            <w:vAlign w:val="center"/>
          </w:tcPr>
          <w:p w14:paraId="7D035485" w14:textId="77777777" w:rsidR="005E2F86" w:rsidRPr="00164626" w:rsidRDefault="005E2F86" w:rsidP="005E2F86">
            <w:pPr>
              <w:spacing w:line="240" w:lineRule="auto"/>
              <w:jc w:val="center"/>
              <w:rPr>
                <w:sz w:val="20"/>
                <w:szCs w:val="20"/>
              </w:rPr>
            </w:pPr>
          </w:p>
        </w:tc>
        <w:tc>
          <w:tcPr>
            <w:tcW w:w="287" w:type="pct"/>
            <w:tcBorders>
              <w:top w:val="single" w:sz="4" w:space="0" w:color="auto"/>
              <w:left w:val="single" w:sz="4" w:space="0" w:color="auto"/>
              <w:bottom w:val="single" w:sz="4" w:space="0" w:color="auto"/>
              <w:right w:val="single" w:sz="4" w:space="0" w:color="auto"/>
            </w:tcBorders>
            <w:vAlign w:val="center"/>
            <w:hideMark/>
          </w:tcPr>
          <w:p w14:paraId="03CE70F3" w14:textId="77777777" w:rsidR="005E2F86" w:rsidRPr="00164626" w:rsidRDefault="005E2F86" w:rsidP="005E2F86">
            <w:pPr>
              <w:spacing w:line="240" w:lineRule="auto"/>
              <w:jc w:val="center"/>
              <w:rPr>
                <w:sz w:val="20"/>
                <w:szCs w:val="20"/>
              </w:rPr>
            </w:pPr>
            <w:r w:rsidRPr="00164626">
              <w:rPr>
                <w:sz w:val="20"/>
                <w:szCs w:val="20"/>
              </w:rPr>
              <w:t>X</w:t>
            </w:r>
          </w:p>
        </w:tc>
        <w:tc>
          <w:tcPr>
            <w:tcW w:w="287" w:type="pct"/>
            <w:tcBorders>
              <w:top w:val="single" w:sz="4" w:space="0" w:color="auto"/>
              <w:left w:val="single" w:sz="4" w:space="0" w:color="auto"/>
              <w:bottom w:val="single" w:sz="4" w:space="0" w:color="auto"/>
              <w:right w:val="single" w:sz="4" w:space="0" w:color="auto"/>
            </w:tcBorders>
            <w:vAlign w:val="center"/>
          </w:tcPr>
          <w:p w14:paraId="21CFCCDB" w14:textId="77777777" w:rsidR="005E2F86" w:rsidRPr="00164626" w:rsidRDefault="005E2F86" w:rsidP="005E2F86">
            <w:pPr>
              <w:spacing w:line="240" w:lineRule="auto"/>
              <w:jc w:val="center"/>
              <w:rPr>
                <w:sz w:val="20"/>
                <w:szCs w:val="20"/>
              </w:rPr>
            </w:pPr>
          </w:p>
        </w:tc>
        <w:tc>
          <w:tcPr>
            <w:tcW w:w="381" w:type="pct"/>
            <w:tcBorders>
              <w:top w:val="single" w:sz="4" w:space="0" w:color="auto"/>
              <w:left w:val="single" w:sz="4" w:space="0" w:color="auto"/>
              <w:bottom w:val="single" w:sz="4" w:space="0" w:color="auto"/>
              <w:right w:val="single" w:sz="4" w:space="0" w:color="auto"/>
            </w:tcBorders>
            <w:vAlign w:val="center"/>
            <w:hideMark/>
          </w:tcPr>
          <w:p w14:paraId="3BF2B856" w14:textId="77777777" w:rsidR="005E2F86" w:rsidRPr="00164626" w:rsidRDefault="005E2F86" w:rsidP="005E2F86">
            <w:pPr>
              <w:spacing w:line="240" w:lineRule="auto"/>
              <w:jc w:val="center"/>
              <w:rPr>
                <w:sz w:val="20"/>
                <w:szCs w:val="20"/>
              </w:rPr>
            </w:pPr>
            <w:r w:rsidRPr="00164626">
              <w:rPr>
                <w:sz w:val="20"/>
                <w:szCs w:val="20"/>
              </w:rPr>
              <w:t>Imediato Contínuo</w:t>
            </w:r>
          </w:p>
        </w:tc>
        <w:tc>
          <w:tcPr>
            <w:tcW w:w="778" w:type="pct"/>
            <w:tcBorders>
              <w:top w:val="single" w:sz="4" w:space="0" w:color="auto"/>
              <w:left w:val="single" w:sz="4" w:space="0" w:color="auto"/>
              <w:bottom w:val="single" w:sz="4" w:space="0" w:color="auto"/>
              <w:right w:val="single" w:sz="4" w:space="0" w:color="auto"/>
            </w:tcBorders>
            <w:vAlign w:val="center"/>
            <w:hideMark/>
          </w:tcPr>
          <w:p w14:paraId="69969FB8" w14:textId="77777777" w:rsidR="005E2F86" w:rsidRPr="00164626" w:rsidRDefault="005E2F86" w:rsidP="005E2F86">
            <w:pPr>
              <w:spacing w:line="240" w:lineRule="auto"/>
              <w:jc w:val="center"/>
              <w:rPr>
                <w:sz w:val="20"/>
                <w:szCs w:val="20"/>
              </w:rPr>
            </w:pPr>
            <w:r w:rsidRPr="00164626">
              <w:rPr>
                <w:sz w:val="20"/>
                <w:szCs w:val="20"/>
              </w:rPr>
              <w:t>Não necessita de investimentos, pois será executada pelo corpo técnico do município; Custo do licenciamento fica a cargo das comunidades</w:t>
            </w:r>
          </w:p>
        </w:tc>
        <w:tc>
          <w:tcPr>
            <w:tcW w:w="612" w:type="pct"/>
            <w:tcBorders>
              <w:top w:val="single" w:sz="4" w:space="0" w:color="auto"/>
              <w:left w:val="single" w:sz="4" w:space="0" w:color="auto"/>
              <w:bottom w:val="single" w:sz="4" w:space="0" w:color="auto"/>
              <w:right w:val="single" w:sz="4" w:space="0" w:color="auto"/>
            </w:tcBorders>
            <w:vAlign w:val="center"/>
            <w:hideMark/>
          </w:tcPr>
          <w:p w14:paraId="527A45F0" w14:textId="77777777" w:rsidR="005E2F86" w:rsidRPr="00164626" w:rsidRDefault="005E2F86" w:rsidP="005E2F86">
            <w:pPr>
              <w:spacing w:line="240" w:lineRule="auto"/>
              <w:jc w:val="center"/>
              <w:rPr>
                <w:sz w:val="20"/>
                <w:szCs w:val="20"/>
              </w:rPr>
            </w:pPr>
            <w:r w:rsidRPr="00164626">
              <w:rPr>
                <w:sz w:val="20"/>
                <w:szCs w:val="20"/>
              </w:rPr>
              <w:t>Município</w:t>
            </w:r>
          </w:p>
        </w:tc>
        <w:tc>
          <w:tcPr>
            <w:tcW w:w="616" w:type="pct"/>
            <w:tcBorders>
              <w:top w:val="single" w:sz="4" w:space="0" w:color="auto"/>
              <w:left w:val="single" w:sz="4" w:space="0" w:color="auto"/>
              <w:bottom w:val="single" w:sz="4" w:space="0" w:color="auto"/>
              <w:right w:val="single" w:sz="4" w:space="0" w:color="auto"/>
            </w:tcBorders>
            <w:vAlign w:val="center"/>
            <w:hideMark/>
          </w:tcPr>
          <w:p w14:paraId="37D9D7D6" w14:textId="77777777" w:rsidR="005E2F86" w:rsidRPr="00164626" w:rsidRDefault="005E2F86" w:rsidP="005E2F86">
            <w:pPr>
              <w:spacing w:line="240" w:lineRule="auto"/>
              <w:jc w:val="center"/>
              <w:rPr>
                <w:sz w:val="20"/>
                <w:szCs w:val="20"/>
              </w:rPr>
            </w:pPr>
            <w:r w:rsidRPr="00164626">
              <w:rPr>
                <w:sz w:val="20"/>
                <w:szCs w:val="20"/>
              </w:rPr>
              <w:t>Município</w:t>
            </w:r>
          </w:p>
        </w:tc>
        <w:tc>
          <w:tcPr>
            <w:tcW w:w="512" w:type="pct"/>
            <w:tcBorders>
              <w:top w:val="single" w:sz="4" w:space="0" w:color="auto"/>
              <w:left w:val="single" w:sz="4" w:space="0" w:color="auto"/>
              <w:bottom w:val="single" w:sz="4" w:space="0" w:color="auto"/>
              <w:right w:val="single" w:sz="4" w:space="0" w:color="auto"/>
            </w:tcBorders>
            <w:vAlign w:val="center"/>
            <w:hideMark/>
          </w:tcPr>
          <w:p w14:paraId="3B3A09CE" w14:textId="77777777" w:rsidR="005E2F86" w:rsidRPr="00164626" w:rsidRDefault="005E2F86" w:rsidP="005E2F86">
            <w:pPr>
              <w:spacing w:line="240" w:lineRule="auto"/>
              <w:jc w:val="center"/>
              <w:rPr>
                <w:sz w:val="20"/>
                <w:szCs w:val="20"/>
              </w:rPr>
            </w:pPr>
            <w:r w:rsidRPr="00164626">
              <w:rPr>
                <w:sz w:val="20"/>
                <w:szCs w:val="20"/>
              </w:rPr>
              <w:t>-</w:t>
            </w:r>
          </w:p>
        </w:tc>
      </w:tr>
      <w:tr w:rsidR="005E2F86" w:rsidRPr="00164626" w14:paraId="4B0F3ECE" w14:textId="77777777" w:rsidTr="005E2F86">
        <w:trPr>
          <w:trHeight w:val="20"/>
          <w:jc w:val="center"/>
        </w:trPr>
        <w:tc>
          <w:tcPr>
            <w:tcW w:w="124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53E822A" w14:textId="77777777" w:rsidR="005E2F86" w:rsidRPr="00164626" w:rsidRDefault="005E2F86" w:rsidP="005E2F86">
            <w:pPr>
              <w:spacing w:line="240" w:lineRule="auto"/>
              <w:jc w:val="center"/>
              <w:rPr>
                <w:sz w:val="20"/>
                <w:szCs w:val="20"/>
              </w:rPr>
            </w:pPr>
            <w:r w:rsidRPr="00164626">
              <w:rPr>
                <w:sz w:val="20"/>
                <w:szCs w:val="20"/>
              </w:rPr>
              <w:t>Criar banco de dados para cadastro dos cemitérios e das quantidades de resíduos geradas</w:t>
            </w:r>
          </w:p>
        </w:tc>
        <w:tc>
          <w:tcPr>
            <w:tcW w:w="287" w:type="pct"/>
            <w:tcBorders>
              <w:top w:val="single" w:sz="4" w:space="0" w:color="auto"/>
              <w:left w:val="single" w:sz="4" w:space="0" w:color="auto"/>
              <w:bottom w:val="single" w:sz="4" w:space="0" w:color="auto"/>
              <w:right w:val="single" w:sz="4" w:space="0" w:color="auto"/>
            </w:tcBorders>
            <w:vAlign w:val="center"/>
          </w:tcPr>
          <w:p w14:paraId="4A143D3B" w14:textId="77777777" w:rsidR="005E2F86" w:rsidRPr="00164626" w:rsidRDefault="005E2F86" w:rsidP="005E2F86">
            <w:pPr>
              <w:spacing w:line="240" w:lineRule="auto"/>
              <w:jc w:val="center"/>
              <w:rPr>
                <w:sz w:val="20"/>
                <w:szCs w:val="20"/>
              </w:rPr>
            </w:pPr>
          </w:p>
        </w:tc>
        <w:tc>
          <w:tcPr>
            <w:tcW w:w="287" w:type="pct"/>
            <w:tcBorders>
              <w:top w:val="single" w:sz="4" w:space="0" w:color="auto"/>
              <w:left w:val="single" w:sz="4" w:space="0" w:color="auto"/>
              <w:bottom w:val="single" w:sz="4" w:space="0" w:color="auto"/>
              <w:right w:val="single" w:sz="4" w:space="0" w:color="auto"/>
            </w:tcBorders>
            <w:vAlign w:val="center"/>
            <w:hideMark/>
          </w:tcPr>
          <w:p w14:paraId="057DCE37" w14:textId="77777777" w:rsidR="005E2F86" w:rsidRPr="00164626" w:rsidRDefault="005E2F86" w:rsidP="005E2F86">
            <w:pPr>
              <w:spacing w:line="240" w:lineRule="auto"/>
              <w:jc w:val="center"/>
              <w:rPr>
                <w:sz w:val="20"/>
                <w:szCs w:val="20"/>
              </w:rPr>
            </w:pPr>
            <w:r w:rsidRPr="00164626">
              <w:rPr>
                <w:sz w:val="20"/>
                <w:szCs w:val="20"/>
              </w:rPr>
              <w:t>X</w:t>
            </w:r>
          </w:p>
        </w:tc>
        <w:tc>
          <w:tcPr>
            <w:tcW w:w="287" w:type="pct"/>
            <w:tcBorders>
              <w:top w:val="single" w:sz="4" w:space="0" w:color="auto"/>
              <w:left w:val="single" w:sz="4" w:space="0" w:color="auto"/>
              <w:bottom w:val="single" w:sz="4" w:space="0" w:color="auto"/>
              <w:right w:val="single" w:sz="4" w:space="0" w:color="auto"/>
            </w:tcBorders>
            <w:vAlign w:val="center"/>
          </w:tcPr>
          <w:p w14:paraId="465CB5EC" w14:textId="77777777" w:rsidR="005E2F86" w:rsidRPr="00164626" w:rsidRDefault="005E2F86" w:rsidP="005E2F86">
            <w:pPr>
              <w:spacing w:line="240" w:lineRule="auto"/>
              <w:jc w:val="center"/>
              <w:rPr>
                <w:sz w:val="20"/>
                <w:szCs w:val="20"/>
              </w:rPr>
            </w:pPr>
          </w:p>
        </w:tc>
        <w:tc>
          <w:tcPr>
            <w:tcW w:w="381" w:type="pct"/>
            <w:tcBorders>
              <w:top w:val="single" w:sz="4" w:space="0" w:color="auto"/>
              <w:left w:val="single" w:sz="4" w:space="0" w:color="auto"/>
              <w:bottom w:val="single" w:sz="4" w:space="0" w:color="auto"/>
              <w:right w:val="single" w:sz="4" w:space="0" w:color="auto"/>
            </w:tcBorders>
            <w:vAlign w:val="center"/>
            <w:hideMark/>
          </w:tcPr>
          <w:p w14:paraId="6DBC036F" w14:textId="77777777" w:rsidR="005E2F86" w:rsidRPr="00164626" w:rsidRDefault="005E2F86" w:rsidP="005E2F86">
            <w:pPr>
              <w:spacing w:line="240" w:lineRule="auto"/>
              <w:jc w:val="center"/>
              <w:rPr>
                <w:sz w:val="20"/>
                <w:szCs w:val="20"/>
              </w:rPr>
            </w:pPr>
            <w:r w:rsidRPr="00164626">
              <w:rPr>
                <w:sz w:val="20"/>
                <w:szCs w:val="20"/>
              </w:rPr>
              <w:t>Curto</w:t>
            </w:r>
          </w:p>
        </w:tc>
        <w:tc>
          <w:tcPr>
            <w:tcW w:w="778" w:type="pct"/>
            <w:tcBorders>
              <w:top w:val="single" w:sz="4" w:space="0" w:color="auto"/>
              <w:left w:val="single" w:sz="4" w:space="0" w:color="auto"/>
              <w:bottom w:val="single" w:sz="4" w:space="0" w:color="auto"/>
              <w:right w:val="single" w:sz="4" w:space="0" w:color="auto"/>
            </w:tcBorders>
            <w:vAlign w:val="center"/>
            <w:hideMark/>
          </w:tcPr>
          <w:p w14:paraId="60DCBE52" w14:textId="77777777" w:rsidR="005E2F86" w:rsidRPr="00164626" w:rsidRDefault="005E2F86" w:rsidP="005E2F86">
            <w:pPr>
              <w:spacing w:line="240" w:lineRule="auto"/>
              <w:jc w:val="center"/>
              <w:rPr>
                <w:sz w:val="20"/>
                <w:szCs w:val="20"/>
              </w:rPr>
            </w:pPr>
            <w:r w:rsidRPr="00164626">
              <w:rPr>
                <w:sz w:val="20"/>
                <w:szCs w:val="20"/>
              </w:rPr>
              <w:t>Não necessita de investimentos, pois será executada pelo corpo técnico do município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0F7E3984" w14:textId="77777777" w:rsidR="005E2F86" w:rsidRPr="00164626" w:rsidRDefault="005E2F86" w:rsidP="005E2F86">
            <w:pPr>
              <w:spacing w:line="240" w:lineRule="auto"/>
              <w:jc w:val="center"/>
              <w:rPr>
                <w:sz w:val="20"/>
                <w:szCs w:val="20"/>
              </w:rPr>
            </w:pPr>
            <w:r w:rsidRPr="00164626">
              <w:rPr>
                <w:sz w:val="20"/>
                <w:szCs w:val="20"/>
              </w:rPr>
              <w:t>Município</w:t>
            </w:r>
          </w:p>
        </w:tc>
        <w:tc>
          <w:tcPr>
            <w:tcW w:w="616" w:type="pct"/>
            <w:tcBorders>
              <w:top w:val="single" w:sz="4" w:space="0" w:color="auto"/>
              <w:left w:val="single" w:sz="4" w:space="0" w:color="auto"/>
              <w:bottom w:val="single" w:sz="4" w:space="0" w:color="auto"/>
              <w:right w:val="single" w:sz="4" w:space="0" w:color="auto"/>
            </w:tcBorders>
            <w:vAlign w:val="center"/>
            <w:hideMark/>
          </w:tcPr>
          <w:p w14:paraId="78713BBD" w14:textId="77777777" w:rsidR="005E2F86" w:rsidRPr="00164626" w:rsidRDefault="005E2F86" w:rsidP="005E2F86">
            <w:pPr>
              <w:spacing w:line="240" w:lineRule="auto"/>
              <w:jc w:val="center"/>
              <w:rPr>
                <w:sz w:val="20"/>
                <w:szCs w:val="20"/>
              </w:rPr>
            </w:pPr>
            <w:r w:rsidRPr="00164626">
              <w:rPr>
                <w:sz w:val="20"/>
                <w:szCs w:val="20"/>
              </w:rPr>
              <w:t>Município</w:t>
            </w:r>
          </w:p>
        </w:tc>
        <w:tc>
          <w:tcPr>
            <w:tcW w:w="512" w:type="pct"/>
            <w:tcBorders>
              <w:top w:val="single" w:sz="4" w:space="0" w:color="auto"/>
              <w:left w:val="single" w:sz="4" w:space="0" w:color="auto"/>
              <w:bottom w:val="single" w:sz="4" w:space="0" w:color="auto"/>
              <w:right w:val="single" w:sz="4" w:space="0" w:color="auto"/>
            </w:tcBorders>
            <w:vAlign w:val="center"/>
            <w:hideMark/>
          </w:tcPr>
          <w:p w14:paraId="2B0DCA1B" w14:textId="77777777" w:rsidR="005E2F86" w:rsidRPr="00164626" w:rsidRDefault="005E2F86" w:rsidP="005E2F86">
            <w:pPr>
              <w:spacing w:line="240" w:lineRule="auto"/>
              <w:jc w:val="center"/>
              <w:rPr>
                <w:sz w:val="20"/>
                <w:szCs w:val="20"/>
              </w:rPr>
            </w:pPr>
            <w:r w:rsidRPr="00164626">
              <w:rPr>
                <w:sz w:val="20"/>
                <w:szCs w:val="20"/>
              </w:rPr>
              <w:t>-</w:t>
            </w:r>
          </w:p>
        </w:tc>
      </w:tr>
    </w:tbl>
    <w:p w14:paraId="22E94C3D" w14:textId="77777777" w:rsidR="005E2F86" w:rsidRPr="00164626" w:rsidRDefault="005E2F86" w:rsidP="005E2F86">
      <w:pPr>
        <w:pStyle w:val="FONTE"/>
        <w:rPr>
          <w:lang w:eastAsia="pt-BR"/>
        </w:rPr>
      </w:pPr>
      <w:r w:rsidRPr="00164626">
        <w:t>Fonte: Empresa Executora (2020).</w:t>
      </w:r>
    </w:p>
    <w:p w14:paraId="451E57F4" w14:textId="77777777" w:rsidR="00E21FFB" w:rsidRPr="00164626" w:rsidRDefault="00E21FFB" w:rsidP="005E2F86">
      <w:pPr>
        <w:pStyle w:val="Tabela"/>
        <w:rPr>
          <w:rStyle w:val="TabelaChar"/>
        </w:rPr>
      </w:pPr>
    </w:p>
    <w:p w14:paraId="6B1E8D1C" w14:textId="347D9EE1" w:rsidR="005E2F86" w:rsidRPr="00164626" w:rsidRDefault="005E2F86" w:rsidP="005E2F86">
      <w:pPr>
        <w:pStyle w:val="Tabela"/>
      </w:pPr>
      <w:bookmarkStart w:id="573" w:name="_Toc45109519"/>
      <w:r w:rsidRPr="00164626">
        <w:rPr>
          <w:rStyle w:val="TabelaChar"/>
        </w:rPr>
        <w:t xml:space="preserve">Tabela </w:t>
      </w:r>
      <w:r w:rsidRPr="00164626">
        <w:fldChar w:fldCharType="begin"/>
      </w:r>
      <w:r w:rsidRPr="00164626">
        <w:rPr>
          <w:rStyle w:val="TabelaChar"/>
        </w:rPr>
        <w:instrText xml:space="preserve"> SEQ Tabela \* ARABIC </w:instrText>
      </w:r>
      <w:r w:rsidRPr="00164626">
        <w:fldChar w:fldCharType="separate"/>
      </w:r>
      <w:r w:rsidR="00C635C4">
        <w:rPr>
          <w:rStyle w:val="TabelaChar"/>
          <w:noProof/>
        </w:rPr>
        <w:t>149</w:t>
      </w:r>
      <w:r w:rsidRPr="00164626">
        <w:fldChar w:fldCharType="end"/>
      </w:r>
      <w:r w:rsidRPr="00164626">
        <w:t xml:space="preserve"> – Resumo do Programa 13: RECICLANDO ÓLEOS COMESTÍVEIS</w:t>
      </w:r>
      <w:bookmarkEnd w:id="573"/>
    </w:p>
    <w:tbl>
      <w:tblPr>
        <w:tblStyle w:val="Tabelacomgrade"/>
        <w:tblW w:w="5000" w:type="pct"/>
        <w:jc w:val="center"/>
        <w:tblLook w:val="04A0" w:firstRow="1" w:lastRow="0" w:firstColumn="1" w:lastColumn="0" w:noHBand="0" w:noVBand="1"/>
      </w:tblPr>
      <w:tblGrid>
        <w:gridCol w:w="3608"/>
        <w:gridCol w:w="830"/>
        <w:gridCol w:w="833"/>
        <w:gridCol w:w="836"/>
        <w:gridCol w:w="1113"/>
        <w:gridCol w:w="2272"/>
        <w:gridCol w:w="1782"/>
        <w:gridCol w:w="1797"/>
        <w:gridCol w:w="1491"/>
      </w:tblGrid>
      <w:tr w:rsidR="005E2F86" w:rsidRPr="00164626" w14:paraId="573E51D4" w14:textId="77777777" w:rsidTr="005E2F86">
        <w:trPr>
          <w:trHeight w:val="20"/>
          <w:jc w:val="center"/>
        </w:trPr>
        <w:tc>
          <w:tcPr>
            <w:tcW w:w="500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E1859EB" w14:textId="77777777" w:rsidR="005E2F86" w:rsidRPr="00164626" w:rsidRDefault="005E2F86" w:rsidP="005E2F86">
            <w:pPr>
              <w:pStyle w:val="Tabela"/>
              <w:rPr>
                <w:b/>
                <w:bCs/>
              </w:rPr>
            </w:pPr>
            <w:r w:rsidRPr="00164626">
              <w:rPr>
                <w:b/>
              </w:rPr>
              <w:t>PROGRAMA 13: RECICLANDO ÓLEOS COMESTÍVEIS</w:t>
            </w:r>
          </w:p>
        </w:tc>
      </w:tr>
      <w:tr w:rsidR="005E2F86" w:rsidRPr="00164626" w14:paraId="22987361" w14:textId="77777777" w:rsidTr="005E2F86">
        <w:trPr>
          <w:trHeight w:val="372"/>
          <w:jc w:val="center"/>
        </w:trPr>
        <w:tc>
          <w:tcPr>
            <w:tcW w:w="1239" w:type="pct"/>
            <w:vMerge w:val="restart"/>
            <w:tcBorders>
              <w:top w:val="single" w:sz="4" w:space="0" w:color="auto"/>
              <w:left w:val="single" w:sz="4" w:space="0" w:color="auto"/>
              <w:bottom w:val="single" w:sz="4" w:space="0" w:color="auto"/>
              <w:right w:val="single" w:sz="4" w:space="0" w:color="auto"/>
            </w:tcBorders>
            <w:vAlign w:val="center"/>
            <w:hideMark/>
          </w:tcPr>
          <w:p w14:paraId="0CD61A78" w14:textId="77777777" w:rsidR="005E2F86" w:rsidRPr="00164626" w:rsidRDefault="005E2F86" w:rsidP="005E2F86">
            <w:pPr>
              <w:spacing w:line="240" w:lineRule="auto"/>
              <w:jc w:val="center"/>
              <w:rPr>
                <w:b/>
                <w:sz w:val="20"/>
                <w:szCs w:val="20"/>
              </w:rPr>
            </w:pPr>
            <w:r w:rsidRPr="00164626">
              <w:rPr>
                <w:b/>
                <w:sz w:val="20"/>
                <w:szCs w:val="20"/>
              </w:rPr>
              <w:t>AÇÕES</w:t>
            </w:r>
          </w:p>
        </w:tc>
        <w:tc>
          <w:tcPr>
            <w:tcW w:w="858" w:type="pct"/>
            <w:gridSpan w:val="3"/>
            <w:tcBorders>
              <w:top w:val="single" w:sz="4" w:space="0" w:color="auto"/>
              <w:left w:val="single" w:sz="4" w:space="0" w:color="auto"/>
              <w:bottom w:val="single" w:sz="4" w:space="0" w:color="auto"/>
              <w:right w:val="single" w:sz="4" w:space="0" w:color="auto"/>
            </w:tcBorders>
            <w:vAlign w:val="center"/>
            <w:hideMark/>
          </w:tcPr>
          <w:p w14:paraId="0CC22904" w14:textId="77777777" w:rsidR="005E2F86" w:rsidRPr="00164626" w:rsidRDefault="005E2F86" w:rsidP="005E2F86">
            <w:pPr>
              <w:spacing w:line="240" w:lineRule="auto"/>
              <w:jc w:val="center"/>
              <w:rPr>
                <w:b/>
                <w:sz w:val="20"/>
                <w:szCs w:val="20"/>
              </w:rPr>
            </w:pPr>
            <w:r w:rsidRPr="00164626">
              <w:rPr>
                <w:b/>
                <w:sz w:val="20"/>
                <w:szCs w:val="20"/>
              </w:rPr>
              <w:t>PRIORIDADE</w:t>
            </w:r>
          </w:p>
        </w:tc>
        <w:tc>
          <w:tcPr>
            <w:tcW w:w="382" w:type="pct"/>
            <w:vMerge w:val="restart"/>
            <w:tcBorders>
              <w:top w:val="single" w:sz="4" w:space="0" w:color="auto"/>
              <w:left w:val="single" w:sz="4" w:space="0" w:color="auto"/>
              <w:bottom w:val="single" w:sz="4" w:space="0" w:color="auto"/>
              <w:right w:val="single" w:sz="4" w:space="0" w:color="auto"/>
            </w:tcBorders>
            <w:vAlign w:val="center"/>
            <w:hideMark/>
          </w:tcPr>
          <w:p w14:paraId="0FAC3381" w14:textId="77777777" w:rsidR="005E2F86" w:rsidRPr="00164626" w:rsidRDefault="005E2F86" w:rsidP="005E2F86">
            <w:pPr>
              <w:spacing w:line="240" w:lineRule="auto"/>
              <w:ind w:left="-75" w:right="-105"/>
              <w:jc w:val="center"/>
              <w:rPr>
                <w:b/>
                <w:sz w:val="20"/>
                <w:szCs w:val="20"/>
              </w:rPr>
            </w:pPr>
            <w:r w:rsidRPr="00164626">
              <w:rPr>
                <w:b/>
                <w:sz w:val="20"/>
                <w:szCs w:val="20"/>
              </w:rPr>
              <w:t>PRAZO DE EXECUÇÃO</w:t>
            </w:r>
          </w:p>
        </w:tc>
        <w:tc>
          <w:tcPr>
            <w:tcW w:w="780" w:type="pct"/>
            <w:vMerge w:val="restart"/>
            <w:tcBorders>
              <w:top w:val="single" w:sz="4" w:space="0" w:color="auto"/>
              <w:left w:val="single" w:sz="4" w:space="0" w:color="auto"/>
              <w:bottom w:val="single" w:sz="4" w:space="0" w:color="auto"/>
              <w:right w:val="single" w:sz="4" w:space="0" w:color="auto"/>
            </w:tcBorders>
            <w:vAlign w:val="center"/>
            <w:hideMark/>
          </w:tcPr>
          <w:p w14:paraId="5C40A66A" w14:textId="77777777" w:rsidR="005E2F86" w:rsidRPr="00164626" w:rsidRDefault="005E2F86" w:rsidP="005E2F86">
            <w:pPr>
              <w:spacing w:line="240" w:lineRule="auto"/>
              <w:jc w:val="center"/>
              <w:rPr>
                <w:b/>
                <w:sz w:val="20"/>
                <w:szCs w:val="20"/>
              </w:rPr>
            </w:pPr>
            <w:r w:rsidRPr="00164626">
              <w:rPr>
                <w:b/>
                <w:sz w:val="20"/>
                <w:szCs w:val="20"/>
              </w:rPr>
              <w:t>CUSTO ESTIMADO (R$)</w:t>
            </w:r>
          </w:p>
        </w:tc>
        <w:tc>
          <w:tcPr>
            <w:tcW w:w="612" w:type="pct"/>
            <w:vMerge w:val="restart"/>
            <w:tcBorders>
              <w:top w:val="single" w:sz="4" w:space="0" w:color="auto"/>
              <w:left w:val="single" w:sz="4" w:space="0" w:color="auto"/>
              <w:bottom w:val="single" w:sz="4" w:space="0" w:color="auto"/>
              <w:right w:val="single" w:sz="4" w:space="0" w:color="auto"/>
            </w:tcBorders>
            <w:vAlign w:val="center"/>
            <w:hideMark/>
          </w:tcPr>
          <w:p w14:paraId="373D2672" w14:textId="45CC8585" w:rsidR="005E2F86" w:rsidRPr="00164626" w:rsidRDefault="00597A02" w:rsidP="005E2F86">
            <w:pPr>
              <w:spacing w:line="240" w:lineRule="auto"/>
              <w:jc w:val="center"/>
              <w:rPr>
                <w:b/>
                <w:sz w:val="20"/>
                <w:szCs w:val="20"/>
              </w:rPr>
            </w:pPr>
            <w:r w:rsidRPr="00164626">
              <w:rPr>
                <w:b/>
                <w:sz w:val="20"/>
                <w:szCs w:val="20"/>
              </w:rPr>
              <w:t>RESPONSÁVEL PELA IMPLEMENTAÇÃO</w:t>
            </w:r>
          </w:p>
        </w:tc>
        <w:tc>
          <w:tcPr>
            <w:tcW w:w="617" w:type="pct"/>
            <w:vMerge w:val="restart"/>
            <w:tcBorders>
              <w:top w:val="single" w:sz="4" w:space="0" w:color="auto"/>
              <w:left w:val="single" w:sz="4" w:space="0" w:color="auto"/>
              <w:bottom w:val="single" w:sz="4" w:space="0" w:color="auto"/>
              <w:right w:val="single" w:sz="4" w:space="0" w:color="auto"/>
            </w:tcBorders>
            <w:vAlign w:val="center"/>
            <w:hideMark/>
          </w:tcPr>
          <w:p w14:paraId="3FF8B982" w14:textId="5443BD93" w:rsidR="005E2F86" w:rsidRPr="00164626" w:rsidRDefault="00597A02" w:rsidP="005E2F86">
            <w:pPr>
              <w:spacing w:line="240" w:lineRule="auto"/>
              <w:jc w:val="center"/>
              <w:rPr>
                <w:b/>
                <w:sz w:val="20"/>
                <w:szCs w:val="20"/>
              </w:rPr>
            </w:pPr>
            <w:r w:rsidRPr="00164626">
              <w:rPr>
                <w:b/>
                <w:sz w:val="20"/>
                <w:szCs w:val="20"/>
              </w:rPr>
              <w:t>FONTES DE FINANCIAMENTO</w:t>
            </w:r>
          </w:p>
        </w:tc>
        <w:tc>
          <w:tcPr>
            <w:tcW w:w="512" w:type="pct"/>
            <w:vMerge w:val="restart"/>
            <w:tcBorders>
              <w:top w:val="single" w:sz="4" w:space="0" w:color="auto"/>
              <w:left w:val="single" w:sz="4" w:space="0" w:color="auto"/>
              <w:bottom w:val="single" w:sz="4" w:space="0" w:color="auto"/>
              <w:right w:val="single" w:sz="4" w:space="0" w:color="auto"/>
            </w:tcBorders>
            <w:vAlign w:val="center"/>
            <w:hideMark/>
          </w:tcPr>
          <w:p w14:paraId="43F17EC0" w14:textId="77777777" w:rsidR="005E2F86" w:rsidRPr="00164626" w:rsidRDefault="005E2F86" w:rsidP="005E2F86">
            <w:pPr>
              <w:spacing w:line="240" w:lineRule="auto"/>
              <w:jc w:val="center"/>
              <w:rPr>
                <w:b/>
                <w:sz w:val="20"/>
                <w:szCs w:val="20"/>
              </w:rPr>
            </w:pPr>
            <w:r w:rsidRPr="00164626">
              <w:rPr>
                <w:b/>
                <w:sz w:val="20"/>
                <w:szCs w:val="20"/>
              </w:rPr>
              <w:t>PARCERIAS EM TORNO DA PROPOSTA</w:t>
            </w:r>
          </w:p>
        </w:tc>
      </w:tr>
      <w:tr w:rsidR="005E2F86" w:rsidRPr="00164626" w14:paraId="252343E7" w14:textId="77777777" w:rsidTr="005E2F86">
        <w:trPr>
          <w:trHeight w:val="37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D8F0BBB" w14:textId="77777777" w:rsidR="005E2F86" w:rsidRPr="00164626" w:rsidRDefault="005E2F86" w:rsidP="005E2F86">
            <w:pPr>
              <w:spacing w:line="240" w:lineRule="auto"/>
              <w:jc w:val="left"/>
              <w:rPr>
                <w:b/>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FF0000"/>
            <w:vAlign w:val="center"/>
            <w:hideMark/>
          </w:tcPr>
          <w:p w14:paraId="03C1E752" w14:textId="77777777" w:rsidR="005E2F86" w:rsidRPr="00164626" w:rsidRDefault="005E2F86" w:rsidP="005E2F86">
            <w:pPr>
              <w:spacing w:line="240" w:lineRule="auto"/>
              <w:jc w:val="center"/>
              <w:rPr>
                <w:b/>
                <w:bCs/>
                <w:sz w:val="20"/>
                <w:szCs w:val="20"/>
              </w:rPr>
            </w:pPr>
            <w:r w:rsidRPr="00164626">
              <w:rPr>
                <w:b/>
                <w:bCs/>
                <w:sz w:val="20"/>
                <w:szCs w:val="20"/>
              </w:rPr>
              <w:t>ALTA</w:t>
            </w:r>
          </w:p>
        </w:tc>
        <w:tc>
          <w:tcPr>
            <w:tcW w:w="286" w:type="pct"/>
            <w:tcBorders>
              <w:top w:val="single" w:sz="4" w:space="0" w:color="auto"/>
              <w:left w:val="single" w:sz="4" w:space="0" w:color="auto"/>
              <w:bottom w:val="single" w:sz="4" w:space="0" w:color="auto"/>
              <w:right w:val="single" w:sz="4" w:space="0" w:color="auto"/>
            </w:tcBorders>
            <w:shd w:val="clear" w:color="auto" w:fill="FFFF00"/>
            <w:vAlign w:val="center"/>
            <w:hideMark/>
          </w:tcPr>
          <w:p w14:paraId="40D3D4DC" w14:textId="77777777" w:rsidR="005E2F86" w:rsidRPr="00164626" w:rsidRDefault="005E2F86" w:rsidP="005E2F86">
            <w:pPr>
              <w:spacing w:line="240" w:lineRule="auto"/>
              <w:jc w:val="center"/>
              <w:rPr>
                <w:b/>
                <w:bCs/>
                <w:sz w:val="20"/>
                <w:szCs w:val="20"/>
              </w:rPr>
            </w:pPr>
            <w:r w:rsidRPr="00164626">
              <w:rPr>
                <w:b/>
                <w:bCs/>
                <w:sz w:val="20"/>
                <w:szCs w:val="20"/>
              </w:rPr>
              <w:t>MÉDIA</w:t>
            </w:r>
          </w:p>
        </w:tc>
        <w:tc>
          <w:tcPr>
            <w:tcW w:w="287" w:type="pct"/>
            <w:tcBorders>
              <w:top w:val="single" w:sz="4" w:space="0" w:color="auto"/>
              <w:left w:val="single" w:sz="4" w:space="0" w:color="auto"/>
              <w:bottom w:val="single" w:sz="4" w:space="0" w:color="auto"/>
              <w:right w:val="single" w:sz="4" w:space="0" w:color="auto"/>
            </w:tcBorders>
            <w:shd w:val="clear" w:color="auto" w:fill="70AD47" w:themeFill="accent6"/>
            <w:vAlign w:val="center"/>
            <w:hideMark/>
          </w:tcPr>
          <w:p w14:paraId="1999CBDF" w14:textId="77777777" w:rsidR="005E2F86" w:rsidRPr="00164626" w:rsidRDefault="005E2F86" w:rsidP="005E2F86">
            <w:pPr>
              <w:spacing w:line="240" w:lineRule="auto"/>
              <w:jc w:val="center"/>
              <w:rPr>
                <w:b/>
                <w:bCs/>
                <w:sz w:val="20"/>
                <w:szCs w:val="20"/>
              </w:rPr>
            </w:pPr>
            <w:r w:rsidRPr="00164626">
              <w:rPr>
                <w:b/>
                <w:bCs/>
                <w:sz w:val="20"/>
                <w:szCs w:val="20"/>
              </w:rPr>
              <w:t>BAIXA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C2EFC95" w14:textId="77777777" w:rsidR="005E2F86" w:rsidRPr="00164626" w:rsidRDefault="005E2F86" w:rsidP="005E2F86">
            <w:pPr>
              <w:spacing w:line="240" w:lineRule="auto"/>
              <w:jc w:val="left"/>
              <w:rPr>
                <w:b/>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19CC069" w14:textId="77777777" w:rsidR="005E2F86" w:rsidRPr="00164626" w:rsidRDefault="005E2F86" w:rsidP="005E2F86">
            <w:pPr>
              <w:spacing w:line="240" w:lineRule="auto"/>
              <w:jc w:val="left"/>
              <w:rPr>
                <w:b/>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58E65A5" w14:textId="77777777" w:rsidR="005E2F86" w:rsidRPr="00164626" w:rsidRDefault="005E2F86" w:rsidP="005E2F86">
            <w:pPr>
              <w:spacing w:line="240" w:lineRule="auto"/>
              <w:jc w:val="left"/>
              <w:rPr>
                <w:b/>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DE3B30" w14:textId="77777777" w:rsidR="005E2F86" w:rsidRPr="00164626" w:rsidRDefault="005E2F86" w:rsidP="005E2F86">
            <w:pPr>
              <w:spacing w:line="240" w:lineRule="auto"/>
              <w:jc w:val="left"/>
              <w:rPr>
                <w:b/>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2918EE3" w14:textId="77777777" w:rsidR="005E2F86" w:rsidRPr="00164626" w:rsidRDefault="005E2F86" w:rsidP="005E2F86">
            <w:pPr>
              <w:spacing w:line="240" w:lineRule="auto"/>
              <w:jc w:val="left"/>
              <w:rPr>
                <w:b/>
                <w:sz w:val="20"/>
                <w:szCs w:val="20"/>
              </w:rPr>
            </w:pPr>
          </w:p>
        </w:tc>
      </w:tr>
      <w:tr w:rsidR="005E2F86" w:rsidRPr="00164626" w14:paraId="5BB902CB" w14:textId="77777777" w:rsidTr="005E2F86">
        <w:trPr>
          <w:trHeight w:val="20"/>
          <w:jc w:val="center"/>
        </w:trPr>
        <w:tc>
          <w:tcPr>
            <w:tcW w:w="1239" w:type="pct"/>
            <w:tcBorders>
              <w:top w:val="single" w:sz="4" w:space="0" w:color="auto"/>
              <w:left w:val="single" w:sz="4" w:space="0" w:color="auto"/>
              <w:bottom w:val="single" w:sz="4" w:space="0" w:color="auto"/>
              <w:right w:val="single" w:sz="4" w:space="0" w:color="auto"/>
            </w:tcBorders>
            <w:vAlign w:val="center"/>
            <w:hideMark/>
          </w:tcPr>
          <w:p w14:paraId="54F0B98E" w14:textId="77777777" w:rsidR="005E2F86" w:rsidRPr="00164626" w:rsidRDefault="005E2F86" w:rsidP="005E2F86">
            <w:pPr>
              <w:spacing w:line="240" w:lineRule="auto"/>
              <w:jc w:val="center"/>
              <w:rPr>
                <w:sz w:val="20"/>
                <w:szCs w:val="20"/>
                <w:highlight w:val="yellow"/>
              </w:rPr>
            </w:pPr>
            <w:r w:rsidRPr="00164626">
              <w:rPr>
                <w:sz w:val="20"/>
                <w:szCs w:val="20"/>
              </w:rPr>
              <w:t>Criar banco de dados para identificação e cadastro das atividades geradoras de resíduos de óleos comestíveis e das quantidades de resíduos gerados</w:t>
            </w:r>
          </w:p>
        </w:tc>
        <w:tc>
          <w:tcPr>
            <w:tcW w:w="285" w:type="pct"/>
            <w:tcBorders>
              <w:top w:val="single" w:sz="4" w:space="0" w:color="auto"/>
              <w:left w:val="single" w:sz="4" w:space="0" w:color="auto"/>
              <w:bottom w:val="single" w:sz="4" w:space="0" w:color="auto"/>
              <w:right w:val="single" w:sz="4" w:space="0" w:color="auto"/>
            </w:tcBorders>
            <w:vAlign w:val="center"/>
            <w:hideMark/>
          </w:tcPr>
          <w:p w14:paraId="320B55C0" w14:textId="77777777" w:rsidR="005E2F86" w:rsidRPr="00164626" w:rsidRDefault="005E2F86" w:rsidP="005E2F86">
            <w:pPr>
              <w:spacing w:line="240" w:lineRule="auto"/>
              <w:jc w:val="center"/>
              <w:rPr>
                <w:sz w:val="20"/>
                <w:szCs w:val="20"/>
              </w:rPr>
            </w:pPr>
            <w:r w:rsidRPr="00164626">
              <w:rPr>
                <w:sz w:val="20"/>
                <w:szCs w:val="20"/>
              </w:rPr>
              <w:t>x</w:t>
            </w:r>
          </w:p>
        </w:tc>
        <w:tc>
          <w:tcPr>
            <w:tcW w:w="286" w:type="pct"/>
            <w:tcBorders>
              <w:top w:val="single" w:sz="4" w:space="0" w:color="auto"/>
              <w:left w:val="single" w:sz="4" w:space="0" w:color="auto"/>
              <w:bottom w:val="single" w:sz="4" w:space="0" w:color="auto"/>
              <w:right w:val="single" w:sz="4" w:space="0" w:color="auto"/>
            </w:tcBorders>
            <w:vAlign w:val="center"/>
          </w:tcPr>
          <w:p w14:paraId="77E5866E" w14:textId="77777777" w:rsidR="005E2F86" w:rsidRPr="00164626" w:rsidRDefault="005E2F86" w:rsidP="005E2F86">
            <w:pPr>
              <w:spacing w:line="240" w:lineRule="auto"/>
              <w:jc w:val="center"/>
              <w:rPr>
                <w:sz w:val="20"/>
                <w:szCs w:val="20"/>
              </w:rPr>
            </w:pPr>
          </w:p>
        </w:tc>
        <w:tc>
          <w:tcPr>
            <w:tcW w:w="287" w:type="pct"/>
            <w:tcBorders>
              <w:top w:val="single" w:sz="4" w:space="0" w:color="auto"/>
              <w:left w:val="single" w:sz="4" w:space="0" w:color="auto"/>
              <w:bottom w:val="single" w:sz="4" w:space="0" w:color="auto"/>
              <w:right w:val="single" w:sz="4" w:space="0" w:color="auto"/>
            </w:tcBorders>
            <w:vAlign w:val="center"/>
          </w:tcPr>
          <w:p w14:paraId="3B632871" w14:textId="77777777" w:rsidR="005E2F86" w:rsidRPr="00164626" w:rsidRDefault="005E2F86" w:rsidP="005E2F86">
            <w:pPr>
              <w:spacing w:line="240" w:lineRule="auto"/>
              <w:jc w:val="center"/>
              <w:rPr>
                <w:sz w:val="20"/>
                <w:szCs w:val="20"/>
              </w:rPr>
            </w:pPr>
          </w:p>
        </w:tc>
        <w:tc>
          <w:tcPr>
            <w:tcW w:w="382" w:type="pct"/>
            <w:tcBorders>
              <w:top w:val="single" w:sz="4" w:space="0" w:color="auto"/>
              <w:left w:val="single" w:sz="4" w:space="0" w:color="auto"/>
              <w:bottom w:val="single" w:sz="4" w:space="0" w:color="auto"/>
              <w:right w:val="single" w:sz="4" w:space="0" w:color="auto"/>
            </w:tcBorders>
            <w:vAlign w:val="center"/>
            <w:hideMark/>
          </w:tcPr>
          <w:p w14:paraId="661341E7" w14:textId="77777777" w:rsidR="005E2F86" w:rsidRPr="00164626" w:rsidRDefault="005E2F86" w:rsidP="005E2F86">
            <w:pPr>
              <w:spacing w:line="240" w:lineRule="auto"/>
              <w:jc w:val="center"/>
              <w:rPr>
                <w:sz w:val="20"/>
                <w:szCs w:val="20"/>
              </w:rPr>
            </w:pPr>
            <w:r w:rsidRPr="00164626">
              <w:rPr>
                <w:sz w:val="20"/>
                <w:szCs w:val="20"/>
              </w:rPr>
              <w:t>Imediato Contínuo</w:t>
            </w:r>
          </w:p>
        </w:tc>
        <w:tc>
          <w:tcPr>
            <w:tcW w:w="780" w:type="pct"/>
            <w:tcBorders>
              <w:top w:val="single" w:sz="4" w:space="0" w:color="auto"/>
              <w:left w:val="single" w:sz="4" w:space="0" w:color="auto"/>
              <w:bottom w:val="single" w:sz="4" w:space="0" w:color="auto"/>
              <w:right w:val="single" w:sz="4" w:space="0" w:color="auto"/>
            </w:tcBorders>
            <w:vAlign w:val="center"/>
            <w:hideMark/>
          </w:tcPr>
          <w:p w14:paraId="0BD4265E" w14:textId="77777777" w:rsidR="005E2F86" w:rsidRPr="00164626" w:rsidRDefault="005E2F86" w:rsidP="005E2F86">
            <w:pPr>
              <w:spacing w:line="240" w:lineRule="auto"/>
              <w:jc w:val="center"/>
              <w:rPr>
                <w:sz w:val="20"/>
                <w:szCs w:val="20"/>
              </w:rPr>
            </w:pPr>
            <w:r w:rsidRPr="00164626">
              <w:rPr>
                <w:sz w:val="20"/>
                <w:szCs w:val="20"/>
              </w:rPr>
              <w:t>Não necessita de investimentos, pois será executada pelo corpo técnico do município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64D0A9C1" w14:textId="77777777" w:rsidR="005E2F86" w:rsidRPr="00164626" w:rsidRDefault="005E2F86" w:rsidP="005E2F86">
            <w:pPr>
              <w:spacing w:line="240" w:lineRule="auto"/>
              <w:jc w:val="center"/>
              <w:rPr>
                <w:sz w:val="20"/>
                <w:szCs w:val="20"/>
              </w:rPr>
            </w:pPr>
            <w:r w:rsidRPr="00164626">
              <w:rPr>
                <w:sz w:val="20"/>
                <w:szCs w:val="20"/>
              </w:rPr>
              <w:t>Município</w:t>
            </w:r>
          </w:p>
        </w:tc>
        <w:tc>
          <w:tcPr>
            <w:tcW w:w="617" w:type="pct"/>
            <w:tcBorders>
              <w:top w:val="single" w:sz="4" w:space="0" w:color="auto"/>
              <w:left w:val="single" w:sz="4" w:space="0" w:color="auto"/>
              <w:bottom w:val="single" w:sz="4" w:space="0" w:color="auto"/>
              <w:right w:val="single" w:sz="4" w:space="0" w:color="auto"/>
            </w:tcBorders>
            <w:vAlign w:val="center"/>
            <w:hideMark/>
          </w:tcPr>
          <w:p w14:paraId="340D4780" w14:textId="77777777" w:rsidR="005E2F86" w:rsidRPr="00164626" w:rsidRDefault="005E2F86" w:rsidP="005E2F86">
            <w:pPr>
              <w:spacing w:line="240" w:lineRule="auto"/>
              <w:jc w:val="center"/>
              <w:rPr>
                <w:sz w:val="20"/>
                <w:szCs w:val="20"/>
              </w:rPr>
            </w:pPr>
            <w:r w:rsidRPr="00164626">
              <w:rPr>
                <w:sz w:val="20"/>
                <w:szCs w:val="20"/>
              </w:rPr>
              <w:t>Município</w:t>
            </w:r>
          </w:p>
        </w:tc>
        <w:tc>
          <w:tcPr>
            <w:tcW w:w="512" w:type="pct"/>
            <w:tcBorders>
              <w:top w:val="single" w:sz="4" w:space="0" w:color="auto"/>
              <w:left w:val="single" w:sz="4" w:space="0" w:color="auto"/>
              <w:bottom w:val="single" w:sz="4" w:space="0" w:color="auto"/>
              <w:right w:val="single" w:sz="4" w:space="0" w:color="auto"/>
            </w:tcBorders>
            <w:vAlign w:val="center"/>
            <w:hideMark/>
          </w:tcPr>
          <w:p w14:paraId="7C7CD309" w14:textId="77777777" w:rsidR="005E2F86" w:rsidRPr="00164626" w:rsidRDefault="005E2F86" w:rsidP="005E2F86">
            <w:pPr>
              <w:spacing w:line="240" w:lineRule="auto"/>
              <w:jc w:val="center"/>
              <w:rPr>
                <w:sz w:val="20"/>
                <w:szCs w:val="20"/>
              </w:rPr>
            </w:pPr>
            <w:r w:rsidRPr="00164626">
              <w:rPr>
                <w:sz w:val="20"/>
                <w:szCs w:val="20"/>
              </w:rPr>
              <w:t>-</w:t>
            </w:r>
          </w:p>
        </w:tc>
      </w:tr>
      <w:tr w:rsidR="005E2F86" w:rsidRPr="00164626" w14:paraId="117CE55B" w14:textId="77777777" w:rsidTr="005E2F86">
        <w:trPr>
          <w:trHeight w:val="20"/>
          <w:jc w:val="center"/>
        </w:trPr>
        <w:tc>
          <w:tcPr>
            <w:tcW w:w="123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3AD0FC5" w14:textId="77777777" w:rsidR="005E2F86" w:rsidRPr="00164626" w:rsidRDefault="005E2F86" w:rsidP="005E2F86">
            <w:pPr>
              <w:spacing w:line="240" w:lineRule="auto"/>
              <w:jc w:val="center"/>
              <w:rPr>
                <w:sz w:val="20"/>
                <w:szCs w:val="20"/>
                <w:highlight w:val="yellow"/>
              </w:rPr>
            </w:pPr>
            <w:r w:rsidRPr="00164626">
              <w:rPr>
                <w:sz w:val="20"/>
                <w:szCs w:val="20"/>
              </w:rPr>
              <w:t>Fiscalizar a destinação dada aos resíduos de óleos comestíveis</w:t>
            </w: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142D33C" w14:textId="77777777" w:rsidR="005E2F86" w:rsidRPr="00164626" w:rsidRDefault="005E2F86" w:rsidP="005E2F86">
            <w:pPr>
              <w:spacing w:line="240" w:lineRule="auto"/>
              <w:jc w:val="center"/>
              <w:rPr>
                <w:sz w:val="20"/>
                <w:szCs w:val="20"/>
              </w:rPr>
            </w:pPr>
            <w:r w:rsidRPr="00164626">
              <w:rPr>
                <w:sz w:val="20"/>
                <w:szCs w:val="20"/>
              </w:rPr>
              <w:t>x</w:t>
            </w:r>
          </w:p>
        </w:tc>
        <w:tc>
          <w:tcPr>
            <w:tcW w:w="286" w:type="pct"/>
            <w:tcBorders>
              <w:top w:val="single" w:sz="4" w:space="0" w:color="auto"/>
              <w:left w:val="single" w:sz="4" w:space="0" w:color="auto"/>
              <w:bottom w:val="single" w:sz="4" w:space="0" w:color="auto"/>
              <w:right w:val="single" w:sz="4" w:space="0" w:color="auto"/>
            </w:tcBorders>
            <w:vAlign w:val="center"/>
          </w:tcPr>
          <w:p w14:paraId="7BAE5007" w14:textId="77777777" w:rsidR="005E2F86" w:rsidRPr="00164626" w:rsidRDefault="005E2F86" w:rsidP="005E2F86">
            <w:pPr>
              <w:spacing w:line="240" w:lineRule="auto"/>
              <w:jc w:val="center"/>
              <w:rPr>
                <w:sz w:val="20"/>
                <w:szCs w:val="20"/>
              </w:rPr>
            </w:pPr>
          </w:p>
        </w:tc>
        <w:tc>
          <w:tcPr>
            <w:tcW w:w="287" w:type="pct"/>
            <w:tcBorders>
              <w:top w:val="single" w:sz="4" w:space="0" w:color="auto"/>
              <w:left w:val="single" w:sz="4" w:space="0" w:color="auto"/>
              <w:bottom w:val="single" w:sz="4" w:space="0" w:color="auto"/>
              <w:right w:val="single" w:sz="4" w:space="0" w:color="auto"/>
            </w:tcBorders>
            <w:vAlign w:val="center"/>
          </w:tcPr>
          <w:p w14:paraId="69411554" w14:textId="77777777" w:rsidR="005E2F86" w:rsidRPr="00164626" w:rsidRDefault="005E2F86" w:rsidP="005E2F86">
            <w:pPr>
              <w:spacing w:line="240" w:lineRule="auto"/>
              <w:jc w:val="center"/>
              <w:rPr>
                <w:sz w:val="20"/>
                <w:szCs w:val="20"/>
              </w:rPr>
            </w:pPr>
          </w:p>
        </w:tc>
        <w:tc>
          <w:tcPr>
            <w:tcW w:w="382" w:type="pct"/>
            <w:tcBorders>
              <w:top w:val="single" w:sz="4" w:space="0" w:color="auto"/>
              <w:left w:val="single" w:sz="4" w:space="0" w:color="auto"/>
              <w:bottom w:val="single" w:sz="4" w:space="0" w:color="auto"/>
              <w:right w:val="single" w:sz="4" w:space="0" w:color="auto"/>
            </w:tcBorders>
            <w:vAlign w:val="center"/>
            <w:hideMark/>
          </w:tcPr>
          <w:p w14:paraId="00DC1568" w14:textId="77777777" w:rsidR="005E2F86" w:rsidRPr="00164626" w:rsidRDefault="005E2F86" w:rsidP="005E2F86">
            <w:pPr>
              <w:spacing w:line="240" w:lineRule="auto"/>
              <w:jc w:val="center"/>
              <w:rPr>
                <w:sz w:val="20"/>
                <w:szCs w:val="20"/>
              </w:rPr>
            </w:pPr>
            <w:r w:rsidRPr="00164626">
              <w:rPr>
                <w:sz w:val="20"/>
                <w:szCs w:val="20"/>
              </w:rPr>
              <w:t>Imediato Contínuo</w:t>
            </w:r>
          </w:p>
        </w:tc>
        <w:tc>
          <w:tcPr>
            <w:tcW w:w="780" w:type="pct"/>
            <w:tcBorders>
              <w:top w:val="single" w:sz="4" w:space="0" w:color="auto"/>
              <w:left w:val="single" w:sz="4" w:space="0" w:color="auto"/>
              <w:bottom w:val="single" w:sz="4" w:space="0" w:color="auto"/>
              <w:right w:val="single" w:sz="4" w:space="0" w:color="auto"/>
            </w:tcBorders>
            <w:vAlign w:val="center"/>
            <w:hideMark/>
          </w:tcPr>
          <w:p w14:paraId="162DDAC0" w14:textId="77777777" w:rsidR="005E2F86" w:rsidRPr="00164626" w:rsidRDefault="005E2F86" w:rsidP="005E2F86">
            <w:pPr>
              <w:spacing w:line="240" w:lineRule="auto"/>
              <w:jc w:val="center"/>
              <w:rPr>
                <w:sz w:val="20"/>
                <w:szCs w:val="20"/>
              </w:rPr>
            </w:pPr>
            <w:r w:rsidRPr="00164626">
              <w:rPr>
                <w:sz w:val="20"/>
                <w:szCs w:val="20"/>
              </w:rPr>
              <w:t>Não necessita de investimentos, pois será executada pelo corpo técnico do município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782DB26B" w14:textId="77777777" w:rsidR="005E2F86" w:rsidRPr="00164626" w:rsidRDefault="005E2F86" w:rsidP="005E2F86">
            <w:pPr>
              <w:spacing w:line="240" w:lineRule="auto"/>
              <w:jc w:val="center"/>
              <w:rPr>
                <w:sz w:val="20"/>
                <w:szCs w:val="20"/>
              </w:rPr>
            </w:pPr>
            <w:r w:rsidRPr="00164626">
              <w:rPr>
                <w:sz w:val="20"/>
                <w:szCs w:val="20"/>
              </w:rPr>
              <w:t>Município</w:t>
            </w:r>
          </w:p>
        </w:tc>
        <w:tc>
          <w:tcPr>
            <w:tcW w:w="617" w:type="pct"/>
            <w:tcBorders>
              <w:top w:val="single" w:sz="4" w:space="0" w:color="auto"/>
              <w:left w:val="single" w:sz="4" w:space="0" w:color="auto"/>
              <w:bottom w:val="single" w:sz="4" w:space="0" w:color="auto"/>
              <w:right w:val="single" w:sz="4" w:space="0" w:color="auto"/>
            </w:tcBorders>
            <w:vAlign w:val="center"/>
            <w:hideMark/>
          </w:tcPr>
          <w:p w14:paraId="0C22A0D5" w14:textId="77777777" w:rsidR="005E2F86" w:rsidRPr="00164626" w:rsidRDefault="005E2F86" w:rsidP="005E2F86">
            <w:pPr>
              <w:spacing w:line="240" w:lineRule="auto"/>
              <w:jc w:val="center"/>
              <w:rPr>
                <w:sz w:val="20"/>
                <w:szCs w:val="20"/>
              </w:rPr>
            </w:pPr>
            <w:r w:rsidRPr="00164626">
              <w:rPr>
                <w:sz w:val="20"/>
                <w:szCs w:val="20"/>
              </w:rPr>
              <w:t>Município</w:t>
            </w:r>
          </w:p>
        </w:tc>
        <w:tc>
          <w:tcPr>
            <w:tcW w:w="512" w:type="pct"/>
            <w:tcBorders>
              <w:top w:val="single" w:sz="4" w:space="0" w:color="auto"/>
              <w:left w:val="single" w:sz="4" w:space="0" w:color="auto"/>
              <w:bottom w:val="single" w:sz="4" w:space="0" w:color="auto"/>
              <w:right w:val="single" w:sz="4" w:space="0" w:color="auto"/>
            </w:tcBorders>
            <w:vAlign w:val="center"/>
            <w:hideMark/>
          </w:tcPr>
          <w:p w14:paraId="2780C11B" w14:textId="77777777" w:rsidR="005E2F86" w:rsidRPr="00164626" w:rsidRDefault="005E2F86" w:rsidP="005E2F86">
            <w:pPr>
              <w:spacing w:line="240" w:lineRule="auto"/>
              <w:jc w:val="center"/>
              <w:rPr>
                <w:sz w:val="20"/>
                <w:szCs w:val="20"/>
              </w:rPr>
            </w:pPr>
            <w:r w:rsidRPr="00164626">
              <w:rPr>
                <w:rFonts w:cs="Calibri"/>
                <w:sz w:val="20"/>
                <w:szCs w:val="20"/>
                <w:shd w:val="clear" w:color="auto" w:fill="FFFFFF"/>
              </w:rPr>
              <w:t>-</w:t>
            </w:r>
          </w:p>
        </w:tc>
      </w:tr>
    </w:tbl>
    <w:p w14:paraId="639DA122" w14:textId="1E859CE3" w:rsidR="00341E02" w:rsidRPr="00164626" w:rsidRDefault="005E2F86" w:rsidP="005E2F86">
      <w:pPr>
        <w:pStyle w:val="FONTE"/>
      </w:pPr>
      <w:r w:rsidRPr="00164626">
        <w:t>Fonte: Empresa Executora (2020).</w:t>
      </w:r>
    </w:p>
    <w:p w14:paraId="263E73F6" w14:textId="7CCDC420" w:rsidR="005E2F86" w:rsidRPr="00164626" w:rsidRDefault="005E2F86" w:rsidP="005E2F86">
      <w:pPr>
        <w:pStyle w:val="Tabela"/>
      </w:pPr>
      <w:bookmarkStart w:id="574" w:name="_Toc45109520"/>
      <w:r w:rsidRPr="00164626">
        <w:rPr>
          <w:rStyle w:val="TabelaChar"/>
        </w:rPr>
        <w:t xml:space="preserve">Tabela </w:t>
      </w:r>
      <w:r w:rsidRPr="00164626">
        <w:fldChar w:fldCharType="begin"/>
      </w:r>
      <w:r w:rsidRPr="00164626">
        <w:rPr>
          <w:rStyle w:val="TabelaChar"/>
        </w:rPr>
        <w:instrText xml:space="preserve"> SEQ Tabela \* ARABIC </w:instrText>
      </w:r>
      <w:r w:rsidRPr="00164626">
        <w:fldChar w:fldCharType="separate"/>
      </w:r>
      <w:r w:rsidR="00C635C4">
        <w:rPr>
          <w:rStyle w:val="TabelaChar"/>
          <w:noProof/>
        </w:rPr>
        <w:t>150</w:t>
      </w:r>
      <w:r w:rsidRPr="00164626">
        <w:fldChar w:fldCharType="end"/>
      </w:r>
      <w:r w:rsidRPr="00164626">
        <w:t xml:space="preserve"> – Resumo do Programa 14: COMPROU? RETORNOU!</w:t>
      </w:r>
      <w:bookmarkEnd w:id="574"/>
    </w:p>
    <w:tbl>
      <w:tblPr>
        <w:tblStyle w:val="Tabelacomgrade"/>
        <w:tblW w:w="5000" w:type="pct"/>
        <w:jc w:val="center"/>
        <w:tblLook w:val="04A0" w:firstRow="1" w:lastRow="0" w:firstColumn="1" w:lastColumn="0" w:noHBand="0" w:noVBand="1"/>
      </w:tblPr>
      <w:tblGrid>
        <w:gridCol w:w="3611"/>
        <w:gridCol w:w="836"/>
        <w:gridCol w:w="836"/>
        <w:gridCol w:w="836"/>
        <w:gridCol w:w="1110"/>
        <w:gridCol w:w="2263"/>
        <w:gridCol w:w="1782"/>
        <w:gridCol w:w="1794"/>
        <w:gridCol w:w="1494"/>
      </w:tblGrid>
      <w:tr w:rsidR="005E2F86" w:rsidRPr="00164626" w14:paraId="4B9110AF" w14:textId="77777777" w:rsidTr="005E2F86">
        <w:trPr>
          <w:trHeight w:val="20"/>
          <w:jc w:val="center"/>
        </w:trPr>
        <w:tc>
          <w:tcPr>
            <w:tcW w:w="500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4F379B6" w14:textId="77777777" w:rsidR="005E2F86" w:rsidRPr="00164626" w:rsidRDefault="005E2F86" w:rsidP="005E2F86">
            <w:pPr>
              <w:spacing w:line="240" w:lineRule="auto"/>
              <w:jc w:val="center"/>
              <w:rPr>
                <w:b/>
                <w:sz w:val="20"/>
                <w:szCs w:val="20"/>
              </w:rPr>
            </w:pPr>
            <w:r w:rsidRPr="00164626">
              <w:rPr>
                <w:b/>
                <w:sz w:val="20"/>
                <w:szCs w:val="20"/>
              </w:rPr>
              <w:t>PROGRAMA 14: COMPROU? RETORNOU!</w:t>
            </w:r>
          </w:p>
        </w:tc>
      </w:tr>
      <w:tr w:rsidR="005E2F86" w:rsidRPr="00164626" w14:paraId="65758007" w14:textId="77777777" w:rsidTr="005E2F86">
        <w:trPr>
          <w:trHeight w:val="372"/>
          <w:jc w:val="center"/>
        </w:trPr>
        <w:tc>
          <w:tcPr>
            <w:tcW w:w="1240" w:type="pct"/>
            <w:vMerge w:val="restart"/>
            <w:tcBorders>
              <w:top w:val="single" w:sz="4" w:space="0" w:color="auto"/>
              <w:left w:val="single" w:sz="4" w:space="0" w:color="auto"/>
              <w:bottom w:val="single" w:sz="4" w:space="0" w:color="auto"/>
              <w:right w:val="single" w:sz="4" w:space="0" w:color="auto"/>
            </w:tcBorders>
            <w:vAlign w:val="center"/>
            <w:hideMark/>
          </w:tcPr>
          <w:p w14:paraId="1739F40D" w14:textId="77777777" w:rsidR="005E2F86" w:rsidRPr="00164626" w:rsidRDefault="005E2F86" w:rsidP="005E2F86">
            <w:pPr>
              <w:spacing w:line="240" w:lineRule="auto"/>
              <w:jc w:val="center"/>
              <w:rPr>
                <w:b/>
                <w:sz w:val="20"/>
                <w:szCs w:val="20"/>
              </w:rPr>
            </w:pPr>
            <w:r w:rsidRPr="00164626">
              <w:rPr>
                <w:b/>
                <w:sz w:val="20"/>
                <w:szCs w:val="20"/>
              </w:rPr>
              <w:t>AÇÕES</w:t>
            </w:r>
          </w:p>
        </w:tc>
        <w:tc>
          <w:tcPr>
            <w:tcW w:w="861" w:type="pct"/>
            <w:gridSpan w:val="3"/>
            <w:tcBorders>
              <w:top w:val="single" w:sz="4" w:space="0" w:color="auto"/>
              <w:left w:val="single" w:sz="4" w:space="0" w:color="auto"/>
              <w:bottom w:val="single" w:sz="4" w:space="0" w:color="auto"/>
              <w:right w:val="single" w:sz="4" w:space="0" w:color="auto"/>
            </w:tcBorders>
            <w:vAlign w:val="center"/>
            <w:hideMark/>
          </w:tcPr>
          <w:p w14:paraId="25544E79" w14:textId="77777777" w:rsidR="005E2F86" w:rsidRPr="00164626" w:rsidRDefault="005E2F86" w:rsidP="005E2F86">
            <w:pPr>
              <w:spacing w:line="240" w:lineRule="auto"/>
              <w:jc w:val="center"/>
              <w:rPr>
                <w:b/>
                <w:sz w:val="20"/>
                <w:szCs w:val="20"/>
              </w:rPr>
            </w:pPr>
            <w:r w:rsidRPr="00164626">
              <w:rPr>
                <w:b/>
                <w:sz w:val="20"/>
                <w:szCs w:val="20"/>
              </w:rPr>
              <w:t>PRIORIDADE</w:t>
            </w:r>
          </w:p>
        </w:tc>
        <w:tc>
          <w:tcPr>
            <w:tcW w:w="381" w:type="pct"/>
            <w:vMerge w:val="restart"/>
            <w:tcBorders>
              <w:top w:val="single" w:sz="4" w:space="0" w:color="auto"/>
              <w:left w:val="single" w:sz="4" w:space="0" w:color="auto"/>
              <w:bottom w:val="single" w:sz="4" w:space="0" w:color="auto"/>
              <w:right w:val="single" w:sz="4" w:space="0" w:color="auto"/>
            </w:tcBorders>
            <w:vAlign w:val="center"/>
            <w:hideMark/>
          </w:tcPr>
          <w:p w14:paraId="2E5330D4" w14:textId="77777777" w:rsidR="005E2F86" w:rsidRPr="00164626" w:rsidRDefault="005E2F86" w:rsidP="005E2F86">
            <w:pPr>
              <w:spacing w:line="240" w:lineRule="auto"/>
              <w:ind w:left="-107" w:right="-111"/>
              <w:jc w:val="center"/>
              <w:rPr>
                <w:b/>
                <w:sz w:val="20"/>
                <w:szCs w:val="20"/>
              </w:rPr>
            </w:pPr>
            <w:r w:rsidRPr="00164626">
              <w:rPr>
                <w:b/>
                <w:sz w:val="20"/>
                <w:szCs w:val="20"/>
              </w:rPr>
              <w:t>PRAZO DE EXECUÇÃO</w:t>
            </w:r>
          </w:p>
        </w:tc>
        <w:tc>
          <w:tcPr>
            <w:tcW w:w="777" w:type="pct"/>
            <w:vMerge w:val="restart"/>
            <w:tcBorders>
              <w:top w:val="single" w:sz="4" w:space="0" w:color="auto"/>
              <w:left w:val="single" w:sz="4" w:space="0" w:color="auto"/>
              <w:bottom w:val="single" w:sz="4" w:space="0" w:color="auto"/>
              <w:right w:val="single" w:sz="4" w:space="0" w:color="auto"/>
            </w:tcBorders>
            <w:vAlign w:val="center"/>
            <w:hideMark/>
          </w:tcPr>
          <w:p w14:paraId="488509AF" w14:textId="77777777" w:rsidR="005E2F86" w:rsidRPr="00164626" w:rsidRDefault="005E2F86" w:rsidP="005E2F86">
            <w:pPr>
              <w:spacing w:line="240" w:lineRule="auto"/>
              <w:jc w:val="center"/>
              <w:rPr>
                <w:b/>
                <w:sz w:val="20"/>
                <w:szCs w:val="20"/>
              </w:rPr>
            </w:pPr>
            <w:r w:rsidRPr="00164626">
              <w:rPr>
                <w:b/>
                <w:sz w:val="20"/>
                <w:szCs w:val="20"/>
              </w:rPr>
              <w:t>CUSTO ESTIMADO (R$)</w:t>
            </w:r>
          </w:p>
        </w:tc>
        <w:tc>
          <w:tcPr>
            <w:tcW w:w="612" w:type="pct"/>
            <w:vMerge w:val="restart"/>
            <w:tcBorders>
              <w:top w:val="single" w:sz="4" w:space="0" w:color="auto"/>
              <w:left w:val="single" w:sz="4" w:space="0" w:color="auto"/>
              <w:bottom w:val="single" w:sz="4" w:space="0" w:color="auto"/>
              <w:right w:val="single" w:sz="4" w:space="0" w:color="auto"/>
            </w:tcBorders>
            <w:vAlign w:val="center"/>
            <w:hideMark/>
          </w:tcPr>
          <w:p w14:paraId="32D16228" w14:textId="6D1AF6D2" w:rsidR="005E2F86" w:rsidRPr="00164626" w:rsidRDefault="00597A02" w:rsidP="005E2F86">
            <w:pPr>
              <w:spacing w:line="240" w:lineRule="auto"/>
              <w:jc w:val="center"/>
              <w:rPr>
                <w:b/>
                <w:sz w:val="20"/>
                <w:szCs w:val="20"/>
              </w:rPr>
            </w:pPr>
            <w:r w:rsidRPr="00164626">
              <w:rPr>
                <w:b/>
                <w:sz w:val="20"/>
                <w:szCs w:val="20"/>
              </w:rPr>
              <w:t>RESPONSÁVEL PELA IMPLEMENTAÇÃO</w:t>
            </w:r>
          </w:p>
        </w:tc>
        <w:tc>
          <w:tcPr>
            <w:tcW w:w="616" w:type="pct"/>
            <w:vMerge w:val="restart"/>
            <w:tcBorders>
              <w:top w:val="single" w:sz="4" w:space="0" w:color="auto"/>
              <w:left w:val="single" w:sz="4" w:space="0" w:color="auto"/>
              <w:bottom w:val="single" w:sz="4" w:space="0" w:color="auto"/>
              <w:right w:val="single" w:sz="4" w:space="0" w:color="auto"/>
            </w:tcBorders>
            <w:vAlign w:val="center"/>
            <w:hideMark/>
          </w:tcPr>
          <w:p w14:paraId="25AF5B5F" w14:textId="01C13BAC" w:rsidR="005E2F86" w:rsidRPr="00164626" w:rsidRDefault="00597A02" w:rsidP="005E2F86">
            <w:pPr>
              <w:spacing w:line="240" w:lineRule="auto"/>
              <w:jc w:val="center"/>
              <w:rPr>
                <w:b/>
                <w:sz w:val="20"/>
                <w:szCs w:val="20"/>
              </w:rPr>
            </w:pPr>
            <w:r w:rsidRPr="00164626">
              <w:rPr>
                <w:b/>
                <w:sz w:val="20"/>
                <w:szCs w:val="20"/>
              </w:rPr>
              <w:t>FONTES DE FINANCIAMENTO</w:t>
            </w:r>
          </w:p>
        </w:tc>
        <w:tc>
          <w:tcPr>
            <w:tcW w:w="513" w:type="pct"/>
            <w:vMerge w:val="restart"/>
            <w:tcBorders>
              <w:top w:val="single" w:sz="4" w:space="0" w:color="auto"/>
              <w:left w:val="single" w:sz="4" w:space="0" w:color="auto"/>
              <w:bottom w:val="single" w:sz="4" w:space="0" w:color="auto"/>
              <w:right w:val="single" w:sz="4" w:space="0" w:color="auto"/>
            </w:tcBorders>
            <w:vAlign w:val="center"/>
            <w:hideMark/>
          </w:tcPr>
          <w:p w14:paraId="5350FFE3" w14:textId="77777777" w:rsidR="005E2F86" w:rsidRPr="00164626" w:rsidRDefault="005E2F86" w:rsidP="005E2F86">
            <w:pPr>
              <w:spacing w:line="240" w:lineRule="auto"/>
              <w:jc w:val="center"/>
              <w:rPr>
                <w:b/>
                <w:sz w:val="20"/>
                <w:szCs w:val="20"/>
              </w:rPr>
            </w:pPr>
            <w:r w:rsidRPr="00164626">
              <w:rPr>
                <w:b/>
                <w:sz w:val="20"/>
                <w:szCs w:val="20"/>
              </w:rPr>
              <w:t>PARCERIAS EM TORNO DA PROPOSTA</w:t>
            </w:r>
          </w:p>
        </w:tc>
      </w:tr>
      <w:tr w:rsidR="005E2F86" w:rsidRPr="00164626" w14:paraId="7D1C33D1" w14:textId="77777777" w:rsidTr="005E2F86">
        <w:trPr>
          <w:trHeight w:val="37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7BD8134" w14:textId="77777777" w:rsidR="005E2F86" w:rsidRPr="00164626" w:rsidRDefault="005E2F86" w:rsidP="005E2F86">
            <w:pPr>
              <w:spacing w:line="240" w:lineRule="auto"/>
              <w:jc w:val="left"/>
              <w:rPr>
                <w:b/>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FF0000"/>
            <w:vAlign w:val="center"/>
            <w:hideMark/>
          </w:tcPr>
          <w:p w14:paraId="6C12A0F9" w14:textId="77777777" w:rsidR="005E2F86" w:rsidRPr="00164626" w:rsidRDefault="005E2F86" w:rsidP="005E2F86">
            <w:pPr>
              <w:spacing w:line="240" w:lineRule="auto"/>
              <w:jc w:val="center"/>
              <w:rPr>
                <w:b/>
                <w:bCs/>
                <w:sz w:val="20"/>
                <w:szCs w:val="20"/>
              </w:rPr>
            </w:pPr>
            <w:r w:rsidRPr="00164626">
              <w:rPr>
                <w:b/>
                <w:bCs/>
                <w:sz w:val="20"/>
                <w:szCs w:val="20"/>
              </w:rPr>
              <w:t>ALTA</w:t>
            </w:r>
          </w:p>
        </w:tc>
        <w:tc>
          <w:tcPr>
            <w:tcW w:w="287" w:type="pct"/>
            <w:tcBorders>
              <w:top w:val="single" w:sz="4" w:space="0" w:color="auto"/>
              <w:left w:val="single" w:sz="4" w:space="0" w:color="auto"/>
              <w:bottom w:val="single" w:sz="4" w:space="0" w:color="auto"/>
              <w:right w:val="single" w:sz="4" w:space="0" w:color="auto"/>
            </w:tcBorders>
            <w:shd w:val="clear" w:color="auto" w:fill="FFFF00"/>
            <w:vAlign w:val="center"/>
            <w:hideMark/>
          </w:tcPr>
          <w:p w14:paraId="21B65EAE" w14:textId="77777777" w:rsidR="005E2F86" w:rsidRPr="00164626" w:rsidRDefault="005E2F86" w:rsidP="005E2F86">
            <w:pPr>
              <w:spacing w:line="240" w:lineRule="auto"/>
              <w:jc w:val="center"/>
              <w:rPr>
                <w:b/>
                <w:bCs/>
                <w:sz w:val="20"/>
                <w:szCs w:val="20"/>
              </w:rPr>
            </w:pPr>
            <w:r w:rsidRPr="00164626">
              <w:rPr>
                <w:b/>
                <w:bCs/>
                <w:sz w:val="20"/>
                <w:szCs w:val="20"/>
              </w:rPr>
              <w:t>MÉDIA</w:t>
            </w:r>
          </w:p>
        </w:tc>
        <w:tc>
          <w:tcPr>
            <w:tcW w:w="287" w:type="pct"/>
            <w:tcBorders>
              <w:top w:val="single" w:sz="4" w:space="0" w:color="auto"/>
              <w:left w:val="single" w:sz="4" w:space="0" w:color="auto"/>
              <w:bottom w:val="single" w:sz="4" w:space="0" w:color="auto"/>
              <w:right w:val="single" w:sz="4" w:space="0" w:color="auto"/>
            </w:tcBorders>
            <w:shd w:val="clear" w:color="auto" w:fill="70AD47" w:themeFill="accent6"/>
            <w:vAlign w:val="center"/>
            <w:hideMark/>
          </w:tcPr>
          <w:p w14:paraId="6C5AF42D" w14:textId="77777777" w:rsidR="005E2F86" w:rsidRPr="00164626" w:rsidRDefault="005E2F86" w:rsidP="005E2F86">
            <w:pPr>
              <w:spacing w:line="240" w:lineRule="auto"/>
              <w:jc w:val="center"/>
              <w:rPr>
                <w:b/>
                <w:bCs/>
                <w:sz w:val="20"/>
                <w:szCs w:val="20"/>
              </w:rPr>
            </w:pPr>
            <w:r w:rsidRPr="00164626">
              <w:rPr>
                <w:b/>
                <w:bCs/>
                <w:sz w:val="20"/>
                <w:szCs w:val="20"/>
              </w:rPr>
              <w:t>BAIXA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85660AC" w14:textId="77777777" w:rsidR="005E2F86" w:rsidRPr="00164626" w:rsidRDefault="005E2F86" w:rsidP="005E2F86">
            <w:pPr>
              <w:spacing w:line="240" w:lineRule="auto"/>
              <w:jc w:val="left"/>
              <w:rPr>
                <w:b/>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C7B048" w14:textId="77777777" w:rsidR="005E2F86" w:rsidRPr="00164626" w:rsidRDefault="005E2F86" w:rsidP="005E2F86">
            <w:pPr>
              <w:spacing w:line="240" w:lineRule="auto"/>
              <w:jc w:val="left"/>
              <w:rPr>
                <w:b/>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BC26F22" w14:textId="77777777" w:rsidR="005E2F86" w:rsidRPr="00164626" w:rsidRDefault="005E2F86" w:rsidP="005E2F86">
            <w:pPr>
              <w:spacing w:line="240" w:lineRule="auto"/>
              <w:jc w:val="left"/>
              <w:rPr>
                <w:b/>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D2E2EF1" w14:textId="77777777" w:rsidR="005E2F86" w:rsidRPr="00164626" w:rsidRDefault="005E2F86" w:rsidP="005E2F86">
            <w:pPr>
              <w:spacing w:line="240" w:lineRule="auto"/>
              <w:jc w:val="left"/>
              <w:rPr>
                <w:b/>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CB80E2" w14:textId="77777777" w:rsidR="005E2F86" w:rsidRPr="00164626" w:rsidRDefault="005E2F86" w:rsidP="005E2F86">
            <w:pPr>
              <w:spacing w:line="240" w:lineRule="auto"/>
              <w:jc w:val="left"/>
              <w:rPr>
                <w:b/>
                <w:sz w:val="20"/>
                <w:szCs w:val="20"/>
              </w:rPr>
            </w:pPr>
          </w:p>
        </w:tc>
      </w:tr>
      <w:tr w:rsidR="005E2F86" w:rsidRPr="00164626" w14:paraId="242EE26E" w14:textId="77777777" w:rsidTr="005E2F86">
        <w:trPr>
          <w:trHeight w:val="20"/>
          <w:jc w:val="center"/>
        </w:trPr>
        <w:tc>
          <w:tcPr>
            <w:tcW w:w="124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DFCD156" w14:textId="77777777" w:rsidR="005E2F86" w:rsidRPr="00164626" w:rsidRDefault="005E2F86" w:rsidP="005E2F86">
            <w:pPr>
              <w:spacing w:line="240" w:lineRule="auto"/>
              <w:jc w:val="center"/>
              <w:rPr>
                <w:sz w:val="20"/>
                <w:szCs w:val="20"/>
              </w:rPr>
            </w:pPr>
            <w:r w:rsidRPr="00164626">
              <w:rPr>
                <w:sz w:val="20"/>
                <w:szCs w:val="20"/>
              </w:rPr>
              <w:t>Promover programas e campanhas de educação ambiental para os produtos de logística reversa</w:t>
            </w: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26F7A630" w14:textId="77777777" w:rsidR="005E2F86" w:rsidRPr="00164626" w:rsidRDefault="005E2F86" w:rsidP="005E2F86">
            <w:pPr>
              <w:spacing w:line="240" w:lineRule="auto"/>
              <w:jc w:val="cente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5AF4008" w14:textId="77777777" w:rsidR="005E2F86" w:rsidRPr="00164626" w:rsidRDefault="005E2F86" w:rsidP="005E2F86">
            <w:pPr>
              <w:spacing w:line="240" w:lineRule="auto"/>
              <w:jc w:val="center"/>
              <w:rPr>
                <w:sz w:val="20"/>
                <w:szCs w:val="20"/>
              </w:rPr>
            </w:pPr>
            <w:r w:rsidRPr="00164626">
              <w:rPr>
                <w:sz w:val="20"/>
                <w:szCs w:val="20"/>
              </w:rPr>
              <w:t>X</w:t>
            </w: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2F38160D" w14:textId="77777777" w:rsidR="005E2F86" w:rsidRPr="00164626" w:rsidRDefault="005E2F86" w:rsidP="005E2F86">
            <w:pPr>
              <w:spacing w:line="240" w:lineRule="auto"/>
              <w:jc w:val="cente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5B2AB78" w14:textId="77777777" w:rsidR="005E2F86" w:rsidRPr="00164626" w:rsidRDefault="005E2F86" w:rsidP="005E2F86">
            <w:pPr>
              <w:spacing w:line="240" w:lineRule="auto"/>
              <w:jc w:val="center"/>
              <w:rPr>
                <w:sz w:val="20"/>
                <w:szCs w:val="20"/>
              </w:rPr>
            </w:pPr>
            <w:r w:rsidRPr="00164626">
              <w:rPr>
                <w:sz w:val="20"/>
                <w:szCs w:val="20"/>
              </w:rPr>
              <w:t>Curto Contínuo</w:t>
            </w:r>
          </w:p>
        </w:tc>
        <w:tc>
          <w:tcPr>
            <w:tcW w:w="77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268DDA9" w14:textId="77777777" w:rsidR="005E2F86" w:rsidRPr="00164626" w:rsidRDefault="005E2F86" w:rsidP="005E2F86">
            <w:pPr>
              <w:spacing w:line="240" w:lineRule="auto"/>
              <w:jc w:val="center"/>
              <w:rPr>
                <w:sz w:val="20"/>
                <w:szCs w:val="20"/>
              </w:rPr>
            </w:pPr>
            <w:r w:rsidRPr="00164626">
              <w:rPr>
                <w:sz w:val="20"/>
                <w:szCs w:val="20"/>
              </w:rPr>
              <w:t>Não necessita de investimentos, pois será executada pelo corpo técnico do município</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C0C3F51" w14:textId="7B4E50ED" w:rsidR="005E2F86" w:rsidRPr="00164626" w:rsidRDefault="00597A02" w:rsidP="005E2F86">
            <w:pPr>
              <w:spacing w:line="240" w:lineRule="auto"/>
              <w:jc w:val="center"/>
              <w:rPr>
                <w:sz w:val="20"/>
                <w:szCs w:val="20"/>
              </w:rPr>
            </w:pPr>
            <w:r w:rsidRPr="00164626">
              <w:rPr>
                <w:sz w:val="20"/>
                <w:szCs w:val="20"/>
              </w:rPr>
              <w:t>Município</w:t>
            </w:r>
          </w:p>
        </w:tc>
        <w:tc>
          <w:tcPr>
            <w:tcW w:w="61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CE5AC44" w14:textId="400E2FD8" w:rsidR="005E2F86" w:rsidRPr="00164626" w:rsidRDefault="00597A02" w:rsidP="005E2F86">
            <w:pPr>
              <w:spacing w:line="240" w:lineRule="auto"/>
              <w:jc w:val="center"/>
              <w:rPr>
                <w:sz w:val="20"/>
                <w:szCs w:val="20"/>
              </w:rPr>
            </w:pPr>
            <w:r w:rsidRPr="00164626">
              <w:rPr>
                <w:sz w:val="20"/>
                <w:szCs w:val="20"/>
              </w:rPr>
              <w:t>Município; Banco Mundial; BNDES; CEF; FUNASA; MDS; MMA.</w:t>
            </w: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20E931F" w14:textId="77777777" w:rsidR="005E2F86" w:rsidRPr="00164626" w:rsidRDefault="005E2F86" w:rsidP="005E2F86">
            <w:pPr>
              <w:spacing w:line="240" w:lineRule="auto"/>
              <w:jc w:val="center"/>
              <w:rPr>
                <w:sz w:val="20"/>
                <w:szCs w:val="20"/>
              </w:rPr>
            </w:pPr>
            <w:r w:rsidRPr="00164626">
              <w:rPr>
                <w:sz w:val="20"/>
                <w:szCs w:val="20"/>
              </w:rPr>
              <w:t>Conselho Municipal do Meio Ambiente</w:t>
            </w:r>
          </w:p>
        </w:tc>
      </w:tr>
      <w:tr w:rsidR="005E2F86" w:rsidRPr="00164626" w14:paraId="3151FE95" w14:textId="77777777" w:rsidTr="005E2F86">
        <w:trPr>
          <w:trHeight w:val="20"/>
          <w:jc w:val="center"/>
        </w:trPr>
        <w:tc>
          <w:tcPr>
            <w:tcW w:w="124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5B16B74" w14:textId="77777777" w:rsidR="005E2F86" w:rsidRPr="00164626" w:rsidRDefault="005E2F86" w:rsidP="005E2F86">
            <w:pPr>
              <w:spacing w:line="240" w:lineRule="auto"/>
              <w:jc w:val="center"/>
              <w:rPr>
                <w:sz w:val="20"/>
                <w:szCs w:val="20"/>
              </w:rPr>
            </w:pPr>
            <w:r w:rsidRPr="00164626">
              <w:rPr>
                <w:rFonts w:cs="Arial"/>
                <w:color w:val="000000"/>
                <w:sz w:val="20"/>
              </w:rPr>
              <w:t>Elaboração de folders para a sensibilização quanto aos produtos passíveis de logística reversa</w:t>
            </w: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727424A5" w14:textId="77777777" w:rsidR="005E2F86" w:rsidRPr="00164626" w:rsidRDefault="005E2F86" w:rsidP="005E2F86">
            <w:pPr>
              <w:spacing w:line="240" w:lineRule="auto"/>
              <w:jc w:val="cente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CAEB02C" w14:textId="77777777" w:rsidR="005E2F86" w:rsidRPr="00164626" w:rsidRDefault="005E2F86" w:rsidP="005E2F86">
            <w:pPr>
              <w:spacing w:line="240" w:lineRule="auto"/>
              <w:jc w:val="center"/>
              <w:rPr>
                <w:sz w:val="20"/>
                <w:szCs w:val="20"/>
              </w:rPr>
            </w:pPr>
            <w:r w:rsidRPr="00164626">
              <w:rPr>
                <w:sz w:val="20"/>
                <w:szCs w:val="20"/>
              </w:rPr>
              <w:t>X</w:t>
            </w: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04A966EC" w14:textId="77777777" w:rsidR="005E2F86" w:rsidRPr="00164626" w:rsidRDefault="005E2F86" w:rsidP="005E2F86">
            <w:pPr>
              <w:spacing w:line="240" w:lineRule="auto"/>
              <w:jc w:val="cente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1DE249A" w14:textId="77777777" w:rsidR="005E2F86" w:rsidRPr="00164626" w:rsidRDefault="005E2F86" w:rsidP="005E2F86">
            <w:pPr>
              <w:spacing w:line="240" w:lineRule="auto"/>
              <w:jc w:val="center"/>
              <w:rPr>
                <w:sz w:val="20"/>
                <w:szCs w:val="20"/>
              </w:rPr>
            </w:pPr>
            <w:r w:rsidRPr="00164626">
              <w:rPr>
                <w:sz w:val="20"/>
                <w:szCs w:val="20"/>
              </w:rPr>
              <w:t>Curto</w:t>
            </w:r>
          </w:p>
        </w:tc>
        <w:tc>
          <w:tcPr>
            <w:tcW w:w="77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22F22FA" w14:textId="77777777" w:rsidR="005E2F86" w:rsidRPr="00164626" w:rsidRDefault="005E2F86" w:rsidP="005E2F86">
            <w:pPr>
              <w:spacing w:line="240" w:lineRule="auto"/>
              <w:jc w:val="center"/>
              <w:rPr>
                <w:sz w:val="20"/>
                <w:szCs w:val="20"/>
              </w:rPr>
            </w:pPr>
            <w:r w:rsidRPr="00164626">
              <w:rPr>
                <w:sz w:val="20"/>
                <w:szCs w:val="20"/>
              </w:rPr>
              <w:t>2.200,00</w:t>
            </w:r>
          </w:p>
          <w:p w14:paraId="155DB48E" w14:textId="77777777" w:rsidR="005E2F86" w:rsidRPr="00164626" w:rsidRDefault="005E2F86" w:rsidP="005E2F86">
            <w:pPr>
              <w:spacing w:line="240" w:lineRule="auto"/>
              <w:jc w:val="center"/>
              <w:rPr>
                <w:sz w:val="20"/>
                <w:szCs w:val="20"/>
              </w:rPr>
            </w:pPr>
            <w:r w:rsidRPr="00164626">
              <w:rPr>
                <w:sz w:val="20"/>
                <w:szCs w:val="20"/>
              </w:rPr>
              <w:t>(4.201 folders)</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6E45612" w14:textId="24D9CBA1" w:rsidR="005E2F86" w:rsidRPr="00164626" w:rsidRDefault="00597A02" w:rsidP="005E2F86">
            <w:pPr>
              <w:spacing w:line="240" w:lineRule="auto"/>
              <w:jc w:val="center"/>
              <w:rPr>
                <w:sz w:val="20"/>
                <w:szCs w:val="20"/>
              </w:rPr>
            </w:pPr>
            <w:r w:rsidRPr="00164626">
              <w:rPr>
                <w:sz w:val="20"/>
                <w:szCs w:val="20"/>
              </w:rPr>
              <w:t>Município</w:t>
            </w:r>
          </w:p>
        </w:tc>
        <w:tc>
          <w:tcPr>
            <w:tcW w:w="61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0C6CA01" w14:textId="275C8EAA" w:rsidR="005E2F86" w:rsidRPr="00164626" w:rsidRDefault="00597A02" w:rsidP="005E2F86">
            <w:pPr>
              <w:spacing w:line="240" w:lineRule="auto"/>
              <w:jc w:val="center"/>
              <w:rPr>
                <w:sz w:val="20"/>
                <w:szCs w:val="20"/>
              </w:rPr>
            </w:pPr>
            <w:r w:rsidRPr="00164626">
              <w:rPr>
                <w:sz w:val="20"/>
                <w:szCs w:val="20"/>
              </w:rPr>
              <w:t>Município; Banco Mundial; BNDES; CEF; FUNASA; MDS; MMA.</w:t>
            </w: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5405D8F" w14:textId="77777777" w:rsidR="005E2F86" w:rsidRPr="00164626" w:rsidRDefault="005E2F86" w:rsidP="005E2F86">
            <w:pPr>
              <w:spacing w:line="240" w:lineRule="auto"/>
              <w:jc w:val="center"/>
              <w:rPr>
                <w:sz w:val="20"/>
                <w:szCs w:val="20"/>
              </w:rPr>
            </w:pPr>
            <w:r w:rsidRPr="00164626">
              <w:rPr>
                <w:sz w:val="20"/>
                <w:szCs w:val="20"/>
              </w:rPr>
              <w:t>Conselho Municipal do Meio Ambiente</w:t>
            </w:r>
          </w:p>
        </w:tc>
      </w:tr>
      <w:tr w:rsidR="005E2F86" w:rsidRPr="00164626" w14:paraId="7D100321" w14:textId="77777777" w:rsidTr="005E2F86">
        <w:trPr>
          <w:trHeight w:val="20"/>
          <w:jc w:val="center"/>
        </w:trPr>
        <w:tc>
          <w:tcPr>
            <w:tcW w:w="124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1A0667B" w14:textId="77777777" w:rsidR="005E2F86" w:rsidRPr="00164626" w:rsidRDefault="005E2F86" w:rsidP="005E2F86">
            <w:pPr>
              <w:spacing w:line="240" w:lineRule="auto"/>
              <w:jc w:val="center"/>
              <w:rPr>
                <w:sz w:val="20"/>
                <w:szCs w:val="20"/>
              </w:rPr>
            </w:pPr>
            <w:r w:rsidRPr="00164626">
              <w:rPr>
                <w:sz w:val="20"/>
                <w:szCs w:val="20"/>
              </w:rPr>
              <w:t>Criar e preencher um banco de dados com o cadastro de todos os empreendimentos que comercializam produtos passíveis de logística reversa</w:t>
            </w: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71885A0B" w14:textId="77777777" w:rsidR="005E2F86" w:rsidRPr="00164626" w:rsidRDefault="005E2F86" w:rsidP="005E2F86">
            <w:pPr>
              <w:spacing w:line="240" w:lineRule="auto"/>
              <w:jc w:val="cente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6F33E47" w14:textId="77777777" w:rsidR="005E2F86" w:rsidRPr="00164626" w:rsidRDefault="005E2F86" w:rsidP="005E2F86">
            <w:pPr>
              <w:spacing w:line="240" w:lineRule="auto"/>
              <w:jc w:val="center"/>
              <w:rPr>
                <w:sz w:val="20"/>
                <w:szCs w:val="20"/>
              </w:rPr>
            </w:pPr>
            <w:r w:rsidRPr="00164626">
              <w:rPr>
                <w:sz w:val="20"/>
                <w:szCs w:val="20"/>
              </w:rPr>
              <w:t>X</w:t>
            </w: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0CA8DB06" w14:textId="77777777" w:rsidR="005E2F86" w:rsidRPr="00164626" w:rsidRDefault="005E2F86" w:rsidP="005E2F86">
            <w:pPr>
              <w:spacing w:line="240" w:lineRule="auto"/>
              <w:jc w:val="cente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4E7359E" w14:textId="77777777" w:rsidR="005E2F86" w:rsidRPr="00164626" w:rsidRDefault="005E2F86" w:rsidP="005E2F86">
            <w:pPr>
              <w:spacing w:line="240" w:lineRule="auto"/>
              <w:jc w:val="center"/>
              <w:rPr>
                <w:sz w:val="20"/>
                <w:szCs w:val="20"/>
              </w:rPr>
            </w:pPr>
            <w:r w:rsidRPr="00164626">
              <w:rPr>
                <w:sz w:val="20"/>
                <w:szCs w:val="20"/>
              </w:rPr>
              <w:t>Curto Contínuo</w:t>
            </w:r>
          </w:p>
        </w:tc>
        <w:tc>
          <w:tcPr>
            <w:tcW w:w="77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500D054" w14:textId="77777777" w:rsidR="005E2F86" w:rsidRPr="00164626" w:rsidRDefault="005E2F86" w:rsidP="005E2F86">
            <w:pPr>
              <w:spacing w:line="240" w:lineRule="auto"/>
              <w:jc w:val="center"/>
              <w:rPr>
                <w:sz w:val="20"/>
                <w:szCs w:val="20"/>
              </w:rPr>
            </w:pPr>
            <w:r w:rsidRPr="00164626">
              <w:rPr>
                <w:sz w:val="20"/>
                <w:szCs w:val="20"/>
              </w:rPr>
              <w:t>Não necessita de investimentos, pois será executada pelo corpo técnico do município</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B450FDE" w14:textId="77777777" w:rsidR="005E2F86" w:rsidRPr="00164626" w:rsidRDefault="005E2F86" w:rsidP="005E2F86">
            <w:pPr>
              <w:spacing w:line="240" w:lineRule="auto"/>
              <w:jc w:val="center"/>
              <w:rPr>
                <w:sz w:val="20"/>
                <w:szCs w:val="20"/>
              </w:rPr>
            </w:pPr>
            <w:r w:rsidRPr="00164626">
              <w:rPr>
                <w:sz w:val="20"/>
                <w:szCs w:val="20"/>
              </w:rPr>
              <w:t>Município</w:t>
            </w:r>
          </w:p>
        </w:tc>
        <w:tc>
          <w:tcPr>
            <w:tcW w:w="61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37E7A1C" w14:textId="77777777" w:rsidR="005E2F86" w:rsidRPr="00164626" w:rsidRDefault="005E2F86" w:rsidP="005E2F86">
            <w:pPr>
              <w:spacing w:line="240" w:lineRule="auto"/>
              <w:jc w:val="center"/>
              <w:rPr>
                <w:sz w:val="20"/>
                <w:szCs w:val="20"/>
              </w:rPr>
            </w:pPr>
            <w:r w:rsidRPr="00164626">
              <w:rPr>
                <w:sz w:val="20"/>
                <w:szCs w:val="20"/>
              </w:rPr>
              <w:t>Município</w:t>
            </w: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61F626F" w14:textId="77777777" w:rsidR="005E2F86" w:rsidRPr="00164626" w:rsidRDefault="005E2F86" w:rsidP="005E2F86">
            <w:pPr>
              <w:spacing w:line="240" w:lineRule="auto"/>
              <w:jc w:val="center"/>
              <w:rPr>
                <w:sz w:val="20"/>
                <w:szCs w:val="20"/>
              </w:rPr>
            </w:pPr>
            <w:r w:rsidRPr="00164626">
              <w:rPr>
                <w:sz w:val="20"/>
                <w:szCs w:val="20"/>
              </w:rPr>
              <w:t>-</w:t>
            </w:r>
          </w:p>
        </w:tc>
      </w:tr>
      <w:tr w:rsidR="005E2F86" w:rsidRPr="00164626" w14:paraId="3743F081" w14:textId="77777777" w:rsidTr="005E2F86">
        <w:trPr>
          <w:trHeight w:val="20"/>
          <w:jc w:val="center"/>
        </w:trPr>
        <w:tc>
          <w:tcPr>
            <w:tcW w:w="124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A54FBC7" w14:textId="77777777" w:rsidR="005E2F86" w:rsidRPr="00164626" w:rsidRDefault="005E2F86" w:rsidP="005E2F86">
            <w:pPr>
              <w:spacing w:line="240" w:lineRule="auto"/>
              <w:jc w:val="center"/>
              <w:rPr>
                <w:sz w:val="20"/>
                <w:szCs w:val="20"/>
              </w:rPr>
            </w:pPr>
            <w:r w:rsidRPr="00164626">
              <w:rPr>
                <w:sz w:val="20"/>
                <w:szCs w:val="20"/>
              </w:rPr>
              <w:t>Fiscalizar os estabelecimentos de venda de resíduos de logística reversa</w:t>
            </w: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594BE59F" w14:textId="77777777" w:rsidR="005E2F86" w:rsidRPr="00164626" w:rsidRDefault="005E2F86" w:rsidP="005E2F86">
            <w:pPr>
              <w:spacing w:line="240" w:lineRule="auto"/>
              <w:jc w:val="cente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FB4E6EB" w14:textId="77777777" w:rsidR="005E2F86" w:rsidRPr="00164626" w:rsidRDefault="005E2F86" w:rsidP="005E2F86">
            <w:pPr>
              <w:spacing w:line="240" w:lineRule="auto"/>
              <w:jc w:val="center"/>
              <w:rPr>
                <w:sz w:val="20"/>
                <w:szCs w:val="20"/>
              </w:rPr>
            </w:pPr>
            <w:r w:rsidRPr="00164626">
              <w:rPr>
                <w:sz w:val="20"/>
                <w:szCs w:val="20"/>
              </w:rPr>
              <w:t>X</w:t>
            </w: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6A0B9D42" w14:textId="77777777" w:rsidR="005E2F86" w:rsidRPr="00164626" w:rsidRDefault="005E2F86" w:rsidP="005E2F86">
            <w:pPr>
              <w:spacing w:line="240" w:lineRule="auto"/>
              <w:jc w:val="cente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A9CEFA6" w14:textId="77777777" w:rsidR="005E2F86" w:rsidRPr="00164626" w:rsidRDefault="005E2F86" w:rsidP="005E2F86">
            <w:pPr>
              <w:spacing w:line="240" w:lineRule="auto"/>
              <w:jc w:val="center"/>
              <w:rPr>
                <w:sz w:val="20"/>
                <w:szCs w:val="20"/>
              </w:rPr>
            </w:pPr>
            <w:r w:rsidRPr="00164626">
              <w:rPr>
                <w:sz w:val="20"/>
                <w:szCs w:val="20"/>
              </w:rPr>
              <w:t>Curto Contínuo</w:t>
            </w:r>
          </w:p>
        </w:tc>
        <w:tc>
          <w:tcPr>
            <w:tcW w:w="77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1A2AB1D" w14:textId="77777777" w:rsidR="005E2F86" w:rsidRPr="00164626" w:rsidRDefault="005E2F86" w:rsidP="005E2F86">
            <w:pPr>
              <w:spacing w:line="240" w:lineRule="auto"/>
              <w:jc w:val="center"/>
              <w:rPr>
                <w:sz w:val="20"/>
                <w:szCs w:val="20"/>
              </w:rPr>
            </w:pPr>
            <w:r w:rsidRPr="00164626">
              <w:rPr>
                <w:sz w:val="20"/>
                <w:szCs w:val="20"/>
              </w:rPr>
              <w:t>Não necessita de investimentos, pois será executada pelo corpo técnico do município</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88B6261" w14:textId="77777777" w:rsidR="005E2F86" w:rsidRPr="00164626" w:rsidRDefault="005E2F86" w:rsidP="005E2F86">
            <w:pPr>
              <w:spacing w:line="240" w:lineRule="auto"/>
              <w:jc w:val="center"/>
              <w:rPr>
                <w:sz w:val="20"/>
                <w:szCs w:val="20"/>
              </w:rPr>
            </w:pPr>
            <w:r w:rsidRPr="00164626">
              <w:rPr>
                <w:sz w:val="20"/>
                <w:szCs w:val="20"/>
              </w:rPr>
              <w:t>Município</w:t>
            </w:r>
          </w:p>
        </w:tc>
        <w:tc>
          <w:tcPr>
            <w:tcW w:w="61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64A2431" w14:textId="77777777" w:rsidR="005E2F86" w:rsidRPr="00164626" w:rsidRDefault="005E2F86" w:rsidP="005E2F86">
            <w:pPr>
              <w:spacing w:line="240" w:lineRule="auto"/>
              <w:jc w:val="center"/>
              <w:rPr>
                <w:sz w:val="20"/>
                <w:szCs w:val="20"/>
              </w:rPr>
            </w:pPr>
            <w:r w:rsidRPr="00164626">
              <w:rPr>
                <w:sz w:val="20"/>
                <w:szCs w:val="20"/>
              </w:rPr>
              <w:t>Município</w:t>
            </w: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55B366E" w14:textId="77777777" w:rsidR="005E2F86" w:rsidRPr="00164626" w:rsidRDefault="005E2F86" w:rsidP="005E2F86">
            <w:pPr>
              <w:spacing w:line="240" w:lineRule="auto"/>
              <w:jc w:val="center"/>
              <w:rPr>
                <w:sz w:val="20"/>
                <w:szCs w:val="20"/>
              </w:rPr>
            </w:pPr>
            <w:r w:rsidRPr="00164626">
              <w:rPr>
                <w:sz w:val="20"/>
                <w:szCs w:val="20"/>
              </w:rPr>
              <w:t>Conselho Municipal do Meio Ambiente</w:t>
            </w:r>
          </w:p>
        </w:tc>
      </w:tr>
      <w:tr w:rsidR="005E2F86" w:rsidRPr="00164626" w14:paraId="6038D7A1" w14:textId="77777777" w:rsidTr="005E2F86">
        <w:trPr>
          <w:trHeight w:val="20"/>
          <w:jc w:val="center"/>
        </w:trPr>
        <w:tc>
          <w:tcPr>
            <w:tcW w:w="124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46E56D6" w14:textId="77777777" w:rsidR="005E2F86" w:rsidRPr="00164626" w:rsidRDefault="005E2F86" w:rsidP="005E2F86">
            <w:pPr>
              <w:spacing w:line="240" w:lineRule="auto"/>
              <w:jc w:val="center"/>
              <w:rPr>
                <w:sz w:val="20"/>
                <w:szCs w:val="20"/>
              </w:rPr>
            </w:pPr>
            <w:r w:rsidRPr="00164626">
              <w:rPr>
                <w:sz w:val="20"/>
                <w:szCs w:val="20"/>
              </w:rPr>
              <w:t>Implementação e estruturação da logística reversa dos resíduos não formalizados</w:t>
            </w: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58061EA4" w14:textId="77777777" w:rsidR="005E2F86" w:rsidRPr="00164626" w:rsidRDefault="005E2F86" w:rsidP="005E2F86">
            <w:pPr>
              <w:spacing w:line="240" w:lineRule="auto"/>
              <w:jc w:val="cente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7DD25DAE" w14:textId="77777777" w:rsidR="005E2F86" w:rsidRPr="00164626" w:rsidRDefault="005E2F86" w:rsidP="005E2F86">
            <w:pPr>
              <w:spacing w:line="240" w:lineRule="auto"/>
              <w:jc w:val="cente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A60CFD4" w14:textId="77777777" w:rsidR="005E2F86" w:rsidRPr="00164626" w:rsidRDefault="005E2F86" w:rsidP="005E2F86">
            <w:pPr>
              <w:spacing w:line="240" w:lineRule="auto"/>
              <w:jc w:val="center"/>
              <w:rPr>
                <w:sz w:val="20"/>
                <w:szCs w:val="20"/>
              </w:rPr>
            </w:pPr>
            <w:r w:rsidRPr="00164626">
              <w:rPr>
                <w:sz w:val="20"/>
                <w:szCs w:val="20"/>
              </w:rPr>
              <w:t>X</w:t>
            </w: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F11B5FB" w14:textId="77777777" w:rsidR="005E2F86" w:rsidRPr="00164626" w:rsidRDefault="005E2F86" w:rsidP="005E2F86">
            <w:pPr>
              <w:spacing w:line="240" w:lineRule="auto"/>
              <w:jc w:val="center"/>
              <w:rPr>
                <w:sz w:val="20"/>
                <w:szCs w:val="20"/>
              </w:rPr>
            </w:pPr>
            <w:r w:rsidRPr="00164626">
              <w:rPr>
                <w:sz w:val="20"/>
                <w:szCs w:val="20"/>
              </w:rPr>
              <w:t>Médio</w:t>
            </w:r>
          </w:p>
        </w:tc>
        <w:tc>
          <w:tcPr>
            <w:tcW w:w="77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57F4057" w14:textId="77777777" w:rsidR="005E2F86" w:rsidRPr="00164626" w:rsidRDefault="005E2F86" w:rsidP="005E2F86">
            <w:pPr>
              <w:spacing w:line="240" w:lineRule="auto"/>
              <w:jc w:val="center"/>
              <w:rPr>
                <w:sz w:val="20"/>
                <w:szCs w:val="20"/>
              </w:rPr>
            </w:pPr>
            <w:r w:rsidRPr="00164626">
              <w:rPr>
                <w:sz w:val="20"/>
                <w:szCs w:val="20"/>
              </w:rPr>
              <w:t>Não necessita de investimentos, pois será executada pelo corpo técnico do município</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DD42180" w14:textId="70AE6842" w:rsidR="005E2F86" w:rsidRPr="00164626" w:rsidRDefault="00597A02" w:rsidP="005E2F86">
            <w:pPr>
              <w:spacing w:line="240" w:lineRule="auto"/>
              <w:jc w:val="center"/>
              <w:rPr>
                <w:sz w:val="20"/>
                <w:szCs w:val="20"/>
              </w:rPr>
            </w:pPr>
            <w:r w:rsidRPr="00164626">
              <w:rPr>
                <w:sz w:val="20"/>
                <w:szCs w:val="20"/>
              </w:rPr>
              <w:t>Município</w:t>
            </w:r>
          </w:p>
        </w:tc>
        <w:tc>
          <w:tcPr>
            <w:tcW w:w="61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E15E172" w14:textId="2C37B884" w:rsidR="005E2F86" w:rsidRPr="00164626" w:rsidRDefault="00597A02" w:rsidP="005E2F86">
            <w:pPr>
              <w:spacing w:line="240" w:lineRule="auto"/>
              <w:jc w:val="center"/>
              <w:rPr>
                <w:sz w:val="20"/>
                <w:szCs w:val="20"/>
              </w:rPr>
            </w:pPr>
            <w:r w:rsidRPr="00164626">
              <w:rPr>
                <w:sz w:val="20"/>
                <w:szCs w:val="20"/>
              </w:rPr>
              <w:t>Município; Banco Mundial; BNDES; CEF; FUNASA; MDS; MMA.</w:t>
            </w: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876CA39" w14:textId="77777777" w:rsidR="005E2F86" w:rsidRPr="00164626" w:rsidRDefault="005E2F86" w:rsidP="005E2F86">
            <w:pPr>
              <w:spacing w:line="240" w:lineRule="auto"/>
              <w:jc w:val="center"/>
              <w:rPr>
                <w:sz w:val="20"/>
                <w:szCs w:val="20"/>
              </w:rPr>
            </w:pPr>
            <w:r w:rsidRPr="00164626">
              <w:rPr>
                <w:sz w:val="20"/>
                <w:szCs w:val="20"/>
              </w:rPr>
              <w:t>Conselho Municipal do Meio Ambiente</w:t>
            </w:r>
          </w:p>
        </w:tc>
      </w:tr>
    </w:tbl>
    <w:p w14:paraId="7FB51D0B" w14:textId="77777777" w:rsidR="005E2F86" w:rsidRPr="00164626" w:rsidRDefault="005E2F86" w:rsidP="005E2F86">
      <w:pPr>
        <w:pStyle w:val="FONTE"/>
      </w:pPr>
      <w:r w:rsidRPr="00164626">
        <w:t>Fonte: Empresa Executora (2020).</w:t>
      </w:r>
    </w:p>
    <w:p w14:paraId="62281BDD" w14:textId="2FCDD06B" w:rsidR="005E2F86" w:rsidRPr="00164626" w:rsidRDefault="005E2F86" w:rsidP="005E2F86">
      <w:pPr>
        <w:pStyle w:val="Tabela"/>
        <w:rPr>
          <w:bCs/>
        </w:rPr>
      </w:pPr>
      <w:bookmarkStart w:id="575" w:name="_Toc45109521"/>
      <w:r w:rsidRPr="00164626">
        <w:rPr>
          <w:rStyle w:val="TabelaChar"/>
        </w:rPr>
        <w:t xml:space="preserve">Tabela </w:t>
      </w:r>
      <w:r w:rsidRPr="00164626">
        <w:fldChar w:fldCharType="begin"/>
      </w:r>
      <w:r w:rsidRPr="00164626">
        <w:rPr>
          <w:rStyle w:val="TabelaChar"/>
        </w:rPr>
        <w:instrText xml:space="preserve"> SEQ Tabela \* ARABIC </w:instrText>
      </w:r>
      <w:r w:rsidRPr="00164626">
        <w:fldChar w:fldCharType="separate"/>
      </w:r>
      <w:r w:rsidR="00C635C4">
        <w:rPr>
          <w:rStyle w:val="TabelaChar"/>
          <w:noProof/>
        </w:rPr>
        <w:t>151</w:t>
      </w:r>
      <w:r w:rsidRPr="00164626">
        <w:fldChar w:fldCharType="end"/>
      </w:r>
      <w:r w:rsidRPr="00164626">
        <w:t xml:space="preserve"> – Resumo do Programa 15: </w:t>
      </w:r>
      <w:r w:rsidRPr="00164626">
        <w:rPr>
          <w:bCs/>
        </w:rPr>
        <w:t>LIXO CLANDESTINO</w:t>
      </w:r>
      <w:bookmarkEnd w:id="575"/>
    </w:p>
    <w:tbl>
      <w:tblPr>
        <w:tblStyle w:val="Tabelacomgrade"/>
        <w:tblW w:w="5000" w:type="pct"/>
        <w:jc w:val="center"/>
        <w:tblLook w:val="04A0" w:firstRow="1" w:lastRow="0" w:firstColumn="1" w:lastColumn="0" w:noHBand="0" w:noVBand="1"/>
      </w:tblPr>
      <w:tblGrid>
        <w:gridCol w:w="3604"/>
        <w:gridCol w:w="829"/>
        <w:gridCol w:w="829"/>
        <w:gridCol w:w="829"/>
        <w:gridCol w:w="1104"/>
        <w:gridCol w:w="2260"/>
        <w:gridCol w:w="1752"/>
        <w:gridCol w:w="1867"/>
        <w:gridCol w:w="1488"/>
      </w:tblGrid>
      <w:tr w:rsidR="005E2F86" w:rsidRPr="00164626" w14:paraId="25536B00" w14:textId="77777777" w:rsidTr="005E2F86">
        <w:trPr>
          <w:trHeight w:val="20"/>
          <w:jc w:val="center"/>
        </w:trPr>
        <w:tc>
          <w:tcPr>
            <w:tcW w:w="500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7C1EAA4" w14:textId="77777777" w:rsidR="005E2F86" w:rsidRPr="00164626" w:rsidRDefault="005E2F86" w:rsidP="005E2F86">
            <w:pPr>
              <w:spacing w:line="240" w:lineRule="auto"/>
              <w:jc w:val="center"/>
              <w:rPr>
                <w:b/>
                <w:sz w:val="20"/>
                <w:szCs w:val="20"/>
              </w:rPr>
            </w:pPr>
            <w:r w:rsidRPr="00164626">
              <w:rPr>
                <w:b/>
                <w:sz w:val="20"/>
                <w:szCs w:val="20"/>
              </w:rPr>
              <w:t>PROGRAMA 15: LIXO CLANDESTINO</w:t>
            </w:r>
          </w:p>
        </w:tc>
      </w:tr>
      <w:tr w:rsidR="005E2F86" w:rsidRPr="00164626" w14:paraId="615028A5" w14:textId="77777777" w:rsidTr="005E2F86">
        <w:trPr>
          <w:trHeight w:val="372"/>
          <w:jc w:val="center"/>
        </w:trPr>
        <w:tc>
          <w:tcPr>
            <w:tcW w:w="1240" w:type="pct"/>
            <w:vMerge w:val="restart"/>
            <w:tcBorders>
              <w:top w:val="single" w:sz="4" w:space="0" w:color="auto"/>
              <w:left w:val="single" w:sz="4" w:space="0" w:color="auto"/>
              <w:bottom w:val="single" w:sz="4" w:space="0" w:color="auto"/>
              <w:right w:val="single" w:sz="4" w:space="0" w:color="auto"/>
            </w:tcBorders>
            <w:vAlign w:val="center"/>
            <w:hideMark/>
          </w:tcPr>
          <w:p w14:paraId="0C3C952D" w14:textId="77777777" w:rsidR="005E2F86" w:rsidRPr="00164626" w:rsidRDefault="005E2F86" w:rsidP="005E2F86">
            <w:pPr>
              <w:spacing w:line="240" w:lineRule="auto"/>
              <w:jc w:val="center"/>
              <w:rPr>
                <w:b/>
                <w:sz w:val="20"/>
                <w:szCs w:val="20"/>
              </w:rPr>
            </w:pPr>
            <w:r w:rsidRPr="00164626">
              <w:rPr>
                <w:b/>
                <w:sz w:val="20"/>
                <w:szCs w:val="20"/>
              </w:rPr>
              <w:t>AÇÕES</w:t>
            </w:r>
          </w:p>
        </w:tc>
        <w:tc>
          <w:tcPr>
            <w:tcW w:w="861" w:type="pct"/>
            <w:gridSpan w:val="3"/>
            <w:tcBorders>
              <w:top w:val="single" w:sz="4" w:space="0" w:color="auto"/>
              <w:left w:val="single" w:sz="4" w:space="0" w:color="auto"/>
              <w:bottom w:val="single" w:sz="4" w:space="0" w:color="auto"/>
              <w:right w:val="single" w:sz="4" w:space="0" w:color="auto"/>
            </w:tcBorders>
            <w:vAlign w:val="center"/>
            <w:hideMark/>
          </w:tcPr>
          <w:p w14:paraId="0B339F57" w14:textId="77777777" w:rsidR="005E2F86" w:rsidRPr="00164626" w:rsidRDefault="005E2F86" w:rsidP="005E2F86">
            <w:pPr>
              <w:spacing w:line="240" w:lineRule="auto"/>
              <w:jc w:val="center"/>
              <w:rPr>
                <w:b/>
                <w:sz w:val="20"/>
                <w:szCs w:val="20"/>
              </w:rPr>
            </w:pPr>
            <w:r w:rsidRPr="00164626">
              <w:rPr>
                <w:b/>
                <w:sz w:val="20"/>
                <w:szCs w:val="20"/>
              </w:rPr>
              <w:t>PRIORIDADE</w:t>
            </w:r>
          </w:p>
        </w:tc>
        <w:tc>
          <w:tcPr>
            <w:tcW w:w="381" w:type="pct"/>
            <w:vMerge w:val="restart"/>
            <w:tcBorders>
              <w:top w:val="single" w:sz="4" w:space="0" w:color="auto"/>
              <w:left w:val="single" w:sz="4" w:space="0" w:color="auto"/>
              <w:bottom w:val="single" w:sz="4" w:space="0" w:color="auto"/>
              <w:right w:val="single" w:sz="4" w:space="0" w:color="auto"/>
            </w:tcBorders>
            <w:vAlign w:val="center"/>
            <w:hideMark/>
          </w:tcPr>
          <w:p w14:paraId="567484BA" w14:textId="77777777" w:rsidR="005E2F86" w:rsidRPr="00164626" w:rsidRDefault="005E2F86" w:rsidP="005E2F86">
            <w:pPr>
              <w:spacing w:line="240" w:lineRule="auto"/>
              <w:ind w:left="-75" w:right="-111"/>
              <w:jc w:val="center"/>
              <w:rPr>
                <w:b/>
                <w:sz w:val="20"/>
                <w:szCs w:val="20"/>
              </w:rPr>
            </w:pPr>
            <w:r w:rsidRPr="00164626">
              <w:rPr>
                <w:b/>
                <w:sz w:val="20"/>
                <w:szCs w:val="20"/>
              </w:rPr>
              <w:t>PRAZO DE EXECUÇÃO</w:t>
            </w:r>
          </w:p>
        </w:tc>
        <w:tc>
          <w:tcPr>
            <w:tcW w:w="778" w:type="pct"/>
            <w:vMerge w:val="restart"/>
            <w:tcBorders>
              <w:top w:val="single" w:sz="4" w:space="0" w:color="auto"/>
              <w:left w:val="single" w:sz="4" w:space="0" w:color="auto"/>
              <w:bottom w:val="single" w:sz="4" w:space="0" w:color="auto"/>
              <w:right w:val="single" w:sz="4" w:space="0" w:color="auto"/>
            </w:tcBorders>
            <w:vAlign w:val="center"/>
            <w:hideMark/>
          </w:tcPr>
          <w:p w14:paraId="4F14AF48" w14:textId="77777777" w:rsidR="005E2F86" w:rsidRPr="00164626" w:rsidRDefault="005E2F86" w:rsidP="005E2F86">
            <w:pPr>
              <w:spacing w:line="240" w:lineRule="auto"/>
              <w:jc w:val="center"/>
              <w:rPr>
                <w:b/>
                <w:sz w:val="20"/>
                <w:szCs w:val="20"/>
              </w:rPr>
            </w:pPr>
            <w:r w:rsidRPr="00164626">
              <w:rPr>
                <w:b/>
                <w:sz w:val="20"/>
                <w:szCs w:val="20"/>
              </w:rPr>
              <w:t>CUSTO ESTIMADO (R$)</w:t>
            </w:r>
          </w:p>
        </w:tc>
        <w:tc>
          <w:tcPr>
            <w:tcW w:w="584" w:type="pct"/>
            <w:vMerge w:val="restart"/>
            <w:tcBorders>
              <w:top w:val="single" w:sz="4" w:space="0" w:color="auto"/>
              <w:left w:val="single" w:sz="4" w:space="0" w:color="auto"/>
              <w:bottom w:val="single" w:sz="4" w:space="0" w:color="auto"/>
              <w:right w:val="single" w:sz="4" w:space="0" w:color="auto"/>
            </w:tcBorders>
            <w:vAlign w:val="center"/>
            <w:hideMark/>
          </w:tcPr>
          <w:p w14:paraId="67954395" w14:textId="45F15E09" w:rsidR="005E2F86" w:rsidRPr="00164626" w:rsidRDefault="00597A02" w:rsidP="005E2F86">
            <w:pPr>
              <w:spacing w:line="240" w:lineRule="auto"/>
              <w:jc w:val="center"/>
              <w:rPr>
                <w:b/>
                <w:sz w:val="20"/>
                <w:szCs w:val="20"/>
              </w:rPr>
            </w:pPr>
            <w:r w:rsidRPr="00164626">
              <w:rPr>
                <w:b/>
                <w:sz w:val="20"/>
                <w:szCs w:val="20"/>
              </w:rPr>
              <w:t>RESPONSÁVEL PELA IMPLEMENTAÇÃO</w:t>
            </w:r>
          </w:p>
        </w:tc>
        <w:tc>
          <w:tcPr>
            <w:tcW w:w="643" w:type="pct"/>
            <w:vMerge w:val="restart"/>
            <w:tcBorders>
              <w:top w:val="single" w:sz="4" w:space="0" w:color="auto"/>
              <w:left w:val="single" w:sz="4" w:space="0" w:color="auto"/>
              <w:bottom w:val="single" w:sz="4" w:space="0" w:color="auto"/>
              <w:right w:val="single" w:sz="4" w:space="0" w:color="auto"/>
            </w:tcBorders>
            <w:vAlign w:val="center"/>
            <w:hideMark/>
          </w:tcPr>
          <w:p w14:paraId="644E9094" w14:textId="61885352" w:rsidR="005E2F86" w:rsidRPr="00164626" w:rsidRDefault="00597A02" w:rsidP="005E2F86">
            <w:pPr>
              <w:spacing w:line="240" w:lineRule="auto"/>
              <w:jc w:val="center"/>
              <w:rPr>
                <w:b/>
                <w:sz w:val="20"/>
                <w:szCs w:val="20"/>
              </w:rPr>
            </w:pPr>
            <w:r w:rsidRPr="00164626">
              <w:rPr>
                <w:b/>
                <w:sz w:val="20"/>
                <w:szCs w:val="20"/>
              </w:rPr>
              <w:t>FONTES DE FINANCIAMENTO</w:t>
            </w:r>
          </w:p>
        </w:tc>
        <w:tc>
          <w:tcPr>
            <w:tcW w:w="513" w:type="pct"/>
            <w:vMerge w:val="restart"/>
            <w:tcBorders>
              <w:top w:val="single" w:sz="4" w:space="0" w:color="auto"/>
              <w:left w:val="single" w:sz="4" w:space="0" w:color="auto"/>
              <w:bottom w:val="single" w:sz="4" w:space="0" w:color="auto"/>
              <w:right w:val="single" w:sz="4" w:space="0" w:color="auto"/>
            </w:tcBorders>
            <w:vAlign w:val="center"/>
            <w:hideMark/>
          </w:tcPr>
          <w:p w14:paraId="350D7BB9" w14:textId="77777777" w:rsidR="005E2F86" w:rsidRPr="00164626" w:rsidRDefault="005E2F86" w:rsidP="005E2F86">
            <w:pPr>
              <w:spacing w:line="240" w:lineRule="auto"/>
              <w:jc w:val="center"/>
              <w:rPr>
                <w:b/>
                <w:sz w:val="20"/>
                <w:szCs w:val="20"/>
              </w:rPr>
            </w:pPr>
            <w:r w:rsidRPr="00164626">
              <w:rPr>
                <w:b/>
                <w:sz w:val="20"/>
                <w:szCs w:val="20"/>
              </w:rPr>
              <w:t>PARCERIAS EM TORNO DA PROPOSTA</w:t>
            </w:r>
          </w:p>
        </w:tc>
      </w:tr>
      <w:tr w:rsidR="005E2F86" w:rsidRPr="00164626" w14:paraId="55C1F908" w14:textId="77777777" w:rsidTr="005E2F86">
        <w:trPr>
          <w:trHeight w:val="37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B3423DF" w14:textId="77777777" w:rsidR="005E2F86" w:rsidRPr="00164626" w:rsidRDefault="005E2F86" w:rsidP="005E2F86">
            <w:pPr>
              <w:spacing w:line="240" w:lineRule="auto"/>
              <w:jc w:val="left"/>
              <w:rPr>
                <w:b/>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FF0000"/>
            <w:vAlign w:val="center"/>
            <w:hideMark/>
          </w:tcPr>
          <w:p w14:paraId="7A510B5C" w14:textId="77777777" w:rsidR="005E2F86" w:rsidRPr="00164626" w:rsidRDefault="005E2F86" w:rsidP="005E2F86">
            <w:pPr>
              <w:spacing w:line="240" w:lineRule="auto"/>
              <w:jc w:val="center"/>
              <w:rPr>
                <w:b/>
                <w:bCs/>
                <w:sz w:val="20"/>
                <w:szCs w:val="20"/>
              </w:rPr>
            </w:pPr>
            <w:r w:rsidRPr="00164626">
              <w:rPr>
                <w:b/>
                <w:bCs/>
                <w:sz w:val="20"/>
                <w:szCs w:val="20"/>
              </w:rPr>
              <w:t>ALTA</w:t>
            </w:r>
          </w:p>
        </w:tc>
        <w:tc>
          <w:tcPr>
            <w:tcW w:w="287" w:type="pct"/>
            <w:tcBorders>
              <w:top w:val="single" w:sz="4" w:space="0" w:color="auto"/>
              <w:left w:val="single" w:sz="4" w:space="0" w:color="auto"/>
              <w:bottom w:val="single" w:sz="4" w:space="0" w:color="auto"/>
              <w:right w:val="single" w:sz="4" w:space="0" w:color="auto"/>
            </w:tcBorders>
            <w:shd w:val="clear" w:color="auto" w:fill="FFFF00"/>
            <w:vAlign w:val="center"/>
            <w:hideMark/>
          </w:tcPr>
          <w:p w14:paraId="122DB11A" w14:textId="77777777" w:rsidR="005E2F86" w:rsidRPr="00164626" w:rsidRDefault="005E2F86" w:rsidP="005E2F86">
            <w:pPr>
              <w:spacing w:line="240" w:lineRule="auto"/>
              <w:jc w:val="center"/>
              <w:rPr>
                <w:b/>
                <w:bCs/>
                <w:sz w:val="20"/>
                <w:szCs w:val="20"/>
              </w:rPr>
            </w:pPr>
            <w:r w:rsidRPr="00164626">
              <w:rPr>
                <w:b/>
                <w:bCs/>
                <w:sz w:val="20"/>
                <w:szCs w:val="20"/>
              </w:rPr>
              <w:t>MÉDIA</w:t>
            </w:r>
          </w:p>
        </w:tc>
        <w:tc>
          <w:tcPr>
            <w:tcW w:w="287" w:type="pct"/>
            <w:tcBorders>
              <w:top w:val="single" w:sz="4" w:space="0" w:color="auto"/>
              <w:left w:val="single" w:sz="4" w:space="0" w:color="auto"/>
              <w:bottom w:val="single" w:sz="4" w:space="0" w:color="auto"/>
              <w:right w:val="single" w:sz="4" w:space="0" w:color="auto"/>
            </w:tcBorders>
            <w:shd w:val="clear" w:color="auto" w:fill="70AD47" w:themeFill="accent6"/>
            <w:vAlign w:val="center"/>
            <w:hideMark/>
          </w:tcPr>
          <w:p w14:paraId="7DEFDC7A" w14:textId="77777777" w:rsidR="005E2F86" w:rsidRPr="00164626" w:rsidRDefault="005E2F86" w:rsidP="005E2F86">
            <w:pPr>
              <w:spacing w:line="240" w:lineRule="auto"/>
              <w:jc w:val="center"/>
              <w:rPr>
                <w:b/>
                <w:bCs/>
                <w:sz w:val="20"/>
                <w:szCs w:val="20"/>
              </w:rPr>
            </w:pPr>
            <w:r w:rsidRPr="00164626">
              <w:rPr>
                <w:b/>
                <w:bCs/>
                <w:sz w:val="20"/>
                <w:szCs w:val="20"/>
              </w:rPr>
              <w:t>BAIXA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EA30B3" w14:textId="77777777" w:rsidR="005E2F86" w:rsidRPr="00164626" w:rsidRDefault="005E2F86" w:rsidP="005E2F86">
            <w:pPr>
              <w:spacing w:line="240" w:lineRule="auto"/>
              <w:jc w:val="left"/>
              <w:rPr>
                <w:b/>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45B30F3" w14:textId="77777777" w:rsidR="005E2F86" w:rsidRPr="00164626" w:rsidRDefault="005E2F86" w:rsidP="005E2F86">
            <w:pPr>
              <w:spacing w:line="240" w:lineRule="auto"/>
              <w:jc w:val="left"/>
              <w:rPr>
                <w:b/>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9719FBD" w14:textId="77777777" w:rsidR="005E2F86" w:rsidRPr="00164626" w:rsidRDefault="005E2F86" w:rsidP="005E2F86">
            <w:pPr>
              <w:spacing w:line="240" w:lineRule="auto"/>
              <w:jc w:val="left"/>
              <w:rPr>
                <w:b/>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709D7C0" w14:textId="77777777" w:rsidR="005E2F86" w:rsidRPr="00164626" w:rsidRDefault="005E2F86" w:rsidP="005E2F86">
            <w:pPr>
              <w:spacing w:line="240" w:lineRule="auto"/>
              <w:jc w:val="left"/>
              <w:rPr>
                <w:b/>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FA69C2C" w14:textId="77777777" w:rsidR="005E2F86" w:rsidRPr="00164626" w:rsidRDefault="005E2F86" w:rsidP="005E2F86">
            <w:pPr>
              <w:spacing w:line="240" w:lineRule="auto"/>
              <w:jc w:val="left"/>
              <w:rPr>
                <w:b/>
                <w:sz w:val="20"/>
                <w:szCs w:val="20"/>
              </w:rPr>
            </w:pPr>
          </w:p>
        </w:tc>
      </w:tr>
      <w:tr w:rsidR="005E2F86" w:rsidRPr="00164626" w14:paraId="2CFDF0BC" w14:textId="77777777" w:rsidTr="005E2F86">
        <w:trPr>
          <w:trHeight w:val="20"/>
          <w:jc w:val="center"/>
        </w:trPr>
        <w:tc>
          <w:tcPr>
            <w:tcW w:w="1240" w:type="pct"/>
            <w:tcBorders>
              <w:top w:val="single" w:sz="4" w:space="0" w:color="auto"/>
              <w:left w:val="single" w:sz="4" w:space="0" w:color="auto"/>
              <w:bottom w:val="single" w:sz="4" w:space="0" w:color="auto"/>
              <w:right w:val="single" w:sz="4" w:space="0" w:color="auto"/>
            </w:tcBorders>
            <w:vAlign w:val="center"/>
            <w:hideMark/>
          </w:tcPr>
          <w:p w14:paraId="0D7B98D4" w14:textId="77777777" w:rsidR="005E2F86" w:rsidRPr="00164626" w:rsidRDefault="005E2F86" w:rsidP="005E2F86">
            <w:pPr>
              <w:spacing w:line="240" w:lineRule="auto"/>
              <w:jc w:val="center"/>
              <w:rPr>
                <w:sz w:val="20"/>
                <w:szCs w:val="20"/>
              </w:rPr>
            </w:pPr>
            <w:r w:rsidRPr="00164626">
              <w:rPr>
                <w:sz w:val="20"/>
                <w:szCs w:val="20"/>
              </w:rPr>
              <w:t>Identificação dos locais com disposição inadequada de resíduos sólidos</w:t>
            </w:r>
          </w:p>
        </w:tc>
        <w:tc>
          <w:tcPr>
            <w:tcW w:w="287" w:type="pct"/>
            <w:tcBorders>
              <w:top w:val="single" w:sz="4" w:space="0" w:color="auto"/>
              <w:left w:val="single" w:sz="4" w:space="0" w:color="auto"/>
              <w:bottom w:val="single" w:sz="4" w:space="0" w:color="auto"/>
              <w:right w:val="single" w:sz="4" w:space="0" w:color="auto"/>
            </w:tcBorders>
            <w:vAlign w:val="center"/>
            <w:hideMark/>
          </w:tcPr>
          <w:p w14:paraId="59A2A63A" w14:textId="77777777" w:rsidR="005E2F86" w:rsidRPr="00164626" w:rsidRDefault="005E2F86" w:rsidP="005E2F86">
            <w:pPr>
              <w:spacing w:line="240" w:lineRule="auto"/>
              <w:jc w:val="center"/>
              <w:rPr>
                <w:sz w:val="20"/>
                <w:szCs w:val="20"/>
              </w:rPr>
            </w:pPr>
            <w:r w:rsidRPr="00164626">
              <w:rPr>
                <w:sz w:val="20"/>
                <w:szCs w:val="20"/>
              </w:rPr>
              <w:t>X</w:t>
            </w:r>
          </w:p>
        </w:tc>
        <w:tc>
          <w:tcPr>
            <w:tcW w:w="287" w:type="pct"/>
            <w:tcBorders>
              <w:top w:val="single" w:sz="4" w:space="0" w:color="auto"/>
              <w:left w:val="single" w:sz="4" w:space="0" w:color="auto"/>
              <w:bottom w:val="single" w:sz="4" w:space="0" w:color="auto"/>
              <w:right w:val="single" w:sz="4" w:space="0" w:color="auto"/>
            </w:tcBorders>
            <w:vAlign w:val="center"/>
          </w:tcPr>
          <w:p w14:paraId="4FCFD52A" w14:textId="77777777" w:rsidR="005E2F86" w:rsidRPr="00164626" w:rsidRDefault="005E2F86" w:rsidP="005E2F86">
            <w:pPr>
              <w:spacing w:line="240" w:lineRule="auto"/>
              <w:jc w:val="center"/>
              <w:rPr>
                <w:sz w:val="20"/>
                <w:szCs w:val="20"/>
              </w:rPr>
            </w:pPr>
          </w:p>
        </w:tc>
        <w:tc>
          <w:tcPr>
            <w:tcW w:w="287" w:type="pct"/>
            <w:tcBorders>
              <w:top w:val="single" w:sz="4" w:space="0" w:color="auto"/>
              <w:left w:val="single" w:sz="4" w:space="0" w:color="auto"/>
              <w:bottom w:val="single" w:sz="4" w:space="0" w:color="auto"/>
              <w:right w:val="single" w:sz="4" w:space="0" w:color="auto"/>
            </w:tcBorders>
            <w:vAlign w:val="center"/>
          </w:tcPr>
          <w:p w14:paraId="73317AC8" w14:textId="77777777" w:rsidR="005E2F86" w:rsidRPr="00164626" w:rsidRDefault="005E2F86" w:rsidP="005E2F86">
            <w:pPr>
              <w:spacing w:line="240" w:lineRule="auto"/>
              <w:jc w:val="center"/>
              <w:rPr>
                <w:sz w:val="20"/>
                <w:szCs w:val="20"/>
              </w:rPr>
            </w:pPr>
          </w:p>
        </w:tc>
        <w:tc>
          <w:tcPr>
            <w:tcW w:w="381" w:type="pct"/>
            <w:tcBorders>
              <w:top w:val="single" w:sz="4" w:space="0" w:color="auto"/>
              <w:left w:val="single" w:sz="4" w:space="0" w:color="auto"/>
              <w:bottom w:val="single" w:sz="4" w:space="0" w:color="auto"/>
              <w:right w:val="single" w:sz="4" w:space="0" w:color="auto"/>
            </w:tcBorders>
            <w:vAlign w:val="center"/>
            <w:hideMark/>
          </w:tcPr>
          <w:p w14:paraId="4C403248" w14:textId="77777777" w:rsidR="005E2F86" w:rsidRPr="00164626" w:rsidRDefault="005E2F86" w:rsidP="005E2F86">
            <w:pPr>
              <w:spacing w:line="240" w:lineRule="auto"/>
              <w:jc w:val="center"/>
              <w:rPr>
                <w:sz w:val="20"/>
                <w:szCs w:val="20"/>
              </w:rPr>
            </w:pPr>
            <w:r w:rsidRPr="00164626">
              <w:rPr>
                <w:sz w:val="20"/>
                <w:szCs w:val="20"/>
              </w:rPr>
              <w:t>Imediato</w:t>
            </w:r>
          </w:p>
        </w:tc>
        <w:tc>
          <w:tcPr>
            <w:tcW w:w="778" w:type="pct"/>
            <w:tcBorders>
              <w:top w:val="single" w:sz="4" w:space="0" w:color="auto"/>
              <w:left w:val="single" w:sz="4" w:space="0" w:color="auto"/>
              <w:bottom w:val="single" w:sz="4" w:space="0" w:color="auto"/>
              <w:right w:val="single" w:sz="4" w:space="0" w:color="auto"/>
            </w:tcBorders>
            <w:vAlign w:val="center"/>
            <w:hideMark/>
          </w:tcPr>
          <w:p w14:paraId="55D5D616" w14:textId="77777777" w:rsidR="005E2F86" w:rsidRPr="00164626" w:rsidRDefault="005E2F86" w:rsidP="005E2F86">
            <w:pPr>
              <w:spacing w:line="240" w:lineRule="auto"/>
              <w:jc w:val="center"/>
              <w:rPr>
                <w:sz w:val="20"/>
                <w:szCs w:val="20"/>
              </w:rPr>
            </w:pPr>
            <w:r w:rsidRPr="00164626">
              <w:rPr>
                <w:sz w:val="20"/>
                <w:szCs w:val="20"/>
              </w:rPr>
              <w:t>Não necessita de investimentos, pois será executada pelo corpo técnico do município</w:t>
            </w:r>
          </w:p>
        </w:tc>
        <w:tc>
          <w:tcPr>
            <w:tcW w:w="584" w:type="pct"/>
            <w:tcBorders>
              <w:top w:val="single" w:sz="4" w:space="0" w:color="auto"/>
              <w:left w:val="single" w:sz="4" w:space="0" w:color="auto"/>
              <w:bottom w:val="single" w:sz="4" w:space="0" w:color="auto"/>
              <w:right w:val="single" w:sz="4" w:space="0" w:color="auto"/>
            </w:tcBorders>
            <w:vAlign w:val="center"/>
            <w:hideMark/>
          </w:tcPr>
          <w:p w14:paraId="0782F358" w14:textId="77777777" w:rsidR="005E2F86" w:rsidRPr="00164626" w:rsidRDefault="005E2F86" w:rsidP="005E2F86">
            <w:pPr>
              <w:spacing w:line="240" w:lineRule="auto"/>
              <w:jc w:val="center"/>
              <w:rPr>
                <w:sz w:val="20"/>
                <w:szCs w:val="20"/>
              </w:rPr>
            </w:pPr>
            <w:r w:rsidRPr="00164626">
              <w:rPr>
                <w:sz w:val="20"/>
                <w:szCs w:val="20"/>
              </w:rPr>
              <w:t>Município</w:t>
            </w:r>
          </w:p>
        </w:tc>
        <w:tc>
          <w:tcPr>
            <w:tcW w:w="643" w:type="pct"/>
            <w:tcBorders>
              <w:top w:val="single" w:sz="4" w:space="0" w:color="auto"/>
              <w:left w:val="single" w:sz="4" w:space="0" w:color="auto"/>
              <w:bottom w:val="single" w:sz="4" w:space="0" w:color="auto"/>
              <w:right w:val="single" w:sz="4" w:space="0" w:color="auto"/>
            </w:tcBorders>
            <w:vAlign w:val="center"/>
            <w:hideMark/>
          </w:tcPr>
          <w:p w14:paraId="45BE3948" w14:textId="77777777" w:rsidR="005E2F86" w:rsidRPr="00164626" w:rsidRDefault="005E2F86" w:rsidP="005E2F86">
            <w:pPr>
              <w:spacing w:line="240" w:lineRule="auto"/>
              <w:jc w:val="center"/>
              <w:rPr>
                <w:sz w:val="20"/>
                <w:szCs w:val="20"/>
              </w:rPr>
            </w:pPr>
            <w:r w:rsidRPr="00164626">
              <w:rPr>
                <w:sz w:val="20"/>
                <w:szCs w:val="20"/>
              </w:rPr>
              <w:t>Município</w:t>
            </w:r>
          </w:p>
        </w:tc>
        <w:tc>
          <w:tcPr>
            <w:tcW w:w="513" w:type="pct"/>
            <w:tcBorders>
              <w:top w:val="single" w:sz="4" w:space="0" w:color="auto"/>
              <w:left w:val="single" w:sz="4" w:space="0" w:color="auto"/>
              <w:bottom w:val="single" w:sz="4" w:space="0" w:color="auto"/>
              <w:right w:val="single" w:sz="4" w:space="0" w:color="auto"/>
            </w:tcBorders>
            <w:vAlign w:val="center"/>
            <w:hideMark/>
          </w:tcPr>
          <w:p w14:paraId="2DA84F7B" w14:textId="77777777" w:rsidR="005E2F86" w:rsidRPr="00164626" w:rsidRDefault="005E2F86" w:rsidP="005E2F86">
            <w:pPr>
              <w:spacing w:line="240" w:lineRule="auto"/>
              <w:jc w:val="center"/>
              <w:rPr>
                <w:sz w:val="20"/>
                <w:szCs w:val="20"/>
              </w:rPr>
            </w:pPr>
            <w:r w:rsidRPr="00164626">
              <w:rPr>
                <w:sz w:val="20"/>
                <w:szCs w:val="20"/>
              </w:rPr>
              <w:t>Conselho Municipal do Meio Ambiente</w:t>
            </w:r>
          </w:p>
        </w:tc>
      </w:tr>
      <w:tr w:rsidR="005E2F86" w:rsidRPr="00164626" w14:paraId="72F64BCA" w14:textId="77777777" w:rsidTr="005E2F86">
        <w:trPr>
          <w:trHeight w:val="20"/>
          <w:jc w:val="center"/>
        </w:trPr>
        <w:tc>
          <w:tcPr>
            <w:tcW w:w="1240" w:type="pct"/>
            <w:tcBorders>
              <w:top w:val="single" w:sz="4" w:space="0" w:color="auto"/>
              <w:left w:val="single" w:sz="4" w:space="0" w:color="auto"/>
              <w:bottom w:val="single" w:sz="4" w:space="0" w:color="auto"/>
              <w:right w:val="single" w:sz="4" w:space="0" w:color="auto"/>
            </w:tcBorders>
            <w:vAlign w:val="center"/>
            <w:hideMark/>
          </w:tcPr>
          <w:p w14:paraId="250927FA" w14:textId="77777777" w:rsidR="005E2F86" w:rsidRPr="00164626" w:rsidRDefault="005E2F86" w:rsidP="005E2F86">
            <w:pPr>
              <w:spacing w:line="240" w:lineRule="auto"/>
              <w:jc w:val="center"/>
              <w:rPr>
                <w:sz w:val="20"/>
                <w:szCs w:val="20"/>
              </w:rPr>
            </w:pPr>
            <w:r w:rsidRPr="00164626">
              <w:rPr>
                <w:sz w:val="20"/>
                <w:szCs w:val="20"/>
              </w:rPr>
              <w:t>Fiscalização dos locais para que não sejam novamente pontos clandestinos de descarte de resíduos</w:t>
            </w:r>
          </w:p>
        </w:tc>
        <w:tc>
          <w:tcPr>
            <w:tcW w:w="287" w:type="pct"/>
            <w:tcBorders>
              <w:top w:val="single" w:sz="4" w:space="0" w:color="auto"/>
              <w:left w:val="single" w:sz="4" w:space="0" w:color="auto"/>
              <w:bottom w:val="single" w:sz="4" w:space="0" w:color="auto"/>
              <w:right w:val="single" w:sz="4" w:space="0" w:color="auto"/>
            </w:tcBorders>
            <w:vAlign w:val="center"/>
            <w:hideMark/>
          </w:tcPr>
          <w:p w14:paraId="6B4F66D4" w14:textId="77777777" w:rsidR="005E2F86" w:rsidRPr="00164626" w:rsidRDefault="005E2F86" w:rsidP="005E2F86">
            <w:pPr>
              <w:spacing w:line="240" w:lineRule="auto"/>
              <w:jc w:val="center"/>
              <w:rPr>
                <w:sz w:val="20"/>
                <w:szCs w:val="20"/>
              </w:rPr>
            </w:pPr>
            <w:r w:rsidRPr="00164626">
              <w:rPr>
                <w:sz w:val="20"/>
                <w:szCs w:val="20"/>
              </w:rPr>
              <w:t>X</w:t>
            </w:r>
          </w:p>
        </w:tc>
        <w:tc>
          <w:tcPr>
            <w:tcW w:w="287" w:type="pct"/>
            <w:tcBorders>
              <w:top w:val="single" w:sz="4" w:space="0" w:color="auto"/>
              <w:left w:val="single" w:sz="4" w:space="0" w:color="auto"/>
              <w:bottom w:val="single" w:sz="4" w:space="0" w:color="auto"/>
              <w:right w:val="single" w:sz="4" w:space="0" w:color="auto"/>
            </w:tcBorders>
            <w:vAlign w:val="center"/>
          </w:tcPr>
          <w:p w14:paraId="6028B804" w14:textId="77777777" w:rsidR="005E2F86" w:rsidRPr="00164626" w:rsidRDefault="005E2F86" w:rsidP="005E2F86">
            <w:pPr>
              <w:spacing w:line="240" w:lineRule="auto"/>
              <w:jc w:val="center"/>
              <w:rPr>
                <w:sz w:val="20"/>
                <w:szCs w:val="20"/>
              </w:rPr>
            </w:pPr>
          </w:p>
        </w:tc>
        <w:tc>
          <w:tcPr>
            <w:tcW w:w="287" w:type="pct"/>
            <w:tcBorders>
              <w:top w:val="single" w:sz="4" w:space="0" w:color="auto"/>
              <w:left w:val="single" w:sz="4" w:space="0" w:color="auto"/>
              <w:bottom w:val="single" w:sz="4" w:space="0" w:color="auto"/>
              <w:right w:val="single" w:sz="4" w:space="0" w:color="auto"/>
            </w:tcBorders>
            <w:vAlign w:val="center"/>
          </w:tcPr>
          <w:p w14:paraId="15286BF7" w14:textId="77777777" w:rsidR="005E2F86" w:rsidRPr="00164626" w:rsidRDefault="005E2F86" w:rsidP="005E2F86">
            <w:pPr>
              <w:spacing w:line="240" w:lineRule="auto"/>
              <w:jc w:val="center"/>
              <w:rPr>
                <w:sz w:val="20"/>
                <w:szCs w:val="20"/>
              </w:rPr>
            </w:pPr>
          </w:p>
        </w:tc>
        <w:tc>
          <w:tcPr>
            <w:tcW w:w="381" w:type="pct"/>
            <w:tcBorders>
              <w:top w:val="single" w:sz="4" w:space="0" w:color="auto"/>
              <w:left w:val="single" w:sz="4" w:space="0" w:color="auto"/>
              <w:bottom w:val="single" w:sz="4" w:space="0" w:color="auto"/>
              <w:right w:val="single" w:sz="4" w:space="0" w:color="auto"/>
            </w:tcBorders>
            <w:vAlign w:val="center"/>
            <w:hideMark/>
          </w:tcPr>
          <w:p w14:paraId="4AC29588" w14:textId="77777777" w:rsidR="005E2F86" w:rsidRPr="00164626" w:rsidRDefault="005E2F86" w:rsidP="005E2F86">
            <w:pPr>
              <w:spacing w:line="240" w:lineRule="auto"/>
              <w:jc w:val="center"/>
              <w:rPr>
                <w:sz w:val="20"/>
                <w:szCs w:val="20"/>
              </w:rPr>
            </w:pPr>
            <w:r w:rsidRPr="00164626">
              <w:rPr>
                <w:sz w:val="20"/>
                <w:szCs w:val="20"/>
              </w:rPr>
              <w:t>Imediato</w:t>
            </w:r>
          </w:p>
          <w:p w14:paraId="25EF6217" w14:textId="77777777" w:rsidR="005E2F86" w:rsidRPr="00164626" w:rsidRDefault="005E2F86" w:rsidP="005E2F86">
            <w:pPr>
              <w:spacing w:line="240" w:lineRule="auto"/>
              <w:jc w:val="center"/>
              <w:rPr>
                <w:sz w:val="20"/>
                <w:szCs w:val="20"/>
              </w:rPr>
            </w:pPr>
            <w:r w:rsidRPr="00164626">
              <w:rPr>
                <w:sz w:val="20"/>
                <w:szCs w:val="20"/>
              </w:rPr>
              <w:t>Contínuo</w:t>
            </w:r>
          </w:p>
        </w:tc>
        <w:tc>
          <w:tcPr>
            <w:tcW w:w="778" w:type="pct"/>
            <w:tcBorders>
              <w:top w:val="single" w:sz="4" w:space="0" w:color="auto"/>
              <w:left w:val="single" w:sz="4" w:space="0" w:color="auto"/>
              <w:bottom w:val="single" w:sz="4" w:space="0" w:color="auto"/>
              <w:right w:val="single" w:sz="4" w:space="0" w:color="auto"/>
            </w:tcBorders>
            <w:vAlign w:val="center"/>
            <w:hideMark/>
          </w:tcPr>
          <w:p w14:paraId="6B92E478" w14:textId="77777777" w:rsidR="005E2F86" w:rsidRPr="00164626" w:rsidRDefault="005E2F86" w:rsidP="005E2F86">
            <w:pPr>
              <w:spacing w:line="240" w:lineRule="auto"/>
              <w:jc w:val="center"/>
              <w:rPr>
                <w:sz w:val="20"/>
                <w:szCs w:val="20"/>
              </w:rPr>
            </w:pPr>
            <w:r w:rsidRPr="00164626">
              <w:rPr>
                <w:sz w:val="20"/>
                <w:szCs w:val="20"/>
              </w:rPr>
              <w:t>Não necessita de investimentos, pois será executada pelo corpo técnico do município</w:t>
            </w:r>
          </w:p>
        </w:tc>
        <w:tc>
          <w:tcPr>
            <w:tcW w:w="584" w:type="pct"/>
            <w:tcBorders>
              <w:top w:val="single" w:sz="4" w:space="0" w:color="auto"/>
              <w:left w:val="single" w:sz="4" w:space="0" w:color="auto"/>
              <w:bottom w:val="single" w:sz="4" w:space="0" w:color="auto"/>
              <w:right w:val="single" w:sz="4" w:space="0" w:color="auto"/>
            </w:tcBorders>
            <w:vAlign w:val="center"/>
            <w:hideMark/>
          </w:tcPr>
          <w:p w14:paraId="7D53C0CF" w14:textId="77777777" w:rsidR="005E2F86" w:rsidRPr="00164626" w:rsidRDefault="005E2F86" w:rsidP="005E2F86">
            <w:pPr>
              <w:spacing w:line="240" w:lineRule="auto"/>
              <w:jc w:val="center"/>
              <w:rPr>
                <w:sz w:val="20"/>
                <w:szCs w:val="20"/>
              </w:rPr>
            </w:pPr>
            <w:r w:rsidRPr="00164626">
              <w:rPr>
                <w:sz w:val="20"/>
                <w:szCs w:val="20"/>
              </w:rPr>
              <w:t>Município</w:t>
            </w:r>
          </w:p>
        </w:tc>
        <w:tc>
          <w:tcPr>
            <w:tcW w:w="643" w:type="pct"/>
            <w:tcBorders>
              <w:top w:val="single" w:sz="4" w:space="0" w:color="auto"/>
              <w:left w:val="single" w:sz="4" w:space="0" w:color="auto"/>
              <w:bottom w:val="single" w:sz="4" w:space="0" w:color="auto"/>
              <w:right w:val="single" w:sz="4" w:space="0" w:color="auto"/>
            </w:tcBorders>
            <w:vAlign w:val="center"/>
            <w:hideMark/>
          </w:tcPr>
          <w:p w14:paraId="1118B0B9" w14:textId="77777777" w:rsidR="005E2F86" w:rsidRPr="00164626" w:rsidRDefault="005E2F86" w:rsidP="005E2F86">
            <w:pPr>
              <w:spacing w:line="240" w:lineRule="auto"/>
              <w:jc w:val="center"/>
              <w:rPr>
                <w:sz w:val="20"/>
                <w:szCs w:val="20"/>
              </w:rPr>
            </w:pPr>
            <w:r w:rsidRPr="00164626">
              <w:rPr>
                <w:sz w:val="20"/>
                <w:szCs w:val="20"/>
              </w:rPr>
              <w:t>Município</w:t>
            </w:r>
          </w:p>
        </w:tc>
        <w:tc>
          <w:tcPr>
            <w:tcW w:w="513" w:type="pct"/>
            <w:tcBorders>
              <w:top w:val="single" w:sz="4" w:space="0" w:color="auto"/>
              <w:left w:val="single" w:sz="4" w:space="0" w:color="auto"/>
              <w:bottom w:val="single" w:sz="4" w:space="0" w:color="auto"/>
              <w:right w:val="single" w:sz="4" w:space="0" w:color="auto"/>
            </w:tcBorders>
            <w:vAlign w:val="center"/>
            <w:hideMark/>
          </w:tcPr>
          <w:p w14:paraId="7B4075DB" w14:textId="77777777" w:rsidR="005E2F86" w:rsidRPr="00164626" w:rsidRDefault="005E2F86" w:rsidP="005E2F86">
            <w:pPr>
              <w:spacing w:line="240" w:lineRule="auto"/>
              <w:jc w:val="center"/>
              <w:rPr>
                <w:sz w:val="20"/>
                <w:szCs w:val="20"/>
              </w:rPr>
            </w:pPr>
            <w:r w:rsidRPr="00164626">
              <w:rPr>
                <w:sz w:val="20"/>
                <w:szCs w:val="20"/>
              </w:rPr>
              <w:t>Conselho Municipal do Meio Ambiente</w:t>
            </w:r>
          </w:p>
        </w:tc>
      </w:tr>
    </w:tbl>
    <w:p w14:paraId="6DC680B0" w14:textId="77777777" w:rsidR="005E2F86" w:rsidRPr="00164626" w:rsidRDefault="005E2F86" w:rsidP="005E2F86">
      <w:pPr>
        <w:pStyle w:val="FONTE"/>
      </w:pPr>
      <w:r w:rsidRPr="00164626">
        <w:t>Fonte: Empresa Executora (2020).</w:t>
      </w:r>
      <w:bookmarkEnd w:id="572"/>
    </w:p>
    <w:p w14:paraId="2DD279FF" w14:textId="4D905806" w:rsidR="00DF1B3D" w:rsidRPr="00164626" w:rsidRDefault="00DF1B3D" w:rsidP="004D01D4">
      <w:pPr>
        <w:pStyle w:val="Ttulo"/>
      </w:pPr>
      <w:bookmarkStart w:id="576" w:name="_Toc40258209"/>
      <w:bookmarkStart w:id="577" w:name="_Toc45109361"/>
      <w:bookmarkEnd w:id="560"/>
      <w:r w:rsidRPr="00164626">
        <w:t>3.1.5 Programas</w:t>
      </w:r>
      <w:r w:rsidR="00A56604" w:rsidRPr="00164626">
        <w:t xml:space="preserve"> institucionais</w:t>
      </w:r>
      <w:bookmarkEnd w:id="576"/>
      <w:bookmarkEnd w:id="577"/>
    </w:p>
    <w:p w14:paraId="0FE5BE7F" w14:textId="68D03A3A" w:rsidR="004E1F72" w:rsidRPr="00164626" w:rsidRDefault="004E1F72" w:rsidP="004E1F72">
      <w:pPr>
        <w:pStyle w:val="Tabela"/>
        <w:rPr>
          <w:rFonts w:cs="Arial"/>
          <w:bCs/>
        </w:rPr>
      </w:pPr>
      <w:bookmarkStart w:id="578" w:name="_Toc45109522"/>
      <w:bookmarkStart w:id="579" w:name="_Toc41287476"/>
      <w:r w:rsidRPr="00164626">
        <w:rPr>
          <w:rStyle w:val="TabelaChar"/>
        </w:rPr>
        <w:t xml:space="preserve">Tabela </w:t>
      </w:r>
      <w:r w:rsidRPr="00164626">
        <w:fldChar w:fldCharType="begin"/>
      </w:r>
      <w:r w:rsidRPr="00164626">
        <w:rPr>
          <w:rStyle w:val="TabelaChar"/>
        </w:rPr>
        <w:instrText xml:space="preserve"> SEQ Tabela \* ARABIC </w:instrText>
      </w:r>
      <w:r w:rsidRPr="00164626">
        <w:fldChar w:fldCharType="separate"/>
      </w:r>
      <w:r w:rsidR="00C635C4">
        <w:rPr>
          <w:rStyle w:val="TabelaChar"/>
          <w:noProof/>
        </w:rPr>
        <w:t>152</w:t>
      </w:r>
      <w:r w:rsidRPr="00164626">
        <w:fldChar w:fldCharType="end"/>
      </w:r>
      <w:r w:rsidRPr="00164626">
        <w:t xml:space="preserve"> – Resumo do Programa 01: </w:t>
      </w:r>
      <w:r w:rsidRPr="00164626">
        <w:rPr>
          <w:rFonts w:cs="Arial"/>
          <w:bCs/>
        </w:rPr>
        <w:t>REGULAMENTAÇÃO DO SANEAMENTO BÁSICO</w:t>
      </w:r>
      <w:bookmarkEnd w:id="578"/>
    </w:p>
    <w:tbl>
      <w:tblPr>
        <w:tblStyle w:val="Tabelacomgrade"/>
        <w:tblW w:w="5000" w:type="pct"/>
        <w:jc w:val="center"/>
        <w:tblLayout w:type="fixed"/>
        <w:tblLook w:val="04A0" w:firstRow="1" w:lastRow="0" w:firstColumn="1" w:lastColumn="0" w:noHBand="0" w:noVBand="1"/>
      </w:tblPr>
      <w:tblGrid>
        <w:gridCol w:w="3610"/>
        <w:gridCol w:w="836"/>
        <w:gridCol w:w="836"/>
        <w:gridCol w:w="836"/>
        <w:gridCol w:w="1110"/>
        <w:gridCol w:w="2266"/>
        <w:gridCol w:w="1841"/>
        <w:gridCol w:w="1730"/>
        <w:gridCol w:w="1497"/>
      </w:tblGrid>
      <w:tr w:rsidR="00D62DA7" w:rsidRPr="00164626" w14:paraId="748E32FD" w14:textId="77777777" w:rsidTr="00D62DA7">
        <w:trPr>
          <w:trHeight w:val="182"/>
          <w:jc w:val="center"/>
        </w:trPr>
        <w:tc>
          <w:tcPr>
            <w:tcW w:w="5000" w:type="pct"/>
            <w:gridSpan w:val="9"/>
            <w:shd w:val="clear" w:color="auto" w:fill="D9D9D9" w:themeFill="background1" w:themeFillShade="D9"/>
            <w:vAlign w:val="center"/>
          </w:tcPr>
          <w:p w14:paraId="0730C1F9" w14:textId="052AEFA2" w:rsidR="00D62DA7" w:rsidRPr="00164626" w:rsidRDefault="00D62DA7" w:rsidP="00D62DA7">
            <w:pPr>
              <w:pStyle w:val="Tabela"/>
              <w:rPr>
                <w:rFonts w:cs="Arial"/>
                <w:b/>
              </w:rPr>
            </w:pPr>
            <w:r w:rsidRPr="00164626">
              <w:rPr>
                <w:b/>
              </w:rPr>
              <w:t xml:space="preserve">Programa 01: </w:t>
            </w:r>
            <w:r w:rsidRPr="00164626">
              <w:rPr>
                <w:rFonts w:cs="Arial"/>
                <w:b/>
              </w:rPr>
              <w:t>REGULAMENTAÇÃO DO SANEAMENTO BÁSICO</w:t>
            </w:r>
          </w:p>
        </w:tc>
      </w:tr>
      <w:tr w:rsidR="004E1F72" w:rsidRPr="00164626" w14:paraId="435BFBF5" w14:textId="77777777" w:rsidTr="001B76F1">
        <w:trPr>
          <w:trHeight w:val="372"/>
          <w:jc w:val="center"/>
        </w:trPr>
        <w:tc>
          <w:tcPr>
            <w:tcW w:w="1240" w:type="pct"/>
            <w:vMerge w:val="restart"/>
            <w:vAlign w:val="center"/>
          </w:tcPr>
          <w:p w14:paraId="7BC9B818" w14:textId="77777777" w:rsidR="004E1F72" w:rsidRPr="00164626" w:rsidRDefault="004E1F72" w:rsidP="00447D1E">
            <w:pPr>
              <w:spacing w:line="240" w:lineRule="auto"/>
              <w:jc w:val="center"/>
              <w:rPr>
                <w:b/>
                <w:sz w:val="20"/>
                <w:szCs w:val="20"/>
              </w:rPr>
            </w:pPr>
            <w:r w:rsidRPr="00164626">
              <w:rPr>
                <w:b/>
                <w:sz w:val="20"/>
                <w:szCs w:val="20"/>
              </w:rPr>
              <w:t>AÇÕES</w:t>
            </w:r>
          </w:p>
        </w:tc>
        <w:tc>
          <w:tcPr>
            <w:tcW w:w="861" w:type="pct"/>
            <w:gridSpan w:val="3"/>
            <w:vAlign w:val="center"/>
          </w:tcPr>
          <w:p w14:paraId="04A86623" w14:textId="77777777" w:rsidR="004E1F72" w:rsidRPr="00164626" w:rsidRDefault="004E1F72" w:rsidP="00447D1E">
            <w:pPr>
              <w:spacing w:line="240" w:lineRule="auto"/>
              <w:jc w:val="center"/>
              <w:rPr>
                <w:b/>
                <w:sz w:val="20"/>
                <w:szCs w:val="20"/>
              </w:rPr>
            </w:pPr>
            <w:r w:rsidRPr="00164626">
              <w:rPr>
                <w:b/>
                <w:sz w:val="20"/>
                <w:szCs w:val="20"/>
              </w:rPr>
              <w:t>PRIORIDADE</w:t>
            </w:r>
          </w:p>
        </w:tc>
        <w:tc>
          <w:tcPr>
            <w:tcW w:w="381" w:type="pct"/>
            <w:vMerge w:val="restart"/>
            <w:vAlign w:val="center"/>
          </w:tcPr>
          <w:p w14:paraId="4B62F21B" w14:textId="77777777" w:rsidR="004E1F72" w:rsidRPr="00164626" w:rsidRDefault="004E1F72" w:rsidP="00447D1E">
            <w:pPr>
              <w:spacing w:line="240" w:lineRule="auto"/>
              <w:ind w:left="-75" w:right="-111"/>
              <w:jc w:val="center"/>
              <w:rPr>
                <w:b/>
                <w:sz w:val="20"/>
                <w:szCs w:val="20"/>
              </w:rPr>
            </w:pPr>
            <w:r w:rsidRPr="00164626">
              <w:rPr>
                <w:b/>
                <w:sz w:val="20"/>
                <w:szCs w:val="20"/>
              </w:rPr>
              <w:t>PRAZO DE EXECUÇÃO</w:t>
            </w:r>
          </w:p>
        </w:tc>
        <w:tc>
          <w:tcPr>
            <w:tcW w:w="778" w:type="pct"/>
            <w:vMerge w:val="restart"/>
            <w:vAlign w:val="center"/>
          </w:tcPr>
          <w:p w14:paraId="2DEEC1CA" w14:textId="77777777" w:rsidR="004E1F72" w:rsidRPr="00164626" w:rsidRDefault="004E1F72" w:rsidP="00447D1E">
            <w:pPr>
              <w:spacing w:line="240" w:lineRule="auto"/>
              <w:jc w:val="center"/>
              <w:rPr>
                <w:b/>
                <w:sz w:val="20"/>
                <w:szCs w:val="20"/>
              </w:rPr>
            </w:pPr>
            <w:r w:rsidRPr="00164626">
              <w:rPr>
                <w:b/>
                <w:sz w:val="20"/>
                <w:szCs w:val="20"/>
              </w:rPr>
              <w:t>CUSTO ESTIMADO (R$)</w:t>
            </w:r>
          </w:p>
        </w:tc>
        <w:tc>
          <w:tcPr>
            <w:tcW w:w="632" w:type="pct"/>
            <w:vMerge w:val="restart"/>
            <w:vAlign w:val="center"/>
          </w:tcPr>
          <w:p w14:paraId="3B8D1CE7" w14:textId="67A8EC53" w:rsidR="004E1F72" w:rsidRPr="00164626" w:rsidRDefault="00597A02" w:rsidP="00447D1E">
            <w:pPr>
              <w:spacing w:line="240" w:lineRule="auto"/>
              <w:jc w:val="center"/>
              <w:rPr>
                <w:b/>
                <w:sz w:val="20"/>
                <w:szCs w:val="20"/>
              </w:rPr>
            </w:pPr>
            <w:r w:rsidRPr="00164626">
              <w:rPr>
                <w:b/>
                <w:sz w:val="20"/>
                <w:szCs w:val="20"/>
              </w:rPr>
              <w:t>RESPONSÁVEL PELA IMPLEMENTAÇÃO</w:t>
            </w:r>
          </w:p>
        </w:tc>
        <w:tc>
          <w:tcPr>
            <w:tcW w:w="594" w:type="pct"/>
            <w:vMerge w:val="restart"/>
            <w:vAlign w:val="center"/>
          </w:tcPr>
          <w:p w14:paraId="2F9A9E70" w14:textId="704D7C5D" w:rsidR="004E1F72" w:rsidRPr="00164626" w:rsidRDefault="00597A02" w:rsidP="00447D1E">
            <w:pPr>
              <w:spacing w:line="240" w:lineRule="auto"/>
              <w:jc w:val="center"/>
              <w:rPr>
                <w:b/>
                <w:sz w:val="20"/>
                <w:szCs w:val="20"/>
              </w:rPr>
            </w:pPr>
            <w:r w:rsidRPr="00164626">
              <w:rPr>
                <w:b/>
                <w:sz w:val="20"/>
                <w:szCs w:val="20"/>
              </w:rPr>
              <w:t>FONTES DE FINANCIAMENTO</w:t>
            </w:r>
          </w:p>
        </w:tc>
        <w:tc>
          <w:tcPr>
            <w:tcW w:w="514" w:type="pct"/>
            <w:vMerge w:val="restart"/>
            <w:vAlign w:val="center"/>
          </w:tcPr>
          <w:p w14:paraId="59BD0454" w14:textId="77777777" w:rsidR="004E1F72" w:rsidRPr="00164626" w:rsidRDefault="004E1F72" w:rsidP="00447D1E">
            <w:pPr>
              <w:spacing w:line="240" w:lineRule="auto"/>
              <w:jc w:val="center"/>
              <w:rPr>
                <w:b/>
                <w:sz w:val="20"/>
                <w:szCs w:val="20"/>
              </w:rPr>
            </w:pPr>
            <w:r w:rsidRPr="00164626">
              <w:rPr>
                <w:b/>
                <w:sz w:val="20"/>
                <w:szCs w:val="20"/>
              </w:rPr>
              <w:t>PARCERIAS EM TORNO DA PROPOSTA</w:t>
            </w:r>
          </w:p>
        </w:tc>
      </w:tr>
      <w:tr w:rsidR="004E1F72" w:rsidRPr="00164626" w14:paraId="4B0BA5A7" w14:textId="77777777" w:rsidTr="001B76F1">
        <w:trPr>
          <w:trHeight w:val="372"/>
          <w:jc w:val="center"/>
        </w:trPr>
        <w:tc>
          <w:tcPr>
            <w:tcW w:w="1240" w:type="pct"/>
            <w:vMerge/>
            <w:vAlign w:val="center"/>
          </w:tcPr>
          <w:p w14:paraId="3ADDBFFE" w14:textId="77777777" w:rsidR="004E1F72" w:rsidRPr="00164626" w:rsidRDefault="004E1F72" w:rsidP="00447D1E">
            <w:pPr>
              <w:spacing w:line="240" w:lineRule="auto"/>
              <w:jc w:val="center"/>
              <w:rPr>
                <w:sz w:val="20"/>
                <w:szCs w:val="20"/>
              </w:rPr>
            </w:pPr>
          </w:p>
        </w:tc>
        <w:tc>
          <w:tcPr>
            <w:tcW w:w="287" w:type="pct"/>
            <w:shd w:val="clear" w:color="auto" w:fill="FF0000"/>
            <w:vAlign w:val="center"/>
          </w:tcPr>
          <w:p w14:paraId="681B52E1" w14:textId="77777777" w:rsidR="004E1F72" w:rsidRPr="00164626" w:rsidRDefault="004E1F72" w:rsidP="00447D1E">
            <w:pPr>
              <w:spacing w:line="240" w:lineRule="auto"/>
              <w:jc w:val="center"/>
              <w:rPr>
                <w:b/>
                <w:bCs/>
                <w:sz w:val="20"/>
                <w:szCs w:val="20"/>
              </w:rPr>
            </w:pPr>
            <w:r w:rsidRPr="00164626">
              <w:rPr>
                <w:b/>
                <w:bCs/>
                <w:sz w:val="20"/>
                <w:szCs w:val="20"/>
              </w:rPr>
              <w:t>ALTA</w:t>
            </w:r>
          </w:p>
        </w:tc>
        <w:tc>
          <w:tcPr>
            <w:tcW w:w="287" w:type="pct"/>
            <w:shd w:val="clear" w:color="auto" w:fill="FFFF00"/>
            <w:vAlign w:val="center"/>
          </w:tcPr>
          <w:p w14:paraId="7B47793F" w14:textId="77777777" w:rsidR="004E1F72" w:rsidRPr="00164626" w:rsidRDefault="004E1F72" w:rsidP="00447D1E">
            <w:pPr>
              <w:spacing w:line="240" w:lineRule="auto"/>
              <w:jc w:val="center"/>
              <w:rPr>
                <w:b/>
                <w:bCs/>
                <w:sz w:val="20"/>
                <w:szCs w:val="20"/>
              </w:rPr>
            </w:pPr>
            <w:r w:rsidRPr="00164626">
              <w:rPr>
                <w:b/>
                <w:bCs/>
                <w:sz w:val="20"/>
                <w:szCs w:val="20"/>
              </w:rPr>
              <w:t>MÉDIA</w:t>
            </w:r>
          </w:p>
        </w:tc>
        <w:tc>
          <w:tcPr>
            <w:tcW w:w="287" w:type="pct"/>
            <w:shd w:val="clear" w:color="auto" w:fill="70AD47" w:themeFill="accent6"/>
            <w:vAlign w:val="center"/>
          </w:tcPr>
          <w:p w14:paraId="00035B3B" w14:textId="77777777" w:rsidR="004E1F72" w:rsidRPr="00164626" w:rsidRDefault="004E1F72" w:rsidP="00447D1E">
            <w:pPr>
              <w:spacing w:line="240" w:lineRule="auto"/>
              <w:jc w:val="center"/>
              <w:rPr>
                <w:b/>
                <w:bCs/>
                <w:sz w:val="20"/>
                <w:szCs w:val="20"/>
              </w:rPr>
            </w:pPr>
            <w:r w:rsidRPr="00164626">
              <w:rPr>
                <w:b/>
                <w:bCs/>
                <w:sz w:val="20"/>
                <w:szCs w:val="20"/>
              </w:rPr>
              <w:t>BAIXA</w:t>
            </w:r>
          </w:p>
        </w:tc>
        <w:tc>
          <w:tcPr>
            <w:tcW w:w="381" w:type="pct"/>
            <w:vMerge/>
            <w:vAlign w:val="center"/>
          </w:tcPr>
          <w:p w14:paraId="1BCF84EF" w14:textId="77777777" w:rsidR="004E1F72" w:rsidRPr="00164626" w:rsidRDefault="004E1F72" w:rsidP="00447D1E">
            <w:pPr>
              <w:spacing w:line="240" w:lineRule="auto"/>
              <w:jc w:val="center"/>
              <w:rPr>
                <w:sz w:val="20"/>
                <w:szCs w:val="20"/>
              </w:rPr>
            </w:pPr>
          </w:p>
        </w:tc>
        <w:tc>
          <w:tcPr>
            <w:tcW w:w="778" w:type="pct"/>
            <w:vMerge/>
            <w:vAlign w:val="center"/>
          </w:tcPr>
          <w:p w14:paraId="032B7588" w14:textId="77777777" w:rsidR="004E1F72" w:rsidRPr="00164626" w:rsidRDefault="004E1F72" w:rsidP="00447D1E">
            <w:pPr>
              <w:spacing w:line="240" w:lineRule="auto"/>
              <w:jc w:val="center"/>
              <w:rPr>
                <w:sz w:val="20"/>
                <w:szCs w:val="20"/>
              </w:rPr>
            </w:pPr>
          </w:p>
        </w:tc>
        <w:tc>
          <w:tcPr>
            <w:tcW w:w="632" w:type="pct"/>
            <w:vMerge/>
            <w:vAlign w:val="center"/>
          </w:tcPr>
          <w:p w14:paraId="3548A641" w14:textId="77777777" w:rsidR="004E1F72" w:rsidRPr="00164626" w:rsidRDefault="004E1F72" w:rsidP="00447D1E">
            <w:pPr>
              <w:spacing w:line="240" w:lineRule="auto"/>
              <w:jc w:val="center"/>
              <w:rPr>
                <w:sz w:val="20"/>
                <w:szCs w:val="20"/>
              </w:rPr>
            </w:pPr>
          </w:p>
        </w:tc>
        <w:tc>
          <w:tcPr>
            <w:tcW w:w="594" w:type="pct"/>
            <w:vMerge/>
            <w:vAlign w:val="center"/>
          </w:tcPr>
          <w:p w14:paraId="3F1EE485" w14:textId="77777777" w:rsidR="004E1F72" w:rsidRPr="00164626" w:rsidRDefault="004E1F72" w:rsidP="00447D1E">
            <w:pPr>
              <w:spacing w:line="240" w:lineRule="auto"/>
              <w:jc w:val="center"/>
              <w:rPr>
                <w:sz w:val="20"/>
                <w:szCs w:val="20"/>
              </w:rPr>
            </w:pPr>
          </w:p>
        </w:tc>
        <w:tc>
          <w:tcPr>
            <w:tcW w:w="514" w:type="pct"/>
            <w:vMerge/>
            <w:vAlign w:val="center"/>
          </w:tcPr>
          <w:p w14:paraId="1F318D6F" w14:textId="77777777" w:rsidR="004E1F72" w:rsidRPr="00164626" w:rsidRDefault="004E1F72" w:rsidP="00447D1E">
            <w:pPr>
              <w:spacing w:line="240" w:lineRule="auto"/>
              <w:jc w:val="center"/>
              <w:rPr>
                <w:sz w:val="20"/>
                <w:szCs w:val="20"/>
              </w:rPr>
            </w:pPr>
          </w:p>
        </w:tc>
      </w:tr>
      <w:tr w:rsidR="004E1F72" w:rsidRPr="00164626" w14:paraId="25D27ECB" w14:textId="77777777" w:rsidTr="001B76F1">
        <w:trPr>
          <w:trHeight w:val="20"/>
          <w:jc w:val="center"/>
        </w:trPr>
        <w:tc>
          <w:tcPr>
            <w:tcW w:w="1240" w:type="pct"/>
            <w:vAlign w:val="center"/>
          </w:tcPr>
          <w:p w14:paraId="18DED8B4" w14:textId="77777777" w:rsidR="004E1F72" w:rsidRPr="00164626" w:rsidRDefault="004E1F72" w:rsidP="00447D1E">
            <w:pPr>
              <w:spacing w:line="240" w:lineRule="auto"/>
              <w:jc w:val="center"/>
              <w:rPr>
                <w:sz w:val="20"/>
                <w:szCs w:val="20"/>
              </w:rPr>
            </w:pPr>
            <w:r w:rsidRPr="00164626">
              <w:rPr>
                <w:sz w:val="20"/>
                <w:szCs w:val="20"/>
              </w:rPr>
              <w:t>Criar requisitos legais para instituir a Política Municipal de Saneamento Básico</w:t>
            </w:r>
          </w:p>
        </w:tc>
        <w:tc>
          <w:tcPr>
            <w:tcW w:w="287" w:type="pct"/>
            <w:vAlign w:val="center"/>
          </w:tcPr>
          <w:p w14:paraId="382C2D7C" w14:textId="77777777" w:rsidR="004E1F72" w:rsidRPr="00164626" w:rsidRDefault="004E1F72" w:rsidP="00447D1E">
            <w:pPr>
              <w:spacing w:line="240" w:lineRule="auto"/>
              <w:jc w:val="center"/>
              <w:rPr>
                <w:sz w:val="20"/>
                <w:szCs w:val="20"/>
              </w:rPr>
            </w:pPr>
            <w:r w:rsidRPr="00164626">
              <w:rPr>
                <w:sz w:val="20"/>
                <w:szCs w:val="20"/>
              </w:rPr>
              <w:t>X</w:t>
            </w:r>
          </w:p>
        </w:tc>
        <w:tc>
          <w:tcPr>
            <w:tcW w:w="287" w:type="pct"/>
            <w:vAlign w:val="center"/>
          </w:tcPr>
          <w:p w14:paraId="11D9BB73" w14:textId="77777777" w:rsidR="004E1F72" w:rsidRPr="00164626" w:rsidRDefault="004E1F72" w:rsidP="00447D1E">
            <w:pPr>
              <w:spacing w:line="240" w:lineRule="auto"/>
              <w:jc w:val="center"/>
              <w:rPr>
                <w:sz w:val="20"/>
                <w:szCs w:val="20"/>
              </w:rPr>
            </w:pPr>
          </w:p>
        </w:tc>
        <w:tc>
          <w:tcPr>
            <w:tcW w:w="287" w:type="pct"/>
            <w:vAlign w:val="center"/>
          </w:tcPr>
          <w:p w14:paraId="68F8F69A" w14:textId="77777777" w:rsidR="004E1F72" w:rsidRPr="00164626" w:rsidRDefault="004E1F72" w:rsidP="00447D1E">
            <w:pPr>
              <w:spacing w:line="240" w:lineRule="auto"/>
              <w:jc w:val="center"/>
              <w:rPr>
                <w:sz w:val="20"/>
                <w:szCs w:val="20"/>
              </w:rPr>
            </w:pPr>
          </w:p>
        </w:tc>
        <w:tc>
          <w:tcPr>
            <w:tcW w:w="381" w:type="pct"/>
            <w:vAlign w:val="center"/>
          </w:tcPr>
          <w:p w14:paraId="32196B41" w14:textId="77777777" w:rsidR="004E1F72" w:rsidRPr="00164626" w:rsidRDefault="004E1F72" w:rsidP="00447D1E">
            <w:pPr>
              <w:spacing w:line="240" w:lineRule="auto"/>
              <w:jc w:val="center"/>
              <w:rPr>
                <w:sz w:val="20"/>
                <w:szCs w:val="20"/>
              </w:rPr>
            </w:pPr>
            <w:r w:rsidRPr="00164626">
              <w:rPr>
                <w:sz w:val="20"/>
                <w:szCs w:val="20"/>
              </w:rPr>
              <w:t>Imediato</w:t>
            </w:r>
          </w:p>
        </w:tc>
        <w:tc>
          <w:tcPr>
            <w:tcW w:w="778" w:type="pct"/>
            <w:vAlign w:val="center"/>
          </w:tcPr>
          <w:p w14:paraId="14347961" w14:textId="77777777" w:rsidR="004E1F72" w:rsidRPr="00164626" w:rsidRDefault="004E1F72" w:rsidP="00447D1E">
            <w:pPr>
              <w:spacing w:line="240" w:lineRule="auto"/>
              <w:jc w:val="center"/>
              <w:rPr>
                <w:sz w:val="20"/>
                <w:szCs w:val="20"/>
              </w:rPr>
            </w:pPr>
            <w:r w:rsidRPr="00164626">
              <w:rPr>
                <w:sz w:val="20"/>
                <w:szCs w:val="20"/>
              </w:rPr>
              <w:t>Não necessita de investimentos, pois será executada pelo corpo técnico do município</w:t>
            </w:r>
          </w:p>
        </w:tc>
        <w:tc>
          <w:tcPr>
            <w:tcW w:w="632" w:type="pct"/>
            <w:vAlign w:val="center"/>
          </w:tcPr>
          <w:p w14:paraId="3C212CC5" w14:textId="2DBDFF15" w:rsidR="004E1F72" w:rsidRPr="00164626" w:rsidRDefault="00597A02" w:rsidP="00447D1E">
            <w:pPr>
              <w:spacing w:line="240" w:lineRule="auto"/>
              <w:jc w:val="center"/>
              <w:rPr>
                <w:sz w:val="20"/>
                <w:szCs w:val="20"/>
              </w:rPr>
            </w:pPr>
            <w:r w:rsidRPr="00164626">
              <w:rPr>
                <w:sz w:val="20"/>
                <w:szCs w:val="20"/>
              </w:rPr>
              <w:t xml:space="preserve">Município; Câmara Municipal de Vereadores </w:t>
            </w:r>
          </w:p>
        </w:tc>
        <w:tc>
          <w:tcPr>
            <w:tcW w:w="594" w:type="pct"/>
            <w:vAlign w:val="center"/>
          </w:tcPr>
          <w:p w14:paraId="5FBF53B0" w14:textId="6CEFA17E" w:rsidR="004E1F72" w:rsidRPr="00164626" w:rsidRDefault="00597A02" w:rsidP="00447D1E">
            <w:pPr>
              <w:spacing w:line="240" w:lineRule="auto"/>
              <w:jc w:val="center"/>
              <w:rPr>
                <w:sz w:val="20"/>
                <w:szCs w:val="20"/>
              </w:rPr>
            </w:pPr>
            <w:r w:rsidRPr="00164626">
              <w:rPr>
                <w:sz w:val="20"/>
                <w:szCs w:val="20"/>
              </w:rPr>
              <w:t>Município</w:t>
            </w:r>
          </w:p>
        </w:tc>
        <w:tc>
          <w:tcPr>
            <w:tcW w:w="514" w:type="pct"/>
            <w:vAlign w:val="center"/>
          </w:tcPr>
          <w:p w14:paraId="49FA63C6" w14:textId="77777777" w:rsidR="004E1F72" w:rsidRPr="00164626" w:rsidRDefault="004E1F72" w:rsidP="00447D1E">
            <w:pPr>
              <w:spacing w:line="240" w:lineRule="auto"/>
              <w:jc w:val="center"/>
              <w:rPr>
                <w:sz w:val="20"/>
                <w:szCs w:val="20"/>
              </w:rPr>
            </w:pPr>
            <w:r w:rsidRPr="00164626">
              <w:rPr>
                <w:sz w:val="20"/>
                <w:szCs w:val="20"/>
              </w:rPr>
              <w:t>Conselho Municipal do Meio Ambiente</w:t>
            </w:r>
          </w:p>
        </w:tc>
      </w:tr>
      <w:tr w:rsidR="004E1F72" w:rsidRPr="00164626" w14:paraId="7A44DCDC" w14:textId="77777777" w:rsidTr="001B76F1">
        <w:trPr>
          <w:trHeight w:val="20"/>
          <w:jc w:val="center"/>
        </w:trPr>
        <w:tc>
          <w:tcPr>
            <w:tcW w:w="1240" w:type="pct"/>
            <w:vAlign w:val="center"/>
          </w:tcPr>
          <w:p w14:paraId="1756FFC0" w14:textId="77777777" w:rsidR="004E1F72" w:rsidRPr="00164626" w:rsidRDefault="004E1F72" w:rsidP="00447D1E">
            <w:pPr>
              <w:spacing w:line="240" w:lineRule="auto"/>
              <w:jc w:val="center"/>
              <w:rPr>
                <w:sz w:val="20"/>
                <w:szCs w:val="20"/>
              </w:rPr>
            </w:pPr>
            <w:r w:rsidRPr="00164626">
              <w:rPr>
                <w:bCs/>
                <w:sz w:val="20"/>
                <w:szCs w:val="20"/>
              </w:rPr>
              <w:t>Elaborar estudo/projeto para identificar as formas de prestação de serviço com maior viabilidade econômica financeira e operacional para os serviços correlatos ao saneamento básico</w:t>
            </w:r>
          </w:p>
        </w:tc>
        <w:tc>
          <w:tcPr>
            <w:tcW w:w="287" w:type="pct"/>
            <w:vAlign w:val="center"/>
          </w:tcPr>
          <w:p w14:paraId="7F9E1F98" w14:textId="77777777" w:rsidR="004E1F72" w:rsidRPr="00164626" w:rsidRDefault="004E1F72" w:rsidP="00447D1E">
            <w:pPr>
              <w:spacing w:line="240" w:lineRule="auto"/>
              <w:jc w:val="center"/>
              <w:rPr>
                <w:sz w:val="20"/>
                <w:szCs w:val="20"/>
              </w:rPr>
            </w:pPr>
            <w:r w:rsidRPr="00164626">
              <w:rPr>
                <w:sz w:val="20"/>
                <w:szCs w:val="20"/>
              </w:rPr>
              <w:t>X</w:t>
            </w:r>
          </w:p>
        </w:tc>
        <w:tc>
          <w:tcPr>
            <w:tcW w:w="287" w:type="pct"/>
            <w:vAlign w:val="center"/>
          </w:tcPr>
          <w:p w14:paraId="702F08EB" w14:textId="77777777" w:rsidR="004E1F72" w:rsidRPr="00164626" w:rsidRDefault="004E1F72" w:rsidP="00447D1E">
            <w:pPr>
              <w:spacing w:line="240" w:lineRule="auto"/>
              <w:jc w:val="center"/>
              <w:rPr>
                <w:sz w:val="20"/>
                <w:szCs w:val="20"/>
              </w:rPr>
            </w:pPr>
          </w:p>
        </w:tc>
        <w:tc>
          <w:tcPr>
            <w:tcW w:w="287" w:type="pct"/>
            <w:vAlign w:val="center"/>
          </w:tcPr>
          <w:p w14:paraId="57762591" w14:textId="77777777" w:rsidR="004E1F72" w:rsidRPr="00164626" w:rsidRDefault="004E1F72" w:rsidP="00447D1E">
            <w:pPr>
              <w:spacing w:line="240" w:lineRule="auto"/>
              <w:jc w:val="center"/>
              <w:rPr>
                <w:sz w:val="20"/>
                <w:szCs w:val="20"/>
              </w:rPr>
            </w:pPr>
          </w:p>
        </w:tc>
        <w:tc>
          <w:tcPr>
            <w:tcW w:w="381" w:type="pct"/>
            <w:vAlign w:val="center"/>
          </w:tcPr>
          <w:p w14:paraId="6A8C11CD" w14:textId="77777777" w:rsidR="004E1F72" w:rsidRPr="00164626" w:rsidRDefault="004E1F72" w:rsidP="00447D1E">
            <w:pPr>
              <w:spacing w:line="240" w:lineRule="auto"/>
              <w:jc w:val="center"/>
              <w:rPr>
                <w:sz w:val="20"/>
                <w:szCs w:val="20"/>
              </w:rPr>
            </w:pPr>
            <w:r w:rsidRPr="00164626">
              <w:rPr>
                <w:sz w:val="20"/>
                <w:szCs w:val="20"/>
              </w:rPr>
              <w:t>Imediato</w:t>
            </w:r>
          </w:p>
        </w:tc>
        <w:tc>
          <w:tcPr>
            <w:tcW w:w="778" w:type="pct"/>
            <w:vAlign w:val="center"/>
          </w:tcPr>
          <w:p w14:paraId="1A93D56B" w14:textId="77777777" w:rsidR="004E1F72" w:rsidRPr="00164626" w:rsidRDefault="004E1F72" w:rsidP="00447D1E">
            <w:pPr>
              <w:spacing w:line="240" w:lineRule="auto"/>
              <w:jc w:val="center"/>
              <w:rPr>
                <w:sz w:val="20"/>
                <w:szCs w:val="20"/>
              </w:rPr>
            </w:pPr>
            <w:r w:rsidRPr="00164626">
              <w:rPr>
                <w:sz w:val="20"/>
                <w:szCs w:val="20"/>
              </w:rPr>
              <w:t>Não necessita de investimentos, pois será executada pelo corpo técnico do município</w:t>
            </w:r>
          </w:p>
        </w:tc>
        <w:tc>
          <w:tcPr>
            <w:tcW w:w="632" w:type="pct"/>
            <w:vAlign w:val="center"/>
          </w:tcPr>
          <w:p w14:paraId="346F2B96" w14:textId="77777777" w:rsidR="004E1F72" w:rsidRPr="00164626" w:rsidRDefault="004E1F72" w:rsidP="00447D1E">
            <w:pPr>
              <w:spacing w:line="240" w:lineRule="auto"/>
              <w:jc w:val="center"/>
              <w:rPr>
                <w:sz w:val="20"/>
                <w:szCs w:val="20"/>
              </w:rPr>
            </w:pPr>
            <w:r w:rsidRPr="00164626">
              <w:rPr>
                <w:sz w:val="20"/>
                <w:szCs w:val="20"/>
              </w:rPr>
              <w:t>Município</w:t>
            </w:r>
          </w:p>
        </w:tc>
        <w:tc>
          <w:tcPr>
            <w:tcW w:w="594" w:type="pct"/>
            <w:vAlign w:val="center"/>
          </w:tcPr>
          <w:p w14:paraId="27E7D86F" w14:textId="77777777" w:rsidR="004E1F72" w:rsidRPr="00164626" w:rsidRDefault="004E1F72" w:rsidP="00447D1E">
            <w:pPr>
              <w:spacing w:line="240" w:lineRule="auto"/>
              <w:jc w:val="center"/>
              <w:rPr>
                <w:sz w:val="20"/>
                <w:szCs w:val="20"/>
              </w:rPr>
            </w:pPr>
            <w:r w:rsidRPr="00164626">
              <w:rPr>
                <w:sz w:val="20"/>
                <w:szCs w:val="20"/>
              </w:rPr>
              <w:t>Município</w:t>
            </w:r>
          </w:p>
        </w:tc>
        <w:tc>
          <w:tcPr>
            <w:tcW w:w="514" w:type="pct"/>
            <w:vAlign w:val="center"/>
          </w:tcPr>
          <w:p w14:paraId="0466E3FC" w14:textId="77777777" w:rsidR="004E1F72" w:rsidRPr="00164626" w:rsidRDefault="004E1F72" w:rsidP="00447D1E">
            <w:pPr>
              <w:spacing w:line="240" w:lineRule="auto"/>
              <w:jc w:val="center"/>
              <w:rPr>
                <w:sz w:val="20"/>
                <w:szCs w:val="20"/>
              </w:rPr>
            </w:pPr>
            <w:r w:rsidRPr="00164626">
              <w:rPr>
                <w:sz w:val="20"/>
                <w:szCs w:val="20"/>
              </w:rPr>
              <w:t>Conselho Municipal do Meio Ambiente</w:t>
            </w:r>
          </w:p>
        </w:tc>
      </w:tr>
      <w:tr w:rsidR="004E1F72" w:rsidRPr="00164626" w14:paraId="78A17CD3" w14:textId="77777777" w:rsidTr="001B76F1">
        <w:trPr>
          <w:trHeight w:val="20"/>
          <w:jc w:val="center"/>
        </w:trPr>
        <w:tc>
          <w:tcPr>
            <w:tcW w:w="1240" w:type="pct"/>
            <w:vAlign w:val="center"/>
          </w:tcPr>
          <w:p w14:paraId="3ED9EB78" w14:textId="77777777" w:rsidR="004E1F72" w:rsidRPr="00164626" w:rsidRDefault="004E1F72" w:rsidP="00447D1E">
            <w:pPr>
              <w:spacing w:line="240" w:lineRule="auto"/>
              <w:jc w:val="center"/>
              <w:rPr>
                <w:sz w:val="20"/>
                <w:szCs w:val="20"/>
              </w:rPr>
            </w:pPr>
            <w:r w:rsidRPr="00164626">
              <w:rPr>
                <w:bCs/>
                <w:sz w:val="20"/>
                <w:szCs w:val="20"/>
              </w:rPr>
              <w:t>Fiscalizar o cumprimento dos contratos com as empresas terceirizadas responsáveis pelos serviços de saneamento básico no município</w:t>
            </w:r>
          </w:p>
        </w:tc>
        <w:tc>
          <w:tcPr>
            <w:tcW w:w="287" w:type="pct"/>
            <w:vAlign w:val="center"/>
          </w:tcPr>
          <w:p w14:paraId="492B24B3" w14:textId="77777777" w:rsidR="004E1F72" w:rsidRPr="00164626" w:rsidRDefault="004E1F72" w:rsidP="00447D1E">
            <w:pPr>
              <w:spacing w:line="240" w:lineRule="auto"/>
              <w:jc w:val="center"/>
              <w:rPr>
                <w:sz w:val="20"/>
                <w:szCs w:val="20"/>
              </w:rPr>
            </w:pPr>
            <w:r w:rsidRPr="00164626">
              <w:rPr>
                <w:sz w:val="20"/>
                <w:szCs w:val="20"/>
              </w:rPr>
              <w:t>X</w:t>
            </w:r>
          </w:p>
        </w:tc>
        <w:tc>
          <w:tcPr>
            <w:tcW w:w="287" w:type="pct"/>
            <w:vAlign w:val="center"/>
          </w:tcPr>
          <w:p w14:paraId="172BB328" w14:textId="77777777" w:rsidR="004E1F72" w:rsidRPr="00164626" w:rsidRDefault="004E1F72" w:rsidP="00447D1E">
            <w:pPr>
              <w:spacing w:line="240" w:lineRule="auto"/>
              <w:jc w:val="center"/>
              <w:rPr>
                <w:sz w:val="20"/>
                <w:szCs w:val="20"/>
              </w:rPr>
            </w:pPr>
          </w:p>
        </w:tc>
        <w:tc>
          <w:tcPr>
            <w:tcW w:w="287" w:type="pct"/>
            <w:vAlign w:val="center"/>
          </w:tcPr>
          <w:p w14:paraId="0284CDFE" w14:textId="77777777" w:rsidR="004E1F72" w:rsidRPr="00164626" w:rsidRDefault="004E1F72" w:rsidP="00447D1E">
            <w:pPr>
              <w:spacing w:line="240" w:lineRule="auto"/>
              <w:jc w:val="center"/>
              <w:rPr>
                <w:sz w:val="20"/>
                <w:szCs w:val="20"/>
              </w:rPr>
            </w:pPr>
          </w:p>
        </w:tc>
        <w:tc>
          <w:tcPr>
            <w:tcW w:w="381" w:type="pct"/>
            <w:vAlign w:val="center"/>
          </w:tcPr>
          <w:p w14:paraId="7640B8E4" w14:textId="77777777" w:rsidR="004E1F72" w:rsidRPr="00164626" w:rsidRDefault="004E1F72" w:rsidP="00447D1E">
            <w:pPr>
              <w:spacing w:line="240" w:lineRule="auto"/>
              <w:jc w:val="center"/>
              <w:rPr>
                <w:sz w:val="20"/>
                <w:szCs w:val="20"/>
              </w:rPr>
            </w:pPr>
            <w:r w:rsidRPr="00164626">
              <w:rPr>
                <w:sz w:val="20"/>
                <w:szCs w:val="20"/>
              </w:rPr>
              <w:t>Imediato</w:t>
            </w:r>
          </w:p>
          <w:p w14:paraId="3BDF2F30" w14:textId="7DF7E8AA" w:rsidR="00E45681" w:rsidRPr="00164626" w:rsidRDefault="00E45681" w:rsidP="00447D1E">
            <w:pPr>
              <w:spacing w:line="240" w:lineRule="auto"/>
              <w:jc w:val="center"/>
              <w:rPr>
                <w:sz w:val="20"/>
                <w:szCs w:val="20"/>
              </w:rPr>
            </w:pPr>
            <w:r w:rsidRPr="00164626">
              <w:rPr>
                <w:sz w:val="20"/>
                <w:szCs w:val="20"/>
              </w:rPr>
              <w:t>Contínuo</w:t>
            </w:r>
          </w:p>
        </w:tc>
        <w:tc>
          <w:tcPr>
            <w:tcW w:w="778" w:type="pct"/>
            <w:vAlign w:val="center"/>
          </w:tcPr>
          <w:p w14:paraId="7C221AD4" w14:textId="77777777" w:rsidR="004E1F72" w:rsidRPr="00164626" w:rsidRDefault="004E1F72" w:rsidP="00447D1E">
            <w:pPr>
              <w:spacing w:line="240" w:lineRule="auto"/>
              <w:jc w:val="center"/>
              <w:rPr>
                <w:sz w:val="20"/>
                <w:szCs w:val="20"/>
              </w:rPr>
            </w:pPr>
            <w:r w:rsidRPr="00164626">
              <w:rPr>
                <w:sz w:val="20"/>
                <w:szCs w:val="20"/>
              </w:rPr>
              <w:t>Não necessita de investimentos, pois será executada pelo corpo técnico do município</w:t>
            </w:r>
          </w:p>
        </w:tc>
        <w:tc>
          <w:tcPr>
            <w:tcW w:w="632" w:type="pct"/>
            <w:vAlign w:val="center"/>
          </w:tcPr>
          <w:p w14:paraId="436C386B" w14:textId="77777777" w:rsidR="004E1F72" w:rsidRPr="00164626" w:rsidRDefault="004E1F72" w:rsidP="00447D1E">
            <w:pPr>
              <w:spacing w:line="240" w:lineRule="auto"/>
              <w:jc w:val="center"/>
              <w:rPr>
                <w:sz w:val="20"/>
                <w:szCs w:val="20"/>
              </w:rPr>
            </w:pPr>
            <w:r w:rsidRPr="00164626">
              <w:rPr>
                <w:sz w:val="20"/>
                <w:szCs w:val="20"/>
              </w:rPr>
              <w:t>Município</w:t>
            </w:r>
          </w:p>
        </w:tc>
        <w:tc>
          <w:tcPr>
            <w:tcW w:w="594" w:type="pct"/>
            <w:vAlign w:val="center"/>
          </w:tcPr>
          <w:p w14:paraId="29BD2F06" w14:textId="77777777" w:rsidR="004E1F72" w:rsidRPr="00164626" w:rsidRDefault="004E1F72" w:rsidP="00447D1E">
            <w:pPr>
              <w:spacing w:line="240" w:lineRule="auto"/>
              <w:jc w:val="center"/>
              <w:rPr>
                <w:sz w:val="20"/>
                <w:szCs w:val="20"/>
              </w:rPr>
            </w:pPr>
            <w:r w:rsidRPr="00164626">
              <w:rPr>
                <w:sz w:val="20"/>
                <w:szCs w:val="20"/>
              </w:rPr>
              <w:t>Município</w:t>
            </w:r>
          </w:p>
        </w:tc>
        <w:tc>
          <w:tcPr>
            <w:tcW w:w="514" w:type="pct"/>
            <w:vAlign w:val="center"/>
          </w:tcPr>
          <w:p w14:paraId="59C1BDF6" w14:textId="77777777" w:rsidR="004E1F72" w:rsidRPr="00164626" w:rsidRDefault="004E1F72" w:rsidP="00447D1E">
            <w:pPr>
              <w:spacing w:line="240" w:lineRule="auto"/>
              <w:jc w:val="center"/>
              <w:rPr>
                <w:sz w:val="20"/>
                <w:szCs w:val="20"/>
              </w:rPr>
            </w:pPr>
            <w:r w:rsidRPr="00164626">
              <w:rPr>
                <w:sz w:val="20"/>
                <w:szCs w:val="20"/>
              </w:rPr>
              <w:t>Conselho Municipal do Meio Ambiente</w:t>
            </w:r>
          </w:p>
        </w:tc>
      </w:tr>
      <w:tr w:rsidR="004E1F72" w:rsidRPr="00164626" w14:paraId="3CE98CB8" w14:textId="77777777" w:rsidTr="001B76F1">
        <w:trPr>
          <w:trHeight w:val="20"/>
          <w:jc w:val="center"/>
        </w:trPr>
        <w:tc>
          <w:tcPr>
            <w:tcW w:w="1240" w:type="pct"/>
            <w:vAlign w:val="center"/>
          </w:tcPr>
          <w:p w14:paraId="663EB185" w14:textId="77777777" w:rsidR="004E1F72" w:rsidRPr="00164626" w:rsidRDefault="004E1F72" w:rsidP="00447D1E">
            <w:pPr>
              <w:spacing w:line="240" w:lineRule="auto"/>
              <w:jc w:val="center"/>
              <w:rPr>
                <w:sz w:val="20"/>
                <w:szCs w:val="20"/>
              </w:rPr>
            </w:pPr>
            <w:r w:rsidRPr="00164626">
              <w:rPr>
                <w:sz w:val="20"/>
                <w:szCs w:val="20"/>
              </w:rPr>
              <w:t>Elaborar Lei Municipal para regulamentação do sistema de tratamento de esgoto sanitário</w:t>
            </w:r>
          </w:p>
        </w:tc>
        <w:tc>
          <w:tcPr>
            <w:tcW w:w="287" w:type="pct"/>
            <w:vAlign w:val="center"/>
          </w:tcPr>
          <w:p w14:paraId="0E2D39B9" w14:textId="77777777" w:rsidR="004E1F72" w:rsidRPr="00164626" w:rsidRDefault="004E1F72" w:rsidP="00447D1E">
            <w:pPr>
              <w:spacing w:line="240" w:lineRule="auto"/>
              <w:jc w:val="center"/>
              <w:rPr>
                <w:sz w:val="20"/>
                <w:szCs w:val="20"/>
              </w:rPr>
            </w:pPr>
          </w:p>
        </w:tc>
        <w:tc>
          <w:tcPr>
            <w:tcW w:w="287" w:type="pct"/>
            <w:vAlign w:val="center"/>
          </w:tcPr>
          <w:p w14:paraId="780C3217" w14:textId="77777777" w:rsidR="004E1F72" w:rsidRPr="00164626" w:rsidRDefault="004E1F72" w:rsidP="00447D1E">
            <w:pPr>
              <w:spacing w:line="240" w:lineRule="auto"/>
              <w:jc w:val="center"/>
              <w:rPr>
                <w:sz w:val="20"/>
                <w:szCs w:val="20"/>
              </w:rPr>
            </w:pPr>
            <w:r w:rsidRPr="00164626">
              <w:rPr>
                <w:sz w:val="20"/>
                <w:szCs w:val="20"/>
              </w:rPr>
              <w:t>X</w:t>
            </w:r>
          </w:p>
        </w:tc>
        <w:tc>
          <w:tcPr>
            <w:tcW w:w="287" w:type="pct"/>
            <w:vAlign w:val="center"/>
          </w:tcPr>
          <w:p w14:paraId="06EA8BED" w14:textId="77777777" w:rsidR="004E1F72" w:rsidRPr="00164626" w:rsidRDefault="004E1F72" w:rsidP="00447D1E">
            <w:pPr>
              <w:spacing w:line="240" w:lineRule="auto"/>
              <w:jc w:val="center"/>
              <w:rPr>
                <w:sz w:val="20"/>
                <w:szCs w:val="20"/>
              </w:rPr>
            </w:pPr>
          </w:p>
        </w:tc>
        <w:tc>
          <w:tcPr>
            <w:tcW w:w="381" w:type="pct"/>
            <w:vAlign w:val="center"/>
          </w:tcPr>
          <w:p w14:paraId="6F06C867" w14:textId="77777777" w:rsidR="004E1F72" w:rsidRPr="00164626" w:rsidRDefault="004E1F72" w:rsidP="00447D1E">
            <w:pPr>
              <w:spacing w:line="240" w:lineRule="auto"/>
              <w:jc w:val="center"/>
              <w:rPr>
                <w:sz w:val="20"/>
                <w:szCs w:val="20"/>
              </w:rPr>
            </w:pPr>
            <w:r w:rsidRPr="00164626">
              <w:rPr>
                <w:sz w:val="20"/>
                <w:szCs w:val="20"/>
              </w:rPr>
              <w:t>Imediato</w:t>
            </w:r>
          </w:p>
        </w:tc>
        <w:tc>
          <w:tcPr>
            <w:tcW w:w="778" w:type="pct"/>
            <w:vAlign w:val="center"/>
          </w:tcPr>
          <w:p w14:paraId="7243184B" w14:textId="77777777" w:rsidR="004E1F72" w:rsidRPr="00164626" w:rsidRDefault="004E1F72" w:rsidP="00447D1E">
            <w:pPr>
              <w:spacing w:line="240" w:lineRule="auto"/>
              <w:jc w:val="center"/>
              <w:rPr>
                <w:sz w:val="20"/>
                <w:szCs w:val="20"/>
              </w:rPr>
            </w:pPr>
            <w:r w:rsidRPr="00164626">
              <w:rPr>
                <w:sz w:val="20"/>
                <w:szCs w:val="20"/>
              </w:rPr>
              <w:t>Não necessita de investimentos, pois será executada pelo corpo técnico do município</w:t>
            </w:r>
          </w:p>
        </w:tc>
        <w:tc>
          <w:tcPr>
            <w:tcW w:w="632" w:type="pct"/>
            <w:vAlign w:val="center"/>
          </w:tcPr>
          <w:p w14:paraId="1307DF46" w14:textId="19F07370" w:rsidR="004E1F72" w:rsidRPr="00164626" w:rsidRDefault="00597A02" w:rsidP="00447D1E">
            <w:pPr>
              <w:spacing w:line="240" w:lineRule="auto"/>
              <w:jc w:val="center"/>
              <w:rPr>
                <w:sz w:val="20"/>
                <w:szCs w:val="20"/>
              </w:rPr>
            </w:pPr>
            <w:r w:rsidRPr="00164626">
              <w:rPr>
                <w:sz w:val="20"/>
                <w:szCs w:val="20"/>
              </w:rPr>
              <w:t xml:space="preserve">Município; Câmara Municipal de Vereadores </w:t>
            </w:r>
          </w:p>
        </w:tc>
        <w:tc>
          <w:tcPr>
            <w:tcW w:w="594" w:type="pct"/>
            <w:vAlign w:val="center"/>
          </w:tcPr>
          <w:p w14:paraId="300D34CE" w14:textId="38895D2A" w:rsidR="004E1F72" w:rsidRPr="00164626" w:rsidRDefault="00597A02" w:rsidP="00447D1E">
            <w:pPr>
              <w:spacing w:line="240" w:lineRule="auto"/>
              <w:jc w:val="center"/>
              <w:rPr>
                <w:sz w:val="20"/>
                <w:szCs w:val="20"/>
              </w:rPr>
            </w:pPr>
            <w:r w:rsidRPr="00164626">
              <w:rPr>
                <w:sz w:val="20"/>
                <w:szCs w:val="20"/>
              </w:rPr>
              <w:t>Município</w:t>
            </w:r>
          </w:p>
        </w:tc>
        <w:tc>
          <w:tcPr>
            <w:tcW w:w="514" w:type="pct"/>
            <w:vAlign w:val="center"/>
          </w:tcPr>
          <w:p w14:paraId="05AF9B68" w14:textId="77777777" w:rsidR="004E1F72" w:rsidRPr="00164626" w:rsidRDefault="004E1F72" w:rsidP="00447D1E">
            <w:pPr>
              <w:spacing w:line="240" w:lineRule="auto"/>
              <w:jc w:val="center"/>
              <w:rPr>
                <w:sz w:val="20"/>
                <w:szCs w:val="20"/>
              </w:rPr>
            </w:pPr>
            <w:r w:rsidRPr="00164626">
              <w:rPr>
                <w:sz w:val="20"/>
                <w:szCs w:val="20"/>
              </w:rPr>
              <w:t>Conselho Municipal do Meio Ambiente</w:t>
            </w:r>
          </w:p>
        </w:tc>
      </w:tr>
      <w:tr w:rsidR="004E1F72" w:rsidRPr="00164626" w14:paraId="39CEDB2E" w14:textId="77777777" w:rsidTr="001B76F1">
        <w:trPr>
          <w:trHeight w:val="20"/>
          <w:jc w:val="center"/>
        </w:trPr>
        <w:tc>
          <w:tcPr>
            <w:tcW w:w="1240" w:type="pct"/>
            <w:vAlign w:val="center"/>
          </w:tcPr>
          <w:p w14:paraId="66C84190" w14:textId="77777777" w:rsidR="004E1F72" w:rsidRPr="00164626" w:rsidRDefault="004E1F72" w:rsidP="00447D1E">
            <w:pPr>
              <w:spacing w:line="240" w:lineRule="auto"/>
              <w:jc w:val="center"/>
              <w:rPr>
                <w:sz w:val="20"/>
                <w:szCs w:val="20"/>
              </w:rPr>
            </w:pPr>
            <w:r w:rsidRPr="00164626">
              <w:rPr>
                <w:rFonts w:cs="Arial"/>
                <w:sz w:val="20"/>
                <w:szCs w:val="20"/>
              </w:rPr>
              <w:t>Adequação e cobrança de taxa pelos serviços de saneamento básico prestados pelo município</w:t>
            </w:r>
          </w:p>
        </w:tc>
        <w:tc>
          <w:tcPr>
            <w:tcW w:w="287" w:type="pct"/>
            <w:vAlign w:val="center"/>
          </w:tcPr>
          <w:p w14:paraId="2B881F89" w14:textId="77777777" w:rsidR="004E1F72" w:rsidRPr="00164626" w:rsidRDefault="004E1F72" w:rsidP="00447D1E">
            <w:pPr>
              <w:spacing w:line="240" w:lineRule="auto"/>
              <w:jc w:val="center"/>
              <w:rPr>
                <w:sz w:val="20"/>
                <w:szCs w:val="20"/>
              </w:rPr>
            </w:pPr>
          </w:p>
        </w:tc>
        <w:tc>
          <w:tcPr>
            <w:tcW w:w="287" w:type="pct"/>
            <w:vAlign w:val="center"/>
          </w:tcPr>
          <w:p w14:paraId="202E85AA" w14:textId="77777777" w:rsidR="004E1F72" w:rsidRPr="00164626" w:rsidRDefault="004E1F72" w:rsidP="00447D1E">
            <w:pPr>
              <w:spacing w:line="240" w:lineRule="auto"/>
              <w:jc w:val="center"/>
              <w:rPr>
                <w:sz w:val="20"/>
                <w:szCs w:val="20"/>
              </w:rPr>
            </w:pPr>
            <w:r w:rsidRPr="00164626">
              <w:rPr>
                <w:sz w:val="20"/>
                <w:szCs w:val="20"/>
              </w:rPr>
              <w:t>X</w:t>
            </w:r>
          </w:p>
        </w:tc>
        <w:tc>
          <w:tcPr>
            <w:tcW w:w="287" w:type="pct"/>
            <w:vAlign w:val="center"/>
          </w:tcPr>
          <w:p w14:paraId="33CA9BC2" w14:textId="77777777" w:rsidR="004E1F72" w:rsidRPr="00164626" w:rsidRDefault="004E1F72" w:rsidP="00447D1E">
            <w:pPr>
              <w:spacing w:line="240" w:lineRule="auto"/>
              <w:jc w:val="center"/>
              <w:rPr>
                <w:sz w:val="20"/>
                <w:szCs w:val="20"/>
              </w:rPr>
            </w:pPr>
          </w:p>
        </w:tc>
        <w:tc>
          <w:tcPr>
            <w:tcW w:w="381" w:type="pct"/>
            <w:vAlign w:val="center"/>
          </w:tcPr>
          <w:p w14:paraId="7EC62283" w14:textId="77777777" w:rsidR="004E1F72" w:rsidRPr="00164626" w:rsidRDefault="004E1F72" w:rsidP="00447D1E">
            <w:pPr>
              <w:spacing w:line="240" w:lineRule="auto"/>
              <w:jc w:val="center"/>
              <w:rPr>
                <w:sz w:val="20"/>
                <w:szCs w:val="20"/>
              </w:rPr>
            </w:pPr>
            <w:r w:rsidRPr="00164626">
              <w:rPr>
                <w:sz w:val="20"/>
                <w:szCs w:val="20"/>
              </w:rPr>
              <w:t>Imediato</w:t>
            </w:r>
          </w:p>
        </w:tc>
        <w:tc>
          <w:tcPr>
            <w:tcW w:w="778" w:type="pct"/>
            <w:vAlign w:val="center"/>
          </w:tcPr>
          <w:p w14:paraId="1226EEE8" w14:textId="77777777" w:rsidR="004E1F72" w:rsidRPr="00164626" w:rsidRDefault="004E1F72" w:rsidP="00447D1E">
            <w:pPr>
              <w:spacing w:line="240" w:lineRule="auto"/>
              <w:jc w:val="center"/>
              <w:rPr>
                <w:sz w:val="20"/>
                <w:szCs w:val="20"/>
              </w:rPr>
            </w:pPr>
            <w:r w:rsidRPr="00164626">
              <w:rPr>
                <w:sz w:val="20"/>
                <w:szCs w:val="20"/>
              </w:rPr>
              <w:t>Não necessita de investimentos, pois será executada pelo corpo técnico do município</w:t>
            </w:r>
          </w:p>
        </w:tc>
        <w:tc>
          <w:tcPr>
            <w:tcW w:w="632" w:type="pct"/>
            <w:vAlign w:val="center"/>
          </w:tcPr>
          <w:p w14:paraId="0572D8A4" w14:textId="77777777" w:rsidR="00597A02" w:rsidRPr="00164626" w:rsidRDefault="00597A02" w:rsidP="00597A02">
            <w:pPr>
              <w:spacing w:line="240" w:lineRule="auto"/>
              <w:jc w:val="center"/>
              <w:rPr>
                <w:sz w:val="20"/>
                <w:szCs w:val="20"/>
              </w:rPr>
            </w:pPr>
            <w:r w:rsidRPr="00164626">
              <w:rPr>
                <w:sz w:val="20"/>
                <w:szCs w:val="20"/>
              </w:rPr>
              <w:t>Município;</w:t>
            </w:r>
          </w:p>
          <w:p w14:paraId="7AA802BC" w14:textId="578D8053" w:rsidR="004E1F72" w:rsidRPr="00164626" w:rsidRDefault="00597A02" w:rsidP="00597A02">
            <w:pPr>
              <w:spacing w:line="240" w:lineRule="auto"/>
              <w:jc w:val="center"/>
              <w:rPr>
                <w:sz w:val="20"/>
                <w:szCs w:val="20"/>
              </w:rPr>
            </w:pPr>
            <w:r w:rsidRPr="00164626">
              <w:rPr>
                <w:sz w:val="20"/>
                <w:szCs w:val="20"/>
              </w:rPr>
              <w:t xml:space="preserve">Associações de Água </w:t>
            </w:r>
          </w:p>
        </w:tc>
        <w:tc>
          <w:tcPr>
            <w:tcW w:w="594" w:type="pct"/>
            <w:vAlign w:val="center"/>
          </w:tcPr>
          <w:p w14:paraId="68F845BA" w14:textId="6A80C63E" w:rsidR="004E1F72" w:rsidRPr="00164626" w:rsidRDefault="00597A02" w:rsidP="00447D1E">
            <w:pPr>
              <w:spacing w:line="240" w:lineRule="auto"/>
              <w:jc w:val="center"/>
              <w:rPr>
                <w:sz w:val="20"/>
                <w:szCs w:val="20"/>
              </w:rPr>
            </w:pPr>
            <w:r w:rsidRPr="00164626">
              <w:rPr>
                <w:sz w:val="20"/>
                <w:szCs w:val="20"/>
              </w:rPr>
              <w:t>Município</w:t>
            </w:r>
          </w:p>
        </w:tc>
        <w:tc>
          <w:tcPr>
            <w:tcW w:w="514" w:type="pct"/>
            <w:vAlign w:val="center"/>
          </w:tcPr>
          <w:p w14:paraId="1797E8E8" w14:textId="77777777" w:rsidR="004E1F72" w:rsidRPr="00164626" w:rsidRDefault="004E1F72" w:rsidP="00447D1E">
            <w:pPr>
              <w:spacing w:line="240" w:lineRule="auto"/>
              <w:jc w:val="center"/>
              <w:rPr>
                <w:sz w:val="20"/>
                <w:szCs w:val="20"/>
              </w:rPr>
            </w:pPr>
            <w:r w:rsidRPr="00164626">
              <w:rPr>
                <w:sz w:val="20"/>
                <w:szCs w:val="20"/>
              </w:rPr>
              <w:t>Conselho Municipal do Meio Ambiente</w:t>
            </w:r>
          </w:p>
        </w:tc>
      </w:tr>
      <w:tr w:rsidR="004E1F72" w:rsidRPr="00164626" w14:paraId="32DE32EB" w14:textId="77777777" w:rsidTr="001B76F1">
        <w:trPr>
          <w:trHeight w:val="20"/>
          <w:jc w:val="center"/>
        </w:trPr>
        <w:tc>
          <w:tcPr>
            <w:tcW w:w="1240" w:type="pct"/>
            <w:shd w:val="clear" w:color="auto" w:fill="auto"/>
            <w:vAlign w:val="center"/>
          </w:tcPr>
          <w:p w14:paraId="4FBB57D1" w14:textId="77777777" w:rsidR="004E1F72" w:rsidRPr="00164626" w:rsidRDefault="004E1F72" w:rsidP="00447D1E">
            <w:pPr>
              <w:spacing w:line="240" w:lineRule="auto"/>
              <w:jc w:val="center"/>
              <w:rPr>
                <w:sz w:val="20"/>
                <w:szCs w:val="20"/>
              </w:rPr>
            </w:pPr>
            <w:r w:rsidRPr="00164626">
              <w:rPr>
                <w:sz w:val="20"/>
                <w:szCs w:val="20"/>
              </w:rPr>
              <w:t>Criar e estruturar o Departamento Municipal de Saneamento</w:t>
            </w:r>
          </w:p>
        </w:tc>
        <w:tc>
          <w:tcPr>
            <w:tcW w:w="287" w:type="pct"/>
            <w:shd w:val="clear" w:color="auto" w:fill="auto"/>
            <w:vAlign w:val="center"/>
          </w:tcPr>
          <w:p w14:paraId="6124BA2D" w14:textId="77777777" w:rsidR="004E1F72" w:rsidRPr="00164626" w:rsidRDefault="004E1F72" w:rsidP="00447D1E">
            <w:pPr>
              <w:spacing w:line="240" w:lineRule="auto"/>
              <w:jc w:val="center"/>
              <w:rPr>
                <w:sz w:val="20"/>
                <w:szCs w:val="20"/>
              </w:rPr>
            </w:pPr>
          </w:p>
        </w:tc>
        <w:tc>
          <w:tcPr>
            <w:tcW w:w="287" w:type="pct"/>
            <w:vAlign w:val="center"/>
          </w:tcPr>
          <w:p w14:paraId="5907349A" w14:textId="77777777" w:rsidR="004E1F72" w:rsidRPr="00164626" w:rsidRDefault="004E1F72" w:rsidP="00447D1E">
            <w:pPr>
              <w:spacing w:line="240" w:lineRule="auto"/>
              <w:jc w:val="center"/>
              <w:rPr>
                <w:sz w:val="20"/>
                <w:szCs w:val="20"/>
              </w:rPr>
            </w:pPr>
            <w:r w:rsidRPr="00164626">
              <w:rPr>
                <w:sz w:val="20"/>
                <w:szCs w:val="20"/>
              </w:rPr>
              <w:t>X</w:t>
            </w:r>
          </w:p>
        </w:tc>
        <w:tc>
          <w:tcPr>
            <w:tcW w:w="287" w:type="pct"/>
            <w:vAlign w:val="center"/>
          </w:tcPr>
          <w:p w14:paraId="0479D323" w14:textId="77777777" w:rsidR="004E1F72" w:rsidRPr="00164626" w:rsidRDefault="004E1F72" w:rsidP="00447D1E">
            <w:pPr>
              <w:spacing w:line="240" w:lineRule="auto"/>
              <w:jc w:val="center"/>
              <w:rPr>
                <w:sz w:val="20"/>
                <w:szCs w:val="20"/>
              </w:rPr>
            </w:pPr>
          </w:p>
        </w:tc>
        <w:tc>
          <w:tcPr>
            <w:tcW w:w="381" w:type="pct"/>
            <w:vAlign w:val="center"/>
          </w:tcPr>
          <w:p w14:paraId="47AD3CB2" w14:textId="77777777" w:rsidR="004E1F72" w:rsidRPr="00164626" w:rsidRDefault="004E1F72" w:rsidP="00447D1E">
            <w:pPr>
              <w:spacing w:line="240" w:lineRule="auto"/>
              <w:jc w:val="center"/>
              <w:rPr>
                <w:sz w:val="20"/>
                <w:szCs w:val="20"/>
              </w:rPr>
            </w:pPr>
            <w:r w:rsidRPr="00164626">
              <w:rPr>
                <w:sz w:val="20"/>
                <w:szCs w:val="20"/>
              </w:rPr>
              <w:t>Curto</w:t>
            </w:r>
          </w:p>
          <w:p w14:paraId="50A59B5D" w14:textId="363094C2" w:rsidR="00E45681" w:rsidRPr="00164626" w:rsidRDefault="00E45681" w:rsidP="00447D1E">
            <w:pPr>
              <w:spacing w:line="240" w:lineRule="auto"/>
              <w:jc w:val="center"/>
              <w:rPr>
                <w:sz w:val="20"/>
                <w:szCs w:val="20"/>
              </w:rPr>
            </w:pPr>
            <w:r w:rsidRPr="00164626">
              <w:rPr>
                <w:sz w:val="20"/>
                <w:szCs w:val="20"/>
              </w:rPr>
              <w:t>Contínuo</w:t>
            </w:r>
          </w:p>
        </w:tc>
        <w:tc>
          <w:tcPr>
            <w:tcW w:w="778" w:type="pct"/>
            <w:shd w:val="clear" w:color="auto" w:fill="auto"/>
            <w:vAlign w:val="center"/>
          </w:tcPr>
          <w:p w14:paraId="7C461AB8" w14:textId="77777777" w:rsidR="004E1F72" w:rsidRPr="00164626" w:rsidRDefault="004E1F72" w:rsidP="00447D1E">
            <w:pPr>
              <w:spacing w:line="240" w:lineRule="auto"/>
              <w:jc w:val="center"/>
              <w:rPr>
                <w:sz w:val="20"/>
                <w:szCs w:val="20"/>
              </w:rPr>
            </w:pPr>
            <w:r w:rsidRPr="00164626">
              <w:rPr>
                <w:sz w:val="20"/>
                <w:szCs w:val="20"/>
              </w:rPr>
              <w:t>15.000,00</w:t>
            </w:r>
          </w:p>
          <w:p w14:paraId="287C002D" w14:textId="77777777" w:rsidR="004E1F72" w:rsidRPr="00164626" w:rsidRDefault="004E1F72" w:rsidP="00447D1E">
            <w:pPr>
              <w:spacing w:line="240" w:lineRule="auto"/>
              <w:jc w:val="center"/>
              <w:rPr>
                <w:sz w:val="20"/>
                <w:szCs w:val="20"/>
              </w:rPr>
            </w:pPr>
            <w:r w:rsidRPr="00164626">
              <w:rPr>
                <w:sz w:val="20"/>
                <w:szCs w:val="20"/>
              </w:rPr>
              <w:t>(Compra de material para estruturação física do departamento)</w:t>
            </w:r>
          </w:p>
        </w:tc>
        <w:tc>
          <w:tcPr>
            <w:tcW w:w="632" w:type="pct"/>
            <w:vAlign w:val="center"/>
          </w:tcPr>
          <w:p w14:paraId="381F9797" w14:textId="636AE3B4" w:rsidR="004E1F72" w:rsidRPr="00164626" w:rsidRDefault="00597A02" w:rsidP="00447D1E">
            <w:pPr>
              <w:spacing w:line="240" w:lineRule="auto"/>
              <w:jc w:val="center"/>
              <w:rPr>
                <w:sz w:val="20"/>
                <w:szCs w:val="20"/>
              </w:rPr>
            </w:pPr>
            <w:r w:rsidRPr="00164626">
              <w:rPr>
                <w:sz w:val="20"/>
                <w:szCs w:val="20"/>
              </w:rPr>
              <w:t xml:space="preserve">Município; Câmara Municipal de Vereadores </w:t>
            </w:r>
          </w:p>
        </w:tc>
        <w:tc>
          <w:tcPr>
            <w:tcW w:w="594" w:type="pct"/>
            <w:vAlign w:val="center"/>
          </w:tcPr>
          <w:p w14:paraId="2F073C25" w14:textId="16AE53F9" w:rsidR="004E1F72" w:rsidRPr="00164626" w:rsidRDefault="00597A02" w:rsidP="00447D1E">
            <w:pPr>
              <w:spacing w:line="240" w:lineRule="auto"/>
              <w:jc w:val="center"/>
              <w:rPr>
                <w:sz w:val="20"/>
                <w:szCs w:val="20"/>
              </w:rPr>
            </w:pPr>
            <w:r w:rsidRPr="00164626">
              <w:rPr>
                <w:sz w:val="20"/>
                <w:szCs w:val="20"/>
              </w:rPr>
              <w:t>Município</w:t>
            </w:r>
          </w:p>
        </w:tc>
        <w:tc>
          <w:tcPr>
            <w:tcW w:w="514" w:type="pct"/>
            <w:vAlign w:val="center"/>
          </w:tcPr>
          <w:p w14:paraId="439B2B70" w14:textId="77777777" w:rsidR="004E1F72" w:rsidRPr="00164626" w:rsidRDefault="004E1F72" w:rsidP="00447D1E">
            <w:pPr>
              <w:spacing w:line="240" w:lineRule="auto"/>
              <w:jc w:val="center"/>
              <w:rPr>
                <w:sz w:val="20"/>
                <w:szCs w:val="20"/>
              </w:rPr>
            </w:pPr>
            <w:r w:rsidRPr="00164626">
              <w:rPr>
                <w:sz w:val="20"/>
                <w:szCs w:val="20"/>
              </w:rPr>
              <w:t>Conselho Municipal de Defesa do Meio Ambiente</w:t>
            </w:r>
          </w:p>
        </w:tc>
      </w:tr>
      <w:tr w:rsidR="004E1F72" w:rsidRPr="00164626" w14:paraId="6891F19B" w14:textId="77777777" w:rsidTr="001B76F1">
        <w:trPr>
          <w:trHeight w:val="20"/>
          <w:jc w:val="center"/>
        </w:trPr>
        <w:tc>
          <w:tcPr>
            <w:tcW w:w="1240" w:type="pct"/>
            <w:shd w:val="clear" w:color="auto" w:fill="auto"/>
            <w:vAlign w:val="center"/>
          </w:tcPr>
          <w:p w14:paraId="115422F0" w14:textId="77777777" w:rsidR="004E1F72" w:rsidRPr="00164626" w:rsidRDefault="004E1F72" w:rsidP="00447D1E">
            <w:pPr>
              <w:spacing w:line="240" w:lineRule="auto"/>
              <w:jc w:val="center"/>
              <w:rPr>
                <w:rFonts w:cs="Arial"/>
                <w:sz w:val="20"/>
                <w:szCs w:val="20"/>
              </w:rPr>
            </w:pPr>
            <w:r w:rsidRPr="00164626">
              <w:rPr>
                <w:sz w:val="20"/>
                <w:szCs w:val="20"/>
              </w:rPr>
              <w:t>Criação e atualização do Sistema de Informação (SI)</w:t>
            </w:r>
          </w:p>
        </w:tc>
        <w:tc>
          <w:tcPr>
            <w:tcW w:w="287" w:type="pct"/>
            <w:vAlign w:val="center"/>
          </w:tcPr>
          <w:p w14:paraId="63CD0230" w14:textId="77777777" w:rsidR="004E1F72" w:rsidRPr="00164626" w:rsidRDefault="004E1F72" w:rsidP="00447D1E">
            <w:pPr>
              <w:spacing w:line="240" w:lineRule="auto"/>
              <w:jc w:val="center"/>
              <w:rPr>
                <w:sz w:val="20"/>
                <w:szCs w:val="20"/>
              </w:rPr>
            </w:pPr>
          </w:p>
        </w:tc>
        <w:tc>
          <w:tcPr>
            <w:tcW w:w="287" w:type="pct"/>
            <w:vAlign w:val="center"/>
          </w:tcPr>
          <w:p w14:paraId="4AD9E3B2" w14:textId="77777777" w:rsidR="004E1F72" w:rsidRPr="00164626" w:rsidRDefault="004E1F72" w:rsidP="00447D1E">
            <w:pPr>
              <w:spacing w:line="240" w:lineRule="auto"/>
              <w:jc w:val="center"/>
              <w:rPr>
                <w:sz w:val="20"/>
                <w:szCs w:val="20"/>
              </w:rPr>
            </w:pPr>
            <w:r w:rsidRPr="00164626">
              <w:rPr>
                <w:sz w:val="20"/>
                <w:szCs w:val="20"/>
              </w:rPr>
              <w:t>X</w:t>
            </w:r>
          </w:p>
        </w:tc>
        <w:tc>
          <w:tcPr>
            <w:tcW w:w="287" w:type="pct"/>
            <w:vAlign w:val="center"/>
          </w:tcPr>
          <w:p w14:paraId="240111F6" w14:textId="77777777" w:rsidR="004E1F72" w:rsidRPr="00164626" w:rsidRDefault="004E1F72" w:rsidP="00447D1E">
            <w:pPr>
              <w:spacing w:line="240" w:lineRule="auto"/>
              <w:jc w:val="center"/>
              <w:rPr>
                <w:sz w:val="20"/>
                <w:szCs w:val="20"/>
              </w:rPr>
            </w:pPr>
          </w:p>
        </w:tc>
        <w:tc>
          <w:tcPr>
            <w:tcW w:w="381" w:type="pct"/>
            <w:vAlign w:val="center"/>
          </w:tcPr>
          <w:p w14:paraId="60FEEFA0" w14:textId="77777777" w:rsidR="004E1F72" w:rsidRPr="00164626" w:rsidRDefault="004E1F72" w:rsidP="00447D1E">
            <w:pPr>
              <w:spacing w:line="240" w:lineRule="auto"/>
              <w:jc w:val="center"/>
              <w:rPr>
                <w:sz w:val="20"/>
                <w:szCs w:val="20"/>
              </w:rPr>
            </w:pPr>
            <w:r w:rsidRPr="00164626">
              <w:rPr>
                <w:sz w:val="20"/>
                <w:szCs w:val="20"/>
              </w:rPr>
              <w:t>Curto</w:t>
            </w:r>
          </w:p>
          <w:p w14:paraId="581ACC3A" w14:textId="552D1D04" w:rsidR="00E45681" w:rsidRPr="00164626" w:rsidRDefault="00E45681" w:rsidP="00447D1E">
            <w:pPr>
              <w:spacing w:line="240" w:lineRule="auto"/>
              <w:jc w:val="center"/>
              <w:rPr>
                <w:sz w:val="20"/>
                <w:szCs w:val="20"/>
              </w:rPr>
            </w:pPr>
            <w:r w:rsidRPr="00164626">
              <w:rPr>
                <w:sz w:val="20"/>
                <w:szCs w:val="20"/>
              </w:rPr>
              <w:t>Contínuo</w:t>
            </w:r>
          </w:p>
        </w:tc>
        <w:tc>
          <w:tcPr>
            <w:tcW w:w="778" w:type="pct"/>
            <w:shd w:val="clear" w:color="auto" w:fill="auto"/>
            <w:vAlign w:val="center"/>
          </w:tcPr>
          <w:p w14:paraId="1719C050" w14:textId="77777777" w:rsidR="004E1F72" w:rsidRPr="00164626" w:rsidRDefault="004E1F72" w:rsidP="00447D1E">
            <w:pPr>
              <w:spacing w:line="240" w:lineRule="auto"/>
              <w:jc w:val="center"/>
              <w:rPr>
                <w:rFonts w:cs="Calibri"/>
                <w:color w:val="000000"/>
                <w:sz w:val="20"/>
                <w:szCs w:val="20"/>
              </w:rPr>
            </w:pPr>
            <w:r w:rsidRPr="00164626">
              <w:rPr>
                <w:rFonts w:cs="Calibri"/>
                <w:color w:val="000000"/>
                <w:sz w:val="20"/>
                <w:szCs w:val="20"/>
              </w:rPr>
              <w:t>30.000,00</w:t>
            </w:r>
          </w:p>
          <w:p w14:paraId="51F37E79" w14:textId="77777777" w:rsidR="004E1F72" w:rsidRPr="00164626" w:rsidRDefault="004E1F72" w:rsidP="00447D1E">
            <w:pPr>
              <w:spacing w:line="240" w:lineRule="auto"/>
              <w:jc w:val="center"/>
              <w:rPr>
                <w:rFonts w:cs="Calibri"/>
                <w:color w:val="000000"/>
                <w:sz w:val="20"/>
                <w:szCs w:val="20"/>
              </w:rPr>
            </w:pPr>
            <w:r w:rsidRPr="00164626">
              <w:rPr>
                <w:rFonts w:cs="Calibri"/>
                <w:color w:val="000000"/>
                <w:sz w:val="20"/>
                <w:szCs w:val="20"/>
              </w:rPr>
              <w:t>(S</w:t>
            </w:r>
            <w:r w:rsidRPr="00164626">
              <w:rPr>
                <w:rFonts w:cs="Calibri"/>
                <w:i/>
                <w:iCs/>
                <w:color w:val="000000"/>
                <w:sz w:val="20"/>
                <w:szCs w:val="20"/>
              </w:rPr>
              <w:t>oftware</w:t>
            </w:r>
            <w:r w:rsidRPr="00164626">
              <w:rPr>
                <w:rFonts w:cs="Calibri"/>
                <w:color w:val="000000"/>
                <w:sz w:val="20"/>
                <w:szCs w:val="20"/>
              </w:rPr>
              <w:t xml:space="preserve">  e Capacitação para utilização software)</w:t>
            </w:r>
          </w:p>
          <w:p w14:paraId="302CBAE4" w14:textId="77777777" w:rsidR="004E1F72" w:rsidRPr="00164626" w:rsidRDefault="004E1F72" w:rsidP="00447D1E">
            <w:pPr>
              <w:spacing w:line="240" w:lineRule="auto"/>
              <w:jc w:val="center"/>
              <w:rPr>
                <w:rFonts w:cs="Calibri"/>
                <w:color w:val="000000"/>
                <w:sz w:val="20"/>
                <w:szCs w:val="20"/>
              </w:rPr>
            </w:pPr>
            <w:r w:rsidRPr="00164626">
              <w:rPr>
                <w:rFonts w:cs="Calibri"/>
                <w:color w:val="000000"/>
                <w:sz w:val="20"/>
                <w:szCs w:val="20"/>
              </w:rPr>
              <w:t xml:space="preserve">6.000,00/ano (assistência técnica do </w:t>
            </w:r>
            <w:r w:rsidRPr="00164626">
              <w:rPr>
                <w:rFonts w:cs="Calibri"/>
                <w:i/>
                <w:iCs/>
                <w:color w:val="000000"/>
                <w:sz w:val="20"/>
                <w:szCs w:val="20"/>
              </w:rPr>
              <w:t>software</w:t>
            </w:r>
            <w:r w:rsidRPr="00164626">
              <w:rPr>
                <w:rFonts w:cs="Calibri"/>
                <w:color w:val="000000"/>
                <w:sz w:val="20"/>
                <w:szCs w:val="20"/>
              </w:rPr>
              <w:t>)</w:t>
            </w:r>
          </w:p>
        </w:tc>
        <w:tc>
          <w:tcPr>
            <w:tcW w:w="632" w:type="pct"/>
            <w:vAlign w:val="center"/>
          </w:tcPr>
          <w:p w14:paraId="2479195D" w14:textId="4198DB3F" w:rsidR="004E1F72" w:rsidRPr="00164626" w:rsidRDefault="00597A02" w:rsidP="00447D1E">
            <w:pPr>
              <w:spacing w:line="240" w:lineRule="auto"/>
              <w:jc w:val="center"/>
              <w:rPr>
                <w:sz w:val="20"/>
                <w:szCs w:val="20"/>
              </w:rPr>
            </w:pPr>
            <w:r w:rsidRPr="00164626">
              <w:rPr>
                <w:sz w:val="20"/>
                <w:szCs w:val="20"/>
              </w:rPr>
              <w:t>Município</w:t>
            </w:r>
          </w:p>
        </w:tc>
        <w:tc>
          <w:tcPr>
            <w:tcW w:w="594" w:type="pct"/>
            <w:vAlign w:val="center"/>
          </w:tcPr>
          <w:p w14:paraId="54CEC273" w14:textId="6F483EA9" w:rsidR="004E1F72" w:rsidRPr="00164626" w:rsidRDefault="00597A02" w:rsidP="00447D1E">
            <w:pPr>
              <w:spacing w:line="240" w:lineRule="auto"/>
              <w:jc w:val="center"/>
              <w:rPr>
                <w:sz w:val="20"/>
                <w:szCs w:val="20"/>
              </w:rPr>
            </w:pPr>
            <w:r w:rsidRPr="00164626">
              <w:rPr>
                <w:sz w:val="20"/>
                <w:szCs w:val="20"/>
              </w:rPr>
              <w:t>Município; Banco Mundial; BNDES; CEF; FUNASA; MDS; MMA.</w:t>
            </w:r>
          </w:p>
        </w:tc>
        <w:tc>
          <w:tcPr>
            <w:tcW w:w="514" w:type="pct"/>
            <w:vAlign w:val="center"/>
          </w:tcPr>
          <w:p w14:paraId="1B06A26D" w14:textId="77777777" w:rsidR="004E1F72" w:rsidRPr="00164626" w:rsidRDefault="004E1F72" w:rsidP="00447D1E">
            <w:pPr>
              <w:spacing w:line="240" w:lineRule="auto"/>
              <w:jc w:val="center"/>
              <w:rPr>
                <w:sz w:val="20"/>
                <w:szCs w:val="20"/>
              </w:rPr>
            </w:pPr>
            <w:r w:rsidRPr="00164626">
              <w:rPr>
                <w:sz w:val="20"/>
                <w:szCs w:val="20"/>
              </w:rPr>
              <w:t>Conselho Municipal de Defesa do Meio Ambiente</w:t>
            </w:r>
          </w:p>
        </w:tc>
      </w:tr>
    </w:tbl>
    <w:p w14:paraId="41EEC87C" w14:textId="77777777" w:rsidR="004E1F72" w:rsidRPr="00164626" w:rsidRDefault="004E1F72" w:rsidP="004E1F72">
      <w:pPr>
        <w:pStyle w:val="FONTE"/>
        <w:rPr>
          <w:rStyle w:val="TabelaChar"/>
        </w:rPr>
      </w:pPr>
      <w:r w:rsidRPr="00164626">
        <w:t>Fonte: Empresa Executora (2020).</w:t>
      </w:r>
    </w:p>
    <w:p w14:paraId="008E1C96" w14:textId="051BD86A" w:rsidR="004E1F72" w:rsidRPr="00164626" w:rsidRDefault="004E1F72" w:rsidP="004E1F72">
      <w:pPr>
        <w:pStyle w:val="Tabela"/>
        <w:rPr>
          <w:bCs/>
        </w:rPr>
      </w:pPr>
      <w:bookmarkStart w:id="580" w:name="_Toc45109523"/>
      <w:r w:rsidRPr="00164626">
        <w:rPr>
          <w:rStyle w:val="TabelaChar"/>
        </w:rPr>
        <w:t xml:space="preserve">Tabela </w:t>
      </w:r>
      <w:r w:rsidRPr="00164626">
        <w:fldChar w:fldCharType="begin"/>
      </w:r>
      <w:r w:rsidRPr="00164626">
        <w:rPr>
          <w:rStyle w:val="TabelaChar"/>
        </w:rPr>
        <w:instrText xml:space="preserve"> SEQ Tabela \* ARABIC </w:instrText>
      </w:r>
      <w:r w:rsidRPr="00164626">
        <w:fldChar w:fldCharType="separate"/>
      </w:r>
      <w:r w:rsidR="00C635C4">
        <w:rPr>
          <w:rStyle w:val="TabelaChar"/>
          <w:noProof/>
        </w:rPr>
        <w:t>153</w:t>
      </w:r>
      <w:r w:rsidRPr="00164626">
        <w:fldChar w:fldCharType="end"/>
      </w:r>
      <w:r w:rsidRPr="00164626">
        <w:t xml:space="preserve"> – Resumo do Programa 02: </w:t>
      </w:r>
      <w:r w:rsidRPr="00164626">
        <w:rPr>
          <w:rFonts w:cs="Arial"/>
          <w:bCs/>
        </w:rPr>
        <w:t>ATORES EM DESENVOLVIMENTO PARA O SANEAMENTO BÁSICO</w:t>
      </w:r>
      <w:bookmarkEnd w:id="580"/>
    </w:p>
    <w:tbl>
      <w:tblPr>
        <w:tblStyle w:val="Tabelacomgrade"/>
        <w:tblW w:w="5000" w:type="pct"/>
        <w:jc w:val="center"/>
        <w:tblLayout w:type="fixed"/>
        <w:tblLook w:val="04A0" w:firstRow="1" w:lastRow="0" w:firstColumn="1" w:lastColumn="0" w:noHBand="0" w:noVBand="1"/>
      </w:tblPr>
      <w:tblGrid>
        <w:gridCol w:w="3610"/>
        <w:gridCol w:w="836"/>
        <w:gridCol w:w="836"/>
        <w:gridCol w:w="836"/>
        <w:gridCol w:w="1110"/>
        <w:gridCol w:w="2263"/>
        <w:gridCol w:w="1844"/>
        <w:gridCol w:w="1730"/>
        <w:gridCol w:w="1497"/>
      </w:tblGrid>
      <w:tr w:rsidR="00B0018B" w:rsidRPr="00164626" w14:paraId="12B1CAEF" w14:textId="77777777" w:rsidTr="00B0018B">
        <w:trPr>
          <w:trHeight w:val="81"/>
          <w:jc w:val="center"/>
        </w:trPr>
        <w:tc>
          <w:tcPr>
            <w:tcW w:w="5000" w:type="pct"/>
            <w:gridSpan w:val="9"/>
            <w:shd w:val="clear" w:color="auto" w:fill="D9D9D9" w:themeFill="background1" w:themeFillShade="D9"/>
            <w:vAlign w:val="center"/>
          </w:tcPr>
          <w:p w14:paraId="74419303" w14:textId="5C757316" w:rsidR="00B0018B" w:rsidRPr="00164626" w:rsidRDefault="00B0018B" w:rsidP="00447D1E">
            <w:pPr>
              <w:spacing w:line="240" w:lineRule="auto"/>
              <w:jc w:val="center"/>
              <w:rPr>
                <w:b/>
                <w:sz w:val="20"/>
                <w:szCs w:val="20"/>
              </w:rPr>
            </w:pPr>
            <w:r w:rsidRPr="00164626">
              <w:rPr>
                <w:b/>
                <w:sz w:val="20"/>
                <w:szCs w:val="20"/>
              </w:rPr>
              <w:t>Programa 02: ATORES EM DESENVOLVIMENTO PARA O SANEAMENTO BÁSICO</w:t>
            </w:r>
          </w:p>
        </w:tc>
      </w:tr>
      <w:tr w:rsidR="004E1F72" w:rsidRPr="00164626" w14:paraId="23F4BDE1" w14:textId="77777777" w:rsidTr="00597A02">
        <w:trPr>
          <w:trHeight w:val="372"/>
          <w:jc w:val="center"/>
        </w:trPr>
        <w:tc>
          <w:tcPr>
            <w:tcW w:w="1240" w:type="pct"/>
            <w:vMerge w:val="restart"/>
            <w:vAlign w:val="center"/>
          </w:tcPr>
          <w:p w14:paraId="66EB4A4E" w14:textId="77777777" w:rsidR="004E1F72" w:rsidRPr="00164626" w:rsidRDefault="004E1F72" w:rsidP="00447D1E">
            <w:pPr>
              <w:spacing w:line="240" w:lineRule="auto"/>
              <w:jc w:val="center"/>
              <w:rPr>
                <w:b/>
                <w:sz w:val="20"/>
                <w:szCs w:val="20"/>
              </w:rPr>
            </w:pPr>
            <w:r w:rsidRPr="00164626">
              <w:rPr>
                <w:b/>
                <w:sz w:val="20"/>
                <w:szCs w:val="20"/>
              </w:rPr>
              <w:t>AÇÕES</w:t>
            </w:r>
          </w:p>
        </w:tc>
        <w:tc>
          <w:tcPr>
            <w:tcW w:w="861" w:type="pct"/>
            <w:gridSpan w:val="3"/>
            <w:vAlign w:val="center"/>
          </w:tcPr>
          <w:p w14:paraId="6B8E8BCB" w14:textId="77777777" w:rsidR="004E1F72" w:rsidRPr="00164626" w:rsidRDefault="004E1F72" w:rsidP="00447D1E">
            <w:pPr>
              <w:spacing w:line="240" w:lineRule="auto"/>
              <w:jc w:val="center"/>
              <w:rPr>
                <w:b/>
                <w:sz w:val="20"/>
                <w:szCs w:val="20"/>
              </w:rPr>
            </w:pPr>
            <w:r w:rsidRPr="00164626">
              <w:rPr>
                <w:b/>
                <w:sz w:val="20"/>
                <w:szCs w:val="20"/>
              </w:rPr>
              <w:t>PRIORIDADE</w:t>
            </w:r>
          </w:p>
        </w:tc>
        <w:tc>
          <w:tcPr>
            <w:tcW w:w="381" w:type="pct"/>
            <w:vMerge w:val="restart"/>
            <w:vAlign w:val="center"/>
          </w:tcPr>
          <w:p w14:paraId="5695E0E8" w14:textId="77777777" w:rsidR="004E1F72" w:rsidRPr="00164626" w:rsidRDefault="004E1F72" w:rsidP="00447D1E">
            <w:pPr>
              <w:spacing w:line="240" w:lineRule="auto"/>
              <w:ind w:left="-75" w:right="-111"/>
              <w:jc w:val="center"/>
              <w:rPr>
                <w:b/>
                <w:sz w:val="20"/>
                <w:szCs w:val="20"/>
              </w:rPr>
            </w:pPr>
            <w:r w:rsidRPr="00164626">
              <w:rPr>
                <w:b/>
                <w:sz w:val="20"/>
                <w:szCs w:val="20"/>
              </w:rPr>
              <w:t>PRAZO DE EXECUÇÃO</w:t>
            </w:r>
          </w:p>
        </w:tc>
        <w:tc>
          <w:tcPr>
            <w:tcW w:w="777" w:type="pct"/>
            <w:vMerge w:val="restart"/>
            <w:vAlign w:val="center"/>
          </w:tcPr>
          <w:p w14:paraId="4EE20F5A" w14:textId="77777777" w:rsidR="004E1F72" w:rsidRPr="00164626" w:rsidRDefault="004E1F72" w:rsidP="00447D1E">
            <w:pPr>
              <w:spacing w:line="240" w:lineRule="auto"/>
              <w:jc w:val="center"/>
              <w:rPr>
                <w:b/>
                <w:sz w:val="20"/>
                <w:szCs w:val="20"/>
              </w:rPr>
            </w:pPr>
            <w:r w:rsidRPr="00164626">
              <w:rPr>
                <w:b/>
                <w:sz w:val="20"/>
                <w:szCs w:val="20"/>
              </w:rPr>
              <w:t>CUSTO ESTIMADO (R$)</w:t>
            </w:r>
          </w:p>
        </w:tc>
        <w:tc>
          <w:tcPr>
            <w:tcW w:w="633" w:type="pct"/>
            <w:vMerge w:val="restart"/>
            <w:vAlign w:val="center"/>
          </w:tcPr>
          <w:p w14:paraId="5173DF30" w14:textId="4D098C16" w:rsidR="004E1F72" w:rsidRPr="00164626" w:rsidRDefault="00597A02" w:rsidP="00447D1E">
            <w:pPr>
              <w:spacing w:line="240" w:lineRule="auto"/>
              <w:jc w:val="center"/>
              <w:rPr>
                <w:b/>
                <w:sz w:val="20"/>
                <w:szCs w:val="20"/>
              </w:rPr>
            </w:pPr>
            <w:r w:rsidRPr="00164626">
              <w:rPr>
                <w:b/>
                <w:sz w:val="20"/>
                <w:szCs w:val="20"/>
              </w:rPr>
              <w:t>RESPONSÁVEL PELA IMPLEMENTAÇÃO</w:t>
            </w:r>
          </w:p>
        </w:tc>
        <w:tc>
          <w:tcPr>
            <w:tcW w:w="594" w:type="pct"/>
            <w:vMerge w:val="restart"/>
            <w:vAlign w:val="center"/>
          </w:tcPr>
          <w:p w14:paraId="65461910" w14:textId="7AC4053A" w:rsidR="004E1F72" w:rsidRPr="00164626" w:rsidRDefault="00597A02" w:rsidP="00447D1E">
            <w:pPr>
              <w:spacing w:line="240" w:lineRule="auto"/>
              <w:jc w:val="center"/>
              <w:rPr>
                <w:b/>
                <w:sz w:val="20"/>
                <w:szCs w:val="20"/>
              </w:rPr>
            </w:pPr>
            <w:r w:rsidRPr="00164626">
              <w:rPr>
                <w:b/>
                <w:sz w:val="20"/>
                <w:szCs w:val="20"/>
              </w:rPr>
              <w:t>FONTES DE FINANCIAMENTO</w:t>
            </w:r>
          </w:p>
        </w:tc>
        <w:tc>
          <w:tcPr>
            <w:tcW w:w="514" w:type="pct"/>
            <w:vMerge w:val="restart"/>
            <w:vAlign w:val="center"/>
          </w:tcPr>
          <w:p w14:paraId="4D3C78D7" w14:textId="77777777" w:rsidR="004E1F72" w:rsidRPr="00164626" w:rsidRDefault="004E1F72" w:rsidP="00447D1E">
            <w:pPr>
              <w:spacing w:line="240" w:lineRule="auto"/>
              <w:jc w:val="center"/>
              <w:rPr>
                <w:b/>
                <w:sz w:val="20"/>
                <w:szCs w:val="20"/>
              </w:rPr>
            </w:pPr>
            <w:r w:rsidRPr="00164626">
              <w:rPr>
                <w:b/>
                <w:sz w:val="20"/>
                <w:szCs w:val="20"/>
              </w:rPr>
              <w:t>PARCERIAS EM TORNO DA PROPOSTA</w:t>
            </w:r>
          </w:p>
        </w:tc>
      </w:tr>
      <w:tr w:rsidR="004E1F72" w:rsidRPr="00164626" w14:paraId="48DA55F3" w14:textId="77777777" w:rsidTr="00597A02">
        <w:trPr>
          <w:trHeight w:val="372"/>
          <w:jc w:val="center"/>
        </w:trPr>
        <w:tc>
          <w:tcPr>
            <w:tcW w:w="1240" w:type="pct"/>
            <w:vMerge/>
            <w:vAlign w:val="center"/>
          </w:tcPr>
          <w:p w14:paraId="7F25182F" w14:textId="77777777" w:rsidR="004E1F72" w:rsidRPr="00164626" w:rsidRDefault="004E1F72" w:rsidP="00447D1E">
            <w:pPr>
              <w:spacing w:line="240" w:lineRule="auto"/>
              <w:jc w:val="center"/>
              <w:rPr>
                <w:sz w:val="20"/>
                <w:szCs w:val="20"/>
              </w:rPr>
            </w:pPr>
          </w:p>
        </w:tc>
        <w:tc>
          <w:tcPr>
            <w:tcW w:w="287" w:type="pct"/>
            <w:shd w:val="clear" w:color="auto" w:fill="FF0000"/>
            <w:vAlign w:val="center"/>
          </w:tcPr>
          <w:p w14:paraId="4D1DACCC" w14:textId="77777777" w:rsidR="004E1F72" w:rsidRPr="00164626" w:rsidRDefault="004E1F72" w:rsidP="00447D1E">
            <w:pPr>
              <w:spacing w:line="240" w:lineRule="auto"/>
              <w:jc w:val="center"/>
              <w:rPr>
                <w:b/>
                <w:bCs/>
                <w:sz w:val="20"/>
                <w:szCs w:val="20"/>
              </w:rPr>
            </w:pPr>
            <w:r w:rsidRPr="00164626">
              <w:rPr>
                <w:b/>
                <w:bCs/>
                <w:sz w:val="20"/>
                <w:szCs w:val="20"/>
              </w:rPr>
              <w:t>ALTA</w:t>
            </w:r>
          </w:p>
        </w:tc>
        <w:tc>
          <w:tcPr>
            <w:tcW w:w="287" w:type="pct"/>
            <w:shd w:val="clear" w:color="auto" w:fill="FFFF00"/>
            <w:vAlign w:val="center"/>
          </w:tcPr>
          <w:p w14:paraId="067AF357" w14:textId="77777777" w:rsidR="004E1F72" w:rsidRPr="00164626" w:rsidRDefault="004E1F72" w:rsidP="00447D1E">
            <w:pPr>
              <w:spacing w:line="240" w:lineRule="auto"/>
              <w:jc w:val="center"/>
              <w:rPr>
                <w:b/>
                <w:bCs/>
                <w:sz w:val="20"/>
                <w:szCs w:val="20"/>
              </w:rPr>
            </w:pPr>
            <w:r w:rsidRPr="00164626">
              <w:rPr>
                <w:b/>
                <w:bCs/>
                <w:sz w:val="20"/>
                <w:szCs w:val="20"/>
              </w:rPr>
              <w:t>MÉDIA</w:t>
            </w:r>
          </w:p>
        </w:tc>
        <w:tc>
          <w:tcPr>
            <w:tcW w:w="287" w:type="pct"/>
            <w:shd w:val="clear" w:color="auto" w:fill="70AD47" w:themeFill="accent6"/>
            <w:vAlign w:val="center"/>
          </w:tcPr>
          <w:p w14:paraId="35D6134B" w14:textId="77777777" w:rsidR="004E1F72" w:rsidRPr="00164626" w:rsidRDefault="004E1F72" w:rsidP="00447D1E">
            <w:pPr>
              <w:spacing w:line="240" w:lineRule="auto"/>
              <w:jc w:val="center"/>
              <w:rPr>
                <w:b/>
                <w:bCs/>
                <w:sz w:val="20"/>
                <w:szCs w:val="20"/>
              </w:rPr>
            </w:pPr>
            <w:r w:rsidRPr="00164626">
              <w:rPr>
                <w:b/>
                <w:bCs/>
                <w:sz w:val="20"/>
                <w:szCs w:val="20"/>
              </w:rPr>
              <w:t>BAIXA</w:t>
            </w:r>
          </w:p>
        </w:tc>
        <w:tc>
          <w:tcPr>
            <w:tcW w:w="381" w:type="pct"/>
            <w:vMerge/>
            <w:vAlign w:val="center"/>
          </w:tcPr>
          <w:p w14:paraId="70AEF10C" w14:textId="77777777" w:rsidR="004E1F72" w:rsidRPr="00164626" w:rsidRDefault="004E1F72" w:rsidP="00447D1E">
            <w:pPr>
              <w:spacing w:line="240" w:lineRule="auto"/>
              <w:jc w:val="center"/>
              <w:rPr>
                <w:sz w:val="20"/>
                <w:szCs w:val="20"/>
              </w:rPr>
            </w:pPr>
          </w:p>
        </w:tc>
        <w:tc>
          <w:tcPr>
            <w:tcW w:w="777" w:type="pct"/>
            <w:vMerge/>
            <w:vAlign w:val="center"/>
          </w:tcPr>
          <w:p w14:paraId="02623A2C" w14:textId="77777777" w:rsidR="004E1F72" w:rsidRPr="00164626" w:rsidRDefault="004E1F72" w:rsidP="00447D1E">
            <w:pPr>
              <w:spacing w:line="240" w:lineRule="auto"/>
              <w:jc w:val="center"/>
              <w:rPr>
                <w:sz w:val="20"/>
                <w:szCs w:val="20"/>
              </w:rPr>
            </w:pPr>
          </w:p>
        </w:tc>
        <w:tc>
          <w:tcPr>
            <w:tcW w:w="633" w:type="pct"/>
            <w:vMerge/>
            <w:vAlign w:val="center"/>
          </w:tcPr>
          <w:p w14:paraId="0D5E512D" w14:textId="77777777" w:rsidR="004E1F72" w:rsidRPr="00164626" w:rsidRDefault="004E1F72" w:rsidP="00447D1E">
            <w:pPr>
              <w:spacing w:line="240" w:lineRule="auto"/>
              <w:jc w:val="center"/>
              <w:rPr>
                <w:sz w:val="20"/>
                <w:szCs w:val="20"/>
              </w:rPr>
            </w:pPr>
          </w:p>
        </w:tc>
        <w:tc>
          <w:tcPr>
            <w:tcW w:w="594" w:type="pct"/>
            <w:vMerge/>
            <w:vAlign w:val="center"/>
          </w:tcPr>
          <w:p w14:paraId="765CDEBF" w14:textId="77777777" w:rsidR="004E1F72" w:rsidRPr="00164626" w:rsidRDefault="004E1F72" w:rsidP="00447D1E">
            <w:pPr>
              <w:spacing w:line="240" w:lineRule="auto"/>
              <w:jc w:val="center"/>
              <w:rPr>
                <w:sz w:val="20"/>
                <w:szCs w:val="20"/>
              </w:rPr>
            </w:pPr>
          </w:p>
        </w:tc>
        <w:tc>
          <w:tcPr>
            <w:tcW w:w="514" w:type="pct"/>
            <w:vMerge/>
            <w:vAlign w:val="center"/>
          </w:tcPr>
          <w:p w14:paraId="63DA4D74" w14:textId="77777777" w:rsidR="004E1F72" w:rsidRPr="00164626" w:rsidRDefault="004E1F72" w:rsidP="00447D1E">
            <w:pPr>
              <w:spacing w:line="240" w:lineRule="auto"/>
              <w:jc w:val="center"/>
              <w:rPr>
                <w:sz w:val="20"/>
                <w:szCs w:val="20"/>
              </w:rPr>
            </w:pPr>
          </w:p>
        </w:tc>
      </w:tr>
      <w:tr w:rsidR="004E1F72" w:rsidRPr="00164626" w14:paraId="77C3DBD2" w14:textId="77777777" w:rsidTr="00597A02">
        <w:trPr>
          <w:trHeight w:val="20"/>
          <w:jc w:val="center"/>
        </w:trPr>
        <w:tc>
          <w:tcPr>
            <w:tcW w:w="1240" w:type="pct"/>
            <w:vAlign w:val="center"/>
          </w:tcPr>
          <w:p w14:paraId="7B2019F3" w14:textId="77777777" w:rsidR="004E1F72" w:rsidRPr="00164626" w:rsidRDefault="004E1F72" w:rsidP="00447D1E">
            <w:pPr>
              <w:spacing w:line="240" w:lineRule="auto"/>
              <w:jc w:val="center"/>
              <w:rPr>
                <w:sz w:val="20"/>
                <w:szCs w:val="20"/>
              </w:rPr>
            </w:pPr>
            <w:r w:rsidRPr="00164626">
              <w:rPr>
                <w:bCs/>
                <w:sz w:val="20"/>
                <w:szCs w:val="20"/>
              </w:rPr>
              <w:t>Capacitação de gestores de saneamento básico</w:t>
            </w:r>
          </w:p>
        </w:tc>
        <w:tc>
          <w:tcPr>
            <w:tcW w:w="287" w:type="pct"/>
            <w:vAlign w:val="center"/>
          </w:tcPr>
          <w:p w14:paraId="199074D8" w14:textId="77777777" w:rsidR="004E1F72" w:rsidRPr="00164626" w:rsidRDefault="004E1F72" w:rsidP="00447D1E">
            <w:pPr>
              <w:spacing w:line="240" w:lineRule="auto"/>
              <w:jc w:val="center"/>
              <w:rPr>
                <w:sz w:val="20"/>
                <w:szCs w:val="20"/>
              </w:rPr>
            </w:pPr>
            <w:r w:rsidRPr="00164626">
              <w:rPr>
                <w:sz w:val="20"/>
                <w:szCs w:val="20"/>
              </w:rPr>
              <w:t>X</w:t>
            </w:r>
          </w:p>
        </w:tc>
        <w:tc>
          <w:tcPr>
            <w:tcW w:w="287" w:type="pct"/>
            <w:vAlign w:val="center"/>
          </w:tcPr>
          <w:p w14:paraId="55DF35CB" w14:textId="77777777" w:rsidR="004E1F72" w:rsidRPr="00164626" w:rsidRDefault="004E1F72" w:rsidP="00447D1E">
            <w:pPr>
              <w:spacing w:line="240" w:lineRule="auto"/>
              <w:jc w:val="center"/>
              <w:rPr>
                <w:sz w:val="20"/>
                <w:szCs w:val="20"/>
              </w:rPr>
            </w:pPr>
          </w:p>
        </w:tc>
        <w:tc>
          <w:tcPr>
            <w:tcW w:w="287" w:type="pct"/>
            <w:vAlign w:val="center"/>
          </w:tcPr>
          <w:p w14:paraId="6F1F96D8" w14:textId="77777777" w:rsidR="004E1F72" w:rsidRPr="00164626" w:rsidRDefault="004E1F72" w:rsidP="00447D1E">
            <w:pPr>
              <w:spacing w:line="240" w:lineRule="auto"/>
              <w:jc w:val="center"/>
              <w:rPr>
                <w:sz w:val="20"/>
                <w:szCs w:val="20"/>
              </w:rPr>
            </w:pPr>
          </w:p>
        </w:tc>
        <w:tc>
          <w:tcPr>
            <w:tcW w:w="381" w:type="pct"/>
            <w:vAlign w:val="center"/>
          </w:tcPr>
          <w:p w14:paraId="4C299294" w14:textId="77777777" w:rsidR="004E1F72" w:rsidRPr="00164626" w:rsidRDefault="004E1F72" w:rsidP="00447D1E">
            <w:pPr>
              <w:spacing w:line="240" w:lineRule="auto"/>
              <w:jc w:val="center"/>
              <w:rPr>
                <w:sz w:val="20"/>
                <w:szCs w:val="20"/>
              </w:rPr>
            </w:pPr>
            <w:r w:rsidRPr="00164626">
              <w:rPr>
                <w:sz w:val="20"/>
                <w:szCs w:val="20"/>
              </w:rPr>
              <w:t>Imediato</w:t>
            </w:r>
          </w:p>
          <w:p w14:paraId="29EABE1A" w14:textId="445F1CE4" w:rsidR="001B76F1" w:rsidRPr="00164626" w:rsidRDefault="001B76F1" w:rsidP="00447D1E">
            <w:pPr>
              <w:spacing w:line="240" w:lineRule="auto"/>
              <w:jc w:val="center"/>
              <w:rPr>
                <w:sz w:val="20"/>
                <w:szCs w:val="20"/>
              </w:rPr>
            </w:pPr>
            <w:r w:rsidRPr="00164626">
              <w:rPr>
                <w:sz w:val="20"/>
                <w:szCs w:val="20"/>
              </w:rPr>
              <w:t>Contínuo</w:t>
            </w:r>
          </w:p>
        </w:tc>
        <w:tc>
          <w:tcPr>
            <w:tcW w:w="777" w:type="pct"/>
            <w:vAlign w:val="center"/>
          </w:tcPr>
          <w:p w14:paraId="2D8BB8FF" w14:textId="77777777" w:rsidR="004E1F72" w:rsidRPr="00164626" w:rsidRDefault="004E1F72" w:rsidP="00447D1E">
            <w:pPr>
              <w:spacing w:line="240" w:lineRule="auto"/>
              <w:jc w:val="center"/>
              <w:rPr>
                <w:sz w:val="20"/>
                <w:szCs w:val="20"/>
              </w:rPr>
            </w:pPr>
            <w:r w:rsidRPr="00164626">
              <w:rPr>
                <w:sz w:val="20"/>
                <w:szCs w:val="20"/>
              </w:rPr>
              <w:t>6.200,00/ano</w:t>
            </w:r>
          </w:p>
          <w:p w14:paraId="6444E866" w14:textId="77777777" w:rsidR="004E1F72" w:rsidRPr="00164626" w:rsidRDefault="004E1F72" w:rsidP="00447D1E">
            <w:pPr>
              <w:spacing w:line="240" w:lineRule="auto"/>
              <w:jc w:val="center"/>
              <w:rPr>
                <w:sz w:val="20"/>
                <w:szCs w:val="20"/>
              </w:rPr>
            </w:pPr>
            <w:r w:rsidRPr="00164626">
              <w:rPr>
                <w:sz w:val="20"/>
                <w:szCs w:val="20"/>
              </w:rPr>
              <w:t>(2 capacitações por ano; 80h Biólogo/ Engenheiro Sanitarista e Ambiental, contemplando: capacitação, deslocamento e preparação de materiais)</w:t>
            </w:r>
          </w:p>
        </w:tc>
        <w:tc>
          <w:tcPr>
            <w:tcW w:w="633" w:type="pct"/>
            <w:vAlign w:val="center"/>
          </w:tcPr>
          <w:p w14:paraId="7266C5C7" w14:textId="36E3DE58" w:rsidR="004E1F72" w:rsidRPr="00164626" w:rsidRDefault="00597A02" w:rsidP="00447D1E">
            <w:pPr>
              <w:spacing w:line="240" w:lineRule="auto"/>
              <w:jc w:val="center"/>
              <w:rPr>
                <w:sz w:val="20"/>
                <w:szCs w:val="20"/>
              </w:rPr>
            </w:pPr>
            <w:r w:rsidRPr="00164626">
              <w:rPr>
                <w:sz w:val="20"/>
                <w:szCs w:val="20"/>
              </w:rPr>
              <w:t>Município</w:t>
            </w:r>
          </w:p>
        </w:tc>
        <w:tc>
          <w:tcPr>
            <w:tcW w:w="594" w:type="pct"/>
            <w:vAlign w:val="center"/>
          </w:tcPr>
          <w:p w14:paraId="6BBE58EE" w14:textId="0B739D11" w:rsidR="004E1F72" w:rsidRPr="00164626" w:rsidRDefault="00597A02" w:rsidP="00447D1E">
            <w:pPr>
              <w:spacing w:line="240" w:lineRule="auto"/>
              <w:jc w:val="center"/>
              <w:rPr>
                <w:rFonts w:cs="CIDFont+F1"/>
                <w:sz w:val="20"/>
                <w:szCs w:val="20"/>
              </w:rPr>
            </w:pPr>
            <w:r w:rsidRPr="00164626">
              <w:rPr>
                <w:sz w:val="20"/>
                <w:szCs w:val="20"/>
              </w:rPr>
              <w:t>Município; Banco Mundial; BNDES; CEF; FUNASA; MDS; MMA.</w:t>
            </w:r>
          </w:p>
        </w:tc>
        <w:tc>
          <w:tcPr>
            <w:tcW w:w="514" w:type="pct"/>
            <w:vAlign w:val="center"/>
          </w:tcPr>
          <w:p w14:paraId="00668333" w14:textId="77777777" w:rsidR="004E1F72" w:rsidRPr="00164626" w:rsidRDefault="004E1F72" w:rsidP="00447D1E">
            <w:pPr>
              <w:spacing w:line="240" w:lineRule="auto"/>
              <w:jc w:val="center"/>
              <w:rPr>
                <w:sz w:val="20"/>
                <w:szCs w:val="20"/>
              </w:rPr>
            </w:pPr>
            <w:r w:rsidRPr="00164626">
              <w:rPr>
                <w:sz w:val="20"/>
                <w:szCs w:val="20"/>
              </w:rPr>
              <w:t>Conselho Municipal do Meio Ambiente</w:t>
            </w:r>
          </w:p>
        </w:tc>
      </w:tr>
      <w:tr w:rsidR="004E1F72" w:rsidRPr="00164626" w14:paraId="233AE5CE" w14:textId="77777777" w:rsidTr="00597A02">
        <w:trPr>
          <w:trHeight w:val="20"/>
          <w:jc w:val="center"/>
        </w:trPr>
        <w:tc>
          <w:tcPr>
            <w:tcW w:w="1240" w:type="pct"/>
            <w:vAlign w:val="center"/>
          </w:tcPr>
          <w:p w14:paraId="2FD4EC25" w14:textId="77777777" w:rsidR="004E1F72" w:rsidRPr="00164626" w:rsidRDefault="004E1F72" w:rsidP="00447D1E">
            <w:pPr>
              <w:spacing w:line="240" w:lineRule="auto"/>
              <w:jc w:val="center"/>
              <w:rPr>
                <w:sz w:val="20"/>
                <w:szCs w:val="20"/>
              </w:rPr>
            </w:pPr>
            <w:r w:rsidRPr="00164626">
              <w:rPr>
                <w:bCs/>
                <w:sz w:val="20"/>
                <w:szCs w:val="20"/>
              </w:rPr>
              <w:t>Criar canal de ouvidoria para receber informações, denúncias, dúvidas, críticas, avaliações e elogios relacionadas ao eixo de saneamento básico</w:t>
            </w:r>
          </w:p>
        </w:tc>
        <w:tc>
          <w:tcPr>
            <w:tcW w:w="287" w:type="pct"/>
            <w:vAlign w:val="center"/>
          </w:tcPr>
          <w:p w14:paraId="16741C0A" w14:textId="77777777" w:rsidR="004E1F72" w:rsidRPr="00164626" w:rsidRDefault="004E1F72" w:rsidP="00447D1E">
            <w:pPr>
              <w:spacing w:line="240" w:lineRule="auto"/>
              <w:jc w:val="center"/>
              <w:rPr>
                <w:sz w:val="20"/>
                <w:szCs w:val="20"/>
              </w:rPr>
            </w:pPr>
          </w:p>
        </w:tc>
        <w:tc>
          <w:tcPr>
            <w:tcW w:w="287" w:type="pct"/>
            <w:vAlign w:val="center"/>
          </w:tcPr>
          <w:p w14:paraId="7F6461E1" w14:textId="77777777" w:rsidR="004E1F72" w:rsidRPr="00164626" w:rsidRDefault="004E1F72" w:rsidP="00447D1E">
            <w:pPr>
              <w:spacing w:line="240" w:lineRule="auto"/>
              <w:jc w:val="center"/>
              <w:rPr>
                <w:sz w:val="20"/>
                <w:szCs w:val="20"/>
              </w:rPr>
            </w:pPr>
            <w:r w:rsidRPr="00164626">
              <w:rPr>
                <w:sz w:val="20"/>
                <w:szCs w:val="20"/>
              </w:rPr>
              <w:t>X</w:t>
            </w:r>
          </w:p>
        </w:tc>
        <w:tc>
          <w:tcPr>
            <w:tcW w:w="287" w:type="pct"/>
            <w:vAlign w:val="center"/>
          </w:tcPr>
          <w:p w14:paraId="490BE20F" w14:textId="77777777" w:rsidR="004E1F72" w:rsidRPr="00164626" w:rsidRDefault="004E1F72" w:rsidP="00447D1E">
            <w:pPr>
              <w:spacing w:line="240" w:lineRule="auto"/>
              <w:jc w:val="center"/>
              <w:rPr>
                <w:sz w:val="20"/>
                <w:szCs w:val="20"/>
              </w:rPr>
            </w:pPr>
          </w:p>
        </w:tc>
        <w:tc>
          <w:tcPr>
            <w:tcW w:w="381" w:type="pct"/>
            <w:vAlign w:val="center"/>
          </w:tcPr>
          <w:p w14:paraId="3FB0475B" w14:textId="77777777" w:rsidR="004E1F72" w:rsidRPr="00164626" w:rsidRDefault="004E1F72" w:rsidP="00447D1E">
            <w:pPr>
              <w:spacing w:line="240" w:lineRule="auto"/>
              <w:jc w:val="center"/>
              <w:rPr>
                <w:sz w:val="20"/>
                <w:szCs w:val="20"/>
              </w:rPr>
            </w:pPr>
            <w:r w:rsidRPr="00164626">
              <w:rPr>
                <w:sz w:val="20"/>
                <w:szCs w:val="20"/>
              </w:rPr>
              <w:t>Imediato</w:t>
            </w:r>
          </w:p>
          <w:p w14:paraId="67EC33E3" w14:textId="6EAA2702" w:rsidR="001B76F1" w:rsidRPr="00164626" w:rsidRDefault="001B76F1" w:rsidP="00447D1E">
            <w:pPr>
              <w:spacing w:line="240" w:lineRule="auto"/>
              <w:jc w:val="center"/>
              <w:rPr>
                <w:sz w:val="20"/>
                <w:szCs w:val="20"/>
              </w:rPr>
            </w:pPr>
            <w:r w:rsidRPr="00164626">
              <w:rPr>
                <w:sz w:val="20"/>
                <w:szCs w:val="20"/>
              </w:rPr>
              <w:t>Contínuo</w:t>
            </w:r>
          </w:p>
        </w:tc>
        <w:tc>
          <w:tcPr>
            <w:tcW w:w="777" w:type="pct"/>
            <w:vAlign w:val="center"/>
          </w:tcPr>
          <w:p w14:paraId="6B8F6E85" w14:textId="63BA7FA1" w:rsidR="004E1F72" w:rsidRPr="00164626" w:rsidRDefault="002F022E" w:rsidP="00447D1E">
            <w:pPr>
              <w:spacing w:line="240" w:lineRule="auto"/>
              <w:jc w:val="center"/>
              <w:rPr>
                <w:rFonts w:cs="Calibri"/>
                <w:color w:val="000000"/>
                <w:sz w:val="20"/>
                <w:szCs w:val="20"/>
              </w:rPr>
            </w:pPr>
            <w:r w:rsidRPr="00164626">
              <w:rPr>
                <w:sz w:val="20"/>
                <w:szCs w:val="20"/>
              </w:rPr>
              <w:t>Não necessita de investimentos, pois será executada pelo corpo técnico do município</w:t>
            </w:r>
          </w:p>
        </w:tc>
        <w:tc>
          <w:tcPr>
            <w:tcW w:w="633" w:type="pct"/>
            <w:vAlign w:val="center"/>
          </w:tcPr>
          <w:p w14:paraId="788FC319" w14:textId="4584785B" w:rsidR="004E1F72" w:rsidRPr="00164626" w:rsidRDefault="00597A02" w:rsidP="00597A02">
            <w:pPr>
              <w:spacing w:line="240" w:lineRule="auto"/>
              <w:jc w:val="center"/>
              <w:rPr>
                <w:sz w:val="20"/>
                <w:szCs w:val="20"/>
              </w:rPr>
            </w:pPr>
            <w:r w:rsidRPr="00164626">
              <w:rPr>
                <w:sz w:val="20"/>
                <w:szCs w:val="20"/>
              </w:rPr>
              <w:t>Município</w:t>
            </w:r>
          </w:p>
        </w:tc>
        <w:tc>
          <w:tcPr>
            <w:tcW w:w="594" w:type="pct"/>
            <w:vAlign w:val="center"/>
          </w:tcPr>
          <w:p w14:paraId="34168F03" w14:textId="214BC106" w:rsidR="004E1F72" w:rsidRPr="00164626" w:rsidRDefault="00597A02" w:rsidP="00447D1E">
            <w:pPr>
              <w:spacing w:line="240" w:lineRule="auto"/>
              <w:jc w:val="center"/>
              <w:rPr>
                <w:sz w:val="20"/>
                <w:szCs w:val="20"/>
              </w:rPr>
            </w:pPr>
            <w:r w:rsidRPr="00164626">
              <w:rPr>
                <w:sz w:val="20"/>
                <w:szCs w:val="20"/>
              </w:rPr>
              <w:t>Município</w:t>
            </w:r>
          </w:p>
        </w:tc>
        <w:tc>
          <w:tcPr>
            <w:tcW w:w="514" w:type="pct"/>
            <w:vAlign w:val="center"/>
          </w:tcPr>
          <w:p w14:paraId="60792986" w14:textId="77777777" w:rsidR="004E1F72" w:rsidRPr="00164626" w:rsidRDefault="004E1F72" w:rsidP="00447D1E">
            <w:pPr>
              <w:spacing w:line="240" w:lineRule="auto"/>
              <w:jc w:val="center"/>
              <w:rPr>
                <w:sz w:val="20"/>
                <w:szCs w:val="20"/>
              </w:rPr>
            </w:pPr>
            <w:r w:rsidRPr="00164626">
              <w:rPr>
                <w:sz w:val="20"/>
                <w:szCs w:val="20"/>
              </w:rPr>
              <w:t>Conselho Municipal do Meio Ambiente</w:t>
            </w:r>
          </w:p>
        </w:tc>
      </w:tr>
      <w:tr w:rsidR="004E1F72" w:rsidRPr="00164626" w14:paraId="0D0C1F87" w14:textId="77777777" w:rsidTr="00597A02">
        <w:trPr>
          <w:trHeight w:val="20"/>
          <w:jc w:val="center"/>
        </w:trPr>
        <w:tc>
          <w:tcPr>
            <w:tcW w:w="1240" w:type="pct"/>
            <w:vAlign w:val="center"/>
          </w:tcPr>
          <w:p w14:paraId="258EC76F" w14:textId="77777777" w:rsidR="004E1F72" w:rsidRPr="00164626" w:rsidRDefault="004E1F72" w:rsidP="00447D1E">
            <w:pPr>
              <w:spacing w:line="240" w:lineRule="auto"/>
              <w:jc w:val="center"/>
              <w:rPr>
                <w:sz w:val="20"/>
                <w:szCs w:val="20"/>
              </w:rPr>
            </w:pPr>
            <w:r w:rsidRPr="00164626">
              <w:rPr>
                <w:sz w:val="20"/>
                <w:szCs w:val="20"/>
              </w:rPr>
              <w:t>Gerar relatórios de acompanhamento com os resultados e interpretações obtidas pelo sistema de informações</w:t>
            </w:r>
          </w:p>
        </w:tc>
        <w:tc>
          <w:tcPr>
            <w:tcW w:w="287" w:type="pct"/>
            <w:vAlign w:val="center"/>
          </w:tcPr>
          <w:p w14:paraId="7185BE9E" w14:textId="77777777" w:rsidR="004E1F72" w:rsidRPr="00164626" w:rsidRDefault="004E1F72" w:rsidP="00447D1E">
            <w:pPr>
              <w:spacing w:line="240" w:lineRule="auto"/>
              <w:jc w:val="center"/>
              <w:rPr>
                <w:sz w:val="20"/>
                <w:szCs w:val="20"/>
              </w:rPr>
            </w:pPr>
          </w:p>
        </w:tc>
        <w:tc>
          <w:tcPr>
            <w:tcW w:w="287" w:type="pct"/>
            <w:vAlign w:val="center"/>
          </w:tcPr>
          <w:p w14:paraId="32EEB6AD" w14:textId="77777777" w:rsidR="004E1F72" w:rsidRPr="00164626" w:rsidRDefault="004E1F72" w:rsidP="00447D1E">
            <w:pPr>
              <w:spacing w:line="240" w:lineRule="auto"/>
              <w:jc w:val="center"/>
              <w:rPr>
                <w:sz w:val="20"/>
                <w:szCs w:val="20"/>
              </w:rPr>
            </w:pPr>
            <w:r w:rsidRPr="00164626">
              <w:rPr>
                <w:sz w:val="20"/>
                <w:szCs w:val="20"/>
              </w:rPr>
              <w:t>X</w:t>
            </w:r>
          </w:p>
        </w:tc>
        <w:tc>
          <w:tcPr>
            <w:tcW w:w="287" w:type="pct"/>
            <w:vAlign w:val="center"/>
          </w:tcPr>
          <w:p w14:paraId="0AE2C751" w14:textId="77777777" w:rsidR="004E1F72" w:rsidRPr="00164626" w:rsidRDefault="004E1F72" w:rsidP="00447D1E">
            <w:pPr>
              <w:spacing w:line="240" w:lineRule="auto"/>
              <w:jc w:val="center"/>
              <w:rPr>
                <w:sz w:val="20"/>
                <w:szCs w:val="20"/>
              </w:rPr>
            </w:pPr>
          </w:p>
        </w:tc>
        <w:tc>
          <w:tcPr>
            <w:tcW w:w="381" w:type="pct"/>
            <w:vAlign w:val="center"/>
          </w:tcPr>
          <w:p w14:paraId="3905384E" w14:textId="77777777" w:rsidR="004E1F72" w:rsidRPr="00164626" w:rsidRDefault="004E1F72" w:rsidP="00447D1E">
            <w:pPr>
              <w:spacing w:line="240" w:lineRule="auto"/>
              <w:jc w:val="center"/>
              <w:rPr>
                <w:sz w:val="20"/>
                <w:szCs w:val="20"/>
              </w:rPr>
            </w:pPr>
            <w:r w:rsidRPr="00164626">
              <w:rPr>
                <w:sz w:val="20"/>
                <w:szCs w:val="20"/>
              </w:rPr>
              <w:t>Imediato</w:t>
            </w:r>
          </w:p>
          <w:p w14:paraId="184DE5ED" w14:textId="77777777" w:rsidR="004E1F72" w:rsidRPr="00164626" w:rsidRDefault="004E1F72" w:rsidP="00447D1E">
            <w:pPr>
              <w:spacing w:line="240" w:lineRule="auto"/>
              <w:jc w:val="center"/>
              <w:rPr>
                <w:sz w:val="20"/>
                <w:szCs w:val="20"/>
              </w:rPr>
            </w:pPr>
            <w:r w:rsidRPr="00164626">
              <w:rPr>
                <w:sz w:val="20"/>
                <w:szCs w:val="20"/>
              </w:rPr>
              <w:t>Contínuo</w:t>
            </w:r>
          </w:p>
        </w:tc>
        <w:tc>
          <w:tcPr>
            <w:tcW w:w="777" w:type="pct"/>
            <w:vAlign w:val="center"/>
          </w:tcPr>
          <w:p w14:paraId="7F7A638D" w14:textId="0C76C932" w:rsidR="004E1F72" w:rsidRPr="00164626" w:rsidRDefault="002F022E" w:rsidP="00447D1E">
            <w:pPr>
              <w:spacing w:line="240" w:lineRule="auto"/>
              <w:jc w:val="center"/>
              <w:rPr>
                <w:sz w:val="20"/>
                <w:szCs w:val="20"/>
              </w:rPr>
            </w:pPr>
            <w:r w:rsidRPr="00164626">
              <w:rPr>
                <w:sz w:val="20"/>
                <w:szCs w:val="20"/>
              </w:rPr>
              <w:t>Não necessita de investimentos, pois será executada pelo corpo técnico do município</w:t>
            </w:r>
          </w:p>
        </w:tc>
        <w:tc>
          <w:tcPr>
            <w:tcW w:w="633" w:type="pct"/>
            <w:vAlign w:val="center"/>
          </w:tcPr>
          <w:p w14:paraId="154A09BE" w14:textId="77777777" w:rsidR="004E1F72" w:rsidRPr="00164626" w:rsidRDefault="004E1F72" w:rsidP="00447D1E">
            <w:pPr>
              <w:spacing w:line="240" w:lineRule="auto"/>
              <w:jc w:val="center"/>
              <w:rPr>
                <w:sz w:val="20"/>
                <w:szCs w:val="20"/>
              </w:rPr>
            </w:pPr>
            <w:r w:rsidRPr="00164626">
              <w:rPr>
                <w:sz w:val="20"/>
                <w:szCs w:val="20"/>
              </w:rPr>
              <w:t>Município</w:t>
            </w:r>
          </w:p>
        </w:tc>
        <w:tc>
          <w:tcPr>
            <w:tcW w:w="594" w:type="pct"/>
            <w:vAlign w:val="center"/>
          </w:tcPr>
          <w:p w14:paraId="3DED8691" w14:textId="4BED4BEF" w:rsidR="004E1F72" w:rsidRPr="00164626" w:rsidRDefault="00597A02" w:rsidP="00447D1E">
            <w:pPr>
              <w:spacing w:line="240" w:lineRule="auto"/>
              <w:jc w:val="center"/>
              <w:rPr>
                <w:sz w:val="20"/>
                <w:szCs w:val="20"/>
              </w:rPr>
            </w:pPr>
            <w:r w:rsidRPr="00164626">
              <w:rPr>
                <w:sz w:val="20"/>
                <w:szCs w:val="20"/>
              </w:rPr>
              <w:t>Município</w:t>
            </w:r>
          </w:p>
        </w:tc>
        <w:tc>
          <w:tcPr>
            <w:tcW w:w="514" w:type="pct"/>
            <w:vAlign w:val="center"/>
          </w:tcPr>
          <w:p w14:paraId="5C503B9F" w14:textId="77777777" w:rsidR="004E1F72" w:rsidRPr="00164626" w:rsidRDefault="004E1F72" w:rsidP="00447D1E">
            <w:pPr>
              <w:spacing w:line="240" w:lineRule="auto"/>
              <w:jc w:val="center"/>
              <w:rPr>
                <w:sz w:val="20"/>
                <w:szCs w:val="20"/>
              </w:rPr>
            </w:pPr>
            <w:r w:rsidRPr="00164626">
              <w:rPr>
                <w:sz w:val="20"/>
                <w:szCs w:val="20"/>
              </w:rPr>
              <w:t>Conselho Municipal do Meio Ambiente</w:t>
            </w:r>
          </w:p>
        </w:tc>
      </w:tr>
      <w:tr w:rsidR="004E1F72" w:rsidRPr="00164626" w14:paraId="33CC29E4" w14:textId="77777777" w:rsidTr="00597A02">
        <w:trPr>
          <w:trHeight w:val="20"/>
          <w:jc w:val="center"/>
        </w:trPr>
        <w:tc>
          <w:tcPr>
            <w:tcW w:w="1240" w:type="pct"/>
            <w:vAlign w:val="center"/>
          </w:tcPr>
          <w:p w14:paraId="25222C93" w14:textId="77777777" w:rsidR="004E1F72" w:rsidRPr="00164626" w:rsidRDefault="004E1F72" w:rsidP="00447D1E">
            <w:pPr>
              <w:spacing w:line="240" w:lineRule="auto"/>
              <w:jc w:val="center"/>
              <w:rPr>
                <w:sz w:val="20"/>
                <w:szCs w:val="20"/>
              </w:rPr>
            </w:pPr>
            <w:r w:rsidRPr="00164626">
              <w:rPr>
                <w:sz w:val="20"/>
                <w:szCs w:val="20"/>
              </w:rPr>
              <w:t>Fomentar a articulação entre as secretarias e entidades com o objetivo de cooperação mútua no fornecimento e divulgação de dados e informações correlatas ao saneamento básico, bem como de efetivação de todo o planejado</w:t>
            </w:r>
          </w:p>
        </w:tc>
        <w:tc>
          <w:tcPr>
            <w:tcW w:w="287" w:type="pct"/>
            <w:vAlign w:val="center"/>
          </w:tcPr>
          <w:p w14:paraId="2B14D586" w14:textId="77777777" w:rsidR="004E1F72" w:rsidRPr="00164626" w:rsidRDefault="004E1F72" w:rsidP="00447D1E">
            <w:pPr>
              <w:spacing w:line="240" w:lineRule="auto"/>
              <w:jc w:val="center"/>
              <w:rPr>
                <w:sz w:val="20"/>
                <w:szCs w:val="20"/>
              </w:rPr>
            </w:pPr>
          </w:p>
        </w:tc>
        <w:tc>
          <w:tcPr>
            <w:tcW w:w="287" w:type="pct"/>
            <w:vAlign w:val="center"/>
          </w:tcPr>
          <w:p w14:paraId="59505284" w14:textId="77777777" w:rsidR="004E1F72" w:rsidRPr="00164626" w:rsidRDefault="004E1F72" w:rsidP="00447D1E">
            <w:pPr>
              <w:spacing w:line="240" w:lineRule="auto"/>
              <w:jc w:val="center"/>
              <w:rPr>
                <w:sz w:val="20"/>
                <w:szCs w:val="20"/>
              </w:rPr>
            </w:pPr>
            <w:r w:rsidRPr="00164626">
              <w:rPr>
                <w:sz w:val="20"/>
                <w:szCs w:val="20"/>
              </w:rPr>
              <w:t>X</w:t>
            </w:r>
          </w:p>
        </w:tc>
        <w:tc>
          <w:tcPr>
            <w:tcW w:w="287" w:type="pct"/>
            <w:vAlign w:val="center"/>
          </w:tcPr>
          <w:p w14:paraId="797A6DD0" w14:textId="77777777" w:rsidR="004E1F72" w:rsidRPr="00164626" w:rsidRDefault="004E1F72" w:rsidP="00447D1E">
            <w:pPr>
              <w:spacing w:line="240" w:lineRule="auto"/>
              <w:jc w:val="center"/>
              <w:rPr>
                <w:sz w:val="20"/>
                <w:szCs w:val="20"/>
              </w:rPr>
            </w:pPr>
          </w:p>
        </w:tc>
        <w:tc>
          <w:tcPr>
            <w:tcW w:w="381" w:type="pct"/>
            <w:vAlign w:val="center"/>
          </w:tcPr>
          <w:p w14:paraId="68D3B8ED" w14:textId="77777777" w:rsidR="004E1F72" w:rsidRPr="00164626" w:rsidRDefault="004E1F72" w:rsidP="00447D1E">
            <w:pPr>
              <w:spacing w:line="240" w:lineRule="auto"/>
              <w:jc w:val="center"/>
              <w:rPr>
                <w:sz w:val="20"/>
                <w:szCs w:val="20"/>
              </w:rPr>
            </w:pPr>
            <w:r w:rsidRPr="00164626">
              <w:rPr>
                <w:sz w:val="20"/>
                <w:szCs w:val="20"/>
              </w:rPr>
              <w:t>Imediato</w:t>
            </w:r>
          </w:p>
          <w:p w14:paraId="1D6A3963" w14:textId="77777777" w:rsidR="004E1F72" w:rsidRPr="00164626" w:rsidRDefault="004E1F72" w:rsidP="00447D1E">
            <w:pPr>
              <w:spacing w:line="240" w:lineRule="auto"/>
              <w:jc w:val="center"/>
              <w:rPr>
                <w:sz w:val="20"/>
                <w:szCs w:val="20"/>
              </w:rPr>
            </w:pPr>
            <w:r w:rsidRPr="00164626">
              <w:rPr>
                <w:sz w:val="20"/>
                <w:szCs w:val="20"/>
              </w:rPr>
              <w:t>Contínuo</w:t>
            </w:r>
          </w:p>
        </w:tc>
        <w:tc>
          <w:tcPr>
            <w:tcW w:w="777" w:type="pct"/>
            <w:vAlign w:val="center"/>
          </w:tcPr>
          <w:p w14:paraId="0F2843EA" w14:textId="77777777" w:rsidR="004E1F72" w:rsidRPr="00164626" w:rsidRDefault="004E1F72" w:rsidP="00447D1E">
            <w:pPr>
              <w:spacing w:line="240" w:lineRule="auto"/>
              <w:jc w:val="center"/>
              <w:rPr>
                <w:sz w:val="20"/>
                <w:szCs w:val="20"/>
              </w:rPr>
            </w:pPr>
            <w:r w:rsidRPr="00164626">
              <w:rPr>
                <w:sz w:val="20"/>
                <w:szCs w:val="20"/>
              </w:rPr>
              <w:t>Não necessita de investimentos, pois será executada pelo corpo técnico do município</w:t>
            </w:r>
          </w:p>
        </w:tc>
        <w:tc>
          <w:tcPr>
            <w:tcW w:w="633" w:type="pct"/>
            <w:vAlign w:val="center"/>
          </w:tcPr>
          <w:p w14:paraId="16C21D49" w14:textId="77777777" w:rsidR="004E1F72" w:rsidRPr="00164626" w:rsidRDefault="004E1F72" w:rsidP="00447D1E">
            <w:pPr>
              <w:spacing w:line="240" w:lineRule="auto"/>
              <w:jc w:val="center"/>
              <w:rPr>
                <w:sz w:val="20"/>
                <w:szCs w:val="20"/>
              </w:rPr>
            </w:pPr>
            <w:r w:rsidRPr="00164626">
              <w:rPr>
                <w:sz w:val="20"/>
                <w:szCs w:val="20"/>
              </w:rPr>
              <w:t>Município</w:t>
            </w:r>
          </w:p>
        </w:tc>
        <w:tc>
          <w:tcPr>
            <w:tcW w:w="594" w:type="pct"/>
            <w:vAlign w:val="center"/>
          </w:tcPr>
          <w:p w14:paraId="2FEA329E" w14:textId="77777777" w:rsidR="004E1F72" w:rsidRPr="00164626" w:rsidRDefault="004E1F72" w:rsidP="00447D1E">
            <w:pPr>
              <w:spacing w:line="240" w:lineRule="auto"/>
              <w:jc w:val="center"/>
              <w:rPr>
                <w:sz w:val="20"/>
                <w:szCs w:val="20"/>
              </w:rPr>
            </w:pPr>
            <w:r w:rsidRPr="00164626">
              <w:rPr>
                <w:sz w:val="20"/>
                <w:szCs w:val="20"/>
              </w:rPr>
              <w:t>Município</w:t>
            </w:r>
          </w:p>
        </w:tc>
        <w:tc>
          <w:tcPr>
            <w:tcW w:w="514" w:type="pct"/>
            <w:vAlign w:val="center"/>
          </w:tcPr>
          <w:p w14:paraId="46A49A9C" w14:textId="77777777" w:rsidR="004E1F72" w:rsidRPr="00164626" w:rsidRDefault="004E1F72" w:rsidP="00447D1E">
            <w:pPr>
              <w:spacing w:line="240" w:lineRule="auto"/>
              <w:jc w:val="center"/>
              <w:rPr>
                <w:sz w:val="20"/>
                <w:szCs w:val="20"/>
              </w:rPr>
            </w:pPr>
            <w:r w:rsidRPr="00164626">
              <w:rPr>
                <w:sz w:val="20"/>
                <w:szCs w:val="20"/>
              </w:rPr>
              <w:t>Conselho Municipal do Meio Ambiente</w:t>
            </w:r>
          </w:p>
        </w:tc>
      </w:tr>
      <w:tr w:rsidR="004E1F72" w:rsidRPr="00164626" w14:paraId="07EDBF3A" w14:textId="77777777" w:rsidTr="00597A02">
        <w:trPr>
          <w:trHeight w:val="20"/>
          <w:jc w:val="center"/>
        </w:trPr>
        <w:tc>
          <w:tcPr>
            <w:tcW w:w="1240" w:type="pct"/>
            <w:vAlign w:val="center"/>
          </w:tcPr>
          <w:p w14:paraId="3A6FD3CA" w14:textId="77777777" w:rsidR="004E1F72" w:rsidRPr="00164626" w:rsidRDefault="004E1F72" w:rsidP="00447D1E">
            <w:pPr>
              <w:spacing w:line="240" w:lineRule="auto"/>
              <w:jc w:val="center"/>
              <w:rPr>
                <w:sz w:val="20"/>
                <w:szCs w:val="20"/>
              </w:rPr>
            </w:pPr>
            <w:r w:rsidRPr="00164626">
              <w:rPr>
                <w:sz w:val="20"/>
                <w:szCs w:val="20"/>
              </w:rPr>
              <w:t>Fiscalizar o gerenciamento dos serviços de saneamento básico</w:t>
            </w:r>
          </w:p>
        </w:tc>
        <w:tc>
          <w:tcPr>
            <w:tcW w:w="287" w:type="pct"/>
            <w:vAlign w:val="center"/>
          </w:tcPr>
          <w:p w14:paraId="6F1CBC8E" w14:textId="77777777" w:rsidR="004E1F72" w:rsidRPr="00164626" w:rsidRDefault="004E1F72" w:rsidP="00447D1E">
            <w:pPr>
              <w:spacing w:line="240" w:lineRule="auto"/>
              <w:jc w:val="center"/>
              <w:rPr>
                <w:sz w:val="20"/>
                <w:szCs w:val="20"/>
              </w:rPr>
            </w:pPr>
          </w:p>
        </w:tc>
        <w:tc>
          <w:tcPr>
            <w:tcW w:w="287" w:type="pct"/>
            <w:vAlign w:val="center"/>
          </w:tcPr>
          <w:p w14:paraId="3C7A7B10" w14:textId="77777777" w:rsidR="004E1F72" w:rsidRPr="00164626" w:rsidRDefault="004E1F72" w:rsidP="00447D1E">
            <w:pPr>
              <w:spacing w:line="240" w:lineRule="auto"/>
              <w:jc w:val="center"/>
              <w:rPr>
                <w:sz w:val="20"/>
                <w:szCs w:val="20"/>
              </w:rPr>
            </w:pPr>
            <w:r w:rsidRPr="00164626">
              <w:rPr>
                <w:sz w:val="20"/>
                <w:szCs w:val="20"/>
              </w:rPr>
              <w:t>X</w:t>
            </w:r>
          </w:p>
        </w:tc>
        <w:tc>
          <w:tcPr>
            <w:tcW w:w="287" w:type="pct"/>
            <w:vAlign w:val="center"/>
          </w:tcPr>
          <w:p w14:paraId="41CFE8CF" w14:textId="77777777" w:rsidR="004E1F72" w:rsidRPr="00164626" w:rsidRDefault="004E1F72" w:rsidP="00447D1E">
            <w:pPr>
              <w:spacing w:line="240" w:lineRule="auto"/>
              <w:jc w:val="center"/>
              <w:rPr>
                <w:sz w:val="20"/>
                <w:szCs w:val="20"/>
              </w:rPr>
            </w:pPr>
          </w:p>
        </w:tc>
        <w:tc>
          <w:tcPr>
            <w:tcW w:w="381" w:type="pct"/>
            <w:vAlign w:val="center"/>
          </w:tcPr>
          <w:p w14:paraId="6023186D" w14:textId="77777777" w:rsidR="004E1F72" w:rsidRPr="00164626" w:rsidRDefault="004E1F72" w:rsidP="00447D1E">
            <w:pPr>
              <w:spacing w:line="240" w:lineRule="auto"/>
              <w:jc w:val="center"/>
              <w:rPr>
                <w:sz w:val="20"/>
                <w:szCs w:val="20"/>
              </w:rPr>
            </w:pPr>
            <w:r w:rsidRPr="00164626">
              <w:rPr>
                <w:sz w:val="20"/>
                <w:szCs w:val="20"/>
              </w:rPr>
              <w:t>Imediato</w:t>
            </w:r>
          </w:p>
          <w:p w14:paraId="3D6CF586" w14:textId="77777777" w:rsidR="004E1F72" w:rsidRPr="00164626" w:rsidRDefault="004E1F72" w:rsidP="00447D1E">
            <w:pPr>
              <w:spacing w:line="240" w:lineRule="auto"/>
              <w:jc w:val="center"/>
              <w:rPr>
                <w:sz w:val="20"/>
                <w:szCs w:val="20"/>
              </w:rPr>
            </w:pPr>
            <w:r w:rsidRPr="00164626">
              <w:rPr>
                <w:sz w:val="20"/>
                <w:szCs w:val="20"/>
              </w:rPr>
              <w:t>Contínuo</w:t>
            </w:r>
          </w:p>
        </w:tc>
        <w:tc>
          <w:tcPr>
            <w:tcW w:w="777" w:type="pct"/>
            <w:vAlign w:val="center"/>
          </w:tcPr>
          <w:p w14:paraId="1813ED0D" w14:textId="77777777" w:rsidR="004E1F72" w:rsidRPr="00164626" w:rsidRDefault="004E1F72" w:rsidP="00447D1E">
            <w:pPr>
              <w:spacing w:line="240" w:lineRule="auto"/>
              <w:jc w:val="center"/>
              <w:rPr>
                <w:sz w:val="20"/>
                <w:szCs w:val="20"/>
              </w:rPr>
            </w:pPr>
            <w:r w:rsidRPr="00164626">
              <w:rPr>
                <w:sz w:val="20"/>
                <w:szCs w:val="20"/>
              </w:rPr>
              <w:t>Não necessita de investimentos, pois será executada pelo corpo técnico do município</w:t>
            </w:r>
          </w:p>
        </w:tc>
        <w:tc>
          <w:tcPr>
            <w:tcW w:w="633" w:type="pct"/>
            <w:vAlign w:val="center"/>
          </w:tcPr>
          <w:p w14:paraId="4F79B741" w14:textId="77777777" w:rsidR="004E1F72" w:rsidRPr="00164626" w:rsidRDefault="004E1F72" w:rsidP="00447D1E">
            <w:pPr>
              <w:spacing w:line="240" w:lineRule="auto"/>
              <w:jc w:val="center"/>
              <w:rPr>
                <w:sz w:val="20"/>
                <w:szCs w:val="20"/>
              </w:rPr>
            </w:pPr>
            <w:r w:rsidRPr="00164626">
              <w:rPr>
                <w:sz w:val="20"/>
                <w:szCs w:val="20"/>
              </w:rPr>
              <w:t>Município</w:t>
            </w:r>
          </w:p>
        </w:tc>
        <w:tc>
          <w:tcPr>
            <w:tcW w:w="594" w:type="pct"/>
            <w:vAlign w:val="center"/>
          </w:tcPr>
          <w:p w14:paraId="1B797A82" w14:textId="7740761E" w:rsidR="004E1F72" w:rsidRPr="00164626" w:rsidRDefault="00597A02" w:rsidP="00447D1E">
            <w:pPr>
              <w:spacing w:line="240" w:lineRule="auto"/>
              <w:jc w:val="center"/>
              <w:rPr>
                <w:sz w:val="20"/>
                <w:szCs w:val="20"/>
              </w:rPr>
            </w:pPr>
            <w:r w:rsidRPr="00164626">
              <w:rPr>
                <w:sz w:val="20"/>
                <w:szCs w:val="20"/>
              </w:rPr>
              <w:t>Município</w:t>
            </w:r>
          </w:p>
        </w:tc>
        <w:tc>
          <w:tcPr>
            <w:tcW w:w="514" w:type="pct"/>
            <w:vAlign w:val="center"/>
          </w:tcPr>
          <w:p w14:paraId="1E5D9A1B" w14:textId="77777777" w:rsidR="004E1F72" w:rsidRPr="00164626" w:rsidRDefault="004E1F72" w:rsidP="00447D1E">
            <w:pPr>
              <w:spacing w:line="240" w:lineRule="auto"/>
              <w:jc w:val="center"/>
              <w:rPr>
                <w:sz w:val="20"/>
                <w:szCs w:val="20"/>
              </w:rPr>
            </w:pPr>
            <w:r w:rsidRPr="00164626">
              <w:rPr>
                <w:sz w:val="20"/>
                <w:szCs w:val="20"/>
              </w:rPr>
              <w:t>Conselho Municipal do Meio Ambiente</w:t>
            </w:r>
          </w:p>
        </w:tc>
      </w:tr>
    </w:tbl>
    <w:p w14:paraId="46CDB723" w14:textId="77777777" w:rsidR="004E1F72" w:rsidRPr="00164626" w:rsidRDefault="004E1F72" w:rsidP="004E1F72">
      <w:pPr>
        <w:pStyle w:val="FONTE"/>
        <w:rPr>
          <w:lang w:eastAsia="pt-BR"/>
        </w:rPr>
      </w:pPr>
      <w:r w:rsidRPr="00164626">
        <w:t>Fonte: Empresa Executora (2020).</w:t>
      </w:r>
    </w:p>
    <w:p w14:paraId="5CF793DA" w14:textId="2F418BC6" w:rsidR="004E1F72" w:rsidRPr="00164626" w:rsidRDefault="004E1F72" w:rsidP="004E1F72">
      <w:pPr>
        <w:pStyle w:val="Tabela"/>
        <w:rPr>
          <w:bCs/>
        </w:rPr>
      </w:pPr>
      <w:bookmarkStart w:id="581" w:name="_Toc45109524"/>
      <w:r w:rsidRPr="00164626">
        <w:rPr>
          <w:rStyle w:val="TabelaChar"/>
        </w:rPr>
        <w:t xml:space="preserve">Tabela </w:t>
      </w:r>
      <w:r w:rsidRPr="00164626">
        <w:fldChar w:fldCharType="begin"/>
      </w:r>
      <w:r w:rsidRPr="00164626">
        <w:rPr>
          <w:rStyle w:val="TabelaChar"/>
        </w:rPr>
        <w:instrText xml:space="preserve"> SEQ Tabela \* ARABIC </w:instrText>
      </w:r>
      <w:r w:rsidRPr="00164626">
        <w:fldChar w:fldCharType="separate"/>
      </w:r>
      <w:r w:rsidR="00C635C4">
        <w:rPr>
          <w:rStyle w:val="TabelaChar"/>
          <w:noProof/>
        </w:rPr>
        <w:t>154</w:t>
      </w:r>
      <w:r w:rsidRPr="00164626">
        <w:fldChar w:fldCharType="end"/>
      </w:r>
      <w:r w:rsidRPr="00164626">
        <w:t xml:space="preserve"> – Resumo do Programa 03: CONSCIENTIZAR PARA PRESERVAR</w:t>
      </w:r>
      <w:bookmarkEnd w:id="581"/>
    </w:p>
    <w:tbl>
      <w:tblPr>
        <w:tblStyle w:val="Tabelacomgrade"/>
        <w:tblW w:w="5000" w:type="pct"/>
        <w:jc w:val="center"/>
        <w:tblLook w:val="04A0" w:firstRow="1" w:lastRow="0" w:firstColumn="1" w:lastColumn="0" w:noHBand="0" w:noVBand="1"/>
      </w:tblPr>
      <w:tblGrid>
        <w:gridCol w:w="3603"/>
        <w:gridCol w:w="830"/>
        <w:gridCol w:w="830"/>
        <w:gridCol w:w="830"/>
        <w:gridCol w:w="1104"/>
        <w:gridCol w:w="2257"/>
        <w:gridCol w:w="1884"/>
        <w:gridCol w:w="1736"/>
        <w:gridCol w:w="1488"/>
      </w:tblGrid>
      <w:tr w:rsidR="00B0018B" w:rsidRPr="00164626" w14:paraId="3A613D27" w14:textId="77777777" w:rsidTr="00B0018B">
        <w:trPr>
          <w:trHeight w:val="20"/>
          <w:jc w:val="center"/>
        </w:trPr>
        <w:tc>
          <w:tcPr>
            <w:tcW w:w="500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540C1B" w14:textId="0F1230BF" w:rsidR="00B0018B" w:rsidRPr="00164626" w:rsidRDefault="00B0018B" w:rsidP="00447D1E">
            <w:pPr>
              <w:spacing w:line="240" w:lineRule="auto"/>
              <w:jc w:val="center"/>
              <w:rPr>
                <w:b/>
                <w:sz w:val="20"/>
                <w:szCs w:val="20"/>
              </w:rPr>
            </w:pPr>
            <w:r w:rsidRPr="00164626">
              <w:rPr>
                <w:b/>
                <w:sz w:val="20"/>
                <w:szCs w:val="20"/>
              </w:rPr>
              <w:t>Programa 03: CONSCIENTIZAR PARA PRESERVAR</w:t>
            </w:r>
          </w:p>
        </w:tc>
      </w:tr>
      <w:tr w:rsidR="004E1F72" w:rsidRPr="00164626" w14:paraId="2A0FF7EC" w14:textId="77777777" w:rsidTr="00231B0D">
        <w:trPr>
          <w:trHeight w:val="20"/>
          <w:jc w:val="center"/>
        </w:trPr>
        <w:tc>
          <w:tcPr>
            <w:tcW w:w="1237" w:type="pct"/>
            <w:vMerge w:val="restart"/>
            <w:tcBorders>
              <w:top w:val="single" w:sz="4" w:space="0" w:color="auto"/>
              <w:left w:val="single" w:sz="4" w:space="0" w:color="auto"/>
              <w:bottom w:val="single" w:sz="4" w:space="0" w:color="auto"/>
              <w:right w:val="single" w:sz="4" w:space="0" w:color="auto"/>
            </w:tcBorders>
            <w:vAlign w:val="center"/>
            <w:hideMark/>
          </w:tcPr>
          <w:p w14:paraId="20EFFFBE" w14:textId="77777777" w:rsidR="004E1F72" w:rsidRPr="00164626" w:rsidRDefault="004E1F72" w:rsidP="00447D1E">
            <w:pPr>
              <w:spacing w:line="240" w:lineRule="auto"/>
              <w:jc w:val="center"/>
              <w:rPr>
                <w:b/>
                <w:sz w:val="20"/>
                <w:szCs w:val="20"/>
              </w:rPr>
            </w:pPr>
            <w:r w:rsidRPr="00164626">
              <w:rPr>
                <w:b/>
                <w:sz w:val="20"/>
                <w:szCs w:val="20"/>
              </w:rPr>
              <w:t>AÇÕES</w:t>
            </w:r>
          </w:p>
        </w:tc>
        <w:tc>
          <w:tcPr>
            <w:tcW w:w="855" w:type="pct"/>
            <w:gridSpan w:val="3"/>
            <w:tcBorders>
              <w:top w:val="single" w:sz="4" w:space="0" w:color="auto"/>
              <w:left w:val="single" w:sz="4" w:space="0" w:color="auto"/>
              <w:bottom w:val="single" w:sz="4" w:space="0" w:color="auto"/>
              <w:right w:val="single" w:sz="4" w:space="0" w:color="auto"/>
            </w:tcBorders>
            <w:vAlign w:val="center"/>
            <w:hideMark/>
          </w:tcPr>
          <w:p w14:paraId="3232E4EE" w14:textId="77777777" w:rsidR="004E1F72" w:rsidRPr="00164626" w:rsidRDefault="004E1F72" w:rsidP="00447D1E">
            <w:pPr>
              <w:spacing w:line="240" w:lineRule="auto"/>
              <w:jc w:val="center"/>
              <w:rPr>
                <w:b/>
                <w:sz w:val="20"/>
                <w:szCs w:val="20"/>
              </w:rPr>
            </w:pPr>
            <w:r w:rsidRPr="00164626">
              <w:rPr>
                <w:b/>
                <w:sz w:val="20"/>
                <w:szCs w:val="20"/>
              </w:rPr>
              <w:t>PRIORIDADE</w:t>
            </w:r>
          </w:p>
        </w:tc>
        <w:tc>
          <w:tcPr>
            <w:tcW w:w="379" w:type="pct"/>
            <w:vMerge w:val="restart"/>
            <w:tcBorders>
              <w:top w:val="single" w:sz="4" w:space="0" w:color="auto"/>
              <w:left w:val="single" w:sz="4" w:space="0" w:color="auto"/>
              <w:bottom w:val="single" w:sz="4" w:space="0" w:color="auto"/>
              <w:right w:val="single" w:sz="4" w:space="0" w:color="auto"/>
            </w:tcBorders>
            <w:vAlign w:val="center"/>
            <w:hideMark/>
          </w:tcPr>
          <w:p w14:paraId="65854E2F" w14:textId="77777777" w:rsidR="004E1F72" w:rsidRPr="00164626" w:rsidRDefault="004E1F72" w:rsidP="00447D1E">
            <w:pPr>
              <w:spacing w:line="240" w:lineRule="auto"/>
              <w:ind w:left="-75" w:right="-111"/>
              <w:jc w:val="center"/>
              <w:rPr>
                <w:b/>
                <w:sz w:val="20"/>
                <w:szCs w:val="20"/>
              </w:rPr>
            </w:pPr>
            <w:r w:rsidRPr="00164626">
              <w:rPr>
                <w:b/>
                <w:sz w:val="20"/>
                <w:szCs w:val="20"/>
              </w:rPr>
              <w:t>PRAZO DE EXECUÇÃO</w:t>
            </w:r>
          </w:p>
        </w:tc>
        <w:tc>
          <w:tcPr>
            <w:tcW w:w="775" w:type="pct"/>
            <w:vMerge w:val="restart"/>
            <w:tcBorders>
              <w:top w:val="single" w:sz="4" w:space="0" w:color="auto"/>
              <w:left w:val="single" w:sz="4" w:space="0" w:color="auto"/>
              <w:bottom w:val="single" w:sz="4" w:space="0" w:color="auto"/>
              <w:right w:val="single" w:sz="4" w:space="0" w:color="auto"/>
            </w:tcBorders>
            <w:vAlign w:val="center"/>
            <w:hideMark/>
          </w:tcPr>
          <w:p w14:paraId="4615451A" w14:textId="77777777" w:rsidR="004E1F72" w:rsidRPr="00164626" w:rsidRDefault="004E1F72" w:rsidP="00447D1E">
            <w:pPr>
              <w:spacing w:line="240" w:lineRule="auto"/>
              <w:jc w:val="center"/>
              <w:rPr>
                <w:b/>
                <w:sz w:val="20"/>
                <w:szCs w:val="20"/>
              </w:rPr>
            </w:pPr>
            <w:r w:rsidRPr="00164626">
              <w:rPr>
                <w:b/>
                <w:sz w:val="20"/>
                <w:szCs w:val="20"/>
              </w:rPr>
              <w:t>CUSTO ESTIMADO (R$)</w:t>
            </w:r>
          </w:p>
        </w:tc>
        <w:tc>
          <w:tcPr>
            <w:tcW w:w="647" w:type="pct"/>
            <w:vMerge w:val="restart"/>
            <w:tcBorders>
              <w:top w:val="single" w:sz="4" w:space="0" w:color="auto"/>
              <w:left w:val="single" w:sz="4" w:space="0" w:color="auto"/>
              <w:bottom w:val="single" w:sz="4" w:space="0" w:color="auto"/>
              <w:right w:val="single" w:sz="4" w:space="0" w:color="auto"/>
            </w:tcBorders>
            <w:vAlign w:val="center"/>
            <w:hideMark/>
          </w:tcPr>
          <w:p w14:paraId="3908E318" w14:textId="2FA8762D" w:rsidR="004E1F72" w:rsidRPr="00164626" w:rsidRDefault="00231B0D" w:rsidP="00447D1E">
            <w:pPr>
              <w:spacing w:line="240" w:lineRule="auto"/>
              <w:jc w:val="center"/>
              <w:rPr>
                <w:b/>
                <w:sz w:val="20"/>
                <w:szCs w:val="20"/>
              </w:rPr>
            </w:pPr>
            <w:r w:rsidRPr="00164626">
              <w:rPr>
                <w:b/>
                <w:sz w:val="20"/>
                <w:szCs w:val="20"/>
              </w:rPr>
              <w:t>RESPONSÁVEL PELA IMPLEMENTAÇÃO</w:t>
            </w:r>
          </w:p>
        </w:tc>
        <w:tc>
          <w:tcPr>
            <w:tcW w:w="596" w:type="pct"/>
            <w:vMerge w:val="restart"/>
            <w:tcBorders>
              <w:top w:val="single" w:sz="4" w:space="0" w:color="auto"/>
              <w:left w:val="single" w:sz="4" w:space="0" w:color="auto"/>
              <w:bottom w:val="single" w:sz="4" w:space="0" w:color="auto"/>
              <w:right w:val="single" w:sz="4" w:space="0" w:color="auto"/>
            </w:tcBorders>
            <w:vAlign w:val="center"/>
            <w:hideMark/>
          </w:tcPr>
          <w:p w14:paraId="24FCD1BC" w14:textId="14DAF9A9" w:rsidR="004E1F72" w:rsidRPr="00164626" w:rsidRDefault="00231B0D" w:rsidP="00447D1E">
            <w:pPr>
              <w:spacing w:line="240" w:lineRule="auto"/>
              <w:jc w:val="center"/>
              <w:rPr>
                <w:b/>
                <w:sz w:val="20"/>
                <w:szCs w:val="20"/>
              </w:rPr>
            </w:pPr>
            <w:r w:rsidRPr="00164626">
              <w:rPr>
                <w:b/>
                <w:sz w:val="20"/>
                <w:szCs w:val="20"/>
              </w:rPr>
              <w:t>FONTES DE FINANCIAMENTO</w:t>
            </w:r>
          </w:p>
        </w:tc>
        <w:tc>
          <w:tcPr>
            <w:tcW w:w="511" w:type="pct"/>
            <w:vMerge w:val="restart"/>
            <w:tcBorders>
              <w:top w:val="single" w:sz="4" w:space="0" w:color="auto"/>
              <w:left w:val="single" w:sz="4" w:space="0" w:color="auto"/>
              <w:bottom w:val="single" w:sz="4" w:space="0" w:color="auto"/>
              <w:right w:val="single" w:sz="4" w:space="0" w:color="auto"/>
            </w:tcBorders>
            <w:vAlign w:val="center"/>
            <w:hideMark/>
          </w:tcPr>
          <w:p w14:paraId="1206CDC0" w14:textId="77777777" w:rsidR="004E1F72" w:rsidRPr="00164626" w:rsidRDefault="004E1F72" w:rsidP="00447D1E">
            <w:pPr>
              <w:spacing w:line="240" w:lineRule="auto"/>
              <w:jc w:val="center"/>
              <w:rPr>
                <w:b/>
                <w:sz w:val="20"/>
                <w:szCs w:val="20"/>
              </w:rPr>
            </w:pPr>
            <w:r w:rsidRPr="00164626">
              <w:rPr>
                <w:b/>
                <w:sz w:val="20"/>
                <w:szCs w:val="20"/>
              </w:rPr>
              <w:t>PARCERIAS EM TORNO DA PROPOSTA</w:t>
            </w:r>
          </w:p>
        </w:tc>
      </w:tr>
      <w:tr w:rsidR="004E1F72" w:rsidRPr="00164626" w14:paraId="742F61FF" w14:textId="77777777" w:rsidTr="00231B0D">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1A6E2EA" w14:textId="77777777" w:rsidR="004E1F72" w:rsidRPr="00164626" w:rsidRDefault="004E1F72" w:rsidP="00447D1E">
            <w:pPr>
              <w:spacing w:line="240" w:lineRule="auto"/>
              <w:jc w:val="left"/>
              <w:rPr>
                <w:b/>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FF0000"/>
            <w:vAlign w:val="center"/>
            <w:hideMark/>
          </w:tcPr>
          <w:p w14:paraId="3A5BFE1B" w14:textId="77777777" w:rsidR="004E1F72" w:rsidRPr="00164626" w:rsidRDefault="004E1F72" w:rsidP="00447D1E">
            <w:pPr>
              <w:spacing w:line="240" w:lineRule="auto"/>
              <w:jc w:val="center"/>
              <w:rPr>
                <w:b/>
                <w:bCs/>
                <w:sz w:val="20"/>
                <w:szCs w:val="20"/>
              </w:rPr>
            </w:pPr>
            <w:r w:rsidRPr="00164626">
              <w:rPr>
                <w:b/>
                <w:bCs/>
                <w:sz w:val="20"/>
                <w:szCs w:val="20"/>
              </w:rPr>
              <w:t>ALTA</w:t>
            </w:r>
          </w:p>
        </w:tc>
        <w:tc>
          <w:tcPr>
            <w:tcW w:w="285" w:type="pct"/>
            <w:tcBorders>
              <w:top w:val="single" w:sz="4" w:space="0" w:color="auto"/>
              <w:left w:val="single" w:sz="4" w:space="0" w:color="auto"/>
              <w:bottom w:val="single" w:sz="4" w:space="0" w:color="auto"/>
              <w:right w:val="single" w:sz="4" w:space="0" w:color="auto"/>
            </w:tcBorders>
            <w:shd w:val="clear" w:color="auto" w:fill="FFFF00"/>
            <w:vAlign w:val="center"/>
            <w:hideMark/>
          </w:tcPr>
          <w:p w14:paraId="76301624" w14:textId="77777777" w:rsidR="004E1F72" w:rsidRPr="00164626" w:rsidRDefault="004E1F72" w:rsidP="00447D1E">
            <w:pPr>
              <w:spacing w:line="240" w:lineRule="auto"/>
              <w:jc w:val="center"/>
              <w:rPr>
                <w:b/>
                <w:bCs/>
                <w:sz w:val="20"/>
                <w:szCs w:val="20"/>
              </w:rPr>
            </w:pPr>
            <w:r w:rsidRPr="00164626">
              <w:rPr>
                <w:b/>
                <w:bCs/>
                <w:sz w:val="20"/>
                <w:szCs w:val="20"/>
              </w:rPr>
              <w:t>MÉDIA</w:t>
            </w:r>
          </w:p>
        </w:tc>
        <w:tc>
          <w:tcPr>
            <w:tcW w:w="285" w:type="pct"/>
            <w:tcBorders>
              <w:top w:val="single" w:sz="4" w:space="0" w:color="auto"/>
              <w:left w:val="single" w:sz="4" w:space="0" w:color="auto"/>
              <w:bottom w:val="single" w:sz="4" w:space="0" w:color="auto"/>
              <w:right w:val="single" w:sz="4" w:space="0" w:color="auto"/>
            </w:tcBorders>
            <w:shd w:val="clear" w:color="auto" w:fill="70AD47" w:themeFill="accent6"/>
            <w:vAlign w:val="center"/>
            <w:hideMark/>
          </w:tcPr>
          <w:p w14:paraId="2DCE5618" w14:textId="77777777" w:rsidR="004E1F72" w:rsidRPr="00164626" w:rsidRDefault="004E1F72" w:rsidP="00447D1E">
            <w:pPr>
              <w:spacing w:line="240" w:lineRule="auto"/>
              <w:jc w:val="center"/>
              <w:rPr>
                <w:b/>
                <w:bCs/>
                <w:sz w:val="20"/>
                <w:szCs w:val="20"/>
              </w:rPr>
            </w:pPr>
            <w:r w:rsidRPr="00164626">
              <w:rPr>
                <w:b/>
                <w:bCs/>
                <w:sz w:val="20"/>
                <w:szCs w:val="20"/>
              </w:rPr>
              <w:t>BAIXA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FC9A9AA" w14:textId="77777777" w:rsidR="004E1F72" w:rsidRPr="00164626" w:rsidRDefault="004E1F72" w:rsidP="00447D1E">
            <w:pPr>
              <w:spacing w:line="240" w:lineRule="auto"/>
              <w:jc w:val="left"/>
              <w:rPr>
                <w:b/>
                <w:sz w:val="20"/>
                <w:szCs w:val="20"/>
              </w:rPr>
            </w:pPr>
          </w:p>
        </w:tc>
        <w:tc>
          <w:tcPr>
            <w:tcW w:w="775" w:type="pct"/>
            <w:vMerge/>
            <w:tcBorders>
              <w:top w:val="single" w:sz="4" w:space="0" w:color="auto"/>
              <w:left w:val="single" w:sz="4" w:space="0" w:color="auto"/>
              <w:bottom w:val="single" w:sz="4" w:space="0" w:color="auto"/>
              <w:right w:val="single" w:sz="4" w:space="0" w:color="auto"/>
            </w:tcBorders>
            <w:vAlign w:val="center"/>
            <w:hideMark/>
          </w:tcPr>
          <w:p w14:paraId="567EBB85" w14:textId="77777777" w:rsidR="004E1F72" w:rsidRPr="00164626" w:rsidRDefault="004E1F72" w:rsidP="00447D1E">
            <w:pPr>
              <w:spacing w:line="240" w:lineRule="auto"/>
              <w:jc w:val="left"/>
              <w:rPr>
                <w:b/>
                <w:sz w:val="20"/>
                <w:szCs w:val="20"/>
              </w:rPr>
            </w:pPr>
          </w:p>
        </w:tc>
        <w:tc>
          <w:tcPr>
            <w:tcW w:w="647" w:type="pct"/>
            <w:vMerge/>
            <w:tcBorders>
              <w:top w:val="single" w:sz="4" w:space="0" w:color="auto"/>
              <w:left w:val="single" w:sz="4" w:space="0" w:color="auto"/>
              <w:bottom w:val="single" w:sz="4" w:space="0" w:color="auto"/>
              <w:right w:val="single" w:sz="4" w:space="0" w:color="auto"/>
            </w:tcBorders>
            <w:vAlign w:val="center"/>
            <w:hideMark/>
          </w:tcPr>
          <w:p w14:paraId="56ECB236" w14:textId="77777777" w:rsidR="004E1F72" w:rsidRPr="00164626" w:rsidRDefault="004E1F72" w:rsidP="00447D1E">
            <w:pPr>
              <w:spacing w:line="240" w:lineRule="auto"/>
              <w:jc w:val="left"/>
              <w:rPr>
                <w:b/>
                <w:sz w:val="20"/>
                <w:szCs w:val="20"/>
              </w:rPr>
            </w:pPr>
          </w:p>
        </w:tc>
        <w:tc>
          <w:tcPr>
            <w:tcW w:w="596" w:type="pct"/>
            <w:vMerge/>
            <w:tcBorders>
              <w:top w:val="single" w:sz="4" w:space="0" w:color="auto"/>
              <w:left w:val="single" w:sz="4" w:space="0" w:color="auto"/>
              <w:bottom w:val="single" w:sz="4" w:space="0" w:color="auto"/>
              <w:right w:val="single" w:sz="4" w:space="0" w:color="auto"/>
            </w:tcBorders>
            <w:vAlign w:val="center"/>
            <w:hideMark/>
          </w:tcPr>
          <w:p w14:paraId="517D93BD" w14:textId="77777777" w:rsidR="004E1F72" w:rsidRPr="00164626" w:rsidRDefault="004E1F72" w:rsidP="00447D1E">
            <w:pPr>
              <w:spacing w:line="240" w:lineRule="auto"/>
              <w:jc w:val="left"/>
              <w:rPr>
                <w:b/>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999967F" w14:textId="77777777" w:rsidR="004E1F72" w:rsidRPr="00164626" w:rsidRDefault="004E1F72" w:rsidP="00447D1E">
            <w:pPr>
              <w:spacing w:line="240" w:lineRule="auto"/>
              <w:jc w:val="left"/>
              <w:rPr>
                <w:b/>
                <w:sz w:val="20"/>
                <w:szCs w:val="20"/>
              </w:rPr>
            </w:pPr>
          </w:p>
        </w:tc>
      </w:tr>
      <w:tr w:rsidR="004E1F72" w:rsidRPr="00164626" w14:paraId="238ED905" w14:textId="77777777" w:rsidTr="00231B0D">
        <w:trPr>
          <w:trHeight w:val="20"/>
          <w:jc w:val="center"/>
        </w:trPr>
        <w:tc>
          <w:tcPr>
            <w:tcW w:w="1237" w:type="pct"/>
            <w:tcBorders>
              <w:top w:val="single" w:sz="4" w:space="0" w:color="auto"/>
              <w:left w:val="single" w:sz="4" w:space="0" w:color="auto"/>
              <w:bottom w:val="single" w:sz="4" w:space="0" w:color="auto"/>
              <w:right w:val="single" w:sz="4" w:space="0" w:color="auto"/>
            </w:tcBorders>
            <w:vAlign w:val="center"/>
            <w:hideMark/>
          </w:tcPr>
          <w:p w14:paraId="58CF6800" w14:textId="6AD7DE60" w:rsidR="004E1F72" w:rsidRPr="00164626" w:rsidRDefault="005148FB" w:rsidP="00447D1E">
            <w:pPr>
              <w:spacing w:line="240" w:lineRule="auto"/>
              <w:jc w:val="center"/>
              <w:rPr>
                <w:sz w:val="20"/>
                <w:szCs w:val="20"/>
              </w:rPr>
            </w:pPr>
            <w:r w:rsidRPr="00164626">
              <w:rPr>
                <w:sz w:val="20"/>
                <w:szCs w:val="20"/>
              </w:rPr>
              <w:t>Manter e ampliar os programas, projetos e ações de Educação Ambiental existentes</w:t>
            </w:r>
          </w:p>
        </w:tc>
        <w:tc>
          <w:tcPr>
            <w:tcW w:w="285" w:type="pct"/>
            <w:tcBorders>
              <w:top w:val="single" w:sz="4" w:space="0" w:color="auto"/>
              <w:left w:val="single" w:sz="4" w:space="0" w:color="auto"/>
              <w:bottom w:val="single" w:sz="4" w:space="0" w:color="auto"/>
              <w:right w:val="single" w:sz="4" w:space="0" w:color="auto"/>
            </w:tcBorders>
            <w:vAlign w:val="center"/>
            <w:hideMark/>
          </w:tcPr>
          <w:p w14:paraId="27D5A54A" w14:textId="77777777" w:rsidR="004E1F72" w:rsidRPr="00164626" w:rsidRDefault="004E1F72" w:rsidP="00447D1E">
            <w:pPr>
              <w:spacing w:line="240" w:lineRule="auto"/>
              <w:jc w:val="center"/>
              <w:rPr>
                <w:sz w:val="20"/>
                <w:szCs w:val="20"/>
              </w:rPr>
            </w:pPr>
            <w:r w:rsidRPr="00164626">
              <w:rPr>
                <w:sz w:val="20"/>
                <w:szCs w:val="20"/>
              </w:rPr>
              <w:t>X</w:t>
            </w:r>
          </w:p>
        </w:tc>
        <w:tc>
          <w:tcPr>
            <w:tcW w:w="285" w:type="pct"/>
            <w:tcBorders>
              <w:top w:val="single" w:sz="4" w:space="0" w:color="auto"/>
              <w:left w:val="single" w:sz="4" w:space="0" w:color="auto"/>
              <w:bottom w:val="single" w:sz="4" w:space="0" w:color="auto"/>
              <w:right w:val="single" w:sz="4" w:space="0" w:color="auto"/>
            </w:tcBorders>
            <w:vAlign w:val="center"/>
          </w:tcPr>
          <w:p w14:paraId="4A32C0D4" w14:textId="77777777" w:rsidR="004E1F72" w:rsidRPr="00164626" w:rsidRDefault="004E1F72" w:rsidP="00447D1E">
            <w:pPr>
              <w:spacing w:line="240" w:lineRule="auto"/>
              <w:jc w:val="center"/>
              <w:rPr>
                <w:sz w:val="20"/>
                <w:szCs w:val="20"/>
              </w:rPr>
            </w:pPr>
          </w:p>
        </w:tc>
        <w:tc>
          <w:tcPr>
            <w:tcW w:w="285" w:type="pct"/>
            <w:tcBorders>
              <w:top w:val="single" w:sz="4" w:space="0" w:color="auto"/>
              <w:left w:val="single" w:sz="4" w:space="0" w:color="auto"/>
              <w:bottom w:val="single" w:sz="4" w:space="0" w:color="auto"/>
              <w:right w:val="single" w:sz="4" w:space="0" w:color="auto"/>
            </w:tcBorders>
            <w:vAlign w:val="center"/>
          </w:tcPr>
          <w:p w14:paraId="181C60A8" w14:textId="77777777" w:rsidR="004E1F72" w:rsidRPr="00164626" w:rsidRDefault="004E1F72" w:rsidP="00447D1E">
            <w:pPr>
              <w:spacing w:line="240" w:lineRule="auto"/>
              <w:jc w:val="center"/>
              <w:rPr>
                <w:sz w:val="20"/>
                <w:szCs w:val="20"/>
              </w:rPr>
            </w:pPr>
          </w:p>
        </w:tc>
        <w:tc>
          <w:tcPr>
            <w:tcW w:w="379" w:type="pct"/>
            <w:tcBorders>
              <w:top w:val="single" w:sz="4" w:space="0" w:color="auto"/>
              <w:left w:val="single" w:sz="4" w:space="0" w:color="auto"/>
              <w:bottom w:val="single" w:sz="4" w:space="0" w:color="auto"/>
              <w:right w:val="single" w:sz="4" w:space="0" w:color="auto"/>
            </w:tcBorders>
            <w:vAlign w:val="center"/>
            <w:hideMark/>
          </w:tcPr>
          <w:p w14:paraId="13B4C621" w14:textId="77777777" w:rsidR="004E1F72" w:rsidRPr="00164626" w:rsidRDefault="004E1F72" w:rsidP="00447D1E">
            <w:pPr>
              <w:spacing w:line="240" w:lineRule="auto"/>
              <w:jc w:val="center"/>
              <w:rPr>
                <w:sz w:val="20"/>
                <w:szCs w:val="20"/>
              </w:rPr>
            </w:pPr>
            <w:r w:rsidRPr="00164626">
              <w:rPr>
                <w:sz w:val="20"/>
                <w:szCs w:val="20"/>
              </w:rPr>
              <w:t xml:space="preserve">Imediato </w:t>
            </w:r>
          </w:p>
          <w:p w14:paraId="1921A334" w14:textId="1025185F" w:rsidR="004E1F72" w:rsidRPr="00164626" w:rsidRDefault="004E1F72" w:rsidP="00447D1E">
            <w:pPr>
              <w:spacing w:line="240" w:lineRule="auto"/>
              <w:jc w:val="center"/>
              <w:rPr>
                <w:sz w:val="20"/>
                <w:szCs w:val="20"/>
              </w:rPr>
            </w:pPr>
            <w:r w:rsidRPr="00164626">
              <w:rPr>
                <w:sz w:val="20"/>
                <w:szCs w:val="20"/>
              </w:rPr>
              <w:t>Contínu</w:t>
            </w:r>
            <w:r w:rsidR="00231B0D" w:rsidRPr="00164626">
              <w:rPr>
                <w:sz w:val="20"/>
                <w:szCs w:val="20"/>
              </w:rPr>
              <w:t>o</w:t>
            </w:r>
          </w:p>
        </w:tc>
        <w:tc>
          <w:tcPr>
            <w:tcW w:w="775" w:type="pct"/>
            <w:tcBorders>
              <w:top w:val="single" w:sz="4" w:space="0" w:color="auto"/>
              <w:left w:val="single" w:sz="4" w:space="0" w:color="auto"/>
              <w:bottom w:val="single" w:sz="4" w:space="0" w:color="auto"/>
              <w:right w:val="single" w:sz="4" w:space="0" w:color="auto"/>
            </w:tcBorders>
            <w:vAlign w:val="center"/>
            <w:hideMark/>
          </w:tcPr>
          <w:p w14:paraId="3A7EB2BF" w14:textId="77777777" w:rsidR="004E1F72" w:rsidRPr="00164626" w:rsidRDefault="004E1F72" w:rsidP="00447D1E">
            <w:pPr>
              <w:spacing w:line="240" w:lineRule="auto"/>
              <w:jc w:val="center"/>
              <w:rPr>
                <w:sz w:val="20"/>
                <w:szCs w:val="20"/>
                <w:highlight w:val="yellow"/>
              </w:rPr>
            </w:pPr>
            <w:r w:rsidRPr="00164626">
              <w:rPr>
                <w:sz w:val="20"/>
                <w:szCs w:val="20"/>
              </w:rPr>
              <w:t>Não necessita de investimentos, pois será executada pelo corpo técnico do município</w:t>
            </w:r>
          </w:p>
        </w:tc>
        <w:tc>
          <w:tcPr>
            <w:tcW w:w="647" w:type="pct"/>
            <w:tcBorders>
              <w:top w:val="single" w:sz="4" w:space="0" w:color="auto"/>
              <w:left w:val="single" w:sz="4" w:space="0" w:color="auto"/>
              <w:bottom w:val="single" w:sz="4" w:space="0" w:color="auto"/>
              <w:right w:val="single" w:sz="4" w:space="0" w:color="auto"/>
            </w:tcBorders>
            <w:vAlign w:val="center"/>
            <w:hideMark/>
          </w:tcPr>
          <w:p w14:paraId="299C0D59" w14:textId="77777777" w:rsidR="004E1F72" w:rsidRPr="00164626" w:rsidRDefault="004E1F72" w:rsidP="00447D1E">
            <w:pPr>
              <w:spacing w:line="240" w:lineRule="auto"/>
              <w:jc w:val="center"/>
              <w:rPr>
                <w:sz w:val="20"/>
                <w:szCs w:val="20"/>
              </w:rPr>
            </w:pPr>
            <w:r w:rsidRPr="00164626">
              <w:rPr>
                <w:sz w:val="20"/>
                <w:szCs w:val="20"/>
              </w:rPr>
              <w:t>Município</w:t>
            </w:r>
          </w:p>
        </w:tc>
        <w:tc>
          <w:tcPr>
            <w:tcW w:w="596" w:type="pct"/>
            <w:tcBorders>
              <w:top w:val="single" w:sz="4" w:space="0" w:color="auto"/>
              <w:left w:val="single" w:sz="4" w:space="0" w:color="auto"/>
              <w:bottom w:val="single" w:sz="4" w:space="0" w:color="auto"/>
              <w:right w:val="single" w:sz="4" w:space="0" w:color="auto"/>
            </w:tcBorders>
            <w:vAlign w:val="center"/>
            <w:hideMark/>
          </w:tcPr>
          <w:p w14:paraId="1F81C087" w14:textId="4A5CD313" w:rsidR="004E1F72" w:rsidRPr="00164626" w:rsidRDefault="00597A02" w:rsidP="00447D1E">
            <w:pPr>
              <w:spacing w:line="240" w:lineRule="auto"/>
              <w:jc w:val="center"/>
              <w:rPr>
                <w:sz w:val="20"/>
                <w:szCs w:val="20"/>
              </w:rPr>
            </w:pPr>
            <w:r w:rsidRPr="00164626">
              <w:rPr>
                <w:sz w:val="20"/>
                <w:szCs w:val="20"/>
              </w:rPr>
              <w:t>Município</w:t>
            </w:r>
          </w:p>
        </w:tc>
        <w:tc>
          <w:tcPr>
            <w:tcW w:w="511" w:type="pct"/>
            <w:tcBorders>
              <w:top w:val="single" w:sz="4" w:space="0" w:color="auto"/>
              <w:left w:val="single" w:sz="4" w:space="0" w:color="auto"/>
              <w:bottom w:val="single" w:sz="4" w:space="0" w:color="auto"/>
              <w:right w:val="single" w:sz="4" w:space="0" w:color="auto"/>
            </w:tcBorders>
            <w:vAlign w:val="center"/>
            <w:hideMark/>
          </w:tcPr>
          <w:p w14:paraId="4FC3BF4D" w14:textId="77777777" w:rsidR="004E1F72" w:rsidRPr="00164626" w:rsidRDefault="004E1F72" w:rsidP="00447D1E">
            <w:pPr>
              <w:spacing w:line="240" w:lineRule="auto"/>
              <w:jc w:val="center"/>
              <w:rPr>
                <w:sz w:val="20"/>
                <w:szCs w:val="20"/>
              </w:rPr>
            </w:pPr>
            <w:r w:rsidRPr="00164626">
              <w:rPr>
                <w:sz w:val="20"/>
                <w:szCs w:val="20"/>
              </w:rPr>
              <w:t>Conselho Municipal do Meio Ambiente</w:t>
            </w:r>
          </w:p>
        </w:tc>
      </w:tr>
      <w:tr w:rsidR="00597A02" w:rsidRPr="00164626" w14:paraId="64ED05C6" w14:textId="77777777" w:rsidTr="00231B0D">
        <w:trPr>
          <w:trHeight w:val="20"/>
          <w:jc w:val="center"/>
        </w:trPr>
        <w:tc>
          <w:tcPr>
            <w:tcW w:w="1237" w:type="pct"/>
            <w:tcBorders>
              <w:top w:val="single" w:sz="4" w:space="0" w:color="auto"/>
              <w:left w:val="single" w:sz="4" w:space="0" w:color="auto"/>
              <w:bottom w:val="single" w:sz="4" w:space="0" w:color="auto"/>
              <w:right w:val="single" w:sz="4" w:space="0" w:color="auto"/>
            </w:tcBorders>
            <w:vAlign w:val="center"/>
            <w:hideMark/>
          </w:tcPr>
          <w:p w14:paraId="3A286BCF" w14:textId="77777777" w:rsidR="00597A02" w:rsidRPr="00164626" w:rsidRDefault="00597A02" w:rsidP="00597A02">
            <w:pPr>
              <w:spacing w:line="240" w:lineRule="auto"/>
              <w:jc w:val="center"/>
              <w:rPr>
                <w:sz w:val="20"/>
                <w:szCs w:val="20"/>
              </w:rPr>
            </w:pPr>
            <w:r w:rsidRPr="00164626">
              <w:rPr>
                <w:sz w:val="20"/>
                <w:szCs w:val="20"/>
              </w:rPr>
              <w:t>Capacitação de Educadores Ambientais</w:t>
            </w:r>
          </w:p>
        </w:tc>
        <w:tc>
          <w:tcPr>
            <w:tcW w:w="285" w:type="pct"/>
            <w:tcBorders>
              <w:top w:val="single" w:sz="4" w:space="0" w:color="auto"/>
              <w:left w:val="single" w:sz="4" w:space="0" w:color="auto"/>
              <w:bottom w:val="single" w:sz="4" w:space="0" w:color="auto"/>
              <w:right w:val="single" w:sz="4" w:space="0" w:color="auto"/>
            </w:tcBorders>
            <w:vAlign w:val="center"/>
          </w:tcPr>
          <w:p w14:paraId="3BBCB99E" w14:textId="77777777" w:rsidR="00597A02" w:rsidRPr="00164626" w:rsidRDefault="00597A02" w:rsidP="00597A02">
            <w:pPr>
              <w:spacing w:line="240" w:lineRule="auto"/>
              <w:jc w:val="center"/>
              <w:rPr>
                <w:sz w:val="20"/>
                <w:szCs w:val="20"/>
              </w:rPr>
            </w:pPr>
          </w:p>
        </w:tc>
        <w:tc>
          <w:tcPr>
            <w:tcW w:w="285" w:type="pct"/>
            <w:tcBorders>
              <w:top w:val="single" w:sz="4" w:space="0" w:color="auto"/>
              <w:left w:val="single" w:sz="4" w:space="0" w:color="auto"/>
              <w:bottom w:val="single" w:sz="4" w:space="0" w:color="auto"/>
              <w:right w:val="single" w:sz="4" w:space="0" w:color="auto"/>
            </w:tcBorders>
            <w:vAlign w:val="center"/>
          </w:tcPr>
          <w:p w14:paraId="5229BEEF" w14:textId="77777777" w:rsidR="00597A02" w:rsidRPr="00164626" w:rsidRDefault="00597A02" w:rsidP="00597A02">
            <w:pPr>
              <w:spacing w:line="240" w:lineRule="auto"/>
              <w:jc w:val="center"/>
              <w:rPr>
                <w:sz w:val="20"/>
                <w:szCs w:val="20"/>
              </w:rPr>
            </w:pPr>
          </w:p>
        </w:tc>
        <w:tc>
          <w:tcPr>
            <w:tcW w:w="285" w:type="pct"/>
            <w:tcBorders>
              <w:top w:val="single" w:sz="4" w:space="0" w:color="auto"/>
              <w:left w:val="single" w:sz="4" w:space="0" w:color="auto"/>
              <w:bottom w:val="single" w:sz="4" w:space="0" w:color="auto"/>
              <w:right w:val="single" w:sz="4" w:space="0" w:color="auto"/>
            </w:tcBorders>
            <w:vAlign w:val="center"/>
            <w:hideMark/>
          </w:tcPr>
          <w:p w14:paraId="268EBD2E" w14:textId="77777777" w:rsidR="00597A02" w:rsidRPr="00164626" w:rsidRDefault="00597A02" w:rsidP="00597A02">
            <w:pPr>
              <w:spacing w:line="240" w:lineRule="auto"/>
              <w:jc w:val="center"/>
              <w:rPr>
                <w:sz w:val="20"/>
                <w:szCs w:val="20"/>
              </w:rPr>
            </w:pPr>
            <w:r w:rsidRPr="00164626">
              <w:rPr>
                <w:sz w:val="20"/>
                <w:szCs w:val="20"/>
              </w:rPr>
              <w:t>X</w:t>
            </w:r>
          </w:p>
        </w:tc>
        <w:tc>
          <w:tcPr>
            <w:tcW w:w="379" w:type="pct"/>
            <w:tcBorders>
              <w:top w:val="single" w:sz="4" w:space="0" w:color="auto"/>
              <w:left w:val="single" w:sz="4" w:space="0" w:color="auto"/>
              <w:bottom w:val="single" w:sz="4" w:space="0" w:color="auto"/>
              <w:right w:val="single" w:sz="4" w:space="0" w:color="auto"/>
            </w:tcBorders>
            <w:vAlign w:val="center"/>
            <w:hideMark/>
          </w:tcPr>
          <w:p w14:paraId="4CFC45D5" w14:textId="77777777" w:rsidR="00597A02" w:rsidRPr="00164626" w:rsidRDefault="00597A02" w:rsidP="00597A02">
            <w:pPr>
              <w:spacing w:line="240" w:lineRule="auto"/>
              <w:jc w:val="center"/>
              <w:rPr>
                <w:sz w:val="20"/>
                <w:szCs w:val="20"/>
              </w:rPr>
            </w:pPr>
            <w:r w:rsidRPr="00164626">
              <w:rPr>
                <w:sz w:val="20"/>
                <w:szCs w:val="20"/>
              </w:rPr>
              <w:t>Imediato</w:t>
            </w:r>
          </w:p>
          <w:p w14:paraId="050FD818" w14:textId="77777777" w:rsidR="00597A02" w:rsidRPr="00164626" w:rsidRDefault="00597A02" w:rsidP="00597A02">
            <w:pPr>
              <w:spacing w:line="240" w:lineRule="auto"/>
              <w:jc w:val="center"/>
              <w:rPr>
                <w:sz w:val="20"/>
                <w:szCs w:val="20"/>
              </w:rPr>
            </w:pPr>
            <w:r w:rsidRPr="00164626">
              <w:rPr>
                <w:sz w:val="20"/>
                <w:szCs w:val="20"/>
              </w:rPr>
              <w:t>Contínuo</w:t>
            </w:r>
          </w:p>
        </w:tc>
        <w:tc>
          <w:tcPr>
            <w:tcW w:w="775" w:type="pct"/>
            <w:tcBorders>
              <w:top w:val="single" w:sz="4" w:space="0" w:color="auto"/>
              <w:left w:val="single" w:sz="4" w:space="0" w:color="auto"/>
              <w:bottom w:val="single" w:sz="4" w:space="0" w:color="auto"/>
              <w:right w:val="single" w:sz="4" w:space="0" w:color="auto"/>
            </w:tcBorders>
            <w:vAlign w:val="center"/>
            <w:hideMark/>
          </w:tcPr>
          <w:p w14:paraId="4BE1D0C8" w14:textId="77777777" w:rsidR="00597A02" w:rsidRPr="00164626" w:rsidRDefault="00597A02" w:rsidP="00597A02">
            <w:pPr>
              <w:spacing w:line="240" w:lineRule="auto"/>
              <w:jc w:val="center"/>
              <w:rPr>
                <w:sz w:val="20"/>
                <w:szCs w:val="20"/>
              </w:rPr>
            </w:pPr>
            <w:r w:rsidRPr="00164626">
              <w:rPr>
                <w:sz w:val="20"/>
                <w:szCs w:val="20"/>
              </w:rPr>
              <w:t>12.300,00/ano (4 capacitações por ano; 160h Biólogo/ Engenheiro Sanitarista e Ambiental/ Pedagogo, contemplando: capacitação, deslocamento e preparação de materiais)</w:t>
            </w:r>
          </w:p>
        </w:tc>
        <w:tc>
          <w:tcPr>
            <w:tcW w:w="647" w:type="pct"/>
            <w:tcBorders>
              <w:top w:val="single" w:sz="4" w:space="0" w:color="auto"/>
              <w:left w:val="single" w:sz="4" w:space="0" w:color="auto"/>
              <w:bottom w:val="single" w:sz="4" w:space="0" w:color="auto"/>
              <w:right w:val="single" w:sz="4" w:space="0" w:color="auto"/>
            </w:tcBorders>
            <w:vAlign w:val="center"/>
            <w:hideMark/>
          </w:tcPr>
          <w:p w14:paraId="6A27C2A4" w14:textId="3A295534" w:rsidR="00597A02" w:rsidRPr="00164626" w:rsidRDefault="00597A02" w:rsidP="00597A02">
            <w:pPr>
              <w:spacing w:line="240" w:lineRule="auto"/>
              <w:jc w:val="center"/>
              <w:rPr>
                <w:sz w:val="20"/>
                <w:szCs w:val="20"/>
              </w:rPr>
            </w:pPr>
            <w:r w:rsidRPr="00164626">
              <w:rPr>
                <w:sz w:val="20"/>
                <w:szCs w:val="20"/>
              </w:rPr>
              <w:t>Município</w:t>
            </w:r>
          </w:p>
        </w:tc>
        <w:tc>
          <w:tcPr>
            <w:tcW w:w="596" w:type="pct"/>
            <w:tcBorders>
              <w:top w:val="single" w:sz="4" w:space="0" w:color="auto"/>
              <w:left w:val="single" w:sz="4" w:space="0" w:color="auto"/>
              <w:bottom w:val="single" w:sz="4" w:space="0" w:color="auto"/>
              <w:right w:val="single" w:sz="4" w:space="0" w:color="auto"/>
            </w:tcBorders>
            <w:vAlign w:val="center"/>
            <w:hideMark/>
          </w:tcPr>
          <w:p w14:paraId="0FDFEB15" w14:textId="3F51A4BA" w:rsidR="00597A02" w:rsidRPr="00164626" w:rsidRDefault="00597A02" w:rsidP="00597A02">
            <w:pPr>
              <w:spacing w:line="240" w:lineRule="auto"/>
              <w:jc w:val="center"/>
              <w:rPr>
                <w:sz w:val="20"/>
                <w:szCs w:val="20"/>
              </w:rPr>
            </w:pPr>
            <w:r w:rsidRPr="00164626">
              <w:rPr>
                <w:sz w:val="20"/>
                <w:szCs w:val="20"/>
              </w:rPr>
              <w:t>Município; Banco Mundial; BNDES; CEF; FUNASA; MDS; MMA.</w:t>
            </w:r>
          </w:p>
        </w:tc>
        <w:tc>
          <w:tcPr>
            <w:tcW w:w="511" w:type="pct"/>
            <w:tcBorders>
              <w:top w:val="single" w:sz="4" w:space="0" w:color="auto"/>
              <w:left w:val="single" w:sz="4" w:space="0" w:color="auto"/>
              <w:bottom w:val="single" w:sz="4" w:space="0" w:color="auto"/>
              <w:right w:val="single" w:sz="4" w:space="0" w:color="auto"/>
            </w:tcBorders>
            <w:vAlign w:val="center"/>
            <w:hideMark/>
          </w:tcPr>
          <w:p w14:paraId="1C4A2EAB" w14:textId="77777777" w:rsidR="00597A02" w:rsidRPr="00164626" w:rsidRDefault="00597A02" w:rsidP="00597A02">
            <w:pPr>
              <w:spacing w:line="240" w:lineRule="auto"/>
              <w:jc w:val="center"/>
              <w:rPr>
                <w:sz w:val="20"/>
                <w:szCs w:val="20"/>
              </w:rPr>
            </w:pPr>
            <w:r w:rsidRPr="00164626">
              <w:rPr>
                <w:sz w:val="20"/>
                <w:szCs w:val="20"/>
              </w:rPr>
              <w:t>Conselho Municipal do Meio Ambiente</w:t>
            </w:r>
          </w:p>
        </w:tc>
      </w:tr>
      <w:tr w:rsidR="00597A02" w:rsidRPr="00164626" w14:paraId="25FB65A7" w14:textId="77777777" w:rsidTr="00231B0D">
        <w:trPr>
          <w:trHeight w:val="20"/>
          <w:jc w:val="center"/>
        </w:trPr>
        <w:tc>
          <w:tcPr>
            <w:tcW w:w="1237" w:type="pct"/>
            <w:tcBorders>
              <w:top w:val="single" w:sz="4" w:space="0" w:color="auto"/>
              <w:left w:val="single" w:sz="4" w:space="0" w:color="auto"/>
              <w:bottom w:val="single" w:sz="4" w:space="0" w:color="auto"/>
              <w:right w:val="single" w:sz="4" w:space="0" w:color="auto"/>
            </w:tcBorders>
            <w:vAlign w:val="center"/>
            <w:hideMark/>
          </w:tcPr>
          <w:p w14:paraId="74036AD9" w14:textId="77777777" w:rsidR="00597A02" w:rsidRPr="00164626" w:rsidRDefault="00597A02" w:rsidP="00597A02">
            <w:pPr>
              <w:spacing w:line="240" w:lineRule="auto"/>
              <w:jc w:val="center"/>
              <w:rPr>
                <w:sz w:val="20"/>
                <w:szCs w:val="20"/>
              </w:rPr>
            </w:pPr>
            <w:r w:rsidRPr="00164626">
              <w:rPr>
                <w:sz w:val="20"/>
                <w:szCs w:val="20"/>
              </w:rPr>
              <w:t>Promover a inserção da Educação Ambiental no projeto político-pedagógico das escolas públicas</w:t>
            </w:r>
          </w:p>
        </w:tc>
        <w:tc>
          <w:tcPr>
            <w:tcW w:w="285" w:type="pct"/>
            <w:tcBorders>
              <w:top w:val="single" w:sz="4" w:space="0" w:color="auto"/>
              <w:left w:val="single" w:sz="4" w:space="0" w:color="auto"/>
              <w:bottom w:val="single" w:sz="4" w:space="0" w:color="auto"/>
              <w:right w:val="single" w:sz="4" w:space="0" w:color="auto"/>
            </w:tcBorders>
            <w:vAlign w:val="center"/>
          </w:tcPr>
          <w:p w14:paraId="4226F294" w14:textId="77777777" w:rsidR="00597A02" w:rsidRPr="00164626" w:rsidRDefault="00597A02" w:rsidP="00597A02">
            <w:pPr>
              <w:spacing w:line="240" w:lineRule="auto"/>
              <w:jc w:val="center"/>
              <w:rPr>
                <w:sz w:val="20"/>
                <w:szCs w:val="20"/>
              </w:rPr>
            </w:pPr>
          </w:p>
        </w:tc>
        <w:tc>
          <w:tcPr>
            <w:tcW w:w="285" w:type="pct"/>
            <w:tcBorders>
              <w:top w:val="single" w:sz="4" w:space="0" w:color="auto"/>
              <w:left w:val="single" w:sz="4" w:space="0" w:color="auto"/>
              <w:bottom w:val="single" w:sz="4" w:space="0" w:color="auto"/>
              <w:right w:val="single" w:sz="4" w:space="0" w:color="auto"/>
            </w:tcBorders>
            <w:vAlign w:val="center"/>
            <w:hideMark/>
          </w:tcPr>
          <w:p w14:paraId="6B34F965" w14:textId="77777777" w:rsidR="00597A02" w:rsidRPr="00164626" w:rsidRDefault="00597A02" w:rsidP="00597A02">
            <w:pPr>
              <w:spacing w:line="240" w:lineRule="auto"/>
              <w:jc w:val="center"/>
              <w:rPr>
                <w:sz w:val="20"/>
                <w:szCs w:val="20"/>
              </w:rPr>
            </w:pPr>
            <w:r w:rsidRPr="00164626">
              <w:rPr>
                <w:sz w:val="20"/>
                <w:szCs w:val="20"/>
              </w:rPr>
              <w:t>X</w:t>
            </w:r>
          </w:p>
        </w:tc>
        <w:tc>
          <w:tcPr>
            <w:tcW w:w="285" w:type="pct"/>
            <w:tcBorders>
              <w:top w:val="single" w:sz="4" w:space="0" w:color="auto"/>
              <w:left w:val="single" w:sz="4" w:space="0" w:color="auto"/>
              <w:bottom w:val="single" w:sz="4" w:space="0" w:color="auto"/>
              <w:right w:val="single" w:sz="4" w:space="0" w:color="auto"/>
            </w:tcBorders>
            <w:vAlign w:val="center"/>
          </w:tcPr>
          <w:p w14:paraId="6A508B87" w14:textId="77777777" w:rsidR="00597A02" w:rsidRPr="00164626" w:rsidRDefault="00597A02" w:rsidP="00597A02">
            <w:pPr>
              <w:spacing w:line="240" w:lineRule="auto"/>
              <w:jc w:val="center"/>
              <w:rPr>
                <w:sz w:val="20"/>
                <w:szCs w:val="20"/>
              </w:rPr>
            </w:pPr>
          </w:p>
        </w:tc>
        <w:tc>
          <w:tcPr>
            <w:tcW w:w="379" w:type="pct"/>
            <w:tcBorders>
              <w:top w:val="single" w:sz="4" w:space="0" w:color="auto"/>
              <w:left w:val="single" w:sz="4" w:space="0" w:color="auto"/>
              <w:bottom w:val="single" w:sz="4" w:space="0" w:color="auto"/>
              <w:right w:val="single" w:sz="4" w:space="0" w:color="auto"/>
            </w:tcBorders>
            <w:vAlign w:val="center"/>
            <w:hideMark/>
          </w:tcPr>
          <w:p w14:paraId="2F05B35A" w14:textId="77777777" w:rsidR="00597A02" w:rsidRPr="00164626" w:rsidRDefault="00597A02" w:rsidP="00597A02">
            <w:pPr>
              <w:spacing w:line="240" w:lineRule="auto"/>
              <w:jc w:val="center"/>
              <w:rPr>
                <w:sz w:val="20"/>
                <w:szCs w:val="20"/>
              </w:rPr>
            </w:pPr>
            <w:r w:rsidRPr="00164626">
              <w:rPr>
                <w:sz w:val="20"/>
                <w:szCs w:val="20"/>
              </w:rPr>
              <w:t xml:space="preserve">Curto </w:t>
            </w:r>
          </w:p>
          <w:p w14:paraId="08BE6076" w14:textId="77777777" w:rsidR="00597A02" w:rsidRPr="00164626" w:rsidRDefault="00597A02" w:rsidP="00597A02">
            <w:pPr>
              <w:spacing w:line="240" w:lineRule="auto"/>
              <w:jc w:val="center"/>
              <w:rPr>
                <w:sz w:val="20"/>
                <w:szCs w:val="20"/>
              </w:rPr>
            </w:pPr>
            <w:r w:rsidRPr="00164626">
              <w:rPr>
                <w:sz w:val="20"/>
                <w:szCs w:val="20"/>
              </w:rPr>
              <w:t>Contínuo</w:t>
            </w:r>
          </w:p>
        </w:tc>
        <w:tc>
          <w:tcPr>
            <w:tcW w:w="775" w:type="pct"/>
            <w:tcBorders>
              <w:top w:val="single" w:sz="4" w:space="0" w:color="auto"/>
              <w:left w:val="single" w:sz="4" w:space="0" w:color="auto"/>
              <w:bottom w:val="single" w:sz="4" w:space="0" w:color="auto"/>
              <w:right w:val="single" w:sz="4" w:space="0" w:color="auto"/>
            </w:tcBorders>
            <w:vAlign w:val="center"/>
            <w:hideMark/>
          </w:tcPr>
          <w:p w14:paraId="0A873D67" w14:textId="77777777" w:rsidR="00597A02" w:rsidRPr="00164626" w:rsidRDefault="00597A02" w:rsidP="00597A02">
            <w:pPr>
              <w:spacing w:line="240" w:lineRule="auto"/>
              <w:jc w:val="center"/>
              <w:rPr>
                <w:sz w:val="20"/>
                <w:szCs w:val="20"/>
              </w:rPr>
            </w:pPr>
            <w:r w:rsidRPr="00164626">
              <w:rPr>
                <w:sz w:val="20"/>
                <w:szCs w:val="20"/>
              </w:rPr>
              <w:t>Não necessita de investimentos, pois será executada pelo corpo técnico do município</w:t>
            </w:r>
          </w:p>
        </w:tc>
        <w:tc>
          <w:tcPr>
            <w:tcW w:w="647" w:type="pct"/>
            <w:tcBorders>
              <w:top w:val="single" w:sz="4" w:space="0" w:color="auto"/>
              <w:left w:val="single" w:sz="4" w:space="0" w:color="auto"/>
              <w:bottom w:val="single" w:sz="4" w:space="0" w:color="auto"/>
              <w:right w:val="single" w:sz="4" w:space="0" w:color="auto"/>
            </w:tcBorders>
            <w:vAlign w:val="center"/>
            <w:hideMark/>
          </w:tcPr>
          <w:p w14:paraId="014B442E" w14:textId="77777777" w:rsidR="00597A02" w:rsidRPr="00164626" w:rsidRDefault="00597A02" w:rsidP="00597A02">
            <w:pPr>
              <w:spacing w:line="240" w:lineRule="auto"/>
              <w:jc w:val="center"/>
              <w:rPr>
                <w:sz w:val="20"/>
                <w:szCs w:val="20"/>
              </w:rPr>
            </w:pPr>
            <w:r w:rsidRPr="00164626">
              <w:rPr>
                <w:sz w:val="20"/>
                <w:szCs w:val="20"/>
              </w:rPr>
              <w:t>Município</w:t>
            </w:r>
          </w:p>
        </w:tc>
        <w:tc>
          <w:tcPr>
            <w:tcW w:w="596" w:type="pct"/>
            <w:tcBorders>
              <w:top w:val="single" w:sz="4" w:space="0" w:color="auto"/>
              <w:left w:val="single" w:sz="4" w:space="0" w:color="auto"/>
              <w:bottom w:val="single" w:sz="4" w:space="0" w:color="auto"/>
              <w:right w:val="single" w:sz="4" w:space="0" w:color="auto"/>
            </w:tcBorders>
            <w:vAlign w:val="center"/>
            <w:hideMark/>
          </w:tcPr>
          <w:p w14:paraId="3F834F2F" w14:textId="4E015BBD" w:rsidR="00597A02" w:rsidRPr="00164626" w:rsidRDefault="00597A02" w:rsidP="00597A02">
            <w:pPr>
              <w:spacing w:line="240" w:lineRule="auto"/>
              <w:jc w:val="center"/>
              <w:rPr>
                <w:sz w:val="20"/>
                <w:szCs w:val="20"/>
              </w:rPr>
            </w:pPr>
            <w:r w:rsidRPr="00164626">
              <w:rPr>
                <w:sz w:val="20"/>
                <w:szCs w:val="20"/>
              </w:rPr>
              <w:t>Município</w:t>
            </w:r>
          </w:p>
        </w:tc>
        <w:tc>
          <w:tcPr>
            <w:tcW w:w="511" w:type="pct"/>
            <w:tcBorders>
              <w:top w:val="single" w:sz="4" w:space="0" w:color="auto"/>
              <w:left w:val="single" w:sz="4" w:space="0" w:color="auto"/>
              <w:bottom w:val="single" w:sz="4" w:space="0" w:color="auto"/>
              <w:right w:val="single" w:sz="4" w:space="0" w:color="auto"/>
            </w:tcBorders>
            <w:vAlign w:val="center"/>
            <w:hideMark/>
          </w:tcPr>
          <w:p w14:paraId="2B8199F0" w14:textId="77777777" w:rsidR="00597A02" w:rsidRPr="00164626" w:rsidRDefault="00597A02" w:rsidP="00597A02">
            <w:pPr>
              <w:spacing w:line="240" w:lineRule="auto"/>
              <w:jc w:val="center"/>
              <w:rPr>
                <w:sz w:val="20"/>
                <w:szCs w:val="20"/>
              </w:rPr>
            </w:pPr>
            <w:r w:rsidRPr="00164626">
              <w:rPr>
                <w:sz w:val="20"/>
                <w:szCs w:val="20"/>
              </w:rPr>
              <w:t>Conselho Municipal do Meio Ambiente</w:t>
            </w:r>
          </w:p>
        </w:tc>
      </w:tr>
      <w:tr w:rsidR="00597A02" w:rsidRPr="00164626" w14:paraId="4253EBE1" w14:textId="77777777" w:rsidTr="00231B0D">
        <w:trPr>
          <w:trHeight w:val="20"/>
          <w:jc w:val="center"/>
        </w:trPr>
        <w:tc>
          <w:tcPr>
            <w:tcW w:w="1237" w:type="pct"/>
            <w:tcBorders>
              <w:top w:val="single" w:sz="4" w:space="0" w:color="auto"/>
              <w:left w:val="single" w:sz="4" w:space="0" w:color="auto"/>
              <w:bottom w:val="single" w:sz="4" w:space="0" w:color="auto"/>
              <w:right w:val="single" w:sz="4" w:space="0" w:color="auto"/>
            </w:tcBorders>
            <w:vAlign w:val="center"/>
            <w:hideMark/>
          </w:tcPr>
          <w:p w14:paraId="38778CDD" w14:textId="77777777" w:rsidR="00597A02" w:rsidRPr="00164626" w:rsidRDefault="00597A02" w:rsidP="00597A02">
            <w:pPr>
              <w:spacing w:line="240" w:lineRule="auto"/>
              <w:jc w:val="center"/>
              <w:rPr>
                <w:sz w:val="20"/>
                <w:szCs w:val="20"/>
              </w:rPr>
            </w:pPr>
            <w:r w:rsidRPr="00164626">
              <w:rPr>
                <w:sz w:val="20"/>
                <w:szCs w:val="20"/>
              </w:rPr>
              <w:t>Elaboração e aplicação de material didático sobre o saneamento básico</w:t>
            </w:r>
          </w:p>
        </w:tc>
        <w:tc>
          <w:tcPr>
            <w:tcW w:w="285" w:type="pct"/>
            <w:tcBorders>
              <w:top w:val="single" w:sz="4" w:space="0" w:color="auto"/>
              <w:left w:val="single" w:sz="4" w:space="0" w:color="auto"/>
              <w:bottom w:val="single" w:sz="4" w:space="0" w:color="auto"/>
              <w:right w:val="single" w:sz="4" w:space="0" w:color="auto"/>
            </w:tcBorders>
            <w:vAlign w:val="center"/>
          </w:tcPr>
          <w:p w14:paraId="5D63C1EA" w14:textId="77777777" w:rsidR="00597A02" w:rsidRPr="00164626" w:rsidRDefault="00597A02" w:rsidP="00597A02">
            <w:pPr>
              <w:spacing w:line="240" w:lineRule="auto"/>
              <w:jc w:val="center"/>
              <w:rPr>
                <w:sz w:val="20"/>
                <w:szCs w:val="20"/>
              </w:rPr>
            </w:pPr>
          </w:p>
        </w:tc>
        <w:tc>
          <w:tcPr>
            <w:tcW w:w="285" w:type="pct"/>
            <w:tcBorders>
              <w:top w:val="single" w:sz="4" w:space="0" w:color="auto"/>
              <w:left w:val="single" w:sz="4" w:space="0" w:color="auto"/>
              <w:bottom w:val="single" w:sz="4" w:space="0" w:color="auto"/>
              <w:right w:val="single" w:sz="4" w:space="0" w:color="auto"/>
            </w:tcBorders>
            <w:vAlign w:val="center"/>
            <w:hideMark/>
          </w:tcPr>
          <w:p w14:paraId="571320B9" w14:textId="77777777" w:rsidR="00597A02" w:rsidRPr="00164626" w:rsidRDefault="00597A02" w:rsidP="00597A02">
            <w:pPr>
              <w:spacing w:line="240" w:lineRule="auto"/>
              <w:jc w:val="center"/>
              <w:rPr>
                <w:sz w:val="20"/>
                <w:szCs w:val="20"/>
              </w:rPr>
            </w:pPr>
            <w:r w:rsidRPr="00164626">
              <w:rPr>
                <w:sz w:val="20"/>
                <w:szCs w:val="20"/>
              </w:rPr>
              <w:t>X</w:t>
            </w:r>
          </w:p>
        </w:tc>
        <w:tc>
          <w:tcPr>
            <w:tcW w:w="285" w:type="pct"/>
            <w:tcBorders>
              <w:top w:val="single" w:sz="4" w:space="0" w:color="auto"/>
              <w:left w:val="single" w:sz="4" w:space="0" w:color="auto"/>
              <w:bottom w:val="single" w:sz="4" w:space="0" w:color="auto"/>
              <w:right w:val="single" w:sz="4" w:space="0" w:color="auto"/>
            </w:tcBorders>
            <w:vAlign w:val="center"/>
          </w:tcPr>
          <w:p w14:paraId="13DB3692" w14:textId="77777777" w:rsidR="00597A02" w:rsidRPr="00164626" w:rsidRDefault="00597A02" w:rsidP="00597A02">
            <w:pPr>
              <w:spacing w:line="240" w:lineRule="auto"/>
              <w:jc w:val="center"/>
              <w:rPr>
                <w:sz w:val="20"/>
                <w:szCs w:val="20"/>
              </w:rPr>
            </w:pPr>
          </w:p>
        </w:tc>
        <w:tc>
          <w:tcPr>
            <w:tcW w:w="379" w:type="pct"/>
            <w:tcBorders>
              <w:top w:val="single" w:sz="4" w:space="0" w:color="auto"/>
              <w:left w:val="single" w:sz="4" w:space="0" w:color="auto"/>
              <w:bottom w:val="single" w:sz="4" w:space="0" w:color="auto"/>
              <w:right w:val="single" w:sz="4" w:space="0" w:color="auto"/>
            </w:tcBorders>
            <w:vAlign w:val="center"/>
            <w:hideMark/>
          </w:tcPr>
          <w:p w14:paraId="5BC93EF4" w14:textId="77777777" w:rsidR="00597A02" w:rsidRPr="00164626" w:rsidRDefault="00597A02" w:rsidP="00597A02">
            <w:pPr>
              <w:spacing w:line="240" w:lineRule="auto"/>
              <w:jc w:val="center"/>
              <w:rPr>
                <w:sz w:val="20"/>
                <w:szCs w:val="20"/>
              </w:rPr>
            </w:pPr>
            <w:r w:rsidRPr="00164626">
              <w:rPr>
                <w:sz w:val="20"/>
                <w:szCs w:val="20"/>
              </w:rPr>
              <w:t>Curto</w:t>
            </w:r>
          </w:p>
          <w:p w14:paraId="5280EE28" w14:textId="77777777" w:rsidR="00597A02" w:rsidRPr="00164626" w:rsidRDefault="00597A02" w:rsidP="00597A02">
            <w:pPr>
              <w:spacing w:line="240" w:lineRule="auto"/>
              <w:jc w:val="center"/>
              <w:rPr>
                <w:sz w:val="20"/>
                <w:szCs w:val="20"/>
              </w:rPr>
            </w:pPr>
            <w:r w:rsidRPr="00164626">
              <w:rPr>
                <w:sz w:val="20"/>
                <w:szCs w:val="20"/>
              </w:rPr>
              <w:t>Contínuo</w:t>
            </w:r>
          </w:p>
        </w:tc>
        <w:tc>
          <w:tcPr>
            <w:tcW w:w="775" w:type="pct"/>
            <w:tcBorders>
              <w:top w:val="single" w:sz="4" w:space="0" w:color="auto"/>
              <w:left w:val="single" w:sz="4" w:space="0" w:color="auto"/>
              <w:bottom w:val="single" w:sz="4" w:space="0" w:color="auto"/>
              <w:right w:val="single" w:sz="4" w:space="0" w:color="auto"/>
            </w:tcBorders>
            <w:vAlign w:val="center"/>
            <w:hideMark/>
          </w:tcPr>
          <w:p w14:paraId="373D545E" w14:textId="6086063F" w:rsidR="00597A02" w:rsidRPr="00164626" w:rsidRDefault="00597A02" w:rsidP="00597A02">
            <w:pPr>
              <w:spacing w:line="240" w:lineRule="auto"/>
              <w:jc w:val="center"/>
              <w:rPr>
                <w:sz w:val="20"/>
                <w:szCs w:val="20"/>
              </w:rPr>
            </w:pPr>
            <w:r w:rsidRPr="00164626">
              <w:rPr>
                <w:sz w:val="20"/>
                <w:szCs w:val="20"/>
              </w:rPr>
              <w:t>27.400,00/ano (elaboração e impressão de 4201 cartilhas/ livro didático/ folders/ materiais gerais)</w:t>
            </w:r>
          </w:p>
        </w:tc>
        <w:tc>
          <w:tcPr>
            <w:tcW w:w="647" w:type="pct"/>
            <w:tcBorders>
              <w:top w:val="single" w:sz="4" w:space="0" w:color="auto"/>
              <w:left w:val="single" w:sz="4" w:space="0" w:color="auto"/>
              <w:bottom w:val="single" w:sz="4" w:space="0" w:color="auto"/>
              <w:right w:val="single" w:sz="4" w:space="0" w:color="auto"/>
            </w:tcBorders>
            <w:vAlign w:val="center"/>
            <w:hideMark/>
          </w:tcPr>
          <w:p w14:paraId="63C00BAD" w14:textId="680E7474" w:rsidR="00597A02" w:rsidRPr="00164626" w:rsidRDefault="00597A02" w:rsidP="00597A02">
            <w:pPr>
              <w:spacing w:line="240" w:lineRule="auto"/>
              <w:jc w:val="center"/>
              <w:rPr>
                <w:sz w:val="20"/>
                <w:szCs w:val="20"/>
              </w:rPr>
            </w:pPr>
            <w:r w:rsidRPr="00164626">
              <w:rPr>
                <w:sz w:val="20"/>
                <w:szCs w:val="20"/>
              </w:rPr>
              <w:t>Município</w:t>
            </w:r>
          </w:p>
        </w:tc>
        <w:tc>
          <w:tcPr>
            <w:tcW w:w="596" w:type="pct"/>
            <w:tcBorders>
              <w:top w:val="single" w:sz="4" w:space="0" w:color="auto"/>
              <w:left w:val="single" w:sz="4" w:space="0" w:color="auto"/>
              <w:bottom w:val="single" w:sz="4" w:space="0" w:color="auto"/>
              <w:right w:val="single" w:sz="4" w:space="0" w:color="auto"/>
            </w:tcBorders>
            <w:vAlign w:val="center"/>
            <w:hideMark/>
          </w:tcPr>
          <w:p w14:paraId="598CD0C6" w14:textId="0838046D" w:rsidR="00597A02" w:rsidRPr="00164626" w:rsidRDefault="00597A02" w:rsidP="00597A02">
            <w:pPr>
              <w:spacing w:line="240" w:lineRule="auto"/>
              <w:jc w:val="center"/>
              <w:rPr>
                <w:sz w:val="20"/>
                <w:szCs w:val="20"/>
              </w:rPr>
            </w:pPr>
            <w:r w:rsidRPr="00164626">
              <w:rPr>
                <w:sz w:val="20"/>
                <w:szCs w:val="20"/>
              </w:rPr>
              <w:t>Município; Banco Mundial; BNDES; CEF; FUNASA; MDS; MMA.</w:t>
            </w:r>
          </w:p>
        </w:tc>
        <w:tc>
          <w:tcPr>
            <w:tcW w:w="511" w:type="pct"/>
            <w:tcBorders>
              <w:top w:val="single" w:sz="4" w:space="0" w:color="auto"/>
              <w:left w:val="single" w:sz="4" w:space="0" w:color="auto"/>
              <w:bottom w:val="single" w:sz="4" w:space="0" w:color="auto"/>
              <w:right w:val="single" w:sz="4" w:space="0" w:color="auto"/>
            </w:tcBorders>
            <w:vAlign w:val="center"/>
            <w:hideMark/>
          </w:tcPr>
          <w:p w14:paraId="0A322F79" w14:textId="77777777" w:rsidR="00597A02" w:rsidRPr="00164626" w:rsidRDefault="00597A02" w:rsidP="00597A02">
            <w:pPr>
              <w:spacing w:line="240" w:lineRule="auto"/>
              <w:jc w:val="center"/>
              <w:rPr>
                <w:sz w:val="20"/>
                <w:szCs w:val="20"/>
              </w:rPr>
            </w:pPr>
            <w:r w:rsidRPr="00164626">
              <w:rPr>
                <w:sz w:val="20"/>
                <w:szCs w:val="20"/>
              </w:rPr>
              <w:t>Conselho Municipal do Meio Ambiente</w:t>
            </w:r>
          </w:p>
        </w:tc>
      </w:tr>
      <w:tr w:rsidR="00597A02" w:rsidRPr="00164626" w14:paraId="70ABA755" w14:textId="77777777" w:rsidTr="00231B0D">
        <w:trPr>
          <w:trHeight w:val="20"/>
          <w:jc w:val="center"/>
        </w:trPr>
        <w:tc>
          <w:tcPr>
            <w:tcW w:w="1237" w:type="pct"/>
            <w:tcBorders>
              <w:top w:val="single" w:sz="4" w:space="0" w:color="auto"/>
              <w:left w:val="single" w:sz="4" w:space="0" w:color="auto"/>
              <w:bottom w:val="single" w:sz="4" w:space="0" w:color="auto"/>
              <w:right w:val="single" w:sz="4" w:space="0" w:color="auto"/>
            </w:tcBorders>
            <w:vAlign w:val="center"/>
            <w:hideMark/>
          </w:tcPr>
          <w:p w14:paraId="288CF60C" w14:textId="77777777" w:rsidR="00597A02" w:rsidRPr="00164626" w:rsidRDefault="00597A02" w:rsidP="00597A02">
            <w:pPr>
              <w:spacing w:line="240" w:lineRule="auto"/>
              <w:jc w:val="center"/>
              <w:rPr>
                <w:sz w:val="20"/>
                <w:szCs w:val="20"/>
              </w:rPr>
            </w:pPr>
            <w:r w:rsidRPr="00164626">
              <w:rPr>
                <w:sz w:val="20"/>
                <w:szCs w:val="20"/>
              </w:rPr>
              <w:t>Teatro educacional</w:t>
            </w:r>
          </w:p>
        </w:tc>
        <w:tc>
          <w:tcPr>
            <w:tcW w:w="285" w:type="pct"/>
            <w:tcBorders>
              <w:top w:val="single" w:sz="4" w:space="0" w:color="auto"/>
              <w:left w:val="single" w:sz="4" w:space="0" w:color="auto"/>
              <w:bottom w:val="single" w:sz="4" w:space="0" w:color="auto"/>
              <w:right w:val="single" w:sz="4" w:space="0" w:color="auto"/>
            </w:tcBorders>
            <w:vAlign w:val="center"/>
            <w:hideMark/>
          </w:tcPr>
          <w:p w14:paraId="42C805FF" w14:textId="77777777" w:rsidR="00597A02" w:rsidRPr="00164626" w:rsidRDefault="00597A02" w:rsidP="00597A02">
            <w:pPr>
              <w:spacing w:line="240" w:lineRule="auto"/>
              <w:jc w:val="center"/>
              <w:rPr>
                <w:sz w:val="20"/>
                <w:szCs w:val="20"/>
              </w:rPr>
            </w:pPr>
            <w:r w:rsidRPr="00164626">
              <w:rPr>
                <w:sz w:val="20"/>
                <w:szCs w:val="20"/>
              </w:rPr>
              <w:t>X</w:t>
            </w:r>
          </w:p>
        </w:tc>
        <w:tc>
          <w:tcPr>
            <w:tcW w:w="285" w:type="pct"/>
            <w:tcBorders>
              <w:top w:val="single" w:sz="4" w:space="0" w:color="auto"/>
              <w:left w:val="single" w:sz="4" w:space="0" w:color="auto"/>
              <w:bottom w:val="single" w:sz="4" w:space="0" w:color="auto"/>
              <w:right w:val="single" w:sz="4" w:space="0" w:color="auto"/>
            </w:tcBorders>
            <w:vAlign w:val="center"/>
          </w:tcPr>
          <w:p w14:paraId="0E9AE719" w14:textId="77777777" w:rsidR="00597A02" w:rsidRPr="00164626" w:rsidRDefault="00597A02" w:rsidP="00597A02">
            <w:pPr>
              <w:spacing w:line="240" w:lineRule="auto"/>
              <w:jc w:val="center"/>
              <w:rPr>
                <w:sz w:val="20"/>
                <w:szCs w:val="20"/>
              </w:rPr>
            </w:pPr>
          </w:p>
        </w:tc>
        <w:tc>
          <w:tcPr>
            <w:tcW w:w="285" w:type="pct"/>
            <w:tcBorders>
              <w:top w:val="single" w:sz="4" w:space="0" w:color="auto"/>
              <w:left w:val="single" w:sz="4" w:space="0" w:color="auto"/>
              <w:bottom w:val="single" w:sz="4" w:space="0" w:color="auto"/>
              <w:right w:val="single" w:sz="4" w:space="0" w:color="auto"/>
            </w:tcBorders>
            <w:vAlign w:val="center"/>
          </w:tcPr>
          <w:p w14:paraId="67A06D4A" w14:textId="77777777" w:rsidR="00597A02" w:rsidRPr="00164626" w:rsidRDefault="00597A02" w:rsidP="00597A02">
            <w:pPr>
              <w:spacing w:line="240" w:lineRule="auto"/>
              <w:jc w:val="center"/>
              <w:rPr>
                <w:sz w:val="20"/>
                <w:szCs w:val="20"/>
              </w:rPr>
            </w:pPr>
          </w:p>
        </w:tc>
        <w:tc>
          <w:tcPr>
            <w:tcW w:w="379" w:type="pct"/>
            <w:tcBorders>
              <w:top w:val="single" w:sz="4" w:space="0" w:color="auto"/>
              <w:left w:val="single" w:sz="4" w:space="0" w:color="auto"/>
              <w:bottom w:val="single" w:sz="4" w:space="0" w:color="auto"/>
              <w:right w:val="single" w:sz="4" w:space="0" w:color="auto"/>
            </w:tcBorders>
            <w:vAlign w:val="center"/>
            <w:hideMark/>
          </w:tcPr>
          <w:p w14:paraId="108DAD77" w14:textId="77777777" w:rsidR="00597A02" w:rsidRPr="00164626" w:rsidRDefault="00597A02" w:rsidP="00597A02">
            <w:pPr>
              <w:spacing w:line="240" w:lineRule="auto"/>
              <w:jc w:val="center"/>
              <w:rPr>
                <w:sz w:val="20"/>
                <w:szCs w:val="20"/>
              </w:rPr>
            </w:pPr>
            <w:r w:rsidRPr="00164626">
              <w:rPr>
                <w:sz w:val="20"/>
                <w:szCs w:val="20"/>
              </w:rPr>
              <w:t>Curto</w:t>
            </w:r>
          </w:p>
          <w:p w14:paraId="26447231" w14:textId="77777777" w:rsidR="00597A02" w:rsidRPr="00164626" w:rsidRDefault="00597A02" w:rsidP="00597A02">
            <w:pPr>
              <w:spacing w:line="240" w:lineRule="auto"/>
              <w:jc w:val="center"/>
              <w:rPr>
                <w:sz w:val="20"/>
                <w:szCs w:val="20"/>
              </w:rPr>
            </w:pPr>
            <w:r w:rsidRPr="00164626">
              <w:rPr>
                <w:sz w:val="20"/>
                <w:szCs w:val="20"/>
              </w:rPr>
              <w:t>Contínuo</w:t>
            </w:r>
          </w:p>
        </w:tc>
        <w:tc>
          <w:tcPr>
            <w:tcW w:w="775" w:type="pct"/>
            <w:tcBorders>
              <w:top w:val="single" w:sz="4" w:space="0" w:color="auto"/>
              <w:left w:val="single" w:sz="4" w:space="0" w:color="auto"/>
              <w:bottom w:val="single" w:sz="4" w:space="0" w:color="auto"/>
              <w:right w:val="single" w:sz="4" w:space="0" w:color="auto"/>
            </w:tcBorders>
            <w:vAlign w:val="center"/>
            <w:hideMark/>
          </w:tcPr>
          <w:p w14:paraId="2ADD91FA" w14:textId="77777777" w:rsidR="00597A02" w:rsidRPr="00164626" w:rsidRDefault="00597A02" w:rsidP="00597A02">
            <w:pPr>
              <w:spacing w:line="240" w:lineRule="auto"/>
              <w:jc w:val="center"/>
              <w:rPr>
                <w:sz w:val="20"/>
                <w:szCs w:val="20"/>
              </w:rPr>
            </w:pPr>
            <w:r w:rsidRPr="00164626">
              <w:rPr>
                <w:sz w:val="20"/>
                <w:szCs w:val="20"/>
              </w:rPr>
              <w:t>21.000,00/ano da ação (7 escolas contempladas a cada 4 anos)</w:t>
            </w:r>
          </w:p>
        </w:tc>
        <w:tc>
          <w:tcPr>
            <w:tcW w:w="647" w:type="pct"/>
            <w:tcBorders>
              <w:top w:val="single" w:sz="4" w:space="0" w:color="auto"/>
              <w:left w:val="single" w:sz="4" w:space="0" w:color="auto"/>
              <w:bottom w:val="single" w:sz="4" w:space="0" w:color="auto"/>
              <w:right w:val="single" w:sz="4" w:space="0" w:color="auto"/>
            </w:tcBorders>
            <w:vAlign w:val="center"/>
            <w:hideMark/>
          </w:tcPr>
          <w:p w14:paraId="1CD0FBA6" w14:textId="5C9E9917" w:rsidR="00597A02" w:rsidRPr="00164626" w:rsidRDefault="00597A02" w:rsidP="00597A02">
            <w:pPr>
              <w:spacing w:line="240" w:lineRule="auto"/>
              <w:jc w:val="center"/>
              <w:rPr>
                <w:sz w:val="20"/>
                <w:szCs w:val="20"/>
              </w:rPr>
            </w:pPr>
            <w:r w:rsidRPr="00164626">
              <w:rPr>
                <w:sz w:val="20"/>
                <w:szCs w:val="20"/>
              </w:rPr>
              <w:t>Município</w:t>
            </w:r>
          </w:p>
        </w:tc>
        <w:tc>
          <w:tcPr>
            <w:tcW w:w="596" w:type="pct"/>
            <w:tcBorders>
              <w:top w:val="single" w:sz="4" w:space="0" w:color="auto"/>
              <w:left w:val="single" w:sz="4" w:space="0" w:color="auto"/>
              <w:bottom w:val="single" w:sz="4" w:space="0" w:color="auto"/>
              <w:right w:val="single" w:sz="4" w:space="0" w:color="auto"/>
            </w:tcBorders>
            <w:vAlign w:val="center"/>
            <w:hideMark/>
          </w:tcPr>
          <w:p w14:paraId="1852D4FE" w14:textId="0A0428D1" w:rsidR="00597A02" w:rsidRPr="00164626" w:rsidRDefault="00597A02" w:rsidP="00597A02">
            <w:pPr>
              <w:spacing w:line="240" w:lineRule="auto"/>
              <w:jc w:val="center"/>
              <w:rPr>
                <w:sz w:val="20"/>
                <w:szCs w:val="20"/>
              </w:rPr>
            </w:pPr>
            <w:r w:rsidRPr="00164626">
              <w:rPr>
                <w:sz w:val="20"/>
                <w:szCs w:val="20"/>
              </w:rPr>
              <w:t>Município; Banco Mundial; BNDES; CEF; FUNASA; MDS; MMA.</w:t>
            </w:r>
          </w:p>
        </w:tc>
        <w:tc>
          <w:tcPr>
            <w:tcW w:w="511" w:type="pct"/>
            <w:tcBorders>
              <w:top w:val="single" w:sz="4" w:space="0" w:color="auto"/>
              <w:left w:val="single" w:sz="4" w:space="0" w:color="auto"/>
              <w:bottom w:val="single" w:sz="4" w:space="0" w:color="auto"/>
              <w:right w:val="single" w:sz="4" w:space="0" w:color="auto"/>
            </w:tcBorders>
            <w:vAlign w:val="center"/>
            <w:hideMark/>
          </w:tcPr>
          <w:p w14:paraId="3CC1C4E7" w14:textId="77777777" w:rsidR="00597A02" w:rsidRPr="00164626" w:rsidRDefault="00597A02" w:rsidP="00597A02">
            <w:pPr>
              <w:spacing w:line="240" w:lineRule="auto"/>
              <w:jc w:val="center"/>
              <w:rPr>
                <w:sz w:val="20"/>
                <w:szCs w:val="20"/>
              </w:rPr>
            </w:pPr>
            <w:r w:rsidRPr="00164626">
              <w:rPr>
                <w:sz w:val="20"/>
                <w:szCs w:val="20"/>
              </w:rPr>
              <w:t>Conselho Municipal do Meio Ambiente</w:t>
            </w:r>
          </w:p>
        </w:tc>
      </w:tr>
    </w:tbl>
    <w:p w14:paraId="52CD949C" w14:textId="12035455" w:rsidR="004E1F72" w:rsidRPr="00164626" w:rsidRDefault="004E1F72" w:rsidP="00195AE0">
      <w:pPr>
        <w:pStyle w:val="Tabela"/>
        <w:rPr>
          <w:rStyle w:val="TabelaChar"/>
        </w:rPr>
      </w:pPr>
      <w:r w:rsidRPr="00164626">
        <w:t>Fonte: Empresa Executora (2020).</w:t>
      </w:r>
    </w:p>
    <w:p w14:paraId="33CB0E06" w14:textId="77777777" w:rsidR="004E1F72" w:rsidRPr="00164626" w:rsidRDefault="004E1F72" w:rsidP="00195AE0">
      <w:pPr>
        <w:pStyle w:val="Tabela"/>
        <w:rPr>
          <w:rStyle w:val="TabelaChar"/>
        </w:rPr>
      </w:pPr>
    </w:p>
    <w:bookmarkEnd w:id="579"/>
    <w:p w14:paraId="6617D0B1" w14:textId="77777777" w:rsidR="00DF1B3D" w:rsidRPr="00164626" w:rsidRDefault="00DF1B3D" w:rsidP="004D62EA">
      <w:pPr>
        <w:pStyle w:val="FONTE"/>
        <w:sectPr w:rsidR="00DF1B3D" w:rsidRPr="00164626" w:rsidSect="00045F2D">
          <w:pgSz w:w="16840" w:h="11900" w:orient="landscape" w:code="9"/>
          <w:pgMar w:top="1418" w:right="1134" w:bottom="1134" w:left="1134" w:header="284" w:footer="164" w:gutter="0"/>
          <w:cols w:space="708"/>
          <w:docGrid w:linePitch="400"/>
        </w:sectPr>
      </w:pPr>
    </w:p>
    <w:p w14:paraId="776A0079" w14:textId="3BA9120B" w:rsidR="00FD2662" w:rsidRPr="00164626" w:rsidRDefault="00FD2662" w:rsidP="00FD2662">
      <w:pPr>
        <w:pStyle w:val="Ttulo1"/>
        <w:jc w:val="left"/>
      </w:pPr>
      <w:bookmarkStart w:id="582" w:name="_Toc45109362"/>
      <w:r w:rsidRPr="00164626">
        <w:t xml:space="preserve">4. </w:t>
      </w:r>
      <w:r w:rsidR="00C97DD5" w:rsidRPr="00164626">
        <w:rPr>
          <w:caps w:val="0"/>
        </w:rPr>
        <w:t>CRONOGRAMA FÍSICO E FINANCEIRO SUBDIVIDIDO PELO HORIZONTE TEMPORAL DO PLANO</w:t>
      </w:r>
      <w:bookmarkStart w:id="583" w:name="_Toc34637350"/>
      <w:bookmarkEnd w:id="582"/>
      <w:r w:rsidR="00C97DD5" w:rsidRPr="00164626">
        <w:rPr>
          <w:caps w:val="0"/>
        </w:rPr>
        <w:t xml:space="preserve"> </w:t>
      </w:r>
    </w:p>
    <w:p w14:paraId="38A11E1D" w14:textId="333A8A8B" w:rsidR="00FD2662" w:rsidRPr="00164626" w:rsidRDefault="00FD2662" w:rsidP="00FD2662">
      <w:pPr>
        <w:ind w:firstLine="709"/>
      </w:pPr>
      <w:r w:rsidRPr="00164626">
        <w:t xml:space="preserve">Conforme apresentado nos itens anteriores, os cronogramas físicos e financeiros estabelecem os investimentos totais necessários para implantação das ações do PMSB. Nas Tabela </w:t>
      </w:r>
      <w:r w:rsidR="00F14B53" w:rsidRPr="00164626">
        <w:t>15</w:t>
      </w:r>
      <w:r w:rsidR="00C52B27" w:rsidRPr="00164626">
        <w:t>5</w:t>
      </w:r>
      <w:r w:rsidRPr="00164626">
        <w:t xml:space="preserve"> a Tabela </w:t>
      </w:r>
      <w:r w:rsidR="00A46C22" w:rsidRPr="00164626">
        <w:t>1</w:t>
      </w:r>
      <w:r w:rsidR="004135E3" w:rsidRPr="00164626">
        <w:t>5</w:t>
      </w:r>
      <w:r w:rsidR="00C52B27" w:rsidRPr="00164626">
        <w:t>9</w:t>
      </w:r>
      <w:r w:rsidRPr="00164626">
        <w:t xml:space="preserve"> são apresentados os investimentos, subdivididos pelo horizonte temporal de 20 anos do plano. </w:t>
      </w:r>
    </w:p>
    <w:p w14:paraId="49502DD7" w14:textId="77777777" w:rsidR="00FD2662" w:rsidRPr="00164626" w:rsidRDefault="00FD2662" w:rsidP="00FD2662">
      <w:pPr>
        <w:spacing w:after="240"/>
        <w:ind w:firstLine="709"/>
        <w:rPr>
          <w:lang w:eastAsia="pt-BR"/>
        </w:rPr>
        <w:sectPr w:rsidR="00FD2662" w:rsidRPr="00164626" w:rsidSect="00045F2D">
          <w:pgSz w:w="11900" w:h="16840" w:code="9"/>
          <w:pgMar w:top="1134" w:right="1134" w:bottom="1134" w:left="1418" w:header="284" w:footer="164" w:gutter="0"/>
          <w:cols w:space="708"/>
          <w:docGrid w:linePitch="400"/>
        </w:sectPr>
      </w:pPr>
    </w:p>
    <w:p w14:paraId="0279998B" w14:textId="0AB55364" w:rsidR="000932D4" w:rsidRPr="00164626" w:rsidRDefault="000932D4" w:rsidP="000932D4">
      <w:pPr>
        <w:tabs>
          <w:tab w:val="left" w:pos="851"/>
          <w:tab w:val="left" w:pos="10206"/>
        </w:tabs>
        <w:spacing w:line="240" w:lineRule="auto"/>
        <w:ind w:right="-6"/>
        <w:jc w:val="center"/>
        <w:rPr>
          <w:sz w:val="20"/>
          <w:szCs w:val="20"/>
        </w:rPr>
      </w:pPr>
      <w:bookmarkStart w:id="584" w:name="_Toc45109525"/>
      <w:bookmarkStart w:id="585" w:name="_Toc41287479"/>
      <w:bookmarkStart w:id="586" w:name="_Toc39503198"/>
      <w:r w:rsidRPr="00164626">
        <w:rPr>
          <w:sz w:val="20"/>
          <w:szCs w:val="20"/>
        </w:rPr>
        <w:t xml:space="preserve">Tabela </w:t>
      </w:r>
      <w:r w:rsidRPr="00164626">
        <w:rPr>
          <w:sz w:val="20"/>
          <w:szCs w:val="20"/>
        </w:rPr>
        <w:fldChar w:fldCharType="begin"/>
      </w:r>
      <w:r w:rsidRPr="00164626">
        <w:rPr>
          <w:sz w:val="20"/>
          <w:szCs w:val="20"/>
        </w:rPr>
        <w:instrText xml:space="preserve"> SEQ Tabela \* ARABIC </w:instrText>
      </w:r>
      <w:r w:rsidRPr="00164626">
        <w:rPr>
          <w:sz w:val="20"/>
          <w:szCs w:val="20"/>
        </w:rPr>
        <w:fldChar w:fldCharType="separate"/>
      </w:r>
      <w:r w:rsidR="00C635C4">
        <w:rPr>
          <w:noProof/>
          <w:sz w:val="20"/>
          <w:szCs w:val="20"/>
        </w:rPr>
        <w:t>155</w:t>
      </w:r>
      <w:r w:rsidRPr="00164626">
        <w:rPr>
          <w:sz w:val="20"/>
          <w:szCs w:val="20"/>
        </w:rPr>
        <w:fldChar w:fldCharType="end"/>
      </w:r>
      <w:r w:rsidRPr="00164626">
        <w:rPr>
          <w:sz w:val="20"/>
          <w:szCs w:val="20"/>
        </w:rPr>
        <w:t xml:space="preserve"> – Programas para abastecimento de água</w:t>
      </w:r>
      <w:bookmarkEnd w:id="584"/>
    </w:p>
    <w:tbl>
      <w:tblPr>
        <w:tblStyle w:val="Tabelacomgrade324"/>
        <w:tblW w:w="14596" w:type="dxa"/>
        <w:tblLayout w:type="fixed"/>
        <w:tblLook w:val="04A0" w:firstRow="1" w:lastRow="0" w:firstColumn="1" w:lastColumn="0" w:noHBand="0" w:noVBand="1"/>
      </w:tblPr>
      <w:tblGrid>
        <w:gridCol w:w="1168"/>
        <w:gridCol w:w="245"/>
        <w:gridCol w:w="425"/>
        <w:gridCol w:w="567"/>
        <w:gridCol w:w="424"/>
        <w:gridCol w:w="1277"/>
        <w:gridCol w:w="848"/>
        <w:gridCol w:w="706"/>
        <w:gridCol w:w="393"/>
        <w:gridCol w:w="47"/>
        <w:gridCol w:w="400"/>
        <w:gridCol w:w="42"/>
        <w:gridCol w:w="403"/>
        <w:gridCol w:w="39"/>
        <w:gridCol w:w="405"/>
        <w:gridCol w:w="16"/>
        <w:gridCol w:w="21"/>
        <w:gridCol w:w="408"/>
        <w:gridCol w:w="11"/>
        <w:gridCol w:w="23"/>
        <w:gridCol w:w="410"/>
        <w:gridCol w:w="7"/>
        <w:gridCol w:w="25"/>
        <w:gridCol w:w="416"/>
        <w:gridCol w:w="27"/>
        <w:gridCol w:w="418"/>
        <w:gridCol w:w="24"/>
        <w:gridCol w:w="420"/>
        <w:gridCol w:w="22"/>
        <w:gridCol w:w="423"/>
        <w:gridCol w:w="20"/>
        <w:gridCol w:w="420"/>
        <w:gridCol w:w="22"/>
        <w:gridCol w:w="418"/>
        <w:gridCol w:w="26"/>
        <w:gridCol w:w="414"/>
        <w:gridCol w:w="31"/>
        <w:gridCol w:w="410"/>
        <w:gridCol w:w="34"/>
        <w:gridCol w:w="406"/>
        <w:gridCol w:w="34"/>
        <w:gridCol w:w="10"/>
        <w:gridCol w:w="396"/>
        <w:gridCol w:w="34"/>
        <w:gridCol w:w="19"/>
        <w:gridCol w:w="425"/>
        <w:gridCol w:w="19"/>
        <w:gridCol w:w="426"/>
        <w:gridCol w:w="19"/>
        <w:gridCol w:w="426"/>
        <w:gridCol w:w="19"/>
        <w:gridCol w:w="508"/>
      </w:tblGrid>
      <w:tr w:rsidR="00202970" w:rsidRPr="00164626" w14:paraId="5EFCD715" w14:textId="77777777" w:rsidTr="00202970">
        <w:trPr>
          <w:trHeight w:val="158"/>
        </w:trPr>
        <w:tc>
          <w:tcPr>
            <w:tcW w:w="14596" w:type="dxa"/>
            <w:gridSpan w:val="52"/>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hideMark/>
          </w:tcPr>
          <w:p w14:paraId="48EA48EF"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Programa 01 – ÁGUA É DIREITO DE TODOS</w:t>
            </w:r>
          </w:p>
        </w:tc>
      </w:tr>
      <w:tr w:rsidR="00202970" w:rsidRPr="00164626" w14:paraId="08991606" w14:textId="77777777" w:rsidTr="00202970">
        <w:trPr>
          <w:trHeight w:val="134"/>
        </w:trPr>
        <w:tc>
          <w:tcPr>
            <w:tcW w:w="2405" w:type="dxa"/>
            <w:gridSpan w:val="4"/>
            <w:vMerge w:val="restart"/>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24D42DCD"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Ação</w:t>
            </w:r>
          </w:p>
        </w:tc>
        <w:tc>
          <w:tcPr>
            <w:tcW w:w="424" w:type="dxa"/>
            <w:vMerge w:val="restart"/>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7AEDDDE5" w14:textId="77777777" w:rsidR="00202970" w:rsidRPr="00164626" w:rsidRDefault="00202970" w:rsidP="00202970">
            <w:pPr>
              <w:tabs>
                <w:tab w:val="left" w:pos="851"/>
                <w:tab w:val="left" w:pos="10206"/>
              </w:tabs>
              <w:spacing w:line="240" w:lineRule="auto"/>
              <w:ind w:left="-108" w:right="-114"/>
              <w:jc w:val="center"/>
              <w:rPr>
                <w:b/>
                <w:sz w:val="14"/>
                <w:szCs w:val="14"/>
              </w:rPr>
            </w:pPr>
            <w:r w:rsidRPr="00164626">
              <w:rPr>
                <w:b/>
                <w:sz w:val="14"/>
                <w:szCs w:val="14"/>
              </w:rPr>
              <w:t>Qtd.</w:t>
            </w:r>
          </w:p>
        </w:tc>
        <w:tc>
          <w:tcPr>
            <w:tcW w:w="1277" w:type="dxa"/>
            <w:vMerge w:val="restart"/>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1266A4E3"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Und.</w:t>
            </w:r>
          </w:p>
        </w:tc>
        <w:tc>
          <w:tcPr>
            <w:tcW w:w="848" w:type="dxa"/>
            <w:vMerge w:val="restart"/>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06D05456"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Preço Unitário (R$)</w:t>
            </w:r>
          </w:p>
        </w:tc>
        <w:tc>
          <w:tcPr>
            <w:tcW w:w="706" w:type="dxa"/>
            <w:vMerge w:val="restart"/>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01401FBE"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Total (R$)</w:t>
            </w:r>
          </w:p>
        </w:tc>
        <w:tc>
          <w:tcPr>
            <w:tcW w:w="8936" w:type="dxa"/>
            <w:gridSpan w:val="44"/>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140E6DDB"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ANO</w:t>
            </w:r>
          </w:p>
        </w:tc>
      </w:tr>
      <w:tr w:rsidR="00202970" w:rsidRPr="00164626" w14:paraId="30EE4F33" w14:textId="77777777" w:rsidTr="00202970">
        <w:trPr>
          <w:trHeight w:val="236"/>
        </w:trPr>
        <w:tc>
          <w:tcPr>
            <w:tcW w:w="2405" w:type="dxa"/>
            <w:gridSpan w:val="4"/>
            <w:vMerge/>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73EE8A47" w14:textId="77777777" w:rsidR="00202970" w:rsidRPr="00164626" w:rsidRDefault="00202970" w:rsidP="00202970">
            <w:pPr>
              <w:spacing w:line="240" w:lineRule="auto"/>
              <w:jc w:val="center"/>
              <w:rPr>
                <w:b/>
                <w:sz w:val="14"/>
                <w:szCs w:val="14"/>
              </w:rPr>
            </w:pPr>
          </w:p>
        </w:tc>
        <w:tc>
          <w:tcPr>
            <w:tcW w:w="424" w:type="dxa"/>
            <w:vMerge/>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213BC0CA" w14:textId="77777777" w:rsidR="00202970" w:rsidRPr="00164626" w:rsidRDefault="00202970" w:rsidP="00202970">
            <w:pPr>
              <w:spacing w:line="240" w:lineRule="auto"/>
              <w:jc w:val="center"/>
              <w:rPr>
                <w:b/>
                <w:sz w:val="14"/>
                <w:szCs w:val="14"/>
              </w:rPr>
            </w:pPr>
          </w:p>
        </w:tc>
        <w:tc>
          <w:tcPr>
            <w:tcW w:w="1277" w:type="dxa"/>
            <w:vMerge/>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0C5FD256" w14:textId="77777777" w:rsidR="00202970" w:rsidRPr="00164626" w:rsidRDefault="00202970" w:rsidP="00202970">
            <w:pPr>
              <w:spacing w:line="240" w:lineRule="auto"/>
              <w:jc w:val="center"/>
              <w:rPr>
                <w:b/>
                <w:sz w:val="14"/>
                <w:szCs w:val="14"/>
              </w:rPr>
            </w:pPr>
          </w:p>
        </w:tc>
        <w:tc>
          <w:tcPr>
            <w:tcW w:w="848" w:type="dxa"/>
            <w:vMerge/>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5314F59F" w14:textId="77777777" w:rsidR="00202970" w:rsidRPr="00164626" w:rsidRDefault="00202970" w:rsidP="00202970">
            <w:pPr>
              <w:spacing w:line="240" w:lineRule="auto"/>
              <w:jc w:val="center"/>
              <w:rPr>
                <w:b/>
                <w:sz w:val="14"/>
                <w:szCs w:val="14"/>
              </w:rPr>
            </w:pPr>
          </w:p>
        </w:tc>
        <w:tc>
          <w:tcPr>
            <w:tcW w:w="706" w:type="dxa"/>
            <w:vMerge/>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661FC06F" w14:textId="77777777" w:rsidR="00202970" w:rsidRPr="00164626" w:rsidRDefault="00202970" w:rsidP="00202970">
            <w:pPr>
              <w:spacing w:line="240" w:lineRule="auto"/>
              <w:jc w:val="center"/>
              <w:rPr>
                <w:b/>
                <w:sz w:val="14"/>
                <w:szCs w:val="14"/>
              </w:rPr>
            </w:pPr>
          </w:p>
        </w:tc>
        <w:tc>
          <w:tcPr>
            <w:tcW w:w="1324" w:type="dxa"/>
            <w:gridSpan w:val="6"/>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6B263CD6"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Imediato</w:t>
            </w:r>
          </w:p>
        </w:tc>
        <w:tc>
          <w:tcPr>
            <w:tcW w:w="2211" w:type="dxa"/>
            <w:gridSpan w:val="13"/>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34F8C7C4"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Curto</w:t>
            </w:r>
          </w:p>
        </w:tc>
        <w:tc>
          <w:tcPr>
            <w:tcW w:w="1771" w:type="dxa"/>
            <w:gridSpan w:val="8"/>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471484F1"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Médio</w:t>
            </w:r>
          </w:p>
        </w:tc>
        <w:tc>
          <w:tcPr>
            <w:tcW w:w="3630" w:type="dxa"/>
            <w:gridSpan w:val="17"/>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793CEA1D"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Longo</w:t>
            </w:r>
          </w:p>
        </w:tc>
      </w:tr>
      <w:tr w:rsidR="00202970" w:rsidRPr="00164626" w14:paraId="4DB4D451" w14:textId="77777777" w:rsidTr="00202970">
        <w:trPr>
          <w:trHeight w:val="64"/>
        </w:trPr>
        <w:tc>
          <w:tcPr>
            <w:tcW w:w="2405" w:type="dxa"/>
            <w:gridSpan w:val="4"/>
            <w:vMerge/>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41612A53" w14:textId="77777777" w:rsidR="00202970" w:rsidRPr="00164626" w:rsidRDefault="00202970" w:rsidP="00202970">
            <w:pPr>
              <w:spacing w:line="240" w:lineRule="auto"/>
              <w:jc w:val="center"/>
              <w:rPr>
                <w:b/>
                <w:sz w:val="14"/>
                <w:szCs w:val="14"/>
              </w:rPr>
            </w:pPr>
          </w:p>
        </w:tc>
        <w:tc>
          <w:tcPr>
            <w:tcW w:w="424" w:type="dxa"/>
            <w:vMerge/>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47A180FA" w14:textId="77777777" w:rsidR="00202970" w:rsidRPr="00164626" w:rsidRDefault="00202970" w:rsidP="00202970">
            <w:pPr>
              <w:spacing w:line="240" w:lineRule="auto"/>
              <w:jc w:val="center"/>
              <w:rPr>
                <w:b/>
                <w:sz w:val="14"/>
                <w:szCs w:val="14"/>
              </w:rPr>
            </w:pPr>
          </w:p>
        </w:tc>
        <w:tc>
          <w:tcPr>
            <w:tcW w:w="1277" w:type="dxa"/>
            <w:vMerge/>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19DDD3F5" w14:textId="77777777" w:rsidR="00202970" w:rsidRPr="00164626" w:rsidRDefault="00202970" w:rsidP="00202970">
            <w:pPr>
              <w:spacing w:line="240" w:lineRule="auto"/>
              <w:jc w:val="center"/>
              <w:rPr>
                <w:b/>
                <w:sz w:val="14"/>
                <w:szCs w:val="14"/>
              </w:rPr>
            </w:pPr>
          </w:p>
        </w:tc>
        <w:tc>
          <w:tcPr>
            <w:tcW w:w="848" w:type="dxa"/>
            <w:vMerge/>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6E192F60" w14:textId="77777777" w:rsidR="00202970" w:rsidRPr="00164626" w:rsidRDefault="00202970" w:rsidP="00202970">
            <w:pPr>
              <w:spacing w:line="240" w:lineRule="auto"/>
              <w:jc w:val="center"/>
              <w:rPr>
                <w:b/>
                <w:sz w:val="14"/>
                <w:szCs w:val="14"/>
              </w:rPr>
            </w:pPr>
          </w:p>
        </w:tc>
        <w:tc>
          <w:tcPr>
            <w:tcW w:w="706" w:type="dxa"/>
            <w:vMerge/>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573B59C1" w14:textId="77777777" w:rsidR="00202970" w:rsidRPr="00164626" w:rsidRDefault="00202970" w:rsidP="00202970">
            <w:pPr>
              <w:spacing w:line="240" w:lineRule="auto"/>
              <w:jc w:val="center"/>
              <w:rPr>
                <w:b/>
                <w:sz w:val="14"/>
                <w:szCs w:val="14"/>
              </w:rPr>
            </w:pPr>
          </w:p>
        </w:tc>
        <w:tc>
          <w:tcPr>
            <w:tcW w:w="440"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1AEF1FE6"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01</w:t>
            </w:r>
          </w:p>
        </w:tc>
        <w:tc>
          <w:tcPr>
            <w:tcW w:w="442"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62A78BC6"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02</w:t>
            </w:r>
          </w:p>
        </w:tc>
        <w:tc>
          <w:tcPr>
            <w:tcW w:w="442"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50AA273C"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03</w:t>
            </w:r>
          </w:p>
        </w:tc>
        <w:tc>
          <w:tcPr>
            <w:tcW w:w="442" w:type="dxa"/>
            <w:gridSpan w:val="3"/>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2AB00FC0"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04</w:t>
            </w:r>
          </w:p>
        </w:tc>
        <w:tc>
          <w:tcPr>
            <w:tcW w:w="442" w:type="dxa"/>
            <w:gridSpan w:val="3"/>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3F590241"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05</w:t>
            </w:r>
          </w:p>
        </w:tc>
        <w:tc>
          <w:tcPr>
            <w:tcW w:w="442" w:type="dxa"/>
            <w:gridSpan w:val="3"/>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54B858B8"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06</w:t>
            </w:r>
          </w:p>
        </w:tc>
        <w:tc>
          <w:tcPr>
            <w:tcW w:w="443"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3F307445"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07</w:t>
            </w:r>
          </w:p>
        </w:tc>
        <w:tc>
          <w:tcPr>
            <w:tcW w:w="442"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40E94459"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08</w:t>
            </w:r>
          </w:p>
        </w:tc>
        <w:tc>
          <w:tcPr>
            <w:tcW w:w="442"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4FEFD689"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09</w:t>
            </w:r>
          </w:p>
        </w:tc>
        <w:tc>
          <w:tcPr>
            <w:tcW w:w="443"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3F061532"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10</w:t>
            </w:r>
          </w:p>
        </w:tc>
        <w:tc>
          <w:tcPr>
            <w:tcW w:w="442"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6767E751"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11</w:t>
            </w:r>
          </w:p>
        </w:tc>
        <w:tc>
          <w:tcPr>
            <w:tcW w:w="444"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18220B8F"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12</w:t>
            </w:r>
          </w:p>
        </w:tc>
        <w:tc>
          <w:tcPr>
            <w:tcW w:w="44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6D222D76"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13</w:t>
            </w:r>
          </w:p>
        </w:tc>
        <w:tc>
          <w:tcPr>
            <w:tcW w:w="444"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5336F0C4"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14</w:t>
            </w:r>
          </w:p>
        </w:tc>
        <w:tc>
          <w:tcPr>
            <w:tcW w:w="450" w:type="dxa"/>
            <w:gridSpan w:val="3"/>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7DBF746E"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15</w:t>
            </w:r>
          </w:p>
        </w:tc>
        <w:tc>
          <w:tcPr>
            <w:tcW w:w="449" w:type="dxa"/>
            <w:gridSpan w:val="3"/>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34E28903"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16</w:t>
            </w:r>
          </w:p>
        </w:tc>
        <w:tc>
          <w:tcPr>
            <w:tcW w:w="444"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71AF050A"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17</w:t>
            </w:r>
          </w:p>
        </w:tc>
        <w:tc>
          <w:tcPr>
            <w:tcW w:w="44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62613F60"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18</w:t>
            </w:r>
          </w:p>
        </w:tc>
        <w:tc>
          <w:tcPr>
            <w:tcW w:w="44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47C931B2"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19</w:t>
            </w:r>
          </w:p>
        </w:tc>
        <w:tc>
          <w:tcPr>
            <w:tcW w:w="508"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0C84621E"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20</w:t>
            </w:r>
          </w:p>
        </w:tc>
      </w:tr>
      <w:tr w:rsidR="00202970" w:rsidRPr="00164626" w14:paraId="59A02EA7" w14:textId="77777777" w:rsidTr="00202970">
        <w:trPr>
          <w:cantSplit/>
          <w:trHeight w:val="351"/>
        </w:trPr>
        <w:tc>
          <w:tcPr>
            <w:tcW w:w="2405" w:type="dxa"/>
            <w:gridSpan w:val="4"/>
            <w:tcBorders>
              <w:top w:val="single" w:sz="4" w:space="0" w:color="auto"/>
              <w:left w:val="single" w:sz="4" w:space="0" w:color="auto"/>
              <w:bottom w:val="single" w:sz="4" w:space="0" w:color="auto"/>
              <w:right w:val="single" w:sz="4" w:space="0" w:color="auto"/>
            </w:tcBorders>
            <w:vAlign w:val="center"/>
            <w:hideMark/>
          </w:tcPr>
          <w:p w14:paraId="2D4202D7" w14:textId="77777777" w:rsidR="00202970" w:rsidRPr="00164626" w:rsidRDefault="00202970" w:rsidP="00202970">
            <w:pPr>
              <w:tabs>
                <w:tab w:val="left" w:pos="851"/>
                <w:tab w:val="left" w:pos="10206"/>
              </w:tabs>
              <w:spacing w:line="240" w:lineRule="auto"/>
              <w:ind w:left="-108" w:right="-110"/>
              <w:jc w:val="center"/>
              <w:rPr>
                <w:sz w:val="14"/>
                <w:szCs w:val="14"/>
              </w:rPr>
            </w:pPr>
            <w:r w:rsidRPr="00164626">
              <w:rPr>
                <w:sz w:val="14"/>
                <w:szCs w:val="14"/>
              </w:rPr>
              <w:t>Participação no Comitê de Bacias do Baixo Jacuí</w:t>
            </w:r>
          </w:p>
        </w:tc>
        <w:tc>
          <w:tcPr>
            <w:tcW w:w="424" w:type="dxa"/>
            <w:tcBorders>
              <w:top w:val="single" w:sz="4" w:space="0" w:color="auto"/>
              <w:left w:val="single" w:sz="4" w:space="0" w:color="auto"/>
              <w:bottom w:val="single" w:sz="4" w:space="0" w:color="auto"/>
              <w:right w:val="single" w:sz="4" w:space="0" w:color="auto"/>
            </w:tcBorders>
            <w:vAlign w:val="center"/>
          </w:tcPr>
          <w:p w14:paraId="5873BCA8" w14:textId="77777777" w:rsidR="00202970" w:rsidRPr="00164626" w:rsidRDefault="00202970" w:rsidP="00202970">
            <w:pPr>
              <w:tabs>
                <w:tab w:val="left" w:pos="851"/>
                <w:tab w:val="left" w:pos="10206"/>
              </w:tabs>
              <w:spacing w:line="240" w:lineRule="auto"/>
              <w:ind w:left="113" w:right="-6"/>
              <w:jc w:val="center"/>
              <w:rPr>
                <w:sz w:val="14"/>
                <w:szCs w:val="14"/>
              </w:rPr>
            </w:pPr>
          </w:p>
        </w:tc>
        <w:tc>
          <w:tcPr>
            <w:tcW w:w="1277" w:type="dxa"/>
            <w:tcBorders>
              <w:top w:val="single" w:sz="4" w:space="0" w:color="auto"/>
              <w:left w:val="single" w:sz="4" w:space="0" w:color="auto"/>
              <w:bottom w:val="single" w:sz="4" w:space="0" w:color="auto"/>
              <w:right w:val="single" w:sz="4" w:space="0" w:color="auto"/>
            </w:tcBorders>
            <w:vAlign w:val="center"/>
          </w:tcPr>
          <w:p w14:paraId="6B196EF7" w14:textId="77777777" w:rsidR="00202970" w:rsidRPr="00164626" w:rsidRDefault="00202970" w:rsidP="00202970">
            <w:pPr>
              <w:tabs>
                <w:tab w:val="left" w:pos="851"/>
                <w:tab w:val="left" w:pos="10206"/>
              </w:tabs>
              <w:spacing w:line="240" w:lineRule="auto"/>
              <w:ind w:right="-6"/>
              <w:jc w:val="center"/>
              <w:rPr>
                <w:sz w:val="14"/>
                <w:szCs w:val="14"/>
              </w:rPr>
            </w:pPr>
          </w:p>
        </w:tc>
        <w:tc>
          <w:tcPr>
            <w:tcW w:w="1554" w:type="dxa"/>
            <w:gridSpan w:val="2"/>
            <w:tcBorders>
              <w:top w:val="single" w:sz="4" w:space="0" w:color="auto"/>
              <w:left w:val="single" w:sz="4" w:space="0" w:color="auto"/>
              <w:bottom w:val="single" w:sz="4" w:space="0" w:color="auto"/>
              <w:right w:val="single" w:sz="4" w:space="0" w:color="auto"/>
            </w:tcBorders>
            <w:vAlign w:val="center"/>
          </w:tcPr>
          <w:p w14:paraId="49C2F630" w14:textId="77777777" w:rsidR="00202970" w:rsidRPr="00164626" w:rsidRDefault="00202970" w:rsidP="00202970">
            <w:pPr>
              <w:tabs>
                <w:tab w:val="left" w:pos="851"/>
                <w:tab w:val="left" w:pos="10206"/>
              </w:tabs>
              <w:spacing w:line="240" w:lineRule="auto"/>
              <w:ind w:left="113" w:right="-6"/>
              <w:jc w:val="center"/>
              <w:rPr>
                <w:sz w:val="14"/>
                <w:szCs w:val="14"/>
              </w:rPr>
            </w:pPr>
            <w:r w:rsidRPr="00164626">
              <w:rPr>
                <w:sz w:val="14"/>
                <w:szCs w:val="14"/>
              </w:rPr>
              <w:t>Não necessita de investimentos, pois será executada pelo corpo técnico do município</w:t>
            </w:r>
          </w:p>
        </w:tc>
        <w:tc>
          <w:tcPr>
            <w:tcW w:w="440" w:type="dxa"/>
            <w:gridSpan w:val="2"/>
            <w:tcBorders>
              <w:top w:val="single" w:sz="4" w:space="0" w:color="auto"/>
              <w:left w:val="single" w:sz="4" w:space="0" w:color="auto"/>
              <w:bottom w:val="single" w:sz="4" w:space="0" w:color="auto"/>
              <w:right w:val="single" w:sz="4" w:space="0" w:color="auto"/>
            </w:tcBorders>
            <w:vAlign w:val="center"/>
            <w:hideMark/>
          </w:tcPr>
          <w:p w14:paraId="576B5E09"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X</w:t>
            </w:r>
          </w:p>
        </w:tc>
        <w:tc>
          <w:tcPr>
            <w:tcW w:w="442" w:type="dxa"/>
            <w:gridSpan w:val="2"/>
            <w:tcBorders>
              <w:top w:val="single" w:sz="4" w:space="0" w:color="auto"/>
              <w:left w:val="single" w:sz="4" w:space="0" w:color="auto"/>
              <w:bottom w:val="single" w:sz="4" w:space="0" w:color="auto"/>
              <w:right w:val="single" w:sz="4" w:space="0" w:color="auto"/>
            </w:tcBorders>
            <w:vAlign w:val="center"/>
          </w:tcPr>
          <w:p w14:paraId="4D036DDD" w14:textId="6D331322" w:rsidR="00202970" w:rsidRPr="00164626" w:rsidRDefault="006D5FDC" w:rsidP="00202970">
            <w:pPr>
              <w:tabs>
                <w:tab w:val="left" w:pos="851"/>
                <w:tab w:val="left" w:pos="10206"/>
              </w:tabs>
              <w:spacing w:line="240" w:lineRule="auto"/>
              <w:jc w:val="center"/>
              <w:rPr>
                <w:sz w:val="14"/>
                <w:szCs w:val="14"/>
              </w:rPr>
            </w:pPr>
            <w:r>
              <w:rPr>
                <w:sz w:val="14"/>
                <w:szCs w:val="14"/>
              </w:rPr>
              <w:t>X</w:t>
            </w:r>
          </w:p>
        </w:tc>
        <w:tc>
          <w:tcPr>
            <w:tcW w:w="442" w:type="dxa"/>
            <w:gridSpan w:val="2"/>
            <w:tcBorders>
              <w:top w:val="single" w:sz="4" w:space="0" w:color="auto"/>
              <w:left w:val="single" w:sz="4" w:space="0" w:color="auto"/>
              <w:bottom w:val="single" w:sz="4" w:space="0" w:color="auto"/>
              <w:right w:val="single" w:sz="4" w:space="0" w:color="auto"/>
            </w:tcBorders>
            <w:vAlign w:val="center"/>
          </w:tcPr>
          <w:p w14:paraId="179A9506" w14:textId="5B71F18A" w:rsidR="00202970" w:rsidRPr="00164626" w:rsidRDefault="006D5FDC" w:rsidP="00202970">
            <w:pPr>
              <w:tabs>
                <w:tab w:val="left" w:pos="851"/>
                <w:tab w:val="left" w:pos="10206"/>
              </w:tabs>
              <w:spacing w:line="240" w:lineRule="auto"/>
              <w:jc w:val="center"/>
              <w:rPr>
                <w:sz w:val="14"/>
                <w:szCs w:val="14"/>
              </w:rPr>
            </w:pPr>
            <w:r>
              <w:rPr>
                <w:sz w:val="14"/>
                <w:szCs w:val="14"/>
              </w:rPr>
              <w:t>X</w:t>
            </w:r>
          </w:p>
        </w:tc>
        <w:tc>
          <w:tcPr>
            <w:tcW w:w="442" w:type="dxa"/>
            <w:gridSpan w:val="3"/>
            <w:tcBorders>
              <w:top w:val="single" w:sz="4" w:space="0" w:color="auto"/>
              <w:left w:val="single" w:sz="4" w:space="0" w:color="auto"/>
              <w:bottom w:val="single" w:sz="4" w:space="0" w:color="auto"/>
              <w:right w:val="single" w:sz="4" w:space="0" w:color="auto"/>
            </w:tcBorders>
            <w:vAlign w:val="center"/>
          </w:tcPr>
          <w:p w14:paraId="2053C393" w14:textId="3D4C3471" w:rsidR="00202970" w:rsidRPr="00164626" w:rsidRDefault="006D5FDC" w:rsidP="00202970">
            <w:pPr>
              <w:tabs>
                <w:tab w:val="left" w:pos="851"/>
                <w:tab w:val="left" w:pos="10206"/>
              </w:tabs>
              <w:spacing w:line="240" w:lineRule="auto"/>
              <w:jc w:val="center"/>
              <w:rPr>
                <w:sz w:val="14"/>
                <w:szCs w:val="14"/>
              </w:rPr>
            </w:pPr>
            <w:r>
              <w:rPr>
                <w:sz w:val="14"/>
                <w:szCs w:val="14"/>
              </w:rPr>
              <w:t>X</w:t>
            </w:r>
          </w:p>
        </w:tc>
        <w:tc>
          <w:tcPr>
            <w:tcW w:w="442" w:type="dxa"/>
            <w:gridSpan w:val="3"/>
            <w:tcBorders>
              <w:top w:val="single" w:sz="4" w:space="0" w:color="auto"/>
              <w:left w:val="single" w:sz="4" w:space="0" w:color="auto"/>
              <w:bottom w:val="single" w:sz="4" w:space="0" w:color="auto"/>
              <w:right w:val="single" w:sz="4" w:space="0" w:color="auto"/>
            </w:tcBorders>
            <w:vAlign w:val="center"/>
          </w:tcPr>
          <w:p w14:paraId="4882A150" w14:textId="2F84AFD0" w:rsidR="00202970" w:rsidRPr="00164626" w:rsidRDefault="006D5FDC" w:rsidP="00202970">
            <w:pPr>
              <w:tabs>
                <w:tab w:val="left" w:pos="851"/>
                <w:tab w:val="left" w:pos="10206"/>
              </w:tabs>
              <w:spacing w:line="240" w:lineRule="auto"/>
              <w:jc w:val="center"/>
              <w:rPr>
                <w:sz w:val="14"/>
                <w:szCs w:val="14"/>
              </w:rPr>
            </w:pPr>
            <w:r>
              <w:rPr>
                <w:sz w:val="14"/>
                <w:szCs w:val="14"/>
              </w:rPr>
              <w:t>X</w:t>
            </w:r>
          </w:p>
        </w:tc>
        <w:tc>
          <w:tcPr>
            <w:tcW w:w="442" w:type="dxa"/>
            <w:gridSpan w:val="3"/>
            <w:tcBorders>
              <w:top w:val="single" w:sz="4" w:space="0" w:color="auto"/>
              <w:left w:val="single" w:sz="4" w:space="0" w:color="auto"/>
              <w:bottom w:val="single" w:sz="4" w:space="0" w:color="auto"/>
              <w:right w:val="single" w:sz="4" w:space="0" w:color="auto"/>
            </w:tcBorders>
            <w:vAlign w:val="center"/>
          </w:tcPr>
          <w:p w14:paraId="56735BC5" w14:textId="10599376" w:rsidR="00202970" w:rsidRPr="00164626" w:rsidRDefault="006D5FDC" w:rsidP="00202970">
            <w:pPr>
              <w:tabs>
                <w:tab w:val="left" w:pos="851"/>
                <w:tab w:val="left" w:pos="10206"/>
              </w:tabs>
              <w:spacing w:line="240" w:lineRule="auto"/>
              <w:jc w:val="center"/>
              <w:rPr>
                <w:sz w:val="14"/>
                <w:szCs w:val="14"/>
              </w:rPr>
            </w:pPr>
            <w:r>
              <w:rPr>
                <w:sz w:val="14"/>
                <w:szCs w:val="14"/>
              </w:rPr>
              <w:t>X</w:t>
            </w:r>
          </w:p>
        </w:tc>
        <w:tc>
          <w:tcPr>
            <w:tcW w:w="443" w:type="dxa"/>
            <w:gridSpan w:val="2"/>
            <w:tcBorders>
              <w:top w:val="single" w:sz="4" w:space="0" w:color="auto"/>
              <w:left w:val="single" w:sz="4" w:space="0" w:color="auto"/>
              <w:bottom w:val="single" w:sz="4" w:space="0" w:color="auto"/>
              <w:right w:val="single" w:sz="4" w:space="0" w:color="auto"/>
            </w:tcBorders>
            <w:vAlign w:val="center"/>
          </w:tcPr>
          <w:p w14:paraId="22946903" w14:textId="577AC1A0" w:rsidR="00202970" w:rsidRPr="00164626" w:rsidRDefault="006D5FDC" w:rsidP="00202970">
            <w:pPr>
              <w:tabs>
                <w:tab w:val="left" w:pos="851"/>
                <w:tab w:val="left" w:pos="10206"/>
              </w:tabs>
              <w:spacing w:line="240" w:lineRule="auto"/>
              <w:jc w:val="center"/>
              <w:rPr>
                <w:sz w:val="14"/>
                <w:szCs w:val="14"/>
              </w:rPr>
            </w:pPr>
            <w:r>
              <w:rPr>
                <w:sz w:val="14"/>
                <w:szCs w:val="14"/>
              </w:rPr>
              <w:t>X</w:t>
            </w:r>
          </w:p>
        </w:tc>
        <w:tc>
          <w:tcPr>
            <w:tcW w:w="442" w:type="dxa"/>
            <w:gridSpan w:val="2"/>
            <w:tcBorders>
              <w:top w:val="single" w:sz="4" w:space="0" w:color="auto"/>
              <w:left w:val="single" w:sz="4" w:space="0" w:color="auto"/>
              <w:bottom w:val="single" w:sz="4" w:space="0" w:color="auto"/>
              <w:right w:val="single" w:sz="4" w:space="0" w:color="auto"/>
            </w:tcBorders>
            <w:vAlign w:val="center"/>
          </w:tcPr>
          <w:p w14:paraId="328D66C4" w14:textId="1B62F3F7" w:rsidR="00202970" w:rsidRPr="00164626" w:rsidRDefault="006D5FDC" w:rsidP="00202970">
            <w:pPr>
              <w:tabs>
                <w:tab w:val="left" w:pos="851"/>
                <w:tab w:val="left" w:pos="10206"/>
              </w:tabs>
              <w:spacing w:line="240" w:lineRule="auto"/>
              <w:jc w:val="center"/>
              <w:rPr>
                <w:sz w:val="14"/>
                <w:szCs w:val="14"/>
              </w:rPr>
            </w:pPr>
            <w:r>
              <w:rPr>
                <w:sz w:val="14"/>
                <w:szCs w:val="14"/>
              </w:rPr>
              <w:t>X</w:t>
            </w:r>
          </w:p>
        </w:tc>
        <w:tc>
          <w:tcPr>
            <w:tcW w:w="442" w:type="dxa"/>
            <w:gridSpan w:val="2"/>
            <w:tcBorders>
              <w:top w:val="single" w:sz="4" w:space="0" w:color="auto"/>
              <w:left w:val="single" w:sz="4" w:space="0" w:color="auto"/>
              <w:bottom w:val="single" w:sz="4" w:space="0" w:color="auto"/>
              <w:right w:val="single" w:sz="4" w:space="0" w:color="auto"/>
            </w:tcBorders>
            <w:vAlign w:val="center"/>
          </w:tcPr>
          <w:p w14:paraId="75AC3C66" w14:textId="3E36003B" w:rsidR="00202970" w:rsidRPr="00164626" w:rsidRDefault="006D5FDC" w:rsidP="00202970">
            <w:pPr>
              <w:tabs>
                <w:tab w:val="left" w:pos="851"/>
                <w:tab w:val="left" w:pos="10206"/>
              </w:tabs>
              <w:spacing w:line="240" w:lineRule="auto"/>
              <w:jc w:val="center"/>
              <w:rPr>
                <w:sz w:val="14"/>
                <w:szCs w:val="14"/>
              </w:rPr>
            </w:pPr>
            <w:r>
              <w:rPr>
                <w:sz w:val="14"/>
                <w:szCs w:val="14"/>
              </w:rPr>
              <w:t>X</w:t>
            </w:r>
          </w:p>
        </w:tc>
        <w:tc>
          <w:tcPr>
            <w:tcW w:w="443" w:type="dxa"/>
            <w:gridSpan w:val="2"/>
            <w:tcBorders>
              <w:top w:val="single" w:sz="4" w:space="0" w:color="auto"/>
              <w:left w:val="single" w:sz="4" w:space="0" w:color="auto"/>
              <w:bottom w:val="single" w:sz="4" w:space="0" w:color="auto"/>
              <w:right w:val="single" w:sz="4" w:space="0" w:color="auto"/>
            </w:tcBorders>
            <w:vAlign w:val="center"/>
          </w:tcPr>
          <w:p w14:paraId="6B961508" w14:textId="38B3A56F" w:rsidR="00202970" w:rsidRPr="00164626" w:rsidRDefault="006D5FDC" w:rsidP="00202970">
            <w:pPr>
              <w:tabs>
                <w:tab w:val="left" w:pos="851"/>
                <w:tab w:val="left" w:pos="10206"/>
              </w:tabs>
              <w:spacing w:line="240" w:lineRule="auto"/>
              <w:jc w:val="center"/>
              <w:rPr>
                <w:sz w:val="14"/>
                <w:szCs w:val="14"/>
              </w:rPr>
            </w:pPr>
            <w:r>
              <w:rPr>
                <w:sz w:val="14"/>
                <w:szCs w:val="14"/>
              </w:rPr>
              <w:t>X</w:t>
            </w:r>
          </w:p>
        </w:tc>
        <w:tc>
          <w:tcPr>
            <w:tcW w:w="442" w:type="dxa"/>
            <w:gridSpan w:val="2"/>
            <w:tcBorders>
              <w:top w:val="single" w:sz="4" w:space="0" w:color="auto"/>
              <w:left w:val="single" w:sz="4" w:space="0" w:color="auto"/>
              <w:bottom w:val="single" w:sz="4" w:space="0" w:color="auto"/>
              <w:right w:val="single" w:sz="4" w:space="0" w:color="auto"/>
            </w:tcBorders>
            <w:vAlign w:val="center"/>
          </w:tcPr>
          <w:p w14:paraId="77B1B709" w14:textId="5EDE7089" w:rsidR="00202970" w:rsidRPr="00164626" w:rsidRDefault="006D5FDC" w:rsidP="00202970">
            <w:pPr>
              <w:tabs>
                <w:tab w:val="left" w:pos="851"/>
                <w:tab w:val="left" w:pos="10206"/>
              </w:tabs>
              <w:spacing w:line="240" w:lineRule="auto"/>
              <w:jc w:val="center"/>
              <w:rPr>
                <w:sz w:val="14"/>
                <w:szCs w:val="14"/>
              </w:rPr>
            </w:pPr>
            <w:r>
              <w:rPr>
                <w:sz w:val="14"/>
                <w:szCs w:val="14"/>
              </w:rPr>
              <w:t>X</w:t>
            </w:r>
          </w:p>
        </w:tc>
        <w:tc>
          <w:tcPr>
            <w:tcW w:w="444" w:type="dxa"/>
            <w:gridSpan w:val="2"/>
            <w:tcBorders>
              <w:top w:val="single" w:sz="4" w:space="0" w:color="auto"/>
              <w:left w:val="single" w:sz="4" w:space="0" w:color="auto"/>
              <w:bottom w:val="single" w:sz="4" w:space="0" w:color="auto"/>
              <w:right w:val="single" w:sz="4" w:space="0" w:color="auto"/>
            </w:tcBorders>
            <w:vAlign w:val="center"/>
          </w:tcPr>
          <w:p w14:paraId="77C7BA18" w14:textId="1690101D" w:rsidR="00202970" w:rsidRPr="00164626" w:rsidRDefault="006D5FDC" w:rsidP="00202970">
            <w:pPr>
              <w:tabs>
                <w:tab w:val="left" w:pos="851"/>
                <w:tab w:val="left" w:pos="10206"/>
              </w:tabs>
              <w:spacing w:line="240" w:lineRule="auto"/>
              <w:jc w:val="center"/>
              <w:rPr>
                <w:sz w:val="14"/>
                <w:szCs w:val="14"/>
              </w:rPr>
            </w:pPr>
            <w:r>
              <w:rPr>
                <w:sz w:val="14"/>
                <w:szCs w:val="14"/>
              </w:rPr>
              <w:t>X</w:t>
            </w:r>
          </w:p>
        </w:tc>
        <w:tc>
          <w:tcPr>
            <w:tcW w:w="445" w:type="dxa"/>
            <w:gridSpan w:val="2"/>
            <w:tcBorders>
              <w:top w:val="single" w:sz="4" w:space="0" w:color="auto"/>
              <w:left w:val="single" w:sz="4" w:space="0" w:color="auto"/>
              <w:bottom w:val="single" w:sz="4" w:space="0" w:color="auto"/>
              <w:right w:val="single" w:sz="4" w:space="0" w:color="auto"/>
            </w:tcBorders>
            <w:vAlign w:val="center"/>
          </w:tcPr>
          <w:p w14:paraId="443B253A" w14:textId="2FC6E1EE" w:rsidR="00202970" w:rsidRPr="00164626" w:rsidRDefault="006D5FDC" w:rsidP="00202970">
            <w:pPr>
              <w:tabs>
                <w:tab w:val="left" w:pos="851"/>
                <w:tab w:val="left" w:pos="10206"/>
              </w:tabs>
              <w:spacing w:line="240" w:lineRule="auto"/>
              <w:jc w:val="center"/>
              <w:rPr>
                <w:sz w:val="14"/>
                <w:szCs w:val="14"/>
              </w:rPr>
            </w:pPr>
            <w:r>
              <w:rPr>
                <w:sz w:val="14"/>
                <w:szCs w:val="14"/>
              </w:rPr>
              <w:t>X</w:t>
            </w:r>
          </w:p>
        </w:tc>
        <w:tc>
          <w:tcPr>
            <w:tcW w:w="444" w:type="dxa"/>
            <w:gridSpan w:val="2"/>
            <w:tcBorders>
              <w:top w:val="single" w:sz="4" w:space="0" w:color="auto"/>
              <w:left w:val="single" w:sz="4" w:space="0" w:color="auto"/>
              <w:bottom w:val="single" w:sz="4" w:space="0" w:color="auto"/>
              <w:right w:val="single" w:sz="4" w:space="0" w:color="auto"/>
            </w:tcBorders>
            <w:vAlign w:val="center"/>
          </w:tcPr>
          <w:p w14:paraId="2C0FFB50" w14:textId="7BD6468B" w:rsidR="00202970" w:rsidRPr="00164626" w:rsidRDefault="006D5FDC" w:rsidP="00202970">
            <w:pPr>
              <w:tabs>
                <w:tab w:val="left" w:pos="851"/>
                <w:tab w:val="left" w:pos="10206"/>
              </w:tabs>
              <w:spacing w:line="240" w:lineRule="auto"/>
              <w:jc w:val="center"/>
              <w:rPr>
                <w:sz w:val="14"/>
                <w:szCs w:val="14"/>
              </w:rPr>
            </w:pPr>
            <w:r>
              <w:rPr>
                <w:sz w:val="14"/>
                <w:szCs w:val="14"/>
              </w:rPr>
              <w:t>X</w:t>
            </w:r>
          </w:p>
        </w:tc>
        <w:tc>
          <w:tcPr>
            <w:tcW w:w="450" w:type="dxa"/>
            <w:gridSpan w:val="3"/>
            <w:tcBorders>
              <w:top w:val="single" w:sz="4" w:space="0" w:color="auto"/>
              <w:left w:val="single" w:sz="4" w:space="0" w:color="auto"/>
              <w:bottom w:val="single" w:sz="4" w:space="0" w:color="auto"/>
              <w:right w:val="single" w:sz="4" w:space="0" w:color="auto"/>
            </w:tcBorders>
            <w:vAlign w:val="center"/>
          </w:tcPr>
          <w:p w14:paraId="7C28EC59" w14:textId="665D2F97" w:rsidR="00202970" w:rsidRPr="00164626" w:rsidRDefault="006D5FDC" w:rsidP="00202970">
            <w:pPr>
              <w:tabs>
                <w:tab w:val="left" w:pos="851"/>
                <w:tab w:val="left" w:pos="10206"/>
              </w:tabs>
              <w:spacing w:line="240" w:lineRule="auto"/>
              <w:jc w:val="center"/>
              <w:rPr>
                <w:sz w:val="14"/>
                <w:szCs w:val="14"/>
              </w:rPr>
            </w:pPr>
            <w:r>
              <w:rPr>
                <w:sz w:val="14"/>
                <w:szCs w:val="14"/>
              </w:rPr>
              <w:t>X</w:t>
            </w:r>
          </w:p>
        </w:tc>
        <w:tc>
          <w:tcPr>
            <w:tcW w:w="449" w:type="dxa"/>
            <w:gridSpan w:val="3"/>
            <w:tcBorders>
              <w:top w:val="single" w:sz="4" w:space="0" w:color="auto"/>
              <w:left w:val="single" w:sz="4" w:space="0" w:color="auto"/>
              <w:bottom w:val="single" w:sz="4" w:space="0" w:color="auto"/>
              <w:right w:val="single" w:sz="4" w:space="0" w:color="auto"/>
            </w:tcBorders>
            <w:vAlign w:val="center"/>
          </w:tcPr>
          <w:p w14:paraId="49000CB1" w14:textId="1FF79FAE" w:rsidR="00202970" w:rsidRPr="00164626" w:rsidRDefault="006D5FDC" w:rsidP="00202970">
            <w:pPr>
              <w:tabs>
                <w:tab w:val="left" w:pos="851"/>
                <w:tab w:val="left" w:pos="10206"/>
              </w:tabs>
              <w:spacing w:line="240" w:lineRule="auto"/>
              <w:jc w:val="center"/>
              <w:rPr>
                <w:sz w:val="14"/>
                <w:szCs w:val="14"/>
              </w:rPr>
            </w:pPr>
            <w:r>
              <w:rPr>
                <w:sz w:val="14"/>
                <w:szCs w:val="14"/>
              </w:rPr>
              <w:t>X</w:t>
            </w:r>
          </w:p>
        </w:tc>
        <w:tc>
          <w:tcPr>
            <w:tcW w:w="444" w:type="dxa"/>
            <w:gridSpan w:val="2"/>
            <w:tcBorders>
              <w:top w:val="single" w:sz="4" w:space="0" w:color="auto"/>
              <w:left w:val="single" w:sz="4" w:space="0" w:color="auto"/>
              <w:bottom w:val="single" w:sz="4" w:space="0" w:color="auto"/>
              <w:right w:val="single" w:sz="4" w:space="0" w:color="auto"/>
            </w:tcBorders>
            <w:vAlign w:val="center"/>
          </w:tcPr>
          <w:p w14:paraId="21F3AD9B" w14:textId="79B5984B" w:rsidR="00202970" w:rsidRPr="00164626" w:rsidRDefault="006D5FDC" w:rsidP="00202970">
            <w:pPr>
              <w:tabs>
                <w:tab w:val="left" w:pos="851"/>
                <w:tab w:val="left" w:pos="10206"/>
              </w:tabs>
              <w:spacing w:line="240" w:lineRule="auto"/>
              <w:jc w:val="center"/>
              <w:rPr>
                <w:sz w:val="14"/>
                <w:szCs w:val="14"/>
              </w:rPr>
            </w:pPr>
            <w:r>
              <w:rPr>
                <w:sz w:val="14"/>
                <w:szCs w:val="14"/>
              </w:rPr>
              <w:t>X</w:t>
            </w:r>
          </w:p>
        </w:tc>
        <w:tc>
          <w:tcPr>
            <w:tcW w:w="445" w:type="dxa"/>
            <w:gridSpan w:val="2"/>
            <w:tcBorders>
              <w:top w:val="single" w:sz="4" w:space="0" w:color="auto"/>
              <w:left w:val="single" w:sz="4" w:space="0" w:color="auto"/>
              <w:bottom w:val="single" w:sz="4" w:space="0" w:color="auto"/>
              <w:right w:val="single" w:sz="4" w:space="0" w:color="auto"/>
            </w:tcBorders>
            <w:vAlign w:val="center"/>
          </w:tcPr>
          <w:p w14:paraId="1C57DBD7" w14:textId="46A07D64" w:rsidR="00202970" w:rsidRPr="00164626" w:rsidRDefault="006D5FDC" w:rsidP="00202970">
            <w:pPr>
              <w:tabs>
                <w:tab w:val="left" w:pos="851"/>
                <w:tab w:val="left" w:pos="10206"/>
              </w:tabs>
              <w:spacing w:line="240" w:lineRule="auto"/>
              <w:jc w:val="center"/>
              <w:rPr>
                <w:sz w:val="14"/>
                <w:szCs w:val="14"/>
              </w:rPr>
            </w:pPr>
            <w:r>
              <w:rPr>
                <w:sz w:val="14"/>
                <w:szCs w:val="14"/>
              </w:rPr>
              <w:t>X</w:t>
            </w:r>
          </w:p>
        </w:tc>
        <w:tc>
          <w:tcPr>
            <w:tcW w:w="445" w:type="dxa"/>
            <w:gridSpan w:val="2"/>
            <w:tcBorders>
              <w:top w:val="single" w:sz="4" w:space="0" w:color="auto"/>
              <w:left w:val="single" w:sz="4" w:space="0" w:color="auto"/>
              <w:bottom w:val="single" w:sz="4" w:space="0" w:color="auto"/>
              <w:right w:val="single" w:sz="4" w:space="0" w:color="auto"/>
            </w:tcBorders>
            <w:vAlign w:val="center"/>
          </w:tcPr>
          <w:p w14:paraId="71999A59" w14:textId="15F740D2" w:rsidR="00202970" w:rsidRPr="00164626" w:rsidRDefault="006D5FDC" w:rsidP="00202970">
            <w:pPr>
              <w:tabs>
                <w:tab w:val="left" w:pos="851"/>
                <w:tab w:val="left" w:pos="10206"/>
              </w:tabs>
              <w:spacing w:line="240" w:lineRule="auto"/>
              <w:jc w:val="center"/>
              <w:rPr>
                <w:sz w:val="14"/>
                <w:szCs w:val="14"/>
              </w:rPr>
            </w:pPr>
            <w:r>
              <w:rPr>
                <w:sz w:val="14"/>
                <w:szCs w:val="14"/>
              </w:rPr>
              <w:t>X</w:t>
            </w:r>
          </w:p>
        </w:tc>
        <w:tc>
          <w:tcPr>
            <w:tcW w:w="508" w:type="dxa"/>
            <w:tcBorders>
              <w:top w:val="single" w:sz="4" w:space="0" w:color="auto"/>
              <w:left w:val="single" w:sz="4" w:space="0" w:color="auto"/>
              <w:bottom w:val="single" w:sz="4" w:space="0" w:color="auto"/>
              <w:right w:val="single" w:sz="4" w:space="0" w:color="auto"/>
            </w:tcBorders>
            <w:vAlign w:val="center"/>
          </w:tcPr>
          <w:p w14:paraId="2CC340F8" w14:textId="497E6373" w:rsidR="00202970" w:rsidRPr="00164626" w:rsidRDefault="006D5FDC" w:rsidP="00202970">
            <w:pPr>
              <w:tabs>
                <w:tab w:val="left" w:pos="851"/>
                <w:tab w:val="left" w:pos="10206"/>
              </w:tabs>
              <w:spacing w:line="240" w:lineRule="auto"/>
              <w:jc w:val="center"/>
              <w:rPr>
                <w:sz w:val="14"/>
                <w:szCs w:val="14"/>
              </w:rPr>
            </w:pPr>
            <w:r>
              <w:rPr>
                <w:sz w:val="14"/>
                <w:szCs w:val="14"/>
              </w:rPr>
              <w:t>X</w:t>
            </w:r>
          </w:p>
        </w:tc>
      </w:tr>
      <w:tr w:rsidR="00202970" w:rsidRPr="00164626" w14:paraId="4C87C721" w14:textId="77777777" w:rsidTr="00202970">
        <w:trPr>
          <w:cantSplit/>
          <w:trHeight w:val="837"/>
        </w:trPr>
        <w:tc>
          <w:tcPr>
            <w:tcW w:w="2405" w:type="dxa"/>
            <w:gridSpan w:val="4"/>
            <w:tcBorders>
              <w:top w:val="single" w:sz="4" w:space="0" w:color="auto"/>
              <w:left w:val="single" w:sz="4" w:space="0" w:color="auto"/>
              <w:bottom w:val="single" w:sz="4" w:space="0" w:color="auto"/>
              <w:right w:val="single" w:sz="4" w:space="0" w:color="auto"/>
            </w:tcBorders>
            <w:vAlign w:val="center"/>
            <w:hideMark/>
          </w:tcPr>
          <w:p w14:paraId="712A9E39" w14:textId="77777777" w:rsidR="00202970" w:rsidRPr="00164626" w:rsidRDefault="00202970" w:rsidP="00202970">
            <w:pPr>
              <w:tabs>
                <w:tab w:val="left" w:pos="851"/>
                <w:tab w:val="left" w:pos="10206"/>
              </w:tabs>
              <w:spacing w:line="240" w:lineRule="auto"/>
              <w:ind w:left="-108" w:right="-110"/>
              <w:jc w:val="center"/>
              <w:rPr>
                <w:sz w:val="14"/>
                <w:szCs w:val="14"/>
              </w:rPr>
            </w:pPr>
            <w:r w:rsidRPr="00164626">
              <w:rPr>
                <w:sz w:val="14"/>
                <w:szCs w:val="14"/>
              </w:rPr>
              <w:t>Avaliação preliminar, quanto às interrupções de fornecimento de água;</w:t>
            </w:r>
          </w:p>
        </w:tc>
        <w:tc>
          <w:tcPr>
            <w:tcW w:w="424" w:type="dxa"/>
            <w:tcBorders>
              <w:top w:val="single" w:sz="4" w:space="0" w:color="auto"/>
              <w:left w:val="single" w:sz="4" w:space="0" w:color="auto"/>
              <w:bottom w:val="single" w:sz="4" w:space="0" w:color="auto"/>
              <w:right w:val="single" w:sz="4" w:space="0" w:color="auto"/>
            </w:tcBorders>
            <w:vAlign w:val="center"/>
            <w:hideMark/>
          </w:tcPr>
          <w:p w14:paraId="0B04DD95"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30</w:t>
            </w:r>
          </w:p>
        </w:tc>
        <w:tc>
          <w:tcPr>
            <w:tcW w:w="1277" w:type="dxa"/>
            <w:tcBorders>
              <w:top w:val="single" w:sz="4" w:space="0" w:color="auto"/>
              <w:left w:val="single" w:sz="4" w:space="0" w:color="auto"/>
              <w:bottom w:val="single" w:sz="4" w:space="0" w:color="auto"/>
              <w:right w:val="single" w:sz="4" w:space="0" w:color="auto"/>
            </w:tcBorders>
            <w:vAlign w:val="center"/>
            <w:hideMark/>
          </w:tcPr>
          <w:p w14:paraId="54B54DC2"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Horas/ Eng. Civil/ Sanitarista/ Ambiental</w:t>
            </w:r>
          </w:p>
        </w:tc>
        <w:tc>
          <w:tcPr>
            <w:tcW w:w="848" w:type="dxa"/>
            <w:tcBorders>
              <w:top w:val="single" w:sz="4" w:space="0" w:color="auto"/>
              <w:left w:val="single" w:sz="4" w:space="0" w:color="auto"/>
              <w:bottom w:val="single" w:sz="4" w:space="0" w:color="auto"/>
              <w:right w:val="single" w:sz="4" w:space="0" w:color="auto"/>
            </w:tcBorders>
            <w:vAlign w:val="center"/>
            <w:hideMark/>
          </w:tcPr>
          <w:p w14:paraId="4A74E0E5"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132,94</w:t>
            </w:r>
          </w:p>
        </w:tc>
        <w:tc>
          <w:tcPr>
            <w:tcW w:w="706" w:type="dxa"/>
            <w:tcBorders>
              <w:top w:val="single" w:sz="4" w:space="0" w:color="auto"/>
              <w:left w:val="single" w:sz="4" w:space="0" w:color="auto"/>
              <w:bottom w:val="single" w:sz="4" w:space="0" w:color="auto"/>
              <w:right w:val="single" w:sz="4" w:space="0" w:color="auto"/>
            </w:tcBorders>
            <w:textDirection w:val="tbRl"/>
            <w:vAlign w:val="center"/>
            <w:hideMark/>
          </w:tcPr>
          <w:p w14:paraId="00E48DBB" w14:textId="77777777" w:rsidR="00202970" w:rsidRPr="00164626" w:rsidRDefault="00202970" w:rsidP="00E76682">
            <w:pPr>
              <w:tabs>
                <w:tab w:val="left" w:pos="851"/>
                <w:tab w:val="left" w:pos="10206"/>
              </w:tabs>
              <w:spacing w:line="240" w:lineRule="auto"/>
              <w:jc w:val="center"/>
              <w:rPr>
                <w:sz w:val="14"/>
                <w:szCs w:val="14"/>
              </w:rPr>
            </w:pPr>
            <w:r w:rsidRPr="00164626">
              <w:rPr>
                <w:sz w:val="14"/>
                <w:szCs w:val="14"/>
              </w:rPr>
              <w:t>4.000,00</w:t>
            </w:r>
          </w:p>
        </w:tc>
        <w:tc>
          <w:tcPr>
            <w:tcW w:w="440" w:type="dxa"/>
            <w:gridSpan w:val="2"/>
            <w:tcBorders>
              <w:top w:val="single" w:sz="4" w:space="0" w:color="auto"/>
              <w:left w:val="single" w:sz="4" w:space="0" w:color="auto"/>
              <w:bottom w:val="single" w:sz="4" w:space="0" w:color="auto"/>
              <w:right w:val="single" w:sz="4" w:space="0" w:color="auto"/>
            </w:tcBorders>
            <w:textDirection w:val="tbRl"/>
            <w:vAlign w:val="center"/>
            <w:hideMark/>
          </w:tcPr>
          <w:p w14:paraId="5B1DFEEC"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4.000,00</w:t>
            </w:r>
          </w:p>
        </w:tc>
        <w:tc>
          <w:tcPr>
            <w:tcW w:w="442" w:type="dxa"/>
            <w:gridSpan w:val="2"/>
            <w:tcBorders>
              <w:top w:val="single" w:sz="4" w:space="0" w:color="auto"/>
              <w:left w:val="single" w:sz="4" w:space="0" w:color="auto"/>
              <w:bottom w:val="single" w:sz="4" w:space="0" w:color="auto"/>
              <w:right w:val="single" w:sz="4" w:space="0" w:color="auto"/>
            </w:tcBorders>
            <w:vAlign w:val="center"/>
            <w:hideMark/>
          </w:tcPr>
          <w:p w14:paraId="28C98239" w14:textId="10B9FE3C" w:rsidR="00202970" w:rsidRPr="00164626" w:rsidRDefault="00202970" w:rsidP="00202970">
            <w:pPr>
              <w:tabs>
                <w:tab w:val="left" w:pos="851"/>
                <w:tab w:val="left" w:pos="10206"/>
              </w:tabs>
              <w:spacing w:line="240" w:lineRule="auto"/>
              <w:jc w:val="center"/>
              <w:rPr>
                <w:sz w:val="14"/>
                <w:szCs w:val="14"/>
              </w:rPr>
            </w:pPr>
          </w:p>
        </w:tc>
        <w:tc>
          <w:tcPr>
            <w:tcW w:w="442" w:type="dxa"/>
            <w:gridSpan w:val="2"/>
            <w:tcBorders>
              <w:top w:val="single" w:sz="4" w:space="0" w:color="auto"/>
              <w:left w:val="single" w:sz="4" w:space="0" w:color="auto"/>
              <w:bottom w:val="single" w:sz="4" w:space="0" w:color="auto"/>
              <w:right w:val="single" w:sz="4" w:space="0" w:color="auto"/>
            </w:tcBorders>
            <w:vAlign w:val="center"/>
            <w:hideMark/>
          </w:tcPr>
          <w:p w14:paraId="55958585" w14:textId="4A5AF3E7" w:rsidR="00202970" w:rsidRPr="00164626" w:rsidRDefault="00202970" w:rsidP="00202970">
            <w:pPr>
              <w:tabs>
                <w:tab w:val="left" w:pos="851"/>
                <w:tab w:val="left" w:pos="10206"/>
              </w:tabs>
              <w:spacing w:line="240" w:lineRule="auto"/>
              <w:jc w:val="center"/>
              <w:rPr>
                <w:sz w:val="14"/>
                <w:szCs w:val="14"/>
              </w:rPr>
            </w:pPr>
          </w:p>
        </w:tc>
        <w:tc>
          <w:tcPr>
            <w:tcW w:w="442" w:type="dxa"/>
            <w:gridSpan w:val="3"/>
            <w:tcBorders>
              <w:top w:val="single" w:sz="4" w:space="0" w:color="auto"/>
              <w:left w:val="single" w:sz="4" w:space="0" w:color="auto"/>
              <w:bottom w:val="single" w:sz="4" w:space="0" w:color="auto"/>
              <w:right w:val="single" w:sz="4" w:space="0" w:color="auto"/>
            </w:tcBorders>
            <w:vAlign w:val="center"/>
            <w:hideMark/>
          </w:tcPr>
          <w:p w14:paraId="64301DB9" w14:textId="1E4BAFEC" w:rsidR="00202970" w:rsidRPr="00164626" w:rsidRDefault="00202970" w:rsidP="00202970">
            <w:pPr>
              <w:tabs>
                <w:tab w:val="left" w:pos="851"/>
                <w:tab w:val="left" w:pos="10206"/>
              </w:tabs>
              <w:spacing w:line="240" w:lineRule="auto"/>
              <w:jc w:val="center"/>
              <w:rPr>
                <w:sz w:val="14"/>
                <w:szCs w:val="14"/>
              </w:rPr>
            </w:pPr>
          </w:p>
        </w:tc>
        <w:tc>
          <w:tcPr>
            <w:tcW w:w="442" w:type="dxa"/>
            <w:gridSpan w:val="3"/>
            <w:tcBorders>
              <w:top w:val="single" w:sz="4" w:space="0" w:color="auto"/>
              <w:left w:val="single" w:sz="4" w:space="0" w:color="auto"/>
              <w:bottom w:val="single" w:sz="4" w:space="0" w:color="auto"/>
              <w:right w:val="single" w:sz="4" w:space="0" w:color="auto"/>
            </w:tcBorders>
            <w:vAlign w:val="center"/>
            <w:hideMark/>
          </w:tcPr>
          <w:p w14:paraId="24F13D51" w14:textId="58A8C3C1" w:rsidR="00202970" w:rsidRPr="00164626" w:rsidRDefault="00202970" w:rsidP="00202970">
            <w:pPr>
              <w:tabs>
                <w:tab w:val="left" w:pos="851"/>
                <w:tab w:val="left" w:pos="10206"/>
              </w:tabs>
              <w:spacing w:line="240" w:lineRule="auto"/>
              <w:jc w:val="center"/>
              <w:rPr>
                <w:sz w:val="14"/>
                <w:szCs w:val="14"/>
              </w:rPr>
            </w:pPr>
          </w:p>
        </w:tc>
        <w:tc>
          <w:tcPr>
            <w:tcW w:w="442" w:type="dxa"/>
            <w:gridSpan w:val="3"/>
            <w:tcBorders>
              <w:top w:val="single" w:sz="4" w:space="0" w:color="auto"/>
              <w:left w:val="single" w:sz="4" w:space="0" w:color="auto"/>
              <w:bottom w:val="single" w:sz="4" w:space="0" w:color="auto"/>
              <w:right w:val="single" w:sz="4" w:space="0" w:color="auto"/>
            </w:tcBorders>
            <w:vAlign w:val="center"/>
            <w:hideMark/>
          </w:tcPr>
          <w:p w14:paraId="55CA109C" w14:textId="5D6AA6D7" w:rsidR="00202970" w:rsidRPr="00164626" w:rsidRDefault="00202970" w:rsidP="00202970">
            <w:pPr>
              <w:tabs>
                <w:tab w:val="left" w:pos="851"/>
                <w:tab w:val="left" w:pos="10206"/>
              </w:tabs>
              <w:spacing w:line="240" w:lineRule="auto"/>
              <w:jc w:val="center"/>
              <w:rPr>
                <w:sz w:val="14"/>
                <w:szCs w:val="14"/>
              </w:rPr>
            </w:pPr>
          </w:p>
        </w:tc>
        <w:tc>
          <w:tcPr>
            <w:tcW w:w="443" w:type="dxa"/>
            <w:gridSpan w:val="2"/>
            <w:tcBorders>
              <w:top w:val="single" w:sz="4" w:space="0" w:color="auto"/>
              <w:left w:val="single" w:sz="4" w:space="0" w:color="auto"/>
              <w:bottom w:val="single" w:sz="4" w:space="0" w:color="auto"/>
              <w:right w:val="single" w:sz="4" w:space="0" w:color="auto"/>
            </w:tcBorders>
            <w:vAlign w:val="center"/>
            <w:hideMark/>
          </w:tcPr>
          <w:p w14:paraId="43EC15C0" w14:textId="5F8F7D3D" w:rsidR="00202970" w:rsidRPr="00164626" w:rsidRDefault="00202970" w:rsidP="00202970">
            <w:pPr>
              <w:tabs>
                <w:tab w:val="left" w:pos="851"/>
                <w:tab w:val="left" w:pos="10206"/>
              </w:tabs>
              <w:spacing w:line="240" w:lineRule="auto"/>
              <w:jc w:val="center"/>
              <w:rPr>
                <w:sz w:val="14"/>
                <w:szCs w:val="14"/>
              </w:rPr>
            </w:pPr>
          </w:p>
        </w:tc>
        <w:tc>
          <w:tcPr>
            <w:tcW w:w="442" w:type="dxa"/>
            <w:gridSpan w:val="2"/>
            <w:tcBorders>
              <w:top w:val="single" w:sz="4" w:space="0" w:color="auto"/>
              <w:left w:val="single" w:sz="4" w:space="0" w:color="auto"/>
              <w:bottom w:val="single" w:sz="4" w:space="0" w:color="auto"/>
              <w:right w:val="single" w:sz="4" w:space="0" w:color="auto"/>
            </w:tcBorders>
            <w:vAlign w:val="center"/>
            <w:hideMark/>
          </w:tcPr>
          <w:p w14:paraId="530B41DD" w14:textId="1EC48606" w:rsidR="00202970" w:rsidRPr="00164626" w:rsidRDefault="00202970" w:rsidP="00202970">
            <w:pPr>
              <w:tabs>
                <w:tab w:val="left" w:pos="851"/>
                <w:tab w:val="left" w:pos="10206"/>
              </w:tabs>
              <w:spacing w:line="240" w:lineRule="auto"/>
              <w:jc w:val="center"/>
              <w:rPr>
                <w:sz w:val="14"/>
                <w:szCs w:val="14"/>
              </w:rPr>
            </w:pPr>
          </w:p>
        </w:tc>
        <w:tc>
          <w:tcPr>
            <w:tcW w:w="442" w:type="dxa"/>
            <w:gridSpan w:val="2"/>
            <w:tcBorders>
              <w:top w:val="single" w:sz="4" w:space="0" w:color="auto"/>
              <w:left w:val="single" w:sz="4" w:space="0" w:color="auto"/>
              <w:bottom w:val="single" w:sz="4" w:space="0" w:color="auto"/>
              <w:right w:val="single" w:sz="4" w:space="0" w:color="auto"/>
            </w:tcBorders>
            <w:vAlign w:val="center"/>
            <w:hideMark/>
          </w:tcPr>
          <w:p w14:paraId="71EA9053" w14:textId="74564721" w:rsidR="00202970" w:rsidRPr="00164626" w:rsidRDefault="00202970" w:rsidP="00202970">
            <w:pPr>
              <w:tabs>
                <w:tab w:val="left" w:pos="851"/>
                <w:tab w:val="left" w:pos="10206"/>
              </w:tabs>
              <w:spacing w:line="240" w:lineRule="auto"/>
              <w:jc w:val="center"/>
              <w:rPr>
                <w:sz w:val="14"/>
                <w:szCs w:val="14"/>
              </w:rPr>
            </w:pPr>
          </w:p>
        </w:tc>
        <w:tc>
          <w:tcPr>
            <w:tcW w:w="443" w:type="dxa"/>
            <w:gridSpan w:val="2"/>
            <w:tcBorders>
              <w:top w:val="single" w:sz="4" w:space="0" w:color="auto"/>
              <w:left w:val="single" w:sz="4" w:space="0" w:color="auto"/>
              <w:bottom w:val="single" w:sz="4" w:space="0" w:color="auto"/>
              <w:right w:val="single" w:sz="4" w:space="0" w:color="auto"/>
            </w:tcBorders>
            <w:vAlign w:val="center"/>
            <w:hideMark/>
          </w:tcPr>
          <w:p w14:paraId="4EAFC693" w14:textId="2CF3AA9C" w:rsidR="00202970" w:rsidRPr="00164626" w:rsidRDefault="00202970" w:rsidP="00202970">
            <w:pPr>
              <w:tabs>
                <w:tab w:val="left" w:pos="851"/>
                <w:tab w:val="left" w:pos="10206"/>
              </w:tabs>
              <w:spacing w:line="240" w:lineRule="auto"/>
              <w:jc w:val="center"/>
              <w:rPr>
                <w:sz w:val="14"/>
                <w:szCs w:val="14"/>
              </w:rPr>
            </w:pPr>
          </w:p>
        </w:tc>
        <w:tc>
          <w:tcPr>
            <w:tcW w:w="442" w:type="dxa"/>
            <w:gridSpan w:val="2"/>
            <w:tcBorders>
              <w:top w:val="single" w:sz="4" w:space="0" w:color="auto"/>
              <w:left w:val="single" w:sz="4" w:space="0" w:color="auto"/>
              <w:bottom w:val="single" w:sz="4" w:space="0" w:color="auto"/>
              <w:right w:val="single" w:sz="4" w:space="0" w:color="auto"/>
            </w:tcBorders>
            <w:vAlign w:val="center"/>
            <w:hideMark/>
          </w:tcPr>
          <w:p w14:paraId="4861CA25" w14:textId="1AE4F29F" w:rsidR="00202970" w:rsidRPr="00164626" w:rsidRDefault="00202970" w:rsidP="00202970">
            <w:pPr>
              <w:tabs>
                <w:tab w:val="left" w:pos="851"/>
                <w:tab w:val="left" w:pos="10206"/>
              </w:tabs>
              <w:spacing w:line="240" w:lineRule="auto"/>
              <w:jc w:val="center"/>
              <w:rPr>
                <w:sz w:val="14"/>
                <w:szCs w:val="14"/>
              </w:rPr>
            </w:pPr>
          </w:p>
        </w:tc>
        <w:tc>
          <w:tcPr>
            <w:tcW w:w="444" w:type="dxa"/>
            <w:gridSpan w:val="2"/>
            <w:tcBorders>
              <w:top w:val="single" w:sz="4" w:space="0" w:color="auto"/>
              <w:left w:val="single" w:sz="4" w:space="0" w:color="auto"/>
              <w:bottom w:val="single" w:sz="4" w:space="0" w:color="auto"/>
              <w:right w:val="single" w:sz="4" w:space="0" w:color="auto"/>
            </w:tcBorders>
            <w:vAlign w:val="center"/>
          </w:tcPr>
          <w:p w14:paraId="6A94D7FD" w14:textId="77777777" w:rsidR="00202970" w:rsidRPr="00164626" w:rsidRDefault="00202970" w:rsidP="00202970">
            <w:pPr>
              <w:tabs>
                <w:tab w:val="left" w:pos="851"/>
                <w:tab w:val="left" w:pos="10206"/>
              </w:tabs>
              <w:spacing w:line="240" w:lineRule="auto"/>
              <w:jc w:val="center"/>
              <w:rPr>
                <w:sz w:val="14"/>
                <w:szCs w:val="14"/>
              </w:rPr>
            </w:pPr>
          </w:p>
        </w:tc>
        <w:tc>
          <w:tcPr>
            <w:tcW w:w="445" w:type="dxa"/>
            <w:gridSpan w:val="2"/>
            <w:tcBorders>
              <w:top w:val="single" w:sz="4" w:space="0" w:color="auto"/>
              <w:left w:val="single" w:sz="4" w:space="0" w:color="auto"/>
              <w:bottom w:val="single" w:sz="4" w:space="0" w:color="auto"/>
              <w:right w:val="single" w:sz="4" w:space="0" w:color="auto"/>
            </w:tcBorders>
            <w:vAlign w:val="center"/>
            <w:hideMark/>
          </w:tcPr>
          <w:p w14:paraId="6B2EE9FC" w14:textId="5C3C9055" w:rsidR="00202970" w:rsidRPr="00164626" w:rsidRDefault="00202970" w:rsidP="00202970">
            <w:pPr>
              <w:tabs>
                <w:tab w:val="left" w:pos="851"/>
                <w:tab w:val="left" w:pos="10206"/>
              </w:tabs>
              <w:spacing w:line="240" w:lineRule="auto"/>
              <w:jc w:val="center"/>
              <w:rPr>
                <w:sz w:val="14"/>
                <w:szCs w:val="14"/>
              </w:rPr>
            </w:pPr>
          </w:p>
        </w:tc>
        <w:tc>
          <w:tcPr>
            <w:tcW w:w="444" w:type="dxa"/>
            <w:gridSpan w:val="2"/>
            <w:tcBorders>
              <w:top w:val="single" w:sz="4" w:space="0" w:color="auto"/>
              <w:left w:val="single" w:sz="4" w:space="0" w:color="auto"/>
              <w:bottom w:val="single" w:sz="4" w:space="0" w:color="auto"/>
              <w:right w:val="single" w:sz="4" w:space="0" w:color="auto"/>
            </w:tcBorders>
            <w:vAlign w:val="center"/>
            <w:hideMark/>
          </w:tcPr>
          <w:p w14:paraId="01D36A07" w14:textId="1A79ED2A" w:rsidR="00202970" w:rsidRPr="00164626" w:rsidRDefault="00202970" w:rsidP="00202970">
            <w:pPr>
              <w:tabs>
                <w:tab w:val="left" w:pos="851"/>
                <w:tab w:val="left" w:pos="10206"/>
              </w:tabs>
              <w:spacing w:line="240" w:lineRule="auto"/>
              <w:jc w:val="center"/>
              <w:rPr>
                <w:sz w:val="14"/>
                <w:szCs w:val="14"/>
              </w:rPr>
            </w:pPr>
          </w:p>
        </w:tc>
        <w:tc>
          <w:tcPr>
            <w:tcW w:w="450" w:type="dxa"/>
            <w:gridSpan w:val="3"/>
            <w:tcBorders>
              <w:top w:val="single" w:sz="4" w:space="0" w:color="auto"/>
              <w:left w:val="single" w:sz="4" w:space="0" w:color="auto"/>
              <w:bottom w:val="single" w:sz="4" w:space="0" w:color="auto"/>
              <w:right w:val="single" w:sz="4" w:space="0" w:color="auto"/>
            </w:tcBorders>
            <w:vAlign w:val="center"/>
            <w:hideMark/>
          </w:tcPr>
          <w:p w14:paraId="26973D3A" w14:textId="528C2765" w:rsidR="00202970" w:rsidRPr="00164626" w:rsidRDefault="00202970" w:rsidP="00202970">
            <w:pPr>
              <w:tabs>
                <w:tab w:val="left" w:pos="851"/>
                <w:tab w:val="left" w:pos="10206"/>
              </w:tabs>
              <w:spacing w:line="240" w:lineRule="auto"/>
              <w:jc w:val="center"/>
              <w:rPr>
                <w:sz w:val="14"/>
                <w:szCs w:val="14"/>
              </w:rPr>
            </w:pPr>
          </w:p>
        </w:tc>
        <w:tc>
          <w:tcPr>
            <w:tcW w:w="449" w:type="dxa"/>
            <w:gridSpan w:val="3"/>
            <w:tcBorders>
              <w:top w:val="single" w:sz="4" w:space="0" w:color="auto"/>
              <w:left w:val="single" w:sz="4" w:space="0" w:color="auto"/>
              <w:bottom w:val="single" w:sz="4" w:space="0" w:color="auto"/>
              <w:right w:val="single" w:sz="4" w:space="0" w:color="auto"/>
            </w:tcBorders>
            <w:vAlign w:val="center"/>
            <w:hideMark/>
          </w:tcPr>
          <w:p w14:paraId="131493C5" w14:textId="65D01DF0" w:rsidR="00202970" w:rsidRPr="00164626" w:rsidRDefault="00202970" w:rsidP="00202970">
            <w:pPr>
              <w:tabs>
                <w:tab w:val="left" w:pos="851"/>
                <w:tab w:val="left" w:pos="10206"/>
              </w:tabs>
              <w:spacing w:line="240" w:lineRule="auto"/>
              <w:jc w:val="center"/>
              <w:rPr>
                <w:sz w:val="14"/>
                <w:szCs w:val="14"/>
              </w:rPr>
            </w:pPr>
          </w:p>
        </w:tc>
        <w:tc>
          <w:tcPr>
            <w:tcW w:w="444" w:type="dxa"/>
            <w:gridSpan w:val="2"/>
            <w:tcBorders>
              <w:top w:val="single" w:sz="4" w:space="0" w:color="auto"/>
              <w:left w:val="single" w:sz="4" w:space="0" w:color="auto"/>
              <w:bottom w:val="single" w:sz="4" w:space="0" w:color="auto"/>
              <w:right w:val="single" w:sz="4" w:space="0" w:color="auto"/>
            </w:tcBorders>
            <w:vAlign w:val="center"/>
            <w:hideMark/>
          </w:tcPr>
          <w:p w14:paraId="1775B1CE" w14:textId="7C196EA1" w:rsidR="00202970" w:rsidRPr="00164626" w:rsidRDefault="00202970" w:rsidP="00202970">
            <w:pPr>
              <w:tabs>
                <w:tab w:val="left" w:pos="851"/>
                <w:tab w:val="left" w:pos="10206"/>
              </w:tabs>
              <w:spacing w:line="240" w:lineRule="auto"/>
              <w:jc w:val="center"/>
              <w:rPr>
                <w:sz w:val="14"/>
                <w:szCs w:val="14"/>
              </w:rPr>
            </w:pPr>
          </w:p>
        </w:tc>
        <w:tc>
          <w:tcPr>
            <w:tcW w:w="445" w:type="dxa"/>
            <w:gridSpan w:val="2"/>
            <w:tcBorders>
              <w:top w:val="single" w:sz="4" w:space="0" w:color="auto"/>
              <w:left w:val="single" w:sz="4" w:space="0" w:color="auto"/>
              <w:bottom w:val="single" w:sz="4" w:space="0" w:color="auto"/>
              <w:right w:val="single" w:sz="4" w:space="0" w:color="auto"/>
            </w:tcBorders>
            <w:vAlign w:val="center"/>
            <w:hideMark/>
          </w:tcPr>
          <w:p w14:paraId="1932D905" w14:textId="76B60CA6" w:rsidR="00202970" w:rsidRPr="00164626" w:rsidRDefault="00202970" w:rsidP="00202970">
            <w:pPr>
              <w:tabs>
                <w:tab w:val="left" w:pos="851"/>
                <w:tab w:val="left" w:pos="10206"/>
              </w:tabs>
              <w:spacing w:line="240" w:lineRule="auto"/>
              <w:jc w:val="center"/>
              <w:rPr>
                <w:sz w:val="14"/>
                <w:szCs w:val="14"/>
              </w:rPr>
            </w:pPr>
          </w:p>
        </w:tc>
        <w:tc>
          <w:tcPr>
            <w:tcW w:w="445" w:type="dxa"/>
            <w:gridSpan w:val="2"/>
            <w:tcBorders>
              <w:top w:val="single" w:sz="4" w:space="0" w:color="auto"/>
              <w:left w:val="single" w:sz="4" w:space="0" w:color="auto"/>
              <w:bottom w:val="single" w:sz="4" w:space="0" w:color="auto"/>
              <w:right w:val="single" w:sz="4" w:space="0" w:color="auto"/>
            </w:tcBorders>
            <w:vAlign w:val="center"/>
            <w:hideMark/>
          </w:tcPr>
          <w:p w14:paraId="4EBC5C99" w14:textId="41102761" w:rsidR="00202970" w:rsidRPr="00164626" w:rsidRDefault="00202970" w:rsidP="00202970">
            <w:pPr>
              <w:tabs>
                <w:tab w:val="left" w:pos="851"/>
                <w:tab w:val="left" w:pos="10206"/>
              </w:tabs>
              <w:spacing w:line="240" w:lineRule="auto"/>
              <w:jc w:val="center"/>
              <w:rPr>
                <w:sz w:val="14"/>
                <w:szCs w:val="14"/>
              </w:rPr>
            </w:pPr>
          </w:p>
        </w:tc>
        <w:tc>
          <w:tcPr>
            <w:tcW w:w="508" w:type="dxa"/>
            <w:tcBorders>
              <w:top w:val="single" w:sz="4" w:space="0" w:color="auto"/>
              <w:left w:val="single" w:sz="4" w:space="0" w:color="auto"/>
              <w:bottom w:val="single" w:sz="4" w:space="0" w:color="auto"/>
              <w:right w:val="single" w:sz="4" w:space="0" w:color="auto"/>
            </w:tcBorders>
            <w:vAlign w:val="center"/>
            <w:hideMark/>
          </w:tcPr>
          <w:p w14:paraId="2B3933DF" w14:textId="23C37D72" w:rsidR="00202970" w:rsidRPr="00164626" w:rsidRDefault="00202970" w:rsidP="00202970">
            <w:pPr>
              <w:tabs>
                <w:tab w:val="left" w:pos="851"/>
                <w:tab w:val="left" w:pos="10206"/>
              </w:tabs>
              <w:spacing w:line="240" w:lineRule="auto"/>
              <w:jc w:val="center"/>
              <w:rPr>
                <w:sz w:val="14"/>
                <w:szCs w:val="14"/>
              </w:rPr>
            </w:pPr>
          </w:p>
        </w:tc>
      </w:tr>
      <w:tr w:rsidR="00202970" w:rsidRPr="00164626" w14:paraId="253805C5" w14:textId="77777777" w:rsidTr="00202970">
        <w:trPr>
          <w:cantSplit/>
          <w:trHeight w:val="746"/>
        </w:trPr>
        <w:tc>
          <w:tcPr>
            <w:tcW w:w="2405" w:type="dxa"/>
            <w:gridSpan w:val="4"/>
            <w:vMerge w:val="restart"/>
            <w:tcBorders>
              <w:top w:val="single" w:sz="4" w:space="0" w:color="auto"/>
              <w:left w:val="single" w:sz="4" w:space="0" w:color="auto"/>
              <w:bottom w:val="single" w:sz="4" w:space="0" w:color="auto"/>
              <w:right w:val="single" w:sz="4" w:space="0" w:color="auto"/>
            </w:tcBorders>
            <w:vAlign w:val="center"/>
            <w:hideMark/>
          </w:tcPr>
          <w:p w14:paraId="0FEF2405" w14:textId="77777777" w:rsidR="00202970" w:rsidRPr="00164626" w:rsidRDefault="00202970" w:rsidP="00202970">
            <w:pPr>
              <w:tabs>
                <w:tab w:val="left" w:pos="851"/>
                <w:tab w:val="left" w:pos="10206"/>
              </w:tabs>
              <w:spacing w:line="240" w:lineRule="auto"/>
              <w:ind w:left="-108" w:right="-110"/>
              <w:jc w:val="center"/>
              <w:rPr>
                <w:sz w:val="14"/>
                <w:szCs w:val="14"/>
              </w:rPr>
            </w:pPr>
            <w:r w:rsidRPr="00164626">
              <w:rPr>
                <w:sz w:val="14"/>
                <w:szCs w:val="14"/>
              </w:rPr>
              <w:t>Estudo da Potenciometria em Aquíferos Freáticos</w:t>
            </w:r>
          </w:p>
        </w:tc>
        <w:tc>
          <w:tcPr>
            <w:tcW w:w="424" w:type="dxa"/>
            <w:tcBorders>
              <w:top w:val="single" w:sz="4" w:space="0" w:color="auto"/>
              <w:left w:val="single" w:sz="4" w:space="0" w:color="auto"/>
              <w:bottom w:val="single" w:sz="4" w:space="0" w:color="auto"/>
              <w:right w:val="single" w:sz="4" w:space="0" w:color="auto"/>
            </w:tcBorders>
            <w:vAlign w:val="center"/>
            <w:hideMark/>
          </w:tcPr>
          <w:p w14:paraId="64457DED"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50</w:t>
            </w:r>
          </w:p>
        </w:tc>
        <w:tc>
          <w:tcPr>
            <w:tcW w:w="1277" w:type="dxa"/>
            <w:tcBorders>
              <w:top w:val="single" w:sz="4" w:space="0" w:color="auto"/>
              <w:left w:val="single" w:sz="4" w:space="0" w:color="auto"/>
              <w:bottom w:val="single" w:sz="4" w:space="0" w:color="auto"/>
              <w:right w:val="single" w:sz="4" w:space="0" w:color="auto"/>
            </w:tcBorders>
            <w:vAlign w:val="center"/>
            <w:hideMark/>
          </w:tcPr>
          <w:p w14:paraId="58FCCA15"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Horas/ Geólogo</w:t>
            </w:r>
          </w:p>
        </w:tc>
        <w:tc>
          <w:tcPr>
            <w:tcW w:w="848" w:type="dxa"/>
            <w:tcBorders>
              <w:top w:val="single" w:sz="4" w:space="0" w:color="auto"/>
              <w:left w:val="single" w:sz="4" w:space="0" w:color="auto"/>
              <w:bottom w:val="single" w:sz="4" w:space="0" w:color="auto"/>
              <w:right w:val="single" w:sz="4" w:space="0" w:color="auto"/>
            </w:tcBorders>
            <w:vAlign w:val="center"/>
            <w:hideMark/>
          </w:tcPr>
          <w:p w14:paraId="74E1716D"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114,86</w:t>
            </w:r>
          </w:p>
        </w:tc>
        <w:tc>
          <w:tcPr>
            <w:tcW w:w="706" w:type="dxa"/>
            <w:tcBorders>
              <w:top w:val="single" w:sz="4" w:space="0" w:color="auto"/>
              <w:left w:val="single" w:sz="4" w:space="0" w:color="auto"/>
              <w:bottom w:val="single" w:sz="4" w:space="0" w:color="auto"/>
              <w:right w:val="single" w:sz="4" w:space="0" w:color="auto"/>
            </w:tcBorders>
            <w:textDirection w:val="tbRl"/>
            <w:vAlign w:val="center"/>
            <w:hideMark/>
          </w:tcPr>
          <w:p w14:paraId="07C94EB9"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5.800,00</w:t>
            </w:r>
          </w:p>
        </w:tc>
        <w:tc>
          <w:tcPr>
            <w:tcW w:w="440" w:type="dxa"/>
            <w:gridSpan w:val="2"/>
            <w:vMerge w:val="restart"/>
            <w:tcBorders>
              <w:top w:val="single" w:sz="4" w:space="0" w:color="auto"/>
              <w:left w:val="single" w:sz="4" w:space="0" w:color="auto"/>
              <w:bottom w:val="single" w:sz="4" w:space="0" w:color="auto"/>
              <w:right w:val="single" w:sz="4" w:space="0" w:color="auto"/>
            </w:tcBorders>
            <w:textDirection w:val="tbRl"/>
            <w:vAlign w:val="center"/>
            <w:hideMark/>
          </w:tcPr>
          <w:p w14:paraId="50DDC6E1"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9.000,00</w:t>
            </w:r>
          </w:p>
        </w:tc>
        <w:tc>
          <w:tcPr>
            <w:tcW w:w="442" w:type="dxa"/>
            <w:gridSpan w:val="2"/>
            <w:vMerge w:val="restart"/>
            <w:tcBorders>
              <w:top w:val="single" w:sz="4" w:space="0" w:color="auto"/>
              <w:left w:val="single" w:sz="4" w:space="0" w:color="auto"/>
              <w:bottom w:val="single" w:sz="4" w:space="0" w:color="auto"/>
              <w:right w:val="single" w:sz="4" w:space="0" w:color="auto"/>
            </w:tcBorders>
            <w:vAlign w:val="center"/>
          </w:tcPr>
          <w:p w14:paraId="67237E00" w14:textId="77777777" w:rsidR="00202970" w:rsidRPr="00164626" w:rsidRDefault="00202970" w:rsidP="00202970">
            <w:pPr>
              <w:tabs>
                <w:tab w:val="left" w:pos="851"/>
                <w:tab w:val="left" w:pos="10206"/>
              </w:tabs>
              <w:spacing w:line="240" w:lineRule="auto"/>
              <w:jc w:val="center"/>
              <w:rPr>
                <w:sz w:val="14"/>
                <w:szCs w:val="14"/>
              </w:rPr>
            </w:pPr>
          </w:p>
        </w:tc>
        <w:tc>
          <w:tcPr>
            <w:tcW w:w="442" w:type="dxa"/>
            <w:gridSpan w:val="2"/>
            <w:vMerge w:val="restart"/>
            <w:tcBorders>
              <w:top w:val="single" w:sz="4" w:space="0" w:color="auto"/>
              <w:left w:val="single" w:sz="4" w:space="0" w:color="auto"/>
              <w:bottom w:val="single" w:sz="4" w:space="0" w:color="auto"/>
              <w:right w:val="single" w:sz="4" w:space="0" w:color="auto"/>
            </w:tcBorders>
            <w:vAlign w:val="center"/>
          </w:tcPr>
          <w:p w14:paraId="57A5C527" w14:textId="77777777" w:rsidR="00202970" w:rsidRPr="00164626" w:rsidRDefault="00202970" w:rsidP="00202970">
            <w:pPr>
              <w:tabs>
                <w:tab w:val="left" w:pos="851"/>
                <w:tab w:val="left" w:pos="10206"/>
              </w:tabs>
              <w:spacing w:line="240" w:lineRule="auto"/>
              <w:jc w:val="center"/>
              <w:rPr>
                <w:sz w:val="14"/>
                <w:szCs w:val="14"/>
              </w:rPr>
            </w:pPr>
          </w:p>
        </w:tc>
        <w:tc>
          <w:tcPr>
            <w:tcW w:w="442" w:type="dxa"/>
            <w:gridSpan w:val="3"/>
            <w:vMerge w:val="restart"/>
            <w:tcBorders>
              <w:top w:val="single" w:sz="4" w:space="0" w:color="auto"/>
              <w:left w:val="single" w:sz="4" w:space="0" w:color="auto"/>
              <w:bottom w:val="single" w:sz="4" w:space="0" w:color="auto"/>
              <w:right w:val="single" w:sz="4" w:space="0" w:color="auto"/>
            </w:tcBorders>
            <w:vAlign w:val="center"/>
          </w:tcPr>
          <w:p w14:paraId="0D894C60" w14:textId="77777777" w:rsidR="00202970" w:rsidRPr="00164626" w:rsidRDefault="00202970" w:rsidP="00202970">
            <w:pPr>
              <w:tabs>
                <w:tab w:val="left" w:pos="851"/>
                <w:tab w:val="left" w:pos="10206"/>
              </w:tabs>
              <w:spacing w:line="240" w:lineRule="auto"/>
              <w:jc w:val="center"/>
              <w:rPr>
                <w:sz w:val="14"/>
                <w:szCs w:val="14"/>
              </w:rPr>
            </w:pPr>
          </w:p>
        </w:tc>
        <w:tc>
          <w:tcPr>
            <w:tcW w:w="442" w:type="dxa"/>
            <w:gridSpan w:val="3"/>
            <w:vMerge w:val="restart"/>
            <w:tcBorders>
              <w:top w:val="single" w:sz="4" w:space="0" w:color="auto"/>
              <w:left w:val="single" w:sz="4" w:space="0" w:color="auto"/>
              <w:bottom w:val="single" w:sz="4" w:space="0" w:color="auto"/>
              <w:right w:val="single" w:sz="4" w:space="0" w:color="auto"/>
            </w:tcBorders>
            <w:vAlign w:val="center"/>
          </w:tcPr>
          <w:p w14:paraId="6743C53B" w14:textId="77777777" w:rsidR="00202970" w:rsidRPr="00164626" w:rsidRDefault="00202970" w:rsidP="00202970">
            <w:pPr>
              <w:tabs>
                <w:tab w:val="left" w:pos="851"/>
                <w:tab w:val="left" w:pos="10206"/>
              </w:tabs>
              <w:spacing w:line="240" w:lineRule="auto"/>
              <w:jc w:val="center"/>
              <w:rPr>
                <w:sz w:val="14"/>
                <w:szCs w:val="14"/>
              </w:rPr>
            </w:pPr>
          </w:p>
        </w:tc>
        <w:tc>
          <w:tcPr>
            <w:tcW w:w="442" w:type="dxa"/>
            <w:gridSpan w:val="3"/>
            <w:vMerge w:val="restart"/>
            <w:tcBorders>
              <w:top w:val="single" w:sz="4" w:space="0" w:color="auto"/>
              <w:left w:val="single" w:sz="4" w:space="0" w:color="auto"/>
              <w:bottom w:val="single" w:sz="4" w:space="0" w:color="auto"/>
              <w:right w:val="single" w:sz="4" w:space="0" w:color="auto"/>
            </w:tcBorders>
            <w:vAlign w:val="center"/>
          </w:tcPr>
          <w:p w14:paraId="2DF257C7" w14:textId="77777777" w:rsidR="00202970" w:rsidRPr="00164626" w:rsidRDefault="00202970" w:rsidP="00202970">
            <w:pPr>
              <w:tabs>
                <w:tab w:val="left" w:pos="851"/>
                <w:tab w:val="left" w:pos="10206"/>
              </w:tabs>
              <w:spacing w:line="240" w:lineRule="auto"/>
              <w:jc w:val="center"/>
              <w:rPr>
                <w:sz w:val="14"/>
                <w:szCs w:val="14"/>
              </w:rPr>
            </w:pPr>
          </w:p>
        </w:tc>
        <w:tc>
          <w:tcPr>
            <w:tcW w:w="443" w:type="dxa"/>
            <w:gridSpan w:val="2"/>
            <w:vMerge w:val="restart"/>
            <w:tcBorders>
              <w:top w:val="single" w:sz="4" w:space="0" w:color="auto"/>
              <w:left w:val="single" w:sz="4" w:space="0" w:color="auto"/>
              <w:bottom w:val="single" w:sz="4" w:space="0" w:color="auto"/>
              <w:right w:val="single" w:sz="4" w:space="0" w:color="auto"/>
            </w:tcBorders>
            <w:vAlign w:val="center"/>
          </w:tcPr>
          <w:p w14:paraId="451E43FC" w14:textId="77777777" w:rsidR="00202970" w:rsidRPr="00164626" w:rsidRDefault="00202970" w:rsidP="00202970">
            <w:pPr>
              <w:tabs>
                <w:tab w:val="left" w:pos="851"/>
                <w:tab w:val="left" w:pos="10206"/>
              </w:tabs>
              <w:spacing w:line="240" w:lineRule="auto"/>
              <w:jc w:val="center"/>
              <w:rPr>
                <w:sz w:val="14"/>
                <w:szCs w:val="14"/>
              </w:rPr>
            </w:pPr>
          </w:p>
        </w:tc>
        <w:tc>
          <w:tcPr>
            <w:tcW w:w="442" w:type="dxa"/>
            <w:gridSpan w:val="2"/>
            <w:vMerge w:val="restart"/>
            <w:tcBorders>
              <w:top w:val="single" w:sz="4" w:space="0" w:color="auto"/>
              <w:left w:val="single" w:sz="4" w:space="0" w:color="auto"/>
              <w:bottom w:val="single" w:sz="4" w:space="0" w:color="auto"/>
              <w:right w:val="single" w:sz="4" w:space="0" w:color="auto"/>
            </w:tcBorders>
            <w:vAlign w:val="center"/>
          </w:tcPr>
          <w:p w14:paraId="3522FA75" w14:textId="77777777" w:rsidR="00202970" w:rsidRPr="00164626" w:rsidRDefault="00202970" w:rsidP="00202970">
            <w:pPr>
              <w:tabs>
                <w:tab w:val="left" w:pos="851"/>
                <w:tab w:val="left" w:pos="10206"/>
              </w:tabs>
              <w:spacing w:line="240" w:lineRule="auto"/>
              <w:jc w:val="center"/>
              <w:rPr>
                <w:sz w:val="14"/>
                <w:szCs w:val="14"/>
              </w:rPr>
            </w:pPr>
          </w:p>
        </w:tc>
        <w:tc>
          <w:tcPr>
            <w:tcW w:w="442" w:type="dxa"/>
            <w:gridSpan w:val="2"/>
            <w:vMerge w:val="restart"/>
            <w:tcBorders>
              <w:top w:val="single" w:sz="4" w:space="0" w:color="auto"/>
              <w:left w:val="single" w:sz="4" w:space="0" w:color="auto"/>
              <w:bottom w:val="single" w:sz="4" w:space="0" w:color="auto"/>
              <w:right w:val="single" w:sz="4" w:space="0" w:color="auto"/>
            </w:tcBorders>
            <w:vAlign w:val="center"/>
          </w:tcPr>
          <w:p w14:paraId="19EF212A" w14:textId="77777777" w:rsidR="00202970" w:rsidRPr="00164626" w:rsidRDefault="00202970" w:rsidP="00202970">
            <w:pPr>
              <w:tabs>
                <w:tab w:val="left" w:pos="851"/>
                <w:tab w:val="left" w:pos="10206"/>
              </w:tabs>
              <w:spacing w:line="240" w:lineRule="auto"/>
              <w:jc w:val="center"/>
              <w:rPr>
                <w:sz w:val="14"/>
                <w:szCs w:val="14"/>
              </w:rPr>
            </w:pPr>
          </w:p>
        </w:tc>
        <w:tc>
          <w:tcPr>
            <w:tcW w:w="443" w:type="dxa"/>
            <w:gridSpan w:val="2"/>
            <w:vMerge w:val="restart"/>
            <w:tcBorders>
              <w:top w:val="single" w:sz="4" w:space="0" w:color="auto"/>
              <w:left w:val="single" w:sz="4" w:space="0" w:color="auto"/>
              <w:bottom w:val="single" w:sz="4" w:space="0" w:color="auto"/>
              <w:right w:val="single" w:sz="4" w:space="0" w:color="auto"/>
            </w:tcBorders>
            <w:vAlign w:val="center"/>
          </w:tcPr>
          <w:p w14:paraId="05D806C0" w14:textId="77777777" w:rsidR="00202970" w:rsidRPr="00164626" w:rsidRDefault="00202970" w:rsidP="00202970">
            <w:pPr>
              <w:tabs>
                <w:tab w:val="left" w:pos="851"/>
                <w:tab w:val="left" w:pos="10206"/>
              </w:tabs>
              <w:spacing w:line="240" w:lineRule="auto"/>
              <w:jc w:val="center"/>
              <w:rPr>
                <w:sz w:val="14"/>
                <w:szCs w:val="14"/>
              </w:rPr>
            </w:pPr>
          </w:p>
        </w:tc>
        <w:tc>
          <w:tcPr>
            <w:tcW w:w="442" w:type="dxa"/>
            <w:gridSpan w:val="2"/>
            <w:vMerge w:val="restart"/>
            <w:tcBorders>
              <w:top w:val="single" w:sz="4" w:space="0" w:color="auto"/>
              <w:left w:val="single" w:sz="4" w:space="0" w:color="auto"/>
              <w:bottom w:val="single" w:sz="4" w:space="0" w:color="auto"/>
              <w:right w:val="single" w:sz="4" w:space="0" w:color="auto"/>
            </w:tcBorders>
            <w:vAlign w:val="center"/>
          </w:tcPr>
          <w:p w14:paraId="4B87B9F5" w14:textId="77777777" w:rsidR="00202970" w:rsidRPr="00164626" w:rsidRDefault="00202970" w:rsidP="00202970">
            <w:pPr>
              <w:tabs>
                <w:tab w:val="left" w:pos="851"/>
                <w:tab w:val="left" w:pos="10206"/>
              </w:tabs>
              <w:spacing w:line="240" w:lineRule="auto"/>
              <w:jc w:val="center"/>
              <w:rPr>
                <w:sz w:val="14"/>
                <w:szCs w:val="14"/>
              </w:rPr>
            </w:pPr>
          </w:p>
        </w:tc>
        <w:tc>
          <w:tcPr>
            <w:tcW w:w="444" w:type="dxa"/>
            <w:gridSpan w:val="2"/>
            <w:vMerge w:val="restart"/>
            <w:tcBorders>
              <w:top w:val="single" w:sz="4" w:space="0" w:color="auto"/>
              <w:left w:val="single" w:sz="4" w:space="0" w:color="auto"/>
              <w:bottom w:val="single" w:sz="4" w:space="0" w:color="auto"/>
              <w:right w:val="single" w:sz="4" w:space="0" w:color="auto"/>
            </w:tcBorders>
            <w:vAlign w:val="center"/>
          </w:tcPr>
          <w:p w14:paraId="30F5CD69" w14:textId="77777777" w:rsidR="00202970" w:rsidRPr="00164626" w:rsidRDefault="00202970" w:rsidP="00202970">
            <w:pPr>
              <w:tabs>
                <w:tab w:val="left" w:pos="851"/>
                <w:tab w:val="left" w:pos="10206"/>
              </w:tabs>
              <w:spacing w:line="240" w:lineRule="auto"/>
              <w:jc w:val="center"/>
              <w:rPr>
                <w:sz w:val="14"/>
                <w:szCs w:val="14"/>
              </w:rPr>
            </w:pPr>
          </w:p>
        </w:tc>
        <w:tc>
          <w:tcPr>
            <w:tcW w:w="445" w:type="dxa"/>
            <w:gridSpan w:val="2"/>
            <w:vMerge w:val="restart"/>
            <w:tcBorders>
              <w:top w:val="single" w:sz="4" w:space="0" w:color="auto"/>
              <w:left w:val="single" w:sz="4" w:space="0" w:color="auto"/>
              <w:bottom w:val="single" w:sz="4" w:space="0" w:color="auto"/>
              <w:right w:val="single" w:sz="4" w:space="0" w:color="auto"/>
            </w:tcBorders>
            <w:vAlign w:val="center"/>
          </w:tcPr>
          <w:p w14:paraId="60D61414" w14:textId="77777777" w:rsidR="00202970" w:rsidRPr="00164626" w:rsidRDefault="00202970" w:rsidP="00202970">
            <w:pPr>
              <w:tabs>
                <w:tab w:val="left" w:pos="851"/>
                <w:tab w:val="left" w:pos="10206"/>
              </w:tabs>
              <w:spacing w:line="240" w:lineRule="auto"/>
              <w:jc w:val="center"/>
              <w:rPr>
                <w:sz w:val="14"/>
                <w:szCs w:val="14"/>
              </w:rPr>
            </w:pPr>
          </w:p>
        </w:tc>
        <w:tc>
          <w:tcPr>
            <w:tcW w:w="444" w:type="dxa"/>
            <w:gridSpan w:val="2"/>
            <w:vMerge w:val="restart"/>
            <w:tcBorders>
              <w:top w:val="single" w:sz="4" w:space="0" w:color="auto"/>
              <w:left w:val="single" w:sz="4" w:space="0" w:color="auto"/>
              <w:bottom w:val="single" w:sz="4" w:space="0" w:color="auto"/>
              <w:right w:val="single" w:sz="4" w:space="0" w:color="auto"/>
            </w:tcBorders>
            <w:vAlign w:val="center"/>
          </w:tcPr>
          <w:p w14:paraId="0FCD226E" w14:textId="77777777" w:rsidR="00202970" w:rsidRPr="00164626" w:rsidRDefault="00202970" w:rsidP="00202970">
            <w:pPr>
              <w:tabs>
                <w:tab w:val="left" w:pos="851"/>
                <w:tab w:val="left" w:pos="10206"/>
              </w:tabs>
              <w:spacing w:line="240" w:lineRule="auto"/>
              <w:jc w:val="center"/>
              <w:rPr>
                <w:sz w:val="14"/>
                <w:szCs w:val="14"/>
              </w:rPr>
            </w:pPr>
          </w:p>
        </w:tc>
        <w:tc>
          <w:tcPr>
            <w:tcW w:w="450" w:type="dxa"/>
            <w:gridSpan w:val="3"/>
            <w:vMerge w:val="restart"/>
            <w:tcBorders>
              <w:top w:val="single" w:sz="4" w:space="0" w:color="auto"/>
              <w:left w:val="single" w:sz="4" w:space="0" w:color="auto"/>
              <w:bottom w:val="single" w:sz="4" w:space="0" w:color="auto"/>
              <w:right w:val="single" w:sz="4" w:space="0" w:color="auto"/>
            </w:tcBorders>
            <w:vAlign w:val="center"/>
          </w:tcPr>
          <w:p w14:paraId="4BAE7D4C" w14:textId="77777777" w:rsidR="00202970" w:rsidRPr="00164626" w:rsidRDefault="00202970" w:rsidP="00202970">
            <w:pPr>
              <w:tabs>
                <w:tab w:val="left" w:pos="851"/>
                <w:tab w:val="left" w:pos="10206"/>
              </w:tabs>
              <w:spacing w:line="240" w:lineRule="auto"/>
              <w:jc w:val="center"/>
              <w:rPr>
                <w:sz w:val="14"/>
                <w:szCs w:val="14"/>
              </w:rPr>
            </w:pPr>
          </w:p>
        </w:tc>
        <w:tc>
          <w:tcPr>
            <w:tcW w:w="449" w:type="dxa"/>
            <w:gridSpan w:val="3"/>
            <w:vMerge w:val="restart"/>
            <w:tcBorders>
              <w:top w:val="single" w:sz="4" w:space="0" w:color="auto"/>
              <w:left w:val="single" w:sz="4" w:space="0" w:color="auto"/>
              <w:bottom w:val="single" w:sz="4" w:space="0" w:color="auto"/>
              <w:right w:val="single" w:sz="4" w:space="0" w:color="auto"/>
            </w:tcBorders>
            <w:vAlign w:val="center"/>
          </w:tcPr>
          <w:p w14:paraId="0009B450" w14:textId="77777777" w:rsidR="00202970" w:rsidRPr="00164626" w:rsidRDefault="00202970" w:rsidP="00202970">
            <w:pPr>
              <w:tabs>
                <w:tab w:val="left" w:pos="851"/>
                <w:tab w:val="left" w:pos="10206"/>
              </w:tabs>
              <w:spacing w:line="240" w:lineRule="auto"/>
              <w:jc w:val="center"/>
              <w:rPr>
                <w:sz w:val="14"/>
                <w:szCs w:val="14"/>
              </w:rPr>
            </w:pPr>
          </w:p>
        </w:tc>
        <w:tc>
          <w:tcPr>
            <w:tcW w:w="444" w:type="dxa"/>
            <w:gridSpan w:val="2"/>
            <w:vMerge w:val="restart"/>
            <w:tcBorders>
              <w:top w:val="single" w:sz="4" w:space="0" w:color="auto"/>
              <w:left w:val="single" w:sz="4" w:space="0" w:color="auto"/>
              <w:bottom w:val="single" w:sz="4" w:space="0" w:color="auto"/>
              <w:right w:val="single" w:sz="4" w:space="0" w:color="auto"/>
            </w:tcBorders>
            <w:vAlign w:val="center"/>
          </w:tcPr>
          <w:p w14:paraId="0F572387" w14:textId="77777777" w:rsidR="00202970" w:rsidRPr="00164626" w:rsidRDefault="00202970" w:rsidP="00202970">
            <w:pPr>
              <w:tabs>
                <w:tab w:val="left" w:pos="851"/>
                <w:tab w:val="left" w:pos="10206"/>
              </w:tabs>
              <w:spacing w:line="240" w:lineRule="auto"/>
              <w:jc w:val="center"/>
              <w:rPr>
                <w:sz w:val="14"/>
                <w:szCs w:val="14"/>
              </w:rPr>
            </w:pPr>
          </w:p>
        </w:tc>
        <w:tc>
          <w:tcPr>
            <w:tcW w:w="445" w:type="dxa"/>
            <w:gridSpan w:val="2"/>
            <w:vMerge w:val="restart"/>
            <w:tcBorders>
              <w:top w:val="single" w:sz="4" w:space="0" w:color="auto"/>
              <w:left w:val="single" w:sz="4" w:space="0" w:color="auto"/>
              <w:bottom w:val="single" w:sz="4" w:space="0" w:color="auto"/>
              <w:right w:val="single" w:sz="4" w:space="0" w:color="auto"/>
            </w:tcBorders>
            <w:vAlign w:val="center"/>
          </w:tcPr>
          <w:p w14:paraId="1CFAA9F1" w14:textId="77777777" w:rsidR="00202970" w:rsidRPr="00164626" w:rsidRDefault="00202970" w:rsidP="00202970">
            <w:pPr>
              <w:tabs>
                <w:tab w:val="left" w:pos="851"/>
                <w:tab w:val="left" w:pos="10206"/>
              </w:tabs>
              <w:spacing w:line="240" w:lineRule="auto"/>
              <w:jc w:val="center"/>
              <w:rPr>
                <w:sz w:val="14"/>
                <w:szCs w:val="14"/>
              </w:rPr>
            </w:pPr>
          </w:p>
        </w:tc>
        <w:tc>
          <w:tcPr>
            <w:tcW w:w="445" w:type="dxa"/>
            <w:gridSpan w:val="2"/>
            <w:vMerge w:val="restart"/>
            <w:tcBorders>
              <w:top w:val="single" w:sz="4" w:space="0" w:color="auto"/>
              <w:left w:val="single" w:sz="4" w:space="0" w:color="auto"/>
              <w:bottom w:val="single" w:sz="4" w:space="0" w:color="auto"/>
              <w:right w:val="single" w:sz="4" w:space="0" w:color="auto"/>
            </w:tcBorders>
            <w:vAlign w:val="center"/>
          </w:tcPr>
          <w:p w14:paraId="57565703" w14:textId="77777777" w:rsidR="00202970" w:rsidRPr="00164626" w:rsidRDefault="00202970" w:rsidP="00202970">
            <w:pPr>
              <w:tabs>
                <w:tab w:val="left" w:pos="851"/>
                <w:tab w:val="left" w:pos="10206"/>
              </w:tabs>
              <w:spacing w:line="240" w:lineRule="auto"/>
              <w:jc w:val="center"/>
              <w:rPr>
                <w:sz w:val="14"/>
                <w:szCs w:val="14"/>
              </w:rPr>
            </w:pPr>
          </w:p>
        </w:tc>
        <w:tc>
          <w:tcPr>
            <w:tcW w:w="508" w:type="dxa"/>
            <w:vMerge w:val="restart"/>
            <w:tcBorders>
              <w:top w:val="single" w:sz="4" w:space="0" w:color="auto"/>
              <w:left w:val="single" w:sz="4" w:space="0" w:color="auto"/>
              <w:bottom w:val="single" w:sz="4" w:space="0" w:color="auto"/>
              <w:right w:val="single" w:sz="4" w:space="0" w:color="auto"/>
            </w:tcBorders>
            <w:vAlign w:val="center"/>
          </w:tcPr>
          <w:p w14:paraId="2654FB43" w14:textId="77777777" w:rsidR="00202970" w:rsidRPr="00164626" w:rsidRDefault="00202970" w:rsidP="00202970">
            <w:pPr>
              <w:tabs>
                <w:tab w:val="left" w:pos="851"/>
                <w:tab w:val="left" w:pos="10206"/>
              </w:tabs>
              <w:spacing w:line="240" w:lineRule="auto"/>
              <w:jc w:val="center"/>
              <w:rPr>
                <w:sz w:val="14"/>
                <w:szCs w:val="14"/>
              </w:rPr>
            </w:pPr>
          </w:p>
        </w:tc>
      </w:tr>
      <w:tr w:rsidR="00202970" w:rsidRPr="00164626" w14:paraId="236339ED" w14:textId="77777777" w:rsidTr="00202970">
        <w:trPr>
          <w:cantSplit/>
          <w:trHeight w:val="842"/>
        </w:trPr>
        <w:tc>
          <w:tcPr>
            <w:tcW w:w="2405" w:type="dxa"/>
            <w:gridSpan w:val="4"/>
            <w:vMerge/>
            <w:tcBorders>
              <w:top w:val="single" w:sz="4" w:space="0" w:color="auto"/>
              <w:left w:val="single" w:sz="4" w:space="0" w:color="auto"/>
              <w:bottom w:val="single" w:sz="4" w:space="0" w:color="auto"/>
              <w:right w:val="single" w:sz="4" w:space="0" w:color="auto"/>
            </w:tcBorders>
            <w:vAlign w:val="center"/>
            <w:hideMark/>
          </w:tcPr>
          <w:p w14:paraId="71421488" w14:textId="77777777" w:rsidR="00202970" w:rsidRPr="00164626" w:rsidRDefault="00202970" w:rsidP="00202970">
            <w:pPr>
              <w:spacing w:line="240" w:lineRule="auto"/>
              <w:jc w:val="center"/>
              <w:rPr>
                <w:sz w:val="14"/>
                <w:szCs w:val="14"/>
              </w:rPr>
            </w:pPr>
          </w:p>
        </w:tc>
        <w:tc>
          <w:tcPr>
            <w:tcW w:w="424" w:type="dxa"/>
            <w:tcBorders>
              <w:top w:val="single" w:sz="4" w:space="0" w:color="auto"/>
              <w:left w:val="single" w:sz="4" w:space="0" w:color="auto"/>
              <w:bottom w:val="single" w:sz="4" w:space="0" w:color="auto"/>
              <w:right w:val="single" w:sz="4" w:space="0" w:color="auto"/>
            </w:tcBorders>
            <w:vAlign w:val="center"/>
            <w:hideMark/>
          </w:tcPr>
          <w:p w14:paraId="0F1A8791"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90</w:t>
            </w:r>
          </w:p>
        </w:tc>
        <w:tc>
          <w:tcPr>
            <w:tcW w:w="1277" w:type="dxa"/>
            <w:tcBorders>
              <w:top w:val="single" w:sz="4" w:space="0" w:color="auto"/>
              <w:left w:val="single" w:sz="4" w:space="0" w:color="auto"/>
              <w:bottom w:val="single" w:sz="4" w:space="0" w:color="auto"/>
              <w:right w:val="single" w:sz="4" w:space="0" w:color="auto"/>
            </w:tcBorders>
            <w:vAlign w:val="center"/>
            <w:hideMark/>
          </w:tcPr>
          <w:p w14:paraId="07CF775B"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Horas/ Assitente</w:t>
            </w:r>
          </w:p>
        </w:tc>
        <w:tc>
          <w:tcPr>
            <w:tcW w:w="848" w:type="dxa"/>
            <w:tcBorders>
              <w:top w:val="single" w:sz="4" w:space="0" w:color="auto"/>
              <w:left w:val="single" w:sz="4" w:space="0" w:color="auto"/>
              <w:bottom w:val="single" w:sz="4" w:space="0" w:color="auto"/>
              <w:right w:val="single" w:sz="4" w:space="0" w:color="auto"/>
            </w:tcBorders>
            <w:vAlign w:val="center"/>
            <w:hideMark/>
          </w:tcPr>
          <w:p w14:paraId="3D22A1F2"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34,85</w:t>
            </w:r>
          </w:p>
        </w:tc>
        <w:tc>
          <w:tcPr>
            <w:tcW w:w="706" w:type="dxa"/>
            <w:tcBorders>
              <w:top w:val="single" w:sz="4" w:space="0" w:color="auto"/>
              <w:left w:val="single" w:sz="4" w:space="0" w:color="auto"/>
              <w:bottom w:val="single" w:sz="4" w:space="0" w:color="auto"/>
              <w:right w:val="single" w:sz="4" w:space="0" w:color="auto"/>
            </w:tcBorders>
            <w:textDirection w:val="tbRl"/>
            <w:vAlign w:val="center"/>
            <w:hideMark/>
          </w:tcPr>
          <w:p w14:paraId="74AB8A1E"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3.200,00</w:t>
            </w:r>
          </w:p>
        </w:tc>
        <w:tc>
          <w:tcPr>
            <w:tcW w:w="440" w:type="dxa"/>
            <w:gridSpan w:val="2"/>
            <w:vMerge/>
            <w:tcBorders>
              <w:top w:val="single" w:sz="4" w:space="0" w:color="auto"/>
              <w:left w:val="single" w:sz="4" w:space="0" w:color="auto"/>
              <w:bottom w:val="single" w:sz="4" w:space="0" w:color="auto"/>
              <w:right w:val="single" w:sz="4" w:space="0" w:color="auto"/>
            </w:tcBorders>
            <w:vAlign w:val="center"/>
            <w:hideMark/>
          </w:tcPr>
          <w:p w14:paraId="73DE8C7E" w14:textId="77777777" w:rsidR="00202970" w:rsidRPr="00164626" w:rsidRDefault="00202970" w:rsidP="00202970">
            <w:pPr>
              <w:spacing w:line="240" w:lineRule="auto"/>
              <w:jc w:val="center"/>
              <w:rPr>
                <w:sz w:val="14"/>
                <w:szCs w:val="14"/>
              </w:rPr>
            </w:pPr>
          </w:p>
        </w:tc>
        <w:tc>
          <w:tcPr>
            <w:tcW w:w="442" w:type="dxa"/>
            <w:gridSpan w:val="2"/>
            <w:vMerge/>
            <w:tcBorders>
              <w:top w:val="single" w:sz="4" w:space="0" w:color="auto"/>
              <w:left w:val="single" w:sz="4" w:space="0" w:color="auto"/>
              <w:bottom w:val="single" w:sz="4" w:space="0" w:color="auto"/>
              <w:right w:val="single" w:sz="4" w:space="0" w:color="auto"/>
            </w:tcBorders>
            <w:vAlign w:val="center"/>
            <w:hideMark/>
          </w:tcPr>
          <w:p w14:paraId="3BC0B7AF" w14:textId="77777777" w:rsidR="00202970" w:rsidRPr="00164626" w:rsidRDefault="00202970" w:rsidP="00202970">
            <w:pPr>
              <w:spacing w:line="240" w:lineRule="auto"/>
              <w:jc w:val="center"/>
              <w:rPr>
                <w:sz w:val="14"/>
                <w:szCs w:val="14"/>
              </w:rPr>
            </w:pPr>
          </w:p>
        </w:tc>
        <w:tc>
          <w:tcPr>
            <w:tcW w:w="442" w:type="dxa"/>
            <w:gridSpan w:val="2"/>
            <w:vMerge/>
            <w:tcBorders>
              <w:top w:val="single" w:sz="4" w:space="0" w:color="auto"/>
              <w:left w:val="single" w:sz="4" w:space="0" w:color="auto"/>
              <w:bottom w:val="single" w:sz="4" w:space="0" w:color="auto"/>
              <w:right w:val="single" w:sz="4" w:space="0" w:color="auto"/>
            </w:tcBorders>
            <w:vAlign w:val="center"/>
            <w:hideMark/>
          </w:tcPr>
          <w:p w14:paraId="6B537C6E" w14:textId="77777777" w:rsidR="00202970" w:rsidRPr="00164626" w:rsidRDefault="00202970" w:rsidP="00202970">
            <w:pPr>
              <w:spacing w:line="240" w:lineRule="auto"/>
              <w:jc w:val="center"/>
              <w:rPr>
                <w:sz w:val="14"/>
                <w:szCs w:val="14"/>
              </w:rPr>
            </w:pPr>
          </w:p>
        </w:tc>
        <w:tc>
          <w:tcPr>
            <w:tcW w:w="442" w:type="dxa"/>
            <w:gridSpan w:val="3"/>
            <w:vMerge/>
            <w:tcBorders>
              <w:top w:val="single" w:sz="4" w:space="0" w:color="auto"/>
              <w:left w:val="single" w:sz="4" w:space="0" w:color="auto"/>
              <w:bottom w:val="single" w:sz="4" w:space="0" w:color="auto"/>
              <w:right w:val="single" w:sz="4" w:space="0" w:color="auto"/>
            </w:tcBorders>
            <w:vAlign w:val="center"/>
            <w:hideMark/>
          </w:tcPr>
          <w:p w14:paraId="7CD96937" w14:textId="77777777" w:rsidR="00202970" w:rsidRPr="00164626" w:rsidRDefault="00202970" w:rsidP="00202970">
            <w:pPr>
              <w:spacing w:line="240" w:lineRule="auto"/>
              <w:jc w:val="center"/>
              <w:rPr>
                <w:sz w:val="14"/>
                <w:szCs w:val="14"/>
              </w:rPr>
            </w:pPr>
          </w:p>
        </w:tc>
        <w:tc>
          <w:tcPr>
            <w:tcW w:w="442" w:type="dxa"/>
            <w:gridSpan w:val="3"/>
            <w:vMerge/>
            <w:tcBorders>
              <w:top w:val="single" w:sz="4" w:space="0" w:color="auto"/>
              <w:left w:val="single" w:sz="4" w:space="0" w:color="auto"/>
              <w:bottom w:val="single" w:sz="4" w:space="0" w:color="auto"/>
              <w:right w:val="single" w:sz="4" w:space="0" w:color="auto"/>
            </w:tcBorders>
            <w:vAlign w:val="center"/>
            <w:hideMark/>
          </w:tcPr>
          <w:p w14:paraId="3BA65A7E" w14:textId="77777777" w:rsidR="00202970" w:rsidRPr="00164626" w:rsidRDefault="00202970" w:rsidP="00202970">
            <w:pPr>
              <w:spacing w:line="240" w:lineRule="auto"/>
              <w:jc w:val="center"/>
              <w:rPr>
                <w:sz w:val="14"/>
                <w:szCs w:val="14"/>
              </w:rPr>
            </w:pPr>
          </w:p>
        </w:tc>
        <w:tc>
          <w:tcPr>
            <w:tcW w:w="442" w:type="dxa"/>
            <w:gridSpan w:val="3"/>
            <w:vMerge/>
            <w:tcBorders>
              <w:top w:val="single" w:sz="4" w:space="0" w:color="auto"/>
              <w:left w:val="single" w:sz="4" w:space="0" w:color="auto"/>
              <w:bottom w:val="single" w:sz="4" w:space="0" w:color="auto"/>
              <w:right w:val="single" w:sz="4" w:space="0" w:color="auto"/>
            </w:tcBorders>
            <w:vAlign w:val="center"/>
            <w:hideMark/>
          </w:tcPr>
          <w:p w14:paraId="77EA62D2" w14:textId="77777777" w:rsidR="00202970" w:rsidRPr="00164626" w:rsidRDefault="00202970" w:rsidP="00202970">
            <w:pPr>
              <w:spacing w:line="240" w:lineRule="auto"/>
              <w:jc w:val="center"/>
              <w:rPr>
                <w:sz w:val="14"/>
                <w:szCs w:val="14"/>
              </w:rPr>
            </w:pPr>
          </w:p>
        </w:tc>
        <w:tc>
          <w:tcPr>
            <w:tcW w:w="443" w:type="dxa"/>
            <w:gridSpan w:val="2"/>
            <w:vMerge/>
            <w:tcBorders>
              <w:top w:val="single" w:sz="4" w:space="0" w:color="auto"/>
              <w:left w:val="single" w:sz="4" w:space="0" w:color="auto"/>
              <w:bottom w:val="single" w:sz="4" w:space="0" w:color="auto"/>
              <w:right w:val="single" w:sz="4" w:space="0" w:color="auto"/>
            </w:tcBorders>
            <w:vAlign w:val="center"/>
            <w:hideMark/>
          </w:tcPr>
          <w:p w14:paraId="75DE0454" w14:textId="77777777" w:rsidR="00202970" w:rsidRPr="00164626" w:rsidRDefault="00202970" w:rsidP="00202970">
            <w:pPr>
              <w:spacing w:line="240" w:lineRule="auto"/>
              <w:jc w:val="center"/>
              <w:rPr>
                <w:sz w:val="14"/>
                <w:szCs w:val="14"/>
              </w:rPr>
            </w:pPr>
          </w:p>
        </w:tc>
        <w:tc>
          <w:tcPr>
            <w:tcW w:w="442" w:type="dxa"/>
            <w:gridSpan w:val="2"/>
            <w:vMerge/>
            <w:tcBorders>
              <w:top w:val="single" w:sz="4" w:space="0" w:color="auto"/>
              <w:left w:val="single" w:sz="4" w:space="0" w:color="auto"/>
              <w:bottom w:val="single" w:sz="4" w:space="0" w:color="auto"/>
              <w:right w:val="single" w:sz="4" w:space="0" w:color="auto"/>
            </w:tcBorders>
            <w:vAlign w:val="center"/>
            <w:hideMark/>
          </w:tcPr>
          <w:p w14:paraId="6158F609" w14:textId="77777777" w:rsidR="00202970" w:rsidRPr="00164626" w:rsidRDefault="00202970" w:rsidP="00202970">
            <w:pPr>
              <w:spacing w:line="240" w:lineRule="auto"/>
              <w:jc w:val="center"/>
              <w:rPr>
                <w:sz w:val="14"/>
                <w:szCs w:val="14"/>
              </w:rPr>
            </w:pPr>
          </w:p>
        </w:tc>
        <w:tc>
          <w:tcPr>
            <w:tcW w:w="442" w:type="dxa"/>
            <w:gridSpan w:val="2"/>
            <w:vMerge/>
            <w:tcBorders>
              <w:top w:val="single" w:sz="4" w:space="0" w:color="auto"/>
              <w:left w:val="single" w:sz="4" w:space="0" w:color="auto"/>
              <w:bottom w:val="single" w:sz="4" w:space="0" w:color="auto"/>
              <w:right w:val="single" w:sz="4" w:space="0" w:color="auto"/>
            </w:tcBorders>
            <w:vAlign w:val="center"/>
            <w:hideMark/>
          </w:tcPr>
          <w:p w14:paraId="2CE3AA49" w14:textId="77777777" w:rsidR="00202970" w:rsidRPr="00164626" w:rsidRDefault="00202970" w:rsidP="00202970">
            <w:pPr>
              <w:spacing w:line="240" w:lineRule="auto"/>
              <w:jc w:val="center"/>
              <w:rPr>
                <w:sz w:val="14"/>
                <w:szCs w:val="14"/>
              </w:rPr>
            </w:pPr>
          </w:p>
        </w:tc>
        <w:tc>
          <w:tcPr>
            <w:tcW w:w="443" w:type="dxa"/>
            <w:gridSpan w:val="2"/>
            <w:vMerge/>
            <w:tcBorders>
              <w:top w:val="single" w:sz="4" w:space="0" w:color="auto"/>
              <w:left w:val="single" w:sz="4" w:space="0" w:color="auto"/>
              <w:bottom w:val="single" w:sz="4" w:space="0" w:color="auto"/>
              <w:right w:val="single" w:sz="4" w:space="0" w:color="auto"/>
            </w:tcBorders>
            <w:vAlign w:val="center"/>
            <w:hideMark/>
          </w:tcPr>
          <w:p w14:paraId="35088564" w14:textId="77777777" w:rsidR="00202970" w:rsidRPr="00164626" w:rsidRDefault="00202970" w:rsidP="00202970">
            <w:pPr>
              <w:spacing w:line="240" w:lineRule="auto"/>
              <w:jc w:val="center"/>
              <w:rPr>
                <w:sz w:val="14"/>
                <w:szCs w:val="14"/>
              </w:rPr>
            </w:pPr>
          </w:p>
        </w:tc>
        <w:tc>
          <w:tcPr>
            <w:tcW w:w="442" w:type="dxa"/>
            <w:gridSpan w:val="2"/>
            <w:vMerge/>
            <w:tcBorders>
              <w:top w:val="single" w:sz="4" w:space="0" w:color="auto"/>
              <w:left w:val="single" w:sz="4" w:space="0" w:color="auto"/>
              <w:bottom w:val="single" w:sz="4" w:space="0" w:color="auto"/>
              <w:right w:val="single" w:sz="4" w:space="0" w:color="auto"/>
            </w:tcBorders>
            <w:vAlign w:val="center"/>
            <w:hideMark/>
          </w:tcPr>
          <w:p w14:paraId="22F22320" w14:textId="77777777" w:rsidR="00202970" w:rsidRPr="00164626" w:rsidRDefault="00202970" w:rsidP="00202970">
            <w:pPr>
              <w:spacing w:line="240" w:lineRule="auto"/>
              <w:jc w:val="center"/>
              <w:rPr>
                <w:sz w:val="14"/>
                <w:szCs w:val="14"/>
              </w:rPr>
            </w:pPr>
          </w:p>
        </w:tc>
        <w:tc>
          <w:tcPr>
            <w:tcW w:w="444" w:type="dxa"/>
            <w:gridSpan w:val="2"/>
            <w:vMerge/>
            <w:tcBorders>
              <w:top w:val="single" w:sz="4" w:space="0" w:color="auto"/>
              <w:left w:val="single" w:sz="4" w:space="0" w:color="auto"/>
              <w:bottom w:val="single" w:sz="4" w:space="0" w:color="auto"/>
              <w:right w:val="single" w:sz="4" w:space="0" w:color="auto"/>
            </w:tcBorders>
            <w:vAlign w:val="center"/>
            <w:hideMark/>
          </w:tcPr>
          <w:p w14:paraId="3E3A3547" w14:textId="77777777" w:rsidR="00202970" w:rsidRPr="00164626" w:rsidRDefault="00202970" w:rsidP="00202970">
            <w:pPr>
              <w:spacing w:line="240" w:lineRule="auto"/>
              <w:jc w:val="center"/>
              <w:rPr>
                <w:sz w:val="14"/>
                <w:szCs w:val="14"/>
              </w:rPr>
            </w:pPr>
          </w:p>
        </w:tc>
        <w:tc>
          <w:tcPr>
            <w:tcW w:w="445" w:type="dxa"/>
            <w:gridSpan w:val="2"/>
            <w:vMerge/>
            <w:tcBorders>
              <w:top w:val="single" w:sz="4" w:space="0" w:color="auto"/>
              <w:left w:val="single" w:sz="4" w:space="0" w:color="auto"/>
              <w:bottom w:val="single" w:sz="4" w:space="0" w:color="auto"/>
              <w:right w:val="single" w:sz="4" w:space="0" w:color="auto"/>
            </w:tcBorders>
            <w:vAlign w:val="center"/>
            <w:hideMark/>
          </w:tcPr>
          <w:p w14:paraId="5A1AB68A" w14:textId="77777777" w:rsidR="00202970" w:rsidRPr="00164626" w:rsidRDefault="00202970" w:rsidP="00202970">
            <w:pPr>
              <w:spacing w:line="240" w:lineRule="auto"/>
              <w:jc w:val="center"/>
              <w:rPr>
                <w:sz w:val="14"/>
                <w:szCs w:val="14"/>
              </w:rPr>
            </w:pPr>
          </w:p>
        </w:tc>
        <w:tc>
          <w:tcPr>
            <w:tcW w:w="444" w:type="dxa"/>
            <w:gridSpan w:val="2"/>
            <w:vMerge/>
            <w:tcBorders>
              <w:top w:val="single" w:sz="4" w:space="0" w:color="auto"/>
              <w:left w:val="single" w:sz="4" w:space="0" w:color="auto"/>
              <w:bottom w:val="single" w:sz="4" w:space="0" w:color="auto"/>
              <w:right w:val="single" w:sz="4" w:space="0" w:color="auto"/>
            </w:tcBorders>
            <w:vAlign w:val="center"/>
            <w:hideMark/>
          </w:tcPr>
          <w:p w14:paraId="4DD9AC7D" w14:textId="77777777" w:rsidR="00202970" w:rsidRPr="00164626" w:rsidRDefault="00202970" w:rsidP="00202970">
            <w:pPr>
              <w:spacing w:line="240" w:lineRule="auto"/>
              <w:jc w:val="center"/>
              <w:rPr>
                <w:sz w:val="14"/>
                <w:szCs w:val="14"/>
              </w:rPr>
            </w:pPr>
          </w:p>
        </w:tc>
        <w:tc>
          <w:tcPr>
            <w:tcW w:w="450" w:type="dxa"/>
            <w:gridSpan w:val="3"/>
            <w:vMerge/>
            <w:tcBorders>
              <w:top w:val="single" w:sz="4" w:space="0" w:color="auto"/>
              <w:left w:val="single" w:sz="4" w:space="0" w:color="auto"/>
              <w:bottom w:val="single" w:sz="4" w:space="0" w:color="auto"/>
              <w:right w:val="single" w:sz="4" w:space="0" w:color="auto"/>
            </w:tcBorders>
            <w:vAlign w:val="center"/>
            <w:hideMark/>
          </w:tcPr>
          <w:p w14:paraId="32BB27E1" w14:textId="77777777" w:rsidR="00202970" w:rsidRPr="00164626" w:rsidRDefault="00202970" w:rsidP="00202970">
            <w:pPr>
              <w:spacing w:line="240" w:lineRule="auto"/>
              <w:jc w:val="center"/>
              <w:rPr>
                <w:sz w:val="14"/>
                <w:szCs w:val="14"/>
              </w:rPr>
            </w:pPr>
          </w:p>
        </w:tc>
        <w:tc>
          <w:tcPr>
            <w:tcW w:w="449" w:type="dxa"/>
            <w:gridSpan w:val="3"/>
            <w:vMerge/>
            <w:tcBorders>
              <w:top w:val="single" w:sz="4" w:space="0" w:color="auto"/>
              <w:left w:val="single" w:sz="4" w:space="0" w:color="auto"/>
              <w:bottom w:val="single" w:sz="4" w:space="0" w:color="auto"/>
              <w:right w:val="single" w:sz="4" w:space="0" w:color="auto"/>
            </w:tcBorders>
            <w:vAlign w:val="center"/>
            <w:hideMark/>
          </w:tcPr>
          <w:p w14:paraId="50F5AEDD" w14:textId="77777777" w:rsidR="00202970" w:rsidRPr="00164626" w:rsidRDefault="00202970" w:rsidP="00202970">
            <w:pPr>
              <w:spacing w:line="240" w:lineRule="auto"/>
              <w:jc w:val="center"/>
              <w:rPr>
                <w:sz w:val="14"/>
                <w:szCs w:val="14"/>
              </w:rPr>
            </w:pPr>
          </w:p>
        </w:tc>
        <w:tc>
          <w:tcPr>
            <w:tcW w:w="444" w:type="dxa"/>
            <w:gridSpan w:val="2"/>
            <w:vMerge/>
            <w:tcBorders>
              <w:top w:val="single" w:sz="4" w:space="0" w:color="auto"/>
              <w:left w:val="single" w:sz="4" w:space="0" w:color="auto"/>
              <w:bottom w:val="single" w:sz="4" w:space="0" w:color="auto"/>
              <w:right w:val="single" w:sz="4" w:space="0" w:color="auto"/>
            </w:tcBorders>
            <w:vAlign w:val="center"/>
            <w:hideMark/>
          </w:tcPr>
          <w:p w14:paraId="7C42431A" w14:textId="77777777" w:rsidR="00202970" w:rsidRPr="00164626" w:rsidRDefault="00202970" w:rsidP="00202970">
            <w:pPr>
              <w:spacing w:line="240" w:lineRule="auto"/>
              <w:jc w:val="center"/>
              <w:rPr>
                <w:sz w:val="14"/>
                <w:szCs w:val="14"/>
              </w:rPr>
            </w:pPr>
          </w:p>
        </w:tc>
        <w:tc>
          <w:tcPr>
            <w:tcW w:w="445" w:type="dxa"/>
            <w:gridSpan w:val="2"/>
            <w:vMerge/>
            <w:tcBorders>
              <w:top w:val="single" w:sz="4" w:space="0" w:color="auto"/>
              <w:left w:val="single" w:sz="4" w:space="0" w:color="auto"/>
              <w:bottom w:val="single" w:sz="4" w:space="0" w:color="auto"/>
              <w:right w:val="single" w:sz="4" w:space="0" w:color="auto"/>
            </w:tcBorders>
            <w:vAlign w:val="center"/>
            <w:hideMark/>
          </w:tcPr>
          <w:p w14:paraId="15152F17" w14:textId="77777777" w:rsidR="00202970" w:rsidRPr="00164626" w:rsidRDefault="00202970" w:rsidP="00202970">
            <w:pPr>
              <w:spacing w:line="240" w:lineRule="auto"/>
              <w:jc w:val="center"/>
              <w:rPr>
                <w:sz w:val="14"/>
                <w:szCs w:val="14"/>
              </w:rPr>
            </w:pPr>
          </w:p>
        </w:tc>
        <w:tc>
          <w:tcPr>
            <w:tcW w:w="445" w:type="dxa"/>
            <w:gridSpan w:val="2"/>
            <w:vMerge/>
            <w:tcBorders>
              <w:top w:val="single" w:sz="4" w:space="0" w:color="auto"/>
              <w:left w:val="single" w:sz="4" w:space="0" w:color="auto"/>
              <w:bottom w:val="single" w:sz="4" w:space="0" w:color="auto"/>
              <w:right w:val="single" w:sz="4" w:space="0" w:color="auto"/>
            </w:tcBorders>
            <w:vAlign w:val="center"/>
            <w:hideMark/>
          </w:tcPr>
          <w:p w14:paraId="68BC3588" w14:textId="77777777" w:rsidR="00202970" w:rsidRPr="00164626" w:rsidRDefault="00202970" w:rsidP="00202970">
            <w:pPr>
              <w:spacing w:line="240" w:lineRule="auto"/>
              <w:jc w:val="center"/>
              <w:rPr>
                <w:sz w:val="14"/>
                <w:szCs w:val="14"/>
              </w:rPr>
            </w:pPr>
          </w:p>
        </w:tc>
        <w:tc>
          <w:tcPr>
            <w:tcW w:w="508" w:type="dxa"/>
            <w:vMerge/>
            <w:tcBorders>
              <w:top w:val="single" w:sz="4" w:space="0" w:color="auto"/>
              <w:left w:val="single" w:sz="4" w:space="0" w:color="auto"/>
              <w:bottom w:val="single" w:sz="4" w:space="0" w:color="auto"/>
              <w:right w:val="single" w:sz="4" w:space="0" w:color="auto"/>
            </w:tcBorders>
            <w:vAlign w:val="center"/>
            <w:hideMark/>
          </w:tcPr>
          <w:p w14:paraId="175E9ABE" w14:textId="77777777" w:rsidR="00202970" w:rsidRPr="00164626" w:rsidRDefault="00202970" w:rsidP="00202970">
            <w:pPr>
              <w:spacing w:line="240" w:lineRule="auto"/>
              <w:jc w:val="center"/>
              <w:rPr>
                <w:sz w:val="14"/>
                <w:szCs w:val="14"/>
              </w:rPr>
            </w:pPr>
          </w:p>
        </w:tc>
      </w:tr>
      <w:tr w:rsidR="00202970" w:rsidRPr="00164626" w14:paraId="603D0DA2" w14:textId="77777777" w:rsidTr="00E76682">
        <w:trPr>
          <w:cantSplit/>
          <w:trHeight w:val="968"/>
        </w:trPr>
        <w:tc>
          <w:tcPr>
            <w:tcW w:w="2405" w:type="dxa"/>
            <w:gridSpan w:val="4"/>
            <w:tcBorders>
              <w:top w:val="single" w:sz="4" w:space="0" w:color="auto"/>
              <w:left w:val="single" w:sz="4" w:space="0" w:color="auto"/>
              <w:bottom w:val="single" w:sz="4" w:space="0" w:color="auto"/>
              <w:right w:val="single" w:sz="4" w:space="0" w:color="auto"/>
            </w:tcBorders>
            <w:vAlign w:val="center"/>
            <w:hideMark/>
          </w:tcPr>
          <w:p w14:paraId="30B1F6D7"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Regularizar os poços de abastecimento e caixas de tomada junto ao DRH</w:t>
            </w:r>
          </w:p>
        </w:tc>
        <w:tc>
          <w:tcPr>
            <w:tcW w:w="424" w:type="dxa"/>
            <w:tcBorders>
              <w:top w:val="single" w:sz="4" w:space="0" w:color="auto"/>
              <w:left w:val="single" w:sz="4" w:space="0" w:color="auto"/>
              <w:bottom w:val="single" w:sz="4" w:space="0" w:color="auto"/>
              <w:right w:val="single" w:sz="4" w:space="0" w:color="auto"/>
            </w:tcBorders>
            <w:vAlign w:val="center"/>
            <w:hideMark/>
          </w:tcPr>
          <w:p w14:paraId="3657635C"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23</w:t>
            </w:r>
          </w:p>
        </w:tc>
        <w:tc>
          <w:tcPr>
            <w:tcW w:w="1277" w:type="dxa"/>
            <w:tcBorders>
              <w:top w:val="single" w:sz="4" w:space="0" w:color="auto"/>
              <w:left w:val="single" w:sz="4" w:space="0" w:color="auto"/>
              <w:bottom w:val="single" w:sz="4" w:space="0" w:color="auto"/>
              <w:right w:val="single" w:sz="4" w:space="0" w:color="auto"/>
            </w:tcBorders>
            <w:vAlign w:val="center"/>
            <w:hideMark/>
          </w:tcPr>
          <w:p w14:paraId="518B7E50" w14:textId="77777777" w:rsidR="00202970" w:rsidRPr="00164626" w:rsidRDefault="00202970" w:rsidP="00202970">
            <w:pPr>
              <w:tabs>
                <w:tab w:val="left" w:pos="598"/>
                <w:tab w:val="left" w:pos="10206"/>
              </w:tabs>
              <w:spacing w:line="240" w:lineRule="auto"/>
              <w:ind w:left="-111" w:right="-110"/>
              <w:jc w:val="center"/>
              <w:rPr>
                <w:sz w:val="14"/>
                <w:szCs w:val="14"/>
              </w:rPr>
            </w:pPr>
            <w:r w:rsidRPr="00164626">
              <w:rPr>
                <w:sz w:val="14"/>
                <w:szCs w:val="14"/>
              </w:rPr>
              <w:t>Outorgas</w:t>
            </w:r>
          </w:p>
        </w:tc>
        <w:tc>
          <w:tcPr>
            <w:tcW w:w="848" w:type="dxa"/>
            <w:tcBorders>
              <w:top w:val="single" w:sz="4" w:space="0" w:color="auto"/>
              <w:left w:val="single" w:sz="4" w:space="0" w:color="auto"/>
              <w:bottom w:val="single" w:sz="4" w:space="0" w:color="auto"/>
              <w:right w:val="single" w:sz="4" w:space="0" w:color="auto"/>
            </w:tcBorders>
            <w:textDirection w:val="tbRl"/>
            <w:vAlign w:val="center"/>
            <w:hideMark/>
          </w:tcPr>
          <w:p w14:paraId="6F799E3F"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6.300,00</w:t>
            </w:r>
          </w:p>
        </w:tc>
        <w:tc>
          <w:tcPr>
            <w:tcW w:w="706" w:type="dxa"/>
            <w:tcBorders>
              <w:top w:val="single" w:sz="4" w:space="0" w:color="auto"/>
              <w:left w:val="single" w:sz="4" w:space="0" w:color="auto"/>
              <w:bottom w:val="single" w:sz="4" w:space="0" w:color="auto"/>
              <w:right w:val="single" w:sz="4" w:space="0" w:color="auto"/>
            </w:tcBorders>
            <w:textDirection w:val="tbRl"/>
            <w:vAlign w:val="center"/>
            <w:hideMark/>
          </w:tcPr>
          <w:p w14:paraId="27B8D944"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144.900,00</w:t>
            </w:r>
          </w:p>
        </w:tc>
        <w:tc>
          <w:tcPr>
            <w:tcW w:w="440" w:type="dxa"/>
            <w:gridSpan w:val="2"/>
            <w:tcBorders>
              <w:top w:val="single" w:sz="4" w:space="0" w:color="auto"/>
              <w:left w:val="single" w:sz="4" w:space="0" w:color="auto"/>
              <w:bottom w:val="single" w:sz="4" w:space="0" w:color="auto"/>
              <w:right w:val="single" w:sz="4" w:space="0" w:color="auto"/>
            </w:tcBorders>
            <w:textDirection w:val="tbRl"/>
            <w:vAlign w:val="center"/>
            <w:hideMark/>
          </w:tcPr>
          <w:p w14:paraId="7973BB46"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144.900,00</w:t>
            </w:r>
          </w:p>
        </w:tc>
        <w:tc>
          <w:tcPr>
            <w:tcW w:w="442" w:type="dxa"/>
            <w:gridSpan w:val="2"/>
            <w:tcBorders>
              <w:top w:val="single" w:sz="4" w:space="0" w:color="auto"/>
              <w:left w:val="single" w:sz="4" w:space="0" w:color="auto"/>
              <w:bottom w:val="single" w:sz="4" w:space="0" w:color="auto"/>
              <w:right w:val="single" w:sz="4" w:space="0" w:color="auto"/>
            </w:tcBorders>
            <w:vAlign w:val="center"/>
          </w:tcPr>
          <w:p w14:paraId="67E467C2" w14:textId="77777777" w:rsidR="00202970" w:rsidRPr="00164626" w:rsidRDefault="00202970" w:rsidP="00202970">
            <w:pPr>
              <w:tabs>
                <w:tab w:val="left" w:pos="851"/>
                <w:tab w:val="left" w:pos="10206"/>
              </w:tabs>
              <w:spacing w:line="240" w:lineRule="auto"/>
              <w:jc w:val="center"/>
              <w:rPr>
                <w:sz w:val="14"/>
                <w:szCs w:val="14"/>
              </w:rPr>
            </w:pPr>
          </w:p>
        </w:tc>
        <w:tc>
          <w:tcPr>
            <w:tcW w:w="442" w:type="dxa"/>
            <w:gridSpan w:val="2"/>
            <w:tcBorders>
              <w:top w:val="single" w:sz="4" w:space="0" w:color="auto"/>
              <w:left w:val="single" w:sz="4" w:space="0" w:color="auto"/>
              <w:bottom w:val="single" w:sz="4" w:space="0" w:color="auto"/>
              <w:right w:val="single" w:sz="4" w:space="0" w:color="auto"/>
            </w:tcBorders>
            <w:vAlign w:val="center"/>
          </w:tcPr>
          <w:p w14:paraId="406D7D14" w14:textId="77777777" w:rsidR="00202970" w:rsidRPr="00164626" w:rsidRDefault="00202970" w:rsidP="00202970">
            <w:pPr>
              <w:tabs>
                <w:tab w:val="left" w:pos="851"/>
                <w:tab w:val="left" w:pos="10206"/>
              </w:tabs>
              <w:spacing w:line="240" w:lineRule="auto"/>
              <w:jc w:val="center"/>
              <w:rPr>
                <w:sz w:val="14"/>
                <w:szCs w:val="14"/>
              </w:rPr>
            </w:pPr>
          </w:p>
        </w:tc>
        <w:tc>
          <w:tcPr>
            <w:tcW w:w="442" w:type="dxa"/>
            <w:gridSpan w:val="3"/>
            <w:tcBorders>
              <w:top w:val="single" w:sz="4" w:space="0" w:color="auto"/>
              <w:left w:val="single" w:sz="4" w:space="0" w:color="auto"/>
              <w:bottom w:val="single" w:sz="4" w:space="0" w:color="auto"/>
              <w:right w:val="single" w:sz="4" w:space="0" w:color="auto"/>
            </w:tcBorders>
            <w:vAlign w:val="center"/>
          </w:tcPr>
          <w:p w14:paraId="43644EEB" w14:textId="77777777" w:rsidR="00202970" w:rsidRPr="00164626" w:rsidRDefault="00202970" w:rsidP="00202970">
            <w:pPr>
              <w:tabs>
                <w:tab w:val="left" w:pos="851"/>
                <w:tab w:val="left" w:pos="10206"/>
              </w:tabs>
              <w:spacing w:line="240" w:lineRule="auto"/>
              <w:jc w:val="center"/>
              <w:rPr>
                <w:sz w:val="14"/>
                <w:szCs w:val="14"/>
              </w:rPr>
            </w:pPr>
          </w:p>
        </w:tc>
        <w:tc>
          <w:tcPr>
            <w:tcW w:w="442" w:type="dxa"/>
            <w:gridSpan w:val="3"/>
            <w:tcBorders>
              <w:top w:val="single" w:sz="4" w:space="0" w:color="auto"/>
              <w:left w:val="single" w:sz="4" w:space="0" w:color="auto"/>
              <w:bottom w:val="single" w:sz="4" w:space="0" w:color="auto"/>
              <w:right w:val="single" w:sz="4" w:space="0" w:color="auto"/>
            </w:tcBorders>
            <w:vAlign w:val="center"/>
          </w:tcPr>
          <w:p w14:paraId="7A34615D" w14:textId="77777777" w:rsidR="00202970" w:rsidRPr="00164626" w:rsidRDefault="00202970" w:rsidP="00202970">
            <w:pPr>
              <w:tabs>
                <w:tab w:val="left" w:pos="851"/>
                <w:tab w:val="left" w:pos="10206"/>
              </w:tabs>
              <w:spacing w:line="240" w:lineRule="auto"/>
              <w:jc w:val="center"/>
              <w:rPr>
                <w:sz w:val="14"/>
                <w:szCs w:val="14"/>
              </w:rPr>
            </w:pPr>
          </w:p>
        </w:tc>
        <w:tc>
          <w:tcPr>
            <w:tcW w:w="442" w:type="dxa"/>
            <w:gridSpan w:val="3"/>
            <w:tcBorders>
              <w:top w:val="single" w:sz="4" w:space="0" w:color="auto"/>
              <w:left w:val="single" w:sz="4" w:space="0" w:color="auto"/>
              <w:bottom w:val="single" w:sz="4" w:space="0" w:color="auto"/>
              <w:right w:val="single" w:sz="4" w:space="0" w:color="auto"/>
            </w:tcBorders>
            <w:vAlign w:val="center"/>
          </w:tcPr>
          <w:p w14:paraId="46881E60" w14:textId="77777777" w:rsidR="00202970" w:rsidRPr="00164626" w:rsidRDefault="00202970" w:rsidP="00202970">
            <w:pPr>
              <w:tabs>
                <w:tab w:val="left" w:pos="851"/>
                <w:tab w:val="left" w:pos="10206"/>
              </w:tabs>
              <w:spacing w:line="240" w:lineRule="auto"/>
              <w:jc w:val="center"/>
              <w:rPr>
                <w:sz w:val="14"/>
                <w:szCs w:val="14"/>
              </w:rPr>
            </w:pPr>
          </w:p>
        </w:tc>
        <w:tc>
          <w:tcPr>
            <w:tcW w:w="443" w:type="dxa"/>
            <w:gridSpan w:val="2"/>
            <w:tcBorders>
              <w:top w:val="single" w:sz="4" w:space="0" w:color="auto"/>
              <w:left w:val="single" w:sz="4" w:space="0" w:color="auto"/>
              <w:bottom w:val="single" w:sz="4" w:space="0" w:color="auto"/>
              <w:right w:val="single" w:sz="4" w:space="0" w:color="auto"/>
            </w:tcBorders>
            <w:vAlign w:val="center"/>
          </w:tcPr>
          <w:p w14:paraId="6F0230CC" w14:textId="77777777" w:rsidR="00202970" w:rsidRPr="00164626" w:rsidRDefault="00202970" w:rsidP="00202970">
            <w:pPr>
              <w:tabs>
                <w:tab w:val="left" w:pos="851"/>
                <w:tab w:val="left" w:pos="10206"/>
              </w:tabs>
              <w:spacing w:line="240" w:lineRule="auto"/>
              <w:jc w:val="center"/>
              <w:rPr>
                <w:sz w:val="14"/>
                <w:szCs w:val="14"/>
              </w:rPr>
            </w:pPr>
          </w:p>
        </w:tc>
        <w:tc>
          <w:tcPr>
            <w:tcW w:w="442" w:type="dxa"/>
            <w:gridSpan w:val="2"/>
            <w:tcBorders>
              <w:top w:val="single" w:sz="4" w:space="0" w:color="auto"/>
              <w:left w:val="single" w:sz="4" w:space="0" w:color="auto"/>
              <w:bottom w:val="single" w:sz="4" w:space="0" w:color="auto"/>
              <w:right w:val="single" w:sz="4" w:space="0" w:color="auto"/>
            </w:tcBorders>
            <w:vAlign w:val="center"/>
          </w:tcPr>
          <w:p w14:paraId="4216FFD7" w14:textId="77777777" w:rsidR="00202970" w:rsidRPr="00164626" w:rsidRDefault="00202970" w:rsidP="00202970">
            <w:pPr>
              <w:tabs>
                <w:tab w:val="left" w:pos="851"/>
                <w:tab w:val="left" w:pos="10206"/>
              </w:tabs>
              <w:spacing w:line="240" w:lineRule="auto"/>
              <w:jc w:val="center"/>
              <w:rPr>
                <w:sz w:val="14"/>
                <w:szCs w:val="14"/>
              </w:rPr>
            </w:pPr>
          </w:p>
        </w:tc>
        <w:tc>
          <w:tcPr>
            <w:tcW w:w="442" w:type="dxa"/>
            <w:gridSpan w:val="2"/>
            <w:tcBorders>
              <w:top w:val="single" w:sz="4" w:space="0" w:color="auto"/>
              <w:left w:val="single" w:sz="4" w:space="0" w:color="auto"/>
              <w:bottom w:val="single" w:sz="4" w:space="0" w:color="auto"/>
              <w:right w:val="single" w:sz="4" w:space="0" w:color="auto"/>
            </w:tcBorders>
            <w:vAlign w:val="center"/>
          </w:tcPr>
          <w:p w14:paraId="0761AD28" w14:textId="77777777" w:rsidR="00202970" w:rsidRPr="00164626" w:rsidRDefault="00202970" w:rsidP="00202970">
            <w:pPr>
              <w:tabs>
                <w:tab w:val="left" w:pos="851"/>
                <w:tab w:val="left" w:pos="10206"/>
              </w:tabs>
              <w:spacing w:line="240" w:lineRule="auto"/>
              <w:jc w:val="center"/>
              <w:rPr>
                <w:sz w:val="14"/>
                <w:szCs w:val="14"/>
              </w:rPr>
            </w:pPr>
          </w:p>
        </w:tc>
        <w:tc>
          <w:tcPr>
            <w:tcW w:w="443" w:type="dxa"/>
            <w:gridSpan w:val="2"/>
            <w:tcBorders>
              <w:top w:val="single" w:sz="4" w:space="0" w:color="auto"/>
              <w:left w:val="single" w:sz="4" w:space="0" w:color="auto"/>
              <w:bottom w:val="single" w:sz="4" w:space="0" w:color="auto"/>
              <w:right w:val="single" w:sz="4" w:space="0" w:color="auto"/>
            </w:tcBorders>
            <w:vAlign w:val="center"/>
          </w:tcPr>
          <w:p w14:paraId="493C8709" w14:textId="77777777" w:rsidR="00202970" w:rsidRPr="00164626" w:rsidRDefault="00202970" w:rsidP="00202970">
            <w:pPr>
              <w:tabs>
                <w:tab w:val="left" w:pos="851"/>
                <w:tab w:val="left" w:pos="10206"/>
              </w:tabs>
              <w:spacing w:line="240" w:lineRule="auto"/>
              <w:jc w:val="center"/>
              <w:rPr>
                <w:sz w:val="14"/>
                <w:szCs w:val="14"/>
              </w:rPr>
            </w:pPr>
          </w:p>
        </w:tc>
        <w:tc>
          <w:tcPr>
            <w:tcW w:w="442" w:type="dxa"/>
            <w:gridSpan w:val="2"/>
            <w:tcBorders>
              <w:top w:val="single" w:sz="4" w:space="0" w:color="auto"/>
              <w:left w:val="single" w:sz="4" w:space="0" w:color="auto"/>
              <w:bottom w:val="single" w:sz="4" w:space="0" w:color="auto"/>
              <w:right w:val="single" w:sz="4" w:space="0" w:color="auto"/>
            </w:tcBorders>
            <w:vAlign w:val="center"/>
          </w:tcPr>
          <w:p w14:paraId="32154441" w14:textId="77777777" w:rsidR="00202970" w:rsidRPr="00164626" w:rsidRDefault="00202970" w:rsidP="00202970">
            <w:pPr>
              <w:tabs>
                <w:tab w:val="left" w:pos="851"/>
                <w:tab w:val="left" w:pos="10206"/>
              </w:tabs>
              <w:spacing w:line="240" w:lineRule="auto"/>
              <w:jc w:val="center"/>
              <w:rPr>
                <w:sz w:val="14"/>
                <w:szCs w:val="14"/>
              </w:rPr>
            </w:pPr>
          </w:p>
        </w:tc>
        <w:tc>
          <w:tcPr>
            <w:tcW w:w="444" w:type="dxa"/>
            <w:gridSpan w:val="2"/>
            <w:tcBorders>
              <w:top w:val="single" w:sz="4" w:space="0" w:color="auto"/>
              <w:left w:val="single" w:sz="4" w:space="0" w:color="auto"/>
              <w:bottom w:val="single" w:sz="4" w:space="0" w:color="auto"/>
              <w:right w:val="single" w:sz="4" w:space="0" w:color="auto"/>
            </w:tcBorders>
            <w:vAlign w:val="center"/>
          </w:tcPr>
          <w:p w14:paraId="74E83F3C" w14:textId="77777777" w:rsidR="00202970" w:rsidRPr="00164626" w:rsidRDefault="00202970" w:rsidP="00202970">
            <w:pPr>
              <w:tabs>
                <w:tab w:val="left" w:pos="851"/>
                <w:tab w:val="left" w:pos="10206"/>
              </w:tabs>
              <w:spacing w:line="240" w:lineRule="auto"/>
              <w:jc w:val="center"/>
              <w:rPr>
                <w:sz w:val="14"/>
                <w:szCs w:val="14"/>
              </w:rPr>
            </w:pPr>
          </w:p>
        </w:tc>
        <w:tc>
          <w:tcPr>
            <w:tcW w:w="445" w:type="dxa"/>
            <w:gridSpan w:val="2"/>
            <w:tcBorders>
              <w:top w:val="single" w:sz="4" w:space="0" w:color="auto"/>
              <w:left w:val="single" w:sz="4" w:space="0" w:color="auto"/>
              <w:bottom w:val="single" w:sz="4" w:space="0" w:color="auto"/>
              <w:right w:val="single" w:sz="4" w:space="0" w:color="auto"/>
            </w:tcBorders>
            <w:vAlign w:val="center"/>
          </w:tcPr>
          <w:p w14:paraId="0CCEE7E5" w14:textId="77777777" w:rsidR="00202970" w:rsidRPr="00164626" w:rsidRDefault="00202970" w:rsidP="00202970">
            <w:pPr>
              <w:tabs>
                <w:tab w:val="left" w:pos="851"/>
                <w:tab w:val="left" w:pos="10206"/>
              </w:tabs>
              <w:spacing w:line="240" w:lineRule="auto"/>
              <w:jc w:val="center"/>
              <w:rPr>
                <w:sz w:val="14"/>
                <w:szCs w:val="14"/>
              </w:rPr>
            </w:pPr>
          </w:p>
        </w:tc>
        <w:tc>
          <w:tcPr>
            <w:tcW w:w="444" w:type="dxa"/>
            <w:gridSpan w:val="2"/>
            <w:tcBorders>
              <w:top w:val="single" w:sz="4" w:space="0" w:color="auto"/>
              <w:left w:val="single" w:sz="4" w:space="0" w:color="auto"/>
              <w:bottom w:val="single" w:sz="4" w:space="0" w:color="auto"/>
              <w:right w:val="single" w:sz="4" w:space="0" w:color="auto"/>
            </w:tcBorders>
            <w:vAlign w:val="center"/>
          </w:tcPr>
          <w:p w14:paraId="78A302D8" w14:textId="77777777" w:rsidR="00202970" w:rsidRPr="00164626" w:rsidRDefault="00202970" w:rsidP="00202970">
            <w:pPr>
              <w:tabs>
                <w:tab w:val="left" w:pos="851"/>
                <w:tab w:val="left" w:pos="10206"/>
              </w:tabs>
              <w:spacing w:line="240" w:lineRule="auto"/>
              <w:jc w:val="center"/>
              <w:rPr>
                <w:sz w:val="14"/>
                <w:szCs w:val="14"/>
              </w:rPr>
            </w:pPr>
          </w:p>
        </w:tc>
        <w:tc>
          <w:tcPr>
            <w:tcW w:w="450" w:type="dxa"/>
            <w:gridSpan w:val="3"/>
            <w:tcBorders>
              <w:top w:val="single" w:sz="4" w:space="0" w:color="auto"/>
              <w:left w:val="single" w:sz="4" w:space="0" w:color="auto"/>
              <w:bottom w:val="single" w:sz="4" w:space="0" w:color="auto"/>
              <w:right w:val="single" w:sz="4" w:space="0" w:color="auto"/>
            </w:tcBorders>
            <w:vAlign w:val="center"/>
          </w:tcPr>
          <w:p w14:paraId="20B123B0" w14:textId="77777777" w:rsidR="00202970" w:rsidRPr="00164626" w:rsidRDefault="00202970" w:rsidP="00202970">
            <w:pPr>
              <w:tabs>
                <w:tab w:val="left" w:pos="851"/>
                <w:tab w:val="left" w:pos="10206"/>
              </w:tabs>
              <w:spacing w:line="240" w:lineRule="auto"/>
              <w:jc w:val="center"/>
              <w:rPr>
                <w:sz w:val="14"/>
                <w:szCs w:val="14"/>
              </w:rPr>
            </w:pPr>
          </w:p>
        </w:tc>
        <w:tc>
          <w:tcPr>
            <w:tcW w:w="449" w:type="dxa"/>
            <w:gridSpan w:val="3"/>
            <w:tcBorders>
              <w:top w:val="single" w:sz="4" w:space="0" w:color="auto"/>
              <w:left w:val="single" w:sz="4" w:space="0" w:color="auto"/>
              <w:bottom w:val="single" w:sz="4" w:space="0" w:color="auto"/>
              <w:right w:val="single" w:sz="4" w:space="0" w:color="auto"/>
            </w:tcBorders>
            <w:vAlign w:val="center"/>
          </w:tcPr>
          <w:p w14:paraId="46B2DD4C" w14:textId="77777777" w:rsidR="00202970" w:rsidRPr="00164626" w:rsidRDefault="00202970" w:rsidP="00202970">
            <w:pPr>
              <w:tabs>
                <w:tab w:val="left" w:pos="851"/>
                <w:tab w:val="left" w:pos="10206"/>
              </w:tabs>
              <w:spacing w:line="240" w:lineRule="auto"/>
              <w:jc w:val="center"/>
              <w:rPr>
                <w:sz w:val="14"/>
                <w:szCs w:val="14"/>
              </w:rPr>
            </w:pPr>
          </w:p>
        </w:tc>
        <w:tc>
          <w:tcPr>
            <w:tcW w:w="444" w:type="dxa"/>
            <w:gridSpan w:val="2"/>
            <w:tcBorders>
              <w:top w:val="single" w:sz="4" w:space="0" w:color="auto"/>
              <w:left w:val="single" w:sz="4" w:space="0" w:color="auto"/>
              <w:bottom w:val="single" w:sz="4" w:space="0" w:color="auto"/>
              <w:right w:val="single" w:sz="4" w:space="0" w:color="auto"/>
            </w:tcBorders>
            <w:vAlign w:val="center"/>
          </w:tcPr>
          <w:p w14:paraId="56E07597" w14:textId="77777777" w:rsidR="00202970" w:rsidRPr="00164626" w:rsidRDefault="00202970" w:rsidP="00202970">
            <w:pPr>
              <w:tabs>
                <w:tab w:val="left" w:pos="851"/>
                <w:tab w:val="left" w:pos="10206"/>
              </w:tabs>
              <w:spacing w:line="240" w:lineRule="auto"/>
              <w:jc w:val="center"/>
              <w:rPr>
                <w:sz w:val="14"/>
                <w:szCs w:val="14"/>
              </w:rPr>
            </w:pPr>
          </w:p>
        </w:tc>
        <w:tc>
          <w:tcPr>
            <w:tcW w:w="445" w:type="dxa"/>
            <w:gridSpan w:val="2"/>
            <w:tcBorders>
              <w:top w:val="single" w:sz="4" w:space="0" w:color="auto"/>
              <w:left w:val="single" w:sz="4" w:space="0" w:color="auto"/>
              <w:bottom w:val="single" w:sz="4" w:space="0" w:color="auto"/>
              <w:right w:val="single" w:sz="4" w:space="0" w:color="auto"/>
            </w:tcBorders>
            <w:vAlign w:val="center"/>
          </w:tcPr>
          <w:p w14:paraId="7C0BF88B" w14:textId="77777777" w:rsidR="00202970" w:rsidRPr="00164626" w:rsidRDefault="00202970" w:rsidP="00202970">
            <w:pPr>
              <w:tabs>
                <w:tab w:val="left" w:pos="851"/>
                <w:tab w:val="left" w:pos="10206"/>
              </w:tabs>
              <w:spacing w:line="240" w:lineRule="auto"/>
              <w:jc w:val="center"/>
              <w:rPr>
                <w:sz w:val="14"/>
                <w:szCs w:val="14"/>
              </w:rPr>
            </w:pPr>
          </w:p>
        </w:tc>
        <w:tc>
          <w:tcPr>
            <w:tcW w:w="445" w:type="dxa"/>
            <w:gridSpan w:val="2"/>
            <w:tcBorders>
              <w:top w:val="single" w:sz="4" w:space="0" w:color="auto"/>
              <w:left w:val="single" w:sz="4" w:space="0" w:color="auto"/>
              <w:bottom w:val="single" w:sz="4" w:space="0" w:color="auto"/>
              <w:right w:val="single" w:sz="4" w:space="0" w:color="auto"/>
            </w:tcBorders>
            <w:vAlign w:val="center"/>
          </w:tcPr>
          <w:p w14:paraId="724AF2C4" w14:textId="77777777" w:rsidR="00202970" w:rsidRPr="00164626" w:rsidRDefault="00202970" w:rsidP="00202970">
            <w:pPr>
              <w:tabs>
                <w:tab w:val="left" w:pos="851"/>
                <w:tab w:val="left" w:pos="10206"/>
              </w:tabs>
              <w:spacing w:line="240" w:lineRule="auto"/>
              <w:jc w:val="center"/>
              <w:rPr>
                <w:sz w:val="14"/>
                <w:szCs w:val="14"/>
              </w:rPr>
            </w:pPr>
          </w:p>
        </w:tc>
        <w:tc>
          <w:tcPr>
            <w:tcW w:w="508" w:type="dxa"/>
            <w:tcBorders>
              <w:top w:val="single" w:sz="4" w:space="0" w:color="auto"/>
              <w:left w:val="single" w:sz="4" w:space="0" w:color="auto"/>
              <w:bottom w:val="single" w:sz="4" w:space="0" w:color="auto"/>
              <w:right w:val="single" w:sz="4" w:space="0" w:color="auto"/>
            </w:tcBorders>
            <w:vAlign w:val="center"/>
          </w:tcPr>
          <w:p w14:paraId="40503639" w14:textId="77777777" w:rsidR="00202970" w:rsidRPr="00164626" w:rsidRDefault="00202970" w:rsidP="00202970">
            <w:pPr>
              <w:tabs>
                <w:tab w:val="left" w:pos="851"/>
                <w:tab w:val="left" w:pos="10206"/>
              </w:tabs>
              <w:spacing w:line="240" w:lineRule="auto"/>
              <w:jc w:val="center"/>
              <w:rPr>
                <w:sz w:val="14"/>
                <w:szCs w:val="14"/>
              </w:rPr>
            </w:pPr>
          </w:p>
        </w:tc>
      </w:tr>
      <w:tr w:rsidR="00202970" w:rsidRPr="00164626" w14:paraId="5973A0DF" w14:textId="77777777" w:rsidTr="00202970">
        <w:trPr>
          <w:cantSplit/>
          <w:trHeight w:val="980"/>
        </w:trPr>
        <w:tc>
          <w:tcPr>
            <w:tcW w:w="1168" w:type="dxa"/>
            <w:vMerge w:val="restart"/>
            <w:tcBorders>
              <w:top w:val="single" w:sz="4" w:space="0" w:color="auto"/>
              <w:left w:val="single" w:sz="4" w:space="0" w:color="auto"/>
              <w:bottom w:val="single" w:sz="4" w:space="0" w:color="auto"/>
              <w:right w:val="single" w:sz="4" w:space="0" w:color="auto"/>
            </w:tcBorders>
            <w:vAlign w:val="center"/>
            <w:hideMark/>
          </w:tcPr>
          <w:p w14:paraId="2140F365"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Substituição/</w:t>
            </w:r>
          </w:p>
          <w:p w14:paraId="53C6209D"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manutenção da rede de distribuição de água quando necessário</w:t>
            </w:r>
          </w:p>
        </w:tc>
        <w:tc>
          <w:tcPr>
            <w:tcW w:w="670" w:type="dxa"/>
            <w:gridSpan w:val="2"/>
            <w:tcBorders>
              <w:top w:val="single" w:sz="4" w:space="0" w:color="auto"/>
              <w:left w:val="single" w:sz="4" w:space="0" w:color="auto"/>
              <w:bottom w:val="single" w:sz="4" w:space="0" w:color="auto"/>
              <w:right w:val="single" w:sz="4" w:space="0" w:color="auto"/>
            </w:tcBorders>
            <w:vAlign w:val="center"/>
            <w:hideMark/>
          </w:tcPr>
          <w:p w14:paraId="72DE0657" w14:textId="77777777" w:rsidR="00202970" w:rsidRPr="00164626" w:rsidRDefault="00202970" w:rsidP="00202970">
            <w:pPr>
              <w:tabs>
                <w:tab w:val="left" w:pos="851"/>
                <w:tab w:val="left" w:pos="10206"/>
              </w:tabs>
              <w:spacing w:line="240" w:lineRule="auto"/>
              <w:ind w:left="-62" w:right="-107"/>
              <w:jc w:val="center"/>
              <w:rPr>
                <w:sz w:val="14"/>
                <w:szCs w:val="14"/>
              </w:rPr>
            </w:pPr>
            <w:r w:rsidRPr="00164626">
              <w:rPr>
                <w:sz w:val="14"/>
                <w:szCs w:val="14"/>
              </w:rPr>
              <w:t>Área Urbana</w:t>
            </w:r>
          </w:p>
          <w:p w14:paraId="4AA6399B" w14:textId="77777777" w:rsidR="00202970" w:rsidRPr="00164626" w:rsidRDefault="00202970" w:rsidP="00202970">
            <w:pPr>
              <w:tabs>
                <w:tab w:val="left" w:pos="851"/>
                <w:tab w:val="left" w:pos="10206"/>
              </w:tabs>
              <w:spacing w:line="240" w:lineRule="auto"/>
              <w:ind w:left="-62" w:right="-107"/>
              <w:jc w:val="center"/>
              <w:rPr>
                <w:sz w:val="14"/>
                <w:szCs w:val="14"/>
              </w:rPr>
            </w:pPr>
            <w:r w:rsidRPr="00164626">
              <w:rPr>
                <w:sz w:val="14"/>
                <w:szCs w:val="14"/>
              </w:rPr>
              <w:t>(SAA Centro)</w:t>
            </w:r>
          </w:p>
        </w:tc>
        <w:tc>
          <w:tcPr>
            <w:tcW w:w="567" w:type="dxa"/>
            <w:tcBorders>
              <w:top w:val="single" w:sz="4" w:space="0" w:color="auto"/>
              <w:left w:val="single" w:sz="4" w:space="0" w:color="auto"/>
              <w:bottom w:val="single" w:sz="4" w:space="0" w:color="auto"/>
              <w:right w:val="single" w:sz="4" w:space="0" w:color="auto"/>
            </w:tcBorders>
            <w:vAlign w:val="center"/>
            <w:hideMark/>
          </w:tcPr>
          <w:p w14:paraId="65FCCED7" w14:textId="77777777" w:rsidR="00202970" w:rsidRPr="00164626" w:rsidRDefault="00202970" w:rsidP="00202970">
            <w:pPr>
              <w:tabs>
                <w:tab w:val="left" w:pos="851"/>
                <w:tab w:val="left" w:pos="10206"/>
              </w:tabs>
              <w:spacing w:line="240" w:lineRule="auto"/>
              <w:ind w:left="-108" w:right="-110"/>
              <w:jc w:val="center"/>
              <w:rPr>
                <w:sz w:val="14"/>
                <w:szCs w:val="14"/>
              </w:rPr>
            </w:pPr>
            <w:r w:rsidRPr="00164626">
              <w:rPr>
                <w:sz w:val="14"/>
                <w:szCs w:val="14"/>
              </w:rPr>
              <w:t>Evolução</w:t>
            </w:r>
          </w:p>
          <w:p w14:paraId="2E97FEA6" w14:textId="77777777" w:rsidR="00202970" w:rsidRPr="00164626" w:rsidRDefault="00202970" w:rsidP="00202970">
            <w:pPr>
              <w:tabs>
                <w:tab w:val="left" w:pos="851"/>
                <w:tab w:val="left" w:pos="10206"/>
              </w:tabs>
              <w:spacing w:line="240" w:lineRule="auto"/>
              <w:ind w:left="-108" w:right="-110"/>
              <w:jc w:val="center"/>
              <w:rPr>
                <w:sz w:val="14"/>
                <w:szCs w:val="14"/>
              </w:rPr>
            </w:pPr>
            <w:r w:rsidRPr="00164626">
              <w:rPr>
                <w:sz w:val="14"/>
                <w:szCs w:val="14"/>
              </w:rPr>
              <w:t>PVC ø 50</w:t>
            </w:r>
          </w:p>
        </w:tc>
        <w:tc>
          <w:tcPr>
            <w:tcW w:w="424" w:type="dxa"/>
            <w:tcBorders>
              <w:top w:val="single" w:sz="4" w:space="0" w:color="auto"/>
              <w:left w:val="single" w:sz="4" w:space="0" w:color="auto"/>
              <w:bottom w:val="single" w:sz="4" w:space="0" w:color="auto"/>
              <w:right w:val="single" w:sz="4" w:space="0" w:color="auto"/>
            </w:tcBorders>
            <w:textDirection w:val="tbRl"/>
            <w:vAlign w:val="center"/>
            <w:hideMark/>
          </w:tcPr>
          <w:p w14:paraId="1810F967" w14:textId="77777777" w:rsidR="00202970" w:rsidRPr="00164626" w:rsidRDefault="00202970" w:rsidP="00202970">
            <w:pPr>
              <w:tabs>
                <w:tab w:val="left" w:pos="851"/>
                <w:tab w:val="left" w:pos="10206"/>
              </w:tabs>
              <w:spacing w:line="240" w:lineRule="auto"/>
              <w:ind w:left="113" w:right="-6"/>
              <w:jc w:val="center"/>
              <w:rPr>
                <w:sz w:val="14"/>
                <w:szCs w:val="14"/>
              </w:rPr>
            </w:pPr>
            <w:r w:rsidRPr="00164626">
              <w:rPr>
                <w:sz w:val="14"/>
                <w:szCs w:val="14"/>
              </w:rPr>
              <w:t>2.000</w:t>
            </w:r>
          </w:p>
        </w:tc>
        <w:tc>
          <w:tcPr>
            <w:tcW w:w="1277" w:type="dxa"/>
            <w:tcBorders>
              <w:top w:val="single" w:sz="4" w:space="0" w:color="auto"/>
              <w:left w:val="single" w:sz="4" w:space="0" w:color="auto"/>
              <w:bottom w:val="single" w:sz="4" w:space="0" w:color="auto"/>
              <w:right w:val="single" w:sz="4" w:space="0" w:color="auto"/>
            </w:tcBorders>
            <w:vAlign w:val="center"/>
            <w:hideMark/>
          </w:tcPr>
          <w:p w14:paraId="5E3CA8C0"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metros</w:t>
            </w:r>
          </w:p>
        </w:tc>
        <w:tc>
          <w:tcPr>
            <w:tcW w:w="848" w:type="dxa"/>
            <w:tcBorders>
              <w:top w:val="single" w:sz="4" w:space="0" w:color="auto"/>
              <w:left w:val="single" w:sz="4" w:space="0" w:color="auto"/>
              <w:bottom w:val="single" w:sz="4" w:space="0" w:color="auto"/>
              <w:right w:val="single" w:sz="4" w:space="0" w:color="auto"/>
            </w:tcBorders>
            <w:textDirection w:val="tbRl"/>
            <w:vAlign w:val="center"/>
            <w:hideMark/>
          </w:tcPr>
          <w:p w14:paraId="5822C0C4"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110,00</w:t>
            </w:r>
          </w:p>
        </w:tc>
        <w:tc>
          <w:tcPr>
            <w:tcW w:w="706" w:type="dxa"/>
            <w:tcBorders>
              <w:top w:val="single" w:sz="4" w:space="0" w:color="auto"/>
              <w:left w:val="single" w:sz="4" w:space="0" w:color="auto"/>
              <w:bottom w:val="single" w:sz="4" w:space="0" w:color="auto"/>
              <w:right w:val="single" w:sz="4" w:space="0" w:color="auto"/>
            </w:tcBorders>
            <w:textDirection w:val="tbRl"/>
            <w:vAlign w:val="center"/>
            <w:hideMark/>
          </w:tcPr>
          <w:p w14:paraId="4849F213"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220.000,00</w:t>
            </w:r>
          </w:p>
        </w:tc>
        <w:tc>
          <w:tcPr>
            <w:tcW w:w="440" w:type="dxa"/>
            <w:gridSpan w:val="2"/>
            <w:tcBorders>
              <w:top w:val="single" w:sz="4" w:space="0" w:color="auto"/>
              <w:left w:val="single" w:sz="4" w:space="0" w:color="auto"/>
              <w:bottom w:val="single" w:sz="4" w:space="0" w:color="auto"/>
              <w:right w:val="single" w:sz="4" w:space="0" w:color="auto"/>
            </w:tcBorders>
            <w:textDirection w:val="tbRl"/>
            <w:vAlign w:val="center"/>
          </w:tcPr>
          <w:p w14:paraId="57D898B2" w14:textId="77777777" w:rsidR="00202970" w:rsidRPr="00164626" w:rsidRDefault="00202970" w:rsidP="00202970">
            <w:pPr>
              <w:tabs>
                <w:tab w:val="left" w:pos="851"/>
                <w:tab w:val="left" w:pos="10206"/>
              </w:tabs>
              <w:spacing w:line="240" w:lineRule="auto"/>
              <w:jc w:val="center"/>
              <w:rPr>
                <w:sz w:val="14"/>
                <w:szCs w:val="14"/>
              </w:rPr>
            </w:pPr>
          </w:p>
        </w:tc>
        <w:tc>
          <w:tcPr>
            <w:tcW w:w="442" w:type="dxa"/>
            <w:gridSpan w:val="2"/>
            <w:tcBorders>
              <w:top w:val="single" w:sz="4" w:space="0" w:color="auto"/>
              <w:left w:val="single" w:sz="4" w:space="0" w:color="auto"/>
              <w:bottom w:val="single" w:sz="4" w:space="0" w:color="auto"/>
              <w:right w:val="single" w:sz="4" w:space="0" w:color="auto"/>
            </w:tcBorders>
            <w:textDirection w:val="tbRl"/>
            <w:vAlign w:val="center"/>
            <w:hideMark/>
          </w:tcPr>
          <w:p w14:paraId="2B66BDAE"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22.000,00</w:t>
            </w:r>
          </w:p>
        </w:tc>
        <w:tc>
          <w:tcPr>
            <w:tcW w:w="442" w:type="dxa"/>
            <w:gridSpan w:val="2"/>
            <w:tcBorders>
              <w:top w:val="single" w:sz="4" w:space="0" w:color="auto"/>
              <w:left w:val="single" w:sz="4" w:space="0" w:color="auto"/>
              <w:bottom w:val="single" w:sz="4" w:space="0" w:color="auto"/>
              <w:right w:val="single" w:sz="4" w:space="0" w:color="auto"/>
            </w:tcBorders>
            <w:textDirection w:val="tbRl"/>
            <w:vAlign w:val="center"/>
            <w:hideMark/>
          </w:tcPr>
          <w:p w14:paraId="1F878DF6"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11.000,00</w:t>
            </w:r>
          </w:p>
        </w:tc>
        <w:tc>
          <w:tcPr>
            <w:tcW w:w="442" w:type="dxa"/>
            <w:gridSpan w:val="3"/>
            <w:tcBorders>
              <w:top w:val="single" w:sz="4" w:space="0" w:color="auto"/>
              <w:left w:val="single" w:sz="4" w:space="0" w:color="auto"/>
              <w:bottom w:val="single" w:sz="4" w:space="0" w:color="auto"/>
              <w:right w:val="single" w:sz="4" w:space="0" w:color="auto"/>
            </w:tcBorders>
            <w:textDirection w:val="tbRl"/>
            <w:vAlign w:val="center"/>
            <w:hideMark/>
          </w:tcPr>
          <w:p w14:paraId="2E5DD05D"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11.000,00</w:t>
            </w:r>
          </w:p>
        </w:tc>
        <w:tc>
          <w:tcPr>
            <w:tcW w:w="442" w:type="dxa"/>
            <w:gridSpan w:val="3"/>
            <w:tcBorders>
              <w:top w:val="single" w:sz="4" w:space="0" w:color="auto"/>
              <w:left w:val="single" w:sz="4" w:space="0" w:color="auto"/>
              <w:bottom w:val="single" w:sz="4" w:space="0" w:color="auto"/>
              <w:right w:val="single" w:sz="4" w:space="0" w:color="auto"/>
            </w:tcBorders>
            <w:textDirection w:val="tbRl"/>
            <w:vAlign w:val="center"/>
            <w:hideMark/>
          </w:tcPr>
          <w:p w14:paraId="600F49E3"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11.000,00</w:t>
            </w:r>
          </w:p>
        </w:tc>
        <w:tc>
          <w:tcPr>
            <w:tcW w:w="442" w:type="dxa"/>
            <w:gridSpan w:val="3"/>
            <w:tcBorders>
              <w:top w:val="single" w:sz="4" w:space="0" w:color="auto"/>
              <w:left w:val="single" w:sz="4" w:space="0" w:color="auto"/>
              <w:bottom w:val="single" w:sz="4" w:space="0" w:color="auto"/>
              <w:right w:val="single" w:sz="4" w:space="0" w:color="auto"/>
            </w:tcBorders>
            <w:textDirection w:val="tbRl"/>
            <w:vAlign w:val="center"/>
            <w:hideMark/>
          </w:tcPr>
          <w:p w14:paraId="45927BF5"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11.000,00</w:t>
            </w:r>
          </w:p>
        </w:tc>
        <w:tc>
          <w:tcPr>
            <w:tcW w:w="443" w:type="dxa"/>
            <w:gridSpan w:val="2"/>
            <w:tcBorders>
              <w:top w:val="single" w:sz="4" w:space="0" w:color="auto"/>
              <w:left w:val="single" w:sz="4" w:space="0" w:color="auto"/>
              <w:bottom w:val="single" w:sz="4" w:space="0" w:color="auto"/>
              <w:right w:val="single" w:sz="4" w:space="0" w:color="auto"/>
            </w:tcBorders>
            <w:textDirection w:val="tbRl"/>
            <w:vAlign w:val="center"/>
            <w:hideMark/>
          </w:tcPr>
          <w:p w14:paraId="1FAA2E76"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11.000,00</w:t>
            </w:r>
          </w:p>
        </w:tc>
        <w:tc>
          <w:tcPr>
            <w:tcW w:w="442" w:type="dxa"/>
            <w:gridSpan w:val="2"/>
            <w:tcBorders>
              <w:top w:val="single" w:sz="4" w:space="0" w:color="auto"/>
              <w:left w:val="single" w:sz="4" w:space="0" w:color="auto"/>
              <w:bottom w:val="single" w:sz="4" w:space="0" w:color="auto"/>
              <w:right w:val="single" w:sz="4" w:space="0" w:color="auto"/>
            </w:tcBorders>
            <w:textDirection w:val="tbRl"/>
            <w:vAlign w:val="center"/>
            <w:hideMark/>
          </w:tcPr>
          <w:p w14:paraId="5EC53125"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11.000,00</w:t>
            </w:r>
          </w:p>
        </w:tc>
        <w:tc>
          <w:tcPr>
            <w:tcW w:w="442" w:type="dxa"/>
            <w:gridSpan w:val="2"/>
            <w:tcBorders>
              <w:top w:val="single" w:sz="4" w:space="0" w:color="auto"/>
              <w:left w:val="single" w:sz="4" w:space="0" w:color="auto"/>
              <w:bottom w:val="single" w:sz="4" w:space="0" w:color="auto"/>
              <w:right w:val="single" w:sz="4" w:space="0" w:color="auto"/>
            </w:tcBorders>
            <w:textDirection w:val="tbRl"/>
            <w:vAlign w:val="center"/>
            <w:hideMark/>
          </w:tcPr>
          <w:p w14:paraId="4DFB2ED5"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11.000,00</w:t>
            </w:r>
          </w:p>
        </w:tc>
        <w:tc>
          <w:tcPr>
            <w:tcW w:w="443" w:type="dxa"/>
            <w:gridSpan w:val="2"/>
            <w:tcBorders>
              <w:top w:val="single" w:sz="4" w:space="0" w:color="auto"/>
              <w:left w:val="single" w:sz="4" w:space="0" w:color="auto"/>
              <w:bottom w:val="single" w:sz="4" w:space="0" w:color="auto"/>
              <w:right w:val="single" w:sz="4" w:space="0" w:color="auto"/>
            </w:tcBorders>
            <w:textDirection w:val="tbRl"/>
            <w:vAlign w:val="center"/>
            <w:hideMark/>
          </w:tcPr>
          <w:p w14:paraId="38408BC7"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11.000,00</w:t>
            </w:r>
          </w:p>
        </w:tc>
        <w:tc>
          <w:tcPr>
            <w:tcW w:w="442" w:type="dxa"/>
            <w:gridSpan w:val="2"/>
            <w:tcBorders>
              <w:top w:val="single" w:sz="4" w:space="0" w:color="auto"/>
              <w:left w:val="single" w:sz="4" w:space="0" w:color="auto"/>
              <w:bottom w:val="single" w:sz="4" w:space="0" w:color="auto"/>
              <w:right w:val="single" w:sz="4" w:space="0" w:color="auto"/>
            </w:tcBorders>
            <w:textDirection w:val="tbRl"/>
            <w:vAlign w:val="center"/>
            <w:hideMark/>
          </w:tcPr>
          <w:p w14:paraId="1F3F2870"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11.000,00</w:t>
            </w:r>
          </w:p>
        </w:tc>
        <w:tc>
          <w:tcPr>
            <w:tcW w:w="444" w:type="dxa"/>
            <w:gridSpan w:val="2"/>
            <w:tcBorders>
              <w:top w:val="single" w:sz="4" w:space="0" w:color="auto"/>
              <w:left w:val="single" w:sz="4" w:space="0" w:color="auto"/>
              <w:bottom w:val="single" w:sz="4" w:space="0" w:color="auto"/>
              <w:right w:val="single" w:sz="4" w:space="0" w:color="auto"/>
            </w:tcBorders>
            <w:textDirection w:val="tbRl"/>
            <w:vAlign w:val="center"/>
            <w:hideMark/>
          </w:tcPr>
          <w:p w14:paraId="54FF0DAE"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11.000,00</w:t>
            </w:r>
          </w:p>
        </w:tc>
        <w:tc>
          <w:tcPr>
            <w:tcW w:w="445" w:type="dxa"/>
            <w:gridSpan w:val="2"/>
            <w:tcBorders>
              <w:top w:val="single" w:sz="4" w:space="0" w:color="auto"/>
              <w:left w:val="single" w:sz="4" w:space="0" w:color="auto"/>
              <w:bottom w:val="single" w:sz="4" w:space="0" w:color="auto"/>
              <w:right w:val="single" w:sz="4" w:space="0" w:color="auto"/>
            </w:tcBorders>
            <w:textDirection w:val="tbRl"/>
            <w:vAlign w:val="center"/>
            <w:hideMark/>
          </w:tcPr>
          <w:p w14:paraId="57BCA081"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11.000,00</w:t>
            </w:r>
          </w:p>
        </w:tc>
        <w:tc>
          <w:tcPr>
            <w:tcW w:w="444" w:type="dxa"/>
            <w:gridSpan w:val="2"/>
            <w:tcBorders>
              <w:top w:val="single" w:sz="4" w:space="0" w:color="auto"/>
              <w:left w:val="single" w:sz="4" w:space="0" w:color="auto"/>
              <w:bottom w:val="single" w:sz="4" w:space="0" w:color="auto"/>
              <w:right w:val="single" w:sz="4" w:space="0" w:color="auto"/>
            </w:tcBorders>
            <w:textDirection w:val="tbRl"/>
            <w:vAlign w:val="center"/>
            <w:hideMark/>
          </w:tcPr>
          <w:p w14:paraId="7A665BF6"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11.000,00</w:t>
            </w:r>
          </w:p>
        </w:tc>
        <w:tc>
          <w:tcPr>
            <w:tcW w:w="450" w:type="dxa"/>
            <w:gridSpan w:val="3"/>
            <w:tcBorders>
              <w:top w:val="single" w:sz="4" w:space="0" w:color="auto"/>
              <w:left w:val="single" w:sz="4" w:space="0" w:color="auto"/>
              <w:bottom w:val="single" w:sz="4" w:space="0" w:color="auto"/>
              <w:right w:val="single" w:sz="4" w:space="0" w:color="auto"/>
            </w:tcBorders>
            <w:textDirection w:val="tbRl"/>
            <w:vAlign w:val="center"/>
            <w:hideMark/>
          </w:tcPr>
          <w:p w14:paraId="43E2EA2C"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11.000,00</w:t>
            </w:r>
          </w:p>
        </w:tc>
        <w:tc>
          <w:tcPr>
            <w:tcW w:w="449" w:type="dxa"/>
            <w:gridSpan w:val="3"/>
            <w:tcBorders>
              <w:top w:val="single" w:sz="4" w:space="0" w:color="auto"/>
              <w:left w:val="single" w:sz="4" w:space="0" w:color="auto"/>
              <w:bottom w:val="single" w:sz="4" w:space="0" w:color="auto"/>
              <w:right w:val="single" w:sz="4" w:space="0" w:color="auto"/>
            </w:tcBorders>
            <w:textDirection w:val="tbRl"/>
            <w:vAlign w:val="center"/>
            <w:hideMark/>
          </w:tcPr>
          <w:p w14:paraId="733E72EC"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11.000,00</w:t>
            </w:r>
          </w:p>
        </w:tc>
        <w:tc>
          <w:tcPr>
            <w:tcW w:w="444" w:type="dxa"/>
            <w:gridSpan w:val="2"/>
            <w:tcBorders>
              <w:top w:val="single" w:sz="4" w:space="0" w:color="auto"/>
              <w:left w:val="single" w:sz="4" w:space="0" w:color="auto"/>
              <w:bottom w:val="single" w:sz="4" w:space="0" w:color="auto"/>
              <w:right w:val="single" w:sz="4" w:space="0" w:color="auto"/>
            </w:tcBorders>
            <w:textDirection w:val="tbRl"/>
            <w:vAlign w:val="center"/>
            <w:hideMark/>
          </w:tcPr>
          <w:p w14:paraId="3DCBB8E0"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11.000,00</w:t>
            </w:r>
          </w:p>
        </w:tc>
        <w:tc>
          <w:tcPr>
            <w:tcW w:w="445" w:type="dxa"/>
            <w:gridSpan w:val="2"/>
            <w:tcBorders>
              <w:top w:val="single" w:sz="4" w:space="0" w:color="auto"/>
              <w:left w:val="single" w:sz="4" w:space="0" w:color="auto"/>
              <w:bottom w:val="single" w:sz="4" w:space="0" w:color="auto"/>
              <w:right w:val="single" w:sz="4" w:space="0" w:color="auto"/>
            </w:tcBorders>
            <w:textDirection w:val="tbRl"/>
            <w:vAlign w:val="center"/>
            <w:hideMark/>
          </w:tcPr>
          <w:p w14:paraId="4B804E01"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11.000,00</w:t>
            </w:r>
          </w:p>
        </w:tc>
        <w:tc>
          <w:tcPr>
            <w:tcW w:w="445" w:type="dxa"/>
            <w:gridSpan w:val="2"/>
            <w:tcBorders>
              <w:top w:val="single" w:sz="4" w:space="0" w:color="auto"/>
              <w:left w:val="single" w:sz="4" w:space="0" w:color="auto"/>
              <w:bottom w:val="single" w:sz="4" w:space="0" w:color="auto"/>
              <w:right w:val="single" w:sz="4" w:space="0" w:color="auto"/>
            </w:tcBorders>
            <w:textDirection w:val="tbRl"/>
            <w:vAlign w:val="center"/>
            <w:hideMark/>
          </w:tcPr>
          <w:p w14:paraId="143D5408"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11.000,00</w:t>
            </w:r>
          </w:p>
        </w:tc>
        <w:tc>
          <w:tcPr>
            <w:tcW w:w="508" w:type="dxa"/>
            <w:tcBorders>
              <w:top w:val="single" w:sz="4" w:space="0" w:color="auto"/>
              <w:left w:val="single" w:sz="4" w:space="0" w:color="auto"/>
              <w:bottom w:val="single" w:sz="4" w:space="0" w:color="auto"/>
              <w:right w:val="single" w:sz="4" w:space="0" w:color="auto"/>
            </w:tcBorders>
            <w:textDirection w:val="tbRl"/>
            <w:vAlign w:val="center"/>
            <w:hideMark/>
          </w:tcPr>
          <w:p w14:paraId="0FCD7E51"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11.000,00</w:t>
            </w:r>
          </w:p>
        </w:tc>
      </w:tr>
      <w:tr w:rsidR="00202970" w:rsidRPr="00164626" w14:paraId="7B08A25F" w14:textId="77777777" w:rsidTr="00202970">
        <w:trPr>
          <w:cantSplit/>
          <w:trHeight w:val="992"/>
        </w:trPr>
        <w:tc>
          <w:tcPr>
            <w:tcW w:w="1168" w:type="dxa"/>
            <w:vMerge/>
            <w:tcBorders>
              <w:top w:val="single" w:sz="4" w:space="0" w:color="auto"/>
              <w:left w:val="single" w:sz="4" w:space="0" w:color="auto"/>
              <w:bottom w:val="single" w:sz="4" w:space="0" w:color="auto"/>
              <w:right w:val="single" w:sz="4" w:space="0" w:color="auto"/>
            </w:tcBorders>
            <w:vAlign w:val="center"/>
            <w:hideMark/>
          </w:tcPr>
          <w:p w14:paraId="43EF74BC" w14:textId="77777777" w:rsidR="00202970" w:rsidRPr="00164626" w:rsidRDefault="00202970" w:rsidP="00202970">
            <w:pPr>
              <w:spacing w:line="240" w:lineRule="auto"/>
              <w:jc w:val="center"/>
              <w:rPr>
                <w:sz w:val="14"/>
                <w:szCs w:val="14"/>
              </w:rPr>
            </w:pPr>
          </w:p>
        </w:tc>
        <w:tc>
          <w:tcPr>
            <w:tcW w:w="670" w:type="dxa"/>
            <w:gridSpan w:val="2"/>
            <w:tcBorders>
              <w:top w:val="single" w:sz="4" w:space="0" w:color="auto"/>
              <w:left w:val="single" w:sz="4" w:space="0" w:color="auto"/>
              <w:bottom w:val="single" w:sz="4" w:space="0" w:color="auto"/>
              <w:right w:val="single" w:sz="4" w:space="0" w:color="auto"/>
            </w:tcBorders>
            <w:vAlign w:val="center"/>
            <w:hideMark/>
          </w:tcPr>
          <w:p w14:paraId="545E3573" w14:textId="77777777" w:rsidR="00202970" w:rsidRPr="00164626" w:rsidRDefault="00202970" w:rsidP="00202970">
            <w:pPr>
              <w:tabs>
                <w:tab w:val="left" w:pos="851"/>
                <w:tab w:val="left" w:pos="10206"/>
              </w:tabs>
              <w:spacing w:line="240" w:lineRule="auto"/>
              <w:ind w:left="-62" w:right="-107"/>
              <w:jc w:val="center"/>
              <w:rPr>
                <w:sz w:val="14"/>
                <w:szCs w:val="14"/>
              </w:rPr>
            </w:pPr>
            <w:r w:rsidRPr="00164626">
              <w:rPr>
                <w:sz w:val="14"/>
                <w:szCs w:val="14"/>
              </w:rPr>
              <w:t>Área Rural</w:t>
            </w:r>
          </w:p>
        </w:tc>
        <w:tc>
          <w:tcPr>
            <w:tcW w:w="567" w:type="dxa"/>
            <w:tcBorders>
              <w:top w:val="single" w:sz="4" w:space="0" w:color="auto"/>
              <w:left w:val="single" w:sz="4" w:space="0" w:color="auto"/>
              <w:bottom w:val="single" w:sz="4" w:space="0" w:color="auto"/>
              <w:right w:val="single" w:sz="4" w:space="0" w:color="auto"/>
            </w:tcBorders>
            <w:vAlign w:val="center"/>
            <w:hideMark/>
          </w:tcPr>
          <w:p w14:paraId="3D355EDC" w14:textId="77777777" w:rsidR="00202970" w:rsidRPr="00164626" w:rsidRDefault="00202970" w:rsidP="00202970">
            <w:pPr>
              <w:tabs>
                <w:tab w:val="left" w:pos="851"/>
                <w:tab w:val="left" w:pos="10206"/>
              </w:tabs>
              <w:spacing w:line="240" w:lineRule="auto"/>
              <w:ind w:left="-108" w:right="-110"/>
              <w:jc w:val="center"/>
              <w:rPr>
                <w:sz w:val="14"/>
                <w:szCs w:val="14"/>
              </w:rPr>
            </w:pPr>
            <w:r w:rsidRPr="00164626">
              <w:rPr>
                <w:sz w:val="14"/>
                <w:szCs w:val="14"/>
              </w:rPr>
              <w:t>Evolução</w:t>
            </w:r>
          </w:p>
          <w:p w14:paraId="4384EED8" w14:textId="77777777" w:rsidR="00202970" w:rsidRPr="00164626" w:rsidRDefault="00202970" w:rsidP="00202970">
            <w:pPr>
              <w:tabs>
                <w:tab w:val="left" w:pos="851"/>
                <w:tab w:val="left" w:pos="10206"/>
              </w:tabs>
              <w:spacing w:line="240" w:lineRule="auto"/>
              <w:ind w:left="-108" w:right="-110"/>
              <w:jc w:val="center"/>
              <w:rPr>
                <w:sz w:val="14"/>
                <w:szCs w:val="14"/>
              </w:rPr>
            </w:pPr>
            <w:r w:rsidRPr="00164626">
              <w:rPr>
                <w:sz w:val="14"/>
                <w:szCs w:val="14"/>
              </w:rPr>
              <w:t>PVC ø 50</w:t>
            </w:r>
          </w:p>
        </w:tc>
        <w:tc>
          <w:tcPr>
            <w:tcW w:w="424" w:type="dxa"/>
            <w:tcBorders>
              <w:top w:val="single" w:sz="4" w:space="0" w:color="auto"/>
              <w:left w:val="single" w:sz="4" w:space="0" w:color="auto"/>
              <w:bottom w:val="single" w:sz="4" w:space="0" w:color="auto"/>
              <w:right w:val="single" w:sz="4" w:space="0" w:color="auto"/>
            </w:tcBorders>
            <w:textDirection w:val="tbRl"/>
            <w:vAlign w:val="center"/>
            <w:hideMark/>
          </w:tcPr>
          <w:p w14:paraId="5DCBB4E6" w14:textId="77777777" w:rsidR="00202970" w:rsidRPr="00164626" w:rsidRDefault="00202970" w:rsidP="00202970">
            <w:pPr>
              <w:tabs>
                <w:tab w:val="left" w:pos="851"/>
                <w:tab w:val="left" w:pos="10206"/>
              </w:tabs>
              <w:spacing w:line="240" w:lineRule="auto"/>
              <w:ind w:left="113" w:right="-6"/>
              <w:jc w:val="center"/>
              <w:rPr>
                <w:sz w:val="14"/>
                <w:szCs w:val="14"/>
              </w:rPr>
            </w:pPr>
            <w:r w:rsidRPr="00164626">
              <w:rPr>
                <w:sz w:val="14"/>
                <w:szCs w:val="14"/>
              </w:rPr>
              <w:t>13.393</w:t>
            </w:r>
          </w:p>
        </w:tc>
        <w:tc>
          <w:tcPr>
            <w:tcW w:w="1277" w:type="dxa"/>
            <w:tcBorders>
              <w:top w:val="single" w:sz="4" w:space="0" w:color="auto"/>
              <w:left w:val="single" w:sz="4" w:space="0" w:color="auto"/>
              <w:bottom w:val="single" w:sz="4" w:space="0" w:color="auto"/>
              <w:right w:val="single" w:sz="4" w:space="0" w:color="auto"/>
            </w:tcBorders>
            <w:vAlign w:val="center"/>
            <w:hideMark/>
          </w:tcPr>
          <w:p w14:paraId="6AE7D2FD"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metros</w:t>
            </w:r>
          </w:p>
        </w:tc>
        <w:tc>
          <w:tcPr>
            <w:tcW w:w="848" w:type="dxa"/>
            <w:tcBorders>
              <w:top w:val="single" w:sz="4" w:space="0" w:color="auto"/>
              <w:left w:val="single" w:sz="4" w:space="0" w:color="auto"/>
              <w:bottom w:val="single" w:sz="4" w:space="0" w:color="auto"/>
              <w:right w:val="single" w:sz="4" w:space="0" w:color="auto"/>
            </w:tcBorders>
            <w:textDirection w:val="tbRl"/>
            <w:vAlign w:val="center"/>
            <w:hideMark/>
          </w:tcPr>
          <w:p w14:paraId="5A962247" w14:textId="77777777" w:rsidR="00202970" w:rsidRPr="00164626" w:rsidRDefault="00202970" w:rsidP="00202970">
            <w:pPr>
              <w:tabs>
                <w:tab w:val="left" w:pos="851"/>
                <w:tab w:val="left" w:pos="10206"/>
              </w:tabs>
              <w:spacing w:line="240" w:lineRule="auto"/>
              <w:ind w:left="113" w:right="-6"/>
              <w:jc w:val="center"/>
              <w:rPr>
                <w:sz w:val="14"/>
                <w:szCs w:val="14"/>
              </w:rPr>
            </w:pPr>
            <w:r w:rsidRPr="00164626">
              <w:rPr>
                <w:sz w:val="14"/>
                <w:szCs w:val="14"/>
              </w:rPr>
              <w:t>81,00</w:t>
            </w:r>
          </w:p>
        </w:tc>
        <w:tc>
          <w:tcPr>
            <w:tcW w:w="706" w:type="dxa"/>
            <w:tcBorders>
              <w:top w:val="single" w:sz="4" w:space="0" w:color="auto"/>
              <w:left w:val="single" w:sz="4" w:space="0" w:color="auto"/>
              <w:bottom w:val="single" w:sz="4" w:space="0" w:color="auto"/>
              <w:right w:val="single" w:sz="4" w:space="0" w:color="auto"/>
            </w:tcBorders>
            <w:textDirection w:val="tbRl"/>
            <w:vAlign w:val="center"/>
            <w:hideMark/>
          </w:tcPr>
          <w:p w14:paraId="4CADED10"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1.084.833,00</w:t>
            </w:r>
          </w:p>
        </w:tc>
        <w:tc>
          <w:tcPr>
            <w:tcW w:w="440" w:type="dxa"/>
            <w:gridSpan w:val="2"/>
            <w:tcBorders>
              <w:top w:val="single" w:sz="4" w:space="0" w:color="auto"/>
              <w:left w:val="single" w:sz="4" w:space="0" w:color="auto"/>
              <w:bottom w:val="single" w:sz="4" w:space="0" w:color="auto"/>
              <w:right w:val="single" w:sz="4" w:space="0" w:color="auto"/>
            </w:tcBorders>
            <w:textDirection w:val="tbRl"/>
            <w:vAlign w:val="center"/>
          </w:tcPr>
          <w:p w14:paraId="476C4E89" w14:textId="77777777" w:rsidR="00202970" w:rsidRPr="00164626" w:rsidRDefault="00202970" w:rsidP="00202970">
            <w:pPr>
              <w:tabs>
                <w:tab w:val="left" w:pos="851"/>
                <w:tab w:val="left" w:pos="10206"/>
              </w:tabs>
              <w:spacing w:line="240" w:lineRule="auto"/>
              <w:jc w:val="center"/>
              <w:rPr>
                <w:sz w:val="14"/>
                <w:szCs w:val="14"/>
              </w:rPr>
            </w:pPr>
          </w:p>
        </w:tc>
        <w:tc>
          <w:tcPr>
            <w:tcW w:w="442" w:type="dxa"/>
            <w:gridSpan w:val="2"/>
            <w:tcBorders>
              <w:top w:val="single" w:sz="4" w:space="0" w:color="auto"/>
              <w:left w:val="single" w:sz="4" w:space="0" w:color="auto"/>
              <w:bottom w:val="single" w:sz="4" w:space="0" w:color="auto"/>
              <w:right w:val="single" w:sz="4" w:space="0" w:color="auto"/>
            </w:tcBorders>
            <w:textDirection w:val="tbRl"/>
            <w:vAlign w:val="center"/>
            <w:hideMark/>
          </w:tcPr>
          <w:p w14:paraId="210DC1CD"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64.233,00</w:t>
            </w:r>
          </w:p>
        </w:tc>
        <w:tc>
          <w:tcPr>
            <w:tcW w:w="442" w:type="dxa"/>
            <w:gridSpan w:val="2"/>
            <w:tcBorders>
              <w:top w:val="single" w:sz="4" w:space="0" w:color="auto"/>
              <w:left w:val="single" w:sz="4" w:space="0" w:color="auto"/>
              <w:bottom w:val="single" w:sz="4" w:space="0" w:color="auto"/>
              <w:right w:val="single" w:sz="4" w:space="0" w:color="auto"/>
            </w:tcBorders>
            <w:textDirection w:val="tbRl"/>
            <w:vAlign w:val="center"/>
            <w:hideMark/>
          </w:tcPr>
          <w:p w14:paraId="27D09BC2"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56.700,00</w:t>
            </w:r>
          </w:p>
        </w:tc>
        <w:tc>
          <w:tcPr>
            <w:tcW w:w="442" w:type="dxa"/>
            <w:gridSpan w:val="3"/>
            <w:tcBorders>
              <w:top w:val="single" w:sz="4" w:space="0" w:color="auto"/>
              <w:left w:val="single" w:sz="4" w:space="0" w:color="auto"/>
              <w:bottom w:val="single" w:sz="4" w:space="0" w:color="auto"/>
              <w:right w:val="single" w:sz="4" w:space="0" w:color="auto"/>
            </w:tcBorders>
            <w:textDirection w:val="tbRl"/>
            <w:vAlign w:val="center"/>
            <w:hideMark/>
          </w:tcPr>
          <w:p w14:paraId="08F4237E"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56.700,00</w:t>
            </w:r>
          </w:p>
        </w:tc>
        <w:tc>
          <w:tcPr>
            <w:tcW w:w="442" w:type="dxa"/>
            <w:gridSpan w:val="3"/>
            <w:tcBorders>
              <w:top w:val="single" w:sz="4" w:space="0" w:color="auto"/>
              <w:left w:val="single" w:sz="4" w:space="0" w:color="auto"/>
              <w:bottom w:val="single" w:sz="4" w:space="0" w:color="auto"/>
              <w:right w:val="single" w:sz="4" w:space="0" w:color="auto"/>
            </w:tcBorders>
            <w:textDirection w:val="tbRl"/>
            <w:vAlign w:val="center"/>
            <w:hideMark/>
          </w:tcPr>
          <w:p w14:paraId="19024D3A"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56.700,00</w:t>
            </w:r>
          </w:p>
        </w:tc>
        <w:tc>
          <w:tcPr>
            <w:tcW w:w="442" w:type="dxa"/>
            <w:gridSpan w:val="3"/>
            <w:tcBorders>
              <w:top w:val="single" w:sz="4" w:space="0" w:color="auto"/>
              <w:left w:val="single" w:sz="4" w:space="0" w:color="auto"/>
              <w:bottom w:val="single" w:sz="4" w:space="0" w:color="auto"/>
              <w:right w:val="single" w:sz="4" w:space="0" w:color="auto"/>
            </w:tcBorders>
            <w:textDirection w:val="tbRl"/>
            <w:vAlign w:val="center"/>
            <w:hideMark/>
          </w:tcPr>
          <w:p w14:paraId="0859633F"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56.700,00</w:t>
            </w:r>
          </w:p>
        </w:tc>
        <w:tc>
          <w:tcPr>
            <w:tcW w:w="443" w:type="dxa"/>
            <w:gridSpan w:val="2"/>
            <w:tcBorders>
              <w:top w:val="single" w:sz="4" w:space="0" w:color="auto"/>
              <w:left w:val="single" w:sz="4" w:space="0" w:color="auto"/>
              <w:bottom w:val="single" w:sz="4" w:space="0" w:color="auto"/>
              <w:right w:val="single" w:sz="4" w:space="0" w:color="auto"/>
            </w:tcBorders>
            <w:textDirection w:val="tbRl"/>
            <w:vAlign w:val="center"/>
            <w:hideMark/>
          </w:tcPr>
          <w:p w14:paraId="68410BB3"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56.700,00</w:t>
            </w:r>
          </w:p>
        </w:tc>
        <w:tc>
          <w:tcPr>
            <w:tcW w:w="442" w:type="dxa"/>
            <w:gridSpan w:val="2"/>
            <w:tcBorders>
              <w:top w:val="single" w:sz="4" w:space="0" w:color="auto"/>
              <w:left w:val="single" w:sz="4" w:space="0" w:color="auto"/>
              <w:bottom w:val="single" w:sz="4" w:space="0" w:color="auto"/>
              <w:right w:val="single" w:sz="4" w:space="0" w:color="auto"/>
            </w:tcBorders>
            <w:textDirection w:val="tbRl"/>
            <w:vAlign w:val="center"/>
            <w:hideMark/>
          </w:tcPr>
          <w:p w14:paraId="226ACB7D"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56.700,00</w:t>
            </w:r>
          </w:p>
        </w:tc>
        <w:tc>
          <w:tcPr>
            <w:tcW w:w="442" w:type="dxa"/>
            <w:gridSpan w:val="2"/>
            <w:tcBorders>
              <w:top w:val="single" w:sz="4" w:space="0" w:color="auto"/>
              <w:left w:val="single" w:sz="4" w:space="0" w:color="auto"/>
              <w:bottom w:val="single" w:sz="4" w:space="0" w:color="auto"/>
              <w:right w:val="single" w:sz="4" w:space="0" w:color="auto"/>
            </w:tcBorders>
            <w:textDirection w:val="tbRl"/>
            <w:vAlign w:val="center"/>
            <w:hideMark/>
          </w:tcPr>
          <w:p w14:paraId="760D3EBE"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56.700,00</w:t>
            </w:r>
          </w:p>
        </w:tc>
        <w:tc>
          <w:tcPr>
            <w:tcW w:w="443" w:type="dxa"/>
            <w:gridSpan w:val="2"/>
            <w:tcBorders>
              <w:top w:val="single" w:sz="4" w:space="0" w:color="auto"/>
              <w:left w:val="single" w:sz="4" w:space="0" w:color="auto"/>
              <w:bottom w:val="single" w:sz="4" w:space="0" w:color="auto"/>
              <w:right w:val="single" w:sz="4" w:space="0" w:color="auto"/>
            </w:tcBorders>
            <w:textDirection w:val="tbRl"/>
            <w:vAlign w:val="center"/>
            <w:hideMark/>
          </w:tcPr>
          <w:p w14:paraId="752CF209"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56.700,00</w:t>
            </w:r>
          </w:p>
        </w:tc>
        <w:tc>
          <w:tcPr>
            <w:tcW w:w="442" w:type="dxa"/>
            <w:gridSpan w:val="2"/>
            <w:tcBorders>
              <w:top w:val="single" w:sz="4" w:space="0" w:color="auto"/>
              <w:left w:val="single" w:sz="4" w:space="0" w:color="auto"/>
              <w:bottom w:val="single" w:sz="4" w:space="0" w:color="auto"/>
              <w:right w:val="single" w:sz="4" w:space="0" w:color="auto"/>
            </w:tcBorders>
            <w:textDirection w:val="tbRl"/>
            <w:vAlign w:val="center"/>
            <w:hideMark/>
          </w:tcPr>
          <w:p w14:paraId="584E3C94"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56.700,00</w:t>
            </w:r>
          </w:p>
        </w:tc>
        <w:tc>
          <w:tcPr>
            <w:tcW w:w="444" w:type="dxa"/>
            <w:gridSpan w:val="2"/>
            <w:tcBorders>
              <w:top w:val="single" w:sz="4" w:space="0" w:color="auto"/>
              <w:left w:val="single" w:sz="4" w:space="0" w:color="auto"/>
              <w:bottom w:val="single" w:sz="4" w:space="0" w:color="auto"/>
              <w:right w:val="single" w:sz="4" w:space="0" w:color="auto"/>
            </w:tcBorders>
            <w:textDirection w:val="tbRl"/>
            <w:vAlign w:val="center"/>
            <w:hideMark/>
          </w:tcPr>
          <w:p w14:paraId="4C76D69A"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56.700,00</w:t>
            </w:r>
          </w:p>
        </w:tc>
        <w:tc>
          <w:tcPr>
            <w:tcW w:w="445" w:type="dxa"/>
            <w:gridSpan w:val="2"/>
            <w:tcBorders>
              <w:top w:val="single" w:sz="4" w:space="0" w:color="auto"/>
              <w:left w:val="single" w:sz="4" w:space="0" w:color="auto"/>
              <w:bottom w:val="single" w:sz="4" w:space="0" w:color="auto"/>
              <w:right w:val="single" w:sz="4" w:space="0" w:color="auto"/>
            </w:tcBorders>
            <w:textDirection w:val="tbRl"/>
            <w:vAlign w:val="center"/>
            <w:hideMark/>
          </w:tcPr>
          <w:p w14:paraId="0613ADD0"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56.700,00</w:t>
            </w:r>
          </w:p>
        </w:tc>
        <w:tc>
          <w:tcPr>
            <w:tcW w:w="444" w:type="dxa"/>
            <w:gridSpan w:val="2"/>
            <w:tcBorders>
              <w:top w:val="single" w:sz="4" w:space="0" w:color="auto"/>
              <w:left w:val="single" w:sz="4" w:space="0" w:color="auto"/>
              <w:bottom w:val="single" w:sz="4" w:space="0" w:color="auto"/>
              <w:right w:val="single" w:sz="4" w:space="0" w:color="auto"/>
            </w:tcBorders>
            <w:textDirection w:val="tbRl"/>
            <w:vAlign w:val="center"/>
            <w:hideMark/>
          </w:tcPr>
          <w:p w14:paraId="3BFFAC33"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56.700,00</w:t>
            </w:r>
          </w:p>
        </w:tc>
        <w:tc>
          <w:tcPr>
            <w:tcW w:w="450" w:type="dxa"/>
            <w:gridSpan w:val="3"/>
            <w:tcBorders>
              <w:top w:val="single" w:sz="4" w:space="0" w:color="auto"/>
              <w:left w:val="single" w:sz="4" w:space="0" w:color="auto"/>
              <w:bottom w:val="single" w:sz="4" w:space="0" w:color="auto"/>
              <w:right w:val="single" w:sz="4" w:space="0" w:color="auto"/>
            </w:tcBorders>
            <w:textDirection w:val="tbRl"/>
            <w:vAlign w:val="center"/>
            <w:hideMark/>
          </w:tcPr>
          <w:p w14:paraId="5A7DFDBD"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56.700,00</w:t>
            </w:r>
          </w:p>
        </w:tc>
        <w:tc>
          <w:tcPr>
            <w:tcW w:w="449" w:type="dxa"/>
            <w:gridSpan w:val="3"/>
            <w:tcBorders>
              <w:top w:val="single" w:sz="4" w:space="0" w:color="auto"/>
              <w:left w:val="single" w:sz="4" w:space="0" w:color="auto"/>
              <w:bottom w:val="single" w:sz="4" w:space="0" w:color="auto"/>
              <w:right w:val="single" w:sz="4" w:space="0" w:color="auto"/>
            </w:tcBorders>
            <w:textDirection w:val="tbRl"/>
            <w:vAlign w:val="center"/>
            <w:hideMark/>
          </w:tcPr>
          <w:p w14:paraId="2E7C1401"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56.700,00</w:t>
            </w:r>
          </w:p>
        </w:tc>
        <w:tc>
          <w:tcPr>
            <w:tcW w:w="444" w:type="dxa"/>
            <w:gridSpan w:val="2"/>
            <w:tcBorders>
              <w:top w:val="single" w:sz="4" w:space="0" w:color="auto"/>
              <w:left w:val="single" w:sz="4" w:space="0" w:color="auto"/>
              <w:bottom w:val="single" w:sz="4" w:space="0" w:color="auto"/>
              <w:right w:val="single" w:sz="4" w:space="0" w:color="auto"/>
            </w:tcBorders>
            <w:textDirection w:val="tbRl"/>
            <w:vAlign w:val="center"/>
            <w:hideMark/>
          </w:tcPr>
          <w:p w14:paraId="691823C2"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56.700,00</w:t>
            </w:r>
          </w:p>
        </w:tc>
        <w:tc>
          <w:tcPr>
            <w:tcW w:w="445" w:type="dxa"/>
            <w:gridSpan w:val="2"/>
            <w:tcBorders>
              <w:top w:val="single" w:sz="4" w:space="0" w:color="auto"/>
              <w:left w:val="single" w:sz="4" w:space="0" w:color="auto"/>
              <w:bottom w:val="single" w:sz="4" w:space="0" w:color="auto"/>
              <w:right w:val="single" w:sz="4" w:space="0" w:color="auto"/>
            </w:tcBorders>
            <w:textDirection w:val="tbRl"/>
            <w:vAlign w:val="center"/>
            <w:hideMark/>
          </w:tcPr>
          <w:p w14:paraId="5E20A88F"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56.700,00</w:t>
            </w:r>
          </w:p>
        </w:tc>
        <w:tc>
          <w:tcPr>
            <w:tcW w:w="445" w:type="dxa"/>
            <w:gridSpan w:val="2"/>
            <w:tcBorders>
              <w:top w:val="single" w:sz="4" w:space="0" w:color="auto"/>
              <w:left w:val="single" w:sz="4" w:space="0" w:color="auto"/>
              <w:bottom w:val="single" w:sz="4" w:space="0" w:color="auto"/>
              <w:right w:val="single" w:sz="4" w:space="0" w:color="auto"/>
            </w:tcBorders>
            <w:textDirection w:val="tbRl"/>
            <w:vAlign w:val="center"/>
            <w:hideMark/>
          </w:tcPr>
          <w:p w14:paraId="25EF630C"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56.700,00</w:t>
            </w:r>
          </w:p>
        </w:tc>
        <w:tc>
          <w:tcPr>
            <w:tcW w:w="508" w:type="dxa"/>
            <w:tcBorders>
              <w:top w:val="single" w:sz="4" w:space="0" w:color="auto"/>
              <w:left w:val="single" w:sz="4" w:space="0" w:color="auto"/>
              <w:bottom w:val="single" w:sz="4" w:space="0" w:color="auto"/>
              <w:right w:val="single" w:sz="4" w:space="0" w:color="auto"/>
            </w:tcBorders>
            <w:textDirection w:val="tbRl"/>
            <w:vAlign w:val="center"/>
            <w:hideMark/>
          </w:tcPr>
          <w:p w14:paraId="6BB788D1"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56.700,00</w:t>
            </w:r>
          </w:p>
        </w:tc>
      </w:tr>
      <w:tr w:rsidR="00202970" w:rsidRPr="00164626" w14:paraId="3114C033" w14:textId="77777777" w:rsidTr="00A00DD4">
        <w:trPr>
          <w:cantSplit/>
          <w:trHeight w:val="412"/>
        </w:trPr>
        <w:tc>
          <w:tcPr>
            <w:tcW w:w="2405"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54A1ECF"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Adesão à agência reguladora</w:t>
            </w:r>
          </w:p>
        </w:tc>
        <w:tc>
          <w:tcPr>
            <w:tcW w:w="4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8CAE42" w14:textId="77777777" w:rsidR="00202970" w:rsidRPr="00164626" w:rsidRDefault="00202970" w:rsidP="00202970">
            <w:pPr>
              <w:tabs>
                <w:tab w:val="left" w:pos="851"/>
                <w:tab w:val="left" w:pos="10206"/>
              </w:tabs>
              <w:spacing w:line="240" w:lineRule="auto"/>
              <w:ind w:right="-6"/>
              <w:jc w:val="center"/>
              <w:rPr>
                <w:sz w:val="14"/>
                <w:szCs w:val="14"/>
              </w:rPr>
            </w:pPr>
          </w:p>
        </w:tc>
        <w:tc>
          <w:tcPr>
            <w:tcW w:w="12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06099F" w14:textId="77777777" w:rsidR="00202970" w:rsidRPr="00164626" w:rsidRDefault="00202970" w:rsidP="00202970">
            <w:pPr>
              <w:tabs>
                <w:tab w:val="left" w:pos="851"/>
                <w:tab w:val="left" w:pos="10206"/>
              </w:tabs>
              <w:spacing w:line="240" w:lineRule="auto"/>
              <w:ind w:right="-6"/>
              <w:jc w:val="center"/>
              <w:rPr>
                <w:sz w:val="14"/>
                <w:szCs w:val="14"/>
              </w:rPr>
            </w:pPr>
          </w:p>
        </w:tc>
        <w:tc>
          <w:tcPr>
            <w:tcW w:w="8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1ABE4F7" w14:textId="4CF4DAFC" w:rsidR="00202970" w:rsidRPr="00164626" w:rsidRDefault="00202970" w:rsidP="00202970">
            <w:pPr>
              <w:tabs>
                <w:tab w:val="left" w:pos="851"/>
                <w:tab w:val="left" w:pos="10206"/>
              </w:tabs>
              <w:spacing w:line="240" w:lineRule="auto"/>
              <w:ind w:right="-6"/>
              <w:jc w:val="center"/>
              <w:rPr>
                <w:sz w:val="14"/>
                <w:szCs w:val="14"/>
              </w:rPr>
            </w:pPr>
          </w:p>
        </w:tc>
        <w:tc>
          <w:tcPr>
            <w:tcW w:w="706"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7A7BA727" w14:textId="1BE4303C" w:rsidR="00202970" w:rsidRPr="00164626" w:rsidRDefault="00A00DD4" w:rsidP="00A00DD4">
            <w:pPr>
              <w:jc w:val="center"/>
              <w:rPr>
                <w:sz w:val="14"/>
                <w:szCs w:val="14"/>
              </w:rPr>
            </w:pPr>
            <w:r w:rsidRPr="00164626">
              <w:rPr>
                <w:sz w:val="14"/>
                <w:szCs w:val="14"/>
              </w:rPr>
              <w:t>*</w:t>
            </w:r>
          </w:p>
        </w:tc>
        <w:tc>
          <w:tcPr>
            <w:tcW w:w="44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C871AF" w14:textId="77777777" w:rsidR="00202970" w:rsidRPr="00164626" w:rsidRDefault="00202970" w:rsidP="00202970">
            <w:pPr>
              <w:tabs>
                <w:tab w:val="left" w:pos="851"/>
                <w:tab w:val="left" w:pos="10206"/>
              </w:tabs>
              <w:spacing w:line="240" w:lineRule="auto"/>
              <w:jc w:val="center"/>
              <w:rPr>
                <w:sz w:val="14"/>
                <w:szCs w:val="14"/>
              </w:rPr>
            </w:pPr>
          </w:p>
        </w:tc>
        <w:tc>
          <w:tcPr>
            <w:tcW w:w="44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8BE43C7"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X</w:t>
            </w:r>
          </w:p>
        </w:tc>
        <w:tc>
          <w:tcPr>
            <w:tcW w:w="44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63B1736"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X</w:t>
            </w:r>
          </w:p>
        </w:tc>
        <w:tc>
          <w:tcPr>
            <w:tcW w:w="442"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3F65E5D"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X</w:t>
            </w:r>
          </w:p>
        </w:tc>
        <w:tc>
          <w:tcPr>
            <w:tcW w:w="442"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D8EF743"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X</w:t>
            </w:r>
          </w:p>
        </w:tc>
        <w:tc>
          <w:tcPr>
            <w:tcW w:w="442"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0B0D19A"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X</w:t>
            </w:r>
          </w:p>
        </w:tc>
        <w:tc>
          <w:tcPr>
            <w:tcW w:w="44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A660259"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X</w:t>
            </w:r>
          </w:p>
        </w:tc>
        <w:tc>
          <w:tcPr>
            <w:tcW w:w="44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674DE7B"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X</w:t>
            </w:r>
          </w:p>
        </w:tc>
        <w:tc>
          <w:tcPr>
            <w:tcW w:w="44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C87FFD6"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X</w:t>
            </w:r>
          </w:p>
        </w:tc>
        <w:tc>
          <w:tcPr>
            <w:tcW w:w="44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86E5E7A"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X</w:t>
            </w:r>
          </w:p>
        </w:tc>
        <w:tc>
          <w:tcPr>
            <w:tcW w:w="44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D2B4ED5"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X</w:t>
            </w:r>
          </w:p>
        </w:tc>
        <w:tc>
          <w:tcPr>
            <w:tcW w:w="44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17BF30F"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X</w:t>
            </w:r>
          </w:p>
        </w:tc>
        <w:tc>
          <w:tcPr>
            <w:tcW w:w="44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B284A56"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X</w:t>
            </w:r>
          </w:p>
        </w:tc>
        <w:tc>
          <w:tcPr>
            <w:tcW w:w="44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3B88E72"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X</w:t>
            </w:r>
          </w:p>
        </w:tc>
        <w:tc>
          <w:tcPr>
            <w:tcW w:w="450"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A3D9704"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X</w:t>
            </w:r>
          </w:p>
        </w:tc>
        <w:tc>
          <w:tcPr>
            <w:tcW w:w="449"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7D721A2"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X</w:t>
            </w:r>
          </w:p>
        </w:tc>
        <w:tc>
          <w:tcPr>
            <w:tcW w:w="44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3323200"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X</w:t>
            </w:r>
          </w:p>
        </w:tc>
        <w:tc>
          <w:tcPr>
            <w:tcW w:w="44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7B4DDED"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X</w:t>
            </w:r>
          </w:p>
        </w:tc>
        <w:tc>
          <w:tcPr>
            <w:tcW w:w="44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0B2A237"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X</w:t>
            </w:r>
          </w:p>
        </w:tc>
        <w:tc>
          <w:tcPr>
            <w:tcW w:w="5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005FF01"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X</w:t>
            </w:r>
          </w:p>
        </w:tc>
      </w:tr>
      <w:tr w:rsidR="00202970" w:rsidRPr="00164626" w14:paraId="7308F889" w14:textId="77777777" w:rsidTr="00202970">
        <w:trPr>
          <w:cantSplit/>
          <w:trHeight w:val="556"/>
        </w:trPr>
        <w:tc>
          <w:tcPr>
            <w:tcW w:w="2405" w:type="dxa"/>
            <w:gridSpan w:val="4"/>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41E41AB"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Incentivar a implantação de cisternas para coleta de água da chuva</w:t>
            </w:r>
          </w:p>
        </w:tc>
        <w:tc>
          <w:tcPr>
            <w:tcW w:w="424" w:type="dxa"/>
            <w:tcBorders>
              <w:top w:val="single" w:sz="4" w:space="0" w:color="auto"/>
              <w:left w:val="single" w:sz="4" w:space="0" w:color="auto"/>
              <w:bottom w:val="single" w:sz="4" w:space="0" w:color="auto"/>
              <w:right w:val="single" w:sz="4" w:space="0" w:color="auto"/>
            </w:tcBorders>
            <w:shd w:val="clear" w:color="auto" w:fill="FFFFFF" w:themeFill="background1"/>
            <w:textDirection w:val="tbRl"/>
            <w:vAlign w:val="center"/>
            <w:hideMark/>
          </w:tcPr>
          <w:p w14:paraId="17C9E822" w14:textId="77777777" w:rsidR="00202970" w:rsidRPr="00164626" w:rsidRDefault="00202970" w:rsidP="00202970">
            <w:pPr>
              <w:tabs>
                <w:tab w:val="left" w:pos="851"/>
                <w:tab w:val="left" w:pos="10206"/>
              </w:tabs>
              <w:spacing w:line="240" w:lineRule="auto"/>
              <w:ind w:left="113" w:right="-6"/>
              <w:jc w:val="center"/>
              <w:rPr>
                <w:sz w:val="14"/>
                <w:szCs w:val="14"/>
              </w:rPr>
            </w:pPr>
            <w:r w:rsidRPr="00164626">
              <w:rPr>
                <w:sz w:val="14"/>
                <w:szCs w:val="14"/>
              </w:rPr>
              <w:t>4.201</w:t>
            </w:r>
          </w:p>
        </w:tc>
        <w:tc>
          <w:tcPr>
            <w:tcW w:w="12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7DB1DDE"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Folders</w:t>
            </w:r>
          </w:p>
        </w:tc>
        <w:tc>
          <w:tcPr>
            <w:tcW w:w="8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C15AC5B"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0,50</w:t>
            </w:r>
          </w:p>
        </w:tc>
        <w:tc>
          <w:tcPr>
            <w:tcW w:w="706" w:type="dxa"/>
            <w:vMerge w:val="restart"/>
            <w:tcBorders>
              <w:top w:val="single" w:sz="4" w:space="0" w:color="auto"/>
              <w:left w:val="single" w:sz="4" w:space="0" w:color="auto"/>
              <w:right w:val="single" w:sz="4" w:space="0" w:color="auto"/>
            </w:tcBorders>
            <w:shd w:val="clear" w:color="auto" w:fill="FFFFFF" w:themeFill="background1"/>
            <w:textDirection w:val="tbRl"/>
            <w:vAlign w:val="center"/>
            <w:hideMark/>
          </w:tcPr>
          <w:p w14:paraId="16820FAE" w14:textId="77777777" w:rsidR="00202970" w:rsidRPr="00164626" w:rsidRDefault="00202970" w:rsidP="00202970">
            <w:pPr>
              <w:tabs>
                <w:tab w:val="left" w:pos="851"/>
                <w:tab w:val="left" w:pos="10206"/>
              </w:tabs>
              <w:spacing w:line="240" w:lineRule="auto"/>
              <w:ind w:left="113" w:right="-6"/>
              <w:jc w:val="center"/>
              <w:rPr>
                <w:sz w:val="14"/>
                <w:szCs w:val="14"/>
              </w:rPr>
            </w:pPr>
            <w:r w:rsidRPr="00164626">
              <w:rPr>
                <w:sz w:val="14"/>
                <w:szCs w:val="14"/>
              </w:rPr>
              <w:t>682.100,00</w:t>
            </w:r>
          </w:p>
        </w:tc>
        <w:tc>
          <w:tcPr>
            <w:tcW w:w="440" w:type="dxa"/>
            <w:gridSpan w:val="2"/>
            <w:vMerge w:val="restart"/>
            <w:tcBorders>
              <w:top w:val="single" w:sz="4" w:space="0" w:color="auto"/>
              <w:left w:val="single" w:sz="4" w:space="0" w:color="auto"/>
              <w:bottom w:val="single" w:sz="4" w:space="0" w:color="auto"/>
              <w:right w:val="single" w:sz="4" w:space="0" w:color="auto"/>
            </w:tcBorders>
            <w:shd w:val="clear" w:color="auto" w:fill="FFFFFF" w:themeFill="background1"/>
            <w:textDirection w:val="tbRl"/>
            <w:vAlign w:val="center"/>
          </w:tcPr>
          <w:p w14:paraId="16A039FD" w14:textId="77777777" w:rsidR="00202970" w:rsidRPr="00164626" w:rsidRDefault="00202970" w:rsidP="00202970">
            <w:pPr>
              <w:tabs>
                <w:tab w:val="left" w:pos="851"/>
                <w:tab w:val="left" w:pos="10206"/>
              </w:tabs>
              <w:spacing w:line="240" w:lineRule="auto"/>
              <w:jc w:val="center"/>
              <w:rPr>
                <w:sz w:val="14"/>
                <w:szCs w:val="14"/>
              </w:rPr>
            </w:pPr>
          </w:p>
        </w:tc>
        <w:tc>
          <w:tcPr>
            <w:tcW w:w="442" w:type="dxa"/>
            <w:gridSpan w:val="2"/>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DD6618" w14:textId="77777777" w:rsidR="00202970" w:rsidRPr="00164626" w:rsidRDefault="00202970" w:rsidP="00202970">
            <w:pPr>
              <w:tabs>
                <w:tab w:val="left" w:pos="851"/>
                <w:tab w:val="left" w:pos="10206"/>
              </w:tabs>
              <w:spacing w:line="240" w:lineRule="auto"/>
              <w:jc w:val="center"/>
              <w:rPr>
                <w:sz w:val="14"/>
                <w:szCs w:val="14"/>
              </w:rPr>
            </w:pPr>
          </w:p>
        </w:tc>
        <w:tc>
          <w:tcPr>
            <w:tcW w:w="442" w:type="dxa"/>
            <w:gridSpan w:val="2"/>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A26FA0" w14:textId="77777777" w:rsidR="00202970" w:rsidRPr="00164626" w:rsidRDefault="00202970" w:rsidP="00202970">
            <w:pPr>
              <w:tabs>
                <w:tab w:val="left" w:pos="851"/>
                <w:tab w:val="left" w:pos="10206"/>
              </w:tabs>
              <w:spacing w:line="240" w:lineRule="auto"/>
              <w:jc w:val="center"/>
              <w:rPr>
                <w:sz w:val="14"/>
                <w:szCs w:val="14"/>
              </w:rPr>
            </w:pPr>
          </w:p>
        </w:tc>
        <w:tc>
          <w:tcPr>
            <w:tcW w:w="442" w:type="dxa"/>
            <w:gridSpan w:val="3"/>
            <w:vMerge w:val="restart"/>
            <w:tcBorders>
              <w:top w:val="single" w:sz="4" w:space="0" w:color="auto"/>
              <w:left w:val="single" w:sz="4" w:space="0" w:color="auto"/>
              <w:bottom w:val="single" w:sz="4" w:space="0" w:color="auto"/>
              <w:right w:val="single" w:sz="4" w:space="0" w:color="auto"/>
            </w:tcBorders>
            <w:shd w:val="clear" w:color="auto" w:fill="FFFFFF" w:themeFill="background1"/>
            <w:textDirection w:val="tbRl"/>
            <w:vAlign w:val="center"/>
            <w:hideMark/>
          </w:tcPr>
          <w:p w14:paraId="4DA11CD9"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42.100,00</w:t>
            </w:r>
          </w:p>
        </w:tc>
        <w:tc>
          <w:tcPr>
            <w:tcW w:w="442" w:type="dxa"/>
            <w:gridSpan w:val="3"/>
            <w:vMerge w:val="restart"/>
            <w:tcBorders>
              <w:top w:val="single" w:sz="4" w:space="0" w:color="auto"/>
              <w:left w:val="single" w:sz="4" w:space="0" w:color="auto"/>
              <w:bottom w:val="single" w:sz="4" w:space="0" w:color="auto"/>
              <w:right w:val="single" w:sz="4" w:space="0" w:color="auto"/>
            </w:tcBorders>
            <w:shd w:val="clear" w:color="auto" w:fill="FFFFFF" w:themeFill="background1"/>
            <w:textDirection w:val="tbRl"/>
            <w:vAlign w:val="center"/>
            <w:hideMark/>
          </w:tcPr>
          <w:p w14:paraId="38DC94DD"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40.000,00</w:t>
            </w:r>
          </w:p>
        </w:tc>
        <w:tc>
          <w:tcPr>
            <w:tcW w:w="442" w:type="dxa"/>
            <w:gridSpan w:val="3"/>
            <w:vMerge w:val="restart"/>
            <w:tcBorders>
              <w:top w:val="single" w:sz="4" w:space="0" w:color="auto"/>
              <w:left w:val="single" w:sz="4" w:space="0" w:color="auto"/>
              <w:bottom w:val="single" w:sz="4" w:space="0" w:color="auto"/>
              <w:right w:val="single" w:sz="4" w:space="0" w:color="auto"/>
            </w:tcBorders>
            <w:shd w:val="clear" w:color="auto" w:fill="FFFFFF" w:themeFill="background1"/>
            <w:textDirection w:val="tbRl"/>
            <w:vAlign w:val="center"/>
            <w:hideMark/>
          </w:tcPr>
          <w:p w14:paraId="0147A892"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40.000,00</w:t>
            </w:r>
          </w:p>
        </w:tc>
        <w:tc>
          <w:tcPr>
            <w:tcW w:w="443" w:type="dxa"/>
            <w:gridSpan w:val="2"/>
            <w:vMerge w:val="restart"/>
            <w:tcBorders>
              <w:top w:val="single" w:sz="4" w:space="0" w:color="auto"/>
              <w:left w:val="single" w:sz="4" w:space="0" w:color="auto"/>
              <w:bottom w:val="single" w:sz="4" w:space="0" w:color="auto"/>
              <w:right w:val="single" w:sz="4" w:space="0" w:color="auto"/>
            </w:tcBorders>
            <w:shd w:val="clear" w:color="auto" w:fill="FFFFFF" w:themeFill="background1"/>
            <w:textDirection w:val="tbRl"/>
            <w:vAlign w:val="center"/>
            <w:hideMark/>
          </w:tcPr>
          <w:p w14:paraId="351AAB0D"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40.000,00</w:t>
            </w:r>
          </w:p>
        </w:tc>
        <w:tc>
          <w:tcPr>
            <w:tcW w:w="442" w:type="dxa"/>
            <w:gridSpan w:val="2"/>
            <w:vMerge w:val="restart"/>
            <w:tcBorders>
              <w:top w:val="single" w:sz="4" w:space="0" w:color="auto"/>
              <w:left w:val="single" w:sz="4" w:space="0" w:color="auto"/>
              <w:bottom w:val="single" w:sz="4" w:space="0" w:color="auto"/>
              <w:right w:val="single" w:sz="4" w:space="0" w:color="auto"/>
            </w:tcBorders>
            <w:shd w:val="clear" w:color="auto" w:fill="FFFFFF" w:themeFill="background1"/>
            <w:textDirection w:val="tbRl"/>
            <w:vAlign w:val="center"/>
            <w:hideMark/>
          </w:tcPr>
          <w:p w14:paraId="5B20EC89"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40.000,00</w:t>
            </w:r>
          </w:p>
        </w:tc>
        <w:tc>
          <w:tcPr>
            <w:tcW w:w="442" w:type="dxa"/>
            <w:gridSpan w:val="2"/>
            <w:vMerge w:val="restart"/>
            <w:tcBorders>
              <w:top w:val="single" w:sz="4" w:space="0" w:color="auto"/>
              <w:left w:val="single" w:sz="4" w:space="0" w:color="auto"/>
              <w:bottom w:val="single" w:sz="4" w:space="0" w:color="auto"/>
              <w:right w:val="single" w:sz="4" w:space="0" w:color="auto"/>
            </w:tcBorders>
            <w:shd w:val="clear" w:color="auto" w:fill="FFFFFF" w:themeFill="background1"/>
            <w:textDirection w:val="tbRl"/>
            <w:vAlign w:val="center"/>
            <w:hideMark/>
          </w:tcPr>
          <w:p w14:paraId="191F2ECF"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40.000,00</w:t>
            </w:r>
          </w:p>
        </w:tc>
        <w:tc>
          <w:tcPr>
            <w:tcW w:w="443" w:type="dxa"/>
            <w:gridSpan w:val="2"/>
            <w:vMerge w:val="restart"/>
            <w:tcBorders>
              <w:top w:val="single" w:sz="4" w:space="0" w:color="auto"/>
              <w:left w:val="single" w:sz="4" w:space="0" w:color="auto"/>
              <w:bottom w:val="single" w:sz="4" w:space="0" w:color="auto"/>
              <w:right w:val="single" w:sz="4" w:space="0" w:color="auto"/>
            </w:tcBorders>
            <w:shd w:val="clear" w:color="auto" w:fill="FFFFFF" w:themeFill="background1"/>
            <w:textDirection w:val="tbRl"/>
            <w:vAlign w:val="center"/>
            <w:hideMark/>
          </w:tcPr>
          <w:p w14:paraId="5C536DB3"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40.000,00</w:t>
            </w:r>
          </w:p>
        </w:tc>
        <w:tc>
          <w:tcPr>
            <w:tcW w:w="442" w:type="dxa"/>
            <w:gridSpan w:val="2"/>
            <w:vMerge w:val="restart"/>
            <w:tcBorders>
              <w:top w:val="single" w:sz="4" w:space="0" w:color="auto"/>
              <w:left w:val="single" w:sz="4" w:space="0" w:color="auto"/>
              <w:bottom w:val="single" w:sz="4" w:space="0" w:color="auto"/>
              <w:right w:val="single" w:sz="4" w:space="0" w:color="auto"/>
            </w:tcBorders>
            <w:shd w:val="clear" w:color="auto" w:fill="FFFFFF" w:themeFill="background1"/>
            <w:textDirection w:val="tbRl"/>
            <w:vAlign w:val="center"/>
            <w:hideMark/>
          </w:tcPr>
          <w:p w14:paraId="07A45634"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40.000,00</w:t>
            </w:r>
          </w:p>
        </w:tc>
        <w:tc>
          <w:tcPr>
            <w:tcW w:w="444" w:type="dxa"/>
            <w:gridSpan w:val="2"/>
            <w:vMerge w:val="restart"/>
            <w:tcBorders>
              <w:top w:val="single" w:sz="4" w:space="0" w:color="auto"/>
              <w:left w:val="single" w:sz="4" w:space="0" w:color="auto"/>
              <w:bottom w:val="single" w:sz="4" w:space="0" w:color="auto"/>
              <w:right w:val="single" w:sz="4" w:space="0" w:color="auto"/>
            </w:tcBorders>
            <w:shd w:val="clear" w:color="auto" w:fill="FFFFFF" w:themeFill="background1"/>
            <w:textDirection w:val="tbRl"/>
            <w:vAlign w:val="center"/>
            <w:hideMark/>
          </w:tcPr>
          <w:p w14:paraId="468BCB21"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40.000,00</w:t>
            </w:r>
          </w:p>
        </w:tc>
        <w:tc>
          <w:tcPr>
            <w:tcW w:w="445" w:type="dxa"/>
            <w:gridSpan w:val="2"/>
            <w:vMerge w:val="restart"/>
            <w:tcBorders>
              <w:top w:val="single" w:sz="4" w:space="0" w:color="auto"/>
              <w:left w:val="single" w:sz="4" w:space="0" w:color="auto"/>
              <w:bottom w:val="single" w:sz="4" w:space="0" w:color="auto"/>
              <w:right w:val="single" w:sz="4" w:space="0" w:color="auto"/>
            </w:tcBorders>
            <w:shd w:val="clear" w:color="auto" w:fill="FFFFFF" w:themeFill="background1"/>
            <w:textDirection w:val="tbRl"/>
            <w:vAlign w:val="center"/>
            <w:hideMark/>
          </w:tcPr>
          <w:p w14:paraId="7BFC7A57"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40.000,00</w:t>
            </w:r>
          </w:p>
        </w:tc>
        <w:tc>
          <w:tcPr>
            <w:tcW w:w="444" w:type="dxa"/>
            <w:gridSpan w:val="2"/>
            <w:vMerge w:val="restart"/>
            <w:tcBorders>
              <w:top w:val="single" w:sz="4" w:space="0" w:color="auto"/>
              <w:left w:val="single" w:sz="4" w:space="0" w:color="auto"/>
              <w:bottom w:val="single" w:sz="4" w:space="0" w:color="auto"/>
              <w:right w:val="single" w:sz="4" w:space="0" w:color="auto"/>
            </w:tcBorders>
            <w:shd w:val="clear" w:color="auto" w:fill="FFFFFF" w:themeFill="background1"/>
            <w:textDirection w:val="tbRl"/>
            <w:vAlign w:val="center"/>
            <w:hideMark/>
          </w:tcPr>
          <w:p w14:paraId="1FEE5524"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40.000,00</w:t>
            </w:r>
          </w:p>
        </w:tc>
        <w:tc>
          <w:tcPr>
            <w:tcW w:w="450" w:type="dxa"/>
            <w:gridSpan w:val="3"/>
            <w:vMerge w:val="restart"/>
            <w:tcBorders>
              <w:top w:val="single" w:sz="4" w:space="0" w:color="auto"/>
              <w:left w:val="single" w:sz="4" w:space="0" w:color="auto"/>
              <w:bottom w:val="single" w:sz="4" w:space="0" w:color="auto"/>
              <w:right w:val="single" w:sz="4" w:space="0" w:color="auto"/>
            </w:tcBorders>
            <w:shd w:val="clear" w:color="auto" w:fill="FFFFFF" w:themeFill="background1"/>
            <w:textDirection w:val="tbRl"/>
            <w:vAlign w:val="center"/>
            <w:hideMark/>
          </w:tcPr>
          <w:p w14:paraId="15451189"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40.000,00</w:t>
            </w:r>
          </w:p>
        </w:tc>
        <w:tc>
          <w:tcPr>
            <w:tcW w:w="449" w:type="dxa"/>
            <w:gridSpan w:val="3"/>
            <w:vMerge w:val="restart"/>
            <w:tcBorders>
              <w:top w:val="single" w:sz="4" w:space="0" w:color="auto"/>
              <w:left w:val="single" w:sz="4" w:space="0" w:color="auto"/>
              <w:bottom w:val="single" w:sz="4" w:space="0" w:color="auto"/>
              <w:right w:val="single" w:sz="4" w:space="0" w:color="auto"/>
            </w:tcBorders>
            <w:shd w:val="clear" w:color="auto" w:fill="FFFFFF" w:themeFill="background1"/>
            <w:textDirection w:val="tbRl"/>
            <w:vAlign w:val="center"/>
            <w:hideMark/>
          </w:tcPr>
          <w:p w14:paraId="15BE64E0"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40.000,00</w:t>
            </w:r>
          </w:p>
        </w:tc>
        <w:tc>
          <w:tcPr>
            <w:tcW w:w="444" w:type="dxa"/>
            <w:gridSpan w:val="2"/>
            <w:vMerge w:val="restart"/>
            <w:tcBorders>
              <w:top w:val="single" w:sz="4" w:space="0" w:color="auto"/>
              <w:left w:val="single" w:sz="4" w:space="0" w:color="auto"/>
              <w:bottom w:val="single" w:sz="4" w:space="0" w:color="auto"/>
              <w:right w:val="single" w:sz="4" w:space="0" w:color="auto"/>
            </w:tcBorders>
            <w:shd w:val="clear" w:color="auto" w:fill="FFFFFF" w:themeFill="background1"/>
            <w:textDirection w:val="tbRl"/>
            <w:vAlign w:val="center"/>
            <w:hideMark/>
          </w:tcPr>
          <w:p w14:paraId="4430B061"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40.000,00</w:t>
            </w:r>
          </w:p>
        </w:tc>
        <w:tc>
          <w:tcPr>
            <w:tcW w:w="445" w:type="dxa"/>
            <w:gridSpan w:val="2"/>
            <w:vMerge w:val="restart"/>
            <w:tcBorders>
              <w:top w:val="single" w:sz="4" w:space="0" w:color="auto"/>
              <w:left w:val="single" w:sz="4" w:space="0" w:color="auto"/>
              <w:bottom w:val="single" w:sz="4" w:space="0" w:color="auto"/>
              <w:right w:val="single" w:sz="4" w:space="0" w:color="auto"/>
            </w:tcBorders>
            <w:shd w:val="clear" w:color="auto" w:fill="FFFFFF" w:themeFill="background1"/>
            <w:textDirection w:val="tbRl"/>
            <w:vAlign w:val="center"/>
            <w:hideMark/>
          </w:tcPr>
          <w:p w14:paraId="1AEB4C43"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40.000,00</w:t>
            </w:r>
          </w:p>
        </w:tc>
        <w:tc>
          <w:tcPr>
            <w:tcW w:w="445" w:type="dxa"/>
            <w:gridSpan w:val="2"/>
            <w:vMerge w:val="restart"/>
            <w:tcBorders>
              <w:top w:val="single" w:sz="4" w:space="0" w:color="auto"/>
              <w:left w:val="single" w:sz="4" w:space="0" w:color="auto"/>
              <w:bottom w:val="single" w:sz="4" w:space="0" w:color="auto"/>
              <w:right w:val="single" w:sz="4" w:space="0" w:color="auto"/>
            </w:tcBorders>
            <w:shd w:val="clear" w:color="auto" w:fill="FFFFFF" w:themeFill="background1"/>
            <w:textDirection w:val="tbRl"/>
            <w:vAlign w:val="center"/>
            <w:hideMark/>
          </w:tcPr>
          <w:p w14:paraId="4FD963B5"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40.000,00</w:t>
            </w:r>
          </w:p>
        </w:tc>
        <w:tc>
          <w:tcPr>
            <w:tcW w:w="508"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extDirection w:val="tbRl"/>
            <w:vAlign w:val="center"/>
            <w:hideMark/>
          </w:tcPr>
          <w:p w14:paraId="61D2E786"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40.000,00</w:t>
            </w:r>
          </w:p>
        </w:tc>
      </w:tr>
      <w:tr w:rsidR="00202970" w:rsidRPr="00164626" w14:paraId="3CE82E1E" w14:textId="77777777" w:rsidTr="00202970">
        <w:trPr>
          <w:cantSplit/>
          <w:trHeight w:val="538"/>
        </w:trPr>
        <w:tc>
          <w:tcPr>
            <w:tcW w:w="2405" w:type="dxa"/>
            <w:gridSpan w:val="4"/>
            <w:vMerge/>
            <w:tcBorders>
              <w:top w:val="single" w:sz="4" w:space="0" w:color="auto"/>
              <w:left w:val="single" w:sz="4" w:space="0" w:color="auto"/>
              <w:bottom w:val="single" w:sz="4" w:space="0" w:color="auto"/>
              <w:right w:val="single" w:sz="4" w:space="0" w:color="auto"/>
            </w:tcBorders>
            <w:vAlign w:val="center"/>
            <w:hideMark/>
          </w:tcPr>
          <w:p w14:paraId="3A339F73" w14:textId="77777777" w:rsidR="00202970" w:rsidRPr="00164626" w:rsidRDefault="00202970" w:rsidP="00202970">
            <w:pPr>
              <w:spacing w:line="240" w:lineRule="auto"/>
              <w:jc w:val="center"/>
              <w:rPr>
                <w:sz w:val="14"/>
                <w:szCs w:val="14"/>
              </w:rPr>
            </w:pPr>
          </w:p>
        </w:tc>
        <w:tc>
          <w:tcPr>
            <w:tcW w:w="424" w:type="dxa"/>
            <w:tcBorders>
              <w:top w:val="single" w:sz="4" w:space="0" w:color="auto"/>
              <w:left w:val="single" w:sz="4" w:space="0" w:color="auto"/>
              <w:bottom w:val="single" w:sz="4" w:space="0" w:color="auto"/>
              <w:right w:val="single" w:sz="4" w:space="0" w:color="auto"/>
            </w:tcBorders>
            <w:shd w:val="clear" w:color="auto" w:fill="FFFFFF" w:themeFill="background1"/>
            <w:textDirection w:val="tbRl"/>
            <w:vAlign w:val="center"/>
            <w:hideMark/>
          </w:tcPr>
          <w:p w14:paraId="6978C608" w14:textId="77777777" w:rsidR="00202970" w:rsidRPr="00164626" w:rsidRDefault="00202970" w:rsidP="00202970">
            <w:pPr>
              <w:tabs>
                <w:tab w:val="left" w:pos="851"/>
                <w:tab w:val="left" w:pos="10206"/>
              </w:tabs>
              <w:spacing w:line="240" w:lineRule="auto"/>
              <w:ind w:left="113" w:right="-6"/>
              <w:jc w:val="center"/>
              <w:rPr>
                <w:sz w:val="14"/>
                <w:szCs w:val="14"/>
              </w:rPr>
            </w:pPr>
            <w:r w:rsidRPr="00164626">
              <w:rPr>
                <w:sz w:val="14"/>
                <w:szCs w:val="14"/>
              </w:rPr>
              <w:t>10</w:t>
            </w:r>
          </w:p>
        </w:tc>
        <w:tc>
          <w:tcPr>
            <w:tcW w:w="12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9521724"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Cisternas/ano</w:t>
            </w:r>
          </w:p>
        </w:tc>
        <w:tc>
          <w:tcPr>
            <w:tcW w:w="8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D4EB20B"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4.000,00</w:t>
            </w:r>
          </w:p>
        </w:tc>
        <w:tc>
          <w:tcPr>
            <w:tcW w:w="706" w:type="dxa"/>
            <w:vMerge/>
            <w:tcBorders>
              <w:left w:val="single" w:sz="4" w:space="0" w:color="auto"/>
              <w:bottom w:val="single" w:sz="4" w:space="0" w:color="auto"/>
              <w:right w:val="single" w:sz="4" w:space="0" w:color="auto"/>
            </w:tcBorders>
            <w:textDirection w:val="tbRl"/>
            <w:vAlign w:val="center"/>
          </w:tcPr>
          <w:p w14:paraId="0F113467" w14:textId="77777777" w:rsidR="00202970" w:rsidRPr="00164626" w:rsidRDefault="00202970" w:rsidP="00202970">
            <w:pPr>
              <w:tabs>
                <w:tab w:val="left" w:pos="851"/>
                <w:tab w:val="left" w:pos="10206"/>
              </w:tabs>
              <w:spacing w:line="240" w:lineRule="auto"/>
              <w:ind w:left="113" w:right="-6"/>
              <w:jc w:val="center"/>
              <w:rPr>
                <w:sz w:val="14"/>
                <w:szCs w:val="14"/>
              </w:rPr>
            </w:pPr>
          </w:p>
        </w:tc>
        <w:tc>
          <w:tcPr>
            <w:tcW w:w="440" w:type="dxa"/>
            <w:gridSpan w:val="2"/>
            <w:vMerge/>
            <w:tcBorders>
              <w:top w:val="single" w:sz="4" w:space="0" w:color="auto"/>
              <w:left w:val="single" w:sz="4" w:space="0" w:color="auto"/>
              <w:bottom w:val="single" w:sz="4" w:space="0" w:color="auto"/>
              <w:right w:val="single" w:sz="4" w:space="0" w:color="auto"/>
            </w:tcBorders>
            <w:vAlign w:val="center"/>
            <w:hideMark/>
          </w:tcPr>
          <w:p w14:paraId="2214162E" w14:textId="77777777" w:rsidR="00202970" w:rsidRPr="00164626" w:rsidRDefault="00202970" w:rsidP="00202970">
            <w:pPr>
              <w:spacing w:line="240" w:lineRule="auto"/>
              <w:jc w:val="center"/>
              <w:rPr>
                <w:sz w:val="14"/>
                <w:szCs w:val="14"/>
              </w:rPr>
            </w:pPr>
          </w:p>
        </w:tc>
        <w:tc>
          <w:tcPr>
            <w:tcW w:w="442" w:type="dxa"/>
            <w:gridSpan w:val="2"/>
            <w:vMerge/>
            <w:tcBorders>
              <w:top w:val="single" w:sz="4" w:space="0" w:color="auto"/>
              <w:left w:val="single" w:sz="4" w:space="0" w:color="auto"/>
              <w:bottom w:val="single" w:sz="4" w:space="0" w:color="auto"/>
              <w:right w:val="single" w:sz="4" w:space="0" w:color="auto"/>
            </w:tcBorders>
            <w:vAlign w:val="center"/>
            <w:hideMark/>
          </w:tcPr>
          <w:p w14:paraId="77A3B67A" w14:textId="77777777" w:rsidR="00202970" w:rsidRPr="00164626" w:rsidRDefault="00202970" w:rsidP="00202970">
            <w:pPr>
              <w:spacing w:line="240" w:lineRule="auto"/>
              <w:jc w:val="center"/>
              <w:rPr>
                <w:sz w:val="14"/>
                <w:szCs w:val="14"/>
              </w:rPr>
            </w:pPr>
          </w:p>
        </w:tc>
        <w:tc>
          <w:tcPr>
            <w:tcW w:w="442" w:type="dxa"/>
            <w:gridSpan w:val="2"/>
            <w:vMerge/>
            <w:tcBorders>
              <w:top w:val="single" w:sz="4" w:space="0" w:color="auto"/>
              <w:left w:val="single" w:sz="4" w:space="0" w:color="auto"/>
              <w:bottom w:val="single" w:sz="4" w:space="0" w:color="auto"/>
              <w:right w:val="single" w:sz="4" w:space="0" w:color="auto"/>
            </w:tcBorders>
            <w:vAlign w:val="center"/>
            <w:hideMark/>
          </w:tcPr>
          <w:p w14:paraId="5E9C695E" w14:textId="77777777" w:rsidR="00202970" w:rsidRPr="00164626" w:rsidRDefault="00202970" w:rsidP="00202970">
            <w:pPr>
              <w:spacing w:line="240" w:lineRule="auto"/>
              <w:jc w:val="center"/>
              <w:rPr>
                <w:sz w:val="14"/>
                <w:szCs w:val="14"/>
              </w:rPr>
            </w:pPr>
          </w:p>
        </w:tc>
        <w:tc>
          <w:tcPr>
            <w:tcW w:w="442" w:type="dxa"/>
            <w:gridSpan w:val="3"/>
            <w:vMerge/>
            <w:tcBorders>
              <w:top w:val="single" w:sz="4" w:space="0" w:color="auto"/>
              <w:left w:val="single" w:sz="4" w:space="0" w:color="auto"/>
              <w:bottom w:val="single" w:sz="4" w:space="0" w:color="auto"/>
              <w:right w:val="single" w:sz="4" w:space="0" w:color="auto"/>
            </w:tcBorders>
            <w:vAlign w:val="center"/>
            <w:hideMark/>
          </w:tcPr>
          <w:p w14:paraId="31832F83" w14:textId="77777777" w:rsidR="00202970" w:rsidRPr="00164626" w:rsidRDefault="00202970" w:rsidP="00202970">
            <w:pPr>
              <w:spacing w:line="240" w:lineRule="auto"/>
              <w:jc w:val="center"/>
              <w:rPr>
                <w:sz w:val="14"/>
                <w:szCs w:val="14"/>
              </w:rPr>
            </w:pPr>
          </w:p>
        </w:tc>
        <w:tc>
          <w:tcPr>
            <w:tcW w:w="442" w:type="dxa"/>
            <w:gridSpan w:val="3"/>
            <w:vMerge/>
            <w:tcBorders>
              <w:top w:val="single" w:sz="4" w:space="0" w:color="auto"/>
              <w:left w:val="single" w:sz="4" w:space="0" w:color="auto"/>
              <w:bottom w:val="single" w:sz="4" w:space="0" w:color="auto"/>
              <w:right w:val="single" w:sz="4" w:space="0" w:color="auto"/>
            </w:tcBorders>
            <w:vAlign w:val="center"/>
            <w:hideMark/>
          </w:tcPr>
          <w:p w14:paraId="10C291CE" w14:textId="77777777" w:rsidR="00202970" w:rsidRPr="00164626" w:rsidRDefault="00202970" w:rsidP="00202970">
            <w:pPr>
              <w:spacing w:line="240" w:lineRule="auto"/>
              <w:jc w:val="center"/>
              <w:rPr>
                <w:sz w:val="14"/>
                <w:szCs w:val="14"/>
              </w:rPr>
            </w:pPr>
          </w:p>
        </w:tc>
        <w:tc>
          <w:tcPr>
            <w:tcW w:w="442" w:type="dxa"/>
            <w:gridSpan w:val="3"/>
            <w:vMerge/>
            <w:tcBorders>
              <w:top w:val="single" w:sz="4" w:space="0" w:color="auto"/>
              <w:left w:val="single" w:sz="4" w:space="0" w:color="auto"/>
              <w:bottom w:val="single" w:sz="4" w:space="0" w:color="auto"/>
              <w:right w:val="single" w:sz="4" w:space="0" w:color="auto"/>
            </w:tcBorders>
            <w:vAlign w:val="center"/>
            <w:hideMark/>
          </w:tcPr>
          <w:p w14:paraId="13603DD1" w14:textId="77777777" w:rsidR="00202970" w:rsidRPr="00164626" w:rsidRDefault="00202970" w:rsidP="00202970">
            <w:pPr>
              <w:spacing w:line="240" w:lineRule="auto"/>
              <w:jc w:val="center"/>
              <w:rPr>
                <w:sz w:val="14"/>
                <w:szCs w:val="14"/>
              </w:rPr>
            </w:pPr>
          </w:p>
        </w:tc>
        <w:tc>
          <w:tcPr>
            <w:tcW w:w="443" w:type="dxa"/>
            <w:gridSpan w:val="2"/>
            <w:vMerge/>
            <w:tcBorders>
              <w:top w:val="single" w:sz="4" w:space="0" w:color="auto"/>
              <w:left w:val="single" w:sz="4" w:space="0" w:color="auto"/>
              <w:bottom w:val="single" w:sz="4" w:space="0" w:color="auto"/>
              <w:right w:val="single" w:sz="4" w:space="0" w:color="auto"/>
            </w:tcBorders>
            <w:vAlign w:val="center"/>
            <w:hideMark/>
          </w:tcPr>
          <w:p w14:paraId="6E303452" w14:textId="77777777" w:rsidR="00202970" w:rsidRPr="00164626" w:rsidRDefault="00202970" w:rsidP="00202970">
            <w:pPr>
              <w:spacing w:line="240" w:lineRule="auto"/>
              <w:jc w:val="center"/>
              <w:rPr>
                <w:sz w:val="14"/>
                <w:szCs w:val="14"/>
              </w:rPr>
            </w:pPr>
          </w:p>
        </w:tc>
        <w:tc>
          <w:tcPr>
            <w:tcW w:w="442" w:type="dxa"/>
            <w:gridSpan w:val="2"/>
            <w:vMerge/>
            <w:tcBorders>
              <w:top w:val="single" w:sz="4" w:space="0" w:color="auto"/>
              <w:left w:val="single" w:sz="4" w:space="0" w:color="auto"/>
              <w:bottom w:val="single" w:sz="4" w:space="0" w:color="auto"/>
              <w:right w:val="single" w:sz="4" w:space="0" w:color="auto"/>
            </w:tcBorders>
            <w:vAlign w:val="center"/>
            <w:hideMark/>
          </w:tcPr>
          <w:p w14:paraId="4A540CDF" w14:textId="77777777" w:rsidR="00202970" w:rsidRPr="00164626" w:rsidRDefault="00202970" w:rsidP="00202970">
            <w:pPr>
              <w:spacing w:line="240" w:lineRule="auto"/>
              <w:jc w:val="center"/>
              <w:rPr>
                <w:sz w:val="14"/>
                <w:szCs w:val="14"/>
              </w:rPr>
            </w:pPr>
          </w:p>
        </w:tc>
        <w:tc>
          <w:tcPr>
            <w:tcW w:w="442" w:type="dxa"/>
            <w:gridSpan w:val="2"/>
            <w:vMerge/>
            <w:tcBorders>
              <w:top w:val="single" w:sz="4" w:space="0" w:color="auto"/>
              <w:left w:val="single" w:sz="4" w:space="0" w:color="auto"/>
              <w:bottom w:val="single" w:sz="4" w:space="0" w:color="auto"/>
              <w:right w:val="single" w:sz="4" w:space="0" w:color="auto"/>
            </w:tcBorders>
            <w:vAlign w:val="center"/>
            <w:hideMark/>
          </w:tcPr>
          <w:p w14:paraId="157EB42F" w14:textId="77777777" w:rsidR="00202970" w:rsidRPr="00164626" w:rsidRDefault="00202970" w:rsidP="00202970">
            <w:pPr>
              <w:spacing w:line="240" w:lineRule="auto"/>
              <w:jc w:val="center"/>
              <w:rPr>
                <w:sz w:val="14"/>
                <w:szCs w:val="14"/>
              </w:rPr>
            </w:pPr>
          </w:p>
        </w:tc>
        <w:tc>
          <w:tcPr>
            <w:tcW w:w="443" w:type="dxa"/>
            <w:gridSpan w:val="2"/>
            <w:vMerge/>
            <w:tcBorders>
              <w:top w:val="single" w:sz="4" w:space="0" w:color="auto"/>
              <w:left w:val="single" w:sz="4" w:space="0" w:color="auto"/>
              <w:bottom w:val="single" w:sz="4" w:space="0" w:color="auto"/>
              <w:right w:val="single" w:sz="4" w:space="0" w:color="auto"/>
            </w:tcBorders>
            <w:vAlign w:val="center"/>
            <w:hideMark/>
          </w:tcPr>
          <w:p w14:paraId="38D33B80" w14:textId="77777777" w:rsidR="00202970" w:rsidRPr="00164626" w:rsidRDefault="00202970" w:rsidP="00202970">
            <w:pPr>
              <w:spacing w:line="240" w:lineRule="auto"/>
              <w:jc w:val="center"/>
              <w:rPr>
                <w:sz w:val="14"/>
                <w:szCs w:val="14"/>
              </w:rPr>
            </w:pPr>
          </w:p>
        </w:tc>
        <w:tc>
          <w:tcPr>
            <w:tcW w:w="442" w:type="dxa"/>
            <w:gridSpan w:val="2"/>
            <w:vMerge/>
            <w:tcBorders>
              <w:top w:val="single" w:sz="4" w:space="0" w:color="auto"/>
              <w:left w:val="single" w:sz="4" w:space="0" w:color="auto"/>
              <w:bottom w:val="single" w:sz="4" w:space="0" w:color="auto"/>
              <w:right w:val="single" w:sz="4" w:space="0" w:color="auto"/>
            </w:tcBorders>
            <w:vAlign w:val="center"/>
            <w:hideMark/>
          </w:tcPr>
          <w:p w14:paraId="1A9E81D5" w14:textId="77777777" w:rsidR="00202970" w:rsidRPr="00164626" w:rsidRDefault="00202970" w:rsidP="00202970">
            <w:pPr>
              <w:spacing w:line="240" w:lineRule="auto"/>
              <w:jc w:val="center"/>
              <w:rPr>
                <w:sz w:val="14"/>
                <w:szCs w:val="14"/>
              </w:rPr>
            </w:pPr>
          </w:p>
        </w:tc>
        <w:tc>
          <w:tcPr>
            <w:tcW w:w="444" w:type="dxa"/>
            <w:gridSpan w:val="2"/>
            <w:vMerge/>
            <w:tcBorders>
              <w:top w:val="single" w:sz="4" w:space="0" w:color="auto"/>
              <w:left w:val="single" w:sz="4" w:space="0" w:color="auto"/>
              <w:bottom w:val="single" w:sz="4" w:space="0" w:color="auto"/>
              <w:right w:val="single" w:sz="4" w:space="0" w:color="auto"/>
            </w:tcBorders>
            <w:vAlign w:val="center"/>
            <w:hideMark/>
          </w:tcPr>
          <w:p w14:paraId="4DE7842C" w14:textId="77777777" w:rsidR="00202970" w:rsidRPr="00164626" w:rsidRDefault="00202970" w:rsidP="00202970">
            <w:pPr>
              <w:spacing w:line="240" w:lineRule="auto"/>
              <w:jc w:val="center"/>
              <w:rPr>
                <w:sz w:val="14"/>
                <w:szCs w:val="14"/>
              </w:rPr>
            </w:pPr>
          </w:p>
        </w:tc>
        <w:tc>
          <w:tcPr>
            <w:tcW w:w="445" w:type="dxa"/>
            <w:gridSpan w:val="2"/>
            <w:vMerge/>
            <w:tcBorders>
              <w:top w:val="single" w:sz="4" w:space="0" w:color="auto"/>
              <w:left w:val="single" w:sz="4" w:space="0" w:color="auto"/>
              <w:bottom w:val="single" w:sz="4" w:space="0" w:color="auto"/>
              <w:right w:val="single" w:sz="4" w:space="0" w:color="auto"/>
            </w:tcBorders>
            <w:vAlign w:val="center"/>
            <w:hideMark/>
          </w:tcPr>
          <w:p w14:paraId="45C663E0" w14:textId="77777777" w:rsidR="00202970" w:rsidRPr="00164626" w:rsidRDefault="00202970" w:rsidP="00202970">
            <w:pPr>
              <w:spacing w:line="240" w:lineRule="auto"/>
              <w:jc w:val="center"/>
              <w:rPr>
                <w:sz w:val="14"/>
                <w:szCs w:val="14"/>
              </w:rPr>
            </w:pPr>
          </w:p>
        </w:tc>
        <w:tc>
          <w:tcPr>
            <w:tcW w:w="444" w:type="dxa"/>
            <w:gridSpan w:val="2"/>
            <w:vMerge/>
            <w:tcBorders>
              <w:top w:val="single" w:sz="4" w:space="0" w:color="auto"/>
              <w:left w:val="single" w:sz="4" w:space="0" w:color="auto"/>
              <w:bottom w:val="single" w:sz="4" w:space="0" w:color="auto"/>
              <w:right w:val="single" w:sz="4" w:space="0" w:color="auto"/>
            </w:tcBorders>
            <w:vAlign w:val="center"/>
            <w:hideMark/>
          </w:tcPr>
          <w:p w14:paraId="66F264AF" w14:textId="77777777" w:rsidR="00202970" w:rsidRPr="00164626" w:rsidRDefault="00202970" w:rsidP="00202970">
            <w:pPr>
              <w:spacing w:line="240" w:lineRule="auto"/>
              <w:jc w:val="center"/>
              <w:rPr>
                <w:sz w:val="14"/>
                <w:szCs w:val="14"/>
              </w:rPr>
            </w:pPr>
          </w:p>
        </w:tc>
        <w:tc>
          <w:tcPr>
            <w:tcW w:w="450" w:type="dxa"/>
            <w:gridSpan w:val="3"/>
            <w:vMerge/>
            <w:tcBorders>
              <w:top w:val="single" w:sz="4" w:space="0" w:color="auto"/>
              <w:left w:val="single" w:sz="4" w:space="0" w:color="auto"/>
              <w:bottom w:val="single" w:sz="4" w:space="0" w:color="auto"/>
              <w:right w:val="single" w:sz="4" w:space="0" w:color="auto"/>
            </w:tcBorders>
            <w:vAlign w:val="center"/>
            <w:hideMark/>
          </w:tcPr>
          <w:p w14:paraId="7C0D8562" w14:textId="77777777" w:rsidR="00202970" w:rsidRPr="00164626" w:rsidRDefault="00202970" w:rsidP="00202970">
            <w:pPr>
              <w:spacing w:line="240" w:lineRule="auto"/>
              <w:jc w:val="center"/>
              <w:rPr>
                <w:sz w:val="14"/>
                <w:szCs w:val="14"/>
              </w:rPr>
            </w:pPr>
          </w:p>
        </w:tc>
        <w:tc>
          <w:tcPr>
            <w:tcW w:w="449" w:type="dxa"/>
            <w:gridSpan w:val="3"/>
            <w:vMerge/>
            <w:tcBorders>
              <w:top w:val="single" w:sz="4" w:space="0" w:color="auto"/>
              <w:left w:val="single" w:sz="4" w:space="0" w:color="auto"/>
              <w:bottom w:val="single" w:sz="4" w:space="0" w:color="auto"/>
              <w:right w:val="single" w:sz="4" w:space="0" w:color="auto"/>
            </w:tcBorders>
            <w:vAlign w:val="center"/>
            <w:hideMark/>
          </w:tcPr>
          <w:p w14:paraId="2DC2EB73" w14:textId="77777777" w:rsidR="00202970" w:rsidRPr="00164626" w:rsidRDefault="00202970" w:rsidP="00202970">
            <w:pPr>
              <w:spacing w:line="240" w:lineRule="auto"/>
              <w:jc w:val="center"/>
              <w:rPr>
                <w:sz w:val="14"/>
                <w:szCs w:val="14"/>
              </w:rPr>
            </w:pPr>
          </w:p>
        </w:tc>
        <w:tc>
          <w:tcPr>
            <w:tcW w:w="444" w:type="dxa"/>
            <w:gridSpan w:val="2"/>
            <w:vMerge/>
            <w:tcBorders>
              <w:top w:val="single" w:sz="4" w:space="0" w:color="auto"/>
              <w:left w:val="single" w:sz="4" w:space="0" w:color="auto"/>
              <w:bottom w:val="single" w:sz="4" w:space="0" w:color="auto"/>
              <w:right w:val="single" w:sz="4" w:space="0" w:color="auto"/>
            </w:tcBorders>
            <w:vAlign w:val="center"/>
            <w:hideMark/>
          </w:tcPr>
          <w:p w14:paraId="29CF7584" w14:textId="77777777" w:rsidR="00202970" w:rsidRPr="00164626" w:rsidRDefault="00202970" w:rsidP="00202970">
            <w:pPr>
              <w:spacing w:line="240" w:lineRule="auto"/>
              <w:jc w:val="center"/>
              <w:rPr>
                <w:sz w:val="14"/>
                <w:szCs w:val="14"/>
              </w:rPr>
            </w:pPr>
          </w:p>
        </w:tc>
        <w:tc>
          <w:tcPr>
            <w:tcW w:w="445" w:type="dxa"/>
            <w:gridSpan w:val="2"/>
            <w:vMerge/>
            <w:tcBorders>
              <w:top w:val="single" w:sz="4" w:space="0" w:color="auto"/>
              <w:left w:val="single" w:sz="4" w:space="0" w:color="auto"/>
              <w:bottom w:val="single" w:sz="4" w:space="0" w:color="auto"/>
              <w:right w:val="single" w:sz="4" w:space="0" w:color="auto"/>
            </w:tcBorders>
            <w:vAlign w:val="center"/>
            <w:hideMark/>
          </w:tcPr>
          <w:p w14:paraId="16DC2185" w14:textId="77777777" w:rsidR="00202970" w:rsidRPr="00164626" w:rsidRDefault="00202970" w:rsidP="00202970">
            <w:pPr>
              <w:spacing w:line="240" w:lineRule="auto"/>
              <w:jc w:val="center"/>
              <w:rPr>
                <w:sz w:val="14"/>
                <w:szCs w:val="14"/>
              </w:rPr>
            </w:pPr>
          </w:p>
        </w:tc>
        <w:tc>
          <w:tcPr>
            <w:tcW w:w="445" w:type="dxa"/>
            <w:gridSpan w:val="2"/>
            <w:vMerge/>
            <w:tcBorders>
              <w:top w:val="single" w:sz="4" w:space="0" w:color="auto"/>
              <w:left w:val="single" w:sz="4" w:space="0" w:color="auto"/>
              <w:bottom w:val="single" w:sz="4" w:space="0" w:color="auto"/>
              <w:right w:val="single" w:sz="4" w:space="0" w:color="auto"/>
            </w:tcBorders>
            <w:vAlign w:val="center"/>
            <w:hideMark/>
          </w:tcPr>
          <w:p w14:paraId="15FEB99F" w14:textId="77777777" w:rsidR="00202970" w:rsidRPr="00164626" w:rsidRDefault="00202970" w:rsidP="00202970">
            <w:pPr>
              <w:spacing w:line="240" w:lineRule="auto"/>
              <w:jc w:val="center"/>
              <w:rPr>
                <w:sz w:val="14"/>
                <w:szCs w:val="14"/>
              </w:rPr>
            </w:pPr>
          </w:p>
        </w:tc>
        <w:tc>
          <w:tcPr>
            <w:tcW w:w="508" w:type="dxa"/>
            <w:vMerge/>
            <w:tcBorders>
              <w:top w:val="single" w:sz="4" w:space="0" w:color="auto"/>
              <w:left w:val="single" w:sz="4" w:space="0" w:color="auto"/>
              <w:bottom w:val="single" w:sz="4" w:space="0" w:color="auto"/>
              <w:right w:val="single" w:sz="4" w:space="0" w:color="auto"/>
            </w:tcBorders>
            <w:vAlign w:val="center"/>
            <w:hideMark/>
          </w:tcPr>
          <w:p w14:paraId="6823B51E" w14:textId="77777777" w:rsidR="00202970" w:rsidRPr="00164626" w:rsidRDefault="00202970" w:rsidP="00202970">
            <w:pPr>
              <w:spacing w:line="240" w:lineRule="auto"/>
              <w:jc w:val="center"/>
              <w:rPr>
                <w:sz w:val="14"/>
                <w:szCs w:val="14"/>
              </w:rPr>
            </w:pPr>
          </w:p>
        </w:tc>
      </w:tr>
      <w:tr w:rsidR="00202970" w:rsidRPr="00164626" w14:paraId="1F1AE474" w14:textId="77777777" w:rsidTr="00202970">
        <w:trPr>
          <w:cantSplit/>
          <w:trHeight w:val="238"/>
        </w:trPr>
        <w:tc>
          <w:tcPr>
            <w:tcW w:w="2405" w:type="dxa"/>
            <w:gridSpan w:val="4"/>
            <w:vMerge w:val="restart"/>
            <w:tcBorders>
              <w:top w:val="single" w:sz="4" w:space="0" w:color="auto"/>
              <w:left w:val="single" w:sz="4" w:space="0" w:color="auto"/>
              <w:right w:val="single" w:sz="4" w:space="0" w:color="auto"/>
            </w:tcBorders>
            <w:vAlign w:val="center"/>
          </w:tcPr>
          <w:p w14:paraId="323E1628" w14:textId="77777777" w:rsidR="00202970" w:rsidRPr="00164626" w:rsidRDefault="00202970" w:rsidP="00202970">
            <w:pPr>
              <w:spacing w:line="240" w:lineRule="auto"/>
              <w:jc w:val="center"/>
              <w:rPr>
                <w:sz w:val="14"/>
                <w:szCs w:val="14"/>
              </w:rPr>
            </w:pPr>
            <w:r w:rsidRPr="00164626">
              <w:rPr>
                <w:sz w:val="14"/>
                <w:szCs w:val="14"/>
              </w:rPr>
              <w:t>Elaborar Estudo de Concepção</w:t>
            </w:r>
          </w:p>
        </w:tc>
        <w:tc>
          <w:tcPr>
            <w:tcW w:w="4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E4CD88"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120</w:t>
            </w:r>
          </w:p>
        </w:tc>
        <w:tc>
          <w:tcPr>
            <w:tcW w:w="1277" w:type="dxa"/>
            <w:tcBorders>
              <w:top w:val="single" w:sz="4" w:space="0" w:color="auto"/>
              <w:left w:val="single" w:sz="4" w:space="0" w:color="auto"/>
              <w:right w:val="single" w:sz="4" w:space="0" w:color="auto"/>
            </w:tcBorders>
            <w:shd w:val="clear" w:color="auto" w:fill="FFFFFF" w:themeFill="background1"/>
            <w:vAlign w:val="center"/>
          </w:tcPr>
          <w:p w14:paraId="6EAD9B71"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Hora</w:t>
            </w:r>
          </w:p>
          <w:p w14:paraId="1531315E"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Engenheiro Civil</w:t>
            </w:r>
          </w:p>
        </w:tc>
        <w:tc>
          <w:tcPr>
            <w:tcW w:w="848" w:type="dxa"/>
            <w:tcBorders>
              <w:top w:val="single" w:sz="4" w:space="0" w:color="auto"/>
              <w:left w:val="single" w:sz="4" w:space="0" w:color="auto"/>
              <w:right w:val="single" w:sz="4" w:space="0" w:color="auto"/>
            </w:tcBorders>
            <w:shd w:val="clear" w:color="auto" w:fill="FFFFFF" w:themeFill="background1"/>
            <w:vAlign w:val="center"/>
          </w:tcPr>
          <w:p w14:paraId="1B3FAB9B"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132,94</w:t>
            </w:r>
          </w:p>
        </w:tc>
        <w:tc>
          <w:tcPr>
            <w:tcW w:w="706" w:type="dxa"/>
            <w:vMerge w:val="restart"/>
            <w:tcBorders>
              <w:left w:val="single" w:sz="4" w:space="0" w:color="auto"/>
              <w:right w:val="single" w:sz="4" w:space="0" w:color="auto"/>
            </w:tcBorders>
            <w:textDirection w:val="tbRl"/>
            <w:vAlign w:val="center"/>
          </w:tcPr>
          <w:p w14:paraId="74A72595" w14:textId="77777777" w:rsidR="00202970" w:rsidRPr="00164626" w:rsidRDefault="00202970" w:rsidP="00202970">
            <w:pPr>
              <w:tabs>
                <w:tab w:val="left" w:pos="851"/>
                <w:tab w:val="left" w:pos="10206"/>
              </w:tabs>
              <w:spacing w:line="240" w:lineRule="auto"/>
              <w:ind w:left="113" w:right="-6"/>
              <w:jc w:val="center"/>
              <w:rPr>
                <w:sz w:val="14"/>
                <w:szCs w:val="14"/>
              </w:rPr>
            </w:pPr>
            <w:r w:rsidRPr="00164626">
              <w:rPr>
                <w:sz w:val="14"/>
                <w:szCs w:val="14"/>
              </w:rPr>
              <w:t>38.000,00</w:t>
            </w:r>
          </w:p>
        </w:tc>
        <w:tc>
          <w:tcPr>
            <w:tcW w:w="440" w:type="dxa"/>
            <w:gridSpan w:val="2"/>
            <w:vMerge w:val="restart"/>
            <w:tcBorders>
              <w:top w:val="single" w:sz="4" w:space="0" w:color="auto"/>
              <w:left w:val="single" w:sz="4" w:space="0" w:color="auto"/>
              <w:right w:val="single" w:sz="4" w:space="0" w:color="auto"/>
            </w:tcBorders>
            <w:vAlign w:val="center"/>
          </w:tcPr>
          <w:p w14:paraId="4B59C1E2" w14:textId="77777777" w:rsidR="00202970" w:rsidRPr="00164626" w:rsidRDefault="00202970" w:rsidP="00202970">
            <w:pPr>
              <w:spacing w:line="240" w:lineRule="auto"/>
              <w:jc w:val="center"/>
              <w:rPr>
                <w:sz w:val="14"/>
                <w:szCs w:val="14"/>
              </w:rPr>
            </w:pPr>
          </w:p>
        </w:tc>
        <w:tc>
          <w:tcPr>
            <w:tcW w:w="442" w:type="dxa"/>
            <w:gridSpan w:val="2"/>
            <w:vMerge w:val="restart"/>
            <w:tcBorders>
              <w:top w:val="single" w:sz="4" w:space="0" w:color="auto"/>
              <w:left w:val="single" w:sz="4" w:space="0" w:color="auto"/>
              <w:right w:val="single" w:sz="4" w:space="0" w:color="auto"/>
            </w:tcBorders>
            <w:vAlign w:val="center"/>
          </w:tcPr>
          <w:p w14:paraId="4D6FE593" w14:textId="77777777" w:rsidR="00202970" w:rsidRPr="00164626" w:rsidRDefault="00202970" w:rsidP="00202970">
            <w:pPr>
              <w:spacing w:line="240" w:lineRule="auto"/>
              <w:jc w:val="center"/>
              <w:rPr>
                <w:sz w:val="14"/>
                <w:szCs w:val="14"/>
              </w:rPr>
            </w:pPr>
          </w:p>
        </w:tc>
        <w:tc>
          <w:tcPr>
            <w:tcW w:w="442" w:type="dxa"/>
            <w:gridSpan w:val="2"/>
            <w:vMerge w:val="restart"/>
            <w:tcBorders>
              <w:top w:val="single" w:sz="4" w:space="0" w:color="auto"/>
              <w:left w:val="single" w:sz="4" w:space="0" w:color="auto"/>
              <w:right w:val="single" w:sz="4" w:space="0" w:color="auto"/>
            </w:tcBorders>
            <w:vAlign w:val="center"/>
          </w:tcPr>
          <w:p w14:paraId="58C71683" w14:textId="77777777" w:rsidR="00202970" w:rsidRPr="00164626" w:rsidRDefault="00202970" w:rsidP="00202970">
            <w:pPr>
              <w:spacing w:line="240" w:lineRule="auto"/>
              <w:jc w:val="center"/>
              <w:rPr>
                <w:sz w:val="14"/>
                <w:szCs w:val="14"/>
              </w:rPr>
            </w:pPr>
          </w:p>
        </w:tc>
        <w:tc>
          <w:tcPr>
            <w:tcW w:w="442" w:type="dxa"/>
            <w:gridSpan w:val="3"/>
            <w:vMerge w:val="restart"/>
            <w:tcBorders>
              <w:top w:val="single" w:sz="4" w:space="0" w:color="auto"/>
              <w:left w:val="single" w:sz="4" w:space="0" w:color="auto"/>
              <w:right w:val="single" w:sz="4" w:space="0" w:color="auto"/>
            </w:tcBorders>
            <w:vAlign w:val="center"/>
          </w:tcPr>
          <w:p w14:paraId="68B77ED2" w14:textId="77777777" w:rsidR="00202970" w:rsidRPr="00164626" w:rsidRDefault="00202970" w:rsidP="00202970">
            <w:pPr>
              <w:spacing w:line="240" w:lineRule="auto"/>
              <w:jc w:val="center"/>
              <w:rPr>
                <w:sz w:val="14"/>
                <w:szCs w:val="14"/>
              </w:rPr>
            </w:pPr>
          </w:p>
        </w:tc>
        <w:tc>
          <w:tcPr>
            <w:tcW w:w="442" w:type="dxa"/>
            <w:gridSpan w:val="3"/>
            <w:vMerge w:val="restart"/>
            <w:tcBorders>
              <w:top w:val="single" w:sz="4" w:space="0" w:color="auto"/>
              <w:left w:val="single" w:sz="4" w:space="0" w:color="auto"/>
              <w:right w:val="single" w:sz="4" w:space="0" w:color="auto"/>
            </w:tcBorders>
            <w:textDirection w:val="tbRl"/>
            <w:vAlign w:val="center"/>
          </w:tcPr>
          <w:p w14:paraId="62893952" w14:textId="77777777" w:rsidR="00202970" w:rsidRPr="00164626" w:rsidRDefault="00202970" w:rsidP="00202970">
            <w:pPr>
              <w:spacing w:line="240" w:lineRule="auto"/>
              <w:ind w:left="113" w:right="113"/>
              <w:jc w:val="center"/>
              <w:rPr>
                <w:sz w:val="14"/>
                <w:szCs w:val="14"/>
              </w:rPr>
            </w:pPr>
            <w:r w:rsidRPr="00164626">
              <w:rPr>
                <w:sz w:val="14"/>
                <w:szCs w:val="14"/>
              </w:rPr>
              <w:t>38.000,00</w:t>
            </w:r>
          </w:p>
        </w:tc>
        <w:tc>
          <w:tcPr>
            <w:tcW w:w="442" w:type="dxa"/>
            <w:gridSpan w:val="3"/>
            <w:vMerge w:val="restart"/>
            <w:tcBorders>
              <w:top w:val="single" w:sz="4" w:space="0" w:color="auto"/>
              <w:left w:val="single" w:sz="4" w:space="0" w:color="auto"/>
              <w:right w:val="single" w:sz="4" w:space="0" w:color="auto"/>
            </w:tcBorders>
            <w:vAlign w:val="center"/>
          </w:tcPr>
          <w:p w14:paraId="4568E25E" w14:textId="77777777" w:rsidR="00202970" w:rsidRPr="00164626" w:rsidRDefault="00202970" w:rsidP="00202970">
            <w:pPr>
              <w:spacing w:line="240" w:lineRule="auto"/>
              <w:jc w:val="center"/>
              <w:rPr>
                <w:sz w:val="14"/>
                <w:szCs w:val="14"/>
              </w:rPr>
            </w:pPr>
          </w:p>
        </w:tc>
        <w:tc>
          <w:tcPr>
            <w:tcW w:w="443" w:type="dxa"/>
            <w:gridSpan w:val="2"/>
            <w:vMerge w:val="restart"/>
            <w:tcBorders>
              <w:top w:val="single" w:sz="4" w:space="0" w:color="auto"/>
              <w:left w:val="single" w:sz="4" w:space="0" w:color="auto"/>
              <w:right w:val="single" w:sz="4" w:space="0" w:color="auto"/>
            </w:tcBorders>
            <w:vAlign w:val="center"/>
          </w:tcPr>
          <w:p w14:paraId="63C11959" w14:textId="77777777" w:rsidR="00202970" w:rsidRPr="00164626" w:rsidRDefault="00202970" w:rsidP="00202970">
            <w:pPr>
              <w:spacing w:line="240" w:lineRule="auto"/>
              <w:jc w:val="center"/>
              <w:rPr>
                <w:sz w:val="14"/>
                <w:szCs w:val="14"/>
              </w:rPr>
            </w:pPr>
          </w:p>
        </w:tc>
        <w:tc>
          <w:tcPr>
            <w:tcW w:w="442" w:type="dxa"/>
            <w:gridSpan w:val="2"/>
            <w:vMerge w:val="restart"/>
            <w:tcBorders>
              <w:top w:val="single" w:sz="4" w:space="0" w:color="auto"/>
              <w:left w:val="single" w:sz="4" w:space="0" w:color="auto"/>
              <w:right w:val="single" w:sz="4" w:space="0" w:color="auto"/>
            </w:tcBorders>
            <w:vAlign w:val="center"/>
          </w:tcPr>
          <w:p w14:paraId="01F64613" w14:textId="77777777" w:rsidR="00202970" w:rsidRPr="00164626" w:rsidRDefault="00202970" w:rsidP="00202970">
            <w:pPr>
              <w:spacing w:line="240" w:lineRule="auto"/>
              <w:jc w:val="center"/>
              <w:rPr>
                <w:sz w:val="14"/>
                <w:szCs w:val="14"/>
              </w:rPr>
            </w:pPr>
          </w:p>
        </w:tc>
        <w:tc>
          <w:tcPr>
            <w:tcW w:w="442" w:type="dxa"/>
            <w:gridSpan w:val="2"/>
            <w:vMerge w:val="restart"/>
            <w:tcBorders>
              <w:top w:val="single" w:sz="4" w:space="0" w:color="auto"/>
              <w:left w:val="single" w:sz="4" w:space="0" w:color="auto"/>
              <w:right w:val="single" w:sz="4" w:space="0" w:color="auto"/>
            </w:tcBorders>
            <w:vAlign w:val="center"/>
          </w:tcPr>
          <w:p w14:paraId="5FEAF91A" w14:textId="77777777" w:rsidR="00202970" w:rsidRPr="00164626" w:rsidRDefault="00202970" w:rsidP="00202970">
            <w:pPr>
              <w:spacing w:line="240" w:lineRule="auto"/>
              <w:jc w:val="center"/>
              <w:rPr>
                <w:sz w:val="14"/>
                <w:szCs w:val="14"/>
              </w:rPr>
            </w:pPr>
          </w:p>
        </w:tc>
        <w:tc>
          <w:tcPr>
            <w:tcW w:w="443" w:type="dxa"/>
            <w:gridSpan w:val="2"/>
            <w:vMerge w:val="restart"/>
            <w:tcBorders>
              <w:top w:val="single" w:sz="4" w:space="0" w:color="auto"/>
              <w:left w:val="single" w:sz="4" w:space="0" w:color="auto"/>
              <w:right w:val="single" w:sz="4" w:space="0" w:color="auto"/>
            </w:tcBorders>
            <w:vAlign w:val="center"/>
          </w:tcPr>
          <w:p w14:paraId="54634F1C" w14:textId="77777777" w:rsidR="00202970" w:rsidRPr="00164626" w:rsidRDefault="00202970" w:rsidP="00202970">
            <w:pPr>
              <w:spacing w:line="240" w:lineRule="auto"/>
              <w:jc w:val="center"/>
              <w:rPr>
                <w:sz w:val="14"/>
                <w:szCs w:val="14"/>
              </w:rPr>
            </w:pPr>
          </w:p>
        </w:tc>
        <w:tc>
          <w:tcPr>
            <w:tcW w:w="442" w:type="dxa"/>
            <w:gridSpan w:val="2"/>
            <w:vMerge w:val="restart"/>
            <w:tcBorders>
              <w:top w:val="single" w:sz="4" w:space="0" w:color="auto"/>
              <w:left w:val="single" w:sz="4" w:space="0" w:color="auto"/>
              <w:right w:val="single" w:sz="4" w:space="0" w:color="auto"/>
            </w:tcBorders>
            <w:vAlign w:val="center"/>
          </w:tcPr>
          <w:p w14:paraId="00DECEE6" w14:textId="77777777" w:rsidR="00202970" w:rsidRPr="00164626" w:rsidRDefault="00202970" w:rsidP="00202970">
            <w:pPr>
              <w:spacing w:line="240" w:lineRule="auto"/>
              <w:jc w:val="center"/>
              <w:rPr>
                <w:sz w:val="14"/>
                <w:szCs w:val="14"/>
              </w:rPr>
            </w:pPr>
          </w:p>
        </w:tc>
        <w:tc>
          <w:tcPr>
            <w:tcW w:w="444" w:type="dxa"/>
            <w:gridSpan w:val="2"/>
            <w:vMerge w:val="restart"/>
            <w:tcBorders>
              <w:top w:val="single" w:sz="4" w:space="0" w:color="auto"/>
              <w:left w:val="single" w:sz="4" w:space="0" w:color="auto"/>
              <w:right w:val="single" w:sz="4" w:space="0" w:color="auto"/>
            </w:tcBorders>
            <w:vAlign w:val="center"/>
          </w:tcPr>
          <w:p w14:paraId="7EB40C57" w14:textId="77777777" w:rsidR="00202970" w:rsidRPr="00164626" w:rsidRDefault="00202970" w:rsidP="00202970">
            <w:pPr>
              <w:spacing w:line="240" w:lineRule="auto"/>
              <w:jc w:val="center"/>
              <w:rPr>
                <w:sz w:val="14"/>
                <w:szCs w:val="14"/>
              </w:rPr>
            </w:pPr>
          </w:p>
        </w:tc>
        <w:tc>
          <w:tcPr>
            <w:tcW w:w="445" w:type="dxa"/>
            <w:gridSpan w:val="2"/>
            <w:vMerge w:val="restart"/>
            <w:tcBorders>
              <w:top w:val="single" w:sz="4" w:space="0" w:color="auto"/>
              <w:left w:val="single" w:sz="4" w:space="0" w:color="auto"/>
              <w:right w:val="single" w:sz="4" w:space="0" w:color="auto"/>
            </w:tcBorders>
            <w:vAlign w:val="center"/>
          </w:tcPr>
          <w:p w14:paraId="5C4A6E0D" w14:textId="77777777" w:rsidR="00202970" w:rsidRPr="00164626" w:rsidRDefault="00202970" w:rsidP="00202970">
            <w:pPr>
              <w:spacing w:line="240" w:lineRule="auto"/>
              <w:jc w:val="center"/>
              <w:rPr>
                <w:sz w:val="14"/>
                <w:szCs w:val="14"/>
              </w:rPr>
            </w:pPr>
          </w:p>
        </w:tc>
        <w:tc>
          <w:tcPr>
            <w:tcW w:w="444" w:type="dxa"/>
            <w:gridSpan w:val="2"/>
            <w:vMerge w:val="restart"/>
            <w:tcBorders>
              <w:top w:val="single" w:sz="4" w:space="0" w:color="auto"/>
              <w:left w:val="single" w:sz="4" w:space="0" w:color="auto"/>
              <w:right w:val="single" w:sz="4" w:space="0" w:color="auto"/>
            </w:tcBorders>
            <w:vAlign w:val="center"/>
          </w:tcPr>
          <w:p w14:paraId="2E6CC543" w14:textId="77777777" w:rsidR="00202970" w:rsidRPr="00164626" w:rsidRDefault="00202970" w:rsidP="00202970">
            <w:pPr>
              <w:spacing w:line="240" w:lineRule="auto"/>
              <w:jc w:val="center"/>
              <w:rPr>
                <w:sz w:val="14"/>
                <w:szCs w:val="14"/>
              </w:rPr>
            </w:pPr>
          </w:p>
        </w:tc>
        <w:tc>
          <w:tcPr>
            <w:tcW w:w="450" w:type="dxa"/>
            <w:gridSpan w:val="3"/>
            <w:vMerge w:val="restart"/>
            <w:tcBorders>
              <w:top w:val="single" w:sz="4" w:space="0" w:color="auto"/>
              <w:left w:val="single" w:sz="4" w:space="0" w:color="auto"/>
              <w:right w:val="single" w:sz="4" w:space="0" w:color="auto"/>
            </w:tcBorders>
            <w:vAlign w:val="center"/>
          </w:tcPr>
          <w:p w14:paraId="1DD85B55" w14:textId="77777777" w:rsidR="00202970" w:rsidRPr="00164626" w:rsidRDefault="00202970" w:rsidP="00202970">
            <w:pPr>
              <w:spacing w:line="240" w:lineRule="auto"/>
              <w:jc w:val="center"/>
              <w:rPr>
                <w:sz w:val="14"/>
                <w:szCs w:val="14"/>
              </w:rPr>
            </w:pPr>
          </w:p>
        </w:tc>
        <w:tc>
          <w:tcPr>
            <w:tcW w:w="449" w:type="dxa"/>
            <w:gridSpan w:val="3"/>
            <w:vMerge w:val="restart"/>
            <w:tcBorders>
              <w:top w:val="single" w:sz="4" w:space="0" w:color="auto"/>
              <w:left w:val="single" w:sz="4" w:space="0" w:color="auto"/>
              <w:right w:val="single" w:sz="4" w:space="0" w:color="auto"/>
            </w:tcBorders>
            <w:vAlign w:val="center"/>
          </w:tcPr>
          <w:p w14:paraId="10348401" w14:textId="77777777" w:rsidR="00202970" w:rsidRPr="00164626" w:rsidRDefault="00202970" w:rsidP="00202970">
            <w:pPr>
              <w:spacing w:line="240" w:lineRule="auto"/>
              <w:jc w:val="center"/>
              <w:rPr>
                <w:sz w:val="14"/>
                <w:szCs w:val="14"/>
              </w:rPr>
            </w:pPr>
          </w:p>
        </w:tc>
        <w:tc>
          <w:tcPr>
            <w:tcW w:w="444" w:type="dxa"/>
            <w:gridSpan w:val="2"/>
            <w:vMerge w:val="restart"/>
            <w:tcBorders>
              <w:top w:val="single" w:sz="4" w:space="0" w:color="auto"/>
              <w:left w:val="single" w:sz="4" w:space="0" w:color="auto"/>
              <w:right w:val="single" w:sz="4" w:space="0" w:color="auto"/>
            </w:tcBorders>
            <w:vAlign w:val="center"/>
          </w:tcPr>
          <w:p w14:paraId="49B8CFB6" w14:textId="77777777" w:rsidR="00202970" w:rsidRPr="00164626" w:rsidRDefault="00202970" w:rsidP="00202970">
            <w:pPr>
              <w:spacing w:line="240" w:lineRule="auto"/>
              <w:jc w:val="center"/>
              <w:rPr>
                <w:sz w:val="14"/>
                <w:szCs w:val="14"/>
              </w:rPr>
            </w:pPr>
          </w:p>
        </w:tc>
        <w:tc>
          <w:tcPr>
            <w:tcW w:w="445" w:type="dxa"/>
            <w:gridSpan w:val="2"/>
            <w:vMerge w:val="restart"/>
            <w:tcBorders>
              <w:top w:val="single" w:sz="4" w:space="0" w:color="auto"/>
              <w:left w:val="single" w:sz="4" w:space="0" w:color="auto"/>
              <w:right w:val="single" w:sz="4" w:space="0" w:color="auto"/>
            </w:tcBorders>
            <w:vAlign w:val="center"/>
          </w:tcPr>
          <w:p w14:paraId="52055F8B" w14:textId="77777777" w:rsidR="00202970" w:rsidRPr="00164626" w:rsidRDefault="00202970" w:rsidP="00202970">
            <w:pPr>
              <w:spacing w:line="240" w:lineRule="auto"/>
              <w:jc w:val="center"/>
              <w:rPr>
                <w:sz w:val="14"/>
                <w:szCs w:val="14"/>
              </w:rPr>
            </w:pPr>
          </w:p>
        </w:tc>
        <w:tc>
          <w:tcPr>
            <w:tcW w:w="445" w:type="dxa"/>
            <w:gridSpan w:val="2"/>
            <w:vMerge w:val="restart"/>
            <w:tcBorders>
              <w:top w:val="single" w:sz="4" w:space="0" w:color="auto"/>
              <w:left w:val="single" w:sz="4" w:space="0" w:color="auto"/>
              <w:right w:val="single" w:sz="4" w:space="0" w:color="auto"/>
            </w:tcBorders>
            <w:vAlign w:val="center"/>
          </w:tcPr>
          <w:p w14:paraId="332F3CF3" w14:textId="77777777" w:rsidR="00202970" w:rsidRPr="00164626" w:rsidRDefault="00202970" w:rsidP="00202970">
            <w:pPr>
              <w:spacing w:line="240" w:lineRule="auto"/>
              <w:jc w:val="center"/>
              <w:rPr>
                <w:sz w:val="14"/>
                <w:szCs w:val="14"/>
              </w:rPr>
            </w:pPr>
          </w:p>
        </w:tc>
        <w:tc>
          <w:tcPr>
            <w:tcW w:w="508" w:type="dxa"/>
            <w:vMerge w:val="restart"/>
            <w:tcBorders>
              <w:top w:val="single" w:sz="4" w:space="0" w:color="auto"/>
              <w:left w:val="single" w:sz="4" w:space="0" w:color="auto"/>
              <w:right w:val="single" w:sz="4" w:space="0" w:color="auto"/>
            </w:tcBorders>
            <w:vAlign w:val="center"/>
          </w:tcPr>
          <w:p w14:paraId="36420DDF" w14:textId="77777777" w:rsidR="00202970" w:rsidRPr="00164626" w:rsidRDefault="00202970" w:rsidP="00202970">
            <w:pPr>
              <w:spacing w:line="240" w:lineRule="auto"/>
              <w:jc w:val="center"/>
              <w:rPr>
                <w:sz w:val="14"/>
                <w:szCs w:val="14"/>
              </w:rPr>
            </w:pPr>
          </w:p>
        </w:tc>
      </w:tr>
      <w:tr w:rsidR="00202970" w:rsidRPr="00164626" w14:paraId="41603800" w14:textId="77777777" w:rsidTr="00202970">
        <w:trPr>
          <w:cantSplit/>
          <w:trHeight w:val="238"/>
        </w:trPr>
        <w:tc>
          <w:tcPr>
            <w:tcW w:w="2405" w:type="dxa"/>
            <w:gridSpan w:val="4"/>
            <w:vMerge/>
            <w:tcBorders>
              <w:left w:val="single" w:sz="4" w:space="0" w:color="auto"/>
              <w:right w:val="single" w:sz="4" w:space="0" w:color="auto"/>
            </w:tcBorders>
            <w:vAlign w:val="center"/>
          </w:tcPr>
          <w:p w14:paraId="65BAF1B5" w14:textId="77777777" w:rsidR="00202970" w:rsidRPr="00164626" w:rsidRDefault="00202970" w:rsidP="00202970">
            <w:pPr>
              <w:spacing w:line="240" w:lineRule="auto"/>
              <w:jc w:val="center"/>
              <w:rPr>
                <w:sz w:val="14"/>
                <w:szCs w:val="14"/>
              </w:rPr>
            </w:pPr>
          </w:p>
        </w:tc>
        <w:tc>
          <w:tcPr>
            <w:tcW w:w="4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D7961A"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120</w:t>
            </w:r>
          </w:p>
        </w:tc>
        <w:tc>
          <w:tcPr>
            <w:tcW w:w="1277" w:type="dxa"/>
            <w:tcBorders>
              <w:left w:val="single" w:sz="4" w:space="0" w:color="auto"/>
              <w:right w:val="single" w:sz="4" w:space="0" w:color="auto"/>
            </w:tcBorders>
            <w:shd w:val="clear" w:color="auto" w:fill="FFFFFF" w:themeFill="background1"/>
            <w:vAlign w:val="center"/>
          </w:tcPr>
          <w:p w14:paraId="1CA64C1F"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Hora</w:t>
            </w:r>
          </w:p>
          <w:p w14:paraId="32C31196"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Engenheiro Sanitarista e Ambiental</w:t>
            </w:r>
          </w:p>
        </w:tc>
        <w:tc>
          <w:tcPr>
            <w:tcW w:w="848" w:type="dxa"/>
            <w:tcBorders>
              <w:left w:val="single" w:sz="4" w:space="0" w:color="auto"/>
              <w:right w:val="single" w:sz="4" w:space="0" w:color="auto"/>
            </w:tcBorders>
            <w:shd w:val="clear" w:color="auto" w:fill="FFFFFF" w:themeFill="background1"/>
            <w:vAlign w:val="center"/>
          </w:tcPr>
          <w:p w14:paraId="0086768C"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76,30</w:t>
            </w:r>
          </w:p>
        </w:tc>
        <w:tc>
          <w:tcPr>
            <w:tcW w:w="706" w:type="dxa"/>
            <w:vMerge/>
            <w:tcBorders>
              <w:left w:val="single" w:sz="4" w:space="0" w:color="auto"/>
              <w:right w:val="single" w:sz="4" w:space="0" w:color="auto"/>
            </w:tcBorders>
            <w:textDirection w:val="tbRl"/>
            <w:vAlign w:val="center"/>
          </w:tcPr>
          <w:p w14:paraId="417E7E2D" w14:textId="77777777" w:rsidR="00202970" w:rsidRPr="00164626" w:rsidRDefault="00202970" w:rsidP="00202970">
            <w:pPr>
              <w:tabs>
                <w:tab w:val="left" w:pos="851"/>
                <w:tab w:val="left" w:pos="10206"/>
              </w:tabs>
              <w:spacing w:line="240" w:lineRule="auto"/>
              <w:ind w:left="113" w:right="-6"/>
              <w:jc w:val="center"/>
              <w:rPr>
                <w:sz w:val="14"/>
                <w:szCs w:val="14"/>
              </w:rPr>
            </w:pPr>
          </w:p>
        </w:tc>
        <w:tc>
          <w:tcPr>
            <w:tcW w:w="440" w:type="dxa"/>
            <w:gridSpan w:val="2"/>
            <w:vMerge/>
            <w:tcBorders>
              <w:left w:val="single" w:sz="4" w:space="0" w:color="auto"/>
              <w:right w:val="single" w:sz="4" w:space="0" w:color="auto"/>
            </w:tcBorders>
            <w:vAlign w:val="center"/>
          </w:tcPr>
          <w:p w14:paraId="2CBB495C" w14:textId="77777777" w:rsidR="00202970" w:rsidRPr="00164626" w:rsidRDefault="00202970" w:rsidP="00202970">
            <w:pPr>
              <w:spacing w:line="240" w:lineRule="auto"/>
              <w:jc w:val="center"/>
              <w:rPr>
                <w:sz w:val="14"/>
                <w:szCs w:val="14"/>
              </w:rPr>
            </w:pPr>
          </w:p>
        </w:tc>
        <w:tc>
          <w:tcPr>
            <w:tcW w:w="442" w:type="dxa"/>
            <w:gridSpan w:val="2"/>
            <w:vMerge/>
            <w:tcBorders>
              <w:left w:val="single" w:sz="4" w:space="0" w:color="auto"/>
              <w:right w:val="single" w:sz="4" w:space="0" w:color="auto"/>
            </w:tcBorders>
            <w:vAlign w:val="center"/>
          </w:tcPr>
          <w:p w14:paraId="27FA1887" w14:textId="77777777" w:rsidR="00202970" w:rsidRPr="00164626" w:rsidRDefault="00202970" w:rsidP="00202970">
            <w:pPr>
              <w:spacing w:line="240" w:lineRule="auto"/>
              <w:jc w:val="center"/>
              <w:rPr>
                <w:sz w:val="14"/>
                <w:szCs w:val="14"/>
              </w:rPr>
            </w:pPr>
          </w:p>
        </w:tc>
        <w:tc>
          <w:tcPr>
            <w:tcW w:w="442" w:type="dxa"/>
            <w:gridSpan w:val="2"/>
            <w:vMerge/>
            <w:tcBorders>
              <w:left w:val="single" w:sz="4" w:space="0" w:color="auto"/>
              <w:right w:val="single" w:sz="4" w:space="0" w:color="auto"/>
            </w:tcBorders>
            <w:vAlign w:val="center"/>
          </w:tcPr>
          <w:p w14:paraId="408BBF2C" w14:textId="77777777" w:rsidR="00202970" w:rsidRPr="00164626" w:rsidRDefault="00202970" w:rsidP="00202970">
            <w:pPr>
              <w:spacing w:line="240" w:lineRule="auto"/>
              <w:jc w:val="center"/>
              <w:rPr>
                <w:sz w:val="14"/>
                <w:szCs w:val="14"/>
              </w:rPr>
            </w:pPr>
          </w:p>
        </w:tc>
        <w:tc>
          <w:tcPr>
            <w:tcW w:w="442" w:type="dxa"/>
            <w:gridSpan w:val="3"/>
            <w:vMerge/>
            <w:tcBorders>
              <w:left w:val="single" w:sz="4" w:space="0" w:color="auto"/>
              <w:right w:val="single" w:sz="4" w:space="0" w:color="auto"/>
            </w:tcBorders>
            <w:vAlign w:val="center"/>
          </w:tcPr>
          <w:p w14:paraId="4C31C371" w14:textId="77777777" w:rsidR="00202970" w:rsidRPr="00164626" w:rsidRDefault="00202970" w:rsidP="00202970">
            <w:pPr>
              <w:spacing w:line="240" w:lineRule="auto"/>
              <w:jc w:val="center"/>
              <w:rPr>
                <w:sz w:val="14"/>
                <w:szCs w:val="14"/>
              </w:rPr>
            </w:pPr>
          </w:p>
        </w:tc>
        <w:tc>
          <w:tcPr>
            <w:tcW w:w="442" w:type="dxa"/>
            <w:gridSpan w:val="3"/>
            <w:vMerge/>
            <w:tcBorders>
              <w:left w:val="single" w:sz="4" w:space="0" w:color="auto"/>
              <w:right w:val="single" w:sz="4" w:space="0" w:color="auto"/>
            </w:tcBorders>
            <w:vAlign w:val="center"/>
          </w:tcPr>
          <w:p w14:paraId="2C239254" w14:textId="77777777" w:rsidR="00202970" w:rsidRPr="00164626" w:rsidRDefault="00202970" w:rsidP="00202970">
            <w:pPr>
              <w:spacing w:line="240" w:lineRule="auto"/>
              <w:jc w:val="center"/>
              <w:rPr>
                <w:sz w:val="14"/>
                <w:szCs w:val="14"/>
              </w:rPr>
            </w:pPr>
          </w:p>
        </w:tc>
        <w:tc>
          <w:tcPr>
            <w:tcW w:w="442" w:type="dxa"/>
            <w:gridSpan w:val="3"/>
            <w:vMerge/>
            <w:tcBorders>
              <w:left w:val="single" w:sz="4" w:space="0" w:color="auto"/>
              <w:right w:val="single" w:sz="4" w:space="0" w:color="auto"/>
            </w:tcBorders>
            <w:vAlign w:val="center"/>
          </w:tcPr>
          <w:p w14:paraId="6BB176E8" w14:textId="77777777" w:rsidR="00202970" w:rsidRPr="00164626" w:rsidRDefault="00202970" w:rsidP="00202970">
            <w:pPr>
              <w:spacing w:line="240" w:lineRule="auto"/>
              <w:jc w:val="center"/>
              <w:rPr>
                <w:sz w:val="14"/>
                <w:szCs w:val="14"/>
              </w:rPr>
            </w:pPr>
          </w:p>
        </w:tc>
        <w:tc>
          <w:tcPr>
            <w:tcW w:w="443" w:type="dxa"/>
            <w:gridSpan w:val="2"/>
            <w:vMerge/>
            <w:tcBorders>
              <w:left w:val="single" w:sz="4" w:space="0" w:color="auto"/>
              <w:right w:val="single" w:sz="4" w:space="0" w:color="auto"/>
            </w:tcBorders>
            <w:vAlign w:val="center"/>
          </w:tcPr>
          <w:p w14:paraId="122B8CAF" w14:textId="77777777" w:rsidR="00202970" w:rsidRPr="00164626" w:rsidRDefault="00202970" w:rsidP="00202970">
            <w:pPr>
              <w:spacing w:line="240" w:lineRule="auto"/>
              <w:jc w:val="center"/>
              <w:rPr>
                <w:sz w:val="14"/>
                <w:szCs w:val="14"/>
              </w:rPr>
            </w:pPr>
          </w:p>
        </w:tc>
        <w:tc>
          <w:tcPr>
            <w:tcW w:w="442" w:type="dxa"/>
            <w:gridSpan w:val="2"/>
            <w:vMerge/>
            <w:tcBorders>
              <w:left w:val="single" w:sz="4" w:space="0" w:color="auto"/>
              <w:right w:val="single" w:sz="4" w:space="0" w:color="auto"/>
            </w:tcBorders>
            <w:vAlign w:val="center"/>
          </w:tcPr>
          <w:p w14:paraId="2BC0C65B" w14:textId="77777777" w:rsidR="00202970" w:rsidRPr="00164626" w:rsidRDefault="00202970" w:rsidP="00202970">
            <w:pPr>
              <w:spacing w:line="240" w:lineRule="auto"/>
              <w:jc w:val="center"/>
              <w:rPr>
                <w:sz w:val="14"/>
                <w:szCs w:val="14"/>
              </w:rPr>
            </w:pPr>
          </w:p>
        </w:tc>
        <w:tc>
          <w:tcPr>
            <w:tcW w:w="442" w:type="dxa"/>
            <w:gridSpan w:val="2"/>
            <w:vMerge/>
            <w:tcBorders>
              <w:left w:val="single" w:sz="4" w:space="0" w:color="auto"/>
              <w:right w:val="single" w:sz="4" w:space="0" w:color="auto"/>
            </w:tcBorders>
            <w:vAlign w:val="center"/>
          </w:tcPr>
          <w:p w14:paraId="1D864E0D" w14:textId="77777777" w:rsidR="00202970" w:rsidRPr="00164626" w:rsidRDefault="00202970" w:rsidP="00202970">
            <w:pPr>
              <w:spacing w:line="240" w:lineRule="auto"/>
              <w:jc w:val="center"/>
              <w:rPr>
                <w:sz w:val="14"/>
                <w:szCs w:val="14"/>
              </w:rPr>
            </w:pPr>
          </w:p>
        </w:tc>
        <w:tc>
          <w:tcPr>
            <w:tcW w:w="443" w:type="dxa"/>
            <w:gridSpan w:val="2"/>
            <w:vMerge/>
            <w:tcBorders>
              <w:left w:val="single" w:sz="4" w:space="0" w:color="auto"/>
              <w:right w:val="single" w:sz="4" w:space="0" w:color="auto"/>
            </w:tcBorders>
            <w:vAlign w:val="center"/>
          </w:tcPr>
          <w:p w14:paraId="446D1D04" w14:textId="77777777" w:rsidR="00202970" w:rsidRPr="00164626" w:rsidRDefault="00202970" w:rsidP="00202970">
            <w:pPr>
              <w:spacing w:line="240" w:lineRule="auto"/>
              <w:jc w:val="center"/>
              <w:rPr>
                <w:sz w:val="14"/>
                <w:szCs w:val="14"/>
              </w:rPr>
            </w:pPr>
          </w:p>
        </w:tc>
        <w:tc>
          <w:tcPr>
            <w:tcW w:w="442" w:type="dxa"/>
            <w:gridSpan w:val="2"/>
            <w:vMerge/>
            <w:tcBorders>
              <w:left w:val="single" w:sz="4" w:space="0" w:color="auto"/>
              <w:right w:val="single" w:sz="4" w:space="0" w:color="auto"/>
            </w:tcBorders>
            <w:vAlign w:val="center"/>
          </w:tcPr>
          <w:p w14:paraId="28FF098E" w14:textId="77777777" w:rsidR="00202970" w:rsidRPr="00164626" w:rsidRDefault="00202970" w:rsidP="00202970">
            <w:pPr>
              <w:spacing w:line="240" w:lineRule="auto"/>
              <w:jc w:val="center"/>
              <w:rPr>
                <w:sz w:val="14"/>
                <w:szCs w:val="14"/>
              </w:rPr>
            </w:pPr>
          </w:p>
        </w:tc>
        <w:tc>
          <w:tcPr>
            <w:tcW w:w="444" w:type="dxa"/>
            <w:gridSpan w:val="2"/>
            <w:vMerge/>
            <w:tcBorders>
              <w:left w:val="single" w:sz="4" w:space="0" w:color="auto"/>
              <w:right w:val="single" w:sz="4" w:space="0" w:color="auto"/>
            </w:tcBorders>
            <w:vAlign w:val="center"/>
          </w:tcPr>
          <w:p w14:paraId="5B1E6407" w14:textId="77777777" w:rsidR="00202970" w:rsidRPr="00164626" w:rsidRDefault="00202970" w:rsidP="00202970">
            <w:pPr>
              <w:spacing w:line="240" w:lineRule="auto"/>
              <w:jc w:val="center"/>
              <w:rPr>
                <w:sz w:val="14"/>
                <w:szCs w:val="14"/>
              </w:rPr>
            </w:pPr>
          </w:p>
        </w:tc>
        <w:tc>
          <w:tcPr>
            <w:tcW w:w="445" w:type="dxa"/>
            <w:gridSpan w:val="2"/>
            <w:vMerge/>
            <w:tcBorders>
              <w:left w:val="single" w:sz="4" w:space="0" w:color="auto"/>
              <w:right w:val="single" w:sz="4" w:space="0" w:color="auto"/>
            </w:tcBorders>
            <w:vAlign w:val="center"/>
          </w:tcPr>
          <w:p w14:paraId="37F03969" w14:textId="77777777" w:rsidR="00202970" w:rsidRPr="00164626" w:rsidRDefault="00202970" w:rsidP="00202970">
            <w:pPr>
              <w:spacing w:line="240" w:lineRule="auto"/>
              <w:jc w:val="center"/>
              <w:rPr>
                <w:sz w:val="14"/>
                <w:szCs w:val="14"/>
              </w:rPr>
            </w:pPr>
          </w:p>
        </w:tc>
        <w:tc>
          <w:tcPr>
            <w:tcW w:w="444" w:type="dxa"/>
            <w:gridSpan w:val="2"/>
            <w:vMerge/>
            <w:tcBorders>
              <w:left w:val="single" w:sz="4" w:space="0" w:color="auto"/>
              <w:right w:val="single" w:sz="4" w:space="0" w:color="auto"/>
            </w:tcBorders>
            <w:vAlign w:val="center"/>
          </w:tcPr>
          <w:p w14:paraId="15D734F5" w14:textId="77777777" w:rsidR="00202970" w:rsidRPr="00164626" w:rsidRDefault="00202970" w:rsidP="00202970">
            <w:pPr>
              <w:spacing w:line="240" w:lineRule="auto"/>
              <w:jc w:val="center"/>
              <w:rPr>
                <w:sz w:val="14"/>
                <w:szCs w:val="14"/>
              </w:rPr>
            </w:pPr>
          </w:p>
        </w:tc>
        <w:tc>
          <w:tcPr>
            <w:tcW w:w="450" w:type="dxa"/>
            <w:gridSpan w:val="3"/>
            <w:vMerge/>
            <w:tcBorders>
              <w:left w:val="single" w:sz="4" w:space="0" w:color="auto"/>
              <w:right w:val="single" w:sz="4" w:space="0" w:color="auto"/>
            </w:tcBorders>
            <w:vAlign w:val="center"/>
          </w:tcPr>
          <w:p w14:paraId="7C175D3D" w14:textId="77777777" w:rsidR="00202970" w:rsidRPr="00164626" w:rsidRDefault="00202970" w:rsidP="00202970">
            <w:pPr>
              <w:spacing w:line="240" w:lineRule="auto"/>
              <w:jc w:val="center"/>
              <w:rPr>
                <w:sz w:val="14"/>
                <w:szCs w:val="14"/>
              </w:rPr>
            </w:pPr>
          </w:p>
        </w:tc>
        <w:tc>
          <w:tcPr>
            <w:tcW w:w="449" w:type="dxa"/>
            <w:gridSpan w:val="3"/>
            <w:vMerge/>
            <w:tcBorders>
              <w:left w:val="single" w:sz="4" w:space="0" w:color="auto"/>
              <w:right w:val="single" w:sz="4" w:space="0" w:color="auto"/>
            </w:tcBorders>
            <w:vAlign w:val="center"/>
          </w:tcPr>
          <w:p w14:paraId="2760DCE1" w14:textId="77777777" w:rsidR="00202970" w:rsidRPr="00164626" w:rsidRDefault="00202970" w:rsidP="00202970">
            <w:pPr>
              <w:spacing w:line="240" w:lineRule="auto"/>
              <w:jc w:val="center"/>
              <w:rPr>
                <w:sz w:val="14"/>
                <w:szCs w:val="14"/>
              </w:rPr>
            </w:pPr>
          </w:p>
        </w:tc>
        <w:tc>
          <w:tcPr>
            <w:tcW w:w="444" w:type="dxa"/>
            <w:gridSpan w:val="2"/>
            <w:vMerge/>
            <w:tcBorders>
              <w:left w:val="single" w:sz="4" w:space="0" w:color="auto"/>
              <w:right w:val="single" w:sz="4" w:space="0" w:color="auto"/>
            </w:tcBorders>
            <w:vAlign w:val="center"/>
          </w:tcPr>
          <w:p w14:paraId="4A0676FC" w14:textId="77777777" w:rsidR="00202970" w:rsidRPr="00164626" w:rsidRDefault="00202970" w:rsidP="00202970">
            <w:pPr>
              <w:spacing w:line="240" w:lineRule="auto"/>
              <w:jc w:val="center"/>
              <w:rPr>
                <w:sz w:val="14"/>
                <w:szCs w:val="14"/>
              </w:rPr>
            </w:pPr>
          </w:p>
        </w:tc>
        <w:tc>
          <w:tcPr>
            <w:tcW w:w="445" w:type="dxa"/>
            <w:gridSpan w:val="2"/>
            <w:vMerge/>
            <w:tcBorders>
              <w:left w:val="single" w:sz="4" w:space="0" w:color="auto"/>
              <w:right w:val="single" w:sz="4" w:space="0" w:color="auto"/>
            </w:tcBorders>
            <w:vAlign w:val="center"/>
          </w:tcPr>
          <w:p w14:paraId="750F73D1" w14:textId="77777777" w:rsidR="00202970" w:rsidRPr="00164626" w:rsidRDefault="00202970" w:rsidP="00202970">
            <w:pPr>
              <w:spacing w:line="240" w:lineRule="auto"/>
              <w:jc w:val="center"/>
              <w:rPr>
                <w:sz w:val="14"/>
                <w:szCs w:val="14"/>
              </w:rPr>
            </w:pPr>
          </w:p>
        </w:tc>
        <w:tc>
          <w:tcPr>
            <w:tcW w:w="445" w:type="dxa"/>
            <w:gridSpan w:val="2"/>
            <w:vMerge/>
            <w:tcBorders>
              <w:left w:val="single" w:sz="4" w:space="0" w:color="auto"/>
              <w:right w:val="single" w:sz="4" w:space="0" w:color="auto"/>
            </w:tcBorders>
            <w:vAlign w:val="center"/>
          </w:tcPr>
          <w:p w14:paraId="6CDB03B2" w14:textId="77777777" w:rsidR="00202970" w:rsidRPr="00164626" w:rsidRDefault="00202970" w:rsidP="00202970">
            <w:pPr>
              <w:spacing w:line="240" w:lineRule="auto"/>
              <w:jc w:val="center"/>
              <w:rPr>
                <w:sz w:val="14"/>
                <w:szCs w:val="14"/>
              </w:rPr>
            </w:pPr>
          </w:p>
        </w:tc>
        <w:tc>
          <w:tcPr>
            <w:tcW w:w="508" w:type="dxa"/>
            <w:vMerge/>
            <w:tcBorders>
              <w:left w:val="single" w:sz="4" w:space="0" w:color="auto"/>
              <w:right w:val="single" w:sz="4" w:space="0" w:color="auto"/>
            </w:tcBorders>
            <w:vAlign w:val="center"/>
          </w:tcPr>
          <w:p w14:paraId="2929BDB9" w14:textId="77777777" w:rsidR="00202970" w:rsidRPr="00164626" w:rsidRDefault="00202970" w:rsidP="00202970">
            <w:pPr>
              <w:spacing w:line="240" w:lineRule="auto"/>
              <w:jc w:val="center"/>
              <w:rPr>
                <w:sz w:val="14"/>
                <w:szCs w:val="14"/>
              </w:rPr>
            </w:pPr>
          </w:p>
        </w:tc>
      </w:tr>
      <w:tr w:rsidR="00202970" w:rsidRPr="00164626" w14:paraId="714A9A15" w14:textId="77777777" w:rsidTr="00202970">
        <w:trPr>
          <w:cantSplit/>
          <w:trHeight w:val="238"/>
        </w:trPr>
        <w:tc>
          <w:tcPr>
            <w:tcW w:w="2405" w:type="dxa"/>
            <w:gridSpan w:val="4"/>
            <w:vMerge/>
            <w:tcBorders>
              <w:left w:val="single" w:sz="4" w:space="0" w:color="auto"/>
              <w:right w:val="single" w:sz="4" w:space="0" w:color="auto"/>
            </w:tcBorders>
            <w:vAlign w:val="center"/>
          </w:tcPr>
          <w:p w14:paraId="23513104" w14:textId="77777777" w:rsidR="00202970" w:rsidRPr="00164626" w:rsidRDefault="00202970" w:rsidP="00202970">
            <w:pPr>
              <w:spacing w:line="240" w:lineRule="auto"/>
              <w:jc w:val="center"/>
              <w:rPr>
                <w:sz w:val="14"/>
                <w:szCs w:val="14"/>
              </w:rPr>
            </w:pPr>
          </w:p>
        </w:tc>
        <w:tc>
          <w:tcPr>
            <w:tcW w:w="4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D23832"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80</w:t>
            </w:r>
          </w:p>
        </w:tc>
        <w:tc>
          <w:tcPr>
            <w:tcW w:w="1277" w:type="dxa"/>
            <w:tcBorders>
              <w:left w:val="single" w:sz="4" w:space="0" w:color="auto"/>
              <w:right w:val="single" w:sz="4" w:space="0" w:color="auto"/>
            </w:tcBorders>
            <w:shd w:val="clear" w:color="auto" w:fill="FFFFFF" w:themeFill="background1"/>
            <w:vAlign w:val="center"/>
          </w:tcPr>
          <w:p w14:paraId="27C2DCE3"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Geólogo</w:t>
            </w:r>
          </w:p>
        </w:tc>
        <w:tc>
          <w:tcPr>
            <w:tcW w:w="848" w:type="dxa"/>
            <w:tcBorders>
              <w:left w:val="single" w:sz="4" w:space="0" w:color="auto"/>
              <w:right w:val="single" w:sz="4" w:space="0" w:color="auto"/>
            </w:tcBorders>
            <w:shd w:val="clear" w:color="auto" w:fill="FFFFFF" w:themeFill="background1"/>
            <w:vAlign w:val="center"/>
          </w:tcPr>
          <w:p w14:paraId="79A0BAB7"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114,86</w:t>
            </w:r>
          </w:p>
        </w:tc>
        <w:tc>
          <w:tcPr>
            <w:tcW w:w="706" w:type="dxa"/>
            <w:vMerge/>
            <w:tcBorders>
              <w:left w:val="single" w:sz="4" w:space="0" w:color="auto"/>
              <w:right w:val="single" w:sz="4" w:space="0" w:color="auto"/>
            </w:tcBorders>
            <w:textDirection w:val="tbRl"/>
            <w:vAlign w:val="center"/>
          </w:tcPr>
          <w:p w14:paraId="2627FEE9" w14:textId="77777777" w:rsidR="00202970" w:rsidRPr="00164626" w:rsidRDefault="00202970" w:rsidP="00202970">
            <w:pPr>
              <w:tabs>
                <w:tab w:val="left" w:pos="851"/>
                <w:tab w:val="left" w:pos="10206"/>
              </w:tabs>
              <w:spacing w:line="240" w:lineRule="auto"/>
              <w:ind w:left="113" w:right="-6"/>
              <w:jc w:val="center"/>
              <w:rPr>
                <w:sz w:val="14"/>
                <w:szCs w:val="14"/>
              </w:rPr>
            </w:pPr>
          </w:p>
        </w:tc>
        <w:tc>
          <w:tcPr>
            <w:tcW w:w="440" w:type="dxa"/>
            <w:gridSpan w:val="2"/>
            <w:vMerge/>
            <w:tcBorders>
              <w:left w:val="single" w:sz="4" w:space="0" w:color="auto"/>
              <w:right w:val="single" w:sz="4" w:space="0" w:color="auto"/>
            </w:tcBorders>
            <w:vAlign w:val="center"/>
          </w:tcPr>
          <w:p w14:paraId="676AF101" w14:textId="77777777" w:rsidR="00202970" w:rsidRPr="00164626" w:rsidRDefault="00202970" w:rsidP="00202970">
            <w:pPr>
              <w:spacing w:line="240" w:lineRule="auto"/>
              <w:jc w:val="center"/>
              <w:rPr>
                <w:sz w:val="14"/>
                <w:szCs w:val="14"/>
              </w:rPr>
            </w:pPr>
          </w:p>
        </w:tc>
        <w:tc>
          <w:tcPr>
            <w:tcW w:w="442" w:type="dxa"/>
            <w:gridSpan w:val="2"/>
            <w:vMerge/>
            <w:tcBorders>
              <w:left w:val="single" w:sz="4" w:space="0" w:color="auto"/>
              <w:right w:val="single" w:sz="4" w:space="0" w:color="auto"/>
            </w:tcBorders>
            <w:vAlign w:val="center"/>
          </w:tcPr>
          <w:p w14:paraId="0CACB4B1" w14:textId="77777777" w:rsidR="00202970" w:rsidRPr="00164626" w:rsidRDefault="00202970" w:rsidP="00202970">
            <w:pPr>
              <w:spacing w:line="240" w:lineRule="auto"/>
              <w:jc w:val="center"/>
              <w:rPr>
                <w:sz w:val="14"/>
                <w:szCs w:val="14"/>
              </w:rPr>
            </w:pPr>
          </w:p>
        </w:tc>
        <w:tc>
          <w:tcPr>
            <w:tcW w:w="442" w:type="dxa"/>
            <w:gridSpan w:val="2"/>
            <w:vMerge/>
            <w:tcBorders>
              <w:left w:val="single" w:sz="4" w:space="0" w:color="auto"/>
              <w:right w:val="single" w:sz="4" w:space="0" w:color="auto"/>
            </w:tcBorders>
            <w:vAlign w:val="center"/>
          </w:tcPr>
          <w:p w14:paraId="589CB168" w14:textId="77777777" w:rsidR="00202970" w:rsidRPr="00164626" w:rsidRDefault="00202970" w:rsidP="00202970">
            <w:pPr>
              <w:spacing w:line="240" w:lineRule="auto"/>
              <w:jc w:val="center"/>
              <w:rPr>
                <w:sz w:val="14"/>
                <w:szCs w:val="14"/>
              </w:rPr>
            </w:pPr>
          </w:p>
        </w:tc>
        <w:tc>
          <w:tcPr>
            <w:tcW w:w="442" w:type="dxa"/>
            <w:gridSpan w:val="3"/>
            <w:vMerge/>
            <w:tcBorders>
              <w:left w:val="single" w:sz="4" w:space="0" w:color="auto"/>
              <w:right w:val="single" w:sz="4" w:space="0" w:color="auto"/>
            </w:tcBorders>
            <w:vAlign w:val="center"/>
          </w:tcPr>
          <w:p w14:paraId="0E4ECB16" w14:textId="77777777" w:rsidR="00202970" w:rsidRPr="00164626" w:rsidRDefault="00202970" w:rsidP="00202970">
            <w:pPr>
              <w:spacing w:line="240" w:lineRule="auto"/>
              <w:jc w:val="center"/>
              <w:rPr>
                <w:sz w:val="14"/>
                <w:szCs w:val="14"/>
              </w:rPr>
            </w:pPr>
          </w:p>
        </w:tc>
        <w:tc>
          <w:tcPr>
            <w:tcW w:w="442" w:type="dxa"/>
            <w:gridSpan w:val="3"/>
            <w:vMerge/>
            <w:tcBorders>
              <w:left w:val="single" w:sz="4" w:space="0" w:color="auto"/>
              <w:right w:val="single" w:sz="4" w:space="0" w:color="auto"/>
            </w:tcBorders>
            <w:vAlign w:val="center"/>
          </w:tcPr>
          <w:p w14:paraId="7FD1B878" w14:textId="77777777" w:rsidR="00202970" w:rsidRPr="00164626" w:rsidRDefault="00202970" w:rsidP="00202970">
            <w:pPr>
              <w:spacing w:line="240" w:lineRule="auto"/>
              <w:jc w:val="center"/>
              <w:rPr>
                <w:sz w:val="14"/>
                <w:szCs w:val="14"/>
              </w:rPr>
            </w:pPr>
          </w:p>
        </w:tc>
        <w:tc>
          <w:tcPr>
            <w:tcW w:w="442" w:type="dxa"/>
            <w:gridSpan w:val="3"/>
            <w:vMerge/>
            <w:tcBorders>
              <w:left w:val="single" w:sz="4" w:space="0" w:color="auto"/>
              <w:right w:val="single" w:sz="4" w:space="0" w:color="auto"/>
            </w:tcBorders>
            <w:vAlign w:val="center"/>
          </w:tcPr>
          <w:p w14:paraId="2B9EDD9D" w14:textId="77777777" w:rsidR="00202970" w:rsidRPr="00164626" w:rsidRDefault="00202970" w:rsidP="00202970">
            <w:pPr>
              <w:spacing w:line="240" w:lineRule="auto"/>
              <w:jc w:val="center"/>
              <w:rPr>
                <w:sz w:val="14"/>
                <w:szCs w:val="14"/>
              </w:rPr>
            </w:pPr>
          </w:p>
        </w:tc>
        <w:tc>
          <w:tcPr>
            <w:tcW w:w="443" w:type="dxa"/>
            <w:gridSpan w:val="2"/>
            <w:vMerge/>
            <w:tcBorders>
              <w:left w:val="single" w:sz="4" w:space="0" w:color="auto"/>
              <w:right w:val="single" w:sz="4" w:space="0" w:color="auto"/>
            </w:tcBorders>
            <w:vAlign w:val="center"/>
          </w:tcPr>
          <w:p w14:paraId="08A899FE" w14:textId="77777777" w:rsidR="00202970" w:rsidRPr="00164626" w:rsidRDefault="00202970" w:rsidP="00202970">
            <w:pPr>
              <w:spacing w:line="240" w:lineRule="auto"/>
              <w:jc w:val="center"/>
              <w:rPr>
                <w:sz w:val="14"/>
                <w:szCs w:val="14"/>
              </w:rPr>
            </w:pPr>
          </w:p>
        </w:tc>
        <w:tc>
          <w:tcPr>
            <w:tcW w:w="442" w:type="dxa"/>
            <w:gridSpan w:val="2"/>
            <w:vMerge/>
            <w:tcBorders>
              <w:left w:val="single" w:sz="4" w:space="0" w:color="auto"/>
              <w:right w:val="single" w:sz="4" w:space="0" w:color="auto"/>
            </w:tcBorders>
            <w:vAlign w:val="center"/>
          </w:tcPr>
          <w:p w14:paraId="47286377" w14:textId="77777777" w:rsidR="00202970" w:rsidRPr="00164626" w:rsidRDefault="00202970" w:rsidP="00202970">
            <w:pPr>
              <w:spacing w:line="240" w:lineRule="auto"/>
              <w:jc w:val="center"/>
              <w:rPr>
                <w:sz w:val="14"/>
                <w:szCs w:val="14"/>
              </w:rPr>
            </w:pPr>
          </w:p>
        </w:tc>
        <w:tc>
          <w:tcPr>
            <w:tcW w:w="442" w:type="dxa"/>
            <w:gridSpan w:val="2"/>
            <w:vMerge/>
            <w:tcBorders>
              <w:left w:val="single" w:sz="4" w:space="0" w:color="auto"/>
              <w:right w:val="single" w:sz="4" w:space="0" w:color="auto"/>
            </w:tcBorders>
            <w:vAlign w:val="center"/>
          </w:tcPr>
          <w:p w14:paraId="737C9CED" w14:textId="77777777" w:rsidR="00202970" w:rsidRPr="00164626" w:rsidRDefault="00202970" w:rsidP="00202970">
            <w:pPr>
              <w:spacing w:line="240" w:lineRule="auto"/>
              <w:jc w:val="center"/>
              <w:rPr>
                <w:sz w:val="14"/>
                <w:szCs w:val="14"/>
              </w:rPr>
            </w:pPr>
          </w:p>
        </w:tc>
        <w:tc>
          <w:tcPr>
            <w:tcW w:w="443" w:type="dxa"/>
            <w:gridSpan w:val="2"/>
            <w:vMerge/>
            <w:tcBorders>
              <w:left w:val="single" w:sz="4" w:space="0" w:color="auto"/>
              <w:right w:val="single" w:sz="4" w:space="0" w:color="auto"/>
            </w:tcBorders>
            <w:vAlign w:val="center"/>
          </w:tcPr>
          <w:p w14:paraId="0E9D21FE" w14:textId="77777777" w:rsidR="00202970" w:rsidRPr="00164626" w:rsidRDefault="00202970" w:rsidP="00202970">
            <w:pPr>
              <w:spacing w:line="240" w:lineRule="auto"/>
              <w:jc w:val="center"/>
              <w:rPr>
                <w:sz w:val="14"/>
                <w:szCs w:val="14"/>
              </w:rPr>
            </w:pPr>
          </w:p>
        </w:tc>
        <w:tc>
          <w:tcPr>
            <w:tcW w:w="442" w:type="dxa"/>
            <w:gridSpan w:val="2"/>
            <w:vMerge/>
            <w:tcBorders>
              <w:left w:val="single" w:sz="4" w:space="0" w:color="auto"/>
              <w:right w:val="single" w:sz="4" w:space="0" w:color="auto"/>
            </w:tcBorders>
            <w:vAlign w:val="center"/>
          </w:tcPr>
          <w:p w14:paraId="3D2DC459" w14:textId="77777777" w:rsidR="00202970" w:rsidRPr="00164626" w:rsidRDefault="00202970" w:rsidP="00202970">
            <w:pPr>
              <w:spacing w:line="240" w:lineRule="auto"/>
              <w:jc w:val="center"/>
              <w:rPr>
                <w:sz w:val="14"/>
                <w:szCs w:val="14"/>
              </w:rPr>
            </w:pPr>
          </w:p>
        </w:tc>
        <w:tc>
          <w:tcPr>
            <w:tcW w:w="444" w:type="dxa"/>
            <w:gridSpan w:val="2"/>
            <w:vMerge/>
            <w:tcBorders>
              <w:left w:val="single" w:sz="4" w:space="0" w:color="auto"/>
              <w:right w:val="single" w:sz="4" w:space="0" w:color="auto"/>
            </w:tcBorders>
            <w:vAlign w:val="center"/>
          </w:tcPr>
          <w:p w14:paraId="1FD25137" w14:textId="77777777" w:rsidR="00202970" w:rsidRPr="00164626" w:rsidRDefault="00202970" w:rsidP="00202970">
            <w:pPr>
              <w:spacing w:line="240" w:lineRule="auto"/>
              <w:jc w:val="center"/>
              <w:rPr>
                <w:sz w:val="14"/>
                <w:szCs w:val="14"/>
              </w:rPr>
            </w:pPr>
          </w:p>
        </w:tc>
        <w:tc>
          <w:tcPr>
            <w:tcW w:w="445" w:type="dxa"/>
            <w:gridSpan w:val="2"/>
            <w:vMerge/>
            <w:tcBorders>
              <w:left w:val="single" w:sz="4" w:space="0" w:color="auto"/>
              <w:right w:val="single" w:sz="4" w:space="0" w:color="auto"/>
            </w:tcBorders>
            <w:vAlign w:val="center"/>
          </w:tcPr>
          <w:p w14:paraId="62827E60" w14:textId="77777777" w:rsidR="00202970" w:rsidRPr="00164626" w:rsidRDefault="00202970" w:rsidP="00202970">
            <w:pPr>
              <w:spacing w:line="240" w:lineRule="auto"/>
              <w:jc w:val="center"/>
              <w:rPr>
                <w:sz w:val="14"/>
                <w:szCs w:val="14"/>
              </w:rPr>
            </w:pPr>
          </w:p>
        </w:tc>
        <w:tc>
          <w:tcPr>
            <w:tcW w:w="444" w:type="dxa"/>
            <w:gridSpan w:val="2"/>
            <w:vMerge/>
            <w:tcBorders>
              <w:left w:val="single" w:sz="4" w:space="0" w:color="auto"/>
              <w:right w:val="single" w:sz="4" w:space="0" w:color="auto"/>
            </w:tcBorders>
            <w:vAlign w:val="center"/>
          </w:tcPr>
          <w:p w14:paraId="43370915" w14:textId="77777777" w:rsidR="00202970" w:rsidRPr="00164626" w:rsidRDefault="00202970" w:rsidP="00202970">
            <w:pPr>
              <w:spacing w:line="240" w:lineRule="auto"/>
              <w:jc w:val="center"/>
              <w:rPr>
                <w:sz w:val="14"/>
                <w:szCs w:val="14"/>
              </w:rPr>
            </w:pPr>
          </w:p>
        </w:tc>
        <w:tc>
          <w:tcPr>
            <w:tcW w:w="450" w:type="dxa"/>
            <w:gridSpan w:val="3"/>
            <w:vMerge/>
            <w:tcBorders>
              <w:left w:val="single" w:sz="4" w:space="0" w:color="auto"/>
              <w:right w:val="single" w:sz="4" w:space="0" w:color="auto"/>
            </w:tcBorders>
            <w:vAlign w:val="center"/>
          </w:tcPr>
          <w:p w14:paraId="31644D29" w14:textId="77777777" w:rsidR="00202970" w:rsidRPr="00164626" w:rsidRDefault="00202970" w:rsidP="00202970">
            <w:pPr>
              <w:spacing w:line="240" w:lineRule="auto"/>
              <w:jc w:val="center"/>
              <w:rPr>
                <w:sz w:val="14"/>
                <w:szCs w:val="14"/>
              </w:rPr>
            </w:pPr>
          </w:p>
        </w:tc>
        <w:tc>
          <w:tcPr>
            <w:tcW w:w="449" w:type="dxa"/>
            <w:gridSpan w:val="3"/>
            <w:vMerge/>
            <w:tcBorders>
              <w:left w:val="single" w:sz="4" w:space="0" w:color="auto"/>
              <w:right w:val="single" w:sz="4" w:space="0" w:color="auto"/>
            </w:tcBorders>
            <w:vAlign w:val="center"/>
          </w:tcPr>
          <w:p w14:paraId="6FF0F243" w14:textId="77777777" w:rsidR="00202970" w:rsidRPr="00164626" w:rsidRDefault="00202970" w:rsidP="00202970">
            <w:pPr>
              <w:spacing w:line="240" w:lineRule="auto"/>
              <w:jc w:val="center"/>
              <w:rPr>
                <w:sz w:val="14"/>
                <w:szCs w:val="14"/>
              </w:rPr>
            </w:pPr>
          </w:p>
        </w:tc>
        <w:tc>
          <w:tcPr>
            <w:tcW w:w="444" w:type="dxa"/>
            <w:gridSpan w:val="2"/>
            <w:vMerge/>
            <w:tcBorders>
              <w:left w:val="single" w:sz="4" w:space="0" w:color="auto"/>
              <w:right w:val="single" w:sz="4" w:space="0" w:color="auto"/>
            </w:tcBorders>
            <w:vAlign w:val="center"/>
          </w:tcPr>
          <w:p w14:paraId="098AE26A" w14:textId="77777777" w:rsidR="00202970" w:rsidRPr="00164626" w:rsidRDefault="00202970" w:rsidP="00202970">
            <w:pPr>
              <w:spacing w:line="240" w:lineRule="auto"/>
              <w:jc w:val="center"/>
              <w:rPr>
                <w:sz w:val="14"/>
                <w:szCs w:val="14"/>
              </w:rPr>
            </w:pPr>
          </w:p>
        </w:tc>
        <w:tc>
          <w:tcPr>
            <w:tcW w:w="445" w:type="dxa"/>
            <w:gridSpan w:val="2"/>
            <w:vMerge/>
            <w:tcBorders>
              <w:left w:val="single" w:sz="4" w:space="0" w:color="auto"/>
              <w:right w:val="single" w:sz="4" w:space="0" w:color="auto"/>
            </w:tcBorders>
            <w:vAlign w:val="center"/>
          </w:tcPr>
          <w:p w14:paraId="301CA98B" w14:textId="77777777" w:rsidR="00202970" w:rsidRPr="00164626" w:rsidRDefault="00202970" w:rsidP="00202970">
            <w:pPr>
              <w:spacing w:line="240" w:lineRule="auto"/>
              <w:jc w:val="center"/>
              <w:rPr>
                <w:sz w:val="14"/>
                <w:szCs w:val="14"/>
              </w:rPr>
            </w:pPr>
          </w:p>
        </w:tc>
        <w:tc>
          <w:tcPr>
            <w:tcW w:w="445" w:type="dxa"/>
            <w:gridSpan w:val="2"/>
            <w:vMerge/>
            <w:tcBorders>
              <w:left w:val="single" w:sz="4" w:space="0" w:color="auto"/>
              <w:right w:val="single" w:sz="4" w:space="0" w:color="auto"/>
            </w:tcBorders>
            <w:vAlign w:val="center"/>
          </w:tcPr>
          <w:p w14:paraId="56A0F357" w14:textId="77777777" w:rsidR="00202970" w:rsidRPr="00164626" w:rsidRDefault="00202970" w:rsidP="00202970">
            <w:pPr>
              <w:spacing w:line="240" w:lineRule="auto"/>
              <w:jc w:val="center"/>
              <w:rPr>
                <w:sz w:val="14"/>
                <w:szCs w:val="14"/>
              </w:rPr>
            </w:pPr>
          </w:p>
        </w:tc>
        <w:tc>
          <w:tcPr>
            <w:tcW w:w="508" w:type="dxa"/>
            <w:vMerge/>
            <w:tcBorders>
              <w:left w:val="single" w:sz="4" w:space="0" w:color="auto"/>
              <w:right w:val="single" w:sz="4" w:space="0" w:color="auto"/>
            </w:tcBorders>
            <w:vAlign w:val="center"/>
          </w:tcPr>
          <w:p w14:paraId="77A43322" w14:textId="77777777" w:rsidR="00202970" w:rsidRPr="00164626" w:rsidRDefault="00202970" w:rsidP="00202970">
            <w:pPr>
              <w:spacing w:line="240" w:lineRule="auto"/>
              <w:jc w:val="center"/>
              <w:rPr>
                <w:sz w:val="14"/>
                <w:szCs w:val="14"/>
              </w:rPr>
            </w:pPr>
          </w:p>
        </w:tc>
      </w:tr>
      <w:tr w:rsidR="00202970" w:rsidRPr="00164626" w14:paraId="6A317C06" w14:textId="77777777" w:rsidTr="00202970">
        <w:trPr>
          <w:cantSplit/>
          <w:trHeight w:val="238"/>
        </w:trPr>
        <w:tc>
          <w:tcPr>
            <w:tcW w:w="2405" w:type="dxa"/>
            <w:gridSpan w:val="4"/>
            <w:vMerge/>
            <w:tcBorders>
              <w:left w:val="single" w:sz="4" w:space="0" w:color="auto"/>
              <w:bottom w:val="single" w:sz="4" w:space="0" w:color="auto"/>
              <w:right w:val="single" w:sz="4" w:space="0" w:color="auto"/>
            </w:tcBorders>
            <w:vAlign w:val="center"/>
          </w:tcPr>
          <w:p w14:paraId="560605D9" w14:textId="77777777" w:rsidR="00202970" w:rsidRPr="00164626" w:rsidRDefault="00202970" w:rsidP="00202970">
            <w:pPr>
              <w:spacing w:line="240" w:lineRule="auto"/>
              <w:jc w:val="center"/>
              <w:rPr>
                <w:sz w:val="14"/>
                <w:szCs w:val="14"/>
              </w:rPr>
            </w:pPr>
          </w:p>
        </w:tc>
        <w:tc>
          <w:tcPr>
            <w:tcW w:w="4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1B372A"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60</w:t>
            </w:r>
          </w:p>
        </w:tc>
        <w:tc>
          <w:tcPr>
            <w:tcW w:w="1277" w:type="dxa"/>
            <w:tcBorders>
              <w:left w:val="single" w:sz="4" w:space="0" w:color="auto"/>
              <w:bottom w:val="single" w:sz="4" w:space="0" w:color="auto"/>
              <w:right w:val="single" w:sz="4" w:space="0" w:color="auto"/>
            </w:tcBorders>
            <w:shd w:val="clear" w:color="auto" w:fill="FFFFFF" w:themeFill="background1"/>
            <w:vAlign w:val="center"/>
          </w:tcPr>
          <w:p w14:paraId="6F201E39"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Biólogo</w:t>
            </w:r>
          </w:p>
        </w:tc>
        <w:tc>
          <w:tcPr>
            <w:tcW w:w="848" w:type="dxa"/>
            <w:tcBorders>
              <w:left w:val="single" w:sz="4" w:space="0" w:color="auto"/>
              <w:bottom w:val="single" w:sz="4" w:space="0" w:color="auto"/>
              <w:right w:val="single" w:sz="4" w:space="0" w:color="auto"/>
            </w:tcBorders>
            <w:shd w:val="clear" w:color="auto" w:fill="FFFFFF" w:themeFill="background1"/>
            <w:vAlign w:val="center"/>
          </w:tcPr>
          <w:p w14:paraId="3E3453FD"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60,77</w:t>
            </w:r>
          </w:p>
        </w:tc>
        <w:tc>
          <w:tcPr>
            <w:tcW w:w="706" w:type="dxa"/>
            <w:vMerge/>
            <w:tcBorders>
              <w:left w:val="single" w:sz="4" w:space="0" w:color="auto"/>
              <w:bottom w:val="single" w:sz="4" w:space="0" w:color="auto"/>
              <w:right w:val="single" w:sz="4" w:space="0" w:color="auto"/>
            </w:tcBorders>
            <w:textDirection w:val="tbRl"/>
            <w:vAlign w:val="center"/>
          </w:tcPr>
          <w:p w14:paraId="7886DE4F" w14:textId="77777777" w:rsidR="00202970" w:rsidRPr="00164626" w:rsidRDefault="00202970" w:rsidP="00202970">
            <w:pPr>
              <w:tabs>
                <w:tab w:val="left" w:pos="851"/>
                <w:tab w:val="left" w:pos="10206"/>
              </w:tabs>
              <w:spacing w:line="240" w:lineRule="auto"/>
              <w:ind w:left="113" w:right="-6"/>
              <w:jc w:val="center"/>
              <w:rPr>
                <w:sz w:val="14"/>
                <w:szCs w:val="14"/>
              </w:rPr>
            </w:pPr>
          </w:p>
        </w:tc>
        <w:tc>
          <w:tcPr>
            <w:tcW w:w="440" w:type="dxa"/>
            <w:gridSpan w:val="2"/>
            <w:vMerge/>
            <w:tcBorders>
              <w:left w:val="single" w:sz="4" w:space="0" w:color="auto"/>
              <w:bottom w:val="single" w:sz="4" w:space="0" w:color="auto"/>
              <w:right w:val="single" w:sz="4" w:space="0" w:color="auto"/>
            </w:tcBorders>
            <w:vAlign w:val="center"/>
          </w:tcPr>
          <w:p w14:paraId="690B6EE3" w14:textId="77777777" w:rsidR="00202970" w:rsidRPr="00164626" w:rsidRDefault="00202970" w:rsidP="00202970">
            <w:pPr>
              <w:spacing w:line="240" w:lineRule="auto"/>
              <w:jc w:val="center"/>
              <w:rPr>
                <w:sz w:val="14"/>
                <w:szCs w:val="14"/>
              </w:rPr>
            </w:pPr>
          </w:p>
        </w:tc>
        <w:tc>
          <w:tcPr>
            <w:tcW w:w="442" w:type="dxa"/>
            <w:gridSpan w:val="2"/>
            <w:vMerge/>
            <w:tcBorders>
              <w:left w:val="single" w:sz="4" w:space="0" w:color="auto"/>
              <w:bottom w:val="single" w:sz="4" w:space="0" w:color="auto"/>
              <w:right w:val="single" w:sz="4" w:space="0" w:color="auto"/>
            </w:tcBorders>
            <w:vAlign w:val="center"/>
          </w:tcPr>
          <w:p w14:paraId="76A9F3C5" w14:textId="77777777" w:rsidR="00202970" w:rsidRPr="00164626" w:rsidRDefault="00202970" w:rsidP="00202970">
            <w:pPr>
              <w:spacing w:line="240" w:lineRule="auto"/>
              <w:jc w:val="center"/>
              <w:rPr>
                <w:sz w:val="14"/>
                <w:szCs w:val="14"/>
              </w:rPr>
            </w:pPr>
          </w:p>
        </w:tc>
        <w:tc>
          <w:tcPr>
            <w:tcW w:w="442" w:type="dxa"/>
            <w:gridSpan w:val="2"/>
            <w:vMerge/>
            <w:tcBorders>
              <w:left w:val="single" w:sz="4" w:space="0" w:color="auto"/>
              <w:bottom w:val="single" w:sz="4" w:space="0" w:color="auto"/>
              <w:right w:val="single" w:sz="4" w:space="0" w:color="auto"/>
            </w:tcBorders>
            <w:vAlign w:val="center"/>
          </w:tcPr>
          <w:p w14:paraId="70F9CFB0" w14:textId="77777777" w:rsidR="00202970" w:rsidRPr="00164626" w:rsidRDefault="00202970" w:rsidP="00202970">
            <w:pPr>
              <w:spacing w:line="240" w:lineRule="auto"/>
              <w:jc w:val="center"/>
              <w:rPr>
                <w:sz w:val="14"/>
                <w:szCs w:val="14"/>
              </w:rPr>
            </w:pPr>
          </w:p>
        </w:tc>
        <w:tc>
          <w:tcPr>
            <w:tcW w:w="442" w:type="dxa"/>
            <w:gridSpan w:val="3"/>
            <w:vMerge/>
            <w:tcBorders>
              <w:left w:val="single" w:sz="4" w:space="0" w:color="auto"/>
              <w:bottom w:val="single" w:sz="4" w:space="0" w:color="auto"/>
              <w:right w:val="single" w:sz="4" w:space="0" w:color="auto"/>
            </w:tcBorders>
            <w:vAlign w:val="center"/>
          </w:tcPr>
          <w:p w14:paraId="3AA18E58" w14:textId="77777777" w:rsidR="00202970" w:rsidRPr="00164626" w:rsidRDefault="00202970" w:rsidP="00202970">
            <w:pPr>
              <w:spacing w:line="240" w:lineRule="auto"/>
              <w:jc w:val="center"/>
              <w:rPr>
                <w:sz w:val="14"/>
                <w:szCs w:val="14"/>
              </w:rPr>
            </w:pPr>
          </w:p>
        </w:tc>
        <w:tc>
          <w:tcPr>
            <w:tcW w:w="442" w:type="dxa"/>
            <w:gridSpan w:val="3"/>
            <w:vMerge/>
            <w:tcBorders>
              <w:left w:val="single" w:sz="4" w:space="0" w:color="auto"/>
              <w:bottom w:val="single" w:sz="4" w:space="0" w:color="auto"/>
              <w:right w:val="single" w:sz="4" w:space="0" w:color="auto"/>
            </w:tcBorders>
            <w:vAlign w:val="center"/>
          </w:tcPr>
          <w:p w14:paraId="62DEA61A" w14:textId="77777777" w:rsidR="00202970" w:rsidRPr="00164626" w:rsidRDefault="00202970" w:rsidP="00202970">
            <w:pPr>
              <w:spacing w:line="240" w:lineRule="auto"/>
              <w:jc w:val="center"/>
              <w:rPr>
                <w:sz w:val="14"/>
                <w:szCs w:val="14"/>
              </w:rPr>
            </w:pPr>
          </w:p>
        </w:tc>
        <w:tc>
          <w:tcPr>
            <w:tcW w:w="442" w:type="dxa"/>
            <w:gridSpan w:val="3"/>
            <w:vMerge/>
            <w:tcBorders>
              <w:left w:val="single" w:sz="4" w:space="0" w:color="auto"/>
              <w:bottom w:val="single" w:sz="4" w:space="0" w:color="auto"/>
              <w:right w:val="single" w:sz="4" w:space="0" w:color="auto"/>
            </w:tcBorders>
            <w:vAlign w:val="center"/>
          </w:tcPr>
          <w:p w14:paraId="12970F03" w14:textId="77777777" w:rsidR="00202970" w:rsidRPr="00164626" w:rsidRDefault="00202970" w:rsidP="00202970">
            <w:pPr>
              <w:spacing w:line="240" w:lineRule="auto"/>
              <w:jc w:val="center"/>
              <w:rPr>
                <w:sz w:val="14"/>
                <w:szCs w:val="14"/>
              </w:rPr>
            </w:pPr>
          </w:p>
        </w:tc>
        <w:tc>
          <w:tcPr>
            <w:tcW w:w="443" w:type="dxa"/>
            <w:gridSpan w:val="2"/>
            <w:vMerge/>
            <w:tcBorders>
              <w:left w:val="single" w:sz="4" w:space="0" w:color="auto"/>
              <w:bottom w:val="single" w:sz="4" w:space="0" w:color="auto"/>
              <w:right w:val="single" w:sz="4" w:space="0" w:color="auto"/>
            </w:tcBorders>
            <w:vAlign w:val="center"/>
          </w:tcPr>
          <w:p w14:paraId="48279837" w14:textId="77777777" w:rsidR="00202970" w:rsidRPr="00164626" w:rsidRDefault="00202970" w:rsidP="00202970">
            <w:pPr>
              <w:spacing w:line="240" w:lineRule="auto"/>
              <w:jc w:val="center"/>
              <w:rPr>
                <w:sz w:val="14"/>
                <w:szCs w:val="14"/>
              </w:rPr>
            </w:pPr>
          </w:p>
        </w:tc>
        <w:tc>
          <w:tcPr>
            <w:tcW w:w="442" w:type="dxa"/>
            <w:gridSpan w:val="2"/>
            <w:vMerge/>
            <w:tcBorders>
              <w:left w:val="single" w:sz="4" w:space="0" w:color="auto"/>
              <w:bottom w:val="single" w:sz="4" w:space="0" w:color="auto"/>
              <w:right w:val="single" w:sz="4" w:space="0" w:color="auto"/>
            </w:tcBorders>
            <w:vAlign w:val="center"/>
          </w:tcPr>
          <w:p w14:paraId="320763AD" w14:textId="77777777" w:rsidR="00202970" w:rsidRPr="00164626" w:rsidRDefault="00202970" w:rsidP="00202970">
            <w:pPr>
              <w:spacing w:line="240" w:lineRule="auto"/>
              <w:jc w:val="center"/>
              <w:rPr>
                <w:sz w:val="14"/>
                <w:szCs w:val="14"/>
              </w:rPr>
            </w:pPr>
          </w:p>
        </w:tc>
        <w:tc>
          <w:tcPr>
            <w:tcW w:w="442" w:type="dxa"/>
            <w:gridSpan w:val="2"/>
            <w:vMerge/>
            <w:tcBorders>
              <w:left w:val="single" w:sz="4" w:space="0" w:color="auto"/>
              <w:bottom w:val="single" w:sz="4" w:space="0" w:color="auto"/>
              <w:right w:val="single" w:sz="4" w:space="0" w:color="auto"/>
            </w:tcBorders>
            <w:vAlign w:val="center"/>
          </w:tcPr>
          <w:p w14:paraId="6087BAB0" w14:textId="77777777" w:rsidR="00202970" w:rsidRPr="00164626" w:rsidRDefault="00202970" w:rsidP="00202970">
            <w:pPr>
              <w:spacing w:line="240" w:lineRule="auto"/>
              <w:jc w:val="center"/>
              <w:rPr>
                <w:sz w:val="14"/>
                <w:szCs w:val="14"/>
              </w:rPr>
            </w:pPr>
          </w:p>
        </w:tc>
        <w:tc>
          <w:tcPr>
            <w:tcW w:w="443" w:type="dxa"/>
            <w:gridSpan w:val="2"/>
            <w:vMerge/>
            <w:tcBorders>
              <w:left w:val="single" w:sz="4" w:space="0" w:color="auto"/>
              <w:bottom w:val="single" w:sz="4" w:space="0" w:color="auto"/>
              <w:right w:val="single" w:sz="4" w:space="0" w:color="auto"/>
            </w:tcBorders>
            <w:vAlign w:val="center"/>
          </w:tcPr>
          <w:p w14:paraId="5211DFC8" w14:textId="77777777" w:rsidR="00202970" w:rsidRPr="00164626" w:rsidRDefault="00202970" w:rsidP="00202970">
            <w:pPr>
              <w:spacing w:line="240" w:lineRule="auto"/>
              <w:jc w:val="center"/>
              <w:rPr>
                <w:sz w:val="14"/>
                <w:szCs w:val="14"/>
              </w:rPr>
            </w:pPr>
          </w:p>
        </w:tc>
        <w:tc>
          <w:tcPr>
            <w:tcW w:w="442" w:type="dxa"/>
            <w:gridSpan w:val="2"/>
            <w:vMerge/>
            <w:tcBorders>
              <w:left w:val="single" w:sz="4" w:space="0" w:color="auto"/>
              <w:bottom w:val="single" w:sz="4" w:space="0" w:color="auto"/>
              <w:right w:val="single" w:sz="4" w:space="0" w:color="auto"/>
            </w:tcBorders>
            <w:vAlign w:val="center"/>
          </w:tcPr>
          <w:p w14:paraId="12C2E070" w14:textId="77777777" w:rsidR="00202970" w:rsidRPr="00164626" w:rsidRDefault="00202970" w:rsidP="00202970">
            <w:pPr>
              <w:spacing w:line="240" w:lineRule="auto"/>
              <w:jc w:val="center"/>
              <w:rPr>
                <w:sz w:val="14"/>
                <w:szCs w:val="14"/>
              </w:rPr>
            </w:pPr>
          </w:p>
        </w:tc>
        <w:tc>
          <w:tcPr>
            <w:tcW w:w="444" w:type="dxa"/>
            <w:gridSpan w:val="2"/>
            <w:vMerge/>
            <w:tcBorders>
              <w:left w:val="single" w:sz="4" w:space="0" w:color="auto"/>
              <w:bottom w:val="single" w:sz="4" w:space="0" w:color="auto"/>
              <w:right w:val="single" w:sz="4" w:space="0" w:color="auto"/>
            </w:tcBorders>
            <w:vAlign w:val="center"/>
          </w:tcPr>
          <w:p w14:paraId="5928E7ED" w14:textId="77777777" w:rsidR="00202970" w:rsidRPr="00164626" w:rsidRDefault="00202970" w:rsidP="00202970">
            <w:pPr>
              <w:spacing w:line="240" w:lineRule="auto"/>
              <w:jc w:val="center"/>
              <w:rPr>
                <w:sz w:val="14"/>
                <w:szCs w:val="14"/>
              </w:rPr>
            </w:pPr>
          </w:p>
        </w:tc>
        <w:tc>
          <w:tcPr>
            <w:tcW w:w="445" w:type="dxa"/>
            <w:gridSpan w:val="2"/>
            <w:vMerge/>
            <w:tcBorders>
              <w:left w:val="single" w:sz="4" w:space="0" w:color="auto"/>
              <w:bottom w:val="single" w:sz="4" w:space="0" w:color="auto"/>
              <w:right w:val="single" w:sz="4" w:space="0" w:color="auto"/>
            </w:tcBorders>
            <w:vAlign w:val="center"/>
          </w:tcPr>
          <w:p w14:paraId="115654A1" w14:textId="77777777" w:rsidR="00202970" w:rsidRPr="00164626" w:rsidRDefault="00202970" w:rsidP="00202970">
            <w:pPr>
              <w:spacing w:line="240" w:lineRule="auto"/>
              <w:jc w:val="center"/>
              <w:rPr>
                <w:sz w:val="14"/>
                <w:szCs w:val="14"/>
              </w:rPr>
            </w:pPr>
          </w:p>
        </w:tc>
        <w:tc>
          <w:tcPr>
            <w:tcW w:w="444" w:type="dxa"/>
            <w:gridSpan w:val="2"/>
            <w:vMerge/>
            <w:tcBorders>
              <w:left w:val="single" w:sz="4" w:space="0" w:color="auto"/>
              <w:bottom w:val="single" w:sz="4" w:space="0" w:color="auto"/>
              <w:right w:val="single" w:sz="4" w:space="0" w:color="auto"/>
            </w:tcBorders>
            <w:vAlign w:val="center"/>
          </w:tcPr>
          <w:p w14:paraId="37F95CAF" w14:textId="77777777" w:rsidR="00202970" w:rsidRPr="00164626" w:rsidRDefault="00202970" w:rsidP="00202970">
            <w:pPr>
              <w:spacing w:line="240" w:lineRule="auto"/>
              <w:jc w:val="center"/>
              <w:rPr>
                <w:sz w:val="14"/>
                <w:szCs w:val="14"/>
              </w:rPr>
            </w:pPr>
          </w:p>
        </w:tc>
        <w:tc>
          <w:tcPr>
            <w:tcW w:w="450" w:type="dxa"/>
            <w:gridSpan w:val="3"/>
            <w:vMerge/>
            <w:tcBorders>
              <w:left w:val="single" w:sz="4" w:space="0" w:color="auto"/>
              <w:bottom w:val="single" w:sz="4" w:space="0" w:color="auto"/>
              <w:right w:val="single" w:sz="4" w:space="0" w:color="auto"/>
            </w:tcBorders>
            <w:vAlign w:val="center"/>
          </w:tcPr>
          <w:p w14:paraId="74658840" w14:textId="77777777" w:rsidR="00202970" w:rsidRPr="00164626" w:rsidRDefault="00202970" w:rsidP="00202970">
            <w:pPr>
              <w:spacing w:line="240" w:lineRule="auto"/>
              <w:jc w:val="center"/>
              <w:rPr>
                <w:sz w:val="14"/>
                <w:szCs w:val="14"/>
              </w:rPr>
            </w:pPr>
          </w:p>
        </w:tc>
        <w:tc>
          <w:tcPr>
            <w:tcW w:w="449" w:type="dxa"/>
            <w:gridSpan w:val="3"/>
            <w:vMerge/>
            <w:tcBorders>
              <w:left w:val="single" w:sz="4" w:space="0" w:color="auto"/>
              <w:bottom w:val="single" w:sz="4" w:space="0" w:color="auto"/>
              <w:right w:val="single" w:sz="4" w:space="0" w:color="auto"/>
            </w:tcBorders>
            <w:vAlign w:val="center"/>
          </w:tcPr>
          <w:p w14:paraId="762907EB" w14:textId="77777777" w:rsidR="00202970" w:rsidRPr="00164626" w:rsidRDefault="00202970" w:rsidP="00202970">
            <w:pPr>
              <w:spacing w:line="240" w:lineRule="auto"/>
              <w:jc w:val="center"/>
              <w:rPr>
                <w:sz w:val="14"/>
                <w:szCs w:val="14"/>
              </w:rPr>
            </w:pPr>
          </w:p>
        </w:tc>
        <w:tc>
          <w:tcPr>
            <w:tcW w:w="444" w:type="dxa"/>
            <w:gridSpan w:val="2"/>
            <w:vMerge/>
            <w:tcBorders>
              <w:left w:val="single" w:sz="4" w:space="0" w:color="auto"/>
              <w:bottom w:val="single" w:sz="4" w:space="0" w:color="auto"/>
              <w:right w:val="single" w:sz="4" w:space="0" w:color="auto"/>
            </w:tcBorders>
            <w:vAlign w:val="center"/>
          </w:tcPr>
          <w:p w14:paraId="1F21A833" w14:textId="77777777" w:rsidR="00202970" w:rsidRPr="00164626" w:rsidRDefault="00202970" w:rsidP="00202970">
            <w:pPr>
              <w:spacing w:line="240" w:lineRule="auto"/>
              <w:jc w:val="center"/>
              <w:rPr>
                <w:sz w:val="14"/>
                <w:szCs w:val="14"/>
              </w:rPr>
            </w:pPr>
          </w:p>
        </w:tc>
        <w:tc>
          <w:tcPr>
            <w:tcW w:w="445" w:type="dxa"/>
            <w:gridSpan w:val="2"/>
            <w:vMerge/>
            <w:tcBorders>
              <w:left w:val="single" w:sz="4" w:space="0" w:color="auto"/>
              <w:bottom w:val="single" w:sz="4" w:space="0" w:color="auto"/>
              <w:right w:val="single" w:sz="4" w:space="0" w:color="auto"/>
            </w:tcBorders>
            <w:vAlign w:val="center"/>
          </w:tcPr>
          <w:p w14:paraId="693E80AB" w14:textId="77777777" w:rsidR="00202970" w:rsidRPr="00164626" w:rsidRDefault="00202970" w:rsidP="00202970">
            <w:pPr>
              <w:spacing w:line="240" w:lineRule="auto"/>
              <w:jc w:val="center"/>
              <w:rPr>
                <w:sz w:val="14"/>
                <w:szCs w:val="14"/>
              </w:rPr>
            </w:pPr>
          </w:p>
        </w:tc>
        <w:tc>
          <w:tcPr>
            <w:tcW w:w="445" w:type="dxa"/>
            <w:gridSpan w:val="2"/>
            <w:vMerge/>
            <w:tcBorders>
              <w:left w:val="single" w:sz="4" w:space="0" w:color="auto"/>
              <w:bottom w:val="single" w:sz="4" w:space="0" w:color="auto"/>
              <w:right w:val="single" w:sz="4" w:space="0" w:color="auto"/>
            </w:tcBorders>
            <w:vAlign w:val="center"/>
          </w:tcPr>
          <w:p w14:paraId="1DDB1FA7" w14:textId="77777777" w:rsidR="00202970" w:rsidRPr="00164626" w:rsidRDefault="00202970" w:rsidP="00202970">
            <w:pPr>
              <w:spacing w:line="240" w:lineRule="auto"/>
              <w:jc w:val="center"/>
              <w:rPr>
                <w:sz w:val="14"/>
                <w:szCs w:val="14"/>
              </w:rPr>
            </w:pPr>
          </w:p>
        </w:tc>
        <w:tc>
          <w:tcPr>
            <w:tcW w:w="508" w:type="dxa"/>
            <w:vMerge/>
            <w:tcBorders>
              <w:left w:val="single" w:sz="4" w:space="0" w:color="auto"/>
              <w:bottom w:val="single" w:sz="4" w:space="0" w:color="auto"/>
              <w:right w:val="single" w:sz="4" w:space="0" w:color="auto"/>
            </w:tcBorders>
            <w:vAlign w:val="center"/>
          </w:tcPr>
          <w:p w14:paraId="7A5A02FC" w14:textId="77777777" w:rsidR="00202970" w:rsidRPr="00164626" w:rsidRDefault="00202970" w:rsidP="00202970">
            <w:pPr>
              <w:spacing w:line="240" w:lineRule="auto"/>
              <w:jc w:val="center"/>
              <w:rPr>
                <w:sz w:val="14"/>
                <w:szCs w:val="14"/>
              </w:rPr>
            </w:pPr>
          </w:p>
        </w:tc>
      </w:tr>
      <w:tr w:rsidR="00202970" w:rsidRPr="00164626" w14:paraId="6A738523" w14:textId="77777777" w:rsidTr="00202970">
        <w:trPr>
          <w:trHeight w:val="122"/>
        </w:trPr>
        <w:tc>
          <w:tcPr>
            <w:tcW w:w="14596" w:type="dxa"/>
            <w:gridSpan w:val="52"/>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hideMark/>
          </w:tcPr>
          <w:p w14:paraId="076FE366"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Programa 02 – ÁGUA SEGURA</w:t>
            </w:r>
          </w:p>
        </w:tc>
      </w:tr>
      <w:tr w:rsidR="00202970" w:rsidRPr="00164626" w14:paraId="29735C7E" w14:textId="77777777" w:rsidTr="00202970">
        <w:trPr>
          <w:trHeight w:val="134"/>
        </w:trPr>
        <w:tc>
          <w:tcPr>
            <w:tcW w:w="2405" w:type="dxa"/>
            <w:gridSpan w:val="4"/>
            <w:vMerge w:val="restart"/>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6CC77BAF"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Ação</w:t>
            </w:r>
          </w:p>
        </w:tc>
        <w:tc>
          <w:tcPr>
            <w:tcW w:w="424" w:type="dxa"/>
            <w:vMerge w:val="restart"/>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3BE0DEF6" w14:textId="77777777" w:rsidR="00202970" w:rsidRPr="00164626" w:rsidRDefault="00202970" w:rsidP="00202970">
            <w:pPr>
              <w:tabs>
                <w:tab w:val="left" w:pos="851"/>
                <w:tab w:val="left" w:pos="10206"/>
              </w:tabs>
              <w:spacing w:line="240" w:lineRule="auto"/>
              <w:ind w:left="-108" w:right="-114"/>
              <w:jc w:val="center"/>
              <w:rPr>
                <w:b/>
                <w:sz w:val="14"/>
                <w:szCs w:val="14"/>
              </w:rPr>
            </w:pPr>
            <w:r w:rsidRPr="00164626">
              <w:rPr>
                <w:b/>
                <w:sz w:val="14"/>
                <w:szCs w:val="14"/>
              </w:rPr>
              <w:t>Qtd.</w:t>
            </w:r>
          </w:p>
        </w:tc>
        <w:tc>
          <w:tcPr>
            <w:tcW w:w="1277" w:type="dxa"/>
            <w:vMerge w:val="restart"/>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3CD65CE8"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Und.</w:t>
            </w:r>
          </w:p>
        </w:tc>
        <w:tc>
          <w:tcPr>
            <w:tcW w:w="848" w:type="dxa"/>
            <w:vMerge w:val="restart"/>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06B70C72"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Preço Unitário (R$)</w:t>
            </w:r>
          </w:p>
        </w:tc>
        <w:tc>
          <w:tcPr>
            <w:tcW w:w="706" w:type="dxa"/>
            <w:vMerge w:val="restart"/>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376534ED"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Total (R$)</w:t>
            </w:r>
          </w:p>
        </w:tc>
        <w:tc>
          <w:tcPr>
            <w:tcW w:w="8936" w:type="dxa"/>
            <w:gridSpan w:val="44"/>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40AC34D3"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ANO</w:t>
            </w:r>
          </w:p>
        </w:tc>
      </w:tr>
      <w:tr w:rsidR="00202970" w:rsidRPr="00164626" w14:paraId="532BC38A" w14:textId="77777777" w:rsidTr="00202970">
        <w:trPr>
          <w:trHeight w:val="236"/>
        </w:trPr>
        <w:tc>
          <w:tcPr>
            <w:tcW w:w="2405" w:type="dxa"/>
            <w:gridSpan w:val="4"/>
            <w:vMerge/>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49B01F72" w14:textId="77777777" w:rsidR="00202970" w:rsidRPr="00164626" w:rsidRDefault="00202970" w:rsidP="00202970">
            <w:pPr>
              <w:spacing w:line="240" w:lineRule="auto"/>
              <w:jc w:val="center"/>
              <w:rPr>
                <w:b/>
                <w:sz w:val="14"/>
                <w:szCs w:val="14"/>
              </w:rPr>
            </w:pPr>
          </w:p>
        </w:tc>
        <w:tc>
          <w:tcPr>
            <w:tcW w:w="424" w:type="dxa"/>
            <w:vMerge/>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04B331CF" w14:textId="77777777" w:rsidR="00202970" w:rsidRPr="00164626" w:rsidRDefault="00202970" w:rsidP="00202970">
            <w:pPr>
              <w:spacing w:line="240" w:lineRule="auto"/>
              <w:jc w:val="center"/>
              <w:rPr>
                <w:b/>
                <w:sz w:val="14"/>
                <w:szCs w:val="14"/>
              </w:rPr>
            </w:pPr>
          </w:p>
        </w:tc>
        <w:tc>
          <w:tcPr>
            <w:tcW w:w="1277" w:type="dxa"/>
            <w:vMerge/>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698A7A0F" w14:textId="77777777" w:rsidR="00202970" w:rsidRPr="00164626" w:rsidRDefault="00202970" w:rsidP="00202970">
            <w:pPr>
              <w:spacing w:line="240" w:lineRule="auto"/>
              <w:jc w:val="center"/>
              <w:rPr>
                <w:b/>
                <w:sz w:val="14"/>
                <w:szCs w:val="14"/>
              </w:rPr>
            </w:pPr>
          </w:p>
        </w:tc>
        <w:tc>
          <w:tcPr>
            <w:tcW w:w="848" w:type="dxa"/>
            <w:vMerge/>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00798392" w14:textId="77777777" w:rsidR="00202970" w:rsidRPr="00164626" w:rsidRDefault="00202970" w:rsidP="00202970">
            <w:pPr>
              <w:spacing w:line="240" w:lineRule="auto"/>
              <w:jc w:val="center"/>
              <w:rPr>
                <w:b/>
                <w:sz w:val="14"/>
                <w:szCs w:val="14"/>
              </w:rPr>
            </w:pPr>
          </w:p>
        </w:tc>
        <w:tc>
          <w:tcPr>
            <w:tcW w:w="706" w:type="dxa"/>
            <w:vMerge/>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50B91DA7" w14:textId="77777777" w:rsidR="00202970" w:rsidRPr="00164626" w:rsidRDefault="00202970" w:rsidP="00202970">
            <w:pPr>
              <w:spacing w:line="240" w:lineRule="auto"/>
              <w:jc w:val="center"/>
              <w:rPr>
                <w:b/>
                <w:sz w:val="14"/>
                <w:szCs w:val="14"/>
              </w:rPr>
            </w:pPr>
          </w:p>
        </w:tc>
        <w:tc>
          <w:tcPr>
            <w:tcW w:w="1324" w:type="dxa"/>
            <w:gridSpan w:val="6"/>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68B3708D"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Imediato</w:t>
            </w:r>
          </w:p>
        </w:tc>
        <w:tc>
          <w:tcPr>
            <w:tcW w:w="2211" w:type="dxa"/>
            <w:gridSpan w:val="13"/>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46F1B135"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Curto</w:t>
            </w:r>
          </w:p>
        </w:tc>
        <w:tc>
          <w:tcPr>
            <w:tcW w:w="1771" w:type="dxa"/>
            <w:gridSpan w:val="8"/>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41280BE1"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Médio</w:t>
            </w:r>
          </w:p>
        </w:tc>
        <w:tc>
          <w:tcPr>
            <w:tcW w:w="3630" w:type="dxa"/>
            <w:gridSpan w:val="17"/>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385C9779"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Longo</w:t>
            </w:r>
          </w:p>
        </w:tc>
      </w:tr>
      <w:tr w:rsidR="00202970" w:rsidRPr="00164626" w14:paraId="205CDAEB" w14:textId="77777777" w:rsidTr="00202970">
        <w:trPr>
          <w:trHeight w:val="236"/>
        </w:trPr>
        <w:tc>
          <w:tcPr>
            <w:tcW w:w="2405" w:type="dxa"/>
            <w:gridSpan w:val="4"/>
            <w:vMerge/>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50F96304" w14:textId="77777777" w:rsidR="00202970" w:rsidRPr="00164626" w:rsidRDefault="00202970" w:rsidP="00202970">
            <w:pPr>
              <w:spacing w:line="240" w:lineRule="auto"/>
              <w:jc w:val="center"/>
              <w:rPr>
                <w:b/>
                <w:sz w:val="14"/>
                <w:szCs w:val="14"/>
              </w:rPr>
            </w:pPr>
          </w:p>
        </w:tc>
        <w:tc>
          <w:tcPr>
            <w:tcW w:w="424" w:type="dxa"/>
            <w:vMerge/>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0A588126" w14:textId="77777777" w:rsidR="00202970" w:rsidRPr="00164626" w:rsidRDefault="00202970" w:rsidP="00202970">
            <w:pPr>
              <w:spacing w:line="240" w:lineRule="auto"/>
              <w:jc w:val="center"/>
              <w:rPr>
                <w:b/>
                <w:sz w:val="14"/>
                <w:szCs w:val="14"/>
              </w:rPr>
            </w:pPr>
          </w:p>
        </w:tc>
        <w:tc>
          <w:tcPr>
            <w:tcW w:w="1277" w:type="dxa"/>
            <w:vMerge/>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005F497A" w14:textId="77777777" w:rsidR="00202970" w:rsidRPr="00164626" w:rsidRDefault="00202970" w:rsidP="00202970">
            <w:pPr>
              <w:spacing w:line="240" w:lineRule="auto"/>
              <w:jc w:val="center"/>
              <w:rPr>
                <w:b/>
                <w:sz w:val="14"/>
                <w:szCs w:val="14"/>
              </w:rPr>
            </w:pPr>
          </w:p>
        </w:tc>
        <w:tc>
          <w:tcPr>
            <w:tcW w:w="848" w:type="dxa"/>
            <w:vMerge/>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62928969" w14:textId="77777777" w:rsidR="00202970" w:rsidRPr="00164626" w:rsidRDefault="00202970" w:rsidP="00202970">
            <w:pPr>
              <w:spacing w:line="240" w:lineRule="auto"/>
              <w:jc w:val="center"/>
              <w:rPr>
                <w:b/>
                <w:sz w:val="14"/>
                <w:szCs w:val="14"/>
              </w:rPr>
            </w:pPr>
          </w:p>
        </w:tc>
        <w:tc>
          <w:tcPr>
            <w:tcW w:w="706" w:type="dxa"/>
            <w:vMerge/>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2AAE74E9" w14:textId="77777777" w:rsidR="00202970" w:rsidRPr="00164626" w:rsidRDefault="00202970" w:rsidP="00202970">
            <w:pPr>
              <w:spacing w:line="240" w:lineRule="auto"/>
              <w:jc w:val="center"/>
              <w:rPr>
                <w:b/>
                <w:sz w:val="14"/>
                <w:szCs w:val="14"/>
              </w:rPr>
            </w:pPr>
          </w:p>
        </w:tc>
        <w:tc>
          <w:tcPr>
            <w:tcW w:w="440"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01C7E8DD"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01</w:t>
            </w:r>
          </w:p>
        </w:tc>
        <w:tc>
          <w:tcPr>
            <w:tcW w:w="442"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6D3D0E12"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02</w:t>
            </w:r>
          </w:p>
        </w:tc>
        <w:tc>
          <w:tcPr>
            <w:tcW w:w="442"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5A51B3B0"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03</w:t>
            </w:r>
          </w:p>
        </w:tc>
        <w:tc>
          <w:tcPr>
            <w:tcW w:w="442" w:type="dxa"/>
            <w:gridSpan w:val="3"/>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0B674E1E"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04</w:t>
            </w:r>
          </w:p>
        </w:tc>
        <w:tc>
          <w:tcPr>
            <w:tcW w:w="442" w:type="dxa"/>
            <w:gridSpan w:val="3"/>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152C8CF3"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05</w:t>
            </w:r>
          </w:p>
        </w:tc>
        <w:tc>
          <w:tcPr>
            <w:tcW w:w="442" w:type="dxa"/>
            <w:gridSpan w:val="3"/>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6927F4A8"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06</w:t>
            </w:r>
          </w:p>
        </w:tc>
        <w:tc>
          <w:tcPr>
            <w:tcW w:w="443"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3CE1BB94"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07</w:t>
            </w:r>
          </w:p>
        </w:tc>
        <w:tc>
          <w:tcPr>
            <w:tcW w:w="442"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3AE601D8"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08</w:t>
            </w:r>
          </w:p>
        </w:tc>
        <w:tc>
          <w:tcPr>
            <w:tcW w:w="442"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24E19695"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09</w:t>
            </w:r>
          </w:p>
        </w:tc>
        <w:tc>
          <w:tcPr>
            <w:tcW w:w="443"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7D5AA72B"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10</w:t>
            </w:r>
          </w:p>
        </w:tc>
        <w:tc>
          <w:tcPr>
            <w:tcW w:w="442"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19CC230C"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11</w:t>
            </w:r>
          </w:p>
        </w:tc>
        <w:tc>
          <w:tcPr>
            <w:tcW w:w="444"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476931BD"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12</w:t>
            </w:r>
          </w:p>
        </w:tc>
        <w:tc>
          <w:tcPr>
            <w:tcW w:w="44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29A60A36"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13</w:t>
            </w:r>
          </w:p>
        </w:tc>
        <w:tc>
          <w:tcPr>
            <w:tcW w:w="444"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61E27855"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14</w:t>
            </w:r>
          </w:p>
        </w:tc>
        <w:tc>
          <w:tcPr>
            <w:tcW w:w="450" w:type="dxa"/>
            <w:gridSpan w:val="3"/>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482F2FFE"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15</w:t>
            </w:r>
          </w:p>
        </w:tc>
        <w:tc>
          <w:tcPr>
            <w:tcW w:w="449" w:type="dxa"/>
            <w:gridSpan w:val="3"/>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5550F851"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16</w:t>
            </w:r>
          </w:p>
        </w:tc>
        <w:tc>
          <w:tcPr>
            <w:tcW w:w="444"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1E531B7C"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17</w:t>
            </w:r>
          </w:p>
        </w:tc>
        <w:tc>
          <w:tcPr>
            <w:tcW w:w="44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755238A3"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18</w:t>
            </w:r>
          </w:p>
        </w:tc>
        <w:tc>
          <w:tcPr>
            <w:tcW w:w="44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6E53C830"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19</w:t>
            </w:r>
          </w:p>
        </w:tc>
        <w:tc>
          <w:tcPr>
            <w:tcW w:w="508"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1F33C6C3"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20</w:t>
            </w:r>
          </w:p>
        </w:tc>
      </w:tr>
      <w:tr w:rsidR="00202970" w:rsidRPr="00164626" w14:paraId="0FD3EB50" w14:textId="77777777" w:rsidTr="00202970">
        <w:trPr>
          <w:cantSplit/>
          <w:trHeight w:val="20"/>
        </w:trPr>
        <w:tc>
          <w:tcPr>
            <w:tcW w:w="2405" w:type="dxa"/>
            <w:gridSpan w:val="4"/>
            <w:tcBorders>
              <w:top w:val="single" w:sz="4" w:space="0" w:color="auto"/>
              <w:left w:val="single" w:sz="4" w:space="0" w:color="auto"/>
              <w:bottom w:val="single" w:sz="4" w:space="0" w:color="auto"/>
              <w:right w:val="single" w:sz="4" w:space="0" w:color="auto"/>
            </w:tcBorders>
            <w:vAlign w:val="center"/>
            <w:hideMark/>
          </w:tcPr>
          <w:p w14:paraId="25472611"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Avaliação preliminar da qualidade da água distribuída</w:t>
            </w:r>
          </w:p>
        </w:tc>
        <w:tc>
          <w:tcPr>
            <w:tcW w:w="424" w:type="dxa"/>
            <w:tcBorders>
              <w:top w:val="single" w:sz="4" w:space="0" w:color="auto"/>
              <w:left w:val="single" w:sz="4" w:space="0" w:color="auto"/>
              <w:bottom w:val="single" w:sz="4" w:space="0" w:color="auto"/>
              <w:right w:val="single" w:sz="4" w:space="0" w:color="auto"/>
            </w:tcBorders>
            <w:vAlign w:val="center"/>
          </w:tcPr>
          <w:p w14:paraId="358C1299" w14:textId="77777777" w:rsidR="00202970" w:rsidRPr="00164626" w:rsidRDefault="00202970" w:rsidP="00202970">
            <w:pPr>
              <w:tabs>
                <w:tab w:val="left" w:pos="851"/>
                <w:tab w:val="left" w:pos="10206"/>
              </w:tabs>
              <w:spacing w:line="240" w:lineRule="auto"/>
              <w:ind w:right="-6"/>
              <w:jc w:val="center"/>
              <w:rPr>
                <w:sz w:val="14"/>
                <w:szCs w:val="14"/>
              </w:rPr>
            </w:pPr>
          </w:p>
        </w:tc>
        <w:tc>
          <w:tcPr>
            <w:tcW w:w="1277" w:type="dxa"/>
            <w:tcBorders>
              <w:top w:val="single" w:sz="4" w:space="0" w:color="auto"/>
              <w:left w:val="single" w:sz="4" w:space="0" w:color="auto"/>
              <w:bottom w:val="single" w:sz="4" w:space="0" w:color="auto"/>
              <w:right w:val="single" w:sz="4" w:space="0" w:color="auto"/>
            </w:tcBorders>
            <w:vAlign w:val="center"/>
          </w:tcPr>
          <w:p w14:paraId="59B248CE" w14:textId="77777777" w:rsidR="00202970" w:rsidRPr="00164626" w:rsidRDefault="00202970" w:rsidP="00202970">
            <w:pPr>
              <w:tabs>
                <w:tab w:val="left" w:pos="851"/>
                <w:tab w:val="left" w:pos="10206"/>
              </w:tabs>
              <w:spacing w:line="240" w:lineRule="auto"/>
              <w:ind w:right="-6"/>
              <w:jc w:val="center"/>
              <w:rPr>
                <w:sz w:val="14"/>
                <w:szCs w:val="14"/>
              </w:rPr>
            </w:pPr>
          </w:p>
        </w:tc>
        <w:tc>
          <w:tcPr>
            <w:tcW w:w="1554" w:type="dxa"/>
            <w:gridSpan w:val="2"/>
            <w:tcBorders>
              <w:top w:val="single" w:sz="4" w:space="0" w:color="auto"/>
              <w:left w:val="single" w:sz="4" w:space="0" w:color="auto"/>
              <w:bottom w:val="single" w:sz="4" w:space="0" w:color="auto"/>
              <w:right w:val="single" w:sz="4" w:space="0" w:color="auto"/>
            </w:tcBorders>
            <w:vAlign w:val="center"/>
            <w:hideMark/>
          </w:tcPr>
          <w:p w14:paraId="279FDCC8"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Não necessita de investimentos, pois será executada pelo corpo técnico do município</w:t>
            </w:r>
          </w:p>
        </w:tc>
        <w:tc>
          <w:tcPr>
            <w:tcW w:w="440" w:type="dxa"/>
            <w:gridSpan w:val="2"/>
            <w:tcBorders>
              <w:top w:val="single" w:sz="4" w:space="0" w:color="auto"/>
              <w:left w:val="single" w:sz="4" w:space="0" w:color="auto"/>
              <w:bottom w:val="single" w:sz="4" w:space="0" w:color="auto"/>
              <w:right w:val="single" w:sz="4" w:space="0" w:color="auto"/>
            </w:tcBorders>
            <w:vAlign w:val="center"/>
            <w:hideMark/>
          </w:tcPr>
          <w:p w14:paraId="3AE5A53F"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X</w:t>
            </w:r>
          </w:p>
        </w:tc>
        <w:tc>
          <w:tcPr>
            <w:tcW w:w="442" w:type="dxa"/>
            <w:gridSpan w:val="2"/>
            <w:tcBorders>
              <w:top w:val="single" w:sz="4" w:space="0" w:color="auto"/>
              <w:left w:val="single" w:sz="4" w:space="0" w:color="auto"/>
              <w:bottom w:val="single" w:sz="4" w:space="0" w:color="auto"/>
              <w:right w:val="single" w:sz="4" w:space="0" w:color="auto"/>
            </w:tcBorders>
            <w:vAlign w:val="center"/>
          </w:tcPr>
          <w:p w14:paraId="17012B65" w14:textId="77777777" w:rsidR="00202970" w:rsidRPr="00164626" w:rsidRDefault="00202970" w:rsidP="00202970">
            <w:pPr>
              <w:tabs>
                <w:tab w:val="left" w:pos="851"/>
                <w:tab w:val="left" w:pos="10206"/>
              </w:tabs>
              <w:spacing w:line="240" w:lineRule="auto"/>
              <w:ind w:right="-6"/>
              <w:jc w:val="center"/>
              <w:rPr>
                <w:sz w:val="14"/>
                <w:szCs w:val="14"/>
              </w:rPr>
            </w:pPr>
          </w:p>
        </w:tc>
        <w:tc>
          <w:tcPr>
            <w:tcW w:w="442" w:type="dxa"/>
            <w:gridSpan w:val="2"/>
            <w:tcBorders>
              <w:top w:val="single" w:sz="4" w:space="0" w:color="auto"/>
              <w:left w:val="single" w:sz="4" w:space="0" w:color="auto"/>
              <w:bottom w:val="single" w:sz="4" w:space="0" w:color="auto"/>
              <w:right w:val="single" w:sz="4" w:space="0" w:color="auto"/>
            </w:tcBorders>
            <w:vAlign w:val="center"/>
          </w:tcPr>
          <w:p w14:paraId="22EA7C70" w14:textId="77777777" w:rsidR="00202970" w:rsidRPr="00164626" w:rsidRDefault="00202970" w:rsidP="00202970">
            <w:pPr>
              <w:tabs>
                <w:tab w:val="left" w:pos="851"/>
                <w:tab w:val="left" w:pos="10206"/>
              </w:tabs>
              <w:spacing w:line="240" w:lineRule="auto"/>
              <w:ind w:right="-6"/>
              <w:jc w:val="center"/>
              <w:rPr>
                <w:sz w:val="14"/>
                <w:szCs w:val="14"/>
              </w:rPr>
            </w:pPr>
          </w:p>
        </w:tc>
        <w:tc>
          <w:tcPr>
            <w:tcW w:w="442" w:type="dxa"/>
            <w:gridSpan w:val="3"/>
            <w:tcBorders>
              <w:top w:val="single" w:sz="4" w:space="0" w:color="auto"/>
              <w:left w:val="single" w:sz="4" w:space="0" w:color="auto"/>
              <w:bottom w:val="single" w:sz="4" w:space="0" w:color="auto"/>
              <w:right w:val="single" w:sz="4" w:space="0" w:color="auto"/>
            </w:tcBorders>
            <w:vAlign w:val="center"/>
          </w:tcPr>
          <w:p w14:paraId="18B497C0" w14:textId="77777777" w:rsidR="00202970" w:rsidRPr="00164626" w:rsidRDefault="00202970" w:rsidP="00202970">
            <w:pPr>
              <w:tabs>
                <w:tab w:val="left" w:pos="851"/>
                <w:tab w:val="left" w:pos="10206"/>
              </w:tabs>
              <w:spacing w:line="240" w:lineRule="auto"/>
              <w:ind w:right="-6"/>
              <w:jc w:val="center"/>
              <w:rPr>
                <w:sz w:val="14"/>
                <w:szCs w:val="14"/>
              </w:rPr>
            </w:pPr>
          </w:p>
        </w:tc>
        <w:tc>
          <w:tcPr>
            <w:tcW w:w="442" w:type="dxa"/>
            <w:gridSpan w:val="3"/>
            <w:tcBorders>
              <w:top w:val="single" w:sz="4" w:space="0" w:color="auto"/>
              <w:left w:val="single" w:sz="4" w:space="0" w:color="auto"/>
              <w:bottom w:val="single" w:sz="4" w:space="0" w:color="auto"/>
              <w:right w:val="single" w:sz="4" w:space="0" w:color="auto"/>
            </w:tcBorders>
            <w:vAlign w:val="center"/>
          </w:tcPr>
          <w:p w14:paraId="632E6A07" w14:textId="77777777" w:rsidR="00202970" w:rsidRPr="00164626" w:rsidRDefault="00202970" w:rsidP="00202970">
            <w:pPr>
              <w:tabs>
                <w:tab w:val="left" w:pos="851"/>
                <w:tab w:val="left" w:pos="10206"/>
              </w:tabs>
              <w:spacing w:line="240" w:lineRule="auto"/>
              <w:ind w:right="-6"/>
              <w:jc w:val="center"/>
              <w:rPr>
                <w:sz w:val="14"/>
                <w:szCs w:val="14"/>
              </w:rPr>
            </w:pPr>
          </w:p>
        </w:tc>
        <w:tc>
          <w:tcPr>
            <w:tcW w:w="442" w:type="dxa"/>
            <w:gridSpan w:val="3"/>
            <w:tcBorders>
              <w:top w:val="single" w:sz="4" w:space="0" w:color="auto"/>
              <w:left w:val="single" w:sz="4" w:space="0" w:color="auto"/>
              <w:bottom w:val="single" w:sz="4" w:space="0" w:color="auto"/>
              <w:right w:val="single" w:sz="4" w:space="0" w:color="auto"/>
            </w:tcBorders>
            <w:vAlign w:val="center"/>
          </w:tcPr>
          <w:p w14:paraId="06A6811D" w14:textId="77777777" w:rsidR="00202970" w:rsidRPr="00164626" w:rsidRDefault="00202970" w:rsidP="00202970">
            <w:pPr>
              <w:tabs>
                <w:tab w:val="left" w:pos="851"/>
                <w:tab w:val="left" w:pos="10206"/>
              </w:tabs>
              <w:spacing w:line="240" w:lineRule="auto"/>
              <w:ind w:right="-6"/>
              <w:jc w:val="center"/>
              <w:rPr>
                <w:sz w:val="14"/>
                <w:szCs w:val="14"/>
              </w:rPr>
            </w:pPr>
          </w:p>
        </w:tc>
        <w:tc>
          <w:tcPr>
            <w:tcW w:w="443" w:type="dxa"/>
            <w:gridSpan w:val="2"/>
            <w:tcBorders>
              <w:top w:val="single" w:sz="4" w:space="0" w:color="auto"/>
              <w:left w:val="single" w:sz="4" w:space="0" w:color="auto"/>
              <w:bottom w:val="single" w:sz="4" w:space="0" w:color="auto"/>
              <w:right w:val="single" w:sz="4" w:space="0" w:color="auto"/>
            </w:tcBorders>
            <w:vAlign w:val="center"/>
          </w:tcPr>
          <w:p w14:paraId="3CB3DE99" w14:textId="77777777" w:rsidR="00202970" w:rsidRPr="00164626" w:rsidRDefault="00202970" w:rsidP="00202970">
            <w:pPr>
              <w:tabs>
                <w:tab w:val="left" w:pos="851"/>
                <w:tab w:val="left" w:pos="10206"/>
              </w:tabs>
              <w:spacing w:line="240" w:lineRule="auto"/>
              <w:ind w:right="-6"/>
              <w:jc w:val="center"/>
              <w:rPr>
                <w:sz w:val="14"/>
                <w:szCs w:val="14"/>
              </w:rPr>
            </w:pPr>
          </w:p>
        </w:tc>
        <w:tc>
          <w:tcPr>
            <w:tcW w:w="442" w:type="dxa"/>
            <w:gridSpan w:val="2"/>
            <w:tcBorders>
              <w:top w:val="single" w:sz="4" w:space="0" w:color="auto"/>
              <w:left w:val="single" w:sz="4" w:space="0" w:color="auto"/>
              <w:bottom w:val="single" w:sz="4" w:space="0" w:color="auto"/>
              <w:right w:val="single" w:sz="4" w:space="0" w:color="auto"/>
            </w:tcBorders>
            <w:vAlign w:val="center"/>
          </w:tcPr>
          <w:p w14:paraId="5B6F5BBD" w14:textId="77777777" w:rsidR="00202970" w:rsidRPr="00164626" w:rsidRDefault="00202970" w:rsidP="00202970">
            <w:pPr>
              <w:tabs>
                <w:tab w:val="left" w:pos="851"/>
                <w:tab w:val="left" w:pos="10206"/>
              </w:tabs>
              <w:spacing w:line="240" w:lineRule="auto"/>
              <w:ind w:right="-6"/>
              <w:jc w:val="center"/>
              <w:rPr>
                <w:sz w:val="14"/>
                <w:szCs w:val="14"/>
              </w:rPr>
            </w:pPr>
          </w:p>
        </w:tc>
        <w:tc>
          <w:tcPr>
            <w:tcW w:w="442" w:type="dxa"/>
            <w:gridSpan w:val="2"/>
            <w:tcBorders>
              <w:top w:val="single" w:sz="4" w:space="0" w:color="auto"/>
              <w:left w:val="single" w:sz="4" w:space="0" w:color="auto"/>
              <w:bottom w:val="single" w:sz="4" w:space="0" w:color="auto"/>
              <w:right w:val="single" w:sz="4" w:space="0" w:color="auto"/>
            </w:tcBorders>
            <w:vAlign w:val="center"/>
          </w:tcPr>
          <w:p w14:paraId="5A1F386D" w14:textId="77777777" w:rsidR="00202970" w:rsidRPr="00164626" w:rsidRDefault="00202970" w:rsidP="00202970">
            <w:pPr>
              <w:tabs>
                <w:tab w:val="left" w:pos="851"/>
                <w:tab w:val="left" w:pos="10206"/>
              </w:tabs>
              <w:spacing w:line="240" w:lineRule="auto"/>
              <w:ind w:right="-6"/>
              <w:jc w:val="center"/>
              <w:rPr>
                <w:sz w:val="14"/>
                <w:szCs w:val="14"/>
              </w:rPr>
            </w:pPr>
          </w:p>
        </w:tc>
        <w:tc>
          <w:tcPr>
            <w:tcW w:w="443" w:type="dxa"/>
            <w:gridSpan w:val="2"/>
            <w:tcBorders>
              <w:top w:val="single" w:sz="4" w:space="0" w:color="auto"/>
              <w:left w:val="single" w:sz="4" w:space="0" w:color="auto"/>
              <w:bottom w:val="single" w:sz="4" w:space="0" w:color="auto"/>
              <w:right w:val="single" w:sz="4" w:space="0" w:color="auto"/>
            </w:tcBorders>
            <w:vAlign w:val="center"/>
          </w:tcPr>
          <w:p w14:paraId="7AC49479" w14:textId="77777777" w:rsidR="00202970" w:rsidRPr="00164626" w:rsidRDefault="00202970" w:rsidP="00202970">
            <w:pPr>
              <w:tabs>
                <w:tab w:val="left" w:pos="851"/>
                <w:tab w:val="left" w:pos="10206"/>
              </w:tabs>
              <w:spacing w:line="240" w:lineRule="auto"/>
              <w:ind w:right="-6"/>
              <w:jc w:val="center"/>
              <w:rPr>
                <w:sz w:val="14"/>
                <w:szCs w:val="14"/>
              </w:rPr>
            </w:pPr>
          </w:p>
        </w:tc>
        <w:tc>
          <w:tcPr>
            <w:tcW w:w="442" w:type="dxa"/>
            <w:gridSpan w:val="2"/>
            <w:tcBorders>
              <w:top w:val="single" w:sz="4" w:space="0" w:color="auto"/>
              <w:left w:val="single" w:sz="4" w:space="0" w:color="auto"/>
              <w:bottom w:val="single" w:sz="4" w:space="0" w:color="auto"/>
              <w:right w:val="single" w:sz="4" w:space="0" w:color="auto"/>
            </w:tcBorders>
            <w:vAlign w:val="center"/>
          </w:tcPr>
          <w:p w14:paraId="6280CEDB" w14:textId="77777777" w:rsidR="00202970" w:rsidRPr="00164626" w:rsidRDefault="00202970" w:rsidP="00202970">
            <w:pPr>
              <w:tabs>
                <w:tab w:val="left" w:pos="851"/>
                <w:tab w:val="left" w:pos="10206"/>
              </w:tabs>
              <w:spacing w:line="240" w:lineRule="auto"/>
              <w:ind w:right="-6"/>
              <w:jc w:val="center"/>
              <w:rPr>
                <w:sz w:val="14"/>
                <w:szCs w:val="14"/>
              </w:rPr>
            </w:pPr>
          </w:p>
        </w:tc>
        <w:tc>
          <w:tcPr>
            <w:tcW w:w="444" w:type="dxa"/>
            <w:gridSpan w:val="2"/>
            <w:tcBorders>
              <w:top w:val="single" w:sz="4" w:space="0" w:color="auto"/>
              <w:left w:val="single" w:sz="4" w:space="0" w:color="auto"/>
              <w:bottom w:val="single" w:sz="4" w:space="0" w:color="auto"/>
              <w:right w:val="single" w:sz="4" w:space="0" w:color="auto"/>
            </w:tcBorders>
            <w:vAlign w:val="center"/>
          </w:tcPr>
          <w:p w14:paraId="028C8CCA" w14:textId="77777777" w:rsidR="00202970" w:rsidRPr="00164626" w:rsidRDefault="00202970" w:rsidP="00202970">
            <w:pPr>
              <w:tabs>
                <w:tab w:val="left" w:pos="851"/>
                <w:tab w:val="left" w:pos="10206"/>
              </w:tabs>
              <w:spacing w:line="240" w:lineRule="auto"/>
              <w:ind w:right="-6"/>
              <w:jc w:val="center"/>
              <w:rPr>
                <w:sz w:val="14"/>
                <w:szCs w:val="14"/>
              </w:rPr>
            </w:pPr>
          </w:p>
        </w:tc>
        <w:tc>
          <w:tcPr>
            <w:tcW w:w="445" w:type="dxa"/>
            <w:gridSpan w:val="2"/>
            <w:tcBorders>
              <w:top w:val="single" w:sz="4" w:space="0" w:color="auto"/>
              <w:left w:val="single" w:sz="4" w:space="0" w:color="auto"/>
              <w:bottom w:val="single" w:sz="4" w:space="0" w:color="auto"/>
              <w:right w:val="single" w:sz="4" w:space="0" w:color="auto"/>
            </w:tcBorders>
            <w:vAlign w:val="center"/>
          </w:tcPr>
          <w:p w14:paraId="6501E411" w14:textId="77777777" w:rsidR="00202970" w:rsidRPr="00164626" w:rsidRDefault="00202970" w:rsidP="00202970">
            <w:pPr>
              <w:tabs>
                <w:tab w:val="left" w:pos="851"/>
                <w:tab w:val="left" w:pos="10206"/>
              </w:tabs>
              <w:spacing w:line="240" w:lineRule="auto"/>
              <w:ind w:right="-6"/>
              <w:jc w:val="center"/>
              <w:rPr>
                <w:sz w:val="14"/>
                <w:szCs w:val="14"/>
              </w:rPr>
            </w:pPr>
          </w:p>
        </w:tc>
        <w:tc>
          <w:tcPr>
            <w:tcW w:w="444" w:type="dxa"/>
            <w:gridSpan w:val="2"/>
            <w:tcBorders>
              <w:top w:val="single" w:sz="4" w:space="0" w:color="auto"/>
              <w:left w:val="single" w:sz="4" w:space="0" w:color="auto"/>
              <w:bottom w:val="single" w:sz="4" w:space="0" w:color="auto"/>
              <w:right w:val="single" w:sz="4" w:space="0" w:color="auto"/>
            </w:tcBorders>
            <w:vAlign w:val="center"/>
          </w:tcPr>
          <w:p w14:paraId="14975359" w14:textId="77777777" w:rsidR="00202970" w:rsidRPr="00164626" w:rsidRDefault="00202970" w:rsidP="00202970">
            <w:pPr>
              <w:tabs>
                <w:tab w:val="left" w:pos="851"/>
                <w:tab w:val="left" w:pos="10206"/>
              </w:tabs>
              <w:spacing w:line="240" w:lineRule="auto"/>
              <w:ind w:right="-6"/>
              <w:jc w:val="center"/>
              <w:rPr>
                <w:sz w:val="14"/>
                <w:szCs w:val="14"/>
              </w:rPr>
            </w:pPr>
          </w:p>
        </w:tc>
        <w:tc>
          <w:tcPr>
            <w:tcW w:w="450" w:type="dxa"/>
            <w:gridSpan w:val="3"/>
            <w:tcBorders>
              <w:top w:val="single" w:sz="4" w:space="0" w:color="auto"/>
              <w:left w:val="single" w:sz="4" w:space="0" w:color="auto"/>
              <w:bottom w:val="single" w:sz="4" w:space="0" w:color="auto"/>
              <w:right w:val="single" w:sz="4" w:space="0" w:color="auto"/>
            </w:tcBorders>
            <w:vAlign w:val="center"/>
          </w:tcPr>
          <w:p w14:paraId="0C65286B" w14:textId="77777777" w:rsidR="00202970" w:rsidRPr="00164626" w:rsidRDefault="00202970" w:rsidP="00202970">
            <w:pPr>
              <w:tabs>
                <w:tab w:val="left" w:pos="851"/>
                <w:tab w:val="left" w:pos="10206"/>
              </w:tabs>
              <w:spacing w:line="240" w:lineRule="auto"/>
              <w:ind w:right="-6"/>
              <w:jc w:val="center"/>
              <w:rPr>
                <w:sz w:val="14"/>
                <w:szCs w:val="14"/>
              </w:rPr>
            </w:pPr>
          </w:p>
        </w:tc>
        <w:tc>
          <w:tcPr>
            <w:tcW w:w="449" w:type="dxa"/>
            <w:gridSpan w:val="3"/>
            <w:tcBorders>
              <w:top w:val="single" w:sz="4" w:space="0" w:color="auto"/>
              <w:left w:val="single" w:sz="4" w:space="0" w:color="auto"/>
              <w:bottom w:val="single" w:sz="4" w:space="0" w:color="auto"/>
              <w:right w:val="single" w:sz="4" w:space="0" w:color="auto"/>
            </w:tcBorders>
            <w:vAlign w:val="center"/>
          </w:tcPr>
          <w:p w14:paraId="1FCC555C" w14:textId="77777777" w:rsidR="00202970" w:rsidRPr="00164626" w:rsidRDefault="00202970" w:rsidP="00202970">
            <w:pPr>
              <w:tabs>
                <w:tab w:val="left" w:pos="851"/>
                <w:tab w:val="left" w:pos="10206"/>
              </w:tabs>
              <w:spacing w:line="240" w:lineRule="auto"/>
              <w:ind w:right="-6"/>
              <w:jc w:val="center"/>
              <w:rPr>
                <w:sz w:val="14"/>
                <w:szCs w:val="14"/>
              </w:rPr>
            </w:pPr>
          </w:p>
        </w:tc>
        <w:tc>
          <w:tcPr>
            <w:tcW w:w="444" w:type="dxa"/>
            <w:gridSpan w:val="2"/>
            <w:tcBorders>
              <w:top w:val="single" w:sz="4" w:space="0" w:color="auto"/>
              <w:left w:val="single" w:sz="4" w:space="0" w:color="auto"/>
              <w:bottom w:val="single" w:sz="4" w:space="0" w:color="auto"/>
              <w:right w:val="single" w:sz="4" w:space="0" w:color="auto"/>
            </w:tcBorders>
            <w:vAlign w:val="center"/>
          </w:tcPr>
          <w:p w14:paraId="7CF35EA5" w14:textId="77777777" w:rsidR="00202970" w:rsidRPr="00164626" w:rsidRDefault="00202970" w:rsidP="00202970">
            <w:pPr>
              <w:tabs>
                <w:tab w:val="left" w:pos="851"/>
                <w:tab w:val="left" w:pos="10206"/>
              </w:tabs>
              <w:spacing w:line="240" w:lineRule="auto"/>
              <w:ind w:right="-6"/>
              <w:jc w:val="center"/>
              <w:rPr>
                <w:sz w:val="14"/>
                <w:szCs w:val="14"/>
              </w:rPr>
            </w:pPr>
          </w:p>
        </w:tc>
        <w:tc>
          <w:tcPr>
            <w:tcW w:w="445" w:type="dxa"/>
            <w:gridSpan w:val="2"/>
            <w:tcBorders>
              <w:top w:val="single" w:sz="4" w:space="0" w:color="auto"/>
              <w:left w:val="single" w:sz="4" w:space="0" w:color="auto"/>
              <w:bottom w:val="single" w:sz="4" w:space="0" w:color="auto"/>
              <w:right w:val="single" w:sz="4" w:space="0" w:color="auto"/>
            </w:tcBorders>
            <w:vAlign w:val="center"/>
          </w:tcPr>
          <w:p w14:paraId="1F82D0F0" w14:textId="77777777" w:rsidR="00202970" w:rsidRPr="00164626" w:rsidRDefault="00202970" w:rsidP="00202970">
            <w:pPr>
              <w:tabs>
                <w:tab w:val="left" w:pos="851"/>
                <w:tab w:val="left" w:pos="10206"/>
              </w:tabs>
              <w:spacing w:line="240" w:lineRule="auto"/>
              <w:ind w:right="-6"/>
              <w:jc w:val="center"/>
              <w:rPr>
                <w:sz w:val="14"/>
                <w:szCs w:val="14"/>
              </w:rPr>
            </w:pPr>
          </w:p>
        </w:tc>
        <w:tc>
          <w:tcPr>
            <w:tcW w:w="445" w:type="dxa"/>
            <w:gridSpan w:val="2"/>
            <w:tcBorders>
              <w:top w:val="single" w:sz="4" w:space="0" w:color="auto"/>
              <w:left w:val="single" w:sz="4" w:space="0" w:color="auto"/>
              <w:bottom w:val="single" w:sz="4" w:space="0" w:color="auto"/>
              <w:right w:val="single" w:sz="4" w:space="0" w:color="auto"/>
            </w:tcBorders>
            <w:vAlign w:val="center"/>
          </w:tcPr>
          <w:p w14:paraId="7896375D" w14:textId="77777777" w:rsidR="00202970" w:rsidRPr="00164626" w:rsidRDefault="00202970" w:rsidP="00202970">
            <w:pPr>
              <w:tabs>
                <w:tab w:val="left" w:pos="851"/>
                <w:tab w:val="left" w:pos="10206"/>
              </w:tabs>
              <w:spacing w:line="240" w:lineRule="auto"/>
              <w:ind w:right="-6"/>
              <w:jc w:val="center"/>
              <w:rPr>
                <w:sz w:val="14"/>
                <w:szCs w:val="14"/>
              </w:rPr>
            </w:pPr>
          </w:p>
        </w:tc>
        <w:tc>
          <w:tcPr>
            <w:tcW w:w="508" w:type="dxa"/>
            <w:tcBorders>
              <w:top w:val="single" w:sz="4" w:space="0" w:color="auto"/>
              <w:left w:val="single" w:sz="4" w:space="0" w:color="auto"/>
              <w:bottom w:val="single" w:sz="4" w:space="0" w:color="auto"/>
              <w:right w:val="single" w:sz="4" w:space="0" w:color="auto"/>
            </w:tcBorders>
            <w:vAlign w:val="center"/>
          </w:tcPr>
          <w:p w14:paraId="35D6E31F" w14:textId="77777777" w:rsidR="00202970" w:rsidRPr="00164626" w:rsidRDefault="00202970" w:rsidP="00202970">
            <w:pPr>
              <w:tabs>
                <w:tab w:val="left" w:pos="851"/>
                <w:tab w:val="left" w:pos="10206"/>
              </w:tabs>
              <w:spacing w:line="240" w:lineRule="auto"/>
              <w:ind w:right="-6"/>
              <w:jc w:val="center"/>
              <w:rPr>
                <w:sz w:val="14"/>
                <w:szCs w:val="14"/>
              </w:rPr>
            </w:pPr>
          </w:p>
        </w:tc>
      </w:tr>
      <w:tr w:rsidR="00202970" w:rsidRPr="00164626" w14:paraId="5F7D2720" w14:textId="77777777" w:rsidTr="00202970">
        <w:trPr>
          <w:cantSplit/>
          <w:trHeight w:val="422"/>
        </w:trPr>
        <w:tc>
          <w:tcPr>
            <w:tcW w:w="1413"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4FF727BD"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Instalar sistema de cloração nos sistemas/ soluções que ainda não possuem</w:t>
            </w:r>
          </w:p>
        </w:tc>
        <w:tc>
          <w:tcPr>
            <w:tcW w:w="992" w:type="dxa"/>
            <w:gridSpan w:val="2"/>
            <w:tcBorders>
              <w:top w:val="single" w:sz="4" w:space="0" w:color="auto"/>
              <w:left w:val="single" w:sz="4" w:space="0" w:color="auto"/>
              <w:bottom w:val="single" w:sz="4" w:space="0" w:color="auto"/>
              <w:right w:val="single" w:sz="4" w:space="0" w:color="auto"/>
            </w:tcBorders>
            <w:vAlign w:val="center"/>
            <w:hideMark/>
          </w:tcPr>
          <w:p w14:paraId="57BC6908"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Município</w:t>
            </w:r>
          </w:p>
        </w:tc>
        <w:tc>
          <w:tcPr>
            <w:tcW w:w="424" w:type="dxa"/>
            <w:tcBorders>
              <w:top w:val="single" w:sz="4" w:space="0" w:color="auto"/>
              <w:left w:val="single" w:sz="4" w:space="0" w:color="auto"/>
              <w:bottom w:val="single" w:sz="4" w:space="0" w:color="auto"/>
              <w:right w:val="single" w:sz="4" w:space="0" w:color="auto"/>
            </w:tcBorders>
            <w:vAlign w:val="center"/>
            <w:hideMark/>
          </w:tcPr>
          <w:p w14:paraId="72163CE8"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02</w:t>
            </w:r>
          </w:p>
        </w:tc>
        <w:tc>
          <w:tcPr>
            <w:tcW w:w="1277" w:type="dxa"/>
            <w:vMerge w:val="restart"/>
            <w:tcBorders>
              <w:top w:val="single" w:sz="4" w:space="0" w:color="auto"/>
              <w:left w:val="single" w:sz="4" w:space="0" w:color="auto"/>
              <w:bottom w:val="single" w:sz="4" w:space="0" w:color="auto"/>
              <w:right w:val="single" w:sz="4" w:space="0" w:color="auto"/>
            </w:tcBorders>
            <w:vAlign w:val="center"/>
            <w:hideMark/>
          </w:tcPr>
          <w:p w14:paraId="5A2B8ACA"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Sistemas</w:t>
            </w:r>
          </w:p>
        </w:tc>
        <w:tc>
          <w:tcPr>
            <w:tcW w:w="848" w:type="dxa"/>
            <w:vMerge w:val="restart"/>
            <w:tcBorders>
              <w:top w:val="single" w:sz="4" w:space="0" w:color="auto"/>
              <w:left w:val="single" w:sz="4" w:space="0" w:color="auto"/>
              <w:bottom w:val="single" w:sz="4" w:space="0" w:color="auto"/>
              <w:right w:val="single" w:sz="4" w:space="0" w:color="auto"/>
            </w:tcBorders>
            <w:vAlign w:val="center"/>
            <w:hideMark/>
          </w:tcPr>
          <w:p w14:paraId="5378409F"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2.000,00</w:t>
            </w:r>
          </w:p>
        </w:tc>
        <w:tc>
          <w:tcPr>
            <w:tcW w:w="706" w:type="dxa"/>
            <w:vMerge w:val="restart"/>
            <w:tcBorders>
              <w:top w:val="single" w:sz="4" w:space="0" w:color="auto"/>
              <w:left w:val="single" w:sz="4" w:space="0" w:color="auto"/>
              <w:bottom w:val="single" w:sz="4" w:space="0" w:color="auto"/>
              <w:right w:val="single" w:sz="4" w:space="0" w:color="auto"/>
            </w:tcBorders>
            <w:textDirection w:val="tbRl"/>
            <w:vAlign w:val="center"/>
            <w:hideMark/>
          </w:tcPr>
          <w:p w14:paraId="4753FA6A"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8.000,00</w:t>
            </w:r>
          </w:p>
        </w:tc>
        <w:tc>
          <w:tcPr>
            <w:tcW w:w="440" w:type="dxa"/>
            <w:gridSpan w:val="2"/>
            <w:vMerge w:val="restart"/>
            <w:tcBorders>
              <w:top w:val="single" w:sz="4" w:space="0" w:color="auto"/>
              <w:left w:val="single" w:sz="4" w:space="0" w:color="auto"/>
              <w:bottom w:val="single" w:sz="4" w:space="0" w:color="auto"/>
              <w:right w:val="single" w:sz="4" w:space="0" w:color="auto"/>
            </w:tcBorders>
            <w:textDirection w:val="tbRl"/>
            <w:vAlign w:val="center"/>
            <w:hideMark/>
          </w:tcPr>
          <w:p w14:paraId="7BBA8880"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8.000,00</w:t>
            </w:r>
          </w:p>
        </w:tc>
        <w:tc>
          <w:tcPr>
            <w:tcW w:w="442" w:type="dxa"/>
            <w:gridSpan w:val="2"/>
            <w:vMerge w:val="restart"/>
            <w:tcBorders>
              <w:top w:val="single" w:sz="4" w:space="0" w:color="auto"/>
              <w:left w:val="single" w:sz="4" w:space="0" w:color="auto"/>
              <w:bottom w:val="single" w:sz="4" w:space="0" w:color="auto"/>
              <w:right w:val="single" w:sz="4" w:space="0" w:color="auto"/>
            </w:tcBorders>
            <w:vAlign w:val="center"/>
          </w:tcPr>
          <w:p w14:paraId="3E138817" w14:textId="77777777" w:rsidR="00202970" w:rsidRPr="00164626" w:rsidRDefault="00202970" w:rsidP="00202970">
            <w:pPr>
              <w:tabs>
                <w:tab w:val="left" w:pos="851"/>
                <w:tab w:val="left" w:pos="10206"/>
              </w:tabs>
              <w:spacing w:line="240" w:lineRule="auto"/>
              <w:ind w:right="-6"/>
              <w:jc w:val="center"/>
              <w:rPr>
                <w:sz w:val="14"/>
                <w:szCs w:val="14"/>
              </w:rPr>
            </w:pPr>
          </w:p>
        </w:tc>
        <w:tc>
          <w:tcPr>
            <w:tcW w:w="442" w:type="dxa"/>
            <w:gridSpan w:val="2"/>
            <w:vMerge w:val="restart"/>
            <w:tcBorders>
              <w:top w:val="single" w:sz="4" w:space="0" w:color="auto"/>
              <w:left w:val="single" w:sz="4" w:space="0" w:color="auto"/>
              <w:bottom w:val="single" w:sz="4" w:space="0" w:color="auto"/>
              <w:right w:val="single" w:sz="4" w:space="0" w:color="auto"/>
            </w:tcBorders>
            <w:vAlign w:val="center"/>
          </w:tcPr>
          <w:p w14:paraId="0E58C249" w14:textId="77777777" w:rsidR="00202970" w:rsidRPr="00164626" w:rsidRDefault="00202970" w:rsidP="00202970">
            <w:pPr>
              <w:tabs>
                <w:tab w:val="left" w:pos="851"/>
                <w:tab w:val="left" w:pos="10206"/>
              </w:tabs>
              <w:spacing w:line="240" w:lineRule="auto"/>
              <w:ind w:right="-6"/>
              <w:jc w:val="center"/>
              <w:rPr>
                <w:sz w:val="14"/>
                <w:szCs w:val="14"/>
              </w:rPr>
            </w:pPr>
          </w:p>
        </w:tc>
        <w:tc>
          <w:tcPr>
            <w:tcW w:w="442" w:type="dxa"/>
            <w:gridSpan w:val="3"/>
            <w:vMerge w:val="restart"/>
            <w:tcBorders>
              <w:top w:val="single" w:sz="4" w:space="0" w:color="auto"/>
              <w:left w:val="single" w:sz="4" w:space="0" w:color="auto"/>
              <w:bottom w:val="single" w:sz="4" w:space="0" w:color="auto"/>
              <w:right w:val="single" w:sz="4" w:space="0" w:color="auto"/>
            </w:tcBorders>
            <w:vAlign w:val="center"/>
            <w:hideMark/>
          </w:tcPr>
          <w:p w14:paraId="7E221B85" w14:textId="77777777" w:rsidR="00202970" w:rsidRPr="00164626" w:rsidRDefault="00202970" w:rsidP="00202970">
            <w:pPr>
              <w:jc w:val="center"/>
              <w:rPr>
                <w:sz w:val="14"/>
                <w:szCs w:val="14"/>
              </w:rPr>
            </w:pPr>
          </w:p>
        </w:tc>
        <w:tc>
          <w:tcPr>
            <w:tcW w:w="442" w:type="dxa"/>
            <w:gridSpan w:val="3"/>
            <w:vMerge w:val="restart"/>
            <w:tcBorders>
              <w:top w:val="single" w:sz="4" w:space="0" w:color="auto"/>
              <w:left w:val="single" w:sz="4" w:space="0" w:color="auto"/>
              <w:bottom w:val="single" w:sz="4" w:space="0" w:color="auto"/>
              <w:right w:val="single" w:sz="4" w:space="0" w:color="auto"/>
            </w:tcBorders>
            <w:vAlign w:val="center"/>
          </w:tcPr>
          <w:p w14:paraId="7D86B593" w14:textId="77777777" w:rsidR="00202970" w:rsidRPr="00164626" w:rsidRDefault="00202970" w:rsidP="00202970">
            <w:pPr>
              <w:tabs>
                <w:tab w:val="left" w:pos="851"/>
                <w:tab w:val="left" w:pos="10206"/>
              </w:tabs>
              <w:spacing w:line="240" w:lineRule="auto"/>
              <w:ind w:right="-6"/>
              <w:jc w:val="center"/>
              <w:rPr>
                <w:sz w:val="14"/>
                <w:szCs w:val="14"/>
              </w:rPr>
            </w:pPr>
          </w:p>
        </w:tc>
        <w:tc>
          <w:tcPr>
            <w:tcW w:w="442" w:type="dxa"/>
            <w:gridSpan w:val="3"/>
            <w:vMerge w:val="restart"/>
            <w:tcBorders>
              <w:top w:val="single" w:sz="4" w:space="0" w:color="auto"/>
              <w:left w:val="single" w:sz="4" w:space="0" w:color="auto"/>
              <w:bottom w:val="single" w:sz="4" w:space="0" w:color="auto"/>
              <w:right w:val="single" w:sz="4" w:space="0" w:color="auto"/>
            </w:tcBorders>
            <w:vAlign w:val="center"/>
          </w:tcPr>
          <w:p w14:paraId="33F0B6C6" w14:textId="77777777" w:rsidR="00202970" w:rsidRPr="00164626" w:rsidRDefault="00202970" w:rsidP="00202970">
            <w:pPr>
              <w:tabs>
                <w:tab w:val="left" w:pos="851"/>
                <w:tab w:val="left" w:pos="10206"/>
              </w:tabs>
              <w:spacing w:line="240" w:lineRule="auto"/>
              <w:ind w:right="-6"/>
              <w:jc w:val="center"/>
              <w:rPr>
                <w:sz w:val="14"/>
                <w:szCs w:val="14"/>
              </w:rPr>
            </w:pPr>
          </w:p>
        </w:tc>
        <w:tc>
          <w:tcPr>
            <w:tcW w:w="443" w:type="dxa"/>
            <w:gridSpan w:val="2"/>
            <w:vMerge w:val="restart"/>
            <w:tcBorders>
              <w:top w:val="single" w:sz="4" w:space="0" w:color="auto"/>
              <w:left w:val="single" w:sz="4" w:space="0" w:color="auto"/>
              <w:bottom w:val="single" w:sz="4" w:space="0" w:color="auto"/>
              <w:right w:val="single" w:sz="4" w:space="0" w:color="auto"/>
            </w:tcBorders>
            <w:vAlign w:val="center"/>
          </w:tcPr>
          <w:p w14:paraId="34A092D6" w14:textId="77777777" w:rsidR="00202970" w:rsidRPr="00164626" w:rsidRDefault="00202970" w:rsidP="00202970">
            <w:pPr>
              <w:tabs>
                <w:tab w:val="left" w:pos="851"/>
                <w:tab w:val="left" w:pos="10206"/>
              </w:tabs>
              <w:spacing w:line="240" w:lineRule="auto"/>
              <w:ind w:right="-6"/>
              <w:jc w:val="center"/>
              <w:rPr>
                <w:sz w:val="14"/>
                <w:szCs w:val="14"/>
              </w:rPr>
            </w:pPr>
          </w:p>
        </w:tc>
        <w:tc>
          <w:tcPr>
            <w:tcW w:w="442" w:type="dxa"/>
            <w:gridSpan w:val="2"/>
            <w:vMerge w:val="restart"/>
            <w:tcBorders>
              <w:top w:val="single" w:sz="4" w:space="0" w:color="auto"/>
              <w:left w:val="single" w:sz="4" w:space="0" w:color="auto"/>
              <w:bottom w:val="single" w:sz="4" w:space="0" w:color="auto"/>
              <w:right w:val="single" w:sz="4" w:space="0" w:color="auto"/>
            </w:tcBorders>
            <w:vAlign w:val="center"/>
          </w:tcPr>
          <w:p w14:paraId="0F2DEB78" w14:textId="77777777" w:rsidR="00202970" w:rsidRPr="00164626" w:rsidRDefault="00202970" w:rsidP="00202970">
            <w:pPr>
              <w:tabs>
                <w:tab w:val="left" w:pos="851"/>
                <w:tab w:val="left" w:pos="10206"/>
              </w:tabs>
              <w:spacing w:line="240" w:lineRule="auto"/>
              <w:ind w:right="-6"/>
              <w:jc w:val="center"/>
              <w:rPr>
                <w:sz w:val="14"/>
                <w:szCs w:val="14"/>
              </w:rPr>
            </w:pPr>
          </w:p>
        </w:tc>
        <w:tc>
          <w:tcPr>
            <w:tcW w:w="442" w:type="dxa"/>
            <w:gridSpan w:val="2"/>
            <w:vMerge w:val="restart"/>
            <w:tcBorders>
              <w:top w:val="single" w:sz="4" w:space="0" w:color="auto"/>
              <w:left w:val="single" w:sz="4" w:space="0" w:color="auto"/>
              <w:bottom w:val="single" w:sz="4" w:space="0" w:color="auto"/>
              <w:right w:val="single" w:sz="4" w:space="0" w:color="auto"/>
            </w:tcBorders>
            <w:vAlign w:val="center"/>
          </w:tcPr>
          <w:p w14:paraId="6FAF1842" w14:textId="77777777" w:rsidR="00202970" w:rsidRPr="00164626" w:rsidRDefault="00202970" w:rsidP="00202970">
            <w:pPr>
              <w:tabs>
                <w:tab w:val="left" w:pos="851"/>
                <w:tab w:val="left" w:pos="10206"/>
              </w:tabs>
              <w:spacing w:line="240" w:lineRule="auto"/>
              <w:ind w:right="-6"/>
              <w:jc w:val="center"/>
              <w:rPr>
                <w:sz w:val="14"/>
                <w:szCs w:val="14"/>
              </w:rPr>
            </w:pPr>
          </w:p>
        </w:tc>
        <w:tc>
          <w:tcPr>
            <w:tcW w:w="443" w:type="dxa"/>
            <w:gridSpan w:val="2"/>
            <w:vMerge w:val="restart"/>
            <w:tcBorders>
              <w:top w:val="single" w:sz="4" w:space="0" w:color="auto"/>
              <w:left w:val="single" w:sz="4" w:space="0" w:color="auto"/>
              <w:bottom w:val="single" w:sz="4" w:space="0" w:color="auto"/>
              <w:right w:val="single" w:sz="4" w:space="0" w:color="auto"/>
            </w:tcBorders>
            <w:vAlign w:val="center"/>
          </w:tcPr>
          <w:p w14:paraId="2B4288A0" w14:textId="77777777" w:rsidR="00202970" w:rsidRPr="00164626" w:rsidRDefault="00202970" w:rsidP="00202970">
            <w:pPr>
              <w:tabs>
                <w:tab w:val="left" w:pos="851"/>
                <w:tab w:val="left" w:pos="10206"/>
              </w:tabs>
              <w:spacing w:line="240" w:lineRule="auto"/>
              <w:ind w:right="-6"/>
              <w:jc w:val="center"/>
              <w:rPr>
                <w:sz w:val="14"/>
                <w:szCs w:val="14"/>
              </w:rPr>
            </w:pPr>
          </w:p>
        </w:tc>
        <w:tc>
          <w:tcPr>
            <w:tcW w:w="442" w:type="dxa"/>
            <w:gridSpan w:val="2"/>
            <w:vMerge w:val="restart"/>
            <w:tcBorders>
              <w:top w:val="single" w:sz="4" w:space="0" w:color="auto"/>
              <w:left w:val="single" w:sz="4" w:space="0" w:color="auto"/>
              <w:bottom w:val="single" w:sz="4" w:space="0" w:color="auto"/>
              <w:right w:val="single" w:sz="4" w:space="0" w:color="auto"/>
            </w:tcBorders>
            <w:vAlign w:val="center"/>
          </w:tcPr>
          <w:p w14:paraId="3280244A" w14:textId="77777777" w:rsidR="00202970" w:rsidRPr="00164626" w:rsidRDefault="00202970" w:rsidP="00202970">
            <w:pPr>
              <w:tabs>
                <w:tab w:val="left" w:pos="851"/>
                <w:tab w:val="left" w:pos="10206"/>
              </w:tabs>
              <w:spacing w:line="240" w:lineRule="auto"/>
              <w:ind w:right="-6"/>
              <w:jc w:val="center"/>
              <w:rPr>
                <w:sz w:val="14"/>
                <w:szCs w:val="14"/>
              </w:rPr>
            </w:pPr>
          </w:p>
        </w:tc>
        <w:tc>
          <w:tcPr>
            <w:tcW w:w="444" w:type="dxa"/>
            <w:gridSpan w:val="2"/>
            <w:vMerge w:val="restart"/>
            <w:tcBorders>
              <w:top w:val="single" w:sz="4" w:space="0" w:color="auto"/>
              <w:left w:val="single" w:sz="4" w:space="0" w:color="auto"/>
              <w:bottom w:val="single" w:sz="4" w:space="0" w:color="auto"/>
              <w:right w:val="single" w:sz="4" w:space="0" w:color="auto"/>
            </w:tcBorders>
            <w:vAlign w:val="center"/>
          </w:tcPr>
          <w:p w14:paraId="78FCED44" w14:textId="77777777" w:rsidR="00202970" w:rsidRPr="00164626" w:rsidRDefault="00202970" w:rsidP="00202970">
            <w:pPr>
              <w:tabs>
                <w:tab w:val="left" w:pos="851"/>
                <w:tab w:val="left" w:pos="10206"/>
              </w:tabs>
              <w:spacing w:line="240" w:lineRule="auto"/>
              <w:ind w:right="-6"/>
              <w:jc w:val="center"/>
              <w:rPr>
                <w:sz w:val="14"/>
                <w:szCs w:val="14"/>
              </w:rPr>
            </w:pPr>
          </w:p>
        </w:tc>
        <w:tc>
          <w:tcPr>
            <w:tcW w:w="445" w:type="dxa"/>
            <w:gridSpan w:val="2"/>
            <w:vMerge w:val="restart"/>
            <w:tcBorders>
              <w:top w:val="single" w:sz="4" w:space="0" w:color="auto"/>
              <w:left w:val="single" w:sz="4" w:space="0" w:color="auto"/>
              <w:bottom w:val="single" w:sz="4" w:space="0" w:color="auto"/>
              <w:right w:val="single" w:sz="4" w:space="0" w:color="auto"/>
            </w:tcBorders>
            <w:vAlign w:val="center"/>
          </w:tcPr>
          <w:p w14:paraId="1A27475C" w14:textId="77777777" w:rsidR="00202970" w:rsidRPr="00164626" w:rsidRDefault="00202970" w:rsidP="00202970">
            <w:pPr>
              <w:tabs>
                <w:tab w:val="left" w:pos="851"/>
                <w:tab w:val="left" w:pos="10206"/>
              </w:tabs>
              <w:spacing w:line="240" w:lineRule="auto"/>
              <w:ind w:right="-6"/>
              <w:jc w:val="center"/>
              <w:rPr>
                <w:sz w:val="14"/>
                <w:szCs w:val="14"/>
              </w:rPr>
            </w:pPr>
          </w:p>
        </w:tc>
        <w:tc>
          <w:tcPr>
            <w:tcW w:w="444" w:type="dxa"/>
            <w:gridSpan w:val="2"/>
            <w:vMerge w:val="restart"/>
            <w:tcBorders>
              <w:top w:val="single" w:sz="4" w:space="0" w:color="auto"/>
              <w:left w:val="single" w:sz="4" w:space="0" w:color="auto"/>
              <w:bottom w:val="single" w:sz="4" w:space="0" w:color="auto"/>
              <w:right w:val="single" w:sz="4" w:space="0" w:color="auto"/>
            </w:tcBorders>
            <w:vAlign w:val="center"/>
          </w:tcPr>
          <w:p w14:paraId="6FE95F6C" w14:textId="77777777" w:rsidR="00202970" w:rsidRPr="00164626" w:rsidRDefault="00202970" w:rsidP="00202970">
            <w:pPr>
              <w:tabs>
                <w:tab w:val="left" w:pos="851"/>
                <w:tab w:val="left" w:pos="10206"/>
              </w:tabs>
              <w:spacing w:line="240" w:lineRule="auto"/>
              <w:ind w:right="-6"/>
              <w:jc w:val="center"/>
              <w:rPr>
                <w:sz w:val="14"/>
                <w:szCs w:val="14"/>
              </w:rPr>
            </w:pPr>
          </w:p>
        </w:tc>
        <w:tc>
          <w:tcPr>
            <w:tcW w:w="450" w:type="dxa"/>
            <w:gridSpan w:val="3"/>
            <w:vMerge w:val="restart"/>
            <w:tcBorders>
              <w:top w:val="single" w:sz="4" w:space="0" w:color="auto"/>
              <w:left w:val="single" w:sz="4" w:space="0" w:color="auto"/>
              <w:bottom w:val="single" w:sz="4" w:space="0" w:color="auto"/>
              <w:right w:val="single" w:sz="4" w:space="0" w:color="auto"/>
            </w:tcBorders>
            <w:vAlign w:val="center"/>
          </w:tcPr>
          <w:p w14:paraId="66FEAB9E" w14:textId="77777777" w:rsidR="00202970" w:rsidRPr="00164626" w:rsidRDefault="00202970" w:rsidP="00202970">
            <w:pPr>
              <w:tabs>
                <w:tab w:val="left" w:pos="851"/>
                <w:tab w:val="left" w:pos="10206"/>
              </w:tabs>
              <w:spacing w:line="240" w:lineRule="auto"/>
              <w:ind w:right="-6"/>
              <w:jc w:val="center"/>
              <w:rPr>
                <w:sz w:val="14"/>
                <w:szCs w:val="14"/>
              </w:rPr>
            </w:pPr>
          </w:p>
        </w:tc>
        <w:tc>
          <w:tcPr>
            <w:tcW w:w="449" w:type="dxa"/>
            <w:gridSpan w:val="3"/>
            <w:vMerge w:val="restart"/>
            <w:tcBorders>
              <w:top w:val="single" w:sz="4" w:space="0" w:color="auto"/>
              <w:left w:val="single" w:sz="4" w:space="0" w:color="auto"/>
              <w:bottom w:val="single" w:sz="4" w:space="0" w:color="auto"/>
              <w:right w:val="single" w:sz="4" w:space="0" w:color="auto"/>
            </w:tcBorders>
            <w:vAlign w:val="center"/>
          </w:tcPr>
          <w:p w14:paraId="530AB021" w14:textId="77777777" w:rsidR="00202970" w:rsidRPr="00164626" w:rsidRDefault="00202970" w:rsidP="00202970">
            <w:pPr>
              <w:tabs>
                <w:tab w:val="left" w:pos="851"/>
                <w:tab w:val="left" w:pos="10206"/>
              </w:tabs>
              <w:spacing w:line="240" w:lineRule="auto"/>
              <w:ind w:right="-6"/>
              <w:jc w:val="center"/>
              <w:rPr>
                <w:sz w:val="14"/>
                <w:szCs w:val="14"/>
              </w:rPr>
            </w:pPr>
          </w:p>
        </w:tc>
        <w:tc>
          <w:tcPr>
            <w:tcW w:w="444" w:type="dxa"/>
            <w:gridSpan w:val="2"/>
            <w:vMerge w:val="restart"/>
            <w:tcBorders>
              <w:top w:val="single" w:sz="4" w:space="0" w:color="auto"/>
              <w:left w:val="single" w:sz="4" w:space="0" w:color="auto"/>
              <w:bottom w:val="single" w:sz="4" w:space="0" w:color="auto"/>
              <w:right w:val="single" w:sz="4" w:space="0" w:color="auto"/>
            </w:tcBorders>
            <w:vAlign w:val="center"/>
          </w:tcPr>
          <w:p w14:paraId="5C13B2C2" w14:textId="77777777" w:rsidR="00202970" w:rsidRPr="00164626" w:rsidRDefault="00202970" w:rsidP="00202970">
            <w:pPr>
              <w:tabs>
                <w:tab w:val="left" w:pos="851"/>
                <w:tab w:val="left" w:pos="10206"/>
              </w:tabs>
              <w:spacing w:line="240" w:lineRule="auto"/>
              <w:ind w:right="-6"/>
              <w:jc w:val="center"/>
              <w:rPr>
                <w:sz w:val="14"/>
                <w:szCs w:val="14"/>
              </w:rPr>
            </w:pPr>
          </w:p>
        </w:tc>
        <w:tc>
          <w:tcPr>
            <w:tcW w:w="445" w:type="dxa"/>
            <w:gridSpan w:val="2"/>
            <w:vMerge w:val="restart"/>
            <w:tcBorders>
              <w:top w:val="single" w:sz="4" w:space="0" w:color="auto"/>
              <w:left w:val="single" w:sz="4" w:space="0" w:color="auto"/>
              <w:bottom w:val="single" w:sz="4" w:space="0" w:color="auto"/>
              <w:right w:val="single" w:sz="4" w:space="0" w:color="auto"/>
            </w:tcBorders>
            <w:vAlign w:val="center"/>
          </w:tcPr>
          <w:p w14:paraId="7ABDB555" w14:textId="77777777" w:rsidR="00202970" w:rsidRPr="00164626" w:rsidRDefault="00202970" w:rsidP="00202970">
            <w:pPr>
              <w:tabs>
                <w:tab w:val="left" w:pos="851"/>
                <w:tab w:val="left" w:pos="10206"/>
              </w:tabs>
              <w:spacing w:line="240" w:lineRule="auto"/>
              <w:ind w:right="-6"/>
              <w:jc w:val="center"/>
              <w:rPr>
                <w:sz w:val="14"/>
                <w:szCs w:val="14"/>
              </w:rPr>
            </w:pPr>
          </w:p>
        </w:tc>
        <w:tc>
          <w:tcPr>
            <w:tcW w:w="445" w:type="dxa"/>
            <w:gridSpan w:val="2"/>
            <w:vMerge w:val="restart"/>
            <w:tcBorders>
              <w:top w:val="single" w:sz="4" w:space="0" w:color="auto"/>
              <w:left w:val="single" w:sz="4" w:space="0" w:color="auto"/>
              <w:bottom w:val="single" w:sz="4" w:space="0" w:color="auto"/>
              <w:right w:val="single" w:sz="4" w:space="0" w:color="auto"/>
            </w:tcBorders>
            <w:vAlign w:val="center"/>
          </w:tcPr>
          <w:p w14:paraId="5AE27D8E" w14:textId="77777777" w:rsidR="00202970" w:rsidRPr="00164626" w:rsidRDefault="00202970" w:rsidP="00202970">
            <w:pPr>
              <w:tabs>
                <w:tab w:val="left" w:pos="851"/>
                <w:tab w:val="left" w:pos="10206"/>
              </w:tabs>
              <w:spacing w:line="240" w:lineRule="auto"/>
              <w:ind w:right="-6"/>
              <w:jc w:val="center"/>
              <w:rPr>
                <w:sz w:val="14"/>
                <w:szCs w:val="14"/>
              </w:rPr>
            </w:pPr>
          </w:p>
        </w:tc>
        <w:tc>
          <w:tcPr>
            <w:tcW w:w="508" w:type="dxa"/>
            <w:vMerge w:val="restart"/>
            <w:tcBorders>
              <w:top w:val="single" w:sz="4" w:space="0" w:color="auto"/>
              <w:left w:val="single" w:sz="4" w:space="0" w:color="auto"/>
              <w:bottom w:val="single" w:sz="4" w:space="0" w:color="auto"/>
              <w:right w:val="single" w:sz="4" w:space="0" w:color="auto"/>
            </w:tcBorders>
            <w:vAlign w:val="center"/>
          </w:tcPr>
          <w:p w14:paraId="3DF79E35" w14:textId="77777777" w:rsidR="00202970" w:rsidRPr="00164626" w:rsidRDefault="00202970" w:rsidP="00202970">
            <w:pPr>
              <w:tabs>
                <w:tab w:val="left" w:pos="851"/>
                <w:tab w:val="left" w:pos="10206"/>
              </w:tabs>
              <w:spacing w:line="240" w:lineRule="auto"/>
              <w:ind w:right="-6"/>
              <w:jc w:val="center"/>
              <w:rPr>
                <w:sz w:val="14"/>
                <w:szCs w:val="14"/>
              </w:rPr>
            </w:pPr>
          </w:p>
        </w:tc>
      </w:tr>
      <w:tr w:rsidR="00202970" w:rsidRPr="00164626" w14:paraId="2704C6B3" w14:textId="77777777" w:rsidTr="00202970">
        <w:trPr>
          <w:cantSplit/>
          <w:trHeight w:val="414"/>
        </w:trPr>
        <w:tc>
          <w:tcPr>
            <w:tcW w:w="1413" w:type="dxa"/>
            <w:gridSpan w:val="2"/>
            <w:vMerge/>
            <w:tcBorders>
              <w:top w:val="single" w:sz="4" w:space="0" w:color="auto"/>
              <w:left w:val="single" w:sz="4" w:space="0" w:color="auto"/>
              <w:bottom w:val="single" w:sz="4" w:space="0" w:color="auto"/>
              <w:right w:val="single" w:sz="4" w:space="0" w:color="auto"/>
            </w:tcBorders>
            <w:vAlign w:val="center"/>
            <w:hideMark/>
          </w:tcPr>
          <w:p w14:paraId="5F52E897" w14:textId="77777777" w:rsidR="00202970" w:rsidRPr="00164626" w:rsidRDefault="00202970" w:rsidP="00202970">
            <w:pPr>
              <w:spacing w:line="240" w:lineRule="auto"/>
              <w:jc w:val="center"/>
              <w:rPr>
                <w:sz w:val="14"/>
                <w:szCs w:val="14"/>
              </w:rPr>
            </w:pPr>
          </w:p>
        </w:tc>
        <w:tc>
          <w:tcPr>
            <w:tcW w:w="992" w:type="dxa"/>
            <w:gridSpan w:val="2"/>
            <w:tcBorders>
              <w:top w:val="single" w:sz="4" w:space="0" w:color="auto"/>
              <w:left w:val="single" w:sz="4" w:space="0" w:color="auto"/>
              <w:bottom w:val="single" w:sz="4" w:space="0" w:color="auto"/>
              <w:right w:val="single" w:sz="4" w:space="0" w:color="auto"/>
            </w:tcBorders>
            <w:vAlign w:val="center"/>
            <w:hideMark/>
          </w:tcPr>
          <w:p w14:paraId="0AB1CD43"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Associações de água</w:t>
            </w:r>
          </w:p>
        </w:tc>
        <w:tc>
          <w:tcPr>
            <w:tcW w:w="424" w:type="dxa"/>
            <w:tcBorders>
              <w:top w:val="single" w:sz="4" w:space="0" w:color="auto"/>
              <w:left w:val="single" w:sz="4" w:space="0" w:color="auto"/>
              <w:bottom w:val="single" w:sz="4" w:space="0" w:color="auto"/>
              <w:right w:val="single" w:sz="4" w:space="0" w:color="auto"/>
            </w:tcBorders>
            <w:vAlign w:val="center"/>
            <w:hideMark/>
          </w:tcPr>
          <w:p w14:paraId="621C4619"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03</w:t>
            </w:r>
          </w:p>
        </w:tc>
        <w:tc>
          <w:tcPr>
            <w:tcW w:w="1277" w:type="dxa"/>
            <w:vMerge/>
            <w:tcBorders>
              <w:top w:val="single" w:sz="4" w:space="0" w:color="auto"/>
              <w:left w:val="single" w:sz="4" w:space="0" w:color="auto"/>
              <w:bottom w:val="single" w:sz="4" w:space="0" w:color="auto"/>
              <w:right w:val="single" w:sz="4" w:space="0" w:color="auto"/>
            </w:tcBorders>
            <w:vAlign w:val="center"/>
            <w:hideMark/>
          </w:tcPr>
          <w:p w14:paraId="71BA2736" w14:textId="77777777" w:rsidR="00202970" w:rsidRPr="00164626" w:rsidRDefault="00202970" w:rsidP="00202970">
            <w:pPr>
              <w:spacing w:line="240" w:lineRule="auto"/>
              <w:jc w:val="center"/>
              <w:rPr>
                <w:sz w:val="14"/>
                <w:szCs w:val="14"/>
              </w:rPr>
            </w:pPr>
          </w:p>
        </w:tc>
        <w:tc>
          <w:tcPr>
            <w:tcW w:w="848" w:type="dxa"/>
            <w:vMerge/>
            <w:tcBorders>
              <w:top w:val="single" w:sz="4" w:space="0" w:color="auto"/>
              <w:left w:val="single" w:sz="4" w:space="0" w:color="auto"/>
              <w:bottom w:val="single" w:sz="4" w:space="0" w:color="auto"/>
              <w:right w:val="single" w:sz="4" w:space="0" w:color="auto"/>
            </w:tcBorders>
            <w:vAlign w:val="center"/>
            <w:hideMark/>
          </w:tcPr>
          <w:p w14:paraId="0D7F45AC" w14:textId="77777777" w:rsidR="00202970" w:rsidRPr="00164626" w:rsidRDefault="00202970" w:rsidP="00202970">
            <w:pPr>
              <w:spacing w:line="240" w:lineRule="auto"/>
              <w:jc w:val="center"/>
              <w:rPr>
                <w:sz w:val="14"/>
                <w:szCs w:val="14"/>
              </w:rPr>
            </w:pPr>
          </w:p>
        </w:tc>
        <w:tc>
          <w:tcPr>
            <w:tcW w:w="706" w:type="dxa"/>
            <w:vMerge/>
            <w:tcBorders>
              <w:top w:val="single" w:sz="4" w:space="0" w:color="auto"/>
              <w:left w:val="single" w:sz="4" w:space="0" w:color="auto"/>
              <w:bottom w:val="single" w:sz="4" w:space="0" w:color="auto"/>
              <w:right w:val="single" w:sz="4" w:space="0" w:color="auto"/>
            </w:tcBorders>
            <w:vAlign w:val="center"/>
            <w:hideMark/>
          </w:tcPr>
          <w:p w14:paraId="66A07F1F" w14:textId="77777777" w:rsidR="00202970" w:rsidRPr="00164626" w:rsidRDefault="00202970" w:rsidP="00202970">
            <w:pPr>
              <w:spacing w:line="240" w:lineRule="auto"/>
              <w:jc w:val="center"/>
              <w:rPr>
                <w:sz w:val="14"/>
                <w:szCs w:val="14"/>
              </w:rPr>
            </w:pPr>
          </w:p>
        </w:tc>
        <w:tc>
          <w:tcPr>
            <w:tcW w:w="440" w:type="dxa"/>
            <w:gridSpan w:val="2"/>
            <w:vMerge/>
            <w:tcBorders>
              <w:top w:val="single" w:sz="4" w:space="0" w:color="auto"/>
              <w:left w:val="single" w:sz="4" w:space="0" w:color="auto"/>
              <w:bottom w:val="single" w:sz="4" w:space="0" w:color="auto"/>
              <w:right w:val="single" w:sz="4" w:space="0" w:color="auto"/>
            </w:tcBorders>
            <w:vAlign w:val="center"/>
            <w:hideMark/>
          </w:tcPr>
          <w:p w14:paraId="3639A579" w14:textId="77777777" w:rsidR="00202970" w:rsidRPr="00164626" w:rsidRDefault="00202970" w:rsidP="00202970">
            <w:pPr>
              <w:spacing w:line="240" w:lineRule="auto"/>
              <w:jc w:val="center"/>
              <w:rPr>
                <w:sz w:val="14"/>
                <w:szCs w:val="14"/>
              </w:rPr>
            </w:pPr>
          </w:p>
        </w:tc>
        <w:tc>
          <w:tcPr>
            <w:tcW w:w="442" w:type="dxa"/>
            <w:gridSpan w:val="2"/>
            <w:vMerge/>
            <w:tcBorders>
              <w:top w:val="single" w:sz="4" w:space="0" w:color="auto"/>
              <w:left w:val="single" w:sz="4" w:space="0" w:color="auto"/>
              <w:bottom w:val="single" w:sz="4" w:space="0" w:color="auto"/>
              <w:right w:val="single" w:sz="4" w:space="0" w:color="auto"/>
            </w:tcBorders>
            <w:vAlign w:val="center"/>
            <w:hideMark/>
          </w:tcPr>
          <w:p w14:paraId="5C8DEB4C" w14:textId="77777777" w:rsidR="00202970" w:rsidRPr="00164626" w:rsidRDefault="00202970" w:rsidP="00202970">
            <w:pPr>
              <w:spacing w:line="240" w:lineRule="auto"/>
              <w:jc w:val="center"/>
              <w:rPr>
                <w:sz w:val="14"/>
                <w:szCs w:val="14"/>
              </w:rPr>
            </w:pPr>
          </w:p>
        </w:tc>
        <w:tc>
          <w:tcPr>
            <w:tcW w:w="442" w:type="dxa"/>
            <w:gridSpan w:val="2"/>
            <w:vMerge/>
            <w:tcBorders>
              <w:top w:val="single" w:sz="4" w:space="0" w:color="auto"/>
              <w:left w:val="single" w:sz="4" w:space="0" w:color="auto"/>
              <w:bottom w:val="single" w:sz="4" w:space="0" w:color="auto"/>
              <w:right w:val="single" w:sz="4" w:space="0" w:color="auto"/>
            </w:tcBorders>
            <w:vAlign w:val="center"/>
            <w:hideMark/>
          </w:tcPr>
          <w:p w14:paraId="4B88A25E" w14:textId="77777777" w:rsidR="00202970" w:rsidRPr="00164626" w:rsidRDefault="00202970" w:rsidP="00202970">
            <w:pPr>
              <w:spacing w:line="240" w:lineRule="auto"/>
              <w:jc w:val="center"/>
              <w:rPr>
                <w:sz w:val="14"/>
                <w:szCs w:val="14"/>
              </w:rPr>
            </w:pPr>
          </w:p>
        </w:tc>
        <w:tc>
          <w:tcPr>
            <w:tcW w:w="442" w:type="dxa"/>
            <w:gridSpan w:val="3"/>
            <w:vMerge/>
            <w:tcBorders>
              <w:top w:val="single" w:sz="4" w:space="0" w:color="auto"/>
              <w:left w:val="single" w:sz="4" w:space="0" w:color="auto"/>
              <w:bottom w:val="single" w:sz="4" w:space="0" w:color="auto"/>
              <w:right w:val="single" w:sz="4" w:space="0" w:color="auto"/>
            </w:tcBorders>
            <w:vAlign w:val="center"/>
            <w:hideMark/>
          </w:tcPr>
          <w:p w14:paraId="53C9CF3B" w14:textId="77777777" w:rsidR="00202970" w:rsidRPr="00164626" w:rsidRDefault="00202970" w:rsidP="00202970">
            <w:pPr>
              <w:spacing w:line="240" w:lineRule="auto"/>
              <w:jc w:val="center"/>
              <w:rPr>
                <w:sz w:val="14"/>
                <w:szCs w:val="14"/>
              </w:rPr>
            </w:pPr>
          </w:p>
        </w:tc>
        <w:tc>
          <w:tcPr>
            <w:tcW w:w="442" w:type="dxa"/>
            <w:gridSpan w:val="3"/>
            <w:vMerge/>
            <w:tcBorders>
              <w:top w:val="single" w:sz="4" w:space="0" w:color="auto"/>
              <w:left w:val="single" w:sz="4" w:space="0" w:color="auto"/>
              <w:bottom w:val="single" w:sz="4" w:space="0" w:color="auto"/>
              <w:right w:val="single" w:sz="4" w:space="0" w:color="auto"/>
            </w:tcBorders>
            <w:vAlign w:val="center"/>
            <w:hideMark/>
          </w:tcPr>
          <w:p w14:paraId="001FF789" w14:textId="77777777" w:rsidR="00202970" w:rsidRPr="00164626" w:rsidRDefault="00202970" w:rsidP="00202970">
            <w:pPr>
              <w:spacing w:line="240" w:lineRule="auto"/>
              <w:jc w:val="center"/>
              <w:rPr>
                <w:sz w:val="14"/>
                <w:szCs w:val="14"/>
              </w:rPr>
            </w:pPr>
          </w:p>
        </w:tc>
        <w:tc>
          <w:tcPr>
            <w:tcW w:w="442" w:type="dxa"/>
            <w:gridSpan w:val="3"/>
            <w:vMerge/>
            <w:tcBorders>
              <w:top w:val="single" w:sz="4" w:space="0" w:color="auto"/>
              <w:left w:val="single" w:sz="4" w:space="0" w:color="auto"/>
              <w:bottom w:val="single" w:sz="4" w:space="0" w:color="auto"/>
              <w:right w:val="single" w:sz="4" w:space="0" w:color="auto"/>
            </w:tcBorders>
            <w:vAlign w:val="center"/>
            <w:hideMark/>
          </w:tcPr>
          <w:p w14:paraId="6567E1DD" w14:textId="77777777" w:rsidR="00202970" w:rsidRPr="00164626" w:rsidRDefault="00202970" w:rsidP="00202970">
            <w:pPr>
              <w:spacing w:line="240" w:lineRule="auto"/>
              <w:jc w:val="center"/>
              <w:rPr>
                <w:sz w:val="14"/>
                <w:szCs w:val="14"/>
              </w:rPr>
            </w:pPr>
          </w:p>
        </w:tc>
        <w:tc>
          <w:tcPr>
            <w:tcW w:w="443" w:type="dxa"/>
            <w:gridSpan w:val="2"/>
            <w:vMerge/>
            <w:tcBorders>
              <w:top w:val="single" w:sz="4" w:space="0" w:color="auto"/>
              <w:left w:val="single" w:sz="4" w:space="0" w:color="auto"/>
              <w:bottom w:val="single" w:sz="4" w:space="0" w:color="auto"/>
              <w:right w:val="single" w:sz="4" w:space="0" w:color="auto"/>
            </w:tcBorders>
            <w:vAlign w:val="center"/>
            <w:hideMark/>
          </w:tcPr>
          <w:p w14:paraId="5D50C3BC" w14:textId="77777777" w:rsidR="00202970" w:rsidRPr="00164626" w:rsidRDefault="00202970" w:rsidP="00202970">
            <w:pPr>
              <w:spacing w:line="240" w:lineRule="auto"/>
              <w:jc w:val="center"/>
              <w:rPr>
                <w:sz w:val="14"/>
                <w:szCs w:val="14"/>
              </w:rPr>
            </w:pPr>
          </w:p>
        </w:tc>
        <w:tc>
          <w:tcPr>
            <w:tcW w:w="442" w:type="dxa"/>
            <w:gridSpan w:val="2"/>
            <w:vMerge/>
            <w:tcBorders>
              <w:top w:val="single" w:sz="4" w:space="0" w:color="auto"/>
              <w:left w:val="single" w:sz="4" w:space="0" w:color="auto"/>
              <w:bottom w:val="single" w:sz="4" w:space="0" w:color="auto"/>
              <w:right w:val="single" w:sz="4" w:space="0" w:color="auto"/>
            </w:tcBorders>
            <w:vAlign w:val="center"/>
            <w:hideMark/>
          </w:tcPr>
          <w:p w14:paraId="7E71F376" w14:textId="77777777" w:rsidR="00202970" w:rsidRPr="00164626" w:rsidRDefault="00202970" w:rsidP="00202970">
            <w:pPr>
              <w:spacing w:line="240" w:lineRule="auto"/>
              <w:jc w:val="center"/>
              <w:rPr>
                <w:sz w:val="14"/>
                <w:szCs w:val="14"/>
              </w:rPr>
            </w:pPr>
          </w:p>
        </w:tc>
        <w:tc>
          <w:tcPr>
            <w:tcW w:w="442" w:type="dxa"/>
            <w:gridSpan w:val="2"/>
            <w:vMerge/>
            <w:tcBorders>
              <w:top w:val="single" w:sz="4" w:space="0" w:color="auto"/>
              <w:left w:val="single" w:sz="4" w:space="0" w:color="auto"/>
              <w:bottom w:val="single" w:sz="4" w:space="0" w:color="auto"/>
              <w:right w:val="single" w:sz="4" w:space="0" w:color="auto"/>
            </w:tcBorders>
            <w:vAlign w:val="center"/>
            <w:hideMark/>
          </w:tcPr>
          <w:p w14:paraId="7495F2D8" w14:textId="77777777" w:rsidR="00202970" w:rsidRPr="00164626" w:rsidRDefault="00202970" w:rsidP="00202970">
            <w:pPr>
              <w:spacing w:line="240" w:lineRule="auto"/>
              <w:jc w:val="center"/>
              <w:rPr>
                <w:sz w:val="14"/>
                <w:szCs w:val="14"/>
              </w:rPr>
            </w:pPr>
          </w:p>
        </w:tc>
        <w:tc>
          <w:tcPr>
            <w:tcW w:w="443" w:type="dxa"/>
            <w:gridSpan w:val="2"/>
            <w:vMerge/>
            <w:tcBorders>
              <w:top w:val="single" w:sz="4" w:space="0" w:color="auto"/>
              <w:left w:val="single" w:sz="4" w:space="0" w:color="auto"/>
              <w:bottom w:val="single" w:sz="4" w:space="0" w:color="auto"/>
              <w:right w:val="single" w:sz="4" w:space="0" w:color="auto"/>
            </w:tcBorders>
            <w:vAlign w:val="center"/>
            <w:hideMark/>
          </w:tcPr>
          <w:p w14:paraId="379247C6" w14:textId="77777777" w:rsidR="00202970" w:rsidRPr="00164626" w:rsidRDefault="00202970" w:rsidP="00202970">
            <w:pPr>
              <w:spacing w:line="240" w:lineRule="auto"/>
              <w:jc w:val="center"/>
              <w:rPr>
                <w:sz w:val="14"/>
                <w:szCs w:val="14"/>
              </w:rPr>
            </w:pPr>
          </w:p>
        </w:tc>
        <w:tc>
          <w:tcPr>
            <w:tcW w:w="442" w:type="dxa"/>
            <w:gridSpan w:val="2"/>
            <w:vMerge/>
            <w:tcBorders>
              <w:top w:val="single" w:sz="4" w:space="0" w:color="auto"/>
              <w:left w:val="single" w:sz="4" w:space="0" w:color="auto"/>
              <w:bottom w:val="single" w:sz="4" w:space="0" w:color="auto"/>
              <w:right w:val="single" w:sz="4" w:space="0" w:color="auto"/>
            </w:tcBorders>
            <w:vAlign w:val="center"/>
            <w:hideMark/>
          </w:tcPr>
          <w:p w14:paraId="01D841CA" w14:textId="77777777" w:rsidR="00202970" w:rsidRPr="00164626" w:rsidRDefault="00202970" w:rsidP="00202970">
            <w:pPr>
              <w:spacing w:line="240" w:lineRule="auto"/>
              <w:jc w:val="center"/>
              <w:rPr>
                <w:sz w:val="14"/>
                <w:szCs w:val="14"/>
              </w:rPr>
            </w:pPr>
          </w:p>
        </w:tc>
        <w:tc>
          <w:tcPr>
            <w:tcW w:w="444" w:type="dxa"/>
            <w:gridSpan w:val="2"/>
            <w:vMerge/>
            <w:tcBorders>
              <w:top w:val="single" w:sz="4" w:space="0" w:color="auto"/>
              <w:left w:val="single" w:sz="4" w:space="0" w:color="auto"/>
              <w:bottom w:val="single" w:sz="4" w:space="0" w:color="auto"/>
              <w:right w:val="single" w:sz="4" w:space="0" w:color="auto"/>
            </w:tcBorders>
            <w:vAlign w:val="center"/>
            <w:hideMark/>
          </w:tcPr>
          <w:p w14:paraId="6060811A" w14:textId="77777777" w:rsidR="00202970" w:rsidRPr="00164626" w:rsidRDefault="00202970" w:rsidP="00202970">
            <w:pPr>
              <w:spacing w:line="240" w:lineRule="auto"/>
              <w:jc w:val="center"/>
              <w:rPr>
                <w:sz w:val="14"/>
                <w:szCs w:val="14"/>
              </w:rPr>
            </w:pPr>
          </w:p>
        </w:tc>
        <w:tc>
          <w:tcPr>
            <w:tcW w:w="445" w:type="dxa"/>
            <w:gridSpan w:val="2"/>
            <w:vMerge/>
            <w:tcBorders>
              <w:top w:val="single" w:sz="4" w:space="0" w:color="auto"/>
              <w:left w:val="single" w:sz="4" w:space="0" w:color="auto"/>
              <w:bottom w:val="single" w:sz="4" w:space="0" w:color="auto"/>
              <w:right w:val="single" w:sz="4" w:space="0" w:color="auto"/>
            </w:tcBorders>
            <w:vAlign w:val="center"/>
            <w:hideMark/>
          </w:tcPr>
          <w:p w14:paraId="7145AE6B" w14:textId="77777777" w:rsidR="00202970" w:rsidRPr="00164626" w:rsidRDefault="00202970" w:rsidP="00202970">
            <w:pPr>
              <w:spacing w:line="240" w:lineRule="auto"/>
              <w:jc w:val="center"/>
              <w:rPr>
                <w:sz w:val="14"/>
                <w:szCs w:val="14"/>
              </w:rPr>
            </w:pPr>
          </w:p>
        </w:tc>
        <w:tc>
          <w:tcPr>
            <w:tcW w:w="444" w:type="dxa"/>
            <w:gridSpan w:val="2"/>
            <w:vMerge/>
            <w:tcBorders>
              <w:top w:val="single" w:sz="4" w:space="0" w:color="auto"/>
              <w:left w:val="single" w:sz="4" w:space="0" w:color="auto"/>
              <w:bottom w:val="single" w:sz="4" w:space="0" w:color="auto"/>
              <w:right w:val="single" w:sz="4" w:space="0" w:color="auto"/>
            </w:tcBorders>
            <w:vAlign w:val="center"/>
            <w:hideMark/>
          </w:tcPr>
          <w:p w14:paraId="194125E6" w14:textId="77777777" w:rsidR="00202970" w:rsidRPr="00164626" w:rsidRDefault="00202970" w:rsidP="00202970">
            <w:pPr>
              <w:spacing w:line="240" w:lineRule="auto"/>
              <w:jc w:val="center"/>
              <w:rPr>
                <w:sz w:val="14"/>
                <w:szCs w:val="14"/>
              </w:rPr>
            </w:pPr>
          </w:p>
        </w:tc>
        <w:tc>
          <w:tcPr>
            <w:tcW w:w="450" w:type="dxa"/>
            <w:gridSpan w:val="3"/>
            <w:vMerge/>
            <w:tcBorders>
              <w:top w:val="single" w:sz="4" w:space="0" w:color="auto"/>
              <w:left w:val="single" w:sz="4" w:space="0" w:color="auto"/>
              <w:bottom w:val="single" w:sz="4" w:space="0" w:color="auto"/>
              <w:right w:val="single" w:sz="4" w:space="0" w:color="auto"/>
            </w:tcBorders>
            <w:vAlign w:val="center"/>
            <w:hideMark/>
          </w:tcPr>
          <w:p w14:paraId="7357B91A" w14:textId="77777777" w:rsidR="00202970" w:rsidRPr="00164626" w:rsidRDefault="00202970" w:rsidP="00202970">
            <w:pPr>
              <w:spacing w:line="240" w:lineRule="auto"/>
              <w:jc w:val="center"/>
              <w:rPr>
                <w:sz w:val="14"/>
                <w:szCs w:val="14"/>
              </w:rPr>
            </w:pPr>
          </w:p>
        </w:tc>
        <w:tc>
          <w:tcPr>
            <w:tcW w:w="449" w:type="dxa"/>
            <w:gridSpan w:val="3"/>
            <w:vMerge/>
            <w:tcBorders>
              <w:top w:val="single" w:sz="4" w:space="0" w:color="auto"/>
              <w:left w:val="single" w:sz="4" w:space="0" w:color="auto"/>
              <w:bottom w:val="single" w:sz="4" w:space="0" w:color="auto"/>
              <w:right w:val="single" w:sz="4" w:space="0" w:color="auto"/>
            </w:tcBorders>
            <w:vAlign w:val="center"/>
            <w:hideMark/>
          </w:tcPr>
          <w:p w14:paraId="0764FE67" w14:textId="77777777" w:rsidR="00202970" w:rsidRPr="00164626" w:rsidRDefault="00202970" w:rsidP="00202970">
            <w:pPr>
              <w:spacing w:line="240" w:lineRule="auto"/>
              <w:jc w:val="center"/>
              <w:rPr>
                <w:sz w:val="14"/>
                <w:szCs w:val="14"/>
              </w:rPr>
            </w:pPr>
          </w:p>
        </w:tc>
        <w:tc>
          <w:tcPr>
            <w:tcW w:w="444" w:type="dxa"/>
            <w:gridSpan w:val="2"/>
            <w:vMerge/>
            <w:tcBorders>
              <w:top w:val="single" w:sz="4" w:space="0" w:color="auto"/>
              <w:left w:val="single" w:sz="4" w:space="0" w:color="auto"/>
              <w:bottom w:val="single" w:sz="4" w:space="0" w:color="auto"/>
              <w:right w:val="single" w:sz="4" w:space="0" w:color="auto"/>
            </w:tcBorders>
            <w:vAlign w:val="center"/>
            <w:hideMark/>
          </w:tcPr>
          <w:p w14:paraId="488074E2" w14:textId="77777777" w:rsidR="00202970" w:rsidRPr="00164626" w:rsidRDefault="00202970" w:rsidP="00202970">
            <w:pPr>
              <w:spacing w:line="240" w:lineRule="auto"/>
              <w:jc w:val="center"/>
              <w:rPr>
                <w:sz w:val="14"/>
                <w:szCs w:val="14"/>
              </w:rPr>
            </w:pPr>
          </w:p>
        </w:tc>
        <w:tc>
          <w:tcPr>
            <w:tcW w:w="445" w:type="dxa"/>
            <w:gridSpan w:val="2"/>
            <w:vMerge/>
            <w:tcBorders>
              <w:top w:val="single" w:sz="4" w:space="0" w:color="auto"/>
              <w:left w:val="single" w:sz="4" w:space="0" w:color="auto"/>
              <w:bottom w:val="single" w:sz="4" w:space="0" w:color="auto"/>
              <w:right w:val="single" w:sz="4" w:space="0" w:color="auto"/>
            </w:tcBorders>
            <w:vAlign w:val="center"/>
            <w:hideMark/>
          </w:tcPr>
          <w:p w14:paraId="0310D62D" w14:textId="77777777" w:rsidR="00202970" w:rsidRPr="00164626" w:rsidRDefault="00202970" w:rsidP="00202970">
            <w:pPr>
              <w:spacing w:line="240" w:lineRule="auto"/>
              <w:jc w:val="center"/>
              <w:rPr>
                <w:sz w:val="14"/>
                <w:szCs w:val="14"/>
              </w:rPr>
            </w:pPr>
          </w:p>
        </w:tc>
        <w:tc>
          <w:tcPr>
            <w:tcW w:w="445" w:type="dxa"/>
            <w:gridSpan w:val="2"/>
            <w:vMerge/>
            <w:tcBorders>
              <w:top w:val="single" w:sz="4" w:space="0" w:color="auto"/>
              <w:left w:val="single" w:sz="4" w:space="0" w:color="auto"/>
              <w:bottom w:val="single" w:sz="4" w:space="0" w:color="auto"/>
              <w:right w:val="single" w:sz="4" w:space="0" w:color="auto"/>
            </w:tcBorders>
            <w:vAlign w:val="center"/>
            <w:hideMark/>
          </w:tcPr>
          <w:p w14:paraId="37F5282E" w14:textId="77777777" w:rsidR="00202970" w:rsidRPr="00164626" w:rsidRDefault="00202970" w:rsidP="00202970">
            <w:pPr>
              <w:spacing w:line="240" w:lineRule="auto"/>
              <w:jc w:val="center"/>
              <w:rPr>
                <w:sz w:val="14"/>
                <w:szCs w:val="14"/>
              </w:rPr>
            </w:pPr>
          </w:p>
        </w:tc>
        <w:tc>
          <w:tcPr>
            <w:tcW w:w="508" w:type="dxa"/>
            <w:vMerge/>
            <w:tcBorders>
              <w:top w:val="single" w:sz="4" w:space="0" w:color="auto"/>
              <w:left w:val="single" w:sz="4" w:space="0" w:color="auto"/>
              <w:bottom w:val="single" w:sz="4" w:space="0" w:color="auto"/>
              <w:right w:val="single" w:sz="4" w:space="0" w:color="auto"/>
            </w:tcBorders>
            <w:vAlign w:val="center"/>
            <w:hideMark/>
          </w:tcPr>
          <w:p w14:paraId="53135084" w14:textId="77777777" w:rsidR="00202970" w:rsidRPr="00164626" w:rsidRDefault="00202970" w:rsidP="00202970">
            <w:pPr>
              <w:spacing w:line="240" w:lineRule="auto"/>
              <w:jc w:val="center"/>
              <w:rPr>
                <w:sz w:val="14"/>
                <w:szCs w:val="14"/>
              </w:rPr>
            </w:pPr>
          </w:p>
        </w:tc>
      </w:tr>
      <w:tr w:rsidR="00202970" w:rsidRPr="00164626" w14:paraId="6B22E129" w14:textId="77777777" w:rsidTr="00202970">
        <w:trPr>
          <w:cantSplit/>
          <w:trHeight w:val="280"/>
        </w:trPr>
        <w:tc>
          <w:tcPr>
            <w:tcW w:w="2405" w:type="dxa"/>
            <w:gridSpan w:val="4"/>
            <w:tcBorders>
              <w:top w:val="single" w:sz="4" w:space="0" w:color="auto"/>
              <w:left w:val="single" w:sz="4" w:space="0" w:color="auto"/>
              <w:bottom w:val="single" w:sz="4" w:space="0" w:color="auto"/>
              <w:right w:val="single" w:sz="4" w:space="0" w:color="auto"/>
            </w:tcBorders>
            <w:vAlign w:val="center"/>
            <w:hideMark/>
          </w:tcPr>
          <w:p w14:paraId="7D478655"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Adequar o tratamento dos sistemas existentes para que sejam eficientes</w:t>
            </w:r>
          </w:p>
        </w:tc>
        <w:tc>
          <w:tcPr>
            <w:tcW w:w="424" w:type="dxa"/>
            <w:tcBorders>
              <w:top w:val="single" w:sz="4" w:space="0" w:color="auto"/>
              <w:left w:val="single" w:sz="4" w:space="0" w:color="auto"/>
              <w:bottom w:val="single" w:sz="4" w:space="0" w:color="auto"/>
              <w:right w:val="single" w:sz="4" w:space="0" w:color="auto"/>
            </w:tcBorders>
            <w:vAlign w:val="center"/>
          </w:tcPr>
          <w:p w14:paraId="3BF96BC2" w14:textId="77777777" w:rsidR="00202970" w:rsidRPr="00164626" w:rsidRDefault="00202970" w:rsidP="00202970">
            <w:pPr>
              <w:tabs>
                <w:tab w:val="left" w:pos="851"/>
                <w:tab w:val="left" w:pos="10206"/>
              </w:tabs>
              <w:spacing w:line="240" w:lineRule="auto"/>
              <w:ind w:right="-6"/>
              <w:jc w:val="center"/>
              <w:rPr>
                <w:sz w:val="14"/>
                <w:szCs w:val="14"/>
              </w:rPr>
            </w:pPr>
          </w:p>
        </w:tc>
        <w:tc>
          <w:tcPr>
            <w:tcW w:w="1277" w:type="dxa"/>
            <w:tcBorders>
              <w:top w:val="single" w:sz="4" w:space="0" w:color="auto"/>
              <w:left w:val="single" w:sz="4" w:space="0" w:color="auto"/>
              <w:bottom w:val="single" w:sz="4" w:space="0" w:color="auto"/>
              <w:right w:val="single" w:sz="4" w:space="0" w:color="auto"/>
            </w:tcBorders>
            <w:vAlign w:val="center"/>
          </w:tcPr>
          <w:p w14:paraId="6AA7B522" w14:textId="77777777" w:rsidR="00202970" w:rsidRPr="00164626" w:rsidRDefault="00202970" w:rsidP="00202970">
            <w:pPr>
              <w:tabs>
                <w:tab w:val="left" w:pos="851"/>
                <w:tab w:val="left" w:pos="10206"/>
              </w:tabs>
              <w:spacing w:line="240" w:lineRule="auto"/>
              <w:ind w:right="-6"/>
              <w:jc w:val="center"/>
              <w:rPr>
                <w:sz w:val="14"/>
                <w:szCs w:val="14"/>
              </w:rPr>
            </w:pPr>
          </w:p>
        </w:tc>
        <w:tc>
          <w:tcPr>
            <w:tcW w:w="1554" w:type="dxa"/>
            <w:gridSpan w:val="2"/>
            <w:tcBorders>
              <w:top w:val="single" w:sz="4" w:space="0" w:color="auto"/>
              <w:left w:val="single" w:sz="4" w:space="0" w:color="auto"/>
              <w:bottom w:val="single" w:sz="4" w:space="0" w:color="auto"/>
              <w:right w:val="single" w:sz="4" w:space="0" w:color="auto"/>
            </w:tcBorders>
            <w:vAlign w:val="center"/>
          </w:tcPr>
          <w:p w14:paraId="3EDCDA61"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Não necessita de investimentos, pois será executada pelo corpo técnico do município</w:t>
            </w:r>
          </w:p>
        </w:tc>
        <w:tc>
          <w:tcPr>
            <w:tcW w:w="440" w:type="dxa"/>
            <w:gridSpan w:val="2"/>
            <w:tcBorders>
              <w:top w:val="single" w:sz="4" w:space="0" w:color="auto"/>
              <w:left w:val="single" w:sz="4" w:space="0" w:color="auto"/>
              <w:bottom w:val="single" w:sz="4" w:space="0" w:color="auto"/>
              <w:right w:val="single" w:sz="4" w:space="0" w:color="auto"/>
            </w:tcBorders>
            <w:vAlign w:val="center"/>
            <w:hideMark/>
          </w:tcPr>
          <w:p w14:paraId="39B28CD6"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X</w:t>
            </w:r>
          </w:p>
        </w:tc>
        <w:tc>
          <w:tcPr>
            <w:tcW w:w="442" w:type="dxa"/>
            <w:gridSpan w:val="2"/>
            <w:tcBorders>
              <w:top w:val="single" w:sz="4" w:space="0" w:color="auto"/>
              <w:left w:val="single" w:sz="4" w:space="0" w:color="auto"/>
              <w:bottom w:val="single" w:sz="4" w:space="0" w:color="auto"/>
              <w:right w:val="single" w:sz="4" w:space="0" w:color="auto"/>
            </w:tcBorders>
            <w:vAlign w:val="center"/>
          </w:tcPr>
          <w:p w14:paraId="11D1C02B" w14:textId="77777777" w:rsidR="00202970" w:rsidRPr="00164626" w:rsidRDefault="00202970" w:rsidP="00202970">
            <w:pPr>
              <w:tabs>
                <w:tab w:val="left" w:pos="851"/>
                <w:tab w:val="left" w:pos="10206"/>
              </w:tabs>
              <w:spacing w:line="240" w:lineRule="auto"/>
              <w:ind w:right="-6"/>
              <w:jc w:val="center"/>
              <w:rPr>
                <w:sz w:val="14"/>
                <w:szCs w:val="14"/>
              </w:rPr>
            </w:pPr>
          </w:p>
        </w:tc>
        <w:tc>
          <w:tcPr>
            <w:tcW w:w="442" w:type="dxa"/>
            <w:gridSpan w:val="2"/>
            <w:tcBorders>
              <w:top w:val="single" w:sz="4" w:space="0" w:color="auto"/>
              <w:left w:val="single" w:sz="4" w:space="0" w:color="auto"/>
              <w:bottom w:val="single" w:sz="4" w:space="0" w:color="auto"/>
              <w:right w:val="single" w:sz="4" w:space="0" w:color="auto"/>
            </w:tcBorders>
            <w:vAlign w:val="center"/>
          </w:tcPr>
          <w:p w14:paraId="36C5DD9B" w14:textId="77777777" w:rsidR="00202970" w:rsidRPr="00164626" w:rsidRDefault="00202970" w:rsidP="00202970">
            <w:pPr>
              <w:tabs>
                <w:tab w:val="left" w:pos="851"/>
                <w:tab w:val="left" w:pos="10206"/>
              </w:tabs>
              <w:spacing w:line="240" w:lineRule="auto"/>
              <w:ind w:right="-6"/>
              <w:jc w:val="center"/>
              <w:rPr>
                <w:sz w:val="14"/>
                <w:szCs w:val="14"/>
              </w:rPr>
            </w:pPr>
          </w:p>
        </w:tc>
        <w:tc>
          <w:tcPr>
            <w:tcW w:w="442" w:type="dxa"/>
            <w:gridSpan w:val="3"/>
            <w:tcBorders>
              <w:top w:val="single" w:sz="4" w:space="0" w:color="auto"/>
              <w:left w:val="single" w:sz="4" w:space="0" w:color="auto"/>
              <w:bottom w:val="single" w:sz="4" w:space="0" w:color="auto"/>
              <w:right w:val="single" w:sz="4" w:space="0" w:color="auto"/>
            </w:tcBorders>
            <w:vAlign w:val="center"/>
          </w:tcPr>
          <w:p w14:paraId="5FD34EAF" w14:textId="77777777" w:rsidR="00202970" w:rsidRPr="00164626" w:rsidRDefault="00202970" w:rsidP="00202970">
            <w:pPr>
              <w:tabs>
                <w:tab w:val="left" w:pos="851"/>
                <w:tab w:val="left" w:pos="10206"/>
              </w:tabs>
              <w:spacing w:line="240" w:lineRule="auto"/>
              <w:ind w:right="-6"/>
              <w:jc w:val="center"/>
              <w:rPr>
                <w:sz w:val="14"/>
                <w:szCs w:val="14"/>
              </w:rPr>
            </w:pPr>
          </w:p>
        </w:tc>
        <w:tc>
          <w:tcPr>
            <w:tcW w:w="442" w:type="dxa"/>
            <w:gridSpan w:val="3"/>
            <w:tcBorders>
              <w:top w:val="single" w:sz="4" w:space="0" w:color="auto"/>
              <w:left w:val="single" w:sz="4" w:space="0" w:color="auto"/>
              <w:bottom w:val="single" w:sz="4" w:space="0" w:color="auto"/>
              <w:right w:val="single" w:sz="4" w:space="0" w:color="auto"/>
            </w:tcBorders>
            <w:vAlign w:val="center"/>
          </w:tcPr>
          <w:p w14:paraId="487E8570" w14:textId="77777777" w:rsidR="00202970" w:rsidRPr="00164626" w:rsidRDefault="00202970" w:rsidP="00202970">
            <w:pPr>
              <w:tabs>
                <w:tab w:val="left" w:pos="851"/>
                <w:tab w:val="left" w:pos="10206"/>
              </w:tabs>
              <w:spacing w:line="240" w:lineRule="auto"/>
              <w:ind w:right="-6"/>
              <w:jc w:val="center"/>
              <w:rPr>
                <w:sz w:val="14"/>
                <w:szCs w:val="14"/>
              </w:rPr>
            </w:pPr>
          </w:p>
        </w:tc>
        <w:tc>
          <w:tcPr>
            <w:tcW w:w="442" w:type="dxa"/>
            <w:gridSpan w:val="3"/>
            <w:tcBorders>
              <w:top w:val="single" w:sz="4" w:space="0" w:color="auto"/>
              <w:left w:val="single" w:sz="4" w:space="0" w:color="auto"/>
              <w:bottom w:val="single" w:sz="4" w:space="0" w:color="auto"/>
              <w:right w:val="single" w:sz="4" w:space="0" w:color="auto"/>
            </w:tcBorders>
            <w:vAlign w:val="center"/>
          </w:tcPr>
          <w:p w14:paraId="38D1E8D0" w14:textId="77777777" w:rsidR="00202970" w:rsidRPr="00164626" w:rsidRDefault="00202970" w:rsidP="00202970">
            <w:pPr>
              <w:tabs>
                <w:tab w:val="left" w:pos="851"/>
                <w:tab w:val="left" w:pos="10206"/>
              </w:tabs>
              <w:spacing w:line="240" w:lineRule="auto"/>
              <w:ind w:right="-6"/>
              <w:jc w:val="center"/>
              <w:rPr>
                <w:sz w:val="14"/>
                <w:szCs w:val="14"/>
              </w:rPr>
            </w:pPr>
          </w:p>
        </w:tc>
        <w:tc>
          <w:tcPr>
            <w:tcW w:w="443" w:type="dxa"/>
            <w:gridSpan w:val="2"/>
            <w:tcBorders>
              <w:top w:val="single" w:sz="4" w:space="0" w:color="auto"/>
              <w:left w:val="single" w:sz="4" w:space="0" w:color="auto"/>
              <w:bottom w:val="single" w:sz="4" w:space="0" w:color="auto"/>
              <w:right w:val="single" w:sz="4" w:space="0" w:color="auto"/>
            </w:tcBorders>
            <w:vAlign w:val="center"/>
          </w:tcPr>
          <w:p w14:paraId="67DD4635" w14:textId="77777777" w:rsidR="00202970" w:rsidRPr="00164626" w:rsidRDefault="00202970" w:rsidP="00202970">
            <w:pPr>
              <w:tabs>
                <w:tab w:val="left" w:pos="851"/>
                <w:tab w:val="left" w:pos="10206"/>
              </w:tabs>
              <w:spacing w:line="240" w:lineRule="auto"/>
              <w:ind w:right="-6"/>
              <w:jc w:val="center"/>
              <w:rPr>
                <w:sz w:val="14"/>
                <w:szCs w:val="14"/>
              </w:rPr>
            </w:pPr>
          </w:p>
        </w:tc>
        <w:tc>
          <w:tcPr>
            <w:tcW w:w="442" w:type="dxa"/>
            <w:gridSpan w:val="2"/>
            <w:tcBorders>
              <w:top w:val="single" w:sz="4" w:space="0" w:color="auto"/>
              <w:left w:val="single" w:sz="4" w:space="0" w:color="auto"/>
              <w:bottom w:val="single" w:sz="4" w:space="0" w:color="auto"/>
              <w:right w:val="single" w:sz="4" w:space="0" w:color="auto"/>
            </w:tcBorders>
            <w:vAlign w:val="center"/>
          </w:tcPr>
          <w:p w14:paraId="2EDB4682" w14:textId="77777777" w:rsidR="00202970" w:rsidRPr="00164626" w:rsidRDefault="00202970" w:rsidP="00202970">
            <w:pPr>
              <w:tabs>
                <w:tab w:val="left" w:pos="851"/>
                <w:tab w:val="left" w:pos="10206"/>
              </w:tabs>
              <w:spacing w:line="240" w:lineRule="auto"/>
              <w:ind w:right="-6"/>
              <w:jc w:val="center"/>
              <w:rPr>
                <w:sz w:val="14"/>
                <w:szCs w:val="14"/>
              </w:rPr>
            </w:pPr>
          </w:p>
        </w:tc>
        <w:tc>
          <w:tcPr>
            <w:tcW w:w="442" w:type="dxa"/>
            <w:gridSpan w:val="2"/>
            <w:tcBorders>
              <w:top w:val="single" w:sz="4" w:space="0" w:color="auto"/>
              <w:left w:val="single" w:sz="4" w:space="0" w:color="auto"/>
              <w:bottom w:val="single" w:sz="4" w:space="0" w:color="auto"/>
              <w:right w:val="single" w:sz="4" w:space="0" w:color="auto"/>
            </w:tcBorders>
            <w:vAlign w:val="center"/>
          </w:tcPr>
          <w:p w14:paraId="2D2CA83E" w14:textId="77777777" w:rsidR="00202970" w:rsidRPr="00164626" w:rsidRDefault="00202970" w:rsidP="00202970">
            <w:pPr>
              <w:tabs>
                <w:tab w:val="left" w:pos="851"/>
                <w:tab w:val="left" w:pos="10206"/>
              </w:tabs>
              <w:spacing w:line="240" w:lineRule="auto"/>
              <w:ind w:right="-6"/>
              <w:jc w:val="center"/>
              <w:rPr>
                <w:sz w:val="14"/>
                <w:szCs w:val="14"/>
              </w:rPr>
            </w:pPr>
          </w:p>
        </w:tc>
        <w:tc>
          <w:tcPr>
            <w:tcW w:w="443" w:type="dxa"/>
            <w:gridSpan w:val="2"/>
            <w:tcBorders>
              <w:top w:val="single" w:sz="4" w:space="0" w:color="auto"/>
              <w:left w:val="single" w:sz="4" w:space="0" w:color="auto"/>
              <w:bottom w:val="single" w:sz="4" w:space="0" w:color="auto"/>
              <w:right w:val="single" w:sz="4" w:space="0" w:color="auto"/>
            </w:tcBorders>
            <w:vAlign w:val="center"/>
          </w:tcPr>
          <w:p w14:paraId="253F2326" w14:textId="77777777" w:rsidR="00202970" w:rsidRPr="00164626" w:rsidRDefault="00202970" w:rsidP="00202970">
            <w:pPr>
              <w:tabs>
                <w:tab w:val="left" w:pos="851"/>
                <w:tab w:val="left" w:pos="10206"/>
              </w:tabs>
              <w:spacing w:line="240" w:lineRule="auto"/>
              <w:ind w:right="-6"/>
              <w:jc w:val="center"/>
              <w:rPr>
                <w:sz w:val="14"/>
                <w:szCs w:val="14"/>
              </w:rPr>
            </w:pPr>
          </w:p>
        </w:tc>
        <w:tc>
          <w:tcPr>
            <w:tcW w:w="442" w:type="dxa"/>
            <w:gridSpan w:val="2"/>
            <w:tcBorders>
              <w:top w:val="single" w:sz="4" w:space="0" w:color="auto"/>
              <w:left w:val="single" w:sz="4" w:space="0" w:color="auto"/>
              <w:bottom w:val="single" w:sz="4" w:space="0" w:color="auto"/>
              <w:right w:val="single" w:sz="4" w:space="0" w:color="auto"/>
            </w:tcBorders>
            <w:vAlign w:val="center"/>
          </w:tcPr>
          <w:p w14:paraId="02342D5E" w14:textId="77777777" w:rsidR="00202970" w:rsidRPr="00164626" w:rsidRDefault="00202970" w:rsidP="00202970">
            <w:pPr>
              <w:tabs>
                <w:tab w:val="left" w:pos="851"/>
                <w:tab w:val="left" w:pos="10206"/>
              </w:tabs>
              <w:spacing w:line="240" w:lineRule="auto"/>
              <w:ind w:right="-6"/>
              <w:jc w:val="center"/>
              <w:rPr>
                <w:sz w:val="14"/>
                <w:szCs w:val="14"/>
              </w:rPr>
            </w:pPr>
          </w:p>
        </w:tc>
        <w:tc>
          <w:tcPr>
            <w:tcW w:w="444" w:type="dxa"/>
            <w:gridSpan w:val="2"/>
            <w:tcBorders>
              <w:top w:val="single" w:sz="4" w:space="0" w:color="auto"/>
              <w:left w:val="single" w:sz="4" w:space="0" w:color="auto"/>
              <w:bottom w:val="single" w:sz="4" w:space="0" w:color="auto"/>
              <w:right w:val="single" w:sz="4" w:space="0" w:color="auto"/>
            </w:tcBorders>
            <w:vAlign w:val="center"/>
          </w:tcPr>
          <w:p w14:paraId="26BD2A58" w14:textId="77777777" w:rsidR="00202970" w:rsidRPr="00164626" w:rsidRDefault="00202970" w:rsidP="00202970">
            <w:pPr>
              <w:tabs>
                <w:tab w:val="left" w:pos="851"/>
                <w:tab w:val="left" w:pos="10206"/>
              </w:tabs>
              <w:spacing w:line="240" w:lineRule="auto"/>
              <w:ind w:right="-6"/>
              <w:jc w:val="center"/>
              <w:rPr>
                <w:sz w:val="14"/>
                <w:szCs w:val="14"/>
              </w:rPr>
            </w:pPr>
          </w:p>
        </w:tc>
        <w:tc>
          <w:tcPr>
            <w:tcW w:w="445" w:type="dxa"/>
            <w:gridSpan w:val="2"/>
            <w:tcBorders>
              <w:top w:val="single" w:sz="4" w:space="0" w:color="auto"/>
              <w:left w:val="single" w:sz="4" w:space="0" w:color="auto"/>
              <w:bottom w:val="single" w:sz="4" w:space="0" w:color="auto"/>
              <w:right w:val="single" w:sz="4" w:space="0" w:color="auto"/>
            </w:tcBorders>
            <w:vAlign w:val="center"/>
          </w:tcPr>
          <w:p w14:paraId="420E387B" w14:textId="77777777" w:rsidR="00202970" w:rsidRPr="00164626" w:rsidRDefault="00202970" w:rsidP="00202970">
            <w:pPr>
              <w:tabs>
                <w:tab w:val="left" w:pos="851"/>
                <w:tab w:val="left" w:pos="10206"/>
              </w:tabs>
              <w:spacing w:line="240" w:lineRule="auto"/>
              <w:ind w:right="-6"/>
              <w:jc w:val="center"/>
              <w:rPr>
                <w:sz w:val="14"/>
                <w:szCs w:val="14"/>
              </w:rPr>
            </w:pPr>
          </w:p>
        </w:tc>
        <w:tc>
          <w:tcPr>
            <w:tcW w:w="444" w:type="dxa"/>
            <w:gridSpan w:val="2"/>
            <w:tcBorders>
              <w:top w:val="single" w:sz="4" w:space="0" w:color="auto"/>
              <w:left w:val="single" w:sz="4" w:space="0" w:color="auto"/>
              <w:bottom w:val="single" w:sz="4" w:space="0" w:color="auto"/>
              <w:right w:val="single" w:sz="4" w:space="0" w:color="auto"/>
            </w:tcBorders>
            <w:vAlign w:val="center"/>
          </w:tcPr>
          <w:p w14:paraId="36998E3E" w14:textId="77777777" w:rsidR="00202970" w:rsidRPr="00164626" w:rsidRDefault="00202970" w:rsidP="00202970">
            <w:pPr>
              <w:tabs>
                <w:tab w:val="left" w:pos="851"/>
                <w:tab w:val="left" w:pos="10206"/>
              </w:tabs>
              <w:spacing w:line="240" w:lineRule="auto"/>
              <w:ind w:right="-6"/>
              <w:jc w:val="center"/>
              <w:rPr>
                <w:sz w:val="14"/>
                <w:szCs w:val="14"/>
              </w:rPr>
            </w:pPr>
          </w:p>
        </w:tc>
        <w:tc>
          <w:tcPr>
            <w:tcW w:w="450" w:type="dxa"/>
            <w:gridSpan w:val="3"/>
            <w:tcBorders>
              <w:top w:val="single" w:sz="4" w:space="0" w:color="auto"/>
              <w:left w:val="single" w:sz="4" w:space="0" w:color="auto"/>
              <w:bottom w:val="single" w:sz="4" w:space="0" w:color="auto"/>
              <w:right w:val="single" w:sz="4" w:space="0" w:color="auto"/>
            </w:tcBorders>
            <w:vAlign w:val="center"/>
          </w:tcPr>
          <w:p w14:paraId="3BF2A5E8" w14:textId="77777777" w:rsidR="00202970" w:rsidRPr="00164626" w:rsidRDefault="00202970" w:rsidP="00202970">
            <w:pPr>
              <w:tabs>
                <w:tab w:val="left" w:pos="851"/>
                <w:tab w:val="left" w:pos="10206"/>
              </w:tabs>
              <w:spacing w:line="240" w:lineRule="auto"/>
              <w:ind w:right="-6"/>
              <w:jc w:val="center"/>
              <w:rPr>
                <w:sz w:val="14"/>
                <w:szCs w:val="14"/>
              </w:rPr>
            </w:pPr>
          </w:p>
        </w:tc>
        <w:tc>
          <w:tcPr>
            <w:tcW w:w="449" w:type="dxa"/>
            <w:gridSpan w:val="3"/>
            <w:tcBorders>
              <w:top w:val="single" w:sz="4" w:space="0" w:color="auto"/>
              <w:left w:val="single" w:sz="4" w:space="0" w:color="auto"/>
              <w:bottom w:val="single" w:sz="4" w:space="0" w:color="auto"/>
              <w:right w:val="single" w:sz="4" w:space="0" w:color="auto"/>
            </w:tcBorders>
            <w:vAlign w:val="center"/>
          </w:tcPr>
          <w:p w14:paraId="66D396C3" w14:textId="77777777" w:rsidR="00202970" w:rsidRPr="00164626" w:rsidRDefault="00202970" w:rsidP="00202970">
            <w:pPr>
              <w:tabs>
                <w:tab w:val="left" w:pos="851"/>
                <w:tab w:val="left" w:pos="10206"/>
              </w:tabs>
              <w:spacing w:line="240" w:lineRule="auto"/>
              <w:ind w:right="-6"/>
              <w:jc w:val="center"/>
              <w:rPr>
                <w:sz w:val="14"/>
                <w:szCs w:val="14"/>
              </w:rPr>
            </w:pPr>
          </w:p>
        </w:tc>
        <w:tc>
          <w:tcPr>
            <w:tcW w:w="444" w:type="dxa"/>
            <w:gridSpan w:val="2"/>
            <w:tcBorders>
              <w:top w:val="single" w:sz="4" w:space="0" w:color="auto"/>
              <w:left w:val="single" w:sz="4" w:space="0" w:color="auto"/>
              <w:bottom w:val="single" w:sz="4" w:space="0" w:color="auto"/>
              <w:right w:val="single" w:sz="4" w:space="0" w:color="auto"/>
            </w:tcBorders>
            <w:vAlign w:val="center"/>
          </w:tcPr>
          <w:p w14:paraId="5E4B9CBE" w14:textId="77777777" w:rsidR="00202970" w:rsidRPr="00164626" w:rsidRDefault="00202970" w:rsidP="00202970">
            <w:pPr>
              <w:tabs>
                <w:tab w:val="left" w:pos="851"/>
                <w:tab w:val="left" w:pos="10206"/>
              </w:tabs>
              <w:spacing w:line="240" w:lineRule="auto"/>
              <w:ind w:right="-6"/>
              <w:jc w:val="center"/>
              <w:rPr>
                <w:sz w:val="14"/>
                <w:szCs w:val="14"/>
              </w:rPr>
            </w:pPr>
          </w:p>
        </w:tc>
        <w:tc>
          <w:tcPr>
            <w:tcW w:w="445" w:type="dxa"/>
            <w:gridSpan w:val="2"/>
            <w:tcBorders>
              <w:top w:val="single" w:sz="4" w:space="0" w:color="auto"/>
              <w:left w:val="single" w:sz="4" w:space="0" w:color="auto"/>
              <w:bottom w:val="single" w:sz="4" w:space="0" w:color="auto"/>
              <w:right w:val="single" w:sz="4" w:space="0" w:color="auto"/>
            </w:tcBorders>
            <w:vAlign w:val="center"/>
          </w:tcPr>
          <w:p w14:paraId="15C90010" w14:textId="77777777" w:rsidR="00202970" w:rsidRPr="00164626" w:rsidRDefault="00202970" w:rsidP="00202970">
            <w:pPr>
              <w:tabs>
                <w:tab w:val="left" w:pos="851"/>
                <w:tab w:val="left" w:pos="10206"/>
              </w:tabs>
              <w:spacing w:line="240" w:lineRule="auto"/>
              <w:ind w:right="-6"/>
              <w:jc w:val="center"/>
              <w:rPr>
                <w:sz w:val="14"/>
                <w:szCs w:val="14"/>
              </w:rPr>
            </w:pPr>
          </w:p>
        </w:tc>
        <w:tc>
          <w:tcPr>
            <w:tcW w:w="445" w:type="dxa"/>
            <w:gridSpan w:val="2"/>
            <w:tcBorders>
              <w:top w:val="single" w:sz="4" w:space="0" w:color="auto"/>
              <w:left w:val="single" w:sz="4" w:space="0" w:color="auto"/>
              <w:bottom w:val="single" w:sz="4" w:space="0" w:color="auto"/>
              <w:right w:val="single" w:sz="4" w:space="0" w:color="auto"/>
            </w:tcBorders>
            <w:vAlign w:val="center"/>
          </w:tcPr>
          <w:p w14:paraId="5B1433E3" w14:textId="77777777" w:rsidR="00202970" w:rsidRPr="00164626" w:rsidRDefault="00202970" w:rsidP="00202970">
            <w:pPr>
              <w:tabs>
                <w:tab w:val="left" w:pos="851"/>
                <w:tab w:val="left" w:pos="10206"/>
              </w:tabs>
              <w:spacing w:line="240" w:lineRule="auto"/>
              <w:ind w:right="-6"/>
              <w:jc w:val="center"/>
              <w:rPr>
                <w:sz w:val="14"/>
                <w:szCs w:val="14"/>
              </w:rPr>
            </w:pPr>
          </w:p>
        </w:tc>
        <w:tc>
          <w:tcPr>
            <w:tcW w:w="508" w:type="dxa"/>
            <w:tcBorders>
              <w:top w:val="single" w:sz="4" w:space="0" w:color="auto"/>
              <w:left w:val="single" w:sz="4" w:space="0" w:color="auto"/>
              <w:bottom w:val="single" w:sz="4" w:space="0" w:color="auto"/>
              <w:right w:val="single" w:sz="4" w:space="0" w:color="auto"/>
            </w:tcBorders>
            <w:vAlign w:val="center"/>
          </w:tcPr>
          <w:p w14:paraId="31176FA5" w14:textId="77777777" w:rsidR="00202970" w:rsidRPr="00164626" w:rsidRDefault="00202970" w:rsidP="00202970">
            <w:pPr>
              <w:tabs>
                <w:tab w:val="left" w:pos="851"/>
                <w:tab w:val="left" w:pos="10206"/>
              </w:tabs>
              <w:spacing w:line="240" w:lineRule="auto"/>
              <w:ind w:right="-6"/>
              <w:jc w:val="center"/>
              <w:rPr>
                <w:sz w:val="14"/>
                <w:szCs w:val="14"/>
              </w:rPr>
            </w:pPr>
          </w:p>
        </w:tc>
      </w:tr>
      <w:tr w:rsidR="00202970" w:rsidRPr="00164626" w14:paraId="4C5914E2" w14:textId="77777777" w:rsidTr="00E76682">
        <w:trPr>
          <w:cantSplit/>
          <w:trHeight w:val="978"/>
        </w:trPr>
        <w:tc>
          <w:tcPr>
            <w:tcW w:w="2405" w:type="dxa"/>
            <w:gridSpan w:val="4"/>
            <w:tcBorders>
              <w:top w:val="single" w:sz="4" w:space="0" w:color="auto"/>
              <w:left w:val="single" w:sz="4" w:space="0" w:color="auto"/>
              <w:bottom w:val="single" w:sz="4" w:space="0" w:color="auto"/>
              <w:right w:val="single" w:sz="4" w:space="0" w:color="auto"/>
            </w:tcBorders>
            <w:vAlign w:val="center"/>
            <w:hideMark/>
          </w:tcPr>
          <w:p w14:paraId="3424C207"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Implantar/ manter formas de monitoramento da água e realizar o tratamento com cloração em todos os sistemas e soluções de abastecimento de água</w:t>
            </w:r>
          </w:p>
        </w:tc>
        <w:tc>
          <w:tcPr>
            <w:tcW w:w="424" w:type="dxa"/>
            <w:tcBorders>
              <w:top w:val="single" w:sz="4" w:space="0" w:color="auto"/>
              <w:left w:val="single" w:sz="4" w:space="0" w:color="auto"/>
              <w:bottom w:val="single" w:sz="4" w:space="0" w:color="auto"/>
              <w:right w:val="single" w:sz="4" w:space="0" w:color="auto"/>
            </w:tcBorders>
            <w:vAlign w:val="center"/>
            <w:hideMark/>
          </w:tcPr>
          <w:p w14:paraId="0134622F"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12</w:t>
            </w:r>
          </w:p>
        </w:tc>
        <w:tc>
          <w:tcPr>
            <w:tcW w:w="1277" w:type="dxa"/>
            <w:tcBorders>
              <w:top w:val="single" w:sz="4" w:space="0" w:color="auto"/>
              <w:left w:val="single" w:sz="4" w:space="0" w:color="auto"/>
              <w:bottom w:val="single" w:sz="4" w:space="0" w:color="auto"/>
              <w:right w:val="single" w:sz="4" w:space="0" w:color="auto"/>
            </w:tcBorders>
            <w:vAlign w:val="center"/>
            <w:hideMark/>
          </w:tcPr>
          <w:p w14:paraId="51A75E2B"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Análises/ ano</w:t>
            </w:r>
          </w:p>
        </w:tc>
        <w:tc>
          <w:tcPr>
            <w:tcW w:w="848" w:type="dxa"/>
            <w:tcBorders>
              <w:top w:val="single" w:sz="4" w:space="0" w:color="auto"/>
              <w:left w:val="single" w:sz="4" w:space="0" w:color="auto"/>
              <w:bottom w:val="single" w:sz="4" w:space="0" w:color="auto"/>
              <w:right w:val="single" w:sz="4" w:space="0" w:color="auto"/>
            </w:tcBorders>
            <w:textDirection w:val="tbRl"/>
            <w:vAlign w:val="center"/>
            <w:hideMark/>
          </w:tcPr>
          <w:p w14:paraId="1CD48133" w14:textId="77777777" w:rsidR="00202970" w:rsidRPr="00164626" w:rsidRDefault="00202970" w:rsidP="00202970">
            <w:pPr>
              <w:tabs>
                <w:tab w:val="left" w:pos="851"/>
                <w:tab w:val="left" w:pos="10206"/>
              </w:tabs>
              <w:spacing w:line="240" w:lineRule="auto"/>
              <w:ind w:left="113" w:right="-6"/>
              <w:jc w:val="center"/>
              <w:rPr>
                <w:sz w:val="14"/>
                <w:szCs w:val="14"/>
              </w:rPr>
            </w:pPr>
            <w:r w:rsidRPr="00164626">
              <w:rPr>
                <w:sz w:val="14"/>
                <w:szCs w:val="14"/>
              </w:rPr>
              <w:t>74.400,00</w:t>
            </w:r>
          </w:p>
        </w:tc>
        <w:tc>
          <w:tcPr>
            <w:tcW w:w="706" w:type="dxa"/>
            <w:tcBorders>
              <w:top w:val="single" w:sz="4" w:space="0" w:color="auto"/>
              <w:left w:val="single" w:sz="4" w:space="0" w:color="auto"/>
              <w:bottom w:val="single" w:sz="4" w:space="0" w:color="auto"/>
              <w:right w:val="single" w:sz="4" w:space="0" w:color="auto"/>
            </w:tcBorders>
            <w:textDirection w:val="tbRl"/>
            <w:vAlign w:val="center"/>
            <w:hideMark/>
          </w:tcPr>
          <w:p w14:paraId="1F6D3DD9"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1.488.000,00</w:t>
            </w:r>
          </w:p>
        </w:tc>
        <w:tc>
          <w:tcPr>
            <w:tcW w:w="440" w:type="dxa"/>
            <w:gridSpan w:val="2"/>
            <w:tcBorders>
              <w:top w:val="single" w:sz="4" w:space="0" w:color="auto"/>
              <w:left w:val="single" w:sz="4" w:space="0" w:color="auto"/>
              <w:bottom w:val="single" w:sz="4" w:space="0" w:color="auto"/>
              <w:right w:val="single" w:sz="4" w:space="0" w:color="auto"/>
            </w:tcBorders>
            <w:textDirection w:val="tbRl"/>
            <w:vAlign w:val="center"/>
            <w:hideMark/>
          </w:tcPr>
          <w:p w14:paraId="3CEA69C6"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74.400,00</w:t>
            </w:r>
          </w:p>
        </w:tc>
        <w:tc>
          <w:tcPr>
            <w:tcW w:w="442" w:type="dxa"/>
            <w:gridSpan w:val="2"/>
            <w:tcBorders>
              <w:top w:val="single" w:sz="4" w:space="0" w:color="auto"/>
              <w:left w:val="single" w:sz="4" w:space="0" w:color="auto"/>
              <w:bottom w:val="single" w:sz="4" w:space="0" w:color="auto"/>
              <w:right w:val="single" w:sz="4" w:space="0" w:color="auto"/>
            </w:tcBorders>
            <w:textDirection w:val="tbRl"/>
            <w:vAlign w:val="center"/>
            <w:hideMark/>
          </w:tcPr>
          <w:p w14:paraId="07E8B6C3"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74.400,00</w:t>
            </w:r>
          </w:p>
        </w:tc>
        <w:tc>
          <w:tcPr>
            <w:tcW w:w="442" w:type="dxa"/>
            <w:gridSpan w:val="2"/>
            <w:tcBorders>
              <w:top w:val="single" w:sz="4" w:space="0" w:color="auto"/>
              <w:left w:val="single" w:sz="4" w:space="0" w:color="auto"/>
              <w:bottom w:val="single" w:sz="4" w:space="0" w:color="auto"/>
              <w:right w:val="single" w:sz="4" w:space="0" w:color="auto"/>
            </w:tcBorders>
            <w:textDirection w:val="tbRl"/>
            <w:vAlign w:val="center"/>
            <w:hideMark/>
          </w:tcPr>
          <w:p w14:paraId="05B8048D"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74.400,00</w:t>
            </w:r>
          </w:p>
        </w:tc>
        <w:tc>
          <w:tcPr>
            <w:tcW w:w="442" w:type="dxa"/>
            <w:gridSpan w:val="3"/>
            <w:tcBorders>
              <w:top w:val="single" w:sz="4" w:space="0" w:color="auto"/>
              <w:left w:val="single" w:sz="4" w:space="0" w:color="auto"/>
              <w:bottom w:val="single" w:sz="4" w:space="0" w:color="auto"/>
              <w:right w:val="single" w:sz="4" w:space="0" w:color="auto"/>
            </w:tcBorders>
            <w:textDirection w:val="tbRl"/>
            <w:vAlign w:val="center"/>
            <w:hideMark/>
          </w:tcPr>
          <w:p w14:paraId="7F93410D"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74.400,00</w:t>
            </w:r>
          </w:p>
        </w:tc>
        <w:tc>
          <w:tcPr>
            <w:tcW w:w="442" w:type="dxa"/>
            <w:gridSpan w:val="3"/>
            <w:tcBorders>
              <w:top w:val="single" w:sz="4" w:space="0" w:color="auto"/>
              <w:left w:val="single" w:sz="4" w:space="0" w:color="auto"/>
              <w:bottom w:val="single" w:sz="4" w:space="0" w:color="auto"/>
              <w:right w:val="single" w:sz="4" w:space="0" w:color="auto"/>
            </w:tcBorders>
            <w:textDirection w:val="tbRl"/>
            <w:vAlign w:val="center"/>
            <w:hideMark/>
          </w:tcPr>
          <w:p w14:paraId="4F3399E4"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74.400,00</w:t>
            </w:r>
          </w:p>
        </w:tc>
        <w:tc>
          <w:tcPr>
            <w:tcW w:w="442" w:type="dxa"/>
            <w:gridSpan w:val="3"/>
            <w:tcBorders>
              <w:top w:val="single" w:sz="4" w:space="0" w:color="auto"/>
              <w:left w:val="single" w:sz="4" w:space="0" w:color="auto"/>
              <w:bottom w:val="single" w:sz="4" w:space="0" w:color="auto"/>
              <w:right w:val="single" w:sz="4" w:space="0" w:color="auto"/>
            </w:tcBorders>
            <w:textDirection w:val="tbRl"/>
            <w:vAlign w:val="center"/>
            <w:hideMark/>
          </w:tcPr>
          <w:p w14:paraId="09A39793"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74.400,00</w:t>
            </w:r>
          </w:p>
        </w:tc>
        <w:tc>
          <w:tcPr>
            <w:tcW w:w="443" w:type="dxa"/>
            <w:gridSpan w:val="2"/>
            <w:tcBorders>
              <w:top w:val="single" w:sz="4" w:space="0" w:color="auto"/>
              <w:left w:val="single" w:sz="4" w:space="0" w:color="auto"/>
              <w:bottom w:val="single" w:sz="4" w:space="0" w:color="auto"/>
              <w:right w:val="single" w:sz="4" w:space="0" w:color="auto"/>
            </w:tcBorders>
            <w:textDirection w:val="tbRl"/>
            <w:vAlign w:val="center"/>
            <w:hideMark/>
          </w:tcPr>
          <w:p w14:paraId="63FA8A6A"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74.400,00</w:t>
            </w:r>
          </w:p>
        </w:tc>
        <w:tc>
          <w:tcPr>
            <w:tcW w:w="442" w:type="dxa"/>
            <w:gridSpan w:val="2"/>
            <w:tcBorders>
              <w:top w:val="single" w:sz="4" w:space="0" w:color="auto"/>
              <w:left w:val="single" w:sz="4" w:space="0" w:color="auto"/>
              <w:bottom w:val="single" w:sz="4" w:space="0" w:color="auto"/>
              <w:right w:val="single" w:sz="4" w:space="0" w:color="auto"/>
            </w:tcBorders>
            <w:textDirection w:val="tbRl"/>
            <w:vAlign w:val="center"/>
            <w:hideMark/>
          </w:tcPr>
          <w:p w14:paraId="1D9CDE33"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74.400,00</w:t>
            </w:r>
          </w:p>
        </w:tc>
        <w:tc>
          <w:tcPr>
            <w:tcW w:w="442" w:type="dxa"/>
            <w:gridSpan w:val="2"/>
            <w:tcBorders>
              <w:top w:val="single" w:sz="4" w:space="0" w:color="auto"/>
              <w:left w:val="single" w:sz="4" w:space="0" w:color="auto"/>
              <w:bottom w:val="single" w:sz="4" w:space="0" w:color="auto"/>
              <w:right w:val="single" w:sz="4" w:space="0" w:color="auto"/>
            </w:tcBorders>
            <w:textDirection w:val="tbRl"/>
            <w:vAlign w:val="center"/>
            <w:hideMark/>
          </w:tcPr>
          <w:p w14:paraId="26050E44"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74.400,00</w:t>
            </w:r>
          </w:p>
        </w:tc>
        <w:tc>
          <w:tcPr>
            <w:tcW w:w="443" w:type="dxa"/>
            <w:gridSpan w:val="2"/>
            <w:tcBorders>
              <w:top w:val="single" w:sz="4" w:space="0" w:color="auto"/>
              <w:left w:val="single" w:sz="4" w:space="0" w:color="auto"/>
              <w:bottom w:val="single" w:sz="4" w:space="0" w:color="auto"/>
              <w:right w:val="single" w:sz="4" w:space="0" w:color="auto"/>
            </w:tcBorders>
            <w:textDirection w:val="tbRl"/>
            <w:vAlign w:val="center"/>
            <w:hideMark/>
          </w:tcPr>
          <w:p w14:paraId="2B0101F9"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74.400,00</w:t>
            </w:r>
          </w:p>
        </w:tc>
        <w:tc>
          <w:tcPr>
            <w:tcW w:w="442" w:type="dxa"/>
            <w:gridSpan w:val="2"/>
            <w:tcBorders>
              <w:top w:val="single" w:sz="4" w:space="0" w:color="auto"/>
              <w:left w:val="single" w:sz="4" w:space="0" w:color="auto"/>
              <w:bottom w:val="single" w:sz="4" w:space="0" w:color="auto"/>
              <w:right w:val="single" w:sz="4" w:space="0" w:color="auto"/>
            </w:tcBorders>
            <w:textDirection w:val="tbRl"/>
            <w:vAlign w:val="center"/>
            <w:hideMark/>
          </w:tcPr>
          <w:p w14:paraId="60B57AEE"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74.400,00</w:t>
            </w:r>
          </w:p>
        </w:tc>
        <w:tc>
          <w:tcPr>
            <w:tcW w:w="444" w:type="dxa"/>
            <w:gridSpan w:val="2"/>
            <w:tcBorders>
              <w:top w:val="single" w:sz="4" w:space="0" w:color="auto"/>
              <w:left w:val="single" w:sz="4" w:space="0" w:color="auto"/>
              <w:bottom w:val="single" w:sz="4" w:space="0" w:color="auto"/>
              <w:right w:val="single" w:sz="4" w:space="0" w:color="auto"/>
            </w:tcBorders>
            <w:textDirection w:val="tbRl"/>
            <w:vAlign w:val="center"/>
            <w:hideMark/>
          </w:tcPr>
          <w:p w14:paraId="2D39F59F"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74.400,00</w:t>
            </w:r>
          </w:p>
        </w:tc>
        <w:tc>
          <w:tcPr>
            <w:tcW w:w="445" w:type="dxa"/>
            <w:gridSpan w:val="2"/>
            <w:tcBorders>
              <w:top w:val="single" w:sz="4" w:space="0" w:color="auto"/>
              <w:left w:val="single" w:sz="4" w:space="0" w:color="auto"/>
              <w:bottom w:val="single" w:sz="4" w:space="0" w:color="auto"/>
              <w:right w:val="single" w:sz="4" w:space="0" w:color="auto"/>
            </w:tcBorders>
            <w:textDirection w:val="tbRl"/>
            <w:vAlign w:val="center"/>
            <w:hideMark/>
          </w:tcPr>
          <w:p w14:paraId="2390A397"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74.400,00</w:t>
            </w:r>
          </w:p>
        </w:tc>
        <w:tc>
          <w:tcPr>
            <w:tcW w:w="444" w:type="dxa"/>
            <w:gridSpan w:val="2"/>
            <w:tcBorders>
              <w:top w:val="single" w:sz="4" w:space="0" w:color="auto"/>
              <w:left w:val="single" w:sz="4" w:space="0" w:color="auto"/>
              <w:bottom w:val="single" w:sz="4" w:space="0" w:color="auto"/>
              <w:right w:val="single" w:sz="4" w:space="0" w:color="auto"/>
            </w:tcBorders>
            <w:textDirection w:val="tbRl"/>
            <w:vAlign w:val="center"/>
            <w:hideMark/>
          </w:tcPr>
          <w:p w14:paraId="7EE08EA0"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74.400,00</w:t>
            </w:r>
          </w:p>
        </w:tc>
        <w:tc>
          <w:tcPr>
            <w:tcW w:w="450" w:type="dxa"/>
            <w:gridSpan w:val="3"/>
            <w:tcBorders>
              <w:top w:val="single" w:sz="4" w:space="0" w:color="auto"/>
              <w:left w:val="single" w:sz="4" w:space="0" w:color="auto"/>
              <w:bottom w:val="single" w:sz="4" w:space="0" w:color="auto"/>
              <w:right w:val="single" w:sz="4" w:space="0" w:color="auto"/>
            </w:tcBorders>
            <w:textDirection w:val="tbRl"/>
            <w:vAlign w:val="center"/>
            <w:hideMark/>
          </w:tcPr>
          <w:p w14:paraId="07CC87DD"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74.400,00</w:t>
            </w:r>
          </w:p>
        </w:tc>
        <w:tc>
          <w:tcPr>
            <w:tcW w:w="449" w:type="dxa"/>
            <w:gridSpan w:val="3"/>
            <w:tcBorders>
              <w:top w:val="single" w:sz="4" w:space="0" w:color="auto"/>
              <w:left w:val="single" w:sz="4" w:space="0" w:color="auto"/>
              <w:bottom w:val="single" w:sz="4" w:space="0" w:color="auto"/>
              <w:right w:val="single" w:sz="4" w:space="0" w:color="auto"/>
            </w:tcBorders>
            <w:textDirection w:val="tbRl"/>
            <w:vAlign w:val="center"/>
            <w:hideMark/>
          </w:tcPr>
          <w:p w14:paraId="4C84E6F3"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74.400,00</w:t>
            </w:r>
          </w:p>
        </w:tc>
        <w:tc>
          <w:tcPr>
            <w:tcW w:w="444" w:type="dxa"/>
            <w:gridSpan w:val="2"/>
            <w:tcBorders>
              <w:top w:val="single" w:sz="4" w:space="0" w:color="auto"/>
              <w:left w:val="single" w:sz="4" w:space="0" w:color="auto"/>
              <w:bottom w:val="single" w:sz="4" w:space="0" w:color="auto"/>
              <w:right w:val="single" w:sz="4" w:space="0" w:color="auto"/>
            </w:tcBorders>
            <w:textDirection w:val="tbRl"/>
            <w:vAlign w:val="center"/>
            <w:hideMark/>
          </w:tcPr>
          <w:p w14:paraId="219CE4ED"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74.400,00</w:t>
            </w:r>
          </w:p>
        </w:tc>
        <w:tc>
          <w:tcPr>
            <w:tcW w:w="445" w:type="dxa"/>
            <w:gridSpan w:val="2"/>
            <w:tcBorders>
              <w:top w:val="single" w:sz="4" w:space="0" w:color="auto"/>
              <w:left w:val="single" w:sz="4" w:space="0" w:color="auto"/>
              <w:bottom w:val="single" w:sz="4" w:space="0" w:color="auto"/>
              <w:right w:val="single" w:sz="4" w:space="0" w:color="auto"/>
            </w:tcBorders>
            <w:textDirection w:val="tbRl"/>
            <w:vAlign w:val="center"/>
            <w:hideMark/>
          </w:tcPr>
          <w:p w14:paraId="1B071A1D"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74.400,00</w:t>
            </w:r>
          </w:p>
        </w:tc>
        <w:tc>
          <w:tcPr>
            <w:tcW w:w="445" w:type="dxa"/>
            <w:gridSpan w:val="2"/>
            <w:tcBorders>
              <w:top w:val="single" w:sz="4" w:space="0" w:color="auto"/>
              <w:left w:val="single" w:sz="4" w:space="0" w:color="auto"/>
              <w:bottom w:val="single" w:sz="4" w:space="0" w:color="auto"/>
              <w:right w:val="single" w:sz="4" w:space="0" w:color="auto"/>
            </w:tcBorders>
            <w:textDirection w:val="tbRl"/>
            <w:vAlign w:val="center"/>
            <w:hideMark/>
          </w:tcPr>
          <w:p w14:paraId="7A817EFB"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74.400,00</w:t>
            </w:r>
          </w:p>
        </w:tc>
        <w:tc>
          <w:tcPr>
            <w:tcW w:w="508" w:type="dxa"/>
            <w:tcBorders>
              <w:top w:val="single" w:sz="4" w:space="0" w:color="auto"/>
              <w:left w:val="single" w:sz="4" w:space="0" w:color="auto"/>
              <w:bottom w:val="single" w:sz="4" w:space="0" w:color="auto"/>
              <w:right w:val="single" w:sz="4" w:space="0" w:color="auto"/>
            </w:tcBorders>
            <w:textDirection w:val="tbRl"/>
            <w:vAlign w:val="center"/>
            <w:hideMark/>
          </w:tcPr>
          <w:p w14:paraId="54F16914"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74.400,00</w:t>
            </w:r>
          </w:p>
        </w:tc>
      </w:tr>
      <w:tr w:rsidR="00202970" w:rsidRPr="00164626" w14:paraId="2482EB3B" w14:textId="77777777" w:rsidTr="00E76682">
        <w:trPr>
          <w:cantSplit/>
          <w:trHeight w:val="978"/>
        </w:trPr>
        <w:tc>
          <w:tcPr>
            <w:tcW w:w="2405" w:type="dxa"/>
            <w:gridSpan w:val="4"/>
            <w:tcBorders>
              <w:top w:val="single" w:sz="4" w:space="0" w:color="auto"/>
              <w:left w:val="single" w:sz="4" w:space="0" w:color="auto"/>
              <w:bottom w:val="single" w:sz="4" w:space="0" w:color="auto"/>
              <w:right w:val="single" w:sz="4" w:space="0" w:color="auto"/>
            </w:tcBorders>
            <w:vAlign w:val="center"/>
            <w:hideMark/>
          </w:tcPr>
          <w:p w14:paraId="1082FC2B" w14:textId="77777777" w:rsidR="00202970" w:rsidRPr="00164626" w:rsidRDefault="00202970" w:rsidP="00202970">
            <w:pPr>
              <w:tabs>
                <w:tab w:val="left" w:pos="851"/>
                <w:tab w:val="left" w:pos="10206"/>
              </w:tabs>
              <w:spacing w:line="240" w:lineRule="auto"/>
              <w:ind w:right="-6"/>
              <w:jc w:val="center"/>
              <w:rPr>
                <w:b/>
                <w:bCs/>
                <w:sz w:val="14"/>
                <w:szCs w:val="14"/>
              </w:rPr>
            </w:pPr>
            <w:r w:rsidRPr="00164626">
              <w:rPr>
                <w:sz w:val="14"/>
                <w:szCs w:val="14"/>
              </w:rPr>
              <w:t>Limpeza semestral nos reservatórios de água</w:t>
            </w:r>
          </w:p>
        </w:tc>
        <w:tc>
          <w:tcPr>
            <w:tcW w:w="424" w:type="dxa"/>
            <w:tcBorders>
              <w:top w:val="single" w:sz="4" w:space="0" w:color="auto"/>
              <w:left w:val="single" w:sz="4" w:space="0" w:color="auto"/>
              <w:bottom w:val="single" w:sz="4" w:space="0" w:color="auto"/>
              <w:right w:val="single" w:sz="4" w:space="0" w:color="auto"/>
            </w:tcBorders>
            <w:vAlign w:val="center"/>
            <w:hideMark/>
          </w:tcPr>
          <w:p w14:paraId="0C10BDD7"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60</w:t>
            </w:r>
          </w:p>
        </w:tc>
        <w:tc>
          <w:tcPr>
            <w:tcW w:w="1277" w:type="dxa"/>
            <w:tcBorders>
              <w:top w:val="single" w:sz="4" w:space="0" w:color="auto"/>
              <w:left w:val="single" w:sz="4" w:space="0" w:color="auto"/>
              <w:bottom w:val="single" w:sz="4" w:space="0" w:color="auto"/>
              <w:right w:val="single" w:sz="4" w:space="0" w:color="auto"/>
            </w:tcBorders>
            <w:vAlign w:val="center"/>
            <w:hideMark/>
          </w:tcPr>
          <w:p w14:paraId="794F87C4"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Limpeza/ reservatório</w:t>
            </w:r>
          </w:p>
        </w:tc>
        <w:tc>
          <w:tcPr>
            <w:tcW w:w="848" w:type="dxa"/>
            <w:tcBorders>
              <w:top w:val="single" w:sz="4" w:space="0" w:color="auto"/>
              <w:left w:val="single" w:sz="4" w:space="0" w:color="auto"/>
              <w:bottom w:val="single" w:sz="4" w:space="0" w:color="auto"/>
              <w:right w:val="single" w:sz="4" w:space="0" w:color="auto"/>
            </w:tcBorders>
            <w:vAlign w:val="center"/>
            <w:hideMark/>
          </w:tcPr>
          <w:p w14:paraId="7B185FEA"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500,00</w:t>
            </w:r>
          </w:p>
        </w:tc>
        <w:tc>
          <w:tcPr>
            <w:tcW w:w="706" w:type="dxa"/>
            <w:tcBorders>
              <w:top w:val="single" w:sz="4" w:space="0" w:color="auto"/>
              <w:left w:val="single" w:sz="4" w:space="0" w:color="auto"/>
              <w:bottom w:val="single" w:sz="4" w:space="0" w:color="auto"/>
              <w:right w:val="single" w:sz="4" w:space="0" w:color="auto"/>
            </w:tcBorders>
            <w:textDirection w:val="tbRl"/>
            <w:vAlign w:val="center"/>
            <w:hideMark/>
          </w:tcPr>
          <w:p w14:paraId="71247BA2"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600.000,00</w:t>
            </w:r>
          </w:p>
        </w:tc>
        <w:tc>
          <w:tcPr>
            <w:tcW w:w="440" w:type="dxa"/>
            <w:gridSpan w:val="2"/>
            <w:tcBorders>
              <w:top w:val="single" w:sz="4" w:space="0" w:color="auto"/>
              <w:left w:val="single" w:sz="4" w:space="0" w:color="auto"/>
              <w:bottom w:val="single" w:sz="4" w:space="0" w:color="auto"/>
              <w:right w:val="single" w:sz="4" w:space="0" w:color="auto"/>
            </w:tcBorders>
            <w:textDirection w:val="tbRl"/>
            <w:vAlign w:val="center"/>
            <w:hideMark/>
          </w:tcPr>
          <w:p w14:paraId="1FA7D7C9"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30.000,00</w:t>
            </w:r>
          </w:p>
        </w:tc>
        <w:tc>
          <w:tcPr>
            <w:tcW w:w="442" w:type="dxa"/>
            <w:gridSpan w:val="2"/>
            <w:tcBorders>
              <w:top w:val="single" w:sz="4" w:space="0" w:color="auto"/>
              <w:left w:val="single" w:sz="4" w:space="0" w:color="auto"/>
              <w:bottom w:val="single" w:sz="4" w:space="0" w:color="auto"/>
              <w:right w:val="single" w:sz="4" w:space="0" w:color="auto"/>
            </w:tcBorders>
            <w:textDirection w:val="tbRl"/>
            <w:vAlign w:val="center"/>
            <w:hideMark/>
          </w:tcPr>
          <w:p w14:paraId="050DFD16"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30.000,00</w:t>
            </w:r>
          </w:p>
        </w:tc>
        <w:tc>
          <w:tcPr>
            <w:tcW w:w="442" w:type="dxa"/>
            <w:gridSpan w:val="2"/>
            <w:tcBorders>
              <w:top w:val="single" w:sz="4" w:space="0" w:color="auto"/>
              <w:left w:val="single" w:sz="4" w:space="0" w:color="auto"/>
              <w:bottom w:val="single" w:sz="4" w:space="0" w:color="auto"/>
              <w:right w:val="single" w:sz="4" w:space="0" w:color="auto"/>
            </w:tcBorders>
            <w:textDirection w:val="tbRl"/>
            <w:vAlign w:val="center"/>
            <w:hideMark/>
          </w:tcPr>
          <w:p w14:paraId="04B2D7EA"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30.000,00</w:t>
            </w:r>
          </w:p>
        </w:tc>
        <w:tc>
          <w:tcPr>
            <w:tcW w:w="442" w:type="dxa"/>
            <w:gridSpan w:val="3"/>
            <w:tcBorders>
              <w:top w:val="single" w:sz="4" w:space="0" w:color="auto"/>
              <w:left w:val="single" w:sz="4" w:space="0" w:color="auto"/>
              <w:bottom w:val="single" w:sz="4" w:space="0" w:color="auto"/>
              <w:right w:val="single" w:sz="4" w:space="0" w:color="auto"/>
            </w:tcBorders>
            <w:textDirection w:val="tbRl"/>
            <w:vAlign w:val="center"/>
            <w:hideMark/>
          </w:tcPr>
          <w:p w14:paraId="5C11D1D8"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30.000,00</w:t>
            </w:r>
          </w:p>
        </w:tc>
        <w:tc>
          <w:tcPr>
            <w:tcW w:w="442" w:type="dxa"/>
            <w:gridSpan w:val="3"/>
            <w:tcBorders>
              <w:top w:val="single" w:sz="4" w:space="0" w:color="auto"/>
              <w:left w:val="single" w:sz="4" w:space="0" w:color="auto"/>
              <w:bottom w:val="single" w:sz="4" w:space="0" w:color="auto"/>
              <w:right w:val="single" w:sz="4" w:space="0" w:color="auto"/>
            </w:tcBorders>
            <w:textDirection w:val="tbRl"/>
            <w:vAlign w:val="center"/>
            <w:hideMark/>
          </w:tcPr>
          <w:p w14:paraId="32AC4142"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30.000,00</w:t>
            </w:r>
          </w:p>
        </w:tc>
        <w:tc>
          <w:tcPr>
            <w:tcW w:w="442" w:type="dxa"/>
            <w:gridSpan w:val="3"/>
            <w:tcBorders>
              <w:top w:val="single" w:sz="4" w:space="0" w:color="auto"/>
              <w:left w:val="single" w:sz="4" w:space="0" w:color="auto"/>
              <w:bottom w:val="single" w:sz="4" w:space="0" w:color="auto"/>
              <w:right w:val="single" w:sz="4" w:space="0" w:color="auto"/>
            </w:tcBorders>
            <w:textDirection w:val="tbRl"/>
            <w:vAlign w:val="center"/>
            <w:hideMark/>
          </w:tcPr>
          <w:p w14:paraId="15504923"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30.000,00</w:t>
            </w:r>
          </w:p>
        </w:tc>
        <w:tc>
          <w:tcPr>
            <w:tcW w:w="443" w:type="dxa"/>
            <w:gridSpan w:val="2"/>
            <w:tcBorders>
              <w:top w:val="single" w:sz="4" w:space="0" w:color="auto"/>
              <w:left w:val="single" w:sz="4" w:space="0" w:color="auto"/>
              <w:bottom w:val="single" w:sz="4" w:space="0" w:color="auto"/>
              <w:right w:val="single" w:sz="4" w:space="0" w:color="auto"/>
            </w:tcBorders>
            <w:textDirection w:val="tbRl"/>
            <w:vAlign w:val="center"/>
            <w:hideMark/>
          </w:tcPr>
          <w:p w14:paraId="4412741E"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30.000,00</w:t>
            </w:r>
          </w:p>
        </w:tc>
        <w:tc>
          <w:tcPr>
            <w:tcW w:w="442" w:type="dxa"/>
            <w:gridSpan w:val="2"/>
            <w:tcBorders>
              <w:top w:val="single" w:sz="4" w:space="0" w:color="auto"/>
              <w:left w:val="single" w:sz="4" w:space="0" w:color="auto"/>
              <w:bottom w:val="single" w:sz="4" w:space="0" w:color="auto"/>
              <w:right w:val="single" w:sz="4" w:space="0" w:color="auto"/>
            </w:tcBorders>
            <w:textDirection w:val="tbRl"/>
            <w:vAlign w:val="center"/>
            <w:hideMark/>
          </w:tcPr>
          <w:p w14:paraId="12FD89C7"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30.000,00</w:t>
            </w:r>
          </w:p>
        </w:tc>
        <w:tc>
          <w:tcPr>
            <w:tcW w:w="442" w:type="dxa"/>
            <w:gridSpan w:val="2"/>
            <w:tcBorders>
              <w:top w:val="single" w:sz="4" w:space="0" w:color="auto"/>
              <w:left w:val="single" w:sz="4" w:space="0" w:color="auto"/>
              <w:bottom w:val="single" w:sz="4" w:space="0" w:color="auto"/>
              <w:right w:val="single" w:sz="4" w:space="0" w:color="auto"/>
            </w:tcBorders>
            <w:textDirection w:val="tbRl"/>
            <w:vAlign w:val="center"/>
            <w:hideMark/>
          </w:tcPr>
          <w:p w14:paraId="239B59D5"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30.000,00</w:t>
            </w:r>
          </w:p>
        </w:tc>
        <w:tc>
          <w:tcPr>
            <w:tcW w:w="443" w:type="dxa"/>
            <w:gridSpan w:val="2"/>
            <w:tcBorders>
              <w:top w:val="single" w:sz="4" w:space="0" w:color="auto"/>
              <w:left w:val="single" w:sz="4" w:space="0" w:color="auto"/>
              <w:bottom w:val="single" w:sz="4" w:space="0" w:color="auto"/>
              <w:right w:val="single" w:sz="4" w:space="0" w:color="auto"/>
            </w:tcBorders>
            <w:textDirection w:val="tbRl"/>
            <w:vAlign w:val="center"/>
            <w:hideMark/>
          </w:tcPr>
          <w:p w14:paraId="19D1FF3F"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30.000,00</w:t>
            </w:r>
          </w:p>
        </w:tc>
        <w:tc>
          <w:tcPr>
            <w:tcW w:w="442" w:type="dxa"/>
            <w:gridSpan w:val="2"/>
            <w:tcBorders>
              <w:top w:val="single" w:sz="4" w:space="0" w:color="auto"/>
              <w:left w:val="single" w:sz="4" w:space="0" w:color="auto"/>
              <w:bottom w:val="single" w:sz="4" w:space="0" w:color="auto"/>
              <w:right w:val="single" w:sz="4" w:space="0" w:color="auto"/>
            </w:tcBorders>
            <w:textDirection w:val="tbRl"/>
            <w:vAlign w:val="center"/>
            <w:hideMark/>
          </w:tcPr>
          <w:p w14:paraId="2839D693"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30.000,00</w:t>
            </w:r>
          </w:p>
        </w:tc>
        <w:tc>
          <w:tcPr>
            <w:tcW w:w="444" w:type="dxa"/>
            <w:gridSpan w:val="2"/>
            <w:tcBorders>
              <w:top w:val="single" w:sz="4" w:space="0" w:color="auto"/>
              <w:left w:val="single" w:sz="4" w:space="0" w:color="auto"/>
              <w:bottom w:val="single" w:sz="4" w:space="0" w:color="auto"/>
              <w:right w:val="single" w:sz="4" w:space="0" w:color="auto"/>
            </w:tcBorders>
            <w:textDirection w:val="tbRl"/>
            <w:vAlign w:val="center"/>
            <w:hideMark/>
          </w:tcPr>
          <w:p w14:paraId="4DE99234"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30.000,00</w:t>
            </w:r>
          </w:p>
        </w:tc>
        <w:tc>
          <w:tcPr>
            <w:tcW w:w="445" w:type="dxa"/>
            <w:gridSpan w:val="2"/>
            <w:tcBorders>
              <w:top w:val="single" w:sz="4" w:space="0" w:color="auto"/>
              <w:left w:val="single" w:sz="4" w:space="0" w:color="auto"/>
              <w:bottom w:val="single" w:sz="4" w:space="0" w:color="auto"/>
              <w:right w:val="single" w:sz="4" w:space="0" w:color="auto"/>
            </w:tcBorders>
            <w:textDirection w:val="tbRl"/>
            <w:vAlign w:val="center"/>
            <w:hideMark/>
          </w:tcPr>
          <w:p w14:paraId="149AB5B3"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30.000,00</w:t>
            </w:r>
          </w:p>
        </w:tc>
        <w:tc>
          <w:tcPr>
            <w:tcW w:w="444" w:type="dxa"/>
            <w:gridSpan w:val="2"/>
            <w:tcBorders>
              <w:top w:val="single" w:sz="4" w:space="0" w:color="auto"/>
              <w:left w:val="single" w:sz="4" w:space="0" w:color="auto"/>
              <w:bottom w:val="single" w:sz="4" w:space="0" w:color="auto"/>
              <w:right w:val="single" w:sz="4" w:space="0" w:color="auto"/>
            </w:tcBorders>
            <w:textDirection w:val="tbRl"/>
            <w:vAlign w:val="center"/>
            <w:hideMark/>
          </w:tcPr>
          <w:p w14:paraId="0E396195"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30.000,00</w:t>
            </w:r>
          </w:p>
        </w:tc>
        <w:tc>
          <w:tcPr>
            <w:tcW w:w="450" w:type="dxa"/>
            <w:gridSpan w:val="3"/>
            <w:tcBorders>
              <w:top w:val="single" w:sz="4" w:space="0" w:color="auto"/>
              <w:left w:val="single" w:sz="4" w:space="0" w:color="auto"/>
              <w:bottom w:val="single" w:sz="4" w:space="0" w:color="auto"/>
              <w:right w:val="single" w:sz="4" w:space="0" w:color="auto"/>
            </w:tcBorders>
            <w:textDirection w:val="tbRl"/>
            <w:vAlign w:val="center"/>
            <w:hideMark/>
          </w:tcPr>
          <w:p w14:paraId="4A614488"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30.000,00</w:t>
            </w:r>
          </w:p>
        </w:tc>
        <w:tc>
          <w:tcPr>
            <w:tcW w:w="449" w:type="dxa"/>
            <w:gridSpan w:val="3"/>
            <w:tcBorders>
              <w:top w:val="single" w:sz="4" w:space="0" w:color="auto"/>
              <w:left w:val="single" w:sz="4" w:space="0" w:color="auto"/>
              <w:bottom w:val="single" w:sz="4" w:space="0" w:color="auto"/>
              <w:right w:val="single" w:sz="4" w:space="0" w:color="auto"/>
            </w:tcBorders>
            <w:textDirection w:val="tbRl"/>
            <w:vAlign w:val="center"/>
            <w:hideMark/>
          </w:tcPr>
          <w:p w14:paraId="108EE01D"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30.000,00</w:t>
            </w:r>
          </w:p>
        </w:tc>
        <w:tc>
          <w:tcPr>
            <w:tcW w:w="444" w:type="dxa"/>
            <w:gridSpan w:val="2"/>
            <w:tcBorders>
              <w:top w:val="single" w:sz="4" w:space="0" w:color="auto"/>
              <w:left w:val="single" w:sz="4" w:space="0" w:color="auto"/>
              <w:bottom w:val="single" w:sz="4" w:space="0" w:color="auto"/>
              <w:right w:val="single" w:sz="4" w:space="0" w:color="auto"/>
            </w:tcBorders>
            <w:textDirection w:val="tbRl"/>
            <w:vAlign w:val="center"/>
            <w:hideMark/>
          </w:tcPr>
          <w:p w14:paraId="54386FAE"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30.000,00</w:t>
            </w:r>
          </w:p>
        </w:tc>
        <w:tc>
          <w:tcPr>
            <w:tcW w:w="445" w:type="dxa"/>
            <w:gridSpan w:val="2"/>
            <w:tcBorders>
              <w:top w:val="single" w:sz="4" w:space="0" w:color="auto"/>
              <w:left w:val="single" w:sz="4" w:space="0" w:color="auto"/>
              <w:bottom w:val="single" w:sz="4" w:space="0" w:color="auto"/>
              <w:right w:val="single" w:sz="4" w:space="0" w:color="auto"/>
            </w:tcBorders>
            <w:textDirection w:val="tbRl"/>
            <w:vAlign w:val="center"/>
            <w:hideMark/>
          </w:tcPr>
          <w:p w14:paraId="14215A6D"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30.000,00</w:t>
            </w:r>
          </w:p>
        </w:tc>
        <w:tc>
          <w:tcPr>
            <w:tcW w:w="445" w:type="dxa"/>
            <w:gridSpan w:val="2"/>
            <w:tcBorders>
              <w:top w:val="single" w:sz="4" w:space="0" w:color="auto"/>
              <w:left w:val="single" w:sz="4" w:space="0" w:color="auto"/>
              <w:bottom w:val="single" w:sz="4" w:space="0" w:color="auto"/>
              <w:right w:val="single" w:sz="4" w:space="0" w:color="auto"/>
            </w:tcBorders>
            <w:textDirection w:val="tbRl"/>
            <w:vAlign w:val="center"/>
            <w:hideMark/>
          </w:tcPr>
          <w:p w14:paraId="5E96D6DF"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30.000,00</w:t>
            </w:r>
          </w:p>
        </w:tc>
        <w:tc>
          <w:tcPr>
            <w:tcW w:w="508" w:type="dxa"/>
            <w:tcBorders>
              <w:top w:val="single" w:sz="4" w:space="0" w:color="auto"/>
              <w:left w:val="single" w:sz="4" w:space="0" w:color="auto"/>
              <w:bottom w:val="single" w:sz="4" w:space="0" w:color="auto"/>
              <w:right w:val="single" w:sz="4" w:space="0" w:color="auto"/>
            </w:tcBorders>
            <w:textDirection w:val="tbRl"/>
            <w:vAlign w:val="center"/>
            <w:hideMark/>
          </w:tcPr>
          <w:p w14:paraId="5BBE0998"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30.000,00</w:t>
            </w:r>
          </w:p>
        </w:tc>
      </w:tr>
      <w:tr w:rsidR="00202970" w:rsidRPr="00164626" w14:paraId="214A933D" w14:textId="77777777" w:rsidTr="00E76682">
        <w:trPr>
          <w:cantSplit/>
          <w:trHeight w:val="835"/>
        </w:trPr>
        <w:tc>
          <w:tcPr>
            <w:tcW w:w="2405" w:type="dxa"/>
            <w:gridSpan w:val="4"/>
            <w:tcBorders>
              <w:top w:val="single" w:sz="4" w:space="0" w:color="auto"/>
              <w:left w:val="single" w:sz="4" w:space="0" w:color="auto"/>
              <w:bottom w:val="single" w:sz="4" w:space="0" w:color="auto"/>
              <w:right w:val="single" w:sz="4" w:space="0" w:color="auto"/>
            </w:tcBorders>
            <w:vAlign w:val="center"/>
            <w:hideMark/>
          </w:tcPr>
          <w:p w14:paraId="4D86F632"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Aquisição e instalação de dessalinizadores</w:t>
            </w:r>
          </w:p>
        </w:tc>
        <w:tc>
          <w:tcPr>
            <w:tcW w:w="424" w:type="dxa"/>
            <w:tcBorders>
              <w:top w:val="single" w:sz="4" w:space="0" w:color="auto"/>
              <w:left w:val="single" w:sz="4" w:space="0" w:color="auto"/>
              <w:bottom w:val="single" w:sz="4" w:space="0" w:color="auto"/>
              <w:right w:val="single" w:sz="4" w:space="0" w:color="auto"/>
            </w:tcBorders>
            <w:vAlign w:val="center"/>
            <w:hideMark/>
          </w:tcPr>
          <w:p w14:paraId="4D9FCC1B"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02</w:t>
            </w:r>
          </w:p>
        </w:tc>
        <w:tc>
          <w:tcPr>
            <w:tcW w:w="1277" w:type="dxa"/>
            <w:tcBorders>
              <w:top w:val="single" w:sz="4" w:space="0" w:color="auto"/>
              <w:left w:val="single" w:sz="4" w:space="0" w:color="auto"/>
              <w:bottom w:val="single" w:sz="4" w:space="0" w:color="auto"/>
              <w:right w:val="single" w:sz="4" w:space="0" w:color="auto"/>
            </w:tcBorders>
            <w:vAlign w:val="center"/>
            <w:hideMark/>
          </w:tcPr>
          <w:p w14:paraId="06660FE3"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Dessalinizadores</w:t>
            </w:r>
          </w:p>
        </w:tc>
        <w:tc>
          <w:tcPr>
            <w:tcW w:w="848" w:type="dxa"/>
            <w:tcBorders>
              <w:top w:val="single" w:sz="4" w:space="0" w:color="auto"/>
              <w:left w:val="single" w:sz="4" w:space="0" w:color="auto"/>
              <w:bottom w:val="single" w:sz="4" w:space="0" w:color="auto"/>
              <w:right w:val="single" w:sz="4" w:space="0" w:color="auto"/>
            </w:tcBorders>
            <w:vAlign w:val="center"/>
            <w:hideMark/>
          </w:tcPr>
          <w:p w14:paraId="147C3668"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10.000,00</w:t>
            </w:r>
          </w:p>
        </w:tc>
        <w:tc>
          <w:tcPr>
            <w:tcW w:w="706" w:type="dxa"/>
            <w:tcBorders>
              <w:top w:val="single" w:sz="4" w:space="0" w:color="auto"/>
              <w:left w:val="single" w:sz="4" w:space="0" w:color="auto"/>
              <w:bottom w:val="single" w:sz="4" w:space="0" w:color="auto"/>
              <w:right w:val="single" w:sz="4" w:space="0" w:color="auto"/>
            </w:tcBorders>
            <w:textDirection w:val="tbRl"/>
            <w:vAlign w:val="center"/>
            <w:hideMark/>
          </w:tcPr>
          <w:p w14:paraId="7C3FFD6F"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20.000,00</w:t>
            </w:r>
          </w:p>
        </w:tc>
        <w:tc>
          <w:tcPr>
            <w:tcW w:w="440" w:type="dxa"/>
            <w:gridSpan w:val="2"/>
            <w:tcBorders>
              <w:top w:val="single" w:sz="4" w:space="0" w:color="auto"/>
              <w:left w:val="single" w:sz="4" w:space="0" w:color="auto"/>
              <w:bottom w:val="single" w:sz="4" w:space="0" w:color="auto"/>
              <w:right w:val="single" w:sz="4" w:space="0" w:color="auto"/>
            </w:tcBorders>
            <w:textDirection w:val="tbRl"/>
            <w:vAlign w:val="center"/>
          </w:tcPr>
          <w:p w14:paraId="3DEA7A5E"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20.000,00</w:t>
            </w:r>
          </w:p>
        </w:tc>
        <w:tc>
          <w:tcPr>
            <w:tcW w:w="442" w:type="dxa"/>
            <w:gridSpan w:val="2"/>
            <w:tcBorders>
              <w:top w:val="single" w:sz="4" w:space="0" w:color="auto"/>
              <w:left w:val="single" w:sz="4" w:space="0" w:color="auto"/>
              <w:bottom w:val="single" w:sz="4" w:space="0" w:color="auto"/>
              <w:right w:val="single" w:sz="4" w:space="0" w:color="auto"/>
            </w:tcBorders>
            <w:vAlign w:val="center"/>
          </w:tcPr>
          <w:p w14:paraId="6765497A" w14:textId="77777777" w:rsidR="00202970" w:rsidRPr="00164626" w:rsidRDefault="00202970" w:rsidP="00202970">
            <w:pPr>
              <w:tabs>
                <w:tab w:val="left" w:pos="851"/>
                <w:tab w:val="left" w:pos="10206"/>
              </w:tabs>
              <w:spacing w:line="240" w:lineRule="auto"/>
              <w:jc w:val="center"/>
              <w:rPr>
                <w:sz w:val="14"/>
                <w:szCs w:val="14"/>
              </w:rPr>
            </w:pPr>
          </w:p>
        </w:tc>
        <w:tc>
          <w:tcPr>
            <w:tcW w:w="442" w:type="dxa"/>
            <w:gridSpan w:val="2"/>
            <w:tcBorders>
              <w:top w:val="single" w:sz="4" w:space="0" w:color="auto"/>
              <w:left w:val="single" w:sz="4" w:space="0" w:color="auto"/>
              <w:bottom w:val="single" w:sz="4" w:space="0" w:color="auto"/>
              <w:right w:val="single" w:sz="4" w:space="0" w:color="auto"/>
            </w:tcBorders>
            <w:vAlign w:val="center"/>
          </w:tcPr>
          <w:p w14:paraId="33C0CBA7" w14:textId="77777777" w:rsidR="00202970" w:rsidRPr="00164626" w:rsidRDefault="00202970" w:rsidP="00202970">
            <w:pPr>
              <w:tabs>
                <w:tab w:val="left" w:pos="851"/>
                <w:tab w:val="left" w:pos="10206"/>
              </w:tabs>
              <w:spacing w:line="240" w:lineRule="auto"/>
              <w:jc w:val="center"/>
              <w:rPr>
                <w:sz w:val="14"/>
                <w:szCs w:val="14"/>
              </w:rPr>
            </w:pPr>
          </w:p>
        </w:tc>
        <w:tc>
          <w:tcPr>
            <w:tcW w:w="442" w:type="dxa"/>
            <w:gridSpan w:val="3"/>
            <w:tcBorders>
              <w:top w:val="single" w:sz="4" w:space="0" w:color="auto"/>
              <w:left w:val="single" w:sz="4" w:space="0" w:color="auto"/>
              <w:bottom w:val="single" w:sz="4" w:space="0" w:color="auto"/>
              <w:right w:val="single" w:sz="4" w:space="0" w:color="auto"/>
            </w:tcBorders>
            <w:vAlign w:val="center"/>
          </w:tcPr>
          <w:p w14:paraId="06518297" w14:textId="77777777" w:rsidR="00202970" w:rsidRPr="00164626" w:rsidRDefault="00202970" w:rsidP="00202970">
            <w:pPr>
              <w:tabs>
                <w:tab w:val="left" w:pos="851"/>
                <w:tab w:val="left" w:pos="10206"/>
              </w:tabs>
              <w:spacing w:line="240" w:lineRule="auto"/>
              <w:jc w:val="center"/>
              <w:rPr>
                <w:sz w:val="14"/>
                <w:szCs w:val="14"/>
              </w:rPr>
            </w:pPr>
          </w:p>
        </w:tc>
        <w:tc>
          <w:tcPr>
            <w:tcW w:w="442" w:type="dxa"/>
            <w:gridSpan w:val="3"/>
            <w:tcBorders>
              <w:top w:val="single" w:sz="4" w:space="0" w:color="auto"/>
              <w:left w:val="single" w:sz="4" w:space="0" w:color="auto"/>
              <w:bottom w:val="single" w:sz="4" w:space="0" w:color="auto"/>
              <w:right w:val="single" w:sz="4" w:space="0" w:color="auto"/>
            </w:tcBorders>
            <w:vAlign w:val="center"/>
          </w:tcPr>
          <w:p w14:paraId="000B81D3" w14:textId="77777777" w:rsidR="00202970" w:rsidRPr="00164626" w:rsidRDefault="00202970" w:rsidP="00202970">
            <w:pPr>
              <w:tabs>
                <w:tab w:val="left" w:pos="851"/>
                <w:tab w:val="left" w:pos="10206"/>
              </w:tabs>
              <w:spacing w:line="240" w:lineRule="auto"/>
              <w:jc w:val="center"/>
              <w:rPr>
                <w:sz w:val="14"/>
                <w:szCs w:val="14"/>
              </w:rPr>
            </w:pPr>
          </w:p>
        </w:tc>
        <w:tc>
          <w:tcPr>
            <w:tcW w:w="442" w:type="dxa"/>
            <w:gridSpan w:val="3"/>
            <w:tcBorders>
              <w:top w:val="single" w:sz="4" w:space="0" w:color="auto"/>
              <w:left w:val="single" w:sz="4" w:space="0" w:color="auto"/>
              <w:bottom w:val="single" w:sz="4" w:space="0" w:color="auto"/>
              <w:right w:val="single" w:sz="4" w:space="0" w:color="auto"/>
            </w:tcBorders>
            <w:textDirection w:val="tbRl"/>
            <w:vAlign w:val="center"/>
          </w:tcPr>
          <w:p w14:paraId="54801A26" w14:textId="77777777" w:rsidR="00202970" w:rsidRPr="00164626" w:rsidRDefault="00202970" w:rsidP="00202970">
            <w:pPr>
              <w:tabs>
                <w:tab w:val="left" w:pos="851"/>
                <w:tab w:val="left" w:pos="10206"/>
              </w:tabs>
              <w:spacing w:line="240" w:lineRule="auto"/>
              <w:jc w:val="center"/>
              <w:rPr>
                <w:sz w:val="14"/>
                <w:szCs w:val="14"/>
              </w:rPr>
            </w:pPr>
          </w:p>
        </w:tc>
        <w:tc>
          <w:tcPr>
            <w:tcW w:w="443" w:type="dxa"/>
            <w:gridSpan w:val="2"/>
            <w:tcBorders>
              <w:top w:val="single" w:sz="4" w:space="0" w:color="auto"/>
              <w:left w:val="single" w:sz="4" w:space="0" w:color="auto"/>
              <w:bottom w:val="single" w:sz="4" w:space="0" w:color="auto"/>
              <w:right w:val="single" w:sz="4" w:space="0" w:color="auto"/>
            </w:tcBorders>
            <w:vAlign w:val="center"/>
          </w:tcPr>
          <w:p w14:paraId="5177FADF" w14:textId="77777777" w:rsidR="00202970" w:rsidRPr="00164626" w:rsidRDefault="00202970" w:rsidP="00202970">
            <w:pPr>
              <w:tabs>
                <w:tab w:val="left" w:pos="851"/>
                <w:tab w:val="left" w:pos="10206"/>
              </w:tabs>
              <w:spacing w:line="240" w:lineRule="auto"/>
              <w:jc w:val="center"/>
              <w:rPr>
                <w:sz w:val="14"/>
                <w:szCs w:val="14"/>
              </w:rPr>
            </w:pPr>
          </w:p>
        </w:tc>
        <w:tc>
          <w:tcPr>
            <w:tcW w:w="442" w:type="dxa"/>
            <w:gridSpan w:val="2"/>
            <w:tcBorders>
              <w:top w:val="single" w:sz="4" w:space="0" w:color="auto"/>
              <w:left w:val="single" w:sz="4" w:space="0" w:color="auto"/>
              <w:bottom w:val="single" w:sz="4" w:space="0" w:color="auto"/>
              <w:right w:val="single" w:sz="4" w:space="0" w:color="auto"/>
            </w:tcBorders>
            <w:vAlign w:val="center"/>
          </w:tcPr>
          <w:p w14:paraId="02E0270A" w14:textId="77777777" w:rsidR="00202970" w:rsidRPr="00164626" w:rsidRDefault="00202970" w:rsidP="00202970">
            <w:pPr>
              <w:tabs>
                <w:tab w:val="left" w:pos="851"/>
                <w:tab w:val="left" w:pos="10206"/>
              </w:tabs>
              <w:spacing w:line="240" w:lineRule="auto"/>
              <w:jc w:val="center"/>
              <w:rPr>
                <w:sz w:val="14"/>
                <w:szCs w:val="14"/>
              </w:rPr>
            </w:pPr>
          </w:p>
        </w:tc>
        <w:tc>
          <w:tcPr>
            <w:tcW w:w="442" w:type="dxa"/>
            <w:gridSpan w:val="2"/>
            <w:tcBorders>
              <w:top w:val="single" w:sz="4" w:space="0" w:color="auto"/>
              <w:left w:val="single" w:sz="4" w:space="0" w:color="auto"/>
              <w:bottom w:val="single" w:sz="4" w:space="0" w:color="auto"/>
              <w:right w:val="single" w:sz="4" w:space="0" w:color="auto"/>
            </w:tcBorders>
            <w:vAlign w:val="center"/>
          </w:tcPr>
          <w:p w14:paraId="6C465EEE" w14:textId="77777777" w:rsidR="00202970" w:rsidRPr="00164626" w:rsidRDefault="00202970" w:rsidP="00202970">
            <w:pPr>
              <w:tabs>
                <w:tab w:val="left" w:pos="851"/>
                <w:tab w:val="left" w:pos="10206"/>
              </w:tabs>
              <w:spacing w:line="240" w:lineRule="auto"/>
              <w:jc w:val="center"/>
              <w:rPr>
                <w:sz w:val="14"/>
                <w:szCs w:val="14"/>
              </w:rPr>
            </w:pPr>
          </w:p>
        </w:tc>
        <w:tc>
          <w:tcPr>
            <w:tcW w:w="443" w:type="dxa"/>
            <w:gridSpan w:val="2"/>
            <w:tcBorders>
              <w:top w:val="single" w:sz="4" w:space="0" w:color="auto"/>
              <w:left w:val="single" w:sz="4" w:space="0" w:color="auto"/>
              <w:bottom w:val="single" w:sz="4" w:space="0" w:color="auto"/>
              <w:right w:val="single" w:sz="4" w:space="0" w:color="auto"/>
            </w:tcBorders>
            <w:vAlign w:val="center"/>
          </w:tcPr>
          <w:p w14:paraId="62B4C86C" w14:textId="77777777" w:rsidR="00202970" w:rsidRPr="00164626" w:rsidRDefault="00202970" w:rsidP="00202970">
            <w:pPr>
              <w:tabs>
                <w:tab w:val="left" w:pos="851"/>
                <w:tab w:val="left" w:pos="10206"/>
              </w:tabs>
              <w:spacing w:line="240" w:lineRule="auto"/>
              <w:jc w:val="center"/>
              <w:rPr>
                <w:sz w:val="14"/>
                <w:szCs w:val="14"/>
              </w:rPr>
            </w:pPr>
          </w:p>
        </w:tc>
        <w:tc>
          <w:tcPr>
            <w:tcW w:w="442" w:type="dxa"/>
            <w:gridSpan w:val="2"/>
            <w:tcBorders>
              <w:top w:val="single" w:sz="4" w:space="0" w:color="auto"/>
              <w:left w:val="single" w:sz="4" w:space="0" w:color="auto"/>
              <w:bottom w:val="single" w:sz="4" w:space="0" w:color="auto"/>
              <w:right w:val="single" w:sz="4" w:space="0" w:color="auto"/>
            </w:tcBorders>
            <w:vAlign w:val="center"/>
          </w:tcPr>
          <w:p w14:paraId="4C79C0A8" w14:textId="77777777" w:rsidR="00202970" w:rsidRPr="00164626" w:rsidRDefault="00202970" w:rsidP="00202970">
            <w:pPr>
              <w:tabs>
                <w:tab w:val="left" w:pos="851"/>
                <w:tab w:val="left" w:pos="10206"/>
              </w:tabs>
              <w:spacing w:line="240" w:lineRule="auto"/>
              <w:jc w:val="center"/>
              <w:rPr>
                <w:sz w:val="14"/>
                <w:szCs w:val="14"/>
              </w:rPr>
            </w:pPr>
          </w:p>
        </w:tc>
        <w:tc>
          <w:tcPr>
            <w:tcW w:w="444" w:type="dxa"/>
            <w:gridSpan w:val="2"/>
            <w:tcBorders>
              <w:top w:val="single" w:sz="4" w:space="0" w:color="auto"/>
              <w:left w:val="single" w:sz="4" w:space="0" w:color="auto"/>
              <w:bottom w:val="single" w:sz="4" w:space="0" w:color="auto"/>
              <w:right w:val="single" w:sz="4" w:space="0" w:color="auto"/>
            </w:tcBorders>
            <w:vAlign w:val="center"/>
          </w:tcPr>
          <w:p w14:paraId="75E0DCAC" w14:textId="77777777" w:rsidR="00202970" w:rsidRPr="00164626" w:rsidRDefault="00202970" w:rsidP="00202970">
            <w:pPr>
              <w:tabs>
                <w:tab w:val="left" w:pos="851"/>
                <w:tab w:val="left" w:pos="10206"/>
              </w:tabs>
              <w:spacing w:line="240" w:lineRule="auto"/>
              <w:jc w:val="center"/>
              <w:rPr>
                <w:sz w:val="14"/>
                <w:szCs w:val="14"/>
              </w:rPr>
            </w:pPr>
          </w:p>
        </w:tc>
        <w:tc>
          <w:tcPr>
            <w:tcW w:w="445" w:type="dxa"/>
            <w:gridSpan w:val="2"/>
            <w:tcBorders>
              <w:top w:val="single" w:sz="4" w:space="0" w:color="auto"/>
              <w:left w:val="single" w:sz="4" w:space="0" w:color="auto"/>
              <w:bottom w:val="single" w:sz="4" w:space="0" w:color="auto"/>
              <w:right w:val="single" w:sz="4" w:space="0" w:color="auto"/>
            </w:tcBorders>
            <w:vAlign w:val="center"/>
          </w:tcPr>
          <w:p w14:paraId="4E7EA50D" w14:textId="77777777" w:rsidR="00202970" w:rsidRPr="00164626" w:rsidRDefault="00202970" w:rsidP="00202970">
            <w:pPr>
              <w:tabs>
                <w:tab w:val="left" w:pos="851"/>
                <w:tab w:val="left" w:pos="10206"/>
              </w:tabs>
              <w:spacing w:line="240" w:lineRule="auto"/>
              <w:jc w:val="center"/>
              <w:rPr>
                <w:sz w:val="14"/>
                <w:szCs w:val="14"/>
              </w:rPr>
            </w:pPr>
          </w:p>
        </w:tc>
        <w:tc>
          <w:tcPr>
            <w:tcW w:w="444" w:type="dxa"/>
            <w:gridSpan w:val="2"/>
            <w:tcBorders>
              <w:top w:val="single" w:sz="4" w:space="0" w:color="auto"/>
              <w:left w:val="single" w:sz="4" w:space="0" w:color="auto"/>
              <w:bottom w:val="single" w:sz="4" w:space="0" w:color="auto"/>
              <w:right w:val="single" w:sz="4" w:space="0" w:color="auto"/>
            </w:tcBorders>
            <w:vAlign w:val="center"/>
          </w:tcPr>
          <w:p w14:paraId="6B8EB338" w14:textId="77777777" w:rsidR="00202970" w:rsidRPr="00164626" w:rsidRDefault="00202970" w:rsidP="00202970">
            <w:pPr>
              <w:tabs>
                <w:tab w:val="left" w:pos="851"/>
                <w:tab w:val="left" w:pos="10206"/>
              </w:tabs>
              <w:spacing w:line="240" w:lineRule="auto"/>
              <w:jc w:val="center"/>
              <w:rPr>
                <w:sz w:val="14"/>
                <w:szCs w:val="14"/>
              </w:rPr>
            </w:pPr>
          </w:p>
        </w:tc>
        <w:tc>
          <w:tcPr>
            <w:tcW w:w="450" w:type="dxa"/>
            <w:gridSpan w:val="3"/>
            <w:tcBorders>
              <w:top w:val="single" w:sz="4" w:space="0" w:color="auto"/>
              <w:left w:val="single" w:sz="4" w:space="0" w:color="auto"/>
              <w:bottom w:val="single" w:sz="4" w:space="0" w:color="auto"/>
              <w:right w:val="single" w:sz="4" w:space="0" w:color="auto"/>
            </w:tcBorders>
            <w:vAlign w:val="center"/>
          </w:tcPr>
          <w:p w14:paraId="5C7E60D4" w14:textId="77777777" w:rsidR="00202970" w:rsidRPr="00164626" w:rsidRDefault="00202970" w:rsidP="00202970">
            <w:pPr>
              <w:tabs>
                <w:tab w:val="left" w:pos="851"/>
                <w:tab w:val="left" w:pos="10206"/>
              </w:tabs>
              <w:spacing w:line="240" w:lineRule="auto"/>
              <w:jc w:val="center"/>
              <w:rPr>
                <w:sz w:val="14"/>
                <w:szCs w:val="14"/>
              </w:rPr>
            </w:pPr>
          </w:p>
        </w:tc>
        <w:tc>
          <w:tcPr>
            <w:tcW w:w="449" w:type="dxa"/>
            <w:gridSpan w:val="3"/>
            <w:tcBorders>
              <w:top w:val="single" w:sz="4" w:space="0" w:color="auto"/>
              <w:left w:val="single" w:sz="4" w:space="0" w:color="auto"/>
              <w:bottom w:val="single" w:sz="4" w:space="0" w:color="auto"/>
              <w:right w:val="single" w:sz="4" w:space="0" w:color="auto"/>
            </w:tcBorders>
            <w:vAlign w:val="center"/>
          </w:tcPr>
          <w:p w14:paraId="77559E06" w14:textId="77777777" w:rsidR="00202970" w:rsidRPr="00164626" w:rsidRDefault="00202970" w:rsidP="00202970">
            <w:pPr>
              <w:tabs>
                <w:tab w:val="left" w:pos="851"/>
                <w:tab w:val="left" w:pos="10206"/>
              </w:tabs>
              <w:spacing w:line="240" w:lineRule="auto"/>
              <w:jc w:val="center"/>
              <w:rPr>
                <w:sz w:val="14"/>
                <w:szCs w:val="14"/>
              </w:rPr>
            </w:pPr>
          </w:p>
        </w:tc>
        <w:tc>
          <w:tcPr>
            <w:tcW w:w="444" w:type="dxa"/>
            <w:gridSpan w:val="2"/>
            <w:tcBorders>
              <w:top w:val="single" w:sz="4" w:space="0" w:color="auto"/>
              <w:left w:val="single" w:sz="4" w:space="0" w:color="auto"/>
              <w:bottom w:val="single" w:sz="4" w:space="0" w:color="auto"/>
              <w:right w:val="single" w:sz="4" w:space="0" w:color="auto"/>
            </w:tcBorders>
            <w:vAlign w:val="center"/>
          </w:tcPr>
          <w:p w14:paraId="2A9C336F" w14:textId="77777777" w:rsidR="00202970" w:rsidRPr="00164626" w:rsidRDefault="00202970" w:rsidP="00202970">
            <w:pPr>
              <w:tabs>
                <w:tab w:val="left" w:pos="851"/>
                <w:tab w:val="left" w:pos="10206"/>
              </w:tabs>
              <w:spacing w:line="240" w:lineRule="auto"/>
              <w:jc w:val="center"/>
              <w:rPr>
                <w:sz w:val="14"/>
                <w:szCs w:val="14"/>
              </w:rPr>
            </w:pPr>
          </w:p>
        </w:tc>
        <w:tc>
          <w:tcPr>
            <w:tcW w:w="445" w:type="dxa"/>
            <w:gridSpan w:val="2"/>
            <w:tcBorders>
              <w:top w:val="single" w:sz="4" w:space="0" w:color="auto"/>
              <w:left w:val="single" w:sz="4" w:space="0" w:color="auto"/>
              <w:bottom w:val="single" w:sz="4" w:space="0" w:color="auto"/>
              <w:right w:val="single" w:sz="4" w:space="0" w:color="auto"/>
            </w:tcBorders>
            <w:vAlign w:val="center"/>
          </w:tcPr>
          <w:p w14:paraId="456DE87D" w14:textId="77777777" w:rsidR="00202970" w:rsidRPr="00164626" w:rsidRDefault="00202970" w:rsidP="00202970">
            <w:pPr>
              <w:tabs>
                <w:tab w:val="left" w:pos="851"/>
                <w:tab w:val="left" w:pos="10206"/>
              </w:tabs>
              <w:spacing w:line="240" w:lineRule="auto"/>
              <w:jc w:val="center"/>
              <w:rPr>
                <w:sz w:val="14"/>
                <w:szCs w:val="14"/>
              </w:rPr>
            </w:pPr>
          </w:p>
        </w:tc>
        <w:tc>
          <w:tcPr>
            <w:tcW w:w="445" w:type="dxa"/>
            <w:gridSpan w:val="2"/>
            <w:tcBorders>
              <w:top w:val="single" w:sz="4" w:space="0" w:color="auto"/>
              <w:left w:val="single" w:sz="4" w:space="0" w:color="auto"/>
              <w:bottom w:val="single" w:sz="4" w:space="0" w:color="auto"/>
              <w:right w:val="single" w:sz="4" w:space="0" w:color="auto"/>
            </w:tcBorders>
            <w:vAlign w:val="center"/>
          </w:tcPr>
          <w:p w14:paraId="247CE1F9" w14:textId="77777777" w:rsidR="00202970" w:rsidRPr="00164626" w:rsidRDefault="00202970" w:rsidP="00202970">
            <w:pPr>
              <w:tabs>
                <w:tab w:val="left" w:pos="851"/>
                <w:tab w:val="left" w:pos="10206"/>
              </w:tabs>
              <w:spacing w:line="240" w:lineRule="auto"/>
              <w:jc w:val="center"/>
              <w:rPr>
                <w:sz w:val="14"/>
                <w:szCs w:val="14"/>
              </w:rPr>
            </w:pPr>
          </w:p>
        </w:tc>
        <w:tc>
          <w:tcPr>
            <w:tcW w:w="508" w:type="dxa"/>
            <w:tcBorders>
              <w:top w:val="single" w:sz="4" w:space="0" w:color="auto"/>
              <w:left w:val="single" w:sz="4" w:space="0" w:color="auto"/>
              <w:bottom w:val="single" w:sz="4" w:space="0" w:color="auto"/>
              <w:right w:val="single" w:sz="4" w:space="0" w:color="auto"/>
            </w:tcBorders>
            <w:vAlign w:val="center"/>
          </w:tcPr>
          <w:p w14:paraId="65F5C9C6" w14:textId="77777777" w:rsidR="00202970" w:rsidRPr="00164626" w:rsidRDefault="00202970" w:rsidP="00202970">
            <w:pPr>
              <w:tabs>
                <w:tab w:val="left" w:pos="851"/>
                <w:tab w:val="left" w:pos="10206"/>
              </w:tabs>
              <w:spacing w:line="240" w:lineRule="auto"/>
              <w:jc w:val="center"/>
              <w:rPr>
                <w:sz w:val="14"/>
                <w:szCs w:val="14"/>
              </w:rPr>
            </w:pPr>
          </w:p>
        </w:tc>
      </w:tr>
      <w:tr w:rsidR="00202970" w:rsidRPr="00164626" w14:paraId="389BB38E" w14:textId="77777777" w:rsidTr="00202970">
        <w:trPr>
          <w:cantSplit/>
          <w:trHeight w:val="696"/>
        </w:trPr>
        <w:tc>
          <w:tcPr>
            <w:tcW w:w="2405" w:type="dxa"/>
            <w:gridSpan w:val="4"/>
            <w:tcBorders>
              <w:top w:val="single" w:sz="4" w:space="0" w:color="auto"/>
              <w:left w:val="single" w:sz="4" w:space="0" w:color="auto"/>
              <w:bottom w:val="single" w:sz="4" w:space="0" w:color="auto"/>
              <w:right w:val="single" w:sz="4" w:space="0" w:color="auto"/>
            </w:tcBorders>
            <w:vAlign w:val="center"/>
            <w:hideMark/>
          </w:tcPr>
          <w:p w14:paraId="0CF68908" w14:textId="77777777" w:rsidR="00E76682" w:rsidRPr="00164626" w:rsidRDefault="00E76682" w:rsidP="00202970">
            <w:pPr>
              <w:tabs>
                <w:tab w:val="left" w:pos="851"/>
                <w:tab w:val="left" w:pos="10206"/>
              </w:tabs>
              <w:spacing w:line="240" w:lineRule="auto"/>
              <w:ind w:right="-6"/>
              <w:jc w:val="center"/>
              <w:rPr>
                <w:sz w:val="14"/>
                <w:szCs w:val="14"/>
              </w:rPr>
            </w:pPr>
          </w:p>
          <w:p w14:paraId="045C7817" w14:textId="00A9CBA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Instalar abrigos químicos que comportem o sistema de cloração nos sistemas e soluções que não possuem</w:t>
            </w:r>
          </w:p>
          <w:p w14:paraId="44FF4AA0" w14:textId="1547F3B1" w:rsidR="00E76682" w:rsidRPr="00164626" w:rsidRDefault="00E76682" w:rsidP="00202970">
            <w:pPr>
              <w:tabs>
                <w:tab w:val="left" w:pos="851"/>
                <w:tab w:val="left" w:pos="10206"/>
              </w:tabs>
              <w:spacing w:line="240" w:lineRule="auto"/>
              <w:ind w:right="-6"/>
              <w:jc w:val="center"/>
              <w:rPr>
                <w:b/>
                <w:bCs/>
                <w:sz w:val="14"/>
                <w:szCs w:val="14"/>
              </w:rPr>
            </w:pPr>
          </w:p>
        </w:tc>
        <w:tc>
          <w:tcPr>
            <w:tcW w:w="424" w:type="dxa"/>
            <w:tcBorders>
              <w:top w:val="single" w:sz="4" w:space="0" w:color="auto"/>
              <w:left w:val="single" w:sz="4" w:space="0" w:color="auto"/>
              <w:bottom w:val="single" w:sz="4" w:space="0" w:color="auto"/>
              <w:right w:val="single" w:sz="4" w:space="0" w:color="auto"/>
            </w:tcBorders>
            <w:vAlign w:val="center"/>
            <w:hideMark/>
          </w:tcPr>
          <w:p w14:paraId="10DEB033"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20</w:t>
            </w:r>
          </w:p>
        </w:tc>
        <w:tc>
          <w:tcPr>
            <w:tcW w:w="1277" w:type="dxa"/>
            <w:tcBorders>
              <w:top w:val="single" w:sz="4" w:space="0" w:color="auto"/>
              <w:left w:val="single" w:sz="4" w:space="0" w:color="auto"/>
              <w:bottom w:val="single" w:sz="4" w:space="0" w:color="auto"/>
              <w:right w:val="single" w:sz="4" w:space="0" w:color="auto"/>
            </w:tcBorders>
            <w:vAlign w:val="center"/>
            <w:hideMark/>
          </w:tcPr>
          <w:p w14:paraId="4A1A405C" w14:textId="77777777" w:rsidR="00202970" w:rsidRPr="00164626" w:rsidRDefault="00202970" w:rsidP="00202970">
            <w:pPr>
              <w:tabs>
                <w:tab w:val="left" w:pos="851"/>
                <w:tab w:val="left" w:pos="10206"/>
              </w:tabs>
              <w:spacing w:line="240" w:lineRule="auto"/>
              <w:ind w:left="-100" w:right="-119"/>
              <w:jc w:val="center"/>
              <w:rPr>
                <w:sz w:val="14"/>
                <w:szCs w:val="14"/>
              </w:rPr>
            </w:pPr>
            <w:r w:rsidRPr="00164626">
              <w:rPr>
                <w:sz w:val="14"/>
                <w:szCs w:val="14"/>
              </w:rPr>
              <w:t>Abrigos químicos</w:t>
            </w:r>
          </w:p>
        </w:tc>
        <w:tc>
          <w:tcPr>
            <w:tcW w:w="848" w:type="dxa"/>
            <w:tcBorders>
              <w:top w:val="single" w:sz="4" w:space="0" w:color="auto"/>
              <w:left w:val="single" w:sz="4" w:space="0" w:color="auto"/>
              <w:bottom w:val="single" w:sz="4" w:space="0" w:color="auto"/>
              <w:right w:val="single" w:sz="4" w:space="0" w:color="auto"/>
            </w:tcBorders>
            <w:vAlign w:val="center"/>
            <w:hideMark/>
          </w:tcPr>
          <w:p w14:paraId="6C23ED39"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2.000,00</w:t>
            </w:r>
          </w:p>
        </w:tc>
        <w:tc>
          <w:tcPr>
            <w:tcW w:w="706" w:type="dxa"/>
            <w:tcBorders>
              <w:top w:val="single" w:sz="4" w:space="0" w:color="auto"/>
              <w:left w:val="single" w:sz="4" w:space="0" w:color="auto"/>
              <w:bottom w:val="single" w:sz="4" w:space="0" w:color="auto"/>
              <w:right w:val="single" w:sz="4" w:space="0" w:color="auto"/>
            </w:tcBorders>
            <w:textDirection w:val="tbRl"/>
            <w:vAlign w:val="center"/>
            <w:hideMark/>
          </w:tcPr>
          <w:p w14:paraId="3950A1D0"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40.000,00</w:t>
            </w:r>
          </w:p>
        </w:tc>
        <w:tc>
          <w:tcPr>
            <w:tcW w:w="440" w:type="dxa"/>
            <w:gridSpan w:val="2"/>
            <w:tcBorders>
              <w:top w:val="single" w:sz="4" w:space="0" w:color="auto"/>
              <w:left w:val="single" w:sz="4" w:space="0" w:color="auto"/>
              <w:bottom w:val="single" w:sz="4" w:space="0" w:color="auto"/>
              <w:right w:val="single" w:sz="4" w:space="0" w:color="auto"/>
            </w:tcBorders>
            <w:vAlign w:val="center"/>
          </w:tcPr>
          <w:p w14:paraId="655C7703" w14:textId="77777777" w:rsidR="00202970" w:rsidRPr="00164626" w:rsidRDefault="00202970" w:rsidP="00202970">
            <w:pPr>
              <w:tabs>
                <w:tab w:val="left" w:pos="851"/>
                <w:tab w:val="left" w:pos="10206"/>
              </w:tabs>
              <w:spacing w:line="240" w:lineRule="auto"/>
              <w:jc w:val="center"/>
              <w:rPr>
                <w:sz w:val="14"/>
                <w:szCs w:val="14"/>
              </w:rPr>
            </w:pPr>
          </w:p>
        </w:tc>
        <w:tc>
          <w:tcPr>
            <w:tcW w:w="442" w:type="dxa"/>
            <w:gridSpan w:val="2"/>
            <w:tcBorders>
              <w:top w:val="single" w:sz="4" w:space="0" w:color="auto"/>
              <w:left w:val="single" w:sz="4" w:space="0" w:color="auto"/>
              <w:bottom w:val="single" w:sz="4" w:space="0" w:color="auto"/>
              <w:right w:val="single" w:sz="4" w:space="0" w:color="auto"/>
            </w:tcBorders>
            <w:vAlign w:val="center"/>
          </w:tcPr>
          <w:p w14:paraId="274E8EC0" w14:textId="77777777" w:rsidR="00202970" w:rsidRPr="00164626" w:rsidRDefault="00202970" w:rsidP="00202970">
            <w:pPr>
              <w:tabs>
                <w:tab w:val="left" w:pos="851"/>
                <w:tab w:val="left" w:pos="10206"/>
              </w:tabs>
              <w:spacing w:line="240" w:lineRule="auto"/>
              <w:jc w:val="center"/>
              <w:rPr>
                <w:sz w:val="14"/>
                <w:szCs w:val="14"/>
                <w:highlight w:val="yellow"/>
              </w:rPr>
            </w:pPr>
          </w:p>
        </w:tc>
        <w:tc>
          <w:tcPr>
            <w:tcW w:w="442" w:type="dxa"/>
            <w:gridSpan w:val="2"/>
            <w:tcBorders>
              <w:top w:val="single" w:sz="4" w:space="0" w:color="auto"/>
              <w:left w:val="single" w:sz="4" w:space="0" w:color="auto"/>
              <w:bottom w:val="single" w:sz="4" w:space="0" w:color="auto"/>
              <w:right w:val="single" w:sz="4" w:space="0" w:color="auto"/>
            </w:tcBorders>
            <w:vAlign w:val="center"/>
          </w:tcPr>
          <w:p w14:paraId="0BC71B5E" w14:textId="77777777" w:rsidR="00202970" w:rsidRPr="00164626" w:rsidRDefault="00202970" w:rsidP="00202970">
            <w:pPr>
              <w:tabs>
                <w:tab w:val="left" w:pos="851"/>
                <w:tab w:val="left" w:pos="10206"/>
              </w:tabs>
              <w:spacing w:line="240" w:lineRule="auto"/>
              <w:jc w:val="center"/>
              <w:rPr>
                <w:sz w:val="14"/>
                <w:szCs w:val="14"/>
                <w:highlight w:val="yellow"/>
              </w:rPr>
            </w:pPr>
          </w:p>
        </w:tc>
        <w:tc>
          <w:tcPr>
            <w:tcW w:w="442" w:type="dxa"/>
            <w:gridSpan w:val="3"/>
            <w:tcBorders>
              <w:top w:val="single" w:sz="4" w:space="0" w:color="auto"/>
              <w:left w:val="single" w:sz="4" w:space="0" w:color="auto"/>
              <w:bottom w:val="single" w:sz="4" w:space="0" w:color="auto"/>
              <w:right w:val="single" w:sz="4" w:space="0" w:color="auto"/>
            </w:tcBorders>
            <w:vAlign w:val="center"/>
          </w:tcPr>
          <w:p w14:paraId="7071A0CA" w14:textId="77777777" w:rsidR="00202970" w:rsidRPr="00164626" w:rsidRDefault="00202970" w:rsidP="00202970">
            <w:pPr>
              <w:tabs>
                <w:tab w:val="left" w:pos="851"/>
                <w:tab w:val="left" w:pos="10206"/>
              </w:tabs>
              <w:spacing w:line="240" w:lineRule="auto"/>
              <w:jc w:val="center"/>
              <w:rPr>
                <w:sz w:val="14"/>
                <w:szCs w:val="14"/>
                <w:highlight w:val="yellow"/>
              </w:rPr>
            </w:pPr>
          </w:p>
        </w:tc>
        <w:tc>
          <w:tcPr>
            <w:tcW w:w="442" w:type="dxa"/>
            <w:gridSpan w:val="3"/>
            <w:tcBorders>
              <w:top w:val="single" w:sz="4" w:space="0" w:color="auto"/>
              <w:left w:val="single" w:sz="4" w:space="0" w:color="auto"/>
              <w:bottom w:val="single" w:sz="4" w:space="0" w:color="auto"/>
              <w:right w:val="single" w:sz="4" w:space="0" w:color="auto"/>
            </w:tcBorders>
            <w:vAlign w:val="center"/>
          </w:tcPr>
          <w:p w14:paraId="523255B3" w14:textId="77777777" w:rsidR="00202970" w:rsidRPr="00164626" w:rsidRDefault="00202970" w:rsidP="00202970">
            <w:pPr>
              <w:tabs>
                <w:tab w:val="left" w:pos="851"/>
                <w:tab w:val="left" w:pos="10206"/>
              </w:tabs>
              <w:spacing w:line="240" w:lineRule="auto"/>
              <w:jc w:val="center"/>
              <w:rPr>
                <w:sz w:val="14"/>
                <w:szCs w:val="14"/>
                <w:highlight w:val="yellow"/>
              </w:rPr>
            </w:pPr>
          </w:p>
        </w:tc>
        <w:tc>
          <w:tcPr>
            <w:tcW w:w="442" w:type="dxa"/>
            <w:gridSpan w:val="3"/>
            <w:tcBorders>
              <w:top w:val="single" w:sz="4" w:space="0" w:color="auto"/>
              <w:left w:val="single" w:sz="4" w:space="0" w:color="auto"/>
              <w:bottom w:val="single" w:sz="4" w:space="0" w:color="auto"/>
              <w:right w:val="single" w:sz="4" w:space="0" w:color="auto"/>
            </w:tcBorders>
            <w:vAlign w:val="center"/>
          </w:tcPr>
          <w:p w14:paraId="700E98A7" w14:textId="77777777" w:rsidR="00202970" w:rsidRPr="00164626" w:rsidRDefault="00202970" w:rsidP="00202970">
            <w:pPr>
              <w:tabs>
                <w:tab w:val="left" w:pos="851"/>
                <w:tab w:val="left" w:pos="10206"/>
              </w:tabs>
              <w:spacing w:line="240" w:lineRule="auto"/>
              <w:jc w:val="center"/>
              <w:rPr>
                <w:sz w:val="14"/>
                <w:szCs w:val="14"/>
                <w:highlight w:val="yellow"/>
              </w:rPr>
            </w:pPr>
          </w:p>
        </w:tc>
        <w:tc>
          <w:tcPr>
            <w:tcW w:w="443" w:type="dxa"/>
            <w:gridSpan w:val="2"/>
            <w:tcBorders>
              <w:top w:val="single" w:sz="4" w:space="0" w:color="auto"/>
              <w:left w:val="single" w:sz="4" w:space="0" w:color="auto"/>
              <w:bottom w:val="single" w:sz="4" w:space="0" w:color="auto"/>
              <w:right w:val="single" w:sz="4" w:space="0" w:color="auto"/>
            </w:tcBorders>
            <w:vAlign w:val="center"/>
          </w:tcPr>
          <w:p w14:paraId="7B033CB2" w14:textId="77777777" w:rsidR="00202970" w:rsidRPr="00164626" w:rsidRDefault="00202970" w:rsidP="00202970">
            <w:pPr>
              <w:tabs>
                <w:tab w:val="left" w:pos="851"/>
                <w:tab w:val="left" w:pos="10206"/>
              </w:tabs>
              <w:spacing w:line="240" w:lineRule="auto"/>
              <w:jc w:val="center"/>
              <w:rPr>
                <w:sz w:val="14"/>
                <w:szCs w:val="14"/>
                <w:highlight w:val="yellow"/>
              </w:rPr>
            </w:pPr>
          </w:p>
        </w:tc>
        <w:tc>
          <w:tcPr>
            <w:tcW w:w="442" w:type="dxa"/>
            <w:gridSpan w:val="2"/>
            <w:tcBorders>
              <w:top w:val="single" w:sz="4" w:space="0" w:color="auto"/>
              <w:left w:val="single" w:sz="4" w:space="0" w:color="auto"/>
              <w:bottom w:val="single" w:sz="4" w:space="0" w:color="auto"/>
              <w:right w:val="single" w:sz="4" w:space="0" w:color="auto"/>
            </w:tcBorders>
            <w:vAlign w:val="center"/>
          </w:tcPr>
          <w:p w14:paraId="463C6695" w14:textId="77777777" w:rsidR="00202970" w:rsidRPr="00164626" w:rsidRDefault="00202970" w:rsidP="00202970">
            <w:pPr>
              <w:tabs>
                <w:tab w:val="left" w:pos="851"/>
                <w:tab w:val="left" w:pos="10206"/>
              </w:tabs>
              <w:spacing w:line="240" w:lineRule="auto"/>
              <w:jc w:val="center"/>
              <w:rPr>
                <w:sz w:val="14"/>
                <w:szCs w:val="14"/>
                <w:highlight w:val="yellow"/>
              </w:rPr>
            </w:pPr>
          </w:p>
        </w:tc>
        <w:tc>
          <w:tcPr>
            <w:tcW w:w="442" w:type="dxa"/>
            <w:gridSpan w:val="2"/>
            <w:tcBorders>
              <w:top w:val="single" w:sz="4" w:space="0" w:color="auto"/>
              <w:left w:val="single" w:sz="4" w:space="0" w:color="auto"/>
              <w:bottom w:val="single" w:sz="4" w:space="0" w:color="auto"/>
              <w:right w:val="single" w:sz="4" w:space="0" w:color="auto"/>
            </w:tcBorders>
            <w:vAlign w:val="center"/>
          </w:tcPr>
          <w:p w14:paraId="16384DF4" w14:textId="77777777" w:rsidR="00202970" w:rsidRPr="00164626" w:rsidRDefault="00202970" w:rsidP="00202970">
            <w:pPr>
              <w:tabs>
                <w:tab w:val="left" w:pos="851"/>
                <w:tab w:val="left" w:pos="10206"/>
              </w:tabs>
              <w:spacing w:line="240" w:lineRule="auto"/>
              <w:jc w:val="center"/>
              <w:rPr>
                <w:sz w:val="14"/>
                <w:szCs w:val="14"/>
                <w:highlight w:val="yellow"/>
              </w:rPr>
            </w:pPr>
          </w:p>
        </w:tc>
        <w:tc>
          <w:tcPr>
            <w:tcW w:w="443" w:type="dxa"/>
            <w:gridSpan w:val="2"/>
            <w:tcBorders>
              <w:top w:val="single" w:sz="4" w:space="0" w:color="auto"/>
              <w:left w:val="single" w:sz="4" w:space="0" w:color="auto"/>
              <w:bottom w:val="single" w:sz="4" w:space="0" w:color="auto"/>
              <w:right w:val="single" w:sz="4" w:space="0" w:color="auto"/>
            </w:tcBorders>
            <w:vAlign w:val="center"/>
          </w:tcPr>
          <w:p w14:paraId="09134BBB" w14:textId="77777777" w:rsidR="00202970" w:rsidRPr="00164626" w:rsidRDefault="00202970" w:rsidP="00202970">
            <w:pPr>
              <w:tabs>
                <w:tab w:val="left" w:pos="851"/>
                <w:tab w:val="left" w:pos="10206"/>
              </w:tabs>
              <w:spacing w:line="240" w:lineRule="auto"/>
              <w:jc w:val="center"/>
              <w:rPr>
                <w:sz w:val="14"/>
                <w:szCs w:val="14"/>
                <w:highlight w:val="yellow"/>
              </w:rPr>
            </w:pPr>
          </w:p>
        </w:tc>
        <w:tc>
          <w:tcPr>
            <w:tcW w:w="442" w:type="dxa"/>
            <w:gridSpan w:val="2"/>
            <w:tcBorders>
              <w:top w:val="single" w:sz="4" w:space="0" w:color="auto"/>
              <w:left w:val="single" w:sz="4" w:space="0" w:color="auto"/>
              <w:bottom w:val="single" w:sz="4" w:space="0" w:color="auto"/>
              <w:right w:val="single" w:sz="4" w:space="0" w:color="auto"/>
            </w:tcBorders>
            <w:textDirection w:val="tbRl"/>
            <w:vAlign w:val="center"/>
            <w:hideMark/>
          </w:tcPr>
          <w:p w14:paraId="444D005A"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40.000,00</w:t>
            </w:r>
          </w:p>
        </w:tc>
        <w:tc>
          <w:tcPr>
            <w:tcW w:w="444" w:type="dxa"/>
            <w:gridSpan w:val="2"/>
            <w:tcBorders>
              <w:top w:val="single" w:sz="4" w:space="0" w:color="auto"/>
              <w:left w:val="single" w:sz="4" w:space="0" w:color="auto"/>
              <w:bottom w:val="single" w:sz="4" w:space="0" w:color="auto"/>
              <w:right w:val="single" w:sz="4" w:space="0" w:color="auto"/>
            </w:tcBorders>
            <w:vAlign w:val="center"/>
          </w:tcPr>
          <w:p w14:paraId="5913581B" w14:textId="77777777" w:rsidR="00202970" w:rsidRPr="00164626" w:rsidRDefault="00202970" w:rsidP="00202970">
            <w:pPr>
              <w:tabs>
                <w:tab w:val="left" w:pos="851"/>
                <w:tab w:val="left" w:pos="10206"/>
              </w:tabs>
              <w:spacing w:line="240" w:lineRule="auto"/>
              <w:jc w:val="center"/>
              <w:rPr>
                <w:sz w:val="14"/>
                <w:szCs w:val="14"/>
              </w:rPr>
            </w:pPr>
          </w:p>
        </w:tc>
        <w:tc>
          <w:tcPr>
            <w:tcW w:w="445" w:type="dxa"/>
            <w:gridSpan w:val="2"/>
            <w:tcBorders>
              <w:top w:val="single" w:sz="4" w:space="0" w:color="auto"/>
              <w:left w:val="single" w:sz="4" w:space="0" w:color="auto"/>
              <w:bottom w:val="single" w:sz="4" w:space="0" w:color="auto"/>
              <w:right w:val="single" w:sz="4" w:space="0" w:color="auto"/>
            </w:tcBorders>
            <w:vAlign w:val="center"/>
          </w:tcPr>
          <w:p w14:paraId="5627F4B9" w14:textId="77777777" w:rsidR="00202970" w:rsidRPr="00164626" w:rsidRDefault="00202970" w:rsidP="00202970">
            <w:pPr>
              <w:tabs>
                <w:tab w:val="left" w:pos="851"/>
                <w:tab w:val="left" w:pos="10206"/>
              </w:tabs>
              <w:spacing w:line="240" w:lineRule="auto"/>
              <w:jc w:val="center"/>
              <w:rPr>
                <w:sz w:val="14"/>
                <w:szCs w:val="14"/>
              </w:rPr>
            </w:pPr>
          </w:p>
        </w:tc>
        <w:tc>
          <w:tcPr>
            <w:tcW w:w="444" w:type="dxa"/>
            <w:gridSpan w:val="2"/>
            <w:tcBorders>
              <w:top w:val="single" w:sz="4" w:space="0" w:color="auto"/>
              <w:left w:val="single" w:sz="4" w:space="0" w:color="auto"/>
              <w:bottom w:val="single" w:sz="4" w:space="0" w:color="auto"/>
              <w:right w:val="single" w:sz="4" w:space="0" w:color="auto"/>
            </w:tcBorders>
            <w:vAlign w:val="center"/>
          </w:tcPr>
          <w:p w14:paraId="55E45325" w14:textId="77777777" w:rsidR="00202970" w:rsidRPr="00164626" w:rsidRDefault="00202970" w:rsidP="00202970">
            <w:pPr>
              <w:tabs>
                <w:tab w:val="left" w:pos="851"/>
                <w:tab w:val="left" w:pos="10206"/>
              </w:tabs>
              <w:spacing w:line="240" w:lineRule="auto"/>
              <w:jc w:val="center"/>
              <w:rPr>
                <w:sz w:val="14"/>
                <w:szCs w:val="14"/>
              </w:rPr>
            </w:pPr>
          </w:p>
        </w:tc>
        <w:tc>
          <w:tcPr>
            <w:tcW w:w="450" w:type="dxa"/>
            <w:gridSpan w:val="3"/>
            <w:tcBorders>
              <w:top w:val="single" w:sz="4" w:space="0" w:color="auto"/>
              <w:left w:val="single" w:sz="4" w:space="0" w:color="auto"/>
              <w:bottom w:val="single" w:sz="4" w:space="0" w:color="auto"/>
              <w:right w:val="single" w:sz="4" w:space="0" w:color="auto"/>
            </w:tcBorders>
            <w:vAlign w:val="center"/>
          </w:tcPr>
          <w:p w14:paraId="33568889" w14:textId="77777777" w:rsidR="00202970" w:rsidRPr="00164626" w:rsidRDefault="00202970" w:rsidP="00202970">
            <w:pPr>
              <w:tabs>
                <w:tab w:val="left" w:pos="851"/>
                <w:tab w:val="left" w:pos="10206"/>
              </w:tabs>
              <w:spacing w:line="240" w:lineRule="auto"/>
              <w:jc w:val="center"/>
              <w:rPr>
                <w:sz w:val="14"/>
                <w:szCs w:val="14"/>
              </w:rPr>
            </w:pPr>
          </w:p>
        </w:tc>
        <w:tc>
          <w:tcPr>
            <w:tcW w:w="449" w:type="dxa"/>
            <w:gridSpan w:val="3"/>
            <w:tcBorders>
              <w:top w:val="single" w:sz="4" w:space="0" w:color="auto"/>
              <w:left w:val="single" w:sz="4" w:space="0" w:color="auto"/>
              <w:bottom w:val="single" w:sz="4" w:space="0" w:color="auto"/>
              <w:right w:val="single" w:sz="4" w:space="0" w:color="auto"/>
            </w:tcBorders>
            <w:vAlign w:val="center"/>
          </w:tcPr>
          <w:p w14:paraId="19C0BE4C" w14:textId="77777777" w:rsidR="00202970" w:rsidRPr="00164626" w:rsidRDefault="00202970" w:rsidP="00202970">
            <w:pPr>
              <w:tabs>
                <w:tab w:val="left" w:pos="851"/>
                <w:tab w:val="left" w:pos="10206"/>
              </w:tabs>
              <w:spacing w:line="240" w:lineRule="auto"/>
              <w:jc w:val="center"/>
              <w:rPr>
                <w:sz w:val="14"/>
                <w:szCs w:val="14"/>
              </w:rPr>
            </w:pPr>
          </w:p>
        </w:tc>
        <w:tc>
          <w:tcPr>
            <w:tcW w:w="444" w:type="dxa"/>
            <w:gridSpan w:val="2"/>
            <w:tcBorders>
              <w:top w:val="single" w:sz="4" w:space="0" w:color="auto"/>
              <w:left w:val="single" w:sz="4" w:space="0" w:color="auto"/>
              <w:bottom w:val="single" w:sz="4" w:space="0" w:color="auto"/>
              <w:right w:val="single" w:sz="4" w:space="0" w:color="auto"/>
            </w:tcBorders>
            <w:vAlign w:val="center"/>
          </w:tcPr>
          <w:p w14:paraId="12512AE0" w14:textId="77777777" w:rsidR="00202970" w:rsidRPr="00164626" w:rsidRDefault="00202970" w:rsidP="00202970">
            <w:pPr>
              <w:tabs>
                <w:tab w:val="left" w:pos="851"/>
                <w:tab w:val="left" w:pos="10206"/>
              </w:tabs>
              <w:spacing w:line="240" w:lineRule="auto"/>
              <w:jc w:val="center"/>
              <w:rPr>
                <w:sz w:val="14"/>
                <w:szCs w:val="14"/>
              </w:rPr>
            </w:pPr>
          </w:p>
        </w:tc>
        <w:tc>
          <w:tcPr>
            <w:tcW w:w="445" w:type="dxa"/>
            <w:gridSpan w:val="2"/>
            <w:tcBorders>
              <w:top w:val="single" w:sz="4" w:space="0" w:color="auto"/>
              <w:left w:val="single" w:sz="4" w:space="0" w:color="auto"/>
              <w:bottom w:val="single" w:sz="4" w:space="0" w:color="auto"/>
              <w:right w:val="single" w:sz="4" w:space="0" w:color="auto"/>
            </w:tcBorders>
            <w:vAlign w:val="center"/>
          </w:tcPr>
          <w:p w14:paraId="4EE68EDE" w14:textId="77777777" w:rsidR="00202970" w:rsidRPr="00164626" w:rsidRDefault="00202970" w:rsidP="00202970">
            <w:pPr>
              <w:tabs>
                <w:tab w:val="left" w:pos="851"/>
                <w:tab w:val="left" w:pos="10206"/>
              </w:tabs>
              <w:spacing w:line="240" w:lineRule="auto"/>
              <w:jc w:val="center"/>
              <w:rPr>
                <w:sz w:val="14"/>
                <w:szCs w:val="14"/>
              </w:rPr>
            </w:pPr>
          </w:p>
        </w:tc>
        <w:tc>
          <w:tcPr>
            <w:tcW w:w="445" w:type="dxa"/>
            <w:gridSpan w:val="2"/>
            <w:tcBorders>
              <w:top w:val="single" w:sz="4" w:space="0" w:color="auto"/>
              <w:left w:val="single" w:sz="4" w:space="0" w:color="auto"/>
              <w:bottom w:val="single" w:sz="4" w:space="0" w:color="auto"/>
              <w:right w:val="single" w:sz="4" w:space="0" w:color="auto"/>
            </w:tcBorders>
            <w:vAlign w:val="center"/>
          </w:tcPr>
          <w:p w14:paraId="7E03BD07" w14:textId="77777777" w:rsidR="00202970" w:rsidRPr="00164626" w:rsidRDefault="00202970" w:rsidP="00202970">
            <w:pPr>
              <w:tabs>
                <w:tab w:val="left" w:pos="851"/>
                <w:tab w:val="left" w:pos="10206"/>
              </w:tabs>
              <w:spacing w:line="240" w:lineRule="auto"/>
              <w:jc w:val="center"/>
              <w:rPr>
                <w:sz w:val="14"/>
                <w:szCs w:val="14"/>
              </w:rPr>
            </w:pPr>
          </w:p>
        </w:tc>
        <w:tc>
          <w:tcPr>
            <w:tcW w:w="508" w:type="dxa"/>
            <w:tcBorders>
              <w:top w:val="single" w:sz="4" w:space="0" w:color="auto"/>
              <w:left w:val="single" w:sz="4" w:space="0" w:color="auto"/>
              <w:bottom w:val="single" w:sz="4" w:space="0" w:color="auto"/>
              <w:right w:val="single" w:sz="4" w:space="0" w:color="auto"/>
            </w:tcBorders>
            <w:vAlign w:val="center"/>
          </w:tcPr>
          <w:p w14:paraId="7077A256" w14:textId="77777777" w:rsidR="00202970" w:rsidRPr="00164626" w:rsidRDefault="00202970" w:rsidP="00202970">
            <w:pPr>
              <w:tabs>
                <w:tab w:val="left" w:pos="851"/>
                <w:tab w:val="left" w:pos="10206"/>
              </w:tabs>
              <w:spacing w:line="240" w:lineRule="auto"/>
              <w:jc w:val="center"/>
              <w:rPr>
                <w:sz w:val="14"/>
                <w:szCs w:val="14"/>
              </w:rPr>
            </w:pPr>
          </w:p>
        </w:tc>
      </w:tr>
      <w:tr w:rsidR="00202970" w:rsidRPr="00164626" w14:paraId="301381F3" w14:textId="77777777" w:rsidTr="00202970">
        <w:trPr>
          <w:cantSplit/>
          <w:trHeight w:val="60"/>
        </w:trPr>
        <w:tc>
          <w:tcPr>
            <w:tcW w:w="2405" w:type="dxa"/>
            <w:gridSpan w:val="4"/>
            <w:tcBorders>
              <w:top w:val="single" w:sz="4" w:space="0" w:color="auto"/>
              <w:left w:val="single" w:sz="4" w:space="0" w:color="auto"/>
              <w:bottom w:val="single" w:sz="4" w:space="0" w:color="auto"/>
              <w:right w:val="single" w:sz="4" w:space="0" w:color="auto"/>
            </w:tcBorders>
            <w:vAlign w:val="center"/>
            <w:hideMark/>
          </w:tcPr>
          <w:p w14:paraId="4844213B"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Adequação e manutenção da estrutura física dos reservatórios existentes</w:t>
            </w:r>
          </w:p>
        </w:tc>
        <w:tc>
          <w:tcPr>
            <w:tcW w:w="424" w:type="dxa"/>
            <w:tcBorders>
              <w:top w:val="single" w:sz="4" w:space="0" w:color="auto"/>
              <w:left w:val="single" w:sz="4" w:space="0" w:color="auto"/>
              <w:bottom w:val="single" w:sz="4" w:space="0" w:color="auto"/>
              <w:right w:val="single" w:sz="4" w:space="0" w:color="auto"/>
            </w:tcBorders>
            <w:vAlign w:val="center"/>
          </w:tcPr>
          <w:p w14:paraId="78BBBBAF" w14:textId="77777777" w:rsidR="00202970" w:rsidRPr="00164626" w:rsidRDefault="00202970" w:rsidP="00202970">
            <w:pPr>
              <w:tabs>
                <w:tab w:val="left" w:pos="851"/>
                <w:tab w:val="left" w:pos="10206"/>
              </w:tabs>
              <w:spacing w:line="240" w:lineRule="auto"/>
              <w:ind w:right="-6"/>
              <w:jc w:val="center"/>
              <w:rPr>
                <w:sz w:val="14"/>
                <w:szCs w:val="14"/>
              </w:rPr>
            </w:pPr>
          </w:p>
        </w:tc>
        <w:tc>
          <w:tcPr>
            <w:tcW w:w="1277" w:type="dxa"/>
            <w:tcBorders>
              <w:top w:val="single" w:sz="4" w:space="0" w:color="auto"/>
              <w:left w:val="single" w:sz="4" w:space="0" w:color="auto"/>
              <w:bottom w:val="single" w:sz="4" w:space="0" w:color="auto"/>
              <w:right w:val="single" w:sz="4" w:space="0" w:color="auto"/>
            </w:tcBorders>
            <w:vAlign w:val="center"/>
          </w:tcPr>
          <w:p w14:paraId="551C0DF4" w14:textId="77777777" w:rsidR="00202970" w:rsidRPr="00164626" w:rsidRDefault="00202970" w:rsidP="00202970">
            <w:pPr>
              <w:tabs>
                <w:tab w:val="left" w:pos="851"/>
                <w:tab w:val="left" w:pos="10206"/>
              </w:tabs>
              <w:spacing w:line="240" w:lineRule="auto"/>
              <w:ind w:right="-6"/>
              <w:jc w:val="center"/>
              <w:rPr>
                <w:sz w:val="14"/>
                <w:szCs w:val="14"/>
                <w:highlight w:val="yellow"/>
              </w:rPr>
            </w:pPr>
          </w:p>
        </w:tc>
        <w:tc>
          <w:tcPr>
            <w:tcW w:w="1554" w:type="dxa"/>
            <w:gridSpan w:val="2"/>
            <w:tcBorders>
              <w:top w:val="single" w:sz="4" w:space="0" w:color="auto"/>
              <w:left w:val="single" w:sz="4" w:space="0" w:color="auto"/>
              <w:bottom w:val="single" w:sz="4" w:space="0" w:color="auto"/>
              <w:right w:val="single" w:sz="4" w:space="0" w:color="auto"/>
            </w:tcBorders>
            <w:vAlign w:val="center"/>
          </w:tcPr>
          <w:p w14:paraId="30501A57" w14:textId="77777777" w:rsidR="00202970" w:rsidRPr="00164626" w:rsidRDefault="00202970" w:rsidP="00202970">
            <w:pPr>
              <w:tabs>
                <w:tab w:val="left" w:pos="851"/>
                <w:tab w:val="left" w:pos="10206"/>
              </w:tabs>
              <w:spacing w:line="240" w:lineRule="auto"/>
              <w:ind w:right="-6"/>
              <w:jc w:val="center"/>
              <w:rPr>
                <w:sz w:val="14"/>
                <w:szCs w:val="14"/>
                <w:highlight w:val="yellow"/>
              </w:rPr>
            </w:pPr>
            <w:r w:rsidRPr="00164626">
              <w:rPr>
                <w:sz w:val="14"/>
                <w:szCs w:val="14"/>
              </w:rPr>
              <w:t>Não necessita de investimentos, pois será executada pelo corpo técnico do município</w:t>
            </w:r>
          </w:p>
        </w:tc>
        <w:tc>
          <w:tcPr>
            <w:tcW w:w="440" w:type="dxa"/>
            <w:gridSpan w:val="2"/>
            <w:tcBorders>
              <w:top w:val="single" w:sz="4" w:space="0" w:color="auto"/>
              <w:left w:val="single" w:sz="4" w:space="0" w:color="auto"/>
              <w:bottom w:val="single" w:sz="4" w:space="0" w:color="auto"/>
              <w:right w:val="single" w:sz="4" w:space="0" w:color="auto"/>
            </w:tcBorders>
            <w:vAlign w:val="center"/>
          </w:tcPr>
          <w:p w14:paraId="0C0F4723" w14:textId="77777777" w:rsidR="00202970" w:rsidRPr="00164626" w:rsidRDefault="00202970" w:rsidP="00202970">
            <w:pPr>
              <w:tabs>
                <w:tab w:val="left" w:pos="851"/>
                <w:tab w:val="left" w:pos="10206"/>
              </w:tabs>
              <w:spacing w:line="240" w:lineRule="auto"/>
              <w:ind w:right="-6"/>
              <w:jc w:val="center"/>
              <w:rPr>
                <w:sz w:val="14"/>
                <w:szCs w:val="14"/>
              </w:rPr>
            </w:pPr>
          </w:p>
        </w:tc>
        <w:tc>
          <w:tcPr>
            <w:tcW w:w="442" w:type="dxa"/>
            <w:gridSpan w:val="2"/>
            <w:tcBorders>
              <w:top w:val="single" w:sz="4" w:space="0" w:color="auto"/>
              <w:left w:val="single" w:sz="4" w:space="0" w:color="auto"/>
              <w:bottom w:val="single" w:sz="4" w:space="0" w:color="auto"/>
              <w:right w:val="single" w:sz="4" w:space="0" w:color="auto"/>
            </w:tcBorders>
            <w:vAlign w:val="center"/>
          </w:tcPr>
          <w:p w14:paraId="4128C0CA" w14:textId="77777777" w:rsidR="00202970" w:rsidRPr="00164626" w:rsidRDefault="00202970" w:rsidP="00202970">
            <w:pPr>
              <w:tabs>
                <w:tab w:val="left" w:pos="851"/>
                <w:tab w:val="left" w:pos="10206"/>
              </w:tabs>
              <w:spacing w:line="240" w:lineRule="auto"/>
              <w:ind w:right="-6"/>
              <w:jc w:val="center"/>
              <w:rPr>
                <w:sz w:val="14"/>
                <w:szCs w:val="14"/>
                <w:highlight w:val="yellow"/>
              </w:rPr>
            </w:pPr>
          </w:p>
        </w:tc>
        <w:tc>
          <w:tcPr>
            <w:tcW w:w="442" w:type="dxa"/>
            <w:gridSpan w:val="2"/>
            <w:tcBorders>
              <w:top w:val="single" w:sz="4" w:space="0" w:color="auto"/>
              <w:left w:val="single" w:sz="4" w:space="0" w:color="auto"/>
              <w:bottom w:val="single" w:sz="4" w:space="0" w:color="auto"/>
              <w:right w:val="single" w:sz="4" w:space="0" w:color="auto"/>
            </w:tcBorders>
            <w:vAlign w:val="center"/>
          </w:tcPr>
          <w:p w14:paraId="5378CC44" w14:textId="77777777" w:rsidR="00202970" w:rsidRPr="00164626" w:rsidRDefault="00202970" w:rsidP="00202970">
            <w:pPr>
              <w:tabs>
                <w:tab w:val="left" w:pos="851"/>
                <w:tab w:val="left" w:pos="10206"/>
              </w:tabs>
              <w:spacing w:line="240" w:lineRule="auto"/>
              <w:ind w:right="-6"/>
              <w:jc w:val="center"/>
              <w:rPr>
                <w:sz w:val="14"/>
                <w:szCs w:val="14"/>
                <w:highlight w:val="yellow"/>
              </w:rPr>
            </w:pPr>
          </w:p>
        </w:tc>
        <w:tc>
          <w:tcPr>
            <w:tcW w:w="442" w:type="dxa"/>
            <w:gridSpan w:val="3"/>
            <w:tcBorders>
              <w:top w:val="single" w:sz="4" w:space="0" w:color="auto"/>
              <w:left w:val="single" w:sz="4" w:space="0" w:color="auto"/>
              <w:bottom w:val="single" w:sz="4" w:space="0" w:color="auto"/>
              <w:right w:val="single" w:sz="4" w:space="0" w:color="auto"/>
            </w:tcBorders>
            <w:vAlign w:val="center"/>
          </w:tcPr>
          <w:p w14:paraId="5C412019" w14:textId="77777777" w:rsidR="00202970" w:rsidRPr="00164626" w:rsidRDefault="00202970" w:rsidP="00202970">
            <w:pPr>
              <w:tabs>
                <w:tab w:val="left" w:pos="851"/>
                <w:tab w:val="left" w:pos="10206"/>
              </w:tabs>
              <w:spacing w:line="240" w:lineRule="auto"/>
              <w:ind w:right="-6"/>
              <w:jc w:val="center"/>
              <w:rPr>
                <w:sz w:val="14"/>
                <w:szCs w:val="14"/>
                <w:highlight w:val="yellow"/>
              </w:rPr>
            </w:pPr>
          </w:p>
        </w:tc>
        <w:tc>
          <w:tcPr>
            <w:tcW w:w="442" w:type="dxa"/>
            <w:gridSpan w:val="3"/>
            <w:tcBorders>
              <w:top w:val="single" w:sz="4" w:space="0" w:color="auto"/>
              <w:left w:val="single" w:sz="4" w:space="0" w:color="auto"/>
              <w:bottom w:val="single" w:sz="4" w:space="0" w:color="auto"/>
              <w:right w:val="single" w:sz="4" w:space="0" w:color="auto"/>
            </w:tcBorders>
            <w:vAlign w:val="center"/>
          </w:tcPr>
          <w:p w14:paraId="49793F4A" w14:textId="77777777" w:rsidR="00202970" w:rsidRPr="00164626" w:rsidRDefault="00202970" w:rsidP="00202970">
            <w:pPr>
              <w:tabs>
                <w:tab w:val="left" w:pos="851"/>
                <w:tab w:val="left" w:pos="10206"/>
              </w:tabs>
              <w:spacing w:line="240" w:lineRule="auto"/>
              <w:ind w:right="-6"/>
              <w:jc w:val="center"/>
              <w:rPr>
                <w:sz w:val="14"/>
                <w:szCs w:val="14"/>
                <w:highlight w:val="yellow"/>
              </w:rPr>
            </w:pPr>
          </w:p>
        </w:tc>
        <w:tc>
          <w:tcPr>
            <w:tcW w:w="442" w:type="dxa"/>
            <w:gridSpan w:val="3"/>
            <w:tcBorders>
              <w:top w:val="single" w:sz="4" w:space="0" w:color="auto"/>
              <w:left w:val="single" w:sz="4" w:space="0" w:color="auto"/>
              <w:bottom w:val="single" w:sz="4" w:space="0" w:color="auto"/>
              <w:right w:val="single" w:sz="4" w:space="0" w:color="auto"/>
            </w:tcBorders>
            <w:vAlign w:val="center"/>
          </w:tcPr>
          <w:p w14:paraId="4B7DDC6A" w14:textId="77777777" w:rsidR="00202970" w:rsidRPr="00164626" w:rsidRDefault="00202970" w:rsidP="00202970">
            <w:pPr>
              <w:tabs>
                <w:tab w:val="left" w:pos="851"/>
                <w:tab w:val="left" w:pos="10206"/>
              </w:tabs>
              <w:spacing w:line="240" w:lineRule="auto"/>
              <w:ind w:right="-6"/>
              <w:jc w:val="center"/>
              <w:rPr>
                <w:sz w:val="14"/>
                <w:szCs w:val="14"/>
                <w:highlight w:val="yellow"/>
              </w:rPr>
            </w:pPr>
          </w:p>
        </w:tc>
        <w:tc>
          <w:tcPr>
            <w:tcW w:w="443" w:type="dxa"/>
            <w:gridSpan w:val="2"/>
            <w:tcBorders>
              <w:top w:val="single" w:sz="4" w:space="0" w:color="auto"/>
              <w:left w:val="single" w:sz="4" w:space="0" w:color="auto"/>
              <w:bottom w:val="single" w:sz="4" w:space="0" w:color="auto"/>
              <w:right w:val="single" w:sz="4" w:space="0" w:color="auto"/>
            </w:tcBorders>
            <w:vAlign w:val="center"/>
          </w:tcPr>
          <w:p w14:paraId="367DA2E1" w14:textId="77777777" w:rsidR="00202970" w:rsidRPr="00164626" w:rsidRDefault="00202970" w:rsidP="00202970">
            <w:pPr>
              <w:tabs>
                <w:tab w:val="left" w:pos="851"/>
                <w:tab w:val="left" w:pos="10206"/>
              </w:tabs>
              <w:spacing w:line="240" w:lineRule="auto"/>
              <w:ind w:right="-6"/>
              <w:jc w:val="center"/>
              <w:rPr>
                <w:sz w:val="14"/>
                <w:szCs w:val="14"/>
                <w:highlight w:val="yellow"/>
              </w:rPr>
            </w:pPr>
          </w:p>
        </w:tc>
        <w:tc>
          <w:tcPr>
            <w:tcW w:w="442" w:type="dxa"/>
            <w:gridSpan w:val="2"/>
            <w:tcBorders>
              <w:top w:val="single" w:sz="4" w:space="0" w:color="auto"/>
              <w:left w:val="single" w:sz="4" w:space="0" w:color="auto"/>
              <w:bottom w:val="single" w:sz="4" w:space="0" w:color="auto"/>
              <w:right w:val="single" w:sz="4" w:space="0" w:color="auto"/>
            </w:tcBorders>
            <w:vAlign w:val="center"/>
          </w:tcPr>
          <w:p w14:paraId="0CDE5973" w14:textId="77777777" w:rsidR="00202970" w:rsidRPr="00164626" w:rsidRDefault="00202970" w:rsidP="00202970">
            <w:pPr>
              <w:tabs>
                <w:tab w:val="left" w:pos="851"/>
                <w:tab w:val="left" w:pos="10206"/>
              </w:tabs>
              <w:spacing w:line="240" w:lineRule="auto"/>
              <w:ind w:right="-6"/>
              <w:jc w:val="center"/>
              <w:rPr>
                <w:sz w:val="14"/>
                <w:szCs w:val="14"/>
                <w:highlight w:val="yellow"/>
              </w:rPr>
            </w:pPr>
          </w:p>
        </w:tc>
        <w:tc>
          <w:tcPr>
            <w:tcW w:w="442" w:type="dxa"/>
            <w:gridSpan w:val="2"/>
            <w:tcBorders>
              <w:top w:val="single" w:sz="4" w:space="0" w:color="auto"/>
              <w:left w:val="single" w:sz="4" w:space="0" w:color="auto"/>
              <w:bottom w:val="single" w:sz="4" w:space="0" w:color="auto"/>
              <w:right w:val="single" w:sz="4" w:space="0" w:color="auto"/>
            </w:tcBorders>
            <w:vAlign w:val="center"/>
          </w:tcPr>
          <w:p w14:paraId="491A3DBC" w14:textId="77777777" w:rsidR="00202970" w:rsidRPr="00164626" w:rsidRDefault="00202970" w:rsidP="00202970">
            <w:pPr>
              <w:tabs>
                <w:tab w:val="left" w:pos="851"/>
                <w:tab w:val="left" w:pos="10206"/>
              </w:tabs>
              <w:spacing w:line="240" w:lineRule="auto"/>
              <w:ind w:right="-6"/>
              <w:jc w:val="center"/>
              <w:rPr>
                <w:sz w:val="14"/>
                <w:szCs w:val="14"/>
                <w:highlight w:val="yellow"/>
              </w:rPr>
            </w:pPr>
          </w:p>
        </w:tc>
        <w:tc>
          <w:tcPr>
            <w:tcW w:w="443" w:type="dxa"/>
            <w:gridSpan w:val="2"/>
            <w:tcBorders>
              <w:top w:val="single" w:sz="4" w:space="0" w:color="auto"/>
              <w:left w:val="single" w:sz="4" w:space="0" w:color="auto"/>
              <w:bottom w:val="single" w:sz="4" w:space="0" w:color="auto"/>
              <w:right w:val="single" w:sz="4" w:space="0" w:color="auto"/>
            </w:tcBorders>
            <w:vAlign w:val="center"/>
          </w:tcPr>
          <w:p w14:paraId="0EBF2E8A" w14:textId="77777777" w:rsidR="00202970" w:rsidRPr="00164626" w:rsidRDefault="00202970" w:rsidP="00202970">
            <w:pPr>
              <w:tabs>
                <w:tab w:val="left" w:pos="851"/>
                <w:tab w:val="left" w:pos="10206"/>
              </w:tabs>
              <w:spacing w:line="240" w:lineRule="auto"/>
              <w:ind w:right="-6"/>
              <w:jc w:val="center"/>
              <w:rPr>
                <w:sz w:val="14"/>
                <w:szCs w:val="14"/>
                <w:highlight w:val="yellow"/>
              </w:rPr>
            </w:pPr>
          </w:p>
        </w:tc>
        <w:tc>
          <w:tcPr>
            <w:tcW w:w="442" w:type="dxa"/>
            <w:gridSpan w:val="2"/>
            <w:tcBorders>
              <w:top w:val="single" w:sz="4" w:space="0" w:color="auto"/>
              <w:left w:val="single" w:sz="4" w:space="0" w:color="auto"/>
              <w:bottom w:val="single" w:sz="4" w:space="0" w:color="auto"/>
              <w:right w:val="single" w:sz="4" w:space="0" w:color="auto"/>
            </w:tcBorders>
            <w:vAlign w:val="center"/>
            <w:hideMark/>
          </w:tcPr>
          <w:p w14:paraId="5769246C" w14:textId="77777777" w:rsidR="00202970" w:rsidRPr="00164626" w:rsidRDefault="00202970" w:rsidP="00202970">
            <w:pPr>
              <w:jc w:val="center"/>
              <w:rPr>
                <w:sz w:val="14"/>
                <w:szCs w:val="14"/>
                <w:highlight w:val="yellow"/>
              </w:rPr>
            </w:pPr>
          </w:p>
        </w:tc>
        <w:tc>
          <w:tcPr>
            <w:tcW w:w="444" w:type="dxa"/>
            <w:gridSpan w:val="2"/>
            <w:tcBorders>
              <w:top w:val="single" w:sz="4" w:space="0" w:color="auto"/>
              <w:left w:val="single" w:sz="4" w:space="0" w:color="auto"/>
              <w:bottom w:val="single" w:sz="4" w:space="0" w:color="auto"/>
              <w:right w:val="single" w:sz="4" w:space="0" w:color="auto"/>
            </w:tcBorders>
            <w:vAlign w:val="center"/>
            <w:hideMark/>
          </w:tcPr>
          <w:p w14:paraId="77A7173A"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X</w:t>
            </w:r>
          </w:p>
        </w:tc>
        <w:tc>
          <w:tcPr>
            <w:tcW w:w="445" w:type="dxa"/>
            <w:gridSpan w:val="2"/>
            <w:tcBorders>
              <w:top w:val="single" w:sz="4" w:space="0" w:color="auto"/>
              <w:left w:val="single" w:sz="4" w:space="0" w:color="auto"/>
              <w:bottom w:val="single" w:sz="4" w:space="0" w:color="auto"/>
              <w:right w:val="single" w:sz="4" w:space="0" w:color="auto"/>
            </w:tcBorders>
            <w:vAlign w:val="center"/>
          </w:tcPr>
          <w:p w14:paraId="6032FDA9" w14:textId="77777777" w:rsidR="00202970" w:rsidRPr="00164626" w:rsidRDefault="00202970" w:rsidP="00202970">
            <w:pPr>
              <w:tabs>
                <w:tab w:val="left" w:pos="851"/>
                <w:tab w:val="left" w:pos="10206"/>
              </w:tabs>
              <w:spacing w:line="240" w:lineRule="auto"/>
              <w:ind w:right="-6"/>
              <w:jc w:val="center"/>
              <w:rPr>
                <w:sz w:val="14"/>
                <w:szCs w:val="14"/>
              </w:rPr>
            </w:pPr>
          </w:p>
        </w:tc>
        <w:tc>
          <w:tcPr>
            <w:tcW w:w="444" w:type="dxa"/>
            <w:gridSpan w:val="2"/>
            <w:tcBorders>
              <w:top w:val="single" w:sz="4" w:space="0" w:color="auto"/>
              <w:left w:val="single" w:sz="4" w:space="0" w:color="auto"/>
              <w:bottom w:val="single" w:sz="4" w:space="0" w:color="auto"/>
              <w:right w:val="single" w:sz="4" w:space="0" w:color="auto"/>
            </w:tcBorders>
            <w:vAlign w:val="center"/>
          </w:tcPr>
          <w:p w14:paraId="1F3A2453" w14:textId="77777777" w:rsidR="00202970" w:rsidRPr="00164626" w:rsidRDefault="00202970" w:rsidP="00202970">
            <w:pPr>
              <w:tabs>
                <w:tab w:val="left" w:pos="851"/>
                <w:tab w:val="left" w:pos="10206"/>
              </w:tabs>
              <w:spacing w:line="240" w:lineRule="auto"/>
              <w:ind w:right="-6"/>
              <w:jc w:val="center"/>
              <w:rPr>
                <w:sz w:val="14"/>
                <w:szCs w:val="14"/>
              </w:rPr>
            </w:pPr>
          </w:p>
        </w:tc>
        <w:tc>
          <w:tcPr>
            <w:tcW w:w="450" w:type="dxa"/>
            <w:gridSpan w:val="3"/>
            <w:tcBorders>
              <w:top w:val="single" w:sz="4" w:space="0" w:color="auto"/>
              <w:left w:val="single" w:sz="4" w:space="0" w:color="auto"/>
              <w:bottom w:val="single" w:sz="4" w:space="0" w:color="auto"/>
              <w:right w:val="single" w:sz="4" w:space="0" w:color="auto"/>
            </w:tcBorders>
            <w:vAlign w:val="center"/>
          </w:tcPr>
          <w:p w14:paraId="14903529" w14:textId="77777777" w:rsidR="00202970" w:rsidRPr="00164626" w:rsidRDefault="00202970" w:rsidP="00202970">
            <w:pPr>
              <w:tabs>
                <w:tab w:val="left" w:pos="851"/>
                <w:tab w:val="left" w:pos="10206"/>
              </w:tabs>
              <w:spacing w:line="240" w:lineRule="auto"/>
              <w:ind w:right="-6"/>
              <w:jc w:val="center"/>
              <w:rPr>
                <w:sz w:val="14"/>
                <w:szCs w:val="14"/>
              </w:rPr>
            </w:pPr>
          </w:p>
        </w:tc>
        <w:tc>
          <w:tcPr>
            <w:tcW w:w="449" w:type="dxa"/>
            <w:gridSpan w:val="3"/>
            <w:tcBorders>
              <w:top w:val="single" w:sz="4" w:space="0" w:color="auto"/>
              <w:left w:val="single" w:sz="4" w:space="0" w:color="auto"/>
              <w:bottom w:val="single" w:sz="4" w:space="0" w:color="auto"/>
              <w:right w:val="single" w:sz="4" w:space="0" w:color="auto"/>
            </w:tcBorders>
            <w:vAlign w:val="center"/>
          </w:tcPr>
          <w:p w14:paraId="7B54116D" w14:textId="77777777" w:rsidR="00202970" w:rsidRPr="00164626" w:rsidRDefault="00202970" w:rsidP="00202970">
            <w:pPr>
              <w:tabs>
                <w:tab w:val="left" w:pos="851"/>
                <w:tab w:val="left" w:pos="10206"/>
              </w:tabs>
              <w:spacing w:line="240" w:lineRule="auto"/>
              <w:ind w:right="-6"/>
              <w:jc w:val="center"/>
              <w:rPr>
                <w:sz w:val="14"/>
                <w:szCs w:val="14"/>
              </w:rPr>
            </w:pPr>
          </w:p>
        </w:tc>
        <w:tc>
          <w:tcPr>
            <w:tcW w:w="444" w:type="dxa"/>
            <w:gridSpan w:val="2"/>
            <w:tcBorders>
              <w:top w:val="single" w:sz="4" w:space="0" w:color="auto"/>
              <w:left w:val="single" w:sz="4" w:space="0" w:color="auto"/>
              <w:bottom w:val="single" w:sz="4" w:space="0" w:color="auto"/>
              <w:right w:val="single" w:sz="4" w:space="0" w:color="auto"/>
            </w:tcBorders>
            <w:vAlign w:val="center"/>
          </w:tcPr>
          <w:p w14:paraId="632D70E4" w14:textId="77777777" w:rsidR="00202970" w:rsidRPr="00164626" w:rsidRDefault="00202970" w:rsidP="00202970">
            <w:pPr>
              <w:tabs>
                <w:tab w:val="left" w:pos="851"/>
                <w:tab w:val="left" w:pos="10206"/>
              </w:tabs>
              <w:spacing w:line="240" w:lineRule="auto"/>
              <w:ind w:right="-6"/>
              <w:jc w:val="center"/>
              <w:rPr>
                <w:sz w:val="14"/>
                <w:szCs w:val="14"/>
              </w:rPr>
            </w:pPr>
          </w:p>
        </w:tc>
        <w:tc>
          <w:tcPr>
            <w:tcW w:w="445" w:type="dxa"/>
            <w:gridSpan w:val="2"/>
            <w:tcBorders>
              <w:top w:val="single" w:sz="4" w:space="0" w:color="auto"/>
              <w:left w:val="single" w:sz="4" w:space="0" w:color="auto"/>
              <w:bottom w:val="single" w:sz="4" w:space="0" w:color="auto"/>
              <w:right w:val="single" w:sz="4" w:space="0" w:color="auto"/>
            </w:tcBorders>
            <w:vAlign w:val="center"/>
          </w:tcPr>
          <w:p w14:paraId="6150C30D" w14:textId="77777777" w:rsidR="00202970" w:rsidRPr="00164626" w:rsidRDefault="00202970" w:rsidP="00202970">
            <w:pPr>
              <w:tabs>
                <w:tab w:val="left" w:pos="851"/>
                <w:tab w:val="left" w:pos="10206"/>
              </w:tabs>
              <w:spacing w:line="240" w:lineRule="auto"/>
              <w:ind w:right="-6"/>
              <w:jc w:val="center"/>
              <w:rPr>
                <w:sz w:val="14"/>
                <w:szCs w:val="14"/>
              </w:rPr>
            </w:pPr>
          </w:p>
        </w:tc>
        <w:tc>
          <w:tcPr>
            <w:tcW w:w="445" w:type="dxa"/>
            <w:gridSpan w:val="2"/>
            <w:tcBorders>
              <w:top w:val="single" w:sz="4" w:space="0" w:color="auto"/>
              <w:left w:val="single" w:sz="4" w:space="0" w:color="auto"/>
              <w:bottom w:val="single" w:sz="4" w:space="0" w:color="auto"/>
              <w:right w:val="single" w:sz="4" w:space="0" w:color="auto"/>
            </w:tcBorders>
            <w:vAlign w:val="center"/>
          </w:tcPr>
          <w:p w14:paraId="7257BCF6" w14:textId="77777777" w:rsidR="00202970" w:rsidRPr="00164626" w:rsidRDefault="00202970" w:rsidP="00202970">
            <w:pPr>
              <w:tabs>
                <w:tab w:val="left" w:pos="851"/>
                <w:tab w:val="left" w:pos="10206"/>
              </w:tabs>
              <w:spacing w:line="240" w:lineRule="auto"/>
              <w:ind w:right="-6"/>
              <w:jc w:val="center"/>
              <w:rPr>
                <w:sz w:val="14"/>
                <w:szCs w:val="14"/>
              </w:rPr>
            </w:pPr>
          </w:p>
        </w:tc>
        <w:tc>
          <w:tcPr>
            <w:tcW w:w="508" w:type="dxa"/>
            <w:tcBorders>
              <w:top w:val="single" w:sz="4" w:space="0" w:color="auto"/>
              <w:left w:val="single" w:sz="4" w:space="0" w:color="auto"/>
              <w:bottom w:val="single" w:sz="4" w:space="0" w:color="auto"/>
              <w:right w:val="single" w:sz="4" w:space="0" w:color="auto"/>
            </w:tcBorders>
            <w:vAlign w:val="center"/>
          </w:tcPr>
          <w:p w14:paraId="2AF91125" w14:textId="77777777" w:rsidR="00202970" w:rsidRPr="00164626" w:rsidRDefault="00202970" w:rsidP="00202970">
            <w:pPr>
              <w:tabs>
                <w:tab w:val="left" w:pos="851"/>
                <w:tab w:val="left" w:pos="10206"/>
              </w:tabs>
              <w:spacing w:line="240" w:lineRule="auto"/>
              <w:ind w:right="-6"/>
              <w:jc w:val="center"/>
              <w:rPr>
                <w:sz w:val="14"/>
                <w:szCs w:val="14"/>
              </w:rPr>
            </w:pPr>
          </w:p>
        </w:tc>
      </w:tr>
      <w:tr w:rsidR="00202970" w:rsidRPr="00164626" w14:paraId="4DB5C74A" w14:textId="77777777" w:rsidTr="00E76682">
        <w:trPr>
          <w:cantSplit/>
          <w:trHeight w:val="835"/>
        </w:trPr>
        <w:tc>
          <w:tcPr>
            <w:tcW w:w="2405" w:type="dxa"/>
            <w:gridSpan w:val="4"/>
            <w:tcBorders>
              <w:top w:val="single" w:sz="4" w:space="0" w:color="auto"/>
              <w:left w:val="single" w:sz="4" w:space="0" w:color="auto"/>
              <w:bottom w:val="single" w:sz="4" w:space="0" w:color="auto"/>
              <w:right w:val="single" w:sz="4" w:space="0" w:color="auto"/>
            </w:tcBorders>
            <w:vAlign w:val="center"/>
            <w:hideMark/>
          </w:tcPr>
          <w:p w14:paraId="776D0205"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Substituição de reservatórios metálicos</w:t>
            </w:r>
          </w:p>
        </w:tc>
        <w:tc>
          <w:tcPr>
            <w:tcW w:w="424" w:type="dxa"/>
            <w:tcBorders>
              <w:top w:val="single" w:sz="4" w:space="0" w:color="auto"/>
              <w:left w:val="single" w:sz="4" w:space="0" w:color="auto"/>
              <w:bottom w:val="single" w:sz="4" w:space="0" w:color="auto"/>
              <w:right w:val="single" w:sz="4" w:space="0" w:color="auto"/>
            </w:tcBorders>
            <w:vAlign w:val="center"/>
            <w:hideMark/>
          </w:tcPr>
          <w:p w14:paraId="2BF3633E"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02</w:t>
            </w:r>
          </w:p>
        </w:tc>
        <w:tc>
          <w:tcPr>
            <w:tcW w:w="1277" w:type="dxa"/>
            <w:tcBorders>
              <w:top w:val="single" w:sz="4" w:space="0" w:color="auto"/>
              <w:left w:val="single" w:sz="4" w:space="0" w:color="auto"/>
              <w:bottom w:val="single" w:sz="4" w:space="0" w:color="auto"/>
              <w:right w:val="single" w:sz="4" w:space="0" w:color="auto"/>
            </w:tcBorders>
            <w:vAlign w:val="center"/>
            <w:hideMark/>
          </w:tcPr>
          <w:p w14:paraId="33330AE1" w14:textId="77777777" w:rsidR="00202970" w:rsidRPr="00164626" w:rsidRDefault="00202970" w:rsidP="00202970">
            <w:pPr>
              <w:tabs>
                <w:tab w:val="left" w:pos="851"/>
                <w:tab w:val="left" w:pos="10206"/>
              </w:tabs>
              <w:spacing w:line="240" w:lineRule="auto"/>
              <w:ind w:left="-100" w:right="-119"/>
              <w:jc w:val="center"/>
              <w:rPr>
                <w:sz w:val="14"/>
                <w:szCs w:val="14"/>
              </w:rPr>
            </w:pPr>
            <w:r w:rsidRPr="00164626">
              <w:rPr>
                <w:sz w:val="14"/>
                <w:szCs w:val="14"/>
              </w:rPr>
              <w:t>Reservatórios</w:t>
            </w:r>
          </w:p>
        </w:tc>
        <w:tc>
          <w:tcPr>
            <w:tcW w:w="848" w:type="dxa"/>
            <w:tcBorders>
              <w:top w:val="single" w:sz="4" w:space="0" w:color="auto"/>
              <w:left w:val="single" w:sz="4" w:space="0" w:color="auto"/>
              <w:bottom w:val="single" w:sz="4" w:space="0" w:color="auto"/>
              <w:right w:val="single" w:sz="4" w:space="0" w:color="auto"/>
            </w:tcBorders>
            <w:vAlign w:val="center"/>
            <w:hideMark/>
          </w:tcPr>
          <w:p w14:paraId="48352CE9"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30.000,00</w:t>
            </w:r>
          </w:p>
        </w:tc>
        <w:tc>
          <w:tcPr>
            <w:tcW w:w="706" w:type="dxa"/>
            <w:tcBorders>
              <w:top w:val="single" w:sz="4" w:space="0" w:color="auto"/>
              <w:left w:val="single" w:sz="4" w:space="0" w:color="auto"/>
              <w:bottom w:val="single" w:sz="4" w:space="0" w:color="auto"/>
              <w:right w:val="single" w:sz="4" w:space="0" w:color="auto"/>
            </w:tcBorders>
            <w:textDirection w:val="tbRl"/>
            <w:vAlign w:val="center"/>
            <w:hideMark/>
          </w:tcPr>
          <w:p w14:paraId="3B08B1F3" w14:textId="77777777" w:rsidR="00202970" w:rsidRPr="00164626" w:rsidRDefault="00202970" w:rsidP="00E76682">
            <w:pPr>
              <w:tabs>
                <w:tab w:val="left" w:pos="851"/>
                <w:tab w:val="left" w:pos="10206"/>
              </w:tabs>
              <w:spacing w:line="240" w:lineRule="auto"/>
              <w:ind w:firstLine="79"/>
              <w:jc w:val="center"/>
              <w:rPr>
                <w:sz w:val="14"/>
                <w:szCs w:val="14"/>
              </w:rPr>
            </w:pPr>
            <w:r w:rsidRPr="00164626">
              <w:rPr>
                <w:sz w:val="14"/>
                <w:szCs w:val="14"/>
              </w:rPr>
              <w:t>60.000,00</w:t>
            </w:r>
          </w:p>
        </w:tc>
        <w:tc>
          <w:tcPr>
            <w:tcW w:w="440" w:type="dxa"/>
            <w:gridSpan w:val="2"/>
            <w:tcBorders>
              <w:top w:val="single" w:sz="4" w:space="0" w:color="auto"/>
              <w:left w:val="single" w:sz="4" w:space="0" w:color="auto"/>
              <w:bottom w:val="single" w:sz="4" w:space="0" w:color="auto"/>
              <w:right w:val="single" w:sz="4" w:space="0" w:color="auto"/>
            </w:tcBorders>
            <w:textDirection w:val="tbRl"/>
            <w:vAlign w:val="center"/>
          </w:tcPr>
          <w:p w14:paraId="579F7FCF" w14:textId="77777777" w:rsidR="00202970" w:rsidRPr="00164626" w:rsidRDefault="00202970" w:rsidP="00E76682">
            <w:pPr>
              <w:tabs>
                <w:tab w:val="left" w:pos="851"/>
                <w:tab w:val="left" w:pos="10206"/>
              </w:tabs>
              <w:spacing w:line="240" w:lineRule="auto"/>
              <w:jc w:val="center"/>
              <w:rPr>
                <w:sz w:val="14"/>
                <w:szCs w:val="14"/>
              </w:rPr>
            </w:pPr>
          </w:p>
        </w:tc>
        <w:tc>
          <w:tcPr>
            <w:tcW w:w="442" w:type="dxa"/>
            <w:gridSpan w:val="2"/>
            <w:tcBorders>
              <w:top w:val="single" w:sz="4" w:space="0" w:color="auto"/>
              <w:left w:val="single" w:sz="4" w:space="0" w:color="auto"/>
              <w:bottom w:val="single" w:sz="4" w:space="0" w:color="auto"/>
              <w:right w:val="single" w:sz="4" w:space="0" w:color="auto"/>
            </w:tcBorders>
            <w:vAlign w:val="center"/>
          </w:tcPr>
          <w:p w14:paraId="1CF6FB72" w14:textId="77777777" w:rsidR="00202970" w:rsidRPr="00164626" w:rsidRDefault="00202970" w:rsidP="00E76682">
            <w:pPr>
              <w:tabs>
                <w:tab w:val="left" w:pos="851"/>
                <w:tab w:val="left" w:pos="10206"/>
              </w:tabs>
              <w:spacing w:line="240" w:lineRule="auto"/>
              <w:jc w:val="center"/>
              <w:rPr>
                <w:sz w:val="14"/>
                <w:szCs w:val="14"/>
                <w:highlight w:val="yellow"/>
              </w:rPr>
            </w:pPr>
          </w:p>
        </w:tc>
        <w:tc>
          <w:tcPr>
            <w:tcW w:w="442" w:type="dxa"/>
            <w:gridSpan w:val="2"/>
            <w:tcBorders>
              <w:top w:val="single" w:sz="4" w:space="0" w:color="auto"/>
              <w:left w:val="single" w:sz="4" w:space="0" w:color="auto"/>
              <w:bottom w:val="single" w:sz="4" w:space="0" w:color="auto"/>
              <w:right w:val="single" w:sz="4" w:space="0" w:color="auto"/>
            </w:tcBorders>
            <w:vAlign w:val="center"/>
          </w:tcPr>
          <w:p w14:paraId="4A1916AF" w14:textId="77777777" w:rsidR="00202970" w:rsidRPr="00164626" w:rsidRDefault="00202970" w:rsidP="00E76682">
            <w:pPr>
              <w:tabs>
                <w:tab w:val="left" w:pos="851"/>
                <w:tab w:val="left" w:pos="10206"/>
              </w:tabs>
              <w:spacing w:line="240" w:lineRule="auto"/>
              <w:jc w:val="center"/>
              <w:rPr>
                <w:sz w:val="14"/>
                <w:szCs w:val="14"/>
                <w:highlight w:val="yellow"/>
              </w:rPr>
            </w:pPr>
          </w:p>
        </w:tc>
        <w:tc>
          <w:tcPr>
            <w:tcW w:w="442" w:type="dxa"/>
            <w:gridSpan w:val="3"/>
            <w:tcBorders>
              <w:top w:val="single" w:sz="4" w:space="0" w:color="auto"/>
              <w:left w:val="single" w:sz="4" w:space="0" w:color="auto"/>
              <w:bottom w:val="single" w:sz="4" w:space="0" w:color="auto"/>
              <w:right w:val="single" w:sz="4" w:space="0" w:color="auto"/>
            </w:tcBorders>
            <w:vAlign w:val="center"/>
          </w:tcPr>
          <w:p w14:paraId="3F882259" w14:textId="77777777" w:rsidR="00202970" w:rsidRPr="00164626" w:rsidRDefault="00202970" w:rsidP="00E76682">
            <w:pPr>
              <w:tabs>
                <w:tab w:val="left" w:pos="851"/>
                <w:tab w:val="left" w:pos="10206"/>
              </w:tabs>
              <w:spacing w:line="240" w:lineRule="auto"/>
              <w:jc w:val="center"/>
              <w:rPr>
                <w:sz w:val="14"/>
                <w:szCs w:val="14"/>
                <w:highlight w:val="yellow"/>
              </w:rPr>
            </w:pPr>
          </w:p>
        </w:tc>
        <w:tc>
          <w:tcPr>
            <w:tcW w:w="442" w:type="dxa"/>
            <w:gridSpan w:val="3"/>
            <w:tcBorders>
              <w:top w:val="single" w:sz="4" w:space="0" w:color="auto"/>
              <w:left w:val="single" w:sz="4" w:space="0" w:color="auto"/>
              <w:bottom w:val="single" w:sz="4" w:space="0" w:color="auto"/>
              <w:right w:val="single" w:sz="4" w:space="0" w:color="auto"/>
            </w:tcBorders>
            <w:vAlign w:val="center"/>
          </w:tcPr>
          <w:p w14:paraId="649A83F3" w14:textId="77777777" w:rsidR="00202970" w:rsidRPr="00164626" w:rsidRDefault="00202970" w:rsidP="00E76682">
            <w:pPr>
              <w:tabs>
                <w:tab w:val="left" w:pos="851"/>
                <w:tab w:val="left" w:pos="10206"/>
              </w:tabs>
              <w:spacing w:line="240" w:lineRule="auto"/>
              <w:jc w:val="center"/>
              <w:rPr>
                <w:sz w:val="14"/>
                <w:szCs w:val="14"/>
                <w:highlight w:val="yellow"/>
              </w:rPr>
            </w:pPr>
          </w:p>
        </w:tc>
        <w:tc>
          <w:tcPr>
            <w:tcW w:w="442" w:type="dxa"/>
            <w:gridSpan w:val="3"/>
            <w:tcBorders>
              <w:top w:val="single" w:sz="4" w:space="0" w:color="auto"/>
              <w:left w:val="single" w:sz="4" w:space="0" w:color="auto"/>
              <w:bottom w:val="single" w:sz="4" w:space="0" w:color="auto"/>
              <w:right w:val="single" w:sz="4" w:space="0" w:color="auto"/>
            </w:tcBorders>
            <w:vAlign w:val="center"/>
          </w:tcPr>
          <w:p w14:paraId="16C4F665" w14:textId="77777777" w:rsidR="00202970" w:rsidRPr="00164626" w:rsidRDefault="00202970" w:rsidP="00E76682">
            <w:pPr>
              <w:tabs>
                <w:tab w:val="left" w:pos="851"/>
                <w:tab w:val="left" w:pos="10206"/>
              </w:tabs>
              <w:spacing w:line="240" w:lineRule="auto"/>
              <w:jc w:val="center"/>
              <w:rPr>
                <w:sz w:val="14"/>
                <w:szCs w:val="14"/>
                <w:highlight w:val="yellow"/>
              </w:rPr>
            </w:pPr>
          </w:p>
        </w:tc>
        <w:tc>
          <w:tcPr>
            <w:tcW w:w="443" w:type="dxa"/>
            <w:gridSpan w:val="2"/>
            <w:tcBorders>
              <w:top w:val="single" w:sz="4" w:space="0" w:color="auto"/>
              <w:left w:val="single" w:sz="4" w:space="0" w:color="auto"/>
              <w:bottom w:val="single" w:sz="4" w:space="0" w:color="auto"/>
              <w:right w:val="single" w:sz="4" w:space="0" w:color="auto"/>
            </w:tcBorders>
            <w:vAlign w:val="center"/>
          </w:tcPr>
          <w:p w14:paraId="1D2D3080" w14:textId="77777777" w:rsidR="00202970" w:rsidRPr="00164626" w:rsidRDefault="00202970" w:rsidP="00E76682">
            <w:pPr>
              <w:tabs>
                <w:tab w:val="left" w:pos="851"/>
                <w:tab w:val="left" w:pos="10206"/>
              </w:tabs>
              <w:spacing w:line="240" w:lineRule="auto"/>
              <w:jc w:val="center"/>
              <w:rPr>
                <w:sz w:val="14"/>
                <w:szCs w:val="14"/>
                <w:highlight w:val="yellow"/>
              </w:rPr>
            </w:pPr>
          </w:p>
        </w:tc>
        <w:tc>
          <w:tcPr>
            <w:tcW w:w="442" w:type="dxa"/>
            <w:gridSpan w:val="2"/>
            <w:tcBorders>
              <w:top w:val="single" w:sz="4" w:space="0" w:color="auto"/>
              <w:left w:val="single" w:sz="4" w:space="0" w:color="auto"/>
              <w:bottom w:val="single" w:sz="4" w:space="0" w:color="auto"/>
              <w:right w:val="single" w:sz="4" w:space="0" w:color="auto"/>
            </w:tcBorders>
            <w:vAlign w:val="center"/>
          </w:tcPr>
          <w:p w14:paraId="69AA4DA1" w14:textId="77777777" w:rsidR="00202970" w:rsidRPr="00164626" w:rsidRDefault="00202970" w:rsidP="00E76682">
            <w:pPr>
              <w:tabs>
                <w:tab w:val="left" w:pos="851"/>
                <w:tab w:val="left" w:pos="10206"/>
              </w:tabs>
              <w:spacing w:line="240" w:lineRule="auto"/>
              <w:jc w:val="center"/>
              <w:rPr>
                <w:sz w:val="14"/>
                <w:szCs w:val="14"/>
                <w:highlight w:val="yellow"/>
              </w:rPr>
            </w:pPr>
          </w:p>
        </w:tc>
        <w:tc>
          <w:tcPr>
            <w:tcW w:w="442" w:type="dxa"/>
            <w:gridSpan w:val="2"/>
            <w:tcBorders>
              <w:top w:val="single" w:sz="4" w:space="0" w:color="auto"/>
              <w:left w:val="single" w:sz="4" w:space="0" w:color="auto"/>
              <w:bottom w:val="single" w:sz="4" w:space="0" w:color="auto"/>
              <w:right w:val="single" w:sz="4" w:space="0" w:color="auto"/>
            </w:tcBorders>
            <w:vAlign w:val="center"/>
          </w:tcPr>
          <w:p w14:paraId="4570FCFE" w14:textId="77777777" w:rsidR="00202970" w:rsidRPr="00164626" w:rsidRDefault="00202970" w:rsidP="00E76682">
            <w:pPr>
              <w:tabs>
                <w:tab w:val="left" w:pos="851"/>
                <w:tab w:val="left" w:pos="10206"/>
              </w:tabs>
              <w:spacing w:line="240" w:lineRule="auto"/>
              <w:jc w:val="center"/>
              <w:rPr>
                <w:sz w:val="14"/>
                <w:szCs w:val="14"/>
                <w:highlight w:val="yellow"/>
              </w:rPr>
            </w:pPr>
          </w:p>
        </w:tc>
        <w:tc>
          <w:tcPr>
            <w:tcW w:w="443" w:type="dxa"/>
            <w:gridSpan w:val="2"/>
            <w:tcBorders>
              <w:top w:val="single" w:sz="4" w:space="0" w:color="auto"/>
              <w:left w:val="single" w:sz="4" w:space="0" w:color="auto"/>
              <w:bottom w:val="single" w:sz="4" w:space="0" w:color="auto"/>
              <w:right w:val="single" w:sz="4" w:space="0" w:color="auto"/>
            </w:tcBorders>
            <w:vAlign w:val="center"/>
          </w:tcPr>
          <w:p w14:paraId="1AA67E82" w14:textId="77777777" w:rsidR="00202970" w:rsidRPr="00164626" w:rsidRDefault="00202970" w:rsidP="00E76682">
            <w:pPr>
              <w:tabs>
                <w:tab w:val="left" w:pos="851"/>
                <w:tab w:val="left" w:pos="10206"/>
              </w:tabs>
              <w:spacing w:line="240" w:lineRule="auto"/>
              <w:jc w:val="center"/>
              <w:rPr>
                <w:sz w:val="14"/>
                <w:szCs w:val="14"/>
                <w:highlight w:val="yellow"/>
              </w:rPr>
            </w:pPr>
          </w:p>
        </w:tc>
        <w:tc>
          <w:tcPr>
            <w:tcW w:w="442" w:type="dxa"/>
            <w:gridSpan w:val="2"/>
            <w:tcBorders>
              <w:top w:val="single" w:sz="4" w:space="0" w:color="auto"/>
              <w:left w:val="single" w:sz="4" w:space="0" w:color="auto"/>
              <w:bottom w:val="single" w:sz="4" w:space="0" w:color="auto"/>
              <w:right w:val="single" w:sz="4" w:space="0" w:color="auto"/>
            </w:tcBorders>
            <w:vAlign w:val="center"/>
            <w:hideMark/>
          </w:tcPr>
          <w:p w14:paraId="004FF9BA" w14:textId="77777777" w:rsidR="00202970" w:rsidRPr="00164626" w:rsidRDefault="00202970" w:rsidP="00E76682">
            <w:pPr>
              <w:jc w:val="center"/>
              <w:rPr>
                <w:sz w:val="14"/>
                <w:szCs w:val="14"/>
                <w:highlight w:val="yellow"/>
              </w:rPr>
            </w:pPr>
          </w:p>
        </w:tc>
        <w:tc>
          <w:tcPr>
            <w:tcW w:w="444" w:type="dxa"/>
            <w:gridSpan w:val="2"/>
            <w:tcBorders>
              <w:top w:val="single" w:sz="4" w:space="0" w:color="auto"/>
              <w:left w:val="single" w:sz="4" w:space="0" w:color="auto"/>
              <w:bottom w:val="single" w:sz="4" w:space="0" w:color="auto"/>
              <w:right w:val="single" w:sz="4" w:space="0" w:color="auto"/>
            </w:tcBorders>
            <w:textDirection w:val="tbRl"/>
            <w:vAlign w:val="center"/>
            <w:hideMark/>
          </w:tcPr>
          <w:p w14:paraId="172C0667" w14:textId="77777777" w:rsidR="00202970" w:rsidRPr="00164626" w:rsidRDefault="00202970" w:rsidP="00E76682">
            <w:pPr>
              <w:tabs>
                <w:tab w:val="left" w:pos="851"/>
                <w:tab w:val="left" w:pos="10206"/>
              </w:tabs>
              <w:spacing w:line="240" w:lineRule="auto"/>
              <w:jc w:val="center"/>
              <w:rPr>
                <w:sz w:val="14"/>
                <w:szCs w:val="14"/>
              </w:rPr>
            </w:pPr>
            <w:r w:rsidRPr="00164626">
              <w:rPr>
                <w:sz w:val="14"/>
                <w:szCs w:val="14"/>
              </w:rPr>
              <w:t>60.000,00</w:t>
            </w:r>
          </w:p>
        </w:tc>
        <w:tc>
          <w:tcPr>
            <w:tcW w:w="445" w:type="dxa"/>
            <w:gridSpan w:val="2"/>
            <w:tcBorders>
              <w:top w:val="single" w:sz="4" w:space="0" w:color="auto"/>
              <w:left w:val="single" w:sz="4" w:space="0" w:color="auto"/>
              <w:bottom w:val="single" w:sz="4" w:space="0" w:color="auto"/>
              <w:right w:val="single" w:sz="4" w:space="0" w:color="auto"/>
            </w:tcBorders>
            <w:vAlign w:val="center"/>
          </w:tcPr>
          <w:p w14:paraId="0EFE48E2" w14:textId="77777777" w:rsidR="00202970" w:rsidRPr="00164626" w:rsidRDefault="00202970" w:rsidP="00202970">
            <w:pPr>
              <w:tabs>
                <w:tab w:val="left" w:pos="851"/>
                <w:tab w:val="left" w:pos="10206"/>
              </w:tabs>
              <w:spacing w:line="240" w:lineRule="auto"/>
              <w:ind w:right="-6"/>
              <w:jc w:val="center"/>
              <w:rPr>
                <w:sz w:val="14"/>
                <w:szCs w:val="14"/>
              </w:rPr>
            </w:pPr>
          </w:p>
        </w:tc>
        <w:tc>
          <w:tcPr>
            <w:tcW w:w="444" w:type="dxa"/>
            <w:gridSpan w:val="2"/>
            <w:tcBorders>
              <w:top w:val="single" w:sz="4" w:space="0" w:color="auto"/>
              <w:left w:val="single" w:sz="4" w:space="0" w:color="auto"/>
              <w:bottom w:val="single" w:sz="4" w:space="0" w:color="auto"/>
              <w:right w:val="single" w:sz="4" w:space="0" w:color="auto"/>
            </w:tcBorders>
            <w:vAlign w:val="center"/>
          </w:tcPr>
          <w:p w14:paraId="4C3EAF11" w14:textId="77777777" w:rsidR="00202970" w:rsidRPr="00164626" w:rsidRDefault="00202970" w:rsidP="00202970">
            <w:pPr>
              <w:tabs>
                <w:tab w:val="left" w:pos="851"/>
                <w:tab w:val="left" w:pos="10206"/>
              </w:tabs>
              <w:spacing w:line="240" w:lineRule="auto"/>
              <w:ind w:right="-6"/>
              <w:jc w:val="center"/>
              <w:rPr>
                <w:sz w:val="14"/>
                <w:szCs w:val="14"/>
              </w:rPr>
            </w:pPr>
          </w:p>
        </w:tc>
        <w:tc>
          <w:tcPr>
            <w:tcW w:w="450" w:type="dxa"/>
            <w:gridSpan w:val="3"/>
            <w:tcBorders>
              <w:top w:val="single" w:sz="4" w:space="0" w:color="auto"/>
              <w:left w:val="single" w:sz="4" w:space="0" w:color="auto"/>
              <w:bottom w:val="single" w:sz="4" w:space="0" w:color="auto"/>
              <w:right w:val="single" w:sz="4" w:space="0" w:color="auto"/>
            </w:tcBorders>
            <w:vAlign w:val="center"/>
          </w:tcPr>
          <w:p w14:paraId="1BCF0E94" w14:textId="77777777" w:rsidR="00202970" w:rsidRPr="00164626" w:rsidRDefault="00202970" w:rsidP="00202970">
            <w:pPr>
              <w:tabs>
                <w:tab w:val="left" w:pos="851"/>
                <w:tab w:val="left" w:pos="10206"/>
              </w:tabs>
              <w:spacing w:line="240" w:lineRule="auto"/>
              <w:ind w:right="-6"/>
              <w:jc w:val="center"/>
              <w:rPr>
                <w:sz w:val="14"/>
                <w:szCs w:val="14"/>
              </w:rPr>
            </w:pPr>
          </w:p>
        </w:tc>
        <w:tc>
          <w:tcPr>
            <w:tcW w:w="449" w:type="dxa"/>
            <w:gridSpan w:val="3"/>
            <w:tcBorders>
              <w:top w:val="single" w:sz="4" w:space="0" w:color="auto"/>
              <w:left w:val="single" w:sz="4" w:space="0" w:color="auto"/>
              <w:bottom w:val="single" w:sz="4" w:space="0" w:color="auto"/>
              <w:right w:val="single" w:sz="4" w:space="0" w:color="auto"/>
            </w:tcBorders>
            <w:vAlign w:val="center"/>
          </w:tcPr>
          <w:p w14:paraId="716F02ED" w14:textId="77777777" w:rsidR="00202970" w:rsidRPr="00164626" w:rsidRDefault="00202970" w:rsidP="00202970">
            <w:pPr>
              <w:tabs>
                <w:tab w:val="left" w:pos="851"/>
                <w:tab w:val="left" w:pos="10206"/>
              </w:tabs>
              <w:spacing w:line="240" w:lineRule="auto"/>
              <w:ind w:right="-6"/>
              <w:jc w:val="center"/>
              <w:rPr>
                <w:sz w:val="14"/>
                <w:szCs w:val="14"/>
              </w:rPr>
            </w:pPr>
          </w:p>
        </w:tc>
        <w:tc>
          <w:tcPr>
            <w:tcW w:w="444" w:type="dxa"/>
            <w:gridSpan w:val="2"/>
            <w:tcBorders>
              <w:top w:val="single" w:sz="4" w:space="0" w:color="auto"/>
              <w:left w:val="single" w:sz="4" w:space="0" w:color="auto"/>
              <w:bottom w:val="single" w:sz="4" w:space="0" w:color="auto"/>
              <w:right w:val="single" w:sz="4" w:space="0" w:color="auto"/>
            </w:tcBorders>
            <w:vAlign w:val="center"/>
          </w:tcPr>
          <w:p w14:paraId="4AD04305" w14:textId="77777777" w:rsidR="00202970" w:rsidRPr="00164626" w:rsidRDefault="00202970" w:rsidP="00202970">
            <w:pPr>
              <w:tabs>
                <w:tab w:val="left" w:pos="851"/>
                <w:tab w:val="left" w:pos="10206"/>
              </w:tabs>
              <w:spacing w:line="240" w:lineRule="auto"/>
              <w:ind w:right="-6"/>
              <w:jc w:val="center"/>
              <w:rPr>
                <w:sz w:val="14"/>
                <w:szCs w:val="14"/>
              </w:rPr>
            </w:pPr>
          </w:p>
        </w:tc>
        <w:tc>
          <w:tcPr>
            <w:tcW w:w="445" w:type="dxa"/>
            <w:gridSpan w:val="2"/>
            <w:tcBorders>
              <w:top w:val="single" w:sz="4" w:space="0" w:color="auto"/>
              <w:left w:val="single" w:sz="4" w:space="0" w:color="auto"/>
              <w:bottom w:val="single" w:sz="4" w:space="0" w:color="auto"/>
              <w:right w:val="single" w:sz="4" w:space="0" w:color="auto"/>
            </w:tcBorders>
            <w:vAlign w:val="center"/>
          </w:tcPr>
          <w:p w14:paraId="32A7F9A6" w14:textId="77777777" w:rsidR="00202970" w:rsidRPr="00164626" w:rsidRDefault="00202970" w:rsidP="00202970">
            <w:pPr>
              <w:tabs>
                <w:tab w:val="left" w:pos="851"/>
                <w:tab w:val="left" w:pos="10206"/>
              </w:tabs>
              <w:spacing w:line="240" w:lineRule="auto"/>
              <w:ind w:right="-6"/>
              <w:jc w:val="center"/>
              <w:rPr>
                <w:sz w:val="14"/>
                <w:szCs w:val="14"/>
              </w:rPr>
            </w:pPr>
          </w:p>
        </w:tc>
        <w:tc>
          <w:tcPr>
            <w:tcW w:w="445" w:type="dxa"/>
            <w:gridSpan w:val="2"/>
            <w:tcBorders>
              <w:top w:val="single" w:sz="4" w:space="0" w:color="auto"/>
              <w:left w:val="single" w:sz="4" w:space="0" w:color="auto"/>
              <w:bottom w:val="single" w:sz="4" w:space="0" w:color="auto"/>
              <w:right w:val="single" w:sz="4" w:space="0" w:color="auto"/>
            </w:tcBorders>
            <w:vAlign w:val="center"/>
          </w:tcPr>
          <w:p w14:paraId="71211F2E" w14:textId="77777777" w:rsidR="00202970" w:rsidRPr="00164626" w:rsidRDefault="00202970" w:rsidP="00202970">
            <w:pPr>
              <w:tabs>
                <w:tab w:val="left" w:pos="851"/>
                <w:tab w:val="left" w:pos="10206"/>
              </w:tabs>
              <w:spacing w:line="240" w:lineRule="auto"/>
              <w:ind w:right="-6"/>
              <w:jc w:val="center"/>
              <w:rPr>
                <w:sz w:val="14"/>
                <w:szCs w:val="14"/>
              </w:rPr>
            </w:pPr>
          </w:p>
        </w:tc>
        <w:tc>
          <w:tcPr>
            <w:tcW w:w="508" w:type="dxa"/>
            <w:tcBorders>
              <w:top w:val="single" w:sz="4" w:space="0" w:color="auto"/>
              <w:left w:val="single" w:sz="4" w:space="0" w:color="auto"/>
              <w:bottom w:val="single" w:sz="4" w:space="0" w:color="auto"/>
              <w:right w:val="single" w:sz="4" w:space="0" w:color="auto"/>
            </w:tcBorders>
            <w:vAlign w:val="center"/>
          </w:tcPr>
          <w:p w14:paraId="1EB62BA9" w14:textId="77777777" w:rsidR="00202970" w:rsidRPr="00164626" w:rsidRDefault="00202970" w:rsidP="00202970">
            <w:pPr>
              <w:tabs>
                <w:tab w:val="left" w:pos="851"/>
                <w:tab w:val="left" w:pos="10206"/>
              </w:tabs>
              <w:spacing w:line="240" w:lineRule="auto"/>
              <w:ind w:right="-6"/>
              <w:jc w:val="center"/>
              <w:rPr>
                <w:sz w:val="14"/>
                <w:szCs w:val="14"/>
              </w:rPr>
            </w:pPr>
          </w:p>
        </w:tc>
      </w:tr>
      <w:tr w:rsidR="00202970" w:rsidRPr="00164626" w14:paraId="2FF6E733" w14:textId="77777777" w:rsidTr="00202970">
        <w:trPr>
          <w:trHeight w:val="20"/>
        </w:trPr>
        <w:tc>
          <w:tcPr>
            <w:tcW w:w="14596" w:type="dxa"/>
            <w:gridSpan w:val="52"/>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hideMark/>
          </w:tcPr>
          <w:p w14:paraId="51AB3401"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Programa 03 – PROTEÇÃO DOS MANANCIAIS</w:t>
            </w:r>
          </w:p>
        </w:tc>
      </w:tr>
      <w:tr w:rsidR="00202970" w:rsidRPr="00164626" w14:paraId="220FF699" w14:textId="77777777" w:rsidTr="00202970">
        <w:trPr>
          <w:trHeight w:val="20"/>
        </w:trPr>
        <w:tc>
          <w:tcPr>
            <w:tcW w:w="2405" w:type="dxa"/>
            <w:gridSpan w:val="4"/>
            <w:vMerge w:val="restart"/>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2E106B64"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Ação</w:t>
            </w:r>
          </w:p>
        </w:tc>
        <w:tc>
          <w:tcPr>
            <w:tcW w:w="424" w:type="dxa"/>
            <w:vMerge w:val="restart"/>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46F4A954" w14:textId="77777777" w:rsidR="00202970" w:rsidRPr="00164626" w:rsidRDefault="00202970" w:rsidP="00202970">
            <w:pPr>
              <w:tabs>
                <w:tab w:val="left" w:pos="851"/>
                <w:tab w:val="left" w:pos="10206"/>
              </w:tabs>
              <w:spacing w:line="240" w:lineRule="auto"/>
              <w:ind w:left="-108" w:right="-114"/>
              <w:jc w:val="center"/>
              <w:rPr>
                <w:b/>
                <w:sz w:val="14"/>
                <w:szCs w:val="14"/>
              </w:rPr>
            </w:pPr>
            <w:r w:rsidRPr="00164626">
              <w:rPr>
                <w:b/>
                <w:sz w:val="14"/>
                <w:szCs w:val="14"/>
              </w:rPr>
              <w:t>Qtd.</w:t>
            </w:r>
          </w:p>
        </w:tc>
        <w:tc>
          <w:tcPr>
            <w:tcW w:w="1277" w:type="dxa"/>
            <w:vMerge w:val="restart"/>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3310D8BA"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Und.</w:t>
            </w:r>
          </w:p>
        </w:tc>
        <w:tc>
          <w:tcPr>
            <w:tcW w:w="848" w:type="dxa"/>
            <w:vMerge w:val="restart"/>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28572FEA"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Preço Unitário (R$)</w:t>
            </w:r>
          </w:p>
        </w:tc>
        <w:tc>
          <w:tcPr>
            <w:tcW w:w="706" w:type="dxa"/>
            <w:vMerge w:val="restart"/>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33D5DD67"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Total (R$)</w:t>
            </w:r>
          </w:p>
        </w:tc>
        <w:tc>
          <w:tcPr>
            <w:tcW w:w="8936" w:type="dxa"/>
            <w:gridSpan w:val="44"/>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2E9B9781"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ANO</w:t>
            </w:r>
          </w:p>
        </w:tc>
      </w:tr>
      <w:tr w:rsidR="00202970" w:rsidRPr="00164626" w14:paraId="7127848F" w14:textId="77777777" w:rsidTr="00202970">
        <w:trPr>
          <w:trHeight w:val="20"/>
        </w:trPr>
        <w:tc>
          <w:tcPr>
            <w:tcW w:w="2405" w:type="dxa"/>
            <w:gridSpan w:val="4"/>
            <w:vMerge/>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5974110A" w14:textId="77777777" w:rsidR="00202970" w:rsidRPr="00164626" w:rsidRDefault="00202970" w:rsidP="00202970">
            <w:pPr>
              <w:spacing w:line="240" w:lineRule="auto"/>
              <w:jc w:val="center"/>
              <w:rPr>
                <w:b/>
                <w:sz w:val="14"/>
                <w:szCs w:val="14"/>
              </w:rPr>
            </w:pPr>
          </w:p>
        </w:tc>
        <w:tc>
          <w:tcPr>
            <w:tcW w:w="424" w:type="dxa"/>
            <w:vMerge/>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54BE9515" w14:textId="77777777" w:rsidR="00202970" w:rsidRPr="00164626" w:rsidRDefault="00202970" w:rsidP="00202970">
            <w:pPr>
              <w:spacing w:line="240" w:lineRule="auto"/>
              <w:jc w:val="center"/>
              <w:rPr>
                <w:b/>
                <w:sz w:val="14"/>
                <w:szCs w:val="14"/>
              </w:rPr>
            </w:pPr>
          </w:p>
        </w:tc>
        <w:tc>
          <w:tcPr>
            <w:tcW w:w="1277" w:type="dxa"/>
            <w:vMerge/>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2E6A2869" w14:textId="77777777" w:rsidR="00202970" w:rsidRPr="00164626" w:rsidRDefault="00202970" w:rsidP="00202970">
            <w:pPr>
              <w:spacing w:line="240" w:lineRule="auto"/>
              <w:jc w:val="center"/>
              <w:rPr>
                <w:b/>
                <w:sz w:val="14"/>
                <w:szCs w:val="14"/>
              </w:rPr>
            </w:pPr>
          </w:p>
        </w:tc>
        <w:tc>
          <w:tcPr>
            <w:tcW w:w="848" w:type="dxa"/>
            <w:vMerge/>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399D1F8F" w14:textId="77777777" w:rsidR="00202970" w:rsidRPr="00164626" w:rsidRDefault="00202970" w:rsidP="00202970">
            <w:pPr>
              <w:spacing w:line="240" w:lineRule="auto"/>
              <w:jc w:val="center"/>
              <w:rPr>
                <w:b/>
                <w:sz w:val="14"/>
                <w:szCs w:val="14"/>
              </w:rPr>
            </w:pPr>
          </w:p>
        </w:tc>
        <w:tc>
          <w:tcPr>
            <w:tcW w:w="706" w:type="dxa"/>
            <w:vMerge/>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5BD07B80" w14:textId="77777777" w:rsidR="00202970" w:rsidRPr="00164626" w:rsidRDefault="00202970" w:rsidP="00202970">
            <w:pPr>
              <w:spacing w:line="240" w:lineRule="auto"/>
              <w:jc w:val="center"/>
              <w:rPr>
                <w:b/>
                <w:sz w:val="14"/>
                <w:szCs w:val="14"/>
              </w:rPr>
            </w:pPr>
          </w:p>
        </w:tc>
        <w:tc>
          <w:tcPr>
            <w:tcW w:w="1285" w:type="dxa"/>
            <w:gridSpan w:val="5"/>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681ED36F"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Imediato</w:t>
            </w:r>
          </w:p>
        </w:tc>
        <w:tc>
          <w:tcPr>
            <w:tcW w:w="2226" w:type="dxa"/>
            <w:gridSpan w:val="13"/>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01A245C9"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Curto</w:t>
            </w:r>
          </w:p>
        </w:tc>
        <w:tc>
          <w:tcPr>
            <w:tcW w:w="1795" w:type="dxa"/>
            <w:gridSpan w:val="9"/>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495BD82E"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Médio</w:t>
            </w:r>
          </w:p>
        </w:tc>
        <w:tc>
          <w:tcPr>
            <w:tcW w:w="3630" w:type="dxa"/>
            <w:gridSpan w:val="17"/>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63814456"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Longo</w:t>
            </w:r>
          </w:p>
        </w:tc>
      </w:tr>
      <w:tr w:rsidR="00202970" w:rsidRPr="00164626" w14:paraId="548D926B" w14:textId="77777777" w:rsidTr="00202970">
        <w:trPr>
          <w:trHeight w:val="20"/>
        </w:trPr>
        <w:tc>
          <w:tcPr>
            <w:tcW w:w="2405" w:type="dxa"/>
            <w:gridSpan w:val="4"/>
            <w:vMerge/>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141562AE" w14:textId="77777777" w:rsidR="00202970" w:rsidRPr="00164626" w:rsidRDefault="00202970" w:rsidP="00202970">
            <w:pPr>
              <w:spacing w:line="240" w:lineRule="auto"/>
              <w:jc w:val="center"/>
              <w:rPr>
                <w:b/>
                <w:sz w:val="14"/>
                <w:szCs w:val="14"/>
              </w:rPr>
            </w:pPr>
          </w:p>
        </w:tc>
        <w:tc>
          <w:tcPr>
            <w:tcW w:w="424" w:type="dxa"/>
            <w:vMerge/>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13776316" w14:textId="77777777" w:rsidR="00202970" w:rsidRPr="00164626" w:rsidRDefault="00202970" w:rsidP="00202970">
            <w:pPr>
              <w:spacing w:line="240" w:lineRule="auto"/>
              <w:jc w:val="center"/>
              <w:rPr>
                <w:b/>
                <w:sz w:val="14"/>
                <w:szCs w:val="14"/>
              </w:rPr>
            </w:pPr>
          </w:p>
        </w:tc>
        <w:tc>
          <w:tcPr>
            <w:tcW w:w="1277" w:type="dxa"/>
            <w:vMerge/>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66210D78" w14:textId="77777777" w:rsidR="00202970" w:rsidRPr="00164626" w:rsidRDefault="00202970" w:rsidP="00202970">
            <w:pPr>
              <w:spacing w:line="240" w:lineRule="auto"/>
              <w:jc w:val="center"/>
              <w:rPr>
                <w:b/>
                <w:sz w:val="14"/>
                <w:szCs w:val="14"/>
              </w:rPr>
            </w:pPr>
          </w:p>
        </w:tc>
        <w:tc>
          <w:tcPr>
            <w:tcW w:w="848" w:type="dxa"/>
            <w:vMerge/>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1D0EA391" w14:textId="77777777" w:rsidR="00202970" w:rsidRPr="00164626" w:rsidRDefault="00202970" w:rsidP="00202970">
            <w:pPr>
              <w:spacing w:line="240" w:lineRule="auto"/>
              <w:jc w:val="center"/>
              <w:rPr>
                <w:b/>
                <w:sz w:val="14"/>
                <w:szCs w:val="14"/>
              </w:rPr>
            </w:pPr>
          </w:p>
        </w:tc>
        <w:tc>
          <w:tcPr>
            <w:tcW w:w="706" w:type="dxa"/>
            <w:vMerge/>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55A5A586" w14:textId="77777777" w:rsidR="00202970" w:rsidRPr="00164626" w:rsidRDefault="00202970" w:rsidP="00202970">
            <w:pPr>
              <w:spacing w:line="240" w:lineRule="auto"/>
              <w:jc w:val="center"/>
              <w:rPr>
                <w:b/>
                <w:sz w:val="14"/>
                <w:szCs w:val="14"/>
              </w:rPr>
            </w:pPr>
          </w:p>
        </w:tc>
        <w:tc>
          <w:tcPr>
            <w:tcW w:w="393"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4ECBFA31"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01</w:t>
            </w:r>
          </w:p>
        </w:tc>
        <w:tc>
          <w:tcPr>
            <w:tcW w:w="447"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024A14F4"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02</w:t>
            </w:r>
          </w:p>
        </w:tc>
        <w:tc>
          <w:tcPr>
            <w:tcW w:w="44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6F127E60"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03</w:t>
            </w:r>
          </w:p>
        </w:tc>
        <w:tc>
          <w:tcPr>
            <w:tcW w:w="444"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33870963"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04</w:t>
            </w:r>
          </w:p>
        </w:tc>
        <w:tc>
          <w:tcPr>
            <w:tcW w:w="445" w:type="dxa"/>
            <w:gridSpan w:val="3"/>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5E7FE3B8"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05</w:t>
            </w:r>
          </w:p>
        </w:tc>
        <w:tc>
          <w:tcPr>
            <w:tcW w:w="444" w:type="dxa"/>
            <w:gridSpan w:val="3"/>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6B4FF1FE"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06</w:t>
            </w:r>
          </w:p>
        </w:tc>
        <w:tc>
          <w:tcPr>
            <w:tcW w:w="448" w:type="dxa"/>
            <w:gridSpan w:val="3"/>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7503898B"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07</w:t>
            </w:r>
          </w:p>
        </w:tc>
        <w:tc>
          <w:tcPr>
            <w:tcW w:w="44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23C08578"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08</w:t>
            </w:r>
          </w:p>
        </w:tc>
        <w:tc>
          <w:tcPr>
            <w:tcW w:w="444"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2BCD1CB2"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09</w:t>
            </w:r>
          </w:p>
        </w:tc>
        <w:tc>
          <w:tcPr>
            <w:tcW w:w="44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76D292CE"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10</w:t>
            </w:r>
          </w:p>
        </w:tc>
        <w:tc>
          <w:tcPr>
            <w:tcW w:w="462" w:type="dxa"/>
            <w:gridSpan w:val="3"/>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0756E73E"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11</w:t>
            </w:r>
          </w:p>
        </w:tc>
        <w:tc>
          <w:tcPr>
            <w:tcW w:w="444"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2BF1F97C"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12</w:t>
            </w:r>
          </w:p>
        </w:tc>
        <w:tc>
          <w:tcPr>
            <w:tcW w:w="44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7CFCDA37"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13</w:t>
            </w:r>
          </w:p>
        </w:tc>
        <w:tc>
          <w:tcPr>
            <w:tcW w:w="444"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0B4C7DD3"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14</w:t>
            </w:r>
          </w:p>
        </w:tc>
        <w:tc>
          <w:tcPr>
            <w:tcW w:w="450" w:type="dxa"/>
            <w:gridSpan w:val="3"/>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1083B549"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15</w:t>
            </w:r>
          </w:p>
        </w:tc>
        <w:tc>
          <w:tcPr>
            <w:tcW w:w="449" w:type="dxa"/>
            <w:gridSpan w:val="3"/>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27CE7CC0"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16</w:t>
            </w:r>
          </w:p>
        </w:tc>
        <w:tc>
          <w:tcPr>
            <w:tcW w:w="444"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37949350"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17</w:t>
            </w:r>
          </w:p>
        </w:tc>
        <w:tc>
          <w:tcPr>
            <w:tcW w:w="44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59E43B6D"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18</w:t>
            </w:r>
          </w:p>
        </w:tc>
        <w:tc>
          <w:tcPr>
            <w:tcW w:w="44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23C8BCDC"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19</w:t>
            </w:r>
          </w:p>
        </w:tc>
        <w:tc>
          <w:tcPr>
            <w:tcW w:w="508"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67020BDA"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20</w:t>
            </w:r>
          </w:p>
        </w:tc>
      </w:tr>
      <w:tr w:rsidR="00202970" w:rsidRPr="00164626" w14:paraId="2C6DE150" w14:textId="77777777" w:rsidTr="00202970">
        <w:trPr>
          <w:cantSplit/>
          <w:trHeight w:val="249"/>
        </w:trPr>
        <w:tc>
          <w:tcPr>
            <w:tcW w:w="2405" w:type="dxa"/>
            <w:gridSpan w:val="4"/>
            <w:tcBorders>
              <w:top w:val="single" w:sz="4" w:space="0" w:color="auto"/>
              <w:left w:val="single" w:sz="4" w:space="0" w:color="auto"/>
              <w:bottom w:val="single" w:sz="4" w:space="0" w:color="auto"/>
              <w:right w:val="single" w:sz="4" w:space="0" w:color="auto"/>
            </w:tcBorders>
            <w:vAlign w:val="center"/>
            <w:hideMark/>
          </w:tcPr>
          <w:p w14:paraId="5637061C"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Manter e reparar as proteções sanitárias, assim como limpeza constante do local de captação</w:t>
            </w:r>
          </w:p>
        </w:tc>
        <w:tc>
          <w:tcPr>
            <w:tcW w:w="424" w:type="dxa"/>
            <w:tcBorders>
              <w:top w:val="single" w:sz="4" w:space="0" w:color="auto"/>
              <w:left w:val="single" w:sz="4" w:space="0" w:color="auto"/>
              <w:bottom w:val="single" w:sz="4" w:space="0" w:color="auto"/>
              <w:right w:val="single" w:sz="4" w:space="0" w:color="auto"/>
            </w:tcBorders>
            <w:vAlign w:val="center"/>
            <w:hideMark/>
          </w:tcPr>
          <w:p w14:paraId="17F247F3" w14:textId="77777777" w:rsidR="00202970" w:rsidRPr="00164626" w:rsidRDefault="00202970" w:rsidP="00202970">
            <w:pPr>
              <w:tabs>
                <w:tab w:val="left" w:pos="851"/>
                <w:tab w:val="left" w:pos="10206"/>
              </w:tabs>
              <w:spacing w:line="240" w:lineRule="auto"/>
              <w:ind w:right="-6"/>
              <w:jc w:val="center"/>
              <w:rPr>
                <w:sz w:val="14"/>
                <w:szCs w:val="14"/>
              </w:rPr>
            </w:pPr>
          </w:p>
        </w:tc>
        <w:tc>
          <w:tcPr>
            <w:tcW w:w="1277" w:type="dxa"/>
            <w:tcBorders>
              <w:top w:val="single" w:sz="4" w:space="0" w:color="auto"/>
              <w:left w:val="single" w:sz="4" w:space="0" w:color="auto"/>
              <w:bottom w:val="single" w:sz="4" w:space="0" w:color="auto"/>
              <w:right w:val="single" w:sz="4" w:space="0" w:color="auto"/>
            </w:tcBorders>
            <w:vAlign w:val="center"/>
            <w:hideMark/>
          </w:tcPr>
          <w:p w14:paraId="44BEFEB5" w14:textId="77777777" w:rsidR="00202970" w:rsidRPr="00164626" w:rsidRDefault="00202970" w:rsidP="00202970">
            <w:pPr>
              <w:tabs>
                <w:tab w:val="left" w:pos="851"/>
                <w:tab w:val="left" w:pos="10206"/>
              </w:tabs>
              <w:spacing w:line="240" w:lineRule="auto"/>
              <w:ind w:right="-6"/>
              <w:jc w:val="center"/>
              <w:rPr>
                <w:sz w:val="14"/>
                <w:szCs w:val="14"/>
              </w:rPr>
            </w:pPr>
          </w:p>
        </w:tc>
        <w:tc>
          <w:tcPr>
            <w:tcW w:w="1554" w:type="dxa"/>
            <w:gridSpan w:val="2"/>
            <w:tcBorders>
              <w:top w:val="single" w:sz="4" w:space="0" w:color="auto"/>
              <w:left w:val="single" w:sz="4" w:space="0" w:color="auto"/>
              <w:bottom w:val="single" w:sz="4" w:space="0" w:color="auto"/>
              <w:right w:val="single" w:sz="4" w:space="0" w:color="auto"/>
            </w:tcBorders>
            <w:vAlign w:val="center"/>
            <w:hideMark/>
          </w:tcPr>
          <w:p w14:paraId="6E3E3FE4"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Não necessita de investimentos, pois será executada pelo corpo técnico do município</w:t>
            </w:r>
          </w:p>
        </w:tc>
        <w:tc>
          <w:tcPr>
            <w:tcW w:w="393" w:type="dxa"/>
            <w:tcBorders>
              <w:top w:val="single" w:sz="4" w:space="0" w:color="auto"/>
              <w:left w:val="single" w:sz="4" w:space="0" w:color="auto"/>
              <w:bottom w:val="single" w:sz="4" w:space="0" w:color="auto"/>
              <w:right w:val="single" w:sz="4" w:space="0" w:color="auto"/>
            </w:tcBorders>
            <w:vAlign w:val="center"/>
          </w:tcPr>
          <w:p w14:paraId="6525FB5F" w14:textId="77777777" w:rsidR="00202970" w:rsidRPr="00164626" w:rsidRDefault="00202970" w:rsidP="00202970">
            <w:pPr>
              <w:tabs>
                <w:tab w:val="left" w:pos="851"/>
                <w:tab w:val="left" w:pos="10206"/>
              </w:tabs>
              <w:spacing w:line="240" w:lineRule="auto"/>
              <w:ind w:right="-6"/>
              <w:jc w:val="center"/>
              <w:rPr>
                <w:sz w:val="14"/>
                <w:szCs w:val="14"/>
              </w:rPr>
            </w:pPr>
          </w:p>
        </w:tc>
        <w:tc>
          <w:tcPr>
            <w:tcW w:w="447" w:type="dxa"/>
            <w:gridSpan w:val="2"/>
            <w:tcBorders>
              <w:top w:val="single" w:sz="4" w:space="0" w:color="auto"/>
              <w:left w:val="single" w:sz="4" w:space="0" w:color="auto"/>
              <w:bottom w:val="single" w:sz="4" w:space="0" w:color="auto"/>
              <w:right w:val="single" w:sz="4" w:space="0" w:color="auto"/>
            </w:tcBorders>
            <w:vAlign w:val="center"/>
          </w:tcPr>
          <w:p w14:paraId="7D295AED" w14:textId="77777777" w:rsidR="00202970" w:rsidRPr="00164626" w:rsidRDefault="00202970" w:rsidP="00202970">
            <w:pPr>
              <w:tabs>
                <w:tab w:val="left" w:pos="851"/>
                <w:tab w:val="left" w:pos="10206"/>
              </w:tabs>
              <w:spacing w:line="240" w:lineRule="auto"/>
              <w:ind w:right="-6"/>
              <w:jc w:val="center"/>
              <w:rPr>
                <w:sz w:val="14"/>
                <w:szCs w:val="14"/>
              </w:rPr>
            </w:pPr>
          </w:p>
        </w:tc>
        <w:tc>
          <w:tcPr>
            <w:tcW w:w="445" w:type="dxa"/>
            <w:gridSpan w:val="2"/>
            <w:tcBorders>
              <w:top w:val="single" w:sz="4" w:space="0" w:color="auto"/>
              <w:left w:val="single" w:sz="4" w:space="0" w:color="auto"/>
              <w:bottom w:val="single" w:sz="4" w:space="0" w:color="auto"/>
              <w:right w:val="single" w:sz="4" w:space="0" w:color="auto"/>
            </w:tcBorders>
            <w:vAlign w:val="center"/>
          </w:tcPr>
          <w:p w14:paraId="36923A1F" w14:textId="77777777" w:rsidR="00202970" w:rsidRPr="00164626" w:rsidRDefault="00202970" w:rsidP="00202970">
            <w:pPr>
              <w:tabs>
                <w:tab w:val="left" w:pos="851"/>
                <w:tab w:val="left" w:pos="10206"/>
              </w:tabs>
              <w:spacing w:line="240" w:lineRule="auto"/>
              <w:ind w:right="-6"/>
              <w:jc w:val="center"/>
              <w:rPr>
                <w:sz w:val="14"/>
                <w:szCs w:val="14"/>
              </w:rPr>
            </w:pPr>
          </w:p>
        </w:tc>
        <w:tc>
          <w:tcPr>
            <w:tcW w:w="444" w:type="dxa"/>
            <w:gridSpan w:val="2"/>
            <w:tcBorders>
              <w:top w:val="single" w:sz="4" w:space="0" w:color="auto"/>
              <w:left w:val="single" w:sz="4" w:space="0" w:color="auto"/>
              <w:bottom w:val="single" w:sz="4" w:space="0" w:color="auto"/>
              <w:right w:val="single" w:sz="4" w:space="0" w:color="auto"/>
            </w:tcBorders>
            <w:vAlign w:val="center"/>
            <w:hideMark/>
          </w:tcPr>
          <w:p w14:paraId="22CC9333"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X</w:t>
            </w:r>
          </w:p>
        </w:tc>
        <w:tc>
          <w:tcPr>
            <w:tcW w:w="445" w:type="dxa"/>
            <w:gridSpan w:val="3"/>
            <w:tcBorders>
              <w:top w:val="single" w:sz="4" w:space="0" w:color="auto"/>
              <w:left w:val="single" w:sz="4" w:space="0" w:color="auto"/>
              <w:bottom w:val="single" w:sz="4" w:space="0" w:color="auto"/>
              <w:right w:val="single" w:sz="4" w:space="0" w:color="auto"/>
            </w:tcBorders>
            <w:vAlign w:val="center"/>
            <w:hideMark/>
          </w:tcPr>
          <w:p w14:paraId="1D37E080"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X</w:t>
            </w:r>
          </w:p>
        </w:tc>
        <w:tc>
          <w:tcPr>
            <w:tcW w:w="444" w:type="dxa"/>
            <w:gridSpan w:val="3"/>
            <w:tcBorders>
              <w:top w:val="single" w:sz="4" w:space="0" w:color="auto"/>
              <w:left w:val="single" w:sz="4" w:space="0" w:color="auto"/>
              <w:bottom w:val="single" w:sz="4" w:space="0" w:color="auto"/>
              <w:right w:val="single" w:sz="4" w:space="0" w:color="auto"/>
            </w:tcBorders>
            <w:vAlign w:val="center"/>
            <w:hideMark/>
          </w:tcPr>
          <w:p w14:paraId="03AC413B"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X</w:t>
            </w:r>
          </w:p>
        </w:tc>
        <w:tc>
          <w:tcPr>
            <w:tcW w:w="448" w:type="dxa"/>
            <w:gridSpan w:val="3"/>
            <w:tcBorders>
              <w:top w:val="single" w:sz="4" w:space="0" w:color="auto"/>
              <w:left w:val="single" w:sz="4" w:space="0" w:color="auto"/>
              <w:bottom w:val="single" w:sz="4" w:space="0" w:color="auto"/>
              <w:right w:val="single" w:sz="4" w:space="0" w:color="auto"/>
            </w:tcBorders>
            <w:vAlign w:val="center"/>
            <w:hideMark/>
          </w:tcPr>
          <w:p w14:paraId="024F26CA"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X</w:t>
            </w:r>
          </w:p>
        </w:tc>
        <w:tc>
          <w:tcPr>
            <w:tcW w:w="445" w:type="dxa"/>
            <w:gridSpan w:val="2"/>
            <w:tcBorders>
              <w:top w:val="single" w:sz="4" w:space="0" w:color="auto"/>
              <w:left w:val="single" w:sz="4" w:space="0" w:color="auto"/>
              <w:bottom w:val="single" w:sz="4" w:space="0" w:color="auto"/>
              <w:right w:val="single" w:sz="4" w:space="0" w:color="auto"/>
            </w:tcBorders>
            <w:vAlign w:val="center"/>
            <w:hideMark/>
          </w:tcPr>
          <w:p w14:paraId="318FC942"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X</w:t>
            </w:r>
          </w:p>
        </w:tc>
        <w:tc>
          <w:tcPr>
            <w:tcW w:w="444" w:type="dxa"/>
            <w:gridSpan w:val="2"/>
            <w:tcBorders>
              <w:top w:val="single" w:sz="4" w:space="0" w:color="auto"/>
              <w:left w:val="single" w:sz="4" w:space="0" w:color="auto"/>
              <w:bottom w:val="single" w:sz="4" w:space="0" w:color="auto"/>
              <w:right w:val="single" w:sz="4" w:space="0" w:color="auto"/>
            </w:tcBorders>
            <w:vAlign w:val="center"/>
            <w:hideMark/>
          </w:tcPr>
          <w:p w14:paraId="7428B374"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X</w:t>
            </w:r>
          </w:p>
        </w:tc>
        <w:tc>
          <w:tcPr>
            <w:tcW w:w="445" w:type="dxa"/>
            <w:gridSpan w:val="2"/>
            <w:tcBorders>
              <w:top w:val="single" w:sz="4" w:space="0" w:color="auto"/>
              <w:left w:val="single" w:sz="4" w:space="0" w:color="auto"/>
              <w:bottom w:val="single" w:sz="4" w:space="0" w:color="auto"/>
              <w:right w:val="single" w:sz="4" w:space="0" w:color="auto"/>
            </w:tcBorders>
            <w:vAlign w:val="center"/>
            <w:hideMark/>
          </w:tcPr>
          <w:p w14:paraId="58796F1C"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X</w:t>
            </w:r>
          </w:p>
        </w:tc>
        <w:tc>
          <w:tcPr>
            <w:tcW w:w="462" w:type="dxa"/>
            <w:gridSpan w:val="3"/>
            <w:tcBorders>
              <w:top w:val="single" w:sz="4" w:space="0" w:color="auto"/>
              <w:left w:val="single" w:sz="4" w:space="0" w:color="auto"/>
              <w:bottom w:val="single" w:sz="4" w:space="0" w:color="auto"/>
              <w:right w:val="single" w:sz="4" w:space="0" w:color="auto"/>
            </w:tcBorders>
            <w:vAlign w:val="center"/>
            <w:hideMark/>
          </w:tcPr>
          <w:p w14:paraId="45A87CAF"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X</w:t>
            </w:r>
          </w:p>
        </w:tc>
        <w:tc>
          <w:tcPr>
            <w:tcW w:w="444" w:type="dxa"/>
            <w:gridSpan w:val="2"/>
            <w:tcBorders>
              <w:top w:val="single" w:sz="4" w:space="0" w:color="auto"/>
              <w:left w:val="single" w:sz="4" w:space="0" w:color="auto"/>
              <w:bottom w:val="single" w:sz="4" w:space="0" w:color="auto"/>
              <w:right w:val="single" w:sz="4" w:space="0" w:color="auto"/>
            </w:tcBorders>
            <w:vAlign w:val="center"/>
            <w:hideMark/>
          </w:tcPr>
          <w:p w14:paraId="6BC4148C"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X</w:t>
            </w:r>
          </w:p>
        </w:tc>
        <w:tc>
          <w:tcPr>
            <w:tcW w:w="445" w:type="dxa"/>
            <w:gridSpan w:val="2"/>
            <w:tcBorders>
              <w:top w:val="single" w:sz="4" w:space="0" w:color="auto"/>
              <w:left w:val="single" w:sz="4" w:space="0" w:color="auto"/>
              <w:bottom w:val="single" w:sz="4" w:space="0" w:color="auto"/>
              <w:right w:val="single" w:sz="4" w:space="0" w:color="auto"/>
            </w:tcBorders>
            <w:vAlign w:val="center"/>
            <w:hideMark/>
          </w:tcPr>
          <w:p w14:paraId="5C5529EE"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X</w:t>
            </w:r>
          </w:p>
        </w:tc>
        <w:tc>
          <w:tcPr>
            <w:tcW w:w="444" w:type="dxa"/>
            <w:gridSpan w:val="2"/>
            <w:tcBorders>
              <w:top w:val="single" w:sz="4" w:space="0" w:color="auto"/>
              <w:left w:val="single" w:sz="4" w:space="0" w:color="auto"/>
              <w:bottom w:val="single" w:sz="4" w:space="0" w:color="auto"/>
              <w:right w:val="single" w:sz="4" w:space="0" w:color="auto"/>
            </w:tcBorders>
            <w:vAlign w:val="center"/>
            <w:hideMark/>
          </w:tcPr>
          <w:p w14:paraId="4A367F07"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X</w:t>
            </w:r>
          </w:p>
        </w:tc>
        <w:tc>
          <w:tcPr>
            <w:tcW w:w="450" w:type="dxa"/>
            <w:gridSpan w:val="3"/>
            <w:tcBorders>
              <w:top w:val="single" w:sz="4" w:space="0" w:color="auto"/>
              <w:left w:val="single" w:sz="4" w:space="0" w:color="auto"/>
              <w:bottom w:val="single" w:sz="4" w:space="0" w:color="auto"/>
              <w:right w:val="single" w:sz="4" w:space="0" w:color="auto"/>
            </w:tcBorders>
            <w:vAlign w:val="center"/>
            <w:hideMark/>
          </w:tcPr>
          <w:p w14:paraId="27B41B24"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X</w:t>
            </w:r>
          </w:p>
        </w:tc>
        <w:tc>
          <w:tcPr>
            <w:tcW w:w="449" w:type="dxa"/>
            <w:gridSpan w:val="3"/>
            <w:tcBorders>
              <w:top w:val="single" w:sz="4" w:space="0" w:color="auto"/>
              <w:left w:val="single" w:sz="4" w:space="0" w:color="auto"/>
              <w:bottom w:val="single" w:sz="4" w:space="0" w:color="auto"/>
              <w:right w:val="single" w:sz="4" w:space="0" w:color="auto"/>
            </w:tcBorders>
            <w:vAlign w:val="center"/>
            <w:hideMark/>
          </w:tcPr>
          <w:p w14:paraId="438207A0"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X</w:t>
            </w:r>
          </w:p>
        </w:tc>
        <w:tc>
          <w:tcPr>
            <w:tcW w:w="444" w:type="dxa"/>
            <w:gridSpan w:val="2"/>
            <w:tcBorders>
              <w:top w:val="single" w:sz="4" w:space="0" w:color="auto"/>
              <w:left w:val="single" w:sz="4" w:space="0" w:color="auto"/>
              <w:bottom w:val="single" w:sz="4" w:space="0" w:color="auto"/>
              <w:right w:val="single" w:sz="4" w:space="0" w:color="auto"/>
            </w:tcBorders>
            <w:vAlign w:val="center"/>
            <w:hideMark/>
          </w:tcPr>
          <w:p w14:paraId="6E6B4CE7"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X</w:t>
            </w:r>
          </w:p>
        </w:tc>
        <w:tc>
          <w:tcPr>
            <w:tcW w:w="445" w:type="dxa"/>
            <w:gridSpan w:val="2"/>
            <w:tcBorders>
              <w:top w:val="single" w:sz="4" w:space="0" w:color="auto"/>
              <w:left w:val="single" w:sz="4" w:space="0" w:color="auto"/>
              <w:bottom w:val="single" w:sz="4" w:space="0" w:color="auto"/>
              <w:right w:val="single" w:sz="4" w:space="0" w:color="auto"/>
            </w:tcBorders>
            <w:vAlign w:val="center"/>
            <w:hideMark/>
          </w:tcPr>
          <w:p w14:paraId="25723A92"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X</w:t>
            </w:r>
          </w:p>
        </w:tc>
        <w:tc>
          <w:tcPr>
            <w:tcW w:w="445" w:type="dxa"/>
            <w:gridSpan w:val="2"/>
            <w:tcBorders>
              <w:top w:val="single" w:sz="4" w:space="0" w:color="auto"/>
              <w:left w:val="single" w:sz="4" w:space="0" w:color="auto"/>
              <w:bottom w:val="single" w:sz="4" w:space="0" w:color="auto"/>
              <w:right w:val="single" w:sz="4" w:space="0" w:color="auto"/>
            </w:tcBorders>
            <w:vAlign w:val="center"/>
            <w:hideMark/>
          </w:tcPr>
          <w:p w14:paraId="2A3DC83C"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X</w:t>
            </w:r>
          </w:p>
        </w:tc>
        <w:tc>
          <w:tcPr>
            <w:tcW w:w="508" w:type="dxa"/>
            <w:tcBorders>
              <w:top w:val="single" w:sz="4" w:space="0" w:color="auto"/>
              <w:left w:val="single" w:sz="4" w:space="0" w:color="auto"/>
              <w:bottom w:val="single" w:sz="4" w:space="0" w:color="auto"/>
              <w:right w:val="single" w:sz="4" w:space="0" w:color="auto"/>
            </w:tcBorders>
            <w:vAlign w:val="center"/>
            <w:hideMark/>
          </w:tcPr>
          <w:p w14:paraId="1F376D6E"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X</w:t>
            </w:r>
          </w:p>
        </w:tc>
      </w:tr>
      <w:tr w:rsidR="00202970" w:rsidRPr="00164626" w14:paraId="71622474" w14:textId="77777777" w:rsidTr="00E76682">
        <w:trPr>
          <w:cantSplit/>
          <w:trHeight w:val="770"/>
        </w:trPr>
        <w:tc>
          <w:tcPr>
            <w:tcW w:w="2405" w:type="dxa"/>
            <w:gridSpan w:val="4"/>
            <w:vMerge w:val="restart"/>
            <w:tcBorders>
              <w:top w:val="single" w:sz="4" w:space="0" w:color="auto"/>
              <w:left w:val="single" w:sz="4" w:space="0" w:color="auto"/>
              <w:bottom w:val="single" w:sz="4" w:space="0" w:color="auto"/>
              <w:right w:val="single" w:sz="4" w:space="0" w:color="auto"/>
            </w:tcBorders>
            <w:vAlign w:val="center"/>
            <w:hideMark/>
          </w:tcPr>
          <w:p w14:paraId="0E69976D"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Instalação</w:t>
            </w:r>
          </w:p>
          <w:p w14:paraId="03E2F084" w14:textId="77777777" w:rsidR="00202970" w:rsidRPr="00164626" w:rsidRDefault="00202970" w:rsidP="00202970">
            <w:pPr>
              <w:tabs>
                <w:tab w:val="left" w:pos="851"/>
                <w:tab w:val="left" w:pos="10206"/>
              </w:tabs>
              <w:spacing w:line="240" w:lineRule="auto"/>
              <w:ind w:right="-6"/>
              <w:jc w:val="center"/>
              <w:rPr>
                <w:b/>
                <w:bCs/>
                <w:sz w:val="14"/>
                <w:szCs w:val="14"/>
              </w:rPr>
            </w:pPr>
            <w:r w:rsidRPr="00164626">
              <w:rPr>
                <w:sz w:val="14"/>
                <w:szCs w:val="14"/>
              </w:rPr>
              <w:t>das proteções sanitárias e cercamento</w:t>
            </w:r>
          </w:p>
        </w:tc>
        <w:tc>
          <w:tcPr>
            <w:tcW w:w="424" w:type="dxa"/>
            <w:tcBorders>
              <w:top w:val="single" w:sz="4" w:space="0" w:color="auto"/>
              <w:left w:val="single" w:sz="4" w:space="0" w:color="auto"/>
              <w:bottom w:val="single" w:sz="4" w:space="0" w:color="auto"/>
              <w:right w:val="single" w:sz="4" w:space="0" w:color="auto"/>
            </w:tcBorders>
            <w:vAlign w:val="center"/>
            <w:hideMark/>
          </w:tcPr>
          <w:p w14:paraId="3431A91B"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21</w:t>
            </w:r>
          </w:p>
        </w:tc>
        <w:tc>
          <w:tcPr>
            <w:tcW w:w="1277" w:type="dxa"/>
            <w:tcBorders>
              <w:top w:val="single" w:sz="4" w:space="0" w:color="auto"/>
              <w:left w:val="single" w:sz="4" w:space="0" w:color="auto"/>
              <w:bottom w:val="single" w:sz="4" w:space="0" w:color="auto"/>
              <w:right w:val="single" w:sz="4" w:space="0" w:color="auto"/>
            </w:tcBorders>
            <w:vAlign w:val="center"/>
            <w:hideMark/>
          </w:tcPr>
          <w:p w14:paraId="703150A4" w14:textId="77777777" w:rsidR="00202970" w:rsidRPr="00164626" w:rsidRDefault="00202970" w:rsidP="00202970">
            <w:pPr>
              <w:tabs>
                <w:tab w:val="left" w:pos="851"/>
                <w:tab w:val="left" w:pos="10206"/>
              </w:tabs>
              <w:spacing w:line="240" w:lineRule="auto"/>
              <w:ind w:left="-84" w:right="-133"/>
              <w:jc w:val="center"/>
              <w:rPr>
                <w:sz w:val="14"/>
                <w:szCs w:val="14"/>
              </w:rPr>
            </w:pPr>
            <w:r w:rsidRPr="00164626">
              <w:rPr>
                <w:sz w:val="14"/>
                <w:szCs w:val="14"/>
              </w:rPr>
              <w:t>Cercamentos</w:t>
            </w:r>
          </w:p>
        </w:tc>
        <w:tc>
          <w:tcPr>
            <w:tcW w:w="848" w:type="dxa"/>
            <w:tcBorders>
              <w:top w:val="single" w:sz="4" w:space="0" w:color="auto"/>
              <w:left w:val="single" w:sz="4" w:space="0" w:color="auto"/>
              <w:bottom w:val="single" w:sz="4" w:space="0" w:color="auto"/>
              <w:right w:val="single" w:sz="4" w:space="0" w:color="auto"/>
            </w:tcBorders>
            <w:vAlign w:val="center"/>
            <w:hideMark/>
          </w:tcPr>
          <w:p w14:paraId="2EEF89A2"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3.100,00</w:t>
            </w:r>
          </w:p>
        </w:tc>
        <w:tc>
          <w:tcPr>
            <w:tcW w:w="706" w:type="dxa"/>
            <w:tcBorders>
              <w:top w:val="single" w:sz="4" w:space="0" w:color="auto"/>
              <w:left w:val="single" w:sz="4" w:space="0" w:color="auto"/>
              <w:bottom w:val="single" w:sz="4" w:space="0" w:color="auto"/>
              <w:right w:val="single" w:sz="4" w:space="0" w:color="auto"/>
            </w:tcBorders>
            <w:textDirection w:val="tbRl"/>
            <w:vAlign w:val="center"/>
            <w:hideMark/>
          </w:tcPr>
          <w:p w14:paraId="367FCE9D"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65100,00</w:t>
            </w:r>
          </w:p>
        </w:tc>
        <w:tc>
          <w:tcPr>
            <w:tcW w:w="393" w:type="dxa"/>
            <w:vMerge w:val="restart"/>
            <w:tcBorders>
              <w:top w:val="single" w:sz="4" w:space="0" w:color="auto"/>
              <w:left w:val="single" w:sz="4" w:space="0" w:color="auto"/>
              <w:bottom w:val="single" w:sz="4" w:space="0" w:color="auto"/>
              <w:right w:val="single" w:sz="4" w:space="0" w:color="auto"/>
            </w:tcBorders>
            <w:vAlign w:val="center"/>
          </w:tcPr>
          <w:p w14:paraId="602630CE" w14:textId="77777777" w:rsidR="00202970" w:rsidRPr="00164626" w:rsidRDefault="00202970" w:rsidP="00202970">
            <w:pPr>
              <w:tabs>
                <w:tab w:val="left" w:pos="851"/>
                <w:tab w:val="left" w:pos="10206"/>
              </w:tabs>
              <w:spacing w:line="240" w:lineRule="auto"/>
              <w:ind w:right="-6"/>
              <w:jc w:val="center"/>
              <w:rPr>
                <w:sz w:val="14"/>
                <w:szCs w:val="14"/>
              </w:rPr>
            </w:pPr>
          </w:p>
        </w:tc>
        <w:tc>
          <w:tcPr>
            <w:tcW w:w="447" w:type="dxa"/>
            <w:gridSpan w:val="2"/>
            <w:vMerge w:val="restart"/>
            <w:tcBorders>
              <w:top w:val="single" w:sz="4" w:space="0" w:color="auto"/>
              <w:left w:val="single" w:sz="4" w:space="0" w:color="auto"/>
              <w:bottom w:val="single" w:sz="4" w:space="0" w:color="auto"/>
              <w:right w:val="single" w:sz="4" w:space="0" w:color="auto"/>
            </w:tcBorders>
            <w:vAlign w:val="center"/>
          </w:tcPr>
          <w:p w14:paraId="342B2B86" w14:textId="77777777" w:rsidR="00202970" w:rsidRPr="00164626" w:rsidRDefault="00202970" w:rsidP="00202970">
            <w:pPr>
              <w:tabs>
                <w:tab w:val="left" w:pos="851"/>
                <w:tab w:val="left" w:pos="10206"/>
              </w:tabs>
              <w:spacing w:line="240" w:lineRule="auto"/>
              <w:ind w:right="-6"/>
              <w:jc w:val="center"/>
              <w:rPr>
                <w:sz w:val="14"/>
                <w:szCs w:val="14"/>
              </w:rPr>
            </w:pPr>
          </w:p>
        </w:tc>
        <w:tc>
          <w:tcPr>
            <w:tcW w:w="445" w:type="dxa"/>
            <w:gridSpan w:val="2"/>
            <w:vMerge w:val="restart"/>
            <w:tcBorders>
              <w:top w:val="single" w:sz="4" w:space="0" w:color="auto"/>
              <w:left w:val="single" w:sz="4" w:space="0" w:color="auto"/>
              <w:bottom w:val="single" w:sz="4" w:space="0" w:color="auto"/>
              <w:right w:val="single" w:sz="4" w:space="0" w:color="auto"/>
            </w:tcBorders>
            <w:vAlign w:val="center"/>
          </w:tcPr>
          <w:p w14:paraId="7731819A" w14:textId="77777777" w:rsidR="00202970" w:rsidRPr="00164626" w:rsidRDefault="00202970" w:rsidP="00202970">
            <w:pPr>
              <w:tabs>
                <w:tab w:val="left" w:pos="851"/>
                <w:tab w:val="left" w:pos="10206"/>
              </w:tabs>
              <w:spacing w:line="240" w:lineRule="auto"/>
              <w:ind w:right="-6"/>
              <w:jc w:val="center"/>
              <w:rPr>
                <w:sz w:val="14"/>
                <w:szCs w:val="14"/>
              </w:rPr>
            </w:pPr>
          </w:p>
        </w:tc>
        <w:tc>
          <w:tcPr>
            <w:tcW w:w="444" w:type="dxa"/>
            <w:gridSpan w:val="2"/>
            <w:vMerge w:val="restart"/>
            <w:tcBorders>
              <w:top w:val="single" w:sz="4" w:space="0" w:color="auto"/>
              <w:left w:val="single" w:sz="4" w:space="0" w:color="auto"/>
              <w:bottom w:val="single" w:sz="4" w:space="0" w:color="auto"/>
              <w:right w:val="single" w:sz="4" w:space="0" w:color="auto"/>
            </w:tcBorders>
            <w:vAlign w:val="center"/>
          </w:tcPr>
          <w:p w14:paraId="4145ED8D" w14:textId="77777777" w:rsidR="00202970" w:rsidRPr="00164626" w:rsidRDefault="00202970" w:rsidP="00202970">
            <w:pPr>
              <w:tabs>
                <w:tab w:val="left" w:pos="851"/>
                <w:tab w:val="left" w:pos="10206"/>
              </w:tabs>
              <w:spacing w:line="240" w:lineRule="auto"/>
              <w:ind w:right="-6"/>
              <w:jc w:val="center"/>
              <w:rPr>
                <w:sz w:val="14"/>
                <w:szCs w:val="14"/>
              </w:rPr>
            </w:pPr>
          </w:p>
        </w:tc>
        <w:tc>
          <w:tcPr>
            <w:tcW w:w="445" w:type="dxa"/>
            <w:gridSpan w:val="3"/>
            <w:vMerge w:val="restart"/>
            <w:tcBorders>
              <w:top w:val="single" w:sz="4" w:space="0" w:color="auto"/>
              <w:left w:val="single" w:sz="4" w:space="0" w:color="auto"/>
              <w:bottom w:val="single" w:sz="4" w:space="0" w:color="auto"/>
              <w:right w:val="single" w:sz="4" w:space="0" w:color="auto"/>
            </w:tcBorders>
            <w:vAlign w:val="center"/>
          </w:tcPr>
          <w:p w14:paraId="32B716C3" w14:textId="77777777" w:rsidR="00202970" w:rsidRPr="00164626" w:rsidRDefault="00202970" w:rsidP="00202970">
            <w:pPr>
              <w:tabs>
                <w:tab w:val="left" w:pos="851"/>
                <w:tab w:val="left" w:pos="10206"/>
              </w:tabs>
              <w:spacing w:line="240" w:lineRule="auto"/>
              <w:ind w:right="-6"/>
              <w:jc w:val="center"/>
              <w:rPr>
                <w:sz w:val="14"/>
                <w:szCs w:val="14"/>
              </w:rPr>
            </w:pPr>
          </w:p>
        </w:tc>
        <w:tc>
          <w:tcPr>
            <w:tcW w:w="444" w:type="dxa"/>
            <w:gridSpan w:val="3"/>
            <w:vMerge w:val="restart"/>
            <w:tcBorders>
              <w:top w:val="single" w:sz="4" w:space="0" w:color="auto"/>
              <w:left w:val="single" w:sz="4" w:space="0" w:color="auto"/>
              <w:bottom w:val="single" w:sz="4" w:space="0" w:color="auto"/>
              <w:right w:val="single" w:sz="4" w:space="0" w:color="auto"/>
            </w:tcBorders>
            <w:textDirection w:val="tbRl"/>
            <w:vAlign w:val="center"/>
            <w:hideMark/>
          </w:tcPr>
          <w:p w14:paraId="34F0F6D4" w14:textId="77777777" w:rsidR="00202970" w:rsidRPr="00164626" w:rsidRDefault="00202970" w:rsidP="00202970">
            <w:pPr>
              <w:tabs>
                <w:tab w:val="left" w:pos="851"/>
                <w:tab w:val="left" w:pos="10206"/>
              </w:tabs>
              <w:spacing w:line="240" w:lineRule="auto"/>
              <w:ind w:left="113" w:right="-6"/>
              <w:jc w:val="center"/>
              <w:rPr>
                <w:sz w:val="14"/>
                <w:szCs w:val="14"/>
              </w:rPr>
            </w:pPr>
            <w:r w:rsidRPr="00164626">
              <w:rPr>
                <w:sz w:val="14"/>
                <w:szCs w:val="14"/>
              </w:rPr>
              <w:t>75.600,00</w:t>
            </w:r>
          </w:p>
        </w:tc>
        <w:tc>
          <w:tcPr>
            <w:tcW w:w="448" w:type="dxa"/>
            <w:gridSpan w:val="3"/>
            <w:vMerge w:val="restart"/>
            <w:tcBorders>
              <w:top w:val="single" w:sz="4" w:space="0" w:color="auto"/>
              <w:left w:val="single" w:sz="4" w:space="0" w:color="auto"/>
              <w:bottom w:val="single" w:sz="4" w:space="0" w:color="auto"/>
              <w:right w:val="single" w:sz="4" w:space="0" w:color="auto"/>
            </w:tcBorders>
            <w:vAlign w:val="center"/>
          </w:tcPr>
          <w:p w14:paraId="1B3A0181" w14:textId="77777777" w:rsidR="00202970" w:rsidRPr="00164626" w:rsidRDefault="00202970" w:rsidP="00202970">
            <w:pPr>
              <w:tabs>
                <w:tab w:val="left" w:pos="851"/>
                <w:tab w:val="left" w:pos="10206"/>
              </w:tabs>
              <w:spacing w:line="240" w:lineRule="auto"/>
              <w:ind w:right="-6"/>
              <w:jc w:val="center"/>
              <w:rPr>
                <w:sz w:val="14"/>
                <w:szCs w:val="14"/>
              </w:rPr>
            </w:pPr>
          </w:p>
        </w:tc>
        <w:tc>
          <w:tcPr>
            <w:tcW w:w="445" w:type="dxa"/>
            <w:gridSpan w:val="2"/>
            <w:vMerge w:val="restart"/>
            <w:tcBorders>
              <w:top w:val="single" w:sz="4" w:space="0" w:color="auto"/>
              <w:left w:val="single" w:sz="4" w:space="0" w:color="auto"/>
              <w:bottom w:val="single" w:sz="4" w:space="0" w:color="auto"/>
              <w:right w:val="single" w:sz="4" w:space="0" w:color="auto"/>
            </w:tcBorders>
            <w:vAlign w:val="center"/>
          </w:tcPr>
          <w:p w14:paraId="1B586737" w14:textId="77777777" w:rsidR="00202970" w:rsidRPr="00164626" w:rsidRDefault="00202970" w:rsidP="00202970">
            <w:pPr>
              <w:tabs>
                <w:tab w:val="left" w:pos="851"/>
                <w:tab w:val="left" w:pos="10206"/>
              </w:tabs>
              <w:spacing w:line="240" w:lineRule="auto"/>
              <w:ind w:right="-6"/>
              <w:jc w:val="center"/>
              <w:rPr>
                <w:sz w:val="14"/>
                <w:szCs w:val="14"/>
              </w:rPr>
            </w:pPr>
          </w:p>
        </w:tc>
        <w:tc>
          <w:tcPr>
            <w:tcW w:w="444" w:type="dxa"/>
            <w:gridSpan w:val="2"/>
            <w:vMerge w:val="restart"/>
            <w:tcBorders>
              <w:top w:val="single" w:sz="4" w:space="0" w:color="auto"/>
              <w:left w:val="single" w:sz="4" w:space="0" w:color="auto"/>
              <w:bottom w:val="single" w:sz="4" w:space="0" w:color="auto"/>
              <w:right w:val="single" w:sz="4" w:space="0" w:color="auto"/>
            </w:tcBorders>
            <w:vAlign w:val="center"/>
          </w:tcPr>
          <w:p w14:paraId="297C690C" w14:textId="77777777" w:rsidR="00202970" w:rsidRPr="00164626" w:rsidRDefault="00202970" w:rsidP="00202970">
            <w:pPr>
              <w:tabs>
                <w:tab w:val="left" w:pos="851"/>
                <w:tab w:val="left" w:pos="10206"/>
              </w:tabs>
              <w:spacing w:line="240" w:lineRule="auto"/>
              <w:ind w:right="-6"/>
              <w:jc w:val="center"/>
              <w:rPr>
                <w:sz w:val="14"/>
                <w:szCs w:val="14"/>
              </w:rPr>
            </w:pPr>
          </w:p>
        </w:tc>
        <w:tc>
          <w:tcPr>
            <w:tcW w:w="445" w:type="dxa"/>
            <w:gridSpan w:val="2"/>
            <w:vMerge w:val="restart"/>
            <w:tcBorders>
              <w:top w:val="single" w:sz="4" w:space="0" w:color="auto"/>
              <w:left w:val="single" w:sz="4" w:space="0" w:color="auto"/>
              <w:bottom w:val="single" w:sz="4" w:space="0" w:color="auto"/>
              <w:right w:val="single" w:sz="4" w:space="0" w:color="auto"/>
            </w:tcBorders>
            <w:vAlign w:val="center"/>
          </w:tcPr>
          <w:p w14:paraId="24D6B073" w14:textId="77777777" w:rsidR="00202970" w:rsidRPr="00164626" w:rsidRDefault="00202970" w:rsidP="00202970">
            <w:pPr>
              <w:tabs>
                <w:tab w:val="left" w:pos="851"/>
                <w:tab w:val="left" w:pos="10206"/>
              </w:tabs>
              <w:spacing w:line="240" w:lineRule="auto"/>
              <w:ind w:right="-6"/>
              <w:jc w:val="center"/>
              <w:rPr>
                <w:sz w:val="14"/>
                <w:szCs w:val="14"/>
              </w:rPr>
            </w:pPr>
          </w:p>
        </w:tc>
        <w:tc>
          <w:tcPr>
            <w:tcW w:w="462" w:type="dxa"/>
            <w:gridSpan w:val="3"/>
            <w:vMerge w:val="restart"/>
            <w:tcBorders>
              <w:top w:val="single" w:sz="4" w:space="0" w:color="auto"/>
              <w:left w:val="single" w:sz="4" w:space="0" w:color="auto"/>
              <w:bottom w:val="single" w:sz="4" w:space="0" w:color="auto"/>
              <w:right w:val="single" w:sz="4" w:space="0" w:color="auto"/>
            </w:tcBorders>
            <w:vAlign w:val="center"/>
          </w:tcPr>
          <w:p w14:paraId="5B3C035E" w14:textId="77777777" w:rsidR="00202970" w:rsidRPr="00164626" w:rsidRDefault="00202970" w:rsidP="00202970">
            <w:pPr>
              <w:tabs>
                <w:tab w:val="left" w:pos="851"/>
                <w:tab w:val="left" w:pos="10206"/>
              </w:tabs>
              <w:spacing w:line="240" w:lineRule="auto"/>
              <w:ind w:right="-6"/>
              <w:jc w:val="center"/>
              <w:rPr>
                <w:sz w:val="14"/>
                <w:szCs w:val="14"/>
              </w:rPr>
            </w:pPr>
          </w:p>
        </w:tc>
        <w:tc>
          <w:tcPr>
            <w:tcW w:w="444" w:type="dxa"/>
            <w:gridSpan w:val="2"/>
            <w:vMerge w:val="restart"/>
            <w:tcBorders>
              <w:top w:val="single" w:sz="4" w:space="0" w:color="auto"/>
              <w:left w:val="single" w:sz="4" w:space="0" w:color="auto"/>
              <w:bottom w:val="single" w:sz="4" w:space="0" w:color="auto"/>
              <w:right w:val="single" w:sz="4" w:space="0" w:color="auto"/>
            </w:tcBorders>
            <w:vAlign w:val="center"/>
          </w:tcPr>
          <w:p w14:paraId="285A13F4" w14:textId="77777777" w:rsidR="00202970" w:rsidRPr="00164626" w:rsidRDefault="00202970" w:rsidP="00202970">
            <w:pPr>
              <w:tabs>
                <w:tab w:val="left" w:pos="851"/>
                <w:tab w:val="left" w:pos="10206"/>
              </w:tabs>
              <w:spacing w:line="240" w:lineRule="auto"/>
              <w:ind w:right="-6"/>
              <w:jc w:val="center"/>
              <w:rPr>
                <w:sz w:val="14"/>
                <w:szCs w:val="14"/>
              </w:rPr>
            </w:pPr>
          </w:p>
        </w:tc>
        <w:tc>
          <w:tcPr>
            <w:tcW w:w="445" w:type="dxa"/>
            <w:gridSpan w:val="2"/>
            <w:vMerge w:val="restart"/>
            <w:tcBorders>
              <w:top w:val="single" w:sz="4" w:space="0" w:color="auto"/>
              <w:left w:val="single" w:sz="4" w:space="0" w:color="auto"/>
              <w:bottom w:val="single" w:sz="4" w:space="0" w:color="auto"/>
              <w:right w:val="single" w:sz="4" w:space="0" w:color="auto"/>
            </w:tcBorders>
            <w:vAlign w:val="center"/>
          </w:tcPr>
          <w:p w14:paraId="22BC3336" w14:textId="77777777" w:rsidR="00202970" w:rsidRPr="00164626" w:rsidRDefault="00202970" w:rsidP="00202970">
            <w:pPr>
              <w:tabs>
                <w:tab w:val="left" w:pos="851"/>
                <w:tab w:val="left" w:pos="10206"/>
              </w:tabs>
              <w:spacing w:line="240" w:lineRule="auto"/>
              <w:ind w:right="-6"/>
              <w:jc w:val="center"/>
              <w:rPr>
                <w:sz w:val="14"/>
                <w:szCs w:val="14"/>
              </w:rPr>
            </w:pPr>
          </w:p>
        </w:tc>
        <w:tc>
          <w:tcPr>
            <w:tcW w:w="444" w:type="dxa"/>
            <w:gridSpan w:val="2"/>
            <w:vMerge w:val="restart"/>
            <w:tcBorders>
              <w:top w:val="single" w:sz="4" w:space="0" w:color="auto"/>
              <w:left w:val="single" w:sz="4" w:space="0" w:color="auto"/>
              <w:bottom w:val="single" w:sz="4" w:space="0" w:color="auto"/>
              <w:right w:val="single" w:sz="4" w:space="0" w:color="auto"/>
            </w:tcBorders>
            <w:vAlign w:val="center"/>
          </w:tcPr>
          <w:p w14:paraId="2905619B" w14:textId="77777777" w:rsidR="00202970" w:rsidRPr="00164626" w:rsidRDefault="00202970" w:rsidP="00202970">
            <w:pPr>
              <w:tabs>
                <w:tab w:val="left" w:pos="851"/>
                <w:tab w:val="left" w:pos="10206"/>
              </w:tabs>
              <w:spacing w:line="240" w:lineRule="auto"/>
              <w:ind w:right="-6"/>
              <w:jc w:val="center"/>
              <w:rPr>
                <w:sz w:val="14"/>
                <w:szCs w:val="14"/>
              </w:rPr>
            </w:pPr>
          </w:p>
        </w:tc>
        <w:tc>
          <w:tcPr>
            <w:tcW w:w="450" w:type="dxa"/>
            <w:gridSpan w:val="3"/>
            <w:vMerge w:val="restart"/>
            <w:tcBorders>
              <w:top w:val="single" w:sz="4" w:space="0" w:color="auto"/>
              <w:left w:val="single" w:sz="4" w:space="0" w:color="auto"/>
              <w:bottom w:val="single" w:sz="4" w:space="0" w:color="auto"/>
              <w:right w:val="single" w:sz="4" w:space="0" w:color="auto"/>
            </w:tcBorders>
            <w:vAlign w:val="center"/>
          </w:tcPr>
          <w:p w14:paraId="4E7E399F" w14:textId="77777777" w:rsidR="00202970" w:rsidRPr="00164626" w:rsidRDefault="00202970" w:rsidP="00202970">
            <w:pPr>
              <w:tabs>
                <w:tab w:val="left" w:pos="851"/>
                <w:tab w:val="left" w:pos="10206"/>
              </w:tabs>
              <w:spacing w:line="240" w:lineRule="auto"/>
              <w:ind w:right="-6"/>
              <w:jc w:val="center"/>
              <w:rPr>
                <w:sz w:val="14"/>
                <w:szCs w:val="14"/>
              </w:rPr>
            </w:pPr>
          </w:p>
        </w:tc>
        <w:tc>
          <w:tcPr>
            <w:tcW w:w="449" w:type="dxa"/>
            <w:gridSpan w:val="3"/>
            <w:vMerge w:val="restart"/>
            <w:tcBorders>
              <w:top w:val="single" w:sz="4" w:space="0" w:color="auto"/>
              <w:left w:val="single" w:sz="4" w:space="0" w:color="auto"/>
              <w:bottom w:val="single" w:sz="4" w:space="0" w:color="auto"/>
              <w:right w:val="single" w:sz="4" w:space="0" w:color="auto"/>
            </w:tcBorders>
            <w:vAlign w:val="center"/>
          </w:tcPr>
          <w:p w14:paraId="5B755915" w14:textId="77777777" w:rsidR="00202970" w:rsidRPr="00164626" w:rsidRDefault="00202970" w:rsidP="00202970">
            <w:pPr>
              <w:tabs>
                <w:tab w:val="left" w:pos="851"/>
                <w:tab w:val="left" w:pos="10206"/>
              </w:tabs>
              <w:spacing w:line="240" w:lineRule="auto"/>
              <w:ind w:right="-6"/>
              <w:jc w:val="center"/>
              <w:rPr>
                <w:sz w:val="14"/>
                <w:szCs w:val="14"/>
              </w:rPr>
            </w:pPr>
          </w:p>
        </w:tc>
        <w:tc>
          <w:tcPr>
            <w:tcW w:w="444" w:type="dxa"/>
            <w:gridSpan w:val="2"/>
            <w:vMerge w:val="restart"/>
            <w:tcBorders>
              <w:top w:val="single" w:sz="4" w:space="0" w:color="auto"/>
              <w:left w:val="single" w:sz="4" w:space="0" w:color="auto"/>
              <w:bottom w:val="single" w:sz="4" w:space="0" w:color="auto"/>
              <w:right w:val="single" w:sz="4" w:space="0" w:color="auto"/>
            </w:tcBorders>
            <w:vAlign w:val="center"/>
          </w:tcPr>
          <w:p w14:paraId="3FE7700B" w14:textId="77777777" w:rsidR="00202970" w:rsidRPr="00164626" w:rsidRDefault="00202970" w:rsidP="00202970">
            <w:pPr>
              <w:tabs>
                <w:tab w:val="left" w:pos="851"/>
                <w:tab w:val="left" w:pos="10206"/>
              </w:tabs>
              <w:spacing w:line="240" w:lineRule="auto"/>
              <w:ind w:right="-6"/>
              <w:jc w:val="center"/>
              <w:rPr>
                <w:sz w:val="14"/>
                <w:szCs w:val="14"/>
              </w:rPr>
            </w:pPr>
          </w:p>
        </w:tc>
        <w:tc>
          <w:tcPr>
            <w:tcW w:w="445" w:type="dxa"/>
            <w:gridSpan w:val="2"/>
            <w:vMerge w:val="restart"/>
            <w:tcBorders>
              <w:top w:val="single" w:sz="4" w:space="0" w:color="auto"/>
              <w:left w:val="single" w:sz="4" w:space="0" w:color="auto"/>
              <w:bottom w:val="single" w:sz="4" w:space="0" w:color="auto"/>
              <w:right w:val="single" w:sz="4" w:space="0" w:color="auto"/>
            </w:tcBorders>
            <w:vAlign w:val="center"/>
          </w:tcPr>
          <w:p w14:paraId="2CC221AD" w14:textId="77777777" w:rsidR="00202970" w:rsidRPr="00164626" w:rsidRDefault="00202970" w:rsidP="00202970">
            <w:pPr>
              <w:tabs>
                <w:tab w:val="left" w:pos="851"/>
                <w:tab w:val="left" w:pos="10206"/>
              </w:tabs>
              <w:spacing w:line="240" w:lineRule="auto"/>
              <w:ind w:right="-6"/>
              <w:jc w:val="center"/>
              <w:rPr>
                <w:sz w:val="14"/>
                <w:szCs w:val="14"/>
              </w:rPr>
            </w:pPr>
          </w:p>
        </w:tc>
        <w:tc>
          <w:tcPr>
            <w:tcW w:w="445" w:type="dxa"/>
            <w:gridSpan w:val="2"/>
            <w:vMerge w:val="restart"/>
            <w:tcBorders>
              <w:top w:val="single" w:sz="4" w:space="0" w:color="auto"/>
              <w:left w:val="single" w:sz="4" w:space="0" w:color="auto"/>
              <w:bottom w:val="single" w:sz="4" w:space="0" w:color="auto"/>
              <w:right w:val="single" w:sz="4" w:space="0" w:color="auto"/>
            </w:tcBorders>
            <w:vAlign w:val="center"/>
          </w:tcPr>
          <w:p w14:paraId="2E92AEDC" w14:textId="77777777" w:rsidR="00202970" w:rsidRPr="00164626" w:rsidRDefault="00202970" w:rsidP="00202970">
            <w:pPr>
              <w:tabs>
                <w:tab w:val="left" w:pos="851"/>
                <w:tab w:val="left" w:pos="10206"/>
              </w:tabs>
              <w:spacing w:line="240" w:lineRule="auto"/>
              <w:ind w:right="-6"/>
              <w:jc w:val="center"/>
              <w:rPr>
                <w:sz w:val="14"/>
                <w:szCs w:val="14"/>
              </w:rPr>
            </w:pPr>
          </w:p>
        </w:tc>
        <w:tc>
          <w:tcPr>
            <w:tcW w:w="508" w:type="dxa"/>
            <w:vMerge w:val="restart"/>
            <w:tcBorders>
              <w:top w:val="single" w:sz="4" w:space="0" w:color="auto"/>
              <w:left w:val="single" w:sz="4" w:space="0" w:color="auto"/>
              <w:bottom w:val="single" w:sz="4" w:space="0" w:color="auto"/>
              <w:right w:val="single" w:sz="4" w:space="0" w:color="auto"/>
            </w:tcBorders>
            <w:vAlign w:val="center"/>
          </w:tcPr>
          <w:p w14:paraId="4C4AEC90" w14:textId="77777777" w:rsidR="00202970" w:rsidRPr="00164626" w:rsidRDefault="00202970" w:rsidP="00202970">
            <w:pPr>
              <w:tabs>
                <w:tab w:val="left" w:pos="851"/>
                <w:tab w:val="left" w:pos="10206"/>
              </w:tabs>
              <w:spacing w:line="240" w:lineRule="auto"/>
              <w:ind w:right="-6"/>
              <w:jc w:val="center"/>
              <w:rPr>
                <w:sz w:val="14"/>
                <w:szCs w:val="14"/>
              </w:rPr>
            </w:pPr>
          </w:p>
        </w:tc>
      </w:tr>
      <w:tr w:rsidR="00202970" w:rsidRPr="00164626" w14:paraId="456AF301" w14:textId="77777777" w:rsidTr="00202970">
        <w:trPr>
          <w:cantSplit/>
          <w:trHeight w:val="843"/>
        </w:trPr>
        <w:tc>
          <w:tcPr>
            <w:tcW w:w="2405" w:type="dxa"/>
            <w:gridSpan w:val="4"/>
            <w:vMerge/>
            <w:tcBorders>
              <w:top w:val="single" w:sz="4" w:space="0" w:color="auto"/>
              <w:left w:val="single" w:sz="4" w:space="0" w:color="auto"/>
              <w:bottom w:val="single" w:sz="4" w:space="0" w:color="auto"/>
              <w:right w:val="single" w:sz="4" w:space="0" w:color="auto"/>
            </w:tcBorders>
            <w:vAlign w:val="center"/>
            <w:hideMark/>
          </w:tcPr>
          <w:p w14:paraId="5D1D75AB" w14:textId="77777777" w:rsidR="00202970" w:rsidRPr="00164626" w:rsidRDefault="00202970" w:rsidP="00202970">
            <w:pPr>
              <w:spacing w:line="240" w:lineRule="auto"/>
              <w:jc w:val="center"/>
              <w:rPr>
                <w:b/>
                <w:bCs/>
                <w:sz w:val="14"/>
                <w:szCs w:val="14"/>
              </w:rPr>
            </w:pPr>
          </w:p>
        </w:tc>
        <w:tc>
          <w:tcPr>
            <w:tcW w:w="424" w:type="dxa"/>
            <w:tcBorders>
              <w:top w:val="single" w:sz="4" w:space="0" w:color="auto"/>
              <w:left w:val="single" w:sz="4" w:space="0" w:color="auto"/>
              <w:bottom w:val="single" w:sz="4" w:space="0" w:color="auto"/>
              <w:right w:val="single" w:sz="4" w:space="0" w:color="auto"/>
            </w:tcBorders>
            <w:vAlign w:val="center"/>
            <w:hideMark/>
          </w:tcPr>
          <w:p w14:paraId="4E3800F4"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07</w:t>
            </w:r>
          </w:p>
        </w:tc>
        <w:tc>
          <w:tcPr>
            <w:tcW w:w="1277" w:type="dxa"/>
            <w:tcBorders>
              <w:top w:val="single" w:sz="4" w:space="0" w:color="auto"/>
              <w:left w:val="single" w:sz="4" w:space="0" w:color="auto"/>
              <w:bottom w:val="single" w:sz="4" w:space="0" w:color="auto"/>
              <w:right w:val="single" w:sz="4" w:space="0" w:color="auto"/>
            </w:tcBorders>
            <w:vAlign w:val="center"/>
            <w:hideMark/>
          </w:tcPr>
          <w:p w14:paraId="558976B1" w14:textId="77777777" w:rsidR="00202970" w:rsidRPr="00164626" w:rsidRDefault="00202970" w:rsidP="00202970">
            <w:pPr>
              <w:spacing w:line="240" w:lineRule="auto"/>
              <w:jc w:val="center"/>
              <w:rPr>
                <w:sz w:val="14"/>
                <w:szCs w:val="14"/>
              </w:rPr>
            </w:pPr>
            <w:r w:rsidRPr="00164626">
              <w:rPr>
                <w:sz w:val="14"/>
                <w:szCs w:val="14"/>
              </w:rPr>
              <w:t>Proteções Sanitárias</w:t>
            </w:r>
          </w:p>
        </w:tc>
        <w:tc>
          <w:tcPr>
            <w:tcW w:w="848" w:type="dxa"/>
            <w:tcBorders>
              <w:top w:val="single" w:sz="4" w:space="0" w:color="auto"/>
              <w:left w:val="single" w:sz="4" w:space="0" w:color="auto"/>
              <w:bottom w:val="single" w:sz="4" w:space="0" w:color="auto"/>
              <w:right w:val="single" w:sz="4" w:space="0" w:color="auto"/>
            </w:tcBorders>
            <w:vAlign w:val="center"/>
            <w:hideMark/>
          </w:tcPr>
          <w:p w14:paraId="159B4D47" w14:textId="77777777" w:rsidR="00202970" w:rsidRPr="00164626" w:rsidRDefault="00202970" w:rsidP="00202970">
            <w:pPr>
              <w:spacing w:line="240" w:lineRule="auto"/>
              <w:jc w:val="center"/>
              <w:rPr>
                <w:sz w:val="14"/>
                <w:szCs w:val="14"/>
              </w:rPr>
            </w:pPr>
            <w:r w:rsidRPr="00164626">
              <w:rPr>
                <w:sz w:val="14"/>
                <w:szCs w:val="14"/>
              </w:rPr>
              <w:t>1.500,00</w:t>
            </w:r>
          </w:p>
        </w:tc>
        <w:tc>
          <w:tcPr>
            <w:tcW w:w="706" w:type="dxa"/>
            <w:tcBorders>
              <w:top w:val="single" w:sz="4" w:space="0" w:color="auto"/>
              <w:left w:val="single" w:sz="4" w:space="0" w:color="auto"/>
              <w:bottom w:val="single" w:sz="4" w:space="0" w:color="auto"/>
              <w:right w:val="single" w:sz="4" w:space="0" w:color="auto"/>
            </w:tcBorders>
            <w:textDirection w:val="tbRl"/>
            <w:vAlign w:val="center"/>
            <w:hideMark/>
          </w:tcPr>
          <w:p w14:paraId="01F062A1" w14:textId="77777777" w:rsidR="00202970" w:rsidRPr="00164626" w:rsidRDefault="00202970" w:rsidP="00202970">
            <w:pPr>
              <w:spacing w:line="240" w:lineRule="auto"/>
              <w:jc w:val="center"/>
              <w:rPr>
                <w:sz w:val="14"/>
                <w:szCs w:val="14"/>
              </w:rPr>
            </w:pPr>
            <w:r w:rsidRPr="00164626">
              <w:rPr>
                <w:sz w:val="14"/>
                <w:szCs w:val="14"/>
              </w:rPr>
              <w:t>10.500,00</w:t>
            </w:r>
          </w:p>
        </w:tc>
        <w:tc>
          <w:tcPr>
            <w:tcW w:w="393" w:type="dxa"/>
            <w:vMerge/>
            <w:tcBorders>
              <w:top w:val="single" w:sz="4" w:space="0" w:color="auto"/>
              <w:left w:val="single" w:sz="4" w:space="0" w:color="auto"/>
              <w:bottom w:val="single" w:sz="4" w:space="0" w:color="auto"/>
              <w:right w:val="single" w:sz="4" w:space="0" w:color="auto"/>
            </w:tcBorders>
            <w:vAlign w:val="center"/>
            <w:hideMark/>
          </w:tcPr>
          <w:p w14:paraId="7E04790D" w14:textId="77777777" w:rsidR="00202970" w:rsidRPr="00164626" w:rsidRDefault="00202970" w:rsidP="00202970">
            <w:pPr>
              <w:spacing w:line="240" w:lineRule="auto"/>
              <w:jc w:val="center"/>
              <w:rPr>
                <w:sz w:val="14"/>
                <w:szCs w:val="14"/>
              </w:rPr>
            </w:pPr>
          </w:p>
        </w:tc>
        <w:tc>
          <w:tcPr>
            <w:tcW w:w="447" w:type="dxa"/>
            <w:gridSpan w:val="2"/>
            <w:vMerge/>
            <w:tcBorders>
              <w:top w:val="single" w:sz="4" w:space="0" w:color="auto"/>
              <w:left w:val="single" w:sz="4" w:space="0" w:color="auto"/>
              <w:bottom w:val="single" w:sz="4" w:space="0" w:color="auto"/>
              <w:right w:val="single" w:sz="4" w:space="0" w:color="auto"/>
            </w:tcBorders>
            <w:vAlign w:val="center"/>
            <w:hideMark/>
          </w:tcPr>
          <w:p w14:paraId="0CA4DB45" w14:textId="77777777" w:rsidR="00202970" w:rsidRPr="00164626" w:rsidRDefault="00202970" w:rsidP="00202970">
            <w:pPr>
              <w:spacing w:line="240" w:lineRule="auto"/>
              <w:jc w:val="center"/>
              <w:rPr>
                <w:sz w:val="14"/>
                <w:szCs w:val="14"/>
              </w:rPr>
            </w:pPr>
          </w:p>
        </w:tc>
        <w:tc>
          <w:tcPr>
            <w:tcW w:w="445" w:type="dxa"/>
            <w:gridSpan w:val="2"/>
            <w:vMerge/>
            <w:tcBorders>
              <w:top w:val="single" w:sz="4" w:space="0" w:color="auto"/>
              <w:left w:val="single" w:sz="4" w:space="0" w:color="auto"/>
              <w:bottom w:val="single" w:sz="4" w:space="0" w:color="auto"/>
              <w:right w:val="single" w:sz="4" w:space="0" w:color="auto"/>
            </w:tcBorders>
            <w:vAlign w:val="center"/>
            <w:hideMark/>
          </w:tcPr>
          <w:p w14:paraId="2B7C8DB4" w14:textId="77777777" w:rsidR="00202970" w:rsidRPr="00164626" w:rsidRDefault="00202970" w:rsidP="00202970">
            <w:pPr>
              <w:spacing w:line="240" w:lineRule="auto"/>
              <w:jc w:val="center"/>
              <w:rPr>
                <w:sz w:val="14"/>
                <w:szCs w:val="14"/>
              </w:rPr>
            </w:pPr>
          </w:p>
        </w:tc>
        <w:tc>
          <w:tcPr>
            <w:tcW w:w="444" w:type="dxa"/>
            <w:gridSpan w:val="2"/>
            <w:vMerge/>
            <w:tcBorders>
              <w:top w:val="single" w:sz="4" w:space="0" w:color="auto"/>
              <w:left w:val="single" w:sz="4" w:space="0" w:color="auto"/>
              <w:bottom w:val="single" w:sz="4" w:space="0" w:color="auto"/>
              <w:right w:val="single" w:sz="4" w:space="0" w:color="auto"/>
            </w:tcBorders>
            <w:vAlign w:val="center"/>
            <w:hideMark/>
          </w:tcPr>
          <w:p w14:paraId="64550F99" w14:textId="77777777" w:rsidR="00202970" w:rsidRPr="00164626" w:rsidRDefault="00202970" w:rsidP="00202970">
            <w:pPr>
              <w:spacing w:line="240" w:lineRule="auto"/>
              <w:jc w:val="center"/>
              <w:rPr>
                <w:sz w:val="14"/>
                <w:szCs w:val="14"/>
              </w:rPr>
            </w:pPr>
          </w:p>
        </w:tc>
        <w:tc>
          <w:tcPr>
            <w:tcW w:w="445" w:type="dxa"/>
            <w:gridSpan w:val="3"/>
            <w:vMerge/>
            <w:tcBorders>
              <w:top w:val="single" w:sz="4" w:space="0" w:color="auto"/>
              <w:left w:val="single" w:sz="4" w:space="0" w:color="auto"/>
              <w:bottom w:val="single" w:sz="4" w:space="0" w:color="auto"/>
              <w:right w:val="single" w:sz="4" w:space="0" w:color="auto"/>
            </w:tcBorders>
            <w:vAlign w:val="center"/>
            <w:hideMark/>
          </w:tcPr>
          <w:p w14:paraId="2E445F4A" w14:textId="77777777" w:rsidR="00202970" w:rsidRPr="00164626" w:rsidRDefault="00202970" w:rsidP="00202970">
            <w:pPr>
              <w:spacing w:line="240" w:lineRule="auto"/>
              <w:jc w:val="center"/>
              <w:rPr>
                <w:sz w:val="14"/>
                <w:szCs w:val="14"/>
              </w:rPr>
            </w:pPr>
          </w:p>
        </w:tc>
        <w:tc>
          <w:tcPr>
            <w:tcW w:w="444" w:type="dxa"/>
            <w:gridSpan w:val="3"/>
            <w:vMerge/>
            <w:tcBorders>
              <w:top w:val="single" w:sz="4" w:space="0" w:color="auto"/>
              <w:left w:val="single" w:sz="4" w:space="0" w:color="auto"/>
              <w:bottom w:val="single" w:sz="4" w:space="0" w:color="auto"/>
              <w:right w:val="single" w:sz="4" w:space="0" w:color="auto"/>
            </w:tcBorders>
            <w:vAlign w:val="center"/>
            <w:hideMark/>
          </w:tcPr>
          <w:p w14:paraId="10085348" w14:textId="77777777" w:rsidR="00202970" w:rsidRPr="00164626" w:rsidRDefault="00202970" w:rsidP="00202970">
            <w:pPr>
              <w:spacing w:line="240" w:lineRule="auto"/>
              <w:jc w:val="center"/>
              <w:rPr>
                <w:sz w:val="14"/>
                <w:szCs w:val="14"/>
              </w:rPr>
            </w:pPr>
          </w:p>
        </w:tc>
        <w:tc>
          <w:tcPr>
            <w:tcW w:w="448" w:type="dxa"/>
            <w:gridSpan w:val="3"/>
            <w:vMerge/>
            <w:tcBorders>
              <w:top w:val="single" w:sz="4" w:space="0" w:color="auto"/>
              <w:left w:val="single" w:sz="4" w:space="0" w:color="auto"/>
              <w:bottom w:val="single" w:sz="4" w:space="0" w:color="auto"/>
              <w:right w:val="single" w:sz="4" w:space="0" w:color="auto"/>
            </w:tcBorders>
            <w:vAlign w:val="center"/>
            <w:hideMark/>
          </w:tcPr>
          <w:p w14:paraId="2A6FA9E1" w14:textId="77777777" w:rsidR="00202970" w:rsidRPr="00164626" w:rsidRDefault="00202970" w:rsidP="00202970">
            <w:pPr>
              <w:spacing w:line="240" w:lineRule="auto"/>
              <w:jc w:val="center"/>
              <w:rPr>
                <w:sz w:val="14"/>
                <w:szCs w:val="14"/>
              </w:rPr>
            </w:pPr>
          </w:p>
        </w:tc>
        <w:tc>
          <w:tcPr>
            <w:tcW w:w="445" w:type="dxa"/>
            <w:gridSpan w:val="2"/>
            <w:vMerge/>
            <w:tcBorders>
              <w:top w:val="single" w:sz="4" w:space="0" w:color="auto"/>
              <w:left w:val="single" w:sz="4" w:space="0" w:color="auto"/>
              <w:bottom w:val="single" w:sz="4" w:space="0" w:color="auto"/>
              <w:right w:val="single" w:sz="4" w:space="0" w:color="auto"/>
            </w:tcBorders>
            <w:vAlign w:val="center"/>
            <w:hideMark/>
          </w:tcPr>
          <w:p w14:paraId="18D4E379" w14:textId="77777777" w:rsidR="00202970" w:rsidRPr="00164626" w:rsidRDefault="00202970" w:rsidP="00202970">
            <w:pPr>
              <w:spacing w:line="240" w:lineRule="auto"/>
              <w:jc w:val="center"/>
              <w:rPr>
                <w:sz w:val="14"/>
                <w:szCs w:val="14"/>
              </w:rPr>
            </w:pPr>
          </w:p>
        </w:tc>
        <w:tc>
          <w:tcPr>
            <w:tcW w:w="444" w:type="dxa"/>
            <w:gridSpan w:val="2"/>
            <w:vMerge/>
            <w:tcBorders>
              <w:top w:val="single" w:sz="4" w:space="0" w:color="auto"/>
              <w:left w:val="single" w:sz="4" w:space="0" w:color="auto"/>
              <w:bottom w:val="single" w:sz="4" w:space="0" w:color="auto"/>
              <w:right w:val="single" w:sz="4" w:space="0" w:color="auto"/>
            </w:tcBorders>
            <w:vAlign w:val="center"/>
            <w:hideMark/>
          </w:tcPr>
          <w:p w14:paraId="3A275E6B" w14:textId="77777777" w:rsidR="00202970" w:rsidRPr="00164626" w:rsidRDefault="00202970" w:rsidP="00202970">
            <w:pPr>
              <w:spacing w:line="240" w:lineRule="auto"/>
              <w:jc w:val="center"/>
              <w:rPr>
                <w:sz w:val="14"/>
                <w:szCs w:val="14"/>
              </w:rPr>
            </w:pPr>
          </w:p>
        </w:tc>
        <w:tc>
          <w:tcPr>
            <w:tcW w:w="445" w:type="dxa"/>
            <w:gridSpan w:val="2"/>
            <w:vMerge/>
            <w:tcBorders>
              <w:top w:val="single" w:sz="4" w:space="0" w:color="auto"/>
              <w:left w:val="single" w:sz="4" w:space="0" w:color="auto"/>
              <w:bottom w:val="single" w:sz="4" w:space="0" w:color="auto"/>
              <w:right w:val="single" w:sz="4" w:space="0" w:color="auto"/>
            </w:tcBorders>
            <w:vAlign w:val="center"/>
            <w:hideMark/>
          </w:tcPr>
          <w:p w14:paraId="135DF0F6" w14:textId="77777777" w:rsidR="00202970" w:rsidRPr="00164626" w:rsidRDefault="00202970" w:rsidP="00202970">
            <w:pPr>
              <w:spacing w:line="240" w:lineRule="auto"/>
              <w:jc w:val="center"/>
              <w:rPr>
                <w:sz w:val="14"/>
                <w:szCs w:val="14"/>
              </w:rPr>
            </w:pPr>
          </w:p>
        </w:tc>
        <w:tc>
          <w:tcPr>
            <w:tcW w:w="462" w:type="dxa"/>
            <w:gridSpan w:val="3"/>
            <w:vMerge/>
            <w:tcBorders>
              <w:top w:val="single" w:sz="4" w:space="0" w:color="auto"/>
              <w:left w:val="single" w:sz="4" w:space="0" w:color="auto"/>
              <w:bottom w:val="single" w:sz="4" w:space="0" w:color="auto"/>
              <w:right w:val="single" w:sz="4" w:space="0" w:color="auto"/>
            </w:tcBorders>
            <w:vAlign w:val="center"/>
            <w:hideMark/>
          </w:tcPr>
          <w:p w14:paraId="15F1C8CA" w14:textId="77777777" w:rsidR="00202970" w:rsidRPr="00164626" w:rsidRDefault="00202970" w:rsidP="00202970">
            <w:pPr>
              <w:spacing w:line="240" w:lineRule="auto"/>
              <w:jc w:val="center"/>
              <w:rPr>
                <w:sz w:val="14"/>
                <w:szCs w:val="14"/>
              </w:rPr>
            </w:pPr>
          </w:p>
        </w:tc>
        <w:tc>
          <w:tcPr>
            <w:tcW w:w="444" w:type="dxa"/>
            <w:gridSpan w:val="2"/>
            <w:vMerge/>
            <w:tcBorders>
              <w:top w:val="single" w:sz="4" w:space="0" w:color="auto"/>
              <w:left w:val="single" w:sz="4" w:space="0" w:color="auto"/>
              <w:bottom w:val="single" w:sz="4" w:space="0" w:color="auto"/>
              <w:right w:val="single" w:sz="4" w:space="0" w:color="auto"/>
            </w:tcBorders>
            <w:vAlign w:val="center"/>
            <w:hideMark/>
          </w:tcPr>
          <w:p w14:paraId="77B0A26E" w14:textId="77777777" w:rsidR="00202970" w:rsidRPr="00164626" w:rsidRDefault="00202970" w:rsidP="00202970">
            <w:pPr>
              <w:spacing w:line="240" w:lineRule="auto"/>
              <w:jc w:val="center"/>
              <w:rPr>
                <w:sz w:val="14"/>
                <w:szCs w:val="14"/>
              </w:rPr>
            </w:pPr>
          </w:p>
        </w:tc>
        <w:tc>
          <w:tcPr>
            <w:tcW w:w="445" w:type="dxa"/>
            <w:gridSpan w:val="2"/>
            <w:vMerge/>
            <w:tcBorders>
              <w:top w:val="single" w:sz="4" w:space="0" w:color="auto"/>
              <w:left w:val="single" w:sz="4" w:space="0" w:color="auto"/>
              <w:bottom w:val="single" w:sz="4" w:space="0" w:color="auto"/>
              <w:right w:val="single" w:sz="4" w:space="0" w:color="auto"/>
            </w:tcBorders>
            <w:vAlign w:val="center"/>
            <w:hideMark/>
          </w:tcPr>
          <w:p w14:paraId="4E5446E1" w14:textId="77777777" w:rsidR="00202970" w:rsidRPr="00164626" w:rsidRDefault="00202970" w:rsidP="00202970">
            <w:pPr>
              <w:spacing w:line="240" w:lineRule="auto"/>
              <w:jc w:val="center"/>
              <w:rPr>
                <w:sz w:val="14"/>
                <w:szCs w:val="14"/>
              </w:rPr>
            </w:pPr>
          </w:p>
        </w:tc>
        <w:tc>
          <w:tcPr>
            <w:tcW w:w="444" w:type="dxa"/>
            <w:gridSpan w:val="2"/>
            <w:vMerge/>
            <w:tcBorders>
              <w:top w:val="single" w:sz="4" w:space="0" w:color="auto"/>
              <w:left w:val="single" w:sz="4" w:space="0" w:color="auto"/>
              <w:bottom w:val="single" w:sz="4" w:space="0" w:color="auto"/>
              <w:right w:val="single" w:sz="4" w:space="0" w:color="auto"/>
            </w:tcBorders>
            <w:vAlign w:val="center"/>
            <w:hideMark/>
          </w:tcPr>
          <w:p w14:paraId="122FF564" w14:textId="77777777" w:rsidR="00202970" w:rsidRPr="00164626" w:rsidRDefault="00202970" w:rsidP="00202970">
            <w:pPr>
              <w:spacing w:line="240" w:lineRule="auto"/>
              <w:jc w:val="center"/>
              <w:rPr>
                <w:sz w:val="14"/>
                <w:szCs w:val="14"/>
              </w:rPr>
            </w:pPr>
          </w:p>
        </w:tc>
        <w:tc>
          <w:tcPr>
            <w:tcW w:w="450" w:type="dxa"/>
            <w:gridSpan w:val="3"/>
            <w:vMerge/>
            <w:tcBorders>
              <w:top w:val="single" w:sz="4" w:space="0" w:color="auto"/>
              <w:left w:val="single" w:sz="4" w:space="0" w:color="auto"/>
              <w:bottom w:val="single" w:sz="4" w:space="0" w:color="auto"/>
              <w:right w:val="single" w:sz="4" w:space="0" w:color="auto"/>
            </w:tcBorders>
            <w:vAlign w:val="center"/>
            <w:hideMark/>
          </w:tcPr>
          <w:p w14:paraId="54E5B406" w14:textId="77777777" w:rsidR="00202970" w:rsidRPr="00164626" w:rsidRDefault="00202970" w:rsidP="00202970">
            <w:pPr>
              <w:spacing w:line="240" w:lineRule="auto"/>
              <w:jc w:val="center"/>
              <w:rPr>
                <w:sz w:val="14"/>
                <w:szCs w:val="14"/>
              </w:rPr>
            </w:pPr>
          </w:p>
        </w:tc>
        <w:tc>
          <w:tcPr>
            <w:tcW w:w="449" w:type="dxa"/>
            <w:gridSpan w:val="3"/>
            <w:vMerge/>
            <w:tcBorders>
              <w:top w:val="single" w:sz="4" w:space="0" w:color="auto"/>
              <w:left w:val="single" w:sz="4" w:space="0" w:color="auto"/>
              <w:bottom w:val="single" w:sz="4" w:space="0" w:color="auto"/>
              <w:right w:val="single" w:sz="4" w:space="0" w:color="auto"/>
            </w:tcBorders>
            <w:vAlign w:val="center"/>
            <w:hideMark/>
          </w:tcPr>
          <w:p w14:paraId="0B383AF3" w14:textId="77777777" w:rsidR="00202970" w:rsidRPr="00164626" w:rsidRDefault="00202970" w:rsidP="00202970">
            <w:pPr>
              <w:spacing w:line="240" w:lineRule="auto"/>
              <w:jc w:val="center"/>
              <w:rPr>
                <w:sz w:val="14"/>
                <w:szCs w:val="14"/>
              </w:rPr>
            </w:pPr>
          </w:p>
        </w:tc>
        <w:tc>
          <w:tcPr>
            <w:tcW w:w="444" w:type="dxa"/>
            <w:gridSpan w:val="2"/>
            <w:vMerge/>
            <w:tcBorders>
              <w:top w:val="single" w:sz="4" w:space="0" w:color="auto"/>
              <w:left w:val="single" w:sz="4" w:space="0" w:color="auto"/>
              <w:bottom w:val="single" w:sz="4" w:space="0" w:color="auto"/>
              <w:right w:val="single" w:sz="4" w:space="0" w:color="auto"/>
            </w:tcBorders>
            <w:vAlign w:val="center"/>
            <w:hideMark/>
          </w:tcPr>
          <w:p w14:paraId="073A3DEB" w14:textId="77777777" w:rsidR="00202970" w:rsidRPr="00164626" w:rsidRDefault="00202970" w:rsidP="00202970">
            <w:pPr>
              <w:spacing w:line="240" w:lineRule="auto"/>
              <w:jc w:val="center"/>
              <w:rPr>
                <w:sz w:val="14"/>
                <w:szCs w:val="14"/>
              </w:rPr>
            </w:pPr>
          </w:p>
        </w:tc>
        <w:tc>
          <w:tcPr>
            <w:tcW w:w="445" w:type="dxa"/>
            <w:gridSpan w:val="2"/>
            <w:vMerge/>
            <w:tcBorders>
              <w:top w:val="single" w:sz="4" w:space="0" w:color="auto"/>
              <w:left w:val="single" w:sz="4" w:space="0" w:color="auto"/>
              <w:bottom w:val="single" w:sz="4" w:space="0" w:color="auto"/>
              <w:right w:val="single" w:sz="4" w:space="0" w:color="auto"/>
            </w:tcBorders>
            <w:vAlign w:val="center"/>
            <w:hideMark/>
          </w:tcPr>
          <w:p w14:paraId="60661857" w14:textId="77777777" w:rsidR="00202970" w:rsidRPr="00164626" w:rsidRDefault="00202970" w:rsidP="00202970">
            <w:pPr>
              <w:spacing w:line="240" w:lineRule="auto"/>
              <w:jc w:val="center"/>
              <w:rPr>
                <w:sz w:val="14"/>
                <w:szCs w:val="14"/>
              </w:rPr>
            </w:pPr>
          </w:p>
        </w:tc>
        <w:tc>
          <w:tcPr>
            <w:tcW w:w="445" w:type="dxa"/>
            <w:gridSpan w:val="2"/>
            <w:vMerge/>
            <w:tcBorders>
              <w:top w:val="single" w:sz="4" w:space="0" w:color="auto"/>
              <w:left w:val="single" w:sz="4" w:space="0" w:color="auto"/>
              <w:bottom w:val="single" w:sz="4" w:space="0" w:color="auto"/>
              <w:right w:val="single" w:sz="4" w:space="0" w:color="auto"/>
            </w:tcBorders>
            <w:vAlign w:val="center"/>
            <w:hideMark/>
          </w:tcPr>
          <w:p w14:paraId="47C0B5BF" w14:textId="77777777" w:rsidR="00202970" w:rsidRPr="00164626" w:rsidRDefault="00202970" w:rsidP="00202970">
            <w:pPr>
              <w:spacing w:line="240" w:lineRule="auto"/>
              <w:jc w:val="center"/>
              <w:rPr>
                <w:sz w:val="14"/>
                <w:szCs w:val="14"/>
              </w:rPr>
            </w:pPr>
          </w:p>
        </w:tc>
        <w:tc>
          <w:tcPr>
            <w:tcW w:w="508" w:type="dxa"/>
            <w:vMerge/>
            <w:tcBorders>
              <w:top w:val="single" w:sz="4" w:space="0" w:color="auto"/>
              <w:left w:val="single" w:sz="4" w:space="0" w:color="auto"/>
              <w:bottom w:val="single" w:sz="4" w:space="0" w:color="auto"/>
              <w:right w:val="single" w:sz="4" w:space="0" w:color="auto"/>
            </w:tcBorders>
            <w:vAlign w:val="center"/>
            <w:hideMark/>
          </w:tcPr>
          <w:p w14:paraId="470928B1" w14:textId="77777777" w:rsidR="00202970" w:rsidRPr="00164626" w:rsidRDefault="00202970" w:rsidP="00202970">
            <w:pPr>
              <w:spacing w:line="240" w:lineRule="auto"/>
              <w:jc w:val="center"/>
              <w:rPr>
                <w:sz w:val="14"/>
                <w:szCs w:val="14"/>
              </w:rPr>
            </w:pPr>
          </w:p>
        </w:tc>
      </w:tr>
      <w:tr w:rsidR="00202970" w:rsidRPr="00164626" w14:paraId="0BCC7241" w14:textId="77777777" w:rsidTr="00202970">
        <w:trPr>
          <w:cantSplit/>
          <w:trHeight w:val="336"/>
        </w:trPr>
        <w:tc>
          <w:tcPr>
            <w:tcW w:w="2405" w:type="dxa"/>
            <w:gridSpan w:val="4"/>
            <w:tcBorders>
              <w:top w:val="single" w:sz="4" w:space="0" w:color="auto"/>
              <w:left w:val="single" w:sz="4" w:space="0" w:color="auto"/>
              <w:bottom w:val="single" w:sz="4" w:space="0" w:color="auto"/>
              <w:right w:val="single" w:sz="4" w:space="0" w:color="auto"/>
            </w:tcBorders>
            <w:vAlign w:val="center"/>
            <w:hideMark/>
          </w:tcPr>
          <w:p w14:paraId="32F94C00"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Manter e adequar as caixas de tomada</w:t>
            </w:r>
          </w:p>
        </w:tc>
        <w:tc>
          <w:tcPr>
            <w:tcW w:w="424" w:type="dxa"/>
            <w:tcBorders>
              <w:top w:val="single" w:sz="4" w:space="0" w:color="auto"/>
              <w:left w:val="single" w:sz="4" w:space="0" w:color="auto"/>
              <w:bottom w:val="single" w:sz="4" w:space="0" w:color="auto"/>
              <w:right w:val="single" w:sz="4" w:space="0" w:color="auto"/>
            </w:tcBorders>
            <w:vAlign w:val="center"/>
          </w:tcPr>
          <w:p w14:paraId="20E55F4A" w14:textId="77777777" w:rsidR="00202970" w:rsidRPr="00164626" w:rsidRDefault="00202970" w:rsidP="00202970">
            <w:pPr>
              <w:tabs>
                <w:tab w:val="left" w:pos="851"/>
                <w:tab w:val="left" w:pos="10206"/>
              </w:tabs>
              <w:spacing w:line="240" w:lineRule="auto"/>
              <w:ind w:right="-6"/>
              <w:jc w:val="center"/>
              <w:rPr>
                <w:sz w:val="14"/>
                <w:szCs w:val="14"/>
              </w:rPr>
            </w:pPr>
          </w:p>
        </w:tc>
        <w:tc>
          <w:tcPr>
            <w:tcW w:w="1277" w:type="dxa"/>
            <w:tcBorders>
              <w:top w:val="single" w:sz="4" w:space="0" w:color="auto"/>
              <w:left w:val="single" w:sz="4" w:space="0" w:color="auto"/>
              <w:bottom w:val="single" w:sz="4" w:space="0" w:color="auto"/>
              <w:right w:val="single" w:sz="4" w:space="0" w:color="auto"/>
            </w:tcBorders>
            <w:vAlign w:val="center"/>
          </w:tcPr>
          <w:p w14:paraId="1A8551B5" w14:textId="77777777" w:rsidR="00202970" w:rsidRPr="00164626" w:rsidRDefault="00202970" w:rsidP="00202970">
            <w:pPr>
              <w:spacing w:line="240" w:lineRule="auto"/>
              <w:jc w:val="center"/>
              <w:rPr>
                <w:sz w:val="14"/>
                <w:szCs w:val="14"/>
              </w:rPr>
            </w:pPr>
          </w:p>
        </w:tc>
        <w:tc>
          <w:tcPr>
            <w:tcW w:w="1554" w:type="dxa"/>
            <w:gridSpan w:val="2"/>
            <w:tcBorders>
              <w:top w:val="single" w:sz="4" w:space="0" w:color="auto"/>
              <w:left w:val="single" w:sz="4" w:space="0" w:color="auto"/>
              <w:bottom w:val="single" w:sz="4" w:space="0" w:color="auto"/>
              <w:right w:val="single" w:sz="4" w:space="0" w:color="auto"/>
            </w:tcBorders>
            <w:vAlign w:val="center"/>
          </w:tcPr>
          <w:p w14:paraId="079C4C99" w14:textId="77777777" w:rsidR="00202970" w:rsidRPr="00164626" w:rsidRDefault="00202970" w:rsidP="00202970">
            <w:pPr>
              <w:spacing w:line="240" w:lineRule="auto"/>
              <w:jc w:val="center"/>
              <w:rPr>
                <w:sz w:val="14"/>
                <w:szCs w:val="14"/>
              </w:rPr>
            </w:pPr>
            <w:r w:rsidRPr="00164626">
              <w:rPr>
                <w:sz w:val="14"/>
                <w:szCs w:val="14"/>
              </w:rPr>
              <w:t>Não necessita de investimentos, pois será executada pelo corpo técnico do município</w:t>
            </w:r>
          </w:p>
        </w:tc>
        <w:tc>
          <w:tcPr>
            <w:tcW w:w="393" w:type="dxa"/>
            <w:tcBorders>
              <w:top w:val="single" w:sz="4" w:space="0" w:color="auto"/>
              <w:left w:val="single" w:sz="4" w:space="0" w:color="auto"/>
              <w:bottom w:val="single" w:sz="4" w:space="0" w:color="auto"/>
              <w:right w:val="single" w:sz="4" w:space="0" w:color="auto"/>
            </w:tcBorders>
            <w:vAlign w:val="center"/>
          </w:tcPr>
          <w:p w14:paraId="123333C5" w14:textId="77777777" w:rsidR="00202970" w:rsidRPr="00164626" w:rsidRDefault="00202970" w:rsidP="00202970">
            <w:pPr>
              <w:spacing w:line="240" w:lineRule="auto"/>
              <w:jc w:val="center"/>
              <w:rPr>
                <w:sz w:val="14"/>
                <w:szCs w:val="14"/>
              </w:rPr>
            </w:pPr>
          </w:p>
        </w:tc>
        <w:tc>
          <w:tcPr>
            <w:tcW w:w="447" w:type="dxa"/>
            <w:gridSpan w:val="2"/>
            <w:tcBorders>
              <w:top w:val="single" w:sz="4" w:space="0" w:color="auto"/>
              <w:left w:val="single" w:sz="4" w:space="0" w:color="auto"/>
              <w:bottom w:val="single" w:sz="4" w:space="0" w:color="auto"/>
              <w:right w:val="single" w:sz="4" w:space="0" w:color="auto"/>
            </w:tcBorders>
            <w:vAlign w:val="center"/>
          </w:tcPr>
          <w:p w14:paraId="5155CA28" w14:textId="77777777" w:rsidR="00202970" w:rsidRPr="00164626" w:rsidRDefault="00202970" w:rsidP="00202970">
            <w:pPr>
              <w:spacing w:line="240" w:lineRule="auto"/>
              <w:jc w:val="center"/>
              <w:rPr>
                <w:sz w:val="14"/>
                <w:szCs w:val="14"/>
              </w:rPr>
            </w:pPr>
          </w:p>
        </w:tc>
        <w:tc>
          <w:tcPr>
            <w:tcW w:w="445" w:type="dxa"/>
            <w:gridSpan w:val="2"/>
            <w:tcBorders>
              <w:top w:val="single" w:sz="4" w:space="0" w:color="auto"/>
              <w:left w:val="single" w:sz="4" w:space="0" w:color="auto"/>
              <w:bottom w:val="single" w:sz="4" w:space="0" w:color="auto"/>
              <w:right w:val="single" w:sz="4" w:space="0" w:color="auto"/>
            </w:tcBorders>
            <w:vAlign w:val="center"/>
          </w:tcPr>
          <w:p w14:paraId="63394635" w14:textId="77777777" w:rsidR="00202970" w:rsidRPr="00164626" w:rsidRDefault="00202970" w:rsidP="00202970">
            <w:pPr>
              <w:spacing w:line="240" w:lineRule="auto"/>
              <w:jc w:val="center"/>
              <w:rPr>
                <w:sz w:val="14"/>
                <w:szCs w:val="14"/>
              </w:rPr>
            </w:pPr>
          </w:p>
        </w:tc>
        <w:tc>
          <w:tcPr>
            <w:tcW w:w="444" w:type="dxa"/>
            <w:gridSpan w:val="2"/>
            <w:tcBorders>
              <w:top w:val="single" w:sz="4" w:space="0" w:color="auto"/>
              <w:left w:val="single" w:sz="4" w:space="0" w:color="auto"/>
              <w:bottom w:val="single" w:sz="4" w:space="0" w:color="auto"/>
              <w:right w:val="single" w:sz="4" w:space="0" w:color="auto"/>
            </w:tcBorders>
            <w:vAlign w:val="center"/>
          </w:tcPr>
          <w:p w14:paraId="27474BC0" w14:textId="77777777" w:rsidR="00202970" w:rsidRPr="00164626" w:rsidRDefault="00202970" w:rsidP="00202970">
            <w:pPr>
              <w:spacing w:line="240" w:lineRule="auto"/>
              <w:jc w:val="center"/>
              <w:rPr>
                <w:sz w:val="14"/>
                <w:szCs w:val="14"/>
              </w:rPr>
            </w:pPr>
          </w:p>
        </w:tc>
        <w:tc>
          <w:tcPr>
            <w:tcW w:w="445" w:type="dxa"/>
            <w:gridSpan w:val="3"/>
            <w:tcBorders>
              <w:top w:val="single" w:sz="4" w:space="0" w:color="auto"/>
              <w:left w:val="single" w:sz="4" w:space="0" w:color="auto"/>
              <w:bottom w:val="single" w:sz="4" w:space="0" w:color="auto"/>
              <w:right w:val="single" w:sz="4" w:space="0" w:color="auto"/>
            </w:tcBorders>
            <w:vAlign w:val="center"/>
          </w:tcPr>
          <w:p w14:paraId="7531DF2F" w14:textId="77777777" w:rsidR="00202970" w:rsidRPr="00164626" w:rsidRDefault="00202970" w:rsidP="00202970">
            <w:pPr>
              <w:spacing w:line="240" w:lineRule="auto"/>
              <w:jc w:val="center"/>
              <w:rPr>
                <w:sz w:val="14"/>
                <w:szCs w:val="14"/>
              </w:rPr>
            </w:pPr>
          </w:p>
        </w:tc>
        <w:tc>
          <w:tcPr>
            <w:tcW w:w="444" w:type="dxa"/>
            <w:gridSpan w:val="3"/>
            <w:tcBorders>
              <w:top w:val="single" w:sz="4" w:space="0" w:color="auto"/>
              <w:left w:val="single" w:sz="4" w:space="0" w:color="auto"/>
              <w:bottom w:val="single" w:sz="4" w:space="0" w:color="auto"/>
              <w:right w:val="single" w:sz="4" w:space="0" w:color="auto"/>
            </w:tcBorders>
            <w:vAlign w:val="center"/>
            <w:hideMark/>
          </w:tcPr>
          <w:p w14:paraId="154C177F" w14:textId="77777777" w:rsidR="00202970" w:rsidRPr="00164626" w:rsidRDefault="00202970" w:rsidP="00202970">
            <w:pPr>
              <w:spacing w:line="240" w:lineRule="auto"/>
              <w:jc w:val="center"/>
              <w:rPr>
                <w:sz w:val="14"/>
                <w:szCs w:val="14"/>
              </w:rPr>
            </w:pPr>
            <w:r w:rsidRPr="00164626">
              <w:rPr>
                <w:sz w:val="14"/>
                <w:szCs w:val="14"/>
              </w:rPr>
              <w:t>X</w:t>
            </w:r>
          </w:p>
        </w:tc>
        <w:tc>
          <w:tcPr>
            <w:tcW w:w="448" w:type="dxa"/>
            <w:gridSpan w:val="3"/>
            <w:tcBorders>
              <w:top w:val="single" w:sz="4" w:space="0" w:color="auto"/>
              <w:left w:val="single" w:sz="4" w:space="0" w:color="auto"/>
              <w:bottom w:val="single" w:sz="4" w:space="0" w:color="auto"/>
              <w:right w:val="single" w:sz="4" w:space="0" w:color="auto"/>
            </w:tcBorders>
            <w:vAlign w:val="center"/>
          </w:tcPr>
          <w:p w14:paraId="232E1BB6" w14:textId="77777777" w:rsidR="00202970" w:rsidRPr="00164626" w:rsidRDefault="00202970" w:rsidP="00202970">
            <w:pPr>
              <w:spacing w:line="240" w:lineRule="auto"/>
              <w:jc w:val="center"/>
              <w:rPr>
                <w:sz w:val="14"/>
                <w:szCs w:val="14"/>
              </w:rPr>
            </w:pPr>
          </w:p>
        </w:tc>
        <w:tc>
          <w:tcPr>
            <w:tcW w:w="445" w:type="dxa"/>
            <w:gridSpan w:val="2"/>
            <w:tcBorders>
              <w:top w:val="single" w:sz="4" w:space="0" w:color="auto"/>
              <w:left w:val="single" w:sz="4" w:space="0" w:color="auto"/>
              <w:bottom w:val="single" w:sz="4" w:space="0" w:color="auto"/>
              <w:right w:val="single" w:sz="4" w:space="0" w:color="auto"/>
            </w:tcBorders>
            <w:vAlign w:val="center"/>
          </w:tcPr>
          <w:p w14:paraId="3AE9CDEA" w14:textId="77777777" w:rsidR="00202970" w:rsidRPr="00164626" w:rsidRDefault="00202970" w:rsidP="00202970">
            <w:pPr>
              <w:spacing w:line="240" w:lineRule="auto"/>
              <w:jc w:val="center"/>
              <w:rPr>
                <w:sz w:val="14"/>
                <w:szCs w:val="14"/>
              </w:rPr>
            </w:pPr>
          </w:p>
        </w:tc>
        <w:tc>
          <w:tcPr>
            <w:tcW w:w="444" w:type="dxa"/>
            <w:gridSpan w:val="2"/>
            <w:tcBorders>
              <w:top w:val="single" w:sz="4" w:space="0" w:color="auto"/>
              <w:left w:val="single" w:sz="4" w:space="0" w:color="auto"/>
              <w:bottom w:val="single" w:sz="4" w:space="0" w:color="auto"/>
              <w:right w:val="single" w:sz="4" w:space="0" w:color="auto"/>
            </w:tcBorders>
            <w:vAlign w:val="center"/>
          </w:tcPr>
          <w:p w14:paraId="368D57B6" w14:textId="77777777" w:rsidR="00202970" w:rsidRPr="00164626" w:rsidRDefault="00202970" w:rsidP="00202970">
            <w:pPr>
              <w:spacing w:line="240" w:lineRule="auto"/>
              <w:jc w:val="center"/>
              <w:rPr>
                <w:sz w:val="14"/>
                <w:szCs w:val="14"/>
              </w:rPr>
            </w:pPr>
          </w:p>
        </w:tc>
        <w:tc>
          <w:tcPr>
            <w:tcW w:w="445" w:type="dxa"/>
            <w:gridSpan w:val="2"/>
            <w:tcBorders>
              <w:top w:val="single" w:sz="4" w:space="0" w:color="auto"/>
              <w:left w:val="single" w:sz="4" w:space="0" w:color="auto"/>
              <w:bottom w:val="single" w:sz="4" w:space="0" w:color="auto"/>
              <w:right w:val="single" w:sz="4" w:space="0" w:color="auto"/>
            </w:tcBorders>
            <w:vAlign w:val="center"/>
          </w:tcPr>
          <w:p w14:paraId="676AA274" w14:textId="77777777" w:rsidR="00202970" w:rsidRPr="00164626" w:rsidRDefault="00202970" w:rsidP="00202970">
            <w:pPr>
              <w:spacing w:line="240" w:lineRule="auto"/>
              <w:jc w:val="center"/>
              <w:rPr>
                <w:sz w:val="14"/>
                <w:szCs w:val="14"/>
              </w:rPr>
            </w:pPr>
          </w:p>
        </w:tc>
        <w:tc>
          <w:tcPr>
            <w:tcW w:w="462" w:type="dxa"/>
            <w:gridSpan w:val="3"/>
            <w:tcBorders>
              <w:top w:val="single" w:sz="4" w:space="0" w:color="auto"/>
              <w:left w:val="single" w:sz="4" w:space="0" w:color="auto"/>
              <w:bottom w:val="single" w:sz="4" w:space="0" w:color="auto"/>
              <w:right w:val="single" w:sz="4" w:space="0" w:color="auto"/>
            </w:tcBorders>
            <w:vAlign w:val="center"/>
          </w:tcPr>
          <w:p w14:paraId="00E724F8" w14:textId="77777777" w:rsidR="00202970" w:rsidRPr="00164626" w:rsidRDefault="00202970" w:rsidP="00202970">
            <w:pPr>
              <w:spacing w:line="240" w:lineRule="auto"/>
              <w:jc w:val="center"/>
              <w:rPr>
                <w:sz w:val="14"/>
                <w:szCs w:val="14"/>
              </w:rPr>
            </w:pPr>
          </w:p>
        </w:tc>
        <w:tc>
          <w:tcPr>
            <w:tcW w:w="444" w:type="dxa"/>
            <w:gridSpan w:val="2"/>
            <w:tcBorders>
              <w:top w:val="single" w:sz="4" w:space="0" w:color="auto"/>
              <w:left w:val="single" w:sz="4" w:space="0" w:color="auto"/>
              <w:bottom w:val="single" w:sz="4" w:space="0" w:color="auto"/>
              <w:right w:val="single" w:sz="4" w:space="0" w:color="auto"/>
            </w:tcBorders>
            <w:vAlign w:val="center"/>
          </w:tcPr>
          <w:p w14:paraId="3E81F5FE" w14:textId="77777777" w:rsidR="00202970" w:rsidRPr="00164626" w:rsidRDefault="00202970" w:rsidP="00202970">
            <w:pPr>
              <w:spacing w:line="240" w:lineRule="auto"/>
              <w:jc w:val="center"/>
              <w:rPr>
                <w:sz w:val="14"/>
                <w:szCs w:val="14"/>
              </w:rPr>
            </w:pPr>
          </w:p>
        </w:tc>
        <w:tc>
          <w:tcPr>
            <w:tcW w:w="445" w:type="dxa"/>
            <w:gridSpan w:val="2"/>
            <w:tcBorders>
              <w:top w:val="single" w:sz="4" w:space="0" w:color="auto"/>
              <w:left w:val="single" w:sz="4" w:space="0" w:color="auto"/>
              <w:bottom w:val="single" w:sz="4" w:space="0" w:color="auto"/>
              <w:right w:val="single" w:sz="4" w:space="0" w:color="auto"/>
            </w:tcBorders>
            <w:vAlign w:val="center"/>
          </w:tcPr>
          <w:p w14:paraId="1AC6D816" w14:textId="77777777" w:rsidR="00202970" w:rsidRPr="00164626" w:rsidRDefault="00202970" w:rsidP="00202970">
            <w:pPr>
              <w:spacing w:line="240" w:lineRule="auto"/>
              <w:jc w:val="center"/>
              <w:rPr>
                <w:sz w:val="14"/>
                <w:szCs w:val="14"/>
              </w:rPr>
            </w:pPr>
          </w:p>
        </w:tc>
        <w:tc>
          <w:tcPr>
            <w:tcW w:w="444" w:type="dxa"/>
            <w:gridSpan w:val="2"/>
            <w:tcBorders>
              <w:top w:val="single" w:sz="4" w:space="0" w:color="auto"/>
              <w:left w:val="single" w:sz="4" w:space="0" w:color="auto"/>
              <w:bottom w:val="single" w:sz="4" w:space="0" w:color="auto"/>
              <w:right w:val="single" w:sz="4" w:space="0" w:color="auto"/>
            </w:tcBorders>
            <w:vAlign w:val="center"/>
          </w:tcPr>
          <w:p w14:paraId="595C7585" w14:textId="77777777" w:rsidR="00202970" w:rsidRPr="00164626" w:rsidRDefault="00202970" w:rsidP="00202970">
            <w:pPr>
              <w:spacing w:line="240" w:lineRule="auto"/>
              <w:jc w:val="center"/>
              <w:rPr>
                <w:sz w:val="14"/>
                <w:szCs w:val="14"/>
              </w:rPr>
            </w:pPr>
          </w:p>
        </w:tc>
        <w:tc>
          <w:tcPr>
            <w:tcW w:w="450" w:type="dxa"/>
            <w:gridSpan w:val="3"/>
            <w:tcBorders>
              <w:top w:val="single" w:sz="4" w:space="0" w:color="auto"/>
              <w:left w:val="single" w:sz="4" w:space="0" w:color="auto"/>
              <w:bottom w:val="single" w:sz="4" w:space="0" w:color="auto"/>
              <w:right w:val="single" w:sz="4" w:space="0" w:color="auto"/>
            </w:tcBorders>
            <w:vAlign w:val="center"/>
          </w:tcPr>
          <w:p w14:paraId="4B154BA1" w14:textId="77777777" w:rsidR="00202970" w:rsidRPr="00164626" w:rsidRDefault="00202970" w:rsidP="00202970">
            <w:pPr>
              <w:spacing w:line="240" w:lineRule="auto"/>
              <w:jc w:val="center"/>
              <w:rPr>
                <w:sz w:val="14"/>
                <w:szCs w:val="14"/>
              </w:rPr>
            </w:pPr>
          </w:p>
        </w:tc>
        <w:tc>
          <w:tcPr>
            <w:tcW w:w="449" w:type="dxa"/>
            <w:gridSpan w:val="3"/>
            <w:tcBorders>
              <w:top w:val="single" w:sz="4" w:space="0" w:color="auto"/>
              <w:left w:val="single" w:sz="4" w:space="0" w:color="auto"/>
              <w:bottom w:val="single" w:sz="4" w:space="0" w:color="auto"/>
              <w:right w:val="single" w:sz="4" w:space="0" w:color="auto"/>
            </w:tcBorders>
            <w:vAlign w:val="center"/>
          </w:tcPr>
          <w:p w14:paraId="0B0330F0" w14:textId="77777777" w:rsidR="00202970" w:rsidRPr="00164626" w:rsidRDefault="00202970" w:rsidP="00202970">
            <w:pPr>
              <w:spacing w:line="240" w:lineRule="auto"/>
              <w:jc w:val="center"/>
              <w:rPr>
                <w:sz w:val="14"/>
                <w:szCs w:val="14"/>
              </w:rPr>
            </w:pPr>
          </w:p>
        </w:tc>
        <w:tc>
          <w:tcPr>
            <w:tcW w:w="444" w:type="dxa"/>
            <w:gridSpan w:val="2"/>
            <w:tcBorders>
              <w:top w:val="single" w:sz="4" w:space="0" w:color="auto"/>
              <w:left w:val="single" w:sz="4" w:space="0" w:color="auto"/>
              <w:bottom w:val="single" w:sz="4" w:space="0" w:color="auto"/>
              <w:right w:val="single" w:sz="4" w:space="0" w:color="auto"/>
            </w:tcBorders>
            <w:vAlign w:val="center"/>
          </w:tcPr>
          <w:p w14:paraId="14792BAD" w14:textId="77777777" w:rsidR="00202970" w:rsidRPr="00164626" w:rsidRDefault="00202970" w:rsidP="00202970">
            <w:pPr>
              <w:spacing w:line="240" w:lineRule="auto"/>
              <w:jc w:val="center"/>
              <w:rPr>
                <w:sz w:val="14"/>
                <w:szCs w:val="14"/>
              </w:rPr>
            </w:pPr>
          </w:p>
        </w:tc>
        <w:tc>
          <w:tcPr>
            <w:tcW w:w="445" w:type="dxa"/>
            <w:gridSpan w:val="2"/>
            <w:tcBorders>
              <w:top w:val="single" w:sz="4" w:space="0" w:color="auto"/>
              <w:left w:val="single" w:sz="4" w:space="0" w:color="auto"/>
              <w:bottom w:val="single" w:sz="4" w:space="0" w:color="auto"/>
              <w:right w:val="single" w:sz="4" w:space="0" w:color="auto"/>
            </w:tcBorders>
            <w:vAlign w:val="center"/>
          </w:tcPr>
          <w:p w14:paraId="078D4014" w14:textId="77777777" w:rsidR="00202970" w:rsidRPr="00164626" w:rsidRDefault="00202970" w:rsidP="00202970">
            <w:pPr>
              <w:spacing w:line="240" w:lineRule="auto"/>
              <w:jc w:val="center"/>
              <w:rPr>
                <w:sz w:val="14"/>
                <w:szCs w:val="14"/>
              </w:rPr>
            </w:pPr>
          </w:p>
        </w:tc>
        <w:tc>
          <w:tcPr>
            <w:tcW w:w="445" w:type="dxa"/>
            <w:gridSpan w:val="2"/>
            <w:tcBorders>
              <w:top w:val="single" w:sz="4" w:space="0" w:color="auto"/>
              <w:left w:val="single" w:sz="4" w:space="0" w:color="auto"/>
              <w:bottom w:val="single" w:sz="4" w:space="0" w:color="auto"/>
              <w:right w:val="single" w:sz="4" w:space="0" w:color="auto"/>
            </w:tcBorders>
            <w:vAlign w:val="center"/>
          </w:tcPr>
          <w:p w14:paraId="50DFE388" w14:textId="77777777" w:rsidR="00202970" w:rsidRPr="00164626" w:rsidRDefault="00202970" w:rsidP="00202970">
            <w:pPr>
              <w:spacing w:line="240" w:lineRule="auto"/>
              <w:jc w:val="center"/>
              <w:rPr>
                <w:sz w:val="14"/>
                <w:szCs w:val="14"/>
              </w:rPr>
            </w:pPr>
          </w:p>
        </w:tc>
        <w:tc>
          <w:tcPr>
            <w:tcW w:w="508" w:type="dxa"/>
            <w:tcBorders>
              <w:top w:val="single" w:sz="4" w:space="0" w:color="auto"/>
              <w:left w:val="single" w:sz="4" w:space="0" w:color="auto"/>
              <w:bottom w:val="single" w:sz="4" w:space="0" w:color="auto"/>
              <w:right w:val="single" w:sz="4" w:space="0" w:color="auto"/>
            </w:tcBorders>
            <w:vAlign w:val="center"/>
          </w:tcPr>
          <w:p w14:paraId="3828AEF3" w14:textId="77777777" w:rsidR="00202970" w:rsidRPr="00164626" w:rsidRDefault="00202970" w:rsidP="00202970">
            <w:pPr>
              <w:spacing w:line="240" w:lineRule="auto"/>
              <w:jc w:val="center"/>
              <w:rPr>
                <w:sz w:val="14"/>
                <w:szCs w:val="14"/>
              </w:rPr>
            </w:pPr>
          </w:p>
        </w:tc>
      </w:tr>
      <w:tr w:rsidR="00202970" w:rsidRPr="00164626" w14:paraId="0A5F95B0" w14:textId="77777777" w:rsidTr="00202970">
        <w:trPr>
          <w:cantSplit/>
          <w:trHeight w:val="833"/>
        </w:trPr>
        <w:tc>
          <w:tcPr>
            <w:tcW w:w="2405" w:type="dxa"/>
            <w:gridSpan w:val="4"/>
            <w:tcBorders>
              <w:top w:val="single" w:sz="4" w:space="0" w:color="auto"/>
              <w:left w:val="single" w:sz="4" w:space="0" w:color="auto"/>
              <w:bottom w:val="single" w:sz="4" w:space="0" w:color="auto"/>
              <w:right w:val="single" w:sz="4" w:space="0" w:color="auto"/>
            </w:tcBorders>
            <w:vAlign w:val="center"/>
            <w:hideMark/>
          </w:tcPr>
          <w:p w14:paraId="3D47D026"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Implantar placas de identificação nos sistemas de abastecimento de água</w:t>
            </w:r>
          </w:p>
        </w:tc>
        <w:tc>
          <w:tcPr>
            <w:tcW w:w="424" w:type="dxa"/>
            <w:tcBorders>
              <w:top w:val="single" w:sz="4" w:space="0" w:color="auto"/>
              <w:left w:val="single" w:sz="4" w:space="0" w:color="auto"/>
              <w:bottom w:val="single" w:sz="4" w:space="0" w:color="auto"/>
              <w:right w:val="single" w:sz="4" w:space="0" w:color="auto"/>
            </w:tcBorders>
            <w:vAlign w:val="center"/>
            <w:hideMark/>
          </w:tcPr>
          <w:p w14:paraId="070925EA"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50</w:t>
            </w:r>
          </w:p>
        </w:tc>
        <w:tc>
          <w:tcPr>
            <w:tcW w:w="1277" w:type="dxa"/>
            <w:tcBorders>
              <w:top w:val="single" w:sz="4" w:space="0" w:color="auto"/>
              <w:left w:val="single" w:sz="4" w:space="0" w:color="auto"/>
              <w:bottom w:val="single" w:sz="4" w:space="0" w:color="auto"/>
              <w:right w:val="single" w:sz="4" w:space="0" w:color="auto"/>
            </w:tcBorders>
            <w:vAlign w:val="center"/>
            <w:hideMark/>
          </w:tcPr>
          <w:p w14:paraId="050028E6" w14:textId="77777777" w:rsidR="00202970" w:rsidRPr="00164626" w:rsidRDefault="00202970" w:rsidP="00202970">
            <w:pPr>
              <w:spacing w:line="240" w:lineRule="auto"/>
              <w:jc w:val="center"/>
              <w:rPr>
                <w:sz w:val="14"/>
                <w:szCs w:val="14"/>
              </w:rPr>
            </w:pPr>
            <w:r w:rsidRPr="00164626">
              <w:rPr>
                <w:sz w:val="14"/>
                <w:szCs w:val="14"/>
              </w:rPr>
              <w:t>Placas de identificação</w:t>
            </w:r>
          </w:p>
        </w:tc>
        <w:tc>
          <w:tcPr>
            <w:tcW w:w="848" w:type="dxa"/>
            <w:tcBorders>
              <w:top w:val="single" w:sz="4" w:space="0" w:color="auto"/>
              <w:left w:val="single" w:sz="4" w:space="0" w:color="auto"/>
              <w:bottom w:val="single" w:sz="4" w:space="0" w:color="auto"/>
              <w:right w:val="single" w:sz="4" w:space="0" w:color="auto"/>
            </w:tcBorders>
            <w:vAlign w:val="center"/>
            <w:hideMark/>
          </w:tcPr>
          <w:p w14:paraId="722DBD71" w14:textId="77777777" w:rsidR="00202970" w:rsidRPr="00164626" w:rsidRDefault="00202970" w:rsidP="00202970">
            <w:pPr>
              <w:spacing w:line="240" w:lineRule="auto"/>
              <w:jc w:val="center"/>
              <w:rPr>
                <w:sz w:val="14"/>
                <w:szCs w:val="14"/>
              </w:rPr>
            </w:pPr>
            <w:r w:rsidRPr="00164626">
              <w:rPr>
                <w:sz w:val="14"/>
                <w:szCs w:val="14"/>
              </w:rPr>
              <w:t>200,00</w:t>
            </w:r>
          </w:p>
        </w:tc>
        <w:tc>
          <w:tcPr>
            <w:tcW w:w="706" w:type="dxa"/>
            <w:tcBorders>
              <w:top w:val="single" w:sz="4" w:space="0" w:color="auto"/>
              <w:left w:val="single" w:sz="4" w:space="0" w:color="auto"/>
              <w:bottom w:val="single" w:sz="4" w:space="0" w:color="auto"/>
              <w:right w:val="single" w:sz="4" w:space="0" w:color="auto"/>
            </w:tcBorders>
            <w:textDirection w:val="tbRl"/>
            <w:vAlign w:val="center"/>
            <w:hideMark/>
          </w:tcPr>
          <w:p w14:paraId="5FC9999A" w14:textId="77777777" w:rsidR="00202970" w:rsidRPr="00164626" w:rsidRDefault="00202970" w:rsidP="00202970">
            <w:pPr>
              <w:spacing w:line="240" w:lineRule="auto"/>
              <w:ind w:left="113" w:right="113"/>
              <w:jc w:val="center"/>
              <w:rPr>
                <w:sz w:val="14"/>
                <w:szCs w:val="14"/>
              </w:rPr>
            </w:pPr>
            <w:r w:rsidRPr="00164626">
              <w:rPr>
                <w:sz w:val="14"/>
                <w:szCs w:val="14"/>
              </w:rPr>
              <w:t>10.000,00</w:t>
            </w:r>
          </w:p>
        </w:tc>
        <w:tc>
          <w:tcPr>
            <w:tcW w:w="393" w:type="dxa"/>
            <w:tcBorders>
              <w:top w:val="single" w:sz="4" w:space="0" w:color="auto"/>
              <w:left w:val="single" w:sz="4" w:space="0" w:color="auto"/>
              <w:bottom w:val="single" w:sz="4" w:space="0" w:color="auto"/>
              <w:right w:val="single" w:sz="4" w:space="0" w:color="auto"/>
            </w:tcBorders>
            <w:vAlign w:val="center"/>
          </w:tcPr>
          <w:p w14:paraId="54168508" w14:textId="77777777" w:rsidR="00202970" w:rsidRPr="00164626" w:rsidRDefault="00202970" w:rsidP="00202970">
            <w:pPr>
              <w:spacing w:line="240" w:lineRule="auto"/>
              <w:jc w:val="center"/>
              <w:rPr>
                <w:sz w:val="14"/>
                <w:szCs w:val="14"/>
              </w:rPr>
            </w:pPr>
          </w:p>
        </w:tc>
        <w:tc>
          <w:tcPr>
            <w:tcW w:w="447" w:type="dxa"/>
            <w:gridSpan w:val="2"/>
            <w:tcBorders>
              <w:top w:val="single" w:sz="4" w:space="0" w:color="auto"/>
              <w:left w:val="single" w:sz="4" w:space="0" w:color="auto"/>
              <w:bottom w:val="single" w:sz="4" w:space="0" w:color="auto"/>
              <w:right w:val="single" w:sz="4" w:space="0" w:color="auto"/>
            </w:tcBorders>
            <w:vAlign w:val="center"/>
          </w:tcPr>
          <w:p w14:paraId="7EFA66CF" w14:textId="77777777" w:rsidR="00202970" w:rsidRPr="00164626" w:rsidRDefault="00202970" w:rsidP="00202970">
            <w:pPr>
              <w:spacing w:line="240" w:lineRule="auto"/>
              <w:jc w:val="center"/>
              <w:rPr>
                <w:sz w:val="14"/>
                <w:szCs w:val="14"/>
              </w:rPr>
            </w:pPr>
          </w:p>
        </w:tc>
        <w:tc>
          <w:tcPr>
            <w:tcW w:w="445" w:type="dxa"/>
            <w:gridSpan w:val="2"/>
            <w:tcBorders>
              <w:top w:val="single" w:sz="4" w:space="0" w:color="auto"/>
              <w:left w:val="single" w:sz="4" w:space="0" w:color="auto"/>
              <w:bottom w:val="single" w:sz="4" w:space="0" w:color="auto"/>
              <w:right w:val="single" w:sz="4" w:space="0" w:color="auto"/>
            </w:tcBorders>
            <w:vAlign w:val="center"/>
          </w:tcPr>
          <w:p w14:paraId="67470A68" w14:textId="77777777" w:rsidR="00202970" w:rsidRPr="00164626" w:rsidRDefault="00202970" w:rsidP="00202970">
            <w:pPr>
              <w:spacing w:line="240" w:lineRule="auto"/>
              <w:jc w:val="center"/>
              <w:rPr>
                <w:sz w:val="14"/>
                <w:szCs w:val="14"/>
              </w:rPr>
            </w:pPr>
          </w:p>
        </w:tc>
        <w:tc>
          <w:tcPr>
            <w:tcW w:w="444" w:type="dxa"/>
            <w:gridSpan w:val="2"/>
            <w:tcBorders>
              <w:top w:val="single" w:sz="4" w:space="0" w:color="auto"/>
              <w:left w:val="single" w:sz="4" w:space="0" w:color="auto"/>
              <w:bottom w:val="single" w:sz="4" w:space="0" w:color="auto"/>
              <w:right w:val="single" w:sz="4" w:space="0" w:color="auto"/>
            </w:tcBorders>
            <w:vAlign w:val="center"/>
          </w:tcPr>
          <w:p w14:paraId="2B6737AF" w14:textId="77777777" w:rsidR="00202970" w:rsidRPr="00164626" w:rsidRDefault="00202970" w:rsidP="00202970">
            <w:pPr>
              <w:spacing w:line="240" w:lineRule="auto"/>
              <w:jc w:val="center"/>
              <w:rPr>
                <w:sz w:val="14"/>
                <w:szCs w:val="14"/>
              </w:rPr>
            </w:pPr>
          </w:p>
        </w:tc>
        <w:tc>
          <w:tcPr>
            <w:tcW w:w="445" w:type="dxa"/>
            <w:gridSpan w:val="3"/>
            <w:tcBorders>
              <w:top w:val="single" w:sz="4" w:space="0" w:color="auto"/>
              <w:left w:val="single" w:sz="4" w:space="0" w:color="auto"/>
              <w:bottom w:val="single" w:sz="4" w:space="0" w:color="auto"/>
              <w:right w:val="single" w:sz="4" w:space="0" w:color="auto"/>
            </w:tcBorders>
            <w:vAlign w:val="center"/>
          </w:tcPr>
          <w:p w14:paraId="31D010BD" w14:textId="77777777" w:rsidR="00202970" w:rsidRPr="00164626" w:rsidRDefault="00202970" w:rsidP="00202970">
            <w:pPr>
              <w:spacing w:line="240" w:lineRule="auto"/>
              <w:jc w:val="center"/>
              <w:rPr>
                <w:sz w:val="14"/>
                <w:szCs w:val="14"/>
              </w:rPr>
            </w:pPr>
          </w:p>
        </w:tc>
        <w:tc>
          <w:tcPr>
            <w:tcW w:w="444" w:type="dxa"/>
            <w:gridSpan w:val="3"/>
            <w:tcBorders>
              <w:top w:val="single" w:sz="4" w:space="0" w:color="auto"/>
              <w:left w:val="single" w:sz="4" w:space="0" w:color="auto"/>
              <w:bottom w:val="single" w:sz="4" w:space="0" w:color="auto"/>
              <w:right w:val="single" w:sz="4" w:space="0" w:color="auto"/>
            </w:tcBorders>
            <w:textDirection w:val="tbRl"/>
            <w:vAlign w:val="center"/>
            <w:hideMark/>
          </w:tcPr>
          <w:p w14:paraId="161EE62C" w14:textId="77777777" w:rsidR="00202970" w:rsidRPr="00164626" w:rsidRDefault="00202970" w:rsidP="00202970">
            <w:pPr>
              <w:spacing w:line="240" w:lineRule="auto"/>
              <w:ind w:left="113" w:right="113"/>
              <w:jc w:val="center"/>
              <w:rPr>
                <w:sz w:val="14"/>
                <w:szCs w:val="14"/>
              </w:rPr>
            </w:pPr>
            <w:r w:rsidRPr="00164626">
              <w:rPr>
                <w:sz w:val="14"/>
                <w:szCs w:val="14"/>
              </w:rPr>
              <w:t>10.000,00</w:t>
            </w:r>
          </w:p>
        </w:tc>
        <w:tc>
          <w:tcPr>
            <w:tcW w:w="448" w:type="dxa"/>
            <w:gridSpan w:val="3"/>
            <w:tcBorders>
              <w:top w:val="single" w:sz="4" w:space="0" w:color="auto"/>
              <w:left w:val="single" w:sz="4" w:space="0" w:color="auto"/>
              <w:bottom w:val="single" w:sz="4" w:space="0" w:color="auto"/>
              <w:right w:val="single" w:sz="4" w:space="0" w:color="auto"/>
            </w:tcBorders>
            <w:vAlign w:val="center"/>
          </w:tcPr>
          <w:p w14:paraId="3A70F2B6" w14:textId="77777777" w:rsidR="00202970" w:rsidRPr="00164626" w:rsidRDefault="00202970" w:rsidP="00202970">
            <w:pPr>
              <w:spacing w:line="240" w:lineRule="auto"/>
              <w:jc w:val="center"/>
              <w:rPr>
                <w:sz w:val="14"/>
                <w:szCs w:val="14"/>
              </w:rPr>
            </w:pPr>
          </w:p>
        </w:tc>
        <w:tc>
          <w:tcPr>
            <w:tcW w:w="445" w:type="dxa"/>
            <w:gridSpan w:val="2"/>
            <w:tcBorders>
              <w:top w:val="single" w:sz="4" w:space="0" w:color="auto"/>
              <w:left w:val="single" w:sz="4" w:space="0" w:color="auto"/>
              <w:bottom w:val="single" w:sz="4" w:space="0" w:color="auto"/>
              <w:right w:val="single" w:sz="4" w:space="0" w:color="auto"/>
            </w:tcBorders>
            <w:vAlign w:val="center"/>
          </w:tcPr>
          <w:p w14:paraId="1A1C09F5" w14:textId="77777777" w:rsidR="00202970" w:rsidRPr="00164626" w:rsidRDefault="00202970" w:rsidP="00202970">
            <w:pPr>
              <w:spacing w:line="240" w:lineRule="auto"/>
              <w:jc w:val="center"/>
              <w:rPr>
                <w:sz w:val="14"/>
                <w:szCs w:val="14"/>
              </w:rPr>
            </w:pPr>
          </w:p>
        </w:tc>
        <w:tc>
          <w:tcPr>
            <w:tcW w:w="444" w:type="dxa"/>
            <w:gridSpan w:val="2"/>
            <w:tcBorders>
              <w:top w:val="single" w:sz="4" w:space="0" w:color="auto"/>
              <w:left w:val="single" w:sz="4" w:space="0" w:color="auto"/>
              <w:bottom w:val="single" w:sz="4" w:space="0" w:color="auto"/>
              <w:right w:val="single" w:sz="4" w:space="0" w:color="auto"/>
            </w:tcBorders>
            <w:vAlign w:val="center"/>
          </w:tcPr>
          <w:p w14:paraId="40B6CDAD" w14:textId="77777777" w:rsidR="00202970" w:rsidRPr="00164626" w:rsidRDefault="00202970" w:rsidP="00202970">
            <w:pPr>
              <w:spacing w:line="240" w:lineRule="auto"/>
              <w:jc w:val="center"/>
              <w:rPr>
                <w:sz w:val="14"/>
                <w:szCs w:val="14"/>
              </w:rPr>
            </w:pPr>
          </w:p>
        </w:tc>
        <w:tc>
          <w:tcPr>
            <w:tcW w:w="445" w:type="dxa"/>
            <w:gridSpan w:val="2"/>
            <w:tcBorders>
              <w:top w:val="single" w:sz="4" w:space="0" w:color="auto"/>
              <w:left w:val="single" w:sz="4" w:space="0" w:color="auto"/>
              <w:bottom w:val="single" w:sz="4" w:space="0" w:color="auto"/>
              <w:right w:val="single" w:sz="4" w:space="0" w:color="auto"/>
            </w:tcBorders>
            <w:vAlign w:val="center"/>
          </w:tcPr>
          <w:p w14:paraId="3FFD3F3D" w14:textId="77777777" w:rsidR="00202970" w:rsidRPr="00164626" w:rsidRDefault="00202970" w:rsidP="00202970">
            <w:pPr>
              <w:spacing w:line="240" w:lineRule="auto"/>
              <w:jc w:val="center"/>
              <w:rPr>
                <w:sz w:val="14"/>
                <w:szCs w:val="14"/>
              </w:rPr>
            </w:pPr>
          </w:p>
        </w:tc>
        <w:tc>
          <w:tcPr>
            <w:tcW w:w="462" w:type="dxa"/>
            <w:gridSpan w:val="3"/>
            <w:tcBorders>
              <w:top w:val="single" w:sz="4" w:space="0" w:color="auto"/>
              <w:left w:val="single" w:sz="4" w:space="0" w:color="auto"/>
              <w:bottom w:val="single" w:sz="4" w:space="0" w:color="auto"/>
              <w:right w:val="single" w:sz="4" w:space="0" w:color="auto"/>
            </w:tcBorders>
            <w:vAlign w:val="center"/>
          </w:tcPr>
          <w:p w14:paraId="716FD562" w14:textId="77777777" w:rsidR="00202970" w:rsidRPr="00164626" w:rsidRDefault="00202970" w:rsidP="00202970">
            <w:pPr>
              <w:spacing w:line="240" w:lineRule="auto"/>
              <w:jc w:val="center"/>
              <w:rPr>
                <w:sz w:val="14"/>
                <w:szCs w:val="14"/>
              </w:rPr>
            </w:pPr>
          </w:p>
        </w:tc>
        <w:tc>
          <w:tcPr>
            <w:tcW w:w="444" w:type="dxa"/>
            <w:gridSpan w:val="2"/>
            <w:tcBorders>
              <w:top w:val="single" w:sz="4" w:space="0" w:color="auto"/>
              <w:left w:val="single" w:sz="4" w:space="0" w:color="auto"/>
              <w:bottom w:val="single" w:sz="4" w:space="0" w:color="auto"/>
              <w:right w:val="single" w:sz="4" w:space="0" w:color="auto"/>
            </w:tcBorders>
            <w:vAlign w:val="center"/>
          </w:tcPr>
          <w:p w14:paraId="6A5A02B7" w14:textId="77777777" w:rsidR="00202970" w:rsidRPr="00164626" w:rsidRDefault="00202970" w:rsidP="00202970">
            <w:pPr>
              <w:spacing w:line="240" w:lineRule="auto"/>
              <w:jc w:val="center"/>
              <w:rPr>
                <w:sz w:val="14"/>
                <w:szCs w:val="14"/>
              </w:rPr>
            </w:pPr>
          </w:p>
        </w:tc>
        <w:tc>
          <w:tcPr>
            <w:tcW w:w="445" w:type="dxa"/>
            <w:gridSpan w:val="2"/>
            <w:tcBorders>
              <w:top w:val="single" w:sz="4" w:space="0" w:color="auto"/>
              <w:left w:val="single" w:sz="4" w:space="0" w:color="auto"/>
              <w:bottom w:val="single" w:sz="4" w:space="0" w:color="auto"/>
              <w:right w:val="single" w:sz="4" w:space="0" w:color="auto"/>
            </w:tcBorders>
            <w:vAlign w:val="center"/>
          </w:tcPr>
          <w:p w14:paraId="1A2718E6" w14:textId="77777777" w:rsidR="00202970" w:rsidRPr="00164626" w:rsidRDefault="00202970" w:rsidP="00202970">
            <w:pPr>
              <w:spacing w:line="240" w:lineRule="auto"/>
              <w:jc w:val="center"/>
              <w:rPr>
                <w:sz w:val="14"/>
                <w:szCs w:val="14"/>
              </w:rPr>
            </w:pPr>
          </w:p>
        </w:tc>
        <w:tc>
          <w:tcPr>
            <w:tcW w:w="444" w:type="dxa"/>
            <w:gridSpan w:val="2"/>
            <w:tcBorders>
              <w:top w:val="single" w:sz="4" w:space="0" w:color="auto"/>
              <w:left w:val="single" w:sz="4" w:space="0" w:color="auto"/>
              <w:bottom w:val="single" w:sz="4" w:space="0" w:color="auto"/>
              <w:right w:val="single" w:sz="4" w:space="0" w:color="auto"/>
            </w:tcBorders>
            <w:vAlign w:val="center"/>
          </w:tcPr>
          <w:p w14:paraId="68F2F10A" w14:textId="77777777" w:rsidR="00202970" w:rsidRPr="00164626" w:rsidRDefault="00202970" w:rsidP="00202970">
            <w:pPr>
              <w:spacing w:line="240" w:lineRule="auto"/>
              <w:jc w:val="center"/>
              <w:rPr>
                <w:sz w:val="14"/>
                <w:szCs w:val="14"/>
              </w:rPr>
            </w:pPr>
          </w:p>
        </w:tc>
        <w:tc>
          <w:tcPr>
            <w:tcW w:w="450" w:type="dxa"/>
            <w:gridSpan w:val="3"/>
            <w:tcBorders>
              <w:top w:val="single" w:sz="4" w:space="0" w:color="auto"/>
              <w:left w:val="single" w:sz="4" w:space="0" w:color="auto"/>
              <w:bottom w:val="single" w:sz="4" w:space="0" w:color="auto"/>
              <w:right w:val="single" w:sz="4" w:space="0" w:color="auto"/>
            </w:tcBorders>
            <w:vAlign w:val="center"/>
          </w:tcPr>
          <w:p w14:paraId="4B160365" w14:textId="77777777" w:rsidR="00202970" w:rsidRPr="00164626" w:rsidRDefault="00202970" w:rsidP="00202970">
            <w:pPr>
              <w:spacing w:line="240" w:lineRule="auto"/>
              <w:jc w:val="center"/>
              <w:rPr>
                <w:sz w:val="14"/>
                <w:szCs w:val="14"/>
              </w:rPr>
            </w:pPr>
          </w:p>
        </w:tc>
        <w:tc>
          <w:tcPr>
            <w:tcW w:w="449" w:type="dxa"/>
            <w:gridSpan w:val="3"/>
            <w:tcBorders>
              <w:top w:val="single" w:sz="4" w:space="0" w:color="auto"/>
              <w:left w:val="single" w:sz="4" w:space="0" w:color="auto"/>
              <w:bottom w:val="single" w:sz="4" w:space="0" w:color="auto"/>
              <w:right w:val="single" w:sz="4" w:space="0" w:color="auto"/>
            </w:tcBorders>
            <w:vAlign w:val="center"/>
          </w:tcPr>
          <w:p w14:paraId="268D0FB6" w14:textId="77777777" w:rsidR="00202970" w:rsidRPr="00164626" w:rsidRDefault="00202970" w:rsidP="00202970">
            <w:pPr>
              <w:spacing w:line="240" w:lineRule="auto"/>
              <w:jc w:val="center"/>
              <w:rPr>
                <w:sz w:val="14"/>
                <w:szCs w:val="14"/>
              </w:rPr>
            </w:pPr>
          </w:p>
        </w:tc>
        <w:tc>
          <w:tcPr>
            <w:tcW w:w="444" w:type="dxa"/>
            <w:gridSpan w:val="2"/>
            <w:tcBorders>
              <w:top w:val="single" w:sz="4" w:space="0" w:color="auto"/>
              <w:left w:val="single" w:sz="4" w:space="0" w:color="auto"/>
              <w:bottom w:val="single" w:sz="4" w:space="0" w:color="auto"/>
              <w:right w:val="single" w:sz="4" w:space="0" w:color="auto"/>
            </w:tcBorders>
            <w:vAlign w:val="center"/>
          </w:tcPr>
          <w:p w14:paraId="0CA080AD" w14:textId="77777777" w:rsidR="00202970" w:rsidRPr="00164626" w:rsidRDefault="00202970" w:rsidP="00202970">
            <w:pPr>
              <w:spacing w:line="240" w:lineRule="auto"/>
              <w:jc w:val="center"/>
              <w:rPr>
                <w:sz w:val="14"/>
                <w:szCs w:val="14"/>
              </w:rPr>
            </w:pPr>
          </w:p>
        </w:tc>
        <w:tc>
          <w:tcPr>
            <w:tcW w:w="445" w:type="dxa"/>
            <w:gridSpan w:val="2"/>
            <w:tcBorders>
              <w:top w:val="single" w:sz="4" w:space="0" w:color="auto"/>
              <w:left w:val="single" w:sz="4" w:space="0" w:color="auto"/>
              <w:bottom w:val="single" w:sz="4" w:space="0" w:color="auto"/>
              <w:right w:val="single" w:sz="4" w:space="0" w:color="auto"/>
            </w:tcBorders>
            <w:vAlign w:val="center"/>
          </w:tcPr>
          <w:p w14:paraId="0475323C" w14:textId="77777777" w:rsidR="00202970" w:rsidRPr="00164626" w:rsidRDefault="00202970" w:rsidP="00202970">
            <w:pPr>
              <w:spacing w:line="240" w:lineRule="auto"/>
              <w:jc w:val="center"/>
              <w:rPr>
                <w:sz w:val="14"/>
                <w:szCs w:val="14"/>
              </w:rPr>
            </w:pPr>
          </w:p>
        </w:tc>
        <w:tc>
          <w:tcPr>
            <w:tcW w:w="445" w:type="dxa"/>
            <w:gridSpan w:val="2"/>
            <w:tcBorders>
              <w:top w:val="single" w:sz="4" w:space="0" w:color="auto"/>
              <w:left w:val="single" w:sz="4" w:space="0" w:color="auto"/>
              <w:bottom w:val="single" w:sz="4" w:space="0" w:color="auto"/>
              <w:right w:val="single" w:sz="4" w:space="0" w:color="auto"/>
            </w:tcBorders>
            <w:vAlign w:val="center"/>
          </w:tcPr>
          <w:p w14:paraId="1F14E2EB" w14:textId="77777777" w:rsidR="00202970" w:rsidRPr="00164626" w:rsidRDefault="00202970" w:rsidP="00202970">
            <w:pPr>
              <w:spacing w:line="240" w:lineRule="auto"/>
              <w:jc w:val="center"/>
              <w:rPr>
                <w:sz w:val="14"/>
                <w:szCs w:val="14"/>
              </w:rPr>
            </w:pPr>
          </w:p>
        </w:tc>
        <w:tc>
          <w:tcPr>
            <w:tcW w:w="508" w:type="dxa"/>
            <w:tcBorders>
              <w:top w:val="single" w:sz="4" w:space="0" w:color="auto"/>
              <w:left w:val="single" w:sz="4" w:space="0" w:color="auto"/>
              <w:bottom w:val="single" w:sz="4" w:space="0" w:color="auto"/>
              <w:right w:val="single" w:sz="4" w:space="0" w:color="auto"/>
            </w:tcBorders>
            <w:vAlign w:val="center"/>
          </w:tcPr>
          <w:p w14:paraId="7F5210E8" w14:textId="77777777" w:rsidR="00202970" w:rsidRPr="00164626" w:rsidRDefault="00202970" w:rsidP="00202970">
            <w:pPr>
              <w:spacing w:line="240" w:lineRule="auto"/>
              <w:jc w:val="center"/>
              <w:rPr>
                <w:sz w:val="14"/>
                <w:szCs w:val="14"/>
              </w:rPr>
            </w:pPr>
          </w:p>
        </w:tc>
      </w:tr>
      <w:tr w:rsidR="00202970" w:rsidRPr="00164626" w14:paraId="246D2C5B" w14:textId="77777777" w:rsidTr="00202970">
        <w:trPr>
          <w:trHeight w:val="158"/>
        </w:trPr>
        <w:tc>
          <w:tcPr>
            <w:tcW w:w="14596" w:type="dxa"/>
            <w:gridSpan w:val="52"/>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hideMark/>
          </w:tcPr>
          <w:p w14:paraId="0FFE28BA"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Programa 04 – GESTÃO E REDUÇÃO DE PERDAS</w:t>
            </w:r>
          </w:p>
        </w:tc>
      </w:tr>
      <w:tr w:rsidR="00202970" w:rsidRPr="00164626" w14:paraId="2F6122A1" w14:textId="77777777" w:rsidTr="00202970">
        <w:trPr>
          <w:trHeight w:val="134"/>
        </w:trPr>
        <w:tc>
          <w:tcPr>
            <w:tcW w:w="2405" w:type="dxa"/>
            <w:gridSpan w:val="4"/>
            <w:vMerge w:val="restart"/>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0B4B6F29"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Ação</w:t>
            </w:r>
          </w:p>
        </w:tc>
        <w:tc>
          <w:tcPr>
            <w:tcW w:w="424" w:type="dxa"/>
            <w:vMerge w:val="restart"/>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67F43209" w14:textId="77777777" w:rsidR="00202970" w:rsidRPr="00164626" w:rsidRDefault="00202970" w:rsidP="00202970">
            <w:pPr>
              <w:tabs>
                <w:tab w:val="left" w:pos="851"/>
                <w:tab w:val="left" w:pos="10206"/>
              </w:tabs>
              <w:spacing w:line="240" w:lineRule="auto"/>
              <w:ind w:left="-108" w:right="-114"/>
              <w:jc w:val="center"/>
              <w:rPr>
                <w:b/>
                <w:sz w:val="14"/>
                <w:szCs w:val="14"/>
              </w:rPr>
            </w:pPr>
            <w:r w:rsidRPr="00164626">
              <w:rPr>
                <w:b/>
                <w:sz w:val="14"/>
                <w:szCs w:val="14"/>
              </w:rPr>
              <w:t>Qtd.</w:t>
            </w:r>
          </w:p>
        </w:tc>
        <w:tc>
          <w:tcPr>
            <w:tcW w:w="1277" w:type="dxa"/>
            <w:vMerge w:val="restart"/>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1E3081AD"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Und.</w:t>
            </w:r>
          </w:p>
        </w:tc>
        <w:tc>
          <w:tcPr>
            <w:tcW w:w="848" w:type="dxa"/>
            <w:vMerge w:val="restart"/>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45EB8DBC"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Preço Unitário (R$)</w:t>
            </w:r>
          </w:p>
        </w:tc>
        <w:tc>
          <w:tcPr>
            <w:tcW w:w="706" w:type="dxa"/>
            <w:vMerge w:val="restart"/>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78A92E80"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Total (R$)</w:t>
            </w:r>
          </w:p>
        </w:tc>
        <w:tc>
          <w:tcPr>
            <w:tcW w:w="8936" w:type="dxa"/>
            <w:gridSpan w:val="44"/>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0D69D01A"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ANO</w:t>
            </w:r>
          </w:p>
        </w:tc>
      </w:tr>
      <w:tr w:rsidR="00202970" w:rsidRPr="00164626" w14:paraId="35DD91DB" w14:textId="77777777" w:rsidTr="00202970">
        <w:trPr>
          <w:trHeight w:val="236"/>
        </w:trPr>
        <w:tc>
          <w:tcPr>
            <w:tcW w:w="2405" w:type="dxa"/>
            <w:gridSpan w:val="4"/>
            <w:vMerge/>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3C7A4245" w14:textId="77777777" w:rsidR="00202970" w:rsidRPr="00164626" w:rsidRDefault="00202970" w:rsidP="00202970">
            <w:pPr>
              <w:spacing w:line="240" w:lineRule="auto"/>
              <w:jc w:val="center"/>
              <w:rPr>
                <w:b/>
                <w:sz w:val="14"/>
                <w:szCs w:val="14"/>
              </w:rPr>
            </w:pPr>
          </w:p>
        </w:tc>
        <w:tc>
          <w:tcPr>
            <w:tcW w:w="424" w:type="dxa"/>
            <w:vMerge/>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394D2B5B" w14:textId="77777777" w:rsidR="00202970" w:rsidRPr="00164626" w:rsidRDefault="00202970" w:rsidP="00202970">
            <w:pPr>
              <w:spacing w:line="240" w:lineRule="auto"/>
              <w:jc w:val="center"/>
              <w:rPr>
                <w:b/>
                <w:sz w:val="14"/>
                <w:szCs w:val="14"/>
              </w:rPr>
            </w:pPr>
          </w:p>
        </w:tc>
        <w:tc>
          <w:tcPr>
            <w:tcW w:w="1277" w:type="dxa"/>
            <w:vMerge/>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6085172D" w14:textId="77777777" w:rsidR="00202970" w:rsidRPr="00164626" w:rsidRDefault="00202970" w:rsidP="00202970">
            <w:pPr>
              <w:spacing w:line="240" w:lineRule="auto"/>
              <w:jc w:val="center"/>
              <w:rPr>
                <w:b/>
                <w:sz w:val="14"/>
                <w:szCs w:val="14"/>
              </w:rPr>
            </w:pPr>
          </w:p>
        </w:tc>
        <w:tc>
          <w:tcPr>
            <w:tcW w:w="848" w:type="dxa"/>
            <w:vMerge/>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6CD7005F" w14:textId="77777777" w:rsidR="00202970" w:rsidRPr="00164626" w:rsidRDefault="00202970" w:rsidP="00202970">
            <w:pPr>
              <w:spacing w:line="240" w:lineRule="auto"/>
              <w:jc w:val="center"/>
              <w:rPr>
                <w:b/>
                <w:sz w:val="14"/>
                <w:szCs w:val="14"/>
              </w:rPr>
            </w:pPr>
          </w:p>
        </w:tc>
        <w:tc>
          <w:tcPr>
            <w:tcW w:w="706" w:type="dxa"/>
            <w:vMerge/>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0F36335A" w14:textId="77777777" w:rsidR="00202970" w:rsidRPr="00164626" w:rsidRDefault="00202970" w:rsidP="00202970">
            <w:pPr>
              <w:spacing w:line="240" w:lineRule="auto"/>
              <w:jc w:val="center"/>
              <w:rPr>
                <w:b/>
                <w:sz w:val="14"/>
                <w:szCs w:val="14"/>
              </w:rPr>
            </w:pPr>
          </w:p>
        </w:tc>
        <w:tc>
          <w:tcPr>
            <w:tcW w:w="1324" w:type="dxa"/>
            <w:gridSpan w:val="6"/>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2D5CBA78"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Imediato</w:t>
            </w:r>
          </w:p>
        </w:tc>
        <w:tc>
          <w:tcPr>
            <w:tcW w:w="2211" w:type="dxa"/>
            <w:gridSpan w:val="13"/>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596A5EF7"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Curto</w:t>
            </w:r>
          </w:p>
        </w:tc>
        <w:tc>
          <w:tcPr>
            <w:tcW w:w="1771" w:type="dxa"/>
            <w:gridSpan w:val="8"/>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60CA0D9C"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Médio</w:t>
            </w:r>
          </w:p>
        </w:tc>
        <w:tc>
          <w:tcPr>
            <w:tcW w:w="3630" w:type="dxa"/>
            <w:gridSpan w:val="17"/>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4278F862"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Longo</w:t>
            </w:r>
          </w:p>
        </w:tc>
      </w:tr>
      <w:tr w:rsidR="00202970" w:rsidRPr="00164626" w14:paraId="05E1C40C" w14:textId="77777777" w:rsidTr="00202970">
        <w:trPr>
          <w:trHeight w:val="236"/>
        </w:trPr>
        <w:tc>
          <w:tcPr>
            <w:tcW w:w="2405" w:type="dxa"/>
            <w:gridSpan w:val="4"/>
            <w:vMerge/>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103158A0" w14:textId="77777777" w:rsidR="00202970" w:rsidRPr="00164626" w:rsidRDefault="00202970" w:rsidP="00202970">
            <w:pPr>
              <w:spacing w:line="240" w:lineRule="auto"/>
              <w:jc w:val="center"/>
              <w:rPr>
                <w:b/>
                <w:sz w:val="14"/>
                <w:szCs w:val="14"/>
              </w:rPr>
            </w:pPr>
          </w:p>
        </w:tc>
        <w:tc>
          <w:tcPr>
            <w:tcW w:w="424" w:type="dxa"/>
            <w:vMerge/>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5021B256" w14:textId="77777777" w:rsidR="00202970" w:rsidRPr="00164626" w:rsidRDefault="00202970" w:rsidP="00202970">
            <w:pPr>
              <w:spacing w:line="240" w:lineRule="auto"/>
              <w:jc w:val="center"/>
              <w:rPr>
                <w:b/>
                <w:sz w:val="14"/>
                <w:szCs w:val="14"/>
              </w:rPr>
            </w:pPr>
          </w:p>
        </w:tc>
        <w:tc>
          <w:tcPr>
            <w:tcW w:w="1277" w:type="dxa"/>
            <w:vMerge/>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37C380A2" w14:textId="77777777" w:rsidR="00202970" w:rsidRPr="00164626" w:rsidRDefault="00202970" w:rsidP="00202970">
            <w:pPr>
              <w:spacing w:line="240" w:lineRule="auto"/>
              <w:jc w:val="center"/>
              <w:rPr>
                <w:b/>
                <w:sz w:val="14"/>
                <w:szCs w:val="14"/>
              </w:rPr>
            </w:pPr>
          </w:p>
        </w:tc>
        <w:tc>
          <w:tcPr>
            <w:tcW w:w="848" w:type="dxa"/>
            <w:vMerge/>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622A9633" w14:textId="77777777" w:rsidR="00202970" w:rsidRPr="00164626" w:rsidRDefault="00202970" w:rsidP="00202970">
            <w:pPr>
              <w:spacing w:line="240" w:lineRule="auto"/>
              <w:jc w:val="center"/>
              <w:rPr>
                <w:b/>
                <w:sz w:val="14"/>
                <w:szCs w:val="14"/>
              </w:rPr>
            </w:pPr>
          </w:p>
        </w:tc>
        <w:tc>
          <w:tcPr>
            <w:tcW w:w="706" w:type="dxa"/>
            <w:vMerge/>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16D10A15" w14:textId="77777777" w:rsidR="00202970" w:rsidRPr="00164626" w:rsidRDefault="00202970" w:rsidP="00202970">
            <w:pPr>
              <w:spacing w:line="240" w:lineRule="auto"/>
              <w:jc w:val="center"/>
              <w:rPr>
                <w:b/>
                <w:sz w:val="14"/>
                <w:szCs w:val="14"/>
              </w:rPr>
            </w:pPr>
          </w:p>
        </w:tc>
        <w:tc>
          <w:tcPr>
            <w:tcW w:w="440"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6C7C7C27"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01</w:t>
            </w:r>
          </w:p>
        </w:tc>
        <w:tc>
          <w:tcPr>
            <w:tcW w:w="442"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7EB3CAAB"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02</w:t>
            </w:r>
          </w:p>
        </w:tc>
        <w:tc>
          <w:tcPr>
            <w:tcW w:w="442"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5272EE8B"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03</w:t>
            </w:r>
          </w:p>
        </w:tc>
        <w:tc>
          <w:tcPr>
            <w:tcW w:w="442" w:type="dxa"/>
            <w:gridSpan w:val="3"/>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1E361E0B"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04</w:t>
            </w:r>
          </w:p>
        </w:tc>
        <w:tc>
          <w:tcPr>
            <w:tcW w:w="442" w:type="dxa"/>
            <w:gridSpan w:val="3"/>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1D2B53C8"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05</w:t>
            </w:r>
          </w:p>
        </w:tc>
        <w:tc>
          <w:tcPr>
            <w:tcW w:w="442" w:type="dxa"/>
            <w:gridSpan w:val="3"/>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2239D395"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06</w:t>
            </w:r>
          </w:p>
        </w:tc>
        <w:tc>
          <w:tcPr>
            <w:tcW w:w="443"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1F76D040"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07</w:t>
            </w:r>
          </w:p>
        </w:tc>
        <w:tc>
          <w:tcPr>
            <w:tcW w:w="442"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2C1FE7EA"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08</w:t>
            </w:r>
          </w:p>
        </w:tc>
        <w:tc>
          <w:tcPr>
            <w:tcW w:w="442"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5F10CC7B"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09</w:t>
            </w:r>
          </w:p>
        </w:tc>
        <w:tc>
          <w:tcPr>
            <w:tcW w:w="443"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228167AC"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10</w:t>
            </w:r>
          </w:p>
        </w:tc>
        <w:tc>
          <w:tcPr>
            <w:tcW w:w="442"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5972F4EB"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11</w:t>
            </w:r>
          </w:p>
        </w:tc>
        <w:tc>
          <w:tcPr>
            <w:tcW w:w="444"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2A2AC77F"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12</w:t>
            </w:r>
          </w:p>
        </w:tc>
        <w:tc>
          <w:tcPr>
            <w:tcW w:w="44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46340ABC"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13</w:t>
            </w:r>
          </w:p>
        </w:tc>
        <w:tc>
          <w:tcPr>
            <w:tcW w:w="444"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558C9F98"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14</w:t>
            </w:r>
          </w:p>
        </w:tc>
        <w:tc>
          <w:tcPr>
            <w:tcW w:w="440"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0ED36722"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15</w:t>
            </w:r>
          </w:p>
        </w:tc>
        <w:tc>
          <w:tcPr>
            <w:tcW w:w="440" w:type="dxa"/>
            <w:gridSpan w:val="3"/>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5F283FD1"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16</w:t>
            </w:r>
          </w:p>
        </w:tc>
        <w:tc>
          <w:tcPr>
            <w:tcW w:w="444"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2625252C"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17</w:t>
            </w:r>
          </w:p>
        </w:tc>
        <w:tc>
          <w:tcPr>
            <w:tcW w:w="44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7A0FC034"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18</w:t>
            </w:r>
          </w:p>
        </w:tc>
        <w:tc>
          <w:tcPr>
            <w:tcW w:w="44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494D8613"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19</w:t>
            </w:r>
          </w:p>
        </w:tc>
        <w:tc>
          <w:tcPr>
            <w:tcW w:w="527"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3E1D520E"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20</w:t>
            </w:r>
          </w:p>
        </w:tc>
      </w:tr>
      <w:tr w:rsidR="00202970" w:rsidRPr="00164626" w14:paraId="1BF3165F" w14:textId="77777777" w:rsidTr="00202970">
        <w:trPr>
          <w:cantSplit/>
          <w:trHeight w:val="686"/>
        </w:trPr>
        <w:tc>
          <w:tcPr>
            <w:tcW w:w="2405" w:type="dxa"/>
            <w:gridSpan w:val="4"/>
            <w:tcBorders>
              <w:top w:val="single" w:sz="4" w:space="0" w:color="auto"/>
              <w:left w:val="single" w:sz="4" w:space="0" w:color="auto"/>
              <w:bottom w:val="single" w:sz="4" w:space="0" w:color="auto"/>
              <w:right w:val="single" w:sz="4" w:space="0" w:color="auto"/>
            </w:tcBorders>
            <w:vAlign w:val="center"/>
            <w:hideMark/>
          </w:tcPr>
          <w:p w14:paraId="412AB57C"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Levantar/ fiscalizar a instalação, manutenção e substituição dos micromedidores e instalação nas economias que ainda não a possuem</w:t>
            </w:r>
          </w:p>
        </w:tc>
        <w:tc>
          <w:tcPr>
            <w:tcW w:w="424" w:type="dxa"/>
            <w:tcBorders>
              <w:top w:val="single" w:sz="4" w:space="0" w:color="auto"/>
              <w:left w:val="single" w:sz="4" w:space="0" w:color="auto"/>
              <w:bottom w:val="single" w:sz="4" w:space="0" w:color="auto"/>
              <w:right w:val="single" w:sz="4" w:space="0" w:color="auto"/>
            </w:tcBorders>
            <w:vAlign w:val="center"/>
          </w:tcPr>
          <w:p w14:paraId="1E812792" w14:textId="77777777" w:rsidR="00202970" w:rsidRPr="00164626" w:rsidRDefault="00202970" w:rsidP="00202970">
            <w:pPr>
              <w:tabs>
                <w:tab w:val="left" w:pos="851"/>
                <w:tab w:val="left" w:pos="10206"/>
              </w:tabs>
              <w:spacing w:line="240" w:lineRule="auto"/>
              <w:ind w:right="-6"/>
              <w:jc w:val="center"/>
              <w:rPr>
                <w:sz w:val="14"/>
                <w:szCs w:val="14"/>
              </w:rPr>
            </w:pPr>
          </w:p>
        </w:tc>
        <w:tc>
          <w:tcPr>
            <w:tcW w:w="1277" w:type="dxa"/>
            <w:tcBorders>
              <w:top w:val="single" w:sz="4" w:space="0" w:color="auto"/>
              <w:left w:val="single" w:sz="4" w:space="0" w:color="auto"/>
              <w:bottom w:val="single" w:sz="4" w:space="0" w:color="auto"/>
              <w:right w:val="single" w:sz="4" w:space="0" w:color="auto"/>
            </w:tcBorders>
            <w:vAlign w:val="center"/>
          </w:tcPr>
          <w:p w14:paraId="5BD7D77E" w14:textId="77777777" w:rsidR="00202970" w:rsidRPr="00164626" w:rsidRDefault="00202970" w:rsidP="00202970">
            <w:pPr>
              <w:tabs>
                <w:tab w:val="left" w:pos="851"/>
                <w:tab w:val="left" w:pos="10206"/>
              </w:tabs>
              <w:spacing w:line="240" w:lineRule="auto"/>
              <w:ind w:right="-6"/>
              <w:jc w:val="center"/>
              <w:rPr>
                <w:sz w:val="14"/>
                <w:szCs w:val="14"/>
              </w:rPr>
            </w:pPr>
          </w:p>
        </w:tc>
        <w:tc>
          <w:tcPr>
            <w:tcW w:w="1554" w:type="dxa"/>
            <w:gridSpan w:val="2"/>
            <w:tcBorders>
              <w:top w:val="single" w:sz="4" w:space="0" w:color="auto"/>
              <w:left w:val="single" w:sz="4" w:space="0" w:color="auto"/>
              <w:bottom w:val="single" w:sz="4" w:space="0" w:color="auto"/>
              <w:right w:val="single" w:sz="4" w:space="0" w:color="auto"/>
            </w:tcBorders>
            <w:vAlign w:val="center"/>
          </w:tcPr>
          <w:p w14:paraId="0272D33F"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Não necessita de investimentos, pois será executada pelo corpo técnico do município</w:t>
            </w:r>
          </w:p>
        </w:tc>
        <w:tc>
          <w:tcPr>
            <w:tcW w:w="440" w:type="dxa"/>
            <w:gridSpan w:val="2"/>
            <w:tcBorders>
              <w:top w:val="single" w:sz="4" w:space="0" w:color="auto"/>
              <w:left w:val="single" w:sz="4" w:space="0" w:color="auto"/>
              <w:bottom w:val="single" w:sz="4" w:space="0" w:color="auto"/>
              <w:right w:val="single" w:sz="4" w:space="0" w:color="auto"/>
            </w:tcBorders>
            <w:vAlign w:val="center"/>
          </w:tcPr>
          <w:p w14:paraId="0A1EBC88" w14:textId="77777777" w:rsidR="00202970" w:rsidRPr="00164626" w:rsidRDefault="00202970" w:rsidP="00202970">
            <w:pPr>
              <w:tabs>
                <w:tab w:val="left" w:pos="851"/>
                <w:tab w:val="left" w:pos="10206"/>
              </w:tabs>
              <w:spacing w:line="240" w:lineRule="auto"/>
              <w:ind w:right="-6"/>
              <w:jc w:val="center"/>
              <w:rPr>
                <w:sz w:val="14"/>
                <w:szCs w:val="14"/>
              </w:rPr>
            </w:pPr>
          </w:p>
        </w:tc>
        <w:tc>
          <w:tcPr>
            <w:tcW w:w="442" w:type="dxa"/>
            <w:gridSpan w:val="2"/>
            <w:tcBorders>
              <w:top w:val="single" w:sz="4" w:space="0" w:color="auto"/>
              <w:left w:val="single" w:sz="4" w:space="0" w:color="auto"/>
              <w:bottom w:val="single" w:sz="4" w:space="0" w:color="auto"/>
              <w:right w:val="single" w:sz="4" w:space="0" w:color="auto"/>
            </w:tcBorders>
            <w:vAlign w:val="center"/>
          </w:tcPr>
          <w:p w14:paraId="58335A11" w14:textId="77777777" w:rsidR="00202970" w:rsidRPr="00164626" w:rsidRDefault="00202970" w:rsidP="00202970">
            <w:pPr>
              <w:tabs>
                <w:tab w:val="left" w:pos="851"/>
                <w:tab w:val="left" w:pos="10206"/>
              </w:tabs>
              <w:spacing w:line="240" w:lineRule="auto"/>
              <w:ind w:right="-6"/>
              <w:jc w:val="center"/>
              <w:rPr>
                <w:sz w:val="14"/>
                <w:szCs w:val="14"/>
              </w:rPr>
            </w:pPr>
          </w:p>
        </w:tc>
        <w:tc>
          <w:tcPr>
            <w:tcW w:w="442" w:type="dxa"/>
            <w:gridSpan w:val="2"/>
            <w:tcBorders>
              <w:top w:val="single" w:sz="4" w:space="0" w:color="auto"/>
              <w:left w:val="single" w:sz="4" w:space="0" w:color="auto"/>
              <w:bottom w:val="single" w:sz="4" w:space="0" w:color="auto"/>
              <w:right w:val="single" w:sz="4" w:space="0" w:color="auto"/>
            </w:tcBorders>
            <w:vAlign w:val="center"/>
          </w:tcPr>
          <w:p w14:paraId="45131289" w14:textId="77777777" w:rsidR="00202970" w:rsidRPr="00164626" w:rsidRDefault="00202970" w:rsidP="00202970">
            <w:pPr>
              <w:tabs>
                <w:tab w:val="left" w:pos="851"/>
                <w:tab w:val="left" w:pos="10206"/>
              </w:tabs>
              <w:spacing w:line="240" w:lineRule="auto"/>
              <w:ind w:right="-6"/>
              <w:jc w:val="center"/>
              <w:rPr>
                <w:sz w:val="14"/>
                <w:szCs w:val="14"/>
              </w:rPr>
            </w:pPr>
          </w:p>
        </w:tc>
        <w:tc>
          <w:tcPr>
            <w:tcW w:w="442" w:type="dxa"/>
            <w:gridSpan w:val="3"/>
            <w:tcBorders>
              <w:top w:val="single" w:sz="4" w:space="0" w:color="auto"/>
              <w:left w:val="single" w:sz="4" w:space="0" w:color="auto"/>
              <w:bottom w:val="single" w:sz="4" w:space="0" w:color="auto"/>
              <w:right w:val="single" w:sz="4" w:space="0" w:color="auto"/>
            </w:tcBorders>
            <w:vAlign w:val="center"/>
            <w:hideMark/>
          </w:tcPr>
          <w:p w14:paraId="07BAF08F"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X</w:t>
            </w:r>
          </w:p>
        </w:tc>
        <w:tc>
          <w:tcPr>
            <w:tcW w:w="442" w:type="dxa"/>
            <w:gridSpan w:val="3"/>
            <w:tcBorders>
              <w:top w:val="single" w:sz="4" w:space="0" w:color="auto"/>
              <w:left w:val="single" w:sz="4" w:space="0" w:color="auto"/>
              <w:bottom w:val="single" w:sz="4" w:space="0" w:color="auto"/>
              <w:right w:val="single" w:sz="4" w:space="0" w:color="auto"/>
            </w:tcBorders>
            <w:vAlign w:val="center"/>
            <w:hideMark/>
          </w:tcPr>
          <w:p w14:paraId="29AB48CF"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X</w:t>
            </w:r>
          </w:p>
        </w:tc>
        <w:tc>
          <w:tcPr>
            <w:tcW w:w="442" w:type="dxa"/>
            <w:gridSpan w:val="3"/>
            <w:tcBorders>
              <w:top w:val="single" w:sz="4" w:space="0" w:color="auto"/>
              <w:left w:val="single" w:sz="4" w:space="0" w:color="auto"/>
              <w:bottom w:val="single" w:sz="4" w:space="0" w:color="auto"/>
              <w:right w:val="single" w:sz="4" w:space="0" w:color="auto"/>
            </w:tcBorders>
            <w:vAlign w:val="center"/>
            <w:hideMark/>
          </w:tcPr>
          <w:p w14:paraId="2B150325"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X</w:t>
            </w:r>
          </w:p>
        </w:tc>
        <w:tc>
          <w:tcPr>
            <w:tcW w:w="443" w:type="dxa"/>
            <w:gridSpan w:val="2"/>
            <w:tcBorders>
              <w:top w:val="single" w:sz="4" w:space="0" w:color="auto"/>
              <w:left w:val="single" w:sz="4" w:space="0" w:color="auto"/>
              <w:bottom w:val="single" w:sz="4" w:space="0" w:color="auto"/>
              <w:right w:val="single" w:sz="4" w:space="0" w:color="auto"/>
            </w:tcBorders>
            <w:vAlign w:val="center"/>
            <w:hideMark/>
          </w:tcPr>
          <w:p w14:paraId="60266307"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X</w:t>
            </w:r>
          </w:p>
        </w:tc>
        <w:tc>
          <w:tcPr>
            <w:tcW w:w="442" w:type="dxa"/>
            <w:gridSpan w:val="2"/>
            <w:tcBorders>
              <w:top w:val="single" w:sz="4" w:space="0" w:color="auto"/>
              <w:left w:val="single" w:sz="4" w:space="0" w:color="auto"/>
              <w:bottom w:val="single" w:sz="4" w:space="0" w:color="auto"/>
              <w:right w:val="single" w:sz="4" w:space="0" w:color="auto"/>
            </w:tcBorders>
            <w:vAlign w:val="center"/>
            <w:hideMark/>
          </w:tcPr>
          <w:p w14:paraId="3BB1F369"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X</w:t>
            </w:r>
          </w:p>
        </w:tc>
        <w:tc>
          <w:tcPr>
            <w:tcW w:w="442" w:type="dxa"/>
            <w:gridSpan w:val="2"/>
            <w:tcBorders>
              <w:top w:val="single" w:sz="4" w:space="0" w:color="auto"/>
              <w:left w:val="single" w:sz="4" w:space="0" w:color="auto"/>
              <w:bottom w:val="single" w:sz="4" w:space="0" w:color="auto"/>
              <w:right w:val="single" w:sz="4" w:space="0" w:color="auto"/>
            </w:tcBorders>
            <w:vAlign w:val="center"/>
            <w:hideMark/>
          </w:tcPr>
          <w:p w14:paraId="34D3E441"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X</w:t>
            </w:r>
          </w:p>
        </w:tc>
        <w:tc>
          <w:tcPr>
            <w:tcW w:w="443" w:type="dxa"/>
            <w:gridSpan w:val="2"/>
            <w:tcBorders>
              <w:top w:val="single" w:sz="4" w:space="0" w:color="auto"/>
              <w:left w:val="single" w:sz="4" w:space="0" w:color="auto"/>
              <w:bottom w:val="single" w:sz="4" w:space="0" w:color="auto"/>
              <w:right w:val="single" w:sz="4" w:space="0" w:color="auto"/>
            </w:tcBorders>
            <w:vAlign w:val="center"/>
            <w:hideMark/>
          </w:tcPr>
          <w:p w14:paraId="3FE854AD"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X</w:t>
            </w:r>
          </w:p>
        </w:tc>
        <w:tc>
          <w:tcPr>
            <w:tcW w:w="442" w:type="dxa"/>
            <w:gridSpan w:val="2"/>
            <w:tcBorders>
              <w:top w:val="single" w:sz="4" w:space="0" w:color="auto"/>
              <w:left w:val="single" w:sz="4" w:space="0" w:color="auto"/>
              <w:bottom w:val="single" w:sz="4" w:space="0" w:color="auto"/>
              <w:right w:val="single" w:sz="4" w:space="0" w:color="auto"/>
            </w:tcBorders>
            <w:vAlign w:val="center"/>
            <w:hideMark/>
          </w:tcPr>
          <w:p w14:paraId="4F053A20"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X</w:t>
            </w:r>
          </w:p>
        </w:tc>
        <w:tc>
          <w:tcPr>
            <w:tcW w:w="444" w:type="dxa"/>
            <w:gridSpan w:val="2"/>
            <w:tcBorders>
              <w:top w:val="single" w:sz="4" w:space="0" w:color="auto"/>
              <w:left w:val="single" w:sz="4" w:space="0" w:color="auto"/>
              <w:bottom w:val="single" w:sz="4" w:space="0" w:color="auto"/>
              <w:right w:val="single" w:sz="4" w:space="0" w:color="auto"/>
            </w:tcBorders>
            <w:vAlign w:val="center"/>
            <w:hideMark/>
          </w:tcPr>
          <w:p w14:paraId="1693D031"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X</w:t>
            </w:r>
          </w:p>
        </w:tc>
        <w:tc>
          <w:tcPr>
            <w:tcW w:w="445" w:type="dxa"/>
            <w:gridSpan w:val="2"/>
            <w:tcBorders>
              <w:top w:val="single" w:sz="4" w:space="0" w:color="auto"/>
              <w:left w:val="single" w:sz="4" w:space="0" w:color="auto"/>
              <w:bottom w:val="single" w:sz="4" w:space="0" w:color="auto"/>
              <w:right w:val="single" w:sz="4" w:space="0" w:color="auto"/>
            </w:tcBorders>
            <w:vAlign w:val="center"/>
            <w:hideMark/>
          </w:tcPr>
          <w:p w14:paraId="3FA6B73A"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X</w:t>
            </w:r>
          </w:p>
        </w:tc>
        <w:tc>
          <w:tcPr>
            <w:tcW w:w="444" w:type="dxa"/>
            <w:gridSpan w:val="2"/>
            <w:tcBorders>
              <w:top w:val="single" w:sz="4" w:space="0" w:color="auto"/>
              <w:left w:val="single" w:sz="4" w:space="0" w:color="auto"/>
              <w:bottom w:val="single" w:sz="4" w:space="0" w:color="auto"/>
              <w:right w:val="single" w:sz="4" w:space="0" w:color="auto"/>
            </w:tcBorders>
            <w:vAlign w:val="center"/>
            <w:hideMark/>
          </w:tcPr>
          <w:p w14:paraId="79CFF439"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X</w:t>
            </w:r>
          </w:p>
        </w:tc>
        <w:tc>
          <w:tcPr>
            <w:tcW w:w="440" w:type="dxa"/>
            <w:gridSpan w:val="2"/>
            <w:tcBorders>
              <w:top w:val="single" w:sz="4" w:space="0" w:color="auto"/>
              <w:left w:val="single" w:sz="4" w:space="0" w:color="auto"/>
              <w:bottom w:val="single" w:sz="4" w:space="0" w:color="auto"/>
              <w:right w:val="single" w:sz="4" w:space="0" w:color="auto"/>
            </w:tcBorders>
            <w:vAlign w:val="center"/>
            <w:hideMark/>
          </w:tcPr>
          <w:p w14:paraId="39D92BD7"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X</w:t>
            </w:r>
          </w:p>
        </w:tc>
        <w:tc>
          <w:tcPr>
            <w:tcW w:w="440" w:type="dxa"/>
            <w:gridSpan w:val="3"/>
            <w:tcBorders>
              <w:top w:val="single" w:sz="4" w:space="0" w:color="auto"/>
              <w:left w:val="single" w:sz="4" w:space="0" w:color="auto"/>
              <w:bottom w:val="single" w:sz="4" w:space="0" w:color="auto"/>
              <w:right w:val="single" w:sz="4" w:space="0" w:color="auto"/>
            </w:tcBorders>
            <w:vAlign w:val="center"/>
            <w:hideMark/>
          </w:tcPr>
          <w:p w14:paraId="5B7397C4"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X</w:t>
            </w:r>
          </w:p>
        </w:tc>
        <w:tc>
          <w:tcPr>
            <w:tcW w:w="444" w:type="dxa"/>
            <w:gridSpan w:val="2"/>
            <w:tcBorders>
              <w:top w:val="single" w:sz="4" w:space="0" w:color="auto"/>
              <w:left w:val="single" w:sz="4" w:space="0" w:color="auto"/>
              <w:bottom w:val="single" w:sz="4" w:space="0" w:color="auto"/>
              <w:right w:val="single" w:sz="4" w:space="0" w:color="auto"/>
            </w:tcBorders>
            <w:vAlign w:val="center"/>
            <w:hideMark/>
          </w:tcPr>
          <w:p w14:paraId="7C923109"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X</w:t>
            </w:r>
          </w:p>
        </w:tc>
        <w:tc>
          <w:tcPr>
            <w:tcW w:w="445" w:type="dxa"/>
            <w:gridSpan w:val="2"/>
            <w:tcBorders>
              <w:top w:val="single" w:sz="4" w:space="0" w:color="auto"/>
              <w:left w:val="single" w:sz="4" w:space="0" w:color="auto"/>
              <w:bottom w:val="single" w:sz="4" w:space="0" w:color="auto"/>
              <w:right w:val="single" w:sz="4" w:space="0" w:color="auto"/>
            </w:tcBorders>
            <w:vAlign w:val="center"/>
            <w:hideMark/>
          </w:tcPr>
          <w:p w14:paraId="0F70299F"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X</w:t>
            </w:r>
          </w:p>
        </w:tc>
        <w:tc>
          <w:tcPr>
            <w:tcW w:w="445" w:type="dxa"/>
            <w:gridSpan w:val="2"/>
            <w:tcBorders>
              <w:top w:val="single" w:sz="4" w:space="0" w:color="auto"/>
              <w:left w:val="single" w:sz="4" w:space="0" w:color="auto"/>
              <w:bottom w:val="single" w:sz="4" w:space="0" w:color="auto"/>
              <w:right w:val="single" w:sz="4" w:space="0" w:color="auto"/>
            </w:tcBorders>
            <w:vAlign w:val="center"/>
            <w:hideMark/>
          </w:tcPr>
          <w:p w14:paraId="5CF97C45"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X</w:t>
            </w:r>
          </w:p>
        </w:tc>
        <w:tc>
          <w:tcPr>
            <w:tcW w:w="527" w:type="dxa"/>
            <w:gridSpan w:val="2"/>
            <w:tcBorders>
              <w:top w:val="single" w:sz="4" w:space="0" w:color="auto"/>
              <w:left w:val="single" w:sz="4" w:space="0" w:color="auto"/>
              <w:bottom w:val="single" w:sz="4" w:space="0" w:color="auto"/>
              <w:right w:val="single" w:sz="4" w:space="0" w:color="auto"/>
            </w:tcBorders>
            <w:vAlign w:val="center"/>
            <w:hideMark/>
          </w:tcPr>
          <w:p w14:paraId="6A215627"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X</w:t>
            </w:r>
          </w:p>
        </w:tc>
      </w:tr>
      <w:tr w:rsidR="00202970" w:rsidRPr="00164626" w14:paraId="5A4A7E84" w14:textId="77777777" w:rsidTr="00202970">
        <w:trPr>
          <w:cantSplit/>
          <w:trHeight w:val="823"/>
        </w:trPr>
        <w:tc>
          <w:tcPr>
            <w:tcW w:w="2405" w:type="dxa"/>
            <w:gridSpan w:val="4"/>
            <w:tcBorders>
              <w:top w:val="single" w:sz="4" w:space="0" w:color="auto"/>
              <w:left w:val="single" w:sz="4" w:space="0" w:color="auto"/>
              <w:bottom w:val="single" w:sz="4" w:space="0" w:color="auto"/>
              <w:right w:val="single" w:sz="4" w:space="0" w:color="auto"/>
            </w:tcBorders>
            <w:vAlign w:val="center"/>
            <w:hideMark/>
          </w:tcPr>
          <w:p w14:paraId="57AE0C2F" w14:textId="00BBFC93" w:rsidR="00E76682" w:rsidRPr="00164626" w:rsidRDefault="00202970" w:rsidP="00E76682">
            <w:pPr>
              <w:tabs>
                <w:tab w:val="left" w:pos="851"/>
                <w:tab w:val="left" w:pos="10206"/>
              </w:tabs>
              <w:spacing w:line="240" w:lineRule="auto"/>
              <w:ind w:right="-6"/>
              <w:jc w:val="center"/>
              <w:rPr>
                <w:sz w:val="14"/>
                <w:szCs w:val="14"/>
              </w:rPr>
            </w:pPr>
            <w:r w:rsidRPr="00164626">
              <w:rPr>
                <w:sz w:val="14"/>
                <w:szCs w:val="14"/>
              </w:rPr>
              <w:t>Instalar macromedidores nas saídas dos poços e caixas de tomada</w:t>
            </w:r>
          </w:p>
        </w:tc>
        <w:tc>
          <w:tcPr>
            <w:tcW w:w="424" w:type="dxa"/>
            <w:tcBorders>
              <w:top w:val="single" w:sz="4" w:space="0" w:color="auto"/>
              <w:left w:val="single" w:sz="4" w:space="0" w:color="auto"/>
              <w:bottom w:val="single" w:sz="4" w:space="0" w:color="auto"/>
              <w:right w:val="single" w:sz="4" w:space="0" w:color="auto"/>
            </w:tcBorders>
            <w:vAlign w:val="center"/>
            <w:hideMark/>
          </w:tcPr>
          <w:p w14:paraId="4B164077"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22</w:t>
            </w:r>
          </w:p>
        </w:tc>
        <w:tc>
          <w:tcPr>
            <w:tcW w:w="1277" w:type="dxa"/>
            <w:tcBorders>
              <w:top w:val="single" w:sz="4" w:space="0" w:color="auto"/>
              <w:left w:val="single" w:sz="4" w:space="0" w:color="auto"/>
              <w:bottom w:val="single" w:sz="4" w:space="0" w:color="auto"/>
              <w:right w:val="single" w:sz="4" w:space="0" w:color="auto"/>
            </w:tcBorders>
            <w:vAlign w:val="center"/>
            <w:hideMark/>
          </w:tcPr>
          <w:p w14:paraId="2FB3E375" w14:textId="77777777" w:rsidR="00202970" w:rsidRPr="00164626" w:rsidRDefault="00202970" w:rsidP="00202970">
            <w:pPr>
              <w:tabs>
                <w:tab w:val="left" w:pos="598"/>
                <w:tab w:val="left" w:pos="10206"/>
              </w:tabs>
              <w:spacing w:line="240" w:lineRule="auto"/>
              <w:jc w:val="center"/>
              <w:rPr>
                <w:sz w:val="14"/>
                <w:szCs w:val="14"/>
              </w:rPr>
            </w:pPr>
            <w:r w:rsidRPr="00164626">
              <w:rPr>
                <w:sz w:val="14"/>
                <w:szCs w:val="14"/>
              </w:rPr>
              <w:t>Macromedidores</w:t>
            </w:r>
          </w:p>
        </w:tc>
        <w:tc>
          <w:tcPr>
            <w:tcW w:w="848" w:type="dxa"/>
            <w:tcBorders>
              <w:top w:val="single" w:sz="4" w:space="0" w:color="auto"/>
              <w:left w:val="single" w:sz="4" w:space="0" w:color="auto"/>
              <w:bottom w:val="single" w:sz="4" w:space="0" w:color="auto"/>
              <w:right w:val="single" w:sz="4" w:space="0" w:color="auto"/>
            </w:tcBorders>
            <w:textDirection w:val="tbRl"/>
            <w:vAlign w:val="center"/>
            <w:hideMark/>
          </w:tcPr>
          <w:p w14:paraId="2329CB42" w14:textId="77777777" w:rsidR="00202970" w:rsidRPr="00164626" w:rsidRDefault="00202970" w:rsidP="00E76682">
            <w:pPr>
              <w:tabs>
                <w:tab w:val="left" w:pos="851"/>
                <w:tab w:val="left" w:pos="10206"/>
              </w:tabs>
              <w:spacing w:line="240" w:lineRule="auto"/>
              <w:jc w:val="center"/>
              <w:rPr>
                <w:sz w:val="14"/>
                <w:szCs w:val="14"/>
              </w:rPr>
            </w:pPr>
            <w:r w:rsidRPr="00164626">
              <w:rPr>
                <w:sz w:val="14"/>
                <w:szCs w:val="14"/>
              </w:rPr>
              <w:t>3.600,00</w:t>
            </w:r>
          </w:p>
        </w:tc>
        <w:tc>
          <w:tcPr>
            <w:tcW w:w="706" w:type="dxa"/>
            <w:tcBorders>
              <w:top w:val="single" w:sz="4" w:space="0" w:color="auto"/>
              <w:left w:val="single" w:sz="4" w:space="0" w:color="auto"/>
              <w:bottom w:val="single" w:sz="4" w:space="0" w:color="auto"/>
              <w:right w:val="single" w:sz="4" w:space="0" w:color="auto"/>
            </w:tcBorders>
            <w:textDirection w:val="tbRl"/>
            <w:vAlign w:val="center"/>
            <w:hideMark/>
          </w:tcPr>
          <w:p w14:paraId="15676EF5" w14:textId="77777777" w:rsidR="00202970" w:rsidRPr="00164626" w:rsidRDefault="00202970" w:rsidP="00E76682">
            <w:pPr>
              <w:tabs>
                <w:tab w:val="left" w:pos="851"/>
                <w:tab w:val="left" w:pos="10206"/>
              </w:tabs>
              <w:spacing w:line="240" w:lineRule="auto"/>
              <w:jc w:val="center"/>
              <w:rPr>
                <w:sz w:val="14"/>
                <w:szCs w:val="14"/>
              </w:rPr>
            </w:pPr>
            <w:r w:rsidRPr="00164626">
              <w:rPr>
                <w:sz w:val="14"/>
                <w:szCs w:val="14"/>
              </w:rPr>
              <w:t>79.200,00</w:t>
            </w:r>
          </w:p>
        </w:tc>
        <w:tc>
          <w:tcPr>
            <w:tcW w:w="440" w:type="dxa"/>
            <w:gridSpan w:val="2"/>
            <w:tcBorders>
              <w:top w:val="single" w:sz="4" w:space="0" w:color="auto"/>
              <w:left w:val="single" w:sz="4" w:space="0" w:color="auto"/>
              <w:bottom w:val="single" w:sz="4" w:space="0" w:color="auto"/>
              <w:right w:val="single" w:sz="4" w:space="0" w:color="auto"/>
            </w:tcBorders>
            <w:textDirection w:val="tbRl"/>
            <w:vAlign w:val="center"/>
          </w:tcPr>
          <w:p w14:paraId="3C186786" w14:textId="77777777" w:rsidR="00202970" w:rsidRPr="00164626" w:rsidRDefault="00202970" w:rsidP="00E76682">
            <w:pPr>
              <w:tabs>
                <w:tab w:val="left" w:pos="851"/>
                <w:tab w:val="left" w:pos="10206"/>
              </w:tabs>
              <w:spacing w:line="240" w:lineRule="auto"/>
              <w:jc w:val="center"/>
              <w:rPr>
                <w:sz w:val="14"/>
                <w:szCs w:val="14"/>
              </w:rPr>
            </w:pPr>
          </w:p>
        </w:tc>
        <w:tc>
          <w:tcPr>
            <w:tcW w:w="442" w:type="dxa"/>
            <w:gridSpan w:val="2"/>
            <w:tcBorders>
              <w:top w:val="single" w:sz="4" w:space="0" w:color="auto"/>
              <w:left w:val="single" w:sz="4" w:space="0" w:color="auto"/>
              <w:bottom w:val="single" w:sz="4" w:space="0" w:color="auto"/>
              <w:right w:val="single" w:sz="4" w:space="0" w:color="auto"/>
            </w:tcBorders>
            <w:vAlign w:val="center"/>
          </w:tcPr>
          <w:p w14:paraId="0F485434" w14:textId="77777777" w:rsidR="00202970" w:rsidRPr="00164626" w:rsidRDefault="00202970" w:rsidP="00E76682">
            <w:pPr>
              <w:tabs>
                <w:tab w:val="left" w:pos="851"/>
                <w:tab w:val="left" w:pos="10206"/>
              </w:tabs>
              <w:spacing w:line="240" w:lineRule="auto"/>
              <w:jc w:val="center"/>
              <w:rPr>
                <w:sz w:val="14"/>
                <w:szCs w:val="14"/>
              </w:rPr>
            </w:pPr>
          </w:p>
        </w:tc>
        <w:tc>
          <w:tcPr>
            <w:tcW w:w="442" w:type="dxa"/>
            <w:gridSpan w:val="2"/>
            <w:tcBorders>
              <w:top w:val="single" w:sz="4" w:space="0" w:color="auto"/>
              <w:left w:val="single" w:sz="4" w:space="0" w:color="auto"/>
              <w:bottom w:val="single" w:sz="4" w:space="0" w:color="auto"/>
              <w:right w:val="single" w:sz="4" w:space="0" w:color="auto"/>
            </w:tcBorders>
            <w:vAlign w:val="center"/>
          </w:tcPr>
          <w:p w14:paraId="64D2FE2B" w14:textId="77777777" w:rsidR="00202970" w:rsidRPr="00164626" w:rsidRDefault="00202970" w:rsidP="00E76682">
            <w:pPr>
              <w:tabs>
                <w:tab w:val="left" w:pos="851"/>
                <w:tab w:val="left" w:pos="10206"/>
              </w:tabs>
              <w:spacing w:line="240" w:lineRule="auto"/>
              <w:jc w:val="center"/>
              <w:rPr>
                <w:sz w:val="14"/>
                <w:szCs w:val="14"/>
              </w:rPr>
            </w:pPr>
          </w:p>
        </w:tc>
        <w:tc>
          <w:tcPr>
            <w:tcW w:w="442" w:type="dxa"/>
            <w:gridSpan w:val="3"/>
            <w:tcBorders>
              <w:top w:val="single" w:sz="4" w:space="0" w:color="auto"/>
              <w:left w:val="single" w:sz="4" w:space="0" w:color="auto"/>
              <w:bottom w:val="single" w:sz="4" w:space="0" w:color="auto"/>
              <w:right w:val="single" w:sz="4" w:space="0" w:color="auto"/>
            </w:tcBorders>
            <w:vAlign w:val="center"/>
          </w:tcPr>
          <w:p w14:paraId="0D6DA911" w14:textId="77777777" w:rsidR="00202970" w:rsidRPr="00164626" w:rsidRDefault="00202970" w:rsidP="00E76682">
            <w:pPr>
              <w:tabs>
                <w:tab w:val="left" w:pos="851"/>
                <w:tab w:val="left" w:pos="10206"/>
              </w:tabs>
              <w:spacing w:line="240" w:lineRule="auto"/>
              <w:jc w:val="center"/>
              <w:rPr>
                <w:sz w:val="14"/>
                <w:szCs w:val="14"/>
              </w:rPr>
            </w:pPr>
          </w:p>
        </w:tc>
        <w:tc>
          <w:tcPr>
            <w:tcW w:w="442" w:type="dxa"/>
            <w:gridSpan w:val="3"/>
            <w:tcBorders>
              <w:top w:val="single" w:sz="4" w:space="0" w:color="auto"/>
              <w:left w:val="single" w:sz="4" w:space="0" w:color="auto"/>
              <w:bottom w:val="single" w:sz="4" w:space="0" w:color="auto"/>
              <w:right w:val="single" w:sz="4" w:space="0" w:color="auto"/>
            </w:tcBorders>
            <w:textDirection w:val="tbRl"/>
            <w:vAlign w:val="center"/>
            <w:hideMark/>
          </w:tcPr>
          <w:p w14:paraId="42FBA4CD" w14:textId="77777777" w:rsidR="00202970" w:rsidRPr="00164626" w:rsidRDefault="00202970" w:rsidP="00E76682">
            <w:pPr>
              <w:tabs>
                <w:tab w:val="left" w:pos="851"/>
                <w:tab w:val="left" w:pos="10206"/>
              </w:tabs>
              <w:spacing w:line="240" w:lineRule="auto"/>
              <w:jc w:val="center"/>
              <w:rPr>
                <w:sz w:val="14"/>
                <w:szCs w:val="14"/>
              </w:rPr>
            </w:pPr>
            <w:r w:rsidRPr="00164626">
              <w:rPr>
                <w:sz w:val="14"/>
                <w:szCs w:val="14"/>
              </w:rPr>
              <w:t>79.200,00</w:t>
            </w:r>
          </w:p>
        </w:tc>
        <w:tc>
          <w:tcPr>
            <w:tcW w:w="442" w:type="dxa"/>
            <w:gridSpan w:val="3"/>
            <w:tcBorders>
              <w:top w:val="single" w:sz="4" w:space="0" w:color="auto"/>
              <w:left w:val="single" w:sz="4" w:space="0" w:color="auto"/>
              <w:bottom w:val="single" w:sz="4" w:space="0" w:color="auto"/>
              <w:right w:val="single" w:sz="4" w:space="0" w:color="auto"/>
            </w:tcBorders>
            <w:vAlign w:val="center"/>
          </w:tcPr>
          <w:p w14:paraId="4AEE2C15" w14:textId="77777777" w:rsidR="00202970" w:rsidRPr="00164626" w:rsidRDefault="00202970" w:rsidP="00202970">
            <w:pPr>
              <w:tabs>
                <w:tab w:val="left" w:pos="851"/>
                <w:tab w:val="left" w:pos="10206"/>
              </w:tabs>
              <w:spacing w:line="240" w:lineRule="auto"/>
              <w:ind w:right="-6"/>
              <w:jc w:val="center"/>
              <w:rPr>
                <w:sz w:val="14"/>
                <w:szCs w:val="14"/>
              </w:rPr>
            </w:pPr>
          </w:p>
        </w:tc>
        <w:tc>
          <w:tcPr>
            <w:tcW w:w="443" w:type="dxa"/>
            <w:gridSpan w:val="2"/>
            <w:tcBorders>
              <w:top w:val="single" w:sz="4" w:space="0" w:color="auto"/>
              <w:left w:val="single" w:sz="4" w:space="0" w:color="auto"/>
              <w:bottom w:val="single" w:sz="4" w:space="0" w:color="auto"/>
              <w:right w:val="single" w:sz="4" w:space="0" w:color="auto"/>
            </w:tcBorders>
            <w:vAlign w:val="center"/>
          </w:tcPr>
          <w:p w14:paraId="2E1DF2C7" w14:textId="77777777" w:rsidR="00202970" w:rsidRPr="00164626" w:rsidRDefault="00202970" w:rsidP="00202970">
            <w:pPr>
              <w:tabs>
                <w:tab w:val="left" w:pos="851"/>
                <w:tab w:val="left" w:pos="10206"/>
              </w:tabs>
              <w:spacing w:line="240" w:lineRule="auto"/>
              <w:ind w:right="-6"/>
              <w:jc w:val="center"/>
              <w:rPr>
                <w:sz w:val="14"/>
                <w:szCs w:val="14"/>
              </w:rPr>
            </w:pPr>
          </w:p>
        </w:tc>
        <w:tc>
          <w:tcPr>
            <w:tcW w:w="442" w:type="dxa"/>
            <w:gridSpan w:val="2"/>
            <w:tcBorders>
              <w:top w:val="single" w:sz="4" w:space="0" w:color="auto"/>
              <w:left w:val="single" w:sz="4" w:space="0" w:color="auto"/>
              <w:bottom w:val="single" w:sz="4" w:space="0" w:color="auto"/>
              <w:right w:val="single" w:sz="4" w:space="0" w:color="auto"/>
            </w:tcBorders>
            <w:vAlign w:val="center"/>
            <w:hideMark/>
          </w:tcPr>
          <w:p w14:paraId="4DF78B44" w14:textId="77777777" w:rsidR="00202970" w:rsidRPr="00164626" w:rsidRDefault="00202970" w:rsidP="00202970">
            <w:pPr>
              <w:jc w:val="center"/>
              <w:rPr>
                <w:sz w:val="14"/>
                <w:szCs w:val="14"/>
              </w:rPr>
            </w:pPr>
          </w:p>
        </w:tc>
        <w:tc>
          <w:tcPr>
            <w:tcW w:w="442" w:type="dxa"/>
            <w:gridSpan w:val="2"/>
            <w:tcBorders>
              <w:top w:val="single" w:sz="4" w:space="0" w:color="auto"/>
              <w:left w:val="single" w:sz="4" w:space="0" w:color="auto"/>
              <w:bottom w:val="single" w:sz="4" w:space="0" w:color="auto"/>
              <w:right w:val="single" w:sz="4" w:space="0" w:color="auto"/>
            </w:tcBorders>
            <w:vAlign w:val="center"/>
          </w:tcPr>
          <w:p w14:paraId="2CA69AC7" w14:textId="77777777" w:rsidR="00202970" w:rsidRPr="00164626" w:rsidRDefault="00202970" w:rsidP="00202970">
            <w:pPr>
              <w:tabs>
                <w:tab w:val="left" w:pos="851"/>
                <w:tab w:val="left" w:pos="10206"/>
              </w:tabs>
              <w:spacing w:line="240" w:lineRule="auto"/>
              <w:ind w:right="-6"/>
              <w:jc w:val="center"/>
              <w:rPr>
                <w:sz w:val="14"/>
                <w:szCs w:val="14"/>
              </w:rPr>
            </w:pPr>
          </w:p>
        </w:tc>
        <w:tc>
          <w:tcPr>
            <w:tcW w:w="443" w:type="dxa"/>
            <w:gridSpan w:val="2"/>
            <w:tcBorders>
              <w:top w:val="single" w:sz="4" w:space="0" w:color="auto"/>
              <w:left w:val="single" w:sz="4" w:space="0" w:color="auto"/>
              <w:bottom w:val="single" w:sz="4" w:space="0" w:color="auto"/>
              <w:right w:val="single" w:sz="4" w:space="0" w:color="auto"/>
            </w:tcBorders>
            <w:vAlign w:val="center"/>
          </w:tcPr>
          <w:p w14:paraId="0E8C8D6D" w14:textId="77777777" w:rsidR="00202970" w:rsidRPr="00164626" w:rsidRDefault="00202970" w:rsidP="00202970">
            <w:pPr>
              <w:tabs>
                <w:tab w:val="left" w:pos="851"/>
                <w:tab w:val="left" w:pos="10206"/>
              </w:tabs>
              <w:spacing w:line="240" w:lineRule="auto"/>
              <w:ind w:right="-6"/>
              <w:jc w:val="center"/>
              <w:rPr>
                <w:sz w:val="14"/>
                <w:szCs w:val="14"/>
              </w:rPr>
            </w:pPr>
          </w:p>
        </w:tc>
        <w:tc>
          <w:tcPr>
            <w:tcW w:w="442" w:type="dxa"/>
            <w:gridSpan w:val="2"/>
            <w:tcBorders>
              <w:top w:val="single" w:sz="4" w:space="0" w:color="auto"/>
              <w:left w:val="single" w:sz="4" w:space="0" w:color="auto"/>
              <w:bottom w:val="single" w:sz="4" w:space="0" w:color="auto"/>
              <w:right w:val="single" w:sz="4" w:space="0" w:color="auto"/>
            </w:tcBorders>
            <w:vAlign w:val="center"/>
          </w:tcPr>
          <w:p w14:paraId="411A4CDD" w14:textId="77777777" w:rsidR="00202970" w:rsidRPr="00164626" w:rsidRDefault="00202970" w:rsidP="00202970">
            <w:pPr>
              <w:tabs>
                <w:tab w:val="left" w:pos="851"/>
                <w:tab w:val="left" w:pos="10206"/>
              </w:tabs>
              <w:spacing w:line="240" w:lineRule="auto"/>
              <w:ind w:right="-6"/>
              <w:jc w:val="center"/>
              <w:rPr>
                <w:sz w:val="14"/>
                <w:szCs w:val="14"/>
              </w:rPr>
            </w:pPr>
          </w:p>
        </w:tc>
        <w:tc>
          <w:tcPr>
            <w:tcW w:w="444" w:type="dxa"/>
            <w:gridSpan w:val="2"/>
            <w:tcBorders>
              <w:top w:val="single" w:sz="4" w:space="0" w:color="auto"/>
              <w:left w:val="single" w:sz="4" w:space="0" w:color="auto"/>
              <w:bottom w:val="single" w:sz="4" w:space="0" w:color="auto"/>
              <w:right w:val="single" w:sz="4" w:space="0" w:color="auto"/>
            </w:tcBorders>
            <w:vAlign w:val="center"/>
          </w:tcPr>
          <w:p w14:paraId="290391F4" w14:textId="77777777" w:rsidR="00202970" w:rsidRPr="00164626" w:rsidRDefault="00202970" w:rsidP="00202970">
            <w:pPr>
              <w:tabs>
                <w:tab w:val="left" w:pos="851"/>
                <w:tab w:val="left" w:pos="10206"/>
              </w:tabs>
              <w:spacing w:line="240" w:lineRule="auto"/>
              <w:ind w:right="-6"/>
              <w:jc w:val="center"/>
              <w:rPr>
                <w:sz w:val="14"/>
                <w:szCs w:val="14"/>
              </w:rPr>
            </w:pPr>
          </w:p>
        </w:tc>
        <w:tc>
          <w:tcPr>
            <w:tcW w:w="445" w:type="dxa"/>
            <w:gridSpan w:val="2"/>
            <w:tcBorders>
              <w:top w:val="single" w:sz="4" w:space="0" w:color="auto"/>
              <w:left w:val="single" w:sz="4" w:space="0" w:color="auto"/>
              <w:bottom w:val="single" w:sz="4" w:space="0" w:color="auto"/>
              <w:right w:val="single" w:sz="4" w:space="0" w:color="auto"/>
            </w:tcBorders>
            <w:vAlign w:val="center"/>
          </w:tcPr>
          <w:p w14:paraId="0903050D" w14:textId="77777777" w:rsidR="00202970" w:rsidRPr="00164626" w:rsidRDefault="00202970" w:rsidP="00202970">
            <w:pPr>
              <w:tabs>
                <w:tab w:val="left" w:pos="851"/>
                <w:tab w:val="left" w:pos="10206"/>
              </w:tabs>
              <w:spacing w:line="240" w:lineRule="auto"/>
              <w:ind w:right="-6"/>
              <w:jc w:val="center"/>
              <w:rPr>
                <w:sz w:val="14"/>
                <w:szCs w:val="14"/>
              </w:rPr>
            </w:pPr>
          </w:p>
        </w:tc>
        <w:tc>
          <w:tcPr>
            <w:tcW w:w="444" w:type="dxa"/>
            <w:gridSpan w:val="2"/>
            <w:tcBorders>
              <w:top w:val="single" w:sz="4" w:space="0" w:color="auto"/>
              <w:left w:val="single" w:sz="4" w:space="0" w:color="auto"/>
              <w:bottom w:val="single" w:sz="4" w:space="0" w:color="auto"/>
              <w:right w:val="single" w:sz="4" w:space="0" w:color="auto"/>
            </w:tcBorders>
            <w:vAlign w:val="center"/>
          </w:tcPr>
          <w:p w14:paraId="53E57B2B" w14:textId="77777777" w:rsidR="00202970" w:rsidRPr="00164626" w:rsidRDefault="00202970" w:rsidP="00202970">
            <w:pPr>
              <w:tabs>
                <w:tab w:val="left" w:pos="851"/>
                <w:tab w:val="left" w:pos="10206"/>
              </w:tabs>
              <w:spacing w:line="240" w:lineRule="auto"/>
              <w:ind w:right="-6"/>
              <w:jc w:val="center"/>
              <w:rPr>
                <w:sz w:val="14"/>
                <w:szCs w:val="14"/>
              </w:rPr>
            </w:pPr>
          </w:p>
        </w:tc>
        <w:tc>
          <w:tcPr>
            <w:tcW w:w="440" w:type="dxa"/>
            <w:gridSpan w:val="2"/>
            <w:tcBorders>
              <w:top w:val="single" w:sz="4" w:space="0" w:color="auto"/>
              <w:left w:val="single" w:sz="4" w:space="0" w:color="auto"/>
              <w:bottom w:val="single" w:sz="4" w:space="0" w:color="auto"/>
              <w:right w:val="single" w:sz="4" w:space="0" w:color="auto"/>
            </w:tcBorders>
            <w:vAlign w:val="center"/>
          </w:tcPr>
          <w:p w14:paraId="25B30A59" w14:textId="77777777" w:rsidR="00202970" w:rsidRPr="00164626" w:rsidRDefault="00202970" w:rsidP="00202970">
            <w:pPr>
              <w:tabs>
                <w:tab w:val="left" w:pos="851"/>
                <w:tab w:val="left" w:pos="10206"/>
              </w:tabs>
              <w:spacing w:line="240" w:lineRule="auto"/>
              <w:ind w:right="-6"/>
              <w:jc w:val="center"/>
              <w:rPr>
                <w:sz w:val="14"/>
                <w:szCs w:val="14"/>
              </w:rPr>
            </w:pPr>
          </w:p>
        </w:tc>
        <w:tc>
          <w:tcPr>
            <w:tcW w:w="440" w:type="dxa"/>
            <w:gridSpan w:val="3"/>
            <w:tcBorders>
              <w:top w:val="single" w:sz="4" w:space="0" w:color="auto"/>
              <w:left w:val="single" w:sz="4" w:space="0" w:color="auto"/>
              <w:bottom w:val="single" w:sz="4" w:space="0" w:color="auto"/>
              <w:right w:val="single" w:sz="4" w:space="0" w:color="auto"/>
            </w:tcBorders>
            <w:vAlign w:val="center"/>
          </w:tcPr>
          <w:p w14:paraId="60A0B71F" w14:textId="77777777" w:rsidR="00202970" w:rsidRPr="00164626" w:rsidRDefault="00202970" w:rsidP="00202970">
            <w:pPr>
              <w:tabs>
                <w:tab w:val="left" w:pos="851"/>
                <w:tab w:val="left" w:pos="10206"/>
              </w:tabs>
              <w:spacing w:line="240" w:lineRule="auto"/>
              <w:ind w:right="-6"/>
              <w:jc w:val="center"/>
              <w:rPr>
                <w:sz w:val="14"/>
                <w:szCs w:val="14"/>
              </w:rPr>
            </w:pPr>
          </w:p>
        </w:tc>
        <w:tc>
          <w:tcPr>
            <w:tcW w:w="444" w:type="dxa"/>
            <w:gridSpan w:val="2"/>
            <w:tcBorders>
              <w:top w:val="single" w:sz="4" w:space="0" w:color="auto"/>
              <w:left w:val="single" w:sz="4" w:space="0" w:color="auto"/>
              <w:bottom w:val="single" w:sz="4" w:space="0" w:color="auto"/>
              <w:right w:val="single" w:sz="4" w:space="0" w:color="auto"/>
            </w:tcBorders>
            <w:vAlign w:val="center"/>
          </w:tcPr>
          <w:p w14:paraId="109E0259" w14:textId="77777777" w:rsidR="00202970" w:rsidRPr="00164626" w:rsidRDefault="00202970" w:rsidP="00202970">
            <w:pPr>
              <w:tabs>
                <w:tab w:val="left" w:pos="851"/>
                <w:tab w:val="left" w:pos="10206"/>
              </w:tabs>
              <w:spacing w:line="240" w:lineRule="auto"/>
              <w:ind w:right="-6"/>
              <w:jc w:val="center"/>
              <w:rPr>
                <w:sz w:val="14"/>
                <w:szCs w:val="14"/>
              </w:rPr>
            </w:pPr>
          </w:p>
        </w:tc>
        <w:tc>
          <w:tcPr>
            <w:tcW w:w="445" w:type="dxa"/>
            <w:gridSpan w:val="2"/>
            <w:tcBorders>
              <w:top w:val="single" w:sz="4" w:space="0" w:color="auto"/>
              <w:left w:val="single" w:sz="4" w:space="0" w:color="auto"/>
              <w:bottom w:val="single" w:sz="4" w:space="0" w:color="auto"/>
              <w:right w:val="single" w:sz="4" w:space="0" w:color="auto"/>
            </w:tcBorders>
            <w:vAlign w:val="center"/>
          </w:tcPr>
          <w:p w14:paraId="18CCBAE5" w14:textId="77777777" w:rsidR="00202970" w:rsidRPr="00164626" w:rsidRDefault="00202970" w:rsidP="00202970">
            <w:pPr>
              <w:tabs>
                <w:tab w:val="left" w:pos="851"/>
                <w:tab w:val="left" w:pos="10206"/>
              </w:tabs>
              <w:spacing w:line="240" w:lineRule="auto"/>
              <w:ind w:right="-6"/>
              <w:jc w:val="center"/>
              <w:rPr>
                <w:sz w:val="14"/>
                <w:szCs w:val="14"/>
              </w:rPr>
            </w:pPr>
          </w:p>
        </w:tc>
        <w:tc>
          <w:tcPr>
            <w:tcW w:w="445" w:type="dxa"/>
            <w:gridSpan w:val="2"/>
            <w:tcBorders>
              <w:top w:val="single" w:sz="4" w:space="0" w:color="auto"/>
              <w:left w:val="single" w:sz="4" w:space="0" w:color="auto"/>
              <w:bottom w:val="single" w:sz="4" w:space="0" w:color="auto"/>
              <w:right w:val="single" w:sz="4" w:space="0" w:color="auto"/>
            </w:tcBorders>
            <w:vAlign w:val="center"/>
          </w:tcPr>
          <w:p w14:paraId="012A9D44" w14:textId="77777777" w:rsidR="00202970" w:rsidRPr="00164626" w:rsidRDefault="00202970" w:rsidP="00202970">
            <w:pPr>
              <w:tabs>
                <w:tab w:val="left" w:pos="851"/>
                <w:tab w:val="left" w:pos="10206"/>
              </w:tabs>
              <w:spacing w:line="240" w:lineRule="auto"/>
              <w:ind w:right="-6"/>
              <w:jc w:val="center"/>
              <w:rPr>
                <w:sz w:val="14"/>
                <w:szCs w:val="14"/>
              </w:rPr>
            </w:pPr>
          </w:p>
        </w:tc>
        <w:tc>
          <w:tcPr>
            <w:tcW w:w="527" w:type="dxa"/>
            <w:gridSpan w:val="2"/>
            <w:tcBorders>
              <w:top w:val="single" w:sz="4" w:space="0" w:color="auto"/>
              <w:left w:val="single" w:sz="4" w:space="0" w:color="auto"/>
              <w:bottom w:val="single" w:sz="4" w:space="0" w:color="auto"/>
              <w:right w:val="single" w:sz="4" w:space="0" w:color="auto"/>
            </w:tcBorders>
            <w:vAlign w:val="center"/>
          </w:tcPr>
          <w:p w14:paraId="5ADFE469" w14:textId="77777777" w:rsidR="00202970" w:rsidRPr="00164626" w:rsidRDefault="00202970" w:rsidP="00202970">
            <w:pPr>
              <w:tabs>
                <w:tab w:val="left" w:pos="851"/>
                <w:tab w:val="left" w:pos="10206"/>
              </w:tabs>
              <w:spacing w:line="240" w:lineRule="auto"/>
              <w:ind w:right="-6"/>
              <w:jc w:val="center"/>
              <w:rPr>
                <w:sz w:val="14"/>
                <w:szCs w:val="14"/>
              </w:rPr>
            </w:pPr>
          </w:p>
        </w:tc>
      </w:tr>
      <w:tr w:rsidR="00202970" w:rsidRPr="00164626" w14:paraId="10932582" w14:textId="77777777" w:rsidTr="00E76682">
        <w:trPr>
          <w:cantSplit/>
          <w:trHeight w:val="977"/>
        </w:trPr>
        <w:tc>
          <w:tcPr>
            <w:tcW w:w="2405" w:type="dxa"/>
            <w:gridSpan w:val="4"/>
            <w:tcBorders>
              <w:top w:val="single" w:sz="4" w:space="0" w:color="auto"/>
              <w:left w:val="single" w:sz="4" w:space="0" w:color="auto"/>
              <w:bottom w:val="single" w:sz="4" w:space="0" w:color="auto"/>
              <w:right w:val="single" w:sz="4" w:space="0" w:color="auto"/>
            </w:tcBorders>
            <w:vAlign w:val="center"/>
            <w:hideMark/>
          </w:tcPr>
          <w:p w14:paraId="76E4623F"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Detectar vazamentos visíveis e não visíveis nas redes de distribuição</w:t>
            </w:r>
          </w:p>
        </w:tc>
        <w:tc>
          <w:tcPr>
            <w:tcW w:w="424" w:type="dxa"/>
            <w:tcBorders>
              <w:top w:val="single" w:sz="4" w:space="0" w:color="auto"/>
              <w:left w:val="single" w:sz="4" w:space="0" w:color="auto"/>
              <w:bottom w:val="single" w:sz="4" w:space="0" w:color="auto"/>
              <w:right w:val="single" w:sz="4" w:space="0" w:color="auto"/>
            </w:tcBorders>
            <w:vAlign w:val="center"/>
            <w:hideMark/>
          </w:tcPr>
          <w:p w14:paraId="3299F1FD"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01</w:t>
            </w:r>
          </w:p>
        </w:tc>
        <w:tc>
          <w:tcPr>
            <w:tcW w:w="1277" w:type="dxa"/>
            <w:tcBorders>
              <w:top w:val="single" w:sz="4" w:space="0" w:color="auto"/>
              <w:left w:val="single" w:sz="4" w:space="0" w:color="auto"/>
              <w:bottom w:val="single" w:sz="4" w:space="0" w:color="auto"/>
              <w:right w:val="single" w:sz="4" w:space="0" w:color="auto"/>
            </w:tcBorders>
            <w:vAlign w:val="center"/>
            <w:hideMark/>
          </w:tcPr>
          <w:p w14:paraId="56E54E5A"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Projeto</w:t>
            </w:r>
          </w:p>
        </w:tc>
        <w:tc>
          <w:tcPr>
            <w:tcW w:w="848" w:type="dxa"/>
            <w:tcBorders>
              <w:top w:val="single" w:sz="4" w:space="0" w:color="auto"/>
              <w:left w:val="single" w:sz="4" w:space="0" w:color="auto"/>
              <w:bottom w:val="single" w:sz="4" w:space="0" w:color="auto"/>
              <w:right w:val="single" w:sz="4" w:space="0" w:color="auto"/>
            </w:tcBorders>
            <w:vAlign w:val="center"/>
            <w:hideMark/>
          </w:tcPr>
          <w:p w14:paraId="35FBAB90"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9.200,00</w:t>
            </w:r>
          </w:p>
        </w:tc>
        <w:tc>
          <w:tcPr>
            <w:tcW w:w="706" w:type="dxa"/>
            <w:tcBorders>
              <w:top w:val="single" w:sz="4" w:space="0" w:color="auto"/>
              <w:left w:val="single" w:sz="4" w:space="0" w:color="auto"/>
              <w:bottom w:val="single" w:sz="4" w:space="0" w:color="auto"/>
              <w:right w:val="single" w:sz="4" w:space="0" w:color="auto"/>
            </w:tcBorders>
            <w:vAlign w:val="center"/>
            <w:hideMark/>
          </w:tcPr>
          <w:p w14:paraId="12F17720"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9.200,00</w:t>
            </w:r>
          </w:p>
        </w:tc>
        <w:tc>
          <w:tcPr>
            <w:tcW w:w="440" w:type="dxa"/>
            <w:gridSpan w:val="2"/>
            <w:tcBorders>
              <w:top w:val="single" w:sz="4" w:space="0" w:color="auto"/>
              <w:left w:val="single" w:sz="4" w:space="0" w:color="auto"/>
              <w:bottom w:val="single" w:sz="4" w:space="0" w:color="auto"/>
              <w:right w:val="single" w:sz="4" w:space="0" w:color="auto"/>
            </w:tcBorders>
            <w:vAlign w:val="center"/>
          </w:tcPr>
          <w:p w14:paraId="5473C8DC" w14:textId="77777777" w:rsidR="00202970" w:rsidRPr="00164626" w:rsidRDefault="00202970" w:rsidP="00202970">
            <w:pPr>
              <w:tabs>
                <w:tab w:val="left" w:pos="851"/>
                <w:tab w:val="left" w:pos="10206"/>
              </w:tabs>
              <w:spacing w:line="240" w:lineRule="auto"/>
              <w:ind w:right="-6"/>
              <w:jc w:val="center"/>
              <w:rPr>
                <w:sz w:val="14"/>
                <w:szCs w:val="14"/>
              </w:rPr>
            </w:pPr>
          </w:p>
        </w:tc>
        <w:tc>
          <w:tcPr>
            <w:tcW w:w="442" w:type="dxa"/>
            <w:gridSpan w:val="2"/>
            <w:tcBorders>
              <w:top w:val="single" w:sz="4" w:space="0" w:color="auto"/>
              <w:left w:val="single" w:sz="4" w:space="0" w:color="auto"/>
              <w:bottom w:val="single" w:sz="4" w:space="0" w:color="auto"/>
              <w:right w:val="single" w:sz="4" w:space="0" w:color="auto"/>
            </w:tcBorders>
            <w:vAlign w:val="center"/>
          </w:tcPr>
          <w:p w14:paraId="78ED8FA3" w14:textId="77777777" w:rsidR="00202970" w:rsidRPr="00164626" w:rsidRDefault="00202970" w:rsidP="00202970">
            <w:pPr>
              <w:tabs>
                <w:tab w:val="left" w:pos="851"/>
                <w:tab w:val="left" w:pos="10206"/>
              </w:tabs>
              <w:spacing w:line="240" w:lineRule="auto"/>
              <w:ind w:right="-6"/>
              <w:jc w:val="center"/>
              <w:rPr>
                <w:sz w:val="14"/>
                <w:szCs w:val="14"/>
              </w:rPr>
            </w:pPr>
          </w:p>
        </w:tc>
        <w:tc>
          <w:tcPr>
            <w:tcW w:w="442" w:type="dxa"/>
            <w:gridSpan w:val="2"/>
            <w:tcBorders>
              <w:top w:val="single" w:sz="4" w:space="0" w:color="auto"/>
              <w:left w:val="single" w:sz="4" w:space="0" w:color="auto"/>
              <w:bottom w:val="single" w:sz="4" w:space="0" w:color="auto"/>
              <w:right w:val="single" w:sz="4" w:space="0" w:color="auto"/>
            </w:tcBorders>
            <w:vAlign w:val="center"/>
          </w:tcPr>
          <w:p w14:paraId="4CAC59C0" w14:textId="77777777" w:rsidR="00202970" w:rsidRPr="00164626" w:rsidRDefault="00202970" w:rsidP="00202970">
            <w:pPr>
              <w:tabs>
                <w:tab w:val="left" w:pos="851"/>
                <w:tab w:val="left" w:pos="10206"/>
              </w:tabs>
              <w:spacing w:line="240" w:lineRule="auto"/>
              <w:ind w:right="-6"/>
              <w:jc w:val="center"/>
              <w:rPr>
                <w:sz w:val="14"/>
                <w:szCs w:val="14"/>
              </w:rPr>
            </w:pPr>
          </w:p>
        </w:tc>
        <w:tc>
          <w:tcPr>
            <w:tcW w:w="442" w:type="dxa"/>
            <w:gridSpan w:val="3"/>
            <w:tcBorders>
              <w:top w:val="single" w:sz="4" w:space="0" w:color="auto"/>
              <w:left w:val="single" w:sz="4" w:space="0" w:color="auto"/>
              <w:bottom w:val="single" w:sz="4" w:space="0" w:color="auto"/>
              <w:right w:val="single" w:sz="4" w:space="0" w:color="auto"/>
            </w:tcBorders>
            <w:vAlign w:val="center"/>
          </w:tcPr>
          <w:p w14:paraId="0AFBE635" w14:textId="77777777" w:rsidR="00202970" w:rsidRPr="00164626" w:rsidRDefault="00202970" w:rsidP="00202970">
            <w:pPr>
              <w:tabs>
                <w:tab w:val="left" w:pos="851"/>
                <w:tab w:val="left" w:pos="10206"/>
              </w:tabs>
              <w:spacing w:line="240" w:lineRule="auto"/>
              <w:ind w:right="-6"/>
              <w:jc w:val="center"/>
              <w:rPr>
                <w:sz w:val="14"/>
                <w:szCs w:val="14"/>
              </w:rPr>
            </w:pPr>
          </w:p>
        </w:tc>
        <w:tc>
          <w:tcPr>
            <w:tcW w:w="442" w:type="dxa"/>
            <w:gridSpan w:val="3"/>
            <w:tcBorders>
              <w:top w:val="single" w:sz="4" w:space="0" w:color="auto"/>
              <w:left w:val="single" w:sz="4" w:space="0" w:color="auto"/>
              <w:bottom w:val="single" w:sz="4" w:space="0" w:color="auto"/>
              <w:right w:val="single" w:sz="4" w:space="0" w:color="auto"/>
            </w:tcBorders>
            <w:textDirection w:val="tbRl"/>
            <w:vAlign w:val="center"/>
            <w:hideMark/>
          </w:tcPr>
          <w:p w14:paraId="7CBB2F5B" w14:textId="77777777" w:rsidR="00202970" w:rsidRPr="00164626" w:rsidRDefault="00202970" w:rsidP="00E76682">
            <w:pPr>
              <w:tabs>
                <w:tab w:val="left" w:pos="851"/>
                <w:tab w:val="left" w:pos="10206"/>
              </w:tabs>
              <w:spacing w:line="240" w:lineRule="auto"/>
              <w:jc w:val="center"/>
              <w:rPr>
                <w:sz w:val="14"/>
                <w:szCs w:val="14"/>
              </w:rPr>
            </w:pPr>
            <w:r w:rsidRPr="00164626">
              <w:rPr>
                <w:sz w:val="14"/>
                <w:szCs w:val="14"/>
              </w:rPr>
              <w:t>9.200,00</w:t>
            </w:r>
          </w:p>
        </w:tc>
        <w:tc>
          <w:tcPr>
            <w:tcW w:w="442" w:type="dxa"/>
            <w:gridSpan w:val="3"/>
            <w:tcBorders>
              <w:top w:val="single" w:sz="4" w:space="0" w:color="auto"/>
              <w:left w:val="single" w:sz="4" w:space="0" w:color="auto"/>
              <w:bottom w:val="single" w:sz="4" w:space="0" w:color="auto"/>
              <w:right w:val="single" w:sz="4" w:space="0" w:color="auto"/>
            </w:tcBorders>
            <w:vAlign w:val="center"/>
          </w:tcPr>
          <w:p w14:paraId="3414A76D" w14:textId="77777777" w:rsidR="00202970" w:rsidRPr="00164626" w:rsidRDefault="00202970" w:rsidP="00202970">
            <w:pPr>
              <w:tabs>
                <w:tab w:val="left" w:pos="851"/>
                <w:tab w:val="left" w:pos="10206"/>
              </w:tabs>
              <w:spacing w:line="240" w:lineRule="auto"/>
              <w:ind w:right="-6"/>
              <w:jc w:val="center"/>
              <w:rPr>
                <w:sz w:val="14"/>
                <w:szCs w:val="14"/>
              </w:rPr>
            </w:pPr>
          </w:p>
        </w:tc>
        <w:tc>
          <w:tcPr>
            <w:tcW w:w="443" w:type="dxa"/>
            <w:gridSpan w:val="2"/>
            <w:tcBorders>
              <w:top w:val="single" w:sz="4" w:space="0" w:color="auto"/>
              <w:left w:val="single" w:sz="4" w:space="0" w:color="auto"/>
              <w:bottom w:val="single" w:sz="4" w:space="0" w:color="auto"/>
              <w:right w:val="single" w:sz="4" w:space="0" w:color="auto"/>
            </w:tcBorders>
            <w:vAlign w:val="center"/>
          </w:tcPr>
          <w:p w14:paraId="1767D3B2" w14:textId="77777777" w:rsidR="00202970" w:rsidRPr="00164626" w:rsidRDefault="00202970" w:rsidP="00202970">
            <w:pPr>
              <w:tabs>
                <w:tab w:val="left" w:pos="851"/>
                <w:tab w:val="left" w:pos="10206"/>
              </w:tabs>
              <w:spacing w:line="240" w:lineRule="auto"/>
              <w:ind w:right="-6"/>
              <w:jc w:val="center"/>
              <w:rPr>
                <w:sz w:val="14"/>
                <w:szCs w:val="14"/>
              </w:rPr>
            </w:pPr>
          </w:p>
        </w:tc>
        <w:tc>
          <w:tcPr>
            <w:tcW w:w="442" w:type="dxa"/>
            <w:gridSpan w:val="2"/>
            <w:tcBorders>
              <w:top w:val="single" w:sz="4" w:space="0" w:color="auto"/>
              <w:left w:val="single" w:sz="4" w:space="0" w:color="auto"/>
              <w:bottom w:val="single" w:sz="4" w:space="0" w:color="auto"/>
              <w:right w:val="single" w:sz="4" w:space="0" w:color="auto"/>
            </w:tcBorders>
            <w:vAlign w:val="center"/>
          </w:tcPr>
          <w:p w14:paraId="05311801" w14:textId="77777777" w:rsidR="00202970" w:rsidRPr="00164626" w:rsidRDefault="00202970" w:rsidP="00202970">
            <w:pPr>
              <w:tabs>
                <w:tab w:val="left" w:pos="851"/>
                <w:tab w:val="left" w:pos="10206"/>
              </w:tabs>
              <w:spacing w:line="240" w:lineRule="auto"/>
              <w:ind w:right="-6"/>
              <w:jc w:val="center"/>
              <w:rPr>
                <w:sz w:val="14"/>
                <w:szCs w:val="14"/>
              </w:rPr>
            </w:pPr>
          </w:p>
        </w:tc>
        <w:tc>
          <w:tcPr>
            <w:tcW w:w="442" w:type="dxa"/>
            <w:gridSpan w:val="2"/>
            <w:tcBorders>
              <w:top w:val="single" w:sz="4" w:space="0" w:color="auto"/>
              <w:left w:val="single" w:sz="4" w:space="0" w:color="auto"/>
              <w:bottom w:val="single" w:sz="4" w:space="0" w:color="auto"/>
              <w:right w:val="single" w:sz="4" w:space="0" w:color="auto"/>
            </w:tcBorders>
            <w:vAlign w:val="center"/>
          </w:tcPr>
          <w:p w14:paraId="477284A7" w14:textId="77777777" w:rsidR="00202970" w:rsidRPr="00164626" w:rsidRDefault="00202970" w:rsidP="00202970">
            <w:pPr>
              <w:tabs>
                <w:tab w:val="left" w:pos="851"/>
                <w:tab w:val="left" w:pos="10206"/>
              </w:tabs>
              <w:spacing w:line="240" w:lineRule="auto"/>
              <w:ind w:right="-6"/>
              <w:jc w:val="center"/>
              <w:rPr>
                <w:sz w:val="14"/>
                <w:szCs w:val="14"/>
              </w:rPr>
            </w:pPr>
          </w:p>
        </w:tc>
        <w:tc>
          <w:tcPr>
            <w:tcW w:w="443" w:type="dxa"/>
            <w:gridSpan w:val="2"/>
            <w:tcBorders>
              <w:top w:val="single" w:sz="4" w:space="0" w:color="auto"/>
              <w:left w:val="single" w:sz="4" w:space="0" w:color="auto"/>
              <w:bottom w:val="single" w:sz="4" w:space="0" w:color="auto"/>
              <w:right w:val="single" w:sz="4" w:space="0" w:color="auto"/>
            </w:tcBorders>
            <w:vAlign w:val="center"/>
          </w:tcPr>
          <w:p w14:paraId="0F57CD8B" w14:textId="77777777" w:rsidR="00202970" w:rsidRPr="00164626" w:rsidRDefault="00202970" w:rsidP="00202970">
            <w:pPr>
              <w:tabs>
                <w:tab w:val="left" w:pos="851"/>
                <w:tab w:val="left" w:pos="10206"/>
              </w:tabs>
              <w:spacing w:line="240" w:lineRule="auto"/>
              <w:ind w:right="-6"/>
              <w:jc w:val="center"/>
              <w:rPr>
                <w:sz w:val="14"/>
                <w:szCs w:val="14"/>
              </w:rPr>
            </w:pPr>
          </w:p>
        </w:tc>
        <w:tc>
          <w:tcPr>
            <w:tcW w:w="442" w:type="dxa"/>
            <w:gridSpan w:val="2"/>
            <w:tcBorders>
              <w:top w:val="single" w:sz="4" w:space="0" w:color="auto"/>
              <w:left w:val="single" w:sz="4" w:space="0" w:color="auto"/>
              <w:bottom w:val="single" w:sz="4" w:space="0" w:color="auto"/>
              <w:right w:val="single" w:sz="4" w:space="0" w:color="auto"/>
            </w:tcBorders>
            <w:vAlign w:val="center"/>
          </w:tcPr>
          <w:p w14:paraId="3674FCED" w14:textId="77777777" w:rsidR="00202970" w:rsidRPr="00164626" w:rsidRDefault="00202970" w:rsidP="00202970">
            <w:pPr>
              <w:tabs>
                <w:tab w:val="left" w:pos="851"/>
                <w:tab w:val="left" w:pos="10206"/>
              </w:tabs>
              <w:spacing w:line="240" w:lineRule="auto"/>
              <w:ind w:right="-6"/>
              <w:jc w:val="center"/>
              <w:rPr>
                <w:sz w:val="14"/>
                <w:szCs w:val="14"/>
              </w:rPr>
            </w:pPr>
          </w:p>
        </w:tc>
        <w:tc>
          <w:tcPr>
            <w:tcW w:w="444" w:type="dxa"/>
            <w:gridSpan w:val="2"/>
            <w:tcBorders>
              <w:top w:val="single" w:sz="4" w:space="0" w:color="auto"/>
              <w:left w:val="single" w:sz="4" w:space="0" w:color="auto"/>
              <w:bottom w:val="single" w:sz="4" w:space="0" w:color="auto"/>
              <w:right w:val="single" w:sz="4" w:space="0" w:color="auto"/>
            </w:tcBorders>
            <w:vAlign w:val="center"/>
          </w:tcPr>
          <w:p w14:paraId="4117E91D" w14:textId="77777777" w:rsidR="00202970" w:rsidRPr="00164626" w:rsidRDefault="00202970" w:rsidP="00202970">
            <w:pPr>
              <w:tabs>
                <w:tab w:val="left" w:pos="851"/>
                <w:tab w:val="left" w:pos="10206"/>
              </w:tabs>
              <w:spacing w:line="240" w:lineRule="auto"/>
              <w:ind w:right="-6"/>
              <w:jc w:val="center"/>
              <w:rPr>
                <w:sz w:val="14"/>
                <w:szCs w:val="14"/>
              </w:rPr>
            </w:pPr>
          </w:p>
        </w:tc>
        <w:tc>
          <w:tcPr>
            <w:tcW w:w="445" w:type="dxa"/>
            <w:gridSpan w:val="2"/>
            <w:tcBorders>
              <w:top w:val="single" w:sz="4" w:space="0" w:color="auto"/>
              <w:left w:val="single" w:sz="4" w:space="0" w:color="auto"/>
              <w:bottom w:val="single" w:sz="4" w:space="0" w:color="auto"/>
              <w:right w:val="single" w:sz="4" w:space="0" w:color="auto"/>
            </w:tcBorders>
            <w:vAlign w:val="center"/>
          </w:tcPr>
          <w:p w14:paraId="4D56CF48" w14:textId="77777777" w:rsidR="00202970" w:rsidRPr="00164626" w:rsidRDefault="00202970" w:rsidP="00202970">
            <w:pPr>
              <w:tabs>
                <w:tab w:val="left" w:pos="851"/>
                <w:tab w:val="left" w:pos="10206"/>
              </w:tabs>
              <w:spacing w:line="240" w:lineRule="auto"/>
              <w:ind w:right="-6"/>
              <w:jc w:val="center"/>
              <w:rPr>
                <w:sz w:val="14"/>
                <w:szCs w:val="14"/>
              </w:rPr>
            </w:pPr>
          </w:p>
        </w:tc>
        <w:tc>
          <w:tcPr>
            <w:tcW w:w="444" w:type="dxa"/>
            <w:gridSpan w:val="2"/>
            <w:tcBorders>
              <w:top w:val="single" w:sz="4" w:space="0" w:color="auto"/>
              <w:left w:val="single" w:sz="4" w:space="0" w:color="auto"/>
              <w:bottom w:val="single" w:sz="4" w:space="0" w:color="auto"/>
              <w:right w:val="single" w:sz="4" w:space="0" w:color="auto"/>
            </w:tcBorders>
            <w:vAlign w:val="center"/>
          </w:tcPr>
          <w:p w14:paraId="165ADD84" w14:textId="77777777" w:rsidR="00202970" w:rsidRPr="00164626" w:rsidRDefault="00202970" w:rsidP="00202970">
            <w:pPr>
              <w:tabs>
                <w:tab w:val="left" w:pos="851"/>
                <w:tab w:val="left" w:pos="10206"/>
              </w:tabs>
              <w:spacing w:line="240" w:lineRule="auto"/>
              <w:ind w:right="-6"/>
              <w:jc w:val="center"/>
              <w:rPr>
                <w:sz w:val="14"/>
                <w:szCs w:val="14"/>
              </w:rPr>
            </w:pPr>
          </w:p>
        </w:tc>
        <w:tc>
          <w:tcPr>
            <w:tcW w:w="440" w:type="dxa"/>
            <w:gridSpan w:val="2"/>
            <w:tcBorders>
              <w:top w:val="single" w:sz="4" w:space="0" w:color="auto"/>
              <w:left w:val="single" w:sz="4" w:space="0" w:color="auto"/>
              <w:bottom w:val="single" w:sz="4" w:space="0" w:color="auto"/>
              <w:right w:val="single" w:sz="4" w:space="0" w:color="auto"/>
            </w:tcBorders>
            <w:vAlign w:val="center"/>
          </w:tcPr>
          <w:p w14:paraId="36F0DB0F" w14:textId="77777777" w:rsidR="00202970" w:rsidRPr="00164626" w:rsidRDefault="00202970" w:rsidP="00202970">
            <w:pPr>
              <w:tabs>
                <w:tab w:val="left" w:pos="851"/>
                <w:tab w:val="left" w:pos="10206"/>
              </w:tabs>
              <w:spacing w:line="240" w:lineRule="auto"/>
              <w:ind w:right="-6"/>
              <w:jc w:val="center"/>
              <w:rPr>
                <w:sz w:val="14"/>
                <w:szCs w:val="14"/>
              </w:rPr>
            </w:pPr>
          </w:p>
        </w:tc>
        <w:tc>
          <w:tcPr>
            <w:tcW w:w="440" w:type="dxa"/>
            <w:gridSpan w:val="3"/>
            <w:tcBorders>
              <w:top w:val="single" w:sz="4" w:space="0" w:color="auto"/>
              <w:left w:val="single" w:sz="4" w:space="0" w:color="auto"/>
              <w:bottom w:val="single" w:sz="4" w:space="0" w:color="auto"/>
              <w:right w:val="single" w:sz="4" w:space="0" w:color="auto"/>
            </w:tcBorders>
            <w:vAlign w:val="center"/>
          </w:tcPr>
          <w:p w14:paraId="51109A93" w14:textId="77777777" w:rsidR="00202970" w:rsidRPr="00164626" w:rsidRDefault="00202970" w:rsidP="00202970">
            <w:pPr>
              <w:tabs>
                <w:tab w:val="left" w:pos="851"/>
                <w:tab w:val="left" w:pos="10206"/>
              </w:tabs>
              <w:spacing w:line="240" w:lineRule="auto"/>
              <w:ind w:right="-6"/>
              <w:jc w:val="center"/>
              <w:rPr>
                <w:sz w:val="14"/>
                <w:szCs w:val="14"/>
              </w:rPr>
            </w:pPr>
          </w:p>
        </w:tc>
        <w:tc>
          <w:tcPr>
            <w:tcW w:w="444" w:type="dxa"/>
            <w:gridSpan w:val="2"/>
            <w:tcBorders>
              <w:top w:val="single" w:sz="4" w:space="0" w:color="auto"/>
              <w:left w:val="single" w:sz="4" w:space="0" w:color="auto"/>
              <w:bottom w:val="single" w:sz="4" w:space="0" w:color="auto"/>
              <w:right w:val="single" w:sz="4" w:space="0" w:color="auto"/>
            </w:tcBorders>
            <w:vAlign w:val="center"/>
          </w:tcPr>
          <w:p w14:paraId="0506E83A" w14:textId="77777777" w:rsidR="00202970" w:rsidRPr="00164626" w:rsidRDefault="00202970" w:rsidP="00202970">
            <w:pPr>
              <w:tabs>
                <w:tab w:val="left" w:pos="851"/>
                <w:tab w:val="left" w:pos="10206"/>
              </w:tabs>
              <w:spacing w:line="240" w:lineRule="auto"/>
              <w:ind w:right="-6"/>
              <w:jc w:val="center"/>
              <w:rPr>
                <w:sz w:val="14"/>
                <w:szCs w:val="14"/>
              </w:rPr>
            </w:pPr>
          </w:p>
        </w:tc>
        <w:tc>
          <w:tcPr>
            <w:tcW w:w="445" w:type="dxa"/>
            <w:gridSpan w:val="2"/>
            <w:tcBorders>
              <w:top w:val="single" w:sz="4" w:space="0" w:color="auto"/>
              <w:left w:val="single" w:sz="4" w:space="0" w:color="auto"/>
              <w:bottom w:val="single" w:sz="4" w:space="0" w:color="auto"/>
              <w:right w:val="single" w:sz="4" w:space="0" w:color="auto"/>
            </w:tcBorders>
            <w:vAlign w:val="center"/>
          </w:tcPr>
          <w:p w14:paraId="75079EFB" w14:textId="77777777" w:rsidR="00202970" w:rsidRPr="00164626" w:rsidRDefault="00202970" w:rsidP="00202970">
            <w:pPr>
              <w:tabs>
                <w:tab w:val="left" w:pos="851"/>
                <w:tab w:val="left" w:pos="10206"/>
              </w:tabs>
              <w:spacing w:line="240" w:lineRule="auto"/>
              <w:ind w:right="-6"/>
              <w:jc w:val="center"/>
              <w:rPr>
                <w:sz w:val="14"/>
                <w:szCs w:val="14"/>
              </w:rPr>
            </w:pPr>
          </w:p>
        </w:tc>
        <w:tc>
          <w:tcPr>
            <w:tcW w:w="445" w:type="dxa"/>
            <w:gridSpan w:val="2"/>
            <w:tcBorders>
              <w:top w:val="single" w:sz="4" w:space="0" w:color="auto"/>
              <w:left w:val="single" w:sz="4" w:space="0" w:color="auto"/>
              <w:bottom w:val="single" w:sz="4" w:space="0" w:color="auto"/>
              <w:right w:val="single" w:sz="4" w:space="0" w:color="auto"/>
            </w:tcBorders>
            <w:vAlign w:val="center"/>
          </w:tcPr>
          <w:p w14:paraId="406AFFF1" w14:textId="77777777" w:rsidR="00202970" w:rsidRPr="00164626" w:rsidRDefault="00202970" w:rsidP="00202970">
            <w:pPr>
              <w:tabs>
                <w:tab w:val="left" w:pos="851"/>
                <w:tab w:val="left" w:pos="10206"/>
              </w:tabs>
              <w:spacing w:line="240" w:lineRule="auto"/>
              <w:ind w:right="-6"/>
              <w:jc w:val="center"/>
              <w:rPr>
                <w:sz w:val="14"/>
                <w:szCs w:val="14"/>
              </w:rPr>
            </w:pPr>
          </w:p>
        </w:tc>
        <w:tc>
          <w:tcPr>
            <w:tcW w:w="527" w:type="dxa"/>
            <w:gridSpan w:val="2"/>
            <w:tcBorders>
              <w:top w:val="single" w:sz="4" w:space="0" w:color="auto"/>
              <w:left w:val="single" w:sz="4" w:space="0" w:color="auto"/>
              <w:bottom w:val="single" w:sz="4" w:space="0" w:color="auto"/>
              <w:right w:val="single" w:sz="4" w:space="0" w:color="auto"/>
            </w:tcBorders>
            <w:vAlign w:val="center"/>
          </w:tcPr>
          <w:p w14:paraId="63E984A9" w14:textId="77777777" w:rsidR="00202970" w:rsidRPr="00164626" w:rsidRDefault="00202970" w:rsidP="00202970">
            <w:pPr>
              <w:tabs>
                <w:tab w:val="left" w:pos="851"/>
                <w:tab w:val="left" w:pos="10206"/>
              </w:tabs>
              <w:spacing w:line="240" w:lineRule="auto"/>
              <w:ind w:right="-6"/>
              <w:jc w:val="center"/>
              <w:rPr>
                <w:sz w:val="14"/>
                <w:szCs w:val="14"/>
              </w:rPr>
            </w:pPr>
          </w:p>
        </w:tc>
      </w:tr>
      <w:tr w:rsidR="00202970" w:rsidRPr="00164626" w14:paraId="7E5484BF" w14:textId="77777777" w:rsidTr="00202970">
        <w:trPr>
          <w:trHeight w:val="158"/>
        </w:trPr>
        <w:tc>
          <w:tcPr>
            <w:tcW w:w="14596" w:type="dxa"/>
            <w:gridSpan w:val="52"/>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hideMark/>
          </w:tcPr>
          <w:p w14:paraId="7812A518"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Programa 05 – GESTÃO E RESULTADOS</w:t>
            </w:r>
          </w:p>
        </w:tc>
      </w:tr>
      <w:tr w:rsidR="00202970" w:rsidRPr="00164626" w14:paraId="12C5794A" w14:textId="77777777" w:rsidTr="00202970">
        <w:trPr>
          <w:trHeight w:val="134"/>
        </w:trPr>
        <w:tc>
          <w:tcPr>
            <w:tcW w:w="2405" w:type="dxa"/>
            <w:gridSpan w:val="4"/>
            <w:vMerge w:val="restart"/>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0B759D7C"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Ação</w:t>
            </w:r>
          </w:p>
        </w:tc>
        <w:tc>
          <w:tcPr>
            <w:tcW w:w="424" w:type="dxa"/>
            <w:vMerge w:val="restart"/>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3A274888" w14:textId="77777777" w:rsidR="00202970" w:rsidRPr="00164626" w:rsidRDefault="00202970" w:rsidP="00202970">
            <w:pPr>
              <w:tabs>
                <w:tab w:val="left" w:pos="851"/>
                <w:tab w:val="left" w:pos="10206"/>
              </w:tabs>
              <w:spacing w:line="240" w:lineRule="auto"/>
              <w:ind w:left="-108" w:right="-114"/>
              <w:jc w:val="center"/>
              <w:rPr>
                <w:b/>
                <w:sz w:val="14"/>
                <w:szCs w:val="14"/>
              </w:rPr>
            </w:pPr>
            <w:r w:rsidRPr="00164626">
              <w:rPr>
                <w:b/>
                <w:sz w:val="14"/>
                <w:szCs w:val="14"/>
              </w:rPr>
              <w:t>Qtd.</w:t>
            </w:r>
          </w:p>
        </w:tc>
        <w:tc>
          <w:tcPr>
            <w:tcW w:w="1277" w:type="dxa"/>
            <w:vMerge w:val="restart"/>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101662E0"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Und.</w:t>
            </w:r>
          </w:p>
        </w:tc>
        <w:tc>
          <w:tcPr>
            <w:tcW w:w="848" w:type="dxa"/>
            <w:vMerge w:val="restart"/>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45DBDA35"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Preço Unitário (R$)</w:t>
            </w:r>
          </w:p>
        </w:tc>
        <w:tc>
          <w:tcPr>
            <w:tcW w:w="706" w:type="dxa"/>
            <w:vMerge w:val="restart"/>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1E4EEAE3"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Total (R$)</w:t>
            </w:r>
          </w:p>
        </w:tc>
        <w:tc>
          <w:tcPr>
            <w:tcW w:w="8936" w:type="dxa"/>
            <w:gridSpan w:val="44"/>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5495D2D1"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ANO</w:t>
            </w:r>
          </w:p>
        </w:tc>
      </w:tr>
      <w:tr w:rsidR="00202970" w:rsidRPr="00164626" w14:paraId="1F78F234" w14:textId="77777777" w:rsidTr="00202970">
        <w:trPr>
          <w:trHeight w:val="236"/>
        </w:trPr>
        <w:tc>
          <w:tcPr>
            <w:tcW w:w="2405" w:type="dxa"/>
            <w:gridSpan w:val="4"/>
            <w:vMerge/>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3CCACBCC" w14:textId="77777777" w:rsidR="00202970" w:rsidRPr="00164626" w:rsidRDefault="00202970" w:rsidP="00202970">
            <w:pPr>
              <w:spacing w:line="240" w:lineRule="auto"/>
              <w:jc w:val="center"/>
              <w:rPr>
                <w:b/>
                <w:sz w:val="14"/>
                <w:szCs w:val="14"/>
              </w:rPr>
            </w:pPr>
          </w:p>
        </w:tc>
        <w:tc>
          <w:tcPr>
            <w:tcW w:w="424" w:type="dxa"/>
            <w:vMerge/>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4AF928A0" w14:textId="77777777" w:rsidR="00202970" w:rsidRPr="00164626" w:rsidRDefault="00202970" w:rsidP="00202970">
            <w:pPr>
              <w:spacing w:line="240" w:lineRule="auto"/>
              <w:jc w:val="center"/>
              <w:rPr>
                <w:b/>
                <w:sz w:val="14"/>
                <w:szCs w:val="14"/>
              </w:rPr>
            </w:pPr>
          </w:p>
        </w:tc>
        <w:tc>
          <w:tcPr>
            <w:tcW w:w="1277" w:type="dxa"/>
            <w:vMerge/>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539861F5" w14:textId="77777777" w:rsidR="00202970" w:rsidRPr="00164626" w:rsidRDefault="00202970" w:rsidP="00202970">
            <w:pPr>
              <w:spacing w:line="240" w:lineRule="auto"/>
              <w:jc w:val="center"/>
              <w:rPr>
                <w:b/>
                <w:sz w:val="14"/>
                <w:szCs w:val="14"/>
              </w:rPr>
            </w:pPr>
          </w:p>
        </w:tc>
        <w:tc>
          <w:tcPr>
            <w:tcW w:w="848" w:type="dxa"/>
            <w:vMerge/>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17F2DA0F" w14:textId="77777777" w:rsidR="00202970" w:rsidRPr="00164626" w:rsidRDefault="00202970" w:rsidP="00202970">
            <w:pPr>
              <w:spacing w:line="240" w:lineRule="auto"/>
              <w:jc w:val="center"/>
              <w:rPr>
                <w:b/>
                <w:sz w:val="14"/>
                <w:szCs w:val="14"/>
              </w:rPr>
            </w:pPr>
          </w:p>
        </w:tc>
        <w:tc>
          <w:tcPr>
            <w:tcW w:w="706" w:type="dxa"/>
            <w:vMerge/>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5AA4340F" w14:textId="77777777" w:rsidR="00202970" w:rsidRPr="00164626" w:rsidRDefault="00202970" w:rsidP="00202970">
            <w:pPr>
              <w:spacing w:line="240" w:lineRule="auto"/>
              <w:jc w:val="center"/>
              <w:rPr>
                <w:b/>
                <w:sz w:val="14"/>
                <w:szCs w:val="14"/>
              </w:rPr>
            </w:pPr>
          </w:p>
        </w:tc>
        <w:tc>
          <w:tcPr>
            <w:tcW w:w="440"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686E0FA5"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01</w:t>
            </w:r>
          </w:p>
        </w:tc>
        <w:tc>
          <w:tcPr>
            <w:tcW w:w="400"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615B11DE"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02</w:t>
            </w:r>
          </w:p>
        </w:tc>
        <w:tc>
          <w:tcPr>
            <w:tcW w:w="44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7DC9652F"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03</w:t>
            </w:r>
          </w:p>
        </w:tc>
        <w:tc>
          <w:tcPr>
            <w:tcW w:w="460" w:type="dxa"/>
            <w:gridSpan w:val="3"/>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323BBFB9"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04</w:t>
            </w:r>
          </w:p>
        </w:tc>
        <w:tc>
          <w:tcPr>
            <w:tcW w:w="440" w:type="dxa"/>
            <w:gridSpan w:val="3"/>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3936FB97"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05</w:t>
            </w:r>
          </w:p>
        </w:tc>
        <w:tc>
          <w:tcPr>
            <w:tcW w:w="440" w:type="dxa"/>
            <w:gridSpan w:val="3"/>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0D5EB277"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06</w:t>
            </w:r>
          </w:p>
        </w:tc>
        <w:tc>
          <w:tcPr>
            <w:tcW w:w="441"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04F13435"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07</w:t>
            </w:r>
          </w:p>
        </w:tc>
        <w:tc>
          <w:tcPr>
            <w:tcW w:w="44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346C98D7"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08</w:t>
            </w:r>
          </w:p>
        </w:tc>
        <w:tc>
          <w:tcPr>
            <w:tcW w:w="444"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453043CD"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09</w:t>
            </w:r>
          </w:p>
        </w:tc>
        <w:tc>
          <w:tcPr>
            <w:tcW w:w="44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67A5E530"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10</w:t>
            </w:r>
          </w:p>
        </w:tc>
        <w:tc>
          <w:tcPr>
            <w:tcW w:w="440"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62565AD8"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11</w:t>
            </w:r>
          </w:p>
        </w:tc>
        <w:tc>
          <w:tcPr>
            <w:tcW w:w="440"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25E80CB4"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12</w:t>
            </w:r>
          </w:p>
        </w:tc>
        <w:tc>
          <w:tcPr>
            <w:tcW w:w="440"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523C0F02"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13</w:t>
            </w:r>
          </w:p>
        </w:tc>
        <w:tc>
          <w:tcPr>
            <w:tcW w:w="441"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6518B3B7"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14</w:t>
            </w:r>
          </w:p>
        </w:tc>
        <w:tc>
          <w:tcPr>
            <w:tcW w:w="440"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7FB35436"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15</w:t>
            </w:r>
          </w:p>
        </w:tc>
        <w:tc>
          <w:tcPr>
            <w:tcW w:w="440" w:type="dxa"/>
            <w:gridSpan w:val="3"/>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1DB28891"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16</w:t>
            </w:r>
          </w:p>
        </w:tc>
        <w:tc>
          <w:tcPr>
            <w:tcW w:w="478" w:type="dxa"/>
            <w:gridSpan w:val="3"/>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652DDA58"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17</w:t>
            </w:r>
          </w:p>
        </w:tc>
        <w:tc>
          <w:tcPr>
            <w:tcW w:w="44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2B1E6099"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18</w:t>
            </w:r>
          </w:p>
        </w:tc>
        <w:tc>
          <w:tcPr>
            <w:tcW w:w="44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476CA65F"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19</w:t>
            </w:r>
          </w:p>
        </w:tc>
        <w:tc>
          <w:tcPr>
            <w:tcW w:w="527"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2E376DB8"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20</w:t>
            </w:r>
          </w:p>
        </w:tc>
      </w:tr>
      <w:tr w:rsidR="00202970" w:rsidRPr="00164626" w14:paraId="01B4F5CE" w14:textId="77777777" w:rsidTr="00202970">
        <w:trPr>
          <w:cantSplit/>
          <w:trHeight w:val="831"/>
        </w:trPr>
        <w:tc>
          <w:tcPr>
            <w:tcW w:w="2405" w:type="dxa"/>
            <w:gridSpan w:val="4"/>
            <w:vMerge w:val="restart"/>
            <w:tcBorders>
              <w:top w:val="single" w:sz="4" w:space="0" w:color="auto"/>
              <w:left w:val="single" w:sz="4" w:space="0" w:color="auto"/>
              <w:bottom w:val="single" w:sz="4" w:space="0" w:color="auto"/>
              <w:right w:val="single" w:sz="4" w:space="0" w:color="auto"/>
            </w:tcBorders>
            <w:vAlign w:val="center"/>
            <w:hideMark/>
          </w:tcPr>
          <w:p w14:paraId="7DF07DDE" w14:textId="77777777" w:rsidR="00202970" w:rsidRPr="00164626" w:rsidRDefault="00202970" w:rsidP="00202970">
            <w:pPr>
              <w:tabs>
                <w:tab w:val="left" w:pos="851"/>
                <w:tab w:val="left" w:pos="10206"/>
              </w:tabs>
              <w:spacing w:line="240" w:lineRule="auto"/>
              <w:ind w:left="-108" w:right="-110"/>
              <w:jc w:val="center"/>
              <w:rPr>
                <w:sz w:val="14"/>
                <w:szCs w:val="14"/>
              </w:rPr>
            </w:pPr>
            <w:r w:rsidRPr="00164626">
              <w:rPr>
                <w:sz w:val="14"/>
                <w:szCs w:val="14"/>
              </w:rPr>
              <w:t>Expandir leitura automatizada de hidrômetros às associações de água</w:t>
            </w:r>
          </w:p>
        </w:tc>
        <w:tc>
          <w:tcPr>
            <w:tcW w:w="424" w:type="dxa"/>
            <w:tcBorders>
              <w:top w:val="single" w:sz="4" w:space="0" w:color="auto"/>
              <w:left w:val="single" w:sz="4" w:space="0" w:color="auto"/>
              <w:bottom w:val="single" w:sz="4" w:space="0" w:color="auto"/>
              <w:right w:val="single" w:sz="4" w:space="0" w:color="auto"/>
            </w:tcBorders>
            <w:vAlign w:val="center"/>
            <w:hideMark/>
          </w:tcPr>
          <w:p w14:paraId="0E19AAB5"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06</w:t>
            </w:r>
          </w:p>
        </w:tc>
        <w:tc>
          <w:tcPr>
            <w:tcW w:w="1277" w:type="dxa"/>
            <w:tcBorders>
              <w:top w:val="single" w:sz="4" w:space="0" w:color="auto"/>
              <w:left w:val="single" w:sz="4" w:space="0" w:color="auto"/>
              <w:bottom w:val="single" w:sz="4" w:space="0" w:color="auto"/>
              <w:right w:val="single" w:sz="4" w:space="0" w:color="auto"/>
            </w:tcBorders>
            <w:vAlign w:val="center"/>
            <w:hideMark/>
          </w:tcPr>
          <w:p w14:paraId="09B69B61"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Inclusão das Associações de água</w:t>
            </w:r>
          </w:p>
        </w:tc>
        <w:tc>
          <w:tcPr>
            <w:tcW w:w="848" w:type="dxa"/>
            <w:tcBorders>
              <w:top w:val="single" w:sz="4" w:space="0" w:color="auto"/>
              <w:left w:val="single" w:sz="4" w:space="0" w:color="auto"/>
              <w:bottom w:val="single" w:sz="4" w:space="0" w:color="auto"/>
              <w:right w:val="single" w:sz="4" w:space="0" w:color="auto"/>
            </w:tcBorders>
            <w:textDirection w:val="tbRl"/>
            <w:vAlign w:val="center"/>
            <w:hideMark/>
          </w:tcPr>
          <w:p w14:paraId="3D737F80" w14:textId="77777777" w:rsidR="00202970" w:rsidRPr="00164626" w:rsidRDefault="00202970" w:rsidP="00E76682">
            <w:pPr>
              <w:tabs>
                <w:tab w:val="left" w:pos="851"/>
                <w:tab w:val="left" w:pos="10206"/>
              </w:tabs>
              <w:spacing w:line="240" w:lineRule="auto"/>
              <w:jc w:val="center"/>
              <w:rPr>
                <w:sz w:val="14"/>
                <w:szCs w:val="14"/>
              </w:rPr>
            </w:pPr>
            <w:r w:rsidRPr="00164626">
              <w:rPr>
                <w:sz w:val="14"/>
                <w:szCs w:val="14"/>
              </w:rPr>
              <w:t>3.900,00</w:t>
            </w:r>
          </w:p>
        </w:tc>
        <w:tc>
          <w:tcPr>
            <w:tcW w:w="706" w:type="dxa"/>
            <w:vMerge w:val="restart"/>
            <w:tcBorders>
              <w:top w:val="single" w:sz="4" w:space="0" w:color="auto"/>
              <w:left w:val="single" w:sz="4" w:space="0" w:color="auto"/>
              <w:bottom w:val="single" w:sz="4" w:space="0" w:color="auto"/>
              <w:right w:val="single" w:sz="4" w:space="0" w:color="auto"/>
            </w:tcBorders>
            <w:textDirection w:val="tbRl"/>
            <w:vAlign w:val="center"/>
            <w:hideMark/>
          </w:tcPr>
          <w:p w14:paraId="12EF323C" w14:textId="77777777" w:rsidR="00202970" w:rsidRPr="00164626" w:rsidRDefault="00202970" w:rsidP="00202970">
            <w:pPr>
              <w:tabs>
                <w:tab w:val="left" w:pos="851"/>
                <w:tab w:val="left" w:pos="10206"/>
              </w:tabs>
              <w:spacing w:line="240" w:lineRule="auto"/>
              <w:ind w:left="113" w:right="-6"/>
              <w:jc w:val="center"/>
              <w:rPr>
                <w:sz w:val="14"/>
                <w:szCs w:val="14"/>
              </w:rPr>
            </w:pPr>
            <w:r w:rsidRPr="00164626">
              <w:rPr>
                <w:sz w:val="14"/>
                <w:szCs w:val="14"/>
              </w:rPr>
              <w:t>117.900,00</w:t>
            </w:r>
          </w:p>
        </w:tc>
        <w:tc>
          <w:tcPr>
            <w:tcW w:w="440" w:type="dxa"/>
            <w:gridSpan w:val="2"/>
            <w:vMerge w:val="restart"/>
            <w:tcBorders>
              <w:top w:val="single" w:sz="4" w:space="0" w:color="auto"/>
              <w:left w:val="single" w:sz="4" w:space="0" w:color="auto"/>
              <w:bottom w:val="single" w:sz="4" w:space="0" w:color="auto"/>
              <w:right w:val="single" w:sz="4" w:space="0" w:color="auto"/>
            </w:tcBorders>
            <w:textDirection w:val="tbRl"/>
            <w:vAlign w:val="center"/>
            <w:hideMark/>
          </w:tcPr>
          <w:p w14:paraId="7D66EE60" w14:textId="77777777" w:rsidR="00202970" w:rsidRPr="00164626" w:rsidRDefault="00202970" w:rsidP="00202970">
            <w:pPr>
              <w:tabs>
                <w:tab w:val="left" w:pos="851"/>
                <w:tab w:val="left" w:pos="10206"/>
              </w:tabs>
              <w:spacing w:line="240" w:lineRule="auto"/>
              <w:ind w:left="113" w:right="-6"/>
              <w:jc w:val="center"/>
              <w:rPr>
                <w:sz w:val="14"/>
                <w:szCs w:val="14"/>
              </w:rPr>
            </w:pPr>
            <w:r w:rsidRPr="00164626">
              <w:rPr>
                <w:sz w:val="14"/>
                <w:szCs w:val="14"/>
              </w:rPr>
              <w:t>9.900,00</w:t>
            </w:r>
          </w:p>
        </w:tc>
        <w:tc>
          <w:tcPr>
            <w:tcW w:w="400" w:type="dxa"/>
            <w:vMerge w:val="restart"/>
            <w:tcBorders>
              <w:top w:val="single" w:sz="4" w:space="0" w:color="auto"/>
              <w:left w:val="single" w:sz="4" w:space="0" w:color="auto"/>
              <w:bottom w:val="single" w:sz="4" w:space="0" w:color="auto"/>
              <w:right w:val="single" w:sz="4" w:space="0" w:color="auto"/>
            </w:tcBorders>
            <w:textDirection w:val="tbRl"/>
            <w:vAlign w:val="center"/>
            <w:hideMark/>
          </w:tcPr>
          <w:p w14:paraId="70D3DD1F" w14:textId="77777777" w:rsidR="00202970" w:rsidRPr="00164626" w:rsidRDefault="00202970" w:rsidP="00202970">
            <w:pPr>
              <w:tabs>
                <w:tab w:val="left" w:pos="851"/>
                <w:tab w:val="left" w:pos="10206"/>
              </w:tabs>
              <w:spacing w:line="240" w:lineRule="auto"/>
              <w:ind w:left="113" w:right="-6"/>
              <w:jc w:val="center"/>
              <w:rPr>
                <w:sz w:val="14"/>
                <w:szCs w:val="14"/>
              </w:rPr>
            </w:pPr>
            <w:r w:rsidRPr="00164626">
              <w:rPr>
                <w:sz w:val="14"/>
                <w:szCs w:val="14"/>
              </w:rPr>
              <w:t>6.000,00</w:t>
            </w:r>
          </w:p>
        </w:tc>
        <w:tc>
          <w:tcPr>
            <w:tcW w:w="445" w:type="dxa"/>
            <w:gridSpan w:val="2"/>
            <w:vMerge w:val="restart"/>
            <w:tcBorders>
              <w:top w:val="single" w:sz="4" w:space="0" w:color="auto"/>
              <w:left w:val="single" w:sz="4" w:space="0" w:color="auto"/>
              <w:bottom w:val="single" w:sz="4" w:space="0" w:color="auto"/>
              <w:right w:val="single" w:sz="4" w:space="0" w:color="auto"/>
            </w:tcBorders>
            <w:textDirection w:val="tbRl"/>
            <w:vAlign w:val="center"/>
            <w:hideMark/>
          </w:tcPr>
          <w:p w14:paraId="0AD6DF08" w14:textId="77777777" w:rsidR="00202970" w:rsidRPr="00164626" w:rsidRDefault="00202970" w:rsidP="00202970">
            <w:pPr>
              <w:tabs>
                <w:tab w:val="left" w:pos="851"/>
                <w:tab w:val="left" w:pos="10206"/>
              </w:tabs>
              <w:spacing w:line="240" w:lineRule="auto"/>
              <w:ind w:left="113" w:right="-6"/>
              <w:jc w:val="center"/>
              <w:rPr>
                <w:sz w:val="14"/>
                <w:szCs w:val="14"/>
              </w:rPr>
            </w:pPr>
            <w:r w:rsidRPr="00164626">
              <w:rPr>
                <w:sz w:val="14"/>
                <w:szCs w:val="14"/>
              </w:rPr>
              <w:t>6.000,00</w:t>
            </w:r>
          </w:p>
        </w:tc>
        <w:tc>
          <w:tcPr>
            <w:tcW w:w="460" w:type="dxa"/>
            <w:gridSpan w:val="3"/>
            <w:vMerge w:val="restart"/>
            <w:tcBorders>
              <w:top w:val="single" w:sz="4" w:space="0" w:color="auto"/>
              <w:left w:val="single" w:sz="4" w:space="0" w:color="auto"/>
              <w:bottom w:val="single" w:sz="4" w:space="0" w:color="auto"/>
              <w:right w:val="single" w:sz="4" w:space="0" w:color="auto"/>
            </w:tcBorders>
            <w:textDirection w:val="tbRl"/>
            <w:vAlign w:val="center"/>
            <w:hideMark/>
          </w:tcPr>
          <w:p w14:paraId="7036F79E" w14:textId="77777777" w:rsidR="00202970" w:rsidRPr="00164626" w:rsidRDefault="00202970" w:rsidP="00202970">
            <w:pPr>
              <w:tabs>
                <w:tab w:val="left" w:pos="851"/>
                <w:tab w:val="left" w:pos="10206"/>
              </w:tabs>
              <w:spacing w:line="240" w:lineRule="auto"/>
              <w:ind w:left="113" w:right="-6"/>
              <w:jc w:val="center"/>
              <w:rPr>
                <w:sz w:val="14"/>
                <w:szCs w:val="14"/>
              </w:rPr>
            </w:pPr>
            <w:r w:rsidRPr="00164626">
              <w:rPr>
                <w:sz w:val="14"/>
                <w:szCs w:val="14"/>
              </w:rPr>
              <w:t>6.000,00</w:t>
            </w:r>
          </w:p>
        </w:tc>
        <w:tc>
          <w:tcPr>
            <w:tcW w:w="440" w:type="dxa"/>
            <w:gridSpan w:val="3"/>
            <w:vMerge w:val="restart"/>
            <w:tcBorders>
              <w:top w:val="single" w:sz="4" w:space="0" w:color="auto"/>
              <w:left w:val="single" w:sz="4" w:space="0" w:color="auto"/>
              <w:bottom w:val="single" w:sz="4" w:space="0" w:color="auto"/>
              <w:right w:val="single" w:sz="4" w:space="0" w:color="auto"/>
            </w:tcBorders>
            <w:textDirection w:val="tbRl"/>
            <w:vAlign w:val="center"/>
            <w:hideMark/>
          </w:tcPr>
          <w:p w14:paraId="07C64DB5" w14:textId="77777777" w:rsidR="00202970" w:rsidRPr="00164626" w:rsidRDefault="00202970" w:rsidP="00202970">
            <w:pPr>
              <w:tabs>
                <w:tab w:val="left" w:pos="851"/>
                <w:tab w:val="left" w:pos="10206"/>
              </w:tabs>
              <w:spacing w:line="240" w:lineRule="auto"/>
              <w:ind w:left="113" w:right="-6"/>
              <w:jc w:val="center"/>
              <w:rPr>
                <w:sz w:val="14"/>
                <w:szCs w:val="14"/>
              </w:rPr>
            </w:pPr>
            <w:r w:rsidRPr="00164626">
              <w:rPr>
                <w:sz w:val="14"/>
                <w:szCs w:val="14"/>
              </w:rPr>
              <w:t>6.000,00</w:t>
            </w:r>
          </w:p>
        </w:tc>
        <w:tc>
          <w:tcPr>
            <w:tcW w:w="440" w:type="dxa"/>
            <w:gridSpan w:val="3"/>
            <w:vMerge w:val="restart"/>
            <w:tcBorders>
              <w:top w:val="single" w:sz="4" w:space="0" w:color="auto"/>
              <w:left w:val="single" w:sz="4" w:space="0" w:color="auto"/>
              <w:bottom w:val="single" w:sz="4" w:space="0" w:color="auto"/>
              <w:right w:val="single" w:sz="4" w:space="0" w:color="auto"/>
            </w:tcBorders>
            <w:textDirection w:val="tbRl"/>
            <w:vAlign w:val="center"/>
            <w:hideMark/>
          </w:tcPr>
          <w:p w14:paraId="5D9FBC0B" w14:textId="77777777" w:rsidR="00202970" w:rsidRPr="00164626" w:rsidRDefault="00202970" w:rsidP="00202970">
            <w:pPr>
              <w:tabs>
                <w:tab w:val="left" w:pos="851"/>
                <w:tab w:val="left" w:pos="10206"/>
              </w:tabs>
              <w:spacing w:line="240" w:lineRule="auto"/>
              <w:ind w:left="113" w:right="-6"/>
              <w:jc w:val="center"/>
              <w:rPr>
                <w:sz w:val="14"/>
                <w:szCs w:val="14"/>
              </w:rPr>
            </w:pPr>
            <w:r w:rsidRPr="00164626">
              <w:rPr>
                <w:sz w:val="14"/>
                <w:szCs w:val="14"/>
              </w:rPr>
              <w:t>6.000,00</w:t>
            </w:r>
          </w:p>
        </w:tc>
        <w:tc>
          <w:tcPr>
            <w:tcW w:w="441" w:type="dxa"/>
            <w:gridSpan w:val="2"/>
            <w:vMerge w:val="restart"/>
            <w:tcBorders>
              <w:top w:val="single" w:sz="4" w:space="0" w:color="auto"/>
              <w:left w:val="single" w:sz="4" w:space="0" w:color="auto"/>
              <w:bottom w:val="single" w:sz="4" w:space="0" w:color="auto"/>
              <w:right w:val="single" w:sz="4" w:space="0" w:color="auto"/>
            </w:tcBorders>
            <w:textDirection w:val="tbRl"/>
            <w:vAlign w:val="center"/>
            <w:hideMark/>
          </w:tcPr>
          <w:p w14:paraId="53FDE10A" w14:textId="77777777" w:rsidR="00202970" w:rsidRPr="00164626" w:rsidRDefault="00202970" w:rsidP="00202970">
            <w:pPr>
              <w:tabs>
                <w:tab w:val="left" w:pos="851"/>
                <w:tab w:val="left" w:pos="10206"/>
              </w:tabs>
              <w:spacing w:line="240" w:lineRule="auto"/>
              <w:ind w:left="113" w:right="-6"/>
              <w:jc w:val="center"/>
              <w:rPr>
                <w:sz w:val="14"/>
                <w:szCs w:val="14"/>
              </w:rPr>
            </w:pPr>
            <w:r w:rsidRPr="00164626">
              <w:rPr>
                <w:sz w:val="14"/>
                <w:szCs w:val="14"/>
              </w:rPr>
              <w:t>6.000,00</w:t>
            </w:r>
          </w:p>
        </w:tc>
        <w:tc>
          <w:tcPr>
            <w:tcW w:w="445" w:type="dxa"/>
            <w:gridSpan w:val="2"/>
            <w:vMerge w:val="restart"/>
            <w:tcBorders>
              <w:top w:val="single" w:sz="4" w:space="0" w:color="auto"/>
              <w:left w:val="single" w:sz="4" w:space="0" w:color="auto"/>
              <w:bottom w:val="single" w:sz="4" w:space="0" w:color="auto"/>
              <w:right w:val="single" w:sz="4" w:space="0" w:color="auto"/>
            </w:tcBorders>
            <w:textDirection w:val="tbRl"/>
            <w:vAlign w:val="center"/>
            <w:hideMark/>
          </w:tcPr>
          <w:p w14:paraId="4DAF1DD0" w14:textId="77777777" w:rsidR="00202970" w:rsidRPr="00164626" w:rsidRDefault="00202970" w:rsidP="00202970">
            <w:pPr>
              <w:tabs>
                <w:tab w:val="left" w:pos="851"/>
                <w:tab w:val="left" w:pos="10206"/>
              </w:tabs>
              <w:spacing w:line="240" w:lineRule="auto"/>
              <w:ind w:left="113" w:right="-6"/>
              <w:jc w:val="center"/>
              <w:rPr>
                <w:sz w:val="14"/>
                <w:szCs w:val="14"/>
              </w:rPr>
            </w:pPr>
            <w:r w:rsidRPr="00164626">
              <w:rPr>
                <w:sz w:val="14"/>
                <w:szCs w:val="14"/>
              </w:rPr>
              <w:t>6.000,00</w:t>
            </w:r>
          </w:p>
        </w:tc>
        <w:tc>
          <w:tcPr>
            <w:tcW w:w="444" w:type="dxa"/>
            <w:gridSpan w:val="2"/>
            <w:vMerge w:val="restart"/>
            <w:tcBorders>
              <w:top w:val="single" w:sz="4" w:space="0" w:color="auto"/>
              <w:left w:val="single" w:sz="4" w:space="0" w:color="auto"/>
              <w:bottom w:val="single" w:sz="4" w:space="0" w:color="auto"/>
              <w:right w:val="single" w:sz="4" w:space="0" w:color="auto"/>
            </w:tcBorders>
            <w:textDirection w:val="tbRl"/>
            <w:vAlign w:val="center"/>
            <w:hideMark/>
          </w:tcPr>
          <w:p w14:paraId="5217A4F4" w14:textId="77777777" w:rsidR="00202970" w:rsidRPr="00164626" w:rsidRDefault="00202970" w:rsidP="00202970">
            <w:pPr>
              <w:tabs>
                <w:tab w:val="left" w:pos="851"/>
                <w:tab w:val="left" w:pos="10206"/>
              </w:tabs>
              <w:spacing w:line="240" w:lineRule="auto"/>
              <w:ind w:left="113" w:right="-6"/>
              <w:jc w:val="center"/>
              <w:rPr>
                <w:sz w:val="14"/>
                <w:szCs w:val="14"/>
              </w:rPr>
            </w:pPr>
            <w:r w:rsidRPr="00164626">
              <w:rPr>
                <w:sz w:val="14"/>
                <w:szCs w:val="14"/>
              </w:rPr>
              <w:t>6.000,00</w:t>
            </w:r>
          </w:p>
        </w:tc>
        <w:tc>
          <w:tcPr>
            <w:tcW w:w="445" w:type="dxa"/>
            <w:gridSpan w:val="2"/>
            <w:vMerge w:val="restart"/>
            <w:tcBorders>
              <w:top w:val="single" w:sz="4" w:space="0" w:color="auto"/>
              <w:left w:val="single" w:sz="4" w:space="0" w:color="auto"/>
              <w:bottom w:val="single" w:sz="4" w:space="0" w:color="auto"/>
              <w:right w:val="single" w:sz="4" w:space="0" w:color="auto"/>
            </w:tcBorders>
            <w:textDirection w:val="tbRl"/>
            <w:vAlign w:val="center"/>
            <w:hideMark/>
          </w:tcPr>
          <w:p w14:paraId="70201029" w14:textId="77777777" w:rsidR="00202970" w:rsidRPr="00164626" w:rsidRDefault="00202970" w:rsidP="00202970">
            <w:pPr>
              <w:tabs>
                <w:tab w:val="left" w:pos="851"/>
                <w:tab w:val="left" w:pos="10206"/>
              </w:tabs>
              <w:spacing w:line="240" w:lineRule="auto"/>
              <w:ind w:left="113" w:right="-6"/>
              <w:jc w:val="center"/>
              <w:rPr>
                <w:sz w:val="14"/>
                <w:szCs w:val="14"/>
              </w:rPr>
            </w:pPr>
            <w:r w:rsidRPr="00164626">
              <w:rPr>
                <w:sz w:val="14"/>
                <w:szCs w:val="14"/>
              </w:rPr>
              <w:t>6.000,00</w:t>
            </w:r>
          </w:p>
        </w:tc>
        <w:tc>
          <w:tcPr>
            <w:tcW w:w="440" w:type="dxa"/>
            <w:gridSpan w:val="2"/>
            <w:vMerge w:val="restart"/>
            <w:tcBorders>
              <w:top w:val="single" w:sz="4" w:space="0" w:color="auto"/>
              <w:left w:val="single" w:sz="4" w:space="0" w:color="auto"/>
              <w:bottom w:val="single" w:sz="4" w:space="0" w:color="auto"/>
              <w:right w:val="single" w:sz="4" w:space="0" w:color="auto"/>
            </w:tcBorders>
            <w:textDirection w:val="tbRl"/>
            <w:vAlign w:val="center"/>
            <w:hideMark/>
          </w:tcPr>
          <w:p w14:paraId="1918E7D6" w14:textId="77777777" w:rsidR="00202970" w:rsidRPr="00164626" w:rsidRDefault="00202970" w:rsidP="00202970">
            <w:pPr>
              <w:tabs>
                <w:tab w:val="left" w:pos="851"/>
                <w:tab w:val="left" w:pos="10206"/>
              </w:tabs>
              <w:spacing w:line="240" w:lineRule="auto"/>
              <w:ind w:left="113" w:right="-6"/>
              <w:jc w:val="center"/>
              <w:rPr>
                <w:sz w:val="14"/>
                <w:szCs w:val="14"/>
              </w:rPr>
            </w:pPr>
            <w:r w:rsidRPr="00164626">
              <w:rPr>
                <w:sz w:val="14"/>
                <w:szCs w:val="14"/>
              </w:rPr>
              <w:t>6.000,00</w:t>
            </w:r>
          </w:p>
        </w:tc>
        <w:tc>
          <w:tcPr>
            <w:tcW w:w="440" w:type="dxa"/>
            <w:gridSpan w:val="2"/>
            <w:vMerge w:val="restart"/>
            <w:tcBorders>
              <w:top w:val="single" w:sz="4" w:space="0" w:color="auto"/>
              <w:left w:val="single" w:sz="4" w:space="0" w:color="auto"/>
              <w:bottom w:val="single" w:sz="4" w:space="0" w:color="auto"/>
              <w:right w:val="single" w:sz="4" w:space="0" w:color="auto"/>
            </w:tcBorders>
            <w:textDirection w:val="tbRl"/>
            <w:vAlign w:val="center"/>
            <w:hideMark/>
          </w:tcPr>
          <w:p w14:paraId="6B82C8CB" w14:textId="77777777" w:rsidR="00202970" w:rsidRPr="00164626" w:rsidRDefault="00202970" w:rsidP="00202970">
            <w:pPr>
              <w:tabs>
                <w:tab w:val="left" w:pos="851"/>
                <w:tab w:val="left" w:pos="10206"/>
              </w:tabs>
              <w:spacing w:line="240" w:lineRule="auto"/>
              <w:ind w:left="113" w:right="-6"/>
              <w:jc w:val="center"/>
              <w:rPr>
                <w:sz w:val="14"/>
                <w:szCs w:val="14"/>
              </w:rPr>
            </w:pPr>
            <w:r w:rsidRPr="00164626">
              <w:rPr>
                <w:sz w:val="14"/>
                <w:szCs w:val="14"/>
              </w:rPr>
              <w:t>6.000,00</w:t>
            </w:r>
          </w:p>
        </w:tc>
        <w:tc>
          <w:tcPr>
            <w:tcW w:w="440" w:type="dxa"/>
            <w:gridSpan w:val="2"/>
            <w:vMerge w:val="restart"/>
            <w:tcBorders>
              <w:top w:val="single" w:sz="4" w:space="0" w:color="auto"/>
              <w:left w:val="single" w:sz="4" w:space="0" w:color="auto"/>
              <w:bottom w:val="single" w:sz="4" w:space="0" w:color="auto"/>
              <w:right w:val="single" w:sz="4" w:space="0" w:color="auto"/>
            </w:tcBorders>
            <w:textDirection w:val="tbRl"/>
            <w:vAlign w:val="center"/>
            <w:hideMark/>
          </w:tcPr>
          <w:p w14:paraId="135DFB9A" w14:textId="77777777" w:rsidR="00202970" w:rsidRPr="00164626" w:rsidRDefault="00202970" w:rsidP="00202970">
            <w:pPr>
              <w:tabs>
                <w:tab w:val="left" w:pos="851"/>
                <w:tab w:val="left" w:pos="10206"/>
              </w:tabs>
              <w:spacing w:line="240" w:lineRule="auto"/>
              <w:ind w:left="113" w:right="-6"/>
              <w:jc w:val="center"/>
              <w:rPr>
                <w:sz w:val="14"/>
                <w:szCs w:val="14"/>
              </w:rPr>
            </w:pPr>
            <w:r w:rsidRPr="00164626">
              <w:rPr>
                <w:sz w:val="14"/>
                <w:szCs w:val="14"/>
              </w:rPr>
              <w:t>6.000,00</w:t>
            </w:r>
          </w:p>
        </w:tc>
        <w:tc>
          <w:tcPr>
            <w:tcW w:w="441" w:type="dxa"/>
            <w:gridSpan w:val="2"/>
            <w:vMerge w:val="restart"/>
            <w:tcBorders>
              <w:top w:val="single" w:sz="4" w:space="0" w:color="auto"/>
              <w:left w:val="single" w:sz="4" w:space="0" w:color="auto"/>
              <w:bottom w:val="single" w:sz="4" w:space="0" w:color="auto"/>
              <w:right w:val="single" w:sz="4" w:space="0" w:color="auto"/>
            </w:tcBorders>
            <w:textDirection w:val="tbRl"/>
            <w:vAlign w:val="center"/>
            <w:hideMark/>
          </w:tcPr>
          <w:p w14:paraId="1789ED22" w14:textId="77777777" w:rsidR="00202970" w:rsidRPr="00164626" w:rsidRDefault="00202970" w:rsidP="00202970">
            <w:pPr>
              <w:tabs>
                <w:tab w:val="left" w:pos="851"/>
                <w:tab w:val="left" w:pos="10206"/>
              </w:tabs>
              <w:spacing w:line="240" w:lineRule="auto"/>
              <w:ind w:left="113" w:right="-6"/>
              <w:jc w:val="center"/>
              <w:rPr>
                <w:sz w:val="14"/>
                <w:szCs w:val="14"/>
              </w:rPr>
            </w:pPr>
            <w:r w:rsidRPr="00164626">
              <w:rPr>
                <w:sz w:val="14"/>
                <w:szCs w:val="14"/>
              </w:rPr>
              <w:t>6.000,00</w:t>
            </w:r>
          </w:p>
        </w:tc>
        <w:tc>
          <w:tcPr>
            <w:tcW w:w="440" w:type="dxa"/>
            <w:gridSpan w:val="2"/>
            <w:vMerge w:val="restart"/>
            <w:tcBorders>
              <w:top w:val="single" w:sz="4" w:space="0" w:color="auto"/>
              <w:left w:val="single" w:sz="4" w:space="0" w:color="auto"/>
              <w:bottom w:val="single" w:sz="4" w:space="0" w:color="auto"/>
              <w:right w:val="single" w:sz="4" w:space="0" w:color="auto"/>
            </w:tcBorders>
            <w:textDirection w:val="tbRl"/>
            <w:vAlign w:val="center"/>
            <w:hideMark/>
          </w:tcPr>
          <w:p w14:paraId="215AEEF2" w14:textId="77777777" w:rsidR="00202970" w:rsidRPr="00164626" w:rsidRDefault="00202970" w:rsidP="00202970">
            <w:pPr>
              <w:tabs>
                <w:tab w:val="left" w:pos="851"/>
                <w:tab w:val="left" w:pos="10206"/>
              </w:tabs>
              <w:spacing w:line="240" w:lineRule="auto"/>
              <w:ind w:left="113" w:right="-6"/>
              <w:jc w:val="center"/>
              <w:rPr>
                <w:sz w:val="14"/>
                <w:szCs w:val="14"/>
              </w:rPr>
            </w:pPr>
            <w:r w:rsidRPr="00164626">
              <w:rPr>
                <w:sz w:val="14"/>
                <w:szCs w:val="14"/>
              </w:rPr>
              <w:t>6.000,00</w:t>
            </w:r>
          </w:p>
        </w:tc>
        <w:tc>
          <w:tcPr>
            <w:tcW w:w="440" w:type="dxa"/>
            <w:gridSpan w:val="3"/>
            <w:vMerge w:val="restart"/>
            <w:tcBorders>
              <w:top w:val="single" w:sz="4" w:space="0" w:color="auto"/>
              <w:left w:val="single" w:sz="4" w:space="0" w:color="auto"/>
              <w:bottom w:val="single" w:sz="4" w:space="0" w:color="auto"/>
              <w:right w:val="single" w:sz="4" w:space="0" w:color="auto"/>
            </w:tcBorders>
            <w:textDirection w:val="tbRl"/>
            <w:vAlign w:val="center"/>
            <w:hideMark/>
          </w:tcPr>
          <w:p w14:paraId="388D793B" w14:textId="77777777" w:rsidR="00202970" w:rsidRPr="00164626" w:rsidRDefault="00202970" w:rsidP="00202970">
            <w:pPr>
              <w:tabs>
                <w:tab w:val="left" w:pos="851"/>
                <w:tab w:val="left" w:pos="10206"/>
              </w:tabs>
              <w:spacing w:line="240" w:lineRule="auto"/>
              <w:ind w:left="113" w:right="-6"/>
              <w:jc w:val="center"/>
              <w:rPr>
                <w:sz w:val="14"/>
                <w:szCs w:val="14"/>
              </w:rPr>
            </w:pPr>
            <w:r w:rsidRPr="00164626">
              <w:rPr>
                <w:sz w:val="14"/>
                <w:szCs w:val="14"/>
              </w:rPr>
              <w:t>6.000,00</w:t>
            </w:r>
          </w:p>
        </w:tc>
        <w:tc>
          <w:tcPr>
            <w:tcW w:w="478" w:type="dxa"/>
            <w:gridSpan w:val="3"/>
            <w:vMerge w:val="restart"/>
            <w:tcBorders>
              <w:top w:val="single" w:sz="4" w:space="0" w:color="auto"/>
              <w:left w:val="single" w:sz="4" w:space="0" w:color="auto"/>
              <w:bottom w:val="single" w:sz="4" w:space="0" w:color="auto"/>
              <w:right w:val="single" w:sz="4" w:space="0" w:color="auto"/>
            </w:tcBorders>
            <w:textDirection w:val="tbRl"/>
            <w:vAlign w:val="center"/>
            <w:hideMark/>
          </w:tcPr>
          <w:p w14:paraId="26709292" w14:textId="77777777" w:rsidR="00202970" w:rsidRPr="00164626" w:rsidRDefault="00202970" w:rsidP="00202970">
            <w:pPr>
              <w:tabs>
                <w:tab w:val="left" w:pos="851"/>
                <w:tab w:val="left" w:pos="10206"/>
              </w:tabs>
              <w:spacing w:line="240" w:lineRule="auto"/>
              <w:ind w:left="113" w:right="-6"/>
              <w:jc w:val="center"/>
              <w:rPr>
                <w:sz w:val="14"/>
                <w:szCs w:val="14"/>
              </w:rPr>
            </w:pPr>
            <w:r w:rsidRPr="00164626">
              <w:rPr>
                <w:sz w:val="14"/>
                <w:szCs w:val="14"/>
              </w:rPr>
              <w:t>6.000,00</w:t>
            </w:r>
          </w:p>
        </w:tc>
        <w:tc>
          <w:tcPr>
            <w:tcW w:w="445" w:type="dxa"/>
            <w:gridSpan w:val="2"/>
            <w:vMerge w:val="restart"/>
            <w:tcBorders>
              <w:top w:val="single" w:sz="4" w:space="0" w:color="auto"/>
              <w:left w:val="single" w:sz="4" w:space="0" w:color="auto"/>
              <w:bottom w:val="single" w:sz="4" w:space="0" w:color="auto"/>
              <w:right w:val="single" w:sz="4" w:space="0" w:color="auto"/>
            </w:tcBorders>
            <w:textDirection w:val="tbRl"/>
            <w:vAlign w:val="center"/>
            <w:hideMark/>
          </w:tcPr>
          <w:p w14:paraId="47B39F1D" w14:textId="77777777" w:rsidR="00202970" w:rsidRPr="00164626" w:rsidRDefault="00202970" w:rsidP="00202970">
            <w:pPr>
              <w:tabs>
                <w:tab w:val="left" w:pos="851"/>
                <w:tab w:val="left" w:pos="10206"/>
              </w:tabs>
              <w:spacing w:line="240" w:lineRule="auto"/>
              <w:ind w:left="113" w:right="-6"/>
              <w:jc w:val="center"/>
              <w:rPr>
                <w:sz w:val="14"/>
                <w:szCs w:val="14"/>
              </w:rPr>
            </w:pPr>
            <w:r w:rsidRPr="00164626">
              <w:rPr>
                <w:sz w:val="14"/>
                <w:szCs w:val="14"/>
              </w:rPr>
              <w:t>6.000,00</w:t>
            </w:r>
          </w:p>
        </w:tc>
        <w:tc>
          <w:tcPr>
            <w:tcW w:w="445" w:type="dxa"/>
            <w:gridSpan w:val="2"/>
            <w:vMerge w:val="restart"/>
            <w:tcBorders>
              <w:top w:val="single" w:sz="4" w:space="0" w:color="auto"/>
              <w:left w:val="single" w:sz="4" w:space="0" w:color="auto"/>
              <w:bottom w:val="single" w:sz="4" w:space="0" w:color="auto"/>
              <w:right w:val="single" w:sz="4" w:space="0" w:color="auto"/>
            </w:tcBorders>
            <w:textDirection w:val="tbRl"/>
            <w:vAlign w:val="center"/>
            <w:hideMark/>
          </w:tcPr>
          <w:p w14:paraId="50EBFE97" w14:textId="77777777" w:rsidR="00202970" w:rsidRPr="00164626" w:rsidRDefault="00202970" w:rsidP="00202970">
            <w:pPr>
              <w:tabs>
                <w:tab w:val="left" w:pos="851"/>
                <w:tab w:val="left" w:pos="10206"/>
              </w:tabs>
              <w:spacing w:line="240" w:lineRule="auto"/>
              <w:ind w:left="113" w:right="-6"/>
              <w:jc w:val="center"/>
              <w:rPr>
                <w:sz w:val="14"/>
                <w:szCs w:val="14"/>
              </w:rPr>
            </w:pPr>
            <w:r w:rsidRPr="00164626">
              <w:rPr>
                <w:sz w:val="14"/>
                <w:szCs w:val="14"/>
              </w:rPr>
              <w:t>6.000,00</w:t>
            </w:r>
          </w:p>
        </w:tc>
        <w:tc>
          <w:tcPr>
            <w:tcW w:w="527" w:type="dxa"/>
            <w:gridSpan w:val="2"/>
            <w:vMerge w:val="restart"/>
            <w:tcBorders>
              <w:top w:val="single" w:sz="4" w:space="0" w:color="auto"/>
              <w:left w:val="single" w:sz="4" w:space="0" w:color="auto"/>
              <w:bottom w:val="single" w:sz="4" w:space="0" w:color="auto"/>
              <w:right w:val="single" w:sz="4" w:space="0" w:color="auto"/>
            </w:tcBorders>
            <w:textDirection w:val="tbRl"/>
            <w:vAlign w:val="center"/>
            <w:hideMark/>
          </w:tcPr>
          <w:p w14:paraId="0892C5A5" w14:textId="77777777" w:rsidR="00202970" w:rsidRPr="00164626" w:rsidRDefault="00202970" w:rsidP="00202970">
            <w:pPr>
              <w:tabs>
                <w:tab w:val="left" w:pos="851"/>
                <w:tab w:val="left" w:pos="10206"/>
              </w:tabs>
              <w:spacing w:line="240" w:lineRule="auto"/>
              <w:ind w:left="113" w:right="-6"/>
              <w:jc w:val="center"/>
              <w:rPr>
                <w:sz w:val="14"/>
                <w:szCs w:val="14"/>
              </w:rPr>
            </w:pPr>
            <w:r w:rsidRPr="00164626">
              <w:rPr>
                <w:sz w:val="14"/>
                <w:szCs w:val="14"/>
              </w:rPr>
              <w:t>6.000,00</w:t>
            </w:r>
          </w:p>
        </w:tc>
      </w:tr>
      <w:tr w:rsidR="00202970" w:rsidRPr="00164626" w14:paraId="49481300" w14:textId="77777777" w:rsidTr="00202970">
        <w:trPr>
          <w:cantSplit/>
          <w:trHeight w:val="687"/>
        </w:trPr>
        <w:tc>
          <w:tcPr>
            <w:tcW w:w="2405" w:type="dxa"/>
            <w:gridSpan w:val="4"/>
            <w:vMerge/>
            <w:tcBorders>
              <w:top w:val="single" w:sz="4" w:space="0" w:color="auto"/>
              <w:left w:val="single" w:sz="4" w:space="0" w:color="auto"/>
              <w:bottom w:val="single" w:sz="4" w:space="0" w:color="auto"/>
              <w:right w:val="single" w:sz="4" w:space="0" w:color="auto"/>
            </w:tcBorders>
            <w:vAlign w:val="center"/>
            <w:hideMark/>
          </w:tcPr>
          <w:p w14:paraId="16468F6B" w14:textId="77777777" w:rsidR="00202970" w:rsidRPr="00164626" w:rsidRDefault="00202970" w:rsidP="00202970">
            <w:pPr>
              <w:spacing w:line="240" w:lineRule="auto"/>
              <w:jc w:val="center"/>
              <w:rPr>
                <w:sz w:val="14"/>
                <w:szCs w:val="14"/>
              </w:rPr>
            </w:pPr>
          </w:p>
        </w:tc>
        <w:tc>
          <w:tcPr>
            <w:tcW w:w="424" w:type="dxa"/>
            <w:tcBorders>
              <w:top w:val="single" w:sz="4" w:space="0" w:color="auto"/>
              <w:left w:val="single" w:sz="4" w:space="0" w:color="auto"/>
              <w:bottom w:val="single" w:sz="4" w:space="0" w:color="auto"/>
              <w:right w:val="single" w:sz="4" w:space="0" w:color="auto"/>
            </w:tcBorders>
            <w:vAlign w:val="center"/>
            <w:hideMark/>
          </w:tcPr>
          <w:p w14:paraId="2BF8BC77"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20</w:t>
            </w:r>
          </w:p>
        </w:tc>
        <w:tc>
          <w:tcPr>
            <w:tcW w:w="1277" w:type="dxa"/>
            <w:tcBorders>
              <w:top w:val="single" w:sz="4" w:space="0" w:color="auto"/>
              <w:left w:val="single" w:sz="4" w:space="0" w:color="auto"/>
              <w:bottom w:val="single" w:sz="4" w:space="0" w:color="auto"/>
              <w:right w:val="single" w:sz="4" w:space="0" w:color="auto"/>
            </w:tcBorders>
            <w:vAlign w:val="center"/>
            <w:hideMark/>
          </w:tcPr>
          <w:p w14:paraId="0062DB61"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 xml:space="preserve">Controle </w:t>
            </w:r>
            <w:r w:rsidRPr="00164626">
              <w:rPr>
                <w:i/>
                <w:iCs/>
                <w:sz w:val="14"/>
                <w:szCs w:val="14"/>
              </w:rPr>
              <w:t>Software</w:t>
            </w:r>
            <w:r w:rsidRPr="00164626">
              <w:rPr>
                <w:sz w:val="14"/>
                <w:szCs w:val="14"/>
              </w:rPr>
              <w:t>/ mês</w:t>
            </w:r>
          </w:p>
        </w:tc>
        <w:tc>
          <w:tcPr>
            <w:tcW w:w="848" w:type="dxa"/>
            <w:tcBorders>
              <w:top w:val="single" w:sz="4" w:space="0" w:color="auto"/>
              <w:left w:val="single" w:sz="4" w:space="0" w:color="auto"/>
              <w:bottom w:val="single" w:sz="4" w:space="0" w:color="auto"/>
              <w:right w:val="single" w:sz="4" w:space="0" w:color="auto"/>
            </w:tcBorders>
            <w:textDirection w:val="tbRl"/>
            <w:vAlign w:val="center"/>
            <w:hideMark/>
          </w:tcPr>
          <w:p w14:paraId="6B86C9EA" w14:textId="77777777" w:rsidR="00202970" w:rsidRPr="00164626" w:rsidRDefault="00202970" w:rsidP="00E76682">
            <w:pPr>
              <w:tabs>
                <w:tab w:val="left" w:pos="851"/>
                <w:tab w:val="left" w:pos="10206"/>
              </w:tabs>
              <w:spacing w:line="240" w:lineRule="auto"/>
              <w:jc w:val="center"/>
              <w:rPr>
                <w:sz w:val="14"/>
                <w:szCs w:val="14"/>
              </w:rPr>
            </w:pPr>
            <w:r w:rsidRPr="00164626">
              <w:rPr>
                <w:sz w:val="14"/>
                <w:szCs w:val="14"/>
              </w:rPr>
              <w:t>500,00</w:t>
            </w:r>
          </w:p>
        </w:tc>
        <w:tc>
          <w:tcPr>
            <w:tcW w:w="706" w:type="dxa"/>
            <w:vMerge/>
            <w:tcBorders>
              <w:top w:val="single" w:sz="4" w:space="0" w:color="auto"/>
              <w:left w:val="single" w:sz="4" w:space="0" w:color="auto"/>
              <w:bottom w:val="single" w:sz="4" w:space="0" w:color="auto"/>
              <w:right w:val="single" w:sz="4" w:space="0" w:color="auto"/>
            </w:tcBorders>
            <w:vAlign w:val="center"/>
            <w:hideMark/>
          </w:tcPr>
          <w:p w14:paraId="2CFD0042" w14:textId="77777777" w:rsidR="00202970" w:rsidRPr="00164626" w:rsidRDefault="00202970" w:rsidP="00202970">
            <w:pPr>
              <w:spacing w:line="240" w:lineRule="auto"/>
              <w:jc w:val="center"/>
              <w:rPr>
                <w:sz w:val="14"/>
                <w:szCs w:val="14"/>
              </w:rPr>
            </w:pPr>
          </w:p>
        </w:tc>
        <w:tc>
          <w:tcPr>
            <w:tcW w:w="440" w:type="dxa"/>
            <w:gridSpan w:val="2"/>
            <w:vMerge/>
            <w:tcBorders>
              <w:top w:val="single" w:sz="4" w:space="0" w:color="auto"/>
              <w:left w:val="single" w:sz="4" w:space="0" w:color="auto"/>
              <w:bottom w:val="single" w:sz="4" w:space="0" w:color="auto"/>
              <w:right w:val="single" w:sz="4" w:space="0" w:color="auto"/>
            </w:tcBorders>
            <w:vAlign w:val="center"/>
            <w:hideMark/>
          </w:tcPr>
          <w:p w14:paraId="00FFBB92" w14:textId="77777777" w:rsidR="00202970" w:rsidRPr="00164626" w:rsidRDefault="00202970" w:rsidP="00202970">
            <w:pPr>
              <w:spacing w:line="240" w:lineRule="auto"/>
              <w:jc w:val="center"/>
              <w:rPr>
                <w:sz w:val="14"/>
                <w:szCs w:val="14"/>
              </w:rPr>
            </w:pPr>
          </w:p>
        </w:tc>
        <w:tc>
          <w:tcPr>
            <w:tcW w:w="400" w:type="dxa"/>
            <w:vMerge/>
            <w:tcBorders>
              <w:top w:val="single" w:sz="4" w:space="0" w:color="auto"/>
              <w:left w:val="single" w:sz="4" w:space="0" w:color="auto"/>
              <w:bottom w:val="single" w:sz="4" w:space="0" w:color="auto"/>
              <w:right w:val="single" w:sz="4" w:space="0" w:color="auto"/>
            </w:tcBorders>
            <w:vAlign w:val="center"/>
            <w:hideMark/>
          </w:tcPr>
          <w:p w14:paraId="6DCB907A" w14:textId="77777777" w:rsidR="00202970" w:rsidRPr="00164626" w:rsidRDefault="00202970" w:rsidP="00202970">
            <w:pPr>
              <w:spacing w:line="240" w:lineRule="auto"/>
              <w:jc w:val="center"/>
              <w:rPr>
                <w:sz w:val="14"/>
                <w:szCs w:val="14"/>
              </w:rPr>
            </w:pPr>
          </w:p>
        </w:tc>
        <w:tc>
          <w:tcPr>
            <w:tcW w:w="445" w:type="dxa"/>
            <w:gridSpan w:val="2"/>
            <w:vMerge/>
            <w:tcBorders>
              <w:top w:val="single" w:sz="4" w:space="0" w:color="auto"/>
              <w:left w:val="single" w:sz="4" w:space="0" w:color="auto"/>
              <w:bottom w:val="single" w:sz="4" w:space="0" w:color="auto"/>
              <w:right w:val="single" w:sz="4" w:space="0" w:color="auto"/>
            </w:tcBorders>
            <w:vAlign w:val="center"/>
            <w:hideMark/>
          </w:tcPr>
          <w:p w14:paraId="35727A41" w14:textId="77777777" w:rsidR="00202970" w:rsidRPr="00164626" w:rsidRDefault="00202970" w:rsidP="00202970">
            <w:pPr>
              <w:spacing w:line="240" w:lineRule="auto"/>
              <w:jc w:val="center"/>
              <w:rPr>
                <w:sz w:val="14"/>
                <w:szCs w:val="14"/>
              </w:rPr>
            </w:pPr>
          </w:p>
        </w:tc>
        <w:tc>
          <w:tcPr>
            <w:tcW w:w="460" w:type="dxa"/>
            <w:gridSpan w:val="3"/>
            <w:vMerge/>
            <w:tcBorders>
              <w:top w:val="single" w:sz="4" w:space="0" w:color="auto"/>
              <w:left w:val="single" w:sz="4" w:space="0" w:color="auto"/>
              <w:bottom w:val="single" w:sz="4" w:space="0" w:color="auto"/>
              <w:right w:val="single" w:sz="4" w:space="0" w:color="auto"/>
            </w:tcBorders>
            <w:vAlign w:val="center"/>
            <w:hideMark/>
          </w:tcPr>
          <w:p w14:paraId="03C8DE38" w14:textId="77777777" w:rsidR="00202970" w:rsidRPr="00164626" w:rsidRDefault="00202970" w:rsidP="00202970">
            <w:pPr>
              <w:spacing w:line="240" w:lineRule="auto"/>
              <w:jc w:val="center"/>
              <w:rPr>
                <w:sz w:val="14"/>
                <w:szCs w:val="14"/>
              </w:rPr>
            </w:pPr>
          </w:p>
        </w:tc>
        <w:tc>
          <w:tcPr>
            <w:tcW w:w="440" w:type="dxa"/>
            <w:gridSpan w:val="3"/>
            <w:vMerge/>
            <w:tcBorders>
              <w:top w:val="single" w:sz="4" w:space="0" w:color="auto"/>
              <w:left w:val="single" w:sz="4" w:space="0" w:color="auto"/>
              <w:bottom w:val="single" w:sz="4" w:space="0" w:color="auto"/>
              <w:right w:val="single" w:sz="4" w:space="0" w:color="auto"/>
            </w:tcBorders>
            <w:vAlign w:val="center"/>
            <w:hideMark/>
          </w:tcPr>
          <w:p w14:paraId="4C01AC36" w14:textId="77777777" w:rsidR="00202970" w:rsidRPr="00164626" w:rsidRDefault="00202970" w:rsidP="00202970">
            <w:pPr>
              <w:spacing w:line="240" w:lineRule="auto"/>
              <w:jc w:val="center"/>
              <w:rPr>
                <w:sz w:val="14"/>
                <w:szCs w:val="14"/>
              </w:rPr>
            </w:pPr>
          </w:p>
        </w:tc>
        <w:tc>
          <w:tcPr>
            <w:tcW w:w="440" w:type="dxa"/>
            <w:gridSpan w:val="3"/>
            <w:vMerge/>
            <w:tcBorders>
              <w:top w:val="single" w:sz="4" w:space="0" w:color="auto"/>
              <w:left w:val="single" w:sz="4" w:space="0" w:color="auto"/>
              <w:bottom w:val="single" w:sz="4" w:space="0" w:color="auto"/>
              <w:right w:val="single" w:sz="4" w:space="0" w:color="auto"/>
            </w:tcBorders>
            <w:vAlign w:val="center"/>
            <w:hideMark/>
          </w:tcPr>
          <w:p w14:paraId="77387159" w14:textId="77777777" w:rsidR="00202970" w:rsidRPr="00164626" w:rsidRDefault="00202970" w:rsidP="00202970">
            <w:pPr>
              <w:spacing w:line="240" w:lineRule="auto"/>
              <w:jc w:val="center"/>
              <w:rPr>
                <w:sz w:val="14"/>
                <w:szCs w:val="14"/>
              </w:rPr>
            </w:pPr>
          </w:p>
        </w:tc>
        <w:tc>
          <w:tcPr>
            <w:tcW w:w="441" w:type="dxa"/>
            <w:gridSpan w:val="2"/>
            <w:vMerge/>
            <w:tcBorders>
              <w:top w:val="single" w:sz="4" w:space="0" w:color="auto"/>
              <w:left w:val="single" w:sz="4" w:space="0" w:color="auto"/>
              <w:bottom w:val="single" w:sz="4" w:space="0" w:color="auto"/>
              <w:right w:val="single" w:sz="4" w:space="0" w:color="auto"/>
            </w:tcBorders>
            <w:vAlign w:val="center"/>
            <w:hideMark/>
          </w:tcPr>
          <w:p w14:paraId="4B616C73" w14:textId="77777777" w:rsidR="00202970" w:rsidRPr="00164626" w:rsidRDefault="00202970" w:rsidP="00202970">
            <w:pPr>
              <w:spacing w:line="240" w:lineRule="auto"/>
              <w:jc w:val="center"/>
              <w:rPr>
                <w:sz w:val="14"/>
                <w:szCs w:val="14"/>
              </w:rPr>
            </w:pPr>
          </w:p>
        </w:tc>
        <w:tc>
          <w:tcPr>
            <w:tcW w:w="445" w:type="dxa"/>
            <w:gridSpan w:val="2"/>
            <w:vMerge/>
            <w:tcBorders>
              <w:top w:val="single" w:sz="4" w:space="0" w:color="auto"/>
              <w:left w:val="single" w:sz="4" w:space="0" w:color="auto"/>
              <w:bottom w:val="single" w:sz="4" w:space="0" w:color="auto"/>
              <w:right w:val="single" w:sz="4" w:space="0" w:color="auto"/>
            </w:tcBorders>
            <w:vAlign w:val="center"/>
            <w:hideMark/>
          </w:tcPr>
          <w:p w14:paraId="738A6133" w14:textId="77777777" w:rsidR="00202970" w:rsidRPr="00164626" w:rsidRDefault="00202970" w:rsidP="00202970">
            <w:pPr>
              <w:spacing w:line="240" w:lineRule="auto"/>
              <w:jc w:val="center"/>
              <w:rPr>
                <w:sz w:val="14"/>
                <w:szCs w:val="14"/>
              </w:rPr>
            </w:pPr>
          </w:p>
        </w:tc>
        <w:tc>
          <w:tcPr>
            <w:tcW w:w="444" w:type="dxa"/>
            <w:gridSpan w:val="2"/>
            <w:vMerge/>
            <w:tcBorders>
              <w:top w:val="single" w:sz="4" w:space="0" w:color="auto"/>
              <w:left w:val="single" w:sz="4" w:space="0" w:color="auto"/>
              <w:bottom w:val="single" w:sz="4" w:space="0" w:color="auto"/>
              <w:right w:val="single" w:sz="4" w:space="0" w:color="auto"/>
            </w:tcBorders>
            <w:vAlign w:val="center"/>
            <w:hideMark/>
          </w:tcPr>
          <w:p w14:paraId="1EBFD12C" w14:textId="77777777" w:rsidR="00202970" w:rsidRPr="00164626" w:rsidRDefault="00202970" w:rsidP="00202970">
            <w:pPr>
              <w:spacing w:line="240" w:lineRule="auto"/>
              <w:jc w:val="center"/>
              <w:rPr>
                <w:sz w:val="14"/>
                <w:szCs w:val="14"/>
              </w:rPr>
            </w:pPr>
          </w:p>
        </w:tc>
        <w:tc>
          <w:tcPr>
            <w:tcW w:w="445" w:type="dxa"/>
            <w:gridSpan w:val="2"/>
            <w:vMerge/>
            <w:tcBorders>
              <w:top w:val="single" w:sz="4" w:space="0" w:color="auto"/>
              <w:left w:val="single" w:sz="4" w:space="0" w:color="auto"/>
              <w:bottom w:val="single" w:sz="4" w:space="0" w:color="auto"/>
              <w:right w:val="single" w:sz="4" w:space="0" w:color="auto"/>
            </w:tcBorders>
            <w:vAlign w:val="center"/>
            <w:hideMark/>
          </w:tcPr>
          <w:p w14:paraId="3FC85156" w14:textId="77777777" w:rsidR="00202970" w:rsidRPr="00164626" w:rsidRDefault="00202970" w:rsidP="00202970">
            <w:pPr>
              <w:spacing w:line="240" w:lineRule="auto"/>
              <w:jc w:val="center"/>
              <w:rPr>
                <w:sz w:val="14"/>
                <w:szCs w:val="14"/>
              </w:rPr>
            </w:pPr>
          </w:p>
        </w:tc>
        <w:tc>
          <w:tcPr>
            <w:tcW w:w="440" w:type="dxa"/>
            <w:gridSpan w:val="2"/>
            <w:vMerge/>
            <w:tcBorders>
              <w:top w:val="single" w:sz="4" w:space="0" w:color="auto"/>
              <w:left w:val="single" w:sz="4" w:space="0" w:color="auto"/>
              <w:bottom w:val="single" w:sz="4" w:space="0" w:color="auto"/>
              <w:right w:val="single" w:sz="4" w:space="0" w:color="auto"/>
            </w:tcBorders>
            <w:vAlign w:val="center"/>
            <w:hideMark/>
          </w:tcPr>
          <w:p w14:paraId="02E52D9B" w14:textId="77777777" w:rsidR="00202970" w:rsidRPr="00164626" w:rsidRDefault="00202970" w:rsidP="00202970">
            <w:pPr>
              <w:spacing w:line="240" w:lineRule="auto"/>
              <w:jc w:val="center"/>
              <w:rPr>
                <w:sz w:val="14"/>
                <w:szCs w:val="14"/>
              </w:rPr>
            </w:pPr>
          </w:p>
        </w:tc>
        <w:tc>
          <w:tcPr>
            <w:tcW w:w="440" w:type="dxa"/>
            <w:gridSpan w:val="2"/>
            <w:vMerge/>
            <w:tcBorders>
              <w:top w:val="single" w:sz="4" w:space="0" w:color="auto"/>
              <w:left w:val="single" w:sz="4" w:space="0" w:color="auto"/>
              <w:bottom w:val="single" w:sz="4" w:space="0" w:color="auto"/>
              <w:right w:val="single" w:sz="4" w:space="0" w:color="auto"/>
            </w:tcBorders>
            <w:vAlign w:val="center"/>
            <w:hideMark/>
          </w:tcPr>
          <w:p w14:paraId="2D135339" w14:textId="77777777" w:rsidR="00202970" w:rsidRPr="00164626" w:rsidRDefault="00202970" w:rsidP="00202970">
            <w:pPr>
              <w:spacing w:line="240" w:lineRule="auto"/>
              <w:jc w:val="center"/>
              <w:rPr>
                <w:sz w:val="14"/>
                <w:szCs w:val="14"/>
              </w:rPr>
            </w:pPr>
          </w:p>
        </w:tc>
        <w:tc>
          <w:tcPr>
            <w:tcW w:w="440" w:type="dxa"/>
            <w:gridSpan w:val="2"/>
            <w:vMerge/>
            <w:tcBorders>
              <w:top w:val="single" w:sz="4" w:space="0" w:color="auto"/>
              <w:left w:val="single" w:sz="4" w:space="0" w:color="auto"/>
              <w:bottom w:val="single" w:sz="4" w:space="0" w:color="auto"/>
              <w:right w:val="single" w:sz="4" w:space="0" w:color="auto"/>
            </w:tcBorders>
            <w:vAlign w:val="center"/>
            <w:hideMark/>
          </w:tcPr>
          <w:p w14:paraId="596C8939" w14:textId="77777777" w:rsidR="00202970" w:rsidRPr="00164626" w:rsidRDefault="00202970" w:rsidP="00202970">
            <w:pPr>
              <w:spacing w:line="240" w:lineRule="auto"/>
              <w:jc w:val="center"/>
              <w:rPr>
                <w:sz w:val="14"/>
                <w:szCs w:val="14"/>
              </w:rPr>
            </w:pPr>
          </w:p>
        </w:tc>
        <w:tc>
          <w:tcPr>
            <w:tcW w:w="441" w:type="dxa"/>
            <w:gridSpan w:val="2"/>
            <w:vMerge/>
            <w:tcBorders>
              <w:top w:val="single" w:sz="4" w:space="0" w:color="auto"/>
              <w:left w:val="single" w:sz="4" w:space="0" w:color="auto"/>
              <w:bottom w:val="single" w:sz="4" w:space="0" w:color="auto"/>
              <w:right w:val="single" w:sz="4" w:space="0" w:color="auto"/>
            </w:tcBorders>
            <w:vAlign w:val="center"/>
            <w:hideMark/>
          </w:tcPr>
          <w:p w14:paraId="33D9468B" w14:textId="77777777" w:rsidR="00202970" w:rsidRPr="00164626" w:rsidRDefault="00202970" w:rsidP="00202970">
            <w:pPr>
              <w:spacing w:line="240" w:lineRule="auto"/>
              <w:jc w:val="center"/>
              <w:rPr>
                <w:sz w:val="14"/>
                <w:szCs w:val="14"/>
              </w:rPr>
            </w:pPr>
          </w:p>
        </w:tc>
        <w:tc>
          <w:tcPr>
            <w:tcW w:w="440" w:type="dxa"/>
            <w:gridSpan w:val="2"/>
            <w:vMerge/>
            <w:tcBorders>
              <w:top w:val="single" w:sz="4" w:space="0" w:color="auto"/>
              <w:left w:val="single" w:sz="4" w:space="0" w:color="auto"/>
              <w:bottom w:val="single" w:sz="4" w:space="0" w:color="auto"/>
              <w:right w:val="single" w:sz="4" w:space="0" w:color="auto"/>
            </w:tcBorders>
            <w:vAlign w:val="center"/>
            <w:hideMark/>
          </w:tcPr>
          <w:p w14:paraId="31741F7C" w14:textId="77777777" w:rsidR="00202970" w:rsidRPr="00164626" w:rsidRDefault="00202970" w:rsidP="00202970">
            <w:pPr>
              <w:spacing w:line="240" w:lineRule="auto"/>
              <w:jc w:val="center"/>
              <w:rPr>
                <w:sz w:val="14"/>
                <w:szCs w:val="14"/>
              </w:rPr>
            </w:pPr>
          </w:p>
        </w:tc>
        <w:tc>
          <w:tcPr>
            <w:tcW w:w="440" w:type="dxa"/>
            <w:gridSpan w:val="3"/>
            <w:vMerge/>
            <w:tcBorders>
              <w:top w:val="single" w:sz="4" w:space="0" w:color="auto"/>
              <w:left w:val="single" w:sz="4" w:space="0" w:color="auto"/>
              <w:bottom w:val="single" w:sz="4" w:space="0" w:color="auto"/>
              <w:right w:val="single" w:sz="4" w:space="0" w:color="auto"/>
            </w:tcBorders>
            <w:vAlign w:val="center"/>
            <w:hideMark/>
          </w:tcPr>
          <w:p w14:paraId="4EE89B7B" w14:textId="77777777" w:rsidR="00202970" w:rsidRPr="00164626" w:rsidRDefault="00202970" w:rsidP="00202970">
            <w:pPr>
              <w:spacing w:line="240" w:lineRule="auto"/>
              <w:jc w:val="center"/>
              <w:rPr>
                <w:sz w:val="14"/>
                <w:szCs w:val="14"/>
              </w:rPr>
            </w:pPr>
          </w:p>
        </w:tc>
        <w:tc>
          <w:tcPr>
            <w:tcW w:w="478" w:type="dxa"/>
            <w:gridSpan w:val="3"/>
            <w:vMerge/>
            <w:tcBorders>
              <w:top w:val="single" w:sz="4" w:space="0" w:color="auto"/>
              <w:left w:val="single" w:sz="4" w:space="0" w:color="auto"/>
              <w:bottom w:val="single" w:sz="4" w:space="0" w:color="auto"/>
              <w:right w:val="single" w:sz="4" w:space="0" w:color="auto"/>
            </w:tcBorders>
            <w:vAlign w:val="center"/>
            <w:hideMark/>
          </w:tcPr>
          <w:p w14:paraId="4CA1A9CE" w14:textId="77777777" w:rsidR="00202970" w:rsidRPr="00164626" w:rsidRDefault="00202970" w:rsidP="00202970">
            <w:pPr>
              <w:spacing w:line="240" w:lineRule="auto"/>
              <w:jc w:val="center"/>
              <w:rPr>
                <w:sz w:val="14"/>
                <w:szCs w:val="14"/>
              </w:rPr>
            </w:pPr>
          </w:p>
        </w:tc>
        <w:tc>
          <w:tcPr>
            <w:tcW w:w="445" w:type="dxa"/>
            <w:gridSpan w:val="2"/>
            <w:vMerge/>
            <w:tcBorders>
              <w:top w:val="single" w:sz="4" w:space="0" w:color="auto"/>
              <w:left w:val="single" w:sz="4" w:space="0" w:color="auto"/>
              <w:bottom w:val="single" w:sz="4" w:space="0" w:color="auto"/>
              <w:right w:val="single" w:sz="4" w:space="0" w:color="auto"/>
            </w:tcBorders>
            <w:vAlign w:val="center"/>
            <w:hideMark/>
          </w:tcPr>
          <w:p w14:paraId="70FC21CB" w14:textId="77777777" w:rsidR="00202970" w:rsidRPr="00164626" w:rsidRDefault="00202970" w:rsidP="00202970">
            <w:pPr>
              <w:spacing w:line="240" w:lineRule="auto"/>
              <w:jc w:val="center"/>
              <w:rPr>
                <w:sz w:val="14"/>
                <w:szCs w:val="14"/>
              </w:rPr>
            </w:pPr>
          </w:p>
        </w:tc>
        <w:tc>
          <w:tcPr>
            <w:tcW w:w="445" w:type="dxa"/>
            <w:gridSpan w:val="2"/>
            <w:vMerge/>
            <w:tcBorders>
              <w:top w:val="single" w:sz="4" w:space="0" w:color="auto"/>
              <w:left w:val="single" w:sz="4" w:space="0" w:color="auto"/>
              <w:bottom w:val="single" w:sz="4" w:space="0" w:color="auto"/>
              <w:right w:val="single" w:sz="4" w:space="0" w:color="auto"/>
            </w:tcBorders>
            <w:vAlign w:val="center"/>
            <w:hideMark/>
          </w:tcPr>
          <w:p w14:paraId="13A96069" w14:textId="77777777" w:rsidR="00202970" w:rsidRPr="00164626" w:rsidRDefault="00202970" w:rsidP="00202970">
            <w:pPr>
              <w:spacing w:line="240" w:lineRule="auto"/>
              <w:jc w:val="center"/>
              <w:rPr>
                <w:sz w:val="14"/>
                <w:szCs w:val="14"/>
              </w:rPr>
            </w:pPr>
          </w:p>
        </w:tc>
        <w:tc>
          <w:tcPr>
            <w:tcW w:w="527" w:type="dxa"/>
            <w:gridSpan w:val="2"/>
            <w:vMerge/>
            <w:tcBorders>
              <w:top w:val="single" w:sz="4" w:space="0" w:color="auto"/>
              <w:left w:val="single" w:sz="4" w:space="0" w:color="auto"/>
              <w:bottom w:val="single" w:sz="4" w:space="0" w:color="auto"/>
              <w:right w:val="single" w:sz="4" w:space="0" w:color="auto"/>
            </w:tcBorders>
            <w:vAlign w:val="center"/>
            <w:hideMark/>
          </w:tcPr>
          <w:p w14:paraId="63E452C4" w14:textId="77777777" w:rsidR="00202970" w:rsidRPr="00164626" w:rsidRDefault="00202970" w:rsidP="00202970">
            <w:pPr>
              <w:spacing w:line="240" w:lineRule="auto"/>
              <w:jc w:val="center"/>
              <w:rPr>
                <w:sz w:val="14"/>
                <w:szCs w:val="14"/>
              </w:rPr>
            </w:pPr>
          </w:p>
        </w:tc>
      </w:tr>
      <w:tr w:rsidR="00202970" w:rsidRPr="00164626" w14:paraId="797C466F" w14:textId="77777777" w:rsidTr="00202970">
        <w:trPr>
          <w:cantSplit/>
          <w:trHeight w:val="20"/>
        </w:trPr>
        <w:tc>
          <w:tcPr>
            <w:tcW w:w="2405" w:type="dxa"/>
            <w:gridSpan w:val="4"/>
            <w:tcBorders>
              <w:top w:val="single" w:sz="4" w:space="0" w:color="auto"/>
              <w:left w:val="single" w:sz="4" w:space="0" w:color="auto"/>
              <w:bottom w:val="single" w:sz="4" w:space="0" w:color="auto"/>
              <w:right w:val="single" w:sz="4" w:space="0" w:color="auto"/>
            </w:tcBorders>
            <w:vAlign w:val="center"/>
            <w:hideMark/>
          </w:tcPr>
          <w:p w14:paraId="6D0DD31E"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Implementar programa de recuperação e cobrança das inadimplências</w:t>
            </w:r>
          </w:p>
        </w:tc>
        <w:tc>
          <w:tcPr>
            <w:tcW w:w="424" w:type="dxa"/>
            <w:tcBorders>
              <w:top w:val="single" w:sz="4" w:space="0" w:color="auto"/>
              <w:left w:val="single" w:sz="4" w:space="0" w:color="auto"/>
              <w:bottom w:val="single" w:sz="4" w:space="0" w:color="auto"/>
              <w:right w:val="single" w:sz="4" w:space="0" w:color="auto"/>
            </w:tcBorders>
            <w:vAlign w:val="center"/>
          </w:tcPr>
          <w:p w14:paraId="46692A39" w14:textId="77777777" w:rsidR="00202970" w:rsidRPr="00164626" w:rsidRDefault="00202970" w:rsidP="00202970">
            <w:pPr>
              <w:tabs>
                <w:tab w:val="left" w:pos="851"/>
                <w:tab w:val="left" w:pos="10206"/>
              </w:tabs>
              <w:spacing w:line="240" w:lineRule="auto"/>
              <w:ind w:right="-6"/>
              <w:jc w:val="center"/>
              <w:rPr>
                <w:sz w:val="14"/>
                <w:szCs w:val="14"/>
              </w:rPr>
            </w:pPr>
          </w:p>
        </w:tc>
        <w:tc>
          <w:tcPr>
            <w:tcW w:w="1277" w:type="dxa"/>
            <w:tcBorders>
              <w:top w:val="single" w:sz="4" w:space="0" w:color="auto"/>
              <w:left w:val="single" w:sz="4" w:space="0" w:color="auto"/>
              <w:bottom w:val="single" w:sz="4" w:space="0" w:color="auto"/>
              <w:right w:val="single" w:sz="4" w:space="0" w:color="auto"/>
            </w:tcBorders>
            <w:vAlign w:val="center"/>
          </w:tcPr>
          <w:p w14:paraId="4B859E27" w14:textId="77777777" w:rsidR="00202970" w:rsidRPr="00164626" w:rsidRDefault="00202970" w:rsidP="00202970">
            <w:pPr>
              <w:tabs>
                <w:tab w:val="left" w:pos="598"/>
                <w:tab w:val="left" w:pos="10206"/>
              </w:tabs>
              <w:spacing w:line="240" w:lineRule="auto"/>
              <w:ind w:left="-111" w:right="-110"/>
              <w:jc w:val="center"/>
              <w:rPr>
                <w:sz w:val="14"/>
                <w:szCs w:val="14"/>
              </w:rPr>
            </w:pPr>
          </w:p>
        </w:tc>
        <w:tc>
          <w:tcPr>
            <w:tcW w:w="1554" w:type="dxa"/>
            <w:gridSpan w:val="2"/>
            <w:tcBorders>
              <w:top w:val="single" w:sz="4" w:space="0" w:color="auto"/>
              <w:left w:val="single" w:sz="4" w:space="0" w:color="auto"/>
              <w:bottom w:val="single" w:sz="4" w:space="0" w:color="auto"/>
              <w:right w:val="single" w:sz="4" w:space="0" w:color="auto"/>
            </w:tcBorders>
            <w:vAlign w:val="center"/>
          </w:tcPr>
          <w:p w14:paraId="60112904"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Não necessita de investimentos, pois será executada pelo corpo técnico do município</w:t>
            </w:r>
          </w:p>
        </w:tc>
        <w:tc>
          <w:tcPr>
            <w:tcW w:w="440" w:type="dxa"/>
            <w:gridSpan w:val="2"/>
            <w:tcBorders>
              <w:top w:val="single" w:sz="4" w:space="0" w:color="auto"/>
              <w:left w:val="single" w:sz="4" w:space="0" w:color="auto"/>
              <w:bottom w:val="single" w:sz="4" w:space="0" w:color="auto"/>
              <w:right w:val="single" w:sz="4" w:space="0" w:color="auto"/>
            </w:tcBorders>
            <w:vAlign w:val="center"/>
          </w:tcPr>
          <w:p w14:paraId="0D5F590B" w14:textId="77777777" w:rsidR="00202970" w:rsidRPr="00164626" w:rsidRDefault="00202970" w:rsidP="00202970">
            <w:pPr>
              <w:tabs>
                <w:tab w:val="left" w:pos="851"/>
                <w:tab w:val="left" w:pos="10206"/>
              </w:tabs>
              <w:spacing w:line="240" w:lineRule="auto"/>
              <w:ind w:right="-6"/>
              <w:jc w:val="center"/>
              <w:rPr>
                <w:sz w:val="14"/>
                <w:szCs w:val="14"/>
              </w:rPr>
            </w:pPr>
          </w:p>
        </w:tc>
        <w:tc>
          <w:tcPr>
            <w:tcW w:w="400" w:type="dxa"/>
            <w:tcBorders>
              <w:top w:val="single" w:sz="4" w:space="0" w:color="auto"/>
              <w:left w:val="single" w:sz="4" w:space="0" w:color="auto"/>
              <w:bottom w:val="single" w:sz="4" w:space="0" w:color="auto"/>
              <w:right w:val="single" w:sz="4" w:space="0" w:color="auto"/>
            </w:tcBorders>
            <w:vAlign w:val="center"/>
            <w:hideMark/>
          </w:tcPr>
          <w:p w14:paraId="1DE7C5A1"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X</w:t>
            </w:r>
          </w:p>
        </w:tc>
        <w:tc>
          <w:tcPr>
            <w:tcW w:w="445" w:type="dxa"/>
            <w:gridSpan w:val="2"/>
            <w:tcBorders>
              <w:top w:val="single" w:sz="4" w:space="0" w:color="auto"/>
              <w:left w:val="single" w:sz="4" w:space="0" w:color="auto"/>
              <w:bottom w:val="single" w:sz="4" w:space="0" w:color="auto"/>
              <w:right w:val="single" w:sz="4" w:space="0" w:color="auto"/>
            </w:tcBorders>
            <w:vAlign w:val="center"/>
          </w:tcPr>
          <w:p w14:paraId="5F9561AA" w14:textId="77777777" w:rsidR="00202970" w:rsidRPr="00164626" w:rsidRDefault="00202970" w:rsidP="00202970">
            <w:pPr>
              <w:tabs>
                <w:tab w:val="left" w:pos="851"/>
                <w:tab w:val="left" w:pos="10206"/>
              </w:tabs>
              <w:spacing w:line="240" w:lineRule="auto"/>
              <w:ind w:right="-6"/>
              <w:jc w:val="center"/>
              <w:rPr>
                <w:sz w:val="14"/>
                <w:szCs w:val="14"/>
              </w:rPr>
            </w:pPr>
          </w:p>
        </w:tc>
        <w:tc>
          <w:tcPr>
            <w:tcW w:w="460" w:type="dxa"/>
            <w:gridSpan w:val="3"/>
            <w:tcBorders>
              <w:top w:val="single" w:sz="4" w:space="0" w:color="auto"/>
              <w:left w:val="single" w:sz="4" w:space="0" w:color="auto"/>
              <w:bottom w:val="single" w:sz="4" w:space="0" w:color="auto"/>
              <w:right w:val="single" w:sz="4" w:space="0" w:color="auto"/>
            </w:tcBorders>
            <w:vAlign w:val="center"/>
          </w:tcPr>
          <w:p w14:paraId="00D0AF19" w14:textId="77777777" w:rsidR="00202970" w:rsidRPr="00164626" w:rsidRDefault="00202970" w:rsidP="00202970">
            <w:pPr>
              <w:tabs>
                <w:tab w:val="left" w:pos="851"/>
                <w:tab w:val="left" w:pos="10206"/>
              </w:tabs>
              <w:spacing w:line="240" w:lineRule="auto"/>
              <w:ind w:right="-6"/>
              <w:jc w:val="center"/>
              <w:rPr>
                <w:sz w:val="14"/>
                <w:szCs w:val="14"/>
              </w:rPr>
            </w:pPr>
          </w:p>
        </w:tc>
        <w:tc>
          <w:tcPr>
            <w:tcW w:w="440" w:type="dxa"/>
            <w:gridSpan w:val="3"/>
            <w:tcBorders>
              <w:top w:val="single" w:sz="4" w:space="0" w:color="auto"/>
              <w:left w:val="single" w:sz="4" w:space="0" w:color="auto"/>
              <w:bottom w:val="single" w:sz="4" w:space="0" w:color="auto"/>
              <w:right w:val="single" w:sz="4" w:space="0" w:color="auto"/>
            </w:tcBorders>
            <w:vAlign w:val="center"/>
          </w:tcPr>
          <w:p w14:paraId="60D9FA9E" w14:textId="77777777" w:rsidR="00202970" w:rsidRPr="00164626" w:rsidRDefault="00202970" w:rsidP="00202970">
            <w:pPr>
              <w:tabs>
                <w:tab w:val="left" w:pos="851"/>
                <w:tab w:val="left" w:pos="10206"/>
              </w:tabs>
              <w:spacing w:line="240" w:lineRule="auto"/>
              <w:ind w:right="-6"/>
              <w:jc w:val="center"/>
              <w:rPr>
                <w:sz w:val="14"/>
                <w:szCs w:val="14"/>
              </w:rPr>
            </w:pPr>
          </w:p>
        </w:tc>
        <w:tc>
          <w:tcPr>
            <w:tcW w:w="440" w:type="dxa"/>
            <w:gridSpan w:val="3"/>
            <w:tcBorders>
              <w:top w:val="single" w:sz="4" w:space="0" w:color="auto"/>
              <w:left w:val="single" w:sz="4" w:space="0" w:color="auto"/>
              <w:bottom w:val="single" w:sz="4" w:space="0" w:color="auto"/>
              <w:right w:val="single" w:sz="4" w:space="0" w:color="auto"/>
            </w:tcBorders>
            <w:vAlign w:val="center"/>
          </w:tcPr>
          <w:p w14:paraId="25706381" w14:textId="77777777" w:rsidR="00202970" w:rsidRPr="00164626" w:rsidRDefault="00202970" w:rsidP="00202970">
            <w:pPr>
              <w:tabs>
                <w:tab w:val="left" w:pos="851"/>
                <w:tab w:val="left" w:pos="10206"/>
              </w:tabs>
              <w:spacing w:line="240" w:lineRule="auto"/>
              <w:ind w:right="-6"/>
              <w:jc w:val="center"/>
              <w:rPr>
                <w:sz w:val="14"/>
                <w:szCs w:val="14"/>
              </w:rPr>
            </w:pPr>
          </w:p>
        </w:tc>
        <w:tc>
          <w:tcPr>
            <w:tcW w:w="441" w:type="dxa"/>
            <w:gridSpan w:val="2"/>
            <w:tcBorders>
              <w:top w:val="single" w:sz="4" w:space="0" w:color="auto"/>
              <w:left w:val="single" w:sz="4" w:space="0" w:color="auto"/>
              <w:bottom w:val="single" w:sz="4" w:space="0" w:color="auto"/>
              <w:right w:val="single" w:sz="4" w:space="0" w:color="auto"/>
            </w:tcBorders>
            <w:vAlign w:val="center"/>
          </w:tcPr>
          <w:p w14:paraId="63A62494" w14:textId="77777777" w:rsidR="00202970" w:rsidRPr="00164626" w:rsidRDefault="00202970" w:rsidP="00202970">
            <w:pPr>
              <w:tabs>
                <w:tab w:val="left" w:pos="851"/>
                <w:tab w:val="left" w:pos="10206"/>
              </w:tabs>
              <w:spacing w:line="240" w:lineRule="auto"/>
              <w:ind w:right="-6"/>
              <w:jc w:val="center"/>
              <w:rPr>
                <w:sz w:val="14"/>
                <w:szCs w:val="14"/>
              </w:rPr>
            </w:pPr>
          </w:p>
        </w:tc>
        <w:tc>
          <w:tcPr>
            <w:tcW w:w="445" w:type="dxa"/>
            <w:gridSpan w:val="2"/>
            <w:tcBorders>
              <w:top w:val="single" w:sz="4" w:space="0" w:color="auto"/>
              <w:left w:val="single" w:sz="4" w:space="0" w:color="auto"/>
              <w:bottom w:val="single" w:sz="4" w:space="0" w:color="auto"/>
              <w:right w:val="single" w:sz="4" w:space="0" w:color="auto"/>
            </w:tcBorders>
            <w:vAlign w:val="center"/>
          </w:tcPr>
          <w:p w14:paraId="77D61E00" w14:textId="77777777" w:rsidR="00202970" w:rsidRPr="00164626" w:rsidRDefault="00202970" w:rsidP="00202970">
            <w:pPr>
              <w:tabs>
                <w:tab w:val="left" w:pos="851"/>
                <w:tab w:val="left" w:pos="10206"/>
              </w:tabs>
              <w:spacing w:line="240" w:lineRule="auto"/>
              <w:ind w:right="-6"/>
              <w:jc w:val="center"/>
              <w:rPr>
                <w:sz w:val="14"/>
                <w:szCs w:val="14"/>
              </w:rPr>
            </w:pPr>
          </w:p>
        </w:tc>
        <w:tc>
          <w:tcPr>
            <w:tcW w:w="444" w:type="dxa"/>
            <w:gridSpan w:val="2"/>
            <w:tcBorders>
              <w:top w:val="single" w:sz="4" w:space="0" w:color="auto"/>
              <w:left w:val="single" w:sz="4" w:space="0" w:color="auto"/>
              <w:bottom w:val="single" w:sz="4" w:space="0" w:color="auto"/>
              <w:right w:val="single" w:sz="4" w:space="0" w:color="auto"/>
            </w:tcBorders>
            <w:vAlign w:val="center"/>
          </w:tcPr>
          <w:p w14:paraId="6C49D6D7" w14:textId="77777777" w:rsidR="00202970" w:rsidRPr="00164626" w:rsidRDefault="00202970" w:rsidP="00202970">
            <w:pPr>
              <w:tabs>
                <w:tab w:val="left" w:pos="851"/>
                <w:tab w:val="left" w:pos="10206"/>
              </w:tabs>
              <w:spacing w:line="240" w:lineRule="auto"/>
              <w:ind w:right="-6"/>
              <w:jc w:val="center"/>
              <w:rPr>
                <w:sz w:val="14"/>
                <w:szCs w:val="14"/>
              </w:rPr>
            </w:pPr>
          </w:p>
        </w:tc>
        <w:tc>
          <w:tcPr>
            <w:tcW w:w="445" w:type="dxa"/>
            <w:gridSpan w:val="2"/>
            <w:tcBorders>
              <w:top w:val="single" w:sz="4" w:space="0" w:color="auto"/>
              <w:left w:val="single" w:sz="4" w:space="0" w:color="auto"/>
              <w:bottom w:val="single" w:sz="4" w:space="0" w:color="auto"/>
              <w:right w:val="single" w:sz="4" w:space="0" w:color="auto"/>
            </w:tcBorders>
            <w:vAlign w:val="center"/>
          </w:tcPr>
          <w:p w14:paraId="67C3E539" w14:textId="77777777" w:rsidR="00202970" w:rsidRPr="00164626" w:rsidRDefault="00202970" w:rsidP="00202970">
            <w:pPr>
              <w:tabs>
                <w:tab w:val="left" w:pos="851"/>
                <w:tab w:val="left" w:pos="10206"/>
              </w:tabs>
              <w:spacing w:line="240" w:lineRule="auto"/>
              <w:ind w:right="-6"/>
              <w:jc w:val="center"/>
              <w:rPr>
                <w:sz w:val="14"/>
                <w:szCs w:val="14"/>
              </w:rPr>
            </w:pPr>
          </w:p>
        </w:tc>
        <w:tc>
          <w:tcPr>
            <w:tcW w:w="440" w:type="dxa"/>
            <w:gridSpan w:val="2"/>
            <w:tcBorders>
              <w:top w:val="single" w:sz="4" w:space="0" w:color="auto"/>
              <w:left w:val="single" w:sz="4" w:space="0" w:color="auto"/>
              <w:bottom w:val="single" w:sz="4" w:space="0" w:color="auto"/>
              <w:right w:val="single" w:sz="4" w:space="0" w:color="auto"/>
            </w:tcBorders>
            <w:vAlign w:val="center"/>
          </w:tcPr>
          <w:p w14:paraId="613DA3EE" w14:textId="77777777" w:rsidR="00202970" w:rsidRPr="00164626" w:rsidRDefault="00202970" w:rsidP="00202970">
            <w:pPr>
              <w:tabs>
                <w:tab w:val="left" w:pos="851"/>
                <w:tab w:val="left" w:pos="10206"/>
              </w:tabs>
              <w:spacing w:line="240" w:lineRule="auto"/>
              <w:ind w:right="-6"/>
              <w:jc w:val="center"/>
              <w:rPr>
                <w:sz w:val="14"/>
                <w:szCs w:val="14"/>
              </w:rPr>
            </w:pPr>
          </w:p>
        </w:tc>
        <w:tc>
          <w:tcPr>
            <w:tcW w:w="440" w:type="dxa"/>
            <w:gridSpan w:val="2"/>
            <w:tcBorders>
              <w:top w:val="single" w:sz="4" w:space="0" w:color="auto"/>
              <w:left w:val="single" w:sz="4" w:space="0" w:color="auto"/>
              <w:bottom w:val="single" w:sz="4" w:space="0" w:color="auto"/>
              <w:right w:val="single" w:sz="4" w:space="0" w:color="auto"/>
            </w:tcBorders>
            <w:vAlign w:val="center"/>
          </w:tcPr>
          <w:p w14:paraId="14C6D4B4" w14:textId="77777777" w:rsidR="00202970" w:rsidRPr="00164626" w:rsidRDefault="00202970" w:rsidP="00202970">
            <w:pPr>
              <w:tabs>
                <w:tab w:val="left" w:pos="851"/>
                <w:tab w:val="left" w:pos="10206"/>
              </w:tabs>
              <w:spacing w:line="240" w:lineRule="auto"/>
              <w:ind w:right="-6"/>
              <w:jc w:val="center"/>
              <w:rPr>
                <w:sz w:val="14"/>
                <w:szCs w:val="14"/>
              </w:rPr>
            </w:pPr>
          </w:p>
        </w:tc>
        <w:tc>
          <w:tcPr>
            <w:tcW w:w="440" w:type="dxa"/>
            <w:gridSpan w:val="2"/>
            <w:tcBorders>
              <w:top w:val="single" w:sz="4" w:space="0" w:color="auto"/>
              <w:left w:val="single" w:sz="4" w:space="0" w:color="auto"/>
              <w:bottom w:val="single" w:sz="4" w:space="0" w:color="auto"/>
              <w:right w:val="single" w:sz="4" w:space="0" w:color="auto"/>
            </w:tcBorders>
            <w:vAlign w:val="center"/>
          </w:tcPr>
          <w:p w14:paraId="2ADABECE" w14:textId="77777777" w:rsidR="00202970" w:rsidRPr="00164626" w:rsidRDefault="00202970" w:rsidP="00202970">
            <w:pPr>
              <w:tabs>
                <w:tab w:val="left" w:pos="851"/>
                <w:tab w:val="left" w:pos="10206"/>
              </w:tabs>
              <w:spacing w:line="240" w:lineRule="auto"/>
              <w:ind w:right="-6"/>
              <w:jc w:val="center"/>
              <w:rPr>
                <w:sz w:val="14"/>
                <w:szCs w:val="14"/>
              </w:rPr>
            </w:pPr>
          </w:p>
        </w:tc>
        <w:tc>
          <w:tcPr>
            <w:tcW w:w="441" w:type="dxa"/>
            <w:gridSpan w:val="2"/>
            <w:tcBorders>
              <w:top w:val="single" w:sz="4" w:space="0" w:color="auto"/>
              <w:left w:val="single" w:sz="4" w:space="0" w:color="auto"/>
              <w:bottom w:val="single" w:sz="4" w:space="0" w:color="auto"/>
              <w:right w:val="single" w:sz="4" w:space="0" w:color="auto"/>
            </w:tcBorders>
            <w:vAlign w:val="center"/>
          </w:tcPr>
          <w:p w14:paraId="24D6AE45" w14:textId="77777777" w:rsidR="00202970" w:rsidRPr="00164626" w:rsidRDefault="00202970" w:rsidP="00202970">
            <w:pPr>
              <w:tabs>
                <w:tab w:val="left" w:pos="851"/>
                <w:tab w:val="left" w:pos="10206"/>
              </w:tabs>
              <w:spacing w:line="240" w:lineRule="auto"/>
              <w:ind w:right="-6"/>
              <w:jc w:val="center"/>
              <w:rPr>
                <w:sz w:val="14"/>
                <w:szCs w:val="14"/>
              </w:rPr>
            </w:pPr>
          </w:p>
        </w:tc>
        <w:tc>
          <w:tcPr>
            <w:tcW w:w="440" w:type="dxa"/>
            <w:gridSpan w:val="2"/>
            <w:tcBorders>
              <w:top w:val="single" w:sz="4" w:space="0" w:color="auto"/>
              <w:left w:val="single" w:sz="4" w:space="0" w:color="auto"/>
              <w:bottom w:val="single" w:sz="4" w:space="0" w:color="auto"/>
              <w:right w:val="single" w:sz="4" w:space="0" w:color="auto"/>
            </w:tcBorders>
            <w:vAlign w:val="center"/>
          </w:tcPr>
          <w:p w14:paraId="5AE840D7" w14:textId="77777777" w:rsidR="00202970" w:rsidRPr="00164626" w:rsidRDefault="00202970" w:rsidP="00202970">
            <w:pPr>
              <w:tabs>
                <w:tab w:val="left" w:pos="851"/>
                <w:tab w:val="left" w:pos="10206"/>
              </w:tabs>
              <w:spacing w:line="240" w:lineRule="auto"/>
              <w:ind w:right="-6"/>
              <w:jc w:val="center"/>
              <w:rPr>
                <w:sz w:val="14"/>
                <w:szCs w:val="14"/>
              </w:rPr>
            </w:pPr>
          </w:p>
        </w:tc>
        <w:tc>
          <w:tcPr>
            <w:tcW w:w="440" w:type="dxa"/>
            <w:gridSpan w:val="3"/>
            <w:tcBorders>
              <w:top w:val="single" w:sz="4" w:space="0" w:color="auto"/>
              <w:left w:val="single" w:sz="4" w:space="0" w:color="auto"/>
              <w:bottom w:val="single" w:sz="4" w:space="0" w:color="auto"/>
              <w:right w:val="single" w:sz="4" w:space="0" w:color="auto"/>
            </w:tcBorders>
            <w:vAlign w:val="center"/>
          </w:tcPr>
          <w:p w14:paraId="1B0C65A7" w14:textId="77777777" w:rsidR="00202970" w:rsidRPr="00164626" w:rsidRDefault="00202970" w:rsidP="00202970">
            <w:pPr>
              <w:tabs>
                <w:tab w:val="left" w:pos="851"/>
                <w:tab w:val="left" w:pos="10206"/>
              </w:tabs>
              <w:spacing w:line="240" w:lineRule="auto"/>
              <w:ind w:right="-6"/>
              <w:jc w:val="center"/>
              <w:rPr>
                <w:sz w:val="14"/>
                <w:szCs w:val="14"/>
              </w:rPr>
            </w:pPr>
          </w:p>
        </w:tc>
        <w:tc>
          <w:tcPr>
            <w:tcW w:w="478" w:type="dxa"/>
            <w:gridSpan w:val="3"/>
            <w:tcBorders>
              <w:top w:val="single" w:sz="4" w:space="0" w:color="auto"/>
              <w:left w:val="single" w:sz="4" w:space="0" w:color="auto"/>
              <w:bottom w:val="single" w:sz="4" w:space="0" w:color="auto"/>
              <w:right w:val="single" w:sz="4" w:space="0" w:color="auto"/>
            </w:tcBorders>
            <w:vAlign w:val="center"/>
          </w:tcPr>
          <w:p w14:paraId="45A48093" w14:textId="77777777" w:rsidR="00202970" w:rsidRPr="00164626" w:rsidRDefault="00202970" w:rsidP="00202970">
            <w:pPr>
              <w:tabs>
                <w:tab w:val="left" w:pos="851"/>
                <w:tab w:val="left" w:pos="10206"/>
              </w:tabs>
              <w:spacing w:line="240" w:lineRule="auto"/>
              <w:ind w:right="-6"/>
              <w:jc w:val="center"/>
              <w:rPr>
                <w:sz w:val="14"/>
                <w:szCs w:val="14"/>
              </w:rPr>
            </w:pPr>
          </w:p>
        </w:tc>
        <w:tc>
          <w:tcPr>
            <w:tcW w:w="445" w:type="dxa"/>
            <w:gridSpan w:val="2"/>
            <w:tcBorders>
              <w:top w:val="single" w:sz="4" w:space="0" w:color="auto"/>
              <w:left w:val="single" w:sz="4" w:space="0" w:color="auto"/>
              <w:bottom w:val="single" w:sz="4" w:space="0" w:color="auto"/>
              <w:right w:val="single" w:sz="4" w:space="0" w:color="auto"/>
            </w:tcBorders>
            <w:vAlign w:val="center"/>
          </w:tcPr>
          <w:p w14:paraId="52E55720" w14:textId="77777777" w:rsidR="00202970" w:rsidRPr="00164626" w:rsidRDefault="00202970" w:rsidP="00202970">
            <w:pPr>
              <w:tabs>
                <w:tab w:val="left" w:pos="851"/>
                <w:tab w:val="left" w:pos="10206"/>
              </w:tabs>
              <w:spacing w:line="240" w:lineRule="auto"/>
              <w:ind w:right="-6"/>
              <w:jc w:val="center"/>
              <w:rPr>
                <w:sz w:val="14"/>
                <w:szCs w:val="14"/>
              </w:rPr>
            </w:pPr>
          </w:p>
        </w:tc>
        <w:tc>
          <w:tcPr>
            <w:tcW w:w="445" w:type="dxa"/>
            <w:gridSpan w:val="2"/>
            <w:tcBorders>
              <w:top w:val="single" w:sz="4" w:space="0" w:color="auto"/>
              <w:left w:val="single" w:sz="4" w:space="0" w:color="auto"/>
              <w:bottom w:val="single" w:sz="4" w:space="0" w:color="auto"/>
              <w:right w:val="single" w:sz="4" w:space="0" w:color="auto"/>
            </w:tcBorders>
            <w:vAlign w:val="center"/>
          </w:tcPr>
          <w:p w14:paraId="434C4AA8" w14:textId="77777777" w:rsidR="00202970" w:rsidRPr="00164626" w:rsidRDefault="00202970" w:rsidP="00202970">
            <w:pPr>
              <w:tabs>
                <w:tab w:val="left" w:pos="851"/>
                <w:tab w:val="left" w:pos="10206"/>
              </w:tabs>
              <w:spacing w:line="240" w:lineRule="auto"/>
              <w:ind w:right="-6"/>
              <w:jc w:val="center"/>
              <w:rPr>
                <w:sz w:val="14"/>
                <w:szCs w:val="14"/>
              </w:rPr>
            </w:pPr>
          </w:p>
        </w:tc>
        <w:tc>
          <w:tcPr>
            <w:tcW w:w="527" w:type="dxa"/>
            <w:gridSpan w:val="2"/>
            <w:tcBorders>
              <w:top w:val="single" w:sz="4" w:space="0" w:color="auto"/>
              <w:left w:val="single" w:sz="4" w:space="0" w:color="auto"/>
              <w:bottom w:val="single" w:sz="4" w:space="0" w:color="auto"/>
              <w:right w:val="single" w:sz="4" w:space="0" w:color="auto"/>
            </w:tcBorders>
            <w:vAlign w:val="center"/>
          </w:tcPr>
          <w:p w14:paraId="60D8D550" w14:textId="77777777" w:rsidR="00202970" w:rsidRPr="00164626" w:rsidRDefault="00202970" w:rsidP="00202970">
            <w:pPr>
              <w:tabs>
                <w:tab w:val="left" w:pos="851"/>
                <w:tab w:val="left" w:pos="10206"/>
              </w:tabs>
              <w:spacing w:line="240" w:lineRule="auto"/>
              <w:ind w:right="-6"/>
              <w:jc w:val="center"/>
              <w:rPr>
                <w:sz w:val="14"/>
                <w:szCs w:val="14"/>
              </w:rPr>
            </w:pPr>
          </w:p>
        </w:tc>
      </w:tr>
      <w:tr w:rsidR="00202970" w:rsidRPr="00164626" w14:paraId="37573B09" w14:textId="77777777" w:rsidTr="00202970">
        <w:trPr>
          <w:trHeight w:val="158"/>
        </w:trPr>
        <w:tc>
          <w:tcPr>
            <w:tcW w:w="14596" w:type="dxa"/>
            <w:gridSpan w:val="52"/>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hideMark/>
          </w:tcPr>
          <w:p w14:paraId="2FA71180"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Programa 06 – GESTÃO DO SISTEMA PÚBLICO DE SANEAMENTO</w:t>
            </w:r>
          </w:p>
        </w:tc>
      </w:tr>
      <w:tr w:rsidR="00202970" w:rsidRPr="00164626" w14:paraId="30B4BCC6" w14:textId="77777777" w:rsidTr="00202970">
        <w:trPr>
          <w:trHeight w:val="134"/>
        </w:trPr>
        <w:tc>
          <w:tcPr>
            <w:tcW w:w="2405" w:type="dxa"/>
            <w:gridSpan w:val="4"/>
            <w:vMerge w:val="restart"/>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28809273"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Ação</w:t>
            </w:r>
          </w:p>
        </w:tc>
        <w:tc>
          <w:tcPr>
            <w:tcW w:w="424" w:type="dxa"/>
            <w:vMerge w:val="restart"/>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677F18DF" w14:textId="77777777" w:rsidR="00202970" w:rsidRPr="00164626" w:rsidRDefault="00202970" w:rsidP="00202970">
            <w:pPr>
              <w:tabs>
                <w:tab w:val="left" w:pos="851"/>
                <w:tab w:val="left" w:pos="10206"/>
              </w:tabs>
              <w:spacing w:line="240" w:lineRule="auto"/>
              <w:ind w:left="-108" w:right="-114"/>
              <w:jc w:val="center"/>
              <w:rPr>
                <w:b/>
                <w:sz w:val="14"/>
                <w:szCs w:val="14"/>
              </w:rPr>
            </w:pPr>
            <w:r w:rsidRPr="00164626">
              <w:rPr>
                <w:b/>
                <w:sz w:val="14"/>
                <w:szCs w:val="14"/>
              </w:rPr>
              <w:t>Qtd.</w:t>
            </w:r>
          </w:p>
        </w:tc>
        <w:tc>
          <w:tcPr>
            <w:tcW w:w="1277" w:type="dxa"/>
            <w:vMerge w:val="restart"/>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11EA0DB6"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Und.</w:t>
            </w:r>
          </w:p>
        </w:tc>
        <w:tc>
          <w:tcPr>
            <w:tcW w:w="848" w:type="dxa"/>
            <w:vMerge w:val="restart"/>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5B1CCBC4"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Preço Unitário (R$)</w:t>
            </w:r>
          </w:p>
        </w:tc>
        <w:tc>
          <w:tcPr>
            <w:tcW w:w="706" w:type="dxa"/>
            <w:vMerge w:val="restart"/>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7AC2176F"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Total (R$)</w:t>
            </w:r>
          </w:p>
        </w:tc>
        <w:tc>
          <w:tcPr>
            <w:tcW w:w="8936" w:type="dxa"/>
            <w:gridSpan w:val="44"/>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0309F97C"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ANO</w:t>
            </w:r>
          </w:p>
        </w:tc>
      </w:tr>
      <w:tr w:rsidR="00202970" w:rsidRPr="00164626" w14:paraId="76F276C2" w14:textId="77777777" w:rsidTr="00202970">
        <w:trPr>
          <w:trHeight w:val="236"/>
        </w:trPr>
        <w:tc>
          <w:tcPr>
            <w:tcW w:w="2405" w:type="dxa"/>
            <w:gridSpan w:val="4"/>
            <w:vMerge/>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20BAD0A6" w14:textId="77777777" w:rsidR="00202970" w:rsidRPr="00164626" w:rsidRDefault="00202970" w:rsidP="00202970">
            <w:pPr>
              <w:spacing w:line="240" w:lineRule="auto"/>
              <w:jc w:val="center"/>
              <w:rPr>
                <w:b/>
                <w:sz w:val="14"/>
                <w:szCs w:val="14"/>
              </w:rPr>
            </w:pPr>
          </w:p>
        </w:tc>
        <w:tc>
          <w:tcPr>
            <w:tcW w:w="424" w:type="dxa"/>
            <w:vMerge/>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39E33D2F" w14:textId="77777777" w:rsidR="00202970" w:rsidRPr="00164626" w:rsidRDefault="00202970" w:rsidP="00202970">
            <w:pPr>
              <w:spacing w:line="240" w:lineRule="auto"/>
              <w:jc w:val="center"/>
              <w:rPr>
                <w:b/>
                <w:sz w:val="14"/>
                <w:szCs w:val="14"/>
              </w:rPr>
            </w:pPr>
          </w:p>
        </w:tc>
        <w:tc>
          <w:tcPr>
            <w:tcW w:w="1277" w:type="dxa"/>
            <w:vMerge/>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5DAEF57C" w14:textId="77777777" w:rsidR="00202970" w:rsidRPr="00164626" w:rsidRDefault="00202970" w:rsidP="00202970">
            <w:pPr>
              <w:spacing w:line="240" w:lineRule="auto"/>
              <w:jc w:val="center"/>
              <w:rPr>
                <w:b/>
                <w:sz w:val="14"/>
                <w:szCs w:val="14"/>
              </w:rPr>
            </w:pPr>
          </w:p>
        </w:tc>
        <w:tc>
          <w:tcPr>
            <w:tcW w:w="848" w:type="dxa"/>
            <w:vMerge/>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1C0C85D8" w14:textId="77777777" w:rsidR="00202970" w:rsidRPr="00164626" w:rsidRDefault="00202970" w:rsidP="00202970">
            <w:pPr>
              <w:spacing w:line="240" w:lineRule="auto"/>
              <w:jc w:val="center"/>
              <w:rPr>
                <w:b/>
                <w:sz w:val="14"/>
                <w:szCs w:val="14"/>
              </w:rPr>
            </w:pPr>
          </w:p>
        </w:tc>
        <w:tc>
          <w:tcPr>
            <w:tcW w:w="706" w:type="dxa"/>
            <w:vMerge/>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2777633F" w14:textId="77777777" w:rsidR="00202970" w:rsidRPr="00164626" w:rsidRDefault="00202970" w:rsidP="00202970">
            <w:pPr>
              <w:spacing w:line="240" w:lineRule="auto"/>
              <w:jc w:val="center"/>
              <w:rPr>
                <w:b/>
                <w:sz w:val="14"/>
                <w:szCs w:val="14"/>
              </w:rPr>
            </w:pPr>
          </w:p>
        </w:tc>
        <w:tc>
          <w:tcPr>
            <w:tcW w:w="440"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2A272F12"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01</w:t>
            </w:r>
          </w:p>
        </w:tc>
        <w:tc>
          <w:tcPr>
            <w:tcW w:w="400"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3C458E72"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02</w:t>
            </w:r>
          </w:p>
        </w:tc>
        <w:tc>
          <w:tcPr>
            <w:tcW w:w="44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53767B23"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03</w:t>
            </w:r>
          </w:p>
        </w:tc>
        <w:tc>
          <w:tcPr>
            <w:tcW w:w="460" w:type="dxa"/>
            <w:gridSpan w:val="3"/>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035ED1C0"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04</w:t>
            </w:r>
          </w:p>
        </w:tc>
        <w:tc>
          <w:tcPr>
            <w:tcW w:w="440" w:type="dxa"/>
            <w:gridSpan w:val="3"/>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67A152AB"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05</w:t>
            </w:r>
          </w:p>
        </w:tc>
        <w:tc>
          <w:tcPr>
            <w:tcW w:w="440" w:type="dxa"/>
            <w:gridSpan w:val="3"/>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32ED527F"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06</w:t>
            </w:r>
          </w:p>
        </w:tc>
        <w:tc>
          <w:tcPr>
            <w:tcW w:w="441"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5582ACF3"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07</w:t>
            </w:r>
          </w:p>
        </w:tc>
        <w:tc>
          <w:tcPr>
            <w:tcW w:w="44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1131C5D0"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08</w:t>
            </w:r>
          </w:p>
        </w:tc>
        <w:tc>
          <w:tcPr>
            <w:tcW w:w="444"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3D7E86BE"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09</w:t>
            </w:r>
          </w:p>
        </w:tc>
        <w:tc>
          <w:tcPr>
            <w:tcW w:w="44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3A03FA1F"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10</w:t>
            </w:r>
          </w:p>
        </w:tc>
        <w:tc>
          <w:tcPr>
            <w:tcW w:w="440"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459F3B99"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11</w:t>
            </w:r>
          </w:p>
        </w:tc>
        <w:tc>
          <w:tcPr>
            <w:tcW w:w="440"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08BE293D"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12</w:t>
            </w:r>
          </w:p>
        </w:tc>
        <w:tc>
          <w:tcPr>
            <w:tcW w:w="440"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0240B5AC"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13</w:t>
            </w:r>
          </w:p>
        </w:tc>
        <w:tc>
          <w:tcPr>
            <w:tcW w:w="441"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078636EB"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14</w:t>
            </w:r>
          </w:p>
        </w:tc>
        <w:tc>
          <w:tcPr>
            <w:tcW w:w="440"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42F58806"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15</w:t>
            </w:r>
          </w:p>
        </w:tc>
        <w:tc>
          <w:tcPr>
            <w:tcW w:w="440" w:type="dxa"/>
            <w:gridSpan w:val="3"/>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607036EB"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16</w:t>
            </w:r>
          </w:p>
        </w:tc>
        <w:tc>
          <w:tcPr>
            <w:tcW w:w="478" w:type="dxa"/>
            <w:gridSpan w:val="3"/>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4BF7C3BD"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17</w:t>
            </w:r>
          </w:p>
        </w:tc>
        <w:tc>
          <w:tcPr>
            <w:tcW w:w="44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7B1D18DA"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18</w:t>
            </w:r>
          </w:p>
        </w:tc>
        <w:tc>
          <w:tcPr>
            <w:tcW w:w="44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264F5251"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19</w:t>
            </w:r>
          </w:p>
        </w:tc>
        <w:tc>
          <w:tcPr>
            <w:tcW w:w="527"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4C15AF4A"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20</w:t>
            </w:r>
          </w:p>
        </w:tc>
      </w:tr>
      <w:tr w:rsidR="00202970" w:rsidRPr="00164626" w14:paraId="5AE3F714" w14:textId="77777777" w:rsidTr="00202970">
        <w:trPr>
          <w:cantSplit/>
          <w:trHeight w:val="804"/>
        </w:trPr>
        <w:tc>
          <w:tcPr>
            <w:tcW w:w="2405" w:type="dxa"/>
            <w:gridSpan w:val="4"/>
            <w:tcBorders>
              <w:top w:val="single" w:sz="4" w:space="0" w:color="auto"/>
              <w:left w:val="single" w:sz="4" w:space="0" w:color="auto"/>
              <w:bottom w:val="single" w:sz="4" w:space="0" w:color="auto"/>
              <w:right w:val="single" w:sz="4" w:space="0" w:color="auto"/>
            </w:tcBorders>
            <w:vAlign w:val="center"/>
            <w:hideMark/>
          </w:tcPr>
          <w:p w14:paraId="4EC2D840" w14:textId="77777777" w:rsidR="00202970" w:rsidRPr="00164626" w:rsidRDefault="00202970" w:rsidP="00202970">
            <w:pPr>
              <w:tabs>
                <w:tab w:val="left" w:pos="851"/>
                <w:tab w:val="left" w:pos="10206"/>
              </w:tabs>
              <w:spacing w:line="240" w:lineRule="auto"/>
              <w:ind w:left="-108" w:right="-110"/>
              <w:jc w:val="center"/>
              <w:rPr>
                <w:sz w:val="14"/>
                <w:szCs w:val="14"/>
              </w:rPr>
            </w:pPr>
            <w:r w:rsidRPr="00164626">
              <w:rPr>
                <w:sz w:val="14"/>
                <w:szCs w:val="14"/>
              </w:rPr>
              <w:t>Averbação em matrícula da cessão de uso da área utilizada pelos sistemas/soluções de abastecimento de água</w:t>
            </w:r>
          </w:p>
        </w:tc>
        <w:tc>
          <w:tcPr>
            <w:tcW w:w="424" w:type="dxa"/>
            <w:tcBorders>
              <w:top w:val="single" w:sz="4" w:space="0" w:color="auto"/>
              <w:left w:val="single" w:sz="4" w:space="0" w:color="auto"/>
              <w:bottom w:val="single" w:sz="4" w:space="0" w:color="auto"/>
              <w:right w:val="single" w:sz="4" w:space="0" w:color="auto"/>
            </w:tcBorders>
            <w:vAlign w:val="center"/>
            <w:hideMark/>
          </w:tcPr>
          <w:p w14:paraId="23EEFF1F"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16</w:t>
            </w:r>
          </w:p>
        </w:tc>
        <w:tc>
          <w:tcPr>
            <w:tcW w:w="1277" w:type="dxa"/>
            <w:tcBorders>
              <w:top w:val="single" w:sz="4" w:space="0" w:color="auto"/>
              <w:left w:val="single" w:sz="4" w:space="0" w:color="auto"/>
              <w:bottom w:val="single" w:sz="4" w:space="0" w:color="auto"/>
              <w:right w:val="single" w:sz="4" w:space="0" w:color="auto"/>
            </w:tcBorders>
            <w:vAlign w:val="center"/>
            <w:hideMark/>
          </w:tcPr>
          <w:p w14:paraId="22BE0302"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SACs/SAA</w:t>
            </w:r>
          </w:p>
        </w:tc>
        <w:tc>
          <w:tcPr>
            <w:tcW w:w="848" w:type="dxa"/>
            <w:tcBorders>
              <w:top w:val="single" w:sz="4" w:space="0" w:color="auto"/>
              <w:left w:val="single" w:sz="4" w:space="0" w:color="auto"/>
              <w:bottom w:val="single" w:sz="4" w:space="0" w:color="auto"/>
              <w:right w:val="single" w:sz="4" w:space="0" w:color="auto"/>
            </w:tcBorders>
            <w:vAlign w:val="center"/>
            <w:hideMark/>
          </w:tcPr>
          <w:p w14:paraId="6E8626C9"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2.000,00</w:t>
            </w:r>
          </w:p>
        </w:tc>
        <w:tc>
          <w:tcPr>
            <w:tcW w:w="706" w:type="dxa"/>
            <w:tcBorders>
              <w:top w:val="single" w:sz="4" w:space="0" w:color="auto"/>
              <w:left w:val="single" w:sz="4" w:space="0" w:color="auto"/>
              <w:bottom w:val="single" w:sz="4" w:space="0" w:color="auto"/>
              <w:right w:val="single" w:sz="4" w:space="0" w:color="auto"/>
            </w:tcBorders>
            <w:textDirection w:val="tbRl"/>
            <w:vAlign w:val="center"/>
            <w:hideMark/>
          </w:tcPr>
          <w:p w14:paraId="2B8ADCAA"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32.000,00</w:t>
            </w:r>
          </w:p>
        </w:tc>
        <w:tc>
          <w:tcPr>
            <w:tcW w:w="440" w:type="dxa"/>
            <w:gridSpan w:val="2"/>
            <w:tcBorders>
              <w:top w:val="single" w:sz="4" w:space="0" w:color="auto"/>
              <w:left w:val="single" w:sz="4" w:space="0" w:color="auto"/>
              <w:bottom w:val="single" w:sz="4" w:space="0" w:color="auto"/>
              <w:right w:val="single" w:sz="4" w:space="0" w:color="auto"/>
            </w:tcBorders>
            <w:textDirection w:val="tbRl"/>
            <w:vAlign w:val="center"/>
            <w:hideMark/>
          </w:tcPr>
          <w:p w14:paraId="0940321D" w14:textId="77777777" w:rsidR="00202970" w:rsidRPr="00164626" w:rsidRDefault="00202970" w:rsidP="00202970">
            <w:pPr>
              <w:tabs>
                <w:tab w:val="left" w:pos="851"/>
                <w:tab w:val="left" w:pos="10206"/>
              </w:tabs>
              <w:spacing w:line="240" w:lineRule="auto"/>
              <w:jc w:val="center"/>
              <w:rPr>
                <w:sz w:val="14"/>
                <w:szCs w:val="14"/>
              </w:rPr>
            </w:pPr>
            <w:r w:rsidRPr="00164626">
              <w:rPr>
                <w:sz w:val="14"/>
                <w:szCs w:val="14"/>
              </w:rPr>
              <w:t>32.000,00</w:t>
            </w:r>
          </w:p>
        </w:tc>
        <w:tc>
          <w:tcPr>
            <w:tcW w:w="400" w:type="dxa"/>
            <w:tcBorders>
              <w:top w:val="single" w:sz="4" w:space="0" w:color="auto"/>
              <w:left w:val="single" w:sz="4" w:space="0" w:color="auto"/>
              <w:bottom w:val="single" w:sz="4" w:space="0" w:color="auto"/>
              <w:right w:val="single" w:sz="4" w:space="0" w:color="auto"/>
            </w:tcBorders>
            <w:vAlign w:val="center"/>
          </w:tcPr>
          <w:p w14:paraId="7ECF3987" w14:textId="77777777" w:rsidR="00202970" w:rsidRPr="00164626" w:rsidRDefault="00202970" w:rsidP="00202970">
            <w:pPr>
              <w:tabs>
                <w:tab w:val="left" w:pos="851"/>
                <w:tab w:val="left" w:pos="10206"/>
              </w:tabs>
              <w:spacing w:line="240" w:lineRule="auto"/>
              <w:ind w:right="-6"/>
              <w:jc w:val="center"/>
              <w:rPr>
                <w:sz w:val="14"/>
                <w:szCs w:val="14"/>
              </w:rPr>
            </w:pPr>
          </w:p>
        </w:tc>
        <w:tc>
          <w:tcPr>
            <w:tcW w:w="445" w:type="dxa"/>
            <w:gridSpan w:val="2"/>
            <w:tcBorders>
              <w:top w:val="single" w:sz="4" w:space="0" w:color="auto"/>
              <w:left w:val="single" w:sz="4" w:space="0" w:color="auto"/>
              <w:bottom w:val="single" w:sz="4" w:space="0" w:color="auto"/>
              <w:right w:val="single" w:sz="4" w:space="0" w:color="auto"/>
            </w:tcBorders>
            <w:vAlign w:val="center"/>
          </w:tcPr>
          <w:p w14:paraId="6EDEFCAE" w14:textId="77777777" w:rsidR="00202970" w:rsidRPr="00164626" w:rsidRDefault="00202970" w:rsidP="00202970">
            <w:pPr>
              <w:tabs>
                <w:tab w:val="left" w:pos="851"/>
                <w:tab w:val="left" w:pos="10206"/>
              </w:tabs>
              <w:spacing w:line="240" w:lineRule="auto"/>
              <w:ind w:right="-6"/>
              <w:jc w:val="center"/>
              <w:rPr>
                <w:sz w:val="14"/>
                <w:szCs w:val="14"/>
              </w:rPr>
            </w:pPr>
          </w:p>
        </w:tc>
        <w:tc>
          <w:tcPr>
            <w:tcW w:w="460" w:type="dxa"/>
            <w:gridSpan w:val="3"/>
            <w:tcBorders>
              <w:top w:val="single" w:sz="4" w:space="0" w:color="auto"/>
              <w:left w:val="single" w:sz="4" w:space="0" w:color="auto"/>
              <w:bottom w:val="single" w:sz="4" w:space="0" w:color="auto"/>
              <w:right w:val="single" w:sz="4" w:space="0" w:color="auto"/>
            </w:tcBorders>
            <w:vAlign w:val="center"/>
          </w:tcPr>
          <w:p w14:paraId="7B909D29" w14:textId="77777777" w:rsidR="00202970" w:rsidRPr="00164626" w:rsidRDefault="00202970" w:rsidP="00202970">
            <w:pPr>
              <w:tabs>
                <w:tab w:val="left" w:pos="851"/>
                <w:tab w:val="left" w:pos="10206"/>
              </w:tabs>
              <w:spacing w:line="240" w:lineRule="auto"/>
              <w:ind w:right="-6"/>
              <w:jc w:val="center"/>
              <w:rPr>
                <w:sz w:val="14"/>
                <w:szCs w:val="14"/>
              </w:rPr>
            </w:pPr>
          </w:p>
        </w:tc>
        <w:tc>
          <w:tcPr>
            <w:tcW w:w="440" w:type="dxa"/>
            <w:gridSpan w:val="3"/>
            <w:tcBorders>
              <w:top w:val="single" w:sz="4" w:space="0" w:color="auto"/>
              <w:left w:val="single" w:sz="4" w:space="0" w:color="auto"/>
              <w:bottom w:val="single" w:sz="4" w:space="0" w:color="auto"/>
              <w:right w:val="single" w:sz="4" w:space="0" w:color="auto"/>
            </w:tcBorders>
            <w:vAlign w:val="center"/>
          </w:tcPr>
          <w:p w14:paraId="75EA3B22" w14:textId="77777777" w:rsidR="00202970" w:rsidRPr="00164626" w:rsidRDefault="00202970" w:rsidP="00202970">
            <w:pPr>
              <w:tabs>
                <w:tab w:val="left" w:pos="851"/>
                <w:tab w:val="left" w:pos="10206"/>
              </w:tabs>
              <w:spacing w:line="240" w:lineRule="auto"/>
              <w:ind w:right="-6"/>
              <w:jc w:val="center"/>
              <w:rPr>
                <w:sz w:val="14"/>
                <w:szCs w:val="14"/>
              </w:rPr>
            </w:pPr>
          </w:p>
        </w:tc>
        <w:tc>
          <w:tcPr>
            <w:tcW w:w="440" w:type="dxa"/>
            <w:gridSpan w:val="3"/>
            <w:tcBorders>
              <w:top w:val="single" w:sz="4" w:space="0" w:color="auto"/>
              <w:left w:val="single" w:sz="4" w:space="0" w:color="auto"/>
              <w:bottom w:val="single" w:sz="4" w:space="0" w:color="auto"/>
              <w:right w:val="single" w:sz="4" w:space="0" w:color="auto"/>
            </w:tcBorders>
            <w:vAlign w:val="center"/>
          </w:tcPr>
          <w:p w14:paraId="35EB7054" w14:textId="77777777" w:rsidR="00202970" w:rsidRPr="00164626" w:rsidRDefault="00202970" w:rsidP="00202970">
            <w:pPr>
              <w:tabs>
                <w:tab w:val="left" w:pos="851"/>
                <w:tab w:val="left" w:pos="10206"/>
              </w:tabs>
              <w:spacing w:line="240" w:lineRule="auto"/>
              <w:ind w:right="-6"/>
              <w:jc w:val="center"/>
              <w:rPr>
                <w:sz w:val="14"/>
                <w:szCs w:val="14"/>
              </w:rPr>
            </w:pPr>
          </w:p>
        </w:tc>
        <w:tc>
          <w:tcPr>
            <w:tcW w:w="441" w:type="dxa"/>
            <w:gridSpan w:val="2"/>
            <w:tcBorders>
              <w:top w:val="single" w:sz="4" w:space="0" w:color="auto"/>
              <w:left w:val="single" w:sz="4" w:space="0" w:color="auto"/>
              <w:bottom w:val="single" w:sz="4" w:space="0" w:color="auto"/>
              <w:right w:val="single" w:sz="4" w:space="0" w:color="auto"/>
            </w:tcBorders>
            <w:vAlign w:val="center"/>
          </w:tcPr>
          <w:p w14:paraId="24410C6D" w14:textId="77777777" w:rsidR="00202970" w:rsidRPr="00164626" w:rsidRDefault="00202970" w:rsidP="00202970">
            <w:pPr>
              <w:tabs>
                <w:tab w:val="left" w:pos="851"/>
                <w:tab w:val="left" w:pos="10206"/>
              </w:tabs>
              <w:spacing w:line="240" w:lineRule="auto"/>
              <w:ind w:right="-6"/>
              <w:jc w:val="center"/>
              <w:rPr>
                <w:sz w:val="14"/>
                <w:szCs w:val="14"/>
              </w:rPr>
            </w:pPr>
          </w:p>
        </w:tc>
        <w:tc>
          <w:tcPr>
            <w:tcW w:w="445" w:type="dxa"/>
            <w:gridSpan w:val="2"/>
            <w:tcBorders>
              <w:top w:val="single" w:sz="4" w:space="0" w:color="auto"/>
              <w:left w:val="single" w:sz="4" w:space="0" w:color="auto"/>
              <w:bottom w:val="single" w:sz="4" w:space="0" w:color="auto"/>
              <w:right w:val="single" w:sz="4" w:space="0" w:color="auto"/>
            </w:tcBorders>
            <w:vAlign w:val="center"/>
          </w:tcPr>
          <w:p w14:paraId="6E867721" w14:textId="77777777" w:rsidR="00202970" w:rsidRPr="00164626" w:rsidRDefault="00202970" w:rsidP="00202970">
            <w:pPr>
              <w:tabs>
                <w:tab w:val="left" w:pos="851"/>
                <w:tab w:val="left" w:pos="10206"/>
              </w:tabs>
              <w:spacing w:line="240" w:lineRule="auto"/>
              <w:ind w:right="-6"/>
              <w:jc w:val="center"/>
              <w:rPr>
                <w:sz w:val="14"/>
                <w:szCs w:val="14"/>
              </w:rPr>
            </w:pPr>
          </w:p>
        </w:tc>
        <w:tc>
          <w:tcPr>
            <w:tcW w:w="444" w:type="dxa"/>
            <w:gridSpan w:val="2"/>
            <w:tcBorders>
              <w:top w:val="single" w:sz="4" w:space="0" w:color="auto"/>
              <w:left w:val="single" w:sz="4" w:space="0" w:color="auto"/>
              <w:bottom w:val="single" w:sz="4" w:space="0" w:color="auto"/>
              <w:right w:val="single" w:sz="4" w:space="0" w:color="auto"/>
            </w:tcBorders>
            <w:vAlign w:val="center"/>
          </w:tcPr>
          <w:p w14:paraId="37951C68" w14:textId="77777777" w:rsidR="00202970" w:rsidRPr="00164626" w:rsidRDefault="00202970" w:rsidP="00202970">
            <w:pPr>
              <w:tabs>
                <w:tab w:val="left" w:pos="851"/>
                <w:tab w:val="left" w:pos="10206"/>
              </w:tabs>
              <w:spacing w:line="240" w:lineRule="auto"/>
              <w:ind w:right="-6"/>
              <w:jc w:val="center"/>
              <w:rPr>
                <w:sz w:val="14"/>
                <w:szCs w:val="14"/>
              </w:rPr>
            </w:pPr>
          </w:p>
        </w:tc>
        <w:tc>
          <w:tcPr>
            <w:tcW w:w="445" w:type="dxa"/>
            <w:gridSpan w:val="2"/>
            <w:tcBorders>
              <w:top w:val="single" w:sz="4" w:space="0" w:color="auto"/>
              <w:left w:val="single" w:sz="4" w:space="0" w:color="auto"/>
              <w:bottom w:val="single" w:sz="4" w:space="0" w:color="auto"/>
              <w:right w:val="single" w:sz="4" w:space="0" w:color="auto"/>
            </w:tcBorders>
            <w:vAlign w:val="center"/>
          </w:tcPr>
          <w:p w14:paraId="6E6F9F84" w14:textId="77777777" w:rsidR="00202970" w:rsidRPr="00164626" w:rsidRDefault="00202970" w:rsidP="00202970">
            <w:pPr>
              <w:tabs>
                <w:tab w:val="left" w:pos="851"/>
                <w:tab w:val="left" w:pos="10206"/>
              </w:tabs>
              <w:spacing w:line="240" w:lineRule="auto"/>
              <w:ind w:right="-6"/>
              <w:jc w:val="center"/>
              <w:rPr>
                <w:sz w:val="14"/>
                <w:szCs w:val="14"/>
              </w:rPr>
            </w:pPr>
          </w:p>
        </w:tc>
        <w:tc>
          <w:tcPr>
            <w:tcW w:w="440" w:type="dxa"/>
            <w:gridSpan w:val="2"/>
            <w:tcBorders>
              <w:top w:val="single" w:sz="4" w:space="0" w:color="auto"/>
              <w:left w:val="single" w:sz="4" w:space="0" w:color="auto"/>
              <w:bottom w:val="single" w:sz="4" w:space="0" w:color="auto"/>
              <w:right w:val="single" w:sz="4" w:space="0" w:color="auto"/>
            </w:tcBorders>
            <w:vAlign w:val="center"/>
          </w:tcPr>
          <w:p w14:paraId="4B476DB5" w14:textId="77777777" w:rsidR="00202970" w:rsidRPr="00164626" w:rsidRDefault="00202970" w:rsidP="00202970">
            <w:pPr>
              <w:tabs>
                <w:tab w:val="left" w:pos="851"/>
                <w:tab w:val="left" w:pos="10206"/>
              </w:tabs>
              <w:spacing w:line="240" w:lineRule="auto"/>
              <w:ind w:right="-6"/>
              <w:jc w:val="center"/>
              <w:rPr>
                <w:sz w:val="14"/>
                <w:szCs w:val="14"/>
              </w:rPr>
            </w:pPr>
          </w:p>
        </w:tc>
        <w:tc>
          <w:tcPr>
            <w:tcW w:w="440" w:type="dxa"/>
            <w:gridSpan w:val="2"/>
            <w:tcBorders>
              <w:top w:val="single" w:sz="4" w:space="0" w:color="auto"/>
              <w:left w:val="single" w:sz="4" w:space="0" w:color="auto"/>
              <w:bottom w:val="single" w:sz="4" w:space="0" w:color="auto"/>
              <w:right w:val="single" w:sz="4" w:space="0" w:color="auto"/>
            </w:tcBorders>
            <w:vAlign w:val="center"/>
          </w:tcPr>
          <w:p w14:paraId="0E48A22E" w14:textId="77777777" w:rsidR="00202970" w:rsidRPr="00164626" w:rsidRDefault="00202970" w:rsidP="00202970">
            <w:pPr>
              <w:tabs>
                <w:tab w:val="left" w:pos="851"/>
                <w:tab w:val="left" w:pos="10206"/>
              </w:tabs>
              <w:spacing w:line="240" w:lineRule="auto"/>
              <w:ind w:right="-6"/>
              <w:jc w:val="center"/>
              <w:rPr>
                <w:sz w:val="14"/>
                <w:szCs w:val="14"/>
              </w:rPr>
            </w:pPr>
          </w:p>
        </w:tc>
        <w:tc>
          <w:tcPr>
            <w:tcW w:w="440" w:type="dxa"/>
            <w:gridSpan w:val="2"/>
            <w:tcBorders>
              <w:top w:val="single" w:sz="4" w:space="0" w:color="auto"/>
              <w:left w:val="single" w:sz="4" w:space="0" w:color="auto"/>
              <w:bottom w:val="single" w:sz="4" w:space="0" w:color="auto"/>
              <w:right w:val="single" w:sz="4" w:space="0" w:color="auto"/>
            </w:tcBorders>
            <w:vAlign w:val="center"/>
          </w:tcPr>
          <w:p w14:paraId="138287FE" w14:textId="77777777" w:rsidR="00202970" w:rsidRPr="00164626" w:rsidRDefault="00202970" w:rsidP="00202970">
            <w:pPr>
              <w:tabs>
                <w:tab w:val="left" w:pos="851"/>
                <w:tab w:val="left" w:pos="10206"/>
              </w:tabs>
              <w:spacing w:line="240" w:lineRule="auto"/>
              <w:ind w:right="-6"/>
              <w:jc w:val="center"/>
              <w:rPr>
                <w:sz w:val="14"/>
                <w:szCs w:val="14"/>
              </w:rPr>
            </w:pPr>
          </w:p>
        </w:tc>
        <w:tc>
          <w:tcPr>
            <w:tcW w:w="441" w:type="dxa"/>
            <w:gridSpan w:val="2"/>
            <w:tcBorders>
              <w:top w:val="single" w:sz="4" w:space="0" w:color="auto"/>
              <w:left w:val="single" w:sz="4" w:space="0" w:color="auto"/>
              <w:bottom w:val="single" w:sz="4" w:space="0" w:color="auto"/>
              <w:right w:val="single" w:sz="4" w:space="0" w:color="auto"/>
            </w:tcBorders>
            <w:vAlign w:val="center"/>
          </w:tcPr>
          <w:p w14:paraId="11A7E77B" w14:textId="77777777" w:rsidR="00202970" w:rsidRPr="00164626" w:rsidRDefault="00202970" w:rsidP="00202970">
            <w:pPr>
              <w:tabs>
                <w:tab w:val="left" w:pos="851"/>
                <w:tab w:val="left" w:pos="10206"/>
              </w:tabs>
              <w:spacing w:line="240" w:lineRule="auto"/>
              <w:ind w:right="-6"/>
              <w:jc w:val="center"/>
              <w:rPr>
                <w:sz w:val="14"/>
                <w:szCs w:val="14"/>
              </w:rPr>
            </w:pPr>
          </w:p>
        </w:tc>
        <w:tc>
          <w:tcPr>
            <w:tcW w:w="440" w:type="dxa"/>
            <w:gridSpan w:val="2"/>
            <w:tcBorders>
              <w:top w:val="single" w:sz="4" w:space="0" w:color="auto"/>
              <w:left w:val="single" w:sz="4" w:space="0" w:color="auto"/>
              <w:bottom w:val="single" w:sz="4" w:space="0" w:color="auto"/>
              <w:right w:val="single" w:sz="4" w:space="0" w:color="auto"/>
            </w:tcBorders>
            <w:vAlign w:val="center"/>
          </w:tcPr>
          <w:p w14:paraId="716802BE" w14:textId="77777777" w:rsidR="00202970" w:rsidRPr="00164626" w:rsidRDefault="00202970" w:rsidP="00202970">
            <w:pPr>
              <w:tabs>
                <w:tab w:val="left" w:pos="851"/>
                <w:tab w:val="left" w:pos="10206"/>
              </w:tabs>
              <w:spacing w:line="240" w:lineRule="auto"/>
              <w:ind w:right="-6"/>
              <w:jc w:val="center"/>
              <w:rPr>
                <w:sz w:val="14"/>
                <w:szCs w:val="14"/>
              </w:rPr>
            </w:pPr>
          </w:p>
        </w:tc>
        <w:tc>
          <w:tcPr>
            <w:tcW w:w="440" w:type="dxa"/>
            <w:gridSpan w:val="3"/>
            <w:tcBorders>
              <w:top w:val="single" w:sz="4" w:space="0" w:color="auto"/>
              <w:left w:val="single" w:sz="4" w:space="0" w:color="auto"/>
              <w:bottom w:val="single" w:sz="4" w:space="0" w:color="auto"/>
              <w:right w:val="single" w:sz="4" w:space="0" w:color="auto"/>
            </w:tcBorders>
            <w:vAlign w:val="center"/>
          </w:tcPr>
          <w:p w14:paraId="3E3E218B" w14:textId="77777777" w:rsidR="00202970" w:rsidRPr="00164626" w:rsidRDefault="00202970" w:rsidP="00202970">
            <w:pPr>
              <w:tabs>
                <w:tab w:val="left" w:pos="851"/>
                <w:tab w:val="left" w:pos="10206"/>
              </w:tabs>
              <w:spacing w:line="240" w:lineRule="auto"/>
              <w:ind w:right="-6"/>
              <w:jc w:val="center"/>
              <w:rPr>
                <w:sz w:val="14"/>
                <w:szCs w:val="14"/>
              </w:rPr>
            </w:pPr>
          </w:p>
        </w:tc>
        <w:tc>
          <w:tcPr>
            <w:tcW w:w="478" w:type="dxa"/>
            <w:gridSpan w:val="3"/>
            <w:tcBorders>
              <w:top w:val="single" w:sz="4" w:space="0" w:color="auto"/>
              <w:left w:val="single" w:sz="4" w:space="0" w:color="auto"/>
              <w:bottom w:val="single" w:sz="4" w:space="0" w:color="auto"/>
              <w:right w:val="single" w:sz="4" w:space="0" w:color="auto"/>
            </w:tcBorders>
            <w:vAlign w:val="center"/>
          </w:tcPr>
          <w:p w14:paraId="7099A856" w14:textId="77777777" w:rsidR="00202970" w:rsidRPr="00164626" w:rsidRDefault="00202970" w:rsidP="00202970">
            <w:pPr>
              <w:tabs>
                <w:tab w:val="left" w:pos="851"/>
                <w:tab w:val="left" w:pos="10206"/>
              </w:tabs>
              <w:spacing w:line="240" w:lineRule="auto"/>
              <w:ind w:right="-6"/>
              <w:jc w:val="center"/>
              <w:rPr>
                <w:sz w:val="14"/>
                <w:szCs w:val="14"/>
              </w:rPr>
            </w:pPr>
          </w:p>
        </w:tc>
        <w:tc>
          <w:tcPr>
            <w:tcW w:w="445" w:type="dxa"/>
            <w:gridSpan w:val="2"/>
            <w:tcBorders>
              <w:top w:val="single" w:sz="4" w:space="0" w:color="auto"/>
              <w:left w:val="single" w:sz="4" w:space="0" w:color="auto"/>
              <w:bottom w:val="single" w:sz="4" w:space="0" w:color="auto"/>
              <w:right w:val="single" w:sz="4" w:space="0" w:color="auto"/>
            </w:tcBorders>
            <w:vAlign w:val="center"/>
          </w:tcPr>
          <w:p w14:paraId="51DBD916" w14:textId="77777777" w:rsidR="00202970" w:rsidRPr="00164626" w:rsidRDefault="00202970" w:rsidP="00202970">
            <w:pPr>
              <w:tabs>
                <w:tab w:val="left" w:pos="851"/>
                <w:tab w:val="left" w:pos="10206"/>
              </w:tabs>
              <w:spacing w:line="240" w:lineRule="auto"/>
              <w:ind w:right="-6"/>
              <w:jc w:val="center"/>
              <w:rPr>
                <w:sz w:val="14"/>
                <w:szCs w:val="14"/>
              </w:rPr>
            </w:pPr>
          </w:p>
        </w:tc>
        <w:tc>
          <w:tcPr>
            <w:tcW w:w="445" w:type="dxa"/>
            <w:gridSpan w:val="2"/>
            <w:tcBorders>
              <w:top w:val="single" w:sz="4" w:space="0" w:color="auto"/>
              <w:left w:val="single" w:sz="4" w:space="0" w:color="auto"/>
              <w:bottom w:val="single" w:sz="4" w:space="0" w:color="auto"/>
              <w:right w:val="single" w:sz="4" w:space="0" w:color="auto"/>
            </w:tcBorders>
            <w:vAlign w:val="center"/>
          </w:tcPr>
          <w:p w14:paraId="7A2405EB" w14:textId="77777777" w:rsidR="00202970" w:rsidRPr="00164626" w:rsidRDefault="00202970" w:rsidP="00202970">
            <w:pPr>
              <w:tabs>
                <w:tab w:val="left" w:pos="851"/>
                <w:tab w:val="left" w:pos="10206"/>
              </w:tabs>
              <w:spacing w:line="240" w:lineRule="auto"/>
              <w:ind w:right="-6"/>
              <w:jc w:val="center"/>
              <w:rPr>
                <w:sz w:val="14"/>
                <w:szCs w:val="14"/>
              </w:rPr>
            </w:pPr>
          </w:p>
        </w:tc>
        <w:tc>
          <w:tcPr>
            <w:tcW w:w="527" w:type="dxa"/>
            <w:gridSpan w:val="2"/>
            <w:tcBorders>
              <w:top w:val="single" w:sz="4" w:space="0" w:color="auto"/>
              <w:left w:val="single" w:sz="4" w:space="0" w:color="auto"/>
              <w:bottom w:val="single" w:sz="4" w:space="0" w:color="auto"/>
              <w:right w:val="single" w:sz="4" w:space="0" w:color="auto"/>
            </w:tcBorders>
            <w:vAlign w:val="center"/>
          </w:tcPr>
          <w:p w14:paraId="5303FBE9" w14:textId="77777777" w:rsidR="00202970" w:rsidRPr="00164626" w:rsidRDefault="00202970" w:rsidP="00202970">
            <w:pPr>
              <w:tabs>
                <w:tab w:val="left" w:pos="851"/>
                <w:tab w:val="left" w:pos="10206"/>
              </w:tabs>
              <w:spacing w:line="240" w:lineRule="auto"/>
              <w:ind w:right="-6"/>
              <w:jc w:val="center"/>
              <w:rPr>
                <w:sz w:val="14"/>
                <w:szCs w:val="14"/>
              </w:rPr>
            </w:pPr>
          </w:p>
        </w:tc>
      </w:tr>
      <w:tr w:rsidR="00202970" w:rsidRPr="00164626" w14:paraId="352E5ABE" w14:textId="77777777" w:rsidTr="00202970">
        <w:trPr>
          <w:cantSplit/>
          <w:trHeight w:val="216"/>
        </w:trPr>
        <w:tc>
          <w:tcPr>
            <w:tcW w:w="2405" w:type="dxa"/>
            <w:gridSpan w:val="4"/>
            <w:vMerge w:val="restart"/>
            <w:tcBorders>
              <w:top w:val="single" w:sz="4" w:space="0" w:color="auto"/>
              <w:left w:val="single" w:sz="4" w:space="0" w:color="auto"/>
              <w:bottom w:val="single" w:sz="4" w:space="0" w:color="auto"/>
              <w:right w:val="single" w:sz="4" w:space="0" w:color="auto"/>
            </w:tcBorders>
            <w:vAlign w:val="center"/>
            <w:hideMark/>
          </w:tcPr>
          <w:p w14:paraId="768AA782" w14:textId="77777777" w:rsidR="00202970" w:rsidRPr="00164626" w:rsidRDefault="00202970" w:rsidP="00202970">
            <w:pPr>
              <w:tabs>
                <w:tab w:val="left" w:pos="851"/>
                <w:tab w:val="left" w:pos="10206"/>
              </w:tabs>
              <w:spacing w:line="240" w:lineRule="auto"/>
              <w:ind w:right="-6"/>
              <w:jc w:val="center"/>
              <w:rPr>
                <w:sz w:val="14"/>
                <w:szCs w:val="14"/>
                <w:highlight w:val="yellow"/>
              </w:rPr>
            </w:pPr>
            <w:r w:rsidRPr="00164626">
              <w:rPr>
                <w:sz w:val="14"/>
                <w:szCs w:val="14"/>
              </w:rPr>
              <w:t>Mapeamento georreferenciado dos sistemas/soluções e das redes de abastecimento de água</w:t>
            </w:r>
          </w:p>
        </w:tc>
        <w:tc>
          <w:tcPr>
            <w:tcW w:w="424" w:type="dxa"/>
            <w:tcBorders>
              <w:top w:val="single" w:sz="4" w:space="0" w:color="auto"/>
              <w:left w:val="single" w:sz="4" w:space="0" w:color="auto"/>
              <w:bottom w:val="single" w:sz="4" w:space="0" w:color="auto"/>
              <w:right w:val="single" w:sz="4" w:space="0" w:color="auto"/>
            </w:tcBorders>
            <w:vAlign w:val="center"/>
            <w:hideMark/>
          </w:tcPr>
          <w:p w14:paraId="40491FFC"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40.</w:t>
            </w:r>
          </w:p>
        </w:tc>
        <w:tc>
          <w:tcPr>
            <w:tcW w:w="1277" w:type="dxa"/>
            <w:tcBorders>
              <w:top w:val="single" w:sz="4" w:space="0" w:color="auto"/>
              <w:left w:val="single" w:sz="4" w:space="0" w:color="auto"/>
              <w:bottom w:val="single" w:sz="4" w:space="0" w:color="auto"/>
              <w:right w:val="single" w:sz="4" w:space="0" w:color="auto"/>
            </w:tcBorders>
            <w:vAlign w:val="center"/>
            <w:hideMark/>
          </w:tcPr>
          <w:p w14:paraId="505CE6D4" w14:textId="77777777" w:rsidR="00202970" w:rsidRPr="00164626" w:rsidRDefault="00202970" w:rsidP="00202970">
            <w:pPr>
              <w:tabs>
                <w:tab w:val="left" w:pos="598"/>
                <w:tab w:val="left" w:pos="10206"/>
              </w:tabs>
              <w:spacing w:line="240" w:lineRule="auto"/>
              <w:ind w:left="-111" w:right="-110"/>
              <w:jc w:val="center"/>
              <w:rPr>
                <w:sz w:val="14"/>
                <w:szCs w:val="14"/>
              </w:rPr>
            </w:pPr>
            <w:r w:rsidRPr="00164626">
              <w:rPr>
                <w:sz w:val="14"/>
                <w:szCs w:val="14"/>
              </w:rPr>
              <w:t>Horas</w:t>
            </w:r>
          </w:p>
          <w:p w14:paraId="17103C84" w14:textId="77777777" w:rsidR="00202970" w:rsidRPr="00164626" w:rsidRDefault="00202970" w:rsidP="00202970">
            <w:pPr>
              <w:tabs>
                <w:tab w:val="left" w:pos="598"/>
                <w:tab w:val="left" w:pos="10206"/>
              </w:tabs>
              <w:spacing w:line="240" w:lineRule="auto"/>
              <w:ind w:left="-111" w:right="-110"/>
              <w:jc w:val="center"/>
              <w:rPr>
                <w:sz w:val="14"/>
                <w:szCs w:val="14"/>
              </w:rPr>
            </w:pPr>
            <w:r w:rsidRPr="00164626">
              <w:rPr>
                <w:sz w:val="14"/>
                <w:szCs w:val="14"/>
              </w:rPr>
              <w:t>Topógrafo</w:t>
            </w:r>
          </w:p>
        </w:tc>
        <w:tc>
          <w:tcPr>
            <w:tcW w:w="848" w:type="dxa"/>
            <w:tcBorders>
              <w:top w:val="single" w:sz="4" w:space="0" w:color="auto"/>
              <w:left w:val="single" w:sz="4" w:space="0" w:color="auto"/>
              <w:bottom w:val="single" w:sz="4" w:space="0" w:color="auto"/>
              <w:right w:val="single" w:sz="4" w:space="0" w:color="auto"/>
            </w:tcBorders>
            <w:vAlign w:val="center"/>
            <w:hideMark/>
          </w:tcPr>
          <w:p w14:paraId="64EE6433"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2.428,00</w:t>
            </w:r>
          </w:p>
        </w:tc>
        <w:tc>
          <w:tcPr>
            <w:tcW w:w="706" w:type="dxa"/>
            <w:vMerge w:val="restart"/>
            <w:tcBorders>
              <w:top w:val="single" w:sz="4" w:space="0" w:color="auto"/>
              <w:left w:val="single" w:sz="4" w:space="0" w:color="auto"/>
              <w:bottom w:val="single" w:sz="4" w:space="0" w:color="auto"/>
              <w:right w:val="single" w:sz="4" w:space="0" w:color="auto"/>
            </w:tcBorders>
            <w:textDirection w:val="tbRl"/>
            <w:vAlign w:val="center"/>
            <w:hideMark/>
          </w:tcPr>
          <w:p w14:paraId="2886E6F9" w14:textId="77777777" w:rsidR="00202970" w:rsidRPr="00164626" w:rsidRDefault="00202970" w:rsidP="00202970">
            <w:pPr>
              <w:tabs>
                <w:tab w:val="left" w:pos="851"/>
                <w:tab w:val="left" w:pos="10206"/>
              </w:tabs>
              <w:spacing w:line="240" w:lineRule="auto"/>
              <w:ind w:left="113" w:right="-6"/>
              <w:jc w:val="center"/>
              <w:rPr>
                <w:sz w:val="14"/>
                <w:szCs w:val="14"/>
              </w:rPr>
            </w:pPr>
            <w:r w:rsidRPr="00164626">
              <w:rPr>
                <w:sz w:val="14"/>
                <w:szCs w:val="14"/>
              </w:rPr>
              <w:t>6.300,00</w:t>
            </w:r>
          </w:p>
        </w:tc>
        <w:tc>
          <w:tcPr>
            <w:tcW w:w="440" w:type="dxa"/>
            <w:gridSpan w:val="2"/>
            <w:vMerge w:val="restart"/>
            <w:tcBorders>
              <w:top w:val="single" w:sz="4" w:space="0" w:color="auto"/>
              <w:left w:val="single" w:sz="4" w:space="0" w:color="auto"/>
              <w:bottom w:val="single" w:sz="4" w:space="0" w:color="auto"/>
              <w:right w:val="single" w:sz="4" w:space="0" w:color="auto"/>
            </w:tcBorders>
            <w:textDirection w:val="tbRl"/>
            <w:vAlign w:val="center"/>
            <w:hideMark/>
          </w:tcPr>
          <w:p w14:paraId="5A57AE41" w14:textId="77777777" w:rsidR="00202970" w:rsidRPr="00164626" w:rsidRDefault="00202970" w:rsidP="00202970">
            <w:pPr>
              <w:tabs>
                <w:tab w:val="left" w:pos="851"/>
                <w:tab w:val="left" w:pos="10206"/>
              </w:tabs>
              <w:spacing w:line="240" w:lineRule="auto"/>
              <w:ind w:left="113" w:right="-6"/>
              <w:jc w:val="center"/>
              <w:rPr>
                <w:sz w:val="14"/>
                <w:szCs w:val="14"/>
              </w:rPr>
            </w:pPr>
            <w:r w:rsidRPr="00164626">
              <w:rPr>
                <w:sz w:val="14"/>
                <w:szCs w:val="14"/>
              </w:rPr>
              <w:t>6.300,00</w:t>
            </w:r>
          </w:p>
        </w:tc>
        <w:tc>
          <w:tcPr>
            <w:tcW w:w="400" w:type="dxa"/>
            <w:vMerge w:val="restart"/>
            <w:tcBorders>
              <w:top w:val="single" w:sz="4" w:space="0" w:color="auto"/>
              <w:left w:val="single" w:sz="4" w:space="0" w:color="auto"/>
              <w:bottom w:val="single" w:sz="4" w:space="0" w:color="auto"/>
              <w:right w:val="single" w:sz="4" w:space="0" w:color="auto"/>
            </w:tcBorders>
            <w:vAlign w:val="center"/>
          </w:tcPr>
          <w:p w14:paraId="70C4DE9C" w14:textId="77777777" w:rsidR="00202970" w:rsidRPr="00164626" w:rsidRDefault="00202970" w:rsidP="00202970">
            <w:pPr>
              <w:tabs>
                <w:tab w:val="left" w:pos="851"/>
                <w:tab w:val="left" w:pos="10206"/>
              </w:tabs>
              <w:spacing w:line="240" w:lineRule="auto"/>
              <w:ind w:right="-6"/>
              <w:jc w:val="center"/>
              <w:rPr>
                <w:sz w:val="14"/>
                <w:szCs w:val="14"/>
              </w:rPr>
            </w:pPr>
          </w:p>
        </w:tc>
        <w:tc>
          <w:tcPr>
            <w:tcW w:w="445" w:type="dxa"/>
            <w:gridSpan w:val="2"/>
            <w:vMerge w:val="restart"/>
            <w:tcBorders>
              <w:top w:val="single" w:sz="4" w:space="0" w:color="auto"/>
              <w:left w:val="single" w:sz="4" w:space="0" w:color="auto"/>
              <w:bottom w:val="single" w:sz="4" w:space="0" w:color="auto"/>
              <w:right w:val="single" w:sz="4" w:space="0" w:color="auto"/>
            </w:tcBorders>
            <w:vAlign w:val="center"/>
          </w:tcPr>
          <w:p w14:paraId="4B9CEF32" w14:textId="77777777" w:rsidR="00202970" w:rsidRPr="00164626" w:rsidRDefault="00202970" w:rsidP="00202970">
            <w:pPr>
              <w:tabs>
                <w:tab w:val="left" w:pos="851"/>
                <w:tab w:val="left" w:pos="10206"/>
              </w:tabs>
              <w:spacing w:line="240" w:lineRule="auto"/>
              <w:ind w:right="-6"/>
              <w:jc w:val="center"/>
              <w:rPr>
                <w:sz w:val="14"/>
                <w:szCs w:val="14"/>
              </w:rPr>
            </w:pPr>
          </w:p>
        </w:tc>
        <w:tc>
          <w:tcPr>
            <w:tcW w:w="460" w:type="dxa"/>
            <w:gridSpan w:val="3"/>
            <w:vMerge w:val="restart"/>
            <w:tcBorders>
              <w:top w:val="single" w:sz="4" w:space="0" w:color="auto"/>
              <w:left w:val="single" w:sz="4" w:space="0" w:color="auto"/>
              <w:bottom w:val="single" w:sz="4" w:space="0" w:color="auto"/>
              <w:right w:val="single" w:sz="4" w:space="0" w:color="auto"/>
            </w:tcBorders>
            <w:vAlign w:val="center"/>
          </w:tcPr>
          <w:p w14:paraId="5E9139FD" w14:textId="77777777" w:rsidR="00202970" w:rsidRPr="00164626" w:rsidRDefault="00202970" w:rsidP="00202970">
            <w:pPr>
              <w:tabs>
                <w:tab w:val="left" w:pos="851"/>
                <w:tab w:val="left" w:pos="10206"/>
              </w:tabs>
              <w:spacing w:line="240" w:lineRule="auto"/>
              <w:ind w:right="-6"/>
              <w:jc w:val="center"/>
              <w:rPr>
                <w:sz w:val="14"/>
                <w:szCs w:val="14"/>
              </w:rPr>
            </w:pPr>
          </w:p>
        </w:tc>
        <w:tc>
          <w:tcPr>
            <w:tcW w:w="440" w:type="dxa"/>
            <w:gridSpan w:val="3"/>
            <w:vMerge w:val="restart"/>
            <w:tcBorders>
              <w:top w:val="single" w:sz="4" w:space="0" w:color="auto"/>
              <w:left w:val="single" w:sz="4" w:space="0" w:color="auto"/>
              <w:bottom w:val="single" w:sz="4" w:space="0" w:color="auto"/>
              <w:right w:val="single" w:sz="4" w:space="0" w:color="auto"/>
            </w:tcBorders>
            <w:vAlign w:val="center"/>
          </w:tcPr>
          <w:p w14:paraId="046A7D2D" w14:textId="77777777" w:rsidR="00202970" w:rsidRPr="00164626" w:rsidRDefault="00202970" w:rsidP="00202970">
            <w:pPr>
              <w:tabs>
                <w:tab w:val="left" w:pos="851"/>
                <w:tab w:val="left" w:pos="10206"/>
              </w:tabs>
              <w:spacing w:line="240" w:lineRule="auto"/>
              <w:ind w:right="-6"/>
              <w:jc w:val="center"/>
              <w:rPr>
                <w:sz w:val="14"/>
                <w:szCs w:val="14"/>
              </w:rPr>
            </w:pPr>
          </w:p>
        </w:tc>
        <w:tc>
          <w:tcPr>
            <w:tcW w:w="440" w:type="dxa"/>
            <w:gridSpan w:val="3"/>
            <w:vMerge w:val="restart"/>
            <w:tcBorders>
              <w:top w:val="single" w:sz="4" w:space="0" w:color="auto"/>
              <w:left w:val="single" w:sz="4" w:space="0" w:color="auto"/>
              <w:bottom w:val="single" w:sz="4" w:space="0" w:color="auto"/>
              <w:right w:val="single" w:sz="4" w:space="0" w:color="auto"/>
            </w:tcBorders>
            <w:vAlign w:val="center"/>
          </w:tcPr>
          <w:p w14:paraId="0450C7CC" w14:textId="77777777" w:rsidR="00202970" w:rsidRPr="00164626" w:rsidRDefault="00202970" w:rsidP="00202970">
            <w:pPr>
              <w:tabs>
                <w:tab w:val="left" w:pos="851"/>
                <w:tab w:val="left" w:pos="10206"/>
              </w:tabs>
              <w:spacing w:line="240" w:lineRule="auto"/>
              <w:ind w:right="-6"/>
              <w:jc w:val="center"/>
              <w:rPr>
                <w:sz w:val="14"/>
                <w:szCs w:val="14"/>
              </w:rPr>
            </w:pPr>
          </w:p>
        </w:tc>
        <w:tc>
          <w:tcPr>
            <w:tcW w:w="441" w:type="dxa"/>
            <w:gridSpan w:val="2"/>
            <w:vMerge w:val="restart"/>
            <w:tcBorders>
              <w:top w:val="single" w:sz="4" w:space="0" w:color="auto"/>
              <w:left w:val="single" w:sz="4" w:space="0" w:color="auto"/>
              <w:bottom w:val="single" w:sz="4" w:space="0" w:color="auto"/>
              <w:right w:val="single" w:sz="4" w:space="0" w:color="auto"/>
            </w:tcBorders>
            <w:vAlign w:val="center"/>
          </w:tcPr>
          <w:p w14:paraId="2A0D832D" w14:textId="77777777" w:rsidR="00202970" w:rsidRPr="00164626" w:rsidRDefault="00202970" w:rsidP="00202970">
            <w:pPr>
              <w:tabs>
                <w:tab w:val="left" w:pos="851"/>
                <w:tab w:val="left" w:pos="10206"/>
              </w:tabs>
              <w:spacing w:line="240" w:lineRule="auto"/>
              <w:ind w:right="-6"/>
              <w:jc w:val="center"/>
              <w:rPr>
                <w:sz w:val="14"/>
                <w:szCs w:val="14"/>
              </w:rPr>
            </w:pPr>
          </w:p>
        </w:tc>
        <w:tc>
          <w:tcPr>
            <w:tcW w:w="445" w:type="dxa"/>
            <w:gridSpan w:val="2"/>
            <w:vMerge w:val="restart"/>
            <w:tcBorders>
              <w:top w:val="single" w:sz="4" w:space="0" w:color="auto"/>
              <w:left w:val="single" w:sz="4" w:space="0" w:color="auto"/>
              <w:bottom w:val="single" w:sz="4" w:space="0" w:color="auto"/>
              <w:right w:val="single" w:sz="4" w:space="0" w:color="auto"/>
            </w:tcBorders>
            <w:vAlign w:val="center"/>
          </w:tcPr>
          <w:p w14:paraId="636E1350" w14:textId="77777777" w:rsidR="00202970" w:rsidRPr="00164626" w:rsidRDefault="00202970" w:rsidP="00202970">
            <w:pPr>
              <w:tabs>
                <w:tab w:val="left" w:pos="851"/>
                <w:tab w:val="left" w:pos="10206"/>
              </w:tabs>
              <w:spacing w:line="240" w:lineRule="auto"/>
              <w:ind w:right="-6"/>
              <w:jc w:val="center"/>
              <w:rPr>
                <w:sz w:val="14"/>
                <w:szCs w:val="14"/>
              </w:rPr>
            </w:pPr>
          </w:p>
        </w:tc>
        <w:tc>
          <w:tcPr>
            <w:tcW w:w="444" w:type="dxa"/>
            <w:gridSpan w:val="2"/>
            <w:vMerge w:val="restart"/>
            <w:tcBorders>
              <w:top w:val="single" w:sz="4" w:space="0" w:color="auto"/>
              <w:left w:val="single" w:sz="4" w:space="0" w:color="auto"/>
              <w:bottom w:val="single" w:sz="4" w:space="0" w:color="auto"/>
              <w:right w:val="single" w:sz="4" w:space="0" w:color="auto"/>
            </w:tcBorders>
            <w:vAlign w:val="center"/>
          </w:tcPr>
          <w:p w14:paraId="10E7C639" w14:textId="77777777" w:rsidR="00202970" w:rsidRPr="00164626" w:rsidRDefault="00202970" w:rsidP="00202970">
            <w:pPr>
              <w:tabs>
                <w:tab w:val="left" w:pos="851"/>
                <w:tab w:val="left" w:pos="10206"/>
              </w:tabs>
              <w:spacing w:line="240" w:lineRule="auto"/>
              <w:ind w:right="-6"/>
              <w:jc w:val="center"/>
              <w:rPr>
                <w:sz w:val="14"/>
                <w:szCs w:val="14"/>
              </w:rPr>
            </w:pPr>
          </w:p>
        </w:tc>
        <w:tc>
          <w:tcPr>
            <w:tcW w:w="445" w:type="dxa"/>
            <w:gridSpan w:val="2"/>
            <w:vMerge w:val="restart"/>
            <w:tcBorders>
              <w:top w:val="single" w:sz="4" w:space="0" w:color="auto"/>
              <w:left w:val="single" w:sz="4" w:space="0" w:color="auto"/>
              <w:bottom w:val="single" w:sz="4" w:space="0" w:color="auto"/>
              <w:right w:val="single" w:sz="4" w:space="0" w:color="auto"/>
            </w:tcBorders>
            <w:vAlign w:val="center"/>
          </w:tcPr>
          <w:p w14:paraId="26AC2A3D" w14:textId="77777777" w:rsidR="00202970" w:rsidRPr="00164626" w:rsidRDefault="00202970" w:rsidP="00202970">
            <w:pPr>
              <w:tabs>
                <w:tab w:val="left" w:pos="851"/>
                <w:tab w:val="left" w:pos="10206"/>
              </w:tabs>
              <w:spacing w:line="240" w:lineRule="auto"/>
              <w:ind w:right="-6"/>
              <w:jc w:val="center"/>
              <w:rPr>
                <w:sz w:val="14"/>
                <w:szCs w:val="14"/>
              </w:rPr>
            </w:pPr>
          </w:p>
        </w:tc>
        <w:tc>
          <w:tcPr>
            <w:tcW w:w="440" w:type="dxa"/>
            <w:gridSpan w:val="2"/>
            <w:vMerge w:val="restart"/>
            <w:tcBorders>
              <w:top w:val="single" w:sz="4" w:space="0" w:color="auto"/>
              <w:left w:val="single" w:sz="4" w:space="0" w:color="auto"/>
              <w:bottom w:val="single" w:sz="4" w:space="0" w:color="auto"/>
              <w:right w:val="single" w:sz="4" w:space="0" w:color="auto"/>
            </w:tcBorders>
            <w:vAlign w:val="center"/>
          </w:tcPr>
          <w:p w14:paraId="35DD1C1C" w14:textId="77777777" w:rsidR="00202970" w:rsidRPr="00164626" w:rsidRDefault="00202970" w:rsidP="00202970">
            <w:pPr>
              <w:tabs>
                <w:tab w:val="left" w:pos="851"/>
                <w:tab w:val="left" w:pos="10206"/>
              </w:tabs>
              <w:spacing w:line="240" w:lineRule="auto"/>
              <w:ind w:right="-6"/>
              <w:jc w:val="center"/>
              <w:rPr>
                <w:sz w:val="14"/>
                <w:szCs w:val="14"/>
              </w:rPr>
            </w:pPr>
          </w:p>
        </w:tc>
        <w:tc>
          <w:tcPr>
            <w:tcW w:w="440" w:type="dxa"/>
            <w:gridSpan w:val="2"/>
            <w:vMerge w:val="restart"/>
            <w:tcBorders>
              <w:top w:val="single" w:sz="4" w:space="0" w:color="auto"/>
              <w:left w:val="single" w:sz="4" w:space="0" w:color="auto"/>
              <w:bottom w:val="single" w:sz="4" w:space="0" w:color="auto"/>
              <w:right w:val="single" w:sz="4" w:space="0" w:color="auto"/>
            </w:tcBorders>
            <w:vAlign w:val="center"/>
          </w:tcPr>
          <w:p w14:paraId="7E8C2F9E" w14:textId="77777777" w:rsidR="00202970" w:rsidRPr="00164626" w:rsidRDefault="00202970" w:rsidP="00202970">
            <w:pPr>
              <w:tabs>
                <w:tab w:val="left" w:pos="851"/>
                <w:tab w:val="left" w:pos="10206"/>
              </w:tabs>
              <w:spacing w:line="240" w:lineRule="auto"/>
              <w:ind w:right="-6"/>
              <w:jc w:val="center"/>
              <w:rPr>
                <w:sz w:val="14"/>
                <w:szCs w:val="14"/>
              </w:rPr>
            </w:pPr>
          </w:p>
        </w:tc>
        <w:tc>
          <w:tcPr>
            <w:tcW w:w="440" w:type="dxa"/>
            <w:gridSpan w:val="2"/>
            <w:vMerge w:val="restart"/>
            <w:tcBorders>
              <w:top w:val="single" w:sz="4" w:space="0" w:color="auto"/>
              <w:left w:val="single" w:sz="4" w:space="0" w:color="auto"/>
              <w:bottom w:val="single" w:sz="4" w:space="0" w:color="auto"/>
              <w:right w:val="single" w:sz="4" w:space="0" w:color="auto"/>
            </w:tcBorders>
            <w:vAlign w:val="center"/>
          </w:tcPr>
          <w:p w14:paraId="630BAB3F" w14:textId="77777777" w:rsidR="00202970" w:rsidRPr="00164626" w:rsidRDefault="00202970" w:rsidP="00202970">
            <w:pPr>
              <w:tabs>
                <w:tab w:val="left" w:pos="851"/>
                <w:tab w:val="left" w:pos="10206"/>
              </w:tabs>
              <w:spacing w:line="240" w:lineRule="auto"/>
              <w:ind w:right="-6"/>
              <w:jc w:val="center"/>
              <w:rPr>
                <w:sz w:val="14"/>
                <w:szCs w:val="14"/>
              </w:rPr>
            </w:pPr>
          </w:p>
        </w:tc>
        <w:tc>
          <w:tcPr>
            <w:tcW w:w="441" w:type="dxa"/>
            <w:gridSpan w:val="2"/>
            <w:vMerge w:val="restart"/>
            <w:tcBorders>
              <w:top w:val="single" w:sz="4" w:space="0" w:color="auto"/>
              <w:left w:val="single" w:sz="4" w:space="0" w:color="auto"/>
              <w:bottom w:val="single" w:sz="4" w:space="0" w:color="auto"/>
              <w:right w:val="single" w:sz="4" w:space="0" w:color="auto"/>
            </w:tcBorders>
            <w:vAlign w:val="center"/>
          </w:tcPr>
          <w:p w14:paraId="51B56AA0" w14:textId="77777777" w:rsidR="00202970" w:rsidRPr="00164626" w:rsidRDefault="00202970" w:rsidP="00202970">
            <w:pPr>
              <w:tabs>
                <w:tab w:val="left" w:pos="851"/>
                <w:tab w:val="left" w:pos="10206"/>
              </w:tabs>
              <w:spacing w:line="240" w:lineRule="auto"/>
              <w:ind w:right="-6"/>
              <w:jc w:val="center"/>
              <w:rPr>
                <w:sz w:val="14"/>
                <w:szCs w:val="14"/>
              </w:rPr>
            </w:pPr>
          </w:p>
        </w:tc>
        <w:tc>
          <w:tcPr>
            <w:tcW w:w="440" w:type="dxa"/>
            <w:gridSpan w:val="2"/>
            <w:vMerge w:val="restart"/>
            <w:tcBorders>
              <w:top w:val="single" w:sz="4" w:space="0" w:color="auto"/>
              <w:left w:val="single" w:sz="4" w:space="0" w:color="auto"/>
              <w:bottom w:val="single" w:sz="4" w:space="0" w:color="auto"/>
              <w:right w:val="single" w:sz="4" w:space="0" w:color="auto"/>
            </w:tcBorders>
            <w:vAlign w:val="center"/>
          </w:tcPr>
          <w:p w14:paraId="37C854B1" w14:textId="77777777" w:rsidR="00202970" w:rsidRPr="00164626" w:rsidRDefault="00202970" w:rsidP="00202970">
            <w:pPr>
              <w:tabs>
                <w:tab w:val="left" w:pos="851"/>
                <w:tab w:val="left" w:pos="10206"/>
              </w:tabs>
              <w:spacing w:line="240" w:lineRule="auto"/>
              <w:ind w:right="-6"/>
              <w:jc w:val="center"/>
              <w:rPr>
                <w:sz w:val="14"/>
                <w:szCs w:val="14"/>
              </w:rPr>
            </w:pPr>
          </w:p>
        </w:tc>
        <w:tc>
          <w:tcPr>
            <w:tcW w:w="440" w:type="dxa"/>
            <w:gridSpan w:val="3"/>
            <w:vMerge w:val="restart"/>
            <w:tcBorders>
              <w:top w:val="single" w:sz="4" w:space="0" w:color="auto"/>
              <w:left w:val="single" w:sz="4" w:space="0" w:color="auto"/>
              <w:bottom w:val="single" w:sz="4" w:space="0" w:color="auto"/>
              <w:right w:val="single" w:sz="4" w:space="0" w:color="auto"/>
            </w:tcBorders>
            <w:vAlign w:val="center"/>
          </w:tcPr>
          <w:p w14:paraId="1B65D89A" w14:textId="77777777" w:rsidR="00202970" w:rsidRPr="00164626" w:rsidRDefault="00202970" w:rsidP="00202970">
            <w:pPr>
              <w:tabs>
                <w:tab w:val="left" w:pos="851"/>
                <w:tab w:val="left" w:pos="10206"/>
              </w:tabs>
              <w:spacing w:line="240" w:lineRule="auto"/>
              <w:ind w:right="-6"/>
              <w:jc w:val="center"/>
              <w:rPr>
                <w:sz w:val="14"/>
                <w:szCs w:val="14"/>
              </w:rPr>
            </w:pPr>
          </w:p>
        </w:tc>
        <w:tc>
          <w:tcPr>
            <w:tcW w:w="478" w:type="dxa"/>
            <w:gridSpan w:val="3"/>
            <w:vMerge w:val="restart"/>
            <w:tcBorders>
              <w:top w:val="single" w:sz="4" w:space="0" w:color="auto"/>
              <w:left w:val="single" w:sz="4" w:space="0" w:color="auto"/>
              <w:bottom w:val="single" w:sz="4" w:space="0" w:color="auto"/>
              <w:right w:val="single" w:sz="4" w:space="0" w:color="auto"/>
            </w:tcBorders>
            <w:vAlign w:val="center"/>
          </w:tcPr>
          <w:p w14:paraId="2D335EAB" w14:textId="77777777" w:rsidR="00202970" w:rsidRPr="00164626" w:rsidRDefault="00202970" w:rsidP="00202970">
            <w:pPr>
              <w:tabs>
                <w:tab w:val="left" w:pos="851"/>
                <w:tab w:val="left" w:pos="10206"/>
              </w:tabs>
              <w:spacing w:line="240" w:lineRule="auto"/>
              <w:ind w:right="-6"/>
              <w:jc w:val="center"/>
              <w:rPr>
                <w:sz w:val="14"/>
                <w:szCs w:val="14"/>
              </w:rPr>
            </w:pPr>
          </w:p>
        </w:tc>
        <w:tc>
          <w:tcPr>
            <w:tcW w:w="445" w:type="dxa"/>
            <w:gridSpan w:val="2"/>
            <w:vMerge w:val="restart"/>
            <w:tcBorders>
              <w:top w:val="single" w:sz="4" w:space="0" w:color="auto"/>
              <w:left w:val="single" w:sz="4" w:space="0" w:color="auto"/>
              <w:bottom w:val="single" w:sz="4" w:space="0" w:color="auto"/>
              <w:right w:val="single" w:sz="4" w:space="0" w:color="auto"/>
            </w:tcBorders>
            <w:vAlign w:val="center"/>
          </w:tcPr>
          <w:p w14:paraId="26C38DFB" w14:textId="77777777" w:rsidR="00202970" w:rsidRPr="00164626" w:rsidRDefault="00202970" w:rsidP="00202970">
            <w:pPr>
              <w:tabs>
                <w:tab w:val="left" w:pos="851"/>
                <w:tab w:val="left" w:pos="10206"/>
              </w:tabs>
              <w:spacing w:line="240" w:lineRule="auto"/>
              <w:ind w:right="-6"/>
              <w:jc w:val="center"/>
              <w:rPr>
                <w:sz w:val="14"/>
                <w:szCs w:val="14"/>
              </w:rPr>
            </w:pPr>
          </w:p>
        </w:tc>
        <w:tc>
          <w:tcPr>
            <w:tcW w:w="445" w:type="dxa"/>
            <w:gridSpan w:val="2"/>
            <w:vMerge w:val="restart"/>
            <w:tcBorders>
              <w:top w:val="single" w:sz="4" w:space="0" w:color="auto"/>
              <w:left w:val="single" w:sz="4" w:space="0" w:color="auto"/>
              <w:bottom w:val="single" w:sz="4" w:space="0" w:color="auto"/>
              <w:right w:val="single" w:sz="4" w:space="0" w:color="auto"/>
            </w:tcBorders>
            <w:vAlign w:val="center"/>
          </w:tcPr>
          <w:p w14:paraId="372A9114" w14:textId="77777777" w:rsidR="00202970" w:rsidRPr="00164626" w:rsidRDefault="00202970" w:rsidP="00202970">
            <w:pPr>
              <w:tabs>
                <w:tab w:val="left" w:pos="851"/>
                <w:tab w:val="left" w:pos="10206"/>
              </w:tabs>
              <w:spacing w:line="240" w:lineRule="auto"/>
              <w:ind w:right="-6"/>
              <w:jc w:val="center"/>
              <w:rPr>
                <w:sz w:val="14"/>
                <w:szCs w:val="14"/>
              </w:rPr>
            </w:pPr>
          </w:p>
        </w:tc>
        <w:tc>
          <w:tcPr>
            <w:tcW w:w="527" w:type="dxa"/>
            <w:gridSpan w:val="2"/>
            <w:vMerge w:val="restart"/>
            <w:tcBorders>
              <w:top w:val="single" w:sz="4" w:space="0" w:color="auto"/>
              <w:left w:val="single" w:sz="4" w:space="0" w:color="auto"/>
              <w:bottom w:val="single" w:sz="4" w:space="0" w:color="auto"/>
              <w:right w:val="single" w:sz="4" w:space="0" w:color="auto"/>
            </w:tcBorders>
            <w:vAlign w:val="center"/>
          </w:tcPr>
          <w:p w14:paraId="770C7D43" w14:textId="77777777" w:rsidR="00202970" w:rsidRPr="00164626" w:rsidRDefault="00202970" w:rsidP="00202970">
            <w:pPr>
              <w:tabs>
                <w:tab w:val="left" w:pos="851"/>
                <w:tab w:val="left" w:pos="10206"/>
              </w:tabs>
              <w:spacing w:line="240" w:lineRule="auto"/>
              <w:ind w:right="-6"/>
              <w:jc w:val="center"/>
              <w:rPr>
                <w:sz w:val="14"/>
                <w:szCs w:val="14"/>
              </w:rPr>
            </w:pPr>
          </w:p>
        </w:tc>
      </w:tr>
      <w:tr w:rsidR="00202970" w:rsidRPr="00164626" w14:paraId="27695787" w14:textId="77777777" w:rsidTr="00202970">
        <w:trPr>
          <w:cantSplit/>
          <w:trHeight w:val="182"/>
        </w:trPr>
        <w:tc>
          <w:tcPr>
            <w:tcW w:w="2405" w:type="dxa"/>
            <w:gridSpan w:val="4"/>
            <w:vMerge/>
            <w:tcBorders>
              <w:top w:val="single" w:sz="4" w:space="0" w:color="auto"/>
              <w:left w:val="single" w:sz="4" w:space="0" w:color="auto"/>
              <w:bottom w:val="single" w:sz="4" w:space="0" w:color="auto"/>
              <w:right w:val="single" w:sz="4" w:space="0" w:color="auto"/>
            </w:tcBorders>
            <w:vAlign w:val="center"/>
            <w:hideMark/>
          </w:tcPr>
          <w:p w14:paraId="4E5BF7F9" w14:textId="77777777" w:rsidR="00202970" w:rsidRPr="00164626" w:rsidRDefault="00202970" w:rsidP="00202970">
            <w:pPr>
              <w:spacing w:line="240" w:lineRule="auto"/>
              <w:jc w:val="center"/>
              <w:rPr>
                <w:sz w:val="14"/>
                <w:szCs w:val="14"/>
                <w:highlight w:val="yellow"/>
              </w:rPr>
            </w:pPr>
          </w:p>
        </w:tc>
        <w:tc>
          <w:tcPr>
            <w:tcW w:w="424" w:type="dxa"/>
            <w:tcBorders>
              <w:top w:val="single" w:sz="4" w:space="0" w:color="auto"/>
              <w:left w:val="single" w:sz="4" w:space="0" w:color="auto"/>
              <w:bottom w:val="single" w:sz="4" w:space="0" w:color="auto"/>
              <w:right w:val="single" w:sz="4" w:space="0" w:color="auto"/>
            </w:tcBorders>
            <w:vAlign w:val="center"/>
            <w:hideMark/>
          </w:tcPr>
          <w:p w14:paraId="3944FA34"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20</w:t>
            </w:r>
          </w:p>
        </w:tc>
        <w:tc>
          <w:tcPr>
            <w:tcW w:w="1277" w:type="dxa"/>
            <w:tcBorders>
              <w:top w:val="single" w:sz="4" w:space="0" w:color="auto"/>
              <w:left w:val="single" w:sz="4" w:space="0" w:color="auto"/>
              <w:bottom w:val="single" w:sz="4" w:space="0" w:color="auto"/>
              <w:right w:val="single" w:sz="4" w:space="0" w:color="auto"/>
            </w:tcBorders>
            <w:vAlign w:val="center"/>
            <w:hideMark/>
          </w:tcPr>
          <w:p w14:paraId="263F6234" w14:textId="77777777" w:rsidR="00202970" w:rsidRPr="00164626" w:rsidRDefault="00202970" w:rsidP="00202970">
            <w:pPr>
              <w:tabs>
                <w:tab w:val="left" w:pos="598"/>
                <w:tab w:val="left" w:pos="851"/>
                <w:tab w:val="left" w:pos="10206"/>
              </w:tabs>
              <w:spacing w:line="240" w:lineRule="auto"/>
              <w:ind w:left="-111" w:right="-110"/>
              <w:jc w:val="center"/>
              <w:rPr>
                <w:sz w:val="14"/>
                <w:szCs w:val="14"/>
              </w:rPr>
            </w:pPr>
            <w:r w:rsidRPr="00164626">
              <w:rPr>
                <w:sz w:val="14"/>
                <w:szCs w:val="14"/>
              </w:rPr>
              <w:t>Horas</w:t>
            </w:r>
          </w:p>
          <w:p w14:paraId="68A7190A" w14:textId="77777777" w:rsidR="00202970" w:rsidRPr="00164626" w:rsidRDefault="00202970" w:rsidP="00202970">
            <w:pPr>
              <w:tabs>
                <w:tab w:val="left" w:pos="598"/>
                <w:tab w:val="left" w:pos="851"/>
                <w:tab w:val="left" w:pos="10206"/>
              </w:tabs>
              <w:spacing w:line="240" w:lineRule="auto"/>
              <w:ind w:left="-111" w:right="-110"/>
              <w:jc w:val="center"/>
              <w:rPr>
                <w:sz w:val="14"/>
                <w:szCs w:val="14"/>
              </w:rPr>
            </w:pPr>
            <w:r w:rsidRPr="00164626">
              <w:rPr>
                <w:sz w:val="14"/>
                <w:szCs w:val="14"/>
              </w:rPr>
              <w:t>Engenheiro Sanitarista e Ambiental</w:t>
            </w:r>
          </w:p>
        </w:tc>
        <w:tc>
          <w:tcPr>
            <w:tcW w:w="848" w:type="dxa"/>
            <w:tcBorders>
              <w:top w:val="single" w:sz="4" w:space="0" w:color="auto"/>
              <w:left w:val="single" w:sz="4" w:space="0" w:color="auto"/>
              <w:bottom w:val="single" w:sz="4" w:space="0" w:color="auto"/>
              <w:right w:val="single" w:sz="4" w:space="0" w:color="auto"/>
            </w:tcBorders>
            <w:vAlign w:val="center"/>
            <w:hideMark/>
          </w:tcPr>
          <w:p w14:paraId="6D787EA7"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1.526,00</w:t>
            </w:r>
          </w:p>
        </w:tc>
        <w:tc>
          <w:tcPr>
            <w:tcW w:w="706" w:type="dxa"/>
            <w:vMerge/>
            <w:tcBorders>
              <w:top w:val="single" w:sz="4" w:space="0" w:color="auto"/>
              <w:left w:val="single" w:sz="4" w:space="0" w:color="auto"/>
              <w:bottom w:val="single" w:sz="4" w:space="0" w:color="auto"/>
              <w:right w:val="single" w:sz="4" w:space="0" w:color="auto"/>
            </w:tcBorders>
            <w:vAlign w:val="center"/>
            <w:hideMark/>
          </w:tcPr>
          <w:p w14:paraId="429FCDB2" w14:textId="77777777" w:rsidR="00202970" w:rsidRPr="00164626" w:rsidRDefault="00202970" w:rsidP="00202970">
            <w:pPr>
              <w:spacing w:line="240" w:lineRule="auto"/>
              <w:jc w:val="center"/>
              <w:rPr>
                <w:sz w:val="14"/>
                <w:szCs w:val="14"/>
              </w:rPr>
            </w:pPr>
          </w:p>
        </w:tc>
        <w:tc>
          <w:tcPr>
            <w:tcW w:w="440" w:type="dxa"/>
            <w:gridSpan w:val="2"/>
            <w:vMerge/>
            <w:tcBorders>
              <w:top w:val="single" w:sz="4" w:space="0" w:color="auto"/>
              <w:left w:val="single" w:sz="4" w:space="0" w:color="auto"/>
              <w:bottom w:val="single" w:sz="4" w:space="0" w:color="auto"/>
              <w:right w:val="single" w:sz="4" w:space="0" w:color="auto"/>
            </w:tcBorders>
            <w:vAlign w:val="center"/>
            <w:hideMark/>
          </w:tcPr>
          <w:p w14:paraId="07A2F76A" w14:textId="77777777" w:rsidR="00202970" w:rsidRPr="00164626" w:rsidRDefault="00202970" w:rsidP="00202970">
            <w:pPr>
              <w:spacing w:line="240" w:lineRule="auto"/>
              <w:jc w:val="center"/>
              <w:rPr>
                <w:sz w:val="14"/>
                <w:szCs w:val="14"/>
              </w:rPr>
            </w:pPr>
          </w:p>
        </w:tc>
        <w:tc>
          <w:tcPr>
            <w:tcW w:w="400" w:type="dxa"/>
            <w:vMerge/>
            <w:tcBorders>
              <w:top w:val="single" w:sz="4" w:space="0" w:color="auto"/>
              <w:left w:val="single" w:sz="4" w:space="0" w:color="auto"/>
              <w:bottom w:val="single" w:sz="4" w:space="0" w:color="auto"/>
              <w:right w:val="single" w:sz="4" w:space="0" w:color="auto"/>
            </w:tcBorders>
            <w:vAlign w:val="center"/>
            <w:hideMark/>
          </w:tcPr>
          <w:p w14:paraId="11FA5781" w14:textId="77777777" w:rsidR="00202970" w:rsidRPr="00164626" w:rsidRDefault="00202970" w:rsidP="00202970">
            <w:pPr>
              <w:spacing w:line="240" w:lineRule="auto"/>
              <w:jc w:val="center"/>
              <w:rPr>
                <w:sz w:val="14"/>
                <w:szCs w:val="14"/>
              </w:rPr>
            </w:pPr>
          </w:p>
        </w:tc>
        <w:tc>
          <w:tcPr>
            <w:tcW w:w="445" w:type="dxa"/>
            <w:gridSpan w:val="2"/>
            <w:vMerge/>
            <w:tcBorders>
              <w:top w:val="single" w:sz="4" w:space="0" w:color="auto"/>
              <w:left w:val="single" w:sz="4" w:space="0" w:color="auto"/>
              <w:bottom w:val="single" w:sz="4" w:space="0" w:color="auto"/>
              <w:right w:val="single" w:sz="4" w:space="0" w:color="auto"/>
            </w:tcBorders>
            <w:vAlign w:val="center"/>
            <w:hideMark/>
          </w:tcPr>
          <w:p w14:paraId="4BFBB9F8" w14:textId="77777777" w:rsidR="00202970" w:rsidRPr="00164626" w:rsidRDefault="00202970" w:rsidP="00202970">
            <w:pPr>
              <w:spacing w:line="240" w:lineRule="auto"/>
              <w:jc w:val="center"/>
              <w:rPr>
                <w:sz w:val="14"/>
                <w:szCs w:val="14"/>
              </w:rPr>
            </w:pPr>
          </w:p>
        </w:tc>
        <w:tc>
          <w:tcPr>
            <w:tcW w:w="460" w:type="dxa"/>
            <w:gridSpan w:val="3"/>
            <w:vMerge/>
            <w:tcBorders>
              <w:top w:val="single" w:sz="4" w:space="0" w:color="auto"/>
              <w:left w:val="single" w:sz="4" w:space="0" w:color="auto"/>
              <w:bottom w:val="single" w:sz="4" w:space="0" w:color="auto"/>
              <w:right w:val="single" w:sz="4" w:space="0" w:color="auto"/>
            </w:tcBorders>
            <w:vAlign w:val="center"/>
            <w:hideMark/>
          </w:tcPr>
          <w:p w14:paraId="131A2B39" w14:textId="77777777" w:rsidR="00202970" w:rsidRPr="00164626" w:rsidRDefault="00202970" w:rsidP="00202970">
            <w:pPr>
              <w:spacing w:line="240" w:lineRule="auto"/>
              <w:jc w:val="center"/>
              <w:rPr>
                <w:sz w:val="14"/>
                <w:szCs w:val="14"/>
              </w:rPr>
            </w:pPr>
          </w:p>
        </w:tc>
        <w:tc>
          <w:tcPr>
            <w:tcW w:w="440" w:type="dxa"/>
            <w:gridSpan w:val="3"/>
            <w:vMerge/>
            <w:tcBorders>
              <w:top w:val="single" w:sz="4" w:space="0" w:color="auto"/>
              <w:left w:val="single" w:sz="4" w:space="0" w:color="auto"/>
              <w:bottom w:val="single" w:sz="4" w:space="0" w:color="auto"/>
              <w:right w:val="single" w:sz="4" w:space="0" w:color="auto"/>
            </w:tcBorders>
            <w:vAlign w:val="center"/>
            <w:hideMark/>
          </w:tcPr>
          <w:p w14:paraId="6DF8F229" w14:textId="77777777" w:rsidR="00202970" w:rsidRPr="00164626" w:rsidRDefault="00202970" w:rsidP="00202970">
            <w:pPr>
              <w:spacing w:line="240" w:lineRule="auto"/>
              <w:jc w:val="center"/>
              <w:rPr>
                <w:sz w:val="14"/>
                <w:szCs w:val="14"/>
              </w:rPr>
            </w:pPr>
          </w:p>
        </w:tc>
        <w:tc>
          <w:tcPr>
            <w:tcW w:w="440" w:type="dxa"/>
            <w:gridSpan w:val="3"/>
            <w:vMerge/>
            <w:tcBorders>
              <w:top w:val="single" w:sz="4" w:space="0" w:color="auto"/>
              <w:left w:val="single" w:sz="4" w:space="0" w:color="auto"/>
              <w:bottom w:val="single" w:sz="4" w:space="0" w:color="auto"/>
              <w:right w:val="single" w:sz="4" w:space="0" w:color="auto"/>
            </w:tcBorders>
            <w:vAlign w:val="center"/>
            <w:hideMark/>
          </w:tcPr>
          <w:p w14:paraId="026F018A" w14:textId="77777777" w:rsidR="00202970" w:rsidRPr="00164626" w:rsidRDefault="00202970" w:rsidP="00202970">
            <w:pPr>
              <w:spacing w:line="240" w:lineRule="auto"/>
              <w:jc w:val="center"/>
              <w:rPr>
                <w:sz w:val="14"/>
                <w:szCs w:val="14"/>
              </w:rPr>
            </w:pPr>
          </w:p>
        </w:tc>
        <w:tc>
          <w:tcPr>
            <w:tcW w:w="441" w:type="dxa"/>
            <w:gridSpan w:val="2"/>
            <w:vMerge/>
            <w:tcBorders>
              <w:top w:val="single" w:sz="4" w:space="0" w:color="auto"/>
              <w:left w:val="single" w:sz="4" w:space="0" w:color="auto"/>
              <w:bottom w:val="single" w:sz="4" w:space="0" w:color="auto"/>
              <w:right w:val="single" w:sz="4" w:space="0" w:color="auto"/>
            </w:tcBorders>
            <w:vAlign w:val="center"/>
            <w:hideMark/>
          </w:tcPr>
          <w:p w14:paraId="779ABB4F" w14:textId="77777777" w:rsidR="00202970" w:rsidRPr="00164626" w:rsidRDefault="00202970" w:rsidP="00202970">
            <w:pPr>
              <w:spacing w:line="240" w:lineRule="auto"/>
              <w:jc w:val="center"/>
              <w:rPr>
                <w:sz w:val="14"/>
                <w:szCs w:val="14"/>
              </w:rPr>
            </w:pPr>
          </w:p>
        </w:tc>
        <w:tc>
          <w:tcPr>
            <w:tcW w:w="445" w:type="dxa"/>
            <w:gridSpan w:val="2"/>
            <w:vMerge/>
            <w:tcBorders>
              <w:top w:val="single" w:sz="4" w:space="0" w:color="auto"/>
              <w:left w:val="single" w:sz="4" w:space="0" w:color="auto"/>
              <w:bottom w:val="single" w:sz="4" w:space="0" w:color="auto"/>
              <w:right w:val="single" w:sz="4" w:space="0" w:color="auto"/>
            </w:tcBorders>
            <w:vAlign w:val="center"/>
            <w:hideMark/>
          </w:tcPr>
          <w:p w14:paraId="0610BE0A" w14:textId="77777777" w:rsidR="00202970" w:rsidRPr="00164626" w:rsidRDefault="00202970" w:rsidP="00202970">
            <w:pPr>
              <w:spacing w:line="240" w:lineRule="auto"/>
              <w:jc w:val="center"/>
              <w:rPr>
                <w:sz w:val="14"/>
                <w:szCs w:val="14"/>
              </w:rPr>
            </w:pPr>
          </w:p>
        </w:tc>
        <w:tc>
          <w:tcPr>
            <w:tcW w:w="444" w:type="dxa"/>
            <w:gridSpan w:val="2"/>
            <w:vMerge/>
            <w:tcBorders>
              <w:top w:val="single" w:sz="4" w:space="0" w:color="auto"/>
              <w:left w:val="single" w:sz="4" w:space="0" w:color="auto"/>
              <w:bottom w:val="single" w:sz="4" w:space="0" w:color="auto"/>
              <w:right w:val="single" w:sz="4" w:space="0" w:color="auto"/>
            </w:tcBorders>
            <w:vAlign w:val="center"/>
            <w:hideMark/>
          </w:tcPr>
          <w:p w14:paraId="4B57453F" w14:textId="77777777" w:rsidR="00202970" w:rsidRPr="00164626" w:rsidRDefault="00202970" w:rsidP="00202970">
            <w:pPr>
              <w:spacing w:line="240" w:lineRule="auto"/>
              <w:jc w:val="center"/>
              <w:rPr>
                <w:sz w:val="14"/>
                <w:szCs w:val="14"/>
              </w:rPr>
            </w:pPr>
          </w:p>
        </w:tc>
        <w:tc>
          <w:tcPr>
            <w:tcW w:w="445" w:type="dxa"/>
            <w:gridSpan w:val="2"/>
            <w:vMerge/>
            <w:tcBorders>
              <w:top w:val="single" w:sz="4" w:space="0" w:color="auto"/>
              <w:left w:val="single" w:sz="4" w:space="0" w:color="auto"/>
              <w:bottom w:val="single" w:sz="4" w:space="0" w:color="auto"/>
              <w:right w:val="single" w:sz="4" w:space="0" w:color="auto"/>
            </w:tcBorders>
            <w:vAlign w:val="center"/>
            <w:hideMark/>
          </w:tcPr>
          <w:p w14:paraId="6E0863E4" w14:textId="77777777" w:rsidR="00202970" w:rsidRPr="00164626" w:rsidRDefault="00202970" w:rsidP="00202970">
            <w:pPr>
              <w:spacing w:line="240" w:lineRule="auto"/>
              <w:jc w:val="center"/>
              <w:rPr>
                <w:sz w:val="14"/>
                <w:szCs w:val="14"/>
              </w:rPr>
            </w:pPr>
          </w:p>
        </w:tc>
        <w:tc>
          <w:tcPr>
            <w:tcW w:w="440" w:type="dxa"/>
            <w:gridSpan w:val="2"/>
            <w:vMerge/>
            <w:tcBorders>
              <w:top w:val="single" w:sz="4" w:space="0" w:color="auto"/>
              <w:left w:val="single" w:sz="4" w:space="0" w:color="auto"/>
              <w:bottom w:val="single" w:sz="4" w:space="0" w:color="auto"/>
              <w:right w:val="single" w:sz="4" w:space="0" w:color="auto"/>
            </w:tcBorders>
            <w:vAlign w:val="center"/>
            <w:hideMark/>
          </w:tcPr>
          <w:p w14:paraId="52ED1225" w14:textId="77777777" w:rsidR="00202970" w:rsidRPr="00164626" w:rsidRDefault="00202970" w:rsidP="00202970">
            <w:pPr>
              <w:spacing w:line="240" w:lineRule="auto"/>
              <w:jc w:val="center"/>
              <w:rPr>
                <w:sz w:val="14"/>
                <w:szCs w:val="14"/>
              </w:rPr>
            </w:pPr>
          </w:p>
        </w:tc>
        <w:tc>
          <w:tcPr>
            <w:tcW w:w="440" w:type="dxa"/>
            <w:gridSpan w:val="2"/>
            <w:vMerge/>
            <w:tcBorders>
              <w:top w:val="single" w:sz="4" w:space="0" w:color="auto"/>
              <w:left w:val="single" w:sz="4" w:space="0" w:color="auto"/>
              <w:bottom w:val="single" w:sz="4" w:space="0" w:color="auto"/>
              <w:right w:val="single" w:sz="4" w:space="0" w:color="auto"/>
            </w:tcBorders>
            <w:vAlign w:val="center"/>
            <w:hideMark/>
          </w:tcPr>
          <w:p w14:paraId="6BDDFA11" w14:textId="77777777" w:rsidR="00202970" w:rsidRPr="00164626" w:rsidRDefault="00202970" w:rsidP="00202970">
            <w:pPr>
              <w:spacing w:line="240" w:lineRule="auto"/>
              <w:jc w:val="center"/>
              <w:rPr>
                <w:sz w:val="14"/>
                <w:szCs w:val="14"/>
              </w:rPr>
            </w:pPr>
          </w:p>
        </w:tc>
        <w:tc>
          <w:tcPr>
            <w:tcW w:w="440" w:type="dxa"/>
            <w:gridSpan w:val="2"/>
            <w:vMerge/>
            <w:tcBorders>
              <w:top w:val="single" w:sz="4" w:space="0" w:color="auto"/>
              <w:left w:val="single" w:sz="4" w:space="0" w:color="auto"/>
              <w:bottom w:val="single" w:sz="4" w:space="0" w:color="auto"/>
              <w:right w:val="single" w:sz="4" w:space="0" w:color="auto"/>
            </w:tcBorders>
            <w:vAlign w:val="center"/>
            <w:hideMark/>
          </w:tcPr>
          <w:p w14:paraId="3DCF5C35" w14:textId="77777777" w:rsidR="00202970" w:rsidRPr="00164626" w:rsidRDefault="00202970" w:rsidP="00202970">
            <w:pPr>
              <w:spacing w:line="240" w:lineRule="auto"/>
              <w:jc w:val="center"/>
              <w:rPr>
                <w:sz w:val="14"/>
                <w:szCs w:val="14"/>
              </w:rPr>
            </w:pPr>
          </w:p>
        </w:tc>
        <w:tc>
          <w:tcPr>
            <w:tcW w:w="441" w:type="dxa"/>
            <w:gridSpan w:val="2"/>
            <w:vMerge/>
            <w:tcBorders>
              <w:top w:val="single" w:sz="4" w:space="0" w:color="auto"/>
              <w:left w:val="single" w:sz="4" w:space="0" w:color="auto"/>
              <w:bottom w:val="single" w:sz="4" w:space="0" w:color="auto"/>
              <w:right w:val="single" w:sz="4" w:space="0" w:color="auto"/>
            </w:tcBorders>
            <w:vAlign w:val="center"/>
            <w:hideMark/>
          </w:tcPr>
          <w:p w14:paraId="571124CF" w14:textId="77777777" w:rsidR="00202970" w:rsidRPr="00164626" w:rsidRDefault="00202970" w:rsidP="00202970">
            <w:pPr>
              <w:spacing w:line="240" w:lineRule="auto"/>
              <w:jc w:val="center"/>
              <w:rPr>
                <w:sz w:val="14"/>
                <w:szCs w:val="14"/>
              </w:rPr>
            </w:pPr>
          </w:p>
        </w:tc>
        <w:tc>
          <w:tcPr>
            <w:tcW w:w="440" w:type="dxa"/>
            <w:gridSpan w:val="2"/>
            <w:vMerge/>
            <w:tcBorders>
              <w:top w:val="single" w:sz="4" w:space="0" w:color="auto"/>
              <w:left w:val="single" w:sz="4" w:space="0" w:color="auto"/>
              <w:bottom w:val="single" w:sz="4" w:space="0" w:color="auto"/>
              <w:right w:val="single" w:sz="4" w:space="0" w:color="auto"/>
            </w:tcBorders>
            <w:vAlign w:val="center"/>
            <w:hideMark/>
          </w:tcPr>
          <w:p w14:paraId="47BE04F2" w14:textId="77777777" w:rsidR="00202970" w:rsidRPr="00164626" w:rsidRDefault="00202970" w:rsidP="00202970">
            <w:pPr>
              <w:spacing w:line="240" w:lineRule="auto"/>
              <w:jc w:val="center"/>
              <w:rPr>
                <w:sz w:val="14"/>
                <w:szCs w:val="14"/>
              </w:rPr>
            </w:pPr>
          </w:p>
        </w:tc>
        <w:tc>
          <w:tcPr>
            <w:tcW w:w="440" w:type="dxa"/>
            <w:gridSpan w:val="3"/>
            <w:vMerge/>
            <w:tcBorders>
              <w:top w:val="single" w:sz="4" w:space="0" w:color="auto"/>
              <w:left w:val="single" w:sz="4" w:space="0" w:color="auto"/>
              <w:bottom w:val="single" w:sz="4" w:space="0" w:color="auto"/>
              <w:right w:val="single" w:sz="4" w:space="0" w:color="auto"/>
            </w:tcBorders>
            <w:vAlign w:val="center"/>
            <w:hideMark/>
          </w:tcPr>
          <w:p w14:paraId="5FD09965" w14:textId="77777777" w:rsidR="00202970" w:rsidRPr="00164626" w:rsidRDefault="00202970" w:rsidP="00202970">
            <w:pPr>
              <w:spacing w:line="240" w:lineRule="auto"/>
              <w:jc w:val="center"/>
              <w:rPr>
                <w:sz w:val="14"/>
                <w:szCs w:val="14"/>
              </w:rPr>
            </w:pPr>
          </w:p>
        </w:tc>
        <w:tc>
          <w:tcPr>
            <w:tcW w:w="478" w:type="dxa"/>
            <w:gridSpan w:val="3"/>
            <w:vMerge/>
            <w:tcBorders>
              <w:top w:val="single" w:sz="4" w:space="0" w:color="auto"/>
              <w:left w:val="single" w:sz="4" w:space="0" w:color="auto"/>
              <w:bottom w:val="single" w:sz="4" w:space="0" w:color="auto"/>
              <w:right w:val="single" w:sz="4" w:space="0" w:color="auto"/>
            </w:tcBorders>
            <w:vAlign w:val="center"/>
            <w:hideMark/>
          </w:tcPr>
          <w:p w14:paraId="60999D98" w14:textId="77777777" w:rsidR="00202970" w:rsidRPr="00164626" w:rsidRDefault="00202970" w:rsidP="00202970">
            <w:pPr>
              <w:spacing w:line="240" w:lineRule="auto"/>
              <w:jc w:val="center"/>
              <w:rPr>
                <w:sz w:val="14"/>
                <w:szCs w:val="14"/>
              </w:rPr>
            </w:pPr>
          </w:p>
        </w:tc>
        <w:tc>
          <w:tcPr>
            <w:tcW w:w="445" w:type="dxa"/>
            <w:gridSpan w:val="2"/>
            <w:vMerge/>
            <w:tcBorders>
              <w:top w:val="single" w:sz="4" w:space="0" w:color="auto"/>
              <w:left w:val="single" w:sz="4" w:space="0" w:color="auto"/>
              <w:bottom w:val="single" w:sz="4" w:space="0" w:color="auto"/>
              <w:right w:val="single" w:sz="4" w:space="0" w:color="auto"/>
            </w:tcBorders>
            <w:vAlign w:val="center"/>
            <w:hideMark/>
          </w:tcPr>
          <w:p w14:paraId="003FAB43" w14:textId="77777777" w:rsidR="00202970" w:rsidRPr="00164626" w:rsidRDefault="00202970" w:rsidP="00202970">
            <w:pPr>
              <w:spacing w:line="240" w:lineRule="auto"/>
              <w:jc w:val="center"/>
              <w:rPr>
                <w:sz w:val="14"/>
                <w:szCs w:val="14"/>
              </w:rPr>
            </w:pPr>
          </w:p>
        </w:tc>
        <w:tc>
          <w:tcPr>
            <w:tcW w:w="445" w:type="dxa"/>
            <w:gridSpan w:val="2"/>
            <w:vMerge/>
            <w:tcBorders>
              <w:top w:val="single" w:sz="4" w:space="0" w:color="auto"/>
              <w:left w:val="single" w:sz="4" w:space="0" w:color="auto"/>
              <w:bottom w:val="single" w:sz="4" w:space="0" w:color="auto"/>
              <w:right w:val="single" w:sz="4" w:space="0" w:color="auto"/>
            </w:tcBorders>
            <w:vAlign w:val="center"/>
            <w:hideMark/>
          </w:tcPr>
          <w:p w14:paraId="2599D10E" w14:textId="77777777" w:rsidR="00202970" w:rsidRPr="00164626" w:rsidRDefault="00202970" w:rsidP="00202970">
            <w:pPr>
              <w:spacing w:line="240" w:lineRule="auto"/>
              <w:jc w:val="center"/>
              <w:rPr>
                <w:sz w:val="14"/>
                <w:szCs w:val="14"/>
              </w:rPr>
            </w:pPr>
          </w:p>
        </w:tc>
        <w:tc>
          <w:tcPr>
            <w:tcW w:w="527" w:type="dxa"/>
            <w:gridSpan w:val="2"/>
            <w:vMerge/>
            <w:tcBorders>
              <w:top w:val="single" w:sz="4" w:space="0" w:color="auto"/>
              <w:left w:val="single" w:sz="4" w:space="0" w:color="auto"/>
              <w:bottom w:val="single" w:sz="4" w:space="0" w:color="auto"/>
              <w:right w:val="single" w:sz="4" w:space="0" w:color="auto"/>
            </w:tcBorders>
            <w:vAlign w:val="center"/>
            <w:hideMark/>
          </w:tcPr>
          <w:p w14:paraId="18F5C3E8" w14:textId="77777777" w:rsidR="00202970" w:rsidRPr="00164626" w:rsidRDefault="00202970" w:rsidP="00202970">
            <w:pPr>
              <w:spacing w:line="240" w:lineRule="auto"/>
              <w:jc w:val="center"/>
              <w:rPr>
                <w:sz w:val="14"/>
                <w:szCs w:val="14"/>
              </w:rPr>
            </w:pPr>
          </w:p>
        </w:tc>
      </w:tr>
      <w:tr w:rsidR="00202970" w:rsidRPr="00164626" w14:paraId="2B1AA5DB" w14:textId="77777777" w:rsidTr="00202970">
        <w:trPr>
          <w:cantSplit/>
          <w:trHeight w:val="108"/>
        </w:trPr>
        <w:tc>
          <w:tcPr>
            <w:tcW w:w="2405" w:type="dxa"/>
            <w:gridSpan w:val="4"/>
            <w:vMerge/>
            <w:tcBorders>
              <w:top w:val="single" w:sz="4" w:space="0" w:color="auto"/>
              <w:left w:val="single" w:sz="4" w:space="0" w:color="auto"/>
              <w:bottom w:val="single" w:sz="4" w:space="0" w:color="auto"/>
              <w:right w:val="single" w:sz="4" w:space="0" w:color="auto"/>
            </w:tcBorders>
            <w:vAlign w:val="center"/>
            <w:hideMark/>
          </w:tcPr>
          <w:p w14:paraId="0F4F8B05" w14:textId="77777777" w:rsidR="00202970" w:rsidRPr="00164626" w:rsidRDefault="00202970" w:rsidP="00202970">
            <w:pPr>
              <w:spacing w:line="240" w:lineRule="auto"/>
              <w:jc w:val="center"/>
              <w:rPr>
                <w:sz w:val="14"/>
                <w:szCs w:val="14"/>
                <w:highlight w:val="yellow"/>
              </w:rPr>
            </w:pPr>
          </w:p>
        </w:tc>
        <w:tc>
          <w:tcPr>
            <w:tcW w:w="424" w:type="dxa"/>
            <w:tcBorders>
              <w:top w:val="single" w:sz="4" w:space="0" w:color="auto"/>
              <w:left w:val="single" w:sz="4" w:space="0" w:color="auto"/>
              <w:bottom w:val="single" w:sz="4" w:space="0" w:color="auto"/>
              <w:right w:val="single" w:sz="4" w:space="0" w:color="auto"/>
            </w:tcBorders>
            <w:vAlign w:val="center"/>
            <w:hideMark/>
          </w:tcPr>
          <w:p w14:paraId="79950266"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20</w:t>
            </w:r>
          </w:p>
        </w:tc>
        <w:tc>
          <w:tcPr>
            <w:tcW w:w="1277" w:type="dxa"/>
            <w:tcBorders>
              <w:top w:val="single" w:sz="4" w:space="0" w:color="auto"/>
              <w:left w:val="single" w:sz="4" w:space="0" w:color="auto"/>
              <w:bottom w:val="single" w:sz="4" w:space="0" w:color="auto"/>
              <w:right w:val="single" w:sz="4" w:space="0" w:color="auto"/>
            </w:tcBorders>
            <w:vAlign w:val="center"/>
            <w:hideMark/>
          </w:tcPr>
          <w:p w14:paraId="6489FD1C" w14:textId="77777777" w:rsidR="00202970" w:rsidRPr="00164626" w:rsidRDefault="00202970" w:rsidP="00202970">
            <w:pPr>
              <w:tabs>
                <w:tab w:val="left" w:pos="598"/>
                <w:tab w:val="left" w:pos="851"/>
                <w:tab w:val="left" w:pos="10206"/>
              </w:tabs>
              <w:spacing w:line="240" w:lineRule="auto"/>
              <w:ind w:left="-111" w:right="-110"/>
              <w:jc w:val="center"/>
              <w:rPr>
                <w:sz w:val="14"/>
                <w:szCs w:val="14"/>
              </w:rPr>
            </w:pPr>
            <w:r w:rsidRPr="00164626">
              <w:rPr>
                <w:sz w:val="14"/>
                <w:szCs w:val="14"/>
              </w:rPr>
              <w:t>Horas</w:t>
            </w:r>
          </w:p>
          <w:p w14:paraId="1CC01755" w14:textId="77777777" w:rsidR="00202970" w:rsidRPr="00164626" w:rsidRDefault="00202970" w:rsidP="00202970">
            <w:pPr>
              <w:tabs>
                <w:tab w:val="left" w:pos="598"/>
                <w:tab w:val="left" w:pos="851"/>
                <w:tab w:val="left" w:pos="10206"/>
              </w:tabs>
              <w:spacing w:line="240" w:lineRule="auto"/>
              <w:ind w:left="-111" w:right="-110"/>
              <w:jc w:val="center"/>
              <w:rPr>
                <w:sz w:val="14"/>
                <w:szCs w:val="14"/>
              </w:rPr>
            </w:pPr>
            <w:r w:rsidRPr="00164626">
              <w:rPr>
                <w:sz w:val="14"/>
                <w:szCs w:val="14"/>
              </w:rPr>
              <w:t>Geólogo</w:t>
            </w:r>
          </w:p>
        </w:tc>
        <w:tc>
          <w:tcPr>
            <w:tcW w:w="848" w:type="dxa"/>
            <w:tcBorders>
              <w:top w:val="single" w:sz="4" w:space="0" w:color="auto"/>
              <w:left w:val="single" w:sz="4" w:space="0" w:color="auto"/>
              <w:bottom w:val="single" w:sz="4" w:space="0" w:color="auto"/>
              <w:right w:val="single" w:sz="4" w:space="0" w:color="auto"/>
            </w:tcBorders>
            <w:vAlign w:val="center"/>
            <w:hideMark/>
          </w:tcPr>
          <w:p w14:paraId="104BCA89"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2.297,2</w:t>
            </w:r>
          </w:p>
        </w:tc>
        <w:tc>
          <w:tcPr>
            <w:tcW w:w="706" w:type="dxa"/>
            <w:vMerge/>
            <w:tcBorders>
              <w:top w:val="single" w:sz="4" w:space="0" w:color="auto"/>
              <w:left w:val="single" w:sz="4" w:space="0" w:color="auto"/>
              <w:bottom w:val="single" w:sz="4" w:space="0" w:color="auto"/>
              <w:right w:val="single" w:sz="4" w:space="0" w:color="auto"/>
            </w:tcBorders>
            <w:vAlign w:val="center"/>
            <w:hideMark/>
          </w:tcPr>
          <w:p w14:paraId="46A59527" w14:textId="77777777" w:rsidR="00202970" w:rsidRPr="00164626" w:rsidRDefault="00202970" w:rsidP="00202970">
            <w:pPr>
              <w:spacing w:line="240" w:lineRule="auto"/>
              <w:jc w:val="center"/>
              <w:rPr>
                <w:sz w:val="14"/>
                <w:szCs w:val="14"/>
              </w:rPr>
            </w:pPr>
          </w:p>
        </w:tc>
        <w:tc>
          <w:tcPr>
            <w:tcW w:w="440" w:type="dxa"/>
            <w:gridSpan w:val="2"/>
            <w:vMerge/>
            <w:tcBorders>
              <w:top w:val="single" w:sz="4" w:space="0" w:color="auto"/>
              <w:left w:val="single" w:sz="4" w:space="0" w:color="auto"/>
              <w:bottom w:val="single" w:sz="4" w:space="0" w:color="auto"/>
              <w:right w:val="single" w:sz="4" w:space="0" w:color="auto"/>
            </w:tcBorders>
            <w:vAlign w:val="center"/>
            <w:hideMark/>
          </w:tcPr>
          <w:p w14:paraId="5957D986" w14:textId="77777777" w:rsidR="00202970" w:rsidRPr="00164626" w:rsidRDefault="00202970" w:rsidP="00202970">
            <w:pPr>
              <w:spacing w:line="240" w:lineRule="auto"/>
              <w:jc w:val="center"/>
              <w:rPr>
                <w:sz w:val="14"/>
                <w:szCs w:val="14"/>
              </w:rPr>
            </w:pPr>
          </w:p>
        </w:tc>
        <w:tc>
          <w:tcPr>
            <w:tcW w:w="400" w:type="dxa"/>
            <w:vMerge/>
            <w:tcBorders>
              <w:top w:val="single" w:sz="4" w:space="0" w:color="auto"/>
              <w:left w:val="single" w:sz="4" w:space="0" w:color="auto"/>
              <w:bottom w:val="single" w:sz="4" w:space="0" w:color="auto"/>
              <w:right w:val="single" w:sz="4" w:space="0" w:color="auto"/>
            </w:tcBorders>
            <w:vAlign w:val="center"/>
            <w:hideMark/>
          </w:tcPr>
          <w:p w14:paraId="1A40DA26" w14:textId="77777777" w:rsidR="00202970" w:rsidRPr="00164626" w:rsidRDefault="00202970" w:rsidP="00202970">
            <w:pPr>
              <w:spacing w:line="240" w:lineRule="auto"/>
              <w:jc w:val="center"/>
              <w:rPr>
                <w:sz w:val="14"/>
                <w:szCs w:val="14"/>
              </w:rPr>
            </w:pPr>
          </w:p>
        </w:tc>
        <w:tc>
          <w:tcPr>
            <w:tcW w:w="445" w:type="dxa"/>
            <w:gridSpan w:val="2"/>
            <w:vMerge/>
            <w:tcBorders>
              <w:top w:val="single" w:sz="4" w:space="0" w:color="auto"/>
              <w:left w:val="single" w:sz="4" w:space="0" w:color="auto"/>
              <w:bottom w:val="single" w:sz="4" w:space="0" w:color="auto"/>
              <w:right w:val="single" w:sz="4" w:space="0" w:color="auto"/>
            </w:tcBorders>
            <w:vAlign w:val="center"/>
            <w:hideMark/>
          </w:tcPr>
          <w:p w14:paraId="44FDAFEF" w14:textId="77777777" w:rsidR="00202970" w:rsidRPr="00164626" w:rsidRDefault="00202970" w:rsidP="00202970">
            <w:pPr>
              <w:spacing w:line="240" w:lineRule="auto"/>
              <w:jc w:val="center"/>
              <w:rPr>
                <w:sz w:val="14"/>
                <w:szCs w:val="14"/>
              </w:rPr>
            </w:pPr>
          </w:p>
        </w:tc>
        <w:tc>
          <w:tcPr>
            <w:tcW w:w="460" w:type="dxa"/>
            <w:gridSpan w:val="3"/>
            <w:vMerge/>
            <w:tcBorders>
              <w:top w:val="single" w:sz="4" w:space="0" w:color="auto"/>
              <w:left w:val="single" w:sz="4" w:space="0" w:color="auto"/>
              <w:bottom w:val="single" w:sz="4" w:space="0" w:color="auto"/>
              <w:right w:val="single" w:sz="4" w:space="0" w:color="auto"/>
            </w:tcBorders>
            <w:vAlign w:val="center"/>
            <w:hideMark/>
          </w:tcPr>
          <w:p w14:paraId="53532C47" w14:textId="77777777" w:rsidR="00202970" w:rsidRPr="00164626" w:rsidRDefault="00202970" w:rsidP="00202970">
            <w:pPr>
              <w:spacing w:line="240" w:lineRule="auto"/>
              <w:jc w:val="center"/>
              <w:rPr>
                <w:sz w:val="14"/>
                <w:szCs w:val="14"/>
              </w:rPr>
            </w:pPr>
          </w:p>
        </w:tc>
        <w:tc>
          <w:tcPr>
            <w:tcW w:w="440" w:type="dxa"/>
            <w:gridSpan w:val="3"/>
            <w:vMerge/>
            <w:tcBorders>
              <w:top w:val="single" w:sz="4" w:space="0" w:color="auto"/>
              <w:left w:val="single" w:sz="4" w:space="0" w:color="auto"/>
              <w:bottom w:val="single" w:sz="4" w:space="0" w:color="auto"/>
              <w:right w:val="single" w:sz="4" w:space="0" w:color="auto"/>
            </w:tcBorders>
            <w:vAlign w:val="center"/>
            <w:hideMark/>
          </w:tcPr>
          <w:p w14:paraId="38D6926F" w14:textId="77777777" w:rsidR="00202970" w:rsidRPr="00164626" w:rsidRDefault="00202970" w:rsidP="00202970">
            <w:pPr>
              <w:spacing w:line="240" w:lineRule="auto"/>
              <w:jc w:val="center"/>
              <w:rPr>
                <w:sz w:val="14"/>
                <w:szCs w:val="14"/>
              </w:rPr>
            </w:pPr>
          </w:p>
        </w:tc>
        <w:tc>
          <w:tcPr>
            <w:tcW w:w="440" w:type="dxa"/>
            <w:gridSpan w:val="3"/>
            <w:vMerge/>
            <w:tcBorders>
              <w:top w:val="single" w:sz="4" w:space="0" w:color="auto"/>
              <w:left w:val="single" w:sz="4" w:space="0" w:color="auto"/>
              <w:bottom w:val="single" w:sz="4" w:space="0" w:color="auto"/>
              <w:right w:val="single" w:sz="4" w:space="0" w:color="auto"/>
            </w:tcBorders>
            <w:vAlign w:val="center"/>
            <w:hideMark/>
          </w:tcPr>
          <w:p w14:paraId="1ABC82B8" w14:textId="77777777" w:rsidR="00202970" w:rsidRPr="00164626" w:rsidRDefault="00202970" w:rsidP="00202970">
            <w:pPr>
              <w:spacing w:line="240" w:lineRule="auto"/>
              <w:jc w:val="center"/>
              <w:rPr>
                <w:sz w:val="14"/>
                <w:szCs w:val="14"/>
              </w:rPr>
            </w:pPr>
          </w:p>
        </w:tc>
        <w:tc>
          <w:tcPr>
            <w:tcW w:w="441" w:type="dxa"/>
            <w:gridSpan w:val="2"/>
            <w:vMerge/>
            <w:tcBorders>
              <w:top w:val="single" w:sz="4" w:space="0" w:color="auto"/>
              <w:left w:val="single" w:sz="4" w:space="0" w:color="auto"/>
              <w:bottom w:val="single" w:sz="4" w:space="0" w:color="auto"/>
              <w:right w:val="single" w:sz="4" w:space="0" w:color="auto"/>
            </w:tcBorders>
            <w:vAlign w:val="center"/>
            <w:hideMark/>
          </w:tcPr>
          <w:p w14:paraId="4CEF90E1" w14:textId="77777777" w:rsidR="00202970" w:rsidRPr="00164626" w:rsidRDefault="00202970" w:rsidP="00202970">
            <w:pPr>
              <w:spacing w:line="240" w:lineRule="auto"/>
              <w:jc w:val="center"/>
              <w:rPr>
                <w:sz w:val="14"/>
                <w:szCs w:val="14"/>
              </w:rPr>
            </w:pPr>
          </w:p>
        </w:tc>
        <w:tc>
          <w:tcPr>
            <w:tcW w:w="445" w:type="dxa"/>
            <w:gridSpan w:val="2"/>
            <w:vMerge/>
            <w:tcBorders>
              <w:top w:val="single" w:sz="4" w:space="0" w:color="auto"/>
              <w:left w:val="single" w:sz="4" w:space="0" w:color="auto"/>
              <w:bottom w:val="single" w:sz="4" w:space="0" w:color="auto"/>
              <w:right w:val="single" w:sz="4" w:space="0" w:color="auto"/>
            </w:tcBorders>
            <w:vAlign w:val="center"/>
            <w:hideMark/>
          </w:tcPr>
          <w:p w14:paraId="1D95DEE2" w14:textId="77777777" w:rsidR="00202970" w:rsidRPr="00164626" w:rsidRDefault="00202970" w:rsidP="00202970">
            <w:pPr>
              <w:spacing w:line="240" w:lineRule="auto"/>
              <w:jc w:val="center"/>
              <w:rPr>
                <w:sz w:val="14"/>
                <w:szCs w:val="14"/>
              </w:rPr>
            </w:pPr>
          </w:p>
        </w:tc>
        <w:tc>
          <w:tcPr>
            <w:tcW w:w="444" w:type="dxa"/>
            <w:gridSpan w:val="2"/>
            <w:vMerge/>
            <w:tcBorders>
              <w:top w:val="single" w:sz="4" w:space="0" w:color="auto"/>
              <w:left w:val="single" w:sz="4" w:space="0" w:color="auto"/>
              <w:bottom w:val="single" w:sz="4" w:space="0" w:color="auto"/>
              <w:right w:val="single" w:sz="4" w:space="0" w:color="auto"/>
            </w:tcBorders>
            <w:vAlign w:val="center"/>
            <w:hideMark/>
          </w:tcPr>
          <w:p w14:paraId="19944119" w14:textId="77777777" w:rsidR="00202970" w:rsidRPr="00164626" w:rsidRDefault="00202970" w:rsidP="00202970">
            <w:pPr>
              <w:spacing w:line="240" w:lineRule="auto"/>
              <w:jc w:val="center"/>
              <w:rPr>
                <w:sz w:val="14"/>
                <w:szCs w:val="14"/>
              </w:rPr>
            </w:pPr>
          </w:p>
        </w:tc>
        <w:tc>
          <w:tcPr>
            <w:tcW w:w="445" w:type="dxa"/>
            <w:gridSpan w:val="2"/>
            <w:vMerge/>
            <w:tcBorders>
              <w:top w:val="single" w:sz="4" w:space="0" w:color="auto"/>
              <w:left w:val="single" w:sz="4" w:space="0" w:color="auto"/>
              <w:bottom w:val="single" w:sz="4" w:space="0" w:color="auto"/>
              <w:right w:val="single" w:sz="4" w:space="0" w:color="auto"/>
            </w:tcBorders>
            <w:vAlign w:val="center"/>
            <w:hideMark/>
          </w:tcPr>
          <w:p w14:paraId="67920A03" w14:textId="77777777" w:rsidR="00202970" w:rsidRPr="00164626" w:rsidRDefault="00202970" w:rsidP="00202970">
            <w:pPr>
              <w:spacing w:line="240" w:lineRule="auto"/>
              <w:jc w:val="center"/>
              <w:rPr>
                <w:sz w:val="14"/>
                <w:szCs w:val="14"/>
              </w:rPr>
            </w:pPr>
          </w:p>
        </w:tc>
        <w:tc>
          <w:tcPr>
            <w:tcW w:w="440" w:type="dxa"/>
            <w:gridSpan w:val="2"/>
            <w:vMerge/>
            <w:tcBorders>
              <w:top w:val="single" w:sz="4" w:space="0" w:color="auto"/>
              <w:left w:val="single" w:sz="4" w:space="0" w:color="auto"/>
              <w:bottom w:val="single" w:sz="4" w:space="0" w:color="auto"/>
              <w:right w:val="single" w:sz="4" w:space="0" w:color="auto"/>
            </w:tcBorders>
            <w:vAlign w:val="center"/>
            <w:hideMark/>
          </w:tcPr>
          <w:p w14:paraId="6896FC30" w14:textId="77777777" w:rsidR="00202970" w:rsidRPr="00164626" w:rsidRDefault="00202970" w:rsidP="00202970">
            <w:pPr>
              <w:spacing w:line="240" w:lineRule="auto"/>
              <w:jc w:val="center"/>
              <w:rPr>
                <w:sz w:val="14"/>
                <w:szCs w:val="14"/>
              </w:rPr>
            </w:pPr>
          </w:p>
        </w:tc>
        <w:tc>
          <w:tcPr>
            <w:tcW w:w="440" w:type="dxa"/>
            <w:gridSpan w:val="2"/>
            <w:vMerge/>
            <w:tcBorders>
              <w:top w:val="single" w:sz="4" w:space="0" w:color="auto"/>
              <w:left w:val="single" w:sz="4" w:space="0" w:color="auto"/>
              <w:bottom w:val="single" w:sz="4" w:space="0" w:color="auto"/>
              <w:right w:val="single" w:sz="4" w:space="0" w:color="auto"/>
            </w:tcBorders>
            <w:vAlign w:val="center"/>
            <w:hideMark/>
          </w:tcPr>
          <w:p w14:paraId="0355BB3F" w14:textId="77777777" w:rsidR="00202970" w:rsidRPr="00164626" w:rsidRDefault="00202970" w:rsidP="00202970">
            <w:pPr>
              <w:spacing w:line="240" w:lineRule="auto"/>
              <w:jc w:val="center"/>
              <w:rPr>
                <w:sz w:val="14"/>
                <w:szCs w:val="14"/>
              </w:rPr>
            </w:pPr>
          </w:p>
        </w:tc>
        <w:tc>
          <w:tcPr>
            <w:tcW w:w="440" w:type="dxa"/>
            <w:gridSpan w:val="2"/>
            <w:vMerge/>
            <w:tcBorders>
              <w:top w:val="single" w:sz="4" w:space="0" w:color="auto"/>
              <w:left w:val="single" w:sz="4" w:space="0" w:color="auto"/>
              <w:bottom w:val="single" w:sz="4" w:space="0" w:color="auto"/>
              <w:right w:val="single" w:sz="4" w:space="0" w:color="auto"/>
            </w:tcBorders>
            <w:vAlign w:val="center"/>
            <w:hideMark/>
          </w:tcPr>
          <w:p w14:paraId="0AFD1264" w14:textId="77777777" w:rsidR="00202970" w:rsidRPr="00164626" w:rsidRDefault="00202970" w:rsidP="00202970">
            <w:pPr>
              <w:spacing w:line="240" w:lineRule="auto"/>
              <w:jc w:val="center"/>
              <w:rPr>
                <w:sz w:val="14"/>
                <w:szCs w:val="14"/>
              </w:rPr>
            </w:pPr>
          </w:p>
        </w:tc>
        <w:tc>
          <w:tcPr>
            <w:tcW w:w="441" w:type="dxa"/>
            <w:gridSpan w:val="2"/>
            <w:vMerge/>
            <w:tcBorders>
              <w:top w:val="single" w:sz="4" w:space="0" w:color="auto"/>
              <w:left w:val="single" w:sz="4" w:space="0" w:color="auto"/>
              <w:bottom w:val="single" w:sz="4" w:space="0" w:color="auto"/>
              <w:right w:val="single" w:sz="4" w:space="0" w:color="auto"/>
            </w:tcBorders>
            <w:vAlign w:val="center"/>
            <w:hideMark/>
          </w:tcPr>
          <w:p w14:paraId="29B74A24" w14:textId="77777777" w:rsidR="00202970" w:rsidRPr="00164626" w:rsidRDefault="00202970" w:rsidP="00202970">
            <w:pPr>
              <w:spacing w:line="240" w:lineRule="auto"/>
              <w:jc w:val="center"/>
              <w:rPr>
                <w:sz w:val="14"/>
                <w:szCs w:val="14"/>
              </w:rPr>
            </w:pPr>
          </w:p>
        </w:tc>
        <w:tc>
          <w:tcPr>
            <w:tcW w:w="440" w:type="dxa"/>
            <w:gridSpan w:val="2"/>
            <w:vMerge/>
            <w:tcBorders>
              <w:top w:val="single" w:sz="4" w:space="0" w:color="auto"/>
              <w:left w:val="single" w:sz="4" w:space="0" w:color="auto"/>
              <w:bottom w:val="single" w:sz="4" w:space="0" w:color="auto"/>
              <w:right w:val="single" w:sz="4" w:space="0" w:color="auto"/>
            </w:tcBorders>
            <w:vAlign w:val="center"/>
            <w:hideMark/>
          </w:tcPr>
          <w:p w14:paraId="77A40950" w14:textId="77777777" w:rsidR="00202970" w:rsidRPr="00164626" w:rsidRDefault="00202970" w:rsidP="00202970">
            <w:pPr>
              <w:spacing w:line="240" w:lineRule="auto"/>
              <w:jc w:val="center"/>
              <w:rPr>
                <w:sz w:val="14"/>
                <w:szCs w:val="14"/>
              </w:rPr>
            </w:pPr>
          </w:p>
        </w:tc>
        <w:tc>
          <w:tcPr>
            <w:tcW w:w="440" w:type="dxa"/>
            <w:gridSpan w:val="3"/>
            <w:vMerge/>
            <w:tcBorders>
              <w:top w:val="single" w:sz="4" w:space="0" w:color="auto"/>
              <w:left w:val="single" w:sz="4" w:space="0" w:color="auto"/>
              <w:bottom w:val="single" w:sz="4" w:space="0" w:color="auto"/>
              <w:right w:val="single" w:sz="4" w:space="0" w:color="auto"/>
            </w:tcBorders>
            <w:vAlign w:val="center"/>
            <w:hideMark/>
          </w:tcPr>
          <w:p w14:paraId="6B0631C7" w14:textId="77777777" w:rsidR="00202970" w:rsidRPr="00164626" w:rsidRDefault="00202970" w:rsidP="00202970">
            <w:pPr>
              <w:spacing w:line="240" w:lineRule="auto"/>
              <w:jc w:val="center"/>
              <w:rPr>
                <w:sz w:val="14"/>
                <w:szCs w:val="14"/>
              </w:rPr>
            </w:pPr>
          </w:p>
        </w:tc>
        <w:tc>
          <w:tcPr>
            <w:tcW w:w="478" w:type="dxa"/>
            <w:gridSpan w:val="3"/>
            <w:vMerge/>
            <w:tcBorders>
              <w:top w:val="single" w:sz="4" w:space="0" w:color="auto"/>
              <w:left w:val="single" w:sz="4" w:space="0" w:color="auto"/>
              <w:bottom w:val="single" w:sz="4" w:space="0" w:color="auto"/>
              <w:right w:val="single" w:sz="4" w:space="0" w:color="auto"/>
            </w:tcBorders>
            <w:vAlign w:val="center"/>
            <w:hideMark/>
          </w:tcPr>
          <w:p w14:paraId="67B098E6" w14:textId="77777777" w:rsidR="00202970" w:rsidRPr="00164626" w:rsidRDefault="00202970" w:rsidP="00202970">
            <w:pPr>
              <w:spacing w:line="240" w:lineRule="auto"/>
              <w:jc w:val="center"/>
              <w:rPr>
                <w:sz w:val="14"/>
                <w:szCs w:val="14"/>
              </w:rPr>
            </w:pPr>
          </w:p>
        </w:tc>
        <w:tc>
          <w:tcPr>
            <w:tcW w:w="445" w:type="dxa"/>
            <w:gridSpan w:val="2"/>
            <w:vMerge/>
            <w:tcBorders>
              <w:top w:val="single" w:sz="4" w:space="0" w:color="auto"/>
              <w:left w:val="single" w:sz="4" w:space="0" w:color="auto"/>
              <w:bottom w:val="single" w:sz="4" w:space="0" w:color="auto"/>
              <w:right w:val="single" w:sz="4" w:space="0" w:color="auto"/>
            </w:tcBorders>
            <w:vAlign w:val="center"/>
            <w:hideMark/>
          </w:tcPr>
          <w:p w14:paraId="7CE6A843" w14:textId="77777777" w:rsidR="00202970" w:rsidRPr="00164626" w:rsidRDefault="00202970" w:rsidP="00202970">
            <w:pPr>
              <w:spacing w:line="240" w:lineRule="auto"/>
              <w:jc w:val="center"/>
              <w:rPr>
                <w:sz w:val="14"/>
                <w:szCs w:val="14"/>
              </w:rPr>
            </w:pPr>
          </w:p>
        </w:tc>
        <w:tc>
          <w:tcPr>
            <w:tcW w:w="445" w:type="dxa"/>
            <w:gridSpan w:val="2"/>
            <w:vMerge/>
            <w:tcBorders>
              <w:top w:val="single" w:sz="4" w:space="0" w:color="auto"/>
              <w:left w:val="single" w:sz="4" w:space="0" w:color="auto"/>
              <w:bottom w:val="single" w:sz="4" w:space="0" w:color="auto"/>
              <w:right w:val="single" w:sz="4" w:space="0" w:color="auto"/>
            </w:tcBorders>
            <w:vAlign w:val="center"/>
            <w:hideMark/>
          </w:tcPr>
          <w:p w14:paraId="37D20415" w14:textId="77777777" w:rsidR="00202970" w:rsidRPr="00164626" w:rsidRDefault="00202970" w:rsidP="00202970">
            <w:pPr>
              <w:spacing w:line="240" w:lineRule="auto"/>
              <w:jc w:val="center"/>
              <w:rPr>
                <w:sz w:val="14"/>
                <w:szCs w:val="14"/>
              </w:rPr>
            </w:pPr>
          </w:p>
        </w:tc>
        <w:tc>
          <w:tcPr>
            <w:tcW w:w="527" w:type="dxa"/>
            <w:gridSpan w:val="2"/>
            <w:vMerge/>
            <w:tcBorders>
              <w:top w:val="single" w:sz="4" w:space="0" w:color="auto"/>
              <w:left w:val="single" w:sz="4" w:space="0" w:color="auto"/>
              <w:bottom w:val="single" w:sz="4" w:space="0" w:color="auto"/>
              <w:right w:val="single" w:sz="4" w:space="0" w:color="auto"/>
            </w:tcBorders>
            <w:vAlign w:val="center"/>
            <w:hideMark/>
          </w:tcPr>
          <w:p w14:paraId="0EF36948" w14:textId="77777777" w:rsidR="00202970" w:rsidRPr="00164626" w:rsidRDefault="00202970" w:rsidP="00202970">
            <w:pPr>
              <w:spacing w:line="240" w:lineRule="auto"/>
              <w:jc w:val="center"/>
              <w:rPr>
                <w:sz w:val="14"/>
                <w:szCs w:val="14"/>
              </w:rPr>
            </w:pPr>
          </w:p>
        </w:tc>
      </w:tr>
      <w:tr w:rsidR="00202970" w:rsidRPr="00164626" w14:paraId="21408633" w14:textId="77777777" w:rsidTr="00202970">
        <w:trPr>
          <w:cantSplit/>
          <w:trHeight w:val="280"/>
        </w:trPr>
        <w:tc>
          <w:tcPr>
            <w:tcW w:w="2405" w:type="dxa"/>
            <w:gridSpan w:val="4"/>
            <w:tcBorders>
              <w:top w:val="single" w:sz="4" w:space="0" w:color="auto"/>
              <w:left w:val="single" w:sz="4" w:space="0" w:color="auto"/>
              <w:bottom w:val="single" w:sz="4" w:space="0" w:color="auto"/>
              <w:right w:val="single" w:sz="4" w:space="0" w:color="auto"/>
            </w:tcBorders>
            <w:vAlign w:val="center"/>
            <w:hideMark/>
          </w:tcPr>
          <w:p w14:paraId="38598CF7"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Contabilizar o número e tipo de ligações atendidas para cada sistema de abastecimento</w:t>
            </w:r>
          </w:p>
        </w:tc>
        <w:tc>
          <w:tcPr>
            <w:tcW w:w="424" w:type="dxa"/>
            <w:tcBorders>
              <w:top w:val="single" w:sz="4" w:space="0" w:color="auto"/>
              <w:left w:val="single" w:sz="4" w:space="0" w:color="auto"/>
              <w:bottom w:val="single" w:sz="4" w:space="0" w:color="auto"/>
              <w:right w:val="single" w:sz="4" w:space="0" w:color="auto"/>
            </w:tcBorders>
            <w:vAlign w:val="center"/>
          </w:tcPr>
          <w:p w14:paraId="5E81A15E" w14:textId="77777777" w:rsidR="00202970" w:rsidRPr="00164626" w:rsidRDefault="00202970" w:rsidP="00202970">
            <w:pPr>
              <w:tabs>
                <w:tab w:val="left" w:pos="851"/>
                <w:tab w:val="left" w:pos="10206"/>
              </w:tabs>
              <w:spacing w:line="240" w:lineRule="auto"/>
              <w:ind w:right="-6"/>
              <w:jc w:val="center"/>
              <w:rPr>
                <w:sz w:val="14"/>
                <w:szCs w:val="14"/>
              </w:rPr>
            </w:pPr>
          </w:p>
        </w:tc>
        <w:tc>
          <w:tcPr>
            <w:tcW w:w="1277" w:type="dxa"/>
            <w:tcBorders>
              <w:top w:val="single" w:sz="4" w:space="0" w:color="auto"/>
              <w:left w:val="single" w:sz="4" w:space="0" w:color="auto"/>
              <w:bottom w:val="single" w:sz="4" w:space="0" w:color="auto"/>
              <w:right w:val="single" w:sz="4" w:space="0" w:color="auto"/>
            </w:tcBorders>
            <w:vAlign w:val="center"/>
          </w:tcPr>
          <w:p w14:paraId="2E18717C" w14:textId="77777777" w:rsidR="00202970" w:rsidRPr="00164626" w:rsidRDefault="00202970" w:rsidP="00202970">
            <w:pPr>
              <w:tabs>
                <w:tab w:val="left" w:pos="598"/>
                <w:tab w:val="left" w:pos="10206"/>
              </w:tabs>
              <w:spacing w:line="240" w:lineRule="auto"/>
              <w:ind w:left="-111" w:right="-110"/>
              <w:jc w:val="center"/>
              <w:rPr>
                <w:sz w:val="14"/>
                <w:szCs w:val="14"/>
              </w:rPr>
            </w:pPr>
          </w:p>
        </w:tc>
        <w:tc>
          <w:tcPr>
            <w:tcW w:w="1554" w:type="dxa"/>
            <w:gridSpan w:val="2"/>
            <w:tcBorders>
              <w:top w:val="single" w:sz="4" w:space="0" w:color="auto"/>
              <w:left w:val="single" w:sz="4" w:space="0" w:color="auto"/>
              <w:bottom w:val="single" w:sz="4" w:space="0" w:color="auto"/>
              <w:right w:val="single" w:sz="4" w:space="0" w:color="auto"/>
            </w:tcBorders>
            <w:vAlign w:val="center"/>
          </w:tcPr>
          <w:p w14:paraId="7AC66FD2"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Não necessita de investimentos, pois será executada pelo corpo técnico do município</w:t>
            </w:r>
          </w:p>
        </w:tc>
        <w:tc>
          <w:tcPr>
            <w:tcW w:w="440" w:type="dxa"/>
            <w:gridSpan w:val="2"/>
            <w:tcBorders>
              <w:top w:val="single" w:sz="4" w:space="0" w:color="auto"/>
              <w:left w:val="single" w:sz="4" w:space="0" w:color="auto"/>
              <w:bottom w:val="single" w:sz="4" w:space="0" w:color="auto"/>
              <w:right w:val="single" w:sz="4" w:space="0" w:color="auto"/>
            </w:tcBorders>
            <w:vAlign w:val="center"/>
          </w:tcPr>
          <w:p w14:paraId="29BCB9F6" w14:textId="77777777" w:rsidR="00202970" w:rsidRPr="00164626" w:rsidRDefault="00202970" w:rsidP="00202970">
            <w:pPr>
              <w:tabs>
                <w:tab w:val="left" w:pos="851"/>
                <w:tab w:val="left" w:pos="10206"/>
              </w:tabs>
              <w:spacing w:line="240" w:lineRule="auto"/>
              <w:ind w:right="-6"/>
              <w:jc w:val="center"/>
              <w:rPr>
                <w:sz w:val="14"/>
                <w:szCs w:val="14"/>
              </w:rPr>
            </w:pPr>
          </w:p>
        </w:tc>
        <w:tc>
          <w:tcPr>
            <w:tcW w:w="400" w:type="dxa"/>
            <w:tcBorders>
              <w:top w:val="single" w:sz="4" w:space="0" w:color="auto"/>
              <w:left w:val="single" w:sz="4" w:space="0" w:color="auto"/>
              <w:bottom w:val="single" w:sz="4" w:space="0" w:color="auto"/>
              <w:right w:val="single" w:sz="4" w:space="0" w:color="auto"/>
            </w:tcBorders>
            <w:vAlign w:val="center"/>
          </w:tcPr>
          <w:p w14:paraId="4836D0C8" w14:textId="77777777" w:rsidR="00202970" w:rsidRPr="00164626" w:rsidRDefault="00202970" w:rsidP="00202970">
            <w:pPr>
              <w:tabs>
                <w:tab w:val="left" w:pos="851"/>
                <w:tab w:val="left" w:pos="10206"/>
              </w:tabs>
              <w:spacing w:line="240" w:lineRule="auto"/>
              <w:ind w:right="-6"/>
              <w:jc w:val="center"/>
              <w:rPr>
                <w:sz w:val="14"/>
                <w:szCs w:val="14"/>
              </w:rPr>
            </w:pPr>
          </w:p>
        </w:tc>
        <w:tc>
          <w:tcPr>
            <w:tcW w:w="445" w:type="dxa"/>
            <w:gridSpan w:val="2"/>
            <w:tcBorders>
              <w:top w:val="single" w:sz="4" w:space="0" w:color="auto"/>
              <w:left w:val="single" w:sz="4" w:space="0" w:color="auto"/>
              <w:bottom w:val="single" w:sz="4" w:space="0" w:color="auto"/>
              <w:right w:val="single" w:sz="4" w:space="0" w:color="auto"/>
            </w:tcBorders>
            <w:vAlign w:val="center"/>
          </w:tcPr>
          <w:p w14:paraId="79F46E41" w14:textId="77777777" w:rsidR="00202970" w:rsidRPr="00164626" w:rsidRDefault="00202970" w:rsidP="00202970">
            <w:pPr>
              <w:tabs>
                <w:tab w:val="left" w:pos="851"/>
                <w:tab w:val="left" w:pos="10206"/>
              </w:tabs>
              <w:spacing w:line="240" w:lineRule="auto"/>
              <w:ind w:right="-6"/>
              <w:jc w:val="center"/>
              <w:rPr>
                <w:sz w:val="14"/>
                <w:szCs w:val="14"/>
              </w:rPr>
            </w:pPr>
          </w:p>
        </w:tc>
        <w:tc>
          <w:tcPr>
            <w:tcW w:w="460" w:type="dxa"/>
            <w:gridSpan w:val="3"/>
            <w:tcBorders>
              <w:top w:val="single" w:sz="4" w:space="0" w:color="auto"/>
              <w:left w:val="single" w:sz="4" w:space="0" w:color="auto"/>
              <w:bottom w:val="single" w:sz="4" w:space="0" w:color="auto"/>
              <w:right w:val="single" w:sz="4" w:space="0" w:color="auto"/>
            </w:tcBorders>
            <w:vAlign w:val="center"/>
            <w:hideMark/>
          </w:tcPr>
          <w:p w14:paraId="3136BF81"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X</w:t>
            </w:r>
          </w:p>
        </w:tc>
        <w:tc>
          <w:tcPr>
            <w:tcW w:w="440" w:type="dxa"/>
            <w:gridSpan w:val="3"/>
            <w:tcBorders>
              <w:top w:val="single" w:sz="4" w:space="0" w:color="auto"/>
              <w:left w:val="single" w:sz="4" w:space="0" w:color="auto"/>
              <w:bottom w:val="single" w:sz="4" w:space="0" w:color="auto"/>
              <w:right w:val="single" w:sz="4" w:space="0" w:color="auto"/>
            </w:tcBorders>
            <w:vAlign w:val="center"/>
          </w:tcPr>
          <w:p w14:paraId="1C5D9680" w14:textId="77777777" w:rsidR="00202970" w:rsidRPr="00164626" w:rsidRDefault="00202970" w:rsidP="00202970">
            <w:pPr>
              <w:tabs>
                <w:tab w:val="left" w:pos="851"/>
                <w:tab w:val="left" w:pos="10206"/>
              </w:tabs>
              <w:spacing w:line="240" w:lineRule="auto"/>
              <w:ind w:right="-6"/>
              <w:jc w:val="center"/>
              <w:rPr>
                <w:sz w:val="14"/>
                <w:szCs w:val="14"/>
                <w:highlight w:val="yellow"/>
              </w:rPr>
            </w:pPr>
          </w:p>
        </w:tc>
        <w:tc>
          <w:tcPr>
            <w:tcW w:w="440" w:type="dxa"/>
            <w:gridSpan w:val="3"/>
            <w:tcBorders>
              <w:top w:val="single" w:sz="4" w:space="0" w:color="auto"/>
              <w:left w:val="single" w:sz="4" w:space="0" w:color="auto"/>
              <w:bottom w:val="single" w:sz="4" w:space="0" w:color="auto"/>
              <w:right w:val="single" w:sz="4" w:space="0" w:color="auto"/>
            </w:tcBorders>
            <w:vAlign w:val="center"/>
          </w:tcPr>
          <w:p w14:paraId="4D636FC9" w14:textId="77777777" w:rsidR="00202970" w:rsidRPr="00164626" w:rsidRDefault="00202970" w:rsidP="00202970">
            <w:pPr>
              <w:tabs>
                <w:tab w:val="left" w:pos="851"/>
                <w:tab w:val="left" w:pos="10206"/>
              </w:tabs>
              <w:spacing w:line="240" w:lineRule="auto"/>
              <w:ind w:right="-6"/>
              <w:jc w:val="center"/>
              <w:rPr>
                <w:sz w:val="14"/>
                <w:szCs w:val="14"/>
                <w:highlight w:val="yellow"/>
              </w:rPr>
            </w:pPr>
          </w:p>
        </w:tc>
        <w:tc>
          <w:tcPr>
            <w:tcW w:w="441" w:type="dxa"/>
            <w:gridSpan w:val="2"/>
            <w:tcBorders>
              <w:top w:val="single" w:sz="4" w:space="0" w:color="auto"/>
              <w:left w:val="single" w:sz="4" w:space="0" w:color="auto"/>
              <w:bottom w:val="single" w:sz="4" w:space="0" w:color="auto"/>
              <w:right w:val="single" w:sz="4" w:space="0" w:color="auto"/>
            </w:tcBorders>
            <w:vAlign w:val="center"/>
          </w:tcPr>
          <w:p w14:paraId="7AC45033" w14:textId="77777777" w:rsidR="00202970" w:rsidRPr="00164626" w:rsidRDefault="00202970" w:rsidP="00202970">
            <w:pPr>
              <w:tabs>
                <w:tab w:val="left" w:pos="851"/>
                <w:tab w:val="left" w:pos="10206"/>
              </w:tabs>
              <w:spacing w:line="240" w:lineRule="auto"/>
              <w:ind w:right="-6"/>
              <w:jc w:val="center"/>
              <w:rPr>
                <w:sz w:val="14"/>
                <w:szCs w:val="14"/>
                <w:highlight w:val="yellow"/>
              </w:rPr>
            </w:pPr>
          </w:p>
        </w:tc>
        <w:tc>
          <w:tcPr>
            <w:tcW w:w="445" w:type="dxa"/>
            <w:gridSpan w:val="2"/>
            <w:tcBorders>
              <w:top w:val="single" w:sz="4" w:space="0" w:color="auto"/>
              <w:left w:val="single" w:sz="4" w:space="0" w:color="auto"/>
              <w:bottom w:val="single" w:sz="4" w:space="0" w:color="auto"/>
              <w:right w:val="single" w:sz="4" w:space="0" w:color="auto"/>
            </w:tcBorders>
            <w:vAlign w:val="center"/>
          </w:tcPr>
          <w:p w14:paraId="5845C117" w14:textId="77777777" w:rsidR="00202970" w:rsidRPr="00164626" w:rsidRDefault="00202970" w:rsidP="00202970">
            <w:pPr>
              <w:tabs>
                <w:tab w:val="left" w:pos="851"/>
                <w:tab w:val="left" w:pos="10206"/>
              </w:tabs>
              <w:spacing w:line="240" w:lineRule="auto"/>
              <w:ind w:right="-6"/>
              <w:jc w:val="center"/>
              <w:rPr>
                <w:sz w:val="14"/>
                <w:szCs w:val="14"/>
                <w:highlight w:val="yellow"/>
              </w:rPr>
            </w:pPr>
          </w:p>
        </w:tc>
        <w:tc>
          <w:tcPr>
            <w:tcW w:w="444" w:type="dxa"/>
            <w:gridSpan w:val="2"/>
            <w:tcBorders>
              <w:top w:val="single" w:sz="4" w:space="0" w:color="auto"/>
              <w:left w:val="single" w:sz="4" w:space="0" w:color="auto"/>
              <w:bottom w:val="single" w:sz="4" w:space="0" w:color="auto"/>
              <w:right w:val="single" w:sz="4" w:space="0" w:color="auto"/>
            </w:tcBorders>
            <w:vAlign w:val="center"/>
          </w:tcPr>
          <w:p w14:paraId="070D8645" w14:textId="77777777" w:rsidR="00202970" w:rsidRPr="00164626" w:rsidRDefault="00202970" w:rsidP="00202970">
            <w:pPr>
              <w:tabs>
                <w:tab w:val="left" w:pos="851"/>
                <w:tab w:val="left" w:pos="10206"/>
              </w:tabs>
              <w:spacing w:line="240" w:lineRule="auto"/>
              <w:ind w:right="-6"/>
              <w:jc w:val="center"/>
              <w:rPr>
                <w:sz w:val="14"/>
                <w:szCs w:val="14"/>
                <w:highlight w:val="yellow"/>
              </w:rPr>
            </w:pPr>
          </w:p>
        </w:tc>
        <w:tc>
          <w:tcPr>
            <w:tcW w:w="445" w:type="dxa"/>
            <w:gridSpan w:val="2"/>
            <w:tcBorders>
              <w:top w:val="single" w:sz="4" w:space="0" w:color="auto"/>
              <w:left w:val="single" w:sz="4" w:space="0" w:color="auto"/>
              <w:bottom w:val="single" w:sz="4" w:space="0" w:color="auto"/>
              <w:right w:val="single" w:sz="4" w:space="0" w:color="auto"/>
            </w:tcBorders>
            <w:vAlign w:val="center"/>
          </w:tcPr>
          <w:p w14:paraId="2CE4C2A9" w14:textId="77777777" w:rsidR="00202970" w:rsidRPr="00164626" w:rsidRDefault="00202970" w:rsidP="00202970">
            <w:pPr>
              <w:tabs>
                <w:tab w:val="left" w:pos="851"/>
                <w:tab w:val="left" w:pos="10206"/>
              </w:tabs>
              <w:spacing w:line="240" w:lineRule="auto"/>
              <w:ind w:right="-6"/>
              <w:jc w:val="center"/>
              <w:rPr>
                <w:sz w:val="14"/>
                <w:szCs w:val="14"/>
                <w:highlight w:val="yellow"/>
              </w:rPr>
            </w:pPr>
          </w:p>
        </w:tc>
        <w:tc>
          <w:tcPr>
            <w:tcW w:w="440" w:type="dxa"/>
            <w:gridSpan w:val="2"/>
            <w:tcBorders>
              <w:top w:val="single" w:sz="4" w:space="0" w:color="auto"/>
              <w:left w:val="single" w:sz="4" w:space="0" w:color="auto"/>
              <w:bottom w:val="single" w:sz="4" w:space="0" w:color="auto"/>
              <w:right w:val="single" w:sz="4" w:space="0" w:color="auto"/>
            </w:tcBorders>
            <w:vAlign w:val="center"/>
          </w:tcPr>
          <w:p w14:paraId="5F0C8CB5" w14:textId="77777777" w:rsidR="00202970" w:rsidRPr="00164626" w:rsidRDefault="00202970" w:rsidP="00202970">
            <w:pPr>
              <w:tabs>
                <w:tab w:val="left" w:pos="851"/>
                <w:tab w:val="left" w:pos="10206"/>
              </w:tabs>
              <w:spacing w:line="240" w:lineRule="auto"/>
              <w:ind w:right="-6"/>
              <w:jc w:val="center"/>
              <w:rPr>
                <w:sz w:val="14"/>
                <w:szCs w:val="14"/>
                <w:highlight w:val="yellow"/>
              </w:rPr>
            </w:pPr>
          </w:p>
        </w:tc>
        <w:tc>
          <w:tcPr>
            <w:tcW w:w="440" w:type="dxa"/>
            <w:gridSpan w:val="2"/>
            <w:tcBorders>
              <w:top w:val="single" w:sz="4" w:space="0" w:color="auto"/>
              <w:left w:val="single" w:sz="4" w:space="0" w:color="auto"/>
              <w:bottom w:val="single" w:sz="4" w:space="0" w:color="auto"/>
              <w:right w:val="single" w:sz="4" w:space="0" w:color="auto"/>
            </w:tcBorders>
            <w:vAlign w:val="center"/>
          </w:tcPr>
          <w:p w14:paraId="7F7EE83F" w14:textId="77777777" w:rsidR="00202970" w:rsidRPr="00164626" w:rsidRDefault="00202970" w:rsidP="00202970">
            <w:pPr>
              <w:tabs>
                <w:tab w:val="left" w:pos="851"/>
                <w:tab w:val="left" w:pos="10206"/>
              </w:tabs>
              <w:spacing w:line="240" w:lineRule="auto"/>
              <w:ind w:right="-6"/>
              <w:jc w:val="center"/>
              <w:rPr>
                <w:sz w:val="14"/>
                <w:szCs w:val="14"/>
                <w:highlight w:val="yellow"/>
              </w:rPr>
            </w:pPr>
          </w:p>
        </w:tc>
        <w:tc>
          <w:tcPr>
            <w:tcW w:w="440" w:type="dxa"/>
            <w:gridSpan w:val="2"/>
            <w:tcBorders>
              <w:top w:val="single" w:sz="4" w:space="0" w:color="auto"/>
              <w:left w:val="single" w:sz="4" w:space="0" w:color="auto"/>
              <w:bottom w:val="single" w:sz="4" w:space="0" w:color="auto"/>
              <w:right w:val="single" w:sz="4" w:space="0" w:color="auto"/>
            </w:tcBorders>
            <w:vAlign w:val="center"/>
          </w:tcPr>
          <w:p w14:paraId="42A0B9B0" w14:textId="77777777" w:rsidR="00202970" w:rsidRPr="00164626" w:rsidRDefault="00202970" w:rsidP="00202970">
            <w:pPr>
              <w:tabs>
                <w:tab w:val="left" w:pos="851"/>
                <w:tab w:val="left" w:pos="10206"/>
              </w:tabs>
              <w:spacing w:line="240" w:lineRule="auto"/>
              <w:ind w:right="-6"/>
              <w:jc w:val="center"/>
              <w:rPr>
                <w:sz w:val="14"/>
                <w:szCs w:val="14"/>
                <w:highlight w:val="yellow"/>
              </w:rPr>
            </w:pPr>
          </w:p>
        </w:tc>
        <w:tc>
          <w:tcPr>
            <w:tcW w:w="441" w:type="dxa"/>
            <w:gridSpan w:val="2"/>
            <w:tcBorders>
              <w:top w:val="single" w:sz="4" w:space="0" w:color="auto"/>
              <w:left w:val="single" w:sz="4" w:space="0" w:color="auto"/>
              <w:bottom w:val="single" w:sz="4" w:space="0" w:color="auto"/>
              <w:right w:val="single" w:sz="4" w:space="0" w:color="auto"/>
            </w:tcBorders>
            <w:vAlign w:val="center"/>
          </w:tcPr>
          <w:p w14:paraId="2B007812" w14:textId="77777777" w:rsidR="00202970" w:rsidRPr="00164626" w:rsidRDefault="00202970" w:rsidP="00202970">
            <w:pPr>
              <w:tabs>
                <w:tab w:val="left" w:pos="851"/>
                <w:tab w:val="left" w:pos="10206"/>
              </w:tabs>
              <w:spacing w:line="240" w:lineRule="auto"/>
              <w:ind w:right="-6"/>
              <w:jc w:val="center"/>
              <w:rPr>
                <w:sz w:val="14"/>
                <w:szCs w:val="14"/>
                <w:highlight w:val="yellow"/>
              </w:rPr>
            </w:pPr>
          </w:p>
        </w:tc>
        <w:tc>
          <w:tcPr>
            <w:tcW w:w="440" w:type="dxa"/>
            <w:gridSpan w:val="2"/>
            <w:tcBorders>
              <w:top w:val="single" w:sz="4" w:space="0" w:color="auto"/>
              <w:left w:val="single" w:sz="4" w:space="0" w:color="auto"/>
              <w:bottom w:val="single" w:sz="4" w:space="0" w:color="auto"/>
              <w:right w:val="single" w:sz="4" w:space="0" w:color="auto"/>
            </w:tcBorders>
            <w:vAlign w:val="center"/>
          </w:tcPr>
          <w:p w14:paraId="4C0B09EE" w14:textId="77777777" w:rsidR="00202970" w:rsidRPr="00164626" w:rsidRDefault="00202970" w:rsidP="00202970">
            <w:pPr>
              <w:tabs>
                <w:tab w:val="left" w:pos="851"/>
                <w:tab w:val="left" w:pos="10206"/>
              </w:tabs>
              <w:spacing w:line="240" w:lineRule="auto"/>
              <w:ind w:right="-6"/>
              <w:jc w:val="center"/>
              <w:rPr>
                <w:sz w:val="14"/>
                <w:szCs w:val="14"/>
                <w:highlight w:val="yellow"/>
              </w:rPr>
            </w:pPr>
          </w:p>
        </w:tc>
        <w:tc>
          <w:tcPr>
            <w:tcW w:w="440" w:type="dxa"/>
            <w:gridSpan w:val="3"/>
            <w:tcBorders>
              <w:top w:val="single" w:sz="4" w:space="0" w:color="auto"/>
              <w:left w:val="single" w:sz="4" w:space="0" w:color="auto"/>
              <w:bottom w:val="single" w:sz="4" w:space="0" w:color="auto"/>
              <w:right w:val="single" w:sz="4" w:space="0" w:color="auto"/>
            </w:tcBorders>
            <w:vAlign w:val="center"/>
          </w:tcPr>
          <w:p w14:paraId="5E88BC90" w14:textId="77777777" w:rsidR="00202970" w:rsidRPr="00164626" w:rsidRDefault="00202970" w:rsidP="00202970">
            <w:pPr>
              <w:tabs>
                <w:tab w:val="left" w:pos="851"/>
                <w:tab w:val="left" w:pos="10206"/>
              </w:tabs>
              <w:spacing w:line="240" w:lineRule="auto"/>
              <w:ind w:right="-6"/>
              <w:jc w:val="center"/>
              <w:rPr>
                <w:sz w:val="14"/>
                <w:szCs w:val="14"/>
                <w:highlight w:val="yellow"/>
              </w:rPr>
            </w:pPr>
          </w:p>
        </w:tc>
        <w:tc>
          <w:tcPr>
            <w:tcW w:w="478" w:type="dxa"/>
            <w:gridSpan w:val="3"/>
            <w:tcBorders>
              <w:top w:val="single" w:sz="4" w:space="0" w:color="auto"/>
              <w:left w:val="single" w:sz="4" w:space="0" w:color="auto"/>
              <w:bottom w:val="single" w:sz="4" w:space="0" w:color="auto"/>
              <w:right w:val="single" w:sz="4" w:space="0" w:color="auto"/>
            </w:tcBorders>
            <w:vAlign w:val="center"/>
          </w:tcPr>
          <w:p w14:paraId="3EB6B6A1" w14:textId="77777777" w:rsidR="00202970" w:rsidRPr="00164626" w:rsidRDefault="00202970" w:rsidP="00202970">
            <w:pPr>
              <w:tabs>
                <w:tab w:val="left" w:pos="851"/>
                <w:tab w:val="left" w:pos="10206"/>
              </w:tabs>
              <w:spacing w:line="240" w:lineRule="auto"/>
              <w:ind w:right="-6"/>
              <w:jc w:val="center"/>
              <w:rPr>
                <w:sz w:val="14"/>
                <w:szCs w:val="14"/>
                <w:highlight w:val="yellow"/>
              </w:rPr>
            </w:pPr>
          </w:p>
        </w:tc>
        <w:tc>
          <w:tcPr>
            <w:tcW w:w="445" w:type="dxa"/>
            <w:gridSpan w:val="2"/>
            <w:tcBorders>
              <w:top w:val="single" w:sz="4" w:space="0" w:color="auto"/>
              <w:left w:val="single" w:sz="4" w:space="0" w:color="auto"/>
              <w:bottom w:val="single" w:sz="4" w:space="0" w:color="auto"/>
              <w:right w:val="single" w:sz="4" w:space="0" w:color="auto"/>
            </w:tcBorders>
            <w:vAlign w:val="center"/>
          </w:tcPr>
          <w:p w14:paraId="028921EC" w14:textId="77777777" w:rsidR="00202970" w:rsidRPr="00164626" w:rsidRDefault="00202970" w:rsidP="00202970">
            <w:pPr>
              <w:tabs>
                <w:tab w:val="left" w:pos="851"/>
                <w:tab w:val="left" w:pos="10206"/>
              </w:tabs>
              <w:spacing w:line="240" w:lineRule="auto"/>
              <w:ind w:right="-6"/>
              <w:jc w:val="center"/>
              <w:rPr>
                <w:sz w:val="14"/>
                <w:szCs w:val="14"/>
                <w:highlight w:val="yellow"/>
              </w:rPr>
            </w:pPr>
          </w:p>
        </w:tc>
        <w:tc>
          <w:tcPr>
            <w:tcW w:w="445" w:type="dxa"/>
            <w:gridSpan w:val="2"/>
            <w:tcBorders>
              <w:top w:val="single" w:sz="4" w:space="0" w:color="auto"/>
              <w:left w:val="single" w:sz="4" w:space="0" w:color="auto"/>
              <w:bottom w:val="single" w:sz="4" w:space="0" w:color="auto"/>
              <w:right w:val="single" w:sz="4" w:space="0" w:color="auto"/>
            </w:tcBorders>
            <w:vAlign w:val="center"/>
          </w:tcPr>
          <w:p w14:paraId="61E70FA2" w14:textId="77777777" w:rsidR="00202970" w:rsidRPr="00164626" w:rsidRDefault="00202970" w:rsidP="00202970">
            <w:pPr>
              <w:tabs>
                <w:tab w:val="left" w:pos="851"/>
                <w:tab w:val="left" w:pos="10206"/>
              </w:tabs>
              <w:spacing w:line="240" w:lineRule="auto"/>
              <w:ind w:right="-6"/>
              <w:jc w:val="center"/>
              <w:rPr>
                <w:sz w:val="14"/>
                <w:szCs w:val="14"/>
                <w:highlight w:val="yellow"/>
              </w:rPr>
            </w:pPr>
          </w:p>
        </w:tc>
        <w:tc>
          <w:tcPr>
            <w:tcW w:w="527" w:type="dxa"/>
            <w:gridSpan w:val="2"/>
            <w:tcBorders>
              <w:top w:val="single" w:sz="4" w:space="0" w:color="auto"/>
              <w:left w:val="single" w:sz="4" w:space="0" w:color="auto"/>
              <w:bottom w:val="single" w:sz="4" w:space="0" w:color="auto"/>
              <w:right w:val="single" w:sz="4" w:space="0" w:color="auto"/>
            </w:tcBorders>
            <w:vAlign w:val="center"/>
          </w:tcPr>
          <w:p w14:paraId="784F9CD5" w14:textId="77777777" w:rsidR="00202970" w:rsidRPr="00164626" w:rsidRDefault="00202970" w:rsidP="00202970">
            <w:pPr>
              <w:tabs>
                <w:tab w:val="left" w:pos="851"/>
                <w:tab w:val="left" w:pos="10206"/>
              </w:tabs>
              <w:spacing w:line="240" w:lineRule="auto"/>
              <w:ind w:right="-6"/>
              <w:jc w:val="center"/>
              <w:rPr>
                <w:sz w:val="14"/>
                <w:szCs w:val="14"/>
                <w:highlight w:val="yellow"/>
              </w:rPr>
            </w:pPr>
          </w:p>
        </w:tc>
      </w:tr>
      <w:tr w:rsidR="00202970" w:rsidRPr="00164626" w14:paraId="00F5310C" w14:textId="77777777" w:rsidTr="00202970">
        <w:trPr>
          <w:cantSplit/>
          <w:trHeight w:val="760"/>
        </w:trPr>
        <w:tc>
          <w:tcPr>
            <w:tcW w:w="2405" w:type="dxa"/>
            <w:gridSpan w:val="4"/>
            <w:vMerge w:val="restart"/>
            <w:tcBorders>
              <w:top w:val="single" w:sz="4" w:space="0" w:color="auto"/>
              <w:left w:val="single" w:sz="4" w:space="0" w:color="auto"/>
              <w:bottom w:val="single" w:sz="4" w:space="0" w:color="auto"/>
              <w:right w:val="single" w:sz="4" w:space="0" w:color="auto"/>
            </w:tcBorders>
            <w:vAlign w:val="center"/>
            <w:hideMark/>
          </w:tcPr>
          <w:p w14:paraId="43691EE1" w14:textId="2C6AA2AE"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Criar e manter Centro de Controle Operacional (CCO)</w:t>
            </w:r>
            <w:r w:rsidR="00E76682" w:rsidRPr="00164626">
              <w:rPr>
                <w:sz w:val="14"/>
                <w:szCs w:val="14"/>
              </w:rPr>
              <w:t>0</w:t>
            </w:r>
          </w:p>
        </w:tc>
        <w:tc>
          <w:tcPr>
            <w:tcW w:w="424" w:type="dxa"/>
            <w:tcBorders>
              <w:top w:val="single" w:sz="4" w:space="0" w:color="auto"/>
              <w:left w:val="single" w:sz="4" w:space="0" w:color="auto"/>
              <w:bottom w:val="single" w:sz="4" w:space="0" w:color="auto"/>
              <w:right w:val="single" w:sz="4" w:space="0" w:color="auto"/>
            </w:tcBorders>
            <w:vAlign w:val="center"/>
            <w:hideMark/>
          </w:tcPr>
          <w:p w14:paraId="32D27B1A" w14:textId="794BCF54" w:rsidR="00202970" w:rsidRPr="00164626" w:rsidRDefault="006D5FDC" w:rsidP="00202970">
            <w:pPr>
              <w:tabs>
                <w:tab w:val="left" w:pos="851"/>
                <w:tab w:val="left" w:pos="10206"/>
              </w:tabs>
              <w:spacing w:line="240" w:lineRule="auto"/>
              <w:ind w:right="-6"/>
              <w:jc w:val="center"/>
              <w:rPr>
                <w:sz w:val="14"/>
                <w:szCs w:val="14"/>
              </w:rPr>
            </w:pPr>
            <w:r>
              <w:rPr>
                <w:sz w:val="14"/>
                <w:szCs w:val="14"/>
              </w:rPr>
              <w:t>01</w:t>
            </w:r>
          </w:p>
        </w:tc>
        <w:tc>
          <w:tcPr>
            <w:tcW w:w="1277" w:type="dxa"/>
            <w:tcBorders>
              <w:top w:val="single" w:sz="4" w:space="0" w:color="auto"/>
              <w:left w:val="single" w:sz="4" w:space="0" w:color="auto"/>
              <w:bottom w:val="single" w:sz="4" w:space="0" w:color="auto"/>
              <w:right w:val="single" w:sz="4" w:space="0" w:color="auto"/>
            </w:tcBorders>
            <w:vAlign w:val="center"/>
            <w:hideMark/>
          </w:tcPr>
          <w:p w14:paraId="4FC9545C"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Manter CCO/ano</w:t>
            </w:r>
          </w:p>
        </w:tc>
        <w:tc>
          <w:tcPr>
            <w:tcW w:w="848" w:type="dxa"/>
            <w:tcBorders>
              <w:top w:val="single" w:sz="4" w:space="0" w:color="auto"/>
              <w:left w:val="single" w:sz="4" w:space="0" w:color="auto"/>
              <w:bottom w:val="single" w:sz="4" w:space="0" w:color="auto"/>
              <w:right w:val="single" w:sz="4" w:space="0" w:color="auto"/>
            </w:tcBorders>
            <w:textDirection w:val="tbRl"/>
            <w:vAlign w:val="center"/>
            <w:hideMark/>
          </w:tcPr>
          <w:p w14:paraId="79B624EF" w14:textId="77777777" w:rsidR="00202970" w:rsidRPr="00164626" w:rsidRDefault="00202970" w:rsidP="00202970">
            <w:pPr>
              <w:tabs>
                <w:tab w:val="left" w:pos="851"/>
                <w:tab w:val="left" w:pos="10206"/>
              </w:tabs>
              <w:spacing w:line="240" w:lineRule="auto"/>
              <w:ind w:left="113" w:right="-6"/>
              <w:jc w:val="center"/>
              <w:rPr>
                <w:sz w:val="14"/>
                <w:szCs w:val="14"/>
              </w:rPr>
            </w:pPr>
            <w:r w:rsidRPr="00164626">
              <w:rPr>
                <w:sz w:val="14"/>
                <w:szCs w:val="14"/>
              </w:rPr>
              <w:t>33.500,00</w:t>
            </w:r>
          </w:p>
        </w:tc>
        <w:tc>
          <w:tcPr>
            <w:tcW w:w="706" w:type="dxa"/>
            <w:vMerge w:val="restart"/>
            <w:tcBorders>
              <w:top w:val="single" w:sz="4" w:space="0" w:color="auto"/>
              <w:left w:val="single" w:sz="4" w:space="0" w:color="auto"/>
              <w:bottom w:val="single" w:sz="4" w:space="0" w:color="auto"/>
              <w:right w:val="single" w:sz="4" w:space="0" w:color="auto"/>
            </w:tcBorders>
            <w:textDirection w:val="tbRl"/>
            <w:vAlign w:val="center"/>
            <w:hideMark/>
          </w:tcPr>
          <w:p w14:paraId="5BB3EB05" w14:textId="77777777" w:rsidR="00202970" w:rsidRPr="00164626" w:rsidRDefault="00202970" w:rsidP="00202970">
            <w:pPr>
              <w:tabs>
                <w:tab w:val="left" w:pos="851"/>
                <w:tab w:val="left" w:pos="10206"/>
              </w:tabs>
              <w:spacing w:line="240" w:lineRule="auto"/>
              <w:ind w:left="113" w:right="-6"/>
              <w:jc w:val="center"/>
              <w:rPr>
                <w:sz w:val="14"/>
                <w:szCs w:val="14"/>
              </w:rPr>
            </w:pPr>
            <w:r w:rsidRPr="00164626">
              <w:rPr>
                <w:sz w:val="14"/>
                <w:szCs w:val="14"/>
              </w:rPr>
              <w:t>412.500,00</w:t>
            </w:r>
          </w:p>
        </w:tc>
        <w:tc>
          <w:tcPr>
            <w:tcW w:w="440" w:type="dxa"/>
            <w:gridSpan w:val="2"/>
            <w:vMerge w:val="restart"/>
            <w:tcBorders>
              <w:top w:val="single" w:sz="4" w:space="0" w:color="auto"/>
              <w:left w:val="single" w:sz="4" w:space="0" w:color="auto"/>
              <w:bottom w:val="single" w:sz="4" w:space="0" w:color="auto"/>
              <w:right w:val="single" w:sz="4" w:space="0" w:color="auto"/>
            </w:tcBorders>
            <w:vAlign w:val="center"/>
          </w:tcPr>
          <w:p w14:paraId="204C04F2" w14:textId="77777777" w:rsidR="00202970" w:rsidRPr="00164626" w:rsidRDefault="00202970" w:rsidP="00202970">
            <w:pPr>
              <w:tabs>
                <w:tab w:val="left" w:pos="851"/>
                <w:tab w:val="left" w:pos="10206"/>
              </w:tabs>
              <w:spacing w:line="240" w:lineRule="auto"/>
              <w:ind w:right="-6"/>
              <w:jc w:val="center"/>
              <w:rPr>
                <w:sz w:val="14"/>
                <w:szCs w:val="14"/>
              </w:rPr>
            </w:pPr>
          </w:p>
        </w:tc>
        <w:tc>
          <w:tcPr>
            <w:tcW w:w="400" w:type="dxa"/>
            <w:vMerge w:val="restart"/>
            <w:tcBorders>
              <w:top w:val="single" w:sz="4" w:space="0" w:color="auto"/>
              <w:left w:val="single" w:sz="4" w:space="0" w:color="auto"/>
              <w:bottom w:val="single" w:sz="4" w:space="0" w:color="auto"/>
              <w:right w:val="single" w:sz="4" w:space="0" w:color="auto"/>
            </w:tcBorders>
            <w:vAlign w:val="center"/>
          </w:tcPr>
          <w:p w14:paraId="1F66817F" w14:textId="77777777" w:rsidR="00202970" w:rsidRPr="00164626" w:rsidRDefault="00202970" w:rsidP="00202970">
            <w:pPr>
              <w:tabs>
                <w:tab w:val="left" w:pos="851"/>
                <w:tab w:val="left" w:pos="10206"/>
              </w:tabs>
              <w:spacing w:line="240" w:lineRule="auto"/>
              <w:ind w:right="-6"/>
              <w:jc w:val="center"/>
              <w:rPr>
                <w:sz w:val="14"/>
                <w:szCs w:val="14"/>
              </w:rPr>
            </w:pPr>
          </w:p>
        </w:tc>
        <w:tc>
          <w:tcPr>
            <w:tcW w:w="445" w:type="dxa"/>
            <w:gridSpan w:val="2"/>
            <w:vMerge w:val="restart"/>
            <w:tcBorders>
              <w:top w:val="single" w:sz="4" w:space="0" w:color="auto"/>
              <w:left w:val="single" w:sz="4" w:space="0" w:color="auto"/>
              <w:bottom w:val="single" w:sz="4" w:space="0" w:color="auto"/>
              <w:right w:val="single" w:sz="4" w:space="0" w:color="auto"/>
            </w:tcBorders>
            <w:vAlign w:val="center"/>
          </w:tcPr>
          <w:p w14:paraId="3A82A6D9" w14:textId="77777777" w:rsidR="00202970" w:rsidRPr="00164626" w:rsidRDefault="00202970" w:rsidP="00202970">
            <w:pPr>
              <w:tabs>
                <w:tab w:val="left" w:pos="851"/>
                <w:tab w:val="left" w:pos="10206"/>
              </w:tabs>
              <w:spacing w:line="240" w:lineRule="auto"/>
              <w:ind w:right="-6"/>
              <w:jc w:val="center"/>
              <w:rPr>
                <w:sz w:val="14"/>
                <w:szCs w:val="14"/>
              </w:rPr>
            </w:pPr>
          </w:p>
        </w:tc>
        <w:tc>
          <w:tcPr>
            <w:tcW w:w="460" w:type="dxa"/>
            <w:gridSpan w:val="3"/>
            <w:vMerge w:val="restart"/>
            <w:tcBorders>
              <w:top w:val="single" w:sz="4" w:space="0" w:color="auto"/>
              <w:left w:val="single" w:sz="4" w:space="0" w:color="auto"/>
              <w:bottom w:val="single" w:sz="4" w:space="0" w:color="auto"/>
              <w:right w:val="single" w:sz="4" w:space="0" w:color="auto"/>
            </w:tcBorders>
            <w:vAlign w:val="center"/>
          </w:tcPr>
          <w:p w14:paraId="4147B823" w14:textId="77777777" w:rsidR="00202970" w:rsidRPr="00164626" w:rsidRDefault="00202970" w:rsidP="00202970">
            <w:pPr>
              <w:tabs>
                <w:tab w:val="left" w:pos="851"/>
                <w:tab w:val="left" w:pos="10206"/>
              </w:tabs>
              <w:spacing w:line="240" w:lineRule="auto"/>
              <w:ind w:right="-6"/>
              <w:jc w:val="center"/>
              <w:rPr>
                <w:sz w:val="14"/>
                <w:szCs w:val="14"/>
              </w:rPr>
            </w:pPr>
          </w:p>
        </w:tc>
        <w:tc>
          <w:tcPr>
            <w:tcW w:w="440" w:type="dxa"/>
            <w:gridSpan w:val="3"/>
            <w:vMerge w:val="restart"/>
            <w:tcBorders>
              <w:top w:val="single" w:sz="4" w:space="0" w:color="auto"/>
              <w:left w:val="single" w:sz="4" w:space="0" w:color="auto"/>
              <w:bottom w:val="single" w:sz="4" w:space="0" w:color="auto"/>
              <w:right w:val="single" w:sz="4" w:space="0" w:color="auto"/>
            </w:tcBorders>
            <w:vAlign w:val="center"/>
          </w:tcPr>
          <w:p w14:paraId="776FE05E" w14:textId="77777777" w:rsidR="00202970" w:rsidRPr="00164626" w:rsidRDefault="00202970" w:rsidP="00202970">
            <w:pPr>
              <w:tabs>
                <w:tab w:val="left" w:pos="851"/>
                <w:tab w:val="left" w:pos="10206"/>
              </w:tabs>
              <w:spacing w:line="240" w:lineRule="auto"/>
              <w:ind w:right="-6"/>
              <w:jc w:val="center"/>
              <w:rPr>
                <w:sz w:val="14"/>
                <w:szCs w:val="14"/>
              </w:rPr>
            </w:pPr>
          </w:p>
        </w:tc>
        <w:tc>
          <w:tcPr>
            <w:tcW w:w="440" w:type="dxa"/>
            <w:gridSpan w:val="3"/>
            <w:vMerge w:val="restart"/>
            <w:tcBorders>
              <w:top w:val="single" w:sz="4" w:space="0" w:color="auto"/>
              <w:left w:val="single" w:sz="4" w:space="0" w:color="auto"/>
              <w:bottom w:val="single" w:sz="4" w:space="0" w:color="auto"/>
              <w:right w:val="single" w:sz="4" w:space="0" w:color="auto"/>
            </w:tcBorders>
            <w:vAlign w:val="center"/>
          </w:tcPr>
          <w:p w14:paraId="19FF6532" w14:textId="77777777" w:rsidR="00202970" w:rsidRPr="00164626" w:rsidRDefault="00202970" w:rsidP="00202970">
            <w:pPr>
              <w:tabs>
                <w:tab w:val="left" w:pos="851"/>
                <w:tab w:val="left" w:pos="10206"/>
              </w:tabs>
              <w:spacing w:line="240" w:lineRule="auto"/>
              <w:ind w:right="-6"/>
              <w:jc w:val="center"/>
              <w:rPr>
                <w:sz w:val="14"/>
                <w:szCs w:val="14"/>
              </w:rPr>
            </w:pPr>
          </w:p>
        </w:tc>
        <w:tc>
          <w:tcPr>
            <w:tcW w:w="441" w:type="dxa"/>
            <w:gridSpan w:val="2"/>
            <w:vMerge w:val="restart"/>
            <w:tcBorders>
              <w:top w:val="single" w:sz="4" w:space="0" w:color="auto"/>
              <w:left w:val="single" w:sz="4" w:space="0" w:color="auto"/>
              <w:bottom w:val="single" w:sz="4" w:space="0" w:color="auto"/>
              <w:right w:val="single" w:sz="4" w:space="0" w:color="auto"/>
            </w:tcBorders>
            <w:vAlign w:val="center"/>
          </w:tcPr>
          <w:p w14:paraId="75D9EA21" w14:textId="77777777" w:rsidR="00202970" w:rsidRPr="00164626" w:rsidRDefault="00202970" w:rsidP="00202970">
            <w:pPr>
              <w:tabs>
                <w:tab w:val="left" w:pos="851"/>
                <w:tab w:val="left" w:pos="10206"/>
              </w:tabs>
              <w:spacing w:line="240" w:lineRule="auto"/>
              <w:ind w:right="-6"/>
              <w:jc w:val="center"/>
              <w:rPr>
                <w:sz w:val="14"/>
                <w:szCs w:val="14"/>
              </w:rPr>
            </w:pPr>
          </w:p>
        </w:tc>
        <w:tc>
          <w:tcPr>
            <w:tcW w:w="445" w:type="dxa"/>
            <w:gridSpan w:val="2"/>
            <w:vMerge w:val="restart"/>
            <w:tcBorders>
              <w:top w:val="single" w:sz="4" w:space="0" w:color="auto"/>
              <w:left w:val="single" w:sz="4" w:space="0" w:color="auto"/>
              <w:bottom w:val="single" w:sz="4" w:space="0" w:color="auto"/>
              <w:right w:val="single" w:sz="4" w:space="0" w:color="auto"/>
            </w:tcBorders>
            <w:vAlign w:val="center"/>
          </w:tcPr>
          <w:p w14:paraId="43F7F251" w14:textId="77777777" w:rsidR="00202970" w:rsidRPr="00164626" w:rsidRDefault="00202970" w:rsidP="00202970">
            <w:pPr>
              <w:tabs>
                <w:tab w:val="left" w:pos="851"/>
                <w:tab w:val="left" w:pos="10206"/>
              </w:tabs>
              <w:spacing w:line="240" w:lineRule="auto"/>
              <w:ind w:right="-6"/>
              <w:jc w:val="center"/>
              <w:rPr>
                <w:sz w:val="14"/>
                <w:szCs w:val="14"/>
              </w:rPr>
            </w:pPr>
          </w:p>
        </w:tc>
        <w:tc>
          <w:tcPr>
            <w:tcW w:w="444" w:type="dxa"/>
            <w:gridSpan w:val="2"/>
            <w:vMerge w:val="restart"/>
            <w:tcBorders>
              <w:top w:val="single" w:sz="4" w:space="0" w:color="auto"/>
              <w:left w:val="single" w:sz="4" w:space="0" w:color="auto"/>
              <w:bottom w:val="single" w:sz="4" w:space="0" w:color="auto"/>
              <w:right w:val="single" w:sz="4" w:space="0" w:color="auto"/>
            </w:tcBorders>
            <w:textDirection w:val="tbRl"/>
            <w:vAlign w:val="center"/>
            <w:hideMark/>
          </w:tcPr>
          <w:p w14:paraId="1A17F0DC" w14:textId="77777777" w:rsidR="00202970" w:rsidRPr="00164626" w:rsidRDefault="00202970" w:rsidP="00202970">
            <w:pPr>
              <w:tabs>
                <w:tab w:val="left" w:pos="851"/>
                <w:tab w:val="left" w:pos="10206"/>
              </w:tabs>
              <w:spacing w:line="240" w:lineRule="auto"/>
              <w:ind w:left="113" w:right="-6"/>
              <w:jc w:val="center"/>
              <w:rPr>
                <w:sz w:val="14"/>
                <w:szCs w:val="14"/>
              </w:rPr>
            </w:pPr>
            <w:r w:rsidRPr="00164626">
              <w:rPr>
                <w:sz w:val="14"/>
                <w:szCs w:val="14"/>
              </w:rPr>
              <w:t>44.000,00</w:t>
            </w:r>
          </w:p>
        </w:tc>
        <w:tc>
          <w:tcPr>
            <w:tcW w:w="445" w:type="dxa"/>
            <w:gridSpan w:val="2"/>
            <w:vMerge w:val="restart"/>
            <w:tcBorders>
              <w:top w:val="single" w:sz="4" w:space="0" w:color="auto"/>
              <w:left w:val="single" w:sz="4" w:space="0" w:color="auto"/>
              <w:bottom w:val="single" w:sz="4" w:space="0" w:color="auto"/>
              <w:right w:val="single" w:sz="4" w:space="0" w:color="auto"/>
            </w:tcBorders>
            <w:textDirection w:val="tbRl"/>
            <w:vAlign w:val="center"/>
            <w:hideMark/>
          </w:tcPr>
          <w:p w14:paraId="237FDCD3" w14:textId="77777777" w:rsidR="00202970" w:rsidRPr="00164626" w:rsidRDefault="00202970" w:rsidP="00202970">
            <w:pPr>
              <w:tabs>
                <w:tab w:val="left" w:pos="851"/>
                <w:tab w:val="left" w:pos="10206"/>
              </w:tabs>
              <w:spacing w:line="240" w:lineRule="auto"/>
              <w:ind w:left="113" w:right="-6"/>
              <w:jc w:val="center"/>
              <w:rPr>
                <w:sz w:val="14"/>
                <w:szCs w:val="14"/>
              </w:rPr>
            </w:pPr>
            <w:r w:rsidRPr="00164626">
              <w:rPr>
                <w:sz w:val="14"/>
                <w:szCs w:val="14"/>
              </w:rPr>
              <w:t>33.500,00</w:t>
            </w:r>
          </w:p>
        </w:tc>
        <w:tc>
          <w:tcPr>
            <w:tcW w:w="440" w:type="dxa"/>
            <w:gridSpan w:val="2"/>
            <w:vMerge w:val="restart"/>
            <w:tcBorders>
              <w:top w:val="single" w:sz="4" w:space="0" w:color="auto"/>
              <w:left w:val="single" w:sz="4" w:space="0" w:color="auto"/>
              <w:bottom w:val="single" w:sz="4" w:space="0" w:color="auto"/>
              <w:right w:val="single" w:sz="4" w:space="0" w:color="auto"/>
            </w:tcBorders>
            <w:textDirection w:val="tbRl"/>
            <w:vAlign w:val="center"/>
            <w:hideMark/>
          </w:tcPr>
          <w:p w14:paraId="7B474744" w14:textId="77777777" w:rsidR="00202970" w:rsidRPr="00164626" w:rsidRDefault="00202970" w:rsidP="00202970">
            <w:pPr>
              <w:tabs>
                <w:tab w:val="left" w:pos="851"/>
                <w:tab w:val="left" w:pos="10206"/>
              </w:tabs>
              <w:spacing w:line="240" w:lineRule="auto"/>
              <w:ind w:left="113" w:right="-6"/>
              <w:jc w:val="center"/>
              <w:rPr>
                <w:sz w:val="14"/>
                <w:szCs w:val="14"/>
              </w:rPr>
            </w:pPr>
            <w:r w:rsidRPr="00164626">
              <w:rPr>
                <w:sz w:val="14"/>
                <w:szCs w:val="14"/>
              </w:rPr>
              <w:t>33.500,00</w:t>
            </w:r>
          </w:p>
        </w:tc>
        <w:tc>
          <w:tcPr>
            <w:tcW w:w="440" w:type="dxa"/>
            <w:gridSpan w:val="2"/>
            <w:vMerge w:val="restart"/>
            <w:tcBorders>
              <w:top w:val="single" w:sz="4" w:space="0" w:color="auto"/>
              <w:left w:val="single" w:sz="4" w:space="0" w:color="auto"/>
              <w:bottom w:val="single" w:sz="4" w:space="0" w:color="auto"/>
              <w:right w:val="single" w:sz="4" w:space="0" w:color="auto"/>
            </w:tcBorders>
            <w:textDirection w:val="tbRl"/>
            <w:vAlign w:val="center"/>
            <w:hideMark/>
          </w:tcPr>
          <w:p w14:paraId="7885F9E1" w14:textId="77777777" w:rsidR="00202970" w:rsidRPr="00164626" w:rsidRDefault="00202970" w:rsidP="00202970">
            <w:pPr>
              <w:tabs>
                <w:tab w:val="left" w:pos="851"/>
                <w:tab w:val="left" w:pos="10206"/>
              </w:tabs>
              <w:spacing w:line="240" w:lineRule="auto"/>
              <w:ind w:left="113" w:right="-6"/>
              <w:jc w:val="center"/>
              <w:rPr>
                <w:sz w:val="14"/>
                <w:szCs w:val="14"/>
              </w:rPr>
            </w:pPr>
            <w:r w:rsidRPr="00164626">
              <w:rPr>
                <w:sz w:val="14"/>
                <w:szCs w:val="14"/>
              </w:rPr>
              <w:t>33.500,00</w:t>
            </w:r>
          </w:p>
        </w:tc>
        <w:tc>
          <w:tcPr>
            <w:tcW w:w="440" w:type="dxa"/>
            <w:gridSpan w:val="2"/>
            <w:vMerge w:val="restart"/>
            <w:tcBorders>
              <w:top w:val="single" w:sz="4" w:space="0" w:color="auto"/>
              <w:left w:val="single" w:sz="4" w:space="0" w:color="auto"/>
              <w:bottom w:val="single" w:sz="4" w:space="0" w:color="auto"/>
              <w:right w:val="single" w:sz="4" w:space="0" w:color="auto"/>
            </w:tcBorders>
            <w:textDirection w:val="tbRl"/>
            <w:vAlign w:val="center"/>
            <w:hideMark/>
          </w:tcPr>
          <w:p w14:paraId="46D02872" w14:textId="77777777" w:rsidR="00202970" w:rsidRPr="00164626" w:rsidRDefault="00202970" w:rsidP="00202970">
            <w:pPr>
              <w:tabs>
                <w:tab w:val="left" w:pos="851"/>
                <w:tab w:val="left" w:pos="10206"/>
              </w:tabs>
              <w:spacing w:line="240" w:lineRule="auto"/>
              <w:ind w:left="113" w:right="-6"/>
              <w:jc w:val="center"/>
              <w:rPr>
                <w:sz w:val="14"/>
                <w:szCs w:val="14"/>
              </w:rPr>
            </w:pPr>
            <w:r w:rsidRPr="00164626">
              <w:rPr>
                <w:sz w:val="14"/>
                <w:szCs w:val="14"/>
              </w:rPr>
              <w:t>33.500,00</w:t>
            </w:r>
          </w:p>
        </w:tc>
        <w:tc>
          <w:tcPr>
            <w:tcW w:w="441" w:type="dxa"/>
            <w:gridSpan w:val="2"/>
            <w:vMerge w:val="restart"/>
            <w:tcBorders>
              <w:top w:val="single" w:sz="4" w:space="0" w:color="auto"/>
              <w:left w:val="single" w:sz="4" w:space="0" w:color="auto"/>
              <w:bottom w:val="single" w:sz="4" w:space="0" w:color="auto"/>
              <w:right w:val="single" w:sz="4" w:space="0" w:color="auto"/>
            </w:tcBorders>
            <w:textDirection w:val="tbRl"/>
            <w:vAlign w:val="center"/>
            <w:hideMark/>
          </w:tcPr>
          <w:p w14:paraId="3AAC730F" w14:textId="77777777" w:rsidR="00202970" w:rsidRPr="00164626" w:rsidRDefault="00202970" w:rsidP="00202970">
            <w:pPr>
              <w:tabs>
                <w:tab w:val="left" w:pos="851"/>
                <w:tab w:val="left" w:pos="10206"/>
              </w:tabs>
              <w:spacing w:line="240" w:lineRule="auto"/>
              <w:ind w:left="113" w:right="-6"/>
              <w:jc w:val="center"/>
              <w:rPr>
                <w:sz w:val="14"/>
                <w:szCs w:val="14"/>
              </w:rPr>
            </w:pPr>
            <w:r w:rsidRPr="00164626">
              <w:rPr>
                <w:sz w:val="14"/>
                <w:szCs w:val="14"/>
              </w:rPr>
              <w:t>33.500,00</w:t>
            </w:r>
          </w:p>
        </w:tc>
        <w:tc>
          <w:tcPr>
            <w:tcW w:w="440" w:type="dxa"/>
            <w:gridSpan w:val="2"/>
            <w:vMerge w:val="restart"/>
            <w:tcBorders>
              <w:top w:val="single" w:sz="4" w:space="0" w:color="auto"/>
              <w:left w:val="single" w:sz="4" w:space="0" w:color="auto"/>
              <w:bottom w:val="single" w:sz="4" w:space="0" w:color="auto"/>
              <w:right w:val="single" w:sz="4" w:space="0" w:color="auto"/>
            </w:tcBorders>
            <w:textDirection w:val="tbRl"/>
            <w:vAlign w:val="center"/>
            <w:hideMark/>
          </w:tcPr>
          <w:p w14:paraId="04C6D188" w14:textId="77777777" w:rsidR="00202970" w:rsidRPr="00164626" w:rsidRDefault="00202970" w:rsidP="00202970">
            <w:pPr>
              <w:tabs>
                <w:tab w:val="left" w:pos="851"/>
                <w:tab w:val="left" w:pos="10206"/>
              </w:tabs>
              <w:spacing w:line="240" w:lineRule="auto"/>
              <w:ind w:left="113" w:right="-6"/>
              <w:jc w:val="center"/>
              <w:rPr>
                <w:sz w:val="14"/>
                <w:szCs w:val="14"/>
              </w:rPr>
            </w:pPr>
            <w:r w:rsidRPr="00164626">
              <w:rPr>
                <w:sz w:val="14"/>
                <w:szCs w:val="14"/>
              </w:rPr>
              <w:t>33.500,00</w:t>
            </w:r>
          </w:p>
        </w:tc>
        <w:tc>
          <w:tcPr>
            <w:tcW w:w="440" w:type="dxa"/>
            <w:gridSpan w:val="3"/>
            <w:vMerge w:val="restart"/>
            <w:tcBorders>
              <w:top w:val="single" w:sz="4" w:space="0" w:color="auto"/>
              <w:left w:val="single" w:sz="4" w:space="0" w:color="auto"/>
              <w:bottom w:val="single" w:sz="4" w:space="0" w:color="auto"/>
              <w:right w:val="single" w:sz="4" w:space="0" w:color="auto"/>
            </w:tcBorders>
            <w:textDirection w:val="tbRl"/>
            <w:vAlign w:val="center"/>
            <w:hideMark/>
          </w:tcPr>
          <w:p w14:paraId="5A610208" w14:textId="77777777" w:rsidR="00202970" w:rsidRPr="00164626" w:rsidRDefault="00202970" w:rsidP="00202970">
            <w:pPr>
              <w:tabs>
                <w:tab w:val="left" w:pos="851"/>
                <w:tab w:val="left" w:pos="10206"/>
              </w:tabs>
              <w:spacing w:line="240" w:lineRule="auto"/>
              <w:ind w:left="113" w:right="-6"/>
              <w:jc w:val="center"/>
              <w:rPr>
                <w:sz w:val="14"/>
                <w:szCs w:val="14"/>
              </w:rPr>
            </w:pPr>
            <w:r w:rsidRPr="00164626">
              <w:rPr>
                <w:sz w:val="14"/>
                <w:szCs w:val="14"/>
              </w:rPr>
              <w:t>33.500,00</w:t>
            </w:r>
          </w:p>
        </w:tc>
        <w:tc>
          <w:tcPr>
            <w:tcW w:w="478" w:type="dxa"/>
            <w:gridSpan w:val="3"/>
            <w:vMerge w:val="restart"/>
            <w:tcBorders>
              <w:top w:val="single" w:sz="4" w:space="0" w:color="auto"/>
              <w:left w:val="single" w:sz="4" w:space="0" w:color="auto"/>
              <w:bottom w:val="single" w:sz="4" w:space="0" w:color="auto"/>
              <w:right w:val="single" w:sz="4" w:space="0" w:color="auto"/>
            </w:tcBorders>
            <w:textDirection w:val="tbRl"/>
            <w:vAlign w:val="center"/>
            <w:hideMark/>
          </w:tcPr>
          <w:p w14:paraId="5697CC84" w14:textId="77777777" w:rsidR="00202970" w:rsidRPr="00164626" w:rsidRDefault="00202970" w:rsidP="00202970">
            <w:pPr>
              <w:tabs>
                <w:tab w:val="left" w:pos="851"/>
                <w:tab w:val="left" w:pos="10206"/>
              </w:tabs>
              <w:spacing w:line="240" w:lineRule="auto"/>
              <w:ind w:left="113" w:right="-6"/>
              <w:jc w:val="center"/>
              <w:rPr>
                <w:sz w:val="14"/>
                <w:szCs w:val="14"/>
              </w:rPr>
            </w:pPr>
            <w:r w:rsidRPr="00164626">
              <w:rPr>
                <w:sz w:val="14"/>
                <w:szCs w:val="14"/>
              </w:rPr>
              <w:t>33.500,00</w:t>
            </w:r>
          </w:p>
        </w:tc>
        <w:tc>
          <w:tcPr>
            <w:tcW w:w="445" w:type="dxa"/>
            <w:gridSpan w:val="2"/>
            <w:vMerge w:val="restart"/>
            <w:tcBorders>
              <w:top w:val="single" w:sz="4" w:space="0" w:color="auto"/>
              <w:left w:val="single" w:sz="4" w:space="0" w:color="auto"/>
              <w:bottom w:val="single" w:sz="4" w:space="0" w:color="auto"/>
              <w:right w:val="single" w:sz="4" w:space="0" w:color="auto"/>
            </w:tcBorders>
            <w:textDirection w:val="tbRl"/>
            <w:vAlign w:val="center"/>
            <w:hideMark/>
          </w:tcPr>
          <w:p w14:paraId="188DB51A" w14:textId="77777777" w:rsidR="00202970" w:rsidRPr="00164626" w:rsidRDefault="00202970" w:rsidP="00202970">
            <w:pPr>
              <w:tabs>
                <w:tab w:val="left" w:pos="851"/>
                <w:tab w:val="left" w:pos="10206"/>
              </w:tabs>
              <w:spacing w:line="240" w:lineRule="auto"/>
              <w:ind w:left="113" w:right="-6"/>
              <w:jc w:val="center"/>
              <w:rPr>
                <w:sz w:val="14"/>
                <w:szCs w:val="14"/>
              </w:rPr>
            </w:pPr>
            <w:r w:rsidRPr="00164626">
              <w:rPr>
                <w:sz w:val="14"/>
                <w:szCs w:val="14"/>
              </w:rPr>
              <w:t>33.500,00</w:t>
            </w:r>
          </w:p>
        </w:tc>
        <w:tc>
          <w:tcPr>
            <w:tcW w:w="445" w:type="dxa"/>
            <w:gridSpan w:val="2"/>
            <w:vMerge w:val="restart"/>
            <w:tcBorders>
              <w:top w:val="single" w:sz="4" w:space="0" w:color="auto"/>
              <w:left w:val="single" w:sz="4" w:space="0" w:color="auto"/>
              <w:bottom w:val="single" w:sz="4" w:space="0" w:color="auto"/>
              <w:right w:val="single" w:sz="4" w:space="0" w:color="auto"/>
            </w:tcBorders>
            <w:textDirection w:val="tbRl"/>
            <w:vAlign w:val="center"/>
            <w:hideMark/>
          </w:tcPr>
          <w:p w14:paraId="0F69756C" w14:textId="77777777" w:rsidR="00202970" w:rsidRPr="00164626" w:rsidRDefault="00202970" w:rsidP="00202970">
            <w:pPr>
              <w:tabs>
                <w:tab w:val="left" w:pos="851"/>
                <w:tab w:val="left" w:pos="10206"/>
              </w:tabs>
              <w:spacing w:line="240" w:lineRule="auto"/>
              <w:ind w:left="113" w:right="-6"/>
              <w:jc w:val="center"/>
              <w:rPr>
                <w:sz w:val="14"/>
                <w:szCs w:val="14"/>
              </w:rPr>
            </w:pPr>
            <w:r w:rsidRPr="00164626">
              <w:rPr>
                <w:sz w:val="14"/>
                <w:szCs w:val="14"/>
              </w:rPr>
              <w:t>33.500,00</w:t>
            </w:r>
          </w:p>
        </w:tc>
        <w:tc>
          <w:tcPr>
            <w:tcW w:w="527" w:type="dxa"/>
            <w:gridSpan w:val="2"/>
            <w:vMerge w:val="restart"/>
            <w:tcBorders>
              <w:top w:val="single" w:sz="4" w:space="0" w:color="auto"/>
              <w:left w:val="single" w:sz="4" w:space="0" w:color="auto"/>
              <w:bottom w:val="single" w:sz="4" w:space="0" w:color="auto"/>
              <w:right w:val="single" w:sz="4" w:space="0" w:color="auto"/>
            </w:tcBorders>
            <w:textDirection w:val="tbRl"/>
            <w:vAlign w:val="center"/>
            <w:hideMark/>
          </w:tcPr>
          <w:p w14:paraId="5BCA74F1" w14:textId="77777777" w:rsidR="00202970" w:rsidRPr="00164626" w:rsidRDefault="00202970" w:rsidP="00202970">
            <w:pPr>
              <w:tabs>
                <w:tab w:val="left" w:pos="851"/>
                <w:tab w:val="left" w:pos="10206"/>
              </w:tabs>
              <w:spacing w:line="240" w:lineRule="auto"/>
              <w:ind w:left="113" w:right="-6"/>
              <w:jc w:val="center"/>
              <w:rPr>
                <w:sz w:val="14"/>
                <w:szCs w:val="14"/>
              </w:rPr>
            </w:pPr>
            <w:r w:rsidRPr="00164626">
              <w:rPr>
                <w:sz w:val="14"/>
                <w:szCs w:val="14"/>
              </w:rPr>
              <w:t>33.500,00</w:t>
            </w:r>
          </w:p>
        </w:tc>
      </w:tr>
      <w:tr w:rsidR="00202970" w:rsidRPr="00164626" w14:paraId="254DBFF5" w14:textId="77777777" w:rsidTr="00202970">
        <w:trPr>
          <w:cantSplit/>
          <w:trHeight w:val="843"/>
        </w:trPr>
        <w:tc>
          <w:tcPr>
            <w:tcW w:w="2405" w:type="dxa"/>
            <w:gridSpan w:val="4"/>
            <w:vMerge/>
            <w:tcBorders>
              <w:top w:val="single" w:sz="4" w:space="0" w:color="auto"/>
              <w:left w:val="single" w:sz="4" w:space="0" w:color="auto"/>
              <w:bottom w:val="single" w:sz="4" w:space="0" w:color="auto"/>
              <w:right w:val="single" w:sz="4" w:space="0" w:color="auto"/>
            </w:tcBorders>
            <w:vAlign w:val="center"/>
            <w:hideMark/>
          </w:tcPr>
          <w:p w14:paraId="596757A0" w14:textId="77777777" w:rsidR="00202970" w:rsidRPr="00164626" w:rsidRDefault="00202970" w:rsidP="00202970">
            <w:pPr>
              <w:spacing w:line="240" w:lineRule="auto"/>
              <w:jc w:val="center"/>
              <w:rPr>
                <w:sz w:val="14"/>
                <w:szCs w:val="14"/>
              </w:rPr>
            </w:pPr>
          </w:p>
        </w:tc>
        <w:tc>
          <w:tcPr>
            <w:tcW w:w="424" w:type="dxa"/>
            <w:tcBorders>
              <w:top w:val="single" w:sz="4" w:space="0" w:color="auto"/>
              <w:left w:val="single" w:sz="4" w:space="0" w:color="auto"/>
              <w:bottom w:val="single" w:sz="4" w:space="0" w:color="auto"/>
              <w:right w:val="single" w:sz="4" w:space="0" w:color="auto"/>
            </w:tcBorders>
            <w:vAlign w:val="center"/>
            <w:hideMark/>
          </w:tcPr>
          <w:p w14:paraId="6C996CCA"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01</w:t>
            </w:r>
          </w:p>
        </w:tc>
        <w:tc>
          <w:tcPr>
            <w:tcW w:w="1277" w:type="dxa"/>
            <w:tcBorders>
              <w:top w:val="single" w:sz="4" w:space="0" w:color="auto"/>
              <w:left w:val="single" w:sz="4" w:space="0" w:color="auto"/>
              <w:bottom w:val="single" w:sz="4" w:space="0" w:color="auto"/>
              <w:right w:val="single" w:sz="4" w:space="0" w:color="auto"/>
            </w:tcBorders>
            <w:vAlign w:val="center"/>
            <w:hideMark/>
          </w:tcPr>
          <w:p w14:paraId="54EF7A9E"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Criação de CCO</w:t>
            </w:r>
          </w:p>
        </w:tc>
        <w:tc>
          <w:tcPr>
            <w:tcW w:w="848" w:type="dxa"/>
            <w:tcBorders>
              <w:top w:val="single" w:sz="4" w:space="0" w:color="auto"/>
              <w:left w:val="single" w:sz="4" w:space="0" w:color="auto"/>
              <w:bottom w:val="single" w:sz="4" w:space="0" w:color="auto"/>
              <w:right w:val="single" w:sz="4" w:space="0" w:color="auto"/>
            </w:tcBorders>
            <w:textDirection w:val="tbRl"/>
            <w:vAlign w:val="center"/>
            <w:hideMark/>
          </w:tcPr>
          <w:p w14:paraId="023FD558" w14:textId="77777777" w:rsidR="00202970" w:rsidRPr="00164626" w:rsidRDefault="00202970" w:rsidP="00202970">
            <w:pPr>
              <w:spacing w:line="240" w:lineRule="auto"/>
              <w:ind w:left="113" w:right="113"/>
              <w:jc w:val="center"/>
              <w:rPr>
                <w:sz w:val="14"/>
                <w:szCs w:val="14"/>
              </w:rPr>
            </w:pPr>
            <w:r w:rsidRPr="00164626">
              <w:rPr>
                <w:sz w:val="14"/>
                <w:szCs w:val="14"/>
              </w:rPr>
              <w:t>10.500,00</w:t>
            </w:r>
          </w:p>
        </w:tc>
        <w:tc>
          <w:tcPr>
            <w:tcW w:w="706" w:type="dxa"/>
            <w:vMerge/>
            <w:tcBorders>
              <w:top w:val="single" w:sz="4" w:space="0" w:color="auto"/>
              <w:left w:val="single" w:sz="4" w:space="0" w:color="auto"/>
              <w:bottom w:val="single" w:sz="4" w:space="0" w:color="auto"/>
              <w:right w:val="single" w:sz="4" w:space="0" w:color="auto"/>
            </w:tcBorders>
            <w:vAlign w:val="center"/>
            <w:hideMark/>
          </w:tcPr>
          <w:p w14:paraId="65E8518E" w14:textId="77777777" w:rsidR="00202970" w:rsidRPr="00164626" w:rsidRDefault="00202970" w:rsidP="00202970">
            <w:pPr>
              <w:spacing w:line="240" w:lineRule="auto"/>
              <w:jc w:val="center"/>
              <w:rPr>
                <w:sz w:val="14"/>
                <w:szCs w:val="14"/>
              </w:rPr>
            </w:pPr>
          </w:p>
        </w:tc>
        <w:tc>
          <w:tcPr>
            <w:tcW w:w="440" w:type="dxa"/>
            <w:gridSpan w:val="2"/>
            <w:vMerge/>
            <w:tcBorders>
              <w:top w:val="single" w:sz="4" w:space="0" w:color="auto"/>
              <w:left w:val="single" w:sz="4" w:space="0" w:color="auto"/>
              <w:bottom w:val="single" w:sz="4" w:space="0" w:color="auto"/>
              <w:right w:val="single" w:sz="4" w:space="0" w:color="auto"/>
            </w:tcBorders>
            <w:vAlign w:val="center"/>
            <w:hideMark/>
          </w:tcPr>
          <w:p w14:paraId="1C8DA475" w14:textId="77777777" w:rsidR="00202970" w:rsidRPr="00164626" w:rsidRDefault="00202970" w:rsidP="00202970">
            <w:pPr>
              <w:spacing w:line="240" w:lineRule="auto"/>
              <w:jc w:val="center"/>
              <w:rPr>
                <w:sz w:val="14"/>
                <w:szCs w:val="14"/>
              </w:rPr>
            </w:pPr>
          </w:p>
        </w:tc>
        <w:tc>
          <w:tcPr>
            <w:tcW w:w="400" w:type="dxa"/>
            <w:vMerge/>
            <w:tcBorders>
              <w:top w:val="single" w:sz="4" w:space="0" w:color="auto"/>
              <w:left w:val="single" w:sz="4" w:space="0" w:color="auto"/>
              <w:bottom w:val="single" w:sz="4" w:space="0" w:color="auto"/>
              <w:right w:val="single" w:sz="4" w:space="0" w:color="auto"/>
            </w:tcBorders>
            <w:vAlign w:val="center"/>
            <w:hideMark/>
          </w:tcPr>
          <w:p w14:paraId="00EAEE41" w14:textId="77777777" w:rsidR="00202970" w:rsidRPr="00164626" w:rsidRDefault="00202970" w:rsidP="00202970">
            <w:pPr>
              <w:spacing w:line="240" w:lineRule="auto"/>
              <w:jc w:val="center"/>
              <w:rPr>
                <w:sz w:val="14"/>
                <w:szCs w:val="14"/>
              </w:rPr>
            </w:pPr>
          </w:p>
        </w:tc>
        <w:tc>
          <w:tcPr>
            <w:tcW w:w="445" w:type="dxa"/>
            <w:gridSpan w:val="2"/>
            <w:vMerge/>
            <w:tcBorders>
              <w:top w:val="single" w:sz="4" w:space="0" w:color="auto"/>
              <w:left w:val="single" w:sz="4" w:space="0" w:color="auto"/>
              <w:bottom w:val="single" w:sz="4" w:space="0" w:color="auto"/>
              <w:right w:val="single" w:sz="4" w:space="0" w:color="auto"/>
            </w:tcBorders>
            <w:vAlign w:val="center"/>
            <w:hideMark/>
          </w:tcPr>
          <w:p w14:paraId="4FC2ED9B" w14:textId="77777777" w:rsidR="00202970" w:rsidRPr="00164626" w:rsidRDefault="00202970" w:rsidP="00202970">
            <w:pPr>
              <w:spacing w:line="240" w:lineRule="auto"/>
              <w:jc w:val="center"/>
              <w:rPr>
                <w:sz w:val="14"/>
                <w:szCs w:val="14"/>
              </w:rPr>
            </w:pPr>
          </w:p>
        </w:tc>
        <w:tc>
          <w:tcPr>
            <w:tcW w:w="460" w:type="dxa"/>
            <w:gridSpan w:val="3"/>
            <w:vMerge/>
            <w:tcBorders>
              <w:top w:val="single" w:sz="4" w:space="0" w:color="auto"/>
              <w:left w:val="single" w:sz="4" w:space="0" w:color="auto"/>
              <w:bottom w:val="single" w:sz="4" w:space="0" w:color="auto"/>
              <w:right w:val="single" w:sz="4" w:space="0" w:color="auto"/>
            </w:tcBorders>
            <w:vAlign w:val="center"/>
            <w:hideMark/>
          </w:tcPr>
          <w:p w14:paraId="042243C8" w14:textId="77777777" w:rsidR="00202970" w:rsidRPr="00164626" w:rsidRDefault="00202970" w:rsidP="00202970">
            <w:pPr>
              <w:spacing w:line="240" w:lineRule="auto"/>
              <w:jc w:val="center"/>
              <w:rPr>
                <w:sz w:val="14"/>
                <w:szCs w:val="14"/>
              </w:rPr>
            </w:pPr>
          </w:p>
        </w:tc>
        <w:tc>
          <w:tcPr>
            <w:tcW w:w="440" w:type="dxa"/>
            <w:gridSpan w:val="3"/>
            <w:vMerge/>
            <w:tcBorders>
              <w:top w:val="single" w:sz="4" w:space="0" w:color="auto"/>
              <w:left w:val="single" w:sz="4" w:space="0" w:color="auto"/>
              <w:bottom w:val="single" w:sz="4" w:space="0" w:color="auto"/>
              <w:right w:val="single" w:sz="4" w:space="0" w:color="auto"/>
            </w:tcBorders>
            <w:vAlign w:val="center"/>
            <w:hideMark/>
          </w:tcPr>
          <w:p w14:paraId="318F00E3" w14:textId="77777777" w:rsidR="00202970" w:rsidRPr="00164626" w:rsidRDefault="00202970" w:rsidP="00202970">
            <w:pPr>
              <w:spacing w:line="240" w:lineRule="auto"/>
              <w:jc w:val="center"/>
              <w:rPr>
                <w:sz w:val="14"/>
                <w:szCs w:val="14"/>
              </w:rPr>
            </w:pPr>
          </w:p>
        </w:tc>
        <w:tc>
          <w:tcPr>
            <w:tcW w:w="440" w:type="dxa"/>
            <w:gridSpan w:val="3"/>
            <w:vMerge/>
            <w:tcBorders>
              <w:top w:val="single" w:sz="4" w:space="0" w:color="auto"/>
              <w:left w:val="single" w:sz="4" w:space="0" w:color="auto"/>
              <w:bottom w:val="single" w:sz="4" w:space="0" w:color="auto"/>
              <w:right w:val="single" w:sz="4" w:space="0" w:color="auto"/>
            </w:tcBorders>
            <w:vAlign w:val="center"/>
            <w:hideMark/>
          </w:tcPr>
          <w:p w14:paraId="5621C4E7" w14:textId="77777777" w:rsidR="00202970" w:rsidRPr="00164626" w:rsidRDefault="00202970" w:rsidP="00202970">
            <w:pPr>
              <w:spacing w:line="240" w:lineRule="auto"/>
              <w:jc w:val="center"/>
              <w:rPr>
                <w:sz w:val="14"/>
                <w:szCs w:val="14"/>
              </w:rPr>
            </w:pPr>
          </w:p>
        </w:tc>
        <w:tc>
          <w:tcPr>
            <w:tcW w:w="441" w:type="dxa"/>
            <w:gridSpan w:val="2"/>
            <w:vMerge/>
            <w:tcBorders>
              <w:top w:val="single" w:sz="4" w:space="0" w:color="auto"/>
              <w:left w:val="single" w:sz="4" w:space="0" w:color="auto"/>
              <w:bottom w:val="single" w:sz="4" w:space="0" w:color="auto"/>
              <w:right w:val="single" w:sz="4" w:space="0" w:color="auto"/>
            </w:tcBorders>
            <w:vAlign w:val="center"/>
            <w:hideMark/>
          </w:tcPr>
          <w:p w14:paraId="688BB3D9" w14:textId="77777777" w:rsidR="00202970" w:rsidRPr="00164626" w:rsidRDefault="00202970" w:rsidP="00202970">
            <w:pPr>
              <w:spacing w:line="240" w:lineRule="auto"/>
              <w:jc w:val="center"/>
              <w:rPr>
                <w:sz w:val="14"/>
                <w:szCs w:val="14"/>
              </w:rPr>
            </w:pPr>
          </w:p>
        </w:tc>
        <w:tc>
          <w:tcPr>
            <w:tcW w:w="445" w:type="dxa"/>
            <w:gridSpan w:val="2"/>
            <w:vMerge/>
            <w:tcBorders>
              <w:top w:val="single" w:sz="4" w:space="0" w:color="auto"/>
              <w:left w:val="single" w:sz="4" w:space="0" w:color="auto"/>
              <w:bottom w:val="single" w:sz="4" w:space="0" w:color="auto"/>
              <w:right w:val="single" w:sz="4" w:space="0" w:color="auto"/>
            </w:tcBorders>
            <w:vAlign w:val="center"/>
            <w:hideMark/>
          </w:tcPr>
          <w:p w14:paraId="527F752E" w14:textId="77777777" w:rsidR="00202970" w:rsidRPr="00164626" w:rsidRDefault="00202970" w:rsidP="00202970">
            <w:pPr>
              <w:spacing w:line="240" w:lineRule="auto"/>
              <w:jc w:val="center"/>
              <w:rPr>
                <w:sz w:val="14"/>
                <w:szCs w:val="14"/>
              </w:rPr>
            </w:pPr>
          </w:p>
        </w:tc>
        <w:tc>
          <w:tcPr>
            <w:tcW w:w="444" w:type="dxa"/>
            <w:gridSpan w:val="2"/>
            <w:vMerge/>
            <w:tcBorders>
              <w:top w:val="single" w:sz="4" w:space="0" w:color="auto"/>
              <w:left w:val="single" w:sz="4" w:space="0" w:color="auto"/>
              <w:bottom w:val="single" w:sz="4" w:space="0" w:color="auto"/>
              <w:right w:val="single" w:sz="4" w:space="0" w:color="auto"/>
            </w:tcBorders>
            <w:vAlign w:val="center"/>
            <w:hideMark/>
          </w:tcPr>
          <w:p w14:paraId="7EBF4E62" w14:textId="77777777" w:rsidR="00202970" w:rsidRPr="00164626" w:rsidRDefault="00202970" w:rsidP="00202970">
            <w:pPr>
              <w:spacing w:line="240" w:lineRule="auto"/>
              <w:jc w:val="center"/>
              <w:rPr>
                <w:sz w:val="14"/>
                <w:szCs w:val="14"/>
              </w:rPr>
            </w:pPr>
          </w:p>
        </w:tc>
        <w:tc>
          <w:tcPr>
            <w:tcW w:w="445" w:type="dxa"/>
            <w:gridSpan w:val="2"/>
            <w:vMerge/>
            <w:tcBorders>
              <w:top w:val="single" w:sz="4" w:space="0" w:color="auto"/>
              <w:left w:val="single" w:sz="4" w:space="0" w:color="auto"/>
              <w:bottom w:val="single" w:sz="4" w:space="0" w:color="auto"/>
              <w:right w:val="single" w:sz="4" w:space="0" w:color="auto"/>
            </w:tcBorders>
            <w:vAlign w:val="center"/>
            <w:hideMark/>
          </w:tcPr>
          <w:p w14:paraId="0C2EFC4B" w14:textId="77777777" w:rsidR="00202970" w:rsidRPr="00164626" w:rsidRDefault="00202970" w:rsidP="00202970">
            <w:pPr>
              <w:spacing w:line="240" w:lineRule="auto"/>
              <w:jc w:val="center"/>
              <w:rPr>
                <w:sz w:val="14"/>
                <w:szCs w:val="14"/>
              </w:rPr>
            </w:pPr>
          </w:p>
        </w:tc>
        <w:tc>
          <w:tcPr>
            <w:tcW w:w="440" w:type="dxa"/>
            <w:gridSpan w:val="2"/>
            <w:vMerge/>
            <w:tcBorders>
              <w:top w:val="single" w:sz="4" w:space="0" w:color="auto"/>
              <w:left w:val="single" w:sz="4" w:space="0" w:color="auto"/>
              <w:bottom w:val="single" w:sz="4" w:space="0" w:color="auto"/>
              <w:right w:val="single" w:sz="4" w:space="0" w:color="auto"/>
            </w:tcBorders>
            <w:vAlign w:val="center"/>
            <w:hideMark/>
          </w:tcPr>
          <w:p w14:paraId="019171F0" w14:textId="77777777" w:rsidR="00202970" w:rsidRPr="00164626" w:rsidRDefault="00202970" w:rsidP="00202970">
            <w:pPr>
              <w:spacing w:line="240" w:lineRule="auto"/>
              <w:jc w:val="center"/>
              <w:rPr>
                <w:sz w:val="14"/>
                <w:szCs w:val="14"/>
              </w:rPr>
            </w:pPr>
          </w:p>
        </w:tc>
        <w:tc>
          <w:tcPr>
            <w:tcW w:w="440" w:type="dxa"/>
            <w:gridSpan w:val="2"/>
            <w:vMerge/>
            <w:tcBorders>
              <w:top w:val="single" w:sz="4" w:space="0" w:color="auto"/>
              <w:left w:val="single" w:sz="4" w:space="0" w:color="auto"/>
              <w:bottom w:val="single" w:sz="4" w:space="0" w:color="auto"/>
              <w:right w:val="single" w:sz="4" w:space="0" w:color="auto"/>
            </w:tcBorders>
            <w:vAlign w:val="center"/>
            <w:hideMark/>
          </w:tcPr>
          <w:p w14:paraId="43CCA980" w14:textId="77777777" w:rsidR="00202970" w:rsidRPr="00164626" w:rsidRDefault="00202970" w:rsidP="00202970">
            <w:pPr>
              <w:spacing w:line="240" w:lineRule="auto"/>
              <w:jc w:val="center"/>
              <w:rPr>
                <w:sz w:val="14"/>
                <w:szCs w:val="14"/>
              </w:rPr>
            </w:pPr>
          </w:p>
        </w:tc>
        <w:tc>
          <w:tcPr>
            <w:tcW w:w="440" w:type="dxa"/>
            <w:gridSpan w:val="2"/>
            <w:vMerge/>
            <w:tcBorders>
              <w:top w:val="single" w:sz="4" w:space="0" w:color="auto"/>
              <w:left w:val="single" w:sz="4" w:space="0" w:color="auto"/>
              <w:bottom w:val="single" w:sz="4" w:space="0" w:color="auto"/>
              <w:right w:val="single" w:sz="4" w:space="0" w:color="auto"/>
            </w:tcBorders>
            <w:vAlign w:val="center"/>
            <w:hideMark/>
          </w:tcPr>
          <w:p w14:paraId="1D8F7EE0" w14:textId="77777777" w:rsidR="00202970" w:rsidRPr="00164626" w:rsidRDefault="00202970" w:rsidP="00202970">
            <w:pPr>
              <w:spacing w:line="240" w:lineRule="auto"/>
              <w:jc w:val="center"/>
              <w:rPr>
                <w:sz w:val="14"/>
                <w:szCs w:val="14"/>
              </w:rPr>
            </w:pPr>
          </w:p>
        </w:tc>
        <w:tc>
          <w:tcPr>
            <w:tcW w:w="441" w:type="dxa"/>
            <w:gridSpan w:val="2"/>
            <w:vMerge/>
            <w:tcBorders>
              <w:top w:val="single" w:sz="4" w:space="0" w:color="auto"/>
              <w:left w:val="single" w:sz="4" w:space="0" w:color="auto"/>
              <w:bottom w:val="single" w:sz="4" w:space="0" w:color="auto"/>
              <w:right w:val="single" w:sz="4" w:space="0" w:color="auto"/>
            </w:tcBorders>
            <w:vAlign w:val="center"/>
            <w:hideMark/>
          </w:tcPr>
          <w:p w14:paraId="2503217B" w14:textId="77777777" w:rsidR="00202970" w:rsidRPr="00164626" w:rsidRDefault="00202970" w:rsidP="00202970">
            <w:pPr>
              <w:spacing w:line="240" w:lineRule="auto"/>
              <w:jc w:val="center"/>
              <w:rPr>
                <w:sz w:val="14"/>
                <w:szCs w:val="14"/>
              </w:rPr>
            </w:pPr>
          </w:p>
        </w:tc>
        <w:tc>
          <w:tcPr>
            <w:tcW w:w="440" w:type="dxa"/>
            <w:gridSpan w:val="2"/>
            <w:vMerge/>
            <w:tcBorders>
              <w:top w:val="single" w:sz="4" w:space="0" w:color="auto"/>
              <w:left w:val="single" w:sz="4" w:space="0" w:color="auto"/>
              <w:bottom w:val="single" w:sz="4" w:space="0" w:color="auto"/>
              <w:right w:val="single" w:sz="4" w:space="0" w:color="auto"/>
            </w:tcBorders>
            <w:vAlign w:val="center"/>
            <w:hideMark/>
          </w:tcPr>
          <w:p w14:paraId="042837D1" w14:textId="77777777" w:rsidR="00202970" w:rsidRPr="00164626" w:rsidRDefault="00202970" w:rsidP="00202970">
            <w:pPr>
              <w:spacing w:line="240" w:lineRule="auto"/>
              <w:jc w:val="center"/>
              <w:rPr>
                <w:sz w:val="14"/>
                <w:szCs w:val="14"/>
              </w:rPr>
            </w:pPr>
          </w:p>
        </w:tc>
        <w:tc>
          <w:tcPr>
            <w:tcW w:w="440" w:type="dxa"/>
            <w:gridSpan w:val="3"/>
            <w:vMerge/>
            <w:tcBorders>
              <w:top w:val="single" w:sz="4" w:space="0" w:color="auto"/>
              <w:left w:val="single" w:sz="4" w:space="0" w:color="auto"/>
              <w:bottom w:val="single" w:sz="4" w:space="0" w:color="auto"/>
              <w:right w:val="single" w:sz="4" w:space="0" w:color="auto"/>
            </w:tcBorders>
            <w:vAlign w:val="center"/>
            <w:hideMark/>
          </w:tcPr>
          <w:p w14:paraId="15F1EF05" w14:textId="77777777" w:rsidR="00202970" w:rsidRPr="00164626" w:rsidRDefault="00202970" w:rsidP="00202970">
            <w:pPr>
              <w:spacing w:line="240" w:lineRule="auto"/>
              <w:jc w:val="center"/>
              <w:rPr>
                <w:sz w:val="14"/>
                <w:szCs w:val="14"/>
              </w:rPr>
            </w:pPr>
          </w:p>
        </w:tc>
        <w:tc>
          <w:tcPr>
            <w:tcW w:w="478" w:type="dxa"/>
            <w:gridSpan w:val="3"/>
            <w:vMerge/>
            <w:tcBorders>
              <w:top w:val="single" w:sz="4" w:space="0" w:color="auto"/>
              <w:left w:val="single" w:sz="4" w:space="0" w:color="auto"/>
              <w:bottom w:val="single" w:sz="4" w:space="0" w:color="auto"/>
              <w:right w:val="single" w:sz="4" w:space="0" w:color="auto"/>
            </w:tcBorders>
            <w:vAlign w:val="center"/>
            <w:hideMark/>
          </w:tcPr>
          <w:p w14:paraId="7D6B5F17" w14:textId="77777777" w:rsidR="00202970" w:rsidRPr="00164626" w:rsidRDefault="00202970" w:rsidP="00202970">
            <w:pPr>
              <w:spacing w:line="240" w:lineRule="auto"/>
              <w:jc w:val="center"/>
              <w:rPr>
                <w:sz w:val="14"/>
                <w:szCs w:val="14"/>
              </w:rPr>
            </w:pPr>
          </w:p>
        </w:tc>
        <w:tc>
          <w:tcPr>
            <w:tcW w:w="445" w:type="dxa"/>
            <w:gridSpan w:val="2"/>
            <w:vMerge/>
            <w:tcBorders>
              <w:top w:val="single" w:sz="4" w:space="0" w:color="auto"/>
              <w:left w:val="single" w:sz="4" w:space="0" w:color="auto"/>
              <w:bottom w:val="single" w:sz="4" w:space="0" w:color="auto"/>
              <w:right w:val="single" w:sz="4" w:space="0" w:color="auto"/>
            </w:tcBorders>
            <w:vAlign w:val="center"/>
            <w:hideMark/>
          </w:tcPr>
          <w:p w14:paraId="1B2BF21D" w14:textId="77777777" w:rsidR="00202970" w:rsidRPr="00164626" w:rsidRDefault="00202970" w:rsidP="00202970">
            <w:pPr>
              <w:spacing w:line="240" w:lineRule="auto"/>
              <w:jc w:val="center"/>
              <w:rPr>
                <w:sz w:val="14"/>
                <w:szCs w:val="14"/>
              </w:rPr>
            </w:pPr>
          </w:p>
        </w:tc>
        <w:tc>
          <w:tcPr>
            <w:tcW w:w="445" w:type="dxa"/>
            <w:gridSpan w:val="2"/>
            <w:vMerge/>
            <w:tcBorders>
              <w:top w:val="single" w:sz="4" w:space="0" w:color="auto"/>
              <w:left w:val="single" w:sz="4" w:space="0" w:color="auto"/>
              <w:bottom w:val="single" w:sz="4" w:space="0" w:color="auto"/>
              <w:right w:val="single" w:sz="4" w:space="0" w:color="auto"/>
            </w:tcBorders>
            <w:vAlign w:val="center"/>
            <w:hideMark/>
          </w:tcPr>
          <w:p w14:paraId="7FF406A4" w14:textId="77777777" w:rsidR="00202970" w:rsidRPr="00164626" w:rsidRDefault="00202970" w:rsidP="00202970">
            <w:pPr>
              <w:spacing w:line="240" w:lineRule="auto"/>
              <w:jc w:val="center"/>
              <w:rPr>
                <w:sz w:val="14"/>
                <w:szCs w:val="14"/>
              </w:rPr>
            </w:pPr>
          </w:p>
        </w:tc>
        <w:tc>
          <w:tcPr>
            <w:tcW w:w="527" w:type="dxa"/>
            <w:gridSpan w:val="2"/>
            <w:vMerge/>
            <w:tcBorders>
              <w:top w:val="single" w:sz="4" w:space="0" w:color="auto"/>
              <w:left w:val="single" w:sz="4" w:space="0" w:color="auto"/>
              <w:bottom w:val="single" w:sz="4" w:space="0" w:color="auto"/>
              <w:right w:val="single" w:sz="4" w:space="0" w:color="auto"/>
            </w:tcBorders>
            <w:vAlign w:val="center"/>
            <w:hideMark/>
          </w:tcPr>
          <w:p w14:paraId="4FAFC60D" w14:textId="77777777" w:rsidR="00202970" w:rsidRPr="00164626" w:rsidRDefault="00202970" w:rsidP="00202970">
            <w:pPr>
              <w:spacing w:line="240" w:lineRule="auto"/>
              <w:jc w:val="center"/>
              <w:rPr>
                <w:sz w:val="14"/>
                <w:szCs w:val="14"/>
              </w:rPr>
            </w:pPr>
          </w:p>
        </w:tc>
      </w:tr>
      <w:tr w:rsidR="00202970" w:rsidRPr="00164626" w14:paraId="07D62011" w14:textId="77777777" w:rsidTr="00202970">
        <w:trPr>
          <w:trHeight w:val="158"/>
        </w:trPr>
        <w:tc>
          <w:tcPr>
            <w:tcW w:w="14596" w:type="dxa"/>
            <w:gridSpan w:val="52"/>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hideMark/>
          </w:tcPr>
          <w:p w14:paraId="32C9EEAD" w14:textId="48CBE28F"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Programa 07 – ASSOCIAÇÃO LEGAL</w:t>
            </w:r>
          </w:p>
        </w:tc>
      </w:tr>
      <w:tr w:rsidR="00202970" w:rsidRPr="00164626" w14:paraId="21D96F38" w14:textId="77777777" w:rsidTr="00202970">
        <w:trPr>
          <w:trHeight w:val="134"/>
        </w:trPr>
        <w:tc>
          <w:tcPr>
            <w:tcW w:w="2405" w:type="dxa"/>
            <w:gridSpan w:val="4"/>
            <w:vMerge w:val="restart"/>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3C98EF03"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Ação</w:t>
            </w:r>
          </w:p>
        </w:tc>
        <w:tc>
          <w:tcPr>
            <w:tcW w:w="424" w:type="dxa"/>
            <w:vMerge w:val="restart"/>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521620D4" w14:textId="77777777" w:rsidR="00202970" w:rsidRPr="00164626" w:rsidRDefault="00202970" w:rsidP="00202970">
            <w:pPr>
              <w:tabs>
                <w:tab w:val="left" w:pos="851"/>
                <w:tab w:val="left" w:pos="10206"/>
              </w:tabs>
              <w:spacing w:line="240" w:lineRule="auto"/>
              <w:ind w:left="-108" w:right="-114"/>
              <w:jc w:val="center"/>
              <w:rPr>
                <w:b/>
                <w:sz w:val="14"/>
                <w:szCs w:val="14"/>
              </w:rPr>
            </w:pPr>
            <w:r w:rsidRPr="00164626">
              <w:rPr>
                <w:b/>
                <w:sz w:val="14"/>
                <w:szCs w:val="14"/>
              </w:rPr>
              <w:t>Qtd.</w:t>
            </w:r>
          </w:p>
        </w:tc>
        <w:tc>
          <w:tcPr>
            <w:tcW w:w="1277" w:type="dxa"/>
            <w:vMerge w:val="restart"/>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35F63D95"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Und.</w:t>
            </w:r>
          </w:p>
        </w:tc>
        <w:tc>
          <w:tcPr>
            <w:tcW w:w="848" w:type="dxa"/>
            <w:vMerge w:val="restart"/>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42A54B6E"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Preço Unitário (R$)</w:t>
            </w:r>
          </w:p>
        </w:tc>
        <w:tc>
          <w:tcPr>
            <w:tcW w:w="706" w:type="dxa"/>
            <w:vMerge w:val="restart"/>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5A4B8DAE"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Total (R$)</w:t>
            </w:r>
          </w:p>
        </w:tc>
        <w:tc>
          <w:tcPr>
            <w:tcW w:w="8936" w:type="dxa"/>
            <w:gridSpan w:val="44"/>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1F873A6F"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ANO</w:t>
            </w:r>
          </w:p>
        </w:tc>
      </w:tr>
      <w:tr w:rsidR="00202970" w:rsidRPr="00164626" w14:paraId="393D4E70" w14:textId="77777777" w:rsidTr="00202970">
        <w:trPr>
          <w:trHeight w:val="188"/>
        </w:trPr>
        <w:tc>
          <w:tcPr>
            <w:tcW w:w="2405" w:type="dxa"/>
            <w:gridSpan w:val="4"/>
            <w:vMerge/>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2D8C8858" w14:textId="77777777" w:rsidR="00202970" w:rsidRPr="00164626" w:rsidRDefault="00202970" w:rsidP="00202970">
            <w:pPr>
              <w:spacing w:line="240" w:lineRule="auto"/>
              <w:jc w:val="center"/>
              <w:rPr>
                <w:b/>
                <w:sz w:val="14"/>
                <w:szCs w:val="14"/>
              </w:rPr>
            </w:pPr>
          </w:p>
        </w:tc>
        <w:tc>
          <w:tcPr>
            <w:tcW w:w="424" w:type="dxa"/>
            <w:vMerge/>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03575903" w14:textId="77777777" w:rsidR="00202970" w:rsidRPr="00164626" w:rsidRDefault="00202970" w:rsidP="00202970">
            <w:pPr>
              <w:spacing w:line="240" w:lineRule="auto"/>
              <w:jc w:val="center"/>
              <w:rPr>
                <w:b/>
                <w:sz w:val="14"/>
                <w:szCs w:val="14"/>
              </w:rPr>
            </w:pPr>
          </w:p>
        </w:tc>
        <w:tc>
          <w:tcPr>
            <w:tcW w:w="1277" w:type="dxa"/>
            <w:vMerge/>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48FE6EAD" w14:textId="77777777" w:rsidR="00202970" w:rsidRPr="00164626" w:rsidRDefault="00202970" w:rsidP="00202970">
            <w:pPr>
              <w:spacing w:line="240" w:lineRule="auto"/>
              <w:jc w:val="center"/>
              <w:rPr>
                <w:b/>
                <w:sz w:val="14"/>
                <w:szCs w:val="14"/>
              </w:rPr>
            </w:pPr>
          </w:p>
        </w:tc>
        <w:tc>
          <w:tcPr>
            <w:tcW w:w="848" w:type="dxa"/>
            <w:vMerge/>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63E8D197" w14:textId="77777777" w:rsidR="00202970" w:rsidRPr="00164626" w:rsidRDefault="00202970" w:rsidP="00202970">
            <w:pPr>
              <w:spacing w:line="240" w:lineRule="auto"/>
              <w:jc w:val="center"/>
              <w:rPr>
                <w:b/>
                <w:sz w:val="14"/>
                <w:szCs w:val="14"/>
              </w:rPr>
            </w:pPr>
          </w:p>
        </w:tc>
        <w:tc>
          <w:tcPr>
            <w:tcW w:w="706" w:type="dxa"/>
            <w:vMerge/>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75BD7986" w14:textId="77777777" w:rsidR="00202970" w:rsidRPr="00164626" w:rsidRDefault="00202970" w:rsidP="00202970">
            <w:pPr>
              <w:spacing w:line="240" w:lineRule="auto"/>
              <w:jc w:val="center"/>
              <w:rPr>
                <w:b/>
                <w:sz w:val="14"/>
                <w:szCs w:val="14"/>
              </w:rPr>
            </w:pPr>
          </w:p>
        </w:tc>
        <w:tc>
          <w:tcPr>
            <w:tcW w:w="440"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00EC0A8F"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01</w:t>
            </w:r>
          </w:p>
        </w:tc>
        <w:tc>
          <w:tcPr>
            <w:tcW w:w="400"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7A5DD39B"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02</w:t>
            </w:r>
          </w:p>
        </w:tc>
        <w:tc>
          <w:tcPr>
            <w:tcW w:w="44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7C8BE255"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03</w:t>
            </w:r>
          </w:p>
        </w:tc>
        <w:tc>
          <w:tcPr>
            <w:tcW w:w="460" w:type="dxa"/>
            <w:gridSpan w:val="3"/>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1D76DA61"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04</w:t>
            </w:r>
          </w:p>
        </w:tc>
        <w:tc>
          <w:tcPr>
            <w:tcW w:w="440" w:type="dxa"/>
            <w:gridSpan w:val="3"/>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73A48CAF"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05</w:t>
            </w:r>
          </w:p>
        </w:tc>
        <w:tc>
          <w:tcPr>
            <w:tcW w:w="440" w:type="dxa"/>
            <w:gridSpan w:val="3"/>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0AB6006D"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06</w:t>
            </w:r>
          </w:p>
        </w:tc>
        <w:tc>
          <w:tcPr>
            <w:tcW w:w="441"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033B09FA"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07</w:t>
            </w:r>
          </w:p>
        </w:tc>
        <w:tc>
          <w:tcPr>
            <w:tcW w:w="44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0AFA6E07"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08</w:t>
            </w:r>
          </w:p>
        </w:tc>
        <w:tc>
          <w:tcPr>
            <w:tcW w:w="444"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445BAA7B"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09</w:t>
            </w:r>
          </w:p>
        </w:tc>
        <w:tc>
          <w:tcPr>
            <w:tcW w:w="44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0BA81A67"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10</w:t>
            </w:r>
          </w:p>
        </w:tc>
        <w:tc>
          <w:tcPr>
            <w:tcW w:w="440"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4B0990EC"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11</w:t>
            </w:r>
          </w:p>
        </w:tc>
        <w:tc>
          <w:tcPr>
            <w:tcW w:w="440"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49098DB8"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12</w:t>
            </w:r>
          </w:p>
        </w:tc>
        <w:tc>
          <w:tcPr>
            <w:tcW w:w="440"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0E8E9979"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13</w:t>
            </w:r>
          </w:p>
        </w:tc>
        <w:tc>
          <w:tcPr>
            <w:tcW w:w="441"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0FA27154"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14</w:t>
            </w:r>
          </w:p>
        </w:tc>
        <w:tc>
          <w:tcPr>
            <w:tcW w:w="440"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65E26A19"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15</w:t>
            </w:r>
          </w:p>
        </w:tc>
        <w:tc>
          <w:tcPr>
            <w:tcW w:w="440" w:type="dxa"/>
            <w:gridSpan w:val="3"/>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3A0D1EF8"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16</w:t>
            </w:r>
          </w:p>
        </w:tc>
        <w:tc>
          <w:tcPr>
            <w:tcW w:w="478" w:type="dxa"/>
            <w:gridSpan w:val="3"/>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2469DA6D"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17</w:t>
            </w:r>
          </w:p>
        </w:tc>
        <w:tc>
          <w:tcPr>
            <w:tcW w:w="44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0BED4245"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18</w:t>
            </w:r>
          </w:p>
        </w:tc>
        <w:tc>
          <w:tcPr>
            <w:tcW w:w="44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28140D29"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19</w:t>
            </w:r>
          </w:p>
        </w:tc>
        <w:tc>
          <w:tcPr>
            <w:tcW w:w="527"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2449AB4C" w14:textId="77777777" w:rsidR="00202970" w:rsidRPr="00164626" w:rsidRDefault="00202970" w:rsidP="00202970">
            <w:pPr>
              <w:tabs>
                <w:tab w:val="left" w:pos="851"/>
                <w:tab w:val="left" w:pos="10206"/>
              </w:tabs>
              <w:spacing w:line="240" w:lineRule="auto"/>
              <w:ind w:right="-6"/>
              <w:jc w:val="center"/>
              <w:rPr>
                <w:b/>
                <w:sz w:val="14"/>
                <w:szCs w:val="14"/>
              </w:rPr>
            </w:pPr>
            <w:r w:rsidRPr="00164626">
              <w:rPr>
                <w:b/>
                <w:sz w:val="14"/>
                <w:szCs w:val="14"/>
              </w:rPr>
              <w:t>20</w:t>
            </w:r>
          </w:p>
        </w:tc>
      </w:tr>
      <w:tr w:rsidR="00202970" w:rsidRPr="00164626" w14:paraId="54C365D9" w14:textId="77777777" w:rsidTr="00202970">
        <w:trPr>
          <w:cantSplit/>
          <w:trHeight w:val="836"/>
        </w:trPr>
        <w:tc>
          <w:tcPr>
            <w:tcW w:w="2405" w:type="dxa"/>
            <w:gridSpan w:val="4"/>
            <w:tcBorders>
              <w:top w:val="single" w:sz="4" w:space="0" w:color="auto"/>
              <w:left w:val="single" w:sz="4" w:space="0" w:color="auto"/>
              <w:bottom w:val="single" w:sz="4" w:space="0" w:color="auto"/>
              <w:right w:val="single" w:sz="4" w:space="0" w:color="auto"/>
            </w:tcBorders>
            <w:vAlign w:val="center"/>
            <w:hideMark/>
          </w:tcPr>
          <w:p w14:paraId="7FF6F1A1" w14:textId="77777777" w:rsidR="00202970" w:rsidRPr="00164626" w:rsidRDefault="00202970" w:rsidP="00202970">
            <w:pPr>
              <w:tabs>
                <w:tab w:val="left" w:pos="851"/>
                <w:tab w:val="left" w:pos="10206"/>
              </w:tabs>
              <w:spacing w:line="240" w:lineRule="auto"/>
              <w:ind w:left="-108" w:right="-110"/>
              <w:jc w:val="center"/>
              <w:rPr>
                <w:sz w:val="14"/>
                <w:szCs w:val="14"/>
              </w:rPr>
            </w:pPr>
            <w:r w:rsidRPr="00164626">
              <w:rPr>
                <w:sz w:val="14"/>
                <w:szCs w:val="14"/>
              </w:rPr>
              <w:t>Organização legal e administrativa das Associações de água</w:t>
            </w:r>
          </w:p>
        </w:tc>
        <w:tc>
          <w:tcPr>
            <w:tcW w:w="424" w:type="dxa"/>
            <w:tcBorders>
              <w:top w:val="single" w:sz="4" w:space="0" w:color="auto"/>
              <w:left w:val="single" w:sz="4" w:space="0" w:color="auto"/>
              <w:bottom w:val="single" w:sz="4" w:space="0" w:color="auto"/>
              <w:right w:val="single" w:sz="4" w:space="0" w:color="auto"/>
            </w:tcBorders>
            <w:vAlign w:val="center"/>
            <w:hideMark/>
          </w:tcPr>
          <w:p w14:paraId="3FA0B09D"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06</w:t>
            </w:r>
          </w:p>
        </w:tc>
        <w:tc>
          <w:tcPr>
            <w:tcW w:w="1277" w:type="dxa"/>
            <w:tcBorders>
              <w:top w:val="single" w:sz="4" w:space="0" w:color="auto"/>
              <w:left w:val="single" w:sz="4" w:space="0" w:color="auto"/>
              <w:bottom w:val="single" w:sz="4" w:space="0" w:color="auto"/>
              <w:right w:val="single" w:sz="4" w:space="0" w:color="auto"/>
            </w:tcBorders>
            <w:vAlign w:val="center"/>
            <w:hideMark/>
          </w:tcPr>
          <w:p w14:paraId="12A44C15"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Regularização e manutenção dos serviços contábeis/ Associação. ano</w:t>
            </w:r>
          </w:p>
        </w:tc>
        <w:tc>
          <w:tcPr>
            <w:tcW w:w="848" w:type="dxa"/>
            <w:tcBorders>
              <w:top w:val="single" w:sz="4" w:space="0" w:color="auto"/>
              <w:left w:val="single" w:sz="4" w:space="0" w:color="auto"/>
              <w:bottom w:val="single" w:sz="4" w:space="0" w:color="auto"/>
              <w:right w:val="single" w:sz="4" w:space="0" w:color="auto"/>
            </w:tcBorders>
            <w:vAlign w:val="center"/>
            <w:hideMark/>
          </w:tcPr>
          <w:p w14:paraId="44077B53"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1.500,00</w:t>
            </w:r>
          </w:p>
        </w:tc>
        <w:tc>
          <w:tcPr>
            <w:tcW w:w="706" w:type="dxa"/>
            <w:tcBorders>
              <w:top w:val="single" w:sz="4" w:space="0" w:color="auto"/>
              <w:left w:val="single" w:sz="4" w:space="0" w:color="auto"/>
              <w:bottom w:val="single" w:sz="4" w:space="0" w:color="auto"/>
              <w:right w:val="single" w:sz="4" w:space="0" w:color="auto"/>
            </w:tcBorders>
            <w:textDirection w:val="tbRl"/>
            <w:vAlign w:val="center"/>
            <w:hideMark/>
          </w:tcPr>
          <w:p w14:paraId="6E12F3BE" w14:textId="77777777" w:rsidR="00202970" w:rsidRPr="00164626" w:rsidRDefault="00202970" w:rsidP="00E76682">
            <w:pPr>
              <w:tabs>
                <w:tab w:val="left" w:pos="851"/>
                <w:tab w:val="left" w:pos="10206"/>
              </w:tabs>
              <w:spacing w:line="240" w:lineRule="auto"/>
              <w:jc w:val="center"/>
              <w:rPr>
                <w:sz w:val="14"/>
                <w:szCs w:val="14"/>
              </w:rPr>
            </w:pPr>
            <w:r w:rsidRPr="00164626">
              <w:rPr>
                <w:sz w:val="14"/>
                <w:szCs w:val="14"/>
              </w:rPr>
              <w:t>180.000,00</w:t>
            </w:r>
          </w:p>
        </w:tc>
        <w:tc>
          <w:tcPr>
            <w:tcW w:w="440" w:type="dxa"/>
            <w:gridSpan w:val="2"/>
            <w:tcBorders>
              <w:top w:val="single" w:sz="4" w:space="0" w:color="auto"/>
              <w:left w:val="single" w:sz="4" w:space="0" w:color="auto"/>
              <w:bottom w:val="single" w:sz="4" w:space="0" w:color="auto"/>
              <w:right w:val="single" w:sz="4" w:space="0" w:color="auto"/>
            </w:tcBorders>
            <w:textDirection w:val="tbRl"/>
            <w:vAlign w:val="center"/>
            <w:hideMark/>
          </w:tcPr>
          <w:p w14:paraId="681DC2FF" w14:textId="77777777" w:rsidR="00202970" w:rsidRPr="00164626" w:rsidRDefault="00202970" w:rsidP="008220F4">
            <w:pPr>
              <w:tabs>
                <w:tab w:val="left" w:pos="851"/>
                <w:tab w:val="left" w:pos="10206"/>
              </w:tabs>
              <w:spacing w:line="240" w:lineRule="auto"/>
              <w:jc w:val="center"/>
              <w:rPr>
                <w:sz w:val="14"/>
                <w:szCs w:val="14"/>
              </w:rPr>
            </w:pPr>
            <w:r w:rsidRPr="00164626">
              <w:rPr>
                <w:sz w:val="14"/>
                <w:szCs w:val="14"/>
              </w:rPr>
              <w:t>9.000,00</w:t>
            </w:r>
          </w:p>
        </w:tc>
        <w:tc>
          <w:tcPr>
            <w:tcW w:w="400" w:type="dxa"/>
            <w:tcBorders>
              <w:top w:val="single" w:sz="4" w:space="0" w:color="auto"/>
              <w:left w:val="single" w:sz="4" w:space="0" w:color="auto"/>
              <w:bottom w:val="single" w:sz="4" w:space="0" w:color="auto"/>
              <w:right w:val="single" w:sz="4" w:space="0" w:color="auto"/>
            </w:tcBorders>
            <w:textDirection w:val="tbRl"/>
            <w:vAlign w:val="center"/>
            <w:hideMark/>
          </w:tcPr>
          <w:p w14:paraId="58CE9DF5" w14:textId="77777777" w:rsidR="00202970" w:rsidRPr="00164626" w:rsidRDefault="00202970" w:rsidP="008220F4">
            <w:pPr>
              <w:tabs>
                <w:tab w:val="left" w:pos="851"/>
                <w:tab w:val="left" w:pos="10206"/>
              </w:tabs>
              <w:spacing w:line="240" w:lineRule="auto"/>
              <w:jc w:val="center"/>
              <w:rPr>
                <w:sz w:val="14"/>
                <w:szCs w:val="14"/>
              </w:rPr>
            </w:pPr>
            <w:r w:rsidRPr="00164626">
              <w:rPr>
                <w:sz w:val="14"/>
                <w:szCs w:val="14"/>
              </w:rPr>
              <w:t>9.000,00</w:t>
            </w:r>
          </w:p>
        </w:tc>
        <w:tc>
          <w:tcPr>
            <w:tcW w:w="445" w:type="dxa"/>
            <w:gridSpan w:val="2"/>
            <w:tcBorders>
              <w:top w:val="single" w:sz="4" w:space="0" w:color="auto"/>
              <w:left w:val="single" w:sz="4" w:space="0" w:color="auto"/>
              <w:bottom w:val="single" w:sz="4" w:space="0" w:color="auto"/>
              <w:right w:val="single" w:sz="4" w:space="0" w:color="auto"/>
            </w:tcBorders>
            <w:textDirection w:val="tbRl"/>
            <w:vAlign w:val="center"/>
            <w:hideMark/>
          </w:tcPr>
          <w:p w14:paraId="098E9A5F" w14:textId="77777777" w:rsidR="00202970" w:rsidRPr="00164626" w:rsidRDefault="00202970" w:rsidP="008220F4">
            <w:pPr>
              <w:tabs>
                <w:tab w:val="left" w:pos="851"/>
                <w:tab w:val="left" w:pos="10206"/>
              </w:tabs>
              <w:spacing w:line="240" w:lineRule="auto"/>
              <w:jc w:val="center"/>
              <w:rPr>
                <w:sz w:val="14"/>
                <w:szCs w:val="14"/>
              </w:rPr>
            </w:pPr>
            <w:r w:rsidRPr="00164626">
              <w:rPr>
                <w:sz w:val="14"/>
                <w:szCs w:val="14"/>
              </w:rPr>
              <w:t>9.000,00</w:t>
            </w:r>
          </w:p>
        </w:tc>
        <w:tc>
          <w:tcPr>
            <w:tcW w:w="460" w:type="dxa"/>
            <w:gridSpan w:val="3"/>
            <w:tcBorders>
              <w:top w:val="single" w:sz="4" w:space="0" w:color="auto"/>
              <w:left w:val="single" w:sz="4" w:space="0" w:color="auto"/>
              <w:bottom w:val="single" w:sz="4" w:space="0" w:color="auto"/>
              <w:right w:val="single" w:sz="4" w:space="0" w:color="auto"/>
            </w:tcBorders>
            <w:textDirection w:val="tbRl"/>
            <w:vAlign w:val="center"/>
            <w:hideMark/>
          </w:tcPr>
          <w:p w14:paraId="3EC4E43C" w14:textId="77777777" w:rsidR="00202970" w:rsidRPr="00164626" w:rsidRDefault="00202970" w:rsidP="008220F4">
            <w:pPr>
              <w:tabs>
                <w:tab w:val="left" w:pos="851"/>
                <w:tab w:val="left" w:pos="10206"/>
              </w:tabs>
              <w:spacing w:line="240" w:lineRule="auto"/>
              <w:jc w:val="center"/>
              <w:rPr>
                <w:sz w:val="14"/>
                <w:szCs w:val="14"/>
              </w:rPr>
            </w:pPr>
            <w:r w:rsidRPr="00164626">
              <w:rPr>
                <w:sz w:val="14"/>
                <w:szCs w:val="14"/>
              </w:rPr>
              <w:t>9.000,00</w:t>
            </w:r>
          </w:p>
        </w:tc>
        <w:tc>
          <w:tcPr>
            <w:tcW w:w="440" w:type="dxa"/>
            <w:gridSpan w:val="3"/>
            <w:tcBorders>
              <w:top w:val="single" w:sz="4" w:space="0" w:color="auto"/>
              <w:left w:val="single" w:sz="4" w:space="0" w:color="auto"/>
              <w:bottom w:val="single" w:sz="4" w:space="0" w:color="auto"/>
              <w:right w:val="single" w:sz="4" w:space="0" w:color="auto"/>
            </w:tcBorders>
            <w:textDirection w:val="tbRl"/>
            <w:vAlign w:val="center"/>
            <w:hideMark/>
          </w:tcPr>
          <w:p w14:paraId="2274B4B4" w14:textId="77777777" w:rsidR="00202970" w:rsidRPr="00164626" w:rsidRDefault="00202970" w:rsidP="008220F4">
            <w:pPr>
              <w:tabs>
                <w:tab w:val="left" w:pos="851"/>
                <w:tab w:val="left" w:pos="10206"/>
              </w:tabs>
              <w:spacing w:line="240" w:lineRule="auto"/>
              <w:jc w:val="center"/>
              <w:rPr>
                <w:sz w:val="14"/>
                <w:szCs w:val="14"/>
              </w:rPr>
            </w:pPr>
            <w:r w:rsidRPr="00164626">
              <w:rPr>
                <w:sz w:val="14"/>
                <w:szCs w:val="14"/>
              </w:rPr>
              <w:t>9.000,00</w:t>
            </w:r>
          </w:p>
        </w:tc>
        <w:tc>
          <w:tcPr>
            <w:tcW w:w="440" w:type="dxa"/>
            <w:gridSpan w:val="3"/>
            <w:tcBorders>
              <w:top w:val="single" w:sz="4" w:space="0" w:color="auto"/>
              <w:left w:val="single" w:sz="4" w:space="0" w:color="auto"/>
              <w:bottom w:val="single" w:sz="4" w:space="0" w:color="auto"/>
              <w:right w:val="single" w:sz="4" w:space="0" w:color="auto"/>
            </w:tcBorders>
            <w:textDirection w:val="tbRl"/>
            <w:vAlign w:val="center"/>
            <w:hideMark/>
          </w:tcPr>
          <w:p w14:paraId="72452E3C" w14:textId="77777777" w:rsidR="00202970" w:rsidRPr="00164626" w:rsidRDefault="00202970" w:rsidP="008220F4">
            <w:pPr>
              <w:tabs>
                <w:tab w:val="left" w:pos="851"/>
                <w:tab w:val="left" w:pos="10206"/>
              </w:tabs>
              <w:spacing w:line="240" w:lineRule="auto"/>
              <w:jc w:val="center"/>
              <w:rPr>
                <w:sz w:val="14"/>
                <w:szCs w:val="14"/>
              </w:rPr>
            </w:pPr>
            <w:r w:rsidRPr="00164626">
              <w:rPr>
                <w:sz w:val="14"/>
                <w:szCs w:val="14"/>
              </w:rPr>
              <w:t>9.000,00</w:t>
            </w:r>
          </w:p>
        </w:tc>
        <w:tc>
          <w:tcPr>
            <w:tcW w:w="441" w:type="dxa"/>
            <w:gridSpan w:val="2"/>
            <w:tcBorders>
              <w:top w:val="single" w:sz="4" w:space="0" w:color="auto"/>
              <w:left w:val="single" w:sz="4" w:space="0" w:color="auto"/>
              <w:bottom w:val="single" w:sz="4" w:space="0" w:color="auto"/>
              <w:right w:val="single" w:sz="4" w:space="0" w:color="auto"/>
            </w:tcBorders>
            <w:textDirection w:val="tbRl"/>
            <w:vAlign w:val="center"/>
            <w:hideMark/>
          </w:tcPr>
          <w:p w14:paraId="630BB39F" w14:textId="77777777" w:rsidR="00202970" w:rsidRPr="00164626" w:rsidRDefault="00202970" w:rsidP="008220F4">
            <w:pPr>
              <w:tabs>
                <w:tab w:val="left" w:pos="851"/>
                <w:tab w:val="left" w:pos="10206"/>
              </w:tabs>
              <w:spacing w:line="240" w:lineRule="auto"/>
              <w:jc w:val="center"/>
              <w:rPr>
                <w:sz w:val="14"/>
                <w:szCs w:val="14"/>
              </w:rPr>
            </w:pPr>
            <w:r w:rsidRPr="00164626">
              <w:rPr>
                <w:sz w:val="14"/>
                <w:szCs w:val="14"/>
              </w:rPr>
              <w:t>9.000,00</w:t>
            </w:r>
          </w:p>
        </w:tc>
        <w:tc>
          <w:tcPr>
            <w:tcW w:w="445" w:type="dxa"/>
            <w:gridSpan w:val="2"/>
            <w:tcBorders>
              <w:top w:val="single" w:sz="4" w:space="0" w:color="auto"/>
              <w:left w:val="single" w:sz="4" w:space="0" w:color="auto"/>
              <w:bottom w:val="single" w:sz="4" w:space="0" w:color="auto"/>
              <w:right w:val="single" w:sz="4" w:space="0" w:color="auto"/>
            </w:tcBorders>
            <w:textDirection w:val="tbRl"/>
            <w:vAlign w:val="center"/>
            <w:hideMark/>
          </w:tcPr>
          <w:p w14:paraId="52F6D678" w14:textId="77777777" w:rsidR="00202970" w:rsidRPr="00164626" w:rsidRDefault="00202970" w:rsidP="008220F4">
            <w:pPr>
              <w:tabs>
                <w:tab w:val="left" w:pos="851"/>
                <w:tab w:val="left" w:pos="10206"/>
              </w:tabs>
              <w:spacing w:line="240" w:lineRule="auto"/>
              <w:jc w:val="center"/>
              <w:rPr>
                <w:sz w:val="14"/>
                <w:szCs w:val="14"/>
              </w:rPr>
            </w:pPr>
            <w:r w:rsidRPr="00164626">
              <w:rPr>
                <w:sz w:val="14"/>
                <w:szCs w:val="14"/>
              </w:rPr>
              <w:t>9.000,00</w:t>
            </w:r>
          </w:p>
        </w:tc>
        <w:tc>
          <w:tcPr>
            <w:tcW w:w="444" w:type="dxa"/>
            <w:gridSpan w:val="2"/>
            <w:tcBorders>
              <w:top w:val="single" w:sz="4" w:space="0" w:color="auto"/>
              <w:left w:val="single" w:sz="4" w:space="0" w:color="auto"/>
              <w:bottom w:val="single" w:sz="4" w:space="0" w:color="auto"/>
              <w:right w:val="single" w:sz="4" w:space="0" w:color="auto"/>
            </w:tcBorders>
            <w:textDirection w:val="tbRl"/>
            <w:vAlign w:val="center"/>
            <w:hideMark/>
          </w:tcPr>
          <w:p w14:paraId="628E8F29" w14:textId="77777777" w:rsidR="00202970" w:rsidRPr="00164626" w:rsidRDefault="00202970" w:rsidP="008220F4">
            <w:pPr>
              <w:tabs>
                <w:tab w:val="left" w:pos="851"/>
                <w:tab w:val="left" w:pos="10206"/>
              </w:tabs>
              <w:spacing w:line="240" w:lineRule="auto"/>
              <w:jc w:val="center"/>
              <w:rPr>
                <w:sz w:val="14"/>
                <w:szCs w:val="14"/>
              </w:rPr>
            </w:pPr>
            <w:r w:rsidRPr="00164626">
              <w:rPr>
                <w:sz w:val="14"/>
                <w:szCs w:val="14"/>
              </w:rPr>
              <w:t>9.000,00</w:t>
            </w:r>
          </w:p>
        </w:tc>
        <w:tc>
          <w:tcPr>
            <w:tcW w:w="445" w:type="dxa"/>
            <w:gridSpan w:val="2"/>
            <w:tcBorders>
              <w:top w:val="single" w:sz="4" w:space="0" w:color="auto"/>
              <w:left w:val="single" w:sz="4" w:space="0" w:color="auto"/>
              <w:bottom w:val="single" w:sz="4" w:space="0" w:color="auto"/>
              <w:right w:val="single" w:sz="4" w:space="0" w:color="auto"/>
            </w:tcBorders>
            <w:textDirection w:val="tbRl"/>
            <w:vAlign w:val="center"/>
            <w:hideMark/>
          </w:tcPr>
          <w:p w14:paraId="1217025F" w14:textId="77777777" w:rsidR="00202970" w:rsidRPr="00164626" w:rsidRDefault="00202970" w:rsidP="008220F4">
            <w:pPr>
              <w:tabs>
                <w:tab w:val="left" w:pos="851"/>
                <w:tab w:val="left" w:pos="10206"/>
              </w:tabs>
              <w:spacing w:line="240" w:lineRule="auto"/>
              <w:jc w:val="center"/>
              <w:rPr>
                <w:sz w:val="14"/>
                <w:szCs w:val="14"/>
              </w:rPr>
            </w:pPr>
            <w:r w:rsidRPr="00164626">
              <w:rPr>
                <w:sz w:val="14"/>
                <w:szCs w:val="14"/>
              </w:rPr>
              <w:t>9.000,00</w:t>
            </w:r>
          </w:p>
        </w:tc>
        <w:tc>
          <w:tcPr>
            <w:tcW w:w="440" w:type="dxa"/>
            <w:gridSpan w:val="2"/>
            <w:tcBorders>
              <w:top w:val="single" w:sz="4" w:space="0" w:color="auto"/>
              <w:left w:val="single" w:sz="4" w:space="0" w:color="auto"/>
              <w:bottom w:val="single" w:sz="4" w:space="0" w:color="auto"/>
              <w:right w:val="single" w:sz="4" w:space="0" w:color="auto"/>
            </w:tcBorders>
            <w:textDirection w:val="tbRl"/>
            <w:vAlign w:val="center"/>
            <w:hideMark/>
          </w:tcPr>
          <w:p w14:paraId="17C2AE43" w14:textId="77777777" w:rsidR="00202970" w:rsidRPr="00164626" w:rsidRDefault="00202970" w:rsidP="008220F4">
            <w:pPr>
              <w:tabs>
                <w:tab w:val="left" w:pos="851"/>
                <w:tab w:val="left" w:pos="10206"/>
              </w:tabs>
              <w:spacing w:line="240" w:lineRule="auto"/>
              <w:jc w:val="center"/>
              <w:rPr>
                <w:sz w:val="14"/>
                <w:szCs w:val="14"/>
              </w:rPr>
            </w:pPr>
            <w:r w:rsidRPr="00164626">
              <w:rPr>
                <w:sz w:val="14"/>
                <w:szCs w:val="14"/>
              </w:rPr>
              <w:t>9.000,00</w:t>
            </w:r>
          </w:p>
        </w:tc>
        <w:tc>
          <w:tcPr>
            <w:tcW w:w="440" w:type="dxa"/>
            <w:gridSpan w:val="2"/>
            <w:tcBorders>
              <w:top w:val="single" w:sz="4" w:space="0" w:color="auto"/>
              <w:left w:val="single" w:sz="4" w:space="0" w:color="auto"/>
              <w:bottom w:val="single" w:sz="4" w:space="0" w:color="auto"/>
              <w:right w:val="single" w:sz="4" w:space="0" w:color="auto"/>
            </w:tcBorders>
            <w:textDirection w:val="tbRl"/>
            <w:vAlign w:val="center"/>
            <w:hideMark/>
          </w:tcPr>
          <w:p w14:paraId="22A3F936" w14:textId="77777777" w:rsidR="00202970" w:rsidRPr="00164626" w:rsidRDefault="00202970" w:rsidP="008220F4">
            <w:pPr>
              <w:tabs>
                <w:tab w:val="left" w:pos="851"/>
                <w:tab w:val="left" w:pos="10206"/>
              </w:tabs>
              <w:spacing w:line="240" w:lineRule="auto"/>
              <w:jc w:val="center"/>
              <w:rPr>
                <w:sz w:val="14"/>
                <w:szCs w:val="14"/>
              </w:rPr>
            </w:pPr>
            <w:r w:rsidRPr="00164626">
              <w:rPr>
                <w:sz w:val="14"/>
                <w:szCs w:val="14"/>
              </w:rPr>
              <w:t>9.000,00</w:t>
            </w:r>
          </w:p>
        </w:tc>
        <w:tc>
          <w:tcPr>
            <w:tcW w:w="440" w:type="dxa"/>
            <w:gridSpan w:val="2"/>
            <w:tcBorders>
              <w:top w:val="single" w:sz="4" w:space="0" w:color="auto"/>
              <w:left w:val="single" w:sz="4" w:space="0" w:color="auto"/>
              <w:bottom w:val="single" w:sz="4" w:space="0" w:color="auto"/>
              <w:right w:val="single" w:sz="4" w:space="0" w:color="auto"/>
            </w:tcBorders>
            <w:textDirection w:val="tbRl"/>
            <w:vAlign w:val="center"/>
            <w:hideMark/>
          </w:tcPr>
          <w:p w14:paraId="079C614A" w14:textId="77777777" w:rsidR="00202970" w:rsidRPr="00164626" w:rsidRDefault="00202970" w:rsidP="008220F4">
            <w:pPr>
              <w:tabs>
                <w:tab w:val="left" w:pos="851"/>
                <w:tab w:val="left" w:pos="10206"/>
              </w:tabs>
              <w:spacing w:line="240" w:lineRule="auto"/>
              <w:jc w:val="center"/>
              <w:rPr>
                <w:sz w:val="14"/>
                <w:szCs w:val="14"/>
              </w:rPr>
            </w:pPr>
            <w:r w:rsidRPr="00164626">
              <w:rPr>
                <w:sz w:val="14"/>
                <w:szCs w:val="14"/>
              </w:rPr>
              <w:t>9.000,00</w:t>
            </w:r>
          </w:p>
        </w:tc>
        <w:tc>
          <w:tcPr>
            <w:tcW w:w="441" w:type="dxa"/>
            <w:gridSpan w:val="2"/>
            <w:tcBorders>
              <w:top w:val="single" w:sz="4" w:space="0" w:color="auto"/>
              <w:left w:val="single" w:sz="4" w:space="0" w:color="auto"/>
              <w:bottom w:val="single" w:sz="4" w:space="0" w:color="auto"/>
              <w:right w:val="single" w:sz="4" w:space="0" w:color="auto"/>
            </w:tcBorders>
            <w:textDirection w:val="tbRl"/>
            <w:vAlign w:val="center"/>
            <w:hideMark/>
          </w:tcPr>
          <w:p w14:paraId="154D111A" w14:textId="77777777" w:rsidR="00202970" w:rsidRPr="00164626" w:rsidRDefault="00202970" w:rsidP="008220F4">
            <w:pPr>
              <w:tabs>
                <w:tab w:val="left" w:pos="851"/>
                <w:tab w:val="left" w:pos="10206"/>
              </w:tabs>
              <w:spacing w:line="240" w:lineRule="auto"/>
              <w:jc w:val="center"/>
              <w:rPr>
                <w:sz w:val="14"/>
                <w:szCs w:val="14"/>
              </w:rPr>
            </w:pPr>
            <w:r w:rsidRPr="00164626">
              <w:rPr>
                <w:sz w:val="14"/>
                <w:szCs w:val="14"/>
              </w:rPr>
              <w:t>9.000,00</w:t>
            </w:r>
          </w:p>
        </w:tc>
        <w:tc>
          <w:tcPr>
            <w:tcW w:w="440" w:type="dxa"/>
            <w:gridSpan w:val="2"/>
            <w:tcBorders>
              <w:top w:val="single" w:sz="4" w:space="0" w:color="auto"/>
              <w:left w:val="single" w:sz="4" w:space="0" w:color="auto"/>
              <w:bottom w:val="single" w:sz="4" w:space="0" w:color="auto"/>
              <w:right w:val="single" w:sz="4" w:space="0" w:color="auto"/>
            </w:tcBorders>
            <w:textDirection w:val="tbRl"/>
            <w:vAlign w:val="center"/>
            <w:hideMark/>
          </w:tcPr>
          <w:p w14:paraId="4895D548" w14:textId="77777777" w:rsidR="00202970" w:rsidRPr="00164626" w:rsidRDefault="00202970" w:rsidP="008220F4">
            <w:pPr>
              <w:tabs>
                <w:tab w:val="left" w:pos="851"/>
                <w:tab w:val="left" w:pos="10206"/>
              </w:tabs>
              <w:spacing w:line="240" w:lineRule="auto"/>
              <w:jc w:val="center"/>
              <w:rPr>
                <w:sz w:val="14"/>
                <w:szCs w:val="14"/>
              </w:rPr>
            </w:pPr>
            <w:r w:rsidRPr="00164626">
              <w:rPr>
                <w:sz w:val="14"/>
                <w:szCs w:val="14"/>
              </w:rPr>
              <w:t>9.000,00</w:t>
            </w:r>
          </w:p>
        </w:tc>
        <w:tc>
          <w:tcPr>
            <w:tcW w:w="440" w:type="dxa"/>
            <w:gridSpan w:val="3"/>
            <w:tcBorders>
              <w:top w:val="single" w:sz="4" w:space="0" w:color="auto"/>
              <w:left w:val="single" w:sz="4" w:space="0" w:color="auto"/>
              <w:bottom w:val="single" w:sz="4" w:space="0" w:color="auto"/>
              <w:right w:val="single" w:sz="4" w:space="0" w:color="auto"/>
            </w:tcBorders>
            <w:textDirection w:val="tbRl"/>
            <w:vAlign w:val="center"/>
            <w:hideMark/>
          </w:tcPr>
          <w:p w14:paraId="372405E5" w14:textId="77777777" w:rsidR="00202970" w:rsidRPr="00164626" w:rsidRDefault="00202970" w:rsidP="008220F4">
            <w:pPr>
              <w:tabs>
                <w:tab w:val="left" w:pos="851"/>
                <w:tab w:val="left" w:pos="10206"/>
              </w:tabs>
              <w:spacing w:line="240" w:lineRule="auto"/>
              <w:jc w:val="center"/>
              <w:rPr>
                <w:sz w:val="14"/>
                <w:szCs w:val="14"/>
              </w:rPr>
            </w:pPr>
            <w:r w:rsidRPr="00164626">
              <w:rPr>
                <w:sz w:val="14"/>
                <w:szCs w:val="14"/>
              </w:rPr>
              <w:t>9.000,00</w:t>
            </w:r>
          </w:p>
        </w:tc>
        <w:tc>
          <w:tcPr>
            <w:tcW w:w="478" w:type="dxa"/>
            <w:gridSpan w:val="3"/>
            <w:tcBorders>
              <w:top w:val="single" w:sz="4" w:space="0" w:color="auto"/>
              <w:left w:val="single" w:sz="4" w:space="0" w:color="auto"/>
              <w:bottom w:val="single" w:sz="4" w:space="0" w:color="auto"/>
              <w:right w:val="single" w:sz="4" w:space="0" w:color="auto"/>
            </w:tcBorders>
            <w:textDirection w:val="tbRl"/>
            <w:vAlign w:val="center"/>
            <w:hideMark/>
          </w:tcPr>
          <w:p w14:paraId="7C02FAC1" w14:textId="77777777" w:rsidR="00202970" w:rsidRPr="00164626" w:rsidRDefault="00202970" w:rsidP="008220F4">
            <w:pPr>
              <w:tabs>
                <w:tab w:val="left" w:pos="851"/>
                <w:tab w:val="left" w:pos="10206"/>
              </w:tabs>
              <w:spacing w:line="240" w:lineRule="auto"/>
              <w:jc w:val="center"/>
              <w:rPr>
                <w:sz w:val="14"/>
                <w:szCs w:val="14"/>
              </w:rPr>
            </w:pPr>
            <w:r w:rsidRPr="00164626">
              <w:rPr>
                <w:sz w:val="14"/>
                <w:szCs w:val="14"/>
              </w:rPr>
              <w:t>9.000,00</w:t>
            </w:r>
          </w:p>
        </w:tc>
        <w:tc>
          <w:tcPr>
            <w:tcW w:w="445" w:type="dxa"/>
            <w:gridSpan w:val="2"/>
            <w:tcBorders>
              <w:top w:val="single" w:sz="4" w:space="0" w:color="auto"/>
              <w:left w:val="single" w:sz="4" w:space="0" w:color="auto"/>
              <w:bottom w:val="single" w:sz="4" w:space="0" w:color="auto"/>
              <w:right w:val="single" w:sz="4" w:space="0" w:color="auto"/>
            </w:tcBorders>
            <w:textDirection w:val="tbRl"/>
            <w:vAlign w:val="center"/>
            <w:hideMark/>
          </w:tcPr>
          <w:p w14:paraId="195AB2C8" w14:textId="77777777" w:rsidR="00202970" w:rsidRPr="00164626" w:rsidRDefault="00202970" w:rsidP="008220F4">
            <w:pPr>
              <w:tabs>
                <w:tab w:val="left" w:pos="851"/>
                <w:tab w:val="left" w:pos="10206"/>
              </w:tabs>
              <w:spacing w:line="240" w:lineRule="auto"/>
              <w:jc w:val="center"/>
              <w:rPr>
                <w:sz w:val="14"/>
                <w:szCs w:val="14"/>
              </w:rPr>
            </w:pPr>
            <w:r w:rsidRPr="00164626">
              <w:rPr>
                <w:sz w:val="14"/>
                <w:szCs w:val="14"/>
              </w:rPr>
              <w:t>9.000,00</w:t>
            </w:r>
          </w:p>
        </w:tc>
        <w:tc>
          <w:tcPr>
            <w:tcW w:w="445" w:type="dxa"/>
            <w:gridSpan w:val="2"/>
            <w:tcBorders>
              <w:top w:val="single" w:sz="4" w:space="0" w:color="auto"/>
              <w:left w:val="single" w:sz="4" w:space="0" w:color="auto"/>
              <w:bottom w:val="single" w:sz="4" w:space="0" w:color="auto"/>
              <w:right w:val="single" w:sz="4" w:space="0" w:color="auto"/>
            </w:tcBorders>
            <w:textDirection w:val="tbRl"/>
            <w:vAlign w:val="center"/>
            <w:hideMark/>
          </w:tcPr>
          <w:p w14:paraId="47894F17" w14:textId="77777777" w:rsidR="00202970" w:rsidRPr="00164626" w:rsidRDefault="00202970" w:rsidP="008220F4">
            <w:pPr>
              <w:tabs>
                <w:tab w:val="left" w:pos="851"/>
                <w:tab w:val="left" w:pos="10206"/>
              </w:tabs>
              <w:spacing w:line="240" w:lineRule="auto"/>
              <w:jc w:val="center"/>
              <w:rPr>
                <w:sz w:val="14"/>
                <w:szCs w:val="14"/>
              </w:rPr>
            </w:pPr>
            <w:r w:rsidRPr="00164626">
              <w:rPr>
                <w:sz w:val="14"/>
                <w:szCs w:val="14"/>
              </w:rPr>
              <w:t>9.000,00</w:t>
            </w:r>
          </w:p>
        </w:tc>
        <w:tc>
          <w:tcPr>
            <w:tcW w:w="527" w:type="dxa"/>
            <w:gridSpan w:val="2"/>
            <w:tcBorders>
              <w:top w:val="single" w:sz="4" w:space="0" w:color="auto"/>
              <w:left w:val="single" w:sz="4" w:space="0" w:color="auto"/>
              <w:bottom w:val="single" w:sz="4" w:space="0" w:color="auto"/>
              <w:right w:val="single" w:sz="4" w:space="0" w:color="auto"/>
            </w:tcBorders>
            <w:textDirection w:val="tbRl"/>
            <w:vAlign w:val="center"/>
            <w:hideMark/>
          </w:tcPr>
          <w:p w14:paraId="79ABF42D" w14:textId="77777777" w:rsidR="00202970" w:rsidRPr="00164626" w:rsidRDefault="00202970" w:rsidP="008220F4">
            <w:pPr>
              <w:tabs>
                <w:tab w:val="left" w:pos="851"/>
                <w:tab w:val="left" w:pos="10206"/>
              </w:tabs>
              <w:spacing w:line="240" w:lineRule="auto"/>
              <w:jc w:val="center"/>
              <w:rPr>
                <w:sz w:val="14"/>
                <w:szCs w:val="14"/>
              </w:rPr>
            </w:pPr>
            <w:r w:rsidRPr="00164626">
              <w:rPr>
                <w:sz w:val="14"/>
                <w:szCs w:val="14"/>
              </w:rPr>
              <w:t>9.000,00</w:t>
            </w:r>
          </w:p>
        </w:tc>
      </w:tr>
      <w:tr w:rsidR="00202970" w:rsidRPr="00164626" w14:paraId="3AF6DF6F" w14:textId="77777777" w:rsidTr="00202970">
        <w:trPr>
          <w:cantSplit/>
          <w:trHeight w:val="20"/>
        </w:trPr>
        <w:tc>
          <w:tcPr>
            <w:tcW w:w="2405" w:type="dxa"/>
            <w:gridSpan w:val="4"/>
            <w:tcBorders>
              <w:top w:val="single" w:sz="4" w:space="0" w:color="auto"/>
              <w:left w:val="single" w:sz="4" w:space="0" w:color="auto"/>
              <w:bottom w:val="single" w:sz="4" w:space="0" w:color="auto"/>
              <w:right w:val="single" w:sz="4" w:space="0" w:color="auto"/>
            </w:tcBorders>
            <w:vAlign w:val="center"/>
            <w:hideMark/>
          </w:tcPr>
          <w:p w14:paraId="67270747"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Delegação das atividades de abastecimento de água às Associações de Água</w:t>
            </w:r>
          </w:p>
        </w:tc>
        <w:tc>
          <w:tcPr>
            <w:tcW w:w="424" w:type="dxa"/>
            <w:tcBorders>
              <w:top w:val="single" w:sz="4" w:space="0" w:color="auto"/>
              <w:left w:val="single" w:sz="4" w:space="0" w:color="auto"/>
              <w:bottom w:val="single" w:sz="4" w:space="0" w:color="auto"/>
              <w:right w:val="single" w:sz="4" w:space="0" w:color="auto"/>
            </w:tcBorders>
            <w:vAlign w:val="center"/>
          </w:tcPr>
          <w:p w14:paraId="5F4F19A4" w14:textId="77777777" w:rsidR="00202970" w:rsidRPr="00164626" w:rsidRDefault="00202970" w:rsidP="00202970">
            <w:pPr>
              <w:tabs>
                <w:tab w:val="left" w:pos="851"/>
                <w:tab w:val="left" w:pos="10206"/>
              </w:tabs>
              <w:spacing w:line="240" w:lineRule="auto"/>
              <w:ind w:right="-6"/>
              <w:jc w:val="center"/>
              <w:rPr>
                <w:sz w:val="14"/>
                <w:szCs w:val="14"/>
              </w:rPr>
            </w:pPr>
          </w:p>
        </w:tc>
        <w:tc>
          <w:tcPr>
            <w:tcW w:w="1277" w:type="dxa"/>
            <w:tcBorders>
              <w:top w:val="single" w:sz="4" w:space="0" w:color="auto"/>
              <w:left w:val="single" w:sz="4" w:space="0" w:color="auto"/>
              <w:bottom w:val="single" w:sz="4" w:space="0" w:color="auto"/>
              <w:right w:val="single" w:sz="4" w:space="0" w:color="auto"/>
            </w:tcBorders>
            <w:vAlign w:val="center"/>
          </w:tcPr>
          <w:p w14:paraId="7897832A" w14:textId="77777777" w:rsidR="00202970" w:rsidRPr="00164626" w:rsidRDefault="00202970" w:rsidP="00202970">
            <w:pPr>
              <w:tabs>
                <w:tab w:val="left" w:pos="598"/>
                <w:tab w:val="left" w:pos="10206"/>
              </w:tabs>
              <w:spacing w:line="240" w:lineRule="auto"/>
              <w:ind w:left="-111" w:right="-110"/>
              <w:jc w:val="center"/>
              <w:rPr>
                <w:sz w:val="14"/>
                <w:szCs w:val="14"/>
              </w:rPr>
            </w:pPr>
          </w:p>
        </w:tc>
        <w:tc>
          <w:tcPr>
            <w:tcW w:w="1554" w:type="dxa"/>
            <w:gridSpan w:val="2"/>
            <w:tcBorders>
              <w:top w:val="single" w:sz="4" w:space="0" w:color="auto"/>
              <w:left w:val="single" w:sz="4" w:space="0" w:color="auto"/>
              <w:bottom w:val="single" w:sz="4" w:space="0" w:color="auto"/>
              <w:right w:val="single" w:sz="4" w:space="0" w:color="auto"/>
            </w:tcBorders>
            <w:vAlign w:val="center"/>
          </w:tcPr>
          <w:p w14:paraId="678FD33F"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Não necessita de investimentos, pois será executada pelo corpo técnico do município</w:t>
            </w:r>
          </w:p>
        </w:tc>
        <w:tc>
          <w:tcPr>
            <w:tcW w:w="440" w:type="dxa"/>
            <w:gridSpan w:val="2"/>
            <w:tcBorders>
              <w:top w:val="single" w:sz="4" w:space="0" w:color="auto"/>
              <w:left w:val="single" w:sz="4" w:space="0" w:color="auto"/>
              <w:bottom w:val="single" w:sz="4" w:space="0" w:color="auto"/>
              <w:right w:val="single" w:sz="4" w:space="0" w:color="auto"/>
            </w:tcBorders>
            <w:vAlign w:val="center"/>
          </w:tcPr>
          <w:p w14:paraId="13A814CC" w14:textId="77777777" w:rsidR="00202970" w:rsidRPr="00164626" w:rsidRDefault="00202970" w:rsidP="00202970">
            <w:pPr>
              <w:tabs>
                <w:tab w:val="left" w:pos="851"/>
                <w:tab w:val="left" w:pos="10206"/>
              </w:tabs>
              <w:spacing w:line="240" w:lineRule="auto"/>
              <w:ind w:right="-6"/>
              <w:jc w:val="center"/>
              <w:rPr>
                <w:sz w:val="14"/>
                <w:szCs w:val="14"/>
              </w:rPr>
            </w:pPr>
          </w:p>
        </w:tc>
        <w:tc>
          <w:tcPr>
            <w:tcW w:w="400" w:type="dxa"/>
            <w:tcBorders>
              <w:top w:val="single" w:sz="4" w:space="0" w:color="auto"/>
              <w:left w:val="single" w:sz="4" w:space="0" w:color="auto"/>
              <w:bottom w:val="single" w:sz="4" w:space="0" w:color="auto"/>
              <w:right w:val="single" w:sz="4" w:space="0" w:color="auto"/>
            </w:tcBorders>
            <w:vAlign w:val="center"/>
            <w:hideMark/>
          </w:tcPr>
          <w:p w14:paraId="323281B8" w14:textId="77777777" w:rsidR="00202970" w:rsidRPr="00164626" w:rsidRDefault="00202970" w:rsidP="00202970">
            <w:pPr>
              <w:tabs>
                <w:tab w:val="left" w:pos="851"/>
                <w:tab w:val="left" w:pos="10206"/>
              </w:tabs>
              <w:spacing w:line="240" w:lineRule="auto"/>
              <w:ind w:right="-6"/>
              <w:jc w:val="center"/>
              <w:rPr>
                <w:sz w:val="14"/>
                <w:szCs w:val="14"/>
              </w:rPr>
            </w:pPr>
            <w:r w:rsidRPr="00164626">
              <w:rPr>
                <w:sz w:val="14"/>
                <w:szCs w:val="14"/>
              </w:rPr>
              <w:t>X</w:t>
            </w:r>
          </w:p>
        </w:tc>
        <w:tc>
          <w:tcPr>
            <w:tcW w:w="445" w:type="dxa"/>
            <w:gridSpan w:val="2"/>
            <w:tcBorders>
              <w:top w:val="single" w:sz="4" w:space="0" w:color="auto"/>
              <w:left w:val="single" w:sz="4" w:space="0" w:color="auto"/>
              <w:bottom w:val="single" w:sz="4" w:space="0" w:color="auto"/>
              <w:right w:val="single" w:sz="4" w:space="0" w:color="auto"/>
            </w:tcBorders>
            <w:vAlign w:val="center"/>
          </w:tcPr>
          <w:p w14:paraId="56A73EBE" w14:textId="77777777" w:rsidR="00202970" w:rsidRPr="00164626" w:rsidRDefault="00202970" w:rsidP="00202970">
            <w:pPr>
              <w:tabs>
                <w:tab w:val="left" w:pos="851"/>
                <w:tab w:val="left" w:pos="10206"/>
              </w:tabs>
              <w:spacing w:line="240" w:lineRule="auto"/>
              <w:ind w:right="-6"/>
              <w:jc w:val="center"/>
              <w:rPr>
                <w:sz w:val="14"/>
                <w:szCs w:val="14"/>
              </w:rPr>
            </w:pPr>
          </w:p>
        </w:tc>
        <w:tc>
          <w:tcPr>
            <w:tcW w:w="460" w:type="dxa"/>
            <w:gridSpan w:val="3"/>
            <w:tcBorders>
              <w:top w:val="single" w:sz="4" w:space="0" w:color="auto"/>
              <w:left w:val="single" w:sz="4" w:space="0" w:color="auto"/>
              <w:bottom w:val="single" w:sz="4" w:space="0" w:color="auto"/>
              <w:right w:val="single" w:sz="4" w:space="0" w:color="auto"/>
            </w:tcBorders>
            <w:vAlign w:val="center"/>
          </w:tcPr>
          <w:p w14:paraId="691EE320" w14:textId="77777777" w:rsidR="00202970" w:rsidRPr="00164626" w:rsidRDefault="00202970" w:rsidP="00202970">
            <w:pPr>
              <w:tabs>
                <w:tab w:val="left" w:pos="851"/>
                <w:tab w:val="left" w:pos="10206"/>
              </w:tabs>
              <w:spacing w:line="240" w:lineRule="auto"/>
              <w:ind w:right="-6"/>
              <w:jc w:val="center"/>
              <w:rPr>
                <w:sz w:val="14"/>
                <w:szCs w:val="14"/>
              </w:rPr>
            </w:pPr>
          </w:p>
        </w:tc>
        <w:tc>
          <w:tcPr>
            <w:tcW w:w="440" w:type="dxa"/>
            <w:gridSpan w:val="3"/>
            <w:tcBorders>
              <w:top w:val="single" w:sz="4" w:space="0" w:color="auto"/>
              <w:left w:val="single" w:sz="4" w:space="0" w:color="auto"/>
              <w:bottom w:val="single" w:sz="4" w:space="0" w:color="auto"/>
              <w:right w:val="single" w:sz="4" w:space="0" w:color="auto"/>
            </w:tcBorders>
            <w:vAlign w:val="center"/>
          </w:tcPr>
          <w:p w14:paraId="60FC363D" w14:textId="77777777" w:rsidR="00202970" w:rsidRPr="00164626" w:rsidRDefault="00202970" w:rsidP="00202970">
            <w:pPr>
              <w:tabs>
                <w:tab w:val="left" w:pos="851"/>
                <w:tab w:val="left" w:pos="10206"/>
              </w:tabs>
              <w:spacing w:line="240" w:lineRule="auto"/>
              <w:ind w:right="-6"/>
              <w:jc w:val="center"/>
              <w:rPr>
                <w:sz w:val="14"/>
                <w:szCs w:val="14"/>
              </w:rPr>
            </w:pPr>
          </w:p>
        </w:tc>
        <w:tc>
          <w:tcPr>
            <w:tcW w:w="440" w:type="dxa"/>
            <w:gridSpan w:val="3"/>
            <w:tcBorders>
              <w:top w:val="single" w:sz="4" w:space="0" w:color="auto"/>
              <w:left w:val="single" w:sz="4" w:space="0" w:color="auto"/>
              <w:bottom w:val="single" w:sz="4" w:space="0" w:color="auto"/>
              <w:right w:val="single" w:sz="4" w:space="0" w:color="auto"/>
            </w:tcBorders>
            <w:vAlign w:val="center"/>
          </w:tcPr>
          <w:p w14:paraId="46B9A66A" w14:textId="77777777" w:rsidR="00202970" w:rsidRPr="00164626" w:rsidRDefault="00202970" w:rsidP="00202970">
            <w:pPr>
              <w:tabs>
                <w:tab w:val="left" w:pos="851"/>
                <w:tab w:val="left" w:pos="10206"/>
              </w:tabs>
              <w:spacing w:line="240" w:lineRule="auto"/>
              <w:ind w:right="-6"/>
              <w:jc w:val="center"/>
              <w:rPr>
                <w:sz w:val="14"/>
                <w:szCs w:val="14"/>
              </w:rPr>
            </w:pPr>
          </w:p>
        </w:tc>
        <w:tc>
          <w:tcPr>
            <w:tcW w:w="441" w:type="dxa"/>
            <w:gridSpan w:val="2"/>
            <w:tcBorders>
              <w:top w:val="single" w:sz="4" w:space="0" w:color="auto"/>
              <w:left w:val="single" w:sz="4" w:space="0" w:color="auto"/>
              <w:bottom w:val="single" w:sz="4" w:space="0" w:color="auto"/>
              <w:right w:val="single" w:sz="4" w:space="0" w:color="auto"/>
            </w:tcBorders>
            <w:vAlign w:val="center"/>
          </w:tcPr>
          <w:p w14:paraId="5B320BB2" w14:textId="77777777" w:rsidR="00202970" w:rsidRPr="00164626" w:rsidRDefault="00202970" w:rsidP="00202970">
            <w:pPr>
              <w:tabs>
                <w:tab w:val="left" w:pos="851"/>
                <w:tab w:val="left" w:pos="10206"/>
              </w:tabs>
              <w:spacing w:line="240" w:lineRule="auto"/>
              <w:ind w:right="-6"/>
              <w:jc w:val="center"/>
              <w:rPr>
                <w:sz w:val="14"/>
                <w:szCs w:val="14"/>
              </w:rPr>
            </w:pPr>
          </w:p>
        </w:tc>
        <w:tc>
          <w:tcPr>
            <w:tcW w:w="445" w:type="dxa"/>
            <w:gridSpan w:val="2"/>
            <w:tcBorders>
              <w:top w:val="single" w:sz="4" w:space="0" w:color="auto"/>
              <w:left w:val="single" w:sz="4" w:space="0" w:color="auto"/>
              <w:bottom w:val="single" w:sz="4" w:space="0" w:color="auto"/>
              <w:right w:val="single" w:sz="4" w:space="0" w:color="auto"/>
            </w:tcBorders>
            <w:vAlign w:val="center"/>
          </w:tcPr>
          <w:p w14:paraId="29F787AD" w14:textId="77777777" w:rsidR="00202970" w:rsidRPr="00164626" w:rsidRDefault="00202970" w:rsidP="00202970">
            <w:pPr>
              <w:tabs>
                <w:tab w:val="left" w:pos="851"/>
                <w:tab w:val="left" w:pos="10206"/>
              </w:tabs>
              <w:spacing w:line="240" w:lineRule="auto"/>
              <w:ind w:right="-6"/>
              <w:jc w:val="center"/>
              <w:rPr>
                <w:sz w:val="14"/>
                <w:szCs w:val="14"/>
              </w:rPr>
            </w:pPr>
          </w:p>
        </w:tc>
        <w:tc>
          <w:tcPr>
            <w:tcW w:w="444" w:type="dxa"/>
            <w:gridSpan w:val="2"/>
            <w:tcBorders>
              <w:top w:val="single" w:sz="4" w:space="0" w:color="auto"/>
              <w:left w:val="single" w:sz="4" w:space="0" w:color="auto"/>
              <w:bottom w:val="single" w:sz="4" w:space="0" w:color="auto"/>
              <w:right w:val="single" w:sz="4" w:space="0" w:color="auto"/>
            </w:tcBorders>
            <w:vAlign w:val="center"/>
          </w:tcPr>
          <w:p w14:paraId="181CD3CA" w14:textId="77777777" w:rsidR="00202970" w:rsidRPr="00164626" w:rsidRDefault="00202970" w:rsidP="00202970">
            <w:pPr>
              <w:tabs>
                <w:tab w:val="left" w:pos="851"/>
                <w:tab w:val="left" w:pos="10206"/>
              </w:tabs>
              <w:spacing w:line="240" w:lineRule="auto"/>
              <w:ind w:right="-6"/>
              <w:jc w:val="center"/>
              <w:rPr>
                <w:sz w:val="14"/>
                <w:szCs w:val="14"/>
              </w:rPr>
            </w:pPr>
          </w:p>
        </w:tc>
        <w:tc>
          <w:tcPr>
            <w:tcW w:w="445" w:type="dxa"/>
            <w:gridSpan w:val="2"/>
            <w:tcBorders>
              <w:top w:val="single" w:sz="4" w:space="0" w:color="auto"/>
              <w:left w:val="single" w:sz="4" w:space="0" w:color="auto"/>
              <w:bottom w:val="single" w:sz="4" w:space="0" w:color="auto"/>
              <w:right w:val="single" w:sz="4" w:space="0" w:color="auto"/>
            </w:tcBorders>
            <w:vAlign w:val="center"/>
          </w:tcPr>
          <w:p w14:paraId="24F59AFD" w14:textId="77777777" w:rsidR="00202970" w:rsidRPr="00164626" w:rsidRDefault="00202970" w:rsidP="00202970">
            <w:pPr>
              <w:tabs>
                <w:tab w:val="left" w:pos="851"/>
                <w:tab w:val="left" w:pos="10206"/>
              </w:tabs>
              <w:spacing w:line="240" w:lineRule="auto"/>
              <w:ind w:right="-6"/>
              <w:jc w:val="center"/>
              <w:rPr>
                <w:sz w:val="14"/>
                <w:szCs w:val="14"/>
              </w:rPr>
            </w:pPr>
          </w:p>
        </w:tc>
        <w:tc>
          <w:tcPr>
            <w:tcW w:w="440" w:type="dxa"/>
            <w:gridSpan w:val="2"/>
            <w:tcBorders>
              <w:top w:val="single" w:sz="4" w:space="0" w:color="auto"/>
              <w:left w:val="single" w:sz="4" w:space="0" w:color="auto"/>
              <w:bottom w:val="single" w:sz="4" w:space="0" w:color="auto"/>
              <w:right w:val="single" w:sz="4" w:space="0" w:color="auto"/>
            </w:tcBorders>
            <w:vAlign w:val="center"/>
          </w:tcPr>
          <w:p w14:paraId="7D47B4FF" w14:textId="77777777" w:rsidR="00202970" w:rsidRPr="00164626" w:rsidRDefault="00202970" w:rsidP="00202970">
            <w:pPr>
              <w:tabs>
                <w:tab w:val="left" w:pos="851"/>
                <w:tab w:val="left" w:pos="10206"/>
              </w:tabs>
              <w:spacing w:line="240" w:lineRule="auto"/>
              <w:ind w:right="-6"/>
              <w:jc w:val="center"/>
              <w:rPr>
                <w:sz w:val="14"/>
                <w:szCs w:val="14"/>
              </w:rPr>
            </w:pPr>
          </w:p>
        </w:tc>
        <w:tc>
          <w:tcPr>
            <w:tcW w:w="440" w:type="dxa"/>
            <w:gridSpan w:val="2"/>
            <w:tcBorders>
              <w:top w:val="single" w:sz="4" w:space="0" w:color="auto"/>
              <w:left w:val="single" w:sz="4" w:space="0" w:color="auto"/>
              <w:bottom w:val="single" w:sz="4" w:space="0" w:color="auto"/>
              <w:right w:val="single" w:sz="4" w:space="0" w:color="auto"/>
            </w:tcBorders>
            <w:vAlign w:val="center"/>
          </w:tcPr>
          <w:p w14:paraId="42F799B7" w14:textId="77777777" w:rsidR="00202970" w:rsidRPr="00164626" w:rsidRDefault="00202970" w:rsidP="00202970">
            <w:pPr>
              <w:tabs>
                <w:tab w:val="left" w:pos="851"/>
                <w:tab w:val="left" w:pos="10206"/>
              </w:tabs>
              <w:spacing w:line="240" w:lineRule="auto"/>
              <w:ind w:right="-6"/>
              <w:jc w:val="center"/>
              <w:rPr>
                <w:sz w:val="14"/>
                <w:szCs w:val="14"/>
              </w:rPr>
            </w:pPr>
          </w:p>
        </w:tc>
        <w:tc>
          <w:tcPr>
            <w:tcW w:w="440" w:type="dxa"/>
            <w:gridSpan w:val="2"/>
            <w:tcBorders>
              <w:top w:val="single" w:sz="4" w:space="0" w:color="auto"/>
              <w:left w:val="single" w:sz="4" w:space="0" w:color="auto"/>
              <w:bottom w:val="single" w:sz="4" w:space="0" w:color="auto"/>
              <w:right w:val="single" w:sz="4" w:space="0" w:color="auto"/>
            </w:tcBorders>
            <w:vAlign w:val="center"/>
          </w:tcPr>
          <w:p w14:paraId="2FD0DDB8" w14:textId="77777777" w:rsidR="00202970" w:rsidRPr="00164626" w:rsidRDefault="00202970" w:rsidP="00202970">
            <w:pPr>
              <w:tabs>
                <w:tab w:val="left" w:pos="851"/>
                <w:tab w:val="left" w:pos="10206"/>
              </w:tabs>
              <w:spacing w:line="240" w:lineRule="auto"/>
              <w:ind w:right="-6"/>
              <w:jc w:val="center"/>
              <w:rPr>
                <w:sz w:val="14"/>
                <w:szCs w:val="14"/>
              </w:rPr>
            </w:pPr>
          </w:p>
        </w:tc>
        <w:tc>
          <w:tcPr>
            <w:tcW w:w="441" w:type="dxa"/>
            <w:gridSpan w:val="2"/>
            <w:tcBorders>
              <w:top w:val="single" w:sz="4" w:space="0" w:color="auto"/>
              <w:left w:val="single" w:sz="4" w:space="0" w:color="auto"/>
              <w:bottom w:val="single" w:sz="4" w:space="0" w:color="auto"/>
              <w:right w:val="single" w:sz="4" w:space="0" w:color="auto"/>
            </w:tcBorders>
            <w:vAlign w:val="center"/>
          </w:tcPr>
          <w:p w14:paraId="7AD6A652" w14:textId="77777777" w:rsidR="00202970" w:rsidRPr="00164626" w:rsidRDefault="00202970" w:rsidP="00202970">
            <w:pPr>
              <w:tabs>
                <w:tab w:val="left" w:pos="851"/>
                <w:tab w:val="left" w:pos="10206"/>
              </w:tabs>
              <w:spacing w:line="240" w:lineRule="auto"/>
              <w:ind w:right="-6"/>
              <w:jc w:val="center"/>
              <w:rPr>
                <w:sz w:val="14"/>
                <w:szCs w:val="14"/>
              </w:rPr>
            </w:pPr>
          </w:p>
        </w:tc>
        <w:tc>
          <w:tcPr>
            <w:tcW w:w="440" w:type="dxa"/>
            <w:gridSpan w:val="2"/>
            <w:tcBorders>
              <w:top w:val="single" w:sz="4" w:space="0" w:color="auto"/>
              <w:left w:val="single" w:sz="4" w:space="0" w:color="auto"/>
              <w:bottom w:val="single" w:sz="4" w:space="0" w:color="auto"/>
              <w:right w:val="single" w:sz="4" w:space="0" w:color="auto"/>
            </w:tcBorders>
            <w:vAlign w:val="center"/>
          </w:tcPr>
          <w:p w14:paraId="17B786C3" w14:textId="77777777" w:rsidR="00202970" w:rsidRPr="00164626" w:rsidRDefault="00202970" w:rsidP="00202970">
            <w:pPr>
              <w:tabs>
                <w:tab w:val="left" w:pos="851"/>
                <w:tab w:val="left" w:pos="10206"/>
              </w:tabs>
              <w:spacing w:line="240" w:lineRule="auto"/>
              <w:ind w:right="-6"/>
              <w:jc w:val="center"/>
              <w:rPr>
                <w:sz w:val="14"/>
                <w:szCs w:val="14"/>
              </w:rPr>
            </w:pPr>
          </w:p>
        </w:tc>
        <w:tc>
          <w:tcPr>
            <w:tcW w:w="440" w:type="dxa"/>
            <w:gridSpan w:val="3"/>
            <w:tcBorders>
              <w:top w:val="single" w:sz="4" w:space="0" w:color="auto"/>
              <w:left w:val="single" w:sz="4" w:space="0" w:color="auto"/>
              <w:bottom w:val="single" w:sz="4" w:space="0" w:color="auto"/>
              <w:right w:val="single" w:sz="4" w:space="0" w:color="auto"/>
            </w:tcBorders>
            <w:vAlign w:val="center"/>
          </w:tcPr>
          <w:p w14:paraId="76B99AC3" w14:textId="77777777" w:rsidR="00202970" w:rsidRPr="00164626" w:rsidRDefault="00202970" w:rsidP="00202970">
            <w:pPr>
              <w:tabs>
                <w:tab w:val="left" w:pos="851"/>
                <w:tab w:val="left" w:pos="10206"/>
              </w:tabs>
              <w:spacing w:line="240" w:lineRule="auto"/>
              <w:ind w:right="-6"/>
              <w:jc w:val="center"/>
              <w:rPr>
                <w:sz w:val="14"/>
                <w:szCs w:val="14"/>
              </w:rPr>
            </w:pPr>
          </w:p>
        </w:tc>
        <w:tc>
          <w:tcPr>
            <w:tcW w:w="478" w:type="dxa"/>
            <w:gridSpan w:val="3"/>
            <w:tcBorders>
              <w:top w:val="single" w:sz="4" w:space="0" w:color="auto"/>
              <w:left w:val="single" w:sz="4" w:space="0" w:color="auto"/>
              <w:bottom w:val="single" w:sz="4" w:space="0" w:color="auto"/>
              <w:right w:val="single" w:sz="4" w:space="0" w:color="auto"/>
            </w:tcBorders>
            <w:vAlign w:val="center"/>
          </w:tcPr>
          <w:p w14:paraId="49732652" w14:textId="77777777" w:rsidR="00202970" w:rsidRPr="00164626" w:rsidRDefault="00202970" w:rsidP="00202970">
            <w:pPr>
              <w:tabs>
                <w:tab w:val="left" w:pos="851"/>
                <w:tab w:val="left" w:pos="10206"/>
              </w:tabs>
              <w:spacing w:line="240" w:lineRule="auto"/>
              <w:ind w:right="-6"/>
              <w:jc w:val="center"/>
              <w:rPr>
                <w:sz w:val="14"/>
                <w:szCs w:val="14"/>
              </w:rPr>
            </w:pPr>
          </w:p>
        </w:tc>
        <w:tc>
          <w:tcPr>
            <w:tcW w:w="445" w:type="dxa"/>
            <w:gridSpan w:val="2"/>
            <w:tcBorders>
              <w:top w:val="single" w:sz="4" w:space="0" w:color="auto"/>
              <w:left w:val="single" w:sz="4" w:space="0" w:color="auto"/>
              <w:bottom w:val="single" w:sz="4" w:space="0" w:color="auto"/>
              <w:right w:val="single" w:sz="4" w:space="0" w:color="auto"/>
            </w:tcBorders>
            <w:vAlign w:val="center"/>
          </w:tcPr>
          <w:p w14:paraId="6191FED0" w14:textId="77777777" w:rsidR="00202970" w:rsidRPr="00164626" w:rsidRDefault="00202970" w:rsidP="00202970">
            <w:pPr>
              <w:tabs>
                <w:tab w:val="left" w:pos="851"/>
                <w:tab w:val="left" w:pos="10206"/>
              </w:tabs>
              <w:spacing w:line="240" w:lineRule="auto"/>
              <w:ind w:right="-6"/>
              <w:jc w:val="center"/>
              <w:rPr>
                <w:sz w:val="14"/>
                <w:szCs w:val="14"/>
              </w:rPr>
            </w:pPr>
          </w:p>
        </w:tc>
        <w:tc>
          <w:tcPr>
            <w:tcW w:w="445" w:type="dxa"/>
            <w:gridSpan w:val="2"/>
            <w:tcBorders>
              <w:top w:val="single" w:sz="4" w:space="0" w:color="auto"/>
              <w:left w:val="single" w:sz="4" w:space="0" w:color="auto"/>
              <w:bottom w:val="single" w:sz="4" w:space="0" w:color="auto"/>
              <w:right w:val="single" w:sz="4" w:space="0" w:color="auto"/>
            </w:tcBorders>
            <w:vAlign w:val="center"/>
          </w:tcPr>
          <w:p w14:paraId="38E96866" w14:textId="77777777" w:rsidR="00202970" w:rsidRPr="00164626" w:rsidRDefault="00202970" w:rsidP="00202970">
            <w:pPr>
              <w:tabs>
                <w:tab w:val="left" w:pos="851"/>
                <w:tab w:val="left" w:pos="10206"/>
              </w:tabs>
              <w:spacing w:line="240" w:lineRule="auto"/>
              <w:ind w:right="-6"/>
              <w:jc w:val="center"/>
              <w:rPr>
                <w:sz w:val="14"/>
                <w:szCs w:val="14"/>
              </w:rPr>
            </w:pPr>
          </w:p>
        </w:tc>
        <w:tc>
          <w:tcPr>
            <w:tcW w:w="527" w:type="dxa"/>
            <w:gridSpan w:val="2"/>
            <w:tcBorders>
              <w:top w:val="single" w:sz="4" w:space="0" w:color="auto"/>
              <w:left w:val="single" w:sz="4" w:space="0" w:color="auto"/>
              <w:bottom w:val="single" w:sz="4" w:space="0" w:color="auto"/>
              <w:right w:val="single" w:sz="4" w:space="0" w:color="auto"/>
            </w:tcBorders>
            <w:vAlign w:val="center"/>
          </w:tcPr>
          <w:p w14:paraId="6D56EE0A" w14:textId="77777777" w:rsidR="00202970" w:rsidRPr="00164626" w:rsidRDefault="00202970" w:rsidP="00202970">
            <w:pPr>
              <w:tabs>
                <w:tab w:val="left" w:pos="851"/>
                <w:tab w:val="left" w:pos="10206"/>
              </w:tabs>
              <w:spacing w:line="240" w:lineRule="auto"/>
              <w:ind w:right="-6"/>
              <w:jc w:val="center"/>
              <w:rPr>
                <w:sz w:val="14"/>
                <w:szCs w:val="14"/>
              </w:rPr>
            </w:pPr>
          </w:p>
        </w:tc>
      </w:tr>
    </w:tbl>
    <w:p w14:paraId="2F0B0BF8" w14:textId="5575715E" w:rsidR="000932D4" w:rsidRPr="00164626" w:rsidRDefault="001D68D9" w:rsidP="000932D4">
      <w:pPr>
        <w:tabs>
          <w:tab w:val="left" w:pos="851"/>
          <w:tab w:val="left" w:pos="10206"/>
        </w:tabs>
        <w:spacing w:line="240" w:lineRule="auto"/>
        <w:rPr>
          <w:rFonts w:eastAsia="Calibri" w:cs="Arial"/>
          <w:sz w:val="20"/>
          <w:szCs w:val="20"/>
        </w:rPr>
      </w:pPr>
      <w:r w:rsidRPr="00164626">
        <w:rPr>
          <w:rFonts w:eastAsia="Calibri" w:cs="Arial"/>
          <w:sz w:val="20"/>
          <w:szCs w:val="20"/>
          <w:vertAlign w:val="superscript"/>
        </w:rPr>
        <w:t>*</w:t>
      </w:r>
      <w:r w:rsidR="000932D4" w:rsidRPr="00164626">
        <w:rPr>
          <w:rFonts w:eastAsia="Calibri" w:cs="Arial"/>
          <w:sz w:val="20"/>
          <w:szCs w:val="20"/>
          <w:vertAlign w:val="superscript"/>
        </w:rPr>
        <w:t xml:space="preserve"> </w:t>
      </w:r>
      <w:r w:rsidR="000932D4" w:rsidRPr="00164626">
        <w:rPr>
          <w:rFonts w:eastAsia="Calibri" w:cs="Arial"/>
          <w:sz w:val="20"/>
          <w:szCs w:val="20"/>
        </w:rPr>
        <w:t xml:space="preserve">Custo do convênio com agência reguladora = alíquota </w:t>
      </w:r>
      <w:r w:rsidR="00A00DD4" w:rsidRPr="00164626">
        <w:rPr>
          <w:rFonts w:eastAsia="Calibri" w:cs="Arial"/>
          <w:sz w:val="20"/>
          <w:szCs w:val="20"/>
        </w:rPr>
        <w:t>o</w:t>
      </w:r>
      <w:r w:rsidR="000932D4" w:rsidRPr="00164626">
        <w:rPr>
          <w:rFonts w:eastAsia="Calibri" w:cs="Arial"/>
          <w:sz w:val="20"/>
          <w:szCs w:val="20"/>
        </w:rPr>
        <w:t xml:space="preserve"> faturamento de água e esgoto do município do exercício anterior.</w:t>
      </w:r>
    </w:p>
    <w:p w14:paraId="55D6E81C" w14:textId="77777777" w:rsidR="000932D4" w:rsidRPr="00164626" w:rsidRDefault="000932D4" w:rsidP="000932D4">
      <w:pPr>
        <w:tabs>
          <w:tab w:val="left" w:pos="851"/>
          <w:tab w:val="left" w:pos="10206"/>
        </w:tabs>
        <w:spacing w:after="240"/>
        <w:jc w:val="center"/>
        <w:rPr>
          <w:rFonts w:eastAsia="DengXian"/>
          <w:noProof/>
          <w:sz w:val="20"/>
          <w:szCs w:val="20"/>
          <w:lang w:eastAsia="pt-BR"/>
        </w:rPr>
      </w:pPr>
      <w:r w:rsidRPr="00164626">
        <w:rPr>
          <w:rFonts w:eastAsia="DengXian"/>
          <w:noProof/>
          <w:sz w:val="20"/>
          <w:szCs w:val="20"/>
          <w:lang w:eastAsia="pt-BR"/>
        </w:rPr>
        <w:t>Fonte: Empresa Executora (2020).</w:t>
      </w:r>
    </w:p>
    <w:p w14:paraId="4C7FCCF8" w14:textId="012DE353" w:rsidR="00D134E5" w:rsidRPr="00164626" w:rsidRDefault="00D134E5" w:rsidP="00D134E5">
      <w:pPr>
        <w:pStyle w:val="Tabela"/>
      </w:pPr>
      <w:bookmarkStart w:id="587" w:name="_Toc38291535"/>
      <w:bookmarkStart w:id="588" w:name="_Toc45109526"/>
      <w:bookmarkEnd w:id="585"/>
      <w:bookmarkEnd w:id="586"/>
      <w:r w:rsidRPr="00164626">
        <w:rPr>
          <w:rStyle w:val="TabelaChar"/>
        </w:rPr>
        <w:t xml:space="preserve">Tabela </w:t>
      </w:r>
      <w:r w:rsidRPr="00164626">
        <w:fldChar w:fldCharType="begin"/>
      </w:r>
      <w:r w:rsidRPr="00164626">
        <w:rPr>
          <w:rStyle w:val="TabelaChar"/>
        </w:rPr>
        <w:instrText xml:space="preserve"> SEQ Tabela \* ARABIC </w:instrText>
      </w:r>
      <w:r w:rsidRPr="00164626">
        <w:fldChar w:fldCharType="separate"/>
      </w:r>
      <w:r w:rsidR="00C635C4">
        <w:rPr>
          <w:rStyle w:val="TabelaChar"/>
          <w:noProof/>
        </w:rPr>
        <w:t>156</w:t>
      </w:r>
      <w:r w:rsidRPr="00164626">
        <w:fldChar w:fldCharType="end"/>
      </w:r>
      <w:r w:rsidRPr="00164626">
        <w:t xml:space="preserve"> – Programas para esgotamento sanitário</w:t>
      </w:r>
      <w:bookmarkEnd w:id="587"/>
      <w:bookmarkEnd w:id="588"/>
    </w:p>
    <w:tbl>
      <w:tblPr>
        <w:tblStyle w:val="Tabelacomgrade"/>
        <w:tblW w:w="14595" w:type="dxa"/>
        <w:jc w:val="center"/>
        <w:tblLayout w:type="fixed"/>
        <w:tblLook w:val="04A0" w:firstRow="1" w:lastRow="0" w:firstColumn="1" w:lastColumn="0" w:noHBand="0" w:noVBand="1"/>
      </w:tblPr>
      <w:tblGrid>
        <w:gridCol w:w="2120"/>
        <w:gridCol w:w="710"/>
        <w:gridCol w:w="989"/>
        <w:gridCol w:w="942"/>
        <w:gridCol w:w="51"/>
        <w:gridCol w:w="855"/>
        <w:gridCol w:w="442"/>
        <w:gridCol w:w="442"/>
        <w:gridCol w:w="442"/>
        <w:gridCol w:w="442"/>
        <w:gridCol w:w="442"/>
        <w:gridCol w:w="442"/>
        <w:gridCol w:w="442"/>
        <w:gridCol w:w="442"/>
        <w:gridCol w:w="442"/>
        <w:gridCol w:w="442"/>
        <w:gridCol w:w="442"/>
        <w:gridCol w:w="442"/>
        <w:gridCol w:w="442"/>
        <w:gridCol w:w="442"/>
        <w:gridCol w:w="442"/>
        <w:gridCol w:w="442"/>
        <w:gridCol w:w="442"/>
        <w:gridCol w:w="442"/>
        <w:gridCol w:w="442"/>
        <w:gridCol w:w="530"/>
      </w:tblGrid>
      <w:tr w:rsidR="00D134E5" w:rsidRPr="00164626" w14:paraId="04933E97" w14:textId="77777777" w:rsidTr="008B5C53">
        <w:trPr>
          <w:trHeight w:val="172"/>
          <w:jc w:val="center"/>
        </w:trPr>
        <w:tc>
          <w:tcPr>
            <w:tcW w:w="14595" w:type="dxa"/>
            <w:gridSpan w:val="26"/>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hideMark/>
          </w:tcPr>
          <w:p w14:paraId="5DE71165" w14:textId="77777777" w:rsidR="00D134E5" w:rsidRPr="00164626" w:rsidRDefault="00D134E5">
            <w:pPr>
              <w:pStyle w:val="Tabela"/>
              <w:rPr>
                <w:b/>
                <w:sz w:val="14"/>
                <w:szCs w:val="14"/>
              </w:rPr>
            </w:pPr>
            <w:r w:rsidRPr="00164626">
              <w:rPr>
                <w:b/>
                <w:sz w:val="14"/>
                <w:szCs w:val="14"/>
              </w:rPr>
              <w:t>Programa 01 – ESGOTAMENTO SANITÁRIO PARA TODOS</w:t>
            </w:r>
          </w:p>
        </w:tc>
      </w:tr>
      <w:tr w:rsidR="00D134E5" w:rsidRPr="00164626" w14:paraId="14085CF5" w14:textId="77777777" w:rsidTr="00443AF0">
        <w:trPr>
          <w:trHeight w:val="172"/>
          <w:jc w:val="center"/>
        </w:trPr>
        <w:tc>
          <w:tcPr>
            <w:tcW w:w="2120" w:type="dxa"/>
            <w:vMerge w:val="restart"/>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1FD4D3BD" w14:textId="77777777" w:rsidR="00D134E5" w:rsidRPr="00164626" w:rsidRDefault="00D134E5">
            <w:pPr>
              <w:pStyle w:val="Tabela"/>
              <w:rPr>
                <w:b/>
                <w:sz w:val="14"/>
                <w:szCs w:val="14"/>
              </w:rPr>
            </w:pPr>
            <w:r w:rsidRPr="00164626">
              <w:rPr>
                <w:b/>
                <w:sz w:val="14"/>
                <w:szCs w:val="14"/>
              </w:rPr>
              <w:t>Ações</w:t>
            </w:r>
          </w:p>
        </w:tc>
        <w:tc>
          <w:tcPr>
            <w:tcW w:w="710" w:type="dxa"/>
            <w:vMerge w:val="restart"/>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42CBCBEE" w14:textId="77777777" w:rsidR="00D134E5" w:rsidRPr="00164626" w:rsidRDefault="00D134E5">
            <w:pPr>
              <w:pStyle w:val="Tabela"/>
              <w:rPr>
                <w:b/>
                <w:sz w:val="14"/>
                <w:szCs w:val="14"/>
              </w:rPr>
            </w:pPr>
            <w:r w:rsidRPr="00164626">
              <w:rPr>
                <w:b/>
                <w:sz w:val="14"/>
                <w:szCs w:val="14"/>
              </w:rPr>
              <w:t>Qtd.</w:t>
            </w:r>
          </w:p>
        </w:tc>
        <w:tc>
          <w:tcPr>
            <w:tcW w:w="989" w:type="dxa"/>
            <w:vMerge w:val="restart"/>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1F5B543C" w14:textId="77777777" w:rsidR="00D134E5" w:rsidRPr="00164626" w:rsidRDefault="00D134E5">
            <w:pPr>
              <w:pStyle w:val="Tabela"/>
              <w:rPr>
                <w:b/>
                <w:sz w:val="14"/>
                <w:szCs w:val="14"/>
              </w:rPr>
            </w:pPr>
            <w:r w:rsidRPr="00164626">
              <w:rPr>
                <w:b/>
                <w:sz w:val="14"/>
                <w:szCs w:val="14"/>
              </w:rPr>
              <w:t>Und.</w:t>
            </w:r>
          </w:p>
        </w:tc>
        <w:tc>
          <w:tcPr>
            <w:tcW w:w="993" w:type="dxa"/>
            <w:gridSpan w:val="2"/>
            <w:vMerge w:val="restart"/>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0DBB556C" w14:textId="77777777" w:rsidR="00D134E5" w:rsidRPr="00164626" w:rsidRDefault="00D134E5">
            <w:pPr>
              <w:pStyle w:val="Tabela"/>
              <w:rPr>
                <w:b/>
                <w:sz w:val="14"/>
                <w:szCs w:val="14"/>
              </w:rPr>
            </w:pPr>
            <w:r w:rsidRPr="00164626">
              <w:rPr>
                <w:b/>
                <w:sz w:val="14"/>
                <w:szCs w:val="14"/>
              </w:rPr>
              <w:t>Preço Unitário (R$)</w:t>
            </w:r>
          </w:p>
        </w:tc>
        <w:tc>
          <w:tcPr>
            <w:tcW w:w="855" w:type="dxa"/>
            <w:vMerge w:val="restart"/>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66C8B89E" w14:textId="77777777" w:rsidR="00D134E5" w:rsidRPr="00164626" w:rsidRDefault="00D134E5">
            <w:pPr>
              <w:pStyle w:val="Tabela"/>
              <w:rPr>
                <w:b/>
                <w:sz w:val="14"/>
                <w:szCs w:val="14"/>
              </w:rPr>
            </w:pPr>
            <w:r w:rsidRPr="00164626">
              <w:rPr>
                <w:b/>
                <w:sz w:val="14"/>
                <w:szCs w:val="14"/>
              </w:rPr>
              <w:t>Total (R$)</w:t>
            </w:r>
          </w:p>
        </w:tc>
        <w:tc>
          <w:tcPr>
            <w:tcW w:w="8928" w:type="dxa"/>
            <w:gridSpan w:val="20"/>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3D5F81EE" w14:textId="77777777" w:rsidR="00D134E5" w:rsidRPr="00164626" w:rsidRDefault="00D134E5">
            <w:pPr>
              <w:pStyle w:val="Tabela"/>
              <w:rPr>
                <w:b/>
                <w:sz w:val="14"/>
                <w:szCs w:val="14"/>
              </w:rPr>
            </w:pPr>
            <w:r w:rsidRPr="00164626">
              <w:rPr>
                <w:b/>
                <w:sz w:val="14"/>
                <w:szCs w:val="14"/>
              </w:rPr>
              <w:t>ANO</w:t>
            </w:r>
          </w:p>
        </w:tc>
      </w:tr>
      <w:tr w:rsidR="00D134E5" w:rsidRPr="00164626" w14:paraId="5411F3D8" w14:textId="77777777" w:rsidTr="00443AF0">
        <w:trPr>
          <w:trHeight w:val="77"/>
          <w:jc w:val="center"/>
        </w:trPr>
        <w:tc>
          <w:tcPr>
            <w:tcW w:w="2120" w:type="dxa"/>
            <w:vMerge/>
            <w:tcBorders>
              <w:top w:val="single" w:sz="4" w:space="0" w:color="auto"/>
              <w:left w:val="single" w:sz="4" w:space="0" w:color="auto"/>
              <w:bottom w:val="single" w:sz="4" w:space="0" w:color="auto"/>
              <w:right w:val="single" w:sz="4" w:space="0" w:color="auto"/>
            </w:tcBorders>
            <w:vAlign w:val="center"/>
            <w:hideMark/>
          </w:tcPr>
          <w:p w14:paraId="1FE2E026" w14:textId="77777777" w:rsidR="00D134E5" w:rsidRPr="00164626" w:rsidRDefault="00D134E5">
            <w:pPr>
              <w:spacing w:line="240" w:lineRule="auto"/>
              <w:jc w:val="left"/>
              <w:rPr>
                <w:b/>
                <w:sz w:val="14"/>
                <w:szCs w:val="14"/>
              </w:rPr>
            </w:pPr>
          </w:p>
        </w:tc>
        <w:tc>
          <w:tcPr>
            <w:tcW w:w="710" w:type="dxa"/>
            <w:vMerge/>
            <w:tcBorders>
              <w:top w:val="single" w:sz="4" w:space="0" w:color="auto"/>
              <w:left w:val="single" w:sz="4" w:space="0" w:color="auto"/>
              <w:bottom w:val="single" w:sz="4" w:space="0" w:color="auto"/>
              <w:right w:val="single" w:sz="4" w:space="0" w:color="auto"/>
            </w:tcBorders>
            <w:vAlign w:val="center"/>
            <w:hideMark/>
          </w:tcPr>
          <w:p w14:paraId="5DBDCDAC" w14:textId="77777777" w:rsidR="00D134E5" w:rsidRPr="00164626" w:rsidRDefault="00D134E5">
            <w:pPr>
              <w:spacing w:line="240" w:lineRule="auto"/>
              <w:jc w:val="left"/>
              <w:rPr>
                <w:b/>
                <w:sz w:val="14"/>
                <w:szCs w:val="14"/>
              </w:rPr>
            </w:pPr>
          </w:p>
        </w:tc>
        <w:tc>
          <w:tcPr>
            <w:tcW w:w="989" w:type="dxa"/>
            <w:vMerge/>
            <w:tcBorders>
              <w:top w:val="single" w:sz="4" w:space="0" w:color="auto"/>
              <w:left w:val="single" w:sz="4" w:space="0" w:color="auto"/>
              <w:bottom w:val="single" w:sz="4" w:space="0" w:color="auto"/>
              <w:right w:val="single" w:sz="4" w:space="0" w:color="auto"/>
            </w:tcBorders>
            <w:vAlign w:val="center"/>
            <w:hideMark/>
          </w:tcPr>
          <w:p w14:paraId="55881E58" w14:textId="77777777" w:rsidR="00D134E5" w:rsidRPr="00164626" w:rsidRDefault="00D134E5">
            <w:pPr>
              <w:spacing w:line="240" w:lineRule="auto"/>
              <w:jc w:val="left"/>
              <w:rPr>
                <w:b/>
                <w:sz w:val="14"/>
                <w:szCs w:val="14"/>
              </w:rPr>
            </w:pPr>
          </w:p>
        </w:tc>
        <w:tc>
          <w:tcPr>
            <w:tcW w:w="993" w:type="dxa"/>
            <w:gridSpan w:val="2"/>
            <w:vMerge/>
            <w:tcBorders>
              <w:top w:val="single" w:sz="4" w:space="0" w:color="auto"/>
              <w:left w:val="single" w:sz="4" w:space="0" w:color="auto"/>
              <w:bottom w:val="single" w:sz="4" w:space="0" w:color="auto"/>
              <w:right w:val="single" w:sz="4" w:space="0" w:color="auto"/>
            </w:tcBorders>
            <w:vAlign w:val="center"/>
            <w:hideMark/>
          </w:tcPr>
          <w:p w14:paraId="6200EE28" w14:textId="77777777" w:rsidR="00D134E5" w:rsidRPr="00164626" w:rsidRDefault="00D134E5">
            <w:pPr>
              <w:spacing w:line="240" w:lineRule="auto"/>
              <w:jc w:val="left"/>
              <w:rPr>
                <w:b/>
                <w:sz w:val="14"/>
                <w:szCs w:val="14"/>
              </w:rPr>
            </w:pPr>
          </w:p>
        </w:tc>
        <w:tc>
          <w:tcPr>
            <w:tcW w:w="855" w:type="dxa"/>
            <w:vMerge/>
            <w:tcBorders>
              <w:top w:val="single" w:sz="4" w:space="0" w:color="auto"/>
              <w:left w:val="single" w:sz="4" w:space="0" w:color="auto"/>
              <w:bottom w:val="single" w:sz="4" w:space="0" w:color="auto"/>
              <w:right w:val="single" w:sz="4" w:space="0" w:color="auto"/>
            </w:tcBorders>
            <w:vAlign w:val="center"/>
            <w:hideMark/>
          </w:tcPr>
          <w:p w14:paraId="58BD6CB7" w14:textId="77777777" w:rsidR="00D134E5" w:rsidRPr="00164626" w:rsidRDefault="00D134E5">
            <w:pPr>
              <w:spacing w:line="240" w:lineRule="auto"/>
              <w:jc w:val="left"/>
              <w:rPr>
                <w:b/>
                <w:sz w:val="14"/>
                <w:szCs w:val="14"/>
              </w:rPr>
            </w:pPr>
          </w:p>
        </w:tc>
        <w:tc>
          <w:tcPr>
            <w:tcW w:w="1326" w:type="dxa"/>
            <w:gridSpan w:val="3"/>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76008FCE" w14:textId="77777777" w:rsidR="00D134E5" w:rsidRPr="00164626" w:rsidRDefault="00D134E5">
            <w:pPr>
              <w:pStyle w:val="Tabela"/>
              <w:rPr>
                <w:b/>
                <w:sz w:val="14"/>
                <w:szCs w:val="14"/>
              </w:rPr>
            </w:pPr>
            <w:r w:rsidRPr="00164626">
              <w:rPr>
                <w:b/>
                <w:sz w:val="14"/>
                <w:szCs w:val="14"/>
              </w:rPr>
              <w:t>Imediato</w:t>
            </w:r>
          </w:p>
        </w:tc>
        <w:tc>
          <w:tcPr>
            <w:tcW w:w="2210" w:type="dxa"/>
            <w:gridSpan w:val="5"/>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0E99BE30" w14:textId="77777777" w:rsidR="00D134E5" w:rsidRPr="00164626" w:rsidRDefault="00D134E5">
            <w:pPr>
              <w:pStyle w:val="Tabela"/>
              <w:rPr>
                <w:b/>
                <w:sz w:val="14"/>
                <w:szCs w:val="14"/>
              </w:rPr>
            </w:pPr>
            <w:r w:rsidRPr="00164626">
              <w:rPr>
                <w:b/>
                <w:sz w:val="14"/>
                <w:szCs w:val="14"/>
              </w:rPr>
              <w:t>Curto</w:t>
            </w:r>
          </w:p>
        </w:tc>
        <w:tc>
          <w:tcPr>
            <w:tcW w:w="1768" w:type="dxa"/>
            <w:gridSpan w:val="4"/>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3B21DDBA" w14:textId="77777777" w:rsidR="00D134E5" w:rsidRPr="00164626" w:rsidRDefault="00D134E5">
            <w:pPr>
              <w:pStyle w:val="Tabela"/>
              <w:rPr>
                <w:b/>
                <w:sz w:val="14"/>
                <w:szCs w:val="14"/>
              </w:rPr>
            </w:pPr>
            <w:r w:rsidRPr="00164626">
              <w:rPr>
                <w:b/>
                <w:sz w:val="14"/>
                <w:szCs w:val="14"/>
              </w:rPr>
              <w:t>Médio</w:t>
            </w:r>
          </w:p>
        </w:tc>
        <w:tc>
          <w:tcPr>
            <w:tcW w:w="3624" w:type="dxa"/>
            <w:gridSpan w:val="8"/>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1D43FB72" w14:textId="77777777" w:rsidR="00D134E5" w:rsidRPr="00164626" w:rsidRDefault="00D134E5">
            <w:pPr>
              <w:pStyle w:val="Tabela"/>
              <w:rPr>
                <w:b/>
                <w:sz w:val="14"/>
                <w:szCs w:val="14"/>
              </w:rPr>
            </w:pPr>
            <w:r w:rsidRPr="00164626">
              <w:rPr>
                <w:b/>
                <w:sz w:val="14"/>
                <w:szCs w:val="14"/>
              </w:rPr>
              <w:t>Longo</w:t>
            </w:r>
          </w:p>
        </w:tc>
      </w:tr>
      <w:tr w:rsidR="00D134E5" w:rsidRPr="00164626" w14:paraId="53ABE67F" w14:textId="77777777" w:rsidTr="00443AF0">
        <w:trPr>
          <w:trHeight w:val="263"/>
          <w:jc w:val="center"/>
        </w:trPr>
        <w:tc>
          <w:tcPr>
            <w:tcW w:w="2120" w:type="dxa"/>
            <w:vMerge/>
            <w:tcBorders>
              <w:top w:val="single" w:sz="4" w:space="0" w:color="auto"/>
              <w:left w:val="single" w:sz="4" w:space="0" w:color="auto"/>
              <w:bottom w:val="single" w:sz="4" w:space="0" w:color="auto"/>
              <w:right w:val="single" w:sz="4" w:space="0" w:color="auto"/>
            </w:tcBorders>
            <w:vAlign w:val="center"/>
            <w:hideMark/>
          </w:tcPr>
          <w:p w14:paraId="4FC47E7C" w14:textId="77777777" w:rsidR="00D134E5" w:rsidRPr="00164626" w:rsidRDefault="00D134E5">
            <w:pPr>
              <w:spacing w:line="240" w:lineRule="auto"/>
              <w:jc w:val="left"/>
              <w:rPr>
                <w:b/>
                <w:sz w:val="14"/>
                <w:szCs w:val="14"/>
              </w:rPr>
            </w:pPr>
          </w:p>
        </w:tc>
        <w:tc>
          <w:tcPr>
            <w:tcW w:w="710" w:type="dxa"/>
            <w:vMerge/>
            <w:tcBorders>
              <w:top w:val="single" w:sz="4" w:space="0" w:color="auto"/>
              <w:left w:val="single" w:sz="4" w:space="0" w:color="auto"/>
              <w:bottom w:val="single" w:sz="4" w:space="0" w:color="auto"/>
              <w:right w:val="single" w:sz="4" w:space="0" w:color="auto"/>
            </w:tcBorders>
            <w:vAlign w:val="center"/>
            <w:hideMark/>
          </w:tcPr>
          <w:p w14:paraId="40352CCB" w14:textId="77777777" w:rsidR="00D134E5" w:rsidRPr="00164626" w:rsidRDefault="00D134E5">
            <w:pPr>
              <w:spacing w:line="240" w:lineRule="auto"/>
              <w:jc w:val="left"/>
              <w:rPr>
                <w:b/>
                <w:sz w:val="14"/>
                <w:szCs w:val="14"/>
              </w:rPr>
            </w:pPr>
          </w:p>
        </w:tc>
        <w:tc>
          <w:tcPr>
            <w:tcW w:w="989" w:type="dxa"/>
            <w:vMerge/>
            <w:tcBorders>
              <w:top w:val="single" w:sz="4" w:space="0" w:color="auto"/>
              <w:left w:val="single" w:sz="4" w:space="0" w:color="auto"/>
              <w:bottom w:val="single" w:sz="4" w:space="0" w:color="auto"/>
              <w:right w:val="single" w:sz="4" w:space="0" w:color="auto"/>
            </w:tcBorders>
            <w:vAlign w:val="center"/>
            <w:hideMark/>
          </w:tcPr>
          <w:p w14:paraId="5304481A" w14:textId="77777777" w:rsidR="00D134E5" w:rsidRPr="00164626" w:rsidRDefault="00D134E5">
            <w:pPr>
              <w:spacing w:line="240" w:lineRule="auto"/>
              <w:jc w:val="left"/>
              <w:rPr>
                <w:b/>
                <w:sz w:val="14"/>
                <w:szCs w:val="14"/>
              </w:rPr>
            </w:pPr>
          </w:p>
        </w:tc>
        <w:tc>
          <w:tcPr>
            <w:tcW w:w="993" w:type="dxa"/>
            <w:gridSpan w:val="2"/>
            <w:vMerge/>
            <w:tcBorders>
              <w:top w:val="single" w:sz="4" w:space="0" w:color="auto"/>
              <w:left w:val="single" w:sz="4" w:space="0" w:color="auto"/>
              <w:bottom w:val="single" w:sz="4" w:space="0" w:color="auto"/>
              <w:right w:val="single" w:sz="4" w:space="0" w:color="auto"/>
            </w:tcBorders>
            <w:vAlign w:val="center"/>
            <w:hideMark/>
          </w:tcPr>
          <w:p w14:paraId="664EFDE9" w14:textId="77777777" w:rsidR="00D134E5" w:rsidRPr="00164626" w:rsidRDefault="00D134E5">
            <w:pPr>
              <w:spacing w:line="240" w:lineRule="auto"/>
              <w:jc w:val="left"/>
              <w:rPr>
                <w:b/>
                <w:sz w:val="14"/>
                <w:szCs w:val="14"/>
              </w:rPr>
            </w:pPr>
          </w:p>
        </w:tc>
        <w:tc>
          <w:tcPr>
            <w:tcW w:w="855" w:type="dxa"/>
            <w:vMerge/>
            <w:tcBorders>
              <w:top w:val="single" w:sz="4" w:space="0" w:color="auto"/>
              <w:left w:val="single" w:sz="4" w:space="0" w:color="auto"/>
              <w:bottom w:val="single" w:sz="4" w:space="0" w:color="auto"/>
              <w:right w:val="single" w:sz="4" w:space="0" w:color="auto"/>
            </w:tcBorders>
            <w:vAlign w:val="center"/>
            <w:hideMark/>
          </w:tcPr>
          <w:p w14:paraId="7F6FC622" w14:textId="77777777" w:rsidR="00D134E5" w:rsidRPr="00164626" w:rsidRDefault="00D134E5">
            <w:pPr>
              <w:spacing w:line="240" w:lineRule="auto"/>
              <w:jc w:val="left"/>
              <w:rPr>
                <w:b/>
                <w:sz w:val="14"/>
                <w:szCs w:val="14"/>
              </w:rPr>
            </w:pPr>
          </w:p>
        </w:tc>
        <w:tc>
          <w:tcPr>
            <w:tcW w:w="442"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7E10F52B" w14:textId="77777777" w:rsidR="00D134E5" w:rsidRPr="00164626" w:rsidRDefault="00D134E5">
            <w:pPr>
              <w:pStyle w:val="Tabela"/>
              <w:rPr>
                <w:b/>
                <w:sz w:val="14"/>
                <w:szCs w:val="14"/>
              </w:rPr>
            </w:pPr>
            <w:r w:rsidRPr="00164626">
              <w:rPr>
                <w:b/>
                <w:sz w:val="14"/>
                <w:szCs w:val="14"/>
              </w:rPr>
              <w:t>01</w:t>
            </w:r>
          </w:p>
        </w:tc>
        <w:tc>
          <w:tcPr>
            <w:tcW w:w="442"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6B9A6555" w14:textId="77777777" w:rsidR="00D134E5" w:rsidRPr="00164626" w:rsidRDefault="00D134E5">
            <w:pPr>
              <w:pStyle w:val="Tabela"/>
              <w:rPr>
                <w:b/>
                <w:sz w:val="14"/>
                <w:szCs w:val="14"/>
              </w:rPr>
            </w:pPr>
            <w:r w:rsidRPr="00164626">
              <w:rPr>
                <w:b/>
                <w:sz w:val="14"/>
                <w:szCs w:val="14"/>
              </w:rPr>
              <w:t>02</w:t>
            </w:r>
          </w:p>
        </w:tc>
        <w:tc>
          <w:tcPr>
            <w:tcW w:w="442"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1D2E71AE" w14:textId="77777777" w:rsidR="00D134E5" w:rsidRPr="00164626" w:rsidRDefault="00D134E5">
            <w:pPr>
              <w:pStyle w:val="Tabela"/>
              <w:rPr>
                <w:b/>
                <w:sz w:val="14"/>
                <w:szCs w:val="14"/>
              </w:rPr>
            </w:pPr>
            <w:r w:rsidRPr="00164626">
              <w:rPr>
                <w:b/>
                <w:sz w:val="14"/>
                <w:szCs w:val="14"/>
              </w:rPr>
              <w:t>03</w:t>
            </w:r>
          </w:p>
        </w:tc>
        <w:tc>
          <w:tcPr>
            <w:tcW w:w="442"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19CBE72C" w14:textId="77777777" w:rsidR="00D134E5" w:rsidRPr="00164626" w:rsidRDefault="00D134E5">
            <w:pPr>
              <w:pStyle w:val="Tabela"/>
              <w:rPr>
                <w:b/>
                <w:sz w:val="14"/>
                <w:szCs w:val="14"/>
              </w:rPr>
            </w:pPr>
            <w:r w:rsidRPr="00164626">
              <w:rPr>
                <w:b/>
                <w:sz w:val="14"/>
                <w:szCs w:val="14"/>
              </w:rPr>
              <w:t>04</w:t>
            </w:r>
          </w:p>
        </w:tc>
        <w:tc>
          <w:tcPr>
            <w:tcW w:w="442"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3E7036FC" w14:textId="77777777" w:rsidR="00D134E5" w:rsidRPr="00164626" w:rsidRDefault="00D134E5">
            <w:pPr>
              <w:pStyle w:val="Tabela"/>
              <w:rPr>
                <w:b/>
                <w:sz w:val="14"/>
                <w:szCs w:val="14"/>
              </w:rPr>
            </w:pPr>
            <w:r w:rsidRPr="00164626">
              <w:rPr>
                <w:b/>
                <w:sz w:val="14"/>
                <w:szCs w:val="14"/>
              </w:rPr>
              <w:t>05</w:t>
            </w:r>
          </w:p>
        </w:tc>
        <w:tc>
          <w:tcPr>
            <w:tcW w:w="442"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71FA3DA2" w14:textId="77777777" w:rsidR="00D134E5" w:rsidRPr="00164626" w:rsidRDefault="00D134E5">
            <w:pPr>
              <w:pStyle w:val="Tabela"/>
              <w:rPr>
                <w:b/>
                <w:sz w:val="14"/>
                <w:szCs w:val="14"/>
              </w:rPr>
            </w:pPr>
            <w:r w:rsidRPr="00164626">
              <w:rPr>
                <w:b/>
                <w:sz w:val="14"/>
                <w:szCs w:val="14"/>
              </w:rPr>
              <w:t>06</w:t>
            </w:r>
          </w:p>
        </w:tc>
        <w:tc>
          <w:tcPr>
            <w:tcW w:w="442"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281B52C2" w14:textId="77777777" w:rsidR="00D134E5" w:rsidRPr="00164626" w:rsidRDefault="00D134E5">
            <w:pPr>
              <w:pStyle w:val="Tabela"/>
              <w:rPr>
                <w:b/>
                <w:sz w:val="14"/>
                <w:szCs w:val="14"/>
              </w:rPr>
            </w:pPr>
            <w:r w:rsidRPr="00164626">
              <w:rPr>
                <w:b/>
                <w:sz w:val="14"/>
                <w:szCs w:val="14"/>
              </w:rPr>
              <w:t>07</w:t>
            </w:r>
          </w:p>
        </w:tc>
        <w:tc>
          <w:tcPr>
            <w:tcW w:w="442"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3B42AD53" w14:textId="77777777" w:rsidR="00D134E5" w:rsidRPr="00164626" w:rsidRDefault="00D134E5">
            <w:pPr>
              <w:pStyle w:val="Tabela"/>
              <w:rPr>
                <w:b/>
                <w:sz w:val="14"/>
                <w:szCs w:val="14"/>
              </w:rPr>
            </w:pPr>
            <w:r w:rsidRPr="00164626">
              <w:rPr>
                <w:b/>
                <w:sz w:val="14"/>
                <w:szCs w:val="14"/>
              </w:rPr>
              <w:t>08</w:t>
            </w:r>
          </w:p>
        </w:tc>
        <w:tc>
          <w:tcPr>
            <w:tcW w:w="442"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0800229F" w14:textId="77777777" w:rsidR="00D134E5" w:rsidRPr="00164626" w:rsidRDefault="00D134E5">
            <w:pPr>
              <w:pStyle w:val="Tabela"/>
              <w:rPr>
                <w:b/>
                <w:sz w:val="14"/>
                <w:szCs w:val="14"/>
              </w:rPr>
            </w:pPr>
            <w:r w:rsidRPr="00164626">
              <w:rPr>
                <w:b/>
                <w:sz w:val="14"/>
                <w:szCs w:val="14"/>
              </w:rPr>
              <w:t>09</w:t>
            </w:r>
          </w:p>
        </w:tc>
        <w:tc>
          <w:tcPr>
            <w:tcW w:w="442"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083CDC98" w14:textId="77777777" w:rsidR="00D134E5" w:rsidRPr="00164626" w:rsidRDefault="00D134E5">
            <w:pPr>
              <w:pStyle w:val="Tabela"/>
              <w:rPr>
                <w:b/>
                <w:sz w:val="14"/>
                <w:szCs w:val="14"/>
              </w:rPr>
            </w:pPr>
            <w:r w:rsidRPr="00164626">
              <w:rPr>
                <w:b/>
                <w:sz w:val="14"/>
                <w:szCs w:val="14"/>
              </w:rPr>
              <w:t>10</w:t>
            </w:r>
          </w:p>
        </w:tc>
        <w:tc>
          <w:tcPr>
            <w:tcW w:w="442"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21E77ADA" w14:textId="77777777" w:rsidR="00D134E5" w:rsidRPr="00164626" w:rsidRDefault="00D134E5">
            <w:pPr>
              <w:pStyle w:val="Tabela"/>
              <w:rPr>
                <w:b/>
                <w:sz w:val="14"/>
                <w:szCs w:val="14"/>
              </w:rPr>
            </w:pPr>
            <w:r w:rsidRPr="00164626">
              <w:rPr>
                <w:b/>
                <w:sz w:val="14"/>
                <w:szCs w:val="14"/>
              </w:rPr>
              <w:t>11</w:t>
            </w:r>
          </w:p>
        </w:tc>
        <w:tc>
          <w:tcPr>
            <w:tcW w:w="442"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4860C98C" w14:textId="77777777" w:rsidR="00D134E5" w:rsidRPr="00164626" w:rsidRDefault="00D134E5">
            <w:pPr>
              <w:pStyle w:val="Tabela"/>
              <w:rPr>
                <w:b/>
                <w:sz w:val="14"/>
                <w:szCs w:val="14"/>
              </w:rPr>
            </w:pPr>
            <w:r w:rsidRPr="00164626">
              <w:rPr>
                <w:b/>
                <w:sz w:val="14"/>
                <w:szCs w:val="14"/>
              </w:rPr>
              <w:t>12</w:t>
            </w:r>
          </w:p>
        </w:tc>
        <w:tc>
          <w:tcPr>
            <w:tcW w:w="442"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4420DD38" w14:textId="77777777" w:rsidR="00D134E5" w:rsidRPr="00164626" w:rsidRDefault="00D134E5">
            <w:pPr>
              <w:pStyle w:val="Tabela"/>
              <w:rPr>
                <w:b/>
                <w:sz w:val="14"/>
                <w:szCs w:val="14"/>
              </w:rPr>
            </w:pPr>
            <w:r w:rsidRPr="00164626">
              <w:rPr>
                <w:b/>
                <w:sz w:val="14"/>
                <w:szCs w:val="14"/>
              </w:rPr>
              <w:t>13</w:t>
            </w:r>
          </w:p>
        </w:tc>
        <w:tc>
          <w:tcPr>
            <w:tcW w:w="442"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3BD3939F" w14:textId="77777777" w:rsidR="00D134E5" w:rsidRPr="00164626" w:rsidRDefault="00D134E5">
            <w:pPr>
              <w:pStyle w:val="Tabela"/>
              <w:rPr>
                <w:b/>
                <w:sz w:val="14"/>
                <w:szCs w:val="14"/>
              </w:rPr>
            </w:pPr>
            <w:r w:rsidRPr="00164626">
              <w:rPr>
                <w:b/>
                <w:sz w:val="14"/>
                <w:szCs w:val="14"/>
              </w:rPr>
              <w:t>14</w:t>
            </w:r>
          </w:p>
        </w:tc>
        <w:tc>
          <w:tcPr>
            <w:tcW w:w="442"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3ED31247" w14:textId="77777777" w:rsidR="00D134E5" w:rsidRPr="00164626" w:rsidRDefault="00D134E5">
            <w:pPr>
              <w:pStyle w:val="Tabela"/>
              <w:rPr>
                <w:b/>
                <w:sz w:val="14"/>
                <w:szCs w:val="14"/>
              </w:rPr>
            </w:pPr>
            <w:r w:rsidRPr="00164626">
              <w:rPr>
                <w:b/>
                <w:sz w:val="14"/>
                <w:szCs w:val="14"/>
              </w:rPr>
              <w:t>15</w:t>
            </w:r>
          </w:p>
        </w:tc>
        <w:tc>
          <w:tcPr>
            <w:tcW w:w="442"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42710DA0" w14:textId="77777777" w:rsidR="00D134E5" w:rsidRPr="00164626" w:rsidRDefault="00D134E5">
            <w:pPr>
              <w:pStyle w:val="Tabela"/>
              <w:rPr>
                <w:b/>
                <w:sz w:val="14"/>
                <w:szCs w:val="14"/>
              </w:rPr>
            </w:pPr>
            <w:r w:rsidRPr="00164626">
              <w:rPr>
                <w:b/>
                <w:sz w:val="14"/>
                <w:szCs w:val="14"/>
              </w:rPr>
              <w:t>16</w:t>
            </w:r>
          </w:p>
        </w:tc>
        <w:tc>
          <w:tcPr>
            <w:tcW w:w="442"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0624992E" w14:textId="77777777" w:rsidR="00D134E5" w:rsidRPr="00164626" w:rsidRDefault="00D134E5">
            <w:pPr>
              <w:pStyle w:val="Tabela"/>
              <w:rPr>
                <w:b/>
                <w:sz w:val="14"/>
                <w:szCs w:val="14"/>
              </w:rPr>
            </w:pPr>
            <w:r w:rsidRPr="00164626">
              <w:rPr>
                <w:b/>
                <w:sz w:val="14"/>
                <w:szCs w:val="14"/>
              </w:rPr>
              <w:t>17</w:t>
            </w:r>
          </w:p>
        </w:tc>
        <w:tc>
          <w:tcPr>
            <w:tcW w:w="442"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45153C52" w14:textId="77777777" w:rsidR="00D134E5" w:rsidRPr="00164626" w:rsidRDefault="00D134E5">
            <w:pPr>
              <w:pStyle w:val="Tabela"/>
              <w:rPr>
                <w:b/>
                <w:sz w:val="14"/>
                <w:szCs w:val="14"/>
              </w:rPr>
            </w:pPr>
            <w:r w:rsidRPr="00164626">
              <w:rPr>
                <w:b/>
                <w:sz w:val="14"/>
                <w:szCs w:val="14"/>
              </w:rPr>
              <w:t>18</w:t>
            </w:r>
          </w:p>
        </w:tc>
        <w:tc>
          <w:tcPr>
            <w:tcW w:w="442"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5AB801FC" w14:textId="77777777" w:rsidR="00D134E5" w:rsidRPr="00164626" w:rsidRDefault="00D134E5">
            <w:pPr>
              <w:pStyle w:val="Tabela"/>
              <w:rPr>
                <w:b/>
                <w:sz w:val="14"/>
                <w:szCs w:val="14"/>
              </w:rPr>
            </w:pPr>
            <w:r w:rsidRPr="00164626">
              <w:rPr>
                <w:b/>
                <w:sz w:val="14"/>
                <w:szCs w:val="14"/>
              </w:rPr>
              <w:t>19</w:t>
            </w:r>
          </w:p>
        </w:tc>
        <w:tc>
          <w:tcPr>
            <w:tcW w:w="530"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60310579" w14:textId="77777777" w:rsidR="00D134E5" w:rsidRPr="00164626" w:rsidRDefault="00D134E5">
            <w:pPr>
              <w:pStyle w:val="Tabela"/>
              <w:rPr>
                <w:b/>
                <w:sz w:val="14"/>
                <w:szCs w:val="14"/>
              </w:rPr>
            </w:pPr>
            <w:r w:rsidRPr="00164626">
              <w:rPr>
                <w:b/>
                <w:sz w:val="14"/>
                <w:szCs w:val="14"/>
              </w:rPr>
              <w:t>20</w:t>
            </w:r>
          </w:p>
        </w:tc>
      </w:tr>
      <w:tr w:rsidR="008B5C53" w:rsidRPr="00164626" w14:paraId="74956AA1" w14:textId="77777777" w:rsidTr="00443AF0">
        <w:trPr>
          <w:trHeight w:val="510"/>
          <w:jc w:val="center"/>
        </w:trPr>
        <w:tc>
          <w:tcPr>
            <w:tcW w:w="2120" w:type="dxa"/>
            <w:tcBorders>
              <w:top w:val="single" w:sz="4" w:space="0" w:color="auto"/>
              <w:left w:val="single" w:sz="4" w:space="0" w:color="auto"/>
              <w:bottom w:val="single" w:sz="4" w:space="0" w:color="auto"/>
              <w:right w:val="single" w:sz="4" w:space="0" w:color="auto"/>
            </w:tcBorders>
            <w:vAlign w:val="center"/>
            <w:hideMark/>
          </w:tcPr>
          <w:p w14:paraId="04B6736D" w14:textId="47C51A01" w:rsidR="008B5C53" w:rsidRPr="00164626" w:rsidRDefault="008B5C53">
            <w:pPr>
              <w:pStyle w:val="Tabela"/>
              <w:rPr>
                <w:sz w:val="14"/>
                <w:szCs w:val="14"/>
              </w:rPr>
            </w:pPr>
            <w:r w:rsidRPr="00164626">
              <w:rPr>
                <w:sz w:val="14"/>
                <w:szCs w:val="14"/>
              </w:rPr>
              <w:t>Fiscalizar a instalação dos sistemas unitários de tratamento de esgoto em novos lotes e edificações</w:t>
            </w:r>
          </w:p>
        </w:tc>
        <w:tc>
          <w:tcPr>
            <w:tcW w:w="710" w:type="dxa"/>
            <w:tcBorders>
              <w:top w:val="single" w:sz="4" w:space="0" w:color="auto"/>
              <w:left w:val="single" w:sz="4" w:space="0" w:color="auto"/>
              <w:bottom w:val="single" w:sz="4" w:space="0" w:color="auto"/>
              <w:right w:val="single" w:sz="4" w:space="0" w:color="auto"/>
            </w:tcBorders>
            <w:vAlign w:val="center"/>
          </w:tcPr>
          <w:p w14:paraId="6676D58B" w14:textId="4E2FCDAD" w:rsidR="008B5C53" w:rsidRPr="00164626" w:rsidRDefault="008B5C53">
            <w:pPr>
              <w:pStyle w:val="Tabela"/>
              <w:rPr>
                <w:sz w:val="14"/>
                <w:szCs w:val="14"/>
              </w:rPr>
            </w:pPr>
          </w:p>
        </w:tc>
        <w:tc>
          <w:tcPr>
            <w:tcW w:w="989" w:type="dxa"/>
            <w:tcBorders>
              <w:top w:val="single" w:sz="4" w:space="0" w:color="auto"/>
              <w:left w:val="single" w:sz="4" w:space="0" w:color="auto"/>
              <w:bottom w:val="single" w:sz="4" w:space="0" w:color="auto"/>
              <w:right w:val="single" w:sz="4" w:space="0" w:color="auto"/>
            </w:tcBorders>
            <w:vAlign w:val="center"/>
          </w:tcPr>
          <w:p w14:paraId="77EB1121" w14:textId="66FB3511" w:rsidR="008B5C53" w:rsidRPr="00164626" w:rsidRDefault="008B5C53">
            <w:pPr>
              <w:pStyle w:val="Tabela"/>
              <w:rPr>
                <w:sz w:val="14"/>
                <w:szCs w:val="14"/>
              </w:rPr>
            </w:pPr>
          </w:p>
        </w:tc>
        <w:tc>
          <w:tcPr>
            <w:tcW w:w="1848" w:type="dxa"/>
            <w:gridSpan w:val="3"/>
            <w:tcBorders>
              <w:top w:val="single" w:sz="4" w:space="0" w:color="auto"/>
              <w:left w:val="single" w:sz="4" w:space="0" w:color="auto"/>
              <w:bottom w:val="single" w:sz="4" w:space="0" w:color="auto"/>
              <w:right w:val="single" w:sz="4" w:space="0" w:color="auto"/>
            </w:tcBorders>
            <w:vAlign w:val="center"/>
            <w:hideMark/>
          </w:tcPr>
          <w:p w14:paraId="7D7A02EB" w14:textId="0ABE46EB" w:rsidR="008B5C53" w:rsidRPr="00164626" w:rsidRDefault="008B5C53">
            <w:pPr>
              <w:pStyle w:val="Tabela"/>
              <w:rPr>
                <w:sz w:val="14"/>
                <w:szCs w:val="14"/>
              </w:rPr>
            </w:pPr>
            <w:r w:rsidRPr="00164626">
              <w:rPr>
                <w:sz w:val="14"/>
                <w:szCs w:val="14"/>
              </w:rPr>
              <w:t>Não necessita de investimentos, pois será executada pelo corpo técnico do município</w:t>
            </w:r>
          </w:p>
        </w:tc>
        <w:tc>
          <w:tcPr>
            <w:tcW w:w="442" w:type="dxa"/>
            <w:tcBorders>
              <w:top w:val="single" w:sz="4" w:space="0" w:color="auto"/>
              <w:left w:val="single" w:sz="4" w:space="0" w:color="auto"/>
              <w:bottom w:val="single" w:sz="4" w:space="0" w:color="auto"/>
              <w:right w:val="single" w:sz="4" w:space="0" w:color="auto"/>
            </w:tcBorders>
            <w:vAlign w:val="center"/>
            <w:hideMark/>
          </w:tcPr>
          <w:p w14:paraId="4CCEFCE3" w14:textId="439E0355" w:rsidR="008B5C53" w:rsidRPr="00164626" w:rsidRDefault="008B5C53">
            <w:pPr>
              <w:pStyle w:val="Tabela"/>
              <w:rPr>
                <w:sz w:val="14"/>
                <w:szCs w:val="14"/>
              </w:rPr>
            </w:pPr>
            <w:r w:rsidRPr="00164626">
              <w:rPr>
                <w:sz w:val="14"/>
                <w:szCs w:val="14"/>
              </w:rPr>
              <w:t>X</w:t>
            </w:r>
          </w:p>
        </w:tc>
        <w:tc>
          <w:tcPr>
            <w:tcW w:w="442" w:type="dxa"/>
            <w:tcBorders>
              <w:top w:val="single" w:sz="4" w:space="0" w:color="auto"/>
              <w:left w:val="single" w:sz="4" w:space="0" w:color="auto"/>
              <w:bottom w:val="single" w:sz="4" w:space="0" w:color="auto"/>
              <w:right w:val="single" w:sz="4" w:space="0" w:color="auto"/>
            </w:tcBorders>
            <w:vAlign w:val="center"/>
            <w:hideMark/>
          </w:tcPr>
          <w:p w14:paraId="3BC872B2" w14:textId="1FF2B06B" w:rsidR="008B5C53" w:rsidRPr="00164626" w:rsidRDefault="008B5C53">
            <w:pPr>
              <w:pStyle w:val="Tabela"/>
              <w:rPr>
                <w:sz w:val="14"/>
                <w:szCs w:val="14"/>
              </w:rPr>
            </w:pPr>
            <w:r w:rsidRPr="00164626">
              <w:rPr>
                <w:sz w:val="14"/>
                <w:szCs w:val="14"/>
              </w:rPr>
              <w:t>X</w:t>
            </w:r>
          </w:p>
        </w:tc>
        <w:tc>
          <w:tcPr>
            <w:tcW w:w="442" w:type="dxa"/>
            <w:tcBorders>
              <w:top w:val="single" w:sz="4" w:space="0" w:color="auto"/>
              <w:left w:val="single" w:sz="4" w:space="0" w:color="auto"/>
              <w:bottom w:val="single" w:sz="4" w:space="0" w:color="auto"/>
              <w:right w:val="single" w:sz="4" w:space="0" w:color="auto"/>
            </w:tcBorders>
            <w:vAlign w:val="center"/>
          </w:tcPr>
          <w:p w14:paraId="13E4F587" w14:textId="433C4086" w:rsidR="008B5C53" w:rsidRPr="00164626" w:rsidRDefault="008B5C53">
            <w:pPr>
              <w:pStyle w:val="Tabela"/>
              <w:rPr>
                <w:sz w:val="14"/>
                <w:szCs w:val="14"/>
              </w:rPr>
            </w:pPr>
            <w:r w:rsidRPr="00164626">
              <w:rPr>
                <w:sz w:val="14"/>
                <w:szCs w:val="14"/>
              </w:rPr>
              <w:t>X</w:t>
            </w:r>
          </w:p>
        </w:tc>
        <w:tc>
          <w:tcPr>
            <w:tcW w:w="442" w:type="dxa"/>
            <w:tcBorders>
              <w:top w:val="single" w:sz="4" w:space="0" w:color="auto"/>
              <w:left w:val="single" w:sz="4" w:space="0" w:color="auto"/>
              <w:bottom w:val="single" w:sz="4" w:space="0" w:color="auto"/>
              <w:right w:val="single" w:sz="4" w:space="0" w:color="auto"/>
            </w:tcBorders>
            <w:vAlign w:val="center"/>
          </w:tcPr>
          <w:p w14:paraId="51ABEDDF" w14:textId="79841EEE" w:rsidR="008B5C53" w:rsidRPr="00164626" w:rsidRDefault="008B5C53">
            <w:pPr>
              <w:pStyle w:val="Tabela"/>
              <w:rPr>
                <w:sz w:val="14"/>
                <w:szCs w:val="14"/>
              </w:rPr>
            </w:pPr>
            <w:r w:rsidRPr="00164626">
              <w:rPr>
                <w:sz w:val="14"/>
                <w:szCs w:val="14"/>
              </w:rPr>
              <w:t>X</w:t>
            </w:r>
          </w:p>
        </w:tc>
        <w:tc>
          <w:tcPr>
            <w:tcW w:w="442" w:type="dxa"/>
            <w:tcBorders>
              <w:top w:val="single" w:sz="4" w:space="0" w:color="auto"/>
              <w:left w:val="single" w:sz="4" w:space="0" w:color="auto"/>
              <w:bottom w:val="single" w:sz="4" w:space="0" w:color="auto"/>
              <w:right w:val="single" w:sz="4" w:space="0" w:color="auto"/>
            </w:tcBorders>
            <w:vAlign w:val="center"/>
          </w:tcPr>
          <w:p w14:paraId="4BD155D5" w14:textId="5CA390E3" w:rsidR="008B5C53" w:rsidRPr="00164626" w:rsidRDefault="008B5C53">
            <w:pPr>
              <w:pStyle w:val="Tabela"/>
              <w:rPr>
                <w:sz w:val="14"/>
                <w:szCs w:val="14"/>
              </w:rPr>
            </w:pPr>
            <w:r w:rsidRPr="00164626">
              <w:rPr>
                <w:sz w:val="14"/>
                <w:szCs w:val="14"/>
              </w:rPr>
              <w:t>X</w:t>
            </w:r>
          </w:p>
        </w:tc>
        <w:tc>
          <w:tcPr>
            <w:tcW w:w="442" w:type="dxa"/>
            <w:tcBorders>
              <w:top w:val="single" w:sz="4" w:space="0" w:color="auto"/>
              <w:left w:val="single" w:sz="4" w:space="0" w:color="auto"/>
              <w:bottom w:val="single" w:sz="4" w:space="0" w:color="auto"/>
              <w:right w:val="single" w:sz="4" w:space="0" w:color="auto"/>
            </w:tcBorders>
            <w:vAlign w:val="center"/>
          </w:tcPr>
          <w:p w14:paraId="38D6B3B5" w14:textId="09FA3B32" w:rsidR="008B5C53" w:rsidRPr="00164626" w:rsidRDefault="008B5C53">
            <w:pPr>
              <w:pStyle w:val="Tabela"/>
              <w:rPr>
                <w:sz w:val="14"/>
                <w:szCs w:val="14"/>
              </w:rPr>
            </w:pPr>
            <w:r w:rsidRPr="00164626">
              <w:rPr>
                <w:sz w:val="14"/>
                <w:szCs w:val="14"/>
              </w:rPr>
              <w:t>X</w:t>
            </w:r>
          </w:p>
        </w:tc>
        <w:tc>
          <w:tcPr>
            <w:tcW w:w="442" w:type="dxa"/>
            <w:tcBorders>
              <w:top w:val="single" w:sz="4" w:space="0" w:color="auto"/>
              <w:left w:val="single" w:sz="4" w:space="0" w:color="auto"/>
              <w:bottom w:val="single" w:sz="4" w:space="0" w:color="auto"/>
              <w:right w:val="single" w:sz="4" w:space="0" w:color="auto"/>
            </w:tcBorders>
            <w:vAlign w:val="center"/>
          </w:tcPr>
          <w:p w14:paraId="1FB8ECBD" w14:textId="5FBDA1C3" w:rsidR="008B5C53" w:rsidRPr="00164626" w:rsidRDefault="008B5C53">
            <w:pPr>
              <w:pStyle w:val="Tabela"/>
              <w:rPr>
                <w:sz w:val="14"/>
                <w:szCs w:val="14"/>
              </w:rPr>
            </w:pPr>
            <w:r w:rsidRPr="00164626">
              <w:rPr>
                <w:sz w:val="14"/>
                <w:szCs w:val="14"/>
              </w:rPr>
              <w:t>X</w:t>
            </w:r>
          </w:p>
        </w:tc>
        <w:tc>
          <w:tcPr>
            <w:tcW w:w="442" w:type="dxa"/>
            <w:tcBorders>
              <w:top w:val="single" w:sz="4" w:space="0" w:color="auto"/>
              <w:left w:val="single" w:sz="4" w:space="0" w:color="auto"/>
              <w:bottom w:val="single" w:sz="4" w:space="0" w:color="auto"/>
              <w:right w:val="single" w:sz="4" w:space="0" w:color="auto"/>
            </w:tcBorders>
            <w:vAlign w:val="center"/>
          </w:tcPr>
          <w:p w14:paraId="145EDB2A" w14:textId="08F3A350" w:rsidR="008B5C53" w:rsidRPr="00164626" w:rsidRDefault="008B5C53">
            <w:pPr>
              <w:pStyle w:val="Tabela"/>
              <w:rPr>
                <w:sz w:val="14"/>
                <w:szCs w:val="14"/>
              </w:rPr>
            </w:pPr>
            <w:r w:rsidRPr="00164626">
              <w:rPr>
                <w:sz w:val="14"/>
                <w:szCs w:val="14"/>
              </w:rPr>
              <w:t>X</w:t>
            </w:r>
          </w:p>
        </w:tc>
        <w:tc>
          <w:tcPr>
            <w:tcW w:w="442" w:type="dxa"/>
            <w:tcBorders>
              <w:top w:val="single" w:sz="4" w:space="0" w:color="auto"/>
              <w:left w:val="single" w:sz="4" w:space="0" w:color="auto"/>
              <w:bottom w:val="single" w:sz="4" w:space="0" w:color="auto"/>
              <w:right w:val="single" w:sz="4" w:space="0" w:color="auto"/>
            </w:tcBorders>
            <w:vAlign w:val="center"/>
          </w:tcPr>
          <w:p w14:paraId="160A9F32" w14:textId="05CCF601" w:rsidR="008B5C53" w:rsidRPr="00164626" w:rsidRDefault="008B5C53">
            <w:pPr>
              <w:pStyle w:val="Tabela"/>
              <w:rPr>
                <w:sz w:val="14"/>
                <w:szCs w:val="14"/>
              </w:rPr>
            </w:pPr>
            <w:r w:rsidRPr="00164626">
              <w:rPr>
                <w:sz w:val="14"/>
                <w:szCs w:val="14"/>
              </w:rPr>
              <w:t>X</w:t>
            </w:r>
          </w:p>
        </w:tc>
        <w:tc>
          <w:tcPr>
            <w:tcW w:w="442" w:type="dxa"/>
            <w:tcBorders>
              <w:top w:val="single" w:sz="4" w:space="0" w:color="auto"/>
              <w:left w:val="single" w:sz="4" w:space="0" w:color="auto"/>
              <w:bottom w:val="single" w:sz="4" w:space="0" w:color="auto"/>
              <w:right w:val="single" w:sz="4" w:space="0" w:color="auto"/>
            </w:tcBorders>
            <w:vAlign w:val="center"/>
          </w:tcPr>
          <w:p w14:paraId="3089F8D6" w14:textId="230631D9" w:rsidR="008B5C53" w:rsidRPr="00164626" w:rsidRDefault="008B5C53">
            <w:pPr>
              <w:pStyle w:val="Tabela"/>
              <w:rPr>
                <w:sz w:val="14"/>
                <w:szCs w:val="14"/>
              </w:rPr>
            </w:pPr>
            <w:r w:rsidRPr="00164626">
              <w:rPr>
                <w:sz w:val="14"/>
                <w:szCs w:val="14"/>
              </w:rPr>
              <w:t>X</w:t>
            </w:r>
          </w:p>
        </w:tc>
        <w:tc>
          <w:tcPr>
            <w:tcW w:w="442" w:type="dxa"/>
            <w:tcBorders>
              <w:top w:val="single" w:sz="4" w:space="0" w:color="auto"/>
              <w:left w:val="single" w:sz="4" w:space="0" w:color="auto"/>
              <w:bottom w:val="single" w:sz="4" w:space="0" w:color="auto"/>
              <w:right w:val="single" w:sz="4" w:space="0" w:color="auto"/>
            </w:tcBorders>
            <w:vAlign w:val="center"/>
          </w:tcPr>
          <w:p w14:paraId="381C0202" w14:textId="3FB30F20" w:rsidR="008B5C53" w:rsidRPr="00164626" w:rsidRDefault="008B5C53">
            <w:pPr>
              <w:pStyle w:val="Tabela"/>
              <w:rPr>
                <w:sz w:val="14"/>
                <w:szCs w:val="14"/>
              </w:rPr>
            </w:pPr>
            <w:r w:rsidRPr="00164626">
              <w:rPr>
                <w:sz w:val="14"/>
                <w:szCs w:val="14"/>
              </w:rPr>
              <w:t>X</w:t>
            </w:r>
          </w:p>
        </w:tc>
        <w:tc>
          <w:tcPr>
            <w:tcW w:w="442" w:type="dxa"/>
            <w:tcBorders>
              <w:top w:val="single" w:sz="4" w:space="0" w:color="auto"/>
              <w:left w:val="single" w:sz="4" w:space="0" w:color="auto"/>
              <w:bottom w:val="single" w:sz="4" w:space="0" w:color="auto"/>
              <w:right w:val="single" w:sz="4" w:space="0" w:color="auto"/>
            </w:tcBorders>
            <w:vAlign w:val="center"/>
          </w:tcPr>
          <w:p w14:paraId="2585DF85" w14:textId="5358086E" w:rsidR="008B5C53" w:rsidRPr="00164626" w:rsidRDefault="008B5C53">
            <w:pPr>
              <w:pStyle w:val="Tabela"/>
              <w:rPr>
                <w:sz w:val="14"/>
                <w:szCs w:val="14"/>
              </w:rPr>
            </w:pPr>
            <w:r w:rsidRPr="00164626">
              <w:rPr>
                <w:sz w:val="14"/>
                <w:szCs w:val="14"/>
              </w:rPr>
              <w:t>X</w:t>
            </w:r>
          </w:p>
        </w:tc>
        <w:tc>
          <w:tcPr>
            <w:tcW w:w="442" w:type="dxa"/>
            <w:tcBorders>
              <w:top w:val="single" w:sz="4" w:space="0" w:color="auto"/>
              <w:left w:val="single" w:sz="4" w:space="0" w:color="auto"/>
              <w:bottom w:val="single" w:sz="4" w:space="0" w:color="auto"/>
              <w:right w:val="single" w:sz="4" w:space="0" w:color="auto"/>
            </w:tcBorders>
            <w:vAlign w:val="center"/>
          </w:tcPr>
          <w:p w14:paraId="1BDCAE29" w14:textId="73483A93" w:rsidR="008B5C53" w:rsidRPr="00164626" w:rsidRDefault="008B5C53">
            <w:pPr>
              <w:pStyle w:val="Tabela"/>
              <w:rPr>
                <w:sz w:val="14"/>
                <w:szCs w:val="14"/>
              </w:rPr>
            </w:pPr>
            <w:r w:rsidRPr="00164626">
              <w:rPr>
                <w:sz w:val="14"/>
                <w:szCs w:val="14"/>
              </w:rPr>
              <w:t>X</w:t>
            </w:r>
          </w:p>
        </w:tc>
        <w:tc>
          <w:tcPr>
            <w:tcW w:w="442" w:type="dxa"/>
            <w:tcBorders>
              <w:top w:val="single" w:sz="4" w:space="0" w:color="auto"/>
              <w:left w:val="single" w:sz="4" w:space="0" w:color="auto"/>
              <w:bottom w:val="single" w:sz="4" w:space="0" w:color="auto"/>
              <w:right w:val="single" w:sz="4" w:space="0" w:color="auto"/>
            </w:tcBorders>
            <w:vAlign w:val="center"/>
          </w:tcPr>
          <w:p w14:paraId="7C122140" w14:textId="34FC18B5" w:rsidR="008B5C53" w:rsidRPr="00164626" w:rsidRDefault="008B5C53">
            <w:pPr>
              <w:pStyle w:val="Tabela"/>
              <w:rPr>
                <w:sz w:val="14"/>
                <w:szCs w:val="14"/>
              </w:rPr>
            </w:pPr>
            <w:r w:rsidRPr="00164626">
              <w:rPr>
                <w:sz w:val="14"/>
                <w:szCs w:val="14"/>
              </w:rPr>
              <w:t>X</w:t>
            </w:r>
          </w:p>
        </w:tc>
        <w:tc>
          <w:tcPr>
            <w:tcW w:w="442" w:type="dxa"/>
            <w:tcBorders>
              <w:top w:val="single" w:sz="4" w:space="0" w:color="auto"/>
              <w:left w:val="single" w:sz="4" w:space="0" w:color="auto"/>
              <w:bottom w:val="single" w:sz="4" w:space="0" w:color="auto"/>
              <w:right w:val="single" w:sz="4" w:space="0" w:color="auto"/>
            </w:tcBorders>
            <w:vAlign w:val="center"/>
          </w:tcPr>
          <w:p w14:paraId="5E928398" w14:textId="464CA29B" w:rsidR="008B5C53" w:rsidRPr="00164626" w:rsidRDefault="008B5C53">
            <w:pPr>
              <w:pStyle w:val="Tabela"/>
              <w:rPr>
                <w:sz w:val="14"/>
                <w:szCs w:val="14"/>
              </w:rPr>
            </w:pPr>
            <w:r w:rsidRPr="00164626">
              <w:rPr>
                <w:sz w:val="14"/>
                <w:szCs w:val="14"/>
              </w:rPr>
              <w:t>X</w:t>
            </w:r>
          </w:p>
        </w:tc>
        <w:tc>
          <w:tcPr>
            <w:tcW w:w="442" w:type="dxa"/>
            <w:tcBorders>
              <w:top w:val="single" w:sz="4" w:space="0" w:color="auto"/>
              <w:left w:val="single" w:sz="4" w:space="0" w:color="auto"/>
              <w:bottom w:val="single" w:sz="4" w:space="0" w:color="auto"/>
              <w:right w:val="single" w:sz="4" w:space="0" w:color="auto"/>
            </w:tcBorders>
            <w:vAlign w:val="center"/>
          </w:tcPr>
          <w:p w14:paraId="35CF3510" w14:textId="0506FFC2" w:rsidR="008B5C53" w:rsidRPr="00164626" w:rsidRDefault="008B5C53">
            <w:pPr>
              <w:pStyle w:val="Tabela"/>
              <w:rPr>
                <w:sz w:val="14"/>
                <w:szCs w:val="14"/>
              </w:rPr>
            </w:pPr>
            <w:r w:rsidRPr="00164626">
              <w:rPr>
                <w:sz w:val="14"/>
                <w:szCs w:val="14"/>
              </w:rPr>
              <w:t>X</w:t>
            </w:r>
          </w:p>
        </w:tc>
        <w:tc>
          <w:tcPr>
            <w:tcW w:w="442" w:type="dxa"/>
            <w:tcBorders>
              <w:top w:val="single" w:sz="4" w:space="0" w:color="auto"/>
              <w:left w:val="single" w:sz="4" w:space="0" w:color="auto"/>
              <w:bottom w:val="single" w:sz="4" w:space="0" w:color="auto"/>
              <w:right w:val="single" w:sz="4" w:space="0" w:color="auto"/>
            </w:tcBorders>
            <w:vAlign w:val="center"/>
          </w:tcPr>
          <w:p w14:paraId="69336E4B" w14:textId="788E7B15" w:rsidR="008B5C53" w:rsidRPr="00164626" w:rsidRDefault="008B5C53">
            <w:pPr>
              <w:pStyle w:val="Tabela"/>
              <w:rPr>
                <w:sz w:val="14"/>
                <w:szCs w:val="14"/>
              </w:rPr>
            </w:pPr>
            <w:r w:rsidRPr="00164626">
              <w:rPr>
                <w:sz w:val="14"/>
                <w:szCs w:val="14"/>
              </w:rPr>
              <w:t>X</w:t>
            </w:r>
          </w:p>
        </w:tc>
        <w:tc>
          <w:tcPr>
            <w:tcW w:w="442" w:type="dxa"/>
            <w:tcBorders>
              <w:top w:val="single" w:sz="4" w:space="0" w:color="auto"/>
              <w:left w:val="single" w:sz="4" w:space="0" w:color="auto"/>
              <w:bottom w:val="single" w:sz="4" w:space="0" w:color="auto"/>
              <w:right w:val="single" w:sz="4" w:space="0" w:color="auto"/>
            </w:tcBorders>
            <w:vAlign w:val="center"/>
          </w:tcPr>
          <w:p w14:paraId="751B1806" w14:textId="0D14CB05" w:rsidR="008B5C53" w:rsidRPr="00164626" w:rsidRDefault="008B5C53">
            <w:pPr>
              <w:pStyle w:val="Tabela"/>
              <w:rPr>
                <w:sz w:val="14"/>
                <w:szCs w:val="14"/>
              </w:rPr>
            </w:pPr>
            <w:r w:rsidRPr="00164626">
              <w:rPr>
                <w:sz w:val="14"/>
                <w:szCs w:val="14"/>
              </w:rPr>
              <w:t>X</w:t>
            </w:r>
          </w:p>
        </w:tc>
        <w:tc>
          <w:tcPr>
            <w:tcW w:w="442" w:type="dxa"/>
            <w:tcBorders>
              <w:top w:val="single" w:sz="4" w:space="0" w:color="auto"/>
              <w:left w:val="single" w:sz="4" w:space="0" w:color="auto"/>
              <w:bottom w:val="single" w:sz="4" w:space="0" w:color="auto"/>
              <w:right w:val="single" w:sz="4" w:space="0" w:color="auto"/>
            </w:tcBorders>
            <w:vAlign w:val="center"/>
          </w:tcPr>
          <w:p w14:paraId="2B7583C9" w14:textId="71BD31FD" w:rsidR="008B5C53" w:rsidRPr="00164626" w:rsidRDefault="008B5C53">
            <w:pPr>
              <w:pStyle w:val="Tabela"/>
              <w:rPr>
                <w:sz w:val="14"/>
                <w:szCs w:val="14"/>
              </w:rPr>
            </w:pPr>
            <w:r w:rsidRPr="00164626">
              <w:rPr>
                <w:sz w:val="14"/>
                <w:szCs w:val="14"/>
              </w:rPr>
              <w:t>X</w:t>
            </w:r>
          </w:p>
        </w:tc>
        <w:tc>
          <w:tcPr>
            <w:tcW w:w="530" w:type="dxa"/>
            <w:tcBorders>
              <w:top w:val="single" w:sz="4" w:space="0" w:color="auto"/>
              <w:left w:val="single" w:sz="4" w:space="0" w:color="auto"/>
              <w:bottom w:val="single" w:sz="4" w:space="0" w:color="auto"/>
              <w:right w:val="single" w:sz="4" w:space="0" w:color="auto"/>
            </w:tcBorders>
            <w:vAlign w:val="center"/>
          </w:tcPr>
          <w:p w14:paraId="564D752F" w14:textId="0233B970" w:rsidR="008B5C53" w:rsidRPr="00164626" w:rsidRDefault="008B5C53">
            <w:pPr>
              <w:pStyle w:val="Tabela"/>
              <w:rPr>
                <w:sz w:val="14"/>
                <w:szCs w:val="14"/>
              </w:rPr>
            </w:pPr>
            <w:r w:rsidRPr="00164626">
              <w:rPr>
                <w:sz w:val="14"/>
                <w:szCs w:val="14"/>
              </w:rPr>
              <w:t>X</w:t>
            </w:r>
          </w:p>
        </w:tc>
      </w:tr>
      <w:tr w:rsidR="008B66C5" w:rsidRPr="00164626" w14:paraId="5E88B2D6" w14:textId="77777777" w:rsidTr="00443AF0">
        <w:trPr>
          <w:trHeight w:val="510"/>
          <w:jc w:val="center"/>
        </w:trPr>
        <w:tc>
          <w:tcPr>
            <w:tcW w:w="2120" w:type="dxa"/>
            <w:tcBorders>
              <w:top w:val="single" w:sz="4" w:space="0" w:color="auto"/>
              <w:left w:val="single" w:sz="4" w:space="0" w:color="auto"/>
              <w:bottom w:val="single" w:sz="4" w:space="0" w:color="auto"/>
              <w:right w:val="single" w:sz="4" w:space="0" w:color="auto"/>
            </w:tcBorders>
            <w:vAlign w:val="center"/>
            <w:hideMark/>
          </w:tcPr>
          <w:p w14:paraId="2328AB89" w14:textId="7979FC2F" w:rsidR="008B66C5" w:rsidRPr="00164626" w:rsidRDefault="008B66C5" w:rsidP="008B66C5">
            <w:pPr>
              <w:pStyle w:val="Tabela"/>
              <w:rPr>
                <w:sz w:val="14"/>
                <w:szCs w:val="14"/>
              </w:rPr>
            </w:pPr>
            <w:r w:rsidRPr="00164626">
              <w:rPr>
                <w:sz w:val="14"/>
                <w:szCs w:val="14"/>
              </w:rPr>
              <w:t>Manutenção periódica das redes coletoras e ETE</w:t>
            </w:r>
          </w:p>
        </w:tc>
        <w:tc>
          <w:tcPr>
            <w:tcW w:w="710" w:type="dxa"/>
            <w:tcBorders>
              <w:top w:val="single" w:sz="4" w:space="0" w:color="auto"/>
              <w:left w:val="single" w:sz="4" w:space="0" w:color="auto"/>
              <w:bottom w:val="single" w:sz="4" w:space="0" w:color="auto"/>
              <w:right w:val="single" w:sz="4" w:space="0" w:color="auto"/>
            </w:tcBorders>
            <w:vAlign w:val="center"/>
          </w:tcPr>
          <w:p w14:paraId="6A4962C9" w14:textId="6FB4CC29" w:rsidR="008B66C5" w:rsidRPr="00164626" w:rsidRDefault="008B66C5" w:rsidP="008B66C5">
            <w:pPr>
              <w:pStyle w:val="Tabela"/>
              <w:rPr>
                <w:sz w:val="14"/>
                <w:szCs w:val="14"/>
              </w:rPr>
            </w:pPr>
          </w:p>
        </w:tc>
        <w:tc>
          <w:tcPr>
            <w:tcW w:w="989" w:type="dxa"/>
            <w:tcBorders>
              <w:top w:val="single" w:sz="4" w:space="0" w:color="auto"/>
              <w:left w:val="single" w:sz="4" w:space="0" w:color="auto"/>
              <w:bottom w:val="single" w:sz="4" w:space="0" w:color="auto"/>
              <w:right w:val="single" w:sz="4" w:space="0" w:color="auto"/>
            </w:tcBorders>
            <w:vAlign w:val="center"/>
          </w:tcPr>
          <w:p w14:paraId="1C5FA5D1" w14:textId="72F9AED3" w:rsidR="008B66C5" w:rsidRPr="00164626" w:rsidRDefault="008B66C5" w:rsidP="008B66C5">
            <w:pPr>
              <w:pStyle w:val="Tabela"/>
              <w:rPr>
                <w:sz w:val="14"/>
                <w:szCs w:val="14"/>
              </w:rPr>
            </w:pPr>
          </w:p>
        </w:tc>
        <w:tc>
          <w:tcPr>
            <w:tcW w:w="1848" w:type="dxa"/>
            <w:gridSpan w:val="3"/>
            <w:tcBorders>
              <w:top w:val="single" w:sz="4" w:space="0" w:color="auto"/>
              <w:left w:val="single" w:sz="4" w:space="0" w:color="auto"/>
              <w:bottom w:val="single" w:sz="4" w:space="0" w:color="auto"/>
              <w:right w:val="single" w:sz="4" w:space="0" w:color="auto"/>
            </w:tcBorders>
            <w:vAlign w:val="center"/>
          </w:tcPr>
          <w:p w14:paraId="0605EDF3" w14:textId="0313DBA1" w:rsidR="008B66C5" w:rsidRPr="00164626" w:rsidRDefault="008B66C5" w:rsidP="008B66C5">
            <w:pPr>
              <w:pStyle w:val="Tabela"/>
              <w:rPr>
                <w:sz w:val="14"/>
                <w:szCs w:val="14"/>
              </w:rPr>
            </w:pPr>
            <w:r w:rsidRPr="00164626">
              <w:rPr>
                <w:sz w:val="14"/>
                <w:szCs w:val="14"/>
              </w:rPr>
              <w:t>Não necessita de investimentos, pois será executada pelo corpo técnico do município</w:t>
            </w:r>
          </w:p>
        </w:tc>
        <w:tc>
          <w:tcPr>
            <w:tcW w:w="442" w:type="dxa"/>
            <w:tcBorders>
              <w:top w:val="single" w:sz="4" w:space="0" w:color="auto"/>
              <w:left w:val="single" w:sz="4" w:space="0" w:color="auto"/>
              <w:bottom w:val="single" w:sz="4" w:space="0" w:color="auto"/>
              <w:right w:val="single" w:sz="4" w:space="0" w:color="auto"/>
            </w:tcBorders>
            <w:vAlign w:val="center"/>
          </w:tcPr>
          <w:p w14:paraId="2C863D33" w14:textId="558D49C8" w:rsidR="008B66C5" w:rsidRPr="00164626" w:rsidRDefault="008B66C5" w:rsidP="008B66C5">
            <w:pPr>
              <w:pStyle w:val="Tabela"/>
              <w:rPr>
                <w:sz w:val="14"/>
                <w:szCs w:val="14"/>
              </w:rPr>
            </w:pPr>
            <w:r w:rsidRPr="00164626">
              <w:rPr>
                <w:sz w:val="14"/>
                <w:szCs w:val="14"/>
              </w:rPr>
              <w:t>X</w:t>
            </w:r>
          </w:p>
        </w:tc>
        <w:tc>
          <w:tcPr>
            <w:tcW w:w="442" w:type="dxa"/>
            <w:tcBorders>
              <w:top w:val="single" w:sz="4" w:space="0" w:color="auto"/>
              <w:left w:val="single" w:sz="4" w:space="0" w:color="auto"/>
              <w:bottom w:val="single" w:sz="4" w:space="0" w:color="auto"/>
              <w:right w:val="single" w:sz="4" w:space="0" w:color="auto"/>
            </w:tcBorders>
            <w:vAlign w:val="center"/>
          </w:tcPr>
          <w:p w14:paraId="34E690AA" w14:textId="28545C5E" w:rsidR="008B66C5" w:rsidRPr="00164626" w:rsidRDefault="008B66C5" w:rsidP="008B66C5">
            <w:pPr>
              <w:pStyle w:val="Tabela"/>
              <w:rPr>
                <w:sz w:val="14"/>
                <w:szCs w:val="14"/>
              </w:rPr>
            </w:pPr>
            <w:r w:rsidRPr="00164626">
              <w:rPr>
                <w:sz w:val="14"/>
                <w:szCs w:val="14"/>
              </w:rPr>
              <w:t>X</w:t>
            </w:r>
          </w:p>
        </w:tc>
        <w:tc>
          <w:tcPr>
            <w:tcW w:w="442" w:type="dxa"/>
            <w:tcBorders>
              <w:top w:val="single" w:sz="4" w:space="0" w:color="auto"/>
              <w:left w:val="single" w:sz="4" w:space="0" w:color="auto"/>
              <w:bottom w:val="single" w:sz="4" w:space="0" w:color="auto"/>
              <w:right w:val="single" w:sz="4" w:space="0" w:color="auto"/>
            </w:tcBorders>
            <w:vAlign w:val="center"/>
          </w:tcPr>
          <w:p w14:paraId="0C489A02" w14:textId="47684C67" w:rsidR="008B66C5" w:rsidRPr="00164626" w:rsidRDefault="008B66C5" w:rsidP="008B66C5">
            <w:pPr>
              <w:pStyle w:val="Tabela"/>
              <w:rPr>
                <w:sz w:val="14"/>
                <w:szCs w:val="14"/>
              </w:rPr>
            </w:pPr>
            <w:r w:rsidRPr="00164626">
              <w:rPr>
                <w:sz w:val="14"/>
                <w:szCs w:val="14"/>
              </w:rPr>
              <w:t>X</w:t>
            </w:r>
          </w:p>
        </w:tc>
        <w:tc>
          <w:tcPr>
            <w:tcW w:w="442" w:type="dxa"/>
            <w:tcBorders>
              <w:top w:val="single" w:sz="4" w:space="0" w:color="auto"/>
              <w:left w:val="single" w:sz="4" w:space="0" w:color="auto"/>
              <w:bottom w:val="single" w:sz="4" w:space="0" w:color="auto"/>
              <w:right w:val="single" w:sz="4" w:space="0" w:color="auto"/>
            </w:tcBorders>
            <w:vAlign w:val="center"/>
          </w:tcPr>
          <w:p w14:paraId="584906CE" w14:textId="4526A955" w:rsidR="008B66C5" w:rsidRPr="00164626" w:rsidRDefault="008B66C5" w:rsidP="008B66C5">
            <w:pPr>
              <w:pStyle w:val="Tabela"/>
              <w:rPr>
                <w:sz w:val="14"/>
                <w:szCs w:val="14"/>
              </w:rPr>
            </w:pPr>
            <w:r w:rsidRPr="00164626">
              <w:rPr>
                <w:sz w:val="14"/>
                <w:szCs w:val="14"/>
              </w:rPr>
              <w:t>X</w:t>
            </w:r>
          </w:p>
        </w:tc>
        <w:tc>
          <w:tcPr>
            <w:tcW w:w="442" w:type="dxa"/>
            <w:tcBorders>
              <w:top w:val="single" w:sz="4" w:space="0" w:color="auto"/>
              <w:left w:val="single" w:sz="4" w:space="0" w:color="auto"/>
              <w:bottom w:val="single" w:sz="4" w:space="0" w:color="auto"/>
              <w:right w:val="single" w:sz="4" w:space="0" w:color="auto"/>
            </w:tcBorders>
            <w:vAlign w:val="center"/>
          </w:tcPr>
          <w:p w14:paraId="04970300" w14:textId="773AF7E5" w:rsidR="008B66C5" w:rsidRPr="00164626" w:rsidRDefault="008B66C5" w:rsidP="008B66C5">
            <w:pPr>
              <w:pStyle w:val="Tabela"/>
              <w:rPr>
                <w:sz w:val="14"/>
                <w:szCs w:val="14"/>
              </w:rPr>
            </w:pPr>
            <w:r w:rsidRPr="00164626">
              <w:rPr>
                <w:sz w:val="14"/>
                <w:szCs w:val="14"/>
              </w:rPr>
              <w:t>X</w:t>
            </w:r>
          </w:p>
        </w:tc>
        <w:tc>
          <w:tcPr>
            <w:tcW w:w="442" w:type="dxa"/>
            <w:tcBorders>
              <w:top w:val="single" w:sz="4" w:space="0" w:color="auto"/>
              <w:left w:val="single" w:sz="4" w:space="0" w:color="auto"/>
              <w:bottom w:val="single" w:sz="4" w:space="0" w:color="auto"/>
              <w:right w:val="single" w:sz="4" w:space="0" w:color="auto"/>
            </w:tcBorders>
            <w:vAlign w:val="center"/>
          </w:tcPr>
          <w:p w14:paraId="305ADBA3" w14:textId="2C44FA1D" w:rsidR="008B66C5" w:rsidRPr="00164626" w:rsidRDefault="008B66C5" w:rsidP="008B66C5">
            <w:pPr>
              <w:pStyle w:val="Tabela"/>
              <w:rPr>
                <w:sz w:val="14"/>
                <w:szCs w:val="14"/>
              </w:rPr>
            </w:pPr>
            <w:r w:rsidRPr="00164626">
              <w:rPr>
                <w:sz w:val="14"/>
                <w:szCs w:val="14"/>
              </w:rPr>
              <w:t>X</w:t>
            </w:r>
          </w:p>
        </w:tc>
        <w:tc>
          <w:tcPr>
            <w:tcW w:w="442" w:type="dxa"/>
            <w:tcBorders>
              <w:top w:val="single" w:sz="4" w:space="0" w:color="auto"/>
              <w:left w:val="single" w:sz="4" w:space="0" w:color="auto"/>
              <w:bottom w:val="single" w:sz="4" w:space="0" w:color="auto"/>
              <w:right w:val="single" w:sz="4" w:space="0" w:color="auto"/>
            </w:tcBorders>
            <w:vAlign w:val="center"/>
          </w:tcPr>
          <w:p w14:paraId="28A8BE61" w14:textId="6D3BEFFE" w:rsidR="008B66C5" w:rsidRPr="00164626" w:rsidRDefault="008B66C5" w:rsidP="008B66C5">
            <w:pPr>
              <w:pStyle w:val="Tabela"/>
              <w:rPr>
                <w:sz w:val="14"/>
                <w:szCs w:val="14"/>
              </w:rPr>
            </w:pPr>
            <w:r w:rsidRPr="00164626">
              <w:rPr>
                <w:sz w:val="14"/>
                <w:szCs w:val="14"/>
              </w:rPr>
              <w:t>X</w:t>
            </w:r>
          </w:p>
        </w:tc>
        <w:tc>
          <w:tcPr>
            <w:tcW w:w="442" w:type="dxa"/>
            <w:tcBorders>
              <w:top w:val="single" w:sz="4" w:space="0" w:color="auto"/>
              <w:left w:val="single" w:sz="4" w:space="0" w:color="auto"/>
              <w:bottom w:val="single" w:sz="4" w:space="0" w:color="auto"/>
              <w:right w:val="single" w:sz="4" w:space="0" w:color="auto"/>
            </w:tcBorders>
            <w:vAlign w:val="center"/>
          </w:tcPr>
          <w:p w14:paraId="6C9C519F" w14:textId="2F72CBBA" w:rsidR="008B66C5" w:rsidRPr="00164626" w:rsidRDefault="008B66C5" w:rsidP="008B66C5">
            <w:pPr>
              <w:pStyle w:val="Tabela"/>
              <w:rPr>
                <w:sz w:val="14"/>
                <w:szCs w:val="14"/>
              </w:rPr>
            </w:pPr>
            <w:r w:rsidRPr="00164626">
              <w:rPr>
                <w:sz w:val="14"/>
                <w:szCs w:val="14"/>
              </w:rPr>
              <w:t>X</w:t>
            </w:r>
          </w:p>
        </w:tc>
        <w:tc>
          <w:tcPr>
            <w:tcW w:w="442" w:type="dxa"/>
            <w:tcBorders>
              <w:top w:val="single" w:sz="4" w:space="0" w:color="auto"/>
              <w:left w:val="single" w:sz="4" w:space="0" w:color="auto"/>
              <w:bottom w:val="single" w:sz="4" w:space="0" w:color="auto"/>
              <w:right w:val="single" w:sz="4" w:space="0" w:color="auto"/>
            </w:tcBorders>
            <w:vAlign w:val="center"/>
          </w:tcPr>
          <w:p w14:paraId="43F43E6B" w14:textId="61FE5A23" w:rsidR="008B66C5" w:rsidRPr="00164626" w:rsidRDefault="008B66C5" w:rsidP="008B66C5">
            <w:pPr>
              <w:pStyle w:val="Tabela"/>
              <w:rPr>
                <w:sz w:val="14"/>
                <w:szCs w:val="14"/>
              </w:rPr>
            </w:pPr>
            <w:r w:rsidRPr="00164626">
              <w:rPr>
                <w:sz w:val="14"/>
                <w:szCs w:val="14"/>
              </w:rPr>
              <w:t>X</w:t>
            </w:r>
          </w:p>
        </w:tc>
        <w:tc>
          <w:tcPr>
            <w:tcW w:w="442" w:type="dxa"/>
            <w:tcBorders>
              <w:top w:val="single" w:sz="4" w:space="0" w:color="auto"/>
              <w:left w:val="single" w:sz="4" w:space="0" w:color="auto"/>
              <w:bottom w:val="single" w:sz="4" w:space="0" w:color="auto"/>
              <w:right w:val="single" w:sz="4" w:space="0" w:color="auto"/>
            </w:tcBorders>
            <w:vAlign w:val="center"/>
          </w:tcPr>
          <w:p w14:paraId="0C0B59E1" w14:textId="75D4DA10" w:rsidR="008B66C5" w:rsidRPr="00164626" w:rsidRDefault="008B66C5" w:rsidP="008B66C5">
            <w:pPr>
              <w:pStyle w:val="Tabela"/>
              <w:rPr>
                <w:sz w:val="14"/>
                <w:szCs w:val="14"/>
              </w:rPr>
            </w:pPr>
            <w:r w:rsidRPr="00164626">
              <w:rPr>
                <w:sz w:val="14"/>
                <w:szCs w:val="14"/>
              </w:rPr>
              <w:t>X</w:t>
            </w:r>
          </w:p>
        </w:tc>
        <w:tc>
          <w:tcPr>
            <w:tcW w:w="442" w:type="dxa"/>
            <w:tcBorders>
              <w:top w:val="single" w:sz="4" w:space="0" w:color="auto"/>
              <w:left w:val="single" w:sz="4" w:space="0" w:color="auto"/>
              <w:bottom w:val="single" w:sz="4" w:space="0" w:color="auto"/>
              <w:right w:val="single" w:sz="4" w:space="0" w:color="auto"/>
            </w:tcBorders>
            <w:vAlign w:val="center"/>
          </w:tcPr>
          <w:p w14:paraId="2A83B966" w14:textId="01BE807E" w:rsidR="008B66C5" w:rsidRPr="00164626" w:rsidRDefault="008B66C5" w:rsidP="008B66C5">
            <w:pPr>
              <w:pStyle w:val="Tabela"/>
              <w:rPr>
                <w:sz w:val="14"/>
                <w:szCs w:val="14"/>
              </w:rPr>
            </w:pPr>
            <w:r w:rsidRPr="00164626">
              <w:rPr>
                <w:sz w:val="14"/>
                <w:szCs w:val="14"/>
              </w:rPr>
              <w:t>X</w:t>
            </w:r>
          </w:p>
        </w:tc>
        <w:tc>
          <w:tcPr>
            <w:tcW w:w="442" w:type="dxa"/>
            <w:tcBorders>
              <w:top w:val="single" w:sz="4" w:space="0" w:color="auto"/>
              <w:left w:val="single" w:sz="4" w:space="0" w:color="auto"/>
              <w:bottom w:val="single" w:sz="4" w:space="0" w:color="auto"/>
              <w:right w:val="single" w:sz="4" w:space="0" w:color="auto"/>
            </w:tcBorders>
            <w:vAlign w:val="center"/>
          </w:tcPr>
          <w:p w14:paraId="1A6C3B6C" w14:textId="04540BD0" w:rsidR="008B66C5" w:rsidRPr="00164626" w:rsidRDefault="008B66C5" w:rsidP="008B66C5">
            <w:pPr>
              <w:pStyle w:val="Tabela"/>
              <w:rPr>
                <w:sz w:val="14"/>
                <w:szCs w:val="14"/>
              </w:rPr>
            </w:pPr>
            <w:r w:rsidRPr="00164626">
              <w:rPr>
                <w:sz w:val="14"/>
                <w:szCs w:val="14"/>
              </w:rPr>
              <w:t>X</w:t>
            </w:r>
          </w:p>
        </w:tc>
        <w:tc>
          <w:tcPr>
            <w:tcW w:w="442" w:type="dxa"/>
            <w:tcBorders>
              <w:top w:val="single" w:sz="4" w:space="0" w:color="auto"/>
              <w:left w:val="single" w:sz="4" w:space="0" w:color="auto"/>
              <w:bottom w:val="single" w:sz="4" w:space="0" w:color="auto"/>
              <w:right w:val="single" w:sz="4" w:space="0" w:color="auto"/>
            </w:tcBorders>
            <w:vAlign w:val="center"/>
          </w:tcPr>
          <w:p w14:paraId="45306F02" w14:textId="2755DA39" w:rsidR="008B66C5" w:rsidRPr="00164626" w:rsidRDefault="008B66C5" w:rsidP="008B66C5">
            <w:pPr>
              <w:pStyle w:val="Tabela"/>
              <w:rPr>
                <w:sz w:val="14"/>
                <w:szCs w:val="14"/>
              </w:rPr>
            </w:pPr>
            <w:r w:rsidRPr="00164626">
              <w:rPr>
                <w:sz w:val="14"/>
                <w:szCs w:val="14"/>
              </w:rPr>
              <w:t>X</w:t>
            </w:r>
          </w:p>
        </w:tc>
        <w:tc>
          <w:tcPr>
            <w:tcW w:w="442" w:type="dxa"/>
            <w:tcBorders>
              <w:top w:val="single" w:sz="4" w:space="0" w:color="auto"/>
              <w:left w:val="single" w:sz="4" w:space="0" w:color="auto"/>
              <w:bottom w:val="single" w:sz="4" w:space="0" w:color="auto"/>
              <w:right w:val="single" w:sz="4" w:space="0" w:color="auto"/>
            </w:tcBorders>
            <w:vAlign w:val="center"/>
          </w:tcPr>
          <w:p w14:paraId="6E1F7238" w14:textId="23A174E5" w:rsidR="008B66C5" w:rsidRPr="00164626" w:rsidRDefault="008B66C5" w:rsidP="008B66C5">
            <w:pPr>
              <w:pStyle w:val="Tabela"/>
              <w:rPr>
                <w:sz w:val="14"/>
                <w:szCs w:val="14"/>
              </w:rPr>
            </w:pPr>
            <w:r w:rsidRPr="00164626">
              <w:rPr>
                <w:sz w:val="14"/>
                <w:szCs w:val="14"/>
              </w:rPr>
              <w:t>X</w:t>
            </w:r>
          </w:p>
        </w:tc>
        <w:tc>
          <w:tcPr>
            <w:tcW w:w="442" w:type="dxa"/>
            <w:tcBorders>
              <w:top w:val="single" w:sz="4" w:space="0" w:color="auto"/>
              <w:left w:val="single" w:sz="4" w:space="0" w:color="auto"/>
              <w:bottom w:val="single" w:sz="4" w:space="0" w:color="auto"/>
              <w:right w:val="single" w:sz="4" w:space="0" w:color="auto"/>
            </w:tcBorders>
            <w:vAlign w:val="center"/>
          </w:tcPr>
          <w:p w14:paraId="476DCE05" w14:textId="040E48A1" w:rsidR="008B66C5" w:rsidRPr="00164626" w:rsidRDefault="008B66C5" w:rsidP="008B66C5">
            <w:pPr>
              <w:pStyle w:val="Tabela"/>
              <w:rPr>
                <w:sz w:val="14"/>
                <w:szCs w:val="14"/>
              </w:rPr>
            </w:pPr>
            <w:r w:rsidRPr="00164626">
              <w:rPr>
                <w:sz w:val="14"/>
                <w:szCs w:val="14"/>
              </w:rPr>
              <w:t>X</w:t>
            </w:r>
          </w:p>
        </w:tc>
        <w:tc>
          <w:tcPr>
            <w:tcW w:w="442" w:type="dxa"/>
            <w:tcBorders>
              <w:top w:val="single" w:sz="4" w:space="0" w:color="auto"/>
              <w:left w:val="single" w:sz="4" w:space="0" w:color="auto"/>
              <w:bottom w:val="single" w:sz="4" w:space="0" w:color="auto"/>
              <w:right w:val="single" w:sz="4" w:space="0" w:color="auto"/>
            </w:tcBorders>
            <w:vAlign w:val="center"/>
          </w:tcPr>
          <w:p w14:paraId="5A85836F" w14:textId="3304F2A3" w:rsidR="008B66C5" w:rsidRPr="00164626" w:rsidRDefault="008B66C5" w:rsidP="008B66C5">
            <w:pPr>
              <w:pStyle w:val="Tabela"/>
              <w:rPr>
                <w:sz w:val="14"/>
                <w:szCs w:val="14"/>
              </w:rPr>
            </w:pPr>
            <w:r w:rsidRPr="00164626">
              <w:rPr>
                <w:sz w:val="14"/>
                <w:szCs w:val="14"/>
              </w:rPr>
              <w:t>X</w:t>
            </w:r>
          </w:p>
        </w:tc>
        <w:tc>
          <w:tcPr>
            <w:tcW w:w="442" w:type="dxa"/>
            <w:tcBorders>
              <w:top w:val="single" w:sz="4" w:space="0" w:color="auto"/>
              <w:left w:val="single" w:sz="4" w:space="0" w:color="auto"/>
              <w:bottom w:val="single" w:sz="4" w:space="0" w:color="auto"/>
              <w:right w:val="single" w:sz="4" w:space="0" w:color="auto"/>
            </w:tcBorders>
            <w:vAlign w:val="center"/>
          </w:tcPr>
          <w:p w14:paraId="4F102F8F" w14:textId="5FDD2480" w:rsidR="008B66C5" w:rsidRPr="00164626" w:rsidRDefault="008B66C5" w:rsidP="008B66C5">
            <w:pPr>
              <w:pStyle w:val="Tabela"/>
              <w:rPr>
                <w:sz w:val="14"/>
                <w:szCs w:val="14"/>
              </w:rPr>
            </w:pPr>
            <w:r w:rsidRPr="00164626">
              <w:rPr>
                <w:sz w:val="14"/>
                <w:szCs w:val="14"/>
              </w:rPr>
              <w:t>X</w:t>
            </w:r>
          </w:p>
        </w:tc>
        <w:tc>
          <w:tcPr>
            <w:tcW w:w="442" w:type="dxa"/>
            <w:tcBorders>
              <w:top w:val="single" w:sz="4" w:space="0" w:color="auto"/>
              <w:left w:val="single" w:sz="4" w:space="0" w:color="auto"/>
              <w:bottom w:val="single" w:sz="4" w:space="0" w:color="auto"/>
              <w:right w:val="single" w:sz="4" w:space="0" w:color="auto"/>
            </w:tcBorders>
            <w:vAlign w:val="center"/>
          </w:tcPr>
          <w:p w14:paraId="3AFD72EA" w14:textId="41CE3D6C" w:rsidR="008B66C5" w:rsidRPr="00164626" w:rsidRDefault="008B66C5" w:rsidP="008B66C5">
            <w:pPr>
              <w:pStyle w:val="Tabela"/>
              <w:rPr>
                <w:sz w:val="14"/>
                <w:szCs w:val="14"/>
              </w:rPr>
            </w:pPr>
            <w:r w:rsidRPr="00164626">
              <w:rPr>
                <w:sz w:val="14"/>
                <w:szCs w:val="14"/>
              </w:rPr>
              <w:t>X</w:t>
            </w:r>
          </w:p>
        </w:tc>
        <w:tc>
          <w:tcPr>
            <w:tcW w:w="442" w:type="dxa"/>
            <w:tcBorders>
              <w:top w:val="single" w:sz="4" w:space="0" w:color="auto"/>
              <w:left w:val="single" w:sz="4" w:space="0" w:color="auto"/>
              <w:bottom w:val="single" w:sz="4" w:space="0" w:color="auto"/>
              <w:right w:val="single" w:sz="4" w:space="0" w:color="auto"/>
            </w:tcBorders>
            <w:vAlign w:val="center"/>
          </w:tcPr>
          <w:p w14:paraId="282E5F6A" w14:textId="20171E38" w:rsidR="008B66C5" w:rsidRPr="00164626" w:rsidRDefault="008B66C5" w:rsidP="008B66C5">
            <w:pPr>
              <w:pStyle w:val="Tabela"/>
              <w:rPr>
                <w:sz w:val="14"/>
                <w:szCs w:val="14"/>
              </w:rPr>
            </w:pPr>
            <w:r w:rsidRPr="00164626">
              <w:rPr>
                <w:sz w:val="14"/>
                <w:szCs w:val="14"/>
              </w:rPr>
              <w:t>X</w:t>
            </w:r>
          </w:p>
        </w:tc>
        <w:tc>
          <w:tcPr>
            <w:tcW w:w="530" w:type="dxa"/>
            <w:tcBorders>
              <w:top w:val="single" w:sz="4" w:space="0" w:color="auto"/>
              <w:left w:val="single" w:sz="4" w:space="0" w:color="auto"/>
              <w:bottom w:val="single" w:sz="4" w:space="0" w:color="auto"/>
              <w:right w:val="single" w:sz="4" w:space="0" w:color="auto"/>
            </w:tcBorders>
            <w:vAlign w:val="center"/>
          </w:tcPr>
          <w:p w14:paraId="160F2846" w14:textId="31EF16D9" w:rsidR="008B66C5" w:rsidRPr="00164626" w:rsidRDefault="008B66C5" w:rsidP="008B66C5">
            <w:pPr>
              <w:pStyle w:val="Tabela"/>
              <w:rPr>
                <w:sz w:val="14"/>
                <w:szCs w:val="14"/>
              </w:rPr>
            </w:pPr>
            <w:r w:rsidRPr="00164626">
              <w:rPr>
                <w:sz w:val="14"/>
                <w:szCs w:val="14"/>
              </w:rPr>
              <w:t>X</w:t>
            </w:r>
          </w:p>
        </w:tc>
      </w:tr>
      <w:tr w:rsidR="008B66C5" w:rsidRPr="00164626" w14:paraId="24DDA546" w14:textId="77777777" w:rsidTr="00443AF0">
        <w:trPr>
          <w:cantSplit/>
          <w:trHeight w:val="1134"/>
          <w:jc w:val="center"/>
        </w:trPr>
        <w:tc>
          <w:tcPr>
            <w:tcW w:w="2120" w:type="dxa"/>
            <w:tcBorders>
              <w:top w:val="single" w:sz="4" w:space="0" w:color="auto"/>
              <w:left w:val="single" w:sz="4" w:space="0" w:color="auto"/>
              <w:bottom w:val="single" w:sz="4" w:space="0" w:color="auto"/>
              <w:right w:val="single" w:sz="4" w:space="0" w:color="auto"/>
            </w:tcBorders>
            <w:vAlign w:val="center"/>
            <w:hideMark/>
          </w:tcPr>
          <w:p w14:paraId="3D41986E" w14:textId="065325B1" w:rsidR="008B66C5" w:rsidRPr="00164626" w:rsidRDefault="008B66C5" w:rsidP="008B66C5">
            <w:pPr>
              <w:pStyle w:val="Tabela"/>
              <w:rPr>
                <w:sz w:val="14"/>
                <w:szCs w:val="14"/>
              </w:rPr>
            </w:pPr>
            <w:r w:rsidRPr="00164626">
              <w:rPr>
                <w:sz w:val="14"/>
                <w:szCs w:val="14"/>
              </w:rPr>
              <w:t>Retirada do lodo da ETE</w:t>
            </w:r>
          </w:p>
        </w:tc>
        <w:tc>
          <w:tcPr>
            <w:tcW w:w="710" w:type="dxa"/>
            <w:tcBorders>
              <w:top w:val="single" w:sz="4" w:space="0" w:color="auto"/>
              <w:left w:val="single" w:sz="4" w:space="0" w:color="auto"/>
              <w:bottom w:val="single" w:sz="4" w:space="0" w:color="auto"/>
              <w:right w:val="single" w:sz="4" w:space="0" w:color="auto"/>
            </w:tcBorders>
            <w:vAlign w:val="center"/>
            <w:hideMark/>
          </w:tcPr>
          <w:p w14:paraId="188181E4" w14:textId="25EC88BB" w:rsidR="008B66C5" w:rsidRPr="00164626" w:rsidRDefault="008B66C5" w:rsidP="008B66C5">
            <w:pPr>
              <w:pStyle w:val="Tabela"/>
              <w:rPr>
                <w:sz w:val="14"/>
                <w:szCs w:val="14"/>
              </w:rPr>
            </w:pPr>
            <w:r w:rsidRPr="00164626">
              <w:rPr>
                <w:sz w:val="14"/>
                <w:szCs w:val="14"/>
              </w:rPr>
              <w:t>1</w:t>
            </w:r>
          </w:p>
        </w:tc>
        <w:tc>
          <w:tcPr>
            <w:tcW w:w="989" w:type="dxa"/>
            <w:tcBorders>
              <w:top w:val="single" w:sz="4" w:space="0" w:color="auto"/>
              <w:left w:val="single" w:sz="4" w:space="0" w:color="auto"/>
              <w:bottom w:val="single" w:sz="4" w:space="0" w:color="auto"/>
              <w:right w:val="single" w:sz="4" w:space="0" w:color="auto"/>
            </w:tcBorders>
            <w:vAlign w:val="center"/>
            <w:hideMark/>
          </w:tcPr>
          <w:p w14:paraId="3B60B7B5" w14:textId="18E6C668" w:rsidR="008B66C5" w:rsidRPr="00164626" w:rsidRDefault="00443AF0" w:rsidP="008B66C5">
            <w:pPr>
              <w:pStyle w:val="Tabela"/>
              <w:rPr>
                <w:sz w:val="14"/>
                <w:szCs w:val="14"/>
              </w:rPr>
            </w:pPr>
            <w:r w:rsidRPr="00164626">
              <w:rPr>
                <w:sz w:val="14"/>
                <w:szCs w:val="14"/>
              </w:rPr>
              <w:t>Coleta/ ano</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14:paraId="08747738" w14:textId="488F9599" w:rsidR="008B66C5" w:rsidRPr="00164626" w:rsidRDefault="008B66C5" w:rsidP="008B66C5">
            <w:pPr>
              <w:pStyle w:val="Tabela"/>
              <w:rPr>
                <w:sz w:val="14"/>
                <w:szCs w:val="14"/>
              </w:rPr>
            </w:pPr>
            <w:r w:rsidRPr="00164626">
              <w:rPr>
                <w:sz w:val="14"/>
                <w:szCs w:val="14"/>
              </w:rPr>
              <w:t>15.000,00</w:t>
            </w:r>
          </w:p>
        </w:tc>
        <w:tc>
          <w:tcPr>
            <w:tcW w:w="855" w:type="dxa"/>
            <w:tcBorders>
              <w:top w:val="single" w:sz="4" w:space="0" w:color="auto"/>
              <w:left w:val="single" w:sz="4" w:space="0" w:color="auto"/>
              <w:bottom w:val="single" w:sz="4" w:space="0" w:color="auto"/>
              <w:right w:val="single" w:sz="4" w:space="0" w:color="auto"/>
            </w:tcBorders>
            <w:vAlign w:val="center"/>
            <w:hideMark/>
          </w:tcPr>
          <w:p w14:paraId="770E585C" w14:textId="79FEB5EC" w:rsidR="008B66C5" w:rsidRPr="00164626" w:rsidRDefault="008B66C5" w:rsidP="008B66C5">
            <w:pPr>
              <w:pStyle w:val="Tabela"/>
              <w:rPr>
                <w:sz w:val="14"/>
                <w:szCs w:val="14"/>
              </w:rPr>
            </w:pPr>
            <w:r w:rsidRPr="00164626">
              <w:rPr>
                <w:sz w:val="14"/>
                <w:szCs w:val="14"/>
              </w:rPr>
              <w:t>300.000,00</w:t>
            </w:r>
          </w:p>
        </w:tc>
        <w:tc>
          <w:tcPr>
            <w:tcW w:w="442" w:type="dxa"/>
            <w:tcBorders>
              <w:top w:val="single" w:sz="4" w:space="0" w:color="auto"/>
              <w:left w:val="single" w:sz="4" w:space="0" w:color="auto"/>
              <w:bottom w:val="single" w:sz="4" w:space="0" w:color="auto"/>
              <w:right w:val="single" w:sz="4" w:space="0" w:color="auto"/>
            </w:tcBorders>
            <w:textDirection w:val="tbRl"/>
            <w:vAlign w:val="center"/>
          </w:tcPr>
          <w:p w14:paraId="7C60CA63" w14:textId="7B83A2B8" w:rsidR="008B66C5" w:rsidRPr="00164626" w:rsidRDefault="00734CBD" w:rsidP="00734CBD">
            <w:pPr>
              <w:pStyle w:val="Tabela"/>
              <w:ind w:left="113"/>
              <w:rPr>
                <w:sz w:val="14"/>
                <w:szCs w:val="14"/>
              </w:rPr>
            </w:pPr>
            <w:r w:rsidRPr="00164626">
              <w:rPr>
                <w:sz w:val="14"/>
                <w:szCs w:val="14"/>
              </w:rPr>
              <w:t>15.000,00</w:t>
            </w:r>
          </w:p>
        </w:tc>
        <w:tc>
          <w:tcPr>
            <w:tcW w:w="442" w:type="dxa"/>
            <w:tcBorders>
              <w:top w:val="single" w:sz="4" w:space="0" w:color="auto"/>
              <w:left w:val="single" w:sz="4" w:space="0" w:color="auto"/>
              <w:bottom w:val="single" w:sz="4" w:space="0" w:color="auto"/>
              <w:right w:val="single" w:sz="4" w:space="0" w:color="auto"/>
            </w:tcBorders>
            <w:textDirection w:val="tbRl"/>
            <w:vAlign w:val="center"/>
          </w:tcPr>
          <w:p w14:paraId="284139AB" w14:textId="0C71CD66" w:rsidR="008B66C5" w:rsidRPr="00164626" w:rsidRDefault="00734CBD" w:rsidP="00734CBD">
            <w:pPr>
              <w:pStyle w:val="Tabela"/>
              <w:ind w:left="113"/>
              <w:rPr>
                <w:sz w:val="14"/>
                <w:szCs w:val="14"/>
              </w:rPr>
            </w:pPr>
            <w:r w:rsidRPr="00164626">
              <w:rPr>
                <w:sz w:val="14"/>
                <w:szCs w:val="14"/>
              </w:rPr>
              <w:t>15.000,00</w:t>
            </w:r>
          </w:p>
        </w:tc>
        <w:tc>
          <w:tcPr>
            <w:tcW w:w="442" w:type="dxa"/>
            <w:tcBorders>
              <w:top w:val="single" w:sz="4" w:space="0" w:color="auto"/>
              <w:left w:val="single" w:sz="4" w:space="0" w:color="auto"/>
              <w:bottom w:val="single" w:sz="4" w:space="0" w:color="auto"/>
              <w:right w:val="single" w:sz="4" w:space="0" w:color="auto"/>
            </w:tcBorders>
            <w:textDirection w:val="tbRl"/>
            <w:vAlign w:val="center"/>
          </w:tcPr>
          <w:p w14:paraId="694E18C7" w14:textId="0E6661DA" w:rsidR="008B66C5" w:rsidRPr="00164626" w:rsidRDefault="00734CBD" w:rsidP="00734CBD">
            <w:pPr>
              <w:pStyle w:val="Tabela"/>
              <w:ind w:left="113"/>
              <w:rPr>
                <w:sz w:val="14"/>
                <w:szCs w:val="14"/>
              </w:rPr>
            </w:pPr>
            <w:r w:rsidRPr="00164626">
              <w:rPr>
                <w:sz w:val="14"/>
                <w:szCs w:val="14"/>
              </w:rPr>
              <w:t>15.000,00</w:t>
            </w:r>
          </w:p>
        </w:tc>
        <w:tc>
          <w:tcPr>
            <w:tcW w:w="442" w:type="dxa"/>
            <w:tcBorders>
              <w:top w:val="single" w:sz="4" w:space="0" w:color="auto"/>
              <w:left w:val="single" w:sz="4" w:space="0" w:color="auto"/>
              <w:bottom w:val="single" w:sz="4" w:space="0" w:color="auto"/>
              <w:right w:val="single" w:sz="4" w:space="0" w:color="auto"/>
            </w:tcBorders>
            <w:textDirection w:val="tbRl"/>
            <w:vAlign w:val="center"/>
          </w:tcPr>
          <w:p w14:paraId="74198B51" w14:textId="08C4AA23" w:rsidR="008B66C5" w:rsidRPr="00164626" w:rsidRDefault="00734CBD" w:rsidP="00734CBD">
            <w:pPr>
              <w:pStyle w:val="Tabela"/>
              <w:ind w:left="113"/>
              <w:rPr>
                <w:sz w:val="14"/>
                <w:szCs w:val="14"/>
              </w:rPr>
            </w:pPr>
            <w:r w:rsidRPr="00164626">
              <w:rPr>
                <w:sz w:val="14"/>
                <w:szCs w:val="14"/>
              </w:rPr>
              <w:t>15.000,00</w:t>
            </w:r>
          </w:p>
        </w:tc>
        <w:tc>
          <w:tcPr>
            <w:tcW w:w="442" w:type="dxa"/>
            <w:tcBorders>
              <w:top w:val="single" w:sz="4" w:space="0" w:color="auto"/>
              <w:left w:val="single" w:sz="4" w:space="0" w:color="auto"/>
              <w:bottom w:val="single" w:sz="4" w:space="0" w:color="auto"/>
              <w:right w:val="single" w:sz="4" w:space="0" w:color="auto"/>
            </w:tcBorders>
            <w:textDirection w:val="tbRl"/>
            <w:vAlign w:val="center"/>
          </w:tcPr>
          <w:p w14:paraId="13029A64" w14:textId="7BBFAE31" w:rsidR="008B66C5" w:rsidRPr="00164626" w:rsidRDefault="00734CBD" w:rsidP="00734CBD">
            <w:pPr>
              <w:pStyle w:val="Tabela"/>
              <w:ind w:left="113"/>
              <w:rPr>
                <w:sz w:val="14"/>
                <w:szCs w:val="14"/>
              </w:rPr>
            </w:pPr>
            <w:r w:rsidRPr="00164626">
              <w:rPr>
                <w:sz w:val="14"/>
                <w:szCs w:val="14"/>
              </w:rPr>
              <w:t>15.000,00</w:t>
            </w:r>
          </w:p>
        </w:tc>
        <w:tc>
          <w:tcPr>
            <w:tcW w:w="442" w:type="dxa"/>
            <w:tcBorders>
              <w:top w:val="single" w:sz="4" w:space="0" w:color="auto"/>
              <w:left w:val="single" w:sz="4" w:space="0" w:color="auto"/>
              <w:bottom w:val="single" w:sz="4" w:space="0" w:color="auto"/>
              <w:right w:val="single" w:sz="4" w:space="0" w:color="auto"/>
            </w:tcBorders>
            <w:textDirection w:val="tbRl"/>
            <w:vAlign w:val="center"/>
          </w:tcPr>
          <w:p w14:paraId="65E99A75" w14:textId="038A97D3" w:rsidR="008B66C5" w:rsidRPr="00164626" w:rsidRDefault="00734CBD" w:rsidP="00734CBD">
            <w:pPr>
              <w:pStyle w:val="Tabela"/>
              <w:ind w:left="113"/>
              <w:rPr>
                <w:sz w:val="14"/>
                <w:szCs w:val="14"/>
              </w:rPr>
            </w:pPr>
            <w:r w:rsidRPr="00164626">
              <w:rPr>
                <w:sz w:val="14"/>
                <w:szCs w:val="14"/>
              </w:rPr>
              <w:t>15.000,00</w:t>
            </w:r>
          </w:p>
        </w:tc>
        <w:tc>
          <w:tcPr>
            <w:tcW w:w="442" w:type="dxa"/>
            <w:tcBorders>
              <w:top w:val="single" w:sz="4" w:space="0" w:color="auto"/>
              <w:left w:val="single" w:sz="4" w:space="0" w:color="auto"/>
              <w:bottom w:val="single" w:sz="4" w:space="0" w:color="auto"/>
              <w:right w:val="single" w:sz="4" w:space="0" w:color="auto"/>
            </w:tcBorders>
            <w:textDirection w:val="tbRl"/>
            <w:vAlign w:val="center"/>
          </w:tcPr>
          <w:p w14:paraId="4DD77A2E" w14:textId="76EF1D3E" w:rsidR="008B66C5" w:rsidRPr="00164626" w:rsidRDefault="00734CBD" w:rsidP="00734CBD">
            <w:pPr>
              <w:pStyle w:val="Tabela"/>
              <w:ind w:left="113"/>
              <w:rPr>
                <w:sz w:val="14"/>
                <w:szCs w:val="14"/>
              </w:rPr>
            </w:pPr>
            <w:r w:rsidRPr="00164626">
              <w:rPr>
                <w:sz w:val="14"/>
                <w:szCs w:val="14"/>
              </w:rPr>
              <w:t>15.000,00</w:t>
            </w:r>
          </w:p>
        </w:tc>
        <w:tc>
          <w:tcPr>
            <w:tcW w:w="442" w:type="dxa"/>
            <w:tcBorders>
              <w:top w:val="single" w:sz="4" w:space="0" w:color="auto"/>
              <w:left w:val="single" w:sz="4" w:space="0" w:color="auto"/>
              <w:bottom w:val="single" w:sz="4" w:space="0" w:color="auto"/>
              <w:right w:val="single" w:sz="4" w:space="0" w:color="auto"/>
            </w:tcBorders>
            <w:textDirection w:val="tbRl"/>
            <w:vAlign w:val="center"/>
          </w:tcPr>
          <w:p w14:paraId="5E772454" w14:textId="4E41B814" w:rsidR="008B66C5" w:rsidRPr="00164626" w:rsidRDefault="00734CBD" w:rsidP="00734CBD">
            <w:pPr>
              <w:pStyle w:val="Tabela"/>
              <w:ind w:left="113"/>
              <w:rPr>
                <w:sz w:val="14"/>
                <w:szCs w:val="14"/>
              </w:rPr>
            </w:pPr>
            <w:r w:rsidRPr="00164626">
              <w:rPr>
                <w:sz w:val="14"/>
                <w:szCs w:val="14"/>
              </w:rPr>
              <w:t>15.000,00</w:t>
            </w:r>
          </w:p>
        </w:tc>
        <w:tc>
          <w:tcPr>
            <w:tcW w:w="442" w:type="dxa"/>
            <w:tcBorders>
              <w:top w:val="single" w:sz="4" w:space="0" w:color="auto"/>
              <w:left w:val="single" w:sz="4" w:space="0" w:color="auto"/>
              <w:bottom w:val="single" w:sz="4" w:space="0" w:color="auto"/>
              <w:right w:val="single" w:sz="4" w:space="0" w:color="auto"/>
            </w:tcBorders>
            <w:textDirection w:val="tbRl"/>
            <w:vAlign w:val="center"/>
          </w:tcPr>
          <w:p w14:paraId="1BB9A0C1" w14:textId="4A3FA81D" w:rsidR="008B66C5" w:rsidRPr="00164626" w:rsidRDefault="00734CBD" w:rsidP="00734CBD">
            <w:pPr>
              <w:pStyle w:val="Tabela"/>
              <w:ind w:left="113"/>
              <w:rPr>
                <w:sz w:val="14"/>
                <w:szCs w:val="14"/>
              </w:rPr>
            </w:pPr>
            <w:r w:rsidRPr="00164626">
              <w:rPr>
                <w:sz w:val="14"/>
                <w:szCs w:val="14"/>
              </w:rPr>
              <w:t>15.000,00</w:t>
            </w:r>
          </w:p>
        </w:tc>
        <w:tc>
          <w:tcPr>
            <w:tcW w:w="442" w:type="dxa"/>
            <w:tcBorders>
              <w:top w:val="single" w:sz="4" w:space="0" w:color="auto"/>
              <w:left w:val="single" w:sz="4" w:space="0" w:color="auto"/>
              <w:bottom w:val="single" w:sz="4" w:space="0" w:color="auto"/>
              <w:right w:val="single" w:sz="4" w:space="0" w:color="auto"/>
            </w:tcBorders>
            <w:textDirection w:val="tbRl"/>
            <w:vAlign w:val="center"/>
          </w:tcPr>
          <w:p w14:paraId="3B58D7B7" w14:textId="07213A01" w:rsidR="008B66C5" w:rsidRPr="00164626" w:rsidRDefault="00734CBD" w:rsidP="00734CBD">
            <w:pPr>
              <w:pStyle w:val="Tabela"/>
              <w:ind w:left="113"/>
              <w:rPr>
                <w:sz w:val="14"/>
                <w:szCs w:val="14"/>
              </w:rPr>
            </w:pPr>
            <w:r w:rsidRPr="00164626">
              <w:rPr>
                <w:sz w:val="14"/>
                <w:szCs w:val="14"/>
              </w:rPr>
              <w:t>15.000,00</w:t>
            </w:r>
          </w:p>
        </w:tc>
        <w:tc>
          <w:tcPr>
            <w:tcW w:w="442" w:type="dxa"/>
            <w:tcBorders>
              <w:top w:val="single" w:sz="4" w:space="0" w:color="auto"/>
              <w:left w:val="single" w:sz="4" w:space="0" w:color="auto"/>
              <w:bottom w:val="single" w:sz="4" w:space="0" w:color="auto"/>
              <w:right w:val="single" w:sz="4" w:space="0" w:color="auto"/>
            </w:tcBorders>
            <w:textDirection w:val="tbRl"/>
            <w:vAlign w:val="center"/>
          </w:tcPr>
          <w:p w14:paraId="5A586BE2" w14:textId="20BAE732" w:rsidR="008B66C5" w:rsidRPr="00164626" w:rsidRDefault="00734CBD" w:rsidP="00734CBD">
            <w:pPr>
              <w:pStyle w:val="Tabela"/>
              <w:ind w:left="113"/>
              <w:rPr>
                <w:sz w:val="14"/>
                <w:szCs w:val="14"/>
              </w:rPr>
            </w:pPr>
            <w:r w:rsidRPr="00164626">
              <w:rPr>
                <w:sz w:val="14"/>
                <w:szCs w:val="14"/>
              </w:rPr>
              <w:t>15.000,00</w:t>
            </w:r>
          </w:p>
        </w:tc>
        <w:tc>
          <w:tcPr>
            <w:tcW w:w="442" w:type="dxa"/>
            <w:tcBorders>
              <w:top w:val="single" w:sz="4" w:space="0" w:color="auto"/>
              <w:left w:val="single" w:sz="4" w:space="0" w:color="auto"/>
              <w:bottom w:val="single" w:sz="4" w:space="0" w:color="auto"/>
              <w:right w:val="single" w:sz="4" w:space="0" w:color="auto"/>
            </w:tcBorders>
            <w:textDirection w:val="tbRl"/>
            <w:vAlign w:val="center"/>
          </w:tcPr>
          <w:p w14:paraId="0D2FA63B" w14:textId="3D4430CC" w:rsidR="008B66C5" w:rsidRPr="00164626" w:rsidRDefault="00734CBD" w:rsidP="00734CBD">
            <w:pPr>
              <w:pStyle w:val="Tabela"/>
              <w:ind w:left="113"/>
              <w:rPr>
                <w:sz w:val="14"/>
                <w:szCs w:val="14"/>
              </w:rPr>
            </w:pPr>
            <w:r w:rsidRPr="00164626">
              <w:rPr>
                <w:sz w:val="14"/>
                <w:szCs w:val="14"/>
              </w:rPr>
              <w:t>15.000,00</w:t>
            </w:r>
          </w:p>
        </w:tc>
        <w:tc>
          <w:tcPr>
            <w:tcW w:w="442" w:type="dxa"/>
            <w:tcBorders>
              <w:top w:val="single" w:sz="4" w:space="0" w:color="auto"/>
              <w:left w:val="single" w:sz="4" w:space="0" w:color="auto"/>
              <w:bottom w:val="single" w:sz="4" w:space="0" w:color="auto"/>
              <w:right w:val="single" w:sz="4" w:space="0" w:color="auto"/>
            </w:tcBorders>
            <w:textDirection w:val="tbRl"/>
            <w:vAlign w:val="center"/>
          </w:tcPr>
          <w:p w14:paraId="7808D2D6" w14:textId="7C10CE75" w:rsidR="008B66C5" w:rsidRPr="00164626" w:rsidRDefault="00734CBD" w:rsidP="00734CBD">
            <w:pPr>
              <w:pStyle w:val="Tabela"/>
              <w:ind w:left="113"/>
              <w:rPr>
                <w:sz w:val="14"/>
                <w:szCs w:val="14"/>
              </w:rPr>
            </w:pPr>
            <w:r w:rsidRPr="00164626">
              <w:rPr>
                <w:sz w:val="14"/>
                <w:szCs w:val="14"/>
              </w:rPr>
              <w:t>15.000,00</w:t>
            </w:r>
          </w:p>
        </w:tc>
        <w:tc>
          <w:tcPr>
            <w:tcW w:w="442" w:type="dxa"/>
            <w:tcBorders>
              <w:top w:val="single" w:sz="4" w:space="0" w:color="auto"/>
              <w:left w:val="single" w:sz="4" w:space="0" w:color="auto"/>
              <w:bottom w:val="single" w:sz="4" w:space="0" w:color="auto"/>
              <w:right w:val="single" w:sz="4" w:space="0" w:color="auto"/>
            </w:tcBorders>
            <w:textDirection w:val="tbRl"/>
            <w:vAlign w:val="center"/>
          </w:tcPr>
          <w:p w14:paraId="058D5ECC" w14:textId="49FDBA97" w:rsidR="008B66C5" w:rsidRPr="00164626" w:rsidRDefault="00734CBD" w:rsidP="00734CBD">
            <w:pPr>
              <w:pStyle w:val="Tabela"/>
              <w:ind w:left="113"/>
              <w:rPr>
                <w:sz w:val="14"/>
                <w:szCs w:val="14"/>
              </w:rPr>
            </w:pPr>
            <w:r w:rsidRPr="00164626">
              <w:rPr>
                <w:sz w:val="14"/>
                <w:szCs w:val="14"/>
              </w:rPr>
              <w:t>15.000,00</w:t>
            </w:r>
          </w:p>
        </w:tc>
        <w:tc>
          <w:tcPr>
            <w:tcW w:w="442" w:type="dxa"/>
            <w:tcBorders>
              <w:top w:val="single" w:sz="4" w:space="0" w:color="auto"/>
              <w:left w:val="single" w:sz="4" w:space="0" w:color="auto"/>
              <w:bottom w:val="single" w:sz="4" w:space="0" w:color="auto"/>
              <w:right w:val="single" w:sz="4" w:space="0" w:color="auto"/>
            </w:tcBorders>
            <w:textDirection w:val="tbRl"/>
            <w:vAlign w:val="center"/>
          </w:tcPr>
          <w:p w14:paraId="1B7A5FC0" w14:textId="25EC0A73" w:rsidR="008B66C5" w:rsidRPr="00164626" w:rsidRDefault="00734CBD" w:rsidP="00734CBD">
            <w:pPr>
              <w:pStyle w:val="Tabela"/>
              <w:ind w:left="113"/>
              <w:rPr>
                <w:sz w:val="14"/>
                <w:szCs w:val="14"/>
              </w:rPr>
            </w:pPr>
            <w:r w:rsidRPr="00164626">
              <w:rPr>
                <w:sz w:val="14"/>
                <w:szCs w:val="14"/>
              </w:rPr>
              <w:t>15.000,00</w:t>
            </w:r>
          </w:p>
        </w:tc>
        <w:tc>
          <w:tcPr>
            <w:tcW w:w="442" w:type="dxa"/>
            <w:tcBorders>
              <w:top w:val="single" w:sz="4" w:space="0" w:color="auto"/>
              <w:left w:val="single" w:sz="4" w:space="0" w:color="auto"/>
              <w:bottom w:val="single" w:sz="4" w:space="0" w:color="auto"/>
              <w:right w:val="single" w:sz="4" w:space="0" w:color="auto"/>
            </w:tcBorders>
            <w:textDirection w:val="tbRl"/>
            <w:vAlign w:val="center"/>
          </w:tcPr>
          <w:p w14:paraId="40B7FF99" w14:textId="6B59A9AD" w:rsidR="008B66C5" w:rsidRPr="00164626" w:rsidRDefault="00734CBD" w:rsidP="00734CBD">
            <w:pPr>
              <w:pStyle w:val="Tabela"/>
              <w:ind w:left="113"/>
              <w:rPr>
                <w:sz w:val="14"/>
                <w:szCs w:val="14"/>
              </w:rPr>
            </w:pPr>
            <w:r w:rsidRPr="00164626">
              <w:rPr>
                <w:sz w:val="14"/>
                <w:szCs w:val="14"/>
              </w:rPr>
              <w:t>15.000,00</w:t>
            </w:r>
          </w:p>
        </w:tc>
        <w:tc>
          <w:tcPr>
            <w:tcW w:w="442" w:type="dxa"/>
            <w:tcBorders>
              <w:top w:val="single" w:sz="4" w:space="0" w:color="auto"/>
              <w:left w:val="single" w:sz="4" w:space="0" w:color="auto"/>
              <w:bottom w:val="single" w:sz="4" w:space="0" w:color="auto"/>
              <w:right w:val="single" w:sz="4" w:space="0" w:color="auto"/>
            </w:tcBorders>
            <w:textDirection w:val="tbRl"/>
            <w:vAlign w:val="center"/>
          </w:tcPr>
          <w:p w14:paraId="6DD568EC" w14:textId="69CF521F" w:rsidR="008B66C5" w:rsidRPr="00164626" w:rsidRDefault="00734CBD" w:rsidP="00734CBD">
            <w:pPr>
              <w:pStyle w:val="Tabela"/>
              <w:ind w:left="113"/>
              <w:rPr>
                <w:sz w:val="14"/>
                <w:szCs w:val="14"/>
              </w:rPr>
            </w:pPr>
            <w:r w:rsidRPr="00164626">
              <w:rPr>
                <w:sz w:val="14"/>
                <w:szCs w:val="14"/>
              </w:rPr>
              <w:t>15.000,00</w:t>
            </w:r>
          </w:p>
        </w:tc>
        <w:tc>
          <w:tcPr>
            <w:tcW w:w="442" w:type="dxa"/>
            <w:tcBorders>
              <w:top w:val="single" w:sz="4" w:space="0" w:color="auto"/>
              <w:left w:val="single" w:sz="4" w:space="0" w:color="auto"/>
              <w:bottom w:val="single" w:sz="4" w:space="0" w:color="auto"/>
              <w:right w:val="single" w:sz="4" w:space="0" w:color="auto"/>
            </w:tcBorders>
            <w:textDirection w:val="tbRl"/>
            <w:vAlign w:val="center"/>
          </w:tcPr>
          <w:p w14:paraId="2F27057E" w14:textId="518E6E44" w:rsidR="008B66C5" w:rsidRPr="00164626" w:rsidRDefault="00734CBD" w:rsidP="00734CBD">
            <w:pPr>
              <w:pStyle w:val="Tabela"/>
              <w:ind w:left="113"/>
              <w:rPr>
                <w:sz w:val="14"/>
                <w:szCs w:val="14"/>
              </w:rPr>
            </w:pPr>
            <w:r w:rsidRPr="00164626">
              <w:rPr>
                <w:sz w:val="14"/>
                <w:szCs w:val="14"/>
              </w:rPr>
              <w:t>15.000,00</w:t>
            </w:r>
          </w:p>
        </w:tc>
        <w:tc>
          <w:tcPr>
            <w:tcW w:w="442" w:type="dxa"/>
            <w:tcBorders>
              <w:top w:val="single" w:sz="4" w:space="0" w:color="auto"/>
              <w:left w:val="single" w:sz="4" w:space="0" w:color="auto"/>
              <w:bottom w:val="single" w:sz="4" w:space="0" w:color="auto"/>
              <w:right w:val="single" w:sz="4" w:space="0" w:color="auto"/>
            </w:tcBorders>
            <w:textDirection w:val="tbRl"/>
            <w:vAlign w:val="center"/>
          </w:tcPr>
          <w:p w14:paraId="070A9203" w14:textId="6028FBF8" w:rsidR="008B66C5" w:rsidRPr="00164626" w:rsidRDefault="00734CBD" w:rsidP="00734CBD">
            <w:pPr>
              <w:pStyle w:val="Tabela"/>
              <w:ind w:left="113"/>
              <w:rPr>
                <w:sz w:val="14"/>
                <w:szCs w:val="14"/>
              </w:rPr>
            </w:pPr>
            <w:r w:rsidRPr="00164626">
              <w:rPr>
                <w:sz w:val="14"/>
                <w:szCs w:val="14"/>
              </w:rPr>
              <w:t>15.000,00</w:t>
            </w:r>
          </w:p>
        </w:tc>
        <w:tc>
          <w:tcPr>
            <w:tcW w:w="530" w:type="dxa"/>
            <w:tcBorders>
              <w:top w:val="single" w:sz="4" w:space="0" w:color="auto"/>
              <w:left w:val="single" w:sz="4" w:space="0" w:color="auto"/>
              <w:bottom w:val="single" w:sz="4" w:space="0" w:color="auto"/>
              <w:right w:val="single" w:sz="4" w:space="0" w:color="auto"/>
            </w:tcBorders>
            <w:textDirection w:val="tbRl"/>
            <w:vAlign w:val="center"/>
          </w:tcPr>
          <w:p w14:paraId="3B902B65" w14:textId="1F574E0F" w:rsidR="008B66C5" w:rsidRPr="00164626" w:rsidRDefault="00734CBD" w:rsidP="00734CBD">
            <w:pPr>
              <w:pStyle w:val="Tabela"/>
              <w:ind w:left="113"/>
              <w:rPr>
                <w:sz w:val="14"/>
                <w:szCs w:val="14"/>
              </w:rPr>
            </w:pPr>
            <w:r w:rsidRPr="00164626">
              <w:rPr>
                <w:sz w:val="14"/>
                <w:szCs w:val="14"/>
              </w:rPr>
              <w:t>15.000,00</w:t>
            </w:r>
          </w:p>
        </w:tc>
      </w:tr>
      <w:tr w:rsidR="006C6348" w:rsidRPr="00164626" w14:paraId="388C4DC7" w14:textId="77777777" w:rsidTr="00443AF0">
        <w:trPr>
          <w:cantSplit/>
          <w:trHeight w:val="353"/>
          <w:jc w:val="center"/>
        </w:trPr>
        <w:tc>
          <w:tcPr>
            <w:tcW w:w="2120" w:type="dxa"/>
            <w:vMerge w:val="restart"/>
            <w:tcBorders>
              <w:top w:val="single" w:sz="4" w:space="0" w:color="auto"/>
              <w:left w:val="single" w:sz="4" w:space="0" w:color="auto"/>
              <w:right w:val="single" w:sz="4" w:space="0" w:color="auto"/>
            </w:tcBorders>
            <w:vAlign w:val="center"/>
            <w:hideMark/>
          </w:tcPr>
          <w:p w14:paraId="661A3144" w14:textId="0B6DA164" w:rsidR="006C6348" w:rsidRPr="00164626" w:rsidRDefault="006C6348" w:rsidP="008B66C5">
            <w:pPr>
              <w:pStyle w:val="Tabela"/>
              <w:rPr>
                <w:sz w:val="14"/>
                <w:szCs w:val="14"/>
              </w:rPr>
            </w:pPr>
            <w:r w:rsidRPr="00164626">
              <w:rPr>
                <w:sz w:val="14"/>
                <w:szCs w:val="14"/>
              </w:rPr>
              <w:t>Realizar inventário das economias e seus respectivos sistemas de tratamento de esgoto e formas de disposição final do efluente</w:t>
            </w:r>
          </w:p>
        </w:tc>
        <w:tc>
          <w:tcPr>
            <w:tcW w:w="710" w:type="dxa"/>
            <w:tcBorders>
              <w:top w:val="single" w:sz="4" w:space="0" w:color="auto"/>
              <w:left w:val="single" w:sz="4" w:space="0" w:color="auto"/>
              <w:bottom w:val="single" w:sz="4" w:space="0" w:color="auto"/>
              <w:right w:val="single" w:sz="4" w:space="0" w:color="auto"/>
            </w:tcBorders>
            <w:vAlign w:val="center"/>
          </w:tcPr>
          <w:p w14:paraId="15E0D872" w14:textId="2B3F598E" w:rsidR="006C6348" w:rsidRPr="00164626" w:rsidRDefault="00443AF0" w:rsidP="008B66C5">
            <w:pPr>
              <w:pStyle w:val="Tabela"/>
              <w:rPr>
                <w:sz w:val="14"/>
                <w:szCs w:val="14"/>
              </w:rPr>
            </w:pPr>
            <w:r w:rsidRPr="00164626">
              <w:rPr>
                <w:sz w:val="14"/>
                <w:szCs w:val="14"/>
              </w:rPr>
              <w:t>80</w:t>
            </w:r>
          </w:p>
        </w:tc>
        <w:tc>
          <w:tcPr>
            <w:tcW w:w="989" w:type="dxa"/>
            <w:tcBorders>
              <w:top w:val="single" w:sz="4" w:space="0" w:color="auto"/>
              <w:left w:val="single" w:sz="4" w:space="0" w:color="auto"/>
              <w:right w:val="single" w:sz="4" w:space="0" w:color="auto"/>
            </w:tcBorders>
            <w:vAlign w:val="center"/>
          </w:tcPr>
          <w:p w14:paraId="7DA722EF" w14:textId="77777777" w:rsidR="00443AF0" w:rsidRPr="00164626" w:rsidRDefault="00443AF0" w:rsidP="008B66C5">
            <w:pPr>
              <w:pStyle w:val="Tabela"/>
              <w:rPr>
                <w:sz w:val="14"/>
                <w:szCs w:val="14"/>
              </w:rPr>
            </w:pPr>
            <w:r w:rsidRPr="00164626">
              <w:rPr>
                <w:sz w:val="14"/>
                <w:szCs w:val="14"/>
              </w:rPr>
              <w:t>H</w:t>
            </w:r>
            <w:r w:rsidR="006C6348" w:rsidRPr="00164626">
              <w:rPr>
                <w:sz w:val="14"/>
                <w:szCs w:val="14"/>
              </w:rPr>
              <w:t>ora</w:t>
            </w:r>
          </w:p>
          <w:p w14:paraId="6DDC3F9D" w14:textId="0FF4227D" w:rsidR="006C6348" w:rsidRPr="00164626" w:rsidRDefault="00443AF0" w:rsidP="008B66C5">
            <w:pPr>
              <w:pStyle w:val="Tabela"/>
              <w:rPr>
                <w:sz w:val="14"/>
                <w:szCs w:val="14"/>
              </w:rPr>
            </w:pPr>
            <w:r w:rsidRPr="00164626">
              <w:rPr>
                <w:sz w:val="14"/>
                <w:szCs w:val="14"/>
              </w:rPr>
              <w:t>Eng. Civil/ Sanitarista/ Ambiental</w:t>
            </w:r>
          </w:p>
        </w:tc>
        <w:tc>
          <w:tcPr>
            <w:tcW w:w="993" w:type="dxa"/>
            <w:gridSpan w:val="2"/>
            <w:tcBorders>
              <w:top w:val="single" w:sz="4" w:space="0" w:color="auto"/>
              <w:left w:val="single" w:sz="4" w:space="0" w:color="auto"/>
              <w:right w:val="single" w:sz="4" w:space="0" w:color="auto"/>
            </w:tcBorders>
            <w:vAlign w:val="center"/>
          </w:tcPr>
          <w:p w14:paraId="35815EB3" w14:textId="75CF5439" w:rsidR="006C6348" w:rsidRPr="00164626" w:rsidRDefault="006C6348" w:rsidP="006C6348">
            <w:pPr>
              <w:pStyle w:val="Tabela"/>
              <w:rPr>
                <w:sz w:val="14"/>
                <w:szCs w:val="14"/>
              </w:rPr>
            </w:pPr>
            <w:r w:rsidRPr="00164626">
              <w:rPr>
                <w:sz w:val="14"/>
                <w:szCs w:val="14"/>
              </w:rPr>
              <w:t>132,84</w:t>
            </w:r>
          </w:p>
        </w:tc>
        <w:tc>
          <w:tcPr>
            <w:tcW w:w="855" w:type="dxa"/>
            <w:vMerge w:val="restart"/>
            <w:tcBorders>
              <w:top w:val="single" w:sz="4" w:space="0" w:color="auto"/>
              <w:left w:val="single" w:sz="4" w:space="0" w:color="auto"/>
              <w:right w:val="single" w:sz="4" w:space="0" w:color="auto"/>
            </w:tcBorders>
            <w:vAlign w:val="center"/>
          </w:tcPr>
          <w:p w14:paraId="3F1ACBD3" w14:textId="2FACE680" w:rsidR="006C6348" w:rsidRPr="00164626" w:rsidRDefault="00995986" w:rsidP="006C6348">
            <w:pPr>
              <w:pStyle w:val="Tabela"/>
              <w:rPr>
                <w:sz w:val="14"/>
                <w:szCs w:val="14"/>
              </w:rPr>
            </w:pPr>
            <w:r w:rsidRPr="00164626">
              <w:rPr>
                <w:sz w:val="14"/>
                <w:szCs w:val="14"/>
              </w:rPr>
              <w:t>14.900,00</w:t>
            </w:r>
          </w:p>
        </w:tc>
        <w:tc>
          <w:tcPr>
            <w:tcW w:w="442" w:type="dxa"/>
            <w:vMerge w:val="restart"/>
            <w:tcBorders>
              <w:top w:val="single" w:sz="4" w:space="0" w:color="auto"/>
              <w:left w:val="single" w:sz="4" w:space="0" w:color="auto"/>
              <w:right w:val="single" w:sz="4" w:space="0" w:color="auto"/>
            </w:tcBorders>
            <w:textDirection w:val="tbRl"/>
            <w:vAlign w:val="center"/>
          </w:tcPr>
          <w:p w14:paraId="020A2C7B" w14:textId="3EC6F0CD" w:rsidR="006C6348" w:rsidRPr="00164626" w:rsidRDefault="00995986" w:rsidP="00995986">
            <w:pPr>
              <w:pStyle w:val="Tabela"/>
              <w:ind w:left="113"/>
              <w:rPr>
                <w:sz w:val="14"/>
                <w:szCs w:val="14"/>
              </w:rPr>
            </w:pPr>
            <w:r w:rsidRPr="00164626">
              <w:rPr>
                <w:sz w:val="14"/>
                <w:szCs w:val="14"/>
              </w:rPr>
              <w:t>14.900,00</w:t>
            </w:r>
          </w:p>
        </w:tc>
        <w:tc>
          <w:tcPr>
            <w:tcW w:w="442" w:type="dxa"/>
            <w:vMerge w:val="restart"/>
            <w:tcBorders>
              <w:top w:val="single" w:sz="4" w:space="0" w:color="auto"/>
              <w:left w:val="single" w:sz="4" w:space="0" w:color="auto"/>
              <w:right w:val="single" w:sz="4" w:space="0" w:color="auto"/>
            </w:tcBorders>
            <w:vAlign w:val="center"/>
            <w:hideMark/>
          </w:tcPr>
          <w:p w14:paraId="5B592174" w14:textId="5EBF90C5" w:rsidR="006C6348" w:rsidRPr="00164626" w:rsidRDefault="006C6348" w:rsidP="008B66C5">
            <w:pPr>
              <w:pStyle w:val="Tabela"/>
              <w:rPr>
                <w:sz w:val="14"/>
                <w:szCs w:val="14"/>
              </w:rPr>
            </w:pPr>
          </w:p>
        </w:tc>
        <w:tc>
          <w:tcPr>
            <w:tcW w:w="442" w:type="dxa"/>
            <w:vMerge w:val="restart"/>
            <w:tcBorders>
              <w:top w:val="single" w:sz="4" w:space="0" w:color="auto"/>
              <w:left w:val="single" w:sz="4" w:space="0" w:color="auto"/>
              <w:right w:val="single" w:sz="4" w:space="0" w:color="auto"/>
            </w:tcBorders>
            <w:vAlign w:val="center"/>
          </w:tcPr>
          <w:p w14:paraId="056556E2" w14:textId="77777777" w:rsidR="006C6348" w:rsidRPr="00164626" w:rsidRDefault="006C6348" w:rsidP="008B66C5">
            <w:pPr>
              <w:pStyle w:val="Tabela"/>
              <w:rPr>
                <w:sz w:val="14"/>
                <w:szCs w:val="14"/>
              </w:rPr>
            </w:pPr>
          </w:p>
        </w:tc>
        <w:tc>
          <w:tcPr>
            <w:tcW w:w="442" w:type="dxa"/>
            <w:vMerge w:val="restart"/>
            <w:tcBorders>
              <w:top w:val="single" w:sz="4" w:space="0" w:color="auto"/>
              <w:left w:val="single" w:sz="4" w:space="0" w:color="auto"/>
              <w:right w:val="single" w:sz="4" w:space="0" w:color="auto"/>
            </w:tcBorders>
            <w:vAlign w:val="center"/>
          </w:tcPr>
          <w:p w14:paraId="1BC2CA43" w14:textId="77777777" w:rsidR="006C6348" w:rsidRPr="00164626" w:rsidRDefault="006C6348" w:rsidP="008B66C5">
            <w:pPr>
              <w:pStyle w:val="Tabela"/>
              <w:rPr>
                <w:sz w:val="14"/>
                <w:szCs w:val="14"/>
              </w:rPr>
            </w:pPr>
          </w:p>
        </w:tc>
        <w:tc>
          <w:tcPr>
            <w:tcW w:w="442" w:type="dxa"/>
            <w:vMerge w:val="restart"/>
            <w:tcBorders>
              <w:top w:val="single" w:sz="4" w:space="0" w:color="auto"/>
              <w:left w:val="single" w:sz="4" w:space="0" w:color="auto"/>
              <w:right w:val="single" w:sz="4" w:space="0" w:color="auto"/>
            </w:tcBorders>
            <w:vAlign w:val="center"/>
          </w:tcPr>
          <w:p w14:paraId="1AD61B9F" w14:textId="77777777" w:rsidR="006C6348" w:rsidRPr="00164626" w:rsidRDefault="006C6348" w:rsidP="008B66C5">
            <w:pPr>
              <w:pStyle w:val="Tabela"/>
              <w:rPr>
                <w:sz w:val="14"/>
                <w:szCs w:val="14"/>
              </w:rPr>
            </w:pPr>
          </w:p>
        </w:tc>
        <w:tc>
          <w:tcPr>
            <w:tcW w:w="442" w:type="dxa"/>
            <w:vMerge w:val="restart"/>
            <w:tcBorders>
              <w:top w:val="single" w:sz="4" w:space="0" w:color="auto"/>
              <w:left w:val="single" w:sz="4" w:space="0" w:color="auto"/>
              <w:right w:val="single" w:sz="4" w:space="0" w:color="auto"/>
            </w:tcBorders>
            <w:vAlign w:val="center"/>
          </w:tcPr>
          <w:p w14:paraId="22EE6DD8" w14:textId="77777777" w:rsidR="006C6348" w:rsidRPr="00164626" w:rsidRDefault="006C6348" w:rsidP="008B66C5">
            <w:pPr>
              <w:pStyle w:val="Tabela"/>
              <w:rPr>
                <w:sz w:val="14"/>
                <w:szCs w:val="14"/>
              </w:rPr>
            </w:pPr>
          </w:p>
        </w:tc>
        <w:tc>
          <w:tcPr>
            <w:tcW w:w="442" w:type="dxa"/>
            <w:vMerge w:val="restart"/>
            <w:tcBorders>
              <w:top w:val="single" w:sz="4" w:space="0" w:color="auto"/>
              <w:left w:val="single" w:sz="4" w:space="0" w:color="auto"/>
              <w:right w:val="single" w:sz="4" w:space="0" w:color="auto"/>
            </w:tcBorders>
            <w:vAlign w:val="center"/>
          </w:tcPr>
          <w:p w14:paraId="2FF8AB18" w14:textId="77777777" w:rsidR="006C6348" w:rsidRPr="00164626" w:rsidRDefault="006C6348" w:rsidP="008B66C5">
            <w:pPr>
              <w:pStyle w:val="Tabela"/>
              <w:rPr>
                <w:sz w:val="14"/>
                <w:szCs w:val="14"/>
              </w:rPr>
            </w:pPr>
          </w:p>
        </w:tc>
        <w:tc>
          <w:tcPr>
            <w:tcW w:w="442" w:type="dxa"/>
            <w:vMerge w:val="restart"/>
            <w:tcBorders>
              <w:top w:val="single" w:sz="4" w:space="0" w:color="auto"/>
              <w:left w:val="single" w:sz="4" w:space="0" w:color="auto"/>
              <w:right w:val="single" w:sz="4" w:space="0" w:color="auto"/>
            </w:tcBorders>
            <w:vAlign w:val="center"/>
          </w:tcPr>
          <w:p w14:paraId="71C89753" w14:textId="77777777" w:rsidR="006C6348" w:rsidRPr="00164626" w:rsidRDefault="006C6348" w:rsidP="008B66C5">
            <w:pPr>
              <w:pStyle w:val="Tabela"/>
              <w:rPr>
                <w:sz w:val="14"/>
                <w:szCs w:val="14"/>
              </w:rPr>
            </w:pPr>
          </w:p>
        </w:tc>
        <w:tc>
          <w:tcPr>
            <w:tcW w:w="442" w:type="dxa"/>
            <w:vMerge w:val="restart"/>
            <w:tcBorders>
              <w:top w:val="single" w:sz="4" w:space="0" w:color="auto"/>
              <w:left w:val="single" w:sz="4" w:space="0" w:color="auto"/>
              <w:right w:val="single" w:sz="4" w:space="0" w:color="auto"/>
            </w:tcBorders>
            <w:vAlign w:val="center"/>
          </w:tcPr>
          <w:p w14:paraId="376242AA" w14:textId="77777777" w:rsidR="006C6348" w:rsidRPr="00164626" w:rsidRDefault="006C6348" w:rsidP="008B66C5">
            <w:pPr>
              <w:pStyle w:val="Tabela"/>
              <w:rPr>
                <w:sz w:val="14"/>
                <w:szCs w:val="14"/>
              </w:rPr>
            </w:pPr>
          </w:p>
        </w:tc>
        <w:tc>
          <w:tcPr>
            <w:tcW w:w="442" w:type="dxa"/>
            <w:vMerge w:val="restart"/>
            <w:tcBorders>
              <w:top w:val="single" w:sz="4" w:space="0" w:color="auto"/>
              <w:left w:val="single" w:sz="4" w:space="0" w:color="auto"/>
              <w:right w:val="single" w:sz="4" w:space="0" w:color="auto"/>
            </w:tcBorders>
            <w:vAlign w:val="center"/>
          </w:tcPr>
          <w:p w14:paraId="4FA442CE" w14:textId="77777777" w:rsidR="006C6348" w:rsidRPr="00164626" w:rsidRDefault="006C6348" w:rsidP="008B66C5">
            <w:pPr>
              <w:pStyle w:val="Tabela"/>
              <w:rPr>
                <w:sz w:val="14"/>
                <w:szCs w:val="14"/>
              </w:rPr>
            </w:pPr>
          </w:p>
        </w:tc>
        <w:tc>
          <w:tcPr>
            <w:tcW w:w="442" w:type="dxa"/>
            <w:vMerge w:val="restart"/>
            <w:tcBorders>
              <w:top w:val="single" w:sz="4" w:space="0" w:color="auto"/>
              <w:left w:val="single" w:sz="4" w:space="0" w:color="auto"/>
              <w:right w:val="single" w:sz="4" w:space="0" w:color="auto"/>
            </w:tcBorders>
            <w:vAlign w:val="center"/>
          </w:tcPr>
          <w:p w14:paraId="6BA3CAE0" w14:textId="77777777" w:rsidR="006C6348" w:rsidRPr="00164626" w:rsidRDefault="006C6348" w:rsidP="008B66C5">
            <w:pPr>
              <w:pStyle w:val="Tabela"/>
              <w:rPr>
                <w:sz w:val="14"/>
                <w:szCs w:val="14"/>
              </w:rPr>
            </w:pPr>
          </w:p>
        </w:tc>
        <w:tc>
          <w:tcPr>
            <w:tcW w:w="442" w:type="dxa"/>
            <w:vMerge w:val="restart"/>
            <w:tcBorders>
              <w:top w:val="single" w:sz="4" w:space="0" w:color="auto"/>
              <w:left w:val="single" w:sz="4" w:space="0" w:color="auto"/>
              <w:right w:val="single" w:sz="4" w:space="0" w:color="auto"/>
            </w:tcBorders>
            <w:vAlign w:val="center"/>
          </w:tcPr>
          <w:p w14:paraId="05AADEC0" w14:textId="77777777" w:rsidR="006C6348" w:rsidRPr="00164626" w:rsidRDefault="006C6348" w:rsidP="008B66C5">
            <w:pPr>
              <w:pStyle w:val="Tabela"/>
              <w:rPr>
                <w:sz w:val="14"/>
                <w:szCs w:val="14"/>
              </w:rPr>
            </w:pPr>
          </w:p>
        </w:tc>
        <w:tc>
          <w:tcPr>
            <w:tcW w:w="442" w:type="dxa"/>
            <w:vMerge w:val="restart"/>
            <w:tcBorders>
              <w:top w:val="single" w:sz="4" w:space="0" w:color="auto"/>
              <w:left w:val="single" w:sz="4" w:space="0" w:color="auto"/>
              <w:right w:val="single" w:sz="4" w:space="0" w:color="auto"/>
            </w:tcBorders>
            <w:vAlign w:val="center"/>
          </w:tcPr>
          <w:p w14:paraId="07302A78" w14:textId="77777777" w:rsidR="006C6348" w:rsidRPr="00164626" w:rsidRDefault="006C6348" w:rsidP="008B66C5">
            <w:pPr>
              <w:pStyle w:val="Tabela"/>
              <w:rPr>
                <w:sz w:val="14"/>
                <w:szCs w:val="14"/>
              </w:rPr>
            </w:pPr>
          </w:p>
        </w:tc>
        <w:tc>
          <w:tcPr>
            <w:tcW w:w="442" w:type="dxa"/>
            <w:vMerge w:val="restart"/>
            <w:tcBorders>
              <w:top w:val="single" w:sz="4" w:space="0" w:color="auto"/>
              <w:left w:val="single" w:sz="4" w:space="0" w:color="auto"/>
              <w:right w:val="single" w:sz="4" w:space="0" w:color="auto"/>
            </w:tcBorders>
            <w:vAlign w:val="center"/>
          </w:tcPr>
          <w:p w14:paraId="5DD9F257" w14:textId="77777777" w:rsidR="006C6348" w:rsidRPr="00164626" w:rsidRDefault="006C6348" w:rsidP="008B66C5">
            <w:pPr>
              <w:pStyle w:val="Tabela"/>
              <w:rPr>
                <w:sz w:val="14"/>
                <w:szCs w:val="14"/>
              </w:rPr>
            </w:pPr>
          </w:p>
        </w:tc>
        <w:tc>
          <w:tcPr>
            <w:tcW w:w="442" w:type="dxa"/>
            <w:vMerge w:val="restart"/>
            <w:tcBorders>
              <w:top w:val="single" w:sz="4" w:space="0" w:color="auto"/>
              <w:left w:val="single" w:sz="4" w:space="0" w:color="auto"/>
              <w:right w:val="single" w:sz="4" w:space="0" w:color="auto"/>
            </w:tcBorders>
            <w:vAlign w:val="center"/>
          </w:tcPr>
          <w:p w14:paraId="0D32EF04" w14:textId="77777777" w:rsidR="006C6348" w:rsidRPr="00164626" w:rsidRDefault="006C6348" w:rsidP="008B66C5">
            <w:pPr>
              <w:pStyle w:val="Tabela"/>
              <w:rPr>
                <w:sz w:val="14"/>
                <w:szCs w:val="14"/>
              </w:rPr>
            </w:pPr>
          </w:p>
        </w:tc>
        <w:tc>
          <w:tcPr>
            <w:tcW w:w="442" w:type="dxa"/>
            <w:vMerge w:val="restart"/>
            <w:tcBorders>
              <w:top w:val="single" w:sz="4" w:space="0" w:color="auto"/>
              <w:left w:val="single" w:sz="4" w:space="0" w:color="auto"/>
              <w:right w:val="single" w:sz="4" w:space="0" w:color="auto"/>
            </w:tcBorders>
            <w:vAlign w:val="center"/>
          </w:tcPr>
          <w:p w14:paraId="76082625" w14:textId="77777777" w:rsidR="006C6348" w:rsidRPr="00164626" w:rsidRDefault="006C6348" w:rsidP="008B66C5">
            <w:pPr>
              <w:pStyle w:val="Tabela"/>
              <w:rPr>
                <w:sz w:val="14"/>
                <w:szCs w:val="14"/>
              </w:rPr>
            </w:pPr>
          </w:p>
        </w:tc>
        <w:tc>
          <w:tcPr>
            <w:tcW w:w="442" w:type="dxa"/>
            <w:vMerge w:val="restart"/>
            <w:tcBorders>
              <w:top w:val="single" w:sz="4" w:space="0" w:color="auto"/>
              <w:left w:val="single" w:sz="4" w:space="0" w:color="auto"/>
              <w:right w:val="single" w:sz="4" w:space="0" w:color="auto"/>
            </w:tcBorders>
            <w:vAlign w:val="center"/>
          </w:tcPr>
          <w:p w14:paraId="31AC5466" w14:textId="77777777" w:rsidR="006C6348" w:rsidRPr="00164626" w:rsidRDefault="006C6348" w:rsidP="008B66C5">
            <w:pPr>
              <w:pStyle w:val="Tabela"/>
              <w:rPr>
                <w:sz w:val="14"/>
                <w:szCs w:val="14"/>
              </w:rPr>
            </w:pPr>
          </w:p>
        </w:tc>
        <w:tc>
          <w:tcPr>
            <w:tcW w:w="442" w:type="dxa"/>
            <w:vMerge w:val="restart"/>
            <w:tcBorders>
              <w:top w:val="single" w:sz="4" w:space="0" w:color="auto"/>
              <w:left w:val="single" w:sz="4" w:space="0" w:color="auto"/>
              <w:right w:val="single" w:sz="4" w:space="0" w:color="auto"/>
            </w:tcBorders>
            <w:vAlign w:val="center"/>
          </w:tcPr>
          <w:p w14:paraId="3B2EA9BE" w14:textId="77777777" w:rsidR="006C6348" w:rsidRPr="00164626" w:rsidRDefault="006C6348" w:rsidP="008B66C5">
            <w:pPr>
              <w:pStyle w:val="Tabela"/>
              <w:rPr>
                <w:sz w:val="14"/>
                <w:szCs w:val="14"/>
              </w:rPr>
            </w:pPr>
          </w:p>
        </w:tc>
        <w:tc>
          <w:tcPr>
            <w:tcW w:w="442" w:type="dxa"/>
            <w:vMerge w:val="restart"/>
            <w:tcBorders>
              <w:top w:val="single" w:sz="4" w:space="0" w:color="auto"/>
              <w:left w:val="single" w:sz="4" w:space="0" w:color="auto"/>
              <w:right w:val="single" w:sz="4" w:space="0" w:color="auto"/>
            </w:tcBorders>
            <w:vAlign w:val="center"/>
          </w:tcPr>
          <w:p w14:paraId="0832ABF4" w14:textId="77777777" w:rsidR="006C6348" w:rsidRPr="00164626" w:rsidRDefault="006C6348" w:rsidP="008B66C5">
            <w:pPr>
              <w:pStyle w:val="Tabela"/>
              <w:rPr>
                <w:sz w:val="14"/>
                <w:szCs w:val="14"/>
              </w:rPr>
            </w:pPr>
          </w:p>
        </w:tc>
        <w:tc>
          <w:tcPr>
            <w:tcW w:w="530" w:type="dxa"/>
            <w:vMerge w:val="restart"/>
            <w:tcBorders>
              <w:top w:val="single" w:sz="4" w:space="0" w:color="auto"/>
              <w:left w:val="single" w:sz="4" w:space="0" w:color="auto"/>
              <w:right w:val="single" w:sz="4" w:space="0" w:color="auto"/>
            </w:tcBorders>
            <w:vAlign w:val="center"/>
          </w:tcPr>
          <w:p w14:paraId="1AFB5F86" w14:textId="77777777" w:rsidR="006C6348" w:rsidRPr="00164626" w:rsidRDefault="006C6348" w:rsidP="008B66C5">
            <w:pPr>
              <w:pStyle w:val="Tabela"/>
              <w:rPr>
                <w:sz w:val="14"/>
                <w:szCs w:val="14"/>
              </w:rPr>
            </w:pPr>
          </w:p>
        </w:tc>
      </w:tr>
      <w:tr w:rsidR="006C6348" w:rsidRPr="00164626" w14:paraId="58AC0586" w14:textId="77777777" w:rsidTr="00443AF0">
        <w:trPr>
          <w:cantSplit/>
          <w:trHeight w:val="352"/>
          <w:jc w:val="center"/>
        </w:trPr>
        <w:tc>
          <w:tcPr>
            <w:tcW w:w="2120" w:type="dxa"/>
            <w:vMerge/>
            <w:tcBorders>
              <w:left w:val="single" w:sz="4" w:space="0" w:color="auto"/>
              <w:bottom w:val="single" w:sz="4" w:space="0" w:color="auto"/>
              <w:right w:val="single" w:sz="4" w:space="0" w:color="auto"/>
            </w:tcBorders>
            <w:vAlign w:val="center"/>
          </w:tcPr>
          <w:p w14:paraId="2BD2E914" w14:textId="77777777" w:rsidR="006C6348" w:rsidRPr="00164626" w:rsidRDefault="006C6348" w:rsidP="008B66C5">
            <w:pPr>
              <w:pStyle w:val="Tabela"/>
              <w:rPr>
                <w:sz w:val="14"/>
                <w:szCs w:val="14"/>
              </w:rPr>
            </w:pPr>
          </w:p>
        </w:tc>
        <w:tc>
          <w:tcPr>
            <w:tcW w:w="710" w:type="dxa"/>
            <w:tcBorders>
              <w:top w:val="single" w:sz="4" w:space="0" w:color="auto"/>
              <w:left w:val="single" w:sz="4" w:space="0" w:color="auto"/>
              <w:bottom w:val="single" w:sz="4" w:space="0" w:color="auto"/>
              <w:right w:val="single" w:sz="4" w:space="0" w:color="auto"/>
            </w:tcBorders>
            <w:vAlign w:val="center"/>
          </w:tcPr>
          <w:p w14:paraId="5544738A" w14:textId="3E5B5140" w:rsidR="006C6348" w:rsidRPr="00164626" w:rsidRDefault="006C6348" w:rsidP="008B66C5">
            <w:pPr>
              <w:pStyle w:val="Tabela"/>
              <w:rPr>
                <w:sz w:val="14"/>
                <w:szCs w:val="14"/>
              </w:rPr>
            </w:pPr>
            <w:r w:rsidRPr="00164626">
              <w:rPr>
                <w:sz w:val="14"/>
                <w:szCs w:val="14"/>
              </w:rPr>
              <w:t>120</w:t>
            </w:r>
          </w:p>
        </w:tc>
        <w:tc>
          <w:tcPr>
            <w:tcW w:w="989" w:type="dxa"/>
            <w:tcBorders>
              <w:left w:val="single" w:sz="4" w:space="0" w:color="auto"/>
              <w:bottom w:val="single" w:sz="4" w:space="0" w:color="auto"/>
              <w:right w:val="single" w:sz="4" w:space="0" w:color="auto"/>
            </w:tcBorders>
            <w:vAlign w:val="center"/>
          </w:tcPr>
          <w:p w14:paraId="3E1155B7" w14:textId="0A715580" w:rsidR="006C6348" w:rsidRPr="00164626" w:rsidRDefault="00443AF0" w:rsidP="008B66C5">
            <w:pPr>
              <w:pStyle w:val="Tabela"/>
              <w:rPr>
                <w:sz w:val="14"/>
                <w:szCs w:val="14"/>
              </w:rPr>
            </w:pPr>
            <w:r w:rsidRPr="00164626">
              <w:rPr>
                <w:sz w:val="14"/>
                <w:szCs w:val="14"/>
              </w:rPr>
              <w:t>H</w:t>
            </w:r>
            <w:r w:rsidR="006C6348" w:rsidRPr="00164626">
              <w:rPr>
                <w:sz w:val="14"/>
                <w:szCs w:val="14"/>
              </w:rPr>
              <w:t>ora</w:t>
            </w:r>
            <w:r w:rsidRPr="00164626">
              <w:rPr>
                <w:sz w:val="14"/>
                <w:szCs w:val="14"/>
              </w:rPr>
              <w:t xml:space="preserve"> Assistente</w:t>
            </w:r>
          </w:p>
        </w:tc>
        <w:tc>
          <w:tcPr>
            <w:tcW w:w="993" w:type="dxa"/>
            <w:gridSpan w:val="2"/>
            <w:tcBorders>
              <w:left w:val="single" w:sz="4" w:space="0" w:color="auto"/>
              <w:bottom w:val="single" w:sz="4" w:space="0" w:color="auto"/>
              <w:right w:val="single" w:sz="4" w:space="0" w:color="auto"/>
            </w:tcBorders>
            <w:vAlign w:val="center"/>
          </w:tcPr>
          <w:p w14:paraId="3A122C7D" w14:textId="68F834A0" w:rsidR="006C6348" w:rsidRPr="00164626" w:rsidRDefault="006C6348" w:rsidP="006C6348">
            <w:pPr>
              <w:pStyle w:val="Tabela"/>
              <w:rPr>
                <w:sz w:val="14"/>
                <w:szCs w:val="14"/>
              </w:rPr>
            </w:pPr>
            <w:r w:rsidRPr="00164626">
              <w:rPr>
                <w:sz w:val="14"/>
                <w:szCs w:val="14"/>
              </w:rPr>
              <w:t>34,85</w:t>
            </w:r>
          </w:p>
        </w:tc>
        <w:tc>
          <w:tcPr>
            <w:tcW w:w="855" w:type="dxa"/>
            <w:vMerge/>
            <w:tcBorders>
              <w:left w:val="single" w:sz="4" w:space="0" w:color="auto"/>
              <w:bottom w:val="single" w:sz="4" w:space="0" w:color="auto"/>
              <w:right w:val="single" w:sz="4" w:space="0" w:color="auto"/>
            </w:tcBorders>
            <w:textDirection w:val="tbRl"/>
            <w:vAlign w:val="center"/>
          </w:tcPr>
          <w:p w14:paraId="66419D89" w14:textId="77777777" w:rsidR="006C6348" w:rsidRPr="00164626" w:rsidRDefault="006C6348" w:rsidP="008B66C5">
            <w:pPr>
              <w:pStyle w:val="Tabela"/>
              <w:ind w:left="113"/>
              <w:rPr>
                <w:sz w:val="14"/>
                <w:szCs w:val="14"/>
              </w:rPr>
            </w:pPr>
          </w:p>
        </w:tc>
        <w:tc>
          <w:tcPr>
            <w:tcW w:w="442" w:type="dxa"/>
            <w:vMerge/>
            <w:tcBorders>
              <w:left w:val="single" w:sz="4" w:space="0" w:color="auto"/>
              <w:bottom w:val="single" w:sz="4" w:space="0" w:color="auto"/>
              <w:right w:val="single" w:sz="4" w:space="0" w:color="auto"/>
            </w:tcBorders>
            <w:vAlign w:val="center"/>
          </w:tcPr>
          <w:p w14:paraId="7E4580B5" w14:textId="77777777" w:rsidR="006C6348" w:rsidRPr="00164626" w:rsidRDefault="006C6348" w:rsidP="008B66C5">
            <w:pPr>
              <w:pStyle w:val="Tabela"/>
              <w:rPr>
                <w:sz w:val="14"/>
                <w:szCs w:val="14"/>
              </w:rPr>
            </w:pPr>
          </w:p>
        </w:tc>
        <w:tc>
          <w:tcPr>
            <w:tcW w:w="442" w:type="dxa"/>
            <w:vMerge/>
            <w:tcBorders>
              <w:left w:val="single" w:sz="4" w:space="0" w:color="auto"/>
              <w:bottom w:val="single" w:sz="4" w:space="0" w:color="auto"/>
              <w:right w:val="single" w:sz="4" w:space="0" w:color="auto"/>
            </w:tcBorders>
            <w:vAlign w:val="center"/>
          </w:tcPr>
          <w:p w14:paraId="4B67AE31" w14:textId="77777777" w:rsidR="006C6348" w:rsidRPr="00164626" w:rsidRDefault="006C6348" w:rsidP="008B66C5">
            <w:pPr>
              <w:pStyle w:val="Tabela"/>
              <w:rPr>
                <w:sz w:val="14"/>
                <w:szCs w:val="14"/>
              </w:rPr>
            </w:pPr>
          </w:p>
        </w:tc>
        <w:tc>
          <w:tcPr>
            <w:tcW w:w="442" w:type="dxa"/>
            <w:vMerge/>
            <w:tcBorders>
              <w:left w:val="single" w:sz="4" w:space="0" w:color="auto"/>
              <w:bottom w:val="single" w:sz="4" w:space="0" w:color="auto"/>
              <w:right w:val="single" w:sz="4" w:space="0" w:color="auto"/>
            </w:tcBorders>
            <w:vAlign w:val="center"/>
          </w:tcPr>
          <w:p w14:paraId="6392732D" w14:textId="77777777" w:rsidR="006C6348" w:rsidRPr="00164626" w:rsidRDefault="006C6348" w:rsidP="008B66C5">
            <w:pPr>
              <w:pStyle w:val="Tabela"/>
              <w:rPr>
                <w:sz w:val="14"/>
                <w:szCs w:val="14"/>
              </w:rPr>
            </w:pPr>
          </w:p>
        </w:tc>
        <w:tc>
          <w:tcPr>
            <w:tcW w:w="442" w:type="dxa"/>
            <w:vMerge/>
            <w:tcBorders>
              <w:left w:val="single" w:sz="4" w:space="0" w:color="auto"/>
              <w:bottom w:val="single" w:sz="4" w:space="0" w:color="auto"/>
              <w:right w:val="single" w:sz="4" w:space="0" w:color="auto"/>
            </w:tcBorders>
            <w:vAlign w:val="center"/>
          </w:tcPr>
          <w:p w14:paraId="04597C56" w14:textId="77777777" w:rsidR="006C6348" w:rsidRPr="00164626" w:rsidRDefault="006C6348" w:rsidP="008B66C5">
            <w:pPr>
              <w:pStyle w:val="Tabela"/>
              <w:rPr>
                <w:sz w:val="14"/>
                <w:szCs w:val="14"/>
              </w:rPr>
            </w:pPr>
          </w:p>
        </w:tc>
        <w:tc>
          <w:tcPr>
            <w:tcW w:w="442" w:type="dxa"/>
            <w:vMerge/>
            <w:tcBorders>
              <w:left w:val="single" w:sz="4" w:space="0" w:color="auto"/>
              <w:bottom w:val="single" w:sz="4" w:space="0" w:color="auto"/>
              <w:right w:val="single" w:sz="4" w:space="0" w:color="auto"/>
            </w:tcBorders>
            <w:vAlign w:val="center"/>
          </w:tcPr>
          <w:p w14:paraId="7803B3CC" w14:textId="77777777" w:rsidR="006C6348" w:rsidRPr="00164626" w:rsidRDefault="006C6348" w:rsidP="008B66C5">
            <w:pPr>
              <w:pStyle w:val="Tabela"/>
              <w:rPr>
                <w:sz w:val="14"/>
                <w:szCs w:val="14"/>
              </w:rPr>
            </w:pPr>
          </w:p>
        </w:tc>
        <w:tc>
          <w:tcPr>
            <w:tcW w:w="442" w:type="dxa"/>
            <w:vMerge/>
            <w:tcBorders>
              <w:left w:val="single" w:sz="4" w:space="0" w:color="auto"/>
              <w:bottom w:val="single" w:sz="4" w:space="0" w:color="auto"/>
              <w:right w:val="single" w:sz="4" w:space="0" w:color="auto"/>
            </w:tcBorders>
            <w:vAlign w:val="center"/>
          </w:tcPr>
          <w:p w14:paraId="4115A108" w14:textId="77777777" w:rsidR="006C6348" w:rsidRPr="00164626" w:rsidRDefault="006C6348" w:rsidP="008B66C5">
            <w:pPr>
              <w:pStyle w:val="Tabela"/>
              <w:rPr>
                <w:sz w:val="14"/>
                <w:szCs w:val="14"/>
              </w:rPr>
            </w:pPr>
          </w:p>
        </w:tc>
        <w:tc>
          <w:tcPr>
            <w:tcW w:w="442" w:type="dxa"/>
            <w:vMerge/>
            <w:tcBorders>
              <w:left w:val="single" w:sz="4" w:space="0" w:color="auto"/>
              <w:bottom w:val="single" w:sz="4" w:space="0" w:color="auto"/>
              <w:right w:val="single" w:sz="4" w:space="0" w:color="auto"/>
            </w:tcBorders>
            <w:vAlign w:val="center"/>
          </w:tcPr>
          <w:p w14:paraId="75CF7690" w14:textId="77777777" w:rsidR="006C6348" w:rsidRPr="00164626" w:rsidRDefault="006C6348" w:rsidP="008B66C5">
            <w:pPr>
              <w:pStyle w:val="Tabela"/>
              <w:rPr>
                <w:sz w:val="14"/>
                <w:szCs w:val="14"/>
              </w:rPr>
            </w:pPr>
          </w:p>
        </w:tc>
        <w:tc>
          <w:tcPr>
            <w:tcW w:w="442" w:type="dxa"/>
            <w:vMerge/>
            <w:tcBorders>
              <w:left w:val="single" w:sz="4" w:space="0" w:color="auto"/>
              <w:bottom w:val="single" w:sz="4" w:space="0" w:color="auto"/>
              <w:right w:val="single" w:sz="4" w:space="0" w:color="auto"/>
            </w:tcBorders>
            <w:vAlign w:val="center"/>
          </w:tcPr>
          <w:p w14:paraId="3304572B" w14:textId="77777777" w:rsidR="006C6348" w:rsidRPr="00164626" w:rsidRDefault="006C6348" w:rsidP="008B66C5">
            <w:pPr>
              <w:pStyle w:val="Tabela"/>
              <w:rPr>
                <w:sz w:val="14"/>
                <w:szCs w:val="14"/>
              </w:rPr>
            </w:pPr>
          </w:p>
        </w:tc>
        <w:tc>
          <w:tcPr>
            <w:tcW w:w="442" w:type="dxa"/>
            <w:vMerge/>
            <w:tcBorders>
              <w:left w:val="single" w:sz="4" w:space="0" w:color="auto"/>
              <w:bottom w:val="single" w:sz="4" w:space="0" w:color="auto"/>
              <w:right w:val="single" w:sz="4" w:space="0" w:color="auto"/>
            </w:tcBorders>
            <w:vAlign w:val="center"/>
          </w:tcPr>
          <w:p w14:paraId="4890D2FB" w14:textId="77777777" w:rsidR="006C6348" w:rsidRPr="00164626" w:rsidRDefault="006C6348" w:rsidP="008B66C5">
            <w:pPr>
              <w:pStyle w:val="Tabela"/>
              <w:rPr>
                <w:sz w:val="14"/>
                <w:szCs w:val="14"/>
              </w:rPr>
            </w:pPr>
          </w:p>
        </w:tc>
        <w:tc>
          <w:tcPr>
            <w:tcW w:w="442" w:type="dxa"/>
            <w:vMerge/>
            <w:tcBorders>
              <w:left w:val="single" w:sz="4" w:space="0" w:color="auto"/>
              <w:bottom w:val="single" w:sz="4" w:space="0" w:color="auto"/>
              <w:right w:val="single" w:sz="4" w:space="0" w:color="auto"/>
            </w:tcBorders>
            <w:vAlign w:val="center"/>
          </w:tcPr>
          <w:p w14:paraId="76FAB029" w14:textId="77777777" w:rsidR="006C6348" w:rsidRPr="00164626" w:rsidRDefault="006C6348" w:rsidP="008B66C5">
            <w:pPr>
              <w:pStyle w:val="Tabela"/>
              <w:rPr>
                <w:sz w:val="14"/>
                <w:szCs w:val="14"/>
              </w:rPr>
            </w:pPr>
          </w:p>
        </w:tc>
        <w:tc>
          <w:tcPr>
            <w:tcW w:w="442" w:type="dxa"/>
            <w:vMerge/>
            <w:tcBorders>
              <w:left w:val="single" w:sz="4" w:space="0" w:color="auto"/>
              <w:bottom w:val="single" w:sz="4" w:space="0" w:color="auto"/>
              <w:right w:val="single" w:sz="4" w:space="0" w:color="auto"/>
            </w:tcBorders>
            <w:vAlign w:val="center"/>
          </w:tcPr>
          <w:p w14:paraId="0A4511F4" w14:textId="77777777" w:rsidR="006C6348" w:rsidRPr="00164626" w:rsidRDefault="006C6348" w:rsidP="008B66C5">
            <w:pPr>
              <w:pStyle w:val="Tabela"/>
              <w:rPr>
                <w:sz w:val="14"/>
                <w:szCs w:val="14"/>
              </w:rPr>
            </w:pPr>
          </w:p>
        </w:tc>
        <w:tc>
          <w:tcPr>
            <w:tcW w:w="442" w:type="dxa"/>
            <w:vMerge/>
            <w:tcBorders>
              <w:left w:val="single" w:sz="4" w:space="0" w:color="auto"/>
              <w:bottom w:val="single" w:sz="4" w:space="0" w:color="auto"/>
              <w:right w:val="single" w:sz="4" w:space="0" w:color="auto"/>
            </w:tcBorders>
            <w:vAlign w:val="center"/>
          </w:tcPr>
          <w:p w14:paraId="16CE7743" w14:textId="77777777" w:rsidR="006C6348" w:rsidRPr="00164626" w:rsidRDefault="006C6348" w:rsidP="008B66C5">
            <w:pPr>
              <w:pStyle w:val="Tabela"/>
              <w:rPr>
                <w:sz w:val="14"/>
                <w:szCs w:val="14"/>
              </w:rPr>
            </w:pPr>
          </w:p>
        </w:tc>
        <w:tc>
          <w:tcPr>
            <w:tcW w:w="442" w:type="dxa"/>
            <w:vMerge/>
            <w:tcBorders>
              <w:left w:val="single" w:sz="4" w:space="0" w:color="auto"/>
              <w:bottom w:val="single" w:sz="4" w:space="0" w:color="auto"/>
              <w:right w:val="single" w:sz="4" w:space="0" w:color="auto"/>
            </w:tcBorders>
            <w:vAlign w:val="center"/>
          </w:tcPr>
          <w:p w14:paraId="09C212F8" w14:textId="77777777" w:rsidR="006C6348" w:rsidRPr="00164626" w:rsidRDefault="006C6348" w:rsidP="008B66C5">
            <w:pPr>
              <w:pStyle w:val="Tabela"/>
              <w:rPr>
                <w:sz w:val="14"/>
                <w:szCs w:val="14"/>
              </w:rPr>
            </w:pPr>
          </w:p>
        </w:tc>
        <w:tc>
          <w:tcPr>
            <w:tcW w:w="442" w:type="dxa"/>
            <w:vMerge/>
            <w:tcBorders>
              <w:left w:val="single" w:sz="4" w:space="0" w:color="auto"/>
              <w:bottom w:val="single" w:sz="4" w:space="0" w:color="auto"/>
              <w:right w:val="single" w:sz="4" w:space="0" w:color="auto"/>
            </w:tcBorders>
            <w:vAlign w:val="center"/>
          </w:tcPr>
          <w:p w14:paraId="755E6E76" w14:textId="77777777" w:rsidR="006C6348" w:rsidRPr="00164626" w:rsidRDefault="006C6348" w:rsidP="008B66C5">
            <w:pPr>
              <w:pStyle w:val="Tabela"/>
              <w:rPr>
                <w:sz w:val="14"/>
                <w:szCs w:val="14"/>
              </w:rPr>
            </w:pPr>
          </w:p>
        </w:tc>
        <w:tc>
          <w:tcPr>
            <w:tcW w:w="442" w:type="dxa"/>
            <w:vMerge/>
            <w:tcBorders>
              <w:left w:val="single" w:sz="4" w:space="0" w:color="auto"/>
              <w:bottom w:val="single" w:sz="4" w:space="0" w:color="auto"/>
              <w:right w:val="single" w:sz="4" w:space="0" w:color="auto"/>
            </w:tcBorders>
            <w:vAlign w:val="center"/>
          </w:tcPr>
          <w:p w14:paraId="42C091D0" w14:textId="77777777" w:rsidR="006C6348" w:rsidRPr="00164626" w:rsidRDefault="006C6348" w:rsidP="008B66C5">
            <w:pPr>
              <w:pStyle w:val="Tabela"/>
              <w:rPr>
                <w:sz w:val="14"/>
                <w:szCs w:val="14"/>
              </w:rPr>
            </w:pPr>
          </w:p>
        </w:tc>
        <w:tc>
          <w:tcPr>
            <w:tcW w:w="442" w:type="dxa"/>
            <w:vMerge/>
            <w:tcBorders>
              <w:left w:val="single" w:sz="4" w:space="0" w:color="auto"/>
              <w:bottom w:val="single" w:sz="4" w:space="0" w:color="auto"/>
              <w:right w:val="single" w:sz="4" w:space="0" w:color="auto"/>
            </w:tcBorders>
            <w:vAlign w:val="center"/>
          </w:tcPr>
          <w:p w14:paraId="70A6B698" w14:textId="77777777" w:rsidR="006C6348" w:rsidRPr="00164626" w:rsidRDefault="006C6348" w:rsidP="008B66C5">
            <w:pPr>
              <w:pStyle w:val="Tabela"/>
              <w:rPr>
                <w:sz w:val="14"/>
                <w:szCs w:val="14"/>
              </w:rPr>
            </w:pPr>
          </w:p>
        </w:tc>
        <w:tc>
          <w:tcPr>
            <w:tcW w:w="442" w:type="dxa"/>
            <w:vMerge/>
            <w:tcBorders>
              <w:left w:val="single" w:sz="4" w:space="0" w:color="auto"/>
              <w:bottom w:val="single" w:sz="4" w:space="0" w:color="auto"/>
              <w:right w:val="single" w:sz="4" w:space="0" w:color="auto"/>
            </w:tcBorders>
            <w:vAlign w:val="center"/>
          </w:tcPr>
          <w:p w14:paraId="46B7E3D9" w14:textId="77777777" w:rsidR="006C6348" w:rsidRPr="00164626" w:rsidRDefault="006C6348" w:rsidP="008B66C5">
            <w:pPr>
              <w:pStyle w:val="Tabela"/>
              <w:rPr>
                <w:sz w:val="14"/>
                <w:szCs w:val="14"/>
              </w:rPr>
            </w:pPr>
          </w:p>
        </w:tc>
        <w:tc>
          <w:tcPr>
            <w:tcW w:w="442" w:type="dxa"/>
            <w:vMerge/>
            <w:tcBorders>
              <w:left w:val="single" w:sz="4" w:space="0" w:color="auto"/>
              <w:bottom w:val="single" w:sz="4" w:space="0" w:color="auto"/>
              <w:right w:val="single" w:sz="4" w:space="0" w:color="auto"/>
            </w:tcBorders>
            <w:vAlign w:val="center"/>
          </w:tcPr>
          <w:p w14:paraId="17ACD4C6" w14:textId="77777777" w:rsidR="006C6348" w:rsidRPr="00164626" w:rsidRDefault="006C6348" w:rsidP="008B66C5">
            <w:pPr>
              <w:pStyle w:val="Tabela"/>
              <w:rPr>
                <w:sz w:val="14"/>
                <w:szCs w:val="14"/>
              </w:rPr>
            </w:pPr>
          </w:p>
        </w:tc>
        <w:tc>
          <w:tcPr>
            <w:tcW w:w="442" w:type="dxa"/>
            <w:vMerge/>
            <w:tcBorders>
              <w:left w:val="single" w:sz="4" w:space="0" w:color="auto"/>
              <w:bottom w:val="single" w:sz="4" w:space="0" w:color="auto"/>
              <w:right w:val="single" w:sz="4" w:space="0" w:color="auto"/>
            </w:tcBorders>
            <w:vAlign w:val="center"/>
          </w:tcPr>
          <w:p w14:paraId="5C6B7AB5" w14:textId="77777777" w:rsidR="006C6348" w:rsidRPr="00164626" w:rsidRDefault="006C6348" w:rsidP="008B66C5">
            <w:pPr>
              <w:pStyle w:val="Tabela"/>
              <w:rPr>
                <w:sz w:val="14"/>
                <w:szCs w:val="14"/>
              </w:rPr>
            </w:pPr>
          </w:p>
        </w:tc>
        <w:tc>
          <w:tcPr>
            <w:tcW w:w="530" w:type="dxa"/>
            <w:vMerge/>
            <w:tcBorders>
              <w:left w:val="single" w:sz="4" w:space="0" w:color="auto"/>
              <w:bottom w:val="single" w:sz="4" w:space="0" w:color="auto"/>
              <w:right w:val="single" w:sz="4" w:space="0" w:color="auto"/>
            </w:tcBorders>
            <w:vAlign w:val="center"/>
          </w:tcPr>
          <w:p w14:paraId="224F563C" w14:textId="77777777" w:rsidR="006C6348" w:rsidRPr="00164626" w:rsidRDefault="006C6348" w:rsidP="008B66C5">
            <w:pPr>
              <w:pStyle w:val="Tabela"/>
              <w:rPr>
                <w:sz w:val="14"/>
                <w:szCs w:val="14"/>
              </w:rPr>
            </w:pPr>
          </w:p>
        </w:tc>
      </w:tr>
      <w:tr w:rsidR="00995986" w:rsidRPr="00164626" w14:paraId="6161667A" w14:textId="77777777" w:rsidTr="00443AF0">
        <w:trPr>
          <w:trHeight w:val="510"/>
          <w:jc w:val="center"/>
        </w:trPr>
        <w:tc>
          <w:tcPr>
            <w:tcW w:w="2120" w:type="dxa"/>
            <w:tcBorders>
              <w:top w:val="single" w:sz="4" w:space="0" w:color="auto"/>
              <w:left w:val="single" w:sz="4" w:space="0" w:color="auto"/>
              <w:bottom w:val="single" w:sz="4" w:space="0" w:color="auto"/>
              <w:right w:val="single" w:sz="4" w:space="0" w:color="auto"/>
            </w:tcBorders>
            <w:vAlign w:val="center"/>
            <w:hideMark/>
          </w:tcPr>
          <w:p w14:paraId="7990AAAC" w14:textId="1B640A0C" w:rsidR="00995986" w:rsidRPr="00164626" w:rsidRDefault="00995986" w:rsidP="008B66C5">
            <w:pPr>
              <w:pStyle w:val="Tabela"/>
              <w:rPr>
                <w:sz w:val="14"/>
                <w:szCs w:val="14"/>
              </w:rPr>
            </w:pPr>
            <w:r w:rsidRPr="00164626">
              <w:rPr>
                <w:sz w:val="14"/>
                <w:szCs w:val="14"/>
              </w:rPr>
              <w:t>Efetivar a ligação das economias que ainda não estão ligadas à rede coletora de esgoto</w:t>
            </w:r>
          </w:p>
        </w:tc>
        <w:tc>
          <w:tcPr>
            <w:tcW w:w="710" w:type="dxa"/>
            <w:tcBorders>
              <w:top w:val="single" w:sz="4" w:space="0" w:color="auto"/>
              <w:left w:val="single" w:sz="4" w:space="0" w:color="auto"/>
              <w:bottom w:val="single" w:sz="4" w:space="0" w:color="auto"/>
              <w:right w:val="single" w:sz="4" w:space="0" w:color="auto"/>
            </w:tcBorders>
            <w:vAlign w:val="center"/>
          </w:tcPr>
          <w:p w14:paraId="3DF09174" w14:textId="48CCFE0F" w:rsidR="00995986" w:rsidRPr="00164626" w:rsidRDefault="00995986" w:rsidP="008B66C5">
            <w:pPr>
              <w:pStyle w:val="Tabela"/>
              <w:rPr>
                <w:sz w:val="14"/>
                <w:szCs w:val="14"/>
              </w:rPr>
            </w:pPr>
          </w:p>
        </w:tc>
        <w:tc>
          <w:tcPr>
            <w:tcW w:w="989" w:type="dxa"/>
            <w:tcBorders>
              <w:top w:val="single" w:sz="4" w:space="0" w:color="auto"/>
              <w:left w:val="single" w:sz="4" w:space="0" w:color="auto"/>
              <w:bottom w:val="single" w:sz="4" w:space="0" w:color="auto"/>
              <w:right w:val="single" w:sz="4" w:space="0" w:color="auto"/>
            </w:tcBorders>
            <w:vAlign w:val="center"/>
          </w:tcPr>
          <w:p w14:paraId="5108EA7A" w14:textId="4305990A" w:rsidR="00995986" w:rsidRPr="00164626" w:rsidRDefault="00995986" w:rsidP="008B66C5">
            <w:pPr>
              <w:pStyle w:val="Tabela"/>
              <w:rPr>
                <w:sz w:val="14"/>
                <w:szCs w:val="14"/>
              </w:rPr>
            </w:pPr>
          </w:p>
        </w:tc>
        <w:tc>
          <w:tcPr>
            <w:tcW w:w="1848" w:type="dxa"/>
            <w:gridSpan w:val="3"/>
            <w:tcBorders>
              <w:top w:val="single" w:sz="4" w:space="0" w:color="auto"/>
              <w:left w:val="single" w:sz="4" w:space="0" w:color="auto"/>
              <w:bottom w:val="single" w:sz="4" w:space="0" w:color="auto"/>
              <w:right w:val="single" w:sz="4" w:space="0" w:color="auto"/>
            </w:tcBorders>
            <w:vAlign w:val="center"/>
          </w:tcPr>
          <w:p w14:paraId="619A0EC2" w14:textId="4DF82DA4" w:rsidR="00995986" w:rsidRPr="00164626" w:rsidRDefault="004D3EB5" w:rsidP="008B66C5">
            <w:pPr>
              <w:pStyle w:val="Tabela"/>
              <w:rPr>
                <w:sz w:val="14"/>
                <w:szCs w:val="14"/>
              </w:rPr>
            </w:pPr>
            <w:r w:rsidRPr="00164626">
              <w:rPr>
                <w:sz w:val="14"/>
                <w:szCs w:val="14"/>
              </w:rPr>
              <w:t>Não necessita de investimentos, pois será executada pelo corpo técnico do município</w:t>
            </w:r>
          </w:p>
        </w:tc>
        <w:tc>
          <w:tcPr>
            <w:tcW w:w="442" w:type="dxa"/>
            <w:tcBorders>
              <w:top w:val="single" w:sz="4" w:space="0" w:color="auto"/>
              <w:left w:val="single" w:sz="4" w:space="0" w:color="auto"/>
              <w:bottom w:val="single" w:sz="4" w:space="0" w:color="auto"/>
              <w:right w:val="single" w:sz="4" w:space="0" w:color="auto"/>
            </w:tcBorders>
            <w:vAlign w:val="center"/>
          </w:tcPr>
          <w:p w14:paraId="6E35248E" w14:textId="77777777" w:rsidR="00995986" w:rsidRPr="00164626" w:rsidRDefault="00995986" w:rsidP="008B66C5">
            <w:pPr>
              <w:pStyle w:val="Tabela"/>
              <w:rPr>
                <w:sz w:val="14"/>
                <w:szCs w:val="14"/>
              </w:rPr>
            </w:pPr>
          </w:p>
        </w:tc>
        <w:tc>
          <w:tcPr>
            <w:tcW w:w="442" w:type="dxa"/>
            <w:tcBorders>
              <w:top w:val="single" w:sz="4" w:space="0" w:color="auto"/>
              <w:left w:val="single" w:sz="4" w:space="0" w:color="auto"/>
              <w:bottom w:val="single" w:sz="4" w:space="0" w:color="auto"/>
              <w:right w:val="single" w:sz="4" w:space="0" w:color="auto"/>
            </w:tcBorders>
            <w:vAlign w:val="center"/>
          </w:tcPr>
          <w:p w14:paraId="07C85400" w14:textId="44FBCBBD" w:rsidR="00995986" w:rsidRPr="00164626" w:rsidRDefault="004D3EB5" w:rsidP="008B66C5">
            <w:pPr>
              <w:pStyle w:val="Tabela"/>
              <w:rPr>
                <w:sz w:val="14"/>
                <w:szCs w:val="14"/>
              </w:rPr>
            </w:pPr>
            <w:r w:rsidRPr="00164626">
              <w:rPr>
                <w:sz w:val="14"/>
                <w:szCs w:val="14"/>
              </w:rPr>
              <w:t>X</w:t>
            </w:r>
          </w:p>
        </w:tc>
        <w:tc>
          <w:tcPr>
            <w:tcW w:w="442" w:type="dxa"/>
            <w:tcBorders>
              <w:top w:val="single" w:sz="4" w:space="0" w:color="auto"/>
              <w:left w:val="single" w:sz="4" w:space="0" w:color="auto"/>
              <w:bottom w:val="single" w:sz="4" w:space="0" w:color="auto"/>
              <w:right w:val="single" w:sz="4" w:space="0" w:color="auto"/>
            </w:tcBorders>
            <w:vAlign w:val="center"/>
          </w:tcPr>
          <w:p w14:paraId="2B4B3395" w14:textId="77777777" w:rsidR="00995986" w:rsidRPr="00164626" w:rsidRDefault="00995986" w:rsidP="008B66C5">
            <w:pPr>
              <w:pStyle w:val="Tabela"/>
              <w:rPr>
                <w:sz w:val="14"/>
                <w:szCs w:val="14"/>
              </w:rPr>
            </w:pPr>
          </w:p>
        </w:tc>
        <w:tc>
          <w:tcPr>
            <w:tcW w:w="442" w:type="dxa"/>
            <w:tcBorders>
              <w:top w:val="single" w:sz="4" w:space="0" w:color="auto"/>
              <w:left w:val="single" w:sz="4" w:space="0" w:color="auto"/>
              <w:bottom w:val="single" w:sz="4" w:space="0" w:color="auto"/>
              <w:right w:val="single" w:sz="4" w:space="0" w:color="auto"/>
            </w:tcBorders>
            <w:vAlign w:val="center"/>
          </w:tcPr>
          <w:p w14:paraId="7F069BB7" w14:textId="77777777" w:rsidR="00995986" w:rsidRPr="00164626" w:rsidRDefault="00995986" w:rsidP="008B66C5">
            <w:pPr>
              <w:pStyle w:val="Tabela"/>
              <w:rPr>
                <w:sz w:val="14"/>
                <w:szCs w:val="14"/>
              </w:rPr>
            </w:pPr>
          </w:p>
        </w:tc>
        <w:tc>
          <w:tcPr>
            <w:tcW w:w="442" w:type="dxa"/>
            <w:tcBorders>
              <w:top w:val="single" w:sz="4" w:space="0" w:color="auto"/>
              <w:left w:val="single" w:sz="4" w:space="0" w:color="auto"/>
              <w:bottom w:val="single" w:sz="4" w:space="0" w:color="auto"/>
              <w:right w:val="single" w:sz="4" w:space="0" w:color="auto"/>
            </w:tcBorders>
            <w:vAlign w:val="center"/>
          </w:tcPr>
          <w:p w14:paraId="3B90AB59" w14:textId="77777777" w:rsidR="00995986" w:rsidRPr="00164626" w:rsidRDefault="00995986" w:rsidP="008B66C5">
            <w:pPr>
              <w:pStyle w:val="Tabela"/>
              <w:rPr>
                <w:sz w:val="14"/>
                <w:szCs w:val="14"/>
              </w:rPr>
            </w:pPr>
          </w:p>
        </w:tc>
        <w:tc>
          <w:tcPr>
            <w:tcW w:w="442" w:type="dxa"/>
            <w:tcBorders>
              <w:top w:val="single" w:sz="4" w:space="0" w:color="auto"/>
              <w:left w:val="single" w:sz="4" w:space="0" w:color="auto"/>
              <w:bottom w:val="single" w:sz="4" w:space="0" w:color="auto"/>
              <w:right w:val="single" w:sz="4" w:space="0" w:color="auto"/>
            </w:tcBorders>
            <w:vAlign w:val="center"/>
          </w:tcPr>
          <w:p w14:paraId="380A5684" w14:textId="77777777" w:rsidR="00995986" w:rsidRPr="00164626" w:rsidRDefault="00995986" w:rsidP="008B66C5">
            <w:pPr>
              <w:pStyle w:val="Tabela"/>
              <w:rPr>
                <w:sz w:val="14"/>
                <w:szCs w:val="14"/>
              </w:rPr>
            </w:pPr>
          </w:p>
        </w:tc>
        <w:tc>
          <w:tcPr>
            <w:tcW w:w="442" w:type="dxa"/>
            <w:tcBorders>
              <w:top w:val="single" w:sz="4" w:space="0" w:color="auto"/>
              <w:left w:val="single" w:sz="4" w:space="0" w:color="auto"/>
              <w:bottom w:val="single" w:sz="4" w:space="0" w:color="auto"/>
              <w:right w:val="single" w:sz="4" w:space="0" w:color="auto"/>
            </w:tcBorders>
            <w:vAlign w:val="center"/>
          </w:tcPr>
          <w:p w14:paraId="7FA5CFFB" w14:textId="77777777" w:rsidR="00995986" w:rsidRPr="00164626" w:rsidRDefault="00995986" w:rsidP="008B66C5">
            <w:pPr>
              <w:pStyle w:val="Tabela"/>
              <w:rPr>
                <w:sz w:val="14"/>
                <w:szCs w:val="14"/>
              </w:rPr>
            </w:pPr>
          </w:p>
        </w:tc>
        <w:tc>
          <w:tcPr>
            <w:tcW w:w="442" w:type="dxa"/>
            <w:tcBorders>
              <w:top w:val="single" w:sz="4" w:space="0" w:color="auto"/>
              <w:left w:val="single" w:sz="4" w:space="0" w:color="auto"/>
              <w:bottom w:val="single" w:sz="4" w:space="0" w:color="auto"/>
              <w:right w:val="single" w:sz="4" w:space="0" w:color="auto"/>
            </w:tcBorders>
            <w:vAlign w:val="center"/>
          </w:tcPr>
          <w:p w14:paraId="1728BBB5" w14:textId="77777777" w:rsidR="00995986" w:rsidRPr="00164626" w:rsidRDefault="00995986" w:rsidP="008B66C5">
            <w:pPr>
              <w:pStyle w:val="Tabela"/>
              <w:rPr>
                <w:sz w:val="14"/>
                <w:szCs w:val="14"/>
              </w:rPr>
            </w:pPr>
          </w:p>
        </w:tc>
        <w:tc>
          <w:tcPr>
            <w:tcW w:w="442" w:type="dxa"/>
            <w:tcBorders>
              <w:top w:val="single" w:sz="4" w:space="0" w:color="auto"/>
              <w:left w:val="single" w:sz="4" w:space="0" w:color="auto"/>
              <w:bottom w:val="single" w:sz="4" w:space="0" w:color="auto"/>
              <w:right w:val="single" w:sz="4" w:space="0" w:color="auto"/>
            </w:tcBorders>
            <w:vAlign w:val="center"/>
          </w:tcPr>
          <w:p w14:paraId="10B5DB69" w14:textId="77777777" w:rsidR="00995986" w:rsidRPr="00164626" w:rsidRDefault="00995986" w:rsidP="008B66C5">
            <w:pPr>
              <w:pStyle w:val="Tabela"/>
              <w:rPr>
                <w:sz w:val="14"/>
                <w:szCs w:val="14"/>
              </w:rPr>
            </w:pPr>
          </w:p>
        </w:tc>
        <w:tc>
          <w:tcPr>
            <w:tcW w:w="442" w:type="dxa"/>
            <w:tcBorders>
              <w:top w:val="single" w:sz="4" w:space="0" w:color="auto"/>
              <w:left w:val="single" w:sz="4" w:space="0" w:color="auto"/>
              <w:bottom w:val="single" w:sz="4" w:space="0" w:color="auto"/>
              <w:right w:val="single" w:sz="4" w:space="0" w:color="auto"/>
            </w:tcBorders>
            <w:vAlign w:val="center"/>
          </w:tcPr>
          <w:p w14:paraId="2BAEF7A7" w14:textId="77777777" w:rsidR="00995986" w:rsidRPr="00164626" w:rsidRDefault="00995986" w:rsidP="008B66C5">
            <w:pPr>
              <w:pStyle w:val="Tabela"/>
              <w:rPr>
                <w:sz w:val="14"/>
                <w:szCs w:val="14"/>
              </w:rPr>
            </w:pPr>
          </w:p>
        </w:tc>
        <w:tc>
          <w:tcPr>
            <w:tcW w:w="442" w:type="dxa"/>
            <w:tcBorders>
              <w:top w:val="single" w:sz="4" w:space="0" w:color="auto"/>
              <w:left w:val="single" w:sz="4" w:space="0" w:color="auto"/>
              <w:bottom w:val="single" w:sz="4" w:space="0" w:color="auto"/>
              <w:right w:val="single" w:sz="4" w:space="0" w:color="auto"/>
            </w:tcBorders>
            <w:vAlign w:val="center"/>
          </w:tcPr>
          <w:p w14:paraId="725F9775" w14:textId="77777777" w:rsidR="00995986" w:rsidRPr="00164626" w:rsidRDefault="00995986" w:rsidP="008B66C5">
            <w:pPr>
              <w:pStyle w:val="Tabela"/>
              <w:rPr>
                <w:sz w:val="14"/>
                <w:szCs w:val="14"/>
              </w:rPr>
            </w:pPr>
          </w:p>
        </w:tc>
        <w:tc>
          <w:tcPr>
            <w:tcW w:w="442" w:type="dxa"/>
            <w:tcBorders>
              <w:top w:val="single" w:sz="4" w:space="0" w:color="auto"/>
              <w:left w:val="single" w:sz="4" w:space="0" w:color="auto"/>
              <w:bottom w:val="single" w:sz="4" w:space="0" w:color="auto"/>
              <w:right w:val="single" w:sz="4" w:space="0" w:color="auto"/>
            </w:tcBorders>
            <w:vAlign w:val="center"/>
          </w:tcPr>
          <w:p w14:paraId="584262E1" w14:textId="77777777" w:rsidR="00995986" w:rsidRPr="00164626" w:rsidRDefault="00995986" w:rsidP="008B66C5">
            <w:pPr>
              <w:pStyle w:val="Tabela"/>
              <w:rPr>
                <w:sz w:val="14"/>
                <w:szCs w:val="14"/>
              </w:rPr>
            </w:pPr>
          </w:p>
        </w:tc>
        <w:tc>
          <w:tcPr>
            <w:tcW w:w="442" w:type="dxa"/>
            <w:tcBorders>
              <w:top w:val="single" w:sz="4" w:space="0" w:color="auto"/>
              <w:left w:val="single" w:sz="4" w:space="0" w:color="auto"/>
              <w:bottom w:val="single" w:sz="4" w:space="0" w:color="auto"/>
              <w:right w:val="single" w:sz="4" w:space="0" w:color="auto"/>
            </w:tcBorders>
            <w:vAlign w:val="center"/>
          </w:tcPr>
          <w:p w14:paraId="05D849DA" w14:textId="77777777" w:rsidR="00995986" w:rsidRPr="00164626" w:rsidRDefault="00995986" w:rsidP="008B66C5">
            <w:pPr>
              <w:pStyle w:val="Tabela"/>
              <w:rPr>
                <w:sz w:val="14"/>
                <w:szCs w:val="14"/>
              </w:rPr>
            </w:pPr>
          </w:p>
        </w:tc>
        <w:tc>
          <w:tcPr>
            <w:tcW w:w="442" w:type="dxa"/>
            <w:tcBorders>
              <w:top w:val="single" w:sz="4" w:space="0" w:color="auto"/>
              <w:left w:val="single" w:sz="4" w:space="0" w:color="auto"/>
              <w:bottom w:val="single" w:sz="4" w:space="0" w:color="auto"/>
              <w:right w:val="single" w:sz="4" w:space="0" w:color="auto"/>
            </w:tcBorders>
            <w:vAlign w:val="center"/>
          </w:tcPr>
          <w:p w14:paraId="5595EA30" w14:textId="77777777" w:rsidR="00995986" w:rsidRPr="00164626" w:rsidRDefault="00995986" w:rsidP="008B66C5">
            <w:pPr>
              <w:pStyle w:val="Tabela"/>
              <w:rPr>
                <w:sz w:val="14"/>
                <w:szCs w:val="14"/>
              </w:rPr>
            </w:pPr>
          </w:p>
        </w:tc>
        <w:tc>
          <w:tcPr>
            <w:tcW w:w="442" w:type="dxa"/>
            <w:tcBorders>
              <w:top w:val="single" w:sz="4" w:space="0" w:color="auto"/>
              <w:left w:val="single" w:sz="4" w:space="0" w:color="auto"/>
              <w:bottom w:val="single" w:sz="4" w:space="0" w:color="auto"/>
              <w:right w:val="single" w:sz="4" w:space="0" w:color="auto"/>
            </w:tcBorders>
            <w:vAlign w:val="center"/>
          </w:tcPr>
          <w:p w14:paraId="734623E7" w14:textId="77777777" w:rsidR="00995986" w:rsidRPr="00164626" w:rsidRDefault="00995986" w:rsidP="008B66C5">
            <w:pPr>
              <w:pStyle w:val="Tabela"/>
              <w:rPr>
                <w:sz w:val="14"/>
                <w:szCs w:val="14"/>
              </w:rPr>
            </w:pPr>
          </w:p>
        </w:tc>
        <w:tc>
          <w:tcPr>
            <w:tcW w:w="442" w:type="dxa"/>
            <w:tcBorders>
              <w:top w:val="single" w:sz="4" w:space="0" w:color="auto"/>
              <w:left w:val="single" w:sz="4" w:space="0" w:color="auto"/>
              <w:bottom w:val="single" w:sz="4" w:space="0" w:color="auto"/>
              <w:right w:val="single" w:sz="4" w:space="0" w:color="auto"/>
            </w:tcBorders>
            <w:vAlign w:val="center"/>
          </w:tcPr>
          <w:p w14:paraId="64DC4768" w14:textId="77777777" w:rsidR="00995986" w:rsidRPr="00164626" w:rsidRDefault="00995986" w:rsidP="008B66C5">
            <w:pPr>
              <w:pStyle w:val="Tabela"/>
              <w:rPr>
                <w:sz w:val="14"/>
                <w:szCs w:val="14"/>
              </w:rPr>
            </w:pPr>
          </w:p>
        </w:tc>
        <w:tc>
          <w:tcPr>
            <w:tcW w:w="442" w:type="dxa"/>
            <w:tcBorders>
              <w:top w:val="single" w:sz="4" w:space="0" w:color="auto"/>
              <w:left w:val="single" w:sz="4" w:space="0" w:color="auto"/>
              <w:bottom w:val="single" w:sz="4" w:space="0" w:color="auto"/>
              <w:right w:val="single" w:sz="4" w:space="0" w:color="auto"/>
            </w:tcBorders>
            <w:vAlign w:val="center"/>
          </w:tcPr>
          <w:p w14:paraId="71AC4F99" w14:textId="77777777" w:rsidR="00995986" w:rsidRPr="00164626" w:rsidRDefault="00995986" w:rsidP="008B66C5">
            <w:pPr>
              <w:pStyle w:val="Tabela"/>
              <w:rPr>
                <w:sz w:val="14"/>
                <w:szCs w:val="14"/>
              </w:rPr>
            </w:pPr>
          </w:p>
        </w:tc>
        <w:tc>
          <w:tcPr>
            <w:tcW w:w="442" w:type="dxa"/>
            <w:tcBorders>
              <w:top w:val="single" w:sz="4" w:space="0" w:color="auto"/>
              <w:left w:val="single" w:sz="4" w:space="0" w:color="auto"/>
              <w:bottom w:val="single" w:sz="4" w:space="0" w:color="auto"/>
              <w:right w:val="single" w:sz="4" w:space="0" w:color="auto"/>
            </w:tcBorders>
            <w:vAlign w:val="center"/>
          </w:tcPr>
          <w:p w14:paraId="7A769338" w14:textId="77777777" w:rsidR="00995986" w:rsidRPr="00164626" w:rsidRDefault="00995986" w:rsidP="008B66C5">
            <w:pPr>
              <w:pStyle w:val="Tabela"/>
              <w:rPr>
                <w:sz w:val="14"/>
                <w:szCs w:val="14"/>
              </w:rPr>
            </w:pPr>
          </w:p>
        </w:tc>
        <w:tc>
          <w:tcPr>
            <w:tcW w:w="442" w:type="dxa"/>
            <w:tcBorders>
              <w:top w:val="single" w:sz="4" w:space="0" w:color="auto"/>
              <w:left w:val="single" w:sz="4" w:space="0" w:color="auto"/>
              <w:bottom w:val="single" w:sz="4" w:space="0" w:color="auto"/>
              <w:right w:val="single" w:sz="4" w:space="0" w:color="auto"/>
            </w:tcBorders>
            <w:vAlign w:val="center"/>
          </w:tcPr>
          <w:p w14:paraId="31FAC840" w14:textId="77777777" w:rsidR="00995986" w:rsidRPr="00164626" w:rsidRDefault="00995986" w:rsidP="008B66C5">
            <w:pPr>
              <w:pStyle w:val="Tabela"/>
              <w:rPr>
                <w:sz w:val="14"/>
                <w:szCs w:val="14"/>
              </w:rPr>
            </w:pPr>
          </w:p>
        </w:tc>
        <w:tc>
          <w:tcPr>
            <w:tcW w:w="530" w:type="dxa"/>
            <w:tcBorders>
              <w:top w:val="single" w:sz="4" w:space="0" w:color="auto"/>
              <w:left w:val="single" w:sz="4" w:space="0" w:color="auto"/>
              <w:bottom w:val="single" w:sz="4" w:space="0" w:color="auto"/>
              <w:right w:val="single" w:sz="4" w:space="0" w:color="auto"/>
            </w:tcBorders>
            <w:vAlign w:val="center"/>
          </w:tcPr>
          <w:p w14:paraId="7CE1114B" w14:textId="77777777" w:rsidR="00995986" w:rsidRPr="00164626" w:rsidRDefault="00995986" w:rsidP="008B66C5">
            <w:pPr>
              <w:pStyle w:val="Tabela"/>
              <w:rPr>
                <w:sz w:val="14"/>
                <w:szCs w:val="14"/>
              </w:rPr>
            </w:pPr>
          </w:p>
        </w:tc>
      </w:tr>
      <w:tr w:rsidR="004D3EB5" w:rsidRPr="00164626" w14:paraId="3C7E195A" w14:textId="77777777" w:rsidTr="00334CAF">
        <w:trPr>
          <w:cantSplit/>
          <w:trHeight w:val="147"/>
          <w:jc w:val="center"/>
        </w:trPr>
        <w:tc>
          <w:tcPr>
            <w:tcW w:w="2120" w:type="dxa"/>
            <w:vMerge w:val="restart"/>
            <w:tcBorders>
              <w:top w:val="single" w:sz="4" w:space="0" w:color="auto"/>
              <w:left w:val="single" w:sz="4" w:space="0" w:color="auto"/>
              <w:right w:val="single" w:sz="4" w:space="0" w:color="auto"/>
            </w:tcBorders>
            <w:vAlign w:val="center"/>
            <w:hideMark/>
          </w:tcPr>
          <w:p w14:paraId="70A53673" w14:textId="7606618A" w:rsidR="004D3EB5" w:rsidRPr="00164626" w:rsidRDefault="004D3EB5" w:rsidP="004D3EB5">
            <w:pPr>
              <w:pStyle w:val="Tabela"/>
              <w:rPr>
                <w:sz w:val="14"/>
                <w:szCs w:val="14"/>
              </w:rPr>
            </w:pPr>
            <w:r w:rsidRPr="00164626">
              <w:rPr>
                <w:sz w:val="14"/>
                <w:szCs w:val="14"/>
              </w:rPr>
              <w:t>Reavaliar e adequar projeto para implantação de emissário</w:t>
            </w:r>
          </w:p>
        </w:tc>
        <w:tc>
          <w:tcPr>
            <w:tcW w:w="710" w:type="dxa"/>
            <w:tcBorders>
              <w:top w:val="single" w:sz="4" w:space="0" w:color="auto"/>
              <w:left w:val="single" w:sz="4" w:space="0" w:color="auto"/>
              <w:bottom w:val="single" w:sz="4" w:space="0" w:color="auto"/>
              <w:right w:val="single" w:sz="4" w:space="0" w:color="auto"/>
            </w:tcBorders>
            <w:vAlign w:val="center"/>
          </w:tcPr>
          <w:p w14:paraId="0D26DBB5" w14:textId="4639151D" w:rsidR="004D3EB5" w:rsidRPr="00164626" w:rsidRDefault="004D3EB5" w:rsidP="004D3EB5">
            <w:pPr>
              <w:pStyle w:val="Tabela"/>
              <w:rPr>
                <w:sz w:val="14"/>
                <w:szCs w:val="14"/>
              </w:rPr>
            </w:pPr>
            <w:r w:rsidRPr="00164626">
              <w:rPr>
                <w:sz w:val="14"/>
                <w:szCs w:val="14"/>
              </w:rPr>
              <w:t>30</w:t>
            </w:r>
          </w:p>
        </w:tc>
        <w:tc>
          <w:tcPr>
            <w:tcW w:w="989" w:type="dxa"/>
            <w:tcBorders>
              <w:top w:val="single" w:sz="4" w:space="0" w:color="auto"/>
              <w:left w:val="single" w:sz="4" w:space="0" w:color="auto"/>
              <w:right w:val="single" w:sz="4" w:space="0" w:color="auto"/>
            </w:tcBorders>
            <w:vAlign w:val="center"/>
          </w:tcPr>
          <w:p w14:paraId="0007A88E" w14:textId="77777777" w:rsidR="004D3EB5" w:rsidRPr="00164626" w:rsidRDefault="00443AF0" w:rsidP="004D3EB5">
            <w:pPr>
              <w:pStyle w:val="Tabela"/>
              <w:rPr>
                <w:sz w:val="14"/>
                <w:szCs w:val="14"/>
              </w:rPr>
            </w:pPr>
            <w:r w:rsidRPr="00164626">
              <w:rPr>
                <w:sz w:val="14"/>
                <w:szCs w:val="14"/>
              </w:rPr>
              <w:t>H</w:t>
            </w:r>
            <w:r w:rsidR="004D3EB5" w:rsidRPr="00164626">
              <w:rPr>
                <w:sz w:val="14"/>
                <w:szCs w:val="14"/>
              </w:rPr>
              <w:t>ora</w:t>
            </w:r>
          </w:p>
          <w:p w14:paraId="26C76108" w14:textId="51AE78A5" w:rsidR="00443AF0" w:rsidRPr="00164626" w:rsidRDefault="00443AF0" w:rsidP="004D3EB5">
            <w:pPr>
              <w:pStyle w:val="Tabela"/>
              <w:rPr>
                <w:sz w:val="14"/>
                <w:szCs w:val="14"/>
              </w:rPr>
            </w:pPr>
            <w:r w:rsidRPr="00164626">
              <w:rPr>
                <w:sz w:val="14"/>
                <w:szCs w:val="14"/>
              </w:rPr>
              <w:t>Geólogo</w:t>
            </w:r>
          </w:p>
        </w:tc>
        <w:tc>
          <w:tcPr>
            <w:tcW w:w="993" w:type="dxa"/>
            <w:gridSpan w:val="2"/>
            <w:tcBorders>
              <w:top w:val="single" w:sz="4" w:space="0" w:color="auto"/>
              <w:left w:val="single" w:sz="4" w:space="0" w:color="auto"/>
              <w:right w:val="single" w:sz="4" w:space="0" w:color="auto"/>
            </w:tcBorders>
            <w:vAlign w:val="center"/>
          </w:tcPr>
          <w:p w14:paraId="49E2452D" w14:textId="15DCCC5C" w:rsidR="004D3EB5" w:rsidRPr="00164626" w:rsidRDefault="004D3EB5" w:rsidP="004D3EB5">
            <w:pPr>
              <w:pStyle w:val="Tabela"/>
              <w:rPr>
                <w:sz w:val="14"/>
                <w:szCs w:val="14"/>
              </w:rPr>
            </w:pPr>
            <w:r w:rsidRPr="00164626">
              <w:rPr>
                <w:sz w:val="14"/>
                <w:szCs w:val="14"/>
              </w:rPr>
              <w:t>114,86</w:t>
            </w:r>
          </w:p>
        </w:tc>
        <w:tc>
          <w:tcPr>
            <w:tcW w:w="855" w:type="dxa"/>
            <w:vMerge w:val="restart"/>
            <w:tcBorders>
              <w:top w:val="single" w:sz="4" w:space="0" w:color="auto"/>
              <w:left w:val="single" w:sz="4" w:space="0" w:color="auto"/>
              <w:right w:val="single" w:sz="4" w:space="0" w:color="auto"/>
            </w:tcBorders>
            <w:vAlign w:val="center"/>
          </w:tcPr>
          <w:p w14:paraId="08849DF3" w14:textId="254B3B77" w:rsidR="004D3EB5" w:rsidRPr="00164626" w:rsidRDefault="004D3EB5" w:rsidP="00334CAF">
            <w:pPr>
              <w:pStyle w:val="Tabela"/>
              <w:rPr>
                <w:sz w:val="14"/>
                <w:szCs w:val="14"/>
              </w:rPr>
            </w:pPr>
            <w:r w:rsidRPr="00164626">
              <w:rPr>
                <w:sz w:val="14"/>
                <w:szCs w:val="14"/>
              </w:rPr>
              <w:t>26.000,00</w:t>
            </w:r>
          </w:p>
        </w:tc>
        <w:tc>
          <w:tcPr>
            <w:tcW w:w="442" w:type="dxa"/>
            <w:vMerge w:val="restart"/>
            <w:tcBorders>
              <w:top w:val="single" w:sz="4" w:space="0" w:color="auto"/>
              <w:left w:val="single" w:sz="4" w:space="0" w:color="auto"/>
              <w:right w:val="single" w:sz="4" w:space="0" w:color="auto"/>
            </w:tcBorders>
            <w:vAlign w:val="center"/>
          </w:tcPr>
          <w:p w14:paraId="62AC3B82" w14:textId="77777777" w:rsidR="004D3EB5" w:rsidRPr="00164626" w:rsidRDefault="004D3EB5" w:rsidP="004D3EB5">
            <w:pPr>
              <w:pStyle w:val="Tabela"/>
              <w:rPr>
                <w:sz w:val="14"/>
                <w:szCs w:val="14"/>
              </w:rPr>
            </w:pPr>
          </w:p>
        </w:tc>
        <w:tc>
          <w:tcPr>
            <w:tcW w:w="442" w:type="dxa"/>
            <w:vMerge w:val="restart"/>
            <w:tcBorders>
              <w:top w:val="single" w:sz="4" w:space="0" w:color="auto"/>
              <w:left w:val="single" w:sz="4" w:space="0" w:color="auto"/>
              <w:right w:val="single" w:sz="4" w:space="0" w:color="auto"/>
            </w:tcBorders>
            <w:textDirection w:val="tbRl"/>
            <w:vAlign w:val="center"/>
          </w:tcPr>
          <w:p w14:paraId="0473C7F7" w14:textId="627F35DD" w:rsidR="004D3EB5" w:rsidRPr="00164626" w:rsidRDefault="00696B77" w:rsidP="00696B77">
            <w:pPr>
              <w:pStyle w:val="Tabela"/>
              <w:ind w:left="113"/>
              <w:rPr>
                <w:sz w:val="14"/>
                <w:szCs w:val="14"/>
              </w:rPr>
            </w:pPr>
            <w:r w:rsidRPr="00164626">
              <w:rPr>
                <w:sz w:val="14"/>
                <w:szCs w:val="14"/>
              </w:rPr>
              <w:t>26.000,00</w:t>
            </w:r>
          </w:p>
        </w:tc>
        <w:tc>
          <w:tcPr>
            <w:tcW w:w="442" w:type="dxa"/>
            <w:vMerge w:val="restart"/>
            <w:tcBorders>
              <w:top w:val="single" w:sz="4" w:space="0" w:color="auto"/>
              <w:left w:val="single" w:sz="4" w:space="0" w:color="auto"/>
              <w:right w:val="single" w:sz="4" w:space="0" w:color="auto"/>
            </w:tcBorders>
            <w:vAlign w:val="center"/>
          </w:tcPr>
          <w:p w14:paraId="68CB0B1F" w14:textId="77777777" w:rsidR="004D3EB5" w:rsidRPr="00164626" w:rsidRDefault="004D3EB5" w:rsidP="004D3EB5">
            <w:pPr>
              <w:pStyle w:val="Tabela"/>
              <w:rPr>
                <w:sz w:val="14"/>
                <w:szCs w:val="14"/>
              </w:rPr>
            </w:pPr>
          </w:p>
        </w:tc>
        <w:tc>
          <w:tcPr>
            <w:tcW w:w="442" w:type="dxa"/>
            <w:vMerge w:val="restart"/>
            <w:tcBorders>
              <w:top w:val="single" w:sz="4" w:space="0" w:color="auto"/>
              <w:left w:val="single" w:sz="4" w:space="0" w:color="auto"/>
              <w:right w:val="single" w:sz="4" w:space="0" w:color="auto"/>
            </w:tcBorders>
            <w:vAlign w:val="center"/>
          </w:tcPr>
          <w:p w14:paraId="50768D89" w14:textId="77777777" w:rsidR="004D3EB5" w:rsidRPr="00164626" w:rsidRDefault="004D3EB5" w:rsidP="004D3EB5">
            <w:pPr>
              <w:pStyle w:val="Tabela"/>
              <w:rPr>
                <w:sz w:val="14"/>
                <w:szCs w:val="14"/>
              </w:rPr>
            </w:pPr>
          </w:p>
        </w:tc>
        <w:tc>
          <w:tcPr>
            <w:tcW w:w="442" w:type="dxa"/>
            <w:vMerge w:val="restart"/>
            <w:tcBorders>
              <w:top w:val="single" w:sz="4" w:space="0" w:color="auto"/>
              <w:left w:val="single" w:sz="4" w:space="0" w:color="auto"/>
              <w:right w:val="single" w:sz="4" w:space="0" w:color="auto"/>
            </w:tcBorders>
            <w:vAlign w:val="center"/>
          </w:tcPr>
          <w:p w14:paraId="6F20A279" w14:textId="77777777" w:rsidR="004D3EB5" w:rsidRPr="00164626" w:rsidRDefault="004D3EB5" w:rsidP="004D3EB5">
            <w:pPr>
              <w:pStyle w:val="Tabela"/>
              <w:rPr>
                <w:sz w:val="14"/>
                <w:szCs w:val="14"/>
              </w:rPr>
            </w:pPr>
          </w:p>
        </w:tc>
        <w:tc>
          <w:tcPr>
            <w:tcW w:w="442" w:type="dxa"/>
            <w:vMerge w:val="restart"/>
            <w:tcBorders>
              <w:top w:val="single" w:sz="4" w:space="0" w:color="auto"/>
              <w:left w:val="single" w:sz="4" w:space="0" w:color="auto"/>
              <w:right w:val="single" w:sz="4" w:space="0" w:color="auto"/>
            </w:tcBorders>
            <w:vAlign w:val="center"/>
          </w:tcPr>
          <w:p w14:paraId="5205F6C4" w14:textId="77777777" w:rsidR="004D3EB5" w:rsidRPr="00164626" w:rsidRDefault="004D3EB5" w:rsidP="004D3EB5">
            <w:pPr>
              <w:pStyle w:val="Tabela"/>
              <w:rPr>
                <w:sz w:val="14"/>
                <w:szCs w:val="14"/>
              </w:rPr>
            </w:pPr>
          </w:p>
        </w:tc>
        <w:tc>
          <w:tcPr>
            <w:tcW w:w="442" w:type="dxa"/>
            <w:vMerge w:val="restart"/>
            <w:tcBorders>
              <w:top w:val="single" w:sz="4" w:space="0" w:color="auto"/>
              <w:left w:val="single" w:sz="4" w:space="0" w:color="auto"/>
              <w:right w:val="single" w:sz="4" w:space="0" w:color="auto"/>
            </w:tcBorders>
            <w:vAlign w:val="center"/>
          </w:tcPr>
          <w:p w14:paraId="49D88BF4" w14:textId="77777777" w:rsidR="004D3EB5" w:rsidRPr="00164626" w:rsidRDefault="004D3EB5" w:rsidP="004D3EB5">
            <w:pPr>
              <w:pStyle w:val="Tabela"/>
              <w:rPr>
                <w:sz w:val="14"/>
                <w:szCs w:val="14"/>
              </w:rPr>
            </w:pPr>
          </w:p>
        </w:tc>
        <w:tc>
          <w:tcPr>
            <w:tcW w:w="442" w:type="dxa"/>
            <w:vMerge w:val="restart"/>
            <w:tcBorders>
              <w:top w:val="single" w:sz="4" w:space="0" w:color="auto"/>
              <w:left w:val="single" w:sz="4" w:space="0" w:color="auto"/>
              <w:right w:val="single" w:sz="4" w:space="0" w:color="auto"/>
            </w:tcBorders>
            <w:vAlign w:val="center"/>
          </w:tcPr>
          <w:p w14:paraId="137DE5D0" w14:textId="77777777" w:rsidR="004D3EB5" w:rsidRPr="00164626" w:rsidRDefault="004D3EB5" w:rsidP="004D3EB5">
            <w:pPr>
              <w:pStyle w:val="Tabela"/>
              <w:rPr>
                <w:sz w:val="14"/>
                <w:szCs w:val="14"/>
              </w:rPr>
            </w:pPr>
          </w:p>
        </w:tc>
        <w:tc>
          <w:tcPr>
            <w:tcW w:w="442" w:type="dxa"/>
            <w:vMerge w:val="restart"/>
            <w:tcBorders>
              <w:top w:val="single" w:sz="4" w:space="0" w:color="auto"/>
              <w:left w:val="single" w:sz="4" w:space="0" w:color="auto"/>
              <w:right w:val="single" w:sz="4" w:space="0" w:color="auto"/>
            </w:tcBorders>
            <w:vAlign w:val="center"/>
          </w:tcPr>
          <w:p w14:paraId="5FE60BB1" w14:textId="77777777" w:rsidR="004D3EB5" w:rsidRPr="00164626" w:rsidRDefault="004D3EB5" w:rsidP="004D3EB5">
            <w:pPr>
              <w:pStyle w:val="Tabela"/>
              <w:rPr>
                <w:sz w:val="14"/>
                <w:szCs w:val="14"/>
              </w:rPr>
            </w:pPr>
          </w:p>
        </w:tc>
        <w:tc>
          <w:tcPr>
            <w:tcW w:w="442" w:type="dxa"/>
            <w:vMerge w:val="restart"/>
            <w:tcBorders>
              <w:top w:val="single" w:sz="4" w:space="0" w:color="auto"/>
              <w:left w:val="single" w:sz="4" w:space="0" w:color="auto"/>
              <w:right w:val="single" w:sz="4" w:space="0" w:color="auto"/>
            </w:tcBorders>
            <w:vAlign w:val="center"/>
          </w:tcPr>
          <w:p w14:paraId="175B68CF" w14:textId="77777777" w:rsidR="004D3EB5" w:rsidRPr="00164626" w:rsidRDefault="004D3EB5" w:rsidP="004D3EB5">
            <w:pPr>
              <w:pStyle w:val="Tabela"/>
              <w:rPr>
                <w:sz w:val="14"/>
                <w:szCs w:val="14"/>
              </w:rPr>
            </w:pPr>
          </w:p>
        </w:tc>
        <w:tc>
          <w:tcPr>
            <w:tcW w:w="442" w:type="dxa"/>
            <w:vMerge w:val="restart"/>
            <w:tcBorders>
              <w:top w:val="single" w:sz="4" w:space="0" w:color="auto"/>
              <w:left w:val="single" w:sz="4" w:space="0" w:color="auto"/>
              <w:right w:val="single" w:sz="4" w:space="0" w:color="auto"/>
            </w:tcBorders>
            <w:vAlign w:val="center"/>
          </w:tcPr>
          <w:p w14:paraId="28D08912" w14:textId="77777777" w:rsidR="004D3EB5" w:rsidRPr="00164626" w:rsidRDefault="004D3EB5" w:rsidP="004D3EB5">
            <w:pPr>
              <w:pStyle w:val="Tabela"/>
              <w:rPr>
                <w:sz w:val="14"/>
                <w:szCs w:val="14"/>
              </w:rPr>
            </w:pPr>
          </w:p>
        </w:tc>
        <w:tc>
          <w:tcPr>
            <w:tcW w:w="442" w:type="dxa"/>
            <w:vMerge w:val="restart"/>
            <w:tcBorders>
              <w:top w:val="single" w:sz="4" w:space="0" w:color="auto"/>
              <w:left w:val="single" w:sz="4" w:space="0" w:color="auto"/>
              <w:right w:val="single" w:sz="4" w:space="0" w:color="auto"/>
            </w:tcBorders>
            <w:vAlign w:val="center"/>
          </w:tcPr>
          <w:p w14:paraId="63273008" w14:textId="77777777" w:rsidR="004D3EB5" w:rsidRPr="00164626" w:rsidRDefault="004D3EB5" w:rsidP="004D3EB5">
            <w:pPr>
              <w:pStyle w:val="Tabela"/>
              <w:rPr>
                <w:sz w:val="14"/>
                <w:szCs w:val="14"/>
              </w:rPr>
            </w:pPr>
          </w:p>
        </w:tc>
        <w:tc>
          <w:tcPr>
            <w:tcW w:w="442" w:type="dxa"/>
            <w:vMerge w:val="restart"/>
            <w:tcBorders>
              <w:top w:val="single" w:sz="4" w:space="0" w:color="auto"/>
              <w:left w:val="single" w:sz="4" w:space="0" w:color="auto"/>
              <w:right w:val="single" w:sz="4" w:space="0" w:color="auto"/>
            </w:tcBorders>
            <w:vAlign w:val="center"/>
          </w:tcPr>
          <w:p w14:paraId="716AA175" w14:textId="77777777" w:rsidR="004D3EB5" w:rsidRPr="00164626" w:rsidRDefault="004D3EB5" w:rsidP="004D3EB5">
            <w:pPr>
              <w:pStyle w:val="Tabela"/>
              <w:rPr>
                <w:sz w:val="14"/>
                <w:szCs w:val="14"/>
              </w:rPr>
            </w:pPr>
          </w:p>
        </w:tc>
        <w:tc>
          <w:tcPr>
            <w:tcW w:w="442" w:type="dxa"/>
            <w:vMerge w:val="restart"/>
            <w:tcBorders>
              <w:top w:val="single" w:sz="4" w:space="0" w:color="auto"/>
              <w:left w:val="single" w:sz="4" w:space="0" w:color="auto"/>
              <w:right w:val="single" w:sz="4" w:space="0" w:color="auto"/>
            </w:tcBorders>
            <w:vAlign w:val="center"/>
          </w:tcPr>
          <w:p w14:paraId="22C0FDB1" w14:textId="77777777" w:rsidR="004D3EB5" w:rsidRPr="00164626" w:rsidRDefault="004D3EB5" w:rsidP="004D3EB5">
            <w:pPr>
              <w:pStyle w:val="Tabela"/>
              <w:rPr>
                <w:sz w:val="14"/>
                <w:szCs w:val="14"/>
              </w:rPr>
            </w:pPr>
          </w:p>
        </w:tc>
        <w:tc>
          <w:tcPr>
            <w:tcW w:w="442" w:type="dxa"/>
            <w:vMerge w:val="restart"/>
            <w:tcBorders>
              <w:top w:val="single" w:sz="4" w:space="0" w:color="auto"/>
              <w:left w:val="single" w:sz="4" w:space="0" w:color="auto"/>
              <w:right w:val="single" w:sz="4" w:space="0" w:color="auto"/>
            </w:tcBorders>
            <w:vAlign w:val="center"/>
          </w:tcPr>
          <w:p w14:paraId="60D13043" w14:textId="77777777" w:rsidR="004D3EB5" w:rsidRPr="00164626" w:rsidRDefault="004D3EB5" w:rsidP="004D3EB5">
            <w:pPr>
              <w:pStyle w:val="Tabela"/>
              <w:rPr>
                <w:sz w:val="14"/>
                <w:szCs w:val="14"/>
              </w:rPr>
            </w:pPr>
          </w:p>
        </w:tc>
        <w:tc>
          <w:tcPr>
            <w:tcW w:w="442" w:type="dxa"/>
            <w:vMerge w:val="restart"/>
            <w:tcBorders>
              <w:top w:val="single" w:sz="4" w:space="0" w:color="auto"/>
              <w:left w:val="single" w:sz="4" w:space="0" w:color="auto"/>
              <w:right w:val="single" w:sz="4" w:space="0" w:color="auto"/>
            </w:tcBorders>
            <w:vAlign w:val="center"/>
          </w:tcPr>
          <w:p w14:paraId="543566AF" w14:textId="77777777" w:rsidR="004D3EB5" w:rsidRPr="00164626" w:rsidRDefault="004D3EB5" w:rsidP="004D3EB5">
            <w:pPr>
              <w:pStyle w:val="Tabela"/>
              <w:rPr>
                <w:sz w:val="14"/>
                <w:szCs w:val="14"/>
              </w:rPr>
            </w:pPr>
          </w:p>
        </w:tc>
        <w:tc>
          <w:tcPr>
            <w:tcW w:w="442" w:type="dxa"/>
            <w:vMerge w:val="restart"/>
            <w:tcBorders>
              <w:top w:val="single" w:sz="4" w:space="0" w:color="auto"/>
              <w:left w:val="single" w:sz="4" w:space="0" w:color="auto"/>
              <w:right w:val="single" w:sz="4" w:space="0" w:color="auto"/>
            </w:tcBorders>
            <w:vAlign w:val="center"/>
          </w:tcPr>
          <w:p w14:paraId="1FB13A71" w14:textId="77777777" w:rsidR="004D3EB5" w:rsidRPr="00164626" w:rsidRDefault="004D3EB5" w:rsidP="004D3EB5">
            <w:pPr>
              <w:pStyle w:val="Tabela"/>
              <w:rPr>
                <w:sz w:val="14"/>
                <w:szCs w:val="14"/>
              </w:rPr>
            </w:pPr>
          </w:p>
        </w:tc>
        <w:tc>
          <w:tcPr>
            <w:tcW w:w="442" w:type="dxa"/>
            <w:vMerge w:val="restart"/>
            <w:tcBorders>
              <w:top w:val="single" w:sz="4" w:space="0" w:color="auto"/>
              <w:left w:val="single" w:sz="4" w:space="0" w:color="auto"/>
              <w:right w:val="single" w:sz="4" w:space="0" w:color="auto"/>
            </w:tcBorders>
            <w:vAlign w:val="center"/>
          </w:tcPr>
          <w:p w14:paraId="6D1BC5FB" w14:textId="77777777" w:rsidR="004D3EB5" w:rsidRPr="00164626" w:rsidRDefault="004D3EB5" w:rsidP="004D3EB5">
            <w:pPr>
              <w:pStyle w:val="Tabela"/>
              <w:rPr>
                <w:sz w:val="14"/>
                <w:szCs w:val="14"/>
              </w:rPr>
            </w:pPr>
          </w:p>
        </w:tc>
        <w:tc>
          <w:tcPr>
            <w:tcW w:w="442" w:type="dxa"/>
            <w:vMerge w:val="restart"/>
            <w:tcBorders>
              <w:top w:val="single" w:sz="4" w:space="0" w:color="auto"/>
              <w:left w:val="single" w:sz="4" w:space="0" w:color="auto"/>
              <w:right w:val="single" w:sz="4" w:space="0" w:color="auto"/>
            </w:tcBorders>
            <w:vAlign w:val="center"/>
          </w:tcPr>
          <w:p w14:paraId="5D873295" w14:textId="77777777" w:rsidR="004D3EB5" w:rsidRPr="00164626" w:rsidRDefault="004D3EB5" w:rsidP="004D3EB5">
            <w:pPr>
              <w:pStyle w:val="Tabela"/>
              <w:rPr>
                <w:sz w:val="14"/>
                <w:szCs w:val="14"/>
              </w:rPr>
            </w:pPr>
          </w:p>
        </w:tc>
        <w:tc>
          <w:tcPr>
            <w:tcW w:w="530" w:type="dxa"/>
            <w:vMerge w:val="restart"/>
            <w:tcBorders>
              <w:top w:val="single" w:sz="4" w:space="0" w:color="auto"/>
              <w:left w:val="single" w:sz="4" w:space="0" w:color="auto"/>
              <w:right w:val="single" w:sz="4" w:space="0" w:color="auto"/>
            </w:tcBorders>
            <w:vAlign w:val="center"/>
          </w:tcPr>
          <w:p w14:paraId="26AC5679" w14:textId="77777777" w:rsidR="004D3EB5" w:rsidRPr="00164626" w:rsidRDefault="004D3EB5" w:rsidP="004D3EB5">
            <w:pPr>
              <w:pStyle w:val="Tabela"/>
              <w:rPr>
                <w:sz w:val="14"/>
                <w:szCs w:val="14"/>
              </w:rPr>
            </w:pPr>
          </w:p>
        </w:tc>
      </w:tr>
      <w:tr w:rsidR="004D3EB5" w:rsidRPr="00164626" w14:paraId="057A5135" w14:textId="77777777" w:rsidTr="00443AF0">
        <w:trPr>
          <w:cantSplit/>
          <w:trHeight w:val="147"/>
          <w:jc w:val="center"/>
        </w:trPr>
        <w:tc>
          <w:tcPr>
            <w:tcW w:w="2120" w:type="dxa"/>
            <w:vMerge/>
            <w:tcBorders>
              <w:left w:val="single" w:sz="4" w:space="0" w:color="auto"/>
              <w:right w:val="single" w:sz="4" w:space="0" w:color="auto"/>
            </w:tcBorders>
            <w:vAlign w:val="center"/>
          </w:tcPr>
          <w:p w14:paraId="356BFEFC" w14:textId="77777777" w:rsidR="004D3EB5" w:rsidRPr="00164626" w:rsidRDefault="004D3EB5" w:rsidP="004D3EB5">
            <w:pPr>
              <w:pStyle w:val="Tabela"/>
              <w:rPr>
                <w:sz w:val="14"/>
                <w:szCs w:val="14"/>
              </w:rPr>
            </w:pPr>
          </w:p>
        </w:tc>
        <w:tc>
          <w:tcPr>
            <w:tcW w:w="710" w:type="dxa"/>
            <w:tcBorders>
              <w:top w:val="single" w:sz="4" w:space="0" w:color="auto"/>
              <w:left w:val="single" w:sz="4" w:space="0" w:color="auto"/>
              <w:bottom w:val="single" w:sz="4" w:space="0" w:color="auto"/>
              <w:right w:val="single" w:sz="4" w:space="0" w:color="auto"/>
            </w:tcBorders>
            <w:vAlign w:val="center"/>
          </w:tcPr>
          <w:p w14:paraId="0B21CA10" w14:textId="377F3F6E" w:rsidR="004D3EB5" w:rsidRPr="00164626" w:rsidRDefault="004D3EB5" w:rsidP="004D3EB5">
            <w:pPr>
              <w:pStyle w:val="Tabela"/>
              <w:rPr>
                <w:sz w:val="14"/>
                <w:szCs w:val="14"/>
              </w:rPr>
            </w:pPr>
            <w:r w:rsidRPr="00164626">
              <w:rPr>
                <w:sz w:val="14"/>
                <w:szCs w:val="14"/>
              </w:rPr>
              <w:t>30</w:t>
            </w:r>
          </w:p>
        </w:tc>
        <w:tc>
          <w:tcPr>
            <w:tcW w:w="989" w:type="dxa"/>
            <w:tcBorders>
              <w:left w:val="single" w:sz="4" w:space="0" w:color="auto"/>
              <w:right w:val="single" w:sz="4" w:space="0" w:color="auto"/>
            </w:tcBorders>
            <w:vAlign w:val="center"/>
          </w:tcPr>
          <w:p w14:paraId="3BBC16DC" w14:textId="77777777" w:rsidR="00443AF0" w:rsidRPr="00164626" w:rsidRDefault="00443AF0" w:rsidP="004D3EB5">
            <w:pPr>
              <w:pStyle w:val="Tabela"/>
              <w:rPr>
                <w:sz w:val="14"/>
                <w:szCs w:val="14"/>
              </w:rPr>
            </w:pPr>
            <w:r w:rsidRPr="00164626">
              <w:rPr>
                <w:sz w:val="14"/>
                <w:szCs w:val="14"/>
              </w:rPr>
              <w:t>H</w:t>
            </w:r>
            <w:r w:rsidR="004D3EB5" w:rsidRPr="00164626">
              <w:rPr>
                <w:sz w:val="14"/>
                <w:szCs w:val="14"/>
              </w:rPr>
              <w:t>ora</w:t>
            </w:r>
          </w:p>
          <w:p w14:paraId="2A518A5A" w14:textId="39C5CB57" w:rsidR="004D3EB5" w:rsidRPr="00164626" w:rsidRDefault="00443AF0" w:rsidP="004D3EB5">
            <w:pPr>
              <w:pStyle w:val="Tabela"/>
              <w:rPr>
                <w:sz w:val="14"/>
                <w:szCs w:val="14"/>
              </w:rPr>
            </w:pPr>
            <w:r w:rsidRPr="00164626">
              <w:rPr>
                <w:sz w:val="14"/>
                <w:szCs w:val="14"/>
              </w:rPr>
              <w:t>Biólogo</w:t>
            </w:r>
          </w:p>
        </w:tc>
        <w:tc>
          <w:tcPr>
            <w:tcW w:w="993" w:type="dxa"/>
            <w:gridSpan w:val="2"/>
            <w:tcBorders>
              <w:left w:val="single" w:sz="4" w:space="0" w:color="auto"/>
              <w:right w:val="single" w:sz="4" w:space="0" w:color="auto"/>
            </w:tcBorders>
            <w:vAlign w:val="center"/>
          </w:tcPr>
          <w:p w14:paraId="15355D90" w14:textId="5298B06D" w:rsidR="004D3EB5" w:rsidRPr="00164626" w:rsidRDefault="004D3EB5" w:rsidP="004D3EB5">
            <w:pPr>
              <w:pStyle w:val="Tabela"/>
              <w:rPr>
                <w:sz w:val="14"/>
                <w:szCs w:val="14"/>
              </w:rPr>
            </w:pPr>
            <w:r w:rsidRPr="00164626">
              <w:rPr>
                <w:sz w:val="14"/>
                <w:szCs w:val="14"/>
              </w:rPr>
              <w:t>60,77</w:t>
            </w:r>
          </w:p>
        </w:tc>
        <w:tc>
          <w:tcPr>
            <w:tcW w:w="855" w:type="dxa"/>
            <w:vMerge/>
            <w:tcBorders>
              <w:left w:val="single" w:sz="4" w:space="0" w:color="auto"/>
              <w:right w:val="single" w:sz="4" w:space="0" w:color="auto"/>
            </w:tcBorders>
            <w:textDirection w:val="tbRl"/>
            <w:vAlign w:val="center"/>
          </w:tcPr>
          <w:p w14:paraId="3B532000" w14:textId="77777777" w:rsidR="004D3EB5" w:rsidRPr="00164626" w:rsidRDefault="004D3EB5" w:rsidP="004D3EB5">
            <w:pPr>
              <w:pStyle w:val="Tabela"/>
              <w:ind w:left="113"/>
              <w:jc w:val="both"/>
              <w:rPr>
                <w:sz w:val="14"/>
                <w:szCs w:val="14"/>
              </w:rPr>
            </w:pPr>
          </w:p>
        </w:tc>
        <w:tc>
          <w:tcPr>
            <w:tcW w:w="442" w:type="dxa"/>
            <w:vMerge/>
            <w:tcBorders>
              <w:left w:val="single" w:sz="4" w:space="0" w:color="auto"/>
              <w:right w:val="single" w:sz="4" w:space="0" w:color="auto"/>
            </w:tcBorders>
            <w:vAlign w:val="center"/>
          </w:tcPr>
          <w:p w14:paraId="7EFF6CCC" w14:textId="77777777" w:rsidR="004D3EB5" w:rsidRPr="00164626" w:rsidRDefault="004D3EB5" w:rsidP="004D3EB5">
            <w:pPr>
              <w:pStyle w:val="Tabela"/>
              <w:rPr>
                <w:sz w:val="14"/>
                <w:szCs w:val="14"/>
              </w:rPr>
            </w:pPr>
          </w:p>
        </w:tc>
        <w:tc>
          <w:tcPr>
            <w:tcW w:w="442" w:type="dxa"/>
            <w:vMerge/>
            <w:tcBorders>
              <w:left w:val="single" w:sz="4" w:space="0" w:color="auto"/>
              <w:right w:val="single" w:sz="4" w:space="0" w:color="auto"/>
            </w:tcBorders>
            <w:vAlign w:val="center"/>
          </w:tcPr>
          <w:p w14:paraId="27FDD548" w14:textId="77777777" w:rsidR="004D3EB5" w:rsidRPr="00164626" w:rsidRDefault="004D3EB5" w:rsidP="004D3EB5">
            <w:pPr>
              <w:pStyle w:val="Tabela"/>
              <w:rPr>
                <w:sz w:val="14"/>
                <w:szCs w:val="14"/>
              </w:rPr>
            </w:pPr>
          </w:p>
        </w:tc>
        <w:tc>
          <w:tcPr>
            <w:tcW w:w="442" w:type="dxa"/>
            <w:vMerge/>
            <w:tcBorders>
              <w:left w:val="single" w:sz="4" w:space="0" w:color="auto"/>
              <w:right w:val="single" w:sz="4" w:space="0" w:color="auto"/>
            </w:tcBorders>
            <w:vAlign w:val="center"/>
          </w:tcPr>
          <w:p w14:paraId="4FEBF8B5" w14:textId="77777777" w:rsidR="004D3EB5" w:rsidRPr="00164626" w:rsidRDefault="004D3EB5" w:rsidP="004D3EB5">
            <w:pPr>
              <w:pStyle w:val="Tabela"/>
              <w:rPr>
                <w:sz w:val="14"/>
                <w:szCs w:val="14"/>
              </w:rPr>
            </w:pPr>
          </w:p>
        </w:tc>
        <w:tc>
          <w:tcPr>
            <w:tcW w:w="442" w:type="dxa"/>
            <w:vMerge/>
            <w:tcBorders>
              <w:left w:val="single" w:sz="4" w:space="0" w:color="auto"/>
              <w:right w:val="single" w:sz="4" w:space="0" w:color="auto"/>
            </w:tcBorders>
            <w:vAlign w:val="center"/>
          </w:tcPr>
          <w:p w14:paraId="2AB11185" w14:textId="77777777" w:rsidR="004D3EB5" w:rsidRPr="00164626" w:rsidRDefault="004D3EB5" w:rsidP="004D3EB5">
            <w:pPr>
              <w:pStyle w:val="Tabela"/>
              <w:rPr>
                <w:sz w:val="14"/>
                <w:szCs w:val="14"/>
              </w:rPr>
            </w:pPr>
          </w:p>
        </w:tc>
        <w:tc>
          <w:tcPr>
            <w:tcW w:w="442" w:type="dxa"/>
            <w:vMerge/>
            <w:tcBorders>
              <w:left w:val="single" w:sz="4" w:space="0" w:color="auto"/>
              <w:right w:val="single" w:sz="4" w:space="0" w:color="auto"/>
            </w:tcBorders>
            <w:vAlign w:val="center"/>
          </w:tcPr>
          <w:p w14:paraId="65F9E605" w14:textId="77777777" w:rsidR="004D3EB5" w:rsidRPr="00164626" w:rsidRDefault="004D3EB5" w:rsidP="004D3EB5">
            <w:pPr>
              <w:pStyle w:val="Tabela"/>
              <w:rPr>
                <w:sz w:val="14"/>
                <w:szCs w:val="14"/>
              </w:rPr>
            </w:pPr>
          </w:p>
        </w:tc>
        <w:tc>
          <w:tcPr>
            <w:tcW w:w="442" w:type="dxa"/>
            <w:vMerge/>
            <w:tcBorders>
              <w:left w:val="single" w:sz="4" w:space="0" w:color="auto"/>
              <w:right w:val="single" w:sz="4" w:space="0" w:color="auto"/>
            </w:tcBorders>
            <w:vAlign w:val="center"/>
          </w:tcPr>
          <w:p w14:paraId="3EFA2B54" w14:textId="77777777" w:rsidR="004D3EB5" w:rsidRPr="00164626" w:rsidRDefault="004D3EB5" w:rsidP="004D3EB5">
            <w:pPr>
              <w:pStyle w:val="Tabela"/>
              <w:rPr>
                <w:sz w:val="14"/>
                <w:szCs w:val="14"/>
              </w:rPr>
            </w:pPr>
          </w:p>
        </w:tc>
        <w:tc>
          <w:tcPr>
            <w:tcW w:w="442" w:type="dxa"/>
            <w:vMerge/>
            <w:tcBorders>
              <w:left w:val="single" w:sz="4" w:space="0" w:color="auto"/>
              <w:right w:val="single" w:sz="4" w:space="0" w:color="auto"/>
            </w:tcBorders>
            <w:vAlign w:val="center"/>
          </w:tcPr>
          <w:p w14:paraId="1E5D035E" w14:textId="77777777" w:rsidR="004D3EB5" w:rsidRPr="00164626" w:rsidRDefault="004D3EB5" w:rsidP="004D3EB5">
            <w:pPr>
              <w:pStyle w:val="Tabela"/>
              <w:rPr>
                <w:sz w:val="14"/>
                <w:szCs w:val="14"/>
              </w:rPr>
            </w:pPr>
          </w:p>
        </w:tc>
        <w:tc>
          <w:tcPr>
            <w:tcW w:w="442" w:type="dxa"/>
            <w:vMerge/>
            <w:tcBorders>
              <w:left w:val="single" w:sz="4" w:space="0" w:color="auto"/>
              <w:right w:val="single" w:sz="4" w:space="0" w:color="auto"/>
            </w:tcBorders>
            <w:vAlign w:val="center"/>
          </w:tcPr>
          <w:p w14:paraId="7156FC6B" w14:textId="77777777" w:rsidR="004D3EB5" w:rsidRPr="00164626" w:rsidRDefault="004D3EB5" w:rsidP="004D3EB5">
            <w:pPr>
              <w:pStyle w:val="Tabela"/>
              <w:rPr>
                <w:sz w:val="14"/>
                <w:szCs w:val="14"/>
              </w:rPr>
            </w:pPr>
          </w:p>
        </w:tc>
        <w:tc>
          <w:tcPr>
            <w:tcW w:w="442" w:type="dxa"/>
            <w:vMerge/>
            <w:tcBorders>
              <w:left w:val="single" w:sz="4" w:space="0" w:color="auto"/>
              <w:right w:val="single" w:sz="4" w:space="0" w:color="auto"/>
            </w:tcBorders>
            <w:vAlign w:val="center"/>
          </w:tcPr>
          <w:p w14:paraId="311E9BD1" w14:textId="77777777" w:rsidR="004D3EB5" w:rsidRPr="00164626" w:rsidRDefault="004D3EB5" w:rsidP="004D3EB5">
            <w:pPr>
              <w:pStyle w:val="Tabela"/>
              <w:rPr>
                <w:sz w:val="14"/>
                <w:szCs w:val="14"/>
              </w:rPr>
            </w:pPr>
          </w:p>
        </w:tc>
        <w:tc>
          <w:tcPr>
            <w:tcW w:w="442" w:type="dxa"/>
            <w:vMerge/>
            <w:tcBorders>
              <w:left w:val="single" w:sz="4" w:space="0" w:color="auto"/>
              <w:right w:val="single" w:sz="4" w:space="0" w:color="auto"/>
            </w:tcBorders>
            <w:vAlign w:val="center"/>
          </w:tcPr>
          <w:p w14:paraId="7E4C8002" w14:textId="77777777" w:rsidR="004D3EB5" w:rsidRPr="00164626" w:rsidRDefault="004D3EB5" w:rsidP="004D3EB5">
            <w:pPr>
              <w:pStyle w:val="Tabela"/>
              <w:rPr>
                <w:sz w:val="14"/>
                <w:szCs w:val="14"/>
              </w:rPr>
            </w:pPr>
          </w:p>
        </w:tc>
        <w:tc>
          <w:tcPr>
            <w:tcW w:w="442" w:type="dxa"/>
            <w:vMerge/>
            <w:tcBorders>
              <w:left w:val="single" w:sz="4" w:space="0" w:color="auto"/>
              <w:right w:val="single" w:sz="4" w:space="0" w:color="auto"/>
            </w:tcBorders>
            <w:vAlign w:val="center"/>
          </w:tcPr>
          <w:p w14:paraId="57D7B9D2" w14:textId="77777777" w:rsidR="004D3EB5" w:rsidRPr="00164626" w:rsidRDefault="004D3EB5" w:rsidP="004D3EB5">
            <w:pPr>
              <w:pStyle w:val="Tabela"/>
              <w:rPr>
                <w:sz w:val="14"/>
                <w:szCs w:val="14"/>
              </w:rPr>
            </w:pPr>
          </w:p>
        </w:tc>
        <w:tc>
          <w:tcPr>
            <w:tcW w:w="442" w:type="dxa"/>
            <w:vMerge/>
            <w:tcBorders>
              <w:left w:val="single" w:sz="4" w:space="0" w:color="auto"/>
              <w:right w:val="single" w:sz="4" w:space="0" w:color="auto"/>
            </w:tcBorders>
            <w:vAlign w:val="center"/>
          </w:tcPr>
          <w:p w14:paraId="0A00991D" w14:textId="77777777" w:rsidR="004D3EB5" w:rsidRPr="00164626" w:rsidRDefault="004D3EB5" w:rsidP="004D3EB5">
            <w:pPr>
              <w:pStyle w:val="Tabela"/>
              <w:rPr>
                <w:sz w:val="14"/>
                <w:szCs w:val="14"/>
              </w:rPr>
            </w:pPr>
          </w:p>
        </w:tc>
        <w:tc>
          <w:tcPr>
            <w:tcW w:w="442" w:type="dxa"/>
            <w:vMerge/>
            <w:tcBorders>
              <w:left w:val="single" w:sz="4" w:space="0" w:color="auto"/>
              <w:right w:val="single" w:sz="4" w:space="0" w:color="auto"/>
            </w:tcBorders>
            <w:vAlign w:val="center"/>
          </w:tcPr>
          <w:p w14:paraId="53FEAF9F" w14:textId="77777777" w:rsidR="004D3EB5" w:rsidRPr="00164626" w:rsidRDefault="004D3EB5" w:rsidP="004D3EB5">
            <w:pPr>
              <w:pStyle w:val="Tabela"/>
              <w:rPr>
                <w:sz w:val="14"/>
                <w:szCs w:val="14"/>
              </w:rPr>
            </w:pPr>
          </w:p>
        </w:tc>
        <w:tc>
          <w:tcPr>
            <w:tcW w:w="442" w:type="dxa"/>
            <w:vMerge/>
            <w:tcBorders>
              <w:left w:val="single" w:sz="4" w:space="0" w:color="auto"/>
              <w:right w:val="single" w:sz="4" w:space="0" w:color="auto"/>
            </w:tcBorders>
            <w:vAlign w:val="center"/>
          </w:tcPr>
          <w:p w14:paraId="6CA4488A" w14:textId="77777777" w:rsidR="004D3EB5" w:rsidRPr="00164626" w:rsidRDefault="004D3EB5" w:rsidP="004D3EB5">
            <w:pPr>
              <w:pStyle w:val="Tabela"/>
              <w:rPr>
                <w:sz w:val="14"/>
                <w:szCs w:val="14"/>
              </w:rPr>
            </w:pPr>
          </w:p>
        </w:tc>
        <w:tc>
          <w:tcPr>
            <w:tcW w:w="442" w:type="dxa"/>
            <w:vMerge/>
            <w:tcBorders>
              <w:left w:val="single" w:sz="4" w:space="0" w:color="auto"/>
              <w:right w:val="single" w:sz="4" w:space="0" w:color="auto"/>
            </w:tcBorders>
            <w:vAlign w:val="center"/>
          </w:tcPr>
          <w:p w14:paraId="757FD7E8" w14:textId="77777777" w:rsidR="004D3EB5" w:rsidRPr="00164626" w:rsidRDefault="004D3EB5" w:rsidP="004D3EB5">
            <w:pPr>
              <w:pStyle w:val="Tabela"/>
              <w:rPr>
                <w:sz w:val="14"/>
                <w:szCs w:val="14"/>
              </w:rPr>
            </w:pPr>
          </w:p>
        </w:tc>
        <w:tc>
          <w:tcPr>
            <w:tcW w:w="442" w:type="dxa"/>
            <w:vMerge/>
            <w:tcBorders>
              <w:left w:val="single" w:sz="4" w:space="0" w:color="auto"/>
              <w:right w:val="single" w:sz="4" w:space="0" w:color="auto"/>
            </w:tcBorders>
            <w:vAlign w:val="center"/>
          </w:tcPr>
          <w:p w14:paraId="448AD033" w14:textId="77777777" w:rsidR="004D3EB5" w:rsidRPr="00164626" w:rsidRDefault="004D3EB5" w:rsidP="004D3EB5">
            <w:pPr>
              <w:pStyle w:val="Tabela"/>
              <w:rPr>
                <w:sz w:val="14"/>
                <w:szCs w:val="14"/>
              </w:rPr>
            </w:pPr>
          </w:p>
        </w:tc>
        <w:tc>
          <w:tcPr>
            <w:tcW w:w="442" w:type="dxa"/>
            <w:vMerge/>
            <w:tcBorders>
              <w:left w:val="single" w:sz="4" w:space="0" w:color="auto"/>
              <w:right w:val="single" w:sz="4" w:space="0" w:color="auto"/>
            </w:tcBorders>
            <w:vAlign w:val="center"/>
          </w:tcPr>
          <w:p w14:paraId="1C62042E" w14:textId="77777777" w:rsidR="004D3EB5" w:rsidRPr="00164626" w:rsidRDefault="004D3EB5" w:rsidP="004D3EB5">
            <w:pPr>
              <w:pStyle w:val="Tabela"/>
              <w:rPr>
                <w:sz w:val="14"/>
                <w:szCs w:val="14"/>
              </w:rPr>
            </w:pPr>
          </w:p>
        </w:tc>
        <w:tc>
          <w:tcPr>
            <w:tcW w:w="442" w:type="dxa"/>
            <w:vMerge/>
            <w:tcBorders>
              <w:left w:val="single" w:sz="4" w:space="0" w:color="auto"/>
              <w:right w:val="single" w:sz="4" w:space="0" w:color="auto"/>
            </w:tcBorders>
            <w:vAlign w:val="center"/>
          </w:tcPr>
          <w:p w14:paraId="77470F68" w14:textId="77777777" w:rsidR="004D3EB5" w:rsidRPr="00164626" w:rsidRDefault="004D3EB5" w:rsidP="004D3EB5">
            <w:pPr>
              <w:pStyle w:val="Tabela"/>
              <w:rPr>
                <w:sz w:val="14"/>
                <w:szCs w:val="14"/>
              </w:rPr>
            </w:pPr>
          </w:p>
        </w:tc>
        <w:tc>
          <w:tcPr>
            <w:tcW w:w="442" w:type="dxa"/>
            <w:vMerge/>
            <w:tcBorders>
              <w:left w:val="single" w:sz="4" w:space="0" w:color="auto"/>
              <w:right w:val="single" w:sz="4" w:space="0" w:color="auto"/>
            </w:tcBorders>
            <w:vAlign w:val="center"/>
          </w:tcPr>
          <w:p w14:paraId="7C26F98C" w14:textId="77777777" w:rsidR="004D3EB5" w:rsidRPr="00164626" w:rsidRDefault="004D3EB5" w:rsidP="004D3EB5">
            <w:pPr>
              <w:pStyle w:val="Tabela"/>
              <w:rPr>
                <w:sz w:val="14"/>
                <w:szCs w:val="14"/>
              </w:rPr>
            </w:pPr>
          </w:p>
        </w:tc>
        <w:tc>
          <w:tcPr>
            <w:tcW w:w="530" w:type="dxa"/>
            <w:vMerge/>
            <w:tcBorders>
              <w:left w:val="single" w:sz="4" w:space="0" w:color="auto"/>
              <w:right w:val="single" w:sz="4" w:space="0" w:color="auto"/>
            </w:tcBorders>
            <w:vAlign w:val="center"/>
          </w:tcPr>
          <w:p w14:paraId="7E4057EE" w14:textId="77777777" w:rsidR="004D3EB5" w:rsidRPr="00164626" w:rsidRDefault="004D3EB5" w:rsidP="004D3EB5">
            <w:pPr>
              <w:pStyle w:val="Tabela"/>
              <w:rPr>
                <w:sz w:val="14"/>
                <w:szCs w:val="14"/>
              </w:rPr>
            </w:pPr>
          </w:p>
        </w:tc>
      </w:tr>
      <w:tr w:rsidR="004D3EB5" w:rsidRPr="00164626" w14:paraId="541BF3DE" w14:textId="77777777" w:rsidTr="00443AF0">
        <w:trPr>
          <w:cantSplit/>
          <w:trHeight w:val="324"/>
          <w:jc w:val="center"/>
        </w:trPr>
        <w:tc>
          <w:tcPr>
            <w:tcW w:w="2120" w:type="dxa"/>
            <w:vMerge/>
            <w:tcBorders>
              <w:left w:val="single" w:sz="4" w:space="0" w:color="auto"/>
              <w:right w:val="single" w:sz="4" w:space="0" w:color="auto"/>
            </w:tcBorders>
            <w:vAlign w:val="center"/>
          </w:tcPr>
          <w:p w14:paraId="408A0897" w14:textId="77777777" w:rsidR="004D3EB5" w:rsidRPr="00164626" w:rsidRDefault="004D3EB5" w:rsidP="004D3EB5">
            <w:pPr>
              <w:pStyle w:val="Tabela"/>
              <w:rPr>
                <w:sz w:val="14"/>
                <w:szCs w:val="14"/>
              </w:rPr>
            </w:pPr>
          </w:p>
        </w:tc>
        <w:tc>
          <w:tcPr>
            <w:tcW w:w="710" w:type="dxa"/>
            <w:tcBorders>
              <w:top w:val="single" w:sz="4" w:space="0" w:color="auto"/>
              <w:left w:val="single" w:sz="4" w:space="0" w:color="auto"/>
              <w:bottom w:val="single" w:sz="4" w:space="0" w:color="auto"/>
              <w:right w:val="single" w:sz="4" w:space="0" w:color="auto"/>
            </w:tcBorders>
            <w:vAlign w:val="center"/>
          </w:tcPr>
          <w:p w14:paraId="0A785463" w14:textId="7A3A9F24" w:rsidR="004D3EB5" w:rsidRPr="00164626" w:rsidRDefault="004D3EB5" w:rsidP="004D3EB5">
            <w:pPr>
              <w:pStyle w:val="Tabela"/>
              <w:rPr>
                <w:sz w:val="14"/>
                <w:szCs w:val="14"/>
              </w:rPr>
            </w:pPr>
            <w:r w:rsidRPr="00164626">
              <w:rPr>
                <w:sz w:val="14"/>
                <w:szCs w:val="14"/>
              </w:rPr>
              <w:t>100</w:t>
            </w:r>
          </w:p>
        </w:tc>
        <w:tc>
          <w:tcPr>
            <w:tcW w:w="989" w:type="dxa"/>
            <w:tcBorders>
              <w:left w:val="single" w:sz="4" w:space="0" w:color="auto"/>
              <w:right w:val="single" w:sz="4" w:space="0" w:color="auto"/>
            </w:tcBorders>
            <w:vAlign w:val="center"/>
          </w:tcPr>
          <w:p w14:paraId="0E0A490D" w14:textId="77777777" w:rsidR="004D3EB5" w:rsidRPr="00164626" w:rsidRDefault="00443AF0" w:rsidP="004D3EB5">
            <w:pPr>
              <w:pStyle w:val="Tabela"/>
              <w:rPr>
                <w:sz w:val="14"/>
                <w:szCs w:val="14"/>
              </w:rPr>
            </w:pPr>
            <w:r w:rsidRPr="00164626">
              <w:rPr>
                <w:sz w:val="14"/>
                <w:szCs w:val="14"/>
              </w:rPr>
              <w:t>Hora</w:t>
            </w:r>
          </w:p>
          <w:p w14:paraId="454A110A" w14:textId="6CB4C45D" w:rsidR="00443AF0" w:rsidRPr="00164626" w:rsidRDefault="00443AF0" w:rsidP="004D3EB5">
            <w:pPr>
              <w:pStyle w:val="Tabela"/>
              <w:rPr>
                <w:sz w:val="14"/>
                <w:szCs w:val="14"/>
              </w:rPr>
            </w:pPr>
            <w:r w:rsidRPr="00164626">
              <w:rPr>
                <w:sz w:val="14"/>
                <w:szCs w:val="14"/>
              </w:rPr>
              <w:t>Eng. Civil/ sanitarista/ Ambiental</w:t>
            </w:r>
          </w:p>
        </w:tc>
        <w:tc>
          <w:tcPr>
            <w:tcW w:w="993" w:type="dxa"/>
            <w:gridSpan w:val="2"/>
            <w:tcBorders>
              <w:left w:val="single" w:sz="4" w:space="0" w:color="auto"/>
              <w:right w:val="single" w:sz="4" w:space="0" w:color="auto"/>
            </w:tcBorders>
            <w:vAlign w:val="center"/>
          </w:tcPr>
          <w:p w14:paraId="457C7384" w14:textId="46B5189E" w:rsidR="004D3EB5" w:rsidRPr="00164626" w:rsidRDefault="004D3EB5" w:rsidP="004D3EB5">
            <w:pPr>
              <w:pStyle w:val="Tabela"/>
              <w:rPr>
                <w:sz w:val="14"/>
                <w:szCs w:val="14"/>
              </w:rPr>
            </w:pPr>
            <w:r w:rsidRPr="00164626">
              <w:rPr>
                <w:sz w:val="14"/>
                <w:szCs w:val="14"/>
              </w:rPr>
              <w:t>132,94</w:t>
            </w:r>
          </w:p>
        </w:tc>
        <w:tc>
          <w:tcPr>
            <w:tcW w:w="855" w:type="dxa"/>
            <w:vMerge/>
            <w:tcBorders>
              <w:left w:val="single" w:sz="4" w:space="0" w:color="auto"/>
              <w:right w:val="single" w:sz="4" w:space="0" w:color="auto"/>
            </w:tcBorders>
            <w:textDirection w:val="tbRl"/>
            <w:vAlign w:val="center"/>
          </w:tcPr>
          <w:p w14:paraId="52686259" w14:textId="77777777" w:rsidR="004D3EB5" w:rsidRPr="00164626" w:rsidRDefault="004D3EB5" w:rsidP="004D3EB5">
            <w:pPr>
              <w:pStyle w:val="Tabela"/>
              <w:ind w:left="113"/>
              <w:jc w:val="both"/>
              <w:rPr>
                <w:sz w:val="14"/>
                <w:szCs w:val="14"/>
              </w:rPr>
            </w:pPr>
          </w:p>
        </w:tc>
        <w:tc>
          <w:tcPr>
            <w:tcW w:w="442" w:type="dxa"/>
            <w:vMerge/>
            <w:tcBorders>
              <w:left w:val="single" w:sz="4" w:space="0" w:color="auto"/>
              <w:right w:val="single" w:sz="4" w:space="0" w:color="auto"/>
            </w:tcBorders>
            <w:vAlign w:val="center"/>
          </w:tcPr>
          <w:p w14:paraId="0991D08B" w14:textId="77777777" w:rsidR="004D3EB5" w:rsidRPr="00164626" w:rsidRDefault="004D3EB5" w:rsidP="004D3EB5">
            <w:pPr>
              <w:pStyle w:val="Tabela"/>
              <w:rPr>
                <w:sz w:val="14"/>
                <w:szCs w:val="14"/>
              </w:rPr>
            </w:pPr>
          </w:p>
        </w:tc>
        <w:tc>
          <w:tcPr>
            <w:tcW w:w="442" w:type="dxa"/>
            <w:vMerge/>
            <w:tcBorders>
              <w:left w:val="single" w:sz="4" w:space="0" w:color="auto"/>
              <w:right w:val="single" w:sz="4" w:space="0" w:color="auto"/>
            </w:tcBorders>
            <w:vAlign w:val="center"/>
          </w:tcPr>
          <w:p w14:paraId="39FA20AA" w14:textId="77777777" w:rsidR="004D3EB5" w:rsidRPr="00164626" w:rsidRDefault="004D3EB5" w:rsidP="004D3EB5">
            <w:pPr>
              <w:pStyle w:val="Tabela"/>
              <w:rPr>
                <w:sz w:val="14"/>
                <w:szCs w:val="14"/>
              </w:rPr>
            </w:pPr>
          </w:p>
        </w:tc>
        <w:tc>
          <w:tcPr>
            <w:tcW w:w="442" w:type="dxa"/>
            <w:vMerge/>
            <w:tcBorders>
              <w:left w:val="single" w:sz="4" w:space="0" w:color="auto"/>
              <w:right w:val="single" w:sz="4" w:space="0" w:color="auto"/>
            </w:tcBorders>
            <w:vAlign w:val="center"/>
          </w:tcPr>
          <w:p w14:paraId="4BC3EE20" w14:textId="77777777" w:rsidR="004D3EB5" w:rsidRPr="00164626" w:rsidRDefault="004D3EB5" w:rsidP="004D3EB5">
            <w:pPr>
              <w:pStyle w:val="Tabela"/>
              <w:rPr>
                <w:sz w:val="14"/>
                <w:szCs w:val="14"/>
              </w:rPr>
            </w:pPr>
          </w:p>
        </w:tc>
        <w:tc>
          <w:tcPr>
            <w:tcW w:w="442" w:type="dxa"/>
            <w:vMerge/>
            <w:tcBorders>
              <w:left w:val="single" w:sz="4" w:space="0" w:color="auto"/>
              <w:right w:val="single" w:sz="4" w:space="0" w:color="auto"/>
            </w:tcBorders>
            <w:vAlign w:val="center"/>
          </w:tcPr>
          <w:p w14:paraId="36932FB2" w14:textId="77777777" w:rsidR="004D3EB5" w:rsidRPr="00164626" w:rsidRDefault="004D3EB5" w:rsidP="004D3EB5">
            <w:pPr>
              <w:pStyle w:val="Tabela"/>
              <w:rPr>
                <w:sz w:val="14"/>
                <w:szCs w:val="14"/>
              </w:rPr>
            </w:pPr>
          </w:p>
        </w:tc>
        <w:tc>
          <w:tcPr>
            <w:tcW w:w="442" w:type="dxa"/>
            <w:vMerge/>
            <w:tcBorders>
              <w:left w:val="single" w:sz="4" w:space="0" w:color="auto"/>
              <w:right w:val="single" w:sz="4" w:space="0" w:color="auto"/>
            </w:tcBorders>
            <w:vAlign w:val="center"/>
          </w:tcPr>
          <w:p w14:paraId="479992FC" w14:textId="77777777" w:rsidR="004D3EB5" w:rsidRPr="00164626" w:rsidRDefault="004D3EB5" w:rsidP="004D3EB5">
            <w:pPr>
              <w:pStyle w:val="Tabela"/>
              <w:rPr>
                <w:sz w:val="14"/>
                <w:szCs w:val="14"/>
              </w:rPr>
            </w:pPr>
          </w:p>
        </w:tc>
        <w:tc>
          <w:tcPr>
            <w:tcW w:w="442" w:type="dxa"/>
            <w:vMerge/>
            <w:tcBorders>
              <w:left w:val="single" w:sz="4" w:space="0" w:color="auto"/>
              <w:right w:val="single" w:sz="4" w:space="0" w:color="auto"/>
            </w:tcBorders>
            <w:vAlign w:val="center"/>
          </w:tcPr>
          <w:p w14:paraId="69A8A6C9" w14:textId="77777777" w:rsidR="004D3EB5" w:rsidRPr="00164626" w:rsidRDefault="004D3EB5" w:rsidP="004D3EB5">
            <w:pPr>
              <w:pStyle w:val="Tabela"/>
              <w:rPr>
                <w:sz w:val="14"/>
                <w:szCs w:val="14"/>
              </w:rPr>
            </w:pPr>
          </w:p>
        </w:tc>
        <w:tc>
          <w:tcPr>
            <w:tcW w:w="442" w:type="dxa"/>
            <w:vMerge/>
            <w:tcBorders>
              <w:left w:val="single" w:sz="4" w:space="0" w:color="auto"/>
              <w:right w:val="single" w:sz="4" w:space="0" w:color="auto"/>
            </w:tcBorders>
            <w:vAlign w:val="center"/>
          </w:tcPr>
          <w:p w14:paraId="061353AD" w14:textId="77777777" w:rsidR="004D3EB5" w:rsidRPr="00164626" w:rsidRDefault="004D3EB5" w:rsidP="004D3EB5">
            <w:pPr>
              <w:pStyle w:val="Tabela"/>
              <w:rPr>
                <w:sz w:val="14"/>
                <w:szCs w:val="14"/>
              </w:rPr>
            </w:pPr>
          </w:p>
        </w:tc>
        <w:tc>
          <w:tcPr>
            <w:tcW w:w="442" w:type="dxa"/>
            <w:vMerge/>
            <w:tcBorders>
              <w:left w:val="single" w:sz="4" w:space="0" w:color="auto"/>
              <w:right w:val="single" w:sz="4" w:space="0" w:color="auto"/>
            </w:tcBorders>
            <w:vAlign w:val="center"/>
          </w:tcPr>
          <w:p w14:paraId="2E7DC17B" w14:textId="77777777" w:rsidR="004D3EB5" w:rsidRPr="00164626" w:rsidRDefault="004D3EB5" w:rsidP="004D3EB5">
            <w:pPr>
              <w:pStyle w:val="Tabela"/>
              <w:rPr>
                <w:sz w:val="14"/>
                <w:szCs w:val="14"/>
              </w:rPr>
            </w:pPr>
          </w:p>
        </w:tc>
        <w:tc>
          <w:tcPr>
            <w:tcW w:w="442" w:type="dxa"/>
            <w:vMerge/>
            <w:tcBorders>
              <w:left w:val="single" w:sz="4" w:space="0" w:color="auto"/>
              <w:right w:val="single" w:sz="4" w:space="0" w:color="auto"/>
            </w:tcBorders>
            <w:vAlign w:val="center"/>
          </w:tcPr>
          <w:p w14:paraId="297456EA" w14:textId="77777777" w:rsidR="004D3EB5" w:rsidRPr="00164626" w:rsidRDefault="004D3EB5" w:rsidP="004D3EB5">
            <w:pPr>
              <w:pStyle w:val="Tabela"/>
              <w:rPr>
                <w:sz w:val="14"/>
                <w:szCs w:val="14"/>
              </w:rPr>
            </w:pPr>
          </w:p>
        </w:tc>
        <w:tc>
          <w:tcPr>
            <w:tcW w:w="442" w:type="dxa"/>
            <w:vMerge/>
            <w:tcBorders>
              <w:left w:val="single" w:sz="4" w:space="0" w:color="auto"/>
              <w:right w:val="single" w:sz="4" w:space="0" w:color="auto"/>
            </w:tcBorders>
            <w:vAlign w:val="center"/>
          </w:tcPr>
          <w:p w14:paraId="6F371091" w14:textId="77777777" w:rsidR="004D3EB5" w:rsidRPr="00164626" w:rsidRDefault="004D3EB5" w:rsidP="004D3EB5">
            <w:pPr>
              <w:pStyle w:val="Tabela"/>
              <w:rPr>
                <w:sz w:val="14"/>
                <w:szCs w:val="14"/>
              </w:rPr>
            </w:pPr>
          </w:p>
        </w:tc>
        <w:tc>
          <w:tcPr>
            <w:tcW w:w="442" w:type="dxa"/>
            <w:vMerge/>
            <w:tcBorders>
              <w:left w:val="single" w:sz="4" w:space="0" w:color="auto"/>
              <w:right w:val="single" w:sz="4" w:space="0" w:color="auto"/>
            </w:tcBorders>
            <w:vAlign w:val="center"/>
          </w:tcPr>
          <w:p w14:paraId="2E838868" w14:textId="77777777" w:rsidR="004D3EB5" w:rsidRPr="00164626" w:rsidRDefault="004D3EB5" w:rsidP="004D3EB5">
            <w:pPr>
              <w:pStyle w:val="Tabela"/>
              <w:rPr>
                <w:sz w:val="14"/>
                <w:szCs w:val="14"/>
              </w:rPr>
            </w:pPr>
          </w:p>
        </w:tc>
        <w:tc>
          <w:tcPr>
            <w:tcW w:w="442" w:type="dxa"/>
            <w:vMerge/>
            <w:tcBorders>
              <w:left w:val="single" w:sz="4" w:space="0" w:color="auto"/>
              <w:right w:val="single" w:sz="4" w:space="0" w:color="auto"/>
            </w:tcBorders>
            <w:vAlign w:val="center"/>
          </w:tcPr>
          <w:p w14:paraId="0714CFD5" w14:textId="77777777" w:rsidR="004D3EB5" w:rsidRPr="00164626" w:rsidRDefault="004D3EB5" w:rsidP="004D3EB5">
            <w:pPr>
              <w:pStyle w:val="Tabela"/>
              <w:rPr>
                <w:sz w:val="14"/>
                <w:szCs w:val="14"/>
              </w:rPr>
            </w:pPr>
          </w:p>
        </w:tc>
        <w:tc>
          <w:tcPr>
            <w:tcW w:w="442" w:type="dxa"/>
            <w:vMerge/>
            <w:tcBorders>
              <w:left w:val="single" w:sz="4" w:space="0" w:color="auto"/>
              <w:right w:val="single" w:sz="4" w:space="0" w:color="auto"/>
            </w:tcBorders>
            <w:vAlign w:val="center"/>
          </w:tcPr>
          <w:p w14:paraId="4475CDE2" w14:textId="77777777" w:rsidR="004D3EB5" w:rsidRPr="00164626" w:rsidRDefault="004D3EB5" w:rsidP="004D3EB5">
            <w:pPr>
              <w:pStyle w:val="Tabela"/>
              <w:rPr>
                <w:sz w:val="14"/>
                <w:szCs w:val="14"/>
              </w:rPr>
            </w:pPr>
          </w:p>
        </w:tc>
        <w:tc>
          <w:tcPr>
            <w:tcW w:w="442" w:type="dxa"/>
            <w:vMerge/>
            <w:tcBorders>
              <w:left w:val="single" w:sz="4" w:space="0" w:color="auto"/>
              <w:right w:val="single" w:sz="4" w:space="0" w:color="auto"/>
            </w:tcBorders>
            <w:vAlign w:val="center"/>
          </w:tcPr>
          <w:p w14:paraId="76683715" w14:textId="77777777" w:rsidR="004D3EB5" w:rsidRPr="00164626" w:rsidRDefault="004D3EB5" w:rsidP="004D3EB5">
            <w:pPr>
              <w:pStyle w:val="Tabela"/>
              <w:rPr>
                <w:sz w:val="14"/>
                <w:szCs w:val="14"/>
              </w:rPr>
            </w:pPr>
          </w:p>
        </w:tc>
        <w:tc>
          <w:tcPr>
            <w:tcW w:w="442" w:type="dxa"/>
            <w:vMerge/>
            <w:tcBorders>
              <w:left w:val="single" w:sz="4" w:space="0" w:color="auto"/>
              <w:right w:val="single" w:sz="4" w:space="0" w:color="auto"/>
            </w:tcBorders>
            <w:vAlign w:val="center"/>
          </w:tcPr>
          <w:p w14:paraId="1716149F" w14:textId="77777777" w:rsidR="004D3EB5" w:rsidRPr="00164626" w:rsidRDefault="004D3EB5" w:rsidP="004D3EB5">
            <w:pPr>
              <w:pStyle w:val="Tabela"/>
              <w:rPr>
                <w:sz w:val="14"/>
                <w:szCs w:val="14"/>
              </w:rPr>
            </w:pPr>
          </w:p>
        </w:tc>
        <w:tc>
          <w:tcPr>
            <w:tcW w:w="442" w:type="dxa"/>
            <w:vMerge/>
            <w:tcBorders>
              <w:left w:val="single" w:sz="4" w:space="0" w:color="auto"/>
              <w:right w:val="single" w:sz="4" w:space="0" w:color="auto"/>
            </w:tcBorders>
            <w:vAlign w:val="center"/>
          </w:tcPr>
          <w:p w14:paraId="4521D222" w14:textId="77777777" w:rsidR="004D3EB5" w:rsidRPr="00164626" w:rsidRDefault="004D3EB5" w:rsidP="004D3EB5">
            <w:pPr>
              <w:pStyle w:val="Tabela"/>
              <w:rPr>
                <w:sz w:val="14"/>
                <w:szCs w:val="14"/>
              </w:rPr>
            </w:pPr>
          </w:p>
        </w:tc>
        <w:tc>
          <w:tcPr>
            <w:tcW w:w="442" w:type="dxa"/>
            <w:vMerge/>
            <w:tcBorders>
              <w:left w:val="single" w:sz="4" w:space="0" w:color="auto"/>
              <w:right w:val="single" w:sz="4" w:space="0" w:color="auto"/>
            </w:tcBorders>
            <w:vAlign w:val="center"/>
          </w:tcPr>
          <w:p w14:paraId="3D8728EF" w14:textId="77777777" w:rsidR="004D3EB5" w:rsidRPr="00164626" w:rsidRDefault="004D3EB5" w:rsidP="004D3EB5">
            <w:pPr>
              <w:pStyle w:val="Tabela"/>
              <w:rPr>
                <w:sz w:val="14"/>
                <w:szCs w:val="14"/>
              </w:rPr>
            </w:pPr>
          </w:p>
        </w:tc>
        <w:tc>
          <w:tcPr>
            <w:tcW w:w="442" w:type="dxa"/>
            <w:vMerge/>
            <w:tcBorders>
              <w:left w:val="single" w:sz="4" w:space="0" w:color="auto"/>
              <w:right w:val="single" w:sz="4" w:space="0" w:color="auto"/>
            </w:tcBorders>
            <w:vAlign w:val="center"/>
          </w:tcPr>
          <w:p w14:paraId="053A36B7" w14:textId="77777777" w:rsidR="004D3EB5" w:rsidRPr="00164626" w:rsidRDefault="004D3EB5" w:rsidP="004D3EB5">
            <w:pPr>
              <w:pStyle w:val="Tabela"/>
              <w:rPr>
                <w:sz w:val="14"/>
                <w:szCs w:val="14"/>
              </w:rPr>
            </w:pPr>
          </w:p>
        </w:tc>
        <w:tc>
          <w:tcPr>
            <w:tcW w:w="442" w:type="dxa"/>
            <w:vMerge/>
            <w:tcBorders>
              <w:left w:val="single" w:sz="4" w:space="0" w:color="auto"/>
              <w:right w:val="single" w:sz="4" w:space="0" w:color="auto"/>
            </w:tcBorders>
            <w:vAlign w:val="center"/>
          </w:tcPr>
          <w:p w14:paraId="2551AE73" w14:textId="77777777" w:rsidR="004D3EB5" w:rsidRPr="00164626" w:rsidRDefault="004D3EB5" w:rsidP="004D3EB5">
            <w:pPr>
              <w:pStyle w:val="Tabela"/>
              <w:rPr>
                <w:sz w:val="14"/>
                <w:szCs w:val="14"/>
              </w:rPr>
            </w:pPr>
          </w:p>
        </w:tc>
        <w:tc>
          <w:tcPr>
            <w:tcW w:w="530" w:type="dxa"/>
            <w:vMerge/>
            <w:tcBorders>
              <w:left w:val="single" w:sz="4" w:space="0" w:color="auto"/>
              <w:right w:val="single" w:sz="4" w:space="0" w:color="auto"/>
            </w:tcBorders>
            <w:vAlign w:val="center"/>
          </w:tcPr>
          <w:p w14:paraId="499E2C72" w14:textId="77777777" w:rsidR="004D3EB5" w:rsidRPr="00164626" w:rsidRDefault="004D3EB5" w:rsidP="004D3EB5">
            <w:pPr>
              <w:pStyle w:val="Tabela"/>
              <w:rPr>
                <w:sz w:val="14"/>
                <w:szCs w:val="14"/>
              </w:rPr>
            </w:pPr>
          </w:p>
        </w:tc>
      </w:tr>
      <w:tr w:rsidR="004D3EB5" w:rsidRPr="00164626" w14:paraId="7E49F696" w14:textId="77777777" w:rsidTr="00443AF0">
        <w:trPr>
          <w:cantSplit/>
          <w:trHeight w:val="147"/>
          <w:jc w:val="center"/>
        </w:trPr>
        <w:tc>
          <w:tcPr>
            <w:tcW w:w="2120" w:type="dxa"/>
            <w:vMerge/>
            <w:tcBorders>
              <w:left w:val="single" w:sz="4" w:space="0" w:color="auto"/>
              <w:right w:val="single" w:sz="4" w:space="0" w:color="auto"/>
            </w:tcBorders>
            <w:vAlign w:val="center"/>
          </w:tcPr>
          <w:p w14:paraId="4F677F69" w14:textId="77777777" w:rsidR="004D3EB5" w:rsidRPr="00164626" w:rsidRDefault="004D3EB5" w:rsidP="004D3EB5">
            <w:pPr>
              <w:pStyle w:val="Tabela"/>
              <w:rPr>
                <w:sz w:val="14"/>
                <w:szCs w:val="14"/>
              </w:rPr>
            </w:pPr>
          </w:p>
        </w:tc>
        <w:tc>
          <w:tcPr>
            <w:tcW w:w="710" w:type="dxa"/>
            <w:tcBorders>
              <w:top w:val="single" w:sz="4" w:space="0" w:color="auto"/>
              <w:left w:val="single" w:sz="4" w:space="0" w:color="auto"/>
              <w:bottom w:val="single" w:sz="4" w:space="0" w:color="auto"/>
              <w:right w:val="single" w:sz="4" w:space="0" w:color="auto"/>
            </w:tcBorders>
            <w:vAlign w:val="center"/>
          </w:tcPr>
          <w:p w14:paraId="508FD156" w14:textId="4E6BB046" w:rsidR="004D3EB5" w:rsidRPr="00164626" w:rsidRDefault="004D3EB5" w:rsidP="004D3EB5">
            <w:pPr>
              <w:pStyle w:val="Tabela"/>
              <w:rPr>
                <w:sz w:val="14"/>
                <w:szCs w:val="14"/>
              </w:rPr>
            </w:pPr>
            <w:r w:rsidRPr="00164626">
              <w:rPr>
                <w:sz w:val="14"/>
                <w:szCs w:val="14"/>
              </w:rPr>
              <w:t>30</w:t>
            </w:r>
          </w:p>
        </w:tc>
        <w:tc>
          <w:tcPr>
            <w:tcW w:w="989" w:type="dxa"/>
            <w:tcBorders>
              <w:left w:val="single" w:sz="4" w:space="0" w:color="auto"/>
              <w:right w:val="single" w:sz="4" w:space="0" w:color="auto"/>
            </w:tcBorders>
            <w:vAlign w:val="center"/>
          </w:tcPr>
          <w:p w14:paraId="385EA330" w14:textId="3D84A72F" w:rsidR="004D3EB5" w:rsidRPr="00164626" w:rsidRDefault="00443AF0" w:rsidP="004D3EB5">
            <w:pPr>
              <w:pStyle w:val="Tabela"/>
              <w:rPr>
                <w:sz w:val="14"/>
                <w:szCs w:val="14"/>
              </w:rPr>
            </w:pPr>
            <w:r w:rsidRPr="00164626">
              <w:rPr>
                <w:sz w:val="14"/>
                <w:szCs w:val="14"/>
              </w:rPr>
              <w:t>Hora Topógrafo</w:t>
            </w:r>
          </w:p>
        </w:tc>
        <w:tc>
          <w:tcPr>
            <w:tcW w:w="993" w:type="dxa"/>
            <w:gridSpan w:val="2"/>
            <w:tcBorders>
              <w:left w:val="single" w:sz="4" w:space="0" w:color="auto"/>
              <w:right w:val="single" w:sz="4" w:space="0" w:color="auto"/>
            </w:tcBorders>
            <w:vAlign w:val="center"/>
          </w:tcPr>
          <w:p w14:paraId="21A74533" w14:textId="2C7E4921" w:rsidR="004D3EB5" w:rsidRPr="00164626" w:rsidRDefault="004D3EB5" w:rsidP="004D3EB5">
            <w:pPr>
              <w:pStyle w:val="Tabela"/>
              <w:rPr>
                <w:sz w:val="14"/>
                <w:szCs w:val="14"/>
              </w:rPr>
            </w:pPr>
            <w:r w:rsidRPr="00164626">
              <w:rPr>
                <w:sz w:val="14"/>
                <w:szCs w:val="14"/>
              </w:rPr>
              <w:t>60,70</w:t>
            </w:r>
          </w:p>
        </w:tc>
        <w:tc>
          <w:tcPr>
            <w:tcW w:w="855" w:type="dxa"/>
            <w:vMerge/>
            <w:tcBorders>
              <w:left w:val="single" w:sz="4" w:space="0" w:color="auto"/>
              <w:right w:val="single" w:sz="4" w:space="0" w:color="auto"/>
            </w:tcBorders>
            <w:textDirection w:val="tbRl"/>
            <w:vAlign w:val="center"/>
          </w:tcPr>
          <w:p w14:paraId="29168A6C" w14:textId="77777777" w:rsidR="004D3EB5" w:rsidRPr="00164626" w:rsidRDefault="004D3EB5" w:rsidP="004D3EB5">
            <w:pPr>
              <w:pStyle w:val="Tabela"/>
              <w:ind w:left="113"/>
              <w:jc w:val="both"/>
              <w:rPr>
                <w:sz w:val="14"/>
                <w:szCs w:val="14"/>
              </w:rPr>
            </w:pPr>
          </w:p>
        </w:tc>
        <w:tc>
          <w:tcPr>
            <w:tcW w:w="442" w:type="dxa"/>
            <w:vMerge/>
            <w:tcBorders>
              <w:left w:val="single" w:sz="4" w:space="0" w:color="auto"/>
              <w:right w:val="single" w:sz="4" w:space="0" w:color="auto"/>
            </w:tcBorders>
            <w:vAlign w:val="center"/>
          </w:tcPr>
          <w:p w14:paraId="60C9235B" w14:textId="77777777" w:rsidR="004D3EB5" w:rsidRPr="00164626" w:rsidRDefault="004D3EB5" w:rsidP="004D3EB5">
            <w:pPr>
              <w:pStyle w:val="Tabela"/>
              <w:rPr>
                <w:sz w:val="14"/>
                <w:szCs w:val="14"/>
              </w:rPr>
            </w:pPr>
          </w:p>
        </w:tc>
        <w:tc>
          <w:tcPr>
            <w:tcW w:w="442" w:type="dxa"/>
            <w:vMerge/>
            <w:tcBorders>
              <w:left w:val="single" w:sz="4" w:space="0" w:color="auto"/>
              <w:right w:val="single" w:sz="4" w:space="0" w:color="auto"/>
            </w:tcBorders>
            <w:vAlign w:val="center"/>
          </w:tcPr>
          <w:p w14:paraId="1F5E36E6" w14:textId="77777777" w:rsidR="004D3EB5" w:rsidRPr="00164626" w:rsidRDefault="004D3EB5" w:rsidP="004D3EB5">
            <w:pPr>
              <w:pStyle w:val="Tabela"/>
              <w:rPr>
                <w:sz w:val="14"/>
                <w:szCs w:val="14"/>
              </w:rPr>
            </w:pPr>
          </w:p>
        </w:tc>
        <w:tc>
          <w:tcPr>
            <w:tcW w:w="442" w:type="dxa"/>
            <w:vMerge/>
            <w:tcBorders>
              <w:left w:val="single" w:sz="4" w:space="0" w:color="auto"/>
              <w:right w:val="single" w:sz="4" w:space="0" w:color="auto"/>
            </w:tcBorders>
            <w:vAlign w:val="center"/>
          </w:tcPr>
          <w:p w14:paraId="7C6CCB0D" w14:textId="77777777" w:rsidR="004D3EB5" w:rsidRPr="00164626" w:rsidRDefault="004D3EB5" w:rsidP="004D3EB5">
            <w:pPr>
              <w:pStyle w:val="Tabela"/>
              <w:rPr>
                <w:sz w:val="14"/>
                <w:szCs w:val="14"/>
              </w:rPr>
            </w:pPr>
          </w:p>
        </w:tc>
        <w:tc>
          <w:tcPr>
            <w:tcW w:w="442" w:type="dxa"/>
            <w:vMerge/>
            <w:tcBorders>
              <w:left w:val="single" w:sz="4" w:space="0" w:color="auto"/>
              <w:right w:val="single" w:sz="4" w:space="0" w:color="auto"/>
            </w:tcBorders>
            <w:vAlign w:val="center"/>
          </w:tcPr>
          <w:p w14:paraId="74B6A615" w14:textId="77777777" w:rsidR="004D3EB5" w:rsidRPr="00164626" w:rsidRDefault="004D3EB5" w:rsidP="004D3EB5">
            <w:pPr>
              <w:pStyle w:val="Tabela"/>
              <w:rPr>
                <w:sz w:val="14"/>
                <w:szCs w:val="14"/>
              </w:rPr>
            </w:pPr>
          </w:p>
        </w:tc>
        <w:tc>
          <w:tcPr>
            <w:tcW w:w="442" w:type="dxa"/>
            <w:vMerge/>
            <w:tcBorders>
              <w:left w:val="single" w:sz="4" w:space="0" w:color="auto"/>
              <w:right w:val="single" w:sz="4" w:space="0" w:color="auto"/>
            </w:tcBorders>
            <w:vAlign w:val="center"/>
          </w:tcPr>
          <w:p w14:paraId="1E0E7748" w14:textId="77777777" w:rsidR="004D3EB5" w:rsidRPr="00164626" w:rsidRDefault="004D3EB5" w:rsidP="004D3EB5">
            <w:pPr>
              <w:pStyle w:val="Tabela"/>
              <w:rPr>
                <w:sz w:val="14"/>
                <w:szCs w:val="14"/>
              </w:rPr>
            </w:pPr>
          </w:p>
        </w:tc>
        <w:tc>
          <w:tcPr>
            <w:tcW w:w="442" w:type="dxa"/>
            <w:vMerge/>
            <w:tcBorders>
              <w:left w:val="single" w:sz="4" w:space="0" w:color="auto"/>
              <w:right w:val="single" w:sz="4" w:space="0" w:color="auto"/>
            </w:tcBorders>
            <w:vAlign w:val="center"/>
          </w:tcPr>
          <w:p w14:paraId="2C02BE2E" w14:textId="77777777" w:rsidR="004D3EB5" w:rsidRPr="00164626" w:rsidRDefault="004D3EB5" w:rsidP="004D3EB5">
            <w:pPr>
              <w:pStyle w:val="Tabela"/>
              <w:rPr>
                <w:sz w:val="14"/>
                <w:szCs w:val="14"/>
              </w:rPr>
            </w:pPr>
          </w:p>
        </w:tc>
        <w:tc>
          <w:tcPr>
            <w:tcW w:w="442" w:type="dxa"/>
            <w:vMerge/>
            <w:tcBorders>
              <w:left w:val="single" w:sz="4" w:space="0" w:color="auto"/>
              <w:right w:val="single" w:sz="4" w:space="0" w:color="auto"/>
            </w:tcBorders>
            <w:vAlign w:val="center"/>
          </w:tcPr>
          <w:p w14:paraId="0046A6F5" w14:textId="77777777" w:rsidR="004D3EB5" w:rsidRPr="00164626" w:rsidRDefault="004D3EB5" w:rsidP="004D3EB5">
            <w:pPr>
              <w:pStyle w:val="Tabela"/>
              <w:rPr>
                <w:sz w:val="14"/>
                <w:szCs w:val="14"/>
              </w:rPr>
            </w:pPr>
          </w:p>
        </w:tc>
        <w:tc>
          <w:tcPr>
            <w:tcW w:w="442" w:type="dxa"/>
            <w:vMerge/>
            <w:tcBorders>
              <w:left w:val="single" w:sz="4" w:space="0" w:color="auto"/>
              <w:right w:val="single" w:sz="4" w:space="0" w:color="auto"/>
            </w:tcBorders>
            <w:vAlign w:val="center"/>
          </w:tcPr>
          <w:p w14:paraId="317FB9FB" w14:textId="77777777" w:rsidR="004D3EB5" w:rsidRPr="00164626" w:rsidRDefault="004D3EB5" w:rsidP="004D3EB5">
            <w:pPr>
              <w:pStyle w:val="Tabela"/>
              <w:rPr>
                <w:sz w:val="14"/>
                <w:szCs w:val="14"/>
              </w:rPr>
            </w:pPr>
          </w:p>
        </w:tc>
        <w:tc>
          <w:tcPr>
            <w:tcW w:w="442" w:type="dxa"/>
            <w:vMerge/>
            <w:tcBorders>
              <w:left w:val="single" w:sz="4" w:space="0" w:color="auto"/>
              <w:right w:val="single" w:sz="4" w:space="0" w:color="auto"/>
            </w:tcBorders>
            <w:vAlign w:val="center"/>
          </w:tcPr>
          <w:p w14:paraId="0C0E95C6" w14:textId="77777777" w:rsidR="004D3EB5" w:rsidRPr="00164626" w:rsidRDefault="004D3EB5" w:rsidP="004D3EB5">
            <w:pPr>
              <w:pStyle w:val="Tabela"/>
              <w:rPr>
                <w:sz w:val="14"/>
                <w:szCs w:val="14"/>
              </w:rPr>
            </w:pPr>
          </w:p>
        </w:tc>
        <w:tc>
          <w:tcPr>
            <w:tcW w:w="442" w:type="dxa"/>
            <w:vMerge/>
            <w:tcBorders>
              <w:left w:val="single" w:sz="4" w:space="0" w:color="auto"/>
              <w:right w:val="single" w:sz="4" w:space="0" w:color="auto"/>
            </w:tcBorders>
            <w:vAlign w:val="center"/>
          </w:tcPr>
          <w:p w14:paraId="269488A6" w14:textId="77777777" w:rsidR="004D3EB5" w:rsidRPr="00164626" w:rsidRDefault="004D3EB5" w:rsidP="004D3EB5">
            <w:pPr>
              <w:pStyle w:val="Tabela"/>
              <w:rPr>
                <w:sz w:val="14"/>
                <w:szCs w:val="14"/>
              </w:rPr>
            </w:pPr>
          </w:p>
        </w:tc>
        <w:tc>
          <w:tcPr>
            <w:tcW w:w="442" w:type="dxa"/>
            <w:vMerge/>
            <w:tcBorders>
              <w:left w:val="single" w:sz="4" w:space="0" w:color="auto"/>
              <w:right w:val="single" w:sz="4" w:space="0" w:color="auto"/>
            </w:tcBorders>
            <w:vAlign w:val="center"/>
          </w:tcPr>
          <w:p w14:paraId="2B4B193B" w14:textId="77777777" w:rsidR="004D3EB5" w:rsidRPr="00164626" w:rsidRDefault="004D3EB5" w:rsidP="004D3EB5">
            <w:pPr>
              <w:pStyle w:val="Tabela"/>
              <w:rPr>
                <w:sz w:val="14"/>
                <w:szCs w:val="14"/>
              </w:rPr>
            </w:pPr>
          </w:p>
        </w:tc>
        <w:tc>
          <w:tcPr>
            <w:tcW w:w="442" w:type="dxa"/>
            <w:vMerge/>
            <w:tcBorders>
              <w:left w:val="single" w:sz="4" w:space="0" w:color="auto"/>
              <w:right w:val="single" w:sz="4" w:space="0" w:color="auto"/>
            </w:tcBorders>
            <w:vAlign w:val="center"/>
          </w:tcPr>
          <w:p w14:paraId="7B13A680" w14:textId="77777777" w:rsidR="004D3EB5" w:rsidRPr="00164626" w:rsidRDefault="004D3EB5" w:rsidP="004D3EB5">
            <w:pPr>
              <w:pStyle w:val="Tabela"/>
              <w:rPr>
                <w:sz w:val="14"/>
                <w:szCs w:val="14"/>
              </w:rPr>
            </w:pPr>
          </w:p>
        </w:tc>
        <w:tc>
          <w:tcPr>
            <w:tcW w:w="442" w:type="dxa"/>
            <w:vMerge/>
            <w:tcBorders>
              <w:left w:val="single" w:sz="4" w:space="0" w:color="auto"/>
              <w:right w:val="single" w:sz="4" w:space="0" w:color="auto"/>
            </w:tcBorders>
            <w:vAlign w:val="center"/>
          </w:tcPr>
          <w:p w14:paraId="3BE773F0" w14:textId="77777777" w:rsidR="004D3EB5" w:rsidRPr="00164626" w:rsidRDefault="004D3EB5" w:rsidP="004D3EB5">
            <w:pPr>
              <w:pStyle w:val="Tabela"/>
              <w:rPr>
                <w:sz w:val="14"/>
                <w:szCs w:val="14"/>
              </w:rPr>
            </w:pPr>
          </w:p>
        </w:tc>
        <w:tc>
          <w:tcPr>
            <w:tcW w:w="442" w:type="dxa"/>
            <w:vMerge/>
            <w:tcBorders>
              <w:left w:val="single" w:sz="4" w:space="0" w:color="auto"/>
              <w:right w:val="single" w:sz="4" w:space="0" w:color="auto"/>
            </w:tcBorders>
            <w:vAlign w:val="center"/>
          </w:tcPr>
          <w:p w14:paraId="39578658" w14:textId="77777777" w:rsidR="004D3EB5" w:rsidRPr="00164626" w:rsidRDefault="004D3EB5" w:rsidP="004D3EB5">
            <w:pPr>
              <w:pStyle w:val="Tabela"/>
              <w:rPr>
                <w:sz w:val="14"/>
                <w:szCs w:val="14"/>
              </w:rPr>
            </w:pPr>
          </w:p>
        </w:tc>
        <w:tc>
          <w:tcPr>
            <w:tcW w:w="442" w:type="dxa"/>
            <w:vMerge/>
            <w:tcBorders>
              <w:left w:val="single" w:sz="4" w:space="0" w:color="auto"/>
              <w:right w:val="single" w:sz="4" w:space="0" w:color="auto"/>
            </w:tcBorders>
            <w:vAlign w:val="center"/>
          </w:tcPr>
          <w:p w14:paraId="6DC9B4BC" w14:textId="77777777" w:rsidR="004D3EB5" w:rsidRPr="00164626" w:rsidRDefault="004D3EB5" w:rsidP="004D3EB5">
            <w:pPr>
              <w:pStyle w:val="Tabela"/>
              <w:rPr>
                <w:sz w:val="14"/>
                <w:szCs w:val="14"/>
              </w:rPr>
            </w:pPr>
          </w:p>
        </w:tc>
        <w:tc>
          <w:tcPr>
            <w:tcW w:w="442" w:type="dxa"/>
            <w:vMerge/>
            <w:tcBorders>
              <w:left w:val="single" w:sz="4" w:space="0" w:color="auto"/>
              <w:right w:val="single" w:sz="4" w:space="0" w:color="auto"/>
            </w:tcBorders>
            <w:vAlign w:val="center"/>
          </w:tcPr>
          <w:p w14:paraId="6E27772C" w14:textId="77777777" w:rsidR="004D3EB5" w:rsidRPr="00164626" w:rsidRDefault="004D3EB5" w:rsidP="004D3EB5">
            <w:pPr>
              <w:pStyle w:val="Tabela"/>
              <w:rPr>
                <w:sz w:val="14"/>
                <w:szCs w:val="14"/>
              </w:rPr>
            </w:pPr>
          </w:p>
        </w:tc>
        <w:tc>
          <w:tcPr>
            <w:tcW w:w="442" w:type="dxa"/>
            <w:vMerge/>
            <w:tcBorders>
              <w:left w:val="single" w:sz="4" w:space="0" w:color="auto"/>
              <w:right w:val="single" w:sz="4" w:space="0" w:color="auto"/>
            </w:tcBorders>
            <w:vAlign w:val="center"/>
          </w:tcPr>
          <w:p w14:paraId="7B13BBF5" w14:textId="77777777" w:rsidR="004D3EB5" w:rsidRPr="00164626" w:rsidRDefault="004D3EB5" w:rsidP="004D3EB5">
            <w:pPr>
              <w:pStyle w:val="Tabela"/>
              <w:rPr>
                <w:sz w:val="14"/>
                <w:szCs w:val="14"/>
              </w:rPr>
            </w:pPr>
          </w:p>
        </w:tc>
        <w:tc>
          <w:tcPr>
            <w:tcW w:w="442" w:type="dxa"/>
            <w:vMerge/>
            <w:tcBorders>
              <w:left w:val="single" w:sz="4" w:space="0" w:color="auto"/>
              <w:right w:val="single" w:sz="4" w:space="0" w:color="auto"/>
            </w:tcBorders>
            <w:vAlign w:val="center"/>
          </w:tcPr>
          <w:p w14:paraId="3F1E9247" w14:textId="77777777" w:rsidR="004D3EB5" w:rsidRPr="00164626" w:rsidRDefault="004D3EB5" w:rsidP="004D3EB5">
            <w:pPr>
              <w:pStyle w:val="Tabela"/>
              <w:rPr>
                <w:sz w:val="14"/>
                <w:szCs w:val="14"/>
              </w:rPr>
            </w:pPr>
          </w:p>
        </w:tc>
        <w:tc>
          <w:tcPr>
            <w:tcW w:w="442" w:type="dxa"/>
            <w:vMerge/>
            <w:tcBorders>
              <w:left w:val="single" w:sz="4" w:space="0" w:color="auto"/>
              <w:right w:val="single" w:sz="4" w:space="0" w:color="auto"/>
            </w:tcBorders>
            <w:vAlign w:val="center"/>
          </w:tcPr>
          <w:p w14:paraId="12DE7368" w14:textId="77777777" w:rsidR="004D3EB5" w:rsidRPr="00164626" w:rsidRDefault="004D3EB5" w:rsidP="004D3EB5">
            <w:pPr>
              <w:pStyle w:val="Tabela"/>
              <w:rPr>
                <w:sz w:val="14"/>
                <w:szCs w:val="14"/>
              </w:rPr>
            </w:pPr>
          </w:p>
        </w:tc>
        <w:tc>
          <w:tcPr>
            <w:tcW w:w="530" w:type="dxa"/>
            <w:vMerge/>
            <w:tcBorders>
              <w:left w:val="single" w:sz="4" w:space="0" w:color="auto"/>
              <w:right w:val="single" w:sz="4" w:space="0" w:color="auto"/>
            </w:tcBorders>
            <w:vAlign w:val="center"/>
          </w:tcPr>
          <w:p w14:paraId="7AFE0670" w14:textId="77777777" w:rsidR="004D3EB5" w:rsidRPr="00164626" w:rsidRDefault="004D3EB5" w:rsidP="004D3EB5">
            <w:pPr>
              <w:pStyle w:val="Tabela"/>
              <w:rPr>
                <w:sz w:val="14"/>
                <w:szCs w:val="14"/>
              </w:rPr>
            </w:pPr>
          </w:p>
        </w:tc>
      </w:tr>
      <w:tr w:rsidR="004D3EB5" w:rsidRPr="00164626" w14:paraId="0DDAEE8E" w14:textId="77777777" w:rsidTr="00443AF0">
        <w:trPr>
          <w:cantSplit/>
          <w:trHeight w:val="147"/>
          <w:jc w:val="center"/>
        </w:trPr>
        <w:tc>
          <w:tcPr>
            <w:tcW w:w="2120" w:type="dxa"/>
            <w:vMerge/>
            <w:tcBorders>
              <w:left w:val="single" w:sz="4" w:space="0" w:color="auto"/>
              <w:bottom w:val="single" w:sz="4" w:space="0" w:color="auto"/>
              <w:right w:val="single" w:sz="4" w:space="0" w:color="auto"/>
            </w:tcBorders>
            <w:vAlign w:val="center"/>
          </w:tcPr>
          <w:p w14:paraId="7685DB17" w14:textId="77777777" w:rsidR="004D3EB5" w:rsidRPr="00164626" w:rsidRDefault="004D3EB5" w:rsidP="004D3EB5">
            <w:pPr>
              <w:pStyle w:val="Tabela"/>
              <w:rPr>
                <w:sz w:val="14"/>
                <w:szCs w:val="14"/>
              </w:rPr>
            </w:pPr>
          </w:p>
        </w:tc>
        <w:tc>
          <w:tcPr>
            <w:tcW w:w="710" w:type="dxa"/>
            <w:tcBorders>
              <w:top w:val="single" w:sz="4" w:space="0" w:color="auto"/>
              <w:left w:val="single" w:sz="4" w:space="0" w:color="auto"/>
              <w:bottom w:val="single" w:sz="4" w:space="0" w:color="auto"/>
              <w:right w:val="single" w:sz="4" w:space="0" w:color="auto"/>
            </w:tcBorders>
            <w:vAlign w:val="center"/>
          </w:tcPr>
          <w:p w14:paraId="0832F247" w14:textId="69C015D9" w:rsidR="004D3EB5" w:rsidRPr="00164626" w:rsidRDefault="004D3EB5" w:rsidP="004D3EB5">
            <w:pPr>
              <w:pStyle w:val="Tabela"/>
              <w:rPr>
                <w:sz w:val="14"/>
                <w:szCs w:val="14"/>
              </w:rPr>
            </w:pPr>
            <w:r w:rsidRPr="00164626">
              <w:rPr>
                <w:sz w:val="14"/>
                <w:szCs w:val="14"/>
              </w:rPr>
              <w:t>160</w:t>
            </w:r>
          </w:p>
        </w:tc>
        <w:tc>
          <w:tcPr>
            <w:tcW w:w="989" w:type="dxa"/>
            <w:tcBorders>
              <w:left w:val="single" w:sz="4" w:space="0" w:color="auto"/>
              <w:bottom w:val="single" w:sz="4" w:space="0" w:color="auto"/>
              <w:right w:val="single" w:sz="4" w:space="0" w:color="auto"/>
            </w:tcBorders>
            <w:vAlign w:val="center"/>
          </w:tcPr>
          <w:p w14:paraId="7C6E65EB" w14:textId="77777777" w:rsidR="004D3EB5" w:rsidRPr="00164626" w:rsidRDefault="00443AF0" w:rsidP="004D3EB5">
            <w:pPr>
              <w:pStyle w:val="Tabela"/>
              <w:rPr>
                <w:sz w:val="14"/>
                <w:szCs w:val="14"/>
              </w:rPr>
            </w:pPr>
            <w:r w:rsidRPr="00164626">
              <w:rPr>
                <w:sz w:val="14"/>
                <w:szCs w:val="14"/>
              </w:rPr>
              <w:t>H</w:t>
            </w:r>
            <w:r w:rsidR="004D3EB5" w:rsidRPr="00164626">
              <w:rPr>
                <w:sz w:val="14"/>
                <w:szCs w:val="14"/>
              </w:rPr>
              <w:t>ora</w:t>
            </w:r>
          </w:p>
          <w:p w14:paraId="25853715" w14:textId="39346030" w:rsidR="00443AF0" w:rsidRPr="00164626" w:rsidRDefault="00443AF0" w:rsidP="004D3EB5">
            <w:pPr>
              <w:pStyle w:val="Tabela"/>
              <w:rPr>
                <w:sz w:val="14"/>
                <w:szCs w:val="14"/>
              </w:rPr>
            </w:pPr>
            <w:r w:rsidRPr="00164626">
              <w:rPr>
                <w:sz w:val="14"/>
                <w:szCs w:val="14"/>
              </w:rPr>
              <w:t>Assistente</w:t>
            </w:r>
          </w:p>
        </w:tc>
        <w:tc>
          <w:tcPr>
            <w:tcW w:w="993" w:type="dxa"/>
            <w:gridSpan w:val="2"/>
            <w:tcBorders>
              <w:left w:val="single" w:sz="4" w:space="0" w:color="auto"/>
              <w:bottom w:val="single" w:sz="4" w:space="0" w:color="auto"/>
              <w:right w:val="single" w:sz="4" w:space="0" w:color="auto"/>
            </w:tcBorders>
            <w:vAlign w:val="center"/>
          </w:tcPr>
          <w:p w14:paraId="029ED755" w14:textId="03C847C4" w:rsidR="004D3EB5" w:rsidRPr="00164626" w:rsidRDefault="004D3EB5" w:rsidP="004D3EB5">
            <w:pPr>
              <w:pStyle w:val="Tabela"/>
              <w:rPr>
                <w:sz w:val="14"/>
                <w:szCs w:val="14"/>
              </w:rPr>
            </w:pPr>
            <w:r w:rsidRPr="00164626">
              <w:rPr>
                <w:sz w:val="14"/>
                <w:szCs w:val="14"/>
              </w:rPr>
              <w:t>34,85</w:t>
            </w:r>
          </w:p>
        </w:tc>
        <w:tc>
          <w:tcPr>
            <w:tcW w:w="855" w:type="dxa"/>
            <w:vMerge/>
            <w:tcBorders>
              <w:left w:val="single" w:sz="4" w:space="0" w:color="auto"/>
              <w:bottom w:val="single" w:sz="4" w:space="0" w:color="auto"/>
              <w:right w:val="single" w:sz="4" w:space="0" w:color="auto"/>
            </w:tcBorders>
            <w:textDirection w:val="tbRl"/>
            <w:vAlign w:val="center"/>
          </w:tcPr>
          <w:p w14:paraId="22B77BEC" w14:textId="77777777" w:rsidR="004D3EB5" w:rsidRPr="00164626" w:rsidRDefault="004D3EB5" w:rsidP="004D3EB5">
            <w:pPr>
              <w:pStyle w:val="Tabela"/>
              <w:ind w:left="113"/>
              <w:jc w:val="both"/>
              <w:rPr>
                <w:sz w:val="14"/>
                <w:szCs w:val="14"/>
              </w:rPr>
            </w:pPr>
          </w:p>
        </w:tc>
        <w:tc>
          <w:tcPr>
            <w:tcW w:w="442" w:type="dxa"/>
            <w:vMerge/>
            <w:tcBorders>
              <w:left w:val="single" w:sz="4" w:space="0" w:color="auto"/>
              <w:bottom w:val="single" w:sz="4" w:space="0" w:color="auto"/>
              <w:right w:val="single" w:sz="4" w:space="0" w:color="auto"/>
            </w:tcBorders>
            <w:vAlign w:val="center"/>
          </w:tcPr>
          <w:p w14:paraId="7419CE5F" w14:textId="77777777" w:rsidR="004D3EB5" w:rsidRPr="00164626" w:rsidRDefault="004D3EB5" w:rsidP="004D3EB5">
            <w:pPr>
              <w:pStyle w:val="Tabela"/>
              <w:rPr>
                <w:sz w:val="14"/>
                <w:szCs w:val="14"/>
              </w:rPr>
            </w:pPr>
          </w:p>
        </w:tc>
        <w:tc>
          <w:tcPr>
            <w:tcW w:w="442" w:type="dxa"/>
            <w:vMerge/>
            <w:tcBorders>
              <w:left w:val="single" w:sz="4" w:space="0" w:color="auto"/>
              <w:bottom w:val="single" w:sz="4" w:space="0" w:color="auto"/>
              <w:right w:val="single" w:sz="4" w:space="0" w:color="auto"/>
            </w:tcBorders>
            <w:vAlign w:val="center"/>
          </w:tcPr>
          <w:p w14:paraId="1D0F07DA" w14:textId="77777777" w:rsidR="004D3EB5" w:rsidRPr="00164626" w:rsidRDefault="004D3EB5" w:rsidP="004D3EB5">
            <w:pPr>
              <w:pStyle w:val="Tabela"/>
              <w:rPr>
                <w:sz w:val="14"/>
                <w:szCs w:val="14"/>
              </w:rPr>
            </w:pPr>
          </w:p>
        </w:tc>
        <w:tc>
          <w:tcPr>
            <w:tcW w:w="442" w:type="dxa"/>
            <w:vMerge/>
            <w:tcBorders>
              <w:left w:val="single" w:sz="4" w:space="0" w:color="auto"/>
              <w:bottom w:val="single" w:sz="4" w:space="0" w:color="auto"/>
              <w:right w:val="single" w:sz="4" w:space="0" w:color="auto"/>
            </w:tcBorders>
            <w:vAlign w:val="center"/>
          </w:tcPr>
          <w:p w14:paraId="64ACFB0D" w14:textId="77777777" w:rsidR="004D3EB5" w:rsidRPr="00164626" w:rsidRDefault="004D3EB5" w:rsidP="004D3EB5">
            <w:pPr>
              <w:pStyle w:val="Tabela"/>
              <w:rPr>
                <w:sz w:val="14"/>
                <w:szCs w:val="14"/>
              </w:rPr>
            </w:pPr>
          </w:p>
        </w:tc>
        <w:tc>
          <w:tcPr>
            <w:tcW w:w="442" w:type="dxa"/>
            <w:vMerge/>
            <w:tcBorders>
              <w:left w:val="single" w:sz="4" w:space="0" w:color="auto"/>
              <w:bottom w:val="single" w:sz="4" w:space="0" w:color="auto"/>
              <w:right w:val="single" w:sz="4" w:space="0" w:color="auto"/>
            </w:tcBorders>
            <w:vAlign w:val="center"/>
          </w:tcPr>
          <w:p w14:paraId="5B281F27" w14:textId="77777777" w:rsidR="004D3EB5" w:rsidRPr="00164626" w:rsidRDefault="004D3EB5" w:rsidP="004D3EB5">
            <w:pPr>
              <w:pStyle w:val="Tabela"/>
              <w:rPr>
                <w:sz w:val="14"/>
                <w:szCs w:val="14"/>
              </w:rPr>
            </w:pPr>
          </w:p>
        </w:tc>
        <w:tc>
          <w:tcPr>
            <w:tcW w:w="442" w:type="dxa"/>
            <w:vMerge/>
            <w:tcBorders>
              <w:left w:val="single" w:sz="4" w:space="0" w:color="auto"/>
              <w:bottom w:val="single" w:sz="4" w:space="0" w:color="auto"/>
              <w:right w:val="single" w:sz="4" w:space="0" w:color="auto"/>
            </w:tcBorders>
            <w:vAlign w:val="center"/>
          </w:tcPr>
          <w:p w14:paraId="2D3FF78E" w14:textId="77777777" w:rsidR="004D3EB5" w:rsidRPr="00164626" w:rsidRDefault="004D3EB5" w:rsidP="004D3EB5">
            <w:pPr>
              <w:pStyle w:val="Tabela"/>
              <w:rPr>
                <w:sz w:val="14"/>
                <w:szCs w:val="14"/>
              </w:rPr>
            </w:pPr>
          </w:p>
        </w:tc>
        <w:tc>
          <w:tcPr>
            <w:tcW w:w="442" w:type="dxa"/>
            <w:vMerge/>
            <w:tcBorders>
              <w:left w:val="single" w:sz="4" w:space="0" w:color="auto"/>
              <w:bottom w:val="single" w:sz="4" w:space="0" w:color="auto"/>
              <w:right w:val="single" w:sz="4" w:space="0" w:color="auto"/>
            </w:tcBorders>
            <w:vAlign w:val="center"/>
          </w:tcPr>
          <w:p w14:paraId="0A08DB01" w14:textId="77777777" w:rsidR="004D3EB5" w:rsidRPr="00164626" w:rsidRDefault="004D3EB5" w:rsidP="004D3EB5">
            <w:pPr>
              <w:pStyle w:val="Tabela"/>
              <w:rPr>
                <w:sz w:val="14"/>
                <w:szCs w:val="14"/>
              </w:rPr>
            </w:pPr>
          </w:p>
        </w:tc>
        <w:tc>
          <w:tcPr>
            <w:tcW w:w="442" w:type="dxa"/>
            <w:vMerge/>
            <w:tcBorders>
              <w:left w:val="single" w:sz="4" w:space="0" w:color="auto"/>
              <w:bottom w:val="single" w:sz="4" w:space="0" w:color="auto"/>
              <w:right w:val="single" w:sz="4" w:space="0" w:color="auto"/>
            </w:tcBorders>
            <w:vAlign w:val="center"/>
          </w:tcPr>
          <w:p w14:paraId="10C675BB" w14:textId="77777777" w:rsidR="004D3EB5" w:rsidRPr="00164626" w:rsidRDefault="004D3EB5" w:rsidP="004D3EB5">
            <w:pPr>
              <w:pStyle w:val="Tabela"/>
              <w:rPr>
                <w:sz w:val="14"/>
                <w:szCs w:val="14"/>
              </w:rPr>
            </w:pPr>
          </w:p>
        </w:tc>
        <w:tc>
          <w:tcPr>
            <w:tcW w:w="442" w:type="dxa"/>
            <w:vMerge/>
            <w:tcBorders>
              <w:left w:val="single" w:sz="4" w:space="0" w:color="auto"/>
              <w:bottom w:val="single" w:sz="4" w:space="0" w:color="auto"/>
              <w:right w:val="single" w:sz="4" w:space="0" w:color="auto"/>
            </w:tcBorders>
            <w:vAlign w:val="center"/>
          </w:tcPr>
          <w:p w14:paraId="289F3B89" w14:textId="77777777" w:rsidR="004D3EB5" w:rsidRPr="00164626" w:rsidRDefault="004D3EB5" w:rsidP="004D3EB5">
            <w:pPr>
              <w:pStyle w:val="Tabela"/>
              <w:rPr>
                <w:sz w:val="14"/>
                <w:szCs w:val="14"/>
              </w:rPr>
            </w:pPr>
          </w:p>
        </w:tc>
        <w:tc>
          <w:tcPr>
            <w:tcW w:w="442" w:type="dxa"/>
            <w:vMerge/>
            <w:tcBorders>
              <w:left w:val="single" w:sz="4" w:space="0" w:color="auto"/>
              <w:bottom w:val="single" w:sz="4" w:space="0" w:color="auto"/>
              <w:right w:val="single" w:sz="4" w:space="0" w:color="auto"/>
            </w:tcBorders>
            <w:vAlign w:val="center"/>
          </w:tcPr>
          <w:p w14:paraId="7FBBBDDF" w14:textId="77777777" w:rsidR="004D3EB5" w:rsidRPr="00164626" w:rsidRDefault="004D3EB5" w:rsidP="004D3EB5">
            <w:pPr>
              <w:pStyle w:val="Tabela"/>
              <w:rPr>
                <w:sz w:val="14"/>
                <w:szCs w:val="14"/>
              </w:rPr>
            </w:pPr>
          </w:p>
        </w:tc>
        <w:tc>
          <w:tcPr>
            <w:tcW w:w="442" w:type="dxa"/>
            <w:vMerge/>
            <w:tcBorders>
              <w:left w:val="single" w:sz="4" w:space="0" w:color="auto"/>
              <w:bottom w:val="single" w:sz="4" w:space="0" w:color="auto"/>
              <w:right w:val="single" w:sz="4" w:space="0" w:color="auto"/>
            </w:tcBorders>
            <w:vAlign w:val="center"/>
          </w:tcPr>
          <w:p w14:paraId="607022AC" w14:textId="77777777" w:rsidR="004D3EB5" w:rsidRPr="00164626" w:rsidRDefault="004D3EB5" w:rsidP="004D3EB5">
            <w:pPr>
              <w:pStyle w:val="Tabela"/>
              <w:rPr>
                <w:sz w:val="14"/>
                <w:szCs w:val="14"/>
              </w:rPr>
            </w:pPr>
          </w:p>
        </w:tc>
        <w:tc>
          <w:tcPr>
            <w:tcW w:w="442" w:type="dxa"/>
            <w:vMerge/>
            <w:tcBorders>
              <w:left w:val="single" w:sz="4" w:space="0" w:color="auto"/>
              <w:bottom w:val="single" w:sz="4" w:space="0" w:color="auto"/>
              <w:right w:val="single" w:sz="4" w:space="0" w:color="auto"/>
            </w:tcBorders>
            <w:vAlign w:val="center"/>
          </w:tcPr>
          <w:p w14:paraId="48EF1AB1" w14:textId="77777777" w:rsidR="004D3EB5" w:rsidRPr="00164626" w:rsidRDefault="004D3EB5" w:rsidP="004D3EB5">
            <w:pPr>
              <w:pStyle w:val="Tabela"/>
              <w:rPr>
                <w:sz w:val="14"/>
                <w:szCs w:val="14"/>
              </w:rPr>
            </w:pPr>
          </w:p>
        </w:tc>
        <w:tc>
          <w:tcPr>
            <w:tcW w:w="442" w:type="dxa"/>
            <w:vMerge/>
            <w:tcBorders>
              <w:left w:val="single" w:sz="4" w:space="0" w:color="auto"/>
              <w:bottom w:val="single" w:sz="4" w:space="0" w:color="auto"/>
              <w:right w:val="single" w:sz="4" w:space="0" w:color="auto"/>
            </w:tcBorders>
            <w:vAlign w:val="center"/>
          </w:tcPr>
          <w:p w14:paraId="17DFDBF5" w14:textId="77777777" w:rsidR="004D3EB5" w:rsidRPr="00164626" w:rsidRDefault="004D3EB5" w:rsidP="004D3EB5">
            <w:pPr>
              <w:pStyle w:val="Tabela"/>
              <w:rPr>
                <w:sz w:val="14"/>
                <w:szCs w:val="14"/>
              </w:rPr>
            </w:pPr>
          </w:p>
        </w:tc>
        <w:tc>
          <w:tcPr>
            <w:tcW w:w="442" w:type="dxa"/>
            <w:vMerge/>
            <w:tcBorders>
              <w:left w:val="single" w:sz="4" w:space="0" w:color="auto"/>
              <w:bottom w:val="single" w:sz="4" w:space="0" w:color="auto"/>
              <w:right w:val="single" w:sz="4" w:space="0" w:color="auto"/>
            </w:tcBorders>
            <w:vAlign w:val="center"/>
          </w:tcPr>
          <w:p w14:paraId="02060FD0" w14:textId="77777777" w:rsidR="004D3EB5" w:rsidRPr="00164626" w:rsidRDefault="004D3EB5" w:rsidP="004D3EB5">
            <w:pPr>
              <w:pStyle w:val="Tabela"/>
              <w:rPr>
                <w:sz w:val="14"/>
                <w:szCs w:val="14"/>
              </w:rPr>
            </w:pPr>
          </w:p>
        </w:tc>
        <w:tc>
          <w:tcPr>
            <w:tcW w:w="442" w:type="dxa"/>
            <w:vMerge/>
            <w:tcBorders>
              <w:left w:val="single" w:sz="4" w:space="0" w:color="auto"/>
              <w:bottom w:val="single" w:sz="4" w:space="0" w:color="auto"/>
              <w:right w:val="single" w:sz="4" w:space="0" w:color="auto"/>
            </w:tcBorders>
            <w:vAlign w:val="center"/>
          </w:tcPr>
          <w:p w14:paraId="3D994ED1" w14:textId="77777777" w:rsidR="004D3EB5" w:rsidRPr="00164626" w:rsidRDefault="004D3EB5" w:rsidP="004D3EB5">
            <w:pPr>
              <w:pStyle w:val="Tabela"/>
              <w:rPr>
                <w:sz w:val="14"/>
                <w:szCs w:val="14"/>
              </w:rPr>
            </w:pPr>
          </w:p>
        </w:tc>
        <w:tc>
          <w:tcPr>
            <w:tcW w:w="442" w:type="dxa"/>
            <w:vMerge/>
            <w:tcBorders>
              <w:left w:val="single" w:sz="4" w:space="0" w:color="auto"/>
              <w:bottom w:val="single" w:sz="4" w:space="0" w:color="auto"/>
              <w:right w:val="single" w:sz="4" w:space="0" w:color="auto"/>
            </w:tcBorders>
            <w:vAlign w:val="center"/>
          </w:tcPr>
          <w:p w14:paraId="3D7180DE" w14:textId="77777777" w:rsidR="004D3EB5" w:rsidRPr="00164626" w:rsidRDefault="004D3EB5" w:rsidP="004D3EB5">
            <w:pPr>
              <w:pStyle w:val="Tabela"/>
              <w:rPr>
                <w:sz w:val="14"/>
                <w:szCs w:val="14"/>
              </w:rPr>
            </w:pPr>
          </w:p>
        </w:tc>
        <w:tc>
          <w:tcPr>
            <w:tcW w:w="442" w:type="dxa"/>
            <w:vMerge/>
            <w:tcBorders>
              <w:left w:val="single" w:sz="4" w:space="0" w:color="auto"/>
              <w:bottom w:val="single" w:sz="4" w:space="0" w:color="auto"/>
              <w:right w:val="single" w:sz="4" w:space="0" w:color="auto"/>
            </w:tcBorders>
            <w:vAlign w:val="center"/>
          </w:tcPr>
          <w:p w14:paraId="4669A66E" w14:textId="77777777" w:rsidR="004D3EB5" w:rsidRPr="00164626" w:rsidRDefault="004D3EB5" w:rsidP="004D3EB5">
            <w:pPr>
              <w:pStyle w:val="Tabela"/>
              <w:rPr>
                <w:sz w:val="14"/>
                <w:szCs w:val="14"/>
              </w:rPr>
            </w:pPr>
          </w:p>
        </w:tc>
        <w:tc>
          <w:tcPr>
            <w:tcW w:w="442" w:type="dxa"/>
            <w:vMerge/>
            <w:tcBorders>
              <w:left w:val="single" w:sz="4" w:space="0" w:color="auto"/>
              <w:bottom w:val="single" w:sz="4" w:space="0" w:color="auto"/>
              <w:right w:val="single" w:sz="4" w:space="0" w:color="auto"/>
            </w:tcBorders>
            <w:vAlign w:val="center"/>
          </w:tcPr>
          <w:p w14:paraId="5E22A55F" w14:textId="77777777" w:rsidR="004D3EB5" w:rsidRPr="00164626" w:rsidRDefault="004D3EB5" w:rsidP="004D3EB5">
            <w:pPr>
              <w:pStyle w:val="Tabela"/>
              <w:rPr>
                <w:sz w:val="14"/>
                <w:szCs w:val="14"/>
              </w:rPr>
            </w:pPr>
          </w:p>
        </w:tc>
        <w:tc>
          <w:tcPr>
            <w:tcW w:w="442" w:type="dxa"/>
            <w:vMerge/>
            <w:tcBorders>
              <w:left w:val="single" w:sz="4" w:space="0" w:color="auto"/>
              <w:bottom w:val="single" w:sz="4" w:space="0" w:color="auto"/>
              <w:right w:val="single" w:sz="4" w:space="0" w:color="auto"/>
            </w:tcBorders>
            <w:vAlign w:val="center"/>
          </w:tcPr>
          <w:p w14:paraId="722F1E6D" w14:textId="77777777" w:rsidR="004D3EB5" w:rsidRPr="00164626" w:rsidRDefault="004D3EB5" w:rsidP="004D3EB5">
            <w:pPr>
              <w:pStyle w:val="Tabela"/>
              <w:rPr>
                <w:sz w:val="14"/>
                <w:szCs w:val="14"/>
              </w:rPr>
            </w:pPr>
          </w:p>
        </w:tc>
        <w:tc>
          <w:tcPr>
            <w:tcW w:w="442" w:type="dxa"/>
            <w:vMerge/>
            <w:tcBorders>
              <w:left w:val="single" w:sz="4" w:space="0" w:color="auto"/>
              <w:bottom w:val="single" w:sz="4" w:space="0" w:color="auto"/>
              <w:right w:val="single" w:sz="4" w:space="0" w:color="auto"/>
            </w:tcBorders>
            <w:vAlign w:val="center"/>
          </w:tcPr>
          <w:p w14:paraId="14AF318A" w14:textId="77777777" w:rsidR="004D3EB5" w:rsidRPr="00164626" w:rsidRDefault="004D3EB5" w:rsidP="004D3EB5">
            <w:pPr>
              <w:pStyle w:val="Tabela"/>
              <w:rPr>
                <w:sz w:val="14"/>
                <w:szCs w:val="14"/>
              </w:rPr>
            </w:pPr>
          </w:p>
        </w:tc>
        <w:tc>
          <w:tcPr>
            <w:tcW w:w="530" w:type="dxa"/>
            <w:vMerge/>
            <w:tcBorders>
              <w:left w:val="single" w:sz="4" w:space="0" w:color="auto"/>
              <w:bottom w:val="single" w:sz="4" w:space="0" w:color="auto"/>
              <w:right w:val="single" w:sz="4" w:space="0" w:color="auto"/>
            </w:tcBorders>
            <w:vAlign w:val="center"/>
          </w:tcPr>
          <w:p w14:paraId="200C2B04" w14:textId="77777777" w:rsidR="004D3EB5" w:rsidRPr="00164626" w:rsidRDefault="004D3EB5" w:rsidP="004D3EB5">
            <w:pPr>
              <w:pStyle w:val="Tabela"/>
              <w:rPr>
                <w:sz w:val="14"/>
                <w:szCs w:val="14"/>
              </w:rPr>
            </w:pPr>
          </w:p>
        </w:tc>
      </w:tr>
      <w:tr w:rsidR="004103CE" w:rsidRPr="00164626" w14:paraId="352DE5CD" w14:textId="77777777" w:rsidTr="00443AF0">
        <w:trPr>
          <w:trHeight w:val="510"/>
          <w:jc w:val="center"/>
        </w:trPr>
        <w:tc>
          <w:tcPr>
            <w:tcW w:w="2120" w:type="dxa"/>
            <w:tcBorders>
              <w:top w:val="single" w:sz="4" w:space="0" w:color="auto"/>
              <w:left w:val="single" w:sz="4" w:space="0" w:color="auto"/>
              <w:bottom w:val="single" w:sz="4" w:space="0" w:color="auto"/>
              <w:right w:val="single" w:sz="4" w:space="0" w:color="auto"/>
            </w:tcBorders>
            <w:vAlign w:val="center"/>
            <w:hideMark/>
          </w:tcPr>
          <w:p w14:paraId="4C9F70C7" w14:textId="77777777" w:rsidR="004103CE" w:rsidRPr="00164626" w:rsidRDefault="004103CE" w:rsidP="004D3EB5">
            <w:pPr>
              <w:pStyle w:val="Tabela"/>
              <w:rPr>
                <w:sz w:val="14"/>
                <w:szCs w:val="14"/>
              </w:rPr>
            </w:pPr>
            <w:r w:rsidRPr="00164626">
              <w:rPr>
                <w:sz w:val="14"/>
                <w:szCs w:val="14"/>
              </w:rPr>
              <w:t>Implantação do emissário</w:t>
            </w:r>
          </w:p>
        </w:tc>
        <w:tc>
          <w:tcPr>
            <w:tcW w:w="710" w:type="dxa"/>
            <w:tcBorders>
              <w:top w:val="single" w:sz="4" w:space="0" w:color="auto"/>
              <w:left w:val="single" w:sz="4" w:space="0" w:color="auto"/>
              <w:bottom w:val="single" w:sz="4" w:space="0" w:color="auto"/>
              <w:right w:val="single" w:sz="4" w:space="0" w:color="auto"/>
            </w:tcBorders>
            <w:vAlign w:val="center"/>
            <w:hideMark/>
          </w:tcPr>
          <w:p w14:paraId="1BB66F64" w14:textId="12F57A19" w:rsidR="004103CE" w:rsidRPr="00164626" w:rsidRDefault="004103CE" w:rsidP="004D3EB5">
            <w:pPr>
              <w:pStyle w:val="Tabela"/>
              <w:rPr>
                <w:sz w:val="14"/>
                <w:szCs w:val="14"/>
              </w:rPr>
            </w:pPr>
            <w:r w:rsidRPr="00164626">
              <w:rPr>
                <w:sz w:val="14"/>
                <w:szCs w:val="14"/>
              </w:rPr>
              <w:t>1</w:t>
            </w:r>
          </w:p>
        </w:tc>
        <w:tc>
          <w:tcPr>
            <w:tcW w:w="989" w:type="dxa"/>
            <w:tcBorders>
              <w:top w:val="single" w:sz="4" w:space="0" w:color="auto"/>
              <w:left w:val="single" w:sz="4" w:space="0" w:color="auto"/>
              <w:bottom w:val="single" w:sz="4" w:space="0" w:color="auto"/>
              <w:right w:val="single" w:sz="4" w:space="0" w:color="auto"/>
            </w:tcBorders>
            <w:vAlign w:val="center"/>
            <w:hideMark/>
          </w:tcPr>
          <w:p w14:paraId="40DC14C9" w14:textId="17BB2333" w:rsidR="004103CE" w:rsidRPr="00164626" w:rsidRDefault="00334CAF" w:rsidP="004D3EB5">
            <w:pPr>
              <w:pStyle w:val="Tabela"/>
              <w:rPr>
                <w:sz w:val="14"/>
                <w:szCs w:val="14"/>
              </w:rPr>
            </w:pPr>
            <w:r w:rsidRPr="00164626">
              <w:rPr>
                <w:sz w:val="14"/>
                <w:szCs w:val="14"/>
              </w:rPr>
              <w:t>Emissário</w:t>
            </w:r>
          </w:p>
        </w:tc>
        <w:tc>
          <w:tcPr>
            <w:tcW w:w="1848" w:type="dxa"/>
            <w:gridSpan w:val="3"/>
            <w:tcBorders>
              <w:top w:val="single" w:sz="4" w:space="0" w:color="auto"/>
              <w:left w:val="single" w:sz="4" w:space="0" w:color="auto"/>
              <w:bottom w:val="single" w:sz="4" w:space="0" w:color="auto"/>
              <w:right w:val="single" w:sz="4" w:space="0" w:color="auto"/>
            </w:tcBorders>
            <w:vAlign w:val="center"/>
          </w:tcPr>
          <w:p w14:paraId="038E9B3B" w14:textId="77777777" w:rsidR="008220F4" w:rsidRPr="00164626" w:rsidRDefault="008220F4" w:rsidP="004D3EB5">
            <w:pPr>
              <w:pStyle w:val="Tabela"/>
              <w:rPr>
                <w:sz w:val="14"/>
                <w:szCs w:val="14"/>
              </w:rPr>
            </w:pPr>
          </w:p>
          <w:p w14:paraId="0DCF90A4" w14:textId="6EEC8A9D" w:rsidR="004103CE" w:rsidRPr="00164626" w:rsidRDefault="004103CE" w:rsidP="004D3EB5">
            <w:pPr>
              <w:pStyle w:val="Tabela"/>
              <w:rPr>
                <w:sz w:val="14"/>
                <w:szCs w:val="14"/>
              </w:rPr>
            </w:pPr>
            <w:r w:rsidRPr="00164626">
              <w:rPr>
                <w:sz w:val="14"/>
                <w:szCs w:val="14"/>
              </w:rPr>
              <w:t>A mensuração dos investimentos é dependente de estudos/avaliações prévias e, portanto, não pode ter custos estimados</w:t>
            </w:r>
          </w:p>
          <w:p w14:paraId="305A1C60" w14:textId="651C6806" w:rsidR="008220F4" w:rsidRPr="00164626" w:rsidRDefault="008220F4" w:rsidP="004D3EB5">
            <w:pPr>
              <w:pStyle w:val="Tabela"/>
              <w:rPr>
                <w:sz w:val="14"/>
                <w:szCs w:val="14"/>
              </w:rPr>
            </w:pPr>
          </w:p>
        </w:tc>
        <w:tc>
          <w:tcPr>
            <w:tcW w:w="442" w:type="dxa"/>
            <w:tcBorders>
              <w:top w:val="single" w:sz="4" w:space="0" w:color="auto"/>
              <w:left w:val="single" w:sz="4" w:space="0" w:color="auto"/>
              <w:bottom w:val="single" w:sz="4" w:space="0" w:color="auto"/>
              <w:right w:val="single" w:sz="4" w:space="0" w:color="auto"/>
            </w:tcBorders>
            <w:vAlign w:val="center"/>
          </w:tcPr>
          <w:p w14:paraId="0BFF6A4B" w14:textId="77777777" w:rsidR="004103CE" w:rsidRPr="00164626" w:rsidRDefault="004103CE" w:rsidP="004D3EB5">
            <w:pPr>
              <w:pStyle w:val="Tabela"/>
              <w:rPr>
                <w:sz w:val="14"/>
                <w:szCs w:val="14"/>
              </w:rPr>
            </w:pPr>
          </w:p>
        </w:tc>
        <w:tc>
          <w:tcPr>
            <w:tcW w:w="442" w:type="dxa"/>
            <w:tcBorders>
              <w:top w:val="single" w:sz="4" w:space="0" w:color="auto"/>
              <w:left w:val="single" w:sz="4" w:space="0" w:color="auto"/>
              <w:bottom w:val="single" w:sz="4" w:space="0" w:color="auto"/>
              <w:right w:val="single" w:sz="4" w:space="0" w:color="auto"/>
            </w:tcBorders>
            <w:vAlign w:val="center"/>
            <w:hideMark/>
          </w:tcPr>
          <w:p w14:paraId="609D636F" w14:textId="3AF0FEB2" w:rsidR="004103CE" w:rsidRPr="00164626" w:rsidRDefault="004103CE" w:rsidP="004D3EB5">
            <w:pPr>
              <w:pStyle w:val="Tabela"/>
              <w:rPr>
                <w:sz w:val="14"/>
                <w:szCs w:val="14"/>
              </w:rPr>
            </w:pPr>
            <w:r w:rsidRPr="00164626">
              <w:rPr>
                <w:sz w:val="14"/>
                <w:szCs w:val="14"/>
              </w:rPr>
              <w:t>X</w:t>
            </w:r>
          </w:p>
        </w:tc>
        <w:tc>
          <w:tcPr>
            <w:tcW w:w="442" w:type="dxa"/>
            <w:tcBorders>
              <w:top w:val="single" w:sz="4" w:space="0" w:color="auto"/>
              <w:left w:val="single" w:sz="4" w:space="0" w:color="auto"/>
              <w:bottom w:val="single" w:sz="4" w:space="0" w:color="auto"/>
              <w:right w:val="single" w:sz="4" w:space="0" w:color="auto"/>
            </w:tcBorders>
            <w:vAlign w:val="center"/>
          </w:tcPr>
          <w:p w14:paraId="10FC8F44" w14:textId="77777777" w:rsidR="004103CE" w:rsidRPr="00164626" w:rsidRDefault="004103CE" w:rsidP="004D3EB5">
            <w:pPr>
              <w:pStyle w:val="Tabela"/>
              <w:rPr>
                <w:sz w:val="14"/>
                <w:szCs w:val="14"/>
              </w:rPr>
            </w:pPr>
          </w:p>
        </w:tc>
        <w:tc>
          <w:tcPr>
            <w:tcW w:w="442" w:type="dxa"/>
            <w:tcBorders>
              <w:top w:val="single" w:sz="4" w:space="0" w:color="auto"/>
              <w:left w:val="single" w:sz="4" w:space="0" w:color="auto"/>
              <w:bottom w:val="single" w:sz="4" w:space="0" w:color="auto"/>
              <w:right w:val="single" w:sz="4" w:space="0" w:color="auto"/>
            </w:tcBorders>
            <w:vAlign w:val="center"/>
          </w:tcPr>
          <w:p w14:paraId="4410D36F" w14:textId="77777777" w:rsidR="004103CE" w:rsidRPr="00164626" w:rsidRDefault="004103CE" w:rsidP="004D3EB5">
            <w:pPr>
              <w:pStyle w:val="Tabela"/>
              <w:rPr>
                <w:sz w:val="14"/>
                <w:szCs w:val="14"/>
              </w:rPr>
            </w:pPr>
          </w:p>
        </w:tc>
        <w:tc>
          <w:tcPr>
            <w:tcW w:w="442" w:type="dxa"/>
            <w:tcBorders>
              <w:top w:val="single" w:sz="4" w:space="0" w:color="auto"/>
              <w:left w:val="single" w:sz="4" w:space="0" w:color="auto"/>
              <w:bottom w:val="single" w:sz="4" w:space="0" w:color="auto"/>
              <w:right w:val="single" w:sz="4" w:space="0" w:color="auto"/>
            </w:tcBorders>
            <w:vAlign w:val="center"/>
          </w:tcPr>
          <w:p w14:paraId="548C17D9" w14:textId="77777777" w:rsidR="004103CE" w:rsidRPr="00164626" w:rsidRDefault="004103CE" w:rsidP="004D3EB5">
            <w:pPr>
              <w:pStyle w:val="Tabela"/>
              <w:rPr>
                <w:sz w:val="14"/>
                <w:szCs w:val="14"/>
              </w:rPr>
            </w:pPr>
          </w:p>
        </w:tc>
        <w:tc>
          <w:tcPr>
            <w:tcW w:w="442" w:type="dxa"/>
            <w:tcBorders>
              <w:top w:val="single" w:sz="4" w:space="0" w:color="auto"/>
              <w:left w:val="single" w:sz="4" w:space="0" w:color="auto"/>
              <w:bottom w:val="single" w:sz="4" w:space="0" w:color="auto"/>
              <w:right w:val="single" w:sz="4" w:space="0" w:color="auto"/>
            </w:tcBorders>
            <w:vAlign w:val="center"/>
          </w:tcPr>
          <w:p w14:paraId="1D7BC776" w14:textId="77777777" w:rsidR="004103CE" w:rsidRPr="00164626" w:rsidRDefault="004103CE" w:rsidP="004D3EB5">
            <w:pPr>
              <w:pStyle w:val="Tabela"/>
              <w:rPr>
                <w:sz w:val="14"/>
                <w:szCs w:val="14"/>
              </w:rPr>
            </w:pPr>
          </w:p>
        </w:tc>
        <w:tc>
          <w:tcPr>
            <w:tcW w:w="442" w:type="dxa"/>
            <w:tcBorders>
              <w:top w:val="single" w:sz="4" w:space="0" w:color="auto"/>
              <w:left w:val="single" w:sz="4" w:space="0" w:color="auto"/>
              <w:bottom w:val="single" w:sz="4" w:space="0" w:color="auto"/>
              <w:right w:val="single" w:sz="4" w:space="0" w:color="auto"/>
            </w:tcBorders>
            <w:vAlign w:val="center"/>
          </w:tcPr>
          <w:p w14:paraId="309FB55D" w14:textId="77777777" w:rsidR="004103CE" w:rsidRPr="00164626" w:rsidRDefault="004103CE" w:rsidP="004D3EB5">
            <w:pPr>
              <w:pStyle w:val="Tabela"/>
              <w:rPr>
                <w:sz w:val="14"/>
                <w:szCs w:val="14"/>
              </w:rPr>
            </w:pPr>
          </w:p>
        </w:tc>
        <w:tc>
          <w:tcPr>
            <w:tcW w:w="442" w:type="dxa"/>
            <w:tcBorders>
              <w:top w:val="single" w:sz="4" w:space="0" w:color="auto"/>
              <w:left w:val="single" w:sz="4" w:space="0" w:color="auto"/>
              <w:bottom w:val="single" w:sz="4" w:space="0" w:color="auto"/>
              <w:right w:val="single" w:sz="4" w:space="0" w:color="auto"/>
            </w:tcBorders>
            <w:vAlign w:val="center"/>
          </w:tcPr>
          <w:p w14:paraId="79FD6CCD" w14:textId="77777777" w:rsidR="004103CE" w:rsidRPr="00164626" w:rsidRDefault="004103CE" w:rsidP="004D3EB5">
            <w:pPr>
              <w:pStyle w:val="Tabela"/>
              <w:rPr>
                <w:sz w:val="14"/>
                <w:szCs w:val="14"/>
              </w:rPr>
            </w:pPr>
          </w:p>
        </w:tc>
        <w:tc>
          <w:tcPr>
            <w:tcW w:w="442" w:type="dxa"/>
            <w:tcBorders>
              <w:top w:val="single" w:sz="4" w:space="0" w:color="auto"/>
              <w:left w:val="single" w:sz="4" w:space="0" w:color="auto"/>
              <w:bottom w:val="single" w:sz="4" w:space="0" w:color="auto"/>
              <w:right w:val="single" w:sz="4" w:space="0" w:color="auto"/>
            </w:tcBorders>
            <w:vAlign w:val="center"/>
          </w:tcPr>
          <w:p w14:paraId="0A43E146" w14:textId="77777777" w:rsidR="004103CE" w:rsidRPr="00164626" w:rsidRDefault="004103CE" w:rsidP="004D3EB5">
            <w:pPr>
              <w:pStyle w:val="Tabela"/>
              <w:rPr>
                <w:sz w:val="14"/>
                <w:szCs w:val="14"/>
              </w:rPr>
            </w:pPr>
          </w:p>
        </w:tc>
        <w:tc>
          <w:tcPr>
            <w:tcW w:w="442" w:type="dxa"/>
            <w:tcBorders>
              <w:top w:val="single" w:sz="4" w:space="0" w:color="auto"/>
              <w:left w:val="single" w:sz="4" w:space="0" w:color="auto"/>
              <w:bottom w:val="single" w:sz="4" w:space="0" w:color="auto"/>
              <w:right w:val="single" w:sz="4" w:space="0" w:color="auto"/>
            </w:tcBorders>
            <w:vAlign w:val="center"/>
          </w:tcPr>
          <w:p w14:paraId="6925E403" w14:textId="77777777" w:rsidR="004103CE" w:rsidRPr="00164626" w:rsidRDefault="004103CE" w:rsidP="004D3EB5">
            <w:pPr>
              <w:pStyle w:val="Tabela"/>
              <w:rPr>
                <w:sz w:val="14"/>
                <w:szCs w:val="14"/>
              </w:rPr>
            </w:pPr>
          </w:p>
        </w:tc>
        <w:tc>
          <w:tcPr>
            <w:tcW w:w="442" w:type="dxa"/>
            <w:tcBorders>
              <w:top w:val="single" w:sz="4" w:space="0" w:color="auto"/>
              <w:left w:val="single" w:sz="4" w:space="0" w:color="auto"/>
              <w:bottom w:val="single" w:sz="4" w:space="0" w:color="auto"/>
              <w:right w:val="single" w:sz="4" w:space="0" w:color="auto"/>
            </w:tcBorders>
            <w:vAlign w:val="center"/>
          </w:tcPr>
          <w:p w14:paraId="6DA94006" w14:textId="77777777" w:rsidR="004103CE" w:rsidRPr="00164626" w:rsidRDefault="004103CE" w:rsidP="004D3EB5">
            <w:pPr>
              <w:pStyle w:val="Tabela"/>
              <w:rPr>
                <w:sz w:val="14"/>
                <w:szCs w:val="14"/>
              </w:rPr>
            </w:pPr>
          </w:p>
        </w:tc>
        <w:tc>
          <w:tcPr>
            <w:tcW w:w="442" w:type="dxa"/>
            <w:tcBorders>
              <w:top w:val="single" w:sz="4" w:space="0" w:color="auto"/>
              <w:left w:val="single" w:sz="4" w:space="0" w:color="auto"/>
              <w:bottom w:val="single" w:sz="4" w:space="0" w:color="auto"/>
              <w:right w:val="single" w:sz="4" w:space="0" w:color="auto"/>
            </w:tcBorders>
            <w:vAlign w:val="center"/>
          </w:tcPr>
          <w:p w14:paraId="110A0677" w14:textId="77777777" w:rsidR="004103CE" w:rsidRPr="00164626" w:rsidRDefault="004103CE" w:rsidP="004D3EB5">
            <w:pPr>
              <w:pStyle w:val="Tabela"/>
              <w:rPr>
                <w:sz w:val="14"/>
                <w:szCs w:val="14"/>
              </w:rPr>
            </w:pPr>
          </w:p>
        </w:tc>
        <w:tc>
          <w:tcPr>
            <w:tcW w:w="442" w:type="dxa"/>
            <w:tcBorders>
              <w:top w:val="single" w:sz="4" w:space="0" w:color="auto"/>
              <w:left w:val="single" w:sz="4" w:space="0" w:color="auto"/>
              <w:bottom w:val="single" w:sz="4" w:space="0" w:color="auto"/>
              <w:right w:val="single" w:sz="4" w:space="0" w:color="auto"/>
            </w:tcBorders>
            <w:vAlign w:val="center"/>
          </w:tcPr>
          <w:p w14:paraId="48A6C671" w14:textId="77777777" w:rsidR="004103CE" w:rsidRPr="00164626" w:rsidRDefault="004103CE" w:rsidP="004D3EB5">
            <w:pPr>
              <w:pStyle w:val="Tabela"/>
              <w:rPr>
                <w:sz w:val="14"/>
                <w:szCs w:val="14"/>
              </w:rPr>
            </w:pPr>
          </w:p>
        </w:tc>
        <w:tc>
          <w:tcPr>
            <w:tcW w:w="442" w:type="dxa"/>
            <w:tcBorders>
              <w:top w:val="single" w:sz="4" w:space="0" w:color="auto"/>
              <w:left w:val="single" w:sz="4" w:space="0" w:color="auto"/>
              <w:bottom w:val="single" w:sz="4" w:space="0" w:color="auto"/>
              <w:right w:val="single" w:sz="4" w:space="0" w:color="auto"/>
            </w:tcBorders>
            <w:vAlign w:val="center"/>
          </w:tcPr>
          <w:p w14:paraId="4117B444" w14:textId="77777777" w:rsidR="004103CE" w:rsidRPr="00164626" w:rsidRDefault="004103CE" w:rsidP="004D3EB5">
            <w:pPr>
              <w:pStyle w:val="Tabela"/>
              <w:rPr>
                <w:sz w:val="14"/>
                <w:szCs w:val="14"/>
              </w:rPr>
            </w:pPr>
          </w:p>
        </w:tc>
        <w:tc>
          <w:tcPr>
            <w:tcW w:w="442" w:type="dxa"/>
            <w:tcBorders>
              <w:top w:val="single" w:sz="4" w:space="0" w:color="auto"/>
              <w:left w:val="single" w:sz="4" w:space="0" w:color="auto"/>
              <w:bottom w:val="single" w:sz="4" w:space="0" w:color="auto"/>
              <w:right w:val="single" w:sz="4" w:space="0" w:color="auto"/>
            </w:tcBorders>
            <w:vAlign w:val="center"/>
          </w:tcPr>
          <w:p w14:paraId="456B7F07" w14:textId="77777777" w:rsidR="004103CE" w:rsidRPr="00164626" w:rsidRDefault="004103CE" w:rsidP="004D3EB5">
            <w:pPr>
              <w:pStyle w:val="Tabela"/>
              <w:rPr>
                <w:sz w:val="14"/>
                <w:szCs w:val="14"/>
              </w:rPr>
            </w:pPr>
          </w:p>
        </w:tc>
        <w:tc>
          <w:tcPr>
            <w:tcW w:w="442" w:type="dxa"/>
            <w:tcBorders>
              <w:top w:val="single" w:sz="4" w:space="0" w:color="auto"/>
              <w:left w:val="single" w:sz="4" w:space="0" w:color="auto"/>
              <w:bottom w:val="single" w:sz="4" w:space="0" w:color="auto"/>
              <w:right w:val="single" w:sz="4" w:space="0" w:color="auto"/>
            </w:tcBorders>
            <w:vAlign w:val="center"/>
          </w:tcPr>
          <w:p w14:paraId="47F4FFB7" w14:textId="77777777" w:rsidR="004103CE" w:rsidRPr="00164626" w:rsidRDefault="004103CE" w:rsidP="004D3EB5">
            <w:pPr>
              <w:pStyle w:val="Tabela"/>
              <w:rPr>
                <w:sz w:val="14"/>
                <w:szCs w:val="14"/>
              </w:rPr>
            </w:pPr>
          </w:p>
        </w:tc>
        <w:tc>
          <w:tcPr>
            <w:tcW w:w="442" w:type="dxa"/>
            <w:tcBorders>
              <w:top w:val="single" w:sz="4" w:space="0" w:color="auto"/>
              <w:left w:val="single" w:sz="4" w:space="0" w:color="auto"/>
              <w:bottom w:val="single" w:sz="4" w:space="0" w:color="auto"/>
              <w:right w:val="single" w:sz="4" w:space="0" w:color="auto"/>
            </w:tcBorders>
            <w:vAlign w:val="center"/>
          </w:tcPr>
          <w:p w14:paraId="1D02F6F5" w14:textId="77777777" w:rsidR="004103CE" w:rsidRPr="00164626" w:rsidRDefault="004103CE" w:rsidP="004D3EB5">
            <w:pPr>
              <w:pStyle w:val="Tabela"/>
              <w:rPr>
                <w:sz w:val="14"/>
                <w:szCs w:val="14"/>
              </w:rPr>
            </w:pPr>
          </w:p>
        </w:tc>
        <w:tc>
          <w:tcPr>
            <w:tcW w:w="442" w:type="dxa"/>
            <w:tcBorders>
              <w:top w:val="single" w:sz="4" w:space="0" w:color="auto"/>
              <w:left w:val="single" w:sz="4" w:space="0" w:color="auto"/>
              <w:bottom w:val="single" w:sz="4" w:space="0" w:color="auto"/>
              <w:right w:val="single" w:sz="4" w:space="0" w:color="auto"/>
            </w:tcBorders>
            <w:vAlign w:val="center"/>
          </w:tcPr>
          <w:p w14:paraId="15C8E8ED" w14:textId="77777777" w:rsidR="004103CE" w:rsidRPr="00164626" w:rsidRDefault="004103CE" w:rsidP="004D3EB5">
            <w:pPr>
              <w:pStyle w:val="Tabela"/>
              <w:rPr>
                <w:sz w:val="14"/>
                <w:szCs w:val="14"/>
              </w:rPr>
            </w:pPr>
          </w:p>
        </w:tc>
        <w:tc>
          <w:tcPr>
            <w:tcW w:w="442" w:type="dxa"/>
            <w:tcBorders>
              <w:top w:val="single" w:sz="4" w:space="0" w:color="auto"/>
              <w:left w:val="single" w:sz="4" w:space="0" w:color="auto"/>
              <w:bottom w:val="single" w:sz="4" w:space="0" w:color="auto"/>
              <w:right w:val="single" w:sz="4" w:space="0" w:color="auto"/>
            </w:tcBorders>
            <w:vAlign w:val="center"/>
          </w:tcPr>
          <w:p w14:paraId="579C905B" w14:textId="77777777" w:rsidR="004103CE" w:rsidRPr="00164626" w:rsidRDefault="004103CE" w:rsidP="004D3EB5">
            <w:pPr>
              <w:pStyle w:val="Tabela"/>
              <w:rPr>
                <w:sz w:val="14"/>
                <w:szCs w:val="14"/>
              </w:rPr>
            </w:pPr>
          </w:p>
        </w:tc>
        <w:tc>
          <w:tcPr>
            <w:tcW w:w="530" w:type="dxa"/>
            <w:tcBorders>
              <w:top w:val="single" w:sz="4" w:space="0" w:color="auto"/>
              <w:left w:val="single" w:sz="4" w:space="0" w:color="auto"/>
              <w:bottom w:val="single" w:sz="4" w:space="0" w:color="auto"/>
              <w:right w:val="single" w:sz="4" w:space="0" w:color="auto"/>
            </w:tcBorders>
            <w:vAlign w:val="center"/>
          </w:tcPr>
          <w:p w14:paraId="2C5ADF1B" w14:textId="77777777" w:rsidR="004103CE" w:rsidRPr="00164626" w:rsidRDefault="004103CE" w:rsidP="004D3EB5">
            <w:pPr>
              <w:pStyle w:val="Tabela"/>
              <w:rPr>
                <w:sz w:val="14"/>
                <w:szCs w:val="14"/>
              </w:rPr>
            </w:pPr>
          </w:p>
        </w:tc>
      </w:tr>
      <w:tr w:rsidR="00E53A44" w:rsidRPr="00164626" w14:paraId="2720F4BF" w14:textId="77777777" w:rsidTr="00334CAF">
        <w:trPr>
          <w:cantSplit/>
          <w:trHeight w:val="125"/>
          <w:jc w:val="center"/>
        </w:trPr>
        <w:tc>
          <w:tcPr>
            <w:tcW w:w="2120" w:type="dxa"/>
            <w:vMerge w:val="restart"/>
            <w:tcBorders>
              <w:top w:val="single" w:sz="4" w:space="0" w:color="auto"/>
              <w:left w:val="single" w:sz="4" w:space="0" w:color="auto"/>
              <w:right w:val="single" w:sz="4" w:space="0" w:color="auto"/>
            </w:tcBorders>
            <w:vAlign w:val="center"/>
            <w:hideMark/>
          </w:tcPr>
          <w:p w14:paraId="3CD5BEE4" w14:textId="59E519A1" w:rsidR="00E53A44" w:rsidRPr="00164626" w:rsidRDefault="00E53A44" w:rsidP="00E53A44">
            <w:pPr>
              <w:pStyle w:val="Tabela"/>
              <w:rPr>
                <w:sz w:val="14"/>
                <w:szCs w:val="14"/>
              </w:rPr>
            </w:pPr>
            <w:r w:rsidRPr="00164626">
              <w:rPr>
                <w:sz w:val="14"/>
                <w:szCs w:val="14"/>
              </w:rPr>
              <w:t>Realizar estudo de readequação da ETE para atender a demanda da população urbana</w:t>
            </w:r>
          </w:p>
        </w:tc>
        <w:tc>
          <w:tcPr>
            <w:tcW w:w="710" w:type="dxa"/>
            <w:tcBorders>
              <w:top w:val="single" w:sz="4" w:space="0" w:color="auto"/>
              <w:left w:val="single" w:sz="4" w:space="0" w:color="auto"/>
              <w:bottom w:val="single" w:sz="4" w:space="0" w:color="auto"/>
              <w:right w:val="single" w:sz="4" w:space="0" w:color="auto"/>
            </w:tcBorders>
            <w:vAlign w:val="center"/>
          </w:tcPr>
          <w:p w14:paraId="6F090D5D" w14:textId="0266A17A" w:rsidR="00E53A44" w:rsidRPr="00164626" w:rsidRDefault="00E53A44" w:rsidP="00E53A44">
            <w:pPr>
              <w:pStyle w:val="Tabela"/>
              <w:rPr>
                <w:sz w:val="14"/>
                <w:szCs w:val="14"/>
              </w:rPr>
            </w:pPr>
            <w:r w:rsidRPr="00164626">
              <w:rPr>
                <w:sz w:val="14"/>
                <w:szCs w:val="14"/>
              </w:rPr>
              <w:t>30</w:t>
            </w:r>
          </w:p>
        </w:tc>
        <w:tc>
          <w:tcPr>
            <w:tcW w:w="989" w:type="dxa"/>
            <w:tcBorders>
              <w:top w:val="single" w:sz="4" w:space="0" w:color="auto"/>
              <w:left w:val="single" w:sz="4" w:space="0" w:color="auto"/>
              <w:right w:val="single" w:sz="4" w:space="0" w:color="auto"/>
            </w:tcBorders>
            <w:vAlign w:val="center"/>
          </w:tcPr>
          <w:p w14:paraId="6398702D" w14:textId="77777777" w:rsidR="00E53A44" w:rsidRPr="00164626" w:rsidRDefault="00334CAF" w:rsidP="00E53A44">
            <w:pPr>
              <w:pStyle w:val="Tabela"/>
              <w:rPr>
                <w:sz w:val="14"/>
                <w:szCs w:val="14"/>
              </w:rPr>
            </w:pPr>
            <w:r w:rsidRPr="00164626">
              <w:rPr>
                <w:sz w:val="14"/>
                <w:szCs w:val="14"/>
              </w:rPr>
              <w:t>H</w:t>
            </w:r>
            <w:r w:rsidR="00E53A44" w:rsidRPr="00164626">
              <w:rPr>
                <w:sz w:val="14"/>
                <w:szCs w:val="14"/>
              </w:rPr>
              <w:t>ora</w:t>
            </w:r>
          </w:p>
          <w:p w14:paraId="49528F23" w14:textId="3E76A625" w:rsidR="00334CAF" w:rsidRPr="00164626" w:rsidRDefault="00334CAF" w:rsidP="00E53A44">
            <w:pPr>
              <w:pStyle w:val="Tabela"/>
              <w:rPr>
                <w:sz w:val="14"/>
                <w:szCs w:val="14"/>
              </w:rPr>
            </w:pPr>
            <w:r w:rsidRPr="00164626">
              <w:rPr>
                <w:sz w:val="14"/>
                <w:szCs w:val="14"/>
              </w:rPr>
              <w:t>Geólogo</w:t>
            </w:r>
          </w:p>
        </w:tc>
        <w:tc>
          <w:tcPr>
            <w:tcW w:w="993" w:type="dxa"/>
            <w:gridSpan w:val="2"/>
            <w:tcBorders>
              <w:top w:val="single" w:sz="4" w:space="0" w:color="auto"/>
              <w:left w:val="single" w:sz="4" w:space="0" w:color="auto"/>
              <w:right w:val="single" w:sz="4" w:space="0" w:color="auto"/>
            </w:tcBorders>
            <w:vAlign w:val="center"/>
          </w:tcPr>
          <w:p w14:paraId="7F4A1059" w14:textId="59C3F301" w:rsidR="00E53A44" w:rsidRPr="00164626" w:rsidRDefault="00E53A44" w:rsidP="00E53A44">
            <w:pPr>
              <w:pStyle w:val="Tabela"/>
              <w:rPr>
                <w:sz w:val="14"/>
                <w:szCs w:val="14"/>
              </w:rPr>
            </w:pPr>
            <w:r w:rsidRPr="00164626">
              <w:rPr>
                <w:sz w:val="14"/>
                <w:szCs w:val="14"/>
              </w:rPr>
              <w:t>114,86</w:t>
            </w:r>
          </w:p>
        </w:tc>
        <w:tc>
          <w:tcPr>
            <w:tcW w:w="855" w:type="dxa"/>
            <w:vMerge w:val="restart"/>
            <w:tcBorders>
              <w:top w:val="single" w:sz="4" w:space="0" w:color="auto"/>
              <w:left w:val="single" w:sz="4" w:space="0" w:color="auto"/>
              <w:right w:val="single" w:sz="4" w:space="0" w:color="auto"/>
            </w:tcBorders>
            <w:vAlign w:val="center"/>
          </w:tcPr>
          <w:p w14:paraId="57620FFB" w14:textId="3603EE1F" w:rsidR="00E53A44" w:rsidRPr="00164626" w:rsidRDefault="00190EEC" w:rsidP="00334CAF">
            <w:pPr>
              <w:pStyle w:val="Tabela"/>
              <w:rPr>
                <w:sz w:val="14"/>
                <w:szCs w:val="14"/>
              </w:rPr>
            </w:pPr>
            <w:r w:rsidRPr="00164626">
              <w:rPr>
                <w:sz w:val="14"/>
                <w:szCs w:val="14"/>
              </w:rPr>
              <w:t>31.100,00</w:t>
            </w:r>
          </w:p>
        </w:tc>
        <w:tc>
          <w:tcPr>
            <w:tcW w:w="442" w:type="dxa"/>
            <w:vMerge w:val="restart"/>
            <w:tcBorders>
              <w:top w:val="single" w:sz="4" w:space="0" w:color="auto"/>
              <w:left w:val="single" w:sz="4" w:space="0" w:color="auto"/>
              <w:right w:val="single" w:sz="4" w:space="0" w:color="auto"/>
            </w:tcBorders>
            <w:vAlign w:val="center"/>
          </w:tcPr>
          <w:p w14:paraId="680BEE84" w14:textId="77777777" w:rsidR="00E53A44" w:rsidRPr="00164626" w:rsidRDefault="00E53A44" w:rsidP="00E53A44">
            <w:pPr>
              <w:pStyle w:val="Tabela"/>
              <w:rPr>
                <w:sz w:val="14"/>
                <w:szCs w:val="14"/>
              </w:rPr>
            </w:pPr>
          </w:p>
        </w:tc>
        <w:tc>
          <w:tcPr>
            <w:tcW w:w="442" w:type="dxa"/>
            <w:vMerge w:val="restart"/>
            <w:tcBorders>
              <w:top w:val="single" w:sz="4" w:space="0" w:color="auto"/>
              <w:left w:val="single" w:sz="4" w:space="0" w:color="auto"/>
              <w:right w:val="single" w:sz="4" w:space="0" w:color="auto"/>
            </w:tcBorders>
            <w:textDirection w:val="tbRl"/>
            <w:vAlign w:val="center"/>
          </w:tcPr>
          <w:p w14:paraId="2CCA3218" w14:textId="6FB4C83F" w:rsidR="00E53A44" w:rsidRPr="00164626" w:rsidRDefault="00190EEC" w:rsidP="00190EEC">
            <w:pPr>
              <w:pStyle w:val="Tabela"/>
              <w:ind w:left="113"/>
              <w:rPr>
                <w:sz w:val="14"/>
                <w:szCs w:val="14"/>
              </w:rPr>
            </w:pPr>
            <w:r w:rsidRPr="00164626">
              <w:rPr>
                <w:sz w:val="14"/>
                <w:szCs w:val="14"/>
              </w:rPr>
              <w:t>31.100,00</w:t>
            </w:r>
          </w:p>
        </w:tc>
        <w:tc>
          <w:tcPr>
            <w:tcW w:w="442" w:type="dxa"/>
            <w:vMerge w:val="restart"/>
            <w:tcBorders>
              <w:top w:val="single" w:sz="4" w:space="0" w:color="auto"/>
              <w:left w:val="single" w:sz="4" w:space="0" w:color="auto"/>
              <w:right w:val="single" w:sz="4" w:space="0" w:color="auto"/>
            </w:tcBorders>
            <w:vAlign w:val="center"/>
          </w:tcPr>
          <w:p w14:paraId="63F08B06" w14:textId="77777777" w:rsidR="00E53A44" w:rsidRPr="00164626" w:rsidRDefault="00E53A44" w:rsidP="00E53A44">
            <w:pPr>
              <w:pStyle w:val="Tabela"/>
              <w:rPr>
                <w:sz w:val="14"/>
                <w:szCs w:val="14"/>
              </w:rPr>
            </w:pPr>
          </w:p>
        </w:tc>
        <w:tc>
          <w:tcPr>
            <w:tcW w:w="442" w:type="dxa"/>
            <w:vMerge w:val="restart"/>
            <w:tcBorders>
              <w:top w:val="single" w:sz="4" w:space="0" w:color="auto"/>
              <w:left w:val="single" w:sz="4" w:space="0" w:color="auto"/>
              <w:right w:val="single" w:sz="4" w:space="0" w:color="auto"/>
            </w:tcBorders>
            <w:vAlign w:val="center"/>
          </w:tcPr>
          <w:p w14:paraId="1E1249E3" w14:textId="77777777" w:rsidR="00E53A44" w:rsidRPr="00164626" w:rsidRDefault="00E53A44" w:rsidP="00E53A44">
            <w:pPr>
              <w:pStyle w:val="Tabela"/>
              <w:rPr>
                <w:sz w:val="14"/>
                <w:szCs w:val="14"/>
              </w:rPr>
            </w:pPr>
          </w:p>
        </w:tc>
        <w:tc>
          <w:tcPr>
            <w:tcW w:w="442" w:type="dxa"/>
            <w:vMerge w:val="restart"/>
            <w:tcBorders>
              <w:top w:val="single" w:sz="4" w:space="0" w:color="auto"/>
              <w:left w:val="single" w:sz="4" w:space="0" w:color="auto"/>
              <w:right w:val="single" w:sz="4" w:space="0" w:color="auto"/>
            </w:tcBorders>
            <w:vAlign w:val="center"/>
          </w:tcPr>
          <w:p w14:paraId="3EA941BD" w14:textId="77777777" w:rsidR="00E53A44" w:rsidRPr="00164626" w:rsidRDefault="00E53A44" w:rsidP="00E53A44">
            <w:pPr>
              <w:pStyle w:val="Tabela"/>
              <w:rPr>
                <w:sz w:val="14"/>
                <w:szCs w:val="14"/>
              </w:rPr>
            </w:pPr>
          </w:p>
        </w:tc>
        <w:tc>
          <w:tcPr>
            <w:tcW w:w="442" w:type="dxa"/>
            <w:vMerge w:val="restart"/>
            <w:tcBorders>
              <w:top w:val="single" w:sz="4" w:space="0" w:color="auto"/>
              <w:left w:val="single" w:sz="4" w:space="0" w:color="auto"/>
              <w:right w:val="single" w:sz="4" w:space="0" w:color="auto"/>
            </w:tcBorders>
            <w:vAlign w:val="center"/>
          </w:tcPr>
          <w:p w14:paraId="7E4BB2F1" w14:textId="77777777" w:rsidR="00E53A44" w:rsidRPr="00164626" w:rsidRDefault="00E53A44" w:rsidP="00E53A44">
            <w:pPr>
              <w:pStyle w:val="Tabela"/>
              <w:rPr>
                <w:sz w:val="14"/>
                <w:szCs w:val="14"/>
              </w:rPr>
            </w:pPr>
          </w:p>
        </w:tc>
        <w:tc>
          <w:tcPr>
            <w:tcW w:w="442" w:type="dxa"/>
            <w:vMerge w:val="restart"/>
            <w:tcBorders>
              <w:top w:val="single" w:sz="4" w:space="0" w:color="auto"/>
              <w:left w:val="single" w:sz="4" w:space="0" w:color="auto"/>
              <w:right w:val="single" w:sz="4" w:space="0" w:color="auto"/>
            </w:tcBorders>
            <w:vAlign w:val="center"/>
          </w:tcPr>
          <w:p w14:paraId="391CCC1A" w14:textId="77777777" w:rsidR="00E53A44" w:rsidRPr="00164626" w:rsidRDefault="00E53A44" w:rsidP="00E53A44">
            <w:pPr>
              <w:pStyle w:val="Tabela"/>
              <w:rPr>
                <w:sz w:val="14"/>
                <w:szCs w:val="14"/>
              </w:rPr>
            </w:pPr>
          </w:p>
        </w:tc>
        <w:tc>
          <w:tcPr>
            <w:tcW w:w="442" w:type="dxa"/>
            <w:vMerge w:val="restart"/>
            <w:tcBorders>
              <w:top w:val="single" w:sz="4" w:space="0" w:color="auto"/>
              <w:left w:val="single" w:sz="4" w:space="0" w:color="auto"/>
              <w:right w:val="single" w:sz="4" w:space="0" w:color="auto"/>
            </w:tcBorders>
            <w:vAlign w:val="center"/>
          </w:tcPr>
          <w:p w14:paraId="20CEC15D" w14:textId="77777777" w:rsidR="00E53A44" w:rsidRPr="00164626" w:rsidRDefault="00E53A44" w:rsidP="00E53A44">
            <w:pPr>
              <w:pStyle w:val="Tabela"/>
              <w:rPr>
                <w:sz w:val="14"/>
                <w:szCs w:val="14"/>
              </w:rPr>
            </w:pPr>
          </w:p>
        </w:tc>
        <w:tc>
          <w:tcPr>
            <w:tcW w:w="442" w:type="dxa"/>
            <w:vMerge w:val="restart"/>
            <w:tcBorders>
              <w:top w:val="single" w:sz="4" w:space="0" w:color="auto"/>
              <w:left w:val="single" w:sz="4" w:space="0" w:color="auto"/>
              <w:right w:val="single" w:sz="4" w:space="0" w:color="auto"/>
            </w:tcBorders>
            <w:vAlign w:val="center"/>
          </w:tcPr>
          <w:p w14:paraId="36DCBDF0" w14:textId="77777777" w:rsidR="00E53A44" w:rsidRPr="00164626" w:rsidRDefault="00E53A44" w:rsidP="00E53A44">
            <w:pPr>
              <w:pStyle w:val="Tabela"/>
              <w:rPr>
                <w:sz w:val="14"/>
                <w:szCs w:val="14"/>
              </w:rPr>
            </w:pPr>
          </w:p>
        </w:tc>
        <w:tc>
          <w:tcPr>
            <w:tcW w:w="442" w:type="dxa"/>
            <w:vMerge w:val="restart"/>
            <w:tcBorders>
              <w:top w:val="single" w:sz="4" w:space="0" w:color="auto"/>
              <w:left w:val="single" w:sz="4" w:space="0" w:color="auto"/>
              <w:right w:val="single" w:sz="4" w:space="0" w:color="auto"/>
            </w:tcBorders>
            <w:vAlign w:val="center"/>
          </w:tcPr>
          <w:p w14:paraId="4D6F8005" w14:textId="77777777" w:rsidR="00E53A44" w:rsidRPr="00164626" w:rsidRDefault="00E53A44" w:rsidP="00E53A44">
            <w:pPr>
              <w:pStyle w:val="Tabela"/>
              <w:rPr>
                <w:sz w:val="14"/>
                <w:szCs w:val="14"/>
              </w:rPr>
            </w:pPr>
          </w:p>
        </w:tc>
        <w:tc>
          <w:tcPr>
            <w:tcW w:w="442" w:type="dxa"/>
            <w:vMerge w:val="restart"/>
            <w:tcBorders>
              <w:top w:val="single" w:sz="4" w:space="0" w:color="auto"/>
              <w:left w:val="single" w:sz="4" w:space="0" w:color="auto"/>
              <w:right w:val="single" w:sz="4" w:space="0" w:color="auto"/>
            </w:tcBorders>
            <w:vAlign w:val="center"/>
          </w:tcPr>
          <w:p w14:paraId="498F25DE" w14:textId="77777777" w:rsidR="00E53A44" w:rsidRPr="00164626" w:rsidRDefault="00E53A44" w:rsidP="00E53A44">
            <w:pPr>
              <w:pStyle w:val="Tabela"/>
              <w:rPr>
                <w:sz w:val="14"/>
                <w:szCs w:val="14"/>
              </w:rPr>
            </w:pPr>
          </w:p>
        </w:tc>
        <w:tc>
          <w:tcPr>
            <w:tcW w:w="442" w:type="dxa"/>
            <w:vMerge w:val="restart"/>
            <w:tcBorders>
              <w:top w:val="single" w:sz="4" w:space="0" w:color="auto"/>
              <w:left w:val="single" w:sz="4" w:space="0" w:color="auto"/>
              <w:right w:val="single" w:sz="4" w:space="0" w:color="auto"/>
            </w:tcBorders>
            <w:vAlign w:val="center"/>
          </w:tcPr>
          <w:p w14:paraId="13AC9EA0" w14:textId="77777777" w:rsidR="00E53A44" w:rsidRPr="00164626" w:rsidRDefault="00E53A44" w:rsidP="00E53A44">
            <w:pPr>
              <w:pStyle w:val="Tabela"/>
              <w:rPr>
                <w:sz w:val="14"/>
                <w:szCs w:val="14"/>
              </w:rPr>
            </w:pPr>
          </w:p>
        </w:tc>
        <w:tc>
          <w:tcPr>
            <w:tcW w:w="442" w:type="dxa"/>
            <w:vMerge w:val="restart"/>
            <w:tcBorders>
              <w:top w:val="single" w:sz="4" w:space="0" w:color="auto"/>
              <w:left w:val="single" w:sz="4" w:space="0" w:color="auto"/>
              <w:right w:val="single" w:sz="4" w:space="0" w:color="auto"/>
            </w:tcBorders>
            <w:vAlign w:val="center"/>
          </w:tcPr>
          <w:p w14:paraId="604E25F5" w14:textId="77777777" w:rsidR="00E53A44" w:rsidRPr="00164626" w:rsidRDefault="00E53A44" w:rsidP="00E53A44">
            <w:pPr>
              <w:pStyle w:val="Tabela"/>
              <w:rPr>
                <w:sz w:val="14"/>
                <w:szCs w:val="14"/>
              </w:rPr>
            </w:pPr>
          </w:p>
        </w:tc>
        <w:tc>
          <w:tcPr>
            <w:tcW w:w="442" w:type="dxa"/>
            <w:vMerge w:val="restart"/>
            <w:tcBorders>
              <w:top w:val="single" w:sz="4" w:space="0" w:color="auto"/>
              <w:left w:val="single" w:sz="4" w:space="0" w:color="auto"/>
              <w:right w:val="single" w:sz="4" w:space="0" w:color="auto"/>
            </w:tcBorders>
            <w:vAlign w:val="center"/>
          </w:tcPr>
          <w:p w14:paraId="31130CEF" w14:textId="77777777" w:rsidR="00E53A44" w:rsidRPr="00164626" w:rsidRDefault="00E53A44" w:rsidP="00E53A44">
            <w:pPr>
              <w:pStyle w:val="Tabela"/>
              <w:rPr>
                <w:sz w:val="14"/>
                <w:szCs w:val="14"/>
              </w:rPr>
            </w:pPr>
          </w:p>
        </w:tc>
        <w:tc>
          <w:tcPr>
            <w:tcW w:w="442" w:type="dxa"/>
            <w:vMerge w:val="restart"/>
            <w:tcBorders>
              <w:top w:val="single" w:sz="4" w:space="0" w:color="auto"/>
              <w:left w:val="single" w:sz="4" w:space="0" w:color="auto"/>
              <w:right w:val="single" w:sz="4" w:space="0" w:color="auto"/>
            </w:tcBorders>
            <w:vAlign w:val="center"/>
          </w:tcPr>
          <w:p w14:paraId="42E3FA00" w14:textId="77777777" w:rsidR="00E53A44" w:rsidRPr="00164626" w:rsidRDefault="00E53A44" w:rsidP="00E53A44">
            <w:pPr>
              <w:pStyle w:val="Tabela"/>
              <w:rPr>
                <w:sz w:val="14"/>
                <w:szCs w:val="14"/>
              </w:rPr>
            </w:pPr>
          </w:p>
        </w:tc>
        <w:tc>
          <w:tcPr>
            <w:tcW w:w="442" w:type="dxa"/>
            <w:vMerge w:val="restart"/>
            <w:tcBorders>
              <w:top w:val="single" w:sz="4" w:space="0" w:color="auto"/>
              <w:left w:val="single" w:sz="4" w:space="0" w:color="auto"/>
              <w:right w:val="single" w:sz="4" w:space="0" w:color="auto"/>
            </w:tcBorders>
            <w:vAlign w:val="center"/>
          </w:tcPr>
          <w:p w14:paraId="3EFAAF49" w14:textId="77777777" w:rsidR="00E53A44" w:rsidRPr="00164626" w:rsidRDefault="00E53A44" w:rsidP="00E53A44">
            <w:pPr>
              <w:pStyle w:val="Tabela"/>
              <w:rPr>
                <w:sz w:val="14"/>
                <w:szCs w:val="14"/>
              </w:rPr>
            </w:pPr>
          </w:p>
        </w:tc>
        <w:tc>
          <w:tcPr>
            <w:tcW w:w="442" w:type="dxa"/>
            <w:vMerge w:val="restart"/>
            <w:tcBorders>
              <w:top w:val="single" w:sz="4" w:space="0" w:color="auto"/>
              <w:left w:val="single" w:sz="4" w:space="0" w:color="auto"/>
              <w:right w:val="single" w:sz="4" w:space="0" w:color="auto"/>
            </w:tcBorders>
            <w:vAlign w:val="center"/>
          </w:tcPr>
          <w:p w14:paraId="322362D4" w14:textId="77777777" w:rsidR="00E53A44" w:rsidRPr="00164626" w:rsidRDefault="00E53A44" w:rsidP="00E53A44">
            <w:pPr>
              <w:pStyle w:val="Tabela"/>
              <w:rPr>
                <w:sz w:val="14"/>
                <w:szCs w:val="14"/>
              </w:rPr>
            </w:pPr>
          </w:p>
        </w:tc>
        <w:tc>
          <w:tcPr>
            <w:tcW w:w="442" w:type="dxa"/>
            <w:vMerge w:val="restart"/>
            <w:tcBorders>
              <w:top w:val="single" w:sz="4" w:space="0" w:color="auto"/>
              <w:left w:val="single" w:sz="4" w:space="0" w:color="auto"/>
              <w:right w:val="single" w:sz="4" w:space="0" w:color="auto"/>
            </w:tcBorders>
            <w:vAlign w:val="center"/>
          </w:tcPr>
          <w:p w14:paraId="12933AA8" w14:textId="77777777" w:rsidR="00E53A44" w:rsidRPr="00164626" w:rsidRDefault="00E53A44" w:rsidP="00E53A44">
            <w:pPr>
              <w:pStyle w:val="Tabela"/>
              <w:rPr>
                <w:sz w:val="14"/>
                <w:szCs w:val="14"/>
              </w:rPr>
            </w:pPr>
          </w:p>
        </w:tc>
        <w:tc>
          <w:tcPr>
            <w:tcW w:w="442" w:type="dxa"/>
            <w:vMerge w:val="restart"/>
            <w:tcBorders>
              <w:top w:val="single" w:sz="4" w:space="0" w:color="auto"/>
              <w:left w:val="single" w:sz="4" w:space="0" w:color="auto"/>
              <w:right w:val="single" w:sz="4" w:space="0" w:color="auto"/>
            </w:tcBorders>
            <w:vAlign w:val="center"/>
          </w:tcPr>
          <w:p w14:paraId="353DF821" w14:textId="77777777" w:rsidR="00E53A44" w:rsidRPr="00164626" w:rsidRDefault="00E53A44" w:rsidP="00E53A44">
            <w:pPr>
              <w:pStyle w:val="Tabela"/>
              <w:rPr>
                <w:sz w:val="14"/>
                <w:szCs w:val="14"/>
              </w:rPr>
            </w:pPr>
          </w:p>
        </w:tc>
        <w:tc>
          <w:tcPr>
            <w:tcW w:w="530" w:type="dxa"/>
            <w:vMerge w:val="restart"/>
            <w:tcBorders>
              <w:top w:val="single" w:sz="4" w:space="0" w:color="auto"/>
              <w:left w:val="single" w:sz="4" w:space="0" w:color="auto"/>
              <w:right w:val="single" w:sz="4" w:space="0" w:color="auto"/>
            </w:tcBorders>
            <w:vAlign w:val="center"/>
          </w:tcPr>
          <w:p w14:paraId="2564CD33" w14:textId="77777777" w:rsidR="00E53A44" w:rsidRPr="00164626" w:rsidRDefault="00E53A44" w:rsidP="00E53A44">
            <w:pPr>
              <w:pStyle w:val="Tabela"/>
              <w:rPr>
                <w:sz w:val="14"/>
                <w:szCs w:val="14"/>
              </w:rPr>
            </w:pPr>
          </w:p>
        </w:tc>
      </w:tr>
      <w:tr w:rsidR="00E53A44" w:rsidRPr="00164626" w14:paraId="163BD546" w14:textId="77777777" w:rsidTr="00443AF0">
        <w:trPr>
          <w:cantSplit/>
          <w:trHeight w:val="125"/>
          <w:jc w:val="center"/>
        </w:trPr>
        <w:tc>
          <w:tcPr>
            <w:tcW w:w="2120" w:type="dxa"/>
            <w:vMerge/>
            <w:tcBorders>
              <w:left w:val="single" w:sz="4" w:space="0" w:color="auto"/>
              <w:right w:val="single" w:sz="4" w:space="0" w:color="auto"/>
            </w:tcBorders>
            <w:vAlign w:val="center"/>
          </w:tcPr>
          <w:p w14:paraId="399F33A8" w14:textId="77777777" w:rsidR="00E53A44" w:rsidRPr="00164626" w:rsidRDefault="00E53A44" w:rsidP="00E53A44">
            <w:pPr>
              <w:pStyle w:val="Tabela"/>
              <w:rPr>
                <w:sz w:val="14"/>
                <w:szCs w:val="14"/>
              </w:rPr>
            </w:pPr>
          </w:p>
        </w:tc>
        <w:tc>
          <w:tcPr>
            <w:tcW w:w="710" w:type="dxa"/>
            <w:tcBorders>
              <w:top w:val="single" w:sz="4" w:space="0" w:color="auto"/>
              <w:left w:val="single" w:sz="4" w:space="0" w:color="auto"/>
              <w:bottom w:val="single" w:sz="4" w:space="0" w:color="auto"/>
              <w:right w:val="single" w:sz="4" w:space="0" w:color="auto"/>
            </w:tcBorders>
            <w:vAlign w:val="center"/>
          </w:tcPr>
          <w:p w14:paraId="2B8D9092" w14:textId="54222A8E" w:rsidR="00E53A44" w:rsidRPr="00164626" w:rsidRDefault="00E53A44" w:rsidP="00E53A44">
            <w:pPr>
              <w:pStyle w:val="Tabela"/>
              <w:rPr>
                <w:sz w:val="14"/>
                <w:szCs w:val="14"/>
              </w:rPr>
            </w:pPr>
            <w:r w:rsidRPr="00164626">
              <w:rPr>
                <w:sz w:val="14"/>
                <w:szCs w:val="14"/>
              </w:rPr>
              <w:t>30</w:t>
            </w:r>
          </w:p>
        </w:tc>
        <w:tc>
          <w:tcPr>
            <w:tcW w:w="989" w:type="dxa"/>
            <w:tcBorders>
              <w:left w:val="single" w:sz="4" w:space="0" w:color="auto"/>
              <w:right w:val="single" w:sz="4" w:space="0" w:color="auto"/>
            </w:tcBorders>
            <w:vAlign w:val="center"/>
          </w:tcPr>
          <w:p w14:paraId="525FBB78" w14:textId="77777777" w:rsidR="00E53A44" w:rsidRPr="00164626" w:rsidRDefault="00334CAF" w:rsidP="00E53A44">
            <w:pPr>
              <w:pStyle w:val="Tabela"/>
              <w:rPr>
                <w:sz w:val="14"/>
                <w:szCs w:val="14"/>
              </w:rPr>
            </w:pPr>
            <w:r w:rsidRPr="00164626">
              <w:rPr>
                <w:sz w:val="14"/>
                <w:szCs w:val="14"/>
              </w:rPr>
              <w:t>H</w:t>
            </w:r>
            <w:r w:rsidR="00E53A44" w:rsidRPr="00164626">
              <w:rPr>
                <w:sz w:val="14"/>
                <w:szCs w:val="14"/>
              </w:rPr>
              <w:t>ora</w:t>
            </w:r>
          </w:p>
          <w:p w14:paraId="70EFF106" w14:textId="6E965FAB" w:rsidR="00334CAF" w:rsidRPr="00164626" w:rsidRDefault="00334CAF" w:rsidP="00E53A44">
            <w:pPr>
              <w:pStyle w:val="Tabela"/>
              <w:rPr>
                <w:sz w:val="14"/>
                <w:szCs w:val="14"/>
              </w:rPr>
            </w:pPr>
            <w:r w:rsidRPr="00164626">
              <w:rPr>
                <w:sz w:val="14"/>
                <w:szCs w:val="14"/>
              </w:rPr>
              <w:t>Biólogo</w:t>
            </w:r>
          </w:p>
        </w:tc>
        <w:tc>
          <w:tcPr>
            <w:tcW w:w="993" w:type="dxa"/>
            <w:gridSpan w:val="2"/>
            <w:tcBorders>
              <w:left w:val="single" w:sz="4" w:space="0" w:color="auto"/>
              <w:right w:val="single" w:sz="4" w:space="0" w:color="auto"/>
            </w:tcBorders>
            <w:vAlign w:val="center"/>
          </w:tcPr>
          <w:p w14:paraId="3FFE7807" w14:textId="4D4E4CF9" w:rsidR="00E53A44" w:rsidRPr="00164626" w:rsidRDefault="00E53A44" w:rsidP="00E53A44">
            <w:pPr>
              <w:pStyle w:val="Tabela"/>
              <w:rPr>
                <w:sz w:val="14"/>
                <w:szCs w:val="14"/>
              </w:rPr>
            </w:pPr>
            <w:r w:rsidRPr="00164626">
              <w:rPr>
                <w:sz w:val="14"/>
                <w:szCs w:val="14"/>
              </w:rPr>
              <w:t>60,77</w:t>
            </w:r>
          </w:p>
        </w:tc>
        <w:tc>
          <w:tcPr>
            <w:tcW w:w="855" w:type="dxa"/>
            <w:vMerge/>
            <w:tcBorders>
              <w:left w:val="single" w:sz="4" w:space="0" w:color="auto"/>
              <w:right w:val="single" w:sz="4" w:space="0" w:color="auto"/>
            </w:tcBorders>
            <w:vAlign w:val="center"/>
          </w:tcPr>
          <w:p w14:paraId="204F8055" w14:textId="77777777" w:rsidR="00E53A44" w:rsidRPr="00164626" w:rsidRDefault="00E53A44" w:rsidP="00E53A44">
            <w:pPr>
              <w:pStyle w:val="Tabela"/>
              <w:rPr>
                <w:sz w:val="14"/>
                <w:szCs w:val="14"/>
              </w:rPr>
            </w:pPr>
          </w:p>
        </w:tc>
        <w:tc>
          <w:tcPr>
            <w:tcW w:w="442" w:type="dxa"/>
            <w:vMerge/>
            <w:tcBorders>
              <w:left w:val="single" w:sz="4" w:space="0" w:color="auto"/>
              <w:right w:val="single" w:sz="4" w:space="0" w:color="auto"/>
            </w:tcBorders>
            <w:vAlign w:val="center"/>
          </w:tcPr>
          <w:p w14:paraId="24FB03EA" w14:textId="77777777" w:rsidR="00E53A44" w:rsidRPr="00164626" w:rsidRDefault="00E53A44" w:rsidP="00E53A44">
            <w:pPr>
              <w:pStyle w:val="Tabela"/>
              <w:rPr>
                <w:sz w:val="14"/>
                <w:szCs w:val="14"/>
              </w:rPr>
            </w:pPr>
          </w:p>
        </w:tc>
        <w:tc>
          <w:tcPr>
            <w:tcW w:w="442" w:type="dxa"/>
            <w:vMerge/>
            <w:tcBorders>
              <w:left w:val="single" w:sz="4" w:space="0" w:color="auto"/>
              <w:right w:val="single" w:sz="4" w:space="0" w:color="auto"/>
            </w:tcBorders>
            <w:vAlign w:val="center"/>
          </w:tcPr>
          <w:p w14:paraId="4CD1E2FA" w14:textId="77777777" w:rsidR="00E53A44" w:rsidRPr="00164626" w:rsidRDefault="00E53A44" w:rsidP="00E53A44">
            <w:pPr>
              <w:pStyle w:val="Tabela"/>
              <w:rPr>
                <w:sz w:val="14"/>
                <w:szCs w:val="14"/>
              </w:rPr>
            </w:pPr>
          </w:p>
        </w:tc>
        <w:tc>
          <w:tcPr>
            <w:tcW w:w="442" w:type="dxa"/>
            <w:vMerge/>
            <w:tcBorders>
              <w:left w:val="single" w:sz="4" w:space="0" w:color="auto"/>
              <w:right w:val="single" w:sz="4" w:space="0" w:color="auto"/>
            </w:tcBorders>
            <w:vAlign w:val="center"/>
          </w:tcPr>
          <w:p w14:paraId="2AFD68CA" w14:textId="77777777" w:rsidR="00E53A44" w:rsidRPr="00164626" w:rsidRDefault="00E53A44" w:rsidP="00E53A44">
            <w:pPr>
              <w:pStyle w:val="Tabela"/>
              <w:rPr>
                <w:sz w:val="14"/>
                <w:szCs w:val="14"/>
              </w:rPr>
            </w:pPr>
          </w:p>
        </w:tc>
        <w:tc>
          <w:tcPr>
            <w:tcW w:w="442" w:type="dxa"/>
            <w:vMerge/>
            <w:tcBorders>
              <w:left w:val="single" w:sz="4" w:space="0" w:color="auto"/>
              <w:right w:val="single" w:sz="4" w:space="0" w:color="auto"/>
            </w:tcBorders>
            <w:vAlign w:val="center"/>
          </w:tcPr>
          <w:p w14:paraId="56A9CA4C" w14:textId="77777777" w:rsidR="00E53A44" w:rsidRPr="00164626" w:rsidRDefault="00E53A44" w:rsidP="00E53A44">
            <w:pPr>
              <w:pStyle w:val="Tabela"/>
              <w:rPr>
                <w:sz w:val="14"/>
                <w:szCs w:val="14"/>
              </w:rPr>
            </w:pPr>
          </w:p>
        </w:tc>
        <w:tc>
          <w:tcPr>
            <w:tcW w:w="442" w:type="dxa"/>
            <w:vMerge/>
            <w:tcBorders>
              <w:left w:val="single" w:sz="4" w:space="0" w:color="auto"/>
              <w:right w:val="single" w:sz="4" w:space="0" w:color="auto"/>
            </w:tcBorders>
            <w:vAlign w:val="center"/>
          </w:tcPr>
          <w:p w14:paraId="4AC2B94C" w14:textId="77777777" w:rsidR="00E53A44" w:rsidRPr="00164626" w:rsidRDefault="00E53A44" w:rsidP="00E53A44">
            <w:pPr>
              <w:pStyle w:val="Tabela"/>
              <w:rPr>
                <w:sz w:val="14"/>
                <w:szCs w:val="14"/>
              </w:rPr>
            </w:pPr>
          </w:p>
        </w:tc>
        <w:tc>
          <w:tcPr>
            <w:tcW w:w="442" w:type="dxa"/>
            <w:vMerge/>
            <w:tcBorders>
              <w:left w:val="single" w:sz="4" w:space="0" w:color="auto"/>
              <w:right w:val="single" w:sz="4" w:space="0" w:color="auto"/>
            </w:tcBorders>
            <w:vAlign w:val="center"/>
          </w:tcPr>
          <w:p w14:paraId="2B4B83D5" w14:textId="77777777" w:rsidR="00E53A44" w:rsidRPr="00164626" w:rsidRDefault="00E53A44" w:rsidP="00E53A44">
            <w:pPr>
              <w:pStyle w:val="Tabela"/>
              <w:rPr>
                <w:sz w:val="14"/>
                <w:szCs w:val="14"/>
              </w:rPr>
            </w:pPr>
          </w:p>
        </w:tc>
        <w:tc>
          <w:tcPr>
            <w:tcW w:w="442" w:type="dxa"/>
            <w:vMerge/>
            <w:tcBorders>
              <w:left w:val="single" w:sz="4" w:space="0" w:color="auto"/>
              <w:right w:val="single" w:sz="4" w:space="0" w:color="auto"/>
            </w:tcBorders>
            <w:vAlign w:val="center"/>
          </w:tcPr>
          <w:p w14:paraId="0B0D5973" w14:textId="77777777" w:rsidR="00E53A44" w:rsidRPr="00164626" w:rsidRDefault="00E53A44" w:rsidP="00E53A44">
            <w:pPr>
              <w:pStyle w:val="Tabela"/>
              <w:rPr>
                <w:sz w:val="14"/>
                <w:szCs w:val="14"/>
              </w:rPr>
            </w:pPr>
          </w:p>
        </w:tc>
        <w:tc>
          <w:tcPr>
            <w:tcW w:w="442" w:type="dxa"/>
            <w:vMerge/>
            <w:tcBorders>
              <w:left w:val="single" w:sz="4" w:space="0" w:color="auto"/>
              <w:right w:val="single" w:sz="4" w:space="0" w:color="auto"/>
            </w:tcBorders>
            <w:vAlign w:val="center"/>
          </w:tcPr>
          <w:p w14:paraId="1A2D46CE" w14:textId="77777777" w:rsidR="00E53A44" w:rsidRPr="00164626" w:rsidRDefault="00E53A44" w:rsidP="00E53A44">
            <w:pPr>
              <w:pStyle w:val="Tabela"/>
              <w:rPr>
                <w:sz w:val="14"/>
                <w:szCs w:val="14"/>
              </w:rPr>
            </w:pPr>
          </w:p>
        </w:tc>
        <w:tc>
          <w:tcPr>
            <w:tcW w:w="442" w:type="dxa"/>
            <w:vMerge/>
            <w:tcBorders>
              <w:left w:val="single" w:sz="4" w:space="0" w:color="auto"/>
              <w:right w:val="single" w:sz="4" w:space="0" w:color="auto"/>
            </w:tcBorders>
            <w:vAlign w:val="center"/>
          </w:tcPr>
          <w:p w14:paraId="5601FEE3" w14:textId="77777777" w:rsidR="00E53A44" w:rsidRPr="00164626" w:rsidRDefault="00E53A44" w:rsidP="00E53A44">
            <w:pPr>
              <w:pStyle w:val="Tabela"/>
              <w:rPr>
                <w:sz w:val="14"/>
                <w:szCs w:val="14"/>
              </w:rPr>
            </w:pPr>
          </w:p>
        </w:tc>
        <w:tc>
          <w:tcPr>
            <w:tcW w:w="442" w:type="dxa"/>
            <w:vMerge/>
            <w:tcBorders>
              <w:left w:val="single" w:sz="4" w:space="0" w:color="auto"/>
              <w:right w:val="single" w:sz="4" w:space="0" w:color="auto"/>
            </w:tcBorders>
            <w:vAlign w:val="center"/>
          </w:tcPr>
          <w:p w14:paraId="259C3132" w14:textId="77777777" w:rsidR="00E53A44" w:rsidRPr="00164626" w:rsidRDefault="00E53A44" w:rsidP="00E53A44">
            <w:pPr>
              <w:pStyle w:val="Tabela"/>
              <w:rPr>
                <w:sz w:val="14"/>
                <w:szCs w:val="14"/>
              </w:rPr>
            </w:pPr>
          </w:p>
        </w:tc>
        <w:tc>
          <w:tcPr>
            <w:tcW w:w="442" w:type="dxa"/>
            <w:vMerge/>
            <w:tcBorders>
              <w:left w:val="single" w:sz="4" w:space="0" w:color="auto"/>
              <w:right w:val="single" w:sz="4" w:space="0" w:color="auto"/>
            </w:tcBorders>
            <w:vAlign w:val="center"/>
          </w:tcPr>
          <w:p w14:paraId="7417FFC3" w14:textId="77777777" w:rsidR="00E53A44" w:rsidRPr="00164626" w:rsidRDefault="00E53A44" w:rsidP="00E53A44">
            <w:pPr>
              <w:pStyle w:val="Tabela"/>
              <w:rPr>
                <w:sz w:val="14"/>
                <w:szCs w:val="14"/>
              </w:rPr>
            </w:pPr>
          </w:p>
        </w:tc>
        <w:tc>
          <w:tcPr>
            <w:tcW w:w="442" w:type="dxa"/>
            <w:vMerge/>
            <w:tcBorders>
              <w:left w:val="single" w:sz="4" w:space="0" w:color="auto"/>
              <w:right w:val="single" w:sz="4" w:space="0" w:color="auto"/>
            </w:tcBorders>
            <w:vAlign w:val="center"/>
          </w:tcPr>
          <w:p w14:paraId="57BBC94F" w14:textId="77777777" w:rsidR="00E53A44" w:rsidRPr="00164626" w:rsidRDefault="00E53A44" w:rsidP="00E53A44">
            <w:pPr>
              <w:pStyle w:val="Tabela"/>
              <w:rPr>
                <w:sz w:val="14"/>
                <w:szCs w:val="14"/>
              </w:rPr>
            </w:pPr>
          </w:p>
        </w:tc>
        <w:tc>
          <w:tcPr>
            <w:tcW w:w="442" w:type="dxa"/>
            <w:vMerge/>
            <w:tcBorders>
              <w:left w:val="single" w:sz="4" w:space="0" w:color="auto"/>
              <w:right w:val="single" w:sz="4" w:space="0" w:color="auto"/>
            </w:tcBorders>
            <w:vAlign w:val="center"/>
          </w:tcPr>
          <w:p w14:paraId="5A26C413" w14:textId="77777777" w:rsidR="00E53A44" w:rsidRPr="00164626" w:rsidRDefault="00E53A44" w:rsidP="00E53A44">
            <w:pPr>
              <w:pStyle w:val="Tabela"/>
              <w:rPr>
                <w:sz w:val="14"/>
                <w:szCs w:val="14"/>
              </w:rPr>
            </w:pPr>
          </w:p>
        </w:tc>
        <w:tc>
          <w:tcPr>
            <w:tcW w:w="442" w:type="dxa"/>
            <w:vMerge/>
            <w:tcBorders>
              <w:left w:val="single" w:sz="4" w:space="0" w:color="auto"/>
              <w:right w:val="single" w:sz="4" w:space="0" w:color="auto"/>
            </w:tcBorders>
            <w:vAlign w:val="center"/>
          </w:tcPr>
          <w:p w14:paraId="1C3CE7B8" w14:textId="77777777" w:rsidR="00E53A44" w:rsidRPr="00164626" w:rsidRDefault="00E53A44" w:rsidP="00E53A44">
            <w:pPr>
              <w:pStyle w:val="Tabela"/>
              <w:rPr>
                <w:sz w:val="14"/>
                <w:szCs w:val="14"/>
              </w:rPr>
            </w:pPr>
          </w:p>
        </w:tc>
        <w:tc>
          <w:tcPr>
            <w:tcW w:w="442" w:type="dxa"/>
            <w:vMerge/>
            <w:tcBorders>
              <w:left w:val="single" w:sz="4" w:space="0" w:color="auto"/>
              <w:right w:val="single" w:sz="4" w:space="0" w:color="auto"/>
            </w:tcBorders>
            <w:vAlign w:val="center"/>
          </w:tcPr>
          <w:p w14:paraId="67923703" w14:textId="77777777" w:rsidR="00E53A44" w:rsidRPr="00164626" w:rsidRDefault="00E53A44" w:rsidP="00E53A44">
            <w:pPr>
              <w:pStyle w:val="Tabela"/>
              <w:rPr>
                <w:sz w:val="14"/>
                <w:szCs w:val="14"/>
              </w:rPr>
            </w:pPr>
          </w:p>
        </w:tc>
        <w:tc>
          <w:tcPr>
            <w:tcW w:w="442" w:type="dxa"/>
            <w:vMerge/>
            <w:tcBorders>
              <w:left w:val="single" w:sz="4" w:space="0" w:color="auto"/>
              <w:right w:val="single" w:sz="4" w:space="0" w:color="auto"/>
            </w:tcBorders>
            <w:vAlign w:val="center"/>
          </w:tcPr>
          <w:p w14:paraId="6F555EA1" w14:textId="77777777" w:rsidR="00E53A44" w:rsidRPr="00164626" w:rsidRDefault="00E53A44" w:rsidP="00E53A44">
            <w:pPr>
              <w:pStyle w:val="Tabela"/>
              <w:rPr>
                <w:sz w:val="14"/>
                <w:szCs w:val="14"/>
              </w:rPr>
            </w:pPr>
          </w:p>
        </w:tc>
        <w:tc>
          <w:tcPr>
            <w:tcW w:w="442" w:type="dxa"/>
            <w:vMerge/>
            <w:tcBorders>
              <w:left w:val="single" w:sz="4" w:space="0" w:color="auto"/>
              <w:right w:val="single" w:sz="4" w:space="0" w:color="auto"/>
            </w:tcBorders>
            <w:vAlign w:val="center"/>
          </w:tcPr>
          <w:p w14:paraId="391C3FF3" w14:textId="77777777" w:rsidR="00E53A44" w:rsidRPr="00164626" w:rsidRDefault="00E53A44" w:rsidP="00E53A44">
            <w:pPr>
              <w:pStyle w:val="Tabela"/>
              <w:rPr>
                <w:sz w:val="14"/>
                <w:szCs w:val="14"/>
              </w:rPr>
            </w:pPr>
          </w:p>
        </w:tc>
        <w:tc>
          <w:tcPr>
            <w:tcW w:w="442" w:type="dxa"/>
            <w:vMerge/>
            <w:tcBorders>
              <w:left w:val="single" w:sz="4" w:space="0" w:color="auto"/>
              <w:right w:val="single" w:sz="4" w:space="0" w:color="auto"/>
            </w:tcBorders>
            <w:vAlign w:val="center"/>
          </w:tcPr>
          <w:p w14:paraId="0BCE11B1" w14:textId="77777777" w:rsidR="00E53A44" w:rsidRPr="00164626" w:rsidRDefault="00E53A44" w:rsidP="00E53A44">
            <w:pPr>
              <w:pStyle w:val="Tabela"/>
              <w:rPr>
                <w:sz w:val="14"/>
                <w:szCs w:val="14"/>
              </w:rPr>
            </w:pPr>
          </w:p>
        </w:tc>
        <w:tc>
          <w:tcPr>
            <w:tcW w:w="442" w:type="dxa"/>
            <w:vMerge/>
            <w:tcBorders>
              <w:left w:val="single" w:sz="4" w:space="0" w:color="auto"/>
              <w:right w:val="single" w:sz="4" w:space="0" w:color="auto"/>
            </w:tcBorders>
            <w:vAlign w:val="center"/>
          </w:tcPr>
          <w:p w14:paraId="7B89608E" w14:textId="77777777" w:rsidR="00E53A44" w:rsidRPr="00164626" w:rsidRDefault="00E53A44" w:rsidP="00E53A44">
            <w:pPr>
              <w:pStyle w:val="Tabela"/>
              <w:rPr>
                <w:sz w:val="14"/>
                <w:szCs w:val="14"/>
              </w:rPr>
            </w:pPr>
          </w:p>
        </w:tc>
        <w:tc>
          <w:tcPr>
            <w:tcW w:w="530" w:type="dxa"/>
            <w:vMerge/>
            <w:tcBorders>
              <w:left w:val="single" w:sz="4" w:space="0" w:color="auto"/>
              <w:right w:val="single" w:sz="4" w:space="0" w:color="auto"/>
            </w:tcBorders>
            <w:vAlign w:val="center"/>
          </w:tcPr>
          <w:p w14:paraId="604A1CB2" w14:textId="77777777" w:rsidR="00E53A44" w:rsidRPr="00164626" w:rsidRDefault="00E53A44" w:rsidP="00E53A44">
            <w:pPr>
              <w:pStyle w:val="Tabela"/>
              <w:rPr>
                <w:sz w:val="14"/>
                <w:szCs w:val="14"/>
              </w:rPr>
            </w:pPr>
          </w:p>
        </w:tc>
      </w:tr>
      <w:tr w:rsidR="00E53A44" w:rsidRPr="00164626" w14:paraId="64792F53" w14:textId="77777777" w:rsidTr="00443AF0">
        <w:trPr>
          <w:cantSplit/>
          <w:trHeight w:val="125"/>
          <w:jc w:val="center"/>
        </w:trPr>
        <w:tc>
          <w:tcPr>
            <w:tcW w:w="2120" w:type="dxa"/>
            <w:vMerge/>
            <w:tcBorders>
              <w:left w:val="single" w:sz="4" w:space="0" w:color="auto"/>
              <w:right w:val="single" w:sz="4" w:space="0" w:color="auto"/>
            </w:tcBorders>
            <w:vAlign w:val="center"/>
          </w:tcPr>
          <w:p w14:paraId="10719488" w14:textId="77777777" w:rsidR="00E53A44" w:rsidRPr="00164626" w:rsidRDefault="00E53A44" w:rsidP="00E53A44">
            <w:pPr>
              <w:pStyle w:val="Tabela"/>
              <w:rPr>
                <w:sz w:val="14"/>
                <w:szCs w:val="14"/>
              </w:rPr>
            </w:pPr>
          </w:p>
        </w:tc>
        <w:tc>
          <w:tcPr>
            <w:tcW w:w="710" w:type="dxa"/>
            <w:tcBorders>
              <w:top w:val="single" w:sz="4" w:space="0" w:color="auto"/>
              <w:left w:val="single" w:sz="4" w:space="0" w:color="auto"/>
              <w:bottom w:val="single" w:sz="4" w:space="0" w:color="auto"/>
              <w:right w:val="single" w:sz="4" w:space="0" w:color="auto"/>
            </w:tcBorders>
            <w:vAlign w:val="center"/>
          </w:tcPr>
          <w:p w14:paraId="705BDE6D" w14:textId="619530AD" w:rsidR="00E53A44" w:rsidRPr="00164626" w:rsidRDefault="00E53A44" w:rsidP="00E53A44">
            <w:pPr>
              <w:pStyle w:val="Tabela"/>
              <w:rPr>
                <w:sz w:val="14"/>
                <w:szCs w:val="14"/>
              </w:rPr>
            </w:pPr>
            <w:r w:rsidRPr="00164626">
              <w:rPr>
                <w:sz w:val="14"/>
                <w:szCs w:val="14"/>
              </w:rPr>
              <w:t>100</w:t>
            </w:r>
          </w:p>
        </w:tc>
        <w:tc>
          <w:tcPr>
            <w:tcW w:w="989" w:type="dxa"/>
            <w:tcBorders>
              <w:left w:val="single" w:sz="4" w:space="0" w:color="auto"/>
              <w:right w:val="single" w:sz="4" w:space="0" w:color="auto"/>
            </w:tcBorders>
            <w:vAlign w:val="center"/>
          </w:tcPr>
          <w:p w14:paraId="6A8AE470" w14:textId="77777777" w:rsidR="00E53A44" w:rsidRPr="00164626" w:rsidRDefault="00334CAF" w:rsidP="00E53A44">
            <w:pPr>
              <w:pStyle w:val="Tabela"/>
              <w:rPr>
                <w:sz w:val="14"/>
                <w:szCs w:val="14"/>
              </w:rPr>
            </w:pPr>
            <w:r w:rsidRPr="00164626">
              <w:rPr>
                <w:sz w:val="14"/>
                <w:szCs w:val="14"/>
              </w:rPr>
              <w:t>H</w:t>
            </w:r>
            <w:r w:rsidR="00E53A44" w:rsidRPr="00164626">
              <w:rPr>
                <w:sz w:val="14"/>
                <w:szCs w:val="14"/>
              </w:rPr>
              <w:t>ora</w:t>
            </w:r>
            <w:r w:rsidRPr="00164626">
              <w:rPr>
                <w:sz w:val="14"/>
                <w:szCs w:val="14"/>
              </w:rPr>
              <w:t xml:space="preserve"> </w:t>
            </w:r>
          </w:p>
          <w:p w14:paraId="0F70DE35" w14:textId="64C8A7EF" w:rsidR="00334CAF" w:rsidRPr="00164626" w:rsidRDefault="00334CAF" w:rsidP="00E53A44">
            <w:pPr>
              <w:pStyle w:val="Tabela"/>
              <w:rPr>
                <w:sz w:val="14"/>
                <w:szCs w:val="14"/>
              </w:rPr>
            </w:pPr>
            <w:r w:rsidRPr="00164626">
              <w:rPr>
                <w:sz w:val="14"/>
                <w:szCs w:val="14"/>
              </w:rPr>
              <w:t>Eng. Civil/ sanitarista/ Ambiental</w:t>
            </w:r>
          </w:p>
        </w:tc>
        <w:tc>
          <w:tcPr>
            <w:tcW w:w="993" w:type="dxa"/>
            <w:gridSpan w:val="2"/>
            <w:tcBorders>
              <w:left w:val="single" w:sz="4" w:space="0" w:color="auto"/>
              <w:right w:val="single" w:sz="4" w:space="0" w:color="auto"/>
            </w:tcBorders>
            <w:vAlign w:val="center"/>
          </w:tcPr>
          <w:p w14:paraId="78094C3A" w14:textId="4FEBBD9B" w:rsidR="00E53A44" w:rsidRPr="00164626" w:rsidRDefault="00E53A44" w:rsidP="00E53A44">
            <w:pPr>
              <w:pStyle w:val="Tabela"/>
              <w:rPr>
                <w:sz w:val="14"/>
                <w:szCs w:val="14"/>
              </w:rPr>
            </w:pPr>
            <w:r w:rsidRPr="00164626">
              <w:rPr>
                <w:sz w:val="14"/>
                <w:szCs w:val="14"/>
              </w:rPr>
              <w:t>132,94</w:t>
            </w:r>
          </w:p>
        </w:tc>
        <w:tc>
          <w:tcPr>
            <w:tcW w:w="855" w:type="dxa"/>
            <w:vMerge/>
            <w:tcBorders>
              <w:left w:val="single" w:sz="4" w:space="0" w:color="auto"/>
              <w:right w:val="single" w:sz="4" w:space="0" w:color="auto"/>
            </w:tcBorders>
            <w:vAlign w:val="center"/>
          </w:tcPr>
          <w:p w14:paraId="17BE3706" w14:textId="77777777" w:rsidR="00E53A44" w:rsidRPr="00164626" w:rsidRDefault="00E53A44" w:rsidP="00E53A44">
            <w:pPr>
              <w:pStyle w:val="Tabela"/>
              <w:rPr>
                <w:sz w:val="14"/>
                <w:szCs w:val="14"/>
              </w:rPr>
            </w:pPr>
          </w:p>
        </w:tc>
        <w:tc>
          <w:tcPr>
            <w:tcW w:w="442" w:type="dxa"/>
            <w:vMerge/>
            <w:tcBorders>
              <w:left w:val="single" w:sz="4" w:space="0" w:color="auto"/>
              <w:right w:val="single" w:sz="4" w:space="0" w:color="auto"/>
            </w:tcBorders>
            <w:vAlign w:val="center"/>
          </w:tcPr>
          <w:p w14:paraId="77518EA8" w14:textId="77777777" w:rsidR="00E53A44" w:rsidRPr="00164626" w:rsidRDefault="00E53A44" w:rsidP="00E53A44">
            <w:pPr>
              <w:pStyle w:val="Tabela"/>
              <w:rPr>
                <w:sz w:val="14"/>
                <w:szCs w:val="14"/>
              </w:rPr>
            </w:pPr>
          </w:p>
        </w:tc>
        <w:tc>
          <w:tcPr>
            <w:tcW w:w="442" w:type="dxa"/>
            <w:vMerge/>
            <w:tcBorders>
              <w:left w:val="single" w:sz="4" w:space="0" w:color="auto"/>
              <w:right w:val="single" w:sz="4" w:space="0" w:color="auto"/>
            </w:tcBorders>
            <w:vAlign w:val="center"/>
          </w:tcPr>
          <w:p w14:paraId="0EDACD0D" w14:textId="77777777" w:rsidR="00E53A44" w:rsidRPr="00164626" w:rsidRDefault="00E53A44" w:rsidP="00E53A44">
            <w:pPr>
              <w:pStyle w:val="Tabela"/>
              <w:rPr>
                <w:sz w:val="14"/>
                <w:szCs w:val="14"/>
              </w:rPr>
            </w:pPr>
          </w:p>
        </w:tc>
        <w:tc>
          <w:tcPr>
            <w:tcW w:w="442" w:type="dxa"/>
            <w:vMerge/>
            <w:tcBorders>
              <w:left w:val="single" w:sz="4" w:space="0" w:color="auto"/>
              <w:right w:val="single" w:sz="4" w:space="0" w:color="auto"/>
            </w:tcBorders>
            <w:vAlign w:val="center"/>
          </w:tcPr>
          <w:p w14:paraId="7AF935AC" w14:textId="77777777" w:rsidR="00E53A44" w:rsidRPr="00164626" w:rsidRDefault="00E53A44" w:rsidP="00E53A44">
            <w:pPr>
              <w:pStyle w:val="Tabela"/>
              <w:rPr>
                <w:sz w:val="14"/>
                <w:szCs w:val="14"/>
              </w:rPr>
            </w:pPr>
          </w:p>
        </w:tc>
        <w:tc>
          <w:tcPr>
            <w:tcW w:w="442" w:type="dxa"/>
            <w:vMerge/>
            <w:tcBorders>
              <w:left w:val="single" w:sz="4" w:space="0" w:color="auto"/>
              <w:right w:val="single" w:sz="4" w:space="0" w:color="auto"/>
            </w:tcBorders>
            <w:vAlign w:val="center"/>
          </w:tcPr>
          <w:p w14:paraId="458D1267" w14:textId="77777777" w:rsidR="00E53A44" w:rsidRPr="00164626" w:rsidRDefault="00E53A44" w:rsidP="00E53A44">
            <w:pPr>
              <w:pStyle w:val="Tabela"/>
              <w:rPr>
                <w:sz w:val="14"/>
                <w:szCs w:val="14"/>
              </w:rPr>
            </w:pPr>
          </w:p>
        </w:tc>
        <w:tc>
          <w:tcPr>
            <w:tcW w:w="442" w:type="dxa"/>
            <w:vMerge/>
            <w:tcBorders>
              <w:left w:val="single" w:sz="4" w:space="0" w:color="auto"/>
              <w:right w:val="single" w:sz="4" w:space="0" w:color="auto"/>
            </w:tcBorders>
            <w:vAlign w:val="center"/>
          </w:tcPr>
          <w:p w14:paraId="5007CA44" w14:textId="77777777" w:rsidR="00E53A44" w:rsidRPr="00164626" w:rsidRDefault="00E53A44" w:rsidP="00E53A44">
            <w:pPr>
              <w:pStyle w:val="Tabela"/>
              <w:rPr>
                <w:sz w:val="14"/>
                <w:szCs w:val="14"/>
              </w:rPr>
            </w:pPr>
          </w:p>
        </w:tc>
        <w:tc>
          <w:tcPr>
            <w:tcW w:w="442" w:type="dxa"/>
            <w:vMerge/>
            <w:tcBorders>
              <w:left w:val="single" w:sz="4" w:space="0" w:color="auto"/>
              <w:right w:val="single" w:sz="4" w:space="0" w:color="auto"/>
            </w:tcBorders>
            <w:vAlign w:val="center"/>
          </w:tcPr>
          <w:p w14:paraId="55E76C2B" w14:textId="77777777" w:rsidR="00E53A44" w:rsidRPr="00164626" w:rsidRDefault="00E53A44" w:rsidP="00E53A44">
            <w:pPr>
              <w:pStyle w:val="Tabela"/>
              <w:rPr>
                <w:sz w:val="14"/>
                <w:szCs w:val="14"/>
              </w:rPr>
            </w:pPr>
          </w:p>
        </w:tc>
        <w:tc>
          <w:tcPr>
            <w:tcW w:w="442" w:type="dxa"/>
            <w:vMerge/>
            <w:tcBorders>
              <w:left w:val="single" w:sz="4" w:space="0" w:color="auto"/>
              <w:right w:val="single" w:sz="4" w:space="0" w:color="auto"/>
            </w:tcBorders>
            <w:vAlign w:val="center"/>
          </w:tcPr>
          <w:p w14:paraId="2A2D82D1" w14:textId="77777777" w:rsidR="00E53A44" w:rsidRPr="00164626" w:rsidRDefault="00E53A44" w:rsidP="00E53A44">
            <w:pPr>
              <w:pStyle w:val="Tabela"/>
              <w:rPr>
                <w:sz w:val="14"/>
                <w:szCs w:val="14"/>
              </w:rPr>
            </w:pPr>
          </w:p>
        </w:tc>
        <w:tc>
          <w:tcPr>
            <w:tcW w:w="442" w:type="dxa"/>
            <w:vMerge/>
            <w:tcBorders>
              <w:left w:val="single" w:sz="4" w:space="0" w:color="auto"/>
              <w:right w:val="single" w:sz="4" w:space="0" w:color="auto"/>
            </w:tcBorders>
            <w:vAlign w:val="center"/>
          </w:tcPr>
          <w:p w14:paraId="2F00538F" w14:textId="77777777" w:rsidR="00E53A44" w:rsidRPr="00164626" w:rsidRDefault="00E53A44" w:rsidP="00E53A44">
            <w:pPr>
              <w:pStyle w:val="Tabela"/>
              <w:rPr>
                <w:sz w:val="14"/>
                <w:szCs w:val="14"/>
              </w:rPr>
            </w:pPr>
          </w:p>
        </w:tc>
        <w:tc>
          <w:tcPr>
            <w:tcW w:w="442" w:type="dxa"/>
            <w:vMerge/>
            <w:tcBorders>
              <w:left w:val="single" w:sz="4" w:space="0" w:color="auto"/>
              <w:right w:val="single" w:sz="4" w:space="0" w:color="auto"/>
            </w:tcBorders>
            <w:vAlign w:val="center"/>
          </w:tcPr>
          <w:p w14:paraId="3A92614D" w14:textId="77777777" w:rsidR="00E53A44" w:rsidRPr="00164626" w:rsidRDefault="00E53A44" w:rsidP="00E53A44">
            <w:pPr>
              <w:pStyle w:val="Tabela"/>
              <w:rPr>
                <w:sz w:val="14"/>
                <w:szCs w:val="14"/>
              </w:rPr>
            </w:pPr>
          </w:p>
        </w:tc>
        <w:tc>
          <w:tcPr>
            <w:tcW w:w="442" w:type="dxa"/>
            <w:vMerge/>
            <w:tcBorders>
              <w:left w:val="single" w:sz="4" w:space="0" w:color="auto"/>
              <w:right w:val="single" w:sz="4" w:space="0" w:color="auto"/>
            </w:tcBorders>
            <w:vAlign w:val="center"/>
          </w:tcPr>
          <w:p w14:paraId="1CABA456" w14:textId="77777777" w:rsidR="00E53A44" w:rsidRPr="00164626" w:rsidRDefault="00E53A44" w:rsidP="00E53A44">
            <w:pPr>
              <w:pStyle w:val="Tabela"/>
              <w:rPr>
                <w:sz w:val="14"/>
                <w:szCs w:val="14"/>
              </w:rPr>
            </w:pPr>
          </w:p>
        </w:tc>
        <w:tc>
          <w:tcPr>
            <w:tcW w:w="442" w:type="dxa"/>
            <w:vMerge/>
            <w:tcBorders>
              <w:left w:val="single" w:sz="4" w:space="0" w:color="auto"/>
              <w:right w:val="single" w:sz="4" w:space="0" w:color="auto"/>
            </w:tcBorders>
            <w:vAlign w:val="center"/>
          </w:tcPr>
          <w:p w14:paraId="7FCC3727" w14:textId="77777777" w:rsidR="00E53A44" w:rsidRPr="00164626" w:rsidRDefault="00E53A44" w:rsidP="00E53A44">
            <w:pPr>
              <w:pStyle w:val="Tabela"/>
              <w:rPr>
                <w:sz w:val="14"/>
                <w:szCs w:val="14"/>
              </w:rPr>
            </w:pPr>
          </w:p>
        </w:tc>
        <w:tc>
          <w:tcPr>
            <w:tcW w:w="442" w:type="dxa"/>
            <w:vMerge/>
            <w:tcBorders>
              <w:left w:val="single" w:sz="4" w:space="0" w:color="auto"/>
              <w:right w:val="single" w:sz="4" w:space="0" w:color="auto"/>
            </w:tcBorders>
            <w:vAlign w:val="center"/>
          </w:tcPr>
          <w:p w14:paraId="586CD10C" w14:textId="77777777" w:rsidR="00E53A44" w:rsidRPr="00164626" w:rsidRDefault="00E53A44" w:rsidP="00E53A44">
            <w:pPr>
              <w:pStyle w:val="Tabela"/>
              <w:rPr>
                <w:sz w:val="14"/>
                <w:szCs w:val="14"/>
              </w:rPr>
            </w:pPr>
          </w:p>
        </w:tc>
        <w:tc>
          <w:tcPr>
            <w:tcW w:w="442" w:type="dxa"/>
            <w:vMerge/>
            <w:tcBorders>
              <w:left w:val="single" w:sz="4" w:space="0" w:color="auto"/>
              <w:right w:val="single" w:sz="4" w:space="0" w:color="auto"/>
            </w:tcBorders>
            <w:vAlign w:val="center"/>
          </w:tcPr>
          <w:p w14:paraId="619C9931" w14:textId="77777777" w:rsidR="00E53A44" w:rsidRPr="00164626" w:rsidRDefault="00E53A44" w:rsidP="00E53A44">
            <w:pPr>
              <w:pStyle w:val="Tabela"/>
              <w:rPr>
                <w:sz w:val="14"/>
                <w:szCs w:val="14"/>
              </w:rPr>
            </w:pPr>
          </w:p>
        </w:tc>
        <w:tc>
          <w:tcPr>
            <w:tcW w:w="442" w:type="dxa"/>
            <w:vMerge/>
            <w:tcBorders>
              <w:left w:val="single" w:sz="4" w:space="0" w:color="auto"/>
              <w:right w:val="single" w:sz="4" w:space="0" w:color="auto"/>
            </w:tcBorders>
            <w:vAlign w:val="center"/>
          </w:tcPr>
          <w:p w14:paraId="4FADD2DA" w14:textId="77777777" w:rsidR="00E53A44" w:rsidRPr="00164626" w:rsidRDefault="00E53A44" w:rsidP="00E53A44">
            <w:pPr>
              <w:pStyle w:val="Tabela"/>
              <w:rPr>
                <w:sz w:val="14"/>
                <w:szCs w:val="14"/>
              </w:rPr>
            </w:pPr>
          </w:p>
        </w:tc>
        <w:tc>
          <w:tcPr>
            <w:tcW w:w="442" w:type="dxa"/>
            <w:vMerge/>
            <w:tcBorders>
              <w:left w:val="single" w:sz="4" w:space="0" w:color="auto"/>
              <w:right w:val="single" w:sz="4" w:space="0" w:color="auto"/>
            </w:tcBorders>
            <w:vAlign w:val="center"/>
          </w:tcPr>
          <w:p w14:paraId="5A7EDE2B" w14:textId="77777777" w:rsidR="00E53A44" w:rsidRPr="00164626" w:rsidRDefault="00E53A44" w:rsidP="00E53A44">
            <w:pPr>
              <w:pStyle w:val="Tabela"/>
              <w:rPr>
                <w:sz w:val="14"/>
                <w:szCs w:val="14"/>
              </w:rPr>
            </w:pPr>
          </w:p>
        </w:tc>
        <w:tc>
          <w:tcPr>
            <w:tcW w:w="442" w:type="dxa"/>
            <w:vMerge/>
            <w:tcBorders>
              <w:left w:val="single" w:sz="4" w:space="0" w:color="auto"/>
              <w:right w:val="single" w:sz="4" w:space="0" w:color="auto"/>
            </w:tcBorders>
            <w:vAlign w:val="center"/>
          </w:tcPr>
          <w:p w14:paraId="501E03D1" w14:textId="77777777" w:rsidR="00E53A44" w:rsidRPr="00164626" w:rsidRDefault="00E53A44" w:rsidP="00E53A44">
            <w:pPr>
              <w:pStyle w:val="Tabela"/>
              <w:rPr>
                <w:sz w:val="14"/>
                <w:szCs w:val="14"/>
              </w:rPr>
            </w:pPr>
          </w:p>
        </w:tc>
        <w:tc>
          <w:tcPr>
            <w:tcW w:w="442" w:type="dxa"/>
            <w:vMerge/>
            <w:tcBorders>
              <w:left w:val="single" w:sz="4" w:space="0" w:color="auto"/>
              <w:right w:val="single" w:sz="4" w:space="0" w:color="auto"/>
            </w:tcBorders>
            <w:vAlign w:val="center"/>
          </w:tcPr>
          <w:p w14:paraId="2A854DDB" w14:textId="77777777" w:rsidR="00E53A44" w:rsidRPr="00164626" w:rsidRDefault="00E53A44" w:rsidP="00E53A44">
            <w:pPr>
              <w:pStyle w:val="Tabela"/>
              <w:rPr>
                <w:sz w:val="14"/>
                <w:szCs w:val="14"/>
              </w:rPr>
            </w:pPr>
          </w:p>
        </w:tc>
        <w:tc>
          <w:tcPr>
            <w:tcW w:w="442" w:type="dxa"/>
            <w:vMerge/>
            <w:tcBorders>
              <w:left w:val="single" w:sz="4" w:space="0" w:color="auto"/>
              <w:right w:val="single" w:sz="4" w:space="0" w:color="auto"/>
            </w:tcBorders>
            <w:vAlign w:val="center"/>
          </w:tcPr>
          <w:p w14:paraId="570897BC" w14:textId="77777777" w:rsidR="00E53A44" w:rsidRPr="00164626" w:rsidRDefault="00E53A44" w:rsidP="00E53A44">
            <w:pPr>
              <w:pStyle w:val="Tabela"/>
              <w:rPr>
                <w:sz w:val="14"/>
                <w:szCs w:val="14"/>
              </w:rPr>
            </w:pPr>
          </w:p>
        </w:tc>
        <w:tc>
          <w:tcPr>
            <w:tcW w:w="442" w:type="dxa"/>
            <w:vMerge/>
            <w:tcBorders>
              <w:left w:val="single" w:sz="4" w:space="0" w:color="auto"/>
              <w:right w:val="single" w:sz="4" w:space="0" w:color="auto"/>
            </w:tcBorders>
            <w:vAlign w:val="center"/>
          </w:tcPr>
          <w:p w14:paraId="7FB1E494" w14:textId="77777777" w:rsidR="00E53A44" w:rsidRPr="00164626" w:rsidRDefault="00E53A44" w:rsidP="00E53A44">
            <w:pPr>
              <w:pStyle w:val="Tabela"/>
              <w:rPr>
                <w:sz w:val="14"/>
                <w:szCs w:val="14"/>
              </w:rPr>
            </w:pPr>
          </w:p>
        </w:tc>
        <w:tc>
          <w:tcPr>
            <w:tcW w:w="530" w:type="dxa"/>
            <w:vMerge/>
            <w:tcBorders>
              <w:left w:val="single" w:sz="4" w:space="0" w:color="auto"/>
              <w:right w:val="single" w:sz="4" w:space="0" w:color="auto"/>
            </w:tcBorders>
            <w:vAlign w:val="center"/>
          </w:tcPr>
          <w:p w14:paraId="669B0770" w14:textId="77777777" w:rsidR="00E53A44" w:rsidRPr="00164626" w:rsidRDefault="00E53A44" w:rsidP="00E53A44">
            <w:pPr>
              <w:pStyle w:val="Tabela"/>
              <w:rPr>
                <w:sz w:val="14"/>
                <w:szCs w:val="14"/>
              </w:rPr>
            </w:pPr>
          </w:p>
        </w:tc>
      </w:tr>
      <w:tr w:rsidR="00E53A44" w:rsidRPr="00164626" w14:paraId="518649EC" w14:textId="77777777" w:rsidTr="00443AF0">
        <w:trPr>
          <w:cantSplit/>
          <w:trHeight w:val="125"/>
          <w:jc w:val="center"/>
        </w:trPr>
        <w:tc>
          <w:tcPr>
            <w:tcW w:w="2120" w:type="dxa"/>
            <w:vMerge/>
            <w:tcBorders>
              <w:left w:val="single" w:sz="4" w:space="0" w:color="auto"/>
              <w:right w:val="single" w:sz="4" w:space="0" w:color="auto"/>
            </w:tcBorders>
            <w:vAlign w:val="center"/>
          </w:tcPr>
          <w:p w14:paraId="1819629D" w14:textId="77777777" w:rsidR="00E53A44" w:rsidRPr="00164626" w:rsidRDefault="00E53A44" w:rsidP="00E53A44">
            <w:pPr>
              <w:pStyle w:val="Tabela"/>
              <w:rPr>
                <w:sz w:val="14"/>
                <w:szCs w:val="14"/>
              </w:rPr>
            </w:pPr>
          </w:p>
        </w:tc>
        <w:tc>
          <w:tcPr>
            <w:tcW w:w="710" w:type="dxa"/>
            <w:tcBorders>
              <w:top w:val="single" w:sz="4" w:space="0" w:color="auto"/>
              <w:left w:val="single" w:sz="4" w:space="0" w:color="auto"/>
              <w:bottom w:val="single" w:sz="4" w:space="0" w:color="auto"/>
              <w:right w:val="single" w:sz="4" w:space="0" w:color="auto"/>
            </w:tcBorders>
            <w:vAlign w:val="center"/>
          </w:tcPr>
          <w:p w14:paraId="20E8E440" w14:textId="3A4863F8" w:rsidR="00E53A44" w:rsidRPr="00164626" w:rsidRDefault="00E53A44" w:rsidP="00E53A44">
            <w:pPr>
              <w:pStyle w:val="Tabela"/>
              <w:rPr>
                <w:sz w:val="14"/>
                <w:szCs w:val="14"/>
              </w:rPr>
            </w:pPr>
            <w:r w:rsidRPr="00164626">
              <w:rPr>
                <w:sz w:val="14"/>
                <w:szCs w:val="14"/>
              </w:rPr>
              <w:t xml:space="preserve">100 </w:t>
            </w:r>
          </w:p>
        </w:tc>
        <w:tc>
          <w:tcPr>
            <w:tcW w:w="989" w:type="dxa"/>
            <w:tcBorders>
              <w:left w:val="single" w:sz="4" w:space="0" w:color="auto"/>
              <w:right w:val="single" w:sz="4" w:space="0" w:color="auto"/>
            </w:tcBorders>
            <w:vAlign w:val="center"/>
          </w:tcPr>
          <w:p w14:paraId="3143ECC9" w14:textId="41F94FCB" w:rsidR="00E53A44" w:rsidRPr="00164626" w:rsidRDefault="00334CAF" w:rsidP="00E53A44">
            <w:pPr>
              <w:pStyle w:val="Tabela"/>
              <w:rPr>
                <w:sz w:val="14"/>
                <w:szCs w:val="14"/>
              </w:rPr>
            </w:pPr>
            <w:r w:rsidRPr="00164626">
              <w:rPr>
                <w:sz w:val="14"/>
                <w:szCs w:val="14"/>
              </w:rPr>
              <w:t>H</w:t>
            </w:r>
            <w:r w:rsidR="00E53A44" w:rsidRPr="00164626">
              <w:rPr>
                <w:sz w:val="14"/>
                <w:szCs w:val="14"/>
              </w:rPr>
              <w:t>ora</w:t>
            </w:r>
          </w:p>
          <w:p w14:paraId="21891C1B" w14:textId="3497B004" w:rsidR="00334CAF" w:rsidRPr="00164626" w:rsidRDefault="00334CAF" w:rsidP="00E53A44">
            <w:pPr>
              <w:pStyle w:val="Tabela"/>
              <w:rPr>
                <w:sz w:val="14"/>
                <w:szCs w:val="14"/>
              </w:rPr>
            </w:pPr>
            <w:r w:rsidRPr="00164626">
              <w:rPr>
                <w:sz w:val="14"/>
                <w:szCs w:val="14"/>
              </w:rPr>
              <w:t>Eng. Químico</w:t>
            </w:r>
          </w:p>
        </w:tc>
        <w:tc>
          <w:tcPr>
            <w:tcW w:w="993" w:type="dxa"/>
            <w:gridSpan w:val="2"/>
            <w:tcBorders>
              <w:left w:val="single" w:sz="4" w:space="0" w:color="auto"/>
              <w:right w:val="single" w:sz="4" w:space="0" w:color="auto"/>
            </w:tcBorders>
            <w:vAlign w:val="center"/>
          </w:tcPr>
          <w:p w14:paraId="2407FBC5" w14:textId="45940838" w:rsidR="00E53A44" w:rsidRPr="00164626" w:rsidRDefault="00E53A44" w:rsidP="00E53A44">
            <w:pPr>
              <w:pStyle w:val="Tabela"/>
              <w:rPr>
                <w:sz w:val="14"/>
                <w:szCs w:val="14"/>
              </w:rPr>
            </w:pPr>
            <w:r w:rsidRPr="00164626">
              <w:rPr>
                <w:sz w:val="14"/>
                <w:szCs w:val="14"/>
              </w:rPr>
              <w:t>84,83</w:t>
            </w:r>
          </w:p>
        </w:tc>
        <w:tc>
          <w:tcPr>
            <w:tcW w:w="855" w:type="dxa"/>
            <w:vMerge/>
            <w:tcBorders>
              <w:left w:val="single" w:sz="4" w:space="0" w:color="auto"/>
              <w:right w:val="single" w:sz="4" w:space="0" w:color="auto"/>
            </w:tcBorders>
            <w:vAlign w:val="center"/>
          </w:tcPr>
          <w:p w14:paraId="615284BD" w14:textId="77777777" w:rsidR="00E53A44" w:rsidRPr="00164626" w:rsidRDefault="00E53A44" w:rsidP="00E53A44">
            <w:pPr>
              <w:pStyle w:val="Tabela"/>
              <w:rPr>
                <w:sz w:val="14"/>
                <w:szCs w:val="14"/>
              </w:rPr>
            </w:pPr>
          </w:p>
        </w:tc>
        <w:tc>
          <w:tcPr>
            <w:tcW w:w="442" w:type="dxa"/>
            <w:vMerge/>
            <w:tcBorders>
              <w:left w:val="single" w:sz="4" w:space="0" w:color="auto"/>
              <w:right w:val="single" w:sz="4" w:space="0" w:color="auto"/>
            </w:tcBorders>
            <w:vAlign w:val="center"/>
          </w:tcPr>
          <w:p w14:paraId="35BB2E23" w14:textId="77777777" w:rsidR="00E53A44" w:rsidRPr="00164626" w:rsidRDefault="00E53A44" w:rsidP="00E53A44">
            <w:pPr>
              <w:pStyle w:val="Tabela"/>
              <w:rPr>
                <w:sz w:val="14"/>
                <w:szCs w:val="14"/>
              </w:rPr>
            </w:pPr>
          </w:p>
        </w:tc>
        <w:tc>
          <w:tcPr>
            <w:tcW w:w="442" w:type="dxa"/>
            <w:vMerge/>
            <w:tcBorders>
              <w:left w:val="single" w:sz="4" w:space="0" w:color="auto"/>
              <w:right w:val="single" w:sz="4" w:space="0" w:color="auto"/>
            </w:tcBorders>
            <w:vAlign w:val="center"/>
          </w:tcPr>
          <w:p w14:paraId="68E5C8A2" w14:textId="77777777" w:rsidR="00E53A44" w:rsidRPr="00164626" w:rsidRDefault="00E53A44" w:rsidP="00E53A44">
            <w:pPr>
              <w:pStyle w:val="Tabela"/>
              <w:rPr>
                <w:sz w:val="14"/>
                <w:szCs w:val="14"/>
              </w:rPr>
            </w:pPr>
          </w:p>
        </w:tc>
        <w:tc>
          <w:tcPr>
            <w:tcW w:w="442" w:type="dxa"/>
            <w:vMerge/>
            <w:tcBorders>
              <w:left w:val="single" w:sz="4" w:space="0" w:color="auto"/>
              <w:right w:val="single" w:sz="4" w:space="0" w:color="auto"/>
            </w:tcBorders>
            <w:vAlign w:val="center"/>
          </w:tcPr>
          <w:p w14:paraId="524ED979" w14:textId="77777777" w:rsidR="00E53A44" w:rsidRPr="00164626" w:rsidRDefault="00E53A44" w:rsidP="00E53A44">
            <w:pPr>
              <w:pStyle w:val="Tabela"/>
              <w:rPr>
                <w:sz w:val="14"/>
                <w:szCs w:val="14"/>
              </w:rPr>
            </w:pPr>
          </w:p>
        </w:tc>
        <w:tc>
          <w:tcPr>
            <w:tcW w:w="442" w:type="dxa"/>
            <w:vMerge/>
            <w:tcBorders>
              <w:left w:val="single" w:sz="4" w:space="0" w:color="auto"/>
              <w:right w:val="single" w:sz="4" w:space="0" w:color="auto"/>
            </w:tcBorders>
            <w:vAlign w:val="center"/>
          </w:tcPr>
          <w:p w14:paraId="35F9E301" w14:textId="77777777" w:rsidR="00E53A44" w:rsidRPr="00164626" w:rsidRDefault="00E53A44" w:rsidP="00E53A44">
            <w:pPr>
              <w:pStyle w:val="Tabela"/>
              <w:rPr>
                <w:sz w:val="14"/>
                <w:szCs w:val="14"/>
              </w:rPr>
            </w:pPr>
          </w:p>
        </w:tc>
        <w:tc>
          <w:tcPr>
            <w:tcW w:w="442" w:type="dxa"/>
            <w:vMerge/>
            <w:tcBorders>
              <w:left w:val="single" w:sz="4" w:space="0" w:color="auto"/>
              <w:right w:val="single" w:sz="4" w:space="0" w:color="auto"/>
            </w:tcBorders>
            <w:vAlign w:val="center"/>
          </w:tcPr>
          <w:p w14:paraId="4E86745B" w14:textId="77777777" w:rsidR="00E53A44" w:rsidRPr="00164626" w:rsidRDefault="00E53A44" w:rsidP="00E53A44">
            <w:pPr>
              <w:pStyle w:val="Tabela"/>
              <w:rPr>
                <w:sz w:val="14"/>
                <w:szCs w:val="14"/>
              </w:rPr>
            </w:pPr>
          </w:p>
        </w:tc>
        <w:tc>
          <w:tcPr>
            <w:tcW w:w="442" w:type="dxa"/>
            <w:vMerge/>
            <w:tcBorders>
              <w:left w:val="single" w:sz="4" w:space="0" w:color="auto"/>
              <w:right w:val="single" w:sz="4" w:space="0" w:color="auto"/>
            </w:tcBorders>
            <w:vAlign w:val="center"/>
          </w:tcPr>
          <w:p w14:paraId="172A9C7B" w14:textId="77777777" w:rsidR="00E53A44" w:rsidRPr="00164626" w:rsidRDefault="00E53A44" w:rsidP="00E53A44">
            <w:pPr>
              <w:pStyle w:val="Tabela"/>
              <w:rPr>
                <w:sz w:val="14"/>
                <w:szCs w:val="14"/>
              </w:rPr>
            </w:pPr>
          </w:p>
        </w:tc>
        <w:tc>
          <w:tcPr>
            <w:tcW w:w="442" w:type="dxa"/>
            <w:vMerge/>
            <w:tcBorders>
              <w:left w:val="single" w:sz="4" w:space="0" w:color="auto"/>
              <w:right w:val="single" w:sz="4" w:space="0" w:color="auto"/>
            </w:tcBorders>
            <w:vAlign w:val="center"/>
          </w:tcPr>
          <w:p w14:paraId="58C1D0DB" w14:textId="77777777" w:rsidR="00E53A44" w:rsidRPr="00164626" w:rsidRDefault="00E53A44" w:rsidP="00E53A44">
            <w:pPr>
              <w:pStyle w:val="Tabela"/>
              <w:rPr>
                <w:sz w:val="14"/>
                <w:szCs w:val="14"/>
              </w:rPr>
            </w:pPr>
          </w:p>
        </w:tc>
        <w:tc>
          <w:tcPr>
            <w:tcW w:w="442" w:type="dxa"/>
            <w:vMerge/>
            <w:tcBorders>
              <w:left w:val="single" w:sz="4" w:space="0" w:color="auto"/>
              <w:right w:val="single" w:sz="4" w:space="0" w:color="auto"/>
            </w:tcBorders>
            <w:vAlign w:val="center"/>
          </w:tcPr>
          <w:p w14:paraId="1E7647EA" w14:textId="77777777" w:rsidR="00E53A44" w:rsidRPr="00164626" w:rsidRDefault="00E53A44" w:rsidP="00E53A44">
            <w:pPr>
              <w:pStyle w:val="Tabela"/>
              <w:rPr>
                <w:sz w:val="14"/>
                <w:szCs w:val="14"/>
              </w:rPr>
            </w:pPr>
          </w:p>
        </w:tc>
        <w:tc>
          <w:tcPr>
            <w:tcW w:w="442" w:type="dxa"/>
            <w:vMerge/>
            <w:tcBorders>
              <w:left w:val="single" w:sz="4" w:space="0" w:color="auto"/>
              <w:right w:val="single" w:sz="4" w:space="0" w:color="auto"/>
            </w:tcBorders>
            <w:vAlign w:val="center"/>
          </w:tcPr>
          <w:p w14:paraId="3AB19421" w14:textId="77777777" w:rsidR="00E53A44" w:rsidRPr="00164626" w:rsidRDefault="00E53A44" w:rsidP="00E53A44">
            <w:pPr>
              <w:pStyle w:val="Tabela"/>
              <w:rPr>
                <w:sz w:val="14"/>
                <w:szCs w:val="14"/>
              </w:rPr>
            </w:pPr>
          </w:p>
        </w:tc>
        <w:tc>
          <w:tcPr>
            <w:tcW w:w="442" w:type="dxa"/>
            <w:vMerge/>
            <w:tcBorders>
              <w:left w:val="single" w:sz="4" w:space="0" w:color="auto"/>
              <w:right w:val="single" w:sz="4" w:space="0" w:color="auto"/>
            </w:tcBorders>
            <w:vAlign w:val="center"/>
          </w:tcPr>
          <w:p w14:paraId="498C91B3" w14:textId="77777777" w:rsidR="00E53A44" w:rsidRPr="00164626" w:rsidRDefault="00E53A44" w:rsidP="00E53A44">
            <w:pPr>
              <w:pStyle w:val="Tabela"/>
              <w:rPr>
                <w:sz w:val="14"/>
                <w:szCs w:val="14"/>
              </w:rPr>
            </w:pPr>
          </w:p>
        </w:tc>
        <w:tc>
          <w:tcPr>
            <w:tcW w:w="442" w:type="dxa"/>
            <w:vMerge/>
            <w:tcBorders>
              <w:left w:val="single" w:sz="4" w:space="0" w:color="auto"/>
              <w:right w:val="single" w:sz="4" w:space="0" w:color="auto"/>
            </w:tcBorders>
            <w:vAlign w:val="center"/>
          </w:tcPr>
          <w:p w14:paraId="30BE6675" w14:textId="77777777" w:rsidR="00E53A44" w:rsidRPr="00164626" w:rsidRDefault="00E53A44" w:rsidP="00E53A44">
            <w:pPr>
              <w:pStyle w:val="Tabela"/>
              <w:rPr>
                <w:sz w:val="14"/>
                <w:szCs w:val="14"/>
              </w:rPr>
            </w:pPr>
          </w:p>
        </w:tc>
        <w:tc>
          <w:tcPr>
            <w:tcW w:w="442" w:type="dxa"/>
            <w:vMerge/>
            <w:tcBorders>
              <w:left w:val="single" w:sz="4" w:space="0" w:color="auto"/>
              <w:right w:val="single" w:sz="4" w:space="0" w:color="auto"/>
            </w:tcBorders>
            <w:vAlign w:val="center"/>
          </w:tcPr>
          <w:p w14:paraId="136D5599" w14:textId="77777777" w:rsidR="00E53A44" w:rsidRPr="00164626" w:rsidRDefault="00E53A44" w:rsidP="00E53A44">
            <w:pPr>
              <w:pStyle w:val="Tabela"/>
              <w:rPr>
                <w:sz w:val="14"/>
                <w:szCs w:val="14"/>
              </w:rPr>
            </w:pPr>
          </w:p>
        </w:tc>
        <w:tc>
          <w:tcPr>
            <w:tcW w:w="442" w:type="dxa"/>
            <w:vMerge/>
            <w:tcBorders>
              <w:left w:val="single" w:sz="4" w:space="0" w:color="auto"/>
              <w:right w:val="single" w:sz="4" w:space="0" w:color="auto"/>
            </w:tcBorders>
            <w:vAlign w:val="center"/>
          </w:tcPr>
          <w:p w14:paraId="64797FCF" w14:textId="77777777" w:rsidR="00E53A44" w:rsidRPr="00164626" w:rsidRDefault="00E53A44" w:rsidP="00E53A44">
            <w:pPr>
              <w:pStyle w:val="Tabela"/>
              <w:rPr>
                <w:sz w:val="14"/>
                <w:szCs w:val="14"/>
              </w:rPr>
            </w:pPr>
          </w:p>
        </w:tc>
        <w:tc>
          <w:tcPr>
            <w:tcW w:w="442" w:type="dxa"/>
            <w:vMerge/>
            <w:tcBorders>
              <w:left w:val="single" w:sz="4" w:space="0" w:color="auto"/>
              <w:right w:val="single" w:sz="4" w:space="0" w:color="auto"/>
            </w:tcBorders>
            <w:vAlign w:val="center"/>
          </w:tcPr>
          <w:p w14:paraId="24290F01" w14:textId="77777777" w:rsidR="00E53A44" w:rsidRPr="00164626" w:rsidRDefault="00E53A44" w:rsidP="00E53A44">
            <w:pPr>
              <w:pStyle w:val="Tabela"/>
              <w:rPr>
                <w:sz w:val="14"/>
                <w:szCs w:val="14"/>
              </w:rPr>
            </w:pPr>
          </w:p>
        </w:tc>
        <w:tc>
          <w:tcPr>
            <w:tcW w:w="442" w:type="dxa"/>
            <w:vMerge/>
            <w:tcBorders>
              <w:left w:val="single" w:sz="4" w:space="0" w:color="auto"/>
              <w:right w:val="single" w:sz="4" w:space="0" w:color="auto"/>
            </w:tcBorders>
            <w:vAlign w:val="center"/>
          </w:tcPr>
          <w:p w14:paraId="563154EE" w14:textId="77777777" w:rsidR="00E53A44" w:rsidRPr="00164626" w:rsidRDefault="00E53A44" w:rsidP="00E53A44">
            <w:pPr>
              <w:pStyle w:val="Tabela"/>
              <w:rPr>
                <w:sz w:val="14"/>
                <w:szCs w:val="14"/>
              </w:rPr>
            </w:pPr>
          </w:p>
        </w:tc>
        <w:tc>
          <w:tcPr>
            <w:tcW w:w="442" w:type="dxa"/>
            <w:vMerge/>
            <w:tcBorders>
              <w:left w:val="single" w:sz="4" w:space="0" w:color="auto"/>
              <w:right w:val="single" w:sz="4" w:space="0" w:color="auto"/>
            </w:tcBorders>
            <w:vAlign w:val="center"/>
          </w:tcPr>
          <w:p w14:paraId="3D9417D0" w14:textId="77777777" w:rsidR="00E53A44" w:rsidRPr="00164626" w:rsidRDefault="00E53A44" w:rsidP="00E53A44">
            <w:pPr>
              <w:pStyle w:val="Tabela"/>
              <w:rPr>
                <w:sz w:val="14"/>
                <w:szCs w:val="14"/>
              </w:rPr>
            </w:pPr>
          </w:p>
        </w:tc>
        <w:tc>
          <w:tcPr>
            <w:tcW w:w="442" w:type="dxa"/>
            <w:vMerge/>
            <w:tcBorders>
              <w:left w:val="single" w:sz="4" w:space="0" w:color="auto"/>
              <w:right w:val="single" w:sz="4" w:space="0" w:color="auto"/>
            </w:tcBorders>
            <w:vAlign w:val="center"/>
          </w:tcPr>
          <w:p w14:paraId="756248DF" w14:textId="77777777" w:rsidR="00E53A44" w:rsidRPr="00164626" w:rsidRDefault="00E53A44" w:rsidP="00E53A44">
            <w:pPr>
              <w:pStyle w:val="Tabela"/>
              <w:rPr>
                <w:sz w:val="14"/>
                <w:szCs w:val="14"/>
              </w:rPr>
            </w:pPr>
          </w:p>
        </w:tc>
        <w:tc>
          <w:tcPr>
            <w:tcW w:w="442" w:type="dxa"/>
            <w:vMerge/>
            <w:tcBorders>
              <w:left w:val="single" w:sz="4" w:space="0" w:color="auto"/>
              <w:right w:val="single" w:sz="4" w:space="0" w:color="auto"/>
            </w:tcBorders>
            <w:vAlign w:val="center"/>
          </w:tcPr>
          <w:p w14:paraId="569289B2" w14:textId="77777777" w:rsidR="00E53A44" w:rsidRPr="00164626" w:rsidRDefault="00E53A44" w:rsidP="00E53A44">
            <w:pPr>
              <w:pStyle w:val="Tabela"/>
              <w:rPr>
                <w:sz w:val="14"/>
                <w:szCs w:val="14"/>
              </w:rPr>
            </w:pPr>
          </w:p>
        </w:tc>
        <w:tc>
          <w:tcPr>
            <w:tcW w:w="442" w:type="dxa"/>
            <w:vMerge/>
            <w:tcBorders>
              <w:left w:val="single" w:sz="4" w:space="0" w:color="auto"/>
              <w:right w:val="single" w:sz="4" w:space="0" w:color="auto"/>
            </w:tcBorders>
            <w:vAlign w:val="center"/>
          </w:tcPr>
          <w:p w14:paraId="4EB96713" w14:textId="77777777" w:rsidR="00E53A44" w:rsidRPr="00164626" w:rsidRDefault="00E53A44" w:rsidP="00E53A44">
            <w:pPr>
              <w:pStyle w:val="Tabela"/>
              <w:rPr>
                <w:sz w:val="14"/>
                <w:szCs w:val="14"/>
              </w:rPr>
            </w:pPr>
          </w:p>
        </w:tc>
        <w:tc>
          <w:tcPr>
            <w:tcW w:w="530" w:type="dxa"/>
            <w:vMerge/>
            <w:tcBorders>
              <w:left w:val="single" w:sz="4" w:space="0" w:color="auto"/>
              <w:right w:val="single" w:sz="4" w:space="0" w:color="auto"/>
            </w:tcBorders>
            <w:vAlign w:val="center"/>
          </w:tcPr>
          <w:p w14:paraId="39B435F2" w14:textId="77777777" w:rsidR="00E53A44" w:rsidRPr="00164626" w:rsidRDefault="00E53A44" w:rsidP="00E53A44">
            <w:pPr>
              <w:pStyle w:val="Tabela"/>
              <w:rPr>
                <w:sz w:val="14"/>
                <w:szCs w:val="14"/>
              </w:rPr>
            </w:pPr>
          </w:p>
        </w:tc>
      </w:tr>
      <w:tr w:rsidR="00E53A44" w:rsidRPr="00164626" w14:paraId="669B1901" w14:textId="77777777" w:rsidTr="00443AF0">
        <w:trPr>
          <w:cantSplit/>
          <w:trHeight w:val="125"/>
          <w:jc w:val="center"/>
        </w:trPr>
        <w:tc>
          <w:tcPr>
            <w:tcW w:w="2120" w:type="dxa"/>
            <w:vMerge/>
            <w:tcBorders>
              <w:left w:val="single" w:sz="4" w:space="0" w:color="auto"/>
              <w:right w:val="single" w:sz="4" w:space="0" w:color="auto"/>
            </w:tcBorders>
            <w:vAlign w:val="center"/>
          </w:tcPr>
          <w:p w14:paraId="27CEC7BD" w14:textId="77777777" w:rsidR="00E53A44" w:rsidRPr="00164626" w:rsidRDefault="00E53A44" w:rsidP="00E53A44">
            <w:pPr>
              <w:pStyle w:val="Tabela"/>
              <w:rPr>
                <w:sz w:val="14"/>
                <w:szCs w:val="14"/>
              </w:rPr>
            </w:pPr>
          </w:p>
        </w:tc>
        <w:tc>
          <w:tcPr>
            <w:tcW w:w="710" w:type="dxa"/>
            <w:tcBorders>
              <w:top w:val="single" w:sz="4" w:space="0" w:color="auto"/>
              <w:left w:val="single" w:sz="4" w:space="0" w:color="auto"/>
              <w:bottom w:val="single" w:sz="4" w:space="0" w:color="auto"/>
              <w:right w:val="single" w:sz="4" w:space="0" w:color="auto"/>
            </w:tcBorders>
            <w:vAlign w:val="center"/>
          </w:tcPr>
          <w:p w14:paraId="42D171CE" w14:textId="7FA995E3" w:rsidR="00E53A44" w:rsidRPr="00164626" w:rsidRDefault="00E53A44" w:rsidP="00E53A44">
            <w:pPr>
              <w:pStyle w:val="Tabela"/>
              <w:rPr>
                <w:sz w:val="14"/>
                <w:szCs w:val="14"/>
              </w:rPr>
            </w:pPr>
            <w:r w:rsidRPr="00164626">
              <w:rPr>
                <w:sz w:val="14"/>
                <w:szCs w:val="14"/>
              </w:rPr>
              <w:t xml:space="preserve">20h </w:t>
            </w:r>
          </w:p>
        </w:tc>
        <w:tc>
          <w:tcPr>
            <w:tcW w:w="989" w:type="dxa"/>
            <w:tcBorders>
              <w:left w:val="single" w:sz="4" w:space="0" w:color="auto"/>
              <w:bottom w:val="single" w:sz="4" w:space="0" w:color="auto"/>
              <w:right w:val="single" w:sz="4" w:space="0" w:color="auto"/>
            </w:tcBorders>
            <w:vAlign w:val="center"/>
          </w:tcPr>
          <w:p w14:paraId="0EE02F8C" w14:textId="362445F6" w:rsidR="00E53A44" w:rsidRPr="00164626" w:rsidRDefault="00334CAF" w:rsidP="00E53A44">
            <w:pPr>
              <w:pStyle w:val="Tabela"/>
              <w:rPr>
                <w:sz w:val="14"/>
                <w:szCs w:val="14"/>
              </w:rPr>
            </w:pPr>
            <w:r w:rsidRPr="00164626">
              <w:rPr>
                <w:sz w:val="14"/>
                <w:szCs w:val="14"/>
              </w:rPr>
              <w:t>H</w:t>
            </w:r>
            <w:r w:rsidR="00E53A44" w:rsidRPr="00164626">
              <w:rPr>
                <w:sz w:val="14"/>
                <w:szCs w:val="14"/>
              </w:rPr>
              <w:t>ora</w:t>
            </w:r>
          </w:p>
          <w:p w14:paraId="7807C4FF" w14:textId="3EBBCA9B" w:rsidR="00334CAF" w:rsidRPr="00164626" w:rsidRDefault="00334CAF" w:rsidP="00E53A44">
            <w:pPr>
              <w:pStyle w:val="Tabela"/>
              <w:rPr>
                <w:sz w:val="14"/>
                <w:szCs w:val="14"/>
              </w:rPr>
            </w:pPr>
            <w:r w:rsidRPr="00164626">
              <w:rPr>
                <w:sz w:val="14"/>
                <w:szCs w:val="14"/>
              </w:rPr>
              <w:t>Topógrafo</w:t>
            </w:r>
          </w:p>
        </w:tc>
        <w:tc>
          <w:tcPr>
            <w:tcW w:w="993" w:type="dxa"/>
            <w:gridSpan w:val="2"/>
            <w:tcBorders>
              <w:left w:val="single" w:sz="4" w:space="0" w:color="auto"/>
              <w:right w:val="single" w:sz="4" w:space="0" w:color="auto"/>
            </w:tcBorders>
            <w:vAlign w:val="center"/>
          </w:tcPr>
          <w:p w14:paraId="5D1D70AF" w14:textId="3F704F2B" w:rsidR="00E53A44" w:rsidRPr="00164626" w:rsidRDefault="00E53A44" w:rsidP="00E53A44">
            <w:pPr>
              <w:pStyle w:val="Tabela"/>
              <w:rPr>
                <w:sz w:val="14"/>
                <w:szCs w:val="14"/>
              </w:rPr>
            </w:pPr>
            <w:r w:rsidRPr="00164626">
              <w:rPr>
                <w:sz w:val="14"/>
                <w:szCs w:val="14"/>
              </w:rPr>
              <w:t>60,70</w:t>
            </w:r>
          </w:p>
        </w:tc>
        <w:tc>
          <w:tcPr>
            <w:tcW w:w="855" w:type="dxa"/>
            <w:vMerge/>
            <w:tcBorders>
              <w:left w:val="single" w:sz="4" w:space="0" w:color="auto"/>
              <w:right w:val="single" w:sz="4" w:space="0" w:color="auto"/>
            </w:tcBorders>
            <w:vAlign w:val="center"/>
          </w:tcPr>
          <w:p w14:paraId="4D78C1C4" w14:textId="77777777" w:rsidR="00E53A44" w:rsidRPr="00164626" w:rsidRDefault="00E53A44" w:rsidP="00E53A44">
            <w:pPr>
              <w:pStyle w:val="Tabela"/>
              <w:rPr>
                <w:sz w:val="14"/>
                <w:szCs w:val="14"/>
              </w:rPr>
            </w:pPr>
          </w:p>
        </w:tc>
        <w:tc>
          <w:tcPr>
            <w:tcW w:w="442" w:type="dxa"/>
            <w:vMerge/>
            <w:tcBorders>
              <w:left w:val="single" w:sz="4" w:space="0" w:color="auto"/>
              <w:right w:val="single" w:sz="4" w:space="0" w:color="auto"/>
            </w:tcBorders>
            <w:vAlign w:val="center"/>
          </w:tcPr>
          <w:p w14:paraId="2CAE4E07" w14:textId="77777777" w:rsidR="00E53A44" w:rsidRPr="00164626" w:rsidRDefault="00E53A44" w:rsidP="00E53A44">
            <w:pPr>
              <w:pStyle w:val="Tabela"/>
              <w:rPr>
                <w:sz w:val="14"/>
                <w:szCs w:val="14"/>
              </w:rPr>
            </w:pPr>
          </w:p>
        </w:tc>
        <w:tc>
          <w:tcPr>
            <w:tcW w:w="442" w:type="dxa"/>
            <w:vMerge/>
            <w:tcBorders>
              <w:left w:val="single" w:sz="4" w:space="0" w:color="auto"/>
              <w:right w:val="single" w:sz="4" w:space="0" w:color="auto"/>
            </w:tcBorders>
            <w:vAlign w:val="center"/>
          </w:tcPr>
          <w:p w14:paraId="35F42382" w14:textId="77777777" w:rsidR="00E53A44" w:rsidRPr="00164626" w:rsidRDefault="00E53A44" w:rsidP="00E53A44">
            <w:pPr>
              <w:pStyle w:val="Tabela"/>
              <w:rPr>
                <w:sz w:val="14"/>
                <w:szCs w:val="14"/>
              </w:rPr>
            </w:pPr>
          </w:p>
        </w:tc>
        <w:tc>
          <w:tcPr>
            <w:tcW w:w="442" w:type="dxa"/>
            <w:vMerge/>
            <w:tcBorders>
              <w:left w:val="single" w:sz="4" w:space="0" w:color="auto"/>
              <w:right w:val="single" w:sz="4" w:space="0" w:color="auto"/>
            </w:tcBorders>
            <w:vAlign w:val="center"/>
          </w:tcPr>
          <w:p w14:paraId="7202F835" w14:textId="77777777" w:rsidR="00E53A44" w:rsidRPr="00164626" w:rsidRDefault="00E53A44" w:rsidP="00E53A44">
            <w:pPr>
              <w:pStyle w:val="Tabela"/>
              <w:rPr>
                <w:sz w:val="14"/>
                <w:szCs w:val="14"/>
              </w:rPr>
            </w:pPr>
          </w:p>
        </w:tc>
        <w:tc>
          <w:tcPr>
            <w:tcW w:w="442" w:type="dxa"/>
            <w:vMerge/>
            <w:tcBorders>
              <w:left w:val="single" w:sz="4" w:space="0" w:color="auto"/>
              <w:right w:val="single" w:sz="4" w:space="0" w:color="auto"/>
            </w:tcBorders>
            <w:vAlign w:val="center"/>
          </w:tcPr>
          <w:p w14:paraId="76F8FC1E" w14:textId="77777777" w:rsidR="00E53A44" w:rsidRPr="00164626" w:rsidRDefault="00E53A44" w:rsidP="00E53A44">
            <w:pPr>
              <w:pStyle w:val="Tabela"/>
              <w:rPr>
                <w:sz w:val="14"/>
                <w:szCs w:val="14"/>
              </w:rPr>
            </w:pPr>
          </w:p>
        </w:tc>
        <w:tc>
          <w:tcPr>
            <w:tcW w:w="442" w:type="dxa"/>
            <w:vMerge/>
            <w:tcBorders>
              <w:left w:val="single" w:sz="4" w:space="0" w:color="auto"/>
              <w:right w:val="single" w:sz="4" w:space="0" w:color="auto"/>
            </w:tcBorders>
            <w:vAlign w:val="center"/>
          </w:tcPr>
          <w:p w14:paraId="48ECF645" w14:textId="77777777" w:rsidR="00E53A44" w:rsidRPr="00164626" w:rsidRDefault="00E53A44" w:rsidP="00E53A44">
            <w:pPr>
              <w:pStyle w:val="Tabela"/>
              <w:rPr>
                <w:sz w:val="14"/>
                <w:szCs w:val="14"/>
              </w:rPr>
            </w:pPr>
          </w:p>
        </w:tc>
        <w:tc>
          <w:tcPr>
            <w:tcW w:w="442" w:type="dxa"/>
            <w:vMerge/>
            <w:tcBorders>
              <w:left w:val="single" w:sz="4" w:space="0" w:color="auto"/>
              <w:right w:val="single" w:sz="4" w:space="0" w:color="auto"/>
            </w:tcBorders>
            <w:vAlign w:val="center"/>
          </w:tcPr>
          <w:p w14:paraId="45B09A25" w14:textId="77777777" w:rsidR="00E53A44" w:rsidRPr="00164626" w:rsidRDefault="00E53A44" w:rsidP="00E53A44">
            <w:pPr>
              <w:pStyle w:val="Tabela"/>
              <w:rPr>
                <w:sz w:val="14"/>
                <w:szCs w:val="14"/>
              </w:rPr>
            </w:pPr>
          </w:p>
        </w:tc>
        <w:tc>
          <w:tcPr>
            <w:tcW w:w="442" w:type="dxa"/>
            <w:vMerge/>
            <w:tcBorders>
              <w:left w:val="single" w:sz="4" w:space="0" w:color="auto"/>
              <w:right w:val="single" w:sz="4" w:space="0" w:color="auto"/>
            </w:tcBorders>
            <w:vAlign w:val="center"/>
          </w:tcPr>
          <w:p w14:paraId="2316588E" w14:textId="77777777" w:rsidR="00E53A44" w:rsidRPr="00164626" w:rsidRDefault="00E53A44" w:rsidP="00E53A44">
            <w:pPr>
              <w:pStyle w:val="Tabela"/>
              <w:rPr>
                <w:sz w:val="14"/>
                <w:szCs w:val="14"/>
              </w:rPr>
            </w:pPr>
          </w:p>
        </w:tc>
        <w:tc>
          <w:tcPr>
            <w:tcW w:w="442" w:type="dxa"/>
            <w:vMerge/>
            <w:tcBorders>
              <w:left w:val="single" w:sz="4" w:space="0" w:color="auto"/>
              <w:right w:val="single" w:sz="4" w:space="0" w:color="auto"/>
            </w:tcBorders>
            <w:vAlign w:val="center"/>
          </w:tcPr>
          <w:p w14:paraId="2B5014A2" w14:textId="77777777" w:rsidR="00E53A44" w:rsidRPr="00164626" w:rsidRDefault="00E53A44" w:rsidP="00E53A44">
            <w:pPr>
              <w:pStyle w:val="Tabela"/>
              <w:rPr>
                <w:sz w:val="14"/>
                <w:szCs w:val="14"/>
              </w:rPr>
            </w:pPr>
          </w:p>
        </w:tc>
        <w:tc>
          <w:tcPr>
            <w:tcW w:w="442" w:type="dxa"/>
            <w:vMerge/>
            <w:tcBorders>
              <w:left w:val="single" w:sz="4" w:space="0" w:color="auto"/>
              <w:right w:val="single" w:sz="4" w:space="0" w:color="auto"/>
            </w:tcBorders>
            <w:vAlign w:val="center"/>
          </w:tcPr>
          <w:p w14:paraId="3A34448C" w14:textId="77777777" w:rsidR="00E53A44" w:rsidRPr="00164626" w:rsidRDefault="00E53A44" w:rsidP="00E53A44">
            <w:pPr>
              <w:pStyle w:val="Tabela"/>
              <w:rPr>
                <w:sz w:val="14"/>
                <w:szCs w:val="14"/>
              </w:rPr>
            </w:pPr>
          </w:p>
        </w:tc>
        <w:tc>
          <w:tcPr>
            <w:tcW w:w="442" w:type="dxa"/>
            <w:vMerge/>
            <w:tcBorders>
              <w:left w:val="single" w:sz="4" w:space="0" w:color="auto"/>
              <w:right w:val="single" w:sz="4" w:space="0" w:color="auto"/>
            </w:tcBorders>
            <w:vAlign w:val="center"/>
          </w:tcPr>
          <w:p w14:paraId="02368375" w14:textId="77777777" w:rsidR="00E53A44" w:rsidRPr="00164626" w:rsidRDefault="00E53A44" w:rsidP="00E53A44">
            <w:pPr>
              <w:pStyle w:val="Tabela"/>
              <w:rPr>
                <w:sz w:val="14"/>
                <w:szCs w:val="14"/>
              </w:rPr>
            </w:pPr>
          </w:p>
        </w:tc>
        <w:tc>
          <w:tcPr>
            <w:tcW w:w="442" w:type="dxa"/>
            <w:vMerge/>
            <w:tcBorders>
              <w:left w:val="single" w:sz="4" w:space="0" w:color="auto"/>
              <w:right w:val="single" w:sz="4" w:space="0" w:color="auto"/>
            </w:tcBorders>
            <w:vAlign w:val="center"/>
          </w:tcPr>
          <w:p w14:paraId="005DD5C2" w14:textId="77777777" w:rsidR="00E53A44" w:rsidRPr="00164626" w:rsidRDefault="00E53A44" w:rsidP="00E53A44">
            <w:pPr>
              <w:pStyle w:val="Tabela"/>
              <w:rPr>
                <w:sz w:val="14"/>
                <w:szCs w:val="14"/>
              </w:rPr>
            </w:pPr>
          </w:p>
        </w:tc>
        <w:tc>
          <w:tcPr>
            <w:tcW w:w="442" w:type="dxa"/>
            <w:vMerge/>
            <w:tcBorders>
              <w:left w:val="single" w:sz="4" w:space="0" w:color="auto"/>
              <w:right w:val="single" w:sz="4" w:space="0" w:color="auto"/>
            </w:tcBorders>
            <w:vAlign w:val="center"/>
          </w:tcPr>
          <w:p w14:paraId="2ADE1413" w14:textId="77777777" w:rsidR="00E53A44" w:rsidRPr="00164626" w:rsidRDefault="00E53A44" w:rsidP="00E53A44">
            <w:pPr>
              <w:pStyle w:val="Tabela"/>
              <w:rPr>
                <w:sz w:val="14"/>
                <w:szCs w:val="14"/>
              </w:rPr>
            </w:pPr>
          </w:p>
        </w:tc>
        <w:tc>
          <w:tcPr>
            <w:tcW w:w="442" w:type="dxa"/>
            <w:vMerge/>
            <w:tcBorders>
              <w:left w:val="single" w:sz="4" w:space="0" w:color="auto"/>
              <w:right w:val="single" w:sz="4" w:space="0" w:color="auto"/>
            </w:tcBorders>
            <w:vAlign w:val="center"/>
          </w:tcPr>
          <w:p w14:paraId="24B4E7E7" w14:textId="77777777" w:rsidR="00E53A44" w:rsidRPr="00164626" w:rsidRDefault="00E53A44" w:rsidP="00E53A44">
            <w:pPr>
              <w:pStyle w:val="Tabela"/>
              <w:rPr>
                <w:sz w:val="14"/>
                <w:szCs w:val="14"/>
              </w:rPr>
            </w:pPr>
          </w:p>
        </w:tc>
        <w:tc>
          <w:tcPr>
            <w:tcW w:w="442" w:type="dxa"/>
            <w:vMerge/>
            <w:tcBorders>
              <w:left w:val="single" w:sz="4" w:space="0" w:color="auto"/>
              <w:right w:val="single" w:sz="4" w:space="0" w:color="auto"/>
            </w:tcBorders>
            <w:vAlign w:val="center"/>
          </w:tcPr>
          <w:p w14:paraId="4B314BAE" w14:textId="77777777" w:rsidR="00E53A44" w:rsidRPr="00164626" w:rsidRDefault="00E53A44" w:rsidP="00E53A44">
            <w:pPr>
              <w:pStyle w:val="Tabela"/>
              <w:rPr>
                <w:sz w:val="14"/>
                <w:szCs w:val="14"/>
              </w:rPr>
            </w:pPr>
          </w:p>
        </w:tc>
        <w:tc>
          <w:tcPr>
            <w:tcW w:w="442" w:type="dxa"/>
            <w:vMerge/>
            <w:tcBorders>
              <w:left w:val="single" w:sz="4" w:space="0" w:color="auto"/>
              <w:right w:val="single" w:sz="4" w:space="0" w:color="auto"/>
            </w:tcBorders>
            <w:vAlign w:val="center"/>
          </w:tcPr>
          <w:p w14:paraId="3D3125FB" w14:textId="77777777" w:rsidR="00E53A44" w:rsidRPr="00164626" w:rsidRDefault="00E53A44" w:rsidP="00E53A44">
            <w:pPr>
              <w:pStyle w:val="Tabela"/>
              <w:rPr>
                <w:sz w:val="14"/>
                <w:szCs w:val="14"/>
              </w:rPr>
            </w:pPr>
          </w:p>
        </w:tc>
        <w:tc>
          <w:tcPr>
            <w:tcW w:w="442" w:type="dxa"/>
            <w:vMerge/>
            <w:tcBorders>
              <w:left w:val="single" w:sz="4" w:space="0" w:color="auto"/>
              <w:right w:val="single" w:sz="4" w:space="0" w:color="auto"/>
            </w:tcBorders>
            <w:vAlign w:val="center"/>
          </w:tcPr>
          <w:p w14:paraId="218AEADF" w14:textId="77777777" w:rsidR="00E53A44" w:rsidRPr="00164626" w:rsidRDefault="00E53A44" w:rsidP="00E53A44">
            <w:pPr>
              <w:pStyle w:val="Tabela"/>
              <w:rPr>
                <w:sz w:val="14"/>
                <w:szCs w:val="14"/>
              </w:rPr>
            </w:pPr>
          </w:p>
        </w:tc>
        <w:tc>
          <w:tcPr>
            <w:tcW w:w="442" w:type="dxa"/>
            <w:vMerge/>
            <w:tcBorders>
              <w:left w:val="single" w:sz="4" w:space="0" w:color="auto"/>
              <w:right w:val="single" w:sz="4" w:space="0" w:color="auto"/>
            </w:tcBorders>
            <w:vAlign w:val="center"/>
          </w:tcPr>
          <w:p w14:paraId="69613AEF" w14:textId="77777777" w:rsidR="00E53A44" w:rsidRPr="00164626" w:rsidRDefault="00E53A44" w:rsidP="00E53A44">
            <w:pPr>
              <w:pStyle w:val="Tabela"/>
              <w:rPr>
                <w:sz w:val="14"/>
                <w:szCs w:val="14"/>
              </w:rPr>
            </w:pPr>
          </w:p>
        </w:tc>
        <w:tc>
          <w:tcPr>
            <w:tcW w:w="442" w:type="dxa"/>
            <w:vMerge/>
            <w:tcBorders>
              <w:left w:val="single" w:sz="4" w:space="0" w:color="auto"/>
              <w:right w:val="single" w:sz="4" w:space="0" w:color="auto"/>
            </w:tcBorders>
            <w:vAlign w:val="center"/>
          </w:tcPr>
          <w:p w14:paraId="521EDF6E" w14:textId="77777777" w:rsidR="00E53A44" w:rsidRPr="00164626" w:rsidRDefault="00E53A44" w:rsidP="00E53A44">
            <w:pPr>
              <w:pStyle w:val="Tabela"/>
              <w:rPr>
                <w:sz w:val="14"/>
                <w:szCs w:val="14"/>
              </w:rPr>
            </w:pPr>
          </w:p>
        </w:tc>
        <w:tc>
          <w:tcPr>
            <w:tcW w:w="442" w:type="dxa"/>
            <w:vMerge/>
            <w:tcBorders>
              <w:left w:val="single" w:sz="4" w:space="0" w:color="auto"/>
              <w:right w:val="single" w:sz="4" w:space="0" w:color="auto"/>
            </w:tcBorders>
            <w:vAlign w:val="center"/>
          </w:tcPr>
          <w:p w14:paraId="056E5B6D" w14:textId="77777777" w:rsidR="00E53A44" w:rsidRPr="00164626" w:rsidRDefault="00E53A44" w:rsidP="00E53A44">
            <w:pPr>
              <w:pStyle w:val="Tabela"/>
              <w:rPr>
                <w:sz w:val="14"/>
                <w:szCs w:val="14"/>
              </w:rPr>
            </w:pPr>
          </w:p>
        </w:tc>
        <w:tc>
          <w:tcPr>
            <w:tcW w:w="530" w:type="dxa"/>
            <w:vMerge/>
            <w:tcBorders>
              <w:left w:val="single" w:sz="4" w:space="0" w:color="auto"/>
              <w:right w:val="single" w:sz="4" w:space="0" w:color="auto"/>
            </w:tcBorders>
            <w:vAlign w:val="center"/>
          </w:tcPr>
          <w:p w14:paraId="75B61D9D" w14:textId="77777777" w:rsidR="00E53A44" w:rsidRPr="00164626" w:rsidRDefault="00E53A44" w:rsidP="00E53A44">
            <w:pPr>
              <w:pStyle w:val="Tabela"/>
              <w:rPr>
                <w:sz w:val="14"/>
                <w:szCs w:val="14"/>
              </w:rPr>
            </w:pPr>
          </w:p>
        </w:tc>
      </w:tr>
      <w:tr w:rsidR="00E53A44" w:rsidRPr="00164626" w14:paraId="431E168D" w14:textId="77777777" w:rsidTr="00443AF0">
        <w:trPr>
          <w:cantSplit/>
          <w:trHeight w:val="125"/>
          <w:jc w:val="center"/>
        </w:trPr>
        <w:tc>
          <w:tcPr>
            <w:tcW w:w="2120" w:type="dxa"/>
            <w:vMerge/>
            <w:tcBorders>
              <w:left w:val="single" w:sz="4" w:space="0" w:color="auto"/>
              <w:bottom w:val="single" w:sz="4" w:space="0" w:color="auto"/>
              <w:right w:val="single" w:sz="4" w:space="0" w:color="auto"/>
            </w:tcBorders>
            <w:vAlign w:val="center"/>
          </w:tcPr>
          <w:p w14:paraId="671B16B3" w14:textId="77777777" w:rsidR="00E53A44" w:rsidRPr="00164626" w:rsidRDefault="00E53A44" w:rsidP="00E53A44">
            <w:pPr>
              <w:pStyle w:val="Tabela"/>
              <w:rPr>
                <w:sz w:val="14"/>
                <w:szCs w:val="14"/>
              </w:rPr>
            </w:pPr>
          </w:p>
        </w:tc>
        <w:tc>
          <w:tcPr>
            <w:tcW w:w="710" w:type="dxa"/>
            <w:tcBorders>
              <w:top w:val="single" w:sz="4" w:space="0" w:color="auto"/>
              <w:left w:val="single" w:sz="4" w:space="0" w:color="auto"/>
              <w:bottom w:val="single" w:sz="4" w:space="0" w:color="auto"/>
              <w:right w:val="single" w:sz="4" w:space="0" w:color="auto"/>
            </w:tcBorders>
            <w:vAlign w:val="center"/>
          </w:tcPr>
          <w:p w14:paraId="1542BAFB" w14:textId="76C03240" w:rsidR="00E53A44" w:rsidRPr="00164626" w:rsidRDefault="00E53A44" w:rsidP="00E53A44">
            <w:pPr>
              <w:pStyle w:val="Tabela"/>
              <w:rPr>
                <w:sz w:val="14"/>
                <w:szCs w:val="14"/>
              </w:rPr>
            </w:pPr>
            <w:r w:rsidRPr="00164626">
              <w:rPr>
                <w:sz w:val="14"/>
                <w:szCs w:val="14"/>
              </w:rPr>
              <w:t>80</w:t>
            </w:r>
          </w:p>
        </w:tc>
        <w:tc>
          <w:tcPr>
            <w:tcW w:w="989" w:type="dxa"/>
            <w:tcBorders>
              <w:left w:val="single" w:sz="4" w:space="0" w:color="auto"/>
              <w:bottom w:val="single" w:sz="4" w:space="0" w:color="auto"/>
              <w:right w:val="single" w:sz="4" w:space="0" w:color="auto"/>
            </w:tcBorders>
            <w:vAlign w:val="center"/>
          </w:tcPr>
          <w:p w14:paraId="38FF19F6" w14:textId="16A1265F" w:rsidR="00E53A44" w:rsidRPr="00164626" w:rsidRDefault="00334CAF" w:rsidP="00E53A44">
            <w:pPr>
              <w:pStyle w:val="Tabela"/>
              <w:rPr>
                <w:sz w:val="14"/>
                <w:szCs w:val="14"/>
              </w:rPr>
            </w:pPr>
            <w:r w:rsidRPr="00164626">
              <w:rPr>
                <w:sz w:val="14"/>
                <w:szCs w:val="14"/>
              </w:rPr>
              <w:t>H</w:t>
            </w:r>
            <w:r w:rsidR="00E53A44" w:rsidRPr="00164626">
              <w:rPr>
                <w:sz w:val="14"/>
                <w:szCs w:val="14"/>
              </w:rPr>
              <w:t>ora</w:t>
            </w:r>
          </w:p>
          <w:p w14:paraId="3C0BDC84" w14:textId="5B4BC3CB" w:rsidR="00334CAF" w:rsidRPr="00164626" w:rsidRDefault="00334CAF" w:rsidP="00E53A44">
            <w:pPr>
              <w:pStyle w:val="Tabela"/>
              <w:rPr>
                <w:sz w:val="14"/>
                <w:szCs w:val="14"/>
              </w:rPr>
            </w:pPr>
            <w:r w:rsidRPr="00164626">
              <w:rPr>
                <w:sz w:val="14"/>
                <w:szCs w:val="14"/>
              </w:rPr>
              <w:t>Assistente</w:t>
            </w:r>
          </w:p>
        </w:tc>
        <w:tc>
          <w:tcPr>
            <w:tcW w:w="993" w:type="dxa"/>
            <w:gridSpan w:val="2"/>
            <w:tcBorders>
              <w:left w:val="single" w:sz="4" w:space="0" w:color="auto"/>
              <w:bottom w:val="single" w:sz="4" w:space="0" w:color="auto"/>
              <w:right w:val="single" w:sz="4" w:space="0" w:color="auto"/>
            </w:tcBorders>
            <w:vAlign w:val="center"/>
          </w:tcPr>
          <w:p w14:paraId="2E1789AC" w14:textId="1DDF04B4" w:rsidR="00E53A44" w:rsidRPr="00164626" w:rsidRDefault="00E53A44" w:rsidP="00E53A44">
            <w:pPr>
              <w:pStyle w:val="Tabela"/>
              <w:rPr>
                <w:sz w:val="14"/>
                <w:szCs w:val="14"/>
              </w:rPr>
            </w:pPr>
            <w:r w:rsidRPr="00164626">
              <w:rPr>
                <w:sz w:val="14"/>
                <w:szCs w:val="14"/>
              </w:rPr>
              <w:t>34,85</w:t>
            </w:r>
          </w:p>
        </w:tc>
        <w:tc>
          <w:tcPr>
            <w:tcW w:w="855" w:type="dxa"/>
            <w:vMerge/>
            <w:tcBorders>
              <w:left w:val="single" w:sz="4" w:space="0" w:color="auto"/>
              <w:bottom w:val="single" w:sz="4" w:space="0" w:color="auto"/>
              <w:right w:val="single" w:sz="4" w:space="0" w:color="auto"/>
            </w:tcBorders>
            <w:vAlign w:val="center"/>
          </w:tcPr>
          <w:p w14:paraId="58095D88" w14:textId="77777777" w:rsidR="00E53A44" w:rsidRPr="00164626" w:rsidRDefault="00E53A44" w:rsidP="00E53A44">
            <w:pPr>
              <w:pStyle w:val="Tabela"/>
              <w:rPr>
                <w:sz w:val="14"/>
                <w:szCs w:val="14"/>
              </w:rPr>
            </w:pPr>
          </w:p>
        </w:tc>
        <w:tc>
          <w:tcPr>
            <w:tcW w:w="442" w:type="dxa"/>
            <w:vMerge/>
            <w:tcBorders>
              <w:left w:val="single" w:sz="4" w:space="0" w:color="auto"/>
              <w:bottom w:val="single" w:sz="4" w:space="0" w:color="auto"/>
              <w:right w:val="single" w:sz="4" w:space="0" w:color="auto"/>
            </w:tcBorders>
            <w:vAlign w:val="center"/>
          </w:tcPr>
          <w:p w14:paraId="7A560045" w14:textId="77777777" w:rsidR="00E53A44" w:rsidRPr="00164626" w:rsidRDefault="00E53A44" w:rsidP="00E53A44">
            <w:pPr>
              <w:pStyle w:val="Tabela"/>
              <w:rPr>
                <w:sz w:val="14"/>
                <w:szCs w:val="14"/>
              </w:rPr>
            </w:pPr>
          </w:p>
        </w:tc>
        <w:tc>
          <w:tcPr>
            <w:tcW w:w="442" w:type="dxa"/>
            <w:vMerge/>
            <w:tcBorders>
              <w:left w:val="single" w:sz="4" w:space="0" w:color="auto"/>
              <w:bottom w:val="single" w:sz="4" w:space="0" w:color="auto"/>
              <w:right w:val="single" w:sz="4" w:space="0" w:color="auto"/>
            </w:tcBorders>
            <w:vAlign w:val="center"/>
          </w:tcPr>
          <w:p w14:paraId="50555D6A" w14:textId="77777777" w:rsidR="00E53A44" w:rsidRPr="00164626" w:rsidRDefault="00E53A44" w:rsidP="00E53A44">
            <w:pPr>
              <w:pStyle w:val="Tabela"/>
              <w:rPr>
                <w:sz w:val="14"/>
                <w:szCs w:val="14"/>
              </w:rPr>
            </w:pPr>
          </w:p>
        </w:tc>
        <w:tc>
          <w:tcPr>
            <w:tcW w:w="442" w:type="dxa"/>
            <w:vMerge/>
            <w:tcBorders>
              <w:left w:val="single" w:sz="4" w:space="0" w:color="auto"/>
              <w:bottom w:val="single" w:sz="4" w:space="0" w:color="auto"/>
              <w:right w:val="single" w:sz="4" w:space="0" w:color="auto"/>
            </w:tcBorders>
            <w:vAlign w:val="center"/>
          </w:tcPr>
          <w:p w14:paraId="75ED7935" w14:textId="77777777" w:rsidR="00E53A44" w:rsidRPr="00164626" w:rsidRDefault="00E53A44" w:rsidP="00E53A44">
            <w:pPr>
              <w:pStyle w:val="Tabela"/>
              <w:rPr>
                <w:sz w:val="14"/>
                <w:szCs w:val="14"/>
              </w:rPr>
            </w:pPr>
          </w:p>
        </w:tc>
        <w:tc>
          <w:tcPr>
            <w:tcW w:w="442" w:type="dxa"/>
            <w:vMerge/>
            <w:tcBorders>
              <w:left w:val="single" w:sz="4" w:space="0" w:color="auto"/>
              <w:bottom w:val="single" w:sz="4" w:space="0" w:color="auto"/>
              <w:right w:val="single" w:sz="4" w:space="0" w:color="auto"/>
            </w:tcBorders>
            <w:vAlign w:val="center"/>
          </w:tcPr>
          <w:p w14:paraId="324FCDF5" w14:textId="77777777" w:rsidR="00E53A44" w:rsidRPr="00164626" w:rsidRDefault="00E53A44" w:rsidP="00E53A44">
            <w:pPr>
              <w:pStyle w:val="Tabela"/>
              <w:rPr>
                <w:sz w:val="14"/>
                <w:szCs w:val="14"/>
              </w:rPr>
            </w:pPr>
          </w:p>
        </w:tc>
        <w:tc>
          <w:tcPr>
            <w:tcW w:w="442" w:type="dxa"/>
            <w:vMerge/>
            <w:tcBorders>
              <w:left w:val="single" w:sz="4" w:space="0" w:color="auto"/>
              <w:bottom w:val="single" w:sz="4" w:space="0" w:color="auto"/>
              <w:right w:val="single" w:sz="4" w:space="0" w:color="auto"/>
            </w:tcBorders>
            <w:vAlign w:val="center"/>
          </w:tcPr>
          <w:p w14:paraId="3A9CF277" w14:textId="77777777" w:rsidR="00E53A44" w:rsidRPr="00164626" w:rsidRDefault="00E53A44" w:rsidP="00E53A44">
            <w:pPr>
              <w:pStyle w:val="Tabela"/>
              <w:rPr>
                <w:sz w:val="14"/>
                <w:szCs w:val="14"/>
              </w:rPr>
            </w:pPr>
          </w:p>
        </w:tc>
        <w:tc>
          <w:tcPr>
            <w:tcW w:w="442" w:type="dxa"/>
            <w:vMerge/>
            <w:tcBorders>
              <w:left w:val="single" w:sz="4" w:space="0" w:color="auto"/>
              <w:bottom w:val="single" w:sz="4" w:space="0" w:color="auto"/>
              <w:right w:val="single" w:sz="4" w:space="0" w:color="auto"/>
            </w:tcBorders>
            <w:vAlign w:val="center"/>
          </w:tcPr>
          <w:p w14:paraId="320E9D7E" w14:textId="77777777" w:rsidR="00E53A44" w:rsidRPr="00164626" w:rsidRDefault="00E53A44" w:rsidP="00E53A44">
            <w:pPr>
              <w:pStyle w:val="Tabela"/>
              <w:rPr>
                <w:sz w:val="14"/>
                <w:szCs w:val="14"/>
              </w:rPr>
            </w:pPr>
          </w:p>
        </w:tc>
        <w:tc>
          <w:tcPr>
            <w:tcW w:w="442" w:type="dxa"/>
            <w:vMerge/>
            <w:tcBorders>
              <w:left w:val="single" w:sz="4" w:space="0" w:color="auto"/>
              <w:bottom w:val="single" w:sz="4" w:space="0" w:color="auto"/>
              <w:right w:val="single" w:sz="4" w:space="0" w:color="auto"/>
            </w:tcBorders>
            <w:vAlign w:val="center"/>
          </w:tcPr>
          <w:p w14:paraId="75BCB194" w14:textId="77777777" w:rsidR="00E53A44" w:rsidRPr="00164626" w:rsidRDefault="00E53A44" w:rsidP="00E53A44">
            <w:pPr>
              <w:pStyle w:val="Tabela"/>
              <w:rPr>
                <w:sz w:val="14"/>
                <w:szCs w:val="14"/>
              </w:rPr>
            </w:pPr>
          </w:p>
        </w:tc>
        <w:tc>
          <w:tcPr>
            <w:tcW w:w="442" w:type="dxa"/>
            <w:vMerge/>
            <w:tcBorders>
              <w:left w:val="single" w:sz="4" w:space="0" w:color="auto"/>
              <w:bottom w:val="single" w:sz="4" w:space="0" w:color="auto"/>
              <w:right w:val="single" w:sz="4" w:space="0" w:color="auto"/>
            </w:tcBorders>
            <w:vAlign w:val="center"/>
          </w:tcPr>
          <w:p w14:paraId="62F56D8E" w14:textId="77777777" w:rsidR="00E53A44" w:rsidRPr="00164626" w:rsidRDefault="00E53A44" w:rsidP="00E53A44">
            <w:pPr>
              <w:pStyle w:val="Tabela"/>
              <w:rPr>
                <w:sz w:val="14"/>
                <w:szCs w:val="14"/>
              </w:rPr>
            </w:pPr>
          </w:p>
        </w:tc>
        <w:tc>
          <w:tcPr>
            <w:tcW w:w="442" w:type="dxa"/>
            <w:vMerge/>
            <w:tcBorders>
              <w:left w:val="single" w:sz="4" w:space="0" w:color="auto"/>
              <w:bottom w:val="single" w:sz="4" w:space="0" w:color="auto"/>
              <w:right w:val="single" w:sz="4" w:space="0" w:color="auto"/>
            </w:tcBorders>
            <w:vAlign w:val="center"/>
          </w:tcPr>
          <w:p w14:paraId="7C78C4E9" w14:textId="77777777" w:rsidR="00E53A44" w:rsidRPr="00164626" w:rsidRDefault="00E53A44" w:rsidP="00E53A44">
            <w:pPr>
              <w:pStyle w:val="Tabela"/>
              <w:rPr>
                <w:sz w:val="14"/>
                <w:szCs w:val="14"/>
              </w:rPr>
            </w:pPr>
          </w:p>
        </w:tc>
        <w:tc>
          <w:tcPr>
            <w:tcW w:w="442" w:type="dxa"/>
            <w:vMerge/>
            <w:tcBorders>
              <w:left w:val="single" w:sz="4" w:space="0" w:color="auto"/>
              <w:bottom w:val="single" w:sz="4" w:space="0" w:color="auto"/>
              <w:right w:val="single" w:sz="4" w:space="0" w:color="auto"/>
            </w:tcBorders>
            <w:vAlign w:val="center"/>
          </w:tcPr>
          <w:p w14:paraId="4027272A" w14:textId="77777777" w:rsidR="00E53A44" w:rsidRPr="00164626" w:rsidRDefault="00E53A44" w:rsidP="00E53A44">
            <w:pPr>
              <w:pStyle w:val="Tabela"/>
              <w:rPr>
                <w:sz w:val="14"/>
                <w:szCs w:val="14"/>
              </w:rPr>
            </w:pPr>
          </w:p>
        </w:tc>
        <w:tc>
          <w:tcPr>
            <w:tcW w:w="442" w:type="dxa"/>
            <w:vMerge/>
            <w:tcBorders>
              <w:left w:val="single" w:sz="4" w:space="0" w:color="auto"/>
              <w:bottom w:val="single" w:sz="4" w:space="0" w:color="auto"/>
              <w:right w:val="single" w:sz="4" w:space="0" w:color="auto"/>
            </w:tcBorders>
            <w:vAlign w:val="center"/>
          </w:tcPr>
          <w:p w14:paraId="39164E4D" w14:textId="77777777" w:rsidR="00E53A44" w:rsidRPr="00164626" w:rsidRDefault="00E53A44" w:rsidP="00E53A44">
            <w:pPr>
              <w:pStyle w:val="Tabela"/>
              <w:rPr>
                <w:sz w:val="14"/>
                <w:szCs w:val="14"/>
              </w:rPr>
            </w:pPr>
          </w:p>
        </w:tc>
        <w:tc>
          <w:tcPr>
            <w:tcW w:w="442" w:type="dxa"/>
            <w:vMerge/>
            <w:tcBorders>
              <w:left w:val="single" w:sz="4" w:space="0" w:color="auto"/>
              <w:bottom w:val="single" w:sz="4" w:space="0" w:color="auto"/>
              <w:right w:val="single" w:sz="4" w:space="0" w:color="auto"/>
            </w:tcBorders>
            <w:vAlign w:val="center"/>
          </w:tcPr>
          <w:p w14:paraId="27C6A3DC" w14:textId="77777777" w:rsidR="00E53A44" w:rsidRPr="00164626" w:rsidRDefault="00E53A44" w:rsidP="00E53A44">
            <w:pPr>
              <w:pStyle w:val="Tabela"/>
              <w:rPr>
                <w:sz w:val="14"/>
                <w:szCs w:val="14"/>
              </w:rPr>
            </w:pPr>
          </w:p>
        </w:tc>
        <w:tc>
          <w:tcPr>
            <w:tcW w:w="442" w:type="dxa"/>
            <w:vMerge/>
            <w:tcBorders>
              <w:left w:val="single" w:sz="4" w:space="0" w:color="auto"/>
              <w:bottom w:val="single" w:sz="4" w:space="0" w:color="auto"/>
              <w:right w:val="single" w:sz="4" w:space="0" w:color="auto"/>
            </w:tcBorders>
            <w:vAlign w:val="center"/>
          </w:tcPr>
          <w:p w14:paraId="0A88F821" w14:textId="77777777" w:rsidR="00E53A44" w:rsidRPr="00164626" w:rsidRDefault="00E53A44" w:rsidP="00E53A44">
            <w:pPr>
              <w:pStyle w:val="Tabela"/>
              <w:rPr>
                <w:sz w:val="14"/>
                <w:szCs w:val="14"/>
              </w:rPr>
            </w:pPr>
          </w:p>
        </w:tc>
        <w:tc>
          <w:tcPr>
            <w:tcW w:w="442" w:type="dxa"/>
            <w:vMerge/>
            <w:tcBorders>
              <w:left w:val="single" w:sz="4" w:space="0" w:color="auto"/>
              <w:bottom w:val="single" w:sz="4" w:space="0" w:color="auto"/>
              <w:right w:val="single" w:sz="4" w:space="0" w:color="auto"/>
            </w:tcBorders>
            <w:vAlign w:val="center"/>
          </w:tcPr>
          <w:p w14:paraId="43A3CF39" w14:textId="77777777" w:rsidR="00E53A44" w:rsidRPr="00164626" w:rsidRDefault="00E53A44" w:rsidP="00E53A44">
            <w:pPr>
              <w:pStyle w:val="Tabela"/>
              <w:rPr>
                <w:sz w:val="14"/>
                <w:szCs w:val="14"/>
              </w:rPr>
            </w:pPr>
          </w:p>
        </w:tc>
        <w:tc>
          <w:tcPr>
            <w:tcW w:w="442" w:type="dxa"/>
            <w:vMerge/>
            <w:tcBorders>
              <w:left w:val="single" w:sz="4" w:space="0" w:color="auto"/>
              <w:bottom w:val="single" w:sz="4" w:space="0" w:color="auto"/>
              <w:right w:val="single" w:sz="4" w:space="0" w:color="auto"/>
            </w:tcBorders>
            <w:vAlign w:val="center"/>
          </w:tcPr>
          <w:p w14:paraId="7E519140" w14:textId="77777777" w:rsidR="00E53A44" w:rsidRPr="00164626" w:rsidRDefault="00E53A44" w:rsidP="00E53A44">
            <w:pPr>
              <w:pStyle w:val="Tabela"/>
              <w:rPr>
                <w:sz w:val="14"/>
                <w:szCs w:val="14"/>
              </w:rPr>
            </w:pPr>
          </w:p>
        </w:tc>
        <w:tc>
          <w:tcPr>
            <w:tcW w:w="442" w:type="dxa"/>
            <w:vMerge/>
            <w:tcBorders>
              <w:left w:val="single" w:sz="4" w:space="0" w:color="auto"/>
              <w:bottom w:val="single" w:sz="4" w:space="0" w:color="auto"/>
              <w:right w:val="single" w:sz="4" w:space="0" w:color="auto"/>
            </w:tcBorders>
            <w:vAlign w:val="center"/>
          </w:tcPr>
          <w:p w14:paraId="1A3E3266" w14:textId="77777777" w:rsidR="00E53A44" w:rsidRPr="00164626" w:rsidRDefault="00E53A44" w:rsidP="00E53A44">
            <w:pPr>
              <w:pStyle w:val="Tabela"/>
              <w:rPr>
                <w:sz w:val="14"/>
                <w:szCs w:val="14"/>
              </w:rPr>
            </w:pPr>
          </w:p>
        </w:tc>
        <w:tc>
          <w:tcPr>
            <w:tcW w:w="442" w:type="dxa"/>
            <w:vMerge/>
            <w:tcBorders>
              <w:left w:val="single" w:sz="4" w:space="0" w:color="auto"/>
              <w:bottom w:val="single" w:sz="4" w:space="0" w:color="auto"/>
              <w:right w:val="single" w:sz="4" w:space="0" w:color="auto"/>
            </w:tcBorders>
            <w:vAlign w:val="center"/>
          </w:tcPr>
          <w:p w14:paraId="5F202721" w14:textId="77777777" w:rsidR="00E53A44" w:rsidRPr="00164626" w:rsidRDefault="00E53A44" w:rsidP="00E53A44">
            <w:pPr>
              <w:pStyle w:val="Tabela"/>
              <w:rPr>
                <w:sz w:val="14"/>
                <w:szCs w:val="14"/>
              </w:rPr>
            </w:pPr>
          </w:p>
        </w:tc>
        <w:tc>
          <w:tcPr>
            <w:tcW w:w="442" w:type="dxa"/>
            <w:vMerge/>
            <w:tcBorders>
              <w:left w:val="single" w:sz="4" w:space="0" w:color="auto"/>
              <w:bottom w:val="single" w:sz="4" w:space="0" w:color="auto"/>
              <w:right w:val="single" w:sz="4" w:space="0" w:color="auto"/>
            </w:tcBorders>
            <w:vAlign w:val="center"/>
          </w:tcPr>
          <w:p w14:paraId="6F8A000A" w14:textId="77777777" w:rsidR="00E53A44" w:rsidRPr="00164626" w:rsidRDefault="00E53A44" w:rsidP="00E53A44">
            <w:pPr>
              <w:pStyle w:val="Tabela"/>
              <w:rPr>
                <w:sz w:val="14"/>
                <w:szCs w:val="14"/>
              </w:rPr>
            </w:pPr>
          </w:p>
        </w:tc>
        <w:tc>
          <w:tcPr>
            <w:tcW w:w="442" w:type="dxa"/>
            <w:vMerge/>
            <w:tcBorders>
              <w:left w:val="single" w:sz="4" w:space="0" w:color="auto"/>
              <w:bottom w:val="single" w:sz="4" w:space="0" w:color="auto"/>
              <w:right w:val="single" w:sz="4" w:space="0" w:color="auto"/>
            </w:tcBorders>
            <w:vAlign w:val="center"/>
          </w:tcPr>
          <w:p w14:paraId="1C3084C8" w14:textId="77777777" w:rsidR="00E53A44" w:rsidRPr="00164626" w:rsidRDefault="00E53A44" w:rsidP="00E53A44">
            <w:pPr>
              <w:pStyle w:val="Tabela"/>
              <w:rPr>
                <w:sz w:val="14"/>
                <w:szCs w:val="14"/>
              </w:rPr>
            </w:pPr>
          </w:p>
        </w:tc>
        <w:tc>
          <w:tcPr>
            <w:tcW w:w="530" w:type="dxa"/>
            <w:vMerge/>
            <w:tcBorders>
              <w:left w:val="single" w:sz="4" w:space="0" w:color="auto"/>
              <w:bottom w:val="single" w:sz="4" w:space="0" w:color="auto"/>
              <w:right w:val="single" w:sz="4" w:space="0" w:color="auto"/>
            </w:tcBorders>
            <w:vAlign w:val="center"/>
          </w:tcPr>
          <w:p w14:paraId="0C62BDF5" w14:textId="77777777" w:rsidR="00E53A44" w:rsidRPr="00164626" w:rsidRDefault="00E53A44" w:rsidP="00E53A44">
            <w:pPr>
              <w:pStyle w:val="Tabela"/>
              <w:rPr>
                <w:sz w:val="14"/>
                <w:szCs w:val="14"/>
              </w:rPr>
            </w:pPr>
          </w:p>
        </w:tc>
      </w:tr>
      <w:tr w:rsidR="00112F27" w:rsidRPr="00164626" w14:paraId="65E9A69B" w14:textId="77777777" w:rsidTr="00443AF0">
        <w:trPr>
          <w:trHeight w:val="510"/>
          <w:jc w:val="center"/>
        </w:trPr>
        <w:tc>
          <w:tcPr>
            <w:tcW w:w="2120" w:type="dxa"/>
            <w:tcBorders>
              <w:top w:val="single" w:sz="4" w:space="0" w:color="auto"/>
              <w:left w:val="single" w:sz="4" w:space="0" w:color="auto"/>
              <w:bottom w:val="single" w:sz="4" w:space="0" w:color="auto"/>
              <w:right w:val="single" w:sz="4" w:space="0" w:color="auto"/>
            </w:tcBorders>
            <w:vAlign w:val="center"/>
          </w:tcPr>
          <w:p w14:paraId="0351925E" w14:textId="30327CB9" w:rsidR="00112F27" w:rsidRPr="00164626" w:rsidRDefault="00112F27" w:rsidP="00E53A44">
            <w:pPr>
              <w:pStyle w:val="Tabela"/>
              <w:rPr>
                <w:sz w:val="14"/>
                <w:szCs w:val="14"/>
              </w:rPr>
            </w:pPr>
            <w:r w:rsidRPr="00164626">
              <w:rPr>
                <w:sz w:val="14"/>
                <w:szCs w:val="14"/>
              </w:rPr>
              <w:t>Realizar ações corretivas e de fiscalização intensificando o monitoramento do lançamento irregular do esgotamento doméstico</w:t>
            </w:r>
          </w:p>
        </w:tc>
        <w:tc>
          <w:tcPr>
            <w:tcW w:w="710" w:type="dxa"/>
            <w:tcBorders>
              <w:top w:val="single" w:sz="4" w:space="0" w:color="auto"/>
              <w:left w:val="single" w:sz="4" w:space="0" w:color="auto"/>
              <w:bottom w:val="single" w:sz="4" w:space="0" w:color="auto"/>
              <w:right w:val="single" w:sz="4" w:space="0" w:color="auto"/>
            </w:tcBorders>
            <w:vAlign w:val="center"/>
          </w:tcPr>
          <w:p w14:paraId="6B68C383" w14:textId="77777777" w:rsidR="00112F27" w:rsidRPr="00164626" w:rsidRDefault="00112F27" w:rsidP="00E53A44">
            <w:pPr>
              <w:pStyle w:val="Tabela"/>
              <w:rPr>
                <w:sz w:val="14"/>
                <w:szCs w:val="14"/>
              </w:rPr>
            </w:pPr>
          </w:p>
        </w:tc>
        <w:tc>
          <w:tcPr>
            <w:tcW w:w="989" w:type="dxa"/>
            <w:tcBorders>
              <w:top w:val="single" w:sz="4" w:space="0" w:color="auto"/>
              <w:left w:val="single" w:sz="4" w:space="0" w:color="auto"/>
              <w:bottom w:val="single" w:sz="4" w:space="0" w:color="auto"/>
              <w:right w:val="single" w:sz="4" w:space="0" w:color="auto"/>
            </w:tcBorders>
            <w:vAlign w:val="center"/>
          </w:tcPr>
          <w:p w14:paraId="2D216E9B" w14:textId="77777777" w:rsidR="00112F27" w:rsidRPr="00164626" w:rsidRDefault="00112F27" w:rsidP="00E53A44">
            <w:pPr>
              <w:pStyle w:val="Tabela"/>
              <w:rPr>
                <w:sz w:val="14"/>
                <w:szCs w:val="14"/>
              </w:rPr>
            </w:pPr>
          </w:p>
        </w:tc>
        <w:tc>
          <w:tcPr>
            <w:tcW w:w="1848" w:type="dxa"/>
            <w:gridSpan w:val="3"/>
            <w:tcBorders>
              <w:top w:val="single" w:sz="4" w:space="0" w:color="auto"/>
              <w:left w:val="single" w:sz="4" w:space="0" w:color="auto"/>
              <w:bottom w:val="single" w:sz="4" w:space="0" w:color="auto"/>
              <w:right w:val="single" w:sz="4" w:space="0" w:color="auto"/>
            </w:tcBorders>
            <w:vAlign w:val="center"/>
          </w:tcPr>
          <w:p w14:paraId="769CFE02" w14:textId="3EACCA25" w:rsidR="00112F27" w:rsidRPr="00164626" w:rsidRDefault="00112F27" w:rsidP="00E53A44">
            <w:pPr>
              <w:pStyle w:val="Tabela"/>
              <w:rPr>
                <w:sz w:val="14"/>
                <w:szCs w:val="14"/>
              </w:rPr>
            </w:pPr>
            <w:r w:rsidRPr="00164626">
              <w:rPr>
                <w:sz w:val="14"/>
                <w:szCs w:val="14"/>
              </w:rPr>
              <w:t>Não necessita de investimentos, pois será executada pelo corpo técnico do município</w:t>
            </w:r>
          </w:p>
        </w:tc>
        <w:tc>
          <w:tcPr>
            <w:tcW w:w="442" w:type="dxa"/>
            <w:tcBorders>
              <w:top w:val="single" w:sz="4" w:space="0" w:color="auto"/>
              <w:left w:val="single" w:sz="4" w:space="0" w:color="auto"/>
              <w:bottom w:val="single" w:sz="4" w:space="0" w:color="auto"/>
              <w:right w:val="single" w:sz="4" w:space="0" w:color="auto"/>
            </w:tcBorders>
            <w:vAlign w:val="center"/>
          </w:tcPr>
          <w:p w14:paraId="7FC97A6C" w14:textId="77777777" w:rsidR="00112F27" w:rsidRPr="00164626" w:rsidRDefault="00112F27" w:rsidP="00E53A44">
            <w:pPr>
              <w:pStyle w:val="Tabela"/>
              <w:rPr>
                <w:sz w:val="14"/>
                <w:szCs w:val="14"/>
              </w:rPr>
            </w:pPr>
          </w:p>
        </w:tc>
        <w:tc>
          <w:tcPr>
            <w:tcW w:w="442" w:type="dxa"/>
            <w:tcBorders>
              <w:top w:val="single" w:sz="4" w:space="0" w:color="auto"/>
              <w:left w:val="single" w:sz="4" w:space="0" w:color="auto"/>
              <w:bottom w:val="single" w:sz="4" w:space="0" w:color="auto"/>
              <w:right w:val="single" w:sz="4" w:space="0" w:color="auto"/>
            </w:tcBorders>
            <w:vAlign w:val="center"/>
          </w:tcPr>
          <w:p w14:paraId="6F6A906B" w14:textId="05D3CF27" w:rsidR="00112F27" w:rsidRPr="00164626" w:rsidRDefault="00112F27" w:rsidP="00E53A44">
            <w:pPr>
              <w:pStyle w:val="Tabela"/>
              <w:rPr>
                <w:sz w:val="14"/>
                <w:szCs w:val="14"/>
              </w:rPr>
            </w:pPr>
            <w:r w:rsidRPr="00164626">
              <w:rPr>
                <w:sz w:val="14"/>
                <w:szCs w:val="14"/>
              </w:rPr>
              <w:t>X</w:t>
            </w:r>
          </w:p>
        </w:tc>
        <w:tc>
          <w:tcPr>
            <w:tcW w:w="442" w:type="dxa"/>
            <w:tcBorders>
              <w:top w:val="single" w:sz="4" w:space="0" w:color="auto"/>
              <w:left w:val="single" w:sz="4" w:space="0" w:color="auto"/>
              <w:bottom w:val="single" w:sz="4" w:space="0" w:color="auto"/>
              <w:right w:val="single" w:sz="4" w:space="0" w:color="auto"/>
            </w:tcBorders>
            <w:vAlign w:val="center"/>
          </w:tcPr>
          <w:p w14:paraId="66335D91" w14:textId="77777777" w:rsidR="00112F27" w:rsidRPr="00164626" w:rsidRDefault="00112F27" w:rsidP="00E53A44">
            <w:pPr>
              <w:pStyle w:val="Tabela"/>
              <w:rPr>
                <w:sz w:val="14"/>
                <w:szCs w:val="14"/>
              </w:rPr>
            </w:pPr>
          </w:p>
        </w:tc>
        <w:tc>
          <w:tcPr>
            <w:tcW w:w="442" w:type="dxa"/>
            <w:tcBorders>
              <w:top w:val="single" w:sz="4" w:space="0" w:color="auto"/>
              <w:left w:val="single" w:sz="4" w:space="0" w:color="auto"/>
              <w:bottom w:val="single" w:sz="4" w:space="0" w:color="auto"/>
              <w:right w:val="single" w:sz="4" w:space="0" w:color="auto"/>
            </w:tcBorders>
            <w:vAlign w:val="center"/>
          </w:tcPr>
          <w:p w14:paraId="5B9977E3" w14:textId="77777777" w:rsidR="00112F27" w:rsidRPr="00164626" w:rsidRDefault="00112F27" w:rsidP="00E53A44">
            <w:pPr>
              <w:pStyle w:val="Tabela"/>
              <w:rPr>
                <w:sz w:val="14"/>
                <w:szCs w:val="14"/>
              </w:rPr>
            </w:pPr>
          </w:p>
        </w:tc>
        <w:tc>
          <w:tcPr>
            <w:tcW w:w="442" w:type="dxa"/>
            <w:tcBorders>
              <w:top w:val="single" w:sz="4" w:space="0" w:color="auto"/>
              <w:left w:val="single" w:sz="4" w:space="0" w:color="auto"/>
              <w:bottom w:val="single" w:sz="4" w:space="0" w:color="auto"/>
              <w:right w:val="single" w:sz="4" w:space="0" w:color="auto"/>
            </w:tcBorders>
            <w:vAlign w:val="center"/>
          </w:tcPr>
          <w:p w14:paraId="2999351B" w14:textId="77777777" w:rsidR="00112F27" w:rsidRPr="00164626" w:rsidRDefault="00112F27" w:rsidP="00E53A44">
            <w:pPr>
              <w:pStyle w:val="Tabela"/>
              <w:rPr>
                <w:sz w:val="14"/>
                <w:szCs w:val="14"/>
              </w:rPr>
            </w:pPr>
          </w:p>
        </w:tc>
        <w:tc>
          <w:tcPr>
            <w:tcW w:w="442" w:type="dxa"/>
            <w:tcBorders>
              <w:top w:val="single" w:sz="4" w:space="0" w:color="auto"/>
              <w:left w:val="single" w:sz="4" w:space="0" w:color="auto"/>
              <w:bottom w:val="single" w:sz="4" w:space="0" w:color="auto"/>
              <w:right w:val="single" w:sz="4" w:space="0" w:color="auto"/>
            </w:tcBorders>
            <w:vAlign w:val="center"/>
          </w:tcPr>
          <w:p w14:paraId="75970706" w14:textId="77777777" w:rsidR="00112F27" w:rsidRPr="00164626" w:rsidRDefault="00112F27" w:rsidP="00E53A44">
            <w:pPr>
              <w:pStyle w:val="Tabela"/>
              <w:rPr>
                <w:sz w:val="14"/>
                <w:szCs w:val="14"/>
              </w:rPr>
            </w:pPr>
          </w:p>
        </w:tc>
        <w:tc>
          <w:tcPr>
            <w:tcW w:w="442" w:type="dxa"/>
            <w:tcBorders>
              <w:top w:val="single" w:sz="4" w:space="0" w:color="auto"/>
              <w:left w:val="single" w:sz="4" w:space="0" w:color="auto"/>
              <w:bottom w:val="single" w:sz="4" w:space="0" w:color="auto"/>
              <w:right w:val="single" w:sz="4" w:space="0" w:color="auto"/>
            </w:tcBorders>
            <w:vAlign w:val="center"/>
          </w:tcPr>
          <w:p w14:paraId="3DF5768D" w14:textId="77777777" w:rsidR="00112F27" w:rsidRPr="00164626" w:rsidRDefault="00112F27" w:rsidP="00E53A44">
            <w:pPr>
              <w:pStyle w:val="Tabela"/>
              <w:rPr>
                <w:sz w:val="14"/>
                <w:szCs w:val="14"/>
              </w:rPr>
            </w:pPr>
          </w:p>
        </w:tc>
        <w:tc>
          <w:tcPr>
            <w:tcW w:w="442" w:type="dxa"/>
            <w:tcBorders>
              <w:top w:val="single" w:sz="4" w:space="0" w:color="auto"/>
              <w:left w:val="single" w:sz="4" w:space="0" w:color="auto"/>
              <w:bottom w:val="single" w:sz="4" w:space="0" w:color="auto"/>
              <w:right w:val="single" w:sz="4" w:space="0" w:color="auto"/>
            </w:tcBorders>
            <w:vAlign w:val="center"/>
          </w:tcPr>
          <w:p w14:paraId="0CD1E55A" w14:textId="77777777" w:rsidR="00112F27" w:rsidRPr="00164626" w:rsidRDefault="00112F27" w:rsidP="00E53A44">
            <w:pPr>
              <w:pStyle w:val="Tabela"/>
              <w:rPr>
                <w:sz w:val="14"/>
                <w:szCs w:val="14"/>
              </w:rPr>
            </w:pPr>
          </w:p>
        </w:tc>
        <w:tc>
          <w:tcPr>
            <w:tcW w:w="442" w:type="dxa"/>
            <w:tcBorders>
              <w:top w:val="single" w:sz="4" w:space="0" w:color="auto"/>
              <w:left w:val="single" w:sz="4" w:space="0" w:color="auto"/>
              <w:bottom w:val="single" w:sz="4" w:space="0" w:color="auto"/>
              <w:right w:val="single" w:sz="4" w:space="0" w:color="auto"/>
            </w:tcBorders>
            <w:vAlign w:val="center"/>
          </w:tcPr>
          <w:p w14:paraId="6B587746" w14:textId="77777777" w:rsidR="00112F27" w:rsidRPr="00164626" w:rsidRDefault="00112F27" w:rsidP="00E53A44">
            <w:pPr>
              <w:pStyle w:val="Tabela"/>
              <w:rPr>
                <w:sz w:val="14"/>
                <w:szCs w:val="14"/>
              </w:rPr>
            </w:pPr>
          </w:p>
        </w:tc>
        <w:tc>
          <w:tcPr>
            <w:tcW w:w="442" w:type="dxa"/>
            <w:tcBorders>
              <w:top w:val="single" w:sz="4" w:space="0" w:color="auto"/>
              <w:left w:val="single" w:sz="4" w:space="0" w:color="auto"/>
              <w:bottom w:val="single" w:sz="4" w:space="0" w:color="auto"/>
              <w:right w:val="single" w:sz="4" w:space="0" w:color="auto"/>
            </w:tcBorders>
            <w:vAlign w:val="center"/>
          </w:tcPr>
          <w:p w14:paraId="3BE4A081" w14:textId="77777777" w:rsidR="00112F27" w:rsidRPr="00164626" w:rsidRDefault="00112F27" w:rsidP="00E53A44">
            <w:pPr>
              <w:pStyle w:val="Tabela"/>
              <w:rPr>
                <w:sz w:val="14"/>
                <w:szCs w:val="14"/>
              </w:rPr>
            </w:pPr>
          </w:p>
        </w:tc>
        <w:tc>
          <w:tcPr>
            <w:tcW w:w="442" w:type="dxa"/>
            <w:tcBorders>
              <w:top w:val="single" w:sz="4" w:space="0" w:color="auto"/>
              <w:left w:val="single" w:sz="4" w:space="0" w:color="auto"/>
              <w:bottom w:val="single" w:sz="4" w:space="0" w:color="auto"/>
              <w:right w:val="single" w:sz="4" w:space="0" w:color="auto"/>
            </w:tcBorders>
            <w:vAlign w:val="center"/>
          </w:tcPr>
          <w:p w14:paraId="4CEE5A3E" w14:textId="77777777" w:rsidR="00112F27" w:rsidRPr="00164626" w:rsidRDefault="00112F27" w:rsidP="00E53A44">
            <w:pPr>
              <w:pStyle w:val="Tabela"/>
              <w:rPr>
                <w:sz w:val="14"/>
                <w:szCs w:val="14"/>
              </w:rPr>
            </w:pPr>
          </w:p>
        </w:tc>
        <w:tc>
          <w:tcPr>
            <w:tcW w:w="442" w:type="dxa"/>
            <w:tcBorders>
              <w:top w:val="single" w:sz="4" w:space="0" w:color="auto"/>
              <w:left w:val="single" w:sz="4" w:space="0" w:color="auto"/>
              <w:bottom w:val="single" w:sz="4" w:space="0" w:color="auto"/>
              <w:right w:val="single" w:sz="4" w:space="0" w:color="auto"/>
            </w:tcBorders>
            <w:vAlign w:val="center"/>
          </w:tcPr>
          <w:p w14:paraId="6F08CD25" w14:textId="77777777" w:rsidR="00112F27" w:rsidRPr="00164626" w:rsidRDefault="00112F27" w:rsidP="00E53A44">
            <w:pPr>
              <w:pStyle w:val="Tabela"/>
              <w:rPr>
                <w:sz w:val="14"/>
                <w:szCs w:val="14"/>
              </w:rPr>
            </w:pPr>
          </w:p>
        </w:tc>
        <w:tc>
          <w:tcPr>
            <w:tcW w:w="442" w:type="dxa"/>
            <w:tcBorders>
              <w:top w:val="single" w:sz="4" w:space="0" w:color="auto"/>
              <w:left w:val="single" w:sz="4" w:space="0" w:color="auto"/>
              <w:bottom w:val="single" w:sz="4" w:space="0" w:color="auto"/>
              <w:right w:val="single" w:sz="4" w:space="0" w:color="auto"/>
            </w:tcBorders>
            <w:vAlign w:val="center"/>
          </w:tcPr>
          <w:p w14:paraId="3FB2EF5D" w14:textId="77777777" w:rsidR="00112F27" w:rsidRPr="00164626" w:rsidRDefault="00112F27" w:rsidP="00E53A44">
            <w:pPr>
              <w:pStyle w:val="Tabela"/>
              <w:rPr>
                <w:sz w:val="14"/>
                <w:szCs w:val="14"/>
              </w:rPr>
            </w:pPr>
          </w:p>
        </w:tc>
        <w:tc>
          <w:tcPr>
            <w:tcW w:w="442" w:type="dxa"/>
            <w:tcBorders>
              <w:top w:val="single" w:sz="4" w:space="0" w:color="auto"/>
              <w:left w:val="single" w:sz="4" w:space="0" w:color="auto"/>
              <w:bottom w:val="single" w:sz="4" w:space="0" w:color="auto"/>
              <w:right w:val="single" w:sz="4" w:space="0" w:color="auto"/>
            </w:tcBorders>
            <w:vAlign w:val="center"/>
          </w:tcPr>
          <w:p w14:paraId="4E95A46B" w14:textId="77777777" w:rsidR="00112F27" w:rsidRPr="00164626" w:rsidRDefault="00112F27" w:rsidP="00E53A44">
            <w:pPr>
              <w:pStyle w:val="Tabela"/>
              <w:rPr>
                <w:sz w:val="14"/>
                <w:szCs w:val="14"/>
              </w:rPr>
            </w:pPr>
          </w:p>
        </w:tc>
        <w:tc>
          <w:tcPr>
            <w:tcW w:w="442" w:type="dxa"/>
            <w:tcBorders>
              <w:top w:val="single" w:sz="4" w:space="0" w:color="auto"/>
              <w:left w:val="single" w:sz="4" w:space="0" w:color="auto"/>
              <w:bottom w:val="single" w:sz="4" w:space="0" w:color="auto"/>
              <w:right w:val="single" w:sz="4" w:space="0" w:color="auto"/>
            </w:tcBorders>
            <w:vAlign w:val="center"/>
          </w:tcPr>
          <w:p w14:paraId="5DD16A58" w14:textId="77777777" w:rsidR="00112F27" w:rsidRPr="00164626" w:rsidRDefault="00112F27" w:rsidP="00E53A44">
            <w:pPr>
              <w:pStyle w:val="Tabela"/>
              <w:rPr>
                <w:sz w:val="14"/>
                <w:szCs w:val="14"/>
              </w:rPr>
            </w:pPr>
          </w:p>
        </w:tc>
        <w:tc>
          <w:tcPr>
            <w:tcW w:w="442" w:type="dxa"/>
            <w:tcBorders>
              <w:top w:val="single" w:sz="4" w:space="0" w:color="auto"/>
              <w:left w:val="single" w:sz="4" w:space="0" w:color="auto"/>
              <w:bottom w:val="single" w:sz="4" w:space="0" w:color="auto"/>
              <w:right w:val="single" w:sz="4" w:space="0" w:color="auto"/>
            </w:tcBorders>
            <w:vAlign w:val="center"/>
          </w:tcPr>
          <w:p w14:paraId="45E9AB21" w14:textId="77777777" w:rsidR="00112F27" w:rsidRPr="00164626" w:rsidRDefault="00112F27" w:rsidP="00E53A44">
            <w:pPr>
              <w:pStyle w:val="Tabela"/>
              <w:rPr>
                <w:sz w:val="14"/>
                <w:szCs w:val="14"/>
              </w:rPr>
            </w:pPr>
          </w:p>
        </w:tc>
        <w:tc>
          <w:tcPr>
            <w:tcW w:w="442" w:type="dxa"/>
            <w:tcBorders>
              <w:top w:val="single" w:sz="4" w:space="0" w:color="auto"/>
              <w:left w:val="single" w:sz="4" w:space="0" w:color="auto"/>
              <w:bottom w:val="single" w:sz="4" w:space="0" w:color="auto"/>
              <w:right w:val="single" w:sz="4" w:space="0" w:color="auto"/>
            </w:tcBorders>
            <w:vAlign w:val="center"/>
          </w:tcPr>
          <w:p w14:paraId="3056DFD0" w14:textId="77777777" w:rsidR="00112F27" w:rsidRPr="00164626" w:rsidRDefault="00112F27" w:rsidP="00E53A44">
            <w:pPr>
              <w:pStyle w:val="Tabela"/>
              <w:rPr>
                <w:sz w:val="14"/>
                <w:szCs w:val="14"/>
              </w:rPr>
            </w:pPr>
          </w:p>
        </w:tc>
        <w:tc>
          <w:tcPr>
            <w:tcW w:w="442" w:type="dxa"/>
            <w:tcBorders>
              <w:top w:val="single" w:sz="4" w:space="0" w:color="auto"/>
              <w:left w:val="single" w:sz="4" w:space="0" w:color="auto"/>
              <w:bottom w:val="single" w:sz="4" w:space="0" w:color="auto"/>
              <w:right w:val="single" w:sz="4" w:space="0" w:color="auto"/>
            </w:tcBorders>
            <w:vAlign w:val="center"/>
          </w:tcPr>
          <w:p w14:paraId="0FD50BB4" w14:textId="77777777" w:rsidR="00112F27" w:rsidRPr="00164626" w:rsidRDefault="00112F27" w:rsidP="00E53A44">
            <w:pPr>
              <w:pStyle w:val="Tabela"/>
              <w:rPr>
                <w:sz w:val="14"/>
                <w:szCs w:val="14"/>
              </w:rPr>
            </w:pPr>
          </w:p>
        </w:tc>
        <w:tc>
          <w:tcPr>
            <w:tcW w:w="442" w:type="dxa"/>
            <w:tcBorders>
              <w:top w:val="single" w:sz="4" w:space="0" w:color="auto"/>
              <w:left w:val="single" w:sz="4" w:space="0" w:color="auto"/>
              <w:bottom w:val="single" w:sz="4" w:space="0" w:color="auto"/>
              <w:right w:val="single" w:sz="4" w:space="0" w:color="auto"/>
            </w:tcBorders>
            <w:vAlign w:val="center"/>
          </w:tcPr>
          <w:p w14:paraId="7B2EA365" w14:textId="77777777" w:rsidR="00112F27" w:rsidRPr="00164626" w:rsidRDefault="00112F27" w:rsidP="00E53A44">
            <w:pPr>
              <w:pStyle w:val="Tabela"/>
              <w:rPr>
                <w:sz w:val="14"/>
                <w:szCs w:val="14"/>
              </w:rPr>
            </w:pPr>
          </w:p>
        </w:tc>
        <w:tc>
          <w:tcPr>
            <w:tcW w:w="530" w:type="dxa"/>
            <w:tcBorders>
              <w:top w:val="single" w:sz="4" w:space="0" w:color="auto"/>
              <w:left w:val="single" w:sz="4" w:space="0" w:color="auto"/>
              <w:bottom w:val="single" w:sz="4" w:space="0" w:color="auto"/>
              <w:right w:val="single" w:sz="4" w:space="0" w:color="auto"/>
            </w:tcBorders>
            <w:vAlign w:val="center"/>
          </w:tcPr>
          <w:p w14:paraId="473F63EF" w14:textId="77777777" w:rsidR="00112F27" w:rsidRPr="00164626" w:rsidRDefault="00112F27" w:rsidP="00E53A44">
            <w:pPr>
              <w:pStyle w:val="Tabela"/>
              <w:rPr>
                <w:sz w:val="14"/>
                <w:szCs w:val="14"/>
              </w:rPr>
            </w:pPr>
          </w:p>
        </w:tc>
      </w:tr>
      <w:tr w:rsidR="00190EEC" w:rsidRPr="00164626" w14:paraId="3BD5B144" w14:textId="77777777" w:rsidTr="00443AF0">
        <w:trPr>
          <w:trHeight w:val="510"/>
          <w:jc w:val="center"/>
        </w:trPr>
        <w:tc>
          <w:tcPr>
            <w:tcW w:w="2120" w:type="dxa"/>
            <w:tcBorders>
              <w:top w:val="single" w:sz="4" w:space="0" w:color="auto"/>
              <w:left w:val="single" w:sz="4" w:space="0" w:color="auto"/>
              <w:bottom w:val="single" w:sz="4" w:space="0" w:color="auto"/>
              <w:right w:val="single" w:sz="4" w:space="0" w:color="auto"/>
            </w:tcBorders>
            <w:vAlign w:val="center"/>
            <w:hideMark/>
          </w:tcPr>
          <w:p w14:paraId="365A0759" w14:textId="352429A1" w:rsidR="00190EEC" w:rsidRPr="00164626" w:rsidRDefault="00190EEC" w:rsidP="00E53A44">
            <w:pPr>
              <w:pStyle w:val="Tabela"/>
              <w:rPr>
                <w:sz w:val="14"/>
                <w:szCs w:val="14"/>
              </w:rPr>
            </w:pPr>
            <w:r w:rsidRPr="00164626">
              <w:rPr>
                <w:sz w:val="14"/>
                <w:szCs w:val="14"/>
              </w:rPr>
              <w:t>Verificar a existência de ligações clandestinas de águas pluviais na rede coletora de esgoto</w:t>
            </w:r>
          </w:p>
        </w:tc>
        <w:tc>
          <w:tcPr>
            <w:tcW w:w="710" w:type="dxa"/>
            <w:tcBorders>
              <w:top w:val="single" w:sz="4" w:space="0" w:color="auto"/>
              <w:left w:val="single" w:sz="4" w:space="0" w:color="auto"/>
              <w:bottom w:val="single" w:sz="4" w:space="0" w:color="auto"/>
              <w:right w:val="single" w:sz="4" w:space="0" w:color="auto"/>
            </w:tcBorders>
            <w:vAlign w:val="center"/>
          </w:tcPr>
          <w:p w14:paraId="36D8B182" w14:textId="2DD56E23" w:rsidR="00190EEC" w:rsidRPr="00164626" w:rsidRDefault="00190EEC" w:rsidP="00E53A44">
            <w:pPr>
              <w:pStyle w:val="Tabela"/>
              <w:rPr>
                <w:sz w:val="14"/>
                <w:szCs w:val="14"/>
              </w:rPr>
            </w:pPr>
          </w:p>
        </w:tc>
        <w:tc>
          <w:tcPr>
            <w:tcW w:w="989" w:type="dxa"/>
            <w:tcBorders>
              <w:top w:val="single" w:sz="4" w:space="0" w:color="auto"/>
              <w:left w:val="single" w:sz="4" w:space="0" w:color="auto"/>
              <w:bottom w:val="single" w:sz="4" w:space="0" w:color="auto"/>
              <w:right w:val="single" w:sz="4" w:space="0" w:color="auto"/>
            </w:tcBorders>
            <w:vAlign w:val="center"/>
          </w:tcPr>
          <w:p w14:paraId="321E8957" w14:textId="1E68997F" w:rsidR="00190EEC" w:rsidRPr="00164626" w:rsidRDefault="00190EEC" w:rsidP="00E53A44">
            <w:pPr>
              <w:pStyle w:val="Tabela"/>
              <w:rPr>
                <w:sz w:val="14"/>
                <w:szCs w:val="14"/>
              </w:rPr>
            </w:pPr>
          </w:p>
        </w:tc>
        <w:tc>
          <w:tcPr>
            <w:tcW w:w="1848" w:type="dxa"/>
            <w:gridSpan w:val="3"/>
            <w:tcBorders>
              <w:top w:val="single" w:sz="4" w:space="0" w:color="auto"/>
              <w:left w:val="single" w:sz="4" w:space="0" w:color="auto"/>
              <w:bottom w:val="single" w:sz="4" w:space="0" w:color="auto"/>
              <w:right w:val="single" w:sz="4" w:space="0" w:color="auto"/>
            </w:tcBorders>
            <w:vAlign w:val="center"/>
          </w:tcPr>
          <w:p w14:paraId="1486B280" w14:textId="77777777" w:rsidR="008220F4" w:rsidRPr="00164626" w:rsidRDefault="008220F4" w:rsidP="00E53A44">
            <w:pPr>
              <w:pStyle w:val="Tabela"/>
              <w:rPr>
                <w:sz w:val="14"/>
                <w:szCs w:val="14"/>
              </w:rPr>
            </w:pPr>
          </w:p>
          <w:p w14:paraId="5BDD1D37" w14:textId="4CB69BE0" w:rsidR="00190EEC" w:rsidRPr="00164626" w:rsidRDefault="00190EEC" w:rsidP="00E53A44">
            <w:pPr>
              <w:pStyle w:val="Tabela"/>
              <w:rPr>
                <w:sz w:val="14"/>
                <w:szCs w:val="14"/>
              </w:rPr>
            </w:pPr>
            <w:r w:rsidRPr="00164626">
              <w:rPr>
                <w:sz w:val="14"/>
                <w:szCs w:val="14"/>
              </w:rPr>
              <w:t>Não necessita de investimentos, pois será executada pelo corpo técnico do município</w:t>
            </w:r>
          </w:p>
          <w:p w14:paraId="6672D94D" w14:textId="10E5D305" w:rsidR="008220F4" w:rsidRPr="00164626" w:rsidRDefault="008220F4" w:rsidP="00E53A44">
            <w:pPr>
              <w:pStyle w:val="Tabela"/>
              <w:rPr>
                <w:sz w:val="14"/>
                <w:szCs w:val="14"/>
              </w:rPr>
            </w:pPr>
          </w:p>
        </w:tc>
        <w:tc>
          <w:tcPr>
            <w:tcW w:w="442" w:type="dxa"/>
            <w:tcBorders>
              <w:top w:val="single" w:sz="4" w:space="0" w:color="auto"/>
              <w:left w:val="single" w:sz="4" w:space="0" w:color="auto"/>
              <w:bottom w:val="single" w:sz="4" w:space="0" w:color="auto"/>
              <w:right w:val="single" w:sz="4" w:space="0" w:color="auto"/>
            </w:tcBorders>
            <w:vAlign w:val="center"/>
          </w:tcPr>
          <w:p w14:paraId="5F074B05" w14:textId="77777777" w:rsidR="00190EEC" w:rsidRPr="00164626" w:rsidRDefault="00190EEC" w:rsidP="00E53A44">
            <w:pPr>
              <w:pStyle w:val="Tabela"/>
              <w:rPr>
                <w:sz w:val="14"/>
                <w:szCs w:val="14"/>
              </w:rPr>
            </w:pPr>
          </w:p>
        </w:tc>
        <w:tc>
          <w:tcPr>
            <w:tcW w:w="442" w:type="dxa"/>
            <w:tcBorders>
              <w:top w:val="single" w:sz="4" w:space="0" w:color="auto"/>
              <w:left w:val="single" w:sz="4" w:space="0" w:color="auto"/>
              <w:bottom w:val="single" w:sz="4" w:space="0" w:color="auto"/>
              <w:right w:val="single" w:sz="4" w:space="0" w:color="auto"/>
            </w:tcBorders>
            <w:vAlign w:val="center"/>
          </w:tcPr>
          <w:p w14:paraId="35D5D5CF" w14:textId="77777777" w:rsidR="00190EEC" w:rsidRPr="00164626" w:rsidRDefault="00190EEC" w:rsidP="00E53A44">
            <w:pPr>
              <w:pStyle w:val="Tabela"/>
              <w:rPr>
                <w:sz w:val="14"/>
                <w:szCs w:val="14"/>
              </w:rPr>
            </w:pPr>
          </w:p>
        </w:tc>
        <w:tc>
          <w:tcPr>
            <w:tcW w:w="442" w:type="dxa"/>
            <w:tcBorders>
              <w:top w:val="single" w:sz="4" w:space="0" w:color="auto"/>
              <w:left w:val="single" w:sz="4" w:space="0" w:color="auto"/>
              <w:bottom w:val="single" w:sz="4" w:space="0" w:color="auto"/>
              <w:right w:val="single" w:sz="4" w:space="0" w:color="auto"/>
            </w:tcBorders>
            <w:vAlign w:val="center"/>
          </w:tcPr>
          <w:p w14:paraId="67783B9E" w14:textId="1E5EDCE0" w:rsidR="00190EEC" w:rsidRPr="00164626" w:rsidRDefault="00745E7D" w:rsidP="00E53A44">
            <w:pPr>
              <w:pStyle w:val="Tabela"/>
              <w:rPr>
                <w:sz w:val="14"/>
                <w:szCs w:val="14"/>
              </w:rPr>
            </w:pPr>
            <w:r w:rsidRPr="00164626">
              <w:rPr>
                <w:sz w:val="14"/>
                <w:szCs w:val="14"/>
              </w:rPr>
              <w:t>X</w:t>
            </w:r>
          </w:p>
        </w:tc>
        <w:tc>
          <w:tcPr>
            <w:tcW w:w="442" w:type="dxa"/>
            <w:tcBorders>
              <w:top w:val="single" w:sz="4" w:space="0" w:color="auto"/>
              <w:left w:val="single" w:sz="4" w:space="0" w:color="auto"/>
              <w:bottom w:val="single" w:sz="4" w:space="0" w:color="auto"/>
              <w:right w:val="single" w:sz="4" w:space="0" w:color="auto"/>
            </w:tcBorders>
            <w:vAlign w:val="center"/>
          </w:tcPr>
          <w:p w14:paraId="0A93F8F0" w14:textId="77777777" w:rsidR="00190EEC" w:rsidRPr="00164626" w:rsidRDefault="00190EEC" w:rsidP="00E53A44">
            <w:pPr>
              <w:pStyle w:val="Tabela"/>
              <w:rPr>
                <w:sz w:val="14"/>
                <w:szCs w:val="14"/>
              </w:rPr>
            </w:pPr>
          </w:p>
        </w:tc>
        <w:tc>
          <w:tcPr>
            <w:tcW w:w="442" w:type="dxa"/>
            <w:tcBorders>
              <w:top w:val="single" w:sz="4" w:space="0" w:color="auto"/>
              <w:left w:val="single" w:sz="4" w:space="0" w:color="auto"/>
              <w:bottom w:val="single" w:sz="4" w:space="0" w:color="auto"/>
              <w:right w:val="single" w:sz="4" w:space="0" w:color="auto"/>
            </w:tcBorders>
            <w:vAlign w:val="center"/>
          </w:tcPr>
          <w:p w14:paraId="69C1CF2D" w14:textId="77777777" w:rsidR="00190EEC" w:rsidRPr="00164626" w:rsidRDefault="00190EEC" w:rsidP="00E53A44">
            <w:pPr>
              <w:pStyle w:val="Tabela"/>
              <w:rPr>
                <w:sz w:val="14"/>
                <w:szCs w:val="14"/>
              </w:rPr>
            </w:pPr>
          </w:p>
        </w:tc>
        <w:tc>
          <w:tcPr>
            <w:tcW w:w="442" w:type="dxa"/>
            <w:tcBorders>
              <w:top w:val="single" w:sz="4" w:space="0" w:color="auto"/>
              <w:left w:val="single" w:sz="4" w:space="0" w:color="auto"/>
              <w:bottom w:val="single" w:sz="4" w:space="0" w:color="auto"/>
              <w:right w:val="single" w:sz="4" w:space="0" w:color="auto"/>
            </w:tcBorders>
            <w:vAlign w:val="center"/>
          </w:tcPr>
          <w:p w14:paraId="4B35CFD5" w14:textId="77777777" w:rsidR="00190EEC" w:rsidRPr="00164626" w:rsidRDefault="00190EEC" w:rsidP="00E53A44">
            <w:pPr>
              <w:pStyle w:val="Tabela"/>
              <w:rPr>
                <w:sz w:val="14"/>
                <w:szCs w:val="14"/>
              </w:rPr>
            </w:pPr>
          </w:p>
        </w:tc>
        <w:tc>
          <w:tcPr>
            <w:tcW w:w="442" w:type="dxa"/>
            <w:tcBorders>
              <w:top w:val="single" w:sz="4" w:space="0" w:color="auto"/>
              <w:left w:val="single" w:sz="4" w:space="0" w:color="auto"/>
              <w:bottom w:val="single" w:sz="4" w:space="0" w:color="auto"/>
              <w:right w:val="single" w:sz="4" w:space="0" w:color="auto"/>
            </w:tcBorders>
            <w:vAlign w:val="center"/>
          </w:tcPr>
          <w:p w14:paraId="6A72FA17" w14:textId="77777777" w:rsidR="00190EEC" w:rsidRPr="00164626" w:rsidRDefault="00190EEC" w:rsidP="00E53A44">
            <w:pPr>
              <w:pStyle w:val="Tabela"/>
              <w:rPr>
                <w:sz w:val="14"/>
                <w:szCs w:val="14"/>
              </w:rPr>
            </w:pPr>
          </w:p>
        </w:tc>
        <w:tc>
          <w:tcPr>
            <w:tcW w:w="442" w:type="dxa"/>
            <w:tcBorders>
              <w:top w:val="single" w:sz="4" w:space="0" w:color="auto"/>
              <w:left w:val="single" w:sz="4" w:space="0" w:color="auto"/>
              <w:bottom w:val="single" w:sz="4" w:space="0" w:color="auto"/>
              <w:right w:val="single" w:sz="4" w:space="0" w:color="auto"/>
            </w:tcBorders>
            <w:vAlign w:val="center"/>
          </w:tcPr>
          <w:p w14:paraId="57F12AC8" w14:textId="77777777" w:rsidR="00190EEC" w:rsidRPr="00164626" w:rsidRDefault="00190EEC" w:rsidP="00E53A44">
            <w:pPr>
              <w:pStyle w:val="Tabela"/>
              <w:rPr>
                <w:sz w:val="14"/>
                <w:szCs w:val="14"/>
              </w:rPr>
            </w:pPr>
          </w:p>
        </w:tc>
        <w:tc>
          <w:tcPr>
            <w:tcW w:w="442" w:type="dxa"/>
            <w:tcBorders>
              <w:top w:val="single" w:sz="4" w:space="0" w:color="auto"/>
              <w:left w:val="single" w:sz="4" w:space="0" w:color="auto"/>
              <w:bottom w:val="single" w:sz="4" w:space="0" w:color="auto"/>
              <w:right w:val="single" w:sz="4" w:space="0" w:color="auto"/>
            </w:tcBorders>
            <w:vAlign w:val="center"/>
          </w:tcPr>
          <w:p w14:paraId="5A03201C" w14:textId="77777777" w:rsidR="00190EEC" w:rsidRPr="00164626" w:rsidRDefault="00190EEC" w:rsidP="00E53A44">
            <w:pPr>
              <w:pStyle w:val="Tabela"/>
              <w:rPr>
                <w:sz w:val="14"/>
                <w:szCs w:val="14"/>
              </w:rPr>
            </w:pPr>
          </w:p>
        </w:tc>
        <w:tc>
          <w:tcPr>
            <w:tcW w:w="442" w:type="dxa"/>
            <w:tcBorders>
              <w:top w:val="single" w:sz="4" w:space="0" w:color="auto"/>
              <w:left w:val="single" w:sz="4" w:space="0" w:color="auto"/>
              <w:bottom w:val="single" w:sz="4" w:space="0" w:color="auto"/>
              <w:right w:val="single" w:sz="4" w:space="0" w:color="auto"/>
            </w:tcBorders>
            <w:vAlign w:val="center"/>
          </w:tcPr>
          <w:p w14:paraId="44F3A9C3" w14:textId="77777777" w:rsidR="00190EEC" w:rsidRPr="00164626" w:rsidRDefault="00190EEC" w:rsidP="00E53A44">
            <w:pPr>
              <w:pStyle w:val="Tabela"/>
              <w:rPr>
                <w:sz w:val="14"/>
                <w:szCs w:val="14"/>
              </w:rPr>
            </w:pPr>
          </w:p>
        </w:tc>
        <w:tc>
          <w:tcPr>
            <w:tcW w:w="442" w:type="dxa"/>
            <w:tcBorders>
              <w:top w:val="single" w:sz="4" w:space="0" w:color="auto"/>
              <w:left w:val="single" w:sz="4" w:space="0" w:color="auto"/>
              <w:bottom w:val="single" w:sz="4" w:space="0" w:color="auto"/>
              <w:right w:val="single" w:sz="4" w:space="0" w:color="auto"/>
            </w:tcBorders>
            <w:vAlign w:val="center"/>
          </w:tcPr>
          <w:p w14:paraId="52C484A4" w14:textId="77777777" w:rsidR="00190EEC" w:rsidRPr="00164626" w:rsidRDefault="00190EEC" w:rsidP="00E53A44">
            <w:pPr>
              <w:pStyle w:val="Tabela"/>
              <w:rPr>
                <w:sz w:val="14"/>
                <w:szCs w:val="14"/>
              </w:rPr>
            </w:pPr>
          </w:p>
        </w:tc>
        <w:tc>
          <w:tcPr>
            <w:tcW w:w="442" w:type="dxa"/>
            <w:tcBorders>
              <w:top w:val="single" w:sz="4" w:space="0" w:color="auto"/>
              <w:left w:val="single" w:sz="4" w:space="0" w:color="auto"/>
              <w:bottom w:val="single" w:sz="4" w:space="0" w:color="auto"/>
              <w:right w:val="single" w:sz="4" w:space="0" w:color="auto"/>
            </w:tcBorders>
            <w:vAlign w:val="center"/>
          </w:tcPr>
          <w:p w14:paraId="58216982" w14:textId="77777777" w:rsidR="00190EEC" w:rsidRPr="00164626" w:rsidRDefault="00190EEC" w:rsidP="00E53A44">
            <w:pPr>
              <w:pStyle w:val="Tabela"/>
              <w:rPr>
                <w:sz w:val="14"/>
                <w:szCs w:val="14"/>
              </w:rPr>
            </w:pPr>
          </w:p>
        </w:tc>
        <w:tc>
          <w:tcPr>
            <w:tcW w:w="442" w:type="dxa"/>
            <w:tcBorders>
              <w:top w:val="single" w:sz="4" w:space="0" w:color="auto"/>
              <w:left w:val="single" w:sz="4" w:space="0" w:color="auto"/>
              <w:bottom w:val="single" w:sz="4" w:space="0" w:color="auto"/>
              <w:right w:val="single" w:sz="4" w:space="0" w:color="auto"/>
            </w:tcBorders>
            <w:vAlign w:val="center"/>
          </w:tcPr>
          <w:p w14:paraId="14D98994" w14:textId="77777777" w:rsidR="00190EEC" w:rsidRPr="00164626" w:rsidRDefault="00190EEC" w:rsidP="00E53A44">
            <w:pPr>
              <w:pStyle w:val="Tabela"/>
              <w:rPr>
                <w:sz w:val="14"/>
                <w:szCs w:val="14"/>
              </w:rPr>
            </w:pPr>
          </w:p>
        </w:tc>
        <w:tc>
          <w:tcPr>
            <w:tcW w:w="442" w:type="dxa"/>
            <w:tcBorders>
              <w:top w:val="single" w:sz="4" w:space="0" w:color="auto"/>
              <w:left w:val="single" w:sz="4" w:space="0" w:color="auto"/>
              <w:bottom w:val="single" w:sz="4" w:space="0" w:color="auto"/>
              <w:right w:val="single" w:sz="4" w:space="0" w:color="auto"/>
            </w:tcBorders>
            <w:vAlign w:val="center"/>
          </w:tcPr>
          <w:p w14:paraId="787FB513" w14:textId="77777777" w:rsidR="00190EEC" w:rsidRPr="00164626" w:rsidRDefault="00190EEC" w:rsidP="00E53A44">
            <w:pPr>
              <w:pStyle w:val="Tabela"/>
              <w:rPr>
                <w:sz w:val="14"/>
                <w:szCs w:val="14"/>
              </w:rPr>
            </w:pPr>
          </w:p>
        </w:tc>
        <w:tc>
          <w:tcPr>
            <w:tcW w:w="442" w:type="dxa"/>
            <w:tcBorders>
              <w:top w:val="single" w:sz="4" w:space="0" w:color="auto"/>
              <w:left w:val="single" w:sz="4" w:space="0" w:color="auto"/>
              <w:bottom w:val="single" w:sz="4" w:space="0" w:color="auto"/>
              <w:right w:val="single" w:sz="4" w:space="0" w:color="auto"/>
            </w:tcBorders>
            <w:vAlign w:val="center"/>
          </w:tcPr>
          <w:p w14:paraId="56529096" w14:textId="77777777" w:rsidR="00190EEC" w:rsidRPr="00164626" w:rsidRDefault="00190EEC" w:rsidP="00E53A44">
            <w:pPr>
              <w:pStyle w:val="Tabela"/>
              <w:rPr>
                <w:sz w:val="14"/>
                <w:szCs w:val="14"/>
              </w:rPr>
            </w:pPr>
          </w:p>
        </w:tc>
        <w:tc>
          <w:tcPr>
            <w:tcW w:w="442" w:type="dxa"/>
            <w:tcBorders>
              <w:top w:val="single" w:sz="4" w:space="0" w:color="auto"/>
              <w:left w:val="single" w:sz="4" w:space="0" w:color="auto"/>
              <w:bottom w:val="single" w:sz="4" w:space="0" w:color="auto"/>
              <w:right w:val="single" w:sz="4" w:space="0" w:color="auto"/>
            </w:tcBorders>
            <w:vAlign w:val="center"/>
          </w:tcPr>
          <w:p w14:paraId="3881BFE8" w14:textId="77777777" w:rsidR="00190EEC" w:rsidRPr="00164626" w:rsidRDefault="00190EEC" w:rsidP="00E53A44">
            <w:pPr>
              <w:pStyle w:val="Tabela"/>
              <w:rPr>
                <w:sz w:val="14"/>
                <w:szCs w:val="14"/>
              </w:rPr>
            </w:pPr>
          </w:p>
        </w:tc>
        <w:tc>
          <w:tcPr>
            <w:tcW w:w="442" w:type="dxa"/>
            <w:tcBorders>
              <w:top w:val="single" w:sz="4" w:space="0" w:color="auto"/>
              <w:left w:val="single" w:sz="4" w:space="0" w:color="auto"/>
              <w:bottom w:val="single" w:sz="4" w:space="0" w:color="auto"/>
              <w:right w:val="single" w:sz="4" w:space="0" w:color="auto"/>
            </w:tcBorders>
            <w:vAlign w:val="center"/>
          </w:tcPr>
          <w:p w14:paraId="64ABF2F5" w14:textId="77777777" w:rsidR="00190EEC" w:rsidRPr="00164626" w:rsidRDefault="00190EEC" w:rsidP="00E53A44">
            <w:pPr>
              <w:pStyle w:val="Tabela"/>
              <w:rPr>
                <w:sz w:val="14"/>
                <w:szCs w:val="14"/>
              </w:rPr>
            </w:pPr>
          </w:p>
        </w:tc>
        <w:tc>
          <w:tcPr>
            <w:tcW w:w="442" w:type="dxa"/>
            <w:tcBorders>
              <w:top w:val="single" w:sz="4" w:space="0" w:color="auto"/>
              <w:left w:val="single" w:sz="4" w:space="0" w:color="auto"/>
              <w:bottom w:val="single" w:sz="4" w:space="0" w:color="auto"/>
              <w:right w:val="single" w:sz="4" w:space="0" w:color="auto"/>
            </w:tcBorders>
            <w:vAlign w:val="center"/>
          </w:tcPr>
          <w:p w14:paraId="33948C61" w14:textId="77777777" w:rsidR="00190EEC" w:rsidRPr="00164626" w:rsidRDefault="00190EEC" w:rsidP="00E53A44">
            <w:pPr>
              <w:pStyle w:val="Tabela"/>
              <w:rPr>
                <w:sz w:val="14"/>
                <w:szCs w:val="14"/>
              </w:rPr>
            </w:pPr>
          </w:p>
        </w:tc>
        <w:tc>
          <w:tcPr>
            <w:tcW w:w="442" w:type="dxa"/>
            <w:tcBorders>
              <w:top w:val="single" w:sz="4" w:space="0" w:color="auto"/>
              <w:left w:val="single" w:sz="4" w:space="0" w:color="auto"/>
              <w:bottom w:val="single" w:sz="4" w:space="0" w:color="auto"/>
              <w:right w:val="single" w:sz="4" w:space="0" w:color="auto"/>
            </w:tcBorders>
            <w:vAlign w:val="center"/>
          </w:tcPr>
          <w:p w14:paraId="64DA23E0" w14:textId="77777777" w:rsidR="00190EEC" w:rsidRPr="00164626" w:rsidRDefault="00190EEC" w:rsidP="00E53A44">
            <w:pPr>
              <w:pStyle w:val="Tabela"/>
              <w:rPr>
                <w:sz w:val="14"/>
                <w:szCs w:val="14"/>
              </w:rPr>
            </w:pPr>
          </w:p>
        </w:tc>
        <w:tc>
          <w:tcPr>
            <w:tcW w:w="530" w:type="dxa"/>
            <w:tcBorders>
              <w:top w:val="single" w:sz="4" w:space="0" w:color="auto"/>
              <w:left w:val="single" w:sz="4" w:space="0" w:color="auto"/>
              <w:bottom w:val="single" w:sz="4" w:space="0" w:color="auto"/>
              <w:right w:val="single" w:sz="4" w:space="0" w:color="auto"/>
            </w:tcBorders>
            <w:vAlign w:val="center"/>
          </w:tcPr>
          <w:p w14:paraId="1F9F42E3" w14:textId="77777777" w:rsidR="00190EEC" w:rsidRPr="00164626" w:rsidRDefault="00190EEC" w:rsidP="00E53A44">
            <w:pPr>
              <w:pStyle w:val="Tabela"/>
              <w:rPr>
                <w:sz w:val="14"/>
                <w:szCs w:val="14"/>
              </w:rPr>
            </w:pPr>
          </w:p>
        </w:tc>
      </w:tr>
      <w:tr w:rsidR="001D68D9" w:rsidRPr="00164626" w14:paraId="6F2033BD" w14:textId="77777777" w:rsidTr="001D68D9">
        <w:trPr>
          <w:trHeight w:val="510"/>
          <w:jc w:val="center"/>
        </w:trPr>
        <w:tc>
          <w:tcPr>
            <w:tcW w:w="2120" w:type="dxa"/>
            <w:tcBorders>
              <w:top w:val="single" w:sz="4" w:space="0" w:color="auto"/>
              <w:left w:val="single" w:sz="4" w:space="0" w:color="auto"/>
              <w:bottom w:val="single" w:sz="4" w:space="0" w:color="auto"/>
              <w:right w:val="single" w:sz="4" w:space="0" w:color="auto"/>
            </w:tcBorders>
            <w:vAlign w:val="center"/>
          </w:tcPr>
          <w:p w14:paraId="098FD137" w14:textId="027EB679" w:rsidR="001D68D9" w:rsidRPr="00164626" w:rsidRDefault="001D68D9" w:rsidP="001D68D9">
            <w:pPr>
              <w:pStyle w:val="Tabela"/>
              <w:rPr>
                <w:sz w:val="14"/>
                <w:szCs w:val="14"/>
              </w:rPr>
            </w:pPr>
            <w:r w:rsidRPr="00164626">
              <w:rPr>
                <w:sz w:val="14"/>
                <w:szCs w:val="14"/>
              </w:rPr>
              <w:t>Adesão à agência reguladora</w:t>
            </w:r>
          </w:p>
        </w:tc>
        <w:tc>
          <w:tcPr>
            <w:tcW w:w="710" w:type="dxa"/>
            <w:tcBorders>
              <w:top w:val="single" w:sz="4" w:space="0" w:color="auto"/>
              <w:left w:val="single" w:sz="4" w:space="0" w:color="auto"/>
              <w:bottom w:val="single" w:sz="4" w:space="0" w:color="auto"/>
              <w:right w:val="single" w:sz="4" w:space="0" w:color="auto"/>
            </w:tcBorders>
            <w:vAlign w:val="center"/>
          </w:tcPr>
          <w:p w14:paraId="6D59F23C" w14:textId="77777777" w:rsidR="001D68D9" w:rsidRPr="00164626" w:rsidRDefault="001D68D9" w:rsidP="001D68D9">
            <w:pPr>
              <w:pStyle w:val="Tabela"/>
              <w:rPr>
                <w:sz w:val="14"/>
                <w:szCs w:val="14"/>
              </w:rPr>
            </w:pPr>
          </w:p>
        </w:tc>
        <w:tc>
          <w:tcPr>
            <w:tcW w:w="989" w:type="dxa"/>
            <w:tcBorders>
              <w:top w:val="single" w:sz="4" w:space="0" w:color="auto"/>
              <w:left w:val="single" w:sz="4" w:space="0" w:color="auto"/>
              <w:bottom w:val="single" w:sz="4" w:space="0" w:color="auto"/>
              <w:right w:val="single" w:sz="4" w:space="0" w:color="auto"/>
            </w:tcBorders>
            <w:vAlign w:val="center"/>
          </w:tcPr>
          <w:p w14:paraId="2EAEDE09" w14:textId="77777777" w:rsidR="001D68D9" w:rsidRPr="00164626" w:rsidRDefault="001D68D9" w:rsidP="001D68D9">
            <w:pPr>
              <w:pStyle w:val="Tabela"/>
              <w:rPr>
                <w:sz w:val="14"/>
                <w:szCs w:val="14"/>
              </w:rPr>
            </w:pPr>
          </w:p>
        </w:tc>
        <w:tc>
          <w:tcPr>
            <w:tcW w:w="942" w:type="dxa"/>
            <w:tcBorders>
              <w:top w:val="single" w:sz="4" w:space="0" w:color="auto"/>
              <w:left w:val="single" w:sz="4" w:space="0" w:color="auto"/>
              <w:bottom w:val="single" w:sz="4" w:space="0" w:color="auto"/>
              <w:right w:val="single" w:sz="4" w:space="0" w:color="auto"/>
            </w:tcBorders>
            <w:vAlign w:val="center"/>
          </w:tcPr>
          <w:p w14:paraId="0588CB07" w14:textId="77777777" w:rsidR="001D68D9" w:rsidRPr="00164626" w:rsidRDefault="001D68D9" w:rsidP="001D68D9">
            <w:pPr>
              <w:pStyle w:val="Tabela"/>
              <w:rPr>
                <w:sz w:val="14"/>
                <w:szCs w:val="14"/>
              </w:rPr>
            </w:pPr>
          </w:p>
        </w:tc>
        <w:tc>
          <w:tcPr>
            <w:tcW w:w="90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4508C3" w14:textId="336D8572" w:rsidR="001D68D9" w:rsidRPr="00164626" w:rsidRDefault="001D68D9" w:rsidP="001D68D9">
            <w:pPr>
              <w:pStyle w:val="Tabela"/>
              <w:rPr>
                <w:sz w:val="14"/>
                <w:szCs w:val="14"/>
              </w:rPr>
            </w:pPr>
            <w:r w:rsidRPr="00164626">
              <w:rPr>
                <w:sz w:val="14"/>
                <w:szCs w:val="14"/>
              </w:rPr>
              <w:t>*</w:t>
            </w:r>
          </w:p>
        </w:tc>
        <w:tc>
          <w:tcPr>
            <w:tcW w:w="4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E17128" w14:textId="487485FD" w:rsidR="001D68D9" w:rsidRPr="00164626" w:rsidRDefault="001D68D9" w:rsidP="001D68D9">
            <w:pPr>
              <w:pStyle w:val="Tabela"/>
              <w:rPr>
                <w:sz w:val="14"/>
                <w:szCs w:val="14"/>
              </w:rPr>
            </w:pPr>
          </w:p>
        </w:tc>
        <w:tc>
          <w:tcPr>
            <w:tcW w:w="4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BEEC6A" w14:textId="0BA53A6A" w:rsidR="001D68D9" w:rsidRPr="00164626" w:rsidRDefault="001D68D9" w:rsidP="001D68D9">
            <w:pPr>
              <w:pStyle w:val="Tabela"/>
              <w:rPr>
                <w:sz w:val="14"/>
                <w:szCs w:val="14"/>
              </w:rPr>
            </w:pPr>
            <w:r w:rsidRPr="00164626">
              <w:rPr>
                <w:sz w:val="14"/>
                <w:szCs w:val="14"/>
              </w:rPr>
              <w:t>X</w:t>
            </w:r>
          </w:p>
        </w:tc>
        <w:tc>
          <w:tcPr>
            <w:tcW w:w="4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80731A" w14:textId="5CBE995F" w:rsidR="001D68D9" w:rsidRPr="00164626" w:rsidRDefault="001D68D9" w:rsidP="001D68D9">
            <w:pPr>
              <w:pStyle w:val="Tabela"/>
              <w:rPr>
                <w:sz w:val="14"/>
                <w:szCs w:val="14"/>
              </w:rPr>
            </w:pPr>
            <w:r w:rsidRPr="00164626">
              <w:rPr>
                <w:sz w:val="14"/>
                <w:szCs w:val="14"/>
              </w:rPr>
              <w:t>X</w:t>
            </w:r>
          </w:p>
        </w:tc>
        <w:tc>
          <w:tcPr>
            <w:tcW w:w="4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CC890F" w14:textId="170EB971" w:rsidR="001D68D9" w:rsidRPr="00164626" w:rsidRDefault="001D68D9" w:rsidP="001D68D9">
            <w:pPr>
              <w:pStyle w:val="Tabela"/>
              <w:rPr>
                <w:sz w:val="14"/>
                <w:szCs w:val="14"/>
              </w:rPr>
            </w:pPr>
            <w:r w:rsidRPr="00164626">
              <w:rPr>
                <w:sz w:val="14"/>
                <w:szCs w:val="14"/>
              </w:rPr>
              <w:t>X</w:t>
            </w:r>
          </w:p>
        </w:tc>
        <w:tc>
          <w:tcPr>
            <w:tcW w:w="4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B2CB67" w14:textId="2AECD50E" w:rsidR="001D68D9" w:rsidRPr="00164626" w:rsidRDefault="001D68D9" w:rsidP="001D68D9">
            <w:pPr>
              <w:pStyle w:val="Tabela"/>
              <w:rPr>
                <w:sz w:val="14"/>
                <w:szCs w:val="14"/>
              </w:rPr>
            </w:pPr>
            <w:r w:rsidRPr="00164626">
              <w:rPr>
                <w:sz w:val="14"/>
                <w:szCs w:val="14"/>
              </w:rPr>
              <w:t>X</w:t>
            </w:r>
          </w:p>
        </w:tc>
        <w:tc>
          <w:tcPr>
            <w:tcW w:w="4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322F26" w14:textId="5AB64BFB" w:rsidR="001D68D9" w:rsidRPr="00164626" w:rsidRDefault="001D68D9" w:rsidP="001D68D9">
            <w:pPr>
              <w:pStyle w:val="Tabela"/>
              <w:rPr>
                <w:sz w:val="14"/>
                <w:szCs w:val="14"/>
              </w:rPr>
            </w:pPr>
            <w:r w:rsidRPr="00164626">
              <w:rPr>
                <w:sz w:val="14"/>
                <w:szCs w:val="14"/>
              </w:rPr>
              <w:t>X</w:t>
            </w:r>
          </w:p>
        </w:tc>
        <w:tc>
          <w:tcPr>
            <w:tcW w:w="4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477AAD" w14:textId="1E8DCA7B" w:rsidR="001D68D9" w:rsidRPr="00164626" w:rsidRDefault="001D68D9" w:rsidP="001D68D9">
            <w:pPr>
              <w:pStyle w:val="Tabela"/>
              <w:rPr>
                <w:sz w:val="14"/>
                <w:szCs w:val="14"/>
              </w:rPr>
            </w:pPr>
            <w:r w:rsidRPr="00164626">
              <w:rPr>
                <w:sz w:val="14"/>
                <w:szCs w:val="14"/>
              </w:rPr>
              <w:t>X</w:t>
            </w:r>
          </w:p>
        </w:tc>
        <w:tc>
          <w:tcPr>
            <w:tcW w:w="4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3A2FB1" w14:textId="409D928C" w:rsidR="001D68D9" w:rsidRPr="00164626" w:rsidRDefault="001D68D9" w:rsidP="001D68D9">
            <w:pPr>
              <w:pStyle w:val="Tabela"/>
              <w:rPr>
                <w:sz w:val="14"/>
                <w:szCs w:val="14"/>
              </w:rPr>
            </w:pPr>
            <w:r w:rsidRPr="00164626">
              <w:rPr>
                <w:sz w:val="14"/>
                <w:szCs w:val="14"/>
              </w:rPr>
              <w:t>X</w:t>
            </w:r>
          </w:p>
        </w:tc>
        <w:tc>
          <w:tcPr>
            <w:tcW w:w="4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44620F" w14:textId="780BD1BC" w:rsidR="001D68D9" w:rsidRPr="00164626" w:rsidRDefault="001D68D9" w:rsidP="001D68D9">
            <w:pPr>
              <w:pStyle w:val="Tabela"/>
              <w:rPr>
                <w:sz w:val="14"/>
                <w:szCs w:val="14"/>
              </w:rPr>
            </w:pPr>
            <w:r w:rsidRPr="00164626">
              <w:rPr>
                <w:sz w:val="14"/>
                <w:szCs w:val="14"/>
              </w:rPr>
              <w:t>X</w:t>
            </w:r>
          </w:p>
        </w:tc>
        <w:tc>
          <w:tcPr>
            <w:tcW w:w="4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729B3C" w14:textId="787A0112" w:rsidR="001D68D9" w:rsidRPr="00164626" w:rsidRDefault="001D68D9" w:rsidP="001D68D9">
            <w:pPr>
              <w:pStyle w:val="Tabela"/>
              <w:rPr>
                <w:sz w:val="14"/>
                <w:szCs w:val="14"/>
              </w:rPr>
            </w:pPr>
            <w:r w:rsidRPr="00164626">
              <w:rPr>
                <w:sz w:val="14"/>
                <w:szCs w:val="14"/>
              </w:rPr>
              <w:t>X</w:t>
            </w:r>
          </w:p>
        </w:tc>
        <w:tc>
          <w:tcPr>
            <w:tcW w:w="4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BA3911" w14:textId="7B87FF67" w:rsidR="001D68D9" w:rsidRPr="00164626" w:rsidRDefault="001D68D9" w:rsidP="001D68D9">
            <w:pPr>
              <w:pStyle w:val="Tabela"/>
              <w:rPr>
                <w:sz w:val="14"/>
                <w:szCs w:val="14"/>
              </w:rPr>
            </w:pPr>
            <w:r w:rsidRPr="00164626">
              <w:rPr>
                <w:sz w:val="14"/>
                <w:szCs w:val="14"/>
              </w:rPr>
              <w:t>X</w:t>
            </w:r>
          </w:p>
        </w:tc>
        <w:tc>
          <w:tcPr>
            <w:tcW w:w="4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2C2D26" w14:textId="2B5E19F7" w:rsidR="001D68D9" w:rsidRPr="00164626" w:rsidRDefault="001D68D9" w:rsidP="001D68D9">
            <w:pPr>
              <w:pStyle w:val="Tabela"/>
              <w:rPr>
                <w:sz w:val="14"/>
                <w:szCs w:val="14"/>
              </w:rPr>
            </w:pPr>
            <w:r w:rsidRPr="00164626">
              <w:rPr>
                <w:sz w:val="14"/>
                <w:szCs w:val="14"/>
              </w:rPr>
              <w:t>X</w:t>
            </w:r>
          </w:p>
        </w:tc>
        <w:tc>
          <w:tcPr>
            <w:tcW w:w="4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CCDAD3" w14:textId="5416E2D5" w:rsidR="001D68D9" w:rsidRPr="00164626" w:rsidRDefault="001D68D9" w:rsidP="001D68D9">
            <w:pPr>
              <w:pStyle w:val="Tabela"/>
              <w:rPr>
                <w:sz w:val="14"/>
                <w:szCs w:val="14"/>
              </w:rPr>
            </w:pPr>
            <w:r w:rsidRPr="00164626">
              <w:rPr>
                <w:sz w:val="14"/>
                <w:szCs w:val="14"/>
              </w:rPr>
              <w:t>X</w:t>
            </w:r>
          </w:p>
        </w:tc>
        <w:tc>
          <w:tcPr>
            <w:tcW w:w="4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F3D08D" w14:textId="0D08F7DF" w:rsidR="001D68D9" w:rsidRPr="00164626" w:rsidRDefault="001D68D9" w:rsidP="001D68D9">
            <w:pPr>
              <w:pStyle w:val="Tabela"/>
              <w:rPr>
                <w:sz w:val="14"/>
                <w:szCs w:val="14"/>
              </w:rPr>
            </w:pPr>
            <w:r w:rsidRPr="00164626">
              <w:rPr>
                <w:sz w:val="14"/>
                <w:szCs w:val="14"/>
              </w:rPr>
              <w:t>X</w:t>
            </w:r>
          </w:p>
        </w:tc>
        <w:tc>
          <w:tcPr>
            <w:tcW w:w="4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94B3D3" w14:textId="2C19EE78" w:rsidR="001D68D9" w:rsidRPr="00164626" w:rsidRDefault="001D68D9" w:rsidP="001D68D9">
            <w:pPr>
              <w:pStyle w:val="Tabela"/>
              <w:rPr>
                <w:sz w:val="14"/>
                <w:szCs w:val="14"/>
              </w:rPr>
            </w:pPr>
            <w:r w:rsidRPr="00164626">
              <w:rPr>
                <w:sz w:val="14"/>
                <w:szCs w:val="14"/>
              </w:rPr>
              <w:t>X</w:t>
            </w:r>
          </w:p>
        </w:tc>
        <w:tc>
          <w:tcPr>
            <w:tcW w:w="4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C37035" w14:textId="79DE3DDE" w:rsidR="001D68D9" w:rsidRPr="00164626" w:rsidRDefault="001D68D9" w:rsidP="001D68D9">
            <w:pPr>
              <w:pStyle w:val="Tabela"/>
              <w:rPr>
                <w:sz w:val="14"/>
                <w:szCs w:val="14"/>
              </w:rPr>
            </w:pPr>
            <w:r w:rsidRPr="00164626">
              <w:rPr>
                <w:sz w:val="14"/>
                <w:szCs w:val="14"/>
              </w:rPr>
              <w:t>X</w:t>
            </w:r>
          </w:p>
        </w:tc>
        <w:tc>
          <w:tcPr>
            <w:tcW w:w="4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B470D5" w14:textId="5DF86A67" w:rsidR="001D68D9" w:rsidRPr="00164626" w:rsidRDefault="001D68D9" w:rsidP="001D68D9">
            <w:pPr>
              <w:pStyle w:val="Tabela"/>
              <w:rPr>
                <w:sz w:val="14"/>
                <w:szCs w:val="14"/>
              </w:rPr>
            </w:pPr>
            <w:r w:rsidRPr="00164626">
              <w:rPr>
                <w:sz w:val="14"/>
                <w:szCs w:val="14"/>
              </w:rPr>
              <w:t>X</w:t>
            </w:r>
          </w:p>
        </w:tc>
        <w:tc>
          <w:tcPr>
            <w:tcW w:w="4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594B1C" w14:textId="1E16DBE5" w:rsidR="001D68D9" w:rsidRPr="00164626" w:rsidRDefault="001D68D9" w:rsidP="001D68D9">
            <w:pPr>
              <w:pStyle w:val="Tabela"/>
              <w:rPr>
                <w:sz w:val="14"/>
                <w:szCs w:val="14"/>
              </w:rPr>
            </w:pPr>
            <w:r w:rsidRPr="00164626">
              <w:rPr>
                <w:sz w:val="14"/>
                <w:szCs w:val="14"/>
              </w:rPr>
              <w:t>X</w:t>
            </w:r>
          </w:p>
        </w:tc>
        <w:tc>
          <w:tcPr>
            <w:tcW w:w="4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A33FB3" w14:textId="6DFE97F0" w:rsidR="001D68D9" w:rsidRPr="00164626" w:rsidRDefault="001D68D9" w:rsidP="001D68D9">
            <w:pPr>
              <w:pStyle w:val="Tabela"/>
              <w:rPr>
                <w:sz w:val="14"/>
                <w:szCs w:val="14"/>
              </w:rPr>
            </w:pPr>
            <w:r w:rsidRPr="00164626">
              <w:rPr>
                <w:sz w:val="14"/>
                <w:szCs w:val="14"/>
              </w:rPr>
              <w:t>X</w:t>
            </w:r>
          </w:p>
        </w:tc>
        <w:tc>
          <w:tcPr>
            <w:tcW w:w="5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CF774A" w14:textId="5B17B16C" w:rsidR="001D68D9" w:rsidRPr="00164626" w:rsidRDefault="001D68D9" w:rsidP="001D68D9">
            <w:pPr>
              <w:pStyle w:val="Tabela"/>
              <w:rPr>
                <w:sz w:val="14"/>
                <w:szCs w:val="14"/>
              </w:rPr>
            </w:pPr>
            <w:r w:rsidRPr="00164626">
              <w:rPr>
                <w:sz w:val="14"/>
                <w:szCs w:val="14"/>
              </w:rPr>
              <w:t>X</w:t>
            </w:r>
          </w:p>
        </w:tc>
      </w:tr>
      <w:tr w:rsidR="001D68D9" w:rsidRPr="00164626" w14:paraId="68DD90F1" w14:textId="77777777" w:rsidTr="00443AF0">
        <w:trPr>
          <w:cantSplit/>
          <w:trHeight w:val="714"/>
          <w:jc w:val="center"/>
        </w:trPr>
        <w:tc>
          <w:tcPr>
            <w:tcW w:w="2120" w:type="dxa"/>
            <w:tcBorders>
              <w:top w:val="single" w:sz="4" w:space="0" w:color="auto"/>
              <w:left w:val="single" w:sz="4" w:space="0" w:color="auto"/>
              <w:bottom w:val="single" w:sz="4" w:space="0" w:color="auto"/>
              <w:right w:val="single" w:sz="4" w:space="0" w:color="auto"/>
            </w:tcBorders>
            <w:vAlign w:val="center"/>
          </w:tcPr>
          <w:p w14:paraId="0FFE5D64" w14:textId="77528A78" w:rsidR="001D68D9" w:rsidRPr="00164626" w:rsidRDefault="001D68D9" w:rsidP="001D68D9">
            <w:pPr>
              <w:pStyle w:val="Tabela"/>
              <w:rPr>
                <w:sz w:val="14"/>
                <w:szCs w:val="14"/>
              </w:rPr>
            </w:pPr>
            <w:r w:rsidRPr="00164626">
              <w:rPr>
                <w:sz w:val="14"/>
                <w:szCs w:val="14"/>
              </w:rPr>
              <w:t>Implantar estudo/projeto de readequação da ETE</w:t>
            </w:r>
          </w:p>
        </w:tc>
        <w:tc>
          <w:tcPr>
            <w:tcW w:w="710" w:type="dxa"/>
            <w:tcBorders>
              <w:top w:val="single" w:sz="4" w:space="0" w:color="auto"/>
              <w:left w:val="single" w:sz="4" w:space="0" w:color="auto"/>
              <w:bottom w:val="single" w:sz="4" w:space="0" w:color="auto"/>
              <w:right w:val="single" w:sz="4" w:space="0" w:color="auto"/>
            </w:tcBorders>
            <w:vAlign w:val="center"/>
          </w:tcPr>
          <w:p w14:paraId="2C517715" w14:textId="067CE71D" w:rsidR="001D68D9" w:rsidRPr="00164626" w:rsidRDefault="001D68D9" w:rsidP="001D68D9">
            <w:pPr>
              <w:pStyle w:val="Tabela"/>
              <w:rPr>
                <w:sz w:val="14"/>
                <w:szCs w:val="14"/>
              </w:rPr>
            </w:pPr>
            <w:r w:rsidRPr="00164626">
              <w:rPr>
                <w:sz w:val="14"/>
                <w:szCs w:val="14"/>
              </w:rPr>
              <w:t xml:space="preserve">1 </w:t>
            </w:r>
          </w:p>
        </w:tc>
        <w:tc>
          <w:tcPr>
            <w:tcW w:w="989" w:type="dxa"/>
            <w:tcBorders>
              <w:top w:val="single" w:sz="4" w:space="0" w:color="auto"/>
              <w:left w:val="single" w:sz="4" w:space="0" w:color="auto"/>
              <w:bottom w:val="single" w:sz="4" w:space="0" w:color="auto"/>
              <w:right w:val="single" w:sz="4" w:space="0" w:color="auto"/>
            </w:tcBorders>
            <w:vAlign w:val="center"/>
          </w:tcPr>
          <w:p w14:paraId="4C522B7B" w14:textId="510A4E1B" w:rsidR="001D68D9" w:rsidRPr="00164626" w:rsidRDefault="001D68D9" w:rsidP="001D68D9">
            <w:pPr>
              <w:pStyle w:val="Tabela"/>
              <w:rPr>
                <w:sz w:val="14"/>
                <w:szCs w:val="14"/>
              </w:rPr>
            </w:pPr>
            <w:r w:rsidRPr="00164626">
              <w:rPr>
                <w:sz w:val="14"/>
                <w:szCs w:val="14"/>
              </w:rPr>
              <w:t>Unit.</w:t>
            </w:r>
          </w:p>
        </w:tc>
        <w:tc>
          <w:tcPr>
            <w:tcW w:w="1848" w:type="dxa"/>
            <w:gridSpan w:val="3"/>
            <w:tcBorders>
              <w:top w:val="single" w:sz="4" w:space="0" w:color="auto"/>
              <w:left w:val="single" w:sz="4" w:space="0" w:color="auto"/>
              <w:bottom w:val="single" w:sz="4" w:space="0" w:color="auto"/>
              <w:right w:val="single" w:sz="4" w:space="0" w:color="auto"/>
            </w:tcBorders>
            <w:vAlign w:val="center"/>
          </w:tcPr>
          <w:p w14:paraId="481452F6" w14:textId="2E43CD09" w:rsidR="001D68D9" w:rsidRPr="00164626" w:rsidRDefault="001D68D9" w:rsidP="001D68D9">
            <w:pPr>
              <w:pStyle w:val="Tabela"/>
              <w:rPr>
                <w:sz w:val="14"/>
                <w:szCs w:val="14"/>
              </w:rPr>
            </w:pPr>
            <w:r w:rsidRPr="00164626">
              <w:rPr>
                <w:sz w:val="14"/>
                <w:szCs w:val="14"/>
              </w:rPr>
              <w:t>A mensuração dos investimentos é dependente de estudos/avaliações prévias e, portanto, não pode ter custos estimados</w:t>
            </w:r>
          </w:p>
        </w:tc>
        <w:tc>
          <w:tcPr>
            <w:tcW w:w="442" w:type="dxa"/>
            <w:tcBorders>
              <w:top w:val="single" w:sz="4" w:space="0" w:color="auto"/>
              <w:left w:val="single" w:sz="4" w:space="0" w:color="auto"/>
              <w:bottom w:val="single" w:sz="4" w:space="0" w:color="auto"/>
              <w:right w:val="single" w:sz="4" w:space="0" w:color="auto"/>
            </w:tcBorders>
            <w:vAlign w:val="center"/>
          </w:tcPr>
          <w:p w14:paraId="4EBF7764" w14:textId="77777777" w:rsidR="001D68D9" w:rsidRPr="00164626" w:rsidRDefault="001D68D9" w:rsidP="001D68D9">
            <w:pPr>
              <w:pStyle w:val="Tabela"/>
              <w:rPr>
                <w:sz w:val="14"/>
                <w:szCs w:val="14"/>
              </w:rPr>
            </w:pPr>
          </w:p>
        </w:tc>
        <w:tc>
          <w:tcPr>
            <w:tcW w:w="442" w:type="dxa"/>
            <w:tcBorders>
              <w:top w:val="single" w:sz="4" w:space="0" w:color="auto"/>
              <w:left w:val="single" w:sz="4" w:space="0" w:color="auto"/>
              <w:bottom w:val="single" w:sz="4" w:space="0" w:color="auto"/>
              <w:right w:val="single" w:sz="4" w:space="0" w:color="auto"/>
            </w:tcBorders>
            <w:vAlign w:val="center"/>
          </w:tcPr>
          <w:p w14:paraId="225410DF" w14:textId="77777777" w:rsidR="001D68D9" w:rsidRPr="00164626" w:rsidRDefault="001D68D9" w:rsidP="001D68D9">
            <w:pPr>
              <w:pStyle w:val="Tabela"/>
              <w:rPr>
                <w:sz w:val="14"/>
                <w:szCs w:val="14"/>
              </w:rPr>
            </w:pPr>
          </w:p>
        </w:tc>
        <w:tc>
          <w:tcPr>
            <w:tcW w:w="442" w:type="dxa"/>
            <w:tcBorders>
              <w:top w:val="single" w:sz="4" w:space="0" w:color="auto"/>
              <w:left w:val="single" w:sz="4" w:space="0" w:color="auto"/>
              <w:bottom w:val="single" w:sz="4" w:space="0" w:color="auto"/>
              <w:right w:val="single" w:sz="4" w:space="0" w:color="auto"/>
            </w:tcBorders>
            <w:vAlign w:val="center"/>
          </w:tcPr>
          <w:p w14:paraId="0E17F0D0" w14:textId="057304F0" w:rsidR="001D68D9" w:rsidRPr="00164626" w:rsidRDefault="001D68D9" w:rsidP="001D68D9">
            <w:pPr>
              <w:pStyle w:val="Tabela"/>
              <w:rPr>
                <w:sz w:val="14"/>
                <w:szCs w:val="14"/>
              </w:rPr>
            </w:pPr>
          </w:p>
        </w:tc>
        <w:tc>
          <w:tcPr>
            <w:tcW w:w="442" w:type="dxa"/>
            <w:tcBorders>
              <w:top w:val="single" w:sz="4" w:space="0" w:color="auto"/>
              <w:left w:val="single" w:sz="4" w:space="0" w:color="auto"/>
              <w:bottom w:val="single" w:sz="4" w:space="0" w:color="auto"/>
              <w:right w:val="single" w:sz="4" w:space="0" w:color="auto"/>
            </w:tcBorders>
            <w:vAlign w:val="center"/>
          </w:tcPr>
          <w:p w14:paraId="477E1F13" w14:textId="77777777" w:rsidR="001D68D9" w:rsidRPr="00164626" w:rsidRDefault="001D68D9" w:rsidP="001D68D9">
            <w:pPr>
              <w:pStyle w:val="Tabela"/>
              <w:rPr>
                <w:sz w:val="14"/>
                <w:szCs w:val="14"/>
              </w:rPr>
            </w:pPr>
          </w:p>
        </w:tc>
        <w:tc>
          <w:tcPr>
            <w:tcW w:w="442" w:type="dxa"/>
            <w:tcBorders>
              <w:top w:val="single" w:sz="4" w:space="0" w:color="auto"/>
              <w:left w:val="single" w:sz="4" w:space="0" w:color="auto"/>
              <w:bottom w:val="single" w:sz="4" w:space="0" w:color="auto"/>
              <w:right w:val="single" w:sz="4" w:space="0" w:color="auto"/>
            </w:tcBorders>
            <w:vAlign w:val="center"/>
          </w:tcPr>
          <w:p w14:paraId="4C7AE8A1" w14:textId="6E59C6CE" w:rsidR="001D68D9" w:rsidRPr="00164626" w:rsidRDefault="001D68D9" w:rsidP="001D68D9">
            <w:pPr>
              <w:pStyle w:val="Tabela"/>
              <w:rPr>
                <w:sz w:val="14"/>
                <w:szCs w:val="14"/>
              </w:rPr>
            </w:pPr>
            <w:r w:rsidRPr="00164626">
              <w:rPr>
                <w:sz w:val="14"/>
                <w:szCs w:val="14"/>
              </w:rPr>
              <w:t>X</w:t>
            </w:r>
          </w:p>
        </w:tc>
        <w:tc>
          <w:tcPr>
            <w:tcW w:w="442" w:type="dxa"/>
            <w:tcBorders>
              <w:top w:val="single" w:sz="4" w:space="0" w:color="auto"/>
              <w:left w:val="single" w:sz="4" w:space="0" w:color="auto"/>
              <w:bottom w:val="single" w:sz="4" w:space="0" w:color="auto"/>
              <w:right w:val="single" w:sz="4" w:space="0" w:color="auto"/>
            </w:tcBorders>
            <w:vAlign w:val="center"/>
          </w:tcPr>
          <w:p w14:paraId="223B4254" w14:textId="77777777" w:rsidR="001D68D9" w:rsidRPr="00164626" w:rsidRDefault="001D68D9" w:rsidP="001D68D9">
            <w:pPr>
              <w:pStyle w:val="Tabela"/>
              <w:rPr>
                <w:sz w:val="14"/>
                <w:szCs w:val="14"/>
              </w:rPr>
            </w:pPr>
          </w:p>
        </w:tc>
        <w:tc>
          <w:tcPr>
            <w:tcW w:w="442" w:type="dxa"/>
            <w:tcBorders>
              <w:top w:val="single" w:sz="4" w:space="0" w:color="auto"/>
              <w:left w:val="single" w:sz="4" w:space="0" w:color="auto"/>
              <w:bottom w:val="single" w:sz="4" w:space="0" w:color="auto"/>
              <w:right w:val="single" w:sz="4" w:space="0" w:color="auto"/>
            </w:tcBorders>
            <w:vAlign w:val="center"/>
          </w:tcPr>
          <w:p w14:paraId="566C6230" w14:textId="77777777" w:rsidR="001D68D9" w:rsidRPr="00164626" w:rsidRDefault="001D68D9" w:rsidP="001D68D9">
            <w:pPr>
              <w:pStyle w:val="Tabela"/>
              <w:rPr>
                <w:sz w:val="14"/>
                <w:szCs w:val="14"/>
              </w:rPr>
            </w:pPr>
          </w:p>
        </w:tc>
        <w:tc>
          <w:tcPr>
            <w:tcW w:w="442" w:type="dxa"/>
            <w:tcBorders>
              <w:top w:val="single" w:sz="4" w:space="0" w:color="auto"/>
              <w:left w:val="single" w:sz="4" w:space="0" w:color="auto"/>
              <w:bottom w:val="single" w:sz="4" w:space="0" w:color="auto"/>
              <w:right w:val="single" w:sz="4" w:space="0" w:color="auto"/>
            </w:tcBorders>
            <w:vAlign w:val="center"/>
          </w:tcPr>
          <w:p w14:paraId="16FFA4D4" w14:textId="77777777" w:rsidR="001D68D9" w:rsidRPr="00164626" w:rsidRDefault="001D68D9" w:rsidP="001D68D9">
            <w:pPr>
              <w:pStyle w:val="Tabela"/>
              <w:rPr>
                <w:sz w:val="14"/>
                <w:szCs w:val="14"/>
              </w:rPr>
            </w:pPr>
          </w:p>
        </w:tc>
        <w:tc>
          <w:tcPr>
            <w:tcW w:w="442" w:type="dxa"/>
            <w:tcBorders>
              <w:top w:val="single" w:sz="4" w:space="0" w:color="auto"/>
              <w:left w:val="single" w:sz="4" w:space="0" w:color="auto"/>
              <w:bottom w:val="single" w:sz="4" w:space="0" w:color="auto"/>
              <w:right w:val="single" w:sz="4" w:space="0" w:color="auto"/>
            </w:tcBorders>
            <w:vAlign w:val="center"/>
          </w:tcPr>
          <w:p w14:paraId="6863273D" w14:textId="77777777" w:rsidR="001D68D9" w:rsidRPr="00164626" w:rsidRDefault="001D68D9" w:rsidP="001D68D9">
            <w:pPr>
              <w:pStyle w:val="Tabela"/>
              <w:rPr>
                <w:sz w:val="14"/>
                <w:szCs w:val="14"/>
              </w:rPr>
            </w:pPr>
          </w:p>
        </w:tc>
        <w:tc>
          <w:tcPr>
            <w:tcW w:w="442" w:type="dxa"/>
            <w:tcBorders>
              <w:top w:val="single" w:sz="4" w:space="0" w:color="auto"/>
              <w:left w:val="single" w:sz="4" w:space="0" w:color="auto"/>
              <w:bottom w:val="single" w:sz="4" w:space="0" w:color="auto"/>
              <w:right w:val="single" w:sz="4" w:space="0" w:color="auto"/>
            </w:tcBorders>
            <w:vAlign w:val="center"/>
          </w:tcPr>
          <w:p w14:paraId="3EE54147" w14:textId="77777777" w:rsidR="001D68D9" w:rsidRPr="00164626" w:rsidRDefault="001D68D9" w:rsidP="001D68D9">
            <w:pPr>
              <w:pStyle w:val="Tabela"/>
              <w:rPr>
                <w:sz w:val="14"/>
                <w:szCs w:val="14"/>
              </w:rPr>
            </w:pPr>
          </w:p>
        </w:tc>
        <w:tc>
          <w:tcPr>
            <w:tcW w:w="442" w:type="dxa"/>
            <w:tcBorders>
              <w:top w:val="single" w:sz="4" w:space="0" w:color="auto"/>
              <w:left w:val="single" w:sz="4" w:space="0" w:color="auto"/>
              <w:bottom w:val="single" w:sz="4" w:space="0" w:color="auto"/>
              <w:right w:val="single" w:sz="4" w:space="0" w:color="auto"/>
            </w:tcBorders>
            <w:vAlign w:val="center"/>
          </w:tcPr>
          <w:p w14:paraId="7C060CC4" w14:textId="77777777" w:rsidR="001D68D9" w:rsidRPr="00164626" w:rsidRDefault="001D68D9" w:rsidP="001D68D9">
            <w:pPr>
              <w:pStyle w:val="Tabela"/>
              <w:rPr>
                <w:sz w:val="14"/>
                <w:szCs w:val="14"/>
              </w:rPr>
            </w:pPr>
          </w:p>
        </w:tc>
        <w:tc>
          <w:tcPr>
            <w:tcW w:w="442" w:type="dxa"/>
            <w:tcBorders>
              <w:top w:val="single" w:sz="4" w:space="0" w:color="auto"/>
              <w:left w:val="single" w:sz="4" w:space="0" w:color="auto"/>
              <w:bottom w:val="single" w:sz="4" w:space="0" w:color="auto"/>
              <w:right w:val="single" w:sz="4" w:space="0" w:color="auto"/>
            </w:tcBorders>
            <w:vAlign w:val="center"/>
          </w:tcPr>
          <w:p w14:paraId="0F24C274" w14:textId="77777777" w:rsidR="001D68D9" w:rsidRPr="00164626" w:rsidRDefault="001D68D9" w:rsidP="001D68D9">
            <w:pPr>
              <w:pStyle w:val="Tabela"/>
              <w:rPr>
                <w:sz w:val="14"/>
                <w:szCs w:val="14"/>
              </w:rPr>
            </w:pPr>
          </w:p>
        </w:tc>
        <w:tc>
          <w:tcPr>
            <w:tcW w:w="442" w:type="dxa"/>
            <w:tcBorders>
              <w:top w:val="single" w:sz="4" w:space="0" w:color="auto"/>
              <w:left w:val="single" w:sz="4" w:space="0" w:color="auto"/>
              <w:bottom w:val="single" w:sz="4" w:space="0" w:color="auto"/>
              <w:right w:val="single" w:sz="4" w:space="0" w:color="auto"/>
            </w:tcBorders>
            <w:vAlign w:val="center"/>
          </w:tcPr>
          <w:p w14:paraId="10448A60" w14:textId="77777777" w:rsidR="001D68D9" w:rsidRPr="00164626" w:rsidRDefault="001D68D9" w:rsidP="001D68D9">
            <w:pPr>
              <w:pStyle w:val="Tabela"/>
              <w:rPr>
                <w:sz w:val="14"/>
                <w:szCs w:val="14"/>
              </w:rPr>
            </w:pPr>
          </w:p>
        </w:tc>
        <w:tc>
          <w:tcPr>
            <w:tcW w:w="442" w:type="dxa"/>
            <w:tcBorders>
              <w:top w:val="single" w:sz="4" w:space="0" w:color="auto"/>
              <w:left w:val="single" w:sz="4" w:space="0" w:color="auto"/>
              <w:bottom w:val="single" w:sz="4" w:space="0" w:color="auto"/>
              <w:right w:val="single" w:sz="4" w:space="0" w:color="auto"/>
            </w:tcBorders>
            <w:vAlign w:val="center"/>
          </w:tcPr>
          <w:p w14:paraId="307D3B20" w14:textId="77777777" w:rsidR="001D68D9" w:rsidRPr="00164626" w:rsidRDefault="001D68D9" w:rsidP="001D68D9">
            <w:pPr>
              <w:pStyle w:val="Tabela"/>
              <w:rPr>
                <w:sz w:val="14"/>
                <w:szCs w:val="14"/>
              </w:rPr>
            </w:pPr>
          </w:p>
        </w:tc>
        <w:tc>
          <w:tcPr>
            <w:tcW w:w="442" w:type="dxa"/>
            <w:tcBorders>
              <w:top w:val="single" w:sz="4" w:space="0" w:color="auto"/>
              <w:left w:val="single" w:sz="4" w:space="0" w:color="auto"/>
              <w:bottom w:val="single" w:sz="4" w:space="0" w:color="auto"/>
              <w:right w:val="single" w:sz="4" w:space="0" w:color="auto"/>
            </w:tcBorders>
            <w:vAlign w:val="center"/>
          </w:tcPr>
          <w:p w14:paraId="4F520195" w14:textId="77777777" w:rsidR="001D68D9" w:rsidRPr="00164626" w:rsidRDefault="001D68D9" w:rsidP="001D68D9">
            <w:pPr>
              <w:pStyle w:val="Tabela"/>
              <w:rPr>
                <w:sz w:val="14"/>
                <w:szCs w:val="14"/>
              </w:rPr>
            </w:pPr>
          </w:p>
        </w:tc>
        <w:tc>
          <w:tcPr>
            <w:tcW w:w="442" w:type="dxa"/>
            <w:tcBorders>
              <w:top w:val="single" w:sz="4" w:space="0" w:color="auto"/>
              <w:left w:val="single" w:sz="4" w:space="0" w:color="auto"/>
              <w:bottom w:val="single" w:sz="4" w:space="0" w:color="auto"/>
              <w:right w:val="single" w:sz="4" w:space="0" w:color="auto"/>
            </w:tcBorders>
            <w:vAlign w:val="center"/>
          </w:tcPr>
          <w:p w14:paraId="18138B7F" w14:textId="77777777" w:rsidR="001D68D9" w:rsidRPr="00164626" w:rsidRDefault="001D68D9" w:rsidP="001D68D9">
            <w:pPr>
              <w:pStyle w:val="Tabela"/>
              <w:rPr>
                <w:sz w:val="14"/>
                <w:szCs w:val="14"/>
              </w:rPr>
            </w:pPr>
          </w:p>
        </w:tc>
        <w:tc>
          <w:tcPr>
            <w:tcW w:w="442" w:type="dxa"/>
            <w:tcBorders>
              <w:top w:val="single" w:sz="4" w:space="0" w:color="auto"/>
              <w:left w:val="single" w:sz="4" w:space="0" w:color="auto"/>
              <w:bottom w:val="single" w:sz="4" w:space="0" w:color="auto"/>
              <w:right w:val="single" w:sz="4" w:space="0" w:color="auto"/>
            </w:tcBorders>
            <w:vAlign w:val="center"/>
          </w:tcPr>
          <w:p w14:paraId="40DB3CDC" w14:textId="77777777" w:rsidR="001D68D9" w:rsidRPr="00164626" w:rsidRDefault="001D68D9" w:rsidP="001D68D9">
            <w:pPr>
              <w:pStyle w:val="Tabela"/>
              <w:rPr>
                <w:sz w:val="14"/>
                <w:szCs w:val="14"/>
              </w:rPr>
            </w:pPr>
          </w:p>
        </w:tc>
        <w:tc>
          <w:tcPr>
            <w:tcW w:w="442" w:type="dxa"/>
            <w:tcBorders>
              <w:top w:val="single" w:sz="4" w:space="0" w:color="auto"/>
              <w:left w:val="single" w:sz="4" w:space="0" w:color="auto"/>
              <w:bottom w:val="single" w:sz="4" w:space="0" w:color="auto"/>
              <w:right w:val="single" w:sz="4" w:space="0" w:color="auto"/>
            </w:tcBorders>
            <w:vAlign w:val="center"/>
          </w:tcPr>
          <w:p w14:paraId="35BAA6D4" w14:textId="77777777" w:rsidR="001D68D9" w:rsidRPr="00164626" w:rsidRDefault="001D68D9" w:rsidP="001D68D9">
            <w:pPr>
              <w:pStyle w:val="Tabela"/>
              <w:rPr>
                <w:sz w:val="14"/>
                <w:szCs w:val="14"/>
              </w:rPr>
            </w:pPr>
          </w:p>
        </w:tc>
        <w:tc>
          <w:tcPr>
            <w:tcW w:w="442" w:type="dxa"/>
            <w:tcBorders>
              <w:top w:val="single" w:sz="4" w:space="0" w:color="auto"/>
              <w:left w:val="single" w:sz="4" w:space="0" w:color="auto"/>
              <w:bottom w:val="single" w:sz="4" w:space="0" w:color="auto"/>
              <w:right w:val="single" w:sz="4" w:space="0" w:color="auto"/>
            </w:tcBorders>
            <w:vAlign w:val="center"/>
          </w:tcPr>
          <w:p w14:paraId="549EE3DD" w14:textId="77777777" w:rsidR="001D68D9" w:rsidRPr="00164626" w:rsidRDefault="001D68D9" w:rsidP="001D68D9">
            <w:pPr>
              <w:pStyle w:val="Tabela"/>
              <w:rPr>
                <w:sz w:val="14"/>
                <w:szCs w:val="14"/>
              </w:rPr>
            </w:pPr>
          </w:p>
        </w:tc>
        <w:tc>
          <w:tcPr>
            <w:tcW w:w="530" w:type="dxa"/>
            <w:tcBorders>
              <w:top w:val="single" w:sz="4" w:space="0" w:color="auto"/>
              <w:left w:val="single" w:sz="4" w:space="0" w:color="auto"/>
              <w:bottom w:val="single" w:sz="4" w:space="0" w:color="auto"/>
              <w:right w:val="single" w:sz="4" w:space="0" w:color="auto"/>
            </w:tcBorders>
            <w:vAlign w:val="center"/>
          </w:tcPr>
          <w:p w14:paraId="6E986EBF" w14:textId="77777777" w:rsidR="001D68D9" w:rsidRPr="00164626" w:rsidRDefault="001D68D9" w:rsidP="001D68D9">
            <w:pPr>
              <w:pStyle w:val="Tabela"/>
              <w:rPr>
                <w:sz w:val="14"/>
                <w:szCs w:val="14"/>
              </w:rPr>
            </w:pPr>
          </w:p>
        </w:tc>
      </w:tr>
      <w:tr w:rsidR="001D68D9" w:rsidRPr="00164626" w14:paraId="7103EFAB" w14:textId="77777777" w:rsidTr="00443AF0">
        <w:trPr>
          <w:cantSplit/>
          <w:trHeight w:val="1134"/>
          <w:jc w:val="center"/>
        </w:trPr>
        <w:tc>
          <w:tcPr>
            <w:tcW w:w="2120" w:type="dxa"/>
            <w:tcBorders>
              <w:top w:val="single" w:sz="4" w:space="0" w:color="auto"/>
              <w:left w:val="single" w:sz="4" w:space="0" w:color="auto"/>
              <w:bottom w:val="single" w:sz="4" w:space="0" w:color="auto"/>
              <w:right w:val="single" w:sz="4" w:space="0" w:color="auto"/>
            </w:tcBorders>
            <w:vAlign w:val="center"/>
          </w:tcPr>
          <w:p w14:paraId="170E5BA0" w14:textId="4C763864" w:rsidR="001D68D9" w:rsidRPr="00164626" w:rsidRDefault="001D68D9" w:rsidP="001D68D9">
            <w:pPr>
              <w:pStyle w:val="Tabela"/>
              <w:rPr>
                <w:sz w:val="14"/>
                <w:szCs w:val="14"/>
              </w:rPr>
            </w:pPr>
            <w:r w:rsidRPr="00164626">
              <w:rPr>
                <w:sz w:val="14"/>
                <w:szCs w:val="14"/>
              </w:rPr>
              <w:t>Implantar programa de auxílio a famílias carentes na construção de fossas</w:t>
            </w:r>
          </w:p>
        </w:tc>
        <w:tc>
          <w:tcPr>
            <w:tcW w:w="710" w:type="dxa"/>
            <w:tcBorders>
              <w:top w:val="single" w:sz="4" w:space="0" w:color="auto"/>
              <w:left w:val="single" w:sz="4" w:space="0" w:color="auto"/>
              <w:bottom w:val="single" w:sz="4" w:space="0" w:color="auto"/>
              <w:right w:val="single" w:sz="4" w:space="0" w:color="auto"/>
            </w:tcBorders>
            <w:vAlign w:val="center"/>
          </w:tcPr>
          <w:p w14:paraId="1CDDB616" w14:textId="5C3BCBD5" w:rsidR="001D68D9" w:rsidRPr="00164626" w:rsidRDefault="001D68D9" w:rsidP="001D68D9">
            <w:pPr>
              <w:pStyle w:val="Tabela"/>
              <w:rPr>
                <w:sz w:val="14"/>
                <w:szCs w:val="14"/>
              </w:rPr>
            </w:pPr>
            <w:r w:rsidRPr="00164626">
              <w:rPr>
                <w:sz w:val="14"/>
                <w:szCs w:val="14"/>
              </w:rPr>
              <w:t xml:space="preserve">1 </w:t>
            </w:r>
          </w:p>
        </w:tc>
        <w:tc>
          <w:tcPr>
            <w:tcW w:w="989" w:type="dxa"/>
            <w:tcBorders>
              <w:top w:val="single" w:sz="4" w:space="0" w:color="auto"/>
              <w:left w:val="single" w:sz="4" w:space="0" w:color="auto"/>
              <w:bottom w:val="single" w:sz="4" w:space="0" w:color="auto"/>
              <w:right w:val="single" w:sz="4" w:space="0" w:color="auto"/>
            </w:tcBorders>
            <w:vAlign w:val="center"/>
          </w:tcPr>
          <w:p w14:paraId="009F1CDF" w14:textId="60417BBF" w:rsidR="001D68D9" w:rsidRPr="00164626" w:rsidRDefault="001D68D9" w:rsidP="001D68D9">
            <w:pPr>
              <w:pStyle w:val="Tabela"/>
              <w:rPr>
                <w:sz w:val="14"/>
                <w:szCs w:val="14"/>
              </w:rPr>
            </w:pPr>
            <w:r w:rsidRPr="00164626">
              <w:rPr>
                <w:sz w:val="14"/>
                <w:szCs w:val="14"/>
              </w:rPr>
              <w:t>Fossa, filtro e sumidouro</w:t>
            </w:r>
          </w:p>
        </w:tc>
        <w:tc>
          <w:tcPr>
            <w:tcW w:w="993" w:type="dxa"/>
            <w:gridSpan w:val="2"/>
            <w:tcBorders>
              <w:top w:val="single" w:sz="4" w:space="0" w:color="auto"/>
              <w:left w:val="single" w:sz="4" w:space="0" w:color="auto"/>
              <w:bottom w:val="single" w:sz="4" w:space="0" w:color="auto"/>
              <w:right w:val="single" w:sz="4" w:space="0" w:color="auto"/>
            </w:tcBorders>
            <w:vAlign w:val="center"/>
          </w:tcPr>
          <w:p w14:paraId="2DD8F8F8" w14:textId="3A294169" w:rsidR="001D68D9" w:rsidRPr="00164626" w:rsidRDefault="001D68D9" w:rsidP="001D68D9">
            <w:pPr>
              <w:pStyle w:val="Tabela"/>
              <w:rPr>
                <w:sz w:val="14"/>
                <w:szCs w:val="14"/>
              </w:rPr>
            </w:pPr>
            <w:r w:rsidRPr="00164626">
              <w:rPr>
                <w:sz w:val="14"/>
                <w:szCs w:val="14"/>
              </w:rPr>
              <w:t>2.000,00</w:t>
            </w:r>
          </w:p>
        </w:tc>
        <w:tc>
          <w:tcPr>
            <w:tcW w:w="855" w:type="dxa"/>
            <w:tcBorders>
              <w:top w:val="single" w:sz="4" w:space="0" w:color="auto"/>
              <w:left w:val="single" w:sz="4" w:space="0" w:color="auto"/>
              <w:bottom w:val="single" w:sz="4" w:space="0" w:color="auto"/>
              <w:right w:val="single" w:sz="4" w:space="0" w:color="auto"/>
            </w:tcBorders>
            <w:vAlign w:val="center"/>
          </w:tcPr>
          <w:p w14:paraId="13D153FD" w14:textId="3CD77818" w:rsidR="001D68D9" w:rsidRPr="00164626" w:rsidRDefault="001D68D9" w:rsidP="001D68D9">
            <w:pPr>
              <w:pStyle w:val="Tabela"/>
              <w:rPr>
                <w:sz w:val="14"/>
                <w:szCs w:val="14"/>
              </w:rPr>
            </w:pPr>
            <w:r w:rsidRPr="00164626">
              <w:rPr>
                <w:sz w:val="14"/>
                <w:szCs w:val="14"/>
              </w:rPr>
              <w:t>200.000,00</w:t>
            </w:r>
          </w:p>
        </w:tc>
        <w:tc>
          <w:tcPr>
            <w:tcW w:w="442" w:type="dxa"/>
            <w:tcBorders>
              <w:top w:val="single" w:sz="4" w:space="0" w:color="auto"/>
              <w:left w:val="single" w:sz="4" w:space="0" w:color="auto"/>
              <w:bottom w:val="single" w:sz="4" w:space="0" w:color="auto"/>
              <w:right w:val="single" w:sz="4" w:space="0" w:color="auto"/>
            </w:tcBorders>
            <w:textDirection w:val="tbRl"/>
            <w:vAlign w:val="center"/>
          </w:tcPr>
          <w:p w14:paraId="77D418EF" w14:textId="0E7748B1" w:rsidR="001D68D9" w:rsidRPr="00164626" w:rsidRDefault="001D68D9" w:rsidP="001D68D9">
            <w:pPr>
              <w:pStyle w:val="Tabela"/>
              <w:ind w:right="0"/>
              <w:rPr>
                <w:sz w:val="14"/>
                <w:szCs w:val="14"/>
              </w:rPr>
            </w:pPr>
            <w:r w:rsidRPr="00164626">
              <w:rPr>
                <w:sz w:val="14"/>
                <w:szCs w:val="14"/>
              </w:rPr>
              <w:t>10.000,00</w:t>
            </w:r>
          </w:p>
        </w:tc>
        <w:tc>
          <w:tcPr>
            <w:tcW w:w="442" w:type="dxa"/>
            <w:tcBorders>
              <w:top w:val="single" w:sz="4" w:space="0" w:color="auto"/>
              <w:left w:val="single" w:sz="4" w:space="0" w:color="auto"/>
              <w:bottom w:val="single" w:sz="4" w:space="0" w:color="auto"/>
              <w:right w:val="single" w:sz="4" w:space="0" w:color="auto"/>
            </w:tcBorders>
            <w:textDirection w:val="tbRl"/>
            <w:vAlign w:val="center"/>
          </w:tcPr>
          <w:p w14:paraId="1ECD76AC" w14:textId="6BBAAB95" w:rsidR="001D68D9" w:rsidRPr="00164626" w:rsidRDefault="001D68D9" w:rsidP="001D68D9">
            <w:pPr>
              <w:pStyle w:val="Tabela"/>
              <w:ind w:right="0"/>
              <w:rPr>
                <w:sz w:val="14"/>
                <w:szCs w:val="14"/>
              </w:rPr>
            </w:pPr>
            <w:r w:rsidRPr="00164626">
              <w:rPr>
                <w:sz w:val="14"/>
                <w:szCs w:val="14"/>
              </w:rPr>
              <w:t>10.000,00</w:t>
            </w:r>
          </w:p>
        </w:tc>
        <w:tc>
          <w:tcPr>
            <w:tcW w:w="442" w:type="dxa"/>
            <w:tcBorders>
              <w:top w:val="single" w:sz="4" w:space="0" w:color="auto"/>
              <w:left w:val="single" w:sz="4" w:space="0" w:color="auto"/>
              <w:bottom w:val="single" w:sz="4" w:space="0" w:color="auto"/>
              <w:right w:val="single" w:sz="4" w:space="0" w:color="auto"/>
            </w:tcBorders>
            <w:textDirection w:val="tbRl"/>
            <w:vAlign w:val="center"/>
          </w:tcPr>
          <w:p w14:paraId="4B4E630D" w14:textId="73556E88" w:rsidR="001D68D9" w:rsidRPr="00164626" w:rsidRDefault="001D68D9" w:rsidP="001D68D9">
            <w:pPr>
              <w:pStyle w:val="Tabela"/>
              <w:ind w:right="0"/>
              <w:rPr>
                <w:sz w:val="14"/>
                <w:szCs w:val="14"/>
              </w:rPr>
            </w:pPr>
            <w:r w:rsidRPr="00164626">
              <w:rPr>
                <w:sz w:val="14"/>
                <w:szCs w:val="14"/>
              </w:rPr>
              <w:t>10.000,00</w:t>
            </w:r>
          </w:p>
        </w:tc>
        <w:tc>
          <w:tcPr>
            <w:tcW w:w="442" w:type="dxa"/>
            <w:tcBorders>
              <w:top w:val="single" w:sz="4" w:space="0" w:color="auto"/>
              <w:left w:val="single" w:sz="4" w:space="0" w:color="auto"/>
              <w:bottom w:val="single" w:sz="4" w:space="0" w:color="auto"/>
              <w:right w:val="single" w:sz="4" w:space="0" w:color="auto"/>
            </w:tcBorders>
            <w:textDirection w:val="tbRl"/>
            <w:vAlign w:val="center"/>
          </w:tcPr>
          <w:p w14:paraId="193AB6E7" w14:textId="2F7E5DE7" w:rsidR="001D68D9" w:rsidRPr="00164626" w:rsidRDefault="001D68D9" w:rsidP="001D68D9">
            <w:pPr>
              <w:pStyle w:val="Tabela"/>
              <w:ind w:right="0"/>
              <w:rPr>
                <w:sz w:val="14"/>
                <w:szCs w:val="14"/>
              </w:rPr>
            </w:pPr>
            <w:r w:rsidRPr="00164626">
              <w:rPr>
                <w:sz w:val="14"/>
                <w:szCs w:val="14"/>
              </w:rPr>
              <w:t>10.000,00</w:t>
            </w:r>
          </w:p>
        </w:tc>
        <w:tc>
          <w:tcPr>
            <w:tcW w:w="442" w:type="dxa"/>
            <w:tcBorders>
              <w:top w:val="single" w:sz="4" w:space="0" w:color="auto"/>
              <w:left w:val="single" w:sz="4" w:space="0" w:color="auto"/>
              <w:bottom w:val="single" w:sz="4" w:space="0" w:color="auto"/>
              <w:right w:val="single" w:sz="4" w:space="0" w:color="auto"/>
            </w:tcBorders>
            <w:textDirection w:val="tbRl"/>
            <w:vAlign w:val="center"/>
          </w:tcPr>
          <w:p w14:paraId="7C8772D6" w14:textId="1DE5428F" w:rsidR="001D68D9" w:rsidRPr="00164626" w:rsidRDefault="001D68D9" w:rsidP="001D68D9">
            <w:pPr>
              <w:pStyle w:val="Tabela"/>
              <w:ind w:right="0"/>
              <w:rPr>
                <w:sz w:val="14"/>
                <w:szCs w:val="14"/>
              </w:rPr>
            </w:pPr>
            <w:r w:rsidRPr="00164626">
              <w:rPr>
                <w:sz w:val="14"/>
                <w:szCs w:val="14"/>
              </w:rPr>
              <w:t>10.000,00</w:t>
            </w:r>
          </w:p>
        </w:tc>
        <w:tc>
          <w:tcPr>
            <w:tcW w:w="442" w:type="dxa"/>
            <w:tcBorders>
              <w:top w:val="single" w:sz="4" w:space="0" w:color="auto"/>
              <w:left w:val="single" w:sz="4" w:space="0" w:color="auto"/>
              <w:bottom w:val="single" w:sz="4" w:space="0" w:color="auto"/>
              <w:right w:val="single" w:sz="4" w:space="0" w:color="auto"/>
            </w:tcBorders>
            <w:textDirection w:val="tbRl"/>
            <w:vAlign w:val="center"/>
          </w:tcPr>
          <w:p w14:paraId="734D8169" w14:textId="4D4C9454" w:rsidR="001D68D9" w:rsidRPr="00164626" w:rsidRDefault="001D68D9" w:rsidP="001D68D9">
            <w:pPr>
              <w:pStyle w:val="Tabela"/>
              <w:ind w:right="0"/>
              <w:rPr>
                <w:sz w:val="14"/>
                <w:szCs w:val="14"/>
              </w:rPr>
            </w:pPr>
            <w:r w:rsidRPr="00164626">
              <w:rPr>
                <w:sz w:val="14"/>
                <w:szCs w:val="14"/>
              </w:rPr>
              <w:t>10.000,00</w:t>
            </w:r>
          </w:p>
        </w:tc>
        <w:tc>
          <w:tcPr>
            <w:tcW w:w="442" w:type="dxa"/>
            <w:tcBorders>
              <w:top w:val="single" w:sz="4" w:space="0" w:color="auto"/>
              <w:left w:val="single" w:sz="4" w:space="0" w:color="auto"/>
              <w:bottom w:val="single" w:sz="4" w:space="0" w:color="auto"/>
              <w:right w:val="single" w:sz="4" w:space="0" w:color="auto"/>
            </w:tcBorders>
            <w:textDirection w:val="tbRl"/>
            <w:vAlign w:val="center"/>
          </w:tcPr>
          <w:p w14:paraId="7F6A9B24" w14:textId="0DE34BD0" w:rsidR="001D68D9" w:rsidRPr="00164626" w:rsidRDefault="001D68D9" w:rsidP="001D68D9">
            <w:pPr>
              <w:pStyle w:val="Tabela"/>
              <w:ind w:right="0"/>
              <w:rPr>
                <w:sz w:val="14"/>
                <w:szCs w:val="14"/>
              </w:rPr>
            </w:pPr>
            <w:r w:rsidRPr="00164626">
              <w:rPr>
                <w:sz w:val="14"/>
                <w:szCs w:val="14"/>
              </w:rPr>
              <w:t>10.000,00</w:t>
            </w:r>
          </w:p>
        </w:tc>
        <w:tc>
          <w:tcPr>
            <w:tcW w:w="442" w:type="dxa"/>
            <w:tcBorders>
              <w:top w:val="single" w:sz="4" w:space="0" w:color="auto"/>
              <w:left w:val="single" w:sz="4" w:space="0" w:color="auto"/>
              <w:bottom w:val="single" w:sz="4" w:space="0" w:color="auto"/>
              <w:right w:val="single" w:sz="4" w:space="0" w:color="auto"/>
            </w:tcBorders>
            <w:textDirection w:val="tbRl"/>
            <w:vAlign w:val="center"/>
          </w:tcPr>
          <w:p w14:paraId="37CEB9FA" w14:textId="63E01BB7" w:rsidR="001D68D9" w:rsidRPr="00164626" w:rsidRDefault="001D68D9" w:rsidP="001D68D9">
            <w:pPr>
              <w:pStyle w:val="Tabela"/>
              <w:ind w:right="0"/>
              <w:rPr>
                <w:sz w:val="14"/>
                <w:szCs w:val="14"/>
              </w:rPr>
            </w:pPr>
            <w:r w:rsidRPr="00164626">
              <w:rPr>
                <w:sz w:val="14"/>
                <w:szCs w:val="14"/>
              </w:rPr>
              <w:t>10.000,00</w:t>
            </w:r>
          </w:p>
        </w:tc>
        <w:tc>
          <w:tcPr>
            <w:tcW w:w="442" w:type="dxa"/>
            <w:tcBorders>
              <w:top w:val="single" w:sz="4" w:space="0" w:color="auto"/>
              <w:left w:val="single" w:sz="4" w:space="0" w:color="auto"/>
              <w:bottom w:val="single" w:sz="4" w:space="0" w:color="auto"/>
              <w:right w:val="single" w:sz="4" w:space="0" w:color="auto"/>
            </w:tcBorders>
            <w:textDirection w:val="tbRl"/>
            <w:vAlign w:val="center"/>
          </w:tcPr>
          <w:p w14:paraId="10C17614" w14:textId="27941B51" w:rsidR="001D68D9" w:rsidRPr="00164626" w:rsidRDefault="001D68D9" w:rsidP="001D68D9">
            <w:pPr>
              <w:pStyle w:val="Tabela"/>
              <w:ind w:right="0"/>
              <w:rPr>
                <w:sz w:val="14"/>
                <w:szCs w:val="14"/>
              </w:rPr>
            </w:pPr>
            <w:r w:rsidRPr="00164626">
              <w:rPr>
                <w:sz w:val="14"/>
                <w:szCs w:val="14"/>
              </w:rPr>
              <w:t>10.000,00</w:t>
            </w:r>
          </w:p>
        </w:tc>
        <w:tc>
          <w:tcPr>
            <w:tcW w:w="442" w:type="dxa"/>
            <w:tcBorders>
              <w:top w:val="single" w:sz="4" w:space="0" w:color="auto"/>
              <w:left w:val="single" w:sz="4" w:space="0" w:color="auto"/>
              <w:bottom w:val="single" w:sz="4" w:space="0" w:color="auto"/>
              <w:right w:val="single" w:sz="4" w:space="0" w:color="auto"/>
            </w:tcBorders>
            <w:textDirection w:val="tbRl"/>
            <w:vAlign w:val="center"/>
          </w:tcPr>
          <w:p w14:paraId="68DB90F7" w14:textId="77E8B21D" w:rsidR="001D68D9" w:rsidRPr="00164626" w:rsidRDefault="001D68D9" w:rsidP="001D68D9">
            <w:pPr>
              <w:pStyle w:val="Tabela"/>
              <w:ind w:right="0"/>
              <w:rPr>
                <w:sz w:val="14"/>
                <w:szCs w:val="14"/>
              </w:rPr>
            </w:pPr>
            <w:r w:rsidRPr="00164626">
              <w:rPr>
                <w:sz w:val="14"/>
                <w:szCs w:val="14"/>
              </w:rPr>
              <w:t>10.000,00</w:t>
            </w:r>
          </w:p>
        </w:tc>
        <w:tc>
          <w:tcPr>
            <w:tcW w:w="442" w:type="dxa"/>
            <w:tcBorders>
              <w:top w:val="single" w:sz="4" w:space="0" w:color="auto"/>
              <w:left w:val="single" w:sz="4" w:space="0" w:color="auto"/>
              <w:bottom w:val="single" w:sz="4" w:space="0" w:color="auto"/>
              <w:right w:val="single" w:sz="4" w:space="0" w:color="auto"/>
            </w:tcBorders>
            <w:textDirection w:val="tbRl"/>
            <w:vAlign w:val="center"/>
          </w:tcPr>
          <w:p w14:paraId="4A553A4F" w14:textId="1A53E209" w:rsidR="001D68D9" w:rsidRPr="00164626" w:rsidRDefault="001D68D9" w:rsidP="001D68D9">
            <w:pPr>
              <w:pStyle w:val="Tabela"/>
              <w:ind w:right="0"/>
              <w:rPr>
                <w:sz w:val="14"/>
                <w:szCs w:val="14"/>
              </w:rPr>
            </w:pPr>
            <w:r w:rsidRPr="00164626">
              <w:rPr>
                <w:sz w:val="14"/>
                <w:szCs w:val="14"/>
              </w:rPr>
              <w:t>10.000,00</w:t>
            </w:r>
          </w:p>
        </w:tc>
        <w:tc>
          <w:tcPr>
            <w:tcW w:w="442" w:type="dxa"/>
            <w:tcBorders>
              <w:top w:val="single" w:sz="4" w:space="0" w:color="auto"/>
              <w:left w:val="single" w:sz="4" w:space="0" w:color="auto"/>
              <w:bottom w:val="single" w:sz="4" w:space="0" w:color="auto"/>
              <w:right w:val="single" w:sz="4" w:space="0" w:color="auto"/>
            </w:tcBorders>
            <w:textDirection w:val="tbRl"/>
            <w:vAlign w:val="center"/>
          </w:tcPr>
          <w:p w14:paraId="42AAB5BA" w14:textId="1F133C54" w:rsidR="001D68D9" w:rsidRPr="00164626" w:rsidRDefault="001D68D9" w:rsidP="001D68D9">
            <w:pPr>
              <w:pStyle w:val="Tabela"/>
              <w:ind w:right="0"/>
              <w:rPr>
                <w:sz w:val="14"/>
                <w:szCs w:val="14"/>
              </w:rPr>
            </w:pPr>
            <w:r w:rsidRPr="00164626">
              <w:rPr>
                <w:sz w:val="14"/>
                <w:szCs w:val="14"/>
              </w:rPr>
              <w:t>10.000,00</w:t>
            </w:r>
          </w:p>
        </w:tc>
        <w:tc>
          <w:tcPr>
            <w:tcW w:w="442" w:type="dxa"/>
            <w:tcBorders>
              <w:top w:val="single" w:sz="4" w:space="0" w:color="auto"/>
              <w:left w:val="single" w:sz="4" w:space="0" w:color="auto"/>
              <w:bottom w:val="single" w:sz="4" w:space="0" w:color="auto"/>
              <w:right w:val="single" w:sz="4" w:space="0" w:color="auto"/>
            </w:tcBorders>
            <w:textDirection w:val="tbRl"/>
            <w:vAlign w:val="center"/>
          </w:tcPr>
          <w:p w14:paraId="2A0A6FEC" w14:textId="3FFE19D0" w:rsidR="001D68D9" w:rsidRPr="00164626" w:rsidRDefault="001D68D9" w:rsidP="001D68D9">
            <w:pPr>
              <w:pStyle w:val="Tabela"/>
              <w:ind w:right="0"/>
              <w:rPr>
                <w:sz w:val="14"/>
                <w:szCs w:val="14"/>
              </w:rPr>
            </w:pPr>
            <w:r w:rsidRPr="00164626">
              <w:rPr>
                <w:sz w:val="14"/>
                <w:szCs w:val="14"/>
              </w:rPr>
              <w:t>10.000,00</w:t>
            </w:r>
          </w:p>
        </w:tc>
        <w:tc>
          <w:tcPr>
            <w:tcW w:w="442" w:type="dxa"/>
            <w:tcBorders>
              <w:top w:val="single" w:sz="4" w:space="0" w:color="auto"/>
              <w:left w:val="single" w:sz="4" w:space="0" w:color="auto"/>
              <w:bottom w:val="single" w:sz="4" w:space="0" w:color="auto"/>
              <w:right w:val="single" w:sz="4" w:space="0" w:color="auto"/>
            </w:tcBorders>
            <w:textDirection w:val="tbRl"/>
            <w:vAlign w:val="center"/>
          </w:tcPr>
          <w:p w14:paraId="6D7471EB" w14:textId="12311C5A" w:rsidR="001D68D9" w:rsidRPr="00164626" w:rsidRDefault="001D68D9" w:rsidP="001D68D9">
            <w:pPr>
              <w:pStyle w:val="Tabela"/>
              <w:ind w:right="0"/>
              <w:rPr>
                <w:sz w:val="14"/>
                <w:szCs w:val="14"/>
              </w:rPr>
            </w:pPr>
            <w:r w:rsidRPr="00164626">
              <w:rPr>
                <w:sz w:val="14"/>
                <w:szCs w:val="14"/>
              </w:rPr>
              <w:t>10.000,00</w:t>
            </w:r>
          </w:p>
        </w:tc>
        <w:tc>
          <w:tcPr>
            <w:tcW w:w="442" w:type="dxa"/>
            <w:tcBorders>
              <w:top w:val="single" w:sz="4" w:space="0" w:color="auto"/>
              <w:left w:val="single" w:sz="4" w:space="0" w:color="auto"/>
              <w:bottom w:val="single" w:sz="4" w:space="0" w:color="auto"/>
              <w:right w:val="single" w:sz="4" w:space="0" w:color="auto"/>
            </w:tcBorders>
            <w:textDirection w:val="tbRl"/>
            <w:vAlign w:val="center"/>
          </w:tcPr>
          <w:p w14:paraId="274345A0" w14:textId="7A685CE2" w:rsidR="001D68D9" w:rsidRPr="00164626" w:rsidRDefault="001D68D9" w:rsidP="001D68D9">
            <w:pPr>
              <w:pStyle w:val="Tabela"/>
              <w:ind w:right="0"/>
              <w:rPr>
                <w:sz w:val="14"/>
                <w:szCs w:val="14"/>
              </w:rPr>
            </w:pPr>
            <w:r w:rsidRPr="00164626">
              <w:rPr>
                <w:sz w:val="14"/>
                <w:szCs w:val="14"/>
              </w:rPr>
              <w:t>10.000,00</w:t>
            </w:r>
          </w:p>
        </w:tc>
        <w:tc>
          <w:tcPr>
            <w:tcW w:w="442" w:type="dxa"/>
            <w:tcBorders>
              <w:top w:val="single" w:sz="4" w:space="0" w:color="auto"/>
              <w:left w:val="single" w:sz="4" w:space="0" w:color="auto"/>
              <w:bottom w:val="single" w:sz="4" w:space="0" w:color="auto"/>
              <w:right w:val="single" w:sz="4" w:space="0" w:color="auto"/>
            </w:tcBorders>
            <w:textDirection w:val="tbRl"/>
            <w:vAlign w:val="center"/>
          </w:tcPr>
          <w:p w14:paraId="5AD2CB56" w14:textId="0BCBD956" w:rsidR="001D68D9" w:rsidRPr="00164626" w:rsidRDefault="001D68D9" w:rsidP="001D68D9">
            <w:pPr>
              <w:pStyle w:val="Tabela"/>
              <w:ind w:right="0"/>
              <w:rPr>
                <w:sz w:val="14"/>
                <w:szCs w:val="14"/>
              </w:rPr>
            </w:pPr>
            <w:r w:rsidRPr="00164626">
              <w:rPr>
                <w:sz w:val="14"/>
                <w:szCs w:val="14"/>
              </w:rPr>
              <w:t>10.000,00</w:t>
            </w:r>
          </w:p>
        </w:tc>
        <w:tc>
          <w:tcPr>
            <w:tcW w:w="442" w:type="dxa"/>
            <w:tcBorders>
              <w:top w:val="single" w:sz="4" w:space="0" w:color="auto"/>
              <w:left w:val="single" w:sz="4" w:space="0" w:color="auto"/>
              <w:bottom w:val="single" w:sz="4" w:space="0" w:color="auto"/>
              <w:right w:val="single" w:sz="4" w:space="0" w:color="auto"/>
            </w:tcBorders>
            <w:textDirection w:val="tbRl"/>
            <w:vAlign w:val="center"/>
          </w:tcPr>
          <w:p w14:paraId="63CF95A1" w14:textId="45D1F2BA" w:rsidR="001D68D9" w:rsidRPr="00164626" w:rsidRDefault="001D68D9" w:rsidP="001D68D9">
            <w:pPr>
              <w:pStyle w:val="Tabela"/>
              <w:ind w:right="0"/>
              <w:rPr>
                <w:sz w:val="14"/>
                <w:szCs w:val="14"/>
              </w:rPr>
            </w:pPr>
            <w:r w:rsidRPr="00164626">
              <w:rPr>
                <w:sz w:val="14"/>
                <w:szCs w:val="14"/>
              </w:rPr>
              <w:t>10.000,00</w:t>
            </w:r>
          </w:p>
        </w:tc>
        <w:tc>
          <w:tcPr>
            <w:tcW w:w="442" w:type="dxa"/>
            <w:tcBorders>
              <w:top w:val="single" w:sz="4" w:space="0" w:color="auto"/>
              <w:left w:val="single" w:sz="4" w:space="0" w:color="auto"/>
              <w:bottom w:val="single" w:sz="4" w:space="0" w:color="auto"/>
              <w:right w:val="single" w:sz="4" w:space="0" w:color="auto"/>
            </w:tcBorders>
            <w:textDirection w:val="tbRl"/>
            <w:vAlign w:val="center"/>
          </w:tcPr>
          <w:p w14:paraId="2DAC3734" w14:textId="7694B7CE" w:rsidR="001D68D9" w:rsidRPr="00164626" w:rsidRDefault="001D68D9" w:rsidP="001D68D9">
            <w:pPr>
              <w:pStyle w:val="Tabela"/>
              <w:ind w:right="0"/>
              <w:rPr>
                <w:sz w:val="14"/>
                <w:szCs w:val="14"/>
              </w:rPr>
            </w:pPr>
            <w:r w:rsidRPr="00164626">
              <w:rPr>
                <w:sz w:val="14"/>
                <w:szCs w:val="14"/>
              </w:rPr>
              <w:t>10.000,00</w:t>
            </w:r>
          </w:p>
        </w:tc>
        <w:tc>
          <w:tcPr>
            <w:tcW w:w="442" w:type="dxa"/>
            <w:tcBorders>
              <w:top w:val="single" w:sz="4" w:space="0" w:color="auto"/>
              <w:left w:val="single" w:sz="4" w:space="0" w:color="auto"/>
              <w:bottom w:val="single" w:sz="4" w:space="0" w:color="auto"/>
              <w:right w:val="single" w:sz="4" w:space="0" w:color="auto"/>
            </w:tcBorders>
            <w:textDirection w:val="tbRl"/>
            <w:vAlign w:val="center"/>
          </w:tcPr>
          <w:p w14:paraId="42CE8714" w14:textId="425C473B" w:rsidR="001D68D9" w:rsidRPr="00164626" w:rsidRDefault="001D68D9" w:rsidP="001D68D9">
            <w:pPr>
              <w:pStyle w:val="Tabela"/>
              <w:ind w:right="0"/>
              <w:rPr>
                <w:sz w:val="14"/>
                <w:szCs w:val="14"/>
              </w:rPr>
            </w:pPr>
            <w:r w:rsidRPr="00164626">
              <w:rPr>
                <w:sz w:val="14"/>
                <w:szCs w:val="14"/>
              </w:rPr>
              <w:t>10.000,00</w:t>
            </w:r>
          </w:p>
        </w:tc>
        <w:tc>
          <w:tcPr>
            <w:tcW w:w="530" w:type="dxa"/>
            <w:tcBorders>
              <w:top w:val="single" w:sz="4" w:space="0" w:color="auto"/>
              <w:left w:val="single" w:sz="4" w:space="0" w:color="auto"/>
              <w:bottom w:val="single" w:sz="4" w:space="0" w:color="auto"/>
              <w:right w:val="single" w:sz="4" w:space="0" w:color="auto"/>
            </w:tcBorders>
            <w:textDirection w:val="tbRl"/>
            <w:vAlign w:val="center"/>
          </w:tcPr>
          <w:p w14:paraId="0820E528" w14:textId="3ABE2AE7" w:rsidR="001D68D9" w:rsidRPr="00164626" w:rsidRDefault="001D68D9" w:rsidP="001D68D9">
            <w:pPr>
              <w:pStyle w:val="Tabela"/>
              <w:ind w:right="0"/>
              <w:rPr>
                <w:sz w:val="14"/>
                <w:szCs w:val="14"/>
              </w:rPr>
            </w:pPr>
            <w:r w:rsidRPr="00164626">
              <w:rPr>
                <w:sz w:val="14"/>
                <w:szCs w:val="14"/>
              </w:rPr>
              <w:t>10.000,00</w:t>
            </w:r>
          </w:p>
        </w:tc>
      </w:tr>
      <w:tr w:rsidR="001D68D9" w:rsidRPr="00164626" w14:paraId="1D5CC8DB" w14:textId="77777777" w:rsidTr="00443AF0">
        <w:trPr>
          <w:trHeight w:val="263"/>
          <w:jc w:val="center"/>
        </w:trPr>
        <w:tc>
          <w:tcPr>
            <w:tcW w:w="2120" w:type="dxa"/>
            <w:vMerge w:val="restart"/>
            <w:tcBorders>
              <w:top w:val="single" w:sz="4" w:space="0" w:color="auto"/>
              <w:left w:val="single" w:sz="4" w:space="0" w:color="auto"/>
              <w:right w:val="single" w:sz="4" w:space="0" w:color="auto"/>
            </w:tcBorders>
            <w:vAlign w:val="center"/>
          </w:tcPr>
          <w:p w14:paraId="3F0E5F8B" w14:textId="1B62C82D" w:rsidR="001D68D9" w:rsidRPr="00164626" w:rsidRDefault="001D68D9" w:rsidP="001D68D9">
            <w:pPr>
              <w:pStyle w:val="Tabela"/>
              <w:rPr>
                <w:sz w:val="14"/>
                <w:szCs w:val="14"/>
              </w:rPr>
            </w:pPr>
            <w:r w:rsidRPr="00164626">
              <w:rPr>
                <w:sz w:val="14"/>
                <w:szCs w:val="14"/>
              </w:rPr>
              <w:t>Estabelecer controle do efluente tratado conforme estabelecido na LO nº 02146/2019</w:t>
            </w:r>
          </w:p>
        </w:tc>
        <w:tc>
          <w:tcPr>
            <w:tcW w:w="710" w:type="dxa"/>
            <w:tcBorders>
              <w:top w:val="single" w:sz="4" w:space="0" w:color="auto"/>
              <w:left w:val="single" w:sz="4" w:space="0" w:color="auto"/>
              <w:bottom w:val="single" w:sz="4" w:space="0" w:color="auto"/>
              <w:right w:val="single" w:sz="4" w:space="0" w:color="auto"/>
            </w:tcBorders>
            <w:vAlign w:val="center"/>
          </w:tcPr>
          <w:p w14:paraId="25742B0B" w14:textId="52B991E5" w:rsidR="001D68D9" w:rsidRPr="00164626" w:rsidRDefault="001D68D9" w:rsidP="001D68D9">
            <w:pPr>
              <w:pStyle w:val="Tabela"/>
              <w:rPr>
                <w:sz w:val="14"/>
                <w:szCs w:val="14"/>
              </w:rPr>
            </w:pPr>
            <w:r w:rsidRPr="00164626">
              <w:rPr>
                <w:sz w:val="14"/>
                <w:szCs w:val="14"/>
              </w:rPr>
              <w:t xml:space="preserve">4 </w:t>
            </w:r>
          </w:p>
        </w:tc>
        <w:tc>
          <w:tcPr>
            <w:tcW w:w="989" w:type="dxa"/>
            <w:tcBorders>
              <w:top w:val="single" w:sz="4" w:space="0" w:color="auto"/>
              <w:left w:val="single" w:sz="4" w:space="0" w:color="auto"/>
              <w:right w:val="single" w:sz="4" w:space="0" w:color="auto"/>
            </w:tcBorders>
            <w:vAlign w:val="center"/>
          </w:tcPr>
          <w:p w14:paraId="74A40CC6" w14:textId="2E1E82FD" w:rsidR="001D68D9" w:rsidRPr="00164626" w:rsidRDefault="001D68D9" w:rsidP="001D68D9">
            <w:pPr>
              <w:pStyle w:val="Tabela"/>
              <w:rPr>
                <w:sz w:val="14"/>
                <w:szCs w:val="14"/>
              </w:rPr>
            </w:pPr>
            <w:r w:rsidRPr="00164626">
              <w:rPr>
                <w:sz w:val="14"/>
                <w:szCs w:val="14"/>
              </w:rPr>
              <w:t>Campanhas trimestrais/ ano</w:t>
            </w:r>
          </w:p>
        </w:tc>
        <w:tc>
          <w:tcPr>
            <w:tcW w:w="993" w:type="dxa"/>
            <w:gridSpan w:val="2"/>
            <w:tcBorders>
              <w:top w:val="single" w:sz="4" w:space="0" w:color="auto"/>
              <w:left w:val="single" w:sz="4" w:space="0" w:color="auto"/>
              <w:right w:val="single" w:sz="4" w:space="0" w:color="auto"/>
            </w:tcBorders>
            <w:vAlign w:val="center"/>
          </w:tcPr>
          <w:p w14:paraId="548B0895" w14:textId="418C62E6" w:rsidR="001D68D9" w:rsidRPr="00164626" w:rsidRDefault="001D68D9" w:rsidP="001D68D9">
            <w:pPr>
              <w:pStyle w:val="Tabela"/>
              <w:rPr>
                <w:sz w:val="14"/>
                <w:szCs w:val="14"/>
              </w:rPr>
            </w:pPr>
            <w:r w:rsidRPr="00164626">
              <w:rPr>
                <w:sz w:val="14"/>
                <w:szCs w:val="14"/>
              </w:rPr>
              <w:t>1.180,00</w:t>
            </w:r>
          </w:p>
        </w:tc>
        <w:tc>
          <w:tcPr>
            <w:tcW w:w="855" w:type="dxa"/>
            <w:vMerge w:val="restart"/>
            <w:tcBorders>
              <w:top w:val="single" w:sz="4" w:space="0" w:color="auto"/>
              <w:left w:val="single" w:sz="4" w:space="0" w:color="auto"/>
              <w:right w:val="single" w:sz="4" w:space="0" w:color="auto"/>
            </w:tcBorders>
            <w:vAlign w:val="center"/>
          </w:tcPr>
          <w:p w14:paraId="74D51152" w14:textId="3E4CFCEC" w:rsidR="001D68D9" w:rsidRPr="00164626" w:rsidRDefault="001D68D9" w:rsidP="001D68D9">
            <w:pPr>
              <w:pStyle w:val="Tabela"/>
              <w:rPr>
                <w:sz w:val="14"/>
                <w:szCs w:val="14"/>
              </w:rPr>
            </w:pPr>
            <w:r w:rsidRPr="00164626">
              <w:rPr>
                <w:sz w:val="14"/>
                <w:szCs w:val="14"/>
              </w:rPr>
              <w:t>39.600,00</w:t>
            </w:r>
          </w:p>
        </w:tc>
        <w:tc>
          <w:tcPr>
            <w:tcW w:w="442" w:type="dxa"/>
            <w:vMerge w:val="restart"/>
            <w:tcBorders>
              <w:top w:val="single" w:sz="4" w:space="0" w:color="auto"/>
              <w:left w:val="single" w:sz="4" w:space="0" w:color="auto"/>
              <w:right w:val="single" w:sz="4" w:space="0" w:color="auto"/>
            </w:tcBorders>
            <w:textDirection w:val="tbRl"/>
            <w:vAlign w:val="center"/>
          </w:tcPr>
          <w:p w14:paraId="2D0664C9" w14:textId="0EAFB9E3" w:rsidR="001D68D9" w:rsidRPr="00164626" w:rsidRDefault="001D68D9" w:rsidP="001D68D9">
            <w:pPr>
              <w:pStyle w:val="Tabela"/>
              <w:ind w:right="0"/>
              <w:rPr>
                <w:sz w:val="14"/>
                <w:szCs w:val="14"/>
              </w:rPr>
            </w:pPr>
            <w:r w:rsidRPr="00164626">
              <w:rPr>
                <w:sz w:val="14"/>
                <w:szCs w:val="14"/>
              </w:rPr>
              <w:t>1.980,00</w:t>
            </w:r>
          </w:p>
        </w:tc>
        <w:tc>
          <w:tcPr>
            <w:tcW w:w="442" w:type="dxa"/>
            <w:vMerge w:val="restart"/>
            <w:tcBorders>
              <w:top w:val="single" w:sz="4" w:space="0" w:color="auto"/>
              <w:left w:val="single" w:sz="4" w:space="0" w:color="auto"/>
              <w:right w:val="single" w:sz="4" w:space="0" w:color="auto"/>
            </w:tcBorders>
            <w:textDirection w:val="tbRl"/>
            <w:vAlign w:val="center"/>
          </w:tcPr>
          <w:p w14:paraId="69553F5F" w14:textId="3DD51A61" w:rsidR="001D68D9" w:rsidRPr="00164626" w:rsidRDefault="001D68D9" w:rsidP="001D68D9">
            <w:pPr>
              <w:pStyle w:val="Tabela"/>
              <w:ind w:right="0"/>
              <w:rPr>
                <w:sz w:val="14"/>
                <w:szCs w:val="14"/>
              </w:rPr>
            </w:pPr>
            <w:r w:rsidRPr="00164626">
              <w:rPr>
                <w:sz w:val="14"/>
                <w:szCs w:val="14"/>
              </w:rPr>
              <w:t>1.980,00</w:t>
            </w:r>
          </w:p>
        </w:tc>
        <w:tc>
          <w:tcPr>
            <w:tcW w:w="442" w:type="dxa"/>
            <w:vMerge w:val="restart"/>
            <w:tcBorders>
              <w:top w:val="single" w:sz="4" w:space="0" w:color="auto"/>
              <w:left w:val="single" w:sz="4" w:space="0" w:color="auto"/>
              <w:right w:val="single" w:sz="4" w:space="0" w:color="auto"/>
            </w:tcBorders>
            <w:textDirection w:val="tbRl"/>
            <w:vAlign w:val="center"/>
          </w:tcPr>
          <w:p w14:paraId="066CFCE0" w14:textId="3361BE3A" w:rsidR="001D68D9" w:rsidRPr="00164626" w:rsidRDefault="001D68D9" w:rsidP="001D68D9">
            <w:pPr>
              <w:pStyle w:val="Tabela"/>
              <w:ind w:right="0"/>
              <w:rPr>
                <w:sz w:val="14"/>
                <w:szCs w:val="14"/>
              </w:rPr>
            </w:pPr>
            <w:r w:rsidRPr="00164626">
              <w:rPr>
                <w:sz w:val="14"/>
                <w:szCs w:val="14"/>
              </w:rPr>
              <w:t>1.980,00</w:t>
            </w:r>
          </w:p>
        </w:tc>
        <w:tc>
          <w:tcPr>
            <w:tcW w:w="442" w:type="dxa"/>
            <w:vMerge w:val="restart"/>
            <w:tcBorders>
              <w:top w:val="single" w:sz="4" w:space="0" w:color="auto"/>
              <w:left w:val="single" w:sz="4" w:space="0" w:color="auto"/>
              <w:right w:val="single" w:sz="4" w:space="0" w:color="auto"/>
            </w:tcBorders>
            <w:textDirection w:val="tbRl"/>
            <w:vAlign w:val="center"/>
          </w:tcPr>
          <w:p w14:paraId="1E2DDD4B" w14:textId="47CB7962" w:rsidR="001D68D9" w:rsidRPr="00164626" w:rsidRDefault="001D68D9" w:rsidP="001D68D9">
            <w:pPr>
              <w:pStyle w:val="Tabela"/>
              <w:ind w:right="0"/>
              <w:rPr>
                <w:sz w:val="14"/>
                <w:szCs w:val="14"/>
              </w:rPr>
            </w:pPr>
            <w:r w:rsidRPr="00164626">
              <w:rPr>
                <w:sz w:val="14"/>
                <w:szCs w:val="14"/>
              </w:rPr>
              <w:t>1.980,00</w:t>
            </w:r>
          </w:p>
        </w:tc>
        <w:tc>
          <w:tcPr>
            <w:tcW w:w="442" w:type="dxa"/>
            <w:vMerge w:val="restart"/>
            <w:tcBorders>
              <w:top w:val="single" w:sz="4" w:space="0" w:color="auto"/>
              <w:left w:val="single" w:sz="4" w:space="0" w:color="auto"/>
              <w:right w:val="single" w:sz="4" w:space="0" w:color="auto"/>
            </w:tcBorders>
            <w:textDirection w:val="tbRl"/>
            <w:vAlign w:val="center"/>
          </w:tcPr>
          <w:p w14:paraId="608F3766" w14:textId="63FC74EC" w:rsidR="001D68D9" w:rsidRPr="00164626" w:rsidRDefault="001D68D9" w:rsidP="001D68D9">
            <w:pPr>
              <w:pStyle w:val="Tabela"/>
              <w:ind w:right="0"/>
              <w:rPr>
                <w:sz w:val="14"/>
                <w:szCs w:val="14"/>
              </w:rPr>
            </w:pPr>
            <w:r w:rsidRPr="00164626">
              <w:rPr>
                <w:sz w:val="14"/>
                <w:szCs w:val="14"/>
              </w:rPr>
              <w:t>1.980,00</w:t>
            </w:r>
          </w:p>
        </w:tc>
        <w:tc>
          <w:tcPr>
            <w:tcW w:w="442" w:type="dxa"/>
            <w:vMerge w:val="restart"/>
            <w:tcBorders>
              <w:top w:val="single" w:sz="4" w:space="0" w:color="auto"/>
              <w:left w:val="single" w:sz="4" w:space="0" w:color="auto"/>
              <w:right w:val="single" w:sz="4" w:space="0" w:color="auto"/>
            </w:tcBorders>
            <w:textDirection w:val="tbRl"/>
            <w:vAlign w:val="center"/>
          </w:tcPr>
          <w:p w14:paraId="714D23E3" w14:textId="671E7725" w:rsidR="001D68D9" w:rsidRPr="00164626" w:rsidRDefault="001D68D9" w:rsidP="001D68D9">
            <w:pPr>
              <w:pStyle w:val="Tabela"/>
              <w:ind w:right="0"/>
              <w:rPr>
                <w:sz w:val="14"/>
                <w:szCs w:val="14"/>
              </w:rPr>
            </w:pPr>
            <w:r w:rsidRPr="00164626">
              <w:rPr>
                <w:sz w:val="14"/>
                <w:szCs w:val="14"/>
              </w:rPr>
              <w:t>1.980,00</w:t>
            </w:r>
          </w:p>
        </w:tc>
        <w:tc>
          <w:tcPr>
            <w:tcW w:w="442" w:type="dxa"/>
            <w:vMerge w:val="restart"/>
            <w:tcBorders>
              <w:top w:val="single" w:sz="4" w:space="0" w:color="auto"/>
              <w:left w:val="single" w:sz="4" w:space="0" w:color="auto"/>
              <w:right w:val="single" w:sz="4" w:space="0" w:color="auto"/>
            </w:tcBorders>
            <w:textDirection w:val="tbRl"/>
            <w:vAlign w:val="center"/>
          </w:tcPr>
          <w:p w14:paraId="3766A185" w14:textId="16CDB87C" w:rsidR="001D68D9" w:rsidRPr="00164626" w:rsidRDefault="001D68D9" w:rsidP="001D68D9">
            <w:pPr>
              <w:pStyle w:val="Tabela"/>
              <w:ind w:right="0"/>
              <w:rPr>
                <w:sz w:val="14"/>
                <w:szCs w:val="14"/>
              </w:rPr>
            </w:pPr>
            <w:r w:rsidRPr="00164626">
              <w:rPr>
                <w:sz w:val="14"/>
                <w:szCs w:val="14"/>
              </w:rPr>
              <w:t>1.980,00</w:t>
            </w:r>
          </w:p>
        </w:tc>
        <w:tc>
          <w:tcPr>
            <w:tcW w:w="442" w:type="dxa"/>
            <w:vMerge w:val="restart"/>
            <w:tcBorders>
              <w:top w:val="single" w:sz="4" w:space="0" w:color="auto"/>
              <w:left w:val="single" w:sz="4" w:space="0" w:color="auto"/>
              <w:right w:val="single" w:sz="4" w:space="0" w:color="auto"/>
            </w:tcBorders>
            <w:textDirection w:val="tbRl"/>
            <w:vAlign w:val="center"/>
          </w:tcPr>
          <w:p w14:paraId="774F2E13" w14:textId="6D2B320E" w:rsidR="001D68D9" w:rsidRPr="00164626" w:rsidRDefault="001D68D9" w:rsidP="001D68D9">
            <w:pPr>
              <w:pStyle w:val="Tabela"/>
              <w:ind w:right="0"/>
              <w:rPr>
                <w:sz w:val="14"/>
                <w:szCs w:val="14"/>
              </w:rPr>
            </w:pPr>
            <w:r w:rsidRPr="00164626">
              <w:rPr>
                <w:sz w:val="14"/>
                <w:szCs w:val="14"/>
              </w:rPr>
              <w:t>1.980,00</w:t>
            </w:r>
          </w:p>
        </w:tc>
        <w:tc>
          <w:tcPr>
            <w:tcW w:w="442" w:type="dxa"/>
            <w:vMerge w:val="restart"/>
            <w:tcBorders>
              <w:top w:val="single" w:sz="4" w:space="0" w:color="auto"/>
              <w:left w:val="single" w:sz="4" w:space="0" w:color="auto"/>
              <w:right w:val="single" w:sz="4" w:space="0" w:color="auto"/>
            </w:tcBorders>
            <w:textDirection w:val="tbRl"/>
            <w:vAlign w:val="center"/>
          </w:tcPr>
          <w:p w14:paraId="33A78909" w14:textId="2D2C2817" w:rsidR="001D68D9" w:rsidRPr="00164626" w:rsidRDefault="001D68D9" w:rsidP="001D68D9">
            <w:pPr>
              <w:pStyle w:val="Tabela"/>
              <w:ind w:right="0"/>
              <w:rPr>
                <w:sz w:val="14"/>
                <w:szCs w:val="14"/>
              </w:rPr>
            </w:pPr>
            <w:r w:rsidRPr="00164626">
              <w:rPr>
                <w:sz w:val="14"/>
                <w:szCs w:val="14"/>
              </w:rPr>
              <w:t>1.980,00</w:t>
            </w:r>
          </w:p>
        </w:tc>
        <w:tc>
          <w:tcPr>
            <w:tcW w:w="442" w:type="dxa"/>
            <w:vMerge w:val="restart"/>
            <w:tcBorders>
              <w:top w:val="single" w:sz="4" w:space="0" w:color="auto"/>
              <w:left w:val="single" w:sz="4" w:space="0" w:color="auto"/>
              <w:right w:val="single" w:sz="4" w:space="0" w:color="auto"/>
            </w:tcBorders>
            <w:textDirection w:val="tbRl"/>
            <w:vAlign w:val="center"/>
          </w:tcPr>
          <w:p w14:paraId="3D40FB1B" w14:textId="120ACE81" w:rsidR="001D68D9" w:rsidRPr="00164626" w:rsidRDefault="001D68D9" w:rsidP="001D68D9">
            <w:pPr>
              <w:pStyle w:val="Tabela"/>
              <w:ind w:right="0"/>
              <w:rPr>
                <w:sz w:val="14"/>
                <w:szCs w:val="14"/>
              </w:rPr>
            </w:pPr>
            <w:r w:rsidRPr="00164626">
              <w:rPr>
                <w:sz w:val="14"/>
                <w:szCs w:val="14"/>
              </w:rPr>
              <w:t>1.980,00</w:t>
            </w:r>
          </w:p>
        </w:tc>
        <w:tc>
          <w:tcPr>
            <w:tcW w:w="442" w:type="dxa"/>
            <w:vMerge w:val="restart"/>
            <w:tcBorders>
              <w:top w:val="single" w:sz="4" w:space="0" w:color="auto"/>
              <w:left w:val="single" w:sz="4" w:space="0" w:color="auto"/>
              <w:right w:val="single" w:sz="4" w:space="0" w:color="auto"/>
            </w:tcBorders>
            <w:textDirection w:val="tbRl"/>
            <w:vAlign w:val="center"/>
          </w:tcPr>
          <w:p w14:paraId="00EE16AD" w14:textId="43A0DDAA" w:rsidR="001D68D9" w:rsidRPr="00164626" w:rsidRDefault="001D68D9" w:rsidP="001D68D9">
            <w:pPr>
              <w:pStyle w:val="Tabela"/>
              <w:ind w:right="0"/>
              <w:rPr>
                <w:sz w:val="14"/>
                <w:szCs w:val="14"/>
              </w:rPr>
            </w:pPr>
            <w:r w:rsidRPr="00164626">
              <w:rPr>
                <w:sz w:val="14"/>
                <w:szCs w:val="14"/>
              </w:rPr>
              <w:t>1.980,00</w:t>
            </w:r>
          </w:p>
        </w:tc>
        <w:tc>
          <w:tcPr>
            <w:tcW w:w="442" w:type="dxa"/>
            <w:vMerge w:val="restart"/>
            <w:tcBorders>
              <w:top w:val="single" w:sz="4" w:space="0" w:color="auto"/>
              <w:left w:val="single" w:sz="4" w:space="0" w:color="auto"/>
              <w:right w:val="single" w:sz="4" w:space="0" w:color="auto"/>
            </w:tcBorders>
            <w:textDirection w:val="tbRl"/>
            <w:vAlign w:val="center"/>
          </w:tcPr>
          <w:p w14:paraId="48E8927C" w14:textId="0D64A272" w:rsidR="001D68D9" w:rsidRPr="00164626" w:rsidRDefault="001D68D9" w:rsidP="001D68D9">
            <w:pPr>
              <w:pStyle w:val="Tabela"/>
              <w:ind w:right="0"/>
              <w:rPr>
                <w:sz w:val="14"/>
                <w:szCs w:val="14"/>
              </w:rPr>
            </w:pPr>
            <w:r w:rsidRPr="00164626">
              <w:rPr>
                <w:sz w:val="14"/>
                <w:szCs w:val="14"/>
              </w:rPr>
              <w:t>1.980,00</w:t>
            </w:r>
          </w:p>
        </w:tc>
        <w:tc>
          <w:tcPr>
            <w:tcW w:w="442" w:type="dxa"/>
            <w:vMerge w:val="restart"/>
            <w:tcBorders>
              <w:top w:val="single" w:sz="4" w:space="0" w:color="auto"/>
              <w:left w:val="single" w:sz="4" w:space="0" w:color="auto"/>
              <w:right w:val="single" w:sz="4" w:space="0" w:color="auto"/>
            </w:tcBorders>
            <w:textDirection w:val="tbRl"/>
            <w:vAlign w:val="center"/>
          </w:tcPr>
          <w:p w14:paraId="1D487C43" w14:textId="68B8A12A" w:rsidR="001D68D9" w:rsidRPr="00164626" w:rsidRDefault="001D68D9" w:rsidP="001D68D9">
            <w:pPr>
              <w:pStyle w:val="Tabela"/>
              <w:ind w:right="0"/>
              <w:rPr>
                <w:sz w:val="14"/>
                <w:szCs w:val="14"/>
              </w:rPr>
            </w:pPr>
            <w:r w:rsidRPr="00164626">
              <w:rPr>
                <w:sz w:val="14"/>
                <w:szCs w:val="14"/>
              </w:rPr>
              <w:t>1.980,00</w:t>
            </w:r>
          </w:p>
        </w:tc>
        <w:tc>
          <w:tcPr>
            <w:tcW w:w="442" w:type="dxa"/>
            <w:vMerge w:val="restart"/>
            <w:tcBorders>
              <w:top w:val="single" w:sz="4" w:space="0" w:color="auto"/>
              <w:left w:val="single" w:sz="4" w:space="0" w:color="auto"/>
              <w:right w:val="single" w:sz="4" w:space="0" w:color="auto"/>
            </w:tcBorders>
            <w:textDirection w:val="tbRl"/>
            <w:vAlign w:val="center"/>
          </w:tcPr>
          <w:p w14:paraId="00D3D3C9" w14:textId="471B5564" w:rsidR="001D68D9" w:rsidRPr="00164626" w:rsidRDefault="001D68D9" w:rsidP="001D68D9">
            <w:pPr>
              <w:pStyle w:val="Tabela"/>
              <w:ind w:right="0"/>
              <w:rPr>
                <w:sz w:val="14"/>
                <w:szCs w:val="14"/>
              </w:rPr>
            </w:pPr>
            <w:r w:rsidRPr="00164626">
              <w:rPr>
                <w:sz w:val="14"/>
                <w:szCs w:val="14"/>
              </w:rPr>
              <w:t>1.980,00</w:t>
            </w:r>
          </w:p>
        </w:tc>
        <w:tc>
          <w:tcPr>
            <w:tcW w:w="442" w:type="dxa"/>
            <w:vMerge w:val="restart"/>
            <w:tcBorders>
              <w:top w:val="single" w:sz="4" w:space="0" w:color="auto"/>
              <w:left w:val="single" w:sz="4" w:space="0" w:color="auto"/>
              <w:right w:val="single" w:sz="4" w:space="0" w:color="auto"/>
            </w:tcBorders>
            <w:textDirection w:val="tbRl"/>
            <w:vAlign w:val="center"/>
          </w:tcPr>
          <w:p w14:paraId="59707765" w14:textId="7EA7AD6C" w:rsidR="001D68D9" w:rsidRPr="00164626" w:rsidRDefault="001D68D9" w:rsidP="001D68D9">
            <w:pPr>
              <w:pStyle w:val="Tabela"/>
              <w:ind w:right="0"/>
              <w:rPr>
                <w:sz w:val="14"/>
                <w:szCs w:val="14"/>
              </w:rPr>
            </w:pPr>
            <w:r w:rsidRPr="00164626">
              <w:rPr>
                <w:sz w:val="14"/>
                <w:szCs w:val="14"/>
              </w:rPr>
              <w:t>1.980,00</w:t>
            </w:r>
          </w:p>
        </w:tc>
        <w:tc>
          <w:tcPr>
            <w:tcW w:w="442" w:type="dxa"/>
            <w:vMerge w:val="restart"/>
            <w:tcBorders>
              <w:top w:val="single" w:sz="4" w:space="0" w:color="auto"/>
              <w:left w:val="single" w:sz="4" w:space="0" w:color="auto"/>
              <w:right w:val="single" w:sz="4" w:space="0" w:color="auto"/>
            </w:tcBorders>
            <w:textDirection w:val="tbRl"/>
            <w:vAlign w:val="center"/>
          </w:tcPr>
          <w:p w14:paraId="4AA1526E" w14:textId="01B50F1C" w:rsidR="001D68D9" w:rsidRPr="00164626" w:rsidRDefault="001D68D9" w:rsidP="001D68D9">
            <w:pPr>
              <w:pStyle w:val="Tabela"/>
              <w:ind w:right="0"/>
              <w:rPr>
                <w:sz w:val="14"/>
                <w:szCs w:val="14"/>
              </w:rPr>
            </w:pPr>
            <w:r w:rsidRPr="00164626">
              <w:rPr>
                <w:sz w:val="14"/>
                <w:szCs w:val="14"/>
              </w:rPr>
              <w:t>1.980,00</w:t>
            </w:r>
          </w:p>
        </w:tc>
        <w:tc>
          <w:tcPr>
            <w:tcW w:w="442" w:type="dxa"/>
            <w:vMerge w:val="restart"/>
            <w:tcBorders>
              <w:top w:val="single" w:sz="4" w:space="0" w:color="auto"/>
              <w:left w:val="single" w:sz="4" w:space="0" w:color="auto"/>
              <w:right w:val="single" w:sz="4" w:space="0" w:color="auto"/>
            </w:tcBorders>
            <w:textDirection w:val="tbRl"/>
            <w:vAlign w:val="center"/>
          </w:tcPr>
          <w:p w14:paraId="29E42B1E" w14:textId="1A1156DA" w:rsidR="001D68D9" w:rsidRPr="00164626" w:rsidRDefault="001D68D9" w:rsidP="001D68D9">
            <w:pPr>
              <w:pStyle w:val="Tabela"/>
              <w:ind w:right="0"/>
              <w:rPr>
                <w:sz w:val="14"/>
                <w:szCs w:val="14"/>
              </w:rPr>
            </w:pPr>
            <w:r w:rsidRPr="00164626">
              <w:rPr>
                <w:sz w:val="14"/>
                <w:szCs w:val="14"/>
              </w:rPr>
              <w:t>1.980,00</w:t>
            </w:r>
          </w:p>
        </w:tc>
        <w:tc>
          <w:tcPr>
            <w:tcW w:w="442" w:type="dxa"/>
            <w:vMerge w:val="restart"/>
            <w:tcBorders>
              <w:top w:val="single" w:sz="4" w:space="0" w:color="auto"/>
              <w:left w:val="single" w:sz="4" w:space="0" w:color="auto"/>
              <w:right w:val="single" w:sz="4" w:space="0" w:color="auto"/>
            </w:tcBorders>
            <w:textDirection w:val="tbRl"/>
            <w:vAlign w:val="center"/>
          </w:tcPr>
          <w:p w14:paraId="3156D99E" w14:textId="263DAD16" w:rsidR="001D68D9" w:rsidRPr="00164626" w:rsidRDefault="001D68D9" w:rsidP="001D68D9">
            <w:pPr>
              <w:pStyle w:val="Tabela"/>
              <w:ind w:right="0"/>
              <w:rPr>
                <w:sz w:val="14"/>
                <w:szCs w:val="14"/>
              </w:rPr>
            </w:pPr>
            <w:r w:rsidRPr="00164626">
              <w:rPr>
                <w:sz w:val="14"/>
                <w:szCs w:val="14"/>
              </w:rPr>
              <w:t>1.980,00</w:t>
            </w:r>
          </w:p>
        </w:tc>
        <w:tc>
          <w:tcPr>
            <w:tcW w:w="442" w:type="dxa"/>
            <w:vMerge w:val="restart"/>
            <w:tcBorders>
              <w:top w:val="single" w:sz="4" w:space="0" w:color="auto"/>
              <w:left w:val="single" w:sz="4" w:space="0" w:color="auto"/>
              <w:right w:val="single" w:sz="4" w:space="0" w:color="auto"/>
            </w:tcBorders>
            <w:textDirection w:val="tbRl"/>
            <w:vAlign w:val="center"/>
          </w:tcPr>
          <w:p w14:paraId="6BE75352" w14:textId="2725DED7" w:rsidR="001D68D9" w:rsidRPr="00164626" w:rsidRDefault="001D68D9" w:rsidP="001D68D9">
            <w:pPr>
              <w:pStyle w:val="Tabela"/>
              <w:ind w:right="0"/>
              <w:rPr>
                <w:sz w:val="14"/>
                <w:szCs w:val="14"/>
              </w:rPr>
            </w:pPr>
            <w:r w:rsidRPr="00164626">
              <w:rPr>
                <w:sz w:val="14"/>
                <w:szCs w:val="14"/>
              </w:rPr>
              <w:t>1.980,00</w:t>
            </w:r>
          </w:p>
        </w:tc>
        <w:tc>
          <w:tcPr>
            <w:tcW w:w="530" w:type="dxa"/>
            <w:vMerge w:val="restart"/>
            <w:tcBorders>
              <w:top w:val="single" w:sz="4" w:space="0" w:color="auto"/>
              <w:left w:val="single" w:sz="4" w:space="0" w:color="auto"/>
              <w:right w:val="single" w:sz="4" w:space="0" w:color="auto"/>
            </w:tcBorders>
            <w:textDirection w:val="tbRl"/>
            <w:vAlign w:val="center"/>
          </w:tcPr>
          <w:p w14:paraId="24745139" w14:textId="72E29A45" w:rsidR="001D68D9" w:rsidRPr="00164626" w:rsidRDefault="001D68D9" w:rsidP="001D68D9">
            <w:pPr>
              <w:pStyle w:val="Tabela"/>
              <w:ind w:right="0"/>
              <w:rPr>
                <w:sz w:val="14"/>
                <w:szCs w:val="14"/>
              </w:rPr>
            </w:pPr>
            <w:r w:rsidRPr="00164626">
              <w:rPr>
                <w:sz w:val="14"/>
                <w:szCs w:val="14"/>
              </w:rPr>
              <w:t>1.980,00</w:t>
            </w:r>
          </w:p>
        </w:tc>
      </w:tr>
      <w:tr w:rsidR="001D68D9" w:rsidRPr="00164626" w14:paraId="69380EA7" w14:textId="77777777" w:rsidTr="00334CAF">
        <w:trPr>
          <w:trHeight w:val="262"/>
          <w:jc w:val="center"/>
        </w:trPr>
        <w:tc>
          <w:tcPr>
            <w:tcW w:w="2120" w:type="dxa"/>
            <w:vMerge/>
            <w:tcBorders>
              <w:left w:val="single" w:sz="4" w:space="0" w:color="auto"/>
              <w:bottom w:val="single" w:sz="4" w:space="0" w:color="auto"/>
              <w:right w:val="single" w:sz="4" w:space="0" w:color="auto"/>
            </w:tcBorders>
            <w:vAlign w:val="center"/>
          </w:tcPr>
          <w:p w14:paraId="565402AD" w14:textId="77777777" w:rsidR="001D68D9" w:rsidRPr="00164626" w:rsidRDefault="001D68D9" w:rsidP="001D68D9">
            <w:pPr>
              <w:pStyle w:val="Tabela"/>
              <w:rPr>
                <w:sz w:val="14"/>
                <w:szCs w:val="14"/>
              </w:rPr>
            </w:pPr>
          </w:p>
        </w:tc>
        <w:tc>
          <w:tcPr>
            <w:tcW w:w="710" w:type="dxa"/>
            <w:tcBorders>
              <w:top w:val="single" w:sz="4" w:space="0" w:color="auto"/>
              <w:left w:val="single" w:sz="4" w:space="0" w:color="auto"/>
              <w:bottom w:val="single" w:sz="4" w:space="0" w:color="auto"/>
              <w:right w:val="single" w:sz="4" w:space="0" w:color="auto"/>
            </w:tcBorders>
            <w:vAlign w:val="center"/>
          </w:tcPr>
          <w:p w14:paraId="1A182DF3" w14:textId="50F83880" w:rsidR="001D68D9" w:rsidRPr="00164626" w:rsidRDefault="001D68D9" w:rsidP="001D68D9">
            <w:pPr>
              <w:pStyle w:val="Tabela"/>
              <w:rPr>
                <w:sz w:val="14"/>
                <w:szCs w:val="14"/>
              </w:rPr>
            </w:pPr>
            <w:r w:rsidRPr="00164626">
              <w:rPr>
                <w:sz w:val="14"/>
                <w:szCs w:val="14"/>
              </w:rPr>
              <w:t>2</w:t>
            </w:r>
          </w:p>
          <w:p w14:paraId="6FF77871" w14:textId="3F6E63FA" w:rsidR="001D68D9" w:rsidRPr="00164626" w:rsidRDefault="001D68D9" w:rsidP="001D68D9">
            <w:pPr>
              <w:pStyle w:val="Tabela"/>
              <w:rPr>
                <w:sz w:val="14"/>
                <w:szCs w:val="14"/>
              </w:rPr>
            </w:pPr>
          </w:p>
        </w:tc>
        <w:tc>
          <w:tcPr>
            <w:tcW w:w="989" w:type="dxa"/>
            <w:tcBorders>
              <w:left w:val="single" w:sz="4" w:space="0" w:color="auto"/>
              <w:bottom w:val="single" w:sz="4" w:space="0" w:color="auto"/>
              <w:right w:val="single" w:sz="4" w:space="0" w:color="auto"/>
            </w:tcBorders>
            <w:vAlign w:val="center"/>
          </w:tcPr>
          <w:p w14:paraId="557282E6" w14:textId="5FF2FC47" w:rsidR="001D68D9" w:rsidRPr="00164626" w:rsidRDefault="001D68D9" w:rsidP="001D68D9">
            <w:pPr>
              <w:pStyle w:val="Tabela"/>
              <w:rPr>
                <w:sz w:val="14"/>
                <w:szCs w:val="14"/>
              </w:rPr>
            </w:pPr>
            <w:r w:rsidRPr="00164626">
              <w:rPr>
                <w:sz w:val="14"/>
                <w:szCs w:val="14"/>
              </w:rPr>
              <w:t>Campanhas</w:t>
            </w:r>
          </w:p>
          <w:p w14:paraId="03D47FD7" w14:textId="7AEE615F" w:rsidR="001D68D9" w:rsidRPr="00164626" w:rsidRDefault="001D68D9" w:rsidP="001D68D9">
            <w:pPr>
              <w:pStyle w:val="Tabela"/>
              <w:rPr>
                <w:sz w:val="14"/>
                <w:szCs w:val="14"/>
              </w:rPr>
            </w:pPr>
            <w:r w:rsidRPr="00164626">
              <w:rPr>
                <w:sz w:val="14"/>
                <w:szCs w:val="14"/>
              </w:rPr>
              <w:t>semestrais/ ano</w:t>
            </w:r>
          </w:p>
        </w:tc>
        <w:tc>
          <w:tcPr>
            <w:tcW w:w="993" w:type="dxa"/>
            <w:gridSpan w:val="2"/>
            <w:tcBorders>
              <w:left w:val="single" w:sz="4" w:space="0" w:color="auto"/>
              <w:bottom w:val="single" w:sz="4" w:space="0" w:color="auto"/>
              <w:right w:val="single" w:sz="4" w:space="0" w:color="auto"/>
            </w:tcBorders>
            <w:vAlign w:val="center"/>
          </w:tcPr>
          <w:p w14:paraId="0A390718" w14:textId="560E10E5" w:rsidR="001D68D9" w:rsidRPr="00164626" w:rsidRDefault="001D68D9" w:rsidP="001D68D9">
            <w:pPr>
              <w:pStyle w:val="Tabela"/>
              <w:rPr>
                <w:sz w:val="14"/>
                <w:szCs w:val="14"/>
              </w:rPr>
            </w:pPr>
            <w:r w:rsidRPr="00164626">
              <w:rPr>
                <w:sz w:val="14"/>
                <w:szCs w:val="14"/>
              </w:rPr>
              <w:t>800,00</w:t>
            </w:r>
          </w:p>
        </w:tc>
        <w:tc>
          <w:tcPr>
            <w:tcW w:w="855" w:type="dxa"/>
            <w:vMerge/>
            <w:tcBorders>
              <w:left w:val="single" w:sz="4" w:space="0" w:color="auto"/>
              <w:bottom w:val="single" w:sz="4" w:space="0" w:color="auto"/>
              <w:right w:val="single" w:sz="4" w:space="0" w:color="auto"/>
            </w:tcBorders>
            <w:vAlign w:val="center"/>
          </w:tcPr>
          <w:p w14:paraId="48D1C8BC" w14:textId="77777777" w:rsidR="001D68D9" w:rsidRPr="00164626" w:rsidRDefault="001D68D9" w:rsidP="001D68D9">
            <w:pPr>
              <w:pStyle w:val="Tabela"/>
              <w:rPr>
                <w:sz w:val="14"/>
                <w:szCs w:val="14"/>
              </w:rPr>
            </w:pPr>
          </w:p>
        </w:tc>
        <w:tc>
          <w:tcPr>
            <w:tcW w:w="442" w:type="dxa"/>
            <w:vMerge/>
            <w:tcBorders>
              <w:left w:val="single" w:sz="4" w:space="0" w:color="auto"/>
              <w:bottom w:val="single" w:sz="4" w:space="0" w:color="auto"/>
              <w:right w:val="single" w:sz="4" w:space="0" w:color="auto"/>
            </w:tcBorders>
            <w:vAlign w:val="center"/>
          </w:tcPr>
          <w:p w14:paraId="330EA3CC" w14:textId="77777777" w:rsidR="001D68D9" w:rsidRPr="00164626" w:rsidRDefault="001D68D9" w:rsidP="001D68D9">
            <w:pPr>
              <w:pStyle w:val="Tabela"/>
              <w:ind w:right="0"/>
              <w:rPr>
                <w:sz w:val="14"/>
                <w:szCs w:val="14"/>
              </w:rPr>
            </w:pPr>
          </w:p>
        </w:tc>
        <w:tc>
          <w:tcPr>
            <w:tcW w:w="442" w:type="dxa"/>
            <w:vMerge/>
            <w:tcBorders>
              <w:left w:val="single" w:sz="4" w:space="0" w:color="auto"/>
              <w:bottom w:val="single" w:sz="4" w:space="0" w:color="auto"/>
              <w:right w:val="single" w:sz="4" w:space="0" w:color="auto"/>
            </w:tcBorders>
            <w:vAlign w:val="center"/>
          </w:tcPr>
          <w:p w14:paraId="53AE983C" w14:textId="77777777" w:rsidR="001D68D9" w:rsidRPr="00164626" w:rsidRDefault="001D68D9" w:rsidP="001D68D9">
            <w:pPr>
              <w:pStyle w:val="Tabela"/>
              <w:ind w:right="0"/>
              <w:rPr>
                <w:sz w:val="14"/>
                <w:szCs w:val="14"/>
              </w:rPr>
            </w:pPr>
          </w:p>
        </w:tc>
        <w:tc>
          <w:tcPr>
            <w:tcW w:w="442" w:type="dxa"/>
            <w:vMerge/>
            <w:tcBorders>
              <w:left w:val="single" w:sz="4" w:space="0" w:color="auto"/>
              <w:bottom w:val="single" w:sz="4" w:space="0" w:color="auto"/>
              <w:right w:val="single" w:sz="4" w:space="0" w:color="auto"/>
            </w:tcBorders>
            <w:vAlign w:val="center"/>
          </w:tcPr>
          <w:p w14:paraId="6C130871" w14:textId="77777777" w:rsidR="001D68D9" w:rsidRPr="00164626" w:rsidRDefault="001D68D9" w:rsidP="001D68D9">
            <w:pPr>
              <w:pStyle w:val="Tabela"/>
              <w:ind w:right="0"/>
              <w:rPr>
                <w:sz w:val="14"/>
                <w:szCs w:val="14"/>
              </w:rPr>
            </w:pPr>
          </w:p>
        </w:tc>
        <w:tc>
          <w:tcPr>
            <w:tcW w:w="442" w:type="dxa"/>
            <w:vMerge/>
            <w:tcBorders>
              <w:left w:val="single" w:sz="4" w:space="0" w:color="auto"/>
              <w:bottom w:val="single" w:sz="4" w:space="0" w:color="auto"/>
              <w:right w:val="single" w:sz="4" w:space="0" w:color="auto"/>
            </w:tcBorders>
            <w:vAlign w:val="center"/>
          </w:tcPr>
          <w:p w14:paraId="3137BE4E" w14:textId="77777777" w:rsidR="001D68D9" w:rsidRPr="00164626" w:rsidRDefault="001D68D9" w:rsidP="001D68D9">
            <w:pPr>
              <w:pStyle w:val="Tabela"/>
              <w:ind w:right="0"/>
              <w:rPr>
                <w:sz w:val="14"/>
                <w:szCs w:val="14"/>
              </w:rPr>
            </w:pPr>
          </w:p>
        </w:tc>
        <w:tc>
          <w:tcPr>
            <w:tcW w:w="442" w:type="dxa"/>
            <w:vMerge/>
            <w:tcBorders>
              <w:left w:val="single" w:sz="4" w:space="0" w:color="auto"/>
              <w:bottom w:val="single" w:sz="4" w:space="0" w:color="auto"/>
              <w:right w:val="single" w:sz="4" w:space="0" w:color="auto"/>
            </w:tcBorders>
            <w:vAlign w:val="center"/>
          </w:tcPr>
          <w:p w14:paraId="428C7580" w14:textId="77777777" w:rsidR="001D68D9" w:rsidRPr="00164626" w:rsidRDefault="001D68D9" w:rsidP="001D68D9">
            <w:pPr>
              <w:pStyle w:val="Tabela"/>
              <w:ind w:right="0"/>
              <w:rPr>
                <w:sz w:val="14"/>
                <w:szCs w:val="14"/>
              </w:rPr>
            </w:pPr>
          </w:p>
        </w:tc>
        <w:tc>
          <w:tcPr>
            <w:tcW w:w="442" w:type="dxa"/>
            <w:vMerge/>
            <w:tcBorders>
              <w:left w:val="single" w:sz="4" w:space="0" w:color="auto"/>
              <w:bottom w:val="single" w:sz="4" w:space="0" w:color="auto"/>
              <w:right w:val="single" w:sz="4" w:space="0" w:color="auto"/>
            </w:tcBorders>
            <w:vAlign w:val="center"/>
          </w:tcPr>
          <w:p w14:paraId="21848E10" w14:textId="77777777" w:rsidR="001D68D9" w:rsidRPr="00164626" w:rsidRDefault="001D68D9" w:rsidP="001D68D9">
            <w:pPr>
              <w:pStyle w:val="Tabela"/>
              <w:ind w:right="0"/>
              <w:rPr>
                <w:sz w:val="14"/>
                <w:szCs w:val="14"/>
              </w:rPr>
            </w:pPr>
          </w:p>
        </w:tc>
        <w:tc>
          <w:tcPr>
            <w:tcW w:w="442" w:type="dxa"/>
            <w:vMerge/>
            <w:tcBorders>
              <w:left w:val="single" w:sz="4" w:space="0" w:color="auto"/>
              <w:bottom w:val="single" w:sz="4" w:space="0" w:color="auto"/>
              <w:right w:val="single" w:sz="4" w:space="0" w:color="auto"/>
            </w:tcBorders>
            <w:vAlign w:val="center"/>
          </w:tcPr>
          <w:p w14:paraId="754AB820" w14:textId="77777777" w:rsidR="001D68D9" w:rsidRPr="00164626" w:rsidRDefault="001D68D9" w:rsidP="001D68D9">
            <w:pPr>
              <w:pStyle w:val="Tabela"/>
              <w:ind w:right="0"/>
              <w:rPr>
                <w:sz w:val="14"/>
                <w:szCs w:val="14"/>
              </w:rPr>
            </w:pPr>
          </w:p>
        </w:tc>
        <w:tc>
          <w:tcPr>
            <w:tcW w:w="442" w:type="dxa"/>
            <w:vMerge/>
            <w:tcBorders>
              <w:left w:val="single" w:sz="4" w:space="0" w:color="auto"/>
              <w:bottom w:val="single" w:sz="4" w:space="0" w:color="auto"/>
              <w:right w:val="single" w:sz="4" w:space="0" w:color="auto"/>
            </w:tcBorders>
            <w:vAlign w:val="center"/>
          </w:tcPr>
          <w:p w14:paraId="4E86AC4B" w14:textId="77777777" w:rsidR="001D68D9" w:rsidRPr="00164626" w:rsidRDefault="001D68D9" w:rsidP="001D68D9">
            <w:pPr>
              <w:pStyle w:val="Tabela"/>
              <w:ind w:right="0"/>
              <w:rPr>
                <w:sz w:val="14"/>
                <w:szCs w:val="14"/>
              </w:rPr>
            </w:pPr>
          </w:p>
        </w:tc>
        <w:tc>
          <w:tcPr>
            <w:tcW w:w="442" w:type="dxa"/>
            <w:vMerge/>
            <w:tcBorders>
              <w:left w:val="single" w:sz="4" w:space="0" w:color="auto"/>
              <w:bottom w:val="single" w:sz="4" w:space="0" w:color="auto"/>
              <w:right w:val="single" w:sz="4" w:space="0" w:color="auto"/>
            </w:tcBorders>
            <w:vAlign w:val="center"/>
          </w:tcPr>
          <w:p w14:paraId="1F8C9F13" w14:textId="77777777" w:rsidR="001D68D9" w:rsidRPr="00164626" w:rsidRDefault="001D68D9" w:rsidP="001D68D9">
            <w:pPr>
              <w:pStyle w:val="Tabela"/>
              <w:ind w:right="0"/>
              <w:rPr>
                <w:sz w:val="14"/>
                <w:szCs w:val="14"/>
              </w:rPr>
            </w:pPr>
          </w:p>
        </w:tc>
        <w:tc>
          <w:tcPr>
            <w:tcW w:w="442" w:type="dxa"/>
            <w:vMerge/>
            <w:tcBorders>
              <w:left w:val="single" w:sz="4" w:space="0" w:color="auto"/>
              <w:bottom w:val="single" w:sz="4" w:space="0" w:color="auto"/>
              <w:right w:val="single" w:sz="4" w:space="0" w:color="auto"/>
            </w:tcBorders>
            <w:vAlign w:val="center"/>
          </w:tcPr>
          <w:p w14:paraId="70BF6FF8" w14:textId="77777777" w:rsidR="001D68D9" w:rsidRPr="00164626" w:rsidRDefault="001D68D9" w:rsidP="001D68D9">
            <w:pPr>
              <w:pStyle w:val="Tabela"/>
              <w:ind w:right="0"/>
              <w:rPr>
                <w:sz w:val="14"/>
                <w:szCs w:val="14"/>
              </w:rPr>
            </w:pPr>
          </w:p>
        </w:tc>
        <w:tc>
          <w:tcPr>
            <w:tcW w:w="442" w:type="dxa"/>
            <w:vMerge/>
            <w:tcBorders>
              <w:left w:val="single" w:sz="4" w:space="0" w:color="auto"/>
              <w:bottom w:val="single" w:sz="4" w:space="0" w:color="auto"/>
              <w:right w:val="single" w:sz="4" w:space="0" w:color="auto"/>
            </w:tcBorders>
            <w:vAlign w:val="center"/>
          </w:tcPr>
          <w:p w14:paraId="7B3775A6" w14:textId="77777777" w:rsidR="001D68D9" w:rsidRPr="00164626" w:rsidRDefault="001D68D9" w:rsidP="001D68D9">
            <w:pPr>
              <w:pStyle w:val="Tabela"/>
              <w:ind w:right="0"/>
              <w:rPr>
                <w:sz w:val="14"/>
                <w:szCs w:val="14"/>
              </w:rPr>
            </w:pPr>
          </w:p>
        </w:tc>
        <w:tc>
          <w:tcPr>
            <w:tcW w:w="442" w:type="dxa"/>
            <w:vMerge/>
            <w:tcBorders>
              <w:left w:val="single" w:sz="4" w:space="0" w:color="auto"/>
              <w:bottom w:val="single" w:sz="4" w:space="0" w:color="auto"/>
              <w:right w:val="single" w:sz="4" w:space="0" w:color="auto"/>
            </w:tcBorders>
            <w:vAlign w:val="center"/>
          </w:tcPr>
          <w:p w14:paraId="19A96B8D" w14:textId="77777777" w:rsidR="001D68D9" w:rsidRPr="00164626" w:rsidRDefault="001D68D9" w:rsidP="001D68D9">
            <w:pPr>
              <w:pStyle w:val="Tabela"/>
              <w:ind w:right="0"/>
              <w:rPr>
                <w:sz w:val="14"/>
                <w:szCs w:val="14"/>
              </w:rPr>
            </w:pPr>
          </w:p>
        </w:tc>
        <w:tc>
          <w:tcPr>
            <w:tcW w:w="442" w:type="dxa"/>
            <w:vMerge/>
            <w:tcBorders>
              <w:left w:val="single" w:sz="4" w:space="0" w:color="auto"/>
              <w:bottom w:val="single" w:sz="4" w:space="0" w:color="auto"/>
              <w:right w:val="single" w:sz="4" w:space="0" w:color="auto"/>
            </w:tcBorders>
            <w:vAlign w:val="center"/>
          </w:tcPr>
          <w:p w14:paraId="138FB8A6" w14:textId="77777777" w:rsidR="001D68D9" w:rsidRPr="00164626" w:rsidRDefault="001D68D9" w:rsidP="001D68D9">
            <w:pPr>
              <w:pStyle w:val="Tabela"/>
              <w:ind w:right="0"/>
              <w:rPr>
                <w:sz w:val="14"/>
                <w:szCs w:val="14"/>
              </w:rPr>
            </w:pPr>
          </w:p>
        </w:tc>
        <w:tc>
          <w:tcPr>
            <w:tcW w:w="442" w:type="dxa"/>
            <w:vMerge/>
            <w:tcBorders>
              <w:left w:val="single" w:sz="4" w:space="0" w:color="auto"/>
              <w:bottom w:val="single" w:sz="4" w:space="0" w:color="auto"/>
              <w:right w:val="single" w:sz="4" w:space="0" w:color="auto"/>
            </w:tcBorders>
            <w:vAlign w:val="center"/>
          </w:tcPr>
          <w:p w14:paraId="0BAB632B" w14:textId="77777777" w:rsidR="001D68D9" w:rsidRPr="00164626" w:rsidRDefault="001D68D9" w:rsidP="001D68D9">
            <w:pPr>
              <w:pStyle w:val="Tabela"/>
              <w:ind w:right="0"/>
              <w:rPr>
                <w:sz w:val="14"/>
                <w:szCs w:val="14"/>
              </w:rPr>
            </w:pPr>
          </w:p>
        </w:tc>
        <w:tc>
          <w:tcPr>
            <w:tcW w:w="442" w:type="dxa"/>
            <w:vMerge/>
            <w:tcBorders>
              <w:left w:val="single" w:sz="4" w:space="0" w:color="auto"/>
              <w:bottom w:val="single" w:sz="4" w:space="0" w:color="auto"/>
              <w:right w:val="single" w:sz="4" w:space="0" w:color="auto"/>
            </w:tcBorders>
            <w:vAlign w:val="center"/>
          </w:tcPr>
          <w:p w14:paraId="49081833" w14:textId="77777777" w:rsidR="001D68D9" w:rsidRPr="00164626" w:rsidRDefault="001D68D9" w:rsidP="001D68D9">
            <w:pPr>
              <w:pStyle w:val="Tabela"/>
              <w:ind w:right="0"/>
              <w:rPr>
                <w:sz w:val="14"/>
                <w:szCs w:val="14"/>
              </w:rPr>
            </w:pPr>
          </w:p>
        </w:tc>
        <w:tc>
          <w:tcPr>
            <w:tcW w:w="442" w:type="dxa"/>
            <w:vMerge/>
            <w:tcBorders>
              <w:left w:val="single" w:sz="4" w:space="0" w:color="auto"/>
              <w:bottom w:val="single" w:sz="4" w:space="0" w:color="auto"/>
              <w:right w:val="single" w:sz="4" w:space="0" w:color="auto"/>
            </w:tcBorders>
            <w:vAlign w:val="center"/>
          </w:tcPr>
          <w:p w14:paraId="5695437A" w14:textId="77777777" w:rsidR="001D68D9" w:rsidRPr="00164626" w:rsidRDefault="001D68D9" w:rsidP="001D68D9">
            <w:pPr>
              <w:pStyle w:val="Tabela"/>
              <w:ind w:right="0"/>
              <w:rPr>
                <w:sz w:val="14"/>
                <w:szCs w:val="14"/>
              </w:rPr>
            </w:pPr>
          </w:p>
        </w:tc>
        <w:tc>
          <w:tcPr>
            <w:tcW w:w="442" w:type="dxa"/>
            <w:vMerge/>
            <w:tcBorders>
              <w:left w:val="single" w:sz="4" w:space="0" w:color="auto"/>
              <w:bottom w:val="single" w:sz="4" w:space="0" w:color="auto"/>
              <w:right w:val="single" w:sz="4" w:space="0" w:color="auto"/>
            </w:tcBorders>
            <w:vAlign w:val="center"/>
          </w:tcPr>
          <w:p w14:paraId="374A8F30" w14:textId="77777777" w:rsidR="001D68D9" w:rsidRPr="00164626" w:rsidRDefault="001D68D9" w:rsidP="001D68D9">
            <w:pPr>
              <w:pStyle w:val="Tabela"/>
              <w:ind w:right="0"/>
              <w:rPr>
                <w:sz w:val="14"/>
                <w:szCs w:val="14"/>
              </w:rPr>
            </w:pPr>
          </w:p>
        </w:tc>
        <w:tc>
          <w:tcPr>
            <w:tcW w:w="442" w:type="dxa"/>
            <w:vMerge/>
            <w:tcBorders>
              <w:left w:val="single" w:sz="4" w:space="0" w:color="auto"/>
              <w:bottom w:val="single" w:sz="4" w:space="0" w:color="auto"/>
              <w:right w:val="single" w:sz="4" w:space="0" w:color="auto"/>
            </w:tcBorders>
            <w:vAlign w:val="center"/>
          </w:tcPr>
          <w:p w14:paraId="4264058B" w14:textId="77777777" w:rsidR="001D68D9" w:rsidRPr="00164626" w:rsidRDefault="001D68D9" w:rsidP="001D68D9">
            <w:pPr>
              <w:pStyle w:val="Tabela"/>
              <w:ind w:right="0"/>
              <w:rPr>
                <w:sz w:val="14"/>
                <w:szCs w:val="14"/>
              </w:rPr>
            </w:pPr>
          </w:p>
        </w:tc>
        <w:tc>
          <w:tcPr>
            <w:tcW w:w="442" w:type="dxa"/>
            <w:vMerge/>
            <w:tcBorders>
              <w:left w:val="single" w:sz="4" w:space="0" w:color="auto"/>
              <w:bottom w:val="single" w:sz="4" w:space="0" w:color="auto"/>
              <w:right w:val="single" w:sz="4" w:space="0" w:color="auto"/>
            </w:tcBorders>
            <w:vAlign w:val="center"/>
          </w:tcPr>
          <w:p w14:paraId="12358EEC" w14:textId="77777777" w:rsidR="001D68D9" w:rsidRPr="00164626" w:rsidRDefault="001D68D9" w:rsidP="001D68D9">
            <w:pPr>
              <w:pStyle w:val="Tabela"/>
              <w:ind w:right="0"/>
              <w:rPr>
                <w:sz w:val="14"/>
                <w:szCs w:val="14"/>
              </w:rPr>
            </w:pPr>
          </w:p>
        </w:tc>
        <w:tc>
          <w:tcPr>
            <w:tcW w:w="530" w:type="dxa"/>
            <w:vMerge/>
            <w:tcBorders>
              <w:left w:val="single" w:sz="4" w:space="0" w:color="auto"/>
              <w:bottom w:val="single" w:sz="4" w:space="0" w:color="auto"/>
              <w:right w:val="single" w:sz="4" w:space="0" w:color="auto"/>
            </w:tcBorders>
            <w:vAlign w:val="center"/>
          </w:tcPr>
          <w:p w14:paraId="2BB8BD04" w14:textId="77777777" w:rsidR="001D68D9" w:rsidRPr="00164626" w:rsidRDefault="001D68D9" w:rsidP="001D68D9">
            <w:pPr>
              <w:pStyle w:val="Tabela"/>
              <w:ind w:right="0"/>
              <w:rPr>
                <w:sz w:val="14"/>
                <w:szCs w:val="14"/>
              </w:rPr>
            </w:pPr>
          </w:p>
        </w:tc>
      </w:tr>
      <w:tr w:rsidR="001D68D9" w:rsidRPr="00164626" w14:paraId="68E09E8D" w14:textId="77777777" w:rsidTr="00443AF0">
        <w:trPr>
          <w:cantSplit/>
          <w:trHeight w:val="1134"/>
          <w:jc w:val="center"/>
        </w:trPr>
        <w:tc>
          <w:tcPr>
            <w:tcW w:w="2120" w:type="dxa"/>
            <w:tcBorders>
              <w:top w:val="single" w:sz="4" w:space="0" w:color="auto"/>
              <w:left w:val="single" w:sz="4" w:space="0" w:color="auto"/>
              <w:bottom w:val="single" w:sz="4" w:space="0" w:color="auto"/>
              <w:right w:val="single" w:sz="4" w:space="0" w:color="auto"/>
            </w:tcBorders>
            <w:vAlign w:val="center"/>
          </w:tcPr>
          <w:p w14:paraId="0B924889" w14:textId="28FCD64D" w:rsidR="001D68D9" w:rsidRPr="00164626" w:rsidRDefault="001D68D9" w:rsidP="001D68D9">
            <w:pPr>
              <w:pStyle w:val="Tabela"/>
              <w:rPr>
                <w:sz w:val="14"/>
                <w:szCs w:val="14"/>
              </w:rPr>
            </w:pPr>
            <w:r w:rsidRPr="00164626">
              <w:rPr>
                <w:sz w:val="14"/>
                <w:szCs w:val="14"/>
              </w:rPr>
              <w:t>Promover educação ambiental para esclarecimento da importância da limpeza das fossas sépticas, a partir de folders e visitas através dos agentes de saúde as famílias</w:t>
            </w:r>
          </w:p>
        </w:tc>
        <w:tc>
          <w:tcPr>
            <w:tcW w:w="710" w:type="dxa"/>
            <w:tcBorders>
              <w:top w:val="single" w:sz="4" w:space="0" w:color="auto"/>
              <w:left w:val="single" w:sz="4" w:space="0" w:color="auto"/>
              <w:bottom w:val="single" w:sz="4" w:space="0" w:color="auto"/>
              <w:right w:val="single" w:sz="4" w:space="0" w:color="auto"/>
            </w:tcBorders>
            <w:vAlign w:val="center"/>
          </w:tcPr>
          <w:p w14:paraId="05F5747C" w14:textId="37DAFEC2" w:rsidR="001D68D9" w:rsidRPr="00164626" w:rsidRDefault="001D68D9" w:rsidP="001D68D9">
            <w:pPr>
              <w:pStyle w:val="Tabela"/>
              <w:rPr>
                <w:sz w:val="14"/>
                <w:szCs w:val="14"/>
              </w:rPr>
            </w:pPr>
            <w:r w:rsidRPr="00164626">
              <w:rPr>
                <w:sz w:val="14"/>
                <w:szCs w:val="14"/>
              </w:rPr>
              <w:t>3.000</w:t>
            </w:r>
          </w:p>
        </w:tc>
        <w:tc>
          <w:tcPr>
            <w:tcW w:w="989" w:type="dxa"/>
            <w:tcBorders>
              <w:top w:val="single" w:sz="4" w:space="0" w:color="auto"/>
              <w:left w:val="single" w:sz="4" w:space="0" w:color="auto"/>
              <w:bottom w:val="single" w:sz="4" w:space="0" w:color="auto"/>
              <w:right w:val="single" w:sz="4" w:space="0" w:color="auto"/>
            </w:tcBorders>
            <w:vAlign w:val="center"/>
          </w:tcPr>
          <w:p w14:paraId="34825BD1" w14:textId="31060FDF" w:rsidR="001D68D9" w:rsidRPr="00164626" w:rsidRDefault="001D68D9" w:rsidP="001D68D9">
            <w:pPr>
              <w:pStyle w:val="Tabela"/>
              <w:rPr>
                <w:sz w:val="14"/>
                <w:szCs w:val="14"/>
              </w:rPr>
            </w:pPr>
            <w:r w:rsidRPr="00164626">
              <w:rPr>
                <w:sz w:val="14"/>
                <w:szCs w:val="14"/>
              </w:rPr>
              <w:t>Folders</w:t>
            </w:r>
          </w:p>
        </w:tc>
        <w:tc>
          <w:tcPr>
            <w:tcW w:w="993" w:type="dxa"/>
            <w:gridSpan w:val="2"/>
            <w:tcBorders>
              <w:top w:val="single" w:sz="4" w:space="0" w:color="auto"/>
              <w:left w:val="single" w:sz="4" w:space="0" w:color="auto"/>
              <w:bottom w:val="single" w:sz="4" w:space="0" w:color="auto"/>
              <w:right w:val="single" w:sz="4" w:space="0" w:color="auto"/>
            </w:tcBorders>
            <w:vAlign w:val="center"/>
          </w:tcPr>
          <w:p w14:paraId="08091F32" w14:textId="0689AE1F" w:rsidR="001D68D9" w:rsidRPr="00164626" w:rsidRDefault="001D68D9" w:rsidP="001D68D9">
            <w:pPr>
              <w:pStyle w:val="Tabela"/>
              <w:rPr>
                <w:sz w:val="14"/>
                <w:szCs w:val="14"/>
              </w:rPr>
            </w:pPr>
            <w:r w:rsidRPr="00164626">
              <w:rPr>
                <w:sz w:val="14"/>
                <w:szCs w:val="14"/>
              </w:rPr>
              <w:t>0,50</w:t>
            </w:r>
          </w:p>
        </w:tc>
        <w:tc>
          <w:tcPr>
            <w:tcW w:w="855" w:type="dxa"/>
            <w:tcBorders>
              <w:top w:val="single" w:sz="4" w:space="0" w:color="auto"/>
              <w:left w:val="single" w:sz="4" w:space="0" w:color="auto"/>
              <w:bottom w:val="single" w:sz="4" w:space="0" w:color="auto"/>
              <w:right w:val="single" w:sz="4" w:space="0" w:color="auto"/>
            </w:tcBorders>
            <w:vAlign w:val="center"/>
          </w:tcPr>
          <w:p w14:paraId="60FE7277" w14:textId="6566B4C1" w:rsidR="001D68D9" w:rsidRPr="00164626" w:rsidRDefault="001D68D9" w:rsidP="001D68D9">
            <w:pPr>
              <w:pStyle w:val="Tabela"/>
              <w:rPr>
                <w:sz w:val="14"/>
                <w:szCs w:val="14"/>
              </w:rPr>
            </w:pPr>
            <w:r w:rsidRPr="00164626">
              <w:rPr>
                <w:sz w:val="14"/>
                <w:szCs w:val="14"/>
              </w:rPr>
              <w:t>1.500,00</w:t>
            </w:r>
          </w:p>
        </w:tc>
        <w:tc>
          <w:tcPr>
            <w:tcW w:w="442" w:type="dxa"/>
            <w:tcBorders>
              <w:top w:val="single" w:sz="4" w:space="0" w:color="auto"/>
              <w:left w:val="single" w:sz="4" w:space="0" w:color="auto"/>
              <w:bottom w:val="single" w:sz="4" w:space="0" w:color="auto"/>
              <w:right w:val="single" w:sz="4" w:space="0" w:color="auto"/>
            </w:tcBorders>
            <w:textDirection w:val="tbRl"/>
            <w:vAlign w:val="center"/>
          </w:tcPr>
          <w:p w14:paraId="1C7A2D01" w14:textId="3DD7AE60" w:rsidR="001D68D9" w:rsidRPr="00164626" w:rsidRDefault="001D68D9" w:rsidP="001D68D9">
            <w:pPr>
              <w:pStyle w:val="Tabela"/>
              <w:ind w:right="0"/>
              <w:rPr>
                <w:sz w:val="14"/>
                <w:szCs w:val="14"/>
              </w:rPr>
            </w:pPr>
            <w:r w:rsidRPr="00164626">
              <w:rPr>
                <w:sz w:val="14"/>
                <w:szCs w:val="14"/>
              </w:rPr>
              <w:t>1.500,00</w:t>
            </w:r>
          </w:p>
        </w:tc>
        <w:tc>
          <w:tcPr>
            <w:tcW w:w="442" w:type="dxa"/>
            <w:tcBorders>
              <w:top w:val="single" w:sz="4" w:space="0" w:color="auto"/>
              <w:left w:val="single" w:sz="4" w:space="0" w:color="auto"/>
              <w:bottom w:val="single" w:sz="4" w:space="0" w:color="auto"/>
              <w:right w:val="single" w:sz="4" w:space="0" w:color="auto"/>
            </w:tcBorders>
            <w:vAlign w:val="center"/>
          </w:tcPr>
          <w:p w14:paraId="161D36D0" w14:textId="509BBA79" w:rsidR="001D68D9" w:rsidRPr="00164626" w:rsidRDefault="001D68D9" w:rsidP="001D68D9">
            <w:pPr>
              <w:pStyle w:val="Tabela"/>
              <w:ind w:right="0"/>
              <w:rPr>
                <w:sz w:val="14"/>
                <w:szCs w:val="14"/>
              </w:rPr>
            </w:pPr>
            <w:r w:rsidRPr="00164626">
              <w:rPr>
                <w:sz w:val="14"/>
                <w:szCs w:val="14"/>
              </w:rPr>
              <w:t>X</w:t>
            </w:r>
          </w:p>
        </w:tc>
        <w:tc>
          <w:tcPr>
            <w:tcW w:w="442" w:type="dxa"/>
            <w:tcBorders>
              <w:top w:val="single" w:sz="4" w:space="0" w:color="auto"/>
              <w:left w:val="single" w:sz="4" w:space="0" w:color="auto"/>
              <w:bottom w:val="single" w:sz="4" w:space="0" w:color="auto"/>
              <w:right w:val="single" w:sz="4" w:space="0" w:color="auto"/>
            </w:tcBorders>
            <w:vAlign w:val="center"/>
          </w:tcPr>
          <w:p w14:paraId="79CC8CEB" w14:textId="014D9358" w:rsidR="001D68D9" w:rsidRPr="00164626" w:rsidRDefault="001D68D9" w:rsidP="001D68D9">
            <w:pPr>
              <w:pStyle w:val="Tabela"/>
              <w:ind w:right="0"/>
              <w:rPr>
                <w:sz w:val="14"/>
                <w:szCs w:val="14"/>
              </w:rPr>
            </w:pPr>
            <w:r w:rsidRPr="00164626">
              <w:rPr>
                <w:sz w:val="14"/>
                <w:szCs w:val="14"/>
              </w:rPr>
              <w:t>X</w:t>
            </w:r>
          </w:p>
        </w:tc>
        <w:tc>
          <w:tcPr>
            <w:tcW w:w="442" w:type="dxa"/>
            <w:tcBorders>
              <w:top w:val="single" w:sz="4" w:space="0" w:color="auto"/>
              <w:left w:val="single" w:sz="4" w:space="0" w:color="auto"/>
              <w:bottom w:val="single" w:sz="4" w:space="0" w:color="auto"/>
              <w:right w:val="single" w:sz="4" w:space="0" w:color="auto"/>
            </w:tcBorders>
            <w:vAlign w:val="center"/>
          </w:tcPr>
          <w:p w14:paraId="37471EE3" w14:textId="181A5337" w:rsidR="001D68D9" w:rsidRPr="00164626" w:rsidRDefault="001D68D9" w:rsidP="001D68D9">
            <w:pPr>
              <w:pStyle w:val="Tabela"/>
              <w:ind w:right="0"/>
              <w:rPr>
                <w:sz w:val="14"/>
                <w:szCs w:val="14"/>
              </w:rPr>
            </w:pPr>
            <w:r w:rsidRPr="00164626">
              <w:rPr>
                <w:sz w:val="14"/>
                <w:szCs w:val="14"/>
              </w:rPr>
              <w:t>X</w:t>
            </w:r>
          </w:p>
        </w:tc>
        <w:tc>
          <w:tcPr>
            <w:tcW w:w="442" w:type="dxa"/>
            <w:tcBorders>
              <w:top w:val="single" w:sz="4" w:space="0" w:color="auto"/>
              <w:left w:val="single" w:sz="4" w:space="0" w:color="auto"/>
              <w:bottom w:val="single" w:sz="4" w:space="0" w:color="auto"/>
              <w:right w:val="single" w:sz="4" w:space="0" w:color="auto"/>
            </w:tcBorders>
            <w:vAlign w:val="center"/>
          </w:tcPr>
          <w:p w14:paraId="3E78CCB2" w14:textId="44F719F5" w:rsidR="001D68D9" w:rsidRPr="00164626" w:rsidRDefault="001D68D9" w:rsidP="001D68D9">
            <w:pPr>
              <w:pStyle w:val="Tabela"/>
              <w:ind w:right="0"/>
              <w:rPr>
                <w:sz w:val="14"/>
                <w:szCs w:val="14"/>
              </w:rPr>
            </w:pPr>
            <w:r w:rsidRPr="00164626">
              <w:rPr>
                <w:sz w:val="14"/>
                <w:szCs w:val="14"/>
              </w:rPr>
              <w:t>X</w:t>
            </w:r>
          </w:p>
        </w:tc>
        <w:tc>
          <w:tcPr>
            <w:tcW w:w="442" w:type="dxa"/>
            <w:tcBorders>
              <w:top w:val="single" w:sz="4" w:space="0" w:color="auto"/>
              <w:left w:val="single" w:sz="4" w:space="0" w:color="auto"/>
              <w:bottom w:val="single" w:sz="4" w:space="0" w:color="auto"/>
              <w:right w:val="single" w:sz="4" w:space="0" w:color="auto"/>
            </w:tcBorders>
            <w:vAlign w:val="center"/>
          </w:tcPr>
          <w:p w14:paraId="3B51A786" w14:textId="56AB9B17" w:rsidR="001D68D9" w:rsidRPr="00164626" w:rsidRDefault="001D68D9" w:rsidP="001D68D9">
            <w:pPr>
              <w:pStyle w:val="Tabela"/>
              <w:ind w:right="0"/>
              <w:rPr>
                <w:sz w:val="14"/>
                <w:szCs w:val="14"/>
              </w:rPr>
            </w:pPr>
            <w:r w:rsidRPr="00164626">
              <w:rPr>
                <w:sz w:val="14"/>
                <w:szCs w:val="14"/>
              </w:rPr>
              <w:t>X</w:t>
            </w:r>
          </w:p>
        </w:tc>
        <w:tc>
          <w:tcPr>
            <w:tcW w:w="442" w:type="dxa"/>
            <w:tcBorders>
              <w:top w:val="single" w:sz="4" w:space="0" w:color="auto"/>
              <w:left w:val="single" w:sz="4" w:space="0" w:color="auto"/>
              <w:bottom w:val="single" w:sz="4" w:space="0" w:color="auto"/>
              <w:right w:val="single" w:sz="4" w:space="0" w:color="auto"/>
            </w:tcBorders>
            <w:vAlign w:val="center"/>
          </w:tcPr>
          <w:p w14:paraId="469497DF" w14:textId="1069A3AA" w:rsidR="001D68D9" w:rsidRPr="00164626" w:rsidRDefault="001D68D9" w:rsidP="001D68D9">
            <w:pPr>
              <w:pStyle w:val="Tabela"/>
              <w:ind w:right="0"/>
              <w:rPr>
                <w:sz w:val="14"/>
                <w:szCs w:val="14"/>
              </w:rPr>
            </w:pPr>
            <w:r w:rsidRPr="00164626">
              <w:rPr>
                <w:sz w:val="14"/>
                <w:szCs w:val="14"/>
              </w:rPr>
              <w:t>X</w:t>
            </w:r>
          </w:p>
        </w:tc>
        <w:tc>
          <w:tcPr>
            <w:tcW w:w="442" w:type="dxa"/>
            <w:tcBorders>
              <w:top w:val="single" w:sz="4" w:space="0" w:color="auto"/>
              <w:left w:val="single" w:sz="4" w:space="0" w:color="auto"/>
              <w:bottom w:val="single" w:sz="4" w:space="0" w:color="auto"/>
              <w:right w:val="single" w:sz="4" w:space="0" w:color="auto"/>
            </w:tcBorders>
            <w:vAlign w:val="center"/>
          </w:tcPr>
          <w:p w14:paraId="4D9317D5" w14:textId="3FB87039" w:rsidR="001D68D9" w:rsidRPr="00164626" w:rsidRDefault="001D68D9" w:rsidP="001D68D9">
            <w:pPr>
              <w:pStyle w:val="Tabela"/>
              <w:ind w:right="0"/>
              <w:rPr>
                <w:sz w:val="14"/>
                <w:szCs w:val="14"/>
              </w:rPr>
            </w:pPr>
            <w:r w:rsidRPr="00164626">
              <w:rPr>
                <w:sz w:val="14"/>
                <w:szCs w:val="14"/>
              </w:rPr>
              <w:t>X</w:t>
            </w:r>
          </w:p>
        </w:tc>
        <w:tc>
          <w:tcPr>
            <w:tcW w:w="442" w:type="dxa"/>
            <w:tcBorders>
              <w:top w:val="single" w:sz="4" w:space="0" w:color="auto"/>
              <w:left w:val="single" w:sz="4" w:space="0" w:color="auto"/>
              <w:bottom w:val="single" w:sz="4" w:space="0" w:color="auto"/>
              <w:right w:val="single" w:sz="4" w:space="0" w:color="auto"/>
            </w:tcBorders>
            <w:vAlign w:val="center"/>
          </w:tcPr>
          <w:p w14:paraId="1F062DB5" w14:textId="21B60EC7" w:rsidR="001D68D9" w:rsidRPr="00164626" w:rsidRDefault="001D68D9" w:rsidP="001D68D9">
            <w:pPr>
              <w:pStyle w:val="Tabela"/>
              <w:ind w:right="0"/>
              <w:rPr>
                <w:sz w:val="14"/>
                <w:szCs w:val="14"/>
              </w:rPr>
            </w:pPr>
            <w:r w:rsidRPr="00164626">
              <w:rPr>
                <w:sz w:val="14"/>
                <w:szCs w:val="14"/>
              </w:rPr>
              <w:t>X</w:t>
            </w:r>
          </w:p>
        </w:tc>
        <w:tc>
          <w:tcPr>
            <w:tcW w:w="442" w:type="dxa"/>
            <w:tcBorders>
              <w:top w:val="single" w:sz="4" w:space="0" w:color="auto"/>
              <w:left w:val="single" w:sz="4" w:space="0" w:color="auto"/>
              <w:bottom w:val="single" w:sz="4" w:space="0" w:color="auto"/>
              <w:right w:val="single" w:sz="4" w:space="0" w:color="auto"/>
            </w:tcBorders>
            <w:vAlign w:val="center"/>
          </w:tcPr>
          <w:p w14:paraId="4B143EBD" w14:textId="6061BA7D" w:rsidR="001D68D9" w:rsidRPr="00164626" w:rsidRDefault="001D68D9" w:rsidP="001D68D9">
            <w:pPr>
              <w:pStyle w:val="Tabela"/>
              <w:ind w:right="0"/>
              <w:rPr>
                <w:sz w:val="14"/>
                <w:szCs w:val="14"/>
              </w:rPr>
            </w:pPr>
            <w:r w:rsidRPr="00164626">
              <w:rPr>
                <w:sz w:val="14"/>
                <w:szCs w:val="14"/>
              </w:rPr>
              <w:t>X</w:t>
            </w:r>
          </w:p>
        </w:tc>
        <w:tc>
          <w:tcPr>
            <w:tcW w:w="442" w:type="dxa"/>
            <w:tcBorders>
              <w:top w:val="single" w:sz="4" w:space="0" w:color="auto"/>
              <w:left w:val="single" w:sz="4" w:space="0" w:color="auto"/>
              <w:bottom w:val="single" w:sz="4" w:space="0" w:color="auto"/>
              <w:right w:val="single" w:sz="4" w:space="0" w:color="auto"/>
            </w:tcBorders>
            <w:vAlign w:val="center"/>
          </w:tcPr>
          <w:p w14:paraId="62B7A529" w14:textId="203C3138" w:rsidR="001D68D9" w:rsidRPr="00164626" w:rsidRDefault="001D68D9" w:rsidP="001D68D9">
            <w:pPr>
              <w:pStyle w:val="Tabela"/>
              <w:ind w:right="0"/>
              <w:rPr>
                <w:sz w:val="14"/>
                <w:szCs w:val="14"/>
              </w:rPr>
            </w:pPr>
            <w:r w:rsidRPr="00164626">
              <w:rPr>
                <w:sz w:val="14"/>
                <w:szCs w:val="14"/>
              </w:rPr>
              <w:t>X</w:t>
            </w:r>
          </w:p>
        </w:tc>
        <w:tc>
          <w:tcPr>
            <w:tcW w:w="442" w:type="dxa"/>
            <w:tcBorders>
              <w:top w:val="single" w:sz="4" w:space="0" w:color="auto"/>
              <w:left w:val="single" w:sz="4" w:space="0" w:color="auto"/>
              <w:bottom w:val="single" w:sz="4" w:space="0" w:color="auto"/>
              <w:right w:val="single" w:sz="4" w:space="0" w:color="auto"/>
            </w:tcBorders>
            <w:vAlign w:val="center"/>
          </w:tcPr>
          <w:p w14:paraId="3A480131" w14:textId="4038E2B9" w:rsidR="001D68D9" w:rsidRPr="00164626" w:rsidRDefault="001D68D9" w:rsidP="001D68D9">
            <w:pPr>
              <w:pStyle w:val="Tabela"/>
              <w:ind w:right="0"/>
              <w:rPr>
                <w:sz w:val="14"/>
                <w:szCs w:val="14"/>
              </w:rPr>
            </w:pPr>
            <w:r w:rsidRPr="00164626">
              <w:rPr>
                <w:sz w:val="14"/>
                <w:szCs w:val="14"/>
              </w:rPr>
              <w:t>X</w:t>
            </w:r>
          </w:p>
        </w:tc>
        <w:tc>
          <w:tcPr>
            <w:tcW w:w="442" w:type="dxa"/>
            <w:tcBorders>
              <w:top w:val="single" w:sz="4" w:space="0" w:color="auto"/>
              <w:left w:val="single" w:sz="4" w:space="0" w:color="auto"/>
              <w:bottom w:val="single" w:sz="4" w:space="0" w:color="auto"/>
              <w:right w:val="single" w:sz="4" w:space="0" w:color="auto"/>
            </w:tcBorders>
            <w:vAlign w:val="center"/>
            <w:hideMark/>
          </w:tcPr>
          <w:p w14:paraId="776292D5" w14:textId="0669AAD2" w:rsidR="001D68D9" w:rsidRPr="00164626" w:rsidRDefault="001D68D9" w:rsidP="001D68D9">
            <w:pPr>
              <w:pStyle w:val="Tabela"/>
              <w:ind w:right="0"/>
              <w:rPr>
                <w:sz w:val="14"/>
                <w:szCs w:val="14"/>
              </w:rPr>
            </w:pPr>
            <w:r w:rsidRPr="00164626">
              <w:rPr>
                <w:sz w:val="14"/>
                <w:szCs w:val="14"/>
              </w:rPr>
              <w:t>X</w:t>
            </w:r>
          </w:p>
        </w:tc>
        <w:tc>
          <w:tcPr>
            <w:tcW w:w="442" w:type="dxa"/>
            <w:tcBorders>
              <w:top w:val="single" w:sz="4" w:space="0" w:color="auto"/>
              <w:left w:val="single" w:sz="4" w:space="0" w:color="auto"/>
              <w:bottom w:val="single" w:sz="4" w:space="0" w:color="auto"/>
              <w:right w:val="single" w:sz="4" w:space="0" w:color="auto"/>
            </w:tcBorders>
            <w:vAlign w:val="center"/>
            <w:hideMark/>
          </w:tcPr>
          <w:p w14:paraId="1BA7F403" w14:textId="6C800DCF" w:rsidR="001D68D9" w:rsidRPr="00164626" w:rsidRDefault="001D68D9" w:rsidP="001D68D9">
            <w:pPr>
              <w:pStyle w:val="Tabela"/>
              <w:ind w:right="0"/>
              <w:rPr>
                <w:sz w:val="14"/>
                <w:szCs w:val="14"/>
              </w:rPr>
            </w:pPr>
            <w:r w:rsidRPr="00164626">
              <w:rPr>
                <w:sz w:val="14"/>
                <w:szCs w:val="14"/>
              </w:rPr>
              <w:t>X</w:t>
            </w:r>
          </w:p>
        </w:tc>
        <w:tc>
          <w:tcPr>
            <w:tcW w:w="442" w:type="dxa"/>
            <w:tcBorders>
              <w:top w:val="single" w:sz="4" w:space="0" w:color="auto"/>
              <w:left w:val="single" w:sz="4" w:space="0" w:color="auto"/>
              <w:bottom w:val="single" w:sz="4" w:space="0" w:color="auto"/>
              <w:right w:val="single" w:sz="4" w:space="0" w:color="auto"/>
            </w:tcBorders>
            <w:vAlign w:val="center"/>
            <w:hideMark/>
          </w:tcPr>
          <w:p w14:paraId="1548C9AB" w14:textId="6E20FC93" w:rsidR="001D68D9" w:rsidRPr="00164626" w:rsidRDefault="001D68D9" w:rsidP="001D68D9">
            <w:pPr>
              <w:pStyle w:val="Tabela"/>
              <w:ind w:right="0"/>
              <w:rPr>
                <w:sz w:val="14"/>
                <w:szCs w:val="14"/>
              </w:rPr>
            </w:pPr>
            <w:r w:rsidRPr="00164626">
              <w:rPr>
                <w:sz w:val="14"/>
                <w:szCs w:val="14"/>
              </w:rPr>
              <w:t>X</w:t>
            </w:r>
          </w:p>
        </w:tc>
        <w:tc>
          <w:tcPr>
            <w:tcW w:w="442" w:type="dxa"/>
            <w:tcBorders>
              <w:top w:val="single" w:sz="4" w:space="0" w:color="auto"/>
              <w:left w:val="single" w:sz="4" w:space="0" w:color="auto"/>
              <w:bottom w:val="single" w:sz="4" w:space="0" w:color="auto"/>
              <w:right w:val="single" w:sz="4" w:space="0" w:color="auto"/>
            </w:tcBorders>
            <w:vAlign w:val="center"/>
            <w:hideMark/>
          </w:tcPr>
          <w:p w14:paraId="246D6FE7" w14:textId="00498E17" w:rsidR="001D68D9" w:rsidRPr="00164626" w:rsidRDefault="001D68D9" w:rsidP="001D68D9">
            <w:pPr>
              <w:pStyle w:val="Tabela"/>
              <w:ind w:right="0"/>
              <w:rPr>
                <w:sz w:val="14"/>
                <w:szCs w:val="14"/>
              </w:rPr>
            </w:pPr>
            <w:r w:rsidRPr="00164626">
              <w:rPr>
                <w:sz w:val="14"/>
                <w:szCs w:val="14"/>
              </w:rPr>
              <w:t>X</w:t>
            </w:r>
          </w:p>
        </w:tc>
        <w:tc>
          <w:tcPr>
            <w:tcW w:w="442" w:type="dxa"/>
            <w:tcBorders>
              <w:top w:val="single" w:sz="4" w:space="0" w:color="auto"/>
              <w:left w:val="single" w:sz="4" w:space="0" w:color="auto"/>
              <w:bottom w:val="single" w:sz="4" w:space="0" w:color="auto"/>
              <w:right w:val="single" w:sz="4" w:space="0" w:color="auto"/>
            </w:tcBorders>
            <w:vAlign w:val="center"/>
            <w:hideMark/>
          </w:tcPr>
          <w:p w14:paraId="156AAF09" w14:textId="500D5850" w:rsidR="001D68D9" w:rsidRPr="00164626" w:rsidRDefault="001D68D9" w:rsidP="001D68D9">
            <w:pPr>
              <w:pStyle w:val="Tabela"/>
              <w:ind w:right="0"/>
              <w:rPr>
                <w:sz w:val="14"/>
                <w:szCs w:val="14"/>
              </w:rPr>
            </w:pPr>
            <w:r w:rsidRPr="00164626">
              <w:rPr>
                <w:sz w:val="14"/>
                <w:szCs w:val="14"/>
              </w:rPr>
              <w:t>X</w:t>
            </w:r>
          </w:p>
        </w:tc>
        <w:tc>
          <w:tcPr>
            <w:tcW w:w="442" w:type="dxa"/>
            <w:tcBorders>
              <w:top w:val="single" w:sz="4" w:space="0" w:color="auto"/>
              <w:left w:val="single" w:sz="4" w:space="0" w:color="auto"/>
              <w:bottom w:val="single" w:sz="4" w:space="0" w:color="auto"/>
              <w:right w:val="single" w:sz="4" w:space="0" w:color="auto"/>
            </w:tcBorders>
            <w:vAlign w:val="center"/>
            <w:hideMark/>
          </w:tcPr>
          <w:p w14:paraId="38C9B600" w14:textId="01C9CA4E" w:rsidR="001D68D9" w:rsidRPr="00164626" w:rsidRDefault="001D68D9" w:rsidP="001D68D9">
            <w:pPr>
              <w:pStyle w:val="Tabela"/>
              <w:ind w:right="0"/>
              <w:rPr>
                <w:sz w:val="14"/>
                <w:szCs w:val="14"/>
              </w:rPr>
            </w:pPr>
            <w:r w:rsidRPr="00164626">
              <w:rPr>
                <w:sz w:val="14"/>
                <w:szCs w:val="14"/>
              </w:rPr>
              <w:t>X</w:t>
            </w:r>
          </w:p>
        </w:tc>
        <w:tc>
          <w:tcPr>
            <w:tcW w:w="442" w:type="dxa"/>
            <w:tcBorders>
              <w:top w:val="single" w:sz="4" w:space="0" w:color="auto"/>
              <w:left w:val="single" w:sz="4" w:space="0" w:color="auto"/>
              <w:bottom w:val="single" w:sz="4" w:space="0" w:color="auto"/>
              <w:right w:val="single" w:sz="4" w:space="0" w:color="auto"/>
            </w:tcBorders>
            <w:vAlign w:val="center"/>
            <w:hideMark/>
          </w:tcPr>
          <w:p w14:paraId="2D57EDA6" w14:textId="2B25D8E6" w:rsidR="001D68D9" w:rsidRPr="00164626" w:rsidRDefault="001D68D9" w:rsidP="001D68D9">
            <w:pPr>
              <w:pStyle w:val="Tabela"/>
              <w:ind w:right="0"/>
              <w:rPr>
                <w:sz w:val="14"/>
                <w:szCs w:val="14"/>
              </w:rPr>
            </w:pPr>
            <w:r w:rsidRPr="00164626">
              <w:rPr>
                <w:sz w:val="14"/>
                <w:szCs w:val="14"/>
              </w:rPr>
              <w:t>X</w:t>
            </w:r>
          </w:p>
        </w:tc>
        <w:tc>
          <w:tcPr>
            <w:tcW w:w="530" w:type="dxa"/>
            <w:tcBorders>
              <w:top w:val="single" w:sz="4" w:space="0" w:color="auto"/>
              <w:left w:val="single" w:sz="4" w:space="0" w:color="auto"/>
              <w:bottom w:val="single" w:sz="4" w:space="0" w:color="auto"/>
              <w:right w:val="single" w:sz="4" w:space="0" w:color="auto"/>
            </w:tcBorders>
            <w:vAlign w:val="center"/>
            <w:hideMark/>
          </w:tcPr>
          <w:p w14:paraId="2144D65E" w14:textId="79B7C26A" w:rsidR="001D68D9" w:rsidRPr="00164626" w:rsidRDefault="001D68D9" w:rsidP="001D68D9">
            <w:pPr>
              <w:pStyle w:val="Tabela"/>
              <w:ind w:right="0"/>
              <w:rPr>
                <w:sz w:val="14"/>
                <w:szCs w:val="14"/>
              </w:rPr>
            </w:pPr>
            <w:r w:rsidRPr="00164626">
              <w:rPr>
                <w:sz w:val="14"/>
                <w:szCs w:val="14"/>
              </w:rPr>
              <w:t>X</w:t>
            </w:r>
          </w:p>
        </w:tc>
      </w:tr>
      <w:tr w:rsidR="001D68D9" w:rsidRPr="00164626" w14:paraId="511C64CC" w14:textId="77777777" w:rsidTr="009426EB">
        <w:trPr>
          <w:trHeight w:val="510"/>
          <w:jc w:val="center"/>
        </w:trPr>
        <w:tc>
          <w:tcPr>
            <w:tcW w:w="2120" w:type="dxa"/>
            <w:tcBorders>
              <w:top w:val="single" w:sz="4" w:space="0" w:color="auto"/>
              <w:left w:val="single" w:sz="4" w:space="0" w:color="auto"/>
              <w:bottom w:val="single" w:sz="4" w:space="0" w:color="auto"/>
              <w:right w:val="single" w:sz="4" w:space="0" w:color="auto"/>
            </w:tcBorders>
            <w:vAlign w:val="center"/>
          </w:tcPr>
          <w:p w14:paraId="0C2F6F3A" w14:textId="44571A77" w:rsidR="001D68D9" w:rsidRPr="00164626" w:rsidRDefault="001D68D9" w:rsidP="001D68D9">
            <w:pPr>
              <w:pStyle w:val="Tabela"/>
              <w:rPr>
                <w:sz w:val="14"/>
                <w:szCs w:val="14"/>
              </w:rPr>
            </w:pPr>
            <w:r w:rsidRPr="00164626">
              <w:rPr>
                <w:sz w:val="14"/>
                <w:szCs w:val="14"/>
              </w:rPr>
              <w:t>Criar metodologia para disciplinar a limpeza programada dos sistemas individuais de forma transitória na área urbana e permanente na área rural</w:t>
            </w:r>
          </w:p>
        </w:tc>
        <w:tc>
          <w:tcPr>
            <w:tcW w:w="710" w:type="dxa"/>
            <w:tcBorders>
              <w:top w:val="single" w:sz="4" w:space="0" w:color="auto"/>
              <w:left w:val="single" w:sz="4" w:space="0" w:color="auto"/>
              <w:bottom w:val="single" w:sz="4" w:space="0" w:color="auto"/>
              <w:right w:val="single" w:sz="4" w:space="0" w:color="auto"/>
            </w:tcBorders>
            <w:vAlign w:val="center"/>
          </w:tcPr>
          <w:p w14:paraId="12CABC0B" w14:textId="4DD8837B" w:rsidR="001D68D9" w:rsidRPr="00164626" w:rsidRDefault="001D68D9" w:rsidP="001D68D9">
            <w:pPr>
              <w:pStyle w:val="Tabela"/>
              <w:rPr>
                <w:sz w:val="14"/>
                <w:szCs w:val="14"/>
              </w:rPr>
            </w:pPr>
          </w:p>
        </w:tc>
        <w:tc>
          <w:tcPr>
            <w:tcW w:w="989" w:type="dxa"/>
            <w:tcBorders>
              <w:top w:val="single" w:sz="4" w:space="0" w:color="auto"/>
              <w:left w:val="single" w:sz="4" w:space="0" w:color="auto"/>
              <w:bottom w:val="single" w:sz="4" w:space="0" w:color="auto"/>
              <w:right w:val="single" w:sz="4" w:space="0" w:color="auto"/>
            </w:tcBorders>
            <w:vAlign w:val="center"/>
          </w:tcPr>
          <w:p w14:paraId="069CBFC7" w14:textId="1B8B6619" w:rsidR="001D68D9" w:rsidRPr="00164626" w:rsidRDefault="001D68D9" w:rsidP="001D68D9">
            <w:pPr>
              <w:pStyle w:val="Tabela"/>
              <w:rPr>
                <w:sz w:val="14"/>
                <w:szCs w:val="14"/>
              </w:rPr>
            </w:pPr>
          </w:p>
        </w:tc>
        <w:tc>
          <w:tcPr>
            <w:tcW w:w="1848" w:type="dxa"/>
            <w:gridSpan w:val="3"/>
            <w:tcBorders>
              <w:top w:val="single" w:sz="4" w:space="0" w:color="auto"/>
              <w:left w:val="single" w:sz="4" w:space="0" w:color="auto"/>
              <w:bottom w:val="single" w:sz="4" w:space="0" w:color="auto"/>
              <w:right w:val="single" w:sz="4" w:space="0" w:color="auto"/>
            </w:tcBorders>
            <w:vAlign w:val="center"/>
          </w:tcPr>
          <w:p w14:paraId="31CEFD80" w14:textId="77249F0A" w:rsidR="001D68D9" w:rsidRPr="00164626" w:rsidRDefault="001D68D9" w:rsidP="001D68D9">
            <w:pPr>
              <w:pStyle w:val="Tabela"/>
              <w:rPr>
                <w:sz w:val="14"/>
                <w:szCs w:val="14"/>
              </w:rPr>
            </w:pPr>
            <w:r w:rsidRPr="00164626">
              <w:rPr>
                <w:sz w:val="14"/>
                <w:szCs w:val="14"/>
              </w:rPr>
              <w:t>Não necessita de investimentos, pois será executada pelo corpo técnico do município</w:t>
            </w:r>
          </w:p>
        </w:tc>
        <w:tc>
          <w:tcPr>
            <w:tcW w:w="442" w:type="dxa"/>
            <w:tcBorders>
              <w:top w:val="single" w:sz="4" w:space="0" w:color="auto"/>
              <w:left w:val="single" w:sz="4" w:space="0" w:color="auto"/>
              <w:bottom w:val="single" w:sz="4" w:space="0" w:color="auto"/>
              <w:right w:val="single" w:sz="4" w:space="0" w:color="auto"/>
            </w:tcBorders>
            <w:vAlign w:val="center"/>
          </w:tcPr>
          <w:p w14:paraId="6CDFF622" w14:textId="77777777" w:rsidR="001D68D9" w:rsidRPr="00164626" w:rsidRDefault="001D68D9" w:rsidP="001D68D9">
            <w:pPr>
              <w:pStyle w:val="Tabela"/>
              <w:rPr>
                <w:sz w:val="14"/>
                <w:szCs w:val="14"/>
              </w:rPr>
            </w:pPr>
          </w:p>
        </w:tc>
        <w:tc>
          <w:tcPr>
            <w:tcW w:w="442" w:type="dxa"/>
            <w:tcBorders>
              <w:top w:val="single" w:sz="4" w:space="0" w:color="auto"/>
              <w:left w:val="single" w:sz="4" w:space="0" w:color="auto"/>
              <w:bottom w:val="single" w:sz="4" w:space="0" w:color="auto"/>
              <w:right w:val="single" w:sz="4" w:space="0" w:color="auto"/>
            </w:tcBorders>
            <w:vAlign w:val="center"/>
          </w:tcPr>
          <w:p w14:paraId="66F26000" w14:textId="6FCD4684" w:rsidR="001D68D9" w:rsidRPr="00164626" w:rsidRDefault="001D68D9" w:rsidP="001D68D9">
            <w:pPr>
              <w:pStyle w:val="Tabela"/>
              <w:rPr>
                <w:sz w:val="14"/>
                <w:szCs w:val="14"/>
              </w:rPr>
            </w:pPr>
            <w:r w:rsidRPr="00164626">
              <w:rPr>
                <w:sz w:val="14"/>
                <w:szCs w:val="14"/>
              </w:rPr>
              <w:t>X</w:t>
            </w:r>
          </w:p>
        </w:tc>
        <w:tc>
          <w:tcPr>
            <w:tcW w:w="442" w:type="dxa"/>
            <w:tcBorders>
              <w:top w:val="single" w:sz="4" w:space="0" w:color="auto"/>
              <w:left w:val="single" w:sz="4" w:space="0" w:color="auto"/>
              <w:bottom w:val="single" w:sz="4" w:space="0" w:color="auto"/>
              <w:right w:val="single" w:sz="4" w:space="0" w:color="auto"/>
            </w:tcBorders>
            <w:vAlign w:val="center"/>
          </w:tcPr>
          <w:p w14:paraId="7B59BE55" w14:textId="77777777" w:rsidR="001D68D9" w:rsidRPr="00164626" w:rsidRDefault="001D68D9" w:rsidP="001D68D9">
            <w:pPr>
              <w:pStyle w:val="Tabela"/>
              <w:rPr>
                <w:sz w:val="14"/>
                <w:szCs w:val="14"/>
              </w:rPr>
            </w:pPr>
          </w:p>
        </w:tc>
        <w:tc>
          <w:tcPr>
            <w:tcW w:w="442" w:type="dxa"/>
            <w:tcBorders>
              <w:top w:val="single" w:sz="4" w:space="0" w:color="auto"/>
              <w:left w:val="single" w:sz="4" w:space="0" w:color="auto"/>
              <w:bottom w:val="single" w:sz="4" w:space="0" w:color="auto"/>
              <w:right w:val="single" w:sz="4" w:space="0" w:color="auto"/>
            </w:tcBorders>
            <w:vAlign w:val="center"/>
          </w:tcPr>
          <w:p w14:paraId="3CE7B705" w14:textId="77777777" w:rsidR="001D68D9" w:rsidRPr="00164626" w:rsidRDefault="001D68D9" w:rsidP="001D68D9">
            <w:pPr>
              <w:pStyle w:val="Tabela"/>
              <w:rPr>
                <w:sz w:val="14"/>
                <w:szCs w:val="14"/>
              </w:rPr>
            </w:pPr>
          </w:p>
        </w:tc>
        <w:tc>
          <w:tcPr>
            <w:tcW w:w="442" w:type="dxa"/>
            <w:tcBorders>
              <w:top w:val="single" w:sz="4" w:space="0" w:color="auto"/>
              <w:left w:val="single" w:sz="4" w:space="0" w:color="auto"/>
              <w:bottom w:val="single" w:sz="4" w:space="0" w:color="auto"/>
              <w:right w:val="single" w:sz="4" w:space="0" w:color="auto"/>
            </w:tcBorders>
            <w:vAlign w:val="center"/>
          </w:tcPr>
          <w:p w14:paraId="20650346" w14:textId="77777777" w:rsidR="001D68D9" w:rsidRPr="00164626" w:rsidRDefault="001D68D9" w:rsidP="001D68D9">
            <w:pPr>
              <w:pStyle w:val="Tabela"/>
              <w:rPr>
                <w:sz w:val="14"/>
                <w:szCs w:val="14"/>
              </w:rPr>
            </w:pPr>
          </w:p>
        </w:tc>
        <w:tc>
          <w:tcPr>
            <w:tcW w:w="442" w:type="dxa"/>
            <w:tcBorders>
              <w:top w:val="single" w:sz="4" w:space="0" w:color="auto"/>
              <w:left w:val="single" w:sz="4" w:space="0" w:color="auto"/>
              <w:bottom w:val="single" w:sz="4" w:space="0" w:color="auto"/>
              <w:right w:val="single" w:sz="4" w:space="0" w:color="auto"/>
            </w:tcBorders>
            <w:vAlign w:val="center"/>
          </w:tcPr>
          <w:p w14:paraId="5E3B60B5" w14:textId="77777777" w:rsidR="001D68D9" w:rsidRPr="00164626" w:rsidRDefault="001D68D9" w:rsidP="001D68D9">
            <w:pPr>
              <w:pStyle w:val="Tabela"/>
              <w:rPr>
                <w:sz w:val="14"/>
                <w:szCs w:val="14"/>
              </w:rPr>
            </w:pPr>
          </w:p>
        </w:tc>
        <w:tc>
          <w:tcPr>
            <w:tcW w:w="442" w:type="dxa"/>
            <w:tcBorders>
              <w:top w:val="single" w:sz="4" w:space="0" w:color="auto"/>
              <w:left w:val="single" w:sz="4" w:space="0" w:color="auto"/>
              <w:bottom w:val="single" w:sz="4" w:space="0" w:color="auto"/>
              <w:right w:val="single" w:sz="4" w:space="0" w:color="auto"/>
            </w:tcBorders>
            <w:vAlign w:val="center"/>
          </w:tcPr>
          <w:p w14:paraId="26F9D626" w14:textId="77777777" w:rsidR="001D68D9" w:rsidRPr="00164626" w:rsidRDefault="001D68D9" w:rsidP="001D68D9">
            <w:pPr>
              <w:pStyle w:val="Tabela"/>
              <w:rPr>
                <w:sz w:val="14"/>
                <w:szCs w:val="14"/>
              </w:rPr>
            </w:pPr>
          </w:p>
        </w:tc>
        <w:tc>
          <w:tcPr>
            <w:tcW w:w="442" w:type="dxa"/>
            <w:tcBorders>
              <w:top w:val="single" w:sz="4" w:space="0" w:color="auto"/>
              <w:left w:val="single" w:sz="4" w:space="0" w:color="auto"/>
              <w:bottom w:val="single" w:sz="4" w:space="0" w:color="auto"/>
              <w:right w:val="single" w:sz="4" w:space="0" w:color="auto"/>
            </w:tcBorders>
            <w:vAlign w:val="center"/>
          </w:tcPr>
          <w:p w14:paraId="599933D7" w14:textId="77777777" w:rsidR="001D68D9" w:rsidRPr="00164626" w:rsidRDefault="001D68D9" w:rsidP="001D68D9">
            <w:pPr>
              <w:pStyle w:val="Tabela"/>
              <w:rPr>
                <w:sz w:val="14"/>
                <w:szCs w:val="14"/>
              </w:rPr>
            </w:pPr>
          </w:p>
        </w:tc>
        <w:tc>
          <w:tcPr>
            <w:tcW w:w="442" w:type="dxa"/>
            <w:tcBorders>
              <w:top w:val="single" w:sz="4" w:space="0" w:color="auto"/>
              <w:left w:val="single" w:sz="4" w:space="0" w:color="auto"/>
              <w:bottom w:val="single" w:sz="4" w:space="0" w:color="auto"/>
              <w:right w:val="single" w:sz="4" w:space="0" w:color="auto"/>
            </w:tcBorders>
            <w:vAlign w:val="center"/>
          </w:tcPr>
          <w:p w14:paraId="6566963F" w14:textId="6115A7A6" w:rsidR="001D68D9" w:rsidRPr="00164626" w:rsidRDefault="001D68D9" w:rsidP="001D68D9">
            <w:pPr>
              <w:pStyle w:val="Tabela"/>
              <w:rPr>
                <w:sz w:val="14"/>
                <w:szCs w:val="14"/>
              </w:rPr>
            </w:pPr>
          </w:p>
        </w:tc>
        <w:tc>
          <w:tcPr>
            <w:tcW w:w="442" w:type="dxa"/>
            <w:tcBorders>
              <w:top w:val="single" w:sz="4" w:space="0" w:color="auto"/>
              <w:left w:val="single" w:sz="4" w:space="0" w:color="auto"/>
              <w:bottom w:val="single" w:sz="4" w:space="0" w:color="auto"/>
              <w:right w:val="single" w:sz="4" w:space="0" w:color="auto"/>
            </w:tcBorders>
            <w:vAlign w:val="center"/>
          </w:tcPr>
          <w:p w14:paraId="2B9ED23E" w14:textId="7C68F1EA" w:rsidR="001D68D9" w:rsidRPr="00164626" w:rsidRDefault="001D68D9" w:rsidP="001D68D9">
            <w:pPr>
              <w:pStyle w:val="Tabela"/>
              <w:rPr>
                <w:sz w:val="14"/>
                <w:szCs w:val="14"/>
              </w:rPr>
            </w:pPr>
          </w:p>
        </w:tc>
        <w:tc>
          <w:tcPr>
            <w:tcW w:w="442" w:type="dxa"/>
            <w:tcBorders>
              <w:top w:val="single" w:sz="4" w:space="0" w:color="auto"/>
              <w:left w:val="single" w:sz="4" w:space="0" w:color="auto"/>
              <w:bottom w:val="single" w:sz="4" w:space="0" w:color="auto"/>
              <w:right w:val="single" w:sz="4" w:space="0" w:color="auto"/>
            </w:tcBorders>
            <w:vAlign w:val="center"/>
          </w:tcPr>
          <w:p w14:paraId="06F468D2" w14:textId="1B007A85" w:rsidR="001D68D9" w:rsidRPr="00164626" w:rsidRDefault="001D68D9" w:rsidP="001D68D9">
            <w:pPr>
              <w:pStyle w:val="Tabela"/>
              <w:rPr>
                <w:sz w:val="14"/>
                <w:szCs w:val="14"/>
              </w:rPr>
            </w:pPr>
          </w:p>
        </w:tc>
        <w:tc>
          <w:tcPr>
            <w:tcW w:w="442" w:type="dxa"/>
            <w:tcBorders>
              <w:top w:val="single" w:sz="4" w:space="0" w:color="auto"/>
              <w:left w:val="single" w:sz="4" w:space="0" w:color="auto"/>
              <w:bottom w:val="single" w:sz="4" w:space="0" w:color="auto"/>
              <w:right w:val="single" w:sz="4" w:space="0" w:color="auto"/>
            </w:tcBorders>
            <w:vAlign w:val="center"/>
          </w:tcPr>
          <w:p w14:paraId="69660106" w14:textId="1EAE2CFC" w:rsidR="001D68D9" w:rsidRPr="00164626" w:rsidRDefault="001D68D9" w:rsidP="001D68D9">
            <w:pPr>
              <w:pStyle w:val="Tabela"/>
              <w:rPr>
                <w:sz w:val="14"/>
                <w:szCs w:val="14"/>
              </w:rPr>
            </w:pPr>
          </w:p>
        </w:tc>
        <w:tc>
          <w:tcPr>
            <w:tcW w:w="442" w:type="dxa"/>
            <w:tcBorders>
              <w:top w:val="single" w:sz="4" w:space="0" w:color="auto"/>
              <w:left w:val="single" w:sz="4" w:space="0" w:color="auto"/>
              <w:bottom w:val="single" w:sz="4" w:space="0" w:color="auto"/>
              <w:right w:val="single" w:sz="4" w:space="0" w:color="auto"/>
            </w:tcBorders>
            <w:vAlign w:val="center"/>
          </w:tcPr>
          <w:p w14:paraId="094240FD" w14:textId="18288A9C" w:rsidR="001D68D9" w:rsidRPr="00164626" w:rsidRDefault="001D68D9" w:rsidP="001D68D9">
            <w:pPr>
              <w:pStyle w:val="Tabela"/>
              <w:rPr>
                <w:sz w:val="14"/>
                <w:szCs w:val="14"/>
              </w:rPr>
            </w:pPr>
          </w:p>
        </w:tc>
        <w:tc>
          <w:tcPr>
            <w:tcW w:w="442" w:type="dxa"/>
            <w:tcBorders>
              <w:top w:val="single" w:sz="4" w:space="0" w:color="auto"/>
              <w:left w:val="single" w:sz="4" w:space="0" w:color="auto"/>
              <w:bottom w:val="single" w:sz="4" w:space="0" w:color="auto"/>
              <w:right w:val="single" w:sz="4" w:space="0" w:color="auto"/>
            </w:tcBorders>
            <w:vAlign w:val="center"/>
          </w:tcPr>
          <w:p w14:paraId="4DC3DC69" w14:textId="22DD2030" w:rsidR="001D68D9" w:rsidRPr="00164626" w:rsidRDefault="001D68D9" w:rsidP="001D68D9">
            <w:pPr>
              <w:pStyle w:val="Tabela"/>
              <w:rPr>
                <w:sz w:val="14"/>
                <w:szCs w:val="14"/>
              </w:rPr>
            </w:pPr>
          </w:p>
        </w:tc>
        <w:tc>
          <w:tcPr>
            <w:tcW w:w="442" w:type="dxa"/>
            <w:tcBorders>
              <w:top w:val="single" w:sz="4" w:space="0" w:color="auto"/>
              <w:left w:val="single" w:sz="4" w:space="0" w:color="auto"/>
              <w:bottom w:val="single" w:sz="4" w:space="0" w:color="auto"/>
              <w:right w:val="single" w:sz="4" w:space="0" w:color="auto"/>
            </w:tcBorders>
            <w:vAlign w:val="center"/>
          </w:tcPr>
          <w:p w14:paraId="6DEB9251" w14:textId="0BB466EC" w:rsidR="001D68D9" w:rsidRPr="00164626" w:rsidRDefault="001D68D9" w:rsidP="001D68D9">
            <w:pPr>
              <w:pStyle w:val="Tabela"/>
              <w:rPr>
                <w:sz w:val="14"/>
                <w:szCs w:val="14"/>
              </w:rPr>
            </w:pPr>
          </w:p>
        </w:tc>
        <w:tc>
          <w:tcPr>
            <w:tcW w:w="442" w:type="dxa"/>
            <w:tcBorders>
              <w:top w:val="single" w:sz="4" w:space="0" w:color="auto"/>
              <w:left w:val="single" w:sz="4" w:space="0" w:color="auto"/>
              <w:bottom w:val="single" w:sz="4" w:space="0" w:color="auto"/>
              <w:right w:val="single" w:sz="4" w:space="0" w:color="auto"/>
            </w:tcBorders>
            <w:vAlign w:val="center"/>
          </w:tcPr>
          <w:p w14:paraId="01591608" w14:textId="31B51A08" w:rsidR="001D68D9" w:rsidRPr="00164626" w:rsidRDefault="001D68D9" w:rsidP="001D68D9">
            <w:pPr>
              <w:pStyle w:val="Tabela"/>
              <w:rPr>
                <w:sz w:val="14"/>
                <w:szCs w:val="14"/>
              </w:rPr>
            </w:pPr>
          </w:p>
        </w:tc>
        <w:tc>
          <w:tcPr>
            <w:tcW w:w="442" w:type="dxa"/>
            <w:tcBorders>
              <w:top w:val="single" w:sz="4" w:space="0" w:color="auto"/>
              <w:left w:val="single" w:sz="4" w:space="0" w:color="auto"/>
              <w:bottom w:val="single" w:sz="4" w:space="0" w:color="auto"/>
              <w:right w:val="single" w:sz="4" w:space="0" w:color="auto"/>
            </w:tcBorders>
            <w:vAlign w:val="center"/>
          </w:tcPr>
          <w:p w14:paraId="51AED3E6" w14:textId="074308CB" w:rsidR="001D68D9" w:rsidRPr="00164626" w:rsidRDefault="001D68D9" w:rsidP="001D68D9">
            <w:pPr>
              <w:pStyle w:val="Tabela"/>
              <w:rPr>
                <w:sz w:val="14"/>
                <w:szCs w:val="14"/>
              </w:rPr>
            </w:pPr>
          </w:p>
        </w:tc>
        <w:tc>
          <w:tcPr>
            <w:tcW w:w="442" w:type="dxa"/>
            <w:tcBorders>
              <w:top w:val="single" w:sz="4" w:space="0" w:color="auto"/>
              <w:left w:val="single" w:sz="4" w:space="0" w:color="auto"/>
              <w:bottom w:val="single" w:sz="4" w:space="0" w:color="auto"/>
              <w:right w:val="single" w:sz="4" w:space="0" w:color="auto"/>
            </w:tcBorders>
            <w:vAlign w:val="center"/>
          </w:tcPr>
          <w:p w14:paraId="3B03F1BA" w14:textId="55F0859F" w:rsidR="001D68D9" w:rsidRPr="00164626" w:rsidRDefault="001D68D9" w:rsidP="001D68D9">
            <w:pPr>
              <w:pStyle w:val="Tabela"/>
              <w:rPr>
                <w:sz w:val="14"/>
                <w:szCs w:val="14"/>
              </w:rPr>
            </w:pPr>
          </w:p>
        </w:tc>
        <w:tc>
          <w:tcPr>
            <w:tcW w:w="442" w:type="dxa"/>
            <w:tcBorders>
              <w:top w:val="single" w:sz="4" w:space="0" w:color="auto"/>
              <w:left w:val="single" w:sz="4" w:space="0" w:color="auto"/>
              <w:bottom w:val="single" w:sz="4" w:space="0" w:color="auto"/>
              <w:right w:val="single" w:sz="4" w:space="0" w:color="auto"/>
            </w:tcBorders>
            <w:vAlign w:val="center"/>
          </w:tcPr>
          <w:p w14:paraId="215D4357" w14:textId="611AA31D" w:rsidR="001D68D9" w:rsidRPr="00164626" w:rsidRDefault="001D68D9" w:rsidP="001D68D9">
            <w:pPr>
              <w:pStyle w:val="Tabela"/>
              <w:rPr>
                <w:sz w:val="14"/>
                <w:szCs w:val="14"/>
              </w:rPr>
            </w:pPr>
          </w:p>
        </w:tc>
        <w:tc>
          <w:tcPr>
            <w:tcW w:w="530" w:type="dxa"/>
            <w:tcBorders>
              <w:top w:val="single" w:sz="4" w:space="0" w:color="auto"/>
              <w:left w:val="single" w:sz="4" w:space="0" w:color="auto"/>
              <w:bottom w:val="single" w:sz="4" w:space="0" w:color="auto"/>
              <w:right w:val="single" w:sz="4" w:space="0" w:color="auto"/>
            </w:tcBorders>
            <w:vAlign w:val="center"/>
          </w:tcPr>
          <w:p w14:paraId="11ED211F" w14:textId="4C1873AD" w:rsidR="001D68D9" w:rsidRPr="00164626" w:rsidRDefault="001D68D9" w:rsidP="001D68D9">
            <w:pPr>
              <w:pStyle w:val="Tabela"/>
              <w:rPr>
                <w:sz w:val="14"/>
                <w:szCs w:val="14"/>
              </w:rPr>
            </w:pPr>
          </w:p>
        </w:tc>
      </w:tr>
      <w:tr w:rsidR="001D68D9" w:rsidRPr="00164626" w14:paraId="5C47672A" w14:textId="77777777" w:rsidTr="009426EB">
        <w:trPr>
          <w:cantSplit/>
          <w:trHeight w:val="869"/>
          <w:jc w:val="center"/>
        </w:trPr>
        <w:tc>
          <w:tcPr>
            <w:tcW w:w="2120" w:type="dxa"/>
            <w:tcBorders>
              <w:top w:val="single" w:sz="4" w:space="0" w:color="auto"/>
              <w:left w:val="single" w:sz="4" w:space="0" w:color="auto"/>
              <w:bottom w:val="single" w:sz="4" w:space="0" w:color="auto"/>
              <w:right w:val="single" w:sz="4" w:space="0" w:color="auto"/>
            </w:tcBorders>
            <w:vAlign w:val="center"/>
          </w:tcPr>
          <w:p w14:paraId="4953CB56" w14:textId="6701C283" w:rsidR="001D68D9" w:rsidRPr="00164626" w:rsidRDefault="001D68D9" w:rsidP="001D68D9">
            <w:pPr>
              <w:pStyle w:val="Tabela"/>
              <w:rPr>
                <w:sz w:val="14"/>
                <w:szCs w:val="14"/>
              </w:rPr>
            </w:pPr>
            <w:r w:rsidRPr="00164626">
              <w:rPr>
                <w:sz w:val="14"/>
                <w:szCs w:val="14"/>
              </w:rPr>
              <w:t>Instituir a limpeza programada dos sistemas individuais com destinação adequada do lodo de forma transitória na área urbana e permanente na área rural</w:t>
            </w:r>
          </w:p>
        </w:tc>
        <w:tc>
          <w:tcPr>
            <w:tcW w:w="710" w:type="dxa"/>
            <w:tcBorders>
              <w:top w:val="single" w:sz="4" w:space="0" w:color="auto"/>
              <w:left w:val="single" w:sz="4" w:space="0" w:color="auto"/>
              <w:bottom w:val="single" w:sz="4" w:space="0" w:color="auto"/>
              <w:right w:val="single" w:sz="4" w:space="0" w:color="auto"/>
            </w:tcBorders>
            <w:vAlign w:val="center"/>
          </w:tcPr>
          <w:p w14:paraId="2EAC8B4B" w14:textId="5FD351DE" w:rsidR="001D68D9" w:rsidRPr="00164626" w:rsidRDefault="001D68D9" w:rsidP="001D68D9">
            <w:pPr>
              <w:pStyle w:val="Tabela"/>
              <w:rPr>
                <w:sz w:val="14"/>
                <w:szCs w:val="14"/>
              </w:rPr>
            </w:pPr>
          </w:p>
        </w:tc>
        <w:tc>
          <w:tcPr>
            <w:tcW w:w="989" w:type="dxa"/>
            <w:tcBorders>
              <w:top w:val="single" w:sz="4" w:space="0" w:color="auto"/>
              <w:left w:val="single" w:sz="4" w:space="0" w:color="auto"/>
              <w:bottom w:val="single" w:sz="4" w:space="0" w:color="auto"/>
              <w:right w:val="single" w:sz="4" w:space="0" w:color="auto"/>
            </w:tcBorders>
            <w:vAlign w:val="center"/>
          </w:tcPr>
          <w:p w14:paraId="2C68890D" w14:textId="021E4F42" w:rsidR="001D68D9" w:rsidRPr="00164626" w:rsidRDefault="001D68D9" w:rsidP="001D68D9">
            <w:pPr>
              <w:pStyle w:val="Tabela"/>
              <w:rPr>
                <w:sz w:val="14"/>
                <w:szCs w:val="14"/>
              </w:rPr>
            </w:pPr>
          </w:p>
        </w:tc>
        <w:tc>
          <w:tcPr>
            <w:tcW w:w="1848" w:type="dxa"/>
            <w:gridSpan w:val="3"/>
            <w:tcBorders>
              <w:top w:val="single" w:sz="4" w:space="0" w:color="auto"/>
              <w:left w:val="single" w:sz="4" w:space="0" w:color="auto"/>
              <w:bottom w:val="single" w:sz="4" w:space="0" w:color="auto"/>
              <w:right w:val="single" w:sz="4" w:space="0" w:color="auto"/>
            </w:tcBorders>
            <w:vAlign w:val="center"/>
          </w:tcPr>
          <w:p w14:paraId="5F4EA92C" w14:textId="24263403" w:rsidR="001D68D9" w:rsidRPr="00164626" w:rsidRDefault="001D68D9" w:rsidP="001D68D9">
            <w:pPr>
              <w:pStyle w:val="Tabela"/>
              <w:rPr>
                <w:sz w:val="14"/>
                <w:szCs w:val="14"/>
              </w:rPr>
            </w:pPr>
            <w:r w:rsidRPr="00164626">
              <w:rPr>
                <w:sz w:val="14"/>
                <w:szCs w:val="14"/>
              </w:rPr>
              <w:t>A mensuração dos investimentos totais é dependente de estudos/avaliações prévias e, portanto, não pode ter custos estimados</w:t>
            </w:r>
          </w:p>
        </w:tc>
        <w:tc>
          <w:tcPr>
            <w:tcW w:w="442" w:type="dxa"/>
            <w:tcBorders>
              <w:top w:val="single" w:sz="4" w:space="0" w:color="auto"/>
              <w:left w:val="single" w:sz="4" w:space="0" w:color="auto"/>
              <w:bottom w:val="single" w:sz="4" w:space="0" w:color="auto"/>
              <w:right w:val="single" w:sz="4" w:space="0" w:color="auto"/>
            </w:tcBorders>
            <w:vAlign w:val="center"/>
          </w:tcPr>
          <w:p w14:paraId="67BCD6BF" w14:textId="3D9E5CCC" w:rsidR="001D68D9" w:rsidRPr="00164626" w:rsidRDefault="001D68D9" w:rsidP="001D68D9">
            <w:pPr>
              <w:pStyle w:val="Tabela"/>
              <w:rPr>
                <w:sz w:val="14"/>
                <w:szCs w:val="14"/>
              </w:rPr>
            </w:pPr>
          </w:p>
        </w:tc>
        <w:tc>
          <w:tcPr>
            <w:tcW w:w="442" w:type="dxa"/>
            <w:tcBorders>
              <w:top w:val="single" w:sz="4" w:space="0" w:color="auto"/>
              <w:left w:val="single" w:sz="4" w:space="0" w:color="auto"/>
              <w:bottom w:val="single" w:sz="4" w:space="0" w:color="auto"/>
              <w:right w:val="single" w:sz="4" w:space="0" w:color="auto"/>
            </w:tcBorders>
            <w:vAlign w:val="center"/>
          </w:tcPr>
          <w:p w14:paraId="52874E74" w14:textId="68A61A4C" w:rsidR="001D68D9" w:rsidRPr="00164626" w:rsidRDefault="001D68D9" w:rsidP="001D68D9">
            <w:pPr>
              <w:pStyle w:val="Tabela"/>
              <w:rPr>
                <w:sz w:val="14"/>
                <w:szCs w:val="14"/>
              </w:rPr>
            </w:pPr>
            <w:r w:rsidRPr="00164626">
              <w:rPr>
                <w:sz w:val="14"/>
                <w:szCs w:val="14"/>
              </w:rPr>
              <w:t>X</w:t>
            </w:r>
          </w:p>
        </w:tc>
        <w:tc>
          <w:tcPr>
            <w:tcW w:w="442" w:type="dxa"/>
            <w:tcBorders>
              <w:top w:val="single" w:sz="4" w:space="0" w:color="auto"/>
              <w:left w:val="single" w:sz="4" w:space="0" w:color="auto"/>
              <w:bottom w:val="single" w:sz="4" w:space="0" w:color="auto"/>
              <w:right w:val="single" w:sz="4" w:space="0" w:color="auto"/>
            </w:tcBorders>
            <w:vAlign w:val="center"/>
          </w:tcPr>
          <w:p w14:paraId="2BD995A7" w14:textId="44AB2224" w:rsidR="001D68D9" w:rsidRPr="00164626" w:rsidRDefault="001D68D9" w:rsidP="001D68D9">
            <w:pPr>
              <w:pStyle w:val="Tabela"/>
              <w:rPr>
                <w:sz w:val="14"/>
                <w:szCs w:val="14"/>
              </w:rPr>
            </w:pPr>
            <w:r w:rsidRPr="00164626">
              <w:rPr>
                <w:sz w:val="14"/>
                <w:szCs w:val="14"/>
              </w:rPr>
              <w:t>X</w:t>
            </w:r>
          </w:p>
        </w:tc>
        <w:tc>
          <w:tcPr>
            <w:tcW w:w="442" w:type="dxa"/>
            <w:tcBorders>
              <w:top w:val="single" w:sz="4" w:space="0" w:color="auto"/>
              <w:left w:val="single" w:sz="4" w:space="0" w:color="auto"/>
              <w:bottom w:val="single" w:sz="4" w:space="0" w:color="auto"/>
              <w:right w:val="single" w:sz="4" w:space="0" w:color="auto"/>
            </w:tcBorders>
            <w:vAlign w:val="center"/>
          </w:tcPr>
          <w:p w14:paraId="554EF584" w14:textId="7449A43A" w:rsidR="001D68D9" w:rsidRPr="00164626" w:rsidRDefault="001D68D9" w:rsidP="001D68D9">
            <w:pPr>
              <w:pStyle w:val="Tabela"/>
              <w:rPr>
                <w:sz w:val="14"/>
                <w:szCs w:val="14"/>
              </w:rPr>
            </w:pPr>
            <w:r w:rsidRPr="00164626">
              <w:rPr>
                <w:sz w:val="14"/>
                <w:szCs w:val="14"/>
              </w:rPr>
              <w:t>X</w:t>
            </w:r>
          </w:p>
        </w:tc>
        <w:tc>
          <w:tcPr>
            <w:tcW w:w="442" w:type="dxa"/>
            <w:tcBorders>
              <w:top w:val="single" w:sz="4" w:space="0" w:color="auto"/>
              <w:left w:val="single" w:sz="4" w:space="0" w:color="auto"/>
              <w:bottom w:val="single" w:sz="4" w:space="0" w:color="auto"/>
              <w:right w:val="single" w:sz="4" w:space="0" w:color="auto"/>
            </w:tcBorders>
            <w:vAlign w:val="center"/>
          </w:tcPr>
          <w:p w14:paraId="512DBE97" w14:textId="482E4D84" w:rsidR="001D68D9" w:rsidRPr="00164626" w:rsidRDefault="001D68D9" w:rsidP="001D68D9">
            <w:pPr>
              <w:pStyle w:val="Tabela"/>
              <w:rPr>
                <w:sz w:val="14"/>
                <w:szCs w:val="14"/>
              </w:rPr>
            </w:pPr>
            <w:r w:rsidRPr="00164626">
              <w:rPr>
                <w:sz w:val="14"/>
                <w:szCs w:val="14"/>
              </w:rPr>
              <w:t>X</w:t>
            </w:r>
          </w:p>
        </w:tc>
        <w:tc>
          <w:tcPr>
            <w:tcW w:w="442" w:type="dxa"/>
            <w:tcBorders>
              <w:top w:val="single" w:sz="4" w:space="0" w:color="auto"/>
              <w:left w:val="single" w:sz="4" w:space="0" w:color="auto"/>
              <w:bottom w:val="single" w:sz="4" w:space="0" w:color="auto"/>
              <w:right w:val="single" w:sz="4" w:space="0" w:color="auto"/>
            </w:tcBorders>
            <w:vAlign w:val="center"/>
          </w:tcPr>
          <w:p w14:paraId="62F58770" w14:textId="336091F4" w:rsidR="001D68D9" w:rsidRPr="00164626" w:rsidRDefault="001D68D9" w:rsidP="001D68D9">
            <w:pPr>
              <w:pStyle w:val="Tabela"/>
              <w:rPr>
                <w:sz w:val="14"/>
                <w:szCs w:val="14"/>
              </w:rPr>
            </w:pPr>
            <w:r w:rsidRPr="00164626">
              <w:rPr>
                <w:sz w:val="14"/>
                <w:szCs w:val="14"/>
              </w:rPr>
              <w:t>X</w:t>
            </w:r>
          </w:p>
        </w:tc>
        <w:tc>
          <w:tcPr>
            <w:tcW w:w="442" w:type="dxa"/>
            <w:tcBorders>
              <w:top w:val="single" w:sz="4" w:space="0" w:color="auto"/>
              <w:left w:val="single" w:sz="4" w:space="0" w:color="auto"/>
              <w:bottom w:val="single" w:sz="4" w:space="0" w:color="auto"/>
              <w:right w:val="single" w:sz="4" w:space="0" w:color="auto"/>
            </w:tcBorders>
            <w:vAlign w:val="center"/>
          </w:tcPr>
          <w:p w14:paraId="0059B2B3" w14:textId="1ACBFEAE" w:rsidR="001D68D9" w:rsidRPr="00164626" w:rsidRDefault="001D68D9" w:rsidP="001D68D9">
            <w:pPr>
              <w:pStyle w:val="Tabela"/>
              <w:rPr>
                <w:sz w:val="14"/>
                <w:szCs w:val="14"/>
              </w:rPr>
            </w:pPr>
            <w:r w:rsidRPr="00164626">
              <w:rPr>
                <w:sz w:val="14"/>
                <w:szCs w:val="14"/>
              </w:rPr>
              <w:t>X</w:t>
            </w:r>
          </w:p>
        </w:tc>
        <w:tc>
          <w:tcPr>
            <w:tcW w:w="442" w:type="dxa"/>
            <w:tcBorders>
              <w:top w:val="single" w:sz="4" w:space="0" w:color="auto"/>
              <w:left w:val="single" w:sz="4" w:space="0" w:color="auto"/>
              <w:bottom w:val="single" w:sz="4" w:space="0" w:color="auto"/>
              <w:right w:val="single" w:sz="4" w:space="0" w:color="auto"/>
            </w:tcBorders>
            <w:vAlign w:val="center"/>
          </w:tcPr>
          <w:p w14:paraId="0C293CCB" w14:textId="1EF6262A" w:rsidR="001D68D9" w:rsidRPr="00164626" w:rsidRDefault="001D68D9" w:rsidP="001D68D9">
            <w:pPr>
              <w:pStyle w:val="Tabela"/>
              <w:rPr>
                <w:sz w:val="14"/>
                <w:szCs w:val="14"/>
              </w:rPr>
            </w:pPr>
            <w:r w:rsidRPr="00164626">
              <w:rPr>
                <w:sz w:val="14"/>
                <w:szCs w:val="14"/>
              </w:rPr>
              <w:t>X</w:t>
            </w:r>
          </w:p>
        </w:tc>
        <w:tc>
          <w:tcPr>
            <w:tcW w:w="442" w:type="dxa"/>
            <w:tcBorders>
              <w:top w:val="single" w:sz="4" w:space="0" w:color="auto"/>
              <w:left w:val="single" w:sz="4" w:space="0" w:color="auto"/>
              <w:bottom w:val="single" w:sz="4" w:space="0" w:color="auto"/>
              <w:right w:val="single" w:sz="4" w:space="0" w:color="auto"/>
            </w:tcBorders>
            <w:vAlign w:val="center"/>
          </w:tcPr>
          <w:p w14:paraId="250E0154" w14:textId="6422E1A3" w:rsidR="001D68D9" w:rsidRPr="00164626" w:rsidRDefault="001D68D9" w:rsidP="001D68D9">
            <w:pPr>
              <w:pStyle w:val="Tabela"/>
              <w:rPr>
                <w:sz w:val="14"/>
                <w:szCs w:val="14"/>
              </w:rPr>
            </w:pPr>
            <w:r w:rsidRPr="00164626">
              <w:rPr>
                <w:sz w:val="14"/>
                <w:szCs w:val="14"/>
              </w:rPr>
              <w:t>X</w:t>
            </w:r>
          </w:p>
        </w:tc>
        <w:tc>
          <w:tcPr>
            <w:tcW w:w="442" w:type="dxa"/>
            <w:tcBorders>
              <w:top w:val="single" w:sz="4" w:space="0" w:color="auto"/>
              <w:left w:val="single" w:sz="4" w:space="0" w:color="auto"/>
              <w:bottom w:val="single" w:sz="4" w:space="0" w:color="auto"/>
              <w:right w:val="single" w:sz="4" w:space="0" w:color="auto"/>
            </w:tcBorders>
            <w:vAlign w:val="center"/>
          </w:tcPr>
          <w:p w14:paraId="2555C39B" w14:textId="293715E3" w:rsidR="001D68D9" w:rsidRPr="00164626" w:rsidRDefault="001D68D9" w:rsidP="001D68D9">
            <w:pPr>
              <w:pStyle w:val="Tabela"/>
              <w:rPr>
                <w:sz w:val="14"/>
                <w:szCs w:val="14"/>
              </w:rPr>
            </w:pPr>
            <w:r w:rsidRPr="00164626">
              <w:rPr>
                <w:sz w:val="14"/>
                <w:szCs w:val="14"/>
              </w:rPr>
              <w:t>X</w:t>
            </w:r>
          </w:p>
        </w:tc>
        <w:tc>
          <w:tcPr>
            <w:tcW w:w="442" w:type="dxa"/>
            <w:tcBorders>
              <w:top w:val="single" w:sz="4" w:space="0" w:color="auto"/>
              <w:left w:val="single" w:sz="4" w:space="0" w:color="auto"/>
              <w:bottom w:val="single" w:sz="4" w:space="0" w:color="auto"/>
              <w:right w:val="single" w:sz="4" w:space="0" w:color="auto"/>
            </w:tcBorders>
            <w:vAlign w:val="center"/>
          </w:tcPr>
          <w:p w14:paraId="663DE291" w14:textId="414F7FFA" w:rsidR="001D68D9" w:rsidRPr="00164626" w:rsidRDefault="001D68D9" w:rsidP="001D68D9">
            <w:pPr>
              <w:pStyle w:val="Tabela"/>
              <w:rPr>
                <w:sz w:val="14"/>
                <w:szCs w:val="14"/>
              </w:rPr>
            </w:pPr>
            <w:r w:rsidRPr="00164626">
              <w:rPr>
                <w:sz w:val="14"/>
                <w:szCs w:val="14"/>
              </w:rPr>
              <w:t>X</w:t>
            </w:r>
          </w:p>
        </w:tc>
        <w:tc>
          <w:tcPr>
            <w:tcW w:w="442" w:type="dxa"/>
            <w:tcBorders>
              <w:top w:val="single" w:sz="4" w:space="0" w:color="auto"/>
              <w:left w:val="single" w:sz="4" w:space="0" w:color="auto"/>
              <w:bottom w:val="single" w:sz="4" w:space="0" w:color="auto"/>
              <w:right w:val="single" w:sz="4" w:space="0" w:color="auto"/>
            </w:tcBorders>
            <w:vAlign w:val="center"/>
          </w:tcPr>
          <w:p w14:paraId="6F29C148" w14:textId="21ED83D9" w:rsidR="001D68D9" w:rsidRPr="00164626" w:rsidRDefault="001D68D9" w:rsidP="001D68D9">
            <w:pPr>
              <w:pStyle w:val="Tabela"/>
              <w:rPr>
                <w:sz w:val="14"/>
                <w:szCs w:val="14"/>
              </w:rPr>
            </w:pPr>
            <w:r w:rsidRPr="00164626">
              <w:rPr>
                <w:sz w:val="14"/>
                <w:szCs w:val="14"/>
              </w:rPr>
              <w:t>X</w:t>
            </w:r>
          </w:p>
        </w:tc>
        <w:tc>
          <w:tcPr>
            <w:tcW w:w="442" w:type="dxa"/>
            <w:tcBorders>
              <w:top w:val="single" w:sz="4" w:space="0" w:color="auto"/>
              <w:left w:val="single" w:sz="4" w:space="0" w:color="auto"/>
              <w:bottom w:val="single" w:sz="4" w:space="0" w:color="auto"/>
              <w:right w:val="single" w:sz="4" w:space="0" w:color="auto"/>
            </w:tcBorders>
            <w:vAlign w:val="center"/>
          </w:tcPr>
          <w:p w14:paraId="2FE8DF31" w14:textId="2FE7D022" w:rsidR="001D68D9" w:rsidRPr="00164626" w:rsidRDefault="001D68D9" w:rsidP="001D68D9">
            <w:pPr>
              <w:pStyle w:val="Tabela"/>
              <w:rPr>
                <w:sz w:val="14"/>
                <w:szCs w:val="14"/>
              </w:rPr>
            </w:pPr>
            <w:r w:rsidRPr="00164626">
              <w:rPr>
                <w:sz w:val="14"/>
                <w:szCs w:val="14"/>
              </w:rPr>
              <w:t>X</w:t>
            </w:r>
          </w:p>
        </w:tc>
        <w:tc>
          <w:tcPr>
            <w:tcW w:w="442" w:type="dxa"/>
            <w:tcBorders>
              <w:top w:val="single" w:sz="4" w:space="0" w:color="auto"/>
              <w:left w:val="single" w:sz="4" w:space="0" w:color="auto"/>
              <w:bottom w:val="single" w:sz="4" w:space="0" w:color="auto"/>
              <w:right w:val="single" w:sz="4" w:space="0" w:color="auto"/>
            </w:tcBorders>
            <w:vAlign w:val="center"/>
          </w:tcPr>
          <w:p w14:paraId="13C73458" w14:textId="6B2879F2" w:rsidR="001D68D9" w:rsidRPr="00164626" w:rsidRDefault="001D68D9" w:rsidP="001D68D9">
            <w:pPr>
              <w:pStyle w:val="Tabela"/>
              <w:rPr>
                <w:sz w:val="14"/>
                <w:szCs w:val="14"/>
              </w:rPr>
            </w:pPr>
            <w:r w:rsidRPr="00164626">
              <w:rPr>
                <w:sz w:val="14"/>
                <w:szCs w:val="14"/>
              </w:rPr>
              <w:t>X</w:t>
            </w:r>
          </w:p>
        </w:tc>
        <w:tc>
          <w:tcPr>
            <w:tcW w:w="442" w:type="dxa"/>
            <w:tcBorders>
              <w:top w:val="single" w:sz="4" w:space="0" w:color="auto"/>
              <w:left w:val="single" w:sz="4" w:space="0" w:color="auto"/>
              <w:bottom w:val="single" w:sz="4" w:space="0" w:color="auto"/>
              <w:right w:val="single" w:sz="4" w:space="0" w:color="auto"/>
            </w:tcBorders>
            <w:vAlign w:val="center"/>
          </w:tcPr>
          <w:p w14:paraId="5C2FC9C4" w14:textId="0ADB31B4" w:rsidR="001D68D9" w:rsidRPr="00164626" w:rsidRDefault="001D68D9" w:rsidP="001D68D9">
            <w:pPr>
              <w:pStyle w:val="Tabela"/>
              <w:rPr>
                <w:sz w:val="14"/>
                <w:szCs w:val="14"/>
              </w:rPr>
            </w:pPr>
            <w:r w:rsidRPr="00164626">
              <w:rPr>
                <w:sz w:val="14"/>
                <w:szCs w:val="14"/>
              </w:rPr>
              <w:t>X</w:t>
            </w:r>
          </w:p>
        </w:tc>
        <w:tc>
          <w:tcPr>
            <w:tcW w:w="442" w:type="dxa"/>
            <w:tcBorders>
              <w:top w:val="single" w:sz="4" w:space="0" w:color="auto"/>
              <w:left w:val="single" w:sz="4" w:space="0" w:color="auto"/>
              <w:bottom w:val="single" w:sz="4" w:space="0" w:color="auto"/>
              <w:right w:val="single" w:sz="4" w:space="0" w:color="auto"/>
            </w:tcBorders>
            <w:vAlign w:val="center"/>
          </w:tcPr>
          <w:p w14:paraId="305C4E14" w14:textId="160E7260" w:rsidR="001D68D9" w:rsidRPr="00164626" w:rsidRDefault="001D68D9" w:rsidP="001D68D9">
            <w:pPr>
              <w:pStyle w:val="Tabela"/>
              <w:rPr>
                <w:sz w:val="14"/>
                <w:szCs w:val="14"/>
              </w:rPr>
            </w:pPr>
            <w:r w:rsidRPr="00164626">
              <w:rPr>
                <w:sz w:val="14"/>
                <w:szCs w:val="14"/>
              </w:rPr>
              <w:t>X</w:t>
            </w:r>
          </w:p>
        </w:tc>
        <w:tc>
          <w:tcPr>
            <w:tcW w:w="442" w:type="dxa"/>
            <w:tcBorders>
              <w:top w:val="single" w:sz="4" w:space="0" w:color="auto"/>
              <w:left w:val="single" w:sz="4" w:space="0" w:color="auto"/>
              <w:bottom w:val="single" w:sz="4" w:space="0" w:color="auto"/>
              <w:right w:val="single" w:sz="4" w:space="0" w:color="auto"/>
            </w:tcBorders>
            <w:vAlign w:val="center"/>
          </w:tcPr>
          <w:p w14:paraId="602C21FE" w14:textId="43469841" w:rsidR="001D68D9" w:rsidRPr="00164626" w:rsidRDefault="001D68D9" w:rsidP="001D68D9">
            <w:pPr>
              <w:pStyle w:val="Tabela"/>
              <w:rPr>
                <w:sz w:val="14"/>
                <w:szCs w:val="14"/>
              </w:rPr>
            </w:pPr>
            <w:r w:rsidRPr="00164626">
              <w:rPr>
                <w:sz w:val="14"/>
                <w:szCs w:val="14"/>
              </w:rPr>
              <w:t>X</w:t>
            </w:r>
          </w:p>
        </w:tc>
        <w:tc>
          <w:tcPr>
            <w:tcW w:w="442" w:type="dxa"/>
            <w:tcBorders>
              <w:top w:val="single" w:sz="4" w:space="0" w:color="auto"/>
              <w:left w:val="single" w:sz="4" w:space="0" w:color="auto"/>
              <w:bottom w:val="single" w:sz="4" w:space="0" w:color="auto"/>
              <w:right w:val="single" w:sz="4" w:space="0" w:color="auto"/>
            </w:tcBorders>
            <w:vAlign w:val="center"/>
          </w:tcPr>
          <w:p w14:paraId="1820E71D" w14:textId="064BC51E" w:rsidR="001D68D9" w:rsidRPr="00164626" w:rsidRDefault="001D68D9" w:rsidP="001D68D9">
            <w:pPr>
              <w:pStyle w:val="Tabela"/>
              <w:rPr>
                <w:sz w:val="14"/>
                <w:szCs w:val="14"/>
              </w:rPr>
            </w:pPr>
            <w:r w:rsidRPr="00164626">
              <w:rPr>
                <w:sz w:val="14"/>
                <w:szCs w:val="14"/>
              </w:rPr>
              <w:t>X</w:t>
            </w:r>
          </w:p>
        </w:tc>
        <w:tc>
          <w:tcPr>
            <w:tcW w:w="442" w:type="dxa"/>
            <w:tcBorders>
              <w:top w:val="single" w:sz="4" w:space="0" w:color="auto"/>
              <w:left w:val="single" w:sz="4" w:space="0" w:color="auto"/>
              <w:bottom w:val="single" w:sz="4" w:space="0" w:color="auto"/>
              <w:right w:val="single" w:sz="4" w:space="0" w:color="auto"/>
            </w:tcBorders>
            <w:vAlign w:val="center"/>
          </w:tcPr>
          <w:p w14:paraId="414F1535" w14:textId="23D5B8A9" w:rsidR="001D68D9" w:rsidRPr="00164626" w:rsidRDefault="001D68D9" w:rsidP="001D68D9">
            <w:pPr>
              <w:pStyle w:val="Tabela"/>
              <w:rPr>
                <w:sz w:val="14"/>
                <w:szCs w:val="14"/>
              </w:rPr>
            </w:pPr>
            <w:r w:rsidRPr="00164626">
              <w:rPr>
                <w:sz w:val="14"/>
                <w:szCs w:val="14"/>
              </w:rPr>
              <w:t>X</w:t>
            </w:r>
          </w:p>
        </w:tc>
        <w:tc>
          <w:tcPr>
            <w:tcW w:w="530" w:type="dxa"/>
            <w:tcBorders>
              <w:top w:val="single" w:sz="4" w:space="0" w:color="auto"/>
              <w:left w:val="single" w:sz="4" w:space="0" w:color="auto"/>
              <w:bottom w:val="single" w:sz="4" w:space="0" w:color="auto"/>
              <w:right w:val="single" w:sz="4" w:space="0" w:color="auto"/>
            </w:tcBorders>
            <w:vAlign w:val="center"/>
          </w:tcPr>
          <w:p w14:paraId="11ED6BA6" w14:textId="5919FE0A" w:rsidR="001D68D9" w:rsidRPr="00164626" w:rsidRDefault="001D68D9" w:rsidP="001D68D9">
            <w:pPr>
              <w:pStyle w:val="Tabela"/>
              <w:rPr>
                <w:sz w:val="14"/>
                <w:szCs w:val="14"/>
              </w:rPr>
            </w:pPr>
            <w:r w:rsidRPr="00164626">
              <w:rPr>
                <w:sz w:val="14"/>
                <w:szCs w:val="14"/>
              </w:rPr>
              <w:t>X</w:t>
            </w:r>
          </w:p>
        </w:tc>
      </w:tr>
    </w:tbl>
    <w:p w14:paraId="11C77430" w14:textId="77777777" w:rsidR="001D68D9" w:rsidRPr="00164626" w:rsidRDefault="001D68D9" w:rsidP="001D68D9">
      <w:pPr>
        <w:tabs>
          <w:tab w:val="left" w:pos="851"/>
          <w:tab w:val="left" w:pos="10206"/>
        </w:tabs>
        <w:spacing w:line="240" w:lineRule="auto"/>
        <w:rPr>
          <w:rFonts w:eastAsia="Calibri" w:cs="Arial"/>
          <w:sz w:val="20"/>
          <w:szCs w:val="20"/>
        </w:rPr>
      </w:pPr>
      <w:r w:rsidRPr="00164626">
        <w:rPr>
          <w:rFonts w:eastAsia="Calibri" w:cs="Arial"/>
          <w:sz w:val="20"/>
          <w:szCs w:val="20"/>
          <w:vertAlign w:val="superscript"/>
        </w:rPr>
        <w:t xml:space="preserve">* </w:t>
      </w:r>
      <w:r w:rsidRPr="00164626">
        <w:rPr>
          <w:rFonts w:eastAsia="Calibri" w:cs="Arial"/>
          <w:sz w:val="20"/>
          <w:szCs w:val="20"/>
        </w:rPr>
        <w:t>Custo do convênio com agência reguladora = alíquota o faturamento de água e esgoto do município do exercício anterior.</w:t>
      </w:r>
    </w:p>
    <w:p w14:paraId="6A89C2FE" w14:textId="77777777" w:rsidR="00D134E5" w:rsidRPr="00164626" w:rsidRDefault="00D134E5" w:rsidP="00D134E5">
      <w:pPr>
        <w:pStyle w:val="FONTE"/>
      </w:pPr>
      <w:r w:rsidRPr="00164626">
        <w:t>Fonte: Empresa Executora (2020).</w:t>
      </w:r>
    </w:p>
    <w:p w14:paraId="78EA9FD6" w14:textId="79CC7149" w:rsidR="002447F0" w:rsidRPr="00164626" w:rsidRDefault="002447F0" w:rsidP="002447F0">
      <w:pPr>
        <w:pStyle w:val="Tabela"/>
      </w:pPr>
      <w:bookmarkStart w:id="589" w:name="_Toc41287481"/>
      <w:bookmarkStart w:id="590" w:name="_Toc45109527"/>
      <w:r w:rsidRPr="00164626">
        <w:rPr>
          <w:rStyle w:val="TabelaChar"/>
        </w:rPr>
        <w:t xml:space="preserve">Tabela </w:t>
      </w:r>
      <w:r w:rsidRPr="00164626">
        <w:fldChar w:fldCharType="begin"/>
      </w:r>
      <w:r w:rsidRPr="00164626">
        <w:rPr>
          <w:rStyle w:val="TabelaChar"/>
        </w:rPr>
        <w:instrText xml:space="preserve"> SEQ Tabela \* ARABIC </w:instrText>
      </w:r>
      <w:r w:rsidRPr="00164626">
        <w:fldChar w:fldCharType="separate"/>
      </w:r>
      <w:r w:rsidR="00C635C4">
        <w:rPr>
          <w:rStyle w:val="TabelaChar"/>
          <w:noProof/>
        </w:rPr>
        <w:t>157</w:t>
      </w:r>
      <w:r w:rsidRPr="00164626">
        <w:fldChar w:fldCharType="end"/>
      </w:r>
      <w:r w:rsidRPr="00164626">
        <w:t xml:space="preserve"> – Programas de </w:t>
      </w:r>
      <w:r w:rsidR="00831920" w:rsidRPr="00164626">
        <w:t xml:space="preserve">Drenagem urbana e </w:t>
      </w:r>
      <w:r w:rsidRPr="00164626">
        <w:t>manejo das águas pluviais</w:t>
      </w:r>
      <w:bookmarkEnd w:id="589"/>
      <w:bookmarkEnd w:id="590"/>
    </w:p>
    <w:tbl>
      <w:tblPr>
        <w:tblW w:w="14454" w:type="dxa"/>
        <w:jc w:val="center"/>
        <w:tblLayout w:type="fixed"/>
        <w:tblCellMar>
          <w:left w:w="70" w:type="dxa"/>
          <w:right w:w="70" w:type="dxa"/>
        </w:tblCellMar>
        <w:tblLook w:val="04A0" w:firstRow="1" w:lastRow="0" w:firstColumn="1" w:lastColumn="0" w:noHBand="0" w:noVBand="1"/>
      </w:tblPr>
      <w:tblGrid>
        <w:gridCol w:w="2136"/>
        <w:gridCol w:w="567"/>
        <w:gridCol w:w="850"/>
        <w:gridCol w:w="992"/>
        <w:gridCol w:w="1202"/>
        <w:gridCol w:w="442"/>
        <w:gridCol w:w="442"/>
        <w:gridCol w:w="442"/>
        <w:gridCol w:w="450"/>
        <w:gridCol w:w="442"/>
        <w:gridCol w:w="442"/>
        <w:gridCol w:w="442"/>
        <w:gridCol w:w="375"/>
        <w:gridCol w:w="442"/>
        <w:gridCol w:w="442"/>
        <w:gridCol w:w="442"/>
        <w:gridCol w:w="442"/>
        <w:gridCol w:w="442"/>
        <w:gridCol w:w="442"/>
        <w:gridCol w:w="442"/>
        <w:gridCol w:w="442"/>
        <w:gridCol w:w="442"/>
        <w:gridCol w:w="442"/>
        <w:gridCol w:w="442"/>
        <w:gridCol w:w="368"/>
      </w:tblGrid>
      <w:tr w:rsidR="00E80263" w:rsidRPr="00164626" w14:paraId="737B3F50" w14:textId="77777777" w:rsidTr="00C305E9">
        <w:trPr>
          <w:trHeight w:val="121"/>
          <w:jc w:val="center"/>
        </w:trPr>
        <w:tc>
          <w:tcPr>
            <w:tcW w:w="14454" w:type="dxa"/>
            <w:gridSpan w:val="25"/>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hideMark/>
          </w:tcPr>
          <w:p w14:paraId="376D3446" w14:textId="77777777" w:rsidR="00E80263" w:rsidRPr="00164626" w:rsidRDefault="00E80263">
            <w:pPr>
              <w:spacing w:line="240" w:lineRule="auto"/>
              <w:jc w:val="center"/>
              <w:rPr>
                <w:rFonts w:eastAsia="Times New Roman" w:cs="Arial"/>
                <w:b/>
                <w:bCs/>
                <w:color w:val="000000"/>
                <w:sz w:val="14"/>
                <w:szCs w:val="14"/>
              </w:rPr>
            </w:pPr>
            <w:r w:rsidRPr="00164626">
              <w:rPr>
                <w:rFonts w:eastAsia="Times New Roman" w:cs="Arial"/>
                <w:b/>
                <w:bCs/>
                <w:color w:val="000000"/>
                <w:sz w:val="14"/>
                <w:szCs w:val="14"/>
              </w:rPr>
              <w:t>Programa 01 – ÁGUAS PLUVIAIS URBANAS</w:t>
            </w:r>
          </w:p>
        </w:tc>
      </w:tr>
      <w:tr w:rsidR="00E80263" w:rsidRPr="00164626" w14:paraId="5F24CEE9" w14:textId="77777777" w:rsidTr="00C305E9">
        <w:trPr>
          <w:trHeight w:val="164"/>
          <w:jc w:val="center"/>
        </w:trPr>
        <w:tc>
          <w:tcPr>
            <w:tcW w:w="213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A38D0C1" w14:textId="77777777" w:rsidR="00E80263" w:rsidRPr="00164626" w:rsidRDefault="00E80263">
            <w:pPr>
              <w:spacing w:line="240" w:lineRule="auto"/>
              <w:jc w:val="center"/>
              <w:rPr>
                <w:rFonts w:eastAsia="Times New Roman" w:cs="Arial"/>
                <w:b/>
                <w:bCs/>
                <w:color w:val="000000"/>
                <w:sz w:val="14"/>
                <w:szCs w:val="14"/>
              </w:rPr>
            </w:pPr>
            <w:r w:rsidRPr="00164626">
              <w:rPr>
                <w:rFonts w:eastAsia="Times New Roman" w:cs="Arial"/>
                <w:b/>
                <w:bCs/>
                <w:color w:val="000000"/>
                <w:sz w:val="14"/>
                <w:szCs w:val="14"/>
              </w:rPr>
              <w:t>Ação</w:t>
            </w:r>
          </w:p>
        </w:tc>
        <w:tc>
          <w:tcPr>
            <w:tcW w:w="567" w:type="dxa"/>
            <w:vMerge w:val="restar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0AD5D25" w14:textId="77777777" w:rsidR="00E80263" w:rsidRPr="00164626" w:rsidRDefault="00E80263">
            <w:pPr>
              <w:spacing w:line="240" w:lineRule="auto"/>
              <w:jc w:val="center"/>
              <w:rPr>
                <w:rFonts w:eastAsia="Times New Roman" w:cs="Arial"/>
                <w:b/>
                <w:bCs/>
                <w:color w:val="000000"/>
                <w:sz w:val="14"/>
                <w:szCs w:val="14"/>
              </w:rPr>
            </w:pPr>
            <w:r w:rsidRPr="00164626">
              <w:rPr>
                <w:rFonts w:eastAsia="Times New Roman" w:cs="Arial"/>
                <w:b/>
                <w:bCs/>
                <w:color w:val="000000"/>
                <w:sz w:val="14"/>
                <w:szCs w:val="14"/>
              </w:rPr>
              <w:t>Qtd</w:t>
            </w:r>
          </w:p>
        </w:tc>
        <w:tc>
          <w:tcPr>
            <w:tcW w:w="850" w:type="dxa"/>
            <w:vMerge w:val="restar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5DB36E6" w14:textId="77777777" w:rsidR="00E80263" w:rsidRPr="00164626" w:rsidRDefault="00E80263">
            <w:pPr>
              <w:spacing w:line="240" w:lineRule="auto"/>
              <w:jc w:val="center"/>
              <w:rPr>
                <w:rFonts w:eastAsia="Times New Roman" w:cs="Arial"/>
                <w:b/>
                <w:bCs/>
                <w:color w:val="000000"/>
                <w:sz w:val="14"/>
                <w:szCs w:val="14"/>
              </w:rPr>
            </w:pPr>
            <w:r w:rsidRPr="00164626">
              <w:rPr>
                <w:rFonts w:eastAsia="Times New Roman" w:cs="Arial"/>
                <w:b/>
                <w:bCs/>
                <w:color w:val="000000"/>
                <w:sz w:val="14"/>
                <w:szCs w:val="14"/>
              </w:rPr>
              <w:t>Und.</w:t>
            </w:r>
          </w:p>
        </w:tc>
        <w:tc>
          <w:tcPr>
            <w:tcW w:w="992" w:type="dxa"/>
            <w:vMerge w:val="restar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5D5E2F4" w14:textId="77777777" w:rsidR="00E80263" w:rsidRPr="00164626" w:rsidRDefault="00E80263">
            <w:pPr>
              <w:spacing w:line="240" w:lineRule="auto"/>
              <w:jc w:val="center"/>
              <w:rPr>
                <w:rFonts w:eastAsia="Times New Roman" w:cs="Arial"/>
                <w:b/>
                <w:bCs/>
                <w:color w:val="000000"/>
                <w:sz w:val="14"/>
                <w:szCs w:val="14"/>
              </w:rPr>
            </w:pPr>
            <w:r w:rsidRPr="00164626">
              <w:rPr>
                <w:rFonts w:eastAsia="Times New Roman" w:cs="Arial"/>
                <w:b/>
                <w:bCs/>
                <w:color w:val="000000"/>
                <w:sz w:val="14"/>
                <w:szCs w:val="14"/>
              </w:rPr>
              <w:t>Preço Unitário (R$)</w:t>
            </w:r>
          </w:p>
        </w:tc>
        <w:tc>
          <w:tcPr>
            <w:tcW w:w="1202" w:type="dxa"/>
            <w:vMerge w:val="restar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9709CD5" w14:textId="77777777" w:rsidR="00E80263" w:rsidRPr="00164626" w:rsidRDefault="00E80263">
            <w:pPr>
              <w:spacing w:line="240" w:lineRule="auto"/>
              <w:jc w:val="center"/>
              <w:rPr>
                <w:rFonts w:eastAsia="Times New Roman" w:cs="Arial"/>
                <w:b/>
                <w:bCs/>
                <w:color w:val="000000"/>
                <w:sz w:val="14"/>
                <w:szCs w:val="14"/>
              </w:rPr>
            </w:pPr>
            <w:r w:rsidRPr="00164626">
              <w:rPr>
                <w:rFonts w:eastAsia="Times New Roman" w:cs="Arial"/>
                <w:b/>
                <w:bCs/>
                <w:color w:val="000000"/>
                <w:sz w:val="14"/>
                <w:szCs w:val="14"/>
              </w:rPr>
              <w:t>Total (R$)</w:t>
            </w:r>
          </w:p>
        </w:tc>
        <w:tc>
          <w:tcPr>
            <w:tcW w:w="8707" w:type="dxa"/>
            <w:gridSpan w:val="20"/>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03D6A53" w14:textId="77777777" w:rsidR="00E80263" w:rsidRPr="00164626" w:rsidRDefault="00E80263">
            <w:pPr>
              <w:spacing w:line="240" w:lineRule="auto"/>
              <w:jc w:val="center"/>
              <w:rPr>
                <w:rFonts w:eastAsia="Times New Roman" w:cs="Arial"/>
                <w:b/>
                <w:bCs/>
                <w:color w:val="000000"/>
                <w:sz w:val="14"/>
                <w:szCs w:val="14"/>
              </w:rPr>
            </w:pPr>
            <w:r w:rsidRPr="00164626">
              <w:rPr>
                <w:rFonts w:eastAsia="Times New Roman" w:cs="Arial"/>
                <w:b/>
                <w:bCs/>
                <w:color w:val="000000"/>
                <w:sz w:val="14"/>
                <w:szCs w:val="14"/>
              </w:rPr>
              <w:t>ANO</w:t>
            </w:r>
          </w:p>
        </w:tc>
      </w:tr>
      <w:tr w:rsidR="00E80263" w:rsidRPr="00164626" w14:paraId="6DFCB016" w14:textId="77777777" w:rsidTr="00C305E9">
        <w:trPr>
          <w:trHeight w:val="164"/>
          <w:jc w:val="center"/>
        </w:trPr>
        <w:tc>
          <w:tcPr>
            <w:tcW w:w="2136" w:type="dxa"/>
            <w:vMerge/>
            <w:tcBorders>
              <w:top w:val="single" w:sz="4" w:space="0" w:color="auto"/>
              <w:left w:val="single" w:sz="4" w:space="0" w:color="auto"/>
              <w:bottom w:val="single" w:sz="4" w:space="0" w:color="auto"/>
              <w:right w:val="single" w:sz="4" w:space="0" w:color="auto"/>
            </w:tcBorders>
            <w:vAlign w:val="center"/>
            <w:hideMark/>
          </w:tcPr>
          <w:p w14:paraId="2222BBE7" w14:textId="77777777" w:rsidR="00E80263" w:rsidRPr="00164626" w:rsidRDefault="00E80263">
            <w:pPr>
              <w:spacing w:line="240" w:lineRule="auto"/>
              <w:jc w:val="left"/>
              <w:rPr>
                <w:rFonts w:eastAsia="Times New Roman" w:cs="Arial"/>
                <w:b/>
                <w:bCs/>
                <w:color w:val="000000"/>
                <w:sz w:val="14"/>
                <w:szCs w:val="14"/>
              </w:rPr>
            </w:pPr>
          </w:p>
        </w:tc>
        <w:tc>
          <w:tcPr>
            <w:tcW w:w="567" w:type="dxa"/>
            <w:vMerge/>
            <w:tcBorders>
              <w:top w:val="single" w:sz="4" w:space="0" w:color="auto"/>
              <w:left w:val="nil"/>
              <w:bottom w:val="single" w:sz="4" w:space="0" w:color="auto"/>
              <w:right w:val="single" w:sz="4" w:space="0" w:color="auto"/>
            </w:tcBorders>
            <w:vAlign w:val="center"/>
            <w:hideMark/>
          </w:tcPr>
          <w:p w14:paraId="298F5F0B" w14:textId="77777777" w:rsidR="00E80263" w:rsidRPr="00164626" w:rsidRDefault="00E80263">
            <w:pPr>
              <w:spacing w:line="240" w:lineRule="auto"/>
              <w:jc w:val="left"/>
              <w:rPr>
                <w:rFonts w:eastAsia="Times New Roman" w:cs="Arial"/>
                <w:b/>
                <w:bCs/>
                <w:color w:val="000000"/>
                <w:sz w:val="14"/>
                <w:szCs w:val="14"/>
              </w:rPr>
            </w:pPr>
          </w:p>
        </w:tc>
        <w:tc>
          <w:tcPr>
            <w:tcW w:w="850" w:type="dxa"/>
            <w:vMerge/>
            <w:tcBorders>
              <w:top w:val="single" w:sz="4" w:space="0" w:color="auto"/>
              <w:left w:val="nil"/>
              <w:bottom w:val="single" w:sz="4" w:space="0" w:color="auto"/>
              <w:right w:val="single" w:sz="4" w:space="0" w:color="auto"/>
            </w:tcBorders>
            <w:vAlign w:val="center"/>
            <w:hideMark/>
          </w:tcPr>
          <w:p w14:paraId="7C3DDF77" w14:textId="77777777" w:rsidR="00E80263" w:rsidRPr="00164626" w:rsidRDefault="00E80263">
            <w:pPr>
              <w:spacing w:line="240" w:lineRule="auto"/>
              <w:jc w:val="left"/>
              <w:rPr>
                <w:rFonts w:eastAsia="Times New Roman" w:cs="Arial"/>
                <w:b/>
                <w:bCs/>
                <w:color w:val="000000"/>
                <w:sz w:val="14"/>
                <w:szCs w:val="14"/>
              </w:rPr>
            </w:pPr>
          </w:p>
        </w:tc>
        <w:tc>
          <w:tcPr>
            <w:tcW w:w="992" w:type="dxa"/>
            <w:vMerge/>
            <w:tcBorders>
              <w:top w:val="single" w:sz="4" w:space="0" w:color="auto"/>
              <w:left w:val="nil"/>
              <w:bottom w:val="single" w:sz="4" w:space="0" w:color="auto"/>
              <w:right w:val="single" w:sz="4" w:space="0" w:color="auto"/>
            </w:tcBorders>
            <w:vAlign w:val="center"/>
            <w:hideMark/>
          </w:tcPr>
          <w:p w14:paraId="6CB2DA74" w14:textId="77777777" w:rsidR="00E80263" w:rsidRPr="00164626" w:rsidRDefault="00E80263">
            <w:pPr>
              <w:spacing w:line="240" w:lineRule="auto"/>
              <w:jc w:val="left"/>
              <w:rPr>
                <w:rFonts w:eastAsia="Times New Roman" w:cs="Arial"/>
                <w:b/>
                <w:bCs/>
                <w:color w:val="000000"/>
                <w:sz w:val="14"/>
                <w:szCs w:val="14"/>
              </w:rPr>
            </w:pPr>
          </w:p>
        </w:tc>
        <w:tc>
          <w:tcPr>
            <w:tcW w:w="1202" w:type="dxa"/>
            <w:vMerge/>
            <w:tcBorders>
              <w:top w:val="single" w:sz="4" w:space="0" w:color="auto"/>
              <w:left w:val="nil"/>
              <w:bottom w:val="single" w:sz="4" w:space="0" w:color="auto"/>
              <w:right w:val="single" w:sz="4" w:space="0" w:color="auto"/>
            </w:tcBorders>
            <w:vAlign w:val="center"/>
            <w:hideMark/>
          </w:tcPr>
          <w:p w14:paraId="247388A8" w14:textId="77777777" w:rsidR="00E80263" w:rsidRPr="00164626" w:rsidRDefault="00E80263">
            <w:pPr>
              <w:spacing w:line="240" w:lineRule="auto"/>
              <w:jc w:val="left"/>
              <w:rPr>
                <w:rFonts w:eastAsia="Times New Roman" w:cs="Arial"/>
                <w:b/>
                <w:bCs/>
                <w:color w:val="000000"/>
                <w:sz w:val="14"/>
                <w:szCs w:val="14"/>
              </w:rPr>
            </w:pPr>
          </w:p>
        </w:tc>
        <w:tc>
          <w:tcPr>
            <w:tcW w:w="1326" w:type="dxa"/>
            <w:gridSpan w:val="3"/>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F4E59E3" w14:textId="77777777" w:rsidR="00E80263" w:rsidRPr="00164626" w:rsidRDefault="00E80263">
            <w:pPr>
              <w:spacing w:line="240" w:lineRule="auto"/>
              <w:jc w:val="center"/>
              <w:rPr>
                <w:rFonts w:eastAsia="Times New Roman" w:cs="Arial"/>
                <w:b/>
                <w:bCs/>
                <w:color w:val="000000"/>
                <w:sz w:val="14"/>
                <w:szCs w:val="14"/>
              </w:rPr>
            </w:pPr>
            <w:r w:rsidRPr="00164626">
              <w:rPr>
                <w:rFonts w:eastAsia="Times New Roman" w:cs="Arial"/>
                <w:b/>
                <w:bCs/>
                <w:color w:val="000000"/>
                <w:sz w:val="14"/>
                <w:szCs w:val="14"/>
              </w:rPr>
              <w:t>Imediato</w:t>
            </w:r>
          </w:p>
        </w:tc>
        <w:tc>
          <w:tcPr>
            <w:tcW w:w="2151" w:type="dxa"/>
            <w:gridSpan w:val="5"/>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BDB56E4" w14:textId="77777777" w:rsidR="00E80263" w:rsidRPr="00164626" w:rsidRDefault="00E80263">
            <w:pPr>
              <w:spacing w:line="240" w:lineRule="auto"/>
              <w:jc w:val="center"/>
              <w:rPr>
                <w:rFonts w:eastAsia="Times New Roman" w:cs="Arial"/>
                <w:b/>
                <w:bCs/>
                <w:color w:val="000000"/>
                <w:sz w:val="14"/>
                <w:szCs w:val="14"/>
              </w:rPr>
            </w:pPr>
            <w:r w:rsidRPr="00164626">
              <w:rPr>
                <w:rFonts w:eastAsia="Times New Roman" w:cs="Arial"/>
                <w:b/>
                <w:bCs/>
                <w:color w:val="000000"/>
                <w:sz w:val="14"/>
                <w:szCs w:val="14"/>
              </w:rPr>
              <w:t>Curto</w:t>
            </w:r>
          </w:p>
        </w:tc>
        <w:tc>
          <w:tcPr>
            <w:tcW w:w="1768" w:type="dxa"/>
            <w:gridSpan w:val="4"/>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8A16BBB" w14:textId="77777777" w:rsidR="00E80263" w:rsidRPr="00164626" w:rsidRDefault="00E80263">
            <w:pPr>
              <w:spacing w:line="240" w:lineRule="auto"/>
              <w:jc w:val="center"/>
              <w:rPr>
                <w:rFonts w:eastAsia="Times New Roman" w:cs="Arial"/>
                <w:b/>
                <w:bCs/>
                <w:color w:val="000000"/>
                <w:sz w:val="14"/>
                <w:szCs w:val="14"/>
              </w:rPr>
            </w:pPr>
            <w:r w:rsidRPr="00164626">
              <w:rPr>
                <w:rFonts w:eastAsia="Times New Roman" w:cs="Arial"/>
                <w:b/>
                <w:bCs/>
                <w:color w:val="000000"/>
                <w:sz w:val="14"/>
                <w:szCs w:val="14"/>
              </w:rPr>
              <w:t>Médio</w:t>
            </w:r>
          </w:p>
        </w:tc>
        <w:tc>
          <w:tcPr>
            <w:tcW w:w="3462" w:type="dxa"/>
            <w:gridSpan w:val="8"/>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3AEA4FF" w14:textId="77777777" w:rsidR="00E80263" w:rsidRPr="00164626" w:rsidRDefault="00E80263">
            <w:pPr>
              <w:spacing w:line="240" w:lineRule="auto"/>
              <w:jc w:val="center"/>
              <w:rPr>
                <w:rFonts w:eastAsia="Times New Roman" w:cs="Arial"/>
                <w:b/>
                <w:bCs/>
                <w:color w:val="000000"/>
                <w:sz w:val="14"/>
                <w:szCs w:val="14"/>
              </w:rPr>
            </w:pPr>
            <w:r w:rsidRPr="00164626">
              <w:rPr>
                <w:rFonts w:eastAsia="Times New Roman" w:cs="Arial"/>
                <w:b/>
                <w:bCs/>
                <w:color w:val="000000"/>
                <w:sz w:val="14"/>
                <w:szCs w:val="14"/>
              </w:rPr>
              <w:t>Longo</w:t>
            </w:r>
          </w:p>
        </w:tc>
      </w:tr>
      <w:tr w:rsidR="00E80263" w:rsidRPr="00164626" w14:paraId="317A01DD" w14:textId="77777777" w:rsidTr="00C305E9">
        <w:trPr>
          <w:trHeight w:val="252"/>
          <w:jc w:val="center"/>
        </w:trPr>
        <w:tc>
          <w:tcPr>
            <w:tcW w:w="2136" w:type="dxa"/>
            <w:vMerge/>
            <w:tcBorders>
              <w:top w:val="single" w:sz="4" w:space="0" w:color="auto"/>
              <w:left w:val="single" w:sz="4" w:space="0" w:color="auto"/>
              <w:bottom w:val="single" w:sz="4" w:space="0" w:color="auto"/>
              <w:right w:val="single" w:sz="4" w:space="0" w:color="auto"/>
            </w:tcBorders>
            <w:vAlign w:val="center"/>
            <w:hideMark/>
          </w:tcPr>
          <w:p w14:paraId="11FC39F3" w14:textId="77777777" w:rsidR="00E80263" w:rsidRPr="00164626" w:rsidRDefault="00E80263">
            <w:pPr>
              <w:spacing w:line="240" w:lineRule="auto"/>
              <w:jc w:val="left"/>
              <w:rPr>
                <w:rFonts w:eastAsia="Times New Roman" w:cs="Arial"/>
                <w:b/>
                <w:bCs/>
                <w:color w:val="000000"/>
                <w:sz w:val="14"/>
                <w:szCs w:val="14"/>
              </w:rPr>
            </w:pPr>
          </w:p>
        </w:tc>
        <w:tc>
          <w:tcPr>
            <w:tcW w:w="567" w:type="dxa"/>
            <w:vMerge/>
            <w:tcBorders>
              <w:top w:val="single" w:sz="4" w:space="0" w:color="auto"/>
              <w:left w:val="nil"/>
              <w:bottom w:val="single" w:sz="4" w:space="0" w:color="auto"/>
              <w:right w:val="single" w:sz="4" w:space="0" w:color="auto"/>
            </w:tcBorders>
            <w:vAlign w:val="center"/>
            <w:hideMark/>
          </w:tcPr>
          <w:p w14:paraId="1447DFCB" w14:textId="77777777" w:rsidR="00E80263" w:rsidRPr="00164626" w:rsidRDefault="00E80263">
            <w:pPr>
              <w:spacing w:line="240" w:lineRule="auto"/>
              <w:jc w:val="left"/>
              <w:rPr>
                <w:rFonts w:eastAsia="Times New Roman" w:cs="Arial"/>
                <w:b/>
                <w:bCs/>
                <w:color w:val="000000"/>
                <w:sz w:val="14"/>
                <w:szCs w:val="14"/>
              </w:rPr>
            </w:pPr>
          </w:p>
        </w:tc>
        <w:tc>
          <w:tcPr>
            <w:tcW w:w="850" w:type="dxa"/>
            <w:vMerge/>
            <w:tcBorders>
              <w:top w:val="single" w:sz="4" w:space="0" w:color="auto"/>
              <w:left w:val="nil"/>
              <w:bottom w:val="single" w:sz="4" w:space="0" w:color="auto"/>
              <w:right w:val="single" w:sz="4" w:space="0" w:color="auto"/>
            </w:tcBorders>
            <w:vAlign w:val="center"/>
            <w:hideMark/>
          </w:tcPr>
          <w:p w14:paraId="24613149" w14:textId="77777777" w:rsidR="00E80263" w:rsidRPr="00164626" w:rsidRDefault="00E80263">
            <w:pPr>
              <w:spacing w:line="240" w:lineRule="auto"/>
              <w:jc w:val="left"/>
              <w:rPr>
                <w:rFonts w:eastAsia="Times New Roman" w:cs="Arial"/>
                <w:b/>
                <w:bCs/>
                <w:color w:val="000000"/>
                <w:sz w:val="14"/>
                <w:szCs w:val="14"/>
              </w:rPr>
            </w:pPr>
          </w:p>
        </w:tc>
        <w:tc>
          <w:tcPr>
            <w:tcW w:w="992" w:type="dxa"/>
            <w:vMerge/>
            <w:tcBorders>
              <w:top w:val="single" w:sz="4" w:space="0" w:color="auto"/>
              <w:left w:val="nil"/>
              <w:bottom w:val="single" w:sz="4" w:space="0" w:color="auto"/>
              <w:right w:val="single" w:sz="4" w:space="0" w:color="auto"/>
            </w:tcBorders>
            <w:vAlign w:val="center"/>
            <w:hideMark/>
          </w:tcPr>
          <w:p w14:paraId="3FAC7C62" w14:textId="77777777" w:rsidR="00E80263" w:rsidRPr="00164626" w:rsidRDefault="00E80263">
            <w:pPr>
              <w:spacing w:line="240" w:lineRule="auto"/>
              <w:jc w:val="left"/>
              <w:rPr>
                <w:rFonts w:eastAsia="Times New Roman" w:cs="Arial"/>
                <w:b/>
                <w:bCs/>
                <w:color w:val="000000"/>
                <w:sz w:val="14"/>
                <w:szCs w:val="14"/>
              </w:rPr>
            </w:pPr>
          </w:p>
        </w:tc>
        <w:tc>
          <w:tcPr>
            <w:tcW w:w="1202" w:type="dxa"/>
            <w:vMerge/>
            <w:tcBorders>
              <w:top w:val="single" w:sz="4" w:space="0" w:color="auto"/>
              <w:left w:val="nil"/>
              <w:bottom w:val="single" w:sz="4" w:space="0" w:color="auto"/>
              <w:right w:val="single" w:sz="4" w:space="0" w:color="auto"/>
            </w:tcBorders>
            <w:vAlign w:val="center"/>
            <w:hideMark/>
          </w:tcPr>
          <w:p w14:paraId="572CA4A6" w14:textId="77777777" w:rsidR="00E80263" w:rsidRPr="00164626" w:rsidRDefault="00E80263">
            <w:pPr>
              <w:spacing w:line="240" w:lineRule="auto"/>
              <w:jc w:val="left"/>
              <w:rPr>
                <w:rFonts w:eastAsia="Times New Roman" w:cs="Arial"/>
                <w:b/>
                <w:bCs/>
                <w:color w:val="000000"/>
                <w:sz w:val="14"/>
                <w:szCs w:val="14"/>
              </w:rPr>
            </w:pPr>
          </w:p>
        </w:tc>
        <w:tc>
          <w:tcPr>
            <w:tcW w:w="44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6B56778" w14:textId="77777777" w:rsidR="00E80263" w:rsidRPr="00164626" w:rsidRDefault="00E80263">
            <w:pPr>
              <w:spacing w:line="240" w:lineRule="auto"/>
              <w:jc w:val="center"/>
              <w:rPr>
                <w:rFonts w:eastAsia="Times New Roman" w:cs="Arial"/>
                <w:b/>
                <w:bCs/>
                <w:color w:val="000000"/>
                <w:sz w:val="14"/>
                <w:szCs w:val="14"/>
              </w:rPr>
            </w:pPr>
            <w:r w:rsidRPr="00164626">
              <w:rPr>
                <w:rFonts w:eastAsia="Times New Roman" w:cs="Arial"/>
                <w:b/>
                <w:bCs/>
                <w:color w:val="000000"/>
                <w:sz w:val="14"/>
                <w:szCs w:val="14"/>
              </w:rPr>
              <w:t>01</w:t>
            </w:r>
          </w:p>
        </w:tc>
        <w:tc>
          <w:tcPr>
            <w:tcW w:w="44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84F4766" w14:textId="77777777" w:rsidR="00E80263" w:rsidRPr="00164626" w:rsidRDefault="00E80263">
            <w:pPr>
              <w:spacing w:line="240" w:lineRule="auto"/>
              <w:jc w:val="center"/>
              <w:rPr>
                <w:rFonts w:eastAsia="Times New Roman" w:cs="Arial"/>
                <w:b/>
                <w:bCs/>
                <w:color w:val="000000"/>
                <w:sz w:val="14"/>
                <w:szCs w:val="14"/>
              </w:rPr>
            </w:pPr>
            <w:r w:rsidRPr="00164626">
              <w:rPr>
                <w:rFonts w:eastAsia="Times New Roman" w:cs="Arial"/>
                <w:b/>
                <w:bCs/>
                <w:color w:val="000000"/>
                <w:sz w:val="14"/>
                <w:szCs w:val="14"/>
              </w:rPr>
              <w:t>02</w:t>
            </w:r>
          </w:p>
        </w:tc>
        <w:tc>
          <w:tcPr>
            <w:tcW w:w="44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47307F7" w14:textId="77777777" w:rsidR="00E80263" w:rsidRPr="00164626" w:rsidRDefault="00E80263">
            <w:pPr>
              <w:spacing w:line="240" w:lineRule="auto"/>
              <w:jc w:val="center"/>
              <w:rPr>
                <w:rFonts w:eastAsia="Times New Roman" w:cs="Arial"/>
                <w:b/>
                <w:bCs/>
                <w:color w:val="000000"/>
                <w:sz w:val="14"/>
                <w:szCs w:val="14"/>
              </w:rPr>
            </w:pPr>
            <w:r w:rsidRPr="00164626">
              <w:rPr>
                <w:rFonts w:eastAsia="Times New Roman" w:cs="Arial"/>
                <w:b/>
                <w:bCs/>
                <w:color w:val="000000"/>
                <w:sz w:val="14"/>
                <w:szCs w:val="14"/>
              </w:rPr>
              <w:t>03</w:t>
            </w:r>
          </w:p>
        </w:tc>
        <w:tc>
          <w:tcPr>
            <w:tcW w:w="450"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C058EDB" w14:textId="77777777" w:rsidR="00E80263" w:rsidRPr="00164626" w:rsidRDefault="00E80263">
            <w:pPr>
              <w:spacing w:line="240" w:lineRule="auto"/>
              <w:jc w:val="center"/>
              <w:rPr>
                <w:rFonts w:eastAsia="Times New Roman" w:cs="Arial"/>
                <w:b/>
                <w:bCs/>
                <w:color w:val="000000"/>
                <w:sz w:val="14"/>
                <w:szCs w:val="14"/>
              </w:rPr>
            </w:pPr>
            <w:r w:rsidRPr="00164626">
              <w:rPr>
                <w:rFonts w:eastAsia="Times New Roman" w:cs="Arial"/>
                <w:b/>
                <w:bCs/>
                <w:color w:val="000000"/>
                <w:sz w:val="14"/>
                <w:szCs w:val="14"/>
              </w:rPr>
              <w:t>04</w:t>
            </w:r>
          </w:p>
        </w:tc>
        <w:tc>
          <w:tcPr>
            <w:tcW w:w="44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C4658C6" w14:textId="77777777" w:rsidR="00E80263" w:rsidRPr="00164626" w:rsidRDefault="00E80263">
            <w:pPr>
              <w:spacing w:line="240" w:lineRule="auto"/>
              <w:jc w:val="center"/>
              <w:rPr>
                <w:rFonts w:eastAsia="Times New Roman" w:cs="Arial"/>
                <w:b/>
                <w:bCs/>
                <w:color w:val="000000"/>
                <w:sz w:val="14"/>
                <w:szCs w:val="14"/>
              </w:rPr>
            </w:pPr>
            <w:r w:rsidRPr="00164626">
              <w:rPr>
                <w:rFonts w:eastAsia="Times New Roman" w:cs="Arial"/>
                <w:b/>
                <w:bCs/>
                <w:color w:val="000000"/>
                <w:sz w:val="14"/>
                <w:szCs w:val="14"/>
              </w:rPr>
              <w:t>05</w:t>
            </w:r>
          </w:p>
        </w:tc>
        <w:tc>
          <w:tcPr>
            <w:tcW w:w="44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1C88F74" w14:textId="77777777" w:rsidR="00E80263" w:rsidRPr="00164626" w:rsidRDefault="00E80263">
            <w:pPr>
              <w:spacing w:line="240" w:lineRule="auto"/>
              <w:jc w:val="center"/>
              <w:rPr>
                <w:rFonts w:eastAsia="Times New Roman" w:cs="Arial"/>
                <w:b/>
                <w:bCs/>
                <w:color w:val="000000"/>
                <w:sz w:val="14"/>
                <w:szCs w:val="14"/>
              </w:rPr>
            </w:pPr>
            <w:r w:rsidRPr="00164626">
              <w:rPr>
                <w:rFonts w:eastAsia="Times New Roman" w:cs="Arial"/>
                <w:b/>
                <w:bCs/>
                <w:color w:val="000000"/>
                <w:sz w:val="14"/>
                <w:szCs w:val="14"/>
              </w:rPr>
              <w:t>06</w:t>
            </w:r>
          </w:p>
        </w:tc>
        <w:tc>
          <w:tcPr>
            <w:tcW w:w="44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63421CA" w14:textId="77777777" w:rsidR="00E80263" w:rsidRPr="00164626" w:rsidRDefault="00E80263">
            <w:pPr>
              <w:spacing w:line="240" w:lineRule="auto"/>
              <w:jc w:val="center"/>
              <w:rPr>
                <w:rFonts w:eastAsia="Times New Roman" w:cs="Arial"/>
                <w:b/>
                <w:bCs/>
                <w:color w:val="000000"/>
                <w:sz w:val="14"/>
                <w:szCs w:val="14"/>
              </w:rPr>
            </w:pPr>
            <w:r w:rsidRPr="00164626">
              <w:rPr>
                <w:rFonts w:eastAsia="Times New Roman" w:cs="Arial"/>
                <w:b/>
                <w:bCs/>
                <w:color w:val="000000"/>
                <w:sz w:val="14"/>
                <w:szCs w:val="14"/>
              </w:rPr>
              <w:t>07</w:t>
            </w:r>
          </w:p>
        </w:tc>
        <w:tc>
          <w:tcPr>
            <w:tcW w:w="375"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9013B9E" w14:textId="77777777" w:rsidR="00E80263" w:rsidRPr="00164626" w:rsidRDefault="00E80263">
            <w:pPr>
              <w:spacing w:line="240" w:lineRule="auto"/>
              <w:jc w:val="center"/>
              <w:rPr>
                <w:rFonts w:eastAsia="Times New Roman" w:cs="Arial"/>
                <w:b/>
                <w:bCs/>
                <w:color w:val="000000"/>
                <w:sz w:val="14"/>
                <w:szCs w:val="14"/>
              </w:rPr>
            </w:pPr>
            <w:r w:rsidRPr="00164626">
              <w:rPr>
                <w:rFonts w:eastAsia="Times New Roman" w:cs="Arial"/>
                <w:b/>
                <w:bCs/>
                <w:color w:val="000000"/>
                <w:sz w:val="14"/>
                <w:szCs w:val="14"/>
              </w:rPr>
              <w:t>08</w:t>
            </w:r>
          </w:p>
        </w:tc>
        <w:tc>
          <w:tcPr>
            <w:tcW w:w="44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F58F257" w14:textId="77777777" w:rsidR="00E80263" w:rsidRPr="00164626" w:rsidRDefault="00E80263">
            <w:pPr>
              <w:spacing w:line="240" w:lineRule="auto"/>
              <w:jc w:val="center"/>
              <w:rPr>
                <w:rFonts w:eastAsia="Times New Roman" w:cs="Arial"/>
                <w:b/>
                <w:bCs/>
                <w:color w:val="000000"/>
                <w:sz w:val="14"/>
                <w:szCs w:val="14"/>
              </w:rPr>
            </w:pPr>
            <w:r w:rsidRPr="00164626">
              <w:rPr>
                <w:rFonts w:eastAsia="Times New Roman" w:cs="Arial"/>
                <w:b/>
                <w:bCs/>
                <w:color w:val="000000"/>
                <w:sz w:val="14"/>
                <w:szCs w:val="14"/>
              </w:rPr>
              <w:t>09</w:t>
            </w:r>
          </w:p>
        </w:tc>
        <w:tc>
          <w:tcPr>
            <w:tcW w:w="44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255DA8F" w14:textId="77777777" w:rsidR="00E80263" w:rsidRPr="00164626" w:rsidRDefault="00E80263">
            <w:pPr>
              <w:spacing w:line="240" w:lineRule="auto"/>
              <w:jc w:val="center"/>
              <w:rPr>
                <w:rFonts w:eastAsia="Times New Roman" w:cs="Arial"/>
                <w:b/>
                <w:bCs/>
                <w:color w:val="000000"/>
                <w:sz w:val="14"/>
                <w:szCs w:val="14"/>
              </w:rPr>
            </w:pPr>
            <w:r w:rsidRPr="00164626">
              <w:rPr>
                <w:rFonts w:eastAsia="Times New Roman" w:cs="Arial"/>
                <w:b/>
                <w:bCs/>
                <w:color w:val="000000"/>
                <w:sz w:val="14"/>
                <w:szCs w:val="14"/>
              </w:rPr>
              <w:t>10</w:t>
            </w:r>
          </w:p>
        </w:tc>
        <w:tc>
          <w:tcPr>
            <w:tcW w:w="44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2AE6974" w14:textId="77777777" w:rsidR="00E80263" w:rsidRPr="00164626" w:rsidRDefault="00E80263">
            <w:pPr>
              <w:spacing w:line="240" w:lineRule="auto"/>
              <w:jc w:val="center"/>
              <w:rPr>
                <w:rFonts w:eastAsia="Times New Roman" w:cs="Arial"/>
                <w:b/>
                <w:bCs/>
                <w:color w:val="000000"/>
                <w:sz w:val="14"/>
                <w:szCs w:val="14"/>
              </w:rPr>
            </w:pPr>
            <w:r w:rsidRPr="00164626">
              <w:rPr>
                <w:rFonts w:eastAsia="Times New Roman" w:cs="Arial"/>
                <w:b/>
                <w:bCs/>
                <w:color w:val="000000"/>
                <w:sz w:val="14"/>
                <w:szCs w:val="14"/>
              </w:rPr>
              <w:t>11</w:t>
            </w:r>
          </w:p>
        </w:tc>
        <w:tc>
          <w:tcPr>
            <w:tcW w:w="44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8106840" w14:textId="77777777" w:rsidR="00E80263" w:rsidRPr="00164626" w:rsidRDefault="00E80263">
            <w:pPr>
              <w:spacing w:line="240" w:lineRule="auto"/>
              <w:jc w:val="center"/>
              <w:rPr>
                <w:rFonts w:eastAsia="Times New Roman" w:cs="Arial"/>
                <w:b/>
                <w:bCs/>
                <w:color w:val="000000"/>
                <w:sz w:val="14"/>
                <w:szCs w:val="14"/>
              </w:rPr>
            </w:pPr>
            <w:r w:rsidRPr="00164626">
              <w:rPr>
                <w:rFonts w:eastAsia="Times New Roman" w:cs="Arial"/>
                <w:b/>
                <w:bCs/>
                <w:color w:val="000000"/>
                <w:sz w:val="14"/>
                <w:szCs w:val="14"/>
              </w:rPr>
              <w:t>12</w:t>
            </w:r>
          </w:p>
        </w:tc>
        <w:tc>
          <w:tcPr>
            <w:tcW w:w="44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87C224F" w14:textId="77777777" w:rsidR="00E80263" w:rsidRPr="00164626" w:rsidRDefault="00E80263">
            <w:pPr>
              <w:spacing w:line="240" w:lineRule="auto"/>
              <w:jc w:val="center"/>
              <w:rPr>
                <w:rFonts w:eastAsia="Times New Roman" w:cs="Arial"/>
                <w:b/>
                <w:bCs/>
                <w:color w:val="000000"/>
                <w:sz w:val="14"/>
                <w:szCs w:val="14"/>
              </w:rPr>
            </w:pPr>
            <w:r w:rsidRPr="00164626">
              <w:rPr>
                <w:rFonts w:eastAsia="Times New Roman" w:cs="Arial"/>
                <w:b/>
                <w:bCs/>
                <w:color w:val="000000"/>
                <w:sz w:val="14"/>
                <w:szCs w:val="14"/>
              </w:rPr>
              <w:t>13</w:t>
            </w:r>
          </w:p>
        </w:tc>
        <w:tc>
          <w:tcPr>
            <w:tcW w:w="44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D3D2058" w14:textId="77777777" w:rsidR="00E80263" w:rsidRPr="00164626" w:rsidRDefault="00E80263">
            <w:pPr>
              <w:spacing w:line="240" w:lineRule="auto"/>
              <w:jc w:val="center"/>
              <w:rPr>
                <w:rFonts w:eastAsia="Times New Roman" w:cs="Arial"/>
                <w:b/>
                <w:bCs/>
                <w:color w:val="000000"/>
                <w:sz w:val="14"/>
                <w:szCs w:val="14"/>
              </w:rPr>
            </w:pPr>
            <w:r w:rsidRPr="00164626">
              <w:rPr>
                <w:rFonts w:eastAsia="Times New Roman" w:cs="Arial"/>
                <w:b/>
                <w:bCs/>
                <w:color w:val="000000"/>
                <w:sz w:val="14"/>
                <w:szCs w:val="14"/>
              </w:rPr>
              <w:t>14</w:t>
            </w:r>
          </w:p>
        </w:tc>
        <w:tc>
          <w:tcPr>
            <w:tcW w:w="44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D0E9C52" w14:textId="77777777" w:rsidR="00E80263" w:rsidRPr="00164626" w:rsidRDefault="00E80263">
            <w:pPr>
              <w:spacing w:line="240" w:lineRule="auto"/>
              <w:jc w:val="center"/>
              <w:rPr>
                <w:rFonts w:eastAsia="Times New Roman" w:cs="Arial"/>
                <w:b/>
                <w:bCs/>
                <w:color w:val="000000"/>
                <w:sz w:val="14"/>
                <w:szCs w:val="14"/>
              </w:rPr>
            </w:pPr>
            <w:r w:rsidRPr="00164626">
              <w:rPr>
                <w:rFonts w:eastAsia="Times New Roman" w:cs="Arial"/>
                <w:b/>
                <w:bCs/>
                <w:color w:val="000000"/>
                <w:sz w:val="14"/>
                <w:szCs w:val="14"/>
              </w:rPr>
              <w:t>15</w:t>
            </w:r>
          </w:p>
        </w:tc>
        <w:tc>
          <w:tcPr>
            <w:tcW w:w="44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48FD326" w14:textId="77777777" w:rsidR="00E80263" w:rsidRPr="00164626" w:rsidRDefault="00E80263">
            <w:pPr>
              <w:spacing w:line="240" w:lineRule="auto"/>
              <w:jc w:val="center"/>
              <w:rPr>
                <w:rFonts w:eastAsia="Times New Roman" w:cs="Arial"/>
                <w:b/>
                <w:bCs/>
                <w:color w:val="000000"/>
                <w:sz w:val="14"/>
                <w:szCs w:val="14"/>
              </w:rPr>
            </w:pPr>
            <w:r w:rsidRPr="00164626">
              <w:rPr>
                <w:rFonts w:eastAsia="Times New Roman" w:cs="Arial"/>
                <w:b/>
                <w:bCs/>
                <w:color w:val="000000"/>
                <w:sz w:val="14"/>
                <w:szCs w:val="14"/>
              </w:rPr>
              <w:t>16</w:t>
            </w:r>
          </w:p>
        </w:tc>
        <w:tc>
          <w:tcPr>
            <w:tcW w:w="44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CA43F15" w14:textId="77777777" w:rsidR="00E80263" w:rsidRPr="00164626" w:rsidRDefault="00E80263">
            <w:pPr>
              <w:spacing w:line="240" w:lineRule="auto"/>
              <w:jc w:val="center"/>
              <w:rPr>
                <w:rFonts w:eastAsia="Times New Roman" w:cs="Arial"/>
                <w:b/>
                <w:bCs/>
                <w:color w:val="000000"/>
                <w:sz w:val="14"/>
                <w:szCs w:val="14"/>
              </w:rPr>
            </w:pPr>
            <w:r w:rsidRPr="00164626">
              <w:rPr>
                <w:rFonts w:eastAsia="Times New Roman" w:cs="Arial"/>
                <w:b/>
                <w:bCs/>
                <w:color w:val="000000"/>
                <w:sz w:val="14"/>
                <w:szCs w:val="14"/>
              </w:rPr>
              <w:t>17</w:t>
            </w:r>
          </w:p>
        </w:tc>
        <w:tc>
          <w:tcPr>
            <w:tcW w:w="44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414E038" w14:textId="77777777" w:rsidR="00E80263" w:rsidRPr="00164626" w:rsidRDefault="00E80263">
            <w:pPr>
              <w:spacing w:line="240" w:lineRule="auto"/>
              <w:jc w:val="center"/>
              <w:rPr>
                <w:rFonts w:eastAsia="Times New Roman" w:cs="Arial"/>
                <w:b/>
                <w:bCs/>
                <w:color w:val="000000"/>
                <w:sz w:val="14"/>
                <w:szCs w:val="14"/>
              </w:rPr>
            </w:pPr>
            <w:r w:rsidRPr="00164626">
              <w:rPr>
                <w:rFonts w:eastAsia="Times New Roman" w:cs="Arial"/>
                <w:b/>
                <w:bCs/>
                <w:color w:val="000000"/>
                <w:sz w:val="14"/>
                <w:szCs w:val="14"/>
              </w:rPr>
              <w:t>18</w:t>
            </w:r>
          </w:p>
        </w:tc>
        <w:tc>
          <w:tcPr>
            <w:tcW w:w="44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FEAAB25" w14:textId="77777777" w:rsidR="00E80263" w:rsidRPr="00164626" w:rsidRDefault="00E80263">
            <w:pPr>
              <w:spacing w:line="240" w:lineRule="auto"/>
              <w:jc w:val="center"/>
              <w:rPr>
                <w:rFonts w:eastAsia="Times New Roman" w:cs="Arial"/>
                <w:b/>
                <w:bCs/>
                <w:color w:val="000000"/>
                <w:sz w:val="14"/>
                <w:szCs w:val="14"/>
              </w:rPr>
            </w:pPr>
            <w:r w:rsidRPr="00164626">
              <w:rPr>
                <w:rFonts w:eastAsia="Times New Roman" w:cs="Arial"/>
                <w:b/>
                <w:bCs/>
                <w:color w:val="000000"/>
                <w:sz w:val="14"/>
                <w:szCs w:val="14"/>
              </w:rPr>
              <w:t>19</w:t>
            </w:r>
          </w:p>
        </w:tc>
        <w:tc>
          <w:tcPr>
            <w:tcW w:w="36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8B48C60" w14:textId="77777777" w:rsidR="00E80263" w:rsidRPr="00164626" w:rsidRDefault="00E80263">
            <w:pPr>
              <w:spacing w:line="240" w:lineRule="auto"/>
              <w:jc w:val="center"/>
              <w:rPr>
                <w:rFonts w:eastAsia="Times New Roman" w:cs="Arial"/>
                <w:b/>
                <w:bCs/>
                <w:color w:val="000000"/>
                <w:sz w:val="14"/>
                <w:szCs w:val="14"/>
              </w:rPr>
            </w:pPr>
            <w:r w:rsidRPr="00164626">
              <w:rPr>
                <w:rFonts w:eastAsia="Times New Roman" w:cs="Arial"/>
                <w:b/>
                <w:bCs/>
                <w:color w:val="000000"/>
                <w:sz w:val="14"/>
                <w:szCs w:val="14"/>
              </w:rPr>
              <w:t>20</w:t>
            </w:r>
          </w:p>
        </w:tc>
      </w:tr>
      <w:tr w:rsidR="00E80263" w:rsidRPr="00164626" w14:paraId="4127074A" w14:textId="77777777" w:rsidTr="00C305E9">
        <w:trPr>
          <w:trHeight w:val="252"/>
          <w:jc w:val="center"/>
        </w:trPr>
        <w:tc>
          <w:tcPr>
            <w:tcW w:w="2136" w:type="dxa"/>
            <w:tcBorders>
              <w:top w:val="nil"/>
              <w:left w:val="single" w:sz="4" w:space="0" w:color="auto"/>
              <w:bottom w:val="single" w:sz="4" w:space="0" w:color="auto"/>
              <w:right w:val="single" w:sz="4" w:space="0" w:color="auto"/>
            </w:tcBorders>
            <w:vAlign w:val="center"/>
            <w:hideMark/>
          </w:tcPr>
          <w:p w14:paraId="30A63D99"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Manutenção preventiva das redes coletoras de águas pluviais</w:t>
            </w:r>
          </w:p>
        </w:tc>
        <w:tc>
          <w:tcPr>
            <w:tcW w:w="567" w:type="dxa"/>
            <w:tcBorders>
              <w:top w:val="nil"/>
              <w:left w:val="nil"/>
              <w:bottom w:val="single" w:sz="4" w:space="0" w:color="auto"/>
              <w:right w:val="single" w:sz="4" w:space="0" w:color="auto"/>
            </w:tcBorders>
            <w:vAlign w:val="center"/>
            <w:hideMark/>
          </w:tcPr>
          <w:p w14:paraId="7495E6E7"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 </w:t>
            </w:r>
          </w:p>
        </w:tc>
        <w:tc>
          <w:tcPr>
            <w:tcW w:w="850" w:type="dxa"/>
            <w:tcBorders>
              <w:top w:val="nil"/>
              <w:left w:val="nil"/>
              <w:bottom w:val="single" w:sz="4" w:space="0" w:color="auto"/>
              <w:right w:val="single" w:sz="4" w:space="0" w:color="auto"/>
            </w:tcBorders>
            <w:vAlign w:val="center"/>
            <w:hideMark/>
          </w:tcPr>
          <w:p w14:paraId="35C82155"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 </w:t>
            </w:r>
          </w:p>
        </w:tc>
        <w:tc>
          <w:tcPr>
            <w:tcW w:w="2194" w:type="dxa"/>
            <w:gridSpan w:val="2"/>
            <w:tcBorders>
              <w:top w:val="nil"/>
              <w:left w:val="nil"/>
              <w:bottom w:val="single" w:sz="4" w:space="0" w:color="auto"/>
              <w:right w:val="single" w:sz="4" w:space="0" w:color="auto"/>
            </w:tcBorders>
            <w:vAlign w:val="center"/>
            <w:hideMark/>
          </w:tcPr>
          <w:p w14:paraId="59B385A1"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Não necessita de investimentos, pois será executada pelo corpo técnico do município</w:t>
            </w:r>
          </w:p>
        </w:tc>
        <w:tc>
          <w:tcPr>
            <w:tcW w:w="442" w:type="dxa"/>
            <w:tcBorders>
              <w:top w:val="single" w:sz="4" w:space="0" w:color="auto"/>
              <w:left w:val="nil"/>
              <w:bottom w:val="single" w:sz="4" w:space="0" w:color="auto"/>
              <w:right w:val="single" w:sz="4" w:space="0" w:color="auto"/>
            </w:tcBorders>
            <w:vAlign w:val="center"/>
            <w:hideMark/>
          </w:tcPr>
          <w:p w14:paraId="571A63D4"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442" w:type="dxa"/>
            <w:tcBorders>
              <w:top w:val="single" w:sz="4" w:space="0" w:color="auto"/>
              <w:left w:val="nil"/>
              <w:bottom w:val="single" w:sz="4" w:space="0" w:color="auto"/>
              <w:right w:val="single" w:sz="4" w:space="0" w:color="auto"/>
            </w:tcBorders>
            <w:vAlign w:val="center"/>
            <w:hideMark/>
          </w:tcPr>
          <w:p w14:paraId="2A749CE6"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442" w:type="dxa"/>
            <w:tcBorders>
              <w:top w:val="single" w:sz="4" w:space="0" w:color="auto"/>
              <w:left w:val="nil"/>
              <w:bottom w:val="single" w:sz="4" w:space="0" w:color="auto"/>
              <w:right w:val="single" w:sz="4" w:space="0" w:color="auto"/>
            </w:tcBorders>
            <w:vAlign w:val="center"/>
            <w:hideMark/>
          </w:tcPr>
          <w:p w14:paraId="56B3F813"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450" w:type="dxa"/>
            <w:tcBorders>
              <w:top w:val="single" w:sz="4" w:space="0" w:color="auto"/>
              <w:left w:val="nil"/>
              <w:bottom w:val="single" w:sz="4" w:space="0" w:color="auto"/>
              <w:right w:val="single" w:sz="4" w:space="0" w:color="auto"/>
            </w:tcBorders>
            <w:vAlign w:val="center"/>
            <w:hideMark/>
          </w:tcPr>
          <w:p w14:paraId="5140C68B"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442" w:type="dxa"/>
            <w:tcBorders>
              <w:top w:val="single" w:sz="4" w:space="0" w:color="auto"/>
              <w:left w:val="nil"/>
              <w:bottom w:val="single" w:sz="4" w:space="0" w:color="auto"/>
              <w:right w:val="single" w:sz="4" w:space="0" w:color="auto"/>
            </w:tcBorders>
            <w:vAlign w:val="center"/>
            <w:hideMark/>
          </w:tcPr>
          <w:p w14:paraId="3D0DB3F0"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442" w:type="dxa"/>
            <w:tcBorders>
              <w:top w:val="single" w:sz="4" w:space="0" w:color="auto"/>
              <w:left w:val="nil"/>
              <w:bottom w:val="single" w:sz="4" w:space="0" w:color="auto"/>
              <w:right w:val="single" w:sz="4" w:space="0" w:color="auto"/>
            </w:tcBorders>
            <w:vAlign w:val="center"/>
            <w:hideMark/>
          </w:tcPr>
          <w:p w14:paraId="51BCD82D"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442" w:type="dxa"/>
            <w:tcBorders>
              <w:top w:val="single" w:sz="4" w:space="0" w:color="auto"/>
              <w:left w:val="nil"/>
              <w:bottom w:val="single" w:sz="4" w:space="0" w:color="auto"/>
              <w:right w:val="single" w:sz="4" w:space="0" w:color="auto"/>
            </w:tcBorders>
            <w:vAlign w:val="center"/>
            <w:hideMark/>
          </w:tcPr>
          <w:p w14:paraId="54BE15F5"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375" w:type="dxa"/>
            <w:tcBorders>
              <w:top w:val="single" w:sz="4" w:space="0" w:color="auto"/>
              <w:left w:val="nil"/>
              <w:bottom w:val="single" w:sz="4" w:space="0" w:color="auto"/>
              <w:right w:val="single" w:sz="4" w:space="0" w:color="auto"/>
            </w:tcBorders>
            <w:vAlign w:val="center"/>
            <w:hideMark/>
          </w:tcPr>
          <w:p w14:paraId="1B5D2927"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442" w:type="dxa"/>
            <w:tcBorders>
              <w:top w:val="single" w:sz="4" w:space="0" w:color="auto"/>
              <w:left w:val="nil"/>
              <w:bottom w:val="single" w:sz="4" w:space="0" w:color="auto"/>
              <w:right w:val="single" w:sz="4" w:space="0" w:color="auto"/>
            </w:tcBorders>
            <w:vAlign w:val="center"/>
            <w:hideMark/>
          </w:tcPr>
          <w:p w14:paraId="60008C24"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442" w:type="dxa"/>
            <w:tcBorders>
              <w:top w:val="single" w:sz="4" w:space="0" w:color="auto"/>
              <w:left w:val="nil"/>
              <w:bottom w:val="single" w:sz="4" w:space="0" w:color="auto"/>
              <w:right w:val="single" w:sz="4" w:space="0" w:color="auto"/>
            </w:tcBorders>
            <w:vAlign w:val="center"/>
            <w:hideMark/>
          </w:tcPr>
          <w:p w14:paraId="100D2C27"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442" w:type="dxa"/>
            <w:tcBorders>
              <w:top w:val="single" w:sz="4" w:space="0" w:color="auto"/>
              <w:left w:val="nil"/>
              <w:bottom w:val="single" w:sz="4" w:space="0" w:color="auto"/>
              <w:right w:val="single" w:sz="4" w:space="0" w:color="auto"/>
            </w:tcBorders>
            <w:vAlign w:val="center"/>
            <w:hideMark/>
          </w:tcPr>
          <w:p w14:paraId="64639D4C"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442" w:type="dxa"/>
            <w:tcBorders>
              <w:top w:val="single" w:sz="4" w:space="0" w:color="auto"/>
              <w:left w:val="nil"/>
              <w:bottom w:val="single" w:sz="4" w:space="0" w:color="auto"/>
              <w:right w:val="single" w:sz="4" w:space="0" w:color="auto"/>
            </w:tcBorders>
            <w:vAlign w:val="center"/>
            <w:hideMark/>
          </w:tcPr>
          <w:p w14:paraId="5C96513D"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442" w:type="dxa"/>
            <w:tcBorders>
              <w:top w:val="single" w:sz="4" w:space="0" w:color="auto"/>
              <w:left w:val="nil"/>
              <w:bottom w:val="single" w:sz="4" w:space="0" w:color="auto"/>
              <w:right w:val="single" w:sz="4" w:space="0" w:color="auto"/>
            </w:tcBorders>
            <w:vAlign w:val="center"/>
            <w:hideMark/>
          </w:tcPr>
          <w:p w14:paraId="0DB768D4"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442" w:type="dxa"/>
            <w:tcBorders>
              <w:top w:val="single" w:sz="4" w:space="0" w:color="auto"/>
              <w:left w:val="nil"/>
              <w:bottom w:val="single" w:sz="4" w:space="0" w:color="auto"/>
              <w:right w:val="single" w:sz="4" w:space="0" w:color="auto"/>
            </w:tcBorders>
            <w:vAlign w:val="center"/>
            <w:hideMark/>
          </w:tcPr>
          <w:p w14:paraId="503D546C"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442" w:type="dxa"/>
            <w:tcBorders>
              <w:top w:val="single" w:sz="4" w:space="0" w:color="auto"/>
              <w:left w:val="nil"/>
              <w:bottom w:val="single" w:sz="4" w:space="0" w:color="auto"/>
              <w:right w:val="single" w:sz="4" w:space="0" w:color="auto"/>
            </w:tcBorders>
            <w:vAlign w:val="center"/>
            <w:hideMark/>
          </w:tcPr>
          <w:p w14:paraId="5BDC910B"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442" w:type="dxa"/>
            <w:tcBorders>
              <w:top w:val="single" w:sz="4" w:space="0" w:color="auto"/>
              <w:left w:val="nil"/>
              <w:bottom w:val="single" w:sz="4" w:space="0" w:color="auto"/>
              <w:right w:val="single" w:sz="4" w:space="0" w:color="auto"/>
            </w:tcBorders>
            <w:vAlign w:val="center"/>
            <w:hideMark/>
          </w:tcPr>
          <w:p w14:paraId="37B53CB9"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442" w:type="dxa"/>
            <w:tcBorders>
              <w:top w:val="single" w:sz="4" w:space="0" w:color="auto"/>
              <w:left w:val="nil"/>
              <w:bottom w:val="single" w:sz="4" w:space="0" w:color="auto"/>
              <w:right w:val="single" w:sz="4" w:space="0" w:color="auto"/>
            </w:tcBorders>
            <w:vAlign w:val="center"/>
            <w:hideMark/>
          </w:tcPr>
          <w:p w14:paraId="3EE743FF"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442" w:type="dxa"/>
            <w:tcBorders>
              <w:top w:val="single" w:sz="4" w:space="0" w:color="auto"/>
              <w:left w:val="nil"/>
              <w:bottom w:val="single" w:sz="4" w:space="0" w:color="auto"/>
              <w:right w:val="single" w:sz="4" w:space="0" w:color="auto"/>
            </w:tcBorders>
            <w:vAlign w:val="center"/>
            <w:hideMark/>
          </w:tcPr>
          <w:p w14:paraId="49286FB8"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442" w:type="dxa"/>
            <w:tcBorders>
              <w:top w:val="single" w:sz="4" w:space="0" w:color="auto"/>
              <w:left w:val="nil"/>
              <w:bottom w:val="single" w:sz="4" w:space="0" w:color="auto"/>
              <w:right w:val="single" w:sz="4" w:space="0" w:color="auto"/>
            </w:tcBorders>
            <w:vAlign w:val="center"/>
            <w:hideMark/>
          </w:tcPr>
          <w:p w14:paraId="2F52B6C5"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368" w:type="dxa"/>
            <w:tcBorders>
              <w:top w:val="single" w:sz="4" w:space="0" w:color="auto"/>
              <w:left w:val="nil"/>
              <w:bottom w:val="single" w:sz="4" w:space="0" w:color="auto"/>
              <w:right w:val="single" w:sz="4" w:space="0" w:color="auto"/>
            </w:tcBorders>
            <w:vAlign w:val="center"/>
            <w:hideMark/>
          </w:tcPr>
          <w:p w14:paraId="133A5DA4"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r>
      <w:tr w:rsidR="00E80263" w:rsidRPr="00164626" w14:paraId="4F09863A" w14:textId="77777777" w:rsidTr="00C305E9">
        <w:trPr>
          <w:trHeight w:val="252"/>
          <w:jc w:val="center"/>
        </w:trPr>
        <w:tc>
          <w:tcPr>
            <w:tcW w:w="2136" w:type="dxa"/>
            <w:tcBorders>
              <w:top w:val="nil"/>
              <w:left w:val="single" w:sz="4" w:space="0" w:color="auto"/>
              <w:bottom w:val="single" w:sz="4" w:space="0" w:color="auto"/>
              <w:right w:val="single" w:sz="4" w:space="0" w:color="auto"/>
            </w:tcBorders>
            <w:vAlign w:val="center"/>
            <w:hideMark/>
          </w:tcPr>
          <w:p w14:paraId="114F69E4"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Ampliar os sistemas de drenagem gradativamente, atingindo todas as vias a serem pavimentadas</w:t>
            </w:r>
          </w:p>
        </w:tc>
        <w:tc>
          <w:tcPr>
            <w:tcW w:w="567" w:type="dxa"/>
            <w:tcBorders>
              <w:top w:val="nil"/>
              <w:left w:val="nil"/>
              <w:bottom w:val="single" w:sz="4" w:space="0" w:color="auto"/>
              <w:right w:val="single" w:sz="4" w:space="0" w:color="auto"/>
            </w:tcBorders>
            <w:vAlign w:val="center"/>
          </w:tcPr>
          <w:p w14:paraId="2E9E18A9" w14:textId="77777777" w:rsidR="00E80263" w:rsidRPr="00164626" w:rsidRDefault="00E80263">
            <w:pPr>
              <w:spacing w:line="240" w:lineRule="auto"/>
              <w:jc w:val="center"/>
              <w:rPr>
                <w:rFonts w:eastAsia="Times New Roman" w:cs="Arial"/>
                <w:color w:val="000000"/>
                <w:sz w:val="14"/>
                <w:szCs w:val="14"/>
              </w:rPr>
            </w:pPr>
          </w:p>
        </w:tc>
        <w:tc>
          <w:tcPr>
            <w:tcW w:w="850" w:type="dxa"/>
            <w:tcBorders>
              <w:top w:val="nil"/>
              <w:left w:val="nil"/>
              <w:bottom w:val="single" w:sz="4" w:space="0" w:color="auto"/>
              <w:right w:val="single" w:sz="4" w:space="0" w:color="auto"/>
            </w:tcBorders>
            <w:vAlign w:val="center"/>
          </w:tcPr>
          <w:p w14:paraId="0224D427" w14:textId="77777777" w:rsidR="00E80263" w:rsidRPr="00164626" w:rsidRDefault="00E80263">
            <w:pPr>
              <w:spacing w:line="240" w:lineRule="auto"/>
              <w:jc w:val="center"/>
              <w:rPr>
                <w:rFonts w:eastAsia="Times New Roman" w:cs="Arial"/>
                <w:color w:val="000000"/>
                <w:sz w:val="14"/>
                <w:szCs w:val="14"/>
              </w:rPr>
            </w:pPr>
          </w:p>
        </w:tc>
        <w:tc>
          <w:tcPr>
            <w:tcW w:w="2194" w:type="dxa"/>
            <w:gridSpan w:val="2"/>
            <w:tcBorders>
              <w:top w:val="nil"/>
              <w:left w:val="nil"/>
              <w:bottom w:val="single" w:sz="4" w:space="0" w:color="auto"/>
              <w:right w:val="single" w:sz="4" w:space="0" w:color="auto"/>
            </w:tcBorders>
            <w:vAlign w:val="center"/>
            <w:hideMark/>
          </w:tcPr>
          <w:p w14:paraId="59EB9DF4"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Não apresenta custo estimado, pois depende de cronograma municipal para pavimentação de vias</w:t>
            </w:r>
          </w:p>
        </w:tc>
        <w:tc>
          <w:tcPr>
            <w:tcW w:w="442" w:type="dxa"/>
            <w:tcBorders>
              <w:top w:val="single" w:sz="4" w:space="0" w:color="auto"/>
              <w:left w:val="nil"/>
              <w:bottom w:val="single" w:sz="4" w:space="0" w:color="auto"/>
              <w:right w:val="single" w:sz="4" w:space="0" w:color="auto"/>
            </w:tcBorders>
            <w:vAlign w:val="center"/>
            <w:hideMark/>
          </w:tcPr>
          <w:p w14:paraId="3F1785EA"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 </w:t>
            </w:r>
          </w:p>
        </w:tc>
        <w:tc>
          <w:tcPr>
            <w:tcW w:w="442" w:type="dxa"/>
            <w:tcBorders>
              <w:top w:val="single" w:sz="4" w:space="0" w:color="auto"/>
              <w:left w:val="nil"/>
              <w:bottom w:val="single" w:sz="4" w:space="0" w:color="auto"/>
              <w:right w:val="single" w:sz="4" w:space="0" w:color="auto"/>
            </w:tcBorders>
            <w:vAlign w:val="center"/>
          </w:tcPr>
          <w:p w14:paraId="04793E8C" w14:textId="77777777" w:rsidR="00E80263" w:rsidRPr="00164626" w:rsidRDefault="00E80263">
            <w:pPr>
              <w:spacing w:line="240" w:lineRule="auto"/>
              <w:jc w:val="center"/>
              <w:rPr>
                <w:rFonts w:eastAsia="Times New Roman" w:cs="Arial"/>
                <w:color w:val="000000"/>
                <w:sz w:val="14"/>
                <w:szCs w:val="14"/>
              </w:rPr>
            </w:pPr>
          </w:p>
        </w:tc>
        <w:tc>
          <w:tcPr>
            <w:tcW w:w="442" w:type="dxa"/>
            <w:tcBorders>
              <w:top w:val="single" w:sz="4" w:space="0" w:color="auto"/>
              <w:left w:val="nil"/>
              <w:bottom w:val="single" w:sz="4" w:space="0" w:color="auto"/>
              <w:right w:val="single" w:sz="4" w:space="0" w:color="auto"/>
            </w:tcBorders>
            <w:vAlign w:val="center"/>
            <w:hideMark/>
          </w:tcPr>
          <w:p w14:paraId="3A6140D9"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 </w:t>
            </w:r>
          </w:p>
        </w:tc>
        <w:tc>
          <w:tcPr>
            <w:tcW w:w="450" w:type="dxa"/>
            <w:tcBorders>
              <w:top w:val="single" w:sz="4" w:space="0" w:color="auto"/>
              <w:left w:val="nil"/>
              <w:bottom w:val="single" w:sz="4" w:space="0" w:color="auto"/>
              <w:right w:val="single" w:sz="4" w:space="0" w:color="auto"/>
            </w:tcBorders>
            <w:vAlign w:val="center"/>
            <w:hideMark/>
          </w:tcPr>
          <w:p w14:paraId="4001A351"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 X</w:t>
            </w:r>
          </w:p>
        </w:tc>
        <w:tc>
          <w:tcPr>
            <w:tcW w:w="442" w:type="dxa"/>
            <w:tcBorders>
              <w:top w:val="single" w:sz="4" w:space="0" w:color="auto"/>
              <w:left w:val="nil"/>
              <w:bottom w:val="single" w:sz="4" w:space="0" w:color="auto"/>
              <w:right w:val="single" w:sz="4" w:space="0" w:color="auto"/>
            </w:tcBorders>
            <w:vAlign w:val="center"/>
            <w:hideMark/>
          </w:tcPr>
          <w:p w14:paraId="19E33624"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442" w:type="dxa"/>
            <w:tcBorders>
              <w:top w:val="single" w:sz="4" w:space="0" w:color="auto"/>
              <w:left w:val="nil"/>
              <w:bottom w:val="single" w:sz="4" w:space="0" w:color="auto"/>
              <w:right w:val="single" w:sz="4" w:space="0" w:color="auto"/>
            </w:tcBorders>
            <w:vAlign w:val="center"/>
            <w:hideMark/>
          </w:tcPr>
          <w:p w14:paraId="3CA0C324"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442" w:type="dxa"/>
            <w:tcBorders>
              <w:top w:val="single" w:sz="4" w:space="0" w:color="auto"/>
              <w:left w:val="nil"/>
              <w:bottom w:val="single" w:sz="4" w:space="0" w:color="auto"/>
              <w:right w:val="single" w:sz="4" w:space="0" w:color="auto"/>
            </w:tcBorders>
            <w:vAlign w:val="center"/>
            <w:hideMark/>
          </w:tcPr>
          <w:p w14:paraId="7E6B2187"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375" w:type="dxa"/>
            <w:tcBorders>
              <w:top w:val="single" w:sz="4" w:space="0" w:color="auto"/>
              <w:left w:val="nil"/>
              <w:bottom w:val="single" w:sz="4" w:space="0" w:color="auto"/>
              <w:right w:val="single" w:sz="4" w:space="0" w:color="auto"/>
            </w:tcBorders>
            <w:vAlign w:val="center"/>
            <w:hideMark/>
          </w:tcPr>
          <w:p w14:paraId="6EF235FF"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442" w:type="dxa"/>
            <w:tcBorders>
              <w:top w:val="single" w:sz="4" w:space="0" w:color="auto"/>
              <w:left w:val="nil"/>
              <w:bottom w:val="single" w:sz="4" w:space="0" w:color="auto"/>
              <w:right w:val="single" w:sz="4" w:space="0" w:color="auto"/>
            </w:tcBorders>
            <w:vAlign w:val="center"/>
            <w:hideMark/>
          </w:tcPr>
          <w:p w14:paraId="5D0E5E83"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442" w:type="dxa"/>
            <w:tcBorders>
              <w:top w:val="single" w:sz="4" w:space="0" w:color="auto"/>
              <w:left w:val="nil"/>
              <w:bottom w:val="single" w:sz="4" w:space="0" w:color="auto"/>
              <w:right w:val="single" w:sz="4" w:space="0" w:color="auto"/>
            </w:tcBorders>
            <w:vAlign w:val="center"/>
            <w:hideMark/>
          </w:tcPr>
          <w:p w14:paraId="0B4CB091"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442" w:type="dxa"/>
            <w:tcBorders>
              <w:top w:val="single" w:sz="4" w:space="0" w:color="auto"/>
              <w:left w:val="nil"/>
              <w:bottom w:val="single" w:sz="4" w:space="0" w:color="auto"/>
              <w:right w:val="single" w:sz="4" w:space="0" w:color="auto"/>
            </w:tcBorders>
            <w:vAlign w:val="center"/>
            <w:hideMark/>
          </w:tcPr>
          <w:p w14:paraId="181E7083"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442" w:type="dxa"/>
            <w:tcBorders>
              <w:top w:val="single" w:sz="4" w:space="0" w:color="auto"/>
              <w:left w:val="nil"/>
              <w:bottom w:val="single" w:sz="4" w:space="0" w:color="auto"/>
              <w:right w:val="single" w:sz="4" w:space="0" w:color="auto"/>
            </w:tcBorders>
            <w:vAlign w:val="center"/>
            <w:hideMark/>
          </w:tcPr>
          <w:p w14:paraId="62CF1027"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442" w:type="dxa"/>
            <w:tcBorders>
              <w:top w:val="single" w:sz="4" w:space="0" w:color="auto"/>
              <w:left w:val="nil"/>
              <w:bottom w:val="single" w:sz="4" w:space="0" w:color="auto"/>
              <w:right w:val="single" w:sz="4" w:space="0" w:color="auto"/>
            </w:tcBorders>
            <w:vAlign w:val="center"/>
            <w:hideMark/>
          </w:tcPr>
          <w:p w14:paraId="3CAB9BB5"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442" w:type="dxa"/>
            <w:tcBorders>
              <w:top w:val="single" w:sz="4" w:space="0" w:color="auto"/>
              <w:left w:val="nil"/>
              <w:bottom w:val="single" w:sz="4" w:space="0" w:color="auto"/>
              <w:right w:val="single" w:sz="4" w:space="0" w:color="auto"/>
            </w:tcBorders>
            <w:vAlign w:val="center"/>
            <w:hideMark/>
          </w:tcPr>
          <w:p w14:paraId="1E814C0B"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442" w:type="dxa"/>
            <w:tcBorders>
              <w:top w:val="single" w:sz="4" w:space="0" w:color="auto"/>
              <w:left w:val="nil"/>
              <w:bottom w:val="single" w:sz="4" w:space="0" w:color="auto"/>
              <w:right w:val="single" w:sz="4" w:space="0" w:color="auto"/>
            </w:tcBorders>
            <w:vAlign w:val="center"/>
            <w:hideMark/>
          </w:tcPr>
          <w:p w14:paraId="614EFAF1"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442" w:type="dxa"/>
            <w:tcBorders>
              <w:top w:val="single" w:sz="4" w:space="0" w:color="auto"/>
              <w:left w:val="nil"/>
              <w:bottom w:val="single" w:sz="4" w:space="0" w:color="auto"/>
              <w:right w:val="single" w:sz="4" w:space="0" w:color="auto"/>
            </w:tcBorders>
            <w:vAlign w:val="center"/>
            <w:hideMark/>
          </w:tcPr>
          <w:p w14:paraId="2DFDCB31"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442" w:type="dxa"/>
            <w:tcBorders>
              <w:top w:val="single" w:sz="4" w:space="0" w:color="auto"/>
              <w:left w:val="nil"/>
              <w:bottom w:val="single" w:sz="4" w:space="0" w:color="auto"/>
              <w:right w:val="single" w:sz="4" w:space="0" w:color="auto"/>
            </w:tcBorders>
            <w:vAlign w:val="center"/>
            <w:hideMark/>
          </w:tcPr>
          <w:p w14:paraId="7C68CFE5"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442" w:type="dxa"/>
            <w:tcBorders>
              <w:top w:val="single" w:sz="4" w:space="0" w:color="auto"/>
              <w:left w:val="nil"/>
              <w:bottom w:val="single" w:sz="4" w:space="0" w:color="auto"/>
              <w:right w:val="single" w:sz="4" w:space="0" w:color="auto"/>
            </w:tcBorders>
            <w:vAlign w:val="center"/>
            <w:hideMark/>
          </w:tcPr>
          <w:p w14:paraId="5BFC6DC4"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442" w:type="dxa"/>
            <w:tcBorders>
              <w:top w:val="single" w:sz="4" w:space="0" w:color="auto"/>
              <w:left w:val="nil"/>
              <w:bottom w:val="single" w:sz="4" w:space="0" w:color="auto"/>
              <w:right w:val="single" w:sz="4" w:space="0" w:color="auto"/>
            </w:tcBorders>
            <w:vAlign w:val="center"/>
            <w:hideMark/>
          </w:tcPr>
          <w:p w14:paraId="7E0BCF7E"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368" w:type="dxa"/>
            <w:tcBorders>
              <w:top w:val="single" w:sz="4" w:space="0" w:color="auto"/>
              <w:left w:val="nil"/>
              <w:bottom w:val="single" w:sz="4" w:space="0" w:color="auto"/>
              <w:right w:val="single" w:sz="4" w:space="0" w:color="auto"/>
            </w:tcBorders>
            <w:vAlign w:val="center"/>
            <w:hideMark/>
          </w:tcPr>
          <w:p w14:paraId="26240611"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r>
      <w:tr w:rsidR="00E80263" w:rsidRPr="00164626" w14:paraId="5E4D2C56" w14:textId="77777777" w:rsidTr="00C305E9">
        <w:trPr>
          <w:trHeight w:val="252"/>
          <w:jc w:val="center"/>
        </w:trPr>
        <w:tc>
          <w:tcPr>
            <w:tcW w:w="2136" w:type="dxa"/>
            <w:tcBorders>
              <w:top w:val="nil"/>
              <w:left w:val="single" w:sz="4" w:space="0" w:color="auto"/>
              <w:bottom w:val="single" w:sz="4" w:space="0" w:color="auto"/>
              <w:right w:val="single" w:sz="4" w:space="0" w:color="auto"/>
            </w:tcBorders>
            <w:vAlign w:val="center"/>
            <w:hideMark/>
          </w:tcPr>
          <w:p w14:paraId="3B6F46EC" w14:textId="77777777" w:rsidR="00E80263" w:rsidRPr="00164626" w:rsidRDefault="00E80263">
            <w:pPr>
              <w:spacing w:line="240" w:lineRule="auto"/>
              <w:jc w:val="center"/>
              <w:rPr>
                <w:rFonts w:eastAsia="Times New Roman" w:cs="Arial"/>
                <w:color w:val="000000"/>
                <w:sz w:val="14"/>
                <w:szCs w:val="14"/>
              </w:rPr>
            </w:pPr>
            <w:r w:rsidRPr="00164626">
              <w:rPr>
                <w:sz w:val="14"/>
                <w:szCs w:val="14"/>
              </w:rPr>
              <w:t>Mapeamento e fiscalização das ligações clandestinas de esgoto nas redes de drenagem pluvial</w:t>
            </w:r>
          </w:p>
        </w:tc>
        <w:tc>
          <w:tcPr>
            <w:tcW w:w="567" w:type="dxa"/>
            <w:tcBorders>
              <w:top w:val="nil"/>
              <w:left w:val="nil"/>
              <w:bottom w:val="single" w:sz="4" w:space="0" w:color="auto"/>
              <w:right w:val="single" w:sz="4" w:space="0" w:color="auto"/>
            </w:tcBorders>
            <w:vAlign w:val="center"/>
          </w:tcPr>
          <w:p w14:paraId="37009C22" w14:textId="77777777" w:rsidR="00E80263" w:rsidRPr="00164626" w:rsidRDefault="00E80263">
            <w:pPr>
              <w:spacing w:line="240" w:lineRule="auto"/>
              <w:jc w:val="center"/>
              <w:rPr>
                <w:rFonts w:eastAsia="Times New Roman" w:cs="Arial"/>
                <w:color w:val="000000"/>
                <w:sz w:val="14"/>
                <w:szCs w:val="14"/>
              </w:rPr>
            </w:pPr>
          </w:p>
        </w:tc>
        <w:tc>
          <w:tcPr>
            <w:tcW w:w="850" w:type="dxa"/>
            <w:tcBorders>
              <w:top w:val="nil"/>
              <w:left w:val="nil"/>
              <w:bottom w:val="single" w:sz="4" w:space="0" w:color="auto"/>
              <w:right w:val="single" w:sz="4" w:space="0" w:color="auto"/>
            </w:tcBorders>
            <w:vAlign w:val="center"/>
          </w:tcPr>
          <w:p w14:paraId="2D729A5F" w14:textId="77777777" w:rsidR="00E80263" w:rsidRPr="00164626" w:rsidRDefault="00E80263">
            <w:pPr>
              <w:spacing w:line="240" w:lineRule="auto"/>
              <w:jc w:val="center"/>
              <w:rPr>
                <w:rFonts w:eastAsia="Times New Roman" w:cs="Arial"/>
                <w:color w:val="000000"/>
                <w:sz w:val="14"/>
                <w:szCs w:val="14"/>
              </w:rPr>
            </w:pPr>
          </w:p>
        </w:tc>
        <w:tc>
          <w:tcPr>
            <w:tcW w:w="2194" w:type="dxa"/>
            <w:gridSpan w:val="2"/>
            <w:tcBorders>
              <w:top w:val="nil"/>
              <w:left w:val="nil"/>
              <w:bottom w:val="single" w:sz="4" w:space="0" w:color="auto"/>
              <w:right w:val="single" w:sz="4" w:space="0" w:color="auto"/>
            </w:tcBorders>
            <w:vAlign w:val="center"/>
            <w:hideMark/>
          </w:tcPr>
          <w:p w14:paraId="2098F612"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Não necessita de investimentos, pois será executada pelo corpo técnico do município</w:t>
            </w:r>
          </w:p>
        </w:tc>
        <w:tc>
          <w:tcPr>
            <w:tcW w:w="442" w:type="dxa"/>
            <w:tcBorders>
              <w:top w:val="single" w:sz="4" w:space="0" w:color="auto"/>
              <w:left w:val="nil"/>
              <w:bottom w:val="single" w:sz="4" w:space="0" w:color="auto"/>
              <w:right w:val="single" w:sz="4" w:space="0" w:color="auto"/>
            </w:tcBorders>
            <w:vAlign w:val="center"/>
          </w:tcPr>
          <w:p w14:paraId="2724D5ED" w14:textId="77777777" w:rsidR="00E80263" w:rsidRPr="00164626" w:rsidRDefault="00E80263">
            <w:pPr>
              <w:spacing w:line="240" w:lineRule="auto"/>
              <w:jc w:val="center"/>
              <w:rPr>
                <w:rFonts w:eastAsia="Times New Roman" w:cs="Arial"/>
                <w:color w:val="000000"/>
                <w:sz w:val="14"/>
                <w:szCs w:val="14"/>
              </w:rPr>
            </w:pPr>
          </w:p>
        </w:tc>
        <w:tc>
          <w:tcPr>
            <w:tcW w:w="442" w:type="dxa"/>
            <w:tcBorders>
              <w:top w:val="single" w:sz="4" w:space="0" w:color="auto"/>
              <w:left w:val="nil"/>
              <w:bottom w:val="single" w:sz="4" w:space="0" w:color="auto"/>
              <w:right w:val="single" w:sz="4" w:space="0" w:color="auto"/>
            </w:tcBorders>
            <w:vAlign w:val="center"/>
          </w:tcPr>
          <w:p w14:paraId="4B2FA037" w14:textId="77777777" w:rsidR="00E80263" w:rsidRPr="00164626" w:rsidRDefault="00E80263">
            <w:pPr>
              <w:spacing w:line="240" w:lineRule="auto"/>
              <w:jc w:val="center"/>
              <w:rPr>
                <w:rFonts w:eastAsia="Times New Roman" w:cs="Arial"/>
                <w:color w:val="000000"/>
                <w:sz w:val="14"/>
                <w:szCs w:val="14"/>
              </w:rPr>
            </w:pPr>
          </w:p>
        </w:tc>
        <w:tc>
          <w:tcPr>
            <w:tcW w:w="442" w:type="dxa"/>
            <w:tcBorders>
              <w:top w:val="single" w:sz="4" w:space="0" w:color="auto"/>
              <w:left w:val="nil"/>
              <w:bottom w:val="single" w:sz="4" w:space="0" w:color="auto"/>
              <w:right w:val="single" w:sz="4" w:space="0" w:color="auto"/>
            </w:tcBorders>
            <w:vAlign w:val="center"/>
            <w:hideMark/>
          </w:tcPr>
          <w:p w14:paraId="7D2243E1"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450" w:type="dxa"/>
            <w:tcBorders>
              <w:top w:val="single" w:sz="4" w:space="0" w:color="auto"/>
              <w:left w:val="nil"/>
              <w:bottom w:val="single" w:sz="4" w:space="0" w:color="auto"/>
              <w:right w:val="single" w:sz="4" w:space="0" w:color="auto"/>
            </w:tcBorders>
            <w:vAlign w:val="center"/>
          </w:tcPr>
          <w:p w14:paraId="26931024" w14:textId="77777777" w:rsidR="00E80263" w:rsidRPr="00164626" w:rsidRDefault="00E80263">
            <w:pPr>
              <w:spacing w:line="240" w:lineRule="auto"/>
              <w:jc w:val="center"/>
              <w:rPr>
                <w:rFonts w:eastAsia="Times New Roman" w:cs="Arial"/>
                <w:color w:val="000000"/>
                <w:sz w:val="14"/>
                <w:szCs w:val="14"/>
              </w:rPr>
            </w:pPr>
          </w:p>
        </w:tc>
        <w:tc>
          <w:tcPr>
            <w:tcW w:w="442" w:type="dxa"/>
            <w:tcBorders>
              <w:top w:val="single" w:sz="4" w:space="0" w:color="auto"/>
              <w:left w:val="nil"/>
              <w:bottom w:val="single" w:sz="4" w:space="0" w:color="auto"/>
              <w:right w:val="single" w:sz="4" w:space="0" w:color="auto"/>
            </w:tcBorders>
            <w:vAlign w:val="center"/>
          </w:tcPr>
          <w:p w14:paraId="72DF033A" w14:textId="77777777" w:rsidR="00E80263" w:rsidRPr="00164626" w:rsidRDefault="00E80263">
            <w:pPr>
              <w:spacing w:line="240" w:lineRule="auto"/>
              <w:jc w:val="center"/>
              <w:rPr>
                <w:rFonts w:eastAsia="Times New Roman" w:cs="Arial"/>
                <w:color w:val="000000"/>
                <w:sz w:val="14"/>
                <w:szCs w:val="14"/>
              </w:rPr>
            </w:pPr>
          </w:p>
        </w:tc>
        <w:tc>
          <w:tcPr>
            <w:tcW w:w="442" w:type="dxa"/>
            <w:tcBorders>
              <w:top w:val="single" w:sz="4" w:space="0" w:color="auto"/>
              <w:left w:val="nil"/>
              <w:bottom w:val="single" w:sz="4" w:space="0" w:color="auto"/>
              <w:right w:val="single" w:sz="4" w:space="0" w:color="auto"/>
            </w:tcBorders>
            <w:vAlign w:val="center"/>
          </w:tcPr>
          <w:p w14:paraId="708BB337" w14:textId="77777777" w:rsidR="00E80263" w:rsidRPr="00164626" w:rsidRDefault="00E80263">
            <w:pPr>
              <w:spacing w:line="240" w:lineRule="auto"/>
              <w:jc w:val="center"/>
              <w:rPr>
                <w:rFonts w:eastAsia="Times New Roman" w:cs="Arial"/>
                <w:color w:val="000000"/>
                <w:sz w:val="14"/>
                <w:szCs w:val="14"/>
              </w:rPr>
            </w:pPr>
          </w:p>
        </w:tc>
        <w:tc>
          <w:tcPr>
            <w:tcW w:w="442" w:type="dxa"/>
            <w:tcBorders>
              <w:top w:val="single" w:sz="4" w:space="0" w:color="auto"/>
              <w:left w:val="nil"/>
              <w:bottom w:val="single" w:sz="4" w:space="0" w:color="auto"/>
              <w:right w:val="single" w:sz="4" w:space="0" w:color="auto"/>
            </w:tcBorders>
            <w:vAlign w:val="center"/>
          </w:tcPr>
          <w:p w14:paraId="3A673B98" w14:textId="77777777" w:rsidR="00E80263" w:rsidRPr="00164626" w:rsidRDefault="00E80263">
            <w:pPr>
              <w:spacing w:line="240" w:lineRule="auto"/>
              <w:jc w:val="center"/>
              <w:rPr>
                <w:rFonts w:eastAsia="Times New Roman" w:cs="Arial"/>
                <w:color w:val="000000"/>
                <w:sz w:val="14"/>
                <w:szCs w:val="14"/>
              </w:rPr>
            </w:pPr>
          </w:p>
        </w:tc>
        <w:tc>
          <w:tcPr>
            <w:tcW w:w="375" w:type="dxa"/>
            <w:tcBorders>
              <w:top w:val="single" w:sz="4" w:space="0" w:color="auto"/>
              <w:left w:val="nil"/>
              <w:bottom w:val="single" w:sz="4" w:space="0" w:color="auto"/>
              <w:right w:val="single" w:sz="4" w:space="0" w:color="auto"/>
            </w:tcBorders>
            <w:vAlign w:val="center"/>
          </w:tcPr>
          <w:p w14:paraId="2565FE60" w14:textId="77777777" w:rsidR="00E80263" w:rsidRPr="00164626" w:rsidRDefault="00E80263">
            <w:pPr>
              <w:spacing w:line="240" w:lineRule="auto"/>
              <w:jc w:val="center"/>
              <w:rPr>
                <w:rFonts w:eastAsia="Times New Roman" w:cs="Arial"/>
                <w:color w:val="000000"/>
                <w:sz w:val="14"/>
                <w:szCs w:val="14"/>
              </w:rPr>
            </w:pPr>
          </w:p>
        </w:tc>
        <w:tc>
          <w:tcPr>
            <w:tcW w:w="442" w:type="dxa"/>
            <w:tcBorders>
              <w:top w:val="single" w:sz="4" w:space="0" w:color="auto"/>
              <w:left w:val="nil"/>
              <w:bottom w:val="single" w:sz="4" w:space="0" w:color="auto"/>
              <w:right w:val="single" w:sz="4" w:space="0" w:color="auto"/>
            </w:tcBorders>
            <w:vAlign w:val="center"/>
          </w:tcPr>
          <w:p w14:paraId="54DC7FA4" w14:textId="77777777" w:rsidR="00E80263" w:rsidRPr="00164626" w:rsidRDefault="00E80263">
            <w:pPr>
              <w:spacing w:line="240" w:lineRule="auto"/>
              <w:jc w:val="center"/>
              <w:rPr>
                <w:rFonts w:eastAsia="Times New Roman" w:cs="Arial"/>
                <w:color w:val="000000"/>
                <w:sz w:val="14"/>
                <w:szCs w:val="14"/>
              </w:rPr>
            </w:pPr>
          </w:p>
        </w:tc>
        <w:tc>
          <w:tcPr>
            <w:tcW w:w="442" w:type="dxa"/>
            <w:tcBorders>
              <w:top w:val="single" w:sz="4" w:space="0" w:color="auto"/>
              <w:left w:val="nil"/>
              <w:bottom w:val="single" w:sz="4" w:space="0" w:color="auto"/>
              <w:right w:val="single" w:sz="4" w:space="0" w:color="auto"/>
            </w:tcBorders>
            <w:vAlign w:val="center"/>
          </w:tcPr>
          <w:p w14:paraId="2A199D75" w14:textId="77777777" w:rsidR="00E80263" w:rsidRPr="00164626" w:rsidRDefault="00E80263">
            <w:pPr>
              <w:spacing w:line="240" w:lineRule="auto"/>
              <w:jc w:val="center"/>
              <w:rPr>
                <w:rFonts w:eastAsia="Times New Roman" w:cs="Arial"/>
                <w:color w:val="000000"/>
                <w:sz w:val="14"/>
                <w:szCs w:val="14"/>
              </w:rPr>
            </w:pPr>
          </w:p>
        </w:tc>
        <w:tc>
          <w:tcPr>
            <w:tcW w:w="442" w:type="dxa"/>
            <w:tcBorders>
              <w:top w:val="single" w:sz="4" w:space="0" w:color="auto"/>
              <w:left w:val="nil"/>
              <w:bottom w:val="single" w:sz="4" w:space="0" w:color="auto"/>
              <w:right w:val="single" w:sz="4" w:space="0" w:color="auto"/>
            </w:tcBorders>
            <w:vAlign w:val="center"/>
          </w:tcPr>
          <w:p w14:paraId="33BA540B" w14:textId="77777777" w:rsidR="00E80263" w:rsidRPr="00164626" w:rsidRDefault="00E80263">
            <w:pPr>
              <w:spacing w:line="240" w:lineRule="auto"/>
              <w:jc w:val="center"/>
              <w:rPr>
                <w:rFonts w:eastAsia="Times New Roman" w:cs="Arial"/>
                <w:color w:val="000000"/>
                <w:sz w:val="14"/>
                <w:szCs w:val="14"/>
              </w:rPr>
            </w:pPr>
          </w:p>
        </w:tc>
        <w:tc>
          <w:tcPr>
            <w:tcW w:w="442" w:type="dxa"/>
            <w:tcBorders>
              <w:top w:val="single" w:sz="4" w:space="0" w:color="auto"/>
              <w:left w:val="nil"/>
              <w:bottom w:val="single" w:sz="4" w:space="0" w:color="auto"/>
              <w:right w:val="single" w:sz="4" w:space="0" w:color="auto"/>
            </w:tcBorders>
            <w:vAlign w:val="center"/>
          </w:tcPr>
          <w:p w14:paraId="0E36E8DD" w14:textId="77777777" w:rsidR="00E80263" w:rsidRPr="00164626" w:rsidRDefault="00E80263">
            <w:pPr>
              <w:spacing w:line="240" w:lineRule="auto"/>
              <w:jc w:val="center"/>
              <w:rPr>
                <w:rFonts w:eastAsia="Times New Roman" w:cs="Arial"/>
                <w:color w:val="000000"/>
                <w:sz w:val="14"/>
                <w:szCs w:val="14"/>
              </w:rPr>
            </w:pPr>
          </w:p>
        </w:tc>
        <w:tc>
          <w:tcPr>
            <w:tcW w:w="442" w:type="dxa"/>
            <w:tcBorders>
              <w:top w:val="single" w:sz="4" w:space="0" w:color="auto"/>
              <w:left w:val="nil"/>
              <w:bottom w:val="single" w:sz="4" w:space="0" w:color="auto"/>
              <w:right w:val="single" w:sz="4" w:space="0" w:color="auto"/>
            </w:tcBorders>
            <w:vAlign w:val="center"/>
          </w:tcPr>
          <w:p w14:paraId="6B9028F8" w14:textId="77777777" w:rsidR="00E80263" w:rsidRPr="00164626" w:rsidRDefault="00E80263">
            <w:pPr>
              <w:spacing w:line="240" w:lineRule="auto"/>
              <w:jc w:val="center"/>
              <w:rPr>
                <w:rFonts w:eastAsia="Times New Roman" w:cs="Arial"/>
                <w:color w:val="000000"/>
                <w:sz w:val="14"/>
                <w:szCs w:val="14"/>
              </w:rPr>
            </w:pPr>
          </w:p>
        </w:tc>
        <w:tc>
          <w:tcPr>
            <w:tcW w:w="442" w:type="dxa"/>
            <w:tcBorders>
              <w:top w:val="single" w:sz="4" w:space="0" w:color="auto"/>
              <w:left w:val="nil"/>
              <w:bottom w:val="single" w:sz="4" w:space="0" w:color="auto"/>
              <w:right w:val="single" w:sz="4" w:space="0" w:color="auto"/>
            </w:tcBorders>
            <w:vAlign w:val="center"/>
          </w:tcPr>
          <w:p w14:paraId="1480A543" w14:textId="77777777" w:rsidR="00E80263" w:rsidRPr="00164626" w:rsidRDefault="00E80263">
            <w:pPr>
              <w:spacing w:line="240" w:lineRule="auto"/>
              <w:jc w:val="center"/>
              <w:rPr>
                <w:rFonts w:eastAsia="Times New Roman" w:cs="Arial"/>
                <w:color w:val="000000"/>
                <w:sz w:val="14"/>
                <w:szCs w:val="14"/>
              </w:rPr>
            </w:pPr>
          </w:p>
        </w:tc>
        <w:tc>
          <w:tcPr>
            <w:tcW w:w="442" w:type="dxa"/>
            <w:tcBorders>
              <w:top w:val="single" w:sz="4" w:space="0" w:color="auto"/>
              <w:left w:val="nil"/>
              <w:bottom w:val="single" w:sz="4" w:space="0" w:color="auto"/>
              <w:right w:val="single" w:sz="4" w:space="0" w:color="auto"/>
            </w:tcBorders>
            <w:vAlign w:val="center"/>
          </w:tcPr>
          <w:p w14:paraId="2650B5DC" w14:textId="77777777" w:rsidR="00E80263" w:rsidRPr="00164626" w:rsidRDefault="00E80263">
            <w:pPr>
              <w:spacing w:line="240" w:lineRule="auto"/>
              <w:jc w:val="center"/>
              <w:rPr>
                <w:rFonts w:eastAsia="Times New Roman" w:cs="Arial"/>
                <w:color w:val="000000"/>
                <w:sz w:val="14"/>
                <w:szCs w:val="14"/>
              </w:rPr>
            </w:pPr>
          </w:p>
        </w:tc>
        <w:tc>
          <w:tcPr>
            <w:tcW w:w="442" w:type="dxa"/>
            <w:tcBorders>
              <w:top w:val="single" w:sz="4" w:space="0" w:color="auto"/>
              <w:left w:val="nil"/>
              <w:bottom w:val="single" w:sz="4" w:space="0" w:color="auto"/>
              <w:right w:val="single" w:sz="4" w:space="0" w:color="auto"/>
            </w:tcBorders>
            <w:vAlign w:val="center"/>
          </w:tcPr>
          <w:p w14:paraId="015D8D72" w14:textId="77777777" w:rsidR="00E80263" w:rsidRPr="00164626" w:rsidRDefault="00E80263">
            <w:pPr>
              <w:spacing w:line="240" w:lineRule="auto"/>
              <w:jc w:val="center"/>
              <w:rPr>
                <w:rFonts w:eastAsia="Times New Roman" w:cs="Arial"/>
                <w:color w:val="000000"/>
                <w:sz w:val="14"/>
                <w:szCs w:val="14"/>
              </w:rPr>
            </w:pPr>
          </w:p>
        </w:tc>
        <w:tc>
          <w:tcPr>
            <w:tcW w:w="442" w:type="dxa"/>
            <w:tcBorders>
              <w:top w:val="single" w:sz="4" w:space="0" w:color="auto"/>
              <w:left w:val="nil"/>
              <w:bottom w:val="single" w:sz="4" w:space="0" w:color="auto"/>
              <w:right w:val="single" w:sz="4" w:space="0" w:color="auto"/>
            </w:tcBorders>
            <w:vAlign w:val="center"/>
          </w:tcPr>
          <w:p w14:paraId="7D07FDB1" w14:textId="77777777" w:rsidR="00E80263" w:rsidRPr="00164626" w:rsidRDefault="00E80263">
            <w:pPr>
              <w:spacing w:line="240" w:lineRule="auto"/>
              <w:jc w:val="center"/>
              <w:rPr>
                <w:rFonts w:eastAsia="Times New Roman" w:cs="Arial"/>
                <w:color w:val="000000"/>
                <w:sz w:val="14"/>
                <w:szCs w:val="14"/>
              </w:rPr>
            </w:pPr>
          </w:p>
        </w:tc>
        <w:tc>
          <w:tcPr>
            <w:tcW w:w="442" w:type="dxa"/>
            <w:tcBorders>
              <w:top w:val="single" w:sz="4" w:space="0" w:color="auto"/>
              <w:left w:val="nil"/>
              <w:bottom w:val="single" w:sz="4" w:space="0" w:color="auto"/>
              <w:right w:val="single" w:sz="4" w:space="0" w:color="auto"/>
            </w:tcBorders>
            <w:vAlign w:val="center"/>
          </w:tcPr>
          <w:p w14:paraId="369C60BF" w14:textId="77777777" w:rsidR="00E80263" w:rsidRPr="00164626" w:rsidRDefault="00E80263">
            <w:pPr>
              <w:spacing w:line="240" w:lineRule="auto"/>
              <w:jc w:val="center"/>
              <w:rPr>
                <w:rFonts w:eastAsia="Times New Roman" w:cs="Arial"/>
                <w:color w:val="000000"/>
                <w:sz w:val="14"/>
                <w:szCs w:val="14"/>
              </w:rPr>
            </w:pPr>
          </w:p>
        </w:tc>
        <w:tc>
          <w:tcPr>
            <w:tcW w:w="442" w:type="dxa"/>
            <w:tcBorders>
              <w:top w:val="single" w:sz="4" w:space="0" w:color="auto"/>
              <w:left w:val="nil"/>
              <w:bottom w:val="single" w:sz="4" w:space="0" w:color="auto"/>
              <w:right w:val="single" w:sz="4" w:space="0" w:color="auto"/>
            </w:tcBorders>
            <w:vAlign w:val="center"/>
          </w:tcPr>
          <w:p w14:paraId="28383E8E" w14:textId="77777777" w:rsidR="00E80263" w:rsidRPr="00164626" w:rsidRDefault="00E80263">
            <w:pPr>
              <w:spacing w:line="240" w:lineRule="auto"/>
              <w:jc w:val="center"/>
              <w:rPr>
                <w:rFonts w:eastAsia="Times New Roman" w:cs="Arial"/>
                <w:color w:val="000000"/>
                <w:sz w:val="14"/>
                <w:szCs w:val="14"/>
              </w:rPr>
            </w:pPr>
          </w:p>
        </w:tc>
        <w:tc>
          <w:tcPr>
            <w:tcW w:w="368" w:type="dxa"/>
            <w:tcBorders>
              <w:top w:val="single" w:sz="4" w:space="0" w:color="auto"/>
              <w:left w:val="nil"/>
              <w:bottom w:val="single" w:sz="4" w:space="0" w:color="auto"/>
              <w:right w:val="single" w:sz="4" w:space="0" w:color="auto"/>
            </w:tcBorders>
            <w:vAlign w:val="center"/>
          </w:tcPr>
          <w:p w14:paraId="10C485C9" w14:textId="77777777" w:rsidR="00E80263" w:rsidRPr="00164626" w:rsidRDefault="00E80263">
            <w:pPr>
              <w:spacing w:line="240" w:lineRule="auto"/>
              <w:jc w:val="center"/>
              <w:rPr>
                <w:rFonts w:eastAsia="Times New Roman" w:cs="Arial"/>
                <w:color w:val="000000"/>
                <w:sz w:val="14"/>
                <w:szCs w:val="14"/>
              </w:rPr>
            </w:pPr>
          </w:p>
        </w:tc>
      </w:tr>
      <w:tr w:rsidR="00E80263" w:rsidRPr="00164626" w14:paraId="123AA351" w14:textId="77777777" w:rsidTr="00C305E9">
        <w:trPr>
          <w:cantSplit/>
          <w:trHeight w:val="300"/>
          <w:jc w:val="center"/>
        </w:trPr>
        <w:tc>
          <w:tcPr>
            <w:tcW w:w="2136" w:type="dxa"/>
            <w:vMerge w:val="restart"/>
            <w:tcBorders>
              <w:top w:val="nil"/>
              <w:left w:val="single" w:sz="4" w:space="0" w:color="auto"/>
              <w:bottom w:val="single" w:sz="4" w:space="0" w:color="auto"/>
              <w:right w:val="single" w:sz="4" w:space="0" w:color="auto"/>
            </w:tcBorders>
            <w:vAlign w:val="center"/>
            <w:hideMark/>
          </w:tcPr>
          <w:p w14:paraId="51AAC18C"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Levantamento georreferenciado das redes de drenagem pluvial existentes, com cadastro técnico em um Sistema de Informação Geográfica (SIG)</w:t>
            </w:r>
          </w:p>
        </w:tc>
        <w:tc>
          <w:tcPr>
            <w:tcW w:w="567" w:type="dxa"/>
            <w:tcBorders>
              <w:top w:val="nil"/>
              <w:left w:val="nil"/>
              <w:bottom w:val="single" w:sz="4" w:space="0" w:color="auto"/>
              <w:right w:val="single" w:sz="4" w:space="0" w:color="auto"/>
            </w:tcBorders>
            <w:vAlign w:val="center"/>
            <w:hideMark/>
          </w:tcPr>
          <w:p w14:paraId="1ECFFDB0"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100</w:t>
            </w:r>
          </w:p>
        </w:tc>
        <w:tc>
          <w:tcPr>
            <w:tcW w:w="850" w:type="dxa"/>
            <w:tcBorders>
              <w:top w:val="single" w:sz="4" w:space="0" w:color="auto"/>
              <w:left w:val="nil"/>
              <w:bottom w:val="single" w:sz="4" w:space="0" w:color="auto"/>
              <w:right w:val="single" w:sz="4" w:space="0" w:color="auto"/>
            </w:tcBorders>
            <w:vAlign w:val="center"/>
            <w:hideMark/>
          </w:tcPr>
          <w:p w14:paraId="2C441D02"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Hora Engenheiro Civil/ Sanitarista/ Ambiental</w:t>
            </w:r>
          </w:p>
        </w:tc>
        <w:tc>
          <w:tcPr>
            <w:tcW w:w="992" w:type="dxa"/>
            <w:tcBorders>
              <w:top w:val="single" w:sz="4" w:space="0" w:color="auto"/>
              <w:left w:val="nil"/>
              <w:bottom w:val="single" w:sz="4" w:space="0" w:color="auto"/>
              <w:right w:val="single" w:sz="4" w:space="0" w:color="auto"/>
            </w:tcBorders>
            <w:vAlign w:val="center"/>
            <w:hideMark/>
          </w:tcPr>
          <w:p w14:paraId="4C19A7EC"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132,94</w:t>
            </w:r>
          </w:p>
        </w:tc>
        <w:tc>
          <w:tcPr>
            <w:tcW w:w="1202" w:type="dxa"/>
            <w:vMerge w:val="restart"/>
            <w:tcBorders>
              <w:top w:val="nil"/>
              <w:left w:val="nil"/>
              <w:bottom w:val="single" w:sz="4" w:space="0" w:color="auto"/>
              <w:right w:val="single" w:sz="4" w:space="0" w:color="auto"/>
            </w:tcBorders>
            <w:vAlign w:val="center"/>
            <w:hideMark/>
          </w:tcPr>
          <w:p w14:paraId="0F4BEC8B"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24.000,00</w:t>
            </w:r>
          </w:p>
        </w:tc>
        <w:tc>
          <w:tcPr>
            <w:tcW w:w="442" w:type="dxa"/>
            <w:vMerge w:val="restart"/>
            <w:tcBorders>
              <w:top w:val="single" w:sz="4" w:space="0" w:color="auto"/>
              <w:left w:val="nil"/>
              <w:bottom w:val="single" w:sz="4" w:space="0" w:color="auto"/>
              <w:right w:val="single" w:sz="4" w:space="0" w:color="auto"/>
            </w:tcBorders>
            <w:textDirection w:val="btLr"/>
            <w:vAlign w:val="center"/>
          </w:tcPr>
          <w:p w14:paraId="6EBE41DF" w14:textId="77777777" w:rsidR="00E80263" w:rsidRPr="00164626" w:rsidRDefault="00E80263">
            <w:pPr>
              <w:spacing w:line="240" w:lineRule="auto"/>
              <w:ind w:left="113" w:right="113"/>
              <w:jc w:val="center"/>
              <w:rPr>
                <w:rFonts w:eastAsia="Times New Roman" w:cs="Arial"/>
                <w:color w:val="000000"/>
                <w:sz w:val="14"/>
                <w:szCs w:val="14"/>
              </w:rPr>
            </w:pPr>
          </w:p>
        </w:tc>
        <w:tc>
          <w:tcPr>
            <w:tcW w:w="442" w:type="dxa"/>
            <w:vMerge w:val="restart"/>
            <w:tcBorders>
              <w:top w:val="single" w:sz="4" w:space="0" w:color="auto"/>
              <w:left w:val="nil"/>
              <w:bottom w:val="single" w:sz="4" w:space="0" w:color="auto"/>
              <w:right w:val="single" w:sz="4" w:space="0" w:color="auto"/>
            </w:tcBorders>
            <w:textDirection w:val="btLr"/>
            <w:vAlign w:val="center"/>
            <w:hideMark/>
          </w:tcPr>
          <w:p w14:paraId="13F1FCC1" w14:textId="77777777" w:rsidR="00E80263" w:rsidRPr="00164626" w:rsidRDefault="00E80263">
            <w:pPr>
              <w:spacing w:line="240" w:lineRule="auto"/>
              <w:ind w:left="113" w:right="113"/>
              <w:jc w:val="center"/>
              <w:rPr>
                <w:rFonts w:eastAsia="Times New Roman" w:cs="Arial"/>
                <w:color w:val="000000"/>
                <w:sz w:val="14"/>
                <w:szCs w:val="14"/>
              </w:rPr>
            </w:pPr>
            <w:r w:rsidRPr="00164626">
              <w:rPr>
                <w:rFonts w:eastAsia="Times New Roman" w:cs="Arial"/>
                <w:color w:val="000000"/>
                <w:sz w:val="14"/>
                <w:szCs w:val="14"/>
              </w:rPr>
              <w:t> </w:t>
            </w:r>
          </w:p>
        </w:tc>
        <w:tc>
          <w:tcPr>
            <w:tcW w:w="442" w:type="dxa"/>
            <w:vMerge w:val="restart"/>
            <w:tcBorders>
              <w:top w:val="single" w:sz="4" w:space="0" w:color="auto"/>
              <w:left w:val="nil"/>
              <w:bottom w:val="single" w:sz="4" w:space="0" w:color="auto"/>
              <w:right w:val="single" w:sz="4" w:space="0" w:color="auto"/>
            </w:tcBorders>
            <w:textDirection w:val="btLr"/>
            <w:vAlign w:val="center"/>
          </w:tcPr>
          <w:p w14:paraId="457A2B97" w14:textId="77777777" w:rsidR="00E80263" w:rsidRPr="00164626" w:rsidRDefault="00E80263">
            <w:pPr>
              <w:spacing w:line="240" w:lineRule="auto"/>
              <w:ind w:left="113" w:right="113"/>
              <w:jc w:val="center"/>
              <w:rPr>
                <w:rFonts w:eastAsia="Times New Roman" w:cs="Arial"/>
                <w:color w:val="000000"/>
                <w:sz w:val="14"/>
                <w:szCs w:val="14"/>
              </w:rPr>
            </w:pPr>
          </w:p>
        </w:tc>
        <w:tc>
          <w:tcPr>
            <w:tcW w:w="450" w:type="dxa"/>
            <w:vMerge w:val="restart"/>
            <w:tcBorders>
              <w:top w:val="single" w:sz="4" w:space="0" w:color="auto"/>
              <w:left w:val="nil"/>
              <w:bottom w:val="single" w:sz="4" w:space="0" w:color="auto"/>
              <w:right w:val="single" w:sz="4" w:space="0" w:color="auto"/>
            </w:tcBorders>
            <w:textDirection w:val="tbRl"/>
            <w:vAlign w:val="center"/>
            <w:hideMark/>
          </w:tcPr>
          <w:p w14:paraId="7AE71186" w14:textId="3613D28F" w:rsidR="00E80263" w:rsidRPr="00164626" w:rsidRDefault="00E80263">
            <w:pPr>
              <w:spacing w:line="240" w:lineRule="auto"/>
              <w:ind w:left="113" w:right="113"/>
              <w:jc w:val="center"/>
              <w:rPr>
                <w:rFonts w:eastAsia="Times New Roman" w:cs="Arial"/>
                <w:color w:val="000000"/>
                <w:sz w:val="14"/>
                <w:szCs w:val="14"/>
              </w:rPr>
            </w:pPr>
            <w:r w:rsidRPr="00164626">
              <w:rPr>
                <w:rFonts w:eastAsia="Times New Roman" w:cs="Arial"/>
                <w:color w:val="000000"/>
                <w:sz w:val="14"/>
                <w:szCs w:val="14"/>
              </w:rPr>
              <w:t>24.000,00</w:t>
            </w:r>
          </w:p>
        </w:tc>
        <w:tc>
          <w:tcPr>
            <w:tcW w:w="442" w:type="dxa"/>
            <w:vMerge w:val="restart"/>
            <w:tcBorders>
              <w:top w:val="single" w:sz="4" w:space="0" w:color="auto"/>
              <w:left w:val="nil"/>
              <w:bottom w:val="single" w:sz="4" w:space="0" w:color="auto"/>
              <w:right w:val="single" w:sz="4" w:space="0" w:color="auto"/>
            </w:tcBorders>
            <w:textDirection w:val="btLr"/>
            <w:vAlign w:val="center"/>
            <w:hideMark/>
          </w:tcPr>
          <w:p w14:paraId="0D984170" w14:textId="77777777" w:rsidR="00E80263" w:rsidRPr="00164626" w:rsidRDefault="00E80263">
            <w:pPr>
              <w:spacing w:line="240" w:lineRule="auto"/>
              <w:ind w:left="113" w:right="113"/>
              <w:jc w:val="center"/>
              <w:rPr>
                <w:rFonts w:eastAsia="Times New Roman" w:cs="Arial"/>
                <w:color w:val="000000"/>
                <w:sz w:val="14"/>
                <w:szCs w:val="14"/>
              </w:rPr>
            </w:pPr>
            <w:r w:rsidRPr="00164626">
              <w:rPr>
                <w:rFonts w:eastAsia="Times New Roman" w:cs="Arial"/>
                <w:color w:val="000000"/>
                <w:sz w:val="14"/>
                <w:szCs w:val="14"/>
              </w:rPr>
              <w:t> </w:t>
            </w:r>
          </w:p>
        </w:tc>
        <w:tc>
          <w:tcPr>
            <w:tcW w:w="442" w:type="dxa"/>
            <w:vMerge w:val="restart"/>
            <w:tcBorders>
              <w:top w:val="single" w:sz="4" w:space="0" w:color="auto"/>
              <w:left w:val="nil"/>
              <w:bottom w:val="single" w:sz="4" w:space="0" w:color="auto"/>
              <w:right w:val="single" w:sz="4" w:space="0" w:color="auto"/>
            </w:tcBorders>
            <w:textDirection w:val="btLr"/>
            <w:vAlign w:val="center"/>
          </w:tcPr>
          <w:p w14:paraId="25130DA0" w14:textId="77777777" w:rsidR="00E80263" w:rsidRPr="00164626" w:rsidRDefault="00E80263">
            <w:pPr>
              <w:spacing w:line="240" w:lineRule="auto"/>
              <w:ind w:left="113" w:right="113"/>
              <w:jc w:val="center"/>
              <w:rPr>
                <w:rFonts w:eastAsia="Times New Roman" w:cs="Arial"/>
                <w:color w:val="000000"/>
                <w:sz w:val="14"/>
                <w:szCs w:val="14"/>
              </w:rPr>
            </w:pPr>
          </w:p>
        </w:tc>
        <w:tc>
          <w:tcPr>
            <w:tcW w:w="442" w:type="dxa"/>
            <w:vMerge w:val="restart"/>
            <w:tcBorders>
              <w:top w:val="single" w:sz="4" w:space="0" w:color="auto"/>
              <w:left w:val="nil"/>
              <w:bottom w:val="single" w:sz="4" w:space="0" w:color="auto"/>
              <w:right w:val="single" w:sz="4" w:space="0" w:color="auto"/>
            </w:tcBorders>
            <w:textDirection w:val="btLr"/>
            <w:vAlign w:val="center"/>
            <w:hideMark/>
          </w:tcPr>
          <w:p w14:paraId="66FE85D8" w14:textId="77777777" w:rsidR="00E80263" w:rsidRPr="00164626" w:rsidRDefault="00E80263">
            <w:pPr>
              <w:spacing w:line="240" w:lineRule="auto"/>
              <w:ind w:left="113" w:right="113"/>
              <w:jc w:val="center"/>
              <w:rPr>
                <w:rFonts w:eastAsia="Times New Roman" w:cs="Arial"/>
                <w:color w:val="000000"/>
                <w:sz w:val="14"/>
                <w:szCs w:val="14"/>
              </w:rPr>
            </w:pPr>
            <w:r w:rsidRPr="00164626">
              <w:rPr>
                <w:rFonts w:eastAsia="Times New Roman" w:cs="Arial"/>
                <w:color w:val="000000"/>
                <w:sz w:val="14"/>
                <w:szCs w:val="14"/>
              </w:rPr>
              <w:t> </w:t>
            </w:r>
          </w:p>
        </w:tc>
        <w:tc>
          <w:tcPr>
            <w:tcW w:w="375" w:type="dxa"/>
            <w:vMerge w:val="restart"/>
            <w:tcBorders>
              <w:top w:val="single" w:sz="4" w:space="0" w:color="auto"/>
              <w:left w:val="nil"/>
              <w:bottom w:val="single" w:sz="4" w:space="0" w:color="auto"/>
              <w:right w:val="single" w:sz="4" w:space="0" w:color="auto"/>
            </w:tcBorders>
            <w:textDirection w:val="btLr"/>
            <w:vAlign w:val="center"/>
            <w:hideMark/>
          </w:tcPr>
          <w:p w14:paraId="4D619DB0" w14:textId="77777777" w:rsidR="00E80263" w:rsidRPr="00164626" w:rsidRDefault="00E80263">
            <w:pPr>
              <w:spacing w:line="240" w:lineRule="auto"/>
              <w:ind w:left="113" w:right="113"/>
              <w:jc w:val="center"/>
              <w:rPr>
                <w:rFonts w:eastAsia="Times New Roman" w:cs="Arial"/>
                <w:color w:val="000000"/>
                <w:sz w:val="14"/>
                <w:szCs w:val="14"/>
              </w:rPr>
            </w:pPr>
            <w:r w:rsidRPr="00164626">
              <w:rPr>
                <w:rFonts w:eastAsia="Times New Roman" w:cs="Arial"/>
                <w:color w:val="000000"/>
                <w:sz w:val="14"/>
                <w:szCs w:val="14"/>
              </w:rPr>
              <w:t> </w:t>
            </w:r>
          </w:p>
        </w:tc>
        <w:tc>
          <w:tcPr>
            <w:tcW w:w="442" w:type="dxa"/>
            <w:vMerge w:val="restart"/>
            <w:tcBorders>
              <w:top w:val="single" w:sz="4" w:space="0" w:color="auto"/>
              <w:left w:val="nil"/>
              <w:bottom w:val="single" w:sz="4" w:space="0" w:color="auto"/>
              <w:right w:val="single" w:sz="4" w:space="0" w:color="auto"/>
            </w:tcBorders>
            <w:textDirection w:val="btLr"/>
            <w:vAlign w:val="center"/>
            <w:hideMark/>
          </w:tcPr>
          <w:p w14:paraId="34EB4A32" w14:textId="77777777" w:rsidR="00E80263" w:rsidRPr="00164626" w:rsidRDefault="00E80263">
            <w:pPr>
              <w:spacing w:line="240" w:lineRule="auto"/>
              <w:ind w:left="113" w:right="113"/>
              <w:jc w:val="center"/>
              <w:rPr>
                <w:rFonts w:eastAsia="Times New Roman" w:cs="Arial"/>
                <w:color w:val="000000"/>
                <w:sz w:val="14"/>
                <w:szCs w:val="14"/>
              </w:rPr>
            </w:pPr>
            <w:r w:rsidRPr="00164626">
              <w:rPr>
                <w:rFonts w:eastAsia="Times New Roman" w:cs="Arial"/>
                <w:color w:val="000000"/>
                <w:sz w:val="14"/>
                <w:szCs w:val="14"/>
              </w:rPr>
              <w:t> </w:t>
            </w:r>
          </w:p>
        </w:tc>
        <w:tc>
          <w:tcPr>
            <w:tcW w:w="442" w:type="dxa"/>
            <w:vMerge w:val="restart"/>
            <w:tcBorders>
              <w:top w:val="single" w:sz="4" w:space="0" w:color="auto"/>
              <w:left w:val="nil"/>
              <w:bottom w:val="single" w:sz="4" w:space="0" w:color="auto"/>
              <w:right w:val="single" w:sz="4" w:space="0" w:color="auto"/>
            </w:tcBorders>
            <w:textDirection w:val="btLr"/>
            <w:vAlign w:val="center"/>
            <w:hideMark/>
          </w:tcPr>
          <w:p w14:paraId="418A3129" w14:textId="77777777" w:rsidR="00E80263" w:rsidRPr="00164626" w:rsidRDefault="00E80263">
            <w:pPr>
              <w:spacing w:line="240" w:lineRule="auto"/>
              <w:ind w:left="113" w:right="113"/>
              <w:jc w:val="center"/>
              <w:rPr>
                <w:rFonts w:eastAsia="Times New Roman" w:cs="Arial"/>
                <w:color w:val="000000"/>
                <w:sz w:val="14"/>
                <w:szCs w:val="14"/>
              </w:rPr>
            </w:pPr>
            <w:r w:rsidRPr="00164626">
              <w:rPr>
                <w:rFonts w:eastAsia="Times New Roman" w:cs="Arial"/>
                <w:color w:val="000000"/>
                <w:sz w:val="14"/>
                <w:szCs w:val="14"/>
              </w:rPr>
              <w:t> </w:t>
            </w:r>
          </w:p>
        </w:tc>
        <w:tc>
          <w:tcPr>
            <w:tcW w:w="442" w:type="dxa"/>
            <w:vMerge w:val="restart"/>
            <w:tcBorders>
              <w:top w:val="single" w:sz="4" w:space="0" w:color="auto"/>
              <w:left w:val="nil"/>
              <w:bottom w:val="single" w:sz="4" w:space="0" w:color="auto"/>
              <w:right w:val="single" w:sz="4" w:space="0" w:color="auto"/>
            </w:tcBorders>
            <w:textDirection w:val="btLr"/>
            <w:vAlign w:val="center"/>
            <w:hideMark/>
          </w:tcPr>
          <w:p w14:paraId="6D8CD94B" w14:textId="77777777" w:rsidR="00E80263" w:rsidRPr="00164626" w:rsidRDefault="00E80263">
            <w:pPr>
              <w:spacing w:line="240" w:lineRule="auto"/>
              <w:ind w:left="113" w:right="113"/>
              <w:jc w:val="center"/>
              <w:rPr>
                <w:rFonts w:eastAsia="Times New Roman" w:cs="Arial"/>
                <w:color w:val="000000"/>
                <w:sz w:val="14"/>
                <w:szCs w:val="14"/>
              </w:rPr>
            </w:pPr>
            <w:r w:rsidRPr="00164626">
              <w:rPr>
                <w:rFonts w:eastAsia="Times New Roman" w:cs="Arial"/>
                <w:color w:val="000000"/>
                <w:sz w:val="14"/>
                <w:szCs w:val="14"/>
              </w:rPr>
              <w:t> </w:t>
            </w:r>
          </w:p>
        </w:tc>
        <w:tc>
          <w:tcPr>
            <w:tcW w:w="442" w:type="dxa"/>
            <w:vMerge w:val="restart"/>
            <w:tcBorders>
              <w:top w:val="single" w:sz="4" w:space="0" w:color="auto"/>
              <w:left w:val="nil"/>
              <w:bottom w:val="single" w:sz="4" w:space="0" w:color="auto"/>
              <w:right w:val="single" w:sz="4" w:space="0" w:color="auto"/>
            </w:tcBorders>
            <w:textDirection w:val="btLr"/>
            <w:vAlign w:val="center"/>
            <w:hideMark/>
          </w:tcPr>
          <w:p w14:paraId="4F79058F" w14:textId="77777777" w:rsidR="00E80263" w:rsidRPr="00164626" w:rsidRDefault="00E80263">
            <w:pPr>
              <w:spacing w:line="240" w:lineRule="auto"/>
              <w:ind w:left="113" w:right="113"/>
              <w:jc w:val="center"/>
              <w:rPr>
                <w:rFonts w:eastAsia="Times New Roman" w:cs="Arial"/>
                <w:color w:val="000000"/>
                <w:sz w:val="14"/>
                <w:szCs w:val="14"/>
              </w:rPr>
            </w:pPr>
            <w:r w:rsidRPr="00164626">
              <w:rPr>
                <w:rFonts w:eastAsia="Times New Roman" w:cs="Arial"/>
                <w:color w:val="000000"/>
                <w:sz w:val="14"/>
                <w:szCs w:val="14"/>
              </w:rPr>
              <w:t> </w:t>
            </w:r>
          </w:p>
        </w:tc>
        <w:tc>
          <w:tcPr>
            <w:tcW w:w="442" w:type="dxa"/>
            <w:vMerge w:val="restart"/>
            <w:tcBorders>
              <w:top w:val="single" w:sz="4" w:space="0" w:color="auto"/>
              <w:left w:val="nil"/>
              <w:bottom w:val="single" w:sz="4" w:space="0" w:color="auto"/>
              <w:right w:val="single" w:sz="4" w:space="0" w:color="auto"/>
            </w:tcBorders>
            <w:textDirection w:val="tbRl"/>
            <w:vAlign w:val="center"/>
          </w:tcPr>
          <w:p w14:paraId="70D72DC4" w14:textId="77777777" w:rsidR="00E80263" w:rsidRPr="00164626" w:rsidRDefault="00E80263">
            <w:pPr>
              <w:spacing w:line="240" w:lineRule="auto"/>
              <w:ind w:left="113" w:right="113"/>
              <w:jc w:val="center"/>
              <w:rPr>
                <w:rFonts w:eastAsia="Times New Roman" w:cs="Arial"/>
                <w:color w:val="000000"/>
                <w:sz w:val="14"/>
                <w:szCs w:val="14"/>
              </w:rPr>
            </w:pPr>
          </w:p>
        </w:tc>
        <w:tc>
          <w:tcPr>
            <w:tcW w:w="442" w:type="dxa"/>
            <w:vMerge w:val="restart"/>
            <w:tcBorders>
              <w:top w:val="single" w:sz="4" w:space="0" w:color="auto"/>
              <w:left w:val="nil"/>
              <w:bottom w:val="single" w:sz="4" w:space="0" w:color="auto"/>
              <w:right w:val="single" w:sz="4" w:space="0" w:color="auto"/>
            </w:tcBorders>
            <w:textDirection w:val="btLr"/>
            <w:vAlign w:val="center"/>
            <w:hideMark/>
          </w:tcPr>
          <w:p w14:paraId="0A03AAD9" w14:textId="77777777" w:rsidR="00E80263" w:rsidRPr="00164626" w:rsidRDefault="00E80263">
            <w:pPr>
              <w:spacing w:line="240" w:lineRule="auto"/>
              <w:ind w:left="113" w:right="113"/>
              <w:jc w:val="center"/>
              <w:rPr>
                <w:rFonts w:eastAsia="Times New Roman" w:cs="Arial"/>
                <w:color w:val="000000"/>
                <w:sz w:val="14"/>
                <w:szCs w:val="14"/>
              </w:rPr>
            </w:pPr>
            <w:r w:rsidRPr="00164626">
              <w:rPr>
                <w:rFonts w:eastAsia="Times New Roman" w:cs="Arial"/>
                <w:color w:val="000000"/>
                <w:sz w:val="14"/>
                <w:szCs w:val="14"/>
              </w:rPr>
              <w:t> </w:t>
            </w:r>
          </w:p>
        </w:tc>
        <w:tc>
          <w:tcPr>
            <w:tcW w:w="442" w:type="dxa"/>
            <w:vMerge w:val="restart"/>
            <w:tcBorders>
              <w:top w:val="single" w:sz="4" w:space="0" w:color="auto"/>
              <w:left w:val="nil"/>
              <w:bottom w:val="single" w:sz="4" w:space="0" w:color="auto"/>
              <w:right w:val="single" w:sz="4" w:space="0" w:color="auto"/>
            </w:tcBorders>
            <w:textDirection w:val="btLr"/>
            <w:vAlign w:val="center"/>
            <w:hideMark/>
          </w:tcPr>
          <w:p w14:paraId="49BDF703" w14:textId="77777777" w:rsidR="00E80263" w:rsidRPr="00164626" w:rsidRDefault="00E80263">
            <w:pPr>
              <w:spacing w:line="240" w:lineRule="auto"/>
              <w:ind w:left="113" w:right="113"/>
              <w:jc w:val="center"/>
              <w:rPr>
                <w:rFonts w:eastAsia="Times New Roman" w:cs="Arial"/>
                <w:color w:val="000000"/>
                <w:sz w:val="14"/>
                <w:szCs w:val="14"/>
              </w:rPr>
            </w:pPr>
            <w:r w:rsidRPr="00164626">
              <w:rPr>
                <w:rFonts w:eastAsia="Times New Roman" w:cs="Arial"/>
                <w:color w:val="000000"/>
                <w:sz w:val="14"/>
                <w:szCs w:val="14"/>
              </w:rPr>
              <w:t> </w:t>
            </w:r>
          </w:p>
        </w:tc>
        <w:tc>
          <w:tcPr>
            <w:tcW w:w="442" w:type="dxa"/>
            <w:vMerge w:val="restart"/>
            <w:tcBorders>
              <w:top w:val="single" w:sz="4" w:space="0" w:color="auto"/>
              <w:left w:val="nil"/>
              <w:bottom w:val="single" w:sz="4" w:space="0" w:color="auto"/>
              <w:right w:val="single" w:sz="4" w:space="0" w:color="auto"/>
            </w:tcBorders>
            <w:textDirection w:val="btLr"/>
            <w:vAlign w:val="center"/>
            <w:hideMark/>
          </w:tcPr>
          <w:p w14:paraId="17BA0010" w14:textId="77777777" w:rsidR="00E80263" w:rsidRPr="00164626" w:rsidRDefault="00E80263">
            <w:pPr>
              <w:spacing w:line="240" w:lineRule="auto"/>
              <w:ind w:left="113" w:right="113"/>
              <w:jc w:val="center"/>
              <w:rPr>
                <w:rFonts w:eastAsia="Times New Roman" w:cs="Arial"/>
                <w:color w:val="000000"/>
                <w:sz w:val="14"/>
                <w:szCs w:val="14"/>
              </w:rPr>
            </w:pPr>
            <w:r w:rsidRPr="00164626">
              <w:rPr>
                <w:rFonts w:eastAsia="Times New Roman" w:cs="Arial"/>
                <w:color w:val="000000"/>
                <w:sz w:val="14"/>
                <w:szCs w:val="14"/>
              </w:rPr>
              <w:t> </w:t>
            </w:r>
          </w:p>
        </w:tc>
        <w:tc>
          <w:tcPr>
            <w:tcW w:w="442" w:type="dxa"/>
            <w:vMerge w:val="restart"/>
            <w:tcBorders>
              <w:top w:val="single" w:sz="4" w:space="0" w:color="auto"/>
              <w:left w:val="nil"/>
              <w:bottom w:val="single" w:sz="4" w:space="0" w:color="auto"/>
              <w:right w:val="single" w:sz="4" w:space="0" w:color="auto"/>
            </w:tcBorders>
            <w:textDirection w:val="btLr"/>
            <w:vAlign w:val="center"/>
            <w:hideMark/>
          </w:tcPr>
          <w:p w14:paraId="55A134B6" w14:textId="77777777" w:rsidR="00E80263" w:rsidRPr="00164626" w:rsidRDefault="00E80263">
            <w:pPr>
              <w:spacing w:line="240" w:lineRule="auto"/>
              <w:ind w:left="113" w:right="113"/>
              <w:jc w:val="center"/>
              <w:rPr>
                <w:rFonts w:eastAsia="Times New Roman" w:cs="Arial"/>
                <w:color w:val="000000"/>
                <w:sz w:val="14"/>
                <w:szCs w:val="14"/>
              </w:rPr>
            </w:pPr>
            <w:r w:rsidRPr="00164626">
              <w:rPr>
                <w:rFonts w:eastAsia="Times New Roman" w:cs="Arial"/>
                <w:color w:val="000000"/>
                <w:sz w:val="14"/>
                <w:szCs w:val="14"/>
              </w:rPr>
              <w:t> </w:t>
            </w:r>
          </w:p>
        </w:tc>
        <w:tc>
          <w:tcPr>
            <w:tcW w:w="442" w:type="dxa"/>
            <w:vMerge w:val="restart"/>
            <w:tcBorders>
              <w:top w:val="single" w:sz="4" w:space="0" w:color="auto"/>
              <w:left w:val="nil"/>
              <w:bottom w:val="single" w:sz="4" w:space="0" w:color="auto"/>
              <w:right w:val="single" w:sz="4" w:space="0" w:color="auto"/>
            </w:tcBorders>
            <w:textDirection w:val="btLr"/>
            <w:vAlign w:val="center"/>
            <w:hideMark/>
          </w:tcPr>
          <w:p w14:paraId="24700E39" w14:textId="77777777" w:rsidR="00E80263" w:rsidRPr="00164626" w:rsidRDefault="00E80263">
            <w:pPr>
              <w:spacing w:line="240" w:lineRule="auto"/>
              <w:ind w:left="113" w:right="113"/>
              <w:jc w:val="center"/>
              <w:rPr>
                <w:rFonts w:eastAsia="Times New Roman" w:cs="Arial"/>
                <w:color w:val="000000"/>
                <w:sz w:val="14"/>
                <w:szCs w:val="14"/>
              </w:rPr>
            </w:pPr>
            <w:r w:rsidRPr="00164626">
              <w:rPr>
                <w:rFonts w:eastAsia="Times New Roman" w:cs="Arial"/>
                <w:color w:val="000000"/>
                <w:sz w:val="14"/>
                <w:szCs w:val="14"/>
              </w:rPr>
              <w:t> </w:t>
            </w:r>
          </w:p>
        </w:tc>
        <w:tc>
          <w:tcPr>
            <w:tcW w:w="442" w:type="dxa"/>
            <w:vMerge w:val="restart"/>
            <w:tcBorders>
              <w:top w:val="single" w:sz="4" w:space="0" w:color="auto"/>
              <w:left w:val="nil"/>
              <w:bottom w:val="single" w:sz="4" w:space="0" w:color="auto"/>
              <w:right w:val="single" w:sz="4" w:space="0" w:color="auto"/>
            </w:tcBorders>
            <w:textDirection w:val="btLr"/>
            <w:vAlign w:val="center"/>
            <w:hideMark/>
          </w:tcPr>
          <w:p w14:paraId="79DE6DF4" w14:textId="77777777" w:rsidR="00E80263" w:rsidRPr="00164626" w:rsidRDefault="00E80263">
            <w:pPr>
              <w:spacing w:line="240" w:lineRule="auto"/>
              <w:ind w:left="113" w:right="113"/>
              <w:jc w:val="center"/>
              <w:rPr>
                <w:rFonts w:eastAsia="Times New Roman" w:cs="Arial"/>
                <w:color w:val="000000"/>
                <w:sz w:val="14"/>
                <w:szCs w:val="14"/>
              </w:rPr>
            </w:pPr>
            <w:r w:rsidRPr="00164626">
              <w:rPr>
                <w:rFonts w:eastAsia="Times New Roman" w:cs="Arial"/>
                <w:color w:val="000000"/>
                <w:sz w:val="14"/>
                <w:szCs w:val="14"/>
              </w:rPr>
              <w:t> </w:t>
            </w:r>
          </w:p>
        </w:tc>
        <w:tc>
          <w:tcPr>
            <w:tcW w:w="368" w:type="dxa"/>
            <w:vMerge w:val="restart"/>
            <w:tcBorders>
              <w:top w:val="single" w:sz="4" w:space="0" w:color="auto"/>
              <w:left w:val="nil"/>
              <w:bottom w:val="single" w:sz="4" w:space="0" w:color="auto"/>
              <w:right w:val="single" w:sz="4" w:space="0" w:color="auto"/>
            </w:tcBorders>
            <w:textDirection w:val="btLr"/>
            <w:vAlign w:val="center"/>
            <w:hideMark/>
          </w:tcPr>
          <w:p w14:paraId="652D3442" w14:textId="77777777" w:rsidR="00E80263" w:rsidRPr="00164626" w:rsidRDefault="00E80263">
            <w:pPr>
              <w:spacing w:line="240" w:lineRule="auto"/>
              <w:ind w:left="113" w:right="113"/>
              <w:jc w:val="center"/>
              <w:rPr>
                <w:rFonts w:eastAsia="Times New Roman" w:cs="Arial"/>
                <w:color w:val="000000"/>
                <w:sz w:val="14"/>
                <w:szCs w:val="14"/>
              </w:rPr>
            </w:pPr>
            <w:r w:rsidRPr="00164626">
              <w:rPr>
                <w:rFonts w:eastAsia="Times New Roman" w:cs="Arial"/>
                <w:color w:val="000000"/>
                <w:sz w:val="14"/>
                <w:szCs w:val="14"/>
              </w:rPr>
              <w:t> </w:t>
            </w:r>
          </w:p>
        </w:tc>
      </w:tr>
      <w:tr w:rsidR="00E80263" w:rsidRPr="00164626" w14:paraId="762277B3" w14:textId="77777777" w:rsidTr="00C305E9">
        <w:trPr>
          <w:cantSplit/>
          <w:trHeight w:val="300"/>
          <w:jc w:val="center"/>
        </w:trPr>
        <w:tc>
          <w:tcPr>
            <w:tcW w:w="2136" w:type="dxa"/>
            <w:vMerge/>
            <w:tcBorders>
              <w:top w:val="nil"/>
              <w:left w:val="single" w:sz="4" w:space="0" w:color="auto"/>
              <w:bottom w:val="single" w:sz="4" w:space="0" w:color="auto"/>
              <w:right w:val="single" w:sz="4" w:space="0" w:color="auto"/>
            </w:tcBorders>
            <w:vAlign w:val="center"/>
            <w:hideMark/>
          </w:tcPr>
          <w:p w14:paraId="6E981E02" w14:textId="77777777" w:rsidR="00E80263" w:rsidRPr="00164626" w:rsidRDefault="00E80263">
            <w:pPr>
              <w:spacing w:line="240" w:lineRule="auto"/>
              <w:jc w:val="left"/>
              <w:rPr>
                <w:rFonts w:eastAsia="Times New Roman" w:cs="Arial"/>
                <w:color w:val="000000"/>
                <w:sz w:val="14"/>
                <w:szCs w:val="14"/>
              </w:rPr>
            </w:pPr>
          </w:p>
        </w:tc>
        <w:tc>
          <w:tcPr>
            <w:tcW w:w="567" w:type="dxa"/>
            <w:tcBorders>
              <w:top w:val="nil"/>
              <w:left w:val="nil"/>
              <w:bottom w:val="single" w:sz="4" w:space="0" w:color="auto"/>
              <w:right w:val="single" w:sz="4" w:space="0" w:color="auto"/>
            </w:tcBorders>
            <w:vAlign w:val="center"/>
            <w:hideMark/>
          </w:tcPr>
          <w:p w14:paraId="5CC42CC9"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80</w:t>
            </w:r>
          </w:p>
        </w:tc>
        <w:tc>
          <w:tcPr>
            <w:tcW w:w="850" w:type="dxa"/>
            <w:tcBorders>
              <w:top w:val="single" w:sz="4" w:space="0" w:color="auto"/>
              <w:left w:val="nil"/>
              <w:bottom w:val="single" w:sz="4" w:space="0" w:color="auto"/>
              <w:right w:val="single" w:sz="4" w:space="0" w:color="auto"/>
            </w:tcBorders>
            <w:vAlign w:val="center"/>
            <w:hideMark/>
          </w:tcPr>
          <w:p w14:paraId="6CF6F0CF"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Hora Topógrafo</w:t>
            </w:r>
          </w:p>
        </w:tc>
        <w:tc>
          <w:tcPr>
            <w:tcW w:w="992" w:type="dxa"/>
            <w:tcBorders>
              <w:top w:val="single" w:sz="4" w:space="0" w:color="auto"/>
              <w:left w:val="nil"/>
              <w:bottom w:val="single" w:sz="4" w:space="0" w:color="auto"/>
              <w:right w:val="single" w:sz="4" w:space="0" w:color="auto"/>
            </w:tcBorders>
            <w:vAlign w:val="center"/>
            <w:hideMark/>
          </w:tcPr>
          <w:p w14:paraId="58813493"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60,70</w:t>
            </w:r>
          </w:p>
        </w:tc>
        <w:tc>
          <w:tcPr>
            <w:tcW w:w="1202" w:type="dxa"/>
            <w:vMerge/>
            <w:tcBorders>
              <w:top w:val="nil"/>
              <w:left w:val="nil"/>
              <w:bottom w:val="single" w:sz="4" w:space="0" w:color="auto"/>
              <w:right w:val="single" w:sz="4" w:space="0" w:color="auto"/>
            </w:tcBorders>
            <w:vAlign w:val="center"/>
            <w:hideMark/>
          </w:tcPr>
          <w:p w14:paraId="6FCAE383"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single" w:sz="4" w:space="0" w:color="auto"/>
              <w:left w:val="nil"/>
              <w:bottom w:val="single" w:sz="4" w:space="0" w:color="auto"/>
              <w:right w:val="single" w:sz="4" w:space="0" w:color="auto"/>
            </w:tcBorders>
            <w:vAlign w:val="center"/>
            <w:hideMark/>
          </w:tcPr>
          <w:p w14:paraId="5586F8F2"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single" w:sz="4" w:space="0" w:color="auto"/>
              <w:left w:val="nil"/>
              <w:bottom w:val="single" w:sz="4" w:space="0" w:color="auto"/>
              <w:right w:val="single" w:sz="4" w:space="0" w:color="auto"/>
            </w:tcBorders>
            <w:vAlign w:val="center"/>
            <w:hideMark/>
          </w:tcPr>
          <w:p w14:paraId="36094C88"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single" w:sz="4" w:space="0" w:color="auto"/>
              <w:left w:val="nil"/>
              <w:bottom w:val="single" w:sz="4" w:space="0" w:color="auto"/>
              <w:right w:val="single" w:sz="4" w:space="0" w:color="auto"/>
            </w:tcBorders>
            <w:vAlign w:val="center"/>
            <w:hideMark/>
          </w:tcPr>
          <w:p w14:paraId="1DC9D779" w14:textId="77777777" w:rsidR="00E80263" w:rsidRPr="00164626" w:rsidRDefault="00E80263">
            <w:pPr>
              <w:spacing w:line="240" w:lineRule="auto"/>
              <w:jc w:val="left"/>
              <w:rPr>
                <w:rFonts w:eastAsia="Times New Roman" w:cs="Arial"/>
                <w:color w:val="000000"/>
                <w:sz w:val="14"/>
                <w:szCs w:val="14"/>
              </w:rPr>
            </w:pPr>
          </w:p>
        </w:tc>
        <w:tc>
          <w:tcPr>
            <w:tcW w:w="450" w:type="dxa"/>
            <w:vMerge/>
            <w:tcBorders>
              <w:top w:val="single" w:sz="4" w:space="0" w:color="auto"/>
              <w:left w:val="nil"/>
              <w:bottom w:val="single" w:sz="4" w:space="0" w:color="auto"/>
              <w:right w:val="single" w:sz="4" w:space="0" w:color="auto"/>
            </w:tcBorders>
            <w:vAlign w:val="center"/>
            <w:hideMark/>
          </w:tcPr>
          <w:p w14:paraId="635BFD2B"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single" w:sz="4" w:space="0" w:color="auto"/>
              <w:left w:val="nil"/>
              <w:bottom w:val="single" w:sz="4" w:space="0" w:color="auto"/>
              <w:right w:val="single" w:sz="4" w:space="0" w:color="auto"/>
            </w:tcBorders>
            <w:vAlign w:val="center"/>
            <w:hideMark/>
          </w:tcPr>
          <w:p w14:paraId="5B0C4E02"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single" w:sz="4" w:space="0" w:color="auto"/>
              <w:left w:val="nil"/>
              <w:bottom w:val="single" w:sz="4" w:space="0" w:color="auto"/>
              <w:right w:val="single" w:sz="4" w:space="0" w:color="auto"/>
            </w:tcBorders>
            <w:vAlign w:val="center"/>
            <w:hideMark/>
          </w:tcPr>
          <w:p w14:paraId="02199871"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single" w:sz="4" w:space="0" w:color="auto"/>
              <w:left w:val="nil"/>
              <w:bottom w:val="single" w:sz="4" w:space="0" w:color="auto"/>
              <w:right w:val="single" w:sz="4" w:space="0" w:color="auto"/>
            </w:tcBorders>
            <w:vAlign w:val="center"/>
            <w:hideMark/>
          </w:tcPr>
          <w:p w14:paraId="2AF9E83D" w14:textId="77777777" w:rsidR="00E80263" w:rsidRPr="00164626" w:rsidRDefault="00E80263">
            <w:pPr>
              <w:spacing w:line="240" w:lineRule="auto"/>
              <w:jc w:val="left"/>
              <w:rPr>
                <w:rFonts w:eastAsia="Times New Roman" w:cs="Arial"/>
                <w:color w:val="000000"/>
                <w:sz w:val="14"/>
                <w:szCs w:val="14"/>
              </w:rPr>
            </w:pPr>
          </w:p>
        </w:tc>
        <w:tc>
          <w:tcPr>
            <w:tcW w:w="375" w:type="dxa"/>
            <w:vMerge/>
            <w:tcBorders>
              <w:top w:val="single" w:sz="4" w:space="0" w:color="auto"/>
              <w:left w:val="nil"/>
              <w:bottom w:val="single" w:sz="4" w:space="0" w:color="auto"/>
              <w:right w:val="single" w:sz="4" w:space="0" w:color="auto"/>
            </w:tcBorders>
            <w:vAlign w:val="center"/>
            <w:hideMark/>
          </w:tcPr>
          <w:p w14:paraId="504F470D"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single" w:sz="4" w:space="0" w:color="auto"/>
              <w:left w:val="nil"/>
              <w:bottom w:val="single" w:sz="4" w:space="0" w:color="auto"/>
              <w:right w:val="single" w:sz="4" w:space="0" w:color="auto"/>
            </w:tcBorders>
            <w:vAlign w:val="center"/>
            <w:hideMark/>
          </w:tcPr>
          <w:p w14:paraId="0C6594DE"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single" w:sz="4" w:space="0" w:color="auto"/>
              <w:left w:val="nil"/>
              <w:bottom w:val="single" w:sz="4" w:space="0" w:color="auto"/>
              <w:right w:val="single" w:sz="4" w:space="0" w:color="auto"/>
            </w:tcBorders>
            <w:vAlign w:val="center"/>
            <w:hideMark/>
          </w:tcPr>
          <w:p w14:paraId="300CC5A4"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single" w:sz="4" w:space="0" w:color="auto"/>
              <w:left w:val="nil"/>
              <w:bottom w:val="single" w:sz="4" w:space="0" w:color="auto"/>
              <w:right w:val="single" w:sz="4" w:space="0" w:color="auto"/>
            </w:tcBorders>
            <w:vAlign w:val="center"/>
            <w:hideMark/>
          </w:tcPr>
          <w:p w14:paraId="7506F8DF"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single" w:sz="4" w:space="0" w:color="auto"/>
              <w:left w:val="nil"/>
              <w:bottom w:val="single" w:sz="4" w:space="0" w:color="auto"/>
              <w:right w:val="single" w:sz="4" w:space="0" w:color="auto"/>
            </w:tcBorders>
            <w:vAlign w:val="center"/>
            <w:hideMark/>
          </w:tcPr>
          <w:p w14:paraId="27866A1D"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single" w:sz="4" w:space="0" w:color="auto"/>
              <w:left w:val="nil"/>
              <w:bottom w:val="single" w:sz="4" w:space="0" w:color="auto"/>
              <w:right w:val="single" w:sz="4" w:space="0" w:color="auto"/>
            </w:tcBorders>
            <w:vAlign w:val="center"/>
            <w:hideMark/>
          </w:tcPr>
          <w:p w14:paraId="6AA1B1F9"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single" w:sz="4" w:space="0" w:color="auto"/>
              <w:left w:val="nil"/>
              <w:bottom w:val="single" w:sz="4" w:space="0" w:color="auto"/>
              <w:right w:val="single" w:sz="4" w:space="0" w:color="auto"/>
            </w:tcBorders>
            <w:vAlign w:val="center"/>
            <w:hideMark/>
          </w:tcPr>
          <w:p w14:paraId="58359CAF"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single" w:sz="4" w:space="0" w:color="auto"/>
              <w:left w:val="nil"/>
              <w:bottom w:val="single" w:sz="4" w:space="0" w:color="auto"/>
              <w:right w:val="single" w:sz="4" w:space="0" w:color="auto"/>
            </w:tcBorders>
            <w:vAlign w:val="center"/>
            <w:hideMark/>
          </w:tcPr>
          <w:p w14:paraId="1BC8CFC0"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single" w:sz="4" w:space="0" w:color="auto"/>
              <w:left w:val="nil"/>
              <w:bottom w:val="single" w:sz="4" w:space="0" w:color="auto"/>
              <w:right w:val="single" w:sz="4" w:space="0" w:color="auto"/>
            </w:tcBorders>
            <w:vAlign w:val="center"/>
            <w:hideMark/>
          </w:tcPr>
          <w:p w14:paraId="01D6BAFE"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single" w:sz="4" w:space="0" w:color="auto"/>
              <w:left w:val="nil"/>
              <w:bottom w:val="single" w:sz="4" w:space="0" w:color="auto"/>
              <w:right w:val="single" w:sz="4" w:space="0" w:color="auto"/>
            </w:tcBorders>
            <w:vAlign w:val="center"/>
            <w:hideMark/>
          </w:tcPr>
          <w:p w14:paraId="25D04544"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single" w:sz="4" w:space="0" w:color="auto"/>
              <w:left w:val="nil"/>
              <w:bottom w:val="single" w:sz="4" w:space="0" w:color="auto"/>
              <w:right w:val="single" w:sz="4" w:space="0" w:color="auto"/>
            </w:tcBorders>
            <w:vAlign w:val="center"/>
            <w:hideMark/>
          </w:tcPr>
          <w:p w14:paraId="41FE14E0"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single" w:sz="4" w:space="0" w:color="auto"/>
              <w:left w:val="nil"/>
              <w:bottom w:val="single" w:sz="4" w:space="0" w:color="auto"/>
              <w:right w:val="single" w:sz="4" w:space="0" w:color="auto"/>
            </w:tcBorders>
            <w:vAlign w:val="center"/>
            <w:hideMark/>
          </w:tcPr>
          <w:p w14:paraId="4B73B7AE" w14:textId="77777777" w:rsidR="00E80263" w:rsidRPr="00164626" w:rsidRDefault="00E80263">
            <w:pPr>
              <w:spacing w:line="240" w:lineRule="auto"/>
              <w:jc w:val="left"/>
              <w:rPr>
                <w:rFonts w:eastAsia="Times New Roman" w:cs="Arial"/>
                <w:color w:val="000000"/>
                <w:sz w:val="14"/>
                <w:szCs w:val="14"/>
              </w:rPr>
            </w:pPr>
          </w:p>
        </w:tc>
        <w:tc>
          <w:tcPr>
            <w:tcW w:w="368" w:type="dxa"/>
            <w:vMerge/>
            <w:tcBorders>
              <w:top w:val="single" w:sz="4" w:space="0" w:color="auto"/>
              <w:left w:val="nil"/>
              <w:bottom w:val="single" w:sz="4" w:space="0" w:color="auto"/>
              <w:right w:val="single" w:sz="4" w:space="0" w:color="auto"/>
            </w:tcBorders>
            <w:vAlign w:val="center"/>
            <w:hideMark/>
          </w:tcPr>
          <w:p w14:paraId="315A740A" w14:textId="77777777" w:rsidR="00E80263" w:rsidRPr="00164626" w:rsidRDefault="00E80263">
            <w:pPr>
              <w:spacing w:line="240" w:lineRule="auto"/>
              <w:jc w:val="left"/>
              <w:rPr>
                <w:rFonts w:eastAsia="Times New Roman" w:cs="Arial"/>
                <w:color w:val="000000"/>
                <w:sz w:val="14"/>
                <w:szCs w:val="14"/>
              </w:rPr>
            </w:pPr>
          </w:p>
        </w:tc>
      </w:tr>
      <w:tr w:rsidR="00E80263" w:rsidRPr="00164626" w14:paraId="6A4FCBAE" w14:textId="77777777" w:rsidTr="00C305E9">
        <w:trPr>
          <w:cantSplit/>
          <w:trHeight w:val="300"/>
          <w:jc w:val="center"/>
        </w:trPr>
        <w:tc>
          <w:tcPr>
            <w:tcW w:w="2136" w:type="dxa"/>
            <w:vMerge/>
            <w:tcBorders>
              <w:top w:val="nil"/>
              <w:left w:val="single" w:sz="4" w:space="0" w:color="auto"/>
              <w:bottom w:val="single" w:sz="4" w:space="0" w:color="auto"/>
              <w:right w:val="single" w:sz="4" w:space="0" w:color="auto"/>
            </w:tcBorders>
            <w:vAlign w:val="center"/>
            <w:hideMark/>
          </w:tcPr>
          <w:p w14:paraId="23570697" w14:textId="77777777" w:rsidR="00E80263" w:rsidRPr="00164626" w:rsidRDefault="00E80263">
            <w:pPr>
              <w:spacing w:line="240" w:lineRule="auto"/>
              <w:jc w:val="left"/>
              <w:rPr>
                <w:rFonts w:eastAsia="Times New Roman" w:cs="Arial"/>
                <w:color w:val="000000"/>
                <w:sz w:val="14"/>
                <w:szCs w:val="14"/>
              </w:rPr>
            </w:pPr>
          </w:p>
        </w:tc>
        <w:tc>
          <w:tcPr>
            <w:tcW w:w="567" w:type="dxa"/>
            <w:tcBorders>
              <w:top w:val="nil"/>
              <w:left w:val="nil"/>
              <w:bottom w:val="single" w:sz="4" w:space="0" w:color="auto"/>
              <w:right w:val="single" w:sz="4" w:space="0" w:color="auto"/>
            </w:tcBorders>
            <w:vAlign w:val="center"/>
            <w:hideMark/>
          </w:tcPr>
          <w:p w14:paraId="5CA48C5F"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160</w:t>
            </w:r>
          </w:p>
        </w:tc>
        <w:tc>
          <w:tcPr>
            <w:tcW w:w="850" w:type="dxa"/>
            <w:tcBorders>
              <w:top w:val="single" w:sz="4" w:space="0" w:color="auto"/>
              <w:left w:val="nil"/>
              <w:bottom w:val="single" w:sz="4" w:space="0" w:color="auto"/>
              <w:right w:val="single" w:sz="4" w:space="0" w:color="auto"/>
            </w:tcBorders>
            <w:vAlign w:val="center"/>
            <w:hideMark/>
          </w:tcPr>
          <w:p w14:paraId="2FA9F739"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Hora</w:t>
            </w:r>
          </w:p>
          <w:p w14:paraId="267E0FF6"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Assistente</w:t>
            </w:r>
          </w:p>
        </w:tc>
        <w:tc>
          <w:tcPr>
            <w:tcW w:w="992" w:type="dxa"/>
            <w:tcBorders>
              <w:top w:val="single" w:sz="4" w:space="0" w:color="auto"/>
              <w:left w:val="nil"/>
              <w:bottom w:val="single" w:sz="4" w:space="0" w:color="auto"/>
              <w:right w:val="single" w:sz="4" w:space="0" w:color="auto"/>
            </w:tcBorders>
            <w:vAlign w:val="center"/>
            <w:hideMark/>
          </w:tcPr>
          <w:p w14:paraId="4D372A6E"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34,85</w:t>
            </w:r>
          </w:p>
        </w:tc>
        <w:tc>
          <w:tcPr>
            <w:tcW w:w="1202" w:type="dxa"/>
            <w:vMerge/>
            <w:tcBorders>
              <w:top w:val="nil"/>
              <w:left w:val="nil"/>
              <w:bottom w:val="single" w:sz="4" w:space="0" w:color="auto"/>
              <w:right w:val="single" w:sz="4" w:space="0" w:color="auto"/>
            </w:tcBorders>
            <w:vAlign w:val="center"/>
            <w:hideMark/>
          </w:tcPr>
          <w:p w14:paraId="5863A489"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single" w:sz="4" w:space="0" w:color="auto"/>
              <w:left w:val="nil"/>
              <w:bottom w:val="single" w:sz="4" w:space="0" w:color="auto"/>
              <w:right w:val="single" w:sz="4" w:space="0" w:color="auto"/>
            </w:tcBorders>
            <w:vAlign w:val="center"/>
            <w:hideMark/>
          </w:tcPr>
          <w:p w14:paraId="01AC0F2A"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single" w:sz="4" w:space="0" w:color="auto"/>
              <w:left w:val="nil"/>
              <w:bottom w:val="single" w:sz="4" w:space="0" w:color="auto"/>
              <w:right w:val="single" w:sz="4" w:space="0" w:color="auto"/>
            </w:tcBorders>
            <w:vAlign w:val="center"/>
            <w:hideMark/>
          </w:tcPr>
          <w:p w14:paraId="40CE673E"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single" w:sz="4" w:space="0" w:color="auto"/>
              <w:left w:val="nil"/>
              <w:bottom w:val="single" w:sz="4" w:space="0" w:color="auto"/>
              <w:right w:val="single" w:sz="4" w:space="0" w:color="auto"/>
            </w:tcBorders>
            <w:vAlign w:val="center"/>
            <w:hideMark/>
          </w:tcPr>
          <w:p w14:paraId="495B9D14" w14:textId="77777777" w:rsidR="00E80263" w:rsidRPr="00164626" w:rsidRDefault="00E80263">
            <w:pPr>
              <w:spacing w:line="240" w:lineRule="auto"/>
              <w:jc w:val="left"/>
              <w:rPr>
                <w:rFonts w:eastAsia="Times New Roman" w:cs="Arial"/>
                <w:color w:val="000000"/>
                <w:sz w:val="14"/>
                <w:szCs w:val="14"/>
              </w:rPr>
            </w:pPr>
          </w:p>
        </w:tc>
        <w:tc>
          <w:tcPr>
            <w:tcW w:w="450" w:type="dxa"/>
            <w:vMerge/>
            <w:tcBorders>
              <w:top w:val="single" w:sz="4" w:space="0" w:color="auto"/>
              <w:left w:val="nil"/>
              <w:bottom w:val="single" w:sz="4" w:space="0" w:color="auto"/>
              <w:right w:val="single" w:sz="4" w:space="0" w:color="auto"/>
            </w:tcBorders>
            <w:vAlign w:val="center"/>
            <w:hideMark/>
          </w:tcPr>
          <w:p w14:paraId="5AA5D3CB"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single" w:sz="4" w:space="0" w:color="auto"/>
              <w:left w:val="nil"/>
              <w:bottom w:val="single" w:sz="4" w:space="0" w:color="auto"/>
              <w:right w:val="single" w:sz="4" w:space="0" w:color="auto"/>
            </w:tcBorders>
            <w:vAlign w:val="center"/>
            <w:hideMark/>
          </w:tcPr>
          <w:p w14:paraId="26BAF02F"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single" w:sz="4" w:space="0" w:color="auto"/>
              <w:left w:val="nil"/>
              <w:bottom w:val="single" w:sz="4" w:space="0" w:color="auto"/>
              <w:right w:val="single" w:sz="4" w:space="0" w:color="auto"/>
            </w:tcBorders>
            <w:vAlign w:val="center"/>
            <w:hideMark/>
          </w:tcPr>
          <w:p w14:paraId="6C9D01F4"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single" w:sz="4" w:space="0" w:color="auto"/>
              <w:left w:val="nil"/>
              <w:bottom w:val="single" w:sz="4" w:space="0" w:color="auto"/>
              <w:right w:val="single" w:sz="4" w:space="0" w:color="auto"/>
            </w:tcBorders>
            <w:vAlign w:val="center"/>
            <w:hideMark/>
          </w:tcPr>
          <w:p w14:paraId="5E60E766" w14:textId="77777777" w:rsidR="00E80263" w:rsidRPr="00164626" w:rsidRDefault="00E80263">
            <w:pPr>
              <w:spacing w:line="240" w:lineRule="auto"/>
              <w:jc w:val="left"/>
              <w:rPr>
                <w:rFonts w:eastAsia="Times New Roman" w:cs="Arial"/>
                <w:color w:val="000000"/>
                <w:sz w:val="14"/>
                <w:szCs w:val="14"/>
              </w:rPr>
            </w:pPr>
          </w:p>
        </w:tc>
        <w:tc>
          <w:tcPr>
            <w:tcW w:w="375" w:type="dxa"/>
            <w:vMerge/>
            <w:tcBorders>
              <w:top w:val="single" w:sz="4" w:space="0" w:color="auto"/>
              <w:left w:val="nil"/>
              <w:bottom w:val="single" w:sz="4" w:space="0" w:color="auto"/>
              <w:right w:val="single" w:sz="4" w:space="0" w:color="auto"/>
            </w:tcBorders>
            <w:vAlign w:val="center"/>
            <w:hideMark/>
          </w:tcPr>
          <w:p w14:paraId="469A1456"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single" w:sz="4" w:space="0" w:color="auto"/>
              <w:left w:val="nil"/>
              <w:bottom w:val="single" w:sz="4" w:space="0" w:color="auto"/>
              <w:right w:val="single" w:sz="4" w:space="0" w:color="auto"/>
            </w:tcBorders>
            <w:vAlign w:val="center"/>
            <w:hideMark/>
          </w:tcPr>
          <w:p w14:paraId="200B10BE"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single" w:sz="4" w:space="0" w:color="auto"/>
              <w:left w:val="nil"/>
              <w:bottom w:val="single" w:sz="4" w:space="0" w:color="auto"/>
              <w:right w:val="single" w:sz="4" w:space="0" w:color="auto"/>
            </w:tcBorders>
            <w:vAlign w:val="center"/>
            <w:hideMark/>
          </w:tcPr>
          <w:p w14:paraId="638E1945"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single" w:sz="4" w:space="0" w:color="auto"/>
              <w:left w:val="nil"/>
              <w:bottom w:val="single" w:sz="4" w:space="0" w:color="auto"/>
              <w:right w:val="single" w:sz="4" w:space="0" w:color="auto"/>
            </w:tcBorders>
            <w:vAlign w:val="center"/>
            <w:hideMark/>
          </w:tcPr>
          <w:p w14:paraId="5D6C5A82"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single" w:sz="4" w:space="0" w:color="auto"/>
              <w:left w:val="nil"/>
              <w:bottom w:val="single" w:sz="4" w:space="0" w:color="auto"/>
              <w:right w:val="single" w:sz="4" w:space="0" w:color="auto"/>
            </w:tcBorders>
            <w:vAlign w:val="center"/>
            <w:hideMark/>
          </w:tcPr>
          <w:p w14:paraId="20D92364"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single" w:sz="4" w:space="0" w:color="auto"/>
              <w:left w:val="nil"/>
              <w:bottom w:val="single" w:sz="4" w:space="0" w:color="auto"/>
              <w:right w:val="single" w:sz="4" w:space="0" w:color="auto"/>
            </w:tcBorders>
            <w:vAlign w:val="center"/>
            <w:hideMark/>
          </w:tcPr>
          <w:p w14:paraId="452F77F6"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single" w:sz="4" w:space="0" w:color="auto"/>
              <w:left w:val="nil"/>
              <w:bottom w:val="single" w:sz="4" w:space="0" w:color="auto"/>
              <w:right w:val="single" w:sz="4" w:space="0" w:color="auto"/>
            </w:tcBorders>
            <w:vAlign w:val="center"/>
            <w:hideMark/>
          </w:tcPr>
          <w:p w14:paraId="491A00E4"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single" w:sz="4" w:space="0" w:color="auto"/>
              <w:left w:val="nil"/>
              <w:bottom w:val="single" w:sz="4" w:space="0" w:color="auto"/>
              <w:right w:val="single" w:sz="4" w:space="0" w:color="auto"/>
            </w:tcBorders>
            <w:vAlign w:val="center"/>
            <w:hideMark/>
          </w:tcPr>
          <w:p w14:paraId="05A11395"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single" w:sz="4" w:space="0" w:color="auto"/>
              <w:left w:val="nil"/>
              <w:bottom w:val="single" w:sz="4" w:space="0" w:color="auto"/>
              <w:right w:val="single" w:sz="4" w:space="0" w:color="auto"/>
            </w:tcBorders>
            <w:vAlign w:val="center"/>
            <w:hideMark/>
          </w:tcPr>
          <w:p w14:paraId="0F78EC0F"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single" w:sz="4" w:space="0" w:color="auto"/>
              <w:left w:val="nil"/>
              <w:bottom w:val="single" w:sz="4" w:space="0" w:color="auto"/>
              <w:right w:val="single" w:sz="4" w:space="0" w:color="auto"/>
            </w:tcBorders>
            <w:vAlign w:val="center"/>
            <w:hideMark/>
          </w:tcPr>
          <w:p w14:paraId="2D04C661"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single" w:sz="4" w:space="0" w:color="auto"/>
              <w:left w:val="nil"/>
              <w:bottom w:val="single" w:sz="4" w:space="0" w:color="auto"/>
              <w:right w:val="single" w:sz="4" w:space="0" w:color="auto"/>
            </w:tcBorders>
            <w:vAlign w:val="center"/>
            <w:hideMark/>
          </w:tcPr>
          <w:p w14:paraId="2B3B434B"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single" w:sz="4" w:space="0" w:color="auto"/>
              <w:left w:val="nil"/>
              <w:bottom w:val="single" w:sz="4" w:space="0" w:color="auto"/>
              <w:right w:val="single" w:sz="4" w:space="0" w:color="auto"/>
            </w:tcBorders>
            <w:vAlign w:val="center"/>
            <w:hideMark/>
          </w:tcPr>
          <w:p w14:paraId="1B9155BC" w14:textId="77777777" w:rsidR="00E80263" w:rsidRPr="00164626" w:rsidRDefault="00E80263">
            <w:pPr>
              <w:spacing w:line="240" w:lineRule="auto"/>
              <w:jc w:val="left"/>
              <w:rPr>
                <w:rFonts w:eastAsia="Times New Roman" w:cs="Arial"/>
                <w:color w:val="000000"/>
                <w:sz w:val="14"/>
                <w:szCs w:val="14"/>
              </w:rPr>
            </w:pPr>
          </w:p>
        </w:tc>
        <w:tc>
          <w:tcPr>
            <w:tcW w:w="368" w:type="dxa"/>
            <w:vMerge/>
            <w:tcBorders>
              <w:top w:val="single" w:sz="4" w:space="0" w:color="auto"/>
              <w:left w:val="nil"/>
              <w:bottom w:val="single" w:sz="4" w:space="0" w:color="auto"/>
              <w:right w:val="single" w:sz="4" w:space="0" w:color="auto"/>
            </w:tcBorders>
            <w:vAlign w:val="center"/>
            <w:hideMark/>
          </w:tcPr>
          <w:p w14:paraId="3192DDB2" w14:textId="77777777" w:rsidR="00E80263" w:rsidRPr="00164626" w:rsidRDefault="00E80263">
            <w:pPr>
              <w:spacing w:line="240" w:lineRule="auto"/>
              <w:jc w:val="left"/>
              <w:rPr>
                <w:rFonts w:eastAsia="Times New Roman" w:cs="Arial"/>
                <w:color w:val="000000"/>
                <w:sz w:val="14"/>
                <w:szCs w:val="14"/>
              </w:rPr>
            </w:pPr>
          </w:p>
        </w:tc>
      </w:tr>
      <w:tr w:rsidR="00E80263" w:rsidRPr="00164626" w14:paraId="18E89DBD" w14:textId="77777777" w:rsidTr="00C305E9">
        <w:trPr>
          <w:trHeight w:val="121"/>
          <w:jc w:val="center"/>
        </w:trPr>
        <w:tc>
          <w:tcPr>
            <w:tcW w:w="14454" w:type="dxa"/>
            <w:gridSpan w:val="25"/>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hideMark/>
          </w:tcPr>
          <w:p w14:paraId="1245C022" w14:textId="77777777" w:rsidR="00E80263" w:rsidRPr="00164626" w:rsidRDefault="00E80263">
            <w:pPr>
              <w:spacing w:line="240" w:lineRule="auto"/>
              <w:jc w:val="center"/>
              <w:rPr>
                <w:rFonts w:eastAsia="Times New Roman" w:cs="Arial"/>
                <w:b/>
                <w:bCs/>
                <w:color w:val="000000"/>
                <w:sz w:val="14"/>
                <w:szCs w:val="14"/>
              </w:rPr>
            </w:pPr>
            <w:r w:rsidRPr="00164626">
              <w:rPr>
                <w:rFonts w:eastAsia="Times New Roman" w:cs="Arial"/>
                <w:b/>
                <w:bCs/>
                <w:color w:val="000000"/>
                <w:sz w:val="14"/>
                <w:szCs w:val="14"/>
              </w:rPr>
              <w:t>Programa 02 – CONSERVAÇÃO DAS ÁGUAS</w:t>
            </w:r>
          </w:p>
        </w:tc>
      </w:tr>
      <w:tr w:rsidR="00E80263" w:rsidRPr="00164626" w14:paraId="1D1E925D" w14:textId="77777777" w:rsidTr="00C305E9">
        <w:trPr>
          <w:trHeight w:val="164"/>
          <w:jc w:val="center"/>
        </w:trPr>
        <w:tc>
          <w:tcPr>
            <w:tcW w:w="213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EF816C8" w14:textId="77777777" w:rsidR="00E80263" w:rsidRPr="00164626" w:rsidRDefault="00E80263">
            <w:pPr>
              <w:spacing w:line="240" w:lineRule="auto"/>
              <w:jc w:val="center"/>
              <w:rPr>
                <w:rFonts w:eastAsia="Times New Roman" w:cs="Arial"/>
                <w:b/>
                <w:bCs/>
                <w:color w:val="000000"/>
                <w:sz w:val="14"/>
                <w:szCs w:val="14"/>
              </w:rPr>
            </w:pPr>
            <w:r w:rsidRPr="00164626">
              <w:rPr>
                <w:rFonts w:eastAsia="Times New Roman" w:cs="Arial"/>
                <w:b/>
                <w:bCs/>
                <w:color w:val="000000"/>
                <w:sz w:val="14"/>
                <w:szCs w:val="14"/>
              </w:rPr>
              <w:t>Ação</w:t>
            </w:r>
          </w:p>
        </w:tc>
        <w:tc>
          <w:tcPr>
            <w:tcW w:w="567" w:type="dxa"/>
            <w:vMerge w:val="restar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E8EB631" w14:textId="77777777" w:rsidR="00E80263" w:rsidRPr="00164626" w:rsidRDefault="00E80263">
            <w:pPr>
              <w:spacing w:line="240" w:lineRule="auto"/>
              <w:jc w:val="center"/>
              <w:rPr>
                <w:rFonts w:eastAsia="Times New Roman" w:cs="Arial"/>
                <w:b/>
                <w:bCs/>
                <w:color w:val="000000"/>
                <w:sz w:val="14"/>
                <w:szCs w:val="14"/>
              </w:rPr>
            </w:pPr>
            <w:r w:rsidRPr="00164626">
              <w:rPr>
                <w:rFonts w:eastAsia="Times New Roman" w:cs="Arial"/>
                <w:b/>
                <w:bCs/>
                <w:color w:val="000000"/>
                <w:sz w:val="14"/>
                <w:szCs w:val="14"/>
              </w:rPr>
              <w:t>Qtd</w:t>
            </w:r>
          </w:p>
        </w:tc>
        <w:tc>
          <w:tcPr>
            <w:tcW w:w="850" w:type="dxa"/>
            <w:vMerge w:val="restar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3F07734" w14:textId="77777777" w:rsidR="00E80263" w:rsidRPr="00164626" w:rsidRDefault="00E80263">
            <w:pPr>
              <w:spacing w:line="240" w:lineRule="auto"/>
              <w:jc w:val="center"/>
              <w:rPr>
                <w:rFonts w:eastAsia="Times New Roman" w:cs="Arial"/>
                <w:b/>
                <w:bCs/>
                <w:color w:val="000000"/>
                <w:sz w:val="14"/>
                <w:szCs w:val="14"/>
              </w:rPr>
            </w:pPr>
            <w:r w:rsidRPr="00164626">
              <w:rPr>
                <w:rFonts w:eastAsia="Times New Roman" w:cs="Arial"/>
                <w:b/>
                <w:bCs/>
                <w:color w:val="000000"/>
                <w:sz w:val="14"/>
                <w:szCs w:val="14"/>
              </w:rPr>
              <w:t>Und.</w:t>
            </w:r>
          </w:p>
        </w:tc>
        <w:tc>
          <w:tcPr>
            <w:tcW w:w="992" w:type="dxa"/>
            <w:vMerge w:val="restar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B19D40A" w14:textId="77777777" w:rsidR="00E80263" w:rsidRPr="00164626" w:rsidRDefault="00E80263">
            <w:pPr>
              <w:spacing w:line="240" w:lineRule="auto"/>
              <w:jc w:val="center"/>
              <w:rPr>
                <w:rFonts w:eastAsia="Times New Roman" w:cs="Arial"/>
                <w:b/>
                <w:bCs/>
                <w:color w:val="000000"/>
                <w:sz w:val="14"/>
                <w:szCs w:val="14"/>
              </w:rPr>
            </w:pPr>
            <w:r w:rsidRPr="00164626">
              <w:rPr>
                <w:rFonts w:eastAsia="Times New Roman" w:cs="Arial"/>
                <w:b/>
                <w:bCs/>
                <w:color w:val="000000"/>
                <w:sz w:val="14"/>
                <w:szCs w:val="14"/>
              </w:rPr>
              <w:t>Preço Unitário (R$)</w:t>
            </w:r>
          </w:p>
        </w:tc>
        <w:tc>
          <w:tcPr>
            <w:tcW w:w="1202" w:type="dxa"/>
            <w:vMerge w:val="restar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8E86EC8" w14:textId="77777777" w:rsidR="00E80263" w:rsidRPr="00164626" w:rsidRDefault="00E80263">
            <w:pPr>
              <w:spacing w:line="240" w:lineRule="auto"/>
              <w:jc w:val="center"/>
              <w:rPr>
                <w:rFonts w:eastAsia="Times New Roman" w:cs="Arial"/>
                <w:b/>
                <w:bCs/>
                <w:color w:val="000000"/>
                <w:sz w:val="14"/>
                <w:szCs w:val="14"/>
              </w:rPr>
            </w:pPr>
            <w:r w:rsidRPr="00164626">
              <w:rPr>
                <w:rFonts w:eastAsia="Times New Roman" w:cs="Arial"/>
                <w:b/>
                <w:bCs/>
                <w:color w:val="000000"/>
                <w:sz w:val="14"/>
                <w:szCs w:val="14"/>
              </w:rPr>
              <w:t>Total (R$)</w:t>
            </w:r>
          </w:p>
        </w:tc>
        <w:tc>
          <w:tcPr>
            <w:tcW w:w="8707" w:type="dxa"/>
            <w:gridSpan w:val="20"/>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7EEBEE7" w14:textId="77777777" w:rsidR="00E80263" w:rsidRPr="00164626" w:rsidRDefault="00E80263">
            <w:pPr>
              <w:spacing w:line="240" w:lineRule="auto"/>
              <w:jc w:val="center"/>
              <w:rPr>
                <w:rFonts w:eastAsia="Times New Roman" w:cs="Arial"/>
                <w:b/>
                <w:bCs/>
                <w:color w:val="000000"/>
                <w:sz w:val="14"/>
                <w:szCs w:val="14"/>
              </w:rPr>
            </w:pPr>
            <w:r w:rsidRPr="00164626">
              <w:rPr>
                <w:rFonts w:eastAsia="Times New Roman" w:cs="Arial"/>
                <w:b/>
                <w:bCs/>
                <w:color w:val="000000"/>
                <w:sz w:val="14"/>
                <w:szCs w:val="14"/>
              </w:rPr>
              <w:t>ANO</w:t>
            </w:r>
          </w:p>
        </w:tc>
      </w:tr>
      <w:tr w:rsidR="00E80263" w:rsidRPr="00164626" w14:paraId="6ADAA4EF" w14:textId="77777777" w:rsidTr="00C305E9">
        <w:trPr>
          <w:trHeight w:val="164"/>
          <w:jc w:val="center"/>
        </w:trPr>
        <w:tc>
          <w:tcPr>
            <w:tcW w:w="2136" w:type="dxa"/>
            <w:vMerge/>
            <w:tcBorders>
              <w:top w:val="single" w:sz="4" w:space="0" w:color="auto"/>
              <w:left w:val="single" w:sz="4" w:space="0" w:color="auto"/>
              <w:bottom w:val="single" w:sz="4" w:space="0" w:color="auto"/>
              <w:right w:val="single" w:sz="4" w:space="0" w:color="auto"/>
            </w:tcBorders>
            <w:vAlign w:val="center"/>
            <w:hideMark/>
          </w:tcPr>
          <w:p w14:paraId="38E1C9BC" w14:textId="77777777" w:rsidR="00E80263" w:rsidRPr="00164626" w:rsidRDefault="00E80263">
            <w:pPr>
              <w:spacing w:line="240" w:lineRule="auto"/>
              <w:jc w:val="left"/>
              <w:rPr>
                <w:rFonts w:eastAsia="Times New Roman" w:cs="Arial"/>
                <w:b/>
                <w:bCs/>
                <w:color w:val="000000"/>
                <w:sz w:val="14"/>
                <w:szCs w:val="14"/>
              </w:rPr>
            </w:pPr>
          </w:p>
        </w:tc>
        <w:tc>
          <w:tcPr>
            <w:tcW w:w="567" w:type="dxa"/>
            <w:vMerge/>
            <w:tcBorders>
              <w:top w:val="single" w:sz="4" w:space="0" w:color="auto"/>
              <w:left w:val="nil"/>
              <w:bottom w:val="single" w:sz="4" w:space="0" w:color="auto"/>
              <w:right w:val="single" w:sz="4" w:space="0" w:color="auto"/>
            </w:tcBorders>
            <w:vAlign w:val="center"/>
            <w:hideMark/>
          </w:tcPr>
          <w:p w14:paraId="490503DE" w14:textId="77777777" w:rsidR="00E80263" w:rsidRPr="00164626" w:rsidRDefault="00E80263">
            <w:pPr>
              <w:spacing w:line="240" w:lineRule="auto"/>
              <w:jc w:val="left"/>
              <w:rPr>
                <w:rFonts w:eastAsia="Times New Roman" w:cs="Arial"/>
                <w:b/>
                <w:bCs/>
                <w:color w:val="000000"/>
                <w:sz w:val="14"/>
                <w:szCs w:val="14"/>
              </w:rPr>
            </w:pPr>
          </w:p>
        </w:tc>
        <w:tc>
          <w:tcPr>
            <w:tcW w:w="850" w:type="dxa"/>
            <w:vMerge/>
            <w:tcBorders>
              <w:top w:val="single" w:sz="4" w:space="0" w:color="auto"/>
              <w:left w:val="nil"/>
              <w:bottom w:val="single" w:sz="4" w:space="0" w:color="auto"/>
              <w:right w:val="single" w:sz="4" w:space="0" w:color="auto"/>
            </w:tcBorders>
            <w:vAlign w:val="center"/>
            <w:hideMark/>
          </w:tcPr>
          <w:p w14:paraId="60723BEE" w14:textId="77777777" w:rsidR="00E80263" w:rsidRPr="00164626" w:rsidRDefault="00E80263">
            <w:pPr>
              <w:spacing w:line="240" w:lineRule="auto"/>
              <w:jc w:val="left"/>
              <w:rPr>
                <w:rFonts w:eastAsia="Times New Roman" w:cs="Arial"/>
                <w:b/>
                <w:bCs/>
                <w:color w:val="000000"/>
                <w:sz w:val="14"/>
                <w:szCs w:val="14"/>
              </w:rPr>
            </w:pPr>
          </w:p>
        </w:tc>
        <w:tc>
          <w:tcPr>
            <w:tcW w:w="992" w:type="dxa"/>
            <w:vMerge/>
            <w:tcBorders>
              <w:top w:val="single" w:sz="4" w:space="0" w:color="auto"/>
              <w:left w:val="nil"/>
              <w:bottom w:val="single" w:sz="4" w:space="0" w:color="auto"/>
              <w:right w:val="single" w:sz="4" w:space="0" w:color="auto"/>
            </w:tcBorders>
            <w:vAlign w:val="center"/>
            <w:hideMark/>
          </w:tcPr>
          <w:p w14:paraId="197202F6" w14:textId="77777777" w:rsidR="00E80263" w:rsidRPr="00164626" w:rsidRDefault="00E80263">
            <w:pPr>
              <w:spacing w:line="240" w:lineRule="auto"/>
              <w:jc w:val="left"/>
              <w:rPr>
                <w:rFonts w:eastAsia="Times New Roman" w:cs="Arial"/>
                <w:b/>
                <w:bCs/>
                <w:color w:val="000000"/>
                <w:sz w:val="14"/>
                <w:szCs w:val="14"/>
              </w:rPr>
            </w:pPr>
          </w:p>
        </w:tc>
        <w:tc>
          <w:tcPr>
            <w:tcW w:w="1202" w:type="dxa"/>
            <w:vMerge/>
            <w:tcBorders>
              <w:top w:val="single" w:sz="4" w:space="0" w:color="auto"/>
              <w:left w:val="nil"/>
              <w:bottom w:val="single" w:sz="4" w:space="0" w:color="auto"/>
              <w:right w:val="single" w:sz="4" w:space="0" w:color="auto"/>
            </w:tcBorders>
            <w:vAlign w:val="center"/>
            <w:hideMark/>
          </w:tcPr>
          <w:p w14:paraId="45E8679E" w14:textId="77777777" w:rsidR="00E80263" w:rsidRPr="00164626" w:rsidRDefault="00E80263">
            <w:pPr>
              <w:spacing w:line="240" w:lineRule="auto"/>
              <w:jc w:val="left"/>
              <w:rPr>
                <w:rFonts w:eastAsia="Times New Roman" w:cs="Arial"/>
                <w:b/>
                <w:bCs/>
                <w:color w:val="000000"/>
                <w:sz w:val="14"/>
                <w:szCs w:val="14"/>
              </w:rPr>
            </w:pPr>
          </w:p>
        </w:tc>
        <w:tc>
          <w:tcPr>
            <w:tcW w:w="1326" w:type="dxa"/>
            <w:gridSpan w:val="3"/>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FDBE07A" w14:textId="77777777" w:rsidR="00E80263" w:rsidRPr="00164626" w:rsidRDefault="00E80263">
            <w:pPr>
              <w:spacing w:line="240" w:lineRule="auto"/>
              <w:jc w:val="center"/>
              <w:rPr>
                <w:rFonts w:eastAsia="Times New Roman" w:cs="Arial"/>
                <w:b/>
                <w:bCs/>
                <w:color w:val="000000"/>
                <w:sz w:val="14"/>
                <w:szCs w:val="14"/>
              </w:rPr>
            </w:pPr>
            <w:r w:rsidRPr="00164626">
              <w:rPr>
                <w:rFonts w:eastAsia="Times New Roman" w:cs="Arial"/>
                <w:b/>
                <w:bCs/>
                <w:color w:val="000000"/>
                <w:sz w:val="14"/>
                <w:szCs w:val="14"/>
              </w:rPr>
              <w:t>Imediato</w:t>
            </w:r>
          </w:p>
        </w:tc>
        <w:tc>
          <w:tcPr>
            <w:tcW w:w="2151" w:type="dxa"/>
            <w:gridSpan w:val="5"/>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13F9E7C" w14:textId="77777777" w:rsidR="00E80263" w:rsidRPr="00164626" w:rsidRDefault="00E80263">
            <w:pPr>
              <w:spacing w:line="240" w:lineRule="auto"/>
              <w:jc w:val="center"/>
              <w:rPr>
                <w:rFonts w:eastAsia="Times New Roman" w:cs="Arial"/>
                <w:b/>
                <w:bCs/>
                <w:color w:val="000000"/>
                <w:sz w:val="14"/>
                <w:szCs w:val="14"/>
              </w:rPr>
            </w:pPr>
            <w:r w:rsidRPr="00164626">
              <w:rPr>
                <w:rFonts w:eastAsia="Times New Roman" w:cs="Arial"/>
                <w:b/>
                <w:bCs/>
                <w:color w:val="000000"/>
                <w:sz w:val="14"/>
                <w:szCs w:val="14"/>
              </w:rPr>
              <w:t>Curto</w:t>
            </w:r>
          </w:p>
        </w:tc>
        <w:tc>
          <w:tcPr>
            <w:tcW w:w="1768" w:type="dxa"/>
            <w:gridSpan w:val="4"/>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0AFBFC1" w14:textId="77777777" w:rsidR="00E80263" w:rsidRPr="00164626" w:rsidRDefault="00E80263">
            <w:pPr>
              <w:spacing w:line="240" w:lineRule="auto"/>
              <w:jc w:val="center"/>
              <w:rPr>
                <w:rFonts w:eastAsia="Times New Roman" w:cs="Arial"/>
                <w:b/>
                <w:bCs/>
                <w:color w:val="000000"/>
                <w:sz w:val="14"/>
                <w:szCs w:val="14"/>
              </w:rPr>
            </w:pPr>
            <w:r w:rsidRPr="00164626">
              <w:rPr>
                <w:rFonts w:eastAsia="Times New Roman" w:cs="Arial"/>
                <w:b/>
                <w:bCs/>
                <w:color w:val="000000"/>
                <w:sz w:val="14"/>
                <w:szCs w:val="14"/>
              </w:rPr>
              <w:t>Médio</w:t>
            </w:r>
          </w:p>
        </w:tc>
        <w:tc>
          <w:tcPr>
            <w:tcW w:w="3462" w:type="dxa"/>
            <w:gridSpan w:val="8"/>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15C3E9C" w14:textId="77777777" w:rsidR="00E80263" w:rsidRPr="00164626" w:rsidRDefault="00E80263">
            <w:pPr>
              <w:spacing w:line="240" w:lineRule="auto"/>
              <w:jc w:val="center"/>
              <w:rPr>
                <w:rFonts w:eastAsia="Times New Roman" w:cs="Arial"/>
                <w:b/>
                <w:bCs/>
                <w:color w:val="000000"/>
                <w:sz w:val="14"/>
                <w:szCs w:val="14"/>
              </w:rPr>
            </w:pPr>
            <w:r w:rsidRPr="00164626">
              <w:rPr>
                <w:rFonts w:eastAsia="Times New Roman" w:cs="Arial"/>
                <w:b/>
                <w:bCs/>
                <w:color w:val="000000"/>
                <w:sz w:val="14"/>
                <w:szCs w:val="14"/>
              </w:rPr>
              <w:t>Longo</w:t>
            </w:r>
          </w:p>
        </w:tc>
      </w:tr>
      <w:tr w:rsidR="00E80263" w:rsidRPr="00164626" w14:paraId="335564EA" w14:textId="77777777" w:rsidTr="00C305E9">
        <w:trPr>
          <w:trHeight w:val="252"/>
          <w:jc w:val="center"/>
        </w:trPr>
        <w:tc>
          <w:tcPr>
            <w:tcW w:w="2136" w:type="dxa"/>
            <w:vMerge/>
            <w:tcBorders>
              <w:top w:val="single" w:sz="4" w:space="0" w:color="auto"/>
              <w:left w:val="single" w:sz="4" w:space="0" w:color="auto"/>
              <w:bottom w:val="single" w:sz="4" w:space="0" w:color="auto"/>
              <w:right w:val="single" w:sz="4" w:space="0" w:color="auto"/>
            </w:tcBorders>
            <w:vAlign w:val="center"/>
            <w:hideMark/>
          </w:tcPr>
          <w:p w14:paraId="60F662DA" w14:textId="77777777" w:rsidR="00E80263" w:rsidRPr="00164626" w:rsidRDefault="00E80263">
            <w:pPr>
              <w:spacing w:line="240" w:lineRule="auto"/>
              <w:jc w:val="left"/>
              <w:rPr>
                <w:rFonts w:eastAsia="Times New Roman" w:cs="Arial"/>
                <w:b/>
                <w:bCs/>
                <w:color w:val="000000"/>
                <w:sz w:val="14"/>
                <w:szCs w:val="14"/>
              </w:rPr>
            </w:pPr>
          </w:p>
        </w:tc>
        <w:tc>
          <w:tcPr>
            <w:tcW w:w="567" w:type="dxa"/>
            <w:vMerge/>
            <w:tcBorders>
              <w:top w:val="single" w:sz="4" w:space="0" w:color="auto"/>
              <w:left w:val="nil"/>
              <w:bottom w:val="single" w:sz="4" w:space="0" w:color="auto"/>
              <w:right w:val="single" w:sz="4" w:space="0" w:color="auto"/>
            </w:tcBorders>
            <w:vAlign w:val="center"/>
            <w:hideMark/>
          </w:tcPr>
          <w:p w14:paraId="673B331D" w14:textId="77777777" w:rsidR="00E80263" w:rsidRPr="00164626" w:rsidRDefault="00E80263">
            <w:pPr>
              <w:spacing w:line="240" w:lineRule="auto"/>
              <w:jc w:val="left"/>
              <w:rPr>
                <w:rFonts w:eastAsia="Times New Roman" w:cs="Arial"/>
                <w:b/>
                <w:bCs/>
                <w:color w:val="000000"/>
                <w:sz w:val="14"/>
                <w:szCs w:val="14"/>
              </w:rPr>
            </w:pPr>
          </w:p>
        </w:tc>
        <w:tc>
          <w:tcPr>
            <w:tcW w:w="850" w:type="dxa"/>
            <w:vMerge/>
            <w:tcBorders>
              <w:top w:val="single" w:sz="4" w:space="0" w:color="auto"/>
              <w:left w:val="nil"/>
              <w:bottom w:val="single" w:sz="4" w:space="0" w:color="auto"/>
              <w:right w:val="single" w:sz="4" w:space="0" w:color="auto"/>
            </w:tcBorders>
            <w:vAlign w:val="center"/>
            <w:hideMark/>
          </w:tcPr>
          <w:p w14:paraId="6524CB48" w14:textId="77777777" w:rsidR="00E80263" w:rsidRPr="00164626" w:rsidRDefault="00E80263">
            <w:pPr>
              <w:spacing w:line="240" w:lineRule="auto"/>
              <w:jc w:val="left"/>
              <w:rPr>
                <w:rFonts w:eastAsia="Times New Roman" w:cs="Arial"/>
                <w:b/>
                <w:bCs/>
                <w:color w:val="000000"/>
                <w:sz w:val="14"/>
                <w:szCs w:val="14"/>
              </w:rPr>
            </w:pPr>
          </w:p>
        </w:tc>
        <w:tc>
          <w:tcPr>
            <w:tcW w:w="992" w:type="dxa"/>
            <w:vMerge/>
            <w:tcBorders>
              <w:top w:val="single" w:sz="4" w:space="0" w:color="auto"/>
              <w:left w:val="nil"/>
              <w:bottom w:val="single" w:sz="4" w:space="0" w:color="auto"/>
              <w:right w:val="single" w:sz="4" w:space="0" w:color="auto"/>
            </w:tcBorders>
            <w:vAlign w:val="center"/>
            <w:hideMark/>
          </w:tcPr>
          <w:p w14:paraId="4F976AA3" w14:textId="77777777" w:rsidR="00E80263" w:rsidRPr="00164626" w:rsidRDefault="00E80263">
            <w:pPr>
              <w:spacing w:line="240" w:lineRule="auto"/>
              <w:jc w:val="left"/>
              <w:rPr>
                <w:rFonts w:eastAsia="Times New Roman" w:cs="Arial"/>
                <w:b/>
                <w:bCs/>
                <w:color w:val="000000"/>
                <w:sz w:val="14"/>
                <w:szCs w:val="14"/>
              </w:rPr>
            </w:pPr>
          </w:p>
        </w:tc>
        <w:tc>
          <w:tcPr>
            <w:tcW w:w="1202" w:type="dxa"/>
            <w:vMerge/>
            <w:tcBorders>
              <w:top w:val="single" w:sz="4" w:space="0" w:color="auto"/>
              <w:left w:val="nil"/>
              <w:bottom w:val="single" w:sz="4" w:space="0" w:color="auto"/>
              <w:right w:val="single" w:sz="4" w:space="0" w:color="auto"/>
            </w:tcBorders>
            <w:vAlign w:val="center"/>
            <w:hideMark/>
          </w:tcPr>
          <w:p w14:paraId="7EE2D51D" w14:textId="77777777" w:rsidR="00E80263" w:rsidRPr="00164626" w:rsidRDefault="00E80263">
            <w:pPr>
              <w:spacing w:line="240" w:lineRule="auto"/>
              <w:jc w:val="left"/>
              <w:rPr>
                <w:rFonts w:eastAsia="Times New Roman" w:cs="Arial"/>
                <w:b/>
                <w:bCs/>
                <w:color w:val="000000"/>
                <w:sz w:val="14"/>
                <w:szCs w:val="14"/>
              </w:rPr>
            </w:pPr>
          </w:p>
        </w:tc>
        <w:tc>
          <w:tcPr>
            <w:tcW w:w="44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F16BAEF" w14:textId="77777777" w:rsidR="00E80263" w:rsidRPr="00164626" w:rsidRDefault="00E80263">
            <w:pPr>
              <w:spacing w:line="240" w:lineRule="auto"/>
              <w:jc w:val="center"/>
              <w:rPr>
                <w:rFonts w:eastAsia="Times New Roman" w:cs="Arial"/>
                <w:b/>
                <w:bCs/>
                <w:color w:val="000000"/>
                <w:sz w:val="14"/>
                <w:szCs w:val="14"/>
              </w:rPr>
            </w:pPr>
            <w:r w:rsidRPr="00164626">
              <w:rPr>
                <w:rFonts w:eastAsia="Times New Roman" w:cs="Arial"/>
                <w:b/>
                <w:bCs/>
                <w:color w:val="000000"/>
                <w:sz w:val="14"/>
                <w:szCs w:val="14"/>
              </w:rPr>
              <w:t>01</w:t>
            </w:r>
          </w:p>
        </w:tc>
        <w:tc>
          <w:tcPr>
            <w:tcW w:w="44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60E5757" w14:textId="77777777" w:rsidR="00E80263" w:rsidRPr="00164626" w:rsidRDefault="00E80263">
            <w:pPr>
              <w:spacing w:line="240" w:lineRule="auto"/>
              <w:jc w:val="center"/>
              <w:rPr>
                <w:rFonts w:eastAsia="Times New Roman" w:cs="Arial"/>
                <w:b/>
                <w:bCs/>
                <w:color w:val="000000"/>
                <w:sz w:val="14"/>
                <w:szCs w:val="14"/>
              </w:rPr>
            </w:pPr>
            <w:r w:rsidRPr="00164626">
              <w:rPr>
                <w:rFonts w:eastAsia="Times New Roman" w:cs="Arial"/>
                <w:b/>
                <w:bCs/>
                <w:color w:val="000000"/>
                <w:sz w:val="14"/>
                <w:szCs w:val="14"/>
              </w:rPr>
              <w:t>02</w:t>
            </w:r>
          </w:p>
        </w:tc>
        <w:tc>
          <w:tcPr>
            <w:tcW w:w="44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F396963" w14:textId="77777777" w:rsidR="00E80263" w:rsidRPr="00164626" w:rsidRDefault="00E80263">
            <w:pPr>
              <w:spacing w:line="240" w:lineRule="auto"/>
              <w:jc w:val="center"/>
              <w:rPr>
                <w:rFonts w:eastAsia="Times New Roman" w:cs="Arial"/>
                <w:b/>
                <w:bCs/>
                <w:color w:val="000000"/>
                <w:sz w:val="14"/>
                <w:szCs w:val="14"/>
              </w:rPr>
            </w:pPr>
            <w:r w:rsidRPr="00164626">
              <w:rPr>
                <w:rFonts w:eastAsia="Times New Roman" w:cs="Arial"/>
                <w:b/>
                <w:bCs/>
                <w:color w:val="000000"/>
                <w:sz w:val="14"/>
                <w:szCs w:val="14"/>
              </w:rPr>
              <w:t>03</w:t>
            </w:r>
          </w:p>
        </w:tc>
        <w:tc>
          <w:tcPr>
            <w:tcW w:w="450"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88CF16E" w14:textId="77777777" w:rsidR="00E80263" w:rsidRPr="00164626" w:rsidRDefault="00E80263">
            <w:pPr>
              <w:spacing w:line="240" w:lineRule="auto"/>
              <w:jc w:val="center"/>
              <w:rPr>
                <w:rFonts w:eastAsia="Times New Roman" w:cs="Arial"/>
                <w:b/>
                <w:bCs/>
                <w:color w:val="000000"/>
                <w:sz w:val="14"/>
                <w:szCs w:val="14"/>
              </w:rPr>
            </w:pPr>
            <w:r w:rsidRPr="00164626">
              <w:rPr>
                <w:rFonts w:eastAsia="Times New Roman" w:cs="Arial"/>
                <w:b/>
                <w:bCs/>
                <w:color w:val="000000"/>
                <w:sz w:val="14"/>
                <w:szCs w:val="14"/>
              </w:rPr>
              <w:t>04</w:t>
            </w:r>
          </w:p>
        </w:tc>
        <w:tc>
          <w:tcPr>
            <w:tcW w:w="44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216C32F" w14:textId="77777777" w:rsidR="00E80263" w:rsidRPr="00164626" w:rsidRDefault="00E80263">
            <w:pPr>
              <w:spacing w:line="240" w:lineRule="auto"/>
              <w:jc w:val="center"/>
              <w:rPr>
                <w:rFonts w:eastAsia="Times New Roman" w:cs="Arial"/>
                <w:b/>
                <w:bCs/>
                <w:color w:val="000000"/>
                <w:sz w:val="14"/>
                <w:szCs w:val="14"/>
              </w:rPr>
            </w:pPr>
            <w:r w:rsidRPr="00164626">
              <w:rPr>
                <w:rFonts w:eastAsia="Times New Roman" w:cs="Arial"/>
                <w:b/>
                <w:bCs/>
                <w:color w:val="000000"/>
                <w:sz w:val="14"/>
                <w:szCs w:val="14"/>
              </w:rPr>
              <w:t>05</w:t>
            </w:r>
          </w:p>
        </w:tc>
        <w:tc>
          <w:tcPr>
            <w:tcW w:w="44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E4A9AB8" w14:textId="77777777" w:rsidR="00E80263" w:rsidRPr="00164626" w:rsidRDefault="00E80263">
            <w:pPr>
              <w:spacing w:line="240" w:lineRule="auto"/>
              <w:jc w:val="center"/>
              <w:rPr>
                <w:rFonts w:eastAsia="Times New Roman" w:cs="Arial"/>
                <w:b/>
                <w:bCs/>
                <w:color w:val="000000"/>
                <w:sz w:val="14"/>
                <w:szCs w:val="14"/>
              </w:rPr>
            </w:pPr>
            <w:r w:rsidRPr="00164626">
              <w:rPr>
                <w:rFonts w:eastAsia="Times New Roman" w:cs="Arial"/>
                <w:b/>
                <w:bCs/>
                <w:color w:val="000000"/>
                <w:sz w:val="14"/>
                <w:szCs w:val="14"/>
              </w:rPr>
              <w:t>06</w:t>
            </w:r>
          </w:p>
        </w:tc>
        <w:tc>
          <w:tcPr>
            <w:tcW w:w="44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F1E6AF8" w14:textId="77777777" w:rsidR="00E80263" w:rsidRPr="00164626" w:rsidRDefault="00E80263">
            <w:pPr>
              <w:spacing w:line="240" w:lineRule="auto"/>
              <w:jc w:val="center"/>
              <w:rPr>
                <w:rFonts w:eastAsia="Times New Roman" w:cs="Arial"/>
                <w:b/>
                <w:bCs/>
                <w:color w:val="000000"/>
                <w:sz w:val="14"/>
                <w:szCs w:val="14"/>
              </w:rPr>
            </w:pPr>
            <w:r w:rsidRPr="00164626">
              <w:rPr>
                <w:rFonts w:eastAsia="Times New Roman" w:cs="Arial"/>
                <w:b/>
                <w:bCs/>
                <w:color w:val="000000"/>
                <w:sz w:val="14"/>
                <w:szCs w:val="14"/>
              </w:rPr>
              <w:t>07</w:t>
            </w:r>
          </w:p>
        </w:tc>
        <w:tc>
          <w:tcPr>
            <w:tcW w:w="375"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CFA9C09" w14:textId="77777777" w:rsidR="00E80263" w:rsidRPr="00164626" w:rsidRDefault="00E80263">
            <w:pPr>
              <w:spacing w:line="240" w:lineRule="auto"/>
              <w:jc w:val="center"/>
              <w:rPr>
                <w:rFonts w:eastAsia="Times New Roman" w:cs="Arial"/>
                <w:b/>
                <w:bCs/>
                <w:color w:val="000000"/>
                <w:sz w:val="14"/>
                <w:szCs w:val="14"/>
              </w:rPr>
            </w:pPr>
            <w:r w:rsidRPr="00164626">
              <w:rPr>
                <w:rFonts w:eastAsia="Times New Roman" w:cs="Arial"/>
                <w:b/>
                <w:bCs/>
                <w:color w:val="000000"/>
                <w:sz w:val="14"/>
                <w:szCs w:val="14"/>
              </w:rPr>
              <w:t>08</w:t>
            </w:r>
          </w:p>
        </w:tc>
        <w:tc>
          <w:tcPr>
            <w:tcW w:w="44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540ED7F" w14:textId="77777777" w:rsidR="00E80263" w:rsidRPr="00164626" w:rsidRDefault="00E80263">
            <w:pPr>
              <w:spacing w:line="240" w:lineRule="auto"/>
              <w:jc w:val="center"/>
              <w:rPr>
                <w:rFonts w:eastAsia="Times New Roman" w:cs="Arial"/>
                <w:b/>
                <w:bCs/>
                <w:color w:val="000000"/>
                <w:sz w:val="14"/>
                <w:szCs w:val="14"/>
              </w:rPr>
            </w:pPr>
            <w:r w:rsidRPr="00164626">
              <w:rPr>
                <w:rFonts w:eastAsia="Times New Roman" w:cs="Arial"/>
                <w:b/>
                <w:bCs/>
                <w:color w:val="000000"/>
                <w:sz w:val="14"/>
                <w:szCs w:val="14"/>
              </w:rPr>
              <w:t>09</w:t>
            </w:r>
          </w:p>
        </w:tc>
        <w:tc>
          <w:tcPr>
            <w:tcW w:w="44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6E3EE17" w14:textId="77777777" w:rsidR="00E80263" w:rsidRPr="00164626" w:rsidRDefault="00E80263">
            <w:pPr>
              <w:spacing w:line="240" w:lineRule="auto"/>
              <w:jc w:val="center"/>
              <w:rPr>
                <w:rFonts w:eastAsia="Times New Roman" w:cs="Arial"/>
                <w:b/>
                <w:bCs/>
                <w:color w:val="000000"/>
                <w:sz w:val="14"/>
                <w:szCs w:val="14"/>
              </w:rPr>
            </w:pPr>
            <w:r w:rsidRPr="00164626">
              <w:rPr>
                <w:rFonts w:eastAsia="Times New Roman" w:cs="Arial"/>
                <w:b/>
                <w:bCs/>
                <w:color w:val="000000"/>
                <w:sz w:val="14"/>
                <w:szCs w:val="14"/>
              </w:rPr>
              <w:t>10</w:t>
            </w:r>
          </w:p>
        </w:tc>
        <w:tc>
          <w:tcPr>
            <w:tcW w:w="44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131B0BD" w14:textId="77777777" w:rsidR="00E80263" w:rsidRPr="00164626" w:rsidRDefault="00E80263">
            <w:pPr>
              <w:spacing w:line="240" w:lineRule="auto"/>
              <w:jc w:val="center"/>
              <w:rPr>
                <w:rFonts w:eastAsia="Times New Roman" w:cs="Arial"/>
                <w:b/>
                <w:bCs/>
                <w:color w:val="000000"/>
                <w:sz w:val="14"/>
                <w:szCs w:val="14"/>
              </w:rPr>
            </w:pPr>
            <w:r w:rsidRPr="00164626">
              <w:rPr>
                <w:rFonts w:eastAsia="Times New Roman" w:cs="Arial"/>
                <w:b/>
                <w:bCs/>
                <w:color w:val="000000"/>
                <w:sz w:val="14"/>
                <w:szCs w:val="14"/>
              </w:rPr>
              <w:t>11</w:t>
            </w:r>
          </w:p>
        </w:tc>
        <w:tc>
          <w:tcPr>
            <w:tcW w:w="44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A5607F8" w14:textId="77777777" w:rsidR="00E80263" w:rsidRPr="00164626" w:rsidRDefault="00E80263">
            <w:pPr>
              <w:spacing w:line="240" w:lineRule="auto"/>
              <w:jc w:val="center"/>
              <w:rPr>
                <w:rFonts w:eastAsia="Times New Roman" w:cs="Arial"/>
                <w:b/>
                <w:bCs/>
                <w:color w:val="000000"/>
                <w:sz w:val="14"/>
                <w:szCs w:val="14"/>
              </w:rPr>
            </w:pPr>
            <w:r w:rsidRPr="00164626">
              <w:rPr>
                <w:rFonts w:eastAsia="Times New Roman" w:cs="Arial"/>
                <w:b/>
                <w:bCs/>
                <w:color w:val="000000"/>
                <w:sz w:val="14"/>
                <w:szCs w:val="14"/>
              </w:rPr>
              <w:t>12</w:t>
            </w:r>
          </w:p>
        </w:tc>
        <w:tc>
          <w:tcPr>
            <w:tcW w:w="44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17C8F9B" w14:textId="77777777" w:rsidR="00E80263" w:rsidRPr="00164626" w:rsidRDefault="00E80263">
            <w:pPr>
              <w:spacing w:line="240" w:lineRule="auto"/>
              <w:jc w:val="center"/>
              <w:rPr>
                <w:rFonts w:eastAsia="Times New Roman" w:cs="Arial"/>
                <w:b/>
                <w:bCs/>
                <w:color w:val="000000"/>
                <w:sz w:val="14"/>
                <w:szCs w:val="14"/>
              </w:rPr>
            </w:pPr>
            <w:r w:rsidRPr="00164626">
              <w:rPr>
                <w:rFonts w:eastAsia="Times New Roman" w:cs="Arial"/>
                <w:b/>
                <w:bCs/>
                <w:color w:val="000000"/>
                <w:sz w:val="14"/>
                <w:szCs w:val="14"/>
              </w:rPr>
              <w:t>13</w:t>
            </w:r>
          </w:p>
        </w:tc>
        <w:tc>
          <w:tcPr>
            <w:tcW w:w="44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29E1755" w14:textId="77777777" w:rsidR="00E80263" w:rsidRPr="00164626" w:rsidRDefault="00E80263">
            <w:pPr>
              <w:spacing w:line="240" w:lineRule="auto"/>
              <w:jc w:val="center"/>
              <w:rPr>
                <w:rFonts w:eastAsia="Times New Roman" w:cs="Arial"/>
                <w:b/>
                <w:bCs/>
                <w:color w:val="000000"/>
                <w:sz w:val="14"/>
                <w:szCs w:val="14"/>
              </w:rPr>
            </w:pPr>
            <w:r w:rsidRPr="00164626">
              <w:rPr>
                <w:rFonts w:eastAsia="Times New Roman" w:cs="Arial"/>
                <w:b/>
                <w:bCs/>
                <w:color w:val="000000"/>
                <w:sz w:val="14"/>
                <w:szCs w:val="14"/>
              </w:rPr>
              <w:t>14</w:t>
            </w:r>
          </w:p>
        </w:tc>
        <w:tc>
          <w:tcPr>
            <w:tcW w:w="44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5F1F28A" w14:textId="77777777" w:rsidR="00E80263" w:rsidRPr="00164626" w:rsidRDefault="00E80263">
            <w:pPr>
              <w:spacing w:line="240" w:lineRule="auto"/>
              <w:jc w:val="center"/>
              <w:rPr>
                <w:rFonts w:eastAsia="Times New Roman" w:cs="Arial"/>
                <w:b/>
                <w:bCs/>
                <w:color w:val="000000"/>
                <w:sz w:val="14"/>
                <w:szCs w:val="14"/>
              </w:rPr>
            </w:pPr>
            <w:r w:rsidRPr="00164626">
              <w:rPr>
                <w:rFonts w:eastAsia="Times New Roman" w:cs="Arial"/>
                <w:b/>
                <w:bCs/>
                <w:color w:val="000000"/>
                <w:sz w:val="14"/>
                <w:szCs w:val="14"/>
              </w:rPr>
              <w:t>15</w:t>
            </w:r>
          </w:p>
        </w:tc>
        <w:tc>
          <w:tcPr>
            <w:tcW w:w="44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DF29019" w14:textId="77777777" w:rsidR="00E80263" w:rsidRPr="00164626" w:rsidRDefault="00E80263">
            <w:pPr>
              <w:spacing w:line="240" w:lineRule="auto"/>
              <w:jc w:val="center"/>
              <w:rPr>
                <w:rFonts w:eastAsia="Times New Roman" w:cs="Arial"/>
                <w:b/>
                <w:bCs/>
                <w:color w:val="000000"/>
                <w:sz w:val="14"/>
                <w:szCs w:val="14"/>
              </w:rPr>
            </w:pPr>
            <w:r w:rsidRPr="00164626">
              <w:rPr>
                <w:rFonts w:eastAsia="Times New Roman" w:cs="Arial"/>
                <w:b/>
                <w:bCs/>
                <w:color w:val="000000"/>
                <w:sz w:val="14"/>
                <w:szCs w:val="14"/>
              </w:rPr>
              <w:t>16</w:t>
            </w:r>
          </w:p>
        </w:tc>
        <w:tc>
          <w:tcPr>
            <w:tcW w:w="44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D8EBB24" w14:textId="77777777" w:rsidR="00E80263" w:rsidRPr="00164626" w:rsidRDefault="00E80263">
            <w:pPr>
              <w:spacing w:line="240" w:lineRule="auto"/>
              <w:jc w:val="center"/>
              <w:rPr>
                <w:rFonts w:eastAsia="Times New Roman" w:cs="Arial"/>
                <w:b/>
                <w:bCs/>
                <w:color w:val="000000"/>
                <w:sz w:val="14"/>
                <w:szCs w:val="14"/>
              </w:rPr>
            </w:pPr>
            <w:r w:rsidRPr="00164626">
              <w:rPr>
                <w:rFonts w:eastAsia="Times New Roman" w:cs="Arial"/>
                <w:b/>
                <w:bCs/>
                <w:color w:val="000000"/>
                <w:sz w:val="14"/>
                <w:szCs w:val="14"/>
              </w:rPr>
              <w:t>17</w:t>
            </w:r>
          </w:p>
        </w:tc>
        <w:tc>
          <w:tcPr>
            <w:tcW w:w="44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7AE266C" w14:textId="77777777" w:rsidR="00E80263" w:rsidRPr="00164626" w:rsidRDefault="00E80263">
            <w:pPr>
              <w:spacing w:line="240" w:lineRule="auto"/>
              <w:jc w:val="center"/>
              <w:rPr>
                <w:rFonts w:eastAsia="Times New Roman" w:cs="Arial"/>
                <w:b/>
                <w:bCs/>
                <w:color w:val="000000"/>
                <w:sz w:val="14"/>
                <w:szCs w:val="14"/>
              </w:rPr>
            </w:pPr>
            <w:r w:rsidRPr="00164626">
              <w:rPr>
                <w:rFonts w:eastAsia="Times New Roman" w:cs="Arial"/>
                <w:b/>
                <w:bCs/>
                <w:color w:val="000000"/>
                <w:sz w:val="14"/>
                <w:szCs w:val="14"/>
              </w:rPr>
              <w:t>18</w:t>
            </w:r>
          </w:p>
        </w:tc>
        <w:tc>
          <w:tcPr>
            <w:tcW w:w="44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F04EEFA" w14:textId="77777777" w:rsidR="00E80263" w:rsidRPr="00164626" w:rsidRDefault="00E80263">
            <w:pPr>
              <w:spacing w:line="240" w:lineRule="auto"/>
              <w:jc w:val="center"/>
              <w:rPr>
                <w:rFonts w:eastAsia="Times New Roman" w:cs="Arial"/>
                <w:b/>
                <w:bCs/>
                <w:color w:val="000000"/>
                <w:sz w:val="14"/>
                <w:szCs w:val="14"/>
              </w:rPr>
            </w:pPr>
            <w:r w:rsidRPr="00164626">
              <w:rPr>
                <w:rFonts w:eastAsia="Times New Roman" w:cs="Arial"/>
                <w:b/>
                <w:bCs/>
                <w:color w:val="000000"/>
                <w:sz w:val="14"/>
                <w:szCs w:val="14"/>
              </w:rPr>
              <w:t>19</w:t>
            </w:r>
          </w:p>
        </w:tc>
        <w:tc>
          <w:tcPr>
            <w:tcW w:w="36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B50BC53" w14:textId="77777777" w:rsidR="00E80263" w:rsidRPr="00164626" w:rsidRDefault="00E80263">
            <w:pPr>
              <w:spacing w:line="240" w:lineRule="auto"/>
              <w:jc w:val="center"/>
              <w:rPr>
                <w:rFonts w:eastAsia="Times New Roman" w:cs="Arial"/>
                <w:b/>
                <w:bCs/>
                <w:color w:val="000000"/>
                <w:sz w:val="14"/>
                <w:szCs w:val="14"/>
              </w:rPr>
            </w:pPr>
            <w:r w:rsidRPr="00164626">
              <w:rPr>
                <w:rFonts w:eastAsia="Times New Roman" w:cs="Arial"/>
                <w:b/>
                <w:bCs/>
                <w:color w:val="000000"/>
                <w:sz w:val="14"/>
                <w:szCs w:val="14"/>
              </w:rPr>
              <w:t>20</w:t>
            </w:r>
          </w:p>
        </w:tc>
      </w:tr>
      <w:tr w:rsidR="00E80263" w:rsidRPr="00164626" w14:paraId="2F2CA9DC" w14:textId="77777777" w:rsidTr="00C305E9">
        <w:trPr>
          <w:trHeight w:val="431"/>
          <w:jc w:val="center"/>
        </w:trPr>
        <w:tc>
          <w:tcPr>
            <w:tcW w:w="2136" w:type="dxa"/>
            <w:tcBorders>
              <w:top w:val="nil"/>
              <w:left w:val="single" w:sz="4" w:space="0" w:color="auto"/>
              <w:bottom w:val="single" w:sz="4" w:space="0" w:color="auto"/>
              <w:right w:val="single" w:sz="4" w:space="0" w:color="auto"/>
            </w:tcBorders>
            <w:vAlign w:val="center"/>
            <w:hideMark/>
          </w:tcPr>
          <w:p w14:paraId="6E0D37A7" w14:textId="77777777" w:rsidR="00E80263" w:rsidRPr="00164626" w:rsidRDefault="00E80263">
            <w:pPr>
              <w:spacing w:line="240" w:lineRule="auto"/>
              <w:jc w:val="center"/>
              <w:rPr>
                <w:rFonts w:eastAsia="Times New Roman" w:cs="Arial"/>
                <w:color w:val="000000"/>
                <w:sz w:val="20"/>
                <w:szCs w:val="20"/>
              </w:rPr>
            </w:pPr>
            <w:r w:rsidRPr="00164626">
              <w:rPr>
                <w:sz w:val="14"/>
                <w:szCs w:val="14"/>
              </w:rPr>
              <w:t>Fiscalizar o Plano Municipal de Gestão Integrada de Resíduos Sólidos para evitar o lançamento de resíduos em locais impróprios</w:t>
            </w:r>
          </w:p>
        </w:tc>
        <w:tc>
          <w:tcPr>
            <w:tcW w:w="567" w:type="dxa"/>
            <w:tcBorders>
              <w:top w:val="nil"/>
              <w:left w:val="nil"/>
              <w:bottom w:val="single" w:sz="4" w:space="0" w:color="auto"/>
              <w:right w:val="single" w:sz="4" w:space="0" w:color="auto"/>
            </w:tcBorders>
            <w:vAlign w:val="center"/>
            <w:hideMark/>
          </w:tcPr>
          <w:p w14:paraId="0C1CE8EC"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 </w:t>
            </w:r>
          </w:p>
        </w:tc>
        <w:tc>
          <w:tcPr>
            <w:tcW w:w="850" w:type="dxa"/>
            <w:tcBorders>
              <w:top w:val="nil"/>
              <w:left w:val="nil"/>
              <w:bottom w:val="single" w:sz="4" w:space="0" w:color="auto"/>
              <w:right w:val="single" w:sz="4" w:space="0" w:color="auto"/>
            </w:tcBorders>
            <w:vAlign w:val="center"/>
            <w:hideMark/>
          </w:tcPr>
          <w:p w14:paraId="4C2064E6"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 </w:t>
            </w:r>
          </w:p>
        </w:tc>
        <w:tc>
          <w:tcPr>
            <w:tcW w:w="2194" w:type="dxa"/>
            <w:gridSpan w:val="2"/>
            <w:tcBorders>
              <w:top w:val="nil"/>
              <w:left w:val="nil"/>
              <w:bottom w:val="single" w:sz="4" w:space="0" w:color="auto"/>
              <w:right w:val="single" w:sz="4" w:space="0" w:color="auto"/>
            </w:tcBorders>
            <w:vAlign w:val="center"/>
            <w:hideMark/>
          </w:tcPr>
          <w:p w14:paraId="11CBAA1E"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Não necessita de investimentos, pois será executada pelo corpo técnico do município</w:t>
            </w:r>
          </w:p>
        </w:tc>
        <w:tc>
          <w:tcPr>
            <w:tcW w:w="442" w:type="dxa"/>
            <w:tcBorders>
              <w:top w:val="nil"/>
              <w:left w:val="nil"/>
              <w:bottom w:val="single" w:sz="4" w:space="0" w:color="auto"/>
              <w:right w:val="single" w:sz="4" w:space="0" w:color="auto"/>
            </w:tcBorders>
            <w:vAlign w:val="center"/>
            <w:hideMark/>
          </w:tcPr>
          <w:p w14:paraId="4D49FD37"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442" w:type="dxa"/>
            <w:tcBorders>
              <w:top w:val="nil"/>
              <w:left w:val="nil"/>
              <w:bottom w:val="single" w:sz="4" w:space="0" w:color="auto"/>
              <w:right w:val="single" w:sz="4" w:space="0" w:color="auto"/>
            </w:tcBorders>
            <w:vAlign w:val="center"/>
            <w:hideMark/>
          </w:tcPr>
          <w:p w14:paraId="2A84094A"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442" w:type="dxa"/>
            <w:tcBorders>
              <w:top w:val="nil"/>
              <w:left w:val="nil"/>
              <w:bottom w:val="single" w:sz="4" w:space="0" w:color="auto"/>
              <w:right w:val="single" w:sz="4" w:space="0" w:color="auto"/>
            </w:tcBorders>
            <w:vAlign w:val="center"/>
            <w:hideMark/>
          </w:tcPr>
          <w:p w14:paraId="26651B59"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450" w:type="dxa"/>
            <w:tcBorders>
              <w:top w:val="nil"/>
              <w:left w:val="nil"/>
              <w:bottom w:val="single" w:sz="4" w:space="0" w:color="auto"/>
              <w:right w:val="single" w:sz="4" w:space="0" w:color="auto"/>
            </w:tcBorders>
            <w:vAlign w:val="center"/>
            <w:hideMark/>
          </w:tcPr>
          <w:p w14:paraId="0FD6F968"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442" w:type="dxa"/>
            <w:tcBorders>
              <w:top w:val="nil"/>
              <w:left w:val="nil"/>
              <w:bottom w:val="single" w:sz="4" w:space="0" w:color="auto"/>
              <w:right w:val="single" w:sz="4" w:space="0" w:color="auto"/>
            </w:tcBorders>
            <w:vAlign w:val="center"/>
            <w:hideMark/>
          </w:tcPr>
          <w:p w14:paraId="452AB69D"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442" w:type="dxa"/>
            <w:tcBorders>
              <w:top w:val="nil"/>
              <w:left w:val="nil"/>
              <w:bottom w:val="single" w:sz="4" w:space="0" w:color="auto"/>
              <w:right w:val="single" w:sz="4" w:space="0" w:color="auto"/>
            </w:tcBorders>
            <w:vAlign w:val="center"/>
            <w:hideMark/>
          </w:tcPr>
          <w:p w14:paraId="12AC88D8"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442" w:type="dxa"/>
            <w:tcBorders>
              <w:top w:val="nil"/>
              <w:left w:val="nil"/>
              <w:bottom w:val="single" w:sz="4" w:space="0" w:color="auto"/>
              <w:right w:val="single" w:sz="4" w:space="0" w:color="auto"/>
            </w:tcBorders>
            <w:vAlign w:val="center"/>
            <w:hideMark/>
          </w:tcPr>
          <w:p w14:paraId="000A77DA"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375" w:type="dxa"/>
            <w:tcBorders>
              <w:top w:val="nil"/>
              <w:left w:val="nil"/>
              <w:bottom w:val="single" w:sz="4" w:space="0" w:color="auto"/>
              <w:right w:val="single" w:sz="4" w:space="0" w:color="auto"/>
            </w:tcBorders>
            <w:vAlign w:val="center"/>
            <w:hideMark/>
          </w:tcPr>
          <w:p w14:paraId="2CA48E35"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442" w:type="dxa"/>
            <w:tcBorders>
              <w:top w:val="nil"/>
              <w:left w:val="nil"/>
              <w:bottom w:val="single" w:sz="4" w:space="0" w:color="auto"/>
              <w:right w:val="single" w:sz="4" w:space="0" w:color="auto"/>
            </w:tcBorders>
            <w:vAlign w:val="center"/>
            <w:hideMark/>
          </w:tcPr>
          <w:p w14:paraId="3FF060F2"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442" w:type="dxa"/>
            <w:tcBorders>
              <w:top w:val="nil"/>
              <w:left w:val="nil"/>
              <w:bottom w:val="single" w:sz="4" w:space="0" w:color="auto"/>
              <w:right w:val="single" w:sz="4" w:space="0" w:color="auto"/>
            </w:tcBorders>
            <w:vAlign w:val="center"/>
            <w:hideMark/>
          </w:tcPr>
          <w:p w14:paraId="03C3F54A"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442" w:type="dxa"/>
            <w:tcBorders>
              <w:top w:val="nil"/>
              <w:left w:val="nil"/>
              <w:bottom w:val="single" w:sz="4" w:space="0" w:color="auto"/>
              <w:right w:val="single" w:sz="4" w:space="0" w:color="auto"/>
            </w:tcBorders>
            <w:vAlign w:val="center"/>
            <w:hideMark/>
          </w:tcPr>
          <w:p w14:paraId="0FA5D567"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442" w:type="dxa"/>
            <w:tcBorders>
              <w:top w:val="nil"/>
              <w:left w:val="nil"/>
              <w:bottom w:val="single" w:sz="4" w:space="0" w:color="auto"/>
              <w:right w:val="single" w:sz="4" w:space="0" w:color="auto"/>
            </w:tcBorders>
            <w:vAlign w:val="center"/>
            <w:hideMark/>
          </w:tcPr>
          <w:p w14:paraId="67F888C3"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442" w:type="dxa"/>
            <w:tcBorders>
              <w:top w:val="nil"/>
              <w:left w:val="nil"/>
              <w:bottom w:val="single" w:sz="4" w:space="0" w:color="auto"/>
              <w:right w:val="single" w:sz="4" w:space="0" w:color="auto"/>
            </w:tcBorders>
            <w:vAlign w:val="center"/>
            <w:hideMark/>
          </w:tcPr>
          <w:p w14:paraId="44A39175"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442" w:type="dxa"/>
            <w:tcBorders>
              <w:top w:val="nil"/>
              <w:left w:val="nil"/>
              <w:bottom w:val="single" w:sz="4" w:space="0" w:color="auto"/>
              <w:right w:val="single" w:sz="4" w:space="0" w:color="auto"/>
            </w:tcBorders>
            <w:vAlign w:val="center"/>
            <w:hideMark/>
          </w:tcPr>
          <w:p w14:paraId="52100F91"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442" w:type="dxa"/>
            <w:tcBorders>
              <w:top w:val="nil"/>
              <w:left w:val="nil"/>
              <w:bottom w:val="single" w:sz="4" w:space="0" w:color="auto"/>
              <w:right w:val="single" w:sz="4" w:space="0" w:color="auto"/>
            </w:tcBorders>
            <w:vAlign w:val="center"/>
            <w:hideMark/>
          </w:tcPr>
          <w:p w14:paraId="4D321441"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442" w:type="dxa"/>
            <w:tcBorders>
              <w:top w:val="nil"/>
              <w:left w:val="nil"/>
              <w:bottom w:val="single" w:sz="4" w:space="0" w:color="auto"/>
              <w:right w:val="single" w:sz="4" w:space="0" w:color="auto"/>
            </w:tcBorders>
            <w:vAlign w:val="center"/>
            <w:hideMark/>
          </w:tcPr>
          <w:p w14:paraId="153FCEA4"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442" w:type="dxa"/>
            <w:tcBorders>
              <w:top w:val="nil"/>
              <w:left w:val="nil"/>
              <w:bottom w:val="single" w:sz="4" w:space="0" w:color="auto"/>
              <w:right w:val="single" w:sz="4" w:space="0" w:color="auto"/>
            </w:tcBorders>
            <w:vAlign w:val="center"/>
            <w:hideMark/>
          </w:tcPr>
          <w:p w14:paraId="4BE738ED"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442" w:type="dxa"/>
            <w:tcBorders>
              <w:top w:val="nil"/>
              <w:left w:val="nil"/>
              <w:bottom w:val="single" w:sz="4" w:space="0" w:color="auto"/>
              <w:right w:val="single" w:sz="4" w:space="0" w:color="auto"/>
            </w:tcBorders>
            <w:vAlign w:val="center"/>
            <w:hideMark/>
          </w:tcPr>
          <w:p w14:paraId="007FC3A7"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442" w:type="dxa"/>
            <w:tcBorders>
              <w:top w:val="nil"/>
              <w:left w:val="nil"/>
              <w:bottom w:val="single" w:sz="4" w:space="0" w:color="auto"/>
              <w:right w:val="single" w:sz="4" w:space="0" w:color="auto"/>
            </w:tcBorders>
            <w:vAlign w:val="center"/>
            <w:hideMark/>
          </w:tcPr>
          <w:p w14:paraId="40819231"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368" w:type="dxa"/>
            <w:tcBorders>
              <w:top w:val="nil"/>
              <w:left w:val="nil"/>
              <w:bottom w:val="single" w:sz="4" w:space="0" w:color="auto"/>
              <w:right w:val="single" w:sz="4" w:space="0" w:color="auto"/>
            </w:tcBorders>
            <w:vAlign w:val="center"/>
            <w:hideMark/>
          </w:tcPr>
          <w:p w14:paraId="45D2484E"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r>
      <w:tr w:rsidR="00E80263" w:rsidRPr="00164626" w14:paraId="508C4A3C" w14:textId="77777777" w:rsidTr="00C305E9">
        <w:trPr>
          <w:trHeight w:val="285"/>
          <w:jc w:val="center"/>
        </w:trPr>
        <w:tc>
          <w:tcPr>
            <w:tcW w:w="2136" w:type="dxa"/>
            <w:tcBorders>
              <w:top w:val="nil"/>
              <w:left w:val="single" w:sz="4" w:space="0" w:color="auto"/>
              <w:bottom w:val="single" w:sz="4" w:space="0" w:color="auto"/>
              <w:right w:val="single" w:sz="4" w:space="0" w:color="auto"/>
            </w:tcBorders>
            <w:vAlign w:val="center"/>
            <w:hideMark/>
          </w:tcPr>
          <w:p w14:paraId="5F7D2860"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Manter a limpeza constante dos dispositivos de retenção de sedimentos e a proteção superficial dos solos expostos</w:t>
            </w:r>
          </w:p>
        </w:tc>
        <w:tc>
          <w:tcPr>
            <w:tcW w:w="567" w:type="dxa"/>
            <w:tcBorders>
              <w:top w:val="nil"/>
              <w:left w:val="nil"/>
              <w:bottom w:val="single" w:sz="4" w:space="0" w:color="auto"/>
              <w:right w:val="single" w:sz="4" w:space="0" w:color="auto"/>
            </w:tcBorders>
            <w:vAlign w:val="center"/>
            <w:hideMark/>
          </w:tcPr>
          <w:p w14:paraId="5F82C157"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 </w:t>
            </w:r>
          </w:p>
        </w:tc>
        <w:tc>
          <w:tcPr>
            <w:tcW w:w="850" w:type="dxa"/>
            <w:tcBorders>
              <w:top w:val="nil"/>
              <w:left w:val="nil"/>
              <w:bottom w:val="single" w:sz="4" w:space="0" w:color="auto"/>
              <w:right w:val="single" w:sz="4" w:space="0" w:color="auto"/>
            </w:tcBorders>
            <w:vAlign w:val="center"/>
            <w:hideMark/>
          </w:tcPr>
          <w:p w14:paraId="364017F9"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 </w:t>
            </w:r>
          </w:p>
        </w:tc>
        <w:tc>
          <w:tcPr>
            <w:tcW w:w="2194" w:type="dxa"/>
            <w:gridSpan w:val="2"/>
            <w:tcBorders>
              <w:top w:val="nil"/>
              <w:left w:val="nil"/>
              <w:bottom w:val="single" w:sz="4" w:space="0" w:color="auto"/>
              <w:right w:val="single" w:sz="4" w:space="0" w:color="auto"/>
            </w:tcBorders>
            <w:vAlign w:val="center"/>
            <w:hideMark/>
          </w:tcPr>
          <w:p w14:paraId="12D05A58" w14:textId="77777777" w:rsidR="008220F4" w:rsidRPr="00164626" w:rsidRDefault="008220F4">
            <w:pPr>
              <w:spacing w:line="240" w:lineRule="auto"/>
              <w:jc w:val="center"/>
              <w:rPr>
                <w:rFonts w:eastAsia="Times New Roman" w:cs="Arial"/>
                <w:color w:val="000000"/>
                <w:sz w:val="14"/>
                <w:szCs w:val="14"/>
              </w:rPr>
            </w:pPr>
          </w:p>
          <w:p w14:paraId="197482D4" w14:textId="25CBB44B"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Não necessita de investimentos, pois será executada pelo corpo técnico do município</w:t>
            </w:r>
          </w:p>
          <w:p w14:paraId="53E47E7A" w14:textId="745C7153" w:rsidR="008220F4" w:rsidRPr="00164626" w:rsidRDefault="008220F4">
            <w:pPr>
              <w:spacing w:line="240" w:lineRule="auto"/>
              <w:jc w:val="center"/>
              <w:rPr>
                <w:rFonts w:eastAsia="Times New Roman" w:cs="Arial"/>
                <w:color w:val="000000"/>
                <w:sz w:val="14"/>
                <w:szCs w:val="14"/>
              </w:rPr>
            </w:pPr>
          </w:p>
        </w:tc>
        <w:tc>
          <w:tcPr>
            <w:tcW w:w="442" w:type="dxa"/>
            <w:tcBorders>
              <w:top w:val="nil"/>
              <w:left w:val="nil"/>
              <w:bottom w:val="single" w:sz="4" w:space="0" w:color="auto"/>
              <w:right w:val="single" w:sz="4" w:space="0" w:color="auto"/>
            </w:tcBorders>
            <w:vAlign w:val="center"/>
            <w:hideMark/>
          </w:tcPr>
          <w:p w14:paraId="7FD4F20C"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 </w:t>
            </w:r>
          </w:p>
        </w:tc>
        <w:tc>
          <w:tcPr>
            <w:tcW w:w="442" w:type="dxa"/>
            <w:tcBorders>
              <w:top w:val="nil"/>
              <w:left w:val="nil"/>
              <w:bottom w:val="single" w:sz="4" w:space="0" w:color="auto"/>
              <w:right w:val="single" w:sz="4" w:space="0" w:color="auto"/>
            </w:tcBorders>
            <w:vAlign w:val="center"/>
          </w:tcPr>
          <w:p w14:paraId="2756AD7F" w14:textId="77777777" w:rsidR="00E80263" w:rsidRPr="00164626" w:rsidRDefault="00E80263">
            <w:pPr>
              <w:spacing w:line="240" w:lineRule="auto"/>
              <w:jc w:val="center"/>
              <w:rPr>
                <w:rFonts w:eastAsia="Times New Roman" w:cs="Arial"/>
                <w:color w:val="000000"/>
                <w:sz w:val="14"/>
                <w:szCs w:val="14"/>
              </w:rPr>
            </w:pPr>
          </w:p>
        </w:tc>
        <w:tc>
          <w:tcPr>
            <w:tcW w:w="442" w:type="dxa"/>
            <w:tcBorders>
              <w:top w:val="nil"/>
              <w:left w:val="nil"/>
              <w:bottom w:val="single" w:sz="4" w:space="0" w:color="auto"/>
              <w:right w:val="single" w:sz="4" w:space="0" w:color="auto"/>
            </w:tcBorders>
            <w:vAlign w:val="center"/>
          </w:tcPr>
          <w:p w14:paraId="434AB3C8" w14:textId="77777777" w:rsidR="00E80263" w:rsidRPr="00164626" w:rsidRDefault="00E80263">
            <w:pPr>
              <w:spacing w:line="240" w:lineRule="auto"/>
              <w:jc w:val="center"/>
              <w:rPr>
                <w:rFonts w:eastAsia="Times New Roman" w:cs="Arial"/>
                <w:color w:val="000000"/>
                <w:sz w:val="14"/>
                <w:szCs w:val="14"/>
              </w:rPr>
            </w:pPr>
          </w:p>
        </w:tc>
        <w:tc>
          <w:tcPr>
            <w:tcW w:w="450" w:type="dxa"/>
            <w:tcBorders>
              <w:top w:val="nil"/>
              <w:left w:val="nil"/>
              <w:bottom w:val="single" w:sz="4" w:space="0" w:color="auto"/>
              <w:right w:val="single" w:sz="4" w:space="0" w:color="auto"/>
            </w:tcBorders>
            <w:vAlign w:val="center"/>
            <w:hideMark/>
          </w:tcPr>
          <w:p w14:paraId="23DFE6E9"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442" w:type="dxa"/>
            <w:tcBorders>
              <w:top w:val="nil"/>
              <w:left w:val="nil"/>
              <w:bottom w:val="single" w:sz="4" w:space="0" w:color="auto"/>
              <w:right w:val="single" w:sz="4" w:space="0" w:color="auto"/>
            </w:tcBorders>
            <w:vAlign w:val="center"/>
            <w:hideMark/>
          </w:tcPr>
          <w:p w14:paraId="5FAA37A8"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442" w:type="dxa"/>
            <w:tcBorders>
              <w:top w:val="nil"/>
              <w:left w:val="nil"/>
              <w:bottom w:val="single" w:sz="4" w:space="0" w:color="auto"/>
              <w:right w:val="single" w:sz="4" w:space="0" w:color="auto"/>
            </w:tcBorders>
            <w:vAlign w:val="center"/>
            <w:hideMark/>
          </w:tcPr>
          <w:p w14:paraId="20261F05"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442" w:type="dxa"/>
            <w:tcBorders>
              <w:top w:val="nil"/>
              <w:left w:val="nil"/>
              <w:bottom w:val="single" w:sz="4" w:space="0" w:color="auto"/>
              <w:right w:val="single" w:sz="4" w:space="0" w:color="auto"/>
            </w:tcBorders>
            <w:vAlign w:val="center"/>
            <w:hideMark/>
          </w:tcPr>
          <w:p w14:paraId="7180C760"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375" w:type="dxa"/>
            <w:tcBorders>
              <w:top w:val="nil"/>
              <w:left w:val="nil"/>
              <w:bottom w:val="single" w:sz="4" w:space="0" w:color="auto"/>
              <w:right w:val="single" w:sz="4" w:space="0" w:color="auto"/>
            </w:tcBorders>
            <w:vAlign w:val="center"/>
            <w:hideMark/>
          </w:tcPr>
          <w:p w14:paraId="746D8F6E"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442" w:type="dxa"/>
            <w:tcBorders>
              <w:top w:val="nil"/>
              <w:left w:val="nil"/>
              <w:bottom w:val="single" w:sz="4" w:space="0" w:color="auto"/>
              <w:right w:val="single" w:sz="4" w:space="0" w:color="auto"/>
            </w:tcBorders>
            <w:vAlign w:val="center"/>
            <w:hideMark/>
          </w:tcPr>
          <w:p w14:paraId="2A245BFC"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442" w:type="dxa"/>
            <w:tcBorders>
              <w:top w:val="nil"/>
              <w:left w:val="nil"/>
              <w:bottom w:val="single" w:sz="4" w:space="0" w:color="auto"/>
              <w:right w:val="single" w:sz="4" w:space="0" w:color="auto"/>
            </w:tcBorders>
            <w:vAlign w:val="center"/>
            <w:hideMark/>
          </w:tcPr>
          <w:p w14:paraId="4FE9911D"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442" w:type="dxa"/>
            <w:tcBorders>
              <w:top w:val="nil"/>
              <w:left w:val="nil"/>
              <w:bottom w:val="single" w:sz="4" w:space="0" w:color="auto"/>
              <w:right w:val="single" w:sz="4" w:space="0" w:color="auto"/>
            </w:tcBorders>
            <w:vAlign w:val="center"/>
            <w:hideMark/>
          </w:tcPr>
          <w:p w14:paraId="4E70D2B6"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442" w:type="dxa"/>
            <w:tcBorders>
              <w:top w:val="nil"/>
              <w:left w:val="nil"/>
              <w:bottom w:val="single" w:sz="4" w:space="0" w:color="auto"/>
              <w:right w:val="single" w:sz="4" w:space="0" w:color="auto"/>
            </w:tcBorders>
            <w:vAlign w:val="center"/>
            <w:hideMark/>
          </w:tcPr>
          <w:p w14:paraId="59506D67"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442" w:type="dxa"/>
            <w:tcBorders>
              <w:top w:val="nil"/>
              <w:left w:val="nil"/>
              <w:bottom w:val="single" w:sz="4" w:space="0" w:color="auto"/>
              <w:right w:val="single" w:sz="4" w:space="0" w:color="auto"/>
            </w:tcBorders>
            <w:vAlign w:val="center"/>
            <w:hideMark/>
          </w:tcPr>
          <w:p w14:paraId="7D81E7B9"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442" w:type="dxa"/>
            <w:tcBorders>
              <w:top w:val="nil"/>
              <w:left w:val="nil"/>
              <w:bottom w:val="single" w:sz="4" w:space="0" w:color="auto"/>
              <w:right w:val="single" w:sz="4" w:space="0" w:color="auto"/>
            </w:tcBorders>
            <w:vAlign w:val="center"/>
            <w:hideMark/>
          </w:tcPr>
          <w:p w14:paraId="7BA3A634"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442" w:type="dxa"/>
            <w:tcBorders>
              <w:top w:val="nil"/>
              <w:left w:val="nil"/>
              <w:bottom w:val="single" w:sz="4" w:space="0" w:color="auto"/>
              <w:right w:val="single" w:sz="4" w:space="0" w:color="auto"/>
            </w:tcBorders>
            <w:vAlign w:val="center"/>
            <w:hideMark/>
          </w:tcPr>
          <w:p w14:paraId="502C1EC9"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442" w:type="dxa"/>
            <w:tcBorders>
              <w:top w:val="nil"/>
              <w:left w:val="nil"/>
              <w:bottom w:val="single" w:sz="4" w:space="0" w:color="auto"/>
              <w:right w:val="single" w:sz="4" w:space="0" w:color="auto"/>
            </w:tcBorders>
            <w:vAlign w:val="center"/>
            <w:hideMark/>
          </w:tcPr>
          <w:p w14:paraId="47A5F5A3"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442" w:type="dxa"/>
            <w:tcBorders>
              <w:top w:val="nil"/>
              <w:left w:val="nil"/>
              <w:bottom w:val="single" w:sz="4" w:space="0" w:color="auto"/>
              <w:right w:val="single" w:sz="4" w:space="0" w:color="auto"/>
            </w:tcBorders>
            <w:vAlign w:val="center"/>
            <w:hideMark/>
          </w:tcPr>
          <w:p w14:paraId="44CD4847"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442" w:type="dxa"/>
            <w:tcBorders>
              <w:top w:val="nil"/>
              <w:left w:val="nil"/>
              <w:bottom w:val="single" w:sz="4" w:space="0" w:color="auto"/>
              <w:right w:val="single" w:sz="4" w:space="0" w:color="auto"/>
            </w:tcBorders>
            <w:vAlign w:val="center"/>
            <w:hideMark/>
          </w:tcPr>
          <w:p w14:paraId="125AB25F"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442" w:type="dxa"/>
            <w:tcBorders>
              <w:top w:val="nil"/>
              <w:left w:val="nil"/>
              <w:bottom w:val="single" w:sz="4" w:space="0" w:color="auto"/>
              <w:right w:val="single" w:sz="4" w:space="0" w:color="auto"/>
            </w:tcBorders>
            <w:vAlign w:val="center"/>
            <w:hideMark/>
          </w:tcPr>
          <w:p w14:paraId="3C79B38A"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368" w:type="dxa"/>
            <w:tcBorders>
              <w:top w:val="nil"/>
              <w:left w:val="nil"/>
              <w:bottom w:val="single" w:sz="4" w:space="0" w:color="auto"/>
              <w:right w:val="single" w:sz="4" w:space="0" w:color="auto"/>
            </w:tcBorders>
            <w:vAlign w:val="center"/>
            <w:hideMark/>
          </w:tcPr>
          <w:p w14:paraId="23E9847C"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r>
      <w:tr w:rsidR="00E80263" w:rsidRPr="00164626" w14:paraId="55701AB6" w14:textId="77777777" w:rsidTr="00C305E9">
        <w:trPr>
          <w:cantSplit/>
          <w:trHeight w:val="330"/>
          <w:jc w:val="center"/>
        </w:trPr>
        <w:tc>
          <w:tcPr>
            <w:tcW w:w="2136" w:type="dxa"/>
            <w:vMerge w:val="restart"/>
            <w:tcBorders>
              <w:top w:val="nil"/>
              <w:left w:val="single" w:sz="4" w:space="0" w:color="auto"/>
              <w:bottom w:val="single" w:sz="4" w:space="0" w:color="auto"/>
              <w:right w:val="single" w:sz="4" w:space="0" w:color="auto"/>
            </w:tcBorders>
            <w:vAlign w:val="center"/>
            <w:hideMark/>
          </w:tcPr>
          <w:p w14:paraId="3108BAB0"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Adotar medidas permanentes e provisórias em locais que estejam expostos as ações de erosão</w:t>
            </w:r>
          </w:p>
        </w:tc>
        <w:tc>
          <w:tcPr>
            <w:tcW w:w="567" w:type="dxa"/>
            <w:tcBorders>
              <w:top w:val="nil"/>
              <w:left w:val="nil"/>
              <w:bottom w:val="single" w:sz="4" w:space="0" w:color="auto"/>
              <w:right w:val="single" w:sz="4" w:space="0" w:color="auto"/>
            </w:tcBorders>
            <w:vAlign w:val="center"/>
            <w:hideMark/>
          </w:tcPr>
          <w:p w14:paraId="36EEB214"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80</w:t>
            </w:r>
          </w:p>
        </w:tc>
        <w:tc>
          <w:tcPr>
            <w:tcW w:w="850" w:type="dxa"/>
            <w:tcBorders>
              <w:top w:val="single" w:sz="4" w:space="0" w:color="auto"/>
              <w:left w:val="nil"/>
              <w:bottom w:val="single" w:sz="4" w:space="0" w:color="auto"/>
              <w:right w:val="single" w:sz="4" w:space="0" w:color="auto"/>
            </w:tcBorders>
            <w:vAlign w:val="center"/>
            <w:hideMark/>
          </w:tcPr>
          <w:p w14:paraId="7E326F52"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Hora Geólogo</w:t>
            </w:r>
          </w:p>
        </w:tc>
        <w:tc>
          <w:tcPr>
            <w:tcW w:w="992" w:type="dxa"/>
            <w:tcBorders>
              <w:top w:val="single" w:sz="4" w:space="0" w:color="auto"/>
              <w:left w:val="nil"/>
              <w:bottom w:val="single" w:sz="4" w:space="0" w:color="auto"/>
              <w:right w:val="single" w:sz="4" w:space="0" w:color="auto"/>
            </w:tcBorders>
            <w:vAlign w:val="center"/>
            <w:hideMark/>
          </w:tcPr>
          <w:p w14:paraId="6FE5969F"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114,86</w:t>
            </w:r>
          </w:p>
        </w:tc>
        <w:tc>
          <w:tcPr>
            <w:tcW w:w="1202" w:type="dxa"/>
            <w:vMerge w:val="restart"/>
            <w:tcBorders>
              <w:top w:val="nil"/>
              <w:left w:val="nil"/>
              <w:bottom w:val="single" w:sz="4" w:space="0" w:color="auto"/>
              <w:right w:val="single" w:sz="4" w:space="0" w:color="auto"/>
            </w:tcBorders>
            <w:vAlign w:val="center"/>
            <w:hideMark/>
          </w:tcPr>
          <w:p w14:paraId="55D03916"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17.500,00</w:t>
            </w:r>
          </w:p>
        </w:tc>
        <w:tc>
          <w:tcPr>
            <w:tcW w:w="442" w:type="dxa"/>
            <w:vMerge w:val="restart"/>
            <w:tcBorders>
              <w:top w:val="nil"/>
              <w:left w:val="nil"/>
              <w:bottom w:val="single" w:sz="4" w:space="0" w:color="auto"/>
              <w:right w:val="single" w:sz="4" w:space="0" w:color="auto"/>
            </w:tcBorders>
            <w:textDirection w:val="tbRl"/>
            <w:vAlign w:val="center"/>
            <w:hideMark/>
          </w:tcPr>
          <w:p w14:paraId="302AED6A" w14:textId="77777777" w:rsidR="00E80263" w:rsidRPr="00164626" w:rsidRDefault="00E80263">
            <w:pPr>
              <w:spacing w:line="240" w:lineRule="auto"/>
              <w:ind w:left="113" w:right="113"/>
              <w:jc w:val="center"/>
              <w:rPr>
                <w:rFonts w:eastAsia="Times New Roman" w:cs="Arial"/>
                <w:color w:val="000000"/>
                <w:sz w:val="14"/>
                <w:szCs w:val="14"/>
              </w:rPr>
            </w:pPr>
            <w:r w:rsidRPr="00164626">
              <w:rPr>
                <w:rFonts w:eastAsia="Times New Roman" w:cs="Arial"/>
                <w:color w:val="000000"/>
                <w:sz w:val="14"/>
                <w:szCs w:val="14"/>
              </w:rPr>
              <w:t> </w:t>
            </w:r>
          </w:p>
        </w:tc>
        <w:tc>
          <w:tcPr>
            <w:tcW w:w="442" w:type="dxa"/>
            <w:vMerge w:val="restart"/>
            <w:tcBorders>
              <w:top w:val="nil"/>
              <w:left w:val="nil"/>
              <w:bottom w:val="single" w:sz="4" w:space="0" w:color="auto"/>
              <w:right w:val="single" w:sz="4" w:space="0" w:color="auto"/>
            </w:tcBorders>
            <w:textDirection w:val="tbRl"/>
            <w:vAlign w:val="center"/>
            <w:hideMark/>
          </w:tcPr>
          <w:p w14:paraId="79E2CEFA" w14:textId="77777777" w:rsidR="00E80263" w:rsidRPr="00164626" w:rsidRDefault="00E80263">
            <w:pPr>
              <w:spacing w:line="240" w:lineRule="auto"/>
              <w:ind w:left="113" w:right="113"/>
              <w:jc w:val="center"/>
              <w:rPr>
                <w:rFonts w:eastAsia="Times New Roman" w:cs="Arial"/>
                <w:color w:val="000000"/>
                <w:sz w:val="14"/>
                <w:szCs w:val="14"/>
              </w:rPr>
            </w:pPr>
            <w:r w:rsidRPr="00164626">
              <w:rPr>
                <w:rFonts w:eastAsia="Times New Roman" w:cs="Arial"/>
                <w:color w:val="000000"/>
                <w:sz w:val="14"/>
                <w:szCs w:val="14"/>
              </w:rPr>
              <w:t> </w:t>
            </w:r>
          </w:p>
        </w:tc>
        <w:tc>
          <w:tcPr>
            <w:tcW w:w="442" w:type="dxa"/>
            <w:vMerge w:val="restart"/>
            <w:tcBorders>
              <w:top w:val="nil"/>
              <w:left w:val="nil"/>
              <w:bottom w:val="single" w:sz="4" w:space="0" w:color="auto"/>
              <w:right w:val="single" w:sz="4" w:space="0" w:color="auto"/>
            </w:tcBorders>
            <w:textDirection w:val="tbRl"/>
            <w:vAlign w:val="center"/>
            <w:hideMark/>
          </w:tcPr>
          <w:p w14:paraId="0D2B3400" w14:textId="77777777" w:rsidR="00E80263" w:rsidRPr="00164626" w:rsidRDefault="00E80263">
            <w:pPr>
              <w:spacing w:line="240" w:lineRule="auto"/>
              <w:ind w:left="113" w:right="113"/>
              <w:jc w:val="center"/>
              <w:rPr>
                <w:rFonts w:eastAsia="Times New Roman" w:cs="Arial"/>
                <w:color w:val="000000"/>
                <w:sz w:val="14"/>
                <w:szCs w:val="14"/>
              </w:rPr>
            </w:pPr>
            <w:r w:rsidRPr="00164626">
              <w:rPr>
                <w:rFonts w:eastAsia="Times New Roman" w:cs="Arial"/>
                <w:color w:val="000000"/>
                <w:sz w:val="14"/>
                <w:szCs w:val="14"/>
              </w:rPr>
              <w:t> </w:t>
            </w:r>
          </w:p>
        </w:tc>
        <w:tc>
          <w:tcPr>
            <w:tcW w:w="450" w:type="dxa"/>
            <w:vMerge w:val="restart"/>
            <w:tcBorders>
              <w:top w:val="nil"/>
              <w:left w:val="nil"/>
              <w:bottom w:val="single" w:sz="4" w:space="0" w:color="auto"/>
              <w:right w:val="single" w:sz="4" w:space="0" w:color="auto"/>
            </w:tcBorders>
            <w:textDirection w:val="tbRl"/>
            <w:vAlign w:val="center"/>
            <w:hideMark/>
          </w:tcPr>
          <w:p w14:paraId="4D769C1F" w14:textId="77777777" w:rsidR="00E80263" w:rsidRPr="00164626" w:rsidRDefault="00E80263">
            <w:pPr>
              <w:spacing w:line="240" w:lineRule="auto"/>
              <w:ind w:left="113" w:right="113"/>
              <w:jc w:val="center"/>
              <w:rPr>
                <w:rFonts w:eastAsia="Times New Roman" w:cs="Arial"/>
                <w:color w:val="000000"/>
                <w:sz w:val="14"/>
                <w:szCs w:val="14"/>
              </w:rPr>
            </w:pPr>
            <w:r w:rsidRPr="00164626">
              <w:rPr>
                <w:rFonts w:eastAsia="Times New Roman" w:cs="Arial"/>
                <w:color w:val="000000"/>
                <w:sz w:val="14"/>
                <w:szCs w:val="14"/>
              </w:rPr>
              <w:t> </w:t>
            </w:r>
          </w:p>
        </w:tc>
        <w:tc>
          <w:tcPr>
            <w:tcW w:w="442" w:type="dxa"/>
            <w:vMerge w:val="restart"/>
            <w:tcBorders>
              <w:top w:val="nil"/>
              <w:left w:val="nil"/>
              <w:bottom w:val="single" w:sz="4" w:space="0" w:color="auto"/>
              <w:right w:val="single" w:sz="4" w:space="0" w:color="auto"/>
            </w:tcBorders>
            <w:textDirection w:val="tbRl"/>
            <w:vAlign w:val="center"/>
          </w:tcPr>
          <w:p w14:paraId="5A502CF9" w14:textId="77777777" w:rsidR="00E80263" w:rsidRPr="00164626" w:rsidRDefault="00E80263">
            <w:pPr>
              <w:spacing w:line="240" w:lineRule="auto"/>
              <w:ind w:left="113" w:right="113"/>
              <w:jc w:val="center"/>
              <w:rPr>
                <w:rFonts w:eastAsia="Times New Roman" w:cs="Arial"/>
                <w:color w:val="000000"/>
                <w:sz w:val="14"/>
                <w:szCs w:val="14"/>
              </w:rPr>
            </w:pPr>
          </w:p>
        </w:tc>
        <w:tc>
          <w:tcPr>
            <w:tcW w:w="442" w:type="dxa"/>
            <w:vMerge w:val="restart"/>
            <w:tcBorders>
              <w:top w:val="nil"/>
              <w:left w:val="nil"/>
              <w:bottom w:val="single" w:sz="4" w:space="0" w:color="auto"/>
              <w:right w:val="single" w:sz="4" w:space="0" w:color="auto"/>
            </w:tcBorders>
            <w:textDirection w:val="tbRl"/>
            <w:vAlign w:val="center"/>
          </w:tcPr>
          <w:p w14:paraId="50DA32E2" w14:textId="77777777" w:rsidR="00E80263" w:rsidRPr="00164626" w:rsidRDefault="00E80263">
            <w:pPr>
              <w:spacing w:line="240" w:lineRule="auto"/>
              <w:ind w:left="113" w:right="113"/>
              <w:jc w:val="center"/>
              <w:rPr>
                <w:rFonts w:eastAsia="Times New Roman" w:cs="Arial"/>
                <w:color w:val="000000"/>
                <w:sz w:val="14"/>
                <w:szCs w:val="14"/>
              </w:rPr>
            </w:pPr>
          </w:p>
        </w:tc>
        <w:tc>
          <w:tcPr>
            <w:tcW w:w="442" w:type="dxa"/>
            <w:vMerge w:val="restart"/>
            <w:tcBorders>
              <w:top w:val="nil"/>
              <w:left w:val="nil"/>
              <w:bottom w:val="single" w:sz="4" w:space="0" w:color="auto"/>
              <w:right w:val="single" w:sz="4" w:space="0" w:color="auto"/>
            </w:tcBorders>
            <w:textDirection w:val="tbRl"/>
            <w:vAlign w:val="center"/>
          </w:tcPr>
          <w:p w14:paraId="5DDEED8E" w14:textId="77777777" w:rsidR="00E80263" w:rsidRPr="00164626" w:rsidRDefault="00E80263">
            <w:pPr>
              <w:spacing w:line="240" w:lineRule="auto"/>
              <w:ind w:left="113" w:right="113"/>
              <w:jc w:val="center"/>
              <w:rPr>
                <w:rFonts w:eastAsia="Times New Roman" w:cs="Arial"/>
                <w:color w:val="000000"/>
                <w:sz w:val="14"/>
                <w:szCs w:val="14"/>
              </w:rPr>
            </w:pPr>
          </w:p>
        </w:tc>
        <w:tc>
          <w:tcPr>
            <w:tcW w:w="375" w:type="dxa"/>
            <w:vMerge w:val="restart"/>
            <w:tcBorders>
              <w:top w:val="nil"/>
              <w:left w:val="nil"/>
              <w:bottom w:val="single" w:sz="4" w:space="0" w:color="auto"/>
              <w:right w:val="single" w:sz="4" w:space="0" w:color="auto"/>
            </w:tcBorders>
            <w:textDirection w:val="tbRl"/>
            <w:vAlign w:val="center"/>
          </w:tcPr>
          <w:p w14:paraId="4C4C382D" w14:textId="77777777" w:rsidR="00E80263" w:rsidRPr="00164626" w:rsidRDefault="00E80263">
            <w:pPr>
              <w:spacing w:line="240" w:lineRule="auto"/>
              <w:ind w:left="113" w:right="113"/>
              <w:jc w:val="center"/>
              <w:rPr>
                <w:rFonts w:eastAsia="Times New Roman" w:cs="Arial"/>
                <w:color w:val="000000"/>
                <w:sz w:val="14"/>
                <w:szCs w:val="14"/>
              </w:rPr>
            </w:pPr>
          </w:p>
        </w:tc>
        <w:tc>
          <w:tcPr>
            <w:tcW w:w="442" w:type="dxa"/>
            <w:vMerge w:val="restart"/>
            <w:tcBorders>
              <w:top w:val="nil"/>
              <w:left w:val="nil"/>
              <w:bottom w:val="single" w:sz="4" w:space="0" w:color="auto"/>
              <w:right w:val="single" w:sz="4" w:space="0" w:color="auto"/>
            </w:tcBorders>
            <w:textDirection w:val="tbRl"/>
            <w:vAlign w:val="center"/>
            <w:hideMark/>
          </w:tcPr>
          <w:p w14:paraId="2313FD27" w14:textId="77777777" w:rsidR="00E80263" w:rsidRPr="00164626" w:rsidRDefault="00E80263">
            <w:pPr>
              <w:spacing w:line="240" w:lineRule="auto"/>
              <w:ind w:left="113" w:right="113"/>
              <w:jc w:val="center"/>
              <w:rPr>
                <w:rFonts w:eastAsia="Times New Roman" w:cs="Arial"/>
                <w:color w:val="000000"/>
                <w:sz w:val="14"/>
                <w:szCs w:val="14"/>
              </w:rPr>
            </w:pPr>
            <w:r w:rsidRPr="00164626">
              <w:rPr>
                <w:rFonts w:eastAsia="Times New Roman" w:cs="Arial"/>
                <w:color w:val="000000"/>
                <w:sz w:val="14"/>
                <w:szCs w:val="14"/>
              </w:rPr>
              <w:t>17.500,00</w:t>
            </w:r>
          </w:p>
        </w:tc>
        <w:tc>
          <w:tcPr>
            <w:tcW w:w="442" w:type="dxa"/>
            <w:vMerge w:val="restart"/>
            <w:tcBorders>
              <w:top w:val="nil"/>
              <w:left w:val="nil"/>
              <w:bottom w:val="single" w:sz="4" w:space="0" w:color="auto"/>
              <w:right w:val="single" w:sz="4" w:space="0" w:color="auto"/>
            </w:tcBorders>
            <w:textDirection w:val="tbRl"/>
            <w:vAlign w:val="center"/>
          </w:tcPr>
          <w:p w14:paraId="50E37CBC" w14:textId="77777777" w:rsidR="00E80263" w:rsidRPr="00164626" w:rsidRDefault="00E80263">
            <w:pPr>
              <w:spacing w:line="240" w:lineRule="auto"/>
              <w:ind w:left="113" w:right="113"/>
              <w:jc w:val="center"/>
              <w:rPr>
                <w:rFonts w:eastAsia="Times New Roman" w:cs="Arial"/>
                <w:color w:val="000000"/>
                <w:sz w:val="14"/>
                <w:szCs w:val="14"/>
              </w:rPr>
            </w:pPr>
          </w:p>
        </w:tc>
        <w:tc>
          <w:tcPr>
            <w:tcW w:w="442" w:type="dxa"/>
            <w:vMerge w:val="restart"/>
            <w:tcBorders>
              <w:top w:val="nil"/>
              <w:left w:val="nil"/>
              <w:bottom w:val="single" w:sz="4" w:space="0" w:color="auto"/>
              <w:right w:val="single" w:sz="4" w:space="0" w:color="auto"/>
            </w:tcBorders>
            <w:textDirection w:val="tbRl"/>
            <w:vAlign w:val="center"/>
            <w:hideMark/>
          </w:tcPr>
          <w:p w14:paraId="423521A5" w14:textId="77777777" w:rsidR="00E80263" w:rsidRPr="00164626" w:rsidRDefault="00E80263">
            <w:pPr>
              <w:rPr>
                <w:rFonts w:eastAsia="Times New Roman" w:cs="Arial"/>
                <w:color w:val="000000"/>
                <w:sz w:val="14"/>
                <w:szCs w:val="14"/>
              </w:rPr>
            </w:pPr>
          </w:p>
        </w:tc>
        <w:tc>
          <w:tcPr>
            <w:tcW w:w="442" w:type="dxa"/>
            <w:vMerge w:val="restart"/>
            <w:tcBorders>
              <w:top w:val="nil"/>
              <w:left w:val="nil"/>
              <w:bottom w:val="single" w:sz="4" w:space="0" w:color="auto"/>
              <w:right w:val="single" w:sz="4" w:space="0" w:color="auto"/>
            </w:tcBorders>
            <w:textDirection w:val="tbRl"/>
            <w:vAlign w:val="center"/>
            <w:hideMark/>
          </w:tcPr>
          <w:p w14:paraId="0B589F9F" w14:textId="77777777" w:rsidR="00E80263" w:rsidRPr="00164626" w:rsidRDefault="00E80263">
            <w:pPr>
              <w:spacing w:line="240" w:lineRule="auto"/>
              <w:jc w:val="left"/>
              <w:rPr>
                <w:sz w:val="20"/>
                <w:szCs w:val="20"/>
                <w:lang w:eastAsia="pt-BR"/>
              </w:rPr>
            </w:pPr>
          </w:p>
        </w:tc>
        <w:tc>
          <w:tcPr>
            <w:tcW w:w="442" w:type="dxa"/>
            <w:vMerge w:val="restart"/>
            <w:tcBorders>
              <w:top w:val="nil"/>
              <w:left w:val="nil"/>
              <w:bottom w:val="single" w:sz="4" w:space="0" w:color="auto"/>
              <w:right w:val="single" w:sz="4" w:space="0" w:color="auto"/>
            </w:tcBorders>
            <w:textDirection w:val="tbRl"/>
            <w:vAlign w:val="center"/>
          </w:tcPr>
          <w:p w14:paraId="61F040B8" w14:textId="77777777" w:rsidR="00E80263" w:rsidRPr="00164626" w:rsidRDefault="00E80263">
            <w:pPr>
              <w:spacing w:line="240" w:lineRule="auto"/>
              <w:ind w:left="113" w:right="113"/>
              <w:jc w:val="center"/>
              <w:rPr>
                <w:rFonts w:eastAsia="Times New Roman" w:cs="Arial"/>
                <w:color w:val="000000"/>
                <w:sz w:val="14"/>
                <w:szCs w:val="14"/>
              </w:rPr>
            </w:pPr>
          </w:p>
        </w:tc>
        <w:tc>
          <w:tcPr>
            <w:tcW w:w="442" w:type="dxa"/>
            <w:vMerge w:val="restart"/>
            <w:tcBorders>
              <w:top w:val="nil"/>
              <w:left w:val="nil"/>
              <w:bottom w:val="single" w:sz="4" w:space="0" w:color="auto"/>
              <w:right w:val="single" w:sz="4" w:space="0" w:color="auto"/>
            </w:tcBorders>
            <w:textDirection w:val="tbRl"/>
            <w:vAlign w:val="center"/>
          </w:tcPr>
          <w:p w14:paraId="58EFC841" w14:textId="77777777" w:rsidR="00E80263" w:rsidRPr="00164626" w:rsidRDefault="00E80263">
            <w:pPr>
              <w:spacing w:line="240" w:lineRule="auto"/>
              <w:ind w:left="113" w:right="113"/>
              <w:jc w:val="center"/>
              <w:rPr>
                <w:rFonts w:eastAsia="Times New Roman" w:cs="Arial"/>
                <w:color w:val="000000"/>
                <w:sz w:val="14"/>
                <w:szCs w:val="14"/>
              </w:rPr>
            </w:pPr>
          </w:p>
        </w:tc>
        <w:tc>
          <w:tcPr>
            <w:tcW w:w="442" w:type="dxa"/>
            <w:vMerge w:val="restart"/>
            <w:tcBorders>
              <w:top w:val="nil"/>
              <w:left w:val="nil"/>
              <w:bottom w:val="single" w:sz="4" w:space="0" w:color="auto"/>
              <w:right w:val="single" w:sz="4" w:space="0" w:color="auto"/>
            </w:tcBorders>
            <w:textDirection w:val="tbRl"/>
            <w:vAlign w:val="center"/>
          </w:tcPr>
          <w:p w14:paraId="01E257A9" w14:textId="77777777" w:rsidR="00E80263" w:rsidRPr="00164626" w:rsidRDefault="00E80263">
            <w:pPr>
              <w:spacing w:line="240" w:lineRule="auto"/>
              <w:ind w:left="113" w:right="113"/>
              <w:jc w:val="center"/>
              <w:rPr>
                <w:rFonts w:eastAsia="Times New Roman" w:cs="Arial"/>
                <w:color w:val="000000"/>
                <w:sz w:val="14"/>
                <w:szCs w:val="14"/>
              </w:rPr>
            </w:pPr>
          </w:p>
        </w:tc>
        <w:tc>
          <w:tcPr>
            <w:tcW w:w="442" w:type="dxa"/>
            <w:vMerge w:val="restart"/>
            <w:tcBorders>
              <w:top w:val="nil"/>
              <w:left w:val="nil"/>
              <w:bottom w:val="single" w:sz="4" w:space="0" w:color="auto"/>
              <w:right w:val="single" w:sz="4" w:space="0" w:color="auto"/>
            </w:tcBorders>
            <w:textDirection w:val="tbRl"/>
            <w:vAlign w:val="center"/>
          </w:tcPr>
          <w:p w14:paraId="63498D0A" w14:textId="77777777" w:rsidR="00E80263" w:rsidRPr="00164626" w:rsidRDefault="00E80263">
            <w:pPr>
              <w:spacing w:line="240" w:lineRule="auto"/>
              <w:ind w:left="113" w:right="113"/>
              <w:jc w:val="center"/>
              <w:rPr>
                <w:rFonts w:eastAsia="Times New Roman" w:cs="Arial"/>
                <w:color w:val="000000"/>
                <w:sz w:val="14"/>
                <w:szCs w:val="14"/>
              </w:rPr>
            </w:pPr>
          </w:p>
        </w:tc>
        <w:tc>
          <w:tcPr>
            <w:tcW w:w="442" w:type="dxa"/>
            <w:vMerge w:val="restart"/>
            <w:tcBorders>
              <w:top w:val="nil"/>
              <w:left w:val="nil"/>
              <w:bottom w:val="single" w:sz="4" w:space="0" w:color="auto"/>
              <w:right w:val="single" w:sz="4" w:space="0" w:color="auto"/>
            </w:tcBorders>
            <w:textDirection w:val="tbRl"/>
            <w:vAlign w:val="center"/>
          </w:tcPr>
          <w:p w14:paraId="17B49DA4" w14:textId="77777777" w:rsidR="00E80263" w:rsidRPr="00164626" w:rsidRDefault="00E80263">
            <w:pPr>
              <w:spacing w:line="240" w:lineRule="auto"/>
              <w:ind w:left="113" w:right="113"/>
              <w:jc w:val="center"/>
              <w:rPr>
                <w:rFonts w:eastAsia="Times New Roman" w:cs="Arial"/>
                <w:color w:val="000000"/>
                <w:sz w:val="14"/>
                <w:szCs w:val="14"/>
              </w:rPr>
            </w:pPr>
          </w:p>
        </w:tc>
        <w:tc>
          <w:tcPr>
            <w:tcW w:w="442" w:type="dxa"/>
            <w:vMerge w:val="restart"/>
            <w:tcBorders>
              <w:top w:val="nil"/>
              <w:left w:val="nil"/>
              <w:bottom w:val="single" w:sz="4" w:space="0" w:color="auto"/>
              <w:right w:val="single" w:sz="4" w:space="0" w:color="auto"/>
            </w:tcBorders>
            <w:textDirection w:val="tbRl"/>
            <w:vAlign w:val="center"/>
          </w:tcPr>
          <w:p w14:paraId="0710615E" w14:textId="77777777" w:rsidR="00E80263" w:rsidRPr="00164626" w:rsidRDefault="00E80263">
            <w:pPr>
              <w:spacing w:line="240" w:lineRule="auto"/>
              <w:ind w:left="113" w:right="113"/>
              <w:jc w:val="center"/>
              <w:rPr>
                <w:rFonts w:eastAsia="Times New Roman" w:cs="Arial"/>
                <w:color w:val="000000"/>
                <w:sz w:val="14"/>
                <w:szCs w:val="14"/>
              </w:rPr>
            </w:pPr>
          </w:p>
        </w:tc>
        <w:tc>
          <w:tcPr>
            <w:tcW w:w="442" w:type="dxa"/>
            <w:vMerge w:val="restart"/>
            <w:tcBorders>
              <w:top w:val="nil"/>
              <w:left w:val="nil"/>
              <w:bottom w:val="single" w:sz="4" w:space="0" w:color="auto"/>
              <w:right w:val="single" w:sz="4" w:space="0" w:color="auto"/>
            </w:tcBorders>
            <w:textDirection w:val="tbRl"/>
            <w:vAlign w:val="center"/>
          </w:tcPr>
          <w:p w14:paraId="1A73FCE3" w14:textId="77777777" w:rsidR="00E80263" w:rsidRPr="00164626" w:rsidRDefault="00E80263">
            <w:pPr>
              <w:spacing w:line="240" w:lineRule="auto"/>
              <w:ind w:left="113" w:right="113"/>
              <w:jc w:val="center"/>
              <w:rPr>
                <w:rFonts w:eastAsia="Times New Roman" w:cs="Arial"/>
                <w:color w:val="000000"/>
                <w:sz w:val="14"/>
                <w:szCs w:val="14"/>
              </w:rPr>
            </w:pPr>
          </w:p>
        </w:tc>
        <w:tc>
          <w:tcPr>
            <w:tcW w:w="368" w:type="dxa"/>
            <w:vMerge w:val="restart"/>
            <w:tcBorders>
              <w:top w:val="nil"/>
              <w:left w:val="nil"/>
              <w:bottom w:val="single" w:sz="4" w:space="0" w:color="auto"/>
              <w:right w:val="single" w:sz="4" w:space="0" w:color="auto"/>
            </w:tcBorders>
            <w:textDirection w:val="tbRl"/>
            <w:vAlign w:val="center"/>
          </w:tcPr>
          <w:p w14:paraId="6EB94A9B" w14:textId="77777777" w:rsidR="00E80263" w:rsidRPr="00164626" w:rsidRDefault="00E80263">
            <w:pPr>
              <w:spacing w:line="240" w:lineRule="auto"/>
              <w:ind w:left="113" w:right="113"/>
              <w:jc w:val="center"/>
              <w:rPr>
                <w:rFonts w:eastAsia="Times New Roman" w:cs="Arial"/>
                <w:color w:val="000000"/>
                <w:sz w:val="14"/>
                <w:szCs w:val="14"/>
              </w:rPr>
            </w:pPr>
          </w:p>
        </w:tc>
      </w:tr>
      <w:tr w:rsidR="00E80263" w:rsidRPr="00164626" w14:paraId="73B091CA" w14:textId="77777777" w:rsidTr="00C305E9">
        <w:trPr>
          <w:cantSplit/>
          <w:trHeight w:val="330"/>
          <w:jc w:val="center"/>
        </w:trPr>
        <w:tc>
          <w:tcPr>
            <w:tcW w:w="2136" w:type="dxa"/>
            <w:vMerge/>
            <w:tcBorders>
              <w:top w:val="nil"/>
              <w:left w:val="single" w:sz="4" w:space="0" w:color="auto"/>
              <w:bottom w:val="single" w:sz="4" w:space="0" w:color="auto"/>
              <w:right w:val="single" w:sz="4" w:space="0" w:color="auto"/>
            </w:tcBorders>
            <w:vAlign w:val="center"/>
            <w:hideMark/>
          </w:tcPr>
          <w:p w14:paraId="48BDA271" w14:textId="77777777" w:rsidR="00E80263" w:rsidRPr="00164626" w:rsidRDefault="00E80263">
            <w:pPr>
              <w:spacing w:line="240" w:lineRule="auto"/>
              <w:jc w:val="left"/>
              <w:rPr>
                <w:rFonts w:eastAsia="Times New Roman" w:cs="Arial"/>
                <w:color w:val="000000"/>
                <w:sz w:val="14"/>
                <w:szCs w:val="14"/>
              </w:rPr>
            </w:pPr>
          </w:p>
        </w:tc>
        <w:tc>
          <w:tcPr>
            <w:tcW w:w="567" w:type="dxa"/>
            <w:tcBorders>
              <w:top w:val="nil"/>
              <w:left w:val="nil"/>
              <w:bottom w:val="single" w:sz="4" w:space="0" w:color="auto"/>
              <w:right w:val="single" w:sz="4" w:space="0" w:color="auto"/>
            </w:tcBorders>
            <w:vAlign w:val="center"/>
            <w:hideMark/>
          </w:tcPr>
          <w:p w14:paraId="2E0D993A"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80</w:t>
            </w:r>
          </w:p>
        </w:tc>
        <w:tc>
          <w:tcPr>
            <w:tcW w:w="850" w:type="dxa"/>
            <w:tcBorders>
              <w:top w:val="single" w:sz="4" w:space="0" w:color="auto"/>
              <w:left w:val="nil"/>
              <w:bottom w:val="single" w:sz="4" w:space="0" w:color="auto"/>
              <w:right w:val="single" w:sz="4" w:space="0" w:color="auto"/>
            </w:tcBorders>
            <w:vAlign w:val="center"/>
            <w:hideMark/>
          </w:tcPr>
          <w:p w14:paraId="5ABC072F"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Hora Biólogo</w:t>
            </w:r>
          </w:p>
        </w:tc>
        <w:tc>
          <w:tcPr>
            <w:tcW w:w="992" w:type="dxa"/>
            <w:tcBorders>
              <w:top w:val="single" w:sz="4" w:space="0" w:color="auto"/>
              <w:left w:val="nil"/>
              <w:bottom w:val="single" w:sz="4" w:space="0" w:color="auto"/>
              <w:right w:val="single" w:sz="4" w:space="0" w:color="auto"/>
            </w:tcBorders>
            <w:vAlign w:val="center"/>
            <w:hideMark/>
          </w:tcPr>
          <w:p w14:paraId="7A6C69FE"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60,77</w:t>
            </w:r>
          </w:p>
        </w:tc>
        <w:tc>
          <w:tcPr>
            <w:tcW w:w="1202" w:type="dxa"/>
            <w:vMerge/>
            <w:tcBorders>
              <w:top w:val="nil"/>
              <w:left w:val="nil"/>
              <w:bottom w:val="single" w:sz="4" w:space="0" w:color="auto"/>
              <w:right w:val="single" w:sz="4" w:space="0" w:color="auto"/>
            </w:tcBorders>
            <w:vAlign w:val="center"/>
            <w:hideMark/>
          </w:tcPr>
          <w:p w14:paraId="2C2B1FE6"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nil"/>
              <w:left w:val="nil"/>
              <w:bottom w:val="single" w:sz="4" w:space="0" w:color="auto"/>
              <w:right w:val="single" w:sz="4" w:space="0" w:color="auto"/>
            </w:tcBorders>
            <w:vAlign w:val="center"/>
            <w:hideMark/>
          </w:tcPr>
          <w:p w14:paraId="0D738051"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nil"/>
              <w:left w:val="nil"/>
              <w:bottom w:val="single" w:sz="4" w:space="0" w:color="auto"/>
              <w:right w:val="single" w:sz="4" w:space="0" w:color="auto"/>
            </w:tcBorders>
            <w:vAlign w:val="center"/>
            <w:hideMark/>
          </w:tcPr>
          <w:p w14:paraId="230E5B06"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nil"/>
              <w:left w:val="nil"/>
              <w:bottom w:val="single" w:sz="4" w:space="0" w:color="auto"/>
              <w:right w:val="single" w:sz="4" w:space="0" w:color="auto"/>
            </w:tcBorders>
            <w:vAlign w:val="center"/>
            <w:hideMark/>
          </w:tcPr>
          <w:p w14:paraId="78C6C679" w14:textId="77777777" w:rsidR="00E80263" w:rsidRPr="00164626" w:rsidRDefault="00E80263">
            <w:pPr>
              <w:spacing w:line="240" w:lineRule="auto"/>
              <w:jc w:val="left"/>
              <w:rPr>
                <w:rFonts w:eastAsia="Times New Roman" w:cs="Arial"/>
                <w:color w:val="000000"/>
                <w:sz w:val="14"/>
                <w:szCs w:val="14"/>
              </w:rPr>
            </w:pPr>
          </w:p>
        </w:tc>
        <w:tc>
          <w:tcPr>
            <w:tcW w:w="450" w:type="dxa"/>
            <w:vMerge/>
            <w:tcBorders>
              <w:top w:val="nil"/>
              <w:left w:val="nil"/>
              <w:bottom w:val="single" w:sz="4" w:space="0" w:color="auto"/>
              <w:right w:val="single" w:sz="4" w:space="0" w:color="auto"/>
            </w:tcBorders>
            <w:vAlign w:val="center"/>
            <w:hideMark/>
          </w:tcPr>
          <w:p w14:paraId="7CB9133A"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nil"/>
              <w:left w:val="nil"/>
              <w:bottom w:val="single" w:sz="4" w:space="0" w:color="auto"/>
              <w:right w:val="single" w:sz="4" w:space="0" w:color="auto"/>
            </w:tcBorders>
            <w:vAlign w:val="center"/>
            <w:hideMark/>
          </w:tcPr>
          <w:p w14:paraId="6323A143"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nil"/>
              <w:left w:val="nil"/>
              <w:bottom w:val="single" w:sz="4" w:space="0" w:color="auto"/>
              <w:right w:val="single" w:sz="4" w:space="0" w:color="auto"/>
            </w:tcBorders>
            <w:vAlign w:val="center"/>
            <w:hideMark/>
          </w:tcPr>
          <w:p w14:paraId="68EE77A8"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nil"/>
              <w:left w:val="nil"/>
              <w:bottom w:val="single" w:sz="4" w:space="0" w:color="auto"/>
              <w:right w:val="single" w:sz="4" w:space="0" w:color="auto"/>
            </w:tcBorders>
            <w:vAlign w:val="center"/>
            <w:hideMark/>
          </w:tcPr>
          <w:p w14:paraId="1F714C96" w14:textId="77777777" w:rsidR="00E80263" w:rsidRPr="00164626" w:rsidRDefault="00E80263">
            <w:pPr>
              <w:spacing w:line="240" w:lineRule="auto"/>
              <w:jc w:val="left"/>
              <w:rPr>
                <w:rFonts w:eastAsia="Times New Roman" w:cs="Arial"/>
                <w:color w:val="000000"/>
                <w:sz w:val="14"/>
                <w:szCs w:val="14"/>
              </w:rPr>
            </w:pPr>
          </w:p>
        </w:tc>
        <w:tc>
          <w:tcPr>
            <w:tcW w:w="375" w:type="dxa"/>
            <w:vMerge/>
            <w:tcBorders>
              <w:top w:val="nil"/>
              <w:left w:val="nil"/>
              <w:bottom w:val="single" w:sz="4" w:space="0" w:color="auto"/>
              <w:right w:val="single" w:sz="4" w:space="0" w:color="auto"/>
            </w:tcBorders>
            <w:vAlign w:val="center"/>
            <w:hideMark/>
          </w:tcPr>
          <w:p w14:paraId="5893E730"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nil"/>
              <w:left w:val="nil"/>
              <w:bottom w:val="single" w:sz="4" w:space="0" w:color="auto"/>
              <w:right w:val="single" w:sz="4" w:space="0" w:color="auto"/>
            </w:tcBorders>
            <w:vAlign w:val="center"/>
            <w:hideMark/>
          </w:tcPr>
          <w:p w14:paraId="3D190E54"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nil"/>
              <w:left w:val="nil"/>
              <w:bottom w:val="single" w:sz="4" w:space="0" w:color="auto"/>
              <w:right w:val="single" w:sz="4" w:space="0" w:color="auto"/>
            </w:tcBorders>
            <w:vAlign w:val="center"/>
            <w:hideMark/>
          </w:tcPr>
          <w:p w14:paraId="054789F5"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nil"/>
              <w:left w:val="nil"/>
              <w:bottom w:val="single" w:sz="4" w:space="0" w:color="auto"/>
              <w:right w:val="single" w:sz="4" w:space="0" w:color="auto"/>
            </w:tcBorders>
            <w:vAlign w:val="center"/>
            <w:hideMark/>
          </w:tcPr>
          <w:p w14:paraId="24841C86"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nil"/>
              <w:left w:val="nil"/>
              <w:bottom w:val="single" w:sz="4" w:space="0" w:color="auto"/>
              <w:right w:val="single" w:sz="4" w:space="0" w:color="auto"/>
            </w:tcBorders>
            <w:vAlign w:val="center"/>
            <w:hideMark/>
          </w:tcPr>
          <w:p w14:paraId="7B471412" w14:textId="77777777" w:rsidR="00E80263" w:rsidRPr="00164626" w:rsidRDefault="00E80263">
            <w:pPr>
              <w:spacing w:line="240" w:lineRule="auto"/>
              <w:jc w:val="left"/>
              <w:rPr>
                <w:sz w:val="20"/>
                <w:szCs w:val="20"/>
                <w:lang w:eastAsia="pt-BR"/>
              </w:rPr>
            </w:pPr>
          </w:p>
        </w:tc>
        <w:tc>
          <w:tcPr>
            <w:tcW w:w="442" w:type="dxa"/>
            <w:vMerge/>
            <w:tcBorders>
              <w:top w:val="nil"/>
              <w:left w:val="nil"/>
              <w:bottom w:val="single" w:sz="4" w:space="0" w:color="auto"/>
              <w:right w:val="single" w:sz="4" w:space="0" w:color="auto"/>
            </w:tcBorders>
            <w:vAlign w:val="center"/>
            <w:hideMark/>
          </w:tcPr>
          <w:p w14:paraId="70D9FD1C"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nil"/>
              <w:left w:val="nil"/>
              <w:bottom w:val="single" w:sz="4" w:space="0" w:color="auto"/>
              <w:right w:val="single" w:sz="4" w:space="0" w:color="auto"/>
            </w:tcBorders>
            <w:vAlign w:val="center"/>
            <w:hideMark/>
          </w:tcPr>
          <w:p w14:paraId="75CFFDB3"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nil"/>
              <w:left w:val="nil"/>
              <w:bottom w:val="single" w:sz="4" w:space="0" w:color="auto"/>
              <w:right w:val="single" w:sz="4" w:space="0" w:color="auto"/>
            </w:tcBorders>
            <w:vAlign w:val="center"/>
            <w:hideMark/>
          </w:tcPr>
          <w:p w14:paraId="4744B6D6"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nil"/>
              <w:left w:val="nil"/>
              <w:bottom w:val="single" w:sz="4" w:space="0" w:color="auto"/>
              <w:right w:val="single" w:sz="4" w:space="0" w:color="auto"/>
            </w:tcBorders>
            <w:vAlign w:val="center"/>
            <w:hideMark/>
          </w:tcPr>
          <w:p w14:paraId="3226FE7E"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nil"/>
              <w:left w:val="nil"/>
              <w:bottom w:val="single" w:sz="4" w:space="0" w:color="auto"/>
              <w:right w:val="single" w:sz="4" w:space="0" w:color="auto"/>
            </w:tcBorders>
            <w:vAlign w:val="center"/>
            <w:hideMark/>
          </w:tcPr>
          <w:p w14:paraId="1CFDFDF2"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nil"/>
              <w:left w:val="nil"/>
              <w:bottom w:val="single" w:sz="4" w:space="0" w:color="auto"/>
              <w:right w:val="single" w:sz="4" w:space="0" w:color="auto"/>
            </w:tcBorders>
            <w:vAlign w:val="center"/>
            <w:hideMark/>
          </w:tcPr>
          <w:p w14:paraId="5703DC0B"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nil"/>
              <w:left w:val="nil"/>
              <w:bottom w:val="single" w:sz="4" w:space="0" w:color="auto"/>
              <w:right w:val="single" w:sz="4" w:space="0" w:color="auto"/>
            </w:tcBorders>
            <w:vAlign w:val="center"/>
            <w:hideMark/>
          </w:tcPr>
          <w:p w14:paraId="4A1D7580" w14:textId="77777777" w:rsidR="00E80263" w:rsidRPr="00164626" w:rsidRDefault="00E80263">
            <w:pPr>
              <w:spacing w:line="240" w:lineRule="auto"/>
              <w:jc w:val="left"/>
              <w:rPr>
                <w:rFonts w:eastAsia="Times New Roman" w:cs="Arial"/>
                <w:color w:val="000000"/>
                <w:sz w:val="14"/>
                <w:szCs w:val="14"/>
              </w:rPr>
            </w:pPr>
          </w:p>
        </w:tc>
        <w:tc>
          <w:tcPr>
            <w:tcW w:w="368" w:type="dxa"/>
            <w:vMerge/>
            <w:tcBorders>
              <w:top w:val="nil"/>
              <w:left w:val="nil"/>
              <w:bottom w:val="single" w:sz="4" w:space="0" w:color="auto"/>
              <w:right w:val="single" w:sz="4" w:space="0" w:color="auto"/>
            </w:tcBorders>
            <w:vAlign w:val="center"/>
            <w:hideMark/>
          </w:tcPr>
          <w:p w14:paraId="673191BB" w14:textId="77777777" w:rsidR="00E80263" w:rsidRPr="00164626" w:rsidRDefault="00E80263">
            <w:pPr>
              <w:spacing w:line="240" w:lineRule="auto"/>
              <w:jc w:val="left"/>
              <w:rPr>
                <w:rFonts w:eastAsia="Times New Roman" w:cs="Arial"/>
                <w:color w:val="000000"/>
                <w:sz w:val="14"/>
                <w:szCs w:val="14"/>
              </w:rPr>
            </w:pPr>
          </w:p>
        </w:tc>
      </w:tr>
      <w:tr w:rsidR="00E80263" w:rsidRPr="00164626" w14:paraId="0B965D7A" w14:textId="77777777" w:rsidTr="00C305E9">
        <w:trPr>
          <w:cantSplit/>
          <w:trHeight w:val="330"/>
          <w:jc w:val="center"/>
        </w:trPr>
        <w:tc>
          <w:tcPr>
            <w:tcW w:w="2136" w:type="dxa"/>
            <w:vMerge/>
            <w:tcBorders>
              <w:top w:val="nil"/>
              <w:left w:val="single" w:sz="4" w:space="0" w:color="auto"/>
              <w:bottom w:val="single" w:sz="4" w:space="0" w:color="auto"/>
              <w:right w:val="single" w:sz="4" w:space="0" w:color="auto"/>
            </w:tcBorders>
            <w:vAlign w:val="center"/>
            <w:hideMark/>
          </w:tcPr>
          <w:p w14:paraId="57D5F0F0" w14:textId="77777777" w:rsidR="00E80263" w:rsidRPr="00164626" w:rsidRDefault="00E80263">
            <w:pPr>
              <w:spacing w:line="240" w:lineRule="auto"/>
              <w:jc w:val="left"/>
              <w:rPr>
                <w:rFonts w:eastAsia="Times New Roman" w:cs="Arial"/>
                <w:color w:val="000000"/>
                <w:sz w:val="14"/>
                <w:szCs w:val="14"/>
              </w:rPr>
            </w:pPr>
          </w:p>
        </w:tc>
        <w:tc>
          <w:tcPr>
            <w:tcW w:w="567" w:type="dxa"/>
            <w:tcBorders>
              <w:top w:val="nil"/>
              <w:left w:val="nil"/>
              <w:bottom w:val="single" w:sz="4" w:space="0" w:color="auto"/>
              <w:right w:val="single" w:sz="4" w:space="0" w:color="auto"/>
            </w:tcBorders>
            <w:vAlign w:val="center"/>
            <w:hideMark/>
          </w:tcPr>
          <w:p w14:paraId="4588F916"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100</w:t>
            </w:r>
          </w:p>
        </w:tc>
        <w:tc>
          <w:tcPr>
            <w:tcW w:w="850" w:type="dxa"/>
            <w:tcBorders>
              <w:top w:val="single" w:sz="4" w:space="0" w:color="auto"/>
              <w:left w:val="nil"/>
              <w:bottom w:val="single" w:sz="4" w:space="0" w:color="auto"/>
              <w:right w:val="single" w:sz="4" w:space="0" w:color="auto"/>
            </w:tcBorders>
            <w:vAlign w:val="center"/>
            <w:hideMark/>
          </w:tcPr>
          <w:p w14:paraId="32C888ED"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Hora Assistente</w:t>
            </w:r>
          </w:p>
        </w:tc>
        <w:tc>
          <w:tcPr>
            <w:tcW w:w="992" w:type="dxa"/>
            <w:tcBorders>
              <w:top w:val="single" w:sz="4" w:space="0" w:color="auto"/>
              <w:left w:val="nil"/>
              <w:bottom w:val="single" w:sz="4" w:space="0" w:color="auto"/>
              <w:right w:val="single" w:sz="4" w:space="0" w:color="auto"/>
            </w:tcBorders>
            <w:vAlign w:val="center"/>
            <w:hideMark/>
          </w:tcPr>
          <w:p w14:paraId="5239ADF5"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34,85</w:t>
            </w:r>
          </w:p>
        </w:tc>
        <w:tc>
          <w:tcPr>
            <w:tcW w:w="1202" w:type="dxa"/>
            <w:vMerge/>
            <w:tcBorders>
              <w:top w:val="nil"/>
              <w:left w:val="nil"/>
              <w:bottom w:val="single" w:sz="4" w:space="0" w:color="auto"/>
              <w:right w:val="single" w:sz="4" w:space="0" w:color="auto"/>
            </w:tcBorders>
            <w:vAlign w:val="center"/>
            <w:hideMark/>
          </w:tcPr>
          <w:p w14:paraId="09D3833F"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nil"/>
              <w:left w:val="nil"/>
              <w:bottom w:val="single" w:sz="4" w:space="0" w:color="auto"/>
              <w:right w:val="single" w:sz="4" w:space="0" w:color="auto"/>
            </w:tcBorders>
            <w:vAlign w:val="center"/>
            <w:hideMark/>
          </w:tcPr>
          <w:p w14:paraId="125EC94D"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nil"/>
              <w:left w:val="nil"/>
              <w:bottom w:val="single" w:sz="4" w:space="0" w:color="auto"/>
              <w:right w:val="single" w:sz="4" w:space="0" w:color="auto"/>
            </w:tcBorders>
            <w:vAlign w:val="center"/>
            <w:hideMark/>
          </w:tcPr>
          <w:p w14:paraId="595D5867"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nil"/>
              <w:left w:val="nil"/>
              <w:bottom w:val="single" w:sz="4" w:space="0" w:color="auto"/>
              <w:right w:val="single" w:sz="4" w:space="0" w:color="auto"/>
            </w:tcBorders>
            <w:vAlign w:val="center"/>
            <w:hideMark/>
          </w:tcPr>
          <w:p w14:paraId="6D15418E" w14:textId="77777777" w:rsidR="00E80263" w:rsidRPr="00164626" w:rsidRDefault="00E80263">
            <w:pPr>
              <w:spacing w:line="240" w:lineRule="auto"/>
              <w:jc w:val="left"/>
              <w:rPr>
                <w:rFonts w:eastAsia="Times New Roman" w:cs="Arial"/>
                <w:color w:val="000000"/>
                <w:sz w:val="14"/>
                <w:szCs w:val="14"/>
              </w:rPr>
            </w:pPr>
          </w:p>
        </w:tc>
        <w:tc>
          <w:tcPr>
            <w:tcW w:w="450" w:type="dxa"/>
            <w:vMerge/>
            <w:tcBorders>
              <w:top w:val="nil"/>
              <w:left w:val="nil"/>
              <w:bottom w:val="single" w:sz="4" w:space="0" w:color="auto"/>
              <w:right w:val="single" w:sz="4" w:space="0" w:color="auto"/>
            </w:tcBorders>
            <w:vAlign w:val="center"/>
            <w:hideMark/>
          </w:tcPr>
          <w:p w14:paraId="6380D221"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nil"/>
              <w:left w:val="nil"/>
              <w:bottom w:val="single" w:sz="4" w:space="0" w:color="auto"/>
              <w:right w:val="single" w:sz="4" w:space="0" w:color="auto"/>
            </w:tcBorders>
            <w:vAlign w:val="center"/>
            <w:hideMark/>
          </w:tcPr>
          <w:p w14:paraId="600A2B68"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nil"/>
              <w:left w:val="nil"/>
              <w:bottom w:val="single" w:sz="4" w:space="0" w:color="auto"/>
              <w:right w:val="single" w:sz="4" w:space="0" w:color="auto"/>
            </w:tcBorders>
            <w:vAlign w:val="center"/>
            <w:hideMark/>
          </w:tcPr>
          <w:p w14:paraId="01301272"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nil"/>
              <w:left w:val="nil"/>
              <w:bottom w:val="single" w:sz="4" w:space="0" w:color="auto"/>
              <w:right w:val="single" w:sz="4" w:space="0" w:color="auto"/>
            </w:tcBorders>
            <w:vAlign w:val="center"/>
            <w:hideMark/>
          </w:tcPr>
          <w:p w14:paraId="2C4054D7" w14:textId="77777777" w:rsidR="00E80263" w:rsidRPr="00164626" w:rsidRDefault="00E80263">
            <w:pPr>
              <w:spacing w:line="240" w:lineRule="auto"/>
              <w:jc w:val="left"/>
              <w:rPr>
                <w:rFonts w:eastAsia="Times New Roman" w:cs="Arial"/>
                <w:color w:val="000000"/>
                <w:sz w:val="14"/>
                <w:szCs w:val="14"/>
              </w:rPr>
            </w:pPr>
          </w:p>
        </w:tc>
        <w:tc>
          <w:tcPr>
            <w:tcW w:w="375" w:type="dxa"/>
            <w:vMerge/>
            <w:tcBorders>
              <w:top w:val="nil"/>
              <w:left w:val="nil"/>
              <w:bottom w:val="single" w:sz="4" w:space="0" w:color="auto"/>
              <w:right w:val="single" w:sz="4" w:space="0" w:color="auto"/>
            </w:tcBorders>
            <w:vAlign w:val="center"/>
            <w:hideMark/>
          </w:tcPr>
          <w:p w14:paraId="3B038324"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nil"/>
              <w:left w:val="nil"/>
              <w:bottom w:val="single" w:sz="4" w:space="0" w:color="auto"/>
              <w:right w:val="single" w:sz="4" w:space="0" w:color="auto"/>
            </w:tcBorders>
            <w:vAlign w:val="center"/>
            <w:hideMark/>
          </w:tcPr>
          <w:p w14:paraId="10CAC28D"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nil"/>
              <w:left w:val="nil"/>
              <w:bottom w:val="single" w:sz="4" w:space="0" w:color="auto"/>
              <w:right w:val="single" w:sz="4" w:space="0" w:color="auto"/>
            </w:tcBorders>
            <w:vAlign w:val="center"/>
            <w:hideMark/>
          </w:tcPr>
          <w:p w14:paraId="4D965B83"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nil"/>
              <w:left w:val="nil"/>
              <w:bottom w:val="single" w:sz="4" w:space="0" w:color="auto"/>
              <w:right w:val="single" w:sz="4" w:space="0" w:color="auto"/>
            </w:tcBorders>
            <w:vAlign w:val="center"/>
            <w:hideMark/>
          </w:tcPr>
          <w:p w14:paraId="1C418496"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nil"/>
              <w:left w:val="nil"/>
              <w:bottom w:val="single" w:sz="4" w:space="0" w:color="auto"/>
              <w:right w:val="single" w:sz="4" w:space="0" w:color="auto"/>
            </w:tcBorders>
            <w:vAlign w:val="center"/>
            <w:hideMark/>
          </w:tcPr>
          <w:p w14:paraId="188839B9" w14:textId="77777777" w:rsidR="00E80263" w:rsidRPr="00164626" w:rsidRDefault="00E80263">
            <w:pPr>
              <w:spacing w:line="240" w:lineRule="auto"/>
              <w:jc w:val="left"/>
              <w:rPr>
                <w:sz w:val="20"/>
                <w:szCs w:val="20"/>
                <w:lang w:eastAsia="pt-BR"/>
              </w:rPr>
            </w:pPr>
          </w:p>
        </w:tc>
        <w:tc>
          <w:tcPr>
            <w:tcW w:w="442" w:type="dxa"/>
            <w:vMerge/>
            <w:tcBorders>
              <w:top w:val="nil"/>
              <w:left w:val="nil"/>
              <w:bottom w:val="single" w:sz="4" w:space="0" w:color="auto"/>
              <w:right w:val="single" w:sz="4" w:space="0" w:color="auto"/>
            </w:tcBorders>
            <w:vAlign w:val="center"/>
            <w:hideMark/>
          </w:tcPr>
          <w:p w14:paraId="3D1B2FC5"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nil"/>
              <w:left w:val="nil"/>
              <w:bottom w:val="single" w:sz="4" w:space="0" w:color="auto"/>
              <w:right w:val="single" w:sz="4" w:space="0" w:color="auto"/>
            </w:tcBorders>
            <w:vAlign w:val="center"/>
            <w:hideMark/>
          </w:tcPr>
          <w:p w14:paraId="57046FEF"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nil"/>
              <w:left w:val="nil"/>
              <w:bottom w:val="single" w:sz="4" w:space="0" w:color="auto"/>
              <w:right w:val="single" w:sz="4" w:space="0" w:color="auto"/>
            </w:tcBorders>
            <w:vAlign w:val="center"/>
            <w:hideMark/>
          </w:tcPr>
          <w:p w14:paraId="6046F5B8"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nil"/>
              <w:left w:val="nil"/>
              <w:bottom w:val="single" w:sz="4" w:space="0" w:color="auto"/>
              <w:right w:val="single" w:sz="4" w:space="0" w:color="auto"/>
            </w:tcBorders>
            <w:vAlign w:val="center"/>
            <w:hideMark/>
          </w:tcPr>
          <w:p w14:paraId="1D4D8224"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nil"/>
              <w:left w:val="nil"/>
              <w:bottom w:val="single" w:sz="4" w:space="0" w:color="auto"/>
              <w:right w:val="single" w:sz="4" w:space="0" w:color="auto"/>
            </w:tcBorders>
            <w:vAlign w:val="center"/>
            <w:hideMark/>
          </w:tcPr>
          <w:p w14:paraId="418660F1"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nil"/>
              <w:left w:val="nil"/>
              <w:bottom w:val="single" w:sz="4" w:space="0" w:color="auto"/>
              <w:right w:val="single" w:sz="4" w:space="0" w:color="auto"/>
            </w:tcBorders>
            <w:vAlign w:val="center"/>
            <w:hideMark/>
          </w:tcPr>
          <w:p w14:paraId="5B41CA6D"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nil"/>
              <w:left w:val="nil"/>
              <w:bottom w:val="single" w:sz="4" w:space="0" w:color="auto"/>
              <w:right w:val="single" w:sz="4" w:space="0" w:color="auto"/>
            </w:tcBorders>
            <w:vAlign w:val="center"/>
            <w:hideMark/>
          </w:tcPr>
          <w:p w14:paraId="05FF9F61" w14:textId="77777777" w:rsidR="00E80263" w:rsidRPr="00164626" w:rsidRDefault="00E80263">
            <w:pPr>
              <w:spacing w:line="240" w:lineRule="auto"/>
              <w:jc w:val="left"/>
              <w:rPr>
                <w:rFonts w:eastAsia="Times New Roman" w:cs="Arial"/>
                <w:color w:val="000000"/>
                <w:sz w:val="14"/>
                <w:szCs w:val="14"/>
              </w:rPr>
            </w:pPr>
          </w:p>
        </w:tc>
        <w:tc>
          <w:tcPr>
            <w:tcW w:w="368" w:type="dxa"/>
            <w:vMerge/>
            <w:tcBorders>
              <w:top w:val="nil"/>
              <w:left w:val="nil"/>
              <w:bottom w:val="single" w:sz="4" w:space="0" w:color="auto"/>
              <w:right w:val="single" w:sz="4" w:space="0" w:color="auto"/>
            </w:tcBorders>
            <w:vAlign w:val="center"/>
            <w:hideMark/>
          </w:tcPr>
          <w:p w14:paraId="3A91EF4E" w14:textId="77777777" w:rsidR="00E80263" w:rsidRPr="00164626" w:rsidRDefault="00E80263">
            <w:pPr>
              <w:spacing w:line="240" w:lineRule="auto"/>
              <w:jc w:val="left"/>
              <w:rPr>
                <w:rFonts w:eastAsia="Times New Roman" w:cs="Arial"/>
                <w:color w:val="000000"/>
                <w:sz w:val="14"/>
                <w:szCs w:val="14"/>
              </w:rPr>
            </w:pPr>
          </w:p>
        </w:tc>
      </w:tr>
      <w:tr w:rsidR="00E80263" w:rsidRPr="00164626" w14:paraId="20DA865B" w14:textId="77777777" w:rsidTr="008220F4">
        <w:trPr>
          <w:trHeight w:val="337"/>
          <w:jc w:val="center"/>
        </w:trPr>
        <w:tc>
          <w:tcPr>
            <w:tcW w:w="2136" w:type="dxa"/>
            <w:tcBorders>
              <w:top w:val="nil"/>
              <w:left w:val="single" w:sz="4" w:space="0" w:color="auto"/>
              <w:bottom w:val="single" w:sz="4" w:space="0" w:color="auto"/>
              <w:right w:val="single" w:sz="4" w:space="0" w:color="auto"/>
            </w:tcBorders>
            <w:vAlign w:val="center"/>
            <w:hideMark/>
          </w:tcPr>
          <w:p w14:paraId="228CD881"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Fiscalizar o desmatamento e manter as matas ciliares</w:t>
            </w:r>
          </w:p>
        </w:tc>
        <w:tc>
          <w:tcPr>
            <w:tcW w:w="567" w:type="dxa"/>
            <w:tcBorders>
              <w:top w:val="nil"/>
              <w:left w:val="nil"/>
              <w:bottom w:val="single" w:sz="4" w:space="0" w:color="auto"/>
              <w:right w:val="single" w:sz="4" w:space="0" w:color="auto"/>
            </w:tcBorders>
            <w:vAlign w:val="center"/>
            <w:hideMark/>
          </w:tcPr>
          <w:p w14:paraId="105A95C6"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 </w:t>
            </w:r>
          </w:p>
        </w:tc>
        <w:tc>
          <w:tcPr>
            <w:tcW w:w="850" w:type="dxa"/>
            <w:tcBorders>
              <w:top w:val="nil"/>
              <w:left w:val="nil"/>
              <w:bottom w:val="single" w:sz="4" w:space="0" w:color="auto"/>
              <w:right w:val="single" w:sz="4" w:space="0" w:color="auto"/>
            </w:tcBorders>
            <w:vAlign w:val="center"/>
            <w:hideMark/>
          </w:tcPr>
          <w:p w14:paraId="7E307649"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 </w:t>
            </w:r>
          </w:p>
        </w:tc>
        <w:tc>
          <w:tcPr>
            <w:tcW w:w="2194" w:type="dxa"/>
            <w:gridSpan w:val="2"/>
            <w:tcBorders>
              <w:top w:val="nil"/>
              <w:left w:val="nil"/>
              <w:bottom w:val="single" w:sz="4" w:space="0" w:color="auto"/>
              <w:right w:val="single" w:sz="4" w:space="0" w:color="auto"/>
            </w:tcBorders>
            <w:vAlign w:val="center"/>
            <w:hideMark/>
          </w:tcPr>
          <w:p w14:paraId="5AA12D87" w14:textId="77777777" w:rsidR="008220F4" w:rsidRPr="00164626" w:rsidRDefault="008220F4">
            <w:pPr>
              <w:spacing w:line="240" w:lineRule="auto"/>
              <w:jc w:val="center"/>
              <w:rPr>
                <w:rFonts w:eastAsia="Times New Roman" w:cs="Arial"/>
                <w:color w:val="000000"/>
                <w:sz w:val="14"/>
                <w:szCs w:val="14"/>
              </w:rPr>
            </w:pPr>
          </w:p>
          <w:p w14:paraId="30F1F4C5" w14:textId="4D47E822"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Não necessita de investimentos, pois será executada pelo corpo técnico do município</w:t>
            </w:r>
          </w:p>
          <w:p w14:paraId="2436D8EA" w14:textId="0AE93DBB" w:rsidR="008220F4" w:rsidRPr="00164626" w:rsidRDefault="008220F4">
            <w:pPr>
              <w:spacing w:line="240" w:lineRule="auto"/>
              <w:jc w:val="center"/>
              <w:rPr>
                <w:rFonts w:eastAsia="Times New Roman" w:cs="Arial"/>
                <w:color w:val="000000"/>
                <w:sz w:val="14"/>
                <w:szCs w:val="14"/>
              </w:rPr>
            </w:pPr>
          </w:p>
        </w:tc>
        <w:tc>
          <w:tcPr>
            <w:tcW w:w="442" w:type="dxa"/>
            <w:tcBorders>
              <w:top w:val="nil"/>
              <w:left w:val="nil"/>
              <w:bottom w:val="single" w:sz="4" w:space="0" w:color="auto"/>
              <w:right w:val="single" w:sz="4" w:space="0" w:color="auto"/>
            </w:tcBorders>
            <w:vAlign w:val="center"/>
            <w:hideMark/>
          </w:tcPr>
          <w:p w14:paraId="672C4F5D"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 </w:t>
            </w:r>
          </w:p>
        </w:tc>
        <w:tc>
          <w:tcPr>
            <w:tcW w:w="442" w:type="dxa"/>
            <w:tcBorders>
              <w:top w:val="nil"/>
              <w:left w:val="nil"/>
              <w:bottom w:val="single" w:sz="4" w:space="0" w:color="auto"/>
              <w:right w:val="single" w:sz="4" w:space="0" w:color="auto"/>
            </w:tcBorders>
            <w:vAlign w:val="center"/>
            <w:hideMark/>
          </w:tcPr>
          <w:p w14:paraId="29ED9221"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 </w:t>
            </w:r>
          </w:p>
        </w:tc>
        <w:tc>
          <w:tcPr>
            <w:tcW w:w="442" w:type="dxa"/>
            <w:tcBorders>
              <w:top w:val="nil"/>
              <w:left w:val="nil"/>
              <w:bottom w:val="single" w:sz="4" w:space="0" w:color="auto"/>
              <w:right w:val="single" w:sz="4" w:space="0" w:color="auto"/>
            </w:tcBorders>
            <w:vAlign w:val="center"/>
            <w:hideMark/>
          </w:tcPr>
          <w:p w14:paraId="1A0BD2AF"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 </w:t>
            </w:r>
          </w:p>
        </w:tc>
        <w:tc>
          <w:tcPr>
            <w:tcW w:w="450" w:type="dxa"/>
            <w:tcBorders>
              <w:top w:val="nil"/>
              <w:left w:val="nil"/>
              <w:bottom w:val="single" w:sz="4" w:space="0" w:color="auto"/>
              <w:right w:val="single" w:sz="4" w:space="0" w:color="auto"/>
            </w:tcBorders>
            <w:vAlign w:val="center"/>
          </w:tcPr>
          <w:p w14:paraId="529E3D1E" w14:textId="77777777" w:rsidR="00E80263" w:rsidRPr="00164626" w:rsidRDefault="00E80263">
            <w:pPr>
              <w:spacing w:line="240" w:lineRule="auto"/>
              <w:jc w:val="center"/>
              <w:rPr>
                <w:rFonts w:eastAsia="Times New Roman" w:cs="Arial"/>
                <w:color w:val="000000"/>
                <w:sz w:val="14"/>
                <w:szCs w:val="14"/>
              </w:rPr>
            </w:pPr>
          </w:p>
        </w:tc>
        <w:tc>
          <w:tcPr>
            <w:tcW w:w="442" w:type="dxa"/>
            <w:tcBorders>
              <w:top w:val="nil"/>
              <w:left w:val="nil"/>
              <w:bottom w:val="single" w:sz="4" w:space="0" w:color="auto"/>
              <w:right w:val="single" w:sz="4" w:space="0" w:color="auto"/>
            </w:tcBorders>
            <w:vAlign w:val="center"/>
          </w:tcPr>
          <w:p w14:paraId="1B9B94EC" w14:textId="77777777" w:rsidR="00E80263" w:rsidRPr="00164626" w:rsidRDefault="00E80263">
            <w:pPr>
              <w:spacing w:line="240" w:lineRule="auto"/>
              <w:jc w:val="center"/>
              <w:rPr>
                <w:rFonts w:eastAsia="Times New Roman" w:cs="Arial"/>
                <w:color w:val="000000"/>
                <w:sz w:val="14"/>
                <w:szCs w:val="14"/>
              </w:rPr>
            </w:pPr>
          </w:p>
        </w:tc>
        <w:tc>
          <w:tcPr>
            <w:tcW w:w="442" w:type="dxa"/>
            <w:tcBorders>
              <w:top w:val="nil"/>
              <w:left w:val="nil"/>
              <w:bottom w:val="single" w:sz="4" w:space="0" w:color="auto"/>
              <w:right w:val="single" w:sz="4" w:space="0" w:color="auto"/>
            </w:tcBorders>
            <w:vAlign w:val="center"/>
          </w:tcPr>
          <w:p w14:paraId="3AACE03A" w14:textId="77777777" w:rsidR="00E80263" w:rsidRPr="00164626" w:rsidRDefault="00E80263">
            <w:pPr>
              <w:spacing w:line="240" w:lineRule="auto"/>
              <w:jc w:val="center"/>
              <w:rPr>
                <w:rFonts w:eastAsia="Times New Roman" w:cs="Arial"/>
                <w:color w:val="000000"/>
                <w:sz w:val="14"/>
                <w:szCs w:val="14"/>
              </w:rPr>
            </w:pPr>
          </w:p>
        </w:tc>
        <w:tc>
          <w:tcPr>
            <w:tcW w:w="442" w:type="dxa"/>
            <w:tcBorders>
              <w:top w:val="nil"/>
              <w:left w:val="nil"/>
              <w:bottom w:val="single" w:sz="4" w:space="0" w:color="auto"/>
              <w:right w:val="single" w:sz="4" w:space="0" w:color="auto"/>
            </w:tcBorders>
            <w:vAlign w:val="center"/>
          </w:tcPr>
          <w:p w14:paraId="1522D748" w14:textId="77777777" w:rsidR="00E80263" w:rsidRPr="00164626" w:rsidRDefault="00E80263">
            <w:pPr>
              <w:spacing w:line="240" w:lineRule="auto"/>
              <w:jc w:val="center"/>
              <w:rPr>
                <w:rFonts w:eastAsia="Times New Roman" w:cs="Arial"/>
                <w:color w:val="000000"/>
                <w:sz w:val="14"/>
                <w:szCs w:val="14"/>
              </w:rPr>
            </w:pPr>
          </w:p>
        </w:tc>
        <w:tc>
          <w:tcPr>
            <w:tcW w:w="375" w:type="dxa"/>
            <w:tcBorders>
              <w:top w:val="nil"/>
              <w:left w:val="nil"/>
              <w:bottom w:val="single" w:sz="4" w:space="0" w:color="auto"/>
              <w:right w:val="single" w:sz="4" w:space="0" w:color="auto"/>
            </w:tcBorders>
            <w:vAlign w:val="center"/>
          </w:tcPr>
          <w:p w14:paraId="74A9A032" w14:textId="77777777" w:rsidR="00E80263" w:rsidRPr="00164626" w:rsidRDefault="00E80263">
            <w:pPr>
              <w:spacing w:line="240" w:lineRule="auto"/>
              <w:jc w:val="center"/>
              <w:rPr>
                <w:rFonts w:eastAsia="Times New Roman" w:cs="Arial"/>
                <w:color w:val="000000"/>
                <w:sz w:val="14"/>
                <w:szCs w:val="14"/>
              </w:rPr>
            </w:pPr>
          </w:p>
        </w:tc>
        <w:tc>
          <w:tcPr>
            <w:tcW w:w="442" w:type="dxa"/>
            <w:tcBorders>
              <w:top w:val="nil"/>
              <w:left w:val="nil"/>
              <w:bottom w:val="single" w:sz="4" w:space="0" w:color="auto"/>
              <w:right w:val="single" w:sz="4" w:space="0" w:color="auto"/>
            </w:tcBorders>
            <w:vAlign w:val="center"/>
            <w:hideMark/>
          </w:tcPr>
          <w:p w14:paraId="2A73A377"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442" w:type="dxa"/>
            <w:tcBorders>
              <w:top w:val="nil"/>
              <w:left w:val="nil"/>
              <w:bottom w:val="single" w:sz="4" w:space="0" w:color="auto"/>
              <w:right w:val="single" w:sz="4" w:space="0" w:color="auto"/>
            </w:tcBorders>
            <w:vAlign w:val="center"/>
            <w:hideMark/>
          </w:tcPr>
          <w:p w14:paraId="3152C51A"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442" w:type="dxa"/>
            <w:tcBorders>
              <w:top w:val="nil"/>
              <w:left w:val="nil"/>
              <w:bottom w:val="single" w:sz="4" w:space="0" w:color="auto"/>
              <w:right w:val="single" w:sz="4" w:space="0" w:color="auto"/>
            </w:tcBorders>
            <w:vAlign w:val="center"/>
            <w:hideMark/>
          </w:tcPr>
          <w:p w14:paraId="4F604B1D"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442" w:type="dxa"/>
            <w:tcBorders>
              <w:top w:val="nil"/>
              <w:left w:val="nil"/>
              <w:bottom w:val="single" w:sz="4" w:space="0" w:color="auto"/>
              <w:right w:val="single" w:sz="4" w:space="0" w:color="auto"/>
            </w:tcBorders>
            <w:vAlign w:val="center"/>
            <w:hideMark/>
          </w:tcPr>
          <w:p w14:paraId="3C2E7B1E"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442" w:type="dxa"/>
            <w:tcBorders>
              <w:top w:val="nil"/>
              <w:left w:val="nil"/>
              <w:bottom w:val="single" w:sz="4" w:space="0" w:color="auto"/>
              <w:right w:val="single" w:sz="4" w:space="0" w:color="auto"/>
            </w:tcBorders>
            <w:vAlign w:val="center"/>
            <w:hideMark/>
          </w:tcPr>
          <w:p w14:paraId="5E35F0BC"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442" w:type="dxa"/>
            <w:tcBorders>
              <w:top w:val="nil"/>
              <w:left w:val="nil"/>
              <w:bottom w:val="single" w:sz="4" w:space="0" w:color="auto"/>
              <w:right w:val="single" w:sz="4" w:space="0" w:color="auto"/>
            </w:tcBorders>
            <w:vAlign w:val="center"/>
            <w:hideMark/>
          </w:tcPr>
          <w:p w14:paraId="56613709"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442" w:type="dxa"/>
            <w:tcBorders>
              <w:top w:val="nil"/>
              <w:left w:val="nil"/>
              <w:bottom w:val="single" w:sz="4" w:space="0" w:color="auto"/>
              <w:right w:val="single" w:sz="4" w:space="0" w:color="auto"/>
            </w:tcBorders>
            <w:vAlign w:val="center"/>
            <w:hideMark/>
          </w:tcPr>
          <w:p w14:paraId="6A892CD5"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442" w:type="dxa"/>
            <w:tcBorders>
              <w:top w:val="nil"/>
              <w:left w:val="nil"/>
              <w:bottom w:val="single" w:sz="4" w:space="0" w:color="auto"/>
              <w:right w:val="single" w:sz="4" w:space="0" w:color="auto"/>
            </w:tcBorders>
            <w:vAlign w:val="center"/>
            <w:hideMark/>
          </w:tcPr>
          <w:p w14:paraId="2B89DC0B"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442" w:type="dxa"/>
            <w:tcBorders>
              <w:top w:val="nil"/>
              <w:left w:val="nil"/>
              <w:bottom w:val="single" w:sz="4" w:space="0" w:color="auto"/>
              <w:right w:val="single" w:sz="4" w:space="0" w:color="auto"/>
            </w:tcBorders>
            <w:vAlign w:val="center"/>
            <w:hideMark/>
          </w:tcPr>
          <w:p w14:paraId="62CB64B7"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442" w:type="dxa"/>
            <w:tcBorders>
              <w:top w:val="nil"/>
              <w:left w:val="nil"/>
              <w:bottom w:val="single" w:sz="4" w:space="0" w:color="auto"/>
              <w:right w:val="single" w:sz="4" w:space="0" w:color="auto"/>
            </w:tcBorders>
            <w:vAlign w:val="center"/>
            <w:hideMark/>
          </w:tcPr>
          <w:p w14:paraId="2FE3AEB4"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442" w:type="dxa"/>
            <w:tcBorders>
              <w:top w:val="nil"/>
              <w:left w:val="nil"/>
              <w:bottom w:val="single" w:sz="4" w:space="0" w:color="auto"/>
              <w:right w:val="single" w:sz="4" w:space="0" w:color="auto"/>
            </w:tcBorders>
            <w:vAlign w:val="center"/>
            <w:hideMark/>
          </w:tcPr>
          <w:p w14:paraId="4CB1EA49"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368" w:type="dxa"/>
            <w:tcBorders>
              <w:top w:val="nil"/>
              <w:left w:val="nil"/>
              <w:bottom w:val="single" w:sz="4" w:space="0" w:color="auto"/>
              <w:right w:val="single" w:sz="4" w:space="0" w:color="auto"/>
            </w:tcBorders>
            <w:vAlign w:val="center"/>
            <w:hideMark/>
          </w:tcPr>
          <w:p w14:paraId="6075C384"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r>
      <w:tr w:rsidR="00E80263" w:rsidRPr="00164626" w14:paraId="7B6F4218" w14:textId="77777777" w:rsidTr="008220F4">
        <w:trPr>
          <w:cantSplit/>
          <w:trHeight w:val="245"/>
          <w:jc w:val="center"/>
        </w:trPr>
        <w:tc>
          <w:tcPr>
            <w:tcW w:w="2136" w:type="dxa"/>
            <w:vMerge w:val="restart"/>
            <w:tcBorders>
              <w:top w:val="single" w:sz="4" w:space="0" w:color="auto"/>
              <w:left w:val="single" w:sz="4" w:space="0" w:color="auto"/>
              <w:bottom w:val="single" w:sz="4" w:space="0" w:color="auto"/>
              <w:right w:val="single" w:sz="4" w:space="0" w:color="auto"/>
            </w:tcBorders>
            <w:vAlign w:val="center"/>
            <w:hideMark/>
          </w:tcPr>
          <w:p w14:paraId="7A611E02"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Caracterização das áreas de restrição de ocupação em fundos de vale</w:t>
            </w:r>
          </w:p>
        </w:tc>
        <w:tc>
          <w:tcPr>
            <w:tcW w:w="567" w:type="dxa"/>
            <w:tcBorders>
              <w:top w:val="single" w:sz="4" w:space="0" w:color="auto"/>
              <w:left w:val="nil"/>
              <w:bottom w:val="single" w:sz="4" w:space="0" w:color="auto"/>
              <w:right w:val="single" w:sz="4" w:space="0" w:color="auto"/>
            </w:tcBorders>
            <w:vAlign w:val="center"/>
            <w:hideMark/>
          </w:tcPr>
          <w:p w14:paraId="7AC92178"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40</w:t>
            </w:r>
          </w:p>
        </w:tc>
        <w:tc>
          <w:tcPr>
            <w:tcW w:w="850" w:type="dxa"/>
            <w:tcBorders>
              <w:top w:val="single" w:sz="4" w:space="0" w:color="auto"/>
              <w:left w:val="nil"/>
              <w:bottom w:val="single" w:sz="4" w:space="0" w:color="auto"/>
              <w:right w:val="single" w:sz="4" w:space="0" w:color="auto"/>
            </w:tcBorders>
            <w:vAlign w:val="center"/>
            <w:hideMark/>
          </w:tcPr>
          <w:p w14:paraId="1115E46B"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Hora Geólogo</w:t>
            </w:r>
          </w:p>
        </w:tc>
        <w:tc>
          <w:tcPr>
            <w:tcW w:w="992" w:type="dxa"/>
            <w:tcBorders>
              <w:top w:val="single" w:sz="4" w:space="0" w:color="auto"/>
              <w:left w:val="nil"/>
              <w:bottom w:val="single" w:sz="4" w:space="0" w:color="auto"/>
              <w:right w:val="single" w:sz="4" w:space="0" w:color="auto"/>
            </w:tcBorders>
            <w:noWrap/>
            <w:vAlign w:val="center"/>
            <w:hideMark/>
          </w:tcPr>
          <w:p w14:paraId="0FE89F09"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114,86</w:t>
            </w:r>
          </w:p>
        </w:tc>
        <w:tc>
          <w:tcPr>
            <w:tcW w:w="1202" w:type="dxa"/>
            <w:vMerge w:val="restart"/>
            <w:tcBorders>
              <w:top w:val="single" w:sz="4" w:space="0" w:color="auto"/>
              <w:left w:val="nil"/>
              <w:bottom w:val="single" w:sz="4" w:space="0" w:color="auto"/>
              <w:right w:val="single" w:sz="4" w:space="0" w:color="auto"/>
            </w:tcBorders>
            <w:noWrap/>
            <w:vAlign w:val="center"/>
            <w:hideMark/>
          </w:tcPr>
          <w:p w14:paraId="6A29DEA7"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9.800,00</w:t>
            </w:r>
          </w:p>
        </w:tc>
        <w:tc>
          <w:tcPr>
            <w:tcW w:w="442" w:type="dxa"/>
            <w:vMerge w:val="restart"/>
            <w:tcBorders>
              <w:top w:val="single" w:sz="4" w:space="0" w:color="auto"/>
              <w:left w:val="nil"/>
              <w:bottom w:val="single" w:sz="4" w:space="0" w:color="auto"/>
              <w:right w:val="single" w:sz="4" w:space="0" w:color="auto"/>
            </w:tcBorders>
            <w:vAlign w:val="center"/>
          </w:tcPr>
          <w:p w14:paraId="634FAA52" w14:textId="77777777" w:rsidR="00E80263" w:rsidRPr="00164626" w:rsidRDefault="00E80263">
            <w:pPr>
              <w:spacing w:line="240" w:lineRule="auto"/>
              <w:jc w:val="center"/>
              <w:rPr>
                <w:rFonts w:eastAsia="Times New Roman" w:cs="Arial"/>
                <w:color w:val="000000"/>
                <w:sz w:val="14"/>
                <w:szCs w:val="14"/>
              </w:rPr>
            </w:pPr>
          </w:p>
        </w:tc>
        <w:tc>
          <w:tcPr>
            <w:tcW w:w="442" w:type="dxa"/>
            <w:vMerge w:val="restart"/>
            <w:tcBorders>
              <w:top w:val="single" w:sz="4" w:space="0" w:color="auto"/>
              <w:left w:val="nil"/>
              <w:bottom w:val="single" w:sz="4" w:space="0" w:color="auto"/>
              <w:right w:val="single" w:sz="4" w:space="0" w:color="auto"/>
            </w:tcBorders>
            <w:vAlign w:val="center"/>
          </w:tcPr>
          <w:p w14:paraId="0245FD16" w14:textId="77777777" w:rsidR="00E80263" w:rsidRPr="00164626" w:rsidRDefault="00E80263">
            <w:pPr>
              <w:spacing w:line="240" w:lineRule="auto"/>
              <w:jc w:val="center"/>
              <w:rPr>
                <w:rFonts w:eastAsia="Times New Roman" w:cs="Arial"/>
                <w:color w:val="000000"/>
                <w:sz w:val="14"/>
                <w:szCs w:val="14"/>
              </w:rPr>
            </w:pPr>
          </w:p>
        </w:tc>
        <w:tc>
          <w:tcPr>
            <w:tcW w:w="442" w:type="dxa"/>
            <w:vMerge w:val="restart"/>
            <w:tcBorders>
              <w:top w:val="single" w:sz="4" w:space="0" w:color="auto"/>
              <w:left w:val="nil"/>
              <w:bottom w:val="single" w:sz="4" w:space="0" w:color="auto"/>
              <w:right w:val="single" w:sz="4" w:space="0" w:color="auto"/>
            </w:tcBorders>
            <w:noWrap/>
            <w:vAlign w:val="center"/>
          </w:tcPr>
          <w:p w14:paraId="520ADAAE" w14:textId="77777777" w:rsidR="00E80263" w:rsidRPr="00164626" w:rsidRDefault="00E80263">
            <w:pPr>
              <w:spacing w:line="240" w:lineRule="auto"/>
              <w:jc w:val="center"/>
              <w:rPr>
                <w:rFonts w:eastAsia="Times New Roman" w:cs="Arial"/>
                <w:color w:val="000000"/>
                <w:sz w:val="14"/>
                <w:szCs w:val="14"/>
              </w:rPr>
            </w:pPr>
          </w:p>
        </w:tc>
        <w:tc>
          <w:tcPr>
            <w:tcW w:w="450" w:type="dxa"/>
            <w:vMerge w:val="restart"/>
            <w:tcBorders>
              <w:top w:val="single" w:sz="4" w:space="0" w:color="auto"/>
              <w:left w:val="nil"/>
              <w:bottom w:val="single" w:sz="4" w:space="0" w:color="auto"/>
              <w:right w:val="single" w:sz="4" w:space="0" w:color="auto"/>
            </w:tcBorders>
            <w:noWrap/>
            <w:vAlign w:val="center"/>
            <w:hideMark/>
          </w:tcPr>
          <w:p w14:paraId="05742D11" w14:textId="77777777" w:rsidR="00E80263" w:rsidRPr="00164626" w:rsidRDefault="00E80263">
            <w:pPr>
              <w:rPr>
                <w:rFonts w:eastAsia="Times New Roman" w:cs="Arial"/>
                <w:color w:val="000000"/>
                <w:sz w:val="14"/>
                <w:szCs w:val="14"/>
              </w:rPr>
            </w:pPr>
          </w:p>
        </w:tc>
        <w:tc>
          <w:tcPr>
            <w:tcW w:w="442" w:type="dxa"/>
            <w:vMerge w:val="restart"/>
            <w:tcBorders>
              <w:top w:val="single" w:sz="4" w:space="0" w:color="auto"/>
              <w:left w:val="nil"/>
              <w:bottom w:val="single" w:sz="4" w:space="0" w:color="auto"/>
              <w:right w:val="single" w:sz="4" w:space="0" w:color="auto"/>
            </w:tcBorders>
            <w:noWrap/>
            <w:vAlign w:val="center"/>
          </w:tcPr>
          <w:p w14:paraId="54F1A636" w14:textId="77777777" w:rsidR="00E80263" w:rsidRPr="00164626" w:rsidRDefault="00E80263">
            <w:pPr>
              <w:spacing w:line="240" w:lineRule="auto"/>
              <w:jc w:val="center"/>
              <w:rPr>
                <w:rFonts w:eastAsia="Times New Roman" w:cs="Arial"/>
                <w:color w:val="000000"/>
                <w:sz w:val="14"/>
                <w:szCs w:val="14"/>
              </w:rPr>
            </w:pPr>
          </w:p>
        </w:tc>
        <w:tc>
          <w:tcPr>
            <w:tcW w:w="442" w:type="dxa"/>
            <w:vMerge w:val="restart"/>
            <w:tcBorders>
              <w:top w:val="single" w:sz="4" w:space="0" w:color="auto"/>
              <w:left w:val="nil"/>
              <w:bottom w:val="single" w:sz="4" w:space="0" w:color="auto"/>
              <w:right w:val="single" w:sz="4" w:space="0" w:color="auto"/>
            </w:tcBorders>
            <w:noWrap/>
            <w:vAlign w:val="center"/>
          </w:tcPr>
          <w:p w14:paraId="558258EE" w14:textId="77777777" w:rsidR="00E80263" w:rsidRPr="00164626" w:rsidRDefault="00E80263">
            <w:pPr>
              <w:spacing w:line="240" w:lineRule="auto"/>
              <w:jc w:val="center"/>
              <w:rPr>
                <w:rFonts w:eastAsia="Times New Roman" w:cs="Arial"/>
                <w:color w:val="000000"/>
                <w:sz w:val="14"/>
                <w:szCs w:val="14"/>
              </w:rPr>
            </w:pPr>
          </w:p>
        </w:tc>
        <w:tc>
          <w:tcPr>
            <w:tcW w:w="442" w:type="dxa"/>
            <w:vMerge w:val="restart"/>
            <w:tcBorders>
              <w:top w:val="single" w:sz="4" w:space="0" w:color="auto"/>
              <w:left w:val="nil"/>
              <w:bottom w:val="single" w:sz="4" w:space="0" w:color="auto"/>
              <w:right w:val="single" w:sz="4" w:space="0" w:color="auto"/>
            </w:tcBorders>
            <w:noWrap/>
            <w:vAlign w:val="center"/>
          </w:tcPr>
          <w:p w14:paraId="049A9135" w14:textId="77777777" w:rsidR="00E80263" w:rsidRPr="00164626" w:rsidRDefault="00E80263">
            <w:pPr>
              <w:spacing w:line="240" w:lineRule="auto"/>
              <w:jc w:val="center"/>
              <w:rPr>
                <w:rFonts w:eastAsia="Times New Roman" w:cs="Arial"/>
                <w:color w:val="000000"/>
                <w:sz w:val="14"/>
                <w:szCs w:val="14"/>
              </w:rPr>
            </w:pPr>
          </w:p>
        </w:tc>
        <w:tc>
          <w:tcPr>
            <w:tcW w:w="375" w:type="dxa"/>
            <w:vMerge w:val="restart"/>
            <w:tcBorders>
              <w:top w:val="single" w:sz="4" w:space="0" w:color="auto"/>
              <w:left w:val="nil"/>
              <w:bottom w:val="single" w:sz="4" w:space="0" w:color="auto"/>
              <w:right w:val="single" w:sz="4" w:space="0" w:color="auto"/>
            </w:tcBorders>
            <w:noWrap/>
            <w:textDirection w:val="tbRl"/>
            <w:vAlign w:val="center"/>
            <w:hideMark/>
          </w:tcPr>
          <w:p w14:paraId="38C16390" w14:textId="77777777" w:rsidR="00E80263" w:rsidRPr="00164626" w:rsidRDefault="00E80263">
            <w:pPr>
              <w:spacing w:line="240" w:lineRule="auto"/>
              <w:ind w:left="113" w:right="113"/>
              <w:jc w:val="center"/>
              <w:rPr>
                <w:rFonts w:eastAsia="Times New Roman" w:cs="Arial"/>
                <w:color w:val="000000"/>
                <w:sz w:val="14"/>
                <w:szCs w:val="14"/>
              </w:rPr>
            </w:pPr>
            <w:r w:rsidRPr="00164626">
              <w:rPr>
                <w:rFonts w:eastAsia="Times New Roman" w:cs="Arial"/>
                <w:color w:val="000000"/>
                <w:sz w:val="14"/>
                <w:szCs w:val="14"/>
              </w:rPr>
              <w:t>9.800,00</w:t>
            </w:r>
          </w:p>
        </w:tc>
        <w:tc>
          <w:tcPr>
            <w:tcW w:w="442" w:type="dxa"/>
            <w:vMerge w:val="restart"/>
            <w:tcBorders>
              <w:top w:val="single" w:sz="4" w:space="0" w:color="auto"/>
              <w:left w:val="nil"/>
              <w:bottom w:val="single" w:sz="4" w:space="0" w:color="auto"/>
              <w:right w:val="single" w:sz="4" w:space="0" w:color="auto"/>
            </w:tcBorders>
            <w:noWrap/>
            <w:vAlign w:val="center"/>
          </w:tcPr>
          <w:p w14:paraId="6E1565D3" w14:textId="77777777" w:rsidR="00E80263" w:rsidRPr="00164626" w:rsidRDefault="00E80263">
            <w:pPr>
              <w:spacing w:line="240" w:lineRule="auto"/>
              <w:ind w:left="113" w:right="113"/>
              <w:jc w:val="center"/>
              <w:rPr>
                <w:rFonts w:eastAsia="Times New Roman" w:cs="Arial"/>
                <w:color w:val="000000"/>
                <w:sz w:val="14"/>
                <w:szCs w:val="14"/>
              </w:rPr>
            </w:pPr>
          </w:p>
        </w:tc>
        <w:tc>
          <w:tcPr>
            <w:tcW w:w="442" w:type="dxa"/>
            <w:vMerge w:val="restart"/>
            <w:tcBorders>
              <w:top w:val="single" w:sz="4" w:space="0" w:color="auto"/>
              <w:left w:val="nil"/>
              <w:bottom w:val="single" w:sz="4" w:space="0" w:color="auto"/>
              <w:right w:val="single" w:sz="4" w:space="0" w:color="auto"/>
            </w:tcBorders>
            <w:noWrap/>
            <w:vAlign w:val="center"/>
          </w:tcPr>
          <w:p w14:paraId="45F039AD" w14:textId="77777777" w:rsidR="00E80263" w:rsidRPr="00164626" w:rsidRDefault="00E80263">
            <w:pPr>
              <w:spacing w:line="240" w:lineRule="auto"/>
              <w:ind w:left="113" w:right="113"/>
              <w:rPr>
                <w:rFonts w:eastAsia="Times New Roman" w:cs="Arial"/>
                <w:color w:val="000000"/>
                <w:sz w:val="14"/>
                <w:szCs w:val="14"/>
              </w:rPr>
            </w:pPr>
          </w:p>
        </w:tc>
        <w:tc>
          <w:tcPr>
            <w:tcW w:w="442" w:type="dxa"/>
            <w:vMerge w:val="restart"/>
            <w:tcBorders>
              <w:top w:val="single" w:sz="4" w:space="0" w:color="auto"/>
              <w:left w:val="nil"/>
              <w:bottom w:val="single" w:sz="4" w:space="0" w:color="auto"/>
              <w:right w:val="single" w:sz="4" w:space="0" w:color="auto"/>
            </w:tcBorders>
            <w:noWrap/>
            <w:vAlign w:val="center"/>
          </w:tcPr>
          <w:p w14:paraId="2BE17C96" w14:textId="77777777" w:rsidR="00E80263" w:rsidRPr="00164626" w:rsidRDefault="00E80263">
            <w:pPr>
              <w:spacing w:line="240" w:lineRule="auto"/>
              <w:ind w:left="113" w:right="113"/>
              <w:jc w:val="center"/>
              <w:rPr>
                <w:rFonts w:eastAsia="Times New Roman" w:cs="Arial"/>
                <w:color w:val="000000"/>
                <w:sz w:val="14"/>
                <w:szCs w:val="14"/>
              </w:rPr>
            </w:pPr>
          </w:p>
        </w:tc>
        <w:tc>
          <w:tcPr>
            <w:tcW w:w="442" w:type="dxa"/>
            <w:vMerge w:val="restart"/>
            <w:tcBorders>
              <w:top w:val="single" w:sz="4" w:space="0" w:color="auto"/>
              <w:left w:val="nil"/>
              <w:bottom w:val="single" w:sz="4" w:space="0" w:color="auto"/>
              <w:right w:val="single" w:sz="4" w:space="0" w:color="auto"/>
            </w:tcBorders>
            <w:noWrap/>
            <w:vAlign w:val="center"/>
          </w:tcPr>
          <w:p w14:paraId="04755F10" w14:textId="77777777" w:rsidR="00E80263" w:rsidRPr="00164626" w:rsidRDefault="00E80263">
            <w:pPr>
              <w:spacing w:line="240" w:lineRule="auto"/>
              <w:ind w:left="113" w:right="113"/>
              <w:jc w:val="center"/>
              <w:rPr>
                <w:rFonts w:eastAsia="Times New Roman" w:cs="Arial"/>
                <w:color w:val="000000"/>
                <w:sz w:val="14"/>
                <w:szCs w:val="14"/>
              </w:rPr>
            </w:pPr>
          </w:p>
        </w:tc>
        <w:tc>
          <w:tcPr>
            <w:tcW w:w="442" w:type="dxa"/>
            <w:vMerge w:val="restart"/>
            <w:tcBorders>
              <w:top w:val="single" w:sz="4" w:space="0" w:color="auto"/>
              <w:left w:val="nil"/>
              <w:bottom w:val="single" w:sz="4" w:space="0" w:color="auto"/>
              <w:right w:val="single" w:sz="4" w:space="0" w:color="auto"/>
            </w:tcBorders>
            <w:noWrap/>
            <w:vAlign w:val="center"/>
          </w:tcPr>
          <w:p w14:paraId="25CC90C0" w14:textId="77777777" w:rsidR="00E80263" w:rsidRPr="00164626" w:rsidRDefault="00E80263">
            <w:pPr>
              <w:spacing w:line="240" w:lineRule="auto"/>
              <w:ind w:left="113" w:right="113"/>
              <w:jc w:val="center"/>
              <w:rPr>
                <w:rFonts w:eastAsia="Times New Roman" w:cs="Arial"/>
                <w:color w:val="000000"/>
                <w:sz w:val="14"/>
                <w:szCs w:val="14"/>
              </w:rPr>
            </w:pPr>
          </w:p>
        </w:tc>
        <w:tc>
          <w:tcPr>
            <w:tcW w:w="442" w:type="dxa"/>
            <w:vMerge w:val="restart"/>
            <w:tcBorders>
              <w:top w:val="single" w:sz="4" w:space="0" w:color="auto"/>
              <w:left w:val="nil"/>
              <w:bottom w:val="single" w:sz="4" w:space="0" w:color="auto"/>
              <w:right w:val="single" w:sz="4" w:space="0" w:color="auto"/>
            </w:tcBorders>
            <w:noWrap/>
            <w:vAlign w:val="center"/>
          </w:tcPr>
          <w:p w14:paraId="33D9E879" w14:textId="77777777" w:rsidR="00E80263" w:rsidRPr="00164626" w:rsidRDefault="00E80263">
            <w:pPr>
              <w:spacing w:line="240" w:lineRule="auto"/>
              <w:ind w:left="113" w:right="113"/>
              <w:jc w:val="center"/>
              <w:rPr>
                <w:rFonts w:eastAsia="Times New Roman" w:cs="Arial"/>
                <w:color w:val="000000"/>
                <w:sz w:val="14"/>
                <w:szCs w:val="14"/>
              </w:rPr>
            </w:pPr>
          </w:p>
        </w:tc>
        <w:tc>
          <w:tcPr>
            <w:tcW w:w="442" w:type="dxa"/>
            <w:vMerge w:val="restart"/>
            <w:tcBorders>
              <w:top w:val="single" w:sz="4" w:space="0" w:color="auto"/>
              <w:left w:val="nil"/>
              <w:bottom w:val="single" w:sz="4" w:space="0" w:color="auto"/>
              <w:right w:val="single" w:sz="4" w:space="0" w:color="auto"/>
            </w:tcBorders>
            <w:noWrap/>
            <w:vAlign w:val="center"/>
          </w:tcPr>
          <w:p w14:paraId="49B831D0" w14:textId="77777777" w:rsidR="00E80263" w:rsidRPr="00164626" w:rsidRDefault="00E80263">
            <w:pPr>
              <w:spacing w:line="240" w:lineRule="auto"/>
              <w:ind w:left="113" w:right="113"/>
              <w:jc w:val="center"/>
              <w:rPr>
                <w:rFonts w:eastAsia="Times New Roman" w:cs="Arial"/>
                <w:color w:val="000000"/>
                <w:sz w:val="14"/>
                <w:szCs w:val="14"/>
              </w:rPr>
            </w:pPr>
          </w:p>
        </w:tc>
        <w:tc>
          <w:tcPr>
            <w:tcW w:w="442" w:type="dxa"/>
            <w:vMerge w:val="restart"/>
            <w:tcBorders>
              <w:top w:val="single" w:sz="4" w:space="0" w:color="auto"/>
              <w:left w:val="nil"/>
              <w:bottom w:val="single" w:sz="4" w:space="0" w:color="auto"/>
              <w:right w:val="single" w:sz="4" w:space="0" w:color="auto"/>
            </w:tcBorders>
            <w:noWrap/>
            <w:vAlign w:val="center"/>
          </w:tcPr>
          <w:p w14:paraId="3A5BD9D2" w14:textId="77777777" w:rsidR="00E80263" w:rsidRPr="00164626" w:rsidRDefault="00E80263">
            <w:pPr>
              <w:spacing w:line="240" w:lineRule="auto"/>
              <w:ind w:left="113" w:right="113"/>
              <w:jc w:val="center"/>
              <w:rPr>
                <w:rFonts w:eastAsia="Times New Roman" w:cs="Arial"/>
                <w:color w:val="000000"/>
                <w:sz w:val="14"/>
                <w:szCs w:val="14"/>
              </w:rPr>
            </w:pPr>
          </w:p>
        </w:tc>
        <w:tc>
          <w:tcPr>
            <w:tcW w:w="442" w:type="dxa"/>
            <w:vMerge w:val="restart"/>
            <w:tcBorders>
              <w:top w:val="single" w:sz="4" w:space="0" w:color="auto"/>
              <w:left w:val="nil"/>
              <w:bottom w:val="single" w:sz="4" w:space="0" w:color="auto"/>
              <w:right w:val="single" w:sz="4" w:space="0" w:color="auto"/>
            </w:tcBorders>
            <w:noWrap/>
            <w:vAlign w:val="center"/>
          </w:tcPr>
          <w:p w14:paraId="70C01E49" w14:textId="77777777" w:rsidR="00E80263" w:rsidRPr="00164626" w:rsidRDefault="00E80263">
            <w:pPr>
              <w:spacing w:line="240" w:lineRule="auto"/>
              <w:ind w:left="113" w:right="113"/>
              <w:jc w:val="center"/>
              <w:rPr>
                <w:rFonts w:eastAsia="Times New Roman" w:cs="Arial"/>
                <w:color w:val="000000"/>
                <w:sz w:val="14"/>
                <w:szCs w:val="14"/>
              </w:rPr>
            </w:pPr>
          </w:p>
        </w:tc>
        <w:tc>
          <w:tcPr>
            <w:tcW w:w="442" w:type="dxa"/>
            <w:vMerge w:val="restart"/>
            <w:tcBorders>
              <w:top w:val="single" w:sz="4" w:space="0" w:color="auto"/>
              <w:left w:val="nil"/>
              <w:bottom w:val="single" w:sz="4" w:space="0" w:color="auto"/>
              <w:right w:val="single" w:sz="4" w:space="0" w:color="auto"/>
            </w:tcBorders>
            <w:noWrap/>
            <w:vAlign w:val="center"/>
          </w:tcPr>
          <w:p w14:paraId="1556BDEC" w14:textId="77777777" w:rsidR="00E80263" w:rsidRPr="00164626" w:rsidRDefault="00E80263">
            <w:pPr>
              <w:spacing w:line="240" w:lineRule="auto"/>
              <w:ind w:left="113" w:right="113"/>
              <w:jc w:val="center"/>
              <w:rPr>
                <w:rFonts w:eastAsia="Times New Roman" w:cs="Arial"/>
                <w:color w:val="000000"/>
                <w:sz w:val="14"/>
                <w:szCs w:val="14"/>
              </w:rPr>
            </w:pPr>
          </w:p>
        </w:tc>
        <w:tc>
          <w:tcPr>
            <w:tcW w:w="442" w:type="dxa"/>
            <w:vMerge w:val="restart"/>
            <w:tcBorders>
              <w:top w:val="single" w:sz="4" w:space="0" w:color="auto"/>
              <w:left w:val="nil"/>
              <w:bottom w:val="single" w:sz="4" w:space="0" w:color="auto"/>
              <w:right w:val="single" w:sz="4" w:space="0" w:color="auto"/>
            </w:tcBorders>
            <w:noWrap/>
            <w:vAlign w:val="center"/>
          </w:tcPr>
          <w:p w14:paraId="3BC0D3B0" w14:textId="77777777" w:rsidR="00E80263" w:rsidRPr="00164626" w:rsidRDefault="00E80263">
            <w:pPr>
              <w:spacing w:line="240" w:lineRule="auto"/>
              <w:ind w:left="113" w:right="113"/>
              <w:jc w:val="center"/>
              <w:rPr>
                <w:rFonts w:eastAsia="Times New Roman" w:cs="Arial"/>
                <w:color w:val="000000"/>
                <w:sz w:val="14"/>
                <w:szCs w:val="14"/>
              </w:rPr>
            </w:pPr>
          </w:p>
        </w:tc>
        <w:tc>
          <w:tcPr>
            <w:tcW w:w="368" w:type="dxa"/>
            <w:vMerge w:val="restart"/>
            <w:tcBorders>
              <w:top w:val="single" w:sz="4" w:space="0" w:color="auto"/>
              <w:left w:val="nil"/>
              <w:bottom w:val="single" w:sz="4" w:space="0" w:color="auto"/>
              <w:right w:val="single" w:sz="4" w:space="0" w:color="auto"/>
            </w:tcBorders>
            <w:noWrap/>
            <w:vAlign w:val="center"/>
          </w:tcPr>
          <w:p w14:paraId="6F85CF51" w14:textId="77777777" w:rsidR="00E80263" w:rsidRPr="00164626" w:rsidRDefault="00E80263">
            <w:pPr>
              <w:spacing w:line="240" w:lineRule="auto"/>
              <w:ind w:left="113" w:right="113"/>
              <w:jc w:val="center"/>
              <w:rPr>
                <w:rFonts w:eastAsia="Times New Roman" w:cs="Arial"/>
                <w:color w:val="000000"/>
                <w:sz w:val="14"/>
                <w:szCs w:val="14"/>
              </w:rPr>
            </w:pPr>
          </w:p>
        </w:tc>
      </w:tr>
      <w:tr w:rsidR="00E80263" w:rsidRPr="00164626" w14:paraId="7B83102E" w14:textId="77777777" w:rsidTr="00C305E9">
        <w:trPr>
          <w:cantSplit/>
          <w:trHeight w:val="245"/>
          <w:jc w:val="center"/>
        </w:trPr>
        <w:tc>
          <w:tcPr>
            <w:tcW w:w="2136" w:type="dxa"/>
            <w:vMerge/>
            <w:tcBorders>
              <w:top w:val="nil"/>
              <w:left w:val="single" w:sz="4" w:space="0" w:color="auto"/>
              <w:bottom w:val="single" w:sz="4" w:space="0" w:color="auto"/>
              <w:right w:val="single" w:sz="4" w:space="0" w:color="auto"/>
            </w:tcBorders>
            <w:vAlign w:val="center"/>
            <w:hideMark/>
          </w:tcPr>
          <w:p w14:paraId="764793AB" w14:textId="77777777" w:rsidR="00E80263" w:rsidRPr="00164626" w:rsidRDefault="00E80263">
            <w:pPr>
              <w:spacing w:line="240" w:lineRule="auto"/>
              <w:jc w:val="left"/>
              <w:rPr>
                <w:rFonts w:eastAsia="Times New Roman" w:cs="Arial"/>
                <w:color w:val="000000"/>
                <w:sz w:val="14"/>
                <w:szCs w:val="14"/>
              </w:rPr>
            </w:pPr>
          </w:p>
        </w:tc>
        <w:tc>
          <w:tcPr>
            <w:tcW w:w="567" w:type="dxa"/>
            <w:tcBorders>
              <w:top w:val="single" w:sz="4" w:space="0" w:color="auto"/>
              <w:left w:val="nil"/>
              <w:bottom w:val="single" w:sz="4" w:space="0" w:color="auto"/>
              <w:right w:val="single" w:sz="4" w:space="0" w:color="auto"/>
            </w:tcBorders>
            <w:vAlign w:val="center"/>
            <w:hideMark/>
          </w:tcPr>
          <w:p w14:paraId="32F8F830"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40</w:t>
            </w:r>
          </w:p>
        </w:tc>
        <w:tc>
          <w:tcPr>
            <w:tcW w:w="850" w:type="dxa"/>
            <w:tcBorders>
              <w:top w:val="single" w:sz="4" w:space="0" w:color="auto"/>
              <w:left w:val="nil"/>
              <w:bottom w:val="single" w:sz="4" w:space="0" w:color="auto"/>
              <w:right w:val="single" w:sz="4" w:space="0" w:color="auto"/>
            </w:tcBorders>
            <w:vAlign w:val="center"/>
            <w:hideMark/>
          </w:tcPr>
          <w:p w14:paraId="14562707"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Hora Biólogo</w:t>
            </w:r>
          </w:p>
        </w:tc>
        <w:tc>
          <w:tcPr>
            <w:tcW w:w="992" w:type="dxa"/>
            <w:tcBorders>
              <w:top w:val="nil"/>
              <w:left w:val="nil"/>
              <w:bottom w:val="single" w:sz="4" w:space="0" w:color="auto"/>
              <w:right w:val="single" w:sz="4" w:space="0" w:color="auto"/>
            </w:tcBorders>
            <w:noWrap/>
            <w:vAlign w:val="center"/>
            <w:hideMark/>
          </w:tcPr>
          <w:p w14:paraId="4823E600"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60,77</w:t>
            </w:r>
          </w:p>
        </w:tc>
        <w:tc>
          <w:tcPr>
            <w:tcW w:w="1202" w:type="dxa"/>
            <w:vMerge/>
            <w:tcBorders>
              <w:top w:val="nil"/>
              <w:left w:val="nil"/>
              <w:bottom w:val="single" w:sz="4" w:space="0" w:color="auto"/>
              <w:right w:val="single" w:sz="4" w:space="0" w:color="auto"/>
            </w:tcBorders>
            <w:vAlign w:val="center"/>
            <w:hideMark/>
          </w:tcPr>
          <w:p w14:paraId="243B5928"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nil"/>
              <w:left w:val="nil"/>
              <w:bottom w:val="single" w:sz="4" w:space="0" w:color="auto"/>
              <w:right w:val="single" w:sz="4" w:space="0" w:color="auto"/>
            </w:tcBorders>
            <w:vAlign w:val="center"/>
            <w:hideMark/>
          </w:tcPr>
          <w:p w14:paraId="13D80E21"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nil"/>
              <w:left w:val="nil"/>
              <w:bottom w:val="single" w:sz="4" w:space="0" w:color="auto"/>
              <w:right w:val="single" w:sz="4" w:space="0" w:color="auto"/>
            </w:tcBorders>
            <w:vAlign w:val="center"/>
            <w:hideMark/>
          </w:tcPr>
          <w:p w14:paraId="62A2BD1C"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nil"/>
              <w:left w:val="nil"/>
              <w:bottom w:val="single" w:sz="4" w:space="0" w:color="auto"/>
              <w:right w:val="single" w:sz="4" w:space="0" w:color="auto"/>
            </w:tcBorders>
            <w:vAlign w:val="center"/>
            <w:hideMark/>
          </w:tcPr>
          <w:p w14:paraId="183DD30F" w14:textId="77777777" w:rsidR="00E80263" w:rsidRPr="00164626" w:rsidRDefault="00E80263">
            <w:pPr>
              <w:spacing w:line="240" w:lineRule="auto"/>
              <w:jc w:val="left"/>
              <w:rPr>
                <w:rFonts w:eastAsia="Times New Roman" w:cs="Arial"/>
                <w:color w:val="000000"/>
                <w:sz w:val="14"/>
                <w:szCs w:val="14"/>
              </w:rPr>
            </w:pPr>
          </w:p>
        </w:tc>
        <w:tc>
          <w:tcPr>
            <w:tcW w:w="450" w:type="dxa"/>
            <w:vMerge/>
            <w:tcBorders>
              <w:top w:val="nil"/>
              <w:left w:val="nil"/>
              <w:bottom w:val="single" w:sz="4" w:space="0" w:color="auto"/>
              <w:right w:val="single" w:sz="4" w:space="0" w:color="auto"/>
            </w:tcBorders>
            <w:vAlign w:val="center"/>
            <w:hideMark/>
          </w:tcPr>
          <w:p w14:paraId="16D6B1E8"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nil"/>
              <w:left w:val="nil"/>
              <w:bottom w:val="single" w:sz="4" w:space="0" w:color="auto"/>
              <w:right w:val="single" w:sz="4" w:space="0" w:color="auto"/>
            </w:tcBorders>
            <w:vAlign w:val="center"/>
            <w:hideMark/>
          </w:tcPr>
          <w:p w14:paraId="4573C163"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nil"/>
              <w:left w:val="nil"/>
              <w:bottom w:val="single" w:sz="4" w:space="0" w:color="auto"/>
              <w:right w:val="single" w:sz="4" w:space="0" w:color="auto"/>
            </w:tcBorders>
            <w:vAlign w:val="center"/>
            <w:hideMark/>
          </w:tcPr>
          <w:p w14:paraId="04CEBDF9"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nil"/>
              <w:left w:val="nil"/>
              <w:bottom w:val="single" w:sz="4" w:space="0" w:color="auto"/>
              <w:right w:val="single" w:sz="4" w:space="0" w:color="auto"/>
            </w:tcBorders>
            <w:vAlign w:val="center"/>
            <w:hideMark/>
          </w:tcPr>
          <w:p w14:paraId="0A5AA61E" w14:textId="77777777" w:rsidR="00E80263" w:rsidRPr="00164626" w:rsidRDefault="00E80263">
            <w:pPr>
              <w:spacing w:line="240" w:lineRule="auto"/>
              <w:jc w:val="left"/>
              <w:rPr>
                <w:rFonts w:eastAsia="Times New Roman" w:cs="Arial"/>
                <w:color w:val="000000"/>
                <w:sz w:val="14"/>
                <w:szCs w:val="14"/>
              </w:rPr>
            </w:pPr>
          </w:p>
        </w:tc>
        <w:tc>
          <w:tcPr>
            <w:tcW w:w="375" w:type="dxa"/>
            <w:vMerge/>
            <w:tcBorders>
              <w:top w:val="nil"/>
              <w:left w:val="nil"/>
              <w:bottom w:val="single" w:sz="4" w:space="0" w:color="auto"/>
              <w:right w:val="single" w:sz="4" w:space="0" w:color="auto"/>
            </w:tcBorders>
            <w:vAlign w:val="center"/>
            <w:hideMark/>
          </w:tcPr>
          <w:p w14:paraId="52A38A44"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nil"/>
              <w:left w:val="nil"/>
              <w:bottom w:val="single" w:sz="4" w:space="0" w:color="auto"/>
              <w:right w:val="single" w:sz="4" w:space="0" w:color="auto"/>
            </w:tcBorders>
            <w:vAlign w:val="center"/>
            <w:hideMark/>
          </w:tcPr>
          <w:p w14:paraId="66FC2379"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nil"/>
              <w:left w:val="nil"/>
              <w:bottom w:val="single" w:sz="4" w:space="0" w:color="auto"/>
              <w:right w:val="single" w:sz="4" w:space="0" w:color="auto"/>
            </w:tcBorders>
            <w:vAlign w:val="center"/>
            <w:hideMark/>
          </w:tcPr>
          <w:p w14:paraId="71E9D1D0"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nil"/>
              <w:left w:val="nil"/>
              <w:bottom w:val="single" w:sz="4" w:space="0" w:color="auto"/>
              <w:right w:val="single" w:sz="4" w:space="0" w:color="auto"/>
            </w:tcBorders>
            <w:vAlign w:val="center"/>
            <w:hideMark/>
          </w:tcPr>
          <w:p w14:paraId="3223183E"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nil"/>
              <w:left w:val="nil"/>
              <w:bottom w:val="single" w:sz="4" w:space="0" w:color="auto"/>
              <w:right w:val="single" w:sz="4" w:space="0" w:color="auto"/>
            </w:tcBorders>
            <w:vAlign w:val="center"/>
            <w:hideMark/>
          </w:tcPr>
          <w:p w14:paraId="0765C9C9"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nil"/>
              <w:left w:val="nil"/>
              <w:bottom w:val="single" w:sz="4" w:space="0" w:color="auto"/>
              <w:right w:val="single" w:sz="4" w:space="0" w:color="auto"/>
            </w:tcBorders>
            <w:vAlign w:val="center"/>
            <w:hideMark/>
          </w:tcPr>
          <w:p w14:paraId="66FACD87"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nil"/>
              <w:left w:val="nil"/>
              <w:bottom w:val="single" w:sz="4" w:space="0" w:color="auto"/>
              <w:right w:val="single" w:sz="4" w:space="0" w:color="auto"/>
            </w:tcBorders>
            <w:vAlign w:val="center"/>
            <w:hideMark/>
          </w:tcPr>
          <w:p w14:paraId="3EABA602"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nil"/>
              <w:left w:val="nil"/>
              <w:bottom w:val="single" w:sz="4" w:space="0" w:color="auto"/>
              <w:right w:val="single" w:sz="4" w:space="0" w:color="auto"/>
            </w:tcBorders>
            <w:vAlign w:val="center"/>
            <w:hideMark/>
          </w:tcPr>
          <w:p w14:paraId="5A0C7F21"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nil"/>
              <w:left w:val="nil"/>
              <w:bottom w:val="single" w:sz="4" w:space="0" w:color="auto"/>
              <w:right w:val="single" w:sz="4" w:space="0" w:color="auto"/>
            </w:tcBorders>
            <w:vAlign w:val="center"/>
            <w:hideMark/>
          </w:tcPr>
          <w:p w14:paraId="2C75FE1D"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nil"/>
              <w:left w:val="nil"/>
              <w:bottom w:val="single" w:sz="4" w:space="0" w:color="auto"/>
              <w:right w:val="single" w:sz="4" w:space="0" w:color="auto"/>
            </w:tcBorders>
            <w:vAlign w:val="center"/>
            <w:hideMark/>
          </w:tcPr>
          <w:p w14:paraId="45A2724E"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nil"/>
              <w:left w:val="nil"/>
              <w:bottom w:val="single" w:sz="4" w:space="0" w:color="auto"/>
              <w:right w:val="single" w:sz="4" w:space="0" w:color="auto"/>
            </w:tcBorders>
            <w:vAlign w:val="center"/>
            <w:hideMark/>
          </w:tcPr>
          <w:p w14:paraId="0407F707"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nil"/>
              <w:left w:val="nil"/>
              <w:bottom w:val="single" w:sz="4" w:space="0" w:color="auto"/>
              <w:right w:val="single" w:sz="4" w:space="0" w:color="auto"/>
            </w:tcBorders>
            <w:vAlign w:val="center"/>
            <w:hideMark/>
          </w:tcPr>
          <w:p w14:paraId="409C6F1B" w14:textId="77777777" w:rsidR="00E80263" w:rsidRPr="00164626" w:rsidRDefault="00E80263">
            <w:pPr>
              <w:spacing w:line="240" w:lineRule="auto"/>
              <w:jc w:val="left"/>
              <w:rPr>
                <w:rFonts w:eastAsia="Times New Roman" w:cs="Arial"/>
                <w:color w:val="000000"/>
                <w:sz w:val="14"/>
                <w:szCs w:val="14"/>
              </w:rPr>
            </w:pPr>
          </w:p>
        </w:tc>
        <w:tc>
          <w:tcPr>
            <w:tcW w:w="368" w:type="dxa"/>
            <w:vMerge/>
            <w:tcBorders>
              <w:top w:val="nil"/>
              <w:left w:val="nil"/>
              <w:bottom w:val="single" w:sz="4" w:space="0" w:color="auto"/>
              <w:right w:val="single" w:sz="4" w:space="0" w:color="auto"/>
            </w:tcBorders>
            <w:vAlign w:val="center"/>
            <w:hideMark/>
          </w:tcPr>
          <w:p w14:paraId="4C5F350D" w14:textId="77777777" w:rsidR="00E80263" w:rsidRPr="00164626" w:rsidRDefault="00E80263">
            <w:pPr>
              <w:spacing w:line="240" w:lineRule="auto"/>
              <w:jc w:val="left"/>
              <w:rPr>
                <w:rFonts w:eastAsia="Times New Roman" w:cs="Arial"/>
                <w:color w:val="000000"/>
                <w:sz w:val="14"/>
                <w:szCs w:val="14"/>
              </w:rPr>
            </w:pPr>
          </w:p>
        </w:tc>
      </w:tr>
      <w:tr w:rsidR="00E80263" w:rsidRPr="00164626" w14:paraId="3F88B79B" w14:textId="77777777" w:rsidTr="00C305E9">
        <w:trPr>
          <w:cantSplit/>
          <w:trHeight w:val="245"/>
          <w:jc w:val="center"/>
        </w:trPr>
        <w:tc>
          <w:tcPr>
            <w:tcW w:w="2136" w:type="dxa"/>
            <w:vMerge/>
            <w:tcBorders>
              <w:top w:val="nil"/>
              <w:left w:val="single" w:sz="4" w:space="0" w:color="auto"/>
              <w:bottom w:val="single" w:sz="4" w:space="0" w:color="auto"/>
              <w:right w:val="single" w:sz="4" w:space="0" w:color="auto"/>
            </w:tcBorders>
            <w:vAlign w:val="center"/>
            <w:hideMark/>
          </w:tcPr>
          <w:p w14:paraId="6E10BA75" w14:textId="77777777" w:rsidR="00E80263" w:rsidRPr="00164626" w:rsidRDefault="00E80263">
            <w:pPr>
              <w:spacing w:line="240" w:lineRule="auto"/>
              <w:jc w:val="left"/>
              <w:rPr>
                <w:rFonts w:eastAsia="Times New Roman" w:cs="Arial"/>
                <w:color w:val="000000"/>
                <w:sz w:val="14"/>
                <w:szCs w:val="14"/>
              </w:rPr>
            </w:pPr>
          </w:p>
        </w:tc>
        <w:tc>
          <w:tcPr>
            <w:tcW w:w="567" w:type="dxa"/>
            <w:tcBorders>
              <w:top w:val="single" w:sz="4" w:space="0" w:color="auto"/>
              <w:left w:val="nil"/>
              <w:bottom w:val="single" w:sz="4" w:space="0" w:color="auto"/>
              <w:right w:val="single" w:sz="4" w:space="0" w:color="auto"/>
            </w:tcBorders>
            <w:vAlign w:val="center"/>
            <w:hideMark/>
          </w:tcPr>
          <w:p w14:paraId="12CDFD30"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80</w:t>
            </w:r>
          </w:p>
        </w:tc>
        <w:tc>
          <w:tcPr>
            <w:tcW w:w="850" w:type="dxa"/>
            <w:tcBorders>
              <w:top w:val="single" w:sz="4" w:space="0" w:color="auto"/>
              <w:left w:val="nil"/>
              <w:bottom w:val="single" w:sz="4" w:space="0" w:color="auto"/>
              <w:right w:val="single" w:sz="4" w:space="0" w:color="auto"/>
            </w:tcBorders>
            <w:vAlign w:val="center"/>
            <w:hideMark/>
          </w:tcPr>
          <w:p w14:paraId="0376D676"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Hora Assistente</w:t>
            </w:r>
          </w:p>
        </w:tc>
        <w:tc>
          <w:tcPr>
            <w:tcW w:w="992" w:type="dxa"/>
            <w:tcBorders>
              <w:top w:val="nil"/>
              <w:left w:val="nil"/>
              <w:bottom w:val="single" w:sz="4" w:space="0" w:color="auto"/>
              <w:right w:val="single" w:sz="4" w:space="0" w:color="auto"/>
            </w:tcBorders>
            <w:noWrap/>
            <w:vAlign w:val="center"/>
            <w:hideMark/>
          </w:tcPr>
          <w:p w14:paraId="010E0CF1"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34,85</w:t>
            </w:r>
          </w:p>
        </w:tc>
        <w:tc>
          <w:tcPr>
            <w:tcW w:w="1202" w:type="dxa"/>
            <w:vMerge/>
            <w:tcBorders>
              <w:top w:val="nil"/>
              <w:left w:val="nil"/>
              <w:bottom w:val="single" w:sz="4" w:space="0" w:color="auto"/>
              <w:right w:val="single" w:sz="4" w:space="0" w:color="auto"/>
            </w:tcBorders>
            <w:vAlign w:val="center"/>
            <w:hideMark/>
          </w:tcPr>
          <w:p w14:paraId="13132324"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nil"/>
              <w:left w:val="nil"/>
              <w:bottom w:val="single" w:sz="4" w:space="0" w:color="auto"/>
              <w:right w:val="single" w:sz="4" w:space="0" w:color="auto"/>
            </w:tcBorders>
            <w:vAlign w:val="center"/>
            <w:hideMark/>
          </w:tcPr>
          <w:p w14:paraId="6037C849"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nil"/>
              <w:left w:val="nil"/>
              <w:bottom w:val="single" w:sz="4" w:space="0" w:color="auto"/>
              <w:right w:val="single" w:sz="4" w:space="0" w:color="auto"/>
            </w:tcBorders>
            <w:vAlign w:val="center"/>
            <w:hideMark/>
          </w:tcPr>
          <w:p w14:paraId="570B844E"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nil"/>
              <w:left w:val="nil"/>
              <w:bottom w:val="single" w:sz="4" w:space="0" w:color="auto"/>
              <w:right w:val="single" w:sz="4" w:space="0" w:color="auto"/>
            </w:tcBorders>
            <w:vAlign w:val="center"/>
            <w:hideMark/>
          </w:tcPr>
          <w:p w14:paraId="6FDF7628" w14:textId="77777777" w:rsidR="00E80263" w:rsidRPr="00164626" w:rsidRDefault="00E80263">
            <w:pPr>
              <w:spacing w:line="240" w:lineRule="auto"/>
              <w:jc w:val="left"/>
              <w:rPr>
                <w:rFonts w:eastAsia="Times New Roman" w:cs="Arial"/>
                <w:color w:val="000000"/>
                <w:sz w:val="14"/>
                <w:szCs w:val="14"/>
              </w:rPr>
            </w:pPr>
          </w:p>
        </w:tc>
        <w:tc>
          <w:tcPr>
            <w:tcW w:w="450" w:type="dxa"/>
            <w:vMerge/>
            <w:tcBorders>
              <w:top w:val="nil"/>
              <w:left w:val="nil"/>
              <w:bottom w:val="single" w:sz="4" w:space="0" w:color="auto"/>
              <w:right w:val="single" w:sz="4" w:space="0" w:color="auto"/>
            </w:tcBorders>
            <w:vAlign w:val="center"/>
            <w:hideMark/>
          </w:tcPr>
          <w:p w14:paraId="6AC4C3DB"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nil"/>
              <w:left w:val="nil"/>
              <w:bottom w:val="single" w:sz="4" w:space="0" w:color="auto"/>
              <w:right w:val="single" w:sz="4" w:space="0" w:color="auto"/>
            </w:tcBorders>
            <w:vAlign w:val="center"/>
            <w:hideMark/>
          </w:tcPr>
          <w:p w14:paraId="199A94FC"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nil"/>
              <w:left w:val="nil"/>
              <w:bottom w:val="single" w:sz="4" w:space="0" w:color="auto"/>
              <w:right w:val="single" w:sz="4" w:space="0" w:color="auto"/>
            </w:tcBorders>
            <w:vAlign w:val="center"/>
            <w:hideMark/>
          </w:tcPr>
          <w:p w14:paraId="5A5234BA"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nil"/>
              <w:left w:val="nil"/>
              <w:bottom w:val="single" w:sz="4" w:space="0" w:color="auto"/>
              <w:right w:val="single" w:sz="4" w:space="0" w:color="auto"/>
            </w:tcBorders>
            <w:vAlign w:val="center"/>
            <w:hideMark/>
          </w:tcPr>
          <w:p w14:paraId="1EBDB1B8" w14:textId="77777777" w:rsidR="00E80263" w:rsidRPr="00164626" w:rsidRDefault="00E80263">
            <w:pPr>
              <w:spacing w:line="240" w:lineRule="auto"/>
              <w:jc w:val="left"/>
              <w:rPr>
                <w:rFonts w:eastAsia="Times New Roman" w:cs="Arial"/>
                <w:color w:val="000000"/>
                <w:sz w:val="14"/>
                <w:szCs w:val="14"/>
              </w:rPr>
            </w:pPr>
          </w:p>
        </w:tc>
        <w:tc>
          <w:tcPr>
            <w:tcW w:w="375" w:type="dxa"/>
            <w:vMerge/>
            <w:tcBorders>
              <w:top w:val="nil"/>
              <w:left w:val="nil"/>
              <w:bottom w:val="single" w:sz="4" w:space="0" w:color="auto"/>
              <w:right w:val="single" w:sz="4" w:space="0" w:color="auto"/>
            </w:tcBorders>
            <w:vAlign w:val="center"/>
            <w:hideMark/>
          </w:tcPr>
          <w:p w14:paraId="6E5793C4"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nil"/>
              <w:left w:val="nil"/>
              <w:bottom w:val="single" w:sz="4" w:space="0" w:color="auto"/>
              <w:right w:val="single" w:sz="4" w:space="0" w:color="auto"/>
            </w:tcBorders>
            <w:vAlign w:val="center"/>
            <w:hideMark/>
          </w:tcPr>
          <w:p w14:paraId="30CCC1B0"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nil"/>
              <w:left w:val="nil"/>
              <w:bottom w:val="single" w:sz="4" w:space="0" w:color="auto"/>
              <w:right w:val="single" w:sz="4" w:space="0" w:color="auto"/>
            </w:tcBorders>
            <w:vAlign w:val="center"/>
            <w:hideMark/>
          </w:tcPr>
          <w:p w14:paraId="3A2F3D9A"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nil"/>
              <w:left w:val="nil"/>
              <w:bottom w:val="single" w:sz="4" w:space="0" w:color="auto"/>
              <w:right w:val="single" w:sz="4" w:space="0" w:color="auto"/>
            </w:tcBorders>
            <w:vAlign w:val="center"/>
            <w:hideMark/>
          </w:tcPr>
          <w:p w14:paraId="415B0D6B"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nil"/>
              <w:left w:val="nil"/>
              <w:bottom w:val="single" w:sz="4" w:space="0" w:color="auto"/>
              <w:right w:val="single" w:sz="4" w:space="0" w:color="auto"/>
            </w:tcBorders>
            <w:vAlign w:val="center"/>
            <w:hideMark/>
          </w:tcPr>
          <w:p w14:paraId="5D1E9EDB"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nil"/>
              <w:left w:val="nil"/>
              <w:bottom w:val="single" w:sz="4" w:space="0" w:color="auto"/>
              <w:right w:val="single" w:sz="4" w:space="0" w:color="auto"/>
            </w:tcBorders>
            <w:vAlign w:val="center"/>
            <w:hideMark/>
          </w:tcPr>
          <w:p w14:paraId="7AC1215B"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nil"/>
              <w:left w:val="nil"/>
              <w:bottom w:val="single" w:sz="4" w:space="0" w:color="auto"/>
              <w:right w:val="single" w:sz="4" w:space="0" w:color="auto"/>
            </w:tcBorders>
            <w:vAlign w:val="center"/>
            <w:hideMark/>
          </w:tcPr>
          <w:p w14:paraId="5E298C2E"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nil"/>
              <w:left w:val="nil"/>
              <w:bottom w:val="single" w:sz="4" w:space="0" w:color="auto"/>
              <w:right w:val="single" w:sz="4" w:space="0" w:color="auto"/>
            </w:tcBorders>
            <w:vAlign w:val="center"/>
            <w:hideMark/>
          </w:tcPr>
          <w:p w14:paraId="7AF39EBE"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nil"/>
              <w:left w:val="nil"/>
              <w:bottom w:val="single" w:sz="4" w:space="0" w:color="auto"/>
              <w:right w:val="single" w:sz="4" w:space="0" w:color="auto"/>
            </w:tcBorders>
            <w:vAlign w:val="center"/>
            <w:hideMark/>
          </w:tcPr>
          <w:p w14:paraId="6F1DDDA6"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nil"/>
              <w:left w:val="nil"/>
              <w:bottom w:val="single" w:sz="4" w:space="0" w:color="auto"/>
              <w:right w:val="single" w:sz="4" w:space="0" w:color="auto"/>
            </w:tcBorders>
            <w:vAlign w:val="center"/>
            <w:hideMark/>
          </w:tcPr>
          <w:p w14:paraId="67CD289B"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nil"/>
              <w:left w:val="nil"/>
              <w:bottom w:val="single" w:sz="4" w:space="0" w:color="auto"/>
              <w:right w:val="single" w:sz="4" w:space="0" w:color="auto"/>
            </w:tcBorders>
            <w:vAlign w:val="center"/>
            <w:hideMark/>
          </w:tcPr>
          <w:p w14:paraId="449BB386"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nil"/>
              <w:left w:val="nil"/>
              <w:bottom w:val="single" w:sz="4" w:space="0" w:color="auto"/>
              <w:right w:val="single" w:sz="4" w:space="0" w:color="auto"/>
            </w:tcBorders>
            <w:vAlign w:val="center"/>
            <w:hideMark/>
          </w:tcPr>
          <w:p w14:paraId="24430721" w14:textId="77777777" w:rsidR="00E80263" w:rsidRPr="00164626" w:rsidRDefault="00E80263">
            <w:pPr>
              <w:spacing w:line="240" w:lineRule="auto"/>
              <w:jc w:val="left"/>
              <w:rPr>
                <w:rFonts w:eastAsia="Times New Roman" w:cs="Arial"/>
                <w:color w:val="000000"/>
                <w:sz w:val="14"/>
                <w:szCs w:val="14"/>
              </w:rPr>
            </w:pPr>
          </w:p>
        </w:tc>
        <w:tc>
          <w:tcPr>
            <w:tcW w:w="368" w:type="dxa"/>
            <w:vMerge/>
            <w:tcBorders>
              <w:top w:val="nil"/>
              <w:left w:val="nil"/>
              <w:bottom w:val="single" w:sz="4" w:space="0" w:color="auto"/>
              <w:right w:val="single" w:sz="4" w:space="0" w:color="auto"/>
            </w:tcBorders>
            <w:vAlign w:val="center"/>
            <w:hideMark/>
          </w:tcPr>
          <w:p w14:paraId="3A754299" w14:textId="77777777" w:rsidR="00E80263" w:rsidRPr="00164626" w:rsidRDefault="00E80263">
            <w:pPr>
              <w:spacing w:line="240" w:lineRule="auto"/>
              <w:jc w:val="left"/>
              <w:rPr>
                <w:rFonts w:eastAsia="Times New Roman" w:cs="Arial"/>
                <w:color w:val="000000"/>
                <w:sz w:val="14"/>
                <w:szCs w:val="14"/>
              </w:rPr>
            </w:pPr>
          </w:p>
        </w:tc>
      </w:tr>
      <w:tr w:rsidR="00E80263" w:rsidRPr="00164626" w14:paraId="460827AE" w14:textId="77777777" w:rsidTr="008220F4">
        <w:trPr>
          <w:cantSplit/>
          <w:trHeight w:val="279"/>
          <w:jc w:val="center"/>
        </w:trPr>
        <w:tc>
          <w:tcPr>
            <w:tcW w:w="2136" w:type="dxa"/>
            <w:tcBorders>
              <w:top w:val="nil"/>
              <w:left w:val="single" w:sz="4" w:space="0" w:color="auto"/>
              <w:bottom w:val="single" w:sz="4" w:space="0" w:color="auto"/>
              <w:right w:val="single" w:sz="4" w:space="0" w:color="auto"/>
            </w:tcBorders>
            <w:vAlign w:val="center"/>
            <w:hideMark/>
          </w:tcPr>
          <w:p w14:paraId="7AF88ED8" w14:textId="77777777" w:rsidR="00E80263" w:rsidRPr="00164626" w:rsidRDefault="00E80263">
            <w:pPr>
              <w:spacing w:line="240" w:lineRule="auto"/>
              <w:jc w:val="center"/>
              <w:rPr>
                <w:rFonts w:eastAsia="Times New Roman" w:cs="Arial"/>
                <w:color w:val="000000"/>
                <w:sz w:val="14"/>
                <w:szCs w:val="14"/>
                <w:highlight w:val="yellow"/>
              </w:rPr>
            </w:pPr>
            <w:r w:rsidRPr="00164626">
              <w:rPr>
                <w:sz w:val="14"/>
                <w:szCs w:val="14"/>
              </w:rPr>
              <w:t>Identificação e fiscalização dos locais com atividades em margens de fundos de vale</w:t>
            </w:r>
          </w:p>
        </w:tc>
        <w:tc>
          <w:tcPr>
            <w:tcW w:w="567" w:type="dxa"/>
            <w:tcBorders>
              <w:top w:val="nil"/>
              <w:left w:val="nil"/>
              <w:bottom w:val="single" w:sz="4" w:space="0" w:color="auto"/>
              <w:right w:val="single" w:sz="4" w:space="0" w:color="auto"/>
            </w:tcBorders>
            <w:vAlign w:val="center"/>
          </w:tcPr>
          <w:p w14:paraId="2C8CF6FF" w14:textId="77777777" w:rsidR="00E80263" w:rsidRPr="00164626" w:rsidRDefault="00E80263">
            <w:pPr>
              <w:spacing w:line="240" w:lineRule="auto"/>
              <w:jc w:val="center"/>
              <w:rPr>
                <w:rFonts w:eastAsia="Times New Roman" w:cs="Arial"/>
                <w:color w:val="000000"/>
                <w:sz w:val="14"/>
                <w:szCs w:val="14"/>
                <w:highlight w:val="yellow"/>
              </w:rPr>
            </w:pPr>
          </w:p>
        </w:tc>
        <w:tc>
          <w:tcPr>
            <w:tcW w:w="850" w:type="dxa"/>
            <w:tcBorders>
              <w:top w:val="nil"/>
              <w:left w:val="nil"/>
              <w:bottom w:val="single" w:sz="4" w:space="0" w:color="auto"/>
              <w:right w:val="single" w:sz="4" w:space="0" w:color="auto"/>
            </w:tcBorders>
            <w:vAlign w:val="center"/>
          </w:tcPr>
          <w:p w14:paraId="36EC584C" w14:textId="77777777" w:rsidR="00E80263" w:rsidRPr="00164626" w:rsidRDefault="00E80263">
            <w:pPr>
              <w:spacing w:line="240" w:lineRule="auto"/>
              <w:jc w:val="center"/>
              <w:rPr>
                <w:rFonts w:eastAsia="Times New Roman" w:cs="Arial"/>
                <w:color w:val="000000"/>
                <w:sz w:val="14"/>
                <w:szCs w:val="14"/>
                <w:highlight w:val="yellow"/>
              </w:rPr>
            </w:pPr>
          </w:p>
        </w:tc>
        <w:tc>
          <w:tcPr>
            <w:tcW w:w="2194" w:type="dxa"/>
            <w:gridSpan w:val="2"/>
            <w:tcBorders>
              <w:top w:val="nil"/>
              <w:left w:val="nil"/>
              <w:bottom w:val="single" w:sz="4" w:space="0" w:color="auto"/>
              <w:right w:val="single" w:sz="4" w:space="0" w:color="auto"/>
            </w:tcBorders>
            <w:noWrap/>
            <w:vAlign w:val="center"/>
            <w:hideMark/>
          </w:tcPr>
          <w:p w14:paraId="24043646"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Não necessita de investimentos, pois será executada pelo corpo técnico do município</w:t>
            </w:r>
          </w:p>
        </w:tc>
        <w:tc>
          <w:tcPr>
            <w:tcW w:w="442" w:type="dxa"/>
            <w:tcBorders>
              <w:top w:val="nil"/>
              <w:left w:val="nil"/>
              <w:bottom w:val="single" w:sz="4" w:space="0" w:color="auto"/>
              <w:right w:val="single" w:sz="4" w:space="0" w:color="auto"/>
            </w:tcBorders>
            <w:vAlign w:val="center"/>
          </w:tcPr>
          <w:p w14:paraId="50A2ED07" w14:textId="77777777" w:rsidR="00E80263" w:rsidRPr="00164626" w:rsidRDefault="00E80263">
            <w:pPr>
              <w:spacing w:line="240" w:lineRule="auto"/>
              <w:jc w:val="center"/>
              <w:rPr>
                <w:rFonts w:eastAsia="Times New Roman" w:cs="Arial"/>
                <w:color w:val="000000"/>
                <w:sz w:val="14"/>
                <w:szCs w:val="14"/>
              </w:rPr>
            </w:pPr>
          </w:p>
        </w:tc>
        <w:tc>
          <w:tcPr>
            <w:tcW w:w="442" w:type="dxa"/>
            <w:tcBorders>
              <w:top w:val="nil"/>
              <w:left w:val="nil"/>
              <w:bottom w:val="single" w:sz="4" w:space="0" w:color="auto"/>
              <w:right w:val="single" w:sz="4" w:space="0" w:color="auto"/>
            </w:tcBorders>
            <w:vAlign w:val="center"/>
          </w:tcPr>
          <w:p w14:paraId="156BF7F8" w14:textId="77777777" w:rsidR="00E80263" w:rsidRPr="00164626" w:rsidRDefault="00E80263">
            <w:pPr>
              <w:spacing w:line="240" w:lineRule="auto"/>
              <w:jc w:val="center"/>
              <w:rPr>
                <w:rFonts w:eastAsia="Times New Roman" w:cs="Arial"/>
                <w:color w:val="000000"/>
                <w:sz w:val="14"/>
                <w:szCs w:val="14"/>
              </w:rPr>
            </w:pPr>
          </w:p>
        </w:tc>
        <w:tc>
          <w:tcPr>
            <w:tcW w:w="442" w:type="dxa"/>
            <w:tcBorders>
              <w:top w:val="nil"/>
              <w:left w:val="nil"/>
              <w:bottom w:val="single" w:sz="4" w:space="0" w:color="auto"/>
              <w:right w:val="single" w:sz="4" w:space="0" w:color="auto"/>
            </w:tcBorders>
            <w:noWrap/>
            <w:vAlign w:val="center"/>
          </w:tcPr>
          <w:p w14:paraId="6A149113" w14:textId="77777777" w:rsidR="00E80263" w:rsidRPr="00164626" w:rsidRDefault="00E80263">
            <w:pPr>
              <w:spacing w:line="240" w:lineRule="auto"/>
              <w:jc w:val="center"/>
              <w:rPr>
                <w:rFonts w:eastAsia="Times New Roman" w:cs="Arial"/>
                <w:color w:val="000000"/>
                <w:sz w:val="14"/>
                <w:szCs w:val="14"/>
              </w:rPr>
            </w:pPr>
          </w:p>
        </w:tc>
        <w:tc>
          <w:tcPr>
            <w:tcW w:w="450" w:type="dxa"/>
            <w:tcBorders>
              <w:top w:val="nil"/>
              <w:left w:val="nil"/>
              <w:bottom w:val="single" w:sz="4" w:space="0" w:color="auto"/>
              <w:right w:val="single" w:sz="4" w:space="0" w:color="auto"/>
            </w:tcBorders>
            <w:noWrap/>
            <w:vAlign w:val="center"/>
          </w:tcPr>
          <w:p w14:paraId="320E77A5" w14:textId="77777777" w:rsidR="00E80263" w:rsidRPr="00164626" w:rsidRDefault="00E80263">
            <w:pPr>
              <w:spacing w:line="240" w:lineRule="auto"/>
              <w:jc w:val="center"/>
              <w:rPr>
                <w:rFonts w:eastAsia="Times New Roman" w:cs="Arial"/>
                <w:color w:val="000000"/>
                <w:sz w:val="14"/>
                <w:szCs w:val="14"/>
              </w:rPr>
            </w:pPr>
          </w:p>
        </w:tc>
        <w:tc>
          <w:tcPr>
            <w:tcW w:w="442" w:type="dxa"/>
            <w:tcBorders>
              <w:top w:val="nil"/>
              <w:left w:val="nil"/>
              <w:bottom w:val="single" w:sz="4" w:space="0" w:color="auto"/>
              <w:right w:val="single" w:sz="4" w:space="0" w:color="auto"/>
            </w:tcBorders>
            <w:noWrap/>
            <w:vAlign w:val="center"/>
            <w:hideMark/>
          </w:tcPr>
          <w:p w14:paraId="7010C470" w14:textId="77777777" w:rsidR="00E80263" w:rsidRPr="00164626" w:rsidRDefault="00E80263">
            <w:pPr>
              <w:rPr>
                <w:rFonts w:eastAsia="Times New Roman" w:cs="Arial"/>
                <w:color w:val="000000"/>
                <w:sz w:val="14"/>
                <w:szCs w:val="14"/>
              </w:rPr>
            </w:pPr>
          </w:p>
        </w:tc>
        <w:tc>
          <w:tcPr>
            <w:tcW w:w="442" w:type="dxa"/>
            <w:tcBorders>
              <w:top w:val="nil"/>
              <w:left w:val="nil"/>
              <w:bottom w:val="single" w:sz="4" w:space="0" w:color="auto"/>
              <w:right w:val="single" w:sz="4" w:space="0" w:color="auto"/>
            </w:tcBorders>
            <w:noWrap/>
            <w:vAlign w:val="center"/>
          </w:tcPr>
          <w:p w14:paraId="4E4CF22D" w14:textId="77777777" w:rsidR="00E80263" w:rsidRPr="00164626" w:rsidRDefault="00E80263">
            <w:pPr>
              <w:spacing w:line="240" w:lineRule="auto"/>
              <w:jc w:val="center"/>
              <w:rPr>
                <w:rFonts w:eastAsia="Times New Roman" w:cs="Arial"/>
                <w:color w:val="000000"/>
                <w:sz w:val="14"/>
                <w:szCs w:val="14"/>
              </w:rPr>
            </w:pPr>
          </w:p>
        </w:tc>
        <w:tc>
          <w:tcPr>
            <w:tcW w:w="442" w:type="dxa"/>
            <w:tcBorders>
              <w:top w:val="nil"/>
              <w:left w:val="nil"/>
              <w:bottom w:val="single" w:sz="4" w:space="0" w:color="auto"/>
              <w:right w:val="single" w:sz="4" w:space="0" w:color="auto"/>
            </w:tcBorders>
            <w:noWrap/>
            <w:vAlign w:val="center"/>
          </w:tcPr>
          <w:p w14:paraId="78F37AFE" w14:textId="77777777" w:rsidR="00E80263" w:rsidRPr="00164626" w:rsidRDefault="00E80263">
            <w:pPr>
              <w:spacing w:line="240" w:lineRule="auto"/>
              <w:jc w:val="center"/>
              <w:rPr>
                <w:rFonts w:eastAsia="Times New Roman" w:cs="Arial"/>
                <w:color w:val="000000"/>
                <w:sz w:val="14"/>
                <w:szCs w:val="14"/>
              </w:rPr>
            </w:pPr>
          </w:p>
        </w:tc>
        <w:tc>
          <w:tcPr>
            <w:tcW w:w="375" w:type="dxa"/>
            <w:tcBorders>
              <w:top w:val="nil"/>
              <w:left w:val="nil"/>
              <w:bottom w:val="single" w:sz="4" w:space="0" w:color="auto"/>
              <w:right w:val="single" w:sz="4" w:space="0" w:color="auto"/>
            </w:tcBorders>
            <w:noWrap/>
            <w:vAlign w:val="center"/>
            <w:hideMark/>
          </w:tcPr>
          <w:p w14:paraId="2FC24987" w14:textId="77777777" w:rsidR="00E80263" w:rsidRPr="00164626" w:rsidRDefault="00E80263" w:rsidP="008220F4">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442" w:type="dxa"/>
            <w:tcBorders>
              <w:top w:val="nil"/>
              <w:left w:val="nil"/>
              <w:bottom w:val="single" w:sz="4" w:space="0" w:color="auto"/>
              <w:right w:val="single" w:sz="4" w:space="0" w:color="auto"/>
            </w:tcBorders>
            <w:noWrap/>
            <w:vAlign w:val="center"/>
            <w:hideMark/>
          </w:tcPr>
          <w:p w14:paraId="4B8B7F35" w14:textId="77777777" w:rsidR="00E80263" w:rsidRPr="00164626" w:rsidRDefault="00E80263" w:rsidP="008220F4">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442" w:type="dxa"/>
            <w:tcBorders>
              <w:top w:val="nil"/>
              <w:left w:val="nil"/>
              <w:bottom w:val="single" w:sz="4" w:space="0" w:color="auto"/>
              <w:right w:val="single" w:sz="4" w:space="0" w:color="auto"/>
            </w:tcBorders>
            <w:noWrap/>
            <w:vAlign w:val="center"/>
            <w:hideMark/>
          </w:tcPr>
          <w:p w14:paraId="419BF2D0" w14:textId="77777777" w:rsidR="00E80263" w:rsidRPr="00164626" w:rsidRDefault="00E80263" w:rsidP="008220F4">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442" w:type="dxa"/>
            <w:tcBorders>
              <w:top w:val="nil"/>
              <w:left w:val="nil"/>
              <w:bottom w:val="single" w:sz="4" w:space="0" w:color="auto"/>
              <w:right w:val="single" w:sz="4" w:space="0" w:color="auto"/>
            </w:tcBorders>
            <w:noWrap/>
            <w:vAlign w:val="center"/>
            <w:hideMark/>
          </w:tcPr>
          <w:p w14:paraId="16BEF83F" w14:textId="77777777" w:rsidR="00E80263" w:rsidRPr="00164626" w:rsidRDefault="00E80263" w:rsidP="008220F4">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442" w:type="dxa"/>
            <w:tcBorders>
              <w:top w:val="nil"/>
              <w:left w:val="nil"/>
              <w:bottom w:val="single" w:sz="4" w:space="0" w:color="auto"/>
              <w:right w:val="single" w:sz="4" w:space="0" w:color="auto"/>
            </w:tcBorders>
            <w:noWrap/>
            <w:vAlign w:val="center"/>
            <w:hideMark/>
          </w:tcPr>
          <w:p w14:paraId="374644D5" w14:textId="77777777" w:rsidR="00E80263" w:rsidRPr="00164626" w:rsidRDefault="00E80263" w:rsidP="008220F4">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442" w:type="dxa"/>
            <w:tcBorders>
              <w:top w:val="nil"/>
              <w:left w:val="nil"/>
              <w:bottom w:val="single" w:sz="4" w:space="0" w:color="auto"/>
              <w:right w:val="single" w:sz="4" w:space="0" w:color="auto"/>
            </w:tcBorders>
            <w:noWrap/>
            <w:vAlign w:val="center"/>
            <w:hideMark/>
          </w:tcPr>
          <w:p w14:paraId="1DCB5ED8" w14:textId="77777777" w:rsidR="00E80263" w:rsidRPr="00164626" w:rsidRDefault="00E80263" w:rsidP="008220F4">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442" w:type="dxa"/>
            <w:tcBorders>
              <w:top w:val="nil"/>
              <w:left w:val="nil"/>
              <w:bottom w:val="single" w:sz="4" w:space="0" w:color="auto"/>
              <w:right w:val="single" w:sz="4" w:space="0" w:color="auto"/>
            </w:tcBorders>
            <w:noWrap/>
            <w:vAlign w:val="center"/>
            <w:hideMark/>
          </w:tcPr>
          <w:p w14:paraId="1E02588A" w14:textId="77777777" w:rsidR="00E80263" w:rsidRPr="00164626" w:rsidRDefault="00E80263" w:rsidP="008220F4">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442" w:type="dxa"/>
            <w:tcBorders>
              <w:top w:val="nil"/>
              <w:left w:val="nil"/>
              <w:bottom w:val="single" w:sz="4" w:space="0" w:color="auto"/>
              <w:right w:val="single" w:sz="4" w:space="0" w:color="auto"/>
            </w:tcBorders>
            <w:noWrap/>
            <w:vAlign w:val="center"/>
            <w:hideMark/>
          </w:tcPr>
          <w:p w14:paraId="5B0B7854" w14:textId="77777777" w:rsidR="00E80263" w:rsidRPr="00164626" w:rsidRDefault="00E80263" w:rsidP="008220F4">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442" w:type="dxa"/>
            <w:tcBorders>
              <w:top w:val="nil"/>
              <w:left w:val="nil"/>
              <w:bottom w:val="single" w:sz="4" w:space="0" w:color="auto"/>
              <w:right w:val="single" w:sz="4" w:space="0" w:color="auto"/>
            </w:tcBorders>
            <w:noWrap/>
            <w:vAlign w:val="center"/>
            <w:hideMark/>
          </w:tcPr>
          <w:p w14:paraId="62141251" w14:textId="77777777" w:rsidR="00E80263" w:rsidRPr="00164626" w:rsidRDefault="00E80263" w:rsidP="008220F4">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442" w:type="dxa"/>
            <w:tcBorders>
              <w:top w:val="nil"/>
              <w:left w:val="nil"/>
              <w:bottom w:val="single" w:sz="4" w:space="0" w:color="auto"/>
              <w:right w:val="single" w:sz="4" w:space="0" w:color="auto"/>
            </w:tcBorders>
            <w:noWrap/>
            <w:vAlign w:val="center"/>
            <w:hideMark/>
          </w:tcPr>
          <w:p w14:paraId="370FAB88" w14:textId="77777777" w:rsidR="00E80263" w:rsidRPr="00164626" w:rsidRDefault="00E80263" w:rsidP="008220F4">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442" w:type="dxa"/>
            <w:tcBorders>
              <w:top w:val="nil"/>
              <w:left w:val="nil"/>
              <w:bottom w:val="single" w:sz="4" w:space="0" w:color="auto"/>
              <w:right w:val="single" w:sz="4" w:space="0" w:color="auto"/>
            </w:tcBorders>
            <w:noWrap/>
            <w:vAlign w:val="center"/>
            <w:hideMark/>
          </w:tcPr>
          <w:p w14:paraId="6F344EC7" w14:textId="77777777" w:rsidR="00E80263" w:rsidRPr="00164626" w:rsidRDefault="00E80263" w:rsidP="008220F4">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442" w:type="dxa"/>
            <w:tcBorders>
              <w:top w:val="nil"/>
              <w:left w:val="nil"/>
              <w:bottom w:val="single" w:sz="4" w:space="0" w:color="auto"/>
              <w:right w:val="single" w:sz="4" w:space="0" w:color="auto"/>
            </w:tcBorders>
            <w:noWrap/>
            <w:vAlign w:val="center"/>
            <w:hideMark/>
          </w:tcPr>
          <w:p w14:paraId="44BF2858" w14:textId="77777777" w:rsidR="00E80263" w:rsidRPr="00164626" w:rsidRDefault="00E80263" w:rsidP="008220F4">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368" w:type="dxa"/>
            <w:tcBorders>
              <w:top w:val="nil"/>
              <w:left w:val="nil"/>
              <w:bottom w:val="single" w:sz="4" w:space="0" w:color="auto"/>
              <w:right w:val="single" w:sz="4" w:space="0" w:color="auto"/>
            </w:tcBorders>
            <w:noWrap/>
            <w:vAlign w:val="center"/>
            <w:hideMark/>
          </w:tcPr>
          <w:p w14:paraId="747BA224" w14:textId="77777777" w:rsidR="00E80263" w:rsidRPr="00164626" w:rsidRDefault="00E80263" w:rsidP="008220F4">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r>
      <w:tr w:rsidR="00E80263" w:rsidRPr="00164626" w14:paraId="5BBBF4FE" w14:textId="77777777" w:rsidTr="00C305E9">
        <w:trPr>
          <w:cantSplit/>
          <w:trHeight w:val="388"/>
          <w:jc w:val="center"/>
        </w:trPr>
        <w:tc>
          <w:tcPr>
            <w:tcW w:w="2136" w:type="dxa"/>
            <w:tcBorders>
              <w:top w:val="nil"/>
              <w:left w:val="single" w:sz="4" w:space="0" w:color="auto"/>
              <w:bottom w:val="single" w:sz="4" w:space="0" w:color="auto"/>
              <w:right w:val="single" w:sz="4" w:space="0" w:color="auto"/>
            </w:tcBorders>
            <w:vAlign w:val="center"/>
            <w:hideMark/>
          </w:tcPr>
          <w:p w14:paraId="41E70791" w14:textId="77777777" w:rsidR="00E80263" w:rsidRPr="00164626" w:rsidRDefault="00E80263">
            <w:pPr>
              <w:spacing w:line="240" w:lineRule="auto"/>
              <w:jc w:val="center"/>
              <w:rPr>
                <w:sz w:val="14"/>
                <w:szCs w:val="14"/>
              </w:rPr>
            </w:pPr>
            <w:r w:rsidRPr="00164626">
              <w:rPr>
                <w:sz w:val="14"/>
                <w:szCs w:val="14"/>
              </w:rPr>
              <w:t>Identificação dos pontos de emissários de águas pluviais</w:t>
            </w:r>
          </w:p>
        </w:tc>
        <w:tc>
          <w:tcPr>
            <w:tcW w:w="567" w:type="dxa"/>
            <w:tcBorders>
              <w:top w:val="nil"/>
              <w:left w:val="nil"/>
              <w:bottom w:val="single" w:sz="4" w:space="0" w:color="auto"/>
              <w:right w:val="single" w:sz="4" w:space="0" w:color="auto"/>
            </w:tcBorders>
            <w:vAlign w:val="center"/>
          </w:tcPr>
          <w:p w14:paraId="571A18D8" w14:textId="77777777" w:rsidR="00E80263" w:rsidRPr="00164626" w:rsidRDefault="00E80263">
            <w:pPr>
              <w:spacing w:line="240" w:lineRule="auto"/>
              <w:jc w:val="center"/>
              <w:rPr>
                <w:rFonts w:eastAsia="Times New Roman" w:cs="Arial"/>
                <w:color w:val="000000"/>
                <w:sz w:val="14"/>
                <w:szCs w:val="14"/>
                <w:highlight w:val="yellow"/>
              </w:rPr>
            </w:pPr>
          </w:p>
        </w:tc>
        <w:tc>
          <w:tcPr>
            <w:tcW w:w="850" w:type="dxa"/>
            <w:tcBorders>
              <w:top w:val="nil"/>
              <w:left w:val="nil"/>
              <w:bottom w:val="single" w:sz="4" w:space="0" w:color="auto"/>
              <w:right w:val="single" w:sz="4" w:space="0" w:color="auto"/>
            </w:tcBorders>
            <w:vAlign w:val="center"/>
          </w:tcPr>
          <w:p w14:paraId="1F380823" w14:textId="77777777" w:rsidR="00E80263" w:rsidRPr="00164626" w:rsidRDefault="00E80263">
            <w:pPr>
              <w:spacing w:line="240" w:lineRule="auto"/>
              <w:jc w:val="center"/>
              <w:rPr>
                <w:rFonts w:eastAsia="Times New Roman" w:cs="Arial"/>
                <w:color w:val="000000"/>
                <w:sz w:val="14"/>
                <w:szCs w:val="14"/>
                <w:highlight w:val="yellow"/>
              </w:rPr>
            </w:pPr>
          </w:p>
        </w:tc>
        <w:tc>
          <w:tcPr>
            <w:tcW w:w="2194" w:type="dxa"/>
            <w:gridSpan w:val="2"/>
            <w:tcBorders>
              <w:top w:val="nil"/>
              <w:left w:val="nil"/>
              <w:bottom w:val="single" w:sz="4" w:space="0" w:color="auto"/>
              <w:right w:val="single" w:sz="4" w:space="0" w:color="auto"/>
            </w:tcBorders>
            <w:noWrap/>
            <w:vAlign w:val="center"/>
            <w:hideMark/>
          </w:tcPr>
          <w:p w14:paraId="439CEF3F"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Não necessita de investimentos, pois será executada pelo corpo técnico do município</w:t>
            </w:r>
          </w:p>
        </w:tc>
        <w:tc>
          <w:tcPr>
            <w:tcW w:w="442" w:type="dxa"/>
            <w:tcBorders>
              <w:top w:val="nil"/>
              <w:left w:val="nil"/>
              <w:bottom w:val="single" w:sz="4" w:space="0" w:color="auto"/>
              <w:right w:val="single" w:sz="4" w:space="0" w:color="auto"/>
            </w:tcBorders>
            <w:vAlign w:val="center"/>
          </w:tcPr>
          <w:p w14:paraId="76931721" w14:textId="77777777" w:rsidR="00E80263" w:rsidRPr="00164626" w:rsidRDefault="00E80263">
            <w:pPr>
              <w:spacing w:line="240" w:lineRule="auto"/>
              <w:jc w:val="center"/>
              <w:rPr>
                <w:rFonts w:eastAsia="Times New Roman" w:cs="Arial"/>
                <w:color w:val="000000"/>
                <w:sz w:val="14"/>
                <w:szCs w:val="14"/>
              </w:rPr>
            </w:pPr>
          </w:p>
        </w:tc>
        <w:tc>
          <w:tcPr>
            <w:tcW w:w="442" w:type="dxa"/>
            <w:tcBorders>
              <w:top w:val="nil"/>
              <w:left w:val="nil"/>
              <w:bottom w:val="single" w:sz="4" w:space="0" w:color="auto"/>
              <w:right w:val="single" w:sz="4" w:space="0" w:color="auto"/>
            </w:tcBorders>
            <w:vAlign w:val="center"/>
          </w:tcPr>
          <w:p w14:paraId="03EB45A0" w14:textId="77777777" w:rsidR="00E80263" w:rsidRPr="00164626" w:rsidRDefault="00E80263">
            <w:pPr>
              <w:spacing w:line="240" w:lineRule="auto"/>
              <w:jc w:val="center"/>
              <w:rPr>
                <w:rFonts w:eastAsia="Times New Roman" w:cs="Arial"/>
                <w:color w:val="000000"/>
                <w:sz w:val="14"/>
                <w:szCs w:val="14"/>
              </w:rPr>
            </w:pPr>
          </w:p>
        </w:tc>
        <w:tc>
          <w:tcPr>
            <w:tcW w:w="442" w:type="dxa"/>
            <w:tcBorders>
              <w:top w:val="nil"/>
              <w:left w:val="nil"/>
              <w:bottom w:val="single" w:sz="4" w:space="0" w:color="auto"/>
              <w:right w:val="single" w:sz="4" w:space="0" w:color="auto"/>
            </w:tcBorders>
            <w:noWrap/>
            <w:vAlign w:val="center"/>
          </w:tcPr>
          <w:p w14:paraId="73DACFAE" w14:textId="77777777" w:rsidR="00E80263" w:rsidRPr="00164626" w:rsidRDefault="00E80263">
            <w:pPr>
              <w:spacing w:line="240" w:lineRule="auto"/>
              <w:jc w:val="center"/>
              <w:rPr>
                <w:rFonts w:eastAsia="Times New Roman" w:cs="Arial"/>
                <w:color w:val="000000"/>
                <w:sz w:val="14"/>
                <w:szCs w:val="14"/>
              </w:rPr>
            </w:pPr>
          </w:p>
        </w:tc>
        <w:tc>
          <w:tcPr>
            <w:tcW w:w="450" w:type="dxa"/>
            <w:tcBorders>
              <w:top w:val="nil"/>
              <w:left w:val="nil"/>
              <w:bottom w:val="single" w:sz="4" w:space="0" w:color="auto"/>
              <w:right w:val="single" w:sz="4" w:space="0" w:color="auto"/>
            </w:tcBorders>
            <w:noWrap/>
            <w:vAlign w:val="center"/>
          </w:tcPr>
          <w:p w14:paraId="2C5E4E22" w14:textId="77777777" w:rsidR="00E80263" w:rsidRPr="00164626" w:rsidRDefault="00E80263">
            <w:pPr>
              <w:spacing w:line="240" w:lineRule="auto"/>
              <w:jc w:val="center"/>
              <w:rPr>
                <w:rFonts w:eastAsia="Times New Roman" w:cs="Arial"/>
                <w:color w:val="000000"/>
                <w:sz w:val="14"/>
                <w:szCs w:val="14"/>
              </w:rPr>
            </w:pPr>
          </w:p>
        </w:tc>
        <w:tc>
          <w:tcPr>
            <w:tcW w:w="442" w:type="dxa"/>
            <w:tcBorders>
              <w:top w:val="nil"/>
              <w:left w:val="nil"/>
              <w:bottom w:val="single" w:sz="4" w:space="0" w:color="auto"/>
              <w:right w:val="single" w:sz="4" w:space="0" w:color="auto"/>
            </w:tcBorders>
            <w:noWrap/>
            <w:vAlign w:val="center"/>
          </w:tcPr>
          <w:p w14:paraId="38E83502" w14:textId="77777777" w:rsidR="00E80263" w:rsidRPr="00164626" w:rsidRDefault="00E80263">
            <w:pPr>
              <w:spacing w:line="240" w:lineRule="auto"/>
              <w:jc w:val="center"/>
              <w:rPr>
                <w:rFonts w:eastAsia="Times New Roman" w:cs="Arial"/>
                <w:color w:val="000000"/>
                <w:sz w:val="14"/>
                <w:szCs w:val="14"/>
              </w:rPr>
            </w:pPr>
          </w:p>
        </w:tc>
        <w:tc>
          <w:tcPr>
            <w:tcW w:w="442" w:type="dxa"/>
            <w:tcBorders>
              <w:top w:val="nil"/>
              <w:left w:val="nil"/>
              <w:bottom w:val="single" w:sz="4" w:space="0" w:color="auto"/>
              <w:right w:val="single" w:sz="4" w:space="0" w:color="auto"/>
            </w:tcBorders>
            <w:noWrap/>
            <w:vAlign w:val="center"/>
            <w:hideMark/>
          </w:tcPr>
          <w:p w14:paraId="3F467295"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442" w:type="dxa"/>
            <w:tcBorders>
              <w:top w:val="nil"/>
              <w:left w:val="nil"/>
              <w:bottom w:val="single" w:sz="4" w:space="0" w:color="auto"/>
              <w:right w:val="single" w:sz="4" w:space="0" w:color="auto"/>
            </w:tcBorders>
            <w:noWrap/>
            <w:vAlign w:val="center"/>
          </w:tcPr>
          <w:p w14:paraId="0CA68457" w14:textId="77777777" w:rsidR="00E80263" w:rsidRPr="00164626" w:rsidRDefault="00E80263">
            <w:pPr>
              <w:spacing w:line="240" w:lineRule="auto"/>
              <w:jc w:val="center"/>
              <w:rPr>
                <w:rFonts w:eastAsia="Times New Roman" w:cs="Arial"/>
                <w:color w:val="000000"/>
                <w:sz w:val="14"/>
                <w:szCs w:val="14"/>
              </w:rPr>
            </w:pPr>
          </w:p>
        </w:tc>
        <w:tc>
          <w:tcPr>
            <w:tcW w:w="375" w:type="dxa"/>
            <w:tcBorders>
              <w:top w:val="nil"/>
              <w:left w:val="nil"/>
              <w:bottom w:val="single" w:sz="4" w:space="0" w:color="auto"/>
              <w:right w:val="single" w:sz="4" w:space="0" w:color="auto"/>
            </w:tcBorders>
            <w:noWrap/>
            <w:vAlign w:val="center"/>
          </w:tcPr>
          <w:p w14:paraId="6B2FB8A6" w14:textId="77777777" w:rsidR="00E80263" w:rsidRPr="00164626" w:rsidRDefault="00E80263">
            <w:pPr>
              <w:spacing w:line="240" w:lineRule="auto"/>
              <w:ind w:left="113" w:right="113"/>
              <w:jc w:val="center"/>
              <w:rPr>
                <w:rFonts w:eastAsia="Times New Roman" w:cs="Arial"/>
                <w:color w:val="000000"/>
                <w:sz w:val="14"/>
                <w:szCs w:val="14"/>
              </w:rPr>
            </w:pPr>
          </w:p>
        </w:tc>
        <w:tc>
          <w:tcPr>
            <w:tcW w:w="442" w:type="dxa"/>
            <w:tcBorders>
              <w:top w:val="nil"/>
              <w:left w:val="nil"/>
              <w:bottom w:val="single" w:sz="4" w:space="0" w:color="auto"/>
              <w:right w:val="single" w:sz="4" w:space="0" w:color="auto"/>
            </w:tcBorders>
            <w:noWrap/>
            <w:vAlign w:val="center"/>
          </w:tcPr>
          <w:p w14:paraId="20CB973E" w14:textId="77777777" w:rsidR="00E80263" w:rsidRPr="00164626" w:rsidRDefault="00E80263">
            <w:pPr>
              <w:spacing w:line="240" w:lineRule="auto"/>
              <w:ind w:left="113" w:right="113"/>
              <w:jc w:val="center"/>
              <w:rPr>
                <w:rFonts w:eastAsia="Times New Roman" w:cs="Arial"/>
                <w:color w:val="000000"/>
                <w:sz w:val="14"/>
                <w:szCs w:val="14"/>
              </w:rPr>
            </w:pPr>
          </w:p>
        </w:tc>
        <w:tc>
          <w:tcPr>
            <w:tcW w:w="442" w:type="dxa"/>
            <w:tcBorders>
              <w:top w:val="nil"/>
              <w:left w:val="nil"/>
              <w:bottom w:val="single" w:sz="4" w:space="0" w:color="auto"/>
              <w:right w:val="single" w:sz="4" w:space="0" w:color="auto"/>
            </w:tcBorders>
            <w:noWrap/>
            <w:vAlign w:val="center"/>
          </w:tcPr>
          <w:p w14:paraId="3D75DE65" w14:textId="77777777" w:rsidR="00E80263" w:rsidRPr="00164626" w:rsidRDefault="00E80263">
            <w:pPr>
              <w:spacing w:line="240" w:lineRule="auto"/>
              <w:ind w:left="113" w:right="113"/>
              <w:jc w:val="center"/>
              <w:rPr>
                <w:rFonts w:eastAsia="Times New Roman" w:cs="Arial"/>
                <w:color w:val="000000"/>
                <w:sz w:val="14"/>
                <w:szCs w:val="14"/>
              </w:rPr>
            </w:pPr>
          </w:p>
        </w:tc>
        <w:tc>
          <w:tcPr>
            <w:tcW w:w="442" w:type="dxa"/>
            <w:tcBorders>
              <w:top w:val="nil"/>
              <w:left w:val="nil"/>
              <w:bottom w:val="single" w:sz="4" w:space="0" w:color="auto"/>
              <w:right w:val="single" w:sz="4" w:space="0" w:color="auto"/>
            </w:tcBorders>
            <w:noWrap/>
            <w:vAlign w:val="center"/>
          </w:tcPr>
          <w:p w14:paraId="6DE19D5C" w14:textId="77777777" w:rsidR="00E80263" w:rsidRPr="00164626" w:rsidRDefault="00E80263">
            <w:pPr>
              <w:spacing w:line="240" w:lineRule="auto"/>
              <w:ind w:left="113" w:right="113"/>
              <w:jc w:val="center"/>
              <w:rPr>
                <w:rFonts w:eastAsia="Times New Roman" w:cs="Arial"/>
                <w:color w:val="000000"/>
                <w:sz w:val="14"/>
                <w:szCs w:val="14"/>
              </w:rPr>
            </w:pPr>
          </w:p>
        </w:tc>
        <w:tc>
          <w:tcPr>
            <w:tcW w:w="442" w:type="dxa"/>
            <w:tcBorders>
              <w:top w:val="nil"/>
              <w:left w:val="nil"/>
              <w:bottom w:val="single" w:sz="4" w:space="0" w:color="auto"/>
              <w:right w:val="single" w:sz="4" w:space="0" w:color="auto"/>
            </w:tcBorders>
            <w:noWrap/>
            <w:vAlign w:val="center"/>
          </w:tcPr>
          <w:p w14:paraId="035EB601" w14:textId="77777777" w:rsidR="00E80263" w:rsidRPr="00164626" w:rsidRDefault="00E80263">
            <w:pPr>
              <w:spacing w:line="240" w:lineRule="auto"/>
              <w:ind w:left="113" w:right="113"/>
              <w:jc w:val="center"/>
              <w:rPr>
                <w:rFonts w:eastAsia="Times New Roman" w:cs="Arial"/>
                <w:color w:val="000000"/>
                <w:sz w:val="14"/>
                <w:szCs w:val="14"/>
              </w:rPr>
            </w:pPr>
          </w:p>
        </w:tc>
        <w:tc>
          <w:tcPr>
            <w:tcW w:w="442" w:type="dxa"/>
            <w:tcBorders>
              <w:top w:val="nil"/>
              <w:left w:val="nil"/>
              <w:bottom w:val="single" w:sz="4" w:space="0" w:color="auto"/>
              <w:right w:val="single" w:sz="4" w:space="0" w:color="auto"/>
            </w:tcBorders>
            <w:noWrap/>
            <w:vAlign w:val="center"/>
          </w:tcPr>
          <w:p w14:paraId="63790746" w14:textId="77777777" w:rsidR="00E80263" w:rsidRPr="00164626" w:rsidRDefault="00E80263">
            <w:pPr>
              <w:spacing w:line="240" w:lineRule="auto"/>
              <w:ind w:left="113" w:right="113"/>
              <w:jc w:val="center"/>
              <w:rPr>
                <w:rFonts w:eastAsia="Times New Roman" w:cs="Arial"/>
                <w:color w:val="000000"/>
                <w:sz w:val="14"/>
                <w:szCs w:val="14"/>
              </w:rPr>
            </w:pPr>
          </w:p>
        </w:tc>
        <w:tc>
          <w:tcPr>
            <w:tcW w:w="442" w:type="dxa"/>
            <w:tcBorders>
              <w:top w:val="nil"/>
              <w:left w:val="nil"/>
              <w:bottom w:val="single" w:sz="4" w:space="0" w:color="auto"/>
              <w:right w:val="single" w:sz="4" w:space="0" w:color="auto"/>
            </w:tcBorders>
            <w:noWrap/>
            <w:vAlign w:val="center"/>
          </w:tcPr>
          <w:p w14:paraId="3518EA23" w14:textId="77777777" w:rsidR="00E80263" w:rsidRPr="00164626" w:rsidRDefault="00E80263">
            <w:pPr>
              <w:spacing w:line="240" w:lineRule="auto"/>
              <w:ind w:left="113" w:right="113"/>
              <w:jc w:val="center"/>
              <w:rPr>
                <w:rFonts w:eastAsia="Times New Roman" w:cs="Arial"/>
                <w:color w:val="000000"/>
                <w:sz w:val="14"/>
                <w:szCs w:val="14"/>
              </w:rPr>
            </w:pPr>
          </w:p>
        </w:tc>
        <w:tc>
          <w:tcPr>
            <w:tcW w:w="442" w:type="dxa"/>
            <w:tcBorders>
              <w:top w:val="nil"/>
              <w:left w:val="nil"/>
              <w:bottom w:val="single" w:sz="4" w:space="0" w:color="auto"/>
              <w:right w:val="single" w:sz="4" w:space="0" w:color="auto"/>
            </w:tcBorders>
            <w:noWrap/>
            <w:vAlign w:val="center"/>
          </w:tcPr>
          <w:p w14:paraId="17DB1529" w14:textId="77777777" w:rsidR="00E80263" w:rsidRPr="00164626" w:rsidRDefault="00E80263">
            <w:pPr>
              <w:spacing w:line="240" w:lineRule="auto"/>
              <w:ind w:left="113" w:right="113"/>
              <w:jc w:val="center"/>
              <w:rPr>
                <w:rFonts w:eastAsia="Times New Roman" w:cs="Arial"/>
                <w:color w:val="000000"/>
                <w:sz w:val="14"/>
                <w:szCs w:val="14"/>
              </w:rPr>
            </w:pPr>
          </w:p>
        </w:tc>
        <w:tc>
          <w:tcPr>
            <w:tcW w:w="442" w:type="dxa"/>
            <w:tcBorders>
              <w:top w:val="nil"/>
              <w:left w:val="nil"/>
              <w:bottom w:val="single" w:sz="4" w:space="0" w:color="auto"/>
              <w:right w:val="single" w:sz="4" w:space="0" w:color="auto"/>
            </w:tcBorders>
            <w:noWrap/>
            <w:vAlign w:val="center"/>
          </w:tcPr>
          <w:p w14:paraId="4AC79492" w14:textId="77777777" w:rsidR="00E80263" w:rsidRPr="00164626" w:rsidRDefault="00E80263">
            <w:pPr>
              <w:spacing w:line="240" w:lineRule="auto"/>
              <w:ind w:left="113" w:right="113"/>
              <w:jc w:val="center"/>
              <w:rPr>
                <w:rFonts w:eastAsia="Times New Roman" w:cs="Arial"/>
                <w:color w:val="000000"/>
                <w:sz w:val="14"/>
                <w:szCs w:val="14"/>
              </w:rPr>
            </w:pPr>
          </w:p>
        </w:tc>
        <w:tc>
          <w:tcPr>
            <w:tcW w:w="442" w:type="dxa"/>
            <w:tcBorders>
              <w:top w:val="nil"/>
              <w:left w:val="nil"/>
              <w:bottom w:val="single" w:sz="4" w:space="0" w:color="auto"/>
              <w:right w:val="single" w:sz="4" w:space="0" w:color="auto"/>
            </w:tcBorders>
            <w:noWrap/>
            <w:vAlign w:val="center"/>
          </w:tcPr>
          <w:p w14:paraId="659B743C" w14:textId="77777777" w:rsidR="00E80263" w:rsidRPr="00164626" w:rsidRDefault="00E80263">
            <w:pPr>
              <w:spacing w:line="240" w:lineRule="auto"/>
              <w:ind w:left="113" w:right="113"/>
              <w:jc w:val="center"/>
              <w:rPr>
                <w:rFonts w:eastAsia="Times New Roman" w:cs="Arial"/>
                <w:color w:val="000000"/>
                <w:sz w:val="14"/>
                <w:szCs w:val="14"/>
              </w:rPr>
            </w:pPr>
          </w:p>
        </w:tc>
        <w:tc>
          <w:tcPr>
            <w:tcW w:w="442" w:type="dxa"/>
            <w:tcBorders>
              <w:top w:val="nil"/>
              <w:left w:val="nil"/>
              <w:bottom w:val="single" w:sz="4" w:space="0" w:color="auto"/>
              <w:right w:val="single" w:sz="4" w:space="0" w:color="auto"/>
            </w:tcBorders>
            <w:noWrap/>
            <w:vAlign w:val="center"/>
          </w:tcPr>
          <w:p w14:paraId="17C721C7" w14:textId="77777777" w:rsidR="00E80263" w:rsidRPr="00164626" w:rsidRDefault="00E80263">
            <w:pPr>
              <w:spacing w:line="240" w:lineRule="auto"/>
              <w:ind w:left="113" w:right="113"/>
              <w:jc w:val="center"/>
              <w:rPr>
                <w:rFonts w:eastAsia="Times New Roman" w:cs="Arial"/>
                <w:color w:val="000000"/>
                <w:sz w:val="14"/>
                <w:szCs w:val="14"/>
              </w:rPr>
            </w:pPr>
          </w:p>
        </w:tc>
        <w:tc>
          <w:tcPr>
            <w:tcW w:w="442" w:type="dxa"/>
            <w:tcBorders>
              <w:top w:val="nil"/>
              <w:left w:val="nil"/>
              <w:bottom w:val="single" w:sz="4" w:space="0" w:color="auto"/>
              <w:right w:val="single" w:sz="4" w:space="0" w:color="auto"/>
            </w:tcBorders>
            <w:noWrap/>
            <w:vAlign w:val="center"/>
          </w:tcPr>
          <w:p w14:paraId="4D678C0F" w14:textId="77777777" w:rsidR="00E80263" w:rsidRPr="00164626" w:rsidRDefault="00E80263">
            <w:pPr>
              <w:spacing w:line="240" w:lineRule="auto"/>
              <w:ind w:left="113" w:right="113"/>
              <w:jc w:val="center"/>
              <w:rPr>
                <w:rFonts w:eastAsia="Times New Roman" w:cs="Arial"/>
                <w:color w:val="000000"/>
                <w:sz w:val="14"/>
                <w:szCs w:val="14"/>
              </w:rPr>
            </w:pPr>
          </w:p>
        </w:tc>
        <w:tc>
          <w:tcPr>
            <w:tcW w:w="368" w:type="dxa"/>
            <w:tcBorders>
              <w:top w:val="nil"/>
              <w:left w:val="nil"/>
              <w:bottom w:val="single" w:sz="4" w:space="0" w:color="auto"/>
              <w:right w:val="single" w:sz="4" w:space="0" w:color="auto"/>
            </w:tcBorders>
            <w:noWrap/>
            <w:vAlign w:val="center"/>
          </w:tcPr>
          <w:p w14:paraId="18750134" w14:textId="77777777" w:rsidR="00E80263" w:rsidRPr="00164626" w:rsidRDefault="00E80263">
            <w:pPr>
              <w:spacing w:line="240" w:lineRule="auto"/>
              <w:ind w:left="113" w:right="113"/>
              <w:jc w:val="center"/>
              <w:rPr>
                <w:rFonts w:eastAsia="Times New Roman" w:cs="Arial"/>
                <w:color w:val="000000"/>
                <w:sz w:val="14"/>
                <w:szCs w:val="14"/>
              </w:rPr>
            </w:pPr>
          </w:p>
        </w:tc>
      </w:tr>
      <w:tr w:rsidR="00E80263" w:rsidRPr="00164626" w14:paraId="0B27BCB9" w14:textId="77777777" w:rsidTr="00C305E9">
        <w:trPr>
          <w:cantSplit/>
          <w:trHeight w:val="423"/>
          <w:jc w:val="center"/>
        </w:trPr>
        <w:tc>
          <w:tcPr>
            <w:tcW w:w="2136" w:type="dxa"/>
            <w:tcBorders>
              <w:top w:val="nil"/>
              <w:left w:val="single" w:sz="4" w:space="0" w:color="auto"/>
              <w:bottom w:val="single" w:sz="4" w:space="0" w:color="auto"/>
              <w:right w:val="single" w:sz="4" w:space="0" w:color="auto"/>
            </w:tcBorders>
            <w:vAlign w:val="center"/>
            <w:hideMark/>
          </w:tcPr>
          <w:p w14:paraId="54B28A97" w14:textId="77777777" w:rsidR="00E80263" w:rsidRPr="00164626" w:rsidRDefault="00E80263">
            <w:pPr>
              <w:spacing w:line="240" w:lineRule="auto"/>
              <w:jc w:val="center"/>
              <w:rPr>
                <w:sz w:val="14"/>
                <w:szCs w:val="14"/>
              </w:rPr>
            </w:pPr>
            <w:r w:rsidRPr="00164626">
              <w:rPr>
                <w:sz w:val="14"/>
                <w:szCs w:val="14"/>
              </w:rPr>
              <w:t>Construção de sistema de dissipação de energia nos pontos de lançamento de águas pluviais que apresentam sinais de erosão/compactação de solo</w:t>
            </w:r>
          </w:p>
        </w:tc>
        <w:tc>
          <w:tcPr>
            <w:tcW w:w="567" w:type="dxa"/>
            <w:tcBorders>
              <w:top w:val="nil"/>
              <w:left w:val="nil"/>
              <w:bottom w:val="single" w:sz="4" w:space="0" w:color="auto"/>
              <w:right w:val="single" w:sz="4" w:space="0" w:color="auto"/>
            </w:tcBorders>
            <w:vAlign w:val="center"/>
          </w:tcPr>
          <w:p w14:paraId="607BA649" w14:textId="77777777" w:rsidR="00E80263" w:rsidRPr="00164626" w:rsidRDefault="00E80263">
            <w:pPr>
              <w:spacing w:line="240" w:lineRule="auto"/>
              <w:jc w:val="center"/>
              <w:rPr>
                <w:rFonts w:eastAsia="Times New Roman" w:cs="Arial"/>
                <w:color w:val="000000"/>
                <w:sz w:val="14"/>
                <w:szCs w:val="14"/>
                <w:highlight w:val="yellow"/>
              </w:rPr>
            </w:pPr>
          </w:p>
        </w:tc>
        <w:tc>
          <w:tcPr>
            <w:tcW w:w="850" w:type="dxa"/>
            <w:tcBorders>
              <w:top w:val="nil"/>
              <w:left w:val="nil"/>
              <w:bottom w:val="single" w:sz="4" w:space="0" w:color="auto"/>
              <w:right w:val="single" w:sz="4" w:space="0" w:color="auto"/>
            </w:tcBorders>
            <w:vAlign w:val="center"/>
            <w:hideMark/>
          </w:tcPr>
          <w:p w14:paraId="02A719C9"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Sistema</w:t>
            </w:r>
          </w:p>
        </w:tc>
        <w:tc>
          <w:tcPr>
            <w:tcW w:w="992" w:type="dxa"/>
            <w:tcBorders>
              <w:top w:val="nil"/>
              <w:left w:val="nil"/>
              <w:bottom w:val="single" w:sz="4" w:space="0" w:color="auto"/>
              <w:right w:val="single" w:sz="4" w:space="0" w:color="auto"/>
            </w:tcBorders>
            <w:noWrap/>
            <w:vAlign w:val="center"/>
            <w:hideMark/>
          </w:tcPr>
          <w:p w14:paraId="5F94F0A3"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 xml:space="preserve">800,00 </w:t>
            </w:r>
          </w:p>
          <w:p w14:paraId="6FE07508"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Mão de obra do corpo técnico do município</w:t>
            </w:r>
          </w:p>
        </w:tc>
        <w:tc>
          <w:tcPr>
            <w:tcW w:w="1202" w:type="dxa"/>
            <w:tcBorders>
              <w:top w:val="nil"/>
              <w:left w:val="nil"/>
              <w:bottom w:val="single" w:sz="4" w:space="0" w:color="auto"/>
              <w:right w:val="single" w:sz="4" w:space="0" w:color="auto"/>
            </w:tcBorders>
            <w:noWrap/>
            <w:vAlign w:val="center"/>
            <w:hideMark/>
          </w:tcPr>
          <w:p w14:paraId="10F6A041" w14:textId="77777777" w:rsidR="00E80263" w:rsidRPr="00164626" w:rsidRDefault="00E80263">
            <w:pPr>
              <w:spacing w:line="240" w:lineRule="auto"/>
              <w:jc w:val="center"/>
              <w:rPr>
                <w:rFonts w:eastAsia="Times New Roman" w:cs="Arial"/>
                <w:color w:val="000000"/>
                <w:sz w:val="14"/>
                <w:szCs w:val="14"/>
                <w:highlight w:val="yellow"/>
              </w:rPr>
            </w:pPr>
            <w:r w:rsidRPr="00164626">
              <w:rPr>
                <w:rFonts w:eastAsia="Times New Roman" w:cs="Arial"/>
                <w:color w:val="000000"/>
                <w:sz w:val="14"/>
                <w:szCs w:val="14"/>
              </w:rPr>
              <w:t>Mensurável após execução da ação de mapeamento dos emissários</w:t>
            </w:r>
          </w:p>
        </w:tc>
        <w:tc>
          <w:tcPr>
            <w:tcW w:w="442" w:type="dxa"/>
            <w:tcBorders>
              <w:top w:val="nil"/>
              <w:left w:val="nil"/>
              <w:bottom w:val="single" w:sz="4" w:space="0" w:color="auto"/>
              <w:right w:val="single" w:sz="4" w:space="0" w:color="auto"/>
            </w:tcBorders>
            <w:vAlign w:val="center"/>
          </w:tcPr>
          <w:p w14:paraId="606EAA43" w14:textId="77777777" w:rsidR="00E80263" w:rsidRPr="00164626" w:rsidRDefault="00E80263">
            <w:pPr>
              <w:spacing w:line="240" w:lineRule="auto"/>
              <w:jc w:val="center"/>
              <w:rPr>
                <w:rFonts w:eastAsia="Times New Roman" w:cs="Arial"/>
                <w:color w:val="000000"/>
                <w:sz w:val="14"/>
                <w:szCs w:val="14"/>
              </w:rPr>
            </w:pPr>
          </w:p>
        </w:tc>
        <w:tc>
          <w:tcPr>
            <w:tcW w:w="442" w:type="dxa"/>
            <w:tcBorders>
              <w:top w:val="nil"/>
              <w:left w:val="nil"/>
              <w:bottom w:val="single" w:sz="4" w:space="0" w:color="auto"/>
              <w:right w:val="single" w:sz="4" w:space="0" w:color="auto"/>
            </w:tcBorders>
            <w:vAlign w:val="center"/>
          </w:tcPr>
          <w:p w14:paraId="1086C594" w14:textId="77777777" w:rsidR="00E80263" w:rsidRPr="00164626" w:rsidRDefault="00E80263">
            <w:pPr>
              <w:spacing w:line="240" w:lineRule="auto"/>
              <w:jc w:val="center"/>
              <w:rPr>
                <w:rFonts w:eastAsia="Times New Roman" w:cs="Arial"/>
                <w:color w:val="000000"/>
                <w:sz w:val="14"/>
                <w:szCs w:val="14"/>
              </w:rPr>
            </w:pPr>
          </w:p>
        </w:tc>
        <w:tc>
          <w:tcPr>
            <w:tcW w:w="442" w:type="dxa"/>
            <w:tcBorders>
              <w:top w:val="nil"/>
              <w:left w:val="nil"/>
              <w:bottom w:val="single" w:sz="4" w:space="0" w:color="auto"/>
              <w:right w:val="single" w:sz="4" w:space="0" w:color="auto"/>
            </w:tcBorders>
            <w:noWrap/>
            <w:vAlign w:val="center"/>
          </w:tcPr>
          <w:p w14:paraId="1D566E33" w14:textId="77777777" w:rsidR="00E80263" w:rsidRPr="00164626" w:rsidRDefault="00E80263">
            <w:pPr>
              <w:spacing w:line="240" w:lineRule="auto"/>
              <w:jc w:val="center"/>
              <w:rPr>
                <w:rFonts w:eastAsia="Times New Roman" w:cs="Arial"/>
                <w:color w:val="000000"/>
                <w:sz w:val="14"/>
                <w:szCs w:val="14"/>
              </w:rPr>
            </w:pPr>
          </w:p>
        </w:tc>
        <w:tc>
          <w:tcPr>
            <w:tcW w:w="450" w:type="dxa"/>
            <w:tcBorders>
              <w:top w:val="nil"/>
              <w:left w:val="nil"/>
              <w:bottom w:val="single" w:sz="4" w:space="0" w:color="auto"/>
              <w:right w:val="single" w:sz="4" w:space="0" w:color="auto"/>
            </w:tcBorders>
            <w:noWrap/>
            <w:vAlign w:val="center"/>
          </w:tcPr>
          <w:p w14:paraId="17CE4D2F" w14:textId="77777777" w:rsidR="00E80263" w:rsidRPr="00164626" w:rsidRDefault="00E80263">
            <w:pPr>
              <w:spacing w:line="240" w:lineRule="auto"/>
              <w:jc w:val="center"/>
              <w:rPr>
                <w:rFonts w:eastAsia="Times New Roman" w:cs="Arial"/>
                <w:color w:val="000000"/>
                <w:sz w:val="14"/>
                <w:szCs w:val="14"/>
              </w:rPr>
            </w:pPr>
          </w:p>
        </w:tc>
        <w:tc>
          <w:tcPr>
            <w:tcW w:w="442" w:type="dxa"/>
            <w:tcBorders>
              <w:top w:val="nil"/>
              <w:left w:val="nil"/>
              <w:bottom w:val="single" w:sz="4" w:space="0" w:color="auto"/>
              <w:right w:val="single" w:sz="4" w:space="0" w:color="auto"/>
            </w:tcBorders>
            <w:noWrap/>
            <w:vAlign w:val="center"/>
          </w:tcPr>
          <w:p w14:paraId="6073AF75" w14:textId="77777777" w:rsidR="00E80263" w:rsidRPr="00164626" w:rsidRDefault="00E80263">
            <w:pPr>
              <w:spacing w:line="240" w:lineRule="auto"/>
              <w:jc w:val="center"/>
              <w:rPr>
                <w:rFonts w:eastAsia="Times New Roman" w:cs="Arial"/>
                <w:color w:val="000000"/>
                <w:sz w:val="14"/>
                <w:szCs w:val="14"/>
              </w:rPr>
            </w:pPr>
          </w:p>
        </w:tc>
        <w:tc>
          <w:tcPr>
            <w:tcW w:w="442" w:type="dxa"/>
            <w:tcBorders>
              <w:top w:val="nil"/>
              <w:left w:val="nil"/>
              <w:bottom w:val="single" w:sz="4" w:space="0" w:color="auto"/>
              <w:right w:val="single" w:sz="4" w:space="0" w:color="auto"/>
            </w:tcBorders>
            <w:noWrap/>
            <w:vAlign w:val="center"/>
          </w:tcPr>
          <w:p w14:paraId="511EFBDC" w14:textId="77777777" w:rsidR="00E80263" w:rsidRPr="00164626" w:rsidRDefault="00E80263">
            <w:pPr>
              <w:spacing w:line="240" w:lineRule="auto"/>
              <w:jc w:val="center"/>
              <w:rPr>
                <w:rFonts w:eastAsia="Times New Roman" w:cs="Arial"/>
                <w:color w:val="000000"/>
                <w:sz w:val="14"/>
                <w:szCs w:val="14"/>
              </w:rPr>
            </w:pPr>
          </w:p>
        </w:tc>
        <w:tc>
          <w:tcPr>
            <w:tcW w:w="442" w:type="dxa"/>
            <w:tcBorders>
              <w:top w:val="nil"/>
              <w:left w:val="nil"/>
              <w:bottom w:val="single" w:sz="4" w:space="0" w:color="auto"/>
              <w:right w:val="single" w:sz="4" w:space="0" w:color="auto"/>
            </w:tcBorders>
            <w:noWrap/>
            <w:vAlign w:val="center"/>
            <w:hideMark/>
          </w:tcPr>
          <w:p w14:paraId="2CB11764"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375" w:type="dxa"/>
            <w:tcBorders>
              <w:top w:val="nil"/>
              <w:left w:val="nil"/>
              <w:bottom w:val="single" w:sz="4" w:space="0" w:color="auto"/>
              <w:right w:val="single" w:sz="4" w:space="0" w:color="auto"/>
            </w:tcBorders>
            <w:noWrap/>
            <w:vAlign w:val="center"/>
          </w:tcPr>
          <w:p w14:paraId="20DB2375" w14:textId="77777777" w:rsidR="00E80263" w:rsidRPr="00164626" w:rsidRDefault="00E80263">
            <w:pPr>
              <w:spacing w:line="240" w:lineRule="auto"/>
              <w:ind w:left="113" w:right="113"/>
              <w:jc w:val="center"/>
              <w:rPr>
                <w:rFonts w:eastAsia="Times New Roman" w:cs="Arial"/>
                <w:color w:val="000000"/>
                <w:sz w:val="14"/>
                <w:szCs w:val="14"/>
              </w:rPr>
            </w:pPr>
          </w:p>
        </w:tc>
        <w:tc>
          <w:tcPr>
            <w:tcW w:w="442" w:type="dxa"/>
            <w:tcBorders>
              <w:top w:val="nil"/>
              <w:left w:val="nil"/>
              <w:bottom w:val="single" w:sz="4" w:space="0" w:color="auto"/>
              <w:right w:val="single" w:sz="4" w:space="0" w:color="auto"/>
            </w:tcBorders>
            <w:noWrap/>
            <w:vAlign w:val="center"/>
          </w:tcPr>
          <w:p w14:paraId="11EC07F6" w14:textId="77777777" w:rsidR="00E80263" w:rsidRPr="00164626" w:rsidRDefault="00E80263">
            <w:pPr>
              <w:spacing w:line="240" w:lineRule="auto"/>
              <w:ind w:left="113" w:right="113"/>
              <w:jc w:val="center"/>
              <w:rPr>
                <w:rFonts w:eastAsia="Times New Roman" w:cs="Arial"/>
                <w:color w:val="000000"/>
                <w:sz w:val="14"/>
                <w:szCs w:val="14"/>
              </w:rPr>
            </w:pPr>
          </w:p>
        </w:tc>
        <w:tc>
          <w:tcPr>
            <w:tcW w:w="442" w:type="dxa"/>
            <w:tcBorders>
              <w:top w:val="nil"/>
              <w:left w:val="nil"/>
              <w:bottom w:val="single" w:sz="4" w:space="0" w:color="auto"/>
              <w:right w:val="single" w:sz="4" w:space="0" w:color="auto"/>
            </w:tcBorders>
            <w:noWrap/>
            <w:vAlign w:val="center"/>
          </w:tcPr>
          <w:p w14:paraId="26FA34A5" w14:textId="77777777" w:rsidR="00E80263" w:rsidRPr="00164626" w:rsidRDefault="00E80263">
            <w:pPr>
              <w:spacing w:line="240" w:lineRule="auto"/>
              <w:ind w:left="113" w:right="113"/>
              <w:jc w:val="center"/>
              <w:rPr>
                <w:rFonts w:eastAsia="Times New Roman" w:cs="Arial"/>
                <w:color w:val="000000"/>
                <w:sz w:val="14"/>
                <w:szCs w:val="14"/>
              </w:rPr>
            </w:pPr>
          </w:p>
        </w:tc>
        <w:tc>
          <w:tcPr>
            <w:tcW w:w="442" w:type="dxa"/>
            <w:tcBorders>
              <w:top w:val="nil"/>
              <w:left w:val="nil"/>
              <w:bottom w:val="single" w:sz="4" w:space="0" w:color="auto"/>
              <w:right w:val="single" w:sz="4" w:space="0" w:color="auto"/>
            </w:tcBorders>
            <w:noWrap/>
            <w:vAlign w:val="center"/>
          </w:tcPr>
          <w:p w14:paraId="67C27455" w14:textId="77777777" w:rsidR="00E80263" w:rsidRPr="00164626" w:rsidRDefault="00E80263">
            <w:pPr>
              <w:spacing w:line="240" w:lineRule="auto"/>
              <w:ind w:left="113" w:right="113"/>
              <w:jc w:val="center"/>
              <w:rPr>
                <w:rFonts w:eastAsia="Times New Roman" w:cs="Arial"/>
                <w:color w:val="000000"/>
                <w:sz w:val="14"/>
                <w:szCs w:val="14"/>
              </w:rPr>
            </w:pPr>
          </w:p>
        </w:tc>
        <w:tc>
          <w:tcPr>
            <w:tcW w:w="442" w:type="dxa"/>
            <w:tcBorders>
              <w:top w:val="nil"/>
              <w:left w:val="nil"/>
              <w:bottom w:val="single" w:sz="4" w:space="0" w:color="auto"/>
              <w:right w:val="single" w:sz="4" w:space="0" w:color="auto"/>
            </w:tcBorders>
            <w:noWrap/>
            <w:vAlign w:val="center"/>
          </w:tcPr>
          <w:p w14:paraId="29F5CB47" w14:textId="77777777" w:rsidR="00E80263" w:rsidRPr="00164626" w:rsidRDefault="00E80263">
            <w:pPr>
              <w:spacing w:line="240" w:lineRule="auto"/>
              <w:ind w:left="113" w:right="113"/>
              <w:jc w:val="center"/>
              <w:rPr>
                <w:rFonts w:eastAsia="Times New Roman" w:cs="Arial"/>
                <w:color w:val="000000"/>
                <w:sz w:val="14"/>
                <w:szCs w:val="14"/>
              </w:rPr>
            </w:pPr>
          </w:p>
        </w:tc>
        <w:tc>
          <w:tcPr>
            <w:tcW w:w="442" w:type="dxa"/>
            <w:tcBorders>
              <w:top w:val="nil"/>
              <w:left w:val="nil"/>
              <w:bottom w:val="single" w:sz="4" w:space="0" w:color="auto"/>
              <w:right w:val="single" w:sz="4" w:space="0" w:color="auto"/>
            </w:tcBorders>
            <w:noWrap/>
            <w:vAlign w:val="center"/>
          </w:tcPr>
          <w:p w14:paraId="558439EF" w14:textId="77777777" w:rsidR="00E80263" w:rsidRPr="00164626" w:rsidRDefault="00E80263">
            <w:pPr>
              <w:spacing w:line="240" w:lineRule="auto"/>
              <w:ind w:left="113" w:right="113"/>
              <w:jc w:val="center"/>
              <w:rPr>
                <w:rFonts w:eastAsia="Times New Roman" w:cs="Arial"/>
                <w:color w:val="000000"/>
                <w:sz w:val="14"/>
                <w:szCs w:val="14"/>
              </w:rPr>
            </w:pPr>
          </w:p>
        </w:tc>
        <w:tc>
          <w:tcPr>
            <w:tcW w:w="442" w:type="dxa"/>
            <w:tcBorders>
              <w:top w:val="nil"/>
              <w:left w:val="nil"/>
              <w:bottom w:val="single" w:sz="4" w:space="0" w:color="auto"/>
              <w:right w:val="single" w:sz="4" w:space="0" w:color="auto"/>
            </w:tcBorders>
            <w:noWrap/>
            <w:vAlign w:val="center"/>
          </w:tcPr>
          <w:p w14:paraId="4CAF692E" w14:textId="77777777" w:rsidR="00E80263" w:rsidRPr="00164626" w:rsidRDefault="00E80263">
            <w:pPr>
              <w:spacing w:line="240" w:lineRule="auto"/>
              <w:ind w:left="113" w:right="113"/>
              <w:jc w:val="center"/>
              <w:rPr>
                <w:rFonts w:eastAsia="Times New Roman" w:cs="Arial"/>
                <w:color w:val="000000"/>
                <w:sz w:val="14"/>
                <w:szCs w:val="14"/>
              </w:rPr>
            </w:pPr>
          </w:p>
        </w:tc>
        <w:tc>
          <w:tcPr>
            <w:tcW w:w="442" w:type="dxa"/>
            <w:tcBorders>
              <w:top w:val="nil"/>
              <w:left w:val="nil"/>
              <w:bottom w:val="single" w:sz="4" w:space="0" w:color="auto"/>
              <w:right w:val="single" w:sz="4" w:space="0" w:color="auto"/>
            </w:tcBorders>
            <w:noWrap/>
            <w:vAlign w:val="center"/>
          </w:tcPr>
          <w:p w14:paraId="0062DE02" w14:textId="77777777" w:rsidR="00E80263" w:rsidRPr="00164626" w:rsidRDefault="00E80263">
            <w:pPr>
              <w:spacing w:line="240" w:lineRule="auto"/>
              <w:ind w:left="113" w:right="113"/>
              <w:jc w:val="center"/>
              <w:rPr>
                <w:rFonts w:eastAsia="Times New Roman" w:cs="Arial"/>
                <w:color w:val="000000"/>
                <w:sz w:val="14"/>
                <w:szCs w:val="14"/>
              </w:rPr>
            </w:pPr>
          </w:p>
        </w:tc>
        <w:tc>
          <w:tcPr>
            <w:tcW w:w="442" w:type="dxa"/>
            <w:tcBorders>
              <w:top w:val="nil"/>
              <w:left w:val="nil"/>
              <w:bottom w:val="single" w:sz="4" w:space="0" w:color="auto"/>
              <w:right w:val="single" w:sz="4" w:space="0" w:color="auto"/>
            </w:tcBorders>
            <w:noWrap/>
            <w:vAlign w:val="center"/>
          </w:tcPr>
          <w:p w14:paraId="6BEBB376" w14:textId="77777777" w:rsidR="00E80263" w:rsidRPr="00164626" w:rsidRDefault="00E80263">
            <w:pPr>
              <w:spacing w:line="240" w:lineRule="auto"/>
              <w:ind w:left="113" w:right="113"/>
              <w:jc w:val="center"/>
              <w:rPr>
                <w:rFonts w:eastAsia="Times New Roman" w:cs="Arial"/>
                <w:color w:val="000000"/>
                <w:sz w:val="14"/>
                <w:szCs w:val="14"/>
              </w:rPr>
            </w:pPr>
          </w:p>
        </w:tc>
        <w:tc>
          <w:tcPr>
            <w:tcW w:w="442" w:type="dxa"/>
            <w:tcBorders>
              <w:top w:val="nil"/>
              <w:left w:val="nil"/>
              <w:bottom w:val="single" w:sz="4" w:space="0" w:color="auto"/>
              <w:right w:val="single" w:sz="4" w:space="0" w:color="auto"/>
            </w:tcBorders>
            <w:noWrap/>
            <w:vAlign w:val="center"/>
          </w:tcPr>
          <w:p w14:paraId="4C50B3AC" w14:textId="77777777" w:rsidR="00E80263" w:rsidRPr="00164626" w:rsidRDefault="00E80263">
            <w:pPr>
              <w:spacing w:line="240" w:lineRule="auto"/>
              <w:ind w:left="113" w:right="113"/>
              <w:jc w:val="center"/>
              <w:rPr>
                <w:rFonts w:eastAsia="Times New Roman" w:cs="Arial"/>
                <w:color w:val="000000"/>
                <w:sz w:val="14"/>
                <w:szCs w:val="14"/>
              </w:rPr>
            </w:pPr>
          </w:p>
        </w:tc>
        <w:tc>
          <w:tcPr>
            <w:tcW w:w="442" w:type="dxa"/>
            <w:tcBorders>
              <w:top w:val="nil"/>
              <w:left w:val="nil"/>
              <w:bottom w:val="single" w:sz="4" w:space="0" w:color="auto"/>
              <w:right w:val="single" w:sz="4" w:space="0" w:color="auto"/>
            </w:tcBorders>
            <w:noWrap/>
            <w:vAlign w:val="center"/>
          </w:tcPr>
          <w:p w14:paraId="4F09B4CF" w14:textId="77777777" w:rsidR="00E80263" w:rsidRPr="00164626" w:rsidRDefault="00E80263">
            <w:pPr>
              <w:spacing w:line="240" w:lineRule="auto"/>
              <w:ind w:left="113" w:right="113"/>
              <w:jc w:val="center"/>
              <w:rPr>
                <w:rFonts w:eastAsia="Times New Roman" w:cs="Arial"/>
                <w:color w:val="000000"/>
                <w:sz w:val="14"/>
                <w:szCs w:val="14"/>
              </w:rPr>
            </w:pPr>
          </w:p>
        </w:tc>
        <w:tc>
          <w:tcPr>
            <w:tcW w:w="442" w:type="dxa"/>
            <w:tcBorders>
              <w:top w:val="nil"/>
              <w:left w:val="nil"/>
              <w:bottom w:val="single" w:sz="4" w:space="0" w:color="auto"/>
              <w:right w:val="single" w:sz="4" w:space="0" w:color="auto"/>
            </w:tcBorders>
            <w:noWrap/>
            <w:vAlign w:val="center"/>
          </w:tcPr>
          <w:p w14:paraId="426A558C" w14:textId="77777777" w:rsidR="00E80263" w:rsidRPr="00164626" w:rsidRDefault="00E80263">
            <w:pPr>
              <w:spacing w:line="240" w:lineRule="auto"/>
              <w:ind w:left="113" w:right="113"/>
              <w:jc w:val="center"/>
              <w:rPr>
                <w:rFonts w:eastAsia="Times New Roman" w:cs="Arial"/>
                <w:color w:val="000000"/>
                <w:sz w:val="14"/>
                <w:szCs w:val="14"/>
              </w:rPr>
            </w:pPr>
          </w:p>
        </w:tc>
        <w:tc>
          <w:tcPr>
            <w:tcW w:w="368" w:type="dxa"/>
            <w:tcBorders>
              <w:top w:val="nil"/>
              <w:left w:val="nil"/>
              <w:bottom w:val="single" w:sz="4" w:space="0" w:color="auto"/>
              <w:right w:val="single" w:sz="4" w:space="0" w:color="auto"/>
            </w:tcBorders>
            <w:noWrap/>
            <w:vAlign w:val="center"/>
          </w:tcPr>
          <w:p w14:paraId="0460A85D" w14:textId="77777777" w:rsidR="00E80263" w:rsidRPr="00164626" w:rsidRDefault="00E80263">
            <w:pPr>
              <w:spacing w:line="240" w:lineRule="auto"/>
              <w:ind w:left="113" w:right="113"/>
              <w:jc w:val="center"/>
              <w:rPr>
                <w:rFonts w:eastAsia="Times New Roman" w:cs="Arial"/>
                <w:color w:val="000000"/>
                <w:sz w:val="14"/>
                <w:szCs w:val="14"/>
              </w:rPr>
            </w:pPr>
          </w:p>
        </w:tc>
      </w:tr>
      <w:tr w:rsidR="00E80263" w:rsidRPr="00164626" w14:paraId="33110226" w14:textId="77777777" w:rsidTr="00202970">
        <w:trPr>
          <w:cantSplit/>
          <w:trHeight w:val="1134"/>
          <w:jc w:val="center"/>
        </w:trPr>
        <w:tc>
          <w:tcPr>
            <w:tcW w:w="2136" w:type="dxa"/>
            <w:tcBorders>
              <w:top w:val="nil"/>
              <w:left w:val="single" w:sz="4" w:space="0" w:color="auto"/>
              <w:bottom w:val="single" w:sz="4" w:space="0" w:color="auto"/>
              <w:right w:val="single" w:sz="4" w:space="0" w:color="auto"/>
            </w:tcBorders>
            <w:vAlign w:val="center"/>
            <w:hideMark/>
          </w:tcPr>
          <w:p w14:paraId="0E7FBCE2"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Manter o controle dos recursos hídricos, através de coleta de água e análises anuais</w:t>
            </w:r>
          </w:p>
        </w:tc>
        <w:tc>
          <w:tcPr>
            <w:tcW w:w="567" w:type="dxa"/>
            <w:tcBorders>
              <w:top w:val="nil"/>
              <w:left w:val="nil"/>
              <w:bottom w:val="single" w:sz="4" w:space="0" w:color="auto"/>
              <w:right w:val="single" w:sz="4" w:space="0" w:color="auto"/>
            </w:tcBorders>
            <w:vAlign w:val="center"/>
            <w:hideMark/>
          </w:tcPr>
          <w:p w14:paraId="557DDC01"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4</w:t>
            </w:r>
          </w:p>
        </w:tc>
        <w:tc>
          <w:tcPr>
            <w:tcW w:w="850" w:type="dxa"/>
            <w:tcBorders>
              <w:top w:val="nil"/>
              <w:left w:val="nil"/>
              <w:bottom w:val="single" w:sz="4" w:space="0" w:color="auto"/>
              <w:right w:val="single" w:sz="4" w:space="0" w:color="auto"/>
            </w:tcBorders>
            <w:vAlign w:val="center"/>
            <w:hideMark/>
          </w:tcPr>
          <w:p w14:paraId="586DEB27"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Pontos amostrados</w:t>
            </w:r>
          </w:p>
        </w:tc>
        <w:tc>
          <w:tcPr>
            <w:tcW w:w="992" w:type="dxa"/>
            <w:tcBorders>
              <w:top w:val="nil"/>
              <w:left w:val="nil"/>
              <w:bottom w:val="single" w:sz="4" w:space="0" w:color="auto"/>
              <w:right w:val="single" w:sz="4" w:space="0" w:color="auto"/>
            </w:tcBorders>
            <w:noWrap/>
            <w:vAlign w:val="center"/>
            <w:hideMark/>
          </w:tcPr>
          <w:p w14:paraId="0BE31A60"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300,00</w:t>
            </w:r>
          </w:p>
        </w:tc>
        <w:tc>
          <w:tcPr>
            <w:tcW w:w="1202" w:type="dxa"/>
            <w:tcBorders>
              <w:top w:val="nil"/>
              <w:left w:val="nil"/>
              <w:bottom w:val="single" w:sz="4" w:space="0" w:color="auto"/>
              <w:right w:val="single" w:sz="4" w:space="0" w:color="auto"/>
            </w:tcBorders>
            <w:noWrap/>
            <w:vAlign w:val="center"/>
            <w:hideMark/>
          </w:tcPr>
          <w:p w14:paraId="22779B3C"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18.000,00</w:t>
            </w:r>
          </w:p>
        </w:tc>
        <w:tc>
          <w:tcPr>
            <w:tcW w:w="442" w:type="dxa"/>
            <w:tcBorders>
              <w:top w:val="nil"/>
              <w:left w:val="nil"/>
              <w:bottom w:val="single" w:sz="4" w:space="0" w:color="auto"/>
              <w:right w:val="single" w:sz="4" w:space="0" w:color="auto"/>
            </w:tcBorders>
            <w:vAlign w:val="center"/>
            <w:hideMark/>
          </w:tcPr>
          <w:p w14:paraId="618B15C6"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 </w:t>
            </w:r>
          </w:p>
        </w:tc>
        <w:tc>
          <w:tcPr>
            <w:tcW w:w="442" w:type="dxa"/>
            <w:tcBorders>
              <w:top w:val="nil"/>
              <w:left w:val="nil"/>
              <w:bottom w:val="single" w:sz="4" w:space="0" w:color="auto"/>
              <w:right w:val="single" w:sz="4" w:space="0" w:color="auto"/>
            </w:tcBorders>
            <w:vAlign w:val="center"/>
            <w:hideMark/>
          </w:tcPr>
          <w:p w14:paraId="2FCF49FC"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 </w:t>
            </w:r>
          </w:p>
        </w:tc>
        <w:tc>
          <w:tcPr>
            <w:tcW w:w="442" w:type="dxa"/>
            <w:tcBorders>
              <w:top w:val="nil"/>
              <w:left w:val="nil"/>
              <w:bottom w:val="single" w:sz="4" w:space="0" w:color="auto"/>
              <w:right w:val="single" w:sz="4" w:space="0" w:color="auto"/>
            </w:tcBorders>
            <w:noWrap/>
            <w:vAlign w:val="center"/>
            <w:hideMark/>
          </w:tcPr>
          <w:p w14:paraId="3E562875"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 </w:t>
            </w:r>
          </w:p>
        </w:tc>
        <w:tc>
          <w:tcPr>
            <w:tcW w:w="450" w:type="dxa"/>
            <w:tcBorders>
              <w:top w:val="nil"/>
              <w:left w:val="nil"/>
              <w:bottom w:val="single" w:sz="4" w:space="0" w:color="auto"/>
              <w:right w:val="single" w:sz="4" w:space="0" w:color="auto"/>
            </w:tcBorders>
            <w:noWrap/>
            <w:vAlign w:val="center"/>
            <w:hideMark/>
          </w:tcPr>
          <w:p w14:paraId="0A5AD72A"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 </w:t>
            </w:r>
          </w:p>
        </w:tc>
        <w:tc>
          <w:tcPr>
            <w:tcW w:w="442" w:type="dxa"/>
            <w:tcBorders>
              <w:top w:val="nil"/>
              <w:left w:val="nil"/>
              <w:bottom w:val="single" w:sz="4" w:space="0" w:color="auto"/>
              <w:right w:val="single" w:sz="4" w:space="0" w:color="auto"/>
            </w:tcBorders>
            <w:noWrap/>
            <w:textDirection w:val="tbRl"/>
            <w:vAlign w:val="center"/>
            <w:hideMark/>
          </w:tcPr>
          <w:p w14:paraId="59FD24BF" w14:textId="77777777" w:rsidR="00E80263" w:rsidRPr="00164626" w:rsidRDefault="00E80263" w:rsidP="00202970">
            <w:pPr>
              <w:spacing w:line="240" w:lineRule="auto"/>
              <w:jc w:val="center"/>
              <w:rPr>
                <w:rFonts w:eastAsia="Times New Roman" w:cs="Arial"/>
                <w:color w:val="000000"/>
                <w:sz w:val="14"/>
                <w:szCs w:val="14"/>
              </w:rPr>
            </w:pPr>
            <w:r w:rsidRPr="00164626">
              <w:rPr>
                <w:rFonts w:eastAsia="Times New Roman" w:cs="Arial"/>
                <w:color w:val="000000"/>
                <w:sz w:val="14"/>
                <w:szCs w:val="14"/>
              </w:rPr>
              <w:t>1.200,00</w:t>
            </w:r>
          </w:p>
        </w:tc>
        <w:tc>
          <w:tcPr>
            <w:tcW w:w="442" w:type="dxa"/>
            <w:tcBorders>
              <w:top w:val="nil"/>
              <w:left w:val="nil"/>
              <w:bottom w:val="single" w:sz="4" w:space="0" w:color="auto"/>
              <w:right w:val="single" w:sz="4" w:space="0" w:color="auto"/>
            </w:tcBorders>
            <w:noWrap/>
            <w:textDirection w:val="tbRl"/>
            <w:vAlign w:val="center"/>
            <w:hideMark/>
          </w:tcPr>
          <w:p w14:paraId="5F779FF5" w14:textId="77777777" w:rsidR="00E80263" w:rsidRPr="00164626" w:rsidRDefault="00E80263" w:rsidP="00202970">
            <w:pPr>
              <w:spacing w:line="240" w:lineRule="auto"/>
              <w:jc w:val="center"/>
              <w:rPr>
                <w:rFonts w:eastAsia="Times New Roman" w:cs="Arial"/>
                <w:color w:val="000000"/>
                <w:sz w:val="14"/>
                <w:szCs w:val="14"/>
              </w:rPr>
            </w:pPr>
            <w:r w:rsidRPr="00164626">
              <w:rPr>
                <w:rFonts w:eastAsia="Times New Roman" w:cs="Arial"/>
                <w:color w:val="000000"/>
                <w:sz w:val="14"/>
                <w:szCs w:val="14"/>
              </w:rPr>
              <w:t>1.200,00</w:t>
            </w:r>
          </w:p>
        </w:tc>
        <w:tc>
          <w:tcPr>
            <w:tcW w:w="442" w:type="dxa"/>
            <w:tcBorders>
              <w:top w:val="nil"/>
              <w:left w:val="nil"/>
              <w:bottom w:val="single" w:sz="4" w:space="0" w:color="auto"/>
              <w:right w:val="single" w:sz="4" w:space="0" w:color="auto"/>
            </w:tcBorders>
            <w:noWrap/>
            <w:textDirection w:val="tbRl"/>
            <w:vAlign w:val="center"/>
            <w:hideMark/>
          </w:tcPr>
          <w:p w14:paraId="0B405B6A" w14:textId="77777777" w:rsidR="00E80263" w:rsidRPr="00164626" w:rsidRDefault="00E80263" w:rsidP="00202970">
            <w:pPr>
              <w:spacing w:line="240" w:lineRule="auto"/>
              <w:jc w:val="center"/>
              <w:rPr>
                <w:rFonts w:eastAsia="Times New Roman" w:cs="Arial"/>
                <w:color w:val="000000"/>
                <w:sz w:val="14"/>
                <w:szCs w:val="14"/>
              </w:rPr>
            </w:pPr>
            <w:r w:rsidRPr="00164626">
              <w:rPr>
                <w:rFonts w:eastAsia="Times New Roman" w:cs="Arial"/>
                <w:color w:val="000000"/>
                <w:sz w:val="14"/>
                <w:szCs w:val="14"/>
              </w:rPr>
              <w:t>1.200,00</w:t>
            </w:r>
          </w:p>
        </w:tc>
        <w:tc>
          <w:tcPr>
            <w:tcW w:w="375" w:type="dxa"/>
            <w:tcBorders>
              <w:top w:val="nil"/>
              <w:left w:val="nil"/>
              <w:bottom w:val="single" w:sz="4" w:space="0" w:color="auto"/>
              <w:right w:val="single" w:sz="4" w:space="0" w:color="auto"/>
            </w:tcBorders>
            <w:noWrap/>
            <w:textDirection w:val="tbRl"/>
            <w:vAlign w:val="center"/>
            <w:hideMark/>
          </w:tcPr>
          <w:p w14:paraId="3EFFAA14" w14:textId="77777777" w:rsidR="00E80263" w:rsidRPr="00164626" w:rsidRDefault="00E80263" w:rsidP="00202970">
            <w:pPr>
              <w:spacing w:line="240" w:lineRule="auto"/>
              <w:jc w:val="center"/>
              <w:rPr>
                <w:rFonts w:eastAsia="Times New Roman" w:cs="Arial"/>
                <w:color w:val="000000"/>
                <w:sz w:val="14"/>
                <w:szCs w:val="14"/>
              </w:rPr>
            </w:pPr>
            <w:r w:rsidRPr="00164626">
              <w:rPr>
                <w:rFonts w:eastAsia="Times New Roman" w:cs="Arial"/>
                <w:color w:val="000000"/>
                <w:sz w:val="14"/>
                <w:szCs w:val="14"/>
              </w:rPr>
              <w:t>1.200,00</w:t>
            </w:r>
          </w:p>
        </w:tc>
        <w:tc>
          <w:tcPr>
            <w:tcW w:w="442" w:type="dxa"/>
            <w:tcBorders>
              <w:top w:val="nil"/>
              <w:left w:val="nil"/>
              <w:bottom w:val="single" w:sz="4" w:space="0" w:color="auto"/>
              <w:right w:val="single" w:sz="4" w:space="0" w:color="auto"/>
            </w:tcBorders>
            <w:noWrap/>
            <w:textDirection w:val="tbRl"/>
            <w:vAlign w:val="center"/>
            <w:hideMark/>
          </w:tcPr>
          <w:p w14:paraId="712CA06C" w14:textId="77777777" w:rsidR="00E80263" w:rsidRPr="00164626" w:rsidRDefault="00E80263" w:rsidP="00202970">
            <w:pPr>
              <w:spacing w:line="240" w:lineRule="auto"/>
              <w:jc w:val="center"/>
              <w:rPr>
                <w:rFonts w:eastAsia="Times New Roman" w:cs="Arial"/>
                <w:color w:val="000000"/>
                <w:sz w:val="14"/>
                <w:szCs w:val="14"/>
              </w:rPr>
            </w:pPr>
            <w:r w:rsidRPr="00164626">
              <w:rPr>
                <w:rFonts w:eastAsia="Times New Roman" w:cs="Arial"/>
                <w:color w:val="000000"/>
                <w:sz w:val="14"/>
                <w:szCs w:val="14"/>
              </w:rPr>
              <w:t>1.200,00</w:t>
            </w:r>
          </w:p>
        </w:tc>
        <w:tc>
          <w:tcPr>
            <w:tcW w:w="442" w:type="dxa"/>
            <w:tcBorders>
              <w:top w:val="nil"/>
              <w:left w:val="nil"/>
              <w:bottom w:val="single" w:sz="4" w:space="0" w:color="auto"/>
              <w:right w:val="single" w:sz="4" w:space="0" w:color="auto"/>
            </w:tcBorders>
            <w:noWrap/>
            <w:textDirection w:val="tbRl"/>
            <w:vAlign w:val="center"/>
            <w:hideMark/>
          </w:tcPr>
          <w:p w14:paraId="5813434C" w14:textId="77777777" w:rsidR="00E80263" w:rsidRPr="00164626" w:rsidRDefault="00E80263" w:rsidP="00202970">
            <w:pPr>
              <w:spacing w:line="240" w:lineRule="auto"/>
              <w:jc w:val="center"/>
              <w:rPr>
                <w:rFonts w:eastAsia="Times New Roman" w:cs="Arial"/>
                <w:color w:val="000000"/>
                <w:sz w:val="14"/>
                <w:szCs w:val="14"/>
              </w:rPr>
            </w:pPr>
            <w:r w:rsidRPr="00164626">
              <w:rPr>
                <w:rFonts w:eastAsia="Times New Roman" w:cs="Arial"/>
                <w:color w:val="000000"/>
                <w:sz w:val="14"/>
                <w:szCs w:val="14"/>
              </w:rPr>
              <w:t>1.200,00</w:t>
            </w:r>
          </w:p>
        </w:tc>
        <w:tc>
          <w:tcPr>
            <w:tcW w:w="442" w:type="dxa"/>
            <w:tcBorders>
              <w:top w:val="nil"/>
              <w:left w:val="nil"/>
              <w:bottom w:val="single" w:sz="4" w:space="0" w:color="auto"/>
              <w:right w:val="single" w:sz="4" w:space="0" w:color="auto"/>
            </w:tcBorders>
            <w:noWrap/>
            <w:textDirection w:val="tbRl"/>
            <w:vAlign w:val="center"/>
            <w:hideMark/>
          </w:tcPr>
          <w:p w14:paraId="7609A262" w14:textId="77777777" w:rsidR="00E80263" w:rsidRPr="00164626" w:rsidRDefault="00E80263" w:rsidP="00202970">
            <w:pPr>
              <w:spacing w:line="240" w:lineRule="auto"/>
              <w:jc w:val="center"/>
              <w:rPr>
                <w:rFonts w:eastAsia="Times New Roman" w:cs="Arial"/>
                <w:color w:val="000000"/>
                <w:sz w:val="14"/>
                <w:szCs w:val="14"/>
              </w:rPr>
            </w:pPr>
            <w:r w:rsidRPr="00164626">
              <w:rPr>
                <w:rFonts w:eastAsia="Times New Roman" w:cs="Arial"/>
                <w:color w:val="000000"/>
                <w:sz w:val="14"/>
                <w:szCs w:val="14"/>
              </w:rPr>
              <w:t>1.200,00</w:t>
            </w:r>
          </w:p>
        </w:tc>
        <w:tc>
          <w:tcPr>
            <w:tcW w:w="442" w:type="dxa"/>
            <w:tcBorders>
              <w:top w:val="nil"/>
              <w:left w:val="nil"/>
              <w:bottom w:val="single" w:sz="4" w:space="0" w:color="auto"/>
              <w:right w:val="single" w:sz="4" w:space="0" w:color="auto"/>
            </w:tcBorders>
            <w:noWrap/>
            <w:textDirection w:val="tbRl"/>
            <w:vAlign w:val="center"/>
            <w:hideMark/>
          </w:tcPr>
          <w:p w14:paraId="6AA77964" w14:textId="77777777" w:rsidR="00E80263" w:rsidRPr="00164626" w:rsidRDefault="00E80263" w:rsidP="00202970">
            <w:pPr>
              <w:spacing w:line="240" w:lineRule="auto"/>
              <w:jc w:val="center"/>
              <w:rPr>
                <w:rFonts w:eastAsia="Times New Roman" w:cs="Arial"/>
                <w:color w:val="000000"/>
                <w:sz w:val="14"/>
                <w:szCs w:val="14"/>
              </w:rPr>
            </w:pPr>
            <w:r w:rsidRPr="00164626">
              <w:rPr>
                <w:rFonts w:eastAsia="Times New Roman" w:cs="Arial"/>
                <w:color w:val="000000"/>
                <w:sz w:val="14"/>
                <w:szCs w:val="14"/>
              </w:rPr>
              <w:t>1.200,00</w:t>
            </w:r>
          </w:p>
        </w:tc>
        <w:tc>
          <w:tcPr>
            <w:tcW w:w="442" w:type="dxa"/>
            <w:tcBorders>
              <w:top w:val="nil"/>
              <w:left w:val="nil"/>
              <w:bottom w:val="single" w:sz="4" w:space="0" w:color="auto"/>
              <w:right w:val="single" w:sz="4" w:space="0" w:color="auto"/>
            </w:tcBorders>
            <w:noWrap/>
            <w:textDirection w:val="tbRl"/>
            <w:vAlign w:val="center"/>
            <w:hideMark/>
          </w:tcPr>
          <w:p w14:paraId="35E8F1D5" w14:textId="77777777" w:rsidR="00E80263" w:rsidRPr="00164626" w:rsidRDefault="00E80263" w:rsidP="00202970">
            <w:pPr>
              <w:spacing w:line="240" w:lineRule="auto"/>
              <w:jc w:val="center"/>
              <w:rPr>
                <w:rFonts w:eastAsia="Times New Roman" w:cs="Arial"/>
                <w:color w:val="000000"/>
                <w:sz w:val="14"/>
                <w:szCs w:val="14"/>
              </w:rPr>
            </w:pPr>
            <w:r w:rsidRPr="00164626">
              <w:rPr>
                <w:rFonts w:eastAsia="Times New Roman" w:cs="Arial"/>
                <w:color w:val="000000"/>
                <w:sz w:val="14"/>
                <w:szCs w:val="14"/>
              </w:rPr>
              <w:t>1.200,00</w:t>
            </w:r>
          </w:p>
        </w:tc>
        <w:tc>
          <w:tcPr>
            <w:tcW w:w="442" w:type="dxa"/>
            <w:tcBorders>
              <w:top w:val="nil"/>
              <w:left w:val="nil"/>
              <w:bottom w:val="single" w:sz="4" w:space="0" w:color="auto"/>
              <w:right w:val="single" w:sz="4" w:space="0" w:color="auto"/>
            </w:tcBorders>
            <w:noWrap/>
            <w:textDirection w:val="tbRl"/>
            <w:vAlign w:val="center"/>
            <w:hideMark/>
          </w:tcPr>
          <w:p w14:paraId="44923F90" w14:textId="77777777" w:rsidR="00E80263" w:rsidRPr="00164626" w:rsidRDefault="00E80263" w:rsidP="00202970">
            <w:pPr>
              <w:spacing w:line="240" w:lineRule="auto"/>
              <w:jc w:val="center"/>
              <w:rPr>
                <w:rFonts w:eastAsia="Times New Roman" w:cs="Arial"/>
                <w:color w:val="000000"/>
                <w:sz w:val="14"/>
                <w:szCs w:val="14"/>
              </w:rPr>
            </w:pPr>
            <w:r w:rsidRPr="00164626">
              <w:rPr>
                <w:rFonts w:eastAsia="Times New Roman" w:cs="Arial"/>
                <w:color w:val="000000"/>
                <w:sz w:val="14"/>
                <w:szCs w:val="14"/>
              </w:rPr>
              <w:t>1.200,00</w:t>
            </w:r>
          </w:p>
        </w:tc>
        <w:tc>
          <w:tcPr>
            <w:tcW w:w="442" w:type="dxa"/>
            <w:tcBorders>
              <w:top w:val="nil"/>
              <w:left w:val="nil"/>
              <w:bottom w:val="single" w:sz="4" w:space="0" w:color="auto"/>
              <w:right w:val="single" w:sz="4" w:space="0" w:color="auto"/>
            </w:tcBorders>
            <w:noWrap/>
            <w:textDirection w:val="tbRl"/>
            <w:vAlign w:val="center"/>
            <w:hideMark/>
          </w:tcPr>
          <w:p w14:paraId="399D4038" w14:textId="77777777" w:rsidR="00E80263" w:rsidRPr="00164626" w:rsidRDefault="00E80263" w:rsidP="00202970">
            <w:pPr>
              <w:spacing w:line="240" w:lineRule="auto"/>
              <w:jc w:val="center"/>
              <w:rPr>
                <w:rFonts w:eastAsia="Times New Roman" w:cs="Arial"/>
                <w:color w:val="000000"/>
                <w:sz w:val="14"/>
                <w:szCs w:val="14"/>
              </w:rPr>
            </w:pPr>
            <w:r w:rsidRPr="00164626">
              <w:rPr>
                <w:rFonts w:eastAsia="Times New Roman" w:cs="Arial"/>
                <w:color w:val="000000"/>
                <w:sz w:val="14"/>
                <w:szCs w:val="14"/>
              </w:rPr>
              <w:t>1.200,00</w:t>
            </w:r>
          </w:p>
        </w:tc>
        <w:tc>
          <w:tcPr>
            <w:tcW w:w="442" w:type="dxa"/>
            <w:tcBorders>
              <w:top w:val="nil"/>
              <w:left w:val="nil"/>
              <w:bottom w:val="single" w:sz="4" w:space="0" w:color="auto"/>
              <w:right w:val="single" w:sz="4" w:space="0" w:color="auto"/>
            </w:tcBorders>
            <w:noWrap/>
            <w:textDirection w:val="tbRl"/>
            <w:vAlign w:val="center"/>
            <w:hideMark/>
          </w:tcPr>
          <w:p w14:paraId="60B57411" w14:textId="77777777" w:rsidR="00E80263" w:rsidRPr="00164626" w:rsidRDefault="00E80263" w:rsidP="00202970">
            <w:pPr>
              <w:spacing w:line="240" w:lineRule="auto"/>
              <w:jc w:val="center"/>
              <w:rPr>
                <w:rFonts w:eastAsia="Times New Roman" w:cs="Arial"/>
                <w:color w:val="000000"/>
                <w:sz w:val="14"/>
                <w:szCs w:val="14"/>
              </w:rPr>
            </w:pPr>
            <w:r w:rsidRPr="00164626">
              <w:rPr>
                <w:rFonts w:eastAsia="Times New Roman" w:cs="Arial"/>
                <w:color w:val="000000"/>
                <w:sz w:val="14"/>
                <w:szCs w:val="14"/>
              </w:rPr>
              <w:t>1.200,00</w:t>
            </w:r>
          </w:p>
        </w:tc>
        <w:tc>
          <w:tcPr>
            <w:tcW w:w="442" w:type="dxa"/>
            <w:tcBorders>
              <w:top w:val="nil"/>
              <w:left w:val="nil"/>
              <w:bottom w:val="single" w:sz="4" w:space="0" w:color="auto"/>
              <w:right w:val="single" w:sz="4" w:space="0" w:color="auto"/>
            </w:tcBorders>
            <w:noWrap/>
            <w:textDirection w:val="tbRl"/>
            <w:vAlign w:val="center"/>
            <w:hideMark/>
          </w:tcPr>
          <w:p w14:paraId="2C329435" w14:textId="77777777" w:rsidR="00E80263" w:rsidRPr="00164626" w:rsidRDefault="00E80263" w:rsidP="00202970">
            <w:pPr>
              <w:spacing w:line="240" w:lineRule="auto"/>
              <w:jc w:val="center"/>
              <w:rPr>
                <w:rFonts w:eastAsia="Times New Roman" w:cs="Arial"/>
                <w:color w:val="000000"/>
                <w:sz w:val="14"/>
                <w:szCs w:val="14"/>
              </w:rPr>
            </w:pPr>
            <w:r w:rsidRPr="00164626">
              <w:rPr>
                <w:rFonts w:eastAsia="Times New Roman" w:cs="Arial"/>
                <w:color w:val="000000"/>
                <w:sz w:val="14"/>
                <w:szCs w:val="14"/>
              </w:rPr>
              <w:t>1.200,00</w:t>
            </w:r>
          </w:p>
        </w:tc>
        <w:tc>
          <w:tcPr>
            <w:tcW w:w="442" w:type="dxa"/>
            <w:tcBorders>
              <w:top w:val="nil"/>
              <w:left w:val="nil"/>
              <w:bottom w:val="single" w:sz="4" w:space="0" w:color="auto"/>
              <w:right w:val="single" w:sz="4" w:space="0" w:color="auto"/>
            </w:tcBorders>
            <w:noWrap/>
            <w:textDirection w:val="tbRl"/>
            <w:vAlign w:val="center"/>
            <w:hideMark/>
          </w:tcPr>
          <w:p w14:paraId="2B6C7B8A" w14:textId="77777777" w:rsidR="00E80263" w:rsidRPr="00164626" w:rsidRDefault="00E80263" w:rsidP="00202970">
            <w:pPr>
              <w:spacing w:line="240" w:lineRule="auto"/>
              <w:jc w:val="center"/>
              <w:rPr>
                <w:rFonts w:eastAsia="Times New Roman" w:cs="Arial"/>
                <w:color w:val="000000"/>
                <w:sz w:val="14"/>
                <w:szCs w:val="14"/>
              </w:rPr>
            </w:pPr>
            <w:r w:rsidRPr="00164626">
              <w:rPr>
                <w:rFonts w:eastAsia="Times New Roman" w:cs="Arial"/>
                <w:color w:val="000000"/>
                <w:sz w:val="14"/>
                <w:szCs w:val="14"/>
              </w:rPr>
              <w:t>1.200,00</w:t>
            </w:r>
          </w:p>
        </w:tc>
        <w:tc>
          <w:tcPr>
            <w:tcW w:w="442" w:type="dxa"/>
            <w:tcBorders>
              <w:top w:val="nil"/>
              <w:left w:val="nil"/>
              <w:bottom w:val="single" w:sz="4" w:space="0" w:color="auto"/>
              <w:right w:val="single" w:sz="4" w:space="0" w:color="auto"/>
            </w:tcBorders>
            <w:noWrap/>
            <w:textDirection w:val="tbRl"/>
            <w:vAlign w:val="center"/>
            <w:hideMark/>
          </w:tcPr>
          <w:p w14:paraId="7BCC1F24" w14:textId="77777777" w:rsidR="00E80263" w:rsidRPr="00164626" w:rsidRDefault="00E80263" w:rsidP="00202970">
            <w:pPr>
              <w:spacing w:line="240" w:lineRule="auto"/>
              <w:jc w:val="center"/>
              <w:rPr>
                <w:rFonts w:eastAsia="Times New Roman" w:cs="Arial"/>
                <w:color w:val="000000"/>
                <w:sz w:val="14"/>
                <w:szCs w:val="14"/>
              </w:rPr>
            </w:pPr>
            <w:r w:rsidRPr="00164626">
              <w:rPr>
                <w:rFonts w:eastAsia="Times New Roman" w:cs="Arial"/>
                <w:color w:val="000000"/>
                <w:sz w:val="14"/>
                <w:szCs w:val="14"/>
              </w:rPr>
              <w:t>1.200,00</w:t>
            </w:r>
          </w:p>
        </w:tc>
        <w:tc>
          <w:tcPr>
            <w:tcW w:w="368" w:type="dxa"/>
            <w:tcBorders>
              <w:top w:val="nil"/>
              <w:left w:val="nil"/>
              <w:bottom w:val="single" w:sz="4" w:space="0" w:color="auto"/>
              <w:right w:val="single" w:sz="4" w:space="0" w:color="auto"/>
            </w:tcBorders>
            <w:noWrap/>
            <w:textDirection w:val="tbRl"/>
            <w:vAlign w:val="center"/>
            <w:hideMark/>
          </w:tcPr>
          <w:p w14:paraId="60D3A941" w14:textId="77777777" w:rsidR="00E80263" w:rsidRPr="00164626" w:rsidRDefault="00E80263" w:rsidP="00202970">
            <w:pPr>
              <w:spacing w:line="240" w:lineRule="auto"/>
              <w:jc w:val="center"/>
              <w:rPr>
                <w:rFonts w:eastAsia="Times New Roman" w:cs="Arial"/>
                <w:color w:val="000000"/>
                <w:sz w:val="14"/>
                <w:szCs w:val="14"/>
              </w:rPr>
            </w:pPr>
            <w:r w:rsidRPr="00164626">
              <w:rPr>
                <w:rFonts w:eastAsia="Times New Roman" w:cs="Arial"/>
                <w:color w:val="000000"/>
                <w:sz w:val="14"/>
                <w:szCs w:val="14"/>
              </w:rPr>
              <w:t>1.200,00</w:t>
            </w:r>
          </w:p>
        </w:tc>
      </w:tr>
      <w:tr w:rsidR="00E80263" w:rsidRPr="00164626" w14:paraId="17CE45A7" w14:textId="77777777" w:rsidTr="00C305E9">
        <w:trPr>
          <w:trHeight w:val="64"/>
          <w:jc w:val="center"/>
        </w:trPr>
        <w:tc>
          <w:tcPr>
            <w:tcW w:w="2136" w:type="dxa"/>
            <w:tcBorders>
              <w:top w:val="nil"/>
              <w:left w:val="single" w:sz="4" w:space="0" w:color="auto"/>
              <w:bottom w:val="single" w:sz="4" w:space="0" w:color="auto"/>
              <w:right w:val="single" w:sz="4" w:space="0" w:color="auto"/>
            </w:tcBorders>
            <w:vAlign w:val="center"/>
            <w:hideMark/>
          </w:tcPr>
          <w:p w14:paraId="2E8C35FC"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Identificar e fiscalizar fontes poluidoras</w:t>
            </w:r>
          </w:p>
        </w:tc>
        <w:tc>
          <w:tcPr>
            <w:tcW w:w="567" w:type="dxa"/>
            <w:tcBorders>
              <w:top w:val="nil"/>
              <w:left w:val="nil"/>
              <w:bottom w:val="single" w:sz="4" w:space="0" w:color="auto"/>
              <w:right w:val="single" w:sz="4" w:space="0" w:color="auto"/>
            </w:tcBorders>
            <w:vAlign w:val="center"/>
            <w:hideMark/>
          </w:tcPr>
          <w:p w14:paraId="53FFD7A4"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 </w:t>
            </w:r>
          </w:p>
        </w:tc>
        <w:tc>
          <w:tcPr>
            <w:tcW w:w="850" w:type="dxa"/>
            <w:tcBorders>
              <w:top w:val="nil"/>
              <w:left w:val="nil"/>
              <w:bottom w:val="single" w:sz="4" w:space="0" w:color="auto"/>
              <w:right w:val="single" w:sz="4" w:space="0" w:color="auto"/>
            </w:tcBorders>
            <w:vAlign w:val="center"/>
            <w:hideMark/>
          </w:tcPr>
          <w:p w14:paraId="19009947"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 </w:t>
            </w:r>
          </w:p>
        </w:tc>
        <w:tc>
          <w:tcPr>
            <w:tcW w:w="2194" w:type="dxa"/>
            <w:gridSpan w:val="2"/>
            <w:tcBorders>
              <w:top w:val="nil"/>
              <w:left w:val="nil"/>
              <w:bottom w:val="single" w:sz="4" w:space="0" w:color="auto"/>
              <w:right w:val="single" w:sz="4" w:space="0" w:color="auto"/>
            </w:tcBorders>
            <w:vAlign w:val="center"/>
            <w:hideMark/>
          </w:tcPr>
          <w:p w14:paraId="47050572"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Não necessita de investimentos, pois será executada pelo corpo técnico do município</w:t>
            </w:r>
          </w:p>
        </w:tc>
        <w:tc>
          <w:tcPr>
            <w:tcW w:w="442" w:type="dxa"/>
            <w:tcBorders>
              <w:top w:val="nil"/>
              <w:left w:val="nil"/>
              <w:bottom w:val="single" w:sz="4" w:space="0" w:color="auto"/>
              <w:right w:val="single" w:sz="4" w:space="0" w:color="auto"/>
            </w:tcBorders>
            <w:vAlign w:val="center"/>
            <w:hideMark/>
          </w:tcPr>
          <w:p w14:paraId="26AEB949"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 </w:t>
            </w:r>
          </w:p>
        </w:tc>
        <w:tc>
          <w:tcPr>
            <w:tcW w:w="442" w:type="dxa"/>
            <w:tcBorders>
              <w:top w:val="nil"/>
              <w:left w:val="nil"/>
              <w:bottom w:val="single" w:sz="4" w:space="0" w:color="auto"/>
              <w:right w:val="single" w:sz="4" w:space="0" w:color="auto"/>
            </w:tcBorders>
            <w:vAlign w:val="center"/>
            <w:hideMark/>
          </w:tcPr>
          <w:p w14:paraId="1806FB51"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 </w:t>
            </w:r>
          </w:p>
        </w:tc>
        <w:tc>
          <w:tcPr>
            <w:tcW w:w="442" w:type="dxa"/>
            <w:tcBorders>
              <w:top w:val="nil"/>
              <w:left w:val="nil"/>
              <w:bottom w:val="single" w:sz="4" w:space="0" w:color="auto"/>
              <w:right w:val="single" w:sz="4" w:space="0" w:color="auto"/>
            </w:tcBorders>
            <w:vAlign w:val="center"/>
            <w:hideMark/>
          </w:tcPr>
          <w:p w14:paraId="5EE40513"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 </w:t>
            </w:r>
          </w:p>
        </w:tc>
        <w:tc>
          <w:tcPr>
            <w:tcW w:w="450" w:type="dxa"/>
            <w:tcBorders>
              <w:top w:val="nil"/>
              <w:left w:val="nil"/>
              <w:bottom w:val="single" w:sz="4" w:space="0" w:color="auto"/>
              <w:right w:val="single" w:sz="4" w:space="0" w:color="auto"/>
            </w:tcBorders>
            <w:vAlign w:val="center"/>
            <w:hideMark/>
          </w:tcPr>
          <w:p w14:paraId="6CA3A203"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 </w:t>
            </w:r>
          </w:p>
        </w:tc>
        <w:tc>
          <w:tcPr>
            <w:tcW w:w="442" w:type="dxa"/>
            <w:noWrap/>
            <w:vAlign w:val="center"/>
            <w:hideMark/>
          </w:tcPr>
          <w:p w14:paraId="5C8B2D72"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442" w:type="dxa"/>
            <w:tcBorders>
              <w:top w:val="nil"/>
              <w:left w:val="single" w:sz="4" w:space="0" w:color="auto"/>
              <w:bottom w:val="single" w:sz="4" w:space="0" w:color="auto"/>
              <w:right w:val="single" w:sz="4" w:space="0" w:color="auto"/>
            </w:tcBorders>
            <w:vAlign w:val="center"/>
            <w:hideMark/>
          </w:tcPr>
          <w:p w14:paraId="625B5F08"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442" w:type="dxa"/>
            <w:tcBorders>
              <w:top w:val="nil"/>
              <w:left w:val="nil"/>
              <w:bottom w:val="single" w:sz="4" w:space="0" w:color="auto"/>
              <w:right w:val="single" w:sz="4" w:space="0" w:color="auto"/>
            </w:tcBorders>
            <w:vAlign w:val="center"/>
            <w:hideMark/>
          </w:tcPr>
          <w:p w14:paraId="66598FF8"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375" w:type="dxa"/>
            <w:tcBorders>
              <w:top w:val="nil"/>
              <w:left w:val="nil"/>
              <w:bottom w:val="single" w:sz="4" w:space="0" w:color="auto"/>
              <w:right w:val="single" w:sz="4" w:space="0" w:color="auto"/>
            </w:tcBorders>
            <w:vAlign w:val="center"/>
            <w:hideMark/>
          </w:tcPr>
          <w:p w14:paraId="14F503AC"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442" w:type="dxa"/>
            <w:tcBorders>
              <w:top w:val="nil"/>
              <w:left w:val="nil"/>
              <w:bottom w:val="single" w:sz="4" w:space="0" w:color="auto"/>
              <w:right w:val="single" w:sz="4" w:space="0" w:color="auto"/>
            </w:tcBorders>
            <w:vAlign w:val="center"/>
            <w:hideMark/>
          </w:tcPr>
          <w:p w14:paraId="169AAA83"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442" w:type="dxa"/>
            <w:tcBorders>
              <w:top w:val="nil"/>
              <w:left w:val="nil"/>
              <w:bottom w:val="single" w:sz="4" w:space="0" w:color="auto"/>
              <w:right w:val="single" w:sz="4" w:space="0" w:color="auto"/>
            </w:tcBorders>
            <w:vAlign w:val="center"/>
            <w:hideMark/>
          </w:tcPr>
          <w:p w14:paraId="468C32F0"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442" w:type="dxa"/>
            <w:tcBorders>
              <w:top w:val="nil"/>
              <w:left w:val="nil"/>
              <w:bottom w:val="single" w:sz="4" w:space="0" w:color="auto"/>
              <w:right w:val="single" w:sz="4" w:space="0" w:color="auto"/>
            </w:tcBorders>
            <w:vAlign w:val="center"/>
            <w:hideMark/>
          </w:tcPr>
          <w:p w14:paraId="0B8B08BE"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442" w:type="dxa"/>
            <w:tcBorders>
              <w:top w:val="nil"/>
              <w:left w:val="nil"/>
              <w:bottom w:val="single" w:sz="4" w:space="0" w:color="auto"/>
              <w:right w:val="single" w:sz="4" w:space="0" w:color="auto"/>
            </w:tcBorders>
            <w:vAlign w:val="center"/>
            <w:hideMark/>
          </w:tcPr>
          <w:p w14:paraId="6FDB158C"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442" w:type="dxa"/>
            <w:tcBorders>
              <w:top w:val="nil"/>
              <w:left w:val="nil"/>
              <w:bottom w:val="single" w:sz="4" w:space="0" w:color="auto"/>
              <w:right w:val="single" w:sz="4" w:space="0" w:color="auto"/>
            </w:tcBorders>
            <w:vAlign w:val="center"/>
            <w:hideMark/>
          </w:tcPr>
          <w:p w14:paraId="42D6825D"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442" w:type="dxa"/>
            <w:tcBorders>
              <w:top w:val="nil"/>
              <w:left w:val="nil"/>
              <w:bottom w:val="single" w:sz="4" w:space="0" w:color="auto"/>
              <w:right w:val="single" w:sz="4" w:space="0" w:color="auto"/>
            </w:tcBorders>
            <w:vAlign w:val="center"/>
            <w:hideMark/>
          </w:tcPr>
          <w:p w14:paraId="3A53EFD8"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442" w:type="dxa"/>
            <w:tcBorders>
              <w:top w:val="nil"/>
              <w:left w:val="nil"/>
              <w:bottom w:val="single" w:sz="4" w:space="0" w:color="auto"/>
              <w:right w:val="single" w:sz="4" w:space="0" w:color="auto"/>
            </w:tcBorders>
            <w:vAlign w:val="center"/>
            <w:hideMark/>
          </w:tcPr>
          <w:p w14:paraId="412504F0"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442" w:type="dxa"/>
            <w:tcBorders>
              <w:top w:val="nil"/>
              <w:left w:val="nil"/>
              <w:bottom w:val="single" w:sz="4" w:space="0" w:color="auto"/>
              <w:right w:val="single" w:sz="4" w:space="0" w:color="auto"/>
            </w:tcBorders>
            <w:vAlign w:val="center"/>
            <w:hideMark/>
          </w:tcPr>
          <w:p w14:paraId="443B525D"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442" w:type="dxa"/>
            <w:tcBorders>
              <w:top w:val="nil"/>
              <w:left w:val="nil"/>
              <w:bottom w:val="single" w:sz="4" w:space="0" w:color="auto"/>
              <w:right w:val="single" w:sz="4" w:space="0" w:color="auto"/>
            </w:tcBorders>
            <w:vAlign w:val="center"/>
            <w:hideMark/>
          </w:tcPr>
          <w:p w14:paraId="32D39832"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442" w:type="dxa"/>
            <w:tcBorders>
              <w:top w:val="nil"/>
              <w:left w:val="nil"/>
              <w:bottom w:val="single" w:sz="4" w:space="0" w:color="auto"/>
              <w:right w:val="single" w:sz="4" w:space="0" w:color="auto"/>
            </w:tcBorders>
            <w:vAlign w:val="center"/>
            <w:hideMark/>
          </w:tcPr>
          <w:p w14:paraId="7A828AE8"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442" w:type="dxa"/>
            <w:tcBorders>
              <w:top w:val="nil"/>
              <w:left w:val="nil"/>
              <w:bottom w:val="single" w:sz="4" w:space="0" w:color="auto"/>
              <w:right w:val="single" w:sz="4" w:space="0" w:color="auto"/>
            </w:tcBorders>
            <w:vAlign w:val="center"/>
            <w:hideMark/>
          </w:tcPr>
          <w:p w14:paraId="7D17D0D3"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368" w:type="dxa"/>
            <w:tcBorders>
              <w:top w:val="nil"/>
              <w:left w:val="nil"/>
              <w:bottom w:val="single" w:sz="4" w:space="0" w:color="auto"/>
              <w:right w:val="single" w:sz="4" w:space="0" w:color="auto"/>
            </w:tcBorders>
            <w:vAlign w:val="center"/>
            <w:hideMark/>
          </w:tcPr>
          <w:p w14:paraId="15B33A3F"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r>
      <w:tr w:rsidR="00E80263" w:rsidRPr="00164626" w14:paraId="055F4698" w14:textId="77777777" w:rsidTr="00C305E9">
        <w:trPr>
          <w:trHeight w:val="121"/>
          <w:jc w:val="center"/>
        </w:trPr>
        <w:tc>
          <w:tcPr>
            <w:tcW w:w="14454" w:type="dxa"/>
            <w:gridSpan w:val="25"/>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hideMark/>
          </w:tcPr>
          <w:p w14:paraId="5F52C513" w14:textId="77777777" w:rsidR="00E80263" w:rsidRPr="00164626" w:rsidRDefault="00E80263">
            <w:pPr>
              <w:spacing w:line="240" w:lineRule="auto"/>
              <w:jc w:val="center"/>
              <w:rPr>
                <w:rFonts w:eastAsia="Times New Roman" w:cs="Arial"/>
                <w:b/>
                <w:bCs/>
                <w:color w:val="000000"/>
                <w:sz w:val="14"/>
                <w:szCs w:val="14"/>
              </w:rPr>
            </w:pPr>
            <w:r w:rsidRPr="00164626">
              <w:rPr>
                <w:rFonts w:eastAsia="Times New Roman" w:cs="Arial"/>
                <w:b/>
                <w:bCs/>
                <w:color w:val="000000"/>
                <w:sz w:val="14"/>
                <w:szCs w:val="14"/>
              </w:rPr>
              <w:t>Programa 03 – CONSCONTROLE DE INUNDAÇÕES</w:t>
            </w:r>
          </w:p>
        </w:tc>
      </w:tr>
      <w:tr w:rsidR="00E80263" w:rsidRPr="00164626" w14:paraId="606FE55F" w14:textId="77777777" w:rsidTr="00C305E9">
        <w:trPr>
          <w:trHeight w:val="164"/>
          <w:jc w:val="center"/>
        </w:trPr>
        <w:tc>
          <w:tcPr>
            <w:tcW w:w="213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323DCC8" w14:textId="77777777" w:rsidR="00E80263" w:rsidRPr="00164626" w:rsidRDefault="00E80263">
            <w:pPr>
              <w:spacing w:line="240" w:lineRule="auto"/>
              <w:jc w:val="center"/>
              <w:rPr>
                <w:rFonts w:eastAsia="Times New Roman" w:cs="Arial"/>
                <w:b/>
                <w:bCs/>
                <w:color w:val="000000"/>
                <w:sz w:val="14"/>
                <w:szCs w:val="14"/>
              </w:rPr>
            </w:pPr>
            <w:r w:rsidRPr="00164626">
              <w:rPr>
                <w:rFonts w:eastAsia="Times New Roman" w:cs="Arial"/>
                <w:b/>
                <w:bCs/>
                <w:color w:val="000000"/>
                <w:sz w:val="14"/>
                <w:szCs w:val="14"/>
              </w:rPr>
              <w:t>Ação</w:t>
            </w:r>
          </w:p>
        </w:tc>
        <w:tc>
          <w:tcPr>
            <w:tcW w:w="567" w:type="dxa"/>
            <w:vMerge w:val="restar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1D9BAE7" w14:textId="77777777" w:rsidR="00E80263" w:rsidRPr="00164626" w:rsidRDefault="00E80263">
            <w:pPr>
              <w:spacing w:line="240" w:lineRule="auto"/>
              <w:jc w:val="center"/>
              <w:rPr>
                <w:rFonts w:eastAsia="Times New Roman" w:cs="Arial"/>
                <w:b/>
                <w:bCs/>
                <w:color w:val="000000"/>
                <w:sz w:val="14"/>
                <w:szCs w:val="14"/>
              </w:rPr>
            </w:pPr>
            <w:r w:rsidRPr="00164626">
              <w:rPr>
                <w:rFonts w:eastAsia="Times New Roman" w:cs="Arial"/>
                <w:b/>
                <w:bCs/>
                <w:color w:val="000000"/>
                <w:sz w:val="14"/>
                <w:szCs w:val="14"/>
              </w:rPr>
              <w:t>Qtd</w:t>
            </w:r>
          </w:p>
        </w:tc>
        <w:tc>
          <w:tcPr>
            <w:tcW w:w="850" w:type="dxa"/>
            <w:vMerge w:val="restar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8E3E605" w14:textId="77777777" w:rsidR="00E80263" w:rsidRPr="00164626" w:rsidRDefault="00E80263">
            <w:pPr>
              <w:spacing w:line="240" w:lineRule="auto"/>
              <w:jc w:val="center"/>
              <w:rPr>
                <w:rFonts w:eastAsia="Times New Roman" w:cs="Arial"/>
                <w:b/>
                <w:bCs/>
                <w:color w:val="000000"/>
                <w:sz w:val="14"/>
                <w:szCs w:val="14"/>
              </w:rPr>
            </w:pPr>
            <w:r w:rsidRPr="00164626">
              <w:rPr>
                <w:rFonts w:eastAsia="Times New Roman" w:cs="Arial"/>
                <w:b/>
                <w:bCs/>
                <w:color w:val="000000"/>
                <w:sz w:val="14"/>
                <w:szCs w:val="14"/>
              </w:rPr>
              <w:t>Und.</w:t>
            </w:r>
          </w:p>
        </w:tc>
        <w:tc>
          <w:tcPr>
            <w:tcW w:w="992" w:type="dxa"/>
            <w:vMerge w:val="restar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9FC06D6" w14:textId="77777777" w:rsidR="00E80263" w:rsidRPr="00164626" w:rsidRDefault="00E80263">
            <w:pPr>
              <w:spacing w:line="240" w:lineRule="auto"/>
              <w:jc w:val="center"/>
              <w:rPr>
                <w:rFonts w:eastAsia="Times New Roman" w:cs="Arial"/>
                <w:b/>
                <w:bCs/>
                <w:color w:val="000000"/>
                <w:sz w:val="14"/>
                <w:szCs w:val="14"/>
              </w:rPr>
            </w:pPr>
            <w:r w:rsidRPr="00164626">
              <w:rPr>
                <w:rFonts w:eastAsia="Times New Roman" w:cs="Arial"/>
                <w:b/>
                <w:bCs/>
                <w:color w:val="000000"/>
                <w:sz w:val="14"/>
                <w:szCs w:val="14"/>
              </w:rPr>
              <w:t>Preço Unitário (R$)</w:t>
            </w:r>
          </w:p>
        </w:tc>
        <w:tc>
          <w:tcPr>
            <w:tcW w:w="1202" w:type="dxa"/>
            <w:vMerge w:val="restar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49F395A" w14:textId="77777777" w:rsidR="00E80263" w:rsidRPr="00164626" w:rsidRDefault="00E80263">
            <w:pPr>
              <w:spacing w:line="240" w:lineRule="auto"/>
              <w:jc w:val="center"/>
              <w:rPr>
                <w:rFonts w:eastAsia="Times New Roman" w:cs="Arial"/>
                <w:b/>
                <w:bCs/>
                <w:color w:val="000000"/>
                <w:sz w:val="14"/>
                <w:szCs w:val="14"/>
              </w:rPr>
            </w:pPr>
            <w:r w:rsidRPr="00164626">
              <w:rPr>
                <w:rFonts w:eastAsia="Times New Roman" w:cs="Arial"/>
                <w:b/>
                <w:bCs/>
                <w:color w:val="000000"/>
                <w:sz w:val="14"/>
                <w:szCs w:val="14"/>
              </w:rPr>
              <w:t>Total (R$)</w:t>
            </w:r>
          </w:p>
        </w:tc>
        <w:tc>
          <w:tcPr>
            <w:tcW w:w="8707" w:type="dxa"/>
            <w:gridSpan w:val="20"/>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B68040A" w14:textId="77777777" w:rsidR="00E80263" w:rsidRPr="00164626" w:rsidRDefault="00E80263">
            <w:pPr>
              <w:spacing w:line="240" w:lineRule="auto"/>
              <w:jc w:val="center"/>
              <w:rPr>
                <w:rFonts w:eastAsia="Times New Roman" w:cs="Arial"/>
                <w:b/>
                <w:bCs/>
                <w:color w:val="000000"/>
                <w:sz w:val="14"/>
                <w:szCs w:val="14"/>
              </w:rPr>
            </w:pPr>
            <w:r w:rsidRPr="00164626">
              <w:rPr>
                <w:rFonts w:eastAsia="Times New Roman" w:cs="Arial"/>
                <w:b/>
                <w:bCs/>
                <w:color w:val="000000"/>
                <w:sz w:val="14"/>
                <w:szCs w:val="14"/>
              </w:rPr>
              <w:t>ANO</w:t>
            </w:r>
          </w:p>
        </w:tc>
      </w:tr>
      <w:tr w:rsidR="00E80263" w:rsidRPr="00164626" w14:paraId="2A13EE74" w14:textId="77777777" w:rsidTr="00C305E9">
        <w:trPr>
          <w:trHeight w:val="164"/>
          <w:jc w:val="center"/>
        </w:trPr>
        <w:tc>
          <w:tcPr>
            <w:tcW w:w="2136" w:type="dxa"/>
            <w:vMerge/>
            <w:tcBorders>
              <w:top w:val="single" w:sz="4" w:space="0" w:color="auto"/>
              <w:left w:val="single" w:sz="4" w:space="0" w:color="auto"/>
              <w:bottom w:val="single" w:sz="4" w:space="0" w:color="auto"/>
              <w:right w:val="single" w:sz="4" w:space="0" w:color="auto"/>
            </w:tcBorders>
            <w:vAlign w:val="center"/>
            <w:hideMark/>
          </w:tcPr>
          <w:p w14:paraId="3FBF6386" w14:textId="77777777" w:rsidR="00E80263" w:rsidRPr="00164626" w:rsidRDefault="00E80263">
            <w:pPr>
              <w:spacing w:line="240" w:lineRule="auto"/>
              <w:jc w:val="left"/>
              <w:rPr>
                <w:rFonts w:eastAsia="Times New Roman" w:cs="Arial"/>
                <w:b/>
                <w:bCs/>
                <w:color w:val="000000"/>
                <w:sz w:val="14"/>
                <w:szCs w:val="14"/>
              </w:rPr>
            </w:pPr>
          </w:p>
        </w:tc>
        <w:tc>
          <w:tcPr>
            <w:tcW w:w="567" w:type="dxa"/>
            <w:vMerge/>
            <w:tcBorders>
              <w:top w:val="single" w:sz="4" w:space="0" w:color="auto"/>
              <w:left w:val="nil"/>
              <w:bottom w:val="single" w:sz="4" w:space="0" w:color="auto"/>
              <w:right w:val="single" w:sz="4" w:space="0" w:color="auto"/>
            </w:tcBorders>
            <w:vAlign w:val="center"/>
            <w:hideMark/>
          </w:tcPr>
          <w:p w14:paraId="2C59E8BE" w14:textId="77777777" w:rsidR="00E80263" w:rsidRPr="00164626" w:rsidRDefault="00E80263">
            <w:pPr>
              <w:spacing w:line="240" w:lineRule="auto"/>
              <w:jc w:val="left"/>
              <w:rPr>
                <w:rFonts w:eastAsia="Times New Roman" w:cs="Arial"/>
                <w:b/>
                <w:bCs/>
                <w:color w:val="000000"/>
                <w:sz w:val="14"/>
                <w:szCs w:val="14"/>
              </w:rPr>
            </w:pPr>
          </w:p>
        </w:tc>
        <w:tc>
          <w:tcPr>
            <w:tcW w:w="850" w:type="dxa"/>
            <w:vMerge/>
            <w:tcBorders>
              <w:top w:val="single" w:sz="4" w:space="0" w:color="auto"/>
              <w:left w:val="nil"/>
              <w:bottom w:val="single" w:sz="4" w:space="0" w:color="auto"/>
              <w:right w:val="single" w:sz="4" w:space="0" w:color="auto"/>
            </w:tcBorders>
            <w:vAlign w:val="center"/>
            <w:hideMark/>
          </w:tcPr>
          <w:p w14:paraId="10428B6E" w14:textId="77777777" w:rsidR="00E80263" w:rsidRPr="00164626" w:rsidRDefault="00E80263">
            <w:pPr>
              <w:spacing w:line="240" w:lineRule="auto"/>
              <w:jc w:val="left"/>
              <w:rPr>
                <w:rFonts w:eastAsia="Times New Roman" w:cs="Arial"/>
                <w:b/>
                <w:bCs/>
                <w:color w:val="000000"/>
                <w:sz w:val="14"/>
                <w:szCs w:val="14"/>
              </w:rPr>
            </w:pPr>
          </w:p>
        </w:tc>
        <w:tc>
          <w:tcPr>
            <w:tcW w:w="992" w:type="dxa"/>
            <w:vMerge/>
            <w:tcBorders>
              <w:top w:val="single" w:sz="4" w:space="0" w:color="auto"/>
              <w:left w:val="nil"/>
              <w:bottom w:val="single" w:sz="4" w:space="0" w:color="auto"/>
              <w:right w:val="single" w:sz="4" w:space="0" w:color="auto"/>
            </w:tcBorders>
            <w:vAlign w:val="center"/>
            <w:hideMark/>
          </w:tcPr>
          <w:p w14:paraId="63EBBC99" w14:textId="77777777" w:rsidR="00E80263" w:rsidRPr="00164626" w:rsidRDefault="00E80263">
            <w:pPr>
              <w:spacing w:line="240" w:lineRule="auto"/>
              <w:jc w:val="left"/>
              <w:rPr>
                <w:rFonts w:eastAsia="Times New Roman" w:cs="Arial"/>
                <w:b/>
                <w:bCs/>
                <w:color w:val="000000"/>
                <w:sz w:val="14"/>
                <w:szCs w:val="14"/>
              </w:rPr>
            </w:pPr>
          </w:p>
        </w:tc>
        <w:tc>
          <w:tcPr>
            <w:tcW w:w="1202" w:type="dxa"/>
            <w:vMerge/>
            <w:tcBorders>
              <w:top w:val="single" w:sz="4" w:space="0" w:color="auto"/>
              <w:left w:val="nil"/>
              <w:bottom w:val="single" w:sz="4" w:space="0" w:color="auto"/>
              <w:right w:val="single" w:sz="4" w:space="0" w:color="auto"/>
            </w:tcBorders>
            <w:vAlign w:val="center"/>
            <w:hideMark/>
          </w:tcPr>
          <w:p w14:paraId="65AF17EA" w14:textId="77777777" w:rsidR="00E80263" w:rsidRPr="00164626" w:rsidRDefault="00E80263">
            <w:pPr>
              <w:spacing w:line="240" w:lineRule="auto"/>
              <w:jc w:val="left"/>
              <w:rPr>
                <w:rFonts w:eastAsia="Times New Roman" w:cs="Arial"/>
                <w:b/>
                <w:bCs/>
                <w:color w:val="000000"/>
                <w:sz w:val="14"/>
                <w:szCs w:val="14"/>
              </w:rPr>
            </w:pPr>
          </w:p>
        </w:tc>
        <w:tc>
          <w:tcPr>
            <w:tcW w:w="1326" w:type="dxa"/>
            <w:gridSpan w:val="3"/>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9356026" w14:textId="77777777" w:rsidR="00E80263" w:rsidRPr="00164626" w:rsidRDefault="00E80263">
            <w:pPr>
              <w:spacing w:line="240" w:lineRule="auto"/>
              <w:jc w:val="center"/>
              <w:rPr>
                <w:rFonts w:eastAsia="Times New Roman" w:cs="Arial"/>
                <w:b/>
                <w:bCs/>
                <w:color w:val="000000"/>
                <w:sz w:val="14"/>
                <w:szCs w:val="14"/>
              </w:rPr>
            </w:pPr>
            <w:r w:rsidRPr="00164626">
              <w:rPr>
                <w:rFonts w:eastAsia="Times New Roman" w:cs="Arial"/>
                <w:b/>
                <w:bCs/>
                <w:color w:val="000000"/>
                <w:sz w:val="14"/>
                <w:szCs w:val="14"/>
              </w:rPr>
              <w:t>Imediato</w:t>
            </w:r>
          </w:p>
        </w:tc>
        <w:tc>
          <w:tcPr>
            <w:tcW w:w="2151" w:type="dxa"/>
            <w:gridSpan w:val="5"/>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FB65A1C" w14:textId="77777777" w:rsidR="00E80263" w:rsidRPr="00164626" w:rsidRDefault="00E80263">
            <w:pPr>
              <w:spacing w:line="240" w:lineRule="auto"/>
              <w:jc w:val="center"/>
              <w:rPr>
                <w:rFonts w:eastAsia="Times New Roman" w:cs="Arial"/>
                <w:b/>
                <w:bCs/>
                <w:color w:val="000000"/>
                <w:sz w:val="14"/>
                <w:szCs w:val="14"/>
              </w:rPr>
            </w:pPr>
            <w:r w:rsidRPr="00164626">
              <w:rPr>
                <w:rFonts w:eastAsia="Times New Roman" w:cs="Arial"/>
                <w:b/>
                <w:bCs/>
                <w:color w:val="000000"/>
                <w:sz w:val="14"/>
                <w:szCs w:val="14"/>
              </w:rPr>
              <w:t>Curto</w:t>
            </w:r>
          </w:p>
        </w:tc>
        <w:tc>
          <w:tcPr>
            <w:tcW w:w="1768" w:type="dxa"/>
            <w:gridSpan w:val="4"/>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1ABC8DF" w14:textId="77777777" w:rsidR="00E80263" w:rsidRPr="00164626" w:rsidRDefault="00E80263">
            <w:pPr>
              <w:spacing w:line="240" w:lineRule="auto"/>
              <w:jc w:val="center"/>
              <w:rPr>
                <w:rFonts w:eastAsia="Times New Roman" w:cs="Arial"/>
                <w:b/>
                <w:bCs/>
                <w:color w:val="000000"/>
                <w:sz w:val="14"/>
                <w:szCs w:val="14"/>
              </w:rPr>
            </w:pPr>
            <w:r w:rsidRPr="00164626">
              <w:rPr>
                <w:rFonts w:eastAsia="Times New Roman" w:cs="Arial"/>
                <w:b/>
                <w:bCs/>
                <w:color w:val="000000"/>
                <w:sz w:val="14"/>
                <w:szCs w:val="14"/>
              </w:rPr>
              <w:t>Médio</w:t>
            </w:r>
          </w:p>
        </w:tc>
        <w:tc>
          <w:tcPr>
            <w:tcW w:w="3462" w:type="dxa"/>
            <w:gridSpan w:val="8"/>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6461802" w14:textId="77777777" w:rsidR="00E80263" w:rsidRPr="00164626" w:rsidRDefault="00E80263">
            <w:pPr>
              <w:spacing w:line="240" w:lineRule="auto"/>
              <w:jc w:val="center"/>
              <w:rPr>
                <w:rFonts w:eastAsia="Times New Roman" w:cs="Arial"/>
                <w:b/>
                <w:bCs/>
                <w:color w:val="000000"/>
                <w:sz w:val="14"/>
                <w:szCs w:val="14"/>
              </w:rPr>
            </w:pPr>
            <w:r w:rsidRPr="00164626">
              <w:rPr>
                <w:rFonts w:eastAsia="Times New Roman" w:cs="Arial"/>
                <w:b/>
                <w:bCs/>
                <w:color w:val="000000"/>
                <w:sz w:val="14"/>
                <w:szCs w:val="14"/>
              </w:rPr>
              <w:t>Longo</w:t>
            </w:r>
          </w:p>
        </w:tc>
      </w:tr>
      <w:tr w:rsidR="00E80263" w:rsidRPr="00164626" w14:paraId="3DC0F208" w14:textId="77777777" w:rsidTr="00C305E9">
        <w:trPr>
          <w:trHeight w:val="252"/>
          <w:jc w:val="center"/>
        </w:trPr>
        <w:tc>
          <w:tcPr>
            <w:tcW w:w="2136" w:type="dxa"/>
            <w:vMerge/>
            <w:tcBorders>
              <w:top w:val="single" w:sz="4" w:space="0" w:color="auto"/>
              <w:left w:val="single" w:sz="4" w:space="0" w:color="auto"/>
              <w:bottom w:val="single" w:sz="4" w:space="0" w:color="auto"/>
              <w:right w:val="single" w:sz="4" w:space="0" w:color="auto"/>
            </w:tcBorders>
            <w:vAlign w:val="center"/>
            <w:hideMark/>
          </w:tcPr>
          <w:p w14:paraId="59AF96EE" w14:textId="77777777" w:rsidR="00E80263" w:rsidRPr="00164626" w:rsidRDefault="00E80263">
            <w:pPr>
              <w:spacing w:line="240" w:lineRule="auto"/>
              <w:jc w:val="left"/>
              <w:rPr>
                <w:rFonts w:eastAsia="Times New Roman" w:cs="Arial"/>
                <w:b/>
                <w:bCs/>
                <w:color w:val="000000"/>
                <w:sz w:val="14"/>
                <w:szCs w:val="14"/>
              </w:rPr>
            </w:pPr>
          </w:p>
        </w:tc>
        <w:tc>
          <w:tcPr>
            <w:tcW w:w="567" w:type="dxa"/>
            <w:vMerge/>
            <w:tcBorders>
              <w:top w:val="single" w:sz="4" w:space="0" w:color="auto"/>
              <w:left w:val="nil"/>
              <w:bottom w:val="single" w:sz="4" w:space="0" w:color="auto"/>
              <w:right w:val="single" w:sz="4" w:space="0" w:color="auto"/>
            </w:tcBorders>
            <w:vAlign w:val="center"/>
            <w:hideMark/>
          </w:tcPr>
          <w:p w14:paraId="403E0A8B" w14:textId="77777777" w:rsidR="00E80263" w:rsidRPr="00164626" w:rsidRDefault="00E80263">
            <w:pPr>
              <w:spacing w:line="240" w:lineRule="auto"/>
              <w:jc w:val="left"/>
              <w:rPr>
                <w:rFonts w:eastAsia="Times New Roman" w:cs="Arial"/>
                <w:b/>
                <w:bCs/>
                <w:color w:val="000000"/>
                <w:sz w:val="14"/>
                <w:szCs w:val="14"/>
              </w:rPr>
            </w:pPr>
          </w:p>
        </w:tc>
        <w:tc>
          <w:tcPr>
            <w:tcW w:w="850" w:type="dxa"/>
            <w:vMerge/>
            <w:tcBorders>
              <w:top w:val="single" w:sz="4" w:space="0" w:color="auto"/>
              <w:left w:val="nil"/>
              <w:bottom w:val="single" w:sz="4" w:space="0" w:color="auto"/>
              <w:right w:val="single" w:sz="4" w:space="0" w:color="auto"/>
            </w:tcBorders>
            <w:vAlign w:val="center"/>
            <w:hideMark/>
          </w:tcPr>
          <w:p w14:paraId="2727476C" w14:textId="77777777" w:rsidR="00E80263" w:rsidRPr="00164626" w:rsidRDefault="00E80263">
            <w:pPr>
              <w:spacing w:line="240" w:lineRule="auto"/>
              <w:jc w:val="left"/>
              <w:rPr>
                <w:rFonts w:eastAsia="Times New Roman" w:cs="Arial"/>
                <w:b/>
                <w:bCs/>
                <w:color w:val="000000"/>
                <w:sz w:val="14"/>
                <w:szCs w:val="14"/>
              </w:rPr>
            </w:pPr>
          </w:p>
        </w:tc>
        <w:tc>
          <w:tcPr>
            <w:tcW w:w="992" w:type="dxa"/>
            <w:vMerge/>
            <w:tcBorders>
              <w:top w:val="single" w:sz="4" w:space="0" w:color="auto"/>
              <w:left w:val="nil"/>
              <w:bottom w:val="single" w:sz="4" w:space="0" w:color="auto"/>
              <w:right w:val="single" w:sz="4" w:space="0" w:color="auto"/>
            </w:tcBorders>
            <w:vAlign w:val="center"/>
            <w:hideMark/>
          </w:tcPr>
          <w:p w14:paraId="28EBB44E" w14:textId="77777777" w:rsidR="00E80263" w:rsidRPr="00164626" w:rsidRDefault="00E80263">
            <w:pPr>
              <w:spacing w:line="240" w:lineRule="auto"/>
              <w:jc w:val="left"/>
              <w:rPr>
                <w:rFonts w:eastAsia="Times New Roman" w:cs="Arial"/>
                <w:b/>
                <w:bCs/>
                <w:color w:val="000000"/>
                <w:sz w:val="14"/>
                <w:szCs w:val="14"/>
              </w:rPr>
            </w:pPr>
          </w:p>
        </w:tc>
        <w:tc>
          <w:tcPr>
            <w:tcW w:w="1202" w:type="dxa"/>
            <w:vMerge/>
            <w:tcBorders>
              <w:top w:val="single" w:sz="4" w:space="0" w:color="auto"/>
              <w:left w:val="nil"/>
              <w:bottom w:val="single" w:sz="4" w:space="0" w:color="auto"/>
              <w:right w:val="single" w:sz="4" w:space="0" w:color="auto"/>
            </w:tcBorders>
            <w:vAlign w:val="center"/>
            <w:hideMark/>
          </w:tcPr>
          <w:p w14:paraId="7570E568" w14:textId="77777777" w:rsidR="00E80263" w:rsidRPr="00164626" w:rsidRDefault="00E80263">
            <w:pPr>
              <w:spacing w:line="240" w:lineRule="auto"/>
              <w:jc w:val="left"/>
              <w:rPr>
                <w:rFonts w:eastAsia="Times New Roman" w:cs="Arial"/>
                <w:b/>
                <w:bCs/>
                <w:color w:val="000000"/>
                <w:sz w:val="14"/>
                <w:szCs w:val="14"/>
              </w:rPr>
            </w:pPr>
          </w:p>
        </w:tc>
        <w:tc>
          <w:tcPr>
            <w:tcW w:w="44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71DB528" w14:textId="77777777" w:rsidR="00E80263" w:rsidRPr="00164626" w:rsidRDefault="00E80263">
            <w:pPr>
              <w:spacing w:line="240" w:lineRule="auto"/>
              <w:jc w:val="center"/>
              <w:rPr>
                <w:rFonts w:eastAsia="Times New Roman" w:cs="Arial"/>
                <w:b/>
                <w:bCs/>
                <w:color w:val="000000"/>
                <w:sz w:val="14"/>
                <w:szCs w:val="14"/>
              </w:rPr>
            </w:pPr>
            <w:r w:rsidRPr="00164626">
              <w:rPr>
                <w:rFonts w:eastAsia="Times New Roman" w:cs="Arial"/>
                <w:b/>
                <w:bCs/>
                <w:color w:val="000000"/>
                <w:sz w:val="14"/>
                <w:szCs w:val="14"/>
              </w:rPr>
              <w:t>01</w:t>
            </w:r>
          </w:p>
        </w:tc>
        <w:tc>
          <w:tcPr>
            <w:tcW w:w="44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9BB6213" w14:textId="77777777" w:rsidR="00E80263" w:rsidRPr="00164626" w:rsidRDefault="00E80263">
            <w:pPr>
              <w:spacing w:line="240" w:lineRule="auto"/>
              <w:jc w:val="center"/>
              <w:rPr>
                <w:rFonts w:eastAsia="Times New Roman" w:cs="Arial"/>
                <w:b/>
                <w:bCs/>
                <w:color w:val="000000"/>
                <w:sz w:val="14"/>
                <w:szCs w:val="14"/>
              </w:rPr>
            </w:pPr>
            <w:r w:rsidRPr="00164626">
              <w:rPr>
                <w:rFonts w:eastAsia="Times New Roman" w:cs="Arial"/>
                <w:b/>
                <w:bCs/>
                <w:color w:val="000000"/>
                <w:sz w:val="14"/>
                <w:szCs w:val="14"/>
              </w:rPr>
              <w:t>02</w:t>
            </w:r>
          </w:p>
        </w:tc>
        <w:tc>
          <w:tcPr>
            <w:tcW w:w="44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4AE42A0" w14:textId="77777777" w:rsidR="00E80263" w:rsidRPr="00164626" w:rsidRDefault="00E80263">
            <w:pPr>
              <w:spacing w:line="240" w:lineRule="auto"/>
              <w:jc w:val="center"/>
              <w:rPr>
                <w:rFonts w:eastAsia="Times New Roman" w:cs="Arial"/>
                <w:b/>
                <w:bCs/>
                <w:color w:val="000000"/>
                <w:sz w:val="14"/>
                <w:szCs w:val="14"/>
              </w:rPr>
            </w:pPr>
            <w:r w:rsidRPr="00164626">
              <w:rPr>
                <w:rFonts w:eastAsia="Times New Roman" w:cs="Arial"/>
                <w:b/>
                <w:bCs/>
                <w:color w:val="000000"/>
                <w:sz w:val="14"/>
                <w:szCs w:val="14"/>
              </w:rPr>
              <w:t>03</w:t>
            </w:r>
          </w:p>
        </w:tc>
        <w:tc>
          <w:tcPr>
            <w:tcW w:w="450"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C3ED827" w14:textId="77777777" w:rsidR="00E80263" w:rsidRPr="00164626" w:rsidRDefault="00E80263">
            <w:pPr>
              <w:spacing w:line="240" w:lineRule="auto"/>
              <w:jc w:val="center"/>
              <w:rPr>
                <w:rFonts w:eastAsia="Times New Roman" w:cs="Arial"/>
                <w:b/>
                <w:bCs/>
                <w:color w:val="000000"/>
                <w:sz w:val="14"/>
                <w:szCs w:val="14"/>
              </w:rPr>
            </w:pPr>
            <w:r w:rsidRPr="00164626">
              <w:rPr>
                <w:rFonts w:eastAsia="Times New Roman" w:cs="Arial"/>
                <w:b/>
                <w:bCs/>
                <w:color w:val="000000"/>
                <w:sz w:val="14"/>
                <w:szCs w:val="14"/>
              </w:rPr>
              <w:t>04</w:t>
            </w:r>
          </w:p>
        </w:tc>
        <w:tc>
          <w:tcPr>
            <w:tcW w:w="44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1F73CD0" w14:textId="77777777" w:rsidR="00E80263" w:rsidRPr="00164626" w:rsidRDefault="00E80263">
            <w:pPr>
              <w:spacing w:line="240" w:lineRule="auto"/>
              <w:jc w:val="center"/>
              <w:rPr>
                <w:rFonts w:eastAsia="Times New Roman" w:cs="Arial"/>
                <w:b/>
                <w:bCs/>
                <w:color w:val="000000"/>
                <w:sz w:val="14"/>
                <w:szCs w:val="14"/>
              </w:rPr>
            </w:pPr>
            <w:r w:rsidRPr="00164626">
              <w:rPr>
                <w:rFonts w:eastAsia="Times New Roman" w:cs="Arial"/>
                <w:b/>
                <w:bCs/>
                <w:color w:val="000000"/>
                <w:sz w:val="14"/>
                <w:szCs w:val="14"/>
              </w:rPr>
              <w:t>05</w:t>
            </w:r>
          </w:p>
        </w:tc>
        <w:tc>
          <w:tcPr>
            <w:tcW w:w="44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4E4E016" w14:textId="77777777" w:rsidR="00E80263" w:rsidRPr="00164626" w:rsidRDefault="00E80263">
            <w:pPr>
              <w:spacing w:line="240" w:lineRule="auto"/>
              <w:jc w:val="center"/>
              <w:rPr>
                <w:rFonts w:eastAsia="Times New Roman" w:cs="Arial"/>
                <w:b/>
                <w:bCs/>
                <w:color w:val="000000"/>
                <w:sz w:val="14"/>
                <w:szCs w:val="14"/>
              </w:rPr>
            </w:pPr>
            <w:r w:rsidRPr="00164626">
              <w:rPr>
                <w:rFonts w:eastAsia="Times New Roman" w:cs="Arial"/>
                <w:b/>
                <w:bCs/>
                <w:color w:val="000000"/>
                <w:sz w:val="14"/>
                <w:szCs w:val="14"/>
              </w:rPr>
              <w:t>06</w:t>
            </w:r>
          </w:p>
        </w:tc>
        <w:tc>
          <w:tcPr>
            <w:tcW w:w="44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B7594BF" w14:textId="77777777" w:rsidR="00E80263" w:rsidRPr="00164626" w:rsidRDefault="00E80263">
            <w:pPr>
              <w:spacing w:line="240" w:lineRule="auto"/>
              <w:jc w:val="center"/>
              <w:rPr>
                <w:rFonts w:eastAsia="Times New Roman" w:cs="Arial"/>
                <w:b/>
                <w:bCs/>
                <w:color w:val="000000"/>
                <w:sz w:val="14"/>
                <w:szCs w:val="14"/>
              </w:rPr>
            </w:pPr>
            <w:r w:rsidRPr="00164626">
              <w:rPr>
                <w:rFonts w:eastAsia="Times New Roman" w:cs="Arial"/>
                <w:b/>
                <w:bCs/>
                <w:color w:val="000000"/>
                <w:sz w:val="14"/>
                <w:szCs w:val="14"/>
              </w:rPr>
              <w:t>07</w:t>
            </w:r>
          </w:p>
        </w:tc>
        <w:tc>
          <w:tcPr>
            <w:tcW w:w="375"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8D81452" w14:textId="77777777" w:rsidR="00E80263" w:rsidRPr="00164626" w:rsidRDefault="00E80263">
            <w:pPr>
              <w:spacing w:line="240" w:lineRule="auto"/>
              <w:jc w:val="center"/>
              <w:rPr>
                <w:rFonts w:eastAsia="Times New Roman" w:cs="Arial"/>
                <w:b/>
                <w:bCs/>
                <w:color w:val="000000"/>
                <w:sz w:val="14"/>
                <w:szCs w:val="14"/>
              </w:rPr>
            </w:pPr>
            <w:r w:rsidRPr="00164626">
              <w:rPr>
                <w:rFonts w:eastAsia="Times New Roman" w:cs="Arial"/>
                <w:b/>
                <w:bCs/>
                <w:color w:val="000000"/>
                <w:sz w:val="14"/>
                <w:szCs w:val="14"/>
              </w:rPr>
              <w:t>08</w:t>
            </w:r>
          </w:p>
        </w:tc>
        <w:tc>
          <w:tcPr>
            <w:tcW w:w="44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490325A" w14:textId="77777777" w:rsidR="00E80263" w:rsidRPr="00164626" w:rsidRDefault="00E80263">
            <w:pPr>
              <w:spacing w:line="240" w:lineRule="auto"/>
              <w:jc w:val="center"/>
              <w:rPr>
                <w:rFonts w:eastAsia="Times New Roman" w:cs="Arial"/>
                <w:b/>
                <w:bCs/>
                <w:color w:val="000000"/>
                <w:sz w:val="14"/>
                <w:szCs w:val="14"/>
              </w:rPr>
            </w:pPr>
            <w:r w:rsidRPr="00164626">
              <w:rPr>
                <w:rFonts w:eastAsia="Times New Roman" w:cs="Arial"/>
                <w:b/>
                <w:bCs/>
                <w:color w:val="000000"/>
                <w:sz w:val="14"/>
                <w:szCs w:val="14"/>
              </w:rPr>
              <w:t>09</w:t>
            </w:r>
          </w:p>
        </w:tc>
        <w:tc>
          <w:tcPr>
            <w:tcW w:w="44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AE8991D" w14:textId="77777777" w:rsidR="00E80263" w:rsidRPr="00164626" w:rsidRDefault="00E80263">
            <w:pPr>
              <w:spacing w:line="240" w:lineRule="auto"/>
              <w:jc w:val="center"/>
              <w:rPr>
                <w:rFonts w:eastAsia="Times New Roman" w:cs="Arial"/>
                <w:b/>
                <w:bCs/>
                <w:color w:val="000000"/>
                <w:sz w:val="14"/>
                <w:szCs w:val="14"/>
              </w:rPr>
            </w:pPr>
            <w:r w:rsidRPr="00164626">
              <w:rPr>
                <w:rFonts w:eastAsia="Times New Roman" w:cs="Arial"/>
                <w:b/>
                <w:bCs/>
                <w:color w:val="000000"/>
                <w:sz w:val="14"/>
                <w:szCs w:val="14"/>
              </w:rPr>
              <w:t>10</w:t>
            </w:r>
          </w:p>
        </w:tc>
        <w:tc>
          <w:tcPr>
            <w:tcW w:w="44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846AF06" w14:textId="77777777" w:rsidR="00E80263" w:rsidRPr="00164626" w:rsidRDefault="00E80263">
            <w:pPr>
              <w:spacing w:line="240" w:lineRule="auto"/>
              <w:jc w:val="center"/>
              <w:rPr>
                <w:rFonts w:eastAsia="Times New Roman" w:cs="Arial"/>
                <w:b/>
                <w:bCs/>
                <w:color w:val="000000"/>
                <w:sz w:val="14"/>
                <w:szCs w:val="14"/>
              </w:rPr>
            </w:pPr>
            <w:r w:rsidRPr="00164626">
              <w:rPr>
                <w:rFonts w:eastAsia="Times New Roman" w:cs="Arial"/>
                <w:b/>
                <w:bCs/>
                <w:color w:val="000000"/>
                <w:sz w:val="14"/>
                <w:szCs w:val="14"/>
              </w:rPr>
              <w:t>11</w:t>
            </w:r>
          </w:p>
        </w:tc>
        <w:tc>
          <w:tcPr>
            <w:tcW w:w="44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AB54993" w14:textId="77777777" w:rsidR="00E80263" w:rsidRPr="00164626" w:rsidRDefault="00E80263">
            <w:pPr>
              <w:spacing w:line="240" w:lineRule="auto"/>
              <w:jc w:val="center"/>
              <w:rPr>
                <w:rFonts w:eastAsia="Times New Roman" w:cs="Arial"/>
                <w:b/>
                <w:bCs/>
                <w:color w:val="000000"/>
                <w:sz w:val="14"/>
                <w:szCs w:val="14"/>
              </w:rPr>
            </w:pPr>
            <w:r w:rsidRPr="00164626">
              <w:rPr>
                <w:rFonts w:eastAsia="Times New Roman" w:cs="Arial"/>
                <w:b/>
                <w:bCs/>
                <w:color w:val="000000"/>
                <w:sz w:val="14"/>
                <w:szCs w:val="14"/>
              </w:rPr>
              <w:t>12</w:t>
            </w:r>
          </w:p>
        </w:tc>
        <w:tc>
          <w:tcPr>
            <w:tcW w:w="44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7D488C8" w14:textId="77777777" w:rsidR="00E80263" w:rsidRPr="00164626" w:rsidRDefault="00E80263">
            <w:pPr>
              <w:spacing w:line="240" w:lineRule="auto"/>
              <w:jc w:val="center"/>
              <w:rPr>
                <w:rFonts w:eastAsia="Times New Roman" w:cs="Arial"/>
                <w:b/>
                <w:bCs/>
                <w:color w:val="000000"/>
                <w:sz w:val="14"/>
                <w:szCs w:val="14"/>
              </w:rPr>
            </w:pPr>
            <w:r w:rsidRPr="00164626">
              <w:rPr>
                <w:rFonts w:eastAsia="Times New Roman" w:cs="Arial"/>
                <w:b/>
                <w:bCs/>
                <w:color w:val="000000"/>
                <w:sz w:val="14"/>
                <w:szCs w:val="14"/>
              </w:rPr>
              <w:t>13</w:t>
            </w:r>
          </w:p>
        </w:tc>
        <w:tc>
          <w:tcPr>
            <w:tcW w:w="44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F904E94" w14:textId="77777777" w:rsidR="00E80263" w:rsidRPr="00164626" w:rsidRDefault="00E80263">
            <w:pPr>
              <w:spacing w:line="240" w:lineRule="auto"/>
              <w:jc w:val="center"/>
              <w:rPr>
                <w:rFonts w:eastAsia="Times New Roman" w:cs="Arial"/>
                <w:b/>
                <w:bCs/>
                <w:color w:val="000000"/>
                <w:sz w:val="14"/>
                <w:szCs w:val="14"/>
              </w:rPr>
            </w:pPr>
            <w:r w:rsidRPr="00164626">
              <w:rPr>
                <w:rFonts w:eastAsia="Times New Roman" w:cs="Arial"/>
                <w:b/>
                <w:bCs/>
                <w:color w:val="000000"/>
                <w:sz w:val="14"/>
                <w:szCs w:val="14"/>
              </w:rPr>
              <w:t>14</w:t>
            </w:r>
          </w:p>
        </w:tc>
        <w:tc>
          <w:tcPr>
            <w:tcW w:w="44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E234927" w14:textId="77777777" w:rsidR="00E80263" w:rsidRPr="00164626" w:rsidRDefault="00E80263">
            <w:pPr>
              <w:spacing w:line="240" w:lineRule="auto"/>
              <w:jc w:val="center"/>
              <w:rPr>
                <w:rFonts w:eastAsia="Times New Roman" w:cs="Arial"/>
                <w:b/>
                <w:bCs/>
                <w:color w:val="000000"/>
                <w:sz w:val="14"/>
                <w:szCs w:val="14"/>
              </w:rPr>
            </w:pPr>
            <w:r w:rsidRPr="00164626">
              <w:rPr>
                <w:rFonts w:eastAsia="Times New Roman" w:cs="Arial"/>
                <w:b/>
                <w:bCs/>
                <w:color w:val="000000"/>
                <w:sz w:val="14"/>
                <w:szCs w:val="14"/>
              </w:rPr>
              <w:t>15</w:t>
            </w:r>
          </w:p>
        </w:tc>
        <w:tc>
          <w:tcPr>
            <w:tcW w:w="44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ABA1849" w14:textId="77777777" w:rsidR="00E80263" w:rsidRPr="00164626" w:rsidRDefault="00E80263">
            <w:pPr>
              <w:spacing w:line="240" w:lineRule="auto"/>
              <w:jc w:val="center"/>
              <w:rPr>
                <w:rFonts w:eastAsia="Times New Roman" w:cs="Arial"/>
                <w:b/>
                <w:bCs/>
                <w:color w:val="000000"/>
                <w:sz w:val="14"/>
                <w:szCs w:val="14"/>
              </w:rPr>
            </w:pPr>
            <w:r w:rsidRPr="00164626">
              <w:rPr>
                <w:rFonts w:eastAsia="Times New Roman" w:cs="Arial"/>
                <w:b/>
                <w:bCs/>
                <w:color w:val="000000"/>
                <w:sz w:val="14"/>
                <w:szCs w:val="14"/>
              </w:rPr>
              <w:t>16</w:t>
            </w:r>
          </w:p>
        </w:tc>
        <w:tc>
          <w:tcPr>
            <w:tcW w:w="44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0428E6C" w14:textId="77777777" w:rsidR="00E80263" w:rsidRPr="00164626" w:rsidRDefault="00E80263">
            <w:pPr>
              <w:spacing w:line="240" w:lineRule="auto"/>
              <w:jc w:val="center"/>
              <w:rPr>
                <w:rFonts w:eastAsia="Times New Roman" w:cs="Arial"/>
                <w:b/>
                <w:bCs/>
                <w:color w:val="000000"/>
                <w:sz w:val="14"/>
                <w:szCs w:val="14"/>
              </w:rPr>
            </w:pPr>
            <w:r w:rsidRPr="00164626">
              <w:rPr>
                <w:rFonts w:eastAsia="Times New Roman" w:cs="Arial"/>
                <w:b/>
                <w:bCs/>
                <w:color w:val="000000"/>
                <w:sz w:val="14"/>
                <w:szCs w:val="14"/>
              </w:rPr>
              <w:t>17</w:t>
            </w:r>
          </w:p>
        </w:tc>
        <w:tc>
          <w:tcPr>
            <w:tcW w:w="44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45EA045" w14:textId="77777777" w:rsidR="00E80263" w:rsidRPr="00164626" w:rsidRDefault="00E80263">
            <w:pPr>
              <w:spacing w:line="240" w:lineRule="auto"/>
              <w:jc w:val="center"/>
              <w:rPr>
                <w:rFonts w:eastAsia="Times New Roman" w:cs="Arial"/>
                <w:b/>
                <w:bCs/>
                <w:color w:val="000000"/>
                <w:sz w:val="14"/>
                <w:szCs w:val="14"/>
              </w:rPr>
            </w:pPr>
            <w:r w:rsidRPr="00164626">
              <w:rPr>
                <w:rFonts w:eastAsia="Times New Roman" w:cs="Arial"/>
                <w:b/>
                <w:bCs/>
                <w:color w:val="000000"/>
                <w:sz w:val="14"/>
                <w:szCs w:val="14"/>
              </w:rPr>
              <w:t>18</w:t>
            </w:r>
          </w:p>
        </w:tc>
        <w:tc>
          <w:tcPr>
            <w:tcW w:w="44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D376B81" w14:textId="77777777" w:rsidR="00E80263" w:rsidRPr="00164626" w:rsidRDefault="00E80263">
            <w:pPr>
              <w:spacing w:line="240" w:lineRule="auto"/>
              <w:jc w:val="center"/>
              <w:rPr>
                <w:rFonts w:eastAsia="Times New Roman" w:cs="Arial"/>
                <w:b/>
                <w:bCs/>
                <w:color w:val="000000"/>
                <w:sz w:val="14"/>
                <w:szCs w:val="14"/>
              </w:rPr>
            </w:pPr>
            <w:r w:rsidRPr="00164626">
              <w:rPr>
                <w:rFonts w:eastAsia="Times New Roman" w:cs="Arial"/>
                <w:b/>
                <w:bCs/>
                <w:color w:val="000000"/>
                <w:sz w:val="14"/>
                <w:szCs w:val="14"/>
              </w:rPr>
              <w:t>19</w:t>
            </w:r>
          </w:p>
        </w:tc>
        <w:tc>
          <w:tcPr>
            <w:tcW w:w="36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2241832" w14:textId="77777777" w:rsidR="00E80263" w:rsidRPr="00164626" w:rsidRDefault="00E80263">
            <w:pPr>
              <w:spacing w:line="240" w:lineRule="auto"/>
              <w:jc w:val="center"/>
              <w:rPr>
                <w:rFonts w:eastAsia="Times New Roman" w:cs="Arial"/>
                <w:b/>
                <w:bCs/>
                <w:color w:val="000000"/>
                <w:sz w:val="14"/>
                <w:szCs w:val="14"/>
              </w:rPr>
            </w:pPr>
            <w:r w:rsidRPr="00164626">
              <w:rPr>
                <w:rFonts w:eastAsia="Times New Roman" w:cs="Arial"/>
                <w:b/>
                <w:bCs/>
                <w:color w:val="000000"/>
                <w:sz w:val="14"/>
                <w:szCs w:val="14"/>
              </w:rPr>
              <w:t>20</w:t>
            </w:r>
          </w:p>
        </w:tc>
      </w:tr>
      <w:tr w:rsidR="00E80263" w:rsidRPr="00164626" w14:paraId="595A25B1" w14:textId="77777777" w:rsidTr="008220F4">
        <w:trPr>
          <w:cantSplit/>
          <w:trHeight w:val="956"/>
          <w:jc w:val="center"/>
        </w:trPr>
        <w:tc>
          <w:tcPr>
            <w:tcW w:w="2136" w:type="dxa"/>
            <w:tcBorders>
              <w:top w:val="single" w:sz="4" w:space="0" w:color="auto"/>
              <w:left w:val="single" w:sz="4" w:space="0" w:color="auto"/>
              <w:bottom w:val="single" w:sz="4" w:space="0" w:color="auto"/>
              <w:right w:val="single" w:sz="4" w:space="0" w:color="auto"/>
            </w:tcBorders>
            <w:vAlign w:val="center"/>
            <w:hideMark/>
          </w:tcPr>
          <w:p w14:paraId="2E11FBC5"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Aquisição de pluviômetro automático para o monitoramento do volume de precipitação no município</w:t>
            </w:r>
          </w:p>
        </w:tc>
        <w:tc>
          <w:tcPr>
            <w:tcW w:w="567" w:type="dxa"/>
            <w:tcBorders>
              <w:top w:val="single" w:sz="4" w:space="0" w:color="auto"/>
              <w:left w:val="nil"/>
              <w:bottom w:val="single" w:sz="4" w:space="0" w:color="auto"/>
              <w:right w:val="single" w:sz="4" w:space="0" w:color="auto"/>
            </w:tcBorders>
            <w:vAlign w:val="center"/>
            <w:hideMark/>
          </w:tcPr>
          <w:p w14:paraId="02F47D67"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3</w:t>
            </w:r>
          </w:p>
        </w:tc>
        <w:tc>
          <w:tcPr>
            <w:tcW w:w="850" w:type="dxa"/>
            <w:tcBorders>
              <w:top w:val="single" w:sz="4" w:space="0" w:color="auto"/>
              <w:left w:val="nil"/>
              <w:bottom w:val="single" w:sz="4" w:space="0" w:color="auto"/>
              <w:right w:val="single" w:sz="4" w:space="0" w:color="auto"/>
            </w:tcBorders>
            <w:vAlign w:val="center"/>
            <w:hideMark/>
          </w:tcPr>
          <w:p w14:paraId="787B7ACF"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Unid.</w:t>
            </w:r>
          </w:p>
        </w:tc>
        <w:tc>
          <w:tcPr>
            <w:tcW w:w="992" w:type="dxa"/>
            <w:tcBorders>
              <w:top w:val="single" w:sz="4" w:space="0" w:color="auto"/>
              <w:left w:val="nil"/>
              <w:bottom w:val="single" w:sz="4" w:space="0" w:color="auto"/>
              <w:right w:val="single" w:sz="4" w:space="0" w:color="auto"/>
            </w:tcBorders>
            <w:vAlign w:val="center"/>
            <w:hideMark/>
          </w:tcPr>
          <w:p w14:paraId="34233F5A"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600,00</w:t>
            </w:r>
          </w:p>
        </w:tc>
        <w:tc>
          <w:tcPr>
            <w:tcW w:w="1202" w:type="dxa"/>
            <w:tcBorders>
              <w:top w:val="single" w:sz="4" w:space="0" w:color="auto"/>
              <w:left w:val="nil"/>
              <w:bottom w:val="single" w:sz="4" w:space="0" w:color="auto"/>
              <w:right w:val="single" w:sz="4" w:space="0" w:color="auto"/>
            </w:tcBorders>
            <w:vAlign w:val="center"/>
            <w:hideMark/>
          </w:tcPr>
          <w:p w14:paraId="47423CAE"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1.800,00</w:t>
            </w:r>
          </w:p>
        </w:tc>
        <w:tc>
          <w:tcPr>
            <w:tcW w:w="442" w:type="dxa"/>
            <w:tcBorders>
              <w:top w:val="single" w:sz="4" w:space="0" w:color="auto"/>
              <w:left w:val="nil"/>
              <w:bottom w:val="single" w:sz="4" w:space="0" w:color="auto"/>
              <w:right w:val="single" w:sz="4" w:space="0" w:color="auto"/>
            </w:tcBorders>
            <w:vAlign w:val="center"/>
          </w:tcPr>
          <w:p w14:paraId="531EC902" w14:textId="77777777" w:rsidR="00E80263" w:rsidRPr="00164626" w:rsidRDefault="00E80263">
            <w:pPr>
              <w:spacing w:line="240" w:lineRule="auto"/>
              <w:jc w:val="center"/>
              <w:rPr>
                <w:rFonts w:eastAsia="Times New Roman" w:cs="Arial"/>
                <w:color w:val="000000"/>
                <w:sz w:val="14"/>
                <w:szCs w:val="14"/>
              </w:rPr>
            </w:pPr>
          </w:p>
        </w:tc>
        <w:tc>
          <w:tcPr>
            <w:tcW w:w="442" w:type="dxa"/>
            <w:tcBorders>
              <w:top w:val="single" w:sz="4" w:space="0" w:color="auto"/>
              <w:left w:val="nil"/>
              <w:bottom w:val="single" w:sz="4" w:space="0" w:color="auto"/>
              <w:right w:val="single" w:sz="4" w:space="0" w:color="auto"/>
            </w:tcBorders>
            <w:vAlign w:val="center"/>
            <w:hideMark/>
          </w:tcPr>
          <w:p w14:paraId="5F123DD9"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 </w:t>
            </w:r>
          </w:p>
        </w:tc>
        <w:tc>
          <w:tcPr>
            <w:tcW w:w="442" w:type="dxa"/>
            <w:tcBorders>
              <w:top w:val="single" w:sz="4" w:space="0" w:color="auto"/>
              <w:left w:val="nil"/>
              <w:bottom w:val="single" w:sz="4" w:space="0" w:color="auto"/>
              <w:right w:val="single" w:sz="4" w:space="0" w:color="auto"/>
            </w:tcBorders>
            <w:vAlign w:val="center"/>
          </w:tcPr>
          <w:p w14:paraId="59DB8BCA" w14:textId="77777777" w:rsidR="00E80263" w:rsidRPr="00164626" w:rsidRDefault="00E80263">
            <w:pPr>
              <w:spacing w:line="240" w:lineRule="auto"/>
              <w:jc w:val="center"/>
              <w:rPr>
                <w:rFonts w:eastAsia="Times New Roman" w:cs="Arial"/>
                <w:color w:val="000000"/>
                <w:sz w:val="14"/>
                <w:szCs w:val="14"/>
              </w:rPr>
            </w:pPr>
          </w:p>
        </w:tc>
        <w:tc>
          <w:tcPr>
            <w:tcW w:w="450" w:type="dxa"/>
            <w:tcBorders>
              <w:top w:val="single" w:sz="4" w:space="0" w:color="auto"/>
              <w:left w:val="nil"/>
              <w:bottom w:val="single" w:sz="4" w:space="0" w:color="auto"/>
              <w:right w:val="single" w:sz="4" w:space="0" w:color="auto"/>
            </w:tcBorders>
            <w:textDirection w:val="tbRl"/>
            <w:vAlign w:val="center"/>
            <w:hideMark/>
          </w:tcPr>
          <w:p w14:paraId="568EBC0B" w14:textId="77777777" w:rsidR="00E80263" w:rsidRPr="00164626" w:rsidRDefault="00E80263">
            <w:pPr>
              <w:spacing w:line="240" w:lineRule="auto"/>
              <w:ind w:left="113" w:right="113"/>
              <w:jc w:val="center"/>
              <w:rPr>
                <w:rFonts w:eastAsia="Times New Roman" w:cs="Arial"/>
                <w:color w:val="000000"/>
                <w:sz w:val="14"/>
                <w:szCs w:val="14"/>
              </w:rPr>
            </w:pPr>
            <w:r w:rsidRPr="00164626">
              <w:rPr>
                <w:rFonts w:eastAsia="Times New Roman" w:cs="Arial"/>
                <w:color w:val="000000"/>
                <w:sz w:val="14"/>
                <w:szCs w:val="14"/>
              </w:rPr>
              <w:t>1.800,00 </w:t>
            </w:r>
          </w:p>
        </w:tc>
        <w:tc>
          <w:tcPr>
            <w:tcW w:w="442" w:type="dxa"/>
            <w:tcBorders>
              <w:top w:val="single" w:sz="4" w:space="0" w:color="auto"/>
              <w:left w:val="nil"/>
              <w:bottom w:val="single" w:sz="4" w:space="0" w:color="auto"/>
              <w:right w:val="single" w:sz="4" w:space="0" w:color="auto"/>
            </w:tcBorders>
            <w:vAlign w:val="center"/>
            <w:hideMark/>
          </w:tcPr>
          <w:p w14:paraId="3CD0CEE8"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 </w:t>
            </w:r>
          </w:p>
        </w:tc>
        <w:tc>
          <w:tcPr>
            <w:tcW w:w="442" w:type="dxa"/>
            <w:tcBorders>
              <w:top w:val="single" w:sz="4" w:space="0" w:color="auto"/>
              <w:left w:val="nil"/>
              <w:bottom w:val="single" w:sz="4" w:space="0" w:color="auto"/>
              <w:right w:val="single" w:sz="4" w:space="0" w:color="auto"/>
            </w:tcBorders>
            <w:vAlign w:val="center"/>
          </w:tcPr>
          <w:p w14:paraId="319E7D1D" w14:textId="77777777" w:rsidR="00E80263" w:rsidRPr="00164626" w:rsidRDefault="00E80263">
            <w:pPr>
              <w:spacing w:line="240" w:lineRule="auto"/>
              <w:jc w:val="center"/>
              <w:rPr>
                <w:rFonts w:eastAsia="Times New Roman" w:cs="Arial"/>
                <w:color w:val="000000"/>
                <w:sz w:val="14"/>
                <w:szCs w:val="14"/>
              </w:rPr>
            </w:pPr>
          </w:p>
        </w:tc>
        <w:tc>
          <w:tcPr>
            <w:tcW w:w="442" w:type="dxa"/>
            <w:tcBorders>
              <w:top w:val="single" w:sz="4" w:space="0" w:color="auto"/>
              <w:left w:val="nil"/>
              <w:bottom w:val="single" w:sz="4" w:space="0" w:color="auto"/>
              <w:right w:val="single" w:sz="4" w:space="0" w:color="auto"/>
            </w:tcBorders>
            <w:vAlign w:val="center"/>
            <w:hideMark/>
          </w:tcPr>
          <w:p w14:paraId="28328B6B"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 </w:t>
            </w:r>
          </w:p>
        </w:tc>
        <w:tc>
          <w:tcPr>
            <w:tcW w:w="375" w:type="dxa"/>
            <w:tcBorders>
              <w:top w:val="single" w:sz="4" w:space="0" w:color="auto"/>
              <w:left w:val="nil"/>
              <w:bottom w:val="single" w:sz="4" w:space="0" w:color="auto"/>
              <w:right w:val="single" w:sz="4" w:space="0" w:color="auto"/>
            </w:tcBorders>
            <w:vAlign w:val="center"/>
            <w:hideMark/>
          </w:tcPr>
          <w:p w14:paraId="361B3F18"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 </w:t>
            </w:r>
          </w:p>
        </w:tc>
        <w:tc>
          <w:tcPr>
            <w:tcW w:w="442" w:type="dxa"/>
            <w:tcBorders>
              <w:top w:val="single" w:sz="4" w:space="0" w:color="auto"/>
              <w:left w:val="nil"/>
              <w:bottom w:val="single" w:sz="4" w:space="0" w:color="auto"/>
              <w:right w:val="single" w:sz="4" w:space="0" w:color="auto"/>
            </w:tcBorders>
            <w:vAlign w:val="center"/>
            <w:hideMark/>
          </w:tcPr>
          <w:p w14:paraId="4E505089"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 </w:t>
            </w:r>
          </w:p>
        </w:tc>
        <w:tc>
          <w:tcPr>
            <w:tcW w:w="442" w:type="dxa"/>
            <w:tcBorders>
              <w:top w:val="single" w:sz="4" w:space="0" w:color="auto"/>
              <w:left w:val="nil"/>
              <w:bottom w:val="single" w:sz="4" w:space="0" w:color="auto"/>
              <w:right w:val="single" w:sz="4" w:space="0" w:color="auto"/>
            </w:tcBorders>
            <w:vAlign w:val="center"/>
            <w:hideMark/>
          </w:tcPr>
          <w:p w14:paraId="7A2E8948"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 </w:t>
            </w:r>
          </w:p>
        </w:tc>
        <w:tc>
          <w:tcPr>
            <w:tcW w:w="442" w:type="dxa"/>
            <w:tcBorders>
              <w:top w:val="single" w:sz="4" w:space="0" w:color="auto"/>
              <w:left w:val="nil"/>
              <w:bottom w:val="single" w:sz="4" w:space="0" w:color="auto"/>
              <w:right w:val="single" w:sz="4" w:space="0" w:color="auto"/>
            </w:tcBorders>
            <w:vAlign w:val="center"/>
            <w:hideMark/>
          </w:tcPr>
          <w:p w14:paraId="6655967A"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 </w:t>
            </w:r>
          </w:p>
        </w:tc>
        <w:tc>
          <w:tcPr>
            <w:tcW w:w="442" w:type="dxa"/>
            <w:tcBorders>
              <w:top w:val="single" w:sz="4" w:space="0" w:color="auto"/>
              <w:left w:val="nil"/>
              <w:bottom w:val="single" w:sz="4" w:space="0" w:color="auto"/>
              <w:right w:val="single" w:sz="4" w:space="0" w:color="auto"/>
            </w:tcBorders>
            <w:vAlign w:val="center"/>
            <w:hideMark/>
          </w:tcPr>
          <w:p w14:paraId="7C7AA1F4"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 </w:t>
            </w:r>
          </w:p>
        </w:tc>
        <w:tc>
          <w:tcPr>
            <w:tcW w:w="442" w:type="dxa"/>
            <w:tcBorders>
              <w:top w:val="single" w:sz="4" w:space="0" w:color="auto"/>
              <w:left w:val="nil"/>
              <w:bottom w:val="single" w:sz="4" w:space="0" w:color="auto"/>
              <w:right w:val="single" w:sz="4" w:space="0" w:color="auto"/>
            </w:tcBorders>
            <w:vAlign w:val="center"/>
            <w:hideMark/>
          </w:tcPr>
          <w:p w14:paraId="07A41377"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 </w:t>
            </w:r>
          </w:p>
        </w:tc>
        <w:tc>
          <w:tcPr>
            <w:tcW w:w="442" w:type="dxa"/>
            <w:tcBorders>
              <w:top w:val="single" w:sz="4" w:space="0" w:color="auto"/>
              <w:left w:val="nil"/>
              <w:bottom w:val="single" w:sz="4" w:space="0" w:color="auto"/>
              <w:right w:val="single" w:sz="4" w:space="0" w:color="auto"/>
            </w:tcBorders>
            <w:vAlign w:val="center"/>
            <w:hideMark/>
          </w:tcPr>
          <w:p w14:paraId="3C8B7F97"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 </w:t>
            </w:r>
          </w:p>
        </w:tc>
        <w:tc>
          <w:tcPr>
            <w:tcW w:w="442" w:type="dxa"/>
            <w:tcBorders>
              <w:top w:val="single" w:sz="4" w:space="0" w:color="auto"/>
              <w:left w:val="nil"/>
              <w:bottom w:val="single" w:sz="4" w:space="0" w:color="auto"/>
              <w:right w:val="single" w:sz="4" w:space="0" w:color="auto"/>
            </w:tcBorders>
            <w:vAlign w:val="center"/>
            <w:hideMark/>
          </w:tcPr>
          <w:p w14:paraId="4EAAA902"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 </w:t>
            </w:r>
          </w:p>
        </w:tc>
        <w:tc>
          <w:tcPr>
            <w:tcW w:w="442" w:type="dxa"/>
            <w:tcBorders>
              <w:top w:val="single" w:sz="4" w:space="0" w:color="auto"/>
              <w:left w:val="nil"/>
              <w:bottom w:val="single" w:sz="4" w:space="0" w:color="auto"/>
              <w:right w:val="single" w:sz="4" w:space="0" w:color="auto"/>
            </w:tcBorders>
            <w:vAlign w:val="center"/>
            <w:hideMark/>
          </w:tcPr>
          <w:p w14:paraId="042293D0"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 </w:t>
            </w:r>
          </w:p>
        </w:tc>
        <w:tc>
          <w:tcPr>
            <w:tcW w:w="442" w:type="dxa"/>
            <w:tcBorders>
              <w:top w:val="single" w:sz="4" w:space="0" w:color="auto"/>
              <w:left w:val="nil"/>
              <w:bottom w:val="single" w:sz="4" w:space="0" w:color="auto"/>
              <w:right w:val="single" w:sz="4" w:space="0" w:color="auto"/>
            </w:tcBorders>
            <w:vAlign w:val="center"/>
            <w:hideMark/>
          </w:tcPr>
          <w:p w14:paraId="3D8D3D1F"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 </w:t>
            </w:r>
          </w:p>
        </w:tc>
        <w:tc>
          <w:tcPr>
            <w:tcW w:w="442" w:type="dxa"/>
            <w:tcBorders>
              <w:top w:val="single" w:sz="4" w:space="0" w:color="auto"/>
              <w:left w:val="nil"/>
              <w:bottom w:val="single" w:sz="4" w:space="0" w:color="auto"/>
              <w:right w:val="single" w:sz="4" w:space="0" w:color="auto"/>
            </w:tcBorders>
            <w:vAlign w:val="center"/>
            <w:hideMark/>
          </w:tcPr>
          <w:p w14:paraId="6E6EAEB1"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 </w:t>
            </w:r>
          </w:p>
        </w:tc>
        <w:tc>
          <w:tcPr>
            <w:tcW w:w="442" w:type="dxa"/>
            <w:tcBorders>
              <w:top w:val="single" w:sz="4" w:space="0" w:color="auto"/>
              <w:left w:val="nil"/>
              <w:bottom w:val="single" w:sz="4" w:space="0" w:color="auto"/>
              <w:right w:val="single" w:sz="4" w:space="0" w:color="auto"/>
            </w:tcBorders>
            <w:vAlign w:val="center"/>
            <w:hideMark/>
          </w:tcPr>
          <w:p w14:paraId="2730B3BD"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 </w:t>
            </w:r>
          </w:p>
        </w:tc>
        <w:tc>
          <w:tcPr>
            <w:tcW w:w="368" w:type="dxa"/>
            <w:tcBorders>
              <w:top w:val="single" w:sz="4" w:space="0" w:color="auto"/>
              <w:left w:val="nil"/>
              <w:bottom w:val="single" w:sz="4" w:space="0" w:color="auto"/>
              <w:right w:val="single" w:sz="4" w:space="0" w:color="auto"/>
            </w:tcBorders>
            <w:vAlign w:val="center"/>
            <w:hideMark/>
          </w:tcPr>
          <w:p w14:paraId="126C21D2"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 </w:t>
            </w:r>
          </w:p>
        </w:tc>
      </w:tr>
      <w:tr w:rsidR="00E80263" w:rsidRPr="00164626" w14:paraId="53A5B969" w14:textId="77777777" w:rsidTr="00C305E9">
        <w:trPr>
          <w:trHeight w:val="252"/>
          <w:jc w:val="center"/>
        </w:trPr>
        <w:tc>
          <w:tcPr>
            <w:tcW w:w="2136" w:type="dxa"/>
            <w:tcBorders>
              <w:top w:val="single" w:sz="4" w:space="0" w:color="auto"/>
              <w:left w:val="single" w:sz="4" w:space="0" w:color="auto"/>
              <w:bottom w:val="single" w:sz="4" w:space="0" w:color="auto"/>
              <w:right w:val="single" w:sz="4" w:space="0" w:color="auto"/>
            </w:tcBorders>
            <w:vAlign w:val="center"/>
            <w:hideMark/>
          </w:tcPr>
          <w:p w14:paraId="7264DE2D"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Criação de banco de dados com os dados pluviométricos obtidos</w:t>
            </w:r>
          </w:p>
        </w:tc>
        <w:tc>
          <w:tcPr>
            <w:tcW w:w="567" w:type="dxa"/>
            <w:tcBorders>
              <w:top w:val="single" w:sz="4" w:space="0" w:color="auto"/>
              <w:left w:val="nil"/>
              <w:bottom w:val="single" w:sz="4" w:space="0" w:color="auto"/>
              <w:right w:val="single" w:sz="4" w:space="0" w:color="auto"/>
            </w:tcBorders>
            <w:vAlign w:val="center"/>
            <w:hideMark/>
          </w:tcPr>
          <w:p w14:paraId="22AC4D40"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 </w:t>
            </w:r>
          </w:p>
        </w:tc>
        <w:tc>
          <w:tcPr>
            <w:tcW w:w="850" w:type="dxa"/>
            <w:tcBorders>
              <w:top w:val="single" w:sz="4" w:space="0" w:color="auto"/>
              <w:left w:val="nil"/>
              <w:bottom w:val="single" w:sz="4" w:space="0" w:color="auto"/>
              <w:right w:val="single" w:sz="4" w:space="0" w:color="auto"/>
            </w:tcBorders>
            <w:vAlign w:val="center"/>
            <w:hideMark/>
          </w:tcPr>
          <w:p w14:paraId="471C4F1D"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 </w:t>
            </w:r>
          </w:p>
        </w:tc>
        <w:tc>
          <w:tcPr>
            <w:tcW w:w="2194" w:type="dxa"/>
            <w:gridSpan w:val="2"/>
            <w:tcBorders>
              <w:top w:val="single" w:sz="4" w:space="0" w:color="auto"/>
              <w:left w:val="nil"/>
              <w:bottom w:val="single" w:sz="4" w:space="0" w:color="auto"/>
              <w:right w:val="single" w:sz="4" w:space="0" w:color="auto"/>
            </w:tcBorders>
            <w:vAlign w:val="center"/>
            <w:hideMark/>
          </w:tcPr>
          <w:p w14:paraId="2413F496"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Não necessita de investimentos, pois será executada pelo corpo técnico do município</w:t>
            </w:r>
          </w:p>
        </w:tc>
        <w:tc>
          <w:tcPr>
            <w:tcW w:w="442" w:type="dxa"/>
            <w:tcBorders>
              <w:top w:val="single" w:sz="4" w:space="0" w:color="auto"/>
              <w:left w:val="nil"/>
              <w:bottom w:val="single" w:sz="4" w:space="0" w:color="auto"/>
              <w:right w:val="single" w:sz="4" w:space="0" w:color="auto"/>
            </w:tcBorders>
            <w:vAlign w:val="center"/>
            <w:hideMark/>
          </w:tcPr>
          <w:p w14:paraId="2C9AEB4C"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 </w:t>
            </w:r>
          </w:p>
        </w:tc>
        <w:tc>
          <w:tcPr>
            <w:tcW w:w="442" w:type="dxa"/>
            <w:tcBorders>
              <w:top w:val="single" w:sz="4" w:space="0" w:color="auto"/>
              <w:left w:val="nil"/>
              <w:bottom w:val="single" w:sz="4" w:space="0" w:color="auto"/>
              <w:right w:val="single" w:sz="4" w:space="0" w:color="auto"/>
            </w:tcBorders>
            <w:vAlign w:val="center"/>
            <w:hideMark/>
          </w:tcPr>
          <w:p w14:paraId="4E417D0E"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 </w:t>
            </w:r>
          </w:p>
        </w:tc>
        <w:tc>
          <w:tcPr>
            <w:tcW w:w="442" w:type="dxa"/>
            <w:tcBorders>
              <w:top w:val="single" w:sz="4" w:space="0" w:color="auto"/>
              <w:left w:val="nil"/>
              <w:bottom w:val="single" w:sz="4" w:space="0" w:color="auto"/>
              <w:right w:val="single" w:sz="4" w:space="0" w:color="auto"/>
            </w:tcBorders>
            <w:vAlign w:val="center"/>
          </w:tcPr>
          <w:p w14:paraId="41674FA3" w14:textId="77777777" w:rsidR="00E80263" w:rsidRPr="00164626" w:rsidRDefault="00E80263">
            <w:pPr>
              <w:spacing w:line="240" w:lineRule="auto"/>
              <w:jc w:val="center"/>
              <w:rPr>
                <w:rFonts w:eastAsia="Times New Roman" w:cs="Arial"/>
                <w:color w:val="000000"/>
                <w:sz w:val="14"/>
                <w:szCs w:val="14"/>
              </w:rPr>
            </w:pPr>
          </w:p>
        </w:tc>
        <w:tc>
          <w:tcPr>
            <w:tcW w:w="450" w:type="dxa"/>
            <w:tcBorders>
              <w:top w:val="single" w:sz="4" w:space="0" w:color="auto"/>
              <w:left w:val="nil"/>
              <w:bottom w:val="single" w:sz="4" w:space="0" w:color="auto"/>
              <w:right w:val="single" w:sz="4" w:space="0" w:color="auto"/>
            </w:tcBorders>
            <w:vAlign w:val="center"/>
            <w:hideMark/>
          </w:tcPr>
          <w:p w14:paraId="3366F9FB"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442" w:type="dxa"/>
            <w:tcBorders>
              <w:top w:val="single" w:sz="4" w:space="0" w:color="auto"/>
              <w:left w:val="nil"/>
              <w:bottom w:val="single" w:sz="4" w:space="0" w:color="auto"/>
              <w:right w:val="single" w:sz="4" w:space="0" w:color="auto"/>
            </w:tcBorders>
            <w:vAlign w:val="center"/>
            <w:hideMark/>
          </w:tcPr>
          <w:p w14:paraId="1090DCE4"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442" w:type="dxa"/>
            <w:tcBorders>
              <w:top w:val="single" w:sz="4" w:space="0" w:color="auto"/>
              <w:left w:val="nil"/>
              <w:bottom w:val="single" w:sz="4" w:space="0" w:color="auto"/>
              <w:right w:val="single" w:sz="4" w:space="0" w:color="auto"/>
            </w:tcBorders>
            <w:vAlign w:val="center"/>
            <w:hideMark/>
          </w:tcPr>
          <w:p w14:paraId="2076CDFA"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442" w:type="dxa"/>
            <w:tcBorders>
              <w:top w:val="single" w:sz="4" w:space="0" w:color="auto"/>
              <w:left w:val="nil"/>
              <w:bottom w:val="single" w:sz="4" w:space="0" w:color="auto"/>
              <w:right w:val="single" w:sz="4" w:space="0" w:color="auto"/>
            </w:tcBorders>
            <w:vAlign w:val="center"/>
            <w:hideMark/>
          </w:tcPr>
          <w:p w14:paraId="08C8BDAD"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375" w:type="dxa"/>
            <w:tcBorders>
              <w:top w:val="single" w:sz="4" w:space="0" w:color="auto"/>
              <w:left w:val="nil"/>
              <w:bottom w:val="single" w:sz="4" w:space="0" w:color="auto"/>
              <w:right w:val="single" w:sz="4" w:space="0" w:color="auto"/>
            </w:tcBorders>
            <w:vAlign w:val="center"/>
            <w:hideMark/>
          </w:tcPr>
          <w:p w14:paraId="18213EC3"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442" w:type="dxa"/>
            <w:tcBorders>
              <w:top w:val="single" w:sz="4" w:space="0" w:color="auto"/>
              <w:left w:val="nil"/>
              <w:bottom w:val="single" w:sz="4" w:space="0" w:color="auto"/>
              <w:right w:val="single" w:sz="4" w:space="0" w:color="auto"/>
            </w:tcBorders>
            <w:vAlign w:val="center"/>
            <w:hideMark/>
          </w:tcPr>
          <w:p w14:paraId="4E71790F"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442" w:type="dxa"/>
            <w:tcBorders>
              <w:top w:val="single" w:sz="4" w:space="0" w:color="auto"/>
              <w:left w:val="nil"/>
              <w:bottom w:val="single" w:sz="4" w:space="0" w:color="auto"/>
              <w:right w:val="single" w:sz="4" w:space="0" w:color="auto"/>
            </w:tcBorders>
            <w:vAlign w:val="center"/>
            <w:hideMark/>
          </w:tcPr>
          <w:p w14:paraId="723E1375"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442" w:type="dxa"/>
            <w:tcBorders>
              <w:top w:val="single" w:sz="4" w:space="0" w:color="auto"/>
              <w:left w:val="nil"/>
              <w:bottom w:val="single" w:sz="4" w:space="0" w:color="auto"/>
              <w:right w:val="single" w:sz="4" w:space="0" w:color="auto"/>
            </w:tcBorders>
            <w:vAlign w:val="center"/>
            <w:hideMark/>
          </w:tcPr>
          <w:p w14:paraId="527D55A1"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442" w:type="dxa"/>
            <w:tcBorders>
              <w:top w:val="single" w:sz="4" w:space="0" w:color="auto"/>
              <w:left w:val="nil"/>
              <w:bottom w:val="single" w:sz="4" w:space="0" w:color="auto"/>
              <w:right w:val="single" w:sz="4" w:space="0" w:color="auto"/>
            </w:tcBorders>
            <w:vAlign w:val="center"/>
            <w:hideMark/>
          </w:tcPr>
          <w:p w14:paraId="2D4AF182"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442" w:type="dxa"/>
            <w:tcBorders>
              <w:top w:val="single" w:sz="4" w:space="0" w:color="auto"/>
              <w:left w:val="nil"/>
              <w:bottom w:val="single" w:sz="4" w:space="0" w:color="auto"/>
              <w:right w:val="single" w:sz="4" w:space="0" w:color="auto"/>
            </w:tcBorders>
            <w:vAlign w:val="center"/>
            <w:hideMark/>
          </w:tcPr>
          <w:p w14:paraId="2F1FD0E9"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442" w:type="dxa"/>
            <w:tcBorders>
              <w:top w:val="single" w:sz="4" w:space="0" w:color="auto"/>
              <w:left w:val="nil"/>
              <w:bottom w:val="single" w:sz="4" w:space="0" w:color="auto"/>
              <w:right w:val="single" w:sz="4" w:space="0" w:color="auto"/>
            </w:tcBorders>
            <w:vAlign w:val="center"/>
            <w:hideMark/>
          </w:tcPr>
          <w:p w14:paraId="729E3576"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442" w:type="dxa"/>
            <w:tcBorders>
              <w:top w:val="single" w:sz="4" w:space="0" w:color="auto"/>
              <w:left w:val="nil"/>
              <w:bottom w:val="single" w:sz="4" w:space="0" w:color="auto"/>
              <w:right w:val="single" w:sz="4" w:space="0" w:color="auto"/>
            </w:tcBorders>
            <w:vAlign w:val="center"/>
            <w:hideMark/>
          </w:tcPr>
          <w:p w14:paraId="3A75E043"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442" w:type="dxa"/>
            <w:tcBorders>
              <w:top w:val="single" w:sz="4" w:space="0" w:color="auto"/>
              <w:left w:val="nil"/>
              <w:bottom w:val="single" w:sz="4" w:space="0" w:color="auto"/>
              <w:right w:val="single" w:sz="4" w:space="0" w:color="auto"/>
            </w:tcBorders>
            <w:vAlign w:val="center"/>
            <w:hideMark/>
          </w:tcPr>
          <w:p w14:paraId="57292F7F"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442" w:type="dxa"/>
            <w:tcBorders>
              <w:top w:val="single" w:sz="4" w:space="0" w:color="auto"/>
              <w:left w:val="nil"/>
              <w:bottom w:val="single" w:sz="4" w:space="0" w:color="auto"/>
              <w:right w:val="single" w:sz="4" w:space="0" w:color="auto"/>
            </w:tcBorders>
            <w:vAlign w:val="center"/>
            <w:hideMark/>
          </w:tcPr>
          <w:p w14:paraId="62100E13"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442" w:type="dxa"/>
            <w:tcBorders>
              <w:top w:val="single" w:sz="4" w:space="0" w:color="auto"/>
              <w:left w:val="nil"/>
              <w:bottom w:val="single" w:sz="4" w:space="0" w:color="auto"/>
              <w:right w:val="single" w:sz="4" w:space="0" w:color="auto"/>
            </w:tcBorders>
            <w:vAlign w:val="center"/>
            <w:hideMark/>
          </w:tcPr>
          <w:p w14:paraId="1CF8E12C"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442" w:type="dxa"/>
            <w:tcBorders>
              <w:top w:val="single" w:sz="4" w:space="0" w:color="auto"/>
              <w:left w:val="nil"/>
              <w:bottom w:val="single" w:sz="4" w:space="0" w:color="auto"/>
              <w:right w:val="single" w:sz="4" w:space="0" w:color="auto"/>
            </w:tcBorders>
            <w:vAlign w:val="center"/>
            <w:hideMark/>
          </w:tcPr>
          <w:p w14:paraId="12E3088A"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c>
          <w:tcPr>
            <w:tcW w:w="368" w:type="dxa"/>
            <w:tcBorders>
              <w:top w:val="single" w:sz="4" w:space="0" w:color="auto"/>
              <w:left w:val="nil"/>
              <w:bottom w:val="single" w:sz="4" w:space="0" w:color="auto"/>
              <w:right w:val="single" w:sz="4" w:space="0" w:color="auto"/>
            </w:tcBorders>
            <w:vAlign w:val="center"/>
            <w:hideMark/>
          </w:tcPr>
          <w:p w14:paraId="2ACB4869"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X</w:t>
            </w:r>
          </w:p>
        </w:tc>
      </w:tr>
      <w:tr w:rsidR="00E80263" w:rsidRPr="00164626" w14:paraId="26540A8D" w14:textId="77777777" w:rsidTr="00C305E9">
        <w:trPr>
          <w:cantSplit/>
          <w:trHeight w:val="249"/>
          <w:jc w:val="center"/>
        </w:trPr>
        <w:tc>
          <w:tcPr>
            <w:tcW w:w="2136" w:type="dxa"/>
            <w:vMerge w:val="restart"/>
            <w:tcBorders>
              <w:top w:val="single" w:sz="4" w:space="0" w:color="auto"/>
              <w:left w:val="single" w:sz="4" w:space="0" w:color="auto"/>
              <w:bottom w:val="single" w:sz="4" w:space="0" w:color="auto"/>
              <w:right w:val="single" w:sz="4" w:space="0" w:color="auto"/>
            </w:tcBorders>
            <w:vAlign w:val="center"/>
            <w:hideMark/>
          </w:tcPr>
          <w:p w14:paraId="17C6E61C"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Levantamento técnico georreferenciado dos locais inundáveis ou alagáveis em períodos de cheias, com cadastro em um Sistema de Informação Geográfica (SIG)</w:t>
            </w:r>
          </w:p>
        </w:tc>
        <w:tc>
          <w:tcPr>
            <w:tcW w:w="567" w:type="dxa"/>
            <w:tcBorders>
              <w:top w:val="single" w:sz="4" w:space="0" w:color="auto"/>
              <w:left w:val="nil"/>
              <w:bottom w:val="single" w:sz="4" w:space="0" w:color="auto"/>
              <w:right w:val="single" w:sz="4" w:space="0" w:color="auto"/>
            </w:tcBorders>
            <w:vAlign w:val="center"/>
            <w:hideMark/>
          </w:tcPr>
          <w:p w14:paraId="44768867"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100</w:t>
            </w:r>
          </w:p>
        </w:tc>
        <w:tc>
          <w:tcPr>
            <w:tcW w:w="850" w:type="dxa"/>
            <w:tcBorders>
              <w:top w:val="single" w:sz="4" w:space="0" w:color="auto"/>
              <w:left w:val="nil"/>
              <w:bottom w:val="single" w:sz="4" w:space="0" w:color="auto"/>
              <w:right w:val="single" w:sz="4" w:space="0" w:color="auto"/>
            </w:tcBorders>
            <w:vAlign w:val="center"/>
            <w:hideMark/>
          </w:tcPr>
          <w:p w14:paraId="125BB528"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Hora Engenheiro Civil/ Sanitarista/ Ambiental</w:t>
            </w:r>
          </w:p>
        </w:tc>
        <w:tc>
          <w:tcPr>
            <w:tcW w:w="992" w:type="dxa"/>
            <w:tcBorders>
              <w:top w:val="single" w:sz="4" w:space="0" w:color="auto"/>
              <w:left w:val="nil"/>
              <w:bottom w:val="single" w:sz="4" w:space="0" w:color="auto"/>
              <w:right w:val="single" w:sz="4" w:space="0" w:color="auto"/>
            </w:tcBorders>
            <w:vAlign w:val="center"/>
            <w:hideMark/>
          </w:tcPr>
          <w:p w14:paraId="63417BEC"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132,94</w:t>
            </w:r>
          </w:p>
        </w:tc>
        <w:tc>
          <w:tcPr>
            <w:tcW w:w="1202" w:type="dxa"/>
            <w:vMerge w:val="restart"/>
            <w:tcBorders>
              <w:top w:val="single" w:sz="4" w:space="0" w:color="auto"/>
              <w:left w:val="nil"/>
              <w:bottom w:val="single" w:sz="4" w:space="0" w:color="auto"/>
              <w:right w:val="single" w:sz="4" w:space="0" w:color="auto"/>
            </w:tcBorders>
            <w:vAlign w:val="center"/>
            <w:hideMark/>
          </w:tcPr>
          <w:p w14:paraId="623BF602"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24.000,00</w:t>
            </w:r>
          </w:p>
        </w:tc>
        <w:tc>
          <w:tcPr>
            <w:tcW w:w="442" w:type="dxa"/>
            <w:vMerge w:val="restart"/>
            <w:tcBorders>
              <w:top w:val="single" w:sz="4" w:space="0" w:color="auto"/>
              <w:left w:val="nil"/>
              <w:bottom w:val="single" w:sz="4" w:space="0" w:color="auto"/>
              <w:right w:val="single" w:sz="4" w:space="0" w:color="auto"/>
            </w:tcBorders>
            <w:vAlign w:val="center"/>
          </w:tcPr>
          <w:p w14:paraId="31598C6F" w14:textId="77777777" w:rsidR="00E80263" w:rsidRPr="00164626" w:rsidRDefault="00E80263">
            <w:pPr>
              <w:spacing w:line="240" w:lineRule="auto"/>
              <w:jc w:val="center"/>
              <w:rPr>
                <w:rFonts w:eastAsia="Times New Roman" w:cs="Arial"/>
                <w:color w:val="000000"/>
                <w:sz w:val="14"/>
                <w:szCs w:val="14"/>
              </w:rPr>
            </w:pPr>
          </w:p>
        </w:tc>
        <w:tc>
          <w:tcPr>
            <w:tcW w:w="442" w:type="dxa"/>
            <w:vMerge w:val="restart"/>
            <w:tcBorders>
              <w:top w:val="single" w:sz="4" w:space="0" w:color="auto"/>
              <w:left w:val="nil"/>
              <w:bottom w:val="single" w:sz="4" w:space="0" w:color="auto"/>
              <w:right w:val="single" w:sz="4" w:space="0" w:color="auto"/>
            </w:tcBorders>
            <w:vAlign w:val="center"/>
          </w:tcPr>
          <w:p w14:paraId="536D52C4" w14:textId="77777777" w:rsidR="00E80263" w:rsidRPr="00164626" w:rsidRDefault="00E80263">
            <w:pPr>
              <w:spacing w:line="240" w:lineRule="auto"/>
              <w:jc w:val="center"/>
              <w:rPr>
                <w:rFonts w:eastAsia="Times New Roman" w:cs="Arial"/>
                <w:color w:val="000000"/>
                <w:sz w:val="14"/>
                <w:szCs w:val="14"/>
              </w:rPr>
            </w:pPr>
          </w:p>
        </w:tc>
        <w:tc>
          <w:tcPr>
            <w:tcW w:w="442" w:type="dxa"/>
            <w:vMerge w:val="restart"/>
            <w:tcBorders>
              <w:top w:val="single" w:sz="4" w:space="0" w:color="auto"/>
              <w:left w:val="nil"/>
              <w:bottom w:val="single" w:sz="4" w:space="0" w:color="auto"/>
              <w:right w:val="single" w:sz="4" w:space="0" w:color="auto"/>
            </w:tcBorders>
            <w:vAlign w:val="center"/>
          </w:tcPr>
          <w:p w14:paraId="240D1E3E" w14:textId="77777777" w:rsidR="00E80263" w:rsidRPr="00164626" w:rsidRDefault="00E80263">
            <w:pPr>
              <w:spacing w:line="240" w:lineRule="auto"/>
              <w:jc w:val="center"/>
              <w:rPr>
                <w:rFonts w:eastAsia="Times New Roman" w:cs="Arial"/>
                <w:color w:val="000000"/>
                <w:sz w:val="14"/>
                <w:szCs w:val="14"/>
              </w:rPr>
            </w:pPr>
          </w:p>
        </w:tc>
        <w:tc>
          <w:tcPr>
            <w:tcW w:w="450" w:type="dxa"/>
            <w:vMerge w:val="restart"/>
            <w:tcBorders>
              <w:top w:val="single" w:sz="4" w:space="0" w:color="auto"/>
              <w:left w:val="nil"/>
              <w:bottom w:val="single" w:sz="4" w:space="0" w:color="auto"/>
              <w:right w:val="single" w:sz="4" w:space="0" w:color="auto"/>
            </w:tcBorders>
            <w:vAlign w:val="center"/>
          </w:tcPr>
          <w:p w14:paraId="264DFFB9" w14:textId="77777777" w:rsidR="00E80263" w:rsidRPr="00164626" w:rsidRDefault="00E80263">
            <w:pPr>
              <w:spacing w:line="240" w:lineRule="auto"/>
              <w:jc w:val="center"/>
              <w:rPr>
                <w:rFonts w:eastAsia="Times New Roman" w:cs="Arial"/>
                <w:color w:val="000000"/>
                <w:sz w:val="14"/>
                <w:szCs w:val="14"/>
              </w:rPr>
            </w:pPr>
          </w:p>
        </w:tc>
        <w:tc>
          <w:tcPr>
            <w:tcW w:w="442" w:type="dxa"/>
            <w:vMerge w:val="restart"/>
            <w:tcBorders>
              <w:top w:val="single" w:sz="4" w:space="0" w:color="auto"/>
              <w:left w:val="nil"/>
              <w:bottom w:val="single" w:sz="4" w:space="0" w:color="auto"/>
              <w:right w:val="single" w:sz="4" w:space="0" w:color="auto"/>
            </w:tcBorders>
            <w:vAlign w:val="center"/>
          </w:tcPr>
          <w:p w14:paraId="195835D3" w14:textId="77777777" w:rsidR="00E80263" w:rsidRPr="00164626" w:rsidRDefault="00E80263">
            <w:pPr>
              <w:spacing w:line="240" w:lineRule="auto"/>
              <w:jc w:val="center"/>
              <w:rPr>
                <w:rFonts w:eastAsia="Times New Roman" w:cs="Arial"/>
                <w:color w:val="000000"/>
                <w:sz w:val="14"/>
                <w:szCs w:val="14"/>
              </w:rPr>
            </w:pPr>
          </w:p>
        </w:tc>
        <w:tc>
          <w:tcPr>
            <w:tcW w:w="442" w:type="dxa"/>
            <w:vMerge w:val="restart"/>
            <w:tcBorders>
              <w:top w:val="single" w:sz="4" w:space="0" w:color="auto"/>
              <w:left w:val="nil"/>
              <w:bottom w:val="single" w:sz="4" w:space="0" w:color="auto"/>
              <w:right w:val="single" w:sz="4" w:space="0" w:color="auto"/>
            </w:tcBorders>
            <w:vAlign w:val="center"/>
          </w:tcPr>
          <w:p w14:paraId="68159C6B" w14:textId="77777777" w:rsidR="00E80263" w:rsidRPr="00164626" w:rsidRDefault="00E80263">
            <w:pPr>
              <w:spacing w:line="240" w:lineRule="auto"/>
              <w:jc w:val="center"/>
              <w:rPr>
                <w:rFonts w:eastAsia="Times New Roman" w:cs="Arial"/>
                <w:color w:val="000000"/>
                <w:sz w:val="14"/>
                <w:szCs w:val="14"/>
              </w:rPr>
            </w:pPr>
          </w:p>
        </w:tc>
        <w:tc>
          <w:tcPr>
            <w:tcW w:w="442" w:type="dxa"/>
            <w:vMerge w:val="restart"/>
            <w:tcBorders>
              <w:top w:val="single" w:sz="4" w:space="0" w:color="auto"/>
              <w:left w:val="nil"/>
              <w:bottom w:val="single" w:sz="4" w:space="0" w:color="auto"/>
              <w:right w:val="single" w:sz="4" w:space="0" w:color="auto"/>
            </w:tcBorders>
            <w:vAlign w:val="center"/>
          </w:tcPr>
          <w:p w14:paraId="201E9AA0" w14:textId="77777777" w:rsidR="00E80263" w:rsidRPr="00164626" w:rsidRDefault="00E80263">
            <w:pPr>
              <w:spacing w:line="240" w:lineRule="auto"/>
              <w:jc w:val="center"/>
              <w:rPr>
                <w:rFonts w:eastAsia="Times New Roman" w:cs="Arial"/>
                <w:color w:val="000000"/>
                <w:sz w:val="14"/>
                <w:szCs w:val="14"/>
              </w:rPr>
            </w:pPr>
          </w:p>
        </w:tc>
        <w:tc>
          <w:tcPr>
            <w:tcW w:w="375" w:type="dxa"/>
            <w:vMerge w:val="restart"/>
            <w:tcBorders>
              <w:top w:val="single" w:sz="4" w:space="0" w:color="auto"/>
              <w:left w:val="nil"/>
              <w:bottom w:val="single" w:sz="4" w:space="0" w:color="auto"/>
              <w:right w:val="single" w:sz="4" w:space="0" w:color="auto"/>
            </w:tcBorders>
            <w:vAlign w:val="center"/>
          </w:tcPr>
          <w:p w14:paraId="511EB93A" w14:textId="77777777" w:rsidR="00E80263" w:rsidRPr="00164626" w:rsidRDefault="00E80263">
            <w:pPr>
              <w:spacing w:line="240" w:lineRule="auto"/>
              <w:jc w:val="center"/>
              <w:rPr>
                <w:rFonts w:eastAsia="Times New Roman" w:cs="Arial"/>
                <w:color w:val="000000"/>
                <w:sz w:val="14"/>
                <w:szCs w:val="14"/>
              </w:rPr>
            </w:pPr>
          </w:p>
        </w:tc>
        <w:tc>
          <w:tcPr>
            <w:tcW w:w="442" w:type="dxa"/>
            <w:vMerge w:val="restart"/>
            <w:tcBorders>
              <w:top w:val="single" w:sz="4" w:space="0" w:color="auto"/>
              <w:left w:val="nil"/>
              <w:bottom w:val="single" w:sz="4" w:space="0" w:color="auto"/>
              <w:right w:val="single" w:sz="4" w:space="0" w:color="auto"/>
            </w:tcBorders>
            <w:vAlign w:val="center"/>
          </w:tcPr>
          <w:p w14:paraId="22B4BC64" w14:textId="77777777" w:rsidR="00E80263" w:rsidRPr="00164626" w:rsidRDefault="00E80263">
            <w:pPr>
              <w:spacing w:line="240" w:lineRule="auto"/>
              <w:jc w:val="center"/>
              <w:rPr>
                <w:rFonts w:eastAsia="Times New Roman" w:cs="Arial"/>
                <w:color w:val="000000"/>
                <w:sz w:val="14"/>
                <w:szCs w:val="14"/>
              </w:rPr>
            </w:pPr>
          </w:p>
        </w:tc>
        <w:tc>
          <w:tcPr>
            <w:tcW w:w="442" w:type="dxa"/>
            <w:vMerge w:val="restart"/>
            <w:tcBorders>
              <w:top w:val="single" w:sz="4" w:space="0" w:color="auto"/>
              <w:left w:val="nil"/>
              <w:bottom w:val="single" w:sz="4" w:space="0" w:color="auto"/>
              <w:right w:val="single" w:sz="4" w:space="0" w:color="auto"/>
            </w:tcBorders>
            <w:vAlign w:val="center"/>
          </w:tcPr>
          <w:p w14:paraId="0AAC0566" w14:textId="77777777" w:rsidR="00E80263" w:rsidRPr="00164626" w:rsidRDefault="00E80263">
            <w:pPr>
              <w:spacing w:line="240" w:lineRule="auto"/>
              <w:jc w:val="center"/>
              <w:rPr>
                <w:rFonts w:eastAsia="Times New Roman" w:cs="Arial"/>
                <w:color w:val="000000"/>
                <w:sz w:val="14"/>
                <w:szCs w:val="14"/>
              </w:rPr>
            </w:pPr>
          </w:p>
        </w:tc>
        <w:tc>
          <w:tcPr>
            <w:tcW w:w="442" w:type="dxa"/>
            <w:vMerge w:val="restart"/>
            <w:tcBorders>
              <w:top w:val="single" w:sz="4" w:space="0" w:color="auto"/>
              <w:left w:val="nil"/>
              <w:bottom w:val="single" w:sz="4" w:space="0" w:color="auto"/>
              <w:right w:val="single" w:sz="4" w:space="0" w:color="auto"/>
            </w:tcBorders>
            <w:vAlign w:val="center"/>
          </w:tcPr>
          <w:p w14:paraId="0457CEF5" w14:textId="77777777" w:rsidR="00E80263" w:rsidRPr="00164626" w:rsidRDefault="00E80263">
            <w:pPr>
              <w:spacing w:line="240" w:lineRule="auto"/>
              <w:jc w:val="center"/>
              <w:rPr>
                <w:rFonts w:eastAsia="Times New Roman" w:cs="Arial"/>
                <w:color w:val="000000"/>
                <w:sz w:val="14"/>
                <w:szCs w:val="14"/>
              </w:rPr>
            </w:pPr>
          </w:p>
        </w:tc>
        <w:tc>
          <w:tcPr>
            <w:tcW w:w="442" w:type="dxa"/>
            <w:vMerge w:val="restart"/>
            <w:tcBorders>
              <w:top w:val="single" w:sz="4" w:space="0" w:color="auto"/>
              <w:left w:val="nil"/>
              <w:bottom w:val="single" w:sz="4" w:space="0" w:color="auto"/>
              <w:right w:val="single" w:sz="4" w:space="0" w:color="auto"/>
            </w:tcBorders>
            <w:vAlign w:val="center"/>
          </w:tcPr>
          <w:p w14:paraId="37AB499F" w14:textId="77777777" w:rsidR="00E80263" w:rsidRPr="00164626" w:rsidRDefault="00E80263">
            <w:pPr>
              <w:spacing w:line="240" w:lineRule="auto"/>
              <w:jc w:val="center"/>
              <w:rPr>
                <w:rFonts w:eastAsia="Times New Roman" w:cs="Arial"/>
                <w:color w:val="000000"/>
                <w:sz w:val="14"/>
                <w:szCs w:val="14"/>
              </w:rPr>
            </w:pPr>
          </w:p>
        </w:tc>
        <w:tc>
          <w:tcPr>
            <w:tcW w:w="442" w:type="dxa"/>
            <w:vMerge w:val="restart"/>
            <w:tcBorders>
              <w:top w:val="single" w:sz="4" w:space="0" w:color="auto"/>
              <w:left w:val="nil"/>
              <w:bottom w:val="single" w:sz="4" w:space="0" w:color="auto"/>
              <w:right w:val="single" w:sz="4" w:space="0" w:color="auto"/>
            </w:tcBorders>
            <w:textDirection w:val="tbRl"/>
            <w:vAlign w:val="center"/>
            <w:hideMark/>
          </w:tcPr>
          <w:p w14:paraId="41343094" w14:textId="77777777" w:rsidR="00E80263" w:rsidRPr="00164626" w:rsidRDefault="00E80263">
            <w:pPr>
              <w:spacing w:line="240" w:lineRule="auto"/>
              <w:ind w:left="113" w:right="113"/>
              <w:jc w:val="center"/>
              <w:rPr>
                <w:rFonts w:eastAsia="Times New Roman" w:cs="Arial"/>
                <w:color w:val="000000"/>
                <w:sz w:val="14"/>
                <w:szCs w:val="14"/>
              </w:rPr>
            </w:pPr>
            <w:r w:rsidRPr="00164626">
              <w:rPr>
                <w:rFonts w:eastAsia="Times New Roman" w:cs="Arial"/>
                <w:color w:val="000000"/>
                <w:sz w:val="14"/>
                <w:szCs w:val="14"/>
              </w:rPr>
              <w:t>24.000,00</w:t>
            </w:r>
          </w:p>
        </w:tc>
        <w:tc>
          <w:tcPr>
            <w:tcW w:w="442" w:type="dxa"/>
            <w:vMerge w:val="restart"/>
            <w:tcBorders>
              <w:top w:val="single" w:sz="4" w:space="0" w:color="auto"/>
              <w:left w:val="nil"/>
              <w:bottom w:val="single" w:sz="4" w:space="0" w:color="auto"/>
              <w:right w:val="single" w:sz="4" w:space="0" w:color="auto"/>
            </w:tcBorders>
            <w:vAlign w:val="center"/>
          </w:tcPr>
          <w:p w14:paraId="0A38731D" w14:textId="77777777" w:rsidR="00E80263" w:rsidRPr="00164626" w:rsidRDefault="00E80263">
            <w:pPr>
              <w:spacing w:line="240" w:lineRule="auto"/>
              <w:jc w:val="center"/>
              <w:rPr>
                <w:rFonts w:eastAsia="Times New Roman" w:cs="Arial"/>
                <w:color w:val="000000"/>
                <w:sz w:val="14"/>
                <w:szCs w:val="14"/>
              </w:rPr>
            </w:pPr>
          </w:p>
        </w:tc>
        <w:tc>
          <w:tcPr>
            <w:tcW w:w="442" w:type="dxa"/>
            <w:vMerge w:val="restart"/>
            <w:tcBorders>
              <w:top w:val="single" w:sz="4" w:space="0" w:color="auto"/>
              <w:left w:val="nil"/>
              <w:bottom w:val="single" w:sz="4" w:space="0" w:color="auto"/>
              <w:right w:val="single" w:sz="4" w:space="0" w:color="auto"/>
            </w:tcBorders>
            <w:vAlign w:val="center"/>
          </w:tcPr>
          <w:p w14:paraId="32A4CEBE" w14:textId="77777777" w:rsidR="00E80263" w:rsidRPr="00164626" w:rsidRDefault="00E80263">
            <w:pPr>
              <w:spacing w:line="240" w:lineRule="auto"/>
              <w:jc w:val="center"/>
              <w:rPr>
                <w:rFonts w:eastAsia="Times New Roman" w:cs="Arial"/>
                <w:color w:val="000000"/>
                <w:sz w:val="14"/>
                <w:szCs w:val="14"/>
              </w:rPr>
            </w:pPr>
          </w:p>
        </w:tc>
        <w:tc>
          <w:tcPr>
            <w:tcW w:w="442" w:type="dxa"/>
            <w:vMerge w:val="restart"/>
            <w:tcBorders>
              <w:top w:val="single" w:sz="4" w:space="0" w:color="auto"/>
              <w:left w:val="nil"/>
              <w:bottom w:val="single" w:sz="4" w:space="0" w:color="auto"/>
              <w:right w:val="single" w:sz="4" w:space="0" w:color="auto"/>
            </w:tcBorders>
            <w:vAlign w:val="center"/>
          </w:tcPr>
          <w:p w14:paraId="779C1321" w14:textId="77777777" w:rsidR="00E80263" w:rsidRPr="00164626" w:rsidRDefault="00E80263">
            <w:pPr>
              <w:spacing w:line="240" w:lineRule="auto"/>
              <w:jc w:val="center"/>
              <w:rPr>
                <w:rFonts w:eastAsia="Times New Roman" w:cs="Arial"/>
                <w:color w:val="000000"/>
                <w:sz w:val="14"/>
                <w:szCs w:val="14"/>
              </w:rPr>
            </w:pPr>
          </w:p>
        </w:tc>
        <w:tc>
          <w:tcPr>
            <w:tcW w:w="442" w:type="dxa"/>
            <w:vMerge w:val="restart"/>
            <w:tcBorders>
              <w:top w:val="single" w:sz="4" w:space="0" w:color="auto"/>
              <w:left w:val="nil"/>
              <w:bottom w:val="single" w:sz="4" w:space="0" w:color="auto"/>
              <w:right w:val="single" w:sz="4" w:space="0" w:color="auto"/>
            </w:tcBorders>
            <w:vAlign w:val="center"/>
          </w:tcPr>
          <w:p w14:paraId="3996DD76" w14:textId="77777777" w:rsidR="00E80263" w:rsidRPr="00164626" w:rsidRDefault="00E80263">
            <w:pPr>
              <w:spacing w:line="240" w:lineRule="auto"/>
              <w:jc w:val="center"/>
              <w:rPr>
                <w:rFonts w:eastAsia="Times New Roman" w:cs="Arial"/>
                <w:color w:val="000000"/>
                <w:sz w:val="14"/>
                <w:szCs w:val="14"/>
              </w:rPr>
            </w:pPr>
          </w:p>
        </w:tc>
        <w:tc>
          <w:tcPr>
            <w:tcW w:w="442" w:type="dxa"/>
            <w:vMerge w:val="restart"/>
            <w:tcBorders>
              <w:top w:val="single" w:sz="4" w:space="0" w:color="auto"/>
              <w:left w:val="nil"/>
              <w:bottom w:val="single" w:sz="4" w:space="0" w:color="auto"/>
              <w:right w:val="single" w:sz="4" w:space="0" w:color="auto"/>
            </w:tcBorders>
            <w:vAlign w:val="center"/>
          </w:tcPr>
          <w:p w14:paraId="6BBAD719" w14:textId="77777777" w:rsidR="00E80263" w:rsidRPr="00164626" w:rsidRDefault="00E80263">
            <w:pPr>
              <w:spacing w:line="240" w:lineRule="auto"/>
              <w:jc w:val="center"/>
              <w:rPr>
                <w:rFonts w:eastAsia="Times New Roman" w:cs="Arial"/>
                <w:color w:val="000000"/>
                <w:sz w:val="14"/>
                <w:szCs w:val="14"/>
              </w:rPr>
            </w:pPr>
          </w:p>
        </w:tc>
        <w:tc>
          <w:tcPr>
            <w:tcW w:w="442" w:type="dxa"/>
            <w:vMerge w:val="restart"/>
            <w:tcBorders>
              <w:top w:val="single" w:sz="4" w:space="0" w:color="auto"/>
              <w:left w:val="nil"/>
              <w:bottom w:val="single" w:sz="4" w:space="0" w:color="auto"/>
              <w:right w:val="single" w:sz="4" w:space="0" w:color="auto"/>
            </w:tcBorders>
            <w:vAlign w:val="center"/>
          </w:tcPr>
          <w:p w14:paraId="79DAD51C" w14:textId="77777777" w:rsidR="00E80263" w:rsidRPr="00164626" w:rsidRDefault="00E80263">
            <w:pPr>
              <w:spacing w:line="240" w:lineRule="auto"/>
              <w:jc w:val="center"/>
              <w:rPr>
                <w:rFonts w:eastAsia="Times New Roman" w:cs="Arial"/>
                <w:color w:val="000000"/>
                <w:sz w:val="14"/>
                <w:szCs w:val="14"/>
              </w:rPr>
            </w:pPr>
          </w:p>
        </w:tc>
        <w:tc>
          <w:tcPr>
            <w:tcW w:w="368" w:type="dxa"/>
            <w:vMerge w:val="restart"/>
            <w:tcBorders>
              <w:top w:val="single" w:sz="4" w:space="0" w:color="auto"/>
              <w:left w:val="nil"/>
              <w:bottom w:val="single" w:sz="4" w:space="0" w:color="auto"/>
              <w:right w:val="single" w:sz="4" w:space="0" w:color="auto"/>
            </w:tcBorders>
            <w:vAlign w:val="center"/>
          </w:tcPr>
          <w:p w14:paraId="5B2E9D43" w14:textId="77777777" w:rsidR="00E80263" w:rsidRPr="00164626" w:rsidRDefault="00E80263">
            <w:pPr>
              <w:spacing w:line="240" w:lineRule="auto"/>
              <w:jc w:val="center"/>
              <w:rPr>
                <w:rFonts w:eastAsia="Times New Roman" w:cs="Arial"/>
                <w:color w:val="000000"/>
                <w:sz w:val="14"/>
                <w:szCs w:val="14"/>
              </w:rPr>
            </w:pPr>
          </w:p>
        </w:tc>
      </w:tr>
      <w:tr w:rsidR="00E80263" w:rsidRPr="00164626" w14:paraId="029BE158" w14:textId="77777777" w:rsidTr="00C305E9">
        <w:trPr>
          <w:cantSplit/>
          <w:trHeight w:val="249"/>
          <w:jc w:val="center"/>
        </w:trPr>
        <w:tc>
          <w:tcPr>
            <w:tcW w:w="2136" w:type="dxa"/>
            <w:vMerge/>
            <w:tcBorders>
              <w:top w:val="single" w:sz="4" w:space="0" w:color="auto"/>
              <w:left w:val="single" w:sz="4" w:space="0" w:color="auto"/>
              <w:bottom w:val="single" w:sz="4" w:space="0" w:color="auto"/>
              <w:right w:val="single" w:sz="4" w:space="0" w:color="auto"/>
            </w:tcBorders>
            <w:vAlign w:val="center"/>
            <w:hideMark/>
          </w:tcPr>
          <w:p w14:paraId="01259CB1" w14:textId="77777777" w:rsidR="00E80263" w:rsidRPr="00164626" w:rsidRDefault="00E80263">
            <w:pPr>
              <w:spacing w:line="240" w:lineRule="auto"/>
              <w:jc w:val="left"/>
              <w:rPr>
                <w:rFonts w:eastAsia="Times New Roman" w:cs="Arial"/>
                <w:color w:val="000000"/>
                <w:sz w:val="14"/>
                <w:szCs w:val="14"/>
              </w:rPr>
            </w:pPr>
          </w:p>
        </w:tc>
        <w:tc>
          <w:tcPr>
            <w:tcW w:w="567" w:type="dxa"/>
            <w:tcBorders>
              <w:top w:val="single" w:sz="4" w:space="0" w:color="auto"/>
              <w:left w:val="nil"/>
              <w:bottom w:val="single" w:sz="4" w:space="0" w:color="auto"/>
              <w:right w:val="single" w:sz="4" w:space="0" w:color="auto"/>
            </w:tcBorders>
            <w:vAlign w:val="center"/>
            <w:hideMark/>
          </w:tcPr>
          <w:p w14:paraId="1AF8E122"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80</w:t>
            </w:r>
          </w:p>
        </w:tc>
        <w:tc>
          <w:tcPr>
            <w:tcW w:w="850" w:type="dxa"/>
            <w:tcBorders>
              <w:top w:val="single" w:sz="4" w:space="0" w:color="auto"/>
              <w:left w:val="nil"/>
              <w:bottom w:val="single" w:sz="4" w:space="0" w:color="auto"/>
              <w:right w:val="single" w:sz="4" w:space="0" w:color="auto"/>
            </w:tcBorders>
            <w:vAlign w:val="center"/>
            <w:hideMark/>
          </w:tcPr>
          <w:p w14:paraId="58E19CFC"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Hora Topógrafo</w:t>
            </w:r>
          </w:p>
        </w:tc>
        <w:tc>
          <w:tcPr>
            <w:tcW w:w="992" w:type="dxa"/>
            <w:tcBorders>
              <w:top w:val="single" w:sz="4" w:space="0" w:color="auto"/>
              <w:left w:val="nil"/>
              <w:bottom w:val="single" w:sz="4" w:space="0" w:color="auto"/>
              <w:right w:val="single" w:sz="4" w:space="0" w:color="auto"/>
            </w:tcBorders>
            <w:vAlign w:val="center"/>
            <w:hideMark/>
          </w:tcPr>
          <w:p w14:paraId="62504766"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60,70</w:t>
            </w:r>
          </w:p>
        </w:tc>
        <w:tc>
          <w:tcPr>
            <w:tcW w:w="1202" w:type="dxa"/>
            <w:vMerge/>
            <w:tcBorders>
              <w:top w:val="single" w:sz="4" w:space="0" w:color="auto"/>
              <w:left w:val="nil"/>
              <w:bottom w:val="single" w:sz="4" w:space="0" w:color="auto"/>
              <w:right w:val="single" w:sz="4" w:space="0" w:color="auto"/>
            </w:tcBorders>
            <w:vAlign w:val="center"/>
            <w:hideMark/>
          </w:tcPr>
          <w:p w14:paraId="3CD0001A"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single" w:sz="4" w:space="0" w:color="auto"/>
              <w:left w:val="nil"/>
              <w:bottom w:val="single" w:sz="4" w:space="0" w:color="auto"/>
              <w:right w:val="single" w:sz="4" w:space="0" w:color="auto"/>
            </w:tcBorders>
            <w:vAlign w:val="center"/>
            <w:hideMark/>
          </w:tcPr>
          <w:p w14:paraId="12A0BC71"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single" w:sz="4" w:space="0" w:color="auto"/>
              <w:left w:val="nil"/>
              <w:bottom w:val="single" w:sz="4" w:space="0" w:color="auto"/>
              <w:right w:val="single" w:sz="4" w:space="0" w:color="auto"/>
            </w:tcBorders>
            <w:vAlign w:val="center"/>
            <w:hideMark/>
          </w:tcPr>
          <w:p w14:paraId="3B69EA1B"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single" w:sz="4" w:space="0" w:color="auto"/>
              <w:left w:val="nil"/>
              <w:bottom w:val="single" w:sz="4" w:space="0" w:color="auto"/>
              <w:right w:val="single" w:sz="4" w:space="0" w:color="auto"/>
            </w:tcBorders>
            <w:vAlign w:val="center"/>
            <w:hideMark/>
          </w:tcPr>
          <w:p w14:paraId="6946EA58" w14:textId="77777777" w:rsidR="00E80263" w:rsidRPr="00164626" w:rsidRDefault="00E80263">
            <w:pPr>
              <w:spacing w:line="240" w:lineRule="auto"/>
              <w:jc w:val="left"/>
              <w:rPr>
                <w:rFonts w:eastAsia="Times New Roman" w:cs="Arial"/>
                <w:color w:val="000000"/>
                <w:sz w:val="14"/>
                <w:szCs w:val="14"/>
              </w:rPr>
            </w:pPr>
          </w:p>
        </w:tc>
        <w:tc>
          <w:tcPr>
            <w:tcW w:w="450" w:type="dxa"/>
            <w:vMerge/>
            <w:tcBorders>
              <w:top w:val="single" w:sz="4" w:space="0" w:color="auto"/>
              <w:left w:val="nil"/>
              <w:bottom w:val="single" w:sz="4" w:space="0" w:color="auto"/>
              <w:right w:val="single" w:sz="4" w:space="0" w:color="auto"/>
            </w:tcBorders>
            <w:vAlign w:val="center"/>
            <w:hideMark/>
          </w:tcPr>
          <w:p w14:paraId="60991852"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single" w:sz="4" w:space="0" w:color="auto"/>
              <w:left w:val="nil"/>
              <w:bottom w:val="single" w:sz="4" w:space="0" w:color="auto"/>
              <w:right w:val="single" w:sz="4" w:space="0" w:color="auto"/>
            </w:tcBorders>
            <w:vAlign w:val="center"/>
            <w:hideMark/>
          </w:tcPr>
          <w:p w14:paraId="6C46E045"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single" w:sz="4" w:space="0" w:color="auto"/>
              <w:left w:val="nil"/>
              <w:bottom w:val="single" w:sz="4" w:space="0" w:color="auto"/>
              <w:right w:val="single" w:sz="4" w:space="0" w:color="auto"/>
            </w:tcBorders>
            <w:vAlign w:val="center"/>
            <w:hideMark/>
          </w:tcPr>
          <w:p w14:paraId="7616B924"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single" w:sz="4" w:space="0" w:color="auto"/>
              <w:left w:val="nil"/>
              <w:bottom w:val="single" w:sz="4" w:space="0" w:color="auto"/>
              <w:right w:val="single" w:sz="4" w:space="0" w:color="auto"/>
            </w:tcBorders>
            <w:vAlign w:val="center"/>
            <w:hideMark/>
          </w:tcPr>
          <w:p w14:paraId="60C98081" w14:textId="77777777" w:rsidR="00E80263" w:rsidRPr="00164626" w:rsidRDefault="00E80263">
            <w:pPr>
              <w:spacing w:line="240" w:lineRule="auto"/>
              <w:jc w:val="left"/>
              <w:rPr>
                <w:rFonts w:eastAsia="Times New Roman" w:cs="Arial"/>
                <w:color w:val="000000"/>
                <w:sz w:val="14"/>
                <w:szCs w:val="14"/>
              </w:rPr>
            </w:pPr>
          </w:p>
        </w:tc>
        <w:tc>
          <w:tcPr>
            <w:tcW w:w="375" w:type="dxa"/>
            <w:vMerge/>
            <w:tcBorders>
              <w:top w:val="single" w:sz="4" w:space="0" w:color="auto"/>
              <w:left w:val="nil"/>
              <w:bottom w:val="single" w:sz="4" w:space="0" w:color="auto"/>
              <w:right w:val="single" w:sz="4" w:space="0" w:color="auto"/>
            </w:tcBorders>
            <w:vAlign w:val="center"/>
            <w:hideMark/>
          </w:tcPr>
          <w:p w14:paraId="2D53BA65"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single" w:sz="4" w:space="0" w:color="auto"/>
              <w:left w:val="nil"/>
              <w:bottom w:val="single" w:sz="4" w:space="0" w:color="auto"/>
              <w:right w:val="single" w:sz="4" w:space="0" w:color="auto"/>
            </w:tcBorders>
            <w:vAlign w:val="center"/>
            <w:hideMark/>
          </w:tcPr>
          <w:p w14:paraId="00226CE4"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single" w:sz="4" w:space="0" w:color="auto"/>
              <w:left w:val="nil"/>
              <w:bottom w:val="single" w:sz="4" w:space="0" w:color="auto"/>
              <w:right w:val="single" w:sz="4" w:space="0" w:color="auto"/>
            </w:tcBorders>
            <w:vAlign w:val="center"/>
            <w:hideMark/>
          </w:tcPr>
          <w:p w14:paraId="43B82325"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single" w:sz="4" w:space="0" w:color="auto"/>
              <w:left w:val="nil"/>
              <w:bottom w:val="single" w:sz="4" w:space="0" w:color="auto"/>
              <w:right w:val="single" w:sz="4" w:space="0" w:color="auto"/>
            </w:tcBorders>
            <w:vAlign w:val="center"/>
            <w:hideMark/>
          </w:tcPr>
          <w:p w14:paraId="0A2924C1"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single" w:sz="4" w:space="0" w:color="auto"/>
              <w:left w:val="nil"/>
              <w:bottom w:val="single" w:sz="4" w:space="0" w:color="auto"/>
              <w:right w:val="single" w:sz="4" w:space="0" w:color="auto"/>
            </w:tcBorders>
            <w:vAlign w:val="center"/>
            <w:hideMark/>
          </w:tcPr>
          <w:p w14:paraId="6773A799"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single" w:sz="4" w:space="0" w:color="auto"/>
              <w:left w:val="nil"/>
              <w:bottom w:val="single" w:sz="4" w:space="0" w:color="auto"/>
              <w:right w:val="single" w:sz="4" w:space="0" w:color="auto"/>
            </w:tcBorders>
            <w:vAlign w:val="center"/>
            <w:hideMark/>
          </w:tcPr>
          <w:p w14:paraId="5AF18E38"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single" w:sz="4" w:space="0" w:color="auto"/>
              <w:left w:val="nil"/>
              <w:bottom w:val="single" w:sz="4" w:space="0" w:color="auto"/>
              <w:right w:val="single" w:sz="4" w:space="0" w:color="auto"/>
            </w:tcBorders>
            <w:vAlign w:val="center"/>
            <w:hideMark/>
          </w:tcPr>
          <w:p w14:paraId="7FE9DAEC"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single" w:sz="4" w:space="0" w:color="auto"/>
              <w:left w:val="nil"/>
              <w:bottom w:val="single" w:sz="4" w:space="0" w:color="auto"/>
              <w:right w:val="single" w:sz="4" w:space="0" w:color="auto"/>
            </w:tcBorders>
            <w:vAlign w:val="center"/>
            <w:hideMark/>
          </w:tcPr>
          <w:p w14:paraId="4980951B"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single" w:sz="4" w:space="0" w:color="auto"/>
              <w:left w:val="nil"/>
              <w:bottom w:val="single" w:sz="4" w:space="0" w:color="auto"/>
              <w:right w:val="single" w:sz="4" w:space="0" w:color="auto"/>
            </w:tcBorders>
            <w:vAlign w:val="center"/>
            <w:hideMark/>
          </w:tcPr>
          <w:p w14:paraId="64E512EF"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single" w:sz="4" w:space="0" w:color="auto"/>
              <w:left w:val="nil"/>
              <w:bottom w:val="single" w:sz="4" w:space="0" w:color="auto"/>
              <w:right w:val="single" w:sz="4" w:space="0" w:color="auto"/>
            </w:tcBorders>
            <w:vAlign w:val="center"/>
            <w:hideMark/>
          </w:tcPr>
          <w:p w14:paraId="43144AC4"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single" w:sz="4" w:space="0" w:color="auto"/>
              <w:left w:val="nil"/>
              <w:bottom w:val="single" w:sz="4" w:space="0" w:color="auto"/>
              <w:right w:val="single" w:sz="4" w:space="0" w:color="auto"/>
            </w:tcBorders>
            <w:vAlign w:val="center"/>
            <w:hideMark/>
          </w:tcPr>
          <w:p w14:paraId="7C852946"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single" w:sz="4" w:space="0" w:color="auto"/>
              <w:left w:val="nil"/>
              <w:bottom w:val="single" w:sz="4" w:space="0" w:color="auto"/>
              <w:right w:val="single" w:sz="4" w:space="0" w:color="auto"/>
            </w:tcBorders>
            <w:vAlign w:val="center"/>
            <w:hideMark/>
          </w:tcPr>
          <w:p w14:paraId="1B8D6E19" w14:textId="77777777" w:rsidR="00E80263" w:rsidRPr="00164626" w:rsidRDefault="00E80263">
            <w:pPr>
              <w:spacing w:line="240" w:lineRule="auto"/>
              <w:jc w:val="left"/>
              <w:rPr>
                <w:rFonts w:eastAsia="Times New Roman" w:cs="Arial"/>
                <w:color w:val="000000"/>
                <w:sz w:val="14"/>
                <w:szCs w:val="14"/>
              </w:rPr>
            </w:pPr>
          </w:p>
        </w:tc>
        <w:tc>
          <w:tcPr>
            <w:tcW w:w="368" w:type="dxa"/>
            <w:vMerge/>
            <w:tcBorders>
              <w:top w:val="single" w:sz="4" w:space="0" w:color="auto"/>
              <w:left w:val="nil"/>
              <w:bottom w:val="single" w:sz="4" w:space="0" w:color="auto"/>
              <w:right w:val="single" w:sz="4" w:space="0" w:color="auto"/>
            </w:tcBorders>
            <w:vAlign w:val="center"/>
            <w:hideMark/>
          </w:tcPr>
          <w:p w14:paraId="1BC57EBD" w14:textId="77777777" w:rsidR="00E80263" w:rsidRPr="00164626" w:rsidRDefault="00E80263">
            <w:pPr>
              <w:spacing w:line="240" w:lineRule="auto"/>
              <w:jc w:val="left"/>
              <w:rPr>
                <w:rFonts w:eastAsia="Times New Roman" w:cs="Arial"/>
                <w:color w:val="000000"/>
                <w:sz w:val="14"/>
                <w:szCs w:val="14"/>
              </w:rPr>
            </w:pPr>
          </w:p>
        </w:tc>
      </w:tr>
      <w:tr w:rsidR="00E80263" w:rsidRPr="00164626" w14:paraId="370059D5" w14:textId="77777777" w:rsidTr="00C305E9">
        <w:trPr>
          <w:cantSplit/>
          <w:trHeight w:val="249"/>
          <w:jc w:val="center"/>
        </w:trPr>
        <w:tc>
          <w:tcPr>
            <w:tcW w:w="2136" w:type="dxa"/>
            <w:vMerge/>
            <w:tcBorders>
              <w:top w:val="single" w:sz="4" w:space="0" w:color="auto"/>
              <w:left w:val="single" w:sz="4" w:space="0" w:color="auto"/>
              <w:bottom w:val="single" w:sz="4" w:space="0" w:color="auto"/>
              <w:right w:val="single" w:sz="4" w:space="0" w:color="auto"/>
            </w:tcBorders>
            <w:vAlign w:val="center"/>
            <w:hideMark/>
          </w:tcPr>
          <w:p w14:paraId="3120A7CA" w14:textId="77777777" w:rsidR="00E80263" w:rsidRPr="00164626" w:rsidRDefault="00E80263">
            <w:pPr>
              <w:spacing w:line="240" w:lineRule="auto"/>
              <w:jc w:val="left"/>
              <w:rPr>
                <w:rFonts w:eastAsia="Times New Roman" w:cs="Arial"/>
                <w:color w:val="000000"/>
                <w:sz w:val="14"/>
                <w:szCs w:val="14"/>
              </w:rPr>
            </w:pPr>
          </w:p>
        </w:tc>
        <w:tc>
          <w:tcPr>
            <w:tcW w:w="567" w:type="dxa"/>
            <w:tcBorders>
              <w:top w:val="single" w:sz="4" w:space="0" w:color="auto"/>
              <w:left w:val="nil"/>
              <w:bottom w:val="single" w:sz="4" w:space="0" w:color="auto"/>
              <w:right w:val="single" w:sz="4" w:space="0" w:color="auto"/>
            </w:tcBorders>
            <w:vAlign w:val="center"/>
            <w:hideMark/>
          </w:tcPr>
          <w:p w14:paraId="4CD1BA6A"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160</w:t>
            </w:r>
          </w:p>
        </w:tc>
        <w:tc>
          <w:tcPr>
            <w:tcW w:w="850" w:type="dxa"/>
            <w:tcBorders>
              <w:top w:val="single" w:sz="4" w:space="0" w:color="auto"/>
              <w:left w:val="nil"/>
              <w:bottom w:val="single" w:sz="4" w:space="0" w:color="auto"/>
              <w:right w:val="single" w:sz="4" w:space="0" w:color="auto"/>
            </w:tcBorders>
            <w:vAlign w:val="center"/>
            <w:hideMark/>
          </w:tcPr>
          <w:p w14:paraId="24E950AC"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Hora</w:t>
            </w:r>
          </w:p>
          <w:p w14:paraId="25C899FF"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Assistente</w:t>
            </w:r>
          </w:p>
        </w:tc>
        <w:tc>
          <w:tcPr>
            <w:tcW w:w="992" w:type="dxa"/>
            <w:tcBorders>
              <w:top w:val="single" w:sz="4" w:space="0" w:color="auto"/>
              <w:left w:val="nil"/>
              <w:bottom w:val="single" w:sz="4" w:space="0" w:color="auto"/>
              <w:right w:val="single" w:sz="4" w:space="0" w:color="auto"/>
            </w:tcBorders>
            <w:vAlign w:val="center"/>
            <w:hideMark/>
          </w:tcPr>
          <w:p w14:paraId="1BC8985E"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34,85</w:t>
            </w:r>
          </w:p>
        </w:tc>
        <w:tc>
          <w:tcPr>
            <w:tcW w:w="1202" w:type="dxa"/>
            <w:vMerge/>
            <w:tcBorders>
              <w:top w:val="single" w:sz="4" w:space="0" w:color="auto"/>
              <w:left w:val="nil"/>
              <w:bottom w:val="single" w:sz="4" w:space="0" w:color="auto"/>
              <w:right w:val="single" w:sz="4" w:space="0" w:color="auto"/>
            </w:tcBorders>
            <w:vAlign w:val="center"/>
            <w:hideMark/>
          </w:tcPr>
          <w:p w14:paraId="798A019F"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single" w:sz="4" w:space="0" w:color="auto"/>
              <w:left w:val="nil"/>
              <w:bottom w:val="single" w:sz="4" w:space="0" w:color="auto"/>
              <w:right w:val="single" w:sz="4" w:space="0" w:color="auto"/>
            </w:tcBorders>
            <w:vAlign w:val="center"/>
            <w:hideMark/>
          </w:tcPr>
          <w:p w14:paraId="3E6D28CC"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single" w:sz="4" w:space="0" w:color="auto"/>
              <w:left w:val="nil"/>
              <w:bottom w:val="single" w:sz="4" w:space="0" w:color="auto"/>
              <w:right w:val="single" w:sz="4" w:space="0" w:color="auto"/>
            </w:tcBorders>
            <w:vAlign w:val="center"/>
            <w:hideMark/>
          </w:tcPr>
          <w:p w14:paraId="7CC2F3A5"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single" w:sz="4" w:space="0" w:color="auto"/>
              <w:left w:val="nil"/>
              <w:bottom w:val="single" w:sz="4" w:space="0" w:color="auto"/>
              <w:right w:val="single" w:sz="4" w:space="0" w:color="auto"/>
            </w:tcBorders>
            <w:vAlign w:val="center"/>
            <w:hideMark/>
          </w:tcPr>
          <w:p w14:paraId="5E0A0377" w14:textId="77777777" w:rsidR="00E80263" w:rsidRPr="00164626" w:rsidRDefault="00E80263">
            <w:pPr>
              <w:spacing w:line="240" w:lineRule="auto"/>
              <w:jc w:val="left"/>
              <w:rPr>
                <w:rFonts w:eastAsia="Times New Roman" w:cs="Arial"/>
                <w:color w:val="000000"/>
                <w:sz w:val="14"/>
                <w:szCs w:val="14"/>
              </w:rPr>
            </w:pPr>
          </w:p>
        </w:tc>
        <w:tc>
          <w:tcPr>
            <w:tcW w:w="450" w:type="dxa"/>
            <w:vMerge/>
            <w:tcBorders>
              <w:top w:val="single" w:sz="4" w:space="0" w:color="auto"/>
              <w:left w:val="nil"/>
              <w:bottom w:val="single" w:sz="4" w:space="0" w:color="auto"/>
              <w:right w:val="single" w:sz="4" w:space="0" w:color="auto"/>
            </w:tcBorders>
            <w:vAlign w:val="center"/>
            <w:hideMark/>
          </w:tcPr>
          <w:p w14:paraId="4133D641"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single" w:sz="4" w:space="0" w:color="auto"/>
              <w:left w:val="nil"/>
              <w:bottom w:val="single" w:sz="4" w:space="0" w:color="auto"/>
              <w:right w:val="single" w:sz="4" w:space="0" w:color="auto"/>
            </w:tcBorders>
            <w:vAlign w:val="center"/>
            <w:hideMark/>
          </w:tcPr>
          <w:p w14:paraId="7CAF5646"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single" w:sz="4" w:space="0" w:color="auto"/>
              <w:left w:val="nil"/>
              <w:bottom w:val="single" w:sz="4" w:space="0" w:color="auto"/>
              <w:right w:val="single" w:sz="4" w:space="0" w:color="auto"/>
            </w:tcBorders>
            <w:vAlign w:val="center"/>
            <w:hideMark/>
          </w:tcPr>
          <w:p w14:paraId="6D8DB363"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single" w:sz="4" w:space="0" w:color="auto"/>
              <w:left w:val="nil"/>
              <w:bottom w:val="single" w:sz="4" w:space="0" w:color="auto"/>
              <w:right w:val="single" w:sz="4" w:space="0" w:color="auto"/>
            </w:tcBorders>
            <w:vAlign w:val="center"/>
            <w:hideMark/>
          </w:tcPr>
          <w:p w14:paraId="7027D5D2" w14:textId="77777777" w:rsidR="00E80263" w:rsidRPr="00164626" w:rsidRDefault="00E80263">
            <w:pPr>
              <w:spacing w:line="240" w:lineRule="auto"/>
              <w:jc w:val="left"/>
              <w:rPr>
                <w:rFonts w:eastAsia="Times New Roman" w:cs="Arial"/>
                <w:color w:val="000000"/>
                <w:sz w:val="14"/>
                <w:szCs w:val="14"/>
              </w:rPr>
            </w:pPr>
          </w:p>
        </w:tc>
        <w:tc>
          <w:tcPr>
            <w:tcW w:w="375" w:type="dxa"/>
            <w:vMerge/>
            <w:tcBorders>
              <w:top w:val="single" w:sz="4" w:space="0" w:color="auto"/>
              <w:left w:val="nil"/>
              <w:bottom w:val="single" w:sz="4" w:space="0" w:color="auto"/>
              <w:right w:val="single" w:sz="4" w:space="0" w:color="auto"/>
            </w:tcBorders>
            <w:vAlign w:val="center"/>
            <w:hideMark/>
          </w:tcPr>
          <w:p w14:paraId="4342D90B"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single" w:sz="4" w:space="0" w:color="auto"/>
              <w:left w:val="nil"/>
              <w:bottom w:val="single" w:sz="4" w:space="0" w:color="auto"/>
              <w:right w:val="single" w:sz="4" w:space="0" w:color="auto"/>
            </w:tcBorders>
            <w:vAlign w:val="center"/>
            <w:hideMark/>
          </w:tcPr>
          <w:p w14:paraId="768D494B"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single" w:sz="4" w:space="0" w:color="auto"/>
              <w:left w:val="nil"/>
              <w:bottom w:val="single" w:sz="4" w:space="0" w:color="auto"/>
              <w:right w:val="single" w:sz="4" w:space="0" w:color="auto"/>
            </w:tcBorders>
            <w:vAlign w:val="center"/>
            <w:hideMark/>
          </w:tcPr>
          <w:p w14:paraId="2541BB55"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single" w:sz="4" w:space="0" w:color="auto"/>
              <w:left w:val="nil"/>
              <w:bottom w:val="single" w:sz="4" w:space="0" w:color="auto"/>
              <w:right w:val="single" w:sz="4" w:space="0" w:color="auto"/>
            </w:tcBorders>
            <w:vAlign w:val="center"/>
            <w:hideMark/>
          </w:tcPr>
          <w:p w14:paraId="65BC73BC"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single" w:sz="4" w:space="0" w:color="auto"/>
              <w:left w:val="nil"/>
              <w:bottom w:val="single" w:sz="4" w:space="0" w:color="auto"/>
              <w:right w:val="single" w:sz="4" w:space="0" w:color="auto"/>
            </w:tcBorders>
            <w:vAlign w:val="center"/>
            <w:hideMark/>
          </w:tcPr>
          <w:p w14:paraId="09B0D48F"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single" w:sz="4" w:space="0" w:color="auto"/>
              <w:left w:val="nil"/>
              <w:bottom w:val="single" w:sz="4" w:space="0" w:color="auto"/>
              <w:right w:val="single" w:sz="4" w:space="0" w:color="auto"/>
            </w:tcBorders>
            <w:vAlign w:val="center"/>
            <w:hideMark/>
          </w:tcPr>
          <w:p w14:paraId="5FD71C95"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single" w:sz="4" w:space="0" w:color="auto"/>
              <w:left w:val="nil"/>
              <w:bottom w:val="single" w:sz="4" w:space="0" w:color="auto"/>
              <w:right w:val="single" w:sz="4" w:space="0" w:color="auto"/>
            </w:tcBorders>
            <w:vAlign w:val="center"/>
            <w:hideMark/>
          </w:tcPr>
          <w:p w14:paraId="5A706787"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single" w:sz="4" w:space="0" w:color="auto"/>
              <w:left w:val="nil"/>
              <w:bottom w:val="single" w:sz="4" w:space="0" w:color="auto"/>
              <w:right w:val="single" w:sz="4" w:space="0" w:color="auto"/>
            </w:tcBorders>
            <w:vAlign w:val="center"/>
            <w:hideMark/>
          </w:tcPr>
          <w:p w14:paraId="2540995C"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single" w:sz="4" w:space="0" w:color="auto"/>
              <w:left w:val="nil"/>
              <w:bottom w:val="single" w:sz="4" w:space="0" w:color="auto"/>
              <w:right w:val="single" w:sz="4" w:space="0" w:color="auto"/>
            </w:tcBorders>
            <w:vAlign w:val="center"/>
            <w:hideMark/>
          </w:tcPr>
          <w:p w14:paraId="3A4826CE"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single" w:sz="4" w:space="0" w:color="auto"/>
              <w:left w:val="nil"/>
              <w:bottom w:val="single" w:sz="4" w:space="0" w:color="auto"/>
              <w:right w:val="single" w:sz="4" w:space="0" w:color="auto"/>
            </w:tcBorders>
            <w:vAlign w:val="center"/>
            <w:hideMark/>
          </w:tcPr>
          <w:p w14:paraId="7D057224"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single" w:sz="4" w:space="0" w:color="auto"/>
              <w:left w:val="nil"/>
              <w:bottom w:val="single" w:sz="4" w:space="0" w:color="auto"/>
              <w:right w:val="single" w:sz="4" w:space="0" w:color="auto"/>
            </w:tcBorders>
            <w:vAlign w:val="center"/>
            <w:hideMark/>
          </w:tcPr>
          <w:p w14:paraId="54F8CFF4" w14:textId="77777777" w:rsidR="00E80263" w:rsidRPr="00164626" w:rsidRDefault="00E80263">
            <w:pPr>
              <w:spacing w:line="240" w:lineRule="auto"/>
              <w:jc w:val="left"/>
              <w:rPr>
                <w:rFonts w:eastAsia="Times New Roman" w:cs="Arial"/>
                <w:color w:val="000000"/>
                <w:sz w:val="14"/>
                <w:szCs w:val="14"/>
              </w:rPr>
            </w:pPr>
          </w:p>
        </w:tc>
        <w:tc>
          <w:tcPr>
            <w:tcW w:w="442" w:type="dxa"/>
            <w:vMerge/>
            <w:tcBorders>
              <w:top w:val="single" w:sz="4" w:space="0" w:color="auto"/>
              <w:left w:val="nil"/>
              <w:bottom w:val="single" w:sz="4" w:space="0" w:color="auto"/>
              <w:right w:val="single" w:sz="4" w:space="0" w:color="auto"/>
            </w:tcBorders>
            <w:vAlign w:val="center"/>
            <w:hideMark/>
          </w:tcPr>
          <w:p w14:paraId="684EADA9" w14:textId="77777777" w:rsidR="00E80263" w:rsidRPr="00164626" w:rsidRDefault="00E80263">
            <w:pPr>
              <w:spacing w:line="240" w:lineRule="auto"/>
              <w:jc w:val="left"/>
              <w:rPr>
                <w:rFonts w:eastAsia="Times New Roman" w:cs="Arial"/>
                <w:color w:val="000000"/>
                <w:sz w:val="14"/>
                <w:szCs w:val="14"/>
              </w:rPr>
            </w:pPr>
          </w:p>
        </w:tc>
        <w:tc>
          <w:tcPr>
            <w:tcW w:w="368" w:type="dxa"/>
            <w:vMerge/>
            <w:tcBorders>
              <w:top w:val="single" w:sz="4" w:space="0" w:color="auto"/>
              <w:left w:val="nil"/>
              <w:bottom w:val="single" w:sz="4" w:space="0" w:color="auto"/>
              <w:right w:val="single" w:sz="4" w:space="0" w:color="auto"/>
            </w:tcBorders>
            <w:vAlign w:val="center"/>
            <w:hideMark/>
          </w:tcPr>
          <w:p w14:paraId="2D692D6C" w14:textId="77777777" w:rsidR="00E80263" w:rsidRPr="00164626" w:rsidRDefault="00E80263">
            <w:pPr>
              <w:spacing w:line="240" w:lineRule="auto"/>
              <w:jc w:val="left"/>
              <w:rPr>
                <w:rFonts w:eastAsia="Times New Roman" w:cs="Arial"/>
                <w:color w:val="000000"/>
                <w:sz w:val="14"/>
                <w:szCs w:val="14"/>
              </w:rPr>
            </w:pPr>
          </w:p>
        </w:tc>
      </w:tr>
      <w:tr w:rsidR="00E80263" w:rsidRPr="00164626" w14:paraId="178FC473" w14:textId="77777777" w:rsidTr="00C305E9">
        <w:trPr>
          <w:cantSplit/>
          <w:trHeight w:val="784"/>
          <w:jc w:val="center"/>
        </w:trPr>
        <w:tc>
          <w:tcPr>
            <w:tcW w:w="2136" w:type="dxa"/>
            <w:tcBorders>
              <w:top w:val="single" w:sz="4" w:space="0" w:color="auto"/>
              <w:left w:val="single" w:sz="4" w:space="0" w:color="auto"/>
              <w:bottom w:val="single" w:sz="4" w:space="0" w:color="auto"/>
              <w:right w:val="single" w:sz="4" w:space="0" w:color="auto"/>
            </w:tcBorders>
            <w:vAlign w:val="center"/>
            <w:hideMark/>
          </w:tcPr>
          <w:p w14:paraId="238312CD"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Incentivar soluções que favoreçam a infiltração e detenção de águas pluviais nas áreas urbanas</w:t>
            </w:r>
          </w:p>
        </w:tc>
        <w:tc>
          <w:tcPr>
            <w:tcW w:w="567" w:type="dxa"/>
            <w:tcBorders>
              <w:top w:val="single" w:sz="4" w:space="0" w:color="auto"/>
              <w:left w:val="nil"/>
              <w:bottom w:val="single" w:sz="4" w:space="0" w:color="auto"/>
              <w:right w:val="single" w:sz="4" w:space="0" w:color="auto"/>
            </w:tcBorders>
            <w:vAlign w:val="center"/>
            <w:hideMark/>
          </w:tcPr>
          <w:p w14:paraId="767514D1"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 1500</w:t>
            </w:r>
          </w:p>
        </w:tc>
        <w:tc>
          <w:tcPr>
            <w:tcW w:w="850" w:type="dxa"/>
            <w:tcBorders>
              <w:top w:val="single" w:sz="4" w:space="0" w:color="auto"/>
              <w:left w:val="nil"/>
              <w:bottom w:val="single" w:sz="4" w:space="0" w:color="auto"/>
              <w:right w:val="single" w:sz="4" w:space="0" w:color="auto"/>
            </w:tcBorders>
            <w:vAlign w:val="center"/>
            <w:hideMark/>
          </w:tcPr>
          <w:p w14:paraId="04AC87AC"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 folders</w:t>
            </w:r>
          </w:p>
        </w:tc>
        <w:tc>
          <w:tcPr>
            <w:tcW w:w="992" w:type="dxa"/>
            <w:tcBorders>
              <w:top w:val="single" w:sz="4" w:space="0" w:color="auto"/>
              <w:left w:val="nil"/>
              <w:bottom w:val="single" w:sz="4" w:space="0" w:color="auto"/>
              <w:right w:val="single" w:sz="4" w:space="0" w:color="auto"/>
            </w:tcBorders>
            <w:vAlign w:val="center"/>
            <w:hideMark/>
          </w:tcPr>
          <w:p w14:paraId="69DD7AC5"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0,50</w:t>
            </w:r>
          </w:p>
        </w:tc>
        <w:tc>
          <w:tcPr>
            <w:tcW w:w="1202" w:type="dxa"/>
            <w:tcBorders>
              <w:top w:val="single" w:sz="4" w:space="0" w:color="auto"/>
              <w:left w:val="nil"/>
              <w:bottom w:val="single" w:sz="4" w:space="0" w:color="auto"/>
              <w:right w:val="single" w:sz="4" w:space="0" w:color="auto"/>
            </w:tcBorders>
            <w:vAlign w:val="center"/>
            <w:hideMark/>
          </w:tcPr>
          <w:p w14:paraId="70BBB4A0"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750,00</w:t>
            </w:r>
          </w:p>
        </w:tc>
        <w:tc>
          <w:tcPr>
            <w:tcW w:w="442" w:type="dxa"/>
            <w:tcBorders>
              <w:top w:val="single" w:sz="4" w:space="0" w:color="auto"/>
              <w:left w:val="nil"/>
              <w:bottom w:val="single" w:sz="4" w:space="0" w:color="auto"/>
              <w:right w:val="single" w:sz="4" w:space="0" w:color="auto"/>
            </w:tcBorders>
            <w:vAlign w:val="center"/>
            <w:hideMark/>
          </w:tcPr>
          <w:p w14:paraId="6C0D4EE4"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 </w:t>
            </w:r>
          </w:p>
        </w:tc>
        <w:tc>
          <w:tcPr>
            <w:tcW w:w="442" w:type="dxa"/>
            <w:tcBorders>
              <w:top w:val="single" w:sz="4" w:space="0" w:color="auto"/>
              <w:left w:val="nil"/>
              <w:bottom w:val="single" w:sz="4" w:space="0" w:color="auto"/>
              <w:right w:val="single" w:sz="4" w:space="0" w:color="auto"/>
            </w:tcBorders>
            <w:vAlign w:val="center"/>
            <w:hideMark/>
          </w:tcPr>
          <w:p w14:paraId="559868E7"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 </w:t>
            </w:r>
          </w:p>
        </w:tc>
        <w:tc>
          <w:tcPr>
            <w:tcW w:w="442" w:type="dxa"/>
            <w:tcBorders>
              <w:top w:val="single" w:sz="4" w:space="0" w:color="auto"/>
              <w:left w:val="nil"/>
              <w:bottom w:val="single" w:sz="4" w:space="0" w:color="auto"/>
              <w:right w:val="single" w:sz="4" w:space="0" w:color="auto"/>
            </w:tcBorders>
            <w:vAlign w:val="center"/>
            <w:hideMark/>
          </w:tcPr>
          <w:p w14:paraId="52FD4B4C"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 </w:t>
            </w:r>
          </w:p>
        </w:tc>
        <w:tc>
          <w:tcPr>
            <w:tcW w:w="450" w:type="dxa"/>
            <w:tcBorders>
              <w:top w:val="single" w:sz="4" w:space="0" w:color="auto"/>
              <w:left w:val="nil"/>
              <w:bottom w:val="single" w:sz="4" w:space="0" w:color="auto"/>
              <w:right w:val="single" w:sz="4" w:space="0" w:color="auto"/>
            </w:tcBorders>
            <w:vAlign w:val="center"/>
            <w:hideMark/>
          </w:tcPr>
          <w:p w14:paraId="5A3E733B"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 </w:t>
            </w:r>
          </w:p>
        </w:tc>
        <w:tc>
          <w:tcPr>
            <w:tcW w:w="442" w:type="dxa"/>
            <w:tcBorders>
              <w:top w:val="single" w:sz="4" w:space="0" w:color="auto"/>
              <w:left w:val="nil"/>
              <w:bottom w:val="single" w:sz="4" w:space="0" w:color="auto"/>
              <w:right w:val="single" w:sz="4" w:space="0" w:color="auto"/>
            </w:tcBorders>
            <w:vAlign w:val="center"/>
            <w:hideMark/>
          </w:tcPr>
          <w:p w14:paraId="28D7895C"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 </w:t>
            </w:r>
          </w:p>
        </w:tc>
        <w:tc>
          <w:tcPr>
            <w:tcW w:w="442" w:type="dxa"/>
            <w:tcBorders>
              <w:top w:val="single" w:sz="4" w:space="0" w:color="auto"/>
              <w:left w:val="nil"/>
              <w:bottom w:val="single" w:sz="4" w:space="0" w:color="auto"/>
              <w:right w:val="single" w:sz="4" w:space="0" w:color="auto"/>
            </w:tcBorders>
            <w:vAlign w:val="center"/>
            <w:hideMark/>
          </w:tcPr>
          <w:p w14:paraId="6FBD499D"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 </w:t>
            </w:r>
          </w:p>
        </w:tc>
        <w:tc>
          <w:tcPr>
            <w:tcW w:w="442" w:type="dxa"/>
            <w:tcBorders>
              <w:top w:val="single" w:sz="4" w:space="0" w:color="auto"/>
              <w:left w:val="nil"/>
              <w:bottom w:val="single" w:sz="4" w:space="0" w:color="auto"/>
              <w:right w:val="single" w:sz="4" w:space="0" w:color="auto"/>
            </w:tcBorders>
            <w:vAlign w:val="center"/>
            <w:hideMark/>
          </w:tcPr>
          <w:p w14:paraId="4BBDF8E8" w14:textId="77777777" w:rsidR="00E80263" w:rsidRPr="00164626" w:rsidRDefault="00E80263">
            <w:pPr>
              <w:spacing w:line="240" w:lineRule="auto"/>
              <w:jc w:val="center"/>
              <w:rPr>
                <w:rFonts w:eastAsia="Times New Roman" w:cs="Arial"/>
                <w:color w:val="000000"/>
                <w:sz w:val="14"/>
                <w:szCs w:val="14"/>
              </w:rPr>
            </w:pPr>
            <w:r w:rsidRPr="00164626">
              <w:rPr>
                <w:rFonts w:eastAsia="Times New Roman" w:cs="Arial"/>
                <w:color w:val="000000"/>
                <w:sz w:val="14"/>
                <w:szCs w:val="14"/>
              </w:rPr>
              <w:t> </w:t>
            </w:r>
          </w:p>
        </w:tc>
        <w:tc>
          <w:tcPr>
            <w:tcW w:w="375" w:type="dxa"/>
            <w:tcBorders>
              <w:top w:val="single" w:sz="4" w:space="0" w:color="auto"/>
              <w:left w:val="nil"/>
              <w:bottom w:val="single" w:sz="4" w:space="0" w:color="auto"/>
              <w:right w:val="single" w:sz="4" w:space="0" w:color="auto"/>
            </w:tcBorders>
            <w:vAlign w:val="center"/>
          </w:tcPr>
          <w:p w14:paraId="5202B346" w14:textId="77777777" w:rsidR="00E80263" w:rsidRPr="00164626" w:rsidRDefault="00E80263">
            <w:pPr>
              <w:spacing w:line="240" w:lineRule="auto"/>
              <w:jc w:val="center"/>
              <w:rPr>
                <w:rFonts w:eastAsia="Times New Roman" w:cs="Arial"/>
                <w:color w:val="000000"/>
                <w:sz w:val="14"/>
                <w:szCs w:val="14"/>
              </w:rPr>
            </w:pPr>
          </w:p>
        </w:tc>
        <w:tc>
          <w:tcPr>
            <w:tcW w:w="442" w:type="dxa"/>
            <w:tcBorders>
              <w:top w:val="single" w:sz="4" w:space="0" w:color="auto"/>
              <w:left w:val="nil"/>
              <w:bottom w:val="single" w:sz="4" w:space="0" w:color="auto"/>
              <w:right w:val="single" w:sz="4" w:space="0" w:color="auto"/>
            </w:tcBorders>
            <w:vAlign w:val="center"/>
          </w:tcPr>
          <w:p w14:paraId="4CA459D9" w14:textId="77777777" w:rsidR="00E80263" w:rsidRPr="00164626" w:rsidRDefault="00E80263">
            <w:pPr>
              <w:spacing w:line="240" w:lineRule="auto"/>
              <w:jc w:val="center"/>
              <w:rPr>
                <w:rFonts w:eastAsia="Times New Roman" w:cs="Arial"/>
                <w:color w:val="000000"/>
                <w:sz w:val="14"/>
                <w:szCs w:val="14"/>
              </w:rPr>
            </w:pPr>
          </w:p>
        </w:tc>
        <w:tc>
          <w:tcPr>
            <w:tcW w:w="442" w:type="dxa"/>
            <w:tcBorders>
              <w:top w:val="single" w:sz="4" w:space="0" w:color="auto"/>
              <w:left w:val="nil"/>
              <w:bottom w:val="single" w:sz="4" w:space="0" w:color="auto"/>
              <w:right w:val="single" w:sz="4" w:space="0" w:color="auto"/>
            </w:tcBorders>
            <w:vAlign w:val="center"/>
          </w:tcPr>
          <w:p w14:paraId="5817B65E" w14:textId="77777777" w:rsidR="00E80263" w:rsidRPr="00164626" w:rsidRDefault="00E80263">
            <w:pPr>
              <w:spacing w:line="240" w:lineRule="auto"/>
              <w:jc w:val="center"/>
              <w:rPr>
                <w:rFonts w:eastAsia="Times New Roman" w:cs="Arial"/>
                <w:color w:val="000000"/>
                <w:sz w:val="14"/>
                <w:szCs w:val="14"/>
              </w:rPr>
            </w:pPr>
          </w:p>
        </w:tc>
        <w:tc>
          <w:tcPr>
            <w:tcW w:w="442" w:type="dxa"/>
            <w:tcBorders>
              <w:top w:val="single" w:sz="4" w:space="0" w:color="auto"/>
              <w:left w:val="nil"/>
              <w:bottom w:val="single" w:sz="4" w:space="0" w:color="auto"/>
              <w:right w:val="single" w:sz="4" w:space="0" w:color="auto"/>
            </w:tcBorders>
            <w:vAlign w:val="center"/>
          </w:tcPr>
          <w:p w14:paraId="20BC1A81" w14:textId="77777777" w:rsidR="00E80263" w:rsidRPr="00164626" w:rsidRDefault="00E80263">
            <w:pPr>
              <w:spacing w:line="240" w:lineRule="auto"/>
              <w:jc w:val="center"/>
              <w:rPr>
                <w:rFonts w:eastAsia="Times New Roman" w:cs="Arial"/>
                <w:color w:val="000000"/>
                <w:sz w:val="14"/>
                <w:szCs w:val="14"/>
              </w:rPr>
            </w:pPr>
          </w:p>
        </w:tc>
        <w:tc>
          <w:tcPr>
            <w:tcW w:w="442" w:type="dxa"/>
            <w:tcBorders>
              <w:top w:val="single" w:sz="4" w:space="0" w:color="auto"/>
              <w:left w:val="nil"/>
              <w:bottom w:val="single" w:sz="4" w:space="0" w:color="auto"/>
              <w:right w:val="single" w:sz="4" w:space="0" w:color="auto"/>
            </w:tcBorders>
            <w:textDirection w:val="tbRl"/>
            <w:vAlign w:val="center"/>
            <w:hideMark/>
          </w:tcPr>
          <w:p w14:paraId="6B517EFB" w14:textId="77777777" w:rsidR="00E80263" w:rsidRPr="00164626" w:rsidRDefault="00E80263">
            <w:pPr>
              <w:spacing w:line="240" w:lineRule="auto"/>
              <w:ind w:left="113" w:right="113"/>
              <w:jc w:val="center"/>
              <w:rPr>
                <w:rFonts w:eastAsia="Times New Roman" w:cs="Arial"/>
                <w:color w:val="000000"/>
                <w:sz w:val="14"/>
                <w:szCs w:val="14"/>
              </w:rPr>
            </w:pPr>
            <w:r w:rsidRPr="00164626">
              <w:rPr>
                <w:rFonts w:eastAsia="Times New Roman" w:cs="Arial"/>
                <w:color w:val="000000"/>
                <w:sz w:val="14"/>
                <w:szCs w:val="14"/>
              </w:rPr>
              <w:t>750,00</w:t>
            </w:r>
          </w:p>
        </w:tc>
        <w:tc>
          <w:tcPr>
            <w:tcW w:w="442" w:type="dxa"/>
            <w:tcBorders>
              <w:top w:val="single" w:sz="4" w:space="0" w:color="auto"/>
              <w:left w:val="nil"/>
              <w:bottom w:val="single" w:sz="4" w:space="0" w:color="auto"/>
              <w:right w:val="single" w:sz="4" w:space="0" w:color="auto"/>
            </w:tcBorders>
            <w:vAlign w:val="center"/>
            <w:hideMark/>
          </w:tcPr>
          <w:p w14:paraId="30816543" w14:textId="77777777" w:rsidR="00E80263" w:rsidRPr="00164626" w:rsidRDefault="00E80263">
            <w:pPr>
              <w:rPr>
                <w:rFonts w:eastAsia="Times New Roman" w:cs="Arial"/>
                <w:color w:val="000000"/>
                <w:sz w:val="14"/>
                <w:szCs w:val="14"/>
              </w:rPr>
            </w:pPr>
          </w:p>
        </w:tc>
        <w:tc>
          <w:tcPr>
            <w:tcW w:w="442" w:type="dxa"/>
            <w:tcBorders>
              <w:top w:val="single" w:sz="4" w:space="0" w:color="auto"/>
              <w:left w:val="nil"/>
              <w:bottom w:val="single" w:sz="4" w:space="0" w:color="auto"/>
              <w:right w:val="single" w:sz="4" w:space="0" w:color="auto"/>
            </w:tcBorders>
            <w:vAlign w:val="center"/>
          </w:tcPr>
          <w:p w14:paraId="6F167B67" w14:textId="77777777" w:rsidR="00E80263" w:rsidRPr="00164626" w:rsidRDefault="00E80263">
            <w:pPr>
              <w:spacing w:line="240" w:lineRule="auto"/>
              <w:jc w:val="center"/>
              <w:rPr>
                <w:rFonts w:eastAsia="Times New Roman" w:cs="Arial"/>
                <w:color w:val="000000"/>
                <w:sz w:val="14"/>
                <w:szCs w:val="14"/>
              </w:rPr>
            </w:pPr>
          </w:p>
        </w:tc>
        <w:tc>
          <w:tcPr>
            <w:tcW w:w="442" w:type="dxa"/>
            <w:tcBorders>
              <w:top w:val="single" w:sz="4" w:space="0" w:color="auto"/>
              <w:left w:val="nil"/>
              <w:bottom w:val="single" w:sz="4" w:space="0" w:color="auto"/>
              <w:right w:val="single" w:sz="4" w:space="0" w:color="auto"/>
            </w:tcBorders>
            <w:vAlign w:val="center"/>
          </w:tcPr>
          <w:p w14:paraId="4C8903DF" w14:textId="77777777" w:rsidR="00E80263" w:rsidRPr="00164626" w:rsidRDefault="00E80263">
            <w:pPr>
              <w:spacing w:line="240" w:lineRule="auto"/>
              <w:jc w:val="center"/>
              <w:rPr>
                <w:rFonts w:eastAsia="Times New Roman" w:cs="Arial"/>
                <w:color w:val="000000"/>
                <w:sz w:val="14"/>
                <w:szCs w:val="14"/>
              </w:rPr>
            </w:pPr>
          </w:p>
        </w:tc>
        <w:tc>
          <w:tcPr>
            <w:tcW w:w="442" w:type="dxa"/>
            <w:tcBorders>
              <w:top w:val="single" w:sz="4" w:space="0" w:color="auto"/>
              <w:left w:val="nil"/>
              <w:bottom w:val="single" w:sz="4" w:space="0" w:color="auto"/>
              <w:right w:val="single" w:sz="4" w:space="0" w:color="auto"/>
            </w:tcBorders>
            <w:vAlign w:val="center"/>
          </w:tcPr>
          <w:p w14:paraId="3F6659C1" w14:textId="77777777" w:rsidR="00E80263" w:rsidRPr="00164626" w:rsidRDefault="00E80263">
            <w:pPr>
              <w:spacing w:line="240" w:lineRule="auto"/>
              <w:jc w:val="center"/>
              <w:rPr>
                <w:rFonts w:eastAsia="Times New Roman" w:cs="Arial"/>
                <w:color w:val="000000"/>
                <w:sz w:val="14"/>
                <w:szCs w:val="14"/>
              </w:rPr>
            </w:pPr>
          </w:p>
        </w:tc>
        <w:tc>
          <w:tcPr>
            <w:tcW w:w="442" w:type="dxa"/>
            <w:tcBorders>
              <w:top w:val="single" w:sz="4" w:space="0" w:color="auto"/>
              <w:left w:val="nil"/>
              <w:bottom w:val="single" w:sz="4" w:space="0" w:color="auto"/>
              <w:right w:val="single" w:sz="4" w:space="0" w:color="auto"/>
            </w:tcBorders>
            <w:vAlign w:val="center"/>
          </w:tcPr>
          <w:p w14:paraId="548E0F7D" w14:textId="77777777" w:rsidR="00E80263" w:rsidRPr="00164626" w:rsidRDefault="00E80263">
            <w:pPr>
              <w:spacing w:line="240" w:lineRule="auto"/>
              <w:jc w:val="center"/>
              <w:rPr>
                <w:rFonts w:eastAsia="Times New Roman" w:cs="Arial"/>
                <w:color w:val="000000"/>
                <w:sz w:val="14"/>
                <w:szCs w:val="14"/>
              </w:rPr>
            </w:pPr>
          </w:p>
        </w:tc>
        <w:tc>
          <w:tcPr>
            <w:tcW w:w="442" w:type="dxa"/>
            <w:tcBorders>
              <w:top w:val="single" w:sz="4" w:space="0" w:color="auto"/>
              <w:left w:val="nil"/>
              <w:bottom w:val="single" w:sz="4" w:space="0" w:color="auto"/>
              <w:right w:val="single" w:sz="4" w:space="0" w:color="auto"/>
            </w:tcBorders>
            <w:vAlign w:val="center"/>
          </w:tcPr>
          <w:p w14:paraId="68F50819" w14:textId="77777777" w:rsidR="00E80263" w:rsidRPr="00164626" w:rsidRDefault="00E80263">
            <w:pPr>
              <w:spacing w:line="240" w:lineRule="auto"/>
              <w:jc w:val="center"/>
              <w:rPr>
                <w:rFonts w:eastAsia="Times New Roman" w:cs="Arial"/>
                <w:color w:val="000000"/>
                <w:sz w:val="14"/>
                <w:szCs w:val="14"/>
              </w:rPr>
            </w:pPr>
          </w:p>
        </w:tc>
        <w:tc>
          <w:tcPr>
            <w:tcW w:w="442" w:type="dxa"/>
            <w:tcBorders>
              <w:top w:val="single" w:sz="4" w:space="0" w:color="auto"/>
              <w:left w:val="nil"/>
              <w:bottom w:val="single" w:sz="4" w:space="0" w:color="auto"/>
              <w:right w:val="single" w:sz="4" w:space="0" w:color="auto"/>
            </w:tcBorders>
            <w:vAlign w:val="center"/>
          </w:tcPr>
          <w:p w14:paraId="1B44912F" w14:textId="77777777" w:rsidR="00E80263" w:rsidRPr="00164626" w:rsidRDefault="00E80263">
            <w:pPr>
              <w:spacing w:line="240" w:lineRule="auto"/>
              <w:jc w:val="center"/>
              <w:rPr>
                <w:rFonts w:eastAsia="Times New Roman" w:cs="Arial"/>
                <w:color w:val="000000"/>
                <w:sz w:val="14"/>
                <w:szCs w:val="14"/>
              </w:rPr>
            </w:pPr>
          </w:p>
        </w:tc>
        <w:tc>
          <w:tcPr>
            <w:tcW w:w="368" w:type="dxa"/>
            <w:tcBorders>
              <w:top w:val="single" w:sz="4" w:space="0" w:color="auto"/>
              <w:left w:val="nil"/>
              <w:bottom w:val="single" w:sz="4" w:space="0" w:color="auto"/>
              <w:right w:val="single" w:sz="4" w:space="0" w:color="auto"/>
            </w:tcBorders>
            <w:vAlign w:val="center"/>
          </w:tcPr>
          <w:p w14:paraId="30827358" w14:textId="77777777" w:rsidR="00E80263" w:rsidRPr="00164626" w:rsidRDefault="00E80263">
            <w:pPr>
              <w:spacing w:line="240" w:lineRule="auto"/>
              <w:jc w:val="center"/>
              <w:rPr>
                <w:rFonts w:eastAsia="Times New Roman" w:cs="Arial"/>
                <w:color w:val="000000"/>
                <w:sz w:val="14"/>
                <w:szCs w:val="14"/>
              </w:rPr>
            </w:pPr>
          </w:p>
        </w:tc>
      </w:tr>
    </w:tbl>
    <w:p w14:paraId="601E7D87" w14:textId="77777777" w:rsidR="00F14B53" w:rsidRPr="00164626" w:rsidRDefault="00F14B53" w:rsidP="00F14B53">
      <w:pPr>
        <w:pStyle w:val="FONTE"/>
      </w:pPr>
      <w:r w:rsidRPr="00164626">
        <w:t>Fonte: Empresa Executora (2020).</w:t>
      </w:r>
    </w:p>
    <w:p w14:paraId="1551CCB3" w14:textId="11566CA7" w:rsidR="00622F4D" w:rsidRPr="00164626" w:rsidRDefault="00622F4D" w:rsidP="00622F4D">
      <w:pPr>
        <w:pStyle w:val="Tabela"/>
      </w:pPr>
      <w:bookmarkStart w:id="591" w:name="_Toc45109528"/>
      <w:r w:rsidRPr="00164626">
        <w:rPr>
          <w:rStyle w:val="TabelaChar"/>
        </w:rPr>
        <w:t xml:space="preserve">Tabela </w:t>
      </w:r>
      <w:r w:rsidRPr="00164626">
        <w:rPr>
          <w:rStyle w:val="TabelaChar"/>
        </w:rPr>
        <w:fldChar w:fldCharType="begin"/>
      </w:r>
      <w:r w:rsidRPr="00164626">
        <w:rPr>
          <w:rStyle w:val="TabelaChar"/>
        </w:rPr>
        <w:instrText xml:space="preserve"> SEQ Tabela \* ARABIC </w:instrText>
      </w:r>
      <w:r w:rsidRPr="00164626">
        <w:rPr>
          <w:rStyle w:val="TabelaChar"/>
        </w:rPr>
        <w:fldChar w:fldCharType="separate"/>
      </w:r>
      <w:r w:rsidR="00C635C4">
        <w:rPr>
          <w:rStyle w:val="TabelaChar"/>
          <w:noProof/>
        </w:rPr>
        <w:t>158</w:t>
      </w:r>
      <w:r w:rsidRPr="00164626">
        <w:rPr>
          <w:rStyle w:val="TabelaChar"/>
        </w:rPr>
        <w:fldChar w:fldCharType="end"/>
      </w:r>
      <w:r w:rsidRPr="00164626">
        <w:t xml:space="preserve"> – Programas para manejo de resíduos sólidos</w:t>
      </w:r>
      <w:bookmarkEnd w:id="591"/>
    </w:p>
    <w:tbl>
      <w:tblPr>
        <w:tblStyle w:val="Tabelacomgrade"/>
        <w:tblW w:w="14312" w:type="dxa"/>
        <w:jc w:val="center"/>
        <w:tblLayout w:type="fixed"/>
        <w:tblLook w:val="04A0" w:firstRow="1" w:lastRow="0" w:firstColumn="1" w:lastColumn="0" w:noHBand="0" w:noVBand="1"/>
      </w:tblPr>
      <w:tblGrid>
        <w:gridCol w:w="2402"/>
        <w:gridCol w:w="566"/>
        <w:gridCol w:w="1278"/>
        <w:gridCol w:w="850"/>
        <w:gridCol w:w="709"/>
        <w:gridCol w:w="374"/>
        <w:gridCol w:w="425"/>
        <w:gridCol w:w="425"/>
        <w:gridCol w:w="425"/>
        <w:gridCol w:w="426"/>
        <w:gridCol w:w="427"/>
        <w:gridCol w:w="425"/>
        <w:gridCol w:w="425"/>
        <w:gridCol w:w="426"/>
        <w:gridCol w:w="51"/>
        <w:gridCol w:w="374"/>
        <w:gridCol w:w="52"/>
        <w:gridCol w:w="373"/>
        <w:gridCol w:w="52"/>
        <w:gridCol w:w="373"/>
        <w:gridCol w:w="52"/>
        <w:gridCol w:w="374"/>
        <w:gridCol w:w="51"/>
        <w:gridCol w:w="374"/>
        <w:gridCol w:w="52"/>
        <w:gridCol w:w="373"/>
        <w:gridCol w:w="52"/>
        <w:gridCol w:w="373"/>
        <w:gridCol w:w="52"/>
        <w:gridCol w:w="374"/>
        <w:gridCol w:w="425"/>
        <w:gridCol w:w="52"/>
        <w:gridCol w:w="373"/>
        <w:gridCol w:w="52"/>
        <w:gridCol w:w="425"/>
      </w:tblGrid>
      <w:tr w:rsidR="00622F4D" w:rsidRPr="00164626" w14:paraId="2AA54701" w14:textId="77777777" w:rsidTr="00DD3D02">
        <w:trPr>
          <w:trHeight w:val="20"/>
          <w:jc w:val="center"/>
        </w:trPr>
        <w:tc>
          <w:tcPr>
            <w:tcW w:w="14312" w:type="dxa"/>
            <w:gridSpan w:val="35"/>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hideMark/>
          </w:tcPr>
          <w:p w14:paraId="7E269EC1" w14:textId="77777777" w:rsidR="00622F4D" w:rsidRPr="00164626" w:rsidRDefault="00622F4D" w:rsidP="00DD3D02">
            <w:pPr>
              <w:pStyle w:val="Tabela"/>
              <w:rPr>
                <w:b/>
                <w:sz w:val="14"/>
                <w:szCs w:val="14"/>
              </w:rPr>
            </w:pPr>
            <w:r w:rsidRPr="00164626">
              <w:rPr>
                <w:b/>
                <w:sz w:val="14"/>
                <w:szCs w:val="14"/>
              </w:rPr>
              <w:t>PROGRAMA 01: GESTÃO DOS RESÍDUOS URBANOS</w:t>
            </w:r>
          </w:p>
        </w:tc>
      </w:tr>
      <w:tr w:rsidR="00622F4D" w:rsidRPr="00164626" w14:paraId="4BD555E5" w14:textId="77777777" w:rsidTr="00562A2D">
        <w:trPr>
          <w:trHeight w:val="20"/>
          <w:jc w:val="center"/>
        </w:trPr>
        <w:tc>
          <w:tcPr>
            <w:tcW w:w="2402" w:type="dxa"/>
            <w:vMerge w:val="restart"/>
            <w:tcBorders>
              <w:top w:val="single" w:sz="4" w:space="0" w:color="auto"/>
              <w:left w:val="single" w:sz="4" w:space="0" w:color="auto"/>
              <w:right w:val="single" w:sz="4" w:space="0" w:color="auto"/>
            </w:tcBorders>
            <w:shd w:val="clear" w:color="auto" w:fill="EDEDED" w:themeFill="accent3" w:themeFillTint="33"/>
            <w:vAlign w:val="center"/>
          </w:tcPr>
          <w:p w14:paraId="21A1B2A1" w14:textId="77777777" w:rsidR="00622F4D" w:rsidRPr="00164626" w:rsidRDefault="00622F4D" w:rsidP="00DD3D02">
            <w:pPr>
              <w:pStyle w:val="Tabela"/>
              <w:rPr>
                <w:b/>
                <w:sz w:val="14"/>
                <w:szCs w:val="14"/>
              </w:rPr>
            </w:pPr>
            <w:r w:rsidRPr="00164626">
              <w:rPr>
                <w:b/>
                <w:sz w:val="14"/>
                <w:szCs w:val="14"/>
              </w:rPr>
              <w:t>Ações</w:t>
            </w:r>
          </w:p>
        </w:tc>
        <w:tc>
          <w:tcPr>
            <w:tcW w:w="566" w:type="dxa"/>
            <w:vMerge w:val="restart"/>
            <w:tcBorders>
              <w:top w:val="single" w:sz="4" w:space="0" w:color="auto"/>
              <w:left w:val="single" w:sz="4" w:space="0" w:color="auto"/>
              <w:right w:val="single" w:sz="4" w:space="0" w:color="auto"/>
            </w:tcBorders>
            <w:shd w:val="clear" w:color="auto" w:fill="EDEDED" w:themeFill="accent3" w:themeFillTint="33"/>
            <w:vAlign w:val="center"/>
          </w:tcPr>
          <w:p w14:paraId="534E85FB" w14:textId="77777777" w:rsidR="00622F4D" w:rsidRPr="00164626" w:rsidRDefault="00622F4D" w:rsidP="00DD3D02">
            <w:pPr>
              <w:pStyle w:val="Tabela"/>
              <w:rPr>
                <w:b/>
                <w:sz w:val="14"/>
                <w:szCs w:val="14"/>
              </w:rPr>
            </w:pPr>
            <w:r w:rsidRPr="00164626">
              <w:rPr>
                <w:b/>
                <w:sz w:val="14"/>
                <w:szCs w:val="14"/>
              </w:rPr>
              <w:t>Qtd.</w:t>
            </w:r>
          </w:p>
        </w:tc>
        <w:tc>
          <w:tcPr>
            <w:tcW w:w="1278" w:type="dxa"/>
            <w:vMerge w:val="restart"/>
            <w:tcBorders>
              <w:top w:val="single" w:sz="4" w:space="0" w:color="auto"/>
              <w:left w:val="single" w:sz="4" w:space="0" w:color="auto"/>
              <w:right w:val="single" w:sz="4" w:space="0" w:color="auto"/>
            </w:tcBorders>
            <w:shd w:val="clear" w:color="auto" w:fill="EDEDED" w:themeFill="accent3" w:themeFillTint="33"/>
            <w:vAlign w:val="center"/>
          </w:tcPr>
          <w:p w14:paraId="0676D091" w14:textId="77777777" w:rsidR="00622F4D" w:rsidRPr="00164626" w:rsidRDefault="00622F4D" w:rsidP="00DD3D02">
            <w:pPr>
              <w:pStyle w:val="Tabela"/>
              <w:ind w:left="-44" w:right="-78"/>
              <w:rPr>
                <w:b/>
                <w:sz w:val="14"/>
                <w:szCs w:val="14"/>
              </w:rPr>
            </w:pPr>
            <w:r w:rsidRPr="00164626">
              <w:rPr>
                <w:b/>
                <w:sz w:val="14"/>
                <w:szCs w:val="14"/>
              </w:rPr>
              <w:t>Und.</w:t>
            </w:r>
          </w:p>
        </w:tc>
        <w:tc>
          <w:tcPr>
            <w:tcW w:w="850" w:type="dxa"/>
            <w:vMerge w:val="restart"/>
            <w:tcBorders>
              <w:top w:val="single" w:sz="4" w:space="0" w:color="auto"/>
              <w:left w:val="single" w:sz="4" w:space="0" w:color="auto"/>
              <w:right w:val="single" w:sz="4" w:space="0" w:color="auto"/>
            </w:tcBorders>
            <w:shd w:val="clear" w:color="auto" w:fill="EDEDED" w:themeFill="accent3" w:themeFillTint="33"/>
            <w:vAlign w:val="center"/>
          </w:tcPr>
          <w:p w14:paraId="172C111C" w14:textId="77777777" w:rsidR="00622F4D" w:rsidRPr="00164626" w:rsidRDefault="00622F4D" w:rsidP="00DD3D02">
            <w:pPr>
              <w:pStyle w:val="Tabela"/>
              <w:ind w:left="-131" w:right="-193"/>
              <w:rPr>
                <w:b/>
                <w:sz w:val="14"/>
                <w:szCs w:val="14"/>
              </w:rPr>
            </w:pPr>
            <w:r w:rsidRPr="00164626">
              <w:rPr>
                <w:b/>
                <w:sz w:val="14"/>
                <w:szCs w:val="14"/>
              </w:rPr>
              <w:t>Preço Unitário</w:t>
            </w:r>
          </w:p>
          <w:p w14:paraId="10992F20" w14:textId="77777777" w:rsidR="00622F4D" w:rsidRPr="00164626" w:rsidRDefault="00622F4D" w:rsidP="00DD3D02">
            <w:pPr>
              <w:pStyle w:val="Tabela"/>
              <w:ind w:left="-131" w:right="-193"/>
              <w:rPr>
                <w:b/>
                <w:sz w:val="14"/>
                <w:szCs w:val="14"/>
              </w:rPr>
            </w:pPr>
            <w:r w:rsidRPr="00164626">
              <w:rPr>
                <w:b/>
                <w:sz w:val="14"/>
                <w:szCs w:val="14"/>
              </w:rPr>
              <w:t>(R$)</w:t>
            </w:r>
          </w:p>
        </w:tc>
        <w:tc>
          <w:tcPr>
            <w:tcW w:w="709" w:type="dxa"/>
            <w:vMerge w:val="restart"/>
            <w:tcBorders>
              <w:top w:val="single" w:sz="4" w:space="0" w:color="auto"/>
              <w:left w:val="single" w:sz="4" w:space="0" w:color="auto"/>
              <w:right w:val="single" w:sz="4" w:space="0" w:color="auto"/>
            </w:tcBorders>
            <w:shd w:val="clear" w:color="auto" w:fill="EDEDED" w:themeFill="accent3" w:themeFillTint="33"/>
            <w:vAlign w:val="center"/>
          </w:tcPr>
          <w:p w14:paraId="5FB18AD5" w14:textId="77777777" w:rsidR="00622F4D" w:rsidRPr="00164626" w:rsidRDefault="00622F4D" w:rsidP="00DD3D02">
            <w:pPr>
              <w:pStyle w:val="Tabela"/>
              <w:rPr>
                <w:b/>
                <w:sz w:val="14"/>
                <w:szCs w:val="14"/>
              </w:rPr>
            </w:pPr>
            <w:r w:rsidRPr="00164626">
              <w:rPr>
                <w:b/>
                <w:sz w:val="14"/>
                <w:szCs w:val="14"/>
              </w:rPr>
              <w:t>Total (R$)</w:t>
            </w:r>
          </w:p>
        </w:tc>
        <w:tc>
          <w:tcPr>
            <w:tcW w:w="8507" w:type="dxa"/>
            <w:gridSpan w:val="30"/>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3927EDAA" w14:textId="77777777" w:rsidR="00622F4D" w:rsidRPr="00164626" w:rsidRDefault="00622F4D" w:rsidP="00DD3D02">
            <w:pPr>
              <w:pStyle w:val="Tabela"/>
              <w:rPr>
                <w:b/>
                <w:sz w:val="14"/>
                <w:szCs w:val="14"/>
              </w:rPr>
            </w:pPr>
            <w:r w:rsidRPr="00164626">
              <w:rPr>
                <w:b/>
                <w:sz w:val="14"/>
                <w:szCs w:val="14"/>
              </w:rPr>
              <w:t>ANO</w:t>
            </w:r>
          </w:p>
        </w:tc>
      </w:tr>
      <w:tr w:rsidR="00622F4D" w:rsidRPr="00164626" w14:paraId="7C6877E1" w14:textId="77777777" w:rsidTr="00562A2D">
        <w:trPr>
          <w:trHeight w:val="20"/>
          <w:jc w:val="center"/>
        </w:trPr>
        <w:tc>
          <w:tcPr>
            <w:tcW w:w="2402" w:type="dxa"/>
            <w:vMerge/>
            <w:tcBorders>
              <w:left w:val="single" w:sz="4" w:space="0" w:color="auto"/>
              <w:right w:val="single" w:sz="4" w:space="0" w:color="auto"/>
            </w:tcBorders>
            <w:shd w:val="clear" w:color="auto" w:fill="EDEDED" w:themeFill="accent3" w:themeFillTint="33"/>
            <w:vAlign w:val="center"/>
          </w:tcPr>
          <w:p w14:paraId="524D0270" w14:textId="77777777" w:rsidR="00622F4D" w:rsidRPr="00164626" w:rsidRDefault="00622F4D" w:rsidP="00DD3D02">
            <w:pPr>
              <w:pStyle w:val="Tabela"/>
              <w:rPr>
                <w:b/>
                <w:sz w:val="14"/>
                <w:szCs w:val="14"/>
              </w:rPr>
            </w:pPr>
          </w:p>
        </w:tc>
        <w:tc>
          <w:tcPr>
            <w:tcW w:w="566" w:type="dxa"/>
            <w:vMerge/>
            <w:tcBorders>
              <w:left w:val="single" w:sz="4" w:space="0" w:color="auto"/>
              <w:right w:val="single" w:sz="4" w:space="0" w:color="auto"/>
            </w:tcBorders>
            <w:shd w:val="clear" w:color="auto" w:fill="EDEDED" w:themeFill="accent3" w:themeFillTint="33"/>
            <w:vAlign w:val="center"/>
          </w:tcPr>
          <w:p w14:paraId="6F637121" w14:textId="77777777" w:rsidR="00622F4D" w:rsidRPr="00164626" w:rsidRDefault="00622F4D" w:rsidP="00DD3D02">
            <w:pPr>
              <w:pStyle w:val="Tabela"/>
              <w:rPr>
                <w:b/>
                <w:sz w:val="14"/>
                <w:szCs w:val="14"/>
              </w:rPr>
            </w:pPr>
          </w:p>
        </w:tc>
        <w:tc>
          <w:tcPr>
            <w:tcW w:w="1278" w:type="dxa"/>
            <w:vMerge/>
            <w:tcBorders>
              <w:left w:val="single" w:sz="4" w:space="0" w:color="auto"/>
              <w:right w:val="single" w:sz="4" w:space="0" w:color="auto"/>
            </w:tcBorders>
            <w:shd w:val="clear" w:color="auto" w:fill="EDEDED" w:themeFill="accent3" w:themeFillTint="33"/>
            <w:vAlign w:val="center"/>
          </w:tcPr>
          <w:p w14:paraId="54F7F526" w14:textId="77777777" w:rsidR="00622F4D" w:rsidRPr="00164626" w:rsidRDefault="00622F4D" w:rsidP="00DD3D02">
            <w:pPr>
              <w:pStyle w:val="Tabela"/>
              <w:ind w:left="-44" w:right="-78"/>
              <w:rPr>
                <w:b/>
                <w:sz w:val="14"/>
                <w:szCs w:val="14"/>
              </w:rPr>
            </w:pPr>
          </w:p>
        </w:tc>
        <w:tc>
          <w:tcPr>
            <w:tcW w:w="850" w:type="dxa"/>
            <w:vMerge/>
            <w:tcBorders>
              <w:left w:val="single" w:sz="4" w:space="0" w:color="auto"/>
              <w:right w:val="single" w:sz="4" w:space="0" w:color="auto"/>
            </w:tcBorders>
            <w:shd w:val="clear" w:color="auto" w:fill="EDEDED" w:themeFill="accent3" w:themeFillTint="33"/>
            <w:vAlign w:val="center"/>
          </w:tcPr>
          <w:p w14:paraId="47849DE1" w14:textId="77777777" w:rsidR="00622F4D" w:rsidRPr="00164626" w:rsidRDefault="00622F4D" w:rsidP="00DD3D02">
            <w:pPr>
              <w:pStyle w:val="Tabela"/>
              <w:rPr>
                <w:b/>
                <w:sz w:val="14"/>
                <w:szCs w:val="14"/>
              </w:rPr>
            </w:pPr>
          </w:p>
        </w:tc>
        <w:tc>
          <w:tcPr>
            <w:tcW w:w="709" w:type="dxa"/>
            <w:vMerge/>
            <w:tcBorders>
              <w:left w:val="single" w:sz="4" w:space="0" w:color="auto"/>
              <w:right w:val="single" w:sz="4" w:space="0" w:color="auto"/>
            </w:tcBorders>
            <w:shd w:val="clear" w:color="auto" w:fill="EDEDED" w:themeFill="accent3" w:themeFillTint="33"/>
            <w:vAlign w:val="center"/>
          </w:tcPr>
          <w:p w14:paraId="45A989DE" w14:textId="77777777" w:rsidR="00622F4D" w:rsidRPr="00164626" w:rsidRDefault="00622F4D" w:rsidP="00DD3D02">
            <w:pPr>
              <w:pStyle w:val="Tabela"/>
              <w:rPr>
                <w:b/>
                <w:sz w:val="14"/>
                <w:szCs w:val="14"/>
              </w:rPr>
            </w:pPr>
          </w:p>
        </w:tc>
        <w:tc>
          <w:tcPr>
            <w:tcW w:w="1224" w:type="dxa"/>
            <w:gridSpan w:val="3"/>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141AEE48" w14:textId="77777777" w:rsidR="00622F4D" w:rsidRPr="00164626" w:rsidRDefault="00622F4D" w:rsidP="00DD3D02">
            <w:pPr>
              <w:pStyle w:val="Tabela"/>
              <w:rPr>
                <w:b/>
                <w:sz w:val="14"/>
                <w:szCs w:val="14"/>
              </w:rPr>
            </w:pPr>
            <w:r w:rsidRPr="00164626">
              <w:rPr>
                <w:b/>
                <w:sz w:val="14"/>
                <w:szCs w:val="14"/>
              </w:rPr>
              <w:t>Imediato</w:t>
            </w:r>
          </w:p>
        </w:tc>
        <w:tc>
          <w:tcPr>
            <w:tcW w:w="2128" w:type="dxa"/>
            <w:gridSpan w:val="5"/>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6833F175" w14:textId="77777777" w:rsidR="00622F4D" w:rsidRPr="00164626" w:rsidRDefault="00622F4D" w:rsidP="00DD3D02">
            <w:pPr>
              <w:pStyle w:val="Tabela"/>
              <w:rPr>
                <w:b/>
                <w:sz w:val="14"/>
                <w:szCs w:val="14"/>
              </w:rPr>
            </w:pPr>
            <w:r w:rsidRPr="00164626">
              <w:rPr>
                <w:b/>
                <w:sz w:val="14"/>
                <w:szCs w:val="14"/>
              </w:rPr>
              <w:t>Curto</w:t>
            </w:r>
          </w:p>
        </w:tc>
        <w:tc>
          <w:tcPr>
            <w:tcW w:w="1753" w:type="dxa"/>
            <w:gridSpan w:val="8"/>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2BC30347" w14:textId="77777777" w:rsidR="00622F4D" w:rsidRPr="00164626" w:rsidRDefault="00622F4D" w:rsidP="00DD3D02">
            <w:pPr>
              <w:pStyle w:val="Tabela"/>
              <w:rPr>
                <w:b/>
                <w:sz w:val="14"/>
                <w:szCs w:val="14"/>
              </w:rPr>
            </w:pPr>
            <w:r w:rsidRPr="00164626">
              <w:rPr>
                <w:b/>
                <w:sz w:val="14"/>
                <w:szCs w:val="14"/>
              </w:rPr>
              <w:t>Médio</w:t>
            </w:r>
          </w:p>
        </w:tc>
        <w:tc>
          <w:tcPr>
            <w:tcW w:w="3402" w:type="dxa"/>
            <w:gridSpan w:val="14"/>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7361723D" w14:textId="77777777" w:rsidR="00622F4D" w:rsidRPr="00164626" w:rsidRDefault="00622F4D" w:rsidP="00DD3D02">
            <w:pPr>
              <w:pStyle w:val="Tabela"/>
              <w:rPr>
                <w:b/>
                <w:sz w:val="14"/>
                <w:szCs w:val="14"/>
              </w:rPr>
            </w:pPr>
            <w:r w:rsidRPr="00164626">
              <w:rPr>
                <w:b/>
                <w:sz w:val="14"/>
                <w:szCs w:val="14"/>
              </w:rPr>
              <w:t>Longo</w:t>
            </w:r>
          </w:p>
        </w:tc>
      </w:tr>
      <w:tr w:rsidR="00562A2D" w:rsidRPr="00164626" w14:paraId="5638781B" w14:textId="77777777" w:rsidTr="00562A2D">
        <w:trPr>
          <w:trHeight w:val="20"/>
          <w:jc w:val="center"/>
        </w:trPr>
        <w:tc>
          <w:tcPr>
            <w:tcW w:w="2402" w:type="dxa"/>
            <w:vMerge/>
            <w:tcBorders>
              <w:left w:val="single" w:sz="4" w:space="0" w:color="auto"/>
              <w:bottom w:val="single" w:sz="4" w:space="0" w:color="auto"/>
              <w:right w:val="single" w:sz="4" w:space="0" w:color="auto"/>
            </w:tcBorders>
            <w:shd w:val="clear" w:color="auto" w:fill="EDEDED" w:themeFill="accent3" w:themeFillTint="33"/>
            <w:vAlign w:val="center"/>
            <w:hideMark/>
          </w:tcPr>
          <w:p w14:paraId="4ECBFE54" w14:textId="77777777" w:rsidR="00622F4D" w:rsidRPr="00164626" w:rsidRDefault="00622F4D" w:rsidP="00DD3D02">
            <w:pPr>
              <w:pStyle w:val="Tabela"/>
              <w:rPr>
                <w:b/>
                <w:sz w:val="14"/>
                <w:szCs w:val="14"/>
              </w:rPr>
            </w:pPr>
          </w:p>
        </w:tc>
        <w:tc>
          <w:tcPr>
            <w:tcW w:w="566" w:type="dxa"/>
            <w:vMerge/>
            <w:tcBorders>
              <w:left w:val="single" w:sz="4" w:space="0" w:color="auto"/>
              <w:bottom w:val="single" w:sz="4" w:space="0" w:color="auto"/>
              <w:right w:val="single" w:sz="4" w:space="0" w:color="auto"/>
            </w:tcBorders>
            <w:shd w:val="clear" w:color="auto" w:fill="EDEDED" w:themeFill="accent3" w:themeFillTint="33"/>
            <w:vAlign w:val="center"/>
            <w:hideMark/>
          </w:tcPr>
          <w:p w14:paraId="02E8C5A5" w14:textId="77777777" w:rsidR="00622F4D" w:rsidRPr="00164626" w:rsidRDefault="00622F4D" w:rsidP="00DD3D02">
            <w:pPr>
              <w:pStyle w:val="Tabela"/>
              <w:rPr>
                <w:b/>
                <w:sz w:val="14"/>
                <w:szCs w:val="14"/>
              </w:rPr>
            </w:pPr>
          </w:p>
        </w:tc>
        <w:tc>
          <w:tcPr>
            <w:tcW w:w="1278" w:type="dxa"/>
            <w:vMerge/>
            <w:tcBorders>
              <w:left w:val="single" w:sz="4" w:space="0" w:color="auto"/>
              <w:bottom w:val="single" w:sz="4" w:space="0" w:color="auto"/>
              <w:right w:val="single" w:sz="4" w:space="0" w:color="auto"/>
            </w:tcBorders>
            <w:shd w:val="clear" w:color="auto" w:fill="EDEDED" w:themeFill="accent3" w:themeFillTint="33"/>
            <w:vAlign w:val="center"/>
            <w:hideMark/>
          </w:tcPr>
          <w:p w14:paraId="36F2F859" w14:textId="77777777" w:rsidR="00622F4D" w:rsidRPr="00164626" w:rsidRDefault="00622F4D" w:rsidP="00DD3D02">
            <w:pPr>
              <w:pStyle w:val="Tabela"/>
              <w:ind w:left="-44" w:right="-78"/>
              <w:rPr>
                <w:b/>
                <w:sz w:val="14"/>
                <w:szCs w:val="14"/>
              </w:rPr>
            </w:pPr>
          </w:p>
        </w:tc>
        <w:tc>
          <w:tcPr>
            <w:tcW w:w="850" w:type="dxa"/>
            <w:vMerge/>
            <w:tcBorders>
              <w:left w:val="single" w:sz="4" w:space="0" w:color="auto"/>
              <w:bottom w:val="single" w:sz="4" w:space="0" w:color="auto"/>
              <w:right w:val="single" w:sz="4" w:space="0" w:color="auto"/>
            </w:tcBorders>
            <w:shd w:val="clear" w:color="auto" w:fill="EDEDED" w:themeFill="accent3" w:themeFillTint="33"/>
            <w:vAlign w:val="center"/>
            <w:hideMark/>
          </w:tcPr>
          <w:p w14:paraId="222E4B06" w14:textId="77777777" w:rsidR="00622F4D" w:rsidRPr="00164626" w:rsidRDefault="00622F4D" w:rsidP="00DD3D02">
            <w:pPr>
              <w:pStyle w:val="Tabela"/>
              <w:rPr>
                <w:b/>
                <w:sz w:val="14"/>
                <w:szCs w:val="14"/>
              </w:rPr>
            </w:pPr>
          </w:p>
        </w:tc>
        <w:tc>
          <w:tcPr>
            <w:tcW w:w="709" w:type="dxa"/>
            <w:vMerge/>
            <w:tcBorders>
              <w:left w:val="single" w:sz="4" w:space="0" w:color="auto"/>
              <w:bottom w:val="single" w:sz="4" w:space="0" w:color="auto"/>
              <w:right w:val="single" w:sz="4" w:space="0" w:color="auto"/>
            </w:tcBorders>
            <w:shd w:val="clear" w:color="auto" w:fill="EDEDED" w:themeFill="accent3" w:themeFillTint="33"/>
            <w:vAlign w:val="center"/>
            <w:hideMark/>
          </w:tcPr>
          <w:p w14:paraId="6500E3BE" w14:textId="77777777" w:rsidR="00622F4D" w:rsidRPr="00164626" w:rsidRDefault="00622F4D" w:rsidP="00DD3D02">
            <w:pPr>
              <w:pStyle w:val="Tabela"/>
              <w:rPr>
                <w:b/>
                <w:sz w:val="14"/>
                <w:szCs w:val="14"/>
              </w:rPr>
            </w:pPr>
          </w:p>
        </w:tc>
        <w:tc>
          <w:tcPr>
            <w:tcW w:w="374"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6E2DE38F" w14:textId="77777777" w:rsidR="00622F4D" w:rsidRPr="00164626" w:rsidRDefault="00622F4D" w:rsidP="00DD3D02">
            <w:pPr>
              <w:pStyle w:val="Tabela"/>
              <w:rPr>
                <w:b/>
                <w:sz w:val="14"/>
                <w:szCs w:val="14"/>
              </w:rPr>
            </w:pPr>
            <w:r w:rsidRPr="00164626">
              <w:rPr>
                <w:b/>
                <w:sz w:val="14"/>
                <w:szCs w:val="14"/>
              </w:rPr>
              <w:t>01</w:t>
            </w:r>
          </w:p>
        </w:tc>
        <w:tc>
          <w:tcPr>
            <w:tcW w:w="425"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717FE898" w14:textId="77777777" w:rsidR="00622F4D" w:rsidRPr="00164626" w:rsidRDefault="00622F4D" w:rsidP="00DD3D02">
            <w:pPr>
              <w:pStyle w:val="Tabela"/>
              <w:rPr>
                <w:b/>
                <w:sz w:val="14"/>
                <w:szCs w:val="14"/>
              </w:rPr>
            </w:pPr>
            <w:r w:rsidRPr="00164626">
              <w:rPr>
                <w:b/>
                <w:sz w:val="14"/>
                <w:szCs w:val="14"/>
              </w:rPr>
              <w:t>02</w:t>
            </w:r>
          </w:p>
        </w:tc>
        <w:tc>
          <w:tcPr>
            <w:tcW w:w="425"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530B14F7" w14:textId="77777777" w:rsidR="00622F4D" w:rsidRPr="00164626" w:rsidRDefault="00622F4D" w:rsidP="00DD3D02">
            <w:pPr>
              <w:pStyle w:val="Tabela"/>
              <w:rPr>
                <w:b/>
                <w:sz w:val="14"/>
                <w:szCs w:val="14"/>
              </w:rPr>
            </w:pPr>
            <w:r w:rsidRPr="00164626">
              <w:rPr>
                <w:b/>
                <w:sz w:val="14"/>
                <w:szCs w:val="14"/>
              </w:rPr>
              <w:t>03</w:t>
            </w:r>
          </w:p>
        </w:tc>
        <w:tc>
          <w:tcPr>
            <w:tcW w:w="425"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6B302A69" w14:textId="77777777" w:rsidR="00622F4D" w:rsidRPr="00164626" w:rsidRDefault="00622F4D" w:rsidP="00DD3D02">
            <w:pPr>
              <w:pStyle w:val="Tabela"/>
              <w:rPr>
                <w:b/>
                <w:sz w:val="14"/>
                <w:szCs w:val="14"/>
              </w:rPr>
            </w:pPr>
            <w:r w:rsidRPr="00164626">
              <w:rPr>
                <w:b/>
                <w:sz w:val="14"/>
                <w:szCs w:val="14"/>
              </w:rPr>
              <w:t>04</w:t>
            </w:r>
          </w:p>
        </w:tc>
        <w:tc>
          <w:tcPr>
            <w:tcW w:w="426"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31D7E074" w14:textId="77777777" w:rsidR="00622F4D" w:rsidRPr="00164626" w:rsidRDefault="00622F4D" w:rsidP="00DD3D02">
            <w:pPr>
              <w:pStyle w:val="Tabela"/>
              <w:rPr>
                <w:b/>
                <w:sz w:val="14"/>
                <w:szCs w:val="14"/>
              </w:rPr>
            </w:pPr>
            <w:r w:rsidRPr="00164626">
              <w:rPr>
                <w:b/>
                <w:sz w:val="14"/>
                <w:szCs w:val="14"/>
              </w:rPr>
              <w:t>05</w:t>
            </w:r>
          </w:p>
        </w:tc>
        <w:tc>
          <w:tcPr>
            <w:tcW w:w="427"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41CA819B" w14:textId="77777777" w:rsidR="00622F4D" w:rsidRPr="00164626" w:rsidRDefault="00622F4D" w:rsidP="00DD3D02">
            <w:pPr>
              <w:pStyle w:val="Tabela"/>
              <w:rPr>
                <w:b/>
                <w:sz w:val="14"/>
                <w:szCs w:val="14"/>
              </w:rPr>
            </w:pPr>
            <w:r w:rsidRPr="00164626">
              <w:rPr>
                <w:b/>
                <w:sz w:val="14"/>
                <w:szCs w:val="14"/>
              </w:rPr>
              <w:t>06</w:t>
            </w:r>
          </w:p>
        </w:tc>
        <w:tc>
          <w:tcPr>
            <w:tcW w:w="425"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10DAEB62" w14:textId="77777777" w:rsidR="00622F4D" w:rsidRPr="00164626" w:rsidRDefault="00622F4D" w:rsidP="00DD3D02">
            <w:pPr>
              <w:pStyle w:val="Tabela"/>
              <w:rPr>
                <w:b/>
                <w:sz w:val="14"/>
                <w:szCs w:val="14"/>
              </w:rPr>
            </w:pPr>
            <w:r w:rsidRPr="00164626">
              <w:rPr>
                <w:b/>
                <w:sz w:val="14"/>
                <w:szCs w:val="14"/>
              </w:rPr>
              <w:t>07</w:t>
            </w:r>
          </w:p>
        </w:tc>
        <w:tc>
          <w:tcPr>
            <w:tcW w:w="425"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3984BA6F" w14:textId="77777777" w:rsidR="00622F4D" w:rsidRPr="00164626" w:rsidRDefault="00622F4D" w:rsidP="00DD3D02">
            <w:pPr>
              <w:pStyle w:val="Tabela"/>
              <w:rPr>
                <w:b/>
                <w:sz w:val="14"/>
                <w:szCs w:val="14"/>
              </w:rPr>
            </w:pPr>
            <w:r w:rsidRPr="00164626">
              <w:rPr>
                <w:b/>
                <w:sz w:val="14"/>
                <w:szCs w:val="14"/>
              </w:rPr>
              <w:t>08</w:t>
            </w:r>
          </w:p>
        </w:tc>
        <w:tc>
          <w:tcPr>
            <w:tcW w:w="477"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33F11821" w14:textId="77777777" w:rsidR="00622F4D" w:rsidRPr="00164626" w:rsidRDefault="00622F4D" w:rsidP="00DD3D02">
            <w:pPr>
              <w:pStyle w:val="Tabela"/>
              <w:rPr>
                <w:b/>
                <w:sz w:val="14"/>
                <w:szCs w:val="14"/>
              </w:rPr>
            </w:pPr>
            <w:r w:rsidRPr="00164626">
              <w:rPr>
                <w:b/>
                <w:sz w:val="14"/>
                <w:szCs w:val="14"/>
              </w:rPr>
              <w:t>09</w:t>
            </w:r>
          </w:p>
        </w:tc>
        <w:tc>
          <w:tcPr>
            <w:tcW w:w="426"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433781BB" w14:textId="77777777" w:rsidR="00622F4D" w:rsidRPr="00164626" w:rsidRDefault="00622F4D" w:rsidP="00DD3D02">
            <w:pPr>
              <w:pStyle w:val="Tabela"/>
              <w:rPr>
                <w:b/>
                <w:sz w:val="14"/>
                <w:szCs w:val="14"/>
              </w:rPr>
            </w:pPr>
            <w:r w:rsidRPr="00164626">
              <w:rPr>
                <w:b/>
                <w:sz w:val="14"/>
                <w:szCs w:val="14"/>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4378B14F" w14:textId="77777777" w:rsidR="00622F4D" w:rsidRPr="00164626" w:rsidRDefault="00622F4D" w:rsidP="00DD3D02">
            <w:pPr>
              <w:pStyle w:val="Tabela"/>
              <w:rPr>
                <w:b/>
                <w:sz w:val="14"/>
                <w:szCs w:val="14"/>
              </w:rPr>
            </w:pPr>
            <w:r w:rsidRPr="00164626">
              <w:rPr>
                <w:b/>
                <w:sz w:val="14"/>
                <w:szCs w:val="14"/>
              </w:rPr>
              <w:t>11</w:t>
            </w:r>
          </w:p>
        </w:tc>
        <w:tc>
          <w:tcPr>
            <w:tcW w:w="42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0836FD64" w14:textId="77777777" w:rsidR="00622F4D" w:rsidRPr="00164626" w:rsidRDefault="00622F4D" w:rsidP="00DD3D02">
            <w:pPr>
              <w:pStyle w:val="Tabela"/>
              <w:rPr>
                <w:b/>
                <w:sz w:val="14"/>
                <w:szCs w:val="14"/>
              </w:rPr>
            </w:pPr>
            <w:r w:rsidRPr="00164626">
              <w:rPr>
                <w:b/>
                <w:sz w:val="14"/>
                <w:szCs w:val="14"/>
              </w:rPr>
              <w:t>12</w:t>
            </w:r>
          </w:p>
        </w:tc>
        <w:tc>
          <w:tcPr>
            <w:tcW w:w="42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40A3A910" w14:textId="77777777" w:rsidR="00622F4D" w:rsidRPr="00164626" w:rsidRDefault="00622F4D" w:rsidP="00DD3D02">
            <w:pPr>
              <w:pStyle w:val="Tabela"/>
              <w:rPr>
                <w:b/>
                <w:sz w:val="14"/>
                <w:szCs w:val="14"/>
              </w:rPr>
            </w:pPr>
            <w:r w:rsidRPr="00164626">
              <w:rPr>
                <w:b/>
                <w:sz w:val="14"/>
                <w:szCs w:val="14"/>
              </w:rPr>
              <w:t>13</w:t>
            </w:r>
          </w:p>
        </w:tc>
        <w:tc>
          <w:tcPr>
            <w:tcW w:w="426"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6199AC71" w14:textId="77777777" w:rsidR="00622F4D" w:rsidRPr="00164626" w:rsidRDefault="00622F4D" w:rsidP="00DD3D02">
            <w:pPr>
              <w:pStyle w:val="Tabela"/>
              <w:rPr>
                <w:b/>
                <w:sz w:val="14"/>
                <w:szCs w:val="14"/>
              </w:rPr>
            </w:pPr>
            <w:r w:rsidRPr="00164626">
              <w:rPr>
                <w:b/>
                <w:sz w:val="14"/>
                <w:szCs w:val="14"/>
              </w:rPr>
              <w:t>14</w:t>
            </w:r>
          </w:p>
        </w:tc>
        <w:tc>
          <w:tcPr>
            <w:tcW w:w="42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5F795EE3" w14:textId="77777777" w:rsidR="00622F4D" w:rsidRPr="00164626" w:rsidRDefault="00622F4D" w:rsidP="00DD3D02">
            <w:pPr>
              <w:pStyle w:val="Tabela"/>
              <w:rPr>
                <w:b/>
                <w:sz w:val="14"/>
                <w:szCs w:val="14"/>
              </w:rPr>
            </w:pPr>
            <w:r w:rsidRPr="00164626">
              <w:rPr>
                <w:b/>
                <w:sz w:val="14"/>
                <w:szCs w:val="14"/>
              </w:rPr>
              <w:t>15</w:t>
            </w:r>
          </w:p>
        </w:tc>
        <w:tc>
          <w:tcPr>
            <w:tcW w:w="42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4E3A23A0" w14:textId="77777777" w:rsidR="00622F4D" w:rsidRPr="00164626" w:rsidRDefault="00622F4D" w:rsidP="00DD3D02">
            <w:pPr>
              <w:pStyle w:val="Tabela"/>
              <w:rPr>
                <w:b/>
                <w:sz w:val="14"/>
                <w:szCs w:val="14"/>
              </w:rPr>
            </w:pPr>
            <w:r w:rsidRPr="00164626">
              <w:rPr>
                <w:b/>
                <w:sz w:val="14"/>
                <w:szCs w:val="14"/>
              </w:rPr>
              <w:t>16</w:t>
            </w:r>
          </w:p>
        </w:tc>
        <w:tc>
          <w:tcPr>
            <w:tcW w:w="374"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27757FF4" w14:textId="77777777" w:rsidR="00622F4D" w:rsidRPr="00164626" w:rsidRDefault="00622F4D" w:rsidP="00DD3D02">
            <w:pPr>
              <w:pStyle w:val="Tabela"/>
              <w:rPr>
                <w:b/>
                <w:sz w:val="14"/>
                <w:szCs w:val="14"/>
              </w:rPr>
            </w:pPr>
            <w:r w:rsidRPr="00164626">
              <w:rPr>
                <w:b/>
                <w:sz w:val="14"/>
                <w:szCs w:val="14"/>
              </w:rPr>
              <w:t>17</w:t>
            </w:r>
          </w:p>
        </w:tc>
        <w:tc>
          <w:tcPr>
            <w:tcW w:w="477"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61BA6A69" w14:textId="77777777" w:rsidR="00622F4D" w:rsidRPr="00164626" w:rsidRDefault="00622F4D" w:rsidP="00DD3D02">
            <w:pPr>
              <w:pStyle w:val="Tabela"/>
              <w:rPr>
                <w:b/>
                <w:sz w:val="14"/>
                <w:szCs w:val="14"/>
              </w:rPr>
            </w:pPr>
            <w:r w:rsidRPr="00164626">
              <w:rPr>
                <w:b/>
                <w:sz w:val="14"/>
                <w:szCs w:val="14"/>
              </w:rPr>
              <w:t>18</w:t>
            </w:r>
          </w:p>
        </w:tc>
        <w:tc>
          <w:tcPr>
            <w:tcW w:w="42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479135E1" w14:textId="77777777" w:rsidR="00622F4D" w:rsidRPr="00164626" w:rsidRDefault="00622F4D" w:rsidP="00DD3D02">
            <w:pPr>
              <w:pStyle w:val="Tabela"/>
              <w:rPr>
                <w:b/>
                <w:sz w:val="14"/>
                <w:szCs w:val="14"/>
              </w:rPr>
            </w:pPr>
            <w:r w:rsidRPr="00164626">
              <w:rPr>
                <w:b/>
                <w:sz w:val="14"/>
                <w:szCs w:val="14"/>
              </w:rPr>
              <w:t>19</w:t>
            </w:r>
          </w:p>
        </w:tc>
        <w:tc>
          <w:tcPr>
            <w:tcW w:w="425"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28CCDC9F" w14:textId="77777777" w:rsidR="00622F4D" w:rsidRPr="00164626" w:rsidRDefault="00622F4D" w:rsidP="00DD3D02">
            <w:pPr>
              <w:pStyle w:val="Tabela"/>
              <w:rPr>
                <w:b/>
                <w:sz w:val="14"/>
                <w:szCs w:val="14"/>
              </w:rPr>
            </w:pPr>
            <w:r w:rsidRPr="00164626">
              <w:rPr>
                <w:b/>
                <w:sz w:val="14"/>
                <w:szCs w:val="14"/>
              </w:rPr>
              <w:t>20</w:t>
            </w:r>
          </w:p>
        </w:tc>
      </w:tr>
      <w:tr w:rsidR="00622F4D" w:rsidRPr="00164626" w14:paraId="6452867A" w14:textId="77777777" w:rsidTr="00202970">
        <w:trPr>
          <w:cantSplit/>
          <w:trHeight w:val="977"/>
          <w:jc w:val="center"/>
        </w:trPr>
        <w:tc>
          <w:tcPr>
            <w:tcW w:w="2402" w:type="dxa"/>
            <w:tcBorders>
              <w:top w:val="single" w:sz="4" w:space="0" w:color="auto"/>
              <w:left w:val="single" w:sz="4" w:space="0" w:color="auto"/>
              <w:bottom w:val="single" w:sz="4" w:space="0" w:color="auto"/>
              <w:right w:val="single" w:sz="4" w:space="0" w:color="auto"/>
            </w:tcBorders>
            <w:vAlign w:val="center"/>
          </w:tcPr>
          <w:p w14:paraId="4F64946D" w14:textId="77777777" w:rsidR="00622F4D" w:rsidRPr="00164626" w:rsidRDefault="00622F4D" w:rsidP="00DD3D02">
            <w:pPr>
              <w:pStyle w:val="Tabela"/>
              <w:rPr>
                <w:sz w:val="14"/>
                <w:szCs w:val="14"/>
              </w:rPr>
            </w:pPr>
            <w:r w:rsidRPr="00164626">
              <w:rPr>
                <w:sz w:val="14"/>
                <w:szCs w:val="14"/>
              </w:rPr>
              <w:t>Realizar a coleta convencional abrangendo uma vez na semana cada localidade da área rural e duas vezes na semana na área urbana</w:t>
            </w:r>
          </w:p>
        </w:tc>
        <w:tc>
          <w:tcPr>
            <w:tcW w:w="566" w:type="dxa"/>
            <w:tcBorders>
              <w:top w:val="single" w:sz="4" w:space="0" w:color="auto"/>
              <w:left w:val="single" w:sz="4" w:space="0" w:color="auto"/>
              <w:bottom w:val="single" w:sz="4" w:space="0" w:color="auto"/>
              <w:right w:val="single" w:sz="4" w:space="0" w:color="auto"/>
            </w:tcBorders>
            <w:vAlign w:val="center"/>
          </w:tcPr>
          <w:p w14:paraId="609EF3A9" w14:textId="5527E86C" w:rsidR="00622F4D" w:rsidRPr="00164626" w:rsidRDefault="000C272B" w:rsidP="00DD3D02">
            <w:pPr>
              <w:pStyle w:val="Tabela"/>
              <w:rPr>
                <w:sz w:val="14"/>
                <w:szCs w:val="14"/>
              </w:rPr>
            </w:pPr>
            <w:r w:rsidRPr="00164626">
              <w:rPr>
                <w:sz w:val="14"/>
                <w:szCs w:val="14"/>
              </w:rPr>
              <w:t>156</w:t>
            </w:r>
          </w:p>
        </w:tc>
        <w:tc>
          <w:tcPr>
            <w:tcW w:w="1278" w:type="dxa"/>
            <w:tcBorders>
              <w:top w:val="single" w:sz="4" w:space="0" w:color="auto"/>
              <w:left w:val="single" w:sz="4" w:space="0" w:color="auto"/>
              <w:bottom w:val="single" w:sz="4" w:space="0" w:color="auto"/>
              <w:right w:val="single" w:sz="4" w:space="0" w:color="auto"/>
            </w:tcBorders>
            <w:vAlign w:val="center"/>
          </w:tcPr>
          <w:p w14:paraId="4CF680F9" w14:textId="77777777" w:rsidR="00622F4D" w:rsidRPr="00164626" w:rsidRDefault="00622F4D" w:rsidP="00DD3D02">
            <w:pPr>
              <w:pStyle w:val="Tabela"/>
              <w:ind w:left="-44" w:right="-78"/>
              <w:rPr>
                <w:sz w:val="14"/>
                <w:szCs w:val="14"/>
              </w:rPr>
            </w:pPr>
            <w:r w:rsidRPr="00164626">
              <w:rPr>
                <w:sz w:val="14"/>
                <w:szCs w:val="14"/>
              </w:rPr>
              <w:t>Coletas/ ano</w:t>
            </w:r>
          </w:p>
        </w:tc>
        <w:tc>
          <w:tcPr>
            <w:tcW w:w="850" w:type="dxa"/>
            <w:tcBorders>
              <w:top w:val="single" w:sz="4" w:space="0" w:color="auto"/>
              <w:left w:val="single" w:sz="4" w:space="0" w:color="auto"/>
              <w:bottom w:val="single" w:sz="4" w:space="0" w:color="auto"/>
              <w:right w:val="single" w:sz="4" w:space="0" w:color="auto"/>
            </w:tcBorders>
            <w:textDirection w:val="tbRl"/>
            <w:vAlign w:val="center"/>
          </w:tcPr>
          <w:p w14:paraId="27BE9D7C" w14:textId="77777777" w:rsidR="00622F4D" w:rsidRPr="00164626" w:rsidRDefault="00622F4D" w:rsidP="00202970">
            <w:pPr>
              <w:pStyle w:val="Tabela"/>
              <w:ind w:right="0"/>
              <w:rPr>
                <w:sz w:val="14"/>
                <w:szCs w:val="14"/>
              </w:rPr>
            </w:pPr>
            <w:r w:rsidRPr="00164626">
              <w:rPr>
                <w:sz w:val="14"/>
                <w:szCs w:val="14"/>
              </w:rPr>
              <w:t>203.200,00</w:t>
            </w:r>
          </w:p>
        </w:tc>
        <w:tc>
          <w:tcPr>
            <w:tcW w:w="709" w:type="dxa"/>
            <w:tcBorders>
              <w:top w:val="single" w:sz="4" w:space="0" w:color="auto"/>
              <w:left w:val="single" w:sz="4" w:space="0" w:color="auto"/>
              <w:bottom w:val="single" w:sz="4" w:space="0" w:color="auto"/>
              <w:right w:val="single" w:sz="4" w:space="0" w:color="auto"/>
            </w:tcBorders>
            <w:textDirection w:val="tbRl"/>
            <w:vAlign w:val="center"/>
          </w:tcPr>
          <w:p w14:paraId="56AC6D65" w14:textId="77777777" w:rsidR="00622F4D" w:rsidRPr="00164626" w:rsidRDefault="00622F4D" w:rsidP="00202970">
            <w:pPr>
              <w:pStyle w:val="Tabela"/>
              <w:ind w:right="0" w:hanging="23"/>
              <w:rPr>
                <w:sz w:val="14"/>
                <w:szCs w:val="14"/>
              </w:rPr>
            </w:pPr>
            <w:r w:rsidRPr="00164626">
              <w:rPr>
                <w:sz w:val="14"/>
                <w:szCs w:val="14"/>
              </w:rPr>
              <w:t>4.064.000,00</w:t>
            </w:r>
          </w:p>
        </w:tc>
        <w:tc>
          <w:tcPr>
            <w:tcW w:w="374" w:type="dxa"/>
            <w:tcBorders>
              <w:top w:val="single" w:sz="4" w:space="0" w:color="auto"/>
              <w:left w:val="single" w:sz="4" w:space="0" w:color="auto"/>
              <w:bottom w:val="single" w:sz="4" w:space="0" w:color="auto"/>
              <w:right w:val="single" w:sz="4" w:space="0" w:color="auto"/>
            </w:tcBorders>
            <w:shd w:val="clear" w:color="auto" w:fill="auto"/>
            <w:textDirection w:val="tbRl"/>
          </w:tcPr>
          <w:p w14:paraId="2FEDA33E" w14:textId="77777777" w:rsidR="00622F4D" w:rsidRPr="00164626" w:rsidRDefault="00622F4D" w:rsidP="00DD3D02">
            <w:pPr>
              <w:pStyle w:val="Tabela"/>
              <w:ind w:left="-24"/>
              <w:rPr>
                <w:sz w:val="14"/>
                <w:szCs w:val="14"/>
              </w:rPr>
            </w:pPr>
            <w:r w:rsidRPr="00164626">
              <w:rPr>
                <w:sz w:val="14"/>
                <w:szCs w:val="14"/>
              </w:rPr>
              <w:t>203.200,00</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tbRl"/>
          </w:tcPr>
          <w:p w14:paraId="4A9C5C69" w14:textId="77777777" w:rsidR="00622F4D" w:rsidRPr="00164626" w:rsidRDefault="00622F4D" w:rsidP="00DD3D02">
            <w:pPr>
              <w:pStyle w:val="Tabela"/>
              <w:ind w:left="-24"/>
              <w:rPr>
                <w:sz w:val="14"/>
                <w:szCs w:val="14"/>
              </w:rPr>
            </w:pPr>
            <w:r w:rsidRPr="00164626">
              <w:rPr>
                <w:sz w:val="14"/>
                <w:szCs w:val="14"/>
              </w:rPr>
              <w:t>203.200,00</w:t>
            </w:r>
          </w:p>
        </w:tc>
        <w:tc>
          <w:tcPr>
            <w:tcW w:w="425" w:type="dxa"/>
            <w:tcBorders>
              <w:top w:val="single" w:sz="4" w:space="0" w:color="auto"/>
              <w:left w:val="single" w:sz="4" w:space="0" w:color="auto"/>
              <w:bottom w:val="single" w:sz="4" w:space="0" w:color="auto"/>
              <w:right w:val="single" w:sz="4" w:space="0" w:color="auto"/>
            </w:tcBorders>
            <w:textDirection w:val="tbRl"/>
          </w:tcPr>
          <w:p w14:paraId="6B920EA5" w14:textId="77777777" w:rsidR="00622F4D" w:rsidRPr="00164626" w:rsidRDefault="00622F4D" w:rsidP="00DD3D02">
            <w:pPr>
              <w:pStyle w:val="Tabela"/>
              <w:ind w:left="-24"/>
              <w:rPr>
                <w:sz w:val="14"/>
                <w:szCs w:val="14"/>
              </w:rPr>
            </w:pPr>
            <w:r w:rsidRPr="00164626">
              <w:rPr>
                <w:sz w:val="14"/>
                <w:szCs w:val="14"/>
              </w:rPr>
              <w:t>203.200,00</w:t>
            </w:r>
          </w:p>
        </w:tc>
        <w:tc>
          <w:tcPr>
            <w:tcW w:w="425" w:type="dxa"/>
            <w:tcBorders>
              <w:top w:val="single" w:sz="4" w:space="0" w:color="auto"/>
              <w:left w:val="single" w:sz="4" w:space="0" w:color="auto"/>
              <w:bottom w:val="single" w:sz="4" w:space="0" w:color="auto"/>
              <w:right w:val="single" w:sz="4" w:space="0" w:color="auto"/>
            </w:tcBorders>
            <w:textDirection w:val="tbRl"/>
          </w:tcPr>
          <w:p w14:paraId="5D48BC5C" w14:textId="77777777" w:rsidR="00622F4D" w:rsidRPr="00164626" w:rsidRDefault="00622F4D" w:rsidP="00DD3D02">
            <w:pPr>
              <w:pStyle w:val="Tabela"/>
              <w:ind w:left="-24"/>
              <w:rPr>
                <w:sz w:val="14"/>
                <w:szCs w:val="14"/>
              </w:rPr>
            </w:pPr>
            <w:r w:rsidRPr="00164626">
              <w:rPr>
                <w:sz w:val="14"/>
                <w:szCs w:val="14"/>
              </w:rPr>
              <w:t>203.200,00</w:t>
            </w:r>
          </w:p>
        </w:tc>
        <w:tc>
          <w:tcPr>
            <w:tcW w:w="426" w:type="dxa"/>
            <w:tcBorders>
              <w:top w:val="single" w:sz="4" w:space="0" w:color="auto"/>
              <w:left w:val="single" w:sz="4" w:space="0" w:color="auto"/>
              <w:bottom w:val="single" w:sz="4" w:space="0" w:color="auto"/>
              <w:right w:val="single" w:sz="4" w:space="0" w:color="auto"/>
            </w:tcBorders>
            <w:textDirection w:val="tbRl"/>
          </w:tcPr>
          <w:p w14:paraId="4A6F0F54" w14:textId="77777777" w:rsidR="00622F4D" w:rsidRPr="00164626" w:rsidRDefault="00622F4D" w:rsidP="00DD3D02">
            <w:pPr>
              <w:pStyle w:val="Tabela"/>
              <w:ind w:left="-24"/>
              <w:rPr>
                <w:sz w:val="14"/>
                <w:szCs w:val="14"/>
              </w:rPr>
            </w:pPr>
            <w:r w:rsidRPr="00164626">
              <w:rPr>
                <w:sz w:val="14"/>
                <w:szCs w:val="14"/>
              </w:rPr>
              <w:t>203.200,00</w:t>
            </w:r>
          </w:p>
        </w:tc>
        <w:tc>
          <w:tcPr>
            <w:tcW w:w="427" w:type="dxa"/>
            <w:tcBorders>
              <w:top w:val="single" w:sz="4" w:space="0" w:color="auto"/>
              <w:left w:val="single" w:sz="4" w:space="0" w:color="auto"/>
              <w:bottom w:val="single" w:sz="4" w:space="0" w:color="auto"/>
              <w:right w:val="single" w:sz="4" w:space="0" w:color="auto"/>
            </w:tcBorders>
            <w:textDirection w:val="tbRl"/>
          </w:tcPr>
          <w:p w14:paraId="21ABF7AA" w14:textId="77777777" w:rsidR="00622F4D" w:rsidRPr="00164626" w:rsidRDefault="00622F4D" w:rsidP="00DD3D02">
            <w:pPr>
              <w:pStyle w:val="Tabela"/>
              <w:ind w:left="-24"/>
              <w:rPr>
                <w:sz w:val="14"/>
                <w:szCs w:val="14"/>
              </w:rPr>
            </w:pPr>
            <w:r w:rsidRPr="00164626">
              <w:rPr>
                <w:sz w:val="14"/>
                <w:szCs w:val="14"/>
              </w:rPr>
              <w:t>203.200,00</w:t>
            </w:r>
          </w:p>
        </w:tc>
        <w:tc>
          <w:tcPr>
            <w:tcW w:w="425" w:type="dxa"/>
            <w:tcBorders>
              <w:top w:val="single" w:sz="4" w:space="0" w:color="auto"/>
              <w:left w:val="single" w:sz="4" w:space="0" w:color="auto"/>
              <w:bottom w:val="single" w:sz="4" w:space="0" w:color="auto"/>
              <w:right w:val="single" w:sz="4" w:space="0" w:color="auto"/>
            </w:tcBorders>
            <w:textDirection w:val="tbRl"/>
          </w:tcPr>
          <w:p w14:paraId="5D48E8AF" w14:textId="77777777" w:rsidR="00622F4D" w:rsidRPr="00164626" w:rsidRDefault="00622F4D" w:rsidP="00DD3D02">
            <w:pPr>
              <w:pStyle w:val="Tabela"/>
              <w:ind w:left="-24"/>
              <w:rPr>
                <w:sz w:val="14"/>
                <w:szCs w:val="14"/>
              </w:rPr>
            </w:pPr>
            <w:r w:rsidRPr="00164626">
              <w:rPr>
                <w:sz w:val="14"/>
                <w:szCs w:val="14"/>
              </w:rPr>
              <w:t>203.200,00</w:t>
            </w:r>
          </w:p>
        </w:tc>
        <w:tc>
          <w:tcPr>
            <w:tcW w:w="425" w:type="dxa"/>
            <w:tcBorders>
              <w:top w:val="single" w:sz="4" w:space="0" w:color="auto"/>
              <w:left w:val="single" w:sz="4" w:space="0" w:color="auto"/>
              <w:bottom w:val="single" w:sz="4" w:space="0" w:color="auto"/>
              <w:right w:val="single" w:sz="4" w:space="0" w:color="auto"/>
            </w:tcBorders>
            <w:textDirection w:val="tbRl"/>
          </w:tcPr>
          <w:p w14:paraId="511356B1" w14:textId="77777777" w:rsidR="00622F4D" w:rsidRPr="00164626" w:rsidRDefault="00622F4D" w:rsidP="00DD3D02">
            <w:pPr>
              <w:pStyle w:val="Tabela"/>
              <w:ind w:left="-24"/>
              <w:rPr>
                <w:sz w:val="14"/>
                <w:szCs w:val="14"/>
              </w:rPr>
            </w:pPr>
            <w:r w:rsidRPr="00164626">
              <w:rPr>
                <w:sz w:val="14"/>
                <w:szCs w:val="14"/>
              </w:rPr>
              <w:t>203.200,00</w:t>
            </w:r>
          </w:p>
        </w:tc>
        <w:tc>
          <w:tcPr>
            <w:tcW w:w="477" w:type="dxa"/>
            <w:gridSpan w:val="2"/>
            <w:tcBorders>
              <w:top w:val="single" w:sz="4" w:space="0" w:color="auto"/>
              <w:left w:val="single" w:sz="4" w:space="0" w:color="auto"/>
              <w:bottom w:val="single" w:sz="4" w:space="0" w:color="auto"/>
              <w:right w:val="single" w:sz="4" w:space="0" w:color="auto"/>
            </w:tcBorders>
            <w:textDirection w:val="tbRl"/>
          </w:tcPr>
          <w:p w14:paraId="6DF1AB53" w14:textId="77777777" w:rsidR="00622F4D" w:rsidRPr="00164626" w:rsidRDefault="00622F4D" w:rsidP="00DD3D02">
            <w:pPr>
              <w:pStyle w:val="Tabela"/>
              <w:ind w:left="-24"/>
              <w:rPr>
                <w:sz w:val="14"/>
                <w:szCs w:val="14"/>
              </w:rPr>
            </w:pPr>
            <w:r w:rsidRPr="00164626">
              <w:rPr>
                <w:sz w:val="14"/>
                <w:szCs w:val="14"/>
              </w:rPr>
              <w:t>203.200,00</w:t>
            </w:r>
          </w:p>
        </w:tc>
        <w:tc>
          <w:tcPr>
            <w:tcW w:w="426" w:type="dxa"/>
            <w:gridSpan w:val="2"/>
            <w:tcBorders>
              <w:top w:val="single" w:sz="4" w:space="0" w:color="auto"/>
              <w:left w:val="single" w:sz="4" w:space="0" w:color="auto"/>
              <w:bottom w:val="single" w:sz="4" w:space="0" w:color="auto"/>
              <w:right w:val="single" w:sz="4" w:space="0" w:color="auto"/>
            </w:tcBorders>
            <w:textDirection w:val="tbRl"/>
          </w:tcPr>
          <w:p w14:paraId="6B4685FC" w14:textId="77777777" w:rsidR="00622F4D" w:rsidRPr="00164626" w:rsidRDefault="00622F4D" w:rsidP="00DD3D02">
            <w:pPr>
              <w:pStyle w:val="Tabela"/>
              <w:ind w:left="-24"/>
              <w:rPr>
                <w:sz w:val="14"/>
                <w:szCs w:val="14"/>
              </w:rPr>
            </w:pPr>
            <w:r w:rsidRPr="00164626">
              <w:rPr>
                <w:sz w:val="14"/>
                <w:szCs w:val="14"/>
              </w:rPr>
              <w:t>203.200,00</w:t>
            </w:r>
          </w:p>
        </w:tc>
        <w:tc>
          <w:tcPr>
            <w:tcW w:w="425" w:type="dxa"/>
            <w:gridSpan w:val="2"/>
            <w:tcBorders>
              <w:top w:val="single" w:sz="4" w:space="0" w:color="auto"/>
              <w:left w:val="single" w:sz="4" w:space="0" w:color="auto"/>
              <w:bottom w:val="single" w:sz="4" w:space="0" w:color="auto"/>
              <w:right w:val="single" w:sz="4" w:space="0" w:color="auto"/>
            </w:tcBorders>
            <w:textDirection w:val="tbRl"/>
          </w:tcPr>
          <w:p w14:paraId="0B8F180D" w14:textId="77777777" w:rsidR="00622F4D" w:rsidRPr="00164626" w:rsidRDefault="00622F4D" w:rsidP="00DD3D02">
            <w:pPr>
              <w:pStyle w:val="Tabela"/>
              <w:ind w:left="-24"/>
              <w:rPr>
                <w:sz w:val="14"/>
                <w:szCs w:val="14"/>
              </w:rPr>
            </w:pPr>
            <w:r w:rsidRPr="00164626">
              <w:rPr>
                <w:sz w:val="14"/>
                <w:szCs w:val="14"/>
              </w:rPr>
              <w:t>203.200,00</w:t>
            </w:r>
          </w:p>
        </w:tc>
        <w:tc>
          <w:tcPr>
            <w:tcW w:w="425" w:type="dxa"/>
            <w:gridSpan w:val="2"/>
            <w:tcBorders>
              <w:top w:val="single" w:sz="4" w:space="0" w:color="auto"/>
              <w:left w:val="single" w:sz="4" w:space="0" w:color="auto"/>
              <w:bottom w:val="single" w:sz="4" w:space="0" w:color="auto"/>
              <w:right w:val="single" w:sz="4" w:space="0" w:color="auto"/>
            </w:tcBorders>
            <w:textDirection w:val="tbRl"/>
          </w:tcPr>
          <w:p w14:paraId="0B9A55CF" w14:textId="77777777" w:rsidR="00622F4D" w:rsidRPr="00164626" w:rsidRDefault="00622F4D" w:rsidP="00DD3D02">
            <w:pPr>
              <w:pStyle w:val="Tabela"/>
              <w:ind w:left="-24"/>
              <w:rPr>
                <w:sz w:val="14"/>
                <w:szCs w:val="14"/>
              </w:rPr>
            </w:pPr>
            <w:r w:rsidRPr="00164626">
              <w:rPr>
                <w:sz w:val="14"/>
                <w:szCs w:val="14"/>
              </w:rPr>
              <w:t>203.200,00</w:t>
            </w:r>
          </w:p>
        </w:tc>
        <w:tc>
          <w:tcPr>
            <w:tcW w:w="425" w:type="dxa"/>
            <w:gridSpan w:val="2"/>
            <w:tcBorders>
              <w:top w:val="single" w:sz="4" w:space="0" w:color="auto"/>
              <w:left w:val="single" w:sz="4" w:space="0" w:color="auto"/>
              <w:bottom w:val="single" w:sz="4" w:space="0" w:color="auto"/>
              <w:right w:val="single" w:sz="4" w:space="0" w:color="auto"/>
            </w:tcBorders>
            <w:textDirection w:val="tbRl"/>
          </w:tcPr>
          <w:p w14:paraId="3ADAAAAF" w14:textId="77777777" w:rsidR="00622F4D" w:rsidRPr="00164626" w:rsidRDefault="00622F4D" w:rsidP="00DD3D02">
            <w:pPr>
              <w:pStyle w:val="Tabela"/>
              <w:ind w:left="-24"/>
              <w:rPr>
                <w:sz w:val="14"/>
                <w:szCs w:val="14"/>
              </w:rPr>
            </w:pPr>
            <w:r w:rsidRPr="00164626">
              <w:rPr>
                <w:sz w:val="14"/>
                <w:szCs w:val="14"/>
              </w:rPr>
              <w:t>203.200,00</w:t>
            </w:r>
          </w:p>
        </w:tc>
        <w:tc>
          <w:tcPr>
            <w:tcW w:w="426" w:type="dxa"/>
            <w:gridSpan w:val="2"/>
            <w:tcBorders>
              <w:top w:val="single" w:sz="4" w:space="0" w:color="auto"/>
              <w:left w:val="single" w:sz="4" w:space="0" w:color="auto"/>
              <w:bottom w:val="single" w:sz="4" w:space="0" w:color="auto"/>
              <w:right w:val="single" w:sz="4" w:space="0" w:color="auto"/>
            </w:tcBorders>
            <w:textDirection w:val="tbRl"/>
          </w:tcPr>
          <w:p w14:paraId="71D2D629" w14:textId="77777777" w:rsidR="00622F4D" w:rsidRPr="00164626" w:rsidRDefault="00622F4D" w:rsidP="00DD3D02">
            <w:pPr>
              <w:pStyle w:val="Tabela"/>
              <w:ind w:left="-24"/>
              <w:rPr>
                <w:sz w:val="14"/>
                <w:szCs w:val="14"/>
              </w:rPr>
            </w:pPr>
            <w:r w:rsidRPr="00164626">
              <w:rPr>
                <w:sz w:val="14"/>
                <w:szCs w:val="14"/>
              </w:rPr>
              <w:t>203.200,00</w:t>
            </w:r>
          </w:p>
        </w:tc>
        <w:tc>
          <w:tcPr>
            <w:tcW w:w="425" w:type="dxa"/>
            <w:gridSpan w:val="2"/>
            <w:tcBorders>
              <w:top w:val="single" w:sz="4" w:space="0" w:color="auto"/>
              <w:left w:val="single" w:sz="4" w:space="0" w:color="auto"/>
              <w:bottom w:val="single" w:sz="4" w:space="0" w:color="auto"/>
              <w:right w:val="single" w:sz="4" w:space="0" w:color="auto"/>
            </w:tcBorders>
            <w:textDirection w:val="tbRl"/>
          </w:tcPr>
          <w:p w14:paraId="406ED3E3" w14:textId="77777777" w:rsidR="00622F4D" w:rsidRPr="00164626" w:rsidRDefault="00622F4D" w:rsidP="00DD3D02">
            <w:pPr>
              <w:pStyle w:val="Tabela"/>
              <w:ind w:left="-24"/>
              <w:rPr>
                <w:sz w:val="14"/>
                <w:szCs w:val="14"/>
              </w:rPr>
            </w:pPr>
            <w:r w:rsidRPr="00164626">
              <w:rPr>
                <w:sz w:val="14"/>
                <w:szCs w:val="14"/>
              </w:rPr>
              <w:t>203.200,00</w:t>
            </w:r>
          </w:p>
        </w:tc>
        <w:tc>
          <w:tcPr>
            <w:tcW w:w="425" w:type="dxa"/>
            <w:gridSpan w:val="2"/>
            <w:tcBorders>
              <w:top w:val="single" w:sz="4" w:space="0" w:color="auto"/>
              <w:left w:val="single" w:sz="4" w:space="0" w:color="auto"/>
              <w:bottom w:val="single" w:sz="4" w:space="0" w:color="auto"/>
              <w:right w:val="single" w:sz="4" w:space="0" w:color="auto"/>
            </w:tcBorders>
            <w:textDirection w:val="tbRl"/>
          </w:tcPr>
          <w:p w14:paraId="76C38201" w14:textId="77777777" w:rsidR="00622F4D" w:rsidRPr="00164626" w:rsidRDefault="00622F4D" w:rsidP="00DD3D02">
            <w:pPr>
              <w:pStyle w:val="Tabela"/>
              <w:ind w:left="-24"/>
              <w:rPr>
                <w:sz w:val="14"/>
                <w:szCs w:val="14"/>
              </w:rPr>
            </w:pPr>
            <w:r w:rsidRPr="00164626">
              <w:rPr>
                <w:sz w:val="14"/>
                <w:szCs w:val="14"/>
              </w:rPr>
              <w:t>203.200,00</w:t>
            </w:r>
          </w:p>
        </w:tc>
        <w:tc>
          <w:tcPr>
            <w:tcW w:w="374" w:type="dxa"/>
            <w:tcBorders>
              <w:top w:val="single" w:sz="4" w:space="0" w:color="auto"/>
              <w:left w:val="single" w:sz="4" w:space="0" w:color="auto"/>
              <w:bottom w:val="single" w:sz="4" w:space="0" w:color="auto"/>
              <w:right w:val="single" w:sz="4" w:space="0" w:color="auto"/>
            </w:tcBorders>
            <w:textDirection w:val="tbRl"/>
          </w:tcPr>
          <w:p w14:paraId="455F58B3" w14:textId="77777777" w:rsidR="00622F4D" w:rsidRPr="00164626" w:rsidRDefault="00622F4D" w:rsidP="00DD3D02">
            <w:pPr>
              <w:pStyle w:val="Tabela"/>
              <w:ind w:left="-24"/>
              <w:rPr>
                <w:sz w:val="14"/>
                <w:szCs w:val="14"/>
              </w:rPr>
            </w:pPr>
            <w:r w:rsidRPr="00164626">
              <w:rPr>
                <w:sz w:val="14"/>
                <w:szCs w:val="14"/>
              </w:rPr>
              <w:t>203.200,00</w:t>
            </w:r>
          </w:p>
        </w:tc>
        <w:tc>
          <w:tcPr>
            <w:tcW w:w="477" w:type="dxa"/>
            <w:gridSpan w:val="2"/>
            <w:tcBorders>
              <w:top w:val="single" w:sz="4" w:space="0" w:color="auto"/>
              <w:left w:val="single" w:sz="4" w:space="0" w:color="auto"/>
              <w:bottom w:val="single" w:sz="4" w:space="0" w:color="auto"/>
              <w:right w:val="single" w:sz="4" w:space="0" w:color="auto"/>
            </w:tcBorders>
            <w:textDirection w:val="tbRl"/>
          </w:tcPr>
          <w:p w14:paraId="75DA9A13" w14:textId="77777777" w:rsidR="00622F4D" w:rsidRPr="00164626" w:rsidRDefault="00622F4D" w:rsidP="00DD3D02">
            <w:pPr>
              <w:pStyle w:val="Tabela"/>
              <w:ind w:left="-24"/>
              <w:rPr>
                <w:sz w:val="14"/>
                <w:szCs w:val="14"/>
              </w:rPr>
            </w:pPr>
            <w:r w:rsidRPr="00164626">
              <w:rPr>
                <w:sz w:val="14"/>
                <w:szCs w:val="14"/>
              </w:rPr>
              <w:t>203.200,00</w:t>
            </w:r>
          </w:p>
        </w:tc>
        <w:tc>
          <w:tcPr>
            <w:tcW w:w="425" w:type="dxa"/>
            <w:gridSpan w:val="2"/>
            <w:tcBorders>
              <w:top w:val="single" w:sz="4" w:space="0" w:color="auto"/>
              <w:left w:val="single" w:sz="4" w:space="0" w:color="auto"/>
              <w:bottom w:val="single" w:sz="4" w:space="0" w:color="auto"/>
              <w:right w:val="single" w:sz="4" w:space="0" w:color="auto"/>
            </w:tcBorders>
            <w:textDirection w:val="tbRl"/>
          </w:tcPr>
          <w:p w14:paraId="5E55BCF1" w14:textId="77777777" w:rsidR="00622F4D" w:rsidRPr="00164626" w:rsidRDefault="00622F4D" w:rsidP="00DD3D02">
            <w:pPr>
              <w:pStyle w:val="Tabela"/>
              <w:ind w:left="-24"/>
              <w:rPr>
                <w:sz w:val="14"/>
                <w:szCs w:val="14"/>
              </w:rPr>
            </w:pPr>
            <w:r w:rsidRPr="00164626">
              <w:rPr>
                <w:sz w:val="14"/>
                <w:szCs w:val="14"/>
              </w:rPr>
              <w:t>203.200,00</w:t>
            </w:r>
          </w:p>
        </w:tc>
        <w:tc>
          <w:tcPr>
            <w:tcW w:w="425" w:type="dxa"/>
            <w:tcBorders>
              <w:top w:val="single" w:sz="4" w:space="0" w:color="auto"/>
              <w:left w:val="single" w:sz="4" w:space="0" w:color="auto"/>
              <w:bottom w:val="single" w:sz="4" w:space="0" w:color="auto"/>
              <w:right w:val="single" w:sz="4" w:space="0" w:color="auto"/>
            </w:tcBorders>
            <w:textDirection w:val="tbRl"/>
            <w:vAlign w:val="center"/>
          </w:tcPr>
          <w:p w14:paraId="1A3E5513" w14:textId="77777777" w:rsidR="00622F4D" w:rsidRPr="00164626" w:rsidRDefault="00622F4D" w:rsidP="00DD3D02">
            <w:pPr>
              <w:pStyle w:val="Tabela"/>
              <w:ind w:left="-24"/>
              <w:rPr>
                <w:sz w:val="14"/>
                <w:szCs w:val="14"/>
              </w:rPr>
            </w:pPr>
            <w:r w:rsidRPr="00164626">
              <w:rPr>
                <w:sz w:val="14"/>
                <w:szCs w:val="14"/>
              </w:rPr>
              <w:t>203.200,00</w:t>
            </w:r>
          </w:p>
        </w:tc>
      </w:tr>
      <w:tr w:rsidR="00622F4D" w:rsidRPr="00164626" w14:paraId="331CC3A0" w14:textId="77777777" w:rsidTr="00622F4D">
        <w:trPr>
          <w:cantSplit/>
          <w:trHeight w:val="20"/>
          <w:jc w:val="center"/>
        </w:trPr>
        <w:tc>
          <w:tcPr>
            <w:tcW w:w="2402" w:type="dxa"/>
            <w:tcBorders>
              <w:top w:val="single" w:sz="4" w:space="0" w:color="auto"/>
              <w:left w:val="single" w:sz="4" w:space="0" w:color="auto"/>
              <w:bottom w:val="single" w:sz="4" w:space="0" w:color="auto"/>
              <w:right w:val="single" w:sz="4" w:space="0" w:color="auto"/>
            </w:tcBorders>
            <w:vAlign w:val="center"/>
          </w:tcPr>
          <w:p w14:paraId="4CFDE896" w14:textId="77777777" w:rsidR="00622F4D" w:rsidRPr="00164626" w:rsidRDefault="00622F4D" w:rsidP="00DD3D02">
            <w:pPr>
              <w:pStyle w:val="Tabela"/>
              <w:rPr>
                <w:sz w:val="14"/>
                <w:szCs w:val="14"/>
              </w:rPr>
            </w:pPr>
            <w:r w:rsidRPr="00164626">
              <w:rPr>
                <w:sz w:val="14"/>
                <w:szCs w:val="14"/>
              </w:rPr>
              <w:t>Promover a reavaliação periódica, e adequações necessárias (incluindo inovações tecnológicas) relativas aos quantitativos de veículos e/ou equipamentos coletores e da mão de obra alocada</w:t>
            </w:r>
          </w:p>
        </w:tc>
        <w:tc>
          <w:tcPr>
            <w:tcW w:w="566" w:type="dxa"/>
            <w:tcBorders>
              <w:top w:val="single" w:sz="4" w:space="0" w:color="auto"/>
              <w:left w:val="single" w:sz="4" w:space="0" w:color="auto"/>
              <w:bottom w:val="single" w:sz="4" w:space="0" w:color="auto"/>
              <w:right w:val="single" w:sz="4" w:space="0" w:color="auto"/>
            </w:tcBorders>
            <w:vAlign w:val="center"/>
          </w:tcPr>
          <w:p w14:paraId="43D09C68" w14:textId="77777777" w:rsidR="00622F4D" w:rsidRPr="00164626" w:rsidRDefault="00622F4D" w:rsidP="00DD3D02">
            <w:pPr>
              <w:pStyle w:val="Tabela"/>
              <w:rPr>
                <w:sz w:val="14"/>
                <w:szCs w:val="14"/>
              </w:rPr>
            </w:pPr>
          </w:p>
        </w:tc>
        <w:tc>
          <w:tcPr>
            <w:tcW w:w="1278" w:type="dxa"/>
            <w:tcBorders>
              <w:top w:val="single" w:sz="4" w:space="0" w:color="auto"/>
              <w:left w:val="single" w:sz="4" w:space="0" w:color="auto"/>
              <w:bottom w:val="single" w:sz="4" w:space="0" w:color="auto"/>
              <w:right w:val="single" w:sz="4" w:space="0" w:color="auto"/>
            </w:tcBorders>
            <w:vAlign w:val="center"/>
          </w:tcPr>
          <w:p w14:paraId="350D1A6C" w14:textId="77777777" w:rsidR="00622F4D" w:rsidRPr="00164626" w:rsidRDefault="00622F4D" w:rsidP="00DD3D02">
            <w:pPr>
              <w:pStyle w:val="Tabela"/>
              <w:ind w:left="-44" w:right="-78"/>
              <w:rPr>
                <w:sz w:val="14"/>
                <w:szCs w:val="14"/>
              </w:rPr>
            </w:pPr>
          </w:p>
        </w:tc>
        <w:tc>
          <w:tcPr>
            <w:tcW w:w="1559" w:type="dxa"/>
            <w:gridSpan w:val="2"/>
            <w:tcBorders>
              <w:top w:val="single" w:sz="4" w:space="0" w:color="auto"/>
              <w:left w:val="single" w:sz="4" w:space="0" w:color="auto"/>
              <w:bottom w:val="single" w:sz="4" w:space="0" w:color="auto"/>
              <w:right w:val="single" w:sz="4" w:space="0" w:color="auto"/>
            </w:tcBorders>
            <w:vAlign w:val="center"/>
          </w:tcPr>
          <w:p w14:paraId="52BB7681" w14:textId="77777777" w:rsidR="00622F4D" w:rsidRPr="00164626" w:rsidRDefault="00622F4D" w:rsidP="00DD3D02">
            <w:pPr>
              <w:pStyle w:val="Tabela"/>
              <w:rPr>
                <w:sz w:val="14"/>
                <w:szCs w:val="14"/>
              </w:rPr>
            </w:pPr>
            <w:r w:rsidRPr="00164626">
              <w:rPr>
                <w:sz w:val="14"/>
                <w:szCs w:val="14"/>
              </w:rPr>
              <w:t>Não necessita de investimentos, pois será executada pelo corpo técnico do município</w:t>
            </w:r>
          </w:p>
        </w:tc>
        <w:tc>
          <w:tcPr>
            <w:tcW w:w="374" w:type="dxa"/>
            <w:tcBorders>
              <w:top w:val="single" w:sz="4" w:space="0" w:color="auto"/>
              <w:left w:val="single" w:sz="4" w:space="0" w:color="auto"/>
              <w:bottom w:val="single" w:sz="4" w:space="0" w:color="auto"/>
              <w:right w:val="single" w:sz="4" w:space="0" w:color="auto"/>
            </w:tcBorders>
            <w:shd w:val="clear" w:color="auto" w:fill="auto"/>
            <w:vAlign w:val="center"/>
          </w:tcPr>
          <w:p w14:paraId="7CBE0176" w14:textId="77777777" w:rsidR="00622F4D" w:rsidRPr="00164626" w:rsidRDefault="00622F4D" w:rsidP="00DD3D02">
            <w:pPr>
              <w:pStyle w:val="Tabela"/>
              <w:rPr>
                <w:sz w:val="14"/>
                <w:szCs w:val="14"/>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04AFA77" w14:textId="77777777" w:rsidR="00622F4D" w:rsidRPr="00164626" w:rsidRDefault="00622F4D" w:rsidP="00DD3D02">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vAlign w:val="center"/>
          </w:tcPr>
          <w:p w14:paraId="77775E99" w14:textId="77777777" w:rsidR="00622F4D" w:rsidRPr="00164626" w:rsidRDefault="00622F4D" w:rsidP="00DD3D02">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vAlign w:val="center"/>
          </w:tcPr>
          <w:p w14:paraId="39751CB4" w14:textId="77777777" w:rsidR="00622F4D" w:rsidRPr="00164626" w:rsidRDefault="00622F4D" w:rsidP="00DD3D02">
            <w:pPr>
              <w:pStyle w:val="Tabela"/>
              <w:rPr>
                <w:sz w:val="14"/>
                <w:szCs w:val="14"/>
              </w:rPr>
            </w:pPr>
            <w:r w:rsidRPr="00164626">
              <w:rPr>
                <w:sz w:val="14"/>
                <w:szCs w:val="14"/>
              </w:rPr>
              <w:t>X</w:t>
            </w:r>
          </w:p>
        </w:tc>
        <w:tc>
          <w:tcPr>
            <w:tcW w:w="426" w:type="dxa"/>
            <w:tcBorders>
              <w:top w:val="single" w:sz="4" w:space="0" w:color="auto"/>
              <w:left w:val="single" w:sz="4" w:space="0" w:color="auto"/>
              <w:bottom w:val="single" w:sz="4" w:space="0" w:color="auto"/>
              <w:right w:val="single" w:sz="4" w:space="0" w:color="auto"/>
            </w:tcBorders>
            <w:vAlign w:val="center"/>
          </w:tcPr>
          <w:p w14:paraId="5CDAE873" w14:textId="77777777" w:rsidR="00622F4D" w:rsidRPr="00164626" w:rsidRDefault="00622F4D" w:rsidP="00DD3D02">
            <w:pPr>
              <w:pStyle w:val="Tabela"/>
              <w:rPr>
                <w:sz w:val="14"/>
                <w:szCs w:val="14"/>
              </w:rPr>
            </w:pPr>
            <w:r w:rsidRPr="00164626">
              <w:rPr>
                <w:sz w:val="14"/>
                <w:szCs w:val="14"/>
              </w:rPr>
              <w:t>X</w:t>
            </w:r>
          </w:p>
        </w:tc>
        <w:tc>
          <w:tcPr>
            <w:tcW w:w="427" w:type="dxa"/>
            <w:tcBorders>
              <w:top w:val="single" w:sz="4" w:space="0" w:color="auto"/>
              <w:left w:val="single" w:sz="4" w:space="0" w:color="auto"/>
              <w:bottom w:val="single" w:sz="4" w:space="0" w:color="auto"/>
              <w:right w:val="single" w:sz="4" w:space="0" w:color="auto"/>
            </w:tcBorders>
            <w:vAlign w:val="center"/>
          </w:tcPr>
          <w:p w14:paraId="5514736B" w14:textId="77777777" w:rsidR="00622F4D" w:rsidRPr="00164626" w:rsidRDefault="00622F4D" w:rsidP="00DD3D02">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vAlign w:val="center"/>
          </w:tcPr>
          <w:p w14:paraId="0C9CC271" w14:textId="77777777" w:rsidR="00622F4D" w:rsidRPr="00164626" w:rsidRDefault="00622F4D" w:rsidP="00DD3D02">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vAlign w:val="center"/>
          </w:tcPr>
          <w:p w14:paraId="74DC121C" w14:textId="77777777" w:rsidR="00622F4D" w:rsidRPr="00164626" w:rsidRDefault="00622F4D" w:rsidP="00DD3D02">
            <w:pPr>
              <w:pStyle w:val="Tabela"/>
              <w:rPr>
                <w:sz w:val="14"/>
                <w:szCs w:val="14"/>
              </w:rPr>
            </w:pPr>
            <w:r w:rsidRPr="00164626">
              <w:rPr>
                <w:sz w:val="14"/>
                <w:szCs w:val="14"/>
              </w:rPr>
              <w:t>X</w:t>
            </w:r>
          </w:p>
        </w:tc>
        <w:tc>
          <w:tcPr>
            <w:tcW w:w="477" w:type="dxa"/>
            <w:gridSpan w:val="2"/>
            <w:tcBorders>
              <w:top w:val="single" w:sz="4" w:space="0" w:color="auto"/>
              <w:left w:val="single" w:sz="4" w:space="0" w:color="auto"/>
              <w:bottom w:val="single" w:sz="4" w:space="0" w:color="auto"/>
              <w:right w:val="single" w:sz="4" w:space="0" w:color="auto"/>
            </w:tcBorders>
            <w:vAlign w:val="center"/>
          </w:tcPr>
          <w:p w14:paraId="39AFAAB1" w14:textId="77777777" w:rsidR="00622F4D" w:rsidRPr="00164626" w:rsidRDefault="00622F4D" w:rsidP="00DD3D02">
            <w:pPr>
              <w:pStyle w:val="Tabela"/>
              <w:rPr>
                <w:sz w:val="14"/>
                <w:szCs w:val="14"/>
              </w:rPr>
            </w:pPr>
            <w:r w:rsidRPr="00164626">
              <w:rPr>
                <w:sz w:val="14"/>
                <w:szCs w:val="14"/>
              </w:rPr>
              <w:t>X</w:t>
            </w:r>
          </w:p>
        </w:tc>
        <w:tc>
          <w:tcPr>
            <w:tcW w:w="426" w:type="dxa"/>
            <w:gridSpan w:val="2"/>
            <w:tcBorders>
              <w:top w:val="single" w:sz="4" w:space="0" w:color="auto"/>
              <w:left w:val="single" w:sz="4" w:space="0" w:color="auto"/>
              <w:bottom w:val="single" w:sz="4" w:space="0" w:color="auto"/>
              <w:right w:val="single" w:sz="4" w:space="0" w:color="auto"/>
            </w:tcBorders>
            <w:vAlign w:val="center"/>
          </w:tcPr>
          <w:p w14:paraId="23341F25" w14:textId="77777777" w:rsidR="00622F4D" w:rsidRPr="00164626" w:rsidRDefault="00622F4D" w:rsidP="00DD3D0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219B95ED" w14:textId="77777777" w:rsidR="00622F4D" w:rsidRPr="00164626" w:rsidRDefault="00622F4D" w:rsidP="00DD3D0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68D36383" w14:textId="77777777" w:rsidR="00622F4D" w:rsidRPr="00164626" w:rsidRDefault="00622F4D" w:rsidP="00DD3D0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109D7E32" w14:textId="77777777" w:rsidR="00622F4D" w:rsidRPr="00164626" w:rsidRDefault="00622F4D" w:rsidP="00DD3D02">
            <w:pPr>
              <w:pStyle w:val="Tabela"/>
              <w:rPr>
                <w:sz w:val="14"/>
                <w:szCs w:val="14"/>
              </w:rPr>
            </w:pPr>
            <w:r w:rsidRPr="00164626">
              <w:rPr>
                <w:sz w:val="14"/>
                <w:szCs w:val="14"/>
              </w:rPr>
              <w:t>X</w:t>
            </w:r>
          </w:p>
        </w:tc>
        <w:tc>
          <w:tcPr>
            <w:tcW w:w="426" w:type="dxa"/>
            <w:gridSpan w:val="2"/>
            <w:tcBorders>
              <w:top w:val="single" w:sz="4" w:space="0" w:color="auto"/>
              <w:left w:val="single" w:sz="4" w:space="0" w:color="auto"/>
              <w:bottom w:val="single" w:sz="4" w:space="0" w:color="auto"/>
              <w:right w:val="single" w:sz="4" w:space="0" w:color="auto"/>
            </w:tcBorders>
            <w:vAlign w:val="center"/>
          </w:tcPr>
          <w:p w14:paraId="04FF0355" w14:textId="77777777" w:rsidR="00622F4D" w:rsidRPr="00164626" w:rsidRDefault="00622F4D" w:rsidP="00DD3D0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462F8C13" w14:textId="77777777" w:rsidR="00622F4D" w:rsidRPr="00164626" w:rsidRDefault="00622F4D" w:rsidP="00DD3D0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291D9796" w14:textId="77777777" w:rsidR="00622F4D" w:rsidRPr="00164626" w:rsidRDefault="00622F4D" w:rsidP="00DD3D02">
            <w:pPr>
              <w:pStyle w:val="Tabela"/>
              <w:rPr>
                <w:sz w:val="14"/>
                <w:szCs w:val="14"/>
              </w:rPr>
            </w:pPr>
            <w:r w:rsidRPr="00164626">
              <w:rPr>
                <w:sz w:val="14"/>
                <w:szCs w:val="14"/>
              </w:rPr>
              <w:t>X</w:t>
            </w:r>
          </w:p>
        </w:tc>
        <w:tc>
          <w:tcPr>
            <w:tcW w:w="374" w:type="dxa"/>
            <w:tcBorders>
              <w:top w:val="single" w:sz="4" w:space="0" w:color="auto"/>
              <w:left w:val="single" w:sz="4" w:space="0" w:color="auto"/>
              <w:bottom w:val="single" w:sz="4" w:space="0" w:color="auto"/>
              <w:right w:val="single" w:sz="4" w:space="0" w:color="auto"/>
            </w:tcBorders>
            <w:vAlign w:val="center"/>
          </w:tcPr>
          <w:p w14:paraId="6F4D116F" w14:textId="77777777" w:rsidR="00622F4D" w:rsidRPr="00164626" w:rsidRDefault="00622F4D" w:rsidP="00DD3D02">
            <w:pPr>
              <w:pStyle w:val="Tabela"/>
              <w:rPr>
                <w:sz w:val="14"/>
                <w:szCs w:val="14"/>
              </w:rPr>
            </w:pPr>
            <w:r w:rsidRPr="00164626">
              <w:rPr>
                <w:sz w:val="14"/>
                <w:szCs w:val="14"/>
              </w:rPr>
              <w:t>X</w:t>
            </w:r>
          </w:p>
        </w:tc>
        <w:tc>
          <w:tcPr>
            <w:tcW w:w="477" w:type="dxa"/>
            <w:gridSpan w:val="2"/>
            <w:tcBorders>
              <w:top w:val="single" w:sz="4" w:space="0" w:color="auto"/>
              <w:left w:val="single" w:sz="4" w:space="0" w:color="auto"/>
              <w:bottom w:val="single" w:sz="4" w:space="0" w:color="auto"/>
              <w:right w:val="single" w:sz="4" w:space="0" w:color="auto"/>
            </w:tcBorders>
            <w:vAlign w:val="center"/>
          </w:tcPr>
          <w:p w14:paraId="7AA2B526" w14:textId="77777777" w:rsidR="00622F4D" w:rsidRPr="00164626" w:rsidRDefault="00622F4D" w:rsidP="00DD3D0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4F0C6D50" w14:textId="77777777" w:rsidR="00622F4D" w:rsidRPr="00164626" w:rsidRDefault="00622F4D" w:rsidP="00DD3D02">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vAlign w:val="center"/>
          </w:tcPr>
          <w:p w14:paraId="2ACA6F4E" w14:textId="77777777" w:rsidR="00622F4D" w:rsidRPr="00164626" w:rsidRDefault="00622F4D" w:rsidP="00DD3D02">
            <w:pPr>
              <w:pStyle w:val="Tabela"/>
              <w:rPr>
                <w:sz w:val="14"/>
                <w:szCs w:val="14"/>
              </w:rPr>
            </w:pPr>
            <w:r w:rsidRPr="00164626">
              <w:rPr>
                <w:sz w:val="14"/>
                <w:szCs w:val="14"/>
              </w:rPr>
              <w:t>X</w:t>
            </w:r>
          </w:p>
        </w:tc>
      </w:tr>
      <w:tr w:rsidR="00622F4D" w:rsidRPr="00164626" w14:paraId="04F18B7C" w14:textId="77777777" w:rsidTr="00622F4D">
        <w:trPr>
          <w:cantSplit/>
          <w:trHeight w:val="419"/>
          <w:jc w:val="center"/>
        </w:trPr>
        <w:tc>
          <w:tcPr>
            <w:tcW w:w="2402" w:type="dxa"/>
            <w:vMerge w:val="restart"/>
            <w:tcBorders>
              <w:top w:val="single" w:sz="4" w:space="0" w:color="auto"/>
              <w:left w:val="single" w:sz="4" w:space="0" w:color="auto"/>
              <w:right w:val="single" w:sz="4" w:space="0" w:color="auto"/>
            </w:tcBorders>
            <w:vAlign w:val="center"/>
          </w:tcPr>
          <w:p w14:paraId="7189A51E" w14:textId="77777777" w:rsidR="00622F4D" w:rsidRPr="00164626" w:rsidRDefault="00622F4D" w:rsidP="00DD3D02">
            <w:pPr>
              <w:pStyle w:val="Tabela"/>
              <w:rPr>
                <w:sz w:val="14"/>
                <w:szCs w:val="14"/>
              </w:rPr>
            </w:pPr>
            <w:r w:rsidRPr="00164626">
              <w:rPr>
                <w:sz w:val="14"/>
                <w:szCs w:val="14"/>
              </w:rPr>
              <w:t>Promover a educação ambiental referente a segregação dos resíduos e formas de acondicionamento dos resíduos recicláveis</w:t>
            </w:r>
          </w:p>
        </w:tc>
        <w:tc>
          <w:tcPr>
            <w:tcW w:w="566" w:type="dxa"/>
            <w:tcBorders>
              <w:top w:val="single" w:sz="4" w:space="0" w:color="auto"/>
              <w:left w:val="single" w:sz="4" w:space="0" w:color="auto"/>
              <w:bottom w:val="single" w:sz="4" w:space="0" w:color="auto"/>
              <w:right w:val="single" w:sz="4" w:space="0" w:color="auto"/>
            </w:tcBorders>
            <w:vAlign w:val="center"/>
          </w:tcPr>
          <w:p w14:paraId="4890617D" w14:textId="77777777" w:rsidR="00622F4D" w:rsidRPr="00164626" w:rsidRDefault="00622F4D" w:rsidP="00DD3D02">
            <w:pPr>
              <w:pStyle w:val="Tabela"/>
              <w:rPr>
                <w:sz w:val="14"/>
                <w:szCs w:val="14"/>
              </w:rPr>
            </w:pPr>
            <w:r w:rsidRPr="00164626">
              <w:rPr>
                <w:sz w:val="14"/>
                <w:szCs w:val="14"/>
              </w:rPr>
              <w:t xml:space="preserve">4.201 </w:t>
            </w:r>
          </w:p>
        </w:tc>
        <w:tc>
          <w:tcPr>
            <w:tcW w:w="1278" w:type="dxa"/>
            <w:tcBorders>
              <w:top w:val="single" w:sz="4" w:space="0" w:color="auto"/>
              <w:left w:val="single" w:sz="4" w:space="0" w:color="auto"/>
              <w:bottom w:val="single" w:sz="4" w:space="0" w:color="auto"/>
              <w:right w:val="single" w:sz="4" w:space="0" w:color="auto"/>
            </w:tcBorders>
            <w:vAlign w:val="center"/>
          </w:tcPr>
          <w:p w14:paraId="65F8E055" w14:textId="77777777" w:rsidR="00622F4D" w:rsidRPr="00164626" w:rsidRDefault="00622F4D" w:rsidP="00DD3D02">
            <w:pPr>
              <w:pStyle w:val="Tabela"/>
              <w:ind w:left="-44" w:right="-78"/>
              <w:rPr>
                <w:sz w:val="14"/>
                <w:szCs w:val="14"/>
              </w:rPr>
            </w:pPr>
            <w:r w:rsidRPr="00164626">
              <w:rPr>
                <w:sz w:val="14"/>
                <w:szCs w:val="14"/>
              </w:rPr>
              <w:t>Folders/ cartilhas</w:t>
            </w:r>
          </w:p>
        </w:tc>
        <w:tc>
          <w:tcPr>
            <w:tcW w:w="850" w:type="dxa"/>
            <w:tcBorders>
              <w:top w:val="single" w:sz="4" w:space="0" w:color="auto"/>
              <w:left w:val="single" w:sz="4" w:space="0" w:color="auto"/>
              <w:bottom w:val="single" w:sz="4" w:space="0" w:color="auto"/>
              <w:right w:val="single" w:sz="4" w:space="0" w:color="auto"/>
            </w:tcBorders>
            <w:vAlign w:val="center"/>
          </w:tcPr>
          <w:p w14:paraId="17C31A9D" w14:textId="77777777" w:rsidR="00622F4D" w:rsidRPr="00164626" w:rsidRDefault="00622F4D" w:rsidP="00DD3D02">
            <w:pPr>
              <w:pStyle w:val="Tabela"/>
              <w:rPr>
                <w:sz w:val="14"/>
                <w:szCs w:val="14"/>
              </w:rPr>
            </w:pPr>
            <w:r w:rsidRPr="00164626">
              <w:rPr>
                <w:sz w:val="14"/>
                <w:szCs w:val="14"/>
              </w:rPr>
              <w:t>6,50</w:t>
            </w:r>
          </w:p>
        </w:tc>
        <w:tc>
          <w:tcPr>
            <w:tcW w:w="709" w:type="dxa"/>
            <w:vMerge w:val="restart"/>
            <w:tcBorders>
              <w:top w:val="single" w:sz="4" w:space="0" w:color="auto"/>
              <w:left w:val="single" w:sz="4" w:space="0" w:color="auto"/>
              <w:right w:val="single" w:sz="4" w:space="0" w:color="auto"/>
            </w:tcBorders>
            <w:textDirection w:val="tbRl"/>
            <w:vAlign w:val="center"/>
          </w:tcPr>
          <w:p w14:paraId="32E0A492" w14:textId="77777777" w:rsidR="00622F4D" w:rsidRPr="00164626" w:rsidRDefault="00622F4D" w:rsidP="00DD3D02">
            <w:pPr>
              <w:pStyle w:val="Tabela"/>
              <w:ind w:right="0"/>
              <w:rPr>
                <w:sz w:val="14"/>
                <w:szCs w:val="14"/>
              </w:rPr>
            </w:pPr>
            <w:r w:rsidRPr="00164626">
              <w:rPr>
                <w:sz w:val="14"/>
                <w:szCs w:val="14"/>
              </w:rPr>
              <w:t>572.000,00</w:t>
            </w:r>
          </w:p>
        </w:tc>
        <w:tc>
          <w:tcPr>
            <w:tcW w:w="374" w:type="dxa"/>
            <w:vMerge w:val="restart"/>
            <w:tcBorders>
              <w:top w:val="single" w:sz="4" w:space="0" w:color="auto"/>
              <w:left w:val="single" w:sz="4" w:space="0" w:color="auto"/>
              <w:right w:val="single" w:sz="4" w:space="0" w:color="auto"/>
            </w:tcBorders>
            <w:shd w:val="clear" w:color="auto" w:fill="auto"/>
            <w:textDirection w:val="tbRl"/>
            <w:vAlign w:val="center"/>
          </w:tcPr>
          <w:p w14:paraId="6F163CF8" w14:textId="77777777" w:rsidR="00622F4D" w:rsidRPr="00164626" w:rsidRDefault="00622F4D" w:rsidP="00DD3D02">
            <w:pPr>
              <w:pStyle w:val="Tabela"/>
              <w:ind w:right="0"/>
              <w:rPr>
                <w:sz w:val="14"/>
                <w:szCs w:val="14"/>
              </w:rPr>
            </w:pPr>
            <w:r w:rsidRPr="00164626">
              <w:rPr>
                <w:sz w:val="14"/>
                <w:szCs w:val="14"/>
              </w:rPr>
              <w:t>28.600,00</w:t>
            </w:r>
          </w:p>
        </w:tc>
        <w:tc>
          <w:tcPr>
            <w:tcW w:w="425" w:type="dxa"/>
            <w:vMerge w:val="restart"/>
            <w:tcBorders>
              <w:top w:val="single" w:sz="4" w:space="0" w:color="auto"/>
              <w:left w:val="single" w:sz="4" w:space="0" w:color="auto"/>
              <w:right w:val="single" w:sz="4" w:space="0" w:color="auto"/>
            </w:tcBorders>
            <w:shd w:val="clear" w:color="auto" w:fill="auto"/>
            <w:textDirection w:val="tbRl"/>
          </w:tcPr>
          <w:p w14:paraId="432DDE52" w14:textId="77777777" w:rsidR="00622F4D" w:rsidRPr="00164626" w:rsidRDefault="00622F4D" w:rsidP="00DD3D02">
            <w:pPr>
              <w:pStyle w:val="Tabela"/>
              <w:ind w:right="0"/>
              <w:rPr>
                <w:sz w:val="14"/>
                <w:szCs w:val="14"/>
              </w:rPr>
            </w:pPr>
            <w:r w:rsidRPr="00164626">
              <w:rPr>
                <w:sz w:val="14"/>
                <w:szCs w:val="14"/>
              </w:rPr>
              <w:t>28.600,00</w:t>
            </w:r>
          </w:p>
        </w:tc>
        <w:tc>
          <w:tcPr>
            <w:tcW w:w="425" w:type="dxa"/>
            <w:vMerge w:val="restart"/>
            <w:tcBorders>
              <w:top w:val="single" w:sz="4" w:space="0" w:color="auto"/>
              <w:left w:val="single" w:sz="4" w:space="0" w:color="auto"/>
              <w:right w:val="single" w:sz="4" w:space="0" w:color="auto"/>
            </w:tcBorders>
            <w:textDirection w:val="tbRl"/>
          </w:tcPr>
          <w:p w14:paraId="51B6BCBD" w14:textId="77777777" w:rsidR="00622F4D" w:rsidRPr="00164626" w:rsidRDefault="00622F4D" w:rsidP="00DD3D02">
            <w:pPr>
              <w:pStyle w:val="Tabela"/>
              <w:ind w:right="0"/>
              <w:rPr>
                <w:sz w:val="14"/>
                <w:szCs w:val="14"/>
              </w:rPr>
            </w:pPr>
            <w:r w:rsidRPr="00164626">
              <w:rPr>
                <w:sz w:val="14"/>
                <w:szCs w:val="14"/>
              </w:rPr>
              <w:t>28.600,00</w:t>
            </w:r>
          </w:p>
        </w:tc>
        <w:tc>
          <w:tcPr>
            <w:tcW w:w="425" w:type="dxa"/>
            <w:vMerge w:val="restart"/>
            <w:tcBorders>
              <w:top w:val="single" w:sz="4" w:space="0" w:color="auto"/>
              <w:left w:val="single" w:sz="4" w:space="0" w:color="auto"/>
              <w:right w:val="single" w:sz="4" w:space="0" w:color="auto"/>
            </w:tcBorders>
            <w:textDirection w:val="tbRl"/>
          </w:tcPr>
          <w:p w14:paraId="6A738D67" w14:textId="77777777" w:rsidR="00622F4D" w:rsidRPr="00164626" w:rsidRDefault="00622F4D" w:rsidP="00DD3D02">
            <w:pPr>
              <w:pStyle w:val="Tabela"/>
              <w:ind w:right="0"/>
              <w:rPr>
                <w:sz w:val="14"/>
                <w:szCs w:val="14"/>
              </w:rPr>
            </w:pPr>
            <w:r w:rsidRPr="00164626">
              <w:rPr>
                <w:sz w:val="14"/>
                <w:szCs w:val="14"/>
              </w:rPr>
              <w:t>28.600,00</w:t>
            </w:r>
          </w:p>
        </w:tc>
        <w:tc>
          <w:tcPr>
            <w:tcW w:w="426" w:type="dxa"/>
            <w:vMerge w:val="restart"/>
            <w:tcBorders>
              <w:top w:val="single" w:sz="4" w:space="0" w:color="auto"/>
              <w:left w:val="single" w:sz="4" w:space="0" w:color="auto"/>
              <w:right w:val="single" w:sz="4" w:space="0" w:color="auto"/>
            </w:tcBorders>
            <w:textDirection w:val="tbRl"/>
          </w:tcPr>
          <w:p w14:paraId="6E049416" w14:textId="77777777" w:rsidR="00622F4D" w:rsidRPr="00164626" w:rsidRDefault="00622F4D" w:rsidP="00DD3D02">
            <w:pPr>
              <w:pStyle w:val="Tabela"/>
              <w:ind w:right="0"/>
              <w:rPr>
                <w:sz w:val="14"/>
                <w:szCs w:val="14"/>
              </w:rPr>
            </w:pPr>
            <w:r w:rsidRPr="00164626">
              <w:rPr>
                <w:sz w:val="14"/>
                <w:szCs w:val="14"/>
              </w:rPr>
              <w:t>28.600,00</w:t>
            </w:r>
          </w:p>
        </w:tc>
        <w:tc>
          <w:tcPr>
            <w:tcW w:w="427" w:type="dxa"/>
            <w:vMerge w:val="restart"/>
            <w:tcBorders>
              <w:top w:val="single" w:sz="4" w:space="0" w:color="auto"/>
              <w:left w:val="single" w:sz="4" w:space="0" w:color="auto"/>
              <w:right w:val="single" w:sz="4" w:space="0" w:color="auto"/>
            </w:tcBorders>
            <w:textDirection w:val="tbRl"/>
          </w:tcPr>
          <w:p w14:paraId="40B210DE" w14:textId="77777777" w:rsidR="00622F4D" w:rsidRPr="00164626" w:rsidRDefault="00622F4D" w:rsidP="00DD3D02">
            <w:pPr>
              <w:pStyle w:val="Tabela"/>
              <w:ind w:right="0"/>
              <w:rPr>
                <w:sz w:val="14"/>
                <w:szCs w:val="14"/>
              </w:rPr>
            </w:pPr>
            <w:r w:rsidRPr="00164626">
              <w:rPr>
                <w:sz w:val="14"/>
                <w:szCs w:val="14"/>
              </w:rPr>
              <w:t>28.600,00</w:t>
            </w:r>
          </w:p>
        </w:tc>
        <w:tc>
          <w:tcPr>
            <w:tcW w:w="425" w:type="dxa"/>
            <w:vMerge w:val="restart"/>
            <w:tcBorders>
              <w:top w:val="single" w:sz="4" w:space="0" w:color="auto"/>
              <w:left w:val="single" w:sz="4" w:space="0" w:color="auto"/>
              <w:right w:val="single" w:sz="4" w:space="0" w:color="auto"/>
            </w:tcBorders>
            <w:textDirection w:val="tbRl"/>
          </w:tcPr>
          <w:p w14:paraId="0A3DFEAD" w14:textId="77777777" w:rsidR="00622F4D" w:rsidRPr="00164626" w:rsidRDefault="00622F4D" w:rsidP="00DD3D02">
            <w:pPr>
              <w:pStyle w:val="Tabela"/>
              <w:ind w:right="0"/>
              <w:rPr>
                <w:sz w:val="14"/>
                <w:szCs w:val="14"/>
              </w:rPr>
            </w:pPr>
            <w:r w:rsidRPr="00164626">
              <w:rPr>
                <w:sz w:val="14"/>
                <w:szCs w:val="14"/>
              </w:rPr>
              <w:t>28.600,00</w:t>
            </w:r>
          </w:p>
        </w:tc>
        <w:tc>
          <w:tcPr>
            <w:tcW w:w="425" w:type="dxa"/>
            <w:vMerge w:val="restart"/>
            <w:tcBorders>
              <w:top w:val="single" w:sz="4" w:space="0" w:color="auto"/>
              <w:left w:val="single" w:sz="4" w:space="0" w:color="auto"/>
              <w:right w:val="single" w:sz="4" w:space="0" w:color="auto"/>
            </w:tcBorders>
            <w:textDirection w:val="tbRl"/>
          </w:tcPr>
          <w:p w14:paraId="075FE727" w14:textId="77777777" w:rsidR="00622F4D" w:rsidRPr="00164626" w:rsidRDefault="00622F4D" w:rsidP="00DD3D02">
            <w:pPr>
              <w:pStyle w:val="Tabela"/>
              <w:ind w:right="0"/>
              <w:rPr>
                <w:sz w:val="14"/>
                <w:szCs w:val="14"/>
              </w:rPr>
            </w:pPr>
            <w:r w:rsidRPr="00164626">
              <w:rPr>
                <w:sz w:val="14"/>
                <w:szCs w:val="14"/>
              </w:rPr>
              <w:t>28.600,00</w:t>
            </w:r>
          </w:p>
        </w:tc>
        <w:tc>
          <w:tcPr>
            <w:tcW w:w="477" w:type="dxa"/>
            <w:gridSpan w:val="2"/>
            <w:vMerge w:val="restart"/>
            <w:tcBorders>
              <w:top w:val="single" w:sz="4" w:space="0" w:color="auto"/>
              <w:left w:val="single" w:sz="4" w:space="0" w:color="auto"/>
              <w:right w:val="single" w:sz="4" w:space="0" w:color="auto"/>
            </w:tcBorders>
            <w:textDirection w:val="tbRl"/>
          </w:tcPr>
          <w:p w14:paraId="05336E68" w14:textId="77777777" w:rsidR="00622F4D" w:rsidRPr="00164626" w:rsidRDefault="00622F4D" w:rsidP="00DD3D02">
            <w:pPr>
              <w:pStyle w:val="Tabela"/>
              <w:ind w:right="0"/>
              <w:rPr>
                <w:sz w:val="14"/>
                <w:szCs w:val="14"/>
              </w:rPr>
            </w:pPr>
            <w:r w:rsidRPr="00164626">
              <w:rPr>
                <w:sz w:val="14"/>
                <w:szCs w:val="14"/>
              </w:rPr>
              <w:t>28.600,00</w:t>
            </w:r>
          </w:p>
        </w:tc>
        <w:tc>
          <w:tcPr>
            <w:tcW w:w="426" w:type="dxa"/>
            <w:gridSpan w:val="2"/>
            <w:vMerge w:val="restart"/>
            <w:tcBorders>
              <w:top w:val="single" w:sz="4" w:space="0" w:color="auto"/>
              <w:left w:val="single" w:sz="4" w:space="0" w:color="auto"/>
              <w:right w:val="single" w:sz="4" w:space="0" w:color="auto"/>
            </w:tcBorders>
            <w:textDirection w:val="tbRl"/>
          </w:tcPr>
          <w:p w14:paraId="211F37D7" w14:textId="77777777" w:rsidR="00622F4D" w:rsidRPr="00164626" w:rsidRDefault="00622F4D" w:rsidP="00DD3D02">
            <w:pPr>
              <w:pStyle w:val="Tabela"/>
              <w:ind w:right="0"/>
              <w:rPr>
                <w:sz w:val="14"/>
                <w:szCs w:val="14"/>
              </w:rPr>
            </w:pPr>
            <w:r w:rsidRPr="00164626">
              <w:rPr>
                <w:sz w:val="14"/>
                <w:szCs w:val="14"/>
              </w:rPr>
              <w:t>28.600,00</w:t>
            </w:r>
          </w:p>
        </w:tc>
        <w:tc>
          <w:tcPr>
            <w:tcW w:w="425" w:type="dxa"/>
            <w:gridSpan w:val="2"/>
            <w:vMerge w:val="restart"/>
            <w:tcBorders>
              <w:top w:val="single" w:sz="4" w:space="0" w:color="auto"/>
              <w:left w:val="single" w:sz="4" w:space="0" w:color="auto"/>
              <w:right w:val="single" w:sz="4" w:space="0" w:color="auto"/>
            </w:tcBorders>
            <w:textDirection w:val="tbRl"/>
          </w:tcPr>
          <w:p w14:paraId="45AE0574" w14:textId="77777777" w:rsidR="00622F4D" w:rsidRPr="00164626" w:rsidRDefault="00622F4D" w:rsidP="00DD3D02">
            <w:pPr>
              <w:pStyle w:val="Tabela"/>
              <w:ind w:right="0"/>
              <w:rPr>
                <w:sz w:val="14"/>
                <w:szCs w:val="14"/>
              </w:rPr>
            </w:pPr>
            <w:r w:rsidRPr="00164626">
              <w:rPr>
                <w:sz w:val="14"/>
                <w:szCs w:val="14"/>
              </w:rPr>
              <w:t>28.600,00</w:t>
            </w:r>
          </w:p>
        </w:tc>
        <w:tc>
          <w:tcPr>
            <w:tcW w:w="425" w:type="dxa"/>
            <w:gridSpan w:val="2"/>
            <w:vMerge w:val="restart"/>
            <w:tcBorders>
              <w:top w:val="single" w:sz="4" w:space="0" w:color="auto"/>
              <w:left w:val="single" w:sz="4" w:space="0" w:color="auto"/>
              <w:right w:val="single" w:sz="4" w:space="0" w:color="auto"/>
            </w:tcBorders>
            <w:textDirection w:val="tbRl"/>
          </w:tcPr>
          <w:p w14:paraId="4013FE85" w14:textId="77777777" w:rsidR="00622F4D" w:rsidRPr="00164626" w:rsidRDefault="00622F4D" w:rsidP="00DD3D02">
            <w:pPr>
              <w:pStyle w:val="Tabela"/>
              <w:ind w:right="0"/>
              <w:rPr>
                <w:sz w:val="14"/>
                <w:szCs w:val="14"/>
              </w:rPr>
            </w:pPr>
            <w:r w:rsidRPr="00164626">
              <w:rPr>
                <w:sz w:val="14"/>
                <w:szCs w:val="14"/>
              </w:rPr>
              <w:t>28.600,00</w:t>
            </w:r>
          </w:p>
        </w:tc>
        <w:tc>
          <w:tcPr>
            <w:tcW w:w="425" w:type="dxa"/>
            <w:gridSpan w:val="2"/>
            <w:vMerge w:val="restart"/>
            <w:tcBorders>
              <w:top w:val="single" w:sz="4" w:space="0" w:color="auto"/>
              <w:left w:val="single" w:sz="4" w:space="0" w:color="auto"/>
              <w:right w:val="single" w:sz="4" w:space="0" w:color="auto"/>
            </w:tcBorders>
            <w:textDirection w:val="tbRl"/>
          </w:tcPr>
          <w:p w14:paraId="5A1803D0" w14:textId="77777777" w:rsidR="00622F4D" w:rsidRPr="00164626" w:rsidRDefault="00622F4D" w:rsidP="00DD3D02">
            <w:pPr>
              <w:pStyle w:val="Tabela"/>
              <w:ind w:right="0"/>
              <w:rPr>
                <w:sz w:val="14"/>
                <w:szCs w:val="14"/>
              </w:rPr>
            </w:pPr>
            <w:r w:rsidRPr="00164626">
              <w:rPr>
                <w:sz w:val="14"/>
                <w:szCs w:val="14"/>
              </w:rPr>
              <w:t>28.600,00</w:t>
            </w:r>
          </w:p>
        </w:tc>
        <w:tc>
          <w:tcPr>
            <w:tcW w:w="426" w:type="dxa"/>
            <w:gridSpan w:val="2"/>
            <w:vMerge w:val="restart"/>
            <w:tcBorders>
              <w:top w:val="single" w:sz="4" w:space="0" w:color="auto"/>
              <w:left w:val="single" w:sz="4" w:space="0" w:color="auto"/>
              <w:right w:val="single" w:sz="4" w:space="0" w:color="auto"/>
            </w:tcBorders>
            <w:textDirection w:val="tbRl"/>
          </w:tcPr>
          <w:p w14:paraId="6657380C" w14:textId="77777777" w:rsidR="00622F4D" w:rsidRPr="00164626" w:rsidRDefault="00622F4D" w:rsidP="00DD3D02">
            <w:pPr>
              <w:pStyle w:val="Tabela"/>
              <w:ind w:right="0"/>
              <w:rPr>
                <w:sz w:val="14"/>
                <w:szCs w:val="14"/>
              </w:rPr>
            </w:pPr>
            <w:r w:rsidRPr="00164626">
              <w:rPr>
                <w:sz w:val="14"/>
                <w:szCs w:val="14"/>
              </w:rPr>
              <w:t>28.600,00</w:t>
            </w:r>
          </w:p>
        </w:tc>
        <w:tc>
          <w:tcPr>
            <w:tcW w:w="425" w:type="dxa"/>
            <w:gridSpan w:val="2"/>
            <w:vMerge w:val="restart"/>
            <w:tcBorders>
              <w:top w:val="single" w:sz="4" w:space="0" w:color="auto"/>
              <w:left w:val="single" w:sz="4" w:space="0" w:color="auto"/>
              <w:right w:val="single" w:sz="4" w:space="0" w:color="auto"/>
            </w:tcBorders>
            <w:textDirection w:val="tbRl"/>
          </w:tcPr>
          <w:p w14:paraId="3B0E1D5F" w14:textId="77777777" w:rsidR="00622F4D" w:rsidRPr="00164626" w:rsidRDefault="00622F4D" w:rsidP="00DD3D02">
            <w:pPr>
              <w:pStyle w:val="Tabela"/>
              <w:ind w:right="0"/>
              <w:rPr>
                <w:sz w:val="14"/>
                <w:szCs w:val="14"/>
              </w:rPr>
            </w:pPr>
            <w:r w:rsidRPr="00164626">
              <w:rPr>
                <w:sz w:val="14"/>
                <w:szCs w:val="14"/>
              </w:rPr>
              <w:t>28.600,00</w:t>
            </w:r>
          </w:p>
        </w:tc>
        <w:tc>
          <w:tcPr>
            <w:tcW w:w="425" w:type="dxa"/>
            <w:gridSpan w:val="2"/>
            <w:vMerge w:val="restart"/>
            <w:tcBorders>
              <w:top w:val="single" w:sz="4" w:space="0" w:color="auto"/>
              <w:left w:val="single" w:sz="4" w:space="0" w:color="auto"/>
              <w:right w:val="single" w:sz="4" w:space="0" w:color="auto"/>
            </w:tcBorders>
            <w:textDirection w:val="tbRl"/>
          </w:tcPr>
          <w:p w14:paraId="27898667" w14:textId="77777777" w:rsidR="00622F4D" w:rsidRPr="00164626" w:rsidRDefault="00622F4D" w:rsidP="00DD3D02">
            <w:pPr>
              <w:pStyle w:val="Tabela"/>
              <w:ind w:right="0"/>
              <w:rPr>
                <w:sz w:val="14"/>
                <w:szCs w:val="14"/>
              </w:rPr>
            </w:pPr>
            <w:r w:rsidRPr="00164626">
              <w:rPr>
                <w:sz w:val="14"/>
                <w:szCs w:val="14"/>
              </w:rPr>
              <w:t>28.600,00</w:t>
            </w:r>
          </w:p>
        </w:tc>
        <w:tc>
          <w:tcPr>
            <w:tcW w:w="374" w:type="dxa"/>
            <w:vMerge w:val="restart"/>
            <w:tcBorders>
              <w:top w:val="single" w:sz="4" w:space="0" w:color="auto"/>
              <w:left w:val="single" w:sz="4" w:space="0" w:color="auto"/>
              <w:right w:val="single" w:sz="4" w:space="0" w:color="auto"/>
            </w:tcBorders>
            <w:textDirection w:val="tbRl"/>
          </w:tcPr>
          <w:p w14:paraId="61F5DC6E" w14:textId="77777777" w:rsidR="00622F4D" w:rsidRPr="00164626" w:rsidRDefault="00622F4D" w:rsidP="00DD3D02">
            <w:pPr>
              <w:pStyle w:val="Tabela"/>
              <w:ind w:right="0"/>
              <w:rPr>
                <w:sz w:val="14"/>
                <w:szCs w:val="14"/>
              </w:rPr>
            </w:pPr>
            <w:r w:rsidRPr="00164626">
              <w:rPr>
                <w:sz w:val="14"/>
                <w:szCs w:val="14"/>
              </w:rPr>
              <w:t>28.600,00</w:t>
            </w:r>
          </w:p>
        </w:tc>
        <w:tc>
          <w:tcPr>
            <w:tcW w:w="477" w:type="dxa"/>
            <w:gridSpan w:val="2"/>
            <w:vMerge w:val="restart"/>
            <w:tcBorders>
              <w:top w:val="single" w:sz="4" w:space="0" w:color="auto"/>
              <w:left w:val="single" w:sz="4" w:space="0" w:color="auto"/>
              <w:right w:val="single" w:sz="4" w:space="0" w:color="auto"/>
            </w:tcBorders>
            <w:textDirection w:val="tbRl"/>
          </w:tcPr>
          <w:p w14:paraId="30165EF3" w14:textId="77777777" w:rsidR="00622F4D" w:rsidRPr="00164626" w:rsidRDefault="00622F4D" w:rsidP="00DD3D02">
            <w:pPr>
              <w:pStyle w:val="Tabela"/>
              <w:ind w:right="0"/>
              <w:rPr>
                <w:sz w:val="14"/>
                <w:szCs w:val="14"/>
              </w:rPr>
            </w:pPr>
            <w:r w:rsidRPr="00164626">
              <w:rPr>
                <w:sz w:val="14"/>
                <w:szCs w:val="14"/>
              </w:rPr>
              <w:t>28.600,00</w:t>
            </w:r>
          </w:p>
        </w:tc>
        <w:tc>
          <w:tcPr>
            <w:tcW w:w="425" w:type="dxa"/>
            <w:gridSpan w:val="2"/>
            <w:vMerge w:val="restart"/>
            <w:tcBorders>
              <w:top w:val="single" w:sz="4" w:space="0" w:color="auto"/>
              <w:left w:val="single" w:sz="4" w:space="0" w:color="auto"/>
              <w:right w:val="single" w:sz="4" w:space="0" w:color="auto"/>
            </w:tcBorders>
            <w:textDirection w:val="tbRl"/>
          </w:tcPr>
          <w:p w14:paraId="654554D6" w14:textId="77777777" w:rsidR="00622F4D" w:rsidRPr="00164626" w:rsidRDefault="00622F4D" w:rsidP="00DD3D02">
            <w:pPr>
              <w:pStyle w:val="Tabela"/>
              <w:ind w:right="0"/>
              <w:rPr>
                <w:sz w:val="14"/>
                <w:szCs w:val="14"/>
              </w:rPr>
            </w:pPr>
            <w:r w:rsidRPr="00164626">
              <w:rPr>
                <w:sz w:val="14"/>
                <w:szCs w:val="14"/>
              </w:rPr>
              <w:t>28.600,00</w:t>
            </w:r>
          </w:p>
        </w:tc>
        <w:tc>
          <w:tcPr>
            <w:tcW w:w="425" w:type="dxa"/>
            <w:vMerge w:val="restart"/>
            <w:tcBorders>
              <w:top w:val="single" w:sz="4" w:space="0" w:color="auto"/>
              <w:left w:val="single" w:sz="4" w:space="0" w:color="auto"/>
              <w:right w:val="single" w:sz="4" w:space="0" w:color="auto"/>
            </w:tcBorders>
            <w:textDirection w:val="tbRl"/>
          </w:tcPr>
          <w:p w14:paraId="2FD4774D" w14:textId="77777777" w:rsidR="00622F4D" w:rsidRPr="00164626" w:rsidRDefault="00622F4D" w:rsidP="00DD3D02">
            <w:pPr>
              <w:pStyle w:val="Tabela"/>
              <w:ind w:right="0"/>
              <w:rPr>
                <w:sz w:val="14"/>
                <w:szCs w:val="14"/>
              </w:rPr>
            </w:pPr>
            <w:r w:rsidRPr="00164626">
              <w:rPr>
                <w:sz w:val="14"/>
                <w:szCs w:val="14"/>
              </w:rPr>
              <w:t>28.600,00</w:t>
            </w:r>
          </w:p>
        </w:tc>
      </w:tr>
      <w:tr w:rsidR="00622F4D" w:rsidRPr="00164626" w14:paraId="0556BE0F" w14:textId="77777777" w:rsidTr="00202970">
        <w:trPr>
          <w:cantSplit/>
          <w:trHeight w:val="487"/>
          <w:jc w:val="center"/>
        </w:trPr>
        <w:tc>
          <w:tcPr>
            <w:tcW w:w="2402" w:type="dxa"/>
            <w:vMerge/>
            <w:tcBorders>
              <w:left w:val="single" w:sz="4" w:space="0" w:color="auto"/>
              <w:bottom w:val="single" w:sz="4" w:space="0" w:color="auto"/>
              <w:right w:val="single" w:sz="4" w:space="0" w:color="auto"/>
            </w:tcBorders>
            <w:vAlign w:val="center"/>
          </w:tcPr>
          <w:p w14:paraId="4180C49A" w14:textId="77777777" w:rsidR="00622F4D" w:rsidRPr="00164626" w:rsidRDefault="00622F4D" w:rsidP="00DD3D02">
            <w:pPr>
              <w:pStyle w:val="Tabela"/>
              <w:rPr>
                <w:sz w:val="14"/>
                <w:szCs w:val="14"/>
              </w:rPr>
            </w:pPr>
          </w:p>
        </w:tc>
        <w:tc>
          <w:tcPr>
            <w:tcW w:w="566" w:type="dxa"/>
            <w:tcBorders>
              <w:top w:val="single" w:sz="4" w:space="0" w:color="auto"/>
              <w:left w:val="single" w:sz="4" w:space="0" w:color="auto"/>
              <w:bottom w:val="single" w:sz="4" w:space="0" w:color="auto"/>
              <w:right w:val="single" w:sz="4" w:space="0" w:color="auto"/>
            </w:tcBorders>
            <w:vAlign w:val="center"/>
          </w:tcPr>
          <w:p w14:paraId="04031666" w14:textId="77777777" w:rsidR="00622F4D" w:rsidRPr="00164626" w:rsidRDefault="00622F4D" w:rsidP="00DD3D02">
            <w:pPr>
              <w:pStyle w:val="Tabela"/>
              <w:rPr>
                <w:sz w:val="14"/>
                <w:szCs w:val="14"/>
              </w:rPr>
            </w:pPr>
            <w:r w:rsidRPr="00164626">
              <w:rPr>
                <w:sz w:val="14"/>
                <w:szCs w:val="14"/>
              </w:rPr>
              <w:t xml:space="preserve">4.201 </w:t>
            </w:r>
          </w:p>
        </w:tc>
        <w:tc>
          <w:tcPr>
            <w:tcW w:w="1278" w:type="dxa"/>
            <w:tcBorders>
              <w:top w:val="single" w:sz="4" w:space="0" w:color="auto"/>
              <w:left w:val="single" w:sz="4" w:space="0" w:color="auto"/>
              <w:bottom w:val="single" w:sz="4" w:space="0" w:color="auto"/>
              <w:right w:val="single" w:sz="4" w:space="0" w:color="auto"/>
            </w:tcBorders>
            <w:vAlign w:val="center"/>
          </w:tcPr>
          <w:p w14:paraId="057F015A" w14:textId="77777777" w:rsidR="00622F4D" w:rsidRPr="00164626" w:rsidRDefault="00622F4D" w:rsidP="00DD3D02">
            <w:pPr>
              <w:pStyle w:val="Tabela"/>
              <w:ind w:left="-44" w:right="-78"/>
              <w:rPr>
                <w:sz w:val="14"/>
                <w:szCs w:val="14"/>
              </w:rPr>
            </w:pPr>
            <w:r w:rsidRPr="00164626">
              <w:rPr>
                <w:sz w:val="14"/>
                <w:szCs w:val="14"/>
              </w:rPr>
              <w:t>Ímãs</w:t>
            </w:r>
          </w:p>
        </w:tc>
        <w:tc>
          <w:tcPr>
            <w:tcW w:w="850" w:type="dxa"/>
            <w:tcBorders>
              <w:top w:val="single" w:sz="4" w:space="0" w:color="auto"/>
              <w:left w:val="single" w:sz="4" w:space="0" w:color="auto"/>
              <w:bottom w:val="single" w:sz="4" w:space="0" w:color="auto"/>
              <w:right w:val="single" w:sz="4" w:space="0" w:color="auto"/>
            </w:tcBorders>
            <w:vAlign w:val="center"/>
          </w:tcPr>
          <w:p w14:paraId="7463994E" w14:textId="77777777" w:rsidR="00622F4D" w:rsidRPr="00164626" w:rsidRDefault="00622F4D" w:rsidP="00DD3D02">
            <w:pPr>
              <w:pStyle w:val="Tabela"/>
              <w:rPr>
                <w:sz w:val="14"/>
                <w:szCs w:val="14"/>
              </w:rPr>
            </w:pPr>
            <w:r w:rsidRPr="00164626">
              <w:rPr>
                <w:sz w:val="14"/>
                <w:szCs w:val="14"/>
              </w:rPr>
              <w:t>0,30</w:t>
            </w:r>
          </w:p>
        </w:tc>
        <w:tc>
          <w:tcPr>
            <w:tcW w:w="709" w:type="dxa"/>
            <w:vMerge/>
            <w:tcBorders>
              <w:left w:val="single" w:sz="4" w:space="0" w:color="auto"/>
              <w:bottom w:val="single" w:sz="4" w:space="0" w:color="auto"/>
              <w:right w:val="single" w:sz="4" w:space="0" w:color="auto"/>
            </w:tcBorders>
            <w:textDirection w:val="tbRl"/>
            <w:vAlign w:val="center"/>
          </w:tcPr>
          <w:p w14:paraId="2BFD4DB5" w14:textId="77777777" w:rsidR="00622F4D" w:rsidRPr="00164626" w:rsidRDefault="00622F4D" w:rsidP="00DD3D02">
            <w:pPr>
              <w:pStyle w:val="Tabela"/>
              <w:ind w:left="-27"/>
              <w:rPr>
                <w:sz w:val="14"/>
                <w:szCs w:val="14"/>
              </w:rPr>
            </w:pPr>
          </w:p>
        </w:tc>
        <w:tc>
          <w:tcPr>
            <w:tcW w:w="374" w:type="dxa"/>
            <w:vMerge/>
            <w:tcBorders>
              <w:left w:val="single" w:sz="4" w:space="0" w:color="auto"/>
              <w:bottom w:val="single" w:sz="4" w:space="0" w:color="auto"/>
              <w:right w:val="single" w:sz="4" w:space="0" w:color="auto"/>
            </w:tcBorders>
            <w:shd w:val="clear" w:color="auto" w:fill="auto"/>
            <w:vAlign w:val="center"/>
          </w:tcPr>
          <w:p w14:paraId="2F9AE2B6" w14:textId="77777777" w:rsidR="00622F4D" w:rsidRPr="00164626" w:rsidRDefault="00622F4D" w:rsidP="00DD3D02">
            <w:pPr>
              <w:pStyle w:val="Tabela"/>
              <w:rPr>
                <w:sz w:val="14"/>
                <w:szCs w:val="14"/>
              </w:rPr>
            </w:pPr>
          </w:p>
        </w:tc>
        <w:tc>
          <w:tcPr>
            <w:tcW w:w="425" w:type="dxa"/>
            <w:vMerge/>
            <w:tcBorders>
              <w:left w:val="single" w:sz="4" w:space="0" w:color="auto"/>
              <w:bottom w:val="single" w:sz="4" w:space="0" w:color="auto"/>
              <w:right w:val="single" w:sz="4" w:space="0" w:color="auto"/>
            </w:tcBorders>
            <w:shd w:val="clear" w:color="auto" w:fill="auto"/>
            <w:vAlign w:val="center"/>
          </w:tcPr>
          <w:p w14:paraId="63F81E4E" w14:textId="77777777" w:rsidR="00622F4D" w:rsidRPr="00164626" w:rsidRDefault="00622F4D" w:rsidP="00DD3D02">
            <w:pPr>
              <w:pStyle w:val="Tabela"/>
              <w:rPr>
                <w:sz w:val="14"/>
                <w:szCs w:val="14"/>
              </w:rPr>
            </w:pPr>
          </w:p>
        </w:tc>
        <w:tc>
          <w:tcPr>
            <w:tcW w:w="425" w:type="dxa"/>
            <w:vMerge/>
            <w:tcBorders>
              <w:left w:val="single" w:sz="4" w:space="0" w:color="auto"/>
              <w:bottom w:val="single" w:sz="4" w:space="0" w:color="auto"/>
              <w:right w:val="single" w:sz="4" w:space="0" w:color="auto"/>
            </w:tcBorders>
            <w:vAlign w:val="center"/>
          </w:tcPr>
          <w:p w14:paraId="40AF8D66" w14:textId="77777777" w:rsidR="00622F4D" w:rsidRPr="00164626" w:rsidRDefault="00622F4D" w:rsidP="00DD3D02">
            <w:pPr>
              <w:pStyle w:val="Tabela"/>
              <w:rPr>
                <w:sz w:val="14"/>
                <w:szCs w:val="14"/>
              </w:rPr>
            </w:pPr>
          </w:p>
        </w:tc>
        <w:tc>
          <w:tcPr>
            <w:tcW w:w="425" w:type="dxa"/>
            <w:vMerge/>
            <w:tcBorders>
              <w:left w:val="single" w:sz="4" w:space="0" w:color="auto"/>
              <w:bottom w:val="single" w:sz="4" w:space="0" w:color="auto"/>
              <w:right w:val="single" w:sz="4" w:space="0" w:color="auto"/>
            </w:tcBorders>
            <w:vAlign w:val="center"/>
          </w:tcPr>
          <w:p w14:paraId="29D04D96" w14:textId="77777777" w:rsidR="00622F4D" w:rsidRPr="00164626" w:rsidRDefault="00622F4D" w:rsidP="00DD3D02">
            <w:pPr>
              <w:pStyle w:val="Tabela"/>
              <w:rPr>
                <w:sz w:val="14"/>
                <w:szCs w:val="14"/>
              </w:rPr>
            </w:pPr>
          </w:p>
        </w:tc>
        <w:tc>
          <w:tcPr>
            <w:tcW w:w="426" w:type="dxa"/>
            <w:vMerge/>
            <w:tcBorders>
              <w:left w:val="single" w:sz="4" w:space="0" w:color="auto"/>
              <w:bottom w:val="single" w:sz="4" w:space="0" w:color="auto"/>
              <w:right w:val="single" w:sz="4" w:space="0" w:color="auto"/>
            </w:tcBorders>
            <w:vAlign w:val="center"/>
          </w:tcPr>
          <w:p w14:paraId="373D2A91" w14:textId="77777777" w:rsidR="00622F4D" w:rsidRPr="00164626" w:rsidRDefault="00622F4D" w:rsidP="00DD3D02">
            <w:pPr>
              <w:pStyle w:val="Tabela"/>
              <w:rPr>
                <w:sz w:val="14"/>
                <w:szCs w:val="14"/>
              </w:rPr>
            </w:pPr>
          </w:p>
        </w:tc>
        <w:tc>
          <w:tcPr>
            <w:tcW w:w="427" w:type="dxa"/>
            <w:vMerge/>
            <w:tcBorders>
              <w:left w:val="single" w:sz="4" w:space="0" w:color="auto"/>
              <w:bottom w:val="single" w:sz="4" w:space="0" w:color="auto"/>
              <w:right w:val="single" w:sz="4" w:space="0" w:color="auto"/>
            </w:tcBorders>
            <w:vAlign w:val="center"/>
          </w:tcPr>
          <w:p w14:paraId="4096C38F" w14:textId="77777777" w:rsidR="00622F4D" w:rsidRPr="00164626" w:rsidRDefault="00622F4D" w:rsidP="00DD3D02">
            <w:pPr>
              <w:pStyle w:val="Tabela"/>
              <w:rPr>
                <w:sz w:val="14"/>
                <w:szCs w:val="14"/>
              </w:rPr>
            </w:pPr>
          </w:p>
        </w:tc>
        <w:tc>
          <w:tcPr>
            <w:tcW w:w="425" w:type="dxa"/>
            <w:vMerge/>
            <w:tcBorders>
              <w:left w:val="single" w:sz="4" w:space="0" w:color="auto"/>
              <w:bottom w:val="single" w:sz="4" w:space="0" w:color="auto"/>
              <w:right w:val="single" w:sz="4" w:space="0" w:color="auto"/>
            </w:tcBorders>
            <w:vAlign w:val="center"/>
          </w:tcPr>
          <w:p w14:paraId="72D91857" w14:textId="77777777" w:rsidR="00622F4D" w:rsidRPr="00164626" w:rsidRDefault="00622F4D" w:rsidP="00DD3D02">
            <w:pPr>
              <w:pStyle w:val="Tabela"/>
              <w:rPr>
                <w:sz w:val="14"/>
                <w:szCs w:val="14"/>
              </w:rPr>
            </w:pPr>
          </w:p>
        </w:tc>
        <w:tc>
          <w:tcPr>
            <w:tcW w:w="425" w:type="dxa"/>
            <w:vMerge/>
            <w:tcBorders>
              <w:left w:val="single" w:sz="4" w:space="0" w:color="auto"/>
              <w:bottom w:val="single" w:sz="4" w:space="0" w:color="auto"/>
              <w:right w:val="single" w:sz="4" w:space="0" w:color="auto"/>
            </w:tcBorders>
            <w:vAlign w:val="center"/>
          </w:tcPr>
          <w:p w14:paraId="0D87C82E" w14:textId="77777777" w:rsidR="00622F4D" w:rsidRPr="00164626" w:rsidRDefault="00622F4D" w:rsidP="00DD3D02">
            <w:pPr>
              <w:pStyle w:val="Tabela"/>
              <w:rPr>
                <w:sz w:val="14"/>
                <w:szCs w:val="14"/>
              </w:rPr>
            </w:pPr>
          </w:p>
        </w:tc>
        <w:tc>
          <w:tcPr>
            <w:tcW w:w="477" w:type="dxa"/>
            <w:gridSpan w:val="2"/>
            <w:vMerge/>
            <w:tcBorders>
              <w:left w:val="single" w:sz="4" w:space="0" w:color="auto"/>
              <w:bottom w:val="single" w:sz="4" w:space="0" w:color="auto"/>
              <w:right w:val="single" w:sz="4" w:space="0" w:color="auto"/>
            </w:tcBorders>
            <w:vAlign w:val="center"/>
          </w:tcPr>
          <w:p w14:paraId="2D1748E1" w14:textId="77777777" w:rsidR="00622F4D" w:rsidRPr="00164626" w:rsidRDefault="00622F4D" w:rsidP="00DD3D02">
            <w:pPr>
              <w:pStyle w:val="Tabela"/>
              <w:rPr>
                <w:sz w:val="14"/>
                <w:szCs w:val="14"/>
              </w:rPr>
            </w:pPr>
          </w:p>
        </w:tc>
        <w:tc>
          <w:tcPr>
            <w:tcW w:w="426" w:type="dxa"/>
            <w:gridSpan w:val="2"/>
            <w:vMerge/>
            <w:tcBorders>
              <w:left w:val="single" w:sz="4" w:space="0" w:color="auto"/>
              <w:bottom w:val="single" w:sz="4" w:space="0" w:color="auto"/>
              <w:right w:val="single" w:sz="4" w:space="0" w:color="auto"/>
            </w:tcBorders>
            <w:vAlign w:val="center"/>
          </w:tcPr>
          <w:p w14:paraId="7153B41B" w14:textId="77777777" w:rsidR="00622F4D" w:rsidRPr="00164626" w:rsidRDefault="00622F4D" w:rsidP="00DD3D02">
            <w:pPr>
              <w:pStyle w:val="Tabela"/>
              <w:rPr>
                <w:sz w:val="14"/>
                <w:szCs w:val="14"/>
              </w:rPr>
            </w:pPr>
          </w:p>
        </w:tc>
        <w:tc>
          <w:tcPr>
            <w:tcW w:w="425" w:type="dxa"/>
            <w:gridSpan w:val="2"/>
            <w:vMerge/>
            <w:tcBorders>
              <w:left w:val="single" w:sz="4" w:space="0" w:color="auto"/>
              <w:bottom w:val="single" w:sz="4" w:space="0" w:color="auto"/>
              <w:right w:val="single" w:sz="4" w:space="0" w:color="auto"/>
            </w:tcBorders>
            <w:vAlign w:val="center"/>
          </w:tcPr>
          <w:p w14:paraId="33315DE1" w14:textId="77777777" w:rsidR="00622F4D" w:rsidRPr="00164626" w:rsidRDefault="00622F4D" w:rsidP="00DD3D02">
            <w:pPr>
              <w:pStyle w:val="Tabela"/>
              <w:rPr>
                <w:sz w:val="14"/>
                <w:szCs w:val="14"/>
              </w:rPr>
            </w:pPr>
          </w:p>
        </w:tc>
        <w:tc>
          <w:tcPr>
            <w:tcW w:w="425" w:type="dxa"/>
            <w:gridSpan w:val="2"/>
            <w:vMerge/>
            <w:tcBorders>
              <w:left w:val="single" w:sz="4" w:space="0" w:color="auto"/>
              <w:bottom w:val="single" w:sz="4" w:space="0" w:color="auto"/>
              <w:right w:val="single" w:sz="4" w:space="0" w:color="auto"/>
            </w:tcBorders>
            <w:vAlign w:val="center"/>
          </w:tcPr>
          <w:p w14:paraId="07EB5423" w14:textId="77777777" w:rsidR="00622F4D" w:rsidRPr="00164626" w:rsidRDefault="00622F4D" w:rsidP="00DD3D02">
            <w:pPr>
              <w:pStyle w:val="Tabela"/>
              <w:rPr>
                <w:sz w:val="14"/>
                <w:szCs w:val="14"/>
              </w:rPr>
            </w:pPr>
          </w:p>
        </w:tc>
        <w:tc>
          <w:tcPr>
            <w:tcW w:w="425" w:type="dxa"/>
            <w:gridSpan w:val="2"/>
            <w:vMerge/>
            <w:tcBorders>
              <w:left w:val="single" w:sz="4" w:space="0" w:color="auto"/>
              <w:bottom w:val="single" w:sz="4" w:space="0" w:color="auto"/>
              <w:right w:val="single" w:sz="4" w:space="0" w:color="auto"/>
            </w:tcBorders>
            <w:vAlign w:val="center"/>
          </w:tcPr>
          <w:p w14:paraId="6A077C8F" w14:textId="77777777" w:rsidR="00622F4D" w:rsidRPr="00164626" w:rsidRDefault="00622F4D" w:rsidP="00DD3D02">
            <w:pPr>
              <w:pStyle w:val="Tabela"/>
              <w:rPr>
                <w:sz w:val="14"/>
                <w:szCs w:val="14"/>
              </w:rPr>
            </w:pPr>
          </w:p>
        </w:tc>
        <w:tc>
          <w:tcPr>
            <w:tcW w:w="426" w:type="dxa"/>
            <w:gridSpan w:val="2"/>
            <w:vMerge/>
            <w:tcBorders>
              <w:left w:val="single" w:sz="4" w:space="0" w:color="auto"/>
              <w:bottom w:val="single" w:sz="4" w:space="0" w:color="auto"/>
              <w:right w:val="single" w:sz="4" w:space="0" w:color="auto"/>
            </w:tcBorders>
            <w:vAlign w:val="center"/>
          </w:tcPr>
          <w:p w14:paraId="3C425C7B" w14:textId="77777777" w:rsidR="00622F4D" w:rsidRPr="00164626" w:rsidRDefault="00622F4D" w:rsidP="00DD3D02">
            <w:pPr>
              <w:pStyle w:val="Tabela"/>
              <w:rPr>
                <w:sz w:val="14"/>
                <w:szCs w:val="14"/>
              </w:rPr>
            </w:pPr>
          </w:p>
        </w:tc>
        <w:tc>
          <w:tcPr>
            <w:tcW w:w="425" w:type="dxa"/>
            <w:gridSpan w:val="2"/>
            <w:vMerge/>
            <w:tcBorders>
              <w:left w:val="single" w:sz="4" w:space="0" w:color="auto"/>
              <w:bottom w:val="single" w:sz="4" w:space="0" w:color="auto"/>
              <w:right w:val="single" w:sz="4" w:space="0" w:color="auto"/>
            </w:tcBorders>
            <w:vAlign w:val="center"/>
          </w:tcPr>
          <w:p w14:paraId="58E2AF0D" w14:textId="77777777" w:rsidR="00622F4D" w:rsidRPr="00164626" w:rsidRDefault="00622F4D" w:rsidP="00DD3D02">
            <w:pPr>
              <w:pStyle w:val="Tabela"/>
              <w:rPr>
                <w:sz w:val="14"/>
                <w:szCs w:val="14"/>
              </w:rPr>
            </w:pPr>
          </w:p>
        </w:tc>
        <w:tc>
          <w:tcPr>
            <w:tcW w:w="425" w:type="dxa"/>
            <w:gridSpan w:val="2"/>
            <w:vMerge/>
            <w:tcBorders>
              <w:left w:val="single" w:sz="4" w:space="0" w:color="auto"/>
              <w:bottom w:val="single" w:sz="4" w:space="0" w:color="auto"/>
              <w:right w:val="single" w:sz="4" w:space="0" w:color="auto"/>
            </w:tcBorders>
            <w:vAlign w:val="center"/>
          </w:tcPr>
          <w:p w14:paraId="0B6273CC" w14:textId="77777777" w:rsidR="00622F4D" w:rsidRPr="00164626" w:rsidRDefault="00622F4D" w:rsidP="00DD3D02">
            <w:pPr>
              <w:pStyle w:val="Tabela"/>
              <w:rPr>
                <w:sz w:val="14"/>
                <w:szCs w:val="14"/>
              </w:rPr>
            </w:pPr>
          </w:p>
        </w:tc>
        <w:tc>
          <w:tcPr>
            <w:tcW w:w="374" w:type="dxa"/>
            <w:vMerge/>
            <w:tcBorders>
              <w:left w:val="single" w:sz="4" w:space="0" w:color="auto"/>
              <w:bottom w:val="single" w:sz="4" w:space="0" w:color="auto"/>
              <w:right w:val="single" w:sz="4" w:space="0" w:color="auto"/>
            </w:tcBorders>
            <w:vAlign w:val="center"/>
          </w:tcPr>
          <w:p w14:paraId="5B010611" w14:textId="77777777" w:rsidR="00622F4D" w:rsidRPr="00164626" w:rsidRDefault="00622F4D" w:rsidP="00DD3D02">
            <w:pPr>
              <w:pStyle w:val="Tabela"/>
              <w:rPr>
                <w:sz w:val="14"/>
                <w:szCs w:val="14"/>
              </w:rPr>
            </w:pPr>
          </w:p>
        </w:tc>
        <w:tc>
          <w:tcPr>
            <w:tcW w:w="477" w:type="dxa"/>
            <w:gridSpan w:val="2"/>
            <w:vMerge/>
            <w:tcBorders>
              <w:left w:val="single" w:sz="4" w:space="0" w:color="auto"/>
              <w:bottom w:val="single" w:sz="4" w:space="0" w:color="auto"/>
              <w:right w:val="single" w:sz="4" w:space="0" w:color="auto"/>
            </w:tcBorders>
            <w:vAlign w:val="center"/>
          </w:tcPr>
          <w:p w14:paraId="5152936A" w14:textId="77777777" w:rsidR="00622F4D" w:rsidRPr="00164626" w:rsidRDefault="00622F4D" w:rsidP="00DD3D02">
            <w:pPr>
              <w:pStyle w:val="Tabela"/>
              <w:rPr>
                <w:sz w:val="14"/>
                <w:szCs w:val="14"/>
              </w:rPr>
            </w:pPr>
          </w:p>
        </w:tc>
        <w:tc>
          <w:tcPr>
            <w:tcW w:w="425" w:type="dxa"/>
            <w:gridSpan w:val="2"/>
            <w:vMerge/>
            <w:tcBorders>
              <w:left w:val="single" w:sz="4" w:space="0" w:color="auto"/>
              <w:bottom w:val="single" w:sz="4" w:space="0" w:color="auto"/>
              <w:right w:val="single" w:sz="4" w:space="0" w:color="auto"/>
            </w:tcBorders>
            <w:vAlign w:val="center"/>
          </w:tcPr>
          <w:p w14:paraId="67EE3028" w14:textId="77777777" w:rsidR="00622F4D" w:rsidRPr="00164626" w:rsidRDefault="00622F4D" w:rsidP="00DD3D02">
            <w:pPr>
              <w:pStyle w:val="Tabela"/>
              <w:rPr>
                <w:sz w:val="14"/>
                <w:szCs w:val="14"/>
              </w:rPr>
            </w:pPr>
          </w:p>
        </w:tc>
        <w:tc>
          <w:tcPr>
            <w:tcW w:w="425" w:type="dxa"/>
            <w:vMerge/>
            <w:tcBorders>
              <w:left w:val="single" w:sz="4" w:space="0" w:color="auto"/>
              <w:bottom w:val="single" w:sz="4" w:space="0" w:color="auto"/>
              <w:right w:val="single" w:sz="4" w:space="0" w:color="auto"/>
            </w:tcBorders>
            <w:vAlign w:val="center"/>
          </w:tcPr>
          <w:p w14:paraId="37BA68E4" w14:textId="77777777" w:rsidR="00622F4D" w:rsidRPr="00164626" w:rsidRDefault="00622F4D" w:rsidP="00DD3D02">
            <w:pPr>
              <w:pStyle w:val="Tabela"/>
              <w:rPr>
                <w:sz w:val="14"/>
                <w:szCs w:val="14"/>
              </w:rPr>
            </w:pPr>
          </w:p>
        </w:tc>
      </w:tr>
      <w:tr w:rsidR="00622F4D" w:rsidRPr="00164626" w14:paraId="1FAD22A7" w14:textId="77777777" w:rsidTr="00622F4D">
        <w:trPr>
          <w:cantSplit/>
          <w:trHeight w:val="272"/>
          <w:jc w:val="center"/>
        </w:trPr>
        <w:tc>
          <w:tcPr>
            <w:tcW w:w="2402" w:type="dxa"/>
            <w:vMerge w:val="restart"/>
            <w:tcBorders>
              <w:top w:val="single" w:sz="4" w:space="0" w:color="auto"/>
              <w:left w:val="single" w:sz="4" w:space="0" w:color="auto"/>
              <w:right w:val="single" w:sz="4" w:space="0" w:color="auto"/>
            </w:tcBorders>
            <w:vAlign w:val="center"/>
          </w:tcPr>
          <w:p w14:paraId="6BC60702" w14:textId="77777777" w:rsidR="00622F4D" w:rsidRPr="00164626" w:rsidRDefault="00622F4D" w:rsidP="00DD3D02">
            <w:pPr>
              <w:pStyle w:val="Tabela"/>
              <w:rPr>
                <w:sz w:val="14"/>
                <w:szCs w:val="14"/>
              </w:rPr>
            </w:pPr>
            <w:r w:rsidRPr="00164626">
              <w:rPr>
                <w:sz w:val="14"/>
                <w:szCs w:val="14"/>
              </w:rPr>
              <w:t>Promover a divulgação sobre o programa de coleta seletiva, contendo os dias e horários da coleta</w:t>
            </w:r>
          </w:p>
        </w:tc>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2707D575" w14:textId="77777777" w:rsidR="00622F4D" w:rsidRPr="00164626" w:rsidRDefault="00622F4D" w:rsidP="00DD3D02">
            <w:pPr>
              <w:pStyle w:val="Tabela"/>
              <w:rPr>
                <w:sz w:val="14"/>
                <w:szCs w:val="14"/>
              </w:rPr>
            </w:pPr>
            <w:r w:rsidRPr="00164626">
              <w:rPr>
                <w:sz w:val="14"/>
                <w:szCs w:val="14"/>
              </w:rPr>
              <w:t>280</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7294BB8C" w14:textId="77777777" w:rsidR="00622F4D" w:rsidRPr="00164626" w:rsidRDefault="00622F4D" w:rsidP="00DD3D02">
            <w:pPr>
              <w:pStyle w:val="Tabela"/>
              <w:ind w:left="-44" w:right="-78"/>
              <w:rPr>
                <w:sz w:val="14"/>
                <w:szCs w:val="14"/>
              </w:rPr>
            </w:pPr>
            <w:r w:rsidRPr="00164626">
              <w:rPr>
                <w:sz w:val="14"/>
                <w:szCs w:val="14"/>
              </w:rPr>
              <w:t>Hora Biólogo</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EEBE617" w14:textId="77777777" w:rsidR="00622F4D" w:rsidRPr="00164626" w:rsidRDefault="00622F4D" w:rsidP="00DD3D02">
            <w:pPr>
              <w:pStyle w:val="Tabela"/>
              <w:rPr>
                <w:sz w:val="14"/>
                <w:szCs w:val="14"/>
              </w:rPr>
            </w:pPr>
            <w:r w:rsidRPr="00164626">
              <w:rPr>
                <w:sz w:val="14"/>
                <w:szCs w:val="14"/>
              </w:rPr>
              <w:t>60,77</w:t>
            </w:r>
          </w:p>
        </w:tc>
        <w:tc>
          <w:tcPr>
            <w:tcW w:w="709" w:type="dxa"/>
            <w:vMerge w:val="restart"/>
            <w:tcBorders>
              <w:top w:val="single" w:sz="4" w:space="0" w:color="auto"/>
              <w:left w:val="single" w:sz="4" w:space="0" w:color="auto"/>
              <w:right w:val="single" w:sz="4" w:space="0" w:color="auto"/>
            </w:tcBorders>
            <w:textDirection w:val="tbRl"/>
            <w:vAlign w:val="center"/>
          </w:tcPr>
          <w:p w14:paraId="4AE6E07D" w14:textId="77777777" w:rsidR="00622F4D" w:rsidRPr="00164626" w:rsidRDefault="00622F4D" w:rsidP="00DD3D02">
            <w:pPr>
              <w:pStyle w:val="Tabela"/>
              <w:ind w:left="-37" w:right="-57" w:firstLine="17"/>
              <w:rPr>
                <w:sz w:val="14"/>
                <w:szCs w:val="14"/>
              </w:rPr>
            </w:pPr>
            <w:r w:rsidRPr="00164626">
              <w:rPr>
                <w:sz w:val="14"/>
                <w:szCs w:val="14"/>
              </w:rPr>
              <w:t>888.000,00</w:t>
            </w:r>
          </w:p>
        </w:tc>
        <w:tc>
          <w:tcPr>
            <w:tcW w:w="374" w:type="dxa"/>
            <w:vMerge w:val="restart"/>
            <w:tcBorders>
              <w:top w:val="single" w:sz="4" w:space="0" w:color="auto"/>
              <w:left w:val="single" w:sz="4" w:space="0" w:color="auto"/>
              <w:right w:val="single" w:sz="4" w:space="0" w:color="auto"/>
            </w:tcBorders>
            <w:shd w:val="clear" w:color="auto" w:fill="auto"/>
            <w:textDirection w:val="tbRl"/>
            <w:vAlign w:val="center"/>
          </w:tcPr>
          <w:p w14:paraId="163EF6FA" w14:textId="77777777" w:rsidR="00622F4D" w:rsidRPr="00164626" w:rsidRDefault="00622F4D" w:rsidP="00DD3D02">
            <w:pPr>
              <w:pStyle w:val="Tabela"/>
              <w:ind w:right="0"/>
              <w:rPr>
                <w:sz w:val="14"/>
                <w:szCs w:val="14"/>
              </w:rPr>
            </w:pPr>
            <w:r w:rsidRPr="00164626">
              <w:rPr>
                <w:sz w:val="14"/>
                <w:szCs w:val="14"/>
              </w:rPr>
              <w:t>44.400,00</w:t>
            </w:r>
          </w:p>
        </w:tc>
        <w:tc>
          <w:tcPr>
            <w:tcW w:w="425" w:type="dxa"/>
            <w:vMerge w:val="restart"/>
            <w:tcBorders>
              <w:top w:val="single" w:sz="4" w:space="0" w:color="auto"/>
              <w:left w:val="single" w:sz="4" w:space="0" w:color="auto"/>
              <w:right w:val="single" w:sz="4" w:space="0" w:color="auto"/>
            </w:tcBorders>
            <w:shd w:val="clear" w:color="auto" w:fill="auto"/>
            <w:textDirection w:val="tbRl"/>
          </w:tcPr>
          <w:p w14:paraId="089586F3" w14:textId="77777777" w:rsidR="00622F4D" w:rsidRPr="00164626" w:rsidRDefault="00622F4D" w:rsidP="00DD3D02">
            <w:pPr>
              <w:pStyle w:val="Tabela"/>
              <w:ind w:right="0"/>
              <w:rPr>
                <w:sz w:val="14"/>
                <w:szCs w:val="14"/>
              </w:rPr>
            </w:pPr>
            <w:r w:rsidRPr="00164626">
              <w:rPr>
                <w:sz w:val="14"/>
                <w:szCs w:val="14"/>
              </w:rPr>
              <w:t>44.400,00</w:t>
            </w:r>
          </w:p>
        </w:tc>
        <w:tc>
          <w:tcPr>
            <w:tcW w:w="425" w:type="dxa"/>
            <w:vMerge w:val="restart"/>
            <w:tcBorders>
              <w:top w:val="single" w:sz="4" w:space="0" w:color="auto"/>
              <w:left w:val="single" w:sz="4" w:space="0" w:color="auto"/>
              <w:right w:val="single" w:sz="4" w:space="0" w:color="auto"/>
            </w:tcBorders>
            <w:textDirection w:val="tbRl"/>
          </w:tcPr>
          <w:p w14:paraId="6B66DF9B" w14:textId="77777777" w:rsidR="00622F4D" w:rsidRPr="00164626" w:rsidRDefault="00622F4D" w:rsidP="00DD3D02">
            <w:pPr>
              <w:pStyle w:val="Tabela"/>
              <w:ind w:right="0"/>
              <w:rPr>
                <w:sz w:val="14"/>
                <w:szCs w:val="14"/>
              </w:rPr>
            </w:pPr>
            <w:r w:rsidRPr="00164626">
              <w:rPr>
                <w:sz w:val="14"/>
                <w:szCs w:val="14"/>
              </w:rPr>
              <w:t>44.400,00</w:t>
            </w:r>
          </w:p>
        </w:tc>
        <w:tc>
          <w:tcPr>
            <w:tcW w:w="425" w:type="dxa"/>
            <w:vMerge w:val="restart"/>
            <w:tcBorders>
              <w:top w:val="single" w:sz="4" w:space="0" w:color="auto"/>
              <w:left w:val="single" w:sz="4" w:space="0" w:color="auto"/>
              <w:right w:val="single" w:sz="4" w:space="0" w:color="auto"/>
            </w:tcBorders>
            <w:textDirection w:val="tbRl"/>
          </w:tcPr>
          <w:p w14:paraId="649D3A83" w14:textId="77777777" w:rsidR="00622F4D" w:rsidRPr="00164626" w:rsidRDefault="00622F4D" w:rsidP="00DD3D02">
            <w:pPr>
              <w:pStyle w:val="Tabela"/>
              <w:ind w:right="0"/>
              <w:rPr>
                <w:sz w:val="14"/>
                <w:szCs w:val="14"/>
              </w:rPr>
            </w:pPr>
            <w:r w:rsidRPr="00164626">
              <w:rPr>
                <w:sz w:val="14"/>
                <w:szCs w:val="14"/>
              </w:rPr>
              <w:t>44.400,00</w:t>
            </w:r>
          </w:p>
        </w:tc>
        <w:tc>
          <w:tcPr>
            <w:tcW w:w="426" w:type="dxa"/>
            <w:vMerge w:val="restart"/>
            <w:tcBorders>
              <w:top w:val="single" w:sz="4" w:space="0" w:color="auto"/>
              <w:left w:val="single" w:sz="4" w:space="0" w:color="auto"/>
              <w:right w:val="single" w:sz="4" w:space="0" w:color="auto"/>
            </w:tcBorders>
            <w:textDirection w:val="tbRl"/>
          </w:tcPr>
          <w:p w14:paraId="7EDAA182" w14:textId="77777777" w:rsidR="00622F4D" w:rsidRPr="00164626" w:rsidRDefault="00622F4D" w:rsidP="00DD3D02">
            <w:pPr>
              <w:pStyle w:val="Tabela"/>
              <w:ind w:right="0"/>
              <w:rPr>
                <w:sz w:val="14"/>
                <w:szCs w:val="14"/>
              </w:rPr>
            </w:pPr>
            <w:r w:rsidRPr="00164626">
              <w:rPr>
                <w:sz w:val="14"/>
                <w:szCs w:val="14"/>
              </w:rPr>
              <w:t>44.400,00</w:t>
            </w:r>
          </w:p>
        </w:tc>
        <w:tc>
          <w:tcPr>
            <w:tcW w:w="427" w:type="dxa"/>
            <w:vMerge w:val="restart"/>
            <w:tcBorders>
              <w:top w:val="single" w:sz="4" w:space="0" w:color="auto"/>
              <w:left w:val="single" w:sz="4" w:space="0" w:color="auto"/>
              <w:right w:val="single" w:sz="4" w:space="0" w:color="auto"/>
            </w:tcBorders>
            <w:textDirection w:val="tbRl"/>
          </w:tcPr>
          <w:p w14:paraId="2472E3FA" w14:textId="77777777" w:rsidR="00622F4D" w:rsidRPr="00164626" w:rsidRDefault="00622F4D" w:rsidP="00DD3D02">
            <w:pPr>
              <w:pStyle w:val="Tabela"/>
              <w:ind w:right="0"/>
              <w:rPr>
                <w:sz w:val="14"/>
                <w:szCs w:val="14"/>
              </w:rPr>
            </w:pPr>
            <w:r w:rsidRPr="00164626">
              <w:rPr>
                <w:sz w:val="14"/>
                <w:szCs w:val="14"/>
              </w:rPr>
              <w:t>44.400,00</w:t>
            </w:r>
          </w:p>
        </w:tc>
        <w:tc>
          <w:tcPr>
            <w:tcW w:w="425" w:type="dxa"/>
            <w:vMerge w:val="restart"/>
            <w:tcBorders>
              <w:top w:val="single" w:sz="4" w:space="0" w:color="auto"/>
              <w:left w:val="single" w:sz="4" w:space="0" w:color="auto"/>
              <w:right w:val="single" w:sz="4" w:space="0" w:color="auto"/>
            </w:tcBorders>
            <w:textDirection w:val="tbRl"/>
          </w:tcPr>
          <w:p w14:paraId="66A0A916" w14:textId="77777777" w:rsidR="00622F4D" w:rsidRPr="00164626" w:rsidRDefault="00622F4D" w:rsidP="00DD3D02">
            <w:pPr>
              <w:pStyle w:val="Tabela"/>
              <w:ind w:right="0"/>
              <w:rPr>
                <w:sz w:val="14"/>
                <w:szCs w:val="14"/>
              </w:rPr>
            </w:pPr>
            <w:r w:rsidRPr="00164626">
              <w:rPr>
                <w:sz w:val="14"/>
                <w:szCs w:val="14"/>
              </w:rPr>
              <w:t>44.400,00</w:t>
            </w:r>
          </w:p>
        </w:tc>
        <w:tc>
          <w:tcPr>
            <w:tcW w:w="425" w:type="dxa"/>
            <w:vMerge w:val="restart"/>
            <w:tcBorders>
              <w:top w:val="single" w:sz="4" w:space="0" w:color="auto"/>
              <w:left w:val="single" w:sz="4" w:space="0" w:color="auto"/>
              <w:right w:val="single" w:sz="4" w:space="0" w:color="auto"/>
            </w:tcBorders>
            <w:textDirection w:val="tbRl"/>
          </w:tcPr>
          <w:p w14:paraId="3C83A4D5" w14:textId="77777777" w:rsidR="00622F4D" w:rsidRPr="00164626" w:rsidRDefault="00622F4D" w:rsidP="00DD3D02">
            <w:pPr>
              <w:pStyle w:val="Tabela"/>
              <w:ind w:right="0"/>
              <w:rPr>
                <w:sz w:val="14"/>
                <w:szCs w:val="14"/>
              </w:rPr>
            </w:pPr>
            <w:r w:rsidRPr="00164626">
              <w:rPr>
                <w:sz w:val="14"/>
                <w:szCs w:val="14"/>
              </w:rPr>
              <w:t>44.400,00</w:t>
            </w:r>
          </w:p>
        </w:tc>
        <w:tc>
          <w:tcPr>
            <w:tcW w:w="477" w:type="dxa"/>
            <w:gridSpan w:val="2"/>
            <w:vMerge w:val="restart"/>
            <w:tcBorders>
              <w:top w:val="single" w:sz="4" w:space="0" w:color="auto"/>
              <w:left w:val="single" w:sz="4" w:space="0" w:color="auto"/>
              <w:right w:val="single" w:sz="4" w:space="0" w:color="auto"/>
            </w:tcBorders>
            <w:textDirection w:val="tbRl"/>
          </w:tcPr>
          <w:p w14:paraId="2157522D" w14:textId="77777777" w:rsidR="00622F4D" w:rsidRPr="00164626" w:rsidRDefault="00622F4D" w:rsidP="00DD3D02">
            <w:pPr>
              <w:pStyle w:val="Tabela"/>
              <w:ind w:right="0"/>
              <w:rPr>
                <w:sz w:val="14"/>
                <w:szCs w:val="14"/>
              </w:rPr>
            </w:pPr>
            <w:r w:rsidRPr="00164626">
              <w:rPr>
                <w:sz w:val="14"/>
                <w:szCs w:val="14"/>
              </w:rPr>
              <w:t>44.400,00</w:t>
            </w:r>
          </w:p>
        </w:tc>
        <w:tc>
          <w:tcPr>
            <w:tcW w:w="426" w:type="dxa"/>
            <w:gridSpan w:val="2"/>
            <w:vMerge w:val="restart"/>
            <w:tcBorders>
              <w:top w:val="single" w:sz="4" w:space="0" w:color="auto"/>
              <w:left w:val="single" w:sz="4" w:space="0" w:color="auto"/>
              <w:right w:val="single" w:sz="4" w:space="0" w:color="auto"/>
            </w:tcBorders>
            <w:textDirection w:val="tbRl"/>
          </w:tcPr>
          <w:p w14:paraId="2DF8572C" w14:textId="77777777" w:rsidR="00622F4D" w:rsidRPr="00164626" w:rsidRDefault="00622F4D" w:rsidP="00DD3D02">
            <w:pPr>
              <w:pStyle w:val="Tabela"/>
              <w:ind w:right="0"/>
              <w:rPr>
                <w:sz w:val="14"/>
                <w:szCs w:val="14"/>
              </w:rPr>
            </w:pPr>
            <w:r w:rsidRPr="00164626">
              <w:rPr>
                <w:sz w:val="14"/>
                <w:szCs w:val="14"/>
              </w:rPr>
              <w:t>44.400,00</w:t>
            </w:r>
          </w:p>
        </w:tc>
        <w:tc>
          <w:tcPr>
            <w:tcW w:w="425" w:type="dxa"/>
            <w:gridSpan w:val="2"/>
            <w:vMerge w:val="restart"/>
            <w:tcBorders>
              <w:top w:val="single" w:sz="4" w:space="0" w:color="auto"/>
              <w:left w:val="single" w:sz="4" w:space="0" w:color="auto"/>
              <w:right w:val="single" w:sz="4" w:space="0" w:color="auto"/>
            </w:tcBorders>
            <w:textDirection w:val="tbRl"/>
          </w:tcPr>
          <w:p w14:paraId="2B35101F" w14:textId="77777777" w:rsidR="00622F4D" w:rsidRPr="00164626" w:rsidRDefault="00622F4D" w:rsidP="00DD3D02">
            <w:pPr>
              <w:pStyle w:val="Tabela"/>
              <w:ind w:right="0"/>
              <w:rPr>
                <w:sz w:val="14"/>
                <w:szCs w:val="14"/>
              </w:rPr>
            </w:pPr>
            <w:r w:rsidRPr="00164626">
              <w:rPr>
                <w:sz w:val="14"/>
                <w:szCs w:val="14"/>
              </w:rPr>
              <w:t>44.400,00</w:t>
            </w:r>
          </w:p>
        </w:tc>
        <w:tc>
          <w:tcPr>
            <w:tcW w:w="425" w:type="dxa"/>
            <w:gridSpan w:val="2"/>
            <w:vMerge w:val="restart"/>
            <w:tcBorders>
              <w:top w:val="single" w:sz="4" w:space="0" w:color="auto"/>
              <w:left w:val="single" w:sz="4" w:space="0" w:color="auto"/>
              <w:right w:val="single" w:sz="4" w:space="0" w:color="auto"/>
            </w:tcBorders>
            <w:textDirection w:val="tbRl"/>
          </w:tcPr>
          <w:p w14:paraId="2DB846A3" w14:textId="77777777" w:rsidR="00622F4D" w:rsidRPr="00164626" w:rsidRDefault="00622F4D" w:rsidP="00DD3D02">
            <w:pPr>
              <w:pStyle w:val="Tabela"/>
              <w:ind w:right="0"/>
              <w:rPr>
                <w:sz w:val="14"/>
                <w:szCs w:val="14"/>
              </w:rPr>
            </w:pPr>
            <w:r w:rsidRPr="00164626">
              <w:rPr>
                <w:sz w:val="14"/>
                <w:szCs w:val="14"/>
              </w:rPr>
              <w:t>44.400,00</w:t>
            </w:r>
          </w:p>
        </w:tc>
        <w:tc>
          <w:tcPr>
            <w:tcW w:w="425" w:type="dxa"/>
            <w:gridSpan w:val="2"/>
            <w:vMerge w:val="restart"/>
            <w:tcBorders>
              <w:top w:val="single" w:sz="4" w:space="0" w:color="auto"/>
              <w:left w:val="single" w:sz="4" w:space="0" w:color="auto"/>
              <w:right w:val="single" w:sz="4" w:space="0" w:color="auto"/>
            </w:tcBorders>
            <w:textDirection w:val="tbRl"/>
          </w:tcPr>
          <w:p w14:paraId="117A98BC" w14:textId="77777777" w:rsidR="00622F4D" w:rsidRPr="00164626" w:rsidRDefault="00622F4D" w:rsidP="00DD3D02">
            <w:pPr>
              <w:pStyle w:val="Tabela"/>
              <w:ind w:right="0"/>
              <w:rPr>
                <w:sz w:val="14"/>
                <w:szCs w:val="14"/>
              </w:rPr>
            </w:pPr>
            <w:r w:rsidRPr="00164626">
              <w:rPr>
                <w:sz w:val="14"/>
                <w:szCs w:val="14"/>
              </w:rPr>
              <w:t>44.400,00</w:t>
            </w:r>
          </w:p>
        </w:tc>
        <w:tc>
          <w:tcPr>
            <w:tcW w:w="426" w:type="dxa"/>
            <w:gridSpan w:val="2"/>
            <w:vMerge w:val="restart"/>
            <w:tcBorders>
              <w:top w:val="single" w:sz="4" w:space="0" w:color="auto"/>
              <w:left w:val="single" w:sz="4" w:space="0" w:color="auto"/>
              <w:right w:val="single" w:sz="4" w:space="0" w:color="auto"/>
            </w:tcBorders>
            <w:textDirection w:val="tbRl"/>
          </w:tcPr>
          <w:p w14:paraId="27421CA5" w14:textId="77777777" w:rsidR="00622F4D" w:rsidRPr="00164626" w:rsidRDefault="00622F4D" w:rsidP="00DD3D02">
            <w:pPr>
              <w:pStyle w:val="Tabela"/>
              <w:ind w:right="0"/>
              <w:rPr>
                <w:sz w:val="14"/>
                <w:szCs w:val="14"/>
              </w:rPr>
            </w:pPr>
            <w:r w:rsidRPr="00164626">
              <w:rPr>
                <w:sz w:val="14"/>
                <w:szCs w:val="14"/>
              </w:rPr>
              <w:t>44.400,00</w:t>
            </w:r>
          </w:p>
        </w:tc>
        <w:tc>
          <w:tcPr>
            <w:tcW w:w="425" w:type="dxa"/>
            <w:gridSpan w:val="2"/>
            <w:vMerge w:val="restart"/>
            <w:tcBorders>
              <w:top w:val="single" w:sz="4" w:space="0" w:color="auto"/>
              <w:left w:val="single" w:sz="4" w:space="0" w:color="auto"/>
              <w:right w:val="single" w:sz="4" w:space="0" w:color="auto"/>
            </w:tcBorders>
            <w:textDirection w:val="tbRl"/>
          </w:tcPr>
          <w:p w14:paraId="2E51B032" w14:textId="77777777" w:rsidR="00622F4D" w:rsidRPr="00164626" w:rsidRDefault="00622F4D" w:rsidP="00DD3D02">
            <w:pPr>
              <w:pStyle w:val="Tabela"/>
              <w:ind w:right="0"/>
              <w:rPr>
                <w:sz w:val="14"/>
                <w:szCs w:val="14"/>
              </w:rPr>
            </w:pPr>
            <w:r w:rsidRPr="00164626">
              <w:rPr>
                <w:sz w:val="14"/>
                <w:szCs w:val="14"/>
              </w:rPr>
              <w:t>44.400,00</w:t>
            </w:r>
          </w:p>
        </w:tc>
        <w:tc>
          <w:tcPr>
            <w:tcW w:w="425" w:type="dxa"/>
            <w:gridSpan w:val="2"/>
            <w:vMerge w:val="restart"/>
            <w:tcBorders>
              <w:top w:val="single" w:sz="4" w:space="0" w:color="auto"/>
              <w:left w:val="single" w:sz="4" w:space="0" w:color="auto"/>
              <w:right w:val="single" w:sz="4" w:space="0" w:color="auto"/>
            </w:tcBorders>
            <w:textDirection w:val="tbRl"/>
          </w:tcPr>
          <w:p w14:paraId="0EE1483B" w14:textId="77777777" w:rsidR="00622F4D" w:rsidRPr="00164626" w:rsidRDefault="00622F4D" w:rsidP="00DD3D02">
            <w:pPr>
              <w:pStyle w:val="Tabela"/>
              <w:ind w:right="0"/>
              <w:rPr>
                <w:sz w:val="14"/>
                <w:szCs w:val="14"/>
              </w:rPr>
            </w:pPr>
            <w:r w:rsidRPr="00164626">
              <w:rPr>
                <w:sz w:val="14"/>
                <w:szCs w:val="14"/>
              </w:rPr>
              <w:t>44.400,00</w:t>
            </w:r>
          </w:p>
        </w:tc>
        <w:tc>
          <w:tcPr>
            <w:tcW w:w="374" w:type="dxa"/>
            <w:vMerge w:val="restart"/>
            <w:tcBorders>
              <w:top w:val="single" w:sz="4" w:space="0" w:color="auto"/>
              <w:left w:val="single" w:sz="4" w:space="0" w:color="auto"/>
              <w:right w:val="single" w:sz="4" w:space="0" w:color="auto"/>
            </w:tcBorders>
            <w:textDirection w:val="tbRl"/>
          </w:tcPr>
          <w:p w14:paraId="739CBFA5" w14:textId="77777777" w:rsidR="00622F4D" w:rsidRPr="00164626" w:rsidRDefault="00622F4D" w:rsidP="00DD3D02">
            <w:pPr>
              <w:pStyle w:val="Tabela"/>
              <w:ind w:right="0"/>
              <w:rPr>
                <w:sz w:val="14"/>
                <w:szCs w:val="14"/>
              </w:rPr>
            </w:pPr>
            <w:r w:rsidRPr="00164626">
              <w:rPr>
                <w:sz w:val="14"/>
                <w:szCs w:val="14"/>
              </w:rPr>
              <w:t>44.400,00</w:t>
            </w:r>
          </w:p>
        </w:tc>
        <w:tc>
          <w:tcPr>
            <w:tcW w:w="477" w:type="dxa"/>
            <w:gridSpan w:val="2"/>
            <w:vMerge w:val="restart"/>
            <w:tcBorders>
              <w:top w:val="single" w:sz="4" w:space="0" w:color="auto"/>
              <w:left w:val="single" w:sz="4" w:space="0" w:color="auto"/>
              <w:right w:val="single" w:sz="4" w:space="0" w:color="auto"/>
            </w:tcBorders>
            <w:textDirection w:val="tbRl"/>
          </w:tcPr>
          <w:p w14:paraId="5F711054" w14:textId="77777777" w:rsidR="00622F4D" w:rsidRPr="00164626" w:rsidRDefault="00622F4D" w:rsidP="00DD3D02">
            <w:pPr>
              <w:pStyle w:val="Tabela"/>
              <w:ind w:right="0"/>
              <w:rPr>
                <w:sz w:val="14"/>
                <w:szCs w:val="14"/>
              </w:rPr>
            </w:pPr>
            <w:r w:rsidRPr="00164626">
              <w:rPr>
                <w:sz w:val="14"/>
                <w:szCs w:val="14"/>
              </w:rPr>
              <w:t>44.400,00</w:t>
            </w:r>
          </w:p>
        </w:tc>
        <w:tc>
          <w:tcPr>
            <w:tcW w:w="425" w:type="dxa"/>
            <w:gridSpan w:val="2"/>
            <w:vMerge w:val="restart"/>
            <w:tcBorders>
              <w:top w:val="single" w:sz="4" w:space="0" w:color="auto"/>
              <w:left w:val="single" w:sz="4" w:space="0" w:color="auto"/>
              <w:right w:val="single" w:sz="4" w:space="0" w:color="auto"/>
            </w:tcBorders>
            <w:textDirection w:val="tbRl"/>
          </w:tcPr>
          <w:p w14:paraId="0F8C5C3B" w14:textId="77777777" w:rsidR="00622F4D" w:rsidRPr="00164626" w:rsidRDefault="00622F4D" w:rsidP="00DD3D02">
            <w:pPr>
              <w:pStyle w:val="Tabela"/>
              <w:ind w:right="0"/>
              <w:rPr>
                <w:sz w:val="14"/>
                <w:szCs w:val="14"/>
              </w:rPr>
            </w:pPr>
            <w:r w:rsidRPr="00164626">
              <w:rPr>
                <w:sz w:val="14"/>
                <w:szCs w:val="14"/>
              </w:rPr>
              <w:t>44.400,00</w:t>
            </w:r>
          </w:p>
        </w:tc>
        <w:tc>
          <w:tcPr>
            <w:tcW w:w="425" w:type="dxa"/>
            <w:vMerge w:val="restart"/>
            <w:tcBorders>
              <w:top w:val="single" w:sz="4" w:space="0" w:color="auto"/>
              <w:left w:val="single" w:sz="4" w:space="0" w:color="auto"/>
              <w:right w:val="single" w:sz="4" w:space="0" w:color="auto"/>
            </w:tcBorders>
            <w:textDirection w:val="tbRl"/>
          </w:tcPr>
          <w:p w14:paraId="16BB04A0" w14:textId="77777777" w:rsidR="00622F4D" w:rsidRPr="00164626" w:rsidRDefault="00622F4D" w:rsidP="00DD3D02">
            <w:pPr>
              <w:pStyle w:val="Tabela"/>
              <w:ind w:right="0"/>
              <w:rPr>
                <w:sz w:val="14"/>
                <w:szCs w:val="14"/>
              </w:rPr>
            </w:pPr>
            <w:r w:rsidRPr="00164626">
              <w:rPr>
                <w:sz w:val="14"/>
                <w:szCs w:val="14"/>
              </w:rPr>
              <w:t>44.400,00</w:t>
            </w:r>
          </w:p>
        </w:tc>
      </w:tr>
      <w:tr w:rsidR="00622F4D" w:rsidRPr="00164626" w14:paraId="0FEC34D2" w14:textId="77777777" w:rsidTr="00202970">
        <w:trPr>
          <w:cantSplit/>
          <w:trHeight w:val="697"/>
          <w:jc w:val="center"/>
        </w:trPr>
        <w:tc>
          <w:tcPr>
            <w:tcW w:w="2402" w:type="dxa"/>
            <w:vMerge/>
            <w:tcBorders>
              <w:left w:val="single" w:sz="4" w:space="0" w:color="auto"/>
              <w:bottom w:val="single" w:sz="4" w:space="0" w:color="auto"/>
              <w:right w:val="single" w:sz="4" w:space="0" w:color="auto"/>
            </w:tcBorders>
            <w:vAlign w:val="center"/>
          </w:tcPr>
          <w:p w14:paraId="501720CE" w14:textId="77777777" w:rsidR="00622F4D" w:rsidRPr="00164626" w:rsidRDefault="00622F4D" w:rsidP="00DD3D02">
            <w:pPr>
              <w:pStyle w:val="Tabela"/>
              <w:rPr>
                <w:sz w:val="14"/>
                <w:szCs w:val="14"/>
              </w:rPr>
            </w:pPr>
          </w:p>
        </w:tc>
        <w:tc>
          <w:tcPr>
            <w:tcW w:w="566" w:type="dxa"/>
            <w:tcBorders>
              <w:top w:val="single" w:sz="4" w:space="0" w:color="auto"/>
              <w:left w:val="single" w:sz="4" w:space="0" w:color="auto"/>
              <w:bottom w:val="single" w:sz="4" w:space="0" w:color="auto"/>
              <w:right w:val="single" w:sz="4" w:space="0" w:color="auto"/>
            </w:tcBorders>
            <w:vAlign w:val="center"/>
          </w:tcPr>
          <w:p w14:paraId="22526B42" w14:textId="77777777" w:rsidR="00622F4D" w:rsidRPr="00164626" w:rsidRDefault="00622F4D" w:rsidP="00DD3D02">
            <w:pPr>
              <w:pStyle w:val="Tabela"/>
              <w:rPr>
                <w:sz w:val="14"/>
                <w:szCs w:val="14"/>
              </w:rPr>
            </w:pPr>
            <w:r w:rsidRPr="00164626">
              <w:rPr>
                <w:sz w:val="14"/>
                <w:szCs w:val="14"/>
              </w:rPr>
              <w:t xml:space="preserve">4.201 </w:t>
            </w:r>
          </w:p>
        </w:tc>
        <w:tc>
          <w:tcPr>
            <w:tcW w:w="1278" w:type="dxa"/>
            <w:tcBorders>
              <w:top w:val="single" w:sz="4" w:space="0" w:color="auto"/>
              <w:left w:val="single" w:sz="4" w:space="0" w:color="auto"/>
              <w:bottom w:val="single" w:sz="4" w:space="0" w:color="auto"/>
              <w:right w:val="single" w:sz="4" w:space="0" w:color="auto"/>
            </w:tcBorders>
            <w:vAlign w:val="center"/>
          </w:tcPr>
          <w:p w14:paraId="4EE99672" w14:textId="77777777" w:rsidR="00622F4D" w:rsidRPr="00164626" w:rsidRDefault="00622F4D" w:rsidP="00DD3D02">
            <w:pPr>
              <w:pStyle w:val="Tabela"/>
              <w:ind w:left="-44" w:right="-78"/>
              <w:rPr>
                <w:sz w:val="14"/>
                <w:szCs w:val="14"/>
              </w:rPr>
            </w:pPr>
            <w:r w:rsidRPr="00164626">
              <w:rPr>
                <w:sz w:val="14"/>
                <w:szCs w:val="14"/>
              </w:rPr>
              <w:t>Folders/ cartilhas</w:t>
            </w:r>
          </w:p>
        </w:tc>
        <w:tc>
          <w:tcPr>
            <w:tcW w:w="850" w:type="dxa"/>
            <w:tcBorders>
              <w:top w:val="single" w:sz="4" w:space="0" w:color="auto"/>
              <w:left w:val="single" w:sz="4" w:space="0" w:color="auto"/>
              <w:bottom w:val="single" w:sz="4" w:space="0" w:color="auto"/>
              <w:right w:val="single" w:sz="4" w:space="0" w:color="auto"/>
            </w:tcBorders>
            <w:vAlign w:val="center"/>
          </w:tcPr>
          <w:p w14:paraId="723D7A96" w14:textId="77777777" w:rsidR="00622F4D" w:rsidRPr="00164626" w:rsidRDefault="00622F4D" w:rsidP="00DD3D02">
            <w:pPr>
              <w:pStyle w:val="Tabela"/>
              <w:rPr>
                <w:sz w:val="14"/>
                <w:szCs w:val="14"/>
              </w:rPr>
            </w:pPr>
            <w:r w:rsidRPr="00164626">
              <w:rPr>
                <w:sz w:val="14"/>
                <w:szCs w:val="14"/>
              </w:rPr>
              <w:t>6,50</w:t>
            </w:r>
          </w:p>
        </w:tc>
        <w:tc>
          <w:tcPr>
            <w:tcW w:w="709" w:type="dxa"/>
            <w:vMerge/>
            <w:tcBorders>
              <w:left w:val="single" w:sz="4" w:space="0" w:color="auto"/>
              <w:bottom w:val="single" w:sz="4" w:space="0" w:color="auto"/>
              <w:right w:val="single" w:sz="4" w:space="0" w:color="auto"/>
            </w:tcBorders>
            <w:textDirection w:val="tbRl"/>
            <w:vAlign w:val="center"/>
          </w:tcPr>
          <w:p w14:paraId="3B94D144" w14:textId="77777777" w:rsidR="00622F4D" w:rsidRPr="00164626" w:rsidRDefault="00622F4D" w:rsidP="00DD3D02">
            <w:pPr>
              <w:pStyle w:val="Tabela"/>
              <w:ind w:left="-20"/>
              <w:rPr>
                <w:sz w:val="14"/>
                <w:szCs w:val="14"/>
              </w:rPr>
            </w:pPr>
          </w:p>
        </w:tc>
        <w:tc>
          <w:tcPr>
            <w:tcW w:w="374" w:type="dxa"/>
            <w:vMerge/>
            <w:tcBorders>
              <w:left w:val="single" w:sz="4" w:space="0" w:color="auto"/>
              <w:bottom w:val="single" w:sz="4" w:space="0" w:color="auto"/>
              <w:right w:val="single" w:sz="4" w:space="0" w:color="auto"/>
            </w:tcBorders>
            <w:shd w:val="clear" w:color="auto" w:fill="auto"/>
            <w:vAlign w:val="center"/>
          </w:tcPr>
          <w:p w14:paraId="572CF272" w14:textId="77777777" w:rsidR="00622F4D" w:rsidRPr="00164626" w:rsidRDefault="00622F4D" w:rsidP="00DD3D02">
            <w:pPr>
              <w:pStyle w:val="Tabela"/>
              <w:rPr>
                <w:sz w:val="14"/>
                <w:szCs w:val="14"/>
              </w:rPr>
            </w:pPr>
          </w:p>
        </w:tc>
        <w:tc>
          <w:tcPr>
            <w:tcW w:w="425" w:type="dxa"/>
            <w:vMerge/>
            <w:tcBorders>
              <w:left w:val="single" w:sz="4" w:space="0" w:color="auto"/>
              <w:bottom w:val="single" w:sz="4" w:space="0" w:color="auto"/>
              <w:right w:val="single" w:sz="4" w:space="0" w:color="auto"/>
            </w:tcBorders>
            <w:shd w:val="clear" w:color="auto" w:fill="auto"/>
            <w:vAlign w:val="center"/>
          </w:tcPr>
          <w:p w14:paraId="725DE9F6" w14:textId="77777777" w:rsidR="00622F4D" w:rsidRPr="00164626" w:rsidRDefault="00622F4D" w:rsidP="00DD3D02">
            <w:pPr>
              <w:pStyle w:val="Tabela"/>
              <w:rPr>
                <w:sz w:val="14"/>
                <w:szCs w:val="14"/>
              </w:rPr>
            </w:pPr>
          </w:p>
        </w:tc>
        <w:tc>
          <w:tcPr>
            <w:tcW w:w="425" w:type="dxa"/>
            <w:vMerge/>
            <w:tcBorders>
              <w:left w:val="single" w:sz="4" w:space="0" w:color="auto"/>
              <w:bottom w:val="single" w:sz="4" w:space="0" w:color="auto"/>
              <w:right w:val="single" w:sz="4" w:space="0" w:color="auto"/>
            </w:tcBorders>
            <w:vAlign w:val="center"/>
          </w:tcPr>
          <w:p w14:paraId="17E56773" w14:textId="77777777" w:rsidR="00622F4D" w:rsidRPr="00164626" w:rsidRDefault="00622F4D" w:rsidP="00DD3D02">
            <w:pPr>
              <w:pStyle w:val="Tabela"/>
              <w:rPr>
                <w:sz w:val="14"/>
                <w:szCs w:val="14"/>
              </w:rPr>
            </w:pPr>
          </w:p>
        </w:tc>
        <w:tc>
          <w:tcPr>
            <w:tcW w:w="425" w:type="dxa"/>
            <w:vMerge/>
            <w:tcBorders>
              <w:left w:val="single" w:sz="4" w:space="0" w:color="auto"/>
              <w:bottom w:val="single" w:sz="4" w:space="0" w:color="auto"/>
              <w:right w:val="single" w:sz="4" w:space="0" w:color="auto"/>
            </w:tcBorders>
            <w:vAlign w:val="center"/>
          </w:tcPr>
          <w:p w14:paraId="56BE5B9A" w14:textId="77777777" w:rsidR="00622F4D" w:rsidRPr="00164626" w:rsidRDefault="00622F4D" w:rsidP="00DD3D02">
            <w:pPr>
              <w:pStyle w:val="Tabela"/>
              <w:rPr>
                <w:sz w:val="14"/>
                <w:szCs w:val="14"/>
              </w:rPr>
            </w:pPr>
          </w:p>
        </w:tc>
        <w:tc>
          <w:tcPr>
            <w:tcW w:w="426" w:type="dxa"/>
            <w:vMerge/>
            <w:tcBorders>
              <w:left w:val="single" w:sz="4" w:space="0" w:color="auto"/>
              <w:bottom w:val="single" w:sz="4" w:space="0" w:color="auto"/>
              <w:right w:val="single" w:sz="4" w:space="0" w:color="auto"/>
            </w:tcBorders>
            <w:vAlign w:val="center"/>
          </w:tcPr>
          <w:p w14:paraId="5FCCFEF5" w14:textId="77777777" w:rsidR="00622F4D" w:rsidRPr="00164626" w:rsidRDefault="00622F4D" w:rsidP="00DD3D02">
            <w:pPr>
              <w:pStyle w:val="Tabela"/>
              <w:rPr>
                <w:sz w:val="14"/>
                <w:szCs w:val="14"/>
              </w:rPr>
            </w:pPr>
          </w:p>
        </w:tc>
        <w:tc>
          <w:tcPr>
            <w:tcW w:w="427" w:type="dxa"/>
            <w:vMerge/>
            <w:tcBorders>
              <w:left w:val="single" w:sz="4" w:space="0" w:color="auto"/>
              <w:bottom w:val="single" w:sz="4" w:space="0" w:color="auto"/>
              <w:right w:val="single" w:sz="4" w:space="0" w:color="auto"/>
            </w:tcBorders>
            <w:vAlign w:val="center"/>
          </w:tcPr>
          <w:p w14:paraId="565DD8F1" w14:textId="77777777" w:rsidR="00622F4D" w:rsidRPr="00164626" w:rsidRDefault="00622F4D" w:rsidP="00DD3D02">
            <w:pPr>
              <w:pStyle w:val="Tabela"/>
              <w:rPr>
                <w:sz w:val="14"/>
                <w:szCs w:val="14"/>
              </w:rPr>
            </w:pPr>
          </w:p>
        </w:tc>
        <w:tc>
          <w:tcPr>
            <w:tcW w:w="425" w:type="dxa"/>
            <w:vMerge/>
            <w:tcBorders>
              <w:left w:val="single" w:sz="4" w:space="0" w:color="auto"/>
              <w:bottom w:val="single" w:sz="4" w:space="0" w:color="auto"/>
              <w:right w:val="single" w:sz="4" w:space="0" w:color="auto"/>
            </w:tcBorders>
            <w:vAlign w:val="center"/>
          </w:tcPr>
          <w:p w14:paraId="69586A84" w14:textId="77777777" w:rsidR="00622F4D" w:rsidRPr="00164626" w:rsidRDefault="00622F4D" w:rsidP="00DD3D02">
            <w:pPr>
              <w:pStyle w:val="Tabela"/>
              <w:rPr>
                <w:sz w:val="14"/>
                <w:szCs w:val="14"/>
              </w:rPr>
            </w:pPr>
          </w:p>
        </w:tc>
        <w:tc>
          <w:tcPr>
            <w:tcW w:w="425" w:type="dxa"/>
            <w:vMerge/>
            <w:tcBorders>
              <w:left w:val="single" w:sz="4" w:space="0" w:color="auto"/>
              <w:bottom w:val="single" w:sz="4" w:space="0" w:color="auto"/>
              <w:right w:val="single" w:sz="4" w:space="0" w:color="auto"/>
            </w:tcBorders>
            <w:vAlign w:val="center"/>
          </w:tcPr>
          <w:p w14:paraId="7FFB4967" w14:textId="77777777" w:rsidR="00622F4D" w:rsidRPr="00164626" w:rsidRDefault="00622F4D" w:rsidP="00DD3D02">
            <w:pPr>
              <w:pStyle w:val="Tabela"/>
              <w:rPr>
                <w:sz w:val="14"/>
                <w:szCs w:val="14"/>
              </w:rPr>
            </w:pPr>
          </w:p>
        </w:tc>
        <w:tc>
          <w:tcPr>
            <w:tcW w:w="477" w:type="dxa"/>
            <w:gridSpan w:val="2"/>
            <w:vMerge/>
            <w:tcBorders>
              <w:left w:val="single" w:sz="4" w:space="0" w:color="auto"/>
              <w:bottom w:val="single" w:sz="4" w:space="0" w:color="auto"/>
              <w:right w:val="single" w:sz="4" w:space="0" w:color="auto"/>
            </w:tcBorders>
            <w:vAlign w:val="center"/>
          </w:tcPr>
          <w:p w14:paraId="663BF37F" w14:textId="77777777" w:rsidR="00622F4D" w:rsidRPr="00164626" w:rsidRDefault="00622F4D" w:rsidP="00DD3D02">
            <w:pPr>
              <w:pStyle w:val="Tabela"/>
              <w:rPr>
                <w:sz w:val="14"/>
                <w:szCs w:val="14"/>
              </w:rPr>
            </w:pPr>
          </w:p>
        </w:tc>
        <w:tc>
          <w:tcPr>
            <w:tcW w:w="426" w:type="dxa"/>
            <w:gridSpan w:val="2"/>
            <w:vMerge/>
            <w:tcBorders>
              <w:left w:val="single" w:sz="4" w:space="0" w:color="auto"/>
              <w:bottom w:val="single" w:sz="4" w:space="0" w:color="auto"/>
              <w:right w:val="single" w:sz="4" w:space="0" w:color="auto"/>
            </w:tcBorders>
            <w:vAlign w:val="center"/>
          </w:tcPr>
          <w:p w14:paraId="24F92B60" w14:textId="77777777" w:rsidR="00622F4D" w:rsidRPr="00164626" w:rsidRDefault="00622F4D" w:rsidP="00DD3D02">
            <w:pPr>
              <w:pStyle w:val="Tabela"/>
              <w:rPr>
                <w:sz w:val="14"/>
                <w:szCs w:val="14"/>
              </w:rPr>
            </w:pPr>
          </w:p>
        </w:tc>
        <w:tc>
          <w:tcPr>
            <w:tcW w:w="425" w:type="dxa"/>
            <w:gridSpan w:val="2"/>
            <w:vMerge/>
            <w:tcBorders>
              <w:left w:val="single" w:sz="4" w:space="0" w:color="auto"/>
              <w:bottom w:val="single" w:sz="4" w:space="0" w:color="auto"/>
              <w:right w:val="single" w:sz="4" w:space="0" w:color="auto"/>
            </w:tcBorders>
            <w:vAlign w:val="center"/>
          </w:tcPr>
          <w:p w14:paraId="0601CC5C" w14:textId="77777777" w:rsidR="00622F4D" w:rsidRPr="00164626" w:rsidRDefault="00622F4D" w:rsidP="00DD3D02">
            <w:pPr>
              <w:pStyle w:val="Tabela"/>
              <w:rPr>
                <w:sz w:val="14"/>
                <w:szCs w:val="14"/>
              </w:rPr>
            </w:pPr>
          </w:p>
        </w:tc>
        <w:tc>
          <w:tcPr>
            <w:tcW w:w="425" w:type="dxa"/>
            <w:gridSpan w:val="2"/>
            <w:vMerge/>
            <w:tcBorders>
              <w:left w:val="single" w:sz="4" w:space="0" w:color="auto"/>
              <w:bottom w:val="single" w:sz="4" w:space="0" w:color="auto"/>
              <w:right w:val="single" w:sz="4" w:space="0" w:color="auto"/>
            </w:tcBorders>
            <w:vAlign w:val="center"/>
          </w:tcPr>
          <w:p w14:paraId="0E0987AB" w14:textId="77777777" w:rsidR="00622F4D" w:rsidRPr="00164626" w:rsidRDefault="00622F4D" w:rsidP="00DD3D02">
            <w:pPr>
              <w:pStyle w:val="Tabela"/>
              <w:rPr>
                <w:sz w:val="14"/>
                <w:szCs w:val="14"/>
              </w:rPr>
            </w:pPr>
          </w:p>
        </w:tc>
        <w:tc>
          <w:tcPr>
            <w:tcW w:w="425" w:type="dxa"/>
            <w:gridSpan w:val="2"/>
            <w:vMerge/>
            <w:tcBorders>
              <w:left w:val="single" w:sz="4" w:space="0" w:color="auto"/>
              <w:bottom w:val="single" w:sz="4" w:space="0" w:color="auto"/>
              <w:right w:val="single" w:sz="4" w:space="0" w:color="auto"/>
            </w:tcBorders>
            <w:vAlign w:val="center"/>
          </w:tcPr>
          <w:p w14:paraId="1EA65EF9" w14:textId="77777777" w:rsidR="00622F4D" w:rsidRPr="00164626" w:rsidRDefault="00622F4D" w:rsidP="00DD3D02">
            <w:pPr>
              <w:pStyle w:val="Tabela"/>
              <w:rPr>
                <w:sz w:val="14"/>
                <w:szCs w:val="14"/>
              </w:rPr>
            </w:pPr>
          </w:p>
        </w:tc>
        <w:tc>
          <w:tcPr>
            <w:tcW w:w="426" w:type="dxa"/>
            <w:gridSpan w:val="2"/>
            <w:vMerge/>
            <w:tcBorders>
              <w:left w:val="single" w:sz="4" w:space="0" w:color="auto"/>
              <w:bottom w:val="single" w:sz="4" w:space="0" w:color="auto"/>
              <w:right w:val="single" w:sz="4" w:space="0" w:color="auto"/>
            </w:tcBorders>
            <w:vAlign w:val="center"/>
          </w:tcPr>
          <w:p w14:paraId="6F96449B" w14:textId="77777777" w:rsidR="00622F4D" w:rsidRPr="00164626" w:rsidRDefault="00622F4D" w:rsidP="00DD3D02">
            <w:pPr>
              <w:pStyle w:val="Tabela"/>
              <w:rPr>
                <w:sz w:val="14"/>
                <w:szCs w:val="14"/>
              </w:rPr>
            </w:pPr>
          </w:p>
        </w:tc>
        <w:tc>
          <w:tcPr>
            <w:tcW w:w="425" w:type="dxa"/>
            <w:gridSpan w:val="2"/>
            <w:vMerge/>
            <w:tcBorders>
              <w:left w:val="single" w:sz="4" w:space="0" w:color="auto"/>
              <w:bottom w:val="single" w:sz="4" w:space="0" w:color="auto"/>
              <w:right w:val="single" w:sz="4" w:space="0" w:color="auto"/>
            </w:tcBorders>
            <w:vAlign w:val="center"/>
          </w:tcPr>
          <w:p w14:paraId="72D2D974" w14:textId="77777777" w:rsidR="00622F4D" w:rsidRPr="00164626" w:rsidRDefault="00622F4D" w:rsidP="00DD3D02">
            <w:pPr>
              <w:pStyle w:val="Tabela"/>
              <w:rPr>
                <w:sz w:val="14"/>
                <w:szCs w:val="14"/>
              </w:rPr>
            </w:pPr>
          </w:p>
        </w:tc>
        <w:tc>
          <w:tcPr>
            <w:tcW w:w="425" w:type="dxa"/>
            <w:gridSpan w:val="2"/>
            <w:vMerge/>
            <w:tcBorders>
              <w:left w:val="single" w:sz="4" w:space="0" w:color="auto"/>
              <w:bottom w:val="single" w:sz="4" w:space="0" w:color="auto"/>
              <w:right w:val="single" w:sz="4" w:space="0" w:color="auto"/>
            </w:tcBorders>
            <w:vAlign w:val="center"/>
          </w:tcPr>
          <w:p w14:paraId="1DED2DC1" w14:textId="77777777" w:rsidR="00622F4D" w:rsidRPr="00164626" w:rsidRDefault="00622F4D" w:rsidP="00DD3D02">
            <w:pPr>
              <w:pStyle w:val="Tabela"/>
              <w:rPr>
                <w:sz w:val="14"/>
                <w:szCs w:val="14"/>
              </w:rPr>
            </w:pPr>
          </w:p>
        </w:tc>
        <w:tc>
          <w:tcPr>
            <w:tcW w:w="374" w:type="dxa"/>
            <w:vMerge/>
            <w:tcBorders>
              <w:left w:val="single" w:sz="4" w:space="0" w:color="auto"/>
              <w:bottom w:val="single" w:sz="4" w:space="0" w:color="auto"/>
              <w:right w:val="single" w:sz="4" w:space="0" w:color="auto"/>
            </w:tcBorders>
            <w:vAlign w:val="center"/>
          </w:tcPr>
          <w:p w14:paraId="2F010D45" w14:textId="77777777" w:rsidR="00622F4D" w:rsidRPr="00164626" w:rsidRDefault="00622F4D" w:rsidP="00DD3D02">
            <w:pPr>
              <w:pStyle w:val="Tabela"/>
              <w:rPr>
                <w:sz w:val="14"/>
                <w:szCs w:val="14"/>
              </w:rPr>
            </w:pPr>
          </w:p>
        </w:tc>
        <w:tc>
          <w:tcPr>
            <w:tcW w:w="477" w:type="dxa"/>
            <w:gridSpan w:val="2"/>
            <w:vMerge/>
            <w:tcBorders>
              <w:left w:val="single" w:sz="4" w:space="0" w:color="auto"/>
              <w:bottom w:val="single" w:sz="4" w:space="0" w:color="auto"/>
              <w:right w:val="single" w:sz="4" w:space="0" w:color="auto"/>
            </w:tcBorders>
            <w:vAlign w:val="center"/>
          </w:tcPr>
          <w:p w14:paraId="5666E6D5" w14:textId="77777777" w:rsidR="00622F4D" w:rsidRPr="00164626" w:rsidRDefault="00622F4D" w:rsidP="00DD3D02">
            <w:pPr>
              <w:pStyle w:val="Tabela"/>
              <w:rPr>
                <w:sz w:val="14"/>
                <w:szCs w:val="14"/>
              </w:rPr>
            </w:pPr>
          </w:p>
        </w:tc>
        <w:tc>
          <w:tcPr>
            <w:tcW w:w="425" w:type="dxa"/>
            <w:gridSpan w:val="2"/>
            <w:vMerge/>
            <w:tcBorders>
              <w:left w:val="single" w:sz="4" w:space="0" w:color="auto"/>
              <w:bottom w:val="single" w:sz="4" w:space="0" w:color="auto"/>
              <w:right w:val="single" w:sz="4" w:space="0" w:color="auto"/>
            </w:tcBorders>
            <w:vAlign w:val="center"/>
          </w:tcPr>
          <w:p w14:paraId="44B26041" w14:textId="77777777" w:rsidR="00622F4D" w:rsidRPr="00164626" w:rsidRDefault="00622F4D" w:rsidP="00DD3D02">
            <w:pPr>
              <w:pStyle w:val="Tabela"/>
              <w:rPr>
                <w:sz w:val="14"/>
                <w:szCs w:val="14"/>
              </w:rPr>
            </w:pPr>
          </w:p>
        </w:tc>
        <w:tc>
          <w:tcPr>
            <w:tcW w:w="425" w:type="dxa"/>
            <w:vMerge/>
            <w:tcBorders>
              <w:left w:val="single" w:sz="4" w:space="0" w:color="auto"/>
              <w:bottom w:val="single" w:sz="4" w:space="0" w:color="auto"/>
              <w:right w:val="single" w:sz="4" w:space="0" w:color="auto"/>
            </w:tcBorders>
            <w:vAlign w:val="center"/>
          </w:tcPr>
          <w:p w14:paraId="0A238684" w14:textId="77777777" w:rsidR="00622F4D" w:rsidRPr="00164626" w:rsidRDefault="00622F4D" w:rsidP="00DD3D02">
            <w:pPr>
              <w:pStyle w:val="Tabela"/>
              <w:rPr>
                <w:sz w:val="14"/>
                <w:szCs w:val="14"/>
              </w:rPr>
            </w:pPr>
          </w:p>
        </w:tc>
      </w:tr>
      <w:tr w:rsidR="000C272B" w:rsidRPr="00164626" w14:paraId="2660184A" w14:textId="77777777" w:rsidTr="00202970">
        <w:trPr>
          <w:cantSplit/>
          <w:trHeight w:val="1118"/>
          <w:jc w:val="center"/>
        </w:trPr>
        <w:tc>
          <w:tcPr>
            <w:tcW w:w="2402" w:type="dxa"/>
            <w:tcBorders>
              <w:top w:val="single" w:sz="4" w:space="0" w:color="auto"/>
              <w:left w:val="single" w:sz="4" w:space="0" w:color="auto"/>
              <w:bottom w:val="single" w:sz="4" w:space="0" w:color="auto"/>
              <w:right w:val="single" w:sz="4" w:space="0" w:color="auto"/>
            </w:tcBorders>
            <w:vAlign w:val="center"/>
          </w:tcPr>
          <w:p w14:paraId="73B31EF9" w14:textId="77777777" w:rsidR="000C272B" w:rsidRPr="00164626" w:rsidRDefault="000C272B" w:rsidP="000C272B">
            <w:pPr>
              <w:pStyle w:val="Tabela"/>
              <w:rPr>
                <w:sz w:val="14"/>
                <w:szCs w:val="14"/>
              </w:rPr>
            </w:pPr>
            <w:r w:rsidRPr="00164626">
              <w:rPr>
                <w:sz w:val="14"/>
                <w:szCs w:val="14"/>
              </w:rPr>
              <w:t>Realizar a coleta seletiva de materiais recicláveis com a frequência de uma vez na semana na área urbana e uma vez ao mês na área rural</w:t>
            </w:r>
          </w:p>
        </w:tc>
        <w:tc>
          <w:tcPr>
            <w:tcW w:w="566" w:type="dxa"/>
            <w:tcBorders>
              <w:top w:val="single" w:sz="4" w:space="0" w:color="auto"/>
              <w:left w:val="single" w:sz="4" w:space="0" w:color="auto"/>
              <w:bottom w:val="single" w:sz="4" w:space="0" w:color="auto"/>
              <w:right w:val="single" w:sz="4" w:space="0" w:color="auto"/>
            </w:tcBorders>
            <w:vAlign w:val="center"/>
          </w:tcPr>
          <w:p w14:paraId="39B8299F" w14:textId="3C955563" w:rsidR="000C272B" w:rsidRPr="00164626" w:rsidRDefault="000C272B" w:rsidP="000C272B">
            <w:pPr>
              <w:pStyle w:val="Tabela"/>
              <w:rPr>
                <w:sz w:val="14"/>
                <w:szCs w:val="14"/>
              </w:rPr>
            </w:pPr>
            <w:r w:rsidRPr="00164626">
              <w:rPr>
                <w:sz w:val="14"/>
                <w:szCs w:val="14"/>
              </w:rPr>
              <w:t>64</w:t>
            </w:r>
          </w:p>
        </w:tc>
        <w:tc>
          <w:tcPr>
            <w:tcW w:w="1278" w:type="dxa"/>
            <w:tcBorders>
              <w:top w:val="single" w:sz="4" w:space="0" w:color="auto"/>
              <w:left w:val="single" w:sz="4" w:space="0" w:color="auto"/>
              <w:bottom w:val="single" w:sz="4" w:space="0" w:color="auto"/>
              <w:right w:val="single" w:sz="4" w:space="0" w:color="auto"/>
            </w:tcBorders>
            <w:vAlign w:val="center"/>
          </w:tcPr>
          <w:p w14:paraId="692199A4" w14:textId="77777777" w:rsidR="000C272B" w:rsidRPr="00164626" w:rsidRDefault="000C272B" w:rsidP="000C272B">
            <w:pPr>
              <w:pStyle w:val="Tabela"/>
              <w:ind w:left="-44" w:right="-78"/>
              <w:rPr>
                <w:sz w:val="14"/>
                <w:szCs w:val="14"/>
              </w:rPr>
            </w:pPr>
            <w:r w:rsidRPr="00164626">
              <w:rPr>
                <w:sz w:val="14"/>
                <w:szCs w:val="14"/>
              </w:rPr>
              <w:t>Coletas/ ano</w:t>
            </w:r>
          </w:p>
        </w:tc>
        <w:tc>
          <w:tcPr>
            <w:tcW w:w="850" w:type="dxa"/>
            <w:tcBorders>
              <w:top w:val="single" w:sz="4" w:space="0" w:color="auto"/>
              <w:left w:val="single" w:sz="4" w:space="0" w:color="auto"/>
              <w:bottom w:val="single" w:sz="4" w:space="0" w:color="auto"/>
              <w:right w:val="single" w:sz="4" w:space="0" w:color="auto"/>
            </w:tcBorders>
            <w:textDirection w:val="tbRl"/>
            <w:vAlign w:val="center"/>
          </w:tcPr>
          <w:p w14:paraId="49102376" w14:textId="248DE680" w:rsidR="000C272B" w:rsidRPr="00164626" w:rsidRDefault="000C272B" w:rsidP="000C272B">
            <w:pPr>
              <w:pStyle w:val="Tabela"/>
              <w:ind w:right="-52"/>
              <w:rPr>
                <w:sz w:val="14"/>
                <w:szCs w:val="14"/>
              </w:rPr>
            </w:pPr>
            <w:r w:rsidRPr="00164626">
              <w:rPr>
                <w:sz w:val="14"/>
                <w:szCs w:val="14"/>
              </w:rPr>
              <w:t>83.400,00</w:t>
            </w:r>
          </w:p>
        </w:tc>
        <w:tc>
          <w:tcPr>
            <w:tcW w:w="709" w:type="dxa"/>
            <w:tcBorders>
              <w:top w:val="single" w:sz="4" w:space="0" w:color="auto"/>
              <w:left w:val="single" w:sz="4" w:space="0" w:color="auto"/>
              <w:bottom w:val="single" w:sz="4" w:space="0" w:color="auto"/>
              <w:right w:val="single" w:sz="4" w:space="0" w:color="auto"/>
            </w:tcBorders>
            <w:textDirection w:val="tbRl"/>
            <w:vAlign w:val="center"/>
          </w:tcPr>
          <w:p w14:paraId="0B2D3B84" w14:textId="30D742AB" w:rsidR="000C272B" w:rsidRPr="00164626" w:rsidRDefault="000C272B" w:rsidP="000C272B">
            <w:pPr>
              <w:pStyle w:val="Tabela"/>
              <w:ind w:left="-20" w:right="-52"/>
              <w:rPr>
                <w:sz w:val="14"/>
                <w:szCs w:val="14"/>
              </w:rPr>
            </w:pPr>
            <w:r w:rsidRPr="00164626">
              <w:rPr>
                <w:sz w:val="14"/>
                <w:szCs w:val="14"/>
              </w:rPr>
              <w:t>1.584.600,00</w:t>
            </w:r>
          </w:p>
        </w:tc>
        <w:tc>
          <w:tcPr>
            <w:tcW w:w="374" w:type="dxa"/>
            <w:tcBorders>
              <w:top w:val="single" w:sz="4" w:space="0" w:color="auto"/>
              <w:left w:val="single" w:sz="4" w:space="0" w:color="auto"/>
              <w:bottom w:val="single" w:sz="4" w:space="0" w:color="auto"/>
              <w:right w:val="single" w:sz="4" w:space="0" w:color="auto"/>
            </w:tcBorders>
            <w:shd w:val="clear" w:color="auto" w:fill="auto"/>
            <w:textDirection w:val="tbRl"/>
            <w:vAlign w:val="center"/>
          </w:tcPr>
          <w:p w14:paraId="6150DBAB" w14:textId="77777777" w:rsidR="000C272B" w:rsidRPr="00164626" w:rsidRDefault="000C272B" w:rsidP="000C272B">
            <w:pPr>
              <w:pStyle w:val="Tabela"/>
              <w:rPr>
                <w:sz w:val="14"/>
                <w:szCs w:val="14"/>
              </w:rPr>
            </w:pP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tbRl"/>
          </w:tcPr>
          <w:p w14:paraId="7608091B" w14:textId="6F04D73B" w:rsidR="000C272B" w:rsidRPr="00164626" w:rsidRDefault="000C272B" w:rsidP="000C272B">
            <w:pPr>
              <w:pStyle w:val="Tabela"/>
              <w:ind w:left="113"/>
              <w:rPr>
                <w:sz w:val="14"/>
                <w:szCs w:val="14"/>
              </w:rPr>
            </w:pPr>
            <w:r w:rsidRPr="00164626">
              <w:rPr>
                <w:sz w:val="14"/>
                <w:szCs w:val="14"/>
              </w:rPr>
              <w:t>83.400,00</w:t>
            </w:r>
          </w:p>
        </w:tc>
        <w:tc>
          <w:tcPr>
            <w:tcW w:w="425" w:type="dxa"/>
            <w:tcBorders>
              <w:top w:val="single" w:sz="4" w:space="0" w:color="auto"/>
              <w:left w:val="single" w:sz="4" w:space="0" w:color="auto"/>
              <w:bottom w:val="single" w:sz="4" w:space="0" w:color="auto"/>
              <w:right w:val="single" w:sz="4" w:space="0" w:color="auto"/>
            </w:tcBorders>
            <w:textDirection w:val="tbRl"/>
          </w:tcPr>
          <w:p w14:paraId="2D5256C8" w14:textId="559A7391" w:rsidR="000C272B" w:rsidRPr="00164626" w:rsidRDefault="000C272B" w:rsidP="000C272B">
            <w:pPr>
              <w:pStyle w:val="Tabela"/>
              <w:ind w:left="113"/>
              <w:rPr>
                <w:sz w:val="14"/>
                <w:szCs w:val="14"/>
              </w:rPr>
            </w:pPr>
            <w:r w:rsidRPr="00164626">
              <w:rPr>
                <w:sz w:val="14"/>
                <w:szCs w:val="14"/>
              </w:rPr>
              <w:t>83.400,00</w:t>
            </w:r>
          </w:p>
        </w:tc>
        <w:tc>
          <w:tcPr>
            <w:tcW w:w="425" w:type="dxa"/>
            <w:tcBorders>
              <w:top w:val="single" w:sz="4" w:space="0" w:color="auto"/>
              <w:left w:val="single" w:sz="4" w:space="0" w:color="auto"/>
              <w:bottom w:val="single" w:sz="4" w:space="0" w:color="auto"/>
              <w:right w:val="single" w:sz="4" w:space="0" w:color="auto"/>
            </w:tcBorders>
            <w:textDirection w:val="tbRl"/>
          </w:tcPr>
          <w:p w14:paraId="4AD807CE" w14:textId="22B40A0D" w:rsidR="000C272B" w:rsidRPr="00164626" w:rsidRDefault="000C272B" w:rsidP="000C272B">
            <w:pPr>
              <w:pStyle w:val="Tabela"/>
              <w:ind w:left="113"/>
              <w:rPr>
                <w:sz w:val="14"/>
                <w:szCs w:val="14"/>
              </w:rPr>
            </w:pPr>
            <w:r w:rsidRPr="00164626">
              <w:rPr>
                <w:sz w:val="14"/>
                <w:szCs w:val="14"/>
              </w:rPr>
              <w:t>83.400,00</w:t>
            </w:r>
          </w:p>
        </w:tc>
        <w:tc>
          <w:tcPr>
            <w:tcW w:w="426" w:type="dxa"/>
            <w:tcBorders>
              <w:top w:val="single" w:sz="4" w:space="0" w:color="auto"/>
              <w:left w:val="single" w:sz="4" w:space="0" w:color="auto"/>
              <w:bottom w:val="single" w:sz="4" w:space="0" w:color="auto"/>
              <w:right w:val="single" w:sz="4" w:space="0" w:color="auto"/>
            </w:tcBorders>
            <w:textDirection w:val="tbRl"/>
          </w:tcPr>
          <w:p w14:paraId="5CB038CF" w14:textId="3DC2B2F3" w:rsidR="000C272B" w:rsidRPr="00164626" w:rsidRDefault="000C272B" w:rsidP="000C272B">
            <w:pPr>
              <w:pStyle w:val="Tabela"/>
              <w:ind w:left="113"/>
              <w:rPr>
                <w:sz w:val="14"/>
                <w:szCs w:val="14"/>
              </w:rPr>
            </w:pPr>
            <w:r w:rsidRPr="00164626">
              <w:rPr>
                <w:sz w:val="14"/>
                <w:szCs w:val="14"/>
              </w:rPr>
              <w:t>83.400,00</w:t>
            </w:r>
          </w:p>
        </w:tc>
        <w:tc>
          <w:tcPr>
            <w:tcW w:w="427" w:type="dxa"/>
            <w:tcBorders>
              <w:top w:val="single" w:sz="4" w:space="0" w:color="auto"/>
              <w:left w:val="single" w:sz="4" w:space="0" w:color="auto"/>
              <w:bottom w:val="single" w:sz="4" w:space="0" w:color="auto"/>
              <w:right w:val="single" w:sz="4" w:space="0" w:color="auto"/>
            </w:tcBorders>
            <w:textDirection w:val="tbRl"/>
          </w:tcPr>
          <w:p w14:paraId="6F804845" w14:textId="534B9E1B" w:rsidR="000C272B" w:rsidRPr="00164626" w:rsidRDefault="000C272B" w:rsidP="000C272B">
            <w:pPr>
              <w:pStyle w:val="Tabela"/>
              <w:ind w:left="113"/>
              <w:rPr>
                <w:sz w:val="14"/>
                <w:szCs w:val="14"/>
              </w:rPr>
            </w:pPr>
            <w:r w:rsidRPr="00164626">
              <w:rPr>
                <w:sz w:val="14"/>
                <w:szCs w:val="14"/>
              </w:rPr>
              <w:t>83.400,00</w:t>
            </w:r>
          </w:p>
        </w:tc>
        <w:tc>
          <w:tcPr>
            <w:tcW w:w="425" w:type="dxa"/>
            <w:tcBorders>
              <w:top w:val="single" w:sz="4" w:space="0" w:color="auto"/>
              <w:left w:val="single" w:sz="4" w:space="0" w:color="auto"/>
              <w:bottom w:val="single" w:sz="4" w:space="0" w:color="auto"/>
              <w:right w:val="single" w:sz="4" w:space="0" w:color="auto"/>
            </w:tcBorders>
            <w:textDirection w:val="tbRl"/>
          </w:tcPr>
          <w:p w14:paraId="27616E90" w14:textId="11654D49" w:rsidR="000C272B" w:rsidRPr="00164626" w:rsidRDefault="000C272B" w:rsidP="000C272B">
            <w:pPr>
              <w:pStyle w:val="Tabela"/>
              <w:ind w:left="113"/>
              <w:rPr>
                <w:sz w:val="14"/>
                <w:szCs w:val="14"/>
              </w:rPr>
            </w:pPr>
            <w:r w:rsidRPr="00164626">
              <w:rPr>
                <w:sz w:val="14"/>
                <w:szCs w:val="14"/>
              </w:rPr>
              <w:t>83.400,00</w:t>
            </w:r>
          </w:p>
        </w:tc>
        <w:tc>
          <w:tcPr>
            <w:tcW w:w="425" w:type="dxa"/>
            <w:tcBorders>
              <w:top w:val="single" w:sz="4" w:space="0" w:color="auto"/>
              <w:left w:val="single" w:sz="4" w:space="0" w:color="auto"/>
              <w:bottom w:val="single" w:sz="4" w:space="0" w:color="auto"/>
              <w:right w:val="single" w:sz="4" w:space="0" w:color="auto"/>
            </w:tcBorders>
            <w:textDirection w:val="tbRl"/>
          </w:tcPr>
          <w:p w14:paraId="5FDB4894" w14:textId="5C51DDCE" w:rsidR="000C272B" w:rsidRPr="00164626" w:rsidRDefault="000C272B" w:rsidP="000C272B">
            <w:pPr>
              <w:pStyle w:val="Tabela"/>
              <w:ind w:left="113"/>
              <w:rPr>
                <w:sz w:val="14"/>
                <w:szCs w:val="14"/>
              </w:rPr>
            </w:pPr>
            <w:r w:rsidRPr="00164626">
              <w:rPr>
                <w:sz w:val="14"/>
                <w:szCs w:val="14"/>
              </w:rPr>
              <w:t>83.400,00</w:t>
            </w:r>
          </w:p>
        </w:tc>
        <w:tc>
          <w:tcPr>
            <w:tcW w:w="477" w:type="dxa"/>
            <w:gridSpan w:val="2"/>
            <w:tcBorders>
              <w:top w:val="single" w:sz="4" w:space="0" w:color="auto"/>
              <w:left w:val="single" w:sz="4" w:space="0" w:color="auto"/>
              <w:bottom w:val="single" w:sz="4" w:space="0" w:color="auto"/>
              <w:right w:val="single" w:sz="4" w:space="0" w:color="auto"/>
            </w:tcBorders>
            <w:textDirection w:val="tbRl"/>
          </w:tcPr>
          <w:p w14:paraId="7A7C2D6E" w14:textId="487D07DD" w:rsidR="000C272B" w:rsidRPr="00164626" w:rsidRDefault="000C272B" w:rsidP="000C272B">
            <w:pPr>
              <w:pStyle w:val="Tabela"/>
              <w:ind w:left="113"/>
              <w:rPr>
                <w:sz w:val="14"/>
                <w:szCs w:val="14"/>
              </w:rPr>
            </w:pPr>
            <w:r w:rsidRPr="00164626">
              <w:rPr>
                <w:sz w:val="14"/>
                <w:szCs w:val="14"/>
              </w:rPr>
              <w:t>83.400,00</w:t>
            </w:r>
          </w:p>
        </w:tc>
        <w:tc>
          <w:tcPr>
            <w:tcW w:w="426" w:type="dxa"/>
            <w:gridSpan w:val="2"/>
            <w:tcBorders>
              <w:top w:val="single" w:sz="4" w:space="0" w:color="auto"/>
              <w:left w:val="single" w:sz="4" w:space="0" w:color="auto"/>
              <w:bottom w:val="single" w:sz="4" w:space="0" w:color="auto"/>
              <w:right w:val="single" w:sz="4" w:space="0" w:color="auto"/>
            </w:tcBorders>
            <w:textDirection w:val="tbRl"/>
          </w:tcPr>
          <w:p w14:paraId="08E7C2BC" w14:textId="3CF60ACD" w:rsidR="000C272B" w:rsidRPr="00164626" w:rsidRDefault="000C272B" w:rsidP="000C272B">
            <w:pPr>
              <w:pStyle w:val="Tabela"/>
              <w:ind w:left="113"/>
              <w:rPr>
                <w:sz w:val="14"/>
                <w:szCs w:val="14"/>
              </w:rPr>
            </w:pPr>
            <w:r w:rsidRPr="00164626">
              <w:rPr>
                <w:sz w:val="14"/>
                <w:szCs w:val="14"/>
              </w:rPr>
              <w:t>83.400,00</w:t>
            </w:r>
          </w:p>
        </w:tc>
        <w:tc>
          <w:tcPr>
            <w:tcW w:w="425" w:type="dxa"/>
            <w:gridSpan w:val="2"/>
            <w:tcBorders>
              <w:top w:val="single" w:sz="4" w:space="0" w:color="auto"/>
              <w:left w:val="single" w:sz="4" w:space="0" w:color="auto"/>
              <w:bottom w:val="single" w:sz="4" w:space="0" w:color="auto"/>
              <w:right w:val="single" w:sz="4" w:space="0" w:color="auto"/>
            </w:tcBorders>
            <w:textDirection w:val="tbRl"/>
          </w:tcPr>
          <w:p w14:paraId="3E265DD2" w14:textId="685147F1" w:rsidR="000C272B" w:rsidRPr="00164626" w:rsidRDefault="000C272B" w:rsidP="000C272B">
            <w:pPr>
              <w:pStyle w:val="Tabela"/>
              <w:ind w:left="113"/>
              <w:rPr>
                <w:sz w:val="14"/>
                <w:szCs w:val="14"/>
              </w:rPr>
            </w:pPr>
            <w:r w:rsidRPr="00164626">
              <w:rPr>
                <w:sz w:val="14"/>
                <w:szCs w:val="14"/>
              </w:rPr>
              <w:t>83.400,00</w:t>
            </w:r>
          </w:p>
        </w:tc>
        <w:tc>
          <w:tcPr>
            <w:tcW w:w="425" w:type="dxa"/>
            <w:gridSpan w:val="2"/>
            <w:tcBorders>
              <w:top w:val="single" w:sz="4" w:space="0" w:color="auto"/>
              <w:left w:val="single" w:sz="4" w:space="0" w:color="auto"/>
              <w:bottom w:val="single" w:sz="4" w:space="0" w:color="auto"/>
              <w:right w:val="single" w:sz="4" w:space="0" w:color="auto"/>
            </w:tcBorders>
            <w:textDirection w:val="tbRl"/>
          </w:tcPr>
          <w:p w14:paraId="60EA0B9E" w14:textId="26465FE9" w:rsidR="000C272B" w:rsidRPr="00164626" w:rsidRDefault="000C272B" w:rsidP="000C272B">
            <w:pPr>
              <w:pStyle w:val="Tabela"/>
              <w:ind w:left="113"/>
              <w:rPr>
                <w:sz w:val="14"/>
                <w:szCs w:val="14"/>
              </w:rPr>
            </w:pPr>
            <w:r w:rsidRPr="00164626">
              <w:rPr>
                <w:sz w:val="14"/>
                <w:szCs w:val="14"/>
              </w:rPr>
              <w:t>83.400,00</w:t>
            </w:r>
          </w:p>
        </w:tc>
        <w:tc>
          <w:tcPr>
            <w:tcW w:w="425" w:type="dxa"/>
            <w:gridSpan w:val="2"/>
            <w:tcBorders>
              <w:top w:val="single" w:sz="4" w:space="0" w:color="auto"/>
              <w:left w:val="single" w:sz="4" w:space="0" w:color="auto"/>
              <w:bottom w:val="single" w:sz="4" w:space="0" w:color="auto"/>
              <w:right w:val="single" w:sz="4" w:space="0" w:color="auto"/>
            </w:tcBorders>
            <w:textDirection w:val="tbRl"/>
          </w:tcPr>
          <w:p w14:paraId="0DCC8D6F" w14:textId="73294668" w:rsidR="000C272B" w:rsidRPr="00164626" w:rsidRDefault="000C272B" w:rsidP="000C272B">
            <w:pPr>
              <w:pStyle w:val="Tabela"/>
              <w:ind w:left="113"/>
              <w:rPr>
                <w:sz w:val="14"/>
                <w:szCs w:val="14"/>
              </w:rPr>
            </w:pPr>
            <w:r w:rsidRPr="00164626">
              <w:rPr>
                <w:sz w:val="14"/>
                <w:szCs w:val="14"/>
              </w:rPr>
              <w:t>83.400,00</w:t>
            </w:r>
          </w:p>
        </w:tc>
        <w:tc>
          <w:tcPr>
            <w:tcW w:w="426" w:type="dxa"/>
            <w:gridSpan w:val="2"/>
            <w:tcBorders>
              <w:top w:val="single" w:sz="4" w:space="0" w:color="auto"/>
              <w:left w:val="single" w:sz="4" w:space="0" w:color="auto"/>
              <w:bottom w:val="single" w:sz="4" w:space="0" w:color="auto"/>
              <w:right w:val="single" w:sz="4" w:space="0" w:color="auto"/>
            </w:tcBorders>
            <w:textDirection w:val="tbRl"/>
          </w:tcPr>
          <w:p w14:paraId="7B5A976A" w14:textId="51D12065" w:rsidR="000C272B" w:rsidRPr="00164626" w:rsidRDefault="000C272B" w:rsidP="000C272B">
            <w:pPr>
              <w:pStyle w:val="Tabela"/>
              <w:ind w:left="113"/>
              <w:rPr>
                <w:sz w:val="14"/>
                <w:szCs w:val="14"/>
              </w:rPr>
            </w:pPr>
            <w:r w:rsidRPr="00164626">
              <w:rPr>
                <w:sz w:val="14"/>
                <w:szCs w:val="14"/>
              </w:rPr>
              <w:t>83.400,00</w:t>
            </w:r>
          </w:p>
        </w:tc>
        <w:tc>
          <w:tcPr>
            <w:tcW w:w="425" w:type="dxa"/>
            <w:gridSpan w:val="2"/>
            <w:tcBorders>
              <w:top w:val="single" w:sz="4" w:space="0" w:color="auto"/>
              <w:left w:val="single" w:sz="4" w:space="0" w:color="auto"/>
              <w:bottom w:val="single" w:sz="4" w:space="0" w:color="auto"/>
              <w:right w:val="single" w:sz="4" w:space="0" w:color="auto"/>
            </w:tcBorders>
            <w:textDirection w:val="tbRl"/>
          </w:tcPr>
          <w:p w14:paraId="5D6FB145" w14:textId="1F2C6C12" w:rsidR="000C272B" w:rsidRPr="00164626" w:rsidRDefault="000C272B" w:rsidP="000C272B">
            <w:pPr>
              <w:pStyle w:val="Tabela"/>
              <w:ind w:left="113"/>
              <w:rPr>
                <w:sz w:val="14"/>
                <w:szCs w:val="14"/>
              </w:rPr>
            </w:pPr>
            <w:r w:rsidRPr="00164626">
              <w:rPr>
                <w:sz w:val="14"/>
                <w:szCs w:val="14"/>
              </w:rPr>
              <w:t>83.400,00</w:t>
            </w:r>
          </w:p>
        </w:tc>
        <w:tc>
          <w:tcPr>
            <w:tcW w:w="425" w:type="dxa"/>
            <w:gridSpan w:val="2"/>
            <w:tcBorders>
              <w:top w:val="single" w:sz="4" w:space="0" w:color="auto"/>
              <w:left w:val="single" w:sz="4" w:space="0" w:color="auto"/>
              <w:bottom w:val="single" w:sz="4" w:space="0" w:color="auto"/>
              <w:right w:val="single" w:sz="4" w:space="0" w:color="auto"/>
            </w:tcBorders>
            <w:textDirection w:val="tbRl"/>
          </w:tcPr>
          <w:p w14:paraId="20F09656" w14:textId="13889811" w:rsidR="000C272B" w:rsidRPr="00164626" w:rsidRDefault="000C272B" w:rsidP="000C272B">
            <w:pPr>
              <w:pStyle w:val="Tabela"/>
              <w:ind w:left="113"/>
              <w:rPr>
                <w:sz w:val="14"/>
                <w:szCs w:val="14"/>
              </w:rPr>
            </w:pPr>
            <w:r w:rsidRPr="00164626">
              <w:rPr>
                <w:sz w:val="14"/>
                <w:szCs w:val="14"/>
              </w:rPr>
              <w:t>83.400,00</w:t>
            </w:r>
          </w:p>
        </w:tc>
        <w:tc>
          <w:tcPr>
            <w:tcW w:w="374" w:type="dxa"/>
            <w:tcBorders>
              <w:top w:val="single" w:sz="4" w:space="0" w:color="auto"/>
              <w:left w:val="single" w:sz="4" w:space="0" w:color="auto"/>
              <w:bottom w:val="single" w:sz="4" w:space="0" w:color="auto"/>
              <w:right w:val="single" w:sz="4" w:space="0" w:color="auto"/>
            </w:tcBorders>
            <w:textDirection w:val="tbRl"/>
          </w:tcPr>
          <w:p w14:paraId="48C414CB" w14:textId="4A4D2A28" w:rsidR="000C272B" w:rsidRPr="00164626" w:rsidRDefault="000C272B" w:rsidP="000C272B">
            <w:pPr>
              <w:pStyle w:val="Tabela"/>
              <w:ind w:left="113"/>
              <w:rPr>
                <w:sz w:val="14"/>
                <w:szCs w:val="14"/>
              </w:rPr>
            </w:pPr>
            <w:r w:rsidRPr="00164626">
              <w:rPr>
                <w:sz w:val="14"/>
                <w:szCs w:val="14"/>
              </w:rPr>
              <w:t>83.400,00</w:t>
            </w:r>
          </w:p>
        </w:tc>
        <w:tc>
          <w:tcPr>
            <w:tcW w:w="477" w:type="dxa"/>
            <w:gridSpan w:val="2"/>
            <w:tcBorders>
              <w:top w:val="single" w:sz="4" w:space="0" w:color="auto"/>
              <w:left w:val="single" w:sz="4" w:space="0" w:color="auto"/>
              <w:bottom w:val="single" w:sz="4" w:space="0" w:color="auto"/>
              <w:right w:val="single" w:sz="4" w:space="0" w:color="auto"/>
            </w:tcBorders>
            <w:textDirection w:val="tbRl"/>
          </w:tcPr>
          <w:p w14:paraId="255E8863" w14:textId="63B22821" w:rsidR="000C272B" w:rsidRPr="00164626" w:rsidRDefault="000C272B" w:rsidP="000C272B">
            <w:pPr>
              <w:pStyle w:val="Tabela"/>
              <w:ind w:left="113"/>
              <w:rPr>
                <w:sz w:val="14"/>
                <w:szCs w:val="14"/>
              </w:rPr>
            </w:pPr>
            <w:r w:rsidRPr="00164626">
              <w:rPr>
                <w:sz w:val="14"/>
                <w:szCs w:val="14"/>
              </w:rPr>
              <w:t>83.400,00</w:t>
            </w:r>
          </w:p>
        </w:tc>
        <w:tc>
          <w:tcPr>
            <w:tcW w:w="425" w:type="dxa"/>
            <w:gridSpan w:val="2"/>
            <w:tcBorders>
              <w:top w:val="single" w:sz="4" w:space="0" w:color="auto"/>
              <w:left w:val="single" w:sz="4" w:space="0" w:color="auto"/>
              <w:bottom w:val="single" w:sz="4" w:space="0" w:color="auto"/>
              <w:right w:val="single" w:sz="4" w:space="0" w:color="auto"/>
            </w:tcBorders>
            <w:textDirection w:val="tbRl"/>
          </w:tcPr>
          <w:p w14:paraId="36A3133C" w14:textId="3B3A3D2C" w:rsidR="000C272B" w:rsidRPr="00164626" w:rsidRDefault="000C272B" w:rsidP="000C272B">
            <w:pPr>
              <w:pStyle w:val="Tabela"/>
              <w:ind w:left="113"/>
              <w:rPr>
                <w:sz w:val="14"/>
                <w:szCs w:val="14"/>
              </w:rPr>
            </w:pPr>
            <w:r w:rsidRPr="00164626">
              <w:rPr>
                <w:sz w:val="14"/>
                <w:szCs w:val="14"/>
              </w:rPr>
              <w:t>83.400,00</w:t>
            </w:r>
          </w:p>
        </w:tc>
        <w:tc>
          <w:tcPr>
            <w:tcW w:w="425" w:type="dxa"/>
            <w:tcBorders>
              <w:top w:val="single" w:sz="4" w:space="0" w:color="auto"/>
              <w:left w:val="single" w:sz="4" w:space="0" w:color="auto"/>
              <w:bottom w:val="single" w:sz="4" w:space="0" w:color="auto"/>
              <w:right w:val="single" w:sz="4" w:space="0" w:color="auto"/>
            </w:tcBorders>
            <w:textDirection w:val="tbRl"/>
          </w:tcPr>
          <w:p w14:paraId="2925B366" w14:textId="543BBF8D" w:rsidR="000C272B" w:rsidRPr="00164626" w:rsidRDefault="000C272B" w:rsidP="000C272B">
            <w:pPr>
              <w:pStyle w:val="Tabela"/>
              <w:ind w:left="113"/>
              <w:rPr>
                <w:sz w:val="14"/>
                <w:szCs w:val="14"/>
              </w:rPr>
            </w:pPr>
            <w:r w:rsidRPr="00164626">
              <w:rPr>
                <w:sz w:val="14"/>
                <w:szCs w:val="14"/>
              </w:rPr>
              <w:t>83.400,00</w:t>
            </w:r>
          </w:p>
        </w:tc>
      </w:tr>
      <w:tr w:rsidR="00622F4D" w:rsidRPr="00164626" w14:paraId="21222C45" w14:textId="77777777" w:rsidTr="00622F4D">
        <w:trPr>
          <w:cantSplit/>
          <w:trHeight w:val="20"/>
          <w:jc w:val="center"/>
        </w:trPr>
        <w:tc>
          <w:tcPr>
            <w:tcW w:w="2402" w:type="dxa"/>
            <w:vMerge w:val="restart"/>
            <w:tcBorders>
              <w:top w:val="single" w:sz="4" w:space="0" w:color="auto"/>
              <w:left w:val="single" w:sz="4" w:space="0" w:color="auto"/>
              <w:right w:val="single" w:sz="4" w:space="0" w:color="auto"/>
            </w:tcBorders>
            <w:vAlign w:val="center"/>
          </w:tcPr>
          <w:p w14:paraId="232A4291" w14:textId="77777777" w:rsidR="00622F4D" w:rsidRPr="00164626" w:rsidRDefault="00622F4D" w:rsidP="00DD3D02">
            <w:pPr>
              <w:pStyle w:val="Tabela"/>
              <w:rPr>
                <w:sz w:val="14"/>
                <w:szCs w:val="14"/>
              </w:rPr>
            </w:pPr>
            <w:r w:rsidRPr="00164626">
              <w:rPr>
                <w:sz w:val="14"/>
                <w:szCs w:val="14"/>
              </w:rPr>
              <w:t>Incentivar a compostagem de resíduos orgânicos nas residências e instituições de ensino</w:t>
            </w:r>
          </w:p>
        </w:tc>
        <w:tc>
          <w:tcPr>
            <w:tcW w:w="566" w:type="dxa"/>
            <w:tcBorders>
              <w:top w:val="single" w:sz="4" w:space="0" w:color="auto"/>
              <w:left w:val="single" w:sz="4" w:space="0" w:color="auto"/>
              <w:bottom w:val="single" w:sz="4" w:space="0" w:color="auto"/>
              <w:right w:val="single" w:sz="4" w:space="0" w:color="auto"/>
            </w:tcBorders>
            <w:vAlign w:val="center"/>
          </w:tcPr>
          <w:p w14:paraId="2748885F" w14:textId="77777777" w:rsidR="00622F4D" w:rsidRPr="00164626" w:rsidRDefault="00622F4D" w:rsidP="00DD3D02">
            <w:pPr>
              <w:pStyle w:val="Tabela"/>
              <w:rPr>
                <w:sz w:val="14"/>
                <w:szCs w:val="14"/>
              </w:rPr>
            </w:pPr>
            <w:r w:rsidRPr="00164626">
              <w:rPr>
                <w:sz w:val="14"/>
                <w:szCs w:val="14"/>
              </w:rPr>
              <w:t xml:space="preserve">4.201 </w:t>
            </w:r>
          </w:p>
        </w:tc>
        <w:tc>
          <w:tcPr>
            <w:tcW w:w="1278" w:type="dxa"/>
            <w:tcBorders>
              <w:top w:val="single" w:sz="4" w:space="0" w:color="auto"/>
              <w:left w:val="single" w:sz="4" w:space="0" w:color="auto"/>
              <w:bottom w:val="single" w:sz="4" w:space="0" w:color="auto"/>
              <w:right w:val="single" w:sz="4" w:space="0" w:color="auto"/>
            </w:tcBorders>
            <w:vAlign w:val="center"/>
          </w:tcPr>
          <w:p w14:paraId="24A47A3B" w14:textId="77777777" w:rsidR="00622F4D" w:rsidRPr="00164626" w:rsidRDefault="00622F4D" w:rsidP="00DD3D02">
            <w:pPr>
              <w:pStyle w:val="Tabela"/>
              <w:ind w:left="-44" w:right="-78"/>
              <w:rPr>
                <w:sz w:val="14"/>
                <w:szCs w:val="14"/>
              </w:rPr>
            </w:pPr>
            <w:r w:rsidRPr="00164626">
              <w:rPr>
                <w:sz w:val="14"/>
                <w:szCs w:val="14"/>
              </w:rPr>
              <w:t>Folders</w:t>
            </w:r>
          </w:p>
        </w:tc>
        <w:tc>
          <w:tcPr>
            <w:tcW w:w="850" w:type="dxa"/>
            <w:tcBorders>
              <w:top w:val="single" w:sz="4" w:space="0" w:color="auto"/>
              <w:left w:val="single" w:sz="4" w:space="0" w:color="auto"/>
              <w:bottom w:val="single" w:sz="4" w:space="0" w:color="auto"/>
              <w:right w:val="single" w:sz="4" w:space="0" w:color="auto"/>
            </w:tcBorders>
            <w:vAlign w:val="center"/>
          </w:tcPr>
          <w:p w14:paraId="54F1FB7B" w14:textId="77777777" w:rsidR="00622F4D" w:rsidRPr="00164626" w:rsidRDefault="00622F4D" w:rsidP="00DD3D02">
            <w:pPr>
              <w:pStyle w:val="Tabela"/>
              <w:rPr>
                <w:sz w:val="14"/>
                <w:szCs w:val="14"/>
              </w:rPr>
            </w:pPr>
            <w:r w:rsidRPr="00164626">
              <w:rPr>
                <w:sz w:val="14"/>
                <w:szCs w:val="14"/>
              </w:rPr>
              <w:t>0,50</w:t>
            </w:r>
          </w:p>
        </w:tc>
        <w:tc>
          <w:tcPr>
            <w:tcW w:w="709" w:type="dxa"/>
            <w:vMerge w:val="restart"/>
            <w:tcBorders>
              <w:top w:val="single" w:sz="4" w:space="0" w:color="auto"/>
              <w:left w:val="single" w:sz="4" w:space="0" w:color="auto"/>
              <w:right w:val="single" w:sz="4" w:space="0" w:color="auto"/>
            </w:tcBorders>
            <w:shd w:val="clear" w:color="auto" w:fill="auto"/>
            <w:textDirection w:val="tbRl"/>
            <w:vAlign w:val="center"/>
          </w:tcPr>
          <w:p w14:paraId="6249738D" w14:textId="77777777" w:rsidR="00622F4D" w:rsidRPr="00164626" w:rsidRDefault="00622F4D" w:rsidP="00DD3D02">
            <w:pPr>
              <w:pStyle w:val="Tabela"/>
              <w:ind w:right="0"/>
              <w:rPr>
                <w:sz w:val="14"/>
                <w:szCs w:val="14"/>
              </w:rPr>
            </w:pPr>
            <w:r w:rsidRPr="00164626">
              <w:rPr>
                <w:sz w:val="14"/>
                <w:szCs w:val="14"/>
              </w:rPr>
              <w:t>163.900,00</w:t>
            </w:r>
          </w:p>
        </w:tc>
        <w:tc>
          <w:tcPr>
            <w:tcW w:w="374" w:type="dxa"/>
            <w:vMerge w:val="restart"/>
            <w:tcBorders>
              <w:top w:val="single" w:sz="4" w:space="0" w:color="auto"/>
              <w:left w:val="single" w:sz="4" w:space="0" w:color="auto"/>
              <w:right w:val="single" w:sz="4" w:space="0" w:color="auto"/>
            </w:tcBorders>
            <w:shd w:val="clear" w:color="auto" w:fill="auto"/>
            <w:vAlign w:val="center"/>
          </w:tcPr>
          <w:p w14:paraId="36E2C835" w14:textId="77777777" w:rsidR="00622F4D" w:rsidRPr="00164626" w:rsidRDefault="00622F4D" w:rsidP="00DD3D02">
            <w:pPr>
              <w:pStyle w:val="Tabela"/>
              <w:rPr>
                <w:sz w:val="14"/>
                <w:szCs w:val="14"/>
              </w:rPr>
            </w:pPr>
          </w:p>
        </w:tc>
        <w:tc>
          <w:tcPr>
            <w:tcW w:w="425" w:type="dxa"/>
            <w:vMerge w:val="restart"/>
            <w:tcBorders>
              <w:top w:val="single" w:sz="4" w:space="0" w:color="auto"/>
              <w:left w:val="single" w:sz="4" w:space="0" w:color="auto"/>
              <w:right w:val="single" w:sz="4" w:space="0" w:color="auto"/>
            </w:tcBorders>
            <w:shd w:val="clear" w:color="auto" w:fill="auto"/>
            <w:vAlign w:val="center"/>
          </w:tcPr>
          <w:p w14:paraId="352766E1" w14:textId="77777777" w:rsidR="00622F4D" w:rsidRPr="00164626" w:rsidRDefault="00622F4D" w:rsidP="00DD3D02">
            <w:pPr>
              <w:pStyle w:val="Tabela"/>
              <w:rPr>
                <w:sz w:val="14"/>
                <w:szCs w:val="14"/>
              </w:rPr>
            </w:pPr>
          </w:p>
        </w:tc>
        <w:tc>
          <w:tcPr>
            <w:tcW w:w="425" w:type="dxa"/>
            <w:vMerge w:val="restart"/>
            <w:tcBorders>
              <w:top w:val="single" w:sz="4" w:space="0" w:color="auto"/>
              <w:left w:val="single" w:sz="4" w:space="0" w:color="auto"/>
              <w:right w:val="single" w:sz="4" w:space="0" w:color="auto"/>
            </w:tcBorders>
            <w:shd w:val="clear" w:color="auto" w:fill="auto"/>
            <w:vAlign w:val="center"/>
          </w:tcPr>
          <w:p w14:paraId="43A2A679" w14:textId="77777777" w:rsidR="00622F4D" w:rsidRPr="00164626" w:rsidRDefault="00622F4D" w:rsidP="00DD3D02">
            <w:pPr>
              <w:pStyle w:val="Tabela"/>
              <w:rPr>
                <w:sz w:val="14"/>
                <w:szCs w:val="14"/>
              </w:rPr>
            </w:pPr>
          </w:p>
        </w:tc>
        <w:tc>
          <w:tcPr>
            <w:tcW w:w="425" w:type="dxa"/>
            <w:vMerge w:val="restart"/>
            <w:tcBorders>
              <w:top w:val="single" w:sz="4" w:space="0" w:color="auto"/>
              <w:left w:val="single" w:sz="4" w:space="0" w:color="auto"/>
              <w:right w:val="single" w:sz="4" w:space="0" w:color="auto"/>
            </w:tcBorders>
            <w:shd w:val="clear" w:color="auto" w:fill="auto"/>
            <w:vAlign w:val="center"/>
          </w:tcPr>
          <w:p w14:paraId="51D9368A" w14:textId="77777777" w:rsidR="00622F4D" w:rsidRPr="00164626" w:rsidRDefault="00622F4D" w:rsidP="00DD3D02">
            <w:pPr>
              <w:pStyle w:val="Tabela"/>
              <w:rPr>
                <w:sz w:val="14"/>
                <w:szCs w:val="14"/>
              </w:rPr>
            </w:pPr>
          </w:p>
        </w:tc>
        <w:tc>
          <w:tcPr>
            <w:tcW w:w="426" w:type="dxa"/>
            <w:vMerge w:val="restart"/>
            <w:tcBorders>
              <w:top w:val="single" w:sz="4" w:space="0" w:color="auto"/>
              <w:left w:val="single" w:sz="4" w:space="0" w:color="auto"/>
              <w:right w:val="single" w:sz="4" w:space="0" w:color="auto"/>
            </w:tcBorders>
            <w:shd w:val="clear" w:color="auto" w:fill="auto"/>
            <w:vAlign w:val="center"/>
          </w:tcPr>
          <w:p w14:paraId="150E2A05" w14:textId="77777777" w:rsidR="00622F4D" w:rsidRPr="00164626" w:rsidRDefault="00622F4D" w:rsidP="00DD3D02">
            <w:pPr>
              <w:pStyle w:val="Tabela"/>
              <w:rPr>
                <w:sz w:val="14"/>
                <w:szCs w:val="14"/>
              </w:rPr>
            </w:pPr>
          </w:p>
        </w:tc>
        <w:tc>
          <w:tcPr>
            <w:tcW w:w="427" w:type="dxa"/>
            <w:vMerge w:val="restart"/>
            <w:tcBorders>
              <w:top w:val="single" w:sz="4" w:space="0" w:color="auto"/>
              <w:left w:val="single" w:sz="4" w:space="0" w:color="auto"/>
              <w:right w:val="single" w:sz="4" w:space="0" w:color="auto"/>
            </w:tcBorders>
            <w:shd w:val="clear" w:color="auto" w:fill="auto"/>
            <w:vAlign w:val="center"/>
          </w:tcPr>
          <w:p w14:paraId="5B6ECC25" w14:textId="77777777" w:rsidR="00622F4D" w:rsidRPr="00164626" w:rsidRDefault="00622F4D" w:rsidP="00DD3D02">
            <w:pPr>
              <w:pStyle w:val="Tabela"/>
              <w:rPr>
                <w:sz w:val="14"/>
                <w:szCs w:val="14"/>
              </w:rPr>
            </w:pPr>
          </w:p>
        </w:tc>
        <w:tc>
          <w:tcPr>
            <w:tcW w:w="425" w:type="dxa"/>
            <w:vMerge w:val="restart"/>
            <w:tcBorders>
              <w:top w:val="single" w:sz="4" w:space="0" w:color="auto"/>
              <w:left w:val="single" w:sz="4" w:space="0" w:color="auto"/>
              <w:right w:val="single" w:sz="4" w:space="0" w:color="auto"/>
            </w:tcBorders>
            <w:shd w:val="clear" w:color="auto" w:fill="auto"/>
            <w:vAlign w:val="center"/>
          </w:tcPr>
          <w:p w14:paraId="449A8879" w14:textId="77777777" w:rsidR="00622F4D" w:rsidRPr="00164626" w:rsidRDefault="00622F4D" w:rsidP="00DD3D02">
            <w:pPr>
              <w:pStyle w:val="Tabela"/>
              <w:rPr>
                <w:sz w:val="14"/>
                <w:szCs w:val="14"/>
              </w:rPr>
            </w:pPr>
          </w:p>
        </w:tc>
        <w:tc>
          <w:tcPr>
            <w:tcW w:w="425" w:type="dxa"/>
            <w:vMerge w:val="restart"/>
            <w:tcBorders>
              <w:top w:val="single" w:sz="4" w:space="0" w:color="auto"/>
              <w:left w:val="single" w:sz="4" w:space="0" w:color="auto"/>
              <w:right w:val="single" w:sz="4" w:space="0" w:color="auto"/>
            </w:tcBorders>
            <w:shd w:val="clear" w:color="auto" w:fill="auto"/>
            <w:vAlign w:val="center"/>
          </w:tcPr>
          <w:p w14:paraId="77726C69" w14:textId="77777777" w:rsidR="00622F4D" w:rsidRPr="00164626" w:rsidRDefault="00622F4D" w:rsidP="00DD3D02">
            <w:pPr>
              <w:pStyle w:val="Tabela"/>
              <w:rPr>
                <w:sz w:val="14"/>
                <w:szCs w:val="14"/>
              </w:rPr>
            </w:pPr>
          </w:p>
        </w:tc>
        <w:tc>
          <w:tcPr>
            <w:tcW w:w="477" w:type="dxa"/>
            <w:gridSpan w:val="2"/>
            <w:vMerge w:val="restart"/>
            <w:tcBorders>
              <w:top w:val="single" w:sz="4" w:space="0" w:color="auto"/>
              <w:left w:val="single" w:sz="4" w:space="0" w:color="auto"/>
              <w:right w:val="single" w:sz="4" w:space="0" w:color="auto"/>
            </w:tcBorders>
            <w:shd w:val="clear" w:color="auto" w:fill="auto"/>
            <w:vAlign w:val="center"/>
          </w:tcPr>
          <w:p w14:paraId="7BB5EBE8" w14:textId="77777777" w:rsidR="00622F4D" w:rsidRPr="00164626" w:rsidRDefault="00622F4D" w:rsidP="00DD3D02">
            <w:pPr>
              <w:pStyle w:val="Tabela"/>
              <w:rPr>
                <w:sz w:val="14"/>
                <w:szCs w:val="14"/>
              </w:rPr>
            </w:pPr>
          </w:p>
        </w:tc>
        <w:tc>
          <w:tcPr>
            <w:tcW w:w="426" w:type="dxa"/>
            <w:gridSpan w:val="2"/>
            <w:vMerge w:val="restart"/>
            <w:tcBorders>
              <w:top w:val="single" w:sz="4" w:space="0" w:color="auto"/>
              <w:left w:val="single" w:sz="4" w:space="0" w:color="auto"/>
              <w:right w:val="single" w:sz="4" w:space="0" w:color="auto"/>
            </w:tcBorders>
            <w:shd w:val="clear" w:color="auto" w:fill="auto"/>
            <w:textDirection w:val="tbRl"/>
            <w:vAlign w:val="center"/>
          </w:tcPr>
          <w:p w14:paraId="0D28158D" w14:textId="77777777" w:rsidR="00622F4D" w:rsidRPr="00164626" w:rsidRDefault="00622F4D" w:rsidP="00DD3D02">
            <w:pPr>
              <w:pStyle w:val="Tabela"/>
              <w:ind w:left="-70" w:right="-99"/>
              <w:rPr>
                <w:sz w:val="14"/>
                <w:szCs w:val="14"/>
              </w:rPr>
            </w:pPr>
            <w:r w:rsidRPr="00164626">
              <w:rPr>
                <w:sz w:val="14"/>
                <w:szCs w:val="14"/>
              </w:rPr>
              <w:t>14.900,00</w:t>
            </w:r>
          </w:p>
        </w:tc>
        <w:tc>
          <w:tcPr>
            <w:tcW w:w="425" w:type="dxa"/>
            <w:gridSpan w:val="2"/>
            <w:vMerge w:val="restart"/>
            <w:tcBorders>
              <w:top w:val="single" w:sz="4" w:space="0" w:color="auto"/>
              <w:left w:val="single" w:sz="4" w:space="0" w:color="auto"/>
              <w:right w:val="single" w:sz="4" w:space="0" w:color="auto"/>
            </w:tcBorders>
            <w:shd w:val="clear" w:color="auto" w:fill="auto"/>
            <w:textDirection w:val="tbRl"/>
          </w:tcPr>
          <w:p w14:paraId="55CF75D9" w14:textId="77777777" w:rsidR="00622F4D" w:rsidRPr="00164626" w:rsidRDefault="00622F4D" w:rsidP="00DD3D02">
            <w:pPr>
              <w:pStyle w:val="Tabela"/>
              <w:ind w:left="-70" w:right="-99"/>
              <w:rPr>
                <w:sz w:val="14"/>
                <w:szCs w:val="14"/>
              </w:rPr>
            </w:pPr>
            <w:r w:rsidRPr="00164626">
              <w:rPr>
                <w:sz w:val="14"/>
                <w:szCs w:val="14"/>
              </w:rPr>
              <w:t>14.900,00</w:t>
            </w:r>
          </w:p>
        </w:tc>
        <w:tc>
          <w:tcPr>
            <w:tcW w:w="425" w:type="dxa"/>
            <w:gridSpan w:val="2"/>
            <w:vMerge w:val="restart"/>
            <w:tcBorders>
              <w:top w:val="single" w:sz="4" w:space="0" w:color="auto"/>
              <w:left w:val="single" w:sz="4" w:space="0" w:color="auto"/>
              <w:right w:val="single" w:sz="4" w:space="0" w:color="auto"/>
            </w:tcBorders>
            <w:shd w:val="clear" w:color="auto" w:fill="auto"/>
            <w:textDirection w:val="tbRl"/>
          </w:tcPr>
          <w:p w14:paraId="12E8E572" w14:textId="77777777" w:rsidR="00622F4D" w:rsidRPr="00164626" w:rsidRDefault="00622F4D" w:rsidP="00DD3D02">
            <w:pPr>
              <w:pStyle w:val="Tabela"/>
              <w:ind w:left="-70" w:right="-99"/>
              <w:rPr>
                <w:sz w:val="14"/>
                <w:szCs w:val="14"/>
              </w:rPr>
            </w:pPr>
            <w:r w:rsidRPr="00164626">
              <w:rPr>
                <w:sz w:val="14"/>
                <w:szCs w:val="14"/>
              </w:rPr>
              <w:t>14.900,00</w:t>
            </w:r>
          </w:p>
        </w:tc>
        <w:tc>
          <w:tcPr>
            <w:tcW w:w="425" w:type="dxa"/>
            <w:gridSpan w:val="2"/>
            <w:vMerge w:val="restart"/>
            <w:tcBorders>
              <w:top w:val="single" w:sz="4" w:space="0" w:color="auto"/>
              <w:left w:val="single" w:sz="4" w:space="0" w:color="auto"/>
              <w:right w:val="single" w:sz="4" w:space="0" w:color="auto"/>
            </w:tcBorders>
            <w:shd w:val="clear" w:color="auto" w:fill="auto"/>
            <w:textDirection w:val="tbRl"/>
          </w:tcPr>
          <w:p w14:paraId="0BB6F134" w14:textId="77777777" w:rsidR="00622F4D" w:rsidRPr="00164626" w:rsidRDefault="00622F4D" w:rsidP="00DD3D02">
            <w:pPr>
              <w:pStyle w:val="Tabela"/>
              <w:ind w:left="-70" w:right="-99"/>
              <w:rPr>
                <w:sz w:val="14"/>
                <w:szCs w:val="14"/>
              </w:rPr>
            </w:pPr>
            <w:r w:rsidRPr="00164626">
              <w:rPr>
                <w:sz w:val="14"/>
                <w:szCs w:val="14"/>
              </w:rPr>
              <w:t>14.900,00</w:t>
            </w:r>
          </w:p>
        </w:tc>
        <w:tc>
          <w:tcPr>
            <w:tcW w:w="426" w:type="dxa"/>
            <w:gridSpan w:val="2"/>
            <w:vMerge w:val="restart"/>
            <w:tcBorders>
              <w:top w:val="single" w:sz="4" w:space="0" w:color="auto"/>
              <w:left w:val="single" w:sz="4" w:space="0" w:color="auto"/>
              <w:right w:val="single" w:sz="4" w:space="0" w:color="auto"/>
            </w:tcBorders>
            <w:shd w:val="clear" w:color="auto" w:fill="auto"/>
            <w:textDirection w:val="tbRl"/>
          </w:tcPr>
          <w:p w14:paraId="04500081" w14:textId="77777777" w:rsidR="00622F4D" w:rsidRPr="00164626" w:rsidRDefault="00622F4D" w:rsidP="00DD3D02">
            <w:pPr>
              <w:pStyle w:val="Tabela"/>
              <w:ind w:left="-70" w:right="-99"/>
              <w:rPr>
                <w:sz w:val="14"/>
                <w:szCs w:val="14"/>
              </w:rPr>
            </w:pPr>
            <w:r w:rsidRPr="00164626">
              <w:rPr>
                <w:sz w:val="14"/>
                <w:szCs w:val="14"/>
              </w:rPr>
              <w:t>14.900,00</w:t>
            </w:r>
          </w:p>
        </w:tc>
        <w:tc>
          <w:tcPr>
            <w:tcW w:w="425" w:type="dxa"/>
            <w:gridSpan w:val="2"/>
            <w:vMerge w:val="restart"/>
            <w:tcBorders>
              <w:top w:val="single" w:sz="4" w:space="0" w:color="auto"/>
              <w:left w:val="single" w:sz="4" w:space="0" w:color="auto"/>
              <w:right w:val="single" w:sz="4" w:space="0" w:color="auto"/>
            </w:tcBorders>
            <w:shd w:val="clear" w:color="auto" w:fill="auto"/>
            <w:textDirection w:val="tbRl"/>
          </w:tcPr>
          <w:p w14:paraId="0C301993" w14:textId="77777777" w:rsidR="00622F4D" w:rsidRPr="00164626" w:rsidRDefault="00622F4D" w:rsidP="00DD3D02">
            <w:pPr>
              <w:pStyle w:val="Tabela"/>
              <w:ind w:left="-70" w:right="-99"/>
              <w:rPr>
                <w:sz w:val="14"/>
                <w:szCs w:val="14"/>
              </w:rPr>
            </w:pPr>
            <w:r w:rsidRPr="00164626">
              <w:rPr>
                <w:sz w:val="14"/>
                <w:szCs w:val="14"/>
              </w:rPr>
              <w:t>14.900,00</w:t>
            </w:r>
          </w:p>
        </w:tc>
        <w:tc>
          <w:tcPr>
            <w:tcW w:w="425" w:type="dxa"/>
            <w:gridSpan w:val="2"/>
            <w:vMerge w:val="restart"/>
            <w:tcBorders>
              <w:top w:val="single" w:sz="4" w:space="0" w:color="auto"/>
              <w:left w:val="single" w:sz="4" w:space="0" w:color="auto"/>
              <w:right w:val="single" w:sz="4" w:space="0" w:color="auto"/>
            </w:tcBorders>
            <w:shd w:val="clear" w:color="auto" w:fill="auto"/>
            <w:textDirection w:val="tbRl"/>
          </w:tcPr>
          <w:p w14:paraId="2C51E589" w14:textId="77777777" w:rsidR="00622F4D" w:rsidRPr="00164626" w:rsidRDefault="00622F4D" w:rsidP="00DD3D02">
            <w:pPr>
              <w:pStyle w:val="Tabela"/>
              <w:ind w:left="-70" w:right="-99"/>
              <w:rPr>
                <w:sz w:val="14"/>
                <w:szCs w:val="14"/>
              </w:rPr>
            </w:pPr>
            <w:r w:rsidRPr="00164626">
              <w:rPr>
                <w:sz w:val="14"/>
                <w:szCs w:val="14"/>
              </w:rPr>
              <w:t>14.900,00</w:t>
            </w:r>
          </w:p>
        </w:tc>
        <w:tc>
          <w:tcPr>
            <w:tcW w:w="374" w:type="dxa"/>
            <w:vMerge w:val="restart"/>
            <w:tcBorders>
              <w:top w:val="single" w:sz="4" w:space="0" w:color="auto"/>
              <w:left w:val="single" w:sz="4" w:space="0" w:color="auto"/>
              <w:right w:val="single" w:sz="4" w:space="0" w:color="auto"/>
            </w:tcBorders>
            <w:shd w:val="clear" w:color="auto" w:fill="auto"/>
            <w:textDirection w:val="tbRl"/>
          </w:tcPr>
          <w:p w14:paraId="5CDF7709" w14:textId="77777777" w:rsidR="00622F4D" w:rsidRPr="00164626" w:rsidRDefault="00622F4D" w:rsidP="00DD3D02">
            <w:pPr>
              <w:pStyle w:val="Tabela"/>
              <w:ind w:left="-70" w:right="-99"/>
              <w:rPr>
                <w:sz w:val="14"/>
                <w:szCs w:val="14"/>
              </w:rPr>
            </w:pPr>
            <w:r w:rsidRPr="00164626">
              <w:rPr>
                <w:sz w:val="14"/>
                <w:szCs w:val="14"/>
              </w:rPr>
              <w:t>14.900,00</w:t>
            </w:r>
          </w:p>
        </w:tc>
        <w:tc>
          <w:tcPr>
            <w:tcW w:w="477" w:type="dxa"/>
            <w:gridSpan w:val="2"/>
            <w:vMerge w:val="restart"/>
            <w:tcBorders>
              <w:top w:val="single" w:sz="4" w:space="0" w:color="auto"/>
              <w:left w:val="single" w:sz="4" w:space="0" w:color="auto"/>
              <w:right w:val="single" w:sz="4" w:space="0" w:color="auto"/>
            </w:tcBorders>
            <w:textDirection w:val="tbRl"/>
          </w:tcPr>
          <w:p w14:paraId="03E66BF1" w14:textId="77777777" w:rsidR="00622F4D" w:rsidRPr="00164626" w:rsidRDefault="00622F4D" w:rsidP="00DD3D02">
            <w:pPr>
              <w:pStyle w:val="Tabela"/>
              <w:ind w:left="-70" w:right="-99"/>
              <w:rPr>
                <w:sz w:val="14"/>
                <w:szCs w:val="14"/>
              </w:rPr>
            </w:pPr>
            <w:r w:rsidRPr="00164626">
              <w:rPr>
                <w:sz w:val="14"/>
                <w:szCs w:val="14"/>
              </w:rPr>
              <w:t>14.900,00</w:t>
            </w:r>
          </w:p>
        </w:tc>
        <w:tc>
          <w:tcPr>
            <w:tcW w:w="425" w:type="dxa"/>
            <w:gridSpan w:val="2"/>
            <w:vMerge w:val="restart"/>
            <w:tcBorders>
              <w:top w:val="single" w:sz="4" w:space="0" w:color="auto"/>
              <w:left w:val="single" w:sz="4" w:space="0" w:color="auto"/>
              <w:right w:val="single" w:sz="4" w:space="0" w:color="auto"/>
            </w:tcBorders>
            <w:textDirection w:val="tbRl"/>
          </w:tcPr>
          <w:p w14:paraId="39C79D98" w14:textId="77777777" w:rsidR="00622F4D" w:rsidRPr="00164626" w:rsidRDefault="00622F4D" w:rsidP="00DD3D02">
            <w:pPr>
              <w:pStyle w:val="Tabela"/>
              <w:ind w:left="-70" w:right="-99"/>
              <w:rPr>
                <w:sz w:val="14"/>
                <w:szCs w:val="14"/>
              </w:rPr>
            </w:pPr>
            <w:r w:rsidRPr="00164626">
              <w:rPr>
                <w:sz w:val="14"/>
                <w:szCs w:val="14"/>
              </w:rPr>
              <w:t>14.900,00</w:t>
            </w:r>
          </w:p>
        </w:tc>
        <w:tc>
          <w:tcPr>
            <w:tcW w:w="425" w:type="dxa"/>
            <w:vMerge w:val="restart"/>
            <w:tcBorders>
              <w:top w:val="single" w:sz="4" w:space="0" w:color="auto"/>
              <w:left w:val="single" w:sz="4" w:space="0" w:color="auto"/>
              <w:right w:val="single" w:sz="4" w:space="0" w:color="auto"/>
            </w:tcBorders>
            <w:textDirection w:val="tbRl"/>
          </w:tcPr>
          <w:p w14:paraId="39F5AE08" w14:textId="77777777" w:rsidR="00622F4D" w:rsidRPr="00164626" w:rsidRDefault="00622F4D" w:rsidP="00DD3D02">
            <w:pPr>
              <w:pStyle w:val="Tabela"/>
              <w:ind w:left="-70" w:right="-99"/>
              <w:rPr>
                <w:sz w:val="14"/>
                <w:szCs w:val="14"/>
              </w:rPr>
            </w:pPr>
            <w:r w:rsidRPr="00164626">
              <w:rPr>
                <w:sz w:val="14"/>
                <w:szCs w:val="14"/>
              </w:rPr>
              <w:t>14.900,00</w:t>
            </w:r>
          </w:p>
        </w:tc>
      </w:tr>
      <w:tr w:rsidR="00622F4D" w:rsidRPr="00164626" w14:paraId="15DD4CA6" w14:textId="77777777" w:rsidTr="00622F4D">
        <w:trPr>
          <w:cantSplit/>
          <w:trHeight w:val="253"/>
          <w:jc w:val="center"/>
        </w:trPr>
        <w:tc>
          <w:tcPr>
            <w:tcW w:w="2402" w:type="dxa"/>
            <w:vMerge/>
            <w:tcBorders>
              <w:left w:val="single" w:sz="4" w:space="0" w:color="auto"/>
              <w:right w:val="single" w:sz="4" w:space="0" w:color="auto"/>
            </w:tcBorders>
            <w:vAlign w:val="center"/>
          </w:tcPr>
          <w:p w14:paraId="370911DB" w14:textId="77777777" w:rsidR="00622F4D" w:rsidRPr="00164626" w:rsidRDefault="00622F4D" w:rsidP="00DD3D02">
            <w:pPr>
              <w:pStyle w:val="Tabela"/>
              <w:rPr>
                <w:sz w:val="14"/>
                <w:szCs w:val="14"/>
              </w:rPr>
            </w:pPr>
          </w:p>
        </w:tc>
        <w:tc>
          <w:tcPr>
            <w:tcW w:w="566" w:type="dxa"/>
            <w:tcBorders>
              <w:top w:val="single" w:sz="4" w:space="0" w:color="auto"/>
              <w:left w:val="single" w:sz="4" w:space="0" w:color="auto"/>
              <w:bottom w:val="single" w:sz="4" w:space="0" w:color="auto"/>
              <w:right w:val="single" w:sz="4" w:space="0" w:color="auto"/>
            </w:tcBorders>
            <w:vAlign w:val="center"/>
          </w:tcPr>
          <w:p w14:paraId="71FEE0A3" w14:textId="77777777" w:rsidR="00622F4D" w:rsidRPr="00164626" w:rsidRDefault="00622F4D" w:rsidP="00DD3D02">
            <w:pPr>
              <w:pStyle w:val="Tabela"/>
              <w:rPr>
                <w:sz w:val="14"/>
                <w:szCs w:val="14"/>
              </w:rPr>
            </w:pPr>
            <w:r w:rsidRPr="00164626">
              <w:rPr>
                <w:sz w:val="14"/>
                <w:szCs w:val="14"/>
              </w:rPr>
              <w:t xml:space="preserve">80 </w:t>
            </w:r>
          </w:p>
        </w:tc>
        <w:tc>
          <w:tcPr>
            <w:tcW w:w="1278" w:type="dxa"/>
            <w:tcBorders>
              <w:top w:val="single" w:sz="4" w:space="0" w:color="auto"/>
              <w:left w:val="single" w:sz="4" w:space="0" w:color="auto"/>
              <w:bottom w:val="single" w:sz="4" w:space="0" w:color="auto"/>
              <w:right w:val="single" w:sz="4" w:space="0" w:color="auto"/>
            </w:tcBorders>
            <w:vAlign w:val="center"/>
          </w:tcPr>
          <w:p w14:paraId="59FCC480" w14:textId="77777777" w:rsidR="00622F4D" w:rsidRPr="00164626" w:rsidRDefault="00622F4D" w:rsidP="00DD3D02">
            <w:pPr>
              <w:pStyle w:val="Tabela"/>
              <w:ind w:left="-44" w:right="-78"/>
              <w:rPr>
                <w:sz w:val="14"/>
                <w:szCs w:val="14"/>
              </w:rPr>
            </w:pPr>
            <w:r w:rsidRPr="00164626">
              <w:rPr>
                <w:sz w:val="14"/>
                <w:szCs w:val="14"/>
              </w:rPr>
              <w:t>Hora Engenheiro Sanitarista e Ambiental</w:t>
            </w:r>
          </w:p>
        </w:tc>
        <w:tc>
          <w:tcPr>
            <w:tcW w:w="850" w:type="dxa"/>
            <w:tcBorders>
              <w:top w:val="single" w:sz="4" w:space="0" w:color="auto"/>
              <w:left w:val="single" w:sz="4" w:space="0" w:color="auto"/>
              <w:bottom w:val="single" w:sz="4" w:space="0" w:color="auto"/>
              <w:right w:val="single" w:sz="4" w:space="0" w:color="auto"/>
            </w:tcBorders>
            <w:vAlign w:val="center"/>
          </w:tcPr>
          <w:p w14:paraId="510B42EF" w14:textId="77777777" w:rsidR="00622F4D" w:rsidRPr="00164626" w:rsidRDefault="00622F4D" w:rsidP="00DD3D02">
            <w:pPr>
              <w:pStyle w:val="Tabela"/>
              <w:rPr>
                <w:sz w:val="14"/>
                <w:szCs w:val="14"/>
              </w:rPr>
            </w:pPr>
            <w:r w:rsidRPr="00164626">
              <w:rPr>
                <w:sz w:val="14"/>
                <w:szCs w:val="14"/>
              </w:rPr>
              <w:t>76,30</w:t>
            </w:r>
          </w:p>
        </w:tc>
        <w:tc>
          <w:tcPr>
            <w:tcW w:w="709" w:type="dxa"/>
            <w:vMerge/>
            <w:tcBorders>
              <w:left w:val="single" w:sz="4" w:space="0" w:color="auto"/>
              <w:right w:val="single" w:sz="4" w:space="0" w:color="auto"/>
            </w:tcBorders>
            <w:shd w:val="clear" w:color="auto" w:fill="auto"/>
            <w:vAlign w:val="center"/>
          </w:tcPr>
          <w:p w14:paraId="38139BE6" w14:textId="77777777" w:rsidR="00622F4D" w:rsidRPr="00164626" w:rsidRDefault="00622F4D" w:rsidP="00DD3D02">
            <w:pPr>
              <w:pStyle w:val="Tabela"/>
              <w:rPr>
                <w:sz w:val="14"/>
                <w:szCs w:val="14"/>
              </w:rPr>
            </w:pPr>
          </w:p>
        </w:tc>
        <w:tc>
          <w:tcPr>
            <w:tcW w:w="374" w:type="dxa"/>
            <w:vMerge/>
            <w:tcBorders>
              <w:left w:val="single" w:sz="4" w:space="0" w:color="auto"/>
              <w:right w:val="single" w:sz="4" w:space="0" w:color="auto"/>
            </w:tcBorders>
            <w:shd w:val="clear" w:color="auto" w:fill="auto"/>
            <w:vAlign w:val="center"/>
          </w:tcPr>
          <w:p w14:paraId="63508E8F" w14:textId="77777777" w:rsidR="00622F4D" w:rsidRPr="00164626" w:rsidRDefault="00622F4D" w:rsidP="00DD3D02">
            <w:pPr>
              <w:pStyle w:val="Tabela"/>
              <w:rPr>
                <w:sz w:val="14"/>
                <w:szCs w:val="14"/>
              </w:rPr>
            </w:pPr>
          </w:p>
        </w:tc>
        <w:tc>
          <w:tcPr>
            <w:tcW w:w="425" w:type="dxa"/>
            <w:vMerge/>
            <w:tcBorders>
              <w:left w:val="single" w:sz="4" w:space="0" w:color="auto"/>
              <w:right w:val="single" w:sz="4" w:space="0" w:color="auto"/>
            </w:tcBorders>
            <w:shd w:val="clear" w:color="auto" w:fill="auto"/>
            <w:vAlign w:val="center"/>
          </w:tcPr>
          <w:p w14:paraId="2479F325" w14:textId="77777777" w:rsidR="00622F4D" w:rsidRPr="00164626" w:rsidRDefault="00622F4D" w:rsidP="00DD3D02">
            <w:pPr>
              <w:pStyle w:val="Tabela"/>
              <w:rPr>
                <w:sz w:val="14"/>
                <w:szCs w:val="14"/>
              </w:rPr>
            </w:pPr>
          </w:p>
        </w:tc>
        <w:tc>
          <w:tcPr>
            <w:tcW w:w="425" w:type="dxa"/>
            <w:vMerge/>
            <w:tcBorders>
              <w:left w:val="single" w:sz="4" w:space="0" w:color="auto"/>
              <w:right w:val="single" w:sz="4" w:space="0" w:color="auto"/>
            </w:tcBorders>
            <w:shd w:val="clear" w:color="auto" w:fill="auto"/>
            <w:vAlign w:val="center"/>
          </w:tcPr>
          <w:p w14:paraId="75719B32" w14:textId="77777777" w:rsidR="00622F4D" w:rsidRPr="00164626" w:rsidRDefault="00622F4D" w:rsidP="00DD3D02">
            <w:pPr>
              <w:pStyle w:val="Tabela"/>
              <w:rPr>
                <w:sz w:val="14"/>
                <w:szCs w:val="14"/>
              </w:rPr>
            </w:pPr>
          </w:p>
        </w:tc>
        <w:tc>
          <w:tcPr>
            <w:tcW w:w="425" w:type="dxa"/>
            <w:vMerge/>
            <w:tcBorders>
              <w:left w:val="single" w:sz="4" w:space="0" w:color="auto"/>
              <w:right w:val="single" w:sz="4" w:space="0" w:color="auto"/>
            </w:tcBorders>
            <w:shd w:val="clear" w:color="auto" w:fill="auto"/>
            <w:vAlign w:val="center"/>
          </w:tcPr>
          <w:p w14:paraId="225BB551" w14:textId="77777777" w:rsidR="00622F4D" w:rsidRPr="00164626" w:rsidRDefault="00622F4D" w:rsidP="00DD3D02">
            <w:pPr>
              <w:pStyle w:val="Tabela"/>
              <w:rPr>
                <w:sz w:val="14"/>
                <w:szCs w:val="14"/>
              </w:rPr>
            </w:pPr>
          </w:p>
        </w:tc>
        <w:tc>
          <w:tcPr>
            <w:tcW w:w="426" w:type="dxa"/>
            <w:vMerge/>
            <w:tcBorders>
              <w:left w:val="single" w:sz="4" w:space="0" w:color="auto"/>
              <w:right w:val="single" w:sz="4" w:space="0" w:color="auto"/>
            </w:tcBorders>
            <w:shd w:val="clear" w:color="auto" w:fill="auto"/>
            <w:vAlign w:val="center"/>
          </w:tcPr>
          <w:p w14:paraId="3347AA7C" w14:textId="77777777" w:rsidR="00622F4D" w:rsidRPr="00164626" w:rsidRDefault="00622F4D" w:rsidP="00DD3D02">
            <w:pPr>
              <w:pStyle w:val="Tabela"/>
              <w:rPr>
                <w:sz w:val="14"/>
                <w:szCs w:val="14"/>
              </w:rPr>
            </w:pPr>
          </w:p>
        </w:tc>
        <w:tc>
          <w:tcPr>
            <w:tcW w:w="427" w:type="dxa"/>
            <w:vMerge/>
            <w:tcBorders>
              <w:left w:val="single" w:sz="4" w:space="0" w:color="auto"/>
              <w:right w:val="single" w:sz="4" w:space="0" w:color="auto"/>
            </w:tcBorders>
            <w:shd w:val="clear" w:color="auto" w:fill="auto"/>
            <w:vAlign w:val="center"/>
          </w:tcPr>
          <w:p w14:paraId="5F642A84" w14:textId="77777777" w:rsidR="00622F4D" w:rsidRPr="00164626" w:rsidRDefault="00622F4D" w:rsidP="00DD3D02">
            <w:pPr>
              <w:pStyle w:val="Tabela"/>
              <w:rPr>
                <w:sz w:val="14"/>
                <w:szCs w:val="14"/>
              </w:rPr>
            </w:pPr>
          </w:p>
        </w:tc>
        <w:tc>
          <w:tcPr>
            <w:tcW w:w="425" w:type="dxa"/>
            <w:vMerge/>
            <w:tcBorders>
              <w:left w:val="single" w:sz="4" w:space="0" w:color="auto"/>
              <w:right w:val="single" w:sz="4" w:space="0" w:color="auto"/>
            </w:tcBorders>
            <w:shd w:val="clear" w:color="auto" w:fill="auto"/>
            <w:vAlign w:val="center"/>
          </w:tcPr>
          <w:p w14:paraId="20BFF122" w14:textId="77777777" w:rsidR="00622F4D" w:rsidRPr="00164626" w:rsidRDefault="00622F4D" w:rsidP="00DD3D02">
            <w:pPr>
              <w:pStyle w:val="Tabela"/>
              <w:rPr>
                <w:sz w:val="14"/>
                <w:szCs w:val="14"/>
              </w:rPr>
            </w:pPr>
          </w:p>
        </w:tc>
        <w:tc>
          <w:tcPr>
            <w:tcW w:w="425" w:type="dxa"/>
            <w:vMerge/>
            <w:tcBorders>
              <w:left w:val="single" w:sz="4" w:space="0" w:color="auto"/>
              <w:right w:val="single" w:sz="4" w:space="0" w:color="auto"/>
            </w:tcBorders>
            <w:shd w:val="clear" w:color="auto" w:fill="auto"/>
            <w:vAlign w:val="center"/>
          </w:tcPr>
          <w:p w14:paraId="7E925D65" w14:textId="77777777" w:rsidR="00622F4D" w:rsidRPr="00164626" w:rsidRDefault="00622F4D" w:rsidP="00DD3D02">
            <w:pPr>
              <w:pStyle w:val="Tabela"/>
              <w:rPr>
                <w:sz w:val="14"/>
                <w:szCs w:val="14"/>
              </w:rPr>
            </w:pPr>
          </w:p>
        </w:tc>
        <w:tc>
          <w:tcPr>
            <w:tcW w:w="477" w:type="dxa"/>
            <w:gridSpan w:val="2"/>
            <w:vMerge/>
            <w:tcBorders>
              <w:left w:val="single" w:sz="4" w:space="0" w:color="auto"/>
              <w:right w:val="single" w:sz="4" w:space="0" w:color="auto"/>
            </w:tcBorders>
            <w:shd w:val="clear" w:color="auto" w:fill="auto"/>
            <w:vAlign w:val="center"/>
          </w:tcPr>
          <w:p w14:paraId="5015E6CC" w14:textId="77777777" w:rsidR="00622F4D" w:rsidRPr="00164626" w:rsidRDefault="00622F4D" w:rsidP="00DD3D02">
            <w:pPr>
              <w:pStyle w:val="Tabela"/>
              <w:rPr>
                <w:sz w:val="14"/>
                <w:szCs w:val="14"/>
              </w:rPr>
            </w:pPr>
          </w:p>
        </w:tc>
        <w:tc>
          <w:tcPr>
            <w:tcW w:w="426" w:type="dxa"/>
            <w:gridSpan w:val="2"/>
            <w:vMerge/>
            <w:tcBorders>
              <w:left w:val="single" w:sz="4" w:space="0" w:color="auto"/>
              <w:right w:val="single" w:sz="4" w:space="0" w:color="auto"/>
            </w:tcBorders>
            <w:shd w:val="clear" w:color="auto" w:fill="auto"/>
            <w:vAlign w:val="center"/>
          </w:tcPr>
          <w:p w14:paraId="73440ABB" w14:textId="77777777" w:rsidR="00622F4D" w:rsidRPr="00164626" w:rsidRDefault="00622F4D" w:rsidP="00DD3D02">
            <w:pPr>
              <w:pStyle w:val="Tabela"/>
              <w:rPr>
                <w:sz w:val="14"/>
                <w:szCs w:val="14"/>
              </w:rPr>
            </w:pPr>
          </w:p>
        </w:tc>
        <w:tc>
          <w:tcPr>
            <w:tcW w:w="425" w:type="dxa"/>
            <w:gridSpan w:val="2"/>
            <w:vMerge/>
            <w:tcBorders>
              <w:left w:val="single" w:sz="4" w:space="0" w:color="auto"/>
              <w:right w:val="single" w:sz="4" w:space="0" w:color="auto"/>
            </w:tcBorders>
            <w:shd w:val="clear" w:color="auto" w:fill="auto"/>
            <w:vAlign w:val="center"/>
          </w:tcPr>
          <w:p w14:paraId="145C93FC" w14:textId="77777777" w:rsidR="00622F4D" w:rsidRPr="00164626" w:rsidRDefault="00622F4D" w:rsidP="00DD3D02">
            <w:pPr>
              <w:pStyle w:val="Tabela"/>
              <w:rPr>
                <w:sz w:val="14"/>
                <w:szCs w:val="14"/>
              </w:rPr>
            </w:pPr>
          </w:p>
        </w:tc>
        <w:tc>
          <w:tcPr>
            <w:tcW w:w="425" w:type="dxa"/>
            <w:gridSpan w:val="2"/>
            <w:vMerge/>
            <w:tcBorders>
              <w:left w:val="single" w:sz="4" w:space="0" w:color="auto"/>
              <w:right w:val="single" w:sz="4" w:space="0" w:color="auto"/>
            </w:tcBorders>
            <w:shd w:val="clear" w:color="auto" w:fill="auto"/>
            <w:vAlign w:val="center"/>
          </w:tcPr>
          <w:p w14:paraId="3EA5DB53" w14:textId="77777777" w:rsidR="00622F4D" w:rsidRPr="00164626" w:rsidRDefault="00622F4D" w:rsidP="00DD3D02">
            <w:pPr>
              <w:pStyle w:val="Tabela"/>
              <w:rPr>
                <w:sz w:val="14"/>
                <w:szCs w:val="14"/>
              </w:rPr>
            </w:pPr>
          </w:p>
        </w:tc>
        <w:tc>
          <w:tcPr>
            <w:tcW w:w="425" w:type="dxa"/>
            <w:gridSpan w:val="2"/>
            <w:vMerge/>
            <w:tcBorders>
              <w:left w:val="single" w:sz="4" w:space="0" w:color="auto"/>
              <w:right w:val="single" w:sz="4" w:space="0" w:color="auto"/>
            </w:tcBorders>
            <w:shd w:val="clear" w:color="auto" w:fill="auto"/>
            <w:vAlign w:val="center"/>
          </w:tcPr>
          <w:p w14:paraId="7BDBE281" w14:textId="77777777" w:rsidR="00622F4D" w:rsidRPr="00164626" w:rsidRDefault="00622F4D" w:rsidP="00DD3D02">
            <w:pPr>
              <w:pStyle w:val="Tabela"/>
              <w:rPr>
                <w:sz w:val="14"/>
                <w:szCs w:val="14"/>
              </w:rPr>
            </w:pPr>
          </w:p>
        </w:tc>
        <w:tc>
          <w:tcPr>
            <w:tcW w:w="426" w:type="dxa"/>
            <w:gridSpan w:val="2"/>
            <w:vMerge/>
            <w:tcBorders>
              <w:left w:val="single" w:sz="4" w:space="0" w:color="auto"/>
              <w:right w:val="single" w:sz="4" w:space="0" w:color="auto"/>
            </w:tcBorders>
            <w:shd w:val="clear" w:color="auto" w:fill="auto"/>
            <w:vAlign w:val="center"/>
          </w:tcPr>
          <w:p w14:paraId="3D8D6985" w14:textId="77777777" w:rsidR="00622F4D" w:rsidRPr="00164626" w:rsidRDefault="00622F4D" w:rsidP="00DD3D02">
            <w:pPr>
              <w:pStyle w:val="Tabela"/>
              <w:rPr>
                <w:sz w:val="14"/>
                <w:szCs w:val="14"/>
              </w:rPr>
            </w:pPr>
          </w:p>
        </w:tc>
        <w:tc>
          <w:tcPr>
            <w:tcW w:w="425" w:type="dxa"/>
            <w:gridSpan w:val="2"/>
            <w:vMerge/>
            <w:tcBorders>
              <w:left w:val="single" w:sz="4" w:space="0" w:color="auto"/>
              <w:right w:val="single" w:sz="4" w:space="0" w:color="auto"/>
            </w:tcBorders>
            <w:shd w:val="clear" w:color="auto" w:fill="auto"/>
            <w:vAlign w:val="center"/>
          </w:tcPr>
          <w:p w14:paraId="7515FA7D" w14:textId="77777777" w:rsidR="00622F4D" w:rsidRPr="00164626" w:rsidRDefault="00622F4D" w:rsidP="00DD3D02">
            <w:pPr>
              <w:pStyle w:val="Tabela"/>
              <w:rPr>
                <w:sz w:val="14"/>
                <w:szCs w:val="14"/>
              </w:rPr>
            </w:pPr>
          </w:p>
        </w:tc>
        <w:tc>
          <w:tcPr>
            <w:tcW w:w="425" w:type="dxa"/>
            <w:gridSpan w:val="2"/>
            <w:vMerge/>
            <w:tcBorders>
              <w:left w:val="single" w:sz="4" w:space="0" w:color="auto"/>
              <w:right w:val="single" w:sz="4" w:space="0" w:color="auto"/>
            </w:tcBorders>
            <w:shd w:val="clear" w:color="auto" w:fill="auto"/>
            <w:vAlign w:val="center"/>
          </w:tcPr>
          <w:p w14:paraId="6737922E" w14:textId="77777777" w:rsidR="00622F4D" w:rsidRPr="00164626" w:rsidRDefault="00622F4D" w:rsidP="00DD3D02">
            <w:pPr>
              <w:pStyle w:val="Tabela"/>
              <w:rPr>
                <w:sz w:val="14"/>
                <w:szCs w:val="14"/>
              </w:rPr>
            </w:pPr>
          </w:p>
        </w:tc>
        <w:tc>
          <w:tcPr>
            <w:tcW w:w="374" w:type="dxa"/>
            <w:vMerge/>
            <w:tcBorders>
              <w:left w:val="single" w:sz="4" w:space="0" w:color="auto"/>
              <w:right w:val="single" w:sz="4" w:space="0" w:color="auto"/>
            </w:tcBorders>
            <w:shd w:val="clear" w:color="auto" w:fill="auto"/>
            <w:vAlign w:val="center"/>
          </w:tcPr>
          <w:p w14:paraId="59EFE9D1" w14:textId="77777777" w:rsidR="00622F4D" w:rsidRPr="00164626" w:rsidRDefault="00622F4D" w:rsidP="00DD3D02">
            <w:pPr>
              <w:pStyle w:val="Tabela"/>
              <w:rPr>
                <w:sz w:val="14"/>
                <w:szCs w:val="14"/>
              </w:rPr>
            </w:pPr>
          </w:p>
        </w:tc>
        <w:tc>
          <w:tcPr>
            <w:tcW w:w="477" w:type="dxa"/>
            <w:gridSpan w:val="2"/>
            <w:vMerge/>
            <w:tcBorders>
              <w:left w:val="single" w:sz="4" w:space="0" w:color="auto"/>
              <w:right w:val="single" w:sz="4" w:space="0" w:color="auto"/>
            </w:tcBorders>
            <w:vAlign w:val="center"/>
          </w:tcPr>
          <w:p w14:paraId="63E9E179" w14:textId="77777777" w:rsidR="00622F4D" w:rsidRPr="00164626" w:rsidRDefault="00622F4D" w:rsidP="00DD3D02">
            <w:pPr>
              <w:pStyle w:val="Tabela"/>
              <w:rPr>
                <w:sz w:val="14"/>
                <w:szCs w:val="14"/>
              </w:rPr>
            </w:pPr>
          </w:p>
        </w:tc>
        <w:tc>
          <w:tcPr>
            <w:tcW w:w="425" w:type="dxa"/>
            <w:gridSpan w:val="2"/>
            <w:vMerge/>
            <w:tcBorders>
              <w:left w:val="single" w:sz="4" w:space="0" w:color="auto"/>
              <w:right w:val="single" w:sz="4" w:space="0" w:color="auto"/>
            </w:tcBorders>
            <w:vAlign w:val="center"/>
          </w:tcPr>
          <w:p w14:paraId="1E7BC40A" w14:textId="77777777" w:rsidR="00622F4D" w:rsidRPr="00164626" w:rsidRDefault="00622F4D" w:rsidP="00DD3D02">
            <w:pPr>
              <w:pStyle w:val="Tabela"/>
              <w:rPr>
                <w:sz w:val="14"/>
                <w:szCs w:val="14"/>
              </w:rPr>
            </w:pPr>
          </w:p>
        </w:tc>
        <w:tc>
          <w:tcPr>
            <w:tcW w:w="425" w:type="dxa"/>
            <w:vMerge/>
            <w:tcBorders>
              <w:left w:val="single" w:sz="4" w:space="0" w:color="auto"/>
              <w:right w:val="single" w:sz="4" w:space="0" w:color="auto"/>
            </w:tcBorders>
            <w:vAlign w:val="center"/>
          </w:tcPr>
          <w:p w14:paraId="0D1C6863" w14:textId="77777777" w:rsidR="00622F4D" w:rsidRPr="00164626" w:rsidRDefault="00622F4D" w:rsidP="00DD3D02">
            <w:pPr>
              <w:pStyle w:val="Tabela"/>
              <w:rPr>
                <w:sz w:val="14"/>
                <w:szCs w:val="14"/>
              </w:rPr>
            </w:pPr>
          </w:p>
        </w:tc>
      </w:tr>
      <w:tr w:rsidR="00622F4D" w:rsidRPr="00164626" w14:paraId="24989A11" w14:textId="77777777" w:rsidTr="00622F4D">
        <w:trPr>
          <w:cantSplit/>
          <w:trHeight w:val="70"/>
          <w:jc w:val="center"/>
        </w:trPr>
        <w:tc>
          <w:tcPr>
            <w:tcW w:w="2402" w:type="dxa"/>
            <w:vMerge/>
            <w:tcBorders>
              <w:left w:val="single" w:sz="4" w:space="0" w:color="auto"/>
              <w:right w:val="single" w:sz="4" w:space="0" w:color="auto"/>
            </w:tcBorders>
            <w:vAlign w:val="center"/>
          </w:tcPr>
          <w:p w14:paraId="65D235FF" w14:textId="77777777" w:rsidR="00622F4D" w:rsidRPr="00164626" w:rsidRDefault="00622F4D" w:rsidP="00DD3D02">
            <w:pPr>
              <w:pStyle w:val="Tabela"/>
              <w:rPr>
                <w:sz w:val="14"/>
                <w:szCs w:val="14"/>
              </w:rPr>
            </w:pPr>
          </w:p>
        </w:tc>
        <w:tc>
          <w:tcPr>
            <w:tcW w:w="566" w:type="dxa"/>
            <w:tcBorders>
              <w:top w:val="single" w:sz="4" w:space="0" w:color="auto"/>
              <w:left w:val="single" w:sz="4" w:space="0" w:color="auto"/>
              <w:bottom w:val="single" w:sz="4" w:space="0" w:color="auto"/>
              <w:right w:val="single" w:sz="4" w:space="0" w:color="auto"/>
            </w:tcBorders>
            <w:vAlign w:val="center"/>
          </w:tcPr>
          <w:p w14:paraId="4C6E7298" w14:textId="77777777" w:rsidR="00622F4D" w:rsidRPr="00164626" w:rsidRDefault="00622F4D" w:rsidP="00DD3D02">
            <w:pPr>
              <w:pStyle w:val="Tabela"/>
              <w:rPr>
                <w:sz w:val="14"/>
                <w:szCs w:val="14"/>
              </w:rPr>
            </w:pPr>
            <w:r w:rsidRPr="00164626">
              <w:rPr>
                <w:sz w:val="14"/>
                <w:szCs w:val="14"/>
              </w:rPr>
              <w:t>80</w:t>
            </w:r>
          </w:p>
        </w:tc>
        <w:tc>
          <w:tcPr>
            <w:tcW w:w="1278" w:type="dxa"/>
            <w:tcBorders>
              <w:top w:val="single" w:sz="4" w:space="0" w:color="auto"/>
              <w:left w:val="single" w:sz="4" w:space="0" w:color="auto"/>
              <w:bottom w:val="single" w:sz="4" w:space="0" w:color="auto"/>
              <w:right w:val="single" w:sz="4" w:space="0" w:color="auto"/>
            </w:tcBorders>
            <w:vAlign w:val="center"/>
          </w:tcPr>
          <w:p w14:paraId="442F0DD5" w14:textId="77777777" w:rsidR="00622F4D" w:rsidRPr="00164626" w:rsidRDefault="00622F4D" w:rsidP="00DD3D02">
            <w:pPr>
              <w:pStyle w:val="Tabela"/>
              <w:ind w:left="-44" w:right="-78"/>
              <w:rPr>
                <w:sz w:val="14"/>
                <w:szCs w:val="14"/>
              </w:rPr>
            </w:pPr>
            <w:r w:rsidRPr="00164626">
              <w:rPr>
                <w:sz w:val="14"/>
                <w:szCs w:val="14"/>
              </w:rPr>
              <w:t>Hora Pedagogo</w:t>
            </w:r>
          </w:p>
        </w:tc>
        <w:tc>
          <w:tcPr>
            <w:tcW w:w="850" w:type="dxa"/>
            <w:tcBorders>
              <w:top w:val="single" w:sz="4" w:space="0" w:color="auto"/>
              <w:left w:val="single" w:sz="4" w:space="0" w:color="auto"/>
              <w:bottom w:val="single" w:sz="4" w:space="0" w:color="auto"/>
              <w:right w:val="single" w:sz="4" w:space="0" w:color="auto"/>
            </w:tcBorders>
            <w:vAlign w:val="center"/>
          </w:tcPr>
          <w:p w14:paraId="5C326B56" w14:textId="77777777" w:rsidR="00622F4D" w:rsidRPr="00164626" w:rsidRDefault="00622F4D" w:rsidP="00DD3D02">
            <w:pPr>
              <w:pStyle w:val="Tabela"/>
              <w:rPr>
                <w:sz w:val="14"/>
                <w:szCs w:val="14"/>
              </w:rPr>
            </w:pPr>
            <w:r w:rsidRPr="00164626">
              <w:rPr>
                <w:sz w:val="14"/>
                <w:szCs w:val="14"/>
              </w:rPr>
              <w:t>37,82</w:t>
            </w:r>
          </w:p>
        </w:tc>
        <w:tc>
          <w:tcPr>
            <w:tcW w:w="709" w:type="dxa"/>
            <w:vMerge/>
            <w:tcBorders>
              <w:left w:val="single" w:sz="4" w:space="0" w:color="auto"/>
              <w:right w:val="single" w:sz="4" w:space="0" w:color="auto"/>
            </w:tcBorders>
            <w:shd w:val="clear" w:color="auto" w:fill="auto"/>
            <w:vAlign w:val="center"/>
          </w:tcPr>
          <w:p w14:paraId="154C9C9C" w14:textId="77777777" w:rsidR="00622F4D" w:rsidRPr="00164626" w:rsidRDefault="00622F4D" w:rsidP="00DD3D02">
            <w:pPr>
              <w:pStyle w:val="Tabela"/>
              <w:rPr>
                <w:sz w:val="14"/>
                <w:szCs w:val="14"/>
              </w:rPr>
            </w:pPr>
          </w:p>
        </w:tc>
        <w:tc>
          <w:tcPr>
            <w:tcW w:w="374" w:type="dxa"/>
            <w:vMerge/>
            <w:tcBorders>
              <w:left w:val="single" w:sz="4" w:space="0" w:color="auto"/>
              <w:right w:val="single" w:sz="4" w:space="0" w:color="auto"/>
            </w:tcBorders>
            <w:shd w:val="clear" w:color="auto" w:fill="auto"/>
            <w:vAlign w:val="center"/>
          </w:tcPr>
          <w:p w14:paraId="3720C265" w14:textId="77777777" w:rsidR="00622F4D" w:rsidRPr="00164626" w:rsidRDefault="00622F4D" w:rsidP="00DD3D02">
            <w:pPr>
              <w:pStyle w:val="Tabela"/>
              <w:rPr>
                <w:sz w:val="14"/>
                <w:szCs w:val="14"/>
              </w:rPr>
            </w:pPr>
          </w:p>
        </w:tc>
        <w:tc>
          <w:tcPr>
            <w:tcW w:w="425" w:type="dxa"/>
            <w:vMerge/>
            <w:tcBorders>
              <w:left w:val="single" w:sz="4" w:space="0" w:color="auto"/>
              <w:right w:val="single" w:sz="4" w:space="0" w:color="auto"/>
            </w:tcBorders>
            <w:shd w:val="clear" w:color="auto" w:fill="auto"/>
            <w:vAlign w:val="center"/>
          </w:tcPr>
          <w:p w14:paraId="7ECE7F98" w14:textId="77777777" w:rsidR="00622F4D" w:rsidRPr="00164626" w:rsidRDefault="00622F4D" w:rsidP="00DD3D02">
            <w:pPr>
              <w:pStyle w:val="Tabela"/>
              <w:rPr>
                <w:sz w:val="14"/>
                <w:szCs w:val="14"/>
              </w:rPr>
            </w:pPr>
          </w:p>
        </w:tc>
        <w:tc>
          <w:tcPr>
            <w:tcW w:w="425" w:type="dxa"/>
            <w:vMerge/>
            <w:tcBorders>
              <w:left w:val="single" w:sz="4" w:space="0" w:color="auto"/>
              <w:right w:val="single" w:sz="4" w:space="0" w:color="auto"/>
            </w:tcBorders>
            <w:shd w:val="clear" w:color="auto" w:fill="auto"/>
            <w:vAlign w:val="center"/>
          </w:tcPr>
          <w:p w14:paraId="5301E16E" w14:textId="77777777" w:rsidR="00622F4D" w:rsidRPr="00164626" w:rsidRDefault="00622F4D" w:rsidP="00DD3D02">
            <w:pPr>
              <w:pStyle w:val="Tabela"/>
              <w:rPr>
                <w:sz w:val="14"/>
                <w:szCs w:val="14"/>
              </w:rPr>
            </w:pPr>
          </w:p>
        </w:tc>
        <w:tc>
          <w:tcPr>
            <w:tcW w:w="425" w:type="dxa"/>
            <w:vMerge/>
            <w:tcBorders>
              <w:left w:val="single" w:sz="4" w:space="0" w:color="auto"/>
              <w:right w:val="single" w:sz="4" w:space="0" w:color="auto"/>
            </w:tcBorders>
            <w:shd w:val="clear" w:color="auto" w:fill="auto"/>
            <w:vAlign w:val="center"/>
          </w:tcPr>
          <w:p w14:paraId="0A321281" w14:textId="77777777" w:rsidR="00622F4D" w:rsidRPr="00164626" w:rsidRDefault="00622F4D" w:rsidP="00DD3D02">
            <w:pPr>
              <w:pStyle w:val="Tabela"/>
              <w:rPr>
                <w:sz w:val="14"/>
                <w:szCs w:val="14"/>
              </w:rPr>
            </w:pPr>
          </w:p>
        </w:tc>
        <w:tc>
          <w:tcPr>
            <w:tcW w:w="426" w:type="dxa"/>
            <w:vMerge/>
            <w:tcBorders>
              <w:left w:val="single" w:sz="4" w:space="0" w:color="auto"/>
              <w:right w:val="single" w:sz="4" w:space="0" w:color="auto"/>
            </w:tcBorders>
            <w:shd w:val="clear" w:color="auto" w:fill="auto"/>
            <w:vAlign w:val="center"/>
          </w:tcPr>
          <w:p w14:paraId="3DFC94AA" w14:textId="77777777" w:rsidR="00622F4D" w:rsidRPr="00164626" w:rsidRDefault="00622F4D" w:rsidP="00DD3D02">
            <w:pPr>
              <w:pStyle w:val="Tabela"/>
              <w:rPr>
                <w:sz w:val="14"/>
                <w:szCs w:val="14"/>
              </w:rPr>
            </w:pPr>
          </w:p>
        </w:tc>
        <w:tc>
          <w:tcPr>
            <w:tcW w:w="427" w:type="dxa"/>
            <w:vMerge/>
            <w:tcBorders>
              <w:left w:val="single" w:sz="4" w:space="0" w:color="auto"/>
              <w:right w:val="single" w:sz="4" w:space="0" w:color="auto"/>
            </w:tcBorders>
            <w:shd w:val="clear" w:color="auto" w:fill="auto"/>
            <w:vAlign w:val="center"/>
          </w:tcPr>
          <w:p w14:paraId="1DE00145" w14:textId="77777777" w:rsidR="00622F4D" w:rsidRPr="00164626" w:rsidRDefault="00622F4D" w:rsidP="00DD3D02">
            <w:pPr>
              <w:pStyle w:val="Tabela"/>
              <w:rPr>
                <w:sz w:val="14"/>
                <w:szCs w:val="14"/>
              </w:rPr>
            </w:pPr>
          </w:p>
        </w:tc>
        <w:tc>
          <w:tcPr>
            <w:tcW w:w="425" w:type="dxa"/>
            <w:vMerge/>
            <w:tcBorders>
              <w:left w:val="single" w:sz="4" w:space="0" w:color="auto"/>
              <w:right w:val="single" w:sz="4" w:space="0" w:color="auto"/>
            </w:tcBorders>
            <w:shd w:val="clear" w:color="auto" w:fill="auto"/>
            <w:vAlign w:val="center"/>
          </w:tcPr>
          <w:p w14:paraId="359D80CB" w14:textId="77777777" w:rsidR="00622F4D" w:rsidRPr="00164626" w:rsidRDefault="00622F4D" w:rsidP="00DD3D02">
            <w:pPr>
              <w:pStyle w:val="Tabela"/>
              <w:rPr>
                <w:sz w:val="14"/>
                <w:szCs w:val="14"/>
              </w:rPr>
            </w:pPr>
          </w:p>
        </w:tc>
        <w:tc>
          <w:tcPr>
            <w:tcW w:w="425" w:type="dxa"/>
            <w:vMerge/>
            <w:tcBorders>
              <w:left w:val="single" w:sz="4" w:space="0" w:color="auto"/>
              <w:right w:val="single" w:sz="4" w:space="0" w:color="auto"/>
            </w:tcBorders>
            <w:shd w:val="clear" w:color="auto" w:fill="auto"/>
            <w:vAlign w:val="center"/>
          </w:tcPr>
          <w:p w14:paraId="7662C595" w14:textId="77777777" w:rsidR="00622F4D" w:rsidRPr="00164626" w:rsidRDefault="00622F4D" w:rsidP="00DD3D02">
            <w:pPr>
              <w:pStyle w:val="Tabela"/>
              <w:rPr>
                <w:sz w:val="14"/>
                <w:szCs w:val="14"/>
              </w:rPr>
            </w:pPr>
          </w:p>
        </w:tc>
        <w:tc>
          <w:tcPr>
            <w:tcW w:w="477" w:type="dxa"/>
            <w:gridSpan w:val="2"/>
            <w:vMerge/>
            <w:tcBorders>
              <w:left w:val="single" w:sz="4" w:space="0" w:color="auto"/>
              <w:right w:val="single" w:sz="4" w:space="0" w:color="auto"/>
            </w:tcBorders>
            <w:shd w:val="clear" w:color="auto" w:fill="auto"/>
            <w:vAlign w:val="center"/>
          </w:tcPr>
          <w:p w14:paraId="4642DD2A" w14:textId="77777777" w:rsidR="00622F4D" w:rsidRPr="00164626" w:rsidRDefault="00622F4D" w:rsidP="00DD3D02">
            <w:pPr>
              <w:pStyle w:val="Tabela"/>
              <w:rPr>
                <w:sz w:val="14"/>
                <w:szCs w:val="14"/>
              </w:rPr>
            </w:pPr>
          </w:p>
        </w:tc>
        <w:tc>
          <w:tcPr>
            <w:tcW w:w="426" w:type="dxa"/>
            <w:gridSpan w:val="2"/>
            <w:vMerge/>
            <w:tcBorders>
              <w:left w:val="single" w:sz="4" w:space="0" w:color="auto"/>
              <w:right w:val="single" w:sz="4" w:space="0" w:color="auto"/>
            </w:tcBorders>
            <w:shd w:val="clear" w:color="auto" w:fill="auto"/>
            <w:vAlign w:val="center"/>
          </w:tcPr>
          <w:p w14:paraId="0E2B6DCD" w14:textId="77777777" w:rsidR="00622F4D" w:rsidRPr="00164626" w:rsidRDefault="00622F4D" w:rsidP="00DD3D02">
            <w:pPr>
              <w:pStyle w:val="Tabela"/>
              <w:rPr>
                <w:sz w:val="14"/>
                <w:szCs w:val="14"/>
              </w:rPr>
            </w:pPr>
          </w:p>
        </w:tc>
        <w:tc>
          <w:tcPr>
            <w:tcW w:w="425" w:type="dxa"/>
            <w:gridSpan w:val="2"/>
            <w:vMerge/>
            <w:tcBorders>
              <w:left w:val="single" w:sz="4" w:space="0" w:color="auto"/>
              <w:right w:val="single" w:sz="4" w:space="0" w:color="auto"/>
            </w:tcBorders>
            <w:shd w:val="clear" w:color="auto" w:fill="auto"/>
            <w:vAlign w:val="center"/>
          </w:tcPr>
          <w:p w14:paraId="33200746" w14:textId="77777777" w:rsidR="00622F4D" w:rsidRPr="00164626" w:rsidRDefault="00622F4D" w:rsidP="00DD3D02">
            <w:pPr>
              <w:pStyle w:val="Tabela"/>
              <w:rPr>
                <w:sz w:val="14"/>
                <w:szCs w:val="14"/>
              </w:rPr>
            </w:pPr>
          </w:p>
        </w:tc>
        <w:tc>
          <w:tcPr>
            <w:tcW w:w="425" w:type="dxa"/>
            <w:gridSpan w:val="2"/>
            <w:vMerge/>
            <w:tcBorders>
              <w:left w:val="single" w:sz="4" w:space="0" w:color="auto"/>
              <w:right w:val="single" w:sz="4" w:space="0" w:color="auto"/>
            </w:tcBorders>
            <w:shd w:val="clear" w:color="auto" w:fill="auto"/>
            <w:vAlign w:val="center"/>
          </w:tcPr>
          <w:p w14:paraId="6EC3CBF0" w14:textId="77777777" w:rsidR="00622F4D" w:rsidRPr="00164626" w:rsidRDefault="00622F4D" w:rsidP="00DD3D02">
            <w:pPr>
              <w:pStyle w:val="Tabela"/>
              <w:rPr>
                <w:sz w:val="14"/>
                <w:szCs w:val="14"/>
              </w:rPr>
            </w:pPr>
          </w:p>
        </w:tc>
        <w:tc>
          <w:tcPr>
            <w:tcW w:w="425" w:type="dxa"/>
            <w:gridSpan w:val="2"/>
            <w:vMerge/>
            <w:tcBorders>
              <w:left w:val="single" w:sz="4" w:space="0" w:color="auto"/>
              <w:right w:val="single" w:sz="4" w:space="0" w:color="auto"/>
            </w:tcBorders>
            <w:shd w:val="clear" w:color="auto" w:fill="auto"/>
            <w:vAlign w:val="center"/>
          </w:tcPr>
          <w:p w14:paraId="6873A946" w14:textId="77777777" w:rsidR="00622F4D" w:rsidRPr="00164626" w:rsidRDefault="00622F4D" w:rsidP="00DD3D02">
            <w:pPr>
              <w:pStyle w:val="Tabela"/>
              <w:rPr>
                <w:sz w:val="14"/>
                <w:szCs w:val="14"/>
              </w:rPr>
            </w:pPr>
          </w:p>
        </w:tc>
        <w:tc>
          <w:tcPr>
            <w:tcW w:w="426" w:type="dxa"/>
            <w:gridSpan w:val="2"/>
            <w:vMerge/>
            <w:tcBorders>
              <w:left w:val="single" w:sz="4" w:space="0" w:color="auto"/>
              <w:right w:val="single" w:sz="4" w:space="0" w:color="auto"/>
            </w:tcBorders>
            <w:shd w:val="clear" w:color="auto" w:fill="auto"/>
            <w:vAlign w:val="center"/>
          </w:tcPr>
          <w:p w14:paraId="3831E2A2" w14:textId="77777777" w:rsidR="00622F4D" w:rsidRPr="00164626" w:rsidRDefault="00622F4D" w:rsidP="00DD3D02">
            <w:pPr>
              <w:pStyle w:val="Tabela"/>
              <w:rPr>
                <w:sz w:val="14"/>
                <w:szCs w:val="14"/>
              </w:rPr>
            </w:pPr>
          </w:p>
        </w:tc>
        <w:tc>
          <w:tcPr>
            <w:tcW w:w="425" w:type="dxa"/>
            <w:gridSpan w:val="2"/>
            <w:vMerge/>
            <w:tcBorders>
              <w:left w:val="single" w:sz="4" w:space="0" w:color="auto"/>
              <w:right w:val="single" w:sz="4" w:space="0" w:color="auto"/>
            </w:tcBorders>
            <w:shd w:val="clear" w:color="auto" w:fill="auto"/>
            <w:vAlign w:val="center"/>
          </w:tcPr>
          <w:p w14:paraId="6CD03285" w14:textId="77777777" w:rsidR="00622F4D" w:rsidRPr="00164626" w:rsidRDefault="00622F4D" w:rsidP="00DD3D02">
            <w:pPr>
              <w:pStyle w:val="Tabela"/>
              <w:rPr>
                <w:sz w:val="14"/>
                <w:szCs w:val="14"/>
              </w:rPr>
            </w:pPr>
          </w:p>
        </w:tc>
        <w:tc>
          <w:tcPr>
            <w:tcW w:w="425" w:type="dxa"/>
            <w:gridSpan w:val="2"/>
            <w:vMerge/>
            <w:tcBorders>
              <w:left w:val="single" w:sz="4" w:space="0" w:color="auto"/>
              <w:right w:val="single" w:sz="4" w:space="0" w:color="auto"/>
            </w:tcBorders>
            <w:shd w:val="clear" w:color="auto" w:fill="auto"/>
            <w:vAlign w:val="center"/>
          </w:tcPr>
          <w:p w14:paraId="0A2F1813" w14:textId="77777777" w:rsidR="00622F4D" w:rsidRPr="00164626" w:rsidRDefault="00622F4D" w:rsidP="00DD3D02">
            <w:pPr>
              <w:pStyle w:val="Tabela"/>
              <w:rPr>
                <w:sz w:val="14"/>
                <w:szCs w:val="14"/>
              </w:rPr>
            </w:pPr>
          </w:p>
        </w:tc>
        <w:tc>
          <w:tcPr>
            <w:tcW w:w="374" w:type="dxa"/>
            <w:vMerge/>
            <w:tcBorders>
              <w:left w:val="single" w:sz="4" w:space="0" w:color="auto"/>
              <w:right w:val="single" w:sz="4" w:space="0" w:color="auto"/>
            </w:tcBorders>
            <w:shd w:val="clear" w:color="auto" w:fill="auto"/>
            <w:vAlign w:val="center"/>
          </w:tcPr>
          <w:p w14:paraId="4BBB38D7" w14:textId="77777777" w:rsidR="00622F4D" w:rsidRPr="00164626" w:rsidRDefault="00622F4D" w:rsidP="00DD3D02">
            <w:pPr>
              <w:pStyle w:val="Tabela"/>
              <w:rPr>
                <w:sz w:val="14"/>
                <w:szCs w:val="14"/>
              </w:rPr>
            </w:pPr>
          </w:p>
        </w:tc>
        <w:tc>
          <w:tcPr>
            <w:tcW w:w="477" w:type="dxa"/>
            <w:gridSpan w:val="2"/>
            <w:vMerge/>
            <w:tcBorders>
              <w:left w:val="single" w:sz="4" w:space="0" w:color="auto"/>
              <w:right w:val="single" w:sz="4" w:space="0" w:color="auto"/>
            </w:tcBorders>
            <w:vAlign w:val="center"/>
          </w:tcPr>
          <w:p w14:paraId="688062D3" w14:textId="77777777" w:rsidR="00622F4D" w:rsidRPr="00164626" w:rsidRDefault="00622F4D" w:rsidP="00DD3D02">
            <w:pPr>
              <w:pStyle w:val="Tabela"/>
              <w:rPr>
                <w:sz w:val="14"/>
                <w:szCs w:val="14"/>
              </w:rPr>
            </w:pPr>
          </w:p>
        </w:tc>
        <w:tc>
          <w:tcPr>
            <w:tcW w:w="425" w:type="dxa"/>
            <w:gridSpan w:val="2"/>
            <w:vMerge/>
            <w:tcBorders>
              <w:left w:val="single" w:sz="4" w:space="0" w:color="auto"/>
              <w:right w:val="single" w:sz="4" w:space="0" w:color="auto"/>
            </w:tcBorders>
            <w:vAlign w:val="center"/>
          </w:tcPr>
          <w:p w14:paraId="205C26E0" w14:textId="77777777" w:rsidR="00622F4D" w:rsidRPr="00164626" w:rsidRDefault="00622F4D" w:rsidP="00DD3D02">
            <w:pPr>
              <w:pStyle w:val="Tabela"/>
              <w:rPr>
                <w:sz w:val="14"/>
                <w:szCs w:val="14"/>
              </w:rPr>
            </w:pPr>
          </w:p>
        </w:tc>
        <w:tc>
          <w:tcPr>
            <w:tcW w:w="425" w:type="dxa"/>
            <w:vMerge/>
            <w:tcBorders>
              <w:left w:val="single" w:sz="4" w:space="0" w:color="auto"/>
              <w:right w:val="single" w:sz="4" w:space="0" w:color="auto"/>
            </w:tcBorders>
            <w:vAlign w:val="center"/>
          </w:tcPr>
          <w:p w14:paraId="0A4C1A46" w14:textId="77777777" w:rsidR="00622F4D" w:rsidRPr="00164626" w:rsidRDefault="00622F4D" w:rsidP="00DD3D02">
            <w:pPr>
              <w:pStyle w:val="Tabela"/>
              <w:rPr>
                <w:sz w:val="14"/>
                <w:szCs w:val="14"/>
              </w:rPr>
            </w:pPr>
          </w:p>
        </w:tc>
      </w:tr>
      <w:tr w:rsidR="00622F4D" w:rsidRPr="00164626" w14:paraId="7E404CDA" w14:textId="77777777" w:rsidTr="00622F4D">
        <w:trPr>
          <w:cantSplit/>
          <w:trHeight w:val="109"/>
          <w:jc w:val="center"/>
        </w:trPr>
        <w:tc>
          <w:tcPr>
            <w:tcW w:w="2402" w:type="dxa"/>
            <w:vMerge/>
            <w:tcBorders>
              <w:left w:val="single" w:sz="4" w:space="0" w:color="auto"/>
              <w:bottom w:val="single" w:sz="4" w:space="0" w:color="auto"/>
              <w:right w:val="single" w:sz="4" w:space="0" w:color="auto"/>
            </w:tcBorders>
            <w:vAlign w:val="center"/>
          </w:tcPr>
          <w:p w14:paraId="0D5B3F38" w14:textId="77777777" w:rsidR="00622F4D" w:rsidRPr="00164626" w:rsidRDefault="00622F4D" w:rsidP="00DD3D02">
            <w:pPr>
              <w:pStyle w:val="Tabela"/>
              <w:rPr>
                <w:sz w:val="14"/>
                <w:szCs w:val="14"/>
              </w:rPr>
            </w:pPr>
          </w:p>
        </w:tc>
        <w:tc>
          <w:tcPr>
            <w:tcW w:w="566" w:type="dxa"/>
            <w:tcBorders>
              <w:top w:val="single" w:sz="4" w:space="0" w:color="auto"/>
              <w:left w:val="single" w:sz="4" w:space="0" w:color="auto"/>
              <w:bottom w:val="single" w:sz="4" w:space="0" w:color="auto"/>
              <w:right w:val="single" w:sz="4" w:space="0" w:color="auto"/>
            </w:tcBorders>
            <w:vAlign w:val="center"/>
          </w:tcPr>
          <w:p w14:paraId="0094EDF0" w14:textId="77777777" w:rsidR="00622F4D" w:rsidRPr="00164626" w:rsidRDefault="00622F4D" w:rsidP="00DD3D02">
            <w:pPr>
              <w:pStyle w:val="Tabela"/>
              <w:rPr>
                <w:sz w:val="14"/>
                <w:szCs w:val="14"/>
              </w:rPr>
            </w:pPr>
            <w:r w:rsidRPr="00164626">
              <w:rPr>
                <w:sz w:val="14"/>
                <w:szCs w:val="14"/>
              </w:rPr>
              <w:t>60</w:t>
            </w:r>
          </w:p>
        </w:tc>
        <w:tc>
          <w:tcPr>
            <w:tcW w:w="1278" w:type="dxa"/>
            <w:tcBorders>
              <w:top w:val="single" w:sz="4" w:space="0" w:color="auto"/>
              <w:left w:val="single" w:sz="4" w:space="0" w:color="auto"/>
              <w:bottom w:val="single" w:sz="4" w:space="0" w:color="auto"/>
              <w:right w:val="single" w:sz="4" w:space="0" w:color="auto"/>
            </w:tcBorders>
            <w:vAlign w:val="center"/>
          </w:tcPr>
          <w:p w14:paraId="6C78B234" w14:textId="77777777" w:rsidR="00622F4D" w:rsidRPr="00164626" w:rsidRDefault="00622F4D" w:rsidP="00DD3D02">
            <w:pPr>
              <w:pStyle w:val="Tabela"/>
              <w:ind w:left="-44" w:right="-78"/>
              <w:rPr>
                <w:sz w:val="14"/>
                <w:szCs w:val="14"/>
              </w:rPr>
            </w:pPr>
            <w:r w:rsidRPr="00164626">
              <w:rPr>
                <w:sz w:val="14"/>
                <w:szCs w:val="14"/>
              </w:rPr>
              <w:t>Hora Biólogo</w:t>
            </w:r>
          </w:p>
        </w:tc>
        <w:tc>
          <w:tcPr>
            <w:tcW w:w="850" w:type="dxa"/>
            <w:tcBorders>
              <w:top w:val="single" w:sz="4" w:space="0" w:color="auto"/>
              <w:left w:val="single" w:sz="4" w:space="0" w:color="auto"/>
              <w:bottom w:val="single" w:sz="4" w:space="0" w:color="auto"/>
              <w:right w:val="single" w:sz="4" w:space="0" w:color="auto"/>
            </w:tcBorders>
            <w:vAlign w:val="center"/>
          </w:tcPr>
          <w:p w14:paraId="6D596090" w14:textId="77777777" w:rsidR="00622F4D" w:rsidRPr="00164626" w:rsidRDefault="00622F4D" w:rsidP="00DD3D02">
            <w:pPr>
              <w:pStyle w:val="Tabela"/>
              <w:rPr>
                <w:sz w:val="14"/>
                <w:szCs w:val="14"/>
              </w:rPr>
            </w:pPr>
            <w:r w:rsidRPr="00164626">
              <w:rPr>
                <w:sz w:val="14"/>
                <w:szCs w:val="14"/>
              </w:rPr>
              <w:t>60,77</w:t>
            </w:r>
          </w:p>
        </w:tc>
        <w:tc>
          <w:tcPr>
            <w:tcW w:w="709" w:type="dxa"/>
            <w:vMerge/>
            <w:tcBorders>
              <w:left w:val="single" w:sz="4" w:space="0" w:color="auto"/>
              <w:bottom w:val="single" w:sz="4" w:space="0" w:color="auto"/>
              <w:right w:val="single" w:sz="4" w:space="0" w:color="auto"/>
            </w:tcBorders>
            <w:shd w:val="clear" w:color="auto" w:fill="auto"/>
            <w:vAlign w:val="center"/>
          </w:tcPr>
          <w:p w14:paraId="18DA5A71" w14:textId="77777777" w:rsidR="00622F4D" w:rsidRPr="00164626" w:rsidRDefault="00622F4D" w:rsidP="00DD3D02">
            <w:pPr>
              <w:pStyle w:val="Tabela"/>
              <w:rPr>
                <w:sz w:val="14"/>
                <w:szCs w:val="14"/>
              </w:rPr>
            </w:pPr>
          </w:p>
        </w:tc>
        <w:tc>
          <w:tcPr>
            <w:tcW w:w="374" w:type="dxa"/>
            <w:vMerge/>
            <w:tcBorders>
              <w:left w:val="single" w:sz="4" w:space="0" w:color="auto"/>
              <w:bottom w:val="single" w:sz="4" w:space="0" w:color="auto"/>
              <w:right w:val="single" w:sz="4" w:space="0" w:color="auto"/>
            </w:tcBorders>
            <w:shd w:val="clear" w:color="auto" w:fill="auto"/>
            <w:vAlign w:val="center"/>
          </w:tcPr>
          <w:p w14:paraId="0BCC6AB5" w14:textId="77777777" w:rsidR="00622F4D" w:rsidRPr="00164626" w:rsidRDefault="00622F4D" w:rsidP="00DD3D02">
            <w:pPr>
              <w:pStyle w:val="Tabela"/>
              <w:rPr>
                <w:sz w:val="14"/>
                <w:szCs w:val="14"/>
              </w:rPr>
            </w:pPr>
          </w:p>
        </w:tc>
        <w:tc>
          <w:tcPr>
            <w:tcW w:w="425" w:type="dxa"/>
            <w:vMerge/>
            <w:tcBorders>
              <w:left w:val="single" w:sz="4" w:space="0" w:color="auto"/>
              <w:bottom w:val="single" w:sz="4" w:space="0" w:color="auto"/>
              <w:right w:val="single" w:sz="4" w:space="0" w:color="auto"/>
            </w:tcBorders>
            <w:shd w:val="clear" w:color="auto" w:fill="auto"/>
            <w:vAlign w:val="center"/>
          </w:tcPr>
          <w:p w14:paraId="3C266A6F" w14:textId="77777777" w:rsidR="00622F4D" w:rsidRPr="00164626" w:rsidRDefault="00622F4D" w:rsidP="00DD3D02">
            <w:pPr>
              <w:pStyle w:val="Tabela"/>
              <w:rPr>
                <w:sz w:val="14"/>
                <w:szCs w:val="14"/>
              </w:rPr>
            </w:pPr>
          </w:p>
        </w:tc>
        <w:tc>
          <w:tcPr>
            <w:tcW w:w="425" w:type="dxa"/>
            <w:vMerge/>
            <w:tcBorders>
              <w:left w:val="single" w:sz="4" w:space="0" w:color="auto"/>
              <w:bottom w:val="single" w:sz="4" w:space="0" w:color="auto"/>
              <w:right w:val="single" w:sz="4" w:space="0" w:color="auto"/>
            </w:tcBorders>
            <w:shd w:val="clear" w:color="auto" w:fill="auto"/>
            <w:vAlign w:val="center"/>
          </w:tcPr>
          <w:p w14:paraId="28CE0582" w14:textId="77777777" w:rsidR="00622F4D" w:rsidRPr="00164626" w:rsidRDefault="00622F4D" w:rsidP="00DD3D02">
            <w:pPr>
              <w:pStyle w:val="Tabela"/>
              <w:rPr>
                <w:sz w:val="14"/>
                <w:szCs w:val="14"/>
              </w:rPr>
            </w:pPr>
          </w:p>
        </w:tc>
        <w:tc>
          <w:tcPr>
            <w:tcW w:w="425" w:type="dxa"/>
            <w:vMerge/>
            <w:tcBorders>
              <w:left w:val="single" w:sz="4" w:space="0" w:color="auto"/>
              <w:bottom w:val="single" w:sz="4" w:space="0" w:color="auto"/>
              <w:right w:val="single" w:sz="4" w:space="0" w:color="auto"/>
            </w:tcBorders>
            <w:shd w:val="clear" w:color="auto" w:fill="auto"/>
            <w:vAlign w:val="center"/>
          </w:tcPr>
          <w:p w14:paraId="02B61643" w14:textId="77777777" w:rsidR="00622F4D" w:rsidRPr="00164626" w:rsidRDefault="00622F4D" w:rsidP="00DD3D02">
            <w:pPr>
              <w:pStyle w:val="Tabela"/>
              <w:rPr>
                <w:sz w:val="14"/>
                <w:szCs w:val="14"/>
              </w:rPr>
            </w:pPr>
          </w:p>
        </w:tc>
        <w:tc>
          <w:tcPr>
            <w:tcW w:w="426" w:type="dxa"/>
            <w:vMerge/>
            <w:tcBorders>
              <w:left w:val="single" w:sz="4" w:space="0" w:color="auto"/>
              <w:bottom w:val="single" w:sz="4" w:space="0" w:color="auto"/>
              <w:right w:val="single" w:sz="4" w:space="0" w:color="auto"/>
            </w:tcBorders>
            <w:shd w:val="clear" w:color="auto" w:fill="auto"/>
            <w:vAlign w:val="center"/>
          </w:tcPr>
          <w:p w14:paraId="1E80A723" w14:textId="77777777" w:rsidR="00622F4D" w:rsidRPr="00164626" w:rsidRDefault="00622F4D" w:rsidP="00DD3D02">
            <w:pPr>
              <w:pStyle w:val="Tabela"/>
              <w:rPr>
                <w:sz w:val="14"/>
                <w:szCs w:val="14"/>
              </w:rPr>
            </w:pPr>
          </w:p>
        </w:tc>
        <w:tc>
          <w:tcPr>
            <w:tcW w:w="427" w:type="dxa"/>
            <w:vMerge/>
            <w:tcBorders>
              <w:left w:val="single" w:sz="4" w:space="0" w:color="auto"/>
              <w:bottom w:val="single" w:sz="4" w:space="0" w:color="auto"/>
              <w:right w:val="single" w:sz="4" w:space="0" w:color="auto"/>
            </w:tcBorders>
            <w:shd w:val="clear" w:color="auto" w:fill="auto"/>
            <w:vAlign w:val="center"/>
          </w:tcPr>
          <w:p w14:paraId="4898B64B" w14:textId="77777777" w:rsidR="00622F4D" w:rsidRPr="00164626" w:rsidRDefault="00622F4D" w:rsidP="00DD3D02">
            <w:pPr>
              <w:pStyle w:val="Tabela"/>
              <w:rPr>
                <w:sz w:val="14"/>
                <w:szCs w:val="14"/>
              </w:rPr>
            </w:pPr>
          </w:p>
        </w:tc>
        <w:tc>
          <w:tcPr>
            <w:tcW w:w="425" w:type="dxa"/>
            <w:vMerge/>
            <w:tcBorders>
              <w:left w:val="single" w:sz="4" w:space="0" w:color="auto"/>
              <w:bottom w:val="single" w:sz="4" w:space="0" w:color="auto"/>
              <w:right w:val="single" w:sz="4" w:space="0" w:color="auto"/>
            </w:tcBorders>
            <w:shd w:val="clear" w:color="auto" w:fill="auto"/>
            <w:vAlign w:val="center"/>
          </w:tcPr>
          <w:p w14:paraId="25963E27" w14:textId="77777777" w:rsidR="00622F4D" w:rsidRPr="00164626" w:rsidRDefault="00622F4D" w:rsidP="00DD3D02">
            <w:pPr>
              <w:pStyle w:val="Tabela"/>
              <w:rPr>
                <w:sz w:val="14"/>
                <w:szCs w:val="14"/>
              </w:rPr>
            </w:pPr>
          </w:p>
        </w:tc>
        <w:tc>
          <w:tcPr>
            <w:tcW w:w="425" w:type="dxa"/>
            <w:vMerge/>
            <w:tcBorders>
              <w:left w:val="single" w:sz="4" w:space="0" w:color="auto"/>
              <w:bottom w:val="single" w:sz="4" w:space="0" w:color="auto"/>
              <w:right w:val="single" w:sz="4" w:space="0" w:color="auto"/>
            </w:tcBorders>
            <w:shd w:val="clear" w:color="auto" w:fill="auto"/>
            <w:vAlign w:val="center"/>
          </w:tcPr>
          <w:p w14:paraId="0FDB2F05" w14:textId="77777777" w:rsidR="00622F4D" w:rsidRPr="00164626" w:rsidRDefault="00622F4D" w:rsidP="00DD3D02">
            <w:pPr>
              <w:pStyle w:val="Tabela"/>
              <w:rPr>
                <w:sz w:val="14"/>
                <w:szCs w:val="14"/>
              </w:rPr>
            </w:pPr>
          </w:p>
        </w:tc>
        <w:tc>
          <w:tcPr>
            <w:tcW w:w="477" w:type="dxa"/>
            <w:gridSpan w:val="2"/>
            <w:vMerge/>
            <w:tcBorders>
              <w:left w:val="single" w:sz="4" w:space="0" w:color="auto"/>
              <w:bottom w:val="single" w:sz="4" w:space="0" w:color="auto"/>
              <w:right w:val="single" w:sz="4" w:space="0" w:color="auto"/>
            </w:tcBorders>
            <w:shd w:val="clear" w:color="auto" w:fill="auto"/>
            <w:vAlign w:val="center"/>
          </w:tcPr>
          <w:p w14:paraId="66A785EA" w14:textId="77777777" w:rsidR="00622F4D" w:rsidRPr="00164626" w:rsidRDefault="00622F4D" w:rsidP="00DD3D02">
            <w:pPr>
              <w:pStyle w:val="Tabela"/>
              <w:rPr>
                <w:sz w:val="14"/>
                <w:szCs w:val="14"/>
              </w:rPr>
            </w:pPr>
          </w:p>
        </w:tc>
        <w:tc>
          <w:tcPr>
            <w:tcW w:w="426" w:type="dxa"/>
            <w:gridSpan w:val="2"/>
            <w:vMerge/>
            <w:tcBorders>
              <w:left w:val="single" w:sz="4" w:space="0" w:color="auto"/>
              <w:bottom w:val="single" w:sz="4" w:space="0" w:color="auto"/>
              <w:right w:val="single" w:sz="4" w:space="0" w:color="auto"/>
            </w:tcBorders>
            <w:shd w:val="clear" w:color="auto" w:fill="auto"/>
            <w:vAlign w:val="center"/>
          </w:tcPr>
          <w:p w14:paraId="43C95D91" w14:textId="77777777" w:rsidR="00622F4D" w:rsidRPr="00164626" w:rsidRDefault="00622F4D" w:rsidP="00DD3D02">
            <w:pPr>
              <w:pStyle w:val="Tabela"/>
              <w:rPr>
                <w:sz w:val="14"/>
                <w:szCs w:val="14"/>
              </w:rPr>
            </w:pPr>
          </w:p>
        </w:tc>
        <w:tc>
          <w:tcPr>
            <w:tcW w:w="425" w:type="dxa"/>
            <w:gridSpan w:val="2"/>
            <w:vMerge/>
            <w:tcBorders>
              <w:left w:val="single" w:sz="4" w:space="0" w:color="auto"/>
              <w:bottom w:val="single" w:sz="4" w:space="0" w:color="auto"/>
              <w:right w:val="single" w:sz="4" w:space="0" w:color="auto"/>
            </w:tcBorders>
            <w:shd w:val="clear" w:color="auto" w:fill="auto"/>
            <w:vAlign w:val="center"/>
          </w:tcPr>
          <w:p w14:paraId="1F174B4F" w14:textId="77777777" w:rsidR="00622F4D" w:rsidRPr="00164626" w:rsidRDefault="00622F4D" w:rsidP="00DD3D02">
            <w:pPr>
              <w:pStyle w:val="Tabela"/>
              <w:rPr>
                <w:sz w:val="14"/>
                <w:szCs w:val="14"/>
              </w:rPr>
            </w:pPr>
          </w:p>
        </w:tc>
        <w:tc>
          <w:tcPr>
            <w:tcW w:w="425" w:type="dxa"/>
            <w:gridSpan w:val="2"/>
            <w:vMerge/>
            <w:tcBorders>
              <w:left w:val="single" w:sz="4" w:space="0" w:color="auto"/>
              <w:bottom w:val="single" w:sz="4" w:space="0" w:color="auto"/>
              <w:right w:val="single" w:sz="4" w:space="0" w:color="auto"/>
            </w:tcBorders>
            <w:shd w:val="clear" w:color="auto" w:fill="auto"/>
            <w:vAlign w:val="center"/>
          </w:tcPr>
          <w:p w14:paraId="5BB0E20D" w14:textId="77777777" w:rsidR="00622F4D" w:rsidRPr="00164626" w:rsidRDefault="00622F4D" w:rsidP="00DD3D02">
            <w:pPr>
              <w:pStyle w:val="Tabela"/>
              <w:rPr>
                <w:sz w:val="14"/>
                <w:szCs w:val="14"/>
              </w:rPr>
            </w:pPr>
          </w:p>
        </w:tc>
        <w:tc>
          <w:tcPr>
            <w:tcW w:w="425" w:type="dxa"/>
            <w:gridSpan w:val="2"/>
            <w:vMerge/>
            <w:tcBorders>
              <w:left w:val="single" w:sz="4" w:space="0" w:color="auto"/>
              <w:bottom w:val="single" w:sz="4" w:space="0" w:color="auto"/>
              <w:right w:val="single" w:sz="4" w:space="0" w:color="auto"/>
            </w:tcBorders>
            <w:shd w:val="clear" w:color="auto" w:fill="auto"/>
            <w:vAlign w:val="center"/>
          </w:tcPr>
          <w:p w14:paraId="2BDCEA16" w14:textId="77777777" w:rsidR="00622F4D" w:rsidRPr="00164626" w:rsidRDefault="00622F4D" w:rsidP="00DD3D02">
            <w:pPr>
              <w:pStyle w:val="Tabela"/>
              <w:rPr>
                <w:sz w:val="14"/>
                <w:szCs w:val="14"/>
              </w:rPr>
            </w:pPr>
          </w:p>
        </w:tc>
        <w:tc>
          <w:tcPr>
            <w:tcW w:w="426" w:type="dxa"/>
            <w:gridSpan w:val="2"/>
            <w:vMerge/>
            <w:tcBorders>
              <w:left w:val="single" w:sz="4" w:space="0" w:color="auto"/>
              <w:bottom w:val="single" w:sz="4" w:space="0" w:color="auto"/>
              <w:right w:val="single" w:sz="4" w:space="0" w:color="auto"/>
            </w:tcBorders>
            <w:shd w:val="clear" w:color="auto" w:fill="auto"/>
            <w:vAlign w:val="center"/>
          </w:tcPr>
          <w:p w14:paraId="550D0DE8" w14:textId="77777777" w:rsidR="00622F4D" w:rsidRPr="00164626" w:rsidRDefault="00622F4D" w:rsidP="00DD3D02">
            <w:pPr>
              <w:pStyle w:val="Tabela"/>
              <w:rPr>
                <w:sz w:val="14"/>
                <w:szCs w:val="14"/>
              </w:rPr>
            </w:pPr>
          </w:p>
        </w:tc>
        <w:tc>
          <w:tcPr>
            <w:tcW w:w="425" w:type="dxa"/>
            <w:gridSpan w:val="2"/>
            <w:vMerge/>
            <w:tcBorders>
              <w:left w:val="single" w:sz="4" w:space="0" w:color="auto"/>
              <w:bottom w:val="single" w:sz="4" w:space="0" w:color="auto"/>
              <w:right w:val="single" w:sz="4" w:space="0" w:color="auto"/>
            </w:tcBorders>
            <w:shd w:val="clear" w:color="auto" w:fill="auto"/>
            <w:vAlign w:val="center"/>
          </w:tcPr>
          <w:p w14:paraId="70DB54CB" w14:textId="77777777" w:rsidR="00622F4D" w:rsidRPr="00164626" w:rsidRDefault="00622F4D" w:rsidP="00DD3D02">
            <w:pPr>
              <w:pStyle w:val="Tabela"/>
              <w:rPr>
                <w:sz w:val="14"/>
                <w:szCs w:val="14"/>
              </w:rPr>
            </w:pPr>
          </w:p>
        </w:tc>
        <w:tc>
          <w:tcPr>
            <w:tcW w:w="425" w:type="dxa"/>
            <w:gridSpan w:val="2"/>
            <w:vMerge/>
            <w:tcBorders>
              <w:left w:val="single" w:sz="4" w:space="0" w:color="auto"/>
              <w:bottom w:val="single" w:sz="4" w:space="0" w:color="auto"/>
              <w:right w:val="single" w:sz="4" w:space="0" w:color="auto"/>
            </w:tcBorders>
            <w:shd w:val="clear" w:color="auto" w:fill="auto"/>
            <w:vAlign w:val="center"/>
          </w:tcPr>
          <w:p w14:paraId="2950F5F2" w14:textId="77777777" w:rsidR="00622F4D" w:rsidRPr="00164626" w:rsidRDefault="00622F4D" w:rsidP="00DD3D02">
            <w:pPr>
              <w:pStyle w:val="Tabela"/>
              <w:rPr>
                <w:sz w:val="14"/>
                <w:szCs w:val="14"/>
              </w:rPr>
            </w:pPr>
          </w:p>
        </w:tc>
        <w:tc>
          <w:tcPr>
            <w:tcW w:w="374" w:type="dxa"/>
            <w:vMerge/>
            <w:tcBorders>
              <w:left w:val="single" w:sz="4" w:space="0" w:color="auto"/>
              <w:bottom w:val="single" w:sz="4" w:space="0" w:color="auto"/>
              <w:right w:val="single" w:sz="4" w:space="0" w:color="auto"/>
            </w:tcBorders>
            <w:shd w:val="clear" w:color="auto" w:fill="auto"/>
            <w:vAlign w:val="center"/>
          </w:tcPr>
          <w:p w14:paraId="21F804AE" w14:textId="77777777" w:rsidR="00622F4D" w:rsidRPr="00164626" w:rsidRDefault="00622F4D" w:rsidP="00DD3D02">
            <w:pPr>
              <w:pStyle w:val="Tabela"/>
              <w:rPr>
                <w:sz w:val="14"/>
                <w:szCs w:val="14"/>
              </w:rPr>
            </w:pPr>
          </w:p>
        </w:tc>
        <w:tc>
          <w:tcPr>
            <w:tcW w:w="477" w:type="dxa"/>
            <w:gridSpan w:val="2"/>
            <w:vMerge/>
            <w:tcBorders>
              <w:left w:val="single" w:sz="4" w:space="0" w:color="auto"/>
              <w:bottom w:val="single" w:sz="4" w:space="0" w:color="auto"/>
              <w:right w:val="single" w:sz="4" w:space="0" w:color="auto"/>
            </w:tcBorders>
            <w:vAlign w:val="center"/>
          </w:tcPr>
          <w:p w14:paraId="42D850CA" w14:textId="77777777" w:rsidR="00622F4D" w:rsidRPr="00164626" w:rsidRDefault="00622F4D" w:rsidP="00DD3D02">
            <w:pPr>
              <w:pStyle w:val="Tabela"/>
              <w:rPr>
                <w:sz w:val="14"/>
                <w:szCs w:val="14"/>
              </w:rPr>
            </w:pPr>
          </w:p>
        </w:tc>
        <w:tc>
          <w:tcPr>
            <w:tcW w:w="425" w:type="dxa"/>
            <w:gridSpan w:val="2"/>
            <w:vMerge/>
            <w:tcBorders>
              <w:left w:val="single" w:sz="4" w:space="0" w:color="auto"/>
              <w:bottom w:val="single" w:sz="4" w:space="0" w:color="auto"/>
              <w:right w:val="single" w:sz="4" w:space="0" w:color="auto"/>
            </w:tcBorders>
            <w:vAlign w:val="center"/>
          </w:tcPr>
          <w:p w14:paraId="7FA03D74" w14:textId="77777777" w:rsidR="00622F4D" w:rsidRPr="00164626" w:rsidRDefault="00622F4D" w:rsidP="00DD3D02">
            <w:pPr>
              <w:pStyle w:val="Tabela"/>
              <w:rPr>
                <w:sz w:val="14"/>
                <w:szCs w:val="14"/>
              </w:rPr>
            </w:pPr>
          </w:p>
        </w:tc>
        <w:tc>
          <w:tcPr>
            <w:tcW w:w="425" w:type="dxa"/>
            <w:vMerge/>
            <w:tcBorders>
              <w:left w:val="single" w:sz="4" w:space="0" w:color="auto"/>
              <w:bottom w:val="single" w:sz="4" w:space="0" w:color="auto"/>
              <w:right w:val="single" w:sz="4" w:space="0" w:color="auto"/>
            </w:tcBorders>
            <w:vAlign w:val="center"/>
          </w:tcPr>
          <w:p w14:paraId="416296CF" w14:textId="77777777" w:rsidR="00622F4D" w:rsidRPr="00164626" w:rsidRDefault="00622F4D" w:rsidP="00DD3D02">
            <w:pPr>
              <w:pStyle w:val="Tabela"/>
              <w:rPr>
                <w:sz w:val="14"/>
                <w:szCs w:val="14"/>
              </w:rPr>
            </w:pPr>
          </w:p>
        </w:tc>
      </w:tr>
      <w:tr w:rsidR="00010BA2" w:rsidRPr="00164626" w14:paraId="62718D61" w14:textId="77777777" w:rsidTr="00202970">
        <w:trPr>
          <w:cantSplit/>
          <w:trHeight w:val="880"/>
          <w:jc w:val="center"/>
        </w:trPr>
        <w:tc>
          <w:tcPr>
            <w:tcW w:w="2402" w:type="dxa"/>
            <w:tcBorders>
              <w:top w:val="single" w:sz="4" w:space="0" w:color="auto"/>
              <w:left w:val="single" w:sz="4" w:space="0" w:color="auto"/>
              <w:bottom w:val="single" w:sz="4" w:space="0" w:color="auto"/>
              <w:right w:val="single" w:sz="4" w:space="0" w:color="auto"/>
            </w:tcBorders>
            <w:vAlign w:val="center"/>
          </w:tcPr>
          <w:p w14:paraId="1CA92CE8" w14:textId="721F9312" w:rsidR="00010BA2" w:rsidRPr="00164626" w:rsidRDefault="00010BA2" w:rsidP="00010BA2">
            <w:pPr>
              <w:pStyle w:val="Tabela"/>
              <w:rPr>
                <w:sz w:val="14"/>
                <w:szCs w:val="14"/>
              </w:rPr>
            </w:pPr>
            <w:r w:rsidRPr="00164626">
              <w:rPr>
                <w:sz w:val="14"/>
                <w:szCs w:val="14"/>
              </w:rPr>
              <w:t>Adquirir lixeiras segregadas e padronizadas para a realização da coleta convencional e seletiva, e instalar 20% ao ano nas áreas urbana e rural</w:t>
            </w:r>
          </w:p>
        </w:tc>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212C85BE" w14:textId="405A06B6" w:rsidR="00010BA2" w:rsidRPr="00164626" w:rsidRDefault="00010BA2" w:rsidP="00010BA2">
            <w:pPr>
              <w:pStyle w:val="Tabela"/>
              <w:rPr>
                <w:sz w:val="14"/>
                <w:szCs w:val="14"/>
              </w:rPr>
            </w:pPr>
            <w:r w:rsidRPr="00164626">
              <w:rPr>
                <w:sz w:val="14"/>
                <w:szCs w:val="14"/>
              </w:rPr>
              <w:t xml:space="preserve">204 </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44138C1C" w14:textId="58C0409E" w:rsidR="00010BA2" w:rsidRPr="00164626" w:rsidRDefault="00010BA2" w:rsidP="00010BA2">
            <w:pPr>
              <w:pStyle w:val="Tabela"/>
              <w:ind w:left="-44" w:right="-78"/>
              <w:rPr>
                <w:sz w:val="14"/>
                <w:szCs w:val="14"/>
              </w:rPr>
            </w:pPr>
            <w:r w:rsidRPr="00164626">
              <w:rPr>
                <w:sz w:val="14"/>
                <w:szCs w:val="14"/>
              </w:rPr>
              <w:t>Lixeiras</w:t>
            </w:r>
          </w:p>
        </w:tc>
        <w:tc>
          <w:tcPr>
            <w:tcW w:w="850" w:type="dxa"/>
            <w:tcBorders>
              <w:top w:val="single" w:sz="4" w:space="0" w:color="auto"/>
              <w:left w:val="single" w:sz="4" w:space="0" w:color="auto"/>
              <w:bottom w:val="single" w:sz="4" w:space="0" w:color="auto"/>
              <w:right w:val="single" w:sz="4" w:space="0" w:color="auto"/>
            </w:tcBorders>
            <w:vAlign w:val="center"/>
          </w:tcPr>
          <w:p w14:paraId="3CF2EFF4" w14:textId="627BD8B2" w:rsidR="00010BA2" w:rsidRPr="00164626" w:rsidRDefault="00010BA2" w:rsidP="00010BA2">
            <w:pPr>
              <w:pStyle w:val="Tabela"/>
              <w:rPr>
                <w:sz w:val="14"/>
                <w:szCs w:val="14"/>
              </w:rPr>
            </w:pPr>
            <w:r w:rsidRPr="00164626">
              <w:rPr>
                <w:sz w:val="14"/>
                <w:szCs w:val="14"/>
              </w:rPr>
              <w:t>1.000,00</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tbRl"/>
            <w:vAlign w:val="center"/>
          </w:tcPr>
          <w:p w14:paraId="4EEC3F0D" w14:textId="5290D609" w:rsidR="00010BA2" w:rsidRPr="00164626" w:rsidRDefault="00010BA2" w:rsidP="00010BA2">
            <w:pPr>
              <w:pStyle w:val="Tabela"/>
              <w:rPr>
                <w:sz w:val="14"/>
                <w:szCs w:val="14"/>
              </w:rPr>
            </w:pPr>
            <w:r w:rsidRPr="00164626">
              <w:rPr>
                <w:sz w:val="14"/>
                <w:szCs w:val="14"/>
              </w:rPr>
              <w:t>20</w:t>
            </w:r>
            <w:r w:rsidR="003D489B" w:rsidRPr="00164626">
              <w:rPr>
                <w:sz w:val="14"/>
                <w:szCs w:val="14"/>
              </w:rPr>
              <w:t>4</w:t>
            </w:r>
            <w:r w:rsidRPr="00164626">
              <w:rPr>
                <w:sz w:val="14"/>
                <w:szCs w:val="14"/>
              </w:rPr>
              <w:t>.000,00</w:t>
            </w:r>
          </w:p>
        </w:tc>
        <w:tc>
          <w:tcPr>
            <w:tcW w:w="374" w:type="dxa"/>
            <w:tcBorders>
              <w:top w:val="single" w:sz="4" w:space="0" w:color="auto"/>
              <w:left w:val="single" w:sz="4" w:space="0" w:color="auto"/>
              <w:bottom w:val="single" w:sz="4" w:space="0" w:color="auto"/>
              <w:right w:val="single" w:sz="4" w:space="0" w:color="auto"/>
            </w:tcBorders>
            <w:shd w:val="clear" w:color="auto" w:fill="auto"/>
            <w:vAlign w:val="center"/>
          </w:tcPr>
          <w:p w14:paraId="40B5654B" w14:textId="77777777" w:rsidR="00010BA2" w:rsidRPr="00164626" w:rsidRDefault="00010BA2" w:rsidP="00010BA2">
            <w:pPr>
              <w:pStyle w:val="Tabela"/>
              <w:rPr>
                <w:sz w:val="14"/>
                <w:szCs w:val="14"/>
              </w:rPr>
            </w:pPr>
          </w:p>
          <w:p w14:paraId="583BC6A3" w14:textId="77777777" w:rsidR="00010BA2" w:rsidRPr="00164626" w:rsidRDefault="00010BA2" w:rsidP="00010BA2">
            <w:pPr>
              <w:pStyle w:val="Tabela"/>
              <w:rPr>
                <w:sz w:val="14"/>
                <w:szCs w:val="14"/>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8405128" w14:textId="77777777" w:rsidR="00010BA2" w:rsidRPr="00164626" w:rsidRDefault="00010BA2" w:rsidP="00010BA2">
            <w:pPr>
              <w:pStyle w:val="Tabela"/>
              <w:rPr>
                <w:sz w:val="14"/>
                <w:szCs w:val="14"/>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6761B43" w14:textId="77777777" w:rsidR="00010BA2" w:rsidRPr="00164626" w:rsidRDefault="00010BA2" w:rsidP="00010BA2">
            <w:pPr>
              <w:pStyle w:val="Tabela"/>
              <w:rPr>
                <w:sz w:val="14"/>
                <w:szCs w:val="14"/>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C00A7DE" w14:textId="77777777" w:rsidR="00010BA2" w:rsidRPr="00164626" w:rsidRDefault="00010BA2" w:rsidP="00010BA2">
            <w:pPr>
              <w:pStyle w:val="Tabela"/>
              <w:rPr>
                <w:sz w:val="14"/>
                <w:szCs w:val="14"/>
              </w:rPr>
            </w:pP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034B0E9" w14:textId="77777777" w:rsidR="00010BA2" w:rsidRPr="00164626" w:rsidRDefault="00010BA2" w:rsidP="00010BA2">
            <w:pPr>
              <w:pStyle w:val="Tabela"/>
              <w:rPr>
                <w:sz w:val="14"/>
                <w:szCs w:val="14"/>
              </w:rPr>
            </w:pPr>
          </w:p>
        </w:tc>
        <w:tc>
          <w:tcPr>
            <w:tcW w:w="427" w:type="dxa"/>
            <w:tcBorders>
              <w:top w:val="single" w:sz="4" w:space="0" w:color="auto"/>
              <w:left w:val="single" w:sz="4" w:space="0" w:color="auto"/>
              <w:bottom w:val="single" w:sz="4" w:space="0" w:color="auto"/>
              <w:right w:val="single" w:sz="4" w:space="0" w:color="auto"/>
            </w:tcBorders>
            <w:shd w:val="clear" w:color="auto" w:fill="auto"/>
            <w:vAlign w:val="center"/>
          </w:tcPr>
          <w:p w14:paraId="6073BC80" w14:textId="77777777" w:rsidR="00010BA2" w:rsidRPr="00164626" w:rsidRDefault="00010BA2" w:rsidP="00010BA2">
            <w:pPr>
              <w:pStyle w:val="Tabela"/>
              <w:rPr>
                <w:sz w:val="14"/>
                <w:szCs w:val="14"/>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3135CE1" w14:textId="77777777" w:rsidR="00010BA2" w:rsidRPr="00164626" w:rsidRDefault="00010BA2" w:rsidP="00010BA2">
            <w:pPr>
              <w:pStyle w:val="Tabela"/>
              <w:rPr>
                <w:sz w:val="14"/>
                <w:szCs w:val="14"/>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8DF1089" w14:textId="77777777" w:rsidR="00010BA2" w:rsidRPr="00164626" w:rsidRDefault="00010BA2" w:rsidP="00010BA2">
            <w:pPr>
              <w:pStyle w:val="Tabela"/>
              <w:rPr>
                <w:sz w:val="14"/>
                <w:szCs w:val="14"/>
              </w:rPr>
            </w:pPr>
          </w:p>
        </w:tc>
        <w:tc>
          <w:tcPr>
            <w:tcW w:w="4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8A27B9" w14:textId="77777777" w:rsidR="00010BA2" w:rsidRPr="00164626" w:rsidRDefault="00010BA2" w:rsidP="00010BA2">
            <w:pPr>
              <w:pStyle w:val="Tabela"/>
              <w:rPr>
                <w:sz w:val="14"/>
                <w:szCs w:val="14"/>
              </w:rPr>
            </w:pPr>
          </w:p>
        </w:tc>
        <w:tc>
          <w:tcPr>
            <w:tcW w:w="4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22906B" w14:textId="77777777" w:rsidR="00010BA2" w:rsidRPr="00164626" w:rsidRDefault="00010BA2" w:rsidP="00010BA2">
            <w:pPr>
              <w:pStyle w:val="Tabela"/>
              <w:rPr>
                <w:sz w:val="14"/>
                <w:szCs w:val="14"/>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0B12CB" w14:textId="77777777" w:rsidR="00010BA2" w:rsidRPr="00164626" w:rsidRDefault="00010BA2" w:rsidP="00010BA2">
            <w:pPr>
              <w:pStyle w:val="Tabela"/>
              <w:rPr>
                <w:sz w:val="14"/>
                <w:szCs w:val="14"/>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textDirection w:val="tbRl"/>
            <w:vAlign w:val="center"/>
          </w:tcPr>
          <w:p w14:paraId="1FDCB8E2" w14:textId="09FBC70A" w:rsidR="00010BA2" w:rsidRPr="00164626" w:rsidRDefault="00010BA2" w:rsidP="00010BA2">
            <w:pPr>
              <w:pStyle w:val="Tabela"/>
              <w:rPr>
                <w:sz w:val="14"/>
                <w:szCs w:val="14"/>
              </w:rPr>
            </w:pPr>
            <w:r w:rsidRPr="00164626">
              <w:rPr>
                <w:sz w:val="14"/>
                <w:szCs w:val="14"/>
              </w:rPr>
              <w:t>41.000,00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textDirection w:val="tbRl"/>
            <w:vAlign w:val="center"/>
          </w:tcPr>
          <w:p w14:paraId="71AD8659" w14:textId="1B0F877A" w:rsidR="00010BA2" w:rsidRPr="00164626" w:rsidRDefault="00010BA2" w:rsidP="00010BA2">
            <w:pPr>
              <w:pStyle w:val="Tabela"/>
              <w:rPr>
                <w:sz w:val="14"/>
                <w:szCs w:val="14"/>
              </w:rPr>
            </w:pPr>
            <w:r w:rsidRPr="00164626">
              <w:rPr>
                <w:sz w:val="14"/>
                <w:szCs w:val="14"/>
              </w:rPr>
              <w:t>41.000,00</w:t>
            </w:r>
          </w:p>
        </w:tc>
        <w:tc>
          <w:tcPr>
            <w:tcW w:w="426" w:type="dxa"/>
            <w:gridSpan w:val="2"/>
            <w:tcBorders>
              <w:top w:val="single" w:sz="4" w:space="0" w:color="auto"/>
              <w:left w:val="single" w:sz="4" w:space="0" w:color="auto"/>
              <w:bottom w:val="single" w:sz="4" w:space="0" w:color="auto"/>
              <w:right w:val="single" w:sz="4" w:space="0" w:color="auto"/>
            </w:tcBorders>
            <w:shd w:val="clear" w:color="auto" w:fill="auto"/>
            <w:textDirection w:val="tbRl"/>
          </w:tcPr>
          <w:p w14:paraId="2907F2C7" w14:textId="3DCD19AE" w:rsidR="00010BA2" w:rsidRPr="00164626" w:rsidRDefault="00010BA2" w:rsidP="00010BA2">
            <w:pPr>
              <w:pStyle w:val="Tabela"/>
              <w:rPr>
                <w:sz w:val="14"/>
                <w:szCs w:val="14"/>
              </w:rPr>
            </w:pPr>
            <w:r w:rsidRPr="00164626">
              <w:rPr>
                <w:sz w:val="14"/>
                <w:szCs w:val="14"/>
              </w:rPr>
              <w:t>41.000,00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textDirection w:val="tbRl"/>
          </w:tcPr>
          <w:p w14:paraId="30F98C3E" w14:textId="005EF132" w:rsidR="00010BA2" w:rsidRPr="00164626" w:rsidRDefault="00010BA2" w:rsidP="00010BA2">
            <w:pPr>
              <w:pStyle w:val="Tabela"/>
              <w:rPr>
                <w:sz w:val="14"/>
                <w:szCs w:val="14"/>
              </w:rPr>
            </w:pPr>
            <w:r w:rsidRPr="00164626">
              <w:rPr>
                <w:sz w:val="14"/>
                <w:szCs w:val="14"/>
              </w:rPr>
              <w:t>41.000,00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textDirection w:val="tbRl"/>
          </w:tcPr>
          <w:p w14:paraId="7085F917" w14:textId="5557BB7E" w:rsidR="00010BA2" w:rsidRPr="00164626" w:rsidRDefault="00010BA2" w:rsidP="00010BA2">
            <w:pPr>
              <w:pStyle w:val="Tabela"/>
              <w:rPr>
                <w:sz w:val="14"/>
                <w:szCs w:val="14"/>
              </w:rPr>
            </w:pPr>
            <w:r w:rsidRPr="00164626">
              <w:rPr>
                <w:sz w:val="14"/>
                <w:szCs w:val="14"/>
              </w:rPr>
              <w:t>41.000,00</w:t>
            </w:r>
          </w:p>
        </w:tc>
        <w:tc>
          <w:tcPr>
            <w:tcW w:w="374" w:type="dxa"/>
            <w:tcBorders>
              <w:top w:val="single" w:sz="4" w:space="0" w:color="auto"/>
              <w:left w:val="single" w:sz="4" w:space="0" w:color="auto"/>
              <w:bottom w:val="single" w:sz="4" w:space="0" w:color="auto"/>
              <w:right w:val="single" w:sz="4" w:space="0" w:color="auto"/>
            </w:tcBorders>
            <w:shd w:val="clear" w:color="auto" w:fill="auto"/>
            <w:textDirection w:val="tbRl"/>
          </w:tcPr>
          <w:p w14:paraId="5EB1EE00" w14:textId="77E04110" w:rsidR="00010BA2" w:rsidRPr="00164626" w:rsidRDefault="00010BA2" w:rsidP="00010BA2">
            <w:pPr>
              <w:pStyle w:val="Tabela"/>
              <w:rPr>
                <w:sz w:val="14"/>
                <w:szCs w:val="14"/>
              </w:rPr>
            </w:pPr>
            <w:r w:rsidRPr="00164626">
              <w:rPr>
                <w:sz w:val="14"/>
                <w:szCs w:val="14"/>
              </w:rPr>
              <w:t>4</w:t>
            </w:r>
            <w:r w:rsidR="003D489B" w:rsidRPr="00164626">
              <w:rPr>
                <w:sz w:val="14"/>
                <w:szCs w:val="14"/>
              </w:rPr>
              <w:t>0</w:t>
            </w:r>
            <w:r w:rsidRPr="00164626">
              <w:rPr>
                <w:sz w:val="14"/>
                <w:szCs w:val="14"/>
              </w:rPr>
              <w:t>.000,00</w:t>
            </w:r>
          </w:p>
        </w:tc>
        <w:tc>
          <w:tcPr>
            <w:tcW w:w="477" w:type="dxa"/>
            <w:gridSpan w:val="2"/>
            <w:tcBorders>
              <w:top w:val="single" w:sz="4" w:space="0" w:color="auto"/>
              <w:left w:val="single" w:sz="4" w:space="0" w:color="auto"/>
              <w:bottom w:val="single" w:sz="4" w:space="0" w:color="auto"/>
              <w:right w:val="single" w:sz="4" w:space="0" w:color="auto"/>
            </w:tcBorders>
            <w:vAlign w:val="center"/>
          </w:tcPr>
          <w:p w14:paraId="6B045F92" w14:textId="77777777" w:rsidR="00010BA2" w:rsidRPr="00164626" w:rsidRDefault="00010BA2" w:rsidP="00010BA2">
            <w:pPr>
              <w:pStyle w:val="Tabela"/>
              <w:rPr>
                <w:sz w:val="14"/>
                <w:szCs w:val="14"/>
              </w:rPr>
            </w:pP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21D3619F" w14:textId="77777777" w:rsidR="00010BA2" w:rsidRPr="00164626" w:rsidRDefault="00010BA2" w:rsidP="00010BA2">
            <w:pPr>
              <w:pStyle w:val="Tabela"/>
              <w:rPr>
                <w:sz w:val="14"/>
                <w:szCs w:val="14"/>
              </w:rPr>
            </w:pPr>
          </w:p>
        </w:tc>
        <w:tc>
          <w:tcPr>
            <w:tcW w:w="425" w:type="dxa"/>
            <w:tcBorders>
              <w:top w:val="single" w:sz="4" w:space="0" w:color="auto"/>
              <w:left w:val="single" w:sz="4" w:space="0" w:color="auto"/>
              <w:bottom w:val="single" w:sz="4" w:space="0" w:color="auto"/>
              <w:right w:val="single" w:sz="4" w:space="0" w:color="auto"/>
            </w:tcBorders>
            <w:vAlign w:val="center"/>
          </w:tcPr>
          <w:p w14:paraId="4554D4B9" w14:textId="77777777" w:rsidR="00010BA2" w:rsidRPr="00164626" w:rsidRDefault="00010BA2" w:rsidP="00010BA2">
            <w:pPr>
              <w:pStyle w:val="Tabela"/>
              <w:rPr>
                <w:sz w:val="14"/>
                <w:szCs w:val="14"/>
              </w:rPr>
            </w:pPr>
          </w:p>
        </w:tc>
      </w:tr>
      <w:tr w:rsidR="00010BA2" w:rsidRPr="00164626" w14:paraId="450BE597" w14:textId="77777777" w:rsidTr="00622F4D">
        <w:trPr>
          <w:cantSplit/>
          <w:trHeight w:val="514"/>
          <w:jc w:val="center"/>
        </w:trPr>
        <w:tc>
          <w:tcPr>
            <w:tcW w:w="2402" w:type="dxa"/>
            <w:tcBorders>
              <w:top w:val="single" w:sz="4" w:space="0" w:color="auto"/>
              <w:left w:val="single" w:sz="4" w:space="0" w:color="auto"/>
              <w:bottom w:val="single" w:sz="4" w:space="0" w:color="auto"/>
              <w:right w:val="single" w:sz="4" w:space="0" w:color="auto"/>
            </w:tcBorders>
            <w:vAlign w:val="center"/>
          </w:tcPr>
          <w:p w14:paraId="5C7DB99D" w14:textId="77777777" w:rsidR="00010BA2" w:rsidRPr="00164626" w:rsidRDefault="00010BA2" w:rsidP="00010BA2">
            <w:pPr>
              <w:pStyle w:val="Tabela"/>
              <w:rPr>
                <w:sz w:val="14"/>
                <w:szCs w:val="14"/>
              </w:rPr>
            </w:pPr>
            <w:r w:rsidRPr="00164626">
              <w:rPr>
                <w:sz w:val="14"/>
                <w:szCs w:val="14"/>
              </w:rPr>
              <w:t>Manter a disposição final adequada dos resíduos sólidos coletados no município em aterro sanitário licenciado</w:t>
            </w:r>
          </w:p>
          <w:p w14:paraId="03D1363E" w14:textId="4DE16F75" w:rsidR="00202970" w:rsidRPr="00164626" w:rsidRDefault="00202970" w:rsidP="00010BA2">
            <w:pPr>
              <w:pStyle w:val="Tabela"/>
              <w:rPr>
                <w:sz w:val="14"/>
                <w:szCs w:val="14"/>
              </w:rPr>
            </w:pPr>
          </w:p>
        </w:tc>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0C1AA37F" w14:textId="77777777" w:rsidR="00010BA2" w:rsidRPr="00164626" w:rsidRDefault="00010BA2" w:rsidP="00010BA2">
            <w:pPr>
              <w:pStyle w:val="Tabela"/>
              <w:rPr>
                <w:sz w:val="14"/>
                <w:szCs w:val="14"/>
              </w:rPr>
            </w:pPr>
            <w:r w:rsidRPr="00164626">
              <w:rPr>
                <w:sz w:val="14"/>
                <w:szCs w:val="14"/>
              </w:rPr>
              <w:t>250</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74FEF0BD" w14:textId="77777777" w:rsidR="00010BA2" w:rsidRPr="00164626" w:rsidRDefault="00010BA2" w:rsidP="00010BA2">
            <w:pPr>
              <w:pStyle w:val="Tabela"/>
              <w:ind w:left="-44" w:right="-78"/>
              <w:rPr>
                <w:sz w:val="14"/>
                <w:szCs w:val="14"/>
              </w:rPr>
            </w:pPr>
            <w:r w:rsidRPr="00164626">
              <w:rPr>
                <w:sz w:val="14"/>
                <w:szCs w:val="14"/>
              </w:rPr>
              <w:t>Toneladas/ ano</w:t>
            </w:r>
          </w:p>
        </w:tc>
        <w:tc>
          <w:tcPr>
            <w:tcW w:w="850" w:type="dxa"/>
            <w:tcBorders>
              <w:top w:val="single" w:sz="4" w:space="0" w:color="auto"/>
              <w:left w:val="single" w:sz="4" w:space="0" w:color="auto"/>
              <w:bottom w:val="single" w:sz="4" w:space="0" w:color="auto"/>
              <w:right w:val="single" w:sz="4" w:space="0" w:color="auto"/>
            </w:tcBorders>
            <w:textDirection w:val="tbRl"/>
            <w:vAlign w:val="center"/>
          </w:tcPr>
          <w:p w14:paraId="736665F0" w14:textId="77777777" w:rsidR="00010BA2" w:rsidRPr="00164626" w:rsidRDefault="00010BA2" w:rsidP="00010BA2">
            <w:pPr>
              <w:pStyle w:val="Tabela"/>
              <w:rPr>
                <w:sz w:val="14"/>
                <w:szCs w:val="14"/>
              </w:rPr>
            </w:pPr>
            <w:r w:rsidRPr="00164626">
              <w:rPr>
                <w:sz w:val="14"/>
                <w:szCs w:val="14"/>
              </w:rPr>
              <w:t>25.400,00</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tbRl"/>
            <w:vAlign w:val="center"/>
          </w:tcPr>
          <w:p w14:paraId="3A619BF4" w14:textId="77777777" w:rsidR="00010BA2" w:rsidRPr="00164626" w:rsidRDefault="00010BA2" w:rsidP="00010BA2">
            <w:pPr>
              <w:pStyle w:val="Tabela"/>
              <w:rPr>
                <w:sz w:val="14"/>
                <w:szCs w:val="14"/>
              </w:rPr>
            </w:pPr>
            <w:r w:rsidRPr="00164626">
              <w:rPr>
                <w:sz w:val="14"/>
                <w:szCs w:val="14"/>
              </w:rPr>
              <w:t>508.000,00</w:t>
            </w:r>
          </w:p>
        </w:tc>
        <w:tc>
          <w:tcPr>
            <w:tcW w:w="374" w:type="dxa"/>
            <w:tcBorders>
              <w:top w:val="single" w:sz="4" w:space="0" w:color="auto"/>
              <w:left w:val="single" w:sz="4" w:space="0" w:color="auto"/>
              <w:bottom w:val="single" w:sz="4" w:space="0" w:color="auto"/>
              <w:right w:val="single" w:sz="4" w:space="0" w:color="auto"/>
            </w:tcBorders>
            <w:shd w:val="clear" w:color="auto" w:fill="auto"/>
            <w:textDirection w:val="tbRl"/>
            <w:vAlign w:val="center"/>
          </w:tcPr>
          <w:p w14:paraId="4DA8AB8B" w14:textId="77777777" w:rsidR="00010BA2" w:rsidRPr="00164626" w:rsidRDefault="00010BA2" w:rsidP="00010BA2">
            <w:pPr>
              <w:pStyle w:val="Tabela"/>
              <w:rPr>
                <w:sz w:val="14"/>
                <w:szCs w:val="14"/>
              </w:rPr>
            </w:pPr>
            <w:r w:rsidRPr="00164626">
              <w:rPr>
                <w:sz w:val="14"/>
                <w:szCs w:val="14"/>
              </w:rPr>
              <w:t>25.335,00</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tbRl"/>
          </w:tcPr>
          <w:p w14:paraId="5AC9CD69" w14:textId="77777777" w:rsidR="00010BA2" w:rsidRPr="00164626" w:rsidRDefault="00010BA2" w:rsidP="00010BA2">
            <w:pPr>
              <w:pStyle w:val="Tabela"/>
              <w:rPr>
                <w:sz w:val="14"/>
                <w:szCs w:val="14"/>
              </w:rPr>
            </w:pPr>
            <w:r w:rsidRPr="00164626">
              <w:rPr>
                <w:sz w:val="14"/>
                <w:szCs w:val="14"/>
              </w:rPr>
              <w:t>25.400,00</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tbRl"/>
          </w:tcPr>
          <w:p w14:paraId="0ADA0DCA" w14:textId="77777777" w:rsidR="00010BA2" w:rsidRPr="00164626" w:rsidRDefault="00010BA2" w:rsidP="00010BA2">
            <w:pPr>
              <w:pStyle w:val="Tabela"/>
              <w:rPr>
                <w:sz w:val="14"/>
                <w:szCs w:val="14"/>
              </w:rPr>
            </w:pPr>
            <w:r w:rsidRPr="00164626">
              <w:rPr>
                <w:sz w:val="14"/>
                <w:szCs w:val="14"/>
              </w:rPr>
              <w:t>25.400,00</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tbRl"/>
          </w:tcPr>
          <w:p w14:paraId="6A4FAD49" w14:textId="77777777" w:rsidR="00010BA2" w:rsidRPr="00164626" w:rsidRDefault="00010BA2" w:rsidP="00010BA2">
            <w:pPr>
              <w:pStyle w:val="Tabela"/>
              <w:rPr>
                <w:sz w:val="14"/>
                <w:szCs w:val="14"/>
              </w:rPr>
            </w:pPr>
            <w:r w:rsidRPr="00164626">
              <w:rPr>
                <w:sz w:val="14"/>
                <w:szCs w:val="14"/>
              </w:rPr>
              <w:t>25.400,00</w:t>
            </w:r>
          </w:p>
        </w:tc>
        <w:tc>
          <w:tcPr>
            <w:tcW w:w="426" w:type="dxa"/>
            <w:tcBorders>
              <w:top w:val="single" w:sz="4" w:space="0" w:color="auto"/>
              <w:left w:val="single" w:sz="4" w:space="0" w:color="auto"/>
              <w:bottom w:val="single" w:sz="4" w:space="0" w:color="auto"/>
              <w:right w:val="single" w:sz="4" w:space="0" w:color="auto"/>
            </w:tcBorders>
            <w:shd w:val="clear" w:color="auto" w:fill="auto"/>
            <w:textDirection w:val="tbRl"/>
          </w:tcPr>
          <w:p w14:paraId="0DB7BE7C" w14:textId="77777777" w:rsidR="00010BA2" w:rsidRPr="00164626" w:rsidRDefault="00010BA2" w:rsidP="00010BA2">
            <w:pPr>
              <w:pStyle w:val="Tabela"/>
              <w:rPr>
                <w:sz w:val="14"/>
                <w:szCs w:val="14"/>
              </w:rPr>
            </w:pPr>
            <w:r w:rsidRPr="00164626">
              <w:rPr>
                <w:sz w:val="14"/>
                <w:szCs w:val="14"/>
              </w:rPr>
              <w:t>25.400,00</w:t>
            </w:r>
          </w:p>
        </w:tc>
        <w:tc>
          <w:tcPr>
            <w:tcW w:w="427" w:type="dxa"/>
            <w:tcBorders>
              <w:top w:val="single" w:sz="4" w:space="0" w:color="auto"/>
              <w:left w:val="single" w:sz="4" w:space="0" w:color="auto"/>
              <w:bottom w:val="single" w:sz="4" w:space="0" w:color="auto"/>
              <w:right w:val="single" w:sz="4" w:space="0" w:color="auto"/>
            </w:tcBorders>
            <w:shd w:val="clear" w:color="auto" w:fill="auto"/>
            <w:textDirection w:val="tbRl"/>
          </w:tcPr>
          <w:p w14:paraId="5D136347" w14:textId="77777777" w:rsidR="00010BA2" w:rsidRPr="00164626" w:rsidRDefault="00010BA2" w:rsidP="00010BA2">
            <w:pPr>
              <w:pStyle w:val="Tabela"/>
              <w:rPr>
                <w:sz w:val="14"/>
                <w:szCs w:val="14"/>
              </w:rPr>
            </w:pPr>
            <w:r w:rsidRPr="00164626">
              <w:rPr>
                <w:sz w:val="14"/>
                <w:szCs w:val="14"/>
              </w:rPr>
              <w:t>25.400,00</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tbRl"/>
          </w:tcPr>
          <w:p w14:paraId="4BD47887" w14:textId="77777777" w:rsidR="00010BA2" w:rsidRPr="00164626" w:rsidRDefault="00010BA2" w:rsidP="00010BA2">
            <w:pPr>
              <w:pStyle w:val="Tabela"/>
              <w:rPr>
                <w:sz w:val="14"/>
                <w:szCs w:val="14"/>
              </w:rPr>
            </w:pPr>
            <w:r w:rsidRPr="00164626">
              <w:rPr>
                <w:sz w:val="14"/>
                <w:szCs w:val="14"/>
              </w:rPr>
              <w:t>25.400,00</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tbRl"/>
          </w:tcPr>
          <w:p w14:paraId="3120B5CD" w14:textId="77777777" w:rsidR="00010BA2" w:rsidRPr="00164626" w:rsidRDefault="00010BA2" w:rsidP="00010BA2">
            <w:pPr>
              <w:pStyle w:val="Tabela"/>
              <w:rPr>
                <w:sz w:val="14"/>
                <w:szCs w:val="14"/>
              </w:rPr>
            </w:pPr>
            <w:r w:rsidRPr="00164626">
              <w:rPr>
                <w:sz w:val="14"/>
                <w:szCs w:val="14"/>
              </w:rPr>
              <w:t>25.400,00</w:t>
            </w:r>
          </w:p>
        </w:tc>
        <w:tc>
          <w:tcPr>
            <w:tcW w:w="477" w:type="dxa"/>
            <w:gridSpan w:val="2"/>
            <w:tcBorders>
              <w:top w:val="single" w:sz="4" w:space="0" w:color="auto"/>
              <w:left w:val="single" w:sz="4" w:space="0" w:color="auto"/>
              <w:bottom w:val="single" w:sz="4" w:space="0" w:color="auto"/>
              <w:right w:val="single" w:sz="4" w:space="0" w:color="auto"/>
            </w:tcBorders>
            <w:shd w:val="clear" w:color="auto" w:fill="auto"/>
            <w:textDirection w:val="tbRl"/>
          </w:tcPr>
          <w:p w14:paraId="4EEB3C62" w14:textId="77777777" w:rsidR="00010BA2" w:rsidRPr="00164626" w:rsidRDefault="00010BA2" w:rsidP="00010BA2">
            <w:pPr>
              <w:pStyle w:val="Tabela"/>
              <w:rPr>
                <w:sz w:val="14"/>
                <w:szCs w:val="14"/>
              </w:rPr>
            </w:pPr>
            <w:r w:rsidRPr="00164626">
              <w:rPr>
                <w:sz w:val="14"/>
                <w:szCs w:val="14"/>
              </w:rPr>
              <w:t>25.400,00</w:t>
            </w:r>
          </w:p>
        </w:tc>
        <w:tc>
          <w:tcPr>
            <w:tcW w:w="426" w:type="dxa"/>
            <w:gridSpan w:val="2"/>
            <w:tcBorders>
              <w:top w:val="single" w:sz="4" w:space="0" w:color="auto"/>
              <w:left w:val="single" w:sz="4" w:space="0" w:color="auto"/>
              <w:bottom w:val="single" w:sz="4" w:space="0" w:color="auto"/>
              <w:right w:val="single" w:sz="4" w:space="0" w:color="auto"/>
            </w:tcBorders>
            <w:shd w:val="clear" w:color="auto" w:fill="auto"/>
            <w:textDirection w:val="tbRl"/>
          </w:tcPr>
          <w:p w14:paraId="31785D4F" w14:textId="77777777" w:rsidR="00010BA2" w:rsidRPr="00164626" w:rsidRDefault="00010BA2" w:rsidP="00010BA2">
            <w:pPr>
              <w:pStyle w:val="Tabela"/>
              <w:rPr>
                <w:sz w:val="14"/>
                <w:szCs w:val="14"/>
              </w:rPr>
            </w:pPr>
            <w:r w:rsidRPr="00164626">
              <w:rPr>
                <w:sz w:val="14"/>
                <w:szCs w:val="14"/>
              </w:rPr>
              <w:t>25.400,00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textDirection w:val="tbRl"/>
          </w:tcPr>
          <w:p w14:paraId="71A07424" w14:textId="77777777" w:rsidR="00010BA2" w:rsidRPr="00164626" w:rsidRDefault="00010BA2" w:rsidP="00010BA2">
            <w:pPr>
              <w:pStyle w:val="Tabela"/>
              <w:rPr>
                <w:sz w:val="14"/>
                <w:szCs w:val="14"/>
              </w:rPr>
            </w:pPr>
            <w:r w:rsidRPr="00164626">
              <w:rPr>
                <w:sz w:val="14"/>
                <w:szCs w:val="14"/>
              </w:rPr>
              <w:t>25.400,00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textDirection w:val="tbRl"/>
          </w:tcPr>
          <w:p w14:paraId="33947E1E" w14:textId="77777777" w:rsidR="00010BA2" w:rsidRPr="00164626" w:rsidRDefault="00010BA2" w:rsidP="00010BA2">
            <w:pPr>
              <w:pStyle w:val="Tabela"/>
              <w:rPr>
                <w:sz w:val="14"/>
                <w:szCs w:val="14"/>
              </w:rPr>
            </w:pPr>
            <w:r w:rsidRPr="00164626">
              <w:rPr>
                <w:sz w:val="14"/>
                <w:szCs w:val="14"/>
              </w:rPr>
              <w:t>25.400,00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textDirection w:val="tbRl"/>
          </w:tcPr>
          <w:p w14:paraId="62B7143F" w14:textId="77777777" w:rsidR="00010BA2" w:rsidRPr="00164626" w:rsidRDefault="00010BA2" w:rsidP="00010BA2">
            <w:pPr>
              <w:pStyle w:val="Tabela"/>
              <w:rPr>
                <w:sz w:val="14"/>
                <w:szCs w:val="14"/>
              </w:rPr>
            </w:pPr>
            <w:r w:rsidRPr="00164626">
              <w:rPr>
                <w:sz w:val="14"/>
                <w:szCs w:val="14"/>
              </w:rPr>
              <w:t>25.400,00</w:t>
            </w:r>
          </w:p>
        </w:tc>
        <w:tc>
          <w:tcPr>
            <w:tcW w:w="426" w:type="dxa"/>
            <w:gridSpan w:val="2"/>
            <w:tcBorders>
              <w:top w:val="single" w:sz="4" w:space="0" w:color="auto"/>
              <w:left w:val="single" w:sz="4" w:space="0" w:color="auto"/>
              <w:bottom w:val="single" w:sz="4" w:space="0" w:color="auto"/>
              <w:right w:val="single" w:sz="4" w:space="0" w:color="auto"/>
            </w:tcBorders>
            <w:shd w:val="clear" w:color="auto" w:fill="auto"/>
            <w:textDirection w:val="tbRl"/>
          </w:tcPr>
          <w:p w14:paraId="24909C71" w14:textId="77777777" w:rsidR="00010BA2" w:rsidRPr="00164626" w:rsidRDefault="00010BA2" w:rsidP="00010BA2">
            <w:pPr>
              <w:pStyle w:val="Tabela"/>
              <w:rPr>
                <w:sz w:val="14"/>
                <w:szCs w:val="14"/>
              </w:rPr>
            </w:pPr>
            <w:r w:rsidRPr="00164626">
              <w:rPr>
                <w:sz w:val="14"/>
                <w:szCs w:val="14"/>
              </w:rPr>
              <w:t>25.400,00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textDirection w:val="tbRl"/>
          </w:tcPr>
          <w:p w14:paraId="5ACE4F93" w14:textId="77777777" w:rsidR="00010BA2" w:rsidRPr="00164626" w:rsidRDefault="00010BA2" w:rsidP="00010BA2">
            <w:pPr>
              <w:pStyle w:val="Tabela"/>
              <w:rPr>
                <w:sz w:val="14"/>
                <w:szCs w:val="14"/>
              </w:rPr>
            </w:pPr>
            <w:r w:rsidRPr="00164626">
              <w:rPr>
                <w:sz w:val="14"/>
                <w:szCs w:val="14"/>
              </w:rPr>
              <w:t>25.400,00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textDirection w:val="tbRl"/>
          </w:tcPr>
          <w:p w14:paraId="37CFA0E8" w14:textId="77777777" w:rsidR="00010BA2" w:rsidRPr="00164626" w:rsidRDefault="00010BA2" w:rsidP="00010BA2">
            <w:pPr>
              <w:pStyle w:val="Tabela"/>
              <w:rPr>
                <w:sz w:val="14"/>
                <w:szCs w:val="14"/>
              </w:rPr>
            </w:pPr>
            <w:r w:rsidRPr="00164626">
              <w:rPr>
                <w:sz w:val="14"/>
                <w:szCs w:val="14"/>
              </w:rPr>
              <w:t>25.400,00</w:t>
            </w:r>
          </w:p>
        </w:tc>
        <w:tc>
          <w:tcPr>
            <w:tcW w:w="374" w:type="dxa"/>
            <w:tcBorders>
              <w:top w:val="single" w:sz="4" w:space="0" w:color="auto"/>
              <w:left w:val="single" w:sz="4" w:space="0" w:color="auto"/>
              <w:bottom w:val="single" w:sz="4" w:space="0" w:color="auto"/>
              <w:right w:val="single" w:sz="4" w:space="0" w:color="auto"/>
            </w:tcBorders>
            <w:shd w:val="clear" w:color="auto" w:fill="auto"/>
            <w:textDirection w:val="tbRl"/>
          </w:tcPr>
          <w:p w14:paraId="335CAA57" w14:textId="77777777" w:rsidR="00010BA2" w:rsidRPr="00164626" w:rsidRDefault="00010BA2" w:rsidP="00010BA2">
            <w:pPr>
              <w:pStyle w:val="Tabela"/>
              <w:rPr>
                <w:sz w:val="14"/>
                <w:szCs w:val="14"/>
              </w:rPr>
            </w:pPr>
            <w:r w:rsidRPr="00164626">
              <w:rPr>
                <w:sz w:val="14"/>
                <w:szCs w:val="14"/>
              </w:rPr>
              <w:t>25.400,00</w:t>
            </w:r>
          </w:p>
        </w:tc>
        <w:tc>
          <w:tcPr>
            <w:tcW w:w="477" w:type="dxa"/>
            <w:gridSpan w:val="2"/>
            <w:tcBorders>
              <w:top w:val="single" w:sz="4" w:space="0" w:color="auto"/>
              <w:left w:val="single" w:sz="4" w:space="0" w:color="auto"/>
              <w:bottom w:val="single" w:sz="4" w:space="0" w:color="auto"/>
              <w:right w:val="single" w:sz="4" w:space="0" w:color="auto"/>
            </w:tcBorders>
            <w:textDirection w:val="tbRl"/>
          </w:tcPr>
          <w:p w14:paraId="04FF9F14" w14:textId="77777777" w:rsidR="00010BA2" w:rsidRPr="00164626" w:rsidRDefault="00010BA2" w:rsidP="00010BA2">
            <w:pPr>
              <w:pStyle w:val="Tabela"/>
              <w:rPr>
                <w:sz w:val="14"/>
                <w:szCs w:val="14"/>
              </w:rPr>
            </w:pPr>
            <w:r w:rsidRPr="00164626">
              <w:rPr>
                <w:sz w:val="14"/>
                <w:szCs w:val="14"/>
              </w:rPr>
              <w:t>25.400,00</w:t>
            </w:r>
          </w:p>
        </w:tc>
        <w:tc>
          <w:tcPr>
            <w:tcW w:w="425" w:type="dxa"/>
            <w:gridSpan w:val="2"/>
            <w:tcBorders>
              <w:top w:val="single" w:sz="4" w:space="0" w:color="auto"/>
              <w:left w:val="single" w:sz="4" w:space="0" w:color="auto"/>
              <w:bottom w:val="single" w:sz="4" w:space="0" w:color="auto"/>
              <w:right w:val="single" w:sz="4" w:space="0" w:color="auto"/>
            </w:tcBorders>
            <w:textDirection w:val="tbRl"/>
          </w:tcPr>
          <w:p w14:paraId="5D868314" w14:textId="77777777" w:rsidR="00010BA2" w:rsidRPr="00164626" w:rsidRDefault="00010BA2" w:rsidP="00010BA2">
            <w:pPr>
              <w:pStyle w:val="Tabela"/>
              <w:rPr>
                <w:sz w:val="14"/>
                <w:szCs w:val="14"/>
              </w:rPr>
            </w:pPr>
            <w:r w:rsidRPr="00164626">
              <w:rPr>
                <w:sz w:val="14"/>
                <w:szCs w:val="14"/>
              </w:rPr>
              <w:t>25.400,00</w:t>
            </w:r>
          </w:p>
        </w:tc>
        <w:tc>
          <w:tcPr>
            <w:tcW w:w="425" w:type="dxa"/>
            <w:tcBorders>
              <w:top w:val="single" w:sz="4" w:space="0" w:color="auto"/>
              <w:left w:val="single" w:sz="4" w:space="0" w:color="auto"/>
              <w:bottom w:val="single" w:sz="4" w:space="0" w:color="auto"/>
              <w:right w:val="single" w:sz="4" w:space="0" w:color="auto"/>
            </w:tcBorders>
            <w:textDirection w:val="tbRl"/>
          </w:tcPr>
          <w:p w14:paraId="0C5F74AE" w14:textId="77777777" w:rsidR="00010BA2" w:rsidRPr="00164626" w:rsidRDefault="00010BA2" w:rsidP="00010BA2">
            <w:pPr>
              <w:pStyle w:val="Tabela"/>
              <w:rPr>
                <w:sz w:val="14"/>
                <w:szCs w:val="14"/>
              </w:rPr>
            </w:pPr>
            <w:r w:rsidRPr="00164626">
              <w:rPr>
                <w:sz w:val="14"/>
                <w:szCs w:val="14"/>
              </w:rPr>
              <w:t>25.400,00</w:t>
            </w:r>
          </w:p>
        </w:tc>
      </w:tr>
      <w:tr w:rsidR="00010BA2" w:rsidRPr="00164626" w14:paraId="031ED7EC" w14:textId="77777777" w:rsidTr="00622F4D">
        <w:trPr>
          <w:cantSplit/>
          <w:trHeight w:val="20"/>
          <w:jc w:val="center"/>
        </w:trPr>
        <w:tc>
          <w:tcPr>
            <w:tcW w:w="2402" w:type="dxa"/>
            <w:tcBorders>
              <w:top w:val="single" w:sz="4" w:space="0" w:color="auto"/>
              <w:left w:val="single" w:sz="4" w:space="0" w:color="auto"/>
              <w:bottom w:val="single" w:sz="4" w:space="0" w:color="auto"/>
              <w:right w:val="single" w:sz="4" w:space="0" w:color="auto"/>
            </w:tcBorders>
            <w:shd w:val="clear" w:color="auto" w:fill="auto"/>
            <w:vAlign w:val="center"/>
          </w:tcPr>
          <w:p w14:paraId="7473BC67" w14:textId="77777777" w:rsidR="00010BA2" w:rsidRPr="00164626" w:rsidRDefault="00010BA2" w:rsidP="00010BA2">
            <w:pPr>
              <w:pStyle w:val="Tabela"/>
              <w:rPr>
                <w:sz w:val="14"/>
                <w:szCs w:val="14"/>
              </w:rPr>
            </w:pPr>
            <w:r w:rsidRPr="00164626">
              <w:rPr>
                <w:sz w:val="14"/>
                <w:szCs w:val="14"/>
              </w:rPr>
              <w:t>Manter a emissão de MTR dos resíduos coletados para a destinação final</w:t>
            </w:r>
          </w:p>
        </w:tc>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170FA080" w14:textId="77777777" w:rsidR="00010BA2" w:rsidRPr="00164626" w:rsidRDefault="00010BA2" w:rsidP="00010BA2">
            <w:pPr>
              <w:pStyle w:val="Tabela"/>
              <w:rPr>
                <w:sz w:val="14"/>
                <w:szCs w:val="14"/>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4D8D0353" w14:textId="77777777" w:rsidR="00010BA2" w:rsidRPr="00164626" w:rsidRDefault="00010BA2" w:rsidP="00010BA2">
            <w:pPr>
              <w:pStyle w:val="Tabela"/>
              <w:ind w:left="-44" w:right="-78"/>
              <w:rPr>
                <w:sz w:val="14"/>
                <w:szCs w:val="14"/>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C5632A" w14:textId="77777777" w:rsidR="00010BA2" w:rsidRPr="00164626" w:rsidRDefault="00010BA2" w:rsidP="00010BA2">
            <w:pPr>
              <w:pStyle w:val="Tabela"/>
              <w:rPr>
                <w:sz w:val="14"/>
                <w:szCs w:val="14"/>
              </w:rPr>
            </w:pPr>
            <w:r w:rsidRPr="00164626">
              <w:rPr>
                <w:sz w:val="14"/>
                <w:szCs w:val="14"/>
              </w:rPr>
              <w:t>Não necessita de investimentos, pois será executada pelo corpo técnico do município</w:t>
            </w:r>
          </w:p>
        </w:tc>
        <w:tc>
          <w:tcPr>
            <w:tcW w:w="374" w:type="dxa"/>
            <w:tcBorders>
              <w:top w:val="single" w:sz="4" w:space="0" w:color="auto"/>
              <w:left w:val="single" w:sz="4" w:space="0" w:color="auto"/>
              <w:bottom w:val="single" w:sz="4" w:space="0" w:color="auto"/>
              <w:right w:val="single" w:sz="4" w:space="0" w:color="auto"/>
            </w:tcBorders>
            <w:shd w:val="clear" w:color="auto" w:fill="auto"/>
            <w:vAlign w:val="center"/>
          </w:tcPr>
          <w:p w14:paraId="707A1E31" w14:textId="77777777" w:rsidR="00010BA2" w:rsidRPr="00164626" w:rsidRDefault="00010BA2" w:rsidP="00010BA2">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7E53923" w14:textId="77777777" w:rsidR="00010BA2" w:rsidRPr="00164626" w:rsidRDefault="00010BA2" w:rsidP="00010BA2">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FCDA697" w14:textId="77777777" w:rsidR="00010BA2" w:rsidRPr="00164626" w:rsidRDefault="00010BA2" w:rsidP="00010BA2">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F7CD582" w14:textId="77777777" w:rsidR="00010BA2" w:rsidRPr="00164626" w:rsidRDefault="00010BA2" w:rsidP="00010BA2">
            <w:pPr>
              <w:pStyle w:val="Tabela"/>
              <w:rPr>
                <w:sz w:val="14"/>
                <w:szCs w:val="14"/>
              </w:rPr>
            </w:pPr>
            <w:r w:rsidRPr="00164626">
              <w:rPr>
                <w:sz w:val="14"/>
                <w:szCs w:val="14"/>
              </w:rPr>
              <w:t>X</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317B039" w14:textId="77777777" w:rsidR="00010BA2" w:rsidRPr="00164626" w:rsidRDefault="00010BA2" w:rsidP="00010BA2">
            <w:pPr>
              <w:pStyle w:val="Tabela"/>
              <w:rPr>
                <w:sz w:val="14"/>
                <w:szCs w:val="14"/>
              </w:rPr>
            </w:pPr>
            <w:r w:rsidRPr="00164626">
              <w:rPr>
                <w:sz w:val="14"/>
                <w:szCs w:val="14"/>
              </w:rPr>
              <w:t>X</w:t>
            </w:r>
          </w:p>
        </w:tc>
        <w:tc>
          <w:tcPr>
            <w:tcW w:w="427" w:type="dxa"/>
            <w:tcBorders>
              <w:top w:val="single" w:sz="4" w:space="0" w:color="auto"/>
              <w:left w:val="single" w:sz="4" w:space="0" w:color="auto"/>
              <w:bottom w:val="single" w:sz="4" w:space="0" w:color="auto"/>
              <w:right w:val="single" w:sz="4" w:space="0" w:color="auto"/>
            </w:tcBorders>
            <w:shd w:val="clear" w:color="auto" w:fill="auto"/>
            <w:vAlign w:val="center"/>
          </w:tcPr>
          <w:p w14:paraId="0ED045F0" w14:textId="77777777" w:rsidR="00010BA2" w:rsidRPr="00164626" w:rsidRDefault="00010BA2" w:rsidP="00010BA2">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717C9BF" w14:textId="77777777" w:rsidR="00010BA2" w:rsidRPr="00164626" w:rsidRDefault="00010BA2" w:rsidP="00010BA2">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6A3A21F" w14:textId="77777777" w:rsidR="00010BA2" w:rsidRPr="00164626" w:rsidRDefault="00010BA2" w:rsidP="00010BA2">
            <w:pPr>
              <w:pStyle w:val="Tabela"/>
              <w:rPr>
                <w:sz w:val="14"/>
                <w:szCs w:val="14"/>
              </w:rPr>
            </w:pPr>
            <w:r w:rsidRPr="00164626">
              <w:rPr>
                <w:sz w:val="14"/>
                <w:szCs w:val="14"/>
              </w:rPr>
              <w:t>X</w:t>
            </w:r>
          </w:p>
        </w:tc>
        <w:tc>
          <w:tcPr>
            <w:tcW w:w="4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8F2ACC" w14:textId="77777777" w:rsidR="00010BA2" w:rsidRPr="00164626" w:rsidRDefault="00010BA2" w:rsidP="00010BA2">
            <w:pPr>
              <w:pStyle w:val="Tabela"/>
              <w:rPr>
                <w:sz w:val="14"/>
                <w:szCs w:val="14"/>
              </w:rPr>
            </w:pPr>
            <w:r w:rsidRPr="00164626">
              <w:rPr>
                <w:sz w:val="14"/>
                <w:szCs w:val="14"/>
              </w:rPr>
              <w:t>X</w:t>
            </w:r>
          </w:p>
        </w:tc>
        <w:tc>
          <w:tcPr>
            <w:tcW w:w="4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699C0A" w14:textId="77777777" w:rsidR="00010BA2" w:rsidRPr="00164626" w:rsidRDefault="00010BA2" w:rsidP="00010BA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9413DB" w14:textId="77777777" w:rsidR="00010BA2" w:rsidRPr="00164626" w:rsidRDefault="00010BA2" w:rsidP="00010BA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CAABE0" w14:textId="77777777" w:rsidR="00010BA2" w:rsidRPr="00164626" w:rsidRDefault="00010BA2" w:rsidP="00010BA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3078D4" w14:textId="77777777" w:rsidR="00010BA2" w:rsidRPr="00164626" w:rsidRDefault="00010BA2" w:rsidP="00010BA2">
            <w:pPr>
              <w:pStyle w:val="Tabela"/>
              <w:rPr>
                <w:sz w:val="14"/>
                <w:szCs w:val="14"/>
              </w:rPr>
            </w:pPr>
            <w:r w:rsidRPr="00164626">
              <w:rPr>
                <w:sz w:val="14"/>
                <w:szCs w:val="14"/>
              </w:rPr>
              <w:t>X</w:t>
            </w:r>
          </w:p>
        </w:tc>
        <w:tc>
          <w:tcPr>
            <w:tcW w:w="4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984FA8" w14:textId="77777777" w:rsidR="00010BA2" w:rsidRPr="00164626" w:rsidRDefault="00010BA2" w:rsidP="00010BA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34B66C" w14:textId="77777777" w:rsidR="00010BA2" w:rsidRPr="00164626" w:rsidRDefault="00010BA2" w:rsidP="00010BA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4737A2" w14:textId="77777777" w:rsidR="00010BA2" w:rsidRPr="00164626" w:rsidRDefault="00010BA2" w:rsidP="00010BA2">
            <w:pPr>
              <w:pStyle w:val="Tabela"/>
              <w:rPr>
                <w:sz w:val="14"/>
                <w:szCs w:val="14"/>
              </w:rPr>
            </w:pPr>
            <w:r w:rsidRPr="00164626">
              <w:rPr>
                <w:sz w:val="14"/>
                <w:szCs w:val="14"/>
              </w:rPr>
              <w:t>X</w:t>
            </w:r>
          </w:p>
        </w:tc>
        <w:tc>
          <w:tcPr>
            <w:tcW w:w="374" w:type="dxa"/>
            <w:tcBorders>
              <w:top w:val="single" w:sz="4" w:space="0" w:color="auto"/>
              <w:left w:val="single" w:sz="4" w:space="0" w:color="auto"/>
              <w:bottom w:val="single" w:sz="4" w:space="0" w:color="auto"/>
              <w:right w:val="single" w:sz="4" w:space="0" w:color="auto"/>
            </w:tcBorders>
            <w:shd w:val="clear" w:color="auto" w:fill="auto"/>
            <w:vAlign w:val="center"/>
          </w:tcPr>
          <w:p w14:paraId="382E18FE" w14:textId="77777777" w:rsidR="00010BA2" w:rsidRPr="00164626" w:rsidRDefault="00010BA2" w:rsidP="00010BA2">
            <w:pPr>
              <w:pStyle w:val="Tabela"/>
              <w:rPr>
                <w:sz w:val="14"/>
                <w:szCs w:val="14"/>
              </w:rPr>
            </w:pPr>
            <w:r w:rsidRPr="00164626">
              <w:rPr>
                <w:sz w:val="14"/>
                <w:szCs w:val="14"/>
              </w:rPr>
              <w:t>X</w:t>
            </w:r>
          </w:p>
        </w:tc>
        <w:tc>
          <w:tcPr>
            <w:tcW w:w="477" w:type="dxa"/>
            <w:gridSpan w:val="2"/>
            <w:tcBorders>
              <w:top w:val="single" w:sz="4" w:space="0" w:color="auto"/>
              <w:left w:val="single" w:sz="4" w:space="0" w:color="auto"/>
              <w:bottom w:val="single" w:sz="4" w:space="0" w:color="auto"/>
              <w:right w:val="single" w:sz="4" w:space="0" w:color="auto"/>
            </w:tcBorders>
            <w:vAlign w:val="center"/>
          </w:tcPr>
          <w:p w14:paraId="5B81ABA1" w14:textId="77777777" w:rsidR="00010BA2" w:rsidRPr="00164626" w:rsidRDefault="00010BA2" w:rsidP="00010BA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18A213C9" w14:textId="77777777" w:rsidR="00010BA2" w:rsidRPr="00164626" w:rsidRDefault="00010BA2" w:rsidP="00010BA2">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vAlign w:val="center"/>
          </w:tcPr>
          <w:p w14:paraId="1CDDC6C3" w14:textId="77777777" w:rsidR="00010BA2" w:rsidRPr="00164626" w:rsidRDefault="00010BA2" w:rsidP="00010BA2">
            <w:pPr>
              <w:pStyle w:val="Tabela"/>
              <w:rPr>
                <w:sz w:val="14"/>
                <w:szCs w:val="14"/>
              </w:rPr>
            </w:pPr>
            <w:r w:rsidRPr="00164626">
              <w:rPr>
                <w:sz w:val="14"/>
                <w:szCs w:val="14"/>
              </w:rPr>
              <w:t>X</w:t>
            </w:r>
          </w:p>
        </w:tc>
      </w:tr>
      <w:tr w:rsidR="00010BA2" w:rsidRPr="00164626" w14:paraId="3370F8B6" w14:textId="77777777" w:rsidTr="00202970">
        <w:trPr>
          <w:cantSplit/>
          <w:trHeight w:val="806"/>
          <w:jc w:val="center"/>
        </w:trPr>
        <w:tc>
          <w:tcPr>
            <w:tcW w:w="2402" w:type="dxa"/>
            <w:tcBorders>
              <w:top w:val="single" w:sz="4" w:space="0" w:color="auto"/>
              <w:left w:val="single" w:sz="4" w:space="0" w:color="auto"/>
              <w:bottom w:val="single" w:sz="4" w:space="0" w:color="auto"/>
              <w:right w:val="single" w:sz="4" w:space="0" w:color="auto"/>
            </w:tcBorders>
            <w:vAlign w:val="center"/>
          </w:tcPr>
          <w:p w14:paraId="514E2B3C" w14:textId="77777777" w:rsidR="00010BA2" w:rsidRPr="00164626" w:rsidRDefault="00010BA2" w:rsidP="00010BA2">
            <w:pPr>
              <w:pStyle w:val="Tabela"/>
              <w:rPr>
                <w:sz w:val="14"/>
                <w:szCs w:val="14"/>
              </w:rPr>
            </w:pPr>
            <w:r w:rsidRPr="00164626">
              <w:rPr>
                <w:sz w:val="14"/>
                <w:szCs w:val="14"/>
              </w:rPr>
              <w:t>Aquisição de balança para a pesagem do caminhão utilizado para a coleta dos resíduos</w:t>
            </w:r>
          </w:p>
        </w:tc>
        <w:tc>
          <w:tcPr>
            <w:tcW w:w="566" w:type="dxa"/>
            <w:tcBorders>
              <w:top w:val="single" w:sz="4" w:space="0" w:color="auto"/>
              <w:left w:val="single" w:sz="4" w:space="0" w:color="auto"/>
              <w:bottom w:val="single" w:sz="4" w:space="0" w:color="auto"/>
              <w:right w:val="single" w:sz="4" w:space="0" w:color="auto"/>
            </w:tcBorders>
            <w:vAlign w:val="center"/>
          </w:tcPr>
          <w:p w14:paraId="3EDD86F9" w14:textId="77777777" w:rsidR="00010BA2" w:rsidRPr="00164626" w:rsidRDefault="00010BA2" w:rsidP="00010BA2">
            <w:pPr>
              <w:pStyle w:val="Tabela"/>
              <w:rPr>
                <w:sz w:val="14"/>
                <w:szCs w:val="14"/>
              </w:rPr>
            </w:pPr>
            <w:r w:rsidRPr="00164626">
              <w:rPr>
                <w:sz w:val="14"/>
                <w:szCs w:val="14"/>
              </w:rPr>
              <w:t xml:space="preserve">1 </w:t>
            </w:r>
          </w:p>
        </w:tc>
        <w:tc>
          <w:tcPr>
            <w:tcW w:w="1278" w:type="dxa"/>
            <w:tcBorders>
              <w:top w:val="single" w:sz="4" w:space="0" w:color="auto"/>
              <w:left w:val="single" w:sz="4" w:space="0" w:color="auto"/>
              <w:bottom w:val="single" w:sz="4" w:space="0" w:color="auto"/>
              <w:right w:val="single" w:sz="4" w:space="0" w:color="auto"/>
            </w:tcBorders>
            <w:vAlign w:val="center"/>
          </w:tcPr>
          <w:p w14:paraId="538FD7B2" w14:textId="77777777" w:rsidR="00010BA2" w:rsidRPr="00164626" w:rsidRDefault="00010BA2" w:rsidP="00010BA2">
            <w:pPr>
              <w:pStyle w:val="Tabela"/>
              <w:ind w:left="-44" w:right="-78"/>
              <w:rPr>
                <w:sz w:val="14"/>
                <w:szCs w:val="14"/>
              </w:rPr>
            </w:pPr>
            <w:r w:rsidRPr="00164626">
              <w:rPr>
                <w:sz w:val="14"/>
                <w:szCs w:val="14"/>
              </w:rPr>
              <w:t>Balança</w:t>
            </w:r>
          </w:p>
        </w:tc>
        <w:tc>
          <w:tcPr>
            <w:tcW w:w="850" w:type="dxa"/>
            <w:tcBorders>
              <w:top w:val="single" w:sz="4" w:space="0" w:color="auto"/>
              <w:left w:val="single" w:sz="4" w:space="0" w:color="auto"/>
              <w:bottom w:val="single" w:sz="4" w:space="0" w:color="auto"/>
              <w:right w:val="single" w:sz="4" w:space="0" w:color="auto"/>
            </w:tcBorders>
            <w:textDirection w:val="tbRl"/>
            <w:vAlign w:val="center"/>
          </w:tcPr>
          <w:p w14:paraId="5052AE51" w14:textId="77777777" w:rsidR="00010BA2" w:rsidRPr="00164626" w:rsidRDefault="00010BA2" w:rsidP="00010BA2">
            <w:pPr>
              <w:pStyle w:val="Tabela"/>
              <w:rPr>
                <w:sz w:val="14"/>
                <w:szCs w:val="14"/>
              </w:rPr>
            </w:pPr>
            <w:r w:rsidRPr="00164626">
              <w:rPr>
                <w:sz w:val="14"/>
                <w:szCs w:val="14"/>
              </w:rPr>
              <w:t>75.000,00</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tbRl"/>
            <w:vAlign w:val="center"/>
          </w:tcPr>
          <w:p w14:paraId="0EF62D6C" w14:textId="77777777" w:rsidR="00010BA2" w:rsidRPr="00164626" w:rsidRDefault="00010BA2" w:rsidP="00010BA2">
            <w:pPr>
              <w:pStyle w:val="Tabela"/>
              <w:rPr>
                <w:sz w:val="14"/>
                <w:szCs w:val="14"/>
              </w:rPr>
            </w:pPr>
            <w:r w:rsidRPr="00164626">
              <w:rPr>
                <w:sz w:val="14"/>
                <w:szCs w:val="14"/>
              </w:rPr>
              <w:t>75.000,00</w:t>
            </w:r>
          </w:p>
        </w:tc>
        <w:tc>
          <w:tcPr>
            <w:tcW w:w="374" w:type="dxa"/>
            <w:tcBorders>
              <w:top w:val="single" w:sz="4" w:space="0" w:color="auto"/>
              <w:left w:val="single" w:sz="4" w:space="0" w:color="auto"/>
              <w:bottom w:val="single" w:sz="4" w:space="0" w:color="auto"/>
              <w:right w:val="single" w:sz="4" w:space="0" w:color="auto"/>
            </w:tcBorders>
            <w:shd w:val="clear" w:color="auto" w:fill="auto"/>
            <w:vAlign w:val="center"/>
          </w:tcPr>
          <w:p w14:paraId="15395377" w14:textId="77777777" w:rsidR="00010BA2" w:rsidRPr="00164626" w:rsidRDefault="00010BA2" w:rsidP="00010BA2">
            <w:pPr>
              <w:pStyle w:val="Tabela"/>
              <w:rPr>
                <w:sz w:val="14"/>
                <w:szCs w:val="14"/>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343BDCB" w14:textId="77777777" w:rsidR="00010BA2" w:rsidRPr="00164626" w:rsidRDefault="00010BA2" w:rsidP="00010BA2">
            <w:pPr>
              <w:pStyle w:val="Tabela"/>
              <w:rPr>
                <w:sz w:val="14"/>
                <w:szCs w:val="14"/>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8D4EC1C" w14:textId="77777777" w:rsidR="00010BA2" w:rsidRPr="00164626" w:rsidRDefault="00010BA2" w:rsidP="00010BA2">
            <w:pPr>
              <w:pStyle w:val="Tabela"/>
              <w:rPr>
                <w:sz w:val="14"/>
                <w:szCs w:val="14"/>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B72E66E" w14:textId="77777777" w:rsidR="00010BA2" w:rsidRPr="00164626" w:rsidRDefault="00010BA2" w:rsidP="00010BA2">
            <w:pPr>
              <w:pStyle w:val="Tabela"/>
              <w:rPr>
                <w:sz w:val="14"/>
                <w:szCs w:val="14"/>
              </w:rPr>
            </w:pP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1FEF842" w14:textId="77777777" w:rsidR="00010BA2" w:rsidRPr="00164626" w:rsidRDefault="00010BA2" w:rsidP="00010BA2">
            <w:pPr>
              <w:pStyle w:val="Tabela"/>
              <w:rPr>
                <w:sz w:val="14"/>
                <w:szCs w:val="14"/>
              </w:rPr>
            </w:pPr>
          </w:p>
        </w:tc>
        <w:tc>
          <w:tcPr>
            <w:tcW w:w="427" w:type="dxa"/>
            <w:tcBorders>
              <w:top w:val="single" w:sz="4" w:space="0" w:color="auto"/>
              <w:left w:val="single" w:sz="4" w:space="0" w:color="auto"/>
              <w:bottom w:val="single" w:sz="4" w:space="0" w:color="auto"/>
              <w:right w:val="single" w:sz="4" w:space="0" w:color="auto"/>
            </w:tcBorders>
            <w:shd w:val="clear" w:color="auto" w:fill="auto"/>
            <w:vAlign w:val="center"/>
          </w:tcPr>
          <w:p w14:paraId="7D86BDD6" w14:textId="77777777" w:rsidR="00010BA2" w:rsidRPr="00164626" w:rsidRDefault="00010BA2" w:rsidP="00010BA2">
            <w:pPr>
              <w:pStyle w:val="Tabela"/>
              <w:rPr>
                <w:sz w:val="14"/>
                <w:szCs w:val="14"/>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52DADFC" w14:textId="77777777" w:rsidR="00010BA2" w:rsidRPr="00164626" w:rsidRDefault="00010BA2" w:rsidP="00010BA2">
            <w:pPr>
              <w:pStyle w:val="Tabela"/>
              <w:rPr>
                <w:sz w:val="14"/>
                <w:szCs w:val="14"/>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4785E1C" w14:textId="77777777" w:rsidR="00010BA2" w:rsidRPr="00164626" w:rsidRDefault="00010BA2" w:rsidP="00010BA2">
            <w:pPr>
              <w:pStyle w:val="Tabela"/>
              <w:rPr>
                <w:sz w:val="14"/>
                <w:szCs w:val="14"/>
              </w:rPr>
            </w:pPr>
          </w:p>
        </w:tc>
        <w:tc>
          <w:tcPr>
            <w:tcW w:w="4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BF2F8B" w14:textId="77777777" w:rsidR="00010BA2" w:rsidRPr="00164626" w:rsidRDefault="00010BA2" w:rsidP="00010BA2">
            <w:pPr>
              <w:pStyle w:val="Tabela"/>
              <w:rPr>
                <w:sz w:val="14"/>
                <w:szCs w:val="14"/>
              </w:rPr>
            </w:pPr>
          </w:p>
        </w:tc>
        <w:tc>
          <w:tcPr>
            <w:tcW w:w="426" w:type="dxa"/>
            <w:gridSpan w:val="2"/>
            <w:tcBorders>
              <w:top w:val="single" w:sz="4" w:space="0" w:color="auto"/>
              <w:left w:val="single" w:sz="4" w:space="0" w:color="auto"/>
              <w:bottom w:val="single" w:sz="4" w:space="0" w:color="auto"/>
              <w:right w:val="single" w:sz="4" w:space="0" w:color="auto"/>
            </w:tcBorders>
            <w:shd w:val="clear" w:color="auto" w:fill="auto"/>
            <w:textDirection w:val="tbRl"/>
            <w:vAlign w:val="center"/>
          </w:tcPr>
          <w:p w14:paraId="298F9308" w14:textId="77777777" w:rsidR="00010BA2" w:rsidRPr="00164626" w:rsidRDefault="00010BA2" w:rsidP="00010BA2">
            <w:pPr>
              <w:pStyle w:val="Tabela"/>
              <w:rPr>
                <w:sz w:val="14"/>
                <w:szCs w:val="14"/>
              </w:rPr>
            </w:pPr>
            <w:r w:rsidRPr="00164626">
              <w:rPr>
                <w:sz w:val="14"/>
                <w:szCs w:val="14"/>
              </w:rPr>
              <w:t>75.000,00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0861D7" w14:textId="77777777" w:rsidR="00010BA2" w:rsidRPr="00164626" w:rsidRDefault="00010BA2" w:rsidP="00010BA2">
            <w:pPr>
              <w:pStyle w:val="Tabela"/>
              <w:rPr>
                <w:sz w:val="14"/>
                <w:szCs w:val="14"/>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9E36F7" w14:textId="77777777" w:rsidR="00010BA2" w:rsidRPr="00164626" w:rsidRDefault="00010BA2" w:rsidP="00010BA2">
            <w:pPr>
              <w:pStyle w:val="Tabela"/>
              <w:rPr>
                <w:sz w:val="14"/>
                <w:szCs w:val="14"/>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AF94F8" w14:textId="77777777" w:rsidR="00010BA2" w:rsidRPr="00164626" w:rsidRDefault="00010BA2" w:rsidP="00010BA2">
            <w:pPr>
              <w:pStyle w:val="Tabela"/>
              <w:rPr>
                <w:sz w:val="14"/>
                <w:szCs w:val="14"/>
              </w:rPr>
            </w:pPr>
          </w:p>
        </w:tc>
        <w:tc>
          <w:tcPr>
            <w:tcW w:w="4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F2D5DE" w14:textId="77777777" w:rsidR="00010BA2" w:rsidRPr="00164626" w:rsidRDefault="00010BA2" w:rsidP="00010BA2">
            <w:pPr>
              <w:pStyle w:val="Tabela"/>
              <w:rPr>
                <w:sz w:val="14"/>
                <w:szCs w:val="14"/>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039571" w14:textId="77777777" w:rsidR="00010BA2" w:rsidRPr="00164626" w:rsidRDefault="00010BA2" w:rsidP="00010BA2">
            <w:pPr>
              <w:pStyle w:val="Tabela"/>
              <w:rPr>
                <w:sz w:val="14"/>
                <w:szCs w:val="14"/>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88EA30" w14:textId="77777777" w:rsidR="00010BA2" w:rsidRPr="00164626" w:rsidRDefault="00010BA2" w:rsidP="00010BA2">
            <w:pPr>
              <w:pStyle w:val="Tabela"/>
              <w:rPr>
                <w:sz w:val="14"/>
                <w:szCs w:val="14"/>
              </w:rPr>
            </w:pPr>
          </w:p>
        </w:tc>
        <w:tc>
          <w:tcPr>
            <w:tcW w:w="374" w:type="dxa"/>
            <w:tcBorders>
              <w:top w:val="single" w:sz="4" w:space="0" w:color="auto"/>
              <w:left w:val="single" w:sz="4" w:space="0" w:color="auto"/>
              <w:bottom w:val="single" w:sz="4" w:space="0" w:color="auto"/>
              <w:right w:val="single" w:sz="4" w:space="0" w:color="auto"/>
            </w:tcBorders>
            <w:shd w:val="clear" w:color="auto" w:fill="auto"/>
            <w:vAlign w:val="center"/>
          </w:tcPr>
          <w:p w14:paraId="5C8D20FB" w14:textId="77777777" w:rsidR="00010BA2" w:rsidRPr="00164626" w:rsidRDefault="00010BA2" w:rsidP="00010BA2">
            <w:pPr>
              <w:pStyle w:val="Tabela"/>
              <w:rPr>
                <w:sz w:val="14"/>
                <w:szCs w:val="14"/>
              </w:rPr>
            </w:pPr>
          </w:p>
        </w:tc>
        <w:tc>
          <w:tcPr>
            <w:tcW w:w="477" w:type="dxa"/>
            <w:gridSpan w:val="2"/>
            <w:tcBorders>
              <w:top w:val="single" w:sz="4" w:space="0" w:color="auto"/>
              <w:left w:val="single" w:sz="4" w:space="0" w:color="auto"/>
              <w:bottom w:val="single" w:sz="4" w:space="0" w:color="auto"/>
              <w:right w:val="single" w:sz="4" w:space="0" w:color="auto"/>
            </w:tcBorders>
            <w:vAlign w:val="center"/>
          </w:tcPr>
          <w:p w14:paraId="2D372C74" w14:textId="77777777" w:rsidR="00010BA2" w:rsidRPr="00164626" w:rsidRDefault="00010BA2" w:rsidP="00010BA2">
            <w:pPr>
              <w:pStyle w:val="Tabela"/>
              <w:rPr>
                <w:sz w:val="14"/>
                <w:szCs w:val="14"/>
              </w:rPr>
            </w:pP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38B12DDD" w14:textId="77777777" w:rsidR="00010BA2" w:rsidRPr="00164626" w:rsidRDefault="00010BA2" w:rsidP="00010BA2">
            <w:pPr>
              <w:pStyle w:val="Tabela"/>
              <w:rPr>
                <w:sz w:val="14"/>
                <w:szCs w:val="14"/>
              </w:rPr>
            </w:pPr>
          </w:p>
        </w:tc>
        <w:tc>
          <w:tcPr>
            <w:tcW w:w="425" w:type="dxa"/>
            <w:tcBorders>
              <w:top w:val="single" w:sz="4" w:space="0" w:color="auto"/>
              <w:left w:val="single" w:sz="4" w:space="0" w:color="auto"/>
              <w:bottom w:val="single" w:sz="4" w:space="0" w:color="auto"/>
              <w:right w:val="single" w:sz="4" w:space="0" w:color="auto"/>
            </w:tcBorders>
            <w:vAlign w:val="center"/>
          </w:tcPr>
          <w:p w14:paraId="00395B52" w14:textId="77777777" w:rsidR="00010BA2" w:rsidRPr="00164626" w:rsidRDefault="00010BA2" w:rsidP="00010BA2">
            <w:pPr>
              <w:pStyle w:val="Tabela"/>
              <w:rPr>
                <w:sz w:val="14"/>
                <w:szCs w:val="14"/>
              </w:rPr>
            </w:pPr>
          </w:p>
        </w:tc>
      </w:tr>
      <w:tr w:rsidR="00010BA2" w:rsidRPr="00164626" w14:paraId="7164B1B0" w14:textId="77777777" w:rsidTr="00622F4D">
        <w:trPr>
          <w:cantSplit/>
          <w:trHeight w:val="70"/>
          <w:jc w:val="center"/>
        </w:trPr>
        <w:tc>
          <w:tcPr>
            <w:tcW w:w="2402" w:type="dxa"/>
            <w:vMerge w:val="restart"/>
            <w:tcBorders>
              <w:top w:val="single" w:sz="4" w:space="0" w:color="auto"/>
              <w:left w:val="single" w:sz="4" w:space="0" w:color="auto"/>
              <w:right w:val="single" w:sz="4" w:space="0" w:color="auto"/>
            </w:tcBorders>
            <w:vAlign w:val="center"/>
          </w:tcPr>
          <w:p w14:paraId="10022022" w14:textId="77777777" w:rsidR="00010BA2" w:rsidRPr="00164626" w:rsidRDefault="00010BA2" w:rsidP="00010BA2">
            <w:pPr>
              <w:pStyle w:val="Tabela"/>
              <w:rPr>
                <w:sz w:val="14"/>
                <w:szCs w:val="14"/>
              </w:rPr>
            </w:pPr>
            <w:r w:rsidRPr="00164626">
              <w:rPr>
                <w:sz w:val="14"/>
                <w:szCs w:val="14"/>
              </w:rPr>
              <w:t>Realizar estudo de viabilidade para instalação de Estação de Transbordo e Triagem no município</w:t>
            </w:r>
          </w:p>
        </w:tc>
        <w:tc>
          <w:tcPr>
            <w:tcW w:w="566" w:type="dxa"/>
            <w:tcBorders>
              <w:top w:val="single" w:sz="4" w:space="0" w:color="auto"/>
              <w:left w:val="single" w:sz="4" w:space="0" w:color="auto"/>
              <w:bottom w:val="single" w:sz="4" w:space="0" w:color="auto"/>
              <w:right w:val="single" w:sz="4" w:space="0" w:color="auto"/>
            </w:tcBorders>
            <w:vAlign w:val="center"/>
          </w:tcPr>
          <w:p w14:paraId="3C977B30" w14:textId="77777777" w:rsidR="00010BA2" w:rsidRPr="00164626" w:rsidRDefault="00010BA2" w:rsidP="00010BA2">
            <w:pPr>
              <w:pStyle w:val="Tabela"/>
              <w:rPr>
                <w:sz w:val="14"/>
                <w:szCs w:val="14"/>
              </w:rPr>
            </w:pPr>
            <w:r w:rsidRPr="00164626">
              <w:rPr>
                <w:sz w:val="14"/>
                <w:szCs w:val="14"/>
              </w:rPr>
              <w:t xml:space="preserve">80 </w:t>
            </w:r>
          </w:p>
        </w:tc>
        <w:tc>
          <w:tcPr>
            <w:tcW w:w="1278" w:type="dxa"/>
            <w:tcBorders>
              <w:top w:val="single" w:sz="4" w:space="0" w:color="auto"/>
              <w:left w:val="single" w:sz="4" w:space="0" w:color="auto"/>
              <w:right w:val="single" w:sz="4" w:space="0" w:color="auto"/>
            </w:tcBorders>
            <w:vAlign w:val="center"/>
          </w:tcPr>
          <w:p w14:paraId="1A5DBB2E" w14:textId="77777777" w:rsidR="00010BA2" w:rsidRPr="00164626" w:rsidRDefault="00010BA2" w:rsidP="00010BA2">
            <w:pPr>
              <w:pStyle w:val="Tabela"/>
              <w:ind w:left="-44" w:right="-78"/>
              <w:rPr>
                <w:sz w:val="14"/>
                <w:szCs w:val="14"/>
              </w:rPr>
            </w:pPr>
            <w:r w:rsidRPr="00164626">
              <w:rPr>
                <w:sz w:val="14"/>
                <w:szCs w:val="14"/>
              </w:rPr>
              <w:t>Hora Engenheiro Civil/ Engenheiro Sanitarista e Ambiental</w:t>
            </w:r>
          </w:p>
        </w:tc>
        <w:tc>
          <w:tcPr>
            <w:tcW w:w="850" w:type="dxa"/>
            <w:tcBorders>
              <w:top w:val="single" w:sz="4" w:space="0" w:color="auto"/>
              <w:left w:val="single" w:sz="4" w:space="0" w:color="auto"/>
              <w:right w:val="single" w:sz="4" w:space="0" w:color="auto"/>
            </w:tcBorders>
            <w:vAlign w:val="center"/>
          </w:tcPr>
          <w:p w14:paraId="18E285EA" w14:textId="77777777" w:rsidR="00010BA2" w:rsidRPr="00164626" w:rsidRDefault="00010BA2" w:rsidP="00010BA2">
            <w:pPr>
              <w:pStyle w:val="Tabela"/>
              <w:ind w:right="0"/>
              <w:rPr>
                <w:sz w:val="14"/>
                <w:szCs w:val="14"/>
              </w:rPr>
            </w:pPr>
            <w:r w:rsidRPr="00164626">
              <w:rPr>
                <w:sz w:val="14"/>
                <w:szCs w:val="14"/>
              </w:rPr>
              <w:t>132,94</w:t>
            </w:r>
          </w:p>
        </w:tc>
        <w:tc>
          <w:tcPr>
            <w:tcW w:w="709" w:type="dxa"/>
            <w:vMerge w:val="restart"/>
            <w:tcBorders>
              <w:top w:val="single" w:sz="4" w:space="0" w:color="auto"/>
              <w:left w:val="single" w:sz="4" w:space="0" w:color="auto"/>
              <w:right w:val="single" w:sz="4" w:space="0" w:color="auto"/>
            </w:tcBorders>
            <w:shd w:val="clear" w:color="auto" w:fill="auto"/>
            <w:textDirection w:val="tbRl"/>
            <w:vAlign w:val="center"/>
          </w:tcPr>
          <w:p w14:paraId="4538304F" w14:textId="77777777" w:rsidR="00010BA2" w:rsidRPr="00164626" w:rsidRDefault="00010BA2" w:rsidP="00010BA2">
            <w:pPr>
              <w:pStyle w:val="Tabela"/>
              <w:ind w:left="113" w:right="113"/>
              <w:rPr>
                <w:sz w:val="14"/>
                <w:szCs w:val="14"/>
              </w:rPr>
            </w:pPr>
            <w:r w:rsidRPr="00164626">
              <w:rPr>
                <w:sz w:val="14"/>
                <w:szCs w:val="14"/>
              </w:rPr>
              <w:t>13.600,00</w:t>
            </w:r>
          </w:p>
        </w:tc>
        <w:tc>
          <w:tcPr>
            <w:tcW w:w="374" w:type="dxa"/>
            <w:vMerge w:val="restart"/>
            <w:tcBorders>
              <w:top w:val="single" w:sz="4" w:space="0" w:color="auto"/>
              <w:left w:val="single" w:sz="4" w:space="0" w:color="auto"/>
              <w:right w:val="single" w:sz="4" w:space="0" w:color="auto"/>
            </w:tcBorders>
            <w:shd w:val="clear" w:color="auto" w:fill="auto"/>
            <w:vAlign w:val="center"/>
          </w:tcPr>
          <w:p w14:paraId="17A2196C" w14:textId="77777777" w:rsidR="00010BA2" w:rsidRPr="00164626" w:rsidRDefault="00010BA2" w:rsidP="00010BA2">
            <w:pPr>
              <w:pStyle w:val="Tabela"/>
              <w:rPr>
                <w:sz w:val="14"/>
                <w:szCs w:val="14"/>
              </w:rPr>
            </w:pPr>
          </w:p>
        </w:tc>
        <w:tc>
          <w:tcPr>
            <w:tcW w:w="425" w:type="dxa"/>
            <w:vMerge w:val="restart"/>
            <w:tcBorders>
              <w:top w:val="single" w:sz="4" w:space="0" w:color="auto"/>
              <w:left w:val="single" w:sz="4" w:space="0" w:color="auto"/>
              <w:right w:val="single" w:sz="4" w:space="0" w:color="auto"/>
            </w:tcBorders>
            <w:shd w:val="clear" w:color="auto" w:fill="auto"/>
            <w:vAlign w:val="center"/>
          </w:tcPr>
          <w:p w14:paraId="40B60C17" w14:textId="77777777" w:rsidR="00010BA2" w:rsidRPr="00164626" w:rsidRDefault="00010BA2" w:rsidP="00010BA2">
            <w:pPr>
              <w:pStyle w:val="Tabela"/>
              <w:rPr>
                <w:sz w:val="14"/>
                <w:szCs w:val="14"/>
              </w:rPr>
            </w:pPr>
          </w:p>
        </w:tc>
        <w:tc>
          <w:tcPr>
            <w:tcW w:w="425" w:type="dxa"/>
            <w:vMerge w:val="restart"/>
            <w:tcBorders>
              <w:top w:val="single" w:sz="4" w:space="0" w:color="auto"/>
              <w:left w:val="single" w:sz="4" w:space="0" w:color="auto"/>
              <w:right w:val="single" w:sz="4" w:space="0" w:color="auto"/>
            </w:tcBorders>
            <w:shd w:val="clear" w:color="auto" w:fill="auto"/>
            <w:vAlign w:val="center"/>
          </w:tcPr>
          <w:p w14:paraId="22FAAF9D" w14:textId="77777777" w:rsidR="00010BA2" w:rsidRPr="00164626" w:rsidRDefault="00010BA2" w:rsidP="00010BA2">
            <w:pPr>
              <w:pStyle w:val="Tabela"/>
              <w:rPr>
                <w:sz w:val="14"/>
                <w:szCs w:val="14"/>
              </w:rPr>
            </w:pPr>
          </w:p>
        </w:tc>
        <w:tc>
          <w:tcPr>
            <w:tcW w:w="425" w:type="dxa"/>
            <w:vMerge w:val="restart"/>
            <w:tcBorders>
              <w:top w:val="single" w:sz="4" w:space="0" w:color="auto"/>
              <w:left w:val="single" w:sz="4" w:space="0" w:color="auto"/>
              <w:right w:val="single" w:sz="4" w:space="0" w:color="auto"/>
            </w:tcBorders>
            <w:shd w:val="clear" w:color="auto" w:fill="auto"/>
            <w:vAlign w:val="center"/>
          </w:tcPr>
          <w:p w14:paraId="062FEB09" w14:textId="77777777" w:rsidR="00010BA2" w:rsidRPr="00164626" w:rsidRDefault="00010BA2" w:rsidP="00010BA2">
            <w:pPr>
              <w:pStyle w:val="Tabela"/>
              <w:rPr>
                <w:sz w:val="14"/>
                <w:szCs w:val="14"/>
              </w:rPr>
            </w:pPr>
          </w:p>
        </w:tc>
        <w:tc>
          <w:tcPr>
            <w:tcW w:w="426" w:type="dxa"/>
            <w:vMerge w:val="restart"/>
            <w:tcBorders>
              <w:top w:val="single" w:sz="4" w:space="0" w:color="auto"/>
              <w:left w:val="single" w:sz="4" w:space="0" w:color="auto"/>
              <w:right w:val="single" w:sz="4" w:space="0" w:color="auto"/>
            </w:tcBorders>
            <w:shd w:val="clear" w:color="auto" w:fill="auto"/>
            <w:vAlign w:val="center"/>
          </w:tcPr>
          <w:p w14:paraId="7758794E" w14:textId="77777777" w:rsidR="00010BA2" w:rsidRPr="00164626" w:rsidRDefault="00010BA2" w:rsidP="00010BA2">
            <w:pPr>
              <w:pStyle w:val="Tabela"/>
              <w:rPr>
                <w:sz w:val="14"/>
                <w:szCs w:val="14"/>
              </w:rPr>
            </w:pPr>
          </w:p>
        </w:tc>
        <w:tc>
          <w:tcPr>
            <w:tcW w:w="427" w:type="dxa"/>
            <w:vMerge w:val="restart"/>
            <w:tcBorders>
              <w:top w:val="single" w:sz="4" w:space="0" w:color="auto"/>
              <w:left w:val="single" w:sz="4" w:space="0" w:color="auto"/>
              <w:right w:val="single" w:sz="4" w:space="0" w:color="auto"/>
            </w:tcBorders>
            <w:shd w:val="clear" w:color="auto" w:fill="auto"/>
            <w:vAlign w:val="center"/>
          </w:tcPr>
          <w:p w14:paraId="183298A7" w14:textId="77777777" w:rsidR="00010BA2" w:rsidRPr="00164626" w:rsidRDefault="00010BA2" w:rsidP="00010BA2">
            <w:pPr>
              <w:pStyle w:val="Tabela"/>
              <w:rPr>
                <w:sz w:val="14"/>
                <w:szCs w:val="14"/>
              </w:rPr>
            </w:pPr>
          </w:p>
        </w:tc>
        <w:tc>
          <w:tcPr>
            <w:tcW w:w="425" w:type="dxa"/>
            <w:vMerge w:val="restart"/>
            <w:tcBorders>
              <w:top w:val="single" w:sz="4" w:space="0" w:color="auto"/>
              <w:left w:val="single" w:sz="4" w:space="0" w:color="auto"/>
              <w:right w:val="single" w:sz="4" w:space="0" w:color="auto"/>
            </w:tcBorders>
            <w:shd w:val="clear" w:color="auto" w:fill="auto"/>
            <w:vAlign w:val="center"/>
          </w:tcPr>
          <w:p w14:paraId="6817071F" w14:textId="77777777" w:rsidR="00010BA2" w:rsidRPr="00164626" w:rsidRDefault="00010BA2" w:rsidP="00010BA2">
            <w:pPr>
              <w:pStyle w:val="Tabela"/>
              <w:rPr>
                <w:sz w:val="14"/>
                <w:szCs w:val="14"/>
              </w:rPr>
            </w:pPr>
          </w:p>
        </w:tc>
        <w:tc>
          <w:tcPr>
            <w:tcW w:w="425" w:type="dxa"/>
            <w:vMerge w:val="restart"/>
            <w:tcBorders>
              <w:top w:val="single" w:sz="4" w:space="0" w:color="auto"/>
              <w:left w:val="single" w:sz="4" w:space="0" w:color="auto"/>
              <w:right w:val="single" w:sz="4" w:space="0" w:color="auto"/>
            </w:tcBorders>
            <w:shd w:val="clear" w:color="auto" w:fill="auto"/>
            <w:vAlign w:val="center"/>
          </w:tcPr>
          <w:p w14:paraId="567922E7" w14:textId="77777777" w:rsidR="00010BA2" w:rsidRPr="00164626" w:rsidRDefault="00010BA2" w:rsidP="00010BA2">
            <w:pPr>
              <w:pStyle w:val="Tabela"/>
              <w:rPr>
                <w:sz w:val="14"/>
                <w:szCs w:val="14"/>
              </w:rPr>
            </w:pPr>
          </w:p>
        </w:tc>
        <w:tc>
          <w:tcPr>
            <w:tcW w:w="477" w:type="dxa"/>
            <w:gridSpan w:val="2"/>
            <w:vMerge w:val="restart"/>
            <w:tcBorders>
              <w:top w:val="single" w:sz="4" w:space="0" w:color="auto"/>
              <w:left w:val="single" w:sz="4" w:space="0" w:color="auto"/>
              <w:right w:val="single" w:sz="4" w:space="0" w:color="auto"/>
            </w:tcBorders>
            <w:shd w:val="clear" w:color="auto" w:fill="auto"/>
            <w:vAlign w:val="center"/>
          </w:tcPr>
          <w:p w14:paraId="003CCE51" w14:textId="77777777" w:rsidR="00010BA2" w:rsidRPr="00164626" w:rsidRDefault="00010BA2" w:rsidP="00010BA2">
            <w:pPr>
              <w:pStyle w:val="Tabela"/>
              <w:rPr>
                <w:sz w:val="14"/>
                <w:szCs w:val="14"/>
              </w:rPr>
            </w:pPr>
          </w:p>
        </w:tc>
        <w:tc>
          <w:tcPr>
            <w:tcW w:w="426" w:type="dxa"/>
            <w:gridSpan w:val="2"/>
            <w:vMerge w:val="restart"/>
            <w:tcBorders>
              <w:top w:val="single" w:sz="4" w:space="0" w:color="auto"/>
              <w:left w:val="single" w:sz="4" w:space="0" w:color="auto"/>
              <w:right w:val="single" w:sz="4" w:space="0" w:color="auto"/>
            </w:tcBorders>
            <w:shd w:val="clear" w:color="auto" w:fill="auto"/>
            <w:textDirection w:val="tbRl"/>
            <w:vAlign w:val="center"/>
          </w:tcPr>
          <w:p w14:paraId="37C39719" w14:textId="77777777" w:rsidR="00010BA2" w:rsidRPr="00164626" w:rsidRDefault="00010BA2" w:rsidP="00010BA2">
            <w:pPr>
              <w:pStyle w:val="Tabela"/>
              <w:ind w:left="-70" w:right="-99"/>
              <w:rPr>
                <w:sz w:val="14"/>
                <w:szCs w:val="14"/>
              </w:rPr>
            </w:pPr>
          </w:p>
        </w:tc>
        <w:tc>
          <w:tcPr>
            <w:tcW w:w="425" w:type="dxa"/>
            <w:gridSpan w:val="2"/>
            <w:vMerge w:val="restart"/>
            <w:tcBorders>
              <w:top w:val="single" w:sz="4" w:space="0" w:color="auto"/>
              <w:left w:val="single" w:sz="4" w:space="0" w:color="auto"/>
              <w:right w:val="single" w:sz="4" w:space="0" w:color="auto"/>
            </w:tcBorders>
            <w:shd w:val="clear" w:color="auto" w:fill="auto"/>
            <w:vAlign w:val="center"/>
          </w:tcPr>
          <w:p w14:paraId="65887139" w14:textId="77777777" w:rsidR="00010BA2" w:rsidRPr="00164626" w:rsidRDefault="00010BA2" w:rsidP="00010BA2">
            <w:pPr>
              <w:pStyle w:val="Tabela"/>
              <w:rPr>
                <w:sz w:val="14"/>
                <w:szCs w:val="14"/>
              </w:rPr>
            </w:pPr>
          </w:p>
        </w:tc>
        <w:tc>
          <w:tcPr>
            <w:tcW w:w="425" w:type="dxa"/>
            <w:gridSpan w:val="2"/>
            <w:vMerge w:val="restart"/>
            <w:tcBorders>
              <w:top w:val="single" w:sz="4" w:space="0" w:color="auto"/>
              <w:left w:val="single" w:sz="4" w:space="0" w:color="auto"/>
              <w:right w:val="single" w:sz="4" w:space="0" w:color="auto"/>
            </w:tcBorders>
            <w:shd w:val="clear" w:color="auto" w:fill="auto"/>
            <w:vAlign w:val="center"/>
          </w:tcPr>
          <w:p w14:paraId="3E6C8973" w14:textId="77777777" w:rsidR="00010BA2" w:rsidRPr="00164626" w:rsidRDefault="00010BA2" w:rsidP="00010BA2">
            <w:pPr>
              <w:pStyle w:val="Tabela"/>
              <w:rPr>
                <w:sz w:val="14"/>
                <w:szCs w:val="14"/>
              </w:rPr>
            </w:pPr>
          </w:p>
        </w:tc>
        <w:tc>
          <w:tcPr>
            <w:tcW w:w="425" w:type="dxa"/>
            <w:gridSpan w:val="2"/>
            <w:vMerge w:val="restart"/>
            <w:tcBorders>
              <w:top w:val="single" w:sz="4" w:space="0" w:color="auto"/>
              <w:left w:val="single" w:sz="4" w:space="0" w:color="auto"/>
              <w:right w:val="single" w:sz="4" w:space="0" w:color="auto"/>
            </w:tcBorders>
            <w:shd w:val="clear" w:color="auto" w:fill="auto"/>
            <w:textDirection w:val="tbRl"/>
            <w:vAlign w:val="center"/>
          </w:tcPr>
          <w:p w14:paraId="64E1D046" w14:textId="77777777" w:rsidR="00010BA2" w:rsidRPr="00164626" w:rsidRDefault="00010BA2" w:rsidP="00010BA2">
            <w:pPr>
              <w:pStyle w:val="Tabela"/>
              <w:rPr>
                <w:sz w:val="14"/>
                <w:szCs w:val="14"/>
              </w:rPr>
            </w:pPr>
          </w:p>
        </w:tc>
        <w:tc>
          <w:tcPr>
            <w:tcW w:w="426" w:type="dxa"/>
            <w:gridSpan w:val="2"/>
            <w:vMerge w:val="restart"/>
            <w:tcBorders>
              <w:top w:val="single" w:sz="4" w:space="0" w:color="auto"/>
              <w:left w:val="single" w:sz="4" w:space="0" w:color="auto"/>
              <w:right w:val="single" w:sz="4" w:space="0" w:color="auto"/>
            </w:tcBorders>
            <w:shd w:val="clear" w:color="auto" w:fill="auto"/>
            <w:vAlign w:val="center"/>
          </w:tcPr>
          <w:p w14:paraId="460002EB" w14:textId="77777777" w:rsidR="00010BA2" w:rsidRPr="00164626" w:rsidRDefault="00010BA2" w:rsidP="00010BA2">
            <w:pPr>
              <w:pStyle w:val="Tabela"/>
              <w:rPr>
                <w:sz w:val="14"/>
                <w:szCs w:val="14"/>
              </w:rPr>
            </w:pPr>
          </w:p>
        </w:tc>
        <w:tc>
          <w:tcPr>
            <w:tcW w:w="425" w:type="dxa"/>
            <w:gridSpan w:val="2"/>
            <w:vMerge w:val="restart"/>
            <w:tcBorders>
              <w:top w:val="single" w:sz="4" w:space="0" w:color="auto"/>
              <w:left w:val="single" w:sz="4" w:space="0" w:color="auto"/>
              <w:right w:val="single" w:sz="4" w:space="0" w:color="auto"/>
            </w:tcBorders>
            <w:shd w:val="clear" w:color="auto" w:fill="auto"/>
            <w:vAlign w:val="center"/>
          </w:tcPr>
          <w:p w14:paraId="097CC405" w14:textId="77777777" w:rsidR="00010BA2" w:rsidRPr="00164626" w:rsidRDefault="00010BA2" w:rsidP="00010BA2">
            <w:pPr>
              <w:pStyle w:val="Tabela"/>
              <w:rPr>
                <w:sz w:val="14"/>
                <w:szCs w:val="14"/>
              </w:rPr>
            </w:pPr>
          </w:p>
        </w:tc>
        <w:tc>
          <w:tcPr>
            <w:tcW w:w="425" w:type="dxa"/>
            <w:gridSpan w:val="2"/>
            <w:vMerge w:val="restart"/>
            <w:tcBorders>
              <w:top w:val="single" w:sz="4" w:space="0" w:color="auto"/>
              <w:left w:val="single" w:sz="4" w:space="0" w:color="auto"/>
              <w:right w:val="single" w:sz="4" w:space="0" w:color="auto"/>
            </w:tcBorders>
            <w:shd w:val="clear" w:color="auto" w:fill="auto"/>
            <w:textDirection w:val="tbRl"/>
            <w:vAlign w:val="center"/>
          </w:tcPr>
          <w:p w14:paraId="1278B4B5" w14:textId="77777777" w:rsidR="00010BA2" w:rsidRPr="00164626" w:rsidRDefault="00010BA2" w:rsidP="00010BA2">
            <w:pPr>
              <w:pStyle w:val="Tabela"/>
              <w:ind w:left="-10"/>
              <w:rPr>
                <w:sz w:val="14"/>
                <w:szCs w:val="14"/>
              </w:rPr>
            </w:pPr>
            <w:r w:rsidRPr="00164626">
              <w:rPr>
                <w:sz w:val="14"/>
                <w:szCs w:val="14"/>
              </w:rPr>
              <w:t>13.600,00</w:t>
            </w:r>
          </w:p>
        </w:tc>
        <w:tc>
          <w:tcPr>
            <w:tcW w:w="374" w:type="dxa"/>
            <w:vMerge w:val="restart"/>
            <w:tcBorders>
              <w:top w:val="single" w:sz="4" w:space="0" w:color="auto"/>
              <w:left w:val="single" w:sz="4" w:space="0" w:color="auto"/>
              <w:right w:val="single" w:sz="4" w:space="0" w:color="auto"/>
            </w:tcBorders>
            <w:shd w:val="clear" w:color="auto" w:fill="auto"/>
            <w:vAlign w:val="center"/>
          </w:tcPr>
          <w:p w14:paraId="3BB942C5" w14:textId="77777777" w:rsidR="00010BA2" w:rsidRPr="00164626" w:rsidRDefault="00010BA2" w:rsidP="00010BA2">
            <w:pPr>
              <w:pStyle w:val="Tabela"/>
              <w:rPr>
                <w:sz w:val="14"/>
                <w:szCs w:val="14"/>
              </w:rPr>
            </w:pPr>
          </w:p>
        </w:tc>
        <w:tc>
          <w:tcPr>
            <w:tcW w:w="477" w:type="dxa"/>
            <w:gridSpan w:val="2"/>
            <w:vMerge w:val="restart"/>
            <w:tcBorders>
              <w:top w:val="single" w:sz="4" w:space="0" w:color="auto"/>
              <w:left w:val="single" w:sz="4" w:space="0" w:color="auto"/>
              <w:right w:val="single" w:sz="4" w:space="0" w:color="auto"/>
            </w:tcBorders>
            <w:vAlign w:val="center"/>
          </w:tcPr>
          <w:p w14:paraId="4D435030" w14:textId="77777777" w:rsidR="00010BA2" w:rsidRPr="00164626" w:rsidRDefault="00010BA2" w:rsidP="00010BA2">
            <w:pPr>
              <w:pStyle w:val="Tabela"/>
              <w:rPr>
                <w:sz w:val="14"/>
                <w:szCs w:val="14"/>
              </w:rPr>
            </w:pPr>
          </w:p>
        </w:tc>
        <w:tc>
          <w:tcPr>
            <w:tcW w:w="425" w:type="dxa"/>
            <w:gridSpan w:val="2"/>
            <w:vMerge w:val="restart"/>
            <w:tcBorders>
              <w:top w:val="single" w:sz="4" w:space="0" w:color="auto"/>
              <w:left w:val="single" w:sz="4" w:space="0" w:color="auto"/>
              <w:right w:val="single" w:sz="4" w:space="0" w:color="auto"/>
            </w:tcBorders>
            <w:vAlign w:val="center"/>
          </w:tcPr>
          <w:p w14:paraId="2A682C5D" w14:textId="77777777" w:rsidR="00010BA2" w:rsidRPr="00164626" w:rsidRDefault="00010BA2" w:rsidP="00010BA2">
            <w:pPr>
              <w:pStyle w:val="Tabela"/>
              <w:rPr>
                <w:sz w:val="14"/>
                <w:szCs w:val="14"/>
              </w:rPr>
            </w:pPr>
          </w:p>
        </w:tc>
        <w:tc>
          <w:tcPr>
            <w:tcW w:w="425" w:type="dxa"/>
            <w:vMerge w:val="restart"/>
            <w:tcBorders>
              <w:top w:val="single" w:sz="4" w:space="0" w:color="auto"/>
              <w:left w:val="single" w:sz="4" w:space="0" w:color="auto"/>
              <w:right w:val="single" w:sz="4" w:space="0" w:color="auto"/>
            </w:tcBorders>
            <w:vAlign w:val="center"/>
          </w:tcPr>
          <w:p w14:paraId="797AA6FA" w14:textId="77777777" w:rsidR="00010BA2" w:rsidRPr="00164626" w:rsidRDefault="00010BA2" w:rsidP="00010BA2">
            <w:pPr>
              <w:pStyle w:val="Tabela"/>
              <w:rPr>
                <w:sz w:val="14"/>
                <w:szCs w:val="14"/>
              </w:rPr>
            </w:pPr>
          </w:p>
        </w:tc>
      </w:tr>
      <w:tr w:rsidR="00010BA2" w:rsidRPr="00164626" w14:paraId="0E7A6082" w14:textId="77777777" w:rsidTr="00622F4D">
        <w:trPr>
          <w:cantSplit/>
          <w:trHeight w:val="70"/>
          <w:jc w:val="center"/>
        </w:trPr>
        <w:tc>
          <w:tcPr>
            <w:tcW w:w="2402" w:type="dxa"/>
            <w:vMerge/>
            <w:tcBorders>
              <w:top w:val="single" w:sz="4" w:space="0" w:color="auto"/>
              <w:left w:val="single" w:sz="4" w:space="0" w:color="auto"/>
              <w:right w:val="single" w:sz="4" w:space="0" w:color="auto"/>
            </w:tcBorders>
            <w:vAlign w:val="center"/>
          </w:tcPr>
          <w:p w14:paraId="3F01AA4B" w14:textId="77777777" w:rsidR="00010BA2" w:rsidRPr="00164626" w:rsidRDefault="00010BA2" w:rsidP="00010BA2">
            <w:pPr>
              <w:pStyle w:val="Tabela"/>
              <w:rPr>
                <w:sz w:val="14"/>
                <w:szCs w:val="14"/>
              </w:rPr>
            </w:pPr>
          </w:p>
        </w:tc>
        <w:tc>
          <w:tcPr>
            <w:tcW w:w="566" w:type="dxa"/>
            <w:tcBorders>
              <w:top w:val="single" w:sz="4" w:space="0" w:color="auto"/>
              <w:left w:val="single" w:sz="4" w:space="0" w:color="auto"/>
              <w:bottom w:val="single" w:sz="4" w:space="0" w:color="auto"/>
              <w:right w:val="single" w:sz="4" w:space="0" w:color="auto"/>
            </w:tcBorders>
            <w:vAlign w:val="center"/>
          </w:tcPr>
          <w:p w14:paraId="3DEED4BD" w14:textId="77777777" w:rsidR="00010BA2" w:rsidRPr="00164626" w:rsidRDefault="00010BA2" w:rsidP="00010BA2">
            <w:pPr>
              <w:pStyle w:val="Tabela"/>
              <w:rPr>
                <w:sz w:val="14"/>
                <w:szCs w:val="14"/>
              </w:rPr>
            </w:pPr>
            <w:r w:rsidRPr="00164626">
              <w:rPr>
                <w:sz w:val="14"/>
                <w:szCs w:val="14"/>
              </w:rPr>
              <w:t>20</w:t>
            </w:r>
          </w:p>
        </w:tc>
        <w:tc>
          <w:tcPr>
            <w:tcW w:w="1278" w:type="dxa"/>
            <w:tcBorders>
              <w:top w:val="single" w:sz="4" w:space="0" w:color="auto"/>
              <w:left w:val="single" w:sz="4" w:space="0" w:color="auto"/>
              <w:right w:val="single" w:sz="4" w:space="0" w:color="auto"/>
            </w:tcBorders>
            <w:vAlign w:val="center"/>
          </w:tcPr>
          <w:p w14:paraId="0E643A2B" w14:textId="77777777" w:rsidR="00010BA2" w:rsidRPr="00164626" w:rsidRDefault="00010BA2" w:rsidP="00010BA2">
            <w:pPr>
              <w:pStyle w:val="Tabela"/>
              <w:ind w:left="-44" w:right="-78"/>
              <w:rPr>
                <w:sz w:val="14"/>
                <w:szCs w:val="14"/>
              </w:rPr>
            </w:pPr>
            <w:r w:rsidRPr="00164626">
              <w:rPr>
                <w:sz w:val="14"/>
                <w:szCs w:val="14"/>
              </w:rPr>
              <w:t>Hora Biólogo</w:t>
            </w:r>
          </w:p>
        </w:tc>
        <w:tc>
          <w:tcPr>
            <w:tcW w:w="850" w:type="dxa"/>
            <w:tcBorders>
              <w:top w:val="single" w:sz="4" w:space="0" w:color="auto"/>
              <w:left w:val="single" w:sz="4" w:space="0" w:color="auto"/>
              <w:right w:val="single" w:sz="4" w:space="0" w:color="auto"/>
            </w:tcBorders>
            <w:vAlign w:val="center"/>
          </w:tcPr>
          <w:p w14:paraId="36183F7D" w14:textId="77777777" w:rsidR="00010BA2" w:rsidRPr="00164626" w:rsidRDefault="00010BA2" w:rsidP="00010BA2">
            <w:pPr>
              <w:pStyle w:val="Tabela"/>
              <w:ind w:right="0"/>
              <w:rPr>
                <w:sz w:val="14"/>
                <w:szCs w:val="14"/>
              </w:rPr>
            </w:pPr>
            <w:r w:rsidRPr="00164626">
              <w:rPr>
                <w:sz w:val="14"/>
                <w:szCs w:val="14"/>
              </w:rPr>
              <w:t>60,77</w:t>
            </w:r>
          </w:p>
        </w:tc>
        <w:tc>
          <w:tcPr>
            <w:tcW w:w="709" w:type="dxa"/>
            <w:vMerge/>
            <w:tcBorders>
              <w:top w:val="single" w:sz="4" w:space="0" w:color="auto"/>
              <w:left w:val="single" w:sz="4" w:space="0" w:color="auto"/>
              <w:right w:val="single" w:sz="4" w:space="0" w:color="auto"/>
            </w:tcBorders>
            <w:shd w:val="clear" w:color="auto" w:fill="auto"/>
            <w:textDirection w:val="tbRl"/>
            <w:vAlign w:val="center"/>
          </w:tcPr>
          <w:p w14:paraId="5B487D45" w14:textId="77777777" w:rsidR="00010BA2" w:rsidRPr="00164626" w:rsidRDefault="00010BA2" w:rsidP="00010BA2">
            <w:pPr>
              <w:pStyle w:val="Tabela"/>
              <w:ind w:left="113" w:right="113"/>
              <w:rPr>
                <w:sz w:val="14"/>
                <w:szCs w:val="14"/>
              </w:rPr>
            </w:pPr>
          </w:p>
        </w:tc>
        <w:tc>
          <w:tcPr>
            <w:tcW w:w="374" w:type="dxa"/>
            <w:vMerge/>
            <w:tcBorders>
              <w:top w:val="single" w:sz="4" w:space="0" w:color="auto"/>
              <w:left w:val="single" w:sz="4" w:space="0" w:color="auto"/>
              <w:right w:val="single" w:sz="4" w:space="0" w:color="auto"/>
            </w:tcBorders>
            <w:shd w:val="clear" w:color="auto" w:fill="auto"/>
            <w:vAlign w:val="center"/>
          </w:tcPr>
          <w:p w14:paraId="06FA9843" w14:textId="77777777" w:rsidR="00010BA2" w:rsidRPr="00164626" w:rsidRDefault="00010BA2" w:rsidP="00010BA2">
            <w:pPr>
              <w:pStyle w:val="Tabela"/>
              <w:rPr>
                <w:sz w:val="14"/>
                <w:szCs w:val="14"/>
              </w:rPr>
            </w:pPr>
          </w:p>
        </w:tc>
        <w:tc>
          <w:tcPr>
            <w:tcW w:w="425" w:type="dxa"/>
            <w:vMerge/>
            <w:tcBorders>
              <w:top w:val="single" w:sz="4" w:space="0" w:color="auto"/>
              <w:left w:val="single" w:sz="4" w:space="0" w:color="auto"/>
              <w:right w:val="single" w:sz="4" w:space="0" w:color="auto"/>
            </w:tcBorders>
            <w:shd w:val="clear" w:color="auto" w:fill="auto"/>
            <w:vAlign w:val="center"/>
          </w:tcPr>
          <w:p w14:paraId="56AFEDCC" w14:textId="77777777" w:rsidR="00010BA2" w:rsidRPr="00164626" w:rsidRDefault="00010BA2" w:rsidP="00010BA2">
            <w:pPr>
              <w:pStyle w:val="Tabela"/>
              <w:rPr>
                <w:sz w:val="14"/>
                <w:szCs w:val="14"/>
              </w:rPr>
            </w:pPr>
          </w:p>
        </w:tc>
        <w:tc>
          <w:tcPr>
            <w:tcW w:w="425" w:type="dxa"/>
            <w:vMerge/>
            <w:tcBorders>
              <w:top w:val="single" w:sz="4" w:space="0" w:color="auto"/>
              <w:left w:val="single" w:sz="4" w:space="0" w:color="auto"/>
              <w:right w:val="single" w:sz="4" w:space="0" w:color="auto"/>
            </w:tcBorders>
            <w:shd w:val="clear" w:color="auto" w:fill="auto"/>
            <w:vAlign w:val="center"/>
          </w:tcPr>
          <w:p w14:paraId="36429270" w14:textId="77777777" w:rsidR="00010BA2" w:rsidRPr="00164626" w:rsidRDefault="00010BA2" w:rsidP="00010BA2">
            <w:pPr>
              <w:pStyle w:val="Tabela"/>
              <w:rPr>
                <w:sz w:val="14"/>
                <w:szCs w:val="14"/>
              </w:rPr>
            </w:pPr>
          </w:p>
        </w:tc>
        <w:tc>
          <w:tcPr>
            <w:tcW w:w="425" w:type="dxa"/>
            <w:vMerge/>
            <w:tcBorders>
              <w:top w:val="single" w:sz="4" w:space="0" w:color="auto"/>
              <w:left w:val="single" w:sz="4" w:space="0" w:color="auto"/>
              <w:right w:val="single" w:sz="4" w:space="0" w:color="auto"/>
            </w:tcBorders>
            <w:shd w:val="clear" w:color="auto" w:fill="auto"/>
            <w:vAlign w:val="center"/>
          </w:tcPr>
          <w:p w14:paraId="32F898AC" w14:textId="77777777" w:rsidR="00010BA2" w:rsidRPr="00164626" w:rsidRDefault="00010BA2" w:rsidP="00010BA2">
            <w:pPr>
              <w:pStyle w:val="Tabela"/>
              <w:rPr>
                <w:sz w:val="14"/>
                <w:szCs w:val="14"/>
              </w:rPr>
            </w:pPr>
          </w:p>
        </w:tc>
        <w:tc>
          <w:tcPr>
            <w:tcW w:w="426" w:type="dxa"/>
            <w:vMerge/>
            <w:tcBorders>
              <w:top w:val="single" w:sz="4" w:space="0" w:color="auto"/>
              <w:left w:val="single" w:sz="4" w:space="0" w:color="auto"/>
              <w:right w:val="single" w:sz="4" w:space="0" w:color="auto"/>
            </w:tcBorders>
            <w:shd w:val="clear" w:color="auto" w:fill="auto"/>
            <w:vAlign w:val="center"/>
          </w:tcPr>
          <w:p w14:paraId="0605CAFD" w14:textId="77777777" w:rsidR="00010BA2" w:rsidRPr="00164626" w:rsidRDefault="00010BA2" w:rsidP="00010BA2">
            <w:pPr>
              <w:pStyle w:val="Tabela"/>
              <w:rPr>
                <w:sz w:val="14"/>
                <w:szCs w:val="14"/>
              </w:rPr>
            </w:pPr>
          </w:p>
        </w:tc>
        <w:tc>
          <w:tcPr>
            <w:tcW w:w="427" w:type="dxa"/>
            <w:vMerge/>
            <w:tcBorders>
              <w:top w:val="single" w:sz="4" w:space="0" w:color="auto"/>
              <w:left w:val="single" w:sz="4" w:space="0" w:color="auto"/>
              <w:right w:val="single" w:sz="4" w:space="0" w:color="auto"/>
            </w:tcBorders>
            <w:shd w:val="clear" w:color="auto" w:fill="auto"/>
            <w:vAlign w:val="center"/>
          </w:tcPr>
          <w:p w14:paraId="274910D9" w14:textId="77777777" w:rsidR="00010BA2" w:rsidRPr="00164626" w:rsidRDefault="00010BA2" w:rsidP="00010BA2">
            <w:pPr>
              <w:pStyle w:val="Tabela"/>
              <w:rPr>
                <w:sz w:val="14"/>
                <w:szCs w:val="14"/>
              </w:rPr>
            </w:pPr>
          </w:p>
        </w:tc>
        <w:tc>
          <w:tcPr>
            <w:tcW w:w="425" w:type="dxa"/>
            <w:vMerge/>
            <w:tcBorders>
              <w:top w:val="single" w:sz="4" w:space="0" w:color="auto"/>
              <w:left w:val="single" w:sz="4" w:space="0" w:color="auto"/>
              <w:right w:val="single" w:sz="4" w:space="0" w:color="auto"/>
            </w:tcBorders>
            <w:shd w:val="clear" w:color="auto" w:fill="auto"/>
            <w:vAlign w:val="center"/>
          </w:tcPr>
          <w:p w14:paraId="39180C81" w14:textId="77777777" w:rsidR="00010BA2" w:rsidRPr="00164626" w:rsidRDefault="00010BA2" w:rsidP="00010BA2">
            <w:pPr>
              <w:pStyle w:val="Tabela"/>
              <w:rPr>
                <w:sz w:val="14"/>
                <w:szCs w:val="14"/>
              </w:rPr>
            </w:pPr>
          </w:p>
        </w:tc>
        <w:tc>
          <w:tcPr>
            <w:tcW w:w="425" w:type="dxa"/>
            <w:vMerge/>
            <w:tcBorders>
              <w:top w:val="single" w:sz="4" w:space="0" w:color="auto"/>
              <w:left w:val="single" w:sz="4" w:space="0" w:color="auto"/>
              <w:right w:val="single" w:sz="4" w:space="0" w:color="auto"/>
            </w:tcBorders>
            <w:shd w:val="clear" w:color="auto" w:fill="auto"/>
            <w:vAlign w:val="center"/>
          </w:tcPr>
          <w:p w14:paraId="6AA48920" w14:textId="77777777" w:rsidR="00010BA2" w:rsidRPr="00164626" w:rsidRDefault="00010BA2" w:rsidP="00010BA2">
            <w:pPr>
              <w:pStyle w:val="Tabela"/>
              <w:rPr>
                <w:sz w:val="14"/>
                <w:szCs w:val="14"/>
              </w:rPr>
            </w:pPr>
          </w:p>
        </w:tc>
        <w:tc>
          <w:tcPr>
            <w:tcW w:w="477" w:type="dxa"/>
            <w:gridSpan w:val="2"/>
            <w:vMerge/>
            <w:tcBorders>
              <w:top w:val="single" w:sz="4" w:space="0" w:color="auto"/>
              <w:left w:val="single" w:sz="4" w:space="0" w:color="auto"/>
              <w:right w:val="single" w:sz="4" w:space="0" w:color="auto"/>
            </w:tcBorders>
            <w:shd w:val="clear" w:color="auto" w:fill="auto"/>
            <w:vAlign w:val="center"/>
          </w:tcPr>
          <w:p w14:paraId="452D8FC7" w14:textId="77777777" w:rsidR="00010BA2" w:rsidRPr="00164626" w:rsidRDefault="00010BA2" w:rsidP="00010BA2">
            <w:pPr>
              <w:pStyle w:val="Tabela"/>
              <w:rPr>
                <w:sz w:val="14"/>
                <w:szCs w:val="14"/>
              </w:rPr>
            </w:pPr>
          </w:p>
        </w:tc>
        <w:tc>
          <w:tcPr>
            <w:tcW w:w="426" w:type="dxa"/>
            <w:gridSpan w:val="2"/>
            <w:vMerge/>
            <w:tcBorders>
              <w:top w:val="single" w:sz="4" w:space="0" w:color="auto"/>
              <w:left w:val="single" w:sz="4" w:space="0" w:color="auto"/>
              <w:right w:val="single" w:sz="4" w:space="0" w:color="auto"/>
            </w:tcBorders>
            <w:shd w:val="clear" w:color="auto" w:fill="auto"/>
            <w:textDirection w:val="tbRl"/>
            <w:vAlign w:val="center"/>
          </w:tcPr>
          <w:p w14:paraId="7FF1A87F" w14:textId="77777777" w:rsidR="00010BA2" w:rsidRPr="00164626" w:rsidRDefault="00010BA2" w:rsidP="00010BA2">
            <w:pPr>
              <w:pStyle w:val="Tabela"/>
              <w:ind w:left="-70" w:right="-99"/>
              <w:rPr>
                <w:sz w:val="14"/>
                <w:szCs w:val="14"/>
              </w:rPr>
            </w:pPr>
          </w:p>
        </w:tc>
        <w:tc>
          <w:tcPr>
            <w:tcW w:w="425" w:type="dxa"/>
            <w:gridSpan w:val="2"/>
            <w:vMerge/>
            <w:tcBorders>
              <w:top w:val="single" w:sz="4" w:space="0" w:color="auto"/>
              <w:left w:val="single" w:sz="4" w:space="0" w:color="auto"/>
              <w:right w:val="single" w:sz="4" w:space="0" w:color="auto"/>
            </w:tcBorders>
            <w:shd w:val="clear" w:color="auto" w:fill="auto"/>
            <w:vAlign w:val="center"/>
          </w:tcPr>
          <w:p w14:paraId="74D9FCDB" w14:textId="77777777" w:rsidR="00010BA2" w:rsidRPr="00164626" w:rsidRDefault="00010BA2" w:rsidP="00010BA2">
            <w:pPr>
              <w:pStyle w:val="Tabela"/>
              <w:rPr>
                <w:sz w:val="14"/>
                <w:szCs w:val="14"/>
              </w:rPr>
            </w:pPr>
          </w:p>
        </w:tc>
        <w:tc>
          <w:tcPr>
            <w:tcW w:w="425" w:type="dxa"/>
            <w:gridSpan w:val="2"/>
            <w:vMerge/>
            <w:tcBorders>
              <w:top w:val="single" w:sz="4" w:space="0" w:color="auto"/>
              <w:left w:val="single" w:sz="4" w:space="0" w:color="auto"/>
              <w:right w:val="single" w:sz="4" w:space="0" w:color="auto"/>
            </w:tcBorders>
            <w:shd w:val="clear" w:color="auto" w:fill="auto"/>
            <w:vAlign w:val="center"/>
          </w:tcPr>
          <w:p w14:paraId="69C64CFA" w14:textId="77777777" w:rsidR="00010BA2" w:rsidRPr="00164626" w:rsidRDefault="00010BA2" w:rsidP="00010BA2">
            <w:pPr>
              <w:pStyle w:val="Tabela"/>
              <w:rPr>
                <w:sz w:val="14"/>
                <w:szCs w:val="14"/>
              </w:rPr>
            </w:pPr>
          </w:p>
        </w:tc>
        <w:tc>
          <w:tcPr>
            <w:tcW w:w="425" w:type="dxa"/>
            <w:gridSpan w:val="2"/>
            <w:vMerge/>
            <w:tcBorders>
              <w:top w:val="single" w:sz="4" w:space="0" w:color="auto"/>
              <w:left w:val="single" w:sz="4" w:space="0" w:color="auto"/>
              <w:right w:val="single" w:sz="4" w:space="0" w:color="auto"/>
            </w:tcBorders>
            <w:shd w:val="clear" w:color="auto" w:fill="auto"/>
            <w:textDirection w:val="tbRl"/>
            <w:vAlign w:val="center"/>
          </w:tcPr>
          <w:p w14:paraId="7783F08D" w14:textId="77777777" w:rsidR="00010BA2" w:rsidRPr="00164626" w:rsidRDefault="00010BA2" w:rsidP="00010BA2">
            <w:pPr>
              <w:pStyle w:val="Tabela"/>
              <w:rPr>
                <w:sz w:val="14"/>
                <w:szCs w:val="14"/>
              </w:rPr>
            </w:pPr>
          </w:p>
        </w:tc>
        <w:tc>
          <w:tcPr>
            <w:tcW w:w="426" w:type="dxa"/>
            <w:gridSpan w:val="2"/>
            <w:vMerge/>
            <w:tcBorders>
              <w:top w:val="single" w:sz="4" w:space="0" w:color="auto"/>
              <w:left w:val="single" w:sz="4" w:space="0" w:color="auto"/>
              <w:right w:val="single" w:sz="4" w:space="0" w:color="auto"/>
            </w:tcBorders>
            <w:shd w:val="clear" w:color="auto" w:fill="auto"/>
            <w:vAlign w:val="center"/>
          </w:tcPr>
          <w:p w14:paraId="1BB05A58" w14:textId="77777777" w:rsidR="00010BA2" w:rsidRPr="00164626" w:rsidRDefault="00010BA2" w:rsidP="00010BA2">
            <w:pPr>
              <w:pStyle w:val="Tabela"/>
              <w:rPr>
                <w:sz w:val="14"/>
                <w:szCs w:val="14"/>
              </w:rPr>
            </w:pPr>
          </w:p>
        </w:tc>
        <w:tc>
          <w:tcPr>
            <w:tcW w:w="425" w:type="dxa"/>
            <w:gridSpan w:val="2"/>
            <w:vMerge/>
            <w:tcBorders>
              <w:top w:val="single" w:sz="4" w:space="0" w:color="auto"/>
              <w:left w:val="single" w:sz="4" w:space="0" w:color="auto"/>
              <w:right w:val="single" w:sz="4" w:space="0" w:color="auto"/>
            </w:tcBorders>
            <w:shd w:val="clear" w:color="auto" w:fill="auto"/>
            <w:vAlign w:val="center"/>
          </w:tcPr>
          <w:p w14:paraId="5786A507" w14:textId="77777777" w:rsidR="00010BA2" w:rsidRPr="00164626" w:rsidRDefault="00010BA2" w:rsidP="00010BA2">
            <w:pPr>
              <w:pStyle w:val="Tabela"/>
              <w:rPr>
                <w:sz w:val="14"/>
                <w:szCs w:val="14"/>
              </w:rPr>
            </w:pPr>
          </w:p>
        </w:tc>
        <w:tc>
          <w:tcPr>
            <w:tcW w:w="425" w:type="dxa"/>
            <w:gridSpan w:val="2"/>
            <w:vMerge/>
            <w:tcBorders>
              <w:top w:val="single" w:sz="4" w:space="0" w:color="auto"/>
              <w:left w:val="single" w:sz="4" w:space="0" w:color="auto"/>
              <w:right w:val="single" w:sz="4" w:space="0" w:color="auto"/>
            </w:tcBorders>
            <w:shd w:val="clear" w:color="auto" w:fill="auto"/>
            <w:textDirection w:val="tbRl"/>
            <w:vAlign w:val="center"/>
          </w:tcPr>
          <w:p w14:paraId="6375ED2F" w14:textId="77777777" w:rsidR="00010BA2" w:rsidRPr="00164626" w:rsidRDefault="00010BA2" w:rsidP="00010BA2">
            <w:pPr>
              <w:pStyle w:val="Tabela"/>
              <w:ind w:left="-10"/>
              <w:rPr>
                <w:sz w:val="14"/>
                <w:szCs w:val="14"/>
              </w:rPr>
            </w:pPr>
          </w:p>
        </w:tc>
        <w:tc>
          <w:tcPr>
            <w:tcW w:w="374" w:type="dxa"/>
            <w:vMerge/>
            <w:tcBorders>
              <w:top w:val="single" w:sz="4" w:space="0" w:color="auto"/>
              <w:left w:val="single" w:sz="4" w:space="0" w:color="auto"/>
              <w:right w:val="single" w:sz="4" w:space="0" w:color="auto"/>
            </w:tcBorders>
            <w:shd w:val="clear" w:color="auto" w:fill="auto"/>
            <w:vAlign w:val="center"/>
          </w:tcPr>
          <w:p w14:paraId="3E1916A4" w14:textId="77777777" w:rsidR="00010BA2" w:rsidRPr="00164626" w:rsidRDefault="00010BA2" w:rsidP="00010BA2">
            <w:pPr>
              <w:pStyle w:val="Tabela"/>
              <w:rPr>
                <w:sz w:val="14"/>
                <w:szCs w:val="14"/>
              </w:rPr>
            </w:pPr>
          </w:p>
        </w:tc>
        <w:tc>
          <w:tcPr>
            <w:tcW w:w="477" w:type="dxa"/>
            <w:gridSpan w:val="2"/>
            <w:vMerge/>
            <w:tcBorders>
              <w:top w:val="single" w:sz="4" w:space="0" w:color="auto"/>
              <w:left w:val="single" w:sz="4" w:space="0" w:color="auto"/>
              <w:right w:val="single" w:sz="4" w:space="0" w:color="auto"/>
            </w:tcBorders>
            <w:vAlign w:val="center"/>
          </w:tcPr>
          <w:p w14:paraId="63866100" w14:textId="77777777" w:rsidR="00010BA2" w:rsidRPr="00164626" w:rsidRDefault="00010BA2" w:rsidP="00010BA2">
            <w:pPr>
              <w:pStyle w:val="Tabela"/>
              <w:rPr>
                <w:sz w:val="14"/>
                <w:szCs w:val="14"/>
              </w:rPr>
            </w:pPr>
          </w:p>
        </w:tc>
        <w:tc>
          <w:tcPr>
            <w:tcW w:w="425" w:type="dxa"/>
            <w:gridSpan w:val="2"/>
            <w:vMerge/>
            <w:tcBorders>
              <w:top w:val="single" w:sz="4" w:space="0" w:color="auto"/>
              <w:left w:val="single" w:sz="4" w:space="0" w:color="auto"/>
              <w:right w:val="single" w:sz="4" w:space="0" w:color="auto"/>
            </w:tcBorders>
            <w:vAlign w:val="center"/>
          </w:tcPr>
          <w:p w14:paraId="35442B85" w14:textId="77777777" w:rsidR="00010BA2" w:rsidRPr="00164626" w:rsidRDefault="00010BA2" w:rsidP="00010BA2">
            <w:pPr>
              <w:pStyle w:val="Tabela"/>
              <w:rPr>
                <w:sz w:val="14"/>
                <w:szCs w:val="14"/>
              </w:rPr>
            </w:pPr>
          </w:p>
        </w:tc>
        <w:tc>
          <w:tcPr>
            <w:tcW w:w="425" w:type="dxa"/>
            <w:vMerge/>
            <w:tcBorders>
              <w:top w:val="single" w:sz="4" w:space="0" w:color="auto"/>
              <w:left w:val="single" w:sz="4" w:space="0" w:color="auto"/>
              <w:right w:val="single" w:sz="4" w:space="0" w:color="auto"/>
            </w:tcBorders>
            <w:vAlign w:val="center"/>
          </w:tcPr>
          <w:p w14:paraId="13466416" w14:textId="77777777" w:rsidR="00010BA2" w:rsidRPr="00164626" w:rsidRDefault="00010BA2" w:rsidP="00010BA2">
            <w:pPr>
              <w:pStyle w:val="Tabela"/>
              <w:rPr>
                <w:sz w:val="14"/>
                <w:szCs w:val="14"/>
              </w:rPr>
            </w:pPr>
          </w:p>
        </w:tc>
      </w:tr>
      <w:tr w:rsidR="00010BA2" w:rsidRPr="00164626" w14:paraId="09A383DB" w14:textId="77777777" w:rsidTr="00622F4D">
        <w:trPr>
          <w:cantSplit/>
          <w:trHeight w:val="70"/>
          <w:jc w:val="center"/>
        </w:trPr>
        <w:tc>
          <w:tcPr>
            <w:tcW w:w="2402" w:type="dxa"/>
            <w:vMerge/>
            <w:tcBorders>
              <w:left w:val="single" w:sz="4" w:space="0" w:color="auto"/>
              <w:bottom w:val="single" w:sz="4" w:space="0" w:color="auto"/>
              <w:right w:val="single" w:sz="4" w:space="0" w:color="auto"/>
            </w:tcBorders>
            <w:vAlign w:val="center"/>
          </w:tcPr>
          <w:p w14:paraId="07D51DC4" w14:textId="77777777" w:rsidR="00010BA2" w:rsidRPr="00164626" w:rsidRDefault="00010BA2" w:rsidP="00010BA2">
            <w:pPr>
              <w:pStyle w:val="Tabela"/>
              <w:rPr>
                <w:sz w:val="14"/>
                <w:szCs w:val="14"/>
              </w:rPr>
            </w:pPr>
          </w:p>
        </w:tc>
        <w:tc>
          <w:tcPr>
            <w:tcW w:w="566" w:type="dxa"/>
            <w:tcBorders>
              <w:top w:val="single" w:sz="4" w:space="0" w:color="auto"/>
              <w:left w:val="single" w:sz="4" w:space="0" w:color="auto"/>
              <w:bottom w:val="single" w:sz="4" w:space="0" w:color="auto"/>
              <w:right w:val="single" w:sz="4" w:space="0" w:color="auto"/>
            </w:tcBorders>
            <w:vAlign w:val="center"/>
          </w:tcPr>
          <w:p w14:paraId="15E3A712" w14:textId="77777777" w:rsidR="00010BA2" w:rsidRPr="00164626" w:rsidRDefault="00010BA2" w:rsidP="00010BA2">
            <w:pPr>
              <w:pStyle w:val="Tabela"/>
              <w:rPr>
                <w:sz w:val="14"/>
                <w:szCs w:val="14"/>
              </w:rPr>
            </w:pPr>
            <w:r w:rsidRPr="00164626">
              <w:rPr>
                <w:sz w:val="14"/>
                <w:szCs w:val="14"/>
              </w:rPr>
              <w:t xml:space="preserve">15 </w:t>
            </w:r>
          </w:p>
        </w:tc>
        <w:tc>
          <w:tcPr>
            <w:tcW w:w="1278" w:type="dxa"/>
            <w:tcBorders>
              <w:left w:val="single" w:sz="4" w:space="0" w:color="auto"/>
              <w:bottom w:val="single" w:sz="4" w:space="0" w:color="auto"/>
              <w:right w:val="single" w:sz="4" w:space="0" w:color="auto"/>
            </w:tcBorders>
            <w:vAlign w:val="center"/>
          </w:tcPr>
          <w:p w14:paraId="598D2039" w14:textId="77777777" w:rsidR="00010BA2" w:rsidRPr="00164626" w:rsidRDefault="00010BA2" w:rsidP="00010BA2">
            <w:pPr>
              <w:pStyle w:val="Tabela"/>
              <w:ind w:left="-44" w:right="-78"/>
              <w:rPr>
                <w:sz w:val="14"/>
                <w:szCs w:val="14"/>
              </w:rPr>
            </w:pPr>
            <w:r w:rsidRPr="00164626">
              <w:rPr>
                <w:sz w:val="14"/>
                <w:szCs w:val="14"/>
              </w:rPr>
              <w:t>Hora Geólogo</w:t>
            </w:r>
          </w:p>
        </w:tc>
        <w:tc>
          <w:tcPr>
            <w:tcW w:w="850" w:type="dxa"/>
            <w:tcBorders>
              <w:left w:val="single" w:sz="4" w:space="0" w:color="auto"/>
              <w:bottom w:val="single" w:sz="4" w:space="0" w:color="auto"/>
              <w:right w:val="single" w:sz="4" w:space="0" w:color="auto"/>
            </w:tcBorders>
            <w:vAlign w:val="center"/>
          </w:tcPr>
          <w:p w14:paraId="161A1DE0" w14:textId="77777777" w:rsidR="00010BA2" w:rsidRPr="00164626" w:rsidRDefault="00010BA2" w:rsidP="00010BA2">
            <w:pPr>
              <w:pStyle w:val="Tabela"/>
              <w:ind w:right="0"/>
              <w:rPr>
                <w:sz w:val="14"/>
                <w:szCs w:val="14"/>
              </w:rPr>
            </w:pPr>
            <w:r w:rsidRPr="00164626">
              <w:rPr>
                <w:sz w:val="14"/>
                <w:szCs w:val="14"/>
              </w:rPr>
              <w:t>114,86</w:t>
            </w:r>
          </w:p>
        </w:tc>
        <w:tc>
          <w:tcPr>
            <w:tcW w:w="709" w:type="dxa"/>
            <w:vMerge/>
            <w:tcBorders>
              <w:left w:val="single" w:sz="4" w:space="0" w:color="auto"/>
              <w:bottom w:val="single" w:sz="4" w:space="0" w:color="auto"/>
              <w:right w:val="single" w:sz="4" w:space="0" w:color="auto"/>
            </w:tcBorders>
            <w:shd w:val="clear" w:color="auto" w:fill="auto"/>
            <w:vAlign w:val="center"/>
          </w:tcPr>
          <w:p w14:paraId="02F8D4D3" w14:textId="77777777" w:rsidR="00010BA2" w:rsidRPr="00164626" w:rsidRDefault="00010BA2" w:rsidP="00010BA2">
            <w:pPr>
              <w:pStyle w:val="Tabela"/>
              <w:ind w:right="0"/>
              <w:rPr>
                <w:sz w:val="14"/>
                <w:szCs w:val="14"/>
              </w:rPr>
            </w:pPr>
          </w:p>
        </w:tc>
        <w:tc>
          <w:tcPr>
            <w:tcW w:w="374" w:type="dxa"/>
            <w:vMerge/>
            <w:tcBorders>
              <w:left w:val="single" w:sz="4" w:space="0" w:color="auto"/>
              <w:bottom w:val="single" w:sz="4" w:space="0" w:color="auto"/>
              <w:right w:val="single" w:sz="4" w:space="0" w:color="auto"/>
            </w:tcBorders>
            <w:shd w:val="clear" w:color="auto" w:fill="auto"/>
            <w:vAlign w:val="center"/>
          </w:tcPr>
          <w:p w14:paraId="1F0949D8" w14:textId="77777777" w:rsidR="00010BA2" w:rsidRPr="00164626" w:rsidRDefault="00010BA2" w:rsidP="00010BA2">
            <w:pPr>
              <w:pStyle w:val="Tabela"/>
              <w:rPr>
                <w:sz w:val="14"/>
                <w:szCs w:val="14"/>
              </w:rPr>
            </w:pPr>
          </w:p>
        </w:tc>
        <w:tc>
          <w:tcPr>
            <w:tcW w:w="425" w:type="dxa"/>
            <w:vMerge/>
            <w:tcBorders>
              <w:left w:val="single" w:sz="4" w:space="0" w:color="auto"/>
              <w:bottom w:val="single" w:sz="4" w:space="0" w:color="auto"/>
              <w:right w:val="single" w:sz="4" w:space="0" w:color="auto"/>
            </w:tcBorders>
            <w:shd w:val="clear" w:color="auto" w:fill="auto"/>
            <w:vAlign w:val="center"/>
          </w:tcPr>
          <w:p w14:paraId="426296DF" w14:textId="77777777" w:rsidR="00010BA2" w:rsidRPr="00164626" w:rsidRDefault="00010BA2" w:rsidP="00010BA2">
            <w:pPr>
              <w:pStyle w:val="Tabela"/>
              <w:rPr>
                <w:sz w:val="14"/>
                <w:szCs w:val="14"/>
              </w:rPr>
            </w:pPr>
          </w:p>
        </w:tc>
        <w:tc>
          <w:tcPr>
            <w:tcW w:w="425" w:type="dxa"/>
            <w:vMerge/>
            <w:tcBorders>
              <w:left w:val="single" w:sz="4" w:space="0" w:color="auto"/>
              <w:bottom w:val="single" w:sz="4" w:space="0" w:color="auto"/>
              <w:right w:val="single" w:sz="4" w:space="0" w:color="auto"/>
            </w:tcBorders>
            <w:shd w:val="clear" w:color="auto" w:fill="auto"/>
            <w:vAlign w:val="center"/>
          </w:tcPr>
          <w:p w14:paraId="5B42CAB8" w14:textId="77777777" w:rsidR="00010BA2" w:rsidRPr="00164626" w:rsidRDefault="00010BA2" w:rsidP="00010BA2">
            <w:pPr>
              <w:pStyle w:val="Tabela"/>
              <w:rPr>
                <w:sz w:val="14"/>
                <w:szCs w:val="14"/>
              </w:rPr>
            </w:pPr>
          </w:p>
        </w:tc>
        <w:tc>
          <w:tcPr>
            <w:tcW w:w="425" w:type="dxa"/>
            <w:vMerge/>
            <w:tcBorders>
              <w:left w:val="single" w:sz="4" w:space="0" w:color="auto"/>
              <w:bottom w:val="single" w:sz="4" w:space="0" w:color="auto"/>
              <w:right w:val="single" w:sz="4" w:space="0" w:color="auto"/>
            </w:tcBorders>
            <w:shd w:val="clear" w:color="auto" w:fill="auto"/>
            <w:vAlign w:val="center"/>
          </w:tcPr>
          <w:p w14:paraId="2C67C94A" w14:textId="77777777" w:rsidR="00010BA2" w:rsidRPr="00164626" w:rsidRDefault="00010BA2" w:rsidP="00010BA2">
            <w:pPr>
              <w:pStyle w:val="Tabela"/>
              <w:rPr>
                <w:sz w:val="14"/>
                <w:szCs w:val="14"/>
              </w:rPr>
            </w:pPr>
          </w:p>
        </w:tc>
        <w:tc>
          <w:tcPr>
            <w:tcW w:w="426" w:type="dxa"/>
            <w:vMerge/>
            <w:tcBorders>
              <w:left w:val="single" w:sz="4" w:space="0" w:color="auto"/>
              <w:bottom w:val="single" w:sz="4" w:space="0" w:color="auto"/>
              <w:right w:val="single" w:sz="4" w:space="0" w:color="auto"/>
            </w:tcBorders>
            <w:shd w:val="clear" w:color="auto" w:fill="auto"/>
            <w:vAlign w:val="center"/>
          </w:tcPr>
          <w:p w14:paraId="24A1EA8F" w14:textId="77777777" w:rsidR="00010BA2" w:rsidRPr="00164626" w:rsidRDefault="00010BA2" w:rsidP="00010BA2">
            <w:pPr>
              <w:pStyle w:val="Tabela"/>
              <w:rPr>
                <w:sz w:val="14"/>
                <w:szCs w:val="14"/>
              </w:rPr>
            </w:pPr>
          </w:p>
        </w:tc>
        <w:tc>
          <w:tcPr>
            <w:tcW w:w="427" w:type="dxa"/>
            <w:vMerge/>
            <w:tcBorders>
              <w:left w:val="single" w:sz="4" w:space="0" w:color="auto"/>
              <w:bottom w:val="single" w:sz="4" w:space="0" w:color="auto"/>
              <w:right w:val="single" w:sz="4" w:space="0" w:color="auto"/>
            </w:tcBorders>
            <w:shd w:val="clear" w:color="auto" w:fill="auto"/>
            <w:vAlign w:val="center"/>
          </w:tcPr>
          <w:p w14:paraId="72B03F25" w14:textId="77777777" w:rsidR="00010BA2" w:rsidRPr="00164626" w:rsidRDefault="00010BA2" w:rsidP="00010BA2">
            <w:pPr>
              <w:pStyle w:val="Tabela"/>
              <w:rPr>
                <w:sz w:val="14"/>
                <w:szCs w:val="14"/>
              </w:rPr>
            </w:pPr>
          </w:p>
        </w:tc>
        <w:tc>
          <w:tcPr>
            <w:tcW w:w="425" w:type="dxa"/>
            <w:vMerge/>
            <w:tcBorders>
              <w:left w:val="single" w:sz="4" w:space="0" w:color="auto"/>
              <w:bottom w:val="single" w:sz="4" w:space="0" w:color="auto"/>
              <w:right w:val="single" w:sz="4" w:space="0" w:color="auto"/>
            </w:tcBorders>
            <w:shd w:val="clear" w:color="auto" w:fill="auto"/>
            <w:vAlign w:val="center"/>
          </w:tcPr>
          <w:p w14:paraId="6E736E6B" w14:textId="77777777" w:rsidR="00010BA2" w:rsidRPr="00164626" w:rsidRDefault="00010BA2" w:rsidP="00010BA2">
            <w:pPr>
              <w:pStyle w:val="Tabela"/>
              <w:rPr>
                <w:sz w:val="14"/>
                <w:szCs w:val="14"/>
              </w:rPr>
            </w:pPr>
          </w:p>
        </w:tc>
        <w:tc>
          <w:tcPr>
            <w:tcW w:w="425" w:type="dxa"/>
            <w:vMerge/>
            <w:tcBorders>
              <w:left w:val="single" w:sz="4" w:space="0" w:color="auto"/>
              <w:bottom w:val="single" w:sz="4" w:space="0" w:color="auto"/>
              <w:right w:val="single" w:sz="4" w:space="0" w:color="auto"/>
            </w:tcBorders>
            <w:shd w:val="clear" w:color="auto" w:fill="auto"/>
            <w:vAlign w:val="center"/>
          </w:tcPr>
          <w:p w14:paraId="5D5FE200" w14:textId="77777777" w:rsidR="00010BA2" w:rsidRPr="00164626" w:rsidRDefault="00010BA2" w:rsidP="00010BA2">
            <w:pPr>
              <w:pStyle w:val="Tabela"/>
              <w:rPr>
                <w:sz w:val="14"/>
                <w:szCs w:val="14"/>
              </w:rPr>
            </w:pPr>
          </w:p>
        </w:tc>
        <w:tc>
          <w:tcPr>
            <w:tcW w:w="477" w:type="dxa"/>
            <w:gridSpan w:val="2"/>
            <w:vMerge/>
            <w:tcBorders>
              <w:left w:val="single" w:sz="4" w:space="0" w:color="auto"/>
              <w:bottom w:val="single" w:sz="4" w:space="0" w:color="auto"/>
              <w:right w:val="single" w:sz="4" w:space="0" w:color="auto"/>
            </w:tcBorders>
            <w:shd w:val="clear" w:color="auto" w:fill="auto"/>
            <w:vAlign w:val="center"/>
          </w:tcPr>
          <w:p w14:paraId="426DFFD4" w14:textId="77777777" w:rsidR="00010BA2" w:rsidRPr="00164626" w:rsidRDefault="00010BA2" w:rsidP="00010BA2">
            <w:pPr>
              <w:pStyle w:val="Tabela"/>
              <w:rPr>
                <w:sz w:val="14"/>
                <w:szCs w:val="14"/>
              </w:rPr>
            </w:pPr>
          </w:p>
        </w:tc>
        <w:tc>
          <w:tcPr>
            <w:tcW w:w="426" w:type="dxa"/>
            <w:gridSpan w:val="2"/>
            <w:vMerge/>
            <w:tcBorders>
              <w:left w:val="single" w:sz="4" w:space="0" w:color="auto"/>
              <w:bottom w:val="single" w:sz="4" w:space="0" w:color="auto"/>
              <w:right w:val="single" w:sz="4" w:space="0" w:color="auto"/>
            </w:tcBorders>
            <w:shd w:val="clear" w:color="auto" w:fill="auto"/>
            <w:textDirection w:val="tbRl"/>
            <w:vAlign w:val="center"/>
          </w:tcPr>
          <w:p w14:paraId="10FC3C17" w14:textId="77777777" w:rsidR="00010BA2" w:rsidRPr="00164626" w:rsidRDefault="00010BA2" w:rsidP="00010BA2">
            <w:pPr>
              <w:pStyle w:val="Tabela"/>
              <w:ind w:left="-70" w:right="-99"/>
              <w:rPr>
                <w:sz w:val="14"/>
                <w:szCs w:val="14"/>
              </w:rPr>
            </w:pPr>
          </w:p>
        </w:tc>
        <w:tc>
          <w:tcPr>
            <w:tcW w:w="425" w:type="dxa"/>
            <w:gridSpan w:val="2"/>
            <w:vMerge/>
            <w:tcBorders>
              <w:left w:val="single" w:sz="4" w:space="0" w:color="auto"/>
              <w:bottom w:val="single" w:sz="4" w:space="0" w:color="auto"/>
              <w:right w:val="single" w:sz="4" w:space="0" w:color="auto"/>
            </w:tcBorders>
            <w:shd w:val="clear" w:color="auto" w:fill="auto"/>
            <w:vAlign w:val="center"/>
          </w:tcPr>
          <w:p w14:paraId="3799EA30" w14:textId="77777777" w:rsidR="00010BA2" w:rsidRPr="00164626" w:rsidRDefault="00010BA2" w:rsidP="00010BA2">
            <w:pPr>
              <w:pStyle w:val="Tabela"/>
              <w:rPr>
                <w:sz w:val="14"/>
                <w:szCs w:val="14"/>
              </w:rPr>
            </w:pPr>
          </w:p>
        </w:tc>
        <w:tc>
          <w:tcPr>
            <w:tcW w:w="425" w:type="dxa"/>
            <w:gridSpan w:val="2"/>
            <w:vMerge/>
            <w:tcBorders>
              <w:left w:val="single" w:sz="4" w:space="0" w:color="auto"/>
              <w:bottom w:val="single" w:sz="4" w:space="0" w:color="auto"/>
              <w:right w:val="single" w:sz="4" w:space="0" w:color="auto"/>
            </w:tcBorders>
            <w:shd w:val="clear" w:color="auto" w:fill="auto"/>
            <w:vAlign w:val="center"/>
          </w:tcPr>
          <w:p w14:paraId="26BA173E" w14:textId="77777777" w:rsidR="00010BA2" w:rsidRPr="00164626" w:rsidRDefault="00010BA2" w:rsidP="00010BA2">
            <w:pPr>
              <w:pStyle w:val="Tabela"/>
              <w:rPr>
                <w:sz w:val="14"/>
                <w:szCs w:val="14"/>
              </w:rPr>
            </w:pPr>
          </w:p>
        </w:tc>
        <w:tc>
          <w:tcPr>
            <w:tcW w:w="425" w:type="dxa"/>
            <w:gridSpan w:val="2"/>
            <w:vMerge/>
            <w:tcBorders>
              <w:left w:val="single" w:sz="4" w:space="0" w:color="auto"/>
              <w:bottom w:val="single" w:sz="4" w:space="0" w:color="auto"/>
              <w:right w:val="single" w:sz="4" w:space="0" w:color="auto"/>
            </w:tcBorders>
            <w:shd w:val="clear" w:color="auto" w:fill="auto"/>
            <w:textDirection w:val="tbRl"/>
            <w:vAlign w:val="center"/>
          </w:tcPr>
          <w:p w14:paraId="4C1A7D44" w14:textId="77777777" w:rsidR="00010BA2" w:rsidRPr="00164626" w:rsidRDefault="00010BA2" w:rsidP="00010BA2">
            <w:pPr>
              <w:pStyle w:val="Tabela"/>
              <w:rPr>
                <w:sz w:val="14"/>
                <w:szCs w:val="14"/>
              </w:rPr>
            </w:pPr>
          </w:p>
        </w:tc>
        <w:tc>
          <w:tcPr>
            <w:tcW w:w="426" w:type="dxa"/>
            <w:gridSpan w:val="2"/>
            <w:vMerge/>
            <w:tcBorders>
              <w:left w:val="single" w:sz="4" w:space="0" w:color="auto"/>
              <w:bottom w:val="single" w:sz="4" w:space="0" w:color="auto"/>
              <w:right w:val="single" w:sz="4" w:space="0" w:color="auto"/>
            </w:tcBorders>
            <w:shd w:val="clear" w:color="auto" w:fill="auto"/>
            <w:vAlign w:val="center"/>
          </w:tcPr>
          <w:p w14:paraId="2F446814" w14:textId="77777777" w:rsidR="00010BA2" w:rsidRPr="00164626" w:rsidRDefault="00010BA2" w:rsidP="00010BA2">
            <w:pPr>
              <w:pStyle w:val="Tabela"/>
              <w:rPr>
                <w:sz w:val="14"/>
                <w:szCs w:val="14"/>
              </w:rPr>
            </w:pPr>
          </w:p>
        </w:tc>
        <w:tc>
          <w:tcPr>
            <w:tcW w:w="425" w:type="dxa"/>
            <w:gridSpan w:val="2"/>
            <w:vMerge/>
            <w:tcBorders>
              <w:left w:val="single" w:sz="4" w:space="0" w:color="auto"/>
              <w:bottom w:val="single" w:sz="4" w:space="0" w:color="auto"/>
              <w:right w:val="single" w:sz="4" w:space="0" w:color="auto"/>
            </w:tcBorders>
            <w:shd w:val="clear" w:color="auto" w:fill="auto"/>
            <w:vAlign w:val="center"/>
          </w:tcPr>
          <w:p w14:paraId="6E59A0F4" w14:textId="77777777" w:rsidR="00010BA2" w:rsidRPr="00164626" w:rsidRDefault="00010BA2" w:rsidP="00010BA2">
            <w:pPr>
              <w:pStyle w:val="Tabela"/>
              <w:rPr>
                <w:sz w:val="14"/>
                <w:szCs w:val="14"/>
              </w:rPr>
            </w:pPr>
          </w:p>
        </w:tc>
        <w:tc>
          <w:tcPr>
            <w:tcW w:w="425" w:type="dxa"/>
            <w:gridSpan w:val="2"/>
            <w:vMerge/>
            <w:tcBorders>
              <w:left w:val="single" w:sz="4" w:space="0" w:color="auto"/>
              <w:bottom w:val="single" w:sz="4" w:space="0" w:color="auto"/>
              <w:right w:val="single" w:sz="4" w:space="0" w:color="auto"/>
            </w:tcBorders>
            <w:shd w:val="clear" w:color="auto" w:fill="auto"/>
            <w:textDirection w:val="tbRl"/>
            <w:vAlign w:val="center"/>
          </w:tcPr>
          <w:p w14:paraId="7F809ABC" w14:textId="77777777" w:rsidR="00010BA2" w:rsidRPr="00164626" w:rsidRDefault="00010BA2" w:rsidP="00010BA2">
            <w:pPr>
              <w:pStyle w:val="Tabela"/>
              <w:ind w:left="-10"/>
              <w:rPr>
                <w:sz w:val="14"/>
                <w:szCs w:val="14"/>
              </w:rPr>
            </w:pPr>
          </w:p>
        </w:tc>
        <w:tc>
          <w:tcPr>
            <w:tcW w:w="374" w:type="dxa"/>
            <w:vMerge/>
            <w:tcBorders>
              <w:left w:val="single" w:sz="4" w:space="0" w:color="auto"/>
              <w:bottom w:val="single" w:sz="4" w:space="0" w:color="auto"/>
              <w:right w:val="single" w:sz="4" w:space="0" w:color="auto"/>
            </w:tcBorders>
            <w:shd w:val="clear" w:color="auto" w:fill="auto"/>
            <w:vAlign w:val="center"/>
          </w:tcPr>
          <w:p w14:paraId="03BD264C" w14:textId="77777777" w:rsidR="00010BA2" w:rsidRPr="00164626" w:rsidRDefault="00010BA2" w:rsidP="00010BA2">
            <w:pPr>
              <w:pStyle w:val="Tabela"/>
              <w:rPr>
                <w:sz w:val="14"/>
                <w:szCs w:val="14"/>
              </w:rPr>
            </w:pPr>
          </w:p>
        </w:tc>
        <w:tc>
          <w:tcPr>
            <w:tcW w:w="477" w:type="dxa"/>
            <w:gridSpan w:val="2"/>
            <w:vMerge/>
            <w:tcBorders>
              <w:left w:val="single" w:sz="4" w:space="0" w:color="auto"/>
              <w:bottom w:val="single" w:sz="4" w:space="0" w:color="auto"/>
              <w:right w:val="single" w:sz="4" w:space="0" w:color="auto"/>
            </w:tcBorders>
            <w:vAlign w:val="center"/>
          </w:tcPr>
          <w:p w14:paraId="0A72D8CD" w14:textId="77777777" w:rsidR="00010BA2" w:rsidRPr="00164626" w:rsidRDefault="00010BA2" w:rsidP="00010BA2">
            <w:pPr>
              <w:pStyle w:val="Tabela"/>
              <w:rPr>
                <w:sz w:val="14"/>
                <w:szCs w:val="14"/>
              </w:rPr>
            </w:pPr>
          </w:p>
        </w:tc>
        <w:tc>
          <w:tcPr>
            <w:tcW w:w="425" w:type="dxa"/>
            <w:gridSpan w:val="2"/>
            <w:vMerge/>
            <w:tcBorders>
              <w:left w:val="single" w:sz="4" w:space="0" w:color="auto"/>
              <w:bottom w:val="single" w:sz="4" w:space="0" w:color="auto"/>
              <w:right w:val="single" w:sz="4" w:space="0" w:color="auto"/>
            </w:tcBorders>
            <w:vAlign w:val="center"/>
          </w:tcPr>
          <w:p w14:paraId="72F3E3DF" w14:textId="77777777" w:rsidR="00010BA2" w:rsidRPr="00164626" w:rsidRDefault="00010BA2" w:rsidP="00010BA2">
            <w:pPr>
              <w:pStyle w:val="Tabela"/>
              <w:rPr>
                <w:sz w:val="14"/>
                <w:szCs w:val="14"/>
              </w:rPr>
            </w:pPr>
          </w:p>
        </w:tc>
        <w:tc>
          <w:tcPr>
            <w:tcW w:w="425" w:type="dxa"/>
            <w:vMerge/>
            <w:tcBorders>
              <w:left w:val="single" w:sz="4" w:space="0" w:color="auto"/>
              <w:bottom w:val="single" w:sz="4" w:space="0" w:color="auto"/>
              <w:right w:val="single" w:sz="4" w:space="0" w:color="auto"/>
            </w:tcBorders>
            <w:vAlign w:val="center"/>
          </w:tcPr>
          <w:p w14:paraId="1179D315" w14:textId="77777777" w:rsidR="00010BA2" w:rsidRPr="00164626" w:rsidRDefault="00010BA2" w:rsidP="00010BA2">
            <w:pPr>
              <w:pStyle w:val="Tabela"/>
              <w:rPr>
                <w:sz w:val="14"/>
                <w:szCs w:val="14"/>
              </w:rPr>
            </w:pPr>
          </w:p>
        </w:tc>
      </w:tr>
      <w:tr w:rsidR="00010BA2" w:rsidRPr="00164626" w14:paraId="41ADBF9B" w14:textId="77777777" w:rsidTr="00DD3D02">
        <w:trPr>
          <w:cantSplit/>
          <w:trHeight w:val="20"/>
          <w:jc w:val="center"/>
        </w:trPr>
        <w:tc>
          <w:tcPr>
            <w:tcW w:w="14312" w:type="dxa"/>
            <w:gridSpan w:val="35"/>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61061703" w14:textId="77777777" w:rsidR="00010BA2" w:rsidRPr="00164626" w:rsidRDefault="00010BA2" w:rsidP="00010BA2">
            <w:pPr>
              <w:pStyle w:val="Tabela"/>
              <w:ind w:right="-78"/>
              <w:rPr>
                <w:sz w:val="14"/>
                <w:szCs w:val="14"/>
              </w:rPr>
            </w:pPr>
            <w:r w:rsidRPr="00164626">
              <w:rPr>
                <w:b/>
                <w:sz w:val="14"/>
                <w:szCs w:val="14"/>
              </w:rPr>
              <w:t>PROGRAMA 02: COOPERAR PARA RECICLAR</w:t>
            </w:r>
          </w:p>
        </w:tc>
      </w:tr>
      <w:tr w:rsidR="00010BA2" w:rsidRPr="00164626" w14:paraId="7EA14384" w14:textId="77777777" w:rsidTr="00562A2D">
        <w:trPr>
          <w:cantSplit/>
          <w:trHeight w:val="20"/>
          <w:jc w:val="center"/>
        </w:trPr>
        <w:tc>
          <w:tcPr>
            <w:tcW w:w="2402" w:type="dxa"/>
            <w:vMerge w:val="restart"/>
            <w:tcBorders>
              <w:top w:val="single" w:sz="4" w:space="0" w:color="auto"/>
              <w:left w:val="single" w:sz="4" w:space="0" w:color="auto"/>
              <w:right w:val="single" w:sz="4" w:space="0" w:color="auto"/>
            </w:tcBorders>
            <w:shd w:val="clear" w:color="auto" w:fill="EDEDED" w:themeFill="accent3" w:themeFillTint="33"/>
            <w:vAlign w:val="center"/>
          </w:tcPr>
          <w:p w14:paraId="419C7E44" w14:textId="77777777" w:rsidR="00010BA2" w:rsidRPr="00164626" w:rsidRDefault="00010BA2" w:rsidP="00010BA2">
            <w:pPr>
              <w:pStyle w:val="Tabela"/>
              <w:rPr>
                <w:sz w:val="14"/>
                <w:szCs w:val="14"/>
              </w:rPr>
            </w:pPr>
            <w:r w:rsidRPr="00164626">
              <w:rPr>
                <w:b/>
                <w:sz w:val="14"/>
                <w:szCs w:val="14"/>
              </w:rPr>
              <w:t>Ações</w:t>
            </w:r>
          </w:p>
        </w:tc>
        <w:tc>
          <w:tcPr>
            <w:tcW w:w="566" w:type="dxa"/>
            <w:vMerge w:val="restart"/>
            <w:tcBorders>
              <w:top w:val="single" w:sz="4" w:space="0" w:color="auto"/>
              <w:left w:val="single" w:sz="4" w:space="0" w:color="auto"/>
              <w:right w:val="single" w:sz="4" w:space="0" w:color="auto"/>
            </w:tcBorders>
            <w:shd w:val="clear" w:color="auto" w:fill="EDEDED" w:themeFill="accent3" w:themeFillTint="33"/>
            <w:vAlign w:val="center"/>
          </w:tcPr>
          <w:p w14:paraId="2BA4D231" w14:textId="77777777" w:rsidR="00010BA2" w:rsidRPr="00164626" w:rsidRDefault="00010BA2" w:rsidP="00010BA2">
            <w:pPr>
              <w:pStyle w:val="Tabela"/>
              <w:rPr>
                <w:sz w:val="14"/>
                <w:szCs w:val="14"/>
              </w:rPr>
            </w:pPr>
            <w:r w:rsidRPr="00164626">
              <w:rPr>
                <w:b/>
                <w:sz w:val="14"/>
                <w:szCs w:val="14"/>
              </w:rPr>
              <w:t>Qtd.</w:t>
            </w:r>
          </w:p>
        </w:tc>
        <w:tc>
          <w:tcPr>
            <w:tcW w:w="1278" w:type="dxa"/>
            <w:vMerge w:val="restart"/>
            <w:tcBorders>
              <w:top w:val="single" w:sz="4" w:space="0" w:color="auto"/>
              <w:left w:val="single" w:sz="4" w:space="0" w:color="auto"/>
              <w:right w:val="single" w:sz="4" w:space="0" w:color="auto"/>
            </w:tcBorders>
            <w:shd w:val="clear" w:color="auto" w:fill="EDEDED" w:themeFill="accent3" w:themeFillTint="33"/>
            <w:vAlign w:val="center"/>
          </w:tcPr>
          <w:p w14:paraId="6D207352" w14:textId="77777777" w:rsidR="00010BA2" w:rsidRPr="00164626" w:rsidRDefault="00010BA2" w:rsidP="00010BA2">
            <w:pPr>
              <w:pStyle w:val="Tabela"/>
              <w:ind w:left="-44" w:right="-78"/>
              <w:rPr>
                <w:sz w:val="14"/>
                <w:szCs w:val="14"/>
              </w:rPr>
            </w:pPr>
            <w:r w:rsidRPr="00164626">
              <w:rPr>
                <w:b/>
                <w:sz w:val="14"/>
                <w:szCs w:val="14"/>
              </w:rPr>
              <w:t>Und.</w:t>
            </w:r>
          </w:p>
        </w:tc>
        <w:tc>
          <w:tcPr>
            <w:tcW w:w="850" w:type="dxa"/>
            <w:vMerge w:val="restart"/>
            <w:tcBorders>
              <w:top w:val="single" w:sz="4" w:space="0" w:color="auto"/>
              <w:left w:val="single" w:sz="4" w:space="0" w:color="auto"/>
              <w:right w:val="single" w:sz="4" w:space="0" w:color="auto"/>
            </w:tcBorders>
            <w:shd w:val="clear" w:color="auto" w:fill="EDEDED" w:themeFill="accent3" w:themeFillTint="33"/>
            <w:vAlign w:val="center"/>
          </w:tcPr>
          <w:p w14:paraId="10F5029C" w14:textId="77777777" w:rsidR="00010BA2" w:rsidRPr="00164626" w:rsidRDefault="00010BA2" w:rsidP="00010BA2">
            <w:pPr>
              <w:pStyle w:val="Tabela"/>
              <w:rPr>
                <w:sz w:val="14"/>
                <w:szCs w:val="14"/>
              </w:rPr>
            </w:pPr>
            <w:r w:rsidRPr="00164626">
              <w:rPr>
                <w:b/>
                <w:sz w:val="14"/>
                <w:szCs w:val="14"/>
              </w:rPr>
              <w:t>Preço Unitário (R$)</w:t>
            </w:r>
          </w:p>
        </w:tc>
        <w:tc>
          <w:tcPr>
            <w:tcW w:w="709" w:type="dxa"/>
            <w:vMerge w:val="restart"/>
            <w:tcBorders>
              <w:top w:val="single" w:sz="4" w:space="0" w:color="auto"/>
              <w:left w:val="single" w:sz="4" w:space="0" w:color="auto"/>
              <w:right w:val="single" w:sz="4" w:space="0" w:color="auto"/>
            </w:tcBorders>
            <w:shd w:val="clear" w:color="auto" w:fill="EDEDED" w:themeFill="accent3" w:themeFillTint="33"/>
            <w:vAlign w:val="center"/>
          </w:tcPr>
          <w:p w14:paraId="2271CADA" w14:textId="77777777" w:rsidR="00010BA2" w:rsidRPr="00164626" w:rsidRDefault="00010BA2" w:rsidP="00010BA2">
            <w:pPr>
              <w:pStyle w:val="Tabela"/>
              <w:rPr>
                <w:sz w:val="14"/>
                <w:szCs w:val="14"/>
              </w:rPr>
            </w:pPr>
            <w:r w:rsidRPr="00164626">
              <w:rPr>
                <w:b/>
                <w:sz w:val="14"/>
                <w:szCs w:val="14"/>
              </w:rPr>
              <w:t>Total (R$)</w:t>
            </w:r>
          </w:p>
        </w:tc>
        <w:tc>
          <w:tcPr>
            <w:tcW w:w="8507" w:type="dxa"/>
            <w:gridSpan w:val="30"/>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027FDF2C" w14:textId="77777777" w:rsidR="00010BA2" w:rsidRPr="00164626" w:rsidRDefault="00010BA2" w:rsidP="00010BA2">
            <w:pPr>
              <w:pStyle w:val="Tabela"/>
              <w:rPr>
                <w:sz w:val="14"/>
                <w:szCs w:val="14"/>
              </w:rPr>
            </w:pPr>
            <w:r w:rsidRPr="00164626">
              <w:rPr>
                <w:b/>
                <w:sz w:val="14"/>
                <w:szCs w:val="14"/>
              </w:rPr>
              <w:t>ANO</w:t>
            </w:r>
          </w:p>
        </w:tc>
      </w:tr>
      <w:tr w:rsidR="00010BA2" w:rsidRPr="00164626" w14:paraId="4ED51204" w14:textId="77777777" w:rsidTr="00562A2D">
        <w:trPr>
          <w:cantSplit/>
          <w:trHeight w:val="20"/>
          <w:jc w:val="center"/>
        </w:trPr>
        <w:tc>
          <w:tcPr>
            <w:tcW w:w="2402" w:type="dxa"/>
            <w:vMerge/>
            <w:tcBorders>
              <w:left w:val="single" w:sz="4" w:space="0" w:color="auto"/>
              <w:right w:val="single" w:sz="4" w:space="0" w:color="auto"/>
            </w:tcBorders>
            <w:shd w:val="clear" w:color="auto" w:fill="EDEDED" w:themeFill="accent3" w:themeFillTint="33"/>
            <w:vAlign w:val="center"/>
          </w:tcPr>
          <w:p w14:paraId="0BA8296D" w14:textId="77777777" w:rsidR="00010BA2" w:rsidRPr="00164626" w:rsidRDefault="00010BA2" w:rsidP="00010BA2">
            <w:pPr>
              <w:pStyle w:val="Tabela"/>
              <w:rPr>
                <w:b/>
                <w:sz w:val="14"/>
                <w:szCs w:val="14"/>
              </w:rPr>
            </w:pPr>
          </w:p>
        </w:tc>
        <w:tc>
          <w:tcPr>
            <w:tcW w:w="566" w:type="dxa"/>
            <w:vMerge/>
            <w:tcBorders>
              <w:left w:val="single" w:sz="4" w:space="0" w:color="auto"/>
              <w:right w:val="single" w:sz="4" w:space="0" w:color="auto"/>
            </w:tcBorders>
            <w:shd w:val="clear" w:color="auto" w:fill="EDEDED" w:themeFill="accent3" w:themeFillTint="33"/>
            <w:vAlign w:val="center"/>
          </w:tcPr>
          <w:p w14:paraId="4D49F890" w14:textId="77777777" w:rsidR="00010BA2" w:rsidRPr="00164626" w:rsidRDefault="00010BA2" w:rsidP="00010BA2">
            <w:pPr>
              <w:pStyle w:val="Tabela"/>
              <w:rPr>
                <w:b/>
                <w:sz w:val="14"/>
                <w:szCs w:val="14"/>
              </w:rPr>
            </w:pPr>
          </w:p>
        </w:tc>
        <w:tc>
          <w:tcPr>
            <w:tcW w:w="1278" w:type="dxa"/>
            <w:vMerge/>
            <w:tcBorders>
              <w:left w:val="single" w:sz="4" w:space="0" w:color="auto"/>
              <w:right w:val="single" w:sz="4" w:space="0" w:color="auto"/>
            </w:tcBorders>
            <w:shd w:val="clear" w:color="auto" w:fill="EDEDED" w:themeFill="accent3" w:themeFillTint="33"/>
            <w:vAlign w:val="center"/>
          </w:tcPr>
          <w:p w14:paraId="29D18E78" w14:textId="77777777" w:rsidR="00010BA2" w:rsidRPr="00164626" w:rsidRDefault="00010BA2" w:rsidP="00010BA2">
            <w:pPr>
              <w:pStyle w:val="Tabela"/>
              <w:ind w:left="-44" w:right="-78"/>
              <w:rPr>
                <w:b/>
                <w:sz w:val="14"/>
                <w:szCs w:val="14"/>
              </w:rPr>
            </w:pPr>
          </w:p>
        </w:tc>
        <w:tc>
          <w:tcPr>
            <w:tcW w:w="850" w:type="dxa"/>
            <w:vMerge/>
            <w:tcBorders>
              <w:left w:val="single" w:sz="4" w:space="0" w:color="auto"/>
              <w:right w:val="single" w:sz="4" w:space="0" w:color="auto"/>
            </w:tcBorders>
            <w:shd w:val="clear" w:color="auto" w:fill="EDEDED" w:themeFill="accent3" w:themeFillTint="33"/>
            <w:vAlign w:val="center"/>
          </w:tcPr>
          <w:p w14:paraId="6753697C" w14:textId="77777777" w:rsidR="00010BA2" w:rsidRPr="00164626" w:rsidRDefault="00010BA2" w:rsidP="00010BA2">
            <w:pPr>
              <w:pStyle w:val="Tabela"/>
              <w:rPr>
                <w:b/>
                <w:sz w:val="14"/>
                <w:szCs w:val="14"/>
              </w:rPr>
            </w:pPr>
          </w:p>
        </w:tc>
        <w:tc>
          <w:tcPr>
            <w:tcW w:w="709" w:type="dxa"/>
            <w:vMerge/>
            <w:tcBorders>
              <w:left w:val="single" w:sz="4" w:space="0" w:color="auto"/>
              <w:right w:val="single" w:sz="4" w:space="0" w:color="auto"/>
            </w:tcBorders>
            <w:shd w:val="clear" w:color="auto" w:fill="EDEDED" w:themeFill="accent3" w:themeFillTint="33"/>
            <w:vAlign w:val="center"/>
          </w:tcPr>
          <w:p w14:paraId="0602965D" w14:textId="77777777" w:rsidR="00010BA2" w:rsidRPr="00164626" w:rsidRDefault="00010BA2" w:rsidP="00010BA2">
            <w:pPr>
              <w:pStyle w:val="Tabela"/>
              <w:rPr>
                <w:b/>
                <w:sz w:val="14"/>
                <w:szCs w:val="14"/>
              </w:rPr>
            </w:pPr>
          </w:p>
        </w:tc>
        <w:tc>
          <w:tcPr>
            <w:tcW w:w="1224" w:type="dxa"/>
            <w:gridSpan w:val="3"/>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2C4F18DF" w14:textId="77777777" w:rsidR="00010BA2" w:rsidRPr="00164626" w:rsidRDefault="00010BA2" w:rsidP="00010BA2">
            <w:pPr>
              <w:pStyle w:val="Tabela"/>
              <w:rPr>
                <w:b/>
                <w:sz w:val="14"/>
                <w:szCs w:val="14"/>
              </w:rPr>
            </w:pPr>
            <w:r w:rsidRPr="00164626">
              <w:rPr>
                <w:b/>
                <w:sz w:val="14"/>
                <w:szCs w:val="14"/>
              </w:rPr>
              <w:t>Imediato</w:t>
            </w:r>
          </w:p>
        </w:tc>
        <w:tc>
          <w:tcPr>
            <w:tcW w:w="2128" w:type="dxa"/>
            <w:gridSpan w:val="5"/>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7179E77E" w14:textId="77777777" w:rsidR="00010BA2" w:rsidRPr="00164626" w:rsidRDefault="00010BA2" w:rsidP="00010BA2">
            <w:pPr>
              <w:pStyle w:val="Tabela"/>
              <w:rPr>
                <w:b/>
                <w:sz w:val="14"/>
                <w:szCs w:val="14"/>
              </w:rPr>
            </w:pPr>
            <w:r w:rsidRPr="00164626">
              <w:rPr>
                <w:b/>
                <w:sz w:val="14"/>
                <w:szCs w:val="14"/>
              </w:rPr>
              <w:t>Curto</w:t>
            </w:r>
          </w:p>
        </w:tc>
        <w:tc>
          <w:tcPr>
            <w:tcW w:w="1753" w:type="dxa"/>
            <w:gridSpan w:val="8"/>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6CB2CDB9" w14:textId="77777777" w:rsidR="00010BA2" w:rsidRPr="00164626" w:rsidRDefault="00010BA2" w:rsidP="00010BA2">
            <w:pPr>
              <w:pStyle w:val="Tabela"/>
              <w:rPr>
                <w:b/>
                <w:sz w:val="14"/>
                <w:szCs w:val="14"/>
              </w:rPr>
            </w:pPr>
            <w:r w:rsidRPr="00164626">
              <w:rPr>
                <w:b/>
                <w:sz w:val="14"/>
                <w:szCs w:val="14"/>
              </w:rPr>
              <w:t>Médio</w:t>
            </w:r>
          </w:p>
        </w:tc>
        <w:tc>
          <w:tcPr>
            <w:tcW w:w="3402" w:type="dxa"/>
            <w:gridSpan w:val="14"/>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228B2347" w14:textId="77777777" w:rsidR="00010BA2" w:rsidRPr="00164626" w:rsidRDefault="00010BA2" w:rsidP="00010BA2">
            <w:pPr>
              <w:pStyle w:val="Tabela"/>
              <w:rPr>
                <w:b/>
                <w:sz w:val="14"/>
                <w:szCs w:val="14"/>
              </w:rPr>
            </w:pPr>
            <w:r w:rsidRPr="00164626">
              <w:rPr>
                <w:b/>
                <w:sz w:val="14"/>
                <w:szCs w:val="14"/>
              </w:rPr>
              <w:t>Longo</w:t>
            </w:r>
          </w:p>
        </w:tc>
      </w:tr>
      <w:tr w:rsidR="00010BA2" w:rsidRPr="00164626" w14:paraId="33287F39" w14:textId="77777777" w:rsidTr="00562A2D">
        <w:trPr>
          <w:cantSplit/>
          <w:trHeight w:val="20"/>
          <w:jc w:val="center"/>
        </w:trPr>
        <w:tc>
          <w:tcPr>
            <w:tcW w:w="2402" w:type="dxa"/>
            <w:vMerge/>
            <w:tcBorders>
              <w:left w:val="single" w:sz="4" w:space="0" w:color="auto"/>
              <w:bottom w:val="single" w:sz="4" w:space="0" w:color="auto"/>
              <w:right w:val="single" w:sz="4" w:space="0" w:color="auto"/>
            </w:tcBorders>
            <w:shd w:val="clear" w:color="auto" w:fill="EDEDED" w:themeFill="accent3" w:themeFillTint="33"/>
            <w:vAlign w:val="center"/>
          </w:tcPr>
          <w:p w14:paraId="5F20F845" w14:textId="77777777" w:rsidR="00010BA2" w:rsidRPr="00164626" w:rsidRDefault="00010BA2" w:rsidP="00010BA2">
            <w:pPr>
              <w:pStyle w:val="Tabela"/>
              <w:rPr>
                <w:b/>
                <w:sz w:val="14"/>
                <w:szCs w:val="14"/>
              </w:rPr>
            </w:pPr>
          </w:p>
        </w:tc>
        <w:tc>
          <w:tcPr>
            <w:tcW w:w="566" w:type="dxa"/>
            <w:vMerge/>
            <w:tcBorders>
              <w:left w:val="single" w:sz="4" w:space="0" w:color="auto"/>
              <w:bottom w:val="single" w:sz="4" w:space="0" w:color="auto"/>
              <w:right w:val="single" w:sz="4" w:space="0" w:color="auto"/>
            </w:tcBorders>
            <w:shd w:val="clear" w:color="auto" w:fill="EDEDED" w:themeFill="accent3" w:themeFillTint="33"/>
            <w:vAlign w:val="center"/>
          </w:tcPr>
          <w:p w14:paraId="0EE16096" w14:textId="77777777" w:rsidR="00010BA2" w:rsidRPr="00164626" w:rsidRDefault="00010BA2" w:rsidP="00010BA2">
            <w:pPr>
              <w:pStyle w:val="Tabela"/>
              <w:rPr>
                <w:b/>
                <w:sz w:val="14"/>
                <w:szCs w:val="14"/>
              </w:rPr>
            </w:pPr>
          </w:p>
        </w:tc>
        <w:tc>
          <w:tcPr>
            <w:tcW w:w="1278" w:type="dxa"/>
            <w:vMerge/>
            <w:tcBorders>
              <w:left w:val="single" w:sz="4" w:space="0" w:color="auto"/>
              <w:bottom w:val="single" w:sz="4" w:space="0" w:color="auto"/>
              <w:right w:val="single" w:sz="4" w:space="0" w:color="auto"/>
            </w:tcBorders>
            <w:shd w:val="clear" w:color="auto" w:fill="EDEDED" w:themeFill="accent3" w:themeFillTint="33"/>
            <w:vAlign w:val="center"/>
          </w:tcPr>
          <w:p w14:paraId="77431515" w14:textId="77777777" w:rsidR="00010BA2" w:rsidRPr="00164626" w:rsidRDefault="00010BA2" w:rsidP="00010BA2">
            <w:pPr>
              <w:pStyle w:val="Tabela"/>
              <w:ind w:left="-44" w:right="-78"/>
              <w:rPr>
                <w:b/>
                <w:sz w:val="14"/>
                <w:szCs w:val="14"/>
              </w:rPr>
            </w:pPr>
          </w:p>
        </w:tc>
        <w:tc>
          <w:tcPr>
            <w:tcW w:w="850" w:type="dxa"/>
            <w:vMerge/>
            <w:tcBorders>
              <w:left w:val="single" w:sz="4" w:space="0" w:color="auto"/>
              <w:bottom w:val="single" w:sz="4" w:space="0" w:color="auto"/>
              <w:right w:val="single" w:sz="4" w:space="0" w:color="auto"/>
            </w:tcBorders>
            <w:shd w:val="clear" w:color="auto" w:fill="EDEDED" w:themeFill="accent3" w:themeFillTint="33"/>
            <w:vAlign w:val="center"/>
          </w:tcPr>
          <w:p w14:paraId="638CC87A" w14:textId="77777777" w:rsidR="00010BA2" w:rsidRPr="00164626" w:rsidRDefault="00010BA2" w:rsidP="00010BA2">
            <w:pPr>
              <w:pStyle w:val="Tabela"/>
              <w:rPr>
                <w:b/>
                <w:sz w:val="14"/>
                <w:szCs w:val="14"/>
              </w:rPr>
            </w:pPr>
          </w:p>
        </w:tc>
        <w:tc>
          <w:tcPr>
            <w:tcW w:w="709" w:type="dxa"/>
            <w:vMerge/>
            <w:tcBorders>
              <w:left w:val="single" w:sz="4" w:space="0" w:color="auto"/>
              <w:bottom w:val="single" w:sz="4" w:space="0" w:color="auto"/>
              <w:right w:val="single" w:sz="4" w:space="0" w:color="auto"/>
            </w:tcBorders>
            <w:shd w:val="clear" w:color="auto" w:fill="EDEDED" w:themeFill="accent3" w:themeFillTint="33"/>
            <w:vAlign w:val="center"/>
          </w:tcPr>
          <w:p w14:paraId="2AF3E848" w14:textId="77777777" w:rsidR="00010BA2" w:rsidRPr="00164626" w:rsidRDefault="00010BA2" w:rsidP="00010BA2">
            <w:pPr>
              <w:pStyle w:val="Tabela"/>
              <w:rPr>
                <w:b/>
                <w:sz w:val="14"/>
                <w:szCs w:val="14"/>
              </w:rPr>
            </w:pPr>
          </w:p>
        </w:tc>
        <w:tc>
          <w:tcPr>
            <w:tcW w:w="374"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6A22E493" w14:textId="77777777" w:rsidR="00010BA2" w:rsidRPr="00164626" w:rsidRDefault="00010BA2" w:rsidP="00010BA2">
            <w:pPr>
              <w:pStyle w:val="Tabela"/>
              <w:rPr>
                <w:b/>
                <w:sz w:val="14"/>
                <w:szCs w:val="14"/>
              </w:rPr>
            </w:pPr>
            <w:r w:rsidRPr="00164626">
              <w:rPr>
                <w:b/>
                <w:sz w:val="14"/>
                <w:szCs w:val="14"/>
              </w:rPr>
              <w:t>01</w:t>
            </w:r>
          </w:p>
        </w:tc>
        <w:tc>
          <w:tcPr>
            <w:tcW w:w="425"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57A7D41C" w14:textId="77777777" w:rsidR="00010BA2" w:rsidRPr="00164626" w:rsidRDefault="00010BA2" w:rsidP="00010BA2">
            <w:pPr>
              <w:pStyle w:val="Tabela"/>
              <w:rPr>
                <w:b/>
                <w:sz w:val="14"/>
                <w:szCs w:val="14"/>
              </w:rPr>
            </w:pPr>
            <w:r w:rsidRPr="00164626">
              <w:rPr>
                <w:b/>
                <w:sz w:val="14"/>
                <w:szCs w:val="14"/>
              </w:rPr>
              <w:t>02</w:t>
            </w:r>
          </w:p>
        </w:tc>
        <w:tc>
          <w:tcPr>
            <w:tcW w:w="425"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5C8127E9" w14:textId="77777777" w:rsidR="00010BA2" w:rsidRPr="00164626" w:rsidRDefault="00010BA2" w:rsidP="00010BA2">
            <w:pPr>
              <w:pStyle w:val="Tabela"/>
              <w:rPr>
                <w:b/>
                <w:sz w:val="14"/>
                <w:szCs w:val="14"/>
              </w:rPr>
            </w:pPr>
            <w:r w:rsidRPr="00164626">
              <w:rPr>
                <w:b/>
                <w:sz w:val="14"/>
                <w:szCs w:val="14"/>
              </w:rPr>
              <w:t>03</w:t>
            </w:r>
          </w:p>
        </w:tc>
        <w:tc>
          <w:tcPr>
            <w:tcW w:w="425"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61E50B81" w14:textId="77777777" w:rsidR="00010BA2" w:rsidRPr="00164626" w:rsidRDefault="00010BA2" w:rsidP="00010BA2">
            <w:pPr>
              <w:pStyle w:val="Tabela"/>
              <w:rPr>
                <w:b/>
                <w:sz w:val="14"/>
                <w:szCs w:val="14"/>
              </w:rPr>
            </w:pPr>
            <w:r w:rsidRPr="00164626">
              <w:rPr>
                <w:b/>
                <w:sz w:val="14"/>
                <w:szCs w:val="14"/>
              </w:rPr>
              <w:t>04</w:t>
            </w:r>
          </w:p>
        </w:tc>
        <w:tc>
          <w:tcPr>
            <w:tcW w:w="426"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2AF7495A" w14:textId="77777777" w:rsidR="00010BA2" w:rsidRPr="00164626" w:rsidRDefault="00010BA2" w:rsidP="00010BA2">
            <w:pPr>
              <w:pStyle w:val="Tabela"/>
              <w:rPr>
                <w:b/>
                <w:sz w:val="14"/>
                <w:szCs w:val="14"/>
              </w:rPr>
            </w:pPr>
            <w:r w:rsidRPr="00164626">
              <w:rPr>
                <w:b/>
                <w:sz w:val="14"/>
                <w:szCs w:val="14"/>
              </w:rPr>
              <w:t>05</w:t>
            </w:r>
          </w:p>
        </w:tc>
        <w:tc>
          <w:tcPr>
            <w:tcW w:w="427"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6BC5D457" w14:textId="77777777" w:rsidR="00010BA2" w:rsidRPr="00164626" w:rsidRDefault="00010BA2" w:rsidP="00010BA2">
            <w:pPr>
              <w:pStyle w:val="Tabela"/>
              <w:rPr>
                <w:b/>
                <w:sz w:val="14"/>
                <w:szCs w:val="14"/>
              </w:rPr>
            </w:pPr>
            <w:r w:rsidRPr="00164626">
              <w:rPr>
                <w:b/>
                <w:sz w:val="14"/>
                <w:szCs w:val="14"/>
              </w:rPr>
              <w:t>06</w:t>
            </w:r>
          </w:p>
        </w:tc>
        <w:tc>
          <w:tcPr>
            <w:tcW w:w="425"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1F6FF4DC" w14:textId="77777777" w:rsidR="00010BA2" w:rsidRPr="00164626" w:rsidRDefault="00010BA2" w:rsidP="00010BA2">
            <w:pPr>
              <w:pStyle w:val="Tabela"/>
              <w:rPr>
                <w:b/>
                <w:sz w:val="14"/>
                <w:szCs w:val="14"/>
              </w:rPr>
            </w:pPr>
            <w:r w:rsidRPr="00164626">
              <w:rPr>
                <w:b/>
                <w:sz w:val="14"/>
                <w:szCs w:val="14"/>
              </w:rPr>
              <w:t>07</w:t>
            </w:r>
          </w:p>
        </w:tc>
        <w:tc>
          <w:tcPr>
            <w:tcW w:w="425"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25115B17" w14:textId="77777777" w:rsidR="00010BA2" w:rsidRPr="00164626" w:rsidRDefault="00010BA2" w:rsidP="00010BA2">
            <w:pPr>
              <w:pStyle w:val="Tabela"/>
              <w:rPr>
                <w:b/>
                <w:sz w:val="14"/>
                <w:szCs w:val="14"/>
              </w:rPr>
            </w:pPr>
            <w:r w:rsidRPr="00164626">
              <w:rPr>
                <w:b/>
                <w:sz w:val="14"/>
                <w:szCs w:val="14"/>
              </w:rPr>
              <w:t>08</w:t>
            </w:r>
          </w:p>
        </w:tc>
        <w:tc>
          <w:tcPr>
            <w:tcW w:w="477"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25E0398E" w14:textId="77777777" w:rsidR="00010BA2" w:rsidRPr="00164626" w:rsidRDefault="00010BA2" w:rsidP="00010BA2">
            <w:pPr>
              <w:pStyle w:val="Tabela"/>
              <w:rPr>
                <w:b/>
                <w:sz w:val="14"/>
                <w:szCs w:val="14"/>
              </w:rPr>
            </w:pPr>
            <w:r w:rsidRPr="00164626">
              <w:rPr>
                <w:b/>
                <w:sz w:val="14"/>
                <w:szCs w:val="14"/>
              </w:rPr>
              <w:t>09</w:t>
            </w:r>
          </w:p>
        </w:tc>
        <w:tc>
          <w:tcPr>
            <w:tcW w:w="426"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260CB8E8" w14:textId="77777777" w:rsidR="00010BA2" w:rsidRPr="00164626" w:rsidRDefault="00010BA2" w:rsidP="00010BA2">
            <w:pPr>
              <w:pStyle w:val="Tabela"/>
              <w:rPr>
                <w:b/>
                <w:sz w:val="14"/>
                <w:szCs w:val="14"/>
              </w:rPr>
            </w:pPr>
            <w:r w:rsidRPr="00164626">
              <w:rPr>
                <w:b/>
                <w:sz w:val="14"/>
                <w:szCs w:val="14"/>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511E5839" w14:textId="77777777" w:rsidR="00010BA2" w:rsidRPr="00164626" w:rsidRDefault="00010BA2" w:rsidP="00010BA2">
            <w:pPr>
              <w:pStyle w:val="Tabela"/>
              <w:rPr>
                <w:b/>
                <w:sz w:val="14"/>
                <w:szCs w:val="14"/>
              </w:rPr>
            </w:pPr>
            <w:r w:rsidRPr="00164626">
              <w:rPr>
                <w:b/>
                <w:sz w:val="14"/>
                <w:szCs w:val="14"/>
              </w:rPr>
              <w:t>11</w:t>
            </w:r>
          </w:p>
        </w:tc>
        <w:tc>
          <w:tcPr>
            <w:tcW w:w="42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142B688A" w14:textId="77777777" w:rsidR="00010BA2" w:rsidRPr="00164626" w:rsidRDefault="00010BA2" w:rsidP="00010BA2">
            <w:pPr>
              <w:pStyle w:val="Tabela"/>
              <w:rPr>
                <w:b/>
                <w:sz w:val="14"/>
                <w:szCs w:val="14"/>
              </w:rPr>
            </w:pPr>
            <w:r w:rsidRPr="00164626">
              <w:rPr>
                <w:b/>
                <w:sz w:val="14"/>
                <w:szCs w:val="14"/>
              </w:rPr>
              <w:t>12</w:t>
            </w:r>
          </w:p>
        </w:tc>
        <w:tc>
          <w:tcPr>
            <w:tcW w:w="42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605623D6" w14:textId="77777777" w:rsidR="00010BA2" w:rsidRPr="00164626" w:rsidRDefault="00010BA2" w:rsidP="00010BA2">
            <w:pPr>
              <w:pStyle w:val="Tabela"/>
              <w:rPr>
                <w:b/>
                <w:sz w:val="14"/>
                <w:szCs w:val="14"/>
              </w:rPr>
            </w:pPr>
            <w:r w:rsidRPr="00164626">
              <w:rPr>
                <w:b/>
                <w:sz w:val="14"/>
                <w:szCs w:val="14"/>
              </w:rPr>
              <w:t>13</w:t>
            </w:r>
          </w:p>
        </w:tc>
        <w:tc>
          <w:tcPr>
            <w:tcW w:w="426"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63A9C14D" w14:textId="77777777" w:rsidR="00010BA2" w:rsidRPr="00164626" w:rsidRDefault="00010BA2" w:rsidP="00010BA2">
            <w:pPr>
              <w:pStyle w:val="Tabela"/>
              <w:rPr>
                <w:b/>
                <w:sz w:val="14"/>
                <w:szCs w:val="14"/>
              </w:rPr>
            </w:pPr>
            <w:r w:rsidRPr="00164626">
              <w:rPr>
                <w:b/>
                <w:sz w:val="14"/>
                <w:szCs w:val="14"/>
              </w:rPr>
              <w:t>14</w:t>
            </w:r>
          </w:p>
        </w:tc>
        <w:tc>
          <w:tcPr>
            <w:tcW w:w="42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02698AC8" w14:textId="77777777" w:rsidR="00010BA2" w:rsidRPr="00164626" w:rsidRDefault="00010BA2" w:rsidP="00010BA2">
            <w:pPr>
              <w:pStyle w:val="Tabela"/>
              <w:rPr>
                <w:b/>
                <w:sz w:val="14"/>
                <w:szCs w:val="14"/>
              </w:rPr>
            </w:pPr>
            <w:r w:rsidRPr="00164626">
              <w:rPr>
                <w:b/>
                <w:sz w:val="14"/>
                <w:szCs w:val="14"/>
              </w:rPr>
              <w:t>15</w:t>
            </w:r>
          </w:p>
        </w:tc>
        <w:tc>
          <w:tcPr>
            <w:tcW w:w="42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25FDCC09" w14:textId="77777777" w:rsidR="00010BA2" w:rsidRPr="00164626" w:rsidRDefault="00010BA2" w:rsidP="00010BA2">
            <w:pPr>
              <w:pStyle w:val="Tabela"/>
              <w:rPr>
                <w:b/>
                <w:sz w:val="14"/>
                <w:szCs w:val="14"/>
              </w:rPr>
            </w:pPr>
            <w:r w:rsidRPr="00164626">
              <w:rPr>
                <w:b/>
                <w:sz w:val="14"/>
                <w:szCs w:val="14"/>
              </w:rPr>
              <w:t>16</w:t>
            </w:r>
          </w:p>
        </w:tc>
        <w:tc>
          <w:tcPr>
            <w:tcW w:w="374"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148943A6" w14:textId="77777777" w:rsidR="00010BA2" w:rsidRPr="00164626" w:rsidRDefault="00010BA2" w:rsidP="00010BA2">
            <w:pPr>
              <w:pStyle w:val="Tabela"/>
              <w:rPr>
                <w:b/>
                <w:sz w:val="14"/>
                <w:szCs w:val="14"/>
              </w:rPr>
            </w:pPr>
            <w:r w:rsidRPr="00164626">
              <w:rPr>
                <w:b/>
                <w:sz w:val="14"/>
                <w:szCs w:val="14"/>
              </w:rPr>
              <w:t>17</w:t>
            </w:r>
          </w:p>
        </w:tc>
        <w:tc>
          <w:tcPr>
            <w:tcW w:w="477"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70F501A2" w14:textId="77777777" w:rsidR="00010BA2" w:rsidRPr="00164626" w:rsidRDefault="00010BA2" w:rsidP="00010BA2">
            <w:pPr>
              <w:pStyle w:val="Tabela"/>
              <w:rPr>
                <w:b/>
                <w:sz w:val="14"/>
                <w:szCs w:val="14"/>
              </w:rPr>
            </w:pPr>
            <w:r w:rsidRPr="00164626">
              <w:rPr>
                <w:b/>
                <w:sz w:val="14"/>
                <w:szCs w:val="14"/>
              </w:rPr>
              <w:t>18</w:t>
            </w:r>
          </w:p>
        </w:tc>
        <w:tc>
          <w:tcPr>
            <w:tcW w:w="42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024C84E3" w14:textId="77777777" w:rsidR="00010BA2" w:rsidRPr="00164626" w:rsidRDefault="00010BA2" w:rsidP="00010BA2">
            <w:pPr>
              <w:pStyle w:val="Tabela"/>
              <w:rPr>
                <w:b/>
                <w:sz w:val="14"/>
                <w:szCs w:val="14"/>
              </w:rPr>
            </w:pPr>
            <w:r w:rsidRPr="00164626">
              <w:rPr>
                <w:b/>
                <w:sz w:val="14"/>
                <w:szCs w:val="14"/>
              </w:rPr>
              <w:t>19</w:t>
            </w:r>
          </w:p>
        </w:tc>
        <w:tc>
          <w:tcPr>
            <w:tcW w:w="425"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4C92B4A2" w14:textId="77777777" w:rsidR="00010BA2" w:rsidRPr="00164626" w:rsidRDefault="00010BA2" w:rsidP="00010BA2">
            <w:pPr>
              <w:pStyle w:val="Tabela"/>
              <w:rPr>
                <w:b/>
                <w:sz w:val="14"/>
                <w:szCs w:val="14"/>
              </w:rPr>
            </w:pPr>
            <w:r w:rsidRPr="00164626">
              <w:rPr>
                <w:b/>
                <w:sz w:val="14"/>
                <w:szCs w:val="14"/>
              </w:rPr>
              <w:t>20</w:t>
            </w:r>
          </w:p>
        </w:tc>
      </w:tr>
      <w:tr w:rsidR="00010BA2" w:rsidRPr="00164626" w14:paraId="1B0DEB00" w14:textId="77777777" w:rsidTr="00622F4D">
        <w:trPr>
          <w:cantSplit/>
          <w:trHeight w:val="20"/>
          <w:jc w:val="center"/>
        </w:trPr>
        <w:tc>
          <w:tcPr>
            <w:tcW w:w="2402" w:type="dxa"/>
            <w:tcBorders>
              <w:top w:val="single" w:sz="4" w:space="0" w:color="auto"/>
              <w:left w:val="single" w:sz="4" w:space="0" w:color="auto"/>
              <w:bottom w:val="single" w:sz="4" w:space="0" w:color="auto"/>
              <w:right w:val="single" w:sz="4" w:space="0" w:color="auto"/>
            </w:tcBorders>
            <w:vAlign w:val="center"/>
          </w:tcPr>
          <w:p w14:paraId="33A58C6B" w14:textId="77777777" w:rsidR="00010BA2" w:rsidRPr="00164626" w:rsidRDefault="00010BA2" w:rsidP="00010BA2">
            <w:pPr>
              <w:pStyle w:val="Tabela"/>
              <w:rPr>
                <w:sz w:val="14"/>
                <w:szCs w:val="14"/>
              </w:rPr>
            </w:pPr>
            <w:r w:rsidRPr="00164626">
              <w:rPr>
                <w:sz w:val="14"/>
                <w:szCs w:val="14"/>
              </w:rPr>
              <w:t>Identificação e cadastro dos catadores informais existentes no município</w:t>
            </w:r>
          </w:p>
        </w:tc>
        <w:tc>
          <w:tcPr>
            <w:tcW w:w="566" w:type="dxa"/>
            <w:tcBorders>
              <w:top w:val="single" w:sz="4" w:space="0" w:color="auto"/>
              <w:left w:val="single" w:sz="4" w:space="0" w:color="auto"/>
              <w:bottom w:val="single" w:sz="4" w:space="0" w:color="auto"/>
              <w:right w:val="single" w:sz="4" w:space="0" w:color="auto"/>
            </w:tcBorders>
            <w:vAlign w:val="center"/>
          </w:tcPr>
          <w:p w14:paraId="7108AF1F" w14:textId="77777777" w:rsidR="00010BA2" w:rsidRPr="00164626" w:rsidRDefault="00010BA2" w:rsidP="00010BA2">
            <w:pPr>
              <w:pStyle w:val="Tabela"/>
              <w:rPr>
                <w:sz w:val="14"/>
                <w:szCs w:val="14"/>
              </w:rPr>
            </w:pPr>
          </w:p>
        </w:tc>
        <w:tc>
          <w:tcPr>
            <w:tcW w:w="1278" w:type="dxa"/>
            <w:tcBorders>
              <w:top w:val="single" w:sz="4" w:space="0" w:color="auto"/>
              <w:left w:val="single" w:sz="4" w:space="0" w:color="auto"/>
              <w:bottom w:val="single" w:sz="4" w:space="0" w:color="auto"/>
              <w:right w:val="single" w:sz="4" w:space="0" w:color="auto"/>
            </w:tcBorders>
            <w:vAlign w:val="center"/>
          </w:tcPr>
          <w:p w14:paraId="753338B0" w14:textId="77777777" w:rsidR="00010BA2" w:rsidRPr="00164626" w:rsidRDefault="00010BA2" w:rsidP="00010BA2">
            <w:pPr>
              <w:pStyle w:val="Tabela"/>
              <w:ind w:left="-44" w:right="-78"/>
              <w:rPr>
                <w:sz w:val="14"/>
                <w:szCs w:val="14"/>
              </w:rPr>
            </w:pPr>
          </w:p>
        </w:tc>
        <w:tc>
          <w:tcPr>
            <w:tcW w:w="1559" w:type="dxa"/>
            <w:gridSpan w:val="2"/>
            <w:tcBorders>
              <w:top w:val="single" w:sz="4" w:space="0" w:color="auto"/>
              <w:left w:val="single" w:sz="4" w:space="0" w:color="auto"/>
              <w:bottom w:val="single" w:sz="4" w:space="0" w:color="auto"/>
              <w:right w:val="single" w:sz="4" w:space="0" w:color="auto"/>
            </w:tcBorders>
            <w:vAlign w:val="center"/>
          </w:tcPr>
          <w:p w14:paraId="49129EAA" w14:textId="77777777" w:rsidR="00010BA2" w:rsidRPr="00164626" w:rsidRDefault="00010BA2" w:rsidP="00010BA2">
            <w:pPr>
              <w:pStyle w:val="Tabela"/>
              <w:rPr>
                <w:sz w:val="14"/>
                <w:szCs w:val="14"/>
              </w:rPr>
            </w:pPr>
            <w:r w:rsidRPr="00164626">
              <w:rPr>
                <w:sz w:val="14"/>
                <w:szCs w:val="14"/>
              </w:rPr>
              <w:t>Não necessita de investimentos, pois será executada pelo corpo técnico do município</w:t>
            </w:r>
          </w:p>
        </w:tc>
        <w:tc>
          <w:tcPr>
            <w:tcW w:w="374" w:type="dxa"/>
            <w:tcBorders>
              <w:top w:val="single" w:sz="4" w:space="0" w:color="auto"/>
              <w:left w:val="single" w:sz="4" w:space="0" w:color="auto"/>
              <w:bottom w:val="single" w:sz="4" w:space="0" w:color="auto"/>
              <w:right w:val="single" w:sz="4" w:space="0" w:color="auto"/>
            </w:tcBorders>
            <w:vAlign w:val="center"/>
          </w:tcPr>
          <w:p w14:paraId="6A5DBACB" w14:textId="77777777" w:rsidR="00010BA2" w:rsidRPr="00164626" w:rsidRDefault="00010BA2" w:rsidP="00010BA2">
            <w:pPr>
              <w:pStyle w:val="Tabela"/>
              <w:rPr>
                <w:sz w:val="14"/>
                <w:szCs w:val="14"/>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8D3F230" w14:textId="77777777" w:rsidR="00010BA2" w:rsidRPr="00164626" w:rsidRDefault="00010BA2" w:rsidP="00010BA2">
            <w:pPr>
              <w:pStyle w:val="Tabela"/>
              <w:rPr>
                <w:sz w:val="14"/>
                <w:szCs w:val="14"/>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5FED940" w14:textId="77777777" w:rsidR="00010BA2" w:rsidRPr="00164626" w:rsidRDefault="00010BA2" w:rsidP="00010BA2">
            <w:pPr>
              <w:pStyle w:val="Tabela"/>
              <w:rPr>
                <w:sz w:val="14"/>
                <w:szCs w:val="14"/>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CE166D4" w14:textId="77777777" w:rsidR="00010BA2" w:rsidRPr="00164626" w:rsidRDefault="00010BA2" w:rsidP="00010BA2">
            <w:pPr>
              <w:pStyle w:val="Tabela"/>
              <w:rPr>
                <w:sz w:val="14"/>
                <w:szCs w:val="14"/>
              </w:rPr>
            </w:pP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E32D982" w14:textId="77777777" w:rsidR="00010BA2" w:rsidRPr="00164626" w:rsidRDefault="00010BA2" w:rsidP="00010BA2">
            <w:pPr>
              <w:pStyle w:val="Tabela"/>
              <w:rPr>
                <w:sz w:val="14"/>
                <w:szCs w:val="14"/>
              </w:rPr>
            </w:pPr>
            <w:r w:rsidRPr="00164626">
              <w:rPr>
                <w:sz w:val="14"/>
                <w:szCs w:val="14"/>
              </w:rPr>
              <w:t>X</w:t>
            </w:r>
          </w:p>
        </w:tc>
        <w:tc>
          <w:tcPr>
            <w:tcW w:w="427" w:type="dxa"/>
            <w:tcBorders>
              <w:top w:val="single" w:sz="4" w:space="0" w:color="auto"/>
              <w:left w:val="single" w:sz="4" w:space="0" w:color="auto"/>
              <w:bottom w:val="single" w:sz="4" w:space="0" w:color="auto"/>
              <w:right w:val="single" w:sz="4" w:space="0" w:color="auto"/>
            </w:tcBorders>
            <w:shd w:val="clear" w:color="auto" w:fill="auto"/>
            <w:vAlign w:val="center"/>
          </w:tcPr>
          <w:p w14:paraId="2FCF523A" w14:textId="77777777" w:rsidR="00010BA2" w:rsidRPr="00164626" w:rsidRDefault="00010BA2" w:rsidP="00010BA2">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vAlign w:val="center"/>
          </w:tcPr>
          <w:p w14:paraId="3F925A9B" w14:textId="77777777" w:rsidR="00010BA2" w:rsidRPr="00164626" w:rsidRDefault="00010BA2" w:rsidP="00010BA2">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vAlign w:val="center"/>
          </w:tcPr>
          <w:p w14:paraId="6CAAB67C" w14:textId="77777777" w:rsidR="00010BA2" w:rsidRPr="00164626" w:rsidRDefault="00010BA2" w:rsidP="00010BA2">
            <w:pPr>
              <w:pStyle w:val="Tabela"/>
              <w:rPr>
                <w:sz w:val="14"/>
                <w:szCs w:val="14"/>
              </w:rPr>
            </w:pPr>
            <w:r w:rsidRPr="00164626">
              <w:rPr>
                <w:sz w:val="14"/>
                <w:szCs w:val="14"/>
              </w:rPr>
              <w:t>X</w:t>
            </w:r>
          </w:p>
        </w:tc>
        <w:tc>
          <w:tcPr>
            <w:tcW w:w="477" w:type="dxa"/>
            <w:gridSpan w:val="2"/>
            <w:tcBorders>
              <w:top w:val="single" w:sz="4" w:space="0" w:color="auto"/>
              <w:left w:val="single" w:sz="4" w:space="0" w:color="auto"/>
              <w:bottom w:val="single" w:sz="4" w:space="0" w:color="auto"/>
              <w:right w:val="single" w:sz="4" w:space="0" w:color="auto"/>
            </w:tcBorders>
            <w:vAlign w:val="center"/>
          </w:tcPr>
          <w:p w14:paraId="6C27AC81" w14:textId="77777777" w:rsidR="00010BA2" w:rsidRPr="00164626" w:rsidRDefault="00010BA2" w:rsidP="00010BA2">
            <w:pPr>
              <w:pStyle w:val="Tabela"/>
              <w:rPr>
                <w:sz w:val="14"/>
                <w:szCs w:val="14"/>
              </w:rPr>
            </w:pPr>
            <w:r w:rsidRPr="00164626">
              <w:rPr>
                <w:sz w:val="14"/>
                <w:szCs w:val="14"/>
              </w:rPr>
              <w:t>X</w:t>
            </w:r>
          </w:p>
        </w:tc>
        <w:tc>
          <w:tcPr>
            <w:tcW w:w="426" w:type="dxa"/>
            <w:gridSpan w:val="2"/>
            <w:tcBorders>
              <w:top w:val="single" w:sz="4" w:space="0" w:color="auto"/>
              <w:left w:val="single" w:sz="4" w:space="0" w:color="auto"/>
              <w:bottom w:val="single" w:sz="4" w:space="0" w:color="auto"/>
              <w:right w:val="single" w:sz="4" w:space="0" w:color="auto"/>
            </w:tcBorders>
            <w:vAlign w:val="center"/>
          </w:tcPr>
          <w:p w14:paraId="4911BBA3" w14:textId="77777777" w:rsidR="00010BA2" w:rsidRPr="00164626" w:rsidRDefault="00010BA2" w:rsidP="00010BA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48582FE9" w14:textId="77777777" w:rsidR="00010BA2" w:rsidRPr="00164626" w:rsidRDefault="00010BA2" w:rsidP="00010BA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7A32D35C" w14:textId="77777777" w:rsidR="00010BA2" w:rsidRPr="00164626" w:rsidRDefault="00010BA2" w:rsidP="00010BA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0AE368D6" w14:textId="77777777" w:rsidR="00010BA2" w:rsidRPr="00164626" w:rsidRDefault="00010BA2" w:rsidP="00010BA2">
            <w:pPr>
              <w:pStyle w:val="Tabela"/>
              <w:rPr>
                <w:sz w:val="14"/>
                <w:szCs w:val="14"/>
              </w:rPr>
            </w:pPr>
            <w:r w:rsidRPr="00164626">
              <w:rPr>
                <w:sz w:val="14"/>
                <w:szCs w:val="14"/>
              </w:rPr>
              <w:t>X</w:t>
            </w:r>
          </w:p>
        </w:tc>
        <w:tc>
          <w:tcPr>
            <w:tcW w:w="426" w:type="dxa"/>
            <w:gridSpan w:val="2"/>
            <w:tcBorders>
              <w:top w:val="single" w:sz="4" w:space="0" w:color="auto"/>
              <w:left w:val="single" w:sz="4" w:space="0" w:color="auto"/>
              <w:bottom w:val="single" w:sz="4" w:space="0" w:color="auto"/>
              <w:right w:val="single" w:sz="4" w:space="0" w:color="auto"/>
            </w:tcBorders>
            <w:vAlign w:val="center"/>
          </w:tcPr>
          <w:p w14:paraId="51398952" w14:textId="77777777" w:rsidR="00010BA2" w:rsidRPr="00164626" w:rsidRDefault="00010BA2" w:rsidP="00010BA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2755F5BE" w14:textId="77777777" w:rsidR="00010BA2" w:rsidRPr="00164626" w:rsidRDefault="00010BA2" w:rsidP="00010BA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27C14388" w14:textId="77777777" w:rsidR="00010BA2" w:rsidRPr="00164626" w:rsidRDefault="00010BA2" w:rsidP="00010BA2">
            <w:pPr>
              <w:pStyle w:val="Tabela"/>
              <w:rPr>
                <w:sz w:val="14"/>
                <w:szCs w:val="14"/>
              </w:rPr>
            </w:pPr>
            <w:r w:rsidRPr="00164626">
              <w:rPr>
                <w:sz w:val="14"/>
                <w:szCs w:val="14"/>
              </w:rPr>
              <w:t>X</w:t>
            </w:r>
          </w:p>
        </w:tc>
        <w:tc>
          <w:tcPr>
            <w:tcW w:w="374" w:type="dxa"/>
            <w:tcBorders>
              <w:top w:val="single" w:sz="4" w:space="0" w:color="auto"/>
              <w:left w:val="single" w:sz="4" w:space="0" w:color="auto"/>
              <w:bottom w:val="single" w:sz="4" w:space="0" w:color="auto"/>
              <w:right w:val="single" w:sz="4" w:space="0" w:color="auto"/>
            </w:tcBorders>
            <w:vAlign w:val="center"/>
          </w:tcPr>
          <w:p w14:paraId="3C487327" w14:textId="77777777" w:rsidR="00010BA2" w:rsidRPr="00164626" w:rsidRDefault="00010BA2" w:rsidP="00010BA2">
            <w:pPr>
              <w:pStyle w:val="Tabela"/>
              <w:rPr>
                <w:sz w:val="14"/>
                <w:szCs w:val="14"/>
              </w:rPr>
            </w:pPr>
            <w:r w:rsidRPr="00164626">
              <w:rPr>
                <w:sz w:val="14"/>
                <w:szCs w:val="14"/>
              </w:rPr>
              <w:t>X</w:t>
            </w:r>
          </w:p>
        </w:tc>
        <w:tc>
          <w:tcPr>
            <w:tcW w:w="477" w:type="dxa"/>
            <w:gridSpan w:val="2"/>
            <w:tcBorders>
              <w:top w:val="single" w:sz="4" w:space="0" w:color="auto"/>
              <w:left w:val="single" w:sz="4" w:space="0" w:color="auto"/>
              <w:bottom w:val="single" w:sz="4" w:space="0" w:color="auto"/>
              <w:right w:val="single" w:sz="4" w:space="0" w:color="auto"/>
            </w:tcBorders>
            <w:vAlign w:val="center"/>
          </w:tcPr>
          <w:p w14:paraId="4276623B" w14:textId="77777777" w:rsidR="00010BA2" w:rsidRPr="00164626" w:rsidRDefault="00010BA2" w:rsidP="00010BA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52A33AB6" w14:textId="77777777" w:rsidR="00010BA2" w:rsidRPr="00164626" w:rsidRDefault="00010BA2" w:rsidP="00010BA2">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vAlign w:val="center"/>
          </w:tcPr>
          <w:p w14:paraId="5B104AAE" w14:textId="77777777" w:rsidR="00010BA2" w:rsidRPr="00164626" w:rsidRDefault="00010BA2" w:rsidP="00010BA2">
            <w:pPr>
              <w:pStyle w:val="Tabela"/>
              <w:rPr>
                <w:sz w:val="14"/>
                <w:szCs w:val="14"/>
              </w:rPr>
            </w:pPr>
            <w:r w:rsidRPr="00164626">
              <w:rPr>
                <w:sz w:val="14"/>
                <w:szCs w:val="14"/>
              </w:rPr>
              <w:t>X</w:t>
            </w:r>
          </w:p>
        </w:tc>
      </w:tr>
      <w:tr w:rsidR="00010BA2" w:rsidRPr="00164626" w14:paraId="347EFB72" w14:textId="77777777" w:rsidTr="00622F4D">
        <w:trPr>
          <w:cantSplit/>
          <w:trHeight w:val="728"/>
          <w:jc w:val="center"/>
        </w:trPr>
        <w:tc>
          <w:tcPr>
            <w:tcW w:w="2402" w:type="dxa"/>
            <w:tcBorders>
              <w:top w:val="single" w:sz="4" w:space="0" w:color="auto"/>
              <w:left w:val="single" w:sz="4" w:space="0" w:color="auto"/>
              <w:bottom w:val="single" w:sz="4" w:space="0" w:color="auto"/>
              <w:right w:val="single" w:sz="4" w:space="0" w:color="auto"/>
            </w:tcBorders>
            <w:vAlign w:val="center"/>
          </w:tcPr>
          <w:p w14:paraId="7FFD2727" w14:textId="77777777" w:rsidR="00010BA2" w:rsidRPr="00164626" w:rsidRDefault="00010BA2" w:rsidP="00010BA2">
            <w:pPr>
              <w:pStyle w:val="Tabela"/>
              <w:rPr>
                <w:sz w:val="14"/>
                <w:szCs w:val="14"/>
              </w:rPr>
            </w:pPr>
            <w:r w:rsidRPr="00164626">
              <w:rPr>
                <w:sz w:val="14"/>
                <w:szCs w:val="14"/>
              </w:rPr>
              <w:t>Orientar e incentivar os catadores a respeito da segregação e armazenamento de resíduos recicláveis</w:t>
            </w:r>
          </w:p>
        </w:tc>
        <w:tc>
          <w:tcPr>
            <w:tcW w:w="566" w:type="dxa"/>
            <w:tcBorders>
              <w:top w:val="single" w:sz="4" w:space="0" w:color="auto"/>
              <w:left w:val="single" w:sz="4" w:space="0" w:color="auto"/>
              <w:bottom w:val="single" w:sz="4" w:space="0" w:color="auto"/>
              <w:right w:val="single" w:sz="4" w:space="0" w:color="auto"/>
            </w:tcBorders>
            <w:vAlign w:val="center"/>
          </w:tcPr>
          <w:p w14:paraId="2DD4004D" w14:textId="77777777" w:rsidR="00010BA2" w:rsidRPr="00164626" w:rsidRDefault="00010BA2" w:rsidP="00010BA2">
            <w:pPr>
              <w:pStyle w:val="Tabela"/>
              <w:ind w:left="-101" w:right="-104"/>
              <w:rPr>
                <w:sz w:val="14"/>
                <w:szCs w:val="14"/>
              </w:rPr>
            </w:pPr>
          </w:p>
        </w:tc>
        <w:tc>
          <w:tcPr>
            <w:tcW w:w="1278" w:type="dxa"/>
            <w:tcBorders>
              <w:top w:val="single" w:sz="4" w:space="0" w:color="auto"/>
              <w:left w:val="single" w:sz="4" w:space="0" w:color="auto"/>
              <w:bottom w:val="single" w:sz="4" w:space="0" w:color="auto"/>
              <w:right w:val="single" w:sz="4" w:space="0" w:color="auto"/>
            </w:tcBorders>
            <w:vAlign w:val="center"/>
          </w:tcPr>
          <w:p w14:paraId="391C4AA3" w14:textId="77777777" w:rsidR="00010BA2" w:rsidRPr="00164626" w:rsidRDefault="00010BA2" w:rsidP="00010BA2">
            <w:pPr>
              <w:pStyle w:val="Tabela"/>
              <w:ind w:left="-44" w:right="-78"/>
              <w:rPr>
                <w:sz w:val="14"/>
                <w:szCs w:val="14"/>
              </w:rPr>
            </w:pPr>
          </w:p>
        </w:tc>
        <w:tc>
          <w:tcPr>
            <w:tcW w:w="1559" w:type="dxa"/>
            <w:gridSpan w:val="2"/>
            <w:tcBorders>
              <w:top w:val="single" w:sz="4" w:space="0" w:color="auto"/>
              <w:left w:val="single" w:sz="4" w:space="0" w:color="auto"/>
              <w:bottom w:val="single" w:sz="4" w:space="0" w:color="auto"/>
              <w:right w:val="single" w:sz="4" w:space="0" w:color="auto"/>
            </w:tcBorders>
            <w:vAlign w:val="center"/>
          </w:tcPr>
          <w:p w14:paraId="0D681FB1" w14:textId="77777777" w:rsidR="00010BA2" w:rsidRPr="00164626" w:rsidRDefault="00010BA2" w:rsidP="00010BA2">
            <w:pPr>
              <w:pStyle w:val="Tabela"/>
              <w:ind w:left="-20"/>
              <w:rPr>
                <w:sz w:val="14"/>
                <w:szCs w:val="14"/>
              </w:rPr>
            </w:pPr>
            <w:r w:rsidRPr="00164626">
              <w:rPr>
                <w:sz w:val="14"/>
                <w:szCs w:val="14"/>
              </w:rPr>
              <w:t>Não necessita de investimentos, pois será executada pelo corpo técnico do município</w:t>
            </w:r>
          </w:p>
        </w:tc>
        <w:tc>
          <w:tcPr>
            <w:tcW w:w="374" w:type="dxa"/>
            <w:tcBorders>
              <w:top w:val="single" w:sz="4" w:space="0" w:color="auto"/>
              <w:left w:val="single" w:sz="4" w:space="0" w:color="auto"/>
              <w:bottom w:val="single" w:sz="4" w:space="0" w:color="auto"/>
              <w:right w:val="single" w:sz="4" w:space="0" w:color="auto"/>
            </w:tcBorders>
            <w:vAlign w:val="center"/>
          </w:tcPr>
          <w:p w14:paraId="6E947FEC" w14:textId="77777777" w:rsidR="00010BA2" w:rsidRPr="00164626" w:rsidRDefault="00010BA2" w:rsidP="00010BA2">
            <w:pPr>
              <w:pStyle w:val="Tabela"/>
              <w:rPr>
                <w:sz w:val="14"/>
                <w:szCs w:val="14"/>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1FC6A88" w14:textId="77777777" w:rsidR="00010BA2" w:rsidRPr="00164626" w:rsidRDefault="00010BA2" w:rsidP="00010BA2">
            <w:pPr>
              <w:pStyle w:val="Tabela"/>
              <w:rPr>
                <w:sz w:val="14"/>
                <w:szCs w:val="14"/>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B8FCF87" w14:textId="77777777" w:rsidR="00010BA2" w:rsidRPr="00164626" w:rsidRDefault="00010BA2" w:rsidP="00010BA2">
            <w:pPr>
              <w:pStyle w:val="Tabela"/>
              <w:rPr>
                <w:sz w:val="14"/>
                <w:szCs w:val="14"/>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7194C01" w14:textId="77777777" w:rsidR="00010BA2" w:rsidRPr="00164626" w:rsidRDefault="00010BA2" w:rsidP="00010BA2">
            <w:pPr>
              <w:pStyle w:val="Tabela"/>
              <w:rPr>
                <w:sz w:val="14"/>
                <w:szCs w:val="14"/>
              </w:rPr>
            </w:pP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08593A9" w14:textId="77777777" w:rsidR="00010BA2" w:rsidRPr="00164626" w:rsidRDefault="00010BA2" w:rsidP="00010BA2">
            <w:pPr>
              <w:pStyle w:val="Tabela"/>
              <w:ind w:left="-28"/>
              <w:rPr>
                <w:sz w:val="14"/>
                <w:szCs w:val="14"/>
              </w:rPr>
            </w:pPr>
            <w:r w:rsidRPr="00164626">
              <w:rPr>
                <w:sz w:val="14"/>
                <w:szCs w:val="14"/>
              </w:rPr>
              <w:t>X</w:t>
            </w:r>
          </w:p>
        </w:tc>
        <w:tc>
          <w:tcPr>
            <w:tcW w:w="427" w:type="dxa"/>
            <w:tcBorders>
              <w:top w:val="single" w:sz="4" w:space="0" w:color="auto"/>
              <w:left w:val="single" w:sz="4" w:space="0" w:color="auto"/>
              <w:bottom w:val="single" w:sz="4" w:space="0" w:color="auto"/>
              <w:right w:val="single" w:sz="4" w:space="0" w:color="auto"/>
            </w:tcBorders>
            <w:shd w:val="clear" w:color="auto" w:fill="auto"/>
            <w:vAlign w:val="center"/>
          </w:tcPr>
          <w:p w14:paraId="7F7E974D" w14:textId="77777777" w:rsidR="00010BA2" w:rsidRPr="00164626" w:rsidRDefault="00010BA2" w:rsidP="00010BA2">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vAlign w:val="center"/>
          </w:tcPr>
          <w:p w14:paraId="367F6E2B" w14:textId="77777777" w:rsidR="00010BA2" w:rsidRPr="00164626" w:rsidRDefault="00010BA2" w:rsidP="00010BA2">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vAlign w:val="center"/>
          </w:tcPr>
          <w:p w14:paraId="51B23193" w14:textId="77777777" w:rsidR="00010BA2" w:rsidRPr="00164626" w:rsidRDefault="00010BA2" w:rsidP="00010BA2">
            <w:pPr>
              <w:pStyle w:val="Tabela"/>
              <w:rPr>
                <w:sz w:val="14"/>
                <w:szCs w:val="14"/>
              </w:rPr>
            </w:pPr>
            <w:r w:rsidRPr="00164626">
              <w:rPr>
                <w:sz w:val="14"/>
                <w:szCs w:val="14"/>
              </w:rPr>
              <w:t>X</w:t>
            </w:r>
          </w:p>
        </w:tc>
        <w:tc>
          <w:tcPr>
            <w:tcW w:w="477" w:type="dxa"/>
            <w:gridSpan w:val="2"/>
            <w:tcBorders>
              <w:top w:val="single" w:sz="4" w:space="0" w:color="auto"/>
              <w:left w:val="single" w:sz="4" w:space="0" w:color="auto"/>
              <w:bottom w:val="single" w:sz="4" w:space="0" w:color="auto"/>
              <w:right w:val="single" w:sz="4" w:space="0" w:color="auto"/>
            </w:tcBorders>
            <w:vAlign w:val="center"/>
          </w:tcPr>
          <w:p w14:paraId="3C24B8F5" w14:textId="77777777" w:rsidR="00010BA2" w:rsidRPr="00164626" w:rsidRDefault="00010BA2" w:rsidP="00010BA2">
            <w:pPr>
              <w:pStyle w:val="Tabela"/>
              <w:rPr>
                <w:sz w:val="14"/>
                <w:szCs w:val="14"/>
              </w:rPr>
            </w:pPr>
            <w:r w:rsidRPr="00164626">
              <w:rPr>
                <w:sz w:val="14"/>
                <w:szCs w:val="14"/>
              </w:rPr>
              <w:t>X</w:t>
            </w:r>
          </w:p>
        </w:tc>
        <w:tc>
          <w:tcPr>
            <w:tcW w:w="426" w:type="dxa"/>
            <w:gridSpan w:val="2"/>
            <w:tcBorders>
              <w:top w:val="single" w:sz="4" w:space="0" w:color="auto"/>
              <w:left w:val="single" w:sz="4" w:space="0" w:color="auto"/>
              <w:bottom w:val="single" w:sz="4" w:space="0" w:color="auto"/>
              <w:right w:val="single" w:sz="4" w:space="0" w:color="auto"/>
            </w:tcBorders>
            <w:vAlign w:val="center"/>
          </w:tcPr>
          <w:p w14:paraId="67D85FB3" w14:textId="77777777" w:rsidR="00010BA2" w:rsidRPr="00164626" w:rsidRDefault="00010BA2" w:rsidP="00010BA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72DC47EA" w14:textId="77777777" w:rsidR="00010BA2" w:rsidRPr="00164626" w:rsidRDefault="00010BA2" w:rsidP="00010BA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07BFDFCF" w14:textId="77777777" w:rsidR="00010BA2" w:rsidRPr="00164626" w:rsidRDefault="00010BA2" w:rsidP="00010BA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66F9CF27" w14:textId="77777777" w:rsidR="00010BA2" w:rsidRPr="00164626" w:rsidRDefault="00010BA2" w:rsidP="00010BA2">
            <w:pPr>
              <w:pStyle w:val="Tabela"/>
              <w:rPr>
                <w:sz w:val="14"/>
                <w:szCs w:val="14"/>
              </w:rPr>
            </w:pPr>
            <w:r w:rsidRPr="00164626">
              <w:rPr>
                <w:sz w:val="14"/>
                <w:szCs w:val="14"/>
              </w:rPr>
              <w:t>X</w:t>
            </w:r>
          </w:p>
        </w:tc>
        <w:tc>
          <w:tcPr>
            <w:tcW w:w="426" w:type="dxa"/>
            <w:gridSpan w:val="2"/>
            <w:tcBorders>
              <w:top w:val="single" w:sz="4" w:space="0" w:color="auto"/>
              <w:left w:val="single" w:sz="4" w:space="0" w:color="auto"/>
              <w:bottom w:val="single" w:sz="4" w:space="0" w:color="auto"/>
              <w:right w:val="single" w:sz="4" w:space="0" w:color="auto"/>
            </w:tcBorders>
            <w:vAlign w:val="center"/>
          </w:tcPr>
          <w:p w14:paraId="188D0BE6" w14:textId="77777777" w:rsidR="00010BA2" w:rsidRPr="00164626" w:rsidRDefault="00010BA2" w:rsidP="00010BA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760E2C46" w14:textId="77777777" w:rsidR="00010BA2" w:rsidRPr="00164626" w:rsidRDefault="00010BA2" w:rsidP="00010BA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18C582B3" w14:textId="77777777" w:rsidR="00010BA2" w:rsidRPr="00164626" w:rsidRDefault="00010BA2" w:rsidP="00010BA2">
            <w:pPr>
              <w:pStyle w:val="Tabela"/>
              <w:rPr>
                <w:sz w:val="14"/>
                <w:szCs w:val="14"/>
              </w:rPr>
            </w:pPr>
            <w:r w:rsidRPr="00164626">
              <w:rPr>
                <w:sz w:val="14"/>
                <w:szCs w:val="14"/>
              </w:rPr>
              <w:t>X</w:t>
            </w:r>
          </w:p>
        </w:tc>
        <w:tc>
          <w:tcPr>
            <w:tcW w:w="374" w:type="dxa"/>
            <w:tcBorders>
              <w:top w:val="single" w:sz="4" w:space="0" w:color="auto"/>
              <w:left w:val="single" w:sz="4" w:space="0" w:color="auto"/>
              <w:bottom w:val="single" w:sz="4" w:space="0" w:color="auto"/>
              <w:right w:val="single" w:sz="4" w:space="0" w:color="auto"/>
            </w:tcBorders>
            <w:vAlign w:val="center"/>
          </w:tcPr>
          <w:p w14:paraId="6C33DDDF" w14:textId="77777777" w:rsidR="00010BA2" w:rsidRPr="00164626" w:rsidRDefault="00010BA2" w:rsidP="00010BA2">
            <w:pPr>
              <w:pStyle w:val="Tabela"/>
              <w:rPr>
                <w:sz w:val="14"/>
                <w:szCs w:val="14"/>
              </w:rPr>
            </w:pPr>
            <w:r w:rsidRPr="00164626">
              <w:rPr>
                <w:sz w:val="14"/>
                <w:szCs w:val="14"/>
              </w:rPr>
              <w:t>X</w:t>
            </w:r>
          </w:p>
        </w:tc>
        <w:tc>
          <w:tcPr>
            <w:tcW w:w="477" w:type="dxa"/>
            <w:gridSpan w:val="2"/>
            <w:tcBorders>
              <w:top w:val="single" w:sz="4" w:space="0" w:color="auto"/>
              <w:left w:val="single" w:sz="4" w:space="0" w:color="auto"/>
              <w:bottom w:val="single" w:sz="4" w:space="0" w:color="auto"/>
              <w:right w:val="single" w:sz="4" w:space="0" w:color="auto"/>
            </w:tcBorders>
            <w:vAlign w:val="center"/>
          </w:tcPr>
          <w:p w14:paraId="1CD3B3D8" w14:textId="77777777" w:rsidR="00010BA2" w:rsidRPr="00164626" w:rsidRDefault="00010BA2" w:rsidP="00010BA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00A71474" w14:textId="77777777" w:rsidR="00010BA2" w:rsidRPr="00164626" w:rsidRDefault="00010BA2" w:rsidP="00010BA2">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vAlign w:val="center"/>
          </w:tcPr>
          <w:p w14:paraId="24C85559" w14:textId="77777777" w:rsidR="00010BA2" w:rsidRPr="00164626" w:rsidRDefault="00010BA2" w:rsidP="00010BA2">
            <w:pPr>
              <w:pStyle w:val="Tabela"/>
              <w:rPr>
                <w:sz w:val="14"/>
                <w:szCs w:val="14"/>
              </w:rPr>
            </w:pPr>
            <w:r w:rsidRPr="00164626">
              <w:rPr>
                <w:sz w:val="14"/>
                <w:szCs w:val="14"/>
              </w:rPr>
              <w:t>X</w:t>
            </w:r>
          </w:p>
        </w:tc>
      </w:tr>
      <w:tr w:rsidR="00010BA2" w:rsidRPr="00164626" w14:paraId="1F0FCC47" w14:textId="77777777" w:rsidTr="006E4EFD">
        <w:trPr>
          <w:cantSplit/>
          <w:trHeight w:val="20"/>
          <w:jc w:val="center"/>
        </w:trPr>
        <w:tc>
          <w:tcPr>
            <w:tcW w:w="14312" w:type="dxa"/>
            <w:gridSpan w:val="35"/>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068107AB" w14:textId="77777777" w:rsidR="00010BA2" w:rsidRPr="00164626" w:rsidRDefault="00010BA2" w:rsidP="00010BA2">
            <w:pPr>
              <w:pStyle w:val="Tabela"/>
              <w:ind w:right="-78"/>
              <w:rPr>
                <w:sz w:val="14"/>
                <w:szCs w:val="14"/>
              </w:rPr>
            </w:pPr>
            <w:r w:rsidRPr="00164626">
              <w:rPr>
                <w:b/>
                <w:sz w:val="14"/>
                <w:szCs w:val="14"/>
              </w:rPr>
              <w:t xml:space="preserve">PROGRAMA 03: </w:t>
            </w:r>
            <w:r w:rsidRPr="00164626">
              <w:rPr>
                <w:b/>
                <w:bCs/>
                <w:sz w:val="14"/>
                <w:szCs w:val="14"/>
              </w:rPr>
              <w:t>GESTÃO DA LIMPEZA PÚBLICA</w:t>
            </w:r>
          </w:p>
        </w:tc>
      </w:tr>
      <w:tr w:rsidR="00010BA2" w:rsidRPr="00164626" w14:paraId="2C4681F2" w14:textId="77777777" w:rsidTr="00562A2D">
        <w:trPr>
          <w:cantSplit/>
          <w:trHeight w:val="20"/>
          <w:jc w:val="center"/>
        </w:trPr>
        <w:tc>
          <w:tcPr>
            <w:tcW w:w="2402" w:type="dxa"/>
            <w:vMerge w:val="restart"/>
            <w:tcBorders>
              <w:top w:val="single" w:sz="4" w:space="0" w:color="auto"/>
              <w:left w:val="single" w:sz="4" w:space="0" w:color="auto"/>
              <w:right w:val="single" w:sz="4" w:space="0" w:color="auto"/>
            </w:tcBorders>
            <w:shd w:val="clear" w:color="auto" w:fill="EDEDED" w:themeFill="accent3" w:themeFillTint="33"/>
            <w:vAlign w:val="center"/>
          </w:tcPr>
          <w:p w14:paraId="3C1C94E0" w14:textId="77777777" w:rsidR="00010BA2" w:rsidRPr="00164626" w:rsidRDefault="00010BA2" w:rsidP="00010BA2">
            <w:pPr>
              <w:pStyle w:val="Tabela"/>
              <w:rPr>
                <w:sz w:val="14"/>
                <w:szCs w:val="14"/>
              </w:rPr>
            </w:pPr>
            <w:r w:rsidRPr="00164626">
              <w:rPr>
                <w:b/>
                <w:sz w:val="14"/>
                <w:szCs w:val="14"/>
              </w:rPr>
              <w:t>Ações</w:t>
            </w:r>
          </w:p>
        </w:tc>
        <w:tc>
          <w:tcPr>
            <w:tcW w:w="566" w:type="dxa"/>
            <w:vMerge w:val="restart"/>
            <w:tcBorders>
              <w:top w:val="single" w:sz="4" w:space="0" w:color="auto"/>
              <w:left w:val="single" w:sz="4" w:space="0" w:color="auto"/>
              <w:right w:val="single" w:sz="4" w:space="0" w:color="auto"/>
            </w:tcBorders>
            <w:shd w:val="clear" w:color="auto" w:fill="EDEDED" w:themeFill="accent3" w:themeFillTint="33"/>
            <w:vAlign w:val="center"/>
          </w:tcPr>
          <w:p w14:paraId="2F8825BD" w14:textId="77777777" w:rsidR="00010BA2" w:rsidRPr="00164626" w:rsidRDefault="00010BA2" w:rsidP="00010BA2">
            <w:pPr>
              <w:pStyle w:val="Tabela"/>
              <w:rPr>
                <w:sz w:val="14"/>
                <w:szCs w:val="14"/>
              </w:rPr>
            </w:pPr>
            <w:r w:rsidRPr="00164626">
              <w:rPr>
                <w:b/>
                <w:sz w:val="14"/>
                <w:szCs w:val="14"/>
              </w:rPr>
              <w:t>Qtd.</w:t>
            </w:r>
          </w:p>
        </w:tc>
        <w:tc>
          <w:tcPr>
            <w:tcW w:w="1278" w:type="dxa"/>
            <w:vMerge w:val="restart"/>
            <w:tcBorders>
              <w:top w:val="single" w:sz="4" w:space="0" w:color="auto"/>
              <w:left w:val="single" w:sz="4" w:space="0" w:color="auto"/>
              <w:right w:val="single" w:sz="4" w:space="0" w:color="auto"/>
            </w:tcBorders>
            <w:shd w:val="clear" w:color="auto" w:fill="EDEDED" w:themeFill="accent3" w:themeFillTint="33"/>
            <w:vAlign w:val="center"/>
          </w:tcPr>
          <w:p w14:paraId="151C830D" w14:textId="77777777" w:rsidR="00010BA2" w:rsidRPr="00164626" w:rsidRDefault="00010BA2" w:rsidP="00010BA2">
            <w:pPr>
              <w:pStyle w:val="Tabela"/>
              <w:ind w:left="-44" w:right="-78"/>
              <w:rPr>
                <w:sz w:val="14"/>
                <w:szCs w:val="14"/>
              </w:rPr>
            </w:pPr>
            <w:r w:rsidRPr="00164626">
              <w:rPr>
                <w:b/>
                <w:sz w:val="14"/>
                <w:szCs w:val="14"/>
              </w:rPr>
              <w:t>Und.</w:t>
            </w:r>
          </w:p>
        </w:tc>
        <w:tc>
          <w:tcPr>
            <w:tcW w:w="850" w:type="dxa"/>
            <w:vMerge w:val="restart"/>
            <w:tcBorders>
              <w:top w:val="single" w:sz="4" w:space="0" w:color="auto"/>
              <w:left w:val="single" w:sz="4" w:space="0" w:color="auto"/>
              <w:right w:val="single" w:sz="4" w:space="0" w:color="auto"/>
            </w:tcBorders>
            <w:shd w:val="clear" w:color="auto" w:fill="EDEDED" w:themeFill="accent3" w:themeFillTint="33"/>
            <w:vAlign w:val="center"/>
          </w:tcPr>
          <w:p w14:paraId="01DC56D4" w14:textId="77777777" w:rsidR="00010BA2" w:rsidRPr="00164626" w:rsidRDefault="00010BA2" w:rsidP="00010BA2">
            <w:pPr>
              <w:pStyle w:val="Tabela"/>
              <w:rPr>
                <w:sz w:val="14"/>
                <w:szCs w:val="14"/>
              </w:rPr>
            </w:pPr>
            <w:r w:rsidRPr="00164626">
              <w:rPr>
                <w:b/>
                <w:sz w:val="14"/>
                <w:szCs w:val="14"/>
              </w:rPr>
              <w:t>Preço Unitário (R$)</w:t>
            </w:r>
          </w:p>
        </w:tc>
        <w:tc>
          <w:tcPr>
            <w:tcW w:w="709" w:type="dxa"/>
            <w:vMerge w:val="restart"/>
            <w:tcBorders>
              <w:top w:val="single" w:sz="4" w:space="0" w:color="auto"/>
              <w:left w:val="single" w:sz="4" w:space="0" w:color="auto"/>
              <w:right w:val="single" w:sz="4" w:space="0" w:color="auto"/>
            </w:tcBorders>
            <w:shd w:val="clear" w:color="auto" w:fill="EDEDED" w:themeFill="accent3" w:themeFillTint="33"/>
            <w:vAlign w:val="center"/>
          </w:tcPr>
          <w:p w14:paraId="7CFBB2F7" w14:textId="77777777" w:rsidR="00010BA2" w:rsidRPr="00164626" w:rsidRDefault="00010BA2" w:rsidP="00010BA2">
            <w:pPr>
              <w:pStyle w:val="Tabela"/>
              <w:rPr>
                <w:sz w:val="14"/>
                <w:szCs w:val="14"/>
              </w:rPr>
            </w:pPr>
            <w:r w:rsidRPr="00164626">
              <w:rPr>
                <w:b/>
                <w:sz w:val="14"/>
                <w:szCs w:val="14"/>
              </w:rPr>
              <w:t>Total (R$)</w:t>
            </w:r>
          </w:p>
        </w:tc>
        <w:tc>
          <w:tcPr>
            <w:tcW w:w="8507" w:type="dxa"/>
            <w:gridSpan w:val="30"/>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5F0DB786" w14:textId="77777777" w:rsidR="00010BA2" w:rsidRPr="00164626" w:rsidRDefault="00010BA2" w:rsidP="00010BA2">
            <w:pPr>
              <w:pStyle w:val="Tabela"/>
              <w:rPr>
                <w:sz w:val="14"/>
                <w:szCs w:val="14"/>
              </w:rPr>
            </w:pPr>
            <w:r w:rsidRPr="00164626">
              <w:rPr>
                <w:b/>
                <w:sz w:val="14"/>
                <w:szCs w:val="14"/>
              </w:rPr>
              <w:t>ANO</w:t>
            </w:r>
          </w:p>
        </w:tc>
      </w:tr>
      <w:tr w:rsidR="00010BA2" w:rsidRPr="00164626" w14:paraId="01092965" w14:textId="77777777" w:rsidTr="00562A2D">
        <w:trPr>
          <w:cantSplit/>
          <w:trHeight w:val="20"/>
          <w:jc w:val="center"/>
        </w:trPr>
        <w:tc>
          <w:tcPr>
            <w:tcW w:w="2402" w:type="dxa"/>
            <w:vMerge/>
            <w:tcBorders>
              <w:left w:val="single" w:sz="4" w:space="0" w:color="auto"/>
              <w:right w:val="single" w:sz="4" w:space="0" w:color="auto"/>
            </w:tcBorders>
            <w:shd w:val="clear" w:color="auto" w:fill="EDEDED" w:themeFill="accent3" w:themeFillTint="33"/>
            <w:vAlign w:val="center"/>
          </w:tcPr>
          <w:p w14:paraId="27F3FAD4" w14:textId="77777777" w:rsidR="00010BA2" w:rsidRPr="00164626" w:rsidRDefault="00010BA2" w:rsidP="00010BA2">
            <w:pPr>
              <w:pStyle w:val="Tabela"/>
              <w:rPr>
                <w:b/>
                <w:sz w:val="14"/>
                <w:szCs w:val="14"/>
              </w:rPr>
            </w:pPr>
          </w:p>
        </w:tc>
        <w:tc>
          <w:tcPr>
            <w:tcW w:w="566" w:type="dxa"/>
            <w:vMerge/>
            <w:tcBorders>
              <w:left w:val="single" w:sz="4" w:space="0" w:color="auto"/>
              <w:right w:val="single" w:sz="4" w:space="0" w:color="auto"/>
            </w:tcBorders>
            <w:shd w:val="clear" w:color="auto" w:fill="EDEDED" w:themeFill="accent3" w:themeFillTint="33"/>
            <w:vAlign w:val="center"/>
          </w:tcPr>
          <w:p w14:paraId="55EA6FA8" w14:textId="77777777" w:rsidR="00010BA2" w:rsidRPr="00164626" w:rsidRDefault="00010BA2" w:rsidP="00010BA2">
            <w:pPr>
              <w:pStyle w:val="Tabela"/>
              <w:rPr>
                <w:b/>
                <w:sz w:val="14"/>
                <w:szCs w:val="14"/>
              </w:rPr>
            </w:pPr>
          </w:p>
        </w:tc>
        <w:tc>
          <w:tcPr>
            <w:tcW w:w="1278" w:type="dxa"/>
            <w:vMerge/>
            <w:tcBorders>
              <w:left w:val="single" w:sz="4" w:space="0" w:color="auto"/>
              <w:right w:val="single" w:sz="4" w:space="0" w:color="auto"/>
            </w:tcBorders>
            <w:shd w:val="clear" w:color="auto" w:fill="EDEDED" w:themeFill="accent3" w:themeFillTint="33"/>
            <w:vAlign w:val="center"/>
          </w:tcPr>
          <w:p w14:paraId="1DCA554D" w14:textId="77777777" w:rsidR="00010BA2" w:rsidRPr="00164626" w:rsidRDefault="00010BA2" w:rsidP="00010BA2">
            <w:pPr>
              <w:pStyle w:val="Tabela"/>
              <w:ind w:left="-44" w:right="-78"/>
              <w:rPr>
                <w:b/>
                <w:sz w:val="14"/>
                <w:szCs w:val="14"/>
              </w:rPr>
            </w:pPr>
          </w:p>
        </w:tc>
        <w:tc>
          <w:tcPr>
            <w:tcW w:w="850" w:type="dxa"/>
            <w:vMerge/>
            <w:tcBorders>
              <w:left w:val="single" w:sz="4" w:space="0" w:color="auto"/>
              <w:right w:val="single" w:sz="4" w:space="0" w:color="auto"/>
            </w:tcBorders>
            <w:shd w:val="clear" w:color="auto" w:fill="EDEDED" w:themeFill="accent3" w:themeFillTint="33"/>
            <w:vAlign w:val="center"/>
          </w:tcPr>
          <w:p w14:paraId="76373992" w14:textId="77777777" w:rsidR="00010BA2" w:rsidRPr="00164626" w:rsidRDefault="00010BA2" w:rsidP="00010BA2">
            <w:pPr>
              <w:pStyle w:val="Tabela"/>
              <w:rPr>
                <w:b/>
                <w:sz w:val="14"/>
                <w:szCs w:val="14"/>
              </w:rPr>
            </w:pPr>
          </w:p>
        </w:tc>
        <w:tc>
          <w:tcPr>
            <w:tcW w:w="709" w:type="dxa"/>
            <w:vMerge/>
            <w:tcBorders>
              <w:left w:val="single" w:sz="4" w:space="0" w:color="auto"/>
              <w:right w:val="single" w:sz="4" w:space="0" w:color="auto"/>
            </w:tcBorders>
            <w:shd w:val="clear" w:color="auto" w:fill="EDEDED" w:themeFill="accent3" w:themeFillTint="33"/>
            <w:vAlign w:val="center"/>
          </w:tcPr>
          <w:p w14:paraId="3FA884A2" w14:textId="77777777" w:rsidR="00010BA2" w:rsidRPr="00164626" w:rsidRDefault="00010BA2" w:rsidP="00010BA2">
            <w:pPr>
              <w:pStyle w:val="Tabela"/>
              <w:rPr>
                <w:b/>
                <w:sz w:val="14"/>
                <w:szCs w:val="14"/>
              </w:rPr>
            </w:pPr>
          </w:p>
        </w:tc>
        <w:tc>
          <w:tcPr>
            <w:tcW w:w="1224" w:type="dxa"/>
            <w:gridSpan w:val="3"/>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3EF51896" w14:textId="77777777" w:rsidR="00010BA2" w:rsidRPr="00164626" w:rsidRDefault="00010BA2" w:rsidP="00010BA2">
            <w:pPr>
              <w:pStyle w:val="Tabela"/>
              <w:rPr>
                <w:b/>
                <w:sz w:val="14"/>
                <w:szCs w:val="14"/>
              </w:rPr>
            </w:pPr>
            <w:r w:rsidRPr="00164626">
              <w:rPr>
                <w:b/>
                <w:sz w:val="14"/>
                <w:szCs w:val="14"/>
              </w:rPr>
              <w:t>Imediato</w:t>
            </w:r>
          </w:p>
        </w:tc>
        <w:tc>
          <w:tcPr>
            <w:tcW w:w="2128" w:type="dxa"/>
            <w:gridSpan w:val="5"/>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5BBD153F" w14:textId="77777777" w:rsidR="00010BA2" w:rsidRPr="00164626" w:rsidRDefault="00010BA2" w:rsidP="00010BA2">
            <w:pPr>
              <w:pStyle w:val="Tabela"/>
              <w:rPr>
                <w:b/>
                <w:sz w:val="14"/>
                <w:szCs w:val="14"/>
              </w:rPr>
            </w:pPr>
            <w:r w:rsidRPr="00164626">
              <w:rPr>
                <w:b/>
                <w:sz w:val="14"/>
                <w:szCs w:val="14"/>
              </w:rPr>
              <w:t>Curto</w:t>
            </w:r>
          </w:p>
        </w:tc>
        <w:tc>
          <w:tcPr>
            <w:tcW w:w="1753" w:type="dxa"/>
            <w:gridSpan w:val="8"/>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7FE4FB28" w14:textId="77777777" w:rsidR="00010BA2" w:rsidRPr="00164626" w:rsidRDefault="00010BA2" w:rsidP="00010BA2">
            <w:pPr>
              <w:pStyle w:val="Tabela"/>
              <w:rPr>
                <w:b/>
                <w:sz w:val="14"/>
                <w:szCs w:val="14"/>
              </w:rPr>
            </w:pPr>
            <w:r w:rsidRPr="00164626">
              <w:rPr>
                <w:b/>
                <w:sz w:val="14"/>
                <w:szCs w:val="14"/>
              </w:rPr>
              <w:t>Médio</w:t>
            </w:r>
          </w:p>
        </w:tc>
        <w:tc>
          <w:tcPr>
            <w:tcW w:w="3402" w:type="dxa"/>
            <w:gridSpan w:val="14"/>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0E84359B" w14:textId="77777777" w:rsidR="00010BA2" w:rsidRPr="00164626" w:rsidRDefault="00010BA2" w:rsidP="00010BA2">
            <w:pPr>
              <w:pStyle w:val="Tabela"/>
              <w:rPr>
                <w:b/>
                <w:sz w:val="14"/>
                <w:szCs w:val="14"/>
              </w:rPr>
            </w:pPr>
            <w:r w:rsidRPr="00164626">
              <w:rPr>
                <w:b/>
                <w:sz w:val="14"/>
                <w:szCs w:val="14"/>
              </w:rPr>
              <w:t>Longo</w:t>
            </w:r>
          </w:p>
        </w:tc>
      </w:tr>
      <w:tr w:rsidR="00010BA2" w:rsidRPr="00164626" w14:paraId="326D0D2C" w14:textId="77777777" w:rsidTr="00562A2D">
        <w:trPr>
          <w:cantSplit/>
          <w:trHeight w:val="20"/>
          <w:jc w:val="center"/>
        </w:trPr>
        <w:tc>
          <w:tcPr>
            <w:tcW w:w="2402" w:type="dxa"/>
            <w:vMerge/>
            <w:tcBorders>
              <w:left w:val="single" w:sz="4" w:space="0" w:color="auto"/>
              <w:bottom w:val="single" w:sz="4" w:space="0" w:color="auto"/>
              <w:right w:val="single" w:sz="4" w:space="0" w:color="auto"/>
            </w:tcBorders>
            <w:shd w:val="clear" w:color="auto" w:fill="EDEDED" w:themeFill="accent3" w:themeFillTint="33"/>
            <w:vAlign w:val="center"/>
          </w:tcPr>
          <w:p w14:paraId="5785B000" w14:textId="77777777" w:rsidR="00010BA2" w:rsidRPr="00164626" w:rsidRDefault="00010BA2" w:rsidP="00010BA2">
            <w:pPr>
              <w:pStyle w:val="Tabela"/>
              <w:rPr>
                <w:b/>
                <w:sz w:val="14"/>
                <w:szCs w:val="14"/>
              </w:rPr>
            </w:pPr>
          </w:p>
        </w:tc>
        <w:tc>
          <w:tcPr>
            <w:tcW w:w="566" w:type="dxa"/>
            <w:vMerge/>
            <w:tcBorders>
              <w:left w:val="single" w:sz="4" w:space="0" w:color="auto"/>
              <w:bottom w:val="single" w:sz="4" w:space="0" w:color="auto"/>
              <w:right w:val="single" w:sz="4" w:space="0" w:color="auto"/>
            </w:tcBorders>
            <w:shd w:val="clear" w:color="auto" w:fill="EDEDED" w:themeFill="accent3" w:themeFillTint="33"/>
            <w:vAlign w:val="center"/>
          </w:tcPr>
          <w:p w14:paraId="3EBDE590" w14:textId="77777777" w:rsidR="00010BA2" w:rsidRPr="00164626" w:rsidRDefault="00010BA2" w:rsidP="00010BA2">
            <w:pPr>
              <w:pStyle w:val="Tabela"/>
              <w:rPr>
                <w:b/>
                <w:sz w:val="14"/>
                <w:szCs w:val="14"/>
              </w:rPr>
            </w:pPr>
          </w:p>
        </w:tc>
        <w:tc>
          <w:tcPr>
            <w:tcW w:w="1278" w:type="dxa"/>
            <w:vMerge/>
            <w:tcBorders>
              <w:left w:val="single" w:sz="4" w:space="0" w:color="auto"/>
              <w:bottom w:val="single" w:sz="4" w:space="0" w:color="auto"/>
              <w:right w:val="single" w:sz="4" w:space="0" w:color="auto"/>
            </w:tcBorders>
            <w:shd w:val="clear" w:color="auto" w:fill="EDEDED" w:themeFill="accent3" w:themeFillTint="33"/>
            <w:vAlign w:val="center"/>
          </w:tcPr>
          <w:p w14:paraId="161CAA65" w14:textId="77777777" w:rsidR="00010BA2" w:rsidRPr="00164626" w:rsidRDefault="00010BA2" w:rsidP="00010BA2">
            <w:pPr>
              <w:pStyle w:val="Tabela"/>
              <w:ind w:left="-44" w:right="-78"/>
              <w:rPr>
                <w:b/>
                <w:sz w:val="14"/>
                <w:szCs w:val="14"/>
              </w:rPr>
            </w:pPr>
          </w:p>
        </w:tc>
        <w:tc>
          <w:tcPr>
            <w:tcW w:w="850" w:type="dxa"/>
            <w:vMerge/>
            <w:tcBorders>
              <w:left w:val="single" w:sz="4" w:space="0" w:color="auto"/>
              <w:bottom w:val="single" w:sz="4" w:space="0" w:color="auto"/>
              <w:right w:val="single" w:sz="4" w:space="0" w:color="auto"/>
            </w:tcBorders>
            <w:shd w:val="clear" w:color="auto" w:fill="EDEDED" w:themeFill="accent3" w:themeFillTint="33"/>
            <w:vAlign w:val="center"/>
          </w:tcPr>
          <w:p w14:paraId="64C19970" w14:textId="77777777" w:rsidR="00010BA2" w:rsidRPr="00164626" w:rsidRDefault="00010BA2" w:rsidP="00010BA2">
            <w:pPr>
              <w:pStyle w:val="Tabela"/>
              <w:rPr>
                <w:b/>
                <w:sz w:val="14"/>
                <w:szCs w:val="14"/>
              </w:rPr>
            </w:pPr>
          </w:p>
        </w:tc>
        <w:tc>
          <w:tcPr>
            <w:tcW w:w="709" w:type="dxa"/>
            <w:vMerge/>
            <w:tcBorders>
              <w:left w:val="single" w:sz="4" w:space="0" w:color="auto"/>
              <w:bottom w:val="single" w:sz="4" w:space="0" w:color="auto"/>
              <w:right w:val="single" w:sz="4" w:space="0" w:color="auto"/>
            </w:tcBorders>
            <w:shd w:val="clear" w:color="auto" w:fill="EDEDED" w:themeFill="accent3" w:themeFillTint="33"/>
            <w:vAlign w:val="center"/>
          </w:tcPr>
          <w:p w14:paraId="72285917" w14:textId="77777777" w:rsidR="00010BA2" w:rsidRPr="00164626" w:rsidRDefault="00010BA2" w:rsidP="00010BA2">
            <w:pPr>
              <w:pStyle w:val="Tabela"/>
              <w:rPr>
                <w:b/>
                <w:sz w:val="14"/>
                <w:szCs w:val="14"/>
              </w:rPr>
            </w:pPr>
          </w:p>
        </w:tc>
        <w:tc>
          <w:tcPr>
            <w:tcW w:w="374"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10EECDC8" w14:textId="77777777" w:rsidR="00010BA2" w:rsidRPr="00164626" w:rsidRDefault="00010BA2" w:rsidP="00010BA2">
            <w:pPr>
              <w:pStyle w:val="Tabela"/>
              <w:rPr>
                <w:b/>
                <w:sz w:val="14"/>
                <w:szCs w:val="14"/>
              </w:rPr>
            </w:pPr>
            <w:r w:rsidRPr="00164626">
              <w:rPr>
                <w:b/>
                <w:sz w:val="14"/>
                <w:szCs w:val="14"/>
              </w:rPr>
              <w:t>01</w:t>
            </w:r>
          </w:p>
        </w:tc>
        <w:tc>
          <w:tcPr>
            <w:tcW w:w="425"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3459200A" w14:textId="77777777" w:rsidR="00010BA2" w:rsidRPr="00164626" w:rsidRDefault="00010BA2" w:rsidP="00010BA2">
            <w:pPr>
              <w:pStyle w:val="Tabela"/>
              <w:rPr>
                <w:b/>
                <w:sz w:val="14"/>
                <w:szCs w:val="14"/>
              </w:rPr>
            </w:pPr>
            <w:r w:rsidRPr="00164626">
              <w:rPr>
                <w:b/>
                <w:sz w:val="14"/>
                <w:szCs w:val="14"/>
              </w:rPr>
              <w:t>02</w:t>
            </w:r>
          </w:p>
        </w:tc>
        <w:tc>
          <w:tcPr>
            <w:tcW w:w="425"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5A2EE3D1" w14:textId="77777777" w:rsidR="00010BA2" w:rsidRPr="00164626" w:rsidRDefault="00010BA2" w:rsidP="00010BA2">
            <w:pPr>
              <w:pStyle w:val="Tabela"/>
              <w:rPr>
                <w:b/>
                <w:sz w:val="14"/>
                <w:szCs w:val="14"/>
              </w:rPr>
            </w:pPr>
            <w:r w:rsidRPr="00164626">
              <w:rPr>
                <w:b/>
                <w:sz w:val="14"/>
                <w:szCs w:val="14"/>
              </w:rPr>
              <w:t>03</w:t>
            </w:r>
          </w:p>
        </w:tc>
        <w:tc>
          <w:tcPr>
            <w:tcW w:w="425"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53E6AE01" w14:textId="77777777" w:rsidR="00010BA2" w:rsidRPr="00164626" w:rsidRDefault="00010BA2" w:rsidP="00010BA2">
            <w:pPr>
              <w:pStyle w:val="Tabela"/>
              <w:rPr>
                <w:b/>
                <w:sz w:val="14"/>
                <w:szCs w:val="14"/>
              </w:rPr>
            </w:pPr>
            <w:r w:rsidRPr="00164626">
              <w:rPr>
                <w:b/>
                <w:sz w:val="14"/>
                <w:szCs w:val="14"/>
              </w:rPr>
              <w:t>04</w:t>
            </w:r>
          </w:p>
        </w:tc>
        <w:tc>
          <w:tcPr>
            <w:tcW w:w="426"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53AE377A" w14:textId="77777777" w:rsidR="00010BA2" w:rsidRPr="00164626" w:rsidRDefault="00010BA2" w:rsidP="00010BA2">
            <w:pPr>
              <w:pStyle w:val="Tabela"/>
              <w:rPr>
                <w:b/>
                <w:sz w:val="14"/>
                <w:szCs w:val="14"/>
              </w:rPr>
            </w:pPr>
            <w:r w:rsidRPr="00164626">
              <w:rPr>
                <w:b/>
                <w:sz w:val="14"/>
                <w:szCs w:val="14"/>
              </w:rPr>
              <w:t>05</w:t>
            </w:r>
          </w:p>
        </w:tc>
        <w:tc>
          <w:tcPr>
            <w:tcW w:w="427"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5D93185D" w14:textId="77777777" w:rsidR="00010BA2" w:rsidRPr="00164626" w:rsidRDefault="00010BA2" w:rsidP="00010BA2">
            <w:pPr>
              <w:pStyle w:val="Tabela"/>
              <w:rPr>
                <w:b/>
                <w:sz w:val="14"/>
                <w:szCs w:val="14"/>
              </w:rPr>
            </w:pPr>
            <w:r w:rsidRPr="00164626">
              <w:rPr>
                <w:b/>
                <w:sz w:val="14"/>
                <w:szCs w:val="14"/>
              </w:rPr>
              <w:t>06</w:t>
            </w:r>
          </w:p>
        </w:tc>
        <w:tc>
          <w:tcPr>
            <w:tcW w:w="425"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6F1A87D7" w14:textId="77777777" w:rsidR="00010BA2" w:rsidRPr="00164626" w:rsidRDefault="00010BA2" w:rsidP="00010BA2">
            <w:pPr>
              <w:pStyle w:val="Tabela"/>
              <w:rPr>
                <w:b/>
                <w:sz w:val="14"/>
                <w:szCs w:val="14"/>
              </w:rPr>
            </w:pPr>
            <w:r w:rsidRPr="00164626">
              <w:rPr>
                <w:b/>
                <w:sz w:val="14"/>
                <w:szCs w:val="14"/>
              </w:rPr>
              <w:t>07</w:t>
            </w:r>
          </w:p>
        </w:tc>
        <w:tc>
          <w:tcPr>
            <w:tcW w:w="425"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67DA3E10" w14:textId="77777777" w:rsidR="00010BA2" w:rsidRPr="00164626" w:rsidRDefault="00010BA2" w:rsidP="00010BA2">
            <w:pPr>
              <w:pStyle w:val="Tabela"/>
              <w:rPr>
                <w:b/>
                <w:sz w:val="14"/>
                <w:szCs w:val="14"/>
              </w:rPr>
            </w:pPr>
            <w:r w:rsidRPr="00164626">
              <w:rPr>
                <w:b/>
                <w:sz w:val="14"/>
                <w:szCs w:val="14"/>
              </w:rPr>
              <w:t>08</w:t>
            </w:r>
          </w:p>
        </w:tc>
        <w:tc>
          <w:tcPr>
            <w:tcW w:w="477"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3A8BC880" w14:textId="77777777" w:rsidR="00010BA2" w:rsidRPr="00164626" w:rsidRDefault="00010BA2" w:rsidP="00010BA2">
            <w:pPr>
              <w:pStyle w:val="Tabela"/>
              <w:rPr>
                <w:b/>
                <w:sz w:val="14"/>
                <w:szCs w:val="14"/>
              </w:rPr>
            </w:pPr>
            <w:r w:rsidRPr="00164626">
              <w:rPr>
                <w:b/>
                <w:sz w:val="14"/>
                <w:szCs w:val="14"/>
              </w:rPr>
              <w:t>09</w:t>
            </w:r>
          </w:p>
        </w:tc>
        <w:tc>
          <w:tcPr>
            <w:tcW w:w="426"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1F97A46D" w14:textId="77777777" w:rsidR="00010BA2" w:rsidRPr="00164626" w:rsidRDefault="00010BA2" w:rsidP="00010BA2">
            <w:pPr>
              <w:pStyle w:val="Tabela"/>
              <w:rPr>
                <w:b/>
                <w:sz w:val="14"/>
                <w:szCs w:val="14"/>
              </w:rPr>
            </w:pPr>
            <w:r w:rsidRPr="00164626">
              <w:rPr>
                <w:b/>
                <w:sz w:val="14"/>
                <w:szCs w:val="14"/>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178BBFD8" w14:textId="77777777" w:rsidR="00010BA2" w:rsidRPr="00164626" w:rsidRDefault="00010BA2" w:rsidP="00010BA2">
            <w:pPr>
              <w:pStyle w:val="Tabela"/>
              <w:rPr>
                <w:b/>
                <w:sz w:val="14"/>
                <w:szCs w:val="14"/>
              </w:rPr>
            </w:pPr>
            <w:r w:rsidRPr="00164626">
              <w:rPr>
                <w:b/>
                <w:sz w:val="14"/>
                <w:szCs w:val="14"/>
              </w:rPr>
              <w:t>11</w:t>
            </w:r>
          </w:p>
        </w:tc>
        <w:tc>
          <w:tcPr>
            <w:tcW w:w="42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674B7791" w14:textId="77777777" w:rsidR="00010BA2" w:rsidRPr="00164626" w:rsidRDefault="00010BA2" w:rsidP="00010BA2">
            <w:pPr>
              <w:pStyle w:val="Tabela"/>
              <w:rPr>
                <w:b/>
                <w:sz w:val="14"/>
                <w:szCs w:val="14"/>
              </w:rPr>
            </w:pPr>
            <w:r w:rsidRPr="00164626">
              <w:rPr>
                <w:b/>
                <w:sz w:val="14"/>
                <w:szCs w:val="14"/>
              </w:rPr>
              <w:t>12</w:t>
            </w:r>
          </w:p>
        </w:tc>
        <w:tc>
          <w:tcPr>
            <w:tcW w:w="42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5536D50F" w14:textId="77777777" w:rsidR="00010BA2" w:rsidRPr="00164626" w:rsidRDefault="00010BA2" w:rsidP="00010BA2">
            <w:pPr>
              <w:pStyle w:val="Tabela"/>
              <w:rPr>
                <w:b/>
                <w:sz w:val="14"/>
                <w:szCs w:val="14"/>
              </w:rPr>
            </w:pPr>
            <w:r w:rsidRPr="00164626">
              <w:rPr>
                <w:b/>
                <w:sz w:val="14"/>
                <w:szCs w:val="14"/>
              </w:rPr>
              <w:t>13</w:t>
            </w:r>
          </w:p>
        </w:tc>
        <w:tc>
          <w:tcPr>
            <w:tcW w:w="426"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3398830E" w14:textId="77777777" w:rsidR="00010BA2" w:rsidRPr="00164626" w:rsidRDefault="00010BA2" w:rsidP="00010BA2">
            <w:pPr>
              <w:pStyle w:val="Tabela"/>
              <w:rPr>
                <w:b/>
                <w:sz w:val="14"/>
                <w:szCs w:val="14"/>
              </w:rPr>
            </w:pPr>
            <w:r w:rsidRPr="00164626">
              <w:rPr>
                <w:b/>
                <w:sz w:val="14"/>
                <w:szCs w:val="14"/>
              </w:rPr>
              <w:t>14</w:t>
            </w:r>
          </w:p>
        </w:tc>
        <w:tc>
          <w:tcPr>
            <w:tcW w:w="42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7CE88B6C" w14:textId="77777777" w:rsidR="00010BA2" w:rsidRPr="00164626" w:rsidRDefault="00010BA2" w:rsidP="00010BA2">
            <w:pPr>
              <w:pStyle w:val="Tabela"/>
              <w:rPr>
                <w:b/>
                <w:sz w:val="14"/>
                <w:szCs w:val="14"/>
              </w:rPr>
            </w:pPr>
            <w:r w:rsidRPr="00164626">
              <w:rPr>
                <w:b/>
                <w:sz w:val="14"/>
                <w:szCs w:val="14"/>
              </w:rPr>
              <w:t>15</w:t>
            </w:r>
          </w:p>
        </w:tc>
        <w:tc>
          <w:tcPr>
            <w:tcW w:w="42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00399830" w14:textId="77777777" w:rsidR="00010BA2" w:rsidRPr="00164626" w:rsidRDefault="00010BA2" w:rsidP="00010BA2">
            <w:pPr>
              <w:pStyle w:val="Tabela"/>
              <w:rPr>
                <w:b/>
                <w:sz w:val="14"/>
                <w:szCs w:val="14"/>
              </w:rPr>
            </w:pPr>
            <w:r w:rsidRPr="00164626">
              <w:rPr>
                <w:b/>
                <w:sz w:val="14"/>
                <w:szCs w:val="14"/>
              </w:rPr>
              <w:t>16</w:t>
            </w:r>
          </w:p>
        </w:tc>
        <w:tc>
          <w:tcPr>
            <w:tcW w:w="374"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3C9016EB" w14:textId="77777777" w:rsidR="00010BA2" w:rsidRPr="00164626" w:rsidRDefault="00010BA2" w:rsidP="00010BA2">
            <w:pPr>
              <w:pStyle w:val="Tabela"/>
              <w:rPr>
                <w:b/>
                <w:sz w:val="14"/>
                <w:szCs w:val="14"/>
              </w:rPr>
            </w:pPr>
            <w:r w:rsidRPr="00164626">
              <w:rPr>
                <w:b/>
                <w:sz w:val="14"/>
                <w:szCs w:val="14"/>
              </w:rPr>
              <w:t>17</w:t>
            </w:r>
          </w:p>
        </w:tc>
        <w:tc>
          <w:tcPr>
            <w:tcW w:w="477"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7ECC1906" w14:textId="77777777" w:rsidR="00010BA2" w:rsidRPr="00164626" w:rsidRDefault="00010BA2" w:rsidP="00010BA2">
            <w:pPr>
              <w:pStyle w:val="Tabela"/>
              <w:rPr>
                <w:b/>
                <w:sz w:val="14"/>
                <w:szCs w:val="14"/>
              </w:rPr>
            </w:pPr>
            <w:r w:rsidRPr="00164626">
              <w:rPr>
                <w:b/>
                <w:sz w:val="14"/>
                <w:szCs w:val="14"/>
              </w:rPr>
              <w:t>18</w:t>
            </w:r>
          </w:p>
        </w:tc>
        <w:tc>
          <w:tcPr>
            <w:tcW w:w="42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76E8F9BB" w14:textId="77777777" w:rsidR="00010BA2" w:rsidRPr="00164626" w:rsidRDefault="00010BA2" w:rsidP="00010BA2">
            <w:pPr>
              <w:pStyle w:val="Tabela"/>
              <w:rPr>
                <w:b/>
                <w:sz w:val="14"/>
                <w:szCs w:val="14"/>
              </w:rPr>
            </w:pPr>
            <w:r w:rsidRPr="00164626">
              <w:rPr>
                <w:b/>
                <w:sz w:val="14"/>
                <w:szCs w:val="14"/>
              </w:rPr>
              <w:t>19</w:t>
            </w:r>
          </w:p>
        </w:tc>
        <w:tc>
          <w:tcPr>
            <w:tcW w:w="425"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62C17331" w14:textId="77777777" w:rsidR="00010BA2" w:rsidRPr="00164626" w:rsidRDefault="00010BA2" w:rsidP="00010BA2">
            <w:pPr>
              <w:pStyle w:val="Tabela"/>
              <w:rPr>
                <w:b/>
                <w:sz w:val="14"/>
                <w:szCs w:val="14"/>
              </w:rPr>
            </w:pPr>
            <w:r w:rsidRPr="00164626">
              <w:rPr>
                <w:b/>
                <w:sz w:val="14"/>
                <w:szCs w:val="14"/>
              </w:rPr>
              <w:t>20</w:t>
            </w:r>
          </w:p>
        </w:tc>
      </w:tr>
      <w:tr w:rsidR="00010BA2" w:rsidRPr="00164626" w14:paraId="45AC2D3B" w14:textId="77777777" w:rsidTr="00622F4D">
        <w:trPr>
          <w:cantSplit/>
          <w:trHeight w:val="269"/>
          <w:jc w:val="center"/>
        </w:trPr>
        <w:tc>
          <w:tcPr>
            <w:tcW w:w="2402" w:type="dxa"/>
            <w:vMerge w:val="restart"/>
            <w:tcBorders>
              <w:top w:val="single" w:sz="4" w:space="0" w:color="auto"/>
              <w:left w:val="single" w:sz="4" w:space="0" w:color="auto"/>
              <w:right w:val="single" w:sz="4" w:space="0" w:color="auto"/>
            </w:tcBorders>
            <w:vAlign w:val="center"/>
          </w:tcPr>
          <w:p w14:paraId="1C9F19D1" w14:textId="77777777" w:rsidR="00010BA2" w:rsidRPr="00164626" w:rsidRDefault="00010BA2" w:rsidP="00010BA2">
            <w:pPr>
              <w:pStyle w:val="Tabela"/>
              <w:rPr>
                <w:sz w:val="14"/>
                <w:szCs w:val="14"/>
              </w:rPr>
            </w:pPr>
            <w:r w:rsidRPr="00164626">
              <w:rPr>
                <w:sz w:val="14"/>
                <w:szCs w:val="14"/>
              </w:rPr>
              <w:t xml:space="preserve">Identificação, projeto e licenciamento de local para disposição dos resíduos de limpeza </w:t>
            </w:r>
            <w:r w:rsidRPr="00164626">
              <w:rPr>
                <w:rFonts w:cs="CIDFont+F1"/>
                <w:sz w:val="14"/>
                <w:szCs w:val="14"/>
              </w:rPr>
              <w:t>pública</w:t>
            </w:r>
          </w:p>
        </w:tc>
        <w:tc>
          <w:tcPr>
            <w:tcW w:w="566" w:type="dxa"/>
            <w:tcBorders>
              <w:top w:val="single" w:sz="4" w:space="0" w:color="auto"/>
              <w:left w:val="single" w:sz="4" w:space="0" w:color="auto"/>
              <w:bottom w:val="single" w:sz="4" w:space="0" w:color="auto"/>
              <w:right w:val="single" w:sz="4" w:space="0" w:color="auto"/>
            </w:tcBorders>
            <w:vAlign w:val="center"/>
          </w:tcPr>
          <w:p w14:paraId="1EAE2FAF" w14:textId="77777777" w:rsidR="00010BA2" w:rsidRPr="00164626" w:rsidRDefault="00010BA2" w:rsidP="00010BA2">
            <w:pPr>
              <w:pStyle w:val="Tabela"/>
              <w:rPr>
                <w:sz w:val="14"/>
                <w:szCs w:val="14"/>
              </w:rPr>
            </w:pPr>
            <w:r w:rsidRPr="00164626">
              <w:rPr>
                <w:sz w:val="14"/>
                <w:szCs w:val="14"/>
              </w:rPr>
              <w:t>60</w:t>
            </w:r>
          </w:p>
        </w:tc>
        <w:tc>
          <w:tcPr>
            <w:tcW w:w="1278" w:type="dxa"/>
            <w:tcBorders>
              <w:top w:val="single" w:sz="4" w:space="0" w:color="auto"/>
              <w:left w:val="single" w:sz="4" w:space="0" w:color="auto"/>
              <w:right w:val="single" w:sz="4" w:space="0" w:color="auto"/>
            </w:tcBorders>
            <w:vAlign w:val="center"/>
          </w:tcPr>
          <w:p w14:paraId="1B680E5D" w14:textId="77777777" w:rsidR="00010BA2" w:rsidRPr="00164626" w:rsidRDefault="00010BA2" w:rsidP="00010BA2">
            <w:pPr>
              <w:pStyle w:val="Tabela"/>
              <w:ind w:left="-44" w:right="-78"/>
              <w:rPr>
                <w:sz w:val="14"/>
                <w:szCs w:val="14"/>
              </w:rPr>
            </w:pPr>
            <w:r w:rsidRPr="00164626">
              <w:rPr>
                <w:sz w:val="14"/>
                <w:szCs w:val="14"/>
              </w:rPr>
              <w:t>Hora Engenheiro Civil</w:t>
            </w:r>
          </w:p>
        </w:tc>
        <w:tc>
          <w:tcPr>
            <w:tcW w:w="850" w:type="dxa"/>
            <w:tcBorders>
              <w:top w:val="single" w:sz="4" w:space="0" w:color="auto"/>
              <w:left w:val="single" w:sz="4" w:space="0" w:color="auto"/>
              <w:bottom w:val="single" w:sz="4" w:space="0" w:color="auto"/>
              <w:right w:val="single" w:sz="4" w:space="0" w:color="auto"/>
            </w:tcBorders>
            <w:vAlign w:val="center"/>
          </w:tcPr>
          <w:p w14:paraId="01FBCBB3" w14:textId="77777777" w:rsidR="00010BA2" w:rsidRPr="00164626" w:rsidRDefault="00010BA2" w:rsidP="00010BA2">
            <w:pPr>
              <w:pStyle w:val="Tabela"/>
              <w:rPr>
                <w:sz w:val="14"/>
                <w:szCs w:val="14"/>
              </w:rPr>
            </w:pPr>
            <w:r w:rsidRPr="00164626">
              <w:rPr>
                <w:sz w:val="14"/>
                <w:szCs w:val="14"/>
              </w:rPr>
              <w:t>132,94</w:t>
            </w:r>
          </w:p>
        </w:tc>
        <w:tc>
          <w:tcPr>
            <w:tcW w:w="709" w:type="dxa"/>
            <w:vMerge w:val="restart"/>
            <w:tcBorders>
              <w:top w:val="single" w:sz="4" w:space="0" w:color="auto"/>
              <w:left w:val="single" w:sz="4" w:space="0" w:color="auto"/>
              <w:right w:val="single" w:sz="4" w:space="0" w:color="auto"/>
            </w:tcBorders>
            <w:textDirection w:val="tbRl"/>
            <w:vAlign w:val="center"/>
          </w:tcPr>
          <w:p w14:paraId="33C23133" w14:textId="77777777" w:rsidR="00010BA2" w:rsidRPr="00164626" w:rsidRDefault="00010BA2" w:rsidP="00010BA2">
            <w:pPr>
              <w:pStyle w:val="Tabela"/>
              <w:ind w:left="113"/>
              <w:rPr>
                <w:sz w:val="14"/>
                <w:szCs w:val="14"/>
              </w:rPr>
            </w:pPr>
            <w:r w:rsidRPr="00164626">
              <w:rPr>
                <w:sz w:val="14"/>
                <w:szCs w:val="14"/>
              </w:rPr>
              <w:t>22.500,00</w:t>
            </w:r>
          </w:p>
        </w:tc>
        <w:tc>
          <w:tcPr>
            <w:tcW w:w="374" w:type="dxa"/>
            <w:vMerge w:val="restart"/>
            <w:tcBorders>
              <w:top w:val="single" w:sz="4" w:space="0" w:color="auto"/>
              <w:left w:val="single" w:sz="4" w:space="0" w:color="auto"/>
              <w:right w:val="single" w:sz="4" w:space="0" w:color="auto"/>
            </w:tcBorders>
            <w:vAlign w:val="center"/>
          </w:tcPr>
          <w:p w14:paraId="3BE63A96" w14:textId="77777777" w:rsidR="00010BA2" w:rsidRPr="00164626" w:rsidRDefault="00010BA2" w:rsidP="00010BA2">
            <w:pPr>
              <w:pStyle w:val="Tabela"/>
              <w:rPr>
                <w:sz w:val="14"/>
                <w:szCs w:val="14"/>
              </w:rPr>
            </w:pPr>
          </w:p>
        </w:tc>
        <w:tc>
          <w:tcPr>
            <w:tcW w:w="425" w:type="dxa"/>
            <w:vMerge w:val="restart"/>
            <w:tcBorders>
              <w:top w:val="single" w:sz="4" w:space="0" w:color="auto"/>
              <w:left w:val="single" w:sz="4" w:space="0" w:color="auto"/>
              <w:right w:val="single" w:sz="4" w:space="0" w:color="auto"/>
            </w:tcBorders>
            <w:shd w:val="clear" w:color="auto" w:fill="auto"/>
            <w:textDirection w:val="tbRl"/>
            <w:vAlign w:val="center"/>
          </w:tcPr>
          <w:p w14:paraId="0A625ACC" w14:textId="77777777" w:rsidR="00010BA2" w:rsidRPr="00164626" w:rsidRDefault="00010BA2" w:rsidP="00010BA2">
            <w:pPr>
              <w:pStyle w:val="Tabela"/>
              <w:ind w:left="113"/>
              <w:rPr>
                <w:sz w:val="14"/>
                <w:szCs w:val="14"/>
              </w:rPr>
            </w:pPr>
            <w:r w:rsidRPr="00164626">
              <w:rPr>
                <w:sz w:val="14"/>
                <w:szCs w:val="14"/>
              </w:rPr>
              <w:t>22.500,00</w:t>
            </w:r>
          </w:p>
        </w:tc>
        <w:tc>
          <w:tcPr>
            <w:tcW w:w="425" w:type="dxa"/>
            <w:vMerge w:val="restart"/>
            <w:tcBorders>
              <w:top w:val="single" w:sz="4" w:space="0" w:color="auto"/>
              <w:left w:val="single" w:sz="4" w:space="0" w:color="auto"/>
              <w:right w:val="single" w:sz="4" w:space="0" w:color="auto"/>
            </w:tcBorders>
            <w:shd w:val="clear" w:color="auto" w:fill="auto"/>
            <w:vAlign w:val="center"/>
          </w:tcPr>
          <w:p w14:paraId="7A41F077" w14:textId="77777777" w:rsidR="00010BA2" w:rsidRPr="00164626" w:rsidRDefault="00010BA2" w:rsidP="00010BA2">
            <w:pPr>
              <w:pStyle w:val="Tabela"/>
              <w:rPr>
                <w:sz w:val="14"/>
                <w:szCs w:val="14"/>
              </w:rPr>
            </w:pPr>
          </w:p>
        </w:tc>
        <w:tc>
          <w:tcPr>
            <w:tcW w:w="425" w:type="dxa"/>
            <w:vMerge w:val="restart"/>
            <w:tcBorders>
              <w:top w:val="single" w:sz="4" w:space="0" w:color="auto"/>
              <w:left w:val="single" w:sz="4" w:space="0" w:color="auto"/>
              <w:right w:val="single" w:sz="4" w:space="0" w:color="auto"/>
            </w:tcBorders>
            <w:shd w:val="clear" w:color="auto" w:fill="auto"/>
            <w:vAlign w:val="center"/>
          </w:tcPr>
          <w:p w14:paraId="4EB2F373" w14:textId="77777777" w:rsidR="00010BA2" w:rsidRPr="00164626" w:rsidRDefault="00010BA2" w:rsidP="00010BA2">
            <w:pPr>
              <w:pStyle w:val="Tabela"/>
              <w:rPr>
                <w:sz w:val="14"/>
                <w:szCs w:val="14"/>
              </w:rPr>
            </w:pPr>
          </w:p>
        </w:tc>
        <w:tc>
          <w:tcPr>
            <w:tcW w:w="426" w:type="dxa"/>
            <w:vMerge w:val="restart"/>
            <w:tcBorders>
              <w:top w:val="single" w:sz="4" w:space="0" w:color="auto"/>
              <w:left w:val="single" w:sz="4" w:space="0" w:color="auto"/>
              <w:right w:val="single" w:sz="4" w:space="0" w:color="auto"/>
            </w:tcBorders>
            <w:shd w:val="clear" w:color="auto" w:fill="auto"/>
            <w:vAlign w:val="center"/>
          </w:tcPr>
          <w:p w14:paraId="4232641C" w14:textId="77777777" w:rsidR="00010BA2" w:rsidRPr="00164626" w:rsidRDefault="00010BA2" w:rsidP="00010BA2">
            <w:pPr>
              <w:pStyle w:val="Tabela"/>
              <w:rPr>
                <w:sz w:val="14"/>
                <w:szCs w:val="14"/>
              </w:rPr>
            </w:pPr>
          </w:p>
        </w:tc>
        <w:tc>
          <w:tcPr>
            <w:tcW w:w="427" w:type="dxa"/>
            <w:vMerge w:val="restart"/>
            <w:tcBorders>
              <w:top w:val="single" w:sz="4" w:space="0" w:color="auto"/>
              <w:left w:val="single" w:sz="4" w:space="0" w:color="auto"/>
              <w:right w:val="single" w:sz="4" w:space="0" w:color="auto"/>
            </w:tcBorders>
            <w:shd w:val="clear" w:color="auto" w:fill="auto"/>
            <w:vAlign w:val="center"/>
          </w:tcPr>
          <w:p w14:paraId="22375E24" w14:textId="77777777" w:rsidR="00010BA2" w:rsidRPr="00164626" w:rsidRDefault="00010BA2" w:rsidP="00010BA2">
            <w:pPr>
              <w:pStyle w:val="Tabela"/>
              <w:rPr>
                <w:sz w:val="14"/>
                <w:szCs w:val="14"/>
              </w:rPr>
            </w:pPr>
          </w:p>
        </w:tc>
        <w:tc>
          <w:tcPr>
            <w:tcW w:w="425" w:type="dxa"/>
            <w:vMerge w:val="restart"/>
            <w:tcBorders>
              <w:top w:val="single" w:sz="4" w:space="0" w:color="auto"/>
              <w:left w:val="single" w:sz="4" w:space="0" w:color="auto"/>
              <w:right w:val="single" w:sz="4" w:space="0" w:color="auto"/>
            </w:tcBorders>
            <w:vAlign w:val="center"/>
          </w:tcPr>
          <w:p w14:paraId="412347FF" w14:textId="77777777" w:rsidR="00010BA2" w:rsidRPr="00164626" w:rsidRDefault="00010BA2" w:rsidP="00010BA2">
            <w:pPr>
              <w:pStyle w:val="Tabela"/>
              <w:rPr>
                <w:sz w:val="14"/>
                <w:szCs w:val="14"/>
              </w:rPr>
            </w:pPr>
          </w:p>
        </w:tc>
        <w:tc>
          <w:tcPr>
            <w:tcW w:w="425" w:type="dxa"/>
            <w:vMerge w:val="restart"/>
            <w:tcBorders>
              <w:top w:val="single" w:sz="4" w:space="0" w:color="auto"/>
              <w:left w:val="single" w:sz="4" w:space="0" w:color="auto"/>
              <w:right w:val="single" w:sz="4" w:space="0" w:color="auto"/>
            </w:tcBorders>
            <w:vAlign w:val="center"/>
          </w:tcPr>
          <w:p w14:paraId="018DCEF8" w14:textId="77777777" w:rsidR="00010BA2" w:rsidRPr="00164626" w:rsidRDefault="00010BA2" w:rsidP="00010BA2">
            <w:pPr>
              <w:pStyle w:val="Tabela"/>
              <w:rPr>
                <w:sz w:val="14"/>
                <w:szCs w:val="14"/>
              </w:rPr>
            </w:pPr>
          </w:p>
        </w:tc>
        <w:tc>
          <w:tcPr>
            <w:tcW w:w="477" w:type="dxa"/>
            <w:gridSpan w:val="2"/>
            <w:vMerge w:val="restart"/>
            <w:tcBorders>
              <w:top w:val="single" w:sz="4" w:space="0" w:color="auto"/>
              <w:left w:val="single" w:sz="4" w:space="0" w:color="auto"/>
              <w:right w:val="single" w:sz="4" w:space="0" w:color="auto"/>
            </w:tcBorders>
            <w:vAlign w:val="center"/>
          </w:tcPr>
          <w:p w14:paraId="38499E97" w14:textId="77777777" w:rsidR="00010BA2" w:rsidRPr="00164626" w:rsidRDefault="00010BA2" w:rsidP="00010BA2">
            <w:pPr>
              <w:pStyle w:val="Tabela"/>
              <w:rPr>
                <w:sz w:val="14"/>
                <w:szCs w:val="14"/>
              </w:rPr>
            </w:pPr>
          </w:p>
        </w:tc>
        <w:tc>
          <w:tcPr>
            <w:tcW w:w="426" w:type="dxa"/>
            <w:gridSpan w:val="2"/>
            <w:vMerge w:val="restart"/>
            <w:tcBorders>
              <w:top w:val="single" w:sz="4" w:space="0" w:color="auto"/>
              <w:left w:val="single" w:sz="4" w:space="0" w:color="auto"/>
              <w:right w:val="single" w:sz="4" w:space="0" w:color="auto"/>
            </w:tcBorders>
            <w:vAlign w:val="center"/>
          </w:tcPr>
          <w:p w14:paraId="7B55DDEC" w14:textId="77777777" w:rsidR="00010BA2" w:rsidRPr="00164626" w:rsidRDefault="00010BA2" w:rsidP="00010BA2">
            <w:pPr>
              <w:pStyle w:val="Tabela"/>
              <w:rPr>
                <w:sz w:val="14"/>
                <w:szCs w:val="14"/>
              </w:rPr>
            </w:pPr>
          </w:p>
        </w:tc>
        <w:tc>
          <w:tcPr>
            <w:tcW w:w="425" w:type="dxa"/>
            <w:gridSpan w:val="2"/>
            <w:vMerge w:val="restart"/>
            <w:tcBorders>
              <w:top w:val="single" w:sz="4" w:space="0" w:color="auto"/>
              <w:left w:val="single" w:sz="4" w:space="0" w:color="auto"/>
              <w:right w:val="single" w:sz="4" w:space="0" w:color="auto"/>
            </w:tcBorders>
            <w:vAlign w:val="center"/>
          </w:tcPr>
          <w:p w14:paraId="282F8E96" w14:textId="77777777" w:rsidR="00010BA2" w:rsidRPr="00164626" w:rsidRDefault="00010BA2" w:rsidP="00010BA2">
            <w:pPr>
              <w:pStyle w:val="Tabela"/>
              <w:rPr>
                <w:sz w:val="14"/>
                <w:szCs w:val="14"/>
              </w:rPr>
            </w:pPr>
          </w:p>
        </w:tc>
        <w:tc>
          <w:tcPr>
            <w:tcW w:w="425" w:type="dxa"/>
            <w:gridSpan w:val="2"/>
            <w:vMerge w:val="restart"/>
            <w:tcBorders>
              <w:top w:val="single" w:sz="4" w:space="0" w:color="auto"/>
              <w:left w:val="single" w:sz="4" w:space="0" w:color="auto"/>
              <w:right w:val="single" w:sz="4" w:space="0" w:color="auto"/>
            </w:tcBorders>
            <w:vAlign w:val="center"/>
          </w:tcPr>
          <w:p w14:paraId="437DE10A" w14:textId="77777777" w:rsidR="00010BA2" w:rsidRPr="00164626" w:rsidRDefault="00010BA2" w:rsidP="00010BA2">
            <w:pPr>
              <w:pStyle w:val="Tabela"/>
              <w:rPr>
                <w:sz w:val="14"/>
                <w:szCs w:val="14"/>
              </w:rPr>
            </w:pPr>
          </w:p>
        </w:tc>
        <w:tc>
          <w:tcPr>
            <w:tcW w:w="425" w:type="dxa"/>
            <w:gridSpan w:val="2"/>
            <w:vMerge w:val="restart"/>
            <w:tcBorders>
              <w:top w:val="single" w:sz="4" w:space="0" w:color="auto"/>
              <w:left w:val="single" w:sz="4" w:space="0" w:color="auto"/>
              <w:right w:val="single" w:sz="4" w:space="0" w:color="auto"/>
            </w:tcBorders>
            <w:vAlign w:val="center"/>
          </w:tcPr>
          <w:p w14:paraId="4F2F2096" w14:textId="77777777" w:rsidR="00010BA2" w:rsidRPr="00164626" w:rsidRDefault="00010BA2" w:rsidP="00010BA2">
            <w:pPr>
              <w:pStyle w:val="Tabela"/>
              <w:rPr>
                <w:sz w:val="14"/>
                <w:szCs w:val="14"/>
              </w:rPr>
            </w:pPr>
          </w:p>
        </w:tc>
        <w:tc>
          <w:tcPr>
            <w:tcW w:w="426" w:type="dxa"/>
            <w:gridSpan w:val="2"/>
            <w:vMerge w:val="restart"/>
            <w:tcBorders>
              <w:top w:val="single" w:sz="4" w:space="0" w:color="auto"/>
              <w:left w:val="single" w:sz="4" w:space="0" w:color="auto"/>
              <w:right w:val="single" w:sz="4" w:space="0" w:color="auto"/>
            </w:tcBorders>
            <w:vAlign w:val="center"/>
          </w:tcPr>
          <w:p w14:paraId="5E02002B" w14:textId="77777777" w:rsidR="00010BA2" w:rsidRPr="00164626" w:rsidRDefault="00010BA2" w:rsidP="00010BA2">
            <w:pPr>
              <w:pStyle w:val="Tabela"/>
              <w:rPr>
                <w:sz w:val="14"/>
                <w:szCs w:val="14"/>
              </w:rPr>
            </w:pPr>
          </w:p>
        </w:tc>
        <w:tc>
          <w:tcPr>
            <w:tcW w:w="425" w:type="dxa"/>
            <w:gridSpan w:val="2"/>
            <w:vMerge w:val="restart"/>
            <w:tcBorders>
              <w:top w:val="single" w:sz="4" w:space="0" w:color="auto"/>
              <w:left w:val="single" w:sz="4" w:space="0" w:color="auto"/>
              <w:right w:val="single" w:sz="4" w:space="0" w:color="auto"/>
            </w:tcBorders>
            <w:vAlign w:val="center"/>
          </w:tcPr>
          <w:p w14:paraId="0DCD5E1F" w14:textId="77777777" w:rsidR="00010BA2" w:rsidRPr="00164626" w:rsidRDefault="00010BA2" w:rsidP="00010BA2">
            <w:pPr>
              <w:pStyle w:val="Tabela"/>
              <w:rPr>
                <w:sz w:val="14"/>
                <w:szCs w:val="14"/>
              </w:rPr>
            </w:pPr>
          </w:p>
        </w:tc>
        <w:tc>
          <w:tcPr>
            <w:tcW w:w="425" w:type="dxa"/>
            <w:gridSpan w:val="2"/>
            <w:vMerge w:val="restart"/>
            <w:tcBorders>
              <w:top w:val="single" w:sz="4" w:space="0" w:color="auto"/>
              <w:left w:val="single" w:sz="4" w:space="0" w:color="auto"/>
              <w:right w:val="single" w:sz="4" w:space="0" w:color="auto"/>
            </w:tcBorders>
            <w:vAlign w:val="center"/>
          </w:tcPr>
          <w:p w14:paraId="1AA07F57" w14:textId="77777777" w:rsidR="00010BA2" w:rsidRPr="00164626" w:rsidRDefault="00010BA2" w:rsidP="00010BA2">
            <w:pPr>
              <w:pStyle w:val="Tabela"/>
              <w:rPr>
                <w:sz w:val="14"/>
                <w:szCs w:val="14"/>
              </w:rPr>
            </w:pPr>
          </w:p>
        </w:tc>
        <w:tc>
          <w:tcPr>
            <w:tcW w:w="374" w:type="dxa"/>
            <w:vMerge w:val="restart"/>
            <w:tcBorders>
              <w:top w:val="single" w:sz="4" w:space="0" w:color="auto"/>
              <w:left w:val="single" w:sz="4" w:space="0" w:color="auto"/>
              <w:right w:val="single" w:sz="4" w:space="0" w:color="auto"/>
            </w:tcBorders>
            <w:vAlign w:val="center"/>
          </w:tcPr>
          <w:p w14:paraId="1A41E94D" w14:textId="77777777" w:rsidR="00010BA2" w:rsidRPr="00164626" w:rsidRDefault="00010BA2" w:rsidP="00010BA2">
            <w:pPr>
              <w:pStyle w:val="Tabela"/>
              <w:rPr>
                <w:sz w:val="14"/>
                <w:szCs w:val="14"/>
              </w:rPr>
            </w:pPr>
          </w:p>
        </w:tc>
        <w:tc>
          <w:tcPr>
            <w:tcW w:w="477" w:type="dxa"/>
            <w:gridSpan w:val="2"/>
            <w:vMerge w:val="restart"/>
            <w:tcBorders>
              <w:top w:val="single" w:sz="4" w:space="0" w:color="auto"/>
              <w:left w:val="single" w:sz="4" w:space="0" w:color="auto"/>
              <w:right w:val="single" w:sz="4" w:space="0" w:color="auto"/>
            </w:tcBorders>
            <w:vAlign w:val="center"/>
          </w:tcPr>
          <w:p w14:paraId="6D9FE764" w14:textId="77777777" w:rsidR="00010BA2" w:rsidRPr="00164626" w:rsidRDefault="00010BA2" w:rsidP="00010BA2">
            <w:pPr>
              <w:pStyle w:val="Tabela"/>
              <w:rPr>
                <w:sz w:val="14"/>
                <w:szCs w:val="14"/>
              </w:rPr>
            </w:pPr>
          </w:p>
        </w:tc>
        <w:tc>
          <w:tcPr>
            <w:tcW w:w="425" w:type="dxa"/>
            <w:gridSpan w:val="2"/>
            <w:vMerge w:val="restart"/>
            <w:tcBorders>
              <w:top w:val="single" w:sz="4" w:space="0" w:color="auto"/>
              <w:left w:val="single" w:sz="4" w:space="0" w:color="auto"/>
              <w:right w:val="single" w:sz="4" w:space="0" w:color="auto"/>
            </w:tcBorders>
            <w:vAlign w:val="center"/>
          </w:tcPr>
          <w:p w14:paraId="2A7CDEEA" w14:textId="77777777" w:rsidR="00010BA2" w:rsidRPr="00164626" w:rsidRDefault="00010BA2" w:rsidP="00010BA2">
            <w:pPr>
              <w:pStyle w:val="Tabela"/>
              <w:rPr>
                <w:sz w:val="14"/>
                <w:szCs w:val="14"/>
              </w:rPr>
            </w:pPr>
          </w:p>
        </w:tc>
        <w:tc>
          <w:tcPr>
            <w:tcW w:w="425" w:type="dxa"/>
            <w:vMerge w:val="restart"/>
            <w:tcBorders>
              <w:top w:val="single" w:sz="4" w:space="0" w:color="auto"/>
              <w:left w:val="single" w:sz="4" w:space="0" w:color="auto"/>
              <w:right w:val="single" w:sz="4" w:space="0" w:color="auto"/>
            </w:tcBorders>
            <w:vAlign w:val="center"/>
          </w:tcPr>
          <w:p w14:paraId="13808CF4" w14:textId="77777777" w:rsidR="00010BA2" w:rsidRPr="00164626" w:rsidRDefault="00010BA2" w:rsidP="00010BA2">
            <w:pPr>
              <w:pStyle w:val="Tabela"/>
              <w:rPr>
                <w:sz w:val="14"/>
                <w:szCs w:val="14"/>
              </w:rPr>
            </w:pPr>
          </w:p>
        </w:tc>
      </w:tr>
      <w:tr w:rsidR="00010BA2" w:rsidRPr="00164626" w14:paraId="2BA67DD3" w14:textId="77777777" w:rsidTr="00622F4D">
        <w:trPr>
          <w:cantSplit/>
          <w:trHeight w:val="70"/>
          <w:jc w:val="center"/>
        </w:trPr>
        <w:tc>
          <w:tcPr>
            <w:tcW w:w="2402" w:type="dxa"/>
            <w:vMerge/>
            <w:tcBorders>
              <w:top w:val="single" w:sz="4" w:space="0" w:color="auto"/>
              <w:left w:val="single" w:sz="4" w:space="0" w:color="auto"/>
              <w:right w:val="single" w:sz="4" w:space="0" w:color="auto"/>
            </w:tcBorders>
            <w:vAlign w:val="center"/>
          </w:tcPr>
          <w:p w14:paraId="794FF9EF" w14:textId="77777777" w:rsidR="00010BA2" w:rsidRPr="00164626" w:rsidRDefault="00010BA2" w:rsidP="00010BA2">
            <w:pPr>
              <w:pStyle w:val="Tabela"/>
              <w:rPr>
                <w:sz w:val="14"/>
                <w:szCs w:val="14"/>
              </w:rPr>
            </w:pPr>
          </w:p>
        </w:tc>
        <w:tc>
          <w:tcPr>
            <w:tcW w:w="566" w:type="dxa"/>
            <w:tcBorders>
              <w:top w:val="single" w:sz="4" w:space="0" w:color="auto"/>
              <w:left w:val="single" w:sz="4" w:space="0" w:color="auto"/>
              <w:bottom w:val="single" w:sz="4" w:space="0" w:color="auto"/>
              <w:right w:val="single" w:sz="4" w:space="0" w:color="auto"/>
            </w:tcBorders>
            <w:vAlign w:val="center"/>
          </w:tcPr>
          <w:p w14:paraId="0C344D4C" w14:textId="77777777" w:rsidR="00010BA2" w:rsidRPr="00164626" w:rsidRDefault="00010BA2" w:rsidP="00010BA2">
            <w:pPr>
              <w:pStyle w:val="Tabela"/>
              <w:rPr>
                <w:sz w:val="14"/>
                <w:szCs w:val="14"/>
              </w:rPr>
            </w:pPr>
            <w:r w:rsidRPr="00164626">
              <w:rPr>
                <w:sz w:val="14"/>
                <w:szCs w:val="14"/>
              </w:rPr>
              <w:t>60</w:t>
            </w:r>
          </w:p>
        </w:tc>
        <w:tc>
          <w:tcPr>
            <w:tcW w:w="1278" w:type="dxa"/>
            <w:tcBorders>
              <w:top w:val="single" w:sz="4" w:space="0" w:color="auto"/>
              <w:left w:val="single" w:sz="4" w:space="0" w:color="auto"/>
              <w:right w:val="single" w:sz="4" w:space="0" w:color="auto"/>
            </w:tcBorders>
            <w:vAlign w:val="center"/>
          </w:tcPr>
          <w:p w14:paraId="4D861FAB" w14:textId="77777777" w:rsidR="00010BA2" w:rsidRPr="00164626" w:rsidRDefault="00010BA2" w:rsidP="00010BA2">
            <w:pPr>
              <w:pStyle w:val="Tabela"/>
              <w:ind w:left="-44" w:right="-78"/>
              <w:rPr>
                <w:sz w:val="14"/>
                <w:szCs w:val="14"/>
              </w:rPr>
            </w:pPr>
            <w:r w:rsidRPr="00164626">
              <w:rPr>
                <w:sz w:val="14"/>
                <w:szCs w:val="14"/>
              </w:rPr>
              <w:t>Hora Biólogo</w:t>
            </w:r>
          </w:p>
        </w:tc>
        <w:tc>
          <w:tcPr>
            <w:tcW w:w="850" w:type="dxa"/>
            <w:tcBorders>
              <w:top w:val="single" w:sz="4" w:space="0" w:color="auto"/>
              <w:left w:val="single" w:sz="4" w:space="0" w:color="auto"/>
              <w:bottom w:val="single" w:sz="4" w:space="0" w:color="auto"/>
              <w:right w:val="single" w:sz="4" w:space="0" w:color="auto"/>
            </w:tcBorders>
            <w:vAlign w:val="center"/>
          </w:tcPr>
          <w:p w14:paraId="2D79D2C4" w14:textId="77777777" w:rsidR="00010BA2" w:rsidRPr="00164626" w:rsidRDefault="00010BA2" w:rsidP="00010BA2">
            <w:pPr>
              <w:pStyle w:val="Tabela"/>
              <w:rPr>
                <w:sz w:val="14"/>
                <w:szCs w:val="14"/>
              </w:rPr>
            </w:pPr>
            <w:r w:rsidRPr="00164626">
              <w:rPr>
                <w:sz w:val="14"/>
                <w:szCs w:val="14"/>
              </w:rPr>
              <w:t>60,77</w:t>
            </w:r>
          </w:p>
        </w:tc>
        <w:tc>
          <w:tcPr>
            <w:tcW w:w="709" w:type="dxa"/>
            <w:vMerge/>
            <w:tcBorders>
              <w:top w:val="single" w:sz="4" w:space="0" w:color="auto"/>
              <w:left w:val="single" w:sz="4" w:space="0" w:color="auto"/>
              <w:right w:val="single" w:sz="4" w:space="0" w:color="auto"/>
            </w:tcBorders>
            <w:textDirection w:val="tbRl"/>
            <w:vAlign w:val="center"/>
          </w:tcPr>
          <w:p w14:paraId="35977568" w14:textId="77777777" w:rsidR="00010BA2" w:rsidRPr="00164626" w:rsidRDefault="00010BA2" w:rsidP="00010BA2">
            <w:pPr>
              <w:pStyle w:val="Tabela"/>
              <w:ind w:left="113"/>
              <w:rPr>
                <w:sz w:val="14"/>
                <w:szCs w:val="14"/>
              </w:rPr>
            </w:pPr>
          </w:p>
        </w:tc>
        <w:tc>
          <w:tcPr>
            <w:tcW w:w="374" w:type="dxa"/>
            <w:vMerge/>
            <w:tcBorders>
              <w:left w:val="single" w:sz="4" w:space="0" w:color="auto"/>
              <w:right w:val="single" w:sz="4" w:space="0" w:color="auto"/>
            </w:tcBorders>
            <w:vAlign w:val="center"/>
          </w:tcPr>
          <w:p w14:paraId="0E7FE635" w14:textId="77777777" w:rsidR="00010BA2" w:rsidRPr="00164626" w:rsidRDefault="00010BA2" w:rsidP="00010BA2">
            <w:pPr>
              <w:pStyle w:val="Tabela"/>
              <w:rPr>
                <w:sz w:val="14"/>
                <w:szCs w:val="14"/>
              </w:rPr>
            </w:pPr>
          </w:p>
        </w:tc>
        <w:tc>
          <w:tcPr>
            <w:tcW w:w="425" w:type="dxa"/>
            <w:vMerge/>
            <w:tcBorders>
              <w:left w:val="single" w:sz="4" w:space="0" w:color="auto"/>
              <w:right w:val="single" w:sz="4" w:space="0" w:color="auto"/>
            </w:tcBorders>
            <w:shd w:val="clear" w:color="auto" w:fill="auto"/>
            <w:vAlign w:val="center"/>
          </w:tcPr>
          <w:p w14:paraId="5BAF4769" w14:textId="77777777" w:rsidR="00010BA2" w:rsidRPr="00164626" w:rsidRDefault="00010BA2" w:rsidP="00010BA2">
            <w:pPr>
              <w:pStyle w:val="Tabela"/>
              <w:rPr>
                <w:sz w:val="14"/>
                <w:szCs w:val="14"/>
              </w:rPr>
            </w:pPr>
          </w:p>
        </w:tc>
        <w:tc>
          <w:tcPr>
            <w:tcW w:w="425" w:type="dxa"/>
            <w:vMerge/>
            <w:tcBorders>
              <w:left w:val="single" w:sz="4" w:space="0" w:color="auto"/>
              <w:right w:val="single" w:sz="4" w:space="0" w:color="auto"/>
            </w:tcBorders>
            <w:shd w:val="clear" w:color="auto" w:fill="auto"/>
            <w:vAlign w:val="center"/>
          </w:tcPr>
          <w:p w14:paraId="6E535DE9" w14:textId="77777777" w:rsidR="00010BA2" w:rsidRPr="00164626" w:rsidRDefault="00010BA2" w:rsidP="00010BA2">
            <w:pPr>
              <w:pStyle w:val="Tabela"/>
              <w:rPr>
                <w:sz w:val="14"/>
                <w:szCs w:val="14"/>
              </w:rPr>
            </w:pPr>
          </w:p>
        </w:tc>
        <w:tc>
          <w:tcPr>
            <w:tcW w:w="425" w:type="dxa"/>
            <w:vMerge/>
            <w:tcBorders>
              <w:left w:val="single" w:sz="4" w:space="0" w:color="auto"/>
              <w:right w:val="single" w:sz="4" w:space="0" w:color="auto"/>
            </w:tcBorders>
            <w:shd w:val="clear" w:color="auto" w:fill="auto"/>
            <w:vAlign w:val="center"/>
          </w:tcPr>
          <w:p w14:paraId="0F469A86" w14:textId="77777777" w:rsidR="00010BA2" w:rsidRPr="00164626" w:rsidRDefault="00010BA2" w:rsidP="00010BA2">
            <w:pPr>
              <w:pStyle w:val="Tabela"/>
              <w:rPr>
                <w:sz w:val="14"/>
                <w:szCs w:val="14"/>
              </w:rPr>
            </w:pPr>
          </w:p>
        </w:tc>
        <w:tc>
          <w:tcPr>
            <w:tcW w:w="426" w:type="dxa"/>
            <w:vMerge/>
            <w:tcBorders>
              <w:left w:val="single" w:sz="4" w:space="0" w:color="auto"/>
              <w:right w:val="single" w:sz="4" w:space="0" w:color="auto"/>
            </w:tcBorders>
            <w:shd w:val="clear" w:color="auto" w:fill="auto"/>
            <w:vAlign w:val="center"/>
          </w:tcPr>
          <w:p w14:paraId="22A2C94B" w14:textId="77777777" w:rsidR="00010BA2" w:rsidRPr="00164626" w:rsidRDefault="00010BA2" w:rsidP="00010BA2">
            <w:pPr>
              <w:pStyle w:val="Tabela"/>
              <w:rPr>
                <w:sz w:val="14"/>
                <w:szCs w:val="14"/>
              </w:rPr>
            </w:pPr>
          </w:p>
        </w:tc>
        <w:tc>
          <w:tcPr>
            <w:tcW w:w="427" w:type="dxa"/>
            <w:vMerge/>
            <w:tcBorders>
              <w:left w:val="single" w:sz="4" w:space="0" w:color="auto"/>
              <w:right w:val="single" w:sz="4" w:space="0" w:color="auto"/>
            </w:tcBorders>
            <w:shd w:val="clear" w:color="auto" w:fill="auto"/>
            <w:vAlign w:val="center"/>
          </w:tcPr>
          <w:p w14:paraId="5A110814" w14:textId="77777777" w:rsidR="00010BA2" w:rsidRPr="00164626" w:rsidRDefault="00010BA2" w:rsidP="00010BA2">
            <w:pPr>
              <w:pStyle w:val="Tabela"/>
              <w:rPr>
                <w:sz w:val="14"/>
                <w:szCs w:val="14"/>
              </w:rPr>
            </w:pPr>
          </w:p>
        </w:tc>
        <w:tc>
          <w:tcPr>
            <w:tcW w:w="425" w:type="dxa"/>
            <w:vMerge/>
            <w:tcBorders>
              <w:left w:val="single" w:sz="4" w:space="0" w:color="auto"/>
              <w:right w:val="single" w:sz="4" w:space="0" w:color="auto"/>
            </w:tcBorders>
            <w:vAlign w:val="center"/>
          </w:tcPr>
          <w:p w14:paraId="5A6FCC31" w14:textId="77777777" w:rsidR="00010BA2" w:rsidRPr="00164626" w:rsidRDefault="00010BA2" w:rsidP="00010BA2">
            <w:pPr>
              <w:pStyle w:val="Tabela"/>
              <w:rPr>
                <w:sz w:val="14"/>
                <w:szCs w:val="14"/>
              </w:rPr>
            </w:pPr>
          </w:p>
        </w:tc>
        <w:tc>
          <w:tcPr>
            <w:tcW w:w="425" w:type="dxa"/>
            <w:vMerge/>
            <w:tcBorders>
              <w:left w:val="single" w:sz="4" w:space="0" w:color="auto"/>
              <w:right w:val="single" w:sz="4" w:space="0" w:color="auto"/>
            </w:tcBorders>
            <w:vAlign w:val="center"/>
          </w:tcPr>
          <w:p w14:paraId="0DF96758" w14:textId="77777777" w:rsidR="00010BA2" w:rsidRPr="00164626" w:rsidRDefault="00010BA2" w:rsidP="00010BA2">
            <w:pPr>
              <w:pStyle w:val="Tabela"/>
              <w:rPr>
                <w:sz w:val="14"/>
                <w:szCs w:val="14"/>
              </w:rPr>
            </w:pPr>
          </w:p>
        </w:tc>
        <w:tc>
          <w:tcPr>
            <w:tcW w:w="477" w:type="dxa"/>
            <w:gridSpan w:val="2"/>
            <w:vMerge/>
            <w:tcBorders>
              <w:left w:val="single" w:sz="4" w:space="0" w:color="auto"/>
              <w:right w:val="single" w:sz="4" w:space="0" w:color="auto"/>
            </w:tcBorders>
            <w:vAlign w:val="center"/>
          </w:tcPr>
          <w:p w14:paraId="33FE51E4" w14:textId="77777777" w:rsidR="00010BA2" w:rsidRPr="00164626" w:rsidRDefault="00010BA2" w:rsidP="00010BA2">
            <w:pPr>
              <w:pStyle w:val="Tabela"/>
              <w:rPr>
                <w:sz w:val="14"/>
                <w:szCs w:val="14"/>
              </w:rPr>
            </w:pPr>
          </w:p>
        </w:tc>
        <w:tc>
          <w:tcPr>
            <w:tcW w:w="426" w:type="dxa"/>
            <w:gridSpan w:val="2"/>
            <w:vMerge/>
            <w:tcBorders>
              <w:left w:val="single" w:sz="4" w:space="0" w:color="auto"/>
              <w:right w:val="single" w:sz="4" w:space="0" w:color="auto"/>
            </w:tcBorders>
            <w:vAlign w:val="center"/>
          </w:tcPr>
          <w:p w14:paraId="3E987723" w14:textId="77777777" w:rsidR="00010BA2" w:rsidRPr="00164626" w:rsidRDefault="00010BA2" w:rsidP="00010BA2">
            <w:pPr>
              <w:pStyle w:val="Tabela"/>
              <w:rPr>
                <w:sz w:val="14"/>
                <w:szCs w:val="14"/>
              </w:rPr>
            </w:pPr>
          </w:p>
        </w:tc>
        <w:tc>
          <w:tcPr>
            <w:tcW w:w="425" w:type="dxa"/>
            <w:gridSpan w:val="2"/>
            <w:vMerge/>
            <w:tcBorders>
              <w:left w:val="single" w:sz="4" w:space="0" w:color="auto"/>
              <w:right w:val="single" w:sz="4" w:space="0" w:color="auto"/>
            </w:tcBorders>
            <w:vAlign w:val="center"/>
          </w:tcPr>
          <w:p w14:paraId="7A1F5559" w14:textId="77777777" w:rsidR="00010BA2" w:rsidRPr="00164626" w:rsidRDefault="00010BA2" w:rsidP="00010BA2">
            <w:pPr>
              <w:pStyle w:val="Tabela"/>
              <w:rPr>
                <w:sz w:val="14"/>
                <w:szCs w:val="14"/>
              </w:rPr>
            </w:pPr>
          </w:p>
        </w:tc>
        <w:tc>
          <w:tcPr>
            <w:tcW w:w="425" w:type="dxa"/>
            <w:gridSpan w:val="2"/>
            <w:vMerge/>
            <w:tcBorders>
              <w:left w:val="single" w:sz="4" w:space="0" w:color="auto"/>
              <w:right w:val="single" w:sz="4" w:space="0" w:color="auto"/>
            </w:tcBorders>
            <w:vAlign w:val="center"/>
          </w:tcPr>
          <w:p w14:paraId="1F1A3D28" w14:textId="77777777" w:rsidR="00010BA2" w:rsidRPr="00164626" w:rsidRDefault="00010BA2" w:rsidP="00010BA2">
            <w:pPr>
              <w:pStyle w:val="Tabela"/>
              <w:rPr>
                <w:sz w:val="14"/>
                <w:szCs w:val="14"/>
              </w:rPr>
            </w:pPr>
          </w:p>
        </w:tc>
        <w:tc>
          <w:tcPr>
            <w:tcW w:w="425" w:type="dxa"/>
            <w:gridSpan w:val="2"/>
            <w:vMerge/>
            <w:tcBorders>
              <w:left w:val="single" w:sz="4" w:space="0" w:color="auto"/>
              <w:right w:val="single" w:sz="4" w:space="0" w:color="auto"/>
            </w:tcBorders>
            <w:vAlign w:val="center"/>
          </w:tcPr>
          <w:p w14:paraId="4CA8EAE4" w14:textId="77777777" w:rsidR="00010BA2" w:rsidRPr="00164626" w:rsidRDefault="00010BA2" w:rsidP="00010BA2">
            <w:pPr>
              <w:pStyle w:val="Tabela"/>
              <w:rPr>
                <w:sz w:val="14"/>
                <w:szCs w:val="14"/>
              </w:rPr>
            </w:pPr>
          </w:p>
        </w:tc>
        <w:tc>
          <w:tcPr>
            <w:tcW w:w="426" w:type="dxa"/>
            <w:gridSpan w:val="2"/>
            <w:vMerge/>
            <w:tcBorders>
              <w:left w:val="single" w:sz="4" w:space="0" w:color="auto"/>
              <w:right w:val="single" w:sz="4" w:space="0" w:color="auto"/>
            </w:tcBorders>
            <w:vAlign w:val="center"/>
          </w:tcPr>
          <w:p w14:paraId="074811FC" w14:textId="77777777" w:rsidR="00010BA2" w:rsidRPr="00164626" w:rsidRDefault="00010BA2" w:rsidP="00010BA2">
            <w:pPr>
              <w:pStyle w:val="Tabela"/>
              <w:rPr>
                <w:sz w:val="14"/>
                <w:szCs w:val="14"/>
              </w:rPr>
            </w:pPr>
          </w:p>
        </w:tc>
        <w:tc>
          <w:tcPr>
            <w:tcW w:w="425" w:type="dxa"/>
            <w:gridSpan w:val="2"/>
            <w:vMerge/>
            <w:tcBorders>
              <w:left w:val="single" w:sz="4" w:space="0" w:color="auto"/>
              <w:right w:val="single" w:sz="4" w:space="0" w:color="auto"/>
            </w:tcBorders>
            <w:vAlign w:val="center"/>
          </w:tcPr>
          <w:p w14:paraId="72E6AC43" w14:textId="77777777" w:rsidR="00010BA2" w:rsidRPr="00164626" w:rsidRDefault="00010BA2" w:rsidP="00010BA2">
            <w:pPr>
              <w:pStyle w:val="Tabela"/>
              <w:rPr>
                <w:sz w:val="14"/>
                <w:szCs w:val="14"/>
              </w:rPr>
            </w:pPr>
          </w:p>
        </w:tc>
        <w:tc>
          <w:tcPr>
            <w:tcW w:w="425" w:type="dxa"/>
            <w:gridSpan w:val="2"/>
            <w:vMerge/>
            <w:tcBorders>
              <w:left w:val="single" w:sz="4" w:space="0" w:color="auto"/>
              <w:right w:val="single" w:sz="4" w:space="0" w:color="auto"/>
            </w:tcBorders>
            <w:vAlign w:val="center"/>
          </w:tcPr>
          <w:p w14:paraId="166B7DA1" w14:textId="77777777" w:rsidR="00010BA2" w:rsidRPr="00164626" w:rsidRDefault="00010BA2" w:rsidP="00010BA2">
            <w:pPr>
              <w:pStyle w:val="Tabela"/>
              <w:rPr>
                <w:sz w:val="14"/>
                <w:szCs w:val="14"/>
              </w:rPr>
            </w:pPr>
          </w:p>
        </w:tc>
        <w:tc>
          <w:tcPr>
            <w:tcW w:w="374" w:type="dxa"/>
            <w:vMerge/>
            <w:tcBorders>
              <w:left w:val="single" w:sz="4" w:space="0" w:color="auto"/>
              <w:right w:val="single" w:sz="4" w:space="0" w:color="auto"/>
            </w:tcBorders>
            <w:vAlign w:val="center"/>
          </w:tcPr>
          <w:p w14:paraId="34BF438F" w14:textId="77777777" w:rsidR="00010BA2" w:rsidRPr="00164626" w:rsidRDefault="00010BA2" w:rsidP="00010BA2">
            <w:pPr>
              <w:pStyle w:val="Tabela"/>
              <w:rPr>
                <w:sz w:val="14"/>
                <w:szCs w:val="14"/>
              </w:rPr>
            </w:pPr>
          </w:p>
        </w:tc>
        <w:tc>
          <w:tcPr>
            <w:tcW w:w="477" w:type="dxa"/>
            <w:gridSpan w:val="2"/>
            <w:vMerge/>
            <w:tcBorders>
              <w:left w:val="single" w:sz="4" w:space="0" w:color="auto"/>
              <w:right w:val="single" w:sz="4" w:space="0" w:color="auto"/>
            </w:tcBorders>
            <w:vAlign w:val="center"/>
          </w:tcPr>
          <w:p w14:paraId="288F9606" w14:textId="77777777" w:rsidR="00010BA2" w:rsidRPr="00164626" w:rsidRDefault="00010BA2" w:rsidP="00010BA2">
            <w:pPr>
              <w:pStyle w:val="Tabela"/>
              <w:rPr>
                <w:sz w:val="14"/>
                <w:szCs w:val="14"/>
              </w:rPr>
            </w:pPr>
          </w:p>
        </w:tc>
        <w:tc>
          <w:tcPr>
            <w:tcW w:w="425" w:type="dxa"/>
            <w:gridSpan w:val="2"/>
            <w:vMerge/>
            <w:tcBorders>
              <w:left w:val="single" w:sz="4" w:space="0" w:color="auto"/>
              <w:right w:val="single" w:sz="4" w:space="0" w:color="auto"/>
            </w:tcBorders>
            <w:vAlign w:val="center"/>
          </w:tcPr>
          <w:p w14:paraId="277B2C30" w14:textId="77777777" w:rsidR="00010BA2" w:rsidRPr="00164626" w:rsidRDefault="00010BA2" w:rsidP="00010BA2">
            <w:pPr>
              <w:pStyle w:val="Tabela"/>
              <w:rPr>
                <w:sz w:val="14"/>
                <w:szCs w:val="14"/>
              </w:rPr>
            </w:pPr>
          </w:p>
        </w:tc>
        <w:tc>
          <w:tcPr>
            <w:tcW w:w="425" w:type="dxa"/>
            <w:vMerge/>
            <w:tcBorders>
              <w:left w:val="single" w:sz="4" w:space="0" w:color="auto"/>
              <w:right w:val="single" w:sz="4" w:space="0" w:color="auto"/>
            </w:tcBorders>
            <w:vAlign w:val="center"/>
          </w:tcPr>
          <w:p w14:paraId="3B5AF645" w14:textId="77777777" w:rsidR="00010BA2" w:rsidRPr="00164626" w:rsidRDefault="00010BA2" w:rsidP="00010BA2">
            <w:pPr>
              <w:pStyle w:val="Tabela"/>
              <w:rPr>
                <w:sz w:val="14"/>
                <w:szCs w:val="14"/>
              </w:rPr>
            </w:pPr>
          </w:p>
        </w:tc>
      </w:tr>
      <w:tr w:rsidR="00010BA2" w:rsidRPr="00164626" w14:paraId="2252676F" w14:textId="77777777" w:rsidTr="00622F4D">
        <w:trPr>
          <w:cantSplit/>
          <w:trHeight w:val="526"/>
          <w:jc w:val="center"/>
        </w:trPr>
        <w:tc>
          <w:tcPr>
            <w:tcW w:w="2402" w:type="dxa"/>
            <w:vMerge/>
            <w:tcBorders>
              <w:top w:val="single" w:sz="4" w:space="0" w:color="auto"/>
              <w:left w:val="single" w:sz="4" w:space="0" w:color="auto"/>
              <w:right w:val="single" w:sz="4" w:space="0" w:color="auto"/>
            </w:tcBorders>
            <w:vAlign w:val="center"/>
          </w:tcPr>
          <w:p w14:paraId="2D35C971" w14:textId="77777777" w:rsidR="00010BA2" w:rsidRPr="00164626" w:rsidRDefault="00010BA2" w:rsidP="00010BA2">
            <w:pPr>
              <w:pStyle w:val="Tabela"/>
              <w:rPr>
                <w:sz w:val="14"/>
                <w:szCs w:val="14"/>
              </w:rPr>
            </w:pPr>
          </w:p>
        </w:tc>
        <w:tc>
          <w:tcPr>
            <w:tcW w:w="566" w:type="dxa"/>
            <w:tcBorders>
              <w:top w:val="single" w:sz="4" w:space="0" w:color="auto"/>
              <w:left w:val="single" w:sz="4" w:space="0" w:color="auto"/>
              <w:bottom w:val="single" w:sz="4" w:space="0" w:color="auto"/>
              <w:right w:val="single" w:sz="4" w:space="0" w:color="auto"/>
            </w:tcBorders>
            <w:vAlign w:val="center"/>
          </w:tcPr>
          <w:p w14:paraId="037DB9F7" w14:textId="77777777" w:rsidR="00010BA2" w:rsidRPr="00164626" w:rsidRDefault="00010BA2" w:rsidP="00010BA2">
            <w:pPr>
              <w:pStyle w:val="Tabela"/>
              <w:rPr>
                <w:sz w:val="14"/>
                <w:szCs w:val="14"/>
              </w:rPr>
            </w:pPr>
            <w:r w:rsidRPr="00164626">
              <w:rPr>
                <w:sz w:val="14"/>
                <w:szCs w:val="14"/>
              </w:rPr>
              <w:t>50</w:t>
            </w:r>
          </w:p>
        </w:tc>
        <w:tc>
          <w:tcPr>
            <w:tcW w:w="1278" w:type="dxa"/>
            <w:tcBorders>
              <w:top w:val="single" w:sz="4" w:space="0" w:color="auto"/>
              <w:left w:val="single" w:sz="4" w:space="0" w:color="auto"/>
              <w:right w:val="single" w:sz="4" w:space="0" w:color="auto"/>
            </w:tcBorders>
            <w:vAlign w:val="center"/>
          </w:tcPr>
          <w:p w14:paraId="0953D7E8" w14:textId="77777777" w:rsidR="00010BA2" w:rsidRPr="00164626" w:rsidRDefault="00010BA2" w:rsidP="00010BA2">
            <w:pPr>
              <w:pStyle w:val="Tabela"/>
              <w:ind w:left="-44" w:right="-78"/>
              <w:rPr>
                <w:sz w:val="14"/>
                <w:szCs w:val="14"/>
              </w:rPr>
            </w:pPr>
            <w:r w:rsidRPr="00164626">
              <w:rPr>
                <w:sz w:val="14"/>
                <w:szCs w:val="14"/>
              </w:rPr>
              <w:t>Hora Engenheiro Sanitarista e Ambiental</w:t>
            </w:r>
          </w:p>
        </w:tc>
        <w:tc>
          <w:tcPr>
            <w:tcW w:w="850" w:type="dxa"/>
            <w:tcBorders>
              <w:top w:val="single" w:sz="4" w:space="0" w:color="auto"/>
              <w:left w:val="single" w:sz="4" w:space="0" w:color="auto"/>
              <w:bottom w:val="single" w:sz="4" w:space="0" w:color="auto"/>
              <w:right w:val="single" w:sz="4" w:space="0" w:color="auto"/>
            </w:tcBorders>
            <w:vAlign w:val="center"/>
          </w:tcPr>
          <w:p w14:paraId="708E81F8" w14:textId="77777777" w:rsidR="00010BA2" w:rsidRPr="00164626" w:rsidRDefault="00010BA2" w:rsidP="00010BA2">
            <w:pPr>
              <w:pStyle w:val="Tabela"/>
              <w:rPr>
                <w:sz w:val="14"/>
                <w:szCs w:val="14"/>
              </w:rPr>
            </w:pPr>
            <w:r w:rsidRPr="00164626">
              <w:rPr>
                <w:sz w:val="14"/>
                <w:szCs w:val="14"/>
              </w:rPr>
              <w:t>76,30</w:t>
            </w:r>
          </w:p>
        </w:tc>
        <w:tc>
          <w:tcPr>
            <w:tcW w:w="709" w:type="dxa"/>
            <w:vMerge/>
            <w:tcBorders>
              <w:top w:val="single" w:sz="4" w:space="0" w:color="auto"/>
              <w:left w:val="single" w:sz="4" w:space="0" w:color="auto"/>
              <w:right w:val="single" w:sz="4" w:space="0" w:color="auto"/>
            </w:tcBorders>
            <w:textDirection w:val="tbRl"/>
            <w:vAlign w:val="center"/>
          </w:tcPr>
          <w:p w14:paraId="261D0B1F" w14:textId="77777777" w:rsidR="00010BA2" w:rsidRPr="00164626" w:rsidRDefault="00010BA2" w:rsidP="00010BA2">
            <w:pPr>
              <w:pStyle w:val="Tabela"/>
              <w:ind w:left="113"/>
              <w:rPr>
                <w:sz w:val="14"/>
                <w:szCs w:val="14"/>
              </w:rPr>
            </w:pPr>
          </w:p>
        </w:tc>
        <w:tc>
          <w:tcPr>
            <w:tcW w:w="374" w:type="dxa"/>
            <w:vMerge/>
            <w:tcBorders>
              <w:left w:val="single" w:sz="4" w:space="0" w:color="auto"/>
              <w:right w:val="single" w:sz="4" w:space="0" w:color="auto"/>
            </w:tcBorders>
            <w:vAlign w:val="center"/>
          </w:tcPr>
          <w:p w14:paraId="434059D6" w14:textId="77777777" w:rsidR="00010BA2" w:rsidRPr="00164626" w:rsidRDefault="00010BA2" w:rsidP="00010BA2">
            <w:pPr>
              <w:pStyle w:val="Tabela"/>
              <w:rPr>
                <w:sz w:val="14"/>
                <w:szCs w:val="14"/>
              </w:rPr>
            </w:pPr>
          </w:p>
        </w:tc>
        <w:tc>
          <w:tcPr>
            <w:tcW w:w="425" w:type="dxa"/>
            <w:vMerge/>
            <w:tcBorders>
              <w:left w:val="single" w:sz="4" w:space="0" w:color="auto"/>
              <w:right w:val="single" w:sz="4" w:space="0" w:color="auto"/>
            </w:tcBorders>
            <w:shd w:val="clear" w:color="auto" w:fill="auto"/>
            <w:vAlign w:val="center"/>
          </w:tcPr>
          <w:p w14:paraId="16C33BB7" w14:textId="77777777" w:rsidR="00010BA2" w:rsidRPr="00164626" w:rsidRDefault="00010BA2" w:rsidP="00010BA2">
            <w:pPr>
              <w:pStyle w:val="Tabela"/>
              <w:rPr>
                <w:sz w:val="14"/>
                <w:szCs w:val="14"/>
              </w:rPr>
            </w:pPr>
          </w:p>
        </w:tc>
        <w:tc>
          <w:tcPr>
            <w:tcW w:w="425" w:type="dxa"/>
            <w:vMerge/>
            <w:tcBorders>
              <w:left w:val="single" w:sz="4" w:space="0" w:color="auto"/>
              <w:right w:val="single" w:sz="4" w:space="0" w:color="auto"/>
            </w:tcBorders>
            <w:shd w:val="clear" w:color="auto" w:fill="auto"/>
            <w:vAlign w:val="center"/>
          </w:tcPr>
          <w:p w14:paraId="5AD68E35" w14:textId="77777777" w:rsidR="00010BA2" w:rsidRPr="00164626" w:rsidRDefault="00010BA2" w:rsidP="00010BA2">
            <w:pPr>
              <w:pStyle w:val="Tabela"/>
              <w:rPr>
                <w:sz w:val="14"/>
                <w:szCs w:val="14"/>
              </w:rPr>
            </w:pPr>
          </w:p>
        </w:tc>
        <w:tc>
          <w:tcPr>
            <w:tcW w:w="425" w:type="dxa"/>
            <w:vMerge/>
            <w:tcBorders>
              <w:left w:val="single" w:sz="4" w:space="0" w:color="auto"/>
              <w:right w:val="single" w:sz="4" w:space="0" w:color="auto"/>
            </w:tcBorders>
            <w:shd w:val="clear" w:color="auto" w:fill="auto"/>
            <w:vAlign w:val="center"/>
          </w:tcPr>
          <w:p w14:paraId="741A5FF7" w14:textId="77777777" w:rsidR="00010BA2" w:rsidRPr="00164626" w:rsidRDefault="00010BA2" w:rsidP="00010BA2">
            <w:pPr>
              <w:pStyle w:val="Tabela"/>
              <w:rPr>
                <w:sz w:val="14"/>
                <w:szCs w:val="14"/>
              </w:rPr>
            </w:pPr>
          </w:p>
        </w:tc>
        <w:tc>
          <w:tcPr>
            <w:tcW w:w="426" w:type="dxa"/>
            <w:vMerge/>
            <w:tcBorders>
              <w:left w:val="single" w:sz="4" w:space="0" w:color="auto"/>
              <w:right w:val="single" w:sz="4" w:space="0" w:color="auto"/>
            </w:tcBorders>
            <w:shd w:val="clear" w:color="auto" w:fill="auto"/>
            <w:vAlign w:val="center"/>
          </w:tcPr>
          <w:p w14:paraId="32E08955" w14:textId="77777777" w:rsidR="00010BA2" w:rsidRPr="00164626" w:rsidRDefault="00010BA2" w:rsidP="00010BA2">
            <w:pPr>
              <w:pStyle w:val="Tabela"/>
              <w:rPr>
                <w:sz w:val="14"/>
                <w:szCs w:val="14"/>
              </w:rPr>
            </w:pPr>
          </w:p>
        </w:tc>
        <w:tc>
          <w:tcPr>
            <w:tcW w:w="427" w:type="dxa"/>
            <w:vMerge/>
            <w:tcBorders>
              <w:left w:val="single" w:sz="4" w:space="0" w:color="auto"/>
              <w:right w:val="single" w:sz="4" w:space="0" w:color="auto"/>
            </w:tcBorders>
            <w:shd w:val="clear" w:color="auto" w:fill="auto"/>
            <w:vAlign w:val="center"/>
          </w:tcPr>
          <w:p w14:paraId="6B014C6E" w14:textId="77777777" w:rsidR="00010BA2" w:rsidRPr="00164626" w:rsidRDefault="00010BA2" w:rsidP="00010BA2">
            <w:pPr>
              <w:pStyle w:val="Tabela"/>
              <w:rPr>
                <w:sz w:val="14"/>
                <w:szCs w:val="14"/>
              </w:rPr>
            </w:pPr>
          </w:p>
        </w:tc>
        <w:tc>
          <w:tcPr>
            <w:tcW w:w="425" w:type="dxa"/>
            <w:vMerge/>
            <w:tcBorders>
              <w:left w:val="single" w:sz="4" w:space="0" w:color="auto"/>
              <w:right w:val="single" w:sz="4" w:space="0" w:color="auto"/>
            </w:tcBorders>
            <w:vAlign w:val="center"/>
          </w:tcPr>
          <w:p w14:paraId="2BDE0DE6" w14:textId="77777777" w:rsidR="00010BA2" w:rsidRPr="00164626" w:rsidRDefault="00010BA2" w:rsidP="00010BA2">
            <w:pPr>
              <w:pStyle w:val="Tabela"/>
              <w:rPr>
                <w:sz w:val="14"/>
                <w:szCs w:val="14"/>
              </w:rPr>
            </w:pPr>
          </w:p>
        </w:tc>
        <w:tc>
          <w:tcPr>
            <w:tcW w:w="425" w:type="dxa"/>
            <w:vMerge/>
            <w:tcBorders>
              <w:left w:val="single" w:sz="4" w:space="0" w:color="auto"/>
              <w:right w:val="single" w:sz="4" w:space="0" w:color="auto"/>
            </w:tcBorders>
            <w:vAlign w:val="center"/>
          </w:tcPr>
          <w:p w14:paraId="00C806CD" w14:textId="77777777" w:rsidR="00010BA2" w:rsidRPr="00164626" w:rsidRDefault="00010BA2" w:rsidP="00010BA2">
            <w:pPr>
              <w:pStyle w:val="Tabela"/>
              <w:rPr>
                <w:sz w:val="14"/>
                <w:szCs w:val="14"/>
              </w:rPr>
            </w:pPr>
          </w:p>
        </w:tc>
        <w:tc>
          <w:tcPr>
            <w:tcW w:w="477" w:type="dxa"/>
            <w:gridSpan w:val="2"/>
            <w:vMerge/>
            <w:tcBorders>
              <w:left w:val="single" w:sz="4" w:space="0" w:color="auto"/>
              <w:right w:val="single" w:sz="4" w:space="0" w:color="auto"/>
            </w:tcBorders>
            <w:vAlign w:val="center"/>
          </w:tcPr>
          <w:p w14:paraId="14B99C93" w14:textId="77777777" w:rsidR="00010BA2" w:rsidRPr="00164626" w:rsidRDefault="00010BA2" w:rsidP="00010BA2">
            <w:pPr>
              <w:pStyle w:val="Tabela"/>
              <w:rPr>
                <w:sz w:val="14"/>
                <w:szCs w:val="14"/>
              </w:rPr>
            </w:pPr>
          </w:p>
        </w:tc>
        <w:tc>
          <w:tcPr>
            <w:tcW w:w="426" w:type="dxa"/>
            <w:gridSpan w:val="2"/>
            <w:vMerge/>
            <w:tcBorders>
              <w:left w:val="single" w:sz="4" w:space="0" w:color="auto"/>
              <w:right w:val="single" w:sz="4" w:space="0" w:color="auto"/>
            </w:tcBorders>
            <w:vAlign w:val="center"/>
          </w:tcPr>
          <w:p w14:paraId="2FB86C6D" w14:textId="77777777" w:rsidR="00010BA2" w:rsidRPr="00164626" w:rsidRDefault="00010BA2" w:rsidP="00010BA2">
            <w:pPr>
              <w:pStyle w:val="Tabela"/>
              <w:rPr>
                <w:sz w:val="14"/>
                <w:szCs w:val="14"/>
              </w:rPr>
            </w:pPr>
          </w:p>
        </w:tc>
        <w:tc>
          <w:tcPr>
            <w:tcW w:w="425" w:type="dxa"/>
            <w:gridSpan w:val="2"/>
            <w:vMerge/>
            <w:tcBorders>
              <w:left w:val="single" w:sz="4" w:space="0" w:color="auto"/>
              <w:right w:val="single" w:sz="4" w:space="0" w:color="auto"/>
            </w:tcBorders>
            <w:vAlign w:val="center"/>
          </w:tcPr>
          <w:p w14:paraId="51245957" w14:textId="77777777" w:rsidR="00010BA2" w:rsidRPr="00164626" w:rsidRDefault="00010BA2" w:rsidP="00010BA2">
            <w:pPr>
              <w:pStyle w:val="Tabela"/>
              <w:rPr>
                <w:sz w:val="14"/>
                <w:szCs w:val="14"/>
              </w:rPr>
            </w:pPr>
          </w:p>
        </w:tc>
        <w:tc>
          <w:tcPr>
            <w:tcW w:w="425" w:type="dxa"/>
            <w:gridSpan w:val="2"/>
            <w:vMerge/>
            <w:tcBorders>
              <w:left w:val="single" w:sz="4" w:space="0" w:color="auto"/>
              <w:right w:val="single" w:sz="4" w:space="0" w:color="auto"/>
            </w:tcBorders>
            <w:vAlign w:val="center"/>
          </w:tcPr>
          <w:p w14:paraId="7A844897" w14:textId="77777777" w:rsidR="00010BA2" w:rsidRPr="00164626" w:rsidRDefault="00010BA2" w:rsidP="00010BA2">
            <w:pPr>
              <w:pStyle w:val="Tabela"/>
              <w:rPr>
                <w:sz w:val="14"/>
                <w:szCs w:val="14"/>
              </w:rPr>
            </w:pPr>
          </w:p>
        </w:tc>
        <w:tc>
          <w:tcPr>
            <w:tcW w:w="425" w:type="dxa"/>
            <w:gridSpan w:val="2"/>
            <w:vMerge/>
            <w:tcBorders>
              <w:left w:val="single" w:sz="4" w:space="0" w:color="auto"/>
              <w:right w:val="single" w:sz="4" w:space="0" w:color="auto"/>
            </w:tcBorders>
            <w:vAlign w:val="center"/>
          </w:tcPr>
          <w:p w14:paraId="3FE1B341" w14:textId="77777777" w:rsidR="00010BA2" w:rsidRPr="00164626" w:rsidRDefault="00010BA2" w:rsidP="00010BA2">
            <w:pPr>
              <w:pStyle w:val="Tabela"/>
              <w:rPr>
                <w:sz w:val="14"/>
                <w:szCs w:val="14"/>
              </w:rPr>
            </w:pPr>
          </w:p>
        </w:tc>
        <w:tc>
          <w:tcPr>
            <w:tcW w:w="426" w:type="dxa"/>
            <w:gridSpan w:val="2"/>
            <w:vMerge/>
            <w:tcBorders>
              <w:left w:val="single" w:sz="4" w:space="0" w:color="auto"/>
              <w:right w:val="single" w:sz="4" w:space="0" w:color="auto"/>
            </w:tcBorders>
            <w:vAlign w:val="center"/>
          </w:tcPr>
          <w:p w14:paraId="50A69BC1" w14:textId="77777777" w:rsidR="00010BA2" w:rsidRPr="00164626" w:rsidRDefault="00010BA2" w:rsidP="00010BA2">
            <w:pPr>
              <w:pStyle w:val="Tabela"/>
              <w:rPr>
                <w:sz w:val="14"/>
                <w:szCs w:val="14"/>
              </w:rPr>
            </w:pPr>
          </w:p>
        </w:tc>
        <w:tc>
          <w:tcPr>
            <w:tcW w:w="425" w:type="dxa"/>
            <w:gridSpan w:val="2"/>
            <w:vMerge/>
            <w:tcBorders>
              <w:left w:val="single" w:sz="4" w:space="0" w:color="auto"/>
              <w:right w:val="single" w:sz="4" w:space="0" w:color="auto"/>
            </w:tcBorders>
            <w:vAlign w:val="center"/>
          </w:tcPr>
          <w:p w14:paraId="22B21E78" w14:textId="77777777" w:rsidR="00010BA2" w:rsidRPr="00164626" w:rsidRDefault="00010BA2" w:rsidP="00010BA2">
            <w:pPr>
              <w:pStyle w:val="Tabela"/>
              <w:rPr>
                <w:sz w:val="14"/>
                <w:szCs w:val="14"/>
              </w:rPr>
            </w:pPr>
          </w:p>
        </w:tc>
        <w:tc>
          <w:tcPr>
            <w:tcW w:w="425" w:type="dxa"/>
            <w:gridSpan w:val="2"/>
            <w:vMerge/>
            <w:tcBorders>
              <w:left w:val="single" w:sz="4" w:space="0" w:color="auto"/>
              <w:right w:val="single" w:sz="4" w:space="0" w:color="auto"/>
            </w:tcBorders>
            <w:vAlign w:val="center"/>
          </w:tcPr>
          <w:p w14:paraId="2647B5E4" w14:textId="77777777" w:rsidR="00010BA2" w:rsidRPr="00164626" w:rsidRDefault="00010BA2" w:rsidP="00010BA2">
            <w:pPr>
              <w:pStyle w:val="Tabela"/>
              <w:rPr>
                <w:sz w:val="14"/>
                <w:szCs w:val="14"/>
              </w:rPr>
            </w:pPr>
          </w:p>
        </w:tc>
        <w:tc>
          <w:tcPr>
            <w:tcW w:w="374" w:type="dxa"/>
            <w:vMerge/>
            <w:tcBorders>
              <w:left w:val="single" w:sz="4" w:space="0" w:color="auto"/>
              <w:right w:val="single" w:sz="4" w:space="0" w:color="auto"/>
            </w:tcBorders>
            <w:vAlign w:val="center"/>
          </w:tcPr>
          <w:p w14:paraId="2819AC91" w14:textId="77777777" w:rsidR="00010BA2" w:rsidRPr="00164626" w:rsidRDefault="00010BA2" w:rsidP="00010BA2">
            <w:pPr>
              <w:pStyle w:val="Tabela"/>
              <w:rPr>
                <w:sz w:val="14"/>
                <w:szCs w:val="14"/>
              </w:rPr>
            </w:pPr>
          </w:p>
        </w:tc>
        <w:tc>
          <w:tcPr>
            <w:tcW w:w="477" w:type="dxa"/>
            <w:gridSpan w:val="2"/>
            <w:vMerge/>
            <w:tcBorders>
              <w:left w:val="single" w:sz="4" w:space="0" w:color="auto"/>
              <w:right w:val="single" w:sz="4" w:space="0" w:color="auto"/>
            </w:tcBorders>
            <w:vAlign w:val="center"/>
          </w:tcPr>
          <w:p w14:paraId="7BFE0E1D" w14:textId="77777777" w:rsidR="00010BA2" w:rsidRPr="00164626" w:rsidRDefault="00010BA2" w:rsidP="00010BA2">
            <w:pPr>
              <w:pStyle w:val="Tabela"/>
              <w:rPr>
                <w:sz w:val="14"/>
                <w:szCs w:val="14"/>
              </w:rPr>
            </w:pPr>
          </w:p>
        </w:tc>
        <w:tc>
          <w:tcPr>
            <w:tcW w:w="425" w:type="dxa"/>
            <w:gridSpan w:val="2"/>
            <w:vMerge/>
            <w:tcBorders>
              <w:left w:val="single" w:sz="4" w:space="0" w:color="auto"/>
              <w:right w:val="single" w:sz="4" w:space="0" w:color="auto"/>
            </w:tcBorders>
            <w:vAlign w:val="center"/>
          </w:tcPr>
          <w:p w14:paraId="5C706DC3" w14:textId="77777777" w:rsidR="00010BA2" w:rsidRPr="00164626" w:rsidRDefault="00010BA2" w:rsidP="00010BA2">
            <w:pPr>
              <w:pStyle w:val="Tabela"/>
              <w:rPr>
                <w:sz w:val="14"/>
                <w:szCs w:val="14"/>
              </w:rPr>
            </w:pPr>
          </w:p>
        </w:tc>
        <w:tc>
          <w:tcPr>
            <w:tcW w:w="425" w:type="dxa"/>
            <w:vMerge/>
            <w:tcBorders>
              <w:left w:val="single" w:sz="4" w:space="0" w:color="auto"/>
              <w:right w:val="single" w:sz="4" w:space="0" w:color="auto"/>
            </w:tcBorders>
            <w:vAlign w:val="center"/>
          </w:tcPr>
          <w:p w14:paraId="602FBC29" w14:textId="77777777" w:rsidR="00010BA2" w:rsidRPr="00164626" w:rsidRDefault="00010BA2" w:rsidP="00010BA2">
            <w:pPr>
              <w:pStyle w:val="Tabela"/>
              <w:rPr>
                <w:sz w:val="14"/>
                <w:szCs w:val="14"/>
              </w:rPr>
            </w:pPr>
          </w:p>
        </w:tc>
      </w:tr>
      <w:tr w:rsidR="00010BA2" w:rsidRPr="00164626" w14:paraId="6824D52A" w14:textId="77777777" w:rsidTr="00622F4D">
        <w:trPr>
          <w:cantSplit/>
          <w:trHeight w:val="20"/>
          <w:jc w:val="center"/>
        </w:trPr>
        <w:tc>
          <w:tcPr>
            <w:tcW w:w="2402" w:type="dxa"/>
            <w:vMerge/>
            <w:tcBorders>
              <w:left w:val="single" w:sz="4" w:space="0" w:color="auto"/>
              <w:right w:val="single" w:sz="4" w:space="0" w:color="auto"/>
            </w:tcBorders>
            <w:vAlign w:val="center"/>
          </w:tcPr>
          <w:p w14:paraId="4E56CE70" w14:textId="77777777" w:rsidR="00010BA2" w:rsidRPr="00164626" w:rsidRDefault="00010BA2" w:rsidP="00010BA2">
            <w:pPr>
              <w:pStyle w:val="Tabela"/>
              <w:rPr>
                <w:sz w:val="14"/>
                <w:szCs w:val="14"/>
              </w:rPr>
            </w:pPr>
          </w:p>
        </w:tc>
        <w:tc>
          <w:tcPr>
            <w:tcW w:w="566" w:type="dxa"/>
            <w:tcBorders>
              <w:top w:val="single" w:sz="4" w:space="0" w:color="auto"/>
              <w:left w:val="single" w:sz="4" w:space="0" w:color="auto"/>
              <w:bottom w:val="single" w:sz="4" w:space="0" w:color="auto"/>
              <w:right w:val="single" w:sz="4" w:space="0" w:color="auto"/>
            </w:tcBorders>
            <w:vAlign w:val="center"/>
          </w:tcPr>
          <w:p w14:paraId="733A729B" w14:textId="77777777" w:rsidR="00010BA2" w:rsidRPr="00164626" w:rsidRDefault="00010BA2" w:rsidP="00010BA2">
            <w:pPr>
              <w:pStyle w:val="Tabela"/>
              <w:rPr>
                <w:sz w:val="14"/>
                <w:szCs w:val="14"/>
              </w:rPr>
            </w:pPr>
            <w:r w:rsidRPr="00164626">
              <w:rPr>
                <w:sz w:val="14"/>
                <w:szCs w:val="14"/>
              </w:rPr>
              <w:t>40</w:t>
            </w:r>
          </w:p>
        </w:tc>
        <w:tc>
          <w:tcPr>
            <w:tcW w:w="1278" w:type="dxa"/>
            <w:tcBorders>
              <w:left w:val="single" w:sz="4" w:space="0" w:color="auto"/>
              <w:right w:val="single" w:sz="4" w:space="0" w:color="auto"/>
            </w:tcBorders>
            <w:vAlign w:val="center"/>
          </w:tcPr>
          <w:p w14:paraId="244B8EEF" w14:textId="77777777" w:rsidR="00010BA2" w:rsidRPr="00164626" w:rsidRDefault="00010BA2" w:rsidP="00010BA2">
            <w:pPr>
              <w:pStyle w:val="Tabela"/>
              <w:ind w:left="-44" w:right="-78"/>
              <w:rPr>
                <w:sz w:val="14"/>
                <w:szCs w:val="14"/>
              </w:rPr>
            </w:pPr>
            <w:r w:rsidRPr="00164626">
              <w:rPr>
                <w:sz w:val="14"/>
                <w:szCs w:val="14"/>
              </w:rPr>
              <w:t>Hora Geólogo</w:t>
            </w:r>
          </w:p>
        </w:tc>
        <w:tc>
          <w:tcPr>
            <w:tcW w:w="850" w:type="dxa"/>
            <w:tcBorders>
              <w:top w:val="single" w:sz="4" w:space="0" w:color="auto"/>
              <w:left w:val="single" w:sz="4" w:space="0" w:color="auto"/>
              <w:bottom w:val="single" w:sz="4" w:space="0" w:color="auto"/>
              <w:right w:val="single" w:sz="4" w:space="0" w:color="auto"/>
            </w:tcBorders>
            <w:vAlign w:val="center"/>
          </w:tcPr>
          <w:p w14:paraId="01B72C96" w14:textId="77777777" w:rsidR="00010BA2" w:rsidRPr="00164626" w:rsidRDefault="00010BA2" w:rsidP="00010BA2">
            <w:pPr>
              <w:pStyle w:val="Tabela"/>
              <w:rPr>
                <w:sz w:val="14"/>
                <w:szCs w:val="14"/>
              </w:rPr>
            </w:pPr>
            <w:r w:rsidRPr="00164626">
              <w:rPr>
                <w:sz w:val="14"/>
                <w:szCs w:val="14"/>
              </w:rPr>
              <w:t>114,86</w:t>
            </w:r>
          </w:p>
        </w:tc>
        <w:tc>
          <w:tcPr>
            <w:tcW w:w="709" w:type="dxa"/>
            <w:vMerge/>
            <w:tcBorders>
              <w:left w:val="single" w:sz="4" w:space="0" w:color="auto"/>
              <w:right w:val="single" w:sz="4" w:space="0" w:color="auto"/>
            </w:tcBorders>
            <w:vAlign w:val="center"/>
          </w:tcPr>
          <w:p w14:paraId="6B362E16" w14:textId="77777777" w:rsidR="00010BA2" w:rsidRPr="00164626" w:rsidRDefault="00010BA2" w:rsidP="00010BA2">
            <w:pPr>
              <w:pStyle w:val="Tabela"/>
              <w:rPr>
                <w:sz w:val="14"/>
                <w:szCs w:val="14"/>
              </w:rPr>
            </w:pPr>
          </w:p>
        </w:tc>
        <w:tc>
          <w:tcPr>
            <w:tcW w:w="374" w:type="dxa"/>
            <w:vMerge/>
            <w:tcBorders>
              <w:left w:val="single" w:sz="4" w:space="0" w:color="auto"/>
              <w:right w:val="single" w:sz="4" w:space="0" w:color="auto"/>
            </w:tcBorders>
            <w:vAlign w:val="center"/>
          </w:tcPr>
          <w:p w14:paraId="1892F9A8" w14:textId="77777777" w:rsidR="00010BA2" w:rsidRPr="00164626" w:rsidRDefault="00010BA2" w:rsidP="00010BA2">
            <w:pPr>
              <w:pStyle w:val="Tabela"/>
              <w:rPr>
                <w:sz w:val="14"/>
                <w:szCs w:val="14"/>
              </w:rPr>
            </w:pPr>
          </w:p>
        </w:tc>
        <w:tc>
          <w:tcPr>
            <w:tcW w:w="425" w:type="dxa"/>
            <w:vMerge/>
            <w:tcBorders>
              <w:left w:val="single" w:sz="4" w:space="0" w:color="auto"/>
              <w:right w:val="single" w:sz="4" w:space="0" w:color="auto"/>
            </w:tcBorders>
            <w:shd w:val="clear" w:color="auto" w:fill="auto"/>
            <w:vAlign w:val="center"/>
          </w:tcPr>
          <w:p w14:paraId="59806F95" w14:textId="77777777" w:rsidR="00010BA2" w:rsidRPr="00164626" w:rsidRDefault="00010BA2" w:rsidP="00010BA2">
            <w:pPr>
              <w:pStyle w:val="Tabela"/>
              <w:rPr>
                <w:sz w:val="14"/>
                <w:szCs w:val="14"/>
              </w:rPr>
            </w:pPr>
          </w:p>
        </w:tc>
        <w:tc>
          <w:tcPr>
            <w:tcW w:w="425" w:type="dxa"/>
            <w:vMerge/>
            <w:tcBorders>
              <w:left w:val="single" w:sz="4" w:space="0" w:color="auto"/>
              <w:right w:val="single" w:sz="4" w:space="0" w:color="auto"/>
            </w:tcBorders>
            <w:shd w:val="clear" w:color="auto" w:fill="auto"/>
            <w:vAlign w:val="center"/>
          </w:tcPr>
          <w:p w14:paraId="2F4580E5" w14:textId="77777777" w:rsidR="00010BA2" w:rsidRPr="00164626" w:rsidRDefault="00010BA2" w:rsidP="00010BA2">
            <w:pPr>
              <w:pStyle w:val="Tabela"/>
              <w:rPr>
                <w:sz w:val="14"/>
                <w:szCs w:val="14"/>
              </w:rPr>
            </w:pPr>
          </w:p>
        </w:tc>
        <w:tc>
          <w:tcPr>
            <w:tcW w:w="425" w:type="dxa"/>
            <w:vMerge/>
            <w:tcBorders>
              <w:left w:val="single" w:sz="4" w:space="0" w:color="auto"/>
              <w:right w:val="single" w:sz="4" w:space="0" w:color="auto"/>
            </w:tcBorders>
            <w:shd w:val="clear" w:color="auto" w:fill="auto"/>
            <w:vAlign w:val="center"/>
          </w:tcPr>
          <w:p w14:paraId="186E9BE6" w14:textId="77777777" w:rsidR="00010BA2" w:rsidRPr="00164626" w:rsidRDefault="00010BA2" w:rsidP="00010BA2">
            <w:pPr>
              <w:pStyle w:val="Tabela"/>
              <w:rPr>
                <w:sz w:val="14"/>
                <w:szCs w:val="14"/>
              </w:rPr>
            </w:pPr>
          </w:p>
        </w:tc>
        <w:tc>
          <w:tcPr>
            <w:tcW w:w="426" w:type="dxa"/>
            <w:vMerge/>
            <w:tcBorders>
              <w:left w:val="single" w:sz="4" w:space="0" w:color="auto"/>
              <w:right w:val="single" w:sz="4" w:space="0" w:color="auto"/>
            </w:tcBorders>
            <w:shd w:val="clear" w:color="auto" w:fill="auto"/>
            <w:vAlign w:val="center"/>
          </w:tcPr>
          <w:p w14:paraId="665F7DB3" w14:textId="77777777" w:rsidR="00010BA2" w:rsidRPr="00164626" w:rsidRDefault="00010BA2" w:rsidP="00010BA2">
            <w:pPr>
              <w:pStyle w:val="Tabela"/>
              <w:rPr>
                <w:sz w:val="14"/>
                <w:szCs w:val="14"/>
              </w:rPr>
            </w:pPr>
          </w:p>
        </w:tc>
        <w:tc>
          <w:tcPr>
            <w:tcW w:w="427" w:type="dxa"/>
            <w:vMerge/>
            <w:tcBorders>
              <w:left w:val="single" w:sz="4" w:space="0" w:color="auto"/>
              <w:right w:val="single" w:sz="4" w:space="0" w:color="auto"/>
            </w:tcBorders>
            <w:shd w:val="clear" w:color="auto" w:fill="auto"/>
            <w:vAlign w:val="center"/>
          </w:tcPr>
          <w:p w14:paraId="7866303D" w14:textId="77777777" w:rsidR="00010BA2" w:rsidRPr="00164626" w:rsidRDefault="00010BA2" w:rsidP="00010BA2">
            <w:pPr>
              <w:pStyle w:val="Tabela"/>
              <w:rPr>
                <w:sz w:val="14"/>
                <w:szCs w:val="14"/>
              </w:rPr>
            </w:pPr>
          </w:p>
        </w:tc>
        <w:tc>
          <w:tcPr>
            <w:tcW w:w="425" w:type="dxa"/>
            <w:vMerge/>
            <w:tcBorders>
              <w:left w:val="single" w:sz="4" w:space="0" w:color="auto"/>
              <w:right w:val="single" w:sz="4" w:space="0" w:color="auto"/>
            </w:tcBorders>
            <w:vAlign w:val="center"/>
          </w:tcPr>
          <w:p w14:paraId="035589CD" w14:textId="77777777" w:rsidR="00010BA2" w:rsidRPr="00164626" w:rsidRDefault="00010BA2" w:rsidP="00010BA2">
            <w:pPr>
              <w:pStyle w:val="Tabela"/>
              <w:rPr>
                <w:sz w:val="14"/>
                <w:szCs w:val="14"/>
              </w:rPr>
            </w:pPr>
          </w:p>
        </w:tc>
        <w:tc>
          <w:tcPr>
            <w:tcW w:w="425" w:type="dxa"/>
            <w:vMerge/>
            <w:tcBorders>
              <w:left w:val="single" w:sz="4" w:space="0" w:color="auto"/>
              <w:right w:val="single" w:sz="4" w:space="0" w:color="auto"/>
            </w:tcBorders>
            <w:vAlign w:val="center"/>
          </w:tcPr>
          <w:p w14:paraId="039437D9" w14:textId="77777777" w:rsidR="00010BA2" w:rsidRPr="00164626" w:rsidRDefault="00010BA2" w:rsidP="00010BA2">
            <w:pPr>
              <w:pStyle w:val="Tabela"/>
              <w:rPr>
                <w:sz w:val="14"/>
                <w:szCs w:val="14"/>
              </w:rPr>
            </w:pPr>
          </w:p>
        </w:tc>
        <w:tc>
          <w:tcPr>
            <w:tcW w:w="477" w:type="dxa"/>
            <w:gridSpan w:val="2"/>
            <w:vMerge/>
            <w:tcBorders>
              <w:left w:val="single" w:sz="4" w:space="0" w:color="auto"/>
              <w:right w:val="single" w:sz="4" w:space="0" w:color="auto"/>
            </w:tcBorders>
            <w:vAlign w:val="center"/>
          </w:tcPr>
          <w:p w14:paraId="682F200D" w14:textId="77777777" w:rsidR="00010BA2" w:rsidRPr="00164626" w:rsidRDefault="00010BA2" w:rsidP="00010BA2">
            <w:pPr>
              <w:pStyle w:val="Tabela"/>
              <w:rPr>
                <w:sz w:val="14"/>
                <w:szCs w:val="14"/>
              </w:rPr>
            </w:pPr>
          </w:p>
        </w:tc>
        <w:tc>
          <w:tcPr>
            <w:tcW w:w="426" w:type="dxa"/>
            <w:gridSpan w:val="2"/>
            <w:vMerge/>
            <w:tcBorders>
              <w:left w:val="single" w:sz="4" w:space="0" w:color="auto"/>
              <w:right w:val="single" w:sz="4" w:space="0" w:color="auto"/>
            </w:tcBorders>
            <w:vAlign w:val="center"/>
          </w:tcPr>
          <w:p w14:paraId="72ED709B" w14:textId="77777777" w:rsidR="00010BA2" w:rsidRPr="00164626" w:rsidRDefault="00010BA2" w:rsidP="00010BA2">
            <w:pPr>
              <w:pStyle w:val="Tabela"/>
              <w:rPr>
                <w:sz w:val="14"/>
                <w:szCs w:val="14"/>
              </w:rPr>
            </w:pPr>
          </w:p>
        </w:tc>
        <w:tc>
          <w:tcPr>
            <w:tcW w:w="425" w:type="dxa"/>
            <w:gridSpan w:val="2"/>
            <w:vMerge/>
            <w:tcBorders>
              <w:left w:val="single" w:sz="4" w:space="0" w:color="auto"/>
              <w:right w:val="single" w:sz="4" w:space="0" w:color="auto"/>
            </w:tcBorders>
            <w:vAlign w:val="center"/>
          </w:tcPr>
          <w:p w14:paraId="1A05DB01" w14:textId="77777777" w:rsidR="00010BA2" w:rsidRPr="00164626" w:rsidRDefault="00010BA2" w:rsidP="00010BA2">
            <w:pPr>
              <w:pStyle w:val="Tabela"/>
              <w:rPr>
                <w:sz w:val="14"/>
                <w:szCs w:val="14"/>
              </w:rPr>
            </w:pPr>
          </w:p>
        </w:tc>
        <w:tc>
          <w:tcPr>
            <w:tcW w:w="425" w:type="dxa"/>
            <w:gridSpan w:val="2"/>
            <w:vMerge/>
            <w:tcBorders>
              <w:left w:val="single" w:sz="4" w:space="0" w:color="auto"/>
              <w:right w:val="single" w:sz="4" w:space="0" w:color="auto"/>
            </w:tcBorders>
            <w:vAlign w:val="center"/>
          </w:tcPr>
          <w:p w14:paraId="6DAF7008" w14:textId="77777777" w:rsidR="00010BA2" w:rsidRPr="00164626" w:rsidRDefault="00010BA2" w:rsidP="00010BA2">
            <w:pPr>
              <w:pStyle w:val="Tabela"/>
              <w:rPr>
                <w:sz w:val="14"/>
                <w:szCs w:val="14"/>
              </w:rPr>
            </w:pPr>
          </w:p>
        </w:tc>
        <w:tc>
          <w:tcPr>
            <w:tcW w:w="425" w:type="dxa"/>
            <w:gridSpan w:val="2"/>
            <w:vMerge/>
            <w:tcBorders>
              <w:left w:val="single" w:sz="4" w:space="0" w:color="auto"/>
              <w:right w:val="single" w:sz="4" w:space="0" w:color="auto"/>
            </w:tcBorders>
            <w:vAlign w:val="center"/>
          </w:tcPr>
          <w:p w14:paraId="7E69C55C" w14:textId="77777777" w:rsidR="00010BA2" w:rsidRPr="00164626" w:rsidRDefault="00010BA2" w:rsidP="00010BA2">
            <w:pPr>
              <w:pStyle w:val="Tabela"/>
              <w:rPr>
                <w:sz w:val="14"/>
                <w:szCs w:val="14"/>
              </w:rPr>
            </w:pPr>
          </w:p>
        </w:tc>
        <w:tc>
          <w:tcPr>
            <w:tcW w:w="426" w:type="dxa"/>
            <w:gridSpan w:val="2"/>
            <w:vMerge/>
            <w:tcBorders>
              <w:left w:val="single" w:sz="4" w:space="0" w:color="auto"/>
              <w:right w:val="single" w:sz="4" w:space="0" w:color="auto"/>
            </w:tcBorders>
            <w:vAlign w:val="center"/>
          </w:tcPr>
          <w:p w14:paraId="3AC54E56" w14:textId="77777777" w:rsidR="00010BA2" w:rsidRPr="00164626" w:rsidRDefault="00010BA2" w:rsidP="00010BA2">
            <w:pPr>
              <w:pStyle w:val="Tabela"/>
              <w:rPr>
                <w:sz w:val="14"/>
                <w:szCs w:val="14"/>
              </w:rPr>
            </w:pPr>
          </w:p>
        </w:tc>
        <w:tc>
          <w:tcPr>
            <w:tcW w:w="425" w:type="dxa"/>
            <w:gridSpan w:val="2"/>
            <w:vMerge/>
            <w:tcBorders>
              <w:left w:val="single" w:sz="4" w:space="0" w:color="auto"/>
              <w:right w:val="single" w:sz="4" w:space="0" w:color="auto"/>
            </w:tcBorders>
            <w:vAlign w:val="center"/>
          </w:tcPr>
          <w:p w14:paraId="3E5B1315" w14:textId="77777777" w:rsidR="00010BA2" w:rsidRPr="00164626" w:rsidRDefault="00010BA2" w:rsidP="00010BA2">
            <w:pPr>
              <w:pStyle w:val="Tabela"/>
              <w:rPr>
                <w:sz w:val="14"/>
                <w:szCs w:val="14"/>
              </w:rPr>
            </w:pPr>
          </w:p>
        </w:tc>
        <w:tc>
          <w:tcPr>
            <w:tcW w:w="425" w:type="dxa"/>
            <w:gridSpan w:val="2"/>
            <w:vMerge/>
            <w:tcBorders>
              <w:left w:val="single" w:sz="4" w:space="0" w:color="auto"/>
              <w:right w:val="single" w:sz="4" w:space="0" w:color="auto"/>
            </w:tcBorders>
            <w:vAlign w:val="center"/>
          </w:tcPr>
          <w:p w14:paraId="46F7DE4D" w14:textId="77777777" w:rsidR="00010BA2" w:rsidRPr="00164626" w:rsidRDefault="00010BA2" w:rsidP="00010BA2">
            <w:pPr>
              <w:pStyle w:val="Tabela"/>
              <w:rPr>
                <w:sz w:val="14"/>
                <w:szCs w:val="14"/>
              </w:rPr>
            </w:pPr>
          </w:p>
        </w:tc>
        <w:tc>
          <w:tcPr>
            <w:tcW w:w="374" w:type="dxa"/>
            <w:vMerge/>
            <w:tcBorders>
              <w:left w:val="single" w:sz="4" w:space="0" w:color="auto"/>
              <w:right w:val="single" w:sz="4" w:space="0" w:color="auto"/>
            </w:tcBorders>
            <w:vAlign w:val="center"/>
          </w:tcPr>
          <w:p w14:paraId="2E18095D" w14:textId="77777777" w:rsidR="00010BA2" w:rsidRPr="00164626" w:rsidRDefault="00010BA2" w:rsidP="00010BA2">
            <w:pPr>
              <w:pStyle w:val="Tabela"/>
              <w:rPr>
                <w:sz w:val="14"/>
                <w:szCs w:val="14"/>
              </w:rPr>
            </w:pPr>
          </w:p>
        </w:tc>
        <w:tc>
          <w:tcPr>
            <w:tcW w:w="477" w:type="dxa"/>
            <w:gridSpan w:val="2"/>
            <w:vMerge/>
            <w:tcBorders>
              <w:left w:val="single" w:sz="4" w:space="0" w:color="auto"/>
              <w:right w:val="single" w:sz="4" w:space="0" w:color="auto"/>
            </w:tcBorders>
            <w:vAlign w:val="center"/>
          </w:tcPr>
          <w:p w14:paraId="6B2C0302" w14:textId="77777777" w:rsidR="00010BA2" w:rsidRPr="00164626" w:rsidRDefault="00010BA2" w:rsidP="00010BA2">
            <w:pPr>
              <w:pStyle w:val="Tabela"/>
              <w:rPr>
                <w:sz w:val="14"/>
                <w:szCs w:val="14"/>
              </w:rPr>
            </w:pPr>
          </w:p>
        </w:tc>
        <w:tc>
          <w:tcPr>
            <w:tcW w:w="425" w:type="dxa"/>
            <w:gridSpan w:val="2"/>
            <w:vMerge/>
            <w:tcBorders>
              <w:left w:val="single" w:sz="4" w:space="0" w:color="auto"/>
              <w:right w:val="single" w:sz="4" w:space="0" w:color="auto"/>
            </w:tcBorders>
            <w:vAlign w:val="center"/>
          </w:tcPr>
          <w:p w14:paraId="127C55D8" w14:textId="77777777" w:rsidR="00010BA2" w:rsidRPr="00164626" w:rsidRDefault="00010BA2" w:rsidP="00010BA2">
            <w:pPr>
              <w:pStyle w:val="Tabela"/>
              <w:rPr>
                <w:sz w:val="14"/>
                <w:szCs w:val="14"/>
              </w:rPr>
            </w:pPr>
          </w:p>
        </w:tc>
        <w:tc>
          <w:tcPr>
            <w:tcW w:w="425" w:type="dxa"/>
            <w:vMerge/>
            <w:tcBorders>
              <w:left w:val="single" w:sz="4" w:space="0" w:color="auto"/>
              <w:right w:val="single" w:sz="4" w:space="0" w:color="auto"/>
            </w:tcBorders>
            <w:vAlign w:val="center"/>
          </w:tcPr>
          <w:p w14:paraId="46F60B85" w14:textId="77777777" w:rsidR="00010BA2" w:rsidRPr="00164626" w:rsidRDefault="00010BA2" w:rsidP="00010BA2">
            <w:pPr>
              <w:pStyle w:val="Tabela"/>
              <w:rPr>
                <w:sz w:val="14"/>
                <w:szCs w:val="14"/>
              </w:rPr>
            </w:pPr>
          </w:p>
        </w:tc>
      </w:tr>
      <w:tr w:rsidR="00010BA2" w:rsidRPr="00164626" w14:paraId="4F6CF5BB" w14:textId="77777777" w:rsidTr="00622F4D">
        <w:trPr>
          <w:cantSplit/>
          <w:trHeight w:val="20"/>
          <w:jc w:val="center"/>
        </w:trPr>
        <w:tc>
          <w:tcPr>
            <w:tcW w:w="2402" w:type="dxa"/>
            <w:vMerge/>
            <w:tcBorders>
              <w:left w:val="single" w:sz="4" w:space="0" w:color="auto"/>
              <w:bottom w:val="single" w:sz="4" w:space="0" w:color="auto"/>
              <w:right w:val="single" w:sz="4" w:space="0" w:color="auto"/>
            </w:tcBorders>
            <w:vAlign w:val="center"/>
          </w:tcPr>
          <w:p w14:paraId="6812A304" w14:textId="77777777" w:rsidR="00010BA2" w:rsidRPr="00164626" w:rsidRDefault="00010BA2" w:rsidP="00010BA2">
            <w:pPr>
              <w:pStyle w:val="Tabela"/>
              <w:rPr>
                <w:sz w:val="14"/>
                <w:szCs w:val="14"/>
              </w:rPr>
            </w:pPr>
          </w:p>
        </w:tc>
        <w:tc>
          <w:tcPr>
            <w:tcW w:w="566" w:type="dxa"/>
            <w:tcBorders>
              <w:top w:val="single" w:sz="4" w:space="0" w:color="auto"/>
              <w:left w:val="single" w:sz="4" w:space="0" w:color="auto"/>
              <w:bottom w:val="single" w:sz="4" w:space="0" w:color="auto"/>
              <w:right w:val="single" w:sz="4" w:space="0" w:color="auto"/>
            </w:tcBorders>
            <w:vAlign w:val="center"/>
          </w:tcPr>
          <w:p w14:paraId="2E04CCD6" w14:textId="77777777" w:rsidR="00010BA2" w:rsidRPr="00164626" w:rsidRDefault="00010BA2" w:rsidP="00010BA2">
            <w:pPr>
              <w:pStyle w:val="Tabela"/>
              <w:rPr>
                <w:sz w:val="14"/>
                <w:szCs w:val="14"/>
              </w:rPr>
            </w:pPr>
            <w:r w:rsidRPr="00164626">
              <w:rPr>
                <w:sz w:val="14"/>
                <w:szCs w:val="14"/>
              </w:rPr>
              <w:t>40</w:t>
            </w:r>
          </w:p>
        </w:tc>
        <w:tc>
          <w:tcPr>
            <w:tcW w:w="1278" w:type="dxa"/>
            <w:tcBorders>
              <w:left w:val="single" w:sz="4" w:space="0" w:color="auto"/>
              <w:bottom w:val="single" w:sz="4" w:space="0" w:color="auto"/>
              <w:right w:val="single" w:sz="4" w:space="0" w:color="auto"/>
            </w:tcBorders>
            <w:vAlign w:val="center"/>
          </w:tcPr>
          <w:p w14:paraId="0932F54D" w14:textId="77777777" w:rsidR="00010BA2" w:rsidRPr="00164626" w:rsidRDefault="00010BA2" w:rsidP="00010BA2">
            <w:pPr>
              <w:pStyle w:val="Tabela"/>
              <w:ind w:left="-44" w:right="-78"/>
              <w:rPr>
                <w:sz w:val="14"/>
                <w:szCs w:val="14"/>
              </w:rPr>
            </w:pPr>
            <w:r w:rsidRPr="00164626">
              <w:rPr>
                <w:sz w:val="14"/>
                <w:szCs w:val="14"/>
              </w:rPr>
              <w:t>Hora Topógrafo</w:t>
            </w:r>
          </w:p>
        </w:tc>
        <w:tc>
          <w:tcPr>
            <w:tcW w:w="850" w:type="dxa"/>
            <w:tcBorders>
              <w:top w:val="single" w:sz="4" w:space="0" w:color="auto"/>
              <w:left w:val="single" w:sz="4" w:space="0" w:color="auto"/>
              <w:bottom w:val="single" w:sz="4" w:space="0" w:color="auto"/>
              <w:right w:val="single" w:sz="4" w:space="0" w:color="auto"/>
            </w:tcBorders>
            <w:vAlign w:val="center"/>
          </w:tcPr>
          <w:p w14:paraId="02F9505C" w14:textId="77777777" w:rsidR="00010BA2" w:rsidRPr="00164626" w:rsidRDefault="00010BA2" w:rsidP="00010BA2">
            <w:pPr>
              <w:pStyle w:val="Tabela"/>
              <w:rPr>
                <w:sz w:val="14"/>
                <w:szCs w:val="14"/>
              </w:rPr>
            </w:pPr>
            <w:r w:rsidRPr="00164626">
              <w:rPr>
                <w:sz w:val="14"/>
                <w:szCs w:val="14"/>
              </w:rPr>
              <w:t>60,70</w:t>
            </w:r>
          </w:p>
        </w:tc>
        <w:tc>
          <w:tcPr>
            <w:tcW w:w="709" w:type="dxa"/>
            <w:vMerge/>
            <w:tcBorders>
              <w:left w:val="single" w:sz="4" w:space="0" w:color="auto"/>
              <w:bottom w:val="single" w:sz="4" w:space="0" w:color="auto"/>
              <w:right w:val="single" w:sz="4" w:space="0" w:color="auto"/>
            </w:tcBorders>
            <w:vAlign w:val="center"/>
          </w:tcPr>
          <w:p w14:paraId="318C948B" w14:textId="77777777" w:rsidR="00010BA2" w:rsidRPr="00164626" w:rsidRDefault="00010BA2" w:rsidP="00010BA2">
            <w:pPr>
              <w:pStyle w:val="Tabela"/>
              <w:rPr>
                <w:sz w:val="14"/>
                <w:szCs w:val="14"/>
              </w:rPr>
            </w:pPr>
          </w:p>
        </w:tc>
        <w:tc>
          <w:tcPr>
            <w:tcW w:w="374" w:type="dxa"/>
            <w:vMerge/>
            <w:tcBorders>
              <w:left w:val="single" w:sz="4" w:space="0" w:color="auto"/>
              <w:bottom w:val="single" w:sz="4" w:space="0" w:color="auto"/>
              <w:right w:val="single" w:sz="4" w:space="0" w:color="auto"/>
            </w:tcBorders>
            <w:vAlign w:val="center"/>
          </w:tcPr>
          <w:p w14:paraId="792B5809" w14:textId="77777777" w:rsidR="00010BA2" w:rsidRPr="00164626" w:rsidRDefault="00010BA2" w:rsidP="00010BA2">
            <w:pPr>
              <w:pStyle w:val="Tabela"/>
              <w:rPr>
                <w:sz w:val="14"/>
                <w:szCs w:val="14"/>
              </w:rPr>
            </w:pPr>
          </w:p>
        </w:tc>
        <w:tc>
          <w:tcPr>
            <w:tcW w:w="425" w:type="dxa"/>
            <w:vMerge/>
            <w:tcBorders>
              <w:left w:val="single" w:sz="4" w:space="0" w:color="auto"/>
              <w:bottom w:val="single" w:sz="4" w:space="0" w:color="auto"/>
              <w:right w:val="single" w:sz="4" w:space="0" w:color="auto"/>
            </w:tcBorders>
            <w:shd w:val="clear" w:color="auto" w:fill="auto"/>
            <w:vAlign w:val="center"/>
          </w:tcPr>
          <w:p w14:paraId="0EDD4350" w14:textId="77777777" w:rsidR="00010BA2" w:rsidRPr="00164626" w:rsidRDefault="00010BA2" w:rsidP="00010BA2">
            <w:pPr>
              <w:pStyle w:val="Tabela"/>
              <w:rPr>
                <w:sz w:val="14"/>
                <w:szCs w:val="14"/>
              </w:rPr>
            </w:pPr>
          </w:p>
        </w:tc>
        <w:tc>
          <w:tcPr>
            <w:tcW w:w="425" w:type="dxa"/>
            <w:vMerge/>
            <w:tcBorders>
              <w:left w:val="single" w:sz="4" w:space="0" w:color="auto"/>
              <w:bottom w:val="single" w:sz="4" w:space="0" w:color="auto"/>
              <w:right w:val="single" w:sz="4" w:space="0" w:color="auto"/>
            </w:tcBorders>
            <w:shd w:val="clear" w:color="auto" w:fill="auto"/>
            <w:vAlign w:val="center"/>
          </w:tcPr>
          <w:p w14:paraId="596C1938" w14:textId="77777777" w:rsidR="00010BA2" w:rsidRPr="00164626" w:rsidRDefault="00010BA2" w:rsidP="00010BA2">
            <w:pPr>
              <w:pStyle w:val="Tabela"/>
              <w:rPr>
                <w:sz w:val="14"/>
                <w:szCs w:val="14"/>
              </w:rPr>
            </w:pPr>
          </w:p>
        </w:tc>
        <w:tc>
          <w:tcPr>
            <w:tcW w:w="425" w:type="dxa"/>
            <w:vMerge/>
            <w:tcBorders>
              <w:left w:val="single" w:sz="4" w:space="0" w:color="auto"/>
              <w:bottom w:val="single" w:sz="4" w:space="0" w:color="auto"/>
              <w:right w:val="single" w:sz="4" w:space="0" w:color="auto"/>
            </w:tcBorders>
            <w:shd w:val="clear" w:color="auto" w:fill="auto"/>
            <w:vAlign w:val="center"/>
          </w:tcPr>
          <w:p w14:paraId="23106C49" w14:textId="77777777" w:rsidR="00010BA2" w:rsidRPr="00164626" w:rsidRDefault="00010BA2" w:rsidP="00010BA2">
            <w:pPr>
              <w:pStyle w:val="Tabela"/>
              <w:rPr>
                <w:sz w:val="14"/>
                <w:szCs w:val="14"/>
              </w:rPr>
            </w:pPr>
          </w:p>
        </w:tc>
        <w:tc>
          <w:tcPr>
            <w:tcW w:w="426" w:type="dxa"/>
            <w:vMerge/>
            <w:tcBorders>
              <w:left w:val="single" w:sz="4" w:space="0" w:color="auto"/>
              <w:bottom w:val="single" w:sz="4" w:space="0" w:color="auto"/>
              <w:right w:val="single" w:sz="4" w:space="0" w:color="auto"/>
            </w:tcBorders>
            <w:shd w:val="clear" w:color="auto" w:fill="auto"/>
            <w:vAlign w:val="center"/>
          </w:tcPr>
          <w:p w14:paraId="4816F86C" w14:textId="77777777" w:rsidR="00010BA2" w:rsidRPr="00164626" w:rsidRDefault="00010BA2" w:rsidP="00010BA2">
            <w:pPr>
              <w:pStyle w:val="Tabela"/>
              <w:rPr>
                <w:sz w:val="14"/>
                <w:szCs w:val="14"/>
              </w:rPr>
            </w:pPr>
          </w:p>
        </w:tc>
        <w:tc>
          <w:tcPr>
            <w:tcW w:w="427" w:type="dxa"/>
            <w:vMerge/>
            <w:tcBorders>
              <w:left w:val="single" w:sz="4" w:space="0" w:color="auto"/>
              <w:bottom w:val="single" w:sz="4" w:space="0" w:color="auto"/>
              <w:right w:val="single" w:sz="4" w:space="0" w:color="auto"/>
            </w:tcBorders>
            <w:shd w:val="clear" w:color="auto" w:fill="auto"/>
            <w:vAlign w:val="center"/>
          </w:tcPr>
          <w:p w14:paraId="34452126" w14:textId="77777777" w:rsidR="00010BA2" w:rsidRPr="00164626" w:rsidRDefault="00010BA2" w:rsidP="00010BA2">
            <w:pPr>
              <w:pStyle w:val="Tabela"/>
              <w:rPr>
                <w:sz w:val="14"/>
                <w:szCs w:val="14"/>
              </w:rPr>
            </w:pPr>
          </w:p>
        </w:tc>
        <w:tc>
          <w:tcPr>
            <w:tcW w:w="425" w:type="dxa"/>
            <w:vMerge/>
            <w:tcBorders>
              <w:left w:val="single" w:sz="4" w:space="0" w:color="auto"/>
              <w:bottom w:val="single" w:sz="4" w:space="0" w:color="auto"/>
              <w:right w:val="single" w:sz="4" w:space="0" w:color="auto"/>
            </w:tcBorders>
            <w:vAlign w:val="center"/>
          </w:tcPr>
          <w:p w14:paraId="5B158772" w14:textId="77777777" w:rsidR="00010BA2" w:rsidRPr="00164626" w:rsidRDefault="00010BA2" w:rsidP="00010BA2">
            <w:pPr>
              <w:pStyle w:val="Tabela"/>
              <w:rPr>
                <w:sz w:val="14"/>
                <w:szCs w:val="14"/>
              </w:rPr>
            </w:pPr>
          </w:p>
        </w:tc>
        <w:tc>
          <w:tcPr>
            <w:tcW w:w="425" w:type="dxa"/>
            <w:vMerge/>
            <w:tcBorders>
              <w:left w:val="single" w:sz="4" w:space="0" w:color="auto"/>
              <w:bottom w:val="single" w:sz="4" w:space="0" w:color="auto"/>
              <w:right w:val="single" w:sz="4" w:space="0" w:color="auto"/>
            </w:tcBorders>
            <w:vAlign w:val="center"/>
          </w:tcPr>
          <w:p w14:paraId="63F9F5AE" w14:textId="77777777" w:rsidR="00010BA2" w:rsidRPr="00164626" w:rsidRDefault="00010BA2" w:rsidP="00010BA2">
            <w:pPr>
              <w:pStyle w:val="Tabela"/>
              <w:rPr>
                <w:sz w:val="14"/>
                <w:szCs w:val="14"/>
              </w:rPr>
            </w:pPr>
          </w:p>
        </w:tc>
        <w:tc>
          <w:tcPr>
            <w:tcW w:w="477" w:type="dxa"/>
            <w:gridSpan w:val="2"/>
            <w:vMerge/>
            <w:tcBorders>
              <w:left w:val="single" w:sz="4" w:space="0" w:color="auto"/>
              <w:bottom w:val="single" w:sz="4" w:space="0" w:color="auto"/>
              <w:right w:val="single" w:sz="4" w:space="0" w:color="auto"/>
            </w:tcBorders>
            <w:vAlign w:val="center"/>
          </w:tcPr>
          <w:p w14:paraId="0753092E" w14:textId="77777777" w:rsidR="00010BA2" w:rsidRPr="00164626" w:rsidRDefault="00010BA2" w:rsidP="00010BA2">
            <w:pPr>
              <w:pStyle w:val="Tabela"/>
              <w:rPr>
                <w:sz w:val="14"/>
                <w:szCs w:val="14"/>
              </w:rPr>
            </w:pPr>
          </w:p>
        </w:tc>
        <w:tc>
          <w:tcPr>
            <w:tcW w:w="426" w:type="dxa"/>
            <w:gridSpan w:val="2"/>
            <w:vMerge/>
            <w:tcBorders>
              <w:left w:val="single" w:sz="4" w:space="0" w:color="auto"/>
              <w:bottom w:val="single" w:sz="4" w:space="0" w:color="auto"/>
              <w:right w:val="single" w:sz="4" w:space="0" w:color="auto"/>
            </w:tcBorders>
            <w:vAlign w:val="center"/>
          </w:tcPr>
          <w:p w14:paraId="1793CB95" w14:textId="77777777" w:rsidR="00010BA2" w:rsidRPr="00164626" w:rsidRDefault="00010BA2" w:rsidP="00010BA2">
            <w:pPr>
              <w:pStyle w:val="Tabela"/>
              <w:rPr>
                <w:sz w:val="14"/>
                <w:szCs w:val="14"/>
              </w:rPr>
            </w:pPr>
          </w:p>
        </w:tc>
        <w:tc>
          <w:tcPr>
            <w:tcW w:w="425" w:type="dxa"/>
            <w:gridSpan w:val="2"/>
            <w:vMerge/>
            <w:tcBorders>
              <w:left w:val="single" w:sz="4" w:space="0" w:color="auto"/>
              <w:bottom w:val="single" w:sz="4" w:space="0" w:color="auto"/>
              <w:right w:val="single" w:sz="4" w:space="0" w:color="auto"/>
            </w:tcBorders>
            <w:vAlign w:val="center"/>
          </w:tcPr>
          <w:p w14:paraId="1BF5CA81" w14:textId="77777777" w:rsidR="00010BA2" w:rsidRPr="00164626" w:rsidRDefault="00010BA2" w:rsidP="00010BA2">
            <w:pPr>
              <w:pStyle w:val="Tabela"/>
              <w:rPr>
                <w:sz w:val="14"/>
                <w:szCs w:val="14"/>
              </w:rPr>
            </w:pPr>
          </w:p>
        </w:tc>
        <w:tc>
          <w:tcPr>
            <w:tcW w:w="425" w:type="dxa"/>
            <w:gridSpan w:val="2"/>
            <w:vMerge/>
            <w:tcBorders>
              <w:left w:val="single" w:sz="4" w:space="0" w:color="auto"/>
              <w:bottom w:val="single" w:sz="4" w:space="0" w:color="auto"/>
              <w:right w:val="single" w:sz="4" w:space="0" w:color="auto"/>
            </w:tcBorders>
            <w:vAlign w:val="center"/>
          </w:tcPr>
          <w:p w14:paraId="3F667341" w14:textId="77777777" w:rsidR="00010BA2" w:rsidRPr="00164626" w:rsidRDefault="00010BA2" w:rsidP="00010BA2">
            <w:pPr>
              <w:pStyle w:val="Tabela"/>
              <w:rPr>
                <w:sz w:val="14"/>
                <w:szCs w:val="14"/>
              </w:rPr>
            </w:pPr>
          </w:p>
        </w:tc>
        <w:tc>
          <w:tcPr>
            <w:tcW w:w="425" w:type="dxa"/>
            <w:gridSpan w:val="2"/>
            <w:vMerge/>
            <w:tcBorders>
              <w:left w:val="single" w:sz="4" w:space="0" w:color="auto"/>
              <w:bottom w:val="single" w:sz="4" w:space="0" w:color="auto"/>
              <w:right w:val="single" w:sz="4" w:space="0" w:color="auto"/>
            </w:tcBorders>
            <w:vAlign w:val="center"/>
          </w:tcPr>
          <w:p w14:paraId="58606DE3" w14:textId="77777777" w:rsidR="00010BA2" w:rsidRPr="00164626" w:rsidRDefault="00010BA2" w:rsidP="00010BA2">
            <w:pPr>
              <w:pStyle w:val="Tabela"/>
              <w:rPr>
                <w:sz w:val="14"/>
                <w:szCs w:val="14"/>
              </w:rPr>
            </w:pPr>
          </w:p>
        </w:tc>
        <w:tc>
          <w:tcPr>
            <w:tcW w:w="426" w:type="dxa"/>
            <w:gridSpan w:val="2"/>
            <w:vMerge/>
            <w:tcBorders>
              <w:left w:val="single" w:sz="4" w:space="0" w:color="auto"/>
              <w:bottom w:val="single" w:sz="4" w:space="0" w:color="auto"/>
              <w:right w:val="single" w:sz="4" w:space="0" w:color="auto"/>
            </w:tcBorders>
            <w:vAlign w:val="center"/>
          </w:tcPr>
          <w:p w14:paraId="06647F2D" w14:textId="77777777" w:rsidR="00010BA2" w:rsidRPr="00164626" w:rsidRDefault="00010BA2" w:rsidP="00010BA2">
            <w:pPr>
              <w:pStyle w:val="Tabela"/>
              <w:rPr>
                <w:sz w:val="14"/>
                <w:szCs w:val="14"/>
              </w:rPr>
            </w:pPr>
          </w:p>
        </w:tc>
        <w:tc>
          <w:tcPr>
            <w:tcW w:w="425" w:type="dxa"/>
            <w:gridSpan w:val="2"/>
            <w:vMerge/>
            <w:tcBorders>
              <w:left w:val="single" w:sz="4" w:space="0" w:color="auto"/>
              <w:bottom w:val="single" w:sz="4" w:space="0" w:color="auto"/>
              <w:right w:val="single" w:sz="4" w:space="0" w:color="auto"/>
            </w:tcBorders>
            <w:vAlign w:val="center"/>
          </w:tcPr>
          <w:p w14:paraId="586F8F6D" w14:textId="77777777" w:rsidR="00010BA2" w:rsidRPr="00164626" w:rsidRDefault="00010BA2" w:rsidP="00010BA2">
            <w:pPr>
              <w:pStyle w:val="Tabela"/>
              <w:rPr>
                <w:sz w:val="14"/>
                <w:szCs w:val="14"/>
              </w:rPr>
            </w:pPr>
          </w:p>
        </w:tc>
        <w:tc>
          <w:tcPr>
            <w:tcW w:w="425" w:type="dxa"/>
            <w:gridSpan w:val="2"/>
            <w:vMerge/>
            <w:tcBorders>
              <w:left w:val="single" w:sz="4" w:space="0" w:color="auto"/>
              <w:bottom w:val="single" w:sz="4" w:space="0" w:color="auto"/>
              <w:right w:val="single" w:sz="4" w:space="0" w:color="auto"/>
            </w:tcBorders>
            <w:vAlign w:val="center"/>
          </w:tcPr>
          <w:p w14:paraId="4ADE3DA3" w14:textId="77777777" w:rsidR="00010BA2" w:rsidRPr="00164626" w:rsidRDefault="00010BA2" w:rsidP="00010BA2">
            <w:pPr>
              <w:pStyle w:val="Tabela"/>
              <w:rPr>
                <w:sz w:val="14"/>
                <w:szCs w:val="14"/>
              </w:rPr>
            </w:pPr>
          </w:p>
        </w:tc>
        <w:tc>
          <w:tcPr>
            <w:tcW w:w="374" w:type="dxa"/>
            <w:vMerge/>
            <w:tcBorders>
              <w:left w:val="single" w:sz="4" w:space="0" w:color="auto"/>
              <w:bottom w:val="single" w:sz="4" w:space="0" w:color="auto"/>
              <w:right w:val="single" w:sz="4" w:space="0" w:color="auto"/>
            </w:tcBorders>
            <w:vAlign w:val="center"/>
          </w:tcPr>
          <w:p w14:paraId="4AEF656A" w14:textId="77777777" w:rsidR="00010BA2" w:rsidRPr="00164626" w:rsidRDefault="00010BA2" w:rsidP="00010BA2">
            <w:pPr>
              <w:pStyle w:val="Tabela"/>
              <w:rPr>
                <w:sz w:val="14"/>
                <w:szCs w:val="14"/>
              </w:rPr>
            </w:pPr>
          </w:p>
        </w:tc>
        <w:tc>
          <w:tcPr>
            <w:tcW w:w="477" w:type="dxa"/>
            <w:gridSpan w:val="2"/>
            <w:vMerge/>
            <w:tcBorders>
              <w:left w:val="single" w:sz="4" w:space="0" w:color="auto"/>
              <w:bottom w:val="single" w:sz="4" w:space="0" w:color="auto"/>
              <w:right w:val="single" w:sz="4" w:space="0" w:color="auto"/>
            </w:tcBorders>
            <w:vAlign w:val="center"/>
          </w:tcPr>
          <w:p w14:paraId="5D126D1F" w14:textId="77777777" w:rsidR="00010BA2" w:rsidRPr="00164626" w:rsidRDefault="00010BA2" w:rsidP="00010BA2">
            <w:pPr>
              <w:pStyle w:val="Tabela"/>
              <w:rPr>
                <w:sz w:val="14"/>
                <w:szCs w:val="14"/>
              </w:rPr>
            </w:pPr>
          </w:p>
        </w:tc>
        <w:tc>
          <w:tcPr>
            <w:tcW w:w="425" w:type="dxa"/>
            <w:gridSpan w:val="2"/>
            <w:vMerge/>
            <w:tcBorders>
              <w:left w:val="single" w:sz="4" w:space="0" w:color="auto"/>
              <w:bottom w:val="single" w:sz="4" w:space="0" w:color="auto"/>
              <w:right w:val="single" w:sz="4" w:space="0" w:color="auto"/>
            </w:tcBorders>
            <w:vAlign w:val="center"/>
          </w:tcPr>
          <w:p w14:paraId="26F12165" w14:textId="77777777" w:rsidR="00010BA2" w:rsidRPr="00164626" w:rsidRDefault="00010BA2" w:rsidP="00010BA2">
            <w:pPr>
              <w:pStyle w:val="Tabela"/>
              <w:rPr>
                <w:sz w:val="14"/>
                <w:szCs w:val="14"/>
              </w:rPr>
            </w:pPr>
          </w:p>
        </w:tc>
        <w:tc>
          <w:tcPr>
            <w:tcW w:w="425" w:type="dxa"/>
            <w:vMerge/>
            <w:tcBorders>
              <w:left w:val="single" w:sz="4" w:space="0" w:color="auto"/>
              <w:bottom w:val="single" w:sz="4" w:space="0" w:color="auto"/>
              <w:right w:val="single" w:sz="4" w:space="0" w:color="auto"/>
            </w:tcBorders>
            <w:vAlign w:val="center"/>
          </w:tcPr>
          <w:p w14:paraId="0B9ADF16" w14:textId="77777777" w:rsidR="00010BA2" w:rsidRPr="00164626" w:rsidRDefault="00010BA2" w:rsidP="00010BA2">
            <w:pPr>
              <w:pStyle w:val="Tabela"/>
              <w:rPr>
                <w:sz w:val="14"/>
                <w:szCs w:val="14"/>
              </w:rPr>
            </w:pPr>
          </w:p>
        </w:tc>
      </w:tr>
      <w:tr w:rsidR="00010BA2" w:rsidRPr="00164626" w14:paraId="341DAFBD" w14:textId="77777777" w:rsidTr="00622F4D">
        <w:trPr>
          <w:cantSplit/>
          <w:trHeight w:val="690"/>
          <w:jc w:val="center"/>
        </w:trPr>
        <w:tc>
          <w:tcPr>
            <w:tcW w:w="2402" w:type="dxa"/>
            <w:tcBorders>
              <w:top w:val="single" w:sz="4" w:space="0" w:color="auto"/>
              <w:left w:val="single" w:sz="4" w:space="0" w:color="auto"/>
              <w:bottom w:val="single" w:sz="4" w:space="0" w:color="auto"/>
              <w:right w:val="single" w:sz="4" w:space="0" w:color="auto"/>
            </w:tcBorders>
            <w:vAlign w:val="center"/>
          </w:tcPr>
          <w:p w14:paraId="221BDD41" w14:textId="77777777" w:rsidR="00010BA2" w:rsidRPr="00164626" w:rsidRDefault="00010BA2" w:rsidP="00010BA2">
            <w:pPr>
              <w:pStyle w:val="Tabela"/>
              <w:rPr>
                <w:sz w:val="14"/>
                <w:szCs w:val="14"/>
              </w:rPr>
            </w:pPr>
            <w:r w:rsidRPr="00164626">
              <w:rPr>
                <w:sz w:val="14"/>
                <w:szCs w:val="14"/>
              </w:rPr>
              <w:t>Executar e manter periodicamente a prestação dos serviços de varrição, capina, roçada e poda</w:t>
            </w:r>
          </w:p>
        </w:tc>
        <w:tc>
          <w:tcPr>
            <w:tcW w:w="566" w:type="dxa"/>
            <w:tcBorders>
              <w:top w:val="single" w:sz="4" w:space="0" w:color="auto"/>
              <w:left w:val="single" w:sz="4" w:space="0" w:color="auto"/>
              <w:bottom w:val="single" w:sz="4" w:space="0" w:color="auto"/>
              <w:right w:val="single" w:sz="4" w:space="0" w:color="auto"/>
            </w:tcBorders>
            <w:vAlign w:val="center"/>
          </w:tcPr>
          <w:p w14:paraId="2203C3AF" w14:textId="77777777" w:rsidR="00010BA2" w:rsidRPr="00164626" w:rsidRDefault="00010BA2" w:rsidP="00010BA2">
            <w:pPr>
              <w:pStyle w:val="Tabela"/>
              <w:rPr>
                <w:sz w:val="14"/>
                <w:szCs w:val="14"/>
              </w:rPr>
            </w:pPr>
          </w:p>
        </w:tc>
        <w:tc>
          <w:tcPr>
            <w:tcW w:w="1278" w:type="dxa"/>
            <w:tcBorders>
              <w:top w:val="single" w:sz="4" w:space="0" w:color="auto"/>
              <w:left w:val="single" w:sz="4" w:space="0" w:color="auto"/>
              <w:bottom w:val="single" w:sz="4" w:space="0" w:color="auto"/>
              <w:right w:val="single" w:sz="4" w:space="0" w:color="auto"/>
            </w:tcBorders>
            <w:vAlign w:val="center"/>
          </w:tcPr>
          <w:p w14:paraId="0576C57A" w14:textId="77777777" w:rsidR="00010BA2" w:rsidRPr="00164626" w:rsidRDefault="00010BA2" w:rsidP="00010BA2">
            <w:pPr>
              <w:pStyle w:val="Tabela"/>
              <w:ind w:left="-44" w:right="-78"/>
              <w:rPr>
                <w:sz w:val="14"/>
                <w:szCs w:val="14"/>
              </w:rPr>
            </w:pPr>
          </w:p>
        </w:tc>
        <w:tc>
          <w:tcPr>
            <w:tcW w:w="1559" w:type="dxa"/>
            <w:gridSpan w:val="2"/>
            <w:tcBorders>
              <w:top w:val="single" w:sz="4" w:space="0" w:color="auto"/>
              <w:left w:val="single" w:sz="4" w:space="0" w:color="auto"/>
              <w:bottom w:val="single" w:sz="4" w:space="0" w:color="auto"/>
              <w:right w:val="single" w:sz="4" w:space="0" w:color="auto"/>
            </w:tcBorders>
            <w:vAlign w:val="center"/>
          </w:tcPr>
          <w:p w14:paraId="388295F0" w14:textId="77777777" w:rsidR="00010BA2" w:rsidRPr="00164626" w:rsidRDefault="00010BA2" w:rsidP="00010BA2">
            <w:pPr>
              <w:pStyle w:val="Tabela"/>
              <w:rPr>
                <w:sz w:val="14"/>
                <w:szCs w:val="14"/>
              </w:rPr>
            </w:pPr>
            <w:r w:rsidRPr="00164626">
              <w:rPr>
                <w:sz w:val="14"/>
                <w:szCs w:val="14"/>
              </w:rPr>
              <w:t>Não necessita de investimentos, pois será executada pelo corpo técnico do município</w:t>
            </w:r>
          </w:p>
        </w:tc>
        <w:tc>
          <w:tcPr>
            <w:tcW w:w="374" w:type="dxa"/>
            <w:tcBorders>
              <w:top w:val="single" w:sz="4" w:space="0" w:color="auto"/>
              <w:left w:val="single" w:sz="4" w:space="0" w:color="auto"/>
              <w:bottom w:val="single" w:sz="4" w:space="0" w:color="auto"/>
              <w:right w:val="single" w:sz="4" w:space="0" w:color="auto"/>
            </w:tcBorders>
            <w:vAlign w:val="center"/>
          </w:tcPr>
          <w:p w14:paraId="04BEF002" w14:textId="77777777" w:rsidR="00010BA2" w:rsidRPr="00164626" w:rsidRDefault="00010BA2" w:rsidP="00010BA2">
            <w:pPr>
              <w:pStyle w:val="Tabela"/>
              <w:rPr>
                <w:sz w:val="14"/>
                <w:szCs w:val="14"/>
              </w:rPr>
            </w:pPr>
          </w:p>
        </w:tc>
        <w:tc>
          <w:tcPr>
            <w:tcW w:w="425" w:type="dxa"/>
            <w:tcBorders>
              <w:top w:val="single" w:sz="4" w:space="0" w:color="auto"/>
              <w:left w:val="single" w:sz="4" w:space="0" w:color="auto"/>
              <w:bottom w:val="single" w:sz="4" w:space="0" w:color="auto"/>
              <w:right w:val="single" w:sz="4" w:space="0" w:color="auto"/>
            </w:tcBorders>
            <w:vAlign w:val="center"/>
          </w:tcPr>
          <w:p w14:paraId="2C0A2BB5" w14:textId="77777777" w:rsidR="00010BA2" w:rsidRPr="00164626" w:rsidRDefault="00010BA2" w:rsidP="00010BA2">
            <w:pPr>
              <w:pStyle w:val="Tabela"/>
              <w:rPr>
                <w:sz w:val="14"/>
                <w:szCs w:val="14"/>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D3B9453" w14:textId="77777777" w:rsidR="00010BA2" w:rsidRPr="00164626" w:rsidRDefault="00010BA2" w:rsidP="00010BA2">
            <w:pPr>
              <w:pStyle w:val="Tabela"/>
              <w:rPr>
                <w:sz w:val="14"/>
                <w:szCs w:val="14"/>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1B5F844" w14:textId="77777777" w:rsidR="00010BA2" w:rsidRPr="00164626" w:rsidRDefault="00010BA2" w:rsidP="00010BA2">
            <w:pPr>
              <w:pStyle w:val="Tabela"/>
              <w:rPr>
                <w:sz w:val="14"/>
                <w:szCs w:val="14"/>
              </w:rPr>
            </w:pP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D020074" w14:textId="77777777" w:rsidR="00010BA2" w:rsidRPr="00164626" w:rsidRDefault="00010BA2" w:rsidP="00010BA2">
            <w:pPr>
              <w:pStyle w:val="Tabela"/>
              <w:rPr>
                <w:sz w:val="14"/>
                <w:szCs w:val="14"/>
              </w:rPr>
            </w:pPr>
          </w:p>
        </w:tc>
        <w:tc>
          <w:tcPr>
            <w:tcW w:w="427" w:type="dxa"/>
            <w:tcBorders>
              <w:top w:val="single" w:sz="4" w:space="0" w:color="auto"/>
              <w:left w:val="single" w:sz="4" w:space="0" w:color="auto"/>
              <w:bottom w:val="single" w:sz="4" w:space="0" w:color="auto"/>
              <w:right w:val="single" w:sz="4" w:space="0" w:color="auto"/>
            </w:tcBorders>
            <w:shd w:val="clear" w:color="auto" w:fill="auto"/>
            <w:vAlign w:val="center"/>
          </w:tcPr>
          <w:p w14:paraId="20D81B03" w14:textId="77777777" w:rsidR="00010BA2" w:rsidRPr="00164626" w:rsidRDefault="00010BA2" w:rsidP="00010BA2">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D9116C3" w14:textId="77777777" w:rsidR="00010BA2" w:rsidRPr="00164626" w:rsidRDefault="00010BA2" w:rsidP="00010BA2">
            <w:pPr>
              <w:pStyle w:val="Tabela"/>
              <w:rPr>
                <w:sz w:val="14"/>
                <w:szCs w:val="14"/>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222F40E" w14:textId="77777777" w:rsidR="00010BA2" w:rsidRPr="00164626" w:rsidRDefault="00010BA2" w:rsidP="00010BA2">
            <w:pPr>
              <w:pStyle w:val="Tabela"/>
              <w:rPr>
                <w:sz w:val="14"/>
                <w:szCs w:val="14"/>
              </w:rPr>
            </w:pPr>
          </w:p>
        </w:tc>
        <w:tc>
          <w:tcPr>
            <w:tcW w:w="4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F9A648" w14:textId="77777777" w:rsidR="00010BA2" w:rsidRPr="00164626" w:rsidRDefault="00010BA2" w:rsidP="00010BA2">
            <w:pPr>
              <w:pStyle w:val="Tabela"/>
              <w:rPr>
                <w:sz w:val="14"/>
                <w:szCs w:val="14"/>
              </w:rPr>
            </w:pPr>
          </w:p>
        </w:tc>
        <w:tc>
          <w:tcPr>
            <w:tcW w:w="4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6D1943" w14:textId="77777777" w:rsidR="00010BA2" w:rsidRPr="00164626" w:rsidRDefault="00010BA2" w:rsidP="00010BA2">
            <w:pPr>
              <w:pStyle w:val="Tabela"/>
              <w:rPr>
                <w:sz w:val="14"/>
                <w:szCs w:val="14"/>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6ED19E" w14:textId="77777777" w:rsidR="00010BA2" w:rsidRPr="00164626" w:rsidRDefault="00010BA2" w:rsidP="00010BA2">
            <w:pPr>
              <w:pStyle w:val="Tabela"/>
              <w:rPr>
                <w:sz w:val="14"/>
                <w:szCs w:val="14"/>
              </w:rPr>
            </w:pP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336C6FAB" w14:textId="77777777" w:rsidR="00010BA2" w:rsidRPr="00164626" w:rsidRDefault="00010BA2" w:rsidP="00010BA2">
            <w:pPr>
              <w:pStyle w:val="Tabela"/>
              <w:rPr>
                <w:sz w:val="14"/>
                <w:szCs w:val="14"/>
              </w:rPr>
            </w:pP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6204C1B8" w14:textId="77777777" w:rsidR="00010BA2" w:rsidRPr="00164626" w:rsidRDefault="00010BA2" w:rsidP="00010BA2">
            <w:pPr>
              <w:pStyle w:val="Tabela"/>
              <w:rPr>
                <w:sz w:val="14"/>
                <w:szCs w:val="14"/>
              </w:rPr>
            </w:pPr>
          </w:p>
        </w:tc>
        <w:tc>
          <w:tcPr>
            <w:tcW w:w="426" w:type="dxa"/>
            <w:gridSpan w:val="2"/>
            <w:tcBorders>
              <w:top w:val="single" w:sz="4" w:space="0" w:color="auto"/>
              <w:left w:val="single" w:sz="4" w:space="0" w:color="auto"/>
              <w:bottom w:val="single" w:sz="4" w:space="0" w:color="auto"/>
              <w:right w:val="single" w:sz="4" w:space="0" w:color="auto"/>
            </w:tcBorders>
            <w:vAlign w:val="center"/>
          </w:tcPr>
          <w:p w14:paraId="6B889E70" w14:textId="77777777" w:rsidR="00010BA2" w:rsidRPr="00164626" w:rsidRDefault="00010BA2" w:rsidP="00010BA2">
            <w:pPr>
              <w:pStyle w:val="Tabela"/>
              <w:rPr>
                <w:sz w:val="14"/>
                <w:szCs w:val="14"/>
              </w:rPr>
            </w:pP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73330C6C" w14:textId="77777777" w:rsidR="00010BA2" w:rsidRPr="00164626" w:rsidRDefault="00010BA2" w:rsidP="00010BA2">
            <w:pPr>
              <w:pStyle w:val="Tabela"/>
              <w:rPr>
                <w:sz w:val="14"/>
                <w:szCs w:val="14"/>
              </w:rPr>
            </w:pP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08706E12" w14:textId="77777777" w:rsidR="00010BA2" w:rsidRPr="00164626" w:rsidRDefault="00010BA2" w:rsidP="00010BA2">
            <w:pPr>
              <w:pStyle w:val="Tabela"/>
              <w:rPr>
                <w:sz w:val="14"/>
                <w:szCs w:val="14"/>
              </w:rPr>
            </w:pPr>
          </w:p>
        </w:tc>
        <w:tc>
          <w:tcPr>
            <w:tcW w:w="374" w:type="dxa"/>
            <w:tcBorders>
              <w:top w:val="single" w:sz="4" w:space="0" w:color="auto"/>
              <w:left w:val="single" w:sz="4" w:space="0" w:color="auto"/>
              <w:bottom w:val="single" w:sz="4" w:space="0" w:color="auto"/>
              <w:right w:val="single" w:sz="4" w:space="0" w:color="auto"/>
            </w:tcBorders>
            <w:vAlign w:val="center"/>
          </w:tcPr>
          <w:p w14:paraId="5C3B4C21" w14:textId="77777777" w:rsidR="00010BA2" w:rsidRPr="00164626" w:rsidRDefault="00010BA2" w:rsidP="00010BA2">
            <w:pPr>
              <w:pStyle w:val="Tabela"/>
              <w:rPr>
                <w:sz w:val="14"/>
                <w:szCs w:val="14"/>
              </w:rPr>
            </w:pPr>
          </w:p>
        </w:tc>
        <w:tc>
          <w:tcPr>
            <w:tcW w:w="477" w:type="dxa"/>
            <w:gridSpan w:val="2"/>
            <w:tcBorders>
              <w:top w:val="single" w:sz="4" w:space="0" w:color="auto"/>
              <w:left w:val="single" w:sz="4" w:space="0" w:color="auto"/>
              <w:bottom w:val="single" w:sz="4" w:space="0" w:color="auto"/>
              <w:right w:val="single" w:sz="4" w:space="0" w:color="auto"/>
            </w:tcBorders>
            <w:vAlign w:val="center"/>
          </w:tcPr>
          <w:p w14:paraId="69E4728A" w14:textId="77777777" w:rsidR="00010BA2" w:rsidRPr="00164626" w:rsidRDefault="00010BA2" w:rsidP="00010BA2">
            <w:pPr>
              <w:pStyle w:val="Tabela"/>
              <w:rPr>
                <w:sz w:val="14"/>
                <w:szCs w:val="14"/>
              </w:rPr>
            </w:pP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7C0B0F31" w14:textId="77777777" w:rsidR="00010BA2" w:rsidRPr="00164626" w:rsidRDefault="00010BA2" w:rsidP="00010BA2">
            <w:pPr>
              <w:pStyle w:val="Tabela"/>
              <w:rPr>
                <w:sz w:val="14"/>
                <w:szCs w:val="14"/>
              </w:rPr>
            </w:pPr>
          </w:p>
        </w:tc>
        <w:tc>
          <w:tcPr>
            <w:tcW w:w="425" w:type="dxa"/>
            <w:tcBorders>
              <w:top w:val="single" w:sz="4" w:space="0" w:color="auto"/>
              <w:left w:val="single" w:sz="4" w:space="0" w:color="auto"/>
              <w:bottom w:val="single" w:sz="4" w:space="0" w:color="auto"/>
              <w:right w:val="single" w:sz="4" w:space="0" w:color="auto"/>
            </w:tcBorders>
            <w:vAlign w:val="center"/>
          </w:tcPr>
          <w:p w14:paraId="4F52BCB1" w14:textId="77777777" w:rsidR="00010BA2" w:rsidRPr="00164626" w:rsidRDefault="00010BA2" w:rsidP="00010BA2">
            <w:pPr>
              <w:pStyle w:val="Tabela"/>
              <w:rPr>
                <w:sz w:val="14"/>
                <w:szCs w:val="14"/>
              </w:rPr>
            </w:pPr>
          </w:p>
        </w:tc>
      </w:tr>
      <w:tr w:rsidR="00010BA2" w:rsidRPr="00164626" w14:paraId="42734A0B" w14:textId="77777777" w:rsidTr="00622F4D">
        <w:trPr>
          <w:cantSplit/>
          <w:trHeight w:val="20"/>
          <w:jc w:val="center"/>
        </w:trPr>
        <w:tc>
          <w:tcPr>
            <w:tcW w:w="2402" w:type="dxa"/>
            <w:tcBorders>
              <w:top w:val="single" w:sz="4" w:space="0" w:color="auto"/>
              <w:left w:val="single" w:sz="4" w:space="0" w:color="auto"/>
              <w:bottom w:val="single" w:sz="4" w:space="0" w:color="auto"/>
              <w:right w:val="single" w:sz="4" w:space="0" w:color="auto"/>
            </w:tcBorders>
            <w:vAlign w:val="center"/>
          </w:tcPr>
          <w:p w14:paraId="71EBAC8A" w14:textId="77777777" w:rsidR="00010BA2" w:rsidRPr="00164626" w:rsidRDefault="00010BA2" w:rsidP="00010BA2">
            <w:pPr>
              <w:pStyle w:val="Tabela"/>
              <w:rPr>
                <w:sz w:val="14"/>
                <w:szCs w:val="14"/>
              </w:rPr>
            </w:pPr>
            <w:r w:rsidRPr="00164626">
              <w:rPr>
                <w:rFonts w:cs="Arial"/>
                <w:sz w:val="14"/>
                <w:szCs w:val="14"/>
              </w:rPr>
              <w:t>Criação de banco de dados e preenchimento deste com as quantidades geradas de resíduos de limpeza pública</w:t>
            </w:r>
          </w:p>
        </w:tc>
        <w:tc>
          <w:tcPr>
            <w:tcW w:w="566" w:type="dxa"/>
            <w:tcBorders>
              <w:top w:val="single" w:sz="4" w:space="0" w:color="auto"/>
              <w:left w:val="single" w:sz="4" w:space="0" w:color="auto"/>
              <w:bottom w:val="single" w:sz="4" w:space="0" w:color="auto"/>
              <w:right w:val="single" w:sz="4" w:space="0" w:color="auto"/>
            </w:tcBorders>
            <w:vAlign w:val="center"/>
          </w:tcPr>
          <w:p w14:paraId="794723E3" w14:textId="77777777" w:rsidR="00010BA2" w:rsidRPr="00164626" w:rsidRDefault="00010BA2" w:rsidP="00010BA2">
            <w:pPr>
              <w:pStyle w:val="Tabela"/>
              <w:rPr>
                <w:sz w:val="14"/>
                <w:szCs w:val="14"/>
              </w:rPr>
            </w:pPr>
          </w:p>
        </w:tc>
        <w:tc>
          <w:tcPr>
            <w:tcW w:w="1278" w:type="dxa"/>
            <w:tcBorders>
              <w:top w:val="single" w:sz="4" w:space="0" w:color="auto"/>
              <w:left w:val="single" w:sz="4" w:space="0" w:color="auto"/>
              <w:bottom w:val="single" w:sz="4" w:space="0" w:color="auto"/>
              <w:right w:val="single" w:sz="4" w:space="0" w:color="auto"/>
            </w:tcBorders>
            <w:vAlign w:val="center"/>
          </w:tcPr>
          <w:p w14:paraId="3938C21D" w14:textId="77777777" w:rsidR="00010BA2" w:rsidRPr="00164626" w:rsidRDefault="00010BA2" w:rsidP="00010BA2">
            <w:pPr>
              <w:pStyle w:val="Tabela"/>
              <w:ind w:left="-44" w:right="-78"/>
              <w:rPr>
                <w:sz w:val="14"/>
                <w:szCs w:val="14"/>
              </w:rPr>
            </w:pPr>
          </w:p>
        </w:tc>
        <w:tc>
          <w:tcPr>
            <w:tcW w:w="1559" w:type="dxa"/>
            <w:gridSpan w:val="2"/>
            <w:tcBorders>
              <w:top w:val="single" w:sz="4" w:space="0" w:color="auto"/>
              <w:left w:val="single" w:sz="4" w:space="0" w:color="auto"/>
              <w:bottom w:val="single" w:sz="4" w:space="0" w:color="auto"/>
              <w:right w:val="single" w:sz="4" w:space="0" w:color="auto"/>
            </w:tcBorders>
            <w:vAlign w:val="center"/>
          </w:tcPr>
          <w:p w14:paraId="517B95BF" w14:textId="77777777" w:rsidR="00010BA2" w:rsidRPr="00164626" w:rsidRDefault="00010BA2" w:rsidP="00010BA2">
            <w:pPr>
              <w:pStyle w:val="Tabela"/>
              <w:rPr>
                <w:sz w:val="14"/>
                <w:szCs w:val="14"/>
              </w:rPr>
            </w:pPr>
            <w:r w:rsidRPr="00164626">
              <w:rPr>
                <w:sz w:val="14"/>
                <w:szCs w:val="14"/>
              </w:rPr>
              <w:t>Não necessita de investimentos, pois será executada pelo corpo técnico do município</w:t>
            </w:r>
          </w:p>
        </w:tc>
        <w:tc>
          <w:tcPr>
            <w:tcW w:w="374" w:type="dxa"/>
            <w:tcBorders>
              <w:top w:val="single" w:sz="4" w:space="0" w:color="auto"/>
              <w:left w:val="single" w:sz="4" w:space="0" w:color="auto"/>
              <w:bottom w:val="single" w:sz="4" w:space="0" w:color="auto"/>
              <w:right w:val="single" w:sz="4" w:space="0" w:color="auto"/>
            </w:tcBorders>
            <w:vAlign w:val="center"/>
          </w:tcPr>
          <w:p w14:paraId="0D2C979B" w14:textId="77777777" w:rsidR="00010BA2" w:rsidRPr="00164626" w:rsidRDefault="00010BA2" w:rsidP="00010BA2">
            <w:pPr>
              <w:pStyle w:val="Tabela"/>
              <w:rPr>
                <w:sz w:val="14"/>
                <w:szCs w:val="14"/>
              </w:rPr>
            </w:pPr>
          </w:p>
        </w:tc>
        <w:tc>
          <w:tcPr>
            <w:tcW w:w="425" w:type="dxa"/>
            <w:tcBorders>
              <w:top w:val="single" w:sz="4" w:space="0" w:color="auto"/>
              <w:left w:val="single" w:sz="4" w:space="0" w:color="auto"/>
              <w:bottom w:val="single" w:sz="4" w:space="0" w:color="auto"/>
              <w:right w:val="single" w:sz="4" w:space="0" w:color="auto"/>
            </w:tcBorders>
            <w:vAlign w:val="center"/>
          </w:tcPr>
          <w:p w14:paraId="02C0D946" w14:textId="77777777" w:rsidR="00010BA2" w:rsidRPr="00164626" w:rsidRDefault="00010BA2" w:rsidP="00010BA2">
            <w:pPr>
              <w:pStyle w:val="Tabela"/>
              <w:rPr>
                <w:sz w:val="14"/>
                <w:szCs w:val="14"/>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B5BFC3E" w14:textId="77777777" w:rsidR="00010BA2" w:rsidRPr="00164626" w:rsidRDefault="00010BA2" w:rsidP="00010BA2">
            <w:pPr>
              <w:pStyle w:val="Tabela"/>
              <w:rPr>
                <w:sz w:val="14"/>
                <w:szCs w:val="14"/>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2E897A3" w14:textId="77777777" w:rsidR="00010BA2" w:rsidRPr="00164626" w:rsidRDefault="00010BA2" w:rsidP="00010BA2">
            <w:pPr>
              <w:pStyle w:val="Tabela"/>
              <w:rPr>
                <w:sz w:val="14"/>
                <w:szCs w:val="14"/>
              </w:rPr>
            </w:pP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00E3323" w14:textId="77777777" w:rsidR="00010BA2" w:rsidRPr="00164626" w:rsidRDefault="00010BA2" w:rsidP="00010BA2">
            <w:pPr>
              <w:pStyle w:val="Tabela"/>
              <w:rPr>
                <w:sz w:val="14"/>
                <w:szCs w:val="14"/>
              </w:rPr>
            </w:pPr>
          </w:p>
        </w:tc>
        <w:tc>
          <w:tcPr>
            <w:tcW w:w="427" w:type="dxa"/>
            <w:tcBorders>
              <w:top w:val="single" w:sz="4" w:space="0" w:color="auto"/>
              <w:left w:val="single" w:sz="4" w:space="0" w:color="auto"/>
              <w:bottom w:val="single" w:sz="4" w:space="0" w:color="auto"/>
              <w:right w:val="single" w:sz="4" w:space="0" w:color="auto"/>
            </w:tcBorders>
            <w:shd w:val="clear" w:color="auto" w:fill="auto"/>
            <w:vAlign w:val="center"/>
          </w:tcPr>
          <w:p w14:paraId="7BCCA745" w14:textId="77777777" w:rsidR="00010BA2" w:rsidRPr="00164626" w:rsidRDefault="00010BA2" w:rsidP="00010BA2">
            <w:pPr>
              <w:pStyle w:val="Tabela"/>
              <w:rPr>
                <w:sz w:val="14"/>
                <w:szCs w:val="14"/>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539EEEF" w14:textId="77777777" w:rsidR="00010BA2" w:rsidRPr="00164626" w:rsidRDefault="00010BA2" w:rsidP="00010BA2">
            <w:pPr>
              <w:pStyle w:val="Tabela"/>
              <w:rPr>
                <w:sz w:val="14"/>
                <w:szCs w:val="14"/>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A90442E" w14:textId="77777777" w:rsidR="00010BA2" w:rsidRPr="00164626" w:rsidRDefault="00010BA2" w:rsidP="00010BA2">
            <w:pPr>
              <w:pStyle w:val="Tabela"/>
              <w:rPr>
                <w:sz w:val="14"/>
                <w:szCs w:val="14"/>
              </w:rPr>
            </w:pPr>
          </w:p>
        </w:tc>
        <w:tc>
          <w:tcPr>
            <w:tcW w:w="4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946E35" w14:textId="77777777" w:rsidR="00010BA2" w:rsidRPr="00164626" w:rsidRDefault="00010BA2" w:rsidP="00010BA2">
            <w:pPr>
              <w:pStyle w:val="Tabela"/>
              <w:rPr>
                <w:sz w:val="14"/>
                <w:szCs w:val="14"/>
              </w:rPr>
            </w:pPr>
          </w:p>
        </w:tc>
        <w:tc>
          <w:tcPr>
            <w:tcW w:w="4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54A466" w14:textId="77777777" w:rsidR="00010BA2" w:rsidRPr="00164626" w:rsidRDefault="00010BA2" w:rsidP="00010BA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3398EC" w14:textId="77777777" w:rsidR="00010BA2" w:rsidRPr="00164626" w:rsidRDefault="00010BA2" w:rsidP="00010BA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207E7499" w14:textId="77777777" w:rsidR="00010BA2" w:rsidRPr="00164626" w:rsidRDefault="00010BA2" w:rsidP="00010BA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2E4BC369" w14:textId="77777777" w:rsidR="00010BA2" w:rsidRPr="00164626" w:rsidRDefault="00010BA2" w:rsidP="00010BA2">
            <w:pPr>
              <w:pStyle w:val="Tabela"/>
              <w:rPr>
                <w:sz w:val="14"/>
                <w:szCs w:val="14"/>
              </w:rPr>
            </w:pPr>
            <w:r w:rsidRPr="00164626">
              <w:rPr>
                <w:sz w:val="14"/>
                <w:szCs w:val="14"/>
              </w:rPr>
              <w:t>X</w:t>
            </w:r>
          </w:p>
        </w:tc>
        <w:tc>
          <w:tcPr>
            <w:tcW w:w="426" w:type="dxa"/>
            <w:gridSpan w:val="2"/>
            <w:tcBorders>
              <w:top w:val="single" w:sz="4" w:space="0" w:color="auto"/>
              <w:left w:val="single" w:sz="4" w:space="0" w:color="auto"/>
              <w:bottom w:val="single" w:sz="4" w:space="0" w:color="auto"/>
              <w:right w:val="single" w:sz="4" w:space="0" w:color="auto"/>
            </w:tcBorders>
            <w:vAlign w:val="center"/>
          </w:tcPr>
          <w:p w14:paraId="2B9464F8" w14:textId="77777777" w:rsidR="00010BA2" w:rsidRPr="00164626" w:rsidRDefault="00010BA2" w:rsidP="00010BA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76F23F0E" w14:textId="77777777" w:rsidR="00010BA2" w:rsidRPr="00164626" w:rsidRDefault="00010BA2" w:rsidP="00010BA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4669E86F" w14:textId="77777777" w:rsidR="00010BA2" w:rsidRPr="00164626" w:rsidRDefault="00010BA2" w:rsidP="00010BA2">
            <w:pPr>
              <w:pStyle w:val="Tabela"/>
              <w:rPr>
                <w:sz w:val="14"/>
                <w:szCs w:val="14"/>
              </w:rPr>
            </w:pPr>
            <w:r w:rsidRPr="00164626">
              <w:rPr>
                <w:sz w:val="14"/>
                <w:szCs w:val="14"/>
              </w:rPr>
              <w:t>X</w:t>
            </w:r>
          </w:p>
        </w:tc>
        <w:tc>
          <w:tcPr>
            <w:tcW w:w="374" w:type="dxa"/>
            <w:tcBorders>
              <w:top w:val="single" w:sz="4" w:space="0" w:color="auto"/>
              <w:left w:val="single" w:sz="4" w:space="0" w:color="auto"/>
              <w:bottom w:val="single" w:sz="4" w:space="0" w:color="auto"/>
              <w:right w:val="single" w:sz="4" w:space="0" w:color="auto"/>
            </w:tcBorders>
            <w:vAlign w:val="center"/>
          </w:tcPr>
          <w:p w14:paraId="6806B6F9" w14:textId="77777777" w:rsidR="00010BA2" w:rsidRPr="00164626" w:rsidRDefault="00010BA2" w:rsidP="00010BA2">
            <w:pPr>
              <w:pStyle w:val="Tabela"/>
              <w:rPr>
                <w:sz w:val="14"/>
                <w:szCs w:val="14"/>
              </w:rPr>
            </w:pPr>
            <w:r w:rsidRPr="00164626">
              <w:rPr>
                <w:sz w:val="14"/>
                <w:szCs w:val="14"/>
              </w:rPr>
              <w:t>X</w:t>
            </w:r>
          </w:p>
        </w:tc>
        <w:tc>
          <w:tcPr>
            <w:tcW w:w="477" w:type="dxa"/>
            <w:gridSpan w:val="2"/>
            <w:tcBorders>
              <w:top w:val="single" w:sz="4" w:space="0" w:color="auto"/>
              <w:left w:val="single" w:sz="4" w:space="0" w:color="auto"/>
              <w:bottom w:val="single" w:sz="4" w:space="0" w:color="auto"/>
              <w:right w:val="single" w:sz="4" w:space="0" w:color="auto"/>
            </w:tcBorders>
            <w:vAlign w:val="center"/>
          </w:tcPr>
          <w:p w14:paraId="64A667B0" w14:textId="77777777" w:rsidR="00010BA2" w:rsidRPr="00164626" w:rsidRDefault="00010BA2" w:rsidP="00010BA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5EE4C718" w14:textId="77777777" w:rsidR="00010BA2" w:rsidRPr="00164626" w:rsidRDefault="00010BA2" w:rsidP="00010BA2">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vAlign w:val="center"/>
          </w:tcPr>
          <w:p w14:paraId="09B6BCBD" w14:textId="77777777" w:rsidR="00010BA2" w:rsidRPr="00164626" w:rsidRDefault="00010BA2" w:rsidP="00010BA2">
            <w:pPr>
              <w:pStyle w:val="Tabela"/>
              <w:rPr>
                <w:sz w:val="14"/>
                <w:szCs w:val="14"/>
              </w:rPr>
            </w:pPr>
            <w:r w:rsidRPr="00164626">
              <w:rPr>
                <w:sz w:val="14"/>
                <w:szCs w:val="14"/>
              </w:rPr>
              <w:t>X</w:t>
            </w:r>
          </w:p>
        </w:tc>
      </w:tr>
      <w:tr w:rsidR="00010BA2" w:rsidRPr="00164626" w14:paraId="58D183C5" w14:textId="77777777" w:rsidTr="00622F4D">
        <w:trPr>
          <w:cantSplit/>
          <w:trHeight w:val="20"/>
          <w:jc w:val="center"/>
        </w:trPr>
        <w:tc>
          <w:tcPr>
            <w:tcW w:w="2402" w:type="dxa"/>
            <w:tcBorders>
              <w:top w:val="single" w:sz="4" w:space="0" w:color="auto"/>
              <w:left w:val="single" w:sz="4" w:space="0" w:color="auto"/>
              <w:bottom w:val="single" w:sz="4" w:space="0" w:color="auto"/>
              <w:right w:val="single" w:sz="4" w:space="0" w:color="auto"/>
            </w:tcBorders>
            <w:vAlign w:val="center"/>
          </w:tcPr>
          <w:p w14:paraId="5BEC685A" w14:textId="77777777" w:rsidR="00010BA2" w:rsidRPr="00164626" w:rsidRDefault="00010BA2" w:rsidP="00010BA2">
            <w:pPr>
              <w:pStyle w:val="Tabela"/>
              <w:rPr>
                <w:sz w:val="14"/>
                <w:szCs w:val="14"/>
              </w:rPr>
            </w:pPr>
            <w:r w:rsidRPr="00164626">
              <w:rPr>
                <w:rFonts w:cs="Arial"/>
                <w:sz w:val="14"/>
                <w:szCs w:val="14"/>
              </w:rPr>
              <w:t xml:space="preserve">Realizar a pesagem dos resíduos de limpeza </w:t>
            </w:r>
            <w:r w:rsidRPr="00164626">
              <w:rPr>
                <w:rFonts w:cs="CIDFont+F1"/>
                <w:sz w:val="14"/>
                <w:szCs w:val="14"/>
              </w:rPr>
              <w:t>pública</w:t>
            </w:r>
          </w:p>
        </w:tc>
        <w:tc>
          <w:tcPr>
            <w:tcW w:w="566" w:type="dxa"/>
            <w:tcBorders>
              <w:top w:val="single" w:sz="4" w:space="0" w:color="auto"/>
              <w:left w:val="single" w:sz="4" w:space="0" w:color="auto"/>
              <w:bottom w:val="single" w:sz="4" w:space="0" w:color="auto"/>
              <w:right w:val="single" w:sz="4" w:space="0" w:color="auto"/>
            </w:tcBorders>
            <w:vAlign w:val="center"/>
          </w:tcPr>
          <w:p w14:paraId="176C352A" w14:textId="77777777" w:rsidR="00010BA2" w:rsidRPr="00164626" w:rsidRDefault="00010BA2" w:rsidP="00010BA2">
            <w:pPr>
              <w:pStyle w:val="Tabela"/>
              <w:rPr>
                <w:sz w:val="14"/>
                <w:szCs w:val="14"/>
              </w:rPr>
            </w:pPr>
          </w:p>
        </w:tc>
        <w:tc>
          <w:tcPr>
            <w:tcW w:w="1278" w:type="dxa"/>
            <w:tcBorders>
              <w:top w:val="single" w:sz="4" w:space="0" w:color="auto"/>
              <w:left w:val="single" w:sz="4" w:space="0" w:color="auto"/>
              <w:bottom w:val="single" w:sz="4" w:space="0" w:color="auto"/>
              <w:right w:val="single" w:sz="4" w:space="0" w:color="auto"/>
            </w:tcBorders>
            <w:vAlign w:val="center"/>
          </w:tcPr>
          <w:p w14:paraId="2D405863" w14:textId="77777777" w:rsidR="00010BA2" w:rsidRPr="00164626" w:rsidRDefault="00010BA2" w:rsidP="00010BA2">
            <w:pPr>
              <w:pStyle w:val="Tabela"/>
              <w:ind w:left="-44" w:right="-78"/>
              <w:rPr>
                <w:sz w:val="14"/>
                <w:szCs w:val="14"/>
              </w:rPr>
            </w:pPr>
          </w:p>
        </w:tc>
        <w:tc>
          <w:tcPr>
            <w:tcW w:w="1559" w:type="dxa"/>
            <w:gridSpan w:val="2"/>
            <w:tcBorders>
              <w:top w:val="single" w:sz="4" w:space="0" w:color="auto"/>
              <w:left w:val="single" w:sz="4" w:space="0" w:color="auto"/>
              <w:bottom w:val="single" w:sz="4" w:space="0" w:color="auto"/>
              <w:right w:val="single" w:sz="4" w:space="0" w:color="auto"/>
            </w:tcBorders>
            <w:vAlign w:val="center"/>
          </w:tcPr>
          <w:p w14:paraId="188B966C" w14:textId="77777777" w:rsidR="00010BA2" w:rsidRPr="00164626" w:rsidRDefault="00010BA2" w:rsidP="00010BA2">
            <w:pPr>
              <w:pStyle w:val="Tabela"/>
              <w:rPr>
                <w:sz w:val="14"/>
                <w:szCs w:val="14"/>
              </w:rPr>
            </w:pPr>
            <w:r w:rsidRPr="00164626">
              <w:rPr>
                <w:sz w:val="14"/>
                <w:szCs w:val="14"/>
              </w:rPr>
              <w:t>Não necessita de investimentos, pois será executada pelo corpo técnico do município</w:t>
            </w:r>
          </w:p>
        </w:tc>
        <w:tc>
          <w:tcPr>
            <w:tcW w:w="374" w:type="dxa"/>
            <w:tcBorders>
              <w:top w:val="single" w:sz="4" w:space="0" w:color="auto"/>
              <w:left w:val="single" w:sz="4" w:space="0" w:color="auto"/>
              <w:bottom w:val="single" w:sz="4" w:space="0" w:color="auto"/>
              <w:right w:val="single" w:sz="4" w:space="0" w:color="auto"/>
            </w:tcBorders>
            <w:vAlign w:val="center"/>
          </w:tcPr>
          <w:p w14:paraId="3E167983" w14:textId="77777777" w:rsidR="00010BA2" w:rsidRPr="00164626" w:rsidRDefault="00010BA2" w:rsidP="00010BA2">
            <w:pPr>
              <w:pStyle w:val="Tabela"/>
              <w:rPr>
                <w:sz w:val="14"/>
                <w:szCs w:val="14"/>
              </w:rPr>
            </w:pPr>
          </w:p>
        </w:tc>
        <w:tc>
          <w:tcPr>
            <w:tcW w:w="425" w:type="dxa"/>
            <w:tcBorders>
              <w:top w:val="single" w:sz="4" w:space="0" w:color="auto"/>
              <w:left w:val="single" w:sz="4" w:space="0" w:color="auto"/>
              <w:bottom w:val="single" w:sz="4" w:space="0" w:color="auto"/>
              <w:right w:val="single" w:sz="4" w:space="0" w:color="auto"/>
            </w:tcBorders>
            <w:vAlign w:val="center"/>
          </w:tcPr>
          <w:p w14:paraId="7F406CFB" w14:textId="77777777" w:rsidR="00010BA2" w:rsidRPr="00164626" w:rsidRDefault="00010BA2" w:rsidP="00010BA2">
            <w:pPr>
              <w:pStyle w:val="Tabela"/>
              <w:rPr>
                <w:sz w:val="14"/>
                <w:szCs w:val="14"/>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5A1C394" w14:textId="77777777" w:rsidR="00010BA2" w:rsidRPr="00164626" w:rsidRDefault="00010BA2" w:rsidP="00010BA2">
            <w:pPr>
              <w:pStyle w:val="Tabela"/>
              <w:rPr>
                <w:sz w:val="14"/>
                <w:szCs w:val="14"/>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9D90246" w14:textId="77777777" w:rsidR="00010BA2" w:rsidRPr="00164626" w:rsidRDefault="00010BA2" w:rsidP="00010BA2">
            <w:pPr>
              <w:pStyle w:val="Tabela"/>
              <w:rPr>
                <w:sz w:val="14"/>
                <w:szCs w:val="14"/>
              </w:rPr>
            </w:pP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538F46B" w14:textId="77777777" w:rsidR="00010BA2" w:rsidRPr="00164626" w:rsidRDefault="00010BA2" w:rsidP="00010BA2">
            <w:pPr>
              <w:pStyle w:val="Tabela"/>
              <w:rPr>
                <w:sz w:val="14"/>
                <w:szCs w:val="14"/>
              </w:rPr>
            </w:pPr>
          </w:p>
        </w:tc>
        <w:tc>
          <w:tcPr>
            <w:tcW w:w="427" w:type="dxa"/>
            <w:tcBorders>
              <w:top w:val="single" w:sz="4" w:space="0" w:color="auto"/>
              <w:left w:val="single" w:sz="4" w:space="0" w:color="auto"/>
              <w:bottom w:val="single" w:sz="4" w:space="0" w:color="auto"/>
              <w:right w:val="single" w:sz="4" w:space="0" w:color="auto"/>
            </w:tcBorders>
            <w:shd w:val="clear" w:color="auto" w:fill="auto"/>
            <w:vAlign w:val="center"/>
          </w:tcPr>
          <w:p w14:paraId="5505A787" w14:textId="77777777" w:rsidR="00010BA2" w:rsidRPr="00164626" w:rsidRDefault="00010BA2" w:rsidP="00010BA2">
            <w:pPr>
              <w:pStyle w:val="Tabela"/>
              <w:rPr>
                <w:sz w:val="14"/>
                <w:szCs w:val="14"/>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4F8CD25" w14:textId="77777777" w:rsidR="00010BA2" w:rsidRPr="00164626" w:rsidRDefault="00010BA2" w:rsidP="00010BA2">
            <w:pPr>
              <w:pStyle w:val="Tabela"/>
              <w:rPr>
                <w:sz w:val="14"/>
                <w:szCs w:val="14"/>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7E2DBE1" w14:textId="77777777" w:rsidR="00010BA2" w:rsidRPr="00164626" w:rsidRDefault="00010BA2" w:rsidP="00010BA2">
            <w:pPr>
              <w:pStyle w:val="Tabela"/>
              <w:rPr>
                <w:sz w:val="14"/>
                <w:szCs w:val="14"/>
              </w:rPr>
            </w:pPr>
          </w:p>
        </w:tc>
        <w:tc>
          <w:tcPr>
            <w:tcW w:w="4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1A45F8" w14:textId="77777777" w:rsidR="00010BA2" w:rsidRPr="00164626" w:rsidRDefault="00010BA2" w:rsidP="00010BA2">
            <w:pPr>
              <w:pStyle w:val="Tabela"/>
              <w:rPr>
                <w:sz w:val="14"/>
                <w:szCs w:val="14"/>
              </w:rPr>
            </w:pPr>
          </w:p>
        </w:tc>
        <w:tc>
          <w:tcPr>
            <w:tcW w:w="4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FAFEE7" w14:textId="77777777" w:rsidR="00010BA2" w:rsidRPr="00164626" w:rsidRDefault="00010BA2" w:rsidP="00010BA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11CC85" w14:textId="77777777" w:rsidR="00010BA2" w:rsidRPr="00164626" w:rsidRDefault="00010BA2" w:rsidP="00010BA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10DFD3AD" w14:textId="77777777" w:rsidR="00010BA2" w:rsidRPr="00164626" w:rsidRDefault="00010BA2" w:rsidP="00010BA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75C840A7" w14:textId="77777777" w:rsidR="00010BA2" w:rsidRPr="00164626" w:rsidRDefault="00010BA2" w:rsidP="00010BA2">
            <w:pPr>
              <w:pStyle w:val="Tabela"/>
              <w:rPr>
                <w:sz w:val="14"/>
                <w:szCs w:val="14"/>
              </w:rPr>
            </w:pPr>
            <w:r w:rsidRPr="00164626">
              <w:rPr>
                <w:sz w:val="14"/>
                <w:szCs w:val="14"/>
              </w:rPr>
              <w:t>X</w:t>
            </w:r>
          </w:p>
        </w:tc>
        <w:tc>
          <w:tcPr>
            <w:tcW w:w="426" w:type="dxa"/>
            <w:gridSpan w:val="2"/>
            <w:tcBorders>
              <w:top w:val="single" w:sz="4" w:space="0" w:color="auto"/>
              <w:left w:val="single" w:sz="4" w:space="0" w:color="auto"/>
              <w:bottom w:val="single" w:sz="4" w:space="0" w:color="auto"/>
              <w:right w:val="single" w:sz="4" w:space="0" w:color="auto"/>
            </w:tcBorders>
            <w:vAlign w:val="center"/>
          </w:tcPr>
          <w:p w14:paraId="1E653856" w14:textId="77777777" w:rsidR="00010BA2" w:rsidRPr="00164626" w:rsidRDefault="00010BA2" w:rsidP="00010BA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2C2F03D9" w14:textId="77777777" w:rsidR="00010BA2" w:rsidRPr="00164626" w:rsidRDefault="00010BA2" w:rsidP="00010BA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22B3760C" w14:textId="77777777" w:rsidR="00010BA2" w:rsidRPr="00164626" w:rsidRDefault="00010BA2" w:rsidP="00010BA2">
            <w:pPr>
              <w:pStyle w:val="Tabela"/>
              <w:rPr>
                <w:sz w:val="14"/>
                <w:szCs w:val="14"/>
              </w:rPr>
            </w:pPr>
            <w:r w:rsidRPr="00164626">
              <w:rPr>
                <w:sz w:val="14"/>
                <w:szCs w:val="14"/>
              </w:rPr>
              <w:t>X</w:t>
            </w:r>
          </w:p>
        </w:tc>
        <w:tc>
          <w:tcPr>
            <w:tcW w:w="374" w:type="dxa"/>
            <w:tcBorders>
              <w:top w:val="single" w:sz="4" w:space="0" w:color="auto"/>
              <w:left w:val="single" w:sz="4" w:space="0" w:color="auto"/>
              <w:bottom w:val="single" w:sz="4" w:space="0" w:color="auto"/>
              <w:right w:val="single" w:sz="4" w:space="0" w:color="auto"/>
            </w:tcBorders>
            <w:vAlign w:val="center"/>
          </w:tcPr>
          <w:p w14:paraId="59C47882" w14:textId="77777777" w:rsidR="00010BA2" w:rsidRPr="00164626" w:rsidRDefault="00010BA2" w:rsidP="00010BA2">
            <w:pPr>
              <w:pStyle w:val="Tabela"/>
              <w:rPr>
                <w:sz w:val="14"/>
                <w:szCs w:val="14"/>
              </w:rPr>
            </w:pPr>
            <w:r w:rsidRPr="00164626">
              <w:rPr>
                <w:sz w:val="14"/>
                <w:szCs w:val="14"/>
              </w:rPr>
              <w:t>X</w:t>
            </w:r>
          </w:p>
        </w:tc>
        <w:tc>
          <w:tcPr>
            <w:tcW w:w="477" w:type="dxa"/>
            <w:gridSpan w:val="2"/>
            <w:tcBorders>
              <w:top w:val="single" w:sz="4" w:space="0" w:color="auto"/>
              <w:left w:val="single" w:sz="4" w:space="0" w:color="auto"/>
              <w:bottom w:val="single" w:sz="4" w:space="0" w:color="auto"/>
              <w:right w:val="single" w:sz="4" w:space="0" w:color="auto"/>
            </w:tcBorders>
            <w:vAlign w:val="center"/>
          </w:tcPr>
          <w:p w14:paraId="614FFE5F" w14:textId="77777777" w:rsidR="00010BA2" w:rsidRPr="00164626" w:rsidRDefault="00010BA2" w:rsidP="00010BA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54DE78F9" w14:textId="77777777" w:rsidR="00010BA2" w:rsidRPr="00164626" w:rsidRDefault="00010BA2" w:rsidP="00010BA2">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vAlign w:val="center"/>
          </w:tcPr>
          <w:p w14:paraId="75D3C8F6" w14:textId="77777777" w:rsidR="00010BA2" w:rsidRPr="00164626" w:rsidRDefault="00010BA2" w:rsidP="00010BA2">
            <w:pPr>
              <w:pStyle w:val="Tabela"/>
              <w:rPr>
                <w:sz w:val="14"/>
                <w:szCs w:val="14"/>
              </w:rPr>
            </w:pPr>
            <w:r w:rsidRPr="00164626">
              <w:rPr>
                <w:sz w:val="14"/>
                <w:szCs w:val="14"/>
              </w:rPr>
              <w:t>X</w:t>
            </w:r>
          </w:p>
        </w:tc>
      </w:tr>
      <w:tr w:rsidR="00010BA2" w:rsidRPr="00164626" w14:paraId="6D4A2900" w14:textId="77777777" w:rsidTr="00DD3D02">
        <w:trPr>
          <w:cantSplit/>
          <w:trHeight w:val="20"/>
          <w:jc w:val="center"/>
        </w:trPr>
        <w:tc>
          <w:tcPr>
            <w:tcW w:w="14312" w:type="dxa"/>
            <w:gridSpan w:val="35"/>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78B906E3" w14:textId="77777777" w:rsidR="00010BA2" w:rsidRPr="00164626" w:rsidRDefault="00010BA2" w:rsidP="00010BA2">
            <w:pPr>
              <w:pStyle w:val="Tabela"/>
              <w:ind w:right="-78"/>
              <w:rPr>
                <w:sz w:val="14"/>
                <w:szCs w:val="14"/>
              </w:rPr>
            </w:pPr>
            <w:r w:rsidRPr="00164626">
              <w:rPr>
                <w:b/>
                <w:sz w:val="14"/>
                <w:szCs w:val="14"/>
              </w:rPr>
              <w:t>PROGRAMA 04: SERVIÇOS DE SANEAMENTO BÁSICO E SEUS RESÍDUOS</w:t>
            </w:r>
          </w:p>
        </w:tc>
      </w:tr>
      <w:tr w:rsidR="00010BA2" w:rsidRPr="00164626" w14:paraId="616B5B0C" w14:textId="77777777" w:rsidTr="00562A2D">
        <w:trPr>
          <w:cantSplit/>
          <w:trHeight w:val="20"/>
          <w:jc w:val="center"/>
        </w:trPr>
        <w:tc>
          <w:tcPr>
            <w:tcW w:w="2402" w:type="dxa"/>
            <w:vMerge w:val="restart"/>
            <w:tcBorders>
              <w:top w:val="single" w:sz="4" w:space="0" w:color="auto"/>
              <w:left w:val="single" w:sz="4" w:space="0" w:color="auto"/>
              <w:right w:val="single" w:sz="4" w:space="0" w:color="auto"/>
            </w:tcBorders>
            <w:shd w:val="clear" w:color="auto" w:fill="EDEDED" w:themeFill="accent3" w:themeFillTint="33"/>
            <w:vAlign w:val="center"/>
          </w:tcPr>
          <w:p w14:paraId="5113CCA0" w14:textId="77777777" w:rsidR="00010BA2" w:rsidRPr="00164626" w:rsidRDefault="00010BA2" w:rsidP="00010BA2">
            <w:pPr>
              <w:pStyle w:val="Tabela"/>
              <w:rPr>
                <w:sz w:val="14"/>
                <w:szCs w:val="14"/>
              </w:rPr>
            </w:pPr>
            <w:r w:rsidRPr="00164626">
              <w:rPr>
                <w:b/>
                <w:sz w:val="14"/>
                <w:szCs w:val="14"/>
              </w:rPr>
              <w:t>Ações</w:t>
            </w:r>
          </w:p>
        </w:tc>
        <w:tc>
          <w:tcPr>
            <w:tcW w:w="566" w:type="dxa"/>
            <w:vMerge w:val="restart"/>
            <w:tcBorders>
              <w:top w:val="single" w:sz="4" w:space="0" w:color="auto"/>
              <w:left w:val="single" w:sz="4" w:space="0" w:color="auto"/>
              <w:right w:val="single" w:sz="4" w:space="0" w:color="auto"/>
            </w:tcBorders>
            <w:shd w:val="clear" w:color="auto" w:fill="EDEDED" w:themeFill="accent3" w:themeFillTint="33"/>
            <w:vAlign w:val="center"/>
          </w:tcPr>
          <w:p w14:paraId="7F9DF80D" w14:textId="77777777" w:rsidR="00010BA2" w:rsidRPr="00164626" w:rsidRDefault="00010BA2" w:rsidP="00010BA2">
            <w:pPr>
              <w:pStyle w:val="Tabela"/>
              <w:rPr>
                <w:sz w:val="14"/>
                <w:szCs w:val="14"/>
              </w:rPr>
            </w:pPr>
            <w:r w:rsidRPr="00164626">
              <w:rPr>
                <w:b/>
                <w:sz w:val="14"/>
                <w:szCs w:val="14"/>
              </w:rPr>
              <w:t>Qtd.</w:t>
            </w:r>
          </w:p>
        </w:tc>
        <w:tc>
          <w:tcPr>
            <w:tcW w:w="1278" w:type="dxa"/>
            <w:vMerge w:val="restart"/>
            <w:tcBorders>
              <w:top w:val="single" w:sz="4" w:space="0" w:color="auto"/>
              <w:left w:val="single" w:sz="4" w:space="0" w:color="auto"/>
              <w:right w:val="single" w:sz="4" w:space="0" w:color="auto"/>
            </w:tcBorders>
            <w:shd w:val="clear" w:color="auto" w:fill="EDEDED" w:themeFill="accent3" w:themeFillTint="33"/>
            <w:vAlign w:val="center"/>
          </w:tcPr>
          <w:p w14:paraId="6A421A6F" w14:textId="77777777" w:rsidR="00010BA2" w:rsidRPr="00164626" w:rsidRDefault="00010BA2" w:rsidP="00010BA2">
            <w:pPr>
              <w:pStyle w:val="Tabela"/>
              <w:ind w:left="-44" w:right="-78"/>
              <w:rPr>
                <w:sz w:val="14"/>
                <w:szCs w:val="14"/>
              </w:rPr>
            </w:pPr>
            <w:r w:rsidRPr="00164626">
              <w:rPr>
                <w:b/>
                <w:sz w:val="14"/>
                <w:szCs w:val="14"/>
              </w:rPr>
              <w:t>Und.</w:t>
            </w:r>
          </w:p>
        </w:tc>
        <w:tc>
          <w:tcPr>
            <w:tcW w:w="850" w:type="dxa"/>
            <w:vMerge w:val="restart"/>
            <w:tcBorders>
              <w:top w:val="single" w:sz="4" w:space="0" w:color="auto"/>
              <w:left w:val="single" w:sz="4" w:space="0" w:color="auto"/>
              <w:right w:val="single" w:sz="4" w:space="0" w:color="auto"/>
            </w:tcBorders>
            <w:shd w:val="clear" w:color="auto" w:fill="EDEDED" w:themeFill="accent3" w:themeFillTint="33"/>
            <w:vAlign w:val="center"/>
          </w:tcPr>
          <w:p w14:paraId="04FCFD27" w14:textId="77777777" w:rsidR="00010BA2" w:rsidRPr="00164626" w:rsidRDefault="00010BA2" w:rsidP="00010BA2">
            <w:pPr>
              <w:pStyle w:val="Tabela"/>
              <w:rPr>
                <w:sz w:val="14"/>
                <w:szCs w:val="14"/>
              </w:rPr>
            </w:pPr>
            <w:r w:rsidRPr="00164626">
              <w:rPr>
                <w:b/>
                <w:sz w:val="14"/>
                <w:szCs w:val="14"/>
              </w:rPr>
              <w:t>Preço Unitário (R$)</w:t>
            </w:r>
          </w:p>
        </w:tc>
        <w:tc>
          <w:tcPr>
            <w:tcW w:w="709" w:type="dxa"/>
            <w:vMerge w:val="restart"/>
            <w:tcBorders>
              <w:top w:val="single" w:sz="4" w:space="0" w:color="auto"/>
              <w:left w:val="single" w:sz="4" w:space="0" w:color="auto"/>
              <w:right w:val="single" w:sz="4" w:space="0" w:color="auto"/>
            </w:tcBorders>
            <w:shd w:val="clear" w:color="auto" w:fill="EDEDED" w:themeFill="accent3" w:themeFillTint="33"/>
            <w:vAlign w:val="center"/>
          </w:tcPr>
          <w:p w14:paraId="78887910" w14:textId="77777777" w:rsidR="00010BA2" w:rsidRPr="00164626" w:rsidRDefault="00010BA2" w:rsidP="00010BA2">
            <w:pPr>
              <w:pStyle w:val="Tabela"/>
              <w:rPr>
                <w:sz w:val="14"/>
                <w:szCs w:val="14"/>
              </w:rPr>
            </w:pPr>
            <w:r w:rsidRPr="00164626">
              <w:rPr>
                <w:b/>
                <w:sz w:val="14"/>
                <w:szCs w:val="14"/>
              </w:rPr>
              <w:t>Total (R$)</w:t>
            </w:r>
          </w:p>
        </w:tc>
        <w:tc>
          <w:tcPr>
            <w:tcW w:w="8507" w:type="dxa"/>
            <w:gridSpan w:val="30"/>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269947FC" w14:textId="77777777" w:rsidR="00010BA2" w:rsidRPr="00164626" w:rsidRDefault="00010BA2" w:rsidP="00010BA2">
            <w:pPr>
              <w:pStyle w:val="Tabela"/>
              <w:rPr>
                <w:sz w:val="14"/>
                <w:szCs w:val="14"/>
              </w:rPr>
            </w:pPr>
            <w:r w:rsidRPr="00164626">
              <w:rPr>
                <w:b/>
                <w:sz w:val="14"/>
                <w:szCs w:val="14"/>
              </w:rPr>
              <w:t>ANO</w:t>
            </w:r>
          </w:p>
        </w:tc>
      </w:tr>
      <w:tr w:rsidR="00010BA2" w:rsidRPr="00164626" w14:paraId="125D5692" w14:textId="77777777" w:rsidTr="00562A2D">
        <w:trPr>
          <w:cantSplit/>
          <w:trHeight w:val="20"/>
          <w:jc w:val="center"/>
        </w:trPr>
        <w:tc>
          <w:tcPr>
            <w:tcW w:w="2402" w:type="dxa"/>
            <w:vMerge/>
            <w:tcBorders>
              <w:left w:val="single" w:sz="4" w:space="0" w:color="auto"/>
              <w:right w:val="single" w:sz="4" w:space="0" w:color="auto"/>
            </w:tcBorders>
            <w:shd w:val="clear" w:color="auto" w:fill="EDEDED" w:themeFill="accent3" w:themeFillTint="33"/>
            <w:vAlign w:val="center"/>
          </w:tcPr>
          <w:p w14:paraId="6E90C6A7" w14:textId="77777777" w:rsidR="00010BA2" w:rsidRPr="00164626" w:rsidRDefault="00010BA2" w:rsidP="00010BA2">
            <w:pPr>
              <w:pStyle w:val="Tabela"/>
              <w:rPr>
                <w:b/>
                <w:sz w:val="14"/>
                <w:szCs w:val="14"/>
              </w:rPr>
            </w:pPr>
          </w:p>
        </w:tc>
        <w:tc>
          <w:tcPr>
            <w:tcW w:w="566" w:type="dxa"/>
            <w:vMerge/>
            <w:tcBorders>
              <w:left w:val="single" w:sz="4" w:space="0" w:color="auto"/>
              <w:right w:val="single" w:sz="4" w:space="0" w:color="auto"/>
            </w:tcBorders>
            <w:shd w:val="clear" w:color="auto" w:fill="EDEDED" w:themeFill="accent3" w:themeFillTint="33"/>
            <w:vAlign w:val="center"/>
          </w:tcPr>
          <w:p w14:paraId="4321F911" w14:textId="77777777" w:rsidR="00010BA2" w:rsidRPr="00164626" w:rsidRDefault="00010BA2" w:rsidP="00010BA2">
            <w:pPr>
              <w:pStyle w:val="Tabela"/>
              <w:rPr>
                <w:b/>
                <w:sz w:val="14"/>
                <w:szCs w:val="14"/>
              </w:rPr>
            </w:pPr>
          </w:p>
        </w:tc>
        <w:tc>
          <w:tcPr>
            <w:tcW w:w="1278" w:type="dxa"/>
            <w:vMerge/>
            <w:tcBorders>
              <w:left w:val="single" w:sz="4" w:space="0" w:color="auto"/>
              <w:right w:val="single" w:sz="4" w:space="0" w:color="auto"/>
            </w:tcBorders>
            <w:shd w:val="clear" w:color="auto" w:fill="EDEDED" w:themeFill="accent3" w:themeFillTint="33"/>
            <w:vAlign w:val="center"/>
          </w:tcPr>
          <w:p w14:paraId="095CD985" w14:textId="77777777" w:rsidR="00010BA2" w:rsidRPr="00164626" w:rsidRDefault="00010BA2" w:rsidP="00010BA2">
            <w:pPr>
              <w:pStyle w:val="Tabela"/>
              <w:ind w:left="-44" w:right="-78"/>
              <w:rPr>
                <w:b/>
                <w:sz w:val="14"/>
                <w:szCs w:val="14"/>
              </w:rPr>
            </w:pPr>
          </w:p>
        </w:tc>
        <w:tc>
          <w:tcPr>
            <w:tcW w:w="850" w:type="dxa"/>
            <w:vMerge/>
            <w:tcBorders>
              <w:left w:val="single" w:sz="4" w:space="0" w:color="auto"/>
              <w:right w:val="single" w:sz="4" w:space="0" w:color="auto"/>
            </w:tcBorders>
            <w:shd w:val="clear" w:color="auto" w:fill="EDEDED" w:themeFill="accent3" w:themeFillTint="33"/>
            <w:vAlign w:val="center"/>
          </w:tcPr>
          <w:p w14:paraId="4A117CB6" w14:textId="77777777" w:rsidR="00010BA2" w:rsidRPr="00164626" w:rsidRDefault="00010BA2" w:rsidP="00010BA2">
            <w:pPr>
              <w:pStyle w:val="Tabela"/>
              <w:rPr>
                <w:b/>
                <w:sz w:val="14"/>
                <w:szCs w:val="14"/>
              </w:rPr>
            </w:pPr>
          </w:p>
        </w:tc>
        <w:tc>
          <w:tcPr>
            <w:tcW w:w="709" w:type="dxa"/>
            <w:vMerge/>
            <w:tcBorders>
              <w:left w:val="single" w:sz="4" w:space="0" w:color="auto"/>
              <w:right w:val="single" w:sz="4" w:space="0" w:color="auto"/>
            </w:tcBorders>
            <w:shd w:val="clear" w:color="auto" w:fill="EDEDED" w:themeFill="accent3" w:themeFillTint="33"/>
            <w:vAlign w:val="center"/>
          </w:tcPr>
          <w:p w14:paraId="1BEA3134" w14:textId="77777777" w:rsidR="00010BA2" w:rsidRPr="00164626" w:rsidRDefault="00010BA2" w:rsidP="00010BA2">
            <w:pPr>
              <w:pStyle w:val="Tabela"/>
              <w:rPr>
                <w:b/>
                <w:sz w:val="14"/>
                <w:szCs w:val="14"/>
              </w:rPr>
            </w:pPr>
          </w:p>
        </w:tc>
        <w:tc>
          <w:tcPr>
            <w:tcW w:w="1224" w:type="dxa"/>
            <w:gridSpan w:val="3"/>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026E5EA1" w14:textId="77777777" w:rsidR="00010BA2" w:rsidRPr="00164626" w:rsidRDefault="00010BA2" w:rsidP="00010BA2">
            <w:pPr>
              <w:pStyle w:val="Tabela"/>
              <w:rPr>
                <w:b/>
                <w:sz w:val="14"/>
                <w:szCs w:val="14"/>
              </w:rPr>
            </w:pPr>
            <w:r w:rsidRPr="00164626">
              <w:rPr>
                <w:b/>
                <w:sz w:val="14"/>
                <w:szCs w:val="14"/>
              </w:rPr>
              <w:t>Imediato</w:t>
            </w:r>
          </w:p>
        </w:tc>
        <w:tc>
          <w:tcPr>
            <w:tcW w:w="2128" w:type="dxa"/>
            <w:gridSpan w:val="5"/>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5F30E595" w14:textId="77777777" w:rsidR="00010BA2" w:rsidRPr="00164626" w:rsidRDefault="00010BA2" w:rsidP="00010BA2">
            <w:pPr>
              <w:pStyle w:val="Tabela"/>
              <w:rPr>
                <w:b/>
                <w:sz w:val="14"/>
                <w:szCs w:val="14"/>
              </w:rPr>
            </w:pPr>
            <w:r w:rsidRPr="00164626">
              <w:rPr>
                <w:b/>
                <w:sz w:val="14"/>
                <w:szCs w:val="14"/>
              </w:rPr>
              <w:t>Curto</w:t>
            </w:r>
          </w:p>
        </w:tc>
        <w:tc>
          <w:tcPr>
            <w:tcW w:w="1753" w:type="dxa"/>
            <w:gridSpan w:val="8"/>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71E46D94" w14:textId="77777777" w:rsidR="00010BA2" w:rsidRPr="00164626" w:rsidRDefault="00010BA2" w:rsidP="00010BA2">
            <w:pPr>
              <w:pStyle w:val="Tabela"/>
              <w:rPr>
                <w:b/>
                <w:sz w:val="14"/>
                <w:szCs w:val="14"/>
              </w:rPr>
            </w:pPr>
            <w:r w:rsidRPr="00164626">
              <w:rPr>
                <w:b/>
                <w:sz w:val="14"/>
                <w:szCs w:val="14"/>
              </w:rPr>
              <w:t>Médio</w:t>
            </w:r>
          </w:p>
        </w:tc>
        <w:tc>
          <w:tcPr>
            <w:tcW w:w="3402" w:type="dxa"/>
            <w:gridSpan w:val="14"/>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634CBF8C" w14:textId="77777777" w:rsidR="00010BA2" w:rsidRPr="00164626" w:rsidRDefault="00010BA2" w:rsidP="00010BA2">
            <w:pPr>
              <w:pStyle w:val="Tabela"/>
              <w:rPr>
                <w:b/>
                <w:sz w:val="14"/>
                <w:szCs w:val="14"/>
              </w:rPr>
            </w:pPr>
            <w:r w:rsidRPr="00164626">
              <w:rPr>
                <w:b/>
                <w:sz w:val="14"/>
                <w:szCs w:val="14"/>
              </w:rPr>
              <w:t>Longo</w:t>
            </w:r>
          </w:p>
        </w:tc>
      </w:tr>
      <w:tr w:rsidR="00010BA2" w:rsidRPr="00164626" w14:paraId="0C4F4D24" w14:textId="77777777" w:rsidTr="00562A2D">
        <w:trPr>
          <w:cantSplit/>
          <w:trHeight w:val="20"/>
          <w:jc w:val="center"/>
        </w:trPr>
        <w:tc>
          <w:tcPr>
            <w:tcW w:w="2402" w:type="dxa"/>
            <w:vMerge/>
            <w:tcBorders>
              <w:left w:val="single" w:sz="4" w:space="0" w:color="auto"/>
              <w:bottom w:val="single" w:sz="4" w:space="0" w:color="auto"/>
              <w:right w:val="single" w:sz="4" w:space="0" w:color="auto"/>
            </w:tcBorders>
            <w:shd w:val="clear" w:color="auto" w:fill="EDEDED" w:themeFill="accent3" w:themeFillTint="33"/>
            <w:vAlign w:val="center"/>
          </w:tcPr>
          <w:p w14:paraId="21CEEA6B" w14:textId="77777777" w:rsidR="00010BA2" w:rsidRPr="00164626" w:rsidRDefault="00010BA2" w:rsidP="00010BA2">
            <w:pPr>
              <w:pStyle w:val="Tabela"/>
              <w:rPr>
                <w:b/>
                <w:sz w:val="14"/>
                <w:szCs w:val="14"/>
              </w:rPr>
            </w:pPr>
          </w:p>
        </w:tc>
        <w:tc>
          <w:tcPr>
            <w:tcW w:w="566" w:type="dxa"/>
            <w:vMerge/>
            <w:tcBorders>
              <w:left w:val="single" w:sz="4" w:space="0" w:color="auto"/>
              <w:bottom w:val="single" w:sz="4" w:space="0" w:color="auto"/>
              <w:right w:val="single" w:sz="4" w:space="0" w:color="auto"/>
            </w:tcBorders>
            <w:shd w:val="clear" w:color="auto" w:fill="EDEDED" w:themeFill="accent3" w:themeFillTint="33"/>
            <w:vAlign w:val="center"/>
          </w:tcPr>
          <w:p w14:paraId="1A03DA5F" w14:textId="77777777" w:rsidR="00010BA2" w:rsidRPr="00164626" w:rsidRDefault="00010BA2" w:rsidP="00010BA2">
            <w:pPr>
              <w:pStyle w:val="Tabela"/>
              <w:rPr>
                <w:b/>
                <w:sz w:val="14"/>
                <w:szCs w:val="14"/>
              </w:rPr>
            </w:pPr>
          </w:p>
        </w:tc>
        <w:tc>
          <w:tcPr>
            <w:tcW w:w="1278" w:type="dxa"/>
            <w:vMerge/>
            <w:tcBorders>
              <w:left w:val="single" w:sz="4" w:space="0" w:color="auto"/>
              <w:bottom w:val="single" w:sz="4" w:space="0" w:color="auto"/>
              <w:right w:val="single" w:sz="4" w:space="0" w:color="auto"/>
            </w:tcBorders>
            <w:shd w:val="clear" w:color="auto" w:fill="EDEDED" w:themeFill="accent3" w:themeFillTint="33"/>
            <w:vAlign w:val="center"/>
          </w:tcPr>
          <w:p w14:paraId="20DD3DA3" w14:textId="77777777" w:rsidR="00010BA2" w:rsidRPr="00164626" w:rsidRDefault="00010BA2" w:rsidP="00010BA2">
            <w:pPr>
              <w:pStyle w:val="Tabela"/>
              <w:ind w:left="-44" w:right="-78"/>
              <w:rPr>
                <w:b/>
                <w:sz w:val="14"/>
                <w:szCs w:val="14"/>
              </w:rPr>
            </w:pPr>
          </w:p>
        </w:tc>
        <w:tc>
          <w:tcPr>
            <w:tcW w:w="850" w:type="dxa"/>
            <w:vMerge/>
            <w:tcBorders>
              <w:left w:val="single" w:sz="4" w:space="0" w:color="auto"/>
              <w:bottom w:val="single" w:sz="4" w:space="0" w:color="auto"/>
              <w:right w:val="single" w:sz="4" w:space="0" w:color="auto"/>
            </w:tcBorders>
            <w:shd w:val="clear" w:color="auto" w:fill="EDEDED" w:themeFill="accent3" w:themeFillTint="33"/>
            <w:vAlign w:val="center"/>
          </w:tcPr>
          <w:p w14:paraId="629268DC" w14:textId="77777777" w:rsidR="00010BA2" w:rsidRPr="00164626" w:rsidRDefault="00010BA2" w:rsidP="00010BA2">
            <w:pPr>
              <w:pStyle w:val="Tabela"/>
              <w:rPr>
                <w:b/>
                <w:sz w:val="14"/>
                <w:szCs w:val="14"/>
              </w:rPr>
            </w:pPr>
          </w:p>
        </w:tc>
        <w:tc>
          <w:tcPr>
            <w:tcW w:w="709" w:type="dxa"/>
            <w:vMerge/>
            <w:tcBorders>
              <w:left w:val="single" w:sz="4" w:space="0" w:color="auto"/>
              <w:bottom w:val="single" w:sz="4" w:space="0" w:color="auto"/>
              <w:right w:val="single" w:sz="4" w:space="0" w:color="auto"/>
            </w:tcBorders>
            <w:shd w:val="clear" w:color="auto" w:fill="EDEDED" w:themeFill="accent3" w:themeFillTint="33"/>
            <w:vAlign w:val="center"/>
          </w:tcPr>
          <w:p w14:paraId="25CDA72D" w14:textId="77777777" w:rsidR="00010BA2" w:rsidRPr="00164626" w:rsidRDefault="00010BA2" w:rsidP="00010BA2">
            <w:pPr>
              <w:pStyle w:val="Tabela"/>
              <w:rPr>
                <w:b/>
                <w:sz w:val="14"/>
                <w:szCs w:val="14"/>
              </w:rPr>
            </w:pPr>
          </w:p>
        </w:tc>
        <w:tc>
          <w:tcPr>
            <w:tcW w:w="374"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5D93285C" w14:textId="77777777" w:rsidR="00010BA2" w:rsidRPr="00164626" w:rsidRDefault="00010BA2" w:rsidP="00010BA2">
            <w:pPr>
              <w:pStyle w:val="Tabela"/>
              <w:rPr>
                <w:b/>
                <w:sz w:val="14"/>
                <w:szCs w:val="14"/>
              </w:rPr>
            </w:pPr>
            <w:r w:rsidRPr="00164626">
              <w:rPr>
                <w:b/>
                <w:sz w:val="14"/>
                <w:szCs w:val="14"/>
              </w:rPr>
              <w:t>01</w:t>
            </w:r>
          </w:p>
        </w:tc>
        <w:tc>
          <w:tcPr>
            <w:tcW w:w="425"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71804868" w14:textId="77777777" w:rsidR="00010BA2" w:rsidRPr="00164626" w:rsidRDefault="00010BA2" w:rsidP="00010BA2">
            <w:pPr>
              <w:pStyle w:val="Tabela"/>
              <w:rPr>
                <w:b/>
                <w:sz w:val="14"/>
                <w:szCs w:val="14"/>
              </w:rPr>
            </w:pPr>
            <w:r w:rsidRPr="00164626">
              <w:rPr>
                <w:b/>
                <w:sz w:val="14"/>
                <w:szCs w:val="14"/>
              </w:rPr>
              <w:t>02</w:t>
            </w:r>
          </w:p>
        </w:tc>
        <w:tc>
          <w:tcPr>
            <w:tcW w:w="425"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6166A8B4" w14:textId="77777777" w:rsidR="00010BA2" w:rsidRPr="00164626" w:rsidRDefault="00010BA2" w:rsidP="00010BA2">
            <w:pPr>
              <w:pStyle w:val="Tabela"/>
              <w:rPr>
                <w:b/>
                <w:sz w:val="14"/>
                <w:szCs w:val="14"/>
              </w:rPr>
            </w:pPr>
            <w:r w:rsidRPr="00164626">
              <w:rPr>
                <w:b/>
                <w:sz w:val="14"/>
                <w:szCs w:val="14"/>
              </w:rPr>
              <w:t>03</w:t>
            </w:r>
          </w:p>
        </w:tc>
        <w:tc>
          <w:tcPr>
            <w:tcW w:w="425"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3A62E306" w14:textId="77777777" w:rsidR="00010BA2" w:rsidRPr="00164626" w:rsidRDefault="00010BA2" w:rsidP="00010BA2">
            <w:pPr>
              <w:pStyle w:val="Tabela"/>
              <w:rPr>
                <w:b/>
                <w:sz w:val="14"/>
                <w:szCs w:val="14"/>
              </w:rPr>
            </w:pPr>
            <w:r w:rsidRPr="00164626">
              <w:rPr>
                <w:b/>
                <w:sz w:val="14"/>
                <w:szCs w:val="14"/>
              </w:rPr>
              <w:t>04</w:t>
            </w:r>
          </w:p>
        </w:tc>
        <w:tc>
          <w:tcPr>
            <w:tcW w:w="426"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7EAC2AA7" w14:textId="77777777" w:rsidR="00010BA2" w:rsidRPr="00164626" w:rsidRDefault="00010BA2" w:rsidP="00010BA2">
            <w:pPr>
              <w:pStyle w:val="Tabela"/>
              <w:rPr>
                <w:b/>
                <w:sz w:val="14"/>
                <w:szCs w:val="14"/>
              </w:rPr>
            </w:pPr>
            <w:r w:rsidRPr="00164626">
              <w:rPr>
                <w:b/>
                <w:sz w:val="14"/>
                <w:szCs w:val="14"/>
              </w:rPr>
              <w:t>05</w:t>
            </w:r>
          </w:p>
        </w:tc>
        <w:tc>
          <w:tcPr>
            <w:tcW w:w="427"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2DED41D4" w14:textId="77777777" w:rsidR="00010BA2" w:rsidRPr="00164626" w:rsidRDefault="00010BA2" w:rsidP="00010BA2">
            <w:pPr>
              <w:pStyle w:val="Tabela"/>
              <w:rPr>
                <w:b/>
                <w:sz w:val="14"/>
                <w:szCs w:val="14"/>
              </w:rPr>
            </w:pPr>
            <w:r w:rsidRPr="00164626">
              <w:rPr>
                <w:b/>
                <w:sz w:val="14"/>
                <w:szCs w:val="14"/>
              </w:rPr>
              <w:t>06</w:t>
            </w:r>
          </w:p>
        </w:tc>
        <w:tc>
          <w:tcPr>
            <w:tcW w:w="425"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020330EB" w14:textId="77777777" w:rsidR="00010BA2" w:rsidRPr="00164626" w:rsidRDefault="00010BA2" w:rsidP="00010BA2">
            <w:pPr>
              <w:pStyle w:val="Tabela"/>
              <w:rPr>
                <w:b/>
                <w:sz w:val="14"/>
                <w:szCs w:val="14"/>
              </w:rPr>
            </w:pPr>
            <w:r w:rsidRPr="00164626">
              <w:rPr>
                <w:b/>
                <w:sz w:val="14"/>
                <w:szCs w:val="14"/>
              </w:rPr>
              <w:t>07</w:t>
            </w:r>
          </w:p>
        </w:tc>
        <w:tc>
          <w:tcPr>
            <w:tcW w:w="425"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4F78651D" w14:textId="77777777" w:rsidR="00010BA2" w:rsidRPr="00164626" w:rsidRDefault="00010BA2" w:rsidP="00010BA2">
            <w:pPr>
              <w:pStyle w:val="Tabela"/>
              <w:rPr>
                <w:b/>
                <w:sz w:val="14"/>
                <w:szCs w:val="14"/>
              </w:rPr>
            </w:pPr>
            <w:r w:rsidRPr="00164626">
              <w:rPr>
                <w:b/>
                <w:sz w:val="14"/>
                <w:szCs w:val="14"/>
              </w:rPr>
              <w:t>08</w:t>
            </w:r>
          </w:p>
        </w:tc>
        <w:tc>
          <w:tcPr>
            <w:tcW w:w="477"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58CBD6CA" w14:textId="77777777" w:rsidR="00010BA2" w:rsidRPr="00164626" w:rsidRDefault="00010BA2" w:rsidP="00010BA2">
            <w:pPr>
              <w:pStyle w:val="Tabela"/>
              <w:rPr>
                <w:b/>
                <w:sz w:val="14"/>
                <w:szCs w:val="14"/>
              </w:rPr>
            </w:pPr>
            <w:r w:rsidRPr="00164626">
              <w:rPr>
                <w:b/>
                <w:sz w:val="14"/>
                <w:szCs w:val="14"/>
              </w:rPr>
              <w:t>09</w:t>
            </w:r>
          </w:p>
        </w:tc>
        <w:tc>
          <w:tcPr>
            <w:tcW w:w="426"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1EFBD847" w14:textId="77777777" w:rsidR="00010BA2" w:rsidRPr="00164626" w:rsidRDefault="00010BA2" w:rsidP="00010BA2">
            <w:pPr>
              <w:pStyle w:val="Tabela"/>
              <w:rPr>
                <w:b/>
                <w:sz w:val="14"/>
                <w:szCs w:val="14"/>
              </w:rPr>
            </w:pPr>
            <w:r w:rsidRPr="00164626">
              <w:rPr>
                <w:b/>
                <w:sz w:val="14"/>
                <w:szCs w:val="14"/>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3EA4EDEA" w14:textId="77777777" w:rsidR="00010BA2" w:rsidRPr="00164626" w:rsidRDefault="00010BA2" w:rsidP="00010BA2">
            <w:pPr>
              <w:pStyle w:val="Tabela"/>
              <w:rPr>
                <w:b/>
                <w:sz w:val="14"/>
                <w:szCs w:val="14"/>
              </w:rPr>
            </w:pPr>
            <w:r w:rsidRPr="00164626">
              <w:rPr>
                <w:b/>
                <w:sz w:val="14"/>
                <w:szCs w:val="14"/>
              </w:rPr>
              <w:t>11</w:t>
            </w:r>
          </w:p>
        </w:tc>
        <w:tc>
          <w:tcPr>
            <w:tcW w:w="42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584806D8" w14:textId="77777777" w:rsidR="00010BA2" w:rsidRPr="00164626" w:rsidRDefault="00010BA2" w:rsidP="00010BA2">
            <w:pPr>
              <w:pStyle w:val="Tabela"/>
              <w:rPr>
                <w:b/>
                <w:sz w:val="14"/>
                <w:szCs w:val="14"/>
              </w:rPr>
            </w:pPr>
            <w:r w:rsidRPr="00164626">
              <w:rPr>
                <w:b/>
                <w:sz w:val="14"/>
                <w:szCs w:val="14"/>
              </w:rPr>
              <w:t>12</w:t>
            </w:r>
          </w:p>
        </w:tc>
        <w:tc>
          <w:tcPr>
            <w:tcW w:w="42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5E3B6854" w14:textId="77777777" w:rsidR="00010BA2" w:rsidRPr="00164626" w:rsidRDefault="00010BA2" w:rsidP="00010BA2">
            <w:pPr>
              <w:pStyle w:val="Tabela"/>
              <w:rPr>
                <w:b/>
                <w:sz w:val="14"/>
                <w:szCs w:val="14"/>
              </w:rPr>
            </w:pPr>
            <w:r w:rsidRPr="00164626">
              <w:rPr>
                <w:b/>
                <w:sz w:val="14"/>
                <w:szCs w:val="14"/>
              </w:rPr>
              <w:t>13</w:t>
            </w:r>
          </w:p>
        </w:tc>
        <w:tc>
          <w:tcPr>
            <w:tcW w:w="426"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281E52E2" w14:textId="77777777" w:rsidR="00010BA2" w:rsidRPr="00164626" w:rsidRDefault="00010BA2" w:rsidP="00010BA2">
            <w:pPr>
              <w:pStyle w:val="Tabela"/>
              <w:rPr>
                <w:b/>
                <w:sz w:val="14"/>
                <w:szCs w:val="14"/>
              </w:rPr>
            </w:pPr>
            <w:r w:rsidRPr="00164626">
              <w:rPr>
                <w:b/>
                <w:sz w:val="14"/>
                <w:szCs w:val="14"/>
              </w:rPr>
              <w:t>14</w:t>
            </w:r>
          </w:p>
        </w:tc>
        <w:tc>
          <w:tcPr>
            <w:tcW w:w="42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2E5E5EF3" w14:textId="77777777" w:rsidR="00010BA2" w:rsidRPr="00164626" w:rsidRDefault="00010BA2" w:rsidP="00010BA2">
            <w:pPr>
              <w:pStyle w:val="Tabela"/>
              <w:rPr>
                <w:b/>
                <w:sz w:val="14"/>
                <w:szCs w:val="14"/>
              </w:rPr>
            </w:pPr>
            <w:r w:rsidRPr="00164626">
              <w:rPr>
                <w:b/>
                <w:sz w:val="14"/>
                <w:szCs w:val="14"/>
              </w:rPr>
              <w:t>15</w:t>
            </w:r>
          </w:p>
        </w:tc>
        <w:tc>
          <w:tcPr>
            <w:tcW w:w="42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756D689D" w14:textId="77777777" w:rsidR="00010BA2" w:rsidRPr="00164626" w:rsidRDefault="00010BA2" w:rsidP="00010BA2">
            <w:pPr>
              <w:pStyle w:val="Tabela"/>
              <w:rPr>
                <w:b/>
                <w:sz w:val="14"/>
                <w:szCs w:val="14"/>
              </w:rPr>
            </w:pPr>
            <w:r w:rsidRPr="00164626">
              <w:rPr>
                <w:b/>
                <w:sz w:val="14"/>
                <w:szCs w:val="14"/>
              </w:rPr>
              <w:t>16</w:t>
            </w:r>
          </w:p>
        </w:tc>
        <w:tc>
          <w:tcPr>
            <w:tcW w:w="374"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01535529" w14:textId="77777777" w:rsidR="00010BA2" w:rsidRPr="00164626" w:rsidRDefault="00010BA2" w:rsidP="00010BA2">
            <w:pPr>
              <w:pStyle w:val="Tabela"/>
              <w:rPr>
                <w:b/>
                <w:sz w:val="14"/>
                <w:szCs w:val="14"/>
              </w:rPr>
            </w:pPr>
            <w:r w:rsidRPr="00164626">
              <w:rPr>
                <w:b/>
                <w:sz w:val="14"/>
                <w:szCs w:val="14"/>
              </w:rPr>
              <w:t>17</w:t>
            </w:r>
          </w:p>
        </w:tc>
        <w:tc>
          <w:tcPr>
            <w:tcW w:w="477"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74F6BEC3" w14:textId="77777777" w:rsidR="00010BA2" w:rsidRPr="00164626" w:rsidRDefault="00010BA2" w:rsidP="00010BA2">
            <w:pPr>
              <w:pStyle w:val="Tabela"/>
              <w:rPr>
                <w:b/>
                <w:sz w:val="14"/>
                <w:szCs w:val="14"/>
              </w:rPr>
            </w:pPr>
            <w:r w:rsidRPr="00164626">
              <w:rPr>
                <w:b/>
                <w:sz w:val="14"/>
                <w:szCs w:val="14"/>
              </w:rPr>
              <w:t>18</w:t>
            </w:r>
          </w:p>
        </w:tc>
        <w:tc>
          <w:tcPr>
            <w:tcW w:w="42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390139E0" w14:textId="77777777" w:rsidR="00010BA2" w:rsidRPr="00164626" w:rsidRDefault="00010BA2" w:rsidP="00010BA2">
            <w:pPr>
              <w:pStyle w:val="Tabela"/>
              <w:rPr>
                <w:b/>
                <w:sz w:val="14"/>
                <w:szCs w:val="14"/>
              </w:rPr>
            </w:pPr>
            <w:r w:rsidRPr="00164626">
              <w:rPr>
                <w:b/>
                <w:sz w:val="14"/>
                <w:szCs w:val="14"/>
              </w:rPr>
              <w:t>19</w:t>
            </w:r>
          </w:p>
        </w:tc>
        <w:tc>
          <w:tcPr>
            <w:tcW w:w="425"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7F160F20" w14:textId="77777777" w:rsidR="00010BA2" w:rsidRPr="00164626" w:rsidRDefault="00010BA2" w:rsidP="00010BA2">
            <w:pPr>
              <w:pStyle w:val="Tabela"/>
              <w:rPr>
                <w:b/>
                <w:sz w:val="14"/>
                <w:szCs w:val="14"/>
              </w:rPr>
            </w:pPr>
            <w:r w:rsidRPr="00164626">
              <w:rPr>
                <w:b/>
                <w:sz w:val="14"/>
                <w:szCs w:val="14"/>
              </w:rPr>
              <w:t>20</w:t>
            </w:r>
          </w:p>
        </w:tc>
      </w:tr>
      <w:tr w:rsidR="00010BA2" w:rsidRPr="00164626" w14:paraId="1D1A2079" w14:textId="77777777" w:rsidTr="00622F4D">
        <w:trPr>
          <w:cantSplit/>
          <w:trHeight w:val="20"/>
          <w:jc w:val="center"/>
        </w:trPr>
        <w:tc>
          <w:tcPr>
            <w:tcW w:w="2402" w:type="dxa"/>
            <w:tcBorders>
              <w:top w:val="single" w:sz="4" w:space="0" w:color="auto"/>
              <w:left w:val="single" w:sz="4" w:space="0" w:color="auto"/>
              <w:bottom w:val="single" w:sz="4" w:space="0" w:color="auto"/>
              <w:right w:val="single" w:sz="4" w:space="0" w:color="auto"/>
            </w:tcBorders>
            <w:vAlign w:val="center"/>
          </w:tcPr>
          <w:p w14:paraId="594F2423" w14:textId="77777777" w:rsidR="00010BA2" w:rsidRPr="00164626" w:rsidRDefault="00010BA2" w:rsidP="00010BA2">
            <w:pPr>
              <w:pStyle w:val="Tabela"/>
              <w:rPr>
                <w:rFonts w:cs="Arial"/>
                <w:sz w:val="14"/>
                <w:szCs w:val="14"/>
              </w:rPr>
            </w:pPr>
            <w:r w:rsidRPr="00164626">
              <w:rPr>
                <w:sz w:val="14"/>
                <w:szCs w:val="14"/>
              </w:rPr>
              <w:t>Emissão de MTR quando a limpeza das fossas, dos sistemas de drenagem pluvial e das redes coletoras de efluente doméstico for realizada pelo município</w:t>
            </w:r>
          </w:p>
        </w:tc>
        <w:tc>
          <w:tcPr>
            <w:tcW w:w="566" w:type="dxa"/>
            <w:tcBorders>
              <w:top w:val="single" w:sz="4" w:space="0" w:color="auto"/>
              <w:left w:val="single" w:sz="4" w:space="0" w:color="auto"/>
              <w:bottom w:val="single" w:sz="4" w:space="0" w:color="auto"/>
              <w:right w:val="single" w:sz="4" w:space="0" w:color="auto"/>
            </w:tcBorders>
            <w:vAlign w:val="center"/>
          </w:tcPr>
          <w:p w14:paraId="4C2A262F" w14:textId="77777777" w:rsidR="00010BA2" w:rsidRPr="00164626" w:rsidRDefault="00010BA2" w:rsidP="00010BA2">
            <w:pPr>
              <w:pStyle w:val="Tabela"/>
              <w:rPr>
                <w:sz w:val="14"/>
                <w:szCs w:val="14"/>
              </w:rPr>
            </w:pPr>
          </w:p>
        </w:tc>
        <w:tc>
          <w:tcPr>
            <w:tcW w:w="1278" w:type="dxa"/>
            <w:tcBorders>
              <w:top w:val="single" w:sz="4" w:space="0" w:color="auto"/>
              <w:left w:val="single" w:sz="4" w:space="0" w:color="auto"/>
              <w:bottom w:val="single" w:sz="4" w:space="0" w:color="auto"/>
              <w:right w:val="single" w:sz="4" w:space="0" w:color="auto"/>
            </w:tcBorders>
            <w:vAlign w:val="center"/>
          </w:tcPr>
          <w:p w14:paraId="0807C041" w14:textId="77777777" w:rsidR="00010BA2" w:rsidRPr="00164626" w:rsidRDefault="00010BA2" w:rsidP="00010BA2">
            <w:pPr>
              <w:pStyle w:val="Tabela"/>
              <w:ind w:left="-44" w:right="-78"/>
              <w:rPr>
                <w:sz w:val="14"/>
                <w:szCs w:val="14"/>
              </w:rPr>
            </w:pPr>
          </w:p>
        </w:tc>
        <w:tc>
          <w:tcPr>
            <w:tcW w:w="1559" w:type="dxa"/>
            <w:gridSpan w:val="2"/>
            <w:tcBorders>
              <w:top w:val="single" w:sz="4" w:space="0" w:color="auto"/>
              <w:left w:val="single" w:sz="4" w:space="0" w:color="auto"/>
              <w:bottom w:val="single" w:sz="4" w:space="0" w:color="auto"/>
              <w:right w:val="single" w:sz="4" w:space="0" w:color="auto"/>
            </w:tcBorders>
          </w:tcPr>
          <w:p w14:paraId="2C6735A9" w14:textId="77777777" w:rsidR="00010BA2" w:rsidRPr="00164626" w:rsidRDefault="00010BA2" w:rsidP="00010BA2">
            <w:pPr>
              <w:pStyle w:val="Tabela"/>
              <w:rPr>
                <w:sz w:val="14"/>
                <w:szCs w:val="14"/>
              </w:rPr>
            </w:pPr>
            <w:r w:rsidRPr="00164626">
              <w:rPr>
                <w:sz w:val="14"/>
                <w:szCs w:val="14"/>
              </w:rPr>
              <w:t>Não necessita de investimentos, pois será executada pelo corpo técnico do município</w:t>
            </w:r>
          </w:p>
        </w:tc>
        <w:tc>
          <w:tcPr>
            <w:tcW w:w="374" w:type="dxa"/>
            <w:tcBorders>
              <w:top w:val="single" w:sz="4" w:space="0" w:color="auto"/>
              <w:left w:val="single" w:sz="4" w:space="0" w:color="auto"/>
              <w:bottom w:val="single" w:sz="4" w:space="0" w:color="auto"/>
              <w:right w:val="single" w:sz="4" w:space="0" w:color="auto"/>
            </w:tcBorders>
            <w:shd w:val="clear" w:color="auto" w:fill="auto"/>
            <w:vAlign w:val="center"/>
          </w:tcPr>
          <w:p w14:paraId="0E826924" w14:textId="77777777" w:rsidR="00010BA2" w:rsidRPr="00164626" w:rsidRDefault="00010BA2" w:rsidP="00010BA2">
            <w:pPr>
              <w:pStyle w:val="Tabela"/>
              <w:rPr>
                <w:sz w:val="14"/>
                <w:szCs w:val="14"/>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C084E43" w14:textId="77777777" w:rsidR="00010BA2" w:rsidRPr="00164626" w:rsidRDefault="00010BA2" w:rsidP="00010BA2">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vAlign w:val="center"/>
          </w:tcPr>
          <w:p w14:paraId="25AF456C" w14:textId="77777777" w:rsidR="00010BA2" w:rsidRPr="00164626" w:rsidRDefault="00010BA2" w:rsidP="00010BA2">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vAlign w:val="center"/>
          </w:tcPr>
          <w:p w14:paraId="5006F4FC" w14:textId="77777777" w:rsidR="00010BA2" w:rsidRPr="00164626" w:rsidRDefault="00010BA2" w:rsidP="00010BA2">
            <w:pPr>
              <w:pStyle w:val="Tabela"/>
              <w:rPr>
                <w:sz w:val="14"/>
                <w:szCs w:val="14"/>
              </w:rPr>
            </w:pPr>
            <w:r w:rsidRPr="00164626">
              <w:rPr>
                <w:sz w:val="14"/>
                <w:szCs w:val="14"/>
              </w:rPr>
              <w:t>X</w:t>
            </w:r>
          </w:p>
        </w:tc>
        <w:tc>
          <w:tcPr>
            <w:tcW w:w="426" w:type="dxa"/>
            <w:tcBorders>
              <w:top w:val="single" w:sz="4" w:space="0" w:color="auto"/>
              <w:left w:val="single" w:sz="4" w:space="0" w:color="auto"/>
              <w:bottom w:val="single" w:sz="4" w:space="0" w:color="auto"/>
              <w:right w:val="single" w:sz="4" w:space="0" w:color="auto"/>
            </w:tcBorders>
            <w:vAlign w:val="center"/>
          </w:tcPr>
          <w:p w14:paraId="35F13C97" w14:textId="77777777" w:rsidR="00010BA2" w:rsidRPr="00164626" w:rsidRDefault="00010BA2" w:rsidP="00010BA2">
            <w:pPr>
              <w:pStyle w:val="Tabela"/>
              <w:rPr>
                <w:sz w:val="14"/>
                <w:szCs w:val="14"/>
              </w:rPr>
            </w:pPr>
            <w:r w:rsidRPr="00164626">
              <w:rPr>
                <w:sz w:val="14"/>
                <w:szCs w:val="14"/>
              </w:rPr>
              <w:t>X</w:t>
            </w:r>
          </w:p>
        </w:tc>
        <w:tc>
          <w:tcPr>
            <w:tcW w:w="427" w:type="dxa"/>
            <w:tcBorders>
              <w:top w:val="single" w:sz="4" w:space="0" w:color="auto"/>
              <w:left w:val="single" w:sz="4" w:space="0" w:color="auto"/>
              <w:bottom w:val="single" w:sz="4" w:space="0" w:color="auto"/>
              <w:right w:val="single" w:sz="4" w:space="0" w:color="auto"/>
            </w:tcBorders>
            <w:vAlign w:val="center"/>
          </w:tcPr>
          <w:p w14:paraId="02AE4CEB" w14:textId="77777777" w:rsidR="00010BA2" w:rsidRPr="00164626" w:rsidRDefault="00010BA2" w:rsidP="00010BA2">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vAlign w:val="center"/>
          </w:tcPr>
          <w:p w14:paraId="73C98199" w14:textId="77777777" w:rsidR="00010BA2" w:rsidRPr="00164626" w:rsidRDefault="00010BA2" w:rsidP="00010BA2">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vAlign w:val="center"/>
          </w:tcPr>
          <w:p w14:paraId="147DCD90" w14:textId="77777777" w:rsidR="00010BA2" w:rsidRPr="00164626" w:rsidRDefault="00010BA2" w:rsidP="00010BA2">
            <w:pPr>
              <w:pStyle w:val="Tabela"/>
              <w:rPr>
                <w:sz w:val="14"/>
                <w:szCs w:val="14"/>
              </w:rPr>
            </w:pPr>
            <w:r w:rsidRPr="00164626">
              <w:rPr>
                <w:sz w:val="14"/>
                <w:szCs w:val="14"/>
              </w:rPr>
              <w:t>X</w:t>
            </w:r>
          </w:p>
        </w:tc>
        <w:tc>
          <w:tcPr>
            <w:tcW w:w="477" w:type="dxa"/>
            <w:gridSpan w:val="2"/>
            <w:tcBorders>
              <w:top w:val="single" w:sz="4" w:space="0" w:color="auto"/>
              <w:left w:val="single" w:sz="4" w:space="0" w:color="auto"/>
              <w:bottom w:val="single" w:sz="4" w:space="0" w:color="auto"/>
              <w:right w:val="single" w:sz="4" w:space="0" w:color="auto"/>
            </w:tcBorders>
            <w:vAlign w:val="center"/>
          </w:tcPr>
          <w:p w14:paraId="3943C4FC" w14:textId="77777777" w:rsidR="00010BA2" w:rsidRPr="00164626" w:rsidRDefault="00010BA2" w:rsidP="00010BA2">
            <w:pPr>
              <w:pStyle w:val="Tabela"/>
              <w:rPr>
                <w:sz w:val="14"/>
                <w:szCs w:val="14"/>
              </w:rPr>
            </w:pPr>
            <w:r w:rsidRPr="00164626">
              <w:rPr>
                <w:sz w:val="14"/>
                <w:szCs w:val="14"/>
              </w:rPr>
              <w:t>X</w:t>
            </w:r>
          </w:p>
        </w:tc>
        <w:tc>
          <w:tcPr>
            <w:tcW w:w="426" w:type="dxa"/>
            <w:gridSpan w:val="2"/>
            <w:tcBorders>
              <w:top w:val="single" w:sz="4" w:space="0" w:color="auto"/>
              <w:left w:val="single" w:sz="4" w:space="0" w:color="auto"/>
              <w:bottom w:val="single" w:sz="4" w:space="0" w:color="auto"/>
              <w:right w:val="single" w:sz="4" w:space="0" w:color="auto"/>
            </w:tcBorders>
            <w:vAlign w:val="center"/>
          </w:tcPr>
          <w:p w14:paraId="77E8CFCF" w14:textId="77777777" w:rsidR="00010BA2" w:rsidRPr="00164626" w:rsidRDefault="00010BA2" w:rsidP="00010BA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3979375A" w14:textId="77777777" w:rsidR="00010BA2" w:rsidRPr="00164626" w:rsidRDefault="00010BA2" w:rsidP="00010BA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7A4D5AF9" w14:textId="77777777" w:rsidR="00010BA2" w:rsidRPr="00164626" w:rsidRDefault="00010BA2" w:rsidP="00010BA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04A7F626" w14:textId="77777777" w:rsidR="00010BA2" w:rsidRPr="00164626" w:rsidRDefault="00010BA2" w:rsidP="00010BA2">
            <w:pPr>
              <w:pStyle w:val="Tabela"/>
              <w:rPr>
                <w:sz w:val="14"/>
                <w:szCs w:val="14"/>
              </w:rPr>
            </w:pPr>
            <w:r w:rsidRPr="00164626">
              <w:rPr>
                <w:sz w:val="14"/>
                <w:szCs w:val="14"/>
              </w:rPr>
              <w:t>X</w:t>
            </w:r>
          </w:p>
        </w:tc>
        <w:tc>
          <w:tcPr>
            <w:tcW w:w="426" w:type="dxa"/>
            <w:gridSpan w:val="2"/>
            <w:tcBorders>
              <w:top w:val="single" w:sz="4" w:space="0" w:color="auto"/>
              <w:left w:val="single" w:sz="4" w:space="0" w:color="auto"/>
              <w:bottom w:val="single" w:sz="4" w:space="0" w:color="auto"/>
              <w:right w:val="single" w:sz="4" w:space="0" w:color="auto"/>
            </w:tcBorders>
            <w:vAlign w:val="center"/>
          </w:tcPr>
          <w:p w14:paraId="3A9AD4AA" w14:textId="77777777" w:rsidR="00010BA2" w:rsidRPr="00164626" w:rsidRDefault="00010BA2" w:rsidP="00010BA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60DD54D3" w14:textId="77777777" w:rsidR="00010BA2" w:rsidRPr="00164626" w:rsidRDefault="00010BA2" w:rsidP="00010BA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260BFF0A" w14:textId="77777777" w:rsidR="00010BA2" w:rsidRPr="00164626" w:rsidRDefault="00010BA2" w:rsidP="00010BA2">
            <w:pPr>
              <w:pStyle w:val="Tabela"/>
              <w:rPr>
                <w:sz w:val="14"/>
                <w:szCs w:val="14"/>
              </w:rPr>
            </w:pPr>
            <w:r w:rsidRPr="00164626">
              <w:rPr>
                <w:sz w:val="14"/>
                <w:szCs w:val="14"/>
              </w:rPr>
              <w:t>X</w:t>
            </w:r>
          </w:p>
        </w:tc>
        <w:tc>
          <w:tcPr>
            <w:tcW w:w="374" w:type="dxa"/>
            <w:tcBorders>
              <w:top w:val="single" w:sz="4" w:space="0" w:color="auto"/>
              <w:left w:val="single" w:sz="4" w:space="0" w:color="auto"/>
              <w:bottom w:val="single" w:sz="4" w:space="0" w:color="auto"/>
              <w:right w:val="single" w:sz="4" w:space="0" w:color="auto"/>
            </w:tcBorders>
            <w:vAlign w:val="center"/>
          </w:tcPr>
          <w:p w14:paraId="3543FB0D" w14:textId="77777777" w:rsidR="00010BA2" w:rsidRPr="00164626" w:rsidRDefault="00010BA2" w:rsidP="00010BA2">
            <w:pPr>
              <w:pStyle w:val="Tabela"/>
              <w:rPr>
                <w:sz w:val="14"/>
                <w:szCs w:val="14"/>
              </w:rPr>
            </w:pPr>
            <w:r w:rsidRPr="00164626">
              <w:rPr>
                <w:sz w:val="14"/>
                <w:szCs w:val="14"/>
              </w:rPr>
              <w:t>X</w:t>
            </w:r>
          </w:p>
        </w:tc>
        <w:tc>
          <w:tcPr>
            <w:tcW w:w="477" w:type="dxa"/>
            <w:gridSpan w:val="2"/>
            <w:tcBorders>
              <w:top w:val="single" w:sz="4" w:space="0" w:color="auto"/>
              <w:left w:val="single" w:sz="4" w:space="0" w:color="auto"/>
              <w:bottom w:val="single" w:sz="4" w:space="0" w:color="auto"/>
              <w:right w:val="single" w:sz="4" w:space="0" w:color="auto"/>
            </w:tcBorders>
            <w:vAlign w:val="center"/>
          </w:tcPr>
          <w:p w14:paraId="0C02E217" w14:textId="77777777" w:rsidR="00010BA2" w:rsidRPr="00164626" w:rsidRDefault="00010BA2" w:rsidP="00010BA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65A840F4" w14:textId="77777777" w:rsidR="00010BA2" w:rsidRPr="00164626" w:rsidRDefault="00010BA2" w:rsidP="00010BA2">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vAlign w:val="center"/>
          </w:tcPr>
          <w:p w14:paraId="02D0BE1D" w14:textId="77777777" w:rsidR="00010BA2" w:rsidRPr="00164626" w:rsidRDefault="00010BA2" w:rsidP="00010BA2">
            <w:pPr>
              <w:pStyle w:val="Tabela"/>
              <w:rPr>
                <w:sz w:val="14"/>
                <w:szCs w:val="14"/>
              </w:rPr>
            </w:pPr>
            <w:r w:rsidRPr="00164626">
              <w:rPr>
                <w:sz w:val="14"/>
                <w:szCs w:val="14"/>
              </w:rPr>
              <w:t>X</w:t>
            </w:r>
          </w:p>
        </w:tc>
      </w:tr>
      <w:tr w:rsidR="00010BA2" w:rsidRPr="00164626" w14:paraId="21126B1A" w14:textId="77777777" w:rsidTr="00622F4D">
        <w:trPr>
          <w:cantSplit/>
          <w:trHeight w:val="20"/>
          <w:jc w:val="center"/>
        </w:trPr>
        <w:tc>
          <w:tcPr>
            <w:tcW w:w="2402" w:type="dxa"/>
            <w:tcBorders>
              <w:top w:val="single" w:sz="4" w:space="0" w:color="auto"/>
              <w:left w:val="single" w:sz="4" w:space="0" w:color="auto"/>
              <w:bottom w:val="single" w:sz="4" w:space="0" w:color="auto"/>
              <w:right w:val="single" w:sz="4" w:space="0" w:color="auto"/>
            </w:tcBorders>
            <w:vAlign w:val="center"/>
          </w:tcPr>
          <w:p w14:paraId="0E5C95CF" w14:textId="77777777" w:rsidR="00010BA2" w:rsidRPr="00164626" w:rsidRDefault="00010BA2" w:rsidP="00010BA2">
            <w:pPr>
              <w:pStyle w:val="Tabela"/>
              <w:rPr>
                <w:rFonts w:cs="Arial"/>
                <w:sz w:val="14"/>
                <w:szCs w:val="14"/>
              </w:rPr>
            </w:pPr>
            <w:r w:rsidRPr="00164626">
              <w:rPr>
                <w:sz w:val="14"/>
                <w:szCs w:val="14"/>
              </w:rPr>
              <w:t>Fiscalização do MTR quando a limpeza das fossas sépticas e da ETE for realizada por terceiros</w:t>
            </w:r>
          </w:p>
        </w:tc>
        <w:tc>
          <w:tcPr>
            <w:tcW w:w="566" w:type="dxa"/>
            <w:tcBorders>
              <w:top w:val="single" w:sz="4" w:space="0" w:color="auto"/>
              <w:left w:val="single" w:sz="4" w:space="0" w:color="auto"/>
              <w:bottom w:val="single" w:sz="4" w:space="0" w:color="auto"/>
              <w:right w:val="single" w:sz="4" w:space="0" w:color="auto"/>
            </w:tcBorders>
            <w:vAlign w:val="center"/>
          </w:tcPr>
          <w:p w14:paraId="10EBD422" w14:textId="77777777" w:rsidR="00010BA2" w:rsidRPr="00164626" w:rsidRDefault="00010BA2" w:rsidP="00010BA2">
            <w:pPr>
              <w:pStyle w:val="Tabela"/>
              <w:rPr>
                <w:sz w:val="14"/>
                <w:szCs w:val="14"/>
              </w:rPr>
            </w:pPr>
          </w:p>
        </w:tc>
        <w:tc>
          <w:tcPr>
            <w:tcW w:w="1278" w:type="dxa"/>
            <w:tcBorders>
              <w:top w:val="single" w:sz="4" w:space="0" w:color="auto"/>
              <w:left w:val="single" w:sz="4" w:space="0" w:color="auto"/>
              <w:bottom w:val="single" w:sz="4" w:space="0" w:color="auto"/>
              <w:right w:val="single" w:sz="4" w:space="0" w:color="auto"/>
            </w:tcBorders>
            <w:vAlign w:val="center"/>
          </w:tcPr>
          <w:p w14:paraId="4235DD17" w14:textId="77777777" w:rsidR="00010BA2" w:rsidRPr="00164626" w:rsidRDefault="00010BA2" w:rsidP="00010BA2">
            <w:pPr>
              <w:pStyle w:val="Tabela"/>
              <w:ind w:left="-44" w:right="-78"/>
              <w:rPr>
                <w:sz w:val="14"/>
                <w:szCs w:val="14"/>
              </w:rPr>
            </w:pPr>
          </w:p>
        </w:tc>
        <w:tc>
          <w:tcPr>
            <w:tcW w:w="1559" w:type="dxa"/>
            <w:gridSpan w:val="2"/>
            <w:tcBorders>
              <w:top w:val="single" w:sz="4" w:space="0" w:color="auto"/>
              <w:left w:val="single" w:sz="4" w:space="0" w:color="auto"/>
              <w:bottom w:val="single" w:sz="4" w:space="0" w:color="auto"/>
              <w:right w:val="single" w:sz="4" w:space="0" w:color="auto"/>
            </w:tcBorders>
          </w:tcPr>
          <w:p w14:paraId="276F92CC" w14:textId="77777777" w:rsidR="00010BA2" w:rsidRPr="00164626" w:rsidRDefault="00010BA2" w:rsidP="00010BA2">
            <w:pPr>
              <w:pStyle w:val="Tabela"/>
              <w:rPr>
                <w:sz w:val="14"/>
                <w:szCs w:val="14"/>
              </w:rPr>
            </w:pPr>
            <w:r w:rsidRPr="00164626">
              <w:rPr>
                <w:sz w:val="14"/>
                <w:szCs w:val="14"/>
              </w:rPr>
              <w:t>Não necessita de investimentos, pois será executada pelo corpo técnico do município</w:t>
            </w:r>
          </w:p>
        </w:tc>
        <w:tc>
          <w:tcPr>
            <w:tcW w:w="374" w:type="dxa"/>
            <w:tcBorders>
              <w:top w:val="single" w:sz="4" w:space="0" w:color="auto"/>
              <w:left w:val="single" w:sz="4" w:space="0" w:color="auto"/>
              <w:bottom w:val="single" w:sz="4" w:space="0" w:color="auto"/>
              <w:right w:val="single" w:sz="4" w:space="0" w:color="auto"/>
            </w:tcBorders>
            <w:shd w:val="clear" w:color="auto" w:fill="auto"/>
            <w:vAlign w:val="center"/>
          </w:tcPr>
          <w:p w14:paraId="7E5F74F9" w14:textId="77777777" w:rsidR="00010BA2" w:rsidRPr="00164626" w:rsidRDefault="00010BA2" w:rsidP="00010BA2">
            <w:pPr>
              <w:pStyle w:val="Tabela"/>
              <w:rPr>
                <w:sz w:val="14"/>
                <w:szCs w:val="14"/>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F175EA2" w14:textId="77777777" w:rsidR="00010BA2" w:rsidRPr="00164626" w:rsidRDefault="00010BA2" w:rsidP="00010BA2">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vAlign w:val="center"/>
          </w:tcPr>
          <w:p w14:paraId="2E962F2A" w14:textId="77777777" w:rsidR="00010BA2" w:rsidRPr="00164626" w:rsidRDefault="00010BA2" w:rsidP="00010BA2">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vAlign w:val="center"/>
          </w:tcPr>
          <w:p w14:paraId="529C2E95" w14:textId="77777777" w:rsidR="00010BA2" w:rsidRPr="00164626" w:rsidRDefault="00010BA2" w:rsidP="00010BA2">
            <w:pPr>
              <w:pStyle w:val="Tabela"/>
              <w:rPr>
                <w:sz w:val="14"/>
                <w:szCs w:val="14"/>
              </w:rPr>
            </w:pPr>
            <w:r w:rsidRPr="00164626">
              <w:rPr>
                <w:sz w:val="14"/>
                <w:szCs w:val="14"/>
              </w:rPr>
              <w:t>X</w:t>
            </w:r>
          </w:p>
        </w:tc>
        <w:tc>
          <w:tcPr>
            <w:tcW w:w="426" w:type="dxa"/>
            <w:tcBorders>
              <w:top w:val="single" w:sz="4" w:space="0" w:color="auto"/>
              <w:left w:val="single" w:sz="4" w:space="0" w:color="auto"/>
              <w:bottom w:val="single" w:sz="4" w:space="0" w:color="auto"/>
              <w:right w:val="single" w:sz="4" w:space="0" w:color="auto"/>
            </w:tcBorders>
            <w:vAlign w:val="center"/>
          </w:tcPr>
          <w:p w14:paraId="4CB3D92E" w14:textId="77777777" w:rsidR="00010BA2" w:rsidRPr="00164626" w:rsidRDefault="00010BA2" w:rsidP="00010BA2">
            <w:pPr>
              <w:pStyle w:val="Tabela"/>
              <w:rPr>
                <w:sz w:val="14"/>
                <w:szCs w:val="14"/>
              </w:rPr>
            </w:pPr>
            <w:r w:rsidRPr="00164626">
              <w:rPr>
                <w:sz w:val="14"/>
                <w:szCs w:val="14"/>
              </w:rPr>
              <w:t>X</w:t>
            </w:r>
          </w:p>
        </w:tc>
        <w:tc>
          <w:tcPr>
            <w:tcW w:w="427" w:type="dxa"/>
            <w:tcBorders>
              <w:top w:val="single" w:sz="4" w:space="0" w:color="auto"/>
              <w:left w:val="single" w:sz="4" w:space="0" w:color="auto"/>
              <w:bottom w:val="single" w:sz="4" w:space="0" w:color="auto"/>
              <w:right w:val="single" w:sz="4" w:space="0" w:color="auto"/>
            </w:tcBorders>
            <w:vAlign w:val="center"/>
          </w:tcPr>
          <w:p w14:paraId="2A9F8564" w14:textId="77777777" w:rsidR="00010BA2" w:rsidRPr="00164626" w:rsidRDefault="00010BA2" w:rsidP="00010BA2">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vAlign w:val="center"/>
          </w:tcPr>
          <w:p w14:paraId="44CD1256" w14:textId="77777777" w:rsidR="00010BA2" w:rsidRPr="00164626" w:rsidRDefault="00010BA2" w:rsidP="00010BA2">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vAlign w:val="center"/>
          </w:tcPr>
          <w:p w14:paraId="0A455240" w14:textId="77777777" w:rsidR="00010BA2" w:rsidRPr="00164626" w:rsidRDefault="00010BA2" w:rsidP="00010BA2">
            <w:pPr>
              <w:pStyle w:val="Tabela"/>
              <w:rPr>
                <w:sz w:val="14"/>
                <w:szCs w:val="14"/>
              </w:rPr>
            </w:pPr>
            <w:r w:rsidRPr="00164626">
              <w:rPr>
                <w:sz w:val="14"/>
                <w:szCs w:val="14"/>
              </w:rPr>
              <w:t>X</w:t>
            </w:r>
          </w:p>
        </w:tc>
        <w:tc>
          <w:tcPr>
            <w:tcW w:w="477" w:type="dxa"/>
            <w:gridSpan w:val="2"/>
            <w:tcBorders>
              <w:top w:val="single" w:sz="4" w:space="0" w:color="auto"/>
              <w:left w:val="single" w:sz="4" w:space="0" w:color="auto"/>
              <w:bottom w:val="single" w:sz="4" w:space="0" w:color="auto"/>
              <w:right w:val="single" w:sz="4" w:space="0" w:color="auto"/>
            </w:tcBorders>
            <w:vAlign w:val="center"/>
          </w:tcPr>
          <w:p w14:paraId="20710F09" w14:textId="77777777" w:rsidR="00010BA2" w:rsidRPr="00164626" w:rsidRDefault="00010BA2" w:rsidP="00010BA2">
            <w:pPr>
              <w:pStyle w:val="Tabela"/>
              <w:rPr>
                <w:sz w:val="14"/>
                <w:szCs w:val="14"/>
              </w:rPr>
            </w:pPr>
            <w:r w:rsidRPr="00164626">
              <w:rPr>
                <w:sz w:val="14"/>
                <w:szCs w:val="14"/>
              </w:rPr>
              <w:t>X</w:t>
            </w:r>
          </w:p>
        </w:tc>
        <w:tc>
          <w:tcPr>
            <w:tcW w:w="426" w:type="dxa"/>
            <w:gridSpan w:val="2"/>
            <w:tcBorders>
              <w:top w:val="single" w:sz="4" w:space="0" w:color="auto"/>
              <w:left w:val="single" w:sz="4" w:space="0" w:color="auto"/>
              <w:bottom w:val="single" w:sz="4" w:space="0" w:color="auto"/>
              <w:right w:val="single" w:sz="4" w:space="0" w:color="auto"/>
            </w:tcBorders>
            <w:vAlign w:val="center"/>
          </w:tcPr>
          <w:p w14:paraId="2C5A7F13" w14:textId="77777777" w:rsidR="00010BA2" w:rsidRPr="00164626" w:rsidRDefault="00010BA2" w:rsidP="00010BA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26C9B539" w14:textId="77777777" w:rsidR="00010BA2" w:rsidRPr="00164626" w:rsidRDefault="00010BA2" w:rsidP="00010BA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233A23D3" w14:textId="77777777" w:rsidR="00010BA2" w:rsidRPr="00164626" w:rsidRDefault="00010BA2" w:rsidP="00010BA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087D2082" w14:textId="77777777" w:rsidR="00010BA2" w:rsidRPr="00164626" w:rsidRDefault="00010BA2" w:rsidP="00010BA2">
            <w:pPr>
              <w:pStyle w:val="Tabela"/>
              <w:rPr>
                <w:sz w:val="14"/>
                <w:szCs w:val="14"/>
              </w:rPr>
            </w:pPr>
            <w:r w:rsidRPr="00164626">
              <w:rPr>
                <w:sz w:val="14"/>
                <w:szCs w:val="14"/>
              </w:rPr>
              <w:t>X</w:t>
            </w:r>
          </w:p>
        </w:tc>
        <w:tc>
          <w:tcPr>
            <w:tcW w:w="426" w:type="dxa"/>
            <w:gridSpan w:val="2"/>
            <w:tcBorders>
              <w:top w:val="single" w:sz="4" w:space="0" w:color="auto"/>
              <w:left w:val="single" w:sz="4" w:space="0" w:color="auto"/>
              <w:bottom w:val="single" w:sz="4" w:space="0" w:color="auto"/>
              <w:right w:val="single" w:sz="4" w:space="0" w:color="auto"/>
            </w:tcBorders>
            <w:vAlign w:val="center"/>
          </w:tcPr>
          <w:p w14:paraId="4354E050" w14:textId="77777777" w:rsidR="00010BA2" w:rsidRPr="00164626" w:rsidRDefault="00010BA2" w:rsidP="00010BA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2A2E22AC" w14:textId="77777777" w:rsidR="00010BA2" w:rsidRPr="00164626" w:rsidRDefault="00010BA2" w:rsidP="00010BA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46F4F082" w14:textId="77777777" w:rsidR="00010BA2" w:rsidRPr="00164626" w:rsidRDefault="00010BA2" w:rsidP="00010BA2">
            <w:pPr>
              <w:pStyle w:val="Tabela"/>
              <w:rPr>
                <w:sz w:val="14"/>
                <w:szCs w:val="14"/>
              </w:rPr>
            </w:pPr>
            <w:r w:rsidRPr="00164626">
              <w:rPr>
                <w:sz w:val="14"/>
                <w:szCs w:val="14"/>
              </w:rPr>
              <w:t>X</w:t>
            </w:r>
          </w:p>
        </w:tc>
        <w:tc>
          <w:tcPr>
            <w:tcW w:w="374" w:type="dxa"/>
            <w:tcBorders>
              <w:top w:val="single" w:sz="4" w:space="0" w:color="auto"/>
              <w:left w:val="single" w:sz="4" w:space="0" w:color="auto"/>
              <w:bottom w:val="single" w:sz="4" w:space="0" w:color="auto"/>
              <w:right w:val="single" w:sz="4" w:space="0" w:color="auto"/>
            </w:tcBorders>
            <w:vAlign w:val="center"/>
          </w:tcPr>
          <w:p w14:paraId="3DBB84C4" w14:textId="77777777" w:rsidR="00010BA2" w:rsidRPr="00164626" w:rsidRDefault="00010BA2" w:rsidP="00010BA2">
            <w:pPr>
              <w:pStyle w:val="Tabela"/>
              <w:rPr>
                <w:sz w:val="14"/>
                <w:szCs w:val="14"/>
              </w:rPr>
            </w:pPr>
            <w:r w:rsidRPr="00164626">
              <w:rPr>
                <w:sz w:val="14"/>
                <w:szCs w:val="14"/>
              </w:rPr>
              <w:t>X</w:t>
            </w:r>
          </w:p>
        </w:tc>
        <w:tc>
          <w:tcPr>
            <w:tcW w:w="477" w:type="dxa"/>
            <w:gridSpan w:val="2"/>
            <w:tcBorders>
              <w:top w:val="single" w:sz="4" w:space="0" w:color="auto"/>
              <w:left w:val="single" w:sz="4" w:space="0" w:color="auto"/>
              <w:bottom w:val="single" w:sz="4" w:space="0" w:color="auto"/>
              <w:right w:val="single" w:sz="4" w:space="0" w:color="auto"/>
            </w:tcBorders>
            <w:vAlign w:val="center"/>
          </w:tcPr>
          <w:p w14:paraId="5DE12F5D" w14:textId="77777777" w:rsidR="00010BA2" w:rsidRPr="00164626" w:rsidRDefault="00010BA2" w:rsidP="00010BA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22E2ECA9" w14:textId="77777777" w:rsidR="00010BA2" w:rsidRPr="00164626" w:rsidRDefault="00010BA2" w:rsidP="00010BA2">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vAlign w:val="center"/>
          </w:tcPr>
          <w:p w14:paraId="769DDC1E" w14:textId="77777777" w:rsidR="00010BA2" w:rsidRPr="00164626" w:rsidRDefault="00010BA2" w:rsidP="00010BA2">
            <w:pPr>
              <w:pStyle w:val="Tabela"/>
              <w:rPr>
                <w:sz w:val="14"/>
                <w:szCs w:val="14"/>
              </w:rPr>
            </w:pPr>
            <w:r w:rsidRPr="00164626">
              <w:rPr>
                <w:sz w:val="14"/>
                <w:szCs w:val="14"/>
              </w:rPr>
              <w:t>X</w:t>
            </w:r>
          </w:p>
        </w:tc>
      </w:tr>
      <w:tr w:rsidR="00010BA2" w:rsidRPr="00164626" w14:paraId="374DB282" w14:textId="77777777" w:rsidTr="00622F4D">
        <w:trPr>
          <w:cantSplit/>
          <w:trHeight w:val="20"/>
          <w:jc w:val="center"/>
        </w:trPr>
        <w:tc>
          <w:tcPr>
            <w:tcW w:w="2402" w:type="dxa"/>
            <w:tcBorders>
              <w:top w:val="single" w:sz="4" w:space="0" w:color="auto"/>
              <w:left w:val="single" w:sz="4" w:space="0" w:color="auto"/>
              <w:bottom w:val="single" w:sz="4" w:space="0" w:color="auto"/>
              <w:right w:val="single" w:sz="4" w:space="0" w:color="auto"/>
            </w:tcBorders>
            <w:vAlign w:val="center"/>
          </w:tcPr>
          <w:p w14:paraId="5AA39631" w14:textId="77777777" w:rsidR="00010BA2" w:rsidRPr="00164626" w:rsidRDefault="00010BA2" w:rsidP="00010BA2">
            <w:pPr>
              <w:pStyle w:val="Tabela"/>
              <w:rPr>
                <w:rFonts w:cs="Arial"/>
                <w:sz w:val="14"/>
                <w:szCs w:val="14"/>
              </w:rPr>
            </w:pPr>
            <w:r w:rsidRPr="00164626">
              <w:rPr>
                <w:sz w:val="14"/>
                <w:szCs w:val="14"/>
              </w:rPr>
              <w:t>Fiscalizar a destinação final dada aos resíduos de serviços de saneamento básico</w:t>
            </w:r>
          </w:p>
        </w:tc>
        <w:tc>
          <w:tcPr>
            <w:tcW w:w="566" w:type="dxa"/>
            <w:tcBorders>
              <w:top w:val="single" w:sz="4" w:space="0" w:color="auto"/>
              <w:left w:val="single" w:sz="4" w:space="0" w:color="auto"/>
              <w:bottom w:val="single" w:sz="4" w:space="0" w:color="auto"/>
              <w:right w:val="single" w:sz="4" w:space="0" w:color="auto"/>
            </w:tcBorders>
            <w:vAlign w:val="center"/>
          </w:tcPr>
          <w:p w14:paraId="50C5B628" w14:textId="77777777" w:rsidR="00010BA2" w:rsidRPr="00164626" w:rsidRDefault="00010BA2" w:rsidP="00010BA2">
            <w:pPr>
              <w:pStyle w:val="Tabela"/>
              <w:rPr>
                <w:sz w:val="14"/>
                <w:szCs w:val="14"/>
              </w:rPr>
            </w:pPr>
          </w:p>
        </w:tc>
        <w:tc>
          <w:tcPr>
            <w:tcW w:w="1278" w:type="dxa"/>
            <w:tcBorders>
              <w:top w:val="single" w:sz="4" w:space="0" w:color="auto"/>
              <w:left w:val="single" w:sz="4" w:space="0" w:color="auto"/>
              <w:bottom w:val="single" w:sz="4" w:space="0" w:color="auto"/>
              <w:right w:val="single" w:sz="4" w:space="0" w:color="auto"/>
            </w:tcBorders>
            <w:vAlign w:val="center"/>
          </w:tcPr>
          <w:p w14:paraId="4BEA0D00" w14:textId="77777777" w:rsidR="00010BA2" w:rsidRPr="00164626" w:rsidRDefault="00010BA2" w:rsidP="00010BA2">
            <w:pPr>
              <w:pStyle w:val="Tabela"/>
              <w:ind w:left="-44" w:right="-78"/>
              <w:rPr>
                <w:sz w:val="14"/>
                <w:szCs w:val="14"/>
              </w:rPr>
            </w:pPr>
          </w:p>
        </w:tc>
        <w:tc>
          <w:tcPr>
            <w:tcW w:w="1559" w:type="dxa"/>
            <w:gridSpan w:val="2"/>
            <w:tcBorders>
              <w:top w:val="single" w:sz="4" w:space="0" w:color="auto"/>
              <w:left w:val="single" w:sz="4" w:space="0" w:color="auto"/>
              <w:bottom w:val="single" w:sz="4" w:space="0" w:color="auto"/>
              <w:right w:val="single" w:sz="4" w:space="0" w:color="auto"/>
            </w:tcBorders>
          </w:tcPr>
          <w:p w14:paraId="6D018520" w14:textId="77777777" w:rsidR="00010BA2" w:rsidRPr="00164626" w:rsidRDefault="00010BA2" w:rsidP="00010BA2">
            <w:pPr>
              <w:pStyle w:val="Tabela"/>
              <w:rPr>
                <w:sz w:val="14"/>
                <w:szCs w:val="14"/>
              </w:rPr>
            </w:pPr>
            <w:r w:rsidRPr="00164626">
              <w:rPr>
                <w:sz w:val="14"/>
                <w:szCs w:val="14"/>
              </w:rPr>
              <w:t>Não necessita de investimentos, pois será executada pelo corpo técnico do município</w:t>
            </w:r>
          </w:p>
        </w:tc>
        <w:tc>
          <w:tcPr>
            <w:tcW w:w="374" w:type="dxa"/>
            <w:tcBorders>
              <w:top w:val="single" w:sz="4" w:space="0" w:color="auto"/>
              <w:left w:val="single" w:sz="4" w:space="0" w:color="auto"/>
              <w:bottom w:val="single" w:sz="4" w:space="0" w:color="auto"/>
              <w:right w:val="single" w:sz="4" w:space="0" w:color="auto"/>
            </w:tcBorders>
            <w:shd w:val="clear" w:color="auto" w:fill="auto"/>
            <w:vAlign w:val="center"/>
          </w:tcPr>
          <w:p w14:paraId="6E5D0B71" w14:textId="77777777" w:rsidR="00010BA2" w:rsidRPr="00164626" w:rsidRDefault="00010BA2" w:rsidP="00010BA2">
            <w:pPr>
              <w:pStyle w:val="Tabela"/>
              <w:rPr>
                <w:sz w:val="14"/>
                <w:szCs w:val="14"/>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28CE0C5" w14:textId="77777777" w:rsidR="00010BA2" w:rsidRPr="00164626" w:rsidRDefault="00010BA2" w:rsidP="00010BA2">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vAlign w:val="center"/>
          </w:tcPr>
          <w:p w14:paraId="71979CA3" w14:textId="77777777" w:rsidR="00010BA2" w:rsidRPr="00164626" w:rsidRDefault="00010BA2" w:rsidP="00010BA2">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vAlign w:val="center"/>
          </w:tcPr>
          <w:p w14:paraId="60610676" w14:textId="77777777" w:rsidR="00010BA2" w:rsidRPr="00164626" w:rsidRDefault="00010BA2" w:rsidP="00010BA2">
            <w:pPr>
              <w:pStyle w:val="Tabela"/>
              <w:rPr>
                <w:sz w:val="14"/>
                <w:szCs w:val="14"/>
              </w:rPr>
            </w:pPr>
            <w:r w:rsidRPr="00164626">
              <w:rPr>
                <w:sz w:val="14"/>
                <w:szCs w:val="14"/>
              </w:rPr>
              <w:t>X</w:t>
            </w:r>
          </w:p>
        </w:tc>
        <w:tc>
          <w:tcPr>
            <w:tcW w:w="426" w:type="dxa"/>
            <w:tcBorders>
              <w:top w:val="single" w:sz="4" w:space="0" w:color="auto"/>
              <w:left w:val="single" w:sz="4" w:space="0" w:color="auto"/>
              <w:bottom w:val="single" w:sz="4" w:space="0" w:color="auto"/>
              <w:right w:val="single" w:sz="4" w:space="0" w:color="auto"/>
            </w:tcBorders>
            <w:vAlign w:val="center"/>
          </w:tcPr>
          <w:p w14:paraId="0541C758" w14:textId="77777777" w:rsidR="00010BA2" w:rsidRPr="00164626" w:rsidRDefault="00010BA2" w:rsidP="00010BA2">
            <w:pPr>
              <w:pStyle w:val="Tabela"/>
              <w:rPr>
                <w:sz w:val="14"/>
                <w:szCs w:val="14"/>
              </w:rPr>
            </w:pPr>
            <w:r w:rsidRPr="00164626">
              <w:rPr>
                <w:sz w:val="14"/>
                <w:szCs w:val="14"/>
              </w:rPr>
              <w:t>X</w:t>
            </w:r>
          </w:p>
        </w:tc>
        <w:tc>
          <w:tcPr>
            <w:tcW w:w="427" w:type="dxa"/>
            <w:tcBorders>
              <w:top w:val="single" w:sz="4" w:space="0" w:color="auto"/>
              <w:left w:val="single" w:sz="4" w:space="0" w:color="auto"/>
              <w:bottom w:val="single" w:sz="4" w:space="0" w:color="auto"/>
              <w:right w:val="single" w:sz="4" w:space="0" w:color="auto"/>
            </w:tcBorders>
            <w:vAlign w:val="center"/>
          </w:tcPr>
          <w:p w14:paraId="478932B7" w14:textId="77777777" w:rsidR="00010BA2" w:rsidRPr="00164626" w:rsidRDefault="00010BA2" w:rsidP="00010BA2">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vAlign w:val="center"/>
          </w:tcPr>
          <w:p w14:paraId="756B75B6" w14:textId="77777777" w:rsidR="00010BA2" w:rsidRPr="00164626" w:rsidRDefault="00010BA2" w:rsidP="00010BA2">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vAlign w:val="center"/>
          </w:tcPr>
          <w:p w14:paraId="368FC226" w14:textId="77777777" w:rsidR="00010BA2" w:rsidRPr="00164626" w:rsidRDefault="00010BA2" w:rsidP="00010BA2">
            <w:pPr>
              <w:pStyle w:val="Tabela"/>
              <w:rPr>
                <w:sz w:val="14"/>
                <w:szCs w:val="14"/>
              </w:rPr>
            </w:pPr>
            <w:r w:rsidRPr="00164626">
              <w:rPr>
                <w:sz w:val="14"/>
                <w:szCs w:val="14"/>
              </w:rPr>
              <w:t>X</w:t>
            </w:r>
          </w:p>
        </w:tc>
        <w:tc>
          <w:tcPr>
            <w:tcW w:w="477" w:type="dxa"/>
            <w:gridSpan w:val="2"/>
            <w:tcBorders>
              <w:top w:val="single" w:sz="4" w:space="0" w:color="auto"/>
              <w:left w:val="single" w:sz="4" w:space="0" w:color="auto"/>
              <w:bottom w:val="single" w:sz="4" w:space="0" w:color="auto"/>
              <w:right w:val="single" w:sz="4" w:space="0" w:color="auto"/>
            </w:tcBorders>
            <w:vAlign w:val="center"/>
          </w:tcPr>
          <w:p w14:paraId="44180F89" w14:textId="77777777" w:rsidR="00010BA2" w:rsidRPr="00164626" w:rsidRDefault="00010BA2" w:rsidP="00010BA2">
            <w:pPr>
              <w:pStyle w:val="Tabela"/>
              <w:rPr>
                <w:sz w:val="14"/>
                <w:szCs w:val="14"/>
              </w:rPr>
            </w:pPr>
            <w:r w:rsidRPr="00164626">
              <w:rPr>
                <w:sz w:val="14"/>
                <w:szCs w:val="14"/>
              </w:rPr>
              <w:t>X</w:t>
            </w:r>
          </w:p>
        </w:tc>
        <w:tc>
          <w:tcPr>
            <w:tcW w:w="426" w:type="dxa"/>
            <w:gridSpan w:val="2"/>
            <w:tcBorders>
              <w:top w:val="single" w:sz="4" w:space="0" w:color="auto"/>
              <w:left w:val="single" w:sz="4" w:space="0" w:color="auto"/>
              <w:bottom w:val="single" w:sz="4" w:space="0" w:color="auto"/>
              <w:right w:val="single" w:sz="4" w:space="0" w:color="auto"/>
            </w:tcBorders>
            <w:vAlign w:val="center"/>
          </w:tcPr>
          <w:p w14:paraId="6A18CB8A" w14:textId="77777777" w:rsidR="00010BA2" w:rsidRPr="00164626" w:rsidRDefault="00010BA2" w:rsidP="00010BA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544565FE" w14:textId="77777777" w:rsidR="00010BA2" w:rsidRPr="00164626" w:rsidRDefault="00010BA2" w:rsidP="00010BA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05669A98" w14:textId="77777777" w:rsidR="00010BA2" w:rsidRPr="00164626" w:rsidRDefault="00010BA2" w:rsidP="00010BA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4C455A1D" w14:textId="77777777" w:rsidR="00010BA2" w:rsidRPr="00164626" w:rsidRDefault="00010BA2" w:rsidP="00010BA2">
            <w:pPr>
              <w:pStyle w:val="Tabela"/>
              <w:rPr>
                <w:sz w:val="14"/>
                <w:szCs w:val="14"/>
              </w:rPr>
            </w:pPr>
            <w:r w:rsidRPr="00164626">
              <w:rPr>
                <w:sz w:val="14"/>
                <w:szCs w:val="14"/>
              </w:rPr>
              <w:t>X</w:t>
            </w:r>
          </w:p>
        </w:tc>
        <w:tc>
          <w:tcPr>
            <w:tcW w:w="426" w:type="dxa"/>
            <w:gridSpan w:val="2"/>
            <w:tcBorders>
              <w:top w:val="single" w:sz="4" w:space="0" w:color="auto"/>
              <w:left w:val="single" w:sz="4" w:space="0" w:color="auto"/>
              <w:bottom w:val="single" w:sz="4" w:space="0" w:color="auto"/>
              <w:right w:val="single" w:sz="4" w:space="0" w:color="auto"/>
            </w:tcBorders>
            <w:vAlign w:val="center"/>
          </w:tcPr>
          <w:p w14:paraId="1B9EDA69" w14:textId="77777777" w:rsidR="00010BA2" w:rsidRPr="00164626" w:rsidRDefault="00010BA2" w:rsidP="00010BA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382DB9BF" w14:textId="77777777" w:rsidR="00010BA2" w:rsidRPr="00164626" w:rsidRDefault="00010BA2" w:rsidP="00010BA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4D3BB8CA" w14:textId="77777777" w:rsidR="00010BA2" w:rsidRPr="00164626" w:rsidRDefault="00010BA2" w:rsidP="00010BA2">
            <w:pPr>
              <w:pStyle w:val="Tabela"/>
              <w:rPr>
                <w:sz w:val="14"/>
                <w:szCs w:val="14"/>
              </w:rPr>
            </w:pPr>
            <w:r w:rsidRPr="00164626">
              <w:rPr>
                <w:sz w:val="14"/>
                <w:szCs w:val="14"/>
              </w:rPr>
              <w:t>X</w:t>
            </w:r>
          </w:p>
        </w:tc>
        <w:tc>
          <w:tcPr>
            <w:tcW w:w="374" w:type="dxa"/>
            <w:tcBorders>
              <w:top w:val="single" w:sz="4" w:space="0" w:color="auto"/>
              <w:left w:val="single" w:sz="4" w:space="0" w:color="auto"/>
              <w:bottom w:val="single" w:sz="4" w:space="0" w:color="auto"/>
              <w:right w:val="single" w:sz="4" w:space="0" w:color="auto"/>
            </w:tcBorders>
            <w:vAlign w:val="center"/>
          </w:tcPr>
          <w:p w14:paraId="072D0683" w14:textId="77777777" w:rsidR="00010BA2" w:rsidRPr="00164626" w:rsidRDefault="00010BA2" w:rsidP="00010BA2">
            <w:pPr>
              <w:pStyle w:val="Tabela"/>
              <w:rPr>
                <w:sz w:val="14"/>
                <w:szCs w:val="14"/>
              </w:rPr>
            </w:pPr>
            <w:r w:rsidRPr="00164626">
              <w:rPr>
                <w:sz w:val="14"/>
                <w:szCs w:val="14"/>
              </w:rPr>
              <w:t>X</w:t>
            </w:r>
          </w:p>
        </w:tc>
        <w:tc>
          <w:tcPr>
            <w:tcW w:w="477" w:type="dxa"/>
            <w:gridSpan w:val="2"/>
            <w:tcBorders>
              <w:top w:val="single" w:sz="4" w:space="0" w:color="auto"/>
              <w:left w:val="single" w:sz="4" w:space="0" w:color="auto"/>
              <w:bottom w:val="single" w:sz="4" w:space="0" w:color="auto"/>
              <w:right w:val="single" w:sz="4" w:space="0" w:color="auto"/>
            </w:tcBorders>
            <w:vAlign w:val="center"/>
          </w:tcPr>
          <w:p w14:paraId="655F7CFF" w14:textId="77777777" w:rsidR="00010BA2" w:rsidRPr="00164626" w:rsidRDefault="00010BA2" w:rsidP="00010BA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1B4B1F53" w14:textId="77777777" w:rsidR="00010BA2" w:rsidRPr="00164626" w:rsidRDefault="00010BA2" w:rsidP="00010BA2">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vAlign w:val="center"/>
          </w:tcPr>
          <w:p w14:paraId="2BFD8114" w14:textId="77777777" w:rsidR="00010BA2" w:rsidRPr="00164626" w:rsidRDefault="00010BA2" w:rsidP="00010BA2">
            <w:pPr>
              <w:pStyle w:val="Tabela"/>
              <w:rPr>
                <w:sz w:val="14"/>
                <w:szCs w:val="14"/>
              </w:rPr>
            </w:pPr>
            <w:r w:rsidRPr="00164626">
              <w:rPr>
                <w:sz w:val="14"/>
                <w:szCs w:val="14"/>
              </w:rPr>
              <w:t>X</w:t>
            </w:r>
          </w:p>
        </w:tc>
      </w:tr>
      <w:tr w:rsidR="00010BA2" w:rsidRPr="00164626" w14:paraId="593B9C52" w14:textId="77777777" w:rsidTr="00DD3D02">
        <w:trPr>
          <w:cantSplit/>
          <w:trHeight w:val="20"/>
          <w:jc w:val="center"/>
        </w:trPr>
        <w:tc>
          <w:tcPr>
            <w:tcW w:w="14312" w:type="dxa"/>
            <w:gridSpan w:val="35"/>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3AC601B0" w14:textId="77777777" w:rsidR="00010BA2" w:rsidRPr="00164626" w:rsidRDefault="00010BA2" w:rsidP="00010BA2">
            <w:pPr>
              <w:pStyle w:val="Tabela"/>
              <w:ind w:right="-78"/>
              <w:rPr>
                <w:sz w:val="14"/>
                <w:szCs w:val="14"/>
              </w:rPr>
            </w:pPr>
            <w:r w:rsidRPr="00164626">
              <w:rPr>
                <w:b/>
                <w:sz w:val="14"/>
                <w:szCs w:val="14"/>
              </w:rPr>
              <w:t>PROGRAMA 05: ESTABELECIMENTOS SUSTENTÁVEIS</w:t>
            </w:r>
          </w:p>
        </w:tc>
      </w:tr>
      <w:tr w:rsidR="00010BA2" w:rsidRPr="00164626" w14:paraId="0462F10B" w14:textId="77777777" w:rsidTr="00562A2D">
        <w:trPr>
          <w:cantSplit/>
          <w:trHeight w:val="20"/>
          <w:jc w:val="center"/>
        </w:trPr>
        <w:tc>
          <w:tcPr>
            <w:tcW w:w="2402" w:type="dxa"/>
            <w:vMerge w:val="restart"/>
            <w:tcBorders>
              <w:top w:val="single" w:sz="4" w:space="0" w:color="auto"/>
              <w:left w:val="single" w:sz="4" w:space="0" w:color="auto"/>
              <w:right w:val="single" w:sz="4" w:space="0" w:color="auto"/>
            </w:tcBorders>
            <w:shd w:val="clear" w:color="auto" w:fill="EDEDED" w:themeFill="accent3" w:themeFillTint="33"/>
            <w:vAlign w:val="center"/>
          </w:tcPr>
          <w:p w14:paraId="5EE8D865" w14:textId="77777777" w:rsidR="00010BA2" w:rsidRPr="00164626" w:rsidRDefault="00010BA2" w:rsidP="00010BA2">
            <w:pPr>
              <w:pStyle w:val="Tabela"/>
              <w:rPr>
                <w:sz w:val="14"/>
                <w:szCs w:val="14"/>
              </w:rPr>
            </w:pPr>
            <w:r w:rsidRPr="00164626">
              <w:rPr>
                <w:b/>
                <w:sz w:val="14"/>
                <w:szCs w:val="14"/>
              </w:rPr>
              <w:t>Ações</w:t>
            </w:r>
          </w:p>
        </w:tc>
        <w:tc>
          <w:tcPr>
            <w:tcW w:w="566" w:type="dxa"/>
            <w:vMerge w:val="restart"/>
            <w:tcBorders>
              <w:top w:val="single" w:sz="4" w:space="0" w:color="auto"/>
              <w:left w:val="single" w:sz="4" w:space="0" w:color="auto"/>
              <w:right w:val="single" w:sz="4" w:space="0" w:color="auto"/>
            </w:tcBorders>
            <w:shd w:val="clear" w:color="auto" w:fill="EDEDED" w:themeFill="accent3" w:themeFillTint="33"/>
            <w:vAlign w:val="center"/>
          </w:tcPr>
          <w:p w14:paraId="25C27608" w14:textId="77777777" w:rsidR="00010BA2" w:rsidRPr="00164626" w:rsidRDefault="00010BA2" w:rsidP="00010BA2">
            <w:pPr>
              <w:pStyle w:val="Tabela"/>
              <w:rPr>
                <w:sz w:val="14"/>
                <w:szCs w:val="14"/>
              </w:rPr>
            </w:pPr>
            <w:r w:rsidRPr="00164626">
              <w:rPr>
                <w:b/>
                <w:sz w:val="14"/>
                <w:szCs w:val="14"/>
              </w:rPr>
              <w:t>Qtd.</w:t>
            </w:r>
          </w:p>
        </w:tc>
        <w:tc>
          <w:tcPr>
            <w:tcW w:w="1278" w:type="dxa"/>
            <w:vMerge w:val="restart"/>
            <w:tcBorders>
              <w:top w:val="single" w:sz="4" w:space="0" w:color="auto"/>
              <w:left w:val="single" w:sz="4" w:space="0" w:color="auto"/>
              <w:right w:val="single" w:sz="4" w:space="0" w:color="auto"/>
            </w:tcBorders>
            <w:shd w:val="clear" w:color="auto" w:fill="EDEDED" w:themeFill="accent3" w:themeFillTint="33"/>
            <w:vAlign w:val="center"/>
          </w:tcPr>
          <w:p w14:paraId="3036D47E" w14:textId="77777777" w:rsidR="00010BA2" w:rsidRPr="00164626" w:rsidRDefault="00010BA2" w:rsidP="00010BA2">
            <w:pPr>
              <w:pStyle w:val="Tabela"/>
              <w:ind w:left="-44" w:right="-78"/>
              <w:rPr>
                <w:sz w:val="14"/>
                <w:szCs w:val="14"/>
              </w:rPr>
            </w:pPr>
            <w:r w:rsidRPr="00164626">
              <w:rPr>
                <w:b/>
                <w:sz w:val="14"/>
                <w:szCs w:val="14"/>
              </w:rPr>
              <w:t>Und.</w:t>
            </w:r>
          </w:p>
        </w:tc>
        <w:tc>
          <w:tcPr>
            <w:tcW w:w="850" w:type="dxa"/>
            <w:vMerge w:val="restart"/>
            <w:tcBorders>
              <w:top w:val="single" w:sz="4" w:space="0" w:color="auto"/>
              <w:left w:val="single" w:sz="4" w:space="0" w:color="auto"/>
              <w:right w:val="single" w:sz="4" w:space="0" w:color="auto"/>
            </w:tcBorders>
            <w:shd w:val="clear" w:color="auto" w:fill="EDEDED" w:themeFill="accent3" w:themeFillTint="33"/>
            <w:vAlign w:val="center"/>
          </w:tcPr>
          <w:p w14:paraId="4282B978" w14:textId="77777777" w:rsidR="00010BA2" w:rsidRPr="00164626" w:rsidRDefault="00010BA2" w:rsidP="00010BA2">
            <w:pPr>
              <w:pStyle w:val="Tabela"/>
              <w:rPr>
                <w:sz w:val="14"/>
                <w:szCs w:val="14"/>
              </w:rPr>
            </w:pPr>
            <w:r w:rsidRPr="00164626">
              <w:rPr>
                <w:b/>
                <w:sz w:val="14"/>
                <w:szCs w:val="14"/>
              </w:rPr>
              <w:t>Preço Unitário (R$)</w:t>
            </w:r>
          </w:p>
        </w:tc>
        <w:tc>
          <w:tcPr>
            <w:tcW w:w="709" w:type="dxa"/>
            <w:vMerge w:val="restart"/>
            <w:tcBorders>
              <w:top w:val="single" w:sz="4" w:space="0" w:color="auto"/>
              <w:left w:val="single" w:sz="4" w:space="0" w:color="auto"/>
              <w:right w:val="single" w:sz="4" w:space="0" w:color="auto"/>
            </w:tcBorders>
            <w:shd w:val="clear" w:color="auto" w:fill="EDEDED" w:themeFill="accent3" w:themeFillTint="33"/>
            <w:vAlign w:val="center"/>
          </w:tcPr>
          <w:p w14:paraId="2C120650" w14:textId="77777777" w:rsidR="00010BA2" w:rsidRPr="00164626" w:rsidRDefault="00010BA2" w:rsidP="00010BA2">
            <w:pPr>
              <w:pStyle w:val="Tabela"/>
              <w:rPr>
                <w:sz w:val="14"/>
                <w:szCs w:val="14"/>
              </w:rPr>
            </w:pPr>
            <w:r w:rsidRPr="00164626">
              <w:rPr>
                <w:b/>
                <w:sz w:val="14"/>
                <w:szCs w:val="14"/>
              </w:rPr>
              <w:t>Total (R$)</w:t>
            </w:r>
          </w:p>
        </w:tc>
        <w:tc>
          <w:tcPr>
            <w:tcW w:w="8507" w:type="dxa"/>
            <w:gridSpan w:val="30"/>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4A88FD1C" w14:textId="77777777" w:rsidR="00010BA2" w:rsidRPr="00164626" w:rsidRDefault="00010BA2" w:rsidP="00010BA2">
            <w:pPr>
              <w:pStyle w:val="Tabela"/>
              <w:rPr>
                <w:sz w:val="14"/>
                <w:szCs w:val="14"/>
              </w:rPr>
            </w:pPr>
            <w:r w:rsidRPr="00164626">
              <w:rPr>
                <w:b/>
                <w:sz w:val="14"/>
                <w:szCs w:val="14"/>
              </w:rPr>
              <w:t>ANO</w:t>
            </w:r>
          </w:p>
        </w:tc>
      </w:tr>
      <w:tr w:rsidR="00010BA2" w:rsidRPr="00164626" w14:paraId="18F234BF" w14:textId="77777777" w:rsidTr="00562A2D">
        <w:trPr>
          <w:cantSplit/>
          <w:trHeight w:val="20"/>
          <w:jc w:val="center"/>
        </w:trPr>
        <w:tc>
          <w:tcPr>
            <w:tcW w:w="2402" w:type="dxa"/>
            <w:vMerge/>
            <w:tcBorders>
              <w:left w:val="single" w:sz="4" w:space="0" w:color="auto"/>
              <w:right w:val="single" w:sz="4" w:space="0" w:color="auto"/>
            </w:tcBorders>
            <w:shd w:val="clear" w:color="auto" w:fill="EDEDED" w:themeFill="accent3" w:themeFillTint="33"/>
            <w:vAlign w:val="center"/>
          </w:tcPr>
          <w:p w14:paraId="62C5EC9D" w14:textId="77777777" w:rsidR="00010BA2" w:rsidRPr="00164626" w:rsidRDefault="00010BA2" w:rsidP="00010BA2">
            <w:pPr>
              <w:pStyle w:val="Tabela"/>
              <w:rPr>
                <w:b/>
                <w:sz w:val="14"/>
                <w:szCs w:val="14"/>
              </w:rPr>
            </w:pPr>
          </w:p>
        </w:tc>
        <w:tc>
          <w:tcPr>
            <w:tcW w:w="566" w:type="dxa"/>
            <w:vMerge/>
            <w:tcBorders>
              <w:left w:val="single" w:sz="4" w:space="0" w:color="auto"/>
              <w:right w:val="single" w:sz="4" w:space="0" w:color="auto"/>
            </w:tcBorders>
            <w:shd w:val="clear" w:color="auto" w:fill="EDEDED" w:themeFill="accent3" w:themeFillTint="33"/>
            <w:vAlign w:val="center"/>
          </w:tcPr>
          <w:p w14:paraId="5E133706" w14:textId="77777777" w:rsidR="00010BA2" w:rsidRPr="00164626" w:rsidRDefault="00010BA2" w:rsidP="00010BA2">
            <w:pPr>
              <w:pStyle w:val="Tabela"/>
              <w:rPr>
                <w:b/>
                <w:sz w:val="14"/>
                <w:szCs w:val="14"/>
              </w:rPr>
            </w:pPr>
          </w:p>
        </w:tc>
        <w:tc>
          <w:tcPr>
            <w:tcW w:w="1278" w:type="dxa"/>
            <w:vMerge/>
            <w:tcBorders>
              <w:left w:val="single" w:sz="4" w:space="0" w:color="auto"/>
              <w:right w:val="single" w:sz="4" w:space="0" w:color="auto"/>
            </w:tcBorders>
            <w:shd w:val="clear" w:color="auto" w:fill="EDEDED" w:themeFill="accent3" w:themeFillTint="33"/>
            <w:vAlign w:val="center"/>
          </w:tcPr>
          <w:p w14:paraId="2232C1EA" w14:textId="77777777" w:rsidR="00010BA2" w:rsidRPr="00164626" w:rsidRDefault="00010BA2" w:rsidP="00010BA2">
            <w:pPr>
              <w:pStyle w:val="Tabela"/>
              <w:ind w:left="-44" w:right="-78"/>
              <w:rPr>
                <w:b/>
                <w:sz w:val="14"/>
                <w:szCs w:val="14"/>
              </w:rPr>
            </w:pPr>
          </w:p>
        </w:tc>
        <w:tc>
          <w:tcPr>
            <w:tcW w:w="850" w:type="dxa"/>
            <w:vMerge/>
            <w:tcBorders>
              <w:left w:val="single" w:sz="4" w:space="0" w:color="auto"/>
              <w:right w:val="single" w:sz="4" w:space="0" w:color="auto"/>
            </w:tcBorders>
            <w:shd w:val="clear" w:color="auto" w:fill="EDEDED" w:themeFill="accent3" w:themeFillTint="33"/>
            <w:vAlign w:val="center"/>
          </w:tcPr>
          <w:p w14:paraId="1045F498" w14:textId="77777777" w:rsidR="00010BA2" w:rsidRPr="00164626" w:rsidRDefault="00010BA2" w:rsidP="00010BA2">
            <w:pPr>
              <w:pStyle w:val="Tabela"/>
              <w:rPr>
                <w:b/>
                <w:sz w:val="14"/>
                <w:szCs w:val="14"/>
              </w:rPr>
            </w:pPr>
          </w:p>
        </w:tc>
        <w:tc>
          <w:tcPr>
            <w:tcW w:w="709" w:type="dxa"/>
            <w:vMerge/>
            <w:tcBorders>
              <w:left w:val="single" w:sz="4" w:space="0" w:color="auto"/>
              <w:right w:val="single" w:sz="4" w:space="0" w:color="auto"/>
            </w:tcBorders>
            <w:shd w:val="clear" w:color="auto" w:fill="EDEDED" w:themeFill="accent3" w:themeFillTint="33"/>
            <w:vAlign w:val="center"/>
          </w:tcPr>
          <w:p w14:paraId="66C522BD" w14:textId="77777777" w:rsidR="00010BA2" w:rsidRPr="00164626" w:rsidRDefault="00010BA2" w:rsidP="00010BA2">
            <w:pPr>
              <w:pStyle w:val="Tabela"/>
              <w:rPr>
                <w:b/>
                <w:sz w:val="14"/>
                <w:szCs w:val="14"/>
              </w:rPr>
            </w:pPr>
          </w:p>
        </w:tc>
        <w:tc>
          <w:tcPr>
            <w:tcW w:w="1224" w:type="dxa"/>
            <w:gridSpan w:val="3"/>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33D29D5A" w14:textId="77777777" w:rsidR="00010BA2" w:rsidRPr="00164626" w:rsidRDefault="00010BA2" w:rsidP="00010BA2">
            <w:pPr>
              <w:pStyle w:val="Tabela"/>
              <w:rPr>
                <w:b/>
                <w:sz w:val="14"/>
                <w:szCs w:val="14"/>
              </w:rPr>
            </w:pPr>
            <w:r w:rsidRPr="00164626">
              <w:rPr>
                <w:b/>
                <w:sz w:val="14"/>
                <w:szCs w:val="14"/>
              </w:rPr>
              <w:t>Imediato</w:t>
            </w:r>
          </w:p>
        </w:tc>
        <w:tc>
          <w:tcPr>
            <w:tcW w:w="2128" w:type="dxa"/>
            <w:gridSpan w:val="5"/>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31EB66BB" w14:textId="77777777" w:rsidR="00010BA2" w:rsidRPr="00164626" w:rsidRDefault="00010BA2" w:rsidP="00010BA2">
            <w:pPr>
              <w:pStyle w:val="Tabela"/>
              <w:rPr>
                <w:b/>
                <w:sz w:val="14"/>
                <w:szCs w:val="14"/>
              </w:rPr>
            </w:pPr>
            <w:r w:rsidRPr="00164626">
              <w:rPr>
                <w:b/>
                <w:sz w:val="14"/>
                <w:szCs w:val="14"/>
              </w:rPr>
              <w:t>Curto</w:t>
            </w:r>
          </w:p>
        </w:tc>
        <w:tc>
          <w:tcPr>
            <w:tcW w:w="1753" w:type="dxa"/>
            <w:gridSpan w:val="8"/>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2ED0D007" w14:textId="77777777" w:rsidR="00010BA2" w:rsidRPr="00164626" w:rsidRDefault="00010BA2" w:rsidP="00010BA2">
            <w:pPr>
              <w:pStyle w:val="Tabela"/>
              <w:rPr>
                <w:b/>
                <w:sz w:val="14"/>
                <w:szCs w:val="14"/>
              </w:rPr>
            </w:pPr>
            <w:r w:rsidRPr="00164626">
              <w:rPr>
                <w:b/>
                <w:sz w:val="14"/>
                <w:szCs w:val="14"/>
              </w:rPr>
              <w:t>Médio</w:t>
            </w:r>
          </w:p>
        </w:tc>
        <w:tc>
          <w:tcPr>
            <w:tcW w:w="3402" w:type="dxa"/>
            <w:gridSpan w:val="14"/>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1BC969F2" w14:textId="77777777" w:rsidR="00010BA2" w:rsidRPr="00164626" w:rsidRDefault="00010BA2" w:rsidP="00010BA2">
            <w:pPr>
              <w:pStyle w:val="Tabela"/>
              <w:rPr>
                <w:b/>
                <w:sz w:val="14"/>
                <w:szCs w:val="14"/>
              </w:rPr>
            </w:pPr>
            <w:r w:rsidRPr="00164626">
              <w:rPr>
                <w:b/>
                <w:sz w:val="14"/>
                <w:szCs w:val="14"/>
              </w:rPr>
              <w:t>Longo</w:t>
            </w:r>
          </w:p>
        </w:tc>
      </w:tr>
      <w:tr w:rsidR="00010BA2" w:rsidRPr="00164626" w14:paraId="4368CED1" w14:textId="77777777" w:rsidTr="00562A2D">
        <w:trPr>
          <w:cantSplit/>
          <w:trHeight w:val="20"/>
          <w:jc w:val="center"/>
        </w:trPr>
        <w:tc>
          <w:tcPr>
            <w:tcW w:w="2402" w:type="dxa"/>
            <w:vMerge/>
            <w:tcBorders>
              <w:left w:val="single" w:sz="4" w:space="0" w:color="auto"/>
              <w:bottom w:val="single" w:sz="4" w:space="0" w:color="auto"/>
              <w:right w:val="single" w:sz="4" w:space="0" w:color="auto"/>
            </w:tcBorders>
            <w:shd w:val="clear" w:color="auto" w:fill="EDEDED" w:themeFill="accent3" w:themeFillTint="33"/>
            <w:vAlign w:val="center"/>
          </w:tcPr>
          <w:p w14:paraId="1EDE2FF9" w14:textId="77777777" w:rsidR="00010BA2" w:rsidRPr="00164626" w:rsidRDefault="00010BA2" w:rsidP="00010BA2">
            <w:pPr>
              <w:pStyle w:val="Tabela"/>
              <w:rPr>
                <w:b/>
                <w:sz w:val="14"/>
                <w:szCs w:val="14"/>
              </w:rPr>
            </w:pPr>
          </w:p>
        </w:tc>
        <w:tc>
          <w:tcPr>
            <w:tcW w:w="566" w:type="dxa"/>
            <w:vMerge/>
            <w:tcBorders>
              <w:left w:val="single" w:sz="4" w:space="0" w:color="auto"/>
              <w:bottom w:val="single" w:sz="4" w:space="0" w:color="auto"/>
              <w:right w:val="single" w:sz="4" w:space="0" w:color="auto"/>
            </w:tcBorders>
            <w:shd w:val="clear" w:color="auto" w:fill="EDEDED" w:themeFill="accent3" w:themeFillTint="33"/>
            <w:vAlign w:val="center"/>
          </w:tcPr>
          <w:p w14:paraId="4CE319DB" w14:textId="77777777" w:rsidR="00010BA2" w:rsidRPr="00164626" w:rsidRDefault="00010BA2" w:rsidP="00010BA2">
            <w:pPr>
              <w:pStyle w:val="Tabela"/>
              <w:rPr>
                <w:b/>
                <w:sz w:val="14"/>
                <w:szCs w:val="14"/>
              </w:rPr>
            </w:pPr>
          </w:p>
        </w:tc>
        <w:tc>
          <w:tcPr>
            <w:tcW w:w="1278" w:type="dxa"/>
            <w:vMerge/>
            <w:tcBorders>
              <w:left w:val="single" w:sz="4" w:space="0" w:color="auto"/>
              <w:bottom w:val="single" w:sz="4" w:space="0" w:color="auto"/>
              <w:right w:val="single" w:sz="4" w:space="0" w:color="auto"/>
            </w:tcBorders>
            <w:shd w:val="clear" w:color="auto" w:fill="EDEDED" w:themeFill="accent3" w:themeFillTint="33"/>
            <w:vAlign w:val="center"/>
          </w:tcPr>
          <w:p w14:paraId="3F63BB74" w14:textId="77777777" w:rsidR="00010BA2" w:rsidRPr="00164626" w:rsidRDefault="00010BA2" w:rsidP="00010BA2">
            <w:pPr>
              <w:pStyle w:val="Tabela"/>
              <w:ind w:left="-44" w:right="-78"/>
              <w:rPr>
                <w:b/>
                <w:sz w:val="14"/>
                <w:szCs w:val="14"/>
              </w:rPr>
            </w:pPr>
          </w:p>
        </w:tc>
        <w:tc>
          <w:tcPr>
            <w:tcW w:w="850" w:type="dxa"/>
            <w:vMerge/>
            <w:tcBorders>
              <w:left w:val="single" w:sz="4" w:space="0" w:color="auto"/>
              <w:bottom w:val="single" w:sz="4" w:space="0" w:color="auto"/>
              <w:right w:val="single" w:sz="4" w:space="0" w:color="auto"/>
            </w:tcBorders>
            <w:shd w:val="clear" w:color="auto" w:fill="EDEDED" w:themeFill="accent3" w:themeFillTint="33"/>
            <w:vAlign w:val="center"/>
          </w:tcPr>
          <w:p w14:paraId="701B2342" w14:textId="77777777" w:rsidR="00010BA2" w:rsidRPr="00164626" w:rsidRDefault="00010BA2" w:rsidP="00010BA2">
            <w:pPr>
              <w:pStyle w:val="Tabela"/>
              <w:rPr>
                <w:b/>
                <w:sz w:val="14"/>
                <w:szCs w:val="14"/>
              </w:rPr>
            </w:pPr>
          </w:p>
        </w:tc>
        <w:tc>
          <w:tcPr>
            <w:tcW w:w="709" w:type="dxa"/>
            <w:vMerge/>
            <w:tcBorders>
              <w:left w:val="single" w:sz="4" w:space="0" w:color="auto"/>
              <w:bottom w:val="single" w:sz="4" w:space="0" w:color="auto"/>
              <w:right w:val="single" w:sz="4" w:space="0" w:color="auto"/>
            </w:tcBorders>
            <w:shd w:val="clear" w:color="auto" w:fill="EDEDED" w:themeFill="accent3" w:themeFillTint="33"/>
            <w:vAlign w:val="center"/>
          </w:tcPr>
          <w:p w14:paraId="5C249E2D" w14:textId="77777777" w:rsidR="00010BA2" w:rsidRPr="00164626" w:rsidRDefault="00010BA2" w:rsidP="00010BA2">
            <w:pPr>
              <w:pStyle w:val="Tabela"/>
              <w:rPr>
                <w:b/>
                <w:sz w:val="14"/>
                <w:szCs w:val="14"/>
              </w:rPr>
            </w:pPr>
          </w:p>
        </w:tc>
        <w:tc>
          <w:tcPr>
            <w:tcW w:w="374"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03D5004A" w14:textId="77777777" w:rsidR="00010BA2" w:rsidRPr="00164626" w:rsidRDefault="00010BA2" w:rsidP="00010BA2">
            <w:pPr>
              <w:pStyle w:val="Tabela"/>
              <w:rPr>
                <w:b/>
                <w:sz w:val="14"/>
                <w:szCs w:val="14"/>
              </w:rPr>
            </w:pPr>
            <w:r w:rsidRPr="00164626">
              <w:rPr>
                <w:b/>
                <w:sz w:val="14"/>
                <w:szCs w:val="14"/>
              </w:rPr>
              <w:t>01</w:t>
            </w:r>
          </w:p>
        </w:tc>
        <w:tc>
          <w:tcPr>
            <w:tcW w:w="425"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1D78C57E" w14:textId="77777777" w:rsidR="00010BA2" w:rsidRPr="00164626" w:rsidRDefault="00010BA2" w:rsidP="00010BA2">
            <w:pPr>
              <w:pStyle w:val="Tabela"/>
              <w:rPr>
                <w:b/>
                <w:sz w:val="14"/>
                <w:szCs w:val="14"/>
              </w:rPr>
            </w:pPr>
            <w:r w:rsidRPr="00164626">
              <w:rPr>
                <w:b/>
                <w:sz w:val="14"/>
                <w:szCs w:val="14"/>
              </w:rPr>
              <w:t>02</w:t>
            </w:r>
          </w:p>
        </w:tc>
        <w:tc>
          <w:tcPr>
            <w:tcW w:w="425"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3D3D2580" w14:textId="77777777" w:rsidR="00010BA2" w:rsidRPr="00164626" w:rsidRDefault="00010BA2" w:rsidP="00010BA2">
            <w:pPr>
              <w:pStyle w:val="Tabela"/>
              <w:rPr>
                <w:b/>
                <w:sz w:val="14"/>
                <w:szCs w:val="14"/>
              </w:rPr>
            </w:pPr>
            <w:r w:rsidRPr="00164626">
              <w:rPr>
                <w:b/>
                <w:sz w:val="14"/>
                <w:szCs w:val="14"/>
              </w:rPr>
              <w:t>03</w:t>
            </w:r>
          </w:p>
        </w:tc>
        <w:tc>
          <w:tcPr>
            <w:tcW w:w="425"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6DD47836" w14:textId="77777777" w:rsidR="00010BA2" w:rsidRPr="00164626" w:rsidRDefault="00010BA2" w:rsidP="00010BA2">
            <w:pPr>
              <w:pStyle w:val="Tabela"/>
              <w:rPr>
                <w:b/>
                <w:sz w:val="14"/>
                <w:szCs w:val="14"/>
              </w:rPr>
            </w:pPr>
            <w:r w:rsidRPr="00164626">
              <w:rPr>
                <w:b/>
                <w:sz w:val="14"/>
                <w:szCs w:val="14"/>
              </w:rPr>
              <w:t>04</w:t>
            </w:r>
          </w:p>
        </w:tc>
        <w:tc>
          <w:tcPr>
            <w:tcW w:w="426"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0B14B239" w14:textId="77777777" w:rsidR="00010BA2" w:rsidRPr="00164626" w:rsidRDefault="00010BA2" w:rsidP="00010BA2">
            <w:pPr>
              <w:pStyle w:val="Tabela"/>
              <w:rPr>
                <w:b/>
                <w:sz w:val="14"/>
                <w:szCs w:val="14"/>
              </w:rPr>
            </w:pPr>
            <w:r w:rsidRPr="00164626">
              <w:rPr>
                <w:b/>
                <w:sz w:val="14"/>
                <w:szCs w:val="14"/>
              </w:rPr>
              <w:t>05</w:t>
            </w:r>
          </w:p>
        </w:tc>
        <w:tc>
          <w:tcPr>
            <w:tcW w:w="427"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3405D8E6" w14:textId="77777777" w:rsidR="00010BA2" w:rsidRPr="00164626" w:rsidRDefault="00010BA2" w:rsidP="00010BA2">
            <w:pPr>
              <w:pStyle w:val="Tabela"/>
              <w:rPr>
                <w:b/>
                <w:sz w:val="14"/>
                <w:szCs w:val="14"/>
              </w:rPr>
            </w:pPr>
            <w:r w:rsidRPr="00164626">
              <w:rPr>
                <w:b/>
                <w:sz w:val="14"/>
                <w:szCs w:val="14"/>
              </w:rPr>
              <w:t>06</w:t>
            </w:r>
          </w:p>
        </w:tc>
        <w:tc>
          <w:tcPr>
            <w:tcW w:w="425"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5F5EBF20" w14:textId="77777777" w:rsidR="00010BA2" w:rsidRPr="00164626" w:rsidRDefault="00010BA2" w:rsidP="00010BA2">
            <w:pPr>
              <w:pStyle w:val="Tabela"/>
              <w:rPr>
                <w:b/>
                <w:sz w:val="14"/>
                <w:szCs w:val="14"/>
              </w:rPr>
            </w:pPr>
            <w:r w:rsidRPr="00164626">
              <w:rPr>
                <w:b/>
                <w:sz w:val="14"/>
                <w:szCs w:val="14"/>
              </w:rPr>
              <w:t>07</w:t>
            </w:r>
          </w:p>
        </w:tc>
        <w:tc>
          <w:tcPr>
            <w:tcW w:w="425"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50D72B15" w14:textId="77777777" w:rsidR="00010BA2" w:rsidRPr="00164626" w:rsidRDefault="00010BA2" w:rsidP="00010BA2">
            <w:pPr>
              <w:pStyle w:val="Tabela"/>
              <w:rPr>
                <w:b/>
                <w:sz w:val="14"/>
                <w:szCs w:val="14"/>
              </w:rPr>
            </w:pPr>
            <w:r w:rsidRPr="00164626">
              <w:rPr>
                <w:b/>
                <w:sz w:val="14"/>
                <w:szCs w:val="14"/>
              </w:rPr>
              <w:t>08</w:t>
            </w:r>
          </w:p>
        </w:tc>
        <w:tc>
          <w:tcPr>
            <w:tcW w:w="477"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699C9327" w14:textId="77777777" w:rsidR="00010BA2" w:rsidRPr="00164626" w:rsidRDefault="00010BA2" w:rsidP="00010BA2">
            <w:pPr>
              <w:pStyle w:val="Tabela"/>
              <w:rPr>
                <w:b/>
                <w:sz w:val="14"/>
                <w:szCs w:val="14"/>
              </w:rPr>
            </w:pPr>
            <w:r w:rsidRPr="00164626">
              <w:rPr>
                <w:b/>
                <w:sz w:val="14"/>
                <w:szCs w:val="14"/>
              </w:rPr>
              <w:t>09</w:t>
            </w:r>
          </w:p>
        </w:tc>
        <w:tc>
          <w:tcPr>
            <w:tcW w:w="426"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36C626CB" w14:textId="77777777" w:rsidR="00010BA2" w:rsidRPr="00164626" w:rsidRDefault="00010BA2" w:rsidP="00010BA2">
            <w:pPr>
              <w:pStyle w:val="Tabela"/>
              <w:rPr>
                <w:b/>
                <w:sz w:val="14"/>
                <w:szCs w:val="14"/>
              </w:rPr>
            </w:pPr>
            <w:r w:rsidRPr="00164626">
              <w:rPr>
                <w:b/>
                <w:sz w:val="14"/>
                <w:szCs w:val="14"/>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6ACB1B9A" w14:textId="77777777" w:rsidR="00010BA2" w:rsidRPr="00164626" w:rsidRDefault="00010BA2" w:rsidP="00010BA2">
            <w:pPr>
              <w:pStyle w:val="Tabela"/>
              <w:rPr>
                <w:b/>
                <w:sz w:val="14"/>
                <w:szCs w:val="14"/>
              </w:rPr>
            </w:pPr>
            <w:r w:rsidRPr="00164626">
              <w:rPr>
                <w:b/>
                <w:sz w:val="14"/>
                <w:szCs w:val="14"/>
              </w:rPr>
              <w:t>11</w:t>
            </w:r>
          </w:p>
        </w:tc>
        <w:tc>
          <w:tcPr>
            <w:tcW w:w="42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0CEEC554" w14:textId="77777777" w:rsidR="00010BA2" w:rsidRPr="00164626" w:rsidRDefault="00010BA2" w:rsidP="00010BA2">
            <w:pPr>
              <w:pStyle w:val="Tabela"/>
              <w:rPr>
                <w:b/>
                <w:sz w:val="14"/>
                <w:szCs w:val="14"/>
              </w:rPr>
            </w:pPr>
            <w:r w:rsidRPr="00164626">
              <w:rPr>
                <w:b/>
                <w:sz w:val="14"/>
                <w:szCs w:val="14"/>
              </w:rPr>
              <w:t>12</w:t>
            </w:r>
          </w:p>
        </w:tc>
        <w:tc>
          <w:tcPr>
            <w:tcW w:w="42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3F14EE06" w14:textId="77777777" w:rsidR="00010BA2" w:rsidRPr="00164626" w:rsidRDefault="00010BA2" w:rsidP="00010BA2">
            <w:pPr>
              <w:pStyle w:val="Tabela"/>
              <w:rPr>
                <w:b/>
                <w:sz w:val="14"/>
                <w:szCs w:val="14"/>
              </w:rPr>
            </w:pPr>
            <w:r w:rsidRPr="00164626">
              <w:rPr>
                <w:b/>
                <w:sz w:val="14"/>
                <w:szCs w:val="14"/>
              </w:rPr>
              <w:t>13</w:t>
            </w:r>
          </w:p>
        </w:tc>
        <w:tc>
          <w:tcPr>
            <w:tcW w:w="426"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20FC3319" w14:textId="77777777" w:rsidR="00010BA2" w:rsidRPr="00164626" w:rsidRDefault="00010BA2" w:rsidP="00010BA2">
            <w:pPr>
              <w:pStyle w:val="Tabela"/>
              <w:rPr>
                <w:b/>
                <w:sz w:val="14"/>
                <w:szCs w:val="14"/>
              </w:rPr>
            </w:pPr>
            <w:r w:rsidRPr="00164626">
              <w:rPr>
                <w:b/>
                <w:sz w:val="14"/>
                <w:szCs w:val="14"/>
              </w:rPr>
              <w:t>14</w:t>
            </w:r>
          </w:p>
        </w:tc>
        <w:tc>
          <w:tcPr>
            <w:tcW w:w="42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06411489" w14:textId="77777777" w:rsidR="00010BA2" w:rsidRPr="00164626" w:rsidRDefault="00010BA2" w:rsidP="00010BA2">
            <w:pPr>
              <w:pStyle w:val="Tabela"/>
              <w:rPr>
                <w:b/>
                <w:sz w:val="14"/>
                <w:szCs w:val="14"/>
              </w:rPr>
            </w:pPr>
            <w:r w:rsidRPr="00164626">
              <w:rPr>
                <w:b/>
                <w:sz w:val="14"/>
                <w:szCs w:val="14"/>
              </w:rPr>
              <w:t>15</w:t>
            </w:r>
          </w:p>
        </w:tc>
        <w:tc>
          <w:tcPr>
            <w:tcW w:w="42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09BD8611" w14:textId="77777777" w:rsidR="00010BA2" w:rsidRPr="00164626" w:rsidRDefault="00010BA2" w:rsidP="00010BA2">
            <w:pPr>
              <w:pStyle w:val="Tabela"/>
              <w:rPr>
                <w:b/>
                <w:sz w:val="14"/>
                <w:szCs w:val="14"/>
              </w:rPr>
            </w:pPr>
            <w:r w:rsidRPr="00164626">
              <w:rPr>
                <w:b/>
                <w:sz w:val="14"/>
                <w:szCs w:val="14"/>
              </w:rPr>
              <w:t>16</w:t>
            </w:r>
          </w:p>
        </w:tc>
        <w:tc>
          <w:tcPr>
            <w:tcW w:w="374"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46CCF9CA" w14:textId="77777777" w:rsidR="00010BA2" w:rsidRPr="00164626" w:rsidRDefault="00010BA2" w:rsidP="00010BA2">
            <w:pPr>
              <w:pStyle w:val="Tabela"/>
              <w:rPr>
                <w:b/>
                <w:sz w:val="14"/>
                <w:szCs w:val="14"/>
              </w:rPr>
            </w:pPr>
            <w:r w:rsidRPr="00164626">
              <w:rPr>
                <w:b/>
                <w:sz w:val="14"/>
                <w:szCs w:val="14"/>
              </w:rPr>
              <w:t>17</w:t>
            </w:r>
          </w:p>
        </w:tc>
        <w:tc>
          <w:tcPr>
            <w:tcW w:w="477"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40979C64" w14:textId="77777777" w:rsidR="00010BA2" w:rsidRPr="00164626" w:rsidRDefault="00010BA2" w:rsidP="00010BA2">
            <w:pPr>
              <w:pStyle w:val="Tabela"/>
              <w:rPr>
                <w:b/>
                <w:sz w:val="14"/>
                <w:szCs w:val="14"/>
              </w:rPr>
            </w:pPr>
            <w:r w:rsidRPr="00164626">
              <w:rPr>
                <w:b/>
                <w:sz w:val="14"/>
                <w:szCs w:val="14"/>
              </w:rPr>
              <w:t>18</w:t>
            </w:r>
          </w:p>
        </w:tc>
        <w:tc>
          <w:tcPr>
            <w:tcW w:w="42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13577249" w14:textId="77777777" w:rsidR="00010BA2" w:rsidRPr="00164626" w:rsidRDefault="00010BA2" w:rsidP="00010BA2">
            <w:pPr>
              <w:pStyle w:val="Tabela"/>
              <w:rPr>
                <w:b/>
                <w:sz w:val="14"/>
                <w:szCs w:val="14"/>
              </w:rPr>
            </w:pPr>
            <w:r w:rsidRPr="00164626">
              <w:rPr>
                <w:b/>
                <w:sz w:val="14"/>
                <w:szCs w:val="14"/>
              </w:rPr>
              <w:t>19</w:t>
            </w:r>
          </w:p>
        </w:tc>
        <w:tc>
          <w:tcPr>
            <w:tcW w:w="425"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1CC818B6" w14:textId="77777777" w:rsidR="00010BA2" w:rsidRPr="00164626" w:rsidRDefault="00010BA2" w:rsidP="00010BA2">
            <w:pPr>
              <w:pStyle w:val="Tabela"/>
              <w:rPr>
                <w:b/>
                <w:sz w:val="14"/>
                <w:szCs w:val="14"/>
              </w:rPr>
            </w:pPr>
            <w:r w:rsidRPr="00164626">
              <w:rPr>
                <w:b/>
                <w:sz w:val="14"/>
                <w:szCs w:val="14"/>
              </w:rPr>
              <w:t>20</w:t>
            </w:r>
          </w:p>
        </w:tc>
      </w:tr>
      <w:tr w:rsidR="00010BA2" w:rsidRPr="00164626" w14:paraId="5D05D961" w14:textId="77777777" w:rsidTr="00622F4D">
        <w:trPr>
          <w:cantSplit/>
          <w:trHeight w:val="20"/>
          <w:jc w:val="center"/>
        </w:trPr>
        <w:tc>
          <w:tcPr>
            <w:tcW w:w="2402" w:type="dxa"/>
            <w:tcBorders>
              <w:top w:val="single" w:sz="4" w:space="0" w:color="auto"/>
              <w:left w:val="single" w:sz="4" w:space="0" w:color="auto"/>
              <w:bottom w:val="single" w:sz="4" w:space="0" w:color="auto"/>
              <w:right w:val="single" w:sz="4" w:space="0" w:color="auto"/>
            </w:tcBorders>
            <w:vAlign w:val="center"/>
          </w:tcPr>
          <w:p w14:paraId="26D2F375" w14:textId="77777777" w:rsidR="00010BA2" w:rsidRPr="00164626" w:rsidRDefault="00010BA2" w:rsidP="00010BA2">
            <w:pPr>
              <w:pStyle w:val="Tabela"/>
              <w:rPr>
                <w:sz w:val="14"/>
                <w:szCs w:val="14"/>
              </w:rPr>
            </w:pPr>
            <w:r w:rsidRPr="00164626">
              <w:rPr>
                <w:rFonts w:cs="Arial"/>
                <w:sz w:val="14"/>
                <w:szCs w:val="14"/>
              </w:rPr>
              <w:t>Definição de diretrizes para classificação dos pequenos e grandes geradores de resíduos de estabelecimentos comerciais e prestadores de serviços</w:t>
            </w:r>
          </w:p>
        </w:tc>
        <w:tc>
          <w:tcPr>
            <w:tcW w:w="566" w:type="dxa"/>
            <w:tcBorders>
              <w:top w:val="single" w:sz="4" w:space="0" w:color="auto"/>
              <w:left w:val="single" w:sz="4" w:space="0" w:color="auto"/>
              <w:bottom w:val="single" w:sz="4" w:space="0" w:color="auto"/>
              <w:right w:val="single" w:sz="4" w:space="0" w:color="auto"/>
            </w:tcBorders>
            <w:vAlign w:val="center"/>
          </w:tcPr>
          <w:p w14:paraId="05D28695" w14:textId="77777777" w:rsidR="00010BA2" w:rsidRPr="00164626" w:rsidRDefault="00010BA2" w:rsidP="00010BA2">
            <w:pPr>
              <w:pStyle w:val="Tabela"/>
              <w:rPr>
                <w:sz w:val="14"/>
                <w:szCs w:val="14"/>
              </w:rPr>
            </w:pPr>
          </w:p>
        </w:tc>
        <w:tc>
          <w:tcPr>
            <w:tcW w:w="1278" w:type="dxa"/>
            <w:tcBorders>
              <w:top w:val="single" w:sz="4" w:space="0" w:color="auto"/>
              <w:left w:val="single" w:sz="4" w:space="0" w:color="auto"/>
              <w:bottom w:val="single" w:sz="4" w:space="0" w:color="auto"/>
              <w:right w:val="single" w:sz="4" w:space="0" w:color="auto"/>
            </w:tcBorders>
            <w:vAlign w:val="center"/>
          </w:tcPr>
          <w:p w14:paraId="7881A2A5" w14:textId="77777777" w:rsidR="00010BA2" w:rsidRPr="00164626" w:rsidRDefault="00010BA2" w:rsidP="00010BA2">
            <w:pPr>
              <w:pStyle w:val="Tabela"/>
              <w:ind w:left="-44" w:right="-78"/>
              <w:rPr>
                <w:sz w:val="14"/>
                <w:szCs w:val="14"/>
              </w:rPr>
            </w:pPr>
          </w:p>
        </w:tc>
        <w:tc>
          <w:tcPr>
            <w:tcW w:w="1559" w:type="dxa"/>
            <w:gridSpan w:val="2"/>
            <w:tcBorders>
              <w:top w:val="single" w:sz="4" w:space="0" w:color="auto"/>
              <w:left w:val="single" w:sz="4" w:space="0" w:color="auto"/>
              <w:bottom w:val="single" w:sz="4" w:space="0" w:color="auto"/>
              <w:right w:val="single" w:sz="4" w:space="0" w:color="auto"/>
            </w:tcBorders>
          </w:tcPr>
          <w:p w14:paraId="20498DB4" w14:textId="77777777" w:rsidR="00010BA2" w:rsidRPr="00164626" w:rsidRDefault="00010BA2" w:rsidP="00010BA2">
            <w:pPr>
              <w:pStyle w:val="Tabela"/>
              <w:rPr>
                <w:sz w:val="14"/>
                <w:szCs w:val="14"/>
              </w:rPr>
            </w:pPr>
            <w:r w:rsidRPr="00164626">
              <w:rPr>
                <w:sz w:val="14"/>
                <w:szCs w:val="14"/>
              </w:rPr>
              <w:t>Não necessita de investimentos, pois será executada pelo corpo técnico do município</w:t>
            </w:r>
          </w:p>
        </w:tc>
        <w:tc>
          <w:tcPr>
            <w:tcW w:w="374" w:type="dxa"/>
            <w:tcBorders>
              <w:top w:val="single" w:sz="4" w:space="0" w:color="auto"/>
              <w:left w:val="single" w:sz="4" w:space="0" w:color="auto"/>
              <w:bottom w:val="single" w:sz="4" w:space="0" w:color="auto"/>
              <w:right w:val="single" w:sz="4" w:space="0" w:color="auto"/>
            </w:tcBorders>
            <w:vAlign w:val="center"/>
          </w:tcPr>
          <w:p w14:paraId="40CDEC4F" w14:textId="77777777" w:rsidR="00010BA2" w:rsidRPr="00164626" w:rsidRDefault="00010BA2" w:rsidP="00010BA2">
            <w:pPr>
              <w:pStyle w:val="Tabela"/>
              <w:rPr>
                <w:sz w:val="14"/>
                <w:szCs w:val="14"/>
              </w:rPr>
            </w:pPr>
          </w:p>
        </w:tc>
        <w:tc>
          <w:tcPr>
            <w:tcW w:w="425" w:type="dxa"/>
            <w:tcBorders>
              <w:top w:val="single" w:sz="4" w:space="0" w:color="auto"/>
              <w:left w:val="single" w:sz="4" w:space="0" w:color="auto"/>
              <w:bottom w:val="single" w:sz="4" w:space="0" w:color="auto"/>
              <w:right w:val="single" w:sz="4" w:space="0" w:color="auto"/>
            </w:tcBorders>
            <w:vAlign w:val="center"/>
          </w:tcPr>
          <w:p w14:paraId="36EF7C33" w14:textId="77777777" w:rsidR="00010BA2" w:rsidRPr="00164626" w:rsidRDefault="00010BA2" w:rsidP="00010BA2">
            <w:pPr>
              <w:pStyle w:val="Tabela"/>
              <w:rPr>
                <w:sz w:val="14"/>
                <w:szCs w:val="14"/>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C7C80C7" w14:textId="77777777" w:rsidR="00010BA2" w:rsidRPr="00164626" w:rsidRDefault="00010BA2" w:rsidP="00010BA2">
            <w:pPr>
              <w:pStyle w:val="Tabela"/>
              <w:rPr>
                <w:sz w:val="14"/>
                <w:szCs w:val="14"/>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F651A5F" w14:textId="77777777" w:rsidR="00010BA2" w:rsidRPr="00164626" w:rsidRDefault="00010BA2" w:rsidP="00010BA2">
            <w:pPr>
              <w:pStyle w:val="Tabela"/>
              <w:rPr>
                <w:sz w:val="14"/>
                <w:szCs w:val="14"/>
              </w:rPr>
            </w:pPr>
            <w:r w:rsidRPr="00164626">
              <w:rPr>
                <w:sz w:val="14"/>
                <w:szCs w:val="14"/>
              </w:rPr>
              <w:t>X</w:t>
            </w:r>
          </w:p>
        </w:tc>
        <w:tc>
          <w:tcPr>
            <w:tcW w:w="426" w:type="dxa"/>
            <w:tcBorders>
              <w:top w:val="single" w:sz="4" w:space="0" w:color="auto"/>
              <w:left w:val="single" w:sz="4" w:space="0" w:color="auto"/>
              <w:bottom w:val="single" w:sz="4" w:space="0" w:color="auto"/>
              <w:right w:val="single" w:sz="4" w:space="0" w:color="auto"/>
            </w:tcBorders>
            <w:vAlign w:val="center"/>
          </w:tcPr>
          <w:p w14:paraId="14B1A4AD" w14:textId="77777777" w:rsidR="00010BA2" w:rsidRPr="00164626" w:rsidRDefault="00010BA2" w:rsidP="00010BA2">
            <w:pPr>
              <w:pStyle w:val="Tabela"/>
              <w:rPr>
                <w:sz w:val="14"/>
                <w:szCs w:val="14"/>
              </w:rPr>
            </w:pPr>
          </w:p>
        </w:tc>
        <w:tc>
          <w:tcPr>
            <w:tcW w:w="427" w:type="dxa"/>
            <w:tcBorders>
              <w:top w:val="single" w:sz="4" w:space="0" w:color="auto"/>
              <w:left w:val="single" w:sz="4" w:space="0" w:color="auto"/>
              <w:bottom w:val="single" w:sz="4" w:space="0" w:color="auto"/>
              <w:right w:val="single" w:sz="4" w:space="0" w:color="auto"/>
            </w:tcBorders>
            <w:vAlign w:val="center"/>
          </w:tcPr>
          <w:p w14:paraId="7E07458E" w14:textId="77777777" w:rsidR="00010BA2" w:rsidRPr="00164626" w:rsidRDefault="00010BA2" w:rsidP="00010BA2">
            <w:pPr>
              <w:pStyle w:val="Tabela"/>
              <w:rPr>
                <w:sz w:val="14"/>
                <w:szCs w:val="14"/>
              </w:rPr>
            </w:pPr>
          </w:p>
        </w:tc>
        <w:tc>
          <w:tcPr>
            <w:tcW w:w="425" w:type="dxa"/>
            <w:tcBorders>
              <w:top w:val="single" w:sz="4" w:space="0" w:color="auto"/>
              <w:left w:val="single" w:sz="4" w:space="0" w:color="auto"/>
              <w:bottom w:val="single" w:sz="4" w:space="0" w:color="auto"/>
              <w:right w:val="single" w:sz="4" w:space="0" w:color="auto"/>
            </w:tcBorders>
            <w:vAlign w:val="center"/>
          </w:tcPr>
          <w:p w14:paraId="78044813" w14:textId="77777777" w:rsidR="00010BA2" w:rsidRPr="00164626" w:rsidRDefault="00010BA2" w:rsidP="00010BA2">
            <w:pPr>
              <w:pStyle w:val="Tabela"/>
              <w:rPr>
                <w:sz w:val="14"/>
                <w:szCs w:val="14"/>
              </w:rPr>
            </w:pPr>
          </w:p>
        </w:tc>
        <w:tc>
          <w:tcPr>
            <w:tcW w:w="425" w:type="dxa"/>
            <w:tcBorders>
              <w:top w:val="single" w:sz="4" w:space="0" w:color="auto"/>
              <w:left w:val="single" w:sz="4" w:space="0" w:color="auto"/>
              <w:bottom w:val="single" w:sz="4" w:space="0" w:color="auto"/>
              <w:right w:val="single" w:sz="4" w:space="0" w:color="auto"/>
            </w:tcBorders>
            <w:vAlign w:val="center"/>
          </w:tcPr>
          <w:p w14:paraId="574E0BE5" w14:textId="77777777" w:rsidR="00010BA2" w:rsidRPr="00164626" w:rsidRDefault="00010BA2" w:rsidP="00010BA2">
            <w:pPr>
              <w:pStyle w:val="Tabela"/>
              <w:rPr>
                <w:sz w:val="14"/>
                <w:szCs w:val="14"/>
              </w:rPr>
            </w:pPr>
          </w:p>
        </w:tc>
        <w:tc>
          <w:tcPr>
            <w:tcW w:w="477" w:type="dxa"/>
            <w:gridSpan w:val="2"/>
            <w:tcBorders>
              <w:top w:val="single" w:sz="4" w:space="0" w:color="auto"/>
              <w:left w:val="single" w:sz="4" w:space="0" w:color="auto"/>
              <w:bottom w:val="single" w:sz="4" w:space="0" w:color="auto"/>
              <w:right w:val="single" w:sz="4" w:space="0" w:color="auto"/>
            </w:tcBorders>
            <w:vAlign w:val="center"/>
          </w:tcPr>
          <w:p w14:paraId="682B27EE" w14:textId="77777777" w:rsidR="00010BA2" w:rsidRPr="00164626" w:rsidRDefault="00010BA2" w:rsidP="00010BA2">
            <w:pPr>
              <w:pStyle w:val="Tabela"/>
              <w:rPr>
                <w:sz w:val="14"/>
                <w:szCs w:val="14"/>
              </w:rPr>
            </w:pPr>
          </w:p>
        </w:tc>
        <w:tc>
          <w:tcPr>
            <w:tcW w:w="426" w:type="dxa"/>
            <w:gridSpan w:val="2"/>
            <w:tcBorders>
              <w:top w:val="single" w:sz="4" w:space="0" w:color="auto"/>
              <w:left w:val="single" w:sz="4" w:space="0" w:color="auto"/>
              <w:bottom w:val="single" w:sz="4" w:space="0" w:color="auto"/>
              <w:right w:val="single" w:sz="4" w:space="0" w:color="auto"/>
            </w:tcBorders>
            <w:vAlign w:val="center"/>
          </w:tcPr>
          <w:p w14:paraId="5AA7CA33" w14:textId="77777777" w:rsidR="00010BA2" w:rsidRPr="00164626" w:rsidRDefault="00010BA2" w:rsidP="00010BA2">
            <w:pPr>
              <w:pStyle w:val="Tabela"/>
              <w:rPr>
                <w:sz w:val="14"/>
                <w:szCs w:val="14"/>
              </w:rPr>
            </w:pP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7204E037" w14:textId="77777777" w:rsidR="00010BA2" w:rsidRPr="00164626" w:rsidRDefault="00010BA2" w:rsidP="00010BA2">
            <w:pPr>
              <w:pStyle w:val="Tabela"/>
              <w:rPr>
                <w:sz w:val="14"/>
                <w:szCs w:val="14"/>
              </w:rPr>
            </w:pP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401A8814" w14:textId="77777777" w:rsidR="00010BA2" w:rsidRPr="00164626" w:rsidRDefault="00010BA2" w:rsidP="00010BA2">
            <w:pPr>
              <w:pStyle w:val="Tabela"/>
              <w:rPr>
                <w:sz w:val="14"/>
                <w:szCs w:val="14"/>
              </w:rPr>
            </w:pP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54E348E5" w14:textId="77777777" w:rsidR="00010BA2" w:rsidRPr="00164626" w:rsidRDefault="00010BA2" w:rsidP="00010BA2">
            <w:pPr>
              <w:pStyle w:val="Tabela"/>
              <w:rPr>
                <w:sz w:val="14"/>
                <w:szCs w:val="14"/>
              </w:rPr>
            </w:pPr>
          </w:p>
        </w:tc>
        <w:tc>
          <w:tcPr>
            <w:tcW w:w="426" w:type="dxa"/>
            <w:gridSpan w:val="2"/>
            <w:tcBorders>
              <w:top w:val="single" w:sz="4" w:space="0" w:color="auto"/>
              <w:left w:val="single" w:sz="4" w:space="0" w:color="auto"/>
              <w:bottom w:val="single" w:sz="4" w:space="0" w:color="auto"/>
              <w:right w:val="single" w:sz="4" w:space="0" w:color="auto"/>
            </w:tcBorders>
            <w:vAlign w:val="center"/>
          </w:tcPr>
          <w:p w14:paraId="2E706D08" w14:textId="77777777" w:rsidR="00010BA2" w:rsidRPr="00164626" w:rsidRDefault="00010BA2" w:rsidP="00010BA2">
            <w:pPr>
              <w:pStyle w:val="Tabela"/>
              <w:rPr>
                <w:sz w:val="14"/>
                <w:szCs w:val="14"/>
              </w:rPr>
            </w:pP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2A139EB4" w14:textId="77777777" w:rsidR="00010BA2" w:rsidRPr="00164626" w:rsidRDefault="00010BA2" w:rsidP="00010BA2">
            <w:pPr>
              <w:pStyle w:val="Tabela"/>
              <w:rPr>
                <w:sz w:val="14"/>
                <w:szCs w:val="14"/>
              </w:rPr>
            </w:pP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4DBC2E37" w14:textId="77777777" w:rsidR="00010BA2" w:rsidRPr="00164626" w:rsidRDefault="00010BA2" w:rsidP="00010BA2">
            <w:pPr>
              <w:pStyle w:val="Tabela"/>
              <w:rPr>
                <w:sz w:val="14"/>
                <w:szCs w:val="14"/>
              </w:rPr>
            </w:pPr>
          </w:p>
        </w:tc>
        <w:tc>
          <w:tcPr>
            <w:tcW w:w="374" w:type="dxa"/>
            <w:tcBorders>
              <w:top w:val="single" w:sz="4" w:space="0" w:color="auto"/>
              <w:left w:val="single" w:sz="4" w:space="0" w:color="auto"/>
              <w:bottom w:val="single" w:sz="4" w:space="0" w:color="auto"/>
              <w:right w:val="single" w:sz="4" w:space="0" w:color="auto"/>
            </w:tcBorders>
            <w:vAlign w:val="center"/>
          </w:tcPr>
          <w:p w14:paraId="4745D11E" w14:textId="77777777" w:rsidR="00010BA2" w:rsidRPr="00164626" w:rsidRDefault="00010BA2" w:rsidP="00010BA2">
            <w:pPr>
              <w:pStyle w:val="Tabela"/>
              <w:rPr>
                <w:sz w:val="14"/>
                <w:szCs w:val="14"/>
              </w:rPr>
            </w:pPr>
          </w:p>
        </w:tc>
        <w:tc>
          <w:tcPr>
            <w:tcW w:w="477" w:type="dxa"/>
            <w:gridSpan w:val="2"/>
            <w:tcBorders>
              <w:top w:val="single" w:sz="4" w:space="0" w:color="auto"/>
              <w:left w:val="single" w:sz="4" w:space="0" w:color="auto"/>
              <w:bottom w:val="single" w:sz="4" w:space="0" w:color="auto"/>
              <w:right w:val="single" w:sz="4" w:space="0" w:color="auto"/>
            </w:tcBorders>
            <w:vAlign w:val="center"/>
          </w:tcPr>
          <w:p w14:paraId="5C743D45" w14:textId="77777777" w:rsidR="00010BA2" w:rsidRPr="00164626" w:rsidRDefault="00010BA2" w:rsidP="00010BA2">
            <w:pPr>
              <w:pStyle w:val="Tabela"/>
              <w:rPr>
                <w:sz w:val="14"/>
                <w:szCs w:val="14"/>
              </w:rPr>
            </w:pP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725F63F1" w14:textId="77777777" w:rsidR="00010BA2" w:rsidRPr="00164626" w:rsidRDefault="00010BA2" w:rsidP="00010BA2">
            <w:pPr>
              <w:pStyle w:val="Tabela"/>
              <w:rPr>
                <w:sz w:val="14"/>
                <w:szCs w:val="14"/>
              </w:rPr>
            </w:pPr>
          </w:p>
        </w:tc>
        <w:tc>
          <w:tcPr>
            <w:tcW w:w="425" w:type="dxa"/>
            <w:tcBorders>
              <w:top w:val="single" w:sz="4" w:space="0" w:color="auto"/>
              <w:left w:val="single" w:sz="4" w:space="0" w:color="auto"/>
              <w:bottom w:val="single" w:sz="4" w:space="0" w:color="auto"/>
              <w:right w:val="single" w:sz="4" w:space="0" w:color="auto"/>
            </w:tcBorders>
            <w:vAlign w:val="center"/>
          </w:tcPr>
          <w:p w14:paraId="508A199F" w14:textId="77777777" w:rsidR="00010BA2" w:rsidRPr="00164626" w:rsidRDefault="00010BA2" w:rsidP="00010BA2">
            <w:pPr>
              <w:pStyle w:val="Tabela"/>
              <w:rPr>
                <w:sz w:val="14"/>
                <w:szCs w:val="14"/>
              </w:rPr>
            </w:pPr>
          </w:p>
        </w:tc>
      </w:tr>
      <w:tr w:rsidR="00010BA2" w:rsidRPr="00164626" w14:paraId="41C46635" w14:textId="77777777" w:rsidTr="00622F4D">
        <w:trPr>
          <w:cantSplit/>
          <w:trHeight w:val="20"/>
          <w:jc w:val="center"/>
        </w:trPr>
        <w:tc>
          <w:tcPr>
            <w:tcW w:w="2402" w:type="dxa"/>
            <w:tcBorders>
              <w:top w:val="single" w:sz="4" w:space="0" w:color="auto"/>
              <w:left w:val="single" w:sz="4" w:space="0" w:color="auto"/>
              <w:bottom w:val="single" w:sz="4" w:space="0" w:color="auto"/>
              <w:right w:val="single" w:sz="4" w:space="0" w:color="auto"/>
            </w:tcBorders>
            <w:vAlign w:val="center"/>
          </w:tcPr>
          <w:p w14:paraId="4471384D" w14:textId="77777777" w:rsidR="00010BA2" w:rsidRPr="00164626" w:rsidRDefault="00010BA2" w:rsidP="00010BA2">
            <w:pPr>
              <w:pStyle w:val="Tabela"/>
              <w:rPr>
                <w:rFonts w:cs="Arial"/>
                <w:sz w:val="14"/>
                <w:szCs w:val="14"/>
              </w:rPr>
            </w:pPr>
            <w:r w:rsidRPr="00164626">
              <w:rPr>
                <w:rFonts w:cs="Arial"/>
                <w:sz w:val="14"/>
                <w:szCs w:val="14"/>
              </w:rPr>
              <w:t>Realizar o cadastramento e o licenciamento ambiental dos estabelecimentos comerciais e prestadores de serviços</w:t>
            </w:r>
          </w:p>
        </w:tc>
        <w:tc>
          <w:tcPr>
            <w:tcW w:w="566" w:type="dxa"/>
            <w:tcBorders>
              <w:top w:val="single" w:sz="4" w:space="0" w:color="auto"/>
              <w:left w:val="single" w:sz="4" w:space="0" w:color="auto"/>
              <w:bottom w:val="single" w:sz="4" w:space="0" w:color="auto"/>
              <w:right w:val="single" w:sz="4" w:space="0" w:color="auto"/>
            </w:tcBorders>
            <w:vAlign w:val="center"/>
          </w:tcPr>
          <w:p w14:paraId="4689C88D" w14:textId="77777777" w:rsidR="00010BA2" w:rsidRPr="00164626" w:rsidRDefault="00010BA2" w:rsidP="00010BA2">
            <w:pPr>
              <w:pStyle w:val="Tabela"/>
              <w:rPr>
                <w:sz w:val="14"/>
                <w:szCs w:val="14"/>
              </w:rPr>
            </w:pPr>
          </w:p>
        </w:tc>
        <w:tc>
          <w:tcPr>
            <w:tcW w:w="1278" w:type="dxa"/>
            <w:tcBorders>
              <w:top w:val="single" w:sz="4" w:space="0" w:color="auto"/>
              <w:left w:val="single" w:sz="4" w:space="0" w:color="auto"/>
              <w:bottom w:val="single" w:sz="4" w:space="0" w:color="auto"/>
              <w:right w:val="single" w:sz="4" w:space="0" w:color="auto"/>
            </w:tcBorders>
            <w:vAlign w:val="center"/>
          </w:tcPr>
          <w:p w14:paraId="2EDF9640" w14:textId="77777777" w:rsidR="00010BA2" w:rsidRPr="00164626" w:rsidRDefault="00010BA2" w:rsidP="00010BA2">
            <w:pPr>
              <w:pStyle w:val="Tabela"/>
              <w:ind w:left="-44" w:right="-78"/>
              <w:rPr>
                <w:sz w:val="14"/>
                <w:szCs w:val="14"/>
              </w:rPr>
            </w:pPr>
          </w:p>
        </w:tc>
        <w:tc>
          <w:tcPr>
            <w:tcW w:w="1559" w:type="dxa"/>
            <w:gridSpan w:val="2"/>
            <w:tcBorders>
              <w:top w:val="single" w:sz="4" w:space="0" w:color="auto"/>
              <w:left w:val="single" w:sz="4" w:space="0" w:color="auto"/>
              <w:bottom w:val="single" w:sz="4" w:space="0" w:color="auto"/>
              <w:right w:val="single" w:sz="4" w:space="0" w:color="auto"/>
            </w:tcBorders>
          </w:tcPr>
          <w:p w14:paraId="5293E499" w14:textId="77777777" w:rsidR="00010BA2" w:rsidRPr="00164626" w:rsidRDefault="00010BA2" w:rsidP="00010BA2">
            <w:pPr>
              <w:pStyle w:val="Tabela"/>
              <w:rPr>
                <w:sz w:val="14"/>
                <w:szCs w:val="14"/>
              </w:rPr>
            </w:pPr>
            <w:r w:rsidRPr="00164626">
              <w:rPr>
                <w:sz w:val="14"/>
                <w:szCs w:val="14"/>
              </w:rPr>
              <w:t>Não necessita de investimentos, pois será executada pelo corpo técnico do município</w:t>
            </w:r>
          </w:p>
        </w:tc>
        <w:tc>
          <w:tcPr>
            <w:tcW w:w="374" w:type="dxa"/>
            <w:tcBorders>
              <w:top w:val="single" w:sz="4" w:space="0" w:color="auto"/>
              <w:left w:val="single" w:sz="4" w:space="0" w:color="auto"/>
              <w:bottom w:val="single" w:sz="4" w:space="0" w:color="auto"/>
              <w:right w:val="single" w:sz="4" w:space="0" w:color="auto"/>
            </w:tcBorders>
            <w:vAlign w:val="center"/>
          </w:tcPr>
          <w:p w14:paraId="0EB5A923" w14:textId="77777777" w:rsidR="00010BA2" w:rsidRPr="00164626" w:rsidRDefault="00010BA2" w:rsidP="00010BA2">
            <w:pPr>
              <w:pStyle w:val="Tabela"/>
              <w:rPr>
                <w:sz w:val="14"/>
                <w:szCs w:val="14"/>
              </w:rPr>
            </w:pPr>
          </w:p>
        </w:tc>
        <w:tc>
          <w:tcPr>
            <w:tcW w:w="425" w:type="dxa"/>
            <w:tcBorders>
              <w:top w:val="single" w:sz="4" w:space="0" w:color="auto"/>
              <w:left w:val="single" w:sz="4" w:space="0" w:color="auto"/>
              <w:bottom w:val="single" w:sz="4" w:space="0" w:color="auto"/>
              <w:right w:val="single" w:sz="4" w:space="0" w:color="auto"/>
            </w:tcBorders>
            <w:vAlign w:val="center"/>
          </w:tcPr>
          <w:p w14:paraId="6A26583D" w14:textId="77777777" w:rsidR="00010BA2" w:rsidRPr="00164626" w:rsidRDefault="00010BA2" w:rsidP="00010BA2">
            <w:pPr>
              <w:pStyle w:val="Tabela"/>
              <w:rPr>
                <w:sz w:val="14"/>
                <w:szCs w:val="14"/>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C1402A9" w14:textId="77777777" w:rsidR="00010BA2" w:rsidRPr="00164626" w:rsidRDefault="00010BA2" w:rsidP="00010BA2">
            <w:pPr>
              <w:pStyle w:val="Tabela"/>
              <w:rPr>
                <w:sz w:val="14"/>
                <w:szCs w:val="14"/>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6B6F9D2" w14:textId="77777777" w:rsidR="00010BA2" w:rsidRPr="00164626" w:rsidRDefault="00010BA2" w:rsidP="00010BA2">
            <w:pPr>
              <w:pStyle w:val="Tabela"/>
              <w:rPr>
                <w:sz w:val="14"/>
                <w:szCs w:val="14"/>
              </w:rPr>
            </w:pPr>
            <w:r w:rsidRPr="00164626">
              <w:rPr>
                <w:sz w:val="14"/>
                <w:szCs w:val="14"/>
              </w:rPr>
              <w:t>X</w:t>
            </w:r>
          </w:p>
        </w:tc>
        <w:tc>
          <w:tcPr>
            <w:tcW w:w="426" w:type="dxa"/>
            <w:tcBorders>
              <w:top w:val="single" w:sz="4" w:space="0" w:color="auto"/>
              <w:left w:val="single" w:sz="4" w:space="0" w:color="auto"/>
              <w:bottom w:val="single" w:sz="4" w:space="0" w:color="auto"/>
              <w:right w:val="single" w:sz="4" w:space="0" w:color="auto"/>
            </w:tcBorders>
            <w:vAlign w:val="center"/>
          </w:tcPr>
          <w:p w14:paraId="349A9A66" w14:textId="77777777" w:rsidR="00010BA2" w:rsidRPr="00164626" w:rsidRDefault="00010BA2" w:rsidP="00010BA2">
            <w:pPr>
              <w:pStyle w:val="Tabela"/>
              <w:rPr>
                <w:sz w:val="14"/>
                <w:szCs w:val="14"/>
              </w:rPr>
            </w:pPr>
            <w:r w:rsidRPr="00164626">
              <w:rPr>
                <w:sz w:val="14"/>
                <w:szCs w:val="14"/>
              </w:rPr>
              <w:t>X</w:t>
            </w:r>
          </w:p>
        </w:tc>
        <w:tc>
          <w:tcPr>
            <w:tcW w:w="427" w:type="dxa"/>
            <w:tcBorders>
              <w:top w:val="single" w:sz="4" w:space="0" w:color="auto"/>
              <w:left w:val="single" w:sz="4" w:space="0" w:color="auto"/>
              <w:bottom w:val="single" w:sz="4" w:space="0" w:color="auto"/>
              <w:right w:val="single" w:sz="4" w:space="0" w:color="auto"/>
            </w:tcBorders>
            <w:vAlign w:val="center"/>
          </w:tcPr>
          <w:p w14:paraId="2A21FBDF" w14:textId="77777777" w:rsidR="00010BA2" w:rsidRPr="00164626" w:rsidRDefault="00010BA2" w:rsidP="00010BA2">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vAlign w:val="center"/>
          </w:tcPr>
          <w:p w14:paraId="74C8520E" w14:textId="77777777" w:rsidR="00010BA2" w:rsidRPr="00164626" w:rsidRDefault="00010BA2" w:rsidP="00010BA2">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vAlign w:val="center"/>
          </w:tcPr>
          <w:p w14:paraId="4400DE31" w14:textId="77777777" w:rsidR="00010BA2" w:rsidRPr="00164626" w:rsidRDefault="00010BA2" w:rsidP="00010BA2">
            <w:pPr>
              <w:pStyle w:val="Tabela"/>
              <w:rPr>
                <w:sz w:val="14"/>
                <w:szCs w:val="14"/>
              </w:rPr>
            </w:pPr>
            <w:r w:rsidRPr="00164626">
              <w:rPr>
                <w:sz w:val="14"/>
                <w:szCs w:val="14"/>
              </w:rPr>
              <w:t>X</w:t>
            </w:r>
          </w:p>
        </w:tc>
        <w:tc>
          <w:tcPr>
            <w:tcW w:w="477" w:type="dxa"/>
            <w:gridSpan w:val="2"/>
            <w:tcBorders>
              <w:top w:val="single" w:sz="4" w:space="0" w:color="auto"/>
              <w:left w:val="single" w:sz="4" w:space="0" w:color="auto"/>
              <w:bottom w:val="single" w:sz="4" w:space="0" w:color="auto"/>
              <w:right w:val="single" w:sz="4" w:space="0" w:color="auto"/>
            </w:tcBorders>
            <w:vAlign w:val="center"/>
          </w:tcPr>
          <w:p w14:paraId="7058E86C" w14:textId="77777777" w:rsidR="00010BA2" w:rsidRPr="00164626" w:rsidRDefault="00010BA2" w:rsidP="00010BA2">
            <w:pPr>
              <w:pStyle w:val="Tabela"/>
              <w:rPr>
                <w:sz w:val="14"/>
                <w:szCs w:val="14"/>
              </w:rPr>
            </w:pPr>
            <w:r w:rsidRPr="00164626">
              <w:rPr>
                <w:sz w:val="14"/>
                <w:szCs w:val="14"/>
              </w:rPr>
              <w:t>X</w:t>
            </w:r>
          </w:p>
        </w:tc>
        <w:tc>
          <w:tcPr>
            <w:tcW w:w="426" w:type="dxa"/>
            <w:gridSpan w:val="2"/>
            <w:tcBorders>
              <w:top w:val="single" w:sz="4" w:space="0" w:color="auto"/>
              <w:left w:val="single" w:sz="4" w:space="0" w:color="auto"/>
              <w:bottom w:val="single" w:sz="4" w:space="0" w:color="auto"/>
              <w:right w:val="single" w:sz="4" w:space="0" w:color="auto"/>
            </w:tcBorders>
            <w:vAlign w:val="center"/>
          </w:tcPr>
          <w:p w14:paraId="1DD96349" w14:textId="77777777" w:rsidR="00010BA2" w:rsidRPr="00164626" w:rsidRDefault="00010BA2" w:rsidP="00010BA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37C2984C" w14:textId="77777777" w:rsidR="00010BA2" w:rsidRPr="00164626" w:rsidRDefault="00010BA2" w:rsidP="00010BA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3F597EF7" w14:textId="77777777" w:rsidR="00010BA2" w:rsidRPr="00164626" w:rsidRDefault="00010BA2" w:rsidP="00010BA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67689E06" w14:textId="77777777" w:rsidR="00010BA2" w:rsidRPr="00164626" w:rsidRDefault="00010BA2" w:rsidP="00010BA2">
            <w:pPr>
              <w:pStyle w:val="Tabela"/>
              <w:rPr>
                <w:sz w:val="14"/>
                <w:szCs w:val="14"/>
              </w:rPr>
            </w:pPr>
            <w:r w:rsidRPr="00164626">
              <w:rPr>
                <w:sz w:val="14"/>
                <w:szCs w:val="14"/>
              </w:rPr>
              <w:t>X</w:t>
            </w:r>
          </w:p>
        </w:tc>
        <w:tc>
          <w:tcPr>
            <w:tcW w:w="426" w:type="dxa"/>
            <w:gridSpan w:val="2"/>
            <w:tcBorders>
              <w:top w:val="single" w:sz="4" w:space="0" w:color="auto"/>
              <w:left w:val="single" w:sz="4" w:space="0" w:color="auto"/>
              <w:bottom w:val="single" w:sz="4" w:space="0" w:color="auto"/>
              <w:right w:val="single" w:sz="4" w:space="0" w:color="auto"/>
            </w:tcBorders>
            <w:vAlign w:val="center"/>
          </w:tcPr>
          <w:p w14:paraId="33833348" w14:textId="77777777" w:rsidR="00010BA2" w:rsidRPr="00164626" w:rsidRDefault="00010BA2" w:rsidP="00010BA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4B532899" w14:textId="77777777" w:rsidR="00010BA2" w:rsidRPr="00164626" w:rsidRDefault="00010BA2" w:rsidP="00010BA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50494E72" w14:textId="77777777" w:rsidR="00010BA2" w:rsidRPr="00164626" w:rsidRDefault="00010BA2" w:rsidP="00010BA2">
            <w:pPr>
              <w:pStyle w:val="Tabela"/>
              <w:rPr>
                <w:sz w:val="14"/>
                <w:szCs w:val="14"/>
              </w:rPr>
            </w:pPr>
            <w:r w:rsidRPr="00164626">
              <w:rPr>
                <w:sz w:val="14"/>
                <w:szCs w:val="14"/>
              </w:rPr>
              <w:t>X</w:t>
            </w:r>
          </w:p>
        </w:tc>
        <w:tc>
          <w:tcPr>
            <w:tcW w:w="374" w:type="dxa"/>
            <w:tcBorders>
              <w:top w:val="single" w:sz="4" w:space="0" w:color="auto"/>
              <w:left w:val="single" w:sz="4" w:space="0" w:color="auto"/>
              <w:bottom w:val="single" w:sz="4" w:space="0" w:color="auto"/>
              <w:right w:val="single" w:sz="4" w:space="0" w:color="auto"/>
            </w:tcBorders>
            <w:vAlign w:val="center"/>
          </w:tcPr>
          <w:p w14:paraId="27535597" w14:textId="77777777" w:rsidR="00010BA2" w:rsidRPr="00164626" w:rsidRDefault="00010BA2" w:rsidP="00010BA2">
            <w:pPr>
              <w:pStyle w:val="Tabela"/>
              <w:rPr>
                <w:sz w:val="14"/>
                <w:szCs w:val="14"/>
              </w:rPr>
            </w:pPr>
            <w:r w:rsidRPr="00164626">
              <w:rPr>
                <w:sz w:val="14"/>
                <w:szCs w:val="14"/>
              </w:rPr>
              <w:t>X</w:t>
            </w:r>
          </w:p>
        </w:tc>
        <w:tc>
          <w:tcPr>
            <w:tcW w:w="477" w:type="dxa"/>
            <w:gridSpan w:val="2"/>
            <w:tcBorders>
              <w:top w:val="single" w:sz="4" w:space="0" w:color="auto"/>
              <w:left w:val="single" w:sz="4" w:space="0" w:color="auto"/>
              <w:bottom w:val="single" w:sz="4" w:space="0" w:color="auto"/>
              <w:right w:val="single" w:sz="4" w:space="0" w:color="auto"/>
            </w:tcBorders>
            <w:vAlign w:val="center"/>
          </w:tcPr>
          <w:p w14:paraId="43074418" w14:textId="77777777" w:rsidR="00010BA2" w:rsidRPr="00164626" w:rsidRDefault="00010BA2" w:rsidP="00010BA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08CC1614" w14:textId="77777777" w:rsidR="00010BA2" w:rsidRPr="00164626" w:rsidRDefault="00010BA2" w:rsidP="00010BA2">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vAlign w:val="center"/>
          </w:tcPr>
          <w:p w14:paraId="1877AA13" w14:textId="77777777" w:rsidR="00010BA2" w:rsidRPr="00164626" w:rsidRDefault="00010BA2" w:rsidP="00010BA2">
            <w:pPr>
              <w:pStyle w:val="Tabela"/>
              <w:rPr>
                <w:sz w:val="14"/>
                <w:szCs w:val="14"/>
              </w:rPr>
            </w:pPr>
            <w:r w:rsidRPr="00164626">
              <w:rPr>
                <w:sz w:val="14"/>
                <w:szCs w:val="14"/>
              </w:rPr>
              <w:t>X</w:t>
            </w:r>
          </w:p>
        </w:tc>
      </w:tr>
      <w:tr w:rsidR="00010BA2" w:rsidRPr="00164626" w14:paraId="37313099" w14:textId="77777777" w:rsidTr="00622F4D">
        <w:trPr>
          <w:cantSplit/>
          <w:trHeight w:val="20"/>
          <w:jc w:val="center"/>
        </w:trPr>
        <w:tc>
          <w:tcPr>
            <w:tcW w:w="2402" w:type="dxa"/>
            <w:tcBorders>
              <w:top w:val="single" w:sz="4" w:space="0" w:color="auto"/>
              <w:left w:val="single" w:sz="4" w:space="0" w:color="auto"/>
              <w:bottom w:val="single" w:sz="4" w:space="0" w:color="auto"/>
              <w:right w:val="single" w:sz="4" w:space="0" w:color="auto"/>
            </w:tcBorders>
            <w:vAlign w:val="center"/>
          </w:tcPr>
          <w:p w14:paraId="2691C7C9" w14:textId="77777777" w:rsidR="00010BA2" w:rsidRPr="00164626" w:rsidRDefault="00010BA2" w:rsidP="00010BA2">
            <w:pPr>
              <w:pStyle w:val="Tabela"/>
              <w:rPr>
                <w:sz w:val="14"/>
                <w:szCs w:val="14"/>
              </w:rPr>
            </w:pPr>
            <w:r w:rsidRPr="00164626">
              <w:rPr>
                <w:rFonts w:cs="Arial"/>
                <w:sz w:val="14"/>
                <w:szCs w:val="14"/>
              </w:rPr>
              <w:t xml:space="preserve">Controlar e fiscalizar os geradores de resíduos de estabelecimentos comerciais e prestadores de serviços </w:t>
            </w:r>
          </w:p>
        </w:tc>
        <w:tc>
          <w:tcPr>
            <w:tcW w:w="566" w:type="dxa"/>
            <w:tcBorders>
              <w:top w:val="single" w:sz="4" w:space="0" w:color="auto"/>
              <w:left w:val="single" w:sz="4" w:space="0" w:color="auto"/>
              <w:bottom w:val="single" w:sz="4" w:space="0" w:color="auto"/>
              <w:right w:val="single" w:sz="4" w:space="0" w:color="auto"/>
            </w:tcBorders>
            <w:vAlign w:val="center"/>
          </w:tcPr>
          <w:p w14:paraId="41AA3D44" w14:textId="77777777" w:rsidR="00010BA2" w:rsidRPr="00164626" w:rsidRDefault="00010BA2" w:rsidP="00010BA2">
            <w:pPr>
              <w:pStyle w:val="Tabela"/>
              <w:rPr>
                <w:sz w:val="14"/>
                <w:szCs w:val="14"/>
              </w:rPr>
            </w:pPr>
          </w:p>
        </w:tc>
        <w:tc>
          <w:tcPr>
            <w:tcW w:w="1278" w:type="dxa"/>
            <w:tcBorders>
              <w:top w:val="single" w:sz="4" w:space="0" w:color="auto"/>
              <w:left w:val="single" w:sz="4" w:space="0" w:color="auto"/>
              <w:bottom w:val="single" w:sz="4" w:space="0" w:color="auto"/>
              <w:right w:val="single" w:sz="4" w:space="0" w:color="auto"/>
            </w:tcBorders>
            <w:vAlign w:val="center"/>
          </w:tcPr>
          <w:p w14:paraId="3AFD2BFA" w14:textId="77777777" w:rsidR="00010BA2" w:rsidRPr="00164626" w:rsidRDefault="00010BA2" w:rsidP="00010BA2">
            <w:pPr>
              <w:pStyle w:val="Tabela"/>
              <w:ind w:left="-44" w:right="-78"/>
              <w:rPr>
                <w:sz w:val="14"/>
                <w:szCs w:val="14"/>
              </w:rPr>
            </w:pPr>
          </w:p>
        </w:tc>
        <w:tc>
          <w:tcPr>
            <w:tcW w:w="1559" w:type="dxa"/>
            <w:gridSpan w:val="2"/>
            <w:tcBorders>
              <w:top w:val="single" w:sz="4" w:space="0" w:color="auto"/>
              <w:left w:val="single" w:sz="4" w:space="0" w:color="auto"/>
              <w:bottom w:val="single" w:sz="4" w:space="0" w:color="auto"/>
              <w:right w:val="single" w:sz="4" w:space="0" w:color="auto"/>
            </w:tcBorders>
          </w:tcPr>
          <w:p w14:paraId="1D8CDA3B" w14:textId="77777777" w:rsidR="00010BA2" w:rsidRPr="00164626" w:rsidRDefault="00010BA2" w:rsidP="00010BA2">
            <w:pPr>
              <w:pStyle w:val="Tabela"/>
              <w:rPr>
                <w:sz w:val="14"/>
                <w:szCs w:val="14"/>
              </w:rPr>
            </w:pPr>
            <w:r w:rsidRPr="00164626">
              <w:rPr>
                <w:sz w:val="14"/>
                <w:szCs w:val="14"/>
              </w:rPr>
              <w:t>Não necessita de investimentos, pois será executada pelo corpo técnico do município</w:t>
            </w:r>
          </w:p>
        </w:tc>
        <w:tc>
          <w:tcPr>
            <w:tcW w:w="374" w:type="dxa"/>
            <w:tcBorders>
              <w:top w:val="single" w:sz="4" w:space="0" w:color="auto"/>
              <w:left w:val="single" w:sz="4" w:space="0" w:color="auto"/>
              <w:bottom w:val="single" w:sz="4" w:space="0" w:color="auto"/>
              <w:right w:val="single" w:sz="4" w:space="0" w:color="auto"/>
            </w:tcBorders>
            <w:vAlign w:val="center"/>
          </w:tcPr>
          <w:p w14:paraId="3F9CDD0E" w14:textId="77777777" w:rsidR="00010BA2" w:rsidRPr="00164626" w:rsidRDefault="00010BA2" w:rsidP="00010BA2">
            <w:pPr>
              <w:pStyle w:val="Tabela"/>
              <w:rPr>
                <w:sz w:val="14"/>
                <w:szCs w:val="14"/>
              </w:rPr>
            </w:pPr>
          </w:p>
        </w:tc>
        <w:tc>
          <w:tcPr>
            <w:tcW w:w="425" w:type="dxa"/>
            <w:tcBorders>
              <w:top w:val="single" w:sz="4" w:space="0" w:color="auto"/>
              <w:left w:val="single" w:sz="4" w:space="0" w:color="auto"/>
              <w:bottom w:val="single" w:sz="4" w:space="0" w:color="auto"/>
              <w:right w:val="single" w:sz="4" w:space="0" w:color="auto"/>
            </w:tcBorders>
            <w:vAlign w:val="center"/>
          </w:tcPr>
          <w:p w14:paraId="7FD930D5" w14:textId="77777777" w:rsidR="00010BA2" w:rsidRPr="00164626" w:rsidRDefault="00010BA2" w:rsidP="00010BA2">
            <w:pPr>
              <w:pStyle w:val="Tabela"/>
              <w:rPr>
                <w:sz w:val="14"/>
                <w:szCs w:val="14"/>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A3357E9" w14:textId="77777777" w:rsidR="00010BA2" w:rsidRPr="00164626" w:rsidRDefault="00010BA2" w:rsidP="00010BA2">
            <w:pPr>
              <w:pStyle w:val="Tabela"/>
              <w:rPr>
                <w:sz w:val="14"/>
                <w:szCs w:val="14"/>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EC05B4A" w14:textId="77777777" w:rsidR="00010BA2" w:rsidRPr="00164626" w:rsidRDefault="00010BA2" w:rsidP="00010BA2">
            <w:pPr>
              <w:pStyle w:val="Tabela"/>
              <w:rPr>
                <w:sz w:val="14"/>
                <w:szCs w:val="14"/>
              </w:rPr>
            </w:pPr>
            <w:r w:rsidRPr="00164626">
              <w:rPr>
                <w:sz w:val="14"/>
                <w:szCs w:val="14"/>
              </w:rPr>
              <w:t>X</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47AF0F7" w14:textId="77777777" w:rsidR="00010BA2" w:rsidRPr="00164626" w:rsidRDefault="00010BA2" w:rsidP="00010BA2">
            <w:pPr>
              <w:pStyle w:val="Tabela"/>
              <w:rPr>
                <w:sz w:val="14"/>
                <w:szCs w:val="14"/>
              </w:rPr>
            </w:pPr>
            <w:r w:rsidRPr="00164626">
              <w:rPr>
                <w:sz w:val="14"/>
                <w:szCs w:val="14"/>
              </w:rPr>
              <w:t>X</w:t>
            </w:r>
          </w:p>
        </w:tc>
        <w:tc>
          <w:tcPr>
            <w:tcW w:w="427" w:type="dxa"/>
            <w:tcBorders>
              <w:top w:val="single" w:sz="4" w:space="0" w:color="auto"/>
              <w:left w:val="single" w:sz="4" w:space="0" w:color="auto"/>
              <w:bottom w:val="single" w:sz="4" w:space="0" w:color="auto"/>
              <w:right w:val="single" w:sz="4" w:space="0" w:color="auto"/>
            </w:tcBorders>
            <w:vAlign w:val="center"/>
          </w:tcPr>
          <w:p w14:paraId="1B7AE75C" w14:textId="77777777" w:rsidR="00010BA2" w:rsidRPr="00164626" w:rsidRDefault="00010BA2" w:rsidP="00010BA2">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vAlign w:val="center"/>
          </w:tcPr>
          <w:p w14:paraId="550A6DAB" w14:textId="77777777" w:rsidR="00010BA2" w:rsidRPr="00164626" w:rsidRDefault="00010BA2" w:rsidP="00010BA2">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vAlign w:val="center"/>
          </w:tcPr>
          <w:p w14:paraId="0C1E0A46" w14:textId="77777777" w:rsidR="00010BA2" w:rsidRPr="00164626" w:rsidRDefault="00010BA2" w:rsidP="00010BA2">
            <w:pPr>
              <w:pStyle w:val="Tabela"/>
              <w:rPr>
                <w:sz w:val="14"/>
                <w:szCs w:val="14"/>
              </w:rPr>
            </w:pPr>
            <w:r w:rsidRPr="00164626">
              <w:rPr>
                <w:sz w:val="14"/>
                <w:szCs w:val="14"/>
              </w:rPr>
              <w:t>X</w:t>
            </w:r>
          </w:p>
        </w:tc>
        <w:tc>
          <w:tcPr>
            <w:tcW w:w="477" w:type="dxa"/>
            <w:gridSpan w:val="2"/>
            <w:tcBorders>
              <w:top w:val="single" w:sz="4" w:space="0" w:color="auto"/>
              <w:left w:val="single" w:sz="4" w:space="0" w:color="auto"/>
              <w:bottom w:val="single" w:sz="4" w:space="0" w:color="auto"/>
              <w:right w:val="single" w:sz="4" w:space="0" w:color="auto"/>
            </w:tcBorders>
            <w:vAlign w:val="center"/>
          </w:tcPr>
          <w:p w14:paraId="777CC80A" w14:textId="77777777" w:rsidR="00010BA2" w:rsidRPr="00164626" w:rsidRDefault="00010BA2" w:rsidP="00010BA2">
            <w:pPr>
              <w:pStyle w:val="Tabela"/>
              <w:rPr>
                <w:sz w:val="14"/>
                <w:szCs w:val="14"/>
              </w:rPr>
            </w:pPr>
            <w:r w:rsidRPr="00164626">
              <w:rPr>
                <w:sz w:val="14"/>
                <w:szCs w:val="14"/>
              </w:rPr>
              <w:t>X</w:t>
            </w:r>
          </w:p>
        </w:tc>
        <w:tc>
          <w:tcPr>
            <w:tcW w:w="426" w:type="dxa"/>
            <w:gridSpan w:val="2"/>
            <w:tcBorders>
              <w:top w:val="single" w:sz="4" w:space="0" w:color="auto"/>
              <w:left w:val="single" w:sz="4" w:space="0" w:color="auto"/>
              <w:bottom w:val="single" w:sz="4" w:space="0" w:color="auto"/>
              <w:right w:val="single" w:sz="4" w:space="0" w:color="auto"/>
            </w:tcBorders>
            <w:vAlign w:val="center"/>
          </w:tcPr>
          <w:p w14:paraId="091312B6" w14:textId="77777777" w:rsidR="00010BA2" w:rsidRPr="00164626" w:rsidRDefault="00010BA2" w:rsidP="00010BA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3BC172F6" w14:textId="77777777" w:rsidR="00010BA2" w:rsidRPr="00164626" w:rsidRDefault="00010BA2" w:rsidP="00010BA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07640C9B" w14:textId="77777777" w:rsidR="00010BA2" w:rsidRPr="00164626" w:rsidRDefault="00010BA2" w:rsidP="00010BA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2444437E" w14:textId="77777777" w:rsidR="00010BA2" w:rsidRPr="00164626" w:rsidRDefault="00010BA2" w:rsidP="00010BA2">
            <w:pPr>
              <w:pStyle w:val="Tabela"/>
              <w:rPr>
                <w:sz w:val="14"/>
                <w:szCs w:val="14"/>
              </w:rPr>
            </w:pPr>
            <w:r w:rsidRPr="00164626">
              <w:rPr>
                <w:sz w:val="14"/>
                <w:szCs w:val="14"/>
              </w:rPr>
              <w:t>X</w:t>
            </w:r>
          </w:p>
        </w:tc>
        <w:tc>
          <w:tcPr>
            <w:tcW w:w="426" w:type="dxa"/>
            <w:gridSpan w:val="2"/>
            <w:tcBorders>
              <w:top w:val="single" w:sz="4" w:space="0" w:color="auto"/>
              <w:left w:val="single" w:sz="4" w:space="0" w:color="auto"/>
              <w:bottom w:val="single" w:sz="4" w:space="0" w:color="auto"/>
              <w:right w:val="single" w:sz="4" w:space="0" w:color="auto"/>
            </w:tcBorders>
            <w:vAlign w:val="center"/>
          </w:tcPr>
          <w:p w14:paraId="69DE008D" w14:textId="77777777" w:rsidR="00010BA2" w:rsidRPr="00164626" w:rsidRDefault="00010BA2" w:rsidP="00010BA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04C821E1" w14:textId="77777777" w:rsidR="00010BA2" w:rsidRPr="00164626" w:rsidRDefault="00010BA2" w:rsidP="00010BA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0CC8637F" w14:textId="77777777" w:rsidR="00010BA2" w:rsidRPr="00164626" w:rsidRDefault="00010BA2" w:rsidP="00010BA2">
            <w:pPr>
              <w:pStyle w:val="Tabela"/>
              <w:rPr>
                <w:sz w:val="14"/>
                <w:szCs w:val="14"/>
              </w:rPr>
            </w:pPr>
            <w:r w:rsidRPr="00164626">
              <w:rPr>
                <w:sz w:val="14"/>
                <w:szCs w:val="14"/>
              </w:rPr>
              <w:t>X</w:t>
            </w:r>
          </w:p>
        </w:tc>
        <w:tc>
          <w:tcPr>
            <w:tcW w:w="374" w:type="dxa"/>
            <w:tcBorders>
              <w:top w:val="single" w:sz="4" w:space="0" w:color="auto"/>
              <w:left w:val="single" w:sz="4" w:space="0" w:color="auto"/>
              <w:bottom w:val="single" w:sz="4" w:space="0" w:color="auto"/>
              <w:right w:val="single" w:sz="4" w:space="0" w:color="auto"/>
            </w:tcBorders>
            <w:vAlign w:val="center"/>
          </w:tcPr>
          <w:p w14:paraId="7E9DBFCC" w14:textId="77777777" w:rsidR="00010BA2" w:rsidRPr="00164626" w:rsidRDefault="00010BA2" w:rsidP="00010BA2">
            <w:pPr>
              <w:pStyle w:val="Tabela"/>
              <w:rPr>
                <w:sz w:val="14"/>
                <w:szCs w:val="14"/>
              </w:rPr>
            </w:pPr>
            <w:r w:rsidRPr="00164626">
              <w:rPr>
                <w:sz w:val="14"/>
                <w:szCs w:val="14"/>
              </w:rPr>
              <w:t>X</w:t>
            </w:r>
          </w:p>
        </w:tc>
        <w:tc>
          <w:tcPr>
            <w:tcW w:w="477" w:type="dxa"/>
            <w:gridSpan w:val="2"/>
            <w:tcBorders>
              <w:top w:val="single" w:sz="4" w:space="0" w:color="auto"/>
              <w:left w:val="single" w:sz="4" w:space="0" w:color="auto"/>
              <w:bottom w:val="single" w:sz="4" w:space="0" w:color="auto"/>
              <w:right w:val="single" w:sz="4" w:space="0" w:color="auto"/>
            </w:tcBorders>
            <w:vAlign w:val="center"/>
          </w:tcPr>
          <w:p w14:paraId="04D3EBF3" w14:textId="77777777" w:rsidR="00010BA2" w:rsidRPr="00164626" w:rsidRDefault="00010BA2" w:rsidP="00010BA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510F800D" w14:textId="77777777" w:rsidR="00010BA2" w:rsidRPr="00164626" w:rsidRDefault="00010BA2" w:rsidP="00010BA2">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vAlign w:val="center"/>
          </w:tcPr>
          <w:p w14:paraId="5AB04418" w14:textId="77777777" w:rsidR="00010BA2" w:rsidRPr="00164626" w:rsidRDefault="00010BA2" w:rsidP="00010BA2">
            <w:pPr>
              <w:pStyle w:val="Tabela"/>
              <w:rPr>
                <w:sz w:val="14"/>
                <w:szCs w:val="14"/>
              </w:rPr>
            </w:pPr>
            <w:r w:rsidRPr="00164626">
              <w:rPr>
                <w:sz w:val="14"/>
                <w:szCs w:val="14"/>
              </w:rPr>
              <w:t>X</w:t>
            </w:r>
          </w:p>
        </w:tc>
      </w:tr>
      <w:tr w:rsidR="00010BA2" w:rsidRPr="00164626" w14:paraId="3D6FD380" w14:textId="77777777" w:rsidTr="00DD3D02">
        <w:trPr>
          <w:cantSplit/>
          <w:trHeight w:val="20"/>
          <w:jc w:val="center"/>
        </w:trPr>
        <w:tc>
          <w:tcPr>
            <w:tcW w:w="14312" w:type="dxa"/>
            <w:gridSpan w:val="35"/>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75223C4A" w14:textId="35B3B63E" w:rsidR="00010BA2" w:rsidRPr="00164626" w:rsidRDefault="00010BA2" w:rsidP="00010BA2">
            <w:pPr>
              <w:pStyle w:val="Tabela"/>
              <w:ind w:right="-78"/>
              <w:rPr>
                <w:sz w:val="14"/>
                <w:szCs w:val="14"/>
              </w:rPr>
            </w:pPr>
            <w:r w:rsidRPr="00164626">
              <w:rPr>
                <w:b/>
                <w:sz w:val="14"/>
                <w:szCs w:val="14"/>
              </w:rPr>
              <w:t>PROGRAMA 06: CONSTRUÇÃO SUSTENTÁVEL</w:t>
            </w:r>
          </w:p>
        </w:tc>
      </w:tr>
      <w:tr w:rsidR="00010BA2" w:rsidRPr="00164626" w14:paraId="7DD6288F" w14:textId="77777777" w:rsidTr="00562A2D">
        <w:trPr>
          <w:cantSplit/>
          <w:trHeight w:val="20"/>
          <w:jc w:val="center"/>
        </w:trPr>
        <w:tc>
          <w:tcPr>
            <w:tcW w:w="2402" w:type="dxa"/>
            <w:vMerge w:val="restart"/>
            <w:tcBorders>
              <w:top w:val="single" w:sz="4" w:space="0" w:color="auto"/>
              <w:left w:val="single" w:sz="4" w:space="0" w:color="auto"/>
              <w:right w:val="single" w:sz="4" w:space="0" w:color="auto"/>
            </w:tcBorders>
            <w:shd w:val="clear" w:color="auto" w:fill="EDEDED" w:themeFill="accent3" w:themeFillTint="33"/>
            <w:vAlign w:val="center"/>
          </w:tcPr>
          <w:p w14:paraId="0611AFA5" w14:textId="77777777" w:rsidR="00010BA2" w:rsidRPr="00164626" w:rsidRDefault="00010BA2" w:rsidP="00010BA2">
            <w:pPr>
              <w:pStyle w:val="Tabela"/>
              <w:rPr>
                <w:sz w:val="14"/>
                <w:szCs w:val="14"/>
              </w:rPr>
            </w:pPr>
            <w:r w:rsidRPr="00164626">
              <w:rPr>
                <w:b/>
                <w:sz w:val="14"/>
                <w:szCs w:val="14"/>
              </w:rPr>
              <w:t>Ações</w:t>
            </w:r>
          </w:p>
        </w:tc>
        <w:tc>
          <w:tcPr>
            <w:tcW w:w="566" w:type="dxa"/>
            <w:vMerge w:val="restart"/>
            <w:tcBorders>
              <w:top w:val="single" w:sz="4" w:space="0" w:color="auto"/>
              <w:left w:val="single" w:sz="4" w:space="0" w:color="auto"/>
              <w:right w:val="single" w:sz="4" w:space="0" w:color="auto"/>
            </w:tcBorders>
            <w:shd w:val="clear" w:color="auto" w:fill="EDEDED" w:themeFill="accent3" w:themeFillTint="33"/>
            <w:vAlign w:val="center"/>
          </w:tcPr>
          <w:p w14:paraId="6F8BEDC2" w14:textId="77777777" w:rsidR="00010BA2" w:rsidRPr="00164626" w:rsidRDefault="00010BA2" w:rsidP="00010BA2">
            <w:pPr>
              <w:pStyle w:val="Tabela"/>
              <w:rPr>
                <w:sz w:val="14"/>
                <w:szCs w:val="14"/>
              </w:rPr>
            </w:pPr>
            <w:r w:rsidRPr="00164626">
              <w:rPr>
                <w:b/>
                <w:sz w:val="14"/>
                <w:szCs w:val="14"/>
              </w:rPr>
              <w:t>Qtd.</w:t>
            </w:r>
          </w:p>
        </w:tc>
        <w:tc>
          <w:tcPr>
            <w:tcW w:w="1278" w:type="dxa"/>
            <w:vMerge w:val="restart"/>
            <w:tcBorders>
              <w:top w:val="single" w:sz="4" w:space="0" w:color="auto"/>
              <w:left w:val="single" w:sz="4" w:space="0" w:color="auto"/>
              <w:right w:val="single" w:sz="4" w:space="0" w:color="auto"/>
            </w:tcBorders>
            <w:shd w:val="clear" w:color="auto" w:fill="EDEDED" w:themeFill="accent3" w:themeFillTint="33"/>
            <w:vAlign w:val="center"/>
          </w:tcPr>
          <w:p w14:paraId="662D1ABE" w14:textId="77777777" w:rsidR="00010BA2" w:rsidRPr="00164626" w:rsidRDefault="00010BA2" w:rsidP="00010BA2">
            <w:pPr>
              <w:pStyle w:val="Tabela"/>
              <w:ind w:left="-44" w:right="-78"/>
              <w:rPr>
                <w:sz w:val="14"/>
                <w:szCs w:val="14"/>
              </w:rPr>
            </w:pPr>
            <w:r w:rsidRPr="00164626">
              <w:rPr>
                <w:b/>
                <w:sz w:val="14"/>
                <w:szCs w:val="14"/>
              </w:rPr>
              <w:t>Und.</w:t>
            </w:r>
          </w:p>
        </w:tc>
        <w:tc>
          <w:tcPr>
            <w:tcW w:w="850" w:type="dxa"/>
            <w:vMerge w:val="restart"/>
            <w:tcBorders>
              <w:top w:val="single" w:sz="4" w:space="0" w:color="auto"/>
              <w:left w:val="single" w:sz="4" w:space="0" w:color="auto"/>
              <w:right w:val="single" w:sz="4" w:space="0" w:color="auto"/>
            </w:tcBorders>
            <w:shd w:val="clear" w:color="auto" w:fill="EDEDED" w:themeFill="accent3" w:themeFillTint="33"/>
            <w:vAlign w:val="center"/>
          </w:tcPr>
          <w:p w14:paraId="6B67E12F" w14:textId="77777777" w:rsidR="00010BA2" w:rsidRPr="00164626" w:rsidRDefault="00010BA2" w:rsidP="00010BA2">
            <w:pPr>
              <w:pStyle w:val="Tabela"/>
              <w:rPr>
                <w:sz w:val="14"/>
                <w:szCs w:val="14"/>
              </w:rPr>
            </w:pPr>
            <w:r w:rsidRPr="00164626">
              <w:rPr>
                <w:b/>
                <w:sz w:val="14"/>
                <w:szCs w:val="14"/>
              </w:rPr>
              <w:t>Preço Unitário (R$)</w:t>
            </w:r>
          </w:p>
        </w:tc>
        <w:tc>
          <w:tcPr>
            <w:tcW w:w="709" w:type="dxa"/>
            <w:vMerge w:val="restart"/>
            <w:tcBorders>
              <w:top w:val="single" w:sz="4" w:space="0" w:color="auto"/>
              <w:left w:val="single" w:sz="4" w:space="0" w:color="auto"/>
              <w:right w:val="single" w:sz="4" w:space="0" w:color="auto"/>
            </w:tcBorders>
            <w:shd w:val="clear" w:color="auto" w:fill="EDEDED" w:themeFill="accent3" w:themeFillTint="33"/>
            <w:vAlign w:val="center"/>
          </w:tcPr>
          <w:p w14:paraId="0B36B313" w14:textId="77777777" w:rsidR="00010BA2" w:rsidRPr="00164626" w:rsidRDefault="00010BA2" w:rsidP="00010BA2">
            <w:pPr>
              <w:pStyle w:val="Tabela"/>
              <w:rPr>
                <w:sz w:val="14"/>
                <w:szCs w:val="14"/>
              </w:rPr>
            </w:pPr>
            <w:r w:rsidRPr="00164626">
              <w:rPr>
                <w:b/>
                <w:sz w:val="14"/>
                <w:szCs w:val="14"/>
              </w:rPr>
              <w:t>Total (R$)</w:t>
            </w:r>
          </w:p>
        </w:tc>
        <w:tc>
          <w:tcPr>
            <w:tcW w:w="8507" w:type="dxa"/>
            <w:gridSpan w:val="30"/>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4C80A210" w14:textId="77777777" w:rsidR="00010BA2" w:rsidRPr="00164626" w:rsidRDefault="00010BA2" w:rsidP="00010BA2">
            <w:pPr>
              <w:pStyle w:val="Tabela"/>
              <w:rPr>
                <w:sz w:val="14"/>
                <w:szCs w:val="14"/>
              </w:rPr>
            </w:pPr>
            <w:r w:rsidRPr="00164626">
              <w:rPr>
                <w:b/>
                <w:sz w:val="14"/>
                <w:szCs w:val="14"/>
              </w:rPr>
              <w:t>ANO</w:t>
            </w:r>
          </w:p>
        </w:tc>
      </w:tr>
      <w:tr w:rsidR="00010BA2" w:rsidRPr="00164626" w14:paraId="613F4B39" w14:textId="77777777" w:rsidTr="00562A2D">
        <w:trPr>
          <w:cantSplit/>
          <w:trHeight w:val="20"/>
          <w:jc w:val="center"/>
        </w:trPr>
        <w:tc>
          <w:tcPr>
            <w:tcW w:w="2402" w:type="dxa"/>
            <w:vMerge/>
            <w:tcBorders>
              <w:left w:val="single" w:sz="4" w:space="0" w:color="auto"/>
              <w:right w:val="single" w:sz="4" w:space="0" w:color="auto"/>
            </w:tcBorders>
            <w:shd w:val="clear" w:color="auto" w:fill="EDEDED" w:themeFill="accent3" w:themeFillTint="33"/>
            <w:vAlign w:val="center"/>
          </w:tcPr>
          <w:p w14:paraId="1BDEF39B" w14:textId="77777777" w:rsidR="00010BA2" w:rsidRPr="00164626" w:rsidRDefault="00010BA2" w:rsidP="00010BA2">
            <w:pPr>
              <w:pStyle w:val="Tabela"/>
              <w:rPr>
                <w:b/>
                <w:sz w:val="14"/>
                <w:szCs w:val="14"/>
              </w:rPr>
            </w:pPr>
          </w:p>
        </w:tc>
        <w:tc>
          <w:tcPr>
            <w:tcW w:w="566" w:type="dxa"/>
            <w:vMerge/>
            <w:tcBorders>
              <w:left w:val="single" w:sz="4" w:space="0" w:color="auto"/>
              <w:right w:val="single" w:sz="4" w:space="0" w:color="auto"/>
            </w:tcBorders>
            <w:shd w:val="clear" w:color="auto" w:fill="EDEDED" w:themeFill="accent3" w:themeFillTint="33"/>
            <w:vAlign w:val="center"/>
          </w:tcPr>
          <w:p w14:paraId="53344C50" w14:textId="77777777" w:rsidR="00010BA2" w:rsidRPr="00164626" w:rsidRDefault="00010BA2" w:rsidP="00010BA2">
            <w:pPr>
              <w:pStyle w:val="Tabela"/>
              <w:rPr>
                <w:b/>
                <w:sz w:val="14"/>
                <w:szCs w:val="14"/>
              </w:rPr>
            </w:pPr>
          </w:p>
        </w:tc>
        <w:tc>
          <w:tcPr>
            <w:tcW w:w="1278" w:type="dxa"/>
            <w:vMerge/>
            <w:tcBorders>
              <w:left w:val="single" w:sz="4" w:space="0" w:color="auto"/>
              <w:right w:val="single" w:sz="4" w:space="0" w:color="auto"/>
            </w:tcBorders>
            <w:shd w:val="clear" w:color="auto" w:fill="EDEDED" w:themeFill="accent3" w:themeFillTint="33"/>
            <w:vAlign w:val="center"/>
          </w:tcPr>
          <w:p w14:paraId="18606C16" w14:textId="77777777" w:rsidR="00010BA2" w:rsidRPr="00164626" w:rsidRDefault="00010BA2" w:rsidP="00010BA2">
            <w:pPr>
              <w:pStyle w:val="Tabela"/>
              <w:ind w:left="-44" w:right="-78"/>
              <w:rPr>
                <w:b/>
                <w:sz w:val="14"/>
                <w:szCs w:val="14"/>
              </w:rPr>
            </w:pPr>
          </w:p>
        </w:tc>
        <w:tc>
          <w:tcPr>
            <w:tcW w:w="850" w:type="dxa"/>
            <w:vMerge/>
            <w:tcBorders>
              <w:left w:val="single" w:sz="4" w:space="0" w:color="auto"/>
              <w:right w:val="single" w:sz="4" w:space="0" w:color="auto"/>
            </w:tcBorders>
            <w:shd w:val="clear" w:color="auto" w:fill="EDEDED" w:themeFill="accent3" w:themeFillTint="33"/>
            <w:vAlign w:val="center"/>
          </w:tcPr>
          <w:p w14:paraId="461F455C" w14:textId="77777777" w:rsidR="00010BA2" w:rsidRPr="00164626" w:rsidRDefault="00010BA2" w:rsidP="00010BA2">
            <w:pPr>
              <w:pStyle w:val="Tabela"/>
              <w:rPr>
                <w:b/>
                <w:sz w:val="14"/>
                <w:szCs w:val="14"/>
              </w:rPr>
            </w:pPr>
          </w:p>
        </w:tc>
        <w:tc>
          <w:tcPr>
            <w:tcW w:w="709" w:type="dxa"/>
            <w:vMerge/>
            <w:tcBorders>
              <w:left w:val="single" w:sz="4" w:space="0" w:color="auto"/>
              <w:right w:val="single" w:sz="4" w:space="0" w:color="auto"/>
            </w:tcBorders>
            <w:shd w:val="clear" w:color="auto" w:fill="EDEDED" w:themeFill="accent3" w:themeFillTint="33"/>
            <w:vAlign w:val="center"/>
          </w:tcPr>
          <w:p w14:paraId="38B4AB32" w14:textId="77777777" w:rsidR="00010BA2" w:rsidRPr="00164626" w:rsidRDefault="00010BA2" w:rsidP="00010BA2">
            <w:pPr>
              <w:pStyle w:val="Tabela"/>
              <w:rPr>
                <w:b/>
                <w:sz w:val="14"/>
                <w:szCs w:val="14"/>
              </w:rPr>
            </w:pPr>
          </w:p>
        </w:tc>
        <w:tc>
          <w:tcPr>
            <w:tcW w:w="1224" w:type="dxa"/>
            <w:gridSpan w:val="3"/>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06186FAA" w14:textId="77777777" w:rsidR="00010BA2" w:rsidRPr="00164626" w:rsidRDefault="00010BA2" w:rsidP="00010BA2">
            <w:pPr>
              <w:pStyle w:val="Tabela"/>
              <w:rPr>
                <w:b/>
                <w:sz w:val="14"/>
                <w:szCs w:val="14"/>
              </w:rPr>
            </w:pPr>
            <w:r w:rsidRPr="00164626">
              <w:rPr>
                <w:b/>
                <w:sz w:val="14"/>
                <w:szCs w:val="14"/>
              </w:rPr>
              <w:t>Imediato</w:t>
            </w:r>
          </w:p>
        </w:tc>
        <w:tc>
          <w:tcPr>
            <w:tcW w:w="2128" w:type="dxa"/>
            <w:gridSpan w:val="5"/>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72807FB5" w14:textId="77777777" w:rsidR="00010BA2" w:rsidRPr="00164626" w:rsidRDefault="00010BA2" w:rsidP="00010BA2">
            <w:pPr>
              <w:pStyle w:val="Tabela"/>
              <w:rPr>
                <w:b/>
                <w:sz w:val="14"/>
                <w:szCs w:val="14"/>
              </w:rPr>
            </w:pPr>
            <w:r w:rsidRPr="00164626">
              <w:rPr>
                <w:b/>
                <w:sz w:val="14"/>
                <w:szCs w:val="14"/>
              </w:rPr>
              <w:t>Curto</w:t>
            </w:r>
          </w:p>
        </w:tc>
        <w:tc>
          <w:tcPr>
            <w:tcW w:w="1753" w:type="dxa"/>
            <w:gridSpan w:val="8"/>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46B03060" w14:textId="77777777" w:rsidR="00010BA2" w:rsidRPr="00164626" w:rsidRDefault="00010BA2" w:rsidP="00010BA2">
            <w:pPr>
              <w:pStyle w:val="Tabela"/>
              <w:rPr>
                <w:b/>
                <w:sz w:val="14"/>
                <w:szCs w:val="14"/>
              </w:rPr>
            </w:pPr>
            <w:r w:rsidRPr="00164626">
              <w:rPr>
                <w:b/>
                <w:sz w:val="14"/>
                <w:szCs w:val="14"/>
              </w:rPr>
              <w:t>Médio</w:t>
            </w:r>
          </w:p>
        </w:tc>
        <w:tc>
          <w:tcPr>
            <w:tcW w:w="3402" w:type="dxa"/>
            <w:gridSpan w:val="14"/>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703CA2D2" w14:textId="77777777" w:rsidR="00010BA2" w:rsidRPr="00164626" w:rsidRDefault="00010BA2" w:rsidP="00010BA2">
            <w:pPr>
              <w:pStyle w:val="Tabela"/>
              <w:rPr>
                <w:b/>
                <w:sz w:val="14"/>
                <w:szCs w:val="14"/>
              </w:rPr>
            </w:pPr>
            <w:r w:rsidRPr="00164626">
              <w:rPr>
                <w:b/>
                <w:sz w:val="14"/>
                <w:szCs w:val="14"/>
              </w:rPr>
              <w:t>Longo</w:t>
            </w:r>
          </w:p>
        </w:tc>
      </w:tr>
      <w:tr w:rsidR="00010BA2" w:rsidRPr="00164626" w14:paraId="3F7C75F9" w14:textId="77777777" w:rsidTr="00562A2D">
        <w:trPr>
          <w:cantSplit/>
          <w:trHeight w:val="20"/>
          <w:jc w:val="center"/>
        </w:trPr>
        <w:tc>
          <w:tcPr>
            <w:tcW w:w="2402" w:type="dxa"/>
            <w:vMerge/>
            <w:tcBorders>
              <w:left w:val="single" w:sz="4" w:space="0" w:color="auto"/>
              <w:bottom w:val="single" w:sz="4" w:space="0" w:color="auto"/>
              <w:right w:val="single" w:sz="4" w:space="0" w:color="auto"/>
            </w:tcBorders>
            <w:shd w:val="clear" w:color="auto" w:fill="EDEDED" w:themeFill="accent3" w:themeFillTint="33"/>
            <w:vAlign w:val="center"/>
          </w:tcPr>
          <w:p w14:paraId="5435AA24" w14:textId="77777777" w:rsidR="00010BA2" w:rsidRPr="00164626" w:rsidRDefault="00010BA2" w:rsidP="00010BA2">
            <w:pPr>
              <w:pStyle w:val="Tabela"/>
              <w:rPr>
                <w:b/>
                <w:sz w:val="14"/>
                <w:szCs w:val="14"/>
              </w:rPr>
            </w:pPr>
          </w:p>
        </w:tc>
        <w:tc>
          <w:tcPr>
            <w:tcW w:w="566" w:type="dxa"/>
            <w:vMerge/>
            <w:tcBorders>
              <w:left w:val="single" w:sz="4" w:space="0" w:color="auto"/>
              <w:bottom w:val="single" w:sz="4" w:space="0" w:color="auto"/>
              <w:right w:val="single" w:sz="4" w:space="0" w:color="auto"/>
            </w:tcBorders>
            <w:shd w:val="clear" w:color="auto" w:fill="EDEDED" w:themeFill="accent3" w:themeFillTint="33"/>
            <w:vAlign w:val="center"/>
          </w:tcPr>
          <w:p w14:paraId="29CCF827" w14:textId="77777777" w:rsidR="00010BA2" w:rsidRPr="00164626" w:rsidRDefault="00010BA2" w:rsidP="00010BA2">
            <w:pPr>
              <w:pStyle w:val="Tabela"/>
              <w:rPr>
                <w:b/>
                <w:sz w:val="14"/>
                <w:szCs w:val="14"/>
              </w:rPr>
            </w:pPr>
          </w:p>
        </w:tc>
        <w:tc>
          <w:tcPr>
            <w:tcW w:w="1278" w:type="dxa"/>
            <w:vMerge/>
            <w:tcBorders>
              <w:left w:val="single" w:sz="4" w:space="0" w:color="auto"/>
              <w:bottom w:val="single" w:sz="4" w:space="0" w:color="auto"/>
              <w:right w:val="single" w:sz="4" w:space="0" w:color="auto"/>
            </w:tcBorders>
            <w:shd w:val="clear" w:color="auto" w:fill="EDEDED" w:themeFill="accent3" w:themeFillTint="33"/>
            <w:vAlign w:val="center"/>
          </w:tcPr>
          <w:p w14:paraId="3758B82D" w14:textId="77777777" w:rsidR="00010BA2" w:rsidRPr="00164626" w:rsidRDefault="00010BA2" w:rsidP="00010BA2">
            <w:pPr>
              <w:pStyle w:val="Tabela"/>
              <w:ind w:left="-44" w:right="-78"/>
              <w:rPr>
                <w:b/>
                <w:sz w:val="14"/>
                <w:szCs w:val="14"/>
              </w:rPr>
            </w:pPr>
          </w:p>
        </w:tc>
        <w:tc>
          <w:tcPr>
            <w:tcW w:w="850" w:type="dxa"/>
            <w:vMerge/>
            <w:tcBorders>
              <w:left w:val="single" w:sz="4" w:space="0" w:color="auto"/>
              <w:bottom w:val="single" w:sz="4" w:space="0" w:color="auto"/>
              <w:right w:val="single" w:sz="4" w:space="0" w:color="auto"/>
            </w:tcBorders>
            <w:shd w:val="clear" w:color="auto" w:fill="EDEDED" w:themeFill="accent3" w:themeFillTint="33"/>
            <w:vAlign w:val="center"/>
          </w:tcPr>
          <w:p w14:paraId="619E5F2D" w14:textId="77777777" w:rsidR="00010BA2" w:rsidRPr="00164626" w:rsidRDefault="00010BA2" w:rsidP="00010BA2">
            <w:pPr>
              <w:pStyle w:val="Tabela"/>
              <w:rPr>
                <w:b/>
                <w:sz w:val="14"/>
                <w:szCs w:val="14"/>
              </w:rPr>
            </w:pPr>
          </w:p>
        </w:tc>
        <w:tc>
          <w:tcPr>
            <w:tcW w:w="709" w:type="dxa"/>
            <w:vMerge/>
            <w:tcBorders>
              <w:left w:val="single" w:sz="4" w:space="0" w:color="auto"/>
              <w:bottom w:val="single" w:sz="4" w:space="0" w:color="auto"/>
              <w:right w:val="single" w:sz="4" w:space="0" w:color="auto"/>
            </w:tcBorders>
            <w:shd w:val="clear" w:color="auto" w:fill="EDEDED" w:themeFill="accent3" w:themeFillTint="33"/>
            <w:vAlign w:val="center"/>
          </w:tcPr>
          <w:p w14:paraId="13B63078" w14:textId="77777777" w:rsidR="00010BA2" w:rsidRPr="00164626" w:rsidRDefault="00010BA2" w:rsidP="00010BA2">
            <w:pPr>
              <w:pStyle w:val="Tabela"/>
              <w:rPr>
                <w:b/>
                <w:sz w:val="14"/>
                <w:szCs w:val="14"/>
              </w:rPr>
            </w:pPr>
          </w:p>
        </w:tc>
        <w:tc>
          <w:tcPr>
            <w:tcW w:w="374"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4F6E2D61" w14:textId="77777777" w:rsidR="00010BA2" w:rsidRPr="00164626" w:rsidRDefault="00010BA2" w:rsidP="00010BA2">
            <w:pPr>
              <w:pStyle w:val="Tabela"/>
              <w:rPr>
                <w:b/>
                <w:sz w:val="14"/>
                <w:szCs w:val="14"/>
              </w:rPr>
            </w:pPr>
            <w:r w:rsidRPr="00164626">
              <w:rPr>
                <w:b/>
                <w:sz w:val="14"/>
                <w:szCs w:val="14"/>
              </w:rPr>
              <w:t>01</w:t>
            </w:r>
          </w:p>
        </w:tc>
        <w:tc>
          <w:tcPr>
            <w:tcW w:w="425"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50CFCE82" w14:textId="77777777" w:rsidR="00010BA2" w:rsidRPr="00164626" w:rsidRDefault="00010BA2" w:rsidP="00010BA2">
            <w:pPr>
              <w:pStyle w:val="Tabela"/>
              <w:rPr>
                <w:b/>
                <w:sz w:val="14"/>
                <w:szCs w:val="14"/>
              </w:rPr>
            </w:pPr>
            <w:r w:rsidRPr="00164626">
              <w:rPr>
                <w:b/>
                <w:sz w:val="14"/>
                <w:szCs w:val="14"/>
              </w:rPr>
              <w:t>02</w:t>
            </w:r>
          </w:p>
        </w:tc>
        <w:tc>
          <w:tcPr>
            <w:tcW w:w="425"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4F323D1F" w14:textId="77777777" w:rsidR="00010BA2" w:rsidRPr="00164626" w:rsidRDefault="00010BA2" w:rsidP="00010BA2">
            <w:pPr>
              <w:pStyle w:val="Tabela"/>
              <w:rPr>
                <w:b/>
                <w:sz w:val="14"/>
                <w:szCs w:val="14"/>
              </w:rPr>
            </w:pPr>
            <w:r w:rsidRPr="00164626">
              <w:rPr>
                <w:b/>
                <w:sz w:val="14"/>
                <w:szCs w:val="14"/>
              </w:rPr>
              <w:t>03</w:t>
            </w:r>
          </w:p>
        </w:tc>
        <w:tc>
          <w:tcPr>
            <w:tcW w:w="425"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555FBDAE" w14:textId="77777777" w:rsidR="00010BA2" w:rsidRPr="00164626" w:rsidRDefault="00010BA2" w:rsidP="00010BA2">
            <w:pPr>
              <w:pStyle w:val="Tabela"/>
              <w:rPr>
                <w:b/>
                <w:sz w:val="14"/>
                <w:szCs w:val="14"/>
              </w:rPr>
            </w:pPr>
            <w:r w:rsidRPr="00164626">
              <w:rPr>
                <w:b/>
                <w:sz w:val="14"/>
                <w:szCs w:val="14"/>
              </w:rPr>
              <w:t>04</w:t>
            </w:r>
          </w:p>
        </w:tc>
        <w:tc>
          <w:tcPr>
            <w:tcW w:w="426"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54FC99DF" w14:textId="77777777" w:rsidR="00010BA2" w:rsidRPr="00164626" w:rsidRDefault="00010BA2" w:rsidP="00010BA2">
            <w:pPr>
              <w:pStyle w:val="Tabela"/>
              <w:rPr>
                <w:b/>
                <w:sz w:val="14"/>
                <w:szCs w:val="14"/>
              </w:rPr>
            </w:pPr>
            <w:r w:rsidRPr="00164626">
              <w:rPr>
                <w:b/>
                <w:sz w:val="14"/>
                <w:szCs w:val="14"/>
              </w:rPr>
              <w:t>05</w:t>
            </w:r>
          </w:p>
        </w:tc>
        <w:tc>
          <w:tcPr>
            <w:tcW w:w="427"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79A7DBCC" w14:textId="77777777" w:rsidR="00010BA2" w:rsidRPr="00164626" w:rsidRDefault="00010BA2" w:rsidP="00010BA2">
            <w:pPr>
              <w:pStyle w:val="Tabela"/>
              <w:rPr>
                <w:b/>
                <w:sz w:val="14"/>
                <w:szCs w:val="14"/>
              </w:rPr>
            </w:pPr>
            <w:r w:rsidRPr="00164626">
              <w:rPr>
                <w:b/>
                <w:sz w:val="14"/>
                <w:szCs w:val="14"/>
              </w:rPr>
              <w:t>06</w:t>
            </w:r>
          </w:p>
        </w:tc>
        <w:tc>
          <w:tcPr>
            <w:tcW w:w="425"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37A80E81" w14:textId="77777777" w:rsidR="00010BA2" w:rsidRPr="00164626" w:rsidRDefault="00010BA2" w:rsidP="00010BA2">
            <w:pPr>
              <w:pStyle w:val="Tabela"/>
              <w:rPr>
                <w:b/>
                <w:sz w:val="14"/>
                <w:szCs w:val="14"/>
              </w:rPr>
            </w:pPr>
            <w:r w:rsidRPr="00164626">
              <w:rPr>
                <w:b/>
                <w:sz w:val="14"/>
                <w:szCs w:val="14"/>
              </w:rPr>
              <w:t>07</w:t>
            </w:r>
          </w:p>
        </w:tc>
        <w:tc>
          <w:tcPr>
            <w:tcW w:w="425"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45414C32" w14:textId="77777777" w:rsidR="00010BA2" w:rsidRPr="00164626" w:rsidRDefault="00010BA2" w:rsidP="00010BA2">
            <w:pPr>
              <w:pStyle w:val="Tabela"/>
              <w:rPr>
                <w:b/>
                <w:sz w:val="14"/>
                <w:szCs w:val="14"/>
              </w:rPr>
            </w:pPr>
            <w:r w:rsidRPr="00164626">
              <w:rPr>
                <w:b/>
                <w:sz w:val="14"/>
                <w:szCs w:val="14"/>
              </w:rPr>
              <w:t>08</w:t>
            </w:r>
          </w:p>
        </w:tc>
        <w:tc>
          <w:tcPr>
            <w:tcW w:w="477"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7514F221" w14:textId="77777777" w:rsidR="00010BA2" w:rsidRPr="00164626" w:rsidRDefault="00010BA2" w:rsidP="00010BA2">
            <w:pPr>
              <w:pStyle w:val="Tabela"/>
              <w:rPr>
                <w:b/>
                <w:sz w:val="14"/>
                <w:szCs w:val="14"/>
              </w:rPr>
            </w:pPr>
            <w:r w:rsidRPr="00164626">
              <w:rPr>
                <w:b/>
                <w:sz w:val="14"/>
                <w:szCs w:val="14"/>
              </w:rPr>
              <w:t>09</w:t>
            </w:r>
          </w:p>
        </w:tc>
        <w:tc>
          <w:tcPr>
            <w:tcW w:w="426"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3F99BF45" w14:textId="77777777" w:rsidR="00010BA2" w:rsidRPr="00164626" w:rsidRDefault="00010BA2" w:rsidP="00010BA2">
            <w:pPr>
              <w:pStyle w:val="Tabela"/>
              <w:rPr>
                <w:b/>
                <w:sz w:val="14"/>
                <w:szCs w:val="14"/>
              </w:rPr>
            </w:pPr>
            <w:r w:rsidRPr="00164626">
              <w:rPr>
                <w:b/>
                <w:sz w:val="14"/>
                <w:szCs w:val="14"/>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084B8779" w14:textId="77777777" w:rsidR="00010BA2" w:rsidRPr="00164626" w:rsidRDefault="00010BA2" w:rsidP="00010BA2">
            <w:pPr>
              <w:pStyle w:val="Tabela"/>
              <w:rPr>
                <w:b/>
                <w:sz w:val="14"/>
                <w:szCs w:val="14"/>
              </w:rPr>
            </w:pPr>
            <w:r w:rsidRPr="00164626">
              <w:rPr>
                <w:b/>
                <w:sz w:val="14"/>
                <w:szCs w:val="14"/>
              </w:rPr>
              <w:t>11</w:t>
            </w:r>
          </w:p>
        </w:tc>
        <w:tc>
          <w:tcPr>
            <w:tcW w:w="42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5498D26C" w14:textId="77777777" w:rsidR="00010BA2" w:rsidRPr="00164626" w:rsidRDefault="00010BA2" w:rsidP="00010BA2">
            <w:pPr>
              <w:pStyle w:val="Tabela"/>
              <w:rPr>
                <w:b/>
                <w:sz w:val="14"/>
                <w:szCs w:val="14"/>
              </w:rPr>
            </w:pPr>
            <w:r w:rsidRPr="00164626">
              <w:rPr>
                <w:b/>
                <w:sz w:val="14"/>
                <w:szCs w:val="14"/>
              </w:rPr>
              <w:t>12</w:t>
            </w:r>
          </w:p>
        </w:tc>
        <w:tc>
          <w:tcPr>
            <w:tcW w:w="42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05CD4C2F" w14:textId="77777777" w:rsidR="00010BA2" w:rsidRPr="00164626" w:rsidRDefault="00010BA2" w:rsidP="00010BA2">
            <w:pPr>
              <w:pStyle w:val="Tabela"/>
              <w:rPr>
                <w:b/>
                <w:sz w:val="14"/>
                <w:szCs w:val="14"/>
              </w:rPr>
            </w:pPr>
            <w:r w:rsidRPr="00164626">
              <w:rPr>
                <w:b/>
                <w:sz w:val="14"/>
                <w:szCs w:val="14"/>
              </w:rPr>
              <w:t>13</w:t>
            </w:r>
          </w:p>
        </w:tc>
        <w:tc>
          <w:tcPr>
            <w:tcW w:w="426"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2FF05D79" w14:textId="77777777" w:rsidR="00010BA2" w:rsidRPr="00164626" w:rsidRDefault="00010BA2" w:rsidP="00010BA2">
            <w:pPr>
              <w:pStyle w:val="Tabela"/>
              <w:rPr>
                <w:b/>
                <w:sz w:val="14"/>
                <w:szCs w:val="14"/>
              </w:rPr>
            </w:pPr>
            <w:r w:rsidRPr="00164626">
              <w:rPr>
                <w:b/>
                <w:sz w:val="14"/>
                <w:szCs w:val="14"/>
              </w:rPr>
              <w:t>14</w:t>
            </w:r>
          </w:p>
        </w:tc>
        <w:tc>
          <w:tcPr>
            <w:tcW w:w="42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333EBFDA" w14:textId="77777777" w:rsidR="00010BA2" w:rsidRPr="00164626" w:rsidRDefault="00010BA2" w:rsidP="00010BA2">
            <w:pPr>
              <w:pStyle w:val="Tabela"/>
              <w:rPr>
                <w:b/>
                <w:sz w:val="14"/>
                <w:szCs w:val="14"/>
              </w:rPr>
            </w:pPr>
            <w:r w:rsidRPr="00164626">
              <w:rPr>
                <w:b/>
                <w:sz w:val="14"/>
                <w:szCs w:val="14"/>
              </w:rPr>
              <w:t>15</w:t>
            </w:r>
          </w:p>
        </w:tc>
        <w:tc>
          <w:tcPr>
            <w:tcW w:w="42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0952E052" w14:textId="77777777" w:rsidR="00010BA2" w:rsidRPr="00164626" w:rsidRDefault="00010BA2" w:rsidP="00010BA2">
            <w:pPr>
              <w:pStyle w:val="Tabela"/>
              <w:rPr>
                <w:b/>
                <w:sz w:val="14"/>
                <w:szCs w:val="14"/>
              </w:rPr>
            </w:pPr>
            <w:r w:rsidRPr="00164626">
              <w:rPr>
                <w:b/>
                <w:sz w:val="14"/>
                <w:szCs w:val="14"/>
              </w:rPr>
              <w:t>16</w:t>
            </w:r>
          </w:p>
        </w:tc>
        <w:tc>
          <w:tcPr>
            <w:tcW w:w="374"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4B746043" w14:textId="77777777" w:rsidR="00010BA2" w:rsidRPr="00164626" w:rsidRDefault="00010BA2" w:rsidP="00010BA2">
            <w:pPr>
              <w:pStyle w:val="Tabela"/>
              <w:rPr>
                <w:b/>
                <w:sz w:val="14"/>
                <w:szCs w:val="14"/>
              </w:rPr>
            </w:pPr>
            <w:r w:rsidRPr="00164626">
              <w:rPr>
                <w:b/>
                <w:sz w:val="14"/>
                <w:szCs w:val="14"/>
              </w:rPr>
              <w:t>17</w:t>
            </w:r>
          </w:p>
        </w:tc>
        <w:tc>
          <w:tcPr>
            <w:tcW w:w="477"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4A9DC634" w14:textId="77777777" w:rsidR="00010BA2" w:rsidRPr="00164626" w:rsidRDefault="00010BA2" w:rsidP="00010BA2">
            <w:pPr>
              <w:pStyle w:val="Tabela"/>
              <w:rPr>
                <w:b/>
                <w:sz w:val="14"/>
                <w:szCs w:val="14"/>
              </w:rPr>
            </w:pPr>
            <w:r w:rsidRPr="00164626">
              <w:rPr>
                <w:b/>
                <w:sz w:val="14"/>
                <w:szCs w:val="14"/>
              </w:rPr>
              <w:t>18</w:t>
            </w:r>
          </w:p>
        </w:tc>
        <w:tc>
          <w:tcPr>
            <w:tcW w:w="42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21C986E5" w14:textId="77777777" w:rsidR="00010BA2" w:rsidRPr="00164626" w:rsidRDefault="00010BA2" w:rsidP="00010BA2">
            <w:pPr>
              <w:pStyle w:val="Tabela"/>
              <w:rPr>
                <w:b/>
                <w:sz w:val="14"/>
                <w:szCs w:val="14"/>
              </w:rPr>
            </w:pPr>
            <w:r w:rsidRPr="00164626">
              <w:rPr>
                <w:b/>
                <w:sz w:val="14"/>
                <w:szCs w:val="14"/>
              </w:rPr>
              <w:t>19</w:t>
            </w:r>
          </w:p>
        </w:tc>
        <w:tc>
          <w:tcPr>
            <w:tcW w:w="425"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4B48B60A" w14:textId="77777777" w:rsidR="00010BA2" w:rsidRPr="00164626" w:rsidRDefault="00010BA2" w:rsidP="00010BA2">
            <w:pPr>
              <w:pStyle w:val="Tabela"/>
              <w:rPr>
                <w:b/>
                <w:sz w:val="14"/>
                <w:szCs w:val="14"/>
              </w:rPr>
            </w:pPr>
            <w:r w:rsidRPr="00164626">
              <w:rPr>
                <w:b/>
                <w:sz w:val="14"/>
                <w:szCs w:val="14"/>
              </w:rPr>
              <w:t>20</w:t>
            </w:r>
          </w:p>
        </w:tc>
      </w:tr>
      <w:tr w:rsidR="00010BA2" w:rsidRPr="00164626" w14:paraId="57FF36AD" w14:textId="77777777" w:rsidTr="00622F4D">
        <w:trPr>
          <w:cantSplit/>
          <w:trHeight w:val="20"/>
          <w:jc w:val="center"/>
        </w:trPr>
        <w:tc>
          <w:tcPr>
            <w:tcW w:w="2402" w:type="dxa"/>
            <w:tcBorders>
              <w:top w:val="single" w:sz="4" w:space="0" w:color="auto"/>
              <w:left w:val="single" w:sz="4" w:space="0" w:color="auto"/>
              <w:bottom w:val="single" w:sz="4" w:space="0" w:color="auto"/>
              <w:right w:val="single" w:sz="4" w:space="0" w:color="auto"/>
            </w:tcBorders>
            <w:vAlign w:val="center"/>
          </w:tcPr>
          <w:p w14:paraId="24C6B138" w14:textId="77777777" w:rsidR="00010BA2" w:rsidRPr="00164626" w:rsidRDefault="00010BA2" w:rsidP="00010BA2">
            <w:pPr>
              <w:pStyle w:val="Tabela"/>
              <w:rPr>
                <w:sz w:val="14"/>
                <w:szCs w:val="14"/>
              </w:rPr>
            </w:pPr>
            <w:r w:rsidRPr="00164626">
              <w:rPr>
                <w:sz w:val="14"/>
                <w:szCs w:val="14"/>
              </w:rPr>
              <w:t>Criar legislação e regulamento definindo o conceito de pequeno e grande gerador de RCC</w:t>
            </w:r>
          </w:p>
        </w:tc>
        <w:tc>
          <w:tcPr>
            <w:tcW w:w="566" w:type="dxa"/>
            <w:tcBorders>
              <w:top w:val="single" w:sz="4" w:space="0" w:color="auto"/>
              <w:left w:val="single" w:sz="4" w:space="0" w:color="auto"/>
              <w:bottom w:val="single" w:sz="4" w:space="0" w:color="auto"/>
              <w:right w:val="single" w:sz="4" w:space="0" w:color="auto"/>
            </w:tcBorders>
            <w:vAlign w:val="center"/>
          </w:tcPr>
          <w:p w14:paraId="75896A10" w14:textId="77777777" w:rsidR="00010BA2" w:rsidRPr="00164626" w:rsidRDefault="00010BA2" w:rsidP="00010BA2">
            <w:pPr>
              <w:pStyle w:val="Tabela"/>
              <w:rPr>
                <w:sz w:val="14"/>
                <w:szCs w:val="14"/>
              </w:rPr>
            </w:pPr>
          </w:p>
        </w:tc>
        <w:tc>
          <w:tcPr>
            <w:tcW w:w="1278" w:type="dxa"/>
            <w:tcBorders>
              <w:top w:val="single" w:sz="4" w:space="0" w:color="auto"/>
              <w:left w:val="single" w:sz="4" w:space="0" w:color="auto"/>
              <w:bottom w:val="single" w:sz="4" w:space="0" w:color="auto"/>
              <w:right w:val="single" w:sz="4" w:space="0" w:color="auto"/>
            </w:tcBorders>
            <w:vAlign w:val="center"/>
          </w:tcPr>
          <w:p w14:paraId="33B6D4E9" w14:textId="77777777" w:rsidR="00010BA2" w:rsidRPr="00164626" w:rsidRDefault="00010BA2" w:rsidP="00010BA2">
            <w:pPr>
              <w:pStyle w:val="Tabela"/>
              <w:ind w:left="-44" w:right="-78"/>
              <w:rPr>
                <w:sz w:val="14"/>
                <w:szCs w:val="14"/>
              </w:rPr>
            </w:pPr>
          </w:p>
        </w:tc>
        <w:tc>
          <w:tcPr>
            <w:tcW w:w="1559" w:type="dxa"/>
            <w:gridSpan w:val="2"/>
            <w:tcBorders>
              <w:top w:val="single" w:sz="4" w:space="0" w:color="auto"/>
              <w:left w:val="single" w:sz="4" w:space="0" w:color="auto"/>
              <w:bottom w:val="single" w:sz="4" w:space="0" w:color="auto"/>
              <w:right w:val="single" w:sz="4" w:space="0" w:color="auto"/>
            </w:tcBorders>
            <w:vAlign w:val="center"/>
          </w:tcPr>
          <w:p w14:paraId="0812B41B" w14:textId="77777777" w:rsidR="00010BA2" w:rsidRPr="00164626" w:rsidRDefault="00010BA2" w:rsidP="00010BA2">
            <w:pPr>
              <w:pStyle w:val="Tabela"/>
              <w:rPr>
                <w:sz w:val="14"/>
                <w:szCs w:val="14"/>
              </w:rPr>
            </w:pPr>
            <w:r w:rsidRPr="00164626">
              <w:rPr>
                <w:sz w:val="14"/>
                <w:szCs w:val="14"/>
              </w:rPr>
              <w:t>Não necessita de investimentos, pois será executada pelo corpo técnico do município</w:t>
            </w:r>
          </w:p>
        </w:tc>
        <w:tc>
          <w:tcPr>
            <w:tcW w:w="374" w:type="dxa"/>
            <w:tcBorders>
              <w:top w:val="single" w:sz="4" w:space="0" w:color="auto"/>
              <w:left w:val="single" w:sz="4" w:space="0" w:color="auto"/>
              <w:bottom w:val="single" w:sz="4" w:space="0" w:color="auto"/>
              <w:right w:val="single" w:sz="4" w:space="0" w:color="auto"/>
            </w:tcBorders>
            <w:shd w:val="clear" w:color="auto" w:fill="auto"/>
            <w:vAlign w:val="center"/>
          </w:tcPr>
          <w:p w14:paraId="509431E5" w14:textId="77777777" w:rsidR="00010BA2" w:rsidRPr="00164626" w:rsidRDefault="00010BA2" w:rsidP="00010BA2">
            <w:pPr>
              <w:pStyle w:val="Tabela"/>
              <w:rPr>
                <w:sz w:val="14"/>
                <w:szCs w:val="14"/>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04AFFF9" w14:textId="77777777" w:rsidR="00010BA2" w:rsidRPr="00164626" w:rsidRDefault="00010BA2" w:rsidP="00010BA2">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84ACEDF" w14:textId="77777777" w:rsidR="00010BA2" w:rsidRPr="00164626" w:rsidRDefault="00010BA2" w:rsidP="00010BA2">
            <w:pPr>
              <w:pStyle w:val="Tabela"/>
              <w:rPr>
                <w:sz w:val="14"/>
                <w:szCs w:val="14"/>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8EF0B91" w14:textId="77777777" w:rsidR="00010BA2" w:rsidRPr="00164626" w:rsidRDefault="00010BA2" w:rsidP="00010BA2">
            <w:pPr>
              <w:pStyle w:val="Tabela"/>
              <w:rPr>
                <w:sz w:val="14"/>
                <w:szCs w:val="14"/>
              </w:rPr>
            </w:pP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59B893F" w14:textId="77777777" w:rsidR="00010BA2" w:rsidRPr="00164626" w:rsidRDefault="00010BA2" w:rsidP="00010BA2">
            <w:pPr>
              <w:pStyle w:val="Tabela"/>
              <w:rPr>
                <w:sz w:val="14"/>
                <w:szCs w:val="14"/>
              </w:rPr>
            </w:pPr>
          </w:p>
        </w:tc>
        <w:tc>
          <w:tcPr>
            <w:tcW w:w="427" w:type="dxa"/>
            <w:tcBorders>
              <w:top w:val="single" w:sz="4" w:space="0" w:color="auto"/>
              <w:left w:val="single" w:sz="4" w:space="0" w:color="auto"/>
              <w:bottom w:val="single" w:sz="4" w:space="0" w:color="auto"/>
              <w:right w:val="single" w:sz="4" w:space="0" w:color="auto"/>
            </w:tcBorders>
            <w:shd w:val="clear" w:color="auto" w:fill="auto"/>
            <w:vAlign w:val="center"/>
          </w:tcPr>
          <w:p w14:paraId="6AED3257" w14:textId="77777777" w:rsidR="00010BA2" w:rsidRPr="00164626" w:rsidRDefault="00010BA2" w:rsidP="00010BA2">
            <w:pPr>
              <w:pStyle w:val="Tabela"/>
              <w:rPr>
                <w:sz w:val="14"/>
                <w:szCs w:val="14"/>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8B12892" w14:textId="77777777" w:rsidR="00010BA2" w:rsidRPr="00164626" w:rsidRDefault="00010BA2" w:rsidP="00010BA2">
            <w:pPr>
              <w:pStyle w:val="Tabela"/>
              <w:rPr>
                <w:sz w:val="14"/>
                <w:szCs w:val="14"/>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F6E3159" w14:textId="77777777" w:rsidR="00010BA2" w:rsidRPr="00164626" w:rsidRDefault="00010BA2" w:rsidP="00010BA2">
            <w:pPr>
              <w:pStyle w:val="Tabela"/>
              <w:rPr>
                <w:sz w:val="14"/>
                <w:szCs w:val="14"/>
              </w:rPr>
            </w:pPr>
          </w:p>
        </w:tc>
        <w:tc>
          <w:tcPr>
            <w:tcW w:w="4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67E1AC" w14:textId="77777777" w:rsidR="00010BA2" w:rsidRPr="00164626" w:rsidRDefault="00010BA2" w:rsidP="00010BA2">
            <w:pPr>
              <w:pStyle w:val="Tabela"/>
              <w:rPr>
                <w:sz w:val="14"/>
                <w:szCs w:val="14"/>
              </w:rPr>
            </w:pPr>
          </w:p>
        </w:tc>
        <w:tc>
          <w:tcPr>
            <w:tcW w:w="4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49621E" w14:textId="77777777" w:rsidR="00010BA2" w:rsidRPr="00164626" w:rsidRDefault="00010BA2" w:rsidP="00010BA2">
            <w:pPr>
              <w:pStyle w:val="Tabela"/>
              <w:rPr>
                <w:sz w:val="14"/>
                <w:szCs w:val="14"/>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46028D" w14:textId="77777777" w:rsidR="00010BA2" w:rsidRPr="00164626" w:rsidRDefault="00010BA2" w:rsidP="00010BA2">
            <w:pPr>
              <w:pStyle w:val="Tabela"/>
              <w:rPr>
                <w:sz w:val="14"/>
                <w:szCs w:val="14"/>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DC9333" w14:textId="77777777" w:rsidR="00010BA2" w:rsidRPr="00164626" w:rsidRDefault="00010BA2" w:rsidP="00010BA2">
            <w:pPr>
              <w:pStyle w:val="Tabela"/>
              <w:rPr>
                <w:sz w:val="14"/>
                <w:szCs w:val="14"/>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07B2F1" w14:textId="77777777" w:rsidR="00010BA2" w:rsidRPr="00164626" w:rsidRDefault="00010BA2" w:rsidP="00010BA2">
            <w:pPr>
              <w:pStyle w:val="Tabela"/>
              <w:rPr>
                <w:sz w:val="14"/>
                <w:szCs w:val="14"/>
              </w:rPr>
            </w:pPr>
          </w:p>
        </w:tc>
        <w:tc>
          <w:tcPr>
            <w:tcW w:w="4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688FDB" w14:textId="77777777" w:rsidR="00010BA2" w:rsidRPr="00164626" w:rsidRDefault="00010BA2" w:rsidP="00010BA2">
            <w:pPr>
              <w:pStyle w:val="Tabela"/>
              <w:rPr>
                <w:sz w:val="14"/>
                <w:szCs w:val="14"/>
              </w:rPr>
            </w:pP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2863A944" w14:textId="77777777" w:rsidR="00010BA2" w:rsidRPr="00164626" w:rsidRDefault="00010BA2" w:rsidP="00010BA2">
            <w:pPr>
              <w:pStyle w:val="Tabela"/>
              <w:rPr>
                <w:sz w:val="14"/>
                <w:szCs w:val="14"/>
              </w:rPr>
            </w:pP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12614DFA" w14:textId="77777777" w:rsidR="00010BA2" w:rsidRPr="00164626" w:rsidRDefault="00010BA2" w:rsidP="00010BA2">
            <w:pPr>
              <w:pStyle w:val="Tabela"/>
              <w:rPr>
                <w:sz w:val="14"/>
                <w:szCs w:val="14"/>
              </w:rPr>
            </w:pPr>
          </w:p>
        </w:tc>
        <w:tc>
          <w:tcPr>
            <w:tcW w:w="374" w:type="dxa"/>
            <w:tcBorders>
              <w:top w:val="single" w:sz="4" w:space="0" w:color="auto"/>
              <w:left w:val="single" w:sz="4" w:space="0" w:color="auto"/>
              <w:bottom w:val="single" w:sz="4" w:space="0" w:color="auto"/>
              <w:right w:val="single" w:sz="4" w:space="0" w:color="auto"/>
            </w:tcBorders>
            <w:vAlign w:val="center"/>
          </w:tcPr>
          <w:p w14:paraId="39F9331B" w14:textId="77777777" w:rsidR="00010BA2" w:rsidRPr="00164626" w:rsidRDefault="00010BA2" w:rsidP="00010BA2">
            <w:pPr>
              <w:pStyle w:val="Tabela"/>
              <w:rPr>
                <w:sz w:val="14"/>
                <w:szCs w:val="14"/>
              </w:rPr>
            </w:pPr>
          </w:p>
        </w:tc>
        <w:tc>
          <w:tcPr>
            <w:tcW w:w="477" w:type="dxa"/>
            <w:gridSpan w:val="2"/>
            <w:tcBorders>
              <w:top w:val="single" w:sz="4" w:space="0" w:color="auto"/>
              <w:left w:val="single" w:sz="4" w:space="0" w:color="auto"/>
              <w:bottom w:val="single" w:sz="4" w:space="0" w:color="auto"/>
              <w:right w:val="single" w:sz="4" w:space="0" w:color="auto"/>
            </w:tcBorders>
            <w:vAlign w:val="center"/>
          </w:tcPr>
          <w:p w14:paraId="282A70FF" w14:textId="77777777" w:rsidR="00010BA2" w:rsidRPr="00164626" w:rsidRDefault="00010BA2" w:rsidP="00010BA2">
            <w:pPr>
              <w:pStyle w:val="Tabela"/>
              <w:rPr>
                <w:sz w:val="14"/>
                <w:szCs w:val="14"/>
              </w:rPr>
            </w:pP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7F3DA679" w14:textId="77777777" w:rsidR="00010BA2" w:rsidRPr="00164626" w:rsidRDefault="00010BA2" w:rsidP="00010BA2">
            <w:pPr>
              <w:pStyle w:val="Tabela"/>
              <w:rPr>
                <w:sz w:val="14"/>
                <w:szCs w:val="14"/>
              </w:rPr>
            </w:pPr>
          </w:p>
        </w:tc>
        <w:tc>
          <w:tcPr>
            <w:tcW w:w="425" w:type="dxa"/>
            <w:tcBorders>
              <w:top w:val="single" w:sz="4" w:space="0" w:color="auto"/>
              <w:left w:val="single" w:sz="4" w:space="0" w:color="auto"/>
              <w:bottom w:val="single" w:sz="4" w:space="0" w:color="auto"/>
              <w:right w:val="single" w:sz="4" w:space="0" w:color="auto"/>
            </w:tcBorders>
            <w:vAlign w:val="center"/>
          </w:tcPr>
          <w:p w14:paraId="7B2866DD" w14:textId="77777777" w:rsidR="00010BA2" w:rsidRPr="00164626" w:rsidRDefault="00010BA2" w:rsidP="00010BA2">
            <w:pPr>
              <w:pStyle w:val="Tabela"/>
              <w:rPr>
                <w:sz w:val="14"/>
                <w:szCs w:val="14"/>
              </w:rPr>
            </w:pPr>
          </w:p>
        </w:tc>
      </w:tr>
      <w:tr w:rsidR="00010BA2" w:rsidRPr="00164626" w14:paraId="68A34311" w14:textId="77777777" w:rsidTr="00622F4D">
        <w:trPr>
          <w:cantSplit/>
          <w:trHeight w:val="434"/>
          <w:jc w:val="center"/>
        </w:trPr>
        <w:tc>
          <w:tcPr>
            <w:tcW w:w="2402" w:type="dxa"/>
            <w:vMerge w:val="restart"/>
            <w:tcBorders>
              <w:top w:val="single" w:sz="4" w:space="0" w:color="auto"/>
              <w:left w:val="single" w:sz="4" w:space="0" w:color="auto"/>
              <w:right w:val="single" w:sz="4" w:space="0" w:color="auto"/>
            </w:tcBorders>
            <w:shd w:val="clear" w:color="auto" w:fill="auto"/>
            <w:vAlign w:val="center"/>
          </w:tcPr>
          <w:p w14:paraId="74E17791" w14:textId="77777777" w:rsidR="00010BA2" w:rsidRPr="00164626" w:rsidRDefault="00010BA2" w:rsidP="00010BA2">
            <w:pPr>
              <w:pStyle w:val="Tabela"/>
              <w:rPr>
                <w:sz w:val="14"/>
                <w:szCs w:val="14"/>
              </w:rPr>
            </w:pPr>
            <w:r w:rsidRPr="00164626">
              <w:rPr>
                <w:sz w:val="14"/>
                <w:szCs w:val="14"/>
              </w:rPr>
              <w:t>Elaborar o Plano Municipal de Gestão de Resíduos da Construção Civil</w:t>
            </w:r>
          </w:p>
        </w:tc>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08B4E506" w14:textId="77777777" w:rsidR="00010BA2" w:rsidRPr="00164626" w:rsidRDefault="00010BA2" w:rsidP="00010BA2">
            <w:pPr>
              <w:pStyle w:val="Tabela"/>
              <w:rPr>
                <w:sz w:val="14"/>
                <w:szCs w:val="14"/>
              </w:rPr>
            </w:pPr>
            <w:r w:rsidRPr="00164626">
              <w:rPr>
                <w:sz w:val="14"/>
                <w:szCs w:val="14"/>
              </w:rPr>
              <w:t xml:space="preserve">100 </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1EC2C7A9" w14:textId="77777777" w:rsidR="00010BA2" w:rsidRPr="00164626" w:rsidRDefault="00010BA2" w:rsidP="00010BA2">
            <w:pPr>
              <w:pStyle w:val="Tabela"/>
              <w:ind w:left="-44" w:right="-78"/>
              <w:rPr>
                <w:sz w:val="14"/>
                <w:szCs w:val="14"/>
              </w:rPr>
            </w:pPr>
            <w:r w:rsidRPr="00164626">
              <w:rPr>
                <w:sz w:val="14"/>
                <w:szCs w:val="14"/>
              </w:rPr>
              <w:t>Hora Engenheiro Sanitarista e Ambiental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17265E1" w14:textId="77777777" w:rsidR="00010BA2" w:rsidRPr="00164626" w:rsidRDefault="00010BA2" w:rsidP="00010BA2">
            <w:pPr>
              <w:pStyle w:val="Tabela"/>
              <w:rPr>
                <w:sz w:val="14"/>
                <w:szCs w:val="14"/>
              </w:rPr>
            </w:pPr>
            <w:r w:rsidRPr="00164626">
              <w:rPr>
                <w:sz w:val="14"/>
                <w:szCs w:val="14"/>
              </w:rPr>
              <w:t>76,30</w:t>
            </w:r>
          </w:p>
        </w:tc>
        <w:tc>
          <w:tcPr>
            <w:tcW w:w="709" w:type="dxa"/>
            <w:vMerge w:val="restart"/>
            <w:tcBorders>
              <w:top w:val="single" w:sz="4" w:space="0" w:color="auto"/>
              <w:left w:val="single" w:sz="4" w:space="0" w:color="auto"/>
              <w:right w:val="single" w:sz="4" w:space="0" w:color="auto"/>
            </w:tcBorders>
            <w:shd w:val="clear" w:color="auto" w:fill="auto"/>
            <w:textDirection w:val="tbRl"/>
            <w:vAlign w:val="center"/>
          </w:tcPr>
          <w:p w14:paraId="0CBB2728" w14:textId="77777777" w:rsidR="00010BA2" w:rsidRPr="00164626" w:rsidRDefault="00010BA2" w:rsidP="00010BA2">
            <w:pPr>
              <w:pStyle w:val="Tabela"/>
              <w:ind w:right="0"/>
              <w:rPr>
                <w:sz w:val="14"/>
                <w:szCs w:val="14"/>
              </w:rPr>
            </w:pPr>
            <w:r w:rsidRPr="00164626">
              <w:rPr>
                <w:sz w:val="14"/>
                <w:szCs w:val="14"/>
              </w:rPr>
              <w:t>12.900,00</w:t>
            </w:r>
          </w:p>
        </w:tc>
        <w:tc>
          <w:tcPr>
            <w:tcW w:w="374" w:type="dxa"/>
            <w:vMerge w:val="restart"/>
            <w:tcBorders>
              <w:top w:val="single" w:sz="4" w:space="0" w:color="auto"/>
              <w:left w:val="single" w:sz="4" w:space="0" w:color="auto"/>
              <w:right w:val="single" w:sz="4" w:space="0" w:color="auto"/>
            </w:tcBorders>
            <w:shd w:val="clear" w:color="auto" w:fill="auto"/>
            <w:vAlign w:val="center"/>
          </w:tcPr>
          <w:p w14:paraId="02D9E8C6" w14:textId="77777777" w:rsidR="00010BA2" w:rsidRPr="00164626" w:rsidRDefault="00010BA2" w:rsidP="00010BA2">
            <w:pPr>
              <w:pStyle w:val="Tabela"/>
              <w:rPr>
                <w:sz w:val="14"/>
                <w:szCs w:val="14"/>
              </w:rPr>
            </w:pPr>
          </w:p>
        </w:tc>
        <w:tc>
          <w:tcPr>
            <w:tcW w:w="425" w:type="dxa"/>
            <w:vMerge w:val="restart"/>
            <w:tcBorders>
              <w:top w:val="single" w:sz="4" w:space="0" w:color="auto"/>
              <w:left w:val="single" w:sz="4" w:space="0" w:color="auto"/>
              <w:right w:val="single" w:sz="4" w:space="0" w:color="auto"/>
            </w:tcBorders>
            <w:shd w:val="clear" w:color="auto" w:fill="auto"/>
            <w:textDirection w:val="tbRl"/>
            <w:vAlign w:val="center"/>
          </w:tcPr>
          <w:p w14:paraId="7CC3B317" w14:textId="77777777" w:rsidR="00010BA2" w:rsidRPr="00164626" w:rsidRDefault="00010BA2" w:rsidP="00010BA2">
            <w:pPr>
              <w:pStyle w:val="Tabela"/>
              <w:ind w:right="0"/>
              <w:rPr>
                <w:sz w:val="14"/>
                <w:szCs w:val="14"/>
              </w:rPr>
            </w:pPr>
            <w:r w:rsidRPr="00164626">
              <w:rPr>
                <w:sz w:val="14"/>
                <w:szCs w:val="14"/>
              </w:rPr>
              <w:t>12.900,00</w:t>
            </w:r>
          </w:p>
        </w:tc>
        <w:tc>
          <w:tcPr>
            <w:tcW w:w="425" w:type="dxa"/>
            <w:vMerge w:val="restart"/>
            <w:tcBorders>
              <w:top w:val="single" w:sz="4" w:space="0" w:color="auto"/>
              <w:left w:val="single" w:sz="4" w:space="0" w:color="auto"/>
              <w:right w:val="single" w:sz="4" w:space="0" w:color="auto"/>
            </w:tcBorders>
            <w:shd w:val="clear" w:color="auto" w:fill="auto"/>
            <w:vAlign w:val="center"/>
          </w:tcPr>
          <w:p w14:paraId="7ABA7E47" w14:textId="77777777" w:rsidR="00010BA2" w:rsidRPr="00164626" w:rsidRDefault="00010BA2" w:rsidP="00010BA2">
            <w:pPr>
              <w:pStyle w:val="Tabela"/>
              <w:rPr>
                <w:sz w:val="14"/>
                <w:szCs w:val="14"/>
              </w:rPr>
            </w:pPr>
          </w:p>
        </w:tc>
        <w:tc>
          <w:tcPr>
            <w:tcW w:w="425" w:type="dxa"/>
            <w:vMerge w:val="restart"/>
            <w:tcBorders>
              <w:top w:val="single" w:sz="4" w:space="0" w:color="auto"/>
              <w:left w:val="single" w:sz="4" w:space="0" w:color="auto"/>
              <w:right w:val="single" w:sz="4" w:space="0" w:color="auto"/>
            </w:tcBorders>
            <w:shd w:val="clear" w:color="auto" w:fill="auto"/>
            <w:vAlign w:val="center"/>
          </w:tcPr>
          <w:p w14:paraId="5F8B638D" w14:textId="77777777" w:rsidR="00010BA2" w:rsidRPr="00164626" w:rsidRDefault="00010BA2" w:rsidP="00010BA2">
            <w:pPr>
              <w:pStyle w:val="Tabela"/>
              <w:rPr>
                <w:sz w:val="14"/>
                <w:szCs w:val="14"/>
              </w:rPr>
            </w:pPr>
          </w:p>
        </w:tc>
        <w:tc>
          <w:tcPr>
            <w:tcW w:w="426" w:type="dxa"/>
            <w:vMerge w:val="restart"/>
            <w:tcBorders>
              <w:top w:val="single" w:sz="4" w:space="0" w:color="auto"/>
              <w:left w:val="single" w:sz="4" w:space="0" w:color="auto"/>
              <w:right w:val="single" w:sz="4" w:space="0" w:color="auto"/>
            </w:tcBorders>
            <w:shd w:val="clear" w:color="auto" w:fill="auto"/>
            <w:vAlign w:val="center"/>
          </w:tcPr>
          <w:p w14:paraId="0176F882" w14:textId="77777777" w:rsidR="00010BA2" w:rsidRPr="00164626" w:rsidRDefault="00010BA2" w:rsidP="00010BA2">
            <w:pPr>
              <w:pStyle w:val="Tabela"/>
              <w:rPr>
                <w:sz w:val="14"/>
                <w:szCs w:val="14"/>
              </w:rPr>
            </w:pPr>
          </w:p>
        </w:tc>
        <w:tc>
          <w:tcPr>
            <w:tcW w:w="427" w:type="dxa"/>
            <w:vMerge w:val="restart"/>
            <w:tcBorders>
              <w:top w:val="single" w:sz="4" w:space="0" w:color="auto"/>
              <w:left w:val="single" w:sz="4" w:space="0" w:color="auto"/>
              <w:right w:val="single" w:sz="4" w:space="0" w:color="auto"/>
            </w:tcBorders>
            <w:shd w:val="clear" w:color="auto" w:fill="auto"/>
            <w:vAlign w:val="center"/>
          </w:tcPr>
          <w:p w14:paraId="4C28565D" w14:textId="77777777" w:rsidR="00010BA2" w:rsidRPr="00164626" w:rsidRDefault="00010BA2" w:rsidP="00010BA2">
            <w:pPr>
              <w:pStyle w:val="Tabela"/>
              <w:rPr>
                <w:sz w:val="14"/>
                <w:szCs w:val="14"/>
              </w:rPr>
            </w:pPr>
          </w:p>
        </w:tc>
        <w:tc>
          <w:tcPr>
            <w:tcW w:w="425" w:type="dxa"/>
            <w:vMerge w:val="restart"/>
            <w:tcBorders>
              <w:top w:val="single" w:sz="4" w:space="0" w:color="auto"/>
              <w:left w:val="single" w:sz="4" w:space="0" w:color="auto"/>
              <w:right w:val="single" w:sz="4" w:space="0" w:color="auto"/>
            </w:tcBorders>
            <w:shd w:val="clear" w:color="auto" w:fill="auto"/>
            <w:vAlign w:val="center"/>
          </w:tcPr>
          <w:p w14:paraId="4285FE09" w14:textId="77777777" w:rsidR="00010BA2" w:rsidRPr="00164626" w:rsidRDefault="00010BA2" w:rsidP="00010BA2">
            <w:pPr>
              <w:pStyle w:val="Tabela"/>
              <w:rPr>
                <w:sz w:val="14"/>
                <w:szCs w:val="14"/>
              </w:rPr>
            </w:pPr>
          </w:p>
        </w:tc>
        <w:tc>
          <w:tcPr>
            <w:tcW w:w="425" w:type="dxa"/>
            <w:vMerge w:val="restart"/>
            <w:tcBorders>
              <w:top w:val="single" w:sz="4" w:space="0" w:color="auto"/>
              <w:left w:val="single" w:sz="4" w:space="0" w:color="auto"/>
              <w:right w:val="single" w:sz="4" w:space="0" w:color="auto"/>
            </w:tcBorders>
            <w:shd w:val="clear" w:color="auto" w:fill="auto"/>
            <w:vAlign w:val="center"/>
          </w:tcPr>
          <w:p w14:paraId="296F72D1" w14:textId="77777777" w:rsidR="00010BA2" w:rsidRPr="00164626" w:rsidRDefault="00010BA2" w:rsidP="00010BA2">
            <w:pPr>
              <w:pStyle w:val="Tabela"/>
              <w:rPr>
                <w:sz w:val="14"/>
                <w:szCs w:val="14"/>
              </w:rPr>
            </w:pPr>
          </w:p>
        </w:tc>
        <w:tc>
          <w:tcPr>
            <w:tcW w:w="477" w:type="dxa"/>
            <w:gridSpan w:val="2"/>
            <w:vMerge w:val="restart"/>
            <w:tcBorders>
              <w:top w:val="single" w:sz="4" w:space="0" w:color="auto"/>
              <w:left w:val="single" w:sz="4" w:space="0" w:color="auto"/>
              <w:right w:val="single" w:sz="4" w:space="0" w:color="auto"/>
            </w:tcBorders>
            <w:shd w:val="clear" w:color="auto" w:fill="auto"/>
            <w:vAlign w:val="center"/>
          </w:tcPr>
          <w:p w14:paraId="339483B5" w14:textId="77777777" w:rsidR="00010BA2" w:rsidRPr="00164626" w:rsidRDefault="00010BA2" w:rsidP="00010BA2">
            <w:pPr>
              <w:pStyle w:val="Tabela"/>
              <w:rPr>
                <w:sz w:val="14"/>
                <w:szCs w:val="14"/>
              </w:rPr>
            </w:pPr>
          </w:p>
        </w:tc>
        <w:tc>
          <w:tcPr>
            <w:tcW w:w="426" w:type="dxa"/>
            <w:gridSpan w:val="2"/>
            <w:vMerge w:val="restart"/>
            <w:tcBorders>
              <w:top w:val="single" w:sz="4" w:space="0" w:color="auto"/>
              <w:left w:val="single" w:sz="4" w:space="0" w:color="auto"/>
              <w:right w:val="single" w:sz="4" w:space="0" w:color="auto"/>
            </w:tcBorders>
            <w:shd w:val="clear" w:color="auto" w:fill="auto"/>
            <w:vAlign w:val="center"/>
          </w:tcPr>
          <w:p w14:paraId="638D910A" w14:textId="77777777" w:rsidR="00010BA2" w:rsidRPr="00164626" w:rsidRDefault="00010BA2" w:rsidP="00010BA2">
            <w:pPr>
              <w:pStyle w:val="Tabela"/>
              <w:rPr>
                <w:sz w:val="14"/>
                <w:szCs w:val="14"/>
              </w:rPr>
            </w:pPr>
          </w:p>
        </w:tc>
        <w:tc>
          <w:tcPr>
            <w:tcW w:w="425" w:type="dxa"/>
            <w:gridSpan w:val="2"/>
            <w:vMerge w:val="restart"/>
            <w:tcBorders>
              <w:top w:val="single" w:sz="4" w:space="0" w:color="auto"/>
              <w:left w:val="single" w:sz="4" w:space="0" w:color="auto"/>
              <w:right w:val="single" w:sz="4" w:space="0" w:color="auto"/>
            </w:tcBorders>
            <w:shd w:val="clear" w:color="auto" w:fill="auto"/>
            <w:vAlign w:val="center"/>
          </w:tcPr>
          <w:p w14:paraId="4902281D" w14:textId="77777777" w:rsidR="00010BA2" w:rsidRPr="00164626" w:rsidRDefault="00010BA2" w:rsidP="00010BA2">
            <w:pPr>
              <w:pStyle w:val="Tabela"/>
              <w:rPr>
                <w:sz w:val="14"/>
                <w:szCs w:val="14"/>
              </w:rPr>
            </w:pPr>
          </w:p>
        </w:tc>
        <w:tc>
          <w:tcPr>
            <w:tcW w:w="425" w:type="dxa"/>
            <w:gridSpan w:val="2"/>
            <w:vMerge w:val="restart"/>
            <w:tcBorders>
              <w:top w:val="single" w:sz="4" w:space="0" w:color="auto"/>
              <w:left w:val="single" w:sz="4" w:space="0" w:color="auto"/>
              <w:right w:val="single" w:sz="4" w:space="0" w:color="auto"/>
            </w:tcBorders>
            <w:shd w:val="clear" w:color="auto" w:fill="auto"/>
            <w:vAlign w:val="center"/>
          </w:tcPr>
          <w:p w14:paraId="72C9C78F" w14:textId="77777777" w:rsidR="00010BA2" w:rsidRPr="00164626" w:rsidRDefault="00010BA2" w:rsidP="00010BA2">
            <w:pPr>
              <w:pStyle w:val="Tabela"/>
              <w:rPr>
                <w:sz w:val="14"/>
                <w:szCs w:val="14"/>
              </w:rPr>
            </w:pPr>
          </w:p>
        </w:tc>
        <w:tc>
          <w:tcPr>
            <w:tcW w:w="425" w:type="dxa"/>
            <w:gridSpan w:val="2"/>
            <w:vMerge w:val="restart"/>
            <w:tcBorders>
              <w:top w:val="single" w:sz="4" w:space="0" w:color="auto"/>
              <w:left w:val="single" w:sz="4" w:space="0" w:color="auto"/>
              <w:right w:val="single" w:sz="4" w:space="0" w:color="auto"/>
            </w:tcBorders>
            <w:shd w:val="clear" w:color="auto" w:fill="auto"/>
            <w:vAlign w:val="center"/>
          </w:tcPr>
          <w:p w14:paraId="41F9AFC9" w14:textId="77777777" w:rsidR="00010BA2" w:rsidRPr="00164626" w:rsidRDefault="00010BA2" w:rsidP="00010BA2">
            <w:pPr>
              <w:pStyle w:val="Tabela"/>
              <w:rPr>
                <w:sz w:val="14"/>
                <w:szCs w:val="14"/>
              </w:rPr>
            </w:pPr>
          </w:p>
        </w:tc>
        <w:tc>
          <w:tcPr>
            <w:tcW w:w="426" w:type="dxa"/>
            <w:gridSpan w:val="2"/>
            <w:vMerge w:val="restart"/>
            <w:tcBorders>
              <w:top w:val="single" w:sz="4" w:space="0" w:color="auto"/>
              <w:left w:val="single" w:sz="4" w:space="0" w:color="auto"/>
              <w:right w:val="single" w:sz="4" w:space="0" w:color="auto"/>
            </w:tcBorders>
            <w:shd w:val="clear" w:color="auto" w:fill="auto"/>
            <w:vAlign w:val="center"/>
          </w:tcPr>
          <w:p w14:paraId="22D98F28" w14:textId="77777777" w:rsidR="00010BA2" w:rsidRPr="00164626" w:rsidRDefault="00010BA2" w:rsidP="00010BA2">
            <w:pPr>
              <w:pStyle w:val="Tabela"/>
              <w:rPr>
                <w:sz w:val="14"/>
                <w:szCs w:val="14"/>
              </w:rPr>
            </w:pPr>
          </w:p>
        </w:tc>
        <w:tc>
          <w:tcPr>
            <w:tcW w:w="425" w:type="dxa"/>
            <w:gridSpan w:val="2"/>
            <w:vMerge w:val="restart"/>
            <w:tcBorders>
              <w:top w:val="single" w:sz="4" w:space="0" w:color="auto"/>
              <w:left w:val="single" w:sz="4" w:space="0" w:color="auto"/>
              <w:right w:val="single" w:sz="4" w:space="0" w:color="auto"/>
            </w:tcBorders>
            <w:vAlign w:val="center"/>
          </w:tcPr>
          <w:p w14:paraId="0F55C2E8" w14:textId="77777777" w:rsidR="00010BA2" w:rsidRPr="00164626" w:rsidRDefault="00010BA2" w:rsidP="00010BA2">
            <w:pPr>
              <w:pStyle w:val="Tabela"/>
              <w:rPr>
                <w:sz w:val="14"/>
                <w:szCs w:val="14"/>
              </w:rPr>
            </w:pPr>
          </w:p>
        </w:tc>
        <w:tc>
          <w:tcPr>
            <w:tcW w:w="425" w:type="dxa"/>
            <w:gridSpan w:val="2"/>
            <w:vMerge w:val="restart"/>
            <w:tcBorders>
              <w:top w:val="single" w:sz="4" w:space="0" w:color="auto"/>
              <w:left w:val="single" w:sz="4" w:space="0" w:color="auto"/>
              <w:right w:val="single" w:sz="4" w:space="0" w:color="auto"/>
            </w:tcBorders>
            <w:vAlign w:val="center"/>
          </w:tcPr>
          <w:p w14:paraId="6822FBCC" w14:textId="77777777" w:rsidR="00010BA2" w:rsidRPr="00164626" w:rsidRDefault="00010BA2" w:rsidP="00010BA2">
            <w:pPr>
              <w:pStyle w:val="Tabela"/>
              <w:rPr>
                <w:sz w:val="14"/>
                <w:szCs w:val="14"/>
              </w:rPr>
            </w:pPr>
          </w:p>
        </w:tc>
        <w:tc>
          <w:tcPr>
            <w:tcW w:w="374" w:type="dxa"/>
            <w:vMerge w:val="restart"/>
            <w:tcBorders>
              <w:top w:val="single" w:sz="4" w:space="0" w:color="auto"/>
              <w:left w:val="single" w:sz="4" w:space="0" w:color="auto"/>
              <w:right w:val="single" w:sz="4" w:space="0" w:color="auto"/>
            </w:tcBorders>
            <w:vAlign w:val="center"/>
          </w:tcPr>
          <w:p w14:paraId="21229FD2" w14:textId="77777777" w:rsidR="00010BA2" w:rsidRPr="00164626" w:rsidRDefault="00010BA2" w:rsidP="00010BA2">
            <w:pPr>
              <w:pStyle w:val="Tabela"/>
              <w:rPr>
                <w:sz w:val="14"/>
                <w:szCs w:val="14"/>
              </w:rPr>
            </w:pPr>
          </w:p>
        </w:tc>
        <w:tc>
          <w:tcPr>
            <w:tcW w:w="477" w:type="dxa"/>
            <w:gridSpan w:val="2"/>
            <w:vMerge w:val="restart"/>
            <w:tcBorders>
              <w:top w:val="single" w:sz="4" w:space="0" w:color="auto"/>
              <w:left w:val="single" w:sz="4" w:space="0" w:color="auto"/>
              <w:right w:val="single" w:sz="4" w:space="0" w:color="auto"/>
            </w:tcBorders>
            <w:vAlign w:val="center"/>
          </w:tcPr>
          <w:p w14:paraId="485A058B" w14:textId="77777777" w:rsidR="00010BA2" w:rsidRPr="00164626" w:rsidRDefault="00010BA2" w:rsidP="00010BA2">
            <w:pPr>
              <w:pStyle w:val="Tabela"/>
              <w:rPr>
                <w:sz w:val="14"/>
                <w:szCs w:val="14"/>
              </w:rPr>
            </w:pPr>
          </w:p>
        </w:tc>
        <w:tc>
          <w:tcPr>
            <w:tcW w:w="425" w:type="dxa"/>
            <w:gridSpan w:val="2"/>
            <w:vMerge w:val="restart"/>
            <w:tcBorders>
              <w:top w:val="single" w:sz="4" w:space="0" w:color="auto"/>
              <w:left w:val="single" w:sz="4" w:space="0" w:color="auto"/>
              <w:right w:val="single" w:sz="4" w:space="0" w:color="auto"/>
            </w:tcBorders>
            <w:vAlign w:val="center"/>
          </w:tcPr>
          <w:p w14:paraId="40937F8F" w14:textId="77777777" w:rsidR="00010BA2" w:rsidRPr="00164626" w:rsidRDefault="00010BA2" w:rsidP="00010BA2">
            <w:pPr>
              <w:pStyle w:val="Tabela"/>
              <w:rPr>
                <w:sz w:val="14"/>
                <w:szCs w:val="14"/>
              </w:rPr>
            </w:pPr>
          </w:p>
        </w:tc>
        <w:tc>
          <w:tcPr>
            <w:tcW w:w="425" w:type="dxa"/>
            <w:vMerge w:val="restart"/>
            <w:tcBorders>
              <w:top w:val="single" w:sz="4" w:space="0" w:color="auto"/>
              <w:left w:val="single" w:sz="4" w:space="0" w:color="auto"/>
              <w:right w:val="single" w:sz="4" w:space="0" w:color="auto"/>
            </w:tcBorders>
            <w:vAlign w:val="center"/>
          </w:tcPr>
          <w:p w14:paraId="75917786" w14:textId="77777777" w:rsidR="00010BA2" w:rsidRPr="00164626" w:rsidRDefault="00010BA2" w:rsidP="00010BA2">
            <w:pPr>
              <w:pStyle w:val="Tabela"/>
              <w:rPr>
                <w:sz w:val="14"/>
                <w:szCs w:val="14"/>
              </w:rPr>
            </w:pPr>
          </w:p>
        </w:tc>
      </w:tr>
      <w:tr w:rsidR="00010BA2" w:rsidRPr="00164626" w14:paraId="5E349AED" w14:textId="77777777" w:rsidTr="00202970">
        <w:trPr>
          <w:cantSplit/>
          <w:trHeight w:val="369"/>
          <w:jc w:val="center"/>
        </w:trPr>
        <w:tc>
          <w:tcPr>
            <w:tcW w:w="2402" w:type="dxa"/>
            <w:vMerge/>
            <w:tcBorders>
              <w:left w:val="single" w:sz="4" w:space="0" w:color="auto"/>
              <w:bottom w:val="single" w:sz="4" w:space="0" w:color="auto"/>
              <w:right w:val="single" w:sz="4" w:space="0" w:color="auto"/>
            </w:tcBorders>
            <w:shd w:val="clear" w:color="auto" w:fill="auto"/>
            <w:vAlign w:val="center"/>
          </w:tcPr>
          <w:p w14:paraId="5A50D8E3" w14:textId="77777777" w:rsidR="00010BA2" w:rsidRPr="00164626" w:rsidRDefault="00010BA2" w:rsidP="00010BA2">
            <w:pPr>
              <w:pStyle w:val="Tabela"/>
              <w:rPr>
                <w:sz w:val="14"/>
                <w:szCs w:val="14"/>
              </w:rPr>
            </w:pPr>
          </w:p>
        </w:tc>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6A9D6403" w14:textId="77777777" w:rsidR="00010BA2" w:rsidRPr="00164626" w:rsidRDefault="00010BA2" w:rsidP="00010BA2">
            <w:pPr>
              <w:pStyle w:val="Tabela"/>
              <w:rPr>
                <w:sz w:val="14"/>
                <w:szCs w:val="14"/>
              </w:rPr>
            </w:pPr>
            <w:r w:rsidRPr="00164626">
              <w:rPr>
                <w:sz w:val="14"/>
                <w:szCs w:val="14"/>
              </w:rPr>
              <w:t>150</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3312C858" w14:textId="77777777" w:rsidR="00010BA2" w:rsidRPr="00164626" w:rsidRDefault="00010BA2" w:rsidP="00010BA2">
            <w:pPr>
              <w:pStyle w:val="Tabela"/>
              <w:ind w:left="-44" w:right="-78"/>
              <w:rPr>
                <w:sz w:val="14"/>
                <w:szCs w:val="14"/>
              </w:rPr>
            </w:pPr>
            <w:r w:rsidRPr="00164626">
              <w:rPr>
                <w:sz w:val="14"/>
                <w:szCs w:val="14"/>
              </w:rPr>
              <w:t>Hora Assistente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29C981B" w14:textId="77777777" w:rsidR="00010BA2" w:rsidRPr="00164626" w:rsidRDefault="00010BA2" w:rsidP="00010BA2">
            <w:pPr>
              <w:pStyle w:val="Tabela"/>
              <w:rPr>
                <w:sz w:val="14"/>
                <w:szCs w:val="14"/>
              </w:rPr>
            </w:pPr>
            <w:r w:rsidRPr="00164626">
              <w:rPr>
                <w:sz w:val="14"/>
                <w:szCs w:val="14"/>
              </w:rPr>
              <w:t>34,85</w:t>
            </w:r>
          </w:p>
        </w:tc>
        <w:tc>
          <w:tcPr>
            <w:tcW w:w="709" w:type="dxa"/>
            <w:vMerge/>
            <w:tcBorders>
              <w:left w:val="single" w:sz="4" w:space="0" w:color="auto"/>
              <w:bottom w:val="single" w:sz="4" w:space="0" w:color="auto"/>
              <w:right w:val="single" w:sz="4" w:space="0" w:color="auto"/>
            </w:tcBorders>
            <w:shd w:val="clear" w:color="auto" w:fill="auto"/>
            <w:textDirection w:val="tbRl"/>
            <w:vAlign w:val="center"/>
          </w:tcPr>
          <w:p w14:paraId="7C84303A" w14:textId="77777777" w:rsidR="00010BA2" w:rsidRPr="00164626" w:rsidRDefault="00010BA2" w:rsidP="00010BA2">
            <w:pPr>
              <w:pStyle w:val="Tabela"/>
              <w:ind w:left="113"/>
              <w:rPr>
                <w:sz w:val="14"/>
                <w:szCs w:val="14"/>
              </w:rPr>
            </w:pPr>
          </w:p>
        </w:tc>
        <w:tc>
          <w:tcPr>
            <w:tcW w:w="374" w:type="dxa"/>
            <w:vMerge/>
            <w:tcBorders>
              <w:left w:val="single" w:sz="4" w:space="0" w:color="auto"/>
              <w:bottom w:val="single" w:sz="4" w:space="0" w:color="auto"/>
              <w:right w:val="single" w:sz="4" w:space="0" w:color="auto"/>
            </w:tcBorders>
            <w:shd w:val="clear" w:color="auto" w:fill="auto"/>
            <w:vAlign w:val="center"/>
          </w:tcPr>
          <w:p w14:paraId="763B1AFA" w14:textId="77777777" w:rsidR="00010BA2" w:rsidRPr="00164626" w:rsidRDefault="00010BA2" w:rsidP="00010BA2">
            <w:pPr>
              <w:pStyle w:val="Tabela"/>
              <w:rPr>
                <w:sz w:val="14"/>
                <w:szCs w:val="14"/>
              </w:rPr>
            </w:pPr>
          </w:p>
        </w:tc>
        <w:tc>
          <w:tcPr>
            <w:tcW w:w="425" w:type="dxa"/>
            <w:vMerge/>
            <w:tcBorders>
              <w:left w:val="single" w:sz="4" w:space="0" w:color="auto"/>
              <w:bottom w:val="single" w:sz="4" w:space="0" w:color="auto"/>
              <w:right w:val="single" w:sz="4" w:space="0" w:color="auto"/>
            </w:tcBorders>
            <w:shd w:val="clear" w:color="auto" w:fill="auto"/>
            <w:textDirection w:val="tbRl"/>
            <w:vAlign w:val="center"/>
          </w:tcPr>
          <w:p w14:paraId="5486D70A" w14:textId="77777777" w:rsidR="00010BA2" w:rsidRPr="00164626" w:rsidRDefault="00010BA2" w:rsidP="00010BA2">
            <w:pPr>
              <w:pStyle w:val="Tabela"/>
              <w:ind w:left="113"/>
              <w:rPr>
                <w:sz w:val="14"/>
                <w:szCs w:val="14"/>
              </w:rPr>
            </w:pPr>
          </w:p>
        </w:tc>
        <w:tc>
          <w:tcPr>
            <w:tcW w:w="425" w:type="dxa"/>
            <w:vMerge/>
            <w:tcBorders>
              <w:left w:val="single" w:sz="4" w:space="0" w:color="auto"/>
              <w:bottom w:val="single" w:sz="4" w:space="0" w:color="auto"/>
              <w:right w:val="single" w:sz="4" w:space="0" w:color="auto"/>
            </w:tcBorders>
            <w:shd w:val="clear" w:color="auto" w:fill="auto"/>
            <w:vAlign w:val="center"/>
          </w:tcPr>
          <w:p w14:paraId="53F47BF7" w14:textId="77777777" w:rsidR="00010BA2" w:rsidRPr="00164626" w:rsidRDefault="00010BA2" w:rsidP="00010BA2">
            <w:pPr>
              <w:pStyle w:val="Tabela"/>
              <w:rPr>
                <w:sz w:val="14"/>
                <w:szCs w:val="14"/>
              </w:rPr>
            </w:pPr>
          </w:p>
        </w:tc>
        <w:tc>
          <w:tcPr>
            <w:tcW w:w="425" w:type="dxa"/>
            <w:vMerge/>
            <w:tcBorders>
              <w:left w:val="single" w:sz="4" w:space="0" w:color="auto"/>
              <w:bottom w:val="single" w:sz="4" w:space="0" w:color="auto"/>
              <w:right w:val="single" w:sz="4" w:space="0" w:color="auto"/>
            </w:tcBorders>
            <w:shd w:val="clear" w:color="auto" w:fill="auto"/>
            <w:vAlign w:val="center"/>
          </w:tcPr>
          <w:p w14:paraId="65448AB2" w14:textId="77777777" w:rsidR="00010BA2" w:rsidRPr="00164626" w:rsidRDefault="00010BA2" w:rsidP="00010BA2">
            <w:pPr>
              <w:pStyle w:val="Tabela"/>
              <w:rPr>
                <w:sz w:val="14"/>
                <w:szCs w:val="14"/>
              </w:rPr>
            </w:pPr>
          </w:p>
        </w:tc>
        <w:tc>
          <w:tcPr>
            <w:tcW w:w="426" w:type="dxa"/>
            <w:vMerge/>
            <w:tcBorders>
              <w:left w:val="single" w:sz="4" w:space="0" w:color="auto"/>
              <w:bottom w:val="single" w:sz="4" w:space="0" w:color="auto"/>
              <w:right w:val="single" w:sz="4" w:space="0" w:color="auto"/>
            </w:tcBorders>
            <w:shd w:val="clear" w:color="auto" w:fill="auto"/>
            <w:vAlign w:val="center"/>
          </w:tcPr>
          <w:p w14:paraId="1189B1F2" w14:textId="77777777" w:rsidR="00010BA2" w:rsidRPr="00164626" w:rsidRDefault="00010BA2" w:rsidP="00010BA2">
            <w:pPr>
              <w:pStyle w:val="Tabela"/>
              <w:rPr>
                <w:sz w:val="14"/>
                <w:szCs w:val="14"/>
              </w:rPr>
            </w:pPr>
          </w:p>
        </w:tc>
        <w:tc>
          <w:tcPr>
            <w:tcW w:w="427" w:type="dxa"/>
            <w:vMerge/>
            <w:tcBorders>
              <w:left w:val="single" w:sz="4" w:space="0" w:color="auto"/>
              <w:bottom w:val="single" w:sz="4" w:space="0" w:color="auto"/>
              <w:right w:val="single" w:sz="4" w:space="0" w:color="auto"/>
            </w:tcBorders>
            <w:shd w:val="clear" w:color="auto" w:fill="auto"/>
            <w:vAlign w:val="center"/>
          </w:tcPr>
          <w:p w14:paraId="6A7C5E3D" w14:textId="77777777" w:rsidR="00010BA2" w:rsidRPr="00164626" w:rsidRDefault="00010BA2" w:rsidP="00010BA2">
            <w:pPr>
              <w:pStyle w:val="Tabela"/>
              <w:rPr>
                <w:sz w:val="14"/>
                <w:szCs w:val="14"/>
              </w:rPr>
            </w:pPr>
          </w:p>
        </w:tc>
        <w:tc>
          <w:tcPr>
            <w:tcW w:w="425" w:type="dxa"/>
            <w:vMerge/>
            <w:tcBorders>
              <w:left w:val="single" w:sz="4" w:space="0" w:color="auto"/>
              <w:bottom w:val="single" w:sz="4" w:space="0" w:color="auto"/>
              <w:right w:val="single" w:sz="4" w:space="0" w:color="auto"/>
            </w:tcBorders>
            <w:shd w:val="clear" w:color="auto" w:fill="auto"/>
            <w:vAlign w:val="center"/>
          </w:tcPr>
          <w:p w14:paraId="40383562" w14:textId="77777777" w:rsidR="00010BA2" w:rsidRPr="00164626" w:rsidRDefault="00010BA2" w:rsidP="00010BA2">
            <w:pPr>
              <w:pStyle w:val="Tabela"/>
              <w:rPr>
                <w:sz w:val="14"/>
                <w:szCs w:val="14"/>
              </w:rPr>
            </w:pPr>
          </w:p>
        </w:tc>
        <w:tc>
          <w:tcPr>
            <w:tcW w:w="425" w:type="dxa"/>
            <w:vMerge/>
            <w:tcBorders>
              <w:left w:val="single" w:sz="4" w:space="0" w:color="auto"/>
              <w:bottom w:val="single" w:sz="4" w:space="0" w:color="auto"/>
              <w:right w:val="single" w:sz="4" w:space="0" w:color="auto"/>
            </w:tcBorders>
            <w:shd w:val="clear" w:color="auto" w:fill="auto"/>
            <w:vAlign w:val="center"/>
          </w:tcPr>
          <w:p w14:paraId="4764C7AB" w14:textId="77777777" w:rsidR="00010BA2" w:rsidRPr="00164626" w:rsidRDefault="00010BA2" w:rsidP="00010BA2">
            <w:pPr>
              <w:pStyle w:val="Tabela"/>
              <w:rPr>
                <w:sz w:val="14"/>
                <w:szCs w:val="14"/>
              </w:rPr>
            </w:pPr>
          </w:p>
        </w:tc>
        <w:tc>
          <w:tcPr>
            <w:tcW w:w="477" w:type="dxa"/>
            <w:gridSpan w:val="2"/>
            <w:vMerge/>
            <w:tcBorders>
              <w:left w:val="single" w:sz="4" w:space="0" w:color="auto"/>
              <w:bottom w:val="single" w:sz="4" w:space="0" w:color="auto"/>
              <w:right w:val="single" w:sz="4" w:space="0" w:color="auto"/>
            </w:tcBorders>
            <w:shd w:val="clear" w:color="auto" w:fill="auto"/>
            <w:vAlign w:val="center"/>
          </w:tcPr>
          <w:p w14:paraId="004CC783" w14:textId="77777777" w:rsidR="00010BA2" w:rsidRPr="00164626" w:rsidRDefault="00010BA2" w:rsidP="00010BA2">
            <w:pPr>
              <w:pStyle w:val="Tabela"/>
              <w:rPr>
                <w:sz w:val="14"/>
                <w:szCs w:val="14"/>
              </w:rPr>
            </w:pPr>
          </w:p>
        </w:tc>
        <w:tc>
          <w:tcPr>
            <w:tcW w:w="426" w:type="dxa"/>
            <w:gridSpan w:val="2"/>
            <w:vMerge/>
            <w:tcBorders>
              <w:left w:val="single" w:sz="4" w:space="0" w:color="auto"/>
              <w:bottom w:val="single" w:sz="4" w:space="0" w:color="auto"/>
              <w:right w:val="single" w:sz="4" w:space="0" w:color="auto"/>
            </w:tcBorders>
            <w:shd w:val="clear" w:color="auto" w:fill="auto"/>
            <w:vAlign w:val="center"/>
          </w:tcPr>
          <w:p w14:paraId="1C8E9EA5" w14:textId="77777777" w:rsidR="00010BA2" w:rsidRPr="00164626" w:rsidRDefault="00010BA2" w:rsidP="00010BA2">
            <w:pPr>
              <w:pStyle w:val="Tabela"/>
              <w:rPr>
                <w:sz w:val="14"/>
                <w:szCs w:val="14"/>
              </w:rPr>
            </w:pPr>
          </w:p>
        </w:tc>
        <w:tc>
          <w:tcPr>
            <w:tcW w:w="425" w:type="dxa"/>
            <w:gridSpan w:val="2"/>
            <w:vMerge/>
            <w:tcBorders>
              <w:left w:val="single" w:sz="4" w:space="0" w:color="auto"/>
              <w:bottom w:val="single" w:sz="4" w:space="0" w:color="auto"/>
              <w:right w:val="single" w:sz="4" w:space="0" w:color="auto"/>
            </w:tcBorders>
            <w:shd w:val="clear" w:color="auto" w:fill="auto"/>
            <w:vAlign w:val="center"/>
          </w:tcPr>
          <w:p w14:paraId="2668E04F" w14:textId="77777777" w:rsidR="00010BA2" w:rsidRPr="00164626" w:rsidRDefault="00010BA2" w:rsidP="00010BA2">
            <w:pPr>
              <w:pStyle w:val="Tabela"/>
              <w:rPr>
                <w:sz w:val="14"/>
                <w:szCs w:val="14"/>
              </w:rPr>
            </w:pPr>
          </w:p>
        </w:tc>
        <w:tc>
          <w:tcPr>
            <w:tcW w:w="425" w:type="dxa"/>
            <w:gridSpan w:val="2"/>
            <w:vMerge/>
            <w:tcBorders>
              <w:left w:val="single" w:sz="4" w:space="0" w:color="auto"/>
              <w:bottom w:val="single" w:sz="4" w:space="0" w:color="auto"/>
              <w:right w:val="single" w:sz="4" w:space="0" w:color="auto"/>
            </w:tcBorders>
            <w:shd w:val="clear" w:color="auto" w:fill="auto"/>
            <w:vAlign w:val="center"/>
          </w:tcPr>
          <w:p w14:paraId="2071F9B0" w14:textId="77777777" w:rsidR="00010BA2" w:rsidRPr="00164626" w:rsidRDefault="00010BA2" w:rsidP="00010BA2">
            <w:pPr>
              <w:pStyle w:val="Tabela"/>
              <w:rPr>
                <w:sz w:val="14"/>
                <w:szCs w:val="14"/>
              </w:rPr>
            </w:pPr>
          </w:p>
        </w:tc>
        <w:tc>
          <w:tcPr>
            <w:tcW w:w="425" w:type="dxa"/>
            <w:gridSpan w:val="2"/>
            <w:vMerge/>
            <w:tcBorders>
              <w:left w:val="single" w:sz="4" w:space="0" w:color="auto"/>
              <w:bottom w:val="single" w:sz="4" w:space="0" w:color="auto"/>
              <w:right w:val="single" w:sz="4" w:space="0" w:color="auto"/>
            </w:tcBorders>
            <w:shd w:val="clear" w:color="auto" w:fill="auto"/>
            <w:vAlign w:val="center"/>
          </w:tcPr>
          <w:p w14:paraId="4F849740" w14:textId="77777777" w:rsidR="00010BA2" w:rsidRPr="00164626" w:rsidRDefault="00010BA2" w:rsidP="00010BA2">
            <w:pPr>
              <w:pStyle w:val="Tabela"/>
              <w:rPr>
                <w:sz w:val="14"/>
                <w:szCs w:val="14"/>
              </w:rPr>
            </w:pPr>
          </w:p>
        </w:tc>
        <w:tc>
          <w:tcPr>
            <w:tcW w:w="426" w:type="dxa"/>
            <w:gridSpan w:val="2"/>
            <w:vMerge/>
            <w:tcBorders>
              <w:left w:val="single" w:sz="4" w:space="0" w:color="auto"/>
              <w:bottom w:val="single" w:sz="4" w:space="0" w:color="auto"/>
              <w:right w:val="single" w:sz="4" w:space="0" w:color="auto"/>
            </w:tcBorders>
            <w:shd w:val="clear" w:color="auto" w:fill="auto"/>
            <w:vAlign w:val="center"/>
          </w:tcPr>
          <w:p w14:paraId="2CAB4293" w14:textId="77777777" w:rsidR="00010BA2" w:rsidRPr="00164626" w:rsidRDefault="00010BA2" w:rsidP="00010BA2">
            <w:pPr>
              <w:pStyle w:val="Tabela"/>
              <w:rPr>
                <w:sz w:val="14"/>
                <w:szCs w:val="14"/>
              </w:rPr>
            </w:pPr>
          </w:p>
        </w:tc>
        <w:tc>
          <w:tcPr>
            <w:tcW w:w="425" w:type="dxa"/>
            <w:gridSpan w:val="2"/>
            <w:vMerge/>
            <w:tcBorders>
              <w:left w:val="single" w:sz="4" w:space="0" w:color="auto"/>
              <w:bottom w:val="single" w:sz="4" w:space="0" w:color="auto"/>
              <w:right w:val="single" w:sz="4" w:space="0" w:color="auto"/>
            </w:tcBorders>
            <w:vAlign w:val="center"/>
          </w:tcPr>
          <w:p w14:paraId="4125D074" w14:textId="77777777" w:rsidR="00010BA2" w:rsidRPr="00164626" w:rsidRDefault="00010BA2" w:rsidP="00010BA2">
            <w:pPr>
              <w:pStyle w:val="Tabela"/>
              <w:rPr>
                <w:sz w:val="14"/>
                <w:szCs w:val="14"/>
              </w:rPr>
            </w:pPr>
          </w:p>
        </w:tc>
        <w:tc>
          <w:tcPr>
            <w:tcW w:w="425" w:type="dxa"/>
            <w:gridSpan w:val="2"/>
            <w:vMerge/>
            <w:tcBorders>
              <w:left w:val="single" w:sz="4" w:space="0" w:color="auto"/>
              <w:bottom w:val="single" w:sz="4" w:space="0" w:color="auto"/>
              <w:right w:val="single" w:sz="4" w:space="0" w:color="auto"/>
            </w:tcBorders>
            <w:vAlign w:val="center"/>
          </w:tcPr>
          <w:p w14:paraId="62BABDD1" w14:textId="77777777" w:rsidR="00010BA2" w:rsidRPr="00164626" w:rsidRDefault="00010BA2" w:rsidP="00010BA2">
            <w:pPr>
              <w:pStyle w:val="Tabela"/>
              <w:rPr>
                <w:sz w:val="14"/>
                <w:szCs w:val="14"/>
              </w:rPr>
            </w:pPr>
          </w:p>
        </w:tc>
        <w:tc>
          <w:tcPr>
            <w:tcW w:w="374" w:type="dxa"/>
            <w:vMerge/>
            <w:tcBorders>
              <w:left w:val="single" w:sz="4" w:space="0" w:color="auto"/>
              <w:bottom w:val="single" w:sz="4" w:space="0" w:color="auto"/>
              <w:right w:val="single" w:sz="4" w:space="0" w:color="auto"/>
            </w:tcBorders>
            <w:vAlign w:val="center"/>
          </w:tcPr>
          <w:p w14:paraId="3110E64D" w14:textId="77777777" w:rsidR="00010BA2" w:rsidRPr="00164626" w:rsidRDefault="00010BA2" w:rsidP="00010BA2">
            <w:pPr>
              <w:pStyle w:val="Tabela"/>
              <w:rPr>
                <w:sz w:val="14"/>
                <w:szCs w:val="14"/>
              </w:rPr>
            </w:pPr>
          </w:p>
        </w:tc>
        <w:tc>
          <w:tcPr>
            <w:tcW w:w="477" w:type="dxa"/>
            <w:gridSpan w:val="2"/>
            <w:vMerge/>
            <w:tcBorders>
              <w:left w:val="single" w:sz="4" w:space="0" w:color="auto"/>
              <w:bottom w:val="single" w:sz="4" w:space="0" w:color="auto"/>
              <w:right w:val="single" w:sz="4" w:space="0" w:color="auto"/>
            </w:tcBorders>
            <w:vAlign w:val="center"/>
          </w:tcPr>
          <w:p w14:paraId="705FD69C" w14:textId="77777777" w:rsidR="00010BA2" w:rsidRPr="00164626" w:rsidRDefault="00010BA2" w:rsidP="00010BA2">
            <w:pPr>
              <w:pStyle w:val="Tabela"/>
              <w:rPr>
                <w:sz w:val="14"/>
                <w:szCs w:val="14"/>
              </w:rPr>
            </w:pPr>
          </w:p>
        </w:tc>
        <w:tc>
          <w:tcPr>
            <w:tcW w:w="425" w:type="dxa"/>
            <w:gridSpan w:val="2"/>
            <w:vMerge/>
            <w:tcBorders>
              <w:left w:val="single" w:sz="4" w:space="0" w:color="auto"/>
              <w:bottom w:val="single" w:sz="4" w:space="0" w:color="auto"/>
              <w:right w:val="single" w:sz="4" w:space="0" w:color="auto"/>
            </w:tcBorders>
            <w:vAlign w:val="center"/>
          </w:tcPr>
          <w:p w14:paraId="27B9192E" w14:textId="77777777" w:rsidR="00010BA2" w:rsidRPr="00164626" w:rsidRDefault="00010BA2" w:rsidP="00010BA2">
            <w:pPr>
              <w:pStyle w:val="Tabela"/>
              <w:rPr>
                <w:sz w:val="14"/>
                <w:szCs w:val="14"/>
              </w:rPr>
            </w:pPr>
          </w:p>
        </w:tc>
        <w:tc>
          <w:tcPr>
            <w:tcW w:w="425" w:type="dxa"/>
            <w:vMerge/>
            <w:tcBorders>
              <w:left w:val="single" w:sz="4" w:space="0" w:color="auto"/>
              <w:bottom w:val="single" w:sz="4" w:space="0" w:color="auto"/>
              <w:right w:val="single" w:sz="4" w:space="0" w:color="auto"/>
            </w:tcBorders>
            <w:vAlign w:val="center"/>
          </w:tcPr>
          <w:p w14:paraId="0307D2F4" w14:textId="77777777" w:rsidR="00010BA2" w:rsidRPr="00164626" w:rsidRDefault="00010BA2" w:rsidP="00010BA2">
            <w:pPr>
              <w:pStyle w:val="Tabela"/>
              <w:rPr>
                <w:sz w:val="14"/>
                <w:szCs w:val="14"/>
              </w:rPr>
            </w:pPr>
          </w:p>
        </w:tc>
      </w:tr>
      <w:tr w:rsidR="00010BA2" w:rsidRPr="00164626" w14:paraId="533C2B55" w14:textId="77777777" w:rsidTr="00622F4D">
        <w:trPr>
          <w:cantSplit/>
          <w:trHeight w:val="20"/>
          <w:jc w:val="center"/>
        </w:trPr>
        <w:tc>
          <w:tcPr>
            <w:tcW w:w="2402" w:type="dxa"/>
            <w:tcBorders>
              <w:top w:val="single" w:sz="4" w:space="0" w:color="auto"/>
              <w:left w:val="single" w:sz="4" w:space="0" w:color="auto"/>
              <w:bottom w:val="single" w:sz="4" w:space="0" w:color="auto"/>
              <w:right w:val="single" w:sz="4" w:space="0" w:color="auto"/>
            </w:tcBorders>
            <w:vAlign w:val="center"/>
          </w:tcPr>
          <w:p w14:paraId="23287076" w14:textId="77777777" w:rsidR="00010BA2" w:rsidRPr="00164626" w:rsidRDefault="00010BA2" w:rsidP="00010BA2">
            <w:pPr>
              <w:pStyle w:val="Tabela"/>
              <w:rPr>
                <w:sz w:val="14"/>
                <w:szCs w:val="14"/>
              </w:rPr>
            </w:pPr>
            <w:r w:rsidRPr="00164626">
              <w:rPr>
                <w:sz w:val="14"/>
                <w:szCs w:val="14"/>
              </w:rPr>
              <w:t>Exigir e fiscalizar o PGRCC nas aprovações de projetos de construção</w:t>
            </w:r>
          </w:p>
        </w:tc>
        <w:tc>
          <w:tcPr>
            <w:tcW w:w="566" w:type="dxa"/>
            <w:tcBorders>
              <w:top w:val="single" w:sz="4" w:space="0" w:color="auto"/>
              <w:left w:val="single" w:sz="4" w:space="0" w:color="auto"/>
              <w:bottom w:val="single" w:sz="4" w:space="0" w:color="auto"/>
              <w:right w:val="single" w:sz="4" w:space="0" w:color="auto"/>
            </w:tcBorders>
            <w:vAlign w:val="center"/>
          </w:tcPr>
          <w:p w14:paraId="616F1ABC" w14:textId="77777777" w:rsidR="00010BA2" w:rsidRPr="00164626" w:rsidRDefault="00010BA2" w:rsidP="00010BA2">
            <w:pPr>
              <w:pStyle w:val="Tabela"/>
              <w:rPr>
                <w:sz w:val="14"/>
                <w:szCs w:val="14"/>
              </w:rPr>
            </w:pPr>
          </w:p>
        </w:tc>
        <w:tc>
          <w:tcPr>
            <w:tcW w:w="1278" w:type="dxa"/>
            <w:tcBorders>
              <w:top w:val="single" w:sz="4" w:space="0" w:color="auto"/>
              <w:left w:val="single" w:sz="4" w:space="0" w:color="auto"/>
              <w:bottom w:val="single" w:sz="4" w:space="0" w:color="auto"/>
              <w:right w:val="single" w:sz="4" w:space="0" w:color="auto"/>
            </w:tcBorders>
            <w:vAlign w:val="center"/>
          </w:tcPr>
          <w:p w14:paraId="7E617D27" w14:textId="77777777" w:rsidR="00010BA2" w:rsidRPr="00164626" w:rsidRDefault="00010BA2" w:rsidP="00010BA2">
            <w:pPr>
              <w:pStyle w:val="Tabela"/>
              <w:ind w:left="-44" w:right="-78"/>
              <w:rPr>
                <w:sz w:val="14"/>
                <w:szCs w:val="14"/>
              </w:rPr>
            </w:pPr>
          </w:p>
        </w:tc>
        <w:tc>
          <w:tcPr>
            <w:tcW w:w="1559" w:type="dxa"/>
            <w:gridSpan w:val="2"/>
            <w:tcBorders>
              <w:top w:val="single" w:sz="4" w:space="0" w:color="auto"/>
              <w:left w:val="single" w:sz="4" w:space="0" w:color="auto"/>
              <w:bottom w:val="single" w:sz="4" w:space="0" w:color="auto"/>
              <w:right w:val="single" w:sz="4" w:space="0" w:color="auto"/>
            </w:tcBorders>
            <w:vAlign w:val="center"/>
          </w:tcPr>
          <w:p w14:paraId="7D0B3FB8" w14:textId="77777777" w:rsidR="00010BA2" w:rsidRPr="00164626" w:rsidRDefault="00010BA2" w:rsidP="00010BA2">
            <w:pPr>
              <w:pStyle w:val="Tabela"/>
              <w:rPr>
                <w:sz w:val="14"/>
                <w:szCs w:val="14"/>
              </w:rPr>
            </w:pPr>
            <w:r w:rsidRPr="00164626">
              <w:rPr>
                <w:sz w:val="14"/>
                <w:szCs w:val="14"/>
              </w:rPr>
              <w:t>Não necessita de investimentos, pois será executada pelo corpo técnico do município</w:t>
            </w:r>
          </w:p>
        </w:tc>
        <w:tc>
          <w:tcPr>
            <w:tcW w:w="374" w:type="dxa"/>
            <w:tcBorders>
              <w:top w:val="single" w:sz="4" w:space="0" w:color="auto"/>
              <w:left w:val="single" w:sz="4" w:space="0" w:color="auto"/>
              <w:bottom w:val="single" w:sz="4" w:space="0" w:color="auto"/>
              <w:right w:val="single" w:sz="4" w:space="0" w:color="auto"/>
            </w:tcBorders>
            <w:shd w:val="clear" w:color="auto" w:fill="auto"/>
            <w:vAlign w:val="center"/>
          </w:tcPr>
          <w:p w14:paraId="33986E1B" w14:textId="77777777" w:rsidR="00010BA2" w:rsidRPr="00164626" w:rsidRDefault="00010BA2" w:rsidP="00010BA2">
            <w:pPr>
              <w:pStyle w:val="Tabela"/>
              <w:rPr>
                <w:sz w:val="14"/>
                <w:szCs w:val="14"/>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9C4C9D0" w14:textId="77777777" w:rsidR="00010BA2" w:rsidRPr="00164626" w:rsidRDefault="00010BA2" w:rsidP="00010BA2">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D7F1FC2" w14:textId="77777777" w:rsidR="00010BA2" w:rsidRPr="00164626" w:rsidRDefault="00010BA2" w:rsidP="00010BA2">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0F21E3B" w14:textId="77777777" w:rsidR="00010BA2" w:rsidRPr="00164626" w:rsidRDefault="00010BA2" w:rsidP="00010BA2">
            <w:pPr>
              <w:pStyle w:val="Tabela"/>
              <w:rPr>
                <w:sz w:val="14"/>
                <w:szCs w:val="14"/>
              </w:rPr>
            </w:pPr>
            <w:r w:rsidRPr="00164626">
              <w:rPr>
                <w:sz w:val="14"/>
                <w:szCs w:val="14"/>
              </w:rPr>
              <w:t>X</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37EA596" w14:textId="77777777" w:rsidR="00010BA2" w:rsidRPr="00164626" w:rsidRDefault="00010BA2" w:rsidP="00010BA2">
            <w:pPr>
              <w:pStyle w:val="Tabela"/>
              <w:rPr>
                <w:sz w:val="14"/>
                <w:szCs w:val="14"/>
              </w:rPr>
            </w:pPr>
            <w:r w:rsidRPr="00164626">
              <w:rPr>
                <w:sz w:val="14"/>
                <w:szCs w:val="14"/>
              </w:rPr>
              <w:t>X</w:t>
            </w:r>
          </w:p>
        </w:tc>
        <w:tc>
          <w:tcPr>
            <w:tcW w:w="427" w:type="dxa"/>
            <w:tcBorders>
              <w:top w:val="single" w:sz="4" w:space="0" w:color="auto"/>
              <w:left w:val="single" w:sz="4" w:space="0" w:color="auto"/>
              <w:bottom w:val="single" w:sz="4" w:space="0" w:color="auto"/>
              <w:right w:val="single" w:sz="4" w:space="0" w:color="auto"/>
            </w:tcBorders>
            <w:shd w:val="clear" w:color="auto" w:fill="auto"/>
            <w:vAlign w:val="center"/>
          </w:tcPr>
          <w:p w14:paraId="6CA33166" w14:textId="77777777" w:rsidR="00010BA2" w:rsidRPr="00164626" w:rsidRDefault="00010BA2" w:rsidP="00010BA2">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BAB01F3" w14:textId="77777777" w:rsidR="00010BA2" w:rsidRPr="00164626" w:rsidRDefault="00010BA2" w:rsidP="00010BA2">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A76B6B1" w14:textId="77777777" w:rsidR="00010BA2" w:rsidRPr="00164626" w:rsidRDefault="00010BA2" w:rsidP="00010BA2">
            <w:pPr>
              <w:pStyle w:val="Tabela"/>
              <w:rPr>
                <w:sz w:val="14"/>
                <w:szCs w:val="14"/>
              </w:rPr>
            </w:pPr>
            <w:r w:rsidRPr="00164626">
              <w:rPr>
                <w:sz w:val="14"/>
                <w:szCs w:val="14"/>
              </w:rPr>
              <w:t>X</w:t>
            </w:r>
          </w:p>
        </w:tc>
        <w:tc>
          <w:tcPr>
            <w:tcW w:w="4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4BA853" w14:textId="77777777" w:rsidR="00010BA2" w:rsidRPr="00164626" w:rsidRDefault="00010BA2" w:rsidP="00010BA2">
            <w:pPr>
              <w:pStyle w:val="Tabela"/>
              <w:rPr>
                <w:sz w:val="14"/>
                <w:szCs w:val="14"/>
              </w:rPr>
            </w:pPr>
            <w:r w:rsidRPr="00164626">
              <w:rPr>
                <w:sz w:val="14"/>
                <w:szCs w:val="14"/>
              </w:rPr>
              <w:t>X</w:t>
            </w:r>
          </w:p>
        </w:tc>
        <w:tc>
          <w:tcPr>
            <w:tcW w:w="4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855416" w14:textId="77777777" w:rsidR="00010BA2" w:rsidRPr="00164626" w:rsidRDefault="00010BA2" w:rsidP="00010BA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F7CB53" w14:textId="77777777" w:rsidR="00010BA2" w:rsidRPr="00164626" w:rsidRDefault="00010BA2" w:rsidP="00010BA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400865" w14:textId="77777777" w:rsidR="00010BA2" w:rsidRPr="00164626" w:rsidRDefault="00010BA2" w:rsidP="00010BA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8ECAFA" w14:textId="77777777" w:rsidR="00010BA2" w:rsidRPr="00164626" w:rsidRDefault="00010BA2" w:rsidP="00010BA2">
            <w:pPr>
              <w:pStyle w:val="Tabela"/>
              <w:rPr>
                <w:sz w:val="14"/>
                <w:szCs w:val="14"/>
              </w:rPr>
            </w:pPr>
            <w:r w:rsidRPr="00164626">
              <w:rPr>
                <w:sz w:val="14"/>
                <w:szCs w:val="14"/>
              </w:rPr>
              <w:t>X</w:t>
            </w:r>
          </w:p>
        </w:tc>
        <w:tc>
          <w:tcPr>
            <w:tcW w:w="4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0DD32F" w14:textId="77777777" w:rsidR="00010BA2" w:rsidRPr="00164626" w:rsidRDefault="00010BA2" w:rsidP="00010BA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676B5703" w14:textId="77777777" w:rsidR="00010BA2" w:rsidRPr="00164626" w:rsidRDefault="00010BA2" w:rsidP="00010BA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1BF5FCFD" w14:textId="77777777" w:rsidR="00010BA2" w:rsidRPr="00164626" w:rsidRDefault="00010BA2" w:rsidP="00010BA2">
            <w:pPr>
              <w:pStyle w:val="Tabela"/>
              <w:rPr>
                <w:sz w:val="14"/>
                <w:szCs w:val="14"/>
              </w:rPr>
            </w:pPr>
            <w:r w:rsidRPr="00164626">
              <w:rPr>
                <w:sz w:val="14"/>
                <w:szCs w:val="14"/>
              </w:rPr>
              <w:t>X</w:t>
            </w:r>
          </w:p>
        </w:tc>
        <w:tc>
          <w:tcPr>
            <w:tcW w:w="374" w:type="dxa"/>
            <w:tcBorders>
              <w:top w:val="single" w:sz="4" w:space="0" w:color="auto"/>
              <w:left w:val="single" w:sz="4" w:space="0" w:color="auto"/>
              <w:bottom w:val="single" w:sz="4" w:space="0" w:color="auto"/>
              <w:right w:val="single" w:sz="4" w:space="0" w:color="auto"/>
            </w:tcBorders>
            <w:vAlign w:val="center"/>
          </w:tcPr>
          <w:p w14:paraId="46F739CC" w14:textId="77777777" w:rsidR="00010BA2" w:rsidRPr="00164626" w:rsidRDefault="00010BA2" w:rsidP="00010BA2">
            <w:pPr>
              <w:pStyle w:val="Tabela"/>
              <w:rPr>
                <w:sz w:val="14"/>
                <w:szCs w:val="14"/>
              </w:rPr>
            </w:pPr>
            <w:r w:rsidRPr="00164626">
              <w:rPr>
                <w:sz w:val="14"/>
                <w:szCs w:val="14"/>
              </w:rPr>
              <w:t>X</w:t>
            </w:r>
          </w:p>
        </w:tc>
        <w:tc>
          <w:tcPr>
            <w:tcW w:w="477" w:type="dxa"/>
            <w:gridSpan w:val="2"/>
            <w:tcBorders>
              <w:top w:val="single" w:sz="4" w:space="0" w:color="auto"/>
              <w:left w:val="single" w:sz="4" w:space="0" w:color="auto"/>
              <w:bottom w:val="single" w:sz="4" w:space="0" w:color="auto"/>
              <w:right w:val="single" w:sz="4" w:space="0" w:color="auto"/>
            </w:tcBorders>
            <w:vAlign w:val="center"/>
          </w:tcPr>
          <w:p w14:paraId="15711051" w14:textId="77777777" w:rsidR="00010BA2" w:rsidRPr="00164626" w:rsidRDefault="00010BA2" w:rsidP="00010BA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2D8BB8A9" w14:textId="77777777" w:rsidR="00010BA2" w:rsidRPr="00164626" w:rsidRDefault="00010BA2" w:rsidP="00010BA2">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vAlign w:val="center"/>
          </w:tcPr>
          <w:p w14:paraId="6437FEF0" w14:textId="77777777" w:rsidR="00010BA2" w:rsidRPr="00164626" w:rsidRDefault="00010BA2" w:rsidP="00010BA2">
            <w:pPr>
              <w:pStyle w:val="Tabela"/>
              <w:rPr>
                <w:sz w:val="14"/>
                <w:szCs w:val="14"/>
              </w:rPr>
            </w:pPr>
            <w:r w:rsidRPr="00164626">
              <w:rPr>
                <w:sz w:val="14"/>
                <w:szCs w:val="14"/>
              </w:rPr>
              <w:t>X</w:t>
            </w:r>
          </w:p>
        </w:tc>
      </w:tr>
      <w:tr w:rsidR="00010BA2" w:rsidRPr="00164626" w14:paraId="792485CA" w14:textId="77777777" w:rsidTr="00622F4D">
        <w:trPr>
          <w:cantSplit/>
          <w:trHeight w:val="259"/>
          <w:jc w:val="center"/>
        </w:trPr>
        <w:tc>
          <w:tcPr>
            <w:tcW w:w="2402" w:type="dxa"/>
            <w:vMerge w:val="restart"/>
            <w:tcBorders>
              <w:top w:val="single" w:sz="4" w:space="0" w:color="auto"/>
              <w:left w:val="single" w:sz="4" w:space="0" w:color="auto"/>
              <w:right w:val="single" w:sz="4" w:space="0" w:color="auto"/>
            </w:tcBorders>
            <w:shd w:val="clear" w:color="auto" w:fill="auto"/>
            <w:vAlign w:val="center"/>
          </w:tcPr>
          <w:p w14:paraId="4657362B" w14:textId="77777777" w:rsidR="00010BA2" w:rsidRPr="00164626" w:rsidRDefault="00010BA2" w:rsidP="00010BA2">
            <w:pPr>
              <w:pStyle w:val="Tabela"/>
              <w:rPr>
                <w:sz w:val="14"/>
                <w:szCs w:val="14"/>
              </w:rPr>
            </w:pPr>
            <w:r w:rsidRPr="00164626">
              <w:rPr>
                <w:sz w:val="14"/>
                <w:szCs w:val="14"/>
              </w:rPr>
              <w:t xml:space="preserve">Destinar área adequada </w:t>
            </w:r>
            <w:r w:rsidRPr="00164626">
              <w:rPr>
                <w:rFonts w:cs="Arial"/>
                <w:bCs/>
                <w:sz w:val="14"/>
                <w:szCs w:val="14"/>
              </w:rPr>
              <w:t xml:space="preserve">e licenciamento para a implementação de PEV </w:t>
            </w:r>
          </w:p>
        </w:tc>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1AC5E4BE" w14:textId="77777777" w:rsidR="00010BA2" w:rsidRPr="00164626" w:rsidRDefault="00010BA2" w:rsidP="00010BA2">
            <w:pPr>
              <w:pStyle w:val="Tabela"/>
              <w:rPr>
                <w:sz w:val="14"/>
                <w:szCs w:val="14"/>
              </w:rPr>
            </w:pPr>
            <w:r w:rsidRPr="00164626">
              <w:rPr>
                <w:sz w:val="14"/>
                <w:szCs w:val="14"/>
              </w:rPr>
              <w:t>60</w:t>
            </w:r>
          </w:p>
        </w:tc>
        <w:tc>
          <w:tcPr>
            <w:tcW w:w="1278" w:type="dxa"/>
            <w:tcBorders>
              <w:top w:val="single" w:sz="4" w:space="0" w:color="auto"/>
              <w:left w:val="single" w:sz="4" w:space="0" w:color="auto"/>
              <w:right w:val="single" w:sz="4" w:space="0" w:color="auto"/>
            </w:tcBorders>
            <w:shd w:val="clear" w:color="auto" w:fill="auto"/>
            <w:vAlign w:val="center"/>
          </w:tcPr>
          <w:p w14:paraId="34E50DB0" w14:textId="77777777" w:rsidR="00010BA2" w:rsidRPr="00164626" w:rsidRDefault="00010BA2" w:rsidP="00010BA2">
            <w:pPr>
              <w:pStyle w:val="Tabela"/>
              <w:ind w:left="-44" w:right="-78"/>
              <w:rPr>
                <w:sz w:val="14"/>
                <w:szCs w:val="14"/>
              </w:rPr>
            </w:pPr>
            <w:r w:rsidRPr="00164626">
              <w:rPr>
                <w:sz w:val="14"/>
                <w:szCs w:val="14"/>
              </w:rPr>
              <w:t>Hora Engenheiro Civil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24AE969" w14:textId="77777777" w:rsidR="00010BA2" w:rsidRPr="00164626" w:rsidRDefault="00010BA2" w:rsidP="00010BA2">
            <w:pPr>
              <w:pStyle w:val="Tabela"/>
              <w:ind w:right="-58"/>
              <w:rPr>
                <w:sz w:val="14"/>
                <w:szCs w:val="14"/>
              </w:rPr>
            </w:pPr>
            <w:r w:rsidRPr="00164626">
              <w:rPr>
                <w:sz w:val="14"/>
                <w:szCs w:val="14"/>
              </w:rPr>
              <w:t>132,94</w:t>
            </w:r>
          </w:p>
        </w:tc>
        <w:tc>
          <w:tcPr>
            <w:tcW w:w="709" w:type="dxa"/>
            <w:vMerge w:val="restart"/>
            <w:tcBorders>
              <w:top w:val="single" w:sz="4" w:space="0" w:color="auto"/>
              <w:left w:val="single" w:sz="4" w:space="0" w:color="auto"/>
              <w:right w:val="single" w:sz="4" w:space="0" w:color="auto"/>
            </w:tcBorders>
            <w:shd w:val="clear" w:color="auto" w:fill="auto"/>
            <w:textDirection w:val="tbRl"/>
            <w:vAlign w:val="center"/>
          </w:tcPr>
          <w:p w14:paraId="1EE93E22" w14:textId="77777777" w:rsidR="00010BA2" w:rsidRPr="00164626" w:rsidRDefault="00010BA2" w:rsidP="00010BA2">
            <w:pPr>
              <w:pStyle w:val="Tabela"/>
              <w:ind w:left="-110" w:right="-58"/>
              <w:rPr>
                <w:sz w:val="14"/>
                <w:szCs w:val="14"/>
              </w:rPr>
            </w:pPr>
            <w:r w:rsidRPr="00164626">
              <w:rPr>
                <w:sz w:val="14"/>
                <w:szCs w:val="14"/>
              </w:rPr>
              <w:t>16.600,00</w:t>
            </w:r>
          </w:p>
        </w:tc>
        <w:tc>
          <w:tcPr>
            <w:tcW w:w="374" w:type="dxa"/>
            <w:vMerge w:val="restart"/>
            <w:tcBorders>
              <w:top w:val="single" w:sz="4" w:space="0" w:color="auto"/>
              <w:left w:val="single" w:sz="4" w:space="0" w:color="auto"/>
              <w:right w:val="single" w:sz="4" w:space="0" w:color="auto"/>
            </w:tcBorders>
            <w:shd w:val="clear" w:color="auto" w:fill="auto"/>
            <w:vAlign w:val="center"/>
          </w:tcPr>
          <w:p w14:paraId="750161C9" w14:textId="77777777" w:rsidR="00010BA2" w:rsidRPr="00164626" w:rsidRDefault="00010BA2" w:rsidP="00010BA2">
            <w:pPr>
              <w:pStyle w:val="Tabela"/>
              <w:rPr>
                <w:sz w:val="14"/>
                <w:szCs w:val="14"/>
              </w:rPr>
            </w:pPr>
          </w:p>
        </w:tc>
        <w:tc>
          <w:tcPr>
            <w:tcW w:w="425" w:type="dxa"/>
            <w:vMerge w:val="restart"/>
            <w:tcBorders>
              <w:top w:val="single" w:sz="4" w:space="0" w:color="auto"/>
              <w:left w:val="single" w:sz="4" w:space="0" w:color="auto"/>
              <w:right w:val="single" w:sz="4" w:space="0" w:color="auto"/>
            </w:tcBorders>
            <w:shd w:val="clear" w:color="auto" w:fill="auto"/>
            <w:vAlign w:val="center"/>
          </w:tcPr>
          <w:p w14:paraId="51114824" w14:textId="77777777" w:rsidR="00010BA2" w:rsidRPr="00164626" w:rsidRDefault="00010BA2" w:rsidP="00010BA2">
            <w:pPr>
              <w:pStyle w:val="Tabela"/>
              <w:rPr>
                <w:sz w:val="14"/>
                <w:szCs w:val="14"/>
              </w:rPr>
            </w:pPr>
          </w:p>
        </w:tc>
        <w:tc>
          <w:tcPr>
            <w:tcW w:w="425" w:type="dxa"/>
            <w:vMerge w:val="restart"/>
            <w:tcBorders>
              <w:top w:val="single" w:sz="4" w:space="0" w:color="auto"/>
              <w:left w:val="single" w:sz="4" w:space="0" w:color="auto"/>
              <w:right w:val="single" w:sz="4" w:space="0" w:color="auto"/>
            </w:tcBorders>
            <w:shd w:val="clear" w:color="auto" w:fill="auto"/>
            <w:vAlign w:val="center"/>
          </w:tcPr>
          <w:p w14:paraId="1F096B1E" w14:textId="77777777" w:rsidR="00010BA2" w:rsidRPr="00164626" w:rsidRDefault="00010BA2" w:rsidP="00010BA2">
            <w:pPr>
              <w:pStyle w:val="Tabela"/>
              <w:rPr>
                <w:sz w:val="14"/>
                <w:szCs w:val="14"/>
              </w:rPr>
            </w:pPr>
          </w:p>
        </w:tc>
        <w:tc>
          <w:tcPr>
            <w:tcW w:w="425" w:type="dxa"/>
            <w:vMerge w:val="restart"/>
            <w:tcBorders>
              <w:top w:val="single" w:sz="4" w:space="0" w:color="auto"/>
              <w:left w:val="single" w:sz="4" w:space="0" w:color="auto"/>
              <w:right w:val="single" w:sz="4" w:space="0" w:color="auto"/>
            </w:tcBorders>
            <w:shd w:val="clear" w:color="auto" w:fill="auto"/>
            <w:vAlign w:val="center"/>
          </w:tcPr>
          <w:p w14:paraId="475F0FCD" w14:textId="77777777" w:rsidR="00010BA2" w:rsidRPr="00164626" w:rsidRDefault="00010BA2" w:rsidP="00010BA2">
            <w:pPr>
              <w:pStyle w:val="Tabela"/>
              <w:rPr>
                <w:sz w:val="14"/>
                <w:szCs w:val="14"/>
              </w:rPr>
            </w:pPr>
          </w:p>
        </w:tc>
        <w:tc>
          <w:tcPr>
            <w:tcW w:w="426" w:type="dxa"/>
            <w:vMerge w:val="restart"/>
            <w:tcBorders>
              <w:top w:val="single" w:sz="4" w:space="0" w:color="auto"/>
              <w:left w:val="single" w:sz="4" w:space="0" w:color="auto"/>
              <w:right w:val="single" w:sz="4" w:space="0" w:color="auto"/>
            </w:tcBorders>
            <w:shd w:val="clear" w:color="auto" w:fill="auto"/>
            <w:vAlign w:val="center"/>
          </w:tcPr>
          <w:p w14:paraId="24EE0444" w14:textId="77777777" w:rsidR="00010BA2" w:rsidRPr="00164626" w:rsidRDefault="00010BA2" w:rsidP="00010BA2">
            <w:pPr>
              <w:pStyle w:val="Tabela"/>
              <w:rPr>
                <w:sz w:val="14"/>
                <w:szCs w:val="14"/>
              </w:rPr>
            </w:pPr>
          </w:p>
        </w:tc>
        <w:tc>
          <w:tcPr>
            <w:tcW w:w="427" w:type="dxa"/>
            <w:vMerge w:val="restart"/>
            <w:tcBorders>
              <w:top w:val="single" w:sz="4" w:space="0" w:color="auto"/>
              <w:left w:val="single" w:sz="4" w:space="0" w:color="auto"/>
              <w:right w:val="single" w:sz="4" w:space="0" w:color="auto"/>
            </w:tcBorders>
            <w:shd w:val="clear" w:color="auto" w:fill="auto"/>
            <w:vAlign w:val="center"/>
          </w:tcPr>
          <w:p w14:paraId="5A26618B" w14:textId="77777777" w:rsidR="00010BA2" w:rsidRPr="00164626" w:rsidRDefault="00010BA2" w:rsidP="00010BA2">
            <w:pPr>
              <w:pStyle w:val="Tabela"/>
              <w:rPr>
                <w:sz w:val="14"/>
                <w:szCs w:val="14"/>
              </w:rPr>
            </w:pPr>
          </w:p>
        </w:tc>
        <w:tc>
          <w:tcPr>
            <w:tcW w:w="425" w:type="dxa"/>
            <w:vMerge w:val="restart"/>
            <w:tcBorders>
              <w:top w:val="single" w:sz="4" w:space="0" w:color="auto"/>
              <w:left w:val="single" w:sz="4" w:space="0" w:color="auto"/>
              <w:right w:val="single" w:sz="4" w:space="0" w:color="auto"/>
            </w:tcBorders>
            <w:shd w:val="clear" w:color="auto" w:fill="auto"/>
            <w:vAlign w:val="center"/>
          </w:tcPr>
          <w:p w14:paraId="0D78FE38" w14:textId="77777777" w:rsidR="00010BA2" w:rsidRPr="00164626" w:rsidRDefault="00010BA2" w:rsidP="00010BA2">
            <w:pPr>
              <w:pStyle w:val="Tabela"/>
              <w:rPr>
                <w:sz w:val="14"/>
                <w:szCs w:val="14"/>
              </w:rPr>
            </w:pPr>
          </w:p>
        </w:tc>
        <w:tc>
          <w:tcPr>
            <w:tcW w:w="425" w:type="dxa"/>
            <w:vMerge w:val="restart"/>
            <w:tcBorders>
              <w:top w:val="single" w:sz="4" w:space="0" w:color="auto"/>
              <w:left w:val="single" w:sz="4" w:space="0" w:color="auto"/>
              <w:right w:val="single" w:sz="4" w:space="0" w:color="auto"/>
            </w:tcBorders>
            <w:shd w:val="clear" w:color="auto" w:fill="auto"/>
            <w:vAlign w:val="center"/>
          </w:tcPr>
          <w:p w14:paraId="75BD7352" w14:textId="77777777" w:rsidR="00010BA2" w:rsidRPr="00164626" w:rsidRDefault="00010BA2" w:rsidP="00010BA2">
            <w:pPr>
              <w:pStyle w:val="Tabela"/>
              <w:rPr>
                <w:sz w:val="14"/>
                <w:szCs w:val="14"/>
              </w:rPr>
            </w:pPr>
          </w:p>
        </w:tc>
        <w:tc>
          <w:tcPr>
            <w:tcW w:w="477" w:type="dxa"/>
            <w:gridSpan w:val="2"/>
            <w:vMerge w:val="restart"/>
            <w:tcBorders>
              <w:top w:val="single" w:sz="4" w:space="0" w:color="auto"/>
              <w:left w:val="single" w:sz="4" w:space="0" w:color="auto"/>
              <w:right w:val="single" w:sz="4" w:space="0" w:color="auto"/>
            </w:tcBorders>
            <w:shd w:val="clear" w:color="auto" w:fill="auto"/>
            <w:textDirection w:val="tbRl"/>
            <w:vAlign w:val="center"/>
          </w:tcPr>
          <w:p w14:paraId="7FFE0DD7" w14:textId="77777777" w:rsidR="00010BA2" w:rsidRPr="00164626" w:rsidRDefault="00010BA2" w:rsidP="00010BA2">
            <w:pPr>
              <w:pStyle w:val="Tabela"/>
              <w:ind w:right="0"/>
              <w:rPr>
                <w:sz w:val="14"/>
                <w:szCs w:val="14"/>
              </w:rPr>
            </w:pPr>
            <w:r w:rsidRPr="00164626">
              <w:rPr>
                <w:sz w:val="14"/>
                <w:szCs w:val="14"/>
              </w:rPr>
              <w:t>16.600,00</w:t>
            </w:r>
          </w:p>
        </w:tc>
        <w:tc>
          <w:tcPr>
            <w:tcW w:w="426" w:type="dxa"/>
            <w:gridSpan w:val="2"/>
            <w:vMerge w:val="restart"/>
            <w:tcBorders>
              <w:top w:val="single" w:sz="4" w:space="0" w:color="auto"/>
              <w:left w:val="single" w:sz="4" w:space="0" w:color="auto"/>
              <w:right w:val="single" w:sz="4" w:space="0" w:color="auto"/>
            </w:tcBorders>
            <w:shd w:val="clear" w:color="auto" w:fill="auto"/>
            <w:vAlign w:val="center"/>
          </w:tcPr>
          <w:p w14:paraId="5065F774" w14:textId="77777777" w:rsidR="00010BA2" w:rsidRPr="00164626" w:rsidRDefault="00010BA2" w:rsidP="00010BA2">
            <w:pPr>
              <w:pStyle w:val="Tabela"/>
              <w:rPr>
                <w:sz w:val="14"/>
                <w:szCs w:val="14"/>
              </w:rPr>
            </w:pPr>
          </w:p>
        </w:tc>
        <w:tc>
          <w:tcPr>
            <w:tcW w:w="425" w:type="dxa"/>
            <w:gridSpan w:val="2"/>
            <w:vMerge w:val="restart"/>
            <w:tcBorders>
              <w:top w:val="single" w:sz="4" w:space="0" w:color="auto"/>
              <w:left w:val="single" w:sz="4" w:space="0" w:color="auto"/>
              <w:right w:val="single" w:sz="4" w:space="0" w:color="auto"/>
            </w:tcBorders>
            <w:shd w:val="clear" w:color="auto" w:fill="auto"/>
            <w:vAlign w:val="center"/>
          </w:tcPr>
          <w:p w14:paraId="72D2EAD7" w14:textId="77777777" w:rsidR="00010BA2" w:rsidRPr="00164626" w:rsidRDefault="00010BA2" w:rsidP="00010BA2">
            <w:pPr>
              <w:pStyle w:val="Tabela"/>
              <w:rPr>
                <w:sz w:val="14"/>
                <w:szCs w:val="14"/>
              </w:rPr>
            </w:pPr>
          </w:p>
        </w:tc>
        <w:tc>
          <w:tcPr>
            <w:tcW w:w="425" w:type="dxa"/>
            <w:gridSpan w:val="2"/>
            <w:vMerge w:val="restart"/>
            <w:tcBorders>
              <w:top w:val="single" w:sz="4" w:space="0" w:color="auto"/>
              <w:left w:val="single" w:sz="4" w:space="0" w:color="auto"/>
              <w:right w:val="single" w:sz="4" w:space="0" w:color="auto"/>
            </w:tcBorders>
            <w:shd w:val="clear" w:color="auto" w:fill="auto"/>
            <w:vAlign w:val="center"/>
          </w:tcPr>
          <w:p w14:paraId="208821CF" w14:textId="77777777" w:rsidR="00010BA2" w:rsidRPr="00164626" w:rsidRDefault="00010BA2" w:rsidP="00010BA2">
            <w:pPr>
              <w:pStyle w:val="Tabela"/>
              <w:rPr>
                <w:sz w:val="14"/>
                <w:szCs w:val="14"/>
              </w:rPr>
            </w:pPr>
          </w:p>
        </w:tc>
        <w:tc>
          <w:tcPr>
            <w:tcW w:w="425" w:type="dxa"/>
            <w:gridSpan w:val="2"/>
            <w:vMerge w:val="restart"/>
            <w:tcBorders>
              <w:top w:val="single" w:sz="4" w:space="0" w:color="auto"/>
              <w:left w:val="single" w:sz="4" w:space="0" w:color="auto"/>
              <w:right w:val="single" w:sz="4" w:space="0" w:color="auto"/>
            </w:tcBorders>
            <w:shd w:val="clear" w:color="auto" w:fill="auto"/>
            <w:vAlign w:val="center"/>
          </w:tcPr>
          <w:p w14:paraId="2185C4AA" w14:textId="77777777" w:rsidR="00010BA2" w:rsidRPr="00164626" w:rsidRDefault="00010BA2" w:rsidP="00010BA2">
            <w:pPr>
              <w:pStyle w:val="Tabela"/>
              <w:rPr>
                <w:sz w:val="14"/>
                <w:szCs w:val="14"/>
              </w:rPr>
            </w:pPr>
          </w:p>
        </w:tc>
        <w:tc>
          <w:tcPr>
            <w:tcW w:w="426" w:type="dxa"/>
            <w:gridSpan w:val="2"/>
            <w:vMerge w:val="restart"/>
            <w:tcBorders>
              <w:top w:val="single" w:sz="4" w:space="0" w:color="auto"/>
              <w:left w:val="single" w:sz="4" w:space="0" w:color="auto"/>
              <w:right w:val="single" w:sz="4" w:space="0" w:color="auto"/>
            </w:tcBorders>
            <w:shd w:val="clear" w:color="auto" w:fill="auto"/>
            <w:textDirection w:val="tbRl"/>
            <w:vAlign w:val="center"/>
          </w:tcPr>
          <w:p w14:paraId="23D665A8" w14:textId="77777777" w:rsidR="00010BA2" w:rsidRPr="00164626" w:rsidRDefault="00010BA2" w:rsidP="00010BA2">
            <w:pPr>
              <w:pStyle w:val="Tabela"/>
              <w:ind w:left="113"/>
              <w:rPr>
                <w:sz w:val="14"/>
                <w:szCs w:val="14"/>
              </w:rPr>
            </w:pPr>
          </w:p>
        </w:tc>
        <w:tc>
          <w:tcPr>
            <w:tcW w:w="425" w:type="dxa"/>
            <w:gridSpan w:val="2"/>
            <w:vMerge w:val="restart"/>
            <w:tcBorders>
              <w:top w:val="single" w:sz="4" w:space="0" w:color="auto"/>
              <w:left w:val="single" w:sz="4" w:space="0" w:color="auto"/>
              <w:right w:val="single" w:sz="4" w:space="0" w:color="auto"/>
            </w:tcBorders>
            <w:vAlign w:val="center"/>
          </w:tcPr>
          <w:p w14:paraId="7306A4D6" w14:textId="77777777" w:rsidR="00010BA2" w:rsidRPr="00164626" w:rsidRDefault="00010BA2" w:rsidP="00010BA2">
            <w:pPr>
              <w:pStyle w:val="Tabela"/>
              <w:rPr>
                <w:sz w:val="14"/>
                <w:szCs w:val="14"/>
              </w:rPr>
            </w:pPr>
          </w:p>
        </w:tc>
        <w:tc>
          <w:tcPr>
            <w:tcW w:w="425" w:type="dxa"/>
            <w:gridSpan w:val="2"/>
            <w:vMerge w:val="restart"/>
            <w:tcBorders>
              <w:top w:val="single" w:sz="4" w:space="0" w:color="auto"/>
              <w:left w:val="single" w:sz="4" w:space="0" w:color="auto"/>
              <w:right w:val="single" w:sz="4" w:space="0" w:color="auto"/>
            </w:tcBorders>
            <w:vAlign w:val="center"/>
          </w:tcPr>
          <w:p w14:paraId="60EE9888" w14:textId="77777777" w:rsidR="00010BA2" w:rsidRPr="00164626" w:rsidRDefault="00010BA2" w:rsidP="00010BA2">
            <w:pPr>
              <w:pStyle w:val="Tabela"/>
              <w:rPr>
                <w:sz w:val="14"/>
                <w:szCs w:val="14"/>
              </w:rPr>
            </w:pPr>
          </w:p>
        </w:tc>
        <w:tc>
          <w:tcPr>
            <w:tcW w:w="374" w:type="dxa"/>
            <w:vMerge w:val="restart"/>
            <w:tcBorders>
              <w:top w:val="single" w:sz="4" w:space="0" w:color="auto"/>
              <w:left w:val="single" w:sz="4" w:space="0" w:color="auto"/>
              <w:right w:val="single" w:sz="4" w:space="0" w:color="auto"/>
            </w:tcBorders>
            <w:vAlign w:val="center"/>
          </w:tcPr>
          <w:p w14:paraId="3C5E7DBC" w14:textId="77777777" w:rsidR="00010BA2" w:rsidRPr="00164626" w:rsidRDefault="00010BA2" w:rsidP="00010BA2">
            <w:pPr>
              <w:pStyle w:val="Tabela"/>
              <w:rPr>
                <w:sz w:val="14"/>
                <w:szCs w:val="14"/>
              </w:rPr>
            </w:pPr>
          </w:p>
        </w:tc>
        <w:tc>
          <w:tcPr>
            <w:tcW w:w="477" w:type="dxa"/>
            <w:gridSpan w:val="2"/>
            <w:vMerge w:val="restart"/>
            <w:tcBorders>
              <w:top w:val="single" w:sz="4" w:space="0" w:color="auto"/>
              <w:left w:val="single" w:sz="4" w:space="0" w:color="auto"/>
              <w:right w:val="single" w:sz="4" w:space="0" w:color="auto"/>
            </w:tcBorders>
            <w:vAlign w:val="center"/>
          </w:tcPr>
          <w:p w14:paraId="100A7775" w14:textId="77777777" w:rsidR="00010BA2" w:rsidRPr="00164626" w:rsidRDefault="00010BA2" w:rsidP="00010BA2">
            <w:pPr>
              <w:pStyle w:val="Tabela"/>
              <w:rPr>
                <w:sz w:val="14"/>
                <w:szCs w:val="14"/>
              </w:rPr>
            </w:pPr>
          </w:p>
        </w:tc>
        <w:tc>
          <w:tcPr>
            <w:tcW w:w="425" w:type="dxa"/>
            <w:gridSpan w:val="2"/>
            <w:vMerge w:val="restart"/>
            <w:tcBorders>
              <w:top w:val="single" w:sz="4" w:space="0" w:color="auto"/>
              <w:left w:val="single" w:sz="4" w:space="0" w:color="auto"/>
              <w:right w:val="single" w:sz="4" w:space="0" w:color="auto"/>
            </w:tcBorders>
            <w:vAlign w:val="center"/>
          </w:tcPr>
          <w:p w14:paraId="7C957507" w14:textId="77777777" w:rsidR="00010BA2" w:rsidRPr="00164626" w:rsidRDefault="00010BA2" w:rsidP="00010BA2">
            <w:pPr>
              <w:pStyle w:val="Tabela"/>
              <w:rPr>
                <w:sz w:val="14"/>
                <w:szCs w:val="14"/>
              </w:rPr>
            </w:pPr>
          </w:p>
        </w:tc>
        <w:tc>
          <w:tcPr>
            <w:tcW w:w="425" w:type="dxa"/>
            <w:vMerge w:val="restart"/>
            <w:tcBorders>
              <w:top w:val="single" w:sz="4" w:space="0" w:color="auto"/>
              <w:left w:val="single" w:sz="4" w:space="0" w:color="auto"/>
              <w:right w:val="single" w:sz="4" w:space="0" w:color="auto"/>
            </w:tcBorders>
            <w:vAlign w:val="center"/>
          </w:tcPr>
          <w:p w14:paraId="0CB79039" w14:textId="77777777" w:rsidR="00010BA2" w:rsidRPr="00164626" w:rsidRDefault="00010BA2" w:rsidP="00010BA2">
            <w:pPr>
              <w:pStyle w:val="Tabela"/>
              <w:rPr>
                <w:sz w:val="14"/>
                <w:szCs w:val="14"/>
              </w:rPr>
            </w:pPr>
          </w:p>
        </w:tc>
      </w:tr>
      <w:tr w:rsidR="00010BA2" w:rsidRPr="00164626" w14:paraId="4D591864" w14:textId="77777777" w:rsidTr="00622F4D">
        <w:trPr>
          <w:cantSplit/>
          <w:trHeight w:val="447"/>
          <w:jc w:val="center"/>
        </w:trPr>
        <w:tc>
          <w:tcPr>
            <w:tcW w:w="2402" w:type="dxa"/>
            <w:vMerge/>
            <w:tcBorders>
              <w:left w:val="single" w:sz="4" w:space="0" w:color="auto"/>
              <w:right w:val="single" w:sz="4" w:space="0" w:color="auto"/>
            </w:tcBorders>
            <w:shd w:val="clear" w:color="auto" w:fill="auto"/>
            <w:vAlign w:val="center"/>
          </w:tcPr>
          <w:p w14:paraId="092D813C" w14:textId="77777777" w:rsidR="00010BA2" w:rsidRPr="00164626" w:rsidRDefault="00010BA2" w:rsidP="00010BA2">
            <w:pPr>
              <w:pStyle w:val="Tabela"/>
              <w:rPr>
                <w:sz w:val="14"/>
                <w:szCs w:val="14"/>
              </w:rPr>
            </w:pPr>
          </w:p>
        </w:tc>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31C38F2C" w14:textId="77777777" w:rsidR="00010BA2" w:rsidRPr="00164626" w:rsidRDefault="00010BA2" w:rsidP="00010BA2">
            <w:pPr>
              <w:pStyle w:val="Tabela"/>
              <w:rPr>
                <w:sz w:val="14"/>
                <w:szCs w:val="14"/>
              </w:rPr>
            </w:pPr>
            <w:r w:rsidRPr="00164626">
              <w:rPr>
                <w:sz w:val="14"/>
                <w:szCs w:val="14"/>
              </w:rPr>
              <w:t xml:space="preserve">50 </w:t>
            </w:r>
          </w:p>
        </w:tc>
        <w:tc>
          <w:tcPr>
            <w:tcW w:w="1278" w:type="dxa"/>
            <w:tcBorders>
              <w:top w:val="single" w:sz="4" w:space="0" w:color="auto"/>
              <w:left w:val="single" w:sz="4" w:space="0" w:color="auto"/>
              <w:right w:val="single" w:sz="4" w:space="0" w:color="auto"/>
            </w:tcBorders>
            <w:shd w:val="clear" w:color="auto" w:fill="auto"/>
            <w:vAlign w:val="center"/>
          </w:tcPr>
          <w:p w14:paraId="3658638D" w14:textId="77777777" w:rsidR="00010BA2" w:rsidRPr="00164626" w:rsidRDefault="00010BA2" w:rsidP="00010BA2">
            <w:pPr>
              <w:pStyle w:val="Tabela"/>
              <w:ind w:left="-44" w:right="-78"/>
              <w:rPr>
                <w:sz w:val="14"/>
                <w:szCs w:val="14"/>
              </w:rPr>
            </w:pPr>
            <w:r w:rsidRPr="00164626">
              <w:rPr>
                <w:sz w:val="14"/>
                <w:szCs w:val="14"/>
              </w:rPr>
              <w:t>Hora Engenheiro Sanitarista e Ambiental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7EFE685" w14:textId="77777777" w:rsidR="00010BA2" w:rsidRPr="00164626" w:rsidRDefault="00010BA2" w:rsidP="00010BA2">
            <w:pPr>
              <w:pStyle w:val="Tabela"/>
              <w:ind w:right="-58"/>
              <w:rPr>
                <w:sz w:val="14"/>
                <w:szCs w:val="14"/>
              </w:rPr>
            </w:pPr>
            <w:r w:rsidRPr="00164626">
              <w:rPr>
                <w:sz w:val="14"/>
                <w:szCs w:val="14"/>
              </w:rPr>
              <w:t>76,30</w:t>
            </w:r>
          </w:p>
        </w:tc>
        <w:tc>
          <w:tcPr>
            <w:tcW w:w="709" w:type="dxa"/>
            <w:vMerge/>
            <w:tcBorders>
              <w:left w:val="single" w:sz="4" w:space="0" w:color="auto"/>
              <w:right w:val="single" w:sz="4" w:space="0" w:color="auto"/>
            </w:tcBorders>
            <w:shd w:val="clear" w:color="auto" w:fill="auto"/>
            <w:textDirection w:val="tbRl"/>
            <w:vAlign w:val="center"/>
          </w:tcPr>
          <w:p w14:paraId="496B7566" w14:textId="77777777" w:rsidR="00010BA2" w:rsidRPr="00164626" w:rsidRDefault="00010BA2" w:rsidP="00010BA2">
            <w:pPr>
              <w:pStyle w:val="Tabela"/>
              <w:ind w:left="-110" w:right="-58"/>
              <w:rPr>
                <w:sz w:val="14"/>
                <w:szCs w:val="14"/>
              </w:rPr>
            </w:pPr>
          </w:p>
        </w:tc>
        <w:tc>
          <w:tcPr>
            <w:tcW w:w="374" w:type="dxa"/>
            <w:vMerge/>
            <w:tcBorders>
              <w:left w:val="single" w:sz="4" w:space="0" w:color="auto"/>
              <w:right w:val="single" w:sz="4" w:space="0" w:color="auto"/>
            </w:tcBorders>
            <w:shd w:val="clear" w:color="auto" w:fill="auto"/>
            <w:vAlign w:val="center"/>
          </w:tcPr>
          <w:p w14:paraId="3A83B846" w14:textId="77777777" w:rsidR="00010BA2" w:rsidRPr="00164626" w:rsidRDefault="00010BA2" w:rsidP="00010BA2">
            <w:pPr>
              <w:pStyle w:val="Tabela"/>
              <w:rPr>
                <w:sz w:val="14"/>
                <w:szCs w:val="14"/>
              </w:rPr>
            </w:pPr>
          </w:p>
        </w:tc>
        <w:tc>
          <w:tcPr>
            <w:tcW w:w="425" w:type="dxa"/>
            <w:vMerge/>
            <w:tcBorders>
              <w:left w:val="single" w:sz="4" w:space="0" w:color="auto"/>
              <w:right w:val="single" w:sz="4" w:space="0" w:color="auto"/>
            </w:tcBorders>
            <w:shd w:val="clear" w:color="auto" w:fill="auto"/>
            <w:vAlign w:val="center"/>
          </w:tcPr>
          <w:p w14:paraId="6A4136AF" w14:textId="77777777" w:rsidR="00010BA2" w:rsidRPr="00164626" w:rsidRDefault="00010BA2" w:rsidP="00010BA2">
            <w:pPr>
              <w:pStyle w:val="Tabela"/>
              <w:rPr>
                <w:sz w:val="14"/>
                <w:szCs w:val="14"/>
              </w:rPr>
            </w:pPr>
          </w:p>
        </w:tc>
        <w:tc>
          <w:tcPr>
            <w:tcW w:w="425" w:type="dxa"/>
            <w:vMerge/>
            <w:tcBorders>
              <w:left w:val="single" w:sz="4" w:space="0" w:color="auto"/>
              <w:right w:val="single" w:sz="4" w:space="0" w:color="auto"/>
            </w:tcBorders>
            <w:shd w:val="clear" w:color="auto" w:fill="auto"/>
            <w:vAlign w:val="center"/>
          </w:tcPr>
          <w:p w14:paraId="62DBCEEF" w14:textId="77777777" w:rsidR="00010BA2" w:rsidRPr="00164626" w:rsidRDefault="00010BA2" w:rsidP="00010BA2">
            <w:pPr>
              <w:pStyle w:val="Tabela"/>
              <w:rPr>
                <w:sz w:val="14"/>
                <w:szCs w:val="14"/>
              </w:rPr>
            </w:pPr>
          </w:p>
        </w:tc>
        <w:tc>
          <w:tcPr>
            <w:tcW w:w="425" w:type="dxa"/>
            <w:vMerge/>
            <w:tcBorders>
              <w:left w:val="single" w:sz="4" w:space="0" w:color="auto"/>
              <w:right w:val="single" w:sz="4" w:space="0" w:color="auto"/>
            </w:tcBorders>
            <w:shd w:val="clear" w:color="auto" w:fill="auto"/>
            <w:vAlign w:val="center"/>
          </w:tcPr>
          <w:p w14:paraId="259E8E3A" w14:textId="77777777" w:rsidR="00010BA2" w:rsidRPr="00164626" w:rsidRDefault="00010BA2" w:rsidP="00010BA2">
            <w:pPr>
              <w:pStyle w:val="Tabela"/>
              <w:rPr>
                <w:sz w:val="14"/>
                <w:szCs w:val="14"/>
              </w:rPr>
            </w:pPr>
          </w:p>
        </w:tc>
        <w:tc>
          <w:tcPr>
            <w:tcW w:w="426" w:type="dxa"/>
            <w:vMerge/>
            <w:tcBorders>
              <w:left w:val="single" w:sz="4" w:space="0" w:color="auto"/>
              <w:right w:val="single" w:sz="4" w:space="0" w:color="auto"/>
            </w:tcBorders>
            <w:shd w:val="clear" w:color="auto" w:fill="auto"/>
            <w:vAlign w:val="center"/>
          </w:tcPr>
          <w:p w14:paraId="4EC31405" w14:textId="77777777" w:rsidR="00010BA2" w:rsidRPr="00164626" w:rsidRDefault="00010BA2" w:rsidP="00010BA2">
            <w:pPr>
              <w:pStyle w:val="Tabela"/>
              <w:rPr>
                <w:sz w:val="14"/>
                <w:szCs w:val="14"/>
              </w:rPr>
            </w:pPr>
          </w:p>
        </w:tc>
        <w:tc>
          <w:tcPr>
            <w:tcW w:w="427" w:type="dxa"/>
            <w:vMerge/>
            <w:tcBorders>
              <w:left w:val="single" w:sz="4" w:space="0" w:color="auto"/>
              <w:right w:val="single" w:sz="4" w:space="0" w:color="auto"/>
            </w:tcBorders>
            <w:shd w:val="clear" w:color="auto" w:fill="auto"/>
            <w:vAlign w:val="center"/>
          </w:tcPr>
          <w:p w14:paraId="2CE3F290" w14:textId="77777777" w:rsidR="00010BA2" w:rsidRPr="00164626" w:rsidRDefault="00010BA2" w:rsidP="00010BA2">
            <w:pPr>
              <w:pStyle w:val="Tabela"/>
              <w:rPr>
                <w:sz w:val="14"/>
                <w:szCs w:val="14"/>
              </w:rPr>
            </w:pPr>
          </w:p>
        </w:tc>
        <w:tc>
          <w:tcPr>
            <w:tcW w:w="425" w:type="dxa"/>
            <w:vMerge/>
            <w:tcBorders>
              <w:left w:val="single" w:sz="4" w:space="0" w:color="auto"/>
              <w:right w:val="single" w:sz="4" w:space="0" w:color="auto"/>
            </w:tcBorders>
            <w:shd w:val="clear" w:color="auto" w:fill="auto"/>
            <w:vAlign w:val="center"/>
          </w:tcPr>
          <w:p w14:paraId="3FDD439F" w14:textId="77777777" w:rsidR="00010BA2" w:rsidRPr="00164626" w:rsidRDefault="00010BA2" w:rsidP="00010BA2">
            <w:pPr>
              <w:pStyle w:val="Tabela"/>
              <w:rPr>
                <w:sz w:val="14"/>
                <w:szCs w:val="14"/>
              </w:rPr>
            </w:pPr>
          </w:p>
        </w:tc>
        <w:tc>
          <w:tcPr>
            <w:tcW w:w="425" w:type="dxa"/>
            <w:vMerge/>
            <w:tcBorders>
              <w:left w:val="single" w:sz="4" w:space="0" w:color="auto"/>
              <w:right w:val="single" w:sz="4" w:space="0" w:color="auto"/>
            </w:tcBorders>
            <w:shd w:val="clear" w:color="auto" w:fill="auto"/>
            <w:vAlign w:val="center"/>
          </w:tcPr>
          <w:p w14:paraId="26780547" w14:textId="77777777" w:rsidR="00010BA2" w:rsidRPr="00164626" w:rsidRDefault="00010BA2" w:rsidP="00010BA2">
            <w:pPr>
              <w:pStyle w:val="Tabela"/>
              <w:rPr>
                <w:sz w:val="14"/>
                <w:szCs w:val="14"/>
              </w:rPr>
            </w:pPr>
          </w:p>
        </w:tc>
        <w:tc>
          <w:tcPr>
            <w:tcW w:w="477" w:type="dxa"/>
            <w:gridSpan w:val="2"/>
            <w:vMerge/>
            <w:tcBorders>
              <w:left w:val="single" w:sz="4" w:space="0" w:color="auto"/>
              <w:right w:val="single" w:sz="4" w:space="0" w:color="auto"/>
            </w:tcBorders>
            <w:shd w:val="clear" w:color="auto" w:fill="auto"/>
            <w:vAlign w:val="center"/>
          </w:tcPr>
          <w:p w14:paraId="656F3874" w14:textId="77777777" w:rsidR="00010BA2" w:rsidRPr="00164626" w:rsidRDefault="00010BA2" w:rsidP="00010BA2">
            <w:pPr>
              <w:pStyle w:val="Tabela"/>
              <w:rPr>
                <w:sz w:val="14"/>
                <w:szCs w:val="14"/>
              </w:rPr>
            </w:pPr>
          </w:p>
        </w:tc>
        <w:tc>
          <w:tcPr>
            <w:tcW w:w="426" w:type="dxa"/>
            <w:gridSpan w:val="2"/>
            <w:vMerge/>
            <w:tcBorders>
              <w:left w:val="single" w:sz="4" w:space="0" w:color="auto"/>
              <w:right w:val="single" w:sz="4" w:space="0" w:color="auto"/>
            </w:tcBorders>
            <w:shd w:val="clear" w:color="auto" w:fill="auto"/>
            <w:vAlign w:val="center"/>
          </w:tcPr>
          <w:p w14:paraId="76D594CD" w14:textId="77777777" w:rsidR="00010BA2" w:rsidRPr="00164626" w:rsidRDefault="00010BA2" w:rsidP="00010BA2">
            <w:pPr>
              <w:pStyle w:val="Tabela"/>
              <w:rPr>
                <w:sz w:val="14"/>
                <w:szCs w:val="14"/>
              </w:rPr>
            </w:pPr>
          </w:p>
        </w:tc>
        <w:tc>
          <w:tcPr>
            <w:tcW w:w="425" w:type="dxa"/>
            <w:gridSpan w:val="2"/>
            <w:vMerge/>
            <w:tcBorders>
              <w:left w:val="single" w:sz="4" w:space="0" w:color="auto"/>
              <w:right w:val="single" w:sz="4" w:space="0" w:color="auto"/>
            </w:tcBorders>
            <w:shd w:val="clear" w:color="auto" w:fill="auto"/>
            <w:vAlign w:val="center"/>
          </w:tcPr>
          <w:p w14:paraId="7ABA746E" w14:textId="77777777" w:rsidR="00010BA2" w:rsidRPr="00164626" w:rsidRDefault="00010BA2" w:rsidP="00010BA2">
            <w:pPr>
              <w:pStyle w:val="Tabela"/>
              <w:rPr>
                <w:sz w:val="14"/>
                <w:szCs w:val="14"/>
              </w:rPr>
            </w:pPr>
          </w:p>
        </w:tc>
        <w:tc>
          <w:tcPr>
            <w:tcW w:w="425" w:type="dxa"/>
            <w:gridSpan w:val="2"/>
            <w:vMerge/>
            <w:tcBorders>
              <w:left w:val="single" w:sz="4" w:space="0" w:color="auto"/>
              <w:right w:val="single" w:sz="4" w:space="0" w:color="auto"/>
            </w:tcBorders>
            <w:shd w:val="clear" w:color="auto" w:fill="auto"/>
            <w:vAlign w:val="center"/>
          </w:tcPr>
          <w:p w14:paraId="5E1198D2" w14:textId="77777777" w:rsidR="00010BA2" w:rsidRPr="00164626" w:rsidRDefault="00010BA2" w:rsidP="00010BA2">
            <w:pPr>
              <w:pStyle w:val="Tabela"/>
              <w:rPr>
                <w:sz w:val="14"/>
                <w:szCs w:val="14"/>
              </w:rPr>
            </w:pPr>
          </w:p>
        </w:tc>
        <w:tc>
          <w:tcPr>
            <w:tcW w:w="425" w:type="dxa"/>
            <w:gridSpan w:val="2"/>
            <w:vMerge/>
            <w:tcBorders>
              <w:left w:val="single" w:sz="4" w:space="0" w:color="auto"/>
              <w:right w:val="single" w:sz="4" w:space="0" w:color="auto"/>
            </w:tcBorders>
            <w:shd w:val="clear" w:color="auto" w:fill="auto"/>
            <w:vAlign w:val="center"/>
          </w:tcPr>
          <w:p w14:paraId="642089AD" w14:textId="77777777" w:rsidR="00010BA2" w:rsidRPr="00164626" w:rsidRDefault="00010BA2" w:rsidP="00010BA2">
            <w:pPr>
              <w:pStyle w:val="Tabela"/>
              <w:rPr>
                <w:sz w:val="14"/>
                <w:szCs w:val="14"/>
              </w:rPr>
            </w:pPr>
          </w:p>
        </w:tc>
        <w:tc>
          <w:tcPr>
            <w:tcW w:w="426" w:type="dxa"/>
            <w:gridSpan w:val="2"/>
            <w:vMerge/>
            <w:tcBorders>
              <w:left w:val="single" w:sz="4" w:space="0" w:color="auto"/>
              <w:right w:val="single" w:sz="4" w:space="0" w:color="auto"/>
            </w:tcBorders>
            <w:shd w:val="clear" w:color="auto" w:fill="auto"/>
            <w:textDirection w:val="tbRl"/>
            <w:vAlign w:val="center"/>
          </w:tcPr>
          <w:p w14:paraId="4F4EA66F" w14:textId="77777777" w:rsidR="00010BA2" w:rsidRPr="00164626" w:rsidRDefault="00010BA2" w:rsidP="00010BA2">
            <w:pPr>
              <w:pStyle w:val="Tabela"/>
              <w:ind w:left="113"/>
              <w:rPr>
                <w:sz w:val="14"/>
                <w:szCs w:val="14"/>
              </w:rPr>
            </w:pPr>
          </w:p>
        </w:tc>
        <w:tc>
          <w:tcPr>
            <w:tcW w:w="425" w:type="dxa"/>
            <w:gridSpan w:val="2"/>
            <w:vMerge/>
            <w:tcBorders>
              <w:left w:val="single" w:sz="4" w:space="0" w:color="auto"/>
              <w:right w:val="single" w:sz="4" w:space="0" w:color="auto"/>
            </w:tcBorders>
            <w:vAlign w:val="center"/>
          </w:tcPr>
          <w:p w14:paraId="1753E271" w14:textId="77777777" w:rsidR="00010BA2" w:rsidRPr="00164626" w:rsidRDefault="00010BA2" w:rsidP="00010BA2">
            <w:pPr>
              <w:pStyle w:val="Tabela"/>
              <w:rPr>
                <w:sz w:val="14"/>
                <w:szCs w:val="14"/>
              </w:rPr>
            </w:pPr>
          </w:p>
        </w:tc>
        <w:tc>
          <w:tcPr>
            <w:tcW w:w="425" w:type="dxa"/>
            <w:gridSpan w:val="2"/>
            <w:vMerge/>
            <w:tcBorders>
              <w:left w:val="single" w:sz="4" w:space="0" w:color="auto"/>
              <w:right w:val="single" w:sz="4" w:space="0" w:color="auto"/>
            </w:tcBorders>
            <w:vAlign w:val="center"/>
          </w:tcPr>
          <w:p w14:paraId="0822D508" w14:textId="77777777" w:rsidR="00010BA2" w:rsidRPr="00164626" w:rsidRDefault="00010BA2" w:rsidP="00010BA2">
            <w:pPr>
              <w:pStyle w:val="Tabela"/>
              <w:rPr>
                <w:sz w:val="14"/>
                <w:szCs w:val="14"/>
              </w:rPr>
            </w:pPr>
          </w:p>
        </w:tc>
        <w:tc>
          <w:tcPr>
            <w:tcW w:w="374" w:type="dxa"/>
            <w:vMerge/>
            <w:tcBorders>
              <w:left w:val="single" w:sz="4" w:space="0" w:color="auto"/>
              <w:right w:val="single" w:sz="4" w:space="0" w:color="auto"/>
            </w:tcBorders>
            <w:vAlign w:val="center"/>
          </w:tcPr>
          <w:p w14:paraId="3B534E6D" w14:textId="77777777" w:rsidR="00010BA2" w:rsidRPr="00164626" w:rsidRDefault="00010BA2" w:rsidP="00010BA2">
            <w:pPr>
              <w:pStyle w:val="Tabela"/>
              <w:rPr>
                <w:sz w:val="14"/>
                <w:szCs w:val="14"/>
              </w:rPr>
            </w:pPr>
          </w:p>
        </w:tc>
        <w:tc>
          <w:tcPr>
            <w:tcW w:w="477" w:type="dxa"/>
            <w:gridSpan w:val="2"/>
            <w:vMerge/>
            <w:tcBorders>
              <w:left w:val="single" w:sz="4" w:space="0" w:color="auto"/>
              <w:right w:val="single" w:sz="4" w:space="0" w:color="auto"/>
            </w:tcBorders>
            <w:vAlign w:val="center"/>
          </w:tcPr>
          <w:p w14:paraId="05F4801F" w14:textId="77777777" w:rsidR="00010BA2" w:rsidRPr="00164626" w:rsidRDefault="00010BA2" w:rsidP="00010BA2">
            <w:pPr>
              <w:pStyle w:val="Tabela"/>
              <w:rPr>
                <w:sz w:val="14"/>
                <w:szCs w:val="14"/>
              </w:rPr>
            </w:pPr>
          </w:p>
        </w:tc>
        <w:tc>
          <w:tcPr>
            <w:tcW w:w="425" w:type="dxa"/>
            <w:gridSpan w:val="2"/>
            <w:vMerge/>
            <w:tcBorders>
              <w:left w:val="single" w:sz="4" w:space="0" w:color="auto"/>
              <w:right w:val="single" w:sz="4" w:space="0" w:color="auto"/>
            </w:tcBorders>
            <w:vAlign w:val="center"/>
          </w:tcPr>
          <w:p w14:paraId="0FE3D48B" w14:textId="77777777" w:rsidR="00010BA2" w:rsidRPr="00164626" w:rsidRDefault="00010BA2" w:rsidP="00010BA2">
            <w:pPr>
              <w:pStyle w:val="Tabela"/>
              <w:rPr>
                <w:sz w:val="14"/>
                <w:szCs w:val="14"/>
              </w:rPr>
            </w:pPr>
          </w:p>
        </w:tc>
        <w:tc>
          <w:tcPr>
            <w:tcW w:w="425" w:type="dxa"/>
            <w:vMerge/>
            <w:tcBorders>
              <w:left w:val="single" w:sz="4" w:space="0" w:color="auto"/>
              <w:right w:val="single" w:sz="4" w:space="0" w:color="auto"/>
            </w:tcBorders>
            <w:vAlign w:val="center"/>
          </w:tcPr>
          <w:p w14:paraId="325DA393" w14:textId="77777777" w:rsidR="00010BA2" w:rsidRPr="00164626" w:rsidRDefault="00010BA2" w:rsidP="00010BA2">
            <w:pPr>
              <w:pStyle w:val="Tabela"/>
              <w:rPr>
                <w:sz w:val="14"/>
                <w:szCs w:val="14"/>
              </w:rPr>
            </w:pPr>
          </w:p>
        </w:tc>
      </w:tr>
      <w:tr w:rsidR="00010BA2" w:rsidRPr="00164626" w14:paraId="3370DFC2" w14:textId="77777777" w:rsidTr="00622F4D">
        <w:trPr>
          <w:cantSplit/>
          <w:trHeight w:val="135"/>
          <w:jc w:val="center"/>
        </w:trPr>
        <w:tc>
          <w:tcPr>
            <w:tcW w:w="2402" w:type="dxa"/>
            <w:vMerge/>
            <w:tcBorders>
              <w:left w:val="single" w:sz="4" w:space="0" w:color="auto"/>
              <w:right w:val="single" w:sz="4" w:space="0" w:color="auto"/>
            </w:tcBorders>
            <w:shd w:val="clear" w:color="auto" w:fill="auto"/>
            <w:vAlign w:val="center"/>
          </w:tcPr>
          <w:p w14:paraId="6E0993EF" w14:textId="77777777" w:rsidR="00010BA2" w:rsidRPr="00164626" w:rsidRDefault="00010BA2" w:rsidP="00010BA2">
            <w:pPr>
              <w:pStyle w:val="Tabela"/>
              <w:rPr>
                <w:sz w:val="14"/>
                <w:szCs w:val="14"/>
              </w:rPr>
            </w:pPr>
          </w:p>
        </w:tc>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007D2F57" w14:textId="77777777" w:rsidR="00010BA2" w:rsidRPr="00164626" w:rsidRDefault="00010BA2" w:rsidP="00010BA2">
            <w:pPr>
              <w:pStyle w:val="Tabela"/>
              <w:rPr>
                <w:sz w:val="14"/>
                <w:szCs w:val="14"/>
              </w:rPr>
            </w:pPr>
            <w:r w:rsidRPr="00164626">
              <w:rPr>
                <w:sz w:val="14"/>
                <w:szCs w:val="14"/>
              </w:rPr>
              <w:t>20</w:t>
            </w:r>
          </w:p>
        </w:tc>
        <w:tc>
          <w:tcPr>
            <w:tcW w:w="1278" w:type="dxa"/>
            <w:tcBorders>
              <w:top w:val="single" w:sz="4" w:space="0" w:color="auto"/>
              <w:left w:val="single" w:sz="4" w:space="0" w:color="auto"/>
              <w:right w:val="single" w:sz="4" w:space="0" w:color="auto"/>
            </w:tcBorders>
            <w:shd w:val="clear" w:color="auto" w:fill="auto"/>
            <w:vAlign w:val="center"/>
          </w:tcPr>
          <w:p w14:paraId="5D8DC54A" w14:textId="77777777" w:rsidR="00010BA2" w:rsidRPr="00164626" w:rsidRDefault="00010BA2" w:rsidP="00010BA2">
            <w:pPr>
              <w:pStyle w:val="Tabela"/>
              <w:ind w:left="-44" w:right="-78"/>
              <w:rPr>
                <w:sz w:val="14"/>
                <w:szCs w:val="14"/>
              </w:rPr>
            </w:pPr>
            <w:r w:rsidRPr="00164626">
              <w:rPr>
                <w:sz w:val="14"/>
                <w:szCs w:val="14"/>
              </w:rPr>
              <w:t>Hora Biólogo</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2D699ED" w14:textId="77777777" w:rsidR="00010BA2" w:rsidRPr="00164626" w:rsidRDefault="00010BA2" w:rsidP="00010BA2">
            <w:pPr>
              <w:pStyle w:val="Tabela"/>
              <w:ind w:right="-58"/>
              <w:rPr>
                <w:sz w:val="14"/>
                <w:szCs w:val="14"/>
              </w:rPr>
            </w:pPr>
            <w:r w:rsidRPr="00164626">
              <w:rPr>
                <w:sz w:val="14"/>
                <w:szCs w:val="14"/>
              </w:rPr>
              <w:t>60,77</w:t>
            </w:r>
          </w:p>
        </w:tc>
        <w:tc>
          <w:tcPr>
            <w:tcW w:w="709" w:type="dxa"/>
            <w:vMerge/>
            <w:tcBorders>
              <w:left w:val="single" w:sz="4" w:space="0" w:color="auto"/>
              <w:right w:val="single" w:sz="4" w:space="0" w:color="auto"/>
            </w:tcBorders>
            <w:shd w:val="clear" w:color="auto" w:fill="auto"/>
            <w:textDirection w:val="tbRl"/>
            <w:vAlign w:val="center"/>
          </w:tcPr>
          <w:p w14:paraId="1DDBE993" w14:textId="77777777" w:rsidR="00010BA2" w:rsidRPr="00164626" w:rsidRDefault="00010BA2" w:rsidP="00010BA2">
            <w:pPr>
              <w:pStyle w:val="Tabela"/>
              <w:ind w:left="-110" w:right="-58"/>
              <w:rPr>
                <w:sz w:val="14"/>
                <w:szCs w:val="14"/>
              </w:rPr>
            </w:pPr>
          </w:p>
        </w:tc>
        <w:tc>
          <w:tcPr>
            <w:tcW w:w="374" w:type="dxa"/>
            <w:vMerge/>
            <w:tcBorders>
              <w:left w:val="single" w:sz="4" w:space="0" w:color="auto"/>
              <w:right w:val="single" w:sz="4" w:space="0" w:color="auto"/>
            </w:tcBorders>
            <w:shd w:val="clear" w:color="auto" w:fill="auto"/>
            <w:vAlign w:val="center"/>
          </w:tcPr>
          <w:p w14:paraId="189C6307" w14:textId="77777777" w:rsidR="00010BA2" w:rsidRPr="00164626" w:rsidRDefault="00010BA2" w:rsidP="00010BA2">
            <w:pPr>
              <w:pStyle w:val="Tabela"/>
              <w:rPr>
                <w:sz w:val="14"/>
                <w:szCs w:val="14"/>
              </w:rPr>
            </w:pPr>
          </w:p>
        </w:tc>
        <w:tc>
          <w:tcPr>
            <w:tcW w:w="425" w:type="dxa"/>
            <w:vMerge/>
            <w:tcBorders>
              <w:left w:val="single" w:sz="4" w:space="0" w:color="auto"/>
              <w:right w:val="single" w:sz="4" w:space="0" w:color="auto"/>
            </w:tcBorders>
            <w:shd w:val="clear" w:color="auto" w:fill="auto"/>
            <w:vAlign w:val="center"/>
          </w:tcPr>
          <w:p w14:paraId="428FC6FB" w14:textId="77777777" w:rsidR="00010BA2" w:rsidRPr="00164626" w:rsidRDefault="00010BA2" w:rsidP="00010BA2">
            <w:pPr>
              <w:pStyle w:val="Tabela"/>
              <w:rPr>
                <w:sz w:val="14"/>
                <w:szCs w:val="14"/>
              </w:rPr>
            </w:pPr>
          </w:p>
        </w:tc>
        <w:tc>
          <w:tcPr>
            <w:tcW w:w="425" w:type="dxa"/>
            <w:vMerge/>
            <w:tcBorders>
              <w:left w:val="single" w:sz="4" w:space="0" w:color="auto"/>
              <w:right w:val="single" w:sz="4" w:space="0" w:color="auto"/>
            </w:tcBorders>
            <w:shd w:val="clear" w:color="auto" w:fill="auto"/>
            <w:vAlign w:val="center"/>
          </w:tcPr>
          <w:p w14:paraId="20D150F2" w14:textId="77777777" w:rsidR="00010BA2" w:rsidRPr="00164626" w:rsidRDefault="00010BA2" w:rsidP="00010BA2">
            <w:pPr>
              <w:pStyle w:val="Tabela"/>
              <w:rPr>
                <w:sz w:val="14"/>
                <w:szCs w:val="14"/>
              </w:rPr>
            </w:pPr>
          </w:p>
        </w:tc>
        <w:tc>
          <w:tcPr>
            <w:tcW w:w="425" w:type="dxa"/>
            <w:vMerge/>
            <w:tcBorders>
              <w:left w:val="single" w:sz="4" w:space="0" w:color="auto"/>
              <w:right w:val="single" w:sz="4" w:space="0" w:color="auto"/>
            </w:tcBorders>
            <w:shd w:val="clear" w:color="auto" w:fill="auto"/>
            <w:vAlign w:val="center"/>
          </w:tcPr>
          <w:p w14:paraId="191B0B83" w14:textId="77777777" w:rsidR="00010BA2" w:rsidRPr="00164626" w:rsidRDefault="00010BA2" w:rsidP="00010BA2">
            <w:pPr>
              <w:pStyle w:val="Tabela"/>
              <w:rPr>
                <w:sz w:val="14"/>
                <w:szCs w:val="14"/>
              </w:rPr>
            </w:pPr>
          </w:p>
        </w:tc>
        <w:tc>
          <w:tcPr>
            <w:tcW w:w="426" w:type="dxa"/>
            <w:vMerge/>
            <w:tcBorders>
              <w:left w:val="single" w:sz="4" w:space="0" w:color="auto"/>
              <w:right w:val="single" w:sz="4" w:space="0" w:color="auto"/>
            </w:tcBorders>
            <w:shd w:val="clear" w:color="auto" w:fill="auto"/>
            <w:vAlign w:val="center"/>
          </w:tcPr>
          <w:p w14:paraId="3D9571E3" w14:textId="77777777" w:rsidR="00010BA2" w:rsidRPr="00164626" w:rsidRDefault="00010BA2" w:rsidP="00010BA2">
            <w:pPr>
              <w:pStyle w:val="Tabela"/>
              <w:rPr>
                <w:sz w:val="14"/>
                <w:szCs w:val="14"/>
              </w:rPr>
            </w:pPr>
          </w:p>
        </w:tc>
        <w:tc>
          <w:tcPr>
            <w:tcW w:w="427" w:type="dxa"/>
            <w:vMerge/>
            <w:tcBorders>
              <w:left w:val="single" w:sz="4" w:space="0" w:color="auto"/>
              <w:right w:val="single" w:sz="4" w:space="0" w:color="auto"/>
            </w:tcBorders>
            <w:shd w:val="clear" w:color="auto" w:fill="auto"/>
            <w:vAlign w:val="center"/>
          </w:tcPr>
          <w:p w14:paraId="293EEE61" w14:textId="77777777" w:rsidR="00010BA2" w:rsidRPr="00164626" w:rsidRDefault="00010BA2" w:rsidP="00010BA2">
            <w:pPr>
              <w:pStyle w:val="Tabela"/>
              <w:rPr>
                <w:sz w:val="14"/>
                <w:szCs w:val="14"/>
              </w:rPr>
            </w:pPr>
          </w:p>
        </w:tc>
        <w:tc>
          <w:tcPr>
            <w:tcW w:w="425" w:type="dxa"/>
            <w:vMerge/>
            <w:tcBorders>
              <w:left w:val="single" w:sz="4" w:space="0" w:color="auto"/>
              <w:right w:val="single" w:sz="4" w:space="0" w:color="auto"/>
            </w:tcBorders>
            <w:shd w:val="clear" w:color="auto" w:fill="auto"/>
            <w:vAlign w:val="center"/>
          </w:tcPr>
          <w:p w14:paraId="6E4BBBB4" w14:textId="77777777" w:rsidR="00010BA2" w:rsidRPr="00164626" w:rsidRDefault="00010BA2" w:rsidP="00010BA2">
            <w:pPr>
              <w:pStyle w:val="Tabela"/>
              <w:rPr>
                <w:sz w:val="14"/>
                <w:szCs w:val="14"/>
              </w:rPr>
            </w:pPr>
          </w:p>
        </w:tc>
        <w:tc>
          <w:tcPr>
            <w:tcW w:w="425" w:type="dxa"/>
            <w:vMerge/>
            <w:tcBorders>
              <w:left w:val="single" w:sz="4" w:space="0" w:color="auto"/>
              <w:right w:val="single" w:sz="4" w:space="0" w:color="auto"/>
            </w:tcBorders>
            <w:shd w:val="clear" w:color="auto" w:fill="auto"/>
            <w:vAlign w:val="center"/>
          </w:tcPr>
          <w:p w14:paraId="6A6CD8A2" w14:textId="77777777" w:rsidR="00010BA2" w:rsidRPr="00164626" w:rsidRDefault="00010BA2" w:rsidP="00010BA2">
            <w:pPr>
              <w:pStyle w:val="Tabela"/>
              <w:rPr>
                <w:sz w:val="14"/>
                <w:szCs w:val="14"/>
              </w:rPr>
            </w:pPr>
          </w:p>
        </w:tc>
        <w:tc>
          <w:tcPr>
            <w:tcW w:w="477" w:type="dxa"/>
            <w:gridSpan w:val="2"/>
            <w:vMerge/>
            <w:tcBorders>
              <w:left w:val="single" w:sz="4" w:space="0" w:color="auto"/>
              <w:right w:val="single" w:sz="4" w:space="0" w:color="auto"/>
            </w:tcBorders>
            <w:shd w:val="clear" w:color="auto" w:fill="auto"/>
            <w:vAlign w:val="center"/>
          </w:tcPr>
          <w:p w14:paraId="6CBF9C96" w14:textId="77777777" w:rsidR="00010BA2" w:rsidRPr="00164626" w:rsidRDefault="00010BA2" w:rsidP="00010BA2">
            <w:pPr>
              <w:pStyle w:val="Tabela"/>
              <w:rPr>
                <w:sz w:val="14"/>
                <w:szCs w:val="14"/>
              </w:rPr>
            </w:pPr>
          </w:p>
        </w:tc>
        <w:tc>
          <w:tcPr>
            <w:tcW w:w="426" w:type="dxa"/>
            <w:gridSpan w:val="2"/>
            <w:vMerge/>
            <w:tcBorders>
              <w:left w:val="single" w:sz="4" w:space="0" w:color="auto"/>
              <w:right w:val="single" w:sz="4" w:space="0" w:color="auto"/>
            </w:tcBorders>
            <w:shd w:val="clear" w:color="auto" w:fill="auto"/>
            <w:vAlign w:val="center"/>
          </w:tcPr>
          <w:p w14:paraId="0DE70940" w14:textId="77777777" w:rsidR="00010BA2" w:rsidRPr="00164626" w:rsidRDefault="00010BA2" w:rsidP="00010BA2">
            <w:pPr>
              <w:pStyle w:val="Tabela"/>
              <w:rPr>
                <w:sz w:val="14"/>
                <w:szCs w:val="14"/>
              </w:rPr>
            </w:pPr>
          </w:p>
        </w:tc>
        <w:tc>
          <w:tcPr>
            <w:tcW w:w="425" w:type="dxa"/>
            <w:gridSpan w:val="2"/>
            <w:vMerge/>
            <w:tcBorders>
              <w:left w:val="single" w:sz="4" w:space="0" w:color="auto"/>
              <w:right w:val="single" w:sz="4" w:space="0" w:color="auto"/>
            </w:tcBorders>
            <w:shd w:val="clear" w:color="auto" w:fill="auto"/>
            <w:vAlign w:val="center"/>
          </w:tcPr>
          <w:p w14:paraId="735A9F4F" w14:textId="77777777" w:rsidR="00010BA2" w:rsidRPr="00164626" w:rsidRDefault="00010BA2" w:rsidP="00010BA2">
            <w:pPr>
              <w:pStyle w:val="Tabela"/>
              <w:rPr>
                <w:sz w:val="14"/>
                <w:szCs w:val="14"/>
              </w:rPr>
            </w:pPr>
          </w:p>
        </w:tc>
        <w:tc>
          <w:tcPr>
            <w:tcW w:w="425" w:type="dxa"/>
            <w:gridSpan w:val="2"/>
            <w:vMerge/>
            <w:tcBorders>
              <w:left w:val="single" w:sz="4" w:space="0" w:color="auto"/>
              <w:right w:val="single" w:sz="4" w:space="0" w:color="auto"/>
            </w:tcBorders>
            <w:shd w:val="clear" w:color="auto" w:fill="auto"/>
            <w:vAlign w:val="center"/>
          </w:tcPr>
          <w:p w14:paraId="769E8957" w14:textId="77777777" w:rsidR="00010BA2" w:rsidRPr="00164626" w:rsidRDefault="00010BA2" w:rsidP="00010BA2">
            <w:pPr>
              <w:pStyle w:val="Tabela"/>
              <w:rPr>
                <w:sz w:val="14"/>
                <w:szCs w:val="14"/>
              </w:rPr>
            </w:pPr>
          </w:p>
        </w:tc>
        <w:tc>
          <w:tcPr>
            <w:tcW w:w="425" w:type="dxa"/>
            <w:gridSpan w:val="2"/>
            <w:vMerge/>
            <w:tcBorders>
              <w:left w:val="single" w:sz="4" w:space="0" w:color="auto"/>
              <w:right w:val="single" w:sz="4" w:space="0" w:color="auto"/>
            </w:tcBorders>
            <w:shd w:val="clear" w:color="auto" w:fill="auto"/>
            <w:vAlign w:val="center"/>
          </w:tcPr>
          <w:p w14:paraId="3B07C152" w14:textId="77777777" w:rsidR="00010BA2" w:rsidRPr="00164626" w:rsidRDefault="00010BA2" w:rsidP="00010BA2">
            <w:pPr>
              <w:pStyle w:val="Tabela"/>
              <w:rPr>
                <w:sz w:val="14"/>
                <w:szCs w:val="14"/>
              </w:rPr>
            </w:pPr>
          </w:p>
        </w:tc>
        <w:tc>
          <w:tcPr>
            <w:tcW w:w="426" w:type="dxa"/>
            <w:gridSpan w:val="2"/>
            <w:vMerge/>
            <w:tcBorders>
              <w:left w:val="single" w:sz="4" w:space="0" w:color="auto"/>
              <w:right w:val="single" w:sz="4" w:space="0" w:color="auto"/>
            </w:tcBorders>
            <w:shd w:val="clear" w:color="auto" w:fill="auto"/>
            <w:textDirection w:val="tbRl"/>
            <w:vAlign w:val="center"/>
          </w:tcPr>
          <w:p w14:paraId="3390443A" w14:textId="77777777" w:rsidR="00010BA2" w:rsidRPr="00164626" w:rsidRDefault="00010BA2" w:rsidP="00010BA2">
            <w:pPr>
              <w:pStyle w:val="Tabela"/>
              <w:ind w:left="113"/>
              <w:rPr>
                <w:sz w:val="14"/>
                <w:szCs w:val="14"/>
              </w:rPr>
            </w:pPr>
          </w:p>
        </w:tc>
        <w:tc>
          <w:tcPr>
            <w:tcW w:w="425" w:type="dxa"/>
            <w:gridSpan w:val="2"/>
            <w:vMerge/>
            <w:tcBorders>
              <w:left w:val="single" w:sz="4" w:space="0" w:color="auto"/>
              <w:right w:val="single" w:sz="4" w:space="0" w:color="auto"/>
            </w:tcBorders>
            <w:vAlign w:val="center"/>
          </w:tcPr>
          <w:p w14:paraId="40962BF4" w14:textId="77777777" w:rsidR="00010BA2" w:rsidRPr="00164626" w:rsidRDefault="00010BA2" w:rsidP="00010BA2">
            <w:pPr>
              <w:pStyle w:val="Tabela"/>
              <w:rPr>
                <w:sz w:val="14"/>
                <w:szCs w:val="14"/>
              </w:rPr>
            </w:pPr>
          </w:p>
        </w:tc>
        <w:tc>
          <w:tcPr>
            <w:tcW w:w="425" w:type="dxa"/>
            <w:gridSpan w:val="2"/>
            <w:vMerge/>
            <w:tcBorders>
              <w:left w:val="single" w:sz="4" w:space="0" w:color="auto"/>
              <w:right w:val="single" w:sz="4" w:space="0" w:color="auto"/>
            </w:tcBorders>
            <w:vAlign w:val="center"/>
          </w:tcPr>
          <w:p w14:paraId="5C210309" w14:textId="77777777" w:rsidR="00010BA2" w:rsidRPr="00164626" w:rsidRDefault="00010BA2" w:rsidP="00010BA2">
            <w:pPr>
              <w:pStyle w:val="Tabela"/>
              <w:rPr>
                <w:sz w:val="14"/>
                <w:szCs w:val="14"/>
              </w:rPr>
            </w:pPr>
          </w:p>
        </w:tc>
        <w:tc>
          <w:tcPr>
            <w:tcW w:w="374" w:type="dxa"/>
            <w:vMerge/>
            <w:tcBorders>
              <w:left w:val="single" w:sz="4" w:space="0" w:color="auto"/>
              <w:right w:val="single" w:sz="4" w:space="0" w:color="auto"/>
            </w:tcBorders>
            <w:vAlign w:val="center"/>
          </w:tcPr>
          <w:p w14:paraId="797E5079" w14:textId="77777777" w:rsidR="00010BA2" w:rsidRPr="00164626" w:rsidRDefault="00010BA2" w:rsidP="00010BA2">
            <w:pPr>
              <w:pStyle w:val="Tabela"/>
              <w:rPr>
                <w:sz w:val="14"/>
                <w:szCs w:val="14"/>
              </w:rPr>
            </w:pPr>
          </w:p>
        </w:tc>
        <w:tc>
          <w:tcPr>
            <w:tcW w:w="477" w:type="dxa"/>
            <w:gridSpan w:val="2"/>
            <w:vMerge/>
            <w:tcBorders>
              <w:left w:val="single" w:sz="4" w:space="0" w:color="auto"/>
              <w:right w:val="single" w:sz="4" w:space="0" w:color="auto"/>
            </w:tcBorders>
            <w:vAlign w:val="center"/>
          </w:tcPr>
          <w:p w14:paraId="7DE23AD9" w14:textId="77777777" w:rsidR="00010BA2" w:rsidRPr="00164626" w:rsidRDefault="00010BA2" w:rsidP="00010BA2">
            <w:pPr>
              <w:pStyle w:val="Tabela"/>
              <w:rPr>
                <w:sz w:val="14"/>
                <w:szCs w:val="14"/>
              </w:rPr>
            </w:pPr>
          </w:p>
        </w:tc>
        <w:tc>
          <w:tcPr>
            <w:tcW w:w="425" w:type="dxa"/>
            <w:gridSpan w:val="2"/>
            <w:vMerge/>
            <w:tcBorders>
              <w:left w:val="single" w:sz="4" w:space="0" w:color="auto"/>
              <w:right w:val="single" w:sz="4" w:space="0" w:color="auto"/>
            </w:tcBorders>
            <w:vAlign w:val="center"/>
          </w:tcPr>
          <w:p w14:paraId="6AF891A3" w14:textId="77777777" w:rsidR="00010BA2" w:rsidRPr="00164626" w:rsidRDefault="00010BA2" w:rsidP="00010BA2">
            <w:pPr>
              <w:pStyle w:val="Tabela"/>
              <w:rPr>
                <w:sz w:val="14"/>
                <w:szCs w:val="14"/>
              </w:rPr>
            </w:pPr>
          </w:p>
        </w:tc>
        <w:tc>
          <w:tcPr>
            <w:tcW w:w="425" w:type="dxa"/>
            <w:vMerge/>
            <w:tcBorders>
              <w:left w:val="single" w:sz="4" w:space="0" w:color="auto"/>
              <w:right w:val="single" w:sz="4" w:space="0" w:color="auto"/>
            </w:tcBorders>
            <w:vAlign w:val="center"/>
          </w:tcPr>
          <w:p w14:paraId="5CF80F54" w14:textId="77777777" w:rsidR="00010BA2" w:rsidRPr="00164626" w:rsidRDefault="00010BA2" w:rsidP="00010BA2">
            <w:pPr>
              <w:pStyle w:val="Tabela"/>
              <w:rPr>
                <w:sz w:val="14"/>
                <w:szCs w:val="14"/>
              </w:rPr>
            </w:pPr>
          </w:p>
        </w:tc>
      </w:tr>
      <w:tr w:rsidR="00010BA2" w:rsidRPr="00164626" w14:paraId="30BBC5E9" w14:textId="77777777" w:rsidTr="00622F4D">
        <w:trPr>
          <w:cantSplit/>
          <w:trHeight w:val="210"/>
          <w:jc w:val="center"/>
        </w:trPr>
        <w:tc>
          <w:tcPr>
            <w:tcW w:w="2402" w:type="dxa"/>
            <w:vMerge/>
            <w:tcBorders>
              <w:left w:val="single" w:sz="4" w:space="0" w:color="auto"/>
              <w:right w:val="single" w:sz="4" w:space="0" w:color="auto"/>
            </w:tcBorders>
            <w:shd w:val="clear" w:color="auto" w:fill="auto"/>
            <w:vAlign w:val="center"/>
          </w:tcPr>
          <w:p w14:paraId="0C44F1F1" w14:textId="77777777" w:rsidR="00010BA2" w:rsidRPr="00164626" w:rsidRDefault="00010BA2" w:rsidP="00010BA2">
            <w:pPr>
              <w:pStyle w:val="Tabela"/>
              <w:rPr>
                <w:sz w:val="14"/>
                <w:szCs w:val="14"/>
              </w:rPr>
            </w:pPr>
          </w:p>
        </w:tc>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4C026392" w14:textId="77777777" w:rsidR="00010BA2" w:rsidRPr="00164626" w:rsidRDefault="00010BA2" w:rsidP="00010BA2">
            <w:pPr>
              <w:pStyle w:val="Tabela"/>
              <w:rPr>
                <w:sz w:val="14"/>
                <w:szCs w:val="14"/>
              </w:rPr>
            </w:pPr>
            <w:r w:rsidRPr="00164626">
              <w:rPr>
                <w:sz w:val="14"/>
                <w:szCs w:val="14"/>
              </w:rPr>
              <w:t>20</w:t>
            </w:r>
          </w:p>
        </w:tc>
        <w:tc>
          <w:tcPr>
            <w:tcW w:w="1278" w:type="dxa"/>
            <w:tcBorders>
              <w:top w:val="single" w:sz="4" w:space="0" w:color="auto"/>
              <w:left w:val="single" w:sz="4" w:space="0" w:color="auto"/>
              <w:right w:val="single" w:sz="4" w:space="0" w:color="auto"/>
            </w:tcBorders>
            <w:shd w:val="clear" w:color="auto" w:fill="auto"/>
            <w:vAlign w:val="center"/>
          </w:tcPr>
          <w:p w14:paraId="12B2BAA6" w14:textId="77777777" w:rsidR="00010BA2" w:rsidRPr="00164626" w:rsidRDefault="00010BA2" w:rsidP="00010BA2">
            <w:pPr>
              <w:pStyle w:val="Tabela"/>
              <w:ind w:left="-44" w:right="-78"/>
              <w:rPr>
                <w:sz w:val="14"/>
                <w:szCs w:val="14"/>
              </w:rPr>
            </w:pPr>
            <w:r w:rsidRPr="00164626">
              <w:rPr>
                <w:sz w:val="14"/>
                <w:szCs w:val="14"/>
              </w:rPr>
              <w:t>Hora Geólogo</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DAF2747" w14:textId="77777777" w:rsidR="00010BA2" w:rsidRPr="00164626" w:rsidRDefault="00010BA2" w:rsidP="00010BA2">
            <w:pPr>
              <w:pStyle w:val="Tabela"/>
              <w:ind w:right="-58"/>
              <w:rPr>
                <w:sz w:val="14"/>
                <w:szCs w:val="14"/>
              </w:rPr>
            </w:pPr>
            <w:r w:rsidRPr="00164626">
              <w:rPr>
                <w:sz w:val="14"/>
                <w:szCs w:val="14"/>
              </w:rPr>
              <w:t>114,86</w:t>
            </w:r>
          </w:p>
        </w:tc>
        <w:tc>
          <w:tcPr>
            <w:tcW w:w="709" w:type="dxa"/>
            <w:vMerge/>
            <w:tcBorders>
              <w:left w:val="single" w:sz="4" w:space="0" w:color="auto"/>
              <w:right w:val="single" w:sz="4" w:space="0" w:color="auto"/>
            </w:tcBorders>
            <w:shd w:val="clear" w:color="auto" w:fill="auto"/>
            <w:textDirection w:val="tbRl"/>
            <w:vAlign w:val="center"/>
          </w:tcPr>
          <w:p w14:paraId="7382B8BD" w14:textId="77777777" w:rsidR="00010BA2" w:rsidRPr="00164626" w:rsidRDefault="00010BA2" w:rsidP="00010BA2">
            <w:pPr>
              <w:pStyle w:val="Tabela"/>
              <w:ind w:left="-110" w:right="-58"/>
              <w:rPr>
                <w:sz w:val="14"/>
                <w:szCs w:val="14"/>
              </w:rPr>
            </w:pPr>
          </w:p>
        </w:tc>
        <w:tc>
          <w:tcPr>
            <w:tcW w:w="374" w:type="dxa"/>
            <w:vMerge/>
            <w:tcBorders>
              <w:left w:val="single" w:sz="4" w:space="0" w:color="auto"/>
              <w:right w:val="single" w:sz="4" w:space="0" w:color="auto"/>
            </w:tcBorders>
            <w:shd w:val="clear" w:color="auto" w:fill="auto"/>
            <w:vAlign w:val="center"/>
          </w:tcPr>
          <w:p w14:paraId="78F624DD" w14:textId="77777777" w:rsidR="00010BA2" w:rsidRPr="00164626" w:rsidRDefault="00010BA2" w:rsidP="00010BA2">
            <w:pPr>
              <w:pStyle w:val="Tabela"/>
              <w:rPr>
                <w:sz w:val="14"/>
                <w:szCs w:val="14"/>
              </w:rPr>
            </w:pPr>
          </w:p>
        </w:tc>
        <w:tc>
          <w:tcPr>
            <w:tcW w:w="425" w:type="dxa"/>
            <w:vMerge/>
            <w:tcBorders>
              <w:left w:val="single" w:sz="4" w:space="0" w:color="auto"/>
              <w:right w:val="single" w:sz="4" w:space="0" w:color="auto"/>
            </w:tcBorders>
            <w:shd w:val="clear" w:color="auto" w:fill="auto"/>
            <w:vAlign w:val="center"/>
          </w:tcPr>
          <w:p w14:paraId="15F13C62" w14:textId="77777777" w:rsidR="00010BA2" w:rsidRPr="00164626" w:rsidRDefault="00010BA2" w:rsidP="00010BA2">
            <w:pPr>
              <w:pStyle w:val="Tabela"/>
              <w:rPr>
                <w:sz w:val="14"/>
                <w:szCs w:val="14"/>
              </w:rPr>
            </w:pPr>
          </w:p>
        </w:tc>
        <w:tc>
          <w:tcPr>
            <w:tcW w:w="425" w:type="dxa"/>
            <w:vMerge/>
            <w:tcBorders>
              <w:left w:val="single" w:sz="4" w:space="0" w:color="auto"/>
              <w:right w:val="single" w:sz="4" w:space="0" w:color="auto"/>
            </w:tcBorders>
            <w:shd w:val="clear" w:color="auto" w:fill="auto"/>
            <w:vAlign w:val="center"/>
          </w:tcPr>
          <w:p w14:paraId="62A62616" w14:textId="77777777" w:rsidR="00010BA2" w:rsidRPr="00164626" w:rsidRDefault="00010BA2" w:rsidP="00010BA2">
            <w:pPr>
              <w:pStyle w:val="Tabela"/>
              <w:rPr>
                <w:sz w:val="14"/>
                <w:szCs w:val="14"/>
              </w:rPr>
            </w:pPr>
          </w:p>
        </w:tc>
        <w:tc>
          <w:tcPr>
            <w:tcW w:w="425" w:type="dxa"/>
            <w:vMerge/>
            <w:tcBorders>
              <w:left w:val="single" w:sz="4" w:space="0" w:color="auto"/>
              <w:right w:val="single" w:sz="4" w:space="0" w:color="auto"/>
            </w:tcBorders>
            <w:shd w:val="clear" w:color="auto" w:fill="auto"/>
            <w:vAlign w:val="center"/>
          </w:tcPr>
          <w:p w14:paraId="1B0FF376" w14:textId="77777777" w:rsidR="00010BA2" w:rsidRPr="00164626" w:rsidRDefault="00010BA2" w:rsidP="00010BA2">
            <w:pPr>
              <w:pStyle w:val="Tabela"/>
              <w:rPr>
                <w:sz w:val="14"/>
                <w:szCs w:val="14"/>
              </w:rPr>
            </w:pPr>
          </w:p>
        </w:tc>
        <w:tc>
          <w:tcPr>
            <w:tcW w:w="426" w:type="dxa"/>
            <w:vMerge/>
            <w:tcBorders>
              <w:left w:val="single" w:sz="4" w:space="0" w:color="auto"/>
              <w:right w:val="single" w:sz="4" w:space="0" w:color="auto"/>
            </w:tcBorders>
            <w:shd w:val="clear" w:color="auto" w:fill="auto"/>
            <w:vAlign w:val="center"/>
          </w:tcPr>
          <w:p w14:paraId="4DFBA4B2" w14:textId="77777777" w:rsidR="00010BA2" w:rsidRPr="00164626" w:rsidRDefault="00010BA2" w:rsidP="00010BA2">
            <w:pPr>
              <w:pStyle w:val="Tabela"/>
              <w:rPr>
                <w:sz w:val="14"/>
                <w:szCs w:val="14"/>
              </w:rPr>
            </w:pPr>
          </w:p>
        </w:tc>
        <w:tc>
          <w:tcPr>
            <w:tcW w:w="427" w:type="dxa"/>
            <w:vMerge/>
            <w:tcBorders>
              <w:left w:val="single" w:sz="4" w:space="0" w:color="auto"/>
              <w:right w:val="single" w:sz="4" w:space="0" w:color="auto"/>
            </w:tcBorders>
            <w:shd w:val="clear" w:color="auto" w:fill="auto"/>
            <w:vAlign w:val="center"/>
          </w:tcPr>
          <w:p w14:paraId="49EA2EA9" w14:textId="77777777" w:rsidR="00010BA2" w:rsidRPr="00164626" w:rsidRDefault="00010BA2" w:rsidP="00010BA2">
            <w:pPr>
              <w:pStyle w:val="Tabela"/>
              <w:rPr>
                <w:sz w:val="14"/>
                <w:szCs w:val="14"/>
              </w:rPr>
            </w:pPr>
          </w:p>
        </w:tc>
        <w:tc>
          <w:tcPr>
            <w:tcW w:w="425" w:type="dxa"/>
            <w:vMerge/>
            <w:tcBorders>
              <w:left w:val="single" w:sz="4" w:space="0" w:color="auto"/>
              <w:right w:val="single" w:sz="4" w:space="0" w:color="auto"/>
            </w:tcBorders>
            <w:shd w:val="clear" w:color="auto" w:fill="auto"/>
            <w:vAlign w:val="center"/>
          </w:tcPr>
          <w:p w14:paraId="380CD5BF" w14:textId="77777777" w:rsidR="00010BA2" w:rsidRPr="00164626" w:rsidRDefault="00010BA2" w:rsidP="00010BA2">
            <w:pPr>
              <w:pStyle w:val="Tabela"/>
              <w:rPr>
                <w:sz w:val="14"/>
                <w:szCs w:val="14"/>
              </w:rPr>
            </w:pPr>
          </w:p>
        </w:tc>
        <w:tc>
          <w:tcPr>
            <w:tcW w:w="425" w:type="dxa"/>
            <w:vMerge/>
            <w:tcBorders>
              <w:left w:val="single" w:sz="4" w:space="0" w:color="auto"/>
              <w:right w:val="single" w:sz="4" w:space="0" w:color="auto"/>
            </w:tcBorders>
            <w:shd w:val="clear" w:color="auto" w:fill="auto"/>
            <w:vAlign w:val="center"/>
          </w:tcPr>
          <w:p w14:paraId="5F70DDBF" w14:textId="77777777" w:rsidR="00010BA2" w:rsidRPr="00164626" w:rsidRDefault="00010BA2" w:rsidP="00010BA2">
            <w:pPr>
              <w:pStyle w:val="Tabela"/>
              <w:rPr>
                <w:sz w:val="14"/>
                <w:szCs w:val="14"/>
              </w:rPr>
            </w:pPr>
          </w:p>
        </w:tc>
        <w:tc>
          <w:tcPr>
            <w:tcW w:w="477" w:type="dxa"/>
            <w:gridSpan w:val="2"/>
            <w:vMerge/>
            <w:tcBorders>
              <w:left w:val="single" w:sz="4" w:space="0" w:color="auto"/>
              <w:right w:val="single" w:sz="4" w:space="0" w:color="auto"/>
            </w:tcBorders>
            <w:shd w:val="clear" w:color="auto" w:fill="auto"/>
            <w:vAlign w:val="center"/>
          </w:tcPr>
          <w:p w14:paraId="07F7CEAB" w14:textId="77777777" w:rsidR="00010BA2" w:rsidRPr="00164626" w:rsidRDefault="00010BA2" w:rsidP="00010BA2">
            <w:pPr>
              <w:pStyle w:val="Tabela"/>
              <w:rPr>
                <w:sz w:val="14"/>
                <w:szCs w:val="14"/>
              </w:rPr>
            </w:pPr>
          </w:p>
        </w:tc>
        <w:tc>
          <w:tcPr>
            <w:tcW w:w="426" w:type="dxa"/>
            <w:gridSpan w:val="2"/>
            <w:vMerge/>
            <w:tcBorders>
              <w:left w:val="single" w:sz="4" w:space="0" w:color="auto"/>
              <w:right w:val="single" w:sz="4" w:space="0" w:color="auto"/>
            </w:tcBorders>
            <w:shd w:val="clear" w:color="auto" w:fill="auto"/>
            <w:vAlign w:val="center"/>
          </w:tcPr>
          <w:p w14:paraId="48C02746" w14:textId="77777777" w:rsidR="00010BA2" w:rsidRPr="00164626" w:rsidRDefault="00010BA2" w:rsidP="00010BA2">
            <w:pPr>
              <w:pStyle w:val="Tabela"/>
              <w:rPr>
                <w:sz w:val="14"/>
                <w:szCs w:val="14"/>
              </w:rPr>
            </w:pPr>
          </w:p>
        </w:tc>
        <w:tc>
          <w:tcPr>
            <w:tcW w:w="425" w:type="dxa"/>
            <w:gridSpan w:val="2"/>
            <w:vMerge/>
            <w:tcBorders>
              <w:left w:val="single" w:sz="4" w:space="0" w:color="auto"/>
              <w:right w:val="single" w:sz="4" w:space="0" w:color="auto"/>
            </w:tcBorders>
            <w:shd w:val="clear" w:color="auto" w:fill="auto"/>
            <w:vAlign w:val="center"/>
          </w:tcPr>
          <w:p w14:paraId="0EAF8844" w14:textId="77777777" w:rsidR="00010BA2" w:rsidRPr="00164626" w:rsidRDefault="00010BA2" w:rsidP="00010BA2">
            <w:pPr>
              <w:pStyle w:val="Tabela"/>
              <w:rPr>
                <w:sz w:val="14"/>
                <w:szCs w:val="14"/>
              </w:rPr>
            </w:pPr>
          </w:p>
        </w:tc>
        <w:tc>
          <w:tcPr>
            <w:tcW w:w="425" w:type="dxa"/>
            <w:gridSpan w:val="2"/>
            <w:vMerge/>
            <w:tcBorders>
              <w:left w:val="single" w:sz="4" w:space="0" w:color="auto"/>
              <w:right w:val="single" w:sz="4" w:space="0" w:color="auto"/>
            </w:tcBorders>
            <w:shd w:val="clear" w:color="auto" w:fill="auto"/>
            <w:vAlign w:val="center"/>
          </w:tcPr>
          <w:p w14:paraId="7F0B5863" w14:textId="77777777" w:rsidR="00010BA2" w:rsidRPr="00164626" w:rsidRDefault="00010BA2" w:rsidP="00010BA2">
            <w:pPr>
              <w:pStyle w:val="Tabela"/>
              <w:rPr>
                <w:sz w:val="14"/>
                <w:szCs w:val="14"/>
              </w:rPr>
            </w:pPr>
          </w:p>
        </w:tc>
        <w:tc>
          <w:tcPr>
            <w:tcW w:w="425" w:type="dxa"/>
            <w:gridSpan w:val="2"/>
            <w:vMerge/>
            <w:tcBorders>
              <w:left w:val="single" w:sz="4" w:space="0" w:color="auto"/>
              <w:right w:val="single" w:sz="4" w:space="0" w:color="auto"/>
            </w:tcBorders>
            <w:shd w:val="clear" w:color="auto" w:fill="auto"/>
            <w:vAlign w:val="center"/>
          </w:tcPr>
          <w:p w14:paraId="714ADD4D" w14:textId="77777777" w:rsidR="00010BA2" w:rsidRPr="00164626" w:rsidRDefault="00010BA2" w:rsidP="00010BA2">
            <w:pPr>
              <w:pStyle w:val="Tabela"/>
              <w:rPr>
                <w:sz w:val="14"/>
                <w:szCs w:val="14"/>
              </w:rPr>
            </w:pPr>
          </w:p>
        </w:tc>
        <w:tc>
          <w:tcPr>
            <w:tcW w:w="426" w:type="dxa"/>
            <w:gridSpan w:val="2"/>
            <w:vMerge/>
            <w:tcBorders>
              <w:left w:val="single" w:sz="4" w:space="0" w:color="auto"/>
              <w:right w:val="single" w:sz="4" w:space="0" w:color="auto"/>
            </w:tcBorders>
            <w:shd w:val="clear" w:color="auto" w:fill="auto"/>
            <w:textDirection w:val="tbRl"/>
            <w:vAlign w:val="center"/>
          </w:tcPr>
          <w:p w14:paraId="6018BF3E" w14:textId="77777777" w:rsidR="00010BA2" w:rsidRPr="00164626" w:rsidRDefault="00010BA2" w:rsidP="00010BA2">
            <w:pPr>
              <w:pStyle w:val="Tabela"/>
              <w:ind w:left="113"/>
              <w:rPr>
                <w:sz w:val="14"/>
                <w:szCs w:val="14"/>
              </w:rPr>
            </w:pPr>
          </w:p>
        </w:tc>
        <w:tc>
          <w:tcPr>
            <w:tcW w:w="425" w:type="dxa"/>
            <w:gridSpan w:val="2"/>
            <w:vMerge/>
            <w:tcBorders>
              <w:left w:val="single" w:sz="4" w:space="0" w:color="auto"/>
              <w:right w:val="single" w:sz="4" w:space="0" w:color="auto"/>
            </w:tcBorders>
            <w:vAlign w:val="center"/>
          </w:tcPr>
          <w:p w14:paraId="306D997F" w14:textId="77777777" w:rsidR="00010BA2" w:rsidRPr="00164626" w:rsidRDefault="00010BA2" w:rsidP="00010BA2">
            <w:pPr>
              <w:pStyle w:val="Tabela"/>
              <w:rPr>
                <w:sz w:val="14"/>
                <w:szCs w:val="14"/>
              </w:rPr>
            </w:pPr>
          </w:p>
        </w:tc>
        <w:tc>
          <w:tcPr>
            <w:tcW w:w="425" w:type="dxa"/>
            <w:gridSpan w:val="2"/>
            <w:vMerge/>
            <w:tcBorders>
              <w:left w:val="single" w:sz="4" w:space="0" w:color="auto"/>
              <w:right w:val="single" w:sz="4" w:space="0" w:color="auto"/>
            </w:tcBorders>
            <w:vAlign w:val="center"/>
          </w:tcPr>
          <w:p w14:paraId="77A66D28" w14:textId="77777777" w:rsidR="00010BA2" w:rsidRPr="00164626" w:rsidRDefault="00010BA2" w:rsidP="00010BA2">
            <w:pPr>
              <w:pStyle w:val="Tabela"/>
              <w:rPr>
                <w:sz w:val="14"/>
                <w:szCs w:val="14"/>
              </w:rPr>
            </w:pPr>
          </w:p>
        </w:tc>
        <w:tc>
          <w:tcPr>
            <w:tcW w:w="374" w:type="dxa"/>
            <w:vMerge/>
            <w:tcBorders>
              <w:left w:val="single" w:sz="4" w:space="0" w:color="auto"/>
              <w:right w:val="single" w:sz="4" w:space="0" w:color="auto"/>
            </w:tcBorders>
            <w:vAlign w:val="center"/>
          </w:tcPr>
          <w:p w14:paraId="46B6976F" w14:textId="77777777" w:rsidR="00010BA2" w:rsidRPr="00164626" w:rsidRDefault="00010BA2" w:rsidP="00010BA2">
            <w:pPr>
              <w:pStyle w:val="Tabela"/>
              <w:rPr>
                <w:sz w:val="14"/>
                <w:szCs w:val="14"/>
              </w:rPr>
            </w:pPr>
          </w:p>
        </w:tc>
        <w:tc>
          <w:tcPr>
            <w:tcW w:w="477" w:type="dxa"/>
            <w:gridSpan w:val="2"/>
            <w:vMerge/>
            <w:tcBorders>
              <w:left w:val="single" w:sz="4" w:space="0" w:color="auto"/>
              <w:right w:val="single" w:sz="4" w:space="0" w:color="auto"/>
            </w:tcBorders>
            <w:vAlign w:val="center"/>
          </w:tcPr>
          <w:p w14:paraId="65DC598F" w14:textId="77777777" w:rsidR="00010BA2" w:rsidRPr="00164626" w:rsidRDefault="00010BA2" w:rsidP="00010BA2">
            <w:pPr>
              <w:pStyle w:val="Tabela"/>
              <w:rPr>
                <w:sz w:val="14"/>
                <w:szCs w:val="14"/>
              </w:rPr>
            </w:pPr>
          </w:p>
        </w:tc>
        <w:tc>
          <w:tcPr>
            <w:tcW w:w="425" w:type="dxa"/>
            <w:gridSpan w:val="2"/>
            <w:vMerge/>
            <w:tcBorders>
              <w:left w:val="single" w:sz="4" w:space="0" w:color="auto"/>
              <w:right w:val="single" w:sz="4" w:space="0" w:color="auto"/>
            </w:tcBorders>
            <w:vAlign w:val="center"/>
          </w:tcPr>
          <w:p w14:paraId="5164B3CA" w14:textId="77777777" w:rsidR="00010BA2" w:rsidRPr="00164626" w:rsidRDefault="00010BA2" w:rsidP="00010BA2">
            <w:pPr>
              <w:pStyle w:val="Tabela"/>
              <w:rPr>
                <w:sz w:val="14"/>
                <w:szCs w:val="14"/>
              </w:rPr>
            </w:pPr>
          </w:p>
        </w:tc>
        <w:tc>
          <w:tcPr>
            <w:tcW w:w="425" w:type="dxa"/>
            <w:vMerge/>
            <w:tcBorders>
              <w:left w:val="single" w:sz="4" w:space="0" w:color="auto"/>
              <w:right w:val="single" w:sz="4" w:space="0" w:color="auto"/>
            </w:tcBorders>
            <w:vAlign w:val="center"/>
          </w:tcPr>
          <w:p w14:paraId="1F523B5B" w14:textId="77777777" w:rsidR="00010BA2" w:rsidRPr="00164626" w:rsidRDefault="00010BA2" w:rsidP="00010BA2">
            <w:pPr>
              <w:pStyle w:val="Tabela"/>
              <w:rPr>
                <w:sz w:val="14"/>
                <w:szCs w:val="14"/>
              </w:rPr>
            </w:pPr>
          </w:p>
        </w:tc>
      </w:tr>
      <w:tr w:rsidR="00010BA2" w:rsidRPr="00164626" w14:paraId="1D97206F" w14:textId="77777777" w:rsidTr="00622F4D">
        <w:trPr>
          <w:cantSplit/>
          <w:trHeight w:val="131"/>
          <w:jc w:val="center"/>
        </w:trPr>
        <w:tc>
          <w:tcPr>
            <w:tcW w:w="2402" w:type="dxa"/>
            <w:vMerge/>
            <w:tcBorders>
              <w:left w:val="single" w:sz="4" w:space="0" w:color="auto"/>
              <w:right w:val="single" w:sz="4" w:space="0" w:color="auto"/>
            </w:tcBorders>
            <w:shd w:val="clear" w:color="auto" w:fill="auto"/>
            <w:vAlign w:val="center"/>
          </w:tcPr>
          <w:p w14:paraId="2EA449CC" w14:textId="77777777" w:rsidR="00010BA2" w:rsidRPr="00164626" w:rsidRDefault="00010BA2" w:rsidP="00010BA2">
            <w:pPr>
              <w:pStyle w:val="Tabela"/>
              <w:rPr>
                <w:sz w:val="14"/>
                <w:szCs w:val="14"/>
              </w:rPr>
            </w:pPr>
          </w:p>
        </w:tc>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6FAFDBE4" w14:textId="77777777" w:rsidR="00010BA2" w:rsidRPr="00164626" w:rsidRDefault="00010BA2" w:rsidP="00010BA2">
            <w:pPr>
              <w:pStyle w:val="Tabela"/>
              <w:rPr>
                <w:sz w:val="14"/>
                <w:szCs w:val="14"/>
              </w:rPr>
            </w:pPr>
            <w:r w:rsidRPr="00164626">
              <w:rPr>
                <w:sz w:val="14"/>
                <w:szCs w:val="14"/>
              </w:rPr>
              <w:t>20</w:t>
            </w:r>
          </w:p>
        </w:tc>
        <w:tc>
          <w:tcPr>
            <w:tcW w:w="1278" w:type="dxa"/>
            <w:tcBorders>
              <w:top w:val="single" w:sz="4" w:space="0" w:color="auto"/>
              <w:left w:val="single" w:sz="4" w:space="0" w:color="auto"/>
              <w:right w:val="single" w:sz="4" w:space="0" w:color="auto"/>
            </w:tcBorders>
            <w:shd w:val="clear" w:color="auto" w:fill="auto"/>
            <w:vAlign w:val="center"/>
          </w:tcPr>
          <w:p w14:paraId="4893B04A" w14:textId="77777777" w:rsidR="00010BA2" w:rsidRPr="00164626" w:rsidRDefault="00010BA2" w:rsidP="00010BA2">
            <w:pPr>
              <w:pStyle w:val="Tabela"/>
              <w:ind w:left="-44" w:right="-78"/>
              <w:rPr>
                <w:sz w:val="14"/>
                <w:szCs w:val="14"/>
              </w:rPr>
            </w:pPr>
            <w:r w:rsidRPr="00164626">
              <w:rPr>
                <w:sz w:val="14"/>
                <w:szCs w:val="14"/>
              </w:rPr>
              <w:t>Hora Topógrafo</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4DEE777" w14:textId="77777777" w:rsidR="00010BA2" w:rsidRPr="00164626" w:rsidRDefault="00010BA2" w:rsidP="00010BA2">
            <w:pPr>
              <w:pStyle w:val="Tabela"/>
              <w:ind w:right="-58"/>
              <w:rPr>
                <w:sz w:val="14"/>
                <w:szCs w:val="14"/>
              </w:rPr>
            </w:pPr>
            <w:r w:rsidRPr="00164626">
              <w:rPr>
                <w:sz w:val="14"/>
                <w:szCs w:val="14"/>
              </w:rPr>
              <w:t>60,70</w:t>
            </w:r>
          </w:p>
        </w:tc>
        <w:tc>
          <w:tcPr>
            <w:tcW w:w="709" w:type="dxa"/>
            <w:vMerge/>
            <w:tcBorders>
              <w:left w:val="single" w:sz="4" w:space="0" w:color="auto"/>
              <w:right w:val="single" w:sz="4" w:space="0" w:color="auto"/>
            </w:tcBorders>
            <w:shd w:val="clear" w:color="auto" w:fill="auto"/>
            <w:textDirection w:val="tbRl"/>
            <w:vAlign w:val="center"/>
          </w:tcPr>
          <w:p w14:paraId="56629F3D" w14:textId="77777777" w:rsidR="00010BA2" w:rsidRPr="00164626" w:rsidRDefault="00010BA2" w:rsidP="00010BA2">
            <w:pPr>
              <w:pStyle w:val="Tabela"/>
              <w:ind w:left="-110" w:right="-58"/>
              <w:rPr>
                <w:sz w:val="14"/>
                <w:szCs w:val="14"/>
              </w:rPr>
            </w:pPr>
          </w:p>
        </w:tc>
        <w:tc>
          <w:tcPr>
            <w:tcW w:w="374" w:type="dxa"/>
            <w:vMerge/>
            <w:tcBorders>
              <w:left w:val="single" w:sz="4" w:space="0" w:color="auto"/>
              <w:right w:val="single" w:sz="4" w:space="0" w:color="auto"/>
            </w:tcBorders>
            <w:shd w:val="clear" w:color="auto" w:fill="auto"/>
            <w:vAlign w:val="center"/>
          </w:tcPr>
          <w:p w14:paraId="2083CD4A" w14:textId="77777777" w:rsidR="00010BA2" w:rsidRPr="00164626" w:rsidRDefault="00010BA2" w:rsidP="00010BA2">
            <w:pPr>
              <w:pStyle w:val="Tabela"/>
              <w:rPr>
                <w:sz w:val="14"/>
                <w:szCs w:val="14"/>
              </w:rPr>
            </w:pPr>
          </w:p>
        </w:tc>
        <w:tc>
          <w:tcPr>
            <w:tcW w:w="425" w:type="dxa"/>
            <w:vMerge/>
            <w:tcBorders>
              <w:left w:val="single" w:sz="4" w:space="0" w:color="auto"/>
              <w:right w:val="single" w:sz="4" w:space="0" w:color="auto"/>
            </w:tcBorders>
            <w:shd w:val="clear" w:color="auto" w:fill="auto"/>
            <w:vAlign w:val="center"/>
          </w:tcPr>
          <w:p w14:paraId="7B675976" w14:textId="77777777" w:rsidR="00010BA2" w:rsidRPr="00164626" w:rsidRDefault="00010BA2" w:rsidP="00010BA2">
            <w:pPr>
              <w:pStyle w:val="Tabela"/>
              <w:rPr>
                <w:sz w:val="14"/>
                <w:szCs w:val="14"/>
              </w:rPr>
            </w:pPr>
          </w:p>
        </w:tc>
        <w:tc>
          <w:tcPr>
            <w:tcW w:w="425" w:type="dxa"/>
            <w:vMerge/>
            <w:tcBorders>
              <w:left w:val="single" w:sz="4" w:space="0" w:color="auto"/>
              <w:right w:val="single" w:sz="4" w:space="0" w:color="auto"/>
            </w:tcBorders>
            <w:shd w:val="clear" w:color="auto" w:fill="auto"/>
            <w:vAlign w:val="center"/>
          </w:tcPr>
          <w:p w14:paraId="46DFEBF1" w14:textId="77777777" w:rsidR="00010BA2" w:rsidRPr="00164626" w:rsidRDefault="00010BA2" w:rsidP="00010BA2">
            <w:pPr>
              <w:pStyle w:val="Tabela"/>
              <w:rPr>
                <w:sz w:val="14"/>
                <w:szCs w:val="14"/>
              </w:rPr>
            </w:pPr>
          </w:p>
        </w:tc>
        <w:tc>
          <w:tcPr>
            <w:tcW w:w="425" w:type="dxa"/>
            <w:vMerge/>
            <w:tcBorders>
              <w:left w:val="single" w:sz="4" w:space="0" w:color="auto"/>
              <w:right w:val="single" w:sz="4" w:space="0" w:color="auto"/>
            </w:tcBorders>
            <w:shd w:val="clear" w:color="auto" w:fill="auto"/>
            <w:vAlign w:val="center"/>
          </w:tcPr>
          <w:p w14:paraId="176B61EE" w14:textId="77777777" w:rsidR="00010BA2" w:rsidRPr="00164626" w:rsidRDefault="00010BA2" w:rsidP="00010BA2">
            <w:pPr>
              <w:pStyle w:val="Tabela"/>
              <w:rPr>
                <w:sz w:val="14"/>
                <w:szCs w:val="14"/>
              </w:rPr>
            </w:pPr>
          </w:p>
        </w:tc>
        <w:tc>
          <w:tcPr>
            <w:tcW w:w="426" w:type="dxa"/>
            <w:vMerge/>
            <w:tcBorders>
              <w:left w:val="single" w:sz="4" w:space="0" w:color="auto"/>
              <w:right w:val="single" w:sz="4" w:space="0" w:color="auto"/>
            </w:tcBorders>
            <w:shd w:val="clear" w:color="auto" w:fill="auto"/>
            <w:vAlign w:val="center"/>
          </w:tcPr>
          <w:p w14:paraId="0D98B816" w14:textId="77777777" w:rsidR="00010BA2" w:rsidRPr="00164626" w:rsidRDefault="00010BA2" w:rsidP="00010BA2">
            <w:pPr>
              <w:pStyle w:val="Tabela"/>
              <w:rPr>
                <w:sz w:val="14"/>
                <w:szCs w:val="14"/>
              </w:rPr>
            </w:pPr>
          </w:p>
        </w:tc>
        <w:tc>
          <w:tcPr>
            <w:tcW w:w="427" w:type="dxa"/>
            <w:vMerge/>
            <w:tcBorders>
              <w:left w:val="single" w:sz="4" w:space="0" w:color="auto"/>
              <w:right w:val="single" w:sz="4" w:space="0" w:color="auto"/>
            </w:tcBorders>
            <w:shd w:val="clear" w:color="auto" w:fill="auto"/>
            <w:vAlign w:val="center"/>
          </w:tcPr>
          <w:p w14:paraId="36DAE88D" w14:textId="77777777" w:rsidR="00010BA2" w:rsidRPr="00164626" w:rsidRDefault="00010BA2" w:rsidP="00010BA2">
            <w:pPr>
              <w:pStyle w:val="Tabela"/>
              <w:rPr>
                <w:sz w:val="14"/>
                <w:szCs w:val="14"/>
              </w:rPr>
            </w:pPr>
          </w:p>
        </w:tc>
        <w:tc>
          <w:tcPr>
            <w:tcW w:w="425" w:type="dxa"/>
            <w:vMerge/>
            <w:tcBorders>
              <w:left w:val="single" w:sz="4" w:space="0" w:color="auto"/>
              <w:right w:val="single" w:sz="4" w:space="0" w:color="auto"/>
            </w:tcBorders>
            <w:shd w:val="clear" w:color="auto" w:fill="auto"/>
            <w:vAlign w:val="center"/>
          </w:tcPr>
          <w:p w14:paraId="07184AC8" w14:textId="77777777" w:rsidR="00010BA2" w:rsidRPr="00164626" w:rsidRDefault="00010BA2" w:rsidP="00010BA2">
            <w:pPr>
              <w:pStyle w:val="Tabela"/>
              <w:rPr>
                <w:sz w:val="14"/>
                <w:szCs w:val="14"/>
              </w:rPr>
            </w:pPr>
          </w:p>
        </w:tc>
        <w:tc>
          <w:tcPr>
            <w:tcW w:w="425" w:type="dxa"/>
            <w:vMerge/>
            <w:tcBorders>
              <w:left w:val="single" w:sz="4" w:space="0" w:color="auto"/>
              <w:right w:val="single" w:sz="4" w:space="0" w:color="auto"/>
            </w:tcBorders>
            <w:shd w:val="clear" w:color="auto" w:fill="auto"/>
            <w:vAlign w:val="center"/>
          </w:tcPr>
          <w:p w14:paraId="49F9A12A" w14:textId="77777777" w:rsidR="00010BA2" w:rsidRPr="00164626" w:rsidRDefault="00010BA2" w:rsidP="00010BA2">
            <w:pPr>
              <w:pStyle w:val="Tabela"/>
              <w:rPr>
                <w:sz w:val="14"/>
                <w:szCs w:val="14"/>
              </w:rPr>
            </w:pPr>
          </w:p>
        </w:tc>
        <w:tc>
          <w:tcPr>
            <w:tcW w:w="477" w:type="dxa"/>
            <w:gridSpan w:val="2"/>
            <w:vMerge/>
            <w:tcBorders>
              <w:left w:val="single" w:sz="4" w:space="0" w:color="auto"/>
              <w:right w:val="single" w:sz="4" w:space="0" w:color="auto"/>
            </w:tcBorders>
            <w:shd w:val="clear" w:color="auto" w:fill="auto"/>
            <w:vAlign w:val="center"/>
          </w:tcPr>
          <w:p w14:paraId="08A89F2E" w14:textId="77777777" w:rsidR="00010BA2" w:rsidRPr="00164626" w:rsidRDefault="00010BA2" w:rsidP="00010BA2">
            <w:pPr>
              <w:pStyle w:val="Tabela"/>
              <w:rPr>
                <w:sz w:val="14"/>
                <w:szCs w:val="14"/>
              </w:rPr>
            </w:pPr>
          </w:p>
        </w:tc>
        <w:tc>
          <w:tcPr>
            <w:tcW w:w="426" w:type="dxa"/>
            <w:gridSpan w:val="2"/>
            <w:vMerge/>
            <w:tcBorders>
              <w:left w:val="single" w:sz="4" w:space="0" w:color="auto"/>
              <w:right w:val="single" w:sz="4" w:space="0" w:color="auto"/>
            </w:tcBorders>
            <w:shd w:val="clear" w:color="auto" w:fill="auto"/>
            <w:vAlign w:val="center"/>
          </w:tcPr>
          <w:p w14:paraId="47EF4FCC" w14:textId="77777777" w:rsidR="00010BA2" w:rsidRPr="00164626" w:rsidRDefault="00010BA2" w:rsidP="00010BA2">
            <w:pPr>
              <w:pStyle w:val="Tabela"/>
              <w:rPr>
                <w:sz w:val="14"/>
                <w:szCs w:val="14"/>
              </w:rPr>
            </w:pPr>
          </w:p>
        </w:tc>
        <w:tc>
          <w:tcPr>
            <w:tcW w:w="425" w:type="dxa"/>
            <w:gridSpan w:val="2"/>
            <w:vMerge/>
            <w:tcBorders>
              <w:left w:val="single" w:sz="4" w:space="0" w:color="auto"/>
              <w:right w:val="single" w:sz="4" w:space="0" w:color="auto"/>
            </w:tcBorders>
            <w:shd w:val="clear" w:color="auto" w:fill="auto"/>
            <w:vAlign w:val="center"/>
          </w:tcPr>
          <w:p w14:paraId="42D525C4" w14:textId="77777777" w:rsidR="00010BA2" w:rsidRPr="00164626" w:rsidRDefault="00010BA2" w:rsidP="00010BA2">
            <w:pPr>
              <w:pStyle w:val="Tabela"/>
              <w:rPr>
                <w:sz w:val="14"/>
                <w:szCs w:val="14"/>
              </w:rPr>
            </w:pPr>
          </w:p>
        </w:tc>
        <w:tc>
          <w:tcPr>
            <w:tcW w:w="425" w:type="dxa"/>
            <w:gridSpan w:val="2"/>
            <w:vMerge/>
            <w:tcBorders>
              <w:left w:val="single" w:sz="4" w:space="0" w:color="auto"/>
              <w:right w:val="single" w:sz="4" w:space="0" w:color="auto"/>
            </w:tcBorders>
            <w:shd w:val="clear" w:color="auto" w:fill="auto"/>
            <w:vAlign w:val="center"/>
          </w:tcPr>
          <w:p w14:paraId="0616B62F" w14:textId="77777777" w:rsidR="00010BA2" w:rsidRPr="00164626" w:rsidRDefault="00010BA2" w:rsidP="00010BA2">
            <w:pPr>
              <w:pStyle w:val="Tabela"/>
              <w:rPr>
                <w:sz w:val="14"/>
                <w:szCs w:val="14"/>
              </w:rPr>
            </w:pPr>
          </w:p>
        </w:tc>
        <w:tc>
          <w:tcPr>
            <w:tcW w:w="425" w:type="dxa"/>
            <w:gridSpan w:val="2"/>
            <w:vMerge/>
            <w:tcBorders>
              <w:left w:val="single" w:sz="4" w:space="0" w:color="auto"/>
              <w:right w:val="single" w:sz="4" w:space="0" w:color="auto"/>
            </w:tcBorders>
            <w:shd w:val="clear" w:color="auto" w:fill="auto"/>
            <w:vAlign w:val="center"/>
          </w:tcPr>
          <w:p w14:paraId="3057E4B8" w14:textId="77777777" w:rsidR="00010BA2" w:rsidRPr="00164626" w:rsidRDefault="00010BA2" w:rsidP="00010BA2">
            <w:pPr>
              <w:pStyle w:val="Tabela"/>
              <w:rPr>
                <w:sz w:val="14"/>
                <w:szCs w:val="14"/>
              </w:rPr>
            </w:pPr>
          </w:p>
        </w:tc>
        <w:tc>
          <w:tcPr>
            <w:tcW w:w="426" w:type="dxa"/>
            <w:gridSpan w:val="2"/>
            <w:vMerge/>
            <w:tcBorders>
              <w:left w:val="single" w:sz="4" w:space="0" w:color="auto"/>
              <w:right w:val="single" w:sz="4" w:space="0" w:color="auto"/>
            </w:tcBorders>
            <w:shd w:val="clear" w:color="auto" w:fill="auto"/>
            <w:textDirection w:val="tbRl"/>
            <w:vAlign w:val="center"/>
          </w:tcPr>
          <w:p w14:paraId="36EE30CD" w14:textId="77777777" w:rsidR="00010BA2" w:rsidRPr="00164626" w:rsidRDefault="00010BA2" w:rsidP="00010BA2">
            <w:pPr>
              <w:pStyle w:val="Tabela"/>
              <w:ind w:left="113"/>
              <w:rPr>
                <w:sz w:val="14"/>
                <w:szCs w:val="14"/>
              </w:rPr>
            </w:pPr>
          </w:p>
        </w:tc>
        <w:tc>
          <w:tcPr>
            <w:tcW w:w="425" w:type="dxa"/>
            <w:gridSpan w:val="2"/>
            <w:vMerge/>
            <w:tcBorders>
              <w:left w:val="single" w:sz="4" w:space="0" w:color="auto"/>
              <w:right w:val="single" w:sz="4" w:space="0" w:color="auto"/>
            </w:tcBorders>
            <w:vAlign w:val="center"/>
          </w:tcPr>
          <w:p w14:paraId="6AD2E6A9" w14:textId="77777777" w:rsidR="00010BA2" w:rsidRPr="00164626" w:rsidRDefault="00010BA2" w:rsidP="00010BA2">
            <w:pPr>
              <w:pStyle w:val="Tabela"/>
              <w:rPr>
                <w:sz w:val="14"/>
                <w:szCs w:val="14"/>
              </w:rPr>
            </w:pPr>
          </w:p>
        </w:tc>
        <w:tc>
          <w:tcPr>
            <w:tcW w:w="425" w:type="dxa"/>
            <w:gridSpan w:val="2"/>
            <w:vMerge/>
            <w:tcBorders>
              <w:left w:val="single" w:sz="4" w:space="0" w:color="auto"/>
              <w:right w:val="single" w:sz="4" w:space="0" w:color="auto"/>
            </w:tcBorders>
            <w:vAlign w:val="center"/>
          </w:tcPr>
          <w:p w14:paraId="37E7D875" w14:textId="77777777" w:rsidR="00010BA2" w:rsidRPr="00164626" w:rsidRDefault="00010BA2" w:rsidP="00010BA2">
            <w:pPr>
              <w:pStyle w:val="Tabela"/>
              <w:rPr>
                <w:sz w:val="14"/>
                <w:szCs w:val="14"/>
              </w:rPr>
            </w:pPr>
          </w:p>
        </w:tc>
        <w:tc>
          <w:tcPr>
            <w:tcW w:w="374" w:type="dxa"/>
            <w:vMerge/>
            <w:tcBorders>
              <w:left w:val="single" w:sz="4" w:space="0" w:color="auto"/>
              <w:right w:val="single" w:sz="4" w:space="0" w:color="auto"/>
            </w:tcBorders>
            <w:vAlign w:val="center"/>
          </w:tcPr>
          <w:p w14:paraId="5467CC1B" w14:textId="77777777" w:rsidR="00010BA2" w:rsidRPr="00164626" w:rsidRDefault="00010BA2" w:rsidP="00010BA2">
            <w:pPr>
              <w:pStyle w:val="Tabela"/>
              <w:rPr>
                <w:sz w:val="14"/>
                <w:szCs w:val="14"/>
              </w:rPr>
            </w:pPr>
          </w:p>
        </w:tc>
        <w:tc>
          <w:tcPr>
            <w:tcW w:w="477" w:type="dxa"/>
            <w:gridSpan w:val="2"/>
            <w:vMerge/>
            <w:tcBorders>
              <w:left w:val="single" w:sz="4" w:space="0" w:color="auto"/>
              <w:right w:val="single" w:sz="4" w:space="0" w:color="auto"/>
            </w:tcBorders>
            <w:vAlign w:val="center"/>
          </w:tcPr>
          <w:p w14:paraId="2D0E0C37" w14:textId="77777777" w:rsidR="00010BA2" w:rsidRPr="00164626" w:rsidRDefault="00010BA2" w:rsidP="00010BA2">
            <w:pPr>
              <w:pStyle w:val="Tabela"/>
              <w:rPr>
                <w:sz w:val="14"/>
                <w:szCs w:val="14"/>
              </w:rPr>
            </w:pPr>
          </w:p>
        </w:tc>
        <w:tc>
          <w:tcPr>
            <w:tcW w:w="425" w:type="dxa"/>
            <w:gridSpan w:val="2"/>
            <w:vMerge/>
            <w:tcBorders>
              <w:left w:val="single" w:sz="4" w:space="0" w:color="auto"/>
              <w:right w:val="single" w:sz="4" w:space="0" w:color="auto"/>
            </w:tcBorders>
            <w:vAlign w:val="center"/>
          </w:tcPr>
          <w:p w14:paraId="0EF75CBF" w14:textId="77777777" w:rsidR="00010BA2" w:rsidRPr="00164626" w:rsidRDefault="00010BA2" w:rsidP="00010BA2">
            <w:pPr>
              <w:pStyle w:val="Tabela"/>
              <w:rPr>
                <w:sz w:val="14"/>
                <w:szCs w:val="14"/>
              </w:rPr>
            </w:pPr>
          </w:p>
        </w:tc>
        <w:tc>
          <w:tcPr>
            <w:tcW w:w="425" w:type="dxa"/>
            <w:vMerge/>
            <w:tcBorders>
              <w:left w:val="single" w:sz="4" w:space="0" w:color="auto"/>
              <w:right w:val="single" w:sz="4" w:space="0" w:color="auto"/>
            </w:tcBorders>
            <w:vAlign w:val="center"/>
          </w:tcPr>
          <w:p w14:paraId="42ADB8CB" w14:textId="77777777" w:rsidR="00010BA2" w:rsidRPr="00164626" w:rsidRDefault="00010BA2" w:rsidP="00010BA2">
            <w:pPr>
              <w:pStyle w:val="Tabela"/>
              <w:rPr>
                <w:sz w:val="14"/>
                <w:szCs w:val="14"/>
              </w:rPr>
            </w:pPr>
          </w:p>
        </w:tc>
      </w:tr>
      <w:tr w:rsidR="00010BA2" w:rsidRPr="00164626" w14:paraId="130D26F5" w14:textId="77777777" w:rsidTr="00202970">
        <w:trPr>
          <w:cantSplit/>
          <w:trHeight w:val="876"/>
          <w:jc w:val="center"/>
        </w:trPr>
        <w:tc>
          <w:tcPr>
            <w:tcW w:w="2402" w:type="dxa"/>
            <w:vMerge w:val="restart"/>
            <w:tcBorders>
              <w:top w:val="single" w:sz="4" w:space="0" w:color="auto"/>
              <w:left w:val="single" w:sz="4" w:space="0" w:color="auto"/>
              <w:right w:val="single" w:sz="4" w:space="0" w:color="auto"/>
            </w:tcBorders>
            <w:shd w:val="clear" w:color="auto" w:fill="auto"/>
            <w:vAlign w:val="center"/>
          </w:tcPr>
          <w:p w14:paraId="49C41040" w14:textId="77777777" w:rsidR="00010BA2" w:rsidRPr="00164626" w:rsidRDefault="00010BA2" w:rsidP="00010BA2">
            <w:pPr>
              <w:pStyle w:val="Tabela"/>
              <w:rPr>
                <w:sz w:val="14"/>
                <w:szCs w:val="14"/>
              </w:rPr>
            </w:pPr>
            <w:r w:rsidRPr="00164626">
              <w:rPr>
                <w:sz w:val="14"/>
                <w:szCs w:val="14"/>
              </w:rPr>
              <w:t>Implantar PEV para recebimento de resíduos</w:t>
            </w:r>
          </w:p>
        </w:tc>
        <w:tc>
          <w:tcPr>
            <w:tcW w:w="1844" w:type="dxa"/>
            <w:gridSpan w:val="2"/>
            <w:tcBorders>
              <w:top w:val="single" w:sz="4" w:space="0" w:color="auto"/>
              <w:left w:val="single" w:sz="4" w:space="0" w:color="auto"/>
              <w:right w:val="single" w:sz="4" w:space="0" w:color="auto"/>
            </w:tcBorders>
            <w:shd w:val="clear" w:color="auto" w:fill="auto"/>
            <w:vAlign w:val="center"/>
          </w:tcPr>
          <w:p w14:paraId="01B03D7F" w14:textId="77777777" w:rsidR="00010BA2" w:rsidRPr="00164626" w:rsidRDefault="00010BA2" w:rsidP="00010BA2">
            <w:pPr>
              <w:pStyle w:val="Tabela"/>
              <w:ind w:left="-44" w:right="-78"/>
              <w:rPr>
                <w:sz w:val="14"/>
                <w:szCs w:val="14"/>
              </w:rPr>
            </w:pPr>
            <w:r w:rsidRPr="00164626">
              <w:rPr>
                <w:sz w:val="14"/>
                <w:szCs w:val="14"/>
              </w:rPr>
              <w:t>Materiais para a construção (são dependentes do projeto)</w:t>
            </w:r>
          </w:p>
        </w:tc>
        <w:tc>
          <w:tcPr>
            <w:tcW w:w="850" w:type="dxa"/>
            <w:tcBorders>
              <w:top w:val="single" w:sz="4" w:space="0" w:color="auto"/>
              <w:left w:val="single" w:sz="4" w:space="0" w:color="auto"/>
              <w:right w:val="single" w:sz="4" w:space="0" w:color="auto"/>
            </w:tcBorders>
            <w:shd w:val="clear" w:color="auto" w:fill="auto"/>
            <w:vAlign w:val="center"/>
          </w:tcPr>
          <w:p w14:paraId="6133E73C" w14:textId="77777777" w:rsidR="00010BA2" w:rsidRPr="00164626" w:rsidRDefault="00010BA2" w:rsidP="00010BA2">
            <w:pPr>
              <w:pStyle w:val="Tabela"/>
              <w:ind w:left="-131" w:right="-193"/>
              <w:rPr>
                <w:sz w:val="14"/>
                <w:szCs w:val="14"/>
              </w:rPr>
            </w:pPr>
            <w:r w:rsidRPr="00164626">
              <w:rPr>
                <w:sz w:val="14"/>
                <w:szCs w:val="14"/>
              </w:rPr>
              <w:t>135.000,00</w:t>
            </w:r>
          </w:p>
        </w:tc>
        <w:tc>
          <w:tcPr>
            <w:tcW w:w="709" w:type="dxa"/>
            <w:tcBorders>
              <w:top w:val="single" w:sz="4" w:space="0" w:color="auto"/>
              <w:left w:val="single" w:sz="4" w:space="0" w:color="auto"/>
              <w:right w:val="single" w:sz="4" w:space="0" w:color="auto"/>
            </w:tcBorders>
            <w:shd w:val="clear" w:color="auto" w:fill="auto"/>
            <w:textDirection w:val="tbRl"/>
            <w:vAlign w:val="center"/>
          </w:tcPr>
          <w:p w14:paraId="1F3AC82F" w14:textId="77777777" w:rsidR="00010BA2" w:rsidRPr="00164626" w:rsidRDefault="00010BA2" w:rsidP="00010BA2">
            <w:pPr>
              <w:pStyle w:val="Tabela"/>
              <w:ind w:right="0"/>
              <w:rPr>
                <w:sz w:val="14"/>
                <w:szCs w:val="14"/>
              </w:rPr>
            </w:pPr>
            <w:r w:rsidRPr="00164626">
              <w:rPr>
                <w:sz w:val="14"/>
                <w:szCs w:val="14"/>
              </w:rPr>
              <w:t>135.000,00</w:t>
            </w:r>
          </w:p>
        </w:tc>
        <w:tc>
          <w:tcPr>
            <w:tcW w:w="374" w:type="dxa"/>
            <w:vMerge w:val="restart"/>
            <w:tcBorders>
              <w:top w:val="single" w:sz="4" w:space="0" w:color="auto"/>
              <w:left w:val="single" w:sz="4" w:space="0" w:color="auto"/>
              <w:right w:val="single" w:sz="4" w:space="0" w:color="auto"/>
            </w:tcBorders>
            <w:shd w:val="clear" w:color="auto" w:fill="auto"/>
            <w:vAlign w:val="center"/>
          </w:tcPr>
          <w:p w14:paraId="2D1E8652" w14:textId="77777777" w:rsidR="00010BA2" w:rsidRPr="00164626" w:rsidRDefault="00010BA2" w:rsidP="00010BA2">
            <w:pPr>
              <w:pStyle w:val="Tabela"/>
              <w:rPr>
                <w:sz w:val="14"/>
                <w:szCs w:val="14"/>
              </w:rPr>
            </w:pPr>
          </w:p>
        </w:tc>
        <w:tc>
          <w:tcPr>
            <w:tcW w:w="425" w:type="dxa"/>
            <w:vMerge w:val="restart"/>
            <w:tcBorders>
              <w:top w:val="single" w:sz="4" w:space="0" w:color="auto"/>
              <w:left w:val="single" w:sz="4" w:space="0" w:color="auto"/>
              <w:right w:val="single" w:sz="4" w:space="0" w:color="auto"/>
            </w:tcBorders>
            <w:shd w:val="clear" w:color="auto" w:fill="auto"/>
            <w:vAlign w:val="center"/>
          </w:tcPr>
          <w:p w14:paraId="0713CA10" w14:textId="77777777" w:rsidR="00010BA2" w:rsidRPr="00164626" w:rsidRDefault="00010BA2" w:rsidP="00010BA2">
            <w:pPr>
              <w:pStyle w:val="Tabela"/>
              <w:rPr>
                <w:sz w:val="14"/>
                <w:szCs w:val="14"/>
              </w:rPr>
            </w:pPr>
          </w:p>
        </w:tc>
        <w:tc>
          <w:tcPr>
            <w:tcW w:w="425" w:type="dxa"/>
            <w:vMerge w:val="restart"/>
            <w:tcBorders>
              <w:top w:val="single" w:sz="4" w:space="0" w:color="auto"/>
              <w:left w:val="single" w:sz="4" w:space="0" w:color="auto"/>
              <w:right w:val="single" w:sz="4" w:space="0" w:color="auto"/>
            </w:tcBorders>
            <w:shd w:val="clear" w:color="auto" w:fill="auto"/>
            <w:vAlign w:val="center"/>
          </w:tcPr>
          <w:p w14:paraId="1D3B8C39" w14:textId="77777777" w:rsidR="00010BA2" w:rsidRPr="00164626" w:rsidRDefault="00010BA2" w:rsidP="00010BA2">
            <w:pPr>
              <w:pStyle w:val="Tabela"/>
              <w:rPr>
                <w:sz w:val="14"/>
                <w:szCs w:val="14"/>
              </w:rPr>
            </w:pPr>
          </w:p>
        </w:tc>
        <w:tc>
          <w:tcPr>
            <w:tcW w:w="425" w:type="dxa"/>
            <w:vMerge w:val="restart"/>
            <w:tcBorders>
              <w:top w:val="single" w:sz="4" w:space="0" w:color="auto"/>
              <w:left w:val="single" w:sz="4" w:space="0" w:color="auto"/>
              <w:right w:val="single" w:sz="4" w:space="0" w:color="auto"/>
            </w:tcBorders>
            <w:shd w:val="clear" w:color="auto" w:fill="auto"/>
            <w:vAlign w:val="center"/>
          </w:tcPr>
          <w:p w14:paraId="107F3A55" w14:textId="77777777" w:rsidR="00010BA2" w:rsidRPr="00164626" w:rsidRDefault="00010BA2" w:rsidP="00010BA2">
            <w:pPr>
              <w:pStyle w:val="Tabela"/>
              <w:rPr>
                <w:sz w:val="14"/>
                <w:szCs w:val="14"/>
              </w:rPr>
            </w:pPr>
          </w:p>
        </w:tc>
        <w:tc>
          <w:tcPr>
            <w:tcW w:w="426" w:type="dxa"/>
            <w:vMerge w:val="restart"/>
            <w:tcBorders>
              <w:top w:val="single" w:sz="4" w:space="0" w:color="auto"/>
              <w:left w:val="single" w:sz="4" w:space="0" w:color="auto"/>
              <w:right w:val="single" w:sz="4" w:space="0" w:color="auto"/>
            </w:tcBorders>
            <w:shd w:val="clear" w:color="auto" w:fill="auto"/>
            <w:vAlign w:val="center"/>
          </w:tcPr>
          <w:p w14:paraId="7BED7743" w14:textId="77777777" w:rsidR="00010BA2" w:rsidRPr="00164626" w:rsidRDefault="00010BA2" w:rsidP="00010BA2">
            <w:pPr>
              <w:pStyle w:val="Tabela"/>
              <w:rPr>
                <w:sz w:val="14"/>
                <w:szCs w:val="14"/>
              </w:rPr>
            </w:pPr>
          </w:p>
        </w:tc>
        <w:tc>
          <w:tcPr>
            <w:tcW w:w="427" w:type="dxa"/>
            <w:vMerge w:val="restart"/>
            <w:tcBorders>
              <w:top w:val="single" w:sz="4" w:space="0" w:color="auto"/>
              <w:left w:val="single" w:sz="4" w:space="0" w:color="auto"/>
              <w:right w:val="single" w:sz="4" w:space="0" w:color="auto"/>
            </w:tcBorders>
            <w:shd w:val="clear" w:color="auto" w:fill="auto"/>
            <w:vAlign w:val="center"/>
          </w:tcPr>
          <w:p w14:paraId="600541DE" w14:textId="77777777" w:rsidR="00010BA2" w:rsidRPr="00164626" w:rsidRDefault="00010BA2" w:rsidP="00010BA2">
            <w:pPr>
              <w:pStyle w:val="Tabela"/>
              <w:rPr>
                <w:sz w:val="14"/>
                <w:szCs w:val="14"/>
              </w:rPr>
            </w:pPr>
          </w:p>
        </w:tc>
        <w:tc>
          <w:tcPr>
            <w:tcW w:w="425" w:type="dxa"/>
            <w:vMerge w:val="restart"/>
            <w:tcBorders>
              <w:top w:val="single" w:sz="4" w:space="0" w:color="auto"/>
              <w:left w:val="single" w:sz="4" w:space="0" w:color="auto"/>
              <w:right w:val="single" w:sz="4" w:space="0" w:color="auto"/>
            </w:tcBorders>
            <w:shd w:val="clear" w:color="auto" w:fill="auto"/>
            <w:vAlign w:val="center"/>
          </w:tcPr>
          <w:p w14:paraId="44BCDDA8" w14:textId="77777777" w:rsidR="00010BA2" w:rsidRPr="00164626" w:rsidRDefault="00010BA2" w:rsidP="00010BA2">
            <w:pPr>
              <w:pStyle w:val="Tabela"/>
              <w:rPr>
                <w:sz w:val="14"/>
                <w:szCs w:val="14"/>
              </w:rPr>
            </w:pPr>
          </w:p>
        </w:tc>
        <w:tc>
          <w:tcPr>
            <w:tcW w:w="425" w:type="dxa"/>
            <w:vMerge w:val="restart"/>
            <w:tcBorders>
              <w:top w:val="single" w:sz="4" w:space="0" w:color="auto"/>
              <w:left w:val="single" w:sz="4" w:space="0" w:color="auto"/>
              <w:right w:val="single" w:sz="4" w:space="0" w:color="auto"/>
            </w:tcBorders>
            <w:shd w:val="clear" w:color="auto" w:fill="auto"/>
            <w:vAlign w:val="center"/>
          </w:tcPr>
          <w:p w14:paraId="1C90411D" w14:textId="77777777" w:rsidR="00010BA2" w:rsidRPr="00164626" w:rsidRDefault="00010BA2" w:rsidP="00010BA2">
            <w:pPr>
              <w:pStyle w:val="Tabela"/>
              <w:rPr>
                <w:sz w:val="14"/>
                <w:szCs w:val="14"/>
              </w:rPr>
            </w:pPr>
          </w:p>
        </w:tc>
        <w:tc>
          <w:tcPr>
            <w:tcW w:w="477" w:type="dxa"/>
            <w:gridSpan w:val="2"/>
            <w:vMerge w:val="restart"/>
            <w:tcBorders>
              <w:top w:val="single" w:sz="4" w:space="0" w:color="auto"/>
              <w:left w:val="single" w:sz="4" w:space="0" w:color="auto"/>
              <w:right w:val="single" w:sz="4" w:space="0" w:color="auto"/>
            </w:tcBorders>
            <w:shd w:val="clear" w:color="auto" w:fill="auto"/>
            <w:vAlign w:val="center"/>
          </w:tcPr>
          <w:p w14:paraId="651EA929" w14:textId="77777777" w:rsidR="00010BA2" w:rsidRPr="00164626" w:rsidRDefault="00010BA2" w:rsidP="00010BA2">
            <w:pPr>
              <w:pStyle w:val="Tabela"/>
              <w:rPr>
                <w:sz w:val="14"/>
                <w:szCs w:val="14"/>
              </w:rPr>
            </w:pPr>
          </w:p>
        </w:tc>
        <w:tc>
          <w:tcPr>
            <w:tcW w:w="426" w:type="dxa"/>
            <w:gridSpan w:val="2"/>
            <w:vMerge w:val="restart"/>
            <w:tcBorders>
              <w:top w:val="single" w:sz="4" w:space="0" w:color="auto"/>
              <w:left w:val="single" w:sz="4" w:space="0" w:color="auto"/>
              <w:right w:val="single" w:sz="4" w:space="0" w:color="auto"/>
            </w:tcBorders>
            <w:shd w:val="clear" w:color="auto" w:fill="auto"/>
            <w:vAlign w:val="center"/>
          </w:tcPr>
          <w:p w14:paraId="644C6980" w14:textId="77777777" w:rsidR="00010BA2" w:rsidRPr="00164626" w:rsidRDefault="00010BA2" w:rsidP="00010BA2">
            <w:pPr>
              <w:pStyle w:val="Tabela"/>
              <w:rPr>
                <w:sz w:val="14"/>
                <w:szCs w:val="14"/>
              </w:rPr>
            </w:pPr>
          </w:p>
        </w:tc>
        <w:tc>
          <w:tcPr>
            <w:tcW w:w="425" w:type="dxa"/>
            <w:gridSpan w:val="2"/>
            <w:vMerge w:val="restart"/>
            <w:tcBorders>
              <w:top w:val="single" w:sz="4" w:space="0" w:color="auto"/>
              <w:left w:val="single" w:sz="4" w:space="0" w:color="auto"/>
              <w:right w:val="single" w:sz="4" w:space="0" w:color="auto"/>
            </w:tcBorders>
            <w:shd w:val="clear" w:color="auto" w:fill="auto"/>
            <w:vAlign w:val="center"/>
          </w:tcPr>
          <w:p w14:paraId="62784B02" w14:textId="77777777" w:rsidR="00010BA2" w:rsidRPr="00164626" w:rsidRDefault="00010BA2" w:rsidP="00010BA2">
            <w:pPr>
              <w:pStyle w:val="Tabela"/>
              <w:rPr>
                <w:sz w:val="14"/>
                <w:szCs w:val="14"/>
              </w:rPr>
            </w:pPr>
          </w:p>
        </w:tc>
        <w:tc>
          <w:tcPr>
            <w:tcW w:w="425" w:type="dxa"/>
            <w:gridSpan w:val="2"/>
            <w:vMerge w:val="restart"/>
            <w:tcBorders>
              <w:top w:val="single" w:sz="4" w:space="0" w:color="auto"/>
              <w:left w:val="single" w:sz="4" w:space="0" w:color="auto"/>
              <w:right w:val="single" w:sz="4" w:space="0" w:color="auto"/>
            </w:tcBorders>
            <w:shd w:val="clear" w:color="auto" w:fill="auto"/>
            <w:vAlign w:val="center"/>
          </w:tcPr>
          <w:p w14:paraId="3BE28111" w14:textId="77777777" w:rsidR="00010BA2" w:rsidRPr="00164626" w:rsidRDefault="00010BA2" w:rsidP="00010BA2">
            <w:pPr>
              <w:pStyle w:val="Tabela"/>
              <w:rPr>
                <w:sz w:val="14"/>
                <w:szCs w:val="14"/>
              </w:rPr>
            </w:pPr>
          </w:p>
        </w:tc>
        <w:tc>
          <w:tcPr>
            <w:tcW w:w="425" w:type="dxa"/>
            <w:gridSpan w:val="2"/>
            <w:vMerge w:val="restart"/>
            <w:tcBorders>
              <w:top w:val="single" w:sz="4" w:space="0" w:color="auto"/>
              <w:left w:val="single" w:sz="4" w:space="0" w:color="auto"/>
              <w:right w:val="single" w:sz="4" w:space="0" w:color="auto"/>
            </w:tcBorders>
            <w:shd w:val="clear" w:color="auto" w:fill="auto"/>
            <w:vAlign w:val="center"/>
          </w:tcPr>
          <w:p w14:paraId="7B7E2DE2" w14:textId="77777777" w:rsidR="00010BA2" w:rsidRPr="00164626" w:rsidRDefault="00010BA2" w:rsidP="00010BA2">
            <w:pPr>
              <w:pStyle w:val="Tabela"/>
              <w:rPr>
                <w:sz w:val="14"/>
                <w:szCs w:val="14"/>
              </w:rPr>
            </w:pPr>
          </w:p>
        </w:tc>
        <w:tc>
          <w:tcPr>
            <w:tcW w:w="426" w:type="dxa"/>
            <w:gridSpan w:val="2"/>
            <w:vMerge w:val="restart"/>
            <w:tcBorders>
              <w:top w:val="single" w:sz="4" w:space="0" w:color="auto"/>
              <w:left w:val="single" w:sz="4" w:space="0" w:color="auto"/>
              <w:right w:val="single" w:sz="4" w:space="0" w:color="auto"/>
            </w:tcBorders>
            <w:shd w:val="clear" w:color="auto" w:fill="auto"/>
            <w:textDirection w:val="tbRl"/>
            <w:vAlign w:val="center"/>
          </w:tcPr>
          <w:p w14:paraId="32B32699" w14:textId="77777777" w:rsidR="00010BA2" w:rsidRPr="00164626" w:rsidRDefault="00010BA2" w:rsidP="00010BA2">
            <w:pPr>
              <w:pStyle w:val="Tabela"/>
              <w:rPr>
                <w:sz w:val="14"/>
                <w:szCs w:val="14"/>
              </w:rPr>
            </w:pPr>
            <w:r w:rsidRPr="00164626">
              <w:rPr>
                <w:sz w:val="14"/>
                <w:szCs w:val="14"/>
              </w:rPr>
              <w:t>135.000,00</w:t>
            </w:r>
          </w:p>
        </w:tc>
        <w:tc>
          <w:tcPr>
            <w:tcW w:w="425" w:type="dxa"/>
            <w:gridSpan w:val="2"/>
            <w:vMerge w:val="restart"/>
            <w:tcBorders>
              <w:top w:val="single" w:sz="4" w:space="0" w:color="auto"/>
              <w:left w:val="single" w:sz="4" w:space="0" w:color="auto"/>
              <w:right w:val="single" w:sz="4" w:space="0" w:color="auto"/>
            </w:tcBorders>
            <w:vAlign w:val="center"/>
          </w:tcPr>
          <w:p w14:paraId="1DDC79DA" w14:textId="77777777" w:rsidR="00010BA2" w:rsidRPr="00164626" w:rsidRDefault="00010BA2" w:rsidP="00010BA2">
            <w:pPr>
              <w:pStyle w:val="Tabela"/>
              <w:rPr>
                <w:sz w:val="14"/>
                <w:szCs w:val="14"/>
              </w:rPr>
            </w:pPr>
          </w:p>
        </w:tc>
        <w:tc>
          <w:tcPr>
            <w:tcW w:w="425" w:type="dxa"/>
            <w:gridSpan w:val="2"/>
            <w:vMerge w:val="restart"/>
            <w:tcBorders>
              <w:top w:val="single" w:sz="4" w:space="0" w:color="auto"/>
              <w:left w:val="single" w:sz="4" w:space="0" w:color="auto"/>
              <w:right w:val="single" w:sz="4" w:space="0" w:color="auto"/>
            </w:tcBorders>
            <w:vAlign w:val="center"/>
          </w:tcPr>
          <w:p w14:paraId="2E3B5180" w14:textId="77777777" w:rsidR="00010BA2" w:rsidRPr="00164626" w:rsidRDefault="00010BA2" w:rsidP="00010BA2">
            <w:pPr>
              <w:pStyle w:val="Tabela"/>
              <w:rPr>
                <w:sz w:val="14"/>
                <w:szCs w:val="14"/>
              </w:rPr>
            </w:pPr>
          </w:p>
        </w:tc>
        <w:tc>
          <w:tcPr>
            <w:tcW w:w="374" w:type="dxa"/>
            <w:vMerge w:val="restart"/>
            <w:tcBorders>
              <w:top w:val="single" w:sz="4" w:space="0" w:color="auto"/>
              <w:left w:val="single" w:sz="4" w:space="0" w:color="auto"/>
              <w:right w:val="single" w:sz="4" w:space="0" w:color="auto"/>
            </w:tcBorders>
            <w:vAlign w:val="center"/>
          </w:tcPr>
          <w:p w14:paraId="34B262E8" w14:textId="77777777" w:rsidR="00010BA2" w:rsidRPr="00164626" w:rsidRDefault="00010BA2" w:rsidP="00010BA2">
            <w:pPr>
              <w:pStyle w:val="Tabela"/>
              <w:rPr>
                <w:sz w:val="14"/>
                <w:szCs w:val="14"/>
              </w:rPr>
            </w:pPr>
          </w:p>
        </w:tc>
        <w:tc>
          <w:tcPr>
            <w:tcW w:w="477" w:type="dxa"/>
            <w:gridSpan w:val="2"/>
            <w:vMerge w:val="restart"/>
            <w:tcBorders>
              <w:top w:val="single" w:sz="4" w:space="0" w:color="auto"/>
              <w:left w:val="single" w:sz="4" w:space="0" w:color="auto"/>
              <w:right w:val="single" w:sz="4" w:space="0" w:color="auto"/>
            </w:tcBorders>
            <w:vAlign w:val="center"/>
          </w:tcPr>
          <w:p w14:paraId="3A893C18" w14:textId="77777777" w:rsidR="00010BA2" w:rsidRPr="00164626" w:rsidRDefault="00010BA2" w:rsidP="00010BA2">
            <w:pPr>
              <w:pStyle w:val="Tabela"/>
              <w:rPr>
                <w:sz w:val="14"/>
                <w:szCs w:val="14"/>
              </w:rPr>
            </w:pPr>
          </w:p>
        </w:tc>
        <w:tc>
          <w:tcPr>
            <w:tcW w:w="425" w:type="dxa"/>
            <w:gridSpan w:val="2"/>
            <w:vMerge w:val="restart"/>
            <w:tcBorders>
              <w:top w:val="single" w:sz="4" w:space="0" w:color="auto"/>
              <w:left w:val="single" w:sz="4" w:space="0" w:color="auto"/>
              <w:right w:val="single" w:sz="4" w:space="0" w:color="auto"/>
            </w:tcBorders>
            <w:vAlign w:val="center"/>
          </w:tcPr>
          <w:p w14:paraId="3DD32814" w14:textId="77777777" w:rsidR="00010BA2" w:rsidRPr="00164626" w:rsidRDefault="00010BA2" w:rsidP="00010BA2">
            <w:pPr>
              <w:pStyle w:val="Tabela"/>
              <w:rPr>
                <w:sz w:val="14"/>
                <w:szCs w:val="14"/>
              </w:rPr>
            </w:pPr>
          </w:p>
        </w:tc>
        <w:tc>
          <w:tcPr>
            <w:tcW w:w="425" w:type="dxa"/>
            <w:vMerge w:val="restart"/>
            <w:tcBorders>
              <w:top w:val="single" w:sz="4" w:space="0" w:color="auto"/>
              <w:left w:val="single" w:sz="4" w:space="0" w:color="auto"/>
              <w:right w:val="single" w:sz="4" w:space="0" w:color="auto"/>
            </w:tcBorders>
            <w:vAlign w:val="center"/>
          </w:tcPr>
          <w:p w14:paraId="68B56C6B" w14:textId="77777777" w:rsidR="00010BA2" w:rsidRPr="00164626" w:rsidRDefault="00010BA2" w:rsidP="00010BA2">
            <w:pPr>
              <w:pStyle w:val="Tabela"/>
              <w:rPr>
                <w:sz w:val="14"/>
                <w:szCs w:val="14"/>
              </w:rPr>
            </w:pPr>
          </w:p>
        </w:tc>
      </w:tr>
      <w:tr w:rsidR="00010BA2" w:rsidRPr="00164626" w14:paraId="708932FF" w14:textId="77777777" w:rsidTr="00622F4D">
        <w:trPr>
          <w:cantSplit/>
          <w:trHeight w:val="702"/>
          <w:jc w:val="center"/>
        </w:trPr>
        <w:tc>
          <w:tcPr>
            <w:tcW w:w="2402" w:type="dxa"/>
            <w:vMerge/>
            <w:tcBorders>
              <w:left w:val="single" w:sz="4" w:space="0" w:color="auto"/>
              <w:bottom w:val="single" w:sz="4" w:space="0" w:color="auto"/>
              <w:right w:val="single" w:sz="4" w:space="0" w:color="auto"/>
            </w:tcBorders>
            <w:shd w:val="clear" w:color="auto" w:fill="auto"/>
            <w:vAlign w:val="center"/>
          </w:tcPr>
          <w:p w14:paraId="7A9C2F8F" w14:textId="77777777" w:rsidR="00010BA2" w:rsidRPr="00164626" w:rsidRDefault="00010BA2" w:rsidP="00010BA2">
            <w:pPr>
              <w:pStyle w:val="Tabela"/>
              <w:rPr>
                <w:sz w:val="14"/>
                <w:szCs w:val="14"/>
              </w:rPr>
            </w:pPr>
          </w:p>
        </w:tc>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54D987BF" w14:textId="77777777" w:rsidR="00010BA2" w:rsidRPr="00164626" w:rsidRDefault="00010BA2" w:rsidP="00010BA2">
            <w:pPr>
              <w:pStyle w:val="Tabela"/>
              <w:rPr>
                <w:sz w:val="14"/>
                <w:szCs w:val="14"/>
              </w:rPr>
            </w:pPr>
          </w:p>
        </w:tc>
        <w:tc>
          <w:tcPr>
            <w:tcW w:w="1278" w:type="dxa"/>
            <w:tcBorders>
              <w:left w:val="single" w:sz="4" w:space="0" w:color="auto"/>
              <w:bottom w:val="single" w:sz="4" w:space="0" w:color="auto"/>
              <w:right w:val="single" w:sz="4" w:space="0" w:color="auto"/>
            </w:tcBorders>
            <w:shd w:val="clear" w:color="auto" w:fill="auto"/>
            <w:vAlign w:val="center"/>
          </w:tcPr>
          <w:p w14:paraId="38397B89" w14:textId="77777777" w:rsidR="00010BA2" w:rsidRPr="00164626" w:rsidRDefault="00010BA2" w:rsidP="00010BA2">
            <w:pPr>
              <w:pStyle w:val="Tabela"/>
              <w:ind w:left="-44" w:right="-78"/>
              <w:rPr>
                <w:sz w:val="14"/>
                <w:szCs w:val="14"/>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4505BF" w14:textId="77777777" w:rsidR="00010BA2" w:rsidRPr="00164626" w:rsidRDefault="00010BA2" w:rsidP="00010BA2">
            <w:pPr>
              <w:pStyle w:val="Tabela"/>
              <w:ind w:left="-110" w:right="-58"/>
              <w:rPr>
                <w:sz w:val="14"/>
                <w:szCs w:val="14"/>
              </w:rPr>
            </w:pPr>
            <w:r w:rsidRPr="00164626">
              <w:rPr>
                <w:sz w:val="14"/>
                <w:szCs w:val="14"/>
              </w:rPr>
              <w:t>Não necessita de investimentos para a operação, pois será executada pelo corpo técnico do município</w:t>
            </w:r>
          </w:p>
        </w:tc>
        <w:tc>
          <w:tcPr>
            <w:tcW w:w="374" w:type="dxa"/>
            <w:vMerge/>
            <w:tcBorders>
              <w:left w:val="single" w:sz="4" w:space="0" w:color="auto"/>
              <w:bottom w:val="single" w:sz="4" w:space="0" w:color="auto"/>
              <w:right w:val="single" w:sz="4" w:space="0" w:color="auto"/>
            </w:tcBorders>
            <w:shd w:val="clear" w:color="auto" w:fill="auto"/>
            <w:vAlign w:val="center"/>
          </w:tcPr>
          <w:p w14:paraId="42FA3519" w14:textId="77777777" w:rsidR="00010BA2" w:rsidRPr="00164626" w:rsidRDefault="00010BA2" w:rsidP="00010BA2">
            <w:pPr>
              <w:pStyle w:val="Tabela"/>
              <w:rPr>
                <w:sz w:val="14"/>
                <w:szCs w:val="14"/>
              </w:rPr>
            </w:pPr>
          </w:p>
        </w:tc>
        <w:tc>
          <w:tcPr>
            <w:tcW w:w="425" w:type="dxa"/>
            <w:vMerge/>
            <w:tcBorders>
              <w:left w:val="single" w:sz="4" w:space="0" w:color="auto"/>
              <w:bottom w:val="single" w:sz="4" w:space="0" w:color="auto"/>
              <w:right w:val="single" w:sz="4" w:space="0" w:color="auto"/>
            </w:tcBorders>
            <w:shd w:val="clear" w:color="auto" w:fill="auto"/>
            <w:vAlign w:val="center"/>
          </w:tcPr>
          <w:p w14:paraId="13D3C937" w14:textId="77777777" w:rsidR="00010BA2" w:rsidRPr="00164626" w:rsidRDefault="00010BA2" w:rsidP="00010BA2">
            <w:pPr>
              <w:pStyle w:val="Tabela"/>
              <w:rPr>
                <w:sz w:val="14"/>
                <w:szCs w:val="14"/>
              </w:rPr>
            </w:pPr>
          </w:p>
        </w:tc>
        <w:tc>
          <w:tcPr>
            <w:tcW w:w="425" w:type="dxa"/>
            <w:vMerge/>
            <w:tcBorders>
              <w:left w:val="single" w:sz="4" w:space="0" w:color="auto"/>
              <w:bottom w:val="single" w:sz="4" w:space="0" w:color="auto"/>
              <w:right w:val="single" w:sz="4" w:space="0" w:color="auto"/>
            </w:tcBorders>
            <w:shd w:val="clear" w:color="auto" w:fill="auto"/>
            <w:vAlign w:val="center"/>
          </w:tcPr>
          <w:p w14:paraId="3EDB013F" w14:textId="77777777" w:rsidR="00010BA2" w:rsidRPr="00164626" w:rsidRDefault="00010BA2" w:rsidP="00010BA2">
            <w:pPr>
              <w:pStyle w:val="Tabela"/>
              <w:rPr>
                <w:sz w:val="14"/>
                <w:szCs w:val="14"/>
              </w:rPr>
            </w:pPr>
          </w:p>
        </w:tc>
        <w:tc>
          <w:tcPr>
            <w:tcW w:w="425" w:type="dxa"/>
            <w:vMerge/>
            <w:tcBorders>
              <w:left w:val="single" w:sz="4" w:space="0" w:color="auto"/>
              <w:bottom w:val="single" w:sz="4" w:space="0" w:color="auto"/>
              <w:right w:val="single" w:sz="4" w:space="0" w:color="auto"/>
            </w:tcBorders>
            <w:shd w:val="clear" w:color="auto" w:fill="auto"/>
            <w:vAlign w:val="center"/>
          </w:tcPr>
          <w:p w14:paraId="72CBA58D" w14:textId="77777777" w:rsidR="00010BA2" w:rsidRPr="00164626" w:rsidRDefault="00010BA2" w:rsidP="00010BA2">
            <w:pPr>
              <w:pStyle w:val="Tabela"/>
              <w:rPr>
                <w:sz w:val="14"/>
                <w:szCs w:val="14"/>
              </w:rPr>
            </w:pPr>
          </w:p>
        </w:tc>
        <w:tc>
          <w:tcPr>
            <w:tcW w:w="426" w:type="dxa"/>
            <w:vMerge/>
            <w:tcBorders>
              <w:left w:val="single" w:sz="4" w:space="0" w:color="auto"/>
              <w:bottom w:val="single" w:sz="4" w:space="0" w:color="auto"/>
              <w:right w:val="single" w:sz="4" w:space="0" w:color="auto"/>
            </w:tcBorders>
            <w:shd w:val="clear" w:color="auto" w:fill="auto"/>
            <w:vAlign w:val="center"/>
          </w:tcPr>
          <w:p w14:paraId="099AFFFF" w14:textId="77777777" w:rsidR="00010BA2" w:rsidRPr="00164626" w:rsidRDefault="00010BA2" w:rsidP="00010BA2">
            <w:pPr>
              <w:pStyle w:val="Tabela"/>
              <w:rPr>
                <w:sz w:val="14"/>
                <w:szCs w:val="14"/>
              </w:rPr>
            </w:pPr>
          </w:p>
        </w:tc>
        <w:tc>
          <w:tcPr>
            <w:tcW w:w="427" w:type="dxa"/>
            <w:vMerge/>
            <w:tcBorders>
              <w:left w:val="single" w:sz="4" w:space="0" w:color="auto"/>
              <w:bottom w:val="single" w:sz="4" w:space="0" w:color="auto"/>
              <w:right w:val="single" w:sz="4" w:space="0" w:color="auto"/>
            </w:tcBorders>
            <w:shd w:val="clear" w:color="auto" w:fill="auto"/>
            <w:vAlign w:val="center"/>
          </w:tcPr>
          <w:p w14:paraId="1A5B9129" w14:textId="77777777" w:rsidR="00010BA2" w:rsidRPr="00164626" w:rsidRDefault="00010BA2" w:rsidP="00010BA2">
            <w:pPr>
              <w:pStyle w:val="Tabela"/>
              <w:rPr>
                <w:sz w:val="14"/>
                <w:szCs w:val="14"/>
              </w:rPr>
            </w:pPr>
          </w:p>
        </w:tc>
        <w:tc>
          <w:tcPr>
            <w:tcW w:w="425" w:type="dxa"/>
            <w:vMerge/>
            <w:tcBorders>
              <w:left w:val="single" w:sz="4" w:space="0" w:color="auto"/>
              <w:bottom w:val="single" w:sz="4" w:space="0" w:color="auto"/>
              <w:right w:val="single" w:sz="4" w:space="0" w:color="auto"/>
            </w:tcBorders>
            <w:shd w:val="clear" w:color="auto" w:fill="auto"/>
            <w:vAlign w:val="center"/>
          </w:tcPr>
          <w:p w14:paraId="45DC9C39" w14:textId="77777777" w:rsidR="00010BA2" w:rsidRPr="00164626" w:rsidRDefault="00010BA2" w:rsidP="00010BA2">
            <w:pPr>
              <w:pStyle w:val="Tabela"/>
              <w:rPr>
                <w:sz w:val="14"/>
                <w:szCs w:val="14"/>
              </w:rPr>
            </w:pPr>
          </w:p>
        </w:tc>
        <w:tc>
          <w:tcPr>
            <w:tcW w:w="425" w:type="dxa"/>
            <w:vMerge/>
            <w:tcBorders>
              <w:left w:val="single" w:sz="4" w:space="0" w:color="auto"/>
              <w:bottom w:val="single" w:sz="4" w:space="0" w:color="auto"/>
              <w:right w:val="single" w:sz="4" w:space="0" w:color="auto"/>
            </w:tcBorders>
            <w:shd w:val="clear" w:color="auto" w:fill="auto"/>
            <w:vAlign w:val="center"/>
          </w:tcPr>
          <w:p w14:paraId="3B6217BD" w14:textId="77777777" w:rsidR="00010BA2" w:rsidRPr="00164626" w:rsidRDefault="00010BA2" w:rsidP="00010BA2">
            <w:pPr>
              <w:pStyle w:val="Tabela"/>
              <w:rPr>
                <w:sz w:val="14"/>
                <w:szCs w:val="14"/>
              </w:rPr>
            </w:pPr>
          </w:p>
        </w:tc>
        <w:tc>
          <w:tcPr>
            <w:tcW w:w="477" w:type="dxa"/>
            <w:gridSpan w:val="2"/>
            <w:vMerge/>
            <w:tcBorders>
              <w:left w:val="single" w:sz="4" w:space="0" w:color="auto"/>
              <w:bottom w:val="single" w:sz="4" w:space="0" w:color="auto"/>
              <w:right w:val="single" w:sz="4" w:space="0" w:color="auto"/>
            </w:tcBorders>
            <w:shd w:val="clear" w:color="auto" w:fill="auto"/>
            <w:vAlign w:val="center"/>
          </w:tcPr>
          <w:p w14:paraId="3D35901E" w14:textId="77777777" w:rsidR="00010BA2" w:rsidRPr="00164626" w:rsidRDefault="00010BA2" w:rsidP="00010BA2">
            <w:pPr>
              <w:pStyle w:val="Tabela"/>
              <w:rPr>
                <w:sz w:val="14"/>
                <w:szCs w:val="14"/>
              </w:rPr>
            </w:pPr>
          </w:p>
        </w:tc>
        <w:tc>
          <w:tcPr>
            <w:tcW w:w="426" w:type="dxa"/>
            <w:gridSpan w:val="2"/>
            <w:vMerge/>
            <w:tcBorders>
              <w:left w:val="single" w:sz="4" w:space="0" w:color="auto"/>
              <w:bottom w:val="single" w:sz="4" w:space="0" w:color="auto"/>
              <w:right w:val="single" w:sz="4" w:space="0" w:color="auto"/>
            </w:tcBorders>
            <w:shd w:val="clear" w:color="auto" w:fill="auto"/>
            <w:vAlign w:val="center"/>
          </w:tcPr>
          <w:p w14:paraId="4AE69C4D" w14:textId="77777777" w:rsidR="00010BA2" w:rsidRPr="00164626" w:rsidRDefault="00010BA2" w:rsidP="00010BA2">
            <w:pPr>
              <w:pStyle w:val="Tabela"/>
              <w:rPr>
                <w:sz w:val="14"/>
                <w:szCs w:val="14"/>
              </w:rPr>
            </w:pPr>
          </w:p>
        </w:tc>
        <w:tc>
          <w:tcPr>
            <w:tcW w:w="425" w:type="dxa"/>
            <w:gridSpan w:val="2"/>
            <w:vMerge/>
            <w:tcBorders>
              <w:left w:val="single" w:sz="4" w:space="0" w:color="auto"/>
              <w:bottom w:val="single" w:sz="4" w:space="0" w:color="auto"/>
              <w:right w:val="single" w:sz="4" w:space="0" w:color="auto"/>
            </w:tcBorders>
            <w:shd w:val="clear" w:color="auto" w:fill="auto"/>
            <w:vAlign w:val="center"/>
          </w:tcPr>
          <w:p w14:paraId="0C0701CE" w14:textId="77777777" w:rsidR="00010BA2" w:rsidRPr="00164626" w:rsidRDefault="00010BA2" w:rsidP="00010BA2">
            <w:pPr>
              <w:pStyle w:val="Tabela"/>
              <w:rPr>
                <w:sz w:val="14"/>
                <w:szCs w:val="14"/>
              </w:rPr>
            </w:pPr>
          </w:p>
        </w:tc>
        <w:tc>
          <w:tcPr>
            <w:tcW w:w="425" w:type="dxa"/>
            <w:gridSpan w:val="2"/>
            <w:vMerge/>
            <w:tcBorders>
              <w:left w:val="single" w:sz="4" w:space="0" w:color="auto"/>
              <w:bottom w:val="single" w:sz="4" w:space="0" w:color="auto"/>
              <w:right w:val="single" w:sz="4" w:space="0" w:color="auto"/>
            </w:tcBorders>
            <w:shd w:val="clear" w:color="auto" w:fill="auto"/>
            <w:vAlign w:val="center"/>
          </w:tcPr>
          <w:p w14:paraId="03DCE86C" w14:textId="77777777" w:rsidR="00010BA2" w:rsidRPr="00164626" w:rsidRDefault="00010BA2" w:rsidP="00010BA2">
            <w:pPr>
              <w:pStyle w:val="Tabela"/>
              <w:rPr>
                <w:sz w:val="14"/>
                <w:szCs w:val="14"/>
              </w:rPr>
            </w:pPr>
          </w:p>
        </w:tc>
        <w:tc>
          <w:tcPr>
            <w:tcW w:w="425" w:type="dxa"/>
            <w:gridSpan w:val="2"/>
            <w:vMerge/>
            <w:tcBorders>
              <w:left w:val="single" w:sz="4" w:space="0" w:color="auto"/>
              <w:bottom w:val="single" w:sz="4" w:space="0" w:color="auto"/>
              <w:right w:val="single" w:sz="4" w:space="0" w:color="auto"/>
            </w:tcBorders>
            <w:shd w:val="clear" w:color="auto" w:fill="auto"/>
            <w:vAlign w:val="center"/>
          </w:tcPr>
          <w:p w14:paraId="4CCD2DA2" w14:textId="77777777" w:rsidR="00010BA2" w:rsidRPr="00164626" w:rsidRDefault="00010BA2" w:rsidP="00010BA2">
            <w:pPr>
              <w:pStyle w:val="Tabela"/>
              <w:rPr>
                <w:sz w:val="14"/>
                <w:szCs w:val="14"/>
              </w:rPr>
            </w:pPr>
          </w:p>
        </w:tc>
        <w:tc>
          <w:tcPr>
            <w:tcW w:w="426" w:type="dxa"/>
            <w:gridSpan w:val="2"/>
            <w:vMerge/>
            <w:tcBorders>
              <w:left w:val="single" w:sz="4" w:space="0" w:color="auto"/>
              <w:bottom w:val="single" w:sz="4" w:space="0" w:color="auto"/>
              <w:right w:val="single" w:sz="4" w:space="0" w:color="auto"/>
            </w:tcBorders>
            <w:shd w:val="clear" w:color="auto" w:fill="auto"/>
            <w:textDirection w:val="tbRl"/>
            <w:vAlign w:val="center"/>
          </w:tcPr>
          <w:p w14:paraId="765C74BE" w14:textId="77777777" w:rsidR="00010BA2" w:rsidRPr="00164626" w:rsidRDefault="00010BA2" w:rsidP="00010BA2">
            <w:pPr>
              <w:pStyle w:val="Tabela"/>
              <w:ind w:left="113"/>
              <w:jc w:val="left"/>
              <w:rPr>
                <w:sz w:val="14"/>
                <w:szCs w:val="14"/>
              </w:rPr>
            </w:pPr>
          </w:p>
        </w:tc>
        <w:tc>
          <w:tcPr>
            <w:tcW w:w="425" w:type="dxa"/>
            <w:gridSpan w:val="2"/>
            <w:vMerge/>
            <w:tcBorders>
              <w:left w:val="single" w:sz="4" w:space="0" w:color="auto"/>
              <w:bottom w:val="single" w:sz="4" w:space="0" w:color="auto"/>
              <w:right w:val="single" w:sz="4" w:space="0" w:color="auto"/>
            </w:tcBorders>
            <w:vAlign w:val="center"/>
          </w:tcPr>
          <w:p w14:paraId="53F79582" w14:textId="77777777" w:rsidR="00010BA2" w:rsidRPr="00164626" w:rsidRDefault="00010BA2" w:rsidP="00010BA2">
            <w:pPr>
              <w:pStyle w:val="Tabela"/>
              <w:rPr>
                <w:sz w:val="14"/>
                <w:szCs w:val="14"/>
              </w:rPr>
            </w:pPr>
          </w:p>
        </w:tc>
        <w:tc>
          <w:tcPr>
            <w:tcW w:w="425" w:type="dxa"/>
            <w:gridSpan w:val="2"/>
            <w:vMerge/>
            <w:tcBorders>
              <w:left w:val="single" w:sz="4" w:space="0" w:color="auto"/>
              <w:bottom w:val="single" w:sz="4" w:space="0" w:color="auto"/>
              <w:right w:val="single" w:sz="4" w:space="0" w:color="auto"/>
            </w:tcBorders>
            <w:vAlign w:val="center"/>
          </w:tcPr>
          <w:p w14:paraId="5C2F7910" w14:textId="77777777" w:rsidR="00010BA2" w:rsidRPr="00164626" w:rsidRDefault="00010BA2" w:rsidP="00010BA2">
            <w:pPr>
              <w:pStyle w:val="Tabela"/>
              <w:rPr>
                <w:sz w:val="14"/>
                <w:szCs w:val="14"/>
              </w:rPr>
            </w:pPr>
          </w:p>
        </w:tc>
        <w:tc>
          <w:tcPr>
            <w:tcW w:w="374" w:type="dxa"/>
            <w:vMerge/>
            <w:tcBorders>
              <w:left w:val="single" w:sz="4" w:space="0" w:color="auto"/>
              <w:bottom w:val="single" w:sz="4" w:space="0" w:color="auto"/>
              <w:right w:val="single" w:sz="4" w:space="0" w:color="auto"/>
            </w:tcBorders>
            <w:vAlign w:val="center"/>
          </w:tcPr>
          <w:p w14:paraId="244436AD" w14:textId="77777777" w:rsidR="00010BA2" w:rsidRPr="00164626" w:rsidRDefault="00010BA2" w:rsidP="00010BA2">
            <w:pPr>
              <w:pStyle w:val="Tabela"/>
              <w:rPr>
                <w:sz w:val="14"/>
                <w:szCs w:val="14"/>
              </w:rPr>
            </w:pPr>
          </w:p>
        </w:tc>
        <w:tc>
          <w:tcPr>
            <w:tcW w:w="477" w:type="dxa"/>
            <w:gridSpan w:val="2"/>
            <w:vMerge/>
            <w:tcBorders>
              <w:left w:val="single" w:sz="4" w:space="0" w:color="auto"/>
              <w:bottom w:val="single" w:sz="4" w:space="0" w:color="auto"/>
              <w:right w:val="single" w:sz="4" w:space="0" w:color="auto"/>
            </w:tcBorders>
            <w:vAlign w:val="center"/>
          </w:tcPr>
          <w:p w14:paraId="67F258D9" w14:textId="77777777" w:rsidR="00010BA2" w:rsidRPr="00164626" w:rsidRDefault="00010BA2" w:rsidP="00010BA2">
            <w:pPr>
              <w:pStyle w:val="Tabela"/>
              <w:rPr>
                <w:sz w:val="14"/>
                <w:szCs w:val="14"/>
              </w:rPr>
            </w:pPr>
          </w:p>
        </w:tc>
        <w:tc>
          <w:tcPr>
            <w:tcW w:w="425" w:type="dxa"/>
            <w:gridSpan w:val="2"/>
            <w:vMerge/>
            <w:tcBorders>
              <w:left w:val="single" w:sz="4" w:space="0" w:color="auto"/>
              <w:bottom w:val="single" w:sz="4" w:space="0" w:color="auto"/>
              <w:right w:val="single" w:sz="4" w:space="0" w:color="auto"/>
            </w:tcBorders>
            <w:vAlign w:val="center"/>
          </w:tcPr>
          <w:p w14:paraId="57475A0B" w14:textId="77777777" w:rsidR="00010BA2" w:rsidRPr="00164626" w:rsidRDefault="00010BA2" w:rsidP="00010BA2">
            <w:pPr>
              <w:pStyle w:val="Tabela"/>
              <w:rPr>
                <w:sz w:val="14"/>
                <w:szCs w:val="14"/>
              </w:rPr>
            </w:pPr>
          </w:p>
        </w:tc>
        <w:tc>
          <w:tcPr>
            <w:tcW w:w="425" w:type="dxa"/>
            <w:vMerge/>
            <w:tcBorders>
              <w:left w:val="single" w:sz="4" w:space="0" w:color="auto"/>
              <w:bottom w:val="single" w:sz="4" w:space="0" w:color="auto"/>
              <w:right w:val="single" w:sz="4" w:space="0" w:color="auto"/>
            </w:tcBorders>
            <w:vAlign w:val="center"/>
          </w:tcPr>
          <w:p w14:paraId="67563056" w14:textId="77777777" w:rsidR="00010BA2" w:rsidRPr="00164626" w:rsidRDefault="00010BA2" w:rsidP="00010BA2">
            <w:pPr>
              <w:pStyle w:val="Tabela"/>
              <w:rPr>
                <w:sz w:val="14"/>
                <w:szCs w:val="14"/>
              </w:rPr>
            </w:pPr>
          </w:p>
        </w:tc>
      </w:tr>
      <w:tr w:rsidR="00010BA2" w:rsidRPr="00164626" w14:paraId="0B3720CE" w14:textId="77777777" w:rsidTr="00DD3D02">
        <w:trPr>
          <w:cantSplit/>
          <w:trHeight w:val="20"/>
          <w:jc w:val="center"/>
        </w:trPr>
        <w:tc>
          <w:tcPr>
            <w:tcW w:w="14312" w:type="dxa"/>
            <w:gridSpan w:val="35"/>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5A766615" w14:textId="77777777" w:rsidR="00010BA2" w:rsidRPr="00164626" w:rsidRDefault="00010BA2" w:rsidP="00010BA2">
            <w:pPr>
              <w:pStyle w:val="Tabela"/>
              <w:ind w:right="-78"/>
              <w:rPr>
                <w:sz w:val="14"/>
                <w:szCs w:val="14"/>
              </w:rPr>
            </w:pPr>
            <w:r w:rsidRPr="00164626">
              <w:rPr>
                <w:b/>
                <w:sz w:val="14"/>
                <w:szCs w:val="14"/>
              </w:rPr>
              <w:t>PROGRAMA 07: SAÚDE PARA O MEIO AMBIENTE</w:t>
            </w:r>
          </w:p>
        </w:tc>
      </w:tr>
      <w:tr w:rsidR="00010BA2" w:rsidRPr="00164626" w14:paraId="5C689669" w14:textId="77777777" w:rsidTr="00562A2D">
        <w:trPr>
          <w:cantSplit/>
          <w:trHeight w:val="20"/>
          <w:jc w:val="center"/>
        </w:trPr>
        <w:tc>
          <w:tcPr>
            <w:tcW w:w="2402" w:type="dxa"/>
            <w:vMerge w:val="restart"/>
            <w:tcBorders>
              <w:top w:val="single" w:sz="4" w:space="0" w:color="auto"/>
              <w:left w:val="single" w:sz="4" w:space="0" w:color="auto"/>
              <w:right w:val="single" w:sz="4" w:space="0" w:color="auto"/>
            </w:tcBorders>
            <w:shd w:val="clear" w:color="auto" w:fill="EDEDED" w:themeFill="accent3" w:themeFillTint="33"/>
            <w:vAlign w:val="center"/>
          </w:tcPr>
          <w:p w14:paraId="5CF224E6" w14:textId="77777777" w:rsidR="00010BA2" w:rsidRPr="00164626" w:rsidRDefault="00010BA2" w:rsidP="00010BA2">
            <w:pPr>
              <w:pStyle w:val="Tabela"/>
              <w:rPr>
                <w:sz w:val="14"/>
                <w:szCs w:val="14"/>
              </w:rPr>
            </w:pPr>
            <w:r w:rsidRPr="00164626">
              <w:rPr>
                <w:b/>
                <w:sz w:val="14"/>
                <w:szCs w:val="14"/>
              </w:rPr>
              <w:t>Ações</w:t>
            </w:r>
          </w:p>
        </w:tc>
        <w:tc>
          <w:tcPr>
            <w:tcW w:w="566" w:type="dxa"/>
            <w:vMerge w:val="restart"/>
            <w:tcBorders>
              <w:top w:val="single" w:sz="4" w:space="0" w:color="auto"/>
              <w:left w:val="single" w:sz="4" w:space="0" w:color="auto"/>
              <w:right w:val="single" w:sz="4" w:space="0" w:color="auto"/>
            </w:tcBorders>
            <w:shd w:val="clear" w:color="auto" w:fill="EDEDED" w:themeFill="accent3" w:themeFillTint="33"/>
            <w:vAlign w:val="center"/>
          </w:tcPr>
          <w:p w14:paraId="507E6FE2" w14:textId="77777777" w:rsidR="00010BA2" w:rsidRPr="00164626" w:rsidRDefault="00010BA2" w:rsidP="00010BA2">
            <w:pPr>
              <w:pStyle w:val="Tabela"/>
              <w:rPr>
                <w:sz w:val="14"/>
                <w:szCs w:val="14"/>
              </w:rPr>
            </w:pPr>
            <w:r w:rsidRPr="00164626">
              <w:rPr>
                <w:b/>
                <w:sz w:val="14"/>
                <w:szCs w:val="14"/>
              </w:rPr>
              <w:t>Qtd.</w:t>
            </w:r>
          </w:p>
        </w:tc>
        <w:tc>
          <w:tcPr>
            <w:tcW w:w="1278" w:type="dxa"/>
            <w:vMerge w:val="restart"/>
            <w:tcBorders>
              <w:top w:val="single" w:sz="4" w:space="0" w:color="auto"/>
              <w:left w:val="single" w:sz="4" w:space="0" w:color="auto"/>
              <w:right w:val="single" w:sz="4" w:space="0" w:color="auto"/>
            </w:tcBorders>
            <w:shd w:val="clear" w:color="auto" w:fill="EDEDED" w:themeFill="accent3" w:themeFillTint="33"/>
            <w:vAlign w:val="center"/>
          </w:tcPr>
          <w:p w14:paraId="1D971343" w14:textId="77777777" w:rsidR="00010BA2" w:rsidRPr="00164626" w:rsidRDefault="00010BA2" w:rsidP="00010BA2">
            <w:pPr>
              <w:pStyle w:val="Tabela"/>
              <w:ind w:left="-44" w:right="-78"/>
              <w:rPr>
                <w:sz w:val="14"/>
                <w:szCs w:val="14"/>
              </w:rPr>
            </w:pPr>
            <w:r w:rsidRPr="00164626">
              <w:rPr>
                <w:b/>
                <w:sz w:val="14"/>
                <w:szCs w:val="14"/>
              </w:rPr>
              <w:t>Und.</w:t>
            </w:r>
          </w:p>
        </w:tc>
        <w:tc>
          <w:tcPr>
            <w:tcW w:w="850" w:type="dxa"/>
            <w:vMerge w:val="restart"/>
            <w:tcBorders>
              <w:top w:val="single" w:sz="4" w:space="0" w:color="auto"/>
              <w:left w:val="single" w:sz="4" w:space="0" w:color="auto"/>
              <w:right w:val="single" w:sz="4" w:space="0" w:color="auto"/>
            </w:tcBorders>
            <w:shd w:val="clear" w:color="auto" w:fill="EDEDED" w:themeFill="accent3" w:themeFillTint="33"/>
            <w:vAlign w:val="center"/>
          </w:tcPr>
          <w:p w14:paraId="47CAA2DE" w14:textId="77777777" w:rsidR="00010BA2" w:rsidRPr="00164626" w:rsidRDefault="00010BA2" w:rsidP="00010BA2">
            <w:pPr>
              <w:pStyle w:val="Tabela"/>
              <w:rPr>
                <w:sz w:val="14"/>
                <w:szCs w:val="14"/>
              </w:rPr>
            </w:pPr>
            <w:r w:rsidRPr="00164626">
              <w:rPr>
                <w:b/>
                <w:sz w:val="14"/>
                <w:szCs w:val="14"/>
              </w:rPr>
              <w:t>Preço Unitário (R$)</w:t>
            </w:r>
          </w:p>
        </w:tc>
        <w:tc>
          <w:tcPr>
            <w:tcW w:w="709" w:type="dxa"/>
            <w:vMerge w:val="restart"/>
            <w:tcBorders>
              <w:top w:val="single" w:sz="4" w:space="0" w:color="auto"/>
              <w:left w:val="single" w:sz="4" w:space="0" w:color="auto"/>
              <w:right w:val="single" w:sz="4" w:space="0" w:color="auto"/>
            </w:tcBorders>
            <w:shd w:val="clear" w:color="auto" w:fill="EDEDED" w:themeFill="accent3" w:themeFillTint="33"/>
            <w:vAlign w:val="center"/>
          </w:tcPr>
          <w:p w14:paraId="43D6FAF6" w14:textId="77777777" w:rsidR="00010BA2" w:rsidRPr="00164626" w:rsidRDefault="00010BA2" w:rsidP="00010BA2">
            <w:pPr>
              <w:pStyle w:val="Tabela"/>
              <w:rPr>
                <w:sz w:val="14"/>
                <w:szCs w:val="14"/>
              </w:rPr>
            </w:pPr>
            <w:r w:rsidRPr="00164626">
              <w:rPr>
                <w:b/>
                <w:sz w:val="14"/>
                <w:szCs w:val="14"/>
              </w:rPr>
              <w:t>Total (R$)</w:t>
            </w:r>
          </w:p>
        </w:tc>
        <w:tc>
          <w:tcPr>
            <w:tcW w:w="8507" w:type="dxa"/>
            <w:gridSpan w:val="30"/>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296680D1" w14:textId="77777777" w:rsidR="00010BA2" w:rsidRPr="00164626" w:rsidRDefault="00010BA2" w:rsidP="00010BA2">
            <w:pPr>
              <w:pStyle w:val="Tabela"/>
              <w:rPr>
                <w:sz w:val="14"/>
                <w:szCs w:val="14"/>
              </w:rPr>
            </w:pPr>
            <w:r w:rsidRPr="00164626">
              <w:rPr>
                <w:b/>
                <w:sz w:val="14"/>
                <w:szCs w:val="14"/>
              </w:rPr>
              <w:t>ANO</w:t>
            </w:r>
          </w:p>
        </w:tc>
      </w:tr>
      <w:tr w:rsidR="00010BA2" w:rsidRPr="00164626" w14:paraId="0C45468E" w14:textId="77777777" w:rsidTr="00562A2D">
        <w:trPr>
          <w:cantSplit/>
          <w:trHeight w:val="20"/>
          <w:jc w:val="center"/>
        </w:trPr>
        <w:tc>
          <w:tcPr>
            <w:tcW w:w="2402" w:type="dxa"/>
            <w:vMerge/>
            <w:tcBorders>
              <w:left w:val="single" w:sz="4" w:space="0" w:color="auto"/>
              <w:right w:val="single" w:sz="4" w:space="0" w:color="auto"/>
            </w:tcBorders>
            <w:shd w:val="clear" w:color="auto" w:fill="EDEDED" w:themeFill="accent3" w:themeFillTint="33"/>
            <w:vAlign w:val="center"/>
          </w:tcPr>
          <w:p w14:paraId="335F14BC" w14:textId="77777777" w:rsidR="00010BA2" w:rsidRPr="00164626" w:rsidRDefault="00010BA2" w:rsidP="00010BA2">
            <w:pPr>
              <w:pStyle w:val="Tabela"/>
              <w:rPr>
                <w:b/>
                <w:sz w:val="14"/>
                <w:szCs w:val="14"/>
              </w:rPr>
            </w:pPr>
          </w:p>
        </w:tc>
        <w:tc>
          <w:tcPr>
            <w:tcW w:w="566" w:type="dxa"/>
            <w:vMerge/>
            <w:tcBorders>
              <w:left w:val="single" w:sz="4" w:space="0" w:color="auto"/>
              <w:right w:val="single" w:sz="4" w:space="0" w:color="auto"/>
            </w:tcBorders>
            <w:shd w:val="clear" w:color="auto" w:fill="EDEDED" w:themeFill="accent3" w:themeFillTint="33"/>
            <w:vAlign w:val="center"/>
          </w:tcPr>
          <w:p w14:paraId="61AB3AEC" w14:textId="77777777" w:rsidR="00010BA2" w:rsidRPr="00164626" w:rsidRDefault="00010BA2" w:rsidP="00010BA2">
            <w:pPr>
              <w:pStyle w:val="Tabela"/>
              <w:rPr>
                <w:b/>
                <w:sz w:val="14"/>
                <w:szCs w:val="14"/>
              </w:rPr>
            </w:pPr>
          </w:p>
        </w:tc>
        <w:tc>
          <w:tcPr>
            <w:tcW w:w="1278" w:type="dxa"/>
            <w:vMerge/>
            <w:tcBorders>
              <w:left w:val="single" w:sz="4" w:space="0" w:color="auto"/>
              <w:right w:val="single" w:sz="4" w:space="0" w:color="auto"/>
            </w:tcBorders>
            <w:shd w:val="clear" w:color="auto" w:fill="EDEDED" w:themeFill="accent3" w:themeFillTint="33"/>
            <w:vAlign w:val="center"/>
          </w:tcPr>
          <w:p w14:paraId="01006CA5" w14:textId="77777777" w:rsidR="00010BA2" w:rsidRPr="00164626" w:rsidRDefault="00010BA2" w:rsidP="00010BA2">
            <w:pPr>
              <w:pStyle w:val="Tabela"/>
              <w:ind w:left="-44" w:right="-78"/>
              <w:rPr>
                <w:b/>
                <w:sz w:val="14"/>
                <w:szCs w:val="14"/>
              </w:rPr>
            </w:pPr>
          </w:p>
        </w:tc>
        <w:tc>
          <w:tcPr>
            <w:tcW w:w="850" w:type="dxa"/>
            <w:vMerge/>
            <w:tcBorders>
              <w:left w:val="single" w:sz="4" w:space="0" w:color="auto"/>
              <w:right w:val="single" w:sz="4" w:space="0" w:color="auto"/>
            </w:tcBorders>
            <w:shd w:val="clear" w:color="auto" w:fill="EDEDED" w:themeFill="accent3" w:themeFillTint="33"/>
            <w:vAlign w:val="center"/>
          </w:tcPr>
          <w:p w14:paraId="0854A18E" w14:textId="77777777" w:rsidR="00010BA2" w:rsidRPr="00164626" w:rsidRDefault="00010BA2" w:rsidP="00010BA2">
            <w:pPr>
              <w:pStyle w:val="Tabela"/>
              <w:rPr>
                <w:b/>
                <w:sz w:val="14"/>
                <w:szCs w:val="14"/>
              </w:rPr>
            </w:pPr>
          </w:p>
        </w:tc>
        <w:tc>
          <w:tcPr>
            <w:tcW w:w="709" w:type="dxa"/>
            <w:vMerge/>
            <w:tcBorders>
              <w:left w:val="single" w:sz="4" w:space="0" w:color="auto"/>
              <w:right w:val="single" w:sz="4" w:space="0" w:color="auto"/>
            </w:tcBorders>
            <w:shd w:val="clear" w:color="auto" w:fill="EDEDED" w:themeFill="accent3" w:themeFillTint="33"/>
            <w:vAlign w:val="center"/>
          </w:tcPr>
          <w:p w14:paraId="31C66D20" w14:textId="77777777" w:rsidR="00010BA2" w:rsidRPr="00164626" w:rsidRDefault="00010BA2" w:rsidP="00010BA2">
            <w:pPr>
              <w:pStyle w:val="Tabela"/>
              <w:rPr>
                <w:b/>
                <w:sz w:val="14"/>
                <w:szCs w:val="14"/>
              </w:rPr>
            </w:pPr>
          </w:p>
        </w:tc>
        <w:tc>
          <w:tcPr>
            <w:tcW w:w="1224" w:type="dxa"/>
            <w:gridSpan w:val="3"/>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24552DDF" w14:textId="77777777" w:rsidR="00010BA2" w:rsidRPr="00164626" w:rsidRDefault="00010BA2" w:rsidP="00010BA2">
            <w:pPr>
              <w:pStyle w:val="Tabela"/>
              <w:rPr>
                <w:b/>
                <w:sz w:val="14"/>
                <w:szCs w:val="14"/>
              </w:rPr>
            </w:pPr>
            <w:r w:rsidRPr="00164626">
              <w:rPr>
                <w:b/>
                <w:sz w:val="14"/>
                <w:szCs w:val="14"/>
              </w:rPr>
              <w:t>Imediato</w:t>
            </w:r>
          </w:p>
        </w:tc>
        <w:tc>
          <w:tcPr>
            <w:tcW w:w="2128" w:type="dxa"/>
            <w:gridSpan w:val="5"/>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72CD798C" w14:textId="77777777" w:rsidR="00010BA2" w:rsidRPr="00164626" w:rsidRDefault="00010BA2" w:rsidP="00010BA2">
            <w:pPr>
              <w:pStyle w:val="Tabela"/>
              <w:rPr>
                <w:b/>
                <w:sz w:val="14"/>
                <w:szCs w:val="14"/>
              </w:rPr>
            </w:pPr>
            <w:r w:rsidRPr="00164626">
              <w:rPr>
                <w:b/>
                <w:sz w:val="14"/>
                <w:szCs w:val="14"/>
              </w:rPr>
              <w:t>Curto</w:t>
            </w:r>
          </w:p>
        </w:tc>
        <w:tc>
          <w:tcPr>
            <w:tcW w:w="1753" w:type="dxa"/>
            <w:gridSpan w:val="8"/>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4FBCD486" w14:textId="77777777" w:rsidR="00010BA2" w:rsidRPr="00164626" w:rsidRDefault="00010BA2" w:rsidP="00010BA2">
            <w:pPr>
              <w:pStyle w:val="Tabela"/>
              <w:rPr>
                <w:b/>
                <w:sz w:val="14"/>
                <w:szCs w:val="14"/>
              </w:rPr>
            </w:pPr>
            <w:r w:rsidRPr="00164626">
              <w:rPr>
                <w:b/>
                <w:sz w:val="14"/>
                <w:szCs w:val="14"/>
              </w:rPr>
              <w:t>Médio</w:t>
            </w:r>
          </w:p>
        </w:tc>
        <w:tc>
          <w:tcPr>
            <w:tcW w:w="3402" w:type="dxa"/>
            <w:gridSpan w:val="14"/>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1A32070D" w14:textId="77777777" w:rsidR="00010BA2" w:rsidRPr="00164626" w:rsidRDefault="00010BA2" w:rsidP="00010BA2">
            <w:pPr>
              <w:pStyle w:val="Tabela"/>
              <w:rPr>
                <w:b/>
                <w:sz w:val="14"/>
                <w:szCs w:val="14"/>
              </w:rPr>
            </w:pPr>
            <w:r w:rsidRPr="00164626">
              <w:rPr>
                <w:b/>
                <w:sz w:val="14"/>
                <w:szCs w:val="14"/>
              </w:rPr>
              <w:t>Longo</w:t>
            </w:r>
          </w:p>
        </w:tc>
      </w:tr>
      <w:tr w:rsidR="00010BA2" w:rsidRPr="00164626" w14:paraId="42D421EB" w14:textId="77777777" w:rsidTr="00562A2D">
        <w:trPr>
          <w:cantSplit/>
          <w:trHeight w:val="20"/>
          <w:jc w:val="center"/>
        </w:trPr>
        <w:tc>
          <w:tcPr>
            <w:tcW w:w="2402" w:type="dxa"/>
            <w:vMerge/>
            <w:tcBorders>
              <w:left w:val="single" w:sz="4" w:space="0" w:color="auto"/>
              <w:bottom w:val="single" w:sz="4" w:space="0" w:color="auto"/>
              <w:right w:val="single" w:sz="4" w:space="0" w:color="auto"/>
            </w:tcBorders>
            <w:shd w:val="clear" w:color="auto" w:fill="EDEDED" w:themeFill="accent3" w:themeFillTint="33"/>
            <w:vAlign w:val="center"/>
          </w:tcPr>
          <w:p w14:paraId="58B07E57" w14:textId="77777777" w:rsidR="00010BA2" w:rsidRPr="00164626" w:rsidRDefault="00010BA2" w:rsidP="00010BA2">
            <w:pPr>
              <w:pStyle w:val="Tabela"/>
              <w:rPr>
                <w:b/>
                <w:sz w:val="14"/>
                <w:szCs w:val="14"/>
              </w:rPr>
            </w:pPr>
          </w:p>
        </w:tc>
        <w:tc>
          <w:tcPr>
            <w:tcW w:w="566" w:type="dxa"/>
            <w:vMerge/>
            <w:tcBorders>
              <w:left w:val="single" w:sz="4" w:space="0" w:color="auto"/>
              <w:bottom w:val="single" w:sz="4" w:space="0" w:color="auto"/>
              <w:right w:val="single" w:sz="4" w:space="0" w:color="auto"/>
            </w:tcBorders>
            <w:shd w:val="clear" w:color="auto" w:fill="EDEDED" w:themeFill="accent3" w:themeFillTint="33"/>
            <w:vAlign w:val="center"/>
          </w:tcPr>
          <w:p w14:paraId="05EBB7C2" w14:textId="77777777" w:rsidR="00010BA2" w:rsidRPr="00164626" w:rsidRDefault="00010BA2" w:rsidP="00010BA2">
            <w:pPr>
              <w:pStyle w:val="Tabela"/>
              <w:rPr>
                <w:b/>
                <w:sz w:val="14"/>
                <w:szCs w:val="14"/>
              </w:rPr>
            </w:pPr>
          </w:p>
        </w:tc>
        <w:tc>
          <w:tcPr>
            <w:tcW w:w="1278" w:type="dxa"/>
            <w:vMerge/>
            <w:tcBorders>
              <w:left w:val="single" w:sz="4" w:space="0" w:color="auto"/>
              <w:bottom w:val="single" w:sz="4" w:space="0" w:color="auto"/>
              <w:right w:val="single" w:sz="4" w:space="0" w:color="auto"/>
            </w:tcBorders>
            <w:shd w:val="clear" w:color="auto" w:fill="EDEDED" w:themeFill="accent3" w:themeFillTint="33"/>
            <w:vAlign w:val="center"/>
          </w:tcPr>
          <w:p w14:paraId="3EF55363" w14:textId="77777777" w:rsidR="00010BA2" w:rsidRPr="00164626" w:rsidRDefault="00010BA2" w:rsidP="00010BA2">
            <w:pPr>
              <w:pStyle w:val="Tabela"/>
              <w:ind w:left="-44" w:right="-78"/>
              <w:rPr>
                <w:b/>
                <w:sz w:val="14"/>
                <w:szCs w:val="14"/>
              </w:rPr>
            </w:pPr>
          </w:p>
        </w:tc>
        <w:tc>
          <w:tcPr>
            <w:tcW w:w="850" w:type="dxa"/>
            <w:vMerge/>
            <w:tcBorders>
              <w:left w:val="single" w:sz="4" w:space="0" w:color="auto"/>
              <w:bottom w:val="single" w:sz="4" w:space="0" w:color="auto"/>
              <w:right w:val="single" w:sz="4" w:space="0" w:color="auto"/>
            </w:tcBorders>
            <w:shd w:val="clear" w:color="auto" w:fill="EDEDED" w:themeFill="accent3" w:themeFillTint="33"/>
            <w:vAlign w:val="center"/>
          </w:tcPr>
          <w:p w14:paraId="648CC27F" w14:textId="77777777" w:rsidR="00010BA2" w:rsidRPr="00164626" w:rsidRDefault="00010BA2" w:rsidP="00010BA2">
            <w:pPr>
              <w:pStyle w:val="Tabela"/>
              <w:rPr>
                <w:b/>
                <w:sz w:val="14"/>
                <w:szCs w:val="14"/>
              </w:rPr>
            </w:pPr>
          </w:p>
        </w:tc>
        <w:tc>
          <w:tcPr>
            <w:tcW w:w="709" w:type="dxa"/>
            <w:vMerge/>
            <w:tcBorders>
              <w:left w:val="single" w:sz="4" w:space="0" w:color="auto"/>
              <w:bottom w:val="single" w:sz="4" w:space="0" w:color="auto"/>
              <w:right w:val="single" w:sz="4" w:space="0" w:color="auto"/>
            </w:tcBorders>
            <w:shd w:val="clear" w:color="auto" w:fill="EDEDED" w:themeFill="accent3" w:themeFillTint="33"/>
            <w:vAlign w:val="center"/>
          </w:tcPr>
          <w:p w14:paraId="070E718F" w14:textId="77777777" w:rsidR="00010BA2" w:rsidRPr="00164626" w:rsidRDefault="00010BA2" w:rsidP="00010BA2">
            <w:pPr>
              <w:pStyle w:val="Tabela"/>
              <w:rPr>
                <w:b/>
                <w:sz w:val="14"/>
                <w:szCs w:val="14"/>
              </w:rPr>
            </w:pPr>
          </w:p>
        </w:tc>
        <w:tc>
          <w:tcPr>
            <w:tcW w:w="374"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5027323F" w14:textId="77777777" w:rsidR="00010BA2" w:rsidRPr="00164626" w:rsidRDefault="00010BA2" w:rsidP="00010BA2">
            <w:pPr>
              <w:pStyle w:val="Tabela"/>
              <w:rPr>
                <w:b/>
                <w:sz w:val="14"/>
                <w:szCs w:val="14"/>
              </w:rPr>
            </w:pPr>
            <w:r w:rsidRPr="00164626">
              <w:rPr>
                <w:b/>
                <w:sz w:val="14"/>
                <w:szCs w:val="14"/>
              </w:rPr>
              <w:t>01</w:t>
            </w:r>
          </w:p>
        </w:tc>
        <w:tc>
          <w:tcPr>
            <w:tcW w:w="425"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0ABF76AD" w14:textId="77777777" w:rsidR="00010BA2" w:rsidRPr="00164626" w:rsidRDefault="00010BA2" w:rsidP="00010BA2">
            <w:pPr>
              <w:pStyle w:val="Tabela"/>
              <w:rPr>
                <w:b/>
                <w:sz w:val="14"/>
                <w:szCs w:val="14"/>
              </w:rPr>
            </w:pPr>
            <w:r w:rsidRPr="00164626">
              <w:rPr>
                <w:b/>
                <w:sz w:val="14"/>
                <w:szCs w:val="14"/>
              </w:rPr>
              <w:t>02</w:t>
            </w:r>
          </w:p>
        </w:tc>
        <w:tc>
          <w:tcPr>
            <w:tcW w:w="425"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6E3891E1" w14:textId="77777777" w:rsidR="00010BA2" w:rsidRPr="00164626" w:rsidRDefault="00010BA2" w:rsidP="00010BA2">
            <w:pPr>
              <w:pStyle w:val="Tabela"/>
              <w:rPr>
                <w:b/>
                <w:sz w:val="14"/>
                <w:szCs w:val="14"/>
              </w:rPr>
            </w:pPr>
            <w:r w:rsidRPr="00164626">
              <w:rPr>
                <w:b/>
                <w:sz w:val="14"/>
                <w:szCs w:val="14"/>
              </w:rPr>
              <w:t>03</w:t>
            </w:r>
          </w:p>
        </w:tc>
        <w:tc>
          <w:tcPr>
            <w:tcW w:w="425"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0B414613" w14:textId="77777777" w:rsidR="00010BA2" w:rsidRPr="00164626" w:rsidRDefault="00010BA2" w:rsidP="00010BA2">
            <w:pPr>
              <w:pStyle w:val="Tabela"/>
              <w:rPr>
                <w:b/>
                <w:sz w:val="14"/>
                <w:szCs w:val="14"/>
              </w:rPr>
            </w:pPr>
            <w:r w:rsidRPr="00164626">
              <w:rPr>
                <w:b/>
                <w:sz w:val="14"/>
                <w:szCs w:val="14"/>
              </w:rPr>
              <w:t>04</w:t>
            </w:r>
          </w:p>
        </w:tc>
        <w:tc>
          <w:tcPr>
            <w:tcW w:w="426"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6229F894" w14:textId="77777777" w:rsidR="00010BA2" w:rsidRPr="00164626" w:rsidRDefault="00010BA2" w:rsidP="00010BA2">
            <w:pPr>
              <w:pStyle w:val="Tabela"/>
              <w:rPr>
                <w:b/>
                <w:sz w:val="14"/>
                <w:szCs w:val="14"/>
              </w:rPr>
            </w:pPr>
            <w:r w:rsidRPr="00164626">
              <w:rPr>
                <w:b/>
                <w:sz w:val="14"/>
                <w:szCs w:val="14"/>
              </w:rPr>
              <w:t>05</w:t>
            </w:r>
          </w:p>
        </w:tc>
        <w:tc>
          <w:tcPr>
            <w:tcW w:w="427"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7F323003" w14:textId="77777777" w:rsidR="00010BA2" w:rsidRPr="00164626" w:rsidRDefault="00010BA2" w:rsidP="00010BA2">
            <w:pPr>
              <w:pStyle w:val="Tabela"/>
              <w:rPr>
                <w:b/>
                <w:sz w:val="14"/>
                <w:szCs w:val="14"/>
              </w:rPr>
            </w:pPr>
            <w:r w:rsidRPr="00164626">
              <w:rPr>
                <w:b/>
                <w:sz w:val="14"/>
                <w:szCs w:val="14"/>
              </w:rPr>
              <w:t>06</w:t>
            </w:r>
          </w:p>
        </w:tc>
        <w:tc>
          <w:tcPr>
            <w:tcW w:w="425"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4368D2A8" w14:textId="77777777" w:rsidR="00010BA2" w:rsidRPr="00164626" w:rsidRDefault="00010BA2" w:rsidP="00010BA2">
            <w:pPr>
              <w:pStyle w:val="Tabela"/>
              <w:rPr>
                <w:b/>
                <w:sz w:val="14"/>
                <w:szCs w:val="14"/>
              </w:rPr>
            </w:pPr>
            <w:r w:rsidRPr="00164626">
              <w:rPr>
                <w:b/>
                <w:sz w:val="14"/>
                <w:szCs w:val="14"/>
              </w:rPr>
              <w:t>07</w:t>
            </w:r>
          </w:p>
        </w:tc>
        <w:tc>
          <w:tcPr>
            <w:tcW w:w="425"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276662B4" w14:textId="77777777" w:rsidR="00010BA2" w:rsidRPr="00164626" w:rsidRDefault="00010BA2" w:rsidP="00010BA2">
            <w:pPr>
              <w:pStyle w:val="Tabela"/>
              <w:rPr>
                <w:b/>
                <w:sz w:val="14"/>
                <w:szCs w:val="14"/>
              </w:rPr>
            </w:pPr>
            <w:r w:rsidRPr="00164626">
              <w:rPr>
                <w:b/>
                <w:sz w:val="14"/>
                <w:szCs w:val="14"/>
              </w:rPr>
              <w:t>08</w:t>
            </w:r>
          </w:p>
        </w:tc>
        <w:tc>
          <w:tcPr>
            <w:tcW w:w="477"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1DE56DE8" w14:textId="77777777" w:rsidR="00010BA2" w:rsidRPr="00164626" w:rsidRDefault="00010BA2" w:rsidP="00010BA2">
            <w:pPr>
              <w:pStyle w:val="Tabela"/>
              <w:rPr>
                <w:b/>
                <w:sz w:val="14"/>
                <w:szCs w:val="14"/>
              </w:rPr>
            </w:pPr>
            <w:r w:rsidRPr="00164626">
              <w:rPr>
                <w:b/>
                <w:sz w:val="14"/>
                <w:szCs w:val="14"/>
              </w:rPr>
              <w:t>09</w:t>
            </w:r>
          </w:p>
        </w:tc>
        <w:tc>
          <w:tcPr>
            <w:tcW w:w="426"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05B620F2" w14:textId="77777777" w:rsidR="00010BA2" w:rsidRPr="00164626" w:rsidRDefault="00010BA2" w:rsidP="00010BA2">
            <w:pPr>
              <w:pStyle w:val="Tabela"/>
              <w:rPr>
                <w:b/>
                <w:sz w:val="14"/>
                <w:szCs w:val="14"/>
              </w:rPr>
            </w:pPr>
            <w:r w:rsidRPr="00164626">
              <w:rPr>
                <w:b/>
                <w:sz w:val="14"/>
                <w:szCs w:val="14"/>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371A9837" w14:textId="77777777" w:rsidR="00010BA2" w:rsidRPr="00164626" w:rsidRDefault="00010BA2" w:rsidP="00010BA2">
            <w:pPr>
              <w:pStyle w:val="Tabela"/>
              <w:rPr>
                <w:b/>
                <w:sz w:val="14"/>
                <w:szCs w:val="14"/>
              </w:rPr>
            </w:pPr>
            <w:r w:rsidRPr="00164626">
              <w:rPr>
                <w:b/>
                <w:sz w:val="14"/>
                <w:szCs w:val="14"/>
              </w:rPr>
              <w:t>11</w:t>
            </w:r>
          </w:p>
        </w:tc>
        <w:tc>
          <w:tcPr>
            <w:tcW w:w="42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124E4795" w14:textId="77777777" w:rsidR="00010BA2" w:rsidRPr="00164626" w:rsidRDefault="00010BA2" w:rsidP="00010BA2">
            <w:pPr>
              <w:pStyle w:val="Tabela"/>
              <w:rPr>
                <w:b/>
                <w:sz w:val="14"/>
                <w:szCs w:val="14"/>
              </w:rPr>
            </w:pPr>
            <w:r w:rsidRPr="00164626">
              <w:rPr>
                <w:b/>
                <w:sz w:val="14"/>
                <w:szCs w:val="14"/>
              </w:rPr>
              <w:t>12</w:t>
            </w:r>
          </w:p>
        </w:tc>
        <w:tc>
          <w:tcPr>
            <w:tcW w:w="42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601CCB2F" w14:textId="77777777" w:rsidR="00010BA2" w:rsidRPr="00164626" w:rsidRDefault="00010BA2" w:rsidP="00010BA2">
            <w:pPr>
              <w:pStyle w:val="Tabela"/>
              <w:rPr>
                <w:b/>
                <w:sz w:val="14"/>
                <w:szCs w:val="14"/>
              </w:rPr>
            </w:pPr>
            <w:r w:rsidRPr="00164626">
              <w:rPr>
                <w:b/>
                <w:sz w:val="14"/>
                <w:szCs w:val="14"/>
              </w:rPr>
              <w:t>13</w:t>
            </w:r>
          </w:p>
        </w:tc>
        <w:tc>
          <w:tcPr>
            <w:tcW w:w="426"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4BABC2C9" w14:textId="77777777" w:rsidR="00010BA2" w:rsidRPr="00164626" w:rsidRDefault="00010BA2" w:rsidP="00010BA2">
            <w:pPr>
              <w:pStyle w:val="Tabela"/>
              <w:rPr>
                <w:b/>
                <w:sz w:val="14"/>
                <w:szCs w:val="14"/>
              </w:rPr>
            </w:pPr>
            <w:r w:rsidRPr="00164626">
              <w:rPr>
                <w:b/>
                <w:sz w:val="14"/>
                <w:szCs w:val="14"/>
              </w:rPr>
              <w:t>14</w:t>
            </w:r>
          </w:p>
        </w:tc>
        <w:tc>
          <w:tcPr>
            <w:tcW w:w="42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175C6466" w14:textId="77777777" w:rsidR="00010BA2" w:rsidRPr="00164626" w:rsidRDefault="00010BA2" w:rsidP="00010BA2">
            <w:pPr>
              <w:pStyle w:val="Tabela"/>
              <w:rPr>
                <w:b/>
                <w:sz w:val="14"/>
                <w:szCs w:val="14"/>
              </w:rPr>
            </w:pPr>
            <w:r w:rsidRPr="00164626">
              <w:rPr>
                <w:b/>
                <w:sz w:val="14"/>
                <w:szCs w:val="14"/>
              </w:rPr>
              <w:t>15</w:t>
            </w:r>
          </w:p>
        </w:tc>
        <w:tc>
          <w:tcPr>
            <w:tcW w:w="42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4E846C8E" w14:textId="77777777" w:rsidR="00010BA2" w:rsidRPr="00164626" w:rsidRDefault="00010BA2" w:rsidP="00010BA2">
            <w:pPr>
              <w:pStyle w:val="Tabela"/>
              <w:rPr>
                <w:b/>
                <w:sz w:val="14"/>
                <w:szCs w:val="14"/>
              </w:rPr>
            </w:pPr>
            <w:r w:rsidRPr="00164626">
              <w:rPr>
                <w:b/>
                <w:sz w:val="14"/>
                <w:szCs w:val="14"/>
              </w:rPr>
              <w:t>16</w:t>
            </w:r>
          </w:p>
        </w:tc>
        <w:tc>
          <w:tcPr>
            <w:tcW w:w="374"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494552B6" w14:textId="77777777" w:rsidR="00010BA2" w:rsidRPr="00164626" w:rsidRDefault="00010BA2" w:rsidP="00010BA2">
            <w:pPr>
              <w:pStyle w:val="Tabela"/>
              <w:rPr>
                <w:b/>
                <w:sz w:val="14"/>
                <w:szCs w:val="14"/>
              </w:rPr>
            </w:pPr>
            <w:r w:rsidRPr="00164626">
              <w:rPr>
                <w:b/>
                <w:sz w:val="14"/>
                <w:szCs w:val="14"/>
              </w:rPr>
              <w:t>17</w:t>
            </w:r>
          </w:p>
        </w:tc>
        <w:tc>
          <w:tcPr>
            <w:tcW w:w="477"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0382E2C4" w14:textId="77777777" w:rsidR="00010BA2" w:rsidRPr="00164626" w:rsidRDefault="00010BA2" w:rsidP="00010BA2">
            <w:pPr>
              <w:pStyle w:val="Tabela"/>
              <w:rPr>
                <w:b/>
                <w:sz w:val="14"/>
                <w:szCs w:val="14"/>
              </w:rPr>
            </w:pPr>
            <w:r w:rsidRPr="00164626">
              <w:rPr>
                <w:b/>
                <w:sz w:val="14"/>
                <w:szCs w:val="14"/>
              </w:rPr>
              <w:t>18</w:t>
            </w:r>
          </w:p>
        </w:tc>
        <w:tc>
          <w:tcPr>
            <w:tcW w:w="42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4F423A17" w14:textId="77777777" w:rsidR="00010BA2" w:rsidRPr="00164626" w:rsidRDefault="00010BA2" w:rsidP="00010BA2">
            <w:pPr>
              <w:pStyle w:val="Tabela"/>
              <w:rPr>
                <w:b/>
                <w:sz w:val="14"/>
                <w:szCs w:val="14"/>
              </w:rPr>
            </w:pPr>
            <w:r w:rsidRPr="00164626">
              <w:rPr>
                <w:b/>
                <w:sz w:val="14"/>
                <w:szCs w:val="14"/>
              </w:rPr>
              <w:t>19</w:t>
            </w:r>
          </w:p>
        </w:tc>
        <w:tc>
          <w:tcPr>
            <w:tcW w:w="425"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3ABB69BC" w14:textId="77777777" w:rsidR="00010BA2" w:rsidRPr="00164626" w:rsidRDefault="00010BA2" w:rsidP="00010BA2">
            <w:pPr>
              <w:pStyle w:val="Tabela"/>
              <w:rPr>
                <w:b/>
                <w:sz w:val="14"/>
                <w:szCs w:val="14"/>
              </w:rPr>
            </w:pPr>
            <w:r w:rsidRPr="00164626">
              <w:rPr>
                <w:b/>
                <w:sz w:val="14"/>
                <w:szCs w:val="14"/>
              </w:rPr>
              <w:t>20</w:t>
            </w:r>
          </w:p>
        </w:tc>
      </w:tr>
      <w:tr w:rsidR="00010BA2" w:rsidRPr="00164626" w14:paraId="1A1931D5" w14:textId="77777777" w:rsidTr="00622F4D">
        <w:trPr>
          <w:cantSplit/>
          <w:trHeight w:val="20"/>
          <w:jc w:val="center"/>
        </w:trPr>
        <w:tc>
          <w:tcPr>
            <w:tcW w:w="2402" w:type="dxa"/>
            <w:tcBorders>
              <w:top w:val="single" w:sz="4" w:space="0" w:color="auto"/>
              <w:left w:val="single" w:sz="4" w:space="0" w:color="auto"/>
              <w:bottom w:val="single" w:sz="4" w:space="0" w:color="auto"/>
              <w:right w:val="single" w:sz="4" w:space="0" w:color="auto"/>
            </w:tcBorders>
            <w:vAlign w:val="center"/>
          </w:tcPr>
          <w:p w14:paraId="5F261F4B" w14:textId="77777777" w:rsidR="00010BA2" w:rsidRPr="00164626" w:rsidRDefault="00010BA2" w:rsidP="00010BA2">
            <w:pPr>
              <w:pStyle w:val="Tabela"/>
              <w:rPr>
                <w:sz w:val="14"/>
                <w:szCs w:val="14"/>
              </w:rPr>
            </w:pPr>
            <w:r w:rsidRPr="00164626">
              <w:rPr>
                <w:sz w:val="14"/>
                <w:szCs w:val="14"/>
              </w:rPr>
              <w:t>Exigir a apresentação do PGRSS e fiscalizar todos os empreendimentos privados prestadores de Serviço de Saúde</w:t>
            </w:r>
          </w:p>
        </w:tc>
        <w:tc>
          <w:tcPr>
            <w:tcW w:w="566" w:type="dxa"/>
            <w:tcBorders>
              <w:top w:val="single" w:sz="4" w:space="0" w:color="auto"/>
              <w:left w:val="single" w:sz="4" w:space="0" w:color="auto"/>
              <w:bottom w:val="single" w:sz="4" w:space="0" w:color="auto"/>
              <w:right w:val="single" w:sz="4" w:space="0" w:color="auto"/>
            </w:tcBorders>
            <w:vAlign w:val="center"/>
          </w:tcPr>
          <w:p w14:paraId="548B61CD" w14:textId="77777777" w:rsidR="00010BA2" w:rsidRPr="00164626" w:rsidRDefault="00010BA2" w:rsidP="00010BA2">
            <w:pPr>
              <w:pStyle w:val="Tabela"/>
              <w:rPr>
                <w:sz w:val="14"/>
                <w:szCs w:val="14"/>
              </w:rPr>
            </w:pPr>
          </w:p>
        </w:tc>
        <w:tc>
          <w:tcPr>
            <w:tcW w:w="1278" w:type="dxa"/>
            <w:tcBorders>
              <w:top w:val="single" w:sz="4" w:space="0" w:color="auto"/>
              <w:left w:val="single" w:sz="4" w:space="0" w:color="auto"/>
              <w:bottom w:val="single" w:sz="4" w:space="0" w:color="auto"/>
              <w:right w:val="single" w:sz="4" w:space="0" w:color="auto"/>
            </w:tcBorders>
            <w:vAlign w:val="center"/>
          </w:tcPr>
          <w:p w14:paraId="0233E259" w14:textId="77777777" w:rsidR="00010BA2" w:rsidRPr="00164626" w:rsidRDefault="00010BA2" w:rsidP="00010BA2">
            <w:pPr>
              <w:pStyle w:val="Tabela"/>
              <w:ind w:left="-44" w:right="-78"/>
              <w:rPr>
                <w:sz w:val="14"/>
                <w:szCs w:val="14"/>
              </w:rPr>
            </w:pPr>
          </w:p>
        </w:tc>
        <w:tc>
          <w:tcPr>
            <w:tcW w:w="1559" w:type="dxa"/>
            <w:gridSpan w:val="2"/>
            <w:tcBorders>
              <w:top w:val="single" w:sz="4" w:space="0" w:color="auto"/>
              <w:left w:val="single" w:sz="4" w:space="0" w:color="auto"/>
              <w:bottom w:val="single" w:sz="4" w:space="0" w:color="auto"/>
              <w:right w:val="single" w:sz="4" w:space="0" w:color="auto"/>
            </w:tcBorders>
          </w:tcPr>
          <w:p w14:paraId="1B7F20E3" w14:textId="77777777" w:rsidR="00010BA2" w:rsidRPr="00164626" w:rsidRDefault="00010BA2" w:rsidP="00010BA2">
            <w:pPr>
              <w:pStyle w:val="Tabela"/>
              <w:rPr>
                <w:sz w:val="14"/>
                <w:szCs w:val="14"/>
              </w:rPr>
            </w:pPr>
            <w:r w:rsidRPr="00164626">
              <w:rPr>
                <w:sz w:val="14"/>
                <w:szCs w:val="14"/>
              </w:rPr>
              <w:t>Não necessita de investimentos, pois será executada pelo corpo técnico do município</w:t>
            </w:r>
          </w:p>
        </w:tc>
        <w:tc>
          <w:tcPr>
            <w:tcW w:w="374" w:type="dxa"/>
            <w:tcBorders>
              <w:top w:val="single" w:sz="4" w:space="0" w:color="auto"/>
              <w:left w:val="single" w:sz="4" w:space="0" w:color="auto"/>
              <w:bottom w:val="single" w:sz="4" w:space="0" w:color="auto"/>
              <w:right w:val="single" w:sz="4" w:space="0" w:color="auto"/>
            </w:tcBorders>
            <w:shd w:val="clear" w:color="auto" w:fill="auto"/>
            <w:vAlign w:val="center"/>
          </w:tcPr>
          <w:p w14:paraId="771D72EA" w14:textId="77777777" w:rsidR="00010BA2" w:rsidRPr="00164626" w:rsidRDefault="00010BA2" w:rsidP="00010BA2">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FCE72AB" w14:textId="77777777" w:rsidR="00010BA2" w:rsidRPr="00164626" w:rsidRDefault="00010BA2" w:rsidP="00010BA2">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E11E71B" w14:textId="77777777" w:rsidR="00010BA2" w:rsidRPr="00164626" w:rsidRDefault="00010BA2" w:rsidP="00010BA2">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vAlign w:val="center"/>
          </w:tcPr>
          <w:p w14:paraId="3FDBE09C" w14:textId="77777777" w:rsidR="00010BA2" w:rsidRPr="00164626" w:rsidRDefault="00010BA2" w:rsidP="00010BA2">
            <w:pPr>
              <w:pStyle w:val="Tabela"/>
              <w:rPr>
                <w:sz w:val="14"/>
                <w:szCs w:val="14"/>
              </w:rPr>
            </w:pPr>
            <w:r w:rsidRPr="00164626">
              <w:rPr>
                <w:sz w:val="14"/>
                <w:szCs w:val="14"/>
              </w:rPr>
              <w:t>X</w:t>
            </w:r>
          </w:p>
        </w:tc>
        <w:tc>
          <w:tcPr>
            <w:tcW w:w="426" w:type="dxa"/>
            <w:tcBorders>
              <w:top w:val="single" w:sz="4" w:space="0" w:color="auto"/>
              <w:left w:val="single" w:sz="4" w:space="0" w:color="auto"/>
              <w:bottom w:val="single" w:sz="4" w:space="0" w:color="auto"/>
              <w:right w:val="single" w:sz="4" w:space="0" w:color="auto"/>
            </w:tcBorders>
            <w:vAlign w:val="center"/>
          </w:tcPr>
          <w:p w14:paraId="7144866D" w14:textId="77777777" w:rsidR="00010BA2" w:rsidRPr="00164626" w:rsidRDefault="00010BA2" w:rsidP="00010BA2">
            <w:pPr>
              <w:pStyle w:val="Tabela"/>
              <w:rPr>
                <w:sz w:val="14"/>
                <w:szCs w:val="14"/>
              </w:rPr>
            </w:pPr>
            <w:r w:rsidRPr="00164626">
              <w:rPr>
                <w:sz w:val="14"/>
                <w:szCs w:val="14"/>
              </w:rPr>
              <w:t>X</w:t>
            </w:r>
          </w:p>
        </w:tc>
        <w:tc>
          <w:tcPr>
            <w:tcW w:w="427" w:type="dxa"/>
            <w:tcBorders>
              <w:top w:val="single" w:sz="4" w:space="0" w:color="auto"/>
              <w:left w:val="single" w:sz="4" w:space="0" w:color="auto"/>
              <w:bottom w:val="single" w:sz="4" w:space="0" w:color="auto"/>
              <w:right w:val="single" w:sz="4" w:space="0" w:color="auto"/>
            </w:tcBorders>
            <w:vAlign w:val="center"/>
          </w:tcPr>
          <w:p w14:paraId="6CE607EB" w14:textId="77777777" w:rsidR="00010BA2" w:rsidRPr="00164626" w:rsidRDefault="00010BA2" w:rsidP="00010BA2">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vAlign w:val="center"/>
          </w:tcPr>
          <w:p w14:paraId="4FCABA2E" w14:textId="77777777" w:rsidR="00010BA2" w:rsidRPr="00164626" w:rsidRDefault="00010BA2" w:rsidP="00010BA2">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vAlign w:val="center"/>
          </w:tcPr>
          <w:p w14:paraId="2F5561A3" w14:textId="77777777" w:rsidR="00010BA2" w:rsidRPr="00164626" w:rsidRDefault="00010BA2" w:rsidP="00010BA2">
            <w:pPr>
              <w:pStyle w:val="Tabela"/>
              <w:rPr>
                <w:sz w:val="14"/>
                <w:szCs w:val="14"/>
              </w:rPr>
            </w:pPr>
            <w:r w:rsidRPr="00164626">
              <w:rPr>
                <w:sz w:val="14"/>
                <w:szCs w:val="14"/>
              </w:rPr>
              <w:t>X</w:t>
            </w:r>
          </w:p>
        </w:tc>
        <w:tc>
          <w:tcPr>
            <w:tcW w:w="477" w:type="dxa"/>
            <w:gridSpan w:val="2"/>
            <w:tcBorders>
              <w:top w:val="single" w:sz="4" w:space="0" w:color="auto"/>
              <w:left w:val="single" w:sz="4" w:space="0" w:color="auto"/>
              <w:bottom w:val="single" w:sz="4" w:space="0" w:color="auto"/>
              <w:right w:val="single" w:sz="4" w:space="0" w:color="auto"/>
            </w:tcBorders>
            <w:vAlign w:val="center"/>
          </w:tcPr>
          <w:p w14:paraId="798F6568" w14:textId="77777777" w:rsidR="00010BA2" w:rsidRPr="00164626" w:rsidRDefault="00010BA2" w:rsidP="00010BA2">
            <w:pPr>
              <w:pStyle w:val="Tabela"/>
              <w:rPr>
                <w:sz w:val="14"/>
                <w:szCs w:val="14"/>
              </w:rPr>
            </w:pPr>
            <w:r w:rsidRPr="00164626">
              <w:rPr>
                <w:sz w:val="14"/>
                <w:szCs w:val="14"/>
              </w:rPr>
              <w:t>X</w:t>
            </w:r>
          </w:p>
        </w:tc>
        <w:tc>
          <w:tcPr>
            <w:tcW w:w="426" w:type="dxa"/>
            <w:gridSpan w:val="2"/>
            <w:tcBorders>
              <w:top w:val="single" w:sz="4" w:space="0" w:color="auto"/>
              <w:left w:val="single" w:sz="4" w:space="0" w:color="auto"/>
              <w:bottom w:val="single" w:sz="4" w:space="0" w:color="auto"/>
              <w:right w:val="single" w:sz="4" w:space="0" w:color="auto"/>
            </w:tcBorders>
            <w:vAlign w:val="center"/>
          </w:tcPr>
          <w:p w14:paraId="0D3233A8" w14:textId="77777777" w:rsidR="00010BA2" w:rsidRPr="00164626" w:rsidRDefault="00010BA2" w:rsidP="00010BA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59F464A9" w14:textId="77777777" w:rsidR="00010BA2" w:rsidRPr="00164626" w:rsidRDefault="00010BA2" w:rsidP="00010BA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0FC67CD1" w14:textId="77777777" w:rsidR="00010BA2" w:rsidRPr="00164626" w:rsidRDefault="00010BA2" w:rsidP="00010BA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4CAF1419" w14:textId="77777777" w:rsidR="00010BA2" w:rsidRPr="00164626" w:rsidRDefault="00010BA2" w:rsidP="00010BA2">
            <w:pPr>
              <w:pStyle w:val="Tabela"/>
              <w:rPr>
                <w:sz w:val="14"/>
                <w:szCs w:val="14"/>
              </w:rPr>
            </w:pPr>
            <w:r w:rsidRPr="00164626">
              <w:rPr>
                <w:sz w:val="14"/>
                <w:szCs w:val="14"/>
              </w:rPr>
              <w:t>X</w:t>
            </w:r>
          </w:p>
        </w:tc>
        <w:tc>
          <w:tcPr>
            <w:tcW w:w="426" w:type="dxa"/>
            <w:gridSpan w:val="2"/>
            <w:tcBorders>
              <w:top w:val="single" w:sz="4" w:space="0" w:color="auto"/>
              <w:left w:val="single" w:sz="4" w:space="0" w:color="auto"/>
              <w:bottom w:val="single" w:sz="4" w:space="0" w:color="auto"/>
              <w:right w:val="single" w:sz="4" w:space="0" w:color="auto"/>
            </w:tcBorders>
            <w:vAlign w:val="center"/>
          </w:tcPr>
          <w:p w14:paraId="73A2E96E" w14:textId="77777777" w:rsidR="00010BA2" w:rsidRPr="00164626" w:rsidRDefault="00010BA2" w:rsidP="00010BA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4BE225CF" w14:textId="77777777" w:rsidR="00010BA2" w:rsidRPr="00164626" w:rsidRDefault="00010BA2" w:rsidP="00010BA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3DD151FD" w14:textId="77777777" w:rsidR="00010BA2" w:rsidRPr="00164626" w:rsidRDefault="00010BA2" w:rsidP="00010BA2">
            <w:pPr>
              <w:pStyle w:val="Tabela"/>
              <w:rPr>
                <w:sz w:val="14"/>
                <w:szCs w:val="14"/>
              </w:rPr>
            </w:pPr>
            <w:r w:rsidRPr="00164626">
              <w:rPr>
                <w:sz w:val="14"/>
                <w:szCs w:val="14"/>
              </w:rPr>
              <w:t>X</w:t>
            </w:r>
          </w:p>
        </w:tc>
        <w:tc>
          <w:tcPr>
            <w:tcW w:w="374" w:type="dxa"/>
            <w:tcBorders>
              <w:top w:val="single" w:sz="4" w:space="0" w:color="auto"/>
              <w:left w:val="single" w:sz="4" w:space="0" w:color="auto"/>
              <w:bottom w:val="single" w:sz="4" w:space="0" w:color="auto"/>
              <w:right w:val="single" w:sz="4" w:space="0" w:color="auto"/>
            </w:tcBorders>
            <w:vAlign w:val="center"/>
          </w:tcPr>
          <w:p w14:paraId="22431DF2" w14:textId="77777777" w:rsidR="00010BA2" w:rsidRPr="00164626" w:rsidRDefault="00010BA2" w:rsidP="00010BA2">
            <w:pPr>
              <w:pStyle w:val="Tabela"/>
              <w:rPr>
                <w:sz w:val="14"/>
                <w:szCs w:val="14"/>
              </w:rPr>
            </w:pPr>
            <w:r w:rsidRPr="00164626">
              <w:rPr>
                <w:sz w:val="14"/>
                <w:szCs w:val="14"/>
              </w:rPr>
              <w:t>X</w:t>
            </w:r>
          </w:p>
        </w:tc>
        <w:tc>
          <w:tcPr>
            <w:tcW w:w="477" w:type="dxa"/>
            <w:gridSpan w:val="2"/>
            <w:tcBorders>
              <w:top w:val="single" w:sz="4" w:space="0" w:color="auto"/>
              <w:left w:val="single" w:sz="4" w:space="0" w:color="auto"/>
              <w:bottom w:val="single" w:sz="4" w:space="0" w:color="auto"/>
              <w:right w:val="single" w:sz="4" w:space="0" w:color="auto"/>
            </w:tcBorders>
            <w:vAlign w:val="center"/>
          </w:tcPr>
          <w:p w14:paraId="03E087E3" w14:textId="77777777" w:rsidR="00010BA2" w:rsidRPr="00164626" w:rsidRDefault="00010BA2" w:rsidP="00010BA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57C9C111" w14:textId="77777777" w:rsidR="00010BA2" w:rsidRPr="00164626" w:rsidRDefault="00010BA2" w:rsidP="00010BA2">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vAlign w:val="center"/>
          </w:tcPr>
          <w:p w14:paraId="72008C74" w14:textId="77777777" w:rsidR="00010BA2" w:rsidRPr="00164626" w:rsidRDefault="00010BA2" w:rsidP="00010BA2">
            <w:pPr>
              <w:pStyle w:val="Tabela"/>
              <w:rPr>
                <w:sz w:val="14"/>
                <w:szCs w:val="14"/>
              </w:rPr>
            </w:pPr>
            <w:r w:rsidRPr="00164626">
              <w:rPr>
                <w:sz w:val="14"/>
                <w:szCs w:val="14"/>
              </w:rPr>
              <w:t>X</w:t>
            </w:r>
          </w:p>
        </w:tc>
      </w:tr>
      <w:tr w:rsidR="00010BA2" w:rsidRPr="00164626" w14:paraId="62FA7C8F" w14:textId="77777777" w:rsidTr="00622F4D">
        <w:trPr>
          <w:cantSplit/>
          <w:trHeight w:val="20"/>
          <w:jc w:val="center"/>
        </w:trPr>
        <w:tc>
          <w:tcPr>
            <w:tcW w:w="2402" w:type="dxa"/>
            <w:tcBorders>
              <w:top w:val="single" w:sz="4" w:space="0" w:color="auto"/>
              <w:left w:val="single" w:sz="4" w:space="0" w:color="auto"/>
              <w:bottom w:val="single" w:sz="4" w:space="0" w:color="auto"/>
              <w:right w:val="single" w:sz="4" w:space="0" w:color="auto"/>
            </w:tcBorders>
            <w:vAlign w:val="center"/>
          </w:tcPr>
          <w:p w14:paraId="53997D3D" w14:textId="77777777" w:rsidR="00010BA2" w:rsidRPr="00164626" w:rsidRDefault="00010BA2" w:rsidP="00010BA2">
            <w:pPr>
              <w:pStyle w:val="Tabela"/>
              <w:rPr>
                <w:sz w:val="14"/>
                <w:szCs w:val="14"/>
              </w:rPr>
            </w:pPr>
            <w:r w:rsidRPr="00164626">
              <w:rPr>
                <w:rFonts w:cs="Arial"/>
                <w:sz w:val="14"/>
                <w:szCs w:val="14"/>
              </w:rPr>
              <w:t>Manter a elaboração de Manifesto de Transporte de Resíduos (MTR)</w:t>
            </w:r>
          </w:p>
        </w:tc>
        <w:tc>
          <w:tcPr>
            <w:tcW w:w="566" w:type="dxa"/>
            <w:tcBorders>
              <w:top w:val="single" w:sz="4" w:space="0" w:color="auto"/>
              <w:left w:val="single" w:sz="4" w:space="0" w:color="auto"/>
              <w:bottom w:val="single" w:sz="4" w:space="0" w:color="auto"/>
              <w:right w:val="single" w:sz="4" w:space="0" w:color="auto"/>
            </w:tcBorders>
            <w:vAlign w:val="center"/>
          </w:tcPr>
          <w:p w14:paraId="4266643A" w14:textId="77777777" w:rsidR="00010BA2" w:rsidRPr="00164626" w:rsidRDefault="00010BA2" w:rsidP="00010BA2">
            <w:pPr>
              <w:pStyle w:val="Tabela"/>
              <w:rPr>
                <w:sz w:val="14"/>
                <w:szCs w:val="14"/>
              </w:rPr>
            </w:pPr>
          </w:p>
        </w:tc>
        <w:tc>
          <w:tcPr>
            <w:tcW w:w="1278" w:type="dxa"/>
            <w:tcBorders>
              <w:top w:val="single" w:sz="4" w:space="0" w:color="auto"/>
              <w:left w:val="single" w:sz="4" w:space="0" w:color="auto"/>
              <w:bottom w:val="single" w:sz="4" w:space="0" w:color="auto"/>
              <w:right w:val="single" w:sz="4" w:space="0" w:color="auto"/>
            </w:tcBorders>
            <w:vAlign w:val="center"/>
          </w:tcPr>
          <w:p w14:paraId="6D1FE174" w14:textId="77777777" w:rsidR="00010BA2" w:rsidRPr="00164626" w:rsidRDefault="00010BA2" w:rsidP="00010BA2">
            <w:pPr>
              <w:pStyle w:val="Tabela"/>
              <w:ind w:left="-44" w:right="-78"/>
              <w:rPr>
                <w:sz w:val="14"/>
                <w:szCs w:val="14"/>
              </w:rPr>
            </w:pPr>
          </w:p>
        </w:tc>
        <w:tc>
          <w:tcPr>
            <w:tcW w:w="1559" w:type="dxa"/>
            <w:gridSpan w:val="2"/>
            <w:tcBorders>
              <w:top w:val="single" w:sz="4" w:space="0" w:color="auto"/>
              <w:left w:val="single" w:sz="4" w:space="0" w:color="auto"/>
              <w:bottom w:val="single" w:sz="4" w:space="0" w:color="auto"/>
              <w:right w:val="single" w:sz="4" w:space="0" w:color="auto"/>
            </w:tcBorders>
          </w:tcPr>
          <w:p w14:paraId="7B191DEA" w14:textId="77777777" w:rsidR="00010BA2" w:rsidRPr="00164626" w:rsidRDefault="00010BA2" w:rsidP="00010BA2">
            <w:pPr>
              <w:pStyle w:val="Tabela"/>
              <w:rPr>
                <w:sz w:val="14"/>
                <w:szCs w:val="14"/>
              </w:rPr>
            </w:pPr>
            <w:r w:rsidRPr="00164626">
              <w:rPr>
                <w:sz w:val="14"/>
                <w:szCs w:val="14"/>
              </w:rPr>
              <w:t>Não necessita de investimentos, pois será executada pelo corpo técnico do município</w:t>
            </w:r>
          </w:p>
        </w:tc>
        <w:tc>
          <w:tcPr>
            <w:tcW w:w="374" w:type="dxa"/>
            <w:tcBorders>
              <w:top w:val="single" w:sz="4" w:space="0" w:color="auto"/>
              <w:left w:val="single" w:sz="4" w:space="0" w:color="auto"/>
              <w:bottom w:val="single" w:sz="4" w:space="0" w:color="auto"/>
              <w:right w:val="single" w:sz="4" w:space="0" w:color="auto"/>
            </w:tcBorders>
            <w:shd w:val="clear" w:color="auto" w:fill="auto"/>
            <w:vAlign w:val="center"/>
          </w:tcPr>
          <w:p w14:paraId="0D9DA71A" w14:textId="77777777" w:rsidR="00010BA2" w:rsidRPr="00164626" w:rsidRDefault="00010BA2" w:rsidP="00010BA2">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420451E" w14:textId="77777777" w:rsidR="00010BA2" w:rsidRPr="00164626" w:rsidRDefault="00010BA2" w:rsidP="00010BA2">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5088457" w14:textId="77777777" w:rsidR="00010BA2" w:rsidRPr="00164626" w:rsidRDefault="00010BA2" w:rsidP="00010BA2">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vAlign w:val="center"/>
          </w:tcPr>
          <w:p w14:paraId="02C9BB93" w14:textId="77777777" w:rsidR="00010BA2" w:rsidRPr="00164626" w:rsidRDefault="00010BA2" w:rsidP="00010BA2">
            <w:pPr>
              <w:pStyle w:val="Tabela"/>
              <w:rPr>
                <w:sz w:val="14"/>
                <w:szCs w:val="14"/>
              </w:rPr>
            </w:pPr>
            <w:r w:rsidRPr="00164626">
              <w:rPr>
                <w:sz w:val="14"/>
                <w:szCs w:val="14"/>
              </w:rPr>
              <w:t>X</w:t>
            </w:r>
          </w:p>
        </w:tc>
        <w:tc>
          <w:tcPr>
            <w:tcW w:w="426" w:type="dxa"/>
            <w:tcBorders>
              <w:top w:val="single" w:sz="4" w:space="0" w:color="auto"/>
              <w:left w:val="single" w:sz="4" w:space="0" w:color="auto"/>
              <w:bottom w:val="single" w:sz="4" w:space="0" w:color="auto"/>
              <w:right w:val="single" w:sz="4" w:space="0" w:color="auto"/>
            </w:tcBorders>
            <w:vAlign w:val="center"/>
          </w:tcPr>
          <w:p w14:paraId="102DB233" w14:textId="77777777" w:rsidR="00010BA2" w:rsidRPr="00164626" w:rsidRDefault="00010BA2" w:rsidP="00010BA2">
            <w:pPr>
              <w:pStyle w:val="Tabela"/>
              <w:rPr>
                <w:sz w:val="14"/>
                <w:szCs w:val="14"/>
              </w:rPr>
            </w:pPr>
            <w:r w:rsidRPr="00164626">
              <w:rPr>
                <w:sz w:val="14"/>
                <w:szCs w:val="14"/>
              </w:rPr>
              <w:t>X</w:t>
            </w:r>
          </w:p>
        </w:tc>
        <w:tc>
          <w:tcPr>
            <w:tcW w:w="427" w:type="dxa"/>
            <w:tcBorders>
              <w:top w:val="single" w:sz="4" w:space="0" w:color="auto"/>
              <w:left w:val="single" w:sz="4" w:space="0" w:color="auto"/>
              <w:bottom w:val="single" w:sz="4" w:space="0" w:color="auto"/>
              <w:right w:val="single" w:sz="4" w:space="0" w:color="auto"/>
            </w:tcBorders>
            <w:vAlign w:val="center"/>
          </w:tcPr>
          <w:p w14:paraId="441A000F" w14:textId="77777777" w:rsidR="00010BA2" w:rsidRPr="00164626" w:rsidRDefault="00010BA2" w:rsidP="00010BA2">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vAlign w:val="center"/>
          </w:tcPr>
          <w:p w14:paraId="34810C67" w14:textId="77777777" w:rsidR="00010BA2" w:rsidRPr="00164626" w:rsidRDefault="00010BA2" w:rsidP="00010BA2">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vAlign w:val="center"/>
          </w:tcPr>
          <w:p w14:paraId="55C593CC" w14:textId="77777777" w:rsidR="00010BA2" w:rsidRPr="00164626" w:rsidRDefault="00010BA2" w:rsidP="00010BA2">
            <w:pPr>
              <w:pStyle w:val="Tabela"/>
              <w:rPr>
                <w:sz w:val="14"/>
                <w:szCs w:val="14"/>
              </w:rPr>
            </w:pPr>
            <w:r w:rsidRPr="00164626">
              <w:rPr>
                <w:sz w:val="14"/>
                <w:szCs w:val="14"/>
              </w:rPr>
              <w:t>X</w:t>
            </w:r>
          </w:p>
        </w:tc>
        <w:tc>
          <w:tcPr>
            <w:tcW w:w="477" w:type="dxa"/>
            <w:gridSpan w:val="2"/>
            <w:tcBorders>
              <w:top w:val="single" w:sz="4" w:space="0" w:color="auto"/>
              <w:left w:val="single" w:sz="4" w:space="0" w:color="auto"/>
              <w:bottom w:val="single" w:sz="4" w:space="0" w:color="auto"/>
              <w:right w:val="single" w:sz="4" w:space="0" w:color="auto"/>
            </w:tcBorders>
            <w:vAlign w:val="center"/>
          </w:tcPr>
          <w:p w14:paraId="17C3E4C9" w14:textId="77777777" w:rsidR="00010BA2" w:rsidRPr="00164626" w:rsidRDefault="00010BA2" w:rsidP="00010BA2">
            <w:pPr>
              <w:pStyle w:val="Tabela"/>
              <w:rPr>
                <w:sz w:val="14"/>
                <w:szCs w:val="14"/>
              </w:rPr>
            </w:pPr>
            <w:r w:rsidRPr="00164626">
              <w:rPr>
                <w:sz w:val="14"/>
                <w:szCs w:val="14"/>
              </w:rPr>
              <w:t>X</w:t>
            </w:r>
          </w:p>
        </w:tc>
        <w:tc>
          <w:tcPr>
            <w:tcW w:w="426" w:type="dxa"/>
            <w:gridSpan w:val="2"/>
            <w:tcBorders>
              <w:top w:val="single" w:sz="4" w:space="0" w:color="auto"/>
              <w:left w:val="single" w:sz="4" w:space="0" w:color="auto"/>
              <w:bottom w:val="single" w:sz="4" w:space="0" w:color="auto"/>
              <w:right w:val="single" w:sz="4" w:space="0" w:color="auto"/>
            </w:tcBorders>
            <w:vAlign w:val="center"/>
          </w:tcPr>
          <w:p w14:paraId="512CA72B" w14:textId="77777777" w:rsidR="00010BA2" w:rsidRPr="00164626" w:rsidRDefault="00010BA2" w:rsidP="00010BA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391606A5" w14:textId="77777777" w:rsidR="00010BA2" w:rsidRPr="00164626" w:rsidRDefault="00010BA2" w:rsidP="00010BA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1D09C29B" w14:textId="77777777" w:rsidR="00010BA2" w:rsidRPr="00164626" w:rsidRDefault="00010BA2" w:rsidP="00010BA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1A7B85E8" w14:textId="77777777" w:rsidR="00010BA2" w:rsidRPr="00164626" w:rsidRDefault="00010BA2" w:rsidP="00010BA2">
            <w:pPr>
              <w:pStyle w:val="Tabela"/>
              <w:rPr>
                <w:sz w:val="14"/>
                <w:szCs w:val="14"/>
              </w:rPr>
            </w:pPr>
            <w:r w:rsidRPr="00164626">
              <w:rPr>
                <w:sz w:val="14"/>
                <w:szCs w:val="14"/>
              </w:rPr>
              <w:t>X</w:t>
            </w:r>
          </w:p>
        </w:tc>
        <w:tc>
          <w:tcPr>
            <w:tcW w:w="426" w:type="dxa"/>
            <w:gridSpan w:val="2"/>
            <w:tcBorders>
              <w:top w:val="single" w:sz="4" w:space="0" w:color="auto"/>
              <w:left w:val="single" w:sz="4" w:space="0" w:color="auto"/>
              <w:bottom w:val="single" w:sz="4" w:space="0" w:color="auto"/>
              <w:right w:val="single" w:sz="4" w:space="0" w:color="auto"/>
            </w:tcBorders>
            <w:vAlign w:val="center"/>
          </w:tcPr>
          <w:p w14:paraId="0FCCE7B5" w14:textId="77777777" w:rsidR="00010BA2" w:rsidRPr="00164626" w:rsidRDefault="00010BA2" w:rsidP="00010BA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42E1B6BD" w14:textId="77777777" w:rsidR="00010BA2" w:rsidRPr="00164626" w:rsidRDefault="00010BA2" w:rsidP="00010BA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682C3C09" w14:textId="77777777" w:rsidR="00010BA2" w:rsidRPr="00164626" w:rsidRDefault="00010BA2" w:rsidP="00010BA2">
            <w:pPr>
              <w:pStyle w:val="Tabela"/>
              <w:rPr>
                <w:sz w:val="14"/>
                <w:szCs w:val="14"/>
              </w:rPr>
            </w:pPr>
            <w:r w:rsidRPr="00164626">
              <w:rPr>
                <w:sz w:val="14"/>
                <w:szCs w:val="14"/>
              </w:rPr>
              <w:t>X</w:t>
            </w:r>
          </w:p>
        </w:tc>
        <w:tc>
          <w:tcPr>
            <w:tcW w:w="374" w:type="dxa"/>
            <w:tcBorders>
              <w:top w:val="single" w:sz="4" w:space="0" w:color="auto"/>
              <w:left w:val="single" w:sz="4" w:space="0" w:color="auto"/>
              <w:bottom w:val="single" w:sz="4" w:space="0" w:color="auto"/>
              <w:right w:val="single" w:sz="4" w:space="0" w:color="auto"/>
            </w:tcBorders>
            <w:vAlign w:val="center"/>
          </w:tcPr>
          <w:p w14:paraId="04081B23" w14:textId="77777777" w:rsidR="00010BA2" w:rsidRPr="00164626" w:rsidRDefault="00010BA2" w:rsidP="00010BA2">
            <w:pPr>
              <w:pStyle w:val="Tabela"/>
              <w:rPr>
                <w:sz w:val="14"/>
                <w:szCs w:val="14"/>
              </w:rPr>
            </w:pPr>
            <w:r w:rsidRPr="00164626">
              <w:rPr>
                <w:sz w:val="14"/>
                <w:szCs w:val="14"/>
              </w:rPr>
              <w:t>X</w:t>
            </w:r>
          </w:p>
        </w:tc>
        <w:tc>
          <w:tcPr>
            <w:tcW w:w="477" w:type="dxa"/>
            <w:gridSpan w:val="2"/>
            <w:tcBorders>
              <w:top w:val="single" w:sz="4" w:space="0" w:color="auto"/>
              <w:left w:val="single" w:sz="4" w:space="0" w:color="auto"/>
              <w:bottom w:val="single" w:sz="4" w:space="0" w:color="auto"/>
              <w:right w:val="single" w:sz="4" w:space="0" w:color="auto"/>
            </w:tcBorders>
            <w:vAlign w:val="center"/>
          </w:tcPr>
          <w:p w14:paraId="4605B67A" w14:textId="77777777" w:rsidR="00010BA2" w:rsidRPr="00164626" w:rsidRDefault="00010BA2" w:rsidP="00010BA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643638F7" w14:textId="77777777" w:rsidR="00010BA2" w:rsidRPr="00164626" w:rsidRDefault="00010BA2" w:rsidP="00010BA2">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vAlign w:val="center"/>
          </w:tcPr>
          <w:p w14:paraId="0F3442FC" w14:textId="77777777" w:rsidR="00010BA2" w:rsidRPr="00164626" w:rsidRDefault="00010BA2" w:rsidP="00010BA2">
            <w:pPr>
              <w:pStyle w:val="Tabela"/>
              <w:rPr>
                <w:sz w:val="14"/>
                <w:szCs w:val="14"/>
              </w:rPr>
            </w:pPr>
            <w:r w:rsidRPr="00164626">
              <w:rPr>
                <w:sz w:val="14"/>
                <w:szCs w:val="14"/>
              </w:rPr>
              <w:t>X</w:t>
            </w:r>
          </w:p>
        </w:tc>
      </w:tr>
      <w:tr w:rsidR="00010BA2" w:rsidRPr="00164626" w14:paraId="64DE454C" w14:textId="77777777" w:rsidTr="00622F4D">
        <w:trPr>
          <w:cantSplit/>
          <w:trHeight w:val="20"/>
          <w:jc w:val="center"/>
        </w:trPr>
        <w:tc>
          <w:tcPr>
            <w:tcW w:w="2402" w:type="dxa"/>
            <w:tcBorders>
              <w:top w:val="single" w:sz="4" w:space="0" w:color="auto"/>
              <w:left w:val="single" w:sz="4" w:space="0" w:color="auto"/>
              <w:bottom w:val="single" w:sz="4" w:space="0" w:color="auto"/>
              <w:right w:val="single" w:sz="4" w:space="0" w:color="auto"/>
            </w:tcBorders>
            <w:vAlign w:val="center"/>
          </w:tcPr>
          <w:p w14:paraId="3E8970F0" w14:textId="77777777" w:rsidR="00010BA2" w:rsidRPr="00164626" w:rsidRDefault="00010BA2" w:rsidP="00010BA2">
            <w:pPr>
              <w:pStyle w:val="Tabela"/>
              <w:rPr>
                <w:sz w:val="14"/>
                <w:szCs w:val="14"/>
              </w:rPr>
            </w:pPr>
            <w:r w:rsidRPr="00164626">
              <w:rPr>
                <w:sz w:val="14"/>
                <w:szCs w:val="14"/>
              </w:rPr>
              <w:t>Realizar o licenciamento e cadastramento de todos os estabelecimentos públicos e privados geradores de resíduos de serviços de saúde</w:t>
            </w:r>
          </w:p>
        </w:tc>
        <w:tc>
          <w:tcPr>
            <w:tcW w:w="566" w:type="dxa"/>
            <w:tcBorders>
              <w:top w:val="single" w:sz="4" w:space="0" w:color="auto"/>
              <w:left w:val="single" w:sz="4" w:space="0" w:color="auto"/>
              <w:bottom w:val="single" w:sz="4" w:space="0" w:color="auto"/>
              <w:right w:val="single" w:sz="4" w:space="0" w:color="auto"/>
            </w:tcBorders>
            <w:vAlign w:val="center"/>
          </w:tcPr>
          <w:p w14:paraId="39BE6BBF" w14:textId="77777777" w:rsidR="00010BA2" w:rsidRPr="00164626" w:rsidRDefault="00010BA2" w:rsidP="00010BA2">
            <w:pPr>
              <w:pStyle w:val="Tabela"/>
              <w:rPr>
                <w:sz w:val="14"/>
                <w:szCs w:val="14"/>
              </w:rPr>
            </w:pPr>
          </w:p>
        </w:tc>
        <w:tc>
          <w:tcPr>
            <w:tcW w:w="1278" w:type="dxa"/>
            <w:tcBorders>
              <w:top w:val="single" w:sz="4" w:space="0" w:color="auto"/>
              <w:left w:val="single" w:sz="4" w:space="0" w:color="auto"/>
              <w:bottom w:val="single" w:sz="4" w:space="0" w:color="auto"/>
              <w:right w:val="single" w:sz="4" w:space="0" w:color="auto"/>
            </w:tcBorders>
            <w:vAlign w:val="center"/>
          </w:tcPr>
          <w:p w14:paraId="59385FF1" w14:textId="77777777" w:rsidR="00010BA2" w:rsidRPr="00164626" w:rsidRDefault="00010BA2" w:rsidP="00010BA2">
            <w:pPr>
              <w:pStyle w:val="Tabela"/>
              <w:ind w:left="-44" w:right="-78"/>
              <w:rPr>
                <w:sz w:val="14"/>
                <w:szCs w:val="14"/>
              </w:rPr>
            </w:pPr>
          </w:p>
        </w:tc>
        <w:tc>
          <w:tcPr>
            <w:tcW w:w="1559" w:type="dxa"/>
            <w:gridSpan w:val="2"/>
            <w:tcBorders>
              <w:top w:val="single" w:sz="4" w:space="0" w:color="auto"/>
              <w:left w:val="single" w:sz="4" w:space="0" w:color="auto"/>
              <w:bottom w:val="single" w:sz="4" w:space="0" w:color="auto"/>
              <w:right w:val="single" w:sz="4" w:space="0" w:color="auto"/>
            </w:tcBorders>
          </w:tcPr>
          <w:p w14:paraId="62C58D6B" w14:textId="77777777" w:rsidR="00010BA2" w:rsidRPr="00164626" w:rsidRDefault="00010BA2" w:rsidP="00010BA2">
            <w:pPr>
              <w:pStyle w:val="Tabela"/>
              <w:rPr>
                <w:sz w:val="14"/>
                <w:szCs w:val="14"/>
              </w:rPr>
            </w:pPr>
            <w:r w:rsidRPr="00164626">
              <w:rPr>
                <w:sz w:val="14"/>
                <w:szCs w:val="14"/>
              </w:rPr>
              <w:t>Não necessita de investimentos, pois será executada pelo corpo técnico do município</w:t>
            </w:r>
          </w:p>
        </w:tc>
        <w:tc>
          <w:tcPr>
            <w:tcW w:w="374" w:type="dxa"/>
            <w:tcBorders>
              <w:top w:val="single" w:sz="4" w:space="0" w:color="auto"/>
              <w:left w:val="single" w:sz="4" w:space="0" w:color="auto"/>
              <w:bottom w:val="single" w:sz="4" w:space="0" w:color="auto"/>
              <w:right w:val="single" w:sz="4" w:space="0" w:color="auto"/>
            </w:tcBorders>
            <w:shd w:val="clear" w:color="auto" w:fill="auto"/>
            <w:vAlign w:val="center"/>
          </w:tcPr>
          <w:p w14:paraId="4FCF3F27" w14:textId="77777777" w:rsidR="00010BA2" w:rsidRPr="00164626" w:rsidRDefault="00010BA2" w:rsidP="00010BA2">
            <w:pPr>
              <w:pStyle w:val="Tabela"/>
              <w:rPr>
                <w:sz w:val="14"/>
                <w:szCs w:val="14"/>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CB6899E" w14:textId="77777777" w:rsidR="00010BA2" w:rsidRPr="00164626" w:rsidRDefault="00010BA2" w:rsidP="00010BA2">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1CA530E" w14:textId="77777777" w:rsidR="00010BA2" w:rsidRPr="00164626" w:rsidRDefault="00010BA2" w:rsidP="00010BA2">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vAlign w:val="center"/>
          </w:tcPr>
          <w:p w14:paraId="29E12611" w14:textId="77777777" w:rsidR="00010BA2" w:rsidRPr="00164626" w:rsidRDefault="00010BA2" w:rsidP="00010BA2">
            <w:pPr>
              <w:pStyle w:val="Tabela"/>
              <w:rPr>
                <w:sz w:val="14"/>
                <w:szCs w:val="14"/>
              </w:rPr>
            </w:pPr>
            <w:r w:rsidRPr="00164626">
              <w:rPr>
                <w:sz w:val="14"/>
                <w:szCs w:val="14"/>
              </w:rPr>
              <w:t>X</w:t>
            </w:r>
          </w:p>
        </w:tc>
        <w:tc>
          <w:tcPr>
            <w:tcW w:w="426" w:type="dxa"/>
            <w:tcBorders>
              <w:top w:val="single" w:sz="4" w:space="0" w:color="auto"/>
              <w:left w:val="single" w:sz="4" w:space="0" w:color="auto"/>
              <w:bottom w:val="single" w:sz="4" w:space="0" w:color="auto"/>
              <w:right w:val="single" w:sz="4" w:space="0" w:color="auto"/>
            </w:tcBorders>
            <w:vAlign w:val="center"/>
          </w:tcPr>
          <w:p w14:paraId="3D7E15D2" w14:textId="77777777" w:rsidR="00010BA2" w:rsidRPr="00164626" w:rsidRDefault="00010BA2" w:rsidP="00010BA2">
            <w:pPr>
              <w:pStyle w:val="Tabela"/>
              <w:rPr>
                <w:sz w:val="14"/>
                <w:szCs w:val="14"/>
              </w:rPr>
            </w:pPr>
            <w:r w:rsidRPr="00164626">
              <w:rPr>
                <w:sz w:val="14"/>
                <w:szCs w:val="14"/>
              </w:rPr>
              <w:t>X</w:t>
            </w:r>
          </w:p>
        </w:tc>
        <w:tc>
          <w:tcPr>
            <w:tcW w:w="427" w:type="dxa"/>
            <w:tcBorders>
              <w:top w:val="single" w:sz="4" w:space="0" w:color="auto"/>
              <w:left w:val="single" w:sz="4" w:space="0" w:color="auto"/>
              <w:bottom w:val="single" w:sz="4" w:space="0" w:color="auto"/>
              <w:right w:val="single" w:sz="4" w:space="0" w:color="auto"/>
            </w:tcBorders>
            <w:vAlign w:val="center"/>
          </w:tcPr>
          <w:p w14:paraId="2917E33F" w14:textId="77777777" w:rsidR="00010BA2" w:rsidRPr="00164626" w:rsidRDefault="00010BA2" w:rsidP="00010BA2">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vAlign w:val="center"/>
          </w:tcPr>
          <w:p w14:paraId="1475A615" w14:textId="77777777" w:rsidR="00010BA2" w:rsidRPr="00164626" w:rsidRDefault="00010BA2" w:rsidP="00010BA2">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vAlign w:val="center"/>
          </w:tcPr>
          <w:p w14:paraId="00711DF8" w14:textId="77777777" w:rsidR="00010BA2" w:rsidRPr="00164626" w:rsidRDefault="00010BA2" w:rsidP="00010BA2">
            <w:pPr>
              <w:pStyle w:val="Tabela"/>
              <w:rPr>
                <w:sz w:val="14"/>
                <w:szCs w:val="14"/>
              </w:rPr>
            </w:pPr>
            <w:r w:rsidRPr="00164626">
              <w:rPr>
                <w:sz w:val="14"/>
                <w:szCs w:val="14"/>
              </w:rPr>
              <w:t>X</w:t>
            </w:r>
          </w:p>
        </w:tc>
        <w:tc>
          <w:tcPr>
            <w:tcW w:w="477" w:type="dxa"/>
            <w:gridSpan w:val="2"/>
            <w:tcBorders>
              <w:top w:val="single" w:sz="4" w:space="0" w:color="auto"/>
              <w:left w:val="single" w:sz="4" w:space="0" w:color="auto"/>
              <w:bottom w:val="single" w:sz="4" w:space="0" w:color="auto"/>
              <w:right w:val="single" w:sz="4" w:space="0" w:color="auto"/>
            </w:tcBorders>
            <w:vAlign w:val="center"/>
          </w:tcPr>
          <w:p w14:paraId="0E975843" w14:textId="77777777" w:rsidR="00010BA2" w:rsidRPr="00164626" w:rsidRDefault="00010BA2" w:rsidP="00010BA2">
            <w:pPr>
              <w:pStyle w:val="Tabela"/>
              <w:rPr>
                <w:sz w:val="14"/>
                <w:szCs w:val="14"/>
              </w:rPr>
            </w:pPr>
            <w:r w:rsidRPr="00164626">
              <w:rPr>
                <w:sz w:val="14"/>
                <w:szCs w:val="14"/>
              </w:rPr>
              <w:t>X</w:t>
            </w:r>
          </w:p>
        </w:tc>
        <w:tc>
          <w:tcPr>
            <w:tcW w:w="426" w:type="dxa"/>
            <w:gridSpan w:val="2"/>
            <w:tcBorders>
              <w:top w:val="single" w:sz="4" w:space="0" w:color="auto"/>
              <w:left w:val="single" w:sz="4" w:space="0" w:color="auto"/>
              <w:bottom w:val="single" w:sz="4" w:space="0" w:color="auto"/>
              <w:right w:val="single" w:sz="4" w:space="0" w:color="auto"/>
            </w:tcBorders>
            <w:vAlign w:val="center"/>
          </w:tcPr>
          <w:p w14:paraId="5F21B969" w14:textId="77777777" w:rsidR="00010BA2" w:rsidRPr="00164626" w:rsidRDefault="00010BA2" w:rsidP="00010BA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2BD2E9E5" w14:textId="77777777" w:rsidR="00010BA2" w:rsidRPr="00164626" w:rsidRDefault="00010BA2" w:rsidP="00010BA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5563B1D5" w14:textId="77777777" w:rsidR="00010BA2" w:rsidRPr="00164626" w:rsidRDefault="00010BA2" w:rsidP="00010BA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6CAA28B2" w14:textId="77777777" w:rsidR="00010BA2" w:rsidRPr="00164626" w:rsidRDefault="00010BA2" w:rsidP="00010BA2">
            <w:pPr>
              <w:pStyle w:val="Tabela"/>
              <w:rPr>
                <w:sz w:val="14"/>
                <w:szCs w:val="14"/>
              </w:rPr>
            </w:pPr>
            <w:r w:rsidRPr="00164626">
              <w:rPr>
                <w:sz w:val="14"/>
                <w:szCs w:val="14"/>
              </w:rPr>
              <w:t>X</w:t>
            </w:r>
          </w:p>
        </w:tc>
        <w:tc>
          <w:tcPr>
            <w:tcW w:w="426" w:type="dxa"/>
            <w:gridSpan w:val="2"/>
            <w:tcBorders>
              <w:top w:val="single" w:sz="4" w:space="0" w:color="auto"/>
              <w:left w:val="single" w:sz="4" w:space="0" w:color="auto"/>
              <w:bottom w:val="single" w:sz="4" w:space="0" w:color="auto"/>
              <w:right w:val="single" w:sz="4" w:space="0" w:color="auto"/>
            </w:tcBorders>
            <w:vAlign w:val="center"/>
          </w:tcPr>
          <w:p w14:paraId="56E81937" w14:textId="77777777" w:rsidR="00010BA2" w:rsidRPr="00164626" w:rsidRDefault="00010BA2" w:rsidP="00010BA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211C4A32" w14:textId="77777777" w:rsidR="00010BA2" w:rsidRPr="00164626" w:rsidRDefault="00010BA2" w:rsidP="00010BA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55571344" w14:textId="77777777" w:rsidR="00010BA2" w:rsidRPr="00164626" w:rsidRDefault="00010BA2" w:rsidP="00010BA2">
            <w:pPr>
              <w:pStyle w:val="Tabela"/>
              <w:rPr>
                <w:sz w:val="14"/>
                <w:szCs w:val="14"/>
              </w:rPr>
            </w:pPr>
            <w:r w:rsidRPr="00164626">
              <w:rPr>
                <w:sz w:val="14"/>
                <w:szCs w:val="14"/>
              </w:rPr>
              <w:t>X</w:t>
            </w:r>
          </w:p>
        </w:tc>
        <w:tc>
          <w:tcPr>
            <w:tcW w:w="374" w:type="dxa"/>
            <w:tcBorders>
              <w:top w:val="single" w:sz="4" w:space="0" w:color="auto"/>
              <w:left w:val="single" w:sz="4" w:space="0" w:color="auto"/>
              <w:bottom w:val="single" w:sz="4" w:space="0" w:color="auto"/>
              <w:right w:val="single" w:sz="4" w:space="0" w:color="auto"/>
            </w:tcBorders>
            <w:vAlign w:val="center"/>
          </w:tcPr>
          <w:p w14:paraId="088AECE6" w14:textId="77777777" w:rsidR="00010BA2" w:rsidRPr="00164626" w:rsidRDefault="00010BA2" w:rsidP="00010BA2">
            <w:pPr>
              <w:pStyle w:val="Tabela"/>
              <w:rPr>
                <w:sz w:val="14"/>
                <w:szCs w:val="14"/>
              </w:rPr>
            </w:pPr>
            <w:r w:rsidRPr="00164626">
              <w:rPr>
                <w:sz w:val="14"/>
                <w:szCs w:val="14"/>
              </w:rPr>
              <w:t>X</w:t>
            </w:r>
          </w:p>
        </w:tc>
        <w:tc>
          <w:tcPr>
            <w:tcW w:w="477" w:type="dxa"/>
            <w:gridSpan w:val="2"/>
            <w:tcBorders>
              <w:top w:val="single" w:sz="4" w:space="0" w:color="auto"/>
              <w:left w:val="single" w:sz="4" w:space="0" w:color="auto"/>
              <w:bottom w:val="single" w:sz="4" w:space="0" w:color="auto"/>
              <w:right w:val="single" w:sz="4" w:space="0" w:color="auto"/>
            </w:tcBorders>
            <w:vAlign w:val="center"/>
          </w:tcPr>
          <w:p w14:paraId="54AEFB2F" w14:textId="77777777" w:rsidR="00010BA2" w:rsidRPr="00164626" w:rsidRDefault="00010BA2" w:rsidP="00010BA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57E72CCA" w14:textId="77777777" w:rsidR="00010BA2" w:rsidRPr="00164626" w:rsidRDefault="00010BA2" w:rsidP="00010BA2">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vAlign w:val="center"/>
          </w:tcPr>
          <w:p w14:paraId="5AAE1EBE" w14:textId="77777777" w:rsidR="00010BA2" w:rsidRPr="00164626" w:rsidRDefault="00010BA2" w:rsidP="00010BA2">
            <w:pPr>
              <w:pStyle w:val="Tabela"/>
              <w:rPr>
                <w:sz w:val="14"/>
                <w:szCs w:val="14"/>
              </w:rPr>
            </w:pPr>
            <w:r w:rsidRPr="00164626">
              <w:rPr>
                <w:sz w:val="14"/>
                <w:szCs w:val="14"/>
              </w:rPr>
              <w:t>X</w:t>
            </w:r>
          </w:p>
        </w:tc>
      </w:tr>
      <w:tr w:rsidR="00010BA2" w:rsidRPr="00164626" w14:paraId="4E521DE4" w14:textId="77777777" w:rsidTr="00622F4D">
        <w:trPr>
          <w:cantSplit/>
          <w:trHeight w:val="253"/>
          <w:jc w:val="center"/>
        </w:trPr>
        <w:tc>
          <w:tcPr>
            <w:tcW w:w="2402" w:type="dxa"/>
            <w:vMerge w:val="restart"/>
            <w:tcBorders>
              <w:top w:val="single" w:sz="4" w:space="0" w:color="auto"/>
              <w:left w:val="single" w:sz="4" w:space="0" w:color="auto"/>
              <w:right w:val="single" w:sz="4" w:space="0" w:color="auto"/>
            </w:tcBorders>
            <w:shd w:val="clear" w:color="auto" w:fill="auto"/>
            <w:vAlign w:val="center"/>
          </w:tcPr>
          <w:p w14:paraId="3E15727D" w14:textId="77777777" w:rsidR="00010BA2" w:rsidRPr="00164626" w:rsidRDefault="00010BA2" w:rsidP="00010BA2">
            <w:pPr>
              <w:pStyle w:val="Tabela"/>
              <w:rPr>
                <w:sz w:val="14"/>
                <w:szCs w:val="14"/>
              </w:rPr>
            </w:pPr>
            <w:r w:rsidRPr="00164626">
              <w:rPr>
                <w:sz w:val="14"/>
                <w:szCs w:val="14"/>
              </w:rPr>
              <w:t>Elaborar, revisar, implantar e fiscalizar o PGRSS das Unidades de Saúde Públicas existentes</w:t>
            </w:r>
          </w:p>
        </w:tc>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57D6053E" w14:textId="77777777" w:rsidR="00010BA2" w:rsidRPr="00164626" w:rsidRDefault="00010BA2" w:rsidP="00010BA2">
            <w:pPr>
              <w:pStyle w:val="Tabela"/>
              <w:rPr>
                <w:sz w:val="14"/>
                <w:szCs w:val="14"/>
              </w:rPr>
            </w:pPr>
            <w:r w:rsidRPr="00164626">
              <w:rPr>
                <w:sz w:val="14"/>
                <w:szCs w:val="14"/>
              </w:rPr>
              <w:t xml:space="preserve">60h </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48940193" w14:textId="77777777" w:rsidR="00010BA2" w:rsidRPr="00164626" w:rsidRDefault="00010BA2" w:rsidP="00010BA2">
            <w:pPr>
              <w:pStyle w:val="Tabela"/>
              <w:ind w:left="-44" w:right="-78"/>
              <w:rPr>
                <w:sz w:val="14"/>
                <w:szCs w:val="14"/>
              </w:rPr>
            </w:pPr>
            <w:r w:rsidRPr="00164626">
              <w:rPr>
                <w:sz w:val="14"/>
                <w:szCs w:val="14"/>
              </w:rPr>
              <w:t>Hora Engenheiro Sanitarista e Ambiental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10D4D60" w14:textId="77777777" w:rsidR="00010BA2" w:rsidRPr="00164626" w:rsidRDefault="00010BA2" w:rsidP="00010BA2">
            <w:pPr>
              <w:pStyle w:val="Tabela"/>
              <w:rPr>
                <w:sz w:val="14"/>
                <w:szCs w:val="14"/>
              </w:rPr>
            </w:pPr>
            <w:r w:rsidRPr="00164626">
              <w:rPr>
                <w:sz w:val="14"/>
                <w:szCs w:val="14"/>
              </w:rPr>
              <w:t>76,30</w:t>
            </w:r>
          </w:p>
        </w:tc>
        <w:tc>
          <w:tcPr>
            <w:tcW w:w="709" w:type="dxa"/>
            <w:vMerge w:val="restart"/>
            <w:tcBorders>
              <w:top w:val="single" w:sz="4" w:space="0" w:color="auto"/>
              <w:left w:val="single" w:sz="4" w:space="0" w:color="auto"/>
              <w:right w:val="single" w:sz="4" w:space="0" w:color="auto"/>
            </w:tcBorders>
            <w:shd w:val="clear" w:color="auto" w:fill="auto"/>
            <w:textDirection w:val="tbRl"/>
            <w:vAlign w:val="center"/>
          </w:tcPr>
          <w:p w14:paraId="265E4813" w14:textId="77777777" w:rsidR="00010BA2" w:rsidRPr="00164626" w:rsidRDefault="00010BA2" w:rsidP="00010BA2">
            <w:pPr>
              <w:pStyle w:val="Tabela"/>
              <w:ind w:left="-31" w:right="-63"/>
              <w:rPr>
                <w:sz w:val="14"/>
                <w:szCs w:val="14"/>
              </w:rPr>
            </w:pPr>
            <w:r w:rsidRPr="00164626">
              <w:rPr>
                <w:sz w:val="14"/>
                <w:szCs w:val="14"/>
              </w:rPr>
              <w:t>11.600,00</w:t>
            </w:r>
          </w:p>
        </w:tc>
        <w:tc>
          <w:tcPr>
            <w:tcW w:w="374" w:type="dxa"/>
            <w:vMerge w:val="restart"/>
            <w:tcBorders>
              <w:top w:val="single" w:sz="4" w:space="0" w:color="auto"/>
              <w:left w:val="single" w:sz="4" w:space="0" w:color="auto"/>
              <w:right w:val="single" w:sz="4" w:space="0" w:color="auto"/>
            </w:tcBorders>
            <w:shd w:val="clear" w:color="auto" w:fill="auto"/>
            <w:vAlign w:val="center"/>
          </w:tcPr>
          <w:p w14:paraId="09FFBF79" w14:textId="77777777" w:rsidR="00010BA2" w:rsidRPr="00164626" w:rsidRDefault="00010BA2" w:rsidP="00010BA2">
            <w:pPr>
              <w:pStyle w:val="Tabela"/>
              <w:rPr>
                <w:sz w:val="14"/>
                <w:szCs w:val="14"/>
              </w:rPr>
            </w:pPr>
          </w:p>
        </w:tc>
        <w:tc>
          <w:tcPr>
            <w:tcW w:w="425" w:type="dxa"/>
            <w:vMerge w:val="restart"/>
            <w:tcBorders>
              <w:top w:val="single" w:sz="4" w:space="0" w:color="auto"/>
              <w:left w:val="single" w:sz="4" w:space="0" w:color="auto"/>
              <w:right w:val="single" w:sz="4" w:space="0" w:color="auto"/>
            </w:tcBorders>
            <w:shd w:val="clear" w:color="auto" w:fill="auto"/>
            <w:textDirection w:val="tbRl"/>
            <w:vAlign w:val="center"/>
          </w:tcPr>
          <w:p w14:paraId="33612BC5" w14:textId="77777777" w:rsidR="00010BA2" w:rsidRPr="00164626" w:rsidRDefault="00010BA2" w:rsidP="00010BA2">
            <w:pPr>
              <w:pStyle w:val="Tabela"/>
              <w:ind w:left="-44" w:right="-15"/>
              <w:rPr>
                <w:sz w:val="14"/>
                <w:szCs w:val="14"/>
              </w:rPr>
            </w:pPr>
            <w:r w:rsidRPr="00164626">
              <w:rPr>
                <w:sz w:val="14"/>
                <w:szCs w:val="14"/>
              </w:rPr>
              <w:t>11.600,00</w:t>
            </w:r>
          </w:p>
        </w:tc>
        <w:tc>
          <w:tcPr>
            <w:tcW w:w="425" w:type="dxa"/>
            <w:vMerge w:val="restart"/>
            <w:tcBorders>
              <w:top w:val="single" w:sz="4" w:space="0" w:color="auto"/>
              <w:left w:val="single" w:sz="4" w:space="0" w:color="auto"/>
              <w:right w:val="single" w:sz="4" w:space="0" w:color="auto"/>
            </w:tcBorders>
            <w:shd w:val="clear" w:color="auto" w:fill="auto"/>
            <w:vAlign w:val="center"/>
          </w:tcPr>
          <w:p w14:paraId="31D901DA" w14:textId="77777777" w:rsidR="00010BA2" w:rsidRPr="00164626" w:rsidRDefault="00010BA2" w:rsidP="00010BA2">
            <w:pPr>
              <w:pStyle w:val="Tabela"/>
              <w:rPr>
                <w:sz w:val="14"/>
                <w:szCs w:val="14"/>
              </w:rPr>
            </w:pPr>
            <w:r w:rsidRPr="00164626">
              <w:rPr>
                <w:sz w:val="14"/>
                <w:szCs w:val="14"/>
              </w:rPr>
              <w:t>X</w:t>
            </w:r>
          </w:p>
        </w:tc>
        <w:tc>
          <w:tcPr>
            <w:tcW w:w="425" w:type="dxa"/>
            <w:vMerge w:val="restart"/>
            <w:tcBorders>
              <w:top w:val="single" w:sz="4" w:space="0" w:color="auto"/>
              <w:left w:val="single" w:sz="4" w:space="0" w:color="auto"/>
              <w:right w:val="single" w:sz="4" w:space="0" w:color="auto"/>
            </w:tcBorders>
            <w:vAlign w:val="center"/>
          </w:tcPr>
          <w:p w14:paraId="6D28E780" w14:textId="77777777" w:rsidR="00010BA2" w:rsidRPr="00164626" w:rsidRDefault="00010BA2" w:rsidP="00010BA2">
            <w:pPr>
              <w:pStyle w:val="Tabela"/>
              <w:rPr>
                <w:sz w:val="14"/>
                <w:szCs w:val="14"/>
              </w:rPr>
            </w:pPr>
            <w:r w:rsidRPr="00164626">
              <w:rPr>
                <w:sz w:val="14"/>
                <w:szCs w:val="14"/>
              </w:rPr>
              <w:t>X</w:t>
            </w:r>
          </w:p>
        </w:tc>
        <w:tc>
          <w:tcPr>
            <w:tcW w:w="426" w:type="dxa"/>
            <w:vMerge w:val="restart"/>
            <w:tcBorders>
              <w:top w:val="single" w:sz="4" w:space="0" w:color="auto"/>
              <w:left w:val="single" w:sz="4" w:space="0" w:color="auto"/>
              <w:right w:val="single" w:sz="4" w:space="0" w:color="auto"/>
            </w:tcBorders>
            <w:vAlign w:val="center"/>
          </w:tcPr>
          <w:p w14:paraId="55461B80" w14:textId="77777777" w:rsidR="00010BA2" w:rsidRPr="00164626" w:rsidRDefault="00010BA2" w:rsidP="00010BA2">
            <w:pPr>
              <w:pStyle w:val="Tabela"/>
              <w:rPr>
                <w:sz w:val="14"/>
                <w:szCs w:val="14"/>
              </w:rPr>
            </w:pPr>
            <w:r w:rsidRPr="00164626">
              <w:rPr>
                <w:sz w:val="14"/>
                <w:szCs w:val="14"/>
              </w:rPr>
              <w:t>X</w:t>
            </w:r>
          </w:p>
        </w:tc>
        <w:tc>
          <w:tcPr>
            <w:tcW w:w="427" w:type="dxa"/>
            <w:vMerge w:val="restart"/>
            <w:tcBorders>
              <w:top w:val="single" w:sz="4" w:space="0" w:color="auto"/>
              <w:left w:val="single" w:sz="4" w:space="0" w:color="auto"/>
              <w:right w:val="single" w:sz="4" w:space="0" w:color="auto"/>
            </w:tcBorders>
            <w:vAlign w:val="center"/>
          </w:tcPr>
          <w:p w14:paraId="7D99DD08" w14:textId="77777777" w:rsidR="00010BA2" w:rsidRPr="00164626" w:rsidRDefault="00010BA2" w:rsidP="00010BA2">
            <w:pPr>
              <w:pStyle w:val="Tabela"/>
              <w:rPr>
                <w:sz w:val="14"/>
                <w:szCs w:val="14"/>
              </w:rPr>
            </w:pPr>
            <w:r w:rsidRPr="00164626">
              <w:rPr>
                <w:sz w:val="14"/>
                <w:szCs w:val="14"/>
              </w:rPr>
              <w:t>X</w:t>
            </w:r>
          </w:p>
        </w:tc>
        <w:tc>
          <w:tcPr>
            <w:tcW w:w="425" w:type="dxa"/>
            <w:vMerge w:val="restart"/>
            <w:tcBorders>
              <w:top w:val="single" w:sz="4" w:space="0" w:color="auto"/>
              <w:left w:val="single" w:sz="4" w:space="0" w:color="auto"/>
              <w:right w:val="single" w:sz="4" w:space="0" w:color="auto"/>
            </w:tcBorders>
            <w:vAlign w:val="center"/>
          </w:tcPr>
          <w:p w14:paraId="12C16C74" w14:textId="77777777" w:rsidR="00010BA2" w:rsidRPr="00164626" w:rsidRDefault="00010BA2" w:rsidP="00010BA2">
            <w:pPr>
              <w:pStyle w:val="Tabela"/>
              <w:rPr>
                <w:sz w:val="14"/>
                <w:szCs w:val="14"/>
              </w:rPr>
            </w:pPr>
            <w:r w:rsidRPr="00164626">
              <w:rPr>
                <w:sz w:val="14"/>
                <w:szCs w:val="14"/>
              </w:rPr>
              <w:t>X</w:t>
            </w:r>
          </w:p>
        </w:tc>
        <w:tc>
          <w:tcPr>
            <w:tcW w:w="425" w:type="dxa"/>
            <w:vMerge w:val="restart"/>
            <w:tcBorders>
              <w:top w:val="single" w:sz="4" w:space="0" w:color="auto"/>
              <w:left w:val="single" w:sz="4" w:space="0" w:color="auto"/>
              <w:right w:val="single" w:sz="4" w:space="0" w:color="auto"/>
            </w:tcBorders>
            <w:vAlign w:val="center"/>
          </w:tcPr>
          <w:p w14:paraId="216A4B06" w14:textId="77777777" w:rsidR="00010BA2" w:rsidRPr="00164626" w:rsidRDefault="00010BA2" w:rsidP="00010BA2">
            <w:pPr>
              <w:pStyle w:val="Tabela"/>
              <w:rPr>
                <w:sz w:val="14"/>
                <w:szCs w:val="14"/>
              </w:rPr>
            </w:pPr>
            <w:r w:rsidRPr="00164626">
              <w:rPr>
                <w:sz w:val="14"/>
                <w:szCs w:val="14"/>
              </w:rPr>
              <w:t>X</w:t>
            </w:r>
          </w:p>
        </w:tc>
        <w:tc>
          <w:tcPr>
            <w:tcW w:w="477" w:type="dxa"/>
            <w:gridSpan w:val="2"/>
            <w:vMerge w:val="restart"/>
            <w:tcBorders>
              <w:top w:val="single" w:sz="4" w:space="0" w:color="auto"/>
              <w:left w:val="single" w:sz="4" w:space="0" w:color="auto"/>
              <w:right w:val="single" w:sz="4" w:space="0" w:color="auto"/>
            </w:tcBorders>
            <w:vAlign w:val="center"/>
          </w:tcPr>
          <w:p w14:paraId="05CCF774" w14:textId="77777777" w:rsidR="00010BA2" w:rsidRPr="00164626" w:rsidRDefault="00010BA2" w:rsidP="00010BA2">
            <w:pPr>
              <w:pStyle w:val="Tabela"/>
              <w:rPr>
                <w:sz w:val="14"/>
                <w:szCs w:val="14"/>
              </w:rPr>
            </w:pPr>
            <w:r w:rsidRPr="00164626">
              <w:rPr>
                <w:sz w:val="14"/>
                <w:szCs w:val="14"/>
              </w:rPr>
              <w:t>X</w:t>
            </w:r>
          </w:p>
        </w:tc>
        <w:tc>
          <w:tcPr>
            <w:tcW w:w="426" w:type="dxa"/>
            <w:gridSpan w:val="2"/>
            <w:vMerge w:val="restart"/>
            <w:tcBorders>
              <w:top w:val="single" w:sz="4" w:space="0" w:color="auto"/>
              <w:left w:val="single" w:sz="4" w:space="0" w:color="auto"/>
              <w:right w:val="single" w:sz="4" w:space="0" w:color="auto"/>
            </w:tcBorders>
            <w:vAlign w:val="center"/>
          </w:tcPr>
          <w:p w14:paraId="233DE18D" w14:textId="77777777" w:rsidR="00010BA2" w:rsidRPr="00164626" w:rsidRDefault="00010BA2" w:rsidP="00010BA2">
            <w:pPr>
              <w:pStyle w:val="Tabela"/>
              <w:rPr>
                <w:sz w:val="14"/>
                <w:szCs w:val="14"/>
              </w:rPr>
            </w:pPr>
            <w:r w:rsidRPr="00164626">
              <w:rPr>
                <w:sz w:val="14"/>
                <w:szCs w:val="14"/>
              </w:rPr>
              <w:t>X</w:t>
            </w:r>
          </w:p>
        </w:tc>
        <w:tc>
          <w:tcPr>
            <w:tcW w:w="425" w:type="dxa"/>
            <w:gridSpan w:val="2"/>
            <w:vMerge w:val="restart"/>
            <w:tcBorders>
              <w:top w:val="single" w:sz="4" w:space="0" w:color="auto"/>
              <w:left w:val="single" w:sz="4" w:space="0" w:color="auto"/>
              <w:right w:val="single" w:sz="4" w:space="0" w:color="auto"/>
            </w:tcBorders>
            <w:vAlign w:val="center"/>
          </w:tcPr>
          <w:p w14:paraId="1802B1D8" w14:textId="77777777" w:rsidR="00010BA2" w:rsidRPr="00164626" w:rsidRDefault="00010BA2" w:rsidP="00010BA2">
            <w:pPr>
              <w:pStyle w:val="Tabela"/>
              <w:rPr>
                <w:sz w:val="14"/>
                <w:szCs w:val="14"/>
              </w:rPr>
            </w:pPr>
            <w:r w:rsidRPr="00164626">
              <w:rPr>
                <w:sz w:val="14"/>
                <w:szCs w:val="14"/>
              </w:rPr>
              <w:t>X</w:t>
            </w:r>
          </w:p>
        </w:tc>
        <w:tc>
          <w:tcPr>
            <w:tcW w:w="425" w:type="dxa"/>
            <w:gridSpan w:val="2"/>
            <w:vMerge w:val="restart"/>
            <w:tcBorders>
              <w:top w:val="single" w:sz="4" w:space="0" w:color="auto"/>
              <w:left w:val="single" w:sz="4" w:space="0" w:color="auto"/>
              <w:right w:val="single" w:sz="4" w:space="0" w:color="auto"/>
            </w:tcBorders>
            <w:vAlign w:val="center"/>
          </w:tcPr>
          <w:p w14:paraId="3A6D7A38" w14:textId="77777777" w:rsidR="00010BA2" w:rsidRPr="00164626" w:rsidRDefault="00010BA2" w:rsidP="00010BA2">
            <w:pPr>
              <w:pStyle w:val="Tabela"/>
              <w:rPr>
                <w:sz w:val="14"/>
                <w:szCs w:val="14"/>
              </w:rPr>
            </w:pPr>
            <w:r w:rsidRPr="00164626">
              <w:rPr>
                <w:sz w:val="14"/>
                <w:szCs w:val="14"/>
              </w:rPr>
              <w:t>X</w:t>
            </w:r>
          </w:p>
        </w:tc>
        <w:tc>
          <w:tcPr>
            <w:tcW w:w="425" w:type="dxa"/>
            <w:gridSpan w:val="2"/>
            <w:vMerge w:val="restart"/>
            <w:tcBorders>
              <w:top w:val="single" w:sz="4" w:space="0" w:color="auto"/>
              <w:left w:val="single" w:sz="4" w:space="0" w:color="auto"/>
              <w:right w:val="single" w:sz="4" w:space="0" w:color="auto"/>
            </w:tcBorders>
            <w:vAlign w:val="center"/>
          </w:tcPr>
          <w:p w14:paraId="14F68C84" w14:textId="77777777" w:rsidR="00010BA2" w:rsidRPr="00164626" w:rsidRDefault="00010BA2" w:rsidP="00010BA2">
            <w:pPr>
              <w:pStyle w:val="Tabela"/>
              <w:rPr>
                <w:sz w:val="14"/>
                <w:szCs w:val="14"/>
              </w:rPr>
            </w:pPr>
            <w:r w:rsidRPr="00164626">
              <w:rPr>
                <w:sz w:val="14"/>
                <w:szCs w:val="14"/>
              </w:rPr>
              <w:t>X</w:t>
            </w:r>
          </w:p>
        </w:tc>
        <w:tc>
          <w:tcPr>
            <w:tcW w:w="426" w:type="dxa"/>
            <w:gridSpan w:val="2"/>
            <w:vMerge w:val="restart"/>
            <w:tcBorders>
              <w:top w:val="single" w:sz="4" w:space="0" w:color="auto"/>
              <w:left w:val="single" w:sz="4" w:space="0" w:color="auto"/>
              <w:right w:val="single" w:sz="4" w:space="0" w:color="auto"/>
            </w:tcBorders>
            <w:vAlign w:val="center"/>
          </w:tcPr>
          <w:p w14:paraId="51795315" w14:textId="77777777" w:rsidR="00010BA2" w:rsidRPr="00164626" w:rsidRDefault="00010BA2" w:rsidP="00010BA2">
            <w:pPr>
              <w:pStyle w:val="Tabela"/>
              <w:rPr>
                <w:sz w:val="14"/>
                <w:szCs w:val="14"/>
              </w:rPr>
            </w:pPr>
            <w:r w:rsidRPr="00164626">
              <w:rPr>
                <w:sz w:val="14"/>
                <w:szCs w:val="14"/>
              </w:rPr>
              <w:t>X</w:t>
            </w:r>
          </w:p>
        </w:tc>
        <w:tc>
          <w:tcPr>
            <w:tcW w:w="425" w:type="dxa"/>
            <w:gridSpan w:val="2"/>
            <w:vMerge w:val="restart"/>
            <w:tcBorders>
              <w:top w:val="single" w:sz="4" w:space="0" w:color="auto"/>
              <w:left w:val="single" w:sz="4" w:space="0" w:color="auto"/>
              <w:right w:val="single" w:sz="4" w:space="0" w:color="auto"/>
            </w:tcBorders>
            <w:vAlign w:val="center"/>
          </w:tcPr>
          <w:p w14:paraId="36753022" w14:textId="77777777" w:rsidR="00010BA2" w:rsidRPr="00164626" w:rsidRDefault="00010BA2" w:rsidP="00010BA2">
            <w:pPr>
              <w:pStyle w:val="Tabela"/>
              <w:rPr>
                <w:sz w:val="14"/>
                <w:szCs w:val="14"/>
              </w:rPr>
            </w:pPr>
            <w:r w:rsidRPr="00164626">
              <w:rPr>
                <w:sz w:val="14"/>
                <w:szCs w:val="14"/>
              </w:rPr>
              <w:t>X</w:t>
            </w:r>
          </w:p>
        </w:tc>
        <w:tc>
          <w:tcPr>
            <w:tcW w:w="425" w:type="dxa"/>
            <w:gridSpan w:val="2"/>
            <w:vMerge w:val="restart"/>
            <w:tcBorders>
              <w:top w:val="single" w:sz="4" w:space="0" w:color="auto"/>
              <w:left w:val="single" w:sz="4" w:space="0" w:color="auto"/>
              <w:right w:val="single" w:sz="4" w:space="0" w:color="auto"/>
            </w:tcBorders>
            <w:vAlign w:val="center"/>
          </w:tcPr>
          <w:p w14:paraId="48C46A95" w14:textId="77777777" w:rsidR="00010BA2" w:rsidRPr="00164626" w:rsidRDefault="00010BA2" w:rsidP="00010BA2">
            <w:pPr>
              <w:pStyle w:val="Tabela"/>
              <w:rPr>
                <w:sz w:val="14"/>
                <w:szCs w:val="14"/>
              </w:rPr>
            </w:pPr>
            <w:r w:rsidRPr="00164626">
              <w:rPr>
                <w:sz w:val="14"/>
                <w:szCs w:val="14"/>
              </w:rPr>
              <w:t>X</w:t>
            </w:r>
          </w:p>
        </w:tc>
        <w:tc>
          <w:tcPr>
            <w:tcW w:w="374" w:type="dxa"/>
            <w:vMerge w:val="restart"/>
            <w:tcBorders>
              <w:top w:val="single" w:sz="4" w:space="0" w:color="auto"/>
              <w:left w:val="single" w:sz="4" w:space="0" w:color="auto"/>
              <w:right w:val="single" w:sz="4" w:space="0" w:color="auto"/>
            </w:tcBorders>
            <w:vAlign w:val="center"/>
          </w:tcPr>
          <w:p w14:paraId="3239B4FD" w14:textId="77777777" w:rsidR="00010BA2" w:rsidRPr="00164626" w:rsidRDefault="00010BA2" w:rsidP="00010BA2">
            <w:pPr>
              <w:pStyle w:val="Tabela"/>
              <w:rPr>
                <w:sz w:val="14"/>
                <w:szCs w:val="14"/>
              </w:rPr>
            </w:pPr>
            <w:r w:rsidRPr="00164626">
              <w:rPr>
                <w:sz w:val="14"/>
                <w:szCs w:val="14"/>
              </w:rPr>
              <w:t>X</w:t>
            </w:r>
          </w:p>
        </w:tc>
        <w:tc>
          <w:tcPr>
            <w:tcW w:w="477" w:type="dxa"/>
            <w:gridSpan w:val="2"/>
            <w:vMerge w:val="restart"/>
            <w:tcBorders>
              <w:top w:val="single" w:sz="4" w:space="0" w:color="auto"/>
              <w:left w:val="single" w:sz="4" w:space="0" w:color="auto"/>
              <w:right w:val="single" w:sz="4" w:space="0" w:color="auto"/>
            </w:tcBorders>
            <w:vAlign w:val="center"/>
          </w:tcPr>
          <w:p w14:paraId="6AE12619" w14:textId="77777777" w:rsidR="00010BA2" w:rsidRPr="00164626" w:rsidRDefault="00010BA2" w:rsidP="00010BA2">
            <w:pPr>
              <w:pStyle w:val="Tabela"/>
              <w:rPr>
                <w:sz w:val="14"/>
                <w:szCs w:val="14"/>
              </w:rPr>
            </w:pPr>
            <w:r w:rsidRPr="00164626">
              <w:rPr>
                <w:sz w:val="14"/>
                <w:szCs w:val="14"/>
              </w:rPr>
              <w:t>X</w:t>
            </w:r>
          </w:p>
        </w:tc>
        <w:tc>
          <w:tcPr>
            <w:tcW w:w="425" w:type="dxa"/>
            <w:gridSpan w:val="2"/>
            <w:vMerge w:val="restart"/>
            <w:tcBorders>
              <w:top w:val="single" w:sz="4" w:space="0" w:color="auto"/>
              <w:left w:val="single" w:sz="4" w:space="0" w:color="auto"/>
              <w:right w:val="single" w:sz="4" w:space="0" w:color="auto"/>
            </w:tcBorders>
            <w:vAlign w:val="center"/>
          </w:tcPr>
          <w:p w14:paraId="5A7F8544" w14:textId="77777777" w:rsidR="00010BA2" w:rsidRPr="00164626" w:rsidRDefault="00010BA2" w:rsidP="00010BA2">
            <w:pPr>
              <w:pStyle w:val="Tabela"/>
              <w:rPr>
                <w:sz w:val="14"/>
                <w:szCs w:val="14"/>
              </w:rPr>
            </w:pPr>
            <w:r w:rsidRPr="00164626">
              <w:rPr>
                <w:sz w:val="14"/>
                <w:szCs w:val="14"/>
              </w:rPr>
              <w:t>X</w:t>
            </w:r>
          </w:p>
        </w:tc>
        <w:tc>
          <w:tcPr>
            <w:tcW w:w="425" w:type="dxa"/>
            <w:vMerge w:val="restart"/>
            <w:tcBorders>
              <w:top w:val="single" w:sz="4" w:space="0" w:color="auto"/>
              <w:left w:val="single" w:sz="4" w:space="0" w:color="auto"/>
              <w:right w:val="single" w:sz="4" w:space="0" w:color="auto"/>
            </w:tcBorders>
            <w:vAlign w:val="center"/>
          </w:tcPr>
          <w:p w14:paraId="69286907" w14:textId="77777777" w:rsidR="00010BA2" w:rsidRPr="00164626" w:rsidRDefault="00010BA2" w:rsidP="00010BA2">
            <w:pPr>
              <w:pStyle w:val="Tabela"/>
              <w:rPr>
                <w:sz w:val="14"/>
                <w:szCs w:val="14"/>
              </w:rPr>
            </w:pPr>
            <w:r w:rsidRPr="00164626">
              <w:rPr>
                <w:sz w:val="14"/>
                <w:szCs w:val="14"/>
              </w:rPr>
              <w:t>X</w:t>
            </w:r>
          </w:p>
        </w:tc>
      </w:tr>
      <w:tr w:rsidR="00010BA2" w:rsidRPr="00164626" w14:paraId="7259945C" w14:textId="77777777" w:rsidTr="00622F4D">
        <w:trPr>
          <w:cantSplit/>
          <w:trHeight w:val="70"/>
          <w:jc w:val="center"/>
        </w:trPr>
        <w:tc>
          <w:tcPr>
            <w:tcW w:w="2402" w:type="dxa"/>
            <w:vMerge/>
            <w:tcBorders>
              <w:left w:val="single" w:sz="4" w:space="0" w:color="auto"/>
              <w:bottom w:val="single" w:sz="4" w:space="0" w:color="auto"/>
              <w:right w:val="single" w:sz="4" w:space="0" w:color="auto"/>
            </w:tcBorders>
            <w:shd w:val="clear" w:color="auto" w:fill="auto"/>
            <w:vAlign w:val="center"/>
          </w:tcPr>
          <w:p w14:paraId="3F518055" w14:textId="77777777" w:rsidR="00010BA2" w:rsidRPr="00164626" w:rsidRDefault="00010BA2" w:rsidP="00010BA2">
            <w:pPr>
              <w:pStyle w:val="Tabela"/>
              <w:rPr>
                <w:sz w:val="14"/>
                <w:szCs w:val="14"/>
              </w:rPr>
            </w:pPr>
          </w:p>
        </w:tc>
        <w:tc>
          <w:tcPr>
            <w:tcW w:w="1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B501D0" w14:textId="77777777" w:rsidR="00010BA2" w:rsidRPr="00164626" w:rsidRDefault="00010BA2" w:rsidP="00010BA2">
            <w:pPr>
              <w:pStyle w:val="Tabela"/>
              <w:ind w:left="-44" w:right="-78"/>
              <w:rPr>
                <w:sz w:val="14"/>
                <w:szCs w:val="14"/>
              </w:rPr>
            </w:pPr>
            <w:r w:rsidRPr="00164626">
              <w:rPr>
                <w:sz w:val="14"/>
                <w:szCs w:val="14"/>
              </w:rPr>
              <w:t>Materiais para implementação do PGRS e adequação à RDC 222/2018</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F13669A" w14:textId="77777777" w:rsidR="00010BA2" w:rsidRPr="00164626" w:rsidRDefault="00010BA2" w:rsidP="00010BA2">
            <w:pPr>
              <w:pStyle w:val="Tabela"/>
              <w:rPr>
                <w:sz w:val="14"/>
                <w:szCs w:val="14"/>
              </w:rPr>
            </w:pPr>
            <w:r w:rsidRPr="00164626">
              <w:rPr>
                <w:sz w:val="14"/>
                <w:szCs w:val="14"/>
              </w:rPr>
              <w:t>7.000,00</w:t>
            </w:r>
          </w:p>
        </w:tc>
        <w:tc>
          <w:tcPr>
            <w:tcW w:w="709" w:type="dxa"/>
            <w:vMerge/>
            <w:tcBorders>
              <w:left w:val="single" w:sz="4" w:space="0" w:color="auto"/>
              <w:bottom w:val="single" w:sz="4" w:space="0" w:color="auto"/>
              <w:right w:val="single" w:sz="4" w:space="0" w:color="auto"/>
            </w:tcBorders>
            <w:shd w:val="clear" w:color="auto" w:fill="auto"/>
            <w:textDirection w:val="tbRl"/>
            <w:vAlign w:val="center"/>
          </w:tcPr>
          <w:p w14:paraId="4653D3D9" w14:textId="77777777" w:rsidR="00010BA2" w:rsidRPr="00164626" w:rsidRDefault="00010BA2" w:rsidP="00010BA2">
            <w:pPr>
              <w:pStyle w:val="Tabela"/>
              <w:ind w:left="-31" w:right="-63"/>
              <w:rPr>
                <w:sz w:val="14"/>
                <w:szCs w:val="14"/>
                <w:highlight w:val="yellow"/>
              </w:rPr>
            </w:pPr>
          </w:p>
        </w:tc>
        <w:tc>
          <w:tcPr>
            <w:tcW w:w="374" w:type="dxa"/>
            <w:vMerge/>
            <w:tcBorders>
              <w:left w:val="single" w:sz="4" w:space="0" w:color="auto"/>
              <w:bottom w:val="single" w:sz="4" w:space="0" w:color="auto"/>
              <w:right w:val="single" w:sz="4" w:space="0" w:color="auto"/>
            </w:tcBorders>
            <w:shd w:val="clear" w:color="auto" w:fill="auto"/>
            <w:vAlign w:val="center"/>
          </w:tcPr>
          <w:p w14:paraId="18F304A0" w14:textId="77777777" w:rsidR="00010BA2" w:rsidRPr="00164626" w:rsidRDefault="00010BA2" w:rsidP="00010BA2">
            <w:pPr>
              <w:pStyle w:val="Tabela"/>
              <w:rPr>
                <w:sz w:val="14"/>
                <w:szCs w:val="14"/>
              </w:rPr>
            </w:pPr>
          </w:p>
        </w:tc>
        <w:tc>
          <w:tcPr>
            <w:tcW w:w="425" w:type="dxa"/>
            <w:vMerge/>
            <w:tcBorders>
              <w:left w:val="single" w:sz="4" w:space="0" w:color="auto"/>
              <w:bottom w:val="single" w:sz="4" w:space="0" w:color="auto"/>
              <w:right w:val="single" w:sz="4" w:space="0" w:color="auto"/>
            </w:tcBorders>
            <w:shd w:val="clear" w:color="auto" w:fill="auto"/>
            <w:textDirection w:val="tbRl"/>
            <w:vAlign w:val="center"/>
          </w:tcPr>
          <w:p w14:paraId="3E052AF8" w14:textId="77777777" w:rsidR="00010BA2" w:rsidRPr="00164626" w:rsidRDefault="00010BA2" w:rsidP="00010BA2">
            <w:pPr>
              <w:pStyle w:val="Tabela"/>
              <w:ind w:left="-44" w:right="-15"/>
              <w:rPr>
                <w:sz w:val="14"/>
                <w:szCs w:val="14"/>
              </w:rPr>
            </w:pPr>
          </w:p>
        </w:tc>
        <w:tc>
          <w:tcPr>
            <w:tcW w:w="425" w:type="dxa"/>
            <w:vMerge/>
            <w:tcBorders>
              <w:left w:val="single" w:sz="4" w:space="0" w:color="auto"/>
              <w:bottom w:val="single" w:sz="4" w:space="0" w:color="auto"/>
              <w:right w:val="single" w:sz="4" w:space="0" w:color="auto"/>
            </w:tcBorders>
            <w:shd w:val="clear" w:color="auto" w:fill="auto"/>
            <w:vAlign w:val="center"/>
          </w:tcPr>
          <w:p w14:paraId="674E3273" w14:textId="77777777" w:rsidR="00010BA2" w:rsidRPr="00164626" w:rsidRDefault="00010BA2" w:rsidP="00010BA2">
            <w:pPr>
              <w:pStyle w:val="Tabela"/>
              <w:rPr>
                <w:sz w:val="14"/>
                <w:szCs w:val="14"/>
              </w:rPr>
            </w:pPr>
          </w:p>
        </w:tc>
        <w:tc>
          <w:tcPr>
            <w:tcW w:w="425" w:type="dxa"/>
            <w:vMerge/>
            <w:tcBorders>
              <w:left w:val="single" w:sz="4" w:space="0" w:color="auto"/>
              <w:bottom w:val="single" w:sz="4" w:space="0" w:color="auto"/>
              <w:right w:val="single" w:sz="4" w:space="0" w:color="auto"/>
            </w:tcBorders>
            <w:vAlign w:val="center"/>
          </w:tcPr>
          <w:p w14:paraId="3DF2551F" w14:textId="77777777" w:rsidR="00010BA2" w:rsidRPr="00164626" w:rsidRDefault="00010BA2" w:rsidP="00010BA2">
            <w:pPr>
              <w:pStyle w:val="Tabela"/>
              <w:rPr>
                <w:sz w:val="14"/>
                <w:szCs w:val="14"/>
              </w:rPr>
            </w:pPr>
          </w:p>
        </w:tc>
        <w:tc>
          <w:tcPr>
            <w:tcW w:w="426" w:type="dxa"/>
            <w:vMerge/>
            <w:tcBorders>
              <w:left w:val="single" w:sz="4" w:space="0" w:color="auto"/>
              <w:bottom w:val="single" w:sz="4" w:space="0" w:color="auto"/>
              <w:right w:val="single" w:sz="4" w:space="0" w:color="auto"/>
            </w:tcBorders>
            <w:vAlign w:val="center"/>
          </w:tcPr>
          <w:p w14:paraId="14B85CF5" w14:textId="77777777" w:rsidR="00010BA2" w:rsidRPr="00164626" w:rsidRDefault="00010BA2" w:rsidP="00010BA2">
            <w:pPr>
              <w:pStyle w:val="Tabela"/>
              <w:rPr>
                <w:sz w:val="14"/>
                <w:szCs w:val="14"/>
              </w:rPr>
            </w:pPr>
          </w:p>
        </w:tc>
        <w:tc>
          <w:tcPr>
            <w:tcW w:w="427" w:type="dxa"/>
            <w:vMerge/>
            <w:tcBorders>
              <w:left w:val="single" w:sz="4" w:space="0" w:color="auto"/>
              <w:bottom w:val="single" w:sz="4" w:space="0" w:color="auto"/>
              <w:right w:val="single" w:sz="4" w:space="0" w:color="auto"/>
            </w:tcBorders>
            <w:vAlign w:val="center"/>
          </w:tcPr>
          <w:p w14:paraId="7FD2DC8C" w14:textId="77777777" w:rsidR="00010BA2" w:rsidRPr="00164626" w:rsidRDefault="00010BA2" w:rsidP="00010BA2">
            <w:pPr>
              <w:pStyle w:val="Tabela"/>
              <w:rPr>
                <w:sz w:val="14"/>
                <w:szCs w:val="14"/>
              </w:rPr>
            </w:pPr>
          </w:p>
        </w:tc>
        <w:tc>
          <w:tcPr>
            <w:tcW w:w="425" w:type="dxa"/>
            <w:vMerge/>
            <w:tcBorders>
              <w:left w:val="single" w:sz="4" w:space="0" w:color="auto"/>
              <w:bottom w:val="single" w:sz="4" w:space="0" w:color="auto"/>
              <w:right w:val="single" w:sz="4" w:space="0" w:color="auto"/>
            </w:tcBorders>
            <w:vAlign w:val="center"/>
          </w:tcPr>
          <w:p w14:paraId="5763D3E1" w14:textId="77777777" w:rsidR="00010BA2" w:rsidRPr="00164626" w:rsidRDefault="00010BA2" w:rsidP="00010BA2">
            <w:pPr>
              <w:pStyle w:val="Tabela"/>
              <w:rPr>
                <w:sz w:val="14"/>
                <w:szCs w:val="14"/>
              </w:rPr>
            </w:pPr>
          </w:p>
        </w:tc>
        <w:tc>
          <w:tcPr>
            <w:tcW w:w="425" w:type="dxa"/>
            <w:vMerge/>
            <w:tcBorders>
              <w:left w:val="single" w:sz="4" w:space="0" w:color="auto"/>
              <w:bottom w:val="single" w:sz="4" w:space="0" w:color="auto"/>
              <w:right w:val="single" w:sz="4" w:space="0" w:color="auto"/>
            </w:tcBorders>
            <w:vAlign w:val="center"/>
          </w:tcPr>
          <w:p w14:paraId="2BC443AB" w14:textId="77777777" w:rsidR="00010BA2" w:rsidRPr="00164626" w:rsidRDefault="00010BA2" w:rsidP="00010BA2">
            <w:pPr>
              <w:pStyle w:val="Tabela"/>
              <w:rPr>
                <w:sz w:val="14"/>
                <w:szCs w:val="14"/>
              </w:rPr>
            </w:pPr>
          </w:p>
        </w:tc>
        <w:tc>
          <w:tcPr>
            <w:tcW w:w="477" w:type="dxa"/>
            <w:gridSpan w:val="2"/>
            <w:vMerge/>
            <w:tcBorders>
              <w:left w:val="single" w:sz="4" w:space="0" w:color="auto"/>
              <w:bottom w:val="single" w:sz="4" w:space="0" w:color="auto"/>
              <w:right w:val="single" w:sz="4" w:space="0" w:color="auto"/>
            </w:tcBorders>
            <w:vAlign w:val="center"/>
          </w:tcPr>
          <w:p w14:paraId="2364C44D" w14:textId="77777777" w:rsidR="00010BA2" w:rsidRPr="00164626" w:rsidRDefault="00010BA2" w:rsidP="00010BA2">
            <w:pPr>
              <w:pStyle w:val="Tabela"/>
              <w:rPr>
                <w:sz w:val="14"/>
                <w:szCs w:val="14"/>
              </w:rPr>
            </w:pPr>
          </w:p>
        </w:tc>
        <w:tc>
          <w:tcPr>
            <w:tcW w:w="426" w:type="dxa"/>
            <w:gridSpan w:val="2"/>
            <w:vMerge/>
            <w:tcBorders>
              <w:left w:val="single" w:sz="4" w:space="0" w:color="auto"/>
              <w:bottom w:val="single" w:sz="4" w:space="0" w:color="auto"/>
              <w:right w:val="single" w:sz="4" w:space="0" w:color="auto"/>
            </w:tcBorders>
            <w:vAlign w:val="center"/>
          </w:tcPr>
          <w:p w14:paraId="6BCB74E5" w14:textId="77777777" w:rsidR="00010BA2" w:rsidRPr="00164626" w:rsidRDefault="00010BA2" w:rsidP="00010BA2">
            <w:pPr>
              <w:pStyle w:val="Tabela"/>
              <w:rPr>
                <w:sz w:val="14"/>
                <w:szCs w:val="14"/>
              </w:rPr>
            </w:pPr>
          </w:p>
        </w:tc>
        <w:tc>
          <w:tcPr>
            <w:tcW w:w="425" w:type="dxa"/>
            <w:gridSpan w:val="2"/>
            <w:vMerge/>
            <w:tcBorders>
              <w:left w:val="single" w:sz="4" w:space="0" w:color="auto"/>
              <w:bottom w:val="single" w:sz="4" w:space="0" w:color="auto"/>
              <w:right w:val="single" w:sz="4" w:space="0" w:color="auto"/>
            </w:tcBorders>
            <w:vAlign w:val="center"/>
          </w:tcPr>
          <w:p w14:paraId="7750547F" w14:textId="77777777" w:rsidR="00010BA2" w:rsidRPr="00164626" w:rsidRDefault="00010BA2" w:rsidP="00010BA2">
            <w:pPr>
              <w:pStyle w:val="Tabela"/>
              <w:rPr>
                <w:sz w:val="14"/>
                <w:szCs w:val="14"/>
              </w:rPr>
            </w:pPr>
          </w:p>
        </w:tc>
        <w:tc>
          <w:tcPr>
            <w:tcW w:w="425" w:type="dxa"/>
            <w:gridSpan w:val="2"/>
            <w:vMerge/>
            <w:tcBorders>
              <w:left w:val="single" w:sz="4" w:space="0" w:color="auto"/>
              <w:bottom w:val="single" w:sz="4" w:space="0" w:color="auto"/>
              <w:right w:val="single" w:sz="4" w:space="0" w:color="auto"/>
            </w:tcBorders>
            <w:vAlign w:val="center"/>
          </w:tcPr>
          <w:p w14:paraId="5FC68E23" w14:textId="77777777" w:rsidR="00010BA2" w:rsidRPr="00164626" w:rsidRDefault="00010BA2" w:rsidP="00010BA2">
            <w:pPr>
              <w:pStyle w:val="Tabela"/>
              <w:rPr>
                <w:sz w:val="14"/>
                <w:szCs w:val="14"/>
              </w:rPr>
            </w:pPr>
          </w:p>
        </w:tc>
        <w:tc>
          <w:tcPr>
            <w:tcW w:w="425" w:type="dxa"/>
            <w:gridSpan w:val="2"/>
            <w:vMerge/>
            <w:tcBorders>
              <w:left w:val="single" w:sz="4" w:space="0" w:color="auto"/>
              <w:bottom w:val="single" w:sz="4" w:space="0" w:color="auto"/>
              <w:right w:val="single" w:sz="4" w:space="0" w:color="auto"/>
            </w:tcBorders>
            <w:vAlign w:val="center"/>
          </w:tcPr>
          <w:p w14:paraId="5F47B43F" w14:textId="77777777" w:rsidR="00010BA2" w:rsidRPr="00164626" w:rsidRDefault="00010BA2" w:rsidP="00010BA2">
            <w:pPr>
              <w:pStyle w:val="Tabela"/>
              <w:rPr>
                <w:sz w:val="14"/>
                <w:szCs w:val="14"/>
              </w:rPr>
            </w:pPr>
          </w:p>
        </w:tc>
        <w:tc>
          <w:tcPr>
            <w:tcW w:w="426" w:type="dxa"/>
            <w:gridSpan w:val="2"/>
            <w:vMerge/>
            <w:tcBorders>
              <w:left w:val="single" w:sz="4" w:space="0" w:color="auto"/>
              <w:bottom w:val="single" w:sz="4" w:space="0" w:color="auto"/>
              <w:right w:val="single" w:sz="4" w:space="0" w:color="auto"/>
            </w:tcBorders>
            <w:vAlign w:val="center"/>
          </w:tcPr>
          <w:p w14:paraId="5CDAC56D" w14:textId="77777777" w:rsidR="00010BA2" w:rsidRPr="00164626" w:rsidRDefault="00010BA2" w:rsidP="00010BA2">
            <w:pPr>
              <w:pStyle w:val="Tabela"/>
              <w:rPr>
                <w:sz w:val="14"/>
                <w:szCs w:val="14"/>
              </w:rPr>
            </w:pPr>
          </w:p>
        </w:tc>
        <w:tc>
          <w:tcPr>
            <w:tcW w:w="425" w:type="dxa"/>
            <w:gridSpan w:val="2"/>
            <w:vMerge/>
            <w:tcBorders>
              <w:left w:val="single" w:sz="4" w:space="0" w:color="auto"/>
              <w:bottom w:val="single" w:sz="4" w:space="0" w:color="auto"/>
              <w:right w:val="single" w:sz="4" w:space="0" w:color="auto"/>
            </w:tcBorders>
            <w:vAlign w:val="center"/>
          </w:tcPr>
          <w:p w14:paraId="4FD4E00E" w14:textId="77777777" w:rsidR="00010BA2" w:rsidRPr="00164626" w:rsidRDefault="00010BA2" w:rsidP="00010BA2">
            <w:pPr>
              <w:pStyle w:val="Tabela"/>
              <w:rPr>
                <w:sz w:val="14"/>
                <w:szCs w:val="14"/>
              </w:rPr>
            </w:pPr>
          </w:p>
        </w:tc>
        <w:tc>
          <w:tcPr>
            <w:tcW w:w="425" w:type="dxa"/>
            <w:gridSpan w:val="2"/>
            <w:vMerge/>
            <w:tcBorders>
              <w:left w:val="single" w:sz="4" w:space="0" w:color="auto"/>
              <w:bottom w:val="single" w:sz="4" w:space="0" w:color="auto"/>
              <w:right w:val="single" w:sz="4" w:space="0" w:color="auto"/>
            </w:tcBorders>
            <w:vAlign w:val="center"/>
          </w:tcPr>
          <w:p w14:paraId="34A463C9" w14:textId="77777777" w:rsidR="00010BA2" w:rsidRPr="00164626" w:rsidRDefault="00010BA2" w:rsidP="00010BA2">
            <w:pPr>
              <w:pStyle w:val="Tabela"/>
              <w:rPr>
                <w:sz w:val="14"/>
                <w:szCs w:val="14"/>
              </w:rPr>
            </w:pPr>
          </w:p>
        </w:tc>
        <w:tc>
          <w:tcPr>
            <w:tcW w:w="374" w:type="dxa"/>
            <w:vMerge/>
            <w:tcBorders>
              <w:left w:val="single" w:sz="4" w:space="0" w:color="auto"/>
              <w:bottom w:val="single" w:sz="4" w:space="0" w:color="auto"/>
              <w:right w:val="single" w:sz="4" w:space="0" w:color="auto"/>
            </w:tcBorders>
            <w:vAlign w:val="center"/>
          </w:tcPr>
          <w:p w14:paraId="2194E2AC" w14:textId="77777777" w:rsidR="00010BA2" w:rsidRPr="00164626" w:rsidRDefault="00010BA2" w:rsidP="00010BA2">
            <w:pPr>
              <w:pStyle w:val="Tabela"/>
              <w:rPr>
                <w:sz w:val="14"/>
                <w:szCs w:val="14"/>
              </w:rPr>
            </w:pPr>
          </w:p>
        </w:tc>
        <w:tc>
          <w:tcPr>
            <w:tcW w:w="477" w:type="dxa"/>
            <w:gridSpan w:val="2"/>
            <w:vMerge/>
            <w:tcBorders>
              <w:left w:val="single" w:sz="4" w:space="0" w:color="auto"/>
              <w:bottom w:val="single" w:sz="4" w:space="0" w:color="auto"/>
              <w:right w:val="single" w:sz="4" w:space="0" w:color="auto"/>
            </w:tcBorders>
            <w:vAlign w:val="center"/>
          </w:tcPr>
          <w:p w14:paraId="67C8B35A" w14:textId="77777777" w:rsidR="00010BA2" w:rsidRPr="00164626" w:rsidRDefault="00010BA2" w:rsidP="00010BA2">
            <w:pPr>
              <w:pStyle w:val="Tabela"/>
              <w:rPr>
                <w:sz w:val="14"/>
                <w:szCs w:val="14"/>
              </w:rPr>
            </w:pPr>
          </w:p>
        </w:tc>
        <w:tc>
          <w:tcPr>
            <w:tcW w:w="425" w:type="dxa"/>
            <w:gridSpan w:val="2"/>
            <w:vMerge/>
            <w:tcBorders>
              <w:left w:val="single" w:sz="4" w:space="0" w:color="auto"/>
              <w:bottom w:val="single" w:sz="4" w:space="0" w:color="auto"/>
              <w:right w:val="single" w:sz="4" w:space="0" w:color="auto"/>
            </w:tcBorders>
            <w:vAlign w:val="center"/>
          </w:tcPr>
          <w:p w14:paraId="19957FDB" w14:textId="77777777" w:rsidR="00010BA2" w:rsidRPr="00164626" w:rsidRDefault="00010BA2" w:rsidP="00010BA2">
            <w:pPr>
              <w:pStyle w:val="Tabela"/>
              <w:rPr>
                <w:sz w:val="14"/>
                <w:szCs w:val="14"/>
              </w:rPr>
            </w:pPr>
          </w:p>
        </w:tc>
        <w:tc>
          <w:tcPr>
            <w:tcW w:w="425" w:type="dxa"/>
            <w:vMerge/>
            <w:tcBorders>
              <w:left w:val="single" w:sz="4" w:space="0" w:color="auto"/>
              <w:bottom w:val="single" w:sz="4" w:space="0" w:color="auto"/>
              <w:right w:val="single" w:sz="4" w:space="0" w:color="auto"/>
            </w:tcBorders>
            <w:vAlign w:val="center"/>
          </w:tcPr>
          <w:p w14:paraId="1756A737" w14:textId="77777777" w:rsidR="00010BA2" w:rsidRPr="00164626" w:rsidRDefault="00010BA2" w:rsidP="00010BA2">
            <w:pPr>
              <w:pStyle w:val="Tabela"/>
              <w:rPr>
                <w:sz w:val="14"/>
                <w:szCs w:val="14"/>
              </w:rPr>
            </w:pPr>
          </w:p>
        </w:tc>
      </w:tr>
      <w:tr w:rsidR="00010BA2" w:rsidRPr="00164626" w14:paraId="090BB552" w14:textId="77777777" w:rsidTr="00622F4D">
        <w:trPr>
          <w:cantSplit/>
          <w:trHeight w:val="297"/>
          <w:jc w:val="center"/>
        </w:trPr>
        <w:tc>
          <w:tcPr>
            <w:tcW w:w="2402" w:type="dxa"/>
            <w:tcBorders>
              <w:top w:val="single" w:sz="4" w:space="0" w:color="auto"/>
              <w:left w:val="single" w:sz="4" w:space="0" w:color="auto"/>
              <w:bottom w:val="single" w:sz="4" w:space="0" w:color="auto"/>
              <w:right w:val="single" w:sz="4" w:space="0" w:color="auto"/>
            </w:tcBorders>
            <w:shd w:val="clear" w:color="auto" w:fill="auto"/>
            <w:vAlign w:val="center"/>
          </w:tcPr>
          <w:p w14:paraId="719D9424" w14:textId="77777777" w:rsidR="00010BA2" w:rsidRPr="00164626" w:rsidRDefault="00010BA2" w:rsidP="00010BA2">
            <w:pPr>
              <w:pStyle w:val="Tabela"/>
              <w:rPr>
                <w:rFonts w:cs="Arial"/>
                <w:sz w:val="14"/>
                <w:szCs w:val="14"/>
              </w:rPr>
            </w:pPr>
            <w:r w:rsidRPr="00164626">
              <w:rPr>
                <w:rFonts w:cs="Arial"/>
                <w:sz w:val="14"/>
                <w:szCs w:val="14"/>
              </w:rPr>
              <w:t>Capacitação anual de funcionários das unidades públicas de saúde no gerenciamento dos Resíduos dos Serviços de Saúde</w:t>
            </w:r>
          </w:p>
        </w:tc>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454919B2" w14:textId="77777777" w:rsidR="00010BA2" w:rsidRPr="00164626" w:rsidRDefault="00010BA2" w:rsidP="00010BA2">
            <w:pPr>
              <w:pStyle w:val="Tabela"/>
              <w:ind w:left="-106" w:right="-113"/>
              <w:rPr>
                <w:sz w:val="14"/>
                <w:szCs w:val="14"/>
              </w:rPr>
            </w:pPr>
            <w:r w:rsidRPr="00164626">
              <w:rPr>
                <w:sz w:val="14"/>
                <w:szCs w:val="14"/>
              </w:rPr>
              <w:t xml:space="preserve">40h </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206B9BCE" w14:textId="77777777" w:rsidR="00010BA2" w:rsidRPr="00164626" w:rsidRDefault="00010BA2" w:rsidP="00010BA2">
            <w:pPr>
              <w:pStyle w:val="Tabela"/>
              <w:ind w:left="-44" w:right="-78"/>
              <w:rPr>
                <w:sz w:val="14"/>
                <w:szCs w:val="14"/>
              </w:rPr>
            </w:pPr>
            <w:r w:rsidRPr="00164626">
              <w:rPr>
                <w:sz w:val="14"/>
                <w:szCs w:val="14"/>
              </w:rPr>
              <w:t>Hora Engenheiro Sanitarista e Ambiental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B44F504" w14:textId="77777777" w:rsidR="00010BA2" w:rsidRPr="00164626" w:rsidRDefault="00010BA2" w:rsidP="00010BA2">
            <w:pPr>
              <w:pStyle w:val="Tabela"/>
              <w:rPr>
                <w:sz w:val="14"/>
                <w:szCs w:val="14"/>
              </w:rPr>
            </w:pPr>
            <w:r w:rsidRPr="00164626">
              <w:rPr>
                <w:sz w:val="14"/>
                <w:szCs w:val="14"/>
              </w:rPr>
              <w:t>76,30</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tbRl"/>
            <w:vAlign w:val="center"/>
          </w:tcPr>
          <w:p w14:paraId="7F7889B8" w14:textId="77777777" w:rsidR="00010BA2" w:rsidRPr="00164626" w:rsidRDefault="00010BA2" w:rsidP="00010BA2">
            <w:pPr>
              <w:pStyle w:val="Tabela"/>
              <w:rPr>
                <w:sz w:val="14"/>
                <w:szCs w:val="14"/>
              </w:rPr>
            </w:pPr>
            <w:r w:rsidRPr="00164626">
              <w:rPr>
                <w:sz w:val="14"/>
                <w:szCs w:val="14"/>
              </w:rPr>
              <w:t>3.100,00</w:t>
            </w:r>
          </w:p>
        </w:tc>
        <w:tc>
          <w:tcPr>
            <w:tcW w:w="374" w:type="dxa"/>
            <w:tcBorders>
              <w:top w:val="single" w:sz="4" w:space="0" w:color="auto"/>
              <w:left w:val="single" w:sz="4" w:space="0" w:color="auto"/>
              <w:bottom w:val="single" w:sz="4" w:space="0" w:color="auto"/>
              <w:right w:val="single" w:sz="4" w:space="0" w:color="auto"/>
            </w:tcBorders>
            <w:shd w:val="clear" w:color="auto" w:fill="auto"/>
            <w:vAlign w:val="center"/>
          </w:tcPr>
          <w:p w14:paraId="4E484DEE" w14:textId="77777777" w:rsidR="00010BA2" w:rsidRPr="00164626" w:rsidRDefault="00010BA2" w:rsidP="00010BA2">
            <w:pPr>
              <w:pStyle w:val="Tabela"/>
              <w:rPr>
                <w:sz w:val="14"/>
                <w:szCs w:val="14"/>
              </w:rPr>
            </w:pP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tbRl"/>
            <w:vAlign w:val="center"/>
          </w:tcPr>
          <w:p w14:paraId="46E2877D" w14:textId="77777777" w:rsidR="00010BA2" w:rsidRPr="00164626" w:rsidRDefault="00010BA2" w:rsidP="00010BA2">
            <w:pPr>
              <w:pStyle w:val="Tabela"/>
              <w:rPr>
                <w:sz w:val="14"/>
                <w:szCs w:val="14"/>
              </w:rPr>
            </w:pPr>
            <w:r w:rsidRPr="00164626">
              <w:rPr>
                <w:sz w:val="14"/>
                <w:szCs w:val="14"/>
              </w:rPr>
              <w:t>3.100,00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B74B30E" w14:textId="77777777" w:rsidR="00010BA2" w:rsidRPr="00164626" w:rsidRDefault="00010BA2" w:rsidP="00010BA2">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vAlign w:val="center"/>
          </w:tcPr>
          <w:p w14:paraId="47060876" w14:textId="77777777" w:rsidR="00010BA2" w:rsidRPr="00164626" w:rsidRDefault="00010BA2" w:rsidP="00010BA2">
            <w:pPr>
              <w:pStyle w:val="Tabela"/>
              <w:rPr>
                <w:sz w:val="14"/>
                <w:szCs w:val="14"/>
              </w:rPr>
            </w:pPr>
            <w:r w:rsidRPr="00164626">
              <w:rPr>
                <w:sz w:val="14"/>
                <w:szCs w:val="14"/>
              </w:rPr>
              <w:t>X</w:t>
            </w:r>
          </w:p>
        </w:tc>
        <w:tc>
          <w:tcPr>
            <w:tcW w:w="426" w:type="dxa"/>
            <w:tcBorders>
              <w:top w:val="single" w:sz="4" w:space="0" w:color="auto"/>
              <w:left w:val="single" w:sz="4" w:space="0" w:color="auto"/>
              <w:bottom w:val="single" w:sz="4" w:space="0" w:color="auto"/>
              <w:right w:val="single" w:sz="4" w:space="0" w:color="auto"/>
            </w:tcBorders>
            <w:vAlign w:val="center"/>
          </w:tcPr>
          <w:p w14:paraId="4D7F71C1" w14:textId="77777777" w:rsidR="00010BA2" w:rsidRPr="00164626" w:rsidRDefault="00010BA2" w:rsidP="00010BA2">
            <w:pPr>
              <w:pStyle w:val="Tabela"/>
              <w:rPr>
                <w:sz w:val="14"/>
                <w:szCs w:val="14"/>
              </w:rPr>
            </w:pPr>
            <w:r w:rsidRPr="00164626">
              <w:rPr>
                <w:sz w:val="14"/>
                <w:szCs w:val="14"/>
              </w:rPr>
              <w:t>X</w:t>
            </w:r>
          </w:p>
        </w:tc>
        <w:tc>
          <w:tcPr>
            <w:tcW w:w="427" w:type="dxa"/>
            <w:tcBorders>
              <w:top w:val="single" w:sz="4" w:space="0" w:color="auto"/>
              <w:left w:val="single" w:sz="4" w:space="0" w:color="auto"/>
              <w:bottom w:val="single" w:sz="4" w:space="0" w:color="auto"/>
              <w:right w:val="single" w:sz="4" w:space="0" w:color="auto"/>
            </w:tcBorders>
            <w:vAlign w:val="center"/>
          </w:tcPr>
          <w:p w14:paraId="2D3BDF9E" w14:textId="77777777" w:rsidR="00010BA2" w:rsidRPr="00164626" w:rsidRDefault="00010BA2" w:rsidP="00010BA2">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vAlign w:val="center"/>
          </w:tcPr>
          <w:p w14:paraId="6CFE7674" w14:textId="77777777" w:rsidR="00010BA2" w:rsidRPr="00164626" w:rsidRDefault="00010BA2" w:rsidP="00010BA2">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vAlign w:val="center"/>
          </w:tcPr>
          <w:p w14:paraId="791339F9" w14:textId="77777777" w:rsidR="00010BA2" w:rsidRPr="00164626" w:rsidRDefault="00010BA2" w:rsidP="00010BA2">
            <w:pPr>
              <w:pStyle w:val="Tabela"/>
              <w:rPr>
                <w:sz w:val="14"/>
                <w:szCs w:val="14"/>
              </w:rPr>
            </w:pPr>
            <w:r w:rsidRPr="00164626">
              <w:rPr>
                <w:sz w:val="14"/>
                <w:szCs w:val="14"/>
              </w:rPr>
              <w:t>X</w:t>
            </w:r>
          </w:p>
        </w:tc>
        <w:tc>
          <w:tcPr>
            <w:tcW w:w="477" w:type="dxa"/>
            <w:gridSpan w:val="2"/>
            <w:tcBorders>
              <w:top w:val="single" w:sz="4" w:space="0" w:color="auto"/>
              <w:left w:val="single" w:sz="4" w:space="0" w:color="auto"/>
              <w:bottom w:val="single" w:sz="4" w:space="0" w:color="auto"/>
              <w:right w:val="single" w:sz="4" w:space="0" w:color="auto"/>
            </w:tcBorders>
            <w:vAlign w:val="center"/>
          </w:tcPr>
          <w:p w14:paraId="71A3ECC8" w14:textId="77777777" w:rsidR="00010BA2" w:rsidRPr="00164626" w:rsidRDefault="00010BA2" w:rsidP="00010BA2">
            <w:pPr>
              <w:pStyle w:val="Tabela"/>
              <w:rPr>
                <w:sz w:val="14"/>
                <w:szCs w:val="14"/>
              </w:rPr>
            </w:pPr>
            <w:r w:rsidRPr="00164626">
              <w:rPr>
                <w:sz w:val="14"/>
                <w:szCs w:val="14"/>
              </w:rPr>
              <w:t>X</w:t>
            </w:r>
          </w:p>
        </w:tc>
        <w:tc>
          <w:tcPr>
            <w:tcW w:w="426" w:type="dxa"/>
            <w:gridSpan w:val="2"/>
            <w:tcBorders>
              <w:top w:val="single" w:sz="4" w:space="0" w:color="auto"/>
              <w:left w:val="single" w:sz="4" w:space="0" w:color="auto"/>
              <w:bottom w:val="single" w:sz="4" w:space="0" w:color="auto"/>
              <w:right w:val="single" w:sz="4" w:space="0" w:color="auto"/>
            </w:tcBorders>
            <w:vAlign w:val="center"/>
          </w:tcPr>
          <w:p w14:paraId="38BFA114" w14:textId="77777777" w:rsidR="00010BA2" w:rsidRPr="00164626" w:rsidRDefault="00010BA2" w:rsidP="00010BA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2A934FD0" w14:textId="77777777" w:rsidR="00010BA2" w:rsidRPr="00164626" w:rsidRDefault="00010BA2" w:rsidP="00010BA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7069A657" w14:textId="77777777" w:rsidR="00010BA2" w:rsidRPr="00164626" w:rsidRDefault="00010BA2" w:rsidP="00010BA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201F5842" w14:textId="77777777" w:rsidR="00010BA2" w:rsidRPr="00164626" w:rsidRDefault="00010BA2" w:rsidP="00010BA2">
            <w:pPr>
              <w:pStyle w:val="Tabela"/>
              <w:rPr>
                <w:sz w:val="14"/>
                <w:szCs w:val="14"/>
              </w:rPr>
            </w:pPr>
            <w:r w:rsidRPr="00164626">
              <w:rPr>
                <w:sz w:val="14"/>
                <w:szCs w:val="14"/>
              </w:rPr>
              <w:t>X</w:t>
            </w:r>
          </w:p>
        </w:tc>
        <w:tc>
          <w:tcPr>
            <w:tcW w:w="426" w:type="dxa"/>
            <w:gridSpan w:val="2"/>
            <w:tcBorders>
              <w:top w:val="single" w:sz="4" w:space="0" w:color="auto"/>
              <w:left w:val="single" w:sz="4" w:space="0" w:color="auto"/>
              <w:bottom w:val="single" w:sz="4" w:space="0" w:color="auto"/>
              <w:right w:val="single" w:sz="4" w:space="0" w:color="auto"/>
            </w:tcBorders>
            <w:vAlign w:val="center"/>
          </w:tcPr>
          <w:p w14:paraId="6D89B12B" w14:textId="77777777" w:rsidR="00010BA2" w:rsidRPr="00164626" w:rsidRDefault="00010BA2" w:rsidP="00010BA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565EAC9D" w14:textId="77777777" w:rsidR="00010BA2" w:rsidRPr="00164626" w:rsidRDefault="00010BA2" w:rsidP="00010BA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0910F5C1" w14:textId="77777777" w:rsidR="00010BA2" w:rsidRPr="00164626" w:rsidRDefault="00010BA2" w:rsidP="00010BA2">
            <w:pPr>
              <w:pStyle w:val="Tabela"/>
              <w:rPr>
                <w:sz w:val="14"/>
                <w:szCs w:val="14"/>
              </w:rPr>
            </w:pPr>
            <w:r w:rsidRPr="00164626">
              <w:rPr>
                <w:sz w:val="14"/>
                <w:szCs w:val="14"/>
              </w:rPr>
              <w:t>X</w:t>
            </w:r>
          </w:p>
        </w:tc>
        <w:tc>
          <w:tcPr>
            <w:tcW w:w="374" w:type="dxa"/>
            <w:tcBorders>
              <w:top w:val="single" w:sz="4" w:space="0" w:color="auto"/>
              <w:left w:val="single" w:sz="4" w:space="0" w:color="auto"/>
              <w:bottom w:val="single" w:sz="4" w:space="0" w:color="auto"/>
              <w:right w:val="single" w:sz="4" w:space="0" w:color="auto"/>
            </w:tcBorders>
            <w:vAlign w:val="center"/>
          </w:tcPr>
          <w:p w14:paraId="6AB0A41C" w14:textId="77777777" w:rsidR="00010BA2" w:rsidRPr="00164626" w:rsidRDefault="00010BA2" w:rsidP="00010BA2">
            <w:pPr>
              <w:pStyle w:val="Tabela"/>
              <w:rPr>
                <w:sz w:val="14"/>
                <w:szCs w:val="14"/>
              </w:rPr>
            </w:pPr>
            <w:r w:rsidRPr="00164626">
              <w:rPr>
                <w:sz w:val="14"/>
                <w:szCs w:val="14"/>
              </w:rPr>
              <w:t>X</w:t>
            </w:r>
          </w:p>
        </w:tc>
        <w:tc>
          <w:tcPr>
            <w:tcW w:w="477" w:type="dxa"/>
            <w:gridSpan w:val="2"/>
            <w:tcBorders>
              <w:top w:val="single" w:sz="4" w:space="0" w:color="auto"/>
              <w:left w:val="single" w:sz="4" w:space="0" w:color="auto"/>
              <w:bottom w:val="single" w:sz="4" w:space="0" w:color="auto"/>
              <w:right w:val="single" w:sz="4" w:space="0" w:color="auto"/>
            </w:tcBorders>
            <w:vAlign w:val="center"/>
          </w:tcPr>
          <w:p w14:paraId="1594AC74" w14:textId="77777777" w:rsidR="00010BA2" w:rsidRPr="00164626" w:rsidRDefault="00010BA2" w:rsidP="00010BA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03A88F4C" w14:textId="77777777" w:rsidR="00010BA2" w:rsidRPr="00164626" w:rsidRDefault="00010BA2" w:rsidP="00010BA2">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vAlign w:val="center"/>
          </w:tcPr>
          <w:p w14:paraId="748E1014" w14:textId="77777777" w:rsidR="00010BA2" w:rsidRPr="00164626" w:rsidRDefault="00010BA2" w:rsidP="00010BA2">
            <w:pPr>
              <w:pStyle w:val="Tabela"/>
              <w:rPr>
                <w:sz w:val="14"/>
                <w:szCs w:val="14"/>
              </w:rPr>
            </w:pPr>
            <w:r w:rsidRPr="00164626">
              <w:rPr>
                <w:sz w:val="14"/>
                <w:szCs w:val="14"/>
              </w:rPr>
              <w:t>X</w:t>
            </w:r>
          </w:p>
        </w:tc>
      </w:tr>
      <w:tr w:rsidR="00010BA2" w:rsidRPr="00164626" w14:paraId="0C225FA3" w14:textId="77777777" w:rsidTr="00202970">
        <w:trPr>
          <w:cantSplit/>
          <w:trHeight w:val="956"/>
          <w:jc w:val="center"/>
        </w:trPr>
        <w:tc>
          <w:tcPr>
            <w:tcW w:w="2402" w:type="dxa"/>
            <w:tcBorders>
              <w:top w:val="single" w:sz="4" w:space="0" w:color="auto"/>
              <w:left w:val="single" w:sz="4" w:space="0" w:color="auto"/>
              <w:bottom w:val="single" w:sz="4" w:space="0" w:color="auto"/>
              <w:right w:val="single" w:sz="4" w:space="0" w:color="auto"/>
            </w:tcBorders>
            <w:shd w:val="clear" w:color="auto" w:fill="auto"/>
            <w:vAlign w:val="center"/>
          </w:tcPr>
          <w:p w14:paraId="2137CD8D" w14:textId="77777777" w:rsidR="00010BA2" w:rsidRPr="00164626" w:rsidRDefault="00010BA2" w:rsidP="00010BA2">
            <w:pPr>
              <w:pStyle w:val="Tabela"/>
              <w:rPr>
                <w:sz w:val="14"/>
                <w:szCs w:val="14"/>
              </w:rPr>
            </w:pPr>
            <w:r w:rsidRPr="00164626">
              <w:rPr>
                <w:rFonts w:cs="Arial"/>
                <w:sz w:val="14"/>
                <w:szCs w:val="14"/>
              </w:rPr>
              <w:t>Editar cartilhas sobre gerenciamento de resíduos sólidos de serviços de saúde para ser distribuída aos geradores</w:t>
            </w:r>
          </w:p>
        </w:tc>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74D56DFD" w14:textId="77777777" w:rsidR="00010BA2" w:rsidRPr="00164626" w:rsidRDefault="00010BA2" w:rsidP="00010BA2">
            <w:pPr>
              <w:pStyle w:val="Tabela"/>
              <w:rPr>
                <w:sz w:val="14"/>
                <w:szCs w:val="14"/>
              </w:rPr>
            </w:pPr>
            <w:r w:rsidRPr="00164626">
              <w:rPr>
                <w:sz w:val="14"/>
                <w:szCs w:val="14"/>
              </w:rPr>
              <w:t xml:space="preserve">100 </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3AE985F6" w14:textId="77777777" w:rsidR="00010BA2" w:rsidRPr="00164626" w:rsidRDefault="00010BA2" w:rsidP="00010BA2">
            <w:pPr>
              <w:pStyle w:val="Tabela"/>
              <w:ind w:left="-44" w:right="-78"/>
              <w:rPr>
                <w:sz w:val="14"/>
                <w:szCs w:val="14"/>
              </w:rPr>
            </w:pPr>
            <w:r w:rsidRPr="00164626">
              <w:rPr>
                <w:sz w:val="14"/>
                <w:szCs w:val="14"/>
              </w:rPr>
              <w:t>Cartilhas</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BC4FC5E" w14:textId="77777777" w:rsidR="00010BA2" w:rsidRPr="00164626" w:rsidRDefault="00010BA2" w:rsidP="00010BA2">
            <w:pPr>
              <w:pStyle w:val="Tabela"/>
              <w:rPr>
                <w:sz w:val="14"/>
                <w:szCs w:val="14"/>
              </w:rPr>
            </w:pPr>
            <w:r w:rsidRPr="00164626">
              <w:rPr>
                <w:sz w:val="14"/>
                <w:szCs w:val="14"/>
              </w:rPr>
              <w:t>6,50</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tbRl"/>
            <w:vAlign w:val="center"/>
          </w:tcPr>
          <w:p w14:paraId="3F127F5C" w14:textId="77777777" w:rsidR="00010BA2" w:rsidRPr="00164626" w:rsidRDefault="00010BA2" w:rsidP="00010BA2">
            <w:pPr>
              <w:pStyle w:val="Tabela"/>
              <w:rPr>
                <w:sz w:val="14"/>
                <w:szCs w:val="14"/>
              </w:rPr>
            </w:pPr>
            <w:r w:rsidRPr="00164626">
              <w:rPr>
                <w:sz w:val="14"/>
                <w:szCs w:val="14"/>
              </w:rPr>
              <w:t>11.700,00</w:t>
            </w:r>
          </w:p>
        </w:tc>
        <w:tc>
          <w:tcPr>
            <w:tcW w:w="374" w:type="dxa"/>
            <w:tcBorders>
              <w:top w:val="single" w:sz="4" w:space="0" w:color="auto"/>
              <w:left w:val="single" w:sz="4" w:space="0" w:color="auto"/>
              <w:bottom w:val="single" w:sz="4" w:space="0" w:color="auto"/>
              <w:right w:val="single" w:sz="4" w:space="0" w:color="auto"/>
            </w:tcBorders>
            <w:shd w:val="clear" w:color="auto" w:fill="auto"/>
            <w:vAlign w:val="center"/>
          </w:tcPr>
          <w:p w14:paraId="43ACC4C3" w14:textId="77777777" w:rsidR="00010BA2" w:rsidRPr="00164626" w:rsidRDefault="00010BA2" w:rsidP="00010BA2">
            <w:pPr>
              <w:pStyle w:val="Tabela"/>
              <w:rPr>
                <w:sz w:val="14"/>
                <w:szCs w:val="14"/>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6054C99" w14:textId="77777777" w:rsidR="00010BA2" w:rsidRPr="00164626" w:rsidRDefault="00010BA2" w:rsidP="00010BA2">
            <w:pPr>
              <w:pStyle w:val="Tabela"/>
              <w:rPr>
                <w:sz w:val="14"/>
                <w:szCs w:val="14"/>
              </w:rPr>
            </w:pP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tbRl"/>
            <w:vAlign w:val="center"/>
          </w:tcPr>
          <w:p w14:paraId="245868AB" w14:textId="77777777" w:rsidR="00010BA2" w:rsidRPr="00164626" w:rsidRDefault="00010BA2" w:rsidP="00010BA2">
            <w:pPr>
              <w:pStyle w:val="Tabela"/>
              <w:rPr>
                <w:sz w:val="14"/>
                <w:szCs w:val="14"/>
              </w:rPr>
            </w:pPr>
            <w:r w:rsidRPr="00164626">
              <w:rPr>
                <w:sz w:val="14"/>
                <w:szCs w:val="14"/>
              </w:rPr>
              <w:t>650,00</w:t>
            </w:r>
          </w:p>
        </w:tc>
        <w:tc>
          <w:tcPr>
            <w:tcW w:w="425" w:type="dxa"/>
            <w:tcBorders>
              <w:top w:val="single" w:sz="4" w:space="0" w:color="auto"/>
              <w:left w:val="single" w:sz="4" w:space="0" w:color="auto"/>
              <w:bottom w:val="single" w:sz="4" w:space="0" w:color="auto"/>
              <w:right w:val="single" w:sz="4" w:space="0" w:color="auto"/>
            </w:tcBorders>
            <w:textDirection w:val="tbRl"/>
          </w:tcPr>
          <w:p w14:paraId="6EB42EDA" w14:textId="77777777" w:rsidR="00010BA2" w:rsidRPr="00164626" w:rsidRDefault="00010BA2" w:rsidP="00010BA2">
            <w:pPr>
              <w:pStyle w:val="Tabela"/>
              <w:rPr>
                <w:sz w:val="14"/>
                <w:szCs w:val="14"/>
              </w:rPr>
            </w:pPr>
            <w:r w:rsidRPr="00164626">
              <w:rPr>
                <w:sz w:val="14"/>
                <w:szCs w:val="14"/>
              </w:rPr>
              <w:t>650,00</w:t>
            </w:r>
          </w:p>
        </w:tc>
        <w:tc>
          <w:tcPr>
            <w:tcW w:w="426" w:type="dxa"/>
            <w:tcBorders>
              <w:top w:val="single" w:sz="4" w:space="0" w:color="auto"/>
              <w:left w:val="single" w:sz="4" w:space="0" w:color="auto"/>
              <w:bottom w:val="single" w:sz="4" w:space="0" w:color="auto"/>
              <w:right w:val="single" w:sz="4" w:space="0" w:color="auto"/>
            </w:tcBorders>
            <w:textDirection w:val="tbRl"/>
          </w:tcPr>
          <w:p w14:paraId="11764D05" w14:textId="77777777" w:rsidR="00010BA2" w:rsidRPr="00164626" w:rsidRDefault="00010BA2" w:rsidP="00010BA2">
            <w:pPr>
              <w:pStyle w:val="Tabela"/>
              <w:rPr>
                <w:sz w:val="14"/>
                <w:szCs w:val="14"/>
              </w:rPr>
            </w:pPr>
            <w:r w:rsidRPr="00164626">
              <w:rPr>
                <w:sz w:val="14"/>
                <w:szCs w:val="14"/>
              </w:rPr>
              <w:t>650,00</w:t>
            </w:r>
          </w:p>
        </w:tc>
        <w:tc>
          <w:tcPr>
            <w:tcW w:w="427" w:type="dxa"/>
            <w:tcBorders>
              <w:top w:val="single" w:sz="4" w:space="0" w:color="auto"/>
              <w:left w:val="single" w:sz="4" w:space="0" w:color="auto"/>
              <w:bottom w:val="single" w:sz="4" w:space="0" w:color="auto"/>
              <w:right w:val="single" w:sz="4" w:space="0" w:color="auto"/>
            </w:tcBorders>
            <w:textDirection w:val="tbRl"/>
          </w:tcPr>
          <w:p w14:paraId="02757AFB" w14:textId="77777777" w:rsidR="00010BA2" w:rsidRPr="00164626" w:rsidRDefault="00010BA2" w:rsidP="00010BA2">
            <w:pPr>
              <w:pStyle w:val="Tabela"/>
              <w:rPr>
                <w:sz w:val="14"/>
                <w:szCs w:val="14"/>
              </w:rPr>
            </w:pPr>
            <w:r w:rsidRPr="00164626">
              <w:rPr>
                <w:sz w:val="14"/>
                <w:szCs w:val="14"/>
              </w:rPr>
              <w:t>650,00</w:t>
            </w:r>
          </w:p>
        </w:tc>
        <w:tc>
          <w:tcPr>
            <w:tcW w:w="425" w:type="dxa"/>
            <w:tcBorders>
              <w:top w:val="single" w:sz="4" w:space="0" w:color="auto"/>
              <w:left w:val="single" w:sz="4" w:space="0" w:color="auto"/>
              <w:bottom w:val="single" w:sz="4" w:space="0" w:color="auto"/>
              <w:right w:val="single" w:sz="4" w:space="0" w:color="auto"/>
            </w:tcBorders>
            <w:textDirection w:val="tbRl"/>
          </w:tcPr>
          <w:p w14:paraId="6FFBB191" w14:textId="77777777" w:rsidR="00010BA2" w:rsidRPr="00164626" w:rsidRDefault="00010BA2" w:rsidP="00010BA2">
            <w:pPr>
              <w:pStyle w:val="Tabela"/>
              <w:rPr>
                <w:sz w:val="14"/>
                <w:szCs w:val="14"/>
              </w:rPr>
            </w:pPr>
            <w:r w:rsidRPr="00164626">
              <w:rPr>
                <w:sz w:val="14"/>
                <w:szCs w:val="14"/>
              </w:rPr>
              <w:t>650,00</w:t>
            </w:r>
          </w:p>
        </w:tc>
        <w:tc>
          <w:tcPr>
            <w:tcW w:w="425" w:type="dxa"/>
            <w:tcBorders>
              <w:top w:val="single" w:sz="4" w:space="0" w:color="auto"/>
              <w:left w:val="single" w:sz="4" w:space="0" w:color="auto"/>
              <w:bottom w:val="single" w:sz="4" w:space="0" w:color="auto"/>
              <w:right w:val="single" w:sz="4" w:space="0" w:color="auto"/>
            </w:tcBorders>
            <w:textDirection w:val="tbRl"/>
          </w:tcPr>
          <w:p w14:paraId="25D80556" w14:textId="77777777" w:rsidR="00010BA2" w:rsidRPr="00164626" w:rsidRDefault="00010BA2" w:rsidP="00010BA2">
            <w:pPr>
              <w:pStyle w:val="Tabela"/>
              <w:rPr>
                <w:sz w:val="14"/>
                <w:szCs w:val="14"/>
              </w:rPr>
            </w:pPr>
            <w:r w:rsidRPr="00164626">
              <w:rPr>
                <w:sz w:val="14"/>
                <w:szCs w:val="14"/>
              </w:rPr>
              <w:t>650,00</w:t>
            </w:r>
          </w:p>
        </w:tc>
        <w:tc>
          <w:tcPr>
            <w:tcW w:w="477" w:type="dxa"/>
            <w:gridSpan w:val="2"/>
            <w:tcBorders>
              <w:top w:val="single" w:sz="4" w:space="0" w:color="auto"/>
              <w:left w:val="single" w:sz="4" w:space="0" w:color="auto"/>
              <w:bottom w:val="single" w:sz="4" w:space="0" w:color="auto"/>
              <w:right w:val="single" w:sz="4" w:space="0" w:color="auto"/>
            </w:tcBorders>
            <w:textDirection w:val="tbRl"/>
          </w:tcPr>
          <w:p w14:paraId="6B516FCF" w14:textId="77777777" w:rsidR="00010BA2" w:rsidRPr="00164626" w:rsidRDefault="00010BA2" w:rsidP="00010BA2">
            <w:pPr>
              <w:pStyle w:val="Tabela"/>
              <w:rPr>
                <w:sz w:val="14"/>
                <w:szCs w:val="14"/>
              </w:rPr>
            </w:pPr>
            <w:r w:rsidRPr="00164626">
              <w:rPr>
                <w:sz w:val="14"/>
                <w:szCs w:val="14"/>
              </w:rPr>
              <w:t>650,00</w:t>
            </w:r>
          </w:p>
        </w:tc>
        <w:tc>
          <w:tcPr>
            <w:tcW w:w="426" w:type="dxa"/>
            <w:gridSpan w:val="2"/>
            <w:tcBorders>
              <w:top w:val="single" w:sz="4" w:space="0" w:color="auto"/>
              <w:left w:val="single" w:sz="4" w:space="0" w:color="auto"/>
              <w:bottom w:val="single" w:sz="4" w:space="0" w:color="auto"/>
              <w:right w:val="single" w:sz="4" w:space="0" w:color="auto"/>
            </w:tcBorders>
            <w:textDirection w:val="tbRl"/>
          </w:tcPr>
          <w:p w14:paraId="2E3B418D" w14:textId="77777777" w:rsidR="00010BA2" w:rsidRPr="00164626" w:rsidRDefault="00010BA2" w:rsidP="00010BA2">
            <w:pPr>
              <w:pStyle w:val="Tabela"/>
              <w:rPr>
                <w:sz w:val="14"/>
                <w:szCs w:val="14"/>
              </w:rPr>
            </w:pPr>
            <w:r w:rsidRPr="00164626">
              <w:rPr>
                <w:sz w:val="14"/>
                <w:szCs w:val="14"/>
              </w:rPr>
              <w:t>650,00</w:t>
            </w:r>
          </w:p>
        </w:tc>
        <w:tc>
          <w:tcPr>
            <w:tcW w:w="425" w:type="dxa"/>
            <w:gridSpan w:val="2"/>
            <w:tcBorders>
              <w:top w:val="single" w:sz="4" w:space="0" w:color="auto"/>
              <w:left w:val="single" w:sz="4" w:space="0" w:color="auto"/>
              <w:bottom w:val="single" w:sz="4" w:space="0" w:color="auto"/>
              <w:right w:val="single" w:sz="4" w:space="0" w:color="auto"/>
            </w:tcBorders>
            <w:textDirection w:val="tbRl"/>
          </w:tcPr>
          <w:p w14:paraId="324E80AF" w14:textId="77777777" w:rsidR="00010BA2" w:rsidRPr="00164626" w:rsidRDefault="00010BA2" w:rsidP="00010BA2">
            <w:pPr>
              <w:pStyle w:val="Tabela"/>
              <w:rPr>
                <w:sz w:val="14"/>
                <w:szCs w:val="14"/>
              </w:rPr>
            </w:pPr>
            <w:r w:rsidRPr="00164626">
              <w:rPr>
                <w:sz w:val="14"/>
                <w:szCs w:val="14"/>
              </w:rPr>
              <w:t>650,00</w:t>
            </w:r>
          </w:p>
        </w:tc>
        <w:tc>
          <w:tcPr>
            <w:tcW w:w="425" w:type="dxa"/>
            <w:gridSpan w:val="2"/>
            <w:tcBorders>
              <w:top w:val="single" w:sz="4" w:space="0" w:color="auto"/>
              <w:left w:val="single" w:sz="4" w:space="0" w:color="auto"/>
              <w:bottom w:val="single" w:sz="4" w:space="0" w:color="auto"/>
              <w:right w:val="single" w:sz="4" w:space="0" w:color="auto"/>
            </w:tcBorders>
            <w:textDirection w:val="tbRl"/>
          </w:tcPr>
          <w:p w14:paraId="08AB97D6" w14:textId="77777777" w:rsidR="00010BA2" w:rsidRPr="00164626" w:rsidRDefault="00010BA2" w:rsidP="00010BA2">
            <w:pPr>
              <w:pStyle w:val="Tabela"/>
              <w:rPr>
                <w:sz w:val="14"/>
                <w:szCs w:val="14"/>
              </w:rPr>
            </w:pPr>
            <w:r w:rsidRPr="00164626">
              <w:rPr>
                <w:sz w:val="14"/>
                <w:szCs w:val="14"/>
              </w:rPr>
              <w:t>650,00</w:t>
            </w:r>
          </w:p>
        </w:tc>
        <w:tc>
          <w:tcPr>
            <w:tcW w:w="425" w:type="dxa"/>
            <w:gridSpan w:val="2"/>
            <w:tcBorders>
              <w:top w:val="single" w:sz="4" w:space="0" w:color="auto"/>
              <w:left w:val="single" w:sz="4" w:space="0" w:color="auto"/>
              <w:bottom w:val="single" w:sz="4" w:space="0" w:color="auto"/>
              <w:right w:val="single" w:sz="4" w:space="0" w:color="auto"/>
            </w:tcBorders>
            <w:textDirection w:val="tbRl"/>
          </w:tcPr>
          <w:p w14:paraId="39ECB38D" w14:textId="77777777" w:rsidR="00010BA2" w:rsidRPr="00164626" w:rsidRDefault="00010BA2" w:rsidP="00010BA2">
            <w:pPr>
              <w:pStyle w:val="Tabela"/>
              <w:rPr>
                <w:sz w:val="14"/>
                <w:szCs w:val="14"/>
              </w:rPr>
            </w:pPr>
            <w:r w:rsidRPr="00164626">
              <w:rPr>
                <w:sz w:val="14"/>
                <w:szCs w:val="14"/>
              </w:rPr>
              <w:t>650,00</w:t>
            </w:r>
          </w:p>
        </w:tc>
        <w:tc>
          <w:tcPr>
            <w:tcW w:w="426" w:type="dxa"/>
            <w:gridSpan w:val="2"/>
            <w:tcBorders>
              <w:top w:val="single" w:sz="4" w:space="0" w:color="auto"/>
              <w:left w:val="single" w:sz="4" w:space="0" w:color="auto"/>
              <w:bottom w:val="single" w:sz="4" w:space="0" w:color="auto"/>
              <w:right w:val="single" w:sz="4" w:space="0" w:color="auto"/>
            </w:tcBorders>
            <w:textDirection w:val="tbRl"/>
          </w:tcPr>
          <w:p w14:paraId="48B0F4A6" w14:textId="77777777" w:rsidR="00010BA2" w:rsidRPr="00164626" w:rsidRDefault="00010BA2" w:rsidP="00010BA2">
            <w:pPr>
              <w:pStyle w:val="Tabela"/>
              <w:rPr>
                <w:sz w:val="14"/>
                <w:szCs w:val="14"/>
              </w:rPr>
            </w:pPr>
            <w:r w:rsidRPr="00164626">
              <w:rPr>
                <w:sz w:val="14"/>
                <w:szCs w:val="14"/>
              </w:rPr>
              <w:t>650,00</w:t>
            </w:r>
          </w:p>
        </w:tc>
        <w:tc>
          <w:tcPr>
            <w:tcW w:w="425" w:type="dxa"/>
            <w:gridSpan w:val="2"/>
            <w:tcBorders>
              <w:top w:val="single" w:sz="4" w:space="0" w:color="auto"/>
              <w:left w:val="single" w:sz="4" w:space="0" w:color="auto"/>
              <w:bottom w:val="single" w:sz="4" w:space="0" w:color="auto"/>
              <w:right w:val="single" w:sz="4" w:space="0" w:color="auto"/>
            </w:tcBorders>
            <w:textDirection w:val="tbRl"/>
          </w:tcPr>
          <w:p w14:paraId="47A668A2" w14:textId="77777777" w:rsidR="00010BA2" w:rsidRPr="00164626" w:rsidRDefault="00010BA2" w:rsidP="00010BA2">
            <w:pPr>
              <w:pStyle w:val="Tabela"/>
              <w:rPr>
                <w:sz w:val="14"/>
                <w:szCs w:val="14"/>
              </w:rPr>
            </w:pPr>
            <w:r w:rsidRPr="00164626">
              <w:rPr>
                <w:sz w:val="14"/>
                <w:szCs w:val="14"/>
              </w:rPr>
              <w:t>650,00</w:t>
            </w:r>
          </w:p>
        </w:tc>
        <w:tc>
          <w:tcPr>
            <w:tcW w:w="425" w:type="dxa"/>
            <w:gridSpan w:val="2"/>
            <w:tcBorders>
              <w:top w:val="single" w:sz="4" w:space="0" w:color="auto"/>
              <w:left w:val="single" w:sz="4" w:space="0" w:color="auto"/>
              <w:bottom w:val="single" w:sz="4" w:space="0" w:color="auto"/>
              <w:right w:val="single" w:sz="4" w:space="0" w:color="auto"/>
            </w:tcBorders>
            <w:textDirection w:val="tbRl"/>
          </w:tcPr>
          <w:p w14:paraId="5608F102" w14:textId="77777777" w:rsidR="00010BA2" w:rsidRPr="00164626" w:rsidRDefault="00010BA2" w:rsidP="00010BA2">
            <w:pPr>
              <w:pStyle w:val="Tabela"/>
              <w:rPr>
                <w:sz w:val="14"/>
                <w:szCs w:val="14"/>
              </w:rPr>
            </w:pPr>
            <w:r w:rsidRPr="00164626">
              <w:rPr>
                <w:sz w:val="14"/>
                <w:szCs w:val="14"/>
              </w:rPr>
              <w:t>650,00</w:t>
            </w:r>
          </w:p>
        </w:tc>
        <w:tc>
          <w:tcPr>
            <w:tcW w:w="374" w:type="dxa"/>
            <w:tcBorders>
              <w:top w:val="single" w:sz="4" w:space="0" w:color="auto"/>
              <w:left w:val="single" w:sz="4" w:space="0" w:color="auto"/>
              <w:bottom w:val="single" w:sz="4" w:space="0" w:color="auto"/>
              <w:right w:val="single" w:sz="4" w:space="0" w:color="auto"/>
            </w:tcBorders>
            <w:textDirection w:val="tbRl"/>
          </w:tcPr>
          <w:p w14:paraId="3012B19E" w14:textId="77777777" w:rsidR="00010BA2" w:rsidRPr="00164626" w:rsidRDefault="00010BA2" w:rsidP="00010BA2">
            <w:pPr>
              <w:pStyle w:val="Tabela"/>
              <w:rPr>
                <w:sz w:val="14"/>
                <w:szCs w:val="14"/>
              </w:rPr>
            </w:pPr>
            <w:r w:rsidRPr="00164626">
              <w:rPr>
                <w:sz w:val="14"/>
                <w:szCs w:val="14"/>
              </w:rPr>
              <w:t>650,00</w:t>
            </w:r>
          </w:p>
        </w:tc>
        <w:tc>
          <w:tcPr>
            <w:tcW w:w="477" w:type="dxa"/>
            <w:gridSpan w:val="2"/>
            <w:tcBorders>
              <w:top w:val="single" w:sz="4" w:space="0" w:color="auto"/>
              <w:left w:val="single" w:sz="4" w:space="0" w:color="auto"/>
              <w:bottom w:val="single" w:sz="4" w:space="0" w:color="auto"/>
              <w:right w:val="single" w:sz="4" w:space="0" w:color="auto"/>
            </w:tcBorders>
            <w:textDirection w:val="tbRl"/>
          </w:tcPr>
          <w:p w14:paraId="5834D6B5" w14:textId="77777777" w:rsidR="00010BA2" w:rsidRPr="00164626" w:rsidRDefault="00010BA2" w:rsidP="00010BA2">
            <w:pPr>
              <w:pStyle w:val="Tabela"/>
              <w:rPr>
                <w:sz w:val="14"/>
                <w:szCs w:val="14"/>
              </w:rPr>
            </w:pPr>
            <w:r w:rsidRPr="00164626">
              <w:rPr>
                <w:sz w:val="14"/>
                <w:szCs w:val="14"/>
              </w:rPr>
              <w:t>650,00</w:t>
            </w:r>
          </w:p>
        </w:tc>
        <w:tc>
          <w:tcPr>
            <w:tcW w:w="425" w:type="dxa"/>
            <w:gridSpan w:val="2"/>
            <w:tcBorders>
              <w:top w:val="single" w:sz="4" w:space="0" w:color="auto"/>
              <w:left w:val="single" w:sz="4" w:space="0" w:color="auto"/>
              <w:bottom w:val="single" w:sz="4" w:space="0" w:color="auto"/>
              <w:right w:val="single" w:sz="4" w:space="0" w:color="auto"/>
            </w:tcBorders>
            <w:textDirection w:val="tbRl"/>
          </w:tcPr>
          <w:p w14:paraId="7E1DD590" w14:textId="77777777" w:rsidR="00010BA2" w:rsidRPr="00164626" w:rsidRDefault="00010BA2" w:rsidP="00010BA2">
            <w:pPr>
              <w:pStyle w:val="Tabela"/>
              <w:rPr>
                <w:sz w:val="14"/>
                <w:szCs w:val="14"/>
              </w:rPr>
            </w:pPr>
            <w:r w:rsidRPr="00164626">
              <w:rPr>
                <w:sz w:val="14"/>
                <w:szCs w:val="14"/>
              </w:rPr>
              <w:t>650,00</w:t>
            </w:r>
          </w:p>
        </w:tc>
        <w:tc>
          <w:tcPr>
            <w:tcW w:w="425" w:type="dxa"/>
            <w:tcBorders>
              <w:top w:val="single" w:sz="4" w:space="0" w:color="auto"/>
              <w:left w:val="single" w:sz="4" w:space="0" w:color="auto"/>
              <w:bottom w:val="single" w:sz="4" w:space="0" w:color="auto"/>
              <w:right w:val="single" w:sz="4" w:space="0" w:color="auto"/>
            </w:tcBorders>
            <w:textDirection w:val="tbRl"/>
          </w:tcPr>
          <w:p w14:paraId="5996E029" w14:textId="77777777" w:rsidR="00010BA2" w:rsidRPr="00164626" w:rsidRDefault="00010BA2" w:rsidP="00010BA2">
            <w:pPr>
              <w:pStyle w:val="Tabela"/>
              <w:rPr>
                <w:sz w:val="14"/>
                <w:szCs w:val="14"/>
              </w:rPr>
            </w:pPr>
            <w:r w:rsidRPr="00164626">
              <w:rPr>
                <w:sz w:val="14"/>
                <w:szCs w:val="14"/>
              </w:rPr>
              <w:t>650,00</w:t>
            </w:r>
          </w:p>
        </w:tc>
      </w:tr>
      <w:tr w:rsidR="00010BA2" w:rsidRPr="00164626" w14:paraId="4252B12C" w14:textId="77777777" w:rsidTr="00DD3D02">
        <w:trPr>
          <w:cantSplit/>
          <w:trHeight w:val="20"/>
          <w:jc w:val="center"/>
        </w:trPr>
        <w:tc>
          <w:tcPr>
            <w:tcW w:w="14312" w:type="dxa"/>
            <w:gridSpan w:val="35"/>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1DBBA26B" w14:textId="77777777" w:rsidR="00010BA2" w:rsidRPr="00164626" w:rsidRDefault="00010BA2" w:rsidP="00010BA2">
            <w:pPr>
              <w:pStyle w:val="Tabela"/>
              <w:ind w:right="-78"/>
              <w:rPr>
                <w:sz w:val="14"/>
                <w:szCs w:val="14"/>
              </w:rPr>
            </w:pPr>
            <w:r w:rsidRPr="00164626">
              <w:rPr>
                <w:b/>
                <w:sz w:val="14"/>
                <w:szCs w:val="14"/>
              </w:rPr>
              <w:t>PROGRAMA 08: INDÚSTRIA QUE PRESERVA</w:t>
            </w:r>
          </w:p>
        </w:tc>
      </w:tr>
      <w:tr w:rsidR="00010BA2" w:rsidRPr="00164626" w14:paraId="1B3DECD2" w14:textId="77777777" w:rsidTr="00562A2D">
        <w:trPr>
          <w:cantSplit/>
          <w:trHeight w:val="20"/>
          <w:jc w:val="center"/>
        </w:trPr>
        <w:tc>
          <w:tcPr>
            <w:tcW w:w="2402" w:type="dxa"/>
            <w:vMerge w:val="restart"/>
            <w:tcBorders>
              <w:top w:val="single" w:sz="4" w:space="0" w:color="auto"/>
              <w:left w:val="single" w:sz="4" w:space="0" w:color="auto"/>
              <w:right w:val="single" w:sz="4" w:space="0" w:color="auto"/>
            </w:tcBorders>
            <w:shd w:val="clear" w:color="auto" w:fill="EDEDED" w:themeFill="accent3" w:themeFillTint="33"/>
            <w:vAlign w:val="center"/>
          </w:tcPr>
          <w:p w14:paraId="7963B7B4" w14:textId="77777777" w:rsidR="00010BA2" w:rsidRPr="00164626" w:rsidRDefault="00010BA2" w:rsidP="00010BA2">
            <w:pPr>
              <w:pStyle w:val="Tabela"/>
              <w:rPr>
                <w:sz w:val="14"/>
                <w:szCs w:val="14"/>
              </w:rPr>
            </w:pPr>
            <w:r w:rsidRPr="00164626">
              <w:rPr>
                <w:b/>
                <w:sz w:val="14"/>
                <w:szCs w:val="14"/>
              </w:rPr>
              <w:t>Ações</w:t>
            </w:r>
          </w:p>
        </w:tc>
        <w:tc>
          <w:tcPr>
            <w:tcW w:w="566" w:type="dxa"/>
            <w:vMerge w:val="restart"/>
            <w:tcBorders>
              <w:top w:val="single" w:sz="4" w:space="0" w:color="auto"/>
              <w:left w:val="single" w:sz="4" w:space="0" w:color="auto"/>
              <w:right w:val="single" w:sz="4" w:space="0" w:color="auto"/>
            </w:tcBorders>
            <w:shd w:val="clear" w:color="auto" w:fill="EDEDED" w:themeFill="accent3" w:themeFillTint="33"/>
            <w:vAlign w:val="center"/>
          </w:tcPr>
          <w:p w14:paraId="018B629D" w14:textId="77777777" w:rsidR="00010BA2" w:rsidRPr="00164626" w:rsidRDefault="00010BA2" w:rsidP="00010BA2">
            <w:pPr>
              <w:pStyle w:val="Tabela"/>
              <w:rPr>
                <w:sz w:val="14"/>
                <w:szCs w:val="14"/>
              </w:rPr>
            </w:pPr>
            <w:r w:rsidRPr="00164626">
              <w:rPr>
                <w:b/>
                <w:sz w:val="14"/>
                <w:szCs w:val="14"/>
              </w:rPr>
              <w:t>Qtd.</w:t>
            </w:r>
          </w:p>
        </w:tc>
        <w:tc>
          <w:tcPr>
            <w:tcW w:w="1278" w:type="dxa"/>
            <w:vMerge w:val="restart"/>
            <w:tcBorders>
              <w:top w:val="single" w:sz="4" w:space="0" w:color="auto"/>
              <w:left w:val="single" w:sz="4" w:space="0" w:color="auto"/>
              <w:right w:val="single" w:sz="4" w:space="0" w:color="auto"/>
            </w:tcBorders>
            <w:shd w:val="clear" w:color="auto" w:fill="EDEDED" w:themeFill="accent3" w:themeFillTint="33"/>
            <w:vAlign w:val="center"/>
          </w:tcPr>
          <w:p w14:paraId="5B52DC01" w14:textId="77777777" w:rsidR="00010BA2" w:rsidRPr="00164626" w:rsidRDefault="00010BA2" w:rsidP="00010BA2">
            <w:pPr>
              <w:pStyle w:val="Tabela"/>
              <w:ind w:left="-44" w:right="-78"/>
              <w:rPr>
                <w:sz w:val="14"/>
                <w:szCs w:val="14"/>
              </w:rPr>
            </w:pPr>
            <w:r w:rsidRPr="00164626">
              <w:rPr>
                <w:b/>
                <w:sz w:val="14"/>
                <w:szCs w:val="14"/>
              </w:rPr>
              <w:t>Und.</w:t>
            </w:r>
          </w:p>
        </w:tc>
        <w:tc>
          <w:tcPr>
            <w:tcW w:w="850" w:type="dxa"/>
            <w:vMerge w:val="restart"/>
            <w:tcBorders>
              <w:top w:val="single" w:sz="4" w:space="0" w:color="auto"/>
              <w:left w:val="single" w:sz="4" w:space="0" w:color="auto"/>
              <w:right w:val="single" w:sz="4" w:space="0" w:color="auto"/>
            </w:tcBorders>
            <w:shd w:val="clear" w:color="auto" w:fill="EDEDED" w:themeFill="accent3" w:themeFillTint="33"/>
            <w:vAlign w:val="center"/>
          </w:tcPr>
          <w:p w14:paraId="14CEEA55" w14:textId="77777777" w:rsidR="00010BA2" w:rsidRPr="00164626" w:rsidRDefault="00010BA2" w:rsidP="00010BA2">
            <w:pPr>
              <w:pStyle w:val="Tabela"/>
              <w:rPr>
                <w:sz w:val="14"/>
                <w:szCs w:val="14"/>
              </w:rPr>
            </w:pPr>
            <w:r w:rsidRPr="00164626">
              <w:rPr>
                <w:b/>
                <w:sz w:val="14"/>
                <w:szCs w:val="14"/>
              </w:rPr>
              <w:t>Preço Unitário (R$)</w:t>
            </w:r>
          </w:p>
        </w:tc>
        <w:tc>
          <w:tcPr>
            <w:tcW w:w="709" w:type="dxa"/>
            <w:vMerge w:val="restart"/>
            <w:tcBorders>
              <w:top w:val="single" w:sz="4" w:space="0" w:color="auto"/>
              <w:left w:val="single" w:sz="4" w:space="0" w:color="auto"/>
              <w:right w:val="single" w:sz="4" w:space="0" w:color="auto"/>
            </w:tcBorders>
            <w:shd w:val="clear" w:color="auto" w:fill="EDEDED" w:themeFill="accent3" w:themeFillTint="33"/>
            <w:vAlign w:val="center"/>
          </w:tcPr>
          <w:p w14:paraId="61008742" w14:textId="77777777" w:rsidR="00010BA2" w:rsidRPr="00164626" w:rsidRDefault="00010BA2" w:rsidP="00010BA2">
            <w:pPr>
              <w:pStyle w:val="Tabela"/>
              <w:rPr>
                <w:sz w:val="14"/>
                <w:szCs w:val="14"/>
              </w:rPr>
            </w:pPr>
            <w:r w:rsidRPr="00164626">
              <w:rPr>
                <w:b/>
                <w:sz w:val="14"/>
                <w:szCs w:val="14"/>
              </w:rPr>
              <w:t>Total (R$)</w:t>
            </w:r>
          </w:p>
        </w:tc>
        <w:tc>
          <w:tcPr>
            <w:tcW w:w="8507" w:type="dxa"/>
            <w:gridSpan w:val="30"/>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6C51DAA5" w14:textId="77777777" w:rsidR="00010BA2" w:rsidRPr="00164626" w:rsidRDefault="00010BA2" w:rsidP="00010BA2">
            <w:pPr>
              <w:pStyle w:val="Tabela"/>
              <w:rPr>
                <w:sz w:val="14"/>
                <w:szCs w:val="14"/>
              </w:rPr>
            </w:pPr>
            <w:r w:rsidRPr="00164626">
              <w:rPr>
                <w:b/>
                <w:sz w:val="14"/>
                <w:szCs w:val="14"/>
              </w:rPr>
              <w:t>ANO</w:t>
            </w:r>
          </w:p>
        </w:tc>
      </w:tr>
      <w:tr w:rsidR="00010BA2" w:rsidRPr="00164626" w14:paraId="792D7459" w14:textId="77777777" w:rsidTr="00562A2D">
        <w:trPr>
          <w:cantSplit/>
          <w:trHeight w:val="20"/>
          <w:jc w:val="center"/>
        </w:trPr>
        <w:tc>
          <w:tcPr>
            <w:tcW w:w="2402" w:type="dxa"/>
            <w:vMerge/>
            <w:tcBorders>
              <w:left w:val="single" w:sz="4" w:space="0" w:color="auto"/>
              <w:right w:val="single" w:sz="4" w:space="0" w:color="auto"/>
            </w:tcBorders>
            <w:shd w:val="clear" w:color="auto" w:fill="EDEDED" w:themeFill="accent3" w:themeFillTint="33"/>
            <w:vAlign w:val="center"/>
          </w:tcPr>
          <w:p w14:paraId="31B2F7F3" w14:textId="77777777" w:rsidR="00010BA2" w:rsidRPr="00164626" w:rsidRDefault="00010BA2" w:rsidP="00010BA2">
            <w:pPr>
              <w:pStyle w:val="Tabela"/>
              <w:rPr>
                <w:b/>
                <w:sz w:val="14"/>
                <w:szCs w:val="14"/>
              </w:rPr>
            </w:pPr>
          </w:p>
        </w:tc>
        <w:tc>
          <w:tcPr>
            <w:tcW w:w="566" w:type="dxa"/>
            <w:vMerge/>
            <w:tcBorders>
              <w:left w:val="single" w:sz="4" w:space="0" w:color="auto"/>
              <w:right w:val="single" w:sz="4" w:space="0" w:color="auto"/>
            </w:tcBorders>
            <w:shd w:val="clear" w:color="auto" w:fill="EDEDED" w:themeFill="accent3" w:themeFillTint="33"/>
            <w:vAlign w:val="center"/>
          </w:tcPr>
          <w:p w14:paraId="39DEFFF1" w14:textId="77777777" w:rsidR="00010BA2" w:rsidRPr="00164626" w:rsidRDefault="00010BA2" w:rsidP="00010BA2">
            <w:pPr>
              <w:pStyle w:val="Tabela"/>
              <w:rPr>
                <w:b/>
                <w:sz w:val="14"/>
                <w:szCs w:val="14"/>
              </w:rPr>
            </w:pPr>
          </w:p>
        </w:tc>
        <w:tc>
          <w:tcPr>
            <w:tcW w:w="1278" w:type="dxa"/>
            <w:vMerge/>
            <w:tcBorders>
              <w:left w:val="single" w:sz="4" w:space="0" w:color="auto"/>
              <w:right w:val="single" w:sz="4" w:space="0" w:color="auto"/>
            </w:tcBorders>
            <w:shd w:val="clear" w:color="auto" w:fill="EDEDED" w:themeFill="accent3" w:themeFillTint="33"/>
            <w:vAlign w:val="center"/>
          </w:tcPr>
          <w:p w14:paraId="3B0D9226" w14:textId="77777777" w:rsidR="00010BA2" w:rsidRPr="00164626" w:rsidRDefault="00010BA2" w:rsidP="00010BA2">
            <w:pPr>
              <w:pStyle w:val="Tabela"/>
              <w:ind w:left="-44" w:right="-78"/>
              <w:rPr>
                <w:b/>
                <w:sz w:val="14"/>
                <w:szCs w:val="14"/>
              </w:rPr>
            </w:pPr>
          </w:p>
        </w:tc>
        <w:tc>
          <w:tcPr>
            <w:tcW w:w="850" w:type="dxa"/>
            <w:vMerge/>
            <w:tcBorders>
              <w:left w:val="single" w:sz="4" w:space="0" w:color="auto"/>
              <w:right w:val="single" w:sz="4" w:space="0" w:color="auto"/>
            </w:tcBorders>
            <w:shd w:val="clear" w:color="auto" w:fill="EDEDED" w:themeFill="accent3" w:themeFillTint="33"/>
            <w:vAlign w:val="center"/>
          </w:tcPr>
          <w:p w14:paraId="12AC8E3B" w14:textId="77777777" w:rsidR="00010BA2" w:rsidRPr="00164626" w:rsidRDefault="00010BA2" w:rsidP="00010BA2">
            <w:pPr>
              <w:pStyle w:val="Tabela"/>
              <w:rPr>
                <w:b/>
                <w:sz w:val="14"/>
                <w:szCs w:val="14"/>
              </w:rPr>
            </w:pPr>
          </w:p>
        </w:tc>
        <w:tc>
          <w:tcPr>
            <w:tcW w:w="709" w:type="dxa"/>
            <w:vMerge/>
            <w:tcBorders>
              <w:left w:val="single" w:sz="4" w:space="0" w:color="auto"/>
              <w:right w:val="single" w:sz="4" w:space="0" w:color="auto"/>
            </w:tcBorders>
            <w:shd w:val="clear" w:color="auto" w:fill="EDEDED" w:themeFill="accent3" w:themeFillTint="33"/>
            <w:vAlign w:val="center"/>
          </w:tcPr>
          <w:p w14:paraId="00D9196C" w14:textId="77777777" w:rsidR="00010BA2" w:rsidRPr="00164626" w:rsidRDefault="00010BA2" w:rsidP="00010BA2">
            <w:pPr>
              <w:pStyle w:val="Tabela"/>
              <w:rPr>
                <w:b/>
                <w:sz w:val="14"/>
                <w:szCs w:val="14"/>
              </w:rPr>
            </w:pPr>
          </w:p>
        </w:tc>
        <w:tc>
          <w:tcPr>
            <w:tcW w:w="1224" w:type="dxa"/>
            <w:gridSpan w:val="3"/>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23B0E940" w14:textId="77777777" w:rsidR="00010BA2" w:rsidRPr="00164626" w:rsidRDefault="00010BA2" w:rsidP="00010BA2">
            <w:pPr>
              <w:pStyle w:val="Tabela"/>
              <w:rPr>
                <w:b/>
                <w:sz w:val="14"/>
                <w:szCs w:val="14"/>
              </w:rPr>
            </w:pPr>
            <w:r w:rsidRPr="00164626">
              <w:rPr>
                <w:b/>
                <w:sz w:val="14"/>
                <w:szCs w:val="14"/>
              </w:rPr>
              <w:t>Imediato</w:t>
            </w:r>
          </w:p>
        </w:tc>
        <w:tc>
          <w:tcPr>
            <w:tcW w:w="2128" w:type="dxa"/>
            <w:gridSpan w:val="5"/>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54F10BC0" w14:textId="77777777" w:rsidR="00010BA2" w:rsidRPr="00164626" w:rsidRDefault="00010BA2" w:rsidP="00010BA2">
            <w:pPr>
              <w:pStyle w:val="Tabela"/>
              <w:rPr>
                <w:b/>
                <w:sz w:val="14"/>
                <w:szCs w:val="14"/>
              </w:rPr>
            </w:pPr>
            <w:r w:rsidRPr="00164626">
              <w:rPr>
                <w:b/>
                <w:sz w:val="14"/>
                <w:szCs w:val="14"/>
              </w:rPr>
              <w:t>Curto</w:t>
            </w:r>
          </w:p>
        </w:tc>
        <w:tc>
          <w:tcPr>
            <w:tcW w:w="1753" w:type="dxa"/>
            <w:gridSpan w:val="8"/>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3E5C9F60" w14:textId="77777777" w:rsidR="00010BA2" w:rsidRPr="00164626" w:rsidRDefault="00010BA2" w:rsidP="00010BA2">
            <w:pPr>
              <w:pStyle w:val="Tabela"/>
              <w:rPr>
                <w:b/>
                <w:sz w:val="14"/>
                <w:szCs w:val="14"/>
              </w:rPr>
            </w:pPr>
            <w:r w:rsidRPr="00164626">
              <w:rPr>
                <w:b/>
                <w:sz w:val="14"/>
                <w:szCs w:val="14"/>
              </w:rPr>
              <w:t>Médio</w:t>
            </w:r>
          </w:p>
        </w:tc>
        <w:tc>
          <w:tcPr>
            <w:tcW w:w="3402" w:type="dxa"/>
            <w:gridSpan w:val="14"/>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025B0723" w14:textId="77777777" w:rsidR="00010BA2" w:rsidRPr="00164626" w:rsidRDefault="00010BA2" w:rsidP="00010BA2">
            <w:pPr>
              <w:pStyle w:val="Tabela"/>
              <w:rPr>
                <w:b/>
                <w:sz w:val="14"/>
                <w:szCs w:val="14"/>
              </w:rPr>
            </w:pPr>
            <w:r w:rsidRPr="00164626">
              <w:rPr>
                <w:b/>
                <w:sz w:val="14"/>
                <w:szCs w:val="14"/>
              </w:rPr>
              <w:t>Longo</w:t>
            </w:r>
          </w:p>
        </w:tc>
      </w:tr>
      <w:tr w:rsidR="00010BA2" w:rsidRPr="00164626" w14:paraId="0ED381DD" w14:textId="77777777" w:rsidTr="00562A2D">
        <w:trPr>
          <w:cantSplit/>
          <w:trHeight w:val="20"/>
          <w:jc w:val="center"/>
        </w:trPr>
        <w:tc>
          <w:tcPr>
            <w:tcW w:w="2402" w:type="dxa"/>
            <w:vMerge/>
            <w:tcBorders>
              <w:left w:val="single" w:sz="4" w:space="0" w:color="auto"/>
              <w:bottom w:val="single" w:sz="4" w:space="0" w:color="auto"/>
              <w:right w:val="single" w:sz="4" w:space="0" w:color="auto"/>
            </w:tcBorders>
            <w:shd w:val="clear" w:color="auto" w:fill="EDEDED" w:themeFill="accent3" w:themeFillTint="33"/>
            <w:vAlign w:val="center"/>
          </w:tcPr>
          <w:p w14:paraId="5FD561BC" w14:textId="77777777" w:rsidR="00010BA2" w:rsidRPr="00164626" w:rsidRDefault="00010BA2" w:rsidP="00010BA2">
            <w:pPr>
              <w:pStyle w:val="Tabela"/>
              <w:rPr>
                <w:b/>
                <w:sz w:val="14"/>
                <w:szCs w:val="14"/>
              </w:rPr>
            </w:pPr>
          </w:p>
        </w:tc>
        <w:tc>
          <w:tcPr>
            <w:tcW w:w="566" w:type="dxa"/>
            <w:vMerge/>
            <w:tcBorders>
              <w:left w:val="single" w:sz="4" w:space="0" w:color="auto"/>
              <w:bottom w:val="single" w:sz="4" w:space="0" w:color="auto"/>
              <w:right w:val="single" w:sz="4" w:space="0" w:color="auto"/>
            </w:tcBorders>
            <w:shd w:val="clear" w:color="auto" w:fill="EDEDED" w:themeFill="accent3" w:themeFillTint="33"/>
            <w:vAlign w:val="center"/>
          </w:tcPr>
          <w:p w14:paraId="18134D54" w14:textId="77777777" w:rsidR="00010BA2" w:rsidRPr="00164626" w:rsidRDefault="00010BA2" w:rsidP="00010BA2">
            <w:pPr>
              <w:pStyle w:val="Tabela"/>
              <w:rPr>
                <w:b/>
                <w:sz w:val="14"/>
                <w:szCs w:val="14"/>
              </w:rPr>
            </w:pPr>
          </w:p>
        </w:tc>
        <w:tc>
          <w:tcPr>
            <w:tcW w:w="1278" w:type="dxa"/>
            <w:vMerge/>
            <w:tcBorders>
              <w:left w:val="single" w:sz="4" w:space="0" w:color="auto"/>
              <w:bottom w:val="single" w:sz="4" w:space="0" w:color="auto"/>
              <w:right w:val="single" w:sz="4" w:space="0" w:color="auto"/>
            </w:tcBorders>
            <w:shd w:val="clear" w:color="auto" w:fill="EDEDED" w:themeFill="accent3" w:themeFillTint="33"/>
            <w:vAlign w:val="center"/>
          </w:tcPr>
          <w:p w14:paraId="378A55CD" w14:textId="77777777" w:rsidR="00010BA2" w:rsidRPr="00164626" w:rsidRDefault="00010BA2" w:rsidP="00010BA2">
            <w:pPr>
              <w:pStyle w:val="Tabela"/>
              <w:ind w:left="-44" w:right="-78"/>
              <w:rPr>
                <w:b/>
                <w:sz w:val="14"/>
                <w:szCs w:val="14"/>
              </w:rPr>
            </w:pPr>
          </w:p>
        </w:tc>
        <w:tc>
          <w:tcPr>
            <w:tcW w:w="850" w:type="dxa"/>
            <w:vMerge/>
            <w:tcBorders>
              <w:left w:val="single" w:sz="4" w:space="0" w:color="auto"/>
              <w:bottom w:val="single" w:sz="4" w:space="0" w:color="auto"/>
              <w:right w:val="single" w:sz="4" w:space="0" w:color="auto"/>
            </w:tcBorders>
            <w:shd w:val="clear" w:color="auto" w:fill="EDEDED" w:themeFill="accent3" w:themeFillTint="33"/>
            <w:vAlign w:val="center"/>
          </w:tcPr>
          <w:p w14:paraId="510A5B7C" w14:textId="77777777" w:rsidR="00010BA2" w:rsidRPr="00164626" w:rsidRDefault="00010BA2" w:rsidP="00010BA2">
            <w:pPr>
              <w:pStyle w:val="Tabela"/>
              <w:rPr>
                <w:b/>
                <w:sz w:val="14"/>
                <w:szCs w:val="14"/>
              </w:rPr>
            </w:pPr>
          </w:p>
        </w:tc>
        <w:tc>
          <w:tcPr>
            <w:tcW w:w="709" w:type="dxa"/>
            <w:vMerge/>
            <w:tcBorders>
              <w:left w:val="single" w:sz="4" w:space="0" w:color="auto"/>
              <w:bottom w:val="single" w:sz="4" w:space="0" w:color="auto"/>
              <w:right w:val="single" w:sz="4" w:space="0" w:color="auto"/>
            </w:tcBorders>
            <w:shd w:val="clear" w:color="auto" w:fill="EDEDED" w:themeFill="accent3" w:themeFillTint="33"/>
            <w:vAlign w:val="center"/>
          </w:tcPr>
          <w:p w14:paraId="15647EDD" w14:textId="77777777" w:rsidR="00010BA2" w:rsidRPr="00164626" w:rsidRDefault="00010BA2" w:rsidP="00010BA2">
            <w:pPr>
              <w:pStyle w:val="Tabela"/>
              <w:rPr>
                <w:b/>
                <w:sz w:val="14"/>
                <w:szCs w:val="14"/>
              </w:rPr>
            </w:pPr>
          </w:p>
        </w:tc>
        <w:tc>
          <w:tcPr>
            <w:tcW w:w="374"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4B639D74" w14:textId="77777777" w:rsidR="00010BA2" w:rsidRPr="00164626" w:rsidRDefault="00010BA2" w:rsidP="00010BA2">
            <w:pPr>
              <w:pStyle w:val="Tabela"/>
              <w:rPr>
                <w:b/>
                <w:sz w:val="14"/>
                <w:szCs w:val="14"/>
              </w:rPr>
            </w:pPr>
            <w:r w:rsidRPr="00164626">
              <w:rPr>
                <w:b/>
                <w:sz w:val="14"/>
                <w:szCs w:val="14"/>
              </w:rPr>
              <w:t>01</w:t>
            </w:r>
          </w:p>
        </w:tc>
        <w:tc>
          <w:tcPr>
            <w:tcW w:w="425"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479C5BAF" w14:textId="77777777" w:rsidR="00010BA2" w:rsidRPr="00164626" w:rsidRDefault="00010BA2" w:rsidP="00010BA2">
            <w:pPr>
              <w:pStyle w:val="Tabela"/>
              <w:rPr>
                <w:b/>
                <w:sz w:val="14"/>
                <w:szCs w:val="14"/>
              </w:rPr>
            </w:pPr>
            <w:r w:rsidRPr="00164626">
              <w:rPr>
                <w:b/>
                <w:sz w:val="14"/>
                <w:szCs w:val="14"/>
              </w:rPr>
              <w:t>02</w:t>
            </w:r>
          </w:p>
        </w:tc>
        <w:tc>
          <w:tcPr>
            <w:tcW w:w="425"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54761BAB" w14:textId="77777777" w:rsidR="00010BA2" w:rsidRPr="00164626" w:rsidRDefault="00010BA2" w:rsidP="00010BA2">
            <w:pPr>
              <w:pStyle w:val="Tabela"/>
              <w:rPr>
                <w:b/>
                <w:sz w:val="14"/>
                <w:szCs w:val="14"/>
              </w:rPr>
            </w:pPr>
            <w:r w:rsidRPr="00164626">
              <w:rPr>
                <w:b/>
                <w:sz w:val="14"/>
                <w:szCs w:val="14"/>
              </w:rPr>
              <w:t>03</w:t>
            </w:r>
          </w:p>
        </w:tc>
        <w:tc>
          <w:tcPr>
            <w:tcW w:w="425"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521059D1" w14:textId="77777777" w:rsidR="00010BA2" w:rsidRPr="00164626" w:rsidRDefault="00010BA2" w:rsidP="00010BA2">
            <w:pPr>
              <w:pStyle w:val="Tabela"/>
              <w:rPr>
                <w:b/>
                <w:sz w:val="14"/>
                <w:szCs w:val="14"/>
              </w:rPr>
            </w:pPr>
            <w:r w:rsidRPr="00164626">
              <w:rPr>
                <w:b/>
                <w:sz w:val="14"/>
                <w:szCs w:val="14"/>
              </w:rPr>
              <w:t>04</w:t>
            </w:r>
          </w:p>
        </w:tc>
        <w:tc>
          <w:tcPr>
            <w:tcW w:w="426"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585299F1" w14:textId="77777777" w:rsidR="00010BA2" w:rsidRPr="00164626" w:rsidRDefault="00010BA2" w:rsidP="00010BA2">
            <w:pPr>
              <w:pStyle w:val="Tabela"/>
              <w:rPr>
                <w:b/>
                <w:sz w:val="14"/>
                <w:szCs w:val="14"/>
              </w:rPr>
            </w:pPr>
            <w:r w:rsidRPr="00164626">
              <w:rPr>
                <w:b/>
                <w:sz w:val="14"/>
                <w:szCs w:val="14"/>
              </w:rPr>
              <w:t>05</w:t>
            </w:r>
          </w:p>
        </w:tc>
        <w:tc>
          <w:tcPr>
            <w:tcW w:w="427"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73E8856B" w14:textId="77777777" w:rsidR="00010BA2" w:rsidRPr="00164626" w:rsidRDefault="00010BA2" w:rsidP="00010BA2">
            <w:pPr>
              <w:pStyle w:val="Tabela"/>
              <w:rPr>
                <w:b/>
                <w:sz w:val="14"/>
                <w:szCs w:val="14"/>
              </w:rPr>
            </w:pPr>
            <w:r w:rsidRPr="00164626">
              <w:rPr>
                <w:b/>
                <w:sz w:val="14"/>
                <w:szCs w:val="14"/>
              </w:rPr>
              <w:t>06</w:t>
            </w:r>
          </w:p>
        </w:tc>
        <w:tc>
          <w:tcPr>
            <w:tcW w:w="425"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3A535607" w14:textId="77777777" w:rsidR="00010BA2" w:rsidRPr="00164626" w:rsidRDefault="00010BA2" w:rsidP="00010BA2">
            <w:pPr>
              <w:pStyle w:val="Tabela"/>
              <w:rPr>
                <w:b/>
                <w:sz w:val="14"/>
                <w:szCs w:val="14"/>
              </w:rPr>
            </w:pPr>
            <w:r w:rsidRPr="00164626">
              <w:rPr>
                <w:b/>
                <w:sz w:val="14"/>
                <w:szCs w:val="14"/>
              </w:rPr>
              <w:t>07</w:t>
            </w:r>
          </w:p>
        </w:tc>
        <w:tc>
          <w:tcPr>
            <w:tcW w:w="425"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2A1823A2" w14:textId="77777777" w:rsidR="00010BA2" w:rsidRPr="00164626" w:rsidRDefault="00010BA2" w:rsidP="00010BA2">
            <w:pPr>
              <w:pStyle w:val="Tabela"/>
              <w:rPr>
                <w:b/>
                <w:sz w:val="14"/>
                <w:szCs w:val="14"/>
              </w:rPr>
            </w:pPr>
            <w:r w:rsidRPr="00164626">
              <w:rPr>
                <w:b/>
                <w:sz w:val="14"/>
                <w:szCs w:val="14"/>
              </w:rPr>
              <w:t>08</w:t>
            </w:r>
          </w:p>
        </w:tc>
        <w:tc>
          <w:tcPr>
            <w:tcW w:w="477"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7B1BD690" w14:textId="77777777" w:rsidR="00010BA2" w:rsidRPr="00164626" w:rsidRDefault="00010BA2" w:rsidP="00010BA2">
            <w:pPr>
              <w:pStyle w:val="Tabela"/>
              <w:rPr>
                <w:b/>
                <w:sz w:val="14"/>
                <w:szCs w:val="14"/>
              </w:rPr>
            </w:pPr>
            <w:r w:rsidRPr="00164626">
              <w:rPr>
                <w:b/>
                <w:sz w:val="14"/>
                <w:szCs w:val="14"/>
              </w:rPr>
              <w:t>09</w:t>
            </w:r>
          </w:p>
        </w:tc>
        <w:tc>
          <w:tcPr>
            <w:tcW w:w="426"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760354E9" w14:textId="77777777" w:rsidR="00010BA2" w:rsidRPr="00164626" w:rsidRDefault="00010BA2" w:rsidP="00010BA2">
            <w:pPr>
              <w:pStyle w:val="Tabela"/>
              <w:rPr>
                <w:b/>
                <w:sz w:val="14"/>
                <w:szCs w:val="14"/>
              </w:rPr>
            </w:pPr>
            <w:r w:rsidRPr="00164626">
              <w:rPr>
                <w:b/>
                <w:sz w:val="14"/>
                <w:szCs w:val="14"/>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78DD5F8F" w14:textId="77777777" w:rsidR="00010BA2" w:rsidRPr="00164626" w:rsidRDefault="00010BA2" w:rsidP="00010BA2">
            <w:pPr>
              <w:pStyle w:val="Tabela"/>
              <w:rPr>
                <w:b/>
                <w:sz w:val="14"/>
                <w:szCs w:val="14"/>
              </w:rPr>
            </w:pPr>
            <w:r w:rsidRPr="00164626">
              <w:rPr>
                <w:b/>
                <w:sz w:val="14"/>
                <w:szCs w:val="14"/>
              </w:rPr>
              <w:t>11</w:t>
            </w:r>
          </w:p>
        </w:tc>
        <w:tc>
          <w:tcPr>
            <w:tcW w:w="42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5FA7E6F6" w14:textId="77777777" w:rsidR="00010BA2" w:rsidRPr="00164626" w:rsidRDefault="00010BA2" w:rsidP="00010BA2">
            <w:pPr>
              <w:pStyle w:val="Tabela"/>
              <w:rPr>
                <w:b/>
                <w:sz w:val="14"/>
                <w:szCs w:val="14"/>
              </w:rPr>
            </w:pPr>
            <w:r w:rsidRPr="00164626">
              <w:rPr>
                <w:b/>
                <w:sz w:val="14"/>
                <w:szCs w:val="14"/>
              </w:rPr>
              <w:t>12</w:t>
            </w:r>
          </w:p>
        </w:tc>
        <w:tc>
          <w:tcPr>
            <w:tcW w:w="42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47544881" w14:textId="77777777" w:rsidR="00010BA2" w:rsidRPr="00164626" w:rsidRDefault="00010BA2" w:rsidP="00010BA2">
            <w:pPr>
              <w:pStyle w:val="Tabela"/>
              <w:rPr>
                <w:b/>
                <w:sz w:val="14"/>
                <w:szCs w:val="14"/>
              </w:rPr>
            </w:pPr>
            <w:r w:rsidRPr="00164626">
              <w:rPr>
                <w:b/>
                <w:sz w:val="14"/>
                <w:szCs w:val="14"/>
              </w:rPr>
              <w:t>13</w:t>
            </w:r>
          </w:p>
        </w:tc>
        <w:tc>
          <w:tcPr>
            <w:tcW w:w="426"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076E4E3D" w14:textId="77777777" w:rsidR="00010BA2" w:rsidRPr="00164626" w:rsidRDefault="00010BA2" w:rsidP="00010BA2">
            <w:pPr>
              <w:pStyle w:val="Tabela"/>
              <w:rPr>
                <w:b/>
                <w:sz w:val="14"/>
                <w:szCs w:val="14"/>
              </w:rPr>
            </w:pPr>
            <w:r w:rsidRPr="00164626">
              <w:rPr>
                <w:b/>
                <w:sz w:val="14"/>
                <w:szCs w:val="14"/>
              </w:rPr>
              <w:t>14</w:t>
            </w:r>
          </w:p>
        </w:tc>
        <w:tc>
          <w:tcPr>
            <w:tcW w:w="42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2DBC37AD" w14:textId="77777777" w:rsidR="00010BA2" w:rsidRPr="00164626" w:rsidRDefault="00010BA2" w:rsidP="00010BA2">
            <w:pPr>
              <w:pStyle w:val="Tabela"/>
              <w:rPr>
                <w:b/>
                <w:sz w:val="14"/>
                <w:szCs w:val="14"/>
              </w:rPr>
            </w:pPr>
            <w:r w:rsidRPr="00164626">
              <w:rPr>
                <w:b/>
                <w:sz w:val="14"/>
                <w:szCs w:val="14"/>
              </w:rPr>
              <w:t>15</w:t>
            </w:r>
          </w:p>
        </w:tc>
        <w:tc>
          <w:tcPr>
            <w:tcW w:w="42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28B0C68F" w14:textId="77777777" w:rsidR="00010BA2" w:rsidRPr="00164626" w:rsidRDefault="00010BA2" w:rsidP="00010BA2">
            <w:pPr>
              <w:pStyle w:val="Tabela"/>
              <w:rPr>
                <w:b/>
                <w:sz w:val="14"/>
                <w:szCs w:val="14"/>
              </w:rPr>
            </w:pPr>
            <w:r w:rsidRPr="00164626">
              <w:rPr>
                <w:b/>
                <w:sz w:val="14"/>
                <w:szCs w:val="14"/>
              </w:rPr>
              <w:t>16</w:t>
            </w:r>
          </w:p>
        </w:tc>
        <w:tc>
          <w:tcPr>
            <w:tcW w:w="374"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20BE2635" w14:textId="77777777" w:rsidR="00010BA2" w:rsidRPr="00164626" w:rsidRDefault="00010BA2" w:rsidP="00010BA2">
            <w:pPr>
              <w:pStyle w:val="Tabela"/>
              <w:rPr>
                <w:b/>
                <w:sz w:val="14"/>
                <w:szCs w:val="14"/>
              </w:rPr>
            </w:pPr>
            <w:r w:rsidRPr="00164626">
              <w:rPr>
                <w:b/>
                <w:sz w:val="14"/>
                <w:szCs w:val="14"/>
              </w:rPr>
              <w:t>17</w:t>
            </w:r>
          </w:p>
        </w:tc>
        <w:tc>
          <w:tcPr>
            <w:tcW w:w="477"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39CC72F5" w14:textId="77777777" w:rsidR="00010BA2" w:rsidRPr="00164626" w:rsidRDefault="00010BA2" w:rsidP="00010BA2">
            <w:pPr>
              <w:pStyle w:val="Tabela"/>
              <w:rPr>
                <w:b/>
                <w:sz w:val="14"/>
                <w:szCs w:val="14"/>
              </w:rPr>
            </w:pPr>
            <w:r w:rsidRPr="00164626">
              <w:rPr>
                <w:b/>
                <w:sz w:val="14"/>
                <w:szCs w:val="14"/>
              </w:rPr>
              <w:t>18</w:t>
            </w:r>
          </w:p>
        </w:tc>
        <w:tc>
          <w:tcPr>
            <w:tcW w:w="42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7362E137" w14:textId="77777777" w:rsidR="00010BA2" w:rsidRPr="00164626" w:rsidRDefault="00010BA2" w:rsidP="00010BA2">
            <w:pPr>
              <w:pStyle w:val="Tabela"/>
              <w:rPr>
                <w:b/>
                <w:sz w:val="14"/>
                <w:szCs w:val="14"/>
              </w:rPr>
            </w:pPr>
            <w:r w:rsidRPr="00164626">
              <w:rPr>
                <w:b/>
                <w:sz w:val="14"/>
                <w:szCs w:val="14"/>
              </w:rPr>
              <w:t>19</w:t>
            </w:r>
          </w:p>
        </w:tc>
        <w:tc>
          <w:tcPr>
            <w:tcW w:w="425"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3366EE5F" w14:textId="77777777" w:rsidR="00010BA2" w:rsidRPr="00164626" w:rsidRDefault="00010BA2" w:rsidP="00010BA2">
            <w:pPr>
              <w:pStyle w:val="Tabela"/>
              <w:rPr>
                <w:b/>
                <w:sz w:val="14"/>
                <w:szCs w:val="14"/>
              </w:rPr>
            </w:pPr>
            <w:r w:rsidRPr="00164626">
              <w:rPr>
                <w:b/>
                <w:sz w:val="14"/>
                <w:szCs w:val="14"/>
              </w:rPr>
              <w:t>20</w:t>
            </w:r>
          </w:p>
        </w:tc>
      </w:tr>
      <w:tr w:rsidR="00010BA2" w:rsidRPr="00164626" w14:paraId="77353D45" w14:textId="77777777" w:rsidTr="00622F4D">
        <w:trPr>
          <w:cantSplit/>
          <w:trHeight w:val="20"/>
          <w:jc w:val="center"/>
        </w:trPr>
        <w:tc>
          <w:tcPr>
            <w:tcW w:w="2402" w:type="dxa"/>
            <w:tcBorders>
              <w:top w:val="single" w:sz="4" w:space="0" w:color="auto"/>
              <w:left w:val="single" w:sz="4" w:space="0" w:color="auto"/>
              <w:bottom w:val="single" w:sz="4" w:space="0" w:color="auto"/>
              <w:right w:val="single" w:sz="4" w:space="0" w:color="auto"/>
            </w:tcBorders>
            <w:shd w:val="clear" w:color="auto" w:fill="auto"/>
            <w:vAlign w:val="center"/>
          </w:tcPr>
          <w:p w14:paraId="6329BC79" w14:textId="77777777" w:rsidR="00010BA2" w:rsidRPr="00164626" w:rsidRDefault="00010BA2" w:rsidP="00010BA2">
            <w:pPr>
              <w:pStyle w:val="Tabela"/>
              <w:rPr>
                <w:sz w:val="14"/>
                <w:szCs w:val="14"/>
              </w:rPr>
            </w:pPr>
            <w:r w:rsidRPr="00164626">
              <w:rPr>
                <w:sz w:val="14"/>
                <w:szCs w:val="14"/>
              </w:rPr>
              <w:t>Realizar o cadastramento e licenciamento ambiental das indústrias</w:t>
            </w:r>
          </w:p>
        </w:tc>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533048D8" w14:textId="77777777" w:rsidR="00010BA2" w:rsidRPr="00164626" w:rsidRDefault="00010BA2" w:rsidP="00010BA2">
            <w:pPr>
              <w:pStyle w:val="Tabela"/>
              <w:rPr>
                <w:sz w:val="14"/>
                <w:szCs w:val="14"/>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7E676CF8" w14:textId="77777777" w:rsidR="00010BA2" w:rsidRPr="00164626" w:rsidRDefault="00010BA2" w:rsidP="00010BA2">
            <w:pPr>
              <w:pStyle w:val="Tabela"/>
              <w:ind w:left="-44" w:right="-78"/>
              <w:rPr>
                <w:sz w:val="14"/>
                <w:szCs w:val="14"/>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CC5283" w14:textId="77777777" w:rsidR="00010BA2" w:rsidRPr="00164626" w:rsidRDefault="00010BA2" w:rsidP="00010BA2">
            <w:pPr>
              <w:pStyle w:val="Tabela"/>
              <w:rPr>
                <w:sz w:val="14"/>
                <w:szCs w:val="14"/>
              </w:rPr>
            </w:pPr>
            <w:r w:rsidRPr="00164626">
              <w:rPr>
                <w:sz w:val="14"/>
                <w:szCs w:val="14"/>
              </w:rPr>
              <w:t>Não necessita de investimentos, pois será executada pelo corpo técnico do município</w:t>
            </w:r>
          </w:p>
        </w:tc>
        <w:tc>
          <w:tcPr>
            <w:tcW w:w="374" w:type="dxa"/>
            <w:tcBorders>
              <w:top w:val="single" w:sz="4" w:space="0" w:color="auto"/>
              <w:left w:val="single" w:sz="4" w:space="0" w:color="auto"/>
              <w:bottom w:val="single" w:sz="4" w:space="0" w:color="auto"/>
              <w:right w:val="single" w:sz="4" w:space="0" w:color="auto"/>
            </w:tcBorders>
            <w:vAlign w:val="center"/>
          </w:tcPr>
          <w:p w14:paraId="19866580" w14:textId="77777777" w:rsidR="00010BA2" w:rsidRPr="00164626" w:rsidRDefault="00010BA2" w:rsidP="00010BA2">
            <w:pPr>
              <w:pStyle w:val="Tabela"/>
              <w:rPr>
                <w:sz w:val="14"/>
                <w:szCs w:val="14"/>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3F0A748" w14:textId="77777777" w:rsidR="00010BA2" w:rsidRPr="00164626" w:rsidRDefault="00010BA2" w:rsidP="00010BA2">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24E4F72" w14:textId="77777777" w:rsidR="00010BA2" w:rsidRPr="00164626" w:rsidRDefault="00010BA2" w:rsidP="00010BA2">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vAlign w:val="center"/>
          </w:tcPr>
          <w:p w14:paraId="214A9D89" w14:textId="77777777" w:rsidR="00010BA2" w:rsidRPr="00164626" w:rsidRDefault="00010BA2" w:rsidP="00010BA2">
            <w:pPr>
              <w:pStyle w:val="Tabela"/>
              <w:rPr>
                <w:sz w:val="14"/>
                <w:szCs w:val="14"/>
              </w:rPr>
            </w:pPr>
            <w:r w:rsidRPr="00164626">
              <w:rPr>
                <w:sz w:val="14"/>
                <w:szCs w:val="14"/>
              </w:rPr>
              <w:t>X</w:t>
            </w:r>
          </w:p>
        </w:tc>
        <w:tc>
          <w:tcPr>
            <w:tcW w:w="426" w:type="dxa"/>
            <w:tcBorders>
              <w:top w:val="single" w:sz="4" w:space="0" w:color="auto"/>
              <w:left w:val="single" w:sz="4" w:space="0" w:color="auto"/>
              <w:bottom w:val="single" w:sz="4" w:space="0" w:color="auto"/>
              <w:right w:val="single" w:sz="4" w:space="0" w:color="auto"/>
            </w:tcBorders>
            <w:vAlign w:val="center"/>
          </w:tcPr>
          <w:p w14:paraId="468A516F" w14:textId="77777777" w:rsidR="00010BA2" w:rsidRPr="00164626" w:rsidRDefault="00010BA2" w:rsidP="00010BA2">
            <w:pPr>
              <w:pStyle w:val="Tabela"/>
              <w:rPr>
                <w:sz w:val="14"/>
                <w:szCs w:val="14"/>
              </w:rPr>
            </w:pPr>
            <w:r w:rsidRPr="00164626">
              <w:rPr>
                <w:sz w:val="14"/>
                <w:szCs w:val="14"/>
              </w:rPr>
              <w:t>X</w:t>
            </w:r>
          </w:p>
        </w:tc>
        <w:tc>
          <w:tcPr>
            <w:tcW w:w="427" w:type="dxa"/>
            <w:tcBorders>
              <w:top w:val="single" w:sz="4" w:space="0" w:color="auto"/>
              <w:left w:val="single" w:sz="4" w:space="0" w:color="auto"/>
              <w:bottom w:val="single" w:sz="4" w:space="0" w:color="auto"/>
              <w:right w:val="single" w:sz="4" w:space="0" w:color="auto"/>
            </w:tcBorders>
            <w:vAlign w:val="center"/>
          </w:tcPr>
          <w:p w14:paraId="4362DFCC" w14:textId="77777777" w:rsidR="00010BA2" w:rsidRPr="00164626" w:rsidRDefault="00010BA2" w:rsidP="00010BA2">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vAlign w:val="center"/>
          </w:tcPr>
          <w:p w14:paraId="43307218" w14:textId="77777777" w:rsidR="00010BA2" w:rsidRPr="00164626" w:rsidRDefault="00010BA2" w:rsidP="00010BA2">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vAlign w:val="center"/>
          </w:tcPr>
          <w:p w14:paraId="3495EC85" w14:textId="77777777" w:rsidR="00010BA2" w:rsidRPr="00164626" w:rsidRDefault="00010BA2" w:rsidP="00010BA2">
            <w:pPr>
              <w:pStyle w:val="Tabela"/>
              <w:rPr>
                <w:sz w:val="14"/>
                <w:szCs w:val="14"/>
              </w:rPr>
            </w:pPr>
            <w:r w:rsidRPr="00164626">
              <w:rPr>
                <w:sz w:val="14"/>
                <w:szCs w:val="14"/>
              </w:rPr>
              <w:t>X</w:t>
            </w:r>
          </w:p>
        </w:tc>
        <w:tc>
          <w:tcPr>
            <w:tcW w:w="477" w:type="dxa"/>
            <w:gridSpan w:val="2"/>
            <w:tcBorders>
              <w:top w:val="single" w:sz="4" w:space="0" w:color="auto"/>
              <w:left w:val="single" w:sz="4" w:space="0" w:color="auto"/>
              <w:bottom w:val="single" w:sz="4" w:space="0" w:color="auto"/>
              <w:right w:val="single" w:sz="4" w:space="0" w:color="auto"/>
            </w:tcBorders>
            <w:vAlign w:val="center"/>
          </w:tcPr>
          <w:p w14:paraId="769F7012" w14:textId="77777777" w:rsidR="00010BA2" w:rsidRPr="00164626" w:rsidRDefault="00010BA2" w:rsidP="00010BA2">
            <w:pPr>
              <w:pStyle w:val="Tabela"/>
              <w:rPr>
                <w:sz w:val="14"/>
                <w:szCs w:val="14"/>
              </w:rPr>
            </w:pPr>
            <w:r w:rsidRPr="00164626">
              <w:rPr>
                <w:sz w:val="14"/>
                <w:szCs w:val="14"/>
              </w:rPr>
              <w:t>X</w:t>
            </w:r>
          </w:p>
        </w:tc>
        <w:tc>
          <w:tcPr>
            <w:tcW w:w="426" w:type="dxa"/>
            <w:gridSpan w:val="2"/>
            <w:tcBorders>
              <w:top w:val="single" w:sz="4" w:space="0" w:color="auto"/>
              <w:left w:val="single" w:sz="4" w:space="0" w:color="auto"/>
              <w:bottom w:val="single" w:sz="4" w:space="0" w:color="auto"/>
              <w:right w:val="single" w:sz="4" w:space="0" w:color="auto"/>
            </w:tcBorders>
            <w:vAlign w:val="center"/>
          </w:tcPr>
          <w:p w14:paraId="5D9B66DC" w14:textId="77777777" w:rsidR="00010BA2" w:rsidRPr="00164626" w:rsidRDefault="00010BA2" w:rsidP="00010BA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2DC5FDBC" w14:textId="77777777" w:rsidR="00010BA2" w:rsidRPr="00164626" w:rsidRDefault="00010BA2" w:rsidP="00010BA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1FA3D9C9" w14:textId="77777777" w:rsidR="00010BA2" w:rsidRPr="00164626" w:rsidRDefault="00010BA2" w:rsidP="00010BA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6BE6A83E" w14:textId="77777777" w:rsidR="00010BA2" w:rsidRPr="00164626" w:rsidRDefault="00010BA2" w:rsidP="00010BA2">
            <w:pPr>
              <w:pStyle w:val="Tabela"/>
              <w:rPr>
                <w:sz w:val="14"/>
                <w:szCs w:val="14"/>
              </w:rPr>
            </w:pPr>
            <w:r w:rsidRPr="00164626">
              <w:rPr>
                <w:sz w:val="14"/>
                <w:szCs w:val="14"/>
              </w:rPr>
              <w:t>X</w:t>
            </w:r>
          </w:p>
        </w:tc>
        <w:tc>
          <w:tcPr>
            <w:tcW w:w="426" w:type="dxa"/>
            <w:gridSpan w:val="2"/>
            <w:tcBorders>
              <w:top w:val="single" w:sz="4" w:space="0" w:color="auto"/>
              <w:left w:val="single" w:sz="4" w:space="0" w:color="auto"/>
              <w:bottom w:val="single" w:sz="4" w:space="0" w:color="auto"/>
              <w:right w:val="single" w:sz="4" w:space="0" w:color="auto"/>
            </w:tcBorders>
            <w:vAlign w:val="center"/>
          </w:tcPr>
          <w:p w14:paraId="0AD14385" w14:textId="77777777" w:rsidR="00010BA2" w:rsidRPr="00164626" w:rsidRDefault="00010BA2" w:rsidP="00010BA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1917F57F" w14:textId="77777777" w:rsidR="00010BA2" w:rsidRPr="00164626" w:rsidRDefault="00010BA2" w:rsidP="00010BA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4731DB1C" w14:textId="77777777" w:rsidR="00010BA2" w:rsidRPr="00164626" w:rsidRDefault="00010BA2" w:rsidP="00010BA2">
            <w:pPr>
              <w:pStyle w:val="Tabela"/>
              <w:rPr>
                <w:sz w:val="14"/>
                <w:szCs w:val="14"/>
              </w:rPr>
            </w:pPr>
            <w:r w:rsidRPr="00164626">
              <w:rPr>
                <w:sz w:val="14"/>
                <w:szCs w:val="14"/>
              </w:rPr>
              <w:t>X</w:t>
            </w:r>
          </w:p>
        </w:tc>
        <w:tc>
          <w:tcPr>
            <w:tcW w:w="374" w:type="dxa"/>
            <w:tcBorders>
              <w:top w:val="single" w:sz="4" w:space="0" w:color="auto"/>
              <w:left w:val="single" w:sz="4" w:space="0" w:color="auto"/>
              <w:bottom w:val="single" w:sz="4" w:space="0" w:color="auto"/>
              <w:right w:val="single" w:sz="4" w:space="0" w:color="auto"/>
            </w:tcBorders>
            <w:vAlign w:val="center"/>
          </w:tcPr>
          <w:p w14:paraId="5EAF9012" w14:textId="77777777" w:rsidR="00010BA2" w:rsidRPr="00164626" w:rsidRDefault="00010BA2" w:rsidP="00010BA2">
            <w:pPr>
              <w:pStyle w:val="Tabela"/>
              <w:rPr>
                <w:sz w:val="14"/>
                <w:szCs w:val="14"/>
              </w:rPr>
            </w:pPr>
            <w:r w:rsidRPr="00164626">
              <w:rPr>
                <w:sz w:val="14"/>
                <w:szCs w:val="14"/>
              </w:rPr>
              <w:t>X</w:t>
            </w:r>
          </w:p>
        </w:tc>
        <w:tc>
          <w:tcPr>
            <w:tcW w:w="477" w:type="dxa"/>
            <w:gridSpan w:val="2"/>
            <w:tcBorders>
              <w:top w:val="single" w:sz="4" w:space="0" w:color="auto"/>
              <w:left w:val="single" w:sz="4" w:space="0" w:color="auto"/>
              <w:bottom w:val="single" w:sz="4" w:space="0" w:color="auto"/>
              <w:right w:val="single" w:sz="4" w:space="0" w:color="auto"/>
            </w:tcBorders>
            <w:vAlign w:val="center"/>
          </w:tcPr>
          <w:p w14:paraId="1036E6A6" w14:textId="77777777" w:rsidR="00010BA2" w:rsidRPr="00164626" w:rsidRDefault="00010BA2" w:rsidP="00010BA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253B1532" w14:textId="77777777" w:rsidR="00010BA2" w:rsidRPr="00164626" w:rsidRDefault="00010BA2" w:rsidP="00010BA2">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vAlign w:val="center"/>
          </w:tcPr>
          <w:p w14:paraId="66A8DD0E" w14:textId="77777777" w:rsidR="00010BA2" w:rsidRPr="00164626" w:rsidRDefault="00010BA2" w:rsidP="00010BA2">
            <w:pPr>
              <w:pStyle w:val="Tabela"/>
              <w:rPr>
                <w:sz w:val="14"/>
                <w:szCs w:val="14"/>
              </w:rPr>
            </w:pPr>
            <w:r w:rsidRPr="00164626">
              <w:rPr>
                <w:sz w:val="14"/>
                <w:szCs w:val="14"/>
              </w:rPr>
              <w:t>X</w:t>
            </w:r>
          </w:p>
        </w:tc>
      </w:tr>
      <w:tr w:rsidR="00010BA2" w:rsidRPr="00164626" w14:paraId="3C099518" w14:textId="77777777" w:rsidTr="00622F4D">
        <w:trPr>
          <w:cantSplit/>
          <w:trHeight w:val="20"/>
          <w:jc w:val="center"/>
        </w:trPr>
        <w:tc>
          <w:tcPr>
            <w:tcW w:w="2402" w:type="dxa"/>
            <w:tcBorders>
              <w:top w:val="single" w:sz="4" w:space="0" w:color="auto"/>
              <w:left w:val="single" w:sz="4" w:space="0" w:color="auto"/>
              <w:bottom w:val="single" w:sz="4" w:space="0" w:color="auto"/>
              <w:right w:val="single" w:sz="4" w:space="0" w:color="auto"/>
            </w:tcBorders>
            <w:shd w:val="clear" w:color="auto" w:fill="auto"/>
            <w:vAlign w:val="center"/>
          </w:tcPr>
          <w:p w14:paraId="507C8271" w14:textId="77777777" w:rsidR="00010BA2" w:rsidRPr="00164626" w:rsidRDefault="00010BA2" w:rsidP="00010BA2">
            <w:pPr>
              <w:pStyle w:val="Tabela"/>
              <w:rPr>
                <w:sz w:val="14"/>
                <w:szCs w:val="14"/>
              </w:rPr>
            </w:pPr>
            <w:r w:rsidRPr="00164626">
              <w:rPr>
                <w:rFonts w:cs="Arial"/>
                <w:sz w:val="14"/>
                <w:szCs w:val="14"/>
              </w:rPr>
              <w:t>Controlar e fiscalizar os geradores de resíduos industriais</w:t>
            </w:r>
          </w:p>
        </w:tc>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53A504FD" w14:textId="77777777" w:rsidR="00010BA2" w:rsidRPr="00164626" w:rsidRDefault="00010BA2" w:rsidP="00010BA2">
            <w:pPr>
              <w:pStyle w:val="Tabela"/>
              <w:rPr>
                <w:sz w:val="14"/>
                <w:szCs w:val="14"/>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7CBD32E0" w14:textId="77777777" w:rsidR="00010BA2" w:rsidRPr="00164626" w:rsidRDefault="00010BA2" w:rsidP="00010BA2">
            <w:pPr>
              <w:pStyle w:val="Tabela"/>
              <w:ind w:left="-44" w:right="-78"/>
              <w:rPr>
                <w:sz w:val="14"/>
                <w:szCs w:val="14"/>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55BAD5" w14:textId="77777777" w:rsidR="00010BA2" w:rsidRPr="00164626" w:rsidRDefault="00010BA2" w:rsidP="00010BA2">
            <w:pPr>
              <w:pStyle w:val="Tabela"/>
              <w:rPr>
                <w:sz w:val="14"/>
                <w:szCs w:val="14"/>
              </w:rPr>
            </w:pPr>
            <w:r w:rsidRPr="00164626">
              <w:rPr>
                <w:sz w:val="14"/>
                <w:szCs w:val="14"/>
              </w:rPr>
              <w:t>Não necessita de investimentos, pois será executada pelo corpo técnico do município</w:t>
            </w:r>
          </w:p>
        </w:tc>
        <w:tc>
          <w:tcPr>
            <w:tcW w:w="374" w:type="dxa"/>
            <w:tcBorders>
              <w:top w:val="single" w:sz="4" w:space="0" w:color="auto"/>
              <w:left w:val="single" w:sz="4" w:space="0" w:color="auto"/>
              <w:bottom w:val="single" w:sz="4" w:space="0" w:color="auto"/>
              <w:right w:val="single" w:sz="4" w:space="0" w:color="auto"/>
            </w:tcBorders>
            <w:vAlign w:val="center"/>
          </w:tcPr>
          <w:p w14:paraId="50ED2FCE" w14:textId="77777777" w:rsidR="00010BA2" w:rsidRPr="00164626" w:rsidRDefault="00010BA2" w:rsidP="00010BA2">
            <w:pPr>
              <w:pStyle w:val="Tabela"/>
              <w:rPr>
                <w:sz w:val="14"/>
                <w:szCs w:val="14"/>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64FD50B" w14:textId="77777777" w:rsidR="00010BA2" w:rsidRPr="00164626" w:rsidRDefault="00010BA2" w:rsidP="00010BA2">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FACD8D2" w14:textId="77777777" w:rsidR="00010BA2" w:rsidRPr="00164626" w:rsidRDefault="00010BA2" w:rsidP="00010BA2">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vAlign w:val="center"/>
          </w:tcPr>
          <w:p w14:paraId="1506B141" w14:textId="77777777" w:rsidR="00010BA2" w:rsidRPr="00164626" w:rsidRDefault="00010BA2" w:rsidP="00010BA2">
            <w:pPr>
              <w:pStyle w:val="Tabela"/>
              <w:rPr>
                <w:sz w:val="14"/>
                <w:szCs w:val="14"/>
              </w:rPr>
            </w:pPr>
            <w:r w:rsidRPr="00164626">
              <w:rPr>
                <w:sz w:val="14"/>
                <w:szCs w:val="14"/>
              </w:rPr>
              <w:t>X</w:t>
            </w:r>
          </w:p>
        </w:tc>
        <w:tc>
          <w:tcPr>
            <w:tcW w:w="426" w:type="dxa"/>
            <w:tcBorders>
              <w:top w:val="single" w:sz="4" w:space="0" w:color="auto"/>
              <w:left w:val="single" w:sz="4" w:space="0" w:color="auto"/>
              <w:bottom w:val="single" w:sz="4" w:space="0" w:color="auto"/>
              <w:right w:val="single" w:sz="4" w:space="0" w:color="auto"/>
            </w:tcBorders>
            <w:vAlign w:val="center"/>
          </w:tcPr>
          <w:p w14:paraId="3CCAD099" w14:textId="77777777" w:rsidR="00010BA2" w:rsidRPr="00164626" w:rsidRDefault="00010BA2" w:rsidP="00010BA2">
            <w:pPr>
              <w:pStyle w:val="Tabela"/>
              <w:rPr>
                <w:sz w:val="14"/>
                <w:szCs w:val="14"/>
              </w:rPr>
            </w:pPr>
            <w:r w:rsidRPr="00164626">
              <w:rPr>
                <w:sz w:val="14"/>
                <w:szCs w:val="14"/>
              </w:rPr>
              <w:t>X</w:t>
            </w:r>
          </w:p>
        </w:tc>
        <w:tc>
          <w:tcPr>
            <w:tcW w:w="427" w:type="dxa"/>
            <w:tcBorders>
              <w:top w:val="single" w:sz="4" w:space="0" w:color="auto"/>
              <w:left w:val="single" w:sz="4" w:space="0" w:color="auto"/>
              <w:bottom w:val="single" w:sz="4" w:space="0" w:color="auto"/>
              <w:right w:val="single" w:sz="4" w:space="0" w:color="auto"/>
            </w:tcBorders>
            <w:vAlign w:val="center"/>
          </w:tcPr>
          <w:p w14:paraId="4BB14A15" w14:textId="77777777" w:rsidR="00010BA2" w:rsidRPr="00164626" w:rsidRDefault="00010BA2" w:rsidP="00010BA2">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vAlign w:val="center"/>
          </w:tcPr>
          <w:p w14:paraId="6B73F2ED" w14:textId="77777777" w:rsidR="00010BA2" w:rsidRPr="00164626" w:rsidRDefault="00010BA2" w:rsidP="00010BA2">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vAlign w:val="center"/>
          </w:tcPr>
          <w:p w14:paraId="5A3B4C22" w14:textId="77777777" w:rsidR="00010BA2" w:rsidRPr="00164626" w:rsidRDefault="00010BA2" w:rsidP="00010BA2">
            <w:pPr>
              <w:pStyle w:val="Tabela"/>
              <w:rPr>
                <w:sz w:val="14"/>
                <w:szCs w:val="14"/>
              </w:rPr>
            </w:pPr>
            <w:r w:rsidRPr="00164626">
              <w:rPr>
                <w:sz w:val="14"/>
                <w:szCs w:val="14"/>
              </w:rPr>
              <w:t>X</w:t>
            </w:r>
          </w:p>
        </w:tc>
        <w:tc>
          <w:tcPr>
            <w:tcW w:w="477" w:type="dxa"/>
            <w:gridSpan w:val="2"/>
            <w:tcBorders>
              <w:top w:val="single" w:sz="4" w:space="0" w:color="auto"/>
              <w:left w:val="single" w:sz="4" w:space="0" w:color="auto"/>
              <w:bottom w:val="single" w:sz="4" w:space="0" w:color="auto"/>
              <w:right w:val="single" w:sz="4" w:space="0" w:color="auto"/>
            </w:tcBorders>
            <w:vAlign w:val="center"/>
          </w:tcPr>
          <w:p w14:paraId="2FE48CB1" w14:textId="77777777" w:rsidR="00010BA2" w:rsidRPr="00164626" w:rsidRDefault="00010BA2" w:rsidP="00010BA2">
            <w:pPr>
              <w:pStyle w:val="Tabela"/>
              <w:rPr>
                <w:sz w:val="14"/>
                <w:szCs w:val="14"/>
              </w:rPr>
            </w:pPr>
            <w:r w:rsidRPr="00164626">
              <w:rPr>
                <w:sz w:val="14"/>
                <w:szCs w:val="14"/>
              </w:rPr>
              <w:t>X</w:t>
            </w:r>
          </w:p>
        </w:tc>
        <w:tc>
          <w:tcPr>
            <w:tcW w:w="426" w:type="dxa"/>
            <w:gridSpan w:val="2"/>
            <w:tcBorders>
              <w:top w:val="single" w:sz="4" w:space="0" w:color="auto"/>
              <w:left w:val="single" w:sz="4" w:space="0" w:color="auto"/>
              <w:bottom w:val="single" w:sz="4" w:space="0" w:color="auto"/>
              <w:right w:val="single" w:sz="4" w:space="0" w:color="auto"/>
            </w:tcBorders>
            <w:vAlign w:val="center"/>
          </w:tcPr>
          <w:p w14:paraId="6DF6420F" w14:textId="77777777" w:rsidR="00010BA2" w:rsidRPr="00164626" w:rsidRDefault="00010BA2" w:rsidP="00010BA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1B511889" w14:textId="77777777" w:rsidR="00010BA2" w:rsidRPr="00164626" w:rsidRDefault="00010BA2" w:rsidP="00010BA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11270694" w14:textId="77777777" w:rsidR="00010BA2" w:rsidRPr="00164626" w:rsidRDefault="00010BA2" w:rsidP="00010BA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21342832" w14:textId="77777777" w:rsidR="00010BA2" w:rsidRPr="00164626" w:rsidRDefault="00010BA2" w:rsidP="00010BA2">
            <w:pPr>
              <w:pStyle w:val="Tabela"/>
              <w:rPr>
                <w:sz w:val="14"/>
                <w:szCs w:val="14"/>
              </w:rPr>
            </w:pPr>
            <w:r w:rsidRPr="00164626">
              <w:rPr>
                <w:sz w:val="14"/>
                <w:szCs w:val="14"/>
              </w:rPr>
              <w:t>X</w:t>
            </w:r>
          </w:p>
        </w:tc>
        <w:tc>
          <w:tcPr>
            <w:tcW w:w="426" w:type="dxa"/>
            <w:gridSpan w:val="2"/>
            <w:tcBorders>
              <w:top w:val="single" w:sz="4" w:space="0" w:color="auto"/>
              <w:left w:val="single" w:sz="4" w:space="0" w:color="auto"/>
              <w:bottom w:val="single" w:sz="4" w:space="0" w:color="auto"/>
              <w:right w:val="single" w:sz="4" w:space="0" w:color="auto"/>
            </w:tcBorders>
            <w:vAlign w:val="center"/>
          </w:tcPr>
          <w:p w14:paraId="68F6C421" w14:textId="77777777" w:rsidR="00010BA2" w:rsidRPr="00164626" w:rsidRDefault="00010BA2" w:rsidP="00010BA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5DCF0825" w14:textId="77777777" w:rsidR="00010BA2" w:rsidRPr="00164626" w:rsidRDefault="00010BA2" w:rsidP="00010BA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6A784B54" w14:textId="77777777" w:rsidR="00010BA2" w:rsidRPr="00164626" w:rsidRDefault="00010BA2" w:rsidP="00010BA2">
            <w:pPr>
              <w:pStyle w:val="Tabela"/>
              <w:rPr>
                <w:sz w:val="14"/>
                <w:szCs w:val="14"/>
              </w:rPr>
            </w:pPr>
            <w:r w:rsidRPr="00164626">
              <w:rPr>
                <w:sz w:val="14"/>
                <w:szCs w:val="14"/>
              </w:rPr>
              <w:t>X</w:t>
            </w:r>
          </w:p>
        </w:tc>
        <w:tc>
          <w:tcPr>
            <w:tcW w:w="374" w:type="dxa"/>
            <w:tcBorders>
              <w:top w:val="single" w:sz="4" w:space="0" w:color="auto"/>
              <w:left w:val="single" w:sz="4" w:space="0" w:color="auto"/>
              <w:bottom w:val="single" w:sz="4" w:space="0" w:color="auto"/>
              <w:right w:val="single" w:sz="4" w:space="0" w:color="auto"/>
            </w:tcBorders>
            <w:vAlign w:val="center"/>
          </w:tcPr>
          <w:p w14:paraId="23EED831" w14:textId="77777777" w:rsidR="00010BA2" w:rsidRPr="00164626" w:rsidRDefault="00010BA2" w:rsidP="00010BA2">
            <w:pPr>
              <w:pStyle w:val="Tabela"/>
              <w:rPr>
                <w:sz w:val="14"/>
                <w:szCs w:val="14"/>
              </w:rPr>
            </w:pPr>
            <w:r w:rsidRPr="00164626">
              <w:rPr>
                <w:sz w:val="14"/>
                <w:szCs w:val="14"/>
              </w:rPr>
              <w:t>X</w:t>
            </w:r>
          </w:p>
        </w:tc>
        <w:tc>
          <w:tcPr>
            <w:tcW w:w="477" w:type="dxa"/>
            <w:gridSpan w:val="2"/>
            <w:tcBorders>
              <w:top w:val="single" w:sz="4" w:space="0" w:color="auto"/>
              <w:left w:val="single" w:sz="4" w:space="0" w:color="auto"/>
              <w:bottom w:val="single" w:sz="4" w:space="0" w:color="auto"/>
              <w:right w:val="single" w:sz="4" w:space="0" w:color="auto"/>
            </w:tcBorders>
            <w:vAlign w:val="center"/>
          </w:tcPr>
          <w:p w14:paraId="1CE8A140" w14:textId="77777777" w:rsidR="00010BA2" w:rsidRPr="00164626" w:rsidRDefault="00010BA2" w:rsidP="00010BA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237ED8BD" w14:textId="77777777" w:rsidR="00010BA2" w:rsidRPr="00164626" w:rsidRDefault="00010BA2" w:rsidP="00010BA2">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vAlign w:val="center"/>
          </w:tcPr>
          <w:p w14:paraId="544D7EE2" w14:textId="77777777" w:rsidR="00010BA2" w:rsidRPr="00164626" w:rsidRDefault="00010BA2" w:rsidP="00010BA2">
            <w:pPr>
              <w:pStyle w:val="Tabela"/>
              <w:rPr>
                <w:sz w:val="14"/>
                <w:szCs w:val="14"/>
              </w:rPr>
            </w:pPr>
            <w:r w:rsidRPr="00164626">
              <w:rPr>
                <w:sz w:val="14"/>
                <w:szCs w:val="14"/>
              </w:rPr>
              <w:t>X</w:t>
            </w:r>
          </w:p>
        </w:tc>
      </w:tr>
      <w:tr w:rsidR="00010BA2" w:rsidRPr="00164626" w14:paraId="42102C50" w14:textId="77777777" w:rsidTr="00DD3D02">
        <w:trPr>
          <w:cantSplit/>
          <w:trHeight w:val="20"/>
          <w:jc w:val="center"/>
        </w:trPr>
        <w:tc>
          <w:tcPr>
            <w:tcW w:w="14312" w:type="dxa"/>
            <w:gridSpan w:val="35"/>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56A99043" w14:textId="77777777" w:rsidR="00010BA2" w:rsidRPr="00164626" w:rsidRDefault="00010BA2" w:rsidP="00010BA2">
            <w:pPr>
              <w:pStyle w:val="Tabela"/>
              <w:ind w:right="-78"/>
              <w:rPr>
                <w:sz w:val="14"/>
                <w:szCs w:val="14"/>
              </w:rPr>
            </w:pPr>
            <w:r w:rsidRPr="00164626">
              <w:rPr>
                <w:b/>
                <w:sz w:val="14"/>
                <w:szCs w:val="14"/>
              </w:rPr>
              <w:t>PROGRAMA 09: PRESERVAÇÃO AMBIENTAL RURAL</w:t>
            </w:r>
          </w:p>
        </w:tc>
      </w:tr>
      <w:tr w:rsidR="00010BA2" w:rsidRPr="00164626" w14:paraId="698CA946" w14:textId="77777777" w:rsidTr="00562A2D">
        <w:trPr>
          <w:cantSplit/>
          <w:trHeight w:val="20"/>
          <w:jc w:val="center"/>
        </w:trPr>
        <w:tc>
          <w:tcPr>
            <w:tcW w:w="2402" w:type="dxa"/>
            <w:vMerge w:val="restart"/>
            <w:tcBorders>
              <w:top w:val="single" w:sz="4" w:space="0" w:color="auto"/>
              <w:left w:val="single" w:sz="4" w:space="0" w:color="auto"/>
              <w:right w:val="single" w:sz="4" w:space="0" w:color="auto"/>
            </w:tcBorders>
            <w:shd w:val="clear" w:color="auto" w:fill="EDEDED" w:themeFill="accent3" w:themeFillTint="33"/>
            <w:vAlign w:val="center"/>
          </w:tcPr>
          <w:p w14:paraId="0180C7F7" w14:textId="77777777" w:rsidR="00010BA2" w:rsidRPr="00164626" w:rsidRDefault="00010BA2" w:rsidP="00010BA2">
            <w:pPr>
              <w:pStyle w:val="Tabela"/>
              <w:rPr>
                <w:sz w:val="14"/>
                <w:szCs w:val="14"/>
              </w:rPr>
            </w:pPr>
            <w:r w:rsidRPr="00164626">
              <w:rPr>
                <w:b/>
                <w:sz w:val="14"/>
                <w:szCs w:val="14"/>
              </w:rPr>
              <w:t>Ações</w:t>
            </w:r>
          </w:p>
        </w:tc>
        <w:tc>
          <w:tcPr>
            <w:tcW w:w="566" w:type="dxa"/>
            <w:vMerge w:val="restart"/>
            <w:tcBorders>
              <w:top w:val="single" w:sz="4" w:space="0" w:color="auto"/>
              <w:left w:val="single" w:sz="4" w:space="0" w:color="auto"/>
              <w:right w:val="single" w:sz="4" w:space="0" w:color="auto"/>
            </w:tcBorders>
            <w:shd w:val="clear" w:color="auto" w:fill="EDEDED" w:themeFill="accent3" w:themeFillTint="33"/>
            <w:vAlign w:val="center"/>
          </w:tcPr>
          <w:p w14:paraId="44840C79" w14:textId="77777777" w:rsidR="00010BA2" w:rsidRPr="00164626" w:rsidRDefault="00010BA2" w:rsidP="00010BA2">
            <w:pPr>
              <w:pStyle w:val="Tabela"/>
              <w:rPr>
                <w:sz w:val="14"/>
                <w:szCs w:val="14"/>
              </w:rPr>
            </w:pPr>
            <w:r w:rsidRPr="00164626">
              <w:rPr>
                <w:b/>
                <w:sz w:val="14"/>
                <w:szCs w:val="14"/>
              </w:rPr>
              <w:t>Qtd.</w:t>
            </w:r>
          </w:p>
        </w:tc>
        <w:tc>
          <w:tcPr>
            <w:tcW w:w="1278" w:type="dxa"/>
            <w:vMerge w:val="restart"/>
            <w:tcBorders>
              <w:top w:val="single" w:sz="4" w:space="0" w:color="auto"/>
              <w:left w:val="single" w:sz="4" w:space="0" w:color="auto"/>
              <w:right w:val="single" w:sz="4" w:space="0" w:color="auto"/>
            </w:tcBorders>
            <w:shd w:val="clear" w:color="auto" w:fill="EDEDED" w:themeFill="accent3" w:themeFillTint="33"/>
            <w:vAlign w:val="center"/>
          </w:tcPr>
          <w:p w14:paraId="18DF4B36" w14:textId="77777777" w:rsidR="00010BA2" w:rsidRPr="00164626" w:rsidRDefault="00010BA2" w:rsidP="00010BA2">
            <w:pPr>
              <w:pStyle w:val="Tabela"/>
              <w:ind w:left="-44" w:right="-78"/>
              <w:rPr>
                <w:sz w:val="14"/>
                <w:szCs w:val="14"/>
              </w:rPr>
            </w:pPr>
            <w:r w:rsidRPr="00164626">
              <w:rPr>
                <w:b/>
                <w:sz w:val="14"/>
                <w:szCs w:val="14"/>
              </w:rPr>
              <w:t>Und.</w:t>
            </w:r>
          </w:p>
        </w:tc>
        <w:tc>
          <w:tcPr>
            <w:tcW w:w="850" w:type="dxa"/>
            <w:vMerge w:val="restart"/>
            <w:tcBorders>
              <w:top w:val="single" w:sz="4" w:space="0" w:color="auto"/>
              <w:left w:val="single" w:sz="4" w:space="0" w:color="auto"/>
              <w:right w:val="single" w:sz="4" w:space="0" w:color="auto"/>
            </w:tcBorders>
            <w:shd w:val="clear" w:color="auto" w:fill="EDEDED" w:themeFill="accent3" w:themeFillTint="33"/>
            <w:vAlign w:val="center"/>
          </w:tcPr>
          <w:p w14:paraId="49551FF9" w14:textId="77777777" w:rsidR="00010BA2" w:rsidRPr="00164626" w:rsidRDefault="00010BA2" w:rsidP="00010BA2">
            <w:pPr>
              <w:pStyle w:val="Tabela"/>
              <w:rPr>
                <w:sz w:val="14"/>
                <w:szCs w:val="14"/>
              </w:rPr>
            </w:pPr>
            <w:r w:rsidRPr="00164626">
              <w:rPr>
                <w:b/>
                <w:sz w:val="14"/>
                <w:szCs w:val="14"/>
              </w:rPr>
              <w:t>Preço Unitário (R$)</w:t>
            </w:r>
          </w:p>
        </w:tc>
        <w:tc>
          <w:tcPr>
            <w:tcW w:w="709" w:type="dxa"/>
            <w:vMerge w:val="restart"/>
            <w:tcBorders>
              <w:top w:val="single" w:sz="4" w:space="0" w:color="auto"/>
              <w:left w:val="single" w:sz="4" w:space="0" w:color="auto"/>
              <w:right w:val="single" w:sz="4" w:space="0" w:color="auto"/>
            </w:tcBorders>
            <w:shd w:val="clear" w:color="auto" w:fill="EDEDED" w:themeFill="accent3" w:themeFillTint="33"/>
            <w:vAlign w:val="center"/>
          </w:tcPr>
          <w:p w14:paraId="61B866A0" w14:textId="77777777" w:rsidR="00010BA2" w:rsidRPr="00164626" w:rsidRDefault="00010BA2" w:rsidP="00010BA2">
            <w:pPr>
              <w:pStyle w:val="Tabela"/>
              <w:rPr>
                <w:sz w:val="14"/>
                <w:szCs w:val="14"/>
              </w:rPr>
            </w:pPr>
            <w:r w:rsidRPr="00164626">
              <w:rPr>
                <w:b/>
                <w:sz w:val="14"/>
                <w:szCs w:val="14"/>
              </w:rPr>
              <w:t>Total (R$)</w:t>
            </w:r>
          </w:p>
        </w:tc>
        <w:tc>
          <w:tcPr>
            <w:tcW w:w="8507" w:type="dxa"/>
            <w:gridSpan w:val="30"/>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7A45F9CA" w14:textId="77777777" w:rsidR="00010BA2" w:rsidRPr="00164626" w:rsidRDefault="00010BA2" w:rsidP="00010BA2">
            <w:pPr>
              <w:pStyle w:val="Tabela"/>
              <w:rPr>
                <w:sz w:val="14"/>
                <w:szCs w:val="14"/>
              </w:rPr>
            </w:pPr>
            <w:r w:rsidRPr="00164626">
              <w:rPr>
                <w:b/>
                <w:sz w:val="14"/>
                <w:szCs w:val="14"/>
              </w:rPr>
              <w:t>ANO</w:t>
            </w:r>
          </w:p>
        </w:tc>
      </w:tr>
      <w:tr w:rsidR="00010BA2" w:rsidRPr="00164626" w14:paraId="48482D36" w14:textId="77777777" w:rsidTr="00562A2D">
        <w:trPr>
          <w:cantSplit/>
          <w:trHeight w:val="20"/>
          <w:jc w:val="center"/>
        </w:trPr>
        <w:tc>
          <w:tcPr>
            <w:tcW w:w="2402" w:type="dxa"/>
            <w:vMerge/>
            <w:tcBorders>
              <w:left w:val="single" w:sz="4" w:space="0" w:color="auto"/>
              <w:right w:val="single" w:sz="4" w:space="0" w:color="auto"/>
            </w:tcBorders>
            <w:shd w:val="clear" w:color="auto" w:fill="EDEDED" w:themeFill="accent3" w:themeFillTint="33"/>
            <w:vAlign w:val="center"/>
          </w:tcPr>
          <w:p w14:paraId="5446DC0A" w14:textId="77777777" w:rsidR="00010BA2" w:rsidRPr="00164626" w:rsidRDefault="00010BA2" w:rsidP="00010BA2">
            <w:pPr>
              <w:pStyle w:val="Tabela"/>
              <w:rPr>
                <w:b/>
                <w:sz w:val="14"/>
                <w:szCs w:val="14"/>
              </w:rPr>
            </w:pPr>
          </w:p>
        </w:tc>
        <w:tc>
          <w:tcPr>
            <w:tcW w:w="566" w:type="dxa"/>
            <w:vMerge/>
            <w:tcBorders>
              <w:left w:val="single" w:sz="4" w:space="0" w:color="auto"/>
              <w:right w:val="single" w:sz="4" w:space="0" w:color="auto"/>
            </w:tcBorders>
            <w:shd w:val="clear" w:color="auto" w:fill="EDEDED" w:themeFill="accent3" w:themeFillTint="33"/>
            <w:vAlign w:val="center"/>
          </w:tcPr>
          <w:p w14:paraId="3D743DE8" w14:textId="77777777" w:rsidR="00010BA2" w:rsidRPr="00164626" w:rsidRDefault="00010BA2" w:rsidP="00010BA2">
            <w:pPr>
              <w:pStyle w:val="Tabela"/>
              <w:rPr>
                <w:b/>
                <w:sz w:val="14"/>
                <w:szCs w:val="14"/>
              </w:rPr>
            </w:pPr>
          </w:p>
        </w:tc>
        <w:tc>
          <w:tcPr>
            <w:tcW w:w="1278" w:type="dxa"/>
            <w:vMerge/>
            <w:tcBorders>
              <w:left w:val="single" w:sz="4" w:space="0" w:color="auto"/>
              <w:right w:val="single" w:sz="4" w:space="0" w:color="auto"/>
            </w:tcBorders>
            <w:shd w:val="clear" w:color="auto" w:fill="EDEDED" w:themeFill="accent3" w:themeFillTint="33"/>
            <w:vAlign w:val="center"/>
          </w:tcPr>
          <w:p w14:paraId="2F77B1B1" w14:textId="77777777" w:rsidR="00010BA2" w:rsidRPr="00164626" w:rsidRDefault="00010BA2" w:rsidP="00010BA2">
            <w:pPr>
              <w:pStyle w:val="Tabela"/>
              <w:ind w:left="-44" w:right="-78"/>
              <w:rPr>
                <w:b/>
                <w:sz w:val="14"/>
                <w:szCs w:val="14"/>
              </w:rPr>
            </w:pPr>
          </w:p>
        </w:tc>
        <w:tc>
          <w:tcPr>
            <w:tcW w:w="850" w:type="dxa"/>
            <w:vMerge/>
            <w:tcBorders>
              <w:left w:val="single" w:sz="4" w:space="0" w:color="auto"/>
              <w:right w:val="single" w:sz="4" w:space="0" w:color="auto"/>
            </w:tcBorders>
            <w:shd w:val="clear" w:color="auto" w:fill="EDEDED" w:themeFill="accent3" w:themeFillTint="33"/>
            <w:vAlign w:val="center"/>
          </w:tcPr>
          <w:p w14:paraId="1DE8A6EC" w14:textId="77777777" w:rsidR="00010BA2" w:rsidRPr="00164626" w:rsidRDefault="00010BA2" w:rsidP="00010BA2">
            <w:pPr>
              <w:pStyle w:val="Tabela"/>
              <w:rPr>
                <w:b/>
                <w:sz w:val="14"/>
                <w:szCs w:val="14"/>
              </w:rPr>
            </w:pPr>
          </w:p>
        </w:tc>
        <w:tc>
          <w:tcPr>
            <w:tcW w:w="709" w:type="dxa"/>
            <w:vMerge/>
            <w:tcBorders>
              <w:left w:val="single" w:sz="4" w:space="0" w:color="auto"/>
              <w:right w:val="single" w:sz="4" w:space="0" w:color="auto"/>
            </w:tcBorders>
            <w:shd w:val="clear" w:color="auto" w:fill="EDEDED" w:themeFill="accent3" w:themeFillTint="33"/>
            <w:vAlign w:val="center"/>
          </w:tcPr>
          <w:p w14:paraId="01587A7D" w14:textId="77777777" w:rsidR="00010BA2" w:rsidRPr="00164626" w:rsidRDefault="00010BA2" w:rsidP="00010BA2">
            <w:pPr>
              <w:pStyle w:val="Tabela"/>
              <w:rPr>
                <w:b/>
                <w:sz w:val="14"/>
                <w:szCs w:val="14"/>
              </w:rPr>
            </w:pPr>
          </w:p>
        </w:tc>
        <w:tc>
          <w:tcPr>
            <w:tcW w:w="1224" w:type="dxa"/>
            <w:gridSpan w:val="3"/>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3A5FBD37" w14:textId="77777777" w:rsidR="00010BA2" w:rsidRPr="00164626" w:rsidRDefault="00010BA2" w:rsidP="00010BA2">
            <w:pPr>
              <w:pStyle w:val="Tabela"/>
              <w:rPr>
                <w:b/>
                <w:sz w:val="14"/>
                <w:szCs w:val="14"/>
              </w:rPr>
            </w:pPr>
            <w:r w:rsidRPr="00164626">
              <w:rPr>
                <w:b/>
                <w:sz w:val="14"/>
                <w:szCs w:val="14"/>
              </w:rPr>
              <w:t>Imediato</w:t>
            </w:r>
          </w:p>
        </w:tc>
        <w:tc>
          <w:tcPr>
            <w:tcW w:w="2128" w:type="dxa"/>
            <w:gridSpan w:val="5"/>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05EABC7B" w14:textId="77777777" w:rsidR="00010BA2" w:rsidRPr="00164626" w:rsidRDefault="00010BA2" w:rsidP="00010BA2">
            <w:pPr>
              <w:pStyle w:val="Tabela"/>
              <w:rPr>
                <w:b/>
                <w:sz w:val="14"/>
                <w:szCs w:val="14"/>
              </w:rPr>
            </w:pPr>
            <w:r w:rsidRPr="00164626">
              <w:rPr>
                <w:b/>
                <w:sz w:val="14"/>
                <w:szCs w:val="14"/>
              </w:rPr>
              <w:t>Curto</w:t>
            </w:r>
          </w:p>
        </w:tc>
        <w:tc>
          <w:tcPr>
            <w:tcW w:w="1753" w:type="dxa"/>
            <w:gridSpan w:val="8"/>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194D5CEE" w14:textId="77777777" w:rsidR="00010BA2" w:rsidRPr="00164626" w:rsidRDefault="00010BA2" w:rsidP="00010BA2">
            <w:pPr>
              <w:pStyle w:val="Tabela"/>
              <w:rPr>
                <w:b/>
                <w:sz w:val="14"/>
                <w:szCs w:val="14"/>
              </w:rPr>
            </w:pPr>
            <w:r w:rsidRPr="00164626">
              <w:rPr>
                <w:b/>
                <w:sz w:val="14"/>
                <w:szCs w:val="14"/>
              </w:rPr>
              <w:t>Médio</w:t>
            </w:r>
          </w:p>
        </w:tc>
        <w:tc>
          <w:tcPr>
            <w:tcW w:w="3402" w:type="dxa"/>
            <w:gridSpan w:val="14"/>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47F2CA50" w14:textId="77777777" w:rsidR="00010BA2" w:rsidRPr="00164626" w:rsidRDefault="00010BA2" w:rsidP="00010BA2">
            <w:pPr>
              <w:pStyle w:val="Tabela"/>
              <w:rPr>
                <w:b/>
                <w:sz w:val="14"/>
                <w:szCs w:val="14"/>
              </w:rPr>
            </w:pPr>
            <w:r w:rsidRPr="00164626">
              <w:rPr>
                <w:b/>
                <w:sz w:val="14"/>
                <w:szCs w:val="14"/>
              </w:rPr>
              <w:t>Longo</w:t>
            </w:r>
          </w:p>
        </w:tc>
      </w:tr>
      <w:tr w:rsidR="00010BA2" w:rsidRPr="00164626" w14:paraId="783B457A" w14:textId="77777777" w:rsidTr="00562A2D">
        <w:trPr>
          <w:cantSplit/>
          <w:trHeight w:val="20"/>
          <w:jc w:val="center"/>
        </w:trPr>
        <w:tc>
          <w:tcPr>
            <w:tcW w:w="2402" w:type="dxa"/>
            <w:vMerge/>
            <w:tcBorders>
              <w:left w:val="single" w:sz="4" w:space="0" w:color="auto"/>
              <w:bottom w:val="single" w:sz="4" w:space="0" w:color="auto"/>
              <w:right w:val="single" w:sz="4" w:space="0" w:color="auto"/>
            </w:tcBorders>
            <w:shd w:val="clear" w:color="auto" w:fill="EDEDED" w:themeFill="accent3" w:themeFillTint="33"/>
            <w:vAlign w:val="center"/>
          </w:tcPr>
          <w:p w14:paraId="13FB5BC5" w14:textId="77777777" w:rsidR="00010BA2" w:rsidRPr="00164626" w:rsidRDefault="00010BA2" w:rsidP="00010BA2">
            <w:pPr>
              <w:pStyle w:val="Tabela"/>
              <w:rPr>
                <w:b/>
                <w:sz w:val="14"/>
                <w:szCs w:val="14"/>
              </w:rPr>
            </w:pPr>
          </w:p>
        </w:tc>
        <w:tc>
          <w:tcPr>
            <w:tcW w:w="566" w:type="dxa"/>
            <w:vMerge/>
            <w:tcBorders>
              <w:left w:val="single" w:sz="4" w:space="0" w:color="auto"/>
              <w:bottom w:val="single" w:sz="4" w:space="0" w:color="auto"/>
              <w:right w:val="single" w:sz="4" w:space="0" w:color="auto"/>
            </w:tcBorders>
            <w:shd w:val="clear" w:color="auto" w:fill="EDEDED" w:themeFill="accent3" w:themeFillTint="33"/>
            <w:vAlign w:val="center"/>
          </w:tcPr>
          <w:p w14:paraId="2CFC3E4E" w14:textId="77777777" w:rsidR="00010BA2" w:rsidRPr="00164626" w:rsidRDefault="00010BA2" w:rsidP="00010BA2">
            <w:pPr>
              <w:pStyle w:val="Tabela"/>
              <w:rPr>
                <w:b/>
                <w:sz w:val="14"/>
                <w:szCs w:val="14"/>
              </w:rPr>
            </w:pPr>
          </w:p>
        </w:tc>
        <w:tc>
          <w:tcPr>
            <w:tcW w:w="1278" w:type="dxa"/>
            <w:vMerge/>
            <w:tcBorders>
              <w:left w:val="single" w:sz="4" w:space="0" w:color="auto"/>
              <w:bottom w:val="single" w:sz="4" w:space="0" w:color="auto"/>
              <w:right w:val="single" w:sz="4" w:space="0" w:color="auto"/>
            </w:tcBorders>
            <w:shd w:val="clear" w:color="auto" w:fill="EDEDED" w:themeFill="accent3" w:themeFillTint="33"/>
            <w:vAlign w:val="center"/>
          </w:tcPr>
          <w:p w14:paraId="63EEF07A" w14:textId="77777777" w:rsidR="00010BA2" w:rsidRPr="00164626" w:rsidRDefault="00010BA2" w:rsidP="00010BA2">
            <w:pPr>
              <w:pStyle w:val="Tabela"/>
              <w:ind w:left="-44" w:right="-78"/>
              <w:rPr>
                <w:b/>
                <w:sz w:val="14"/>
                <w:szCs w:val="14"/>
              </w:rPr>
            </w:pPr>
          </w:p>
        </w:tc>
        <w:tc>
          <w:tcPr>
            <w:tcW w:w="850" w:type="dxa"/>
            <w:vMerge/>
            <w:tcBorders>
              <w:left w:val="single" w:sz="4" w:space="0" w:color="auto"/>
              <w:bottom w:val="single" w:sz="4" w:space="0" w:color="auto"/>
              <w:right w:val="single" w:sz="4" w:space="0" w:color="auto"/>
            </w:tcBorders>
            <w:shd w:val="clear" w:color="auto" w:fill="EDEDED" w:themeFill="accent3" w:themeFillTint="33"/>
            <w:vAlign w:val="center"/>
          </w:tcPr>
          <w:p w14:paraId="608C76B9" w14:textId="77777777" w:rsidR="00010BA2" w:rsidRPr="00164626" w:rsidRDefault="00010BA2" w:rsidP="00010BA2">
            <w:pPr>
              <w:pStyle w:val="Tabela"/>
              <w:rPr>
                <w:b/>
                <w:sz w:val="14"/>
                <w:szCs w:val="14"/>
              </w:rPr>
            </w:pPr>
          </w:p>
        </w:tc>
        <w:tc>
          <w:tcPr>
            <w:tcW w:w="709" w:type="dxa"/>
            <w:vMerge/>
            <w:tcBorders>
              <w:left w:val="single" w:sz="4" w:space="0" w:color="auto"/>
              <w:bottom w:val="single" w:sz="4" w:space="0" w:color="auto"/>
              <w:right w:val="single" w:sz="4" w:space="0" w:color="auto"/>
            </w:tcBorders>
            <w:shd w:val="clear" w:color="auto" w:fill="EDEDED" w:themeFill="accent3" w:themeFillTint="33"/>
            <w:vAlign w:val="center"/>
          </w:tcPr>
          <w:p w14:paraId="07B38176" w14:textId="77777777" w:rsidR="00010BA2" w:rsidRPr="00164626" w:rsidRDefault="00010BA2" w:rsidP="00010BA2">
            <w:pPr>
              <w:pStyle w:val="Tabela"/>
              <w:rPr>
                <w:b/>
                <w:sz w:val="14"/>
                <w:szCs w:val="14"/>
              </w:rPr>
            </w:pPr>
          </w:p>
        </w:tc>
        <w:tc>
          <w:tcPr>
            <w:tcW w:w="374"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0C7A2EB6" w14:textId="77777777" w:rsidR="00010BA2" w:rsidRPr="00164626" w:rsidRDefault="00010BA2" w:rsidP="00010BA2">
            <w:pPr>
              <w:pStyle w:val="Tabela"/>
              <w:rPr>
                <w:b/>
                <w:sz w:val="14"/>
                <w:szCs w:val="14"/>
              </w:rPr>
            </w:pPr>
            <w:r w:rsidRPr="00164626">
              <w:rPr>
                <w:b/>
                <w:sz w:val="14"/>
                <w:szCs w:val="14"/>
              </w:rPr>
              <w:t>01</w:t>
            </w:r>
          </w:p>
        </w:tc>
        <w:tc>
          <w:tcPr>
            <w:tcW w:w="425"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465EC15A" w14:textId="77777777" w:rsidR="00010BA2" w:rsidRPr="00164626" w:rsidRDefault="00010BA2" w:rsidP="00010BA2">
            <w:pPr>
              <w:pStyle w:val="Tabela"/>
              <w:rPr>
                <w:b/>
                <w:sz w:val="14"/>
                <w:szCs w:val="14"/>
              </w:rPr>
            </w:pPr>
            <w:r w:rsidRPr="00164626">
              <w:rPr>
                <w:b/>
                <w:sz w:val="14"/>
                <w:szCs w:val="14"/>
              </w:rPr>
              <w:t>02</w:t>
            </w:r>
          </w:p>
        </w:tc>
        <w:tc>
          <w:tcPr>
            <w:tcW w:w="425"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3C2C6D3E" w14:textId="77777777" w:rsidR="00010BA2" w:rsidRPr="00164626" w:rsidRDefault="00010BA2" w:rsidP="00010BA2">
            <w:pPr>
              <w:pStyle w:val="Tabela"/>
              <w:rPr>
                <w:b/>
                <w:sz w:val="14"/>
                <w:szCs w:val="14"/>
              </w:rPr>
            </w:pPr>
            <w:r w:rsidRPr="00164626">
              <w:rPr>
                <w:b/>
                <w:sz w:val="14"/>
                <w:szCs w:val="14"/>
              </w:rPr>
              <w:t>03</w:t>
            </w:r>
          </w:p>
        </w:tc>
        <w:tc>
          <w:tcPr>
            <w:tcW w:w="425"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0F67AB4F" w14:textId="77777777" w:rsidR="00010BA2" w:rsidRPr="00164626" w:rsidRDefault="00010BA2" w:rsidP="00010BA2">
            <w:pPr>
              <w:pStyle w:val="Tabela"/>
              <w:rPr>
                <w:b/>
                <w:sz w:val="14"/>
                <w:szCs w:val="14"/>
              </w:rPr>
            </w:pPr>
            <w:r w:rsidRPr="00164626">
              <w:rPr>
                <w:b/>
                <w:sz w:val="14"/>
                <w:szCs w:val="14"/>
              </w:rPr>
              <w:t>04</w:t>
            </w:r>
          </w:p>
        </w:tc>
        <w:tc>
          <w:tcPr>
            <w:tcW w:w="426"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1723A9A1" w14:textId="77777777" w:rsidR="00010BA2" w:rsidRPr="00164626" w:rsidRDefault="00010BA2" w:rsidP="00010BA2">
            <w:pPr>
              <w:pStyle w:val="Tabela"/>
              <w:rPr>
                <w:b/>
                <w:sz w:val="14"/>
                <w:szCs w:val="14"/>
              </w:rPr>
            </w:pPr>
            <w:r w:rsidRPr="00164626">
              <w:rPr>
                <w:b/>
                <w:sz w:val="14"/>
                <w:szCs w:val="14"/>
              </w:rPr>
              <w:t>05</w:t>
            </w:r>
          </w:p>
        </w:tc>
        <w:tc>
          <w:tcPr>
            <w:tcW w:w="427"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4E2F343E" w14:textId="77777777" w:rsidR="00010BA2" w:rsidRPr="00164626" w:rsidRDefault="00010BA2" w:rsidP="00010BA2">
            <w:pPr>
              <w:pStyle w:val="Tabela"/>
              <w:rPr>
                <w:b/>
                <w:sz w:val="14"/>
                <w:szCs w:val="14"/>
              </w:rPr>
            </w:pPr>
            <w:r w:rsidRPr="00164626">
              <w:rPr>
                <w:b/>
                <w:sz w:val="14"/>
                <w:szCs w:val="14"/>
              </w:rPr>
              <w:t>06</w:t>
            </w:r>
          </w:p>
        </w:tc>
        <w:tc>
          <w:tcPr>
            <w:tcW w:w="425"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03F4158E" w14:textId="77777777" w:rsidR="00010BA2" w:rsidRPr="00164626" w:rsidRDefault="00010BA2" w:rsidP="00010BA2">
            <w:pPr>
              <w:pStyle w:val="Tabela"/>
              <w:rPr>
                <w:b/>
                <w:sz w:val="14"/>
                <w:szCs w:val="14"/>
              </w:rPr>
            </w:pPr>
            <w:r w:rsidRPr="00164626">
              <w:rPr>
                <w:b/>
                <w:sz w:val="14"/>
                <w:szCs w:val="14"/>
              </w:rPr>
              <w:t>07</w:t>
            </w:r>
          </w:p>
        </w:tc>
        <w:tc>
          <w:tcPr>
            <w:tcW w:w="425"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45EB92B2" w14:textId="77777777" w:rsidR="00010BA2" w:rsidRPr="00164626" w:rsidRDefault="00010BA2" w:rsidP="00010BA2">
            <w:pPr>
              <w:pStyle w:val="Tabela"/>
              <w:rPr>
                <w:b/>
                <w:sz w:val="14"/>
                <w:szCs w:val="14"/>
              </w:rPr>
            </w:pPr>
            <w:r w:rsidRPr="00164626">
              <w:rPr>
                <w:b/>
                <w:sz w:val="14"/>
                <w:szCs w:val="14"/>
              </w:rPr>
              <w:t>08</w:t>
            </w:r>
          </w:p>
        </w:tc>
        <w:tc>
          <w:tcPr>
            <w:tcW w:w="477"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796793A6" w14:textId="77777777" w:rsidR="00010BA2" w:rsidRPr="00164626" w:rsidRDefault="00010BA2" w:rsidP="00010BA2">
            <w:pPr>
              <w:pStyle w:val="Tabela"/>
              <w:rPr>
                <w:b/>
                <w:sz w:val="14"/>
                <w:szCs w:val="14"/>
              </w:rPr>
            </w:pPr>
            <w:r w:rsidRPr="00164626">
              <w:rPr>
                <w:b/>
                <w:sz w:val="14"/>
                <w:szCs w:val="14"/>
              </w:rPr>
              <w:t>09</w:t>
            </w:r>
          </w:p>
        </w:tc>
        <w:tc>
          <w:tcPr>
            <w:tcW w:w="426"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1598311B" w14:textId="77777777" w:rsidR="00010BA2" w:rsidRPr="00164626" w:rsidRDefault="00010BA2" w:rsidP="00010BA2">
            <w:pPr>
              <w:pStyle w:val="Tabela"/>
              <w:rPr>
                <w:b/>
                <w:sz w:val="14"/>
                <w:szCs w:val="14"/>
              </w:rPr>
            </w:pPr>
            <w:r w:rsidRPr="00164626">
              <w:rPr>
                <w:b/>
                <w:sz w:val="14"/>
                <w:szCs w:val="14"/>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0AA09E92" w14:textId="77777777" w:rsidR="00010BA2" w:rsidRPr="00164626" w:rsidRDefault="00010BA2" w:rsidP="00010BA2">
            <w:pPr>
              <w:pStyle w:val="Tabela"/>
              <w:rPr>
                <w:b/>
                <w:sz w:val="14"/>
                <w:szCs w:val="14"/>
              </w:rPr>
            </w:pPr>
            <w:r w:rsidRPr="00164626">
              <w:rPr>
                <w:b/>
                <w:sz w:val="14"/>
                <w:szCs w:val="14"/>
              </w:rPr>
              <w:t>11</w:t>
            </w:r>
          </w:p>
        </w:tc>
        <w:tc>
          <w:tcPr>
            <w:tcW w:w="42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4EEFFEA3" w14:textId="77777777" w:rsidR="00010BA2" w:rsidRPr="00164626" w:rsidRDefault="00010BA2" w:rsidP="00010BA2">
            <w:pPr>
              <w:pStyle w:val="Tabela"/>
              <w:rPr>
                <w:b/>
                <w:sz w:val="14"/>
                <w:szCs w:val="14"/>
              </w:rPr>
            </w:pPr>
            <w:r w:rsidRPr="00164626">
              <w:rPr>
                <w:b/>
                <w:sz w:val="14"/>
                <w:szCs w:val="14"/>
              </w:rPr>
              <w:t>12</w:t>
            </w:r>
          </w:p>
        </w:tc>
        <w:tc>
          <w:tcPr>
            <w:tcW w:w="42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68088483" w14:textId="77777777" w:rsidR="00010BA2" w:rsidRPr="00164626" w:rsidRDefault="00010BA2" w:rsidP="00010BA2">
            <w:pPr>
              <w:pStyle w:val="Tabela"/>
              <w:rPr>
                <w:b/>
                <w:sz w:val="14"/>
                <w:szCs w:val="14"/>
              </w:rPr>
            </w:pPr>
            <w:r w:rsidRPr="00164626">
              <w:rPr>
                <w:b/>
                <w:sz w:val="14"/>
                <w:szCs w:val="14"/>
              </w:rPr>
              <w:t>13</w:t>
            </w:r>
          </w:p>
        </w:tc>
        <w:tc>
          <w:tcPr>
            <w:tcW w:w="426"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29D07281" w14:textId="77777777" w:rsidR="00010BA2" w:rsidRPr="00164626" w:rsidRDefault="00010BA2" w:rsidP="00010BA2">
            <w:pPr>
              <w:pStyle w:val="Tabela"/>
              <w:rPr>
                <w:b/>
                <w:sz w:val="14"/>
                <w:szCs w:val="14"/>
              </w:rPr>
            </w:pPr>
            <w:r w:rsidRPr="00164626">
              <w:rPr>
                <w:b/>
                <w:sz w:val="14"/>
                <w:szCs w:val="14"/>
              </w:rPr>
              <w:t>14</w:t>
            </w:r>
          </w:p>
        </w:tc>
        <w:tc>
          <w:tcPr>
            <w:tcW w:w="42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3CC57B55" w14:textId="77777777" w:rsidR="00010BA2" w:rsidRPr="00164626" w:rsidRDefault="00010BA2" w:rsidP="00010BA2">
            <w:pPr>
              <w:pStyle w:val="Tabela"/>
              <w:rPr>
                <w:b/>
                <w:sz w:val="14"/>
                <w:szCs w:val="14"/>
              </w:rPr>
            </w:pPr>
            <w:r w:rsidRPr="00164626">
              <w:rPr>
                <w:b/>
                <w:sz w:val="14"/>
                <w:szCs w:val="14"/>
              </w:rPr>
              <w:t>15</w:t>
            </w:r>
          </w:p>
        </w:tc>
        <w:tc>
          <w:tcPr>
            <w:tcW w:w="42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7F1935C1" w14:textId="77777777" w:rsidR="00010BA2" w:rsidRPr="00164626" w:rsidRDefault="00010BA2" w:rsidP="00010BA2">
            <w:pPr>
              <w:pStyle w:val="Tabela"/>
              <w:rPr>
                <w:b/>
                <w:sz w:val="14"/>
                <w:szCs w:val="14"/>
              </w:rPr>
            </w:pPr>
            <w:r w:rsidRPr="00164626">
              <w:rPr>
                <w:b/>
                <w:sz w:val="14"/>
                <w:szCs w:val="14"/>
              </w:rPr>
              <w:t>16</w:t>
            </w:r>
          </w:p>
        </w:tc>
        <w:tc>
          <w:tcPr>
            <w:tcW w:w="374"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05303111" w14:textId="77777777" w:rsidR="00010BA2" w:rsidRPr="00164626" w:rsidRDefault="00010BA2" w:rsidP="00010BA2">
            <w:pPr>
              <w:pStyle w:val="Tabela"/>
              <w:rPr>
                <w:b/>
                <w:sz w:val="14"/>
                <w:szCs w:val="14"/>
              </w:rPr>
            </w:pPr>
            <w:r w:rsidRPr="00164626">
              <w:rPr>
                <w:b/>
                <w:sz w:val="14"/>
                <w:szCs w:val="14"/>
              </w:rPr>
              <w:t>17</w:t>
            </w:r>
          </w:p>
        </w:tc>
        <w:tc>
          <w:tcPr>
            <w:tcW w:w="477"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24D707B5" w14:textId="77777777" w:rsidR="00010BA2" w:rsidRPr="00164626" w:rsidRDefault="00010BA2" w:rsidP="00010BA2">
            <w:pPr>
              <w:pStyle w:val="Tabela"/>
              <w:rPr>
                <w:b/>
                <w:sz w:val="14"/>
                <w:szCs w:val="14"/>
              </w:rPr>
            </w:pPr>
            <w:r w:rsidRPr="00164626">
              <w:rPr>
                <w:b/>
                <w:sz w:val="14"/>
                <w:szCs w:val="14"/>
              </w:rPr>
              <w:t>18</w:t>
            </w:r>
          </w:p>
        </w:tc>
        <w:tc>
          <w:tcPr>
            <w:tcW w:w="42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684F7CE0" w14:textId="77777777" w:rsidR="00010BA2" w:rsidRPr="00164626" w:rsidRDefault="00010BA2" w:rsidP="00010BA2">
            <w:pPr>
              <w:pStyle w:val="Tabela"/>
              <w:rPr>
                <w:b/>
                <w:sz w:val="14"/>
                <w:szCs w:val="14"/>
              </w:rPr>
            </w:pPr>
            <w:r w:rsidRPr="00164626">
              <w:rPr>
                <w:b/>
                <w:sz w:val="14"/>
                <w:szCs w:val="14"/>
              </w:rPr>
              <w:t>19</w:t>
            </w:r>
          </w:p>
        </w:tc>
        <w:tc>
          <w:tcPr>
            <w:tcW w:w="425"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4C767A36" w14:textId="77777777" w:rsidR="00010BA2" w:rsidRPr="00164626" w:rsidRDefault="00010BA2" w:rsidP="00010BA2">
            <w:pPr>
              <w:pStyle w:val="Tabela"/>
              <w:rPr>
                <w:b/>
                <w:sz w:val="14"/>
                <w:szCs w:val="14"/>
              </w:rPr>
            </w:pPr>
            <w:r w:rsidRPr="00164626">
              <w:rPr>
                <w:b/>
                <w:sz w:val="14"/>
                <w:szCs w:val="14"/>
              </w:rPr>
              <w:t>20</w:t>
            </w:r>
          </w:p>
        </w:tc>
      </w:tr>
      <w:tr w:rsidR="00010BA2" w:rsidRPr="00164626" w14:paraId="786D372E" w14:textId="77777777" w:rsidTr="00622F4D">
        <w:trPr>
          <w:cantSplit/>
          <w:trHeight w:val="20"/>
          <w:jc w:val="center"/>
        </w:trPr>
        <w:tc>
          <w:tcPr>
            <w:tcW w:w="2402" w:type="dxa"/>
            <w:tcBorders>
              <w:top w:val="single" w:sz="4" w:space="0" w:color="auto"/>
              <w:left w:val="single" w:sz="4" w:space="0" w:color="auto"/>
              <w:bottom w:val="single" w:sz="4" w:space="0" w:color="auto"/>
              <w:right w:val="single" w:sz="4" w:space="0" w:color="auto"/>
            </w:tcBorders>
            <w:vAlign w:val="center"/>
          </w:tcPr>
          <w:p w14:paraId="14E54DB0" w14:textId="77777777" w:rsidR="00010BA2" w:rsidRPr="00164626" w:rsidRDefault="00010BA2" w:rsidP="00010BA2">
            <w:pPr>
              <w:pStyle w:val="Tabela"/>
              <w:rPr>
                <w:sz w:val="14"/>
                <w:szCs w:val="14"/>
              </w:rPr>
            </w:pPr>
            <w:r w:rsidRPr="00164626">
              <w:rPr>
                <w:sz w:val="14"/>
                <w:szCs w:val="14"/>
              </w:rPr>
              <w:t>Criar e preencher banco de dados para identificação e cadastro dos criadores de animais e dos cultivos agrícolas, e das quantidades de resíduos gerados por eles</w:t>
            </w:r>
          </w:p>
        </w:tc>
        <w:tc>
          <w:tcPr>
            <w:tcW w:w="566" w:type="dxa"/>
            <w:tcBorders>
              <w:top w:val="single" w:sz="4" w:space="0" w:color="auto"/>
              <w:left w:val="single" w:sz="4" w:space="0" w:color="auto"/>
              <w:bottom w:val="single" w:sz="4" w:space="0" w:color="auto"/>
              <w:right w:val="single" w:sz="4" w:space="0" w:color="auto"/>
            </w:tcBorders>
            <w:vAlign w:val="center"/>
          </w:tcPr>
          <w:p w14:paraId="3BE20FDC" w14:textId="77777777" w:rsidR="00010BA2" w:rsidRPr="00164626" w:rsidRDefault="00010BA2" w:rsidP="00010BA2">
            <w:pPr>
              <w:pStyle w:val="Tabela"/>
              <w:rPr>
                <w:sz w:val="14"/>
                <w:szCs w:val="14"/>
              </w:rPr>
            </w:pPr>
          </w:p>
        </w:tc>
        <w:tc>
          <w:tcPr>
            <w:tcW w:w="1278" w:type="dxa"/>
            <w:tcBorders>
              <w:top w:val="single" w:sz="4" w:space="0" w:color="auto"/>
              <w:left w:val="single" w:sz="4" w:space="0" w:color="auto"/>
              <w:bottom w:val="single" w:sz="4" w:space="0" w:color="auto"/>
              <w:right w:val="single" w:sz="4" w:space="0" w:color="auto"/>
            </w:tcBorders>
            <w:vAlign w:val="center"/>
          </w:tcPr>
          <w:p w14:paraId="6A874A3A" w14:textId="77777777" w:rsidR="00010BA2" w:rsidRPr="00164626" w:rsidRDefault="00010BA2" w:rsidP="00010BA2">
            <w:pPr>
              <w:pStyle w:val="Tabela"/>
              <w:ind w:left="-44" w:right="-78"/>
              <w:rPr>
                <w:sz w:val="14"/>
                <w:szCs w:val="14"/>
              </w:rPr>
            </w:pPr>
          </w:p>
        </w:tc>
        <w:tc>
          <w:tcPr>
            <w:tcW w:w="1559" w:type="dxa"/>
            <w:gridSpan w:val="2"/>
            <w:tcBorders>
              <w:top w:val="single" w:sz="4" w:space="0" w:color="auto"/>
              <w:left w:val="single" w:sz="4" w:space="0" w:color="auto"/>
              <w:bottom w:val="single" w:sz="4" w:space="0" w:color="auto"/>
              <w:right w:val="single" w:sz="4" w:space="0" w:color="auto"/>
            </w:tcBorders>
          </w:tcPr>
          <w:p w14:paraId="63379512" w14:textId="77777777" w:rsidR="00010BA2" w:rsidRPr="00164626" w:rsidRDefault="00010BA2" w:rsidP="00010BA2">
            <w:pPr>
              <w:pStyle w:val="Tabela"/>
              <w:rPr>
                <w:sz w:val="14"/>
                <w:szCs w:val="14"/>
              </w:rPr>
            </w:pPr>
            <w:r w:rsidRPr="00164626">
              <w:rPr>
                <w:sz w:val="14"/>
                <w:szCs w:val="14"/>
              </w:rPr>
              <w:t>Não necessita de investimentos, pois será executada pelo corpo técnico do município</w:t>
            </w:r>
          </w:p>
        </w:tc>
        <w:tc>
          <w:tcPr>
            <w:tcW w:w="374" w:type="dxa"/>
            <w:tcBorders>
              <w:top w:val="single" w:sz="4" w:space="0" w:color="auto"/>
              <w:left w:val="single" w:sz="4" w:space="0" w:color="auto"/>
              <w:bottom w:val="single" w:sz="4" w:space="0" w:color="auto"/>
              <w:right w:val="single" w:sz="4" w:space="0" w:color="auto"/>
            </w:tcBorders>
            <w:vAlign w:val="center"/>
          </w:tcPr>
          <w:p w14:paraId="665EB2FF" w14:textId="77777777" w:rsidR="00010BA2" w:rsidRPr="00164626" w:rsidRDefault="00010BA2" w:rsidP="00010BA2">
            <w:pPr>
              <w:pStyle w:val="Tabela"/>
              <w:rPr>
                <w:sz w:val="14"/>
                <w:szCs w:val="14"/>
              </w:rPr>
            </w:pPr>
          </w:p>
        </w:tc>
        <w:tc>
          <w:tcPr>
            <w:tcW w:w="425" w:type="dxa"/>
            <w:tcBorders>
              <w:top w:val="single" w:sz="4" w:space="0" w:color="auto"/>
              <w:left w:val="single" w:sz="4" w:space="0" w:color="auto"/>
              <w:bottom w:val="single" w:sz="4" w:space="0" w:color="auto"/>
              <w:right w:val="single" w:sz="4" w:space="0" w:color="auto"/>
            </w:tcBorders>
            <w:vAlign w:val="center"/>
          </w:tcPr>
          <w:p w14:paraId="5A05CA36" w14:textId="77777777" w:rsidR="00010BA2" w:rsidRPr="00164626" w:rsidRDefault="00010BA2" w:rsidP="00010BA2">
            <w:pPr>
              <w:pStyle w:val="Tabela"/>
              <w:rPr>
                <w:sz w:val="14"/>
                <w:szCs w:val="14"/>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B2B50D6" w14:textId="77777777" w:rsidR="00010BA2" w:rsidRPr="00164626" w:rsidRDefault="00010BA2" w:rsidP="00010BA2">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7C8E5B4" w14:textId="77777777" w:rsidR="00010BA2" w:rsidRPr="00164626" w:rsidRDefault="00010BA2" w:rsidP="00010BA2">
            <w:pPr>
              <w:pStyle w:val="Tabela"/>
              <w:rPr>
                <w:sz w:val="14"/>
                <w:szCs w:val="14"/>
              </w:rPr>
            </w:pPr>
            <w:r w:rsidRPr="00164626">
              <w:rPr>
                <w:sz w:val="14"/>
                <w:szCs w:val="14"/>
              </w:rPr>
              <w:t>X</w:t>
            </w:r>
          </w:p>
        </w:tc>
        <w:tc>
          <w:tcPr>
            <w:tcW w:w="426" w:type="dxa"/>
            <w:tcBorders>
              <w:top w:val="single" w:sz="4" w:space="0" w:color="auto"/>
              <w:left w:val="single" w:sz="4" w:space="0" w:color="auto"/>
              <w:bottom w:val="single" w:sz="4" w:space="0" w:color="auto"/>
              <w:right w:val="single" w:sz="4" w:space="0" w:color="auto"/>
            </w:tcBorders>
            <w:vAlign w:val="center"/>
          </w:tcPr>
          <w:p w14:paraId="3120FA91" w14:textId="77777777" w:rsidR="00010BA2" w:rsidRPr="00164626" w:rsidRDefault="00010BA2" w:rsidP="00010BA2">
            <w:pPr>
              <w:pStyle w:val="Tabela"/>
              <w:rPr>
                <w:sz w:val="14"/>
                <w:szCs w:val="14"/>
              </w:rPr>
            </w:pPr>
            <w:r w:rsidRPr="00164626">
              <w:rPr>
                <w:sz w:val="14"/>
                <w:szCs w:val="14"/>
              </w:rPr>
              <w:t>X</w:t>
            </w:r>
          </w:p>
        </w:tc>
        <w:tc>
          <w:tcPr>
            <w:tcW w:w="427" w:type="dxa"/>
            <w:tcBorders>
              <w:top w:val="single" w:sz="4" w:space="0" w:color="auto"/>
              <w:left w:val="single" w:sz="4" w:space="0" w:color="auto"/>
              <w:bottom w:val="single" w:sz="4" w:space="0" w:color="auto"/>
              <w:right w:val="single" w:sz="4" w:space="0" w:color="auto"/>
            </w:tcBorders>
            <w:vAlign w:val="center"/>
          </w:tcPr>
          <w:p w14:paraId="59394DCA" w14:textId="77777777" w:rsidR="00010BA2" w:rsidRPr="00164626" w:rsidRDefault="00010BA2" w:rsidP="00010BA2">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vAlign w:val="center"/>
          </w:tcPr>
          <w:p w14:paraId="066A124E" w14:textId="77777777" w:rsidR="00010BA2" w:rsidRPr="00164626" w:rsidRDefault="00010BA2" w:rsidP="00010BA2">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vAlign w:val="center"/>
          </w:tcPr>
          <w:p w14:paraId="2E4CFE99" w14:textId="77777777" w:rsidR="00010BA2" w:rsidRPr="00164626" w:rsidRDefault="00010BA2" w:rsidP="00010BA2">
            <w:pPr>
              <w:pStyle w:val="Tabela"/>
              <w:rPr>
                <w:sz w:val="14"/>
                <w:szCs w:val="14"/>
              </w:rPr>
            </w:pPr>
            <w:r w:rsidRPr="00164626">
              <w:rPr>
                <w:sz w:val="14"/>
                <w:szCs w:val="14"/>
              </w:rPr>
              <w:t>X</w:t>
            </w:r>
          </w:p>
        </w:tc>
        <w:tc>
          <w:tcPr>
            <w:tcW w:w="477" w:type="dxa"/>
            <w:gridSpan w:val="2"/>
            <w:tcBorders>
              <w:top w:val="single" w:sz="4" w:space="0" w:color="auto"/>
              <w:left w:val="single" w:sz="4" w:space="0" w:color="auto"/>
              <w:bottom w:val="single" w:sz="4" w:space="0" w:color="auto"/>
              <w:right w:val="single" w:sz="4" w:space="0" w:color="auto"/>
            </w:tcBorders>
            <w:vAlign w:val="center"/>
          </w:tcPr>
          <w:p w14:paraId="5ACFF944" w14:textId="77777777" w:rsidR="00010BA2" w:rsidRPr="00164626" w:rsidRDefault="00010BA2" w:rsidP="00010BA2">
            <w:pPr>
              <w:pStyle w:val="Tabela"/>
              <w:rPr>
                <w:sz w:val="14"/>
                <w:szCs w:val="14"/>
              </w:rPr>
            </w:pPr>
            <w:r w:rsidRPr="00164626">
              <w:rPr>
                <w:sz w:val="14"/>
                <w:szCs w:val="14"/>
              </w:rPr>
              <w:t>X</w:t>
            </w:r>
          </w:p>
        </w:tc>
        <w:tc>
          <w:tcPr>
            <w:tcW w:w="426" w:type="dxa"/>
            <w:gridSpan w:val="2"/>
            <w:tcBorders>
              <w:top w:val="single" w:sz="4" w:space="0" w:color="auto"/>
              <w:left w:val="single" w:sz="4" w:space="0" w:color="auto"/>
              <w:bottom w:val="single" w:sz="4" w:space="0" w:color="auto"/>
              <w:right w:val="single" w:sz="4" w:space="0" w:color="auto"/>
            </w:tcBorders>
            <w:vAlign w:val="center"/>
          </w:tcPr>
          <w:p w14:paraId="779A7CB1" w14:textId="77777777" w:rsidR="00010BA2" w:rsidRPr="00164626" w:rsidRDefault="00010BA2" w:rsidP="00010BA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7CAE8E14" w14:textId="77777777" w:rsidR="00010BA2" w:rsidRPr="00164626" w:rsidRDefault="00010BA2" w:rsidP="00010BA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4F8D982A" w14:textId="77777777" w:rsidR="00010BA2" w:rsidRPr="00164626" w:rsidRDefault="00010BA2" w:rsidP="00010BA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061369B0" w14:textId="77777777" w:rsidR="00010BA2" w:rsidRPr="00164626" w:rsidRDefault="00010BA2" w:rsidP="00010BA2">
            <w:pPr>
              <w:pStyle w:val="Tabela"/>
              <w:rPr>
                <w:sz w:val="14"/>
                <w:szCs w:val="14"/>
              </w:rPr>
            </w:pPr>
            <w:r w:rsidRPr="00164626">
              <w:rPr>
                <w:sz w:val="14"/>
                <w:szCs w:val="14"/>
              </w:rPr>
              <w:t>X</w:t>
            </w:r>
          </w:p>
        </w:tc>
        <w:tc>
          <w:tcPr>
            <w:tcW w:w="426" w:type="dxa"/>
            <w:gridSpan w:val="2"/>
            <w:tcBorders>
              <w:top w:val="single" w:sz="4" w:space="0" w:color="auto"/>
              <w:left w:val="single" w:sz="4" w:space="0" w:color="auto"/>
              <w:bottom w:val="single" w:sz="4" w:space="0" w:color="auto"/>
              <w:right w:val="single" w:sz="4" w:space="0" w:color="auto"/>
            </w:tcBorders>
            <w:vAlign w:val="center"/>
          </w:tcPr>
          <w:p w14:paraId="31CA4407" w14:textId="77777777" w:rsidR="00010BA2" w:rsidRPr="00164626" w:rsidRDefault="00010BA2" w:rsidP="00010BA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37A09823" w14:textId="77777777" w:rsidR="00010BA2" w:rsidRPr="00164626" w:rsidRDefault="00010BA2" w:rsidP="00010BA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26F93728" w14:textId="77777777" w:rsidR="00010BA2" w:rsidRPr="00164626" w:rsidRDefault="00010BA2" w:rsidP="00010BA2">
            <w:pPr>
              <w:pStyle w:val="Tabela"/>
              <w:rPr>
                <w:sz w:val="14"/>
                <w:szCs w:val="14"/>
              </w:rPr>
            </w:pPr>
            <w:r w:rsidRPr="00164626">
              <w:rPr>
                <w:sz w:val="14"/>
                <w:szCs w:val="14"/>
              </w:rPr>
              <w:t>X</w:t>
            </w:r>
          </w:p>
        </w:tc>
        <w:tc>
          <w:tcPr>
            <w:tcW w:w="374" w:type="dxa"/>
            <w:tcBorders>
              <w:top w:val="single" w:sz="4" w:space="0" w:color="auto"/>
              <w:left w:val="single" w:sz="4" w:space="0" w:color="auto"/>
              <w:bottom w:val="single" w:sz="4" w:space="0" w:color="auto"/>
              <w:right w:val="single" w:sz="4" w:space="0" w:color="auto"/>
            </w:tcBorders>
            <w:vAlign w:val="center"/>
          </w:tcPr>
          <w:p w14:paraId="41C5B519" w14:textId="77777777" w:rsidR="00010BA2" w:rsidRPr="00164626" w:rsidRDefault="00010BA2" w:rsidP="00010BA2">
            <w:pPr>
              <w:pStyle w:val="Tabela"/>
              <w:rPr>
                <w:sz w:val="14"/>
                <w:szCs w:val="14"/>
              </w:rPr>
            </w:pPr>
            <w:r w:rsidRPr="00164626">
              <w:rPr>
                <w:sz w:val="14"/>
                <w:szCs w:val="14"/>
              </w:rPr>
              <w:t>X</w:t>
            </w:r>
          </w:p>
        </w:tc>
        <w:tc>
          <w:tcPr>
            <w:tcW w:w="477" w:type="dxa"/>
            <w:gridSpan w:val="2"/>
            <w:tcBorders>
              <w:top w:val="single" w:sz="4" w:space="0" w:color="auto"/>
              <w:left w:val="single" w:sz="4" w:space="0" w:color="auto"/>
              <w:bottom w:val="single" w:sz="4" w:space="0" w:color="auto"/>
              <w:right w:val="single" w:sz="4" w:space="0" w:color="auto"/>
            </w:tcBorders>
            <w:vAlign w:val="center"/>
          </w:tcPr>
          <w:p w14:paraId="58C1696E" w14:textId="77777777" w:rsidR="00010BA2" w:rsidRPr="00164626" w:rsidRDefault="00010BA2" w:rsidP="00010BA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0EF689A4" w14:textId="77777777" w:rsidR="00010BA2" w:rsidRPr="00164626" w:rsidRDefault="00010BA2" w:rsidP="00010BA2">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vAlign w:val="center"/>
          </w:tcPr>
          <w:p w14:paraId="230B028A" w14:textId="77777777" w:rsidR="00010BA2" w:rsidRPr="00164626" w:rsidRDefault="00010BA2" w:rsidP="00010BA2">
            <w:pPr>
              <w:pStyle w:val="Tabela"/>
              <w:rPr>
                <w:sz w:val="14"/>
                <w:szCs w:val="14"/>
              </w:rPr>
            </w:pPr>
            <w:r w:rsidRPr="00164626">
              <w:rPr>
                <w:sz w:val="14"/>
                <w:szCs w:val="14"/>
              </w:rPr>
              <w:t>X</w:t>
            </w:r>
          </w:p>
        </w:tc>
      </w:tr>
      <w:tr w:rsidR="00010BA2" w:rsidRPr="00164626" w14:paraId="1F0AEF58" w14:textId="77777777" w:rsidTr="00622F4D">
        <w:trPr>
          <w:cantSplit/>
          <w:trHeight w:val="20"/>
          <w:jc w:val="center"/>
        </w:trPr>
        <w:tc>
          <w:tcPr>
            <w:tcW w:w="2402" w:type="dxa"/>
            <w:tcBorders>
              <w:top w:val="single" w:sz="4" w:space="0" w:color="auto"/>
              <w:left w:val="single" w:sz="4" w:space="0" w:color="auto"/>
              <w:bottom w:val="single" w:sz="4" w:space="0" w:color="auto"/>
              <w:right w:val="single" w:sz="4" w:space="0" w:color="auto"/>
            </w:tcBorders>
            <w:vAlign w:val="center"/>
          </w:tcPr>
          <w:p w14:paraId="10EAD1C1" w14:textId="77777777" w:rsidR="00010BA2" w:rsidRPr="00164626" w:rsidRDefault="00010BA2" w:rsidP="00010BA2">
            <w:pPr>
              <w:pStyle w:val="Tabela"/>
              <w:rPr>
                <w:sz w:val="14"/>
                <w:szCs w:val="14"/>
              </w:rPr>
            </w:pPr>
            <w:r w:rsidRPr="00164626">
              <w:rPr>
                <w:sz w:val="14"/>
                <w:szCs w:val="14"/>
              </w:rPr>
              <w:t>Exigir licenciamento ambiental e fiscalizar as propriedades rurais geradoras de resíduos sólidos agrossilvopastoris, conforme legislação vigente</w:t>
            </w:r>
          </w:p>
        </w:tc>
        <w:tc>
          <w:tcPr>
            <w:tcW w:w="566" w:type="dxa"/>
            <w:tcBorders>
              <w:top w:val="single" w:sz="4" w:space="0" w:color="auto"/>
              <w:left w:val="single" w:sz="4" w:space="0" w:color="auto"/>
              <w:bottom w:val="single" w:sz="4" w:space="0" w:color="auto"/>
              <w:right w:val="single" w:sz="4" w:space="0" w:color="auto"/>
            </w:tcBorders>
            <w:vAlign w:val="center"/>
          </w:tcPr>
          <w:p w14:paraId="1B7D9E46" w14:textId="77777777" w:rsidR="00010BA2" w:rsidRPr="00164626" w:rsidRDefault="00010BA2" w:rsidP="00010BA2">
            <w:pPr>
              <w:pStyle w:val="Tabela"/>
              <w:rPr>
                <w:sz w:val="14"/>
                <w:szCs w:val="14"/>
              </w:rPr>
            </w:pPr>
          </w:p>
        </w:tc>
        <w:tc>
          <w:tcPr>
            <w:tcW w:w="1278" w:type="dxa"/>
            <w:tcBorders>
              <w:top w:val="single" w:sz="4" w:space="0" w:color="auto"/>
              <w:left w:val="single" w:sz="4" w:space="0" w:color="auto"/>
              <w:bottom w:val="single" w:sz="4" w:space="0" w:color="auto"/>
              <w:right w:val="single" w:sz="4" w:space="0" w:color="auto"/>
            </w:tcBorders>
            <w:vAlign w:val="center"/>
          </w:tcPr>
          <w:p w14:paraId="3D2DB002" w14:textId="77777777" w:rsidR="00010BA2" w:rsidRPr="00164626" w:rsidRDefault="00010BA2" w:rsidP="00010BA2">
            <w:pPr>
              <w:pStyle w:val="Tabela"/>
              <w:ind w:left="-44" w:right="-78"/>
              <w:rPr>
                <w:sz w:val="14"/>
                <w:szCs w:val="14"/>
              </w:rPr>
            </w:pPr>
          </w:p>
        </w:tc>
        <w:tc>
          <w:tcPr>
            <w:tcW w:w="1559" w:type="dxa"/>
            <w:gridSpan w:val="2"/>
            <w:tcBorders>
              <w:top w:val="single" w:sz="4" w:space="0" w:color="auto"/>
              <w:left w:val="single" w:sz="4" w:space="0" w:color="auto"/>
              <w:bottom w:val="single" w:sz="4" w:space="0" w:color="auto"/>
              <w:right w:val="single" w:sz="4" w:space="0" w:color="auto"/>
            </w:tcBorders>
          </w:tcPr>
          <w:p w14:paraId="1CC608A2" w14:textId="77777777" w:rsidR="00010BA2" w:rsidRPr="00164626" w:rsidRDefault="00010BA2" w:rsidP="00010BA2">
            <w:pPr>
              <w:pStyle w:val="Tabela"/>
              <w:rPr>
                <w:sz w:val="14"/>
                <w:szCs w:val="14"/>
              </w:rPr>
            </w:pPr>
            <w:r w:rsidRPr="00164626">
              <w:rPr>
                <w:sz w:val="14"/>
                <w:szCs w:val="14"/>
              </w:rPr>
              <w:t>Não necessita de investimentos, pois será executada pelo corpo técnico do município</w:t>
            </w:r>
          </w:p>
        </w:tc>
        <w:tc>
          <w:tcPr>
            <w:tcW w:w="374" w:type="dxa"/>
            <w:tcBorders>
              <w:top w:val="single" w:sz="4" w:space="0" w:color="auto"/>
              <w:left w:val="single" w:sz="4" w:space="0" w:color="auto"/>
              <w:bottom w:val="single" w:sz="4" w:space="0" w:color="auto"/>
              <w:right w:val="single" w:sz="4" w:space="0" w:color="auto"/>
            </w:tcBorders>
            <w:vAlign w:val="center"/>
          </w:tcPr>
          <w:p w14:paraId="7445E266" w14:textId="77777777" w:rsidR="00010BA2" w:rsidRPr="00164626" w:rsidRDefault="00010BA2" w:rsidP="00010BA2">
            <w:pPr>
              <w:pStyle w:val="Tabela"/>
              <w:rPr>
                <w:sz w:val="14"/>
                <w:szCs w:val="14"/>
              </w:rPr>
            </w:pPr>
          </w:p>
        </w:tc>
        <w:tc>
          <w:tcPr>
            <w:tcW w:w="425" w:type="dxa"/>
            <w:tcBorders>
              <w:top w:val="single" w:sz="4" w:space="0" w:color="auto"/>
              <w:left w:val="single" w:sz="4" w:space="0" w:color="auto"/>
              <w:bottom w:val="single" w:sz="4" w:space="0" w:color="auto"/>
              <w:right w:val="single" w:sz="4" w:space="0" w:color="auto"/>
            </w:tcBorders>
            <w:vAlign w:val="center"/>
          </w:tcPr>
          <w:p w14:paraId="380B620F" w14:textId="77777777" w:rsidR="00010BA2" w:rsidRPr="00164626" w:rsidRDefault="00010BA2" w:rsidP="00010BA2">
            <w:pPr>
              <w:pStyle w:val="Tabela"/>
              <w:rPr>
                <w:sz w:val="14"/>
                <w:szCs w:val="14"/>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7BDAECB" w14:textId="77777777" w:rsidR="00010BA2" w:rsidRPr="00164626" w:rsidRDefault="00010BA2" w:rsidP="00010BA2">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vAlign w:val="center"/>
          </w:tcPr>
          <w:p w14:paraId="32E77751" w14:textId="77777777" w:rsidR="00010BA2" w:rsidRPr="00164626" w:rsidRDefault="00010BA2" w:rsidP="00010BA2">
            <w:pPr>
              <w:pStyle w:val="Tabela"/>
              <w:rPr>
                <w:sz w:val="14"/>
                <w:szCs w:val="14"/>
              </w:rPr>
            </w:pPr>
            <w:r w:rsidRPr="00164626">
              <w:rPr>
                <w:sz w:val="14"/>
                <w:szCs w:val="14"/>
              </w:rPr>
              <w:t>X</w:t>
            </w:r>
          </w:p>
        </w:tc>
        <w:tc>
          <w:tcPr>
            <w:tcW w:w="426" w:type="dxa"/>
            <w:tcBorders>
              <w:top w:val="single" w:sz="4" w:space="0" w:color="auto"/>
              <w:left w:val="single" w:sz="4" w:space="0" w:color="auto"/>
              <w:bottom w:val="single" w:sz="4" w:space="0" w:color="auto"/>
              <w:right w:val="single" w:sz="4" w:space="0" w:color="auto"/>
            </w:tcBorders>
            <w:vAlign w:val="center"/>
          </w:tcPr>
          <w:p w14:paraId="74D92288" w14:textId="77777777" w:rsidR="00010BA2" w:rsidRPr="00164626" w:rsidRDefault="00010BA2" w:rsidP="00010BA2">
            <w:pPr>
              <w:pStyle w:val="Tabela"/>
              <w:rPr>
                <w:sz w:val="14"/>
                <w:szCs w:val="14"/>
              </w:rPr>
            </w:pPr>
            <w:r w:rsidRPr="00164626">
              <w:rPr>
                <w:sz w:val="14"/>
                <w:szCs w:val="14"/>
              </w:rPr>
              <w:t>X</w:t>
            </w:r>
          </w:p>
        </w:tc>
        <w:tc>
          <w:tcPr>
            <w:tcW w:w="427" w:type="dxa"/>
            <w:tcBorders>
              <w:top w:val="single" w:sz="4" w:space="0" w:color="auto"/>
              <w:left w:val="single" w:sz="4" w:space="0" w:color="auto"/>
              <w:bottom w:val="single" w:sz="4" w:space="0" w:color="auto"/>
              <w:right w:val="single" w:sz="4" w:space="0" w:color="auto"/>
            </w:tcBorders>
            <w:vAlign w:val="center"/>
          </w:tcPr>
          <w:p w14:paraId="490EBFE1" w14:textId="77777777" w:rsidR="00010BA2" w:rsidRPr="00164626" w:rsidRDefault="00010BA2" w:rsidP="00010BA2">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vAlign w:val="center"/>
          </w:tcPr>
          <w:p w14:paraId="55E3F9F9" w14:textId="77777777" w:rsidR="00010BA2" w:rsidRPr="00164626" w:rsidRDefault="00010BA2" w:rsidP="00010BA2">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vAlign w:val="center"/>
          </w:tcPr>
          <w:p w14:paraId="25F99A21" w14:textId="77777777" w:rsidR="00010BA2" w:rsidRPr="00164626" w:rsidRDefault="00010BA2" w:rsidP="00010BA2">
            <w:pPr>
              <w:pStyle w:val="Tabela"/>
              <w:rPr>
                <w:sz w:val="14"/>
                <w:szCs w:val="14"/>
              </w:rPr>
            </w:pPr>
            <w:r w:rsidRPr="00164626">
              <w:rPr>
                <w:sz w:val="14"/>
                <w:szCs w:val="14"/>
              </w:rPr>
              <w:t>X</w:t>
            </w:r>
          </w:p>
        </w:tc>
        <w:tc>
          <w:tcPr>
            <w:tcW w:w="477" w:type="dxa"/>
            <w:gridSpan w:val="2"/>
            <w:tcBorders>
              <w:top w:val="single" w:sz="4" w:space="0" w:color="auto"/>
              <w:left w:val="single" w:sz="4" w:space="0" w:color="auto"/>
              <w:bottom w:val="single" w:sz="4" w:space="0" w:color="auto"/>
              <w:right w:val="single" w:sz="4" w:space="0" w:color="auto"/>
            </w:tcBorders>
            <w:vAlign w:val="center"/>
          </w:tcPr>
          <w:p w14:paraId="739AA134" w14:textId="77777777" w:rsidR="00010BA2" w:rsidRPr="00164626" w:rsidRDefault="00010BA2" w:rsidP="00010BA2">
            <w:pPr>
              <w:pStyle w:val="Tabela"/>
              <w:rPr>
                <w:sz w:val="14"/>
                <w:szCs w:val="14"/>
              </w:rPr>
            </w:pPr>
            <w:r w:rsidRPr="00164626">
              <w:rPr>
                <w:sz w:val="14"/>
                <w:szCs w:val="14"/>
              </w:rPr>
              <w:t>X</w:t>
            </w:r>
          </w:p>
        </w:tc>
        <w:tc>
          <w:tcPr>
            <w:tcW w:w="426" w:type="dxa"/>
            <w:gridSpan w:val="2"/>
            <w:tcBorders>
              <w:top w:val="single" w:sz="4" w:space="0" w:color="auto"/>
              <w:left w:val="single" w:sz="4" w:space="0" w:color="auto"/>
              <w:bottom w:val="single" w:sz="4" w:space="0" w:color="auto"/>
              <w:right w:val="single" w:sz="4" w:space="0" w:color="auto"/>
            </w:tcBorders>
            <w:vAlign w:val="center"/>
          </w:tcPr>
          <w:p w14:paraId="0E273118" w14:textId="77777777" w:rsidR="00010BA2" w:rsidRPr="00164626" w:rsidRDefault="00010BA2" w:rsidP="00010BA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10931A19" w14:textId="77777777" w:rsidR="00010BA2" w:rsidRPr="00164626" w:rsidRDefault="00010BA2" w:rsidP="00010BA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765CE348" w14:textId="77777777" w:rsidR="00010BA2" w:rsidRPr="00164626" w:rsidRDefault="00010BA2" w:rsidP="00010BA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648835D1" w14:textId="77777777" w:rsidR="00010BA2" w:rsidRPr="00164626" w:rsidRDefault="00010BA2" w:rsidP="00010BA2">
            <w:pPr>
              <w:pStyle w:val="Tabela"/>
              <w:rPr>
                <w:sz w:val="14"/>
                <w:szCs w:val="14"/>
              </w:rPr>
            </w:pPr>
            <w:r w:rsidRPr="00164626">
              <w:rPr>
                <w:sz w:val="14"/>
                <w:szCs w:val="14"/>
              </w:rPr>
              <w:t>X</w:t>
            </w:r>
          </w:p>
        </w:tc>
        <w:tc>
          <w:tcPr>
            <w:tcW w:w="426" w:type="dxa"/>
            <w:gridSpan w:val="2"/>
            <w:tcBorders>
              <w:top w:val="single" w:sz="4" w:space="0" w:color="auto"/>
              <w:left w:val="single" w:sz="4" w:space="0" w:color="auto"/>
              <w:bottom w:val="single" w:sz="4" w:space="0" w:color="auto"/>
              <w:right w:val="single" w:sz="4" w:space="0" w:color="auto"/>
            </w:tcBorders>
            <w:vAlign w:val="center"/>
          </w:tcPr>
          <w:p w14:paraId="58858C15" w14:textId="77777777" w:rsidR="00010BA2" w:rsidRPr="00164626" w:rsidRDefault="00010BA2" w:rsidP="00010BA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165BF6D2" w14:textId="77777777" w:rsidR="00010BA2" w:rsidRPr="00164626" w:rsidRDefault="00010BA2" w:rsidP="00010BA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61188D0F" w14:textId="77777777" w:rsidR="00010BA2" w:rsidRPr="00164626" w:rsidRDefault="00010BA2" w:rsidP="00010BA2">
            <w:pPr>
              <w:pStyle w:val="Tabela"/>
              <w:rPr>
                <w:sz w:val="14"/>
                <w:szCs w:val="14"/>
              </w:rPr>
            </w:pPr>
            <w:r w:rsidRPr="00164626">
              <w:rPr>
                <w:sz w:val="14"/>
                <w:szCs w:val="14"/>
              </w:rPr>
              <w:t>X</w:t>
            </w:r>
          </w:p>
        </w:tc>
        <w:tc>
          <w:tcPr>
            <w:tcW w:w="374" w:type="dxa"/>
            <w:tcBorders>
              <w:top w:val="single" w:sz="4" w:space="0" w:color="auto"/>
              <w:left w:val="single" w:sz="4" w:space="0" w:color="auto"/>
              <w:bottom w:val="single" w:sz="4" w:space="0" w:color="auto"/>
              <w:right w:val="single" w:sz="4" w:space="0" w:color="auto"/>
            </w:tcBorders>
            <w:vAlign w:val="center"/>
          </w:tcPr>
          <w:p w14:paraId="05E87030" w14:textId="77777777" w:rsidR="00010BA2" w:rsidRPr="00164626" w:rsidRDefault="00010BA2" w:rsidP="00010BA2">
            <w:pPr>
              <w:pStyle w:val="Tabela"/>
              <w:rPr>
                <w:sz w:val="14"/>
                <w:szCs w:val="14"/>
              </w:rPr>
            </w:pPr>
            <w:r w:rsidRPr="00164626">
              <w:rPr>
                <w:sz w:val="14"/>
                <w:szCs w:val="14"/>
              </w:rPr>
              <w:t>X</w:t>
            </w:r>
          </w:p>
        </w:tc>
        <w:tc>
          <w:tcPr>
            <w:tcW w:w="477" w:type="dxa"/>
            <w:gridSpan w:val="2"/>
            <w:tcBorders>
              <w:top w:val="single" w:sz="4" w:space="0" w:color="auto"/>
              <w:left w:val="single" w:sz="4" w:space="0" w:color="auto"/>
              <w:bottom w:val="single" w:sz="4" w:space="0" w:color="auto"/>
              <w:right w:val="single" w:sz="4" w:space="0" w:color="auto"/>
            </w:tcBorders>
            <w:vAlign w:val="center"/>
          </w:tcPr>
          <w:p w14:paraId="41249EF4" w14:textId="77777777" w:rsidR="00010BA2" w:rsidRPr="00164626" w:rsidRDefault="00010BA2" w:rsidP="00010BA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34F2D55A" w14:textId="77777777" w:rsidR="00010BA2" w:rsidRPr="00164626" w:rsidRDefault="00010BA2" w:rsidP="00010BA2">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vAlign w:val="center"/>
          </w:tcPr>
          <w:p w14:paraId="62EFA7F3" w14:textId="77777777" w:rsidR="00010BA2" w:rsidRPr="00164626" w:rsidRDefault="00010BA2" w:rsidP="00010BA2">
            <w:pPr>
              <w:pStyle w:val="Tabela"/>
              <w:rPr>
                <w:sz w:val="14"/>
                <w:szCs w:val="14"/>
              </w:rPr>
            </w:pPr>
            <w:r w:rsidRPr="00164626">
              <w:rPr>
                <w:sz w:val="14"/>
                <w:szCs w:val="14"/>
              </w:rPr>
              <w:t>X</w:t>
            </w:r>
          </w:p>
        </w:tc>
      </w:tr>
      <w:tr w:rsidR="00010BA2" w:rsidRPr="00164626" w14:paraId="1028AF1B" w14:textId="77777777" w:rsidTr="00DD3D02">
        <w:trPr>
          <w:cantSplit/>
          <w:trHeight w:val="20"/>
          <w:jc w:val="center"/>
        </w:trPr>
        <w:tc>
          <w:tcPr>
            <w:tcW w:w="14312" w:type="dxa"/>
            <w:gridSpan w:val="35"/>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018CC330" w14:textId="77777777" w:rsidR="00010BA2" w:rsidRPr="00164626" w:rsidRDefault="00010BA2" w:rsidP="00010BA2">
            <w:pPr>
              <w:pStyle w:val="Tabela"/>
              <w:ind w:right="-78"/>
              <w:rPr>
                <w:sz w:val="14"/>
                <w:szCs w:val="14"/>
              </w:rPr>
            </w:pPr>
            <w:r w:rsidRPr="00164626">
              <w:rPr>
                <w:b/>
                <w:sz w:val="14"/>
                <w:szCs w:val="14"/>
              </w:rPr>
              <w:t>PROGRAMA 10: SUSTENTABILIDADE NOS SERVIÇOS DE TRANSPORTE</w:t>
            </w:r>
          </w:p>
        </w:tc>
      </w:tr>
      <w:tr w:rsidR="00010BA2" w:rsidRPr="00164626" w14:paraId="741ED9D2" w14:textId="77777777" w:rsidTr="00562A2D">
        <w:trPr>
          <w:cantSplit/>
          <w:trHeight w:val="20"/>
          <w:jc w:val="center"/>
        </w:trPr>
        <w:tc>
          <w:tcPr>
            <w:tcW w:w="2402" w:type="dxa"/>
            <w:vMerge w:val="restart"/>
            <w:tcBorders>
              <w:top w:val="single" w:sz="4" w:space="0" w:color="auto"/>
              <w:left w:val="single" w:sz="4" w:space="0" w:color="auto"/>
              <w:right w:val="single" w:sz="4" w:space="0" w:color="auto"/>
            </w:tcBorders>
            <w:shd w:val="clear" w:color="auto" w:fill="EDEDED" w:themeFill="accent3" w:themeFillTint="33"/>
            <w:vAlign w:val="center"/>
          </w:tcPr>
          <w:p w14:paraId="03D247CD" w14:textId="77777777" w:rsidR="00010BA2" w:rsidRPr="00164626" w:rsidRDefault="00010BA2" w:rsidP="00010BA2">
            <w:pPr>
              <w:pStyle w:val="Tabela"/>
              <w:rPr>
                <w:sz w:val="14"/>
                <w:szCs w:val="14"/>
              </w:rPr>
            </w:pPr>
            <w:r w:rsidRPr="00164626">
              <w:rPr>
                <w:b/>
                <w:sz w:val="14"/>
                <w:szCs w:val="14"/>
              </w:rPr>
              <w:t>Ações</w:t>
            </w:r>
          </w:p>
        </w:tc>
        <w:tc>
          <w:tcPr>
            <w:tcW w:w="566" w:type="dxa"/>
            <w:vMerge w:val="restart"/>
            <w:tcBorders>
              <w:top w:val="single" w:sz="4" w:space="0" w:color="auto"/>
              <w:left w:val="single" w:sz="4" w:space="0" w:color="auto"/>
              <w:right w:val="single" w:sz="4" w:space="0" w:color="auto"/>
            </w:tcBorders>
            <w:shd w:val="clear" w:color="auto" w:fill="EDEDED" w:themeFill="accent3" w:themeFillTint="33"/>
            <w:vAlign w:val="center"/>
          </w:tcPr>
          <w:p w14:paraId="351929CD" w14:textId="77777777" w:rsidR="00010BA2" w:rsidRPr="00164626" w:rsidRDefault="00010BA2" w:rsidP="00010BA2">
            <w:pPr>
              <w:pStyle w:val="Tabela"/>
              <w:rPr>
                <w:sz w:val="14"/>
                <w:szCs w:val="14"/>
              </w:rPr>
            </w:pPr>
            <w:r w:rsidRPr="00164626">
              <w:rPr>
                <w:b/>
                <w:sz w:val="14"/>
                <w:szCs w:val="14"/>
              </w:rPr>
              <w:t>Qtd.</w:t>
            </w:r>
          </w:p>
        </w:tc>
        <w:tc>
          <w:tcPr>
            <w:tcW w:w="1278" w:type="dxa"/>
            <w:vMerge w:val="restart"/>
            <w:tcBorders>
              <w:top w:val="single" w:sz="4" w:space="0" w:color="auto"/>
              <w:left w:val="single" w:sz="4" w:space="0" w:color="auto"/>
              <w:right w:val="single" w:sz="4" w:space="0" w:color="auto"/>
            </w:tcBorders>
            <w:shd w:val="clear" w:color="auto" w:fill="EDEDED" w:themeFill="accent3" w:themeFillTint="33"/>
            <w:vAlign w:val="center"/>
          </w:tcPr>
          <w:p w14:paraId="216560A6" w14:textId="77777777" w:rsidR="00010BA2" w:rsidRPr="00164626" w:rsidRDefault="00010BA2" w:rsidP="00010BA2">
            <w:pPr>
              <w:pStyle w:val="Tabela"/>
              <w:ind w:left="-44" w:right="-78"/>
              <w:rPr>
                <w:sz w:val="14"/>
                <w:szCs w:val="14"/>
              </w:rPr>
            </w:pPr>
            <w:r w:rsidRPr="00164626">
              <w:rPr>
                <w:b/>
                <w:sz w:val="14"/>
                <w:szCs w:val="14"/>
              </w:rPr>
              <w:t>Und.</w:t>
            </w:r>
          </w:p>
        </w:tc>
        <w:tc>
          <w:tcPr>
            <w:tcW w:w="850" w:type="dxa"/>
            <w:vMerge w:val="restart"/>
            <w:tcBorders>
              <w:top w:val="single" w:sz="4" w:space="0" w:color="auto"/>
              <w:left w:val="single" w:sz="4" w:space="0" w:color="auto"/>
              <w:right w:val="single" w:sz="4" w:space="0" w:color="auto"/>
            </w:tcBorders>
            <w:shd w:val="clear" w:color="auto" w:fill="EDEDED" w:themeFill="accent3" w:themeFillTint="33"/>
            <w:vAlign w:val="center"/>
          </w:tcPr>
          <w:p w14:paraId="493980DB" w14:textId="77777777" w:rsidR="00010BA2" w:rsidRPr="00164626" w:rsidRDefault="00010BA2" w:rsidP="00010BA2">
            <w:pPr>
              <w:pStyle w:val="Tabela"/>
              <w:rPr>
                <w:sz w:val="14"/>
                <w:szCs w:val="14"/>
              </w:rPr>
            </w:pPr>
            <w:r w:rsidRPr="00164626">
              <w:rPr>
                <w:b/>
                <w:sz w:val="14"/>
                <w:szCs w:val="14"/>
              </w:rPr>
              <w:t>Preço Unitário (R$)</w:t>
            </w:r>
          </w:p>
        </w:tc>
        <w:tc>
          <w:tcPr>
            <w:tcW w:w="709" w:type="dxa"/>
            <w:vMerge w:val="restart"/>
            <w:tcBorders>
              <w:top w:val="single" w:sz="4" w:space="0" w:color="auto"/>
              <w:left w:val="single" w:sz="4" w:space="0" w:color="auto"/>
              <w:right w:val="single" w:sz="4" w:space="0" w:color="auto"/>
            </w:tcBorders>
            <w:shd w:val="clear" w:color="auto" w:fill="EDEDED" w:themeFill="accent3" w:themeFillTint="33"/>
            <w:vAlign w:val="center"/>
          </w:tcPr>
          <w:p w14:paraId="3E112AC3" w14:textId="77777777" w:rsidR="00010BA2" w:rsidRPr="00164626" w:rsidRDefault="00010BA2" w:rsidP="00010BA2">
            <w:pPr>
              <w:pStyle w:val="Tabela"/>
              <w:rPr>
                <w:sz w:val="14"/>
                <w:szCs w:val="14"/>
              </w:rPr>
            </w:pPr>
            <w:r w:rsidRPr="00164626">
              <w:rPr>
                <w:b/>
                <w:sz w:val="14"/>
                <w:szCs w:val="14"/>
              </w:rPr>
              <w:t>Total (R$)</w:t>
            </w:r>
          </w:p>
        </w:tc>
        <w:tc>
          <w:tcPr>
            <w:tcW w:w="8507" w:type="dxa"/>
            <w:gridSpan w:val="30"/>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33A24ADD" w14:textId="77777777" w:rsidR="00010BA2" w:rsidRPr="00164626" w:rsidRDefault="00010BA2" w:rsidP="00010BA2">
            <w:pPr>
              <w:pStyle w:val="Tabela"/>
              <w:rPr>
                <w:sz w:val="14"/>
                <w:szCs w:val="14"/>
              </w:rPr>
            </w:pPr>
            <w:r w:rsidRPr="00164626">
              <w:rPr>
                <w:b/>
                <w:sz w:val="14"/>
                <w:szCs w:val="14"/>
              </w:rPr>
              <w:t>ANO</w:t>
            </w:r>
          </w:p>
        </w:tc>
      </w:tr>
      <w:tr w:rsidR="00010BA2" w:rsidRPr="00164626" w14:paraId="027703FE" w14:textId="77777777" w:rsidTr="00562A2D">
        <w:trPr>
          <w:cantSplit/>
          <w:trHeight w:val="20"/>
          <w:jc w:val="center"/>
        </w:trPr>
        <w:tc>
          <w:tcPr>
            <w:tcW w:w="2402" w:type="dxa"/>
            <w:vMerge/>
            <w:tcBorders>
              <w:left w:val="single" w:sz="4" w:space="0" w:color="auto"/>
              <w:right w:val="single" w:sz="4" w:space="0" w:color="auto"/>
            </w:tcBorders>
            <w:shd w:val="clear" w:color="auto" w:fill="EDEDED" w:themeFill="accent3" w:themeFillTint="33"/>
            <w:vAlign w:val="center"/>
          </w:tcPr>
          <w:p w14:paraId="5E974FD0" w14:textId="77777777" w:rsidR="00010BA2" w:rsidRPr="00164626" w:rsidRDefault="00010BA2" w:rsidP="00010BA2">
            <w:pPr>
              <w:pStyle w:val="Tabela"/>
              <w:rPr>
                <w:b/>
                <w:sz w:val="14"/>
                <w:szCs w:val="14"/>
              </w:rPr>
            </w:pPr>
          </w:p>
        </w:tc>
        <w:tc>
          <w:tcPr>
            <w:tcW w:w="566" w:type="dxa"/>
            <w:vMerge/>
            <w:tcBorders>
              <w:left w:val="single" w:sz="4" w:space="0" w:color="auto"/>
              <w:right w:val="single" w:sz="4" w:space="0" w:color="auto"/>
            </w:tcBorders>
            <w:shd w:val="clear" w:color="auto" w:fill="EDEDED" w:themeFill="accent3" w:themeFillTint="33"/>
            <w:vAlign w:val="center"/>
          </w:tcPr>
          <w:p w14:paraId="6DDDC895" w14:textId="77777777" w:rsidR="00010BA2" w:rsidRPr="00164626" w:rsidRDefault="00010BA2" w:rsidP="00010BA2">
            <w:pPr>
              <w:pStyle w:val="Tabela"/>
              <w:rPr>
                <w:b/>
                <w:sz w:val="14"/>
                <w:szCs w:val="14"/>
              </w:rPr>
            </w:pPr>
          </w:p>
        </w:tc>
        <w:tc>
          <w:tcPr>
            <w:tcW w:w="1278" w:type="dxa"/>
            <w:vMerge/>
            <w:tcBorders>
              <w:left w:val="single" w:sz="4" w:space="0" w:color="auto"/>
              <w:right w:val="single" w:sz="4" w:space="0" w:color="auto"/>
            </w:tcBorders>
            <w:shd w:val="clear" w:color="auto" w:fill="EDEDED" w:themeFill="accent3" w:themeFillTint="33"/>
            <w:vAlign w:val="center"/>
          </w:tcPr>
          <w:p w14:paraId="7064FD27" w14:textId="77777777" w:rsidR="00010BA2" w:rsidRPr="00164626" w:rsidRDefault="00010BA2" w:rsidP="00010BA2">
            <w:pPr>
              <w:pStyle w:val="Tabela"/>
              <w:ind w:left="-44" w:right="-78"/>
              <w:rPr>
                <w:b/>
                <w:sz w:val="14"/>
                <w:szCs w:val="14"/>
              </w:rPr>
            </w:pPr>
          </w:p>
        </w:tc>
        <w:tc>
          <w:tcPr>
            <w:tcW w:w="850" w:type="dxa"/>
            <w:vMerge/>
            <w:tcBorders>
              <w:left w:val="single" w:sz="4" w:space="0" w:color="auto"/>
              <w:right w:val="single" w:sz="4" w:space="0" w:color="auto"/>
            </w:tcBorders>
            <w:shd w:val="clear" w:color="auto" w:fill="EDEDED" w:themeFill="accent3" w:themeFillTint="33"/>
            <w:vAlign w:val="center"/>
          </w:tcPr>
          <w:p w14:paraId="6D50B947" w14:textId="77777777" w:rsidR="00010BA2" w:rsidRPr="00164626" w:rsidRDefault="00010BA2" w:rsidP="00010BA2">
            <w:pPr>
              <w:pStyle w:val="Tabela"/>
              <w:rPr>
                <w:b/>
                <w:sz w:val="14"/>
                <w:szCs w:val="14"/>
              </w:rPr>
            </w:pPr>
          </w:p>
        </w:tc>
        <w:tc>
          <w:tcPr>
            <w:tcW w:w="709" w:type="dxa"/>
            <w:vMerge/>
            <w:tcBorders>
              <w:left w:val="single" w:sz="4" w:space="0" w:color="auto"/>
              <w:right w:val="single" w:sz="4" w:space="0" w:color="auto"/>
            </w:tcBorders>
            <w:shd w:val="clear" w:color="auto" w:fill="EDEDED" w:themeFill="accent3" w:themeFillTint="33"/>
            <w:vAlign w:val="center"/>
          </w:tcPr>
          <w:p w14:paraId="4CE0B93A" w14:textId="77777777" w:rsidR="00010BA2" w:rsidRPr="00164626" w:rsidRDefault="00010BA2" w:rsidP="00010BA2">
            <w:pPr>
              <w:pStyle w:val="Tabela"/>
              <w:rPr>
                <w:b/>
                <w:sz w:val="14"/>
                <w:szCs w:val="14"/>
              </w:rPr>
            </w:pPr>
          </w:p>
        </w:tc>
        <w:tc>
          <w:tcPr>
            <w:tcW w:w="1224" w:type="dxa"/>
            <w:gridSpan w:val="3"/>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642EB737" w14:textId="77777777" w:rsidR="00010BA2" w:rsidRPr="00164626" w:rsidRDefault="00010BA2" w:rsidP="00010BA2">
            <w:pPr>
              <w:pStyle w:val="Tabela"/>
              <w:rPr>
                <w:b/>
                <w:sz w:val="14"/>
                <w:szCs w:val="14"/>
              </w:rPr>
            </w:pPr>
            <w:r w:rsidRPr="00164626">
              <w:rPr>
                <w:b/>
                <w:sz w:val="14"/>
                <w:szCs w:val="14"/>
              </w:rPr>
              <w:t>Imediato</w:t>
            </w:r>
          </w:p>
        </w:tc>
        <w:tc>
          <w:tcPr>
            <w:tcW w:w="2128" w:type="dxa"/>
            <w:gridSpan w:val="5"/>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6F37AE51" w14:textId="77777777" w:rsidR="00010BA2" w:rsidRPr="00164626" w:rsidRDefault="00010BA2" w:rsidP="00010BA2">
            <w:pPr>
              <w:pStyle w:val="Tabela"/>
              <w:rPr>
                <w:b/>
                <w:sz w:val="14"/>
                <w:szCs w:val="14"/>
              </w:rPr>
            </w:pPr>
            <w:r w:rsidRPr="00164626">
              <w:rPr>
                <w:b/>
                <w:sz w:val="14"/>
                <w:szCs w:val="14"/>
              </w:rPr>
              <w:t>Curto</w:t>
            </w:r>
          </w:p>
        </w:tc>
        <w:tc>
          <w:tcPr>
            <w:tcW w:w="1753" w:type="dxa"/>
            <w:gridSpan w:val="8"/>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46274480" w14:textId="77777777" w:rsidR="00010BA2" w:rsidRPr="00164626" w:rsidRDefault="00010BA2" w:rsidP="00010BA2">
            <w:pPr>
              <w:pStyle w:val="Tabela"/>
              <w:rPr>
                <w:b/>
                <w:sz w:val="14"/>
                <w:szCs w:val="14"/>
              </w:rPr>
            </w:pPr>
            <w:r w:rsidRPr="00164626">
              <w:rPr>
                <w:b/>
                <w:sz w:val="14"/>
                <w:szCs w:val="14"/>
              </w:rPr>
              <w:t>Médio</w:t>
            </w:r>
          </w:p>
        </w:tc>
        <w:tc>
          <w:tcPr>
            <w:tcW w:w="3402" w:type="dxa"/>
            <w:gridSpan w:val="14"/>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6B7BABB4" w14:textId="77777777" w:rsidR="00010BA2" w:rsidRPr="00164626" w:rsidRDefault="00010BA2" w:rsidP="00010BA2">
            <w:pPr>
              <w:pStyle w:val="Tabela"/>
              <w:rPr>
                <w:b/>
                <w:sz w:val="14"/>
                <w:szCs w:val="14"/>
              </w:rPr>
            </w:pPr>
            <w:r w:rsidRPr="00164626">
              <w:rPr>
                <w:b/>
                <w:sz w:val="14"/>
                <w:szCs w:val="14"/>
              </w:rPr>
              <w:t>Longo</w:t>
            </w:r>
          </w:p>
        </w:tc>
      </w:tr>
      <w:tr w:rsidR="00010BA2" w:rsidRPr="00164626" w14:paraId="5DA137FA" w14:textId="77777777" w:rsidTr="00562A2D">
        <w:trPr>
          <w:cantSplit/>
          <w:trHeight w:val="20"/>
          <w:jc w:val="center"/>
        </w:trPr>
        <w:tc>
          <w:tcPr>
            <w:tcW w:w="2402" w:type="dxa"/>
            <w:vMerge/>
            <w:tcBorders>
              <w:left w:val="single" w:sz="4" w:space="0" w:color="auto"/>
              <w:bottom w:val="single" w:sz="4" w:space="0" w:color="auto"/>
              <w:right w:val="single" w:sz="4" w:space="0" w:color="auto"/>
            </w:tcBorders>
            <w:shd w:val="clear" w:color="auto" w:fill="EDEDED" w:themeFill="accent3" w:themeFillTint="33"/>
            <w:vAlign w:val="center"/>
          </w:tcPr>
          <w:p w14:paraId="2AE0D475" w14:textId="77777777" w:rsidR="00010BA2" w:rsidRPr="00164626" w:rsidRDefault="00010BA2" w:rsidP="00010BA2">
            <w:pPr>
              <w:pStyle w:val="Tabela"/>
              <w:rPr>
                <w:b/>
                <w:sz w:val="14"/>
                <w:szCs w:val="14"/>
              </w:rPr>
            </w:pPr>
          </w:p>
        </w:tc>
        <w:tc>
          <w:tcPr>
            <w:tcW w:w="566" w:type="dxa"/>
            <w:vMerge/>
            <w:tcBorders>
              <w:left w:val="single" w:sz="4" w:space="0" w:color="auto"/>
              <w:bottom w:val="single" w:sz="4" w:space="0" w:color="auto"/>
              <w:right w:val="single" w:sz="4" w:space="0" w:color="auto"/>
            </w:tcBorders>
            <w:shd w:val="clear" w:color="auto" w:fill="EDEDED" w:themeFill="accent3" w:themeFillTint="33"/>
            <w:vAlign w:val="center"/>
          </w:tcPr>
          <w:p w14:paraId="0E43544A" w14:textId="77777777" w:rsidR="00010BA2" w:rsidRPr="00164626" w:rsidRDefault="00010BA2" w:rsidP="00010BA2">
            <w:pPr>
              <w:pStyle w:val="Tabela"/>
              <w:rPr>
                <w:b/>
                <w:sz w:val="14"/>
                <w:szCs w:val="14"/>
              </w:rPr>
            </w:pPr>
          </w:p>
        </w:tc>
        <w:tc>
          <w:tcPr>
            <w:tcW w:w="1278" w:type="dxa"/>
            <w:vMerge/>
            <w:tcBorders>
              <w:left w:val="single" w:sz="4" w:space="0" w:color="auto"/>
              <w:bottom w:val="single" w:sz="4" w:space="0" w:color="auto"/>
              <w:right w:val="single" w:sz="4" w:space="0" w:color="auto"/>
            </w:tcBorders>
            <w:shd w:val="clear" w:color="auto" w:fill="EDEDED" w:themeFill="accent3" w:themeFillTint="33"/>
            <w:vAlign w:val="center"/>
          </w:tcPr>
          <w:p w14:paraId="480565D0" w14:textId="77777777" w:rsidR="00010BA2" w:rsidRPr="00164626" w:rsidRDefault="00010BA2" w:rsidP="00010BA2">
            <w:pPr>
              <w:pStyle w:val="Tabela"/>
              <w:ind w:left="-44" w:right="-78"/>
              <w:rPr>
                <w:b/>
                <w:sz w:val="14"/>
                <w:szCs w:val="14"/>
              </w:rPr>
            </w:pPr>
          </w:p>
        </w:tc>
        <w:tc>
          <w:tcPr>
            <w:tcW w:w="850" w:type="dxa"/>
            <w:vMerge/>
            <w:tcBorders>
              <w:left w:val="single" w:sz="4" w:space="0" w:color="auto"/>
              <w:bottom w:val="single" w:sz="4" w:space="0" w:color="auto"/>
              <w:right w:val="single" w:sz="4" w:space="0" w:color="auto"/>
            </w:tcBorders>
            <w:shd w:val="clear" w:color="auto" w:fill="EDEDED" w:themeFill="accent3" w:themeFillTint="33"/>
            <w:vAlign w:val="center"/>
          </w:tcPr>
          <w:p w14:paraId="121FA89E" w14:textId="77777777" w:rsidR="00010BA2" w:rsidRPr="00164626" w:rsidRDefault="00010BA2" w:rsidP="00010BA2">
            <w:pPr>
              <w:pStyle w:val="Tabela"/>
              <w:rPr>
                <w:b/>
                <w:sz w:val="14"/>
                <w:szCs w:val="14"/>
              </w:rPr>
            </w:pPr>
          </w:p>
        </w:tc>
        <w:tc>
          <w:tcPr>
            <w:tcW w:w="709" w:type="dxa"/>
            <w:vMerge/>
            <w:tcBorders>
              <w:left w:val="single" w:sz="4" w:space="0" w:color="auto"/>
              <w:bottom w:val="single" w:sz="4" w:space="0" w:color="auto"/>
              <w:right w:val="single" w:sz="4" w:space="0" w:color="auto"/>
            </w:tcBorders>
            <w:shd w:val="clear" w:color="auto" w:fill="EDEDED" w:themeFill="accent3" w:themeFillTint="33"/>
            <w:vAlign w:val="center"/>
          </w:tcPr>
          <w:p w14:paraId="639476E2" w14:textId="77777777" w:rsidR="00010BA2" w:rsidRPr="00164626" w:rsidRDefault="00010BA2" w:rsidP="00010BA2">
            <w:pPr>
              <w:pStyle w:val="Tabela"/>
              <w:rPr>
                <w:b/>
                <w:sz w:val="14"/>
                <w:szCs w:val="14"/>
              </w:rPr>
            </w:pPr>
          </w:p>
        </w:tc>
        <w:tc>
          <w:tcPr>
            <w:tcW w:w="374"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51A1B2DD" w14:textId="77777777" w:rsidR="00010BA2" w:rsidRPr="00164626" w:rsidRDefault="00010BA2" w:rsidP="00010BA2">
            <w:pPr>
              <w:pStyle w:val="Tabela"/>
              <w:rPr>
                <w:b/>
                <w:sz w:val="14"/>
                <w:szCs w:val="14"/>
              </w:rPr>
            </w:pPr>
            <w:r w:rsidRPr="00164626">
              <w:rPr>
                <w:b/>
                <w:sz w:val="14"/>
                <w:szCs w:val="14"/>
              </w:rPr>
              <w:t>01</w:t>
            </w:r>
          </w:p>
        </w:tc>
        <w:tc>
          <w:tcPr>
            <w:tcW w:w="425"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43579E4E" w14:textId="77777777" w:rsidR="00010BA2" w:rsidRPr="00164626" w:rsidRDefault="00010BA2" w:rsidP="00010BA2">
            <w:pPr>
              <w:pStyle w:val="Tabela"/>
              <w:rPr>
                <w:b/>
                <w:sz w:val="14"/>
                <w:szCs w:val="14"/>
              </w:rPr>
            </w:pPr>
            <w:r w:rsidRPr="00164626">
              <w:rPr>
                <w:b/>
                <w:sz w:val="14"/>
                <w:szCs w:val="14"/>
              </w:rPr>
              <w:t>02</w:t>
            </w:r>
          </w:p>
        </w:tc>
        <w:tc>
          <w:tcPr>
            <w:tcW w:w="425"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1360DDE5" w14:textId="77777777" w:rsidR="00010BA2" w:rsidRPr="00164626" w:rsidRDefault="00010BA2" w:rsidP="00010BA2">
            <w:pPr>
              <w:pStyle w:val="Tabela"/>
              <w:rPr>
                <w:b/>
                <w:sz w:val="14"/>
                <w:szCs w:val="14"/>
              </w:rPr>
            </w:pPr>
            <w:r w:rsidRPr="00164626">
              <w:rPr>
                <w:b/>
                <w:sz w:val="14"/>
                <w:szCs w:val="14"/>
              </w:rPr>
              <w:t>03</w:t>
            </w:r>
          </w:p>
        </w:tc>
        <w:tc>
          <w:tcPr>
            <w:tcW w:w="425"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062D5F94" w14:textId="77777777" w:rsidR="00010BA2" w:rsidRPr="00164626" w:rsidRDefault="00010BA2" w:rsidP="00010BA2">
            <w:pPr>
              <w:pStyle w:val="Tabela"/>
              <w:rPr>
                <w:b/>
                <w:sz w:val="14"/>
                <w:szCs w:val="14"/>
              </w:rPr>
            </w:pPr>
            <w:r w:rsidRPr="00164626">
              <w:rPr>
                <w:b/>
                <w:sz w:val="14"/>
                <w:szCs w:val="14"/>
              </w:rPr>
              <w:t>04</w:t>
            </w:r>
          </w:p>
        </w:tc>
        <w:tc>
          <w:tcPr>
            <w:tcW w:w="426"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15B86BE3" w14:textId="77777777" w:rsidR="00010BA2" w:rsidRPr="00164626" w:rsidRDefault="00010BA2" w:rsidP="00010BA2">
            <w:pPr>
              <w:pStyle w:val="Tabela"/>
              <w:rPr>
                <w:b/>
                <w:sz w:val="14"/>
                <w:szCs w:val="14"/>
              </w:rPr>
            </w:pPr>
            <w:r w:rsidRPr="00164626">
              <w:rPr>
                <w:b/>
                <w:sz w:val="14"/>
                <w:szCs w:val="14"/>
              </w:rPr>
              <w:t>05</w:t>
            </w:r>
          </w:p>
        </w:tc>
        <w:tc>
          <w:tcPr>
            <w:tcW w:w="427"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5F0FA301" w14:textId="77777777" w:rsidR="00010BA2" w:rsidRPr="00164626" w:rsidRDefault="00010BA2" w:rsidP="00010BA2">
            <w:pPr>
              <w:pStyle w:val="Tabela"/>
              <w:rPr>
                <w:b/>
                <w:sz w:val="14"/>
                <w:szCs w:val="14"/>
              </w:rPr>
            </w:pPr>
            <w:r w:rsidRPr="00164626">
              <w:rPr>
                <w:b/>
                <w:sz w:val="14"/>
                <w:szCs w:val="14"/>
              </w:rPr>
              <w:t>06</w:t>
            </w:r>
          </w:p>
        </w:tc>
        <w:tc>
          <w:tcPr>
            <w:tcW w:w="425"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75ED3866" w14:textId="77777777" w:rsidR="00010BA2" w:rsidRPr="00164626" w:rsidRDefault="00010BA2" w:rsidP="00010BA2">
            <w:pPr>
              <w:pStyle w:val="Tabela"/>
              <w:rPr>
                <w:b/>
                <w:sz w:val="14"/>
                <w:szCs w:val="14"/>
              </w:rPr>
            </w:pPr>
            <w:r w:rsidRPr="00164626">
              <w:rPr>
                <w:b/>
                <w:sz w:val="14"/>
                <w:szCs w:val="14"/>
              </w:rPr>
              <w:t>07</w:t>
            </w:r>
          </w:p>
        </w:tc>
        <w:tc>
          <w:tcPr>
            <w:tcW w:w="425"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2899957F" w14:textId="77777777" w:rsidR="00010BA2" w:rsidRPr="00164626" w:rsidRDefault="00010BA2" w:rsidP="00010BA2">
            <w:pPr>
              <w:pStyle w:val="Tabela"/>
              <w:rPr>
                <w:b/>
                <w:sz w:val="14"/>
                <w:szCs w:val="14"/>
              </w:rPr>
            </w:pPr>
            <w:r w:rsidRPr="00164626">
              <w:rPr>
                <w:b/>
                <w:sz w:val="14"/>
                <w:szCs w:val="14"/>
              </w:rPr>
              <w:t>08</w:t>
            </w:r>
          </w:p>
        </w:tc>
        <w:tc>
          <w:tcPr>
            <w:tcW w:w="477"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2708E71B" w14:textId="77777777" w:rsidR="00010BA2" w:rsidRPr="00164626" w:rsidRDefault="00010BA2" w:rsidP="00010BA2">
            <w:pPr>
              <w:pStyle w:val="Tabela"/>
              <w:rPr>
                <w:b/>
                <w:sz w:val="14"/>
                <w:szCs w:val="14"/>
              </w:rPr>
            </w:pPr>
            <w:r w:rsidRPr="00164626">
              <w:rPr>
                <w:b/>
                <w:sz w:val="14"/>
                <w:szCs w:val="14"/>
              </w:rPr>
              <w:t>09</w:t>
            </w:r>
          </w:p>
        </w:tc>
        <w:tc>
          <w:tcPr>
            <w:tcW w:w="426"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1B96B29B" w14:textId="77777777" w:rsidR="00010BA2" w:rsidRPr="00164626" w:rsidRDefault="00010BA2" w:rsidP="00010BA2">
            <w:pPr>
              <w:pStyle w:val="Tabela"/>
              <w:rPr>
                <w:b/>
                <w:sz w:val="14"/>
                <w:szCs w:val="14"/>
              </w:rPr>
            </w:pPr>
            <w:r w:rsidRPr="00164626">
              <w:rPr>
                <w:b/>
                <w:sz w:val="14"/>
                <w:szCs w:val="14"/>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7F4E95D5" w14:textId="77777777" w:rsidR="00010BA2" w:rsidRPr="00164626" w:rsidRDefault="00010BA2" w:rsidP="00010BA2">
            <w:pPr>
              <w:pStyle w:val="Tabela"/>
              <w:rPr>
                <w:b/>
                <w:sz w:val="14"/>
                <w:szCs w:val="14"/>
              </w:rPr>
            </w:pPr>
            <w:r w:rsidRPr="00164626">
              <w:rPr>
                <w:b/>
                <w:sz w:val="14"/>
                <w:szCs w:val="14"/>
              </w:rPr>
              <w:t>11</w:t>
            </w:r>
          </w:p>
        </w:tc>
        <w:tc>
          <w:tcPr>
            <w:tcW w:w="42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04D70F0F" w14:textId="77777777" w:rsidR="00010BA2" w:rsidRPr="00164626" w:rsidRDefault="00010BA2" w:rsidP="00010BA2">
            <w:pPr>
              <w:pStyle w:val="Tabela"/>
              <w:rPr>
                <w:b/>
                <w:sz w:val="14"/>
                <w:szCs w:val="14"/>
              </w:rPr>
            </w:pPr>
            <w:r w:rsidRPr="00164626">
              <w:rPr>
                <w:b/>
                <w:sz w:val="14"/>
                <w:szCs w:val="14"/>
              </w:rPr>
              <w:t>12</w:t>
            </w:r>
          </w:p>
        </w:tc>
        <w:tc>
          <w:tcPr>
            <w:tcW w:w="42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49695D88" w14:textId="77777777" w:rsidR="00010BA2" w:rsidRPr="00164626" w:rsidRDefault="00010BA2" w:rsidP="00010BA2">
            <w:pPr>
              <w:pStyle w:val="Tabela"/>
              <w:rPr>
                <w:b/>
                <w:sz w:val="14"/>
                <w:szCs w:val="14"/>
              </w:rPr>
            </w:pPr>
            <w:r w:rsidRPr="00164626">
              <w:rPr>
                <w:b/>
                <w:sz w:val="14"/>
                <w:szCs w:val="14"/>
              </w:rPr>
              <w:t>13</w:t>
            </w:r>
          </w:p>
        </w:tc>
        <w:tc>
          <w:tcPr>
            <w:tcW w:w="426"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6A361540" w14:textId="77777777" w:rsidR="00010BA2" w:rsidRPr="00164626" w:rsidRDefault="00010BA2" w:rsidP="00010BA2">
            <w:pPr>
              <w:pStyle w:val="Tabela"/>
              <w:rPr>
                <w:b/>
                <w:sz w:val="14"/>
                <w:szCs w:val="14"/>
              </w:rPr>
            </w:pPr>
            <w:r w:rsidRPr="00164626">
              <w:rPr>
                <w:b/>
                <w:sz w:val="14"/>
                <w:szCs w:val="14"/>
              </w:rPr>
              <w:t>14</w:t>
            </w:r>
          </w:p>
        </w:tc>
        <w:tc>
          <w:tcPr>
            <w:tcW w:w="42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37DA3934" w14:textId="77777777" w:rsidR="00010BA2" w:rsidRPr="00164626" w:rsidRDefault="00010BA2" w:rsidP="00010BA2">
            <w:pPr>
              <w:pStyle w:val="Tabela"/>
              <w:rPr>
                <w:b/>
                <w:sz w:val="14"/>
                <w:szCs w:val="14"/>
              </w:rPr>
            </w:pPr>
            <w:r w:rsidRPr="00164626">
              <w:rPr>
                <w:b/>
                <w:sz w:val="14"/>
                <w:szCs w:val="14"/>
              </w:rPr>
              <w:t>15</w:t>
            </w:r>
          </w:p>
        </w:tc>
        <w:tc>
          <w:tcPr>
            <w:tcW w:w="42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49D14A85" w14:textId="77777777" w:rsidR="00010BA2" w:rsidRPr="00164626" w:rsidRDefault="00010BA2" w:rsidP="00010BA2">
            <w:pPr>
              <w:pStyle w:val="Tabela"/>
              <w:rPr>
                <w:b/>
                <w:sz w:val="14"/>
                <w:szCs w:val="14"/>
              </w:rPr>
            </w:pPr>
            <w:r w:rsidRPr="00164626">
              <w:rPr>
                <w:b/>
                <w:sz w:val="14"/>
                <w:szCs w:val="14"/>
              </w:rPr>
              <w:t>16</w:t>
            </w:r>
          </w:p>
        </w:tc>
        <w:tc>
          <w:tcPr>
            <w:tcW w:w="374"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7D24A6DB" w14:textId="77777777" w:rsidR="00010BA2" w:rsidRPr="00164626" w:rsidRDefault="00010BA2" w:rsidP="00010BA2">
            <w:pPr>
              <w:pStyle w:val="Tabela"/>
              <w:rPr>
                <w:b/>
                <w:sz w:val="14"/>
                <w:szCs w:val="14"/>
              </w:rPr>
            </w:pPr>
            <w:r w:rsidRPr="00164626">
              <w:rPr>
                <w:b/>
                <w:sz w:val="14"/>
                <w:szCs w:val="14"/>
              </w:rPr>
              <w:t>17</w:t>
            </w:r>
          </w:p>
        </w:tc>
        <w:tc>
          <w:tcPr>
            <w:tcW w:w="477"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022217E6" w14:textId="77777777" w:rsidR="00010BA2" w:rsidRPr="00164626" w:rsidRDefault="00010BA2" w:rsidP="00010BA2">
            <w:pPr>
              <w:pStyle w:val="Tabela"/>
              <w:rPr>
                <w:b/>
                <w:sz w:val="14"/>
                <w:szCs w:val="14"/>
              </w:rPr>
            </w:pPr>
            <w:r w:rsidRPr="00164626">
              <w:rPr>
                <w:b/>
                <w:sz w:val="14"/>
                <w:szCs w:val="14"/>
              </w:rPr>
              <w:t>18</w:t>
            </w:r>
          </w:p>
        </w:tc>
        <w:tc>
          <w:tcPr>
            <w:tcW w:w="42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70FB7B3D" w14:textId="77777777" w:rsidR="00010BA2" w:rsidRPr="00164626" w:rsidRDefault="00010BA2" w:rsidP="00010BA2">
            <w:pPr>
              <w:pStyle w:val="Tabela"/>
              <w:rPr>
                <w:b/>
                <w:sz w:val="14"/>
                <w:szCs w:val="14"/>
              </w:rPr>
            </w:pPr>
            <w:r w:rsidRPr="00164626">
              <w:rPr>
                <w:b/>
                <w:sz w:val="14"/>
                <w:szCs w:val="14"/>
              </w:rPr>
              <w:t>19</w:t>
            </w:r>
          </w:p>
        </w:tc>
        <w:tc>
          <w:tcPr>
            <w:tcW w:w="425"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7AB3C533" w14:textId="77777777" w:rsidR="00010BA2" w:rsidRPr="00164626" w:rsidRDefault="00010BA2" w:rsidP="00010BA2">
            <w:pPr>
              <w:pStyle w:val="Tabela"/>
              <w:rPr>
                <w:b/>
                <w:sz w:val="14"/>
                <w:szCs w:val="14"/>
              </w:rPr>
            </w:pPr>
            <w:r w:rsidRPr="00164626">
              <w:rPr>
                <w:b/>
                <w:sz w:val="14"/>
                <w:szCs w:val="14"/>
              </w:rPr>
              <w:t>20</w:t>
            </w:r>
          </w:p>
        </w:tc>
      </w:tr>
      <w:tr w:rsidR="00010BA2" w:rsidRPr="00164626" w14:paraId="54BAF284" w14:textId="77777777" w:rsidTr="00622F4D">
        <w:trPr>
          <w:cantSplit/>
          <w:trHeight w:val="20"/>
          <w:jc w:val="center"/>
        </w:trPr>
        <w:tc>
          <w:tcPr>
            <w:tcW w:w="2402" w:type="dxa"/>
            <w:tcBorders>
              <w:top w:val="single" w:sz="4" w:space="0" w:color="auto"/>
              <w:left w:val="single" w:sz="4" w:space="0" w:color="auto"/>
              <w:bottom w:val="single" w:sz="4" w:space="0" w:color="auto"/>
              <w:right w:val="single" w:sz="4" w:space="0" w:color="auto"/>
            </w:tcBorders>
            <w:vAlign w:val="center"/>
          </w:tcPr>
          <w:p w14:paraId="0CED54CE" w14:textId="77777777" w:rsidR="00010BA2" w:rsidRPr="00164626" w:rsidRDefault="00010BA2" w:rsidP="00010BA2">
            <w:pPr>
              <w:pStyle w:val="Tabela"/>
              <w:rPr>
                <w:sz w:val="14"/>
                <w:szCs w:val="14"/>
              </w:rPr>
            </w:pPr>
            <w:r w:rsidRPr="00164626">
              <w:rPr>
                <w:sz w:val="14"/>
                <w:szCs w:val="14"/>
              </w:rPr>
              <w:t>Condicionar a apresentação de PGRS para a Estação Rodoviária</w:t>
            </w:r>
          </w:p>
        </w:tc>
        <w:tc>
          <w:tcPr>
            <w:tcW w:w="566" w:type="dxa"/>
            <w:tcBorders>
              <w:top w:val="single" w:sz="4" w:space="0" w:color="auto"/>
              <w:left w:val="single" w:sz="4" w:space="0" w:color="auto"/>
              <w:bottom w:val="single" w:sz="4" w:space="0" w:color="auto"/>
              <w:right w:val="single" w:sz="4" w:space="0" w:color="auto"/>
            </w:tcBorders>
            <w:vAlign w:val="center"/>
          </w:tcPr>
          <w:p w14:paraId="07DB144B" w14:textId="77777777" w:rsidR="00010BA2" w:rsidRPr="00164626" w:rsidRDefault="00010BA2" w:rsidP="00010BA2">
            <w:pPr>
              <w:pStyle w:val="Tabela"/>
              <w:rPr>
                <w:sz w:val="14"/>
                <w:szCs w:val="14"/>
              </w:rPr>
            </w:pPr>
          </w:p>
        </w:tc>
        <w:tc>
          <w:tcPr>
            <w:tcW w:w="1278" w:type="dxa"/>
            <w:tcBorders>
              <w:top w:val="single" w:sz="4" w:space="0" w:color="auto"/>
              <w:left w:val="single" w:sz="4" w:space="0" w:color="auto"/>
              <w:bottom w:val="single" w:sz="4" w:space="0" w:color="auto"/>
              <w:right w:val="single" w:sz="4" w:space="0" w:color="auto"/>
            </w:tcBorders>
            <w:vAlign w:val="center"/>
          </w:tcPr>
          <w:p w14:paraId="7AA63039" w14:textId="77777777" w:rsidR="00010BA2" w:rsidRPr="00164626" w:rsidRDefault="00010BA2" w:rsidP="00010BA2">
            <w:pPr>
              <w:pStyle w:val="Tabela"/>
              <w:ind w:left="-44" w:right="-78"/>
              <w:rPr>
                <w:sz w:val="14"/>
                <w:szCs w:val="14"/>
              </w:rPr>
            </w:pPr>
          </w:p>
        </w:tc>
        <w:tc>
          <w:tcPr>
            <w:tcW w:w="1559" w:type="dxa"/>
            <w:gridSpan w:val="2"/>
            <w:tcBorders>
              <w:top w:val="single" w:sz="4" w:space="0" w:color="auto"/>
              <w:left w:val="single" w:sz="4" w:space="0" w:color="auto"/>
              <w:bottom w:val="single" w:sz="4" w:space="0" w:color="auto"/>
              <w:right w:val="single" w:sz="4" w:space="0" w:color="auto"/>
            </w:tcBorders>
          </w:tcPr>
          <w:p w14:paraId="5494F6A3" w14:textId="77777777" w:rsidR="00010BA2" w:rsidRPr="00164626" w:rsidRDefault="00010BA2" w:rsidP="00010BA2">
            <w:pPr>
              <w:pStyle w:val="Tabela"/>
              <w:rPr>
                <w:sz w:val="14"/>
                <w:szCs w:val="14"/>
              </w:rPr>
            </w:pPr>
            <w:r w:rsidRPr="00164626">
              <w:rPr>
                <w:sz w:val="14"/>
                <w:szCs w:val="14"/>
              </w:rPr>
              <w:t>Não necessita de investimentos, pois será executada pelo corpo técnico do município</w:t>
            </w:r>
          </w:p>
        </w:tc>
        <w:tc>
          <w:tcPr>
            <w:tcW w:w="374" w:type="dxa"/>
            <w:tcBorders>
              <w:top w:val="single" w:sz="4" w:space="0" w:color="auto"/>
              <w:left w:val="single" w:sz="4" w:space="0" w:color="auto"/>
              <w:bottom w:val="single" w:sz="4" w:space="0" w:color="auto"/>
              <w:right w:val="single" w:sz="4" w:space="0" w:color="auto"/>
            </w:tcBorders>
            <w:shd w:val="clear" w:color="auto" w:fill="auto"/>
            <w:vAlign w:val="center"/>
          </w:tcPr>
          <w:p w14:paraId="71C6B5D6" w14:textId="77777777" w:rsidR="00010BA2" w:rsidRPr="00164626" w:rsidRDefault="00010BA2" w:rsidP="00010BA2">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F3ABEC9" w14:textId="77777777" w:rsidR="00010BA2" w:rsidRPr="00164626" w:rsidRDefault="00010BA2" w:rsidP="00010BA2">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vAlign w:val="center"/>
          </w:tcPr>
          <w:p w14:paraId="3BB62286" w14:textId="77777777" w:rsidR="00010BA2" w:rsidRPr="00164626" w:rsidRDefault="00010BA2" w:rsidP="00010BA2">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vAlign w:val="center"/>
          </w:tcPr>
          <w:p w14:paraId="5557521C" w14:textId="77777777" w:rsidR="00010BA2" w:rsidRPr="00164626" w:rsidRDefault="00010BA2" w:rsidP="00010BA2">
            <w:pPr>
              <w:pStyle w:val="Tabela"/>
              <w:rPr>
                <w:sz w:val="14"/>
                <w:szCs w:val="14"/>
              </w:rPr>
            </w:pPr>
            <w:r w:rsidRPr="00164626">
              <w:rPr>
                <w:sz w:val="14"/>
                <w:szCs w:val="14"/>
              </w:rPr>
              <w:t>X</w:t>
            </w:r>
          </w:p>
        </w:tc>
        <w:tc>
          <w:tcPr>
            <w:tcW w:w="426" w:type="dxa"/>
            <w:tcBorders>
              <w:top w:val="single" w:sz="4" w:space="0" w:color="auto"/>
              <w:left w:val="single" w:sz="4" w:space="0" w:color="auto"/>
              <w:bottom w:val="single" w:sz="4" w:space="0" w:color="auto"/>
              <w:right w:val="single" w:sz="4" w:space="0" w:color="auto"/>
            </w:tcBorders>
            <w:vAlign w:val="center"/>
          </w:tcPr>
          <w:p w14:paraId="11F5D770" w14:textId="77777777" w:rsidR="00010BA2" w:rsidRPr="00164626" w:rsidRDefault="00010BA2" w:rsidP="00010BA2">
            <w:pPr>
              <w:pStyle w:val="Tabela"/>
              <w:rPr>
                <w:sz w:val="14"/>
                <w:szCs w:val="14"/>
              </w:rPr>
            </w:pPr>
            <w:r w:rsidRPr="00164626">
              <w:rPr>
                <w:sz w:val="14"/>
                <w:szCs w:val="14"/>
              </w:rPr>
              <w:t>X</w:t>
            </w:r>
          </w:p>
        </w:tc>
        <w:tc>
          <w:tcPr>
            <w:tcW w:w="427" w:type="dxa"/>
            <w:tcBorders>
              <w:top w:val="single" w:sz="4" w:space="0" w:color="auto"/>
              <w:left w:val="single" w:sz="4" w:space="0" w:color="auto"/>
              <w:bottom w:val="single" w:sz="4" w:space="0" w:color="auto"/>
              <w:right w:val="single" w:sz="4" w:space="0" w:color="auto"/>
            </w:tcBorders>
            <w:vAlign w:val="center"/>
          </w:tcPr>
          <w:p w14:paraId="1F56A04F" w14:textId="77777777" w:rsidR="00010BA2" w:rsidRPr="00164626" w:rsidRDefault="00010BA2" w:rsidP="00010BA2">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vAlign w:val="center"/>
          </w:tcPr>
          <w:p w14:paraId="5950A827" w14:textId="77777777" w:rsidR="00010BA2" w:rsidRPr="00164626" w:rsidRDefault="00010BA2" w:rsidP="00010BA2">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vAlign w:val="center"/>
          </w:tcPr>
          <w:p w14:paraId="064FB584" w14:textId="77777777" w:rsidR="00010BA2" w:rsidRPr="00164626" w:rsidRDefault="00010BA2" w:rsidP="00010BA2">
            <w:pPr>
              <w:pStyle w:val="Tabela"/>
              <w:rPr>
                <w:sz w:val="14"/>
                <w:szCs w:val="14"/>
              </w:rPr>
            </w:pPr>
            <w:r w:rsidRPr="00164626">
              <w:rPr>
                <w:sz w:val="14"/>
                <w:szCs w:val="14"/>
              </w:rPr>
              <w:t>X</w:t>
            </w:r>
          </w:p>
        </w:tc>
        <w:tc>
          <w:tcPr>
            <w:tcW w:w="477" w:type="dxa"/>
            <w:gridSpan w:val="2"/>
            <w:tcBorders>
              <w:top w:val="single" w:sz="4" w:space="0" w:color="auto"/>
              <w:left w:val="single" w:sz="4" w:space="0" w:color="auto"/>
              <w:bottom w:val="single" w:sz="4" w:space="0" w:color="auto"/>
              <w:right w:val="single" w:sz="4" w:space="0" w:color="auto"/>
            </w:tcBorders>
            <w:vAlign w:val="center"/>
          </w:tcPr>
          <w:p w14:paraId="3AF33829" w14:textId="77777777" w:rsidR="00010BA2" w:rsidRPr="00164626" w:rsidRDefault="00010BA2" w:rsidP="00010BA2">
            <w:pPr>
              <w:pStyle w:val="Tabela"/>
              <w:rPr>
                <w:sz w:val="14"/>
                <w:szCs w:val="14"/>
              </w:rPr>
            </w:pPr>
            <w:r w:rsidRPr="00164626">
              <w:rPr>
                <w:sz w:val="14"/>
                <w:szCs w:val="14"/>
              </w:rPr>
              <w:t>X</w:t>
            </w:r>
          </w:p>
        </w:tc>
        <w:tc>
          <w:tcPr>
            <w:tcW w:w="426" w:type="dxa"/>
            <w:gridSpan w:val="2"/>
            <w:tcBorders>
              <w:top w:val="single" w:sz="4" w:space="0" w:color="auto"/>
              <w:left w:val="single" w:sz="4" w:space="0" w:color="auto"/>
              <w:bottom w:val="single" w:sz="4" w:space="0" w:color="auto"/>
              <w:right w:val="single" w:sz="4" w:space="0" w:color="auto"/>
            </w:tcBorders>
            <w:vAlign w:val="center"/>
          </w:tcPr>
          <w:p w14:paraId="1FBE4102" w14:textId="77777777" w:rsidR="00010BA2" w:rsidRPr="00164626" w:rsidRDefault="00010BA2" w:rsidP="00010BA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60D0A179" w14:textId="77777777" w:rsidR="00010BA2" w:rsidRPr="00164626" w:rsidRDefault="00010BA2" w:rsidP="00010BA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3ECF7E31" w14:textId="77777777" w:rsidR="00010BA2" w:rsidRPr="00164626" w:rsidRDefault="00010BA2" w:rsidP="00010BA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3928F278" w14:textId="77777777" w:rsidR="00010BA2" w:rsidRPr="00164626" w:rsidRDefault="00010BA2" w:rsidP="00010BA2">
            <w:pPr>
              <w:pStyle w:val="Tabela"/>
              <w:rPr>
                <w:sz w:val="14"/>
                <w:szCs w:val="14"/>
              </w:rPr>
            </w:pPr>
            <w:r w:rsidRPr="00164626">
              <w:rPr>
                <w:sz w:val="14"/>
                <w:szCs w:val="14"/>
              </w:rPr>
              <w:t>X</w:t>
            </w:r>
          </w:p>
        </w:tc>
        <w:tc>
          <w:tcPr>
            <w:tcW w:w="426" w:type="dxa"/>
            <w:gridSpan w:val="2"/>
            <w:tcBorders>
              <w:top w:val="single" w:sz="4" w:space="0" w:color="auto"/>
              <w:left w:val="single" w:sz="4" w:space="0" w:color="auto"/>
              <w:bottom w:val="single" w:sz="4" w:space="0" w:color="auto"/>
              <w:right w:val="single" w:sz="4" w:space="0" w:color="auto"/>
            </w:tcBorders>
            <w:vAlign w:val="center"/>
          </w:tcPr>
          <w:p w14:paraId="72EAC92C" w14:textId="77777777" w:rsidR="00010BA2" w:rsidRPr="00164626" w:rsidRDefault="00010BA2" w:rsidP="00010BA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3434862F" w14:textId="77777777" w:rsidR="00010BA2" w:rsidRPr="00164626" w:rsidRDefault="00010BA2" w:rsidP="00010BA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5E0C93D0" w14:textId="77777777" w:rsidR="00010BA2" w:rsidRPr="00164626" w:rsidRDefault="00010BA2" w:rsidP="00010BA2">
            <w:pPr>
              <w:pStyle w:val="Tabela"/>
              <w:rPr>
                <w:sz w:val="14"/>
                <w:szCs w:val="14"/>
              </w:rPr>
            </w:pPr>
            <w:r w:rsidRPr="00164626">
              <w:rPr>
                <w:sz w:val="14"/>
                <w:szCs w:val="14"/>
              </w:rPr>
              <w:t>X</w:t>
            </w:r>
          </w:p>
        </w:tc>
        <w:tc>
          <w:tcPr>
            <w:tcW w:w="374" w:type="dxa"/>
            <w:tcBorders>
              <w:top w:val="single" w:sz="4" w:space="0" w:color="auto"/>
              <w:left w:val="single" w:sz="4" w:space="0" w:color="auto"/>
              <w:bottom w:val="single" w:sz="4" w:space="0" w:color="auto"/>
              <w:right w:val="single" w:sz="4" w:space="0" w:color="auto"/>
            </w:tcBorders>
            <w:vAlign w:val="center"/>
          </w:tcPr>
          <w:p w14:paraId="238F6B21" w14:textId="77777777" w:rsidR="00010BA2" w:rsidRPr="00164626" w:rsidRDefault="00010BA2" w:rsidP="00010BA2">
            <w:pPr>
              <w:pStyle w:val="Tabela"/>
              <w:rPr>
                <w:sz w:val="14"/>
                <w:szCs w:val="14"/>
              </w:rPr>
            </w:pPr>
            <w:r w:rsidRPr="00164626">
              <w:rPr>
                <w:sz w:val="14"/>
                <w:szCs w:val="14"/>
              </w:rPr>
              <w:t>X</w:t>
            </w:r>
          </w:p>
        </w:tc>
        <w:tc>
          <w:tcPr>
            <w:tcW w:w="477" w:type="dxa"/>
            <w:gridSpan w:val="2"/>
            <w:tcBorders>
              <w:top w:val="single" w:sz="4" w:space="0" w:color="auto"/>
              <w:left w:val="single" w:sz="4" w:space="0" w:color="auto"/>
              <w:bottom w:val="single" w:sz="4" w:space="0" w:color="auto"/>
              <w:right w:val="single" w:sz="4" w:space="0" w:color="auto"/>
            </w:tcBorders>
            <w:vAlign w:val="center"/>
          </w:tcPr>
          <w:p w14:paraId="500D9F4A" w14:textId="77777777" w:rsidR="00010BA2" w:rsidRPr="00164626" w:rsidRDefault="00010BA2" w:rsidP="00010BA2">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35A4AC9B" w14:textId="77777777" w:rsidR="00010BA2" w:rsidRPr="00164626" w:rsidRDefault="00010BA2" w:rsidP="00010BA2">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vAlign w:val="center"/>
          </w:tcPr>
          <w:p w14:paraId="097E7E2B" w14:textId="77777777" w:rsidR="00010BA2" w:rsidRPr="00164626" w:rsidRDefault="00010BA2" w:rsidP="00010BA2">
            <w:pPr>
              <w:pStyle w:val="Tabela"/>
              <w:rPr>
                <w:sz w:val="14"/>
                <w:szCs w:val="14"/>
              </w:rPr>
            </w:pPr>
            <w:r w:rsidRPr="00164626">
              <w:rPr>
                <w:sz w:val="14"/>
                <w:szCs w:val="14"/>
              </w:rPr>
              <w:t>X</w:t>
            </w:r>
          </w:p>
        </w:tc>
      </w:tr>
      <w:tr w:rsidR="00261535" w:rsidRPr="00164626" w14:paraId="5BFBFEF2" w14:textId="77777777" w:rsidTr="00622F4D">
        <w:trPr>
          <w:cantSplit/>
          <w:trHeight w:val="20"/>
          <w:jc w:val="center"/>
        </w:trPr>
        <w:tc>
          <w:tcPr>
            <w:tcW w:w="2402" w:type="dxa"/>
            <w:tcBorders>
              <w:top w:val="single" w:sz="4" w:space="0" w:color="auto"/>
              <w:left w:val="single" w:sz="4" w:space="0" w:color="auto"/>
              <w:bottom w:val="single" w:sz="4" w:space="0" w:color="auto"/>
              <w:right w:val="single" w:sz="4" w:space="0" w:color="auto"/>
            </w:tcBorders>
            <w:vAlign w:val="center"/>
          </w:tcPr>
          <w:p w14:paraId="679BA79B" w14:textId="1AE495AA" w:rsidR="00261535" w:rsidRPr="00164626" w:rsidRDefault="00261535" w:rsidP="00261535">
            <w:pPr>
              <w:pStyle w:val="Tabela"/>
              <w:rPr>
                <w:sz w:val="14"/>
                <w:szCs w:val="14"/>
              </w:rPr>
            </w:pPr>
            <w:r w:rsidRPr="00164626">
              <w:rPr>
                <w:sz w:val="14"/>
                <w:szCs w:val="14"/>
              </w:rPr>
              <w:t>Realizar o cadastramento das atividades geradoras de resíduos de serviços de transporte</w:t>
            </w:r>
          </w:p>
        </w:tc>
        <w:tc>
          <w:tcPr>
            <w:tcW w:w="566" w:type="dxa"/>
            <w:tcBorders>
              <w:top w:val="single" w:sz="4" w:space="0" w:color="auto"/>
              <w:left w:val="single" w:sz="4" w:space="0" w:color="auto"/>
              <w:bottom w:val="single" w:sz="4" w:space="0" w:color="auto"/>
              <w:right w:val="single" w:sz="4" w:space="0" w:color="auto"/>
            </w:tcBorders>
            <w:vAlign w:val="center"/>
          </w:tcPr>
          <w:p w14:paraId="5979CAFC" w14:textId="77777777" w:rsidR="00261535" w:rsidRPr="00164626" w:rsidRDefault="00261535" w:rsidP="00261535">
            <w:pPr>
              <w:pStyle w:val="Tabela"/>
              <w:rPr>
                <w:sz w:val="14"/>
                <w:szCs w:val="14"/>
              </w:rPr>
            </w:pPr>
          </w:p>
        </w:tc>
        <w:tc>
          <w:tcPr>
            <w:tcW w:w="1278" w:type="dxa"/>
            <w:tcBorders>
              <w:top w:val="single" w:sz="4" w:space="0" w:color="auto"/>
              <w:left w:val="single" w:sz="4" w:space="0" w:color="auto"/>
              <w:bottom w:val="single" w:sz="4" w:space="0" w:color="auto"/>
              <w:right w:val="single" w:sz="4" w:space="0" w:color="auto"/>
            </w:tcBorders>
            <w:vAlign w:val="center"/>
          </w:tcPr>
          <w:p w14:paraId="306D120B" w14:textId="77777777" w:rsidR="00261535" w:rsidRPr="00164626" w:rsidRDefault="00261535" w:rsidP="00261535">
            <w:pPr>
              <w:pStyle w:val="Tabela"/>
              <w:ind w:left="-44" w:right="-78"/>
              <w:rPr>
                <w:sz w:val="14"/>
                <w:szCs w:val="14"/>
              </w:rPr>
            </w:pPr>
          </w:p>
        </w:tc>
        <w:tc>
          <w:tcPr>
            <w:tcW w:w="1559" w:type="dxa"/>
            <w:gridSpan w:val="2"/>
            <w:tcBorders>
              <w:top w:val="single" w:sz="4" w:space="0" w:color="auto"/>
              <w:left w:val="single" w:sz="4" w:space="0" w:color="auto"/>
              <w:bottom w:val="single" w:sz="4" w:space="0" w:color="auto"/>
              <w:right w:val="single" w:sz="4" w:space="0" w:color="auto"/>
            </w:tcBorders>
          </w:tcPr>
          <w:p w14:paraId="635A0A6F" w14:textId="1C970C62" w:rsidR="00261535" w:rsidRPr="00164626" w:rsidRDefault="00261535" w:rsidP="00261535">
            <w:pPr>
              <w:pStyle w:val="Tabela"/>
              <w:rPr>
                <w:sz w:val="14"/>
                <w:szCs w:val="14"/>
              </w:rPr>
            </w:pPr>
            <w:r w:rsidRPr="00164626">
              <w:rPr>
                <w:sz w:val="14"/>
                <w:szCs w:val="14"/>
              </w:rPr>
              <w:t>Não necessita de investimentos, pois será executada pelo corpo técnico do município</w:t>
            </w:r>
          </w:p>
        </w:tc>
        <w:tc>
          <w:tcPr>
            <w:tcW w:w="374" w:type="dxa"/>
            <w:tcBorders>
              <w:top w:val="single" w:sz="4" w:space="0" w:color="auto"/>
              <w:left w:val="single" w:sz="4" w:space="0" w:color="auto"/>
              <w:bottom w:val="single" w:sz="4" w:space="0" w:color="auto"/>
              <w:right w:val="single" w:sz="4" w:space="0" w:color="auto"/>
            </w:tcBorders>
            <w:shd w:val="clear" w:color="auto" w:fill="auto"/>
            <w:vAlign w:val="center"/>
          </w:tcPr>
          <w:p w14:paraId="104F2762" w14:textId="69C2C73E" w:rsidR="00261535" w:rsidRPr="00164626" w:rsidRDefault="00261535" w:rsidP="00261535">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7A69306" w14:textId="706285D7" w:rsidR="00261535" w:rsidRPr="00164626" w:rsidRDefault="00261535" w:rsidP="00261535">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vAlign w:val="center"/>
          </w:tcPr>
          <w:p w14:paraId="5C631E67" w14:textId="0EB56DAA" w:rsidR="00261535" w:rsidRPr="00164626" w:rsidRDefault="00261535" w:rsidP="00261535">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vAlign w:val="center"/>
          </w:tcPr>
          <w:p w14:paraId="61922B5C" w14:textId="613CBD3E" w:rsidR="00261535" w:rsidRPr="00164626" w:rsidRDefault="00261535" w:rsidP="00261535">
            <w:pPr>
              <w:pStyle w:val="Tabela"/>
              <w:rPr>
                <w:sz w:val="14"/>
                <w:szCs w:val="14"/>
              </w:rPr>
            </w:pPr>
            <w:r w:rsidRPr="00164626">
              <w:rPr>
                <w:sz w:val="14"/>
                <w:szCs w:val="14"/>
              </w:rPr>
              <w:t>X</w:t>
            </w:r>
          </w:p>
        </w:tc>
        <w:tc>
          <w:tcPr>
            <w:tcW w:w="426" w:type="dxa"/>
            <w:tcBorders>
              <w:top w:val="single" w:sz="4" w:space="0" w:color="auto"/>
              <w:left w:val="single" w:sz="4" w:space="0" w:color="auto"/>
              <w:bottom w:val="single" w:sz="4" w:space="0" w:color="auto"/>
              <w:right w:val="single" w:sz="4" w:space="0" w:color="auto"/>
            </w:tcBorders>
            <w:vAlign w:val="center"/>
          </w:tcPr>
          <w:p w14:paraId="3F964F60" w14:textId="7234CCFC" w:rsidR="00261535" w:rsidRPr="00164626" w:rsidRDefault="00261535" w:rsidP="00261535">
            <w:pPr>
              <w:pStyle w:val="Tabela"/>
              <w:rPr>
                <w:sz w:val="14"/>
                <w:szCs w:val="14"/>
              </w:rPr>
            </w:pPr>
            <w:r w:rsidRPr="00164626">
              <w:rPr>
                <w:sz w:val="14"/>
                <w:szCs w:val="14"/>
              </w:rPr>
              <w:t>X</w:t>
            </w:r>
          </w:p>
        </w:tc>
        <w:tc>
          <w:tcPr>
            <w:tcW w:w="427" w:type="dxa"/>
            <w:tcBorders>
              <w:top w:val="single" w:sz="4" w:space="0" w:color="auto"/>
              <w:left w:val="single" w:sz="4" w:space="0" w:color="auto"/>
              <w:bottom w:val="single" w:sz="4" w:space="0" w:color="auto"/>
              <w:right w:val="single" w:sz="4" w:space="0" w:color="auto"/>
            </w:tcBorders>
            <w:vAlign w:val="center"/>
          </w:tcPr>
          <w:p w14:paraId="046FDF62" w14:textId="6EA8DB1A" w:rsidR="00261535" w:rsidRPr="00164626" w:rsidRDefault="00261535" w:rsidP="00261535">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vAlign w:val="center"/>
          </w:tcPr>
          <w:p w14:paraId="52D96D58" w14:textId="5EEA6283" w:rsidR="00261535" w:rsidRPr="00164626" w:rsidRDefault="00261535" w:rsidP="00261535">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vAlign w:val="center"/>
          </w:tcPr>
          <w:p w14:paraId="7A44B264" w14:textId="60D23559" w:rsidR="00261535" w:rsidRPr="00164626" w:rsidRDefault="00261535" w:rsidP="00261535">
            <w:pPr>
              <w:pStyle w:val="Tabela"/>
              <w:rPr>
                <w:sz w:val="14"/>
                <w:szCs w:val="14"/>
              </w:rPr>
            </w:pPr>
            <w:r w:rsidRPr="00164626">
              <w:rPr>
                <w:sz w:val="14"/>
                <w:szCs w:val="14"/>
              </w:rPr>
              <w:t>X</w:t>
            </w:r>
          </w:p>
        </w:tc>
        <w:tc>
          <w:tcPr>
            <w:tcW w:w="477" w:type="dxa"/>
            <w:gridSpan w:val="2"/>
            <w:tcBorders>
              <w:top w:val="single" w:sz="4" w:space="0" w:color="auto"/>
              <w:left w:val="single" w:sz="4" w:space="0" w:color="auto"/>
              <w:bottom w:val="single" w:sz="4" w:space="0" w:color="auto"/>
              <w:right w:val="single" w:sz="4" w:space="0" w:color="auto"/>
            </w:tcBorders>
            <w:vAlign w:val="center"/>
          </w:tcPr>
          <w:p w14:paraId="387C95F9" w14:textId="7B557789" w:rsidR="00261535" w:rsidRPr="00164626" w:rsidRDefault="00261535" w:rsidP="00261535">
            <w:pPr>
              <w:pStyle w:val="Tabela"/>
              <w:rPr>
                <w:sz w:val="14"/>
                <w:szCs w:val="14"/>
              </w:rPr>
            </w:pPr>
            <w:r w:rsidRPr="00164626">
              <w:rPr>
                <w:sz w:val="14"/>
                <w:szCs w:val="14"/>
              </w:rPr>
              <w:t>X</w:t>
            </w:r>
          </w:p>
        </w:tc>
        <w:tc>
          <w:tcPr>
            <w:tcW w:w="426" w:type="dxa"/>
            <w:gridSpan w:val="2"/>
            <w:tcBorders>
              <w:top w:val="single" w:sz="4" w:space="0" w:color="auto"/>
              <w:left w:val="single" w:sz="4" w:space="0" w:color="auto"/>
              <w:bottom w:val="single" w:sz="4" w:space="0" w:color="auto"/>
              <w:right w:val="single" w:sz="4" w:space="0" w:color="auto"/>
            </w:tcBorders>
            <w:vAlign w:val="center"/>
          </w:tcPr>
          <w:p w14:paraId="1E923DD0" w14:textId="18D7CBAB" w:rsidR="00261535" w:rsidRPr="00164626" w:rsidRDefault="00261535" w:rsidP="00261535">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6B5A0B8F" w14:textId="29AD0D34" w:rsidR="00261535" w:rsidRPr="00164626" w:rsidRDefault="00261535" w:rsidP="00261535">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787A5339" w14:textId="6EE05290" w:rsidR="00261535" w:rsidRPr="00164626" w:rsidRDefault="00261535" w:rsidP="00261535">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07D7AFAA" w14:textId="2ECC53E0" w:rsidR="00261535" w:rsidRPr="00164626" w:rsidRDefault="00261535" w:rsidP="00261535">
            <w:pPr>
              <w:pStyle w:val="Tabela"/>
              <w:rPr>
                <w:sz w:val="14"/>
                <w:szCs w:val="14"/>
              </w:rPr>
            </w:pPr>
            <w:r w:rsidRPr="00164626">
              <w:rPr>
                <w:sz w:val="14"/>
                <w:szCs w:val="14"/>
              </w:rPr>
              <w:t>X</w:t>
            </w:r>
          </w:p>
        </w:tc>
        <w:tc>
          <w:tcPr>
            <w:tcW w:w="426" w:type="dxa"/>
            <w:gridSpan w:val="2"/>
            <w:tcBorders>
              <w:top w:val="single" w:sz="4" w:space="0" w:color="auto"/>
              <w:left w:val="single" w:sz="4" w:space="0" w:color="auto"/>
              <w:bottom w:val="single" w:sz="4" w:space="0" w:color="auto"/>
              <w:right w:val="single" w:sz="4" w:space="0" w:color="auto"/>
            </w:tcBorders>
            <w:vAlign w:val="center"/>
          </w:tcPr>
          <w:p w14:paraId="787ACD45" w14:textId="6FBA9210" w:rsidR="00261535" w:rsidRPr="00164626" w:rsidRDefault="00261535" w:rsidP="00261535">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1A21B8F8" w14:textId="638259E9" w:rsidR="00261535" w:rsidRPr="00164626" w:rsidRDefault="00261535" w:rsidP="00261535">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1AC1C0F6" w14:textId="1AC02147" w:rsidR="00261535" w:rsidRPr="00164626" w:rsidRDefault="00261535" w:rsidP="00261535">
            <w:pPr>
              <w:pStyle w:val="Tabela"/>
              <w:rPr>
                <w:sz w:val="14"/>
                <w:szCs w:val="14"/>
              </w:rPr>
            </w:pPr>
            <w:r w:rsidRPr="00164626">
              <w:rPr>
                <w:sz w:val="14"/>
                <w:szCs w:val="14"/>
              </w:rPr>
              <w:t>X</w:t>
            </w:r>
          </w:p>
        </w:tc>
        <w:tc>
          <w:tcPr>
            <w:tcW w:w="374" w:type="dxa"/>
            <w:tcBorders>
              <w:top w:val="single" w:sz="4" w:space="0" w:color="auto"/>
              <w:left w:val="single" w:sz="4" w:space="0" w:color="auto"/>
              <w:bottom w:val="single" w:sz="4" w:space="0" w:color="auto"/>
              <w:right w:val="single" w:sz="4" w:space="0" w:color="auto"/>
            </w:tcBorders>
            <w:vAlign w:val="center"/>
          </w:tcPr>
          <w:p w14:paraId="1614600E" w14:textId="57C96E45" w:rsidR="00261535" w:rsidRPr="00164626" w:rsidRDefault="00261535" w:rsidP="00261535">
            <w:pPr>
              <w:pStyle w:val="Tabela"/>
              <w:rPr>
                <w:sz w:val="14"/>
                <w:szCs w:val="14"/>
              </w:rPr>
            </w:pPr>
            <w:r w:rsidRPr="00164626">
              <w:rPr>
                <w:sz w:val="14"/>
                <w:szCs w:val="14"/>
              </w:rPr>
              <w:t>X</w:t>
            </w:r>
          </w:p>
        </w:tc>
        <w:tc>
          <w:tcPr>
            <w:tcW w:w="477" w:type="dxa"/>
            <w:gridSpan w:val="2"/>
            <w:tcBorders>
              <w:top w:val="single" w:sz="4" w:space="0" w:color="auto"/>
              <w:left w:val="single" w:sz="4" w:space="0" w:color="auto"/>
              <w:bottom w:val="single" w:sz="4" w:space="0" w:color="auto"/>
              <w:right w:val="single" w:sz="4" w:space="0" w:color="auto"/>
            </w:tcBorders>
            <w:vAlign w:val="center"/>
          </w:tcPr>
          <w:p w14:paraId="26B5C5E4" w14:textId="65981FDC" w:rsidR="00261535" w:rsidRPr="00164626" w:rsidRDefault="00261535" w:rsidP="00261535">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26757646" w14:textId="180B301D" w:rsidR="00261535" w:rsidRPr="00164626" w:rsidRDefault="00261535" w:rsidP="00261535">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vAlign w:val="center"/>
          </w:tcPr>
          <w:p w14:paraId="034728FC" w14:textId="00417F50" w:rsidR="00261535" w:rsidRPr="00164626" w:rsidRDefault="00261535" w:rsidP="00261535">
            <w:pPr>
              <w:pStyle w:val="Tabela"/>
              <w:rPr>
                <w:sz w:val="14"/>
                <w:szCs w:val="14"/>
              </w:rPr>
            </w:pPr>
            <w:r w:rsidRPr="00164626">
              <w:rPr>
                <w:sz w:val="14"/>
                <w:szCs w:val="14"/>
              </w:rPr>
              <w:t>X</w:t>
            </w:r>
          </w:p>
        </w:tc>
      </w:tr>
      <w:tr w:rsidR="00261535" w:rsidRPr="00164626" w14:paraId="48018AFB" w14:textId="77777777" w:rsidTr="00622F4D">
        <w:trPr>
          <w:cantSplit/>
          <w:trHeight w:val="20"/>
          <w:jc w:val="center"/>
        </w:trPr>
        <w:tc>
          <w:tcPr>
            <w:tcW w:w="2402" w:type="dxa"/>
            <w:tcBorders>
              <w:top w:val="single" w:sz="4" w:space="0" w:color="auto"/>
              <w:left w:val="single" w:sz="4" w:space="0" w:color="auto"/>
              <w:bottom w:val="single" w:sz="4" w:space="0" w:color="auto"/>
              <w:right w:val="single" w:sz="4" w:space="0" w:color="auto"/>
            </w:tcBorders>
            <w:vAlign w:val="center"/>
          </w:tcPr>
          <w:p w14:paraId="22F682F4" w14:textId="748DC724" w:rsidR="00261535" w:rsidRPr="00164626" w:rsidRDefault="00261535" w:rsidP="00261535">
            <w:pPr>
              <w:pStyle w:val="Tabela"/>
              <w:rPr>
                <w:sz w:val="14"/>
                <w:szCs w:val="14"/>
              </w:rPr>
            </w:pPr>
            <w:r w:rsidRPr="00164626">
              <w:rPr>
                <w:sz w:val="14"/>
                <w:szCs w:val="14"/>
              </w:rPr>
              <w:t>Fiscalizar a Estação Rodoviária e as atividades geradoras de resíduos de serviços de transporte</w:t>
            </w:r>
          </w:p>
        </w:tc>
        <w:tc>
          <w:tcPr>
            <w:tcW w:w="566" w:type="dxa"/>
            <w:tcBorders>
              <w:top w:val="single" w:sz="4" w:space="0" w:color="auto"/>
              <w:left w:val="single" w:sz="4" w:space="0" w:color="auto"/>
              <w:bottom w:val="single" w:sz="4" w:space="0" w:color="auto"/>
              <w:right w:val="single" w:sz="4" w:space="0" w:color="auto"/>
            </w:tcBorders>
            <w:vAlign w:val="center"/>
          </w:tcPr>
          <w:p w14:paraId="660A8BAD" w14:textId="77777777" w:rsidR="00261535" w:rsidRPr="00164626" w:rsidRDefault="00261535" w:rsidP="00261535">
            <w:pPr>
              <w:pStyle w:val="Tabela"/>
              <w:rPr>
                <w:sz w:val="14"/>
                <w:szCs w:val="14"/>
              </w:rPr>
            </w:pPr>
          </w:p>
        </w:tc>
        <w:tc>
          <w:tcPr>
            <w:tcW w:w="1278" w:type="dxa"/>
            <w:tcBorders>
              <w:top w:val="single" w:sz="4" w:space="0" w:color="auto"/>
              <w:left w:val="single" w:sz="4" w:space="0" w:color="auto"/>
              <w:bottom w:val="single" w:sz="4" w:space="0" w:color="auto"/>
              <w:right w:val="single" w:sz="4" w:space="0" w:color="auto"/>
            </w:tcBorders>
            <w:vAlign w:val="center"/>
          </w:tcPr>
          <w:p w14:paraId="3D9D5F2A" w14:textId="77777777" w:rsidR="00261535" w:rsidRPr="00164626" w:rsidRDefault="00261535" w:rsidP="00261535">
            <w:pPr>
              <w:pStyle w:val="Tabela"/>
              <w:ind w:left="-44" w:right="-78"/>
              <w:rPr>
                <w:sz w:val="14"/>
                <w:szCs w:val="14"/>
              </w:rPr>
            </w:pPr>
          </w:p>
        </w:tc>
        <w:tc>
          <w:tcPr>
            <w:tcW w:w="1559" w:type="dxa"/>
            <w:gridSpan w:val="2"/>
            <w:tcBorders>
              <w:top w:val="single" w:sz="4" w:space="0" w:color="auto"/>
              <w:left w:val="single" w:sz="4" w:space="0" w:color="auto"/>
              <w:bottom w:val="single" w:sz="4" w:space="0" w:color="auto"/>
              <w:right w:val="single" w:sz="4" w:space="0" w:color="auto"/>
            </w:tcBorders>
          </w:tcPr>
          <w:p w14:paraId="595896A3" w14:textId="77777777" w:rsidR="00261535" w:rsidRPr="00164626" w:rsidRDefault="00261535" w:rsidP="00261535">
            <w:pPr>
              <w:pStyle w:val="Tabela"/>
              <w:rPr>
                <w:sz w:val="14"/>
                <w:szCs w:val="14"/>
              </w:rPr>
            </w:pPr>
            <w:r w:rsidRPr="00164626">
              <w:rPr>
                <w:sz w:val="14"/>
                <w:szCs w:val="14"/>
              </w:rPr>
              <w:t>Não necessita de investimentos, pois será executada pelo corpo técnico do município</w:t>
            </w:r>
          </w:p>
        </w:tc>
        <w:tc>
          <w:tcPr>
            <w:tcW w:w="374" w:type="dxa"/>
            <w:tcBorders>
              <w:top w:val="single" w:sz="4" w:space="0" w:color="auto"/>
              <w:left w:val="single" w:sz="4" w:space="0" w:color="auto"/>
              <w:bottom w:val="single" w:sz="4" w:space="0" w:color="auto"/>
              <w:right w:val="single" w:sz="4" w:space="0" w:color="auto"/>
            </w:tcBorders>
            <w:shd w:val="clear" w:color="auto" w:fill="auto"/>
            <w:vAlign w:val="center"/>
          </w:tcPr>
          <w:p w14:paraId="3697D6E3" w14:textId="77777777" w:rsidR="00261535" w:rsidRPr="00164626" w:rsidRDefault="00261535" w:rsidP="00261535">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A1B9CFA" w14:textId="77777777" w:rsidR="00261535" w:rsidRPr="00164626" w:rsidRDefault="00261535" w:rsidP="00261535">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vAlign w:val="center"/>
          </w:tcPr>
          <w:p w14:paraId="10620CD9" w14:textId="77777777" w:rsidR="00261535" w:rsidRPr="00164626" w:rsidRDefault="00261535" w:rsidP="00261535">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vAlign w:val="center"/>
          </w:tcPr>
          <w:p w14:paraId="1C939536" w14:textId="77777777" w:rsidR="00261535" w:rsidRPr="00164626" w:rsidRDefault="00261535" w:rsidP="00261535">
            <w:pPr>
              <w:pStyle w:val="Tabela"/>
              <w:rPr>
                <w:sz w:val="14"/>
                <w:szCs w:val="14"/>
              </w:rPr>
            </w:pPr>
            <w:r w:rsidRPr="00164626">
              <w:rPr>
                <w:sz w:val="14"/>
                <w:szCs w:val="14"/>
              </w:rPr>
              <w:t>X</w:t>
            </w:r>
          </w:p>
        </w:tc>
        <w:tc>
          <w:tcPr>
            <w:tcW w:w="426" w:type="dxa"/>
            <w:tcBorders>
              <w:top w:val="single" w:sz="4" w:space="0" w:color="auto"/>
              <w:left w:val="single" w:sz="4" w:space="0" w:color="auto"/>
              <w:bottom w:val="single" w:sz="4" w:space="0" w:color="auto"/>
              <w:right w:val="single" w:sz="4" w:space="0" w:color="auto"/>
            </w:tcBorders>
            <w:vAlign w:val="center"/>
          </w:tcPr>
          <w:p w14:paraId="64CFEAD1" w14:textId="77777777" w:rsidR="00261535" w:rsidRPr="00164626" w:rsidRDefault="00261535" w:rsidP="00261535">
            <w:pPr>
              <w:pStyle w:val="Tabela"/>
              <w:rPr>
                <w:sz w:val="14"/>
                <w:szCs w:val="14"/>
              </w:rPr>
            </w:pPr>
            <w:r w:rsidRPr="00164626">
              <w:rPr>
                <w:sz w:val="14"/>
                <w:szCs w:val="14"/>
              </w:rPr>
              <w:t>X</w:t>
            </w:r>
          </w:p>
        </w:tc>
        <w:tc>
          <w:tcPr>
            <w:tcW w:w="427" w:type="dxa"/>
            <w:tcBorders>
              <w:top w:val="single" w:sz="4" w:space="0" w:color="auto"/>
              <w:left w:val="single" w:sz="4" w:space="0" w:color="auto"/>
              <w:bottom w:val="single" w:sz="4" w:space="0" w:color="auto"/>
              <w:right w:val="single" w:sz="4" w:space="0" w:color="auto"/>
            </w:tcBorders>
            <w:vAlign w:val="center"/>
          </w:tcPr>
          <w:p w14:paraId="17704898" w14:textId="77777777" w:rsidR="00261535" w:rsidRPr="00164626" w:rsidRDefault="00261535" w:rsidP="00261535">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vAlign w:val="center"/>
          </w:tcPr>
          <w:p w14:paraId="499D9B93" w14:textId="77777777" w:rsidR="00261535" w:rsidRPr="00164626" w:rsidRDefault="00261535" w:rsidP="00261535">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vAlign w:val="center"/>
          </w:tcPr>
          <w:p w14:paraId="3E66449F" w14:textId="77777777" w:rsidR="00261535" w:rsidRPr="00164626" w:rsidRDefault="00261535" w:rsidP="00261535">
            <w:pPr>
              <w:pStyle w:val="Tabela"/>
              <w:rPr>
                <w:sz w:val="14"/>
                <w:szCs w:val="14"/>
              </w:rPr>
            </w:pPr>
            <w:r w:rsidRPr="00164626">
              <w:rPr>
                <w:sz w:val="14"/>
                <w:szCs w:val="14"/>
              </w:rPr>
              <w:t>X</w:t>
            </w:r>
          </w:p>
        </w:tc>
        <w:tc>
          <w:tcPr>
            <w:tcW w:w="477" w:type="dxa"/>
            <w:gridSpan w:val="2"/>
            <w:tcBorders>
              <w:top w:val="single" w:sz="4" w:space="0" w:color="auto"/>
              <w:left w:val="single" w:sz="4" w:space="0" w:color="auto"/>
              <w:bottom w:val="single" w:sz="4" w:space="0" w:color="auto"/>
              <w:right w:val="single" w:sz="4" w:space="0" w:color="auto"/>
            </w:tcBorders>
            <w:vAlign w:val="center"/>
          </w:tcPr>
          <w:p w14:paraId="74636904" w14:textId="77777777" w:rsidR="00261535" w:rsidRPr="00164626" w:rsidRDefault="00261535" w:rsidP="00261535">
            <w:pPr>
              <w:pStyle w:val="Tabela"/>
              <w:rPr>
                <w:sz w:val="14"/>
                <w:szCs w:val="14"/>
              </w:rPr>
            </w:pPr>
            <w:r w:rsidRPr="00164626">
              <w:rPr>
                <w:sz w:val="14"/>
                <w:szCs w:val="14"/>
              </w:rPr>
              <w:t>X</w:t>
            </w:r>
          </w:p>
        </w:tc>
        <w:tc>
          <w:tcPr>
            <w:tcW w:w="426" w:type="dxa"/>
            <w:gridSpan w:val="2"/>
            <w:tcBorders>
              <w:top w:val="single" w:sz="4" w:space="0" w:color="auto"/>
              <w:left w:val="single" w:sz="4" w:space="0" w:color="auto"/>
              <w:bottom w:val="single" w:sz="4" w:space="0" w:color="auto"/>
              <w:right w:val="single" w:sz="4" w:space="0" w:color="auto"/>
            </w:tcBorders>
            <w:vAlign w:val="center"/>
          </w:tcPr>
          <w:p w14:paraId="24C0B5D1" w14:textId="77777777" w:rsidR="00261535" w:rsidRPr="00164626" w:rsidRDefault="00261535" w:rsidP="00261535">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100BD40B" w14:textId="77777777" w:rsidR="00261535" w:rsidRPr="00164626" w:rsidRDefault="00261535" w:rsidP="00261535">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30D2578E" w14:textId="77777777" w:rsidR="00261535" w:rsidRPr="00164626" w:rsidRDefault="00261535" w:rsidP="00261535">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1075A6D9" w14:textId="77777777" w:rsidR="00261535" w:rsidRPr="00164626" w:rsidRDefault="00261535" w:rsidP="00261535">
            <w:pPr>
              <w:pStyle w:val="Tabela"/>
              <w:rPr>
                <w:sz w:val="14"/>
                <w:szCs w:val="14"/>
              </w:rPr>
            </w:pPr>
            <w:r w:rsidRPr="00164626">
              <w:rPr>
                <w:sz w:val="14"/>
                <w:szCs w:val="14"/>
              </w:rPr>
              <w:t>X</w:t>
            </w:r>
          </w:p>
        </w:tc>
        <w:tc>
          <w:tcPr>
            <w:tcW w:w="426" w:type="dxa"/>
            <w:gridSpan w:val="2"/>
            <w:tcBorders>
              <w:top w:val="single" w:sz="4" w:space="0" w:color="auto"/>
              <w:left w:val="single" w:sz="4" w:space="0" w:color="auto"/>
              <w:bottom w:val="single" w:sz="4" w:space="0" w:color="auto"/>
              <w:right w:val="single" w:sz="4" w:space="0" w:color="auto"/>
            </w:tcBorders>
            <w:vAlign w:val="center"/>
          </w:tcPr>
          <w:p w14:paraId="0C8E9885" w14:textId="77777777" w:rsidR="00261535" w:rsidRPr="00164626" w:rsidRDefault="00261535" w:rsidP="00261535">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557DD6F2" w14:textId="77777777" w:rsidR="00261535" w:rsidRPr="00164626" w:rsidRDefault="00261535" w:rsidP="00261535">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57ABD755" w14:textId="77777777" w:rsidR="00261535" w:rsidRPr="00164626" w:rsidRDefault="00261535" w:rsidP="00261535">
            <w:pPr>
              <w:pStyle w:val="Tabela"/>
              <w:rPr>
                <w:sz w:val="14"/>
                <w:szCs w:val="14"/>
              </w:rPr>
            </w:pPr>
            <w:r w:rsidRPr="00164626">
              <w:rPr>
                <w:sz w:val="14"/>
                <w:szCs w:val="14"/>
              </w:rPr>
              <w:t>X</w:t>
            </w:r>
          </w:p>
        </w:tc>
        <w:tc>
          <w:tcPr>
            <w:tcW w:w="374" w:type="dxa"/>
            <w:tcBorders>
              <w:top w:val="single" w:sz="4" w:space="0" w:color="auto"/>
              <w:left w:val="single" w:sz="4" w:space="0" w:color="auto"/>
              <w:bottom w:val="single" w:sz="4" w:space="0" w:color="auto"/>
              <w:right w:val="single" w:sz="4" w:space="0" w:color="auto"/>
            </w:tcBorders>
            <w:vAlign w:val="center"/>
          </w:tcPr>
          <w:p w14:paraId="7670B46A" w14:textId="77777777" w:rsidR="00261535" w:rsidRPr="00164626" w:rsidRDefault="00261535" w:rsidP="00261535">
            <w:pPr>
              <w:pStyle w:val="Tabela"/>
              <w:rPr>
                <w:sz w:val="14"/>
                <w:szCs w:val="14"/>
              </w:rPr>
            </w:pPr>
            <w:r w:rsidRPr="00164626">
              <w:rPr>
                <w:sz w:val="14"/>
                <w:szCs w:val="14"/>
              </w:rPr>
              <w:t>X</w:t>
            </w:r>
          </w:p>
        </w:tc>
        <w:tc>
          <w:tcPr>
            <w:tcW w:w="477" w:type="dxa"/>
            <w:gridSpan w:val="2"/>
            <w:tcBorders>
              <w:top w:val="single" w:sz="4" w:space="0" w:color="auto"/>
              <w:left w:val="single" w:sz="4" w:space="0" w:color="auto"/>
              <w:bottom w:val="single" w:sz="4" w:space="0" w:color="auto"/>
              <w:right w:val="single" w:sz="4" w:space="0" w:color="auto"/>
            </w:tcBorders>
            <w:vAlign w:val="center"/>
          </w:tcPr>
          <w:p w14:paraId="5CC62CDC" w14:textId="77777777" w:rsidR="00261535" w:rsidRPr="00164626" w:rsidRDefault="00261535" w:rsidP="00261535">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39B3D28F" w14:textId="77777777" w:rsidR="00261535" w:rsidRPr="00164626" w:rsidRDefault="00261535" w:rsidP="00261535">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vAlign w:val="center"/>
          </w:tcPr>
          <w:p w14:paraId="42A17B3C" w14:textId="77777777" w:rsidR="00261535" w:rsidRPr="00164626" w:rsidRDefault="00261535" w:rsidP="00261535">
            <w:pPr>
              <w:pStyle w:val="Tabela"/>
              <w:rPr>
                <w:sz w:val="14"/>
                <w:szCs w:val="14"/>
              </w:rPr>
            </w:pPr>
            <w:r w:rsidRPr="00164626">
              <w:rPr>
                <w:sz w:val="14"/>
                <w:szCs w:val="14"/>
              </w:rPr>
              <w:t>X</w:t>
            </w:r>
          </w:p>
        </w:tc>
      </w:tr>
      <w:tr w:rsidR="00261535" w:rsidRPr="00164626" w14:paraId="1DFE9784" w14:textId="77777777" w:rsidTr="00DD3D02">
        <w:trPr>
          <w:cantSplit/>
          <w:trHeight w:val="20"/>
          <w:jc w:val="center"/>
        </w:trPr>
        <w:tc>
          <w:tcPr>
            <w:tcW w:w="14312" w:type="dxa"/>
            <w:gridSpan w:val="35"/>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7E3DA562" w14:textId="77777777" w:rsidR="00261535" w:rsidRPr="00164626" w:rsidRDefault="00261535" w:rsidP="00261535">
            <w:pPr>
              <w:pStyle w:val="Tabela"/>
              <w:ind w:right="-78"/>
              <w:rPr>
                <w:sz w:val="14"/>
                <w:szCs w:val="14"/>
              </w:rPr>
            </w:pPr>
            <w:r w:rsidRPr="00164626">
              <w:rPr>
                <w:b/>
                <w:sz w:val="14"/>
                <w:szCs w:val="14"/>
              </w:rPr>
              <w:t>PROGRAMA 11: MEIO AMBIENTE SEM PERIGO</w:t>
            </w:r>
          </w:p>
        </w:tc>
      </w:tr>
      <w:tr w:rsidR="00261535" w:rsidRPr="00164626" w14:paraId="6B3C3E32" w14:textId="77777777" w:rsidTr="00562A2D">
        <w:trPr>
          <w:cantSplit/>
          <w:trHeight w:val="20"/>
          <w:jc w:val="center"/>
        </w:trPr>
        <w:tc>
          <w:tcPr>
            <w:tcW w:w="2402" w:type="dxa"/>
            <w:vMerge w:val="restart"/>
            <w:tcBorders>
              <w:top w:val="single" w:sz="4" w:space="0" w:color="auto"/>
              <w:left w:val="single" w:sz="4" w:space="0" w:color="auto"/>
              <w:right w:val="single" w:sz="4" w:space="0" w:color="auto"/>
            </w:tcBorders>
            <w:shd w:val="clear" w:color="auto" w:fill="EDEDED" w:themeFill="accent3" w:themeFillTint="33"/>
            <w:vAlign w:val="center"/>
          </w:tcPr>
          <w:p w14:paraId="4B07609E" w14:textId="77777777" w:rsidR="00261535" w:rsidRPr="00164626" w:rsidRDefault="00261535" w:rsidP="00261535">
            <w:pPr>
              <w:pStyle w:val="Tabela"/>
              <w:rPr>
                <w:sz w:val="14"/>
                <w:szCs w:val="14"/>
              </w:rPr>
            </w:pPr>
            <w:r w:rsidRPr="00164626">
              <w:rPr>
                <w:b/>
                <w:sz w:val="14"/>
                <w:szCs w:val="14"/>
              </w:rPr>
              <w:t>Ações</w:t>
            </w:r>
          </w:p>
        </w:tc>
        <w:tc>
          <w:tcPr>
            <w:tcW w:w="566" w:type="dxa"/>
            <w:vMerge w:val="restart"/>
            <w:tcBorders>
              <w:top w:val="single" w:sz="4" w:space="0" w:color="auto"/>
              <w:left w:val="single" w:sz="4" w:space="0" w:color="auto"/>
              <w:right w:val="single" w:sz="4" w:space="0" w:color="auto"/>
            </w:tcBorders>
            <w:shd w:val="clear" w:color="auto" w:fill="EDEDED" w:themeFill="accent3" w:themeFillTint="33"/>
            <w:vAlign w:val="center"/>
          </w:tcPr>
          <w:p w14:paraId="75127A0B" w14:textId="77777777" w:rsidR="00261535" w:rsidRPr="00164626" w:rsidRDefault="00261535" w:rsidP="00261535">
            <w:pPr>
              <w:pStyle w:val="Tabela"/>
              <w:rPr>
                <w:sz w:val="14"/>
                <w:szCs w:val="14"/>
              </w:rPr>
            </w:pPr>
            <w:r w:rsidRPr="00164626">
              <w:rPr>
                <w:b/>
                <w:sz w:val="14"/>
                <w:szCs w:val="14"/>
              </w:rPr>
              <w:t>Qtd.</w:t>
            </w:r>
          </w:p>
        </w:tc>
        <w:tc>
          <w:tcPr>
            <w:tcW w:w="1278" w:type="dxa"/>
            <w:vMerge w:val="restart"/>
            <w:tcBorders>
              <w:top w:val="single" w:sz="4" w:space="0" w:color="auto"/>
              <w:left w:val="single" w:sz="4" w:space="0" w:color="auto"/>
              <w:right w:val="single" w:sz="4" w:space="0" w:color="auto"/>
            </w:tcBorders>
            <w:shd w:val="clear" w:color="auto" w:fill="EDEDED" w:themeFill="accent3" w:themeFillTint="33"/>
            <w:vAlign w:val="center"/>
          </w:tcPr>
          <w:p w14:paraId="60E0E05F" w14:textId="77777777" w:rsidR="00261535" w:rsidRPr="00164626" w:rsidRDefault="00261535" w:rsidP="00261535">
            <w:pPr>
              <w:pStyle w:val="Tabela"/>
              <w:ind w:left="-44" w:right="-78"/>
              <w:rPr>
                <w:sz w:val="14"/>
                <w:szCs w:val="14"/>
              </w:rPr>
            </w:pPr>
            <w:r w:rsidRPr="00164626">
              <w:rPr>
                <w:b/>
                <w:sz w:val="14"/>
                <w:szCs w:val="14"/>
              </w:rPr>
              <w:t>Und.</w:t>
            </w:r>
          </w:p>
        </w:tc>
        <w:tc>
          <w:tcPr>
            <w:tcW w:w="850" w:type="dxa"/>
            <w:vMerge w:val="restart"/>
            <w:tcBorders>
              <w:top w:val="single" w:sz="4" w:space="0" w:color="auto"/>
              <w:left w:val="single" w:sz="4" w:space="0" w:color="auto"/>
              <w:right w:val="single" w:sz="4" w:space="0" w:color="auto"/>
            </w:tcBorders>
            <w:shd w:val="clear" w:color="auto" w:fill="EDEDED" w:themeFill="accent3" w:themeFillTint="33"/>
            <w:vAlign w:val="center"/>
          </w:tcPr>
          <w:p w14:paraId="2E0C7767" w14:textId="77777777" w:rsidR="00261535" w:rsidRPr="00164626" w:rsidRDefault="00261535" w:rsidP="00261535">
            <w:pPr>
              <w:pStyle w:val="Tabela"/>
              <w:rPr>
                <w:sz w:val="14"/>
                <w:szCs w:val="14"/>
              </w:rPr>
            </w:pPr>
            <w:r w:rsidRPr="00164626">
              <w:rPr>
                <w:b/>
                <w:sz w:val="14"/>
                <w:szCs w:val="14"/>
              </w:rPr>
              <w:t>Preço Unitário (R$)</w:t>
            </w:r>
          </w:p>
        </w:tc>
        <w:tc>
          <w:tcPr>
            <w:tcW w:w="709" w:type="dxa"/>
            <w:vMerge w:val="restart"/>
            <w:tcBorders>
              <w:top w:val="single" w:sz="4" w:space="0" w:color="auto"/>
              <w:left w:val="single" w:sz="4" w:space="0" w:color="auto"/>
              <w:right w:val="single" w:sz="4" w:space="0" w:color="auto"/>
            </w:tcBorders>
            <w:shd w:val="clear" w:color="auto" w:fill="EDEDED" w:themeFill="accent3" w:themeFillTint="33"/>
            <w:vAlign w:val="center"/>
          </w:tcPr>
          <w:p w14:paraId="2F4D6A8F" w14:textId="77777777" w:rsidR="00261535" w:rsidRPr="00164626" w:rsidRDefault="00261535" w:rsidP="00261535">
            <w:pPr>
              <w:pStyle w:val="Tabela"/>
              <w:rPr>
                <w:sz w:val="14"/>
                <w:szCs w:val="14"/>
              </w:rPr>
            </w:pPr>
            <w:r w:rsidRPr="00164626">
              <w:rPr>
                <w:b/>
                <w:sz w:val="14"/>
                <w:szCs w:val="14"/>
              </w:rPr>
              <w:t>Total (R$)</w:t>
            </w:r>
          </w:p>
        </w:tc>
        <w:tc>
          <w:tcPr>
            <w:tcW w:w="8507" w:type="dxa"/>
            <w:gridSpan w:val="30"/>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47FDB602" w14:textId="77777777" w:rsidR="00261535" w:rsidRPr="00164626" w:rsidRDefault="00261535" w:rsidP="00261535">
            <w:pPr>
              <w:pStyle w:val="Tabela"/>
              <w:rPr>
                <w:sz w:val="14"/>
                <w:szCs w:val="14"/>
              </w:rPr>
            </w:pPr>
            <w:r w:rsidRPr="00164626">
              <w:rPr>
                <w:b/>
                <w:sz w:val="14"/>
                <w:szCs w:val="14"/>
              </w:rPr>
              <w:t>ANO</w:t>
            </w:r>
          </w:p>
        </w:tc>
      </w:tr>
      <w:tr w:rsidR="00261535" w:rsidRPr="00164626" w14:paraId="0E403D4C" w14:textId="77777777" w:rsidTr="00562A2D">
        <w:trPr>
          <w:cantSplit/>
          <w:trHeight w:val="20"/>
          <w:jc w:val="center"/>
        </w:trPr>
        <w:tc>
          <w:tcPr>
            <w:tcW w:w="2402" w:type="dxa"/>
            <w:vMerge/>
            <w:tcBorders>
              <w:left w:val="single" w:sz="4" w:space="0" w:color="auto"/>
              <w:right w:val="single" w:sz="4" w:space="0" w:color="auto"/>
            </w:tcBorders>
            <w:shd w:val="clear" w:color="auto" w:fill="EDEDED" w:themeFill="accent3" w:themeFillTint="33"/>
            <w:vAlign w:val="center"/>
          </w:tcPr>
          <w:p w14:paraId="012AEB58" w14:textId="77777777" w:rsidR="00261535" w:rsidRPr="00164626" w:rsidRDefault="00261535" w:rsidP="00261535">
            <w:pPr>
              <w:pStyle w:val="Tabela"/>
              <w:rPr>
                <w:b/>
                <w:sz w:val="14"/>
                <w:szCs w:val="14"/>
              </w:rPr>
            </w:pPr>
          </w:p>
        </w:tc>
        <w:tc>
          <w:tcPr>
            <w:tcW w:w="566" w:type="dxa"/>
            <w:vMerge/>
            <w:tcBorders>
              <w:left w:val="single" w:sz="4" w:space="0" w:color="auto"/>
              <w:right w:val="single" w:sz="4" w:space="0" w:color="auto"/>
            </w:tcBorders>
            <w:shd w:val="clear" w:color="auto" w:fill="EDEDED" w:themeFill="accent3" w:themeFillTint="33"/>
            <w:vAlign w:val="center"/>
          </w:tcPr>
          <w:p w14:paraId="66934717" w14:textId="77777777" w:rsidR="00261535" w:rsidRPr="00164626" w:rsidRDefault="00261535" w:rsidP="00261535">
            <w:pPr>
              <w:pStyle w:val="Tabela"/>
              <w:rPr>
                <w:b/>
                <w:sz w:val="14"/>
                <w:szCs w:val="14"/>
              </w:rPr>
            </w:pPr>
          </w:p>
        </w:tc>
        <w:tc>
          <w:tcPr>
            <w:tcW w:w="1278" w:type="dxa"/>
            <w:vMerge/>
            <w:tcBorders>
              <w:left w:val="single" w:sz="4" w:space="0" w:color="auto"/>
              <w:right w:val="single" w:sz="4" w:space="0" w:color="auto"/>
            </w:tcBorders>
            <w:shd w:val="clear" w:color="auto" w:fill="EDEDED" w:themeFill="accent3" w:themeFillTint="33"/>
            <w:vAlign w:val="center"/>
          </w:tcPr>
          <w:p w14:paraId="3B1B1912" w14:textId="77777777" w:rsidR="00261535" w:rsidRPr="00164626" w:rsidRDefault="00261535" w:rsidP="00261535">
            <w:pPr>
              <w:pStyle w:val="Tabela"/>
              <w:ind w:left="-44" w:right="-78"/>
              <w:rPr>
                <w:b/>
                <w:sz w:val="14"/>
                <w:szCs w:val="14"/>
              </w:rPr>
            </w:pPr>
          </w:p>
        </w:tc>
        <w:tc>
          <w:tcPr>
            <w:tcW w:w="850" w:type="dxa"/>
            <w:vMerge/>
            <w:tcBorders>
              <w:left w:val="single" w:sz="4" w:space="0" w:color="auto"/>
              <w:right w:val="single" w:sz="4" w:space="0" w:color="auto"/>
            </w:tcBorders>
            <w:shd w:val="clear" w:color="auto" w:fill="EDEDED" w:themeFill="accent3" w:themeFillTint="33"/>
            <w:vAlign w:val="center"/>
          </w:tcPr>
          <w:p w14:paraId="199D9312" w14:textId="77777777" w:rsidR="00261535" w:rsidRPr="00164626" w:rsidRDefault="00261535" w:rsidP="00261535">
            <w:pPr>
              <w:pStyle w:val="Tabela"/>
              <w:rPr>
                <w:b/>
                <w:sz w:val="14"/>
                <w:szCs w:val="14"/>
              </w:rPr>
            </w:pPr>
          </w:p>
        </w:tc>
        <w:tc>
          <w:tcPr>
            <w:tcW w:w="709" w:type="dxa"/>
            <w:vMerge/>
            <w:tcBorders>
              <w:left w:val="single" w:sz="4" w:space="0" w:color="auto"/>
              <w:right w:val="single" w:sz="4" w:space="0" w:color="auto"/>
            </w:tcBorders>
            <w:shd w:val="clear" w:color="auto" w:fill="EDEDED" w:themeFill="accent3" w:themeFillTint="33"/>
            <w:vAlign w:val="center"/>
          </w:tcPr>
          <w:p w14:paraId="4D1FD09C" w14:textId="77777777" w:rsidR="00261535" w:rsidRPr="00164626" w:rsidRDefault="00261535" w:rsidP="00261535">
            <w:pPr>
              <w:pStyle w:val="Tabela"/>
              <w:rPr>
                <w:b/>
                <w:sz w:val="14"/>
                <w:szCs w:val="14"/>
              </w:rPr>
            </w:pPr>
          </w:p>
        </w:tc>
        <w:tc>
          <w:tcPr>
            <w:tcW w:w="1224" w:type="dxa"/>
            <w:gridSpan w:val="3"/>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5892DDEB" w14:textId="77777777" w:rsidR="00261535" w:rsidRPr="00164626" w:rsidRDefault="00261535" w:rsidP="00261535">
            <w:pPr>
              <w:pStyle w:val="Tabela"/>
              <w:rPr>
                <w:b/>
                <w:sz w:val="14"/>
                <w:szCs w:val="14"/>
              </w:rPr>
            </w:pPr>
            <w:r w:rsidRPr="00164626">
              <w:rPr>
                <w:b/>
                <w:sz w:val="14"/>
                <w:szCs w:val="14"/>
              </w:rPr>
              <w:t>Imediato</w:t>
            </w:r>
          </w:p>
        </w:tc>
        <w:tc>
          <w:tcPr>
            <w:tcW w:w="2128" w:type="dxa"/>
            <w:gridSpan w:val="5"/>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155853C5" w14:textId="77777777" w:rsidR="00261535" w:rsidRPr="00164626" w:rsidRDefault="00261535" w:rsidP="00261535">
            <w:pPr>
              <w:pStyle w:val="Tabela"/>
              <w:rPr>
                <w:b/>
                <w:sz w:val="14"/>
                <w:szCs w:val="14"/>
              </w:rPr>
            </w:pPr>
            <w:r w:rsidRPr="00164626">
              <w:rPr>
                <w:b/>
                <w:sz w:val="14"/>
                <w:szCs w:val="14"/>
              </w:rPr>
              <w:t>Curto</w:t>
            </w:r>
          </w:p>
        </w:tc>
        <w:tc>
          <w:tcPr>
            <w:tcW w:w="1753" w:type="dxa"/>
            <w:gridSpan w:val="8"/>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78926668" w14:textId="77777777" w:rsidR="00261535" w:rsidRPr="00164626" w:rsidRDefault="00261535" w:rsidP="00261535">
            <w:pPr>
              <w:pStyle w:val="Tabela"/>
              <w:rPr>
                <w:b/>
                <w:sz w:val="14"/>
                <w:szCs w:val="14"/>
              </w:rPr>
            </w:pPr>
            <w:r w:rsidRPr="00164626">
              <w:rPr>
                <w:b/>
                <w:sz w:val="14"/>
                <w:szCs w:val="14"/>
              </w:rPr>
              <w:t>Médio</w:t>
            </w:r>
          </w:p>
        </w:tc>
        <w:tc>
          <w:tcPr>
            <w:tcW w:w="3402" w:type="dxa"/>
            <w:gridSpan w:val="14"/>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236FACAD" w14:textId="77777777" w:rsidR="00261535" w:rsidRPr="00164626" w:rsidRDefault="00261535" w:rsidP="00261535">
            <w:pPr>
              <w:pStyle w:val="Tabela"/>
              <w:rPr>
                <w:b/>
                <w:sz w:val="14"/>
                <w:szCs w:val="14"/>
              </w:rPr>
            </w:pPr>
            <w:r w:rsidRPr="00164626">
              <w:rPr>
                <w:b/>
                <w:sz w:val="14"/>
                <w:szCs w:val="14"/>
              </w:rPr>
              <w:t>Longo</w:t>
            </w:r>
          </w:p>
        </w:tc>
      </w:tr>
      <w:tr w:rsidR="00261535" w:rsidRPr="00164626" w14:paraId="0EE695EC" w14:textId="77777777" w:rsidTr="00562A2D">
        <w:trPr>
          <w:cantSplit/>
          <w:trHeight w:val="20"/>
          <w:jc w:val="center"/>
        </w:trPr>
        <w:tc>
          <w:tcPr>
            <w:tcW w:w="2402" w:type="dxa"/>
            <w:vMerge/>
            <w:tcBorders>
              <w:left w:val="single" w:sz="4" w:space="0" w:color="auto"/>
              <w:bottom w:val="single" w:sz="4" w:space="0" w:color="auto"/>
              <w:right w:val="single" w:sz="4" w:space="0" w:color="auto"/>
            </w:tcBorders>
            <w:shd w:val="clear" w:color="auto" w:fill="EDEDED" w:themeFill="accent3" w:themeFillTint="33"/>
            <w:vAlign w:val="center"/>
          </w:tcPr>
          <w:p w14:paraId="517C34EC" w14:textId="77777777" w:rsidR="00261535" w:rsidRPr="00164626" w:rsidRDefault="00261535" w:rsidP="00261535">
            <w:pPr>
              <w:pStyle w:val="Tabela"/>
              <w:rPr>
                <w:b/>
                <w:sz w:val="14"/>
                <w:szCs w:val="14"/>
              </w:rPr>
            </w:pPr>
          </w:p>
        </w:tc>
        <w:tc>
          <w:tcPr>
            <w:tcW w:w="566" w:type="dxa"/>
            <w:vMerge/>
            <w:tcBorders>
              <w:left w:val="single" w:sz="4" w:space="0" w:color="auto"/>
              <w:bottom w:val="single" w:sz="4" w:space="0" w:color="auto"/>
              <w:right w:val="single" w:sz="4" w:space="0" w:color="auto"/>
            </w:tcBorders>
            <w:shd w:val="clear" w:color="auto" w:fill="EDEDED" w:themeFill="accent3" w:themeFillTint="33"/>
            <w:vAlign w:val="center"/>
          </w:tcPr>
          <w:p w14:paraId="250710F0" w14:textId="77777777" w:rsidR="00261535" w:rsidRPr="00164626" w:rsidRDefault="00261535" w:rsidP="00261535">
            <w:pPr>
              <w:pStyle w:val="Tabela"/>
              <w:rPr>
                <w:b/>
                <w:sz w:val="14"/>
                <w:szCs w:val="14"/>
              </w:rPr>
            </w:pPr>
          </w:p>
        </w:tc>
        <w:tc>
          <w:tcPr>
            <w:tcW w:w="1278" w:type="dxa"/>
            <w:vMerge/>
            <w:tcBorders>
              <w:left w:val="single" w:sz="4" w:space="0" w:color="auto"/>
              <w:bottom w:val="single" w:sz="4" w:space="0" w:color="auto"/>
              <w:right w:val="single" w:sz="4" w:space="0" w:color="auto"/>
            </w:tcBorders>
            <w:shd w:val="clear" w:color="auto" w:fill="EDEDED" w:themeFill="accent3" w:themeFillTint="33"/>
            <w:vAlign w:val="center"/>
          </w:tcPr>
          <w:p w14:paraId="1B217A71" w14:textId="77777777" w:rsidR="00261535" w:rsidRPr="00164626" w:rsidRDefault="00261535" w:rsidP="00261535">
            <w:pPr>
              <w:pStyle w:val="Tabela"/>
              <w:ind w:left="-44" w:right="-78"/>
              <w:rPr>
                <w:b/>
                <w:sz w:val="14"/>
                <w:szCs w:val="14"/>
              </w:rPr>
            </w:pPr>
          </w:p>
        </w:tc>
        <w:tc>
          <w:tcPr>
            <w:tcW w:w="850" w:type="dxa"/>
            <w:vMerge/>
            <w:tcBorders>
              <w:left w:val="single" w:sz="4" w:space="0" w:color="auto"/>
              <w:bottom w:val="single" w:sz="4" w:space="0" w:color="auto"/>
              <w:right w:val="single" w:sz="4" w:space="0" w:color="auto"/>
            </w:tcBorders>
            <w:shd w:val="clear" w:color="auto" w:fill="EDEDED" w:themeFill="accent3" w:themeFillTint="33"/>
            <w:vAlign w:val="center"/>
          </w:tcPr>
          <w:p w14:paraId="6E62FDD1" w14:textId="77777777" w:rsidR="00261535" w:rsidRPr="00164626" w:rsidRDefault="00261535" w:rsidP="00261535">
            <w:pPr>
              <w:pStyle w:val="Tabela"/>
              <w:rPr>
                <w:b/>
                <w:sz w:val="14"/>
                <w:szCs w:val="14"/>
              </w:rPr>
            </w:pPr>
          </w:p>
        </w:tc>
        <w:tc>
          <w:tcPr>
            <w:tcW w:w="709" w:type="dxa"/>
            <w:vMerge/>
            <w:tcBorders>
              <w:left w:val="single" w:sz="4" w:space="0" w:color="auto"/>
              <w:bottom w:val="single" w:sz="4" w:space="0" w:color="auto"/>
              <w:right w:val="single" w:sz="4" w:space="0" w:color="auto"/>
            </w:tcBorders>
            <w:shd w:val="clear" w:color="auto" w:fill="EDEDED" w:themeFill="accent3" w:themeFillTint="33"/>
            <w:vAlign w:val="center"/>
          </w:tcPr>
          <w:p w14:paraId="66B020AD" w14:textId="77777777" w:rsidR="00261535" w:rsidRPr="00164626" w:rsidRDefault="00261535" w:rsidP="00261535">
            <w:pPr>
              <w:pStyle w:val="Tabela"/>
              <w:rPr>
                <w:b/>
                <w:sz w:val="14"/>
                <w:szCs w:val="14"/>
              </w:rPr>
            </w:pPr>
          </w:p>
        </w:tc>
        <w:tc>
          <w:tcPr>
            <w:tcW w:w="374"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0DE28077" w14:textId="77777777" w:rsidR="00261535" w:rsidRPr="00164626" w:rsidRDefault="00261535" w:rsidP="00261535">
            <w:pPr>
              <w:pStyle w:val="Tabela"/>
              <w:rPr>
                <w:b/>
                <w:sz w:val="14"/>
                <w:szCs w:val="14"/>
              </w:rPr>
            </w:pPr>
            <w:r w:rsidRPr="00164626">
              <w:rPr>
                <w:b/>
                <w:sz w:val="14"/>
                <w:szCs w:val="14"/>
              </w:rPr>
              <w:t>01</w:t>
            </w:r>
          </w:p>
        </w:tc>
        <w:tc>
          <w:tcPr>
            <w:tcW w:w="425"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4567131F" w14:textId="77777777" w:rsidR="00261535" w:rsidRPr="00164626" w:rsidRDefault="00261535" w:rsidP="00261535">
            <w:pPr>
              <w:pStyle w:val="Tabela"/>
              <w:rPr>
                <w:b/>
                <w:sz w:val="14"/>
                <w:szCs w:val="14"/>
              </w:rPr>
            </w:pPr>
            <w:r w:rsidRPr="00164626">
              <w:rPr>
                <w:b/>
                <w:sz w:val="14"/>
                <w:szCs w:val="14"/>
              </w:rPr>
              <w:t>02</w:t>
            </w:r>
          </w:p>
        </w:tc>
        <w:tc>
          <w:tcPr>
            <w:tcW w:w="425"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1E556774" w14:textId="77777777" w:rsidR="00261535" w:rsidRPr="00164626" w:rsidRDefault="00261535" w:rsidP="00261535">
            <w:pPr>
              <w:pStyle w:val="Tabela"/>
              <w:rPr>
                <w:b/>
                <w:sz w:val="14"/>
                <w:szCs w:val="14"/>
              </w:rPr>
            </w:pPr>
            <w:r w:rsidRPr="00164626">
              <w:rPr>
                <w:b/>
                <w:sz w:val="14"/>
                <w:szCs w:val="14"/>
              </w:rPr>
              <w:t>03</w:t>
            </w:r>
          </w:p>
        </w:tc>
        <w:tc>
          <w:tcPr>
            <w:tcW w:w="425"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4D6E82CA" w14:textId="77777777" w:rsidR="00261535" w:rsidRPr="00164626" w:rsidRDefault="00261535" w:rsidP="00261535">
            <w:pPr>
              <w:pStyle w:val="Tabela"/>
              <w:rPr>
                <w:b/>
                <w:sz w:val="14"/>
                <w:szCs w:val="14"/>
              </w:rPr>
            </w:pPr>
            <w:r w:rsidRPr="00164626">
              <w:rPr>
                <w:b/>
                <w:sz w:val="14"/>
                <w:szCs w:val="14"/>
              </w:rPr>
              <w:t>04</w:t>
            </w:r>
          </w:p>
        </w:tc>
        <w:tc>
          <w:tcPr>
            <w:tcW w:w="426"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239C5B52" w14:textId="77777777" w:rsidR="00261535" w:rsidRPr="00164626" w:rsidRDefault="00261535" w:rsidP="00261535">
            <w:pPr>
              <w:pStyle w:val="Tabela"/>
              <w:rPr>
                <w:b/>
                <w:sz w:val="14"/>
                <w:szCs w:val="14"/>
              </w:rPr>
            </w:pPr>
            <w:r w:rsidRPr="00164626">
              <w:rPr>
                <w:b/>
                <w:sz w:val="14"/>
                <w:szCs w:val="14"/>
              </w:rPr>
              <w:t>05</w:t>
            </w:r>
          </w:p>
        </w:tc>
        <w:tc>
          <w:tcPr>
            <w:tcW w:w="427"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40682DC2" w14:textId="77777777" w:rsidR="00261535" w:rsidRPr="00164626" w:rsidRDefault="00261535" w:rsidP="00261535">
            <w:pPr>
              <w:pStyle w:val="Tabela"/>
              <w:rPr>
                <w:b/>
                <w:sz w:val="14"/>
                <w:szCs w:val="14"/>
              </w:rPr>
            </w:pPr>
            <w:r w:rsidRPr="00164626">
              <w:rPr>
                <w:b/>
                <w:sz w:val="14"/>
                <w:szCs w:val="14"/>
              </w:rPr>
              <w:t>06</w:t>
            </w:r>
          </w:p>
        </w:tc>
        <w:tc>
          <w:tcPr>
            <w:tcW w:w="425"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77B04490" w14:textId="77777777" w:rsidR="00261535" w:rsidRPr="00164626" w:rsidRDefault="00261535" w:rsidP="00261535">
            <w:pPr>
              <w:pStyle w:val="Tabela"/>
              <w:rPr>
                <w:b/>
                <w:sz w:val="14"/>
                <w:szCs w:val="14"/>
              </w:rPr>
            </w:pPr>
            <w:r w:rsidRPr="00164626">
              <w:rPr>
                <w:b/>
                <w:sz w:val="14"/>
                <w:szCs w:val="14"/>
              </w:rPr>
              <w:t>07</w:t>
            </w:r>
          </w:p>
        </w:tc>
        <w:tc>
          <w:tcPr>
            <w:tcW w:w="425"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40434764" w14:textId="77777777" w:rsidR="00261535" w:rsidRPr="00164626" w:rsidRDefault="00261535" w:rsidP="00261535">
            <w:pPr>
              <w:pStyle w:val="Tabela"/>
              <w:rPr>
                <w:b/>
                <w:sz w:val="14"/>
                <w:szCs w:val="14"/>
              </w:rPr>
            </w:pPr>
            <w:r w:rsidRPr="00164626">
              <w:rPr>
                <w:b/>
                <w:sz w:val="14"/>
                <w:szCs w:val="14"/>
              </w:rPr>
              <w:t>08</w:t>
            </w:r>
          </w:p>
        </w:tc>
        <w:tc>
          <w:tcPr>
            <w:tcW w:w="477"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7016A390" w14:textId="77777777" w:rsidR="00261535" w:rsidRPr="00164626" w:rsidRDefault="00261535" w:rsidP="00261535">
            <w:pPr>
              <w:pStyle w:val="Tabela"/>
              <w:rPr>
                <w:b/>
                <w:sz w:val="14"/>
                <w:szCs w:val="14"/>
              </w:rPr>
            </w:pPr>
            <w:r w:rsidRPr="00164626">
              <w:rPr>
                <w:b/>
                <w:sz w:val="14"/>
                <w:szCs w:val="14"/>
              </w:rPr>
              <w:t>09</w:t>
            </w:r>
          </w:p>
        </w:tc>
        <w:tc>
          <w:tcPr>
            <w:tcW w:w="426"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2F8DBC28" w14:textId="77777777" w:rsidR="00261535" w:rsidRPr="00164626" w:rsidRDefault="00261535" w:rsidP="00261535">
            <w:pPr>
              <w:pStyle w:val="Tabela"/>
              <w:rPr>
                <w:b/>
                <w:sz w:val="14"/>
                <w:szCs w:val="14"/>
              </w:rPr>
            </w:pPr>
            <w:r w:rsidRPr="00164626">
              <w:rPr>
                <w:b/>
                <w:sz w:val="14"/>
                <w:szCs w:val="14"/>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6B781349" w14:textId="77777777" w:rsidR="00261535" w:rsidRPr="00164626" w:rsidRDefault="00261535" w:rsidP="00261535">
            <w:pPr>
              <w:pStyle w:val="Tabela"/>
              <w:rPr>
                <w:b/>
                <w:sz w:val="14"/>
                <w:szCs w:val="14"/>
              </w:rPr>
            </w:pPr>
            <w:r w:rsidRPr="00164626">
              <w:rPr>
                <w:b/>
                <w:sz w:val="14"/>
                <w:szCs w:val="14"/>
              </w:rPr>
              <w:t>11</w:t>
            </w:r>
          </w:p>
        </w:tc>
        <w:tc>
          <w:tcPr>
            <w:tcW w:w="42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7888BFAB" w14:textId="77777777" w:rsidR="00261535" w:rsidRPr="00164626" w:rsidRDefault="00261535" w:rsidP="00261535">
            <w:pPr>
              <w:pStyle w:val="Tabela"/>
              <w:rPr>
                <w:b/>
                <w:sz w:val="14"/>
                <w:szCs w:val="14"/>
              </w:rPr>
            </w:pPr>
            <w:r w:rsidRPr="00164626">
              <w:rPr>
                <w:b/>
                <w:sz w:val="14"/>
                <w:szCs w:val="14"/>
              </w:rPr>
              <w:t>12</w:t>
            </w:r>
          </w:p>
        </w:tc>
        <w:tc>
          <w:tcPr>
            <w:tcW w:w="42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312DEF8B" w14:textId="77777777" w:rsidR="00261535" w:rsidRPr="00164626" w:rsidRDefault="00261535" w:rsidP="00261535">
            <w:pPr>
              <w:pStyle w:val="Tabela"/>
              <w:rPr>
                <w:b/>
                <w:sz w:val="14"/>
                <w:szCs w:val="14"/>
              </w:rPr>
            </w:pPr>
            <w:r w:rsidRPr="00164626">
              <w:rPr>
                <w:b/>
                <w:sz w:val="14"/>
                <w:szCs w:val="14"/>
              </w:rPr>
              <w:t>13</w:t>
            </w:r>
          </w:p>
        </w:tc>
        <w:tc>
          <w:tcPr>
            <w:tcW w:w="426"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4A4B7B0A" w14:textId="77777777" w:rsidR="00261535" w:rsidRPr="00164626" w:rsidRDefault="00261535" w:rsidP="00261535">
            <w:pPr>
              <w:pStyle w:val="Tabela"/>
              <w:rPr>
                <w:b/>
                <w:sz w:val="14"/>
                <w:szCs w:val="14"/>
              </w:rPr>
            </w:pPr>
            <w:r w:rsidRPr="00164626">
              <w:rPr>
                <w:b/>
                <w:sz w:val="14"/>
                <w:szCs w:val="14"/>
              </w:rPr>
              <w:t>14</w:t>
            </w:r>
          </w:p>
        </w:tc>
        <w:tc>
          <w:tcPr>
            <w:tcW w:w="42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4CBC1CC7" w14:textId="77777777" w:rsidR="00261535" w:rsidRPr="00164626" w:rsidRDefault="00261535" w:rsidP="00261535">
            <w:pPr>
              <w:pStyle w:val="Tabela"/>
              <w:rPr>
                <w:b/>
                <w:sz w:val="14"/>
                <w:szCs w:val="14"/>
              </w:rPr>
            </w:pPr>
            <w:r w:rsidRPr="00164626">
              <w:rPr>
                <w:b/>
                <w:sz w:val="14"/>
                <w:szCs w:val="14"/>
              </w:rPr>
              <w:t>15</w:t>
            </w:r>
          </w:p>
        </w:tc>
        <w:tc>
          <w:tcPr>
            <w:tcW w:w="42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67A8D894" w14:textId="77777777" w:rsidR="00261535" w:rsidRPr="00164626" w:rsidRDefault="00261535" w:rsidP="00261535">
            <w:pPr>
              <w:pStyle w:val="Tabela"/>
              <w:rPr>
                <w:b/>
                <w:sz w:val="14"/>
                <w:szCs w:val="14"/>
              </w:rPr>
            </w:pPr>
            <w:r w:rsidRPr="00164626">
              <w:rPr>
                <w:b/>
                <w:sz w:val="14"/>
                <w:szCs w:val="14"/>
              </w:rPr>
              <w:t>16</w:t>
            </w:r>
          </w:p>
        </w:tc>
        <w:tc>
          <w:tcPr>
            <w:tcW w:w="374"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5389A13F" w14:textId="77777777" w:rsidR="00261535" w:rsidRPr="00164626" w:rsidRDefault="00261535" w:rsidP="00261535">
            <w:pPr>
              <w:pStyle w:val="Tabela"/>
              <w:rPr>
                <w:b/>
                <w:sz w:val="14"/>
                <w:szCs w:val="14"/>
              </w:rPr>
            </w:pPr>
            <w:r w:rsidRPr="00164626">
              <w:rPr>
                <w:b/>
                <w:sz w:val="14"/>
                <w:szCs w:val="14"/>
              </w:rPr>
              <w:t>17</w:t>
            </w:r>
          </w:p>
        </w:tc>
        <w:tc>
          <w:tcPr>
            <w:tcW w:w="477"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61FBD4E9" w14:textId="77777777" w:rsidR="00261535" w:rsidRPr="00164626" w:rsidRDefault="00261535" w:rsidP="00261535">
            <w:pPr>
              <w:pStyle w:val="Tabela"/>
              <w:rPr>
                <w:b/>
                <w:sz w:val="14"/>
                <w:szCs w:val="14"/>
              </w:rPr>
            </w:pPr>
            <w:r w:rsidRPr="00164626">
              <w:rPr>
                <w:b/>
                <w:sz w:val="14"/>
                <w:szCs w:val="14"/>
              </w:rPr>
              <w:t>18</w:t>
            </w:r>
          </w:p>
        </w:tc>
        <w:tc>
          <w:tcPr>
            <w:tcW w:w="42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1523E57C" w14:textId="77777777" w:rsidR="00261535" w:rsidRPr="00164626" w:rsidRDefault="00261535" w:rsidP="00261535">
            <w:pPr>
              <w:pStyle w:val="Tabela"/>
              <w:rPr>
                <w:b/>
                <w:sz w:val="14"/>
                <w:szCs w:val="14"/>
              </w:rPr>
            </w:pPr>
            <w:r w:rsidRPr="00164626">
              <w:rPr>
                <w:b/>
                <w:sz w:val="14"/>
                <w:szCs w:val="14"/>
              </w:rPr>
              <w:t>19</w:t>
            </w:r>
          </w:p>
        </w:tc>
        <w:tc>
          <w:tcPr>
            <w:tcW w:w="425"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1D277CAC" w14:textId="77777777" w:rsidR="00261535" w:rsidRPr="00164626" w:rsidRDefault="00261535" w:rsidP="00261535">
            <w:pPr>
              <w:pStyle w:val="Tabela"/>
              <w:rPr>
                <w:b/>
                <w:sz w:val="14"/>
                <w:szCs w:val="14"/>
              </w:rPr>
            </w:pPr>
            <w:r w:rsidRPr="00164626">
              <w:rPr>
                <w:b/>
                <w:sz w:val="14"/>
                <w:szCs w:val="14"/>
              </w:rPr>
              <w:t>20</w:t>
            </w:r>
          </w:p>
        </w:tc>
      </w:tr>
      <w:tr w:rsidR="00261535" w:rsidRPr="00164626" w14:paraId="2DE96BE8" w14:textId="77777777" w:rsidTr="00622F4D">
        <w:trPr>
          <w:cantSplit/>
          <w:trHeight w:val="20"/>
          <w:jc w:val="center"/>
        </w:trPr>
        <w:tc>
          <w:tcPr>
            <w:tcW w:w="2402" w:type="dxa"/>
            <w:tcBorders>
              <w:top w:val="single" w:sz="4" w:space="0" w:color="auto"/>
              <w:left w:val="single" w:sz="4" w:space="0" w:color="auto"/>
              <w:bottom w:val="single" w:sz="4" w:space="0" w:color="auto"/>
              <w:right w:val="single" w:sz="4" w:space="0" w:color="auto"/>
            </w:tcBorders>
            <w:shd w:val="clear" w:color="auto" w:fill="auto"/>
            <w:vAlign w:val="center"/>
          </w:tcPr>
          <w:p w14:paraId="3F12447E" w14:textId="77777777" w:rsidR="00261535" w:rsidRPr="00164626" w:rsidRDefault="00261535" w:rsidP="00261535">
            <w:pPr>
              <w:pStyle w:val="Tabela"/>
              <w:rPr>
                <w:sz w:val="14"/>
                <w:szCs w:val="14"/>
              </w:rPr>
            </w:pPr>
            <w:r w:rsidRPr="00164626">
              <w:rPr>
                <w:sz w:val="14"/>
                <w:szCs w:val="14"/>
              </w:rPr>
              <w:t>Exigir licenciamento ambiental e fiscalizar dos empreendimentos geradoras de resíduos perigosos</w:t>
            </w:r>
          </w:p>
        </w:tc>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3ADA73BC" w14:textId="77777777" w:rsidR="00261535" w:rsidRPr="00164626" w:rsidRDefault="00261535" w:rsidP="00261535">
            <w:pPr>
              <w:pStyle w:val="Tabela"/>
              <w:rPr>
                <w:sz w:val="14"/>
                <w:szCs w:val="14"/>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6996C498" w14:textId="77777777" w:rsidR="00261535" w:rsidRPr="00164626" w:rsidRDefault="00261535" w:rsidP="00261535">
            <w:pPr>
              <w:pStyle w:val="Tabela"/>
              <w:ind w:left="-44" w:right="-78"/>
              <w:rPr>
                <w:sz w:val="14"/>
                <w:szCs w:val="14"/>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5800D821" w14:textId="77777777" w:rsidR="00261535" w:rsidRPr="00164626" w:rsidRDefault="00261535" w:rsidP="00261535">
            <w:pPr>
              <w:pStyle w:val="Tabela"/>
              <w:rPr>
                <w:sz w:val="14"/>
                <w:szCs w:val="14"/>
              </w:rPr>
            </w:pPr>
            <w:r w:rsidRPr="00164626">
              <w:rPr>
                <w:sz w:val="14"/>
                <w:szCs w:val="14"/>
              </w:rPr>
              <w:t>Não necessita de investimentos, pois será executada pelo corpo técnico do município</w:t>
            </w:r>
          </w:p>
        </w:tc>
        <w:tc>
          <w:tcPr>
            <w:tcW w:w="374" w:type="dxa"/>
            <w:tcBorders>
              <w:top w:val="single" w:sz="4" w:space="0" w:color="auto"/>
              <w:left w:val="single" w:sz="4" w:space="0" w:color="auto"/>
              <w:bottom w:val="single" w:sz="4" w:space="0" w:color="auto"/>
              <w:right w:val="single" w:sz="4" w:space="0" w:color="auto"/>
            </w:tcBorders>
            <w:vAlign w:val="center"/>
          </w:tcPr>
          <w:p w14:paraId="33704CD2" w14:textId="77777777" w:rsidR="00261535" w:rsidRPr="00164626" w:rsidRDefault="00261535" w:rsidP="00261535">
            <w:pPr>
              <w:pStyle w:val="Tabela"/>
              <w:rPr>
                <w:sz w:val="14"/>
                <w:szCs w:val="14"/>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63FDE2A" w14:textId="77777777" w:rsidR="00261535" w:rsidRPr="00164626" w:rsidRDefault="00261535" w:rsidP="00261535">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B3AF536" w14:textId="77777777" w:rsidR="00261535" w:rsidRPr="00164626" w:rsidRDefault="00261535" w:rsidP="00261535">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vAlign w:val="center"/>
          </w:tcPr>
          <w:p w14:paraId="6FDDC725" w14:textId="77777777" w:rsidR="00261535" w:rsidRPr="00164626" w:rsidRDefault="00261535" w:rsidP="00261535">
            <w:pPr>
              <w:pStyle w:val="Tabela"/>
              <w:rPr>
                <w:sz w:val="14"/>
                <w:szCs w:val="14"/>
              </w:rPr>
            </w:pPr>
            <w:r w:rsidRPr="00164626">
              <w:rPr>
                <w:sz w:val="14"/>
                <w:szCs w:val="14"/>
              </w:rPr>
              <w:t>X</w:t>
            </w:r>
          </w:p>
        </w:tc>
        <w:tc>
          <w:tcPr>
            <w:tcW w:w="426" w:type="dxa"/>
            <w:tcBorders>
              <w:top w:val="single" w:sz="4" w:space="0" w:color="auto"/>
              <w:left w:val="single" w:sz="4" w:space="0" w:color="auto"/>
              <w:bottom w:val="single" w:sz="4" w:space="0" w:color="auto"/>
              <w:right w:val="single" w:sz="4" w:space="0" w:color="auto"/>
            </w:tcBorders>
            <w:vAlign w:val="center"/>
          </w:tcPr>
          <w:p w14:paraId="2A2DCEEE" w14:textId="77777777" w:rsidR="00261535" w:rsidRPr="00164626" w:rsidRDefault="00261535" w:rsidP="00261535">
            <w:pPr>
              <w:pStyle w:val="Tabela"/>
              <w:rPr>
                <w:sz w:val="14"/>
                <w:szCs w:val="14"/>
              </w:rPr>
            </w:pPr>
            <w:r w:rsidRPr="00164626">
              <w:rPr>
                <w:sz w:val="14"/>
                <w:szCs w:val="14"/>
              </w:rPr>
              <w:t>X</w:t>
            </w:r>
          </w:p>
        </w:tc>
        <w:tc>
          <w:tcPr>
            <w:tcW w:w="427" w:type="dxa"/>
            <w:tcBorders>
              <w:top w:val="single" w:sz="4" w:space="0" w:color="auto"/>
              <w:left w:val="single" w:sz="4" w:space="0" w:color="auto"/>
              <w:bottom w:val="single" w:sz="4" w:space="0" w:color="auto"/>
              <w:right w:val="single" w:sz="4" w:space="0" w:color="auto"/>
            </w:tcBorders>
            <w:vAlign w:val="center"/>
          </w:tcPr>
          <w:p w14:paraId="3A6836EF" w14:textId="77777777" w:rsidR="00261535" w:rsidRPr="00164626" w:rsidRDefault="00261535" w:rsidP="00261535">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vAlign w:val="center"/>
          </w:tcPr>
          <w:p w14:paraId="4B104AB0" w14:textId="77777777" w:rsidR="00261535" w:rsidRPr="00164626" w:rsidRDefault="00261535" w:rsidP="00261535">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vAlign w:val="center"/>
          </w:tcPr>
          <w:p w14:paraId="4B0E0FF0" w14:textId="77777777" w:rsidR="00261535" w:rsidRPr="00164626" w:rsidRDefault="00261535" w:rsidP="00261535">
            <w:pPr>
              <w:pStyle w:val="Tabela"/>
              <w:rPr>
                <w:sz w:val="14"/>
                <w:szCs w:val="14"/>
              </w:rPr>
            </w:pPr>
            <w:r w:rsidRPr="00164626">
              <w:rPr>
                <w:sz w:val="14"/>
                <w:szCs w:val="14"/>
              </w:rPr>
              <w:t>X</w:t>
            </w:r>
          </w:p>
        </w:tc>
        <w:tc>
          <w:tcPr>
            <w:tcW w:w="477" w:type="dxa"/>
            <w:gridSpan w:val="2"/>
            <w:tcBorders>
              <w:top w:val="single" w:sz="4" w:space="0" w:color="auto"/>
              <w:left w:val="single" w:sz="4" w:space="0" w:color="auto"/>
              <w:bottom w:val="single" w:sz="4" w:space="0" w:color="auto"/>
              <w:right w:val="single" w:sz="4" w:space="0" w:color="auto"/>
            </w:tcBorders>
            <w:vAlign w:val="center"/>
          </w:tcPr>
          <w:p w14:paraId="75864765" w14:textId="77777777" w:rsidR="00261535" w:rsidRPr="00164626" w:rsidRDefault="00261535" w:rsidP="00261535">
            <w:pPr>
              <w:pStyle w:val="Tabela"/>
              <w:rPr>
                <w:sz w:val="14"/>
                <w:szCs w:val="14"/>
              </w:rPr>
            </w:pPr>
            <w:r w:rsidRPr="00164626">
              <w:rPr>
                <w:sz w:val="14"/>
                <w:szCs w:val="14"/>
              </w:rPr>
              <w:t>X</w:t>
            </w:r>
          </w:p>
        </w:tc>
        <w:tc>
          <w:tcPr>
            <w:tcW w:w="426" w:type="dxa"/>
            <w:gridSpan w:val="2"/>
            <w:tcBorders>
              <w:top w:val="single" w:sz="4" w:space="0" w:color="auto"/>
              <w:left w:val="single" w:sz="4" w:space="0" w:color="auto"/>
              <w:bottom w:val="single" w:sz="4" w:space="0" w:color="auto"/>
              <w:right w:val="single" w:sz="4" w:space="0" w:color="auto"/>
            </w:tcBorders>
            <w:vAlign w:val="center"/>
          </w:tcPr>
          <w:p w14:paraId="3B6DEC65" w14:textId="77777777" w:rsidR="00261535" w:rsidRPr="00164626" w:rsidRDefault="00261535" w:rsidP="00261535">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0312BE87" w14:textId="77777777" w:rsidR="00261535" w:rsidRPr="00164626" w:rsidRDefault="00261535" w:rsidP="00261535">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012400BC" w14:textId="77777777" w:rsidR="00261535" w:rsidRPr="00164626" w:rsidRDefault="00261535" w:rsidP="00261535">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5D3CEEE9" w14:textId="77777777" w:rsidR="00261535" w:rsidRPr="00164626" w:rsidRDefault="00261535" w:rsidP="00261535">
            <w:pPr>
              <w:pStyle w:val="Tabela"/>
              <w:rPr>
                <w:sz w:val="14"/>
                <w:szCs w:val="14"/>
              </w:rPr>
            </w:pPr>
            <w:r w:rsidRPr="00164626">
              <w:rPr>
                <w:sz w:val="14"/>
                <w:szCs w:val="14"/>
              </w:rPr>
              <w:t>X</w:t>
            </w:r>
          </w:p>
        </w:tc>
        <w:tc>
          <w:tcPr>
            <w:tcW w:w="426" w:type="dxa"/>
            <w:gridSpan w:val="2"/>
            <w:tcBorders>
              <w:top w:val="single" w:sz="4" w:space="0" w:color="auto"/>
              <w:left w:val="single" w:sz="4" w:space="0" w:color="auto"/>
              <w:bottom w:val="single" w:sz="4" w:space="0" w:color="auto"/>
              <w:right w:val="single" w:sz="4" w:space="0" w:color="auto"/>
            </w:tcBorders>
            <w:vAlign w:val="center"/>
          </w:tcPr>
          <w:p w14:paraId="05A63D7B" w14:textId="77777777" w:rsidR="00261535" w:rsidRPr="00164626" w:rsidRDefault="00261535" w:rsidP="00261535">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55913A13" w14:textId="77777777" w:rsidR="00261535" w:rsidRPr="00164626" w:rsidRDefault="00261535" w:rsidP="00261535">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3F6DD30E" w14:textId="77777777" w:rsidR="00261535" w:rsidRPr="00164626" w:rsidRDefault="00261535" w:rsidP="00261535">
            <w:pPr>
              <w:pStyle w:val="Tabela"/>
              <w:rPr>
                <w:sz w:val="14"/>
                <w:szCs w:val="14"/>
              </w:rPr>
            </w:pPr>
            <w:r w:rsidRPr="00164626">
              <w:rPr>
                <w:sz w:val="14"/>
                <w:szCs w:val="14"/>
              </w:rPr>
              <w:t>X</w:t>
            </w:r>
          </w:p>
        </w:tc>
        <w:tc>
          <w:tcPr>
            <w:tcW w:w="374" w:type="dxa"/>
            <w:tcBorders>
              <w:top w:val="single" w:sz="4" w:space="0" w:color="auto"/>
              <w:left w:val="single" w:sz="4" w:space="0" w:color="auto"/>
              <w:bottom w:val="single" w:sz="4" w:space="0" w:color="auto"/>
              <w:right w:val="single" w:sz="4" w:space="0" w:color="auto"/>
            </w:tcBorders>
            <w:vAlign w:val="center"/>
          </w:tcPr>
          <w:p w14:paraId="734685FE" w14:textId="77777777" w:rsidR="00261535" w:rsidRPr="00164626" w:rsidRDefault="00261535" w:rsidP="00261535">
            <w:pPr>
              <w:pStyle w:val="Tabela"/>
              <w:rPr>
                <w:sz w:val="14"/>
                <w:szCs w:val="14"/>
              </w:rPr>
            </w:pPr>
            <w:r w:rsidRPr="00164626">
              <w:rPr>
                <w:sz w:val="14"/>
                <w:szCs w:val="14"/>
              </w:rPr>
              <w:t>X</w:t>
            </w:r>
          </w:p>
        </w:tc>
        <w:tc>
          <w:tcPr>
            <w:tcW w:w="477" w:type="dxa"/>
            <w:gridSpan w:val="2"/>
            <w:tcBorders>
              <w:top w:val="single" w:sz="4" w:space="0" w:color="auto"/>
              <w:left w:val="single" w:sz="4" w:space="0" w:color="auto"/>
              <w:bottom w:val="single" w:sz="4" w:space="0" w:color="auto"/>
              <w:right w:val="single" w:sz="4" w:space="0" w:color="auto"/>
            </w:tcBorders>
            <w:vAlign w:val="center"/>
          </w:tcPr>
          <w:p w14:paraId="738F4D2B" w14:textId="77777777" w:rsidR="00261535" w:rsidRPr="00164626" w:rsidRDefault="00261535" w:rsidP="00261535">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5B905A0A" w14:textId="77777777" w:rsidR="00261535" w:rsidRPr="00164626" w:rsidRDefault="00261535" w:rsidP="00261535">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vAlign w:val="center"/>
          </w:tcPr>
          <w:p w14:paraId="4BDB0F5E" w14:textId="77777777" w:rsidR="00261535" w:rsidRPr="00164626" w:rsidRDefault="00261535" w:rsidP="00261535">
            <w:pPr>
              <w:pStyle w:val="Tabela"/>
              <w:rPr>
                <w:sz w:val="14"/>
                <w:szCs w:val="14"/>
              </w:rPr>
            </w:pPr>
            <w:r w:rsidRPr="00164626">
              <w:rPr>
                <w:sz w:val="14"/>
                <w:szCs w:val="14"/>
              </w:rPr>
              <w:t>X</w:t>
            </w:r>
          </w:p>
        </w:tc>
      </w:tr>
      <w:tr w:rsidR="00261535" w:rsidRPr="00164626" w14:paraId="57776FE9" w14:textId="77777777" w:rsidTr="00622F4D">
        <w:trPr>
          <w:cantSplit/>
          <w:trHeight w:val="989"/>
          <w:jc w:val="center"/>
        </w:trPr>
        <w:tc>
          <w:tcPr>
            <w:tcW w:w="2402" w:type="dxa"/>
            <w:vMerge w:val="restart"/>
            <w:tcBorders>
              <w:left w:val="single" w:sz="4" w:space="0" w:color="auto"/>
              <w:right w:val="single" w:sz="4" w:space="0" w:color="auto"/>
            </w:tcBorders>
            <w:vAlign w:val="center"/>
          </w:tcPr>
          <w:p w14:paraId="3EA64782" w14:textId="4BAD99FF" w:rsidR="00261535" w:rsidRPr="00164626" w:rsidRDefault="00261535" w:rsidP="00261535">
            <w:pPr>
              <w:pStyle w:val="Tabela"/>
              <w:rPr>
                <w:sz w:val="14"/>
                <w:szCs w:val="14"/>
              </w:rPr>
            </w:pPr>
            <w:r w:rsidRPr="00164626">
              <w:rPr>
                <w:sz w:val="14"/>
                <w:szCs w:val="14"/>
              </w:rPr>
              <w:t>Realizar o licenciamento, elaborar e assessorar a implementação do PGRS da Secretaria Municipal de Obras, Trânsito e Serviços Públicos</w:t>
            </w:r>
          </w:p>
        </w:tc>
        <w:tc>
          <w:tcPr>
            <w:tcW w:w="566" w:type="dxa"/>
            <w:tcBorders>
              <w:top w:val="single" w:sz="4" w:space="0" w:color="auto"/>
              <w:left w:val="single" w:sz="4" w:space="0" w:color="auto"/>
              <w:bottom w:val="single" w:sz="4" w:space="0" w:color="auto"/>
              <w:right w:val="single" w:sz="4" w:space="0" w:color="auto"/>
            </w:tcBorders>
            <w:vAlign w:val="center"/>
          </w:tcPr>
          <w:p w14:paraId="0C121AAD" w14:textId="77777777" w:rsidR="00261535" w:rsidRPr="00164626" w:rsidRDefault="00261535" w:rsidP="00261535">
            <w:pPr>
              <w:pStyle w:val="Tabela"/>
              <w:ind w:left="-101" w:right="-104"/>
              <w:rPr>
                <w:sz w:val="14"/>
                <w:szCs w:val="14"/>
              </w:rPr>
            </w:pPr>
            <w:r w:rsidRPr="00164626">
              <w:rPr>
                <w:sz w:val="14"/>
                <w:szCs w:val="14"/>
              </w:rPr>
              <w:t>100</w:t>
            </w:r>
          </w:p>
        </w:tc>
        <w:tc>
          <w:tcPr>
            <w:tcW w:w="1278" w:type="dxa"/>
            <w:tcBorders>
              <w:top w:val="single" w:sz="4" w:space="0" w:color="auto"/>
              <w:left w:val="single" w:sz="4" w:space="0" w:color="auto"/>
              <w:bottom w:val="single" w:sz="4" w:space="0" w:color="auto"/>
              <w:right w:val="single" w:sz="4" w:space="0" w:color="auto"/>
            </w:tcBorders>
            <w:vAlign w:val="center"/>
          </w:tcPr>
          <w:p w14:paraId="2D960729" w14:textId="77777777" w:rsidR="00261535" w:rsidRPr="00164626" w:rsidRDefault="00261535" w:rsidP="00261535">
            <w:pPr>
              <w:pStyle w:val="Tabela"/>
              <w:ind w:left="-44" w:right="-78"/>
              <w:rPr>
                <w:sz w:val="14"/>
                <w:szCs w:val="14"/>
              </w:rPr>
            </w:pPr>
            <w:r w:rsidRPr="00164626">
              <w:rPr>
                <w:sz w:val="14"/>
                <w:szCs w:val="14"/>
              </w:rPr>
              <w:t>Hora Engenheiro Sanitarista e Ambiental para elaborar e assessorar a implementação do PGRS</w:t>
            </w:r>
          </w:p>
        </w:tc>
        <w:tc>
          <w:tcPr>
            <w:tcW w:w="850" w:type="dxa"/>
            <w:tcBorders>
              <w:top w:val="single" w:sz="4" w:space="0" w:color="auto"/>
              <w:left w:val="single" w:sz="4" w:space="0" w:color="auto"/>
              <w:bottom w:val="single" w:sz="4" w:space="0" w:color="auto"/>
              <w:right w:val="single" w:sz="4" w:space="0" w:color="auto"/>
            </w:tcBorders>
            <w:vAlign w:val="center"/>
          </w:tcPr>
          <w:p w14:paraId="6F9D7F17" w14:textId="77777777" w:rsidR="00261535" w:rsidRPr="00164626" w:rsidRDefault="00261535" w:rsidP="00261535">
            <w:pPr>
              <w:pStyle w:val="Tabela"/>
              <w:rPr>
                <w:sz w:val="14"/>
                <w:szCs w:val="14"/>
              </w:rPr>
            </w:pPr>
            <w:r w:rsidRPr="00164626">
              <w:rPr>
                <w:sz w:val="14"/>
                <w:szCs w:val="14"/>
              </w:rPr>
              <w:t>76,30</w:t>
            </w:r>
          </w:p>
        </w:tc>
        <w:tc>
          <w:tcPr>
            <w:tcW w:w="709" w:type="dxa"/>
            <w:tcBorders>
              <w:top w:val="single" w:sz="4" w:space="0" w:color="auto"/>
              <w:left w:val="single" w:sz="4" w:space="0" w:color="auto"/>
              <w:bottom w:val="single" w:sz="4" w:space="0" w:color="auto"/>
              <w:right w:val="single" w:sz="4" w:space="0" w:color="auto"/>
            </w:tcBorders>
            <w:textDirection w:val="tbRl"/>
            <w:vAlign w:val="center"/>
          </w:tcPr>
          <w:p w14:paraId="08219556" w14:textId="77777777" w:rsidR="00261535" w:rsidRPr="00164626" w:rsidRDefault="00261535" w:rsidP="00261535">
            <w:pPr>
              <w:pStyle w:val="Tabela"/>
              <w:rPr>
                <w:sz w:val="14"/>
                <w:szCs w:val="14"/>
              </w:rPr>
            </w:pPr>
            <w:r w:rsidRPr="00164626">
              <w:rPr>
                <w:sz w:val="14"/>
                <w:szCs w:val="14"/>
              </w:rPr>
              <w:t>7.700,00</w:t>
            </w:r>
          </w:p>
        </w:tc>
        <w:tc>
          <w:tcPr>
            <w:tcW w:w="374" w:type="dxa"/>
            <w:vMerge w:val="restart"/>
            <w:tcBorders>
              <w:top w:val="single" w:sz="4" w:space="0" w:color="auto"/>
              <w:left w:val="single" w:sz="4" w:space="0" w:color="auto"/>
              <w:right w:val="single" w:sz="4" w:space="0" w:color="auto"/>
            </w:tcBorders>
            <w:vAlign w:val="center"/>
          </w:tcPr>
          <w:p w14:paraId="0B6AC103" w14:textId="77777777" w:rsidR="00261535" w:rsidRPr="00164626" w:rsidRDefault="00261535" w:rsidP="00261535">
            <w:pPr>
              <w:pStyle w:val="Tabela"/>
              <w:rPr>
                <w:sz w:val="14"/>
                <w:szCs w:val="14"/>
              </w:rPr>
            </w:pPr>
          </w:p>
        </w:tc>
        <w:tc>
          <w:tcPr>
            <w:tcW w:w="425" w:type="dxa"/>
            <w:vMerge w:val="restart"/>
            <w:tcBorders>
              <w:top w:val="single" w:sz="4" w:space="0" w:color="auto"/>
              <w:left w:val="single" w:sz="4" w:space="0" w:color="auto"/>
              <w:right w:val="single" w:sz="4" w:space="0" w:color="auto"/>
            </w:tcBorders>
            <w:shd w:val="clear" w:color="auto" w:fill="auto"/>
            <w:textDirection w:val="tbRl"/>
            <w:vAlign w:val="center"/>
          </w:tcPr>
          <w:p w14:paraId="197B4F7B" w14:textId="77777777" w:rsidR="00261535" w:rsidRPr="00164626" w:rsidRDefault="00261535" w:rsidP="00261535">
            <w:pPr>
              <w:pStyle w:val="Tabela"/>
              <w:rPr>
                <w:sz w:val="14"/>
                <w:szCs w:val="14"/>
              </w:rPr>
            </w:pPr>
            <w:r w:rsidRPr="00164626">
              <w:rPr>
                <w:sz w:val="14"/>
                <w:szCs w:val="14"/>
              </w:rPr>
              <w:t>7.700,00</w:t>
            </w:r>
          </w:p>
        </w:tc>
        <w:tc>
          <w:tcPr>
            <w:tcW w:w="425" w:type="dxa"/>
            <w:vMerge w:val="restart"/>
            <w:tcBorders>
              <w:top w:val="single" w:sz="4" w:space="0" w:color="auto"/>
              <w:left w:val="single" w:sz="4" w:space="0" w:color="auto"/>
              <w:right w:val="single" w:sz="4" w:space="0" w:color="auto"/>
            </w:tcBorders>
            <w:shd w:val="clear" w:color="auto" w:fill="auto"/>
            <w:vAlign w:val="center"/>
          </w:tcPr>
          <w:p w14:paraId="2AA4EEC9" w14:textId="77777777" w:rsidR="00261535" w:rsidRPr="00164626" w:rsidRDefault="00261535" w:rsidP="00261535">
            <w:pPr>
              <w:pStyle w:val="Tabela"/>
              <w:rPr>
                <w:sz w:val="14"/>
                <w:szCs w:val="14"/>
              </w:rPr>
            </w:pPr>
          </w:p>
        </w:tc>
        <w:tc>
          <w:tcPr>
            <w:tcW w:w="425" w:type="dxa"/>
            <w:vMerge w:val="restart"/>
            <w:tcBorders>
              <w:top w:val="single" w:sz="4" w:space="0" w:color="auto"/>
              <w:left w:val="single" w:sz="4" w:space="0" w:color="auto"/>
              <w:right w:val="single" w:sz="4" w:space="0" w:color="auto"/>
            </w:tcBorders>
            <w:vAlign w:val="center"/>
          </w:tcPr>
          <w:p w14:paraId="14696B57" w14:textId="77777777" w:rsidR="00261535" w:rsidRPr="00164626" w:rsidRDefault="00261535" w:rsidP="00261535">
            <w:pPr>
              <w:pStyle w:val="Tabela"/>
              <w:rPr>
                <w:sz w:val="14"/>
                <w:szCs w:val="14"/>
              </w:rPr>
            </w:pPr>
          </w:p>
        </w:tc>
        <w:tc>
          <w:tcPr>
            <w:tcW w:w="426" w:type="dxa"/>
            <w:vMerge w:val="restart"/>
            <w:tcBorders>
              <w:top w:val="single" w:sz="4" w:space="0" w:color="auto"/>
              <w:left w:val="single" w:sz="4" w:space="0" w:color="auto"/>
              <w:right w:val="single" w:sz="4" w:space="0" w:color="auto"/>
            </w:tcBorders>
            <w:vAlign w:val="center"/>
          </w:tcPr>
          <w:p w14:paraId="2B47A5AC" w14:textId="77777777" w:rsidR="00261535" w:rsidRPr="00164626" w:rsidRDefault="00261535" w:rsidP="00261535">
            <w:pPr>
              <w:pStyle w:val="Tabela"/>
              <w:rPr>
                <w:sz w:val="14"/>
                <w:szCs w:val="14"/>
              </w:rPr>
            </w:pPr>
          </w:p>
        </w:tc>
        <w:tc>
          <w:tcPr>
            <w:tcW w:w="427" w:type="dxa"/>
            <w:vMerge w:val="restart"/>
            <w:tcBorders>
              <w:top w:val="single" w:sz="4" w:space="0" w:color="auto"/>
              <w:left w:val="single" w:sz="4" w:space="0" w:color="auto"/>
              <w:right w:val="single" w:sz="4" w:space="0" w:color="auto"/>
            </w:tcBorders>
            <w:vAlign w:val="center"/>
          </w:tcPr>
          <w:p w14:paraId="76AB92BE" w14:textId="77777777" w:rsidR="00261535" w:rsidRPr="00164626" w:rsidRDefault="00261535" w:rsidP="00261535">
            <w:pPr>
              <w:pStyle w:val="Tabela"/>
              <w:rPr>
                <w:sz w:val="14"/>
                <w:szCs w:val="14"/>
              </w:rPr>
            </w:pPr>
          </w:p>
        </w:tc>
        <w:tc>
          <w:tcPr>
            <w:tcW w:w="425" w:type="dxa"/>
            <w:vMerge w:val="restart"/>
            <w:tcBorders>
              <w:top w:val="single" w:sz="4" w:space="0" w:color="auto"/>
              <w:left w:val="single" w:sz="4" w:space="0" w:color="auto"/>
              <w:right w:val="single" w:sz="4" w:space="0" w:color="auto"/>
            </w:tcBorders>
            <w:vAlign w:val="center"/>
          </w:tcPr>
          <w:p w14:paraId="2F298C5E" w14:textId="77777777" w:rsidR="00261535" w:rsidRPr="00164626" w:rsidRDefault="00261535" w:rsidP="00261535">
            <w:pPr>
              <w:pStyle w:val="Tabela"/>
              <w:rPr>
                <w:sz w:val="14"/>
                <w:szCs w:val="14"/>
              </w:rPr>
            </w:pPr>
          </w:p>
        </w:tc>
        <w:tc>
          <w:tcPr>
            <w:tcW w:w="425" w:type="dxa"/>
            <w:vMerge w:val="restart"/>
            <w:tcBorders>
              <w:top w:val="single" w:sz="4" w:space="0" w:color="auto"/>
              <w:left w:val="single" w:sz="4" w:space="0" w:color="auto"/>
              <w:right w:val="single" w:sz="4" w:space="0" w:color="auto"/>
            </w:tcBorders>
            <w:vAlign w:val="center"/>
          </w:tcPr>
          <w:p w14:paraId="67FACA0A" w14:textId="77777777" w:rsidR="00261535" w:rsidRPr="00164626" w:rsidRDefault="00261535" w:rsidP="00261535">
            <w:pPr>
              <w:pStyle w:val="Tabela"/>
              <w:rPr>
                <w:sz w:val="14"/>
                <w:szCs w:val="14"/>
              </w:rPr>
            </w:pPr>
          </w:p>
        </w:tc>
        <w:tc>
          <w:tcPr>
            <w:tcW w:w="477" w:type="dxa"/>
            <w:gridSpan w:val="2"/>
            <w:vMerge w:val="restart"/>
            <w:tcBorders>
              <w:top w:val="single" w:sz="4" w:space="0" w:color="auto"/>
              <w:left w:val="single" w:sz="4" w:space="0" w:color="auto"/>
              <w:right w:val="single" w:sz="4" w:space="0" w:color="auto"/>
            </w:tcBorders>
            <w:vAlign w:val="center"/>
          </w:tcPr>
          <w:p w14:paraId="1B25BDF2" w14:textId="77777777" w:rsidR="00261535" w:rsidRPr="00164626" w:rsidRDefault="00261535" w:rsidP="00261535">
            <w:pPr>
              <w:pStyle w:val="Tabela"/>
              <w:rPr>
                <w:sz w:val="14"/>
                <w:szCs w:val="14"/>
              </w:rPr>
            </w:pPr>
          </w:p>
        </w:tc>
        <w:tc>
          <w:tcPr>
            <w:tcW w:w="426" w:type="dxa"/>
            <w:gridSpan w:val="2"/>
            <w:vMerge w:val="restart"/>
            <w:tcBorders>
              <w:top w:val="single" w:sz="4" w:space="0" w:color="auto"/>
              <w:left w:val="single" w:sz="4" w:space="0" w:color="auto"/>
              <w:right w:val="single" w:sz="4" w:space="0" w:color="auto"/>
            </w:tcBorders>
            <w:vAlign w:val="center"/>
          </w:tcPr>
          <w:p w14:paraId="11F4BE5D" w14:textId="77777777" w:rsidR="00261535" w:rsidRPr="00164626" w:rsidRDefault="00261535" w:rsidP="00261535">
            <w:pPr>
              <w:pStyle w:val="Tabela"/>
              <w:rPr>
                <w:sz w:val="14"/>
                <w:szCs w:val="14"/>
              </w:rPr>
            </w:pPr>
          </w:p>
        </w:tc>
        <w:tc>
          <w:tcPr>
            <w:tcW w:w="425" w:type="dxa"/>
            <w:gridSpan w:val="2"/>
            <w:vMerge w:val="restart"/>
            <w:tcBorders>
              <w:top w:val="single" w:sz="4" w:space="0" w:color="auto"/>
              <w:left w:val="single" w:sz="4" w:space="0" w:color="auto"/>
              <w:right w:val="single" w:sz="4" w:space="0" w:color="auto"/>
            </w:tcBorders>
            <w:vAlign w:val="center"/>
          </w:tcPr>
          <w:p w14:paraId="7537BA44" w14:textId="77777777" w:rsidR="00261535" w:rsidRPr="00164626" w:rsidRDefault="00261535" w:rsidP="00261535">
            <w:pPr>
              <w:pStyle w:val="Tabela"/>
              <w:rPr>
                <w:sz w:val="14"/>
                <w:szCs w:val="14"/>
              </w:rPr>
            </w:pPr>
          </w:p>
        </w:tc>
        <w:tc>
          <w:tcPr>
            <w:tcW w:w="425" w:type="dxa"/>
            <w:gridSpan w:val="2"/>
            <w:vMerge w:val="restart"/>
            <w:tcBorders>
              <w:top w:val="single" w:sz="4" w:space="0" w:color="auto"/>
              <w:left w:val="single" w:sz="4" w:space="0" w:color="auto"/>
              <w:right w:val="single" w:sz="4" w:space="0" w:color="auto"/>
            </w:tcBorders>
            <w:vAlign w:val="center"/>
          </w:tcPr>
          <w:p w14:paraId="75F1C3A7" w14:textId="77777777" w:rsidR="00261535" w:rsidRPr="00164626" w:rsidRDefault="00261535" w:rsidP="00261535">
            <w:pPr>
              <w:pStyle w:val="Tabela"/>
              <w:rPr>
                <w:sz w:val="14"/>
                <w:szCs w:val="14"/>
              </w:rPr>
            </w:pPr>
          </w:p>
        </w:tc>
        <w:tc>
          <w:tcPr>
            <w:tcW w:w="425" w:type="dxa"/>
            <w:gridSpan w:val="2"/>
            <w:vMerge w:val="restart"/>
            <w:tcBorders>
              <w:top w:val="single" w:sz="4" w:space="0" w:color="auto"/>
              <w:left w:val="single" w:sz="4" w:space="0" w:color="auto"/>
              <w:right w:val="single" w:sz="4" w:space="0" w:color="auto"/>
            </w:tcBorders>
            <w:vAlign w:val="center"/>
          </w:tcPr>
          <w:p w14:paraId="56EBCEBC" w14:textId="77777777" w:rsidR="00261535" w:rsidRPr="00164626" w:rsidRDefault="00261535" w:rsidP="00261535">
            <w:pPr>
              <w:pStyle w:val="Tabela"/>
              <w:rPr>
                <w:sz w:val="14"/>
                <w:szCs w:val="14"/>
              </w:rPr>
            </w:pPr>
          </w:p>
        </w:tc>
        <w:tc>
          <w:tcPr>
            <w:tcW w:w="426" w:type="dxa"/>
            <w:gridSpan w:val="2"/>
            <w:vMerge w:val="restart"/>
            <w:tcBorders>
              <w:top w:val="single" w:sz="4" w:space="0" w:color="auto"/>
              <w:left w:val="single" w:sz="4" w:space="0" w:color="auto"/>
              <w:right w:val="single" w:sz="4" w:space="0" w:color="auto"/>
            </w:tcBorders>
            <w:vAlign w:val="center"/>
          </w:tcPr>
          <w:p w14:paraId="2F66DFE2" w14:textId="77777777" w:rsidR="00261535" w:rsidRPr="00164626" w:rsidRDefault="00261535" w:rsidP="00261535">
            <w:pPr>
              <w:pStyle w:val="Tabela"/>
              <w:rPr>
                <w:sz w:val="14"/>
                <w:szCs w:val="14"/>
              </w:rPr>
            </w:pPr>
          </w:p>
        </w:tc>
        <w:tc>
          <w:tcPr>
            <w:tcW w:w="425" w:type="dxa"/>
            <w:gridSpan w:val="2"/>
            <w:vMerge w:val="restart"/>
            <w:tcBorders>
              <w:top w:val="single" w:sz="4" w:space="0" w:color="auto"/>
              <w:left w:val="single" w:sz="4" w:space="0" w:color="auto"/>
              <w:right w:val="single" w:sz="4" w:space="0" w:color="auto"/>
            </w:tcBorders>
            <w:vAlign w:val="center"/>
          </w:tcPr>
          <w:p w14:paraId="18A7B5EC" w14:textId="77777777" w:rsidR="00261535" w:rsidRPr="00164626" w:rsidRDefault="00261535" w:rsidP="00261535">
            <w:pPr>
              <w:pStyle w:val="Tabela"/>
              <w:rPr>
                <w:sz w:val="14"/>
                <w:szCs w:val="14"/>
              </w:rPr>
            </w:pPr>
          </w:p>
        </w:tc>
        <w:tc>
          <w:tcPr>
            <w:tcW w:w="425" w:type="dxa"/>
            <w:gridSpan w:val="2"/>
            <w:vMerge w:val="restart"/>
            <w:tcBorders>
              <w:top w:val="single" w:sz="4" w:space="0" w:color="auto"/>
              <w:left w:val="single" w:sz="4" w:space="0" w:color="auto"/>
              <w:right w:val="single" w:sz="4" w:space="0" w:color="auto"/>
            </w:tcBorders>
            <w:vAlign w:val="center"/>
          </w:tcPr>
          <w:p w14:paraId="74FAE9E2" w14:textId="77777777" w:rsidR="00261535" w:rsidRPr="00164626" w:rsidRDefault="00261535" w:rsidP="00261535">
            <w:pPr>
              <w:pStyle w:val="Tabela"/>
              <w:rPr>
                <w:sz w:val="14"/>
                <w:szCs w:val="14"/>
              </w:rPr>
            </w:pPr>
          </w:p>
        </w:tc>
        <w:tc>
          <w:tcPr>
            <w:tcW w:w="374" w:type="dxa"/>
            <w:vMerge w:val="restart"/>
            <w:tcBorders>
              <w:top w:val="single" w:sz="4" w:space="0" w:color="auto"/>
              <w:left w:val="single" w:sz="4" w:space="0" w:color="auto"/>
              <w:right w:val="single" w:sz="4" w:space="0" w:color="auto"/>
            </w:tcBorders>
            <w:vAlign w:val="center"/>
          </w:tcPr>
          <w:p w14:paraId="58EB8A6C" w14:textId="77777777" w:rsidR="00261535" w:rsidRPr="00164626" w:rsidRDefault="00261535" w:rsidP="00261535">
            <w:pPr>
              <w:pStyle w:val="Tabela"/>
              <w:rPr>
                <w:sz w:val="14"/>
                <w:szCs w:val="14"/>
              </w:rPr>
            </w:pPr>
          </w:p>
        </w:tc>
        <w:tc>
          <w:tcPr>
            <w:tcW w:w="477" w:type="dxa"/>
            <w:gridSpan w:val="2"/>
            <w:vMerge w:val="restart"/>
            <w:tcBorders>
              <w:top w:val="single" w:sz="4" w:space="0" w:color="auto"/>
              <w:left w:val="single" w:sz="4" w:space="0" w:color="auto"/>
              <w:right w:val="single" w:sz="4" w:space="0" w:color="auto"/>
            </w:tcBorders>
            <w:vAlign w:val="center"/>
          </w:tcPr>
          <w:p w14:paraId="5F2A2CDF" w14:textId="77777777" w:rsidR="00261535" w:rsidRPr="00164626" w:rsidRDefault="00261535" w:rsidP="00261535">
            <w:pPr>
              <w:pStyle w:val="Tabela"/>
              <w:rPr>
                <w:sz w:val="14"/>
                <w:szCs w:val="14"/>
              </w:rPr>
            </w:pPr>
          </w:p>
        </w:tc>
        <w:tc>
          <w:tcPr>
            <w:tcW w:w="425" w:type="dxa"/>
            <w:gridSpan w:val="2"/>
            <w:vMerge w:val="restart"/>
            <w:tcBorders>
              <w:top w:val="single" w:sz="4" w:space="0" w:color="auto"/>
              <w:left w:val="single" w:sz="4" w:space="0" w:color="auto"/>
              <w:right w:val="single" w:sz="4" w:space="0" w:color="auto"/>
            </w:tcBorders>
            <w:vAlign w:val="center"/>
          </w:tcPr>
          <w:p w14:paraId="70084678" w14:textId="77777777" w:rsidR="00261535" w:rsidRPr="00164626" w:rsidRDefault="00261535" w:rsidP="00261535">
            <w:pPr>
              <w:pStyle w:val="Tabela"/>
              <w:rPr>
                <w:sz w:val="14"/>
                <w:szCs w:val="14"/>
              </w:rPr>
            </w:pPr>
          </w:p>
        </w:tc>
        <w:tc>
          <w:tcPr>
            <w:tcW w:w="425" w:type="dxa"/>
            <w:vMerge w:val="restart"/>
            <w:tcBorders>
              <w:top w:val="single" w:sz="4" w:space="0" w:color="auto"/>
              <w:left w:val="single" w:sz="4" w:space="0" w:color="auto"/>
              <w:right w:val="single" w:sz="4" w:space="0" w:color="auto"/>
            </w:tcBorders>
            <w:vAlign w:val="center"/>
          </w:tcPr>
          <w:p w14:paraId="0884532C" w14:textId="77777777" w:rsidR="00261535" w:rsidRPr="00164626" w:rsidRDefault="00261535" w:rsidP="00261535">
            <w:pPr>
              <w:pStyle w:val="Tabela"/>
              <w:rPr>
                <w:sz w:val="14"/>
                <w:szCs w:val="14"/>
              </w:rPr>
            </w:pPr>
          </w:p>
        </w:tc>
      </w:tr>
      <w:tr w:rsidR="00261535" w:rsidRPr="00164626" w14:paraId="3AABC3A1" w14:textId="77777777" w:rsidTr="00622F4D">
        <w:trPr>
          <w:cantSplit/>
          <w:trHeight w:val="877"/>
          <w:jc w:val="center"/>
        </w:trPr>
        <w:tc>
          <w:tcPr>
            <w:tcW w:w="2402" w:type="dxa"/>
            <w:vMerge/>
            <w:tcBorders>
              <w:left w:val="single" w:sz="4" w:space="0" w:color="auto"/>
              <w:right w:val="single" w:sz="4" w:space="0" w:color="auto"/>
            </w:tcBorders>
            <w:vAlign w:val="center"/>
          </w:tcPr>
          <w:p w14:paraId="1C0D2EF0" w14:textId="77777777" w:rsidR="00261535" w:rsidRPr="00164626" w:rsidRDefault="00261535" w:rsidP="00261535">
            <w:pPr>
              <w:pStyle w:val="Tabela"/>
              <w:rPr>
                <w:rFonts w:cs="Arial"/>
                <w:sz w:val="14"/>
                <w:szCs w:val="14"/>
              </w:rPr>
            </w:pPr>
          </w:p>
        </w:tc>
        <w:tc>
          <w:tcPr>
            <w:tcW w:w="566" w:type="dxa"/>
            <w:tcBorders>
              <w:top w:val="single" w:sz="4" w:space="0" w:color="auto"/>
              <w:left w:val="single" w:sz="4" w:space="0" w:color="auto"/>
              <w:bottom w:val="single" w:sz="4" w:space="0" w:color="auto"/>
              <w:right w:val="single" w:sz="4" w:space="0" w:color="auto"/>
            </w:tcBorders>
            <w:vAlign w:val="center"/>
          </w:tcPr>
          <w:p w14:paraId="40CE793D" w14:textId="77777777" w:rsidR="00261535" w:rsidRPr="00164626" w:rsidRDefault="00261535" w:rsidP="00261535">
            <w:pPr>
              <w:pStyle w:val="Tabela"/>
              <w:ind w:left="-101" w:right="-104"/>
              <w:rPr>
                <w:sz w:val="14"/>
                <w:szCs w:val="14"/>
              </w:rPr>
            </w:pPr>
          </w:p>
        </w:tc>
        <w:tc>
          <w:tcPr>
            <w:tcW w:w="1278" w:type="dxa"/>
            <w:tcBorders>
              <w:top w:val="single" w:sz="4" w:space="0" w:color="auto"/>
              <w:left w:val="single" w:sz="4" w:space="0" w:color="auto"/>
              <w:bottom w:val="single" w:sz="4" w:space="0" w:color="auto"/>
              <w:right w:val="single" w:sz="4" w:space="0" w:color="auto"/>
            </w:tcBorders>
            <w:vAlign w:val="center"/>
          </w:tcPr>
          <w:p w14:paraId="4C0E0103" w14:textId="77777777" w:rsidR="00261535" w:rsidRPr="00164626" w:rsidRDefault="00261535" w:rsidP="00261535">
            <w:pPr>
              <w:pStyle w:val="Tabela"/>
              <w:ind w:left="-44" w:right="-78"/>
              <w:rPr>
                <w:sz w:val="14"/>
                <w:szCs w:val="14"/>
              </w:rPr>
            </w:pPr>
          </w:p>
        </w:tc>
        <w:tc>
          <w:tcPr>
            <w:tcW w:w="1559" w:type="dxa"/>
            <w:gridSpan w:val="2"/>
            <w:tcBorders>
              <w:top w:val="single" w:sz="4" w:space="0" w:color="auto"/>
              <w:left w:val="single" w:sz="4" w:space="0" w:color="auto"/>
              <w:bottom w:val="single" w:sz="4" w:space="0" w:color="auto"/>
              <w:right w:val="single" w:sz="4" w:space="0" w:color="auto"/>
            </w:tcBorders>
            <w:vAlign w:val="center"/>
          </w:tcPr>
          <w:p w14:paraId="5049A07D" w14:textId="77777777" w:rsidR="00261535" w:rsidRPr="00164626" w:rsidRDefault="00261535" w:rsidP="00261535">
            <w:pPr>
              <w:pStyle w:val="Tabela"/>
              <w:rPr>
                <w:sz w:val="14"/>
                <w:szCs w:val="14"/>
              </w:rPr>
            </w:pPr>
            <w:r w:rsidRPr="00164626">
              <w:rPr>
                <w:sz w:val="14"/>
                <w:szCs w:val="14"/>
              </w:rPr>
              <w:t>Não necessita de investimentos para o licenciamento, pois será executado pelo corpo técnico do município</w:t>
            </w:r>
          </w:p>
        </w:tc>
        <w:tc>
          <w:tcPr>
            <w:tcW w:w="374" w:type="dxa"/>
            <w:vMerge/>
            <w:tcBorders>
              <w:left w:val="single" w:sz="4" w:space="0" w:color="auto"/>
              <w:right w:val="single" w:sz="4" w:space="0" w:color="auto"/>
            </w:tcBorders>
            <w:vAlign w:val="center"/>
          </w:tcPr>
          <w:p w14:paraId="339EB16E" w14:textId="77777777" w:rsidR="00261535" w:rsidRPr="00164626" w:rsidRDefault="00261535" w:rsidP="00261535">
            <w:pPr>
              <w:pStyle w:val="Tabela"/>
              <w:rPr>
                <w:sz w:val="14"/>
                <w:szCs w:val="14"/>
              </w:rPr>
            </w:pPr>
          </w:p>
        </w:tc>
        <w:tc>
          <w:tcPr>
            <w:tcW w:w="425" w:type="dxa"/>
            <w:vMerge/>
            <w:tcBorders>
              <w:left w:val="single" w:sz="4" w:space="0" w:color="auto"/>
              <w:right w:val="single" w:sz="4" w:space="0" w:color="auto"/>
            </w:tcBorders>
            <w:shd w:val="clear" w:color="auto" w:fill="auto"/>
            <w:vAlign w:val="center"/>
          </w:tcPr>
          <w:p w14:paraId="6A099084" w14:textId="77777777" w:rsidR="00261535" w:rsidRPr="00164626" w:rsidRDefault="00261535" w:rsidP="00261535">
            <w:pPr>
              <w:pStyle w:val="Tabela"/>
              <w:rPr>
                <w:sz w:val="14"/>
                <w:szCs w:val="14"/>
              </w:rPr>
            </w:pPr>
          </w:p>
        </w:tc>
        <w:tc>
          <w:tcPr>
            <w:tcW w:w="425" w:type="dxa"/>
            <w:vMerge/>
            <w:tcBorders>
              <w:left w:val="single" w:sz="4" w:space="0" w:color="auto"/>
              <w:right w:val="single" w:sz="4" w:space="0" w:color="auto"/>
            </w:tcBorders>
            <w:shd w:val="clear" w:color="auto" w:fill="auto"/>
            <w:vAlign w:val="center"/>
          </w:tcPr>
          <w:p w14:paraId="0BFA03B4" w14:textId="77777777" w:rsidR="00261535" w:rsidRPr="00164626" w:rsidRDefault="00261535" w:rsidP="00261535">
            <w:pPr>
              <w:pStyle w:val="Tabela"/>
              <w:rPr>
                <w:sz w:val="14"/>
                <w:szCs w:val="14"/>
              </w:rPr>
            </w:pPr>
          </w:p>
        </w:tc>
        <w:tc>
          <w:tcPr>
            <w:tcW w:w="425" w:type="dxa"/>
            <w:vMerge/>
            <w:tcBorders>
              <w:left w:val="single" w:sz="4" w:space="0" w:color="auto"/>
              <w:right w:val="single" w:sz="4" w:space="0" w:color="auto"/>
            </w:tcBorders>
            <w:vAlign w:val="center"/>
          </w:tcPr>
          <w:p w14:paraId="116CCB83" w14:textId="77777777" w:rsidR="00261535" w:rsidRPr="00164626" w:rsidRDefault="00261535" w:rsidP="00261535">
            <w:pPr>
              <w:pStyle w:val="Tabela"/>
              <w:rPr>
                <w:sz w:val="14"/>
                <w:szCs w:val="14"/>
              </w:rPr>
            </w:pPr>
          </w:p>
        </w:tc>
        <w:tc>
          <w:tcPr>
            <w:tcW w:w="426" w:type="dxa"/>
            <w:vMerge/>
            <w:tcBorders>
              <w:left w:val="single" w:sz="4" w:space="0" w:color="auto"/>
              <w:right w:val="single" w:sz="4" w:space="0" w:color="auto"/>
            </w:tcBorders>
            <w:vAlign w:val="center"/>
          </w:tcPr>
          <w:p w14:paraId="15C82022" w14:textId="77777777" w:rsidR="00261535" w:rsidRPr="00164626" w:rsidRDefault="00261535" w:rsidP="00261535">
            <w:pPr>
              <w:pStyle w:val="Tabela"/>
              <w:rPr>
                <w:sz w:val="14"/>
                <w:szCs w:val="14"/>
              </w:rPr>
            </w:pPr>
          </w:p>
        </w:tc>
        <w:tc>
          <w:tcPr>
            <w:tcW w:w="427" w:type="dxa"/>
            <w:vMerge/>
            <w:tcBorders>
              <w:left w:val="single" w:sz="4" w:space="0" w:color="auto"/>
              <w:right w:val="single" w:sz="4" w:space="0" w:color="auto"/>
            </w:tcBorders>
            <w:vAlign w:val="center"/>
          </w:tcPr>
          <w:p w14:paraId="39856D07" w14:textId="77777777" w:rsidR="00261535" w:rsidRPr="00164626" w:rsidRDefault="00261535" w:rsidP="00261535">
            <w:pPr>
              <w:pStyle w:val="Tabela"/>
              <w:rPr>
                <w:sz w:val="14"/>
                <w:szCs w:val="14"/>
              </w:rPr>
            </w:pPr>
          </w:p>
        </w:tc>
        <w:tc>
          <w:tcPr>
            <w:tcW w:w="425" w:type="dxa"/>
            <w:vMerge/>
            <w:tcBorders>
              <w:left w:val="single" w:sz="4" w:space="0" w:color="auto"/>
              <w:right w:val="single" w:sz="4" w:space="0" w:color="auto"/>
            </w:tcBorders>
            <w:vAlign w:val="center"/>
          </w:tcPr>
          <w:p w14:paraId="4EB4739E" w14:textId="77777777" w:rsidR="00261535" w:rsidRPr="00164626" w:rsidRDefault="00261535" w:rsidP="00261535">
            <w:pPr>
              <w:pStyle w:val="Tabela"/>
              <w:rPr>
                <w:sz w:val="14"/>
                <w:szCs w:val="14"/>
              </w:rPr>
            </w:pPr>
          </w:p>
        </w:tc>
        <w:tc>
          <w:tcPr>
            <w:tcW w:w="425" w:type="dxa"/>
            <w:vMerge/>
            <w:tcBorders>
              <w:left w:val="single" w:sz="4" w:space="0" w:color="auto"/>
              <w:right w:val="single" w:sz="4" w:space="0" w:color="auto"/>
            </w:tcBorders>
            <w:vAlign w:val="center"/>
          </w:tcPr>
          <w:p w14:paraId="7BC45893" w14:textId="77777777" w:rsidR="00261535" w:rsidRPr="00164626" w:rsidRDefault="00261535" w:rsidP="00261535">
            <w:pPr>
              <w:pStyle w:val="Tabela"/>
              <w:rPr>
                <w:sz w:val="14"/>
                <w:szCs w:val="14"/>
              </w:rPr>
            </w:pPr>
          </w:p>
        </w:tc>
        <w:tc>
          <w:tcPr>
            <w:tcW w:w="477" w:type="dxa"/>
            <w:gridSpan w:val="2"/>
            <w:vMerge/>
            <w:tcBorders>
              <w:left w:val="single" w:sz="4" w:space="0" w:color="auto"/>
              <w:right w:val="single" w:sz="4" w:space="0" w:color="auto"/>
            </w:tcBorders>
            <w:vAlign w:val="center"/>
          </w:tcPr>
          <w:p w14:paraId="3686F9FC" w14:textId="77777777" w:rsidR="00261535" w:rsidRPr="00164626" w:rsidRDefault="00261535" w:rsidP="00261535">
            <w:pPr>
              <w:pStyle w:val="Tabela"/>
              <w:rPr>
                <w:sz w:val="14"/>
                <w:szCs w:val="14"/>
              </w:rPr>
            </w:pPr>
          </w:p>
        </w:tc>
        <w:tc>
          <w:tcPr>
            <w:tcW w:w="426" w:type="dxa"/>
            <w:gridSpan w:val="2"/>
            <w:vMerge/>
            <w:tcBorders>
              <w:left w:val="single" w:sz="4" w:space="0" w:color="auto"/>
              <w:right w:val="single" w:sz="4" w:space="0" w:color="auto"/>
            </w:tcBorders>
            <w:vAlign w:val="center"/>
          </w:tcPr>
          <w:p w14:paraId="733118AD" w14:textId="77777777" w:rsidR="00261535" w:rsidRPr="00164626" w:rsidRDefault="00261535" w:rsidP="00261535">
            <w:pPr>
              <w:pStyle w:val="Tabela"/>
              <w:rPr>
                <w:sz w:val="14"/>
                <w:szCs w:val="14"/>
              </w:rPr>
            </w:pPr>
          </w:p>
        </w:tc>
        <w:tc>
          <w:tcPr>
            <w:tcW w:w="425" w:type="dxa"/>
            <w:gridSpan w:val="2"/>
            <w:vMerge/>
            <w:tcBorders>
              <w:left w:val="single" w:sz="4" w:space="0" w:color="auto"/>
              <w:right w:val="single" w:sz="4" w:space="0" w:color="auto"/>
            </w:tcBorders>
            <w:vAlign w:val="center"/>
          </w:tcPr>
          <w:p w14:paraId="3D8CA6C6" w14:textId="77777777" w:rsidR="00261535" w:rsidRPr="00164626" w:rsidRDefault="00261535" w:rsidP="00261535">
            <w:pPr>
              <w:pStyle w:val="Tabela"/>
              <w:rPr>
                <w:sz w:val="14"/>
                <w:szCs w:val="14"/>
              </w:rPr>
            </w:pPr>
          </w:p>
        </w:tc>
        <w:tc>
          <w:tcPr>
            <w:tcW w:w="425" w:type="dxa"/>
            <w:gridSpan w:val="2"/>
            <w:vMerge/>
            <w:tcBorders>
              <w:left w:val="single" w:sz="4" w:space="0" w:color="auto"/>
              <w:right w:val="single" w:sz="4" w:space="0" w:color="auto"/>
            </w:tcBorders>
            <w:vAlign w:val="center"/>
          </w:tcPr>
          <w:p w14:paraId="57E6D292" w14:textId="77777777" w:rsidR="00261535" w:rsidRPr="00164626" w:rsidRDefault="00261535" w:rsidP="00261535">
            <w:pPr>
              <w:pStyle w:val="Tabela"/>
              <w:rPr>
                <w:sz w:val="14"/>
                <w:szCs w:val="14"/>
              </w:rPr>
            </w:pPr>
          </w:p>
        </w:tc>
        <w:tc>
          <w:tcPr>
            <w:tcW w:w="425" w:type="dxa"/>
            <w:gridSpan w:val="2"/>
            <w:vMerge/>
            <w:tcBorders>
              <w:left w:val="single" w:sz="4" w:space="0" w:color="auto"/>
              <w:right w:val="single" w:sz="4" w:space="0" w:color="auto"/>
            </w:tcBorders>
            <w:vAlign w:val="center"/>
          </w:tcPr>
          <w:p w14:paraId="4D29004F" w14:textId="77777777" w:rsidR="00261535" w:rsidRPr="00164626" w:rsidRDefault="00261535" w:rsidP="00261535">
            <w:pPr>
              <w:pStyle w:val="Tabela"/>
              <w:rPr>
                <w:sz w:val="14"/>
                <w:szCs w:val="14"/>
              </w:rPr>
            </w:pPr>
          </w:p>
        </w:tc>
        <w:tc>
          <w:tcPr>
            <w:tcW w:w="426" w:type="dxa"/>
            <w:gridSpan w:val="2"/>
            <w:vMerge/>
            <w:tcBorders>
              <w:left w:val="single" w:sz="4" w:space="0" w:color="auto"/>
              <w:right w:val="single" w:sz="4" w:space="0" w:color="auto"/>
            </w:tcBorders>
            <w:vAlign w:val="center"/>
          </w:tcPr>
          <w:p w14:paraId="38FDA54D" w14:textId="77777777" w:rsidR="00261535" w:rsidRPr="00164626" w:rsidRDefault="00261535" w:rsidP="00261535">
            <w:pPr>
              <w:pStyle w:val="Tabela"/>
              <w:rPr>
                <w:sz w:val="14"/>
                <w:szCs w:val="14"/>
              </w:rPr>
            </w:pPr>
          </w:p>
        </w:tc>
        <w:tc>
          <w:tcPr>
            <w:tcW w:w="425" w:type="dxa"/>
            <w:gridSpan w:val="2"/>
            <w:vMerge/>
            <w:tcBorders>
              <w:left w:val="single" w:sz="4" w:space="0" w:color="auto"/>
              <w:right w:val="single" w:sz="4" w:space="0" w:color="auto"/>
            </w:tcBorders>
            <w:vAlign w:val="center"/>
          </w:tcPr>
          <w:p w14:paraId="75BB4333" w14:textId="77777777" w:rsidR="00261535" w:rsidRPr="00164626" w:rsidRDefault="00261535" w:rsidP="00261535">
            <w:pPr>
              <w:pStyle w:val="Tabela"/>
              <w:rPr>
                <w:sz w:val="14"/>
                <w:szCs w:val="14"/>
              </w:rPr>
            </w:pPr>
          </w:p>
        </w:tc>
        <w:tc>
          <w:tcPr>
            <w:tcW w:w="425" w:type="dxa"/>
            <w:gridSpan w:val="2"/>
            <w:vMerge/>
            <w:tcBorders>
              <w:left w:val="single" w:sz="4" w:space="0" w:color="auto"/>
              <w:right w:val="single" w:sz="4" w:space="0" w:color="auto"/>
            </w:tcBorders>
            <w:vAlign w:val="center"/>
          </w:tcPr>
          <w:p w14:paraId="2C0DFFA1" w14:textId="77777777" w:rsidR="00261535" w:rsidRPr="00164626" w:rsidRDefault="00261535" w:rsidP="00261535">
            <w:pPr>
              <w:pStyle w:val="Tabela"/>
              <w:rPr>
                <w:sz w:val="14"/>
                <w:szCs w:val="14"/>
              </w:rPr>
            </w:pPr>
          </w:p>
        </w:tc>
        <w:tc>
          <w:tcPr>
            <w:tcW w:w="374" w:type="dxa"/>
            <w:vMerge/>
            <w:tcBorders>
              <w:left w:val="single" w:sz="4" w:space="0" w:color="auto"/>
              <w:right w:val="single" w:sz="4" w:space="0" w:color="auto"/>
            </w:tcBorders>
            <w:vAlign w:val="center"/>
          </w:tcPr>
          <w:p w14:paraId="30147FF5" w14:textId="77777777" w:rsidR="00261535" w:rsidRPr="00164626" w:rsidRDefault="00261535" w:rsidP="00261535">
            <w:pPr>
              <w:pStyle w:val="Tabela"/>
              <w:rPr>
                <w:sz w:val="14"/>
                <w:szCs w:val="14"/>
              </w:rPr>
            </w:pPr>
          </w:p>
        </w:tc>
        <w:tc>
          <w:tcPr>
            <w:tcW w:w="477" w:type="dxa"/>
            <w:gridSpan w:val="2"/>
            <w:vMerge/>
            <w:tcBorders>
              <w:left w:val="single" w:sz="4" w:space="0" w:color="auto"/>
              <w:right w:val="single" w:sz="4" w:space="0" w:color="auto"/>
            </w:tcBorders>
            <w:vAlign w:val="center"/>
          </w:tcPr>
          <w:p w14:paraId="1D7DA3E3" w14:textId="77777777" w:rsidR="00261535" w:rsidRPr="00164626" w:rsidRDefault="00261535" w:rsidP="00261535">
            <w:pPr>
              <w:pStyle w:val="Tabela"/>
              <w:rPr>
                <w:sz w:val="14"/>
                <w:szCs w:val="14"/>
              </w:rPr>
            </w:pPr>
          </w:p>
        </w:tc>
        <w:tc>
          <w:tcPr>
            <w:tcW w:w="425" w:type="dxa"/>
            <w:gridSpan w:val="2"/>
            <w:vMerge/>
            <w:tcBorders>
              <w:left w:val="single" w:sz="4" w:space="0" w:color="auto"/>
              <w:right w:val="single" w:sz="4" w:space="0" w:color="auto"/>
            </w:tcBorders>
            <w:vAlign w:val="center"/>
          </w:tcPr>
          <w:p w14:paraId="7804F2AF" w14:textId="77777777" w:rsidR="00261535" w:rsidRPr="00164626" w:rsidRDefault="00261535" w:rsidP="00261535">
            <w:pPr>
              <w:pStyle w:val="Tabela"/>
              <w:rPr>
                <w:sz w:val="14"/>
                <w:szCs w:val="14"/>
              </w:rPr>
            </w:pPr>
          </w:p>
        </w:tc>
        <w:tc>
          <w:tcPr>
            <w:tcW w:w="425" w:type="dxa"/>
            <w:vMerge/>
            <w:tcBorders>
              <w:left w:val="single" w:sz="4" w:space="0" w:color="auto"/>
              <w:right w:val="single" w:sz="4" w:space="0" w:color="auto"/>
            </w:tcBorders>
            <w:vAlign w:val="center"/>
          </w:tcPr>
          <w:p w14:paraId="70DF1EC1" w14:textId="77777777" w:rsidR="00261535" w:rsidRPr="00164626" w:rsidRDefault="00261535" w:rsidP="00261535">
            <w:pPr>
              <w:pStyle w:val="Tabela"/>
              <w:rPr>
                <w:sz w:val="14"/>
                <w:szCs w:val="14"/>
              </w:rPr>
            </w:pPr>
          </w:p>
        </w:tc>
      </w:tr>
      <w:tr w:rsidR="00261535" w:rsidRPr="00164626" w14:paraId="0F7C1968" w14:textId="77777777" w:rsidTr="00622F4D">
        <w:trPr>
          <w:cantSplit/>
          <w:trHeight w:val="794"/>
          <w:jc w:val="center"/>
        </w:trPr>
        <w:tc>
          <w:tcPr>
            <w:tcW w:w="2402" w:type="dxa"/>
            <w:vMerge/>
            <w:tcBorders>
              <w:left w:val="single" w:sz="4" w:space="0" w:color="auto"/>
              <w:bottom w:val="single" w:sz="4" w:space="0" w:color="auto"/>
              <w:right w:val="single" w:sz="4" w:space="0" w:color="auto"/>
            </w:tcBorders>
            <w:vAlign w:val="center"/>
          </w:tcPr>
          <w:p w14:paraId="6A7CD885" w14:textId="77777777" w:rsidR="00261535" w:rsidRPr="00164626" w:rsidRDefault="00261535" w:rsidP="00261535">
            <w:pPr>
              <w:pStyle w:val="Tabela"/>
              <w:rPr>
                <w:rFonts w:cs="Arial"/>
                <w:sz w:val="14"/>
                <w:szCs w:val="14"/>
              </w:rPr>
            </w:pPr>
          </w:p>
        </w:tc>
        <w:tc>
          <w:tcPr>
            <w:tcW w:w="1844" w:type="dxa"/>
            <w:gridSpan w:val="2"/>
            <w:tcBorders>
              <w:top w:val="single" w:sz="4" w:space="0" w:color="auto"/>
              <w:left w:val="single" w:sz="4" w:space="0" w:color="auto"/>
              <w:bottom w:val="single" w:sz="4" w:space="0" w:color="auto"/>
              <w:right w:val="single" w:sz="4" w:space="0" w:color="auto"/>
            </w:tcBorders>
            <w:vAlign w:val="center"/>
          </w:tcPr>
          <w:p w14:paraId="528B48C5" w14:textId="77777777" w:rsidR="00261535" w:rsidRPr="00164626" w:rsidRDefault="00261535" w:rsidP="00261535">
            <w:pPr>
              <w:pStyle w:val="Tabela"/>
              <w:ind w:left="-44" w:right="-78"/>
              <w:rPr>
                <w:sz w:val="14"/>
                <w:szCs w:val="14"/>
              </w:rPr>
            </w:pPr>
            <w:r w:rsidRPr="00164626">
              <w:rPr>
                <w:sz w:val="14"/>
                <w:szCs w:val="14"/>
              </w:rPr>
              <w:t>Materiais para implementação do PGRS</w:t>
            </w:r>
          </w:p>
        </w:tc>
        <w:tc>
          <w:tcPr>
            <w:tcW w:w="1559" w:type="dxa"/>
            <w:gridSpan w:val="2"/>
            <w:tcBorders>
              <w:top w:val="single" w:sz="4" w:space="0" w:color="auto"/>
              <w:left w:val="single" w:sz="4" w:space="0" w:color="auto"/>
              <w:bottom w:val="single" w:sz="4" w:space="0" w:color="auto"/>
              <w:right w:val="single" w:sz="4" w:space="0" w:color="auto"/>
            </w:tcBorders>
            <w:vAlign w:val="center"/>
          </w:tcPr>
          <w:p w14:paraId="4473A155" w14:textId="77777777" w:rsidR="00261535" w:rsidRPr="00164626" w:rsidRDefault="00261535" w:rsidP="00261535">
            <w:pPr>
              <w:pStyle w:val="Tabela"/>
              <w:rPr>
                <w:sz w:val="14"/>
                <w:szCs w:val="14"/>
              </w:rPr>
            </w:pPr>
            <w:r w:rsidRPr="00164626">
              <w:rPr>
                <w:sz w:val="14"/>
                <w:szCs w:val="14"/>
              </w:rPr>
              <w:t>A mensuração dos investimentos para a implementação do PGRS é dependente das adequações necessárias</w:t>
            </w:r>
          </w:p>
        </w:tc>
        <w:tc>
          <w:tcPr>
            <w:tcW w:w="374" w:type="dxa"/>
            <w:vMerge/>
            <w:tcBorders>
              <w:left w:val="single" w:sz="4" w:space="0" w:color="auto"/>
              <w:bottom w:val="single" w:sz="4" w:space="0" w:color="auto"/>
              <w:right w:val="single" w:sz="4" w:space="0" w:color="auto"/>
            </w:tcBorders>
            <w:vAlign w:val="center"/>
          </w:tcPr>
          <w:p w14:paraId="230105B5" w14:textId="77777777" w:rsidR="00261535" w:rsidRPr="00164626" w:rsidRDefault="00261535" w:rsidP="00261535">
            <w:pPr>
              <w:pStyle w:val="Tabela"/>
              <w:rPr>
                <w:sz w:val="14"/>
                <w:szCs w:val="14"/>
              </w:rPr>
            </w:pPr>
          </w:p>
        </w:tc>
        <w:tc>
          <w:tcPr>
            <w:tcW w:w="425" w:type="dxa"/>
            <w:vMerge/>
            <w:tcBorders>
              <w:left w:val="single" w:sz="4" w:space="0" w:color="auto"/>
              <w:bottom w:val="single" w:sz="4" w:space="0" w:color="auto"/>
              <w:right w:val="single" w:sz="4" w:space="0" w:color="auto"/>
            </w:tcBorders>
            <w:shd w:val="clear" w:color="auto" w:fill="auto"/>
            <w:vAlign w:val="center"/>
          </w:tcPr>
          <w:p w14:paraId="7944C3B2" w14:textId="77777777" w:rsidR="00261535" w:rsidRPr="00164626" w:rsidRDefault="00261535" w:rsidP="00261535">
            <w:pPr>
              <w:pStyle w:val="Tabela"/>
              <w:rPr>
                <w:sz w:val="14"/>
                <w:szCs w:val="14"/>
              </w:rPr>
            </w:pPr>
          </w:p>
        </w:tc>
        <w:tc>
          <w:tcPr>
            <w:tcW w:w="425" w:type="dxa"/>
            <w:vMerge/>
            <w:tcBorders>
              <w:left w:val="single" w:sz="4" w:space="0" w:color="auto"/>
              <w:bottom w:val="single" w:sz="4" w:space="0" w:color="auto"/>
              <w:right w:val="single" w:sz="4" w:space="0" w:color="auto"/>
            </w:tcBorders>
            <w:shd w:val="clear" w:color="auto" w:fill="auto"/>
            <w:vAlign w:val="center"/>
          </w:tcPr>
          <w:p w14:paraId="5E1486C9" w14:textId="77777777" w:rsidR="00261535" w:rsidRPr="00164626" w:rsidRDefault="00261535" w:rsidP="00261535">
            <w:pPr>
              <w:pStyle w:val="Tabela"/>
              <w:rPr>
                <w:sz w:val="14"/>
                <w:szCs w:val="14"/>
              </w:rPr>
            </w:pPr>
          </w:p>
        </w:tc>
        <w:tc>
          <w:tcPr>
            <w:tcW w:w="425" w:type="dxa"/>
            <w:vMerge/>
            <w:tcBorders>
              <w:left w:val="single" w:sz="4" w:space="0" w:color="auto"/>
              <w:bottom w:val="single" w:sz="4" w:space="0" w:color="auto"/>
              <w:right w:val="single" w:sz="4" w:space="0" w:color="auto"/>
            </w:tcBorders>
            <w:vAlign w:val="center"/>
          </w:tcPr>
          <w:p w14:paraId="5483C86D" w14:textId="77777777" w:rsidR="00261535" w:rsidRPr="00164626" w:rsidRDefault="00261535" w:rsidP="00261535">
            <w:pPr>
              <w:pStyle w:val="Tabela"/>
              <w:rPr>
                <w:sz w:val="14"/>
                <w:szCs w:val="14"/>
              </w:rPr>
            </w:pPr>
          </w:p>
        </w:tc>
        <w:tc>
          <w:tcPr>
            <w:tcW w:w="426" w:type="dxa"/>
            <w:vMerge/>
            <w:tcBorders>
              <w:left w:val="single" w:sz="4" w:space="0" w:color="auto"/>
              <w:bottom w:val="single" w:sz="4" w:space="0" w:color="auto"/>
              <w:right w:val="single" w:sz="4" w:space="0" w:color="auto"/>
            </w:tcBorders>
            <w:vAlign w:val="center"/>
          </w:tcPr>
          <w:p w14:paraId="5EACDDA7" w14:textId="77777777" w:rsidR="00261535" w:rsidRPr="00164626" w:rsidRDefault="00261535" w:rsidP="00261535">
            <w:pPr>
              <w:pStyle w:val="Tabela"/>
              <w:rPr>
                <w:sz w:val="14"/>
                <w:szCs w:val="14"/>
              </w:rPr>
            </w:pPr>
          </w:p>
        </w:tc>
        <w:tc>
          <w:tcPr>
            <w:tcW w:w="427" w:type="dxa"/>
            <w:vMerge/>
            <w:tcBorders>
              <w:left w:val="single" w:sz="4" w:space="0" w:color="auto"/>
              <w:bottom w:val="single" w:sz="4" w:space="0" w:color="auto"/>
              <w:right w:val="single" w:sz="4" w:space="0" w:color="auto"/>
            </w:tcBorders>
            <w:vAlign w:val="center"/>
          </w:tcPr>
          <w:p w14:paraId="28C04AA1" w14:textId="77777777" w:rsidR="00261535" w:rsidRPr="00164626" w:rsidRDefault="00261535" w:rsidP="00261535">
            <w:pPr>
              <w:pStyle w:val="Tabela"/>
              <w:rPr>
                <w:sz w:val="14"/>
                <w:szCs w:val="14"/>
              </w:rPr>
            </w:pPr>
          </w:p>
        </w:tc>
        <w:tc>
          <w:tcPr>
            <w:tcW w:w="425" w:type="dxa"/>
            <w:vMerge/>
            <w:tcBorders>
              <w:left w:val="single" w:sz="4" w:space="0" w:color="auto"/>
              <w:bottom w:val="single" w:sz="4" w:space="0" w:color="auto"/>
              <w:right w:val="single" w:sz="4" w:space="0" w:color="auto"/>
            </w:tcBorders>
            <w:vAlign w:val="center"/>
          </w:tcPr>
          <w:p w14:paraId="73FBB8BC" w14:textId="77777777" w:rsidR="00261535" w:rsidRPr="00164626" w:rsidRDefault="00261535" w:rsidP="00261535">
            <w:pPr>
              <w:pStyle w:val="Tabela"/>
              <w:rPr>
                <w:sz w:val="14"/>
                <w:szCs w:val="14"/>
              </w:rPr>
            </w:pPr>
          </w:p>
        </w:tc>
        <w:tc>
          <w:tcPr>
            <w:tcW w:w="425" w:type="dxa"/>
            <w:vMerge/>
            <w:tcBorders>
              <w:left w:val="single" w:sz="4" w:space="0" w:color="auto"/>
              <w:bottom w:val="single" w:sz="4" w:space="0" w:color="auto"/>
              <w:right w:val="single" w:sz="4" w:space="0" w:color="auto"/>
            </w:tcBorders>
            <w:vAlign w:val="center"/>
          </w:tcPr>
          <w:p w14:paraId="1AEAF19F" w14:textId="77777777" w:rsidR="00261535" w:rsidRPr="00164626" w:rsidRDefault="00261535" w:rsidP="00261535">
            <w:pPr>
              <w:pStyle w:val="Tabela"/>
              <w:rPr>
                <w:sz w:val="14"/>
                <w:szCs w:val="14"/>
              </w:rPr>
            </w:pPr>
          </w:p>
        </w:tc>
        <w:tc>
          <w:tcPr>
            <w:tcW w:w="477" w:type="dxa"/>
            <w:gridSpan w:val="2"/>
            <w:vMerge/>
            <w:tcBorders>
              <w:left w:val="single" w:sz="4" w:space="0" w:color="auto"/>
              <w:bottom w:val="single" w:sz="4" w:space="0" w:color="auto"/>
              <w:right w:val="single" w:sz="4" w:space="0" w:color="auto"/>
            </w:tcBorders>
            <w:vAlign w:val="center"/>
          </w:tcPr>
          <w:p w14:paraId="424414D6" w14:textId="77777777" w:rsidR="00261535" w:rsidRPr="00164626" w:rsidRDefault="00261535" w:rsidP="00261535">
            <w:pPr>
              <w:pStyle w:val="Tabela"/>
              <w:rPr>
                <w:sz w:val="14"/>
                <w:szCs w:val="14"/>
              </w:rPr>
            </w:pPr>
          </w:p>
        </w:tc>
        <w:tc>
          <w:tcPr>
            <w:tcW w:w="426" w:type="dxa"/>
            <w:gridSpan w:val="2"/>
            <w:vMerge/>
            <w:tcBorders>
              <w:left w:val="single" w:sz="4" w:space="0" w:color="auto"/>
              <w:bottom w:val="single" w:sz="4" w:space="0" w:color="auto"/>
              <w:right w:val="single" w:sz="4" w:space="0" w:color="auto"/>
            </w:tcBorders>
            <w:vAlign w:val="center"/>
          </w:tcPr>
          <w:p w14:paraId="48E038CC" w14:textId="77777777" w:rsidR="00261535" w:rsidRPr="00164626" w:rsidRDefault="00261535" w:rsidP="00261535">
            <w:pPr>
              <w:pStyle w:val="Tabela"/>
              <w:rPr>
                <w:sz w:val="14"/>
                <w:szCs w:val="14"/>
              </w:rPr>
            </w:pPr>
          </w:p>
        </w:tc>
        <w:tc>
          <w:tcPr>
            <w:tcW w:w="425" w:type="dxa"/>
            <w:gridSpan w:val="2"/>
            <w:vMerge/>
            <w:tcBorders>
              <w:left w:val="single" w:sz="4" w:space="0" w:color="auto"/>
              <w:bottom w:val="single" w:sz="4" w:space="0" w:color="auto"/>
              <w:right w:val="single" w:sz="4" w:space="0" w:color="auto"/>
            </w:tcBorders>
            <w:vAlign w:val="center"/>
          </w:tcPr>
          <w:p w14:paraId="5CEFC8E4" w14:textId="77777777" w:rsidR="00261535" w:rsidRPr="00164626" w:rsidRDefault="00261535" w:rsidP="00261535">
            <w:pPr>
              <w:pStyle w:val="Tabela"/>
              <w:rPr>
                <w:sz w:val="14"/>
                <w:szCs w:val="14"/>
              </w:rPr>
            </w:pPr>
          </w:p>
        </w:tc>
        <w:tc>
          <w:tcPr>
            <w:tcW w:w="425" w:type="dxa"/>
            <w:gridSpan w:val="2"/>
            <w:vMerge/>
            <w:tcBorders>
              <w:left w:val="single" w:sz="4" w:space="0" w:color="auto"/>
              <w:bottom w:val="single" w:sz="4" w:space="0" w:color="auto"/>
              <w:right w:val="single" w:sz="4" w:space="0" w:color="auto"/>
            </w:tcBorders>
            <w:vAlign w:val="center"/>
          </w:tcPr>
          <w:p w14:paraId="75FACA69" w14:textId="77777777" w:rsidR="00261535" w:rsidRPr="00164626" w:rsidRDefault="00261535" w:rsidP="00261535">
            <w:pPr>
              <w:pStyle w:val="Tabela"/>
              <w:rPr>
                <w:sz w:val="14"/>
                <w:szCs w:val="14"/>
              </w:rPr>
            </w:pPr>
          </w:p>
        </w:tc>
        <w:tc>
          <w:tcPr>
            <w:tcW w:w="425" w:type="dxa"/>
            <w:gridSpan w:val="2"/>
            <w:vMerge/>
            <w:tcBorders>
              <w:left w:val="single" w:sz="4" w:space="0" w:color="auto"/>
              <w:bottom w:val="single" w:sz="4" w:space="0" w:color="auto"/>
              <w:right w:val="single" w:sz="4" w:space="0" w:color="auto"/>
            </w:tcBorders>
            <w:vAlign w:val="center"/>
          </w:tcPr>
          <w:p w14:paraId="31341A74" w14:textId="77777777" w:rsidR="00261535" w:rsidRPr="00164626" w:rsidRDefault="00261535" w:rsidP="00261535">
            <w:pPr>
              <w:pStyle w:val="Tabela"/>
              <w:rPr>
                <w:sz w:val="14"/>
                <w:szCs w:val="14"/>
              </w:rPr>
            </w:pPr>
          </w:p>
        </w:tc>
        <w:tc>
          <w:tcPr>
            <w:tcW w:w="426" w:type="dxa"/>
            <w:gridSpan w:val="2"/>
            <w:vMerge/>
            <w:tcBorders>
              <w:left w:val="single" w:sz="4" w:space="0" w:color="auto"/>
              <w:bottom w:val="single" w:sz="4" w:space="0" w:color="auto"/>
              <w:right w:val="single" w:sz="4" w:space="0" w:color="auto"/>
            </w:tcBorders>
            <w:vAlign w:val="center"/>
          </w:tcPr>
          <w:p w14:paraId="36E794CE" w14:textId="77777777" w:rsidR="00261535" w:rsidRPr="00164626" w:rsidRDefault="00261535" w:rsidP="00261535">
            <w:pPr>
              <w:pStyle w:val="Tabela"/>
              <w:rPr>
                <w:sz w:val="14"/>
                <w:szCs w:val="14"/>
              </w:rPr>
            </w:pPr>
          </w:p>
        </w:tc>
        <w:tc>
          <w:tcPr>
            <w:tcW w:w="425" w:type="dxa"/>
            <w:gridSpan w:val="2"/>
            <w:vMerge/>
            <w:tcBorders>
              <w:left w:val="single" w:sz="4" w:space="0" w:color="auto"/>
              <w:bottom w:val="single" w:sz="4" w:space="0" w:color="auto"/>
              <w:right w:val="single" w:sz="4" w:space="0" w:color="auto"/>
            </w:tcBorders>
            <w:vAlign w:val="center"/>
          </w:tcPr>
          <w:p w14:paraId="6D44734E" w14:textId="77777777" w:rsidR="00261535" w:rsidRPr="00164626" w:rsidRDefault="00261535" w:rsidP="00261535">
            <w:pPr>
              <w:pStyle w:val="Tabela"/>
              <w:rPr>
                <w:sz w:val="14"/>
                <w:szCs w:val="14"/>
              </w:rPr>
            </w:pPr>
          </w:p>
        </w:tc>
        <w:tc>
          <w:tcPr>
            <w:tcW w:w="425" w:type="dxa"/>
            <w:gridSpan w:val="2"/>
            <w:vMerge/>
            <w:tcBorders>
              <w:left w:val="single" w:sz="4" w:space="0" w:color="auto"/>
              <w:bottom w:val="single" w:sz="4" w:space="0" w:color="auto"/>
              <w:right w:val="single" w:sz="4" w:space="0" w:color="auto"/>
            </w:tcBorders>
            <w:vAlign w:val="center"/>
          </w:tcPr>
          <w:p w14:paraId="76087AAF" w14:textId="77777777" w:rsidR="00261535" w:rsidRPr="00164626" w:rsidRDefault="00261535" w:rsidP="00261535">
            <w:pPr>
              <w:pStyle w:val="Tabela"/>
              <w:rPr>
                <w:sz w:val="14"/>
                <w:szCs w:val="14"/>
              </w:rPr>
            </w:pPr>
          </w:p>
        </w:tc>
        <w:tc>
          <w:tcPr>
            <w:tcW w:w="374" w:type="dxa"/>
            <w:vMerge/>
            <w:tcBorders>
              <w:left w:val="single" w:sz="4" w:space="0" w:color="auto"/>
              <w:bottom w:val="single" w:sz="4" w:space="0" w:color="auto"/>
              <w:right w:val="single" w:sz="4" w:space="0" w:color="auto"/>
            </w:tcBorders>
            <w:vAlign w:val="center"/>
          </w:tcPr>
          <w:p w14:paraId="3E577573" w14:textId="77777777" w:rsidR="00261535" w:rsidRPr="00164626" w:rsidRDefault="00261535" w:rsidP="00261535">
            <w:pPr>
              <w:pStyle w:val="Tabela"/>
              <w:rPr>
                <w:sz w:val="14"/>
                <w:szCs w:val="14"/>
              </w:rPr>
            </w:pPr>
          </w:p>
        </w:tc>
        <w:tc>
          <w:tcPr>
            <w:tcW w:w="477" w:type="dxa"/>
            <w:gridSpan w:val="2"/>
            <w:vMerge/>
            <w:tcBorders>
              <w:left w:val="single" w:sz="4" w:space="0" w:color="auto"/>
              <w:bottom w:val="single" w:sz="4" w:space="0" w:color="auto"/>
              <w:right w:val="single" w:sz="4" w:space="0" w:color="auto"/>
            </w:tcBorders>
            <w:vAlign w:val="center"/>
          </w:tcPr>
          <w:p w14:paraId="3C418994" w14:textId="77777777" w:rsidR="00261535" w:rsidRPr="00164626" w:rsidRDefault="00261535" w:rsidP="00261535">
            <w:pPr>
              <w:pStyle w:val="Tabela"/>
              <w:rPr>
                <w:sz w:val="14"/>
                <w:szCs w:val="14"/>
              </w:rPr>
            </w:pPr>
          </w:p>
        </w:tc>
        <w:tc>
          <w:tcPr>
            <w:tcW w:w="425" w:type="dxa"/>
            <w:gridSpan w:val="2"/>
            <w:vMerge/>
            <w:tcBorders>
              <w:left w:val="single" w:sz="4" w:space="0" w:color="auto"/>
              <w:bottom w:val="single" w:sz="4" w:space="0" w:color="auto"/>
              <w:right w:val="single" w:sz="4" w:space="0" w:color="auto"/>
            </w:tcBorders>
            <w:vAlign w:val="center"/>
          </w:tcPr>
          <w:p w14:paraId="3947D393" w14:textId="77777777" w:rsidR="00261535" w:rsidRPr="00164626" w:rsidRDefault="00261535" w:rsidP="00261535">
            <w:pPr>
              <w:pStyle w:val="Tabela"/>
              <w:rPr>
                <w:sz w:val="14"/>
                <w:szCs w:val="14"/>
              </w:rPr>
            </w:pPr>
          </w:p>
        </w:tc>
        <w:tc>
          <w:tcPr>
            <w:tcW w:w="425" w:type="dxa"/>
            <w:vMerge/>
            <w:tcBorders>
              <w:left w:val="single" w:sz="4" w:space="0" w:color="auto"/>
              <w:bottom w:val="single" w:sz="4" w:space="0" w:color="auto"/>
              <w:right w:val="single" w:sz="4" w:space="0" w:color="auto"/>
            </w:tcBorders>
            <w:vAlign w:val="center"/>
          </w:tcPr>
          <w:p w14:paraId="138C7BF5" w14:textId="77777777" w:rsidR="00261535" w:rsidRPr="00164626" w:rsidRDefault="00261535" w:rsidP="00261535">
            <w:pPr>
              <w:pStyle w:val="Tabela"/>
              <w:rPr>
                <w:sz w:val="14"/>
                <w:szCs w:val="14"/>
              </w:rPr>
            </w:pPr>
          </w:p>
        </w:tc>
      </w:tr>
      <w:tr w:rsidR="00261535" w:rsidRPr="00164626" w14:paraId="116230D1" w14:textId="77777777" w:rsidTr="00202970">
        <w:trPr>
          <w:cantSplit/>
          <w:trHeight w:val="765"/>
          <w:jc w:val="center"/>
        </w:trPr>
        <w:tc>
          <w:tcPr>
            <w:tcW w:w="2402" w:type="dxa"/>
            <w:tcBorders>
              <w:top w:val="single" w:sz="4" w:space="0" w:color="auto"/>
              <w:left w:val="single" w:sz="4" w:space="0" w:color="auto"/>
              <w:bottom w:val="single" w:sz="4" w:space="0" w:color="auto"/>
              <w:right w:val="single" w:sz="4" w:space="0" w:color="auto"/>
            </w:tcBorders>
            <w:vAlign w:val="center"/>
          </w:tcPr>
          <w:p w14:paraId="26E7757D" w14:textId="77777777" w:rsidR="00261535" w:rsidRPr="00164626" w:rsidRDefault="00261535" w:rsidP="00261535">
            <w:pPr>
              <w:pStyle w:val="Tabela"/>
              <w:rPr>
                <w:sz w:val="14"/>
                <w:szCs w:val="14"/>
              </w:rPr>
            </w:pPr>
            <w:r w:rsidRPr="00164626">
              <w:rPr>
                <w:rFonts w:cs="Arial"/>
                <w:sz w:val="14"/>
                <w:szCs w:val="14"/>
              </w:rPr>
              <w:t xml:space="preserve">Capacitação anual dos funcionários para o gerenciamento dos resíduos gerados </w:t>
            </w:r>
            <w:r w:rsidRPr="00164626">
              <w:rPr>
                <w:sz w:val="14"/>
                <w:szCs w:val="14"/>
              </w:rPr>
              <w:t>na Secretaria Municipal de Obras, Trânsito e Serviços Públicos</w:t>
            </w:r>
          </w:p>
        </w:tc>
        <w:tc>
          <w:tcPr>
            <w:tcW w:w="566" w:type="dxa"/>
            <w:tcBorders>
              <w:top w:val="single" w:sz="4" w:space="0" w:color="auto"/>
              <w:left w:val="single" w:sz="4" w:space="0" w:color="auto"/>
              <w:bottom w:val="single" w:sz="4" w:space="0" w:color="auto"/>
              <w:right w:val="single" w:sz="4" w:space="0" w:color="auto"/>
            </w:tcBorders>
            <w:vAlign w:val="center"/>
          </w:tcPr>
          <w:p w14:paraId="1892F38F" w14:textId="77777777" w:rsidR="00261535" w:rsidRPr="00164626" w:rsidRDefault="00261535" w:rsidP="00261535">
            <w:pPr>
              <w:pStyle w:val="Tabela"/>
              <w:ind w:left="-101" w:right="-104"/>
              <w:rPr>
                <w:sz w:val="14"/>
                <w:szCs w:val="14"/>
              </w:rPr>
            </w:pPr>
            <w:r w:rsidRPr="00164626">
              <w:rPr>
                <w:sz w:val="14"/>
                <w:szCs w:val="14"/>
              </w:rPr>
              <w:t xml:space="preserve">40 </w:t>
            </w:r>
          </w:p>
        </w:tc>
        <w:tc>
          <w:tcPr>
            <w:tcW w:w="1278" w:type="dxa"/>
            <w:tcBorders>
              <w:top w:val="single" w:sz="4" w:space="0" w:color="auto"/>
              <w:left w:val="single" w:sz="4" w:space="0" w:color="auto"/>
              <w:bottom w:val="single" w:sz="4" w:space="0" w:color="auto"/>
              <w:right w:val="single" w:sz="4" w:space="0" w:color="auto"/>
            </w:tcBorders>
            <w:vAlign w:val="center"/>
          </w:tcPr>
          <w:p w14:paraId="589682CC" w14:textId="77777777" w:rsidR="00261535" w:rsidRPr="00164626" w:rsidRDefault="00261535" w:rsidP="00261535">
            <w:pPr>
              <w:pStyle w:val="Tabela"/>
              <w:ind w:left="-44" w:right="-78"/>
              <w:rPr>
                <w:sz w:val="14"/>
                <w:szCs w:val="14"/>
              </w:rPr>
            </w:pPr>
            <w:r w:rsidRPr="00164626">
              <w:rPr>
                <w:sz w:val="14"/>
                <w:szCs w:val="14"/>
              </w:rPr>
              <w:t>Hora Engenheiro Sanitarista e Ambiental</w:t>
            </w:r>
          </w:p>
        </w:tc>
        <w:tc>
          <w:tcPr>
            <w:tcW w:w="850" w:type="dxa"/>
            <w:tcBorders>
              <w:top w:val="single" w:sz="4" w:space="0" w:color="auto"/>
              <w:left w:val="single" w:sz="4" w:space="0" w:color="auto"/>
              <w:bottom w:val="single" w:sz="4" w:space="0" w:color="auto"/>
              <w:right w:val="single" w:sz="4" w:space="0" w:color="auto"/>
            </w:tcBorders>
            <w:vAlign w:val="center"/>
          </w:tcPr>
          <w:p w14:paraId="2124C1C0" w14:textId="77777777" w:rsidR="00261535" w:rsidRPr="00164626" w:rsidRDefault="00261535" w:rsidP="00261535">
            <w:pPr>
              <w:pStyle w:val="Tabela"/>
              <w:rPr>
                <w:sz w:val="14"/>
                <w:szCs w:val="14"/>
              </w:rPr>
            </w:pPr>
            <w:r w:rsidRPr="00164626">
              <w:rPr>
                <w:sz w:val="14"/>
                <w:szCs w:val="14"/>
              </w:rPr>
              <w:t>76,30</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tbRl"/>
            <w:vAlign w:val="center"/>
          </w:tcPr>
          <w:p w14:paraId="1A299CF9" w14:textId="77777777" w:rsidR="00261535" w:rsidRPr="00164626" w:rsidRDefault="00261535" w:rsidP="00261535">
            <w:pPr>
              <w:pStyle w:val="Tabela"/>
              <w:rPr>
                <w:sz w:val="14"/>
                <w:szCs w:val="14"/>
              </w:rPr>
            </w:pPr>
            <w:r w:rsidRPr="00164626">
              <w:rPr>
                <w:sz w:val="14"/>
                <w:szCs w:val="14"/>
              </w:rPr>
              <w:t>3.100,00</w:t>
            </w:r>
          </w:p>
        </w:tc>
        <w:tc>
          <w:tcPr>
            <w:tcW w:w="374" w:type="dxa"/>
            <w:tcBorders>
              <w:top w:val="single" w:sz="4" w:space="0" w:color="auto"/>
              <w:left w:val="single" w:sz="4" w:space="0" w:color="auto"/>
              <w:bottom w:val="single" w:sz="4" w:space="0" w:color="auto"/>
              <w:right w:val="single" w:sz="4" w:space="0" w:color="auto"/>
            </w:tcBorders>
            <w:vAlign w:val="center"/>
          </w:tcPr>
          <w:p w14:paraId="4977B51A" w14:textId="77777777" w:rsidR="00261535" w:rsidRPr="00164626" w:rsidRDefault="00261535" w:rsidP="00261535">
            <w:pPr>
              <w:pStyle w:val="Tabela"/>
              <w:rPr>
                <w:sz w:val="14"/>
                <w:szCs w:val="14"/>
              </w:rPr>
            </w:pP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tbRl"/>
            <w:vAlign w:val="center"/>
          </w:tcPr>
          <w:p w14:paraId="106B8C93" w14:textId="77777777" w:rsidR="00261535" w:rsidRPr="00164626" w:rsidRDefault="00261535" w:rsidP="00261535">
            <w:pPr>
              <w:pStyle w:val="Tabela"/>
              <w:rPr>
                <w:sz w:val="14"/>
                <w:szCs w:val="14"/>
              </w:rPr>
            </w:pPr>
            <w:r w:rsidRPr="00164626">
              <w:rPr>
                <w:sz w:val="14"/>
                <w:szCs w:val="14"/>
              </w:rPr>
              <w:t>3.100,00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8FCACFC" w14:textId="77777777" w:rsidR="00261535" w:rsidRPr="00164626" w:rsidRDefault="00261535" w:rsidP="00261535">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vAlign w:val="center"/>
          </w:tcPr>
          <w:p w14:paraId="60850142" w14:textId="77777777" w:rsidR="00261535" w:rsidRPr="00164626" w:rsidRDefault="00261535" w:rsidP="00261535">
            <w:pPr>
              <w:pStyle w:val="Tabela"/>
              <w:rPr>
                <w:sz w:val="14"/>
                <w:szCs w:val="14"/>
              </w:rPr>
            </w:pPr>
            <w:r w:rsidRPr="00164626">
              <w:rPr>
                <w:sz w:val="14"/>
                <w:szCs w:val="14"/>
              </w:rPr>
              <w:t>X</w:t>
            </w:r>
          </w:p>
        </w:tc>
        <w:tc>
          <w:tcPr>
            <w:tcW w:w="426" w:type="dxa"/>
            <w:tcBorders>
              <w:top w:val="single" w:sz="4" w:space="0" w:color="auto"/>
              <w:left w:val="single" w:sz="4" w:space="0" w:color="auto"/>
              <w:bottom w:val="single" w:sz="4" w:space="0" w:color="auto"/>
              <w:right w:val="single" w:sz="4" w:space="0" w:color="auto"/>
            </w:tcBorders>
            <w:vAlign w:val="center"/>
          </w:tcPr>
          <w:p w14:paraId="698E2647" w14:textId="77777777" w:rsidR="00261535" w:rsidRPr="00164626" w:rsidRDefault="00261535" w:rsidP="00261535">
            <w:pPr>
              <w:pStyle w:val="Tabela"/>
              <w:rPr>
                <w:sz w:val="14"/>
                <w:szCs w:val="14"/>
              </w:rPr>
            </w:pPr>
            <w:r w:rsidRPr="00164626">
              <w:rPr>
                <w:sz w:val="14"/>
                <w:szCs w:val="14"/>
              </w:rPr>
              <w:t>X</w:t>
            </w:r>
          </w:p>
        </w:tc>
        <w:tc>
          <w:tcPr>
            <w:tcW w:w="427" w:type="dxa"/>
            <w:tcBorders>
              <w:top w:val="single" w:sz="4" w:space="0" w:color="auto"/>
              <w:left w:val="single" w:sz="4" w:space="0" w:color="auto"/>
              <w:bottom w:val="single" w:sz="4" w:space="0" w:color="auto"/>
              <w:right w:val="single" w:sz="4" w:space="0" w:color="auto"/>
            </w:tcBorders>
            <w:vAlign w:val="center"/>
          </w:tcPr>
          <w:p w14:paraId="0D5F61D0" w14:textId="77777777" w:rsidR="00261535" w:rsidRPr="00164626" w:rsidRDefault="00261535" w:rsidP="00261535">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vAlign w:val="center"/>
          </w:tcPr>
          <w:p w14:paraId="1F38313F" w14:textId="77777777" w:rsidR="00261535" w:rsidRPr="00164626" w:rsidRDefault="00261535" w:rsidP="00261535">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vAlign w:val="center"/>
          </w:tcPr>
          <w:p w14:paraId="49C5F8B5" w14:textId="77777777" w:rsidR="00261535" w:rsidRPr="00164626" w:rsidRDefault="00261535" w:rsidP="00261535">
            <w:pPr>
              <w:pStyle w:val="Tabela"/>
              <w:rPr>
                <w:sz w:val="14"/>
                <w:szCs w:val="14"/>
              </w:rPr>
            </w:pPr>
            <w:r w:rsidRPr="00164626">
              <w:rPr>
                <w:sz w:val="14"/>
                <w:szCs w:val="14"/>
              </w:rPr>
              <w:t>X</w:t>
            </w:r>
          </w:p>
        </w:tc>
        <w:tc>
          <w:tcPr>
            <w:tcW w:w="477" w:type="dxa"/>
            <w:gridSpan w:val="2"/>
            <w:tcBorders>
              <w:top w:val="single" w:sz="4" w:space="0" w:color="auto"/>
              <w:left w:val="single" w:sz="4" w:space="0" w:color="auto"/>
              <w:bottom w:val="single" w:sz="4" w:space="0" w:color="auto"/>
              <w:right w:val="single" w:sz="4" w:space="0" w:color="auto"/>
            </w:tcBorders>
            <w:vAlign w:val="center"/>
          </w:tcPr>
          <w:p w14:paraId="4AE301C8" w14:textId="77777777" w:rsidR="00261535" w:rsidRPr="00164626" w:rsidRDefault="00261535" w:rsidP="00261535">
            <w:pPr>
              <w:pStyle w:val="Tabela"/>
              <w:rPr>
                <w:sz w:val="14"/>
                <w:szCs w:val="14"/>
              </w:rPr>
            </w:pPr>
            <w:r w:rsidRPr="00164626">
              <w:rPr>
                <w:sz w:val="14"/>
                <w:szCs w:val="14"/>
              </w:rPr>
              <w:t>X</w:t>
            </w:r>
          </w:p>
        </w:tc>
        <w:tc>
          <w:tcPr>
            <w:tcW w:w="426" w:type="dxa"/>
            <w:gridSpan w:val="2"/>
            <w:tcBorders>
              <w:top w:val="single" w:sz="4" w:space="0" w:color="auto"/>
              <w:left w:val="single" w:sz="4" w:space="0" w:color="auto"/>
              <w:bottom w:val="single" w:sz="4" w:space="0" w:color="auto"/>
              <w:right w:val="single" w:sz="4" w:space="0" w:color="auto"/>
            </w:tcBorders>
            <w:vAlign w:val="center"/>
          </w:tcPr>
          <w:p w14:paraId="01C8412F" w14:textId="77777777" w:rsidR="00261535" w:rsidRPr="00164626" w:rsidRDefault="00261535" w:rsidP="00261535">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7A794E49" w14:textId="77777777" w:rsidR="00261535" w:rsidRPr="00164626" w:rsidRDefault="00261535" w:rsidP="00261535">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1ABD38CA" w14:textId="77777777" w:rsidR="00261535" w:rsidRPr="00164626" w:rsidRDefault="00261535" w:rsidP="00261535">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683867EF" w14:textId="77777777" w:rsidR="00261535" w:rsidRPr="00164626" w:rsidRDefault="00261535" w:rsidP="00261535">
            <w:pPr>
              <w:pStyle w:val="Tabela"/>
              <w:rPr>
                <w:sz w:val="14"/>
                <w:szCs w:val="14"/>
              </w:rPr>
            </w:pPr>
            <w:r w:rsidRPr="00164626">
              <w:rPr>
                <w:sz w:val="14"/>
                <w:szCs w:val="14"/>
              </w:rPr>
              <w:t>X</w:t>
            </w:r>
          </w:p>
        </w:tc>
        <w:tc>
          <w:tcPr>
            <w:tcW w:w="426" w:type="dxa"/>
            <w:gridSpan w:val="2"/>
            <w:tcBorders>
              <w:top w:val="single" w:sz="4" w:space="0" w:color="auto"/>
              <w:left w:val="single" w:sz="4" w:space="0" w:color="auto"/>
              <w:bottom w:val="single" w:sz="4" w:space="0" w:color="auto"/>
              <w:right w:val="single" w:sz="4" w:space="0" w:color="auto"/>
            </w:tcBorders>
            <w:vAlign w:val="center"/>
          </w:tcPr>
          <w:p w14:paraId="56F831C3" w14:textId="77777777" w:rsidR="00261535" w:rsidRPr="00164626" w:rsidRDefault="00261535" w:rsidP="00261535">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0A99DBF0" w14:textId="77777777" w:rsidR="00261535" w:rsidRPr="00164626" w:rsidRDefault="00261535" w:rsidP="00261535">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4B972E59" w14:textId="77777777" w:rsidR="00261535" w:rsidRPr="00164626" w:rsidRDefault="00261535" w:rsidP="00261535">
            <w:pPr>
              <w:pStyle w:val="Tabela"/>
              <w:rPr>
                <w:sz w:val="14"/>
                <w:szCs w:val="14"/>
              </w:rPr>
            </w:pPr>
            <w:r w:rsidRPr="00164626">
              <w:rPr>
                <w:sz w:val="14"/>
                <w:szCs w:val="14"/>
              </w:rPr>
              <w:t>X</w:t>
            </w:r>
          </w:p>
        </w:tc>
        <w:tc>
          <w:tcPr>
            <w:tcW w:w="374" w:type="dxa"/>
            <w:tcBorders>
              <w:top w:val="single" w:sz="4" w:space="0" w:color="auto"/>
              <w:left w:val="single" w:sz="4" w:space="0" w:color="auto"/>
              <w:bottom w:val="single" w:sz="4" w:space="0" w:color="auto"/>
              <w:right w:val="single" w:sz="4" w:space="0" w:color="auto"/>
            </w:tcBorders>
            <w:vAlign w:val="center"/>
          </w:tcPr>
          <w:p w14:paraId="01D9F3F6" w14:textId="77777777" w:rsidR="00261535" w:rsidRPr="00164626" w:rsidRDefault="00261535" w:rsidP="00261535">
            <w:pPr>
              <w:pStyle w:val="Tabela"/>
              <w:rPr>
                <w:sz w:val="14"/>
                <w:szCs w:val="14"/>
              </w:rPr>
            </w:pPr>
            <w:r w:rsidRPr="00164626">
              <w:rPr>
                <w:sz w:val="14"/>
                <w:szCs w:val="14"/>
              </w:rPr>
              <w:t>X</w:t>
            </w:r>
          </w:p>
        </w:tc>
        <w:tc>
          <w:tcPr>
            <w:tcW w:w="477" w:type="dxa"/>
            <w:gridSpan w:val="2"/>
            <w:tcBorders>
              <w:top w:val="single" w:sz="4" w:space="0" w:color="auto"/>
              <w:left w:val="single" w:sz="4" w:space="0" w:color="auto"/>
              <w:bottom w:val="single" w:sz="4" w:space="0" w:color="auto"/>
              <w:right w:val="single" w:sz="4" w:space="0" w:color="auto"/>
            </w:tcBorders>
            <w:vAlign w:val="center"/>
          </w:tcPr>
          <w:p w14:paraId="2170DFDD" w14:textId="77777777" w:rsidR="00261535" w:rsidRPr="00164626" w:rsidRDefault="00261535" w:rsidP="00261535">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0248DD4F" w14:textId="77777777" w:rsidR="00261535" w:rsidRPr="00164626" w:rsidRDefault="00261535" w:rsidP="00261535">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vAlign w:val="center"/>
          </w:tcPr>
          <w:p w14:paraId="405ED6C6" w14:textId="77777777" w:rsidR="00261535" w:rsidRPr="00164626" w:rsidRDefault="00261535" w:rsidP="00261535">
            <w:pPr>
              <w:pStyle w:val="Tabela"/>
              <w:rPr>
                <w:sz w:val="14"/>
                <w:szCs w:val="14"/>
              </w:rPr>
            </w:pPr>
            <w:r w:rsidRPr="00164626">
              <w:rPr>
                <w:sz w:val="14"/>
                <w:szCs w:val="14"/>
              </w:rPr>
              <w:t>X</w:t>
            </w:r>
          </w:p>
        </w:tc>
      </w:tr>
      <w:tr w:rsidR="00261535" w:rsidRPr="00164626" w14:paraId="43D04C99" w14:textId="77777777" w:rsidTr="00202970">
        <w:trPr>
          <w:cantSplit/>
          <w:trHeight w:val="774"/>
          <w:jc w:val="center"/>
        </w:trPr>
        <w:tc>
          <w:tcPr>
            <w:tcW w:w="2402" w:type="dxa"/>
            <w:vMerge w:val="restart"/>
            <w:tcBorders>
              <w:top w:val="single" w:sz="4" w:space="0" w:color="auto"/>
              <w:left w:val="single" w:sz="4" w:space="0" w:color="auto"/>
              <w:right w:val="single" w:sz="4" w:space="0" w:color="auto"/>
            </w:tcBorders>
            <w:vAlign w:val="center"/>
          </w:tcPr>
          <w:p w14:paraId="7EF785F5" w14:textId="77777777" w:rsidR="00261535" w:rsidRPr="00164626" w:rsidRDefault="00261535" w:rsidP="00261535">
            <w:pPr>
              <w:pStyle w:val="Tabela"/>
              <w:rPr>
                <w:sz w:val="14"/>
                <w:szCs w:val="14"/>
              </w:rPr>
            </w:pPr>
            <w:r w:rsidRPr="00164626">
              <w:rPr>
                <w:sz w:val="14"/>
                <w:szCs w:val="14"/>
              </w:rPr>
              <w:t>Projeto e instalação de rampa de lavagem e caixa separadora de água e óleo na Secretaria Municipal de Obras, Trânsito e Serviços Públicos</w:t>
            </w:r>
          </w:p>
        </w:tc>
        <w:tc>
          <w:tcPr>
            <w:tcW w:w="1844" w:type="dxa"/>
            <w:gridSpan w:val="2"/>
            <w:tcBorders>
              <w:top w:val="single" w:sz="4" w:space="0" w:color="auto"/>
              <w:left w:val="single" w:sz="4" w:space="0" w:color="auto"/>
              <w:bottom w:val="single" w:sz="4" w:space="0" w:color="auto"/>
              <w:right w:val="single" w:sz="4" w:space="0" w:color="auto"/>
            </w:tcBorders>
            <w:vAlign w:val="center"/>
          </w:tcPr>
          <w:p w14:paraId="78DB0581" w14:textId="77777777" w:rsidR="00261535" w:rsidRPr="00164626" w:rsidRDefault="00261535" w:rsidP="00261535">
            <w:pPr>
              <w:pStyle w:val="Tabela"/>
              <w:ind w:left="-44" w:right="-78"/>
              <w:rPr>
                <w:sz w:val="14"/>
                <w:szCs w:val="14"/>
              </w:rPr>
            </w:pPr>
            <w:r w:rsidRPr="00164626">
              <w:rPr>
                <w:sz w:val="14"/>
                <w:szCs w:val="14"/>
              </w:rPr>
              <w:t>Caixa separadora pré-moldada, materiais e mão de obra para a construção da rampa de lavagem</w:t>
            </w:r>
          </w:p>
        </w:tc>
        <w:tc>
          <w:tcPr>
            <w:tcW w:w="850" w:type="dxa"/>
            <w:tcBorders>
              <w:top w:val="single" w:sz="4" w:space="0" w:color="auto"/>
              <w:left w:val="single" w:sz="4" w:space="0" w:color="auto"/>
              <w:bottom w:val="single" w:sz="4" w:space="0" w:color="auto"/>
              <w:right w:val="single" w:sz="4" w:space="0" w:color="auto"/>
            </w:tcBorders>
            <w:textDirection w:val="tbRl"/>
            <w:vAlign w:val="center"/>
          </w:tcPr>
          <w:p w14:paraId="056F2FA9" w14:textId="77777777" w:rsidR="00261535" w:rsidRPr="00164626" w:rsidRDefault="00261535" w:rsidP="00261535">
            <w:pPr>
              <w:pStyle w:val="Tabela"/>
              <w:ind w:right="0"/>
              <w:rPr>
                <w:sz w:val="14"/>
                <w:szCs w:val="14"/>
              </w:rPr>
            </w:pPr>
            <w:r w:rsidRPr="00164626">
              <w:rPr>
                <w:sz w:val="14"/>
                <w:szCs w:val="14"/>
              </w:rPr>
              <w:t>15.000,00</w:t>
            </w:r>
          </w:p>
        </w:tc>
        <w:tc>
          <w:tcPr>
            <w:tcW w:w="709" w:type="dxa"/>
            <w:tcBorders>
              <w:top w:val="single" w:sz="4" w:space="0" w:color="auto"/>
              <w:left w:val="single" w:sz="4" w:space="0" w:color="auto"/>
              <w:bottom w:val="single" w:sz="4" w:space="0" w:color="auto"/>
              <w:right w:val="single" w:sz="4" w:space="0" w:color="auto"/>
            </w:tcBorders>
            <w:textDirection w:val="tbRl"/>
            <w:vAlign w:val="center"/>
          </w:tcPr>
          <w:p w14:paraId="15841B5F" w14:textId="77777777" w:rsidR="00261535" w:rsidRPr="00164626" w:rsidRDefault="00261535" w:rsidP="00261535">
            <w:pPr>
              <w:pStyle w:val="Tabela"/>
              <w:ind w:left="-20" w:right="-48"/>
              <w:rPr>
                <w:sz w:val="14"/>
                <w:szCs w:val="14"/>
              </w:rPr>
            </w:pPr>
            <w:r w:rsidRPr="00164626">
              <w:rPr>
                <w:sz w:val="14"/>
                <w:szCs w:val="14"/>
              </w:rPr>
              <w:t>15.000,00</w:t>
            </w:r>
          </w:p>
        </w:tc>
        <w:tc>
          <w:tcPr>
            <w:tcW w:w="374" w:type="dxa"/>
            <w:vMerge w:val="restart"/>
            <w:tcBorders>
              <w:top w:val="single" w:sz="4" w:space="0" w:color="auto"/>
              <w:left w:val="single" w:sz="4" w:space="0" w:color="auto"/>
              <w:right w:val="single" w:sz="4" w:space="0" w:color="auto"/>
            </w:tcBorders>
            <w:vAlign w:val="center"/>
          </w:tcPr>
          <w:p w14:paraId="081ACF1A" w14:textId="77777777" w:rsidR="00261535" w:rsidRPr="00164626" w:rsidRDefault="00261535" w:rsidP="00261535">
            <w:pPr>
              <w:pStyle w:val="Tabela"/>
              <w:ind w:left="-20" w:right="-48"/>
              <w:rPr>
                <w:sz w:val="14"/>
                <w:szCs w:val="14"/>
              </w:rPr>
            </w:pPr>
          </w:p>
        </w:tc>
        <w:tc>
          <w:tcPr>
            <w:tcW w:w="425" w:type="dxa"/>
            <w:vMerge w:val="restart"/>
            <w:tcBorders>
              <w:top w:val="single" w:sz="4" w:space="0" w:color="auto"/>
              <w:left w:val="single" w:sz="4" w:space="0" w:color="auto"/>
              <w:right w:val="single" w:sz="4" w:space="0" w:color="auto"/>
            </w:tcBorders>
            <w:vAlign w:val="center"/>
          </w:tcPr>
          <w:p w14:paraId="0787C5C8" w14:textId="77777777" w:rsidR="00261535" w:rsidRPr="00164626" w:rsidRDefault="00261535" w:rsidP="00261535">
            <w:pPr>
              <w:pStyle w:val="Tabela"/>
              <w:rPr>
                <w:sz w:val="14"/>
                <w:szCs w:val="14"/>
              </w:rPr>
            </w:pPr>
          </w:p>
        </w:tc>
        <w:tc>
          <w:tcPr>
            <w:tcW w:w="425" w:type="dxa"/>
            <w:vMerge w:val="restart"/>
            <w:tcBorders>
              <w:top w:val="single" w:sz="4" w:space="0" w:color="auto"/>
              <w:left w:val="single" w:sz="4" w:space="0" w:color="auto"/>
              <w:right w:val="single" w:sz="4" w:space="0" w:color="auto"/>
            </w:tcBorders>
            <w:vAlign w:val="center"/>
          </w:tcPr>
          <w:p w14:paraId="7EBB3902" w14:textId="77777777" w:rsidR="00261535" w:rsidRPr="00164626" w:rsidRDefault="00261535" w:rsidP="00261535">
            <w:pPr>
              <w:pStyle w:val="Tabela"/>
              <w:rPr>
                <w:sz w:val="14"/>
                <w:szCs w:val="14"/>
              </w:rPr>
            </w:pPr>
          </w:p>
        </w:tc>
        <w:tc>
          <w:tcPr>
            <w:tcW w:w="425" w:type="dxa"/>
            <w:vMerge w:val="restart"/>
            <w:tcBorders>
              <w:top w:val="single" w:sz="4" w:space="0" w:color="auto"/>
              <w:left w:val="single" w:sz="4" w:space="0" w:color="auto"/>
              <w:right w:val="single" w:sz="4" w:space="0" w:color="auto"/>
            </w:tcBorders>
            <w:vAlign w:val="center"/>
          </w:tcPr>
          <w:p w14:paraId="6F86FA22" w14:textId="77777777" w:rsidR="00261535" w:rsidRPr="00164626" w:rsidRDefault="00261535" w:rsidP="00261535">
            <w:pPr>
              <w:pStyle w:val="Tabela"/>
              <w:rPr>
                <w:sz w:val="14"/>
                <w:szCs w:val="14"/>
              </w:rPr>
            </w:pPr>
          </w:p>
        </w:tc>
        <w:tc>
          <w:tcPr>
            <w:tcW w:w="426" w:type="dxa"/>
            <w:vMerge w:val="restart"/>
            <w:tcBorders>
              <w:top w:val="single" w:sz="4" w:space="0" w:color="auto"/>
              <w:left w:val="single" w:sz="4" w:space="0" w:color="auto"/>
              <w:right w:val="single" w:sz="4" w:space="0" w:color="auto"/>
            </w:tcBorders>
            <w:shd w:val="clear" w:color="auto" w:fill="auto"/>
            <w:textDirection w:val="tbRl"/>
            <w:vAlign w:val="center"/>
          </w:tcPr>
          <w:p w14:paraId="2836E6A9" w14:textId="77777777" w:rsidR="00261535" w:rsidRPr="00164626" w:rsidRDefault="00261535" w:rsidP="00261535">
            <w:pPr>
              <w:pStyle w:val="Tabela"/>
              <w:ind w:right="0"/>
              <w:rPr>
                <w:sz w:val="14"/>
                <w:szCs w:val="14"/>
              </w:rPr>
            </w:pPr>
            <w:r w:rsidRPr="00164626">
              <w:rPr>
                <w:sz w:val="14"/>
                <w:szCs w:val="14"/>
              </w:rPr>
              <w:t>15.000,00</w:t>
            </w:r>
          </w:p>
        </w:tc>
        <w:tc>
          <w:tcPr>
            <w:tcW w:w="427" w:type="dxa"/>
            <w:vMerge w:val="restart"/>
            <w:tcBorders>
              <w:top w:val="single" w:sz="4" w:space="0" w:color="auto"/>
              <w:left w:val="single" w:sz="4" w:space="0" w:color="auto"/>
              <w:right w:val="single" w:sz="4" w:space="0" w:color="auto"/>
            </w:tcBorders>
            <w:shd w:val="clear" w:color="auto" w:fill="auto"/>
            <w:vAlign w:val="center"/>
          </w:tcPr>
          <w:p w14:paraId="5D3BA20E" w14:textId="77777777" w:rsidR="00261535" w:rsidRPr="00164626" w:rsidRDefault="00261535" w:rsidP="00261535">
            <w:pPr>
              <w:pStyle w:val="Tabela"/>
              <w:rPr>
                <w:sz w:val="14"/>
                <w:szCs w:val="14"/>
              </w:rPr>
            </w:pPr>
          </w:p>
        </w:tc>
        <w:tc>
          <w:tcPr>
            <w:tcW w:w="425" w:type="dxa"/>
            <w:vMerge w:val="restart"/>
            <w:tcBorders>
              <w:top w:val="single" w:sz="4" w:space="0" w:color="auto"/>
              <w:left w:val="single" w:sz="4" w:space="0" w:color="auto"/>
              <w:right w:val="single" w:sz="4" w:space="0" w:color="auto"/>
            </w:tcBorders>
            <w:shd w:val="clear" w:color="auto" w:fill="auto"/>
            <w:vAlign w:val="center"/>
          </w:tcPr>
          <w:p w14:paraId="53C4E9EC" w14:textId="77777777" w:rsidR="00261535" w:rsidRPr="00164626" w:rsidRDefault="00261535" w:rsidP="00261535">
            <w:pPr>
              <w:pStyle w:val="Tabela"/>
              <w:rPr>
                <w:sz w:val="14"/>
                <w:szCs w:val="14"/>
              </w:rPr>
            </w:pPr>
          </w:p>
        </w:tc>
        <w:tc>
          <w:tcPr>
            <w:tcW w:w="425" w:type="dxa"/>
            <w:vMerge w:val="restart"/>
            <w:tcBorders>
              <w:top w:val="single" w:sz="4" w:space="0" w:color="auto"/>
              <w:left w:val="single" w:sz="4" w:space="0" w:color="auto"/>
              <w:right w:val="single" w:sz="4" w:space="0" w:color="auto"/>
            </w:tcBorders>
            <w:shd w:val="clear" w:color="auto" w:fill="auto"/>
            <w:vAlign w:val="center"/>
          </w:tcPr>
          <w:p w14:paraId="444EDFB8" w14:textId="77777777" w:rsidR="00261535" w:rsidRPr="00164626" w:rsidRDefault="00261535" w:rsidP="00261535">
            <w:pPr>
              <w:pStyle w:val="Tabela"/>
              <w:rPr>
                <w:sz w:val="14"/>
                <w:szCs w:val="14"/>
              </w:rPr>
            </w:pPr>
          </w:p>
        </w:tc>
        <w:tc>
          <w:tcPr>
            <w:tcW w:w="477" w:type="dxa"/>
            <w:gridSpan w:val="2"/>
            <w:vMerge w:val="restart"/>
            <w:tcBorders>
              <w:top w:val="single" w:sz="4" w:space="0" w:color="auto"/>
              <w:left w:val="single" w:sz="4" w:space="0" w:color="auto"/>
              <w:right w:val="single" w:sz="4" w:space="0" w:color="auto"/>
            </w:tcBorders>
            <w:shd w:val="clear" w:color="auto" w:fill="auto"/>
            <w:vAlign w:val="center"/>
          </w:tcPr>
          <w:p w14:paraId="20E97FA5" w14:textId="77777777" w:rsidR="00261535" w:rsidRPr="00164626" w:rsidRDefault="00261535" w:rsidP="00261535">
            <w:pPr>
              <w:pStyle w:val="Tabela"/>
              <w:rPr>
                <w:sz w:val="14"/>
                <w:szCs w:val="14"/>
              </w:rPr>
            </w:pPr>
          </w:p>
        </w:tc>
        <w:tc>
          <w:tcPr>
            <w:tcW w:w="426" w:type="dxa"/>
            <w:gridSpan w:val="2"/>
            <w:vMerge w:val="restart"/>
            <w:tcBorders>
              <w:top w:val="single" w:sz="4" w:space="0" w:color="auto"/>
              <w:left w:val="single" w:sz="4" w:space="0" w:color="auto"/>
              <w:right w:val="single" w:sz="4" w:space="0" w:color="auto"/>
            </w:tcBorders>
            <w:shd w:val="clear" w:color="auto" w:fill="auto"/>
            <w:vAlign w:val="center"/>
          </w:tcPr>
          <w:p w14:paraId="38D2A2B3" w14:textId="77777777" w:rsidR="00261535" w:rsidRPr="00164626" w:rsidRDefault="00261535" w:rsidP="00261535">
            <w:pPr>
              <w:pStyle w:val="Tabela"/>
              <w:rPr>
                <w:sz w:val="14"/>
                <w:szCs w:val="14"/>
              </w:rPr>
            </w:pPr>
          </w:p>
        </w:tc>
        <w:tc>
          <w:tcPr>
            <w:tcW w:w="425" w:type="dxa"/>
            <w:gridSpan w:val="2"/>
            <w:vMerge w:val="restart"/>
            <w:tcBorders>
              <w:top w:val="single" w:sz="4" w:space="0" w:color="auto"/>
              <w:left w:val="single" w:sz="4" w:space="0" w:color="auto"/>
              <w:right w:val="single" w:sz="4" w:space="0" w:color="auto"/>
            </w:tcBorders>
            <w:shd w:val="clear" w:color="auto" w:fill="auto"/>
            <w:vAlign w:val="center"/>
          </w:tcPr>
          <w:p w14:paraId="03B88AFE" w14:textId="77777777" w:rsidR="00261535" w:rsidRPr="00164626" w:rsidRDefault="00261535" w:rsidP="00261535">
            <w:pPr>
              <w:pStyle w:val="Tabela"/>
              <w:rPr>
                <w:sz w:val="14"/>
                <w:szCs w:val="14"/>
              </w:rPr>
            </w:pPr>
          </w:p>
        </w:tc>
        <w:tc>
          <w:tcPr>
            <w:tcW w:w="425" w:type="dxa"/>
            <w:gridSpan w:val="2"/>
            <w:vMerge w:val="restart"/>
            <w:tcBorders>
              <w:top w:val="single" w:sz="4" w:space="0" w:color="auto"/>
              <w:left w:val="single" w:sz="4" w:space="0" w:color="auto"/>
              <w:right w:val="single" w:sz="4" w:space="0" w:color="auto"/>
            </w:tcBorders>
            <w:shd w:val="clear" w:color="auto" w:fill="auto"/>
            <w:vAlign w:val="center"/>
          </w:tcPr>
          <w:p w14:paraId="59B8DD35" w14:textId="77777777" w:rsidR="00261535" w:rsidRPr="00164626" w:rsidRDefault="00261535" w:rsidP="00261535">
            <w:pPr>
              <w:pStyle w:val="Tabela"/>
              <w:rPr>
                <w:sz w:val="14"/>
                <w:szCs w:val="14"/>
              </w:rPr>
            </w:pPr>
          </w:p>
        </w:tc>
        <w:tc>
          <w:tcPr>
            <w:tcW w:w="425" w:type="dxa"/>
            <w:gridSpan w:val="2"/>
            <w:vMerge w:val="restart"/>
            <w:tcBorders>
              <w:top w:val="single" w:sz="4" w:space="0" w:color="auto"/>
              <w:left w:val="single" w:sz="4" w:space="0" w:color="auto"/>
              <w:right w:val="single" w:sz="4" w:space="0" w:color="auto"/>
            </w:tcBorders>
            <w:vAlign w:val="center"/>
          </w:tcPr>
          <w:p w14:paraId="240B172B" w14:textId="77777777" w:rsidR="00261535" w:rsidRPr="00164626" w:rsidRDefault="00261535" w:rsidP="00261535">
            <w:pPr>
              <w:pStyle w:val="Tabela"/>
              <w:rPr>
                <w:sz w:val="14"/>
                <w:szCs w:val="14"/>
              </w:rPr>
            </w:pPr>
          </w:p>
        </w:tc>
        <w:tc>
          <w:tcPr>
            <w:tcW w:w="426" w:type="dxa"/>
            <w:gridSpan w:val="2"/>
            <w:vMerge w:val="restart"/>
            <w:tcBorders>
              <w:top w:val="single" w:sz="4" w:space="0" w:color="auto"/>
              <w:left w:val="single" w:sz="4" w:space="0" w:color="auto"/>
              <w:right w:val="single" w:sz="4" w:space="0" w:color="auto"/>
            </w:tcBorders>
            <w:vAlign w:val="center"/>
          </w:tcPr>
          <w:p w14:paraId="58848916" w14:textId="77777777" w:rsidR="00261535" w:rsidRPr="00164626" w:rsidRDefault="00261535" w:rsidP="00261535">
            <w:pPr>
              <w:pStyle w:val="Tabela"/>
              <w:rPr>
                <w:sz w:val="14"/>
                <w:szCs w:val="14"/>
              </w:rPr>
            </w:pPr>
          </w:p>
        </w:tc>
        <w:tc>
          <w:tcPr>
            <w:tcW w:w="425" w:type="dxa"/>
            <w:gridSpan w:val="2"/>
            <w:vMerge w:val="restart"/>
            <w:tcBorders>
              <w:top w:val="single" w:sz="4" w:space="0" w:color="auto"/>
              <w:left w:val="single" w:sz="4" w:space="0" w:color="auto"/>
              <w:right w:val="single" w:sz="4" w:space="0" w:color="auto"/>
            </w:tcBorders>
            <w:vAlign w:val="center"/>
          </w:tcPr>
          <w:p w14:paraId="6F8C013B" w14:textId="77777777" w:rsidR="00261535" w:rsidRPr="00164626" w:rsidRDefault="00261535" w:rsidP="00261535">
            <w:pPr>
              <w:pStyle w:val="Tabela"/>
              <w:rPr>
                <w:sz w:val="14"/>
                <w:szCs w:val="14"/>
              </w:rPr>
            </w:pPr>
          </w:p>
        </w:tc>
        <w:tc>
          <w:tcPr>
            <w:tcW w:w="425" w:type="dxa"/>
            <w:gridSpan w:val="2"/>
            <w:vMerge w:val="restart"/>
            <w:tcBorders>
              <w:top w:val="single" w:sz="4" w:space="0" w:color="auto"/>
              <w:left w:val="single" w:sz="4" w:space="0" w:color="auto"/>
              <w:right w:val="single" w:sz="4" w:space="0" w:color="auto"/>
            </w:tcBorders>
            <w:vAlign w:val="center"/>
          </w:tcPr>
          <w:p w14:paraId="69183861" w14:textId="77777777" w:rsidR="00261535" w:rsidRPr="00164626" w:rsidRDefault="00261535" w:rsidP="00261535">
            <w:pPr>
              <w:pStyle w:val="Tabela"/>
              <w:rPr>
                <w:sz w:val="14"/>
                <w:szCs w:val="14"/>
              </w:rPr>
            </w:pPr>
          </w:p>
        </w:tc>
        <w:tc>
          <w:tcPr>
            <w:tcW w:w="374" w:type="dxa"/>
            <w:vMerge w:val="restart"/>
            <w:tcBorders>
              <w:top w:val="single" w:sz="4" w:space="0" w:color="auto"/>
              <w:left w:val="single" w:sz="4" w:space="0" w:color="auto"/>
              <w:right w:val="single" w:sz="4" w:space="0" w:color="auto"/>
            </w:tcBorders>
            <w:vAlign w:val="center"/>
          </w:tcPr>
          <w:p w14:paraId="6137DC7E" w14:textId="77777777" w:rsidR="00261535" w:rsidRPr="00164626" w:rsidRDefault="00261535" w:rsidP="00261535">
            <w:pPr>
              <w:pStyle w:val="Tabela"/>
              <w:rPr>
                <w:sz w:val="14"/>
                <w:szCs w:val="14"/>
              </w:rPr>
            </w:pPr>
          </w:p>
        </w:tc>
        <w:tc>
          <w:tcPr>
            <w:tcW w:w="477" w:type="dxa"/>
            <w:gridSpan w:val="2"/>
            <w:vMerge w:val="restart"/>
            <w:tcBorders>
              <w:top w:val="single" w:sz="4" w:space="0" w:color="auto"/>
              <w:left w:val="single" w:sz="4" w:space="0" w:color="auto"/>
              <w:right w:val="single" w:sz="4" w:space="0" w:color="auto"/>
            </w:tcBorders>
            <w:vAlign w:val="center"/>
          </w:tcPr>
          <w:p w14:paraId="3712C642" w14:textId="77777777" w:rsidR="00261535" w:rsidRPr="00164626" w:rsidRDefault="00261535" w:rsidP="00261535">
            <w:pPr>
              <w:pStyle w:val="Tabela"/>
              <w:rPr>
                <w:sz w:val="14"/>
                <w:szCs w:val="14"/>
              </w:rPr>
            </w:pPr>
          </w:p>
        </w:tc>
        <w:tc>
          <w:tcPr>
            <w:tcW w:w="425" w:type="dxa"/>
            <w:gridSpan w:val="2"/>
            <w:vMerge w:val="restart"/>
            <w:tcBorders>
              <w:top w:val="single" w:sz="4" w:space="0" w:color="auto"/>
              <w:left w:val="single" w:sz="4" w:space="0" w:color="auto"/>
              <w:right w:val="single" w:sz="4" w:space="0" w:color="auto"/>
            </w:tcBorders>
            <w:vAlign w:val="center"/>
          </w:tcPr>
          <w:p w14:paraId="664CAED0" w14:textId="77777777" w:rsidR="00261535" w:rsidRPr="00164626" w:rsidRDefault="00261535" w:rsidP="00261535">
            <w:pPr>
              <w:pStyle w:val="Tabela"/>
              <w:rPr>
                <w:sz w:val="14"/>
                <w:szCs w:val="14"/>
              </w:rPr>
            </w:pPr>
          </w:p>
        </w:tc>
        <w:tc>
          <w:tcPr>
            <w:tcW w:w="425" w:type="dxa"/>
            <w:vMerge w:val="restart"/>
            <w:tcBorders>
              <w:top w:val="single" w:sz="4" w:space="0" w:color="auto"/>
              <w:left w:val="single" w:sz="4" w:space="0" w:color="auto"/>
              <w:right w:val="single" w:sz="4" w:space="0" w:color="auto"/>
            </w:tcBorders>
            <w:vAlign w:val="center"/>
          </w:tcPr>
          <w:p w14:paraId="26DB3D6D" w14:textId="77777777" w:rsidR="00261535" w:rsidRPr="00164626" w:rsidRDefault="00261535" w:rsidP="00261535">
            <w:pPr>
              <w:pStyle w:val="Tabela"/>
              <w:rPr>
                <w:sz w:val="14"/>
                <w:szCs w:val="14"/>
              </w:rPr>
            </w:pPr>
          </w:p>
        </w:tc>
      </w:tr>
      <w:tr w:rsidR="00261535" w:rsidRPr="00164626" w14:paraId="66FA6EDF" w14:textId="77777777" w:rsidTr="00622F4D">
        <w:trPr>
          <w:cantSplit/>
          <w:trHeight w:val="574"/>
          <w:jc w:val="center"/>
        </w:trPr>
        <w:tc>
          <w:tcPr>
            <w:tcW w:w="2402" w:type="dxa"/>
            <w:vMerge/>
            <w:tcBorders>
              <w:left w:val="single" w:sz="4" w:space="0" w:color="auto"/>
              <w:bottom w:val="single" w:sz="4" w:space="0" w:color="auto"/>
              <w:right w:val="single" w:sz="4" w:space="0" w:color="auto"/>
            </w:tcBorders>
            <w:vAlign w:val="center"/>
          </w:tcPr>
          <w:p w14:paraId="291766CB" w14:textId="77777777" w:rsidR="00261535" w:rsidRPr="00164626" w:rsidRDefault="00261535" w:rsidP="00261535">
            <w:pPr>
              <w:pStyle w:val="Tabela"/>
              <w:rPr>
                <w:sz w:val="14"/>
                <w:szCs w:val="14"/>
              </w:rPr>
            </w:pPr>
          </w:p>
        </w:tc>
        <w:tc>
          <w:tcPr>
            <w:tcW w:w="566" w:type="dxa"/>
            <w:tcBorders>
              <w:top w:val="single" w:sz="4" w:space="0" w:color="auto"/>
              <w:left w:val="single" w:sz="4" w:space="0" w:color="auto"/>
              <w:bottom w:val="single" w:sz="4" w:space="0" w:color="auto"/>
              <w:right w:val="single" w:sz="4" w:space="0" w:color="auto"/>
            </w:tcBorders>
            <w:vAlign w:val="center"/>
          </w:tcPr>
          <w:p w14:paraId="01CF5217" w14:textId="77777777" w:rsidR="00261535" w:rsidRPr="00164626" w:rsidRDefault="00261535" w:rsidP="00261535">
            <w:pPr>
              <w:pStyle w:val="Tabela"/>
              <w:ind w:right="0"/>
              <w:rPr>
                <w:sz w:val="14"/>
                <w:szCs w:val="14"/>
              </w:rPr>
            </w:pPr>
            <w:r w:rsidRPr="00164626">
              <w:rPr>
                <w:sz w:val="14"/>
                <w:szCs w:val="14"/>
              </w:rPr>
              <w:t xml:space="preserve">1 </w:t>
            </w:r>
          </w:p>
        </w:tc>
        <w:tc>
          <w:tcPr>
            <w:tcW w:w="1278" w:type="dxa"/>
            <w:tcBorders>
              <w:top w:val="single" w:sz="4" w:space="0" w:color="auto"/>
              <w:left w:val="single" w:sz="4" w:space="0" w:color="auto"/>
              <w:bottom w:val="single" w:sz="4" w:space="0" w:color="auto"/>
              <w:right w:val="single" w:sz="4" w:space="0" w:color="auto"/>
            </w:tcBorders>
            <w:vAlign w:val="center"/>
          </w:tcPr>
          <w:p w14:paraId="098CF5C1" w14:textId="77777777" w:rsidR="00261535" w:rsidRPr="00164626" w:rsidRDefault="00261535" w:rsidP="00261535">
            <w:pPr>
              <w:pStyle w:val="Tabela"/>
              <w:ind w:left="-44" w:right="-78"/>
              <w:rPr>
                <w:sz w:val="14"/>
                <w:szCs w:val="14"/>
              </w:rPr>
            </w:pPr>
            <w:r w:rsidRPr="00164626">
              <w:rPr>
                <w:sz w:val="14"/>
                <w:szCs w:val="14"/>
              </w:rPr>
              <w:t>Projeto da rampa de lavagem</w:t>
            </w:r>
          </w:p>
        </w:tc>
        <w:tc>
          <w:tcPr>
            <w:tcW w:w="1559" w:type="dxa"/>
            <w:gridSpan w:val="2"/>
            <w:tcBorders>
              <w:top w:val="single" w:sz="4" w:space="0" w:color="auto"/>
              <w:left w:val="single" w:sz="4" w:space="0" w:color="auto"/>
              <w:bottom w:val="single" w:sz="4" w:space="0" w:color="auto"/>
              <w:right w:val="single" w:sz="4" w:space="0" w:color="auto"/>
            </w:tcBorders>
            <w:vAlign w:val="center"/>
          </w:tcPr>
          <w:p w14:paraId="7FBCA5D5" w14:textId="77777777" w:rsidR="00261535" w:rsidRPr="00164626" w:rsidRDefault="00261535" w:rsidP="00261535">
            <w:pPr>
              <w:pStyle w:val="Tabela"/>
              <w:ind w:left="-20" w:right="-48"/>
              <w:rPr>
                <w:sz w:val="14"/>
                <w:szCs w:val="14"/>
              </w:rPr>
            </w:pPr>
            <w:r w:rsidRPr="00164626">
              <w:rPr>
                <w:sz w:val="14"/>
                <w:szCs w:val="14"/>
              </w:rPr>
              <w:t>Não necessita de investimentos para o projeto, pois será executado pelo corpo técnico do município</w:t>
            </w:r>
          </w:p>
        </w:tc>
        <w:tc>
          <w:tcPr>
            <w:tcW w:w="374" w:type="dxa"/>
            <w:vMerge/>
            <w:tcBorders>
              <w:left w:val="single" w:sz="4" w:space="0" w:color="auto"/>
              <w:bottom w:val="single" w:sz="4" w:space="0" w:color="auto"/>
              <w:right w:val="single" w:sz="4" w:space="0" w:color="auto"/>
            </w:tcBorders>
            <w:vAlign w:val="center"/>
          </w:tcPr>
          <w:p w14:paraId="0332E079" w14:textId="77777777" w:rsidR="00261535" w:rsidRPr="00164626" w:rsidRDefault="00261535" w:rsidP="00261535">
            <w:pPr>
              <w:pStyle w:val="Tabela"/>
              <w:ind w:left="-20" w:right="-48"/>
              <w:rPr>
                <w:sz w:val="14"/>
                <w:szCs w:val="14"/>
              </w:rPr>
            </w:pPr>
          </w:p>
        </w:tc>
        <w:tc>
          <w:tcPr>
            <w:tcW w:w="425" w:type="dxa"/>
            <w:vMerge/>
            <w:tcBorders>
              <w:left w:val="single" w:sz="4" w:space="0" w:color="auto"/>
              <w:bottom w:val="single" w:sz="4" w:space="0" w:color="auto"/>
              <w:right w:val="single" w:sz="4" w:space="0" w:color="auto"/>
            </w:tcBorders>
            <w:vAlign w:val="center"/>
          </w:tcPr>
          <w:p w14:paraId="51DA2F23" w14:textId="77777777" w:rsidR="00261535" w:rsidRPr="00164626" w:rsidRDefault="00261535" w:rsidP="00261535">
            <w:pPr>
              <w:pStyle w:val="Tabela"/>
              <w:rPr>
                <w:sz w:val="14"/>
                <w:szCs w:val="14"/>
              </w:rPr>
            </w:pPr>
          </w:p>
        </w:tc>
        <w:tc>
          <w:tcPr>
            <w:tcW w:w="425" w:type="dxa"/>
            <w:vMerge/>
            <w:tcBorders>
              <w:left w:val="single" w:sz="4" w:space="0" w:color="auto"/>
              <w:bottom w:val="single" w:sz="4" w:space="0" w:color="auto"/>
              <w:right w:val="single" w:sz="4" w:space="0" w:color="auto"/>
            </w:tcBorders>
            <w:vAlign w:val="center"/>
          </w:tcPr>
          <w:p w14:paraId="3A4F3FDD" w14:textId="77777777" w:rsidR="00261535" w:rsidRPr="00164626" w:rsidRDefault="00261535" w:rsidP="00261535">
            <w:pPr>
              <w:pStyle w:val="Tabela"/>
              <w:rPr>
                <w:sz w:val="14"/>
                <w:szCs w:val="14"/>
              </w:rPr>
            </w:pPr>
          </w:p>
        </w:tc>
        <w:tc>
          <w:tcPr>
            <w:tcW w:w="425" w:type="dxa"/>
            <w:vMerge/>
            <w:tcBorders>
              <w:left w:val="single" w:sz="4" w:space="0" w:color="auto"/>
              <w:bottom w:val="single" w:sz="4" w:space="0" w:color="auto"/>
              <w:right w:val="single" w:sz="4" w:space="0" w:color="auto"/>
            </w:tcBorders>
            <w:vAlign w:val="center"/>
          </w:tcPr>
          <w:p w14:paraId="0D51CC38" w14:textId="77777777" w:rsidR="00261535" w:rsidRPr="00164626" w:rsidRDefault="00261535" w:rsidP="00261535">
            <w:pPr>
              <w:pStyle w:val="Tabela"/>
              <w:rPr>
                <w:sz w:val="14"/>
                <w:szCs w:val="14"/>
              </w:rPr>
            </w:pPr>
          </w:p>
        </w:tc>
        <w:tc>
          <w:tcPr>
            <w:tcW w:w="426" w:type="dxa"/>
            <w:vMerge/>
            <w:tcBorders>
              <w:left w:val="single" w:sz="4" w:space="0" w:color="auto"/>
              <w:bottom w:val="single" w:sz="4" w:space="0" w:color="auto"/>
              <w:right w:val="single" w:sz="4" w:space="0" w:color="auto"/>
            </w:tcBorders>
            <w:shd w:val="clear" w:color="auto" w:fill="auto"/>
            <w:textDirection w:val="tbRl"/>
            <w:vAlign w:val="center"/>
          </w:tcPr>
          <w:p w14:paraId="16142609" w14:textId="77777777" w:rsidR="00261535" w:rsidRPr="00164626" w:rsidRDefault="00261535" w:rsidP="00261535">
            <w:pPr>
              <w:pStyle w:val="Tabela"/>
              <w:ind w:left="113"/>
              <w:jc w:val="left"/>
              <w:rPr>
                <w:sz w:val="14"/>
                <w:szCs w:val="14"/>
              </w:rPr>
            </w:pPr>
          </w:p>
        </w:tc>
        <w:tc>
          <w:tcPr>
            <w:tcW w:w="427" w:type="dxa"/>
            <w:vMerge/>
            <w:tcBorders>
              <w:left w:val="single" w:sz="4" w:space="0" w:color="auto"/>
              <w:bottom w:val="single" w:sz="4" w:space="0" w:color="auto"/>
              <w:right w:val="single" w:sz="4" w:space="0" w:color="auto"/>
            </w:tcBorders>
            <w:shd w:val="clear" w:color="auto" w:fill="auto"/>
            <w:vAlign w:val="center"/>
          </w:tcPr>
          <w:p w14:paraId="1E03E8C2" w14:textId="77777777" w:rsidR="00261535" w:rsidRPr="00164626" w:rsidRDefault="00261535" w:rsidP="00261535">
            <w:pPr>
              <w:pStyle w:val="Tabela"/>
              <w:rPr>
                <w:sz w:val="14"/>
                <w:szCs w:val="14"/>
              </w:rPr>
            </w:pPr>
          </w:p>
        </w:tc>
        <w:tc>
          <w:tcPr>
            <w:tcW w:w="425" w:type="dxa"/>
            <w:vMerge/>
            <w:tcBorders>
              <w:left w:val="single" w:sz="4" w:space="0" w:color="auto"/>
              <w:bottom w:val="single" w:sz="4" w:space="0" w:color="auto"/>
              <w:right w:val="single" w:sz="4" w:space="0" w:color="auto"/>
            </w:tcBorders>
            <w:shd w:val="clear" w:color="auto" w:fill="auto"/>
            <w:vAlign w:val="center"/>
          </w:tcPr>
          <w:p w14:paraId="17052AE1" w14:textId="77777777" w:rsidR="00261535" w:rsidRPr="00164626" w:rsidRDefault="00261535" w:rsidP="00261535">
            <w:pPr>
              <w:pStyle w:val="Tabela"/>
              <w:rPr>
                <w:sz w:val="14"/>
                <w:szCs w:val="14"/>
              </w:rPr>
            </w:pPr>
          </w:p>
        </w:tc>
        <w:tc>
          <w:tcPr>
            <w:tcW w:w="425" w:type="dxa"/>
            <w:vMerge/>
            <w:tcBorders>
              <w:left w:val="single" w:sz="4" w:space="0" w:color="auto"/>
              <w:bottom w:val="single" w:sz="4" w:space="0" w:color="auto"/>
              <w:right w:val="single" w:sz="4" w:space="0" w:color="auto"/>
            </w:tcBorders>
            <w:shd w:val="clear" w:color="auto" w:fill="auto"/>
            <w:vAlign w:val="center"/>
          </w:tcPr>
          <w:p w14:paraId="3C4AA965" w14:textId="77777777" w:rsidR="00261535" w:rsidRPr="00164626" w:rsidRDefault="00261535" w:rsidP="00261535">
            <w:pPr>
              <w:pStyle w:val="Tabela"/>
              <w:rPr>
                <w:sz w:val="14"/>
                <w:szCs w:val="14"/>
              </w:rPr>
            </w:pPr>
          </w:p>
        </w:tc>
        <w:tc>
          <w:tcPr>
            <w:tcW w:w="477" w:type="dxa"/>
            <w:gridSpan w:val="2"/>
            <w:vMerge/>
            <w:tcBorders>
              <w:left w:val="single" w:sz="4" w:space="0" w:color="auto"/>
              <w:bottom w:val="single" w:sz="4" w:space="0" w:color="auto"/>
              <w:right w:val="single" w:sz="4" w:space="0" w:color="auto"/>
            </w:tcBorders>
            <w:shd w:val="clear" w:color="auto" w:fill="auto"/>
            <w:vAlign w:val="center"/>
          </w:tcPr>
          <w:p w14:paraId="17514F40" w14:textId="77777777" w:rsidR="00261535" w:rsidRPr="00164626" w:rsidRDefault="00261535" w:rsidP="00261535">
            <w:pPr>
              <w:pStyle w:val="Tabela"/>
              <w:rPr>
                <w:sz w:val="14"/>
                <w:szCs w:val="14"/>
              </w:rPr>
            </w:pPr>
          </w:p>
        </w:tc>
        <w:tc>
          <w:tcPr>
            <w:tcW w:w="426" w:type="dxa"/>
            <w:gridSpan w:val="2"/>
            <w:vMerge/>
            <w:tcBorders>
              <w:left w:val="single" w:sz="4" w:space="0" w:color="auto"/>
              <w:bottom w:val="single" w:sz="4" w:space="0" w:color="auto"/>
              <w:right w:val="single" w:sz="4" w:space="0" w:color="auto"/>
            </w:tcBorders>
            <w:shd w:val="clear" w:color="auto" w:fill="auto"/>
            <w:vAlign w:val="center"/>
          </w:tcPr>
          <w:p w14:paraId="255A0FA3" w14:textId="77777777" w:rsidR="00261535" w:rsidRPr="00164626" w:rsidRDefault="00261535" w:rsidP="00261535">
            <w:pPr>
              <w:pStyle w:val="Tabela"/>
              <w:rPr>
                <w:sz w:val="14"/>
                <w:szCs w:val="14"/>
              </w:rPr>
            </w:pPr>
          </w:p>
        </w:tc>
        <w:tc>
          <w:tcPr>
            <w:tcW w:w="425" w:type="dxa"/>
            <w:gridSpan w:val="2"/>
            <w:vMerge/>
            <w:tcBorders>
              <w:left w:val="single" w:sz="4" w:space="0" w:color="auto"/>
              <w:bottom w:val="single" w:sz="4" w:space="0" w:color="auto"/>
              <w:right w:val="single" w:sz="4" w:space="0" w:color="auto"/>
            </w:tcBorders>
            <w:shd w:val="clear" w:color="auto" w:fill="auto"/>
            <w:vAlign w:val="center"/>
          </w:tcPr>
          <w:p w14:paraId="0B169B56" w14:textId="77777777" w:rsidR="00261535" w:rsidRPr="00164626" w:rsidRDefault="00261535" w:rsidP="00261535">
            <w:pPr>
              <w:pStyle w:val="Tabela"/>
              <w:rPr>
                <w:sz w:val="14"/>
                <w:szCs w:val="14"/>
              </w:rPr>
            </w:pPr>
          </w:p>
        </w:tc>
        <w:tc>
          <w:tcPr>
            <w:tcW w:w="425" w:type="dxa"/>
            <w:gridSpan w:val="2"/>
            <w:vMerge/>
            <w:tcBorders>
              <w:left w:val="single" w:sz="4" w:space="0" w:color="auto"/>
              <w:bottom w:val="single" w:sz="4" w:space="0" w:color="auto"/>
              <w:right w:val="single" w:sz="4" w:space="0" w:color="auto"/>
            </w:tcBorders>
            <w:shd w:val="clear" w:color="auto" w:fill="auto"/>
            <w:vAlign w:val="center"/>
          </w:tcPr>
          <w:p w14:paraId="7D51F1C7" w14:textId="77777777" w:rsidR="00261535" w:rsidRPr="00164626" w:rsidRDefault="00261535" w:rsidP="00261535">
            <w:pPr>
              <w:pStyle w:val="Tabela"/>
              <w:rPr>
                <w:sz w:val="14"/>
                <w:szCs w:val="14"/>
              </w:rPr>
            </w:pPr>
          </w:p>
        </w:tc>
        <w:tc>
          <w:tcPr>
            <w:tcW w:w="425" w:type="dxa"/>
            <w:gridSpan w:val="2"/>
            <w:vMerge/>
            <w:tcBorders>
              <w:left w:val="single" w:sz="4" w:space="0" w:color="auto"/>
              <w:bottom w:val="single" w:sz="4" w:space="0" w:color="auto"/>
              <w:right w:val="single" w:sz="4" w:space="0" w:color="auto"/>
            </w:tcBorders>
            <w:vAlign w:val="center"/>
          </w:tcPr>
          <w:p w14:paraId="4BB560B2" w14:textId="77777777" w:rsidR="00261535" w:rsidRPr="00164626" w:rsidRDefault="00261535" w:rsidP="00261535">
            <w:pPr>
              <w:pStyle w:val="Tabela"/>
              <w:rPr>
                <w:sz w:val="14"/>
                <w:szCs w:val="14"/>
              </w:rPr>
            </w:pPr>
          </w:p>
        </w:tc>
        <w:tc>
          <w:tcPr>
            <w:tcW w:w="426" w:type="dxa"/>
            <w:gridSpan w:val="2"/>
            <w:vMerge/>
            <w:tcBorders>
              <w:left w:val="single" w:sz="4" w:space="0" w:color="auto"/>
              <w:bottom w:val="single" w:sz="4" w:space="0" w:color="auto"/>
              <w:right w:val="single" w:sz="4" w:space="0" w:color="auto"/>
            </w:tcBorders>
            <w:vAlign w:val="center"/>
          </w:tcPr>
          <w:p w14:paraId="084B5AD1" w14:textId="77777777" w:rsidR="00261535" w:rsidRPr="00164626" w:rsidRDefault="00261535" w:rsidP="00261535">
            <w:pPr>
              <w:pStyle w:val="Tabela"/>
              <w:rPr>
                <w:sz w:val="14"/>
                <w:szCs w:val="14"/>
              </w:rPr>
            </w:pPr>
          </w:p>
        </w:tc>
        <w:tc>
          <w:tcPr>
            <w:tcW w:w="425" w:type="dxa"/>
            <w:gridSpan w:val="2"/>
            <w:vMerge/>
            <w:tcBorders>
              <w:left w:val="single" w:sz="4" w:space="0" w:color="auto"/>
              <w:bottom w:val="single" w:sz="4" w:space="0" w:color="auto"/>
              <w:right w:val="single" w:sz="4" w:space="0" w:color="auto"/>
            </w:tcBorders>
            <w:vAlign w:val="center"/>
          </w:tcPr>
          <w:p w14:paraId="4DE7C8B6" w14:textId="77777777" w:rsidR="00261535" w:rsidRPr="00164626" w:rsidRDefault="00261535" w:rsidP="00261535">
            <w:pPr>
              <w:pStyle w:val="Tabela"/>
              <w:rPr>
                <w:sz w:val="14"/>
                <w:szCs w:val="14"/>
              </w:rPr>
            </w:pPr>
          </w:p>
        </w:tc>
        <w:tc>
          <w:tcPr>
            <w:tcW w:w="425" w:type="dxa"/>
            <w:gridSpan w:val="2"/>
            <w:vMerge/>
            <w:tcBorders>
              <w:left w:val="single" w:sz="4" w:space="0" w:color="auto"/>
              <w:bottom w:val="single" w:sz="4" w:space="0" w:color="auto"/>
              <w:right w:val="single" w:sz="4" w:space="0" w:color="auto"/>
            </w:tcBorders>
            <w:vAlign w:val="center"/>
          </w:tcPr>
          <w:p w14:paraId="500BBE37" w14:textId="77777777" w:rsidR="00261535" w:rsidRPr="00164626" w:rsidRDefault="00261535" w:rsidP="00261535">
            <w:pPr>
              <w:pStyle w:val="Tabela"/>
              <w:rPr>
                <w:sz w:val="14"/>
                <w:szCs w:val="14"/>
              </w:rPr>
            </w:pPr>
          </w:p>
        </w:tc>
        <w:tc>
          <w:tcPr>
            <w:tcW w:w="374" w:type="dxa"/>
            <w:vMerge/>
            <w:tcBorders>
              <w:left w:val="single" w:sz="4" w:space="0" w:color="auto"/>
              <w:bottom w:val="single" w:sz="4" w:space="0" w:color="auto"/>
              <w:right w:val="single" w:sz="4" w:space="0" w:color="auto"/>
            </w:tcBorders>
            <w:vAlign w:val="center"/>
          </w:tcPr>
          <w:p w14:paraId="6D8D247C" w14:textId="77777777" w:rsidR="00261535" w:rsidRPr="00164626" w:rsidRDefault="00261535" w:rsidP="00261535">
            <w:pPr>
              <w:pStyle w:val="Tabela"/>
              <w:rPr>
                <w:sz w:val="14"/>
                <w:szCs w:val="14"/>
              </w:rPr>
            </w:pPr>
          </w:p>
        </w:tc>
        <w:tc>
          <w:tcPr>
            <w:tcW w:w="477" w:type="dxa"/>
            <w:gridSpan w:val="2"/>
            <w:vMerge/>
            <w:tcBorders>
              <w:left w:val="single" w:sz="4" w:space="0" w:color="auto"/>
              <w:bottom w:val="single" w:sz="4" w:space="0" w:color="auto"/>
              <w:right w:val="single" w:sz="4" w:space="0" w:color="auto"/>
            </w:tcBorders>
            <w:vAlign w:val="center"/>
          </w:tcPr>
          <w:p w14:paraId="5ABDA773" w14:textId="77777777" w:rsidR="00261535" w:rsidRPr="00164626" w:rsidRDefault="00261535" w:rsidP="00261535">
            <w:pPr>
              <w:pStyle w:val="Tabela"/>
              <w:rPr>
                <w:sz w:val="14"/>
                <w:szCs w:val="14"/>
              </w:rPr>
            </w:pPr>
          </w:p>
        </w:tc>
        <w:tc>
          <w:tcPr>
            <w:tcW w:w="425" w:type="dxa"/>
            <w:gridSpan w:val="2"/>
            <w:vMerge/>
            <w:tcBorders>
              <w:left w:val="single" w:sz="4" w:space="0" w:color="auto"/>
              <w:bottom w:val="single" w:sz="4" w:space="0" w:color="auto"/>
              <w:right w:val="single" w:sz="4" w:space="0" w:color="auto"/>
            </w:tcBorders>
            <w:vAlign w:val="center"/>
          </w:tcPr>
          <w:p w14:paraId="38CDD11A" w14:textId="77777777" w:rsidR="00261535" w:rsidRPr="00164626" w:rsidRDefault="00261535" w:rsidP="00261535">
            <w:pPr>
              <w:pStyle w:val="Tabela"/>
              <w:rPr>
                <w:sz w:val="14"/>
                <w:szCs w:val="14"/>
              </w:rPr>
            </w:pPr>
          </w:p>
        </w:tc>
        <w:tc>
          <w:tcPr>
            <w:tcW w:w="425" w:type="dxa"/>
            <w:vMerge/>
            <w:tcBorders>
              <w:left w:val="single" w:sz="4" w:space="0" w:color="auto"/>
              <w:bottom w:val="single" w:sz="4" w:space="0" w:color="auto"/>
              <w:right w:val="single" w:sz="4" w:space="0" w:color="auto"/>
            </w:tcBorders>
            <w:vAlign w:val="center"/>
          </w:tcPr>
          <w:p w14:paraId="4ADBA29E" w14:textId="77777777" w:rsidR="00261535" w:rsidRPr="00164626" w:rsidRDefault="00261535" w:rsidP="00261535">
            <w:pPr>
              <w:pStyle w:val="Tabela"/>
              <w:rPr>
                <w:sz w:val="14"/>
                <w:szCs w:val="14"/>
              </w:rPr>
            </w:pPr>
          </w:p>
        </w:tc>
      </w:tr>
      <w:tr w:rsidR="00261535" w:rsidRPr="00164626" w14:paraId="6E60D64A" w14:textId="77777777" w:rsidTr="00202970">
        <w:trPr>
          <w:cantSplit/>
          <w:trHeight w:val="926"/>
          <w:jc w:val="center"/>
        </w:trPr>
        <w:tc>
          <w:tcPr>
            <w:tcW w:w="2402" w:type="dxa"/>
            <w:tcBorders>
              <w:top w:val="single" w:sz="4" w:space="0" w:color="auto"/>
              <w:left w:val="single" w:sz="4" w:space="0" w:color="auto"/>
              <w:bottom w:val="single" w:sz="4" w:space="0" w:color="auto"/>
              <w:right w:val="single" w:sz="4" w:space="0" w:color="auto"/>
            </w:tcBorders>
            <w:vAlign w:val="center"/>
          </w:tcPr>
          <w:p w14:paraId="307C5B4C" w14:textId="77777777" w:rsidR="00261535" w:rsidRPr="00164626" w:rsidRDefault="00261535" w:rsidP="00261535">
            <w:pPr>
              <w:pStyle w:val="Tabela"/>
              <w:rPr>
                <w:sz w:val="14"/>
                <w:szCs w:val="14"/>
              </w:rPr>
            </w:pPr>
            <w:r w:rsidRPr="00164626">
              <w:rPr>
                <w:sz w:val="14"/>
                <w:szCs w:val="14"/>
              </w:rPr>
              <w:t>Adequação e licenciamento do veículo da Secretaria Municipal de Obras, Trânsito e Serviços Públicos para transporte de diesel para os veículos da área rural</w:t>
            </w:r>
          </w:p>
        </w:tc>
        <w:tc>
          <w:tcPr>
            <w:tcW w:w="566" w:type="dxa"/>
            <w:tcBorders>
              <w:top w:val="single" w:sz="4" w:space="0" w:color="auto"/>
              <w:left w:val="single" w:sz="4" w:space="0" w:color="auto"/>
              <w:bottom w:val="single" w:sz="4" w:space="0" w:color="auto"/>
              <w:right w:val="single" w:sz="4" w:space="0" w:color="auto"/>
            </w:tcBorders>
            <w:vAlign w:val="center"/>
          </w:tcPr>
          <w:p w14:paraId="2DC736DF" w14:textId="77777777" w:rsidR="00261535" w:rsidRPr="00164626" w:rsidRDefault="00261535" w:rsidP="00261535">
            <w:pPr>
              <w:pStyle w:val="Tabela"/>
              <w:rPr>
                <w:sz w:val="14"/>
                <w:szCs w:val="14"/>
              </w:rPr>
            </w:pPr>
          </w:p>
        </w:tc>
        <w:tc>
          <w:tcPr>
            <w:tcW w:w="1278" w:type="dxa"/>
            <w:tcBorders>
              <w:top w:val="single" w:sz="4" w:space="0" w:color="auto"/>
              <w:left w:val="single" w:sz="4" w:space="0" w:color="auto"/>
              <w:bottom w:val="single" w:sz="4" w:space="0" w:color="auto"/>
              <w:right w:val="single" w:sz="4" w:space="0" w:color="auto"/>
            </w:tcBorders>
            <w:vAlign w:val="center"/>
          </w:tcPr>
          <w:p w14:paraId="4E90CEB2" w14:textId="77777777" w:rsidR="00261535" w:rsidRPr="00164626" w:rsidRDefault="00261535" w:rsidP="00261535">
            <w:pPr>
              <w:pStyle w:val="Tabela"/>
              <w:ind w:left="-44" w:right="-78"/>
              <w:rPr>
                <w:sz w:val="14"/>
                <w:szCs w:val="14"/>
              </w:rPr>
            </w:pPr>
          </w:p>
        </w:tc>
        <w:tc>
          <w:tcPr>
            <w:tcW w:w="850" w:type="dxa"/>
            <w:tcBorders>
              <w:top w:val="single" w:sz="4" w:space="0" w:color="auto"/>
              <w:left w:val="single" w:sz="4" w:space="0" w:color="auto"/>
              <w:bottom w:val="single" w:sz="4" w:space="0" w:color="auto"/>
              <w:right w:val="single" w:sz="4" w:space="0" w:color="auto"/>
            </w:tcBorders>
            <w:textDirection w:val="tbRl"/>
            <w:vAlign w:val="center"/>
          </w:tcPr>
          <w:p w14:paraId="245659A8" w14:textId="77777777" w:rsidR="00261535" w:rsidRPr="00164626" w:rsidRDefault="00261535" w:rsidP="00261535">
            <w:pPr>
              <w:pStyle w:val="Tabela"/>
              <w:ind w:right="0"/>
              <w:rPr>
                <w:sz w:val="14"/>
                <w:szCs w:val="14"/>
              </w:rPr>
            </w:pPr>
            <w:r w:rsidRPr="00164626">
              <w:rPr>
                <w:sz w:val="14"/>
                <w:szCs w:val="14"/>
              </w:rPr>
              <w:t>100.000,00</w:t>
            </w:r>
          </w:p>
        </w:tc>
        <w:tc>
          <w:tcPr>
            <w:tcW w:w="709" w:type="dxa"/>
            <w:tcBorders>
              <w:top w:val="single" w:sz="4" w:space="0" w:color="auto"/>
              <w:left w:val="single" w:sz="4" w:space="0" w:color="auto"/>
              <w:bottom w:val="single" w:sz="4" w:space="0" w:color="auto"/>
              <w:right w:val="single" w:sz="4" w:space="0" w:color="auto"/>
            </w:tcBorders>
            <w:textDirection w:val="tbRl"/>
            <w:vAlign w:val="center"/>
          </w:tcPr>
          <w:p w14:paraId="1FBA5774" w14:textId="77777777" w:rsidR="00261535" w:rsidRPr="00164626" w:rsidRDefault="00261535" w:rsidP="00261535">
            <w:pPr>
              <w:pStyle w:val="Tabela"/>
              <w:ind w:right="0"/>
              <w:rPr>
                <w:sz w:val="14"/>
                <w:szCs w:val="14"/>
              </w:rPr>
            </w:pPr>
            <w:r w:rsidRPr="00164626">
              <w:rPr>
                <w:sz w:val="14"/>
                <w:szCs w:val="14"/>
              </w:rPr>
              <w:t>100.000,00</w:t>
            </w:r>
          </w:p>
        </w:tc>
        <w:tc>
          <w:tcPr>
            <w:tcW w:w="374" w:type="dxa"/>
            <w:tcBorders>
              <w:top w:val="single" w:sz="4" w:space="0" w:color="auto"/>
              <w:left w:val="single" w:sz="4" w:space="0" w:color="auto"/>
              <w:bottom w:val="single" w:sz="4" w:space="0" w:color="auto"/>
              <w:right w:val="single" w:sz="4" w:space="0" w:color="auto"/>
            </w:tcBorders>
            <w:vAlign w:val="center"/>
          </w:tcPr>
          <w:p w14:paraId="4AB9B350" w14:textId="77777777" w:rsidR="00261535" w:rsidRPr="00164626" w:rsidRDefault="00261535" w:rsidP="00261535">
            <w:pPr>
              <w:pStyle w:val="Tabela"/>
              <w:rPr>
                <w:sz w:val="14"/>
                <w:szCs w:val="14"/>
              </w:rPr>
            </w:pPr>
          </w:p>
        </w:tc>
        <w:tc>
          <w:tcPr>
            <w:tcW w:w="425" w:type="dxa"/>
            <w:tcBorders>
              <w:top w:val="single" w:sz="4" w:space="0" w:color="auto"/>
              <w:left w:val="single" w:sz="4" w:space="0" w:color="auto"/>
              <w:bottom w:val="single" w:sz="4" w:space="0" w:color="auto"/>
              <w:right w:val="single" w:sz="4" w:space="0" w:color="auto"/>
            </w:tcBorders>
            <w:vAlign w:val="center"/>
          </w:tcPr>
          <w:p w14:paraId="5120EA6A" w14:textId="77777777" w:rsidR="00261535" w:rsidRPr="00164626" w:rsidRDefault="00261535" w:rsidP="00261535">
            <w:pPr>
              <w:pStyle w:val="Tabela"/>
              <w:rPr>
                <w:sz w:val="14"/>
                <w:szCs w:val="14"/>
              </w:rPr>
            </w:pPr>
          </w:p>
        </w:tc>
        <w:tc>
          <w:tcPr>
            <w:tcW w:w="425" w:type="dxa"/>
            <w:tcBorders>
              <w:top w:val="single" w:sz="4" w:space="0" w:color="auto"/>
              <w:left w:val="single" w:sz="4" w:space="0" w:color="auto"/>
              <w:bottom w:val="single" w:sz="4" w:space="0" w:color="auto"/>
              <w:right w:val="single" w:sz="4" w:space="0" w:color="auto"/>
            </w:tcBorders>
            <w:vAlign w:val="center"/>
          </w:tcPr>
          <w:p w14:paraId="76CDC2FD" w14:textId="77777777" w:rsidR="00261535" w:rsidRPr="00164626" w:rsidRDefault="00261535" w:rsidP="00261535">
            <w:pPr>
              <w:pStyle w:val="Tabela"/>
              <w:rPr>
                <w:sz w:val="14"/>
                <w:szCs w:val="14"/>
              </w:rPr>
            </w:pPr>
          </w:p>
        </w:tc>
        <w:tc>
          <w:tcPr>
            <w:tcW w:w="425" w:type="dxa"/>
            <w:tcBorders>
              <w:top w:val="single" w:sz="4" w:space="0" w:color="auto"/>
              <w:left w:val="single" w:sz="4" w:space="0" w:color="auto"/>
              <w:bottom w:val="single" w:sz="4" w:space="0" w:color="auto"/>
              <w:right w:val="single" w:sz="4" w:space="0" w:color="auto"/>
            </w:tcBorders>
            <w:vAlign w:val="center"/>
          </w:tcPr>
          <w:p w14:paraId="4EBE65FC" w14:textId="77777777" w:rsidR="00261535" w:rsidRPr="00164626" w:rsidRDefault="00261535" w:rsidP="00261535">
            <w:pPr>
              <w:pStyle w:val="Tabela"/>
              <w:rPr>
                <w:sz w:val="14"/>
                <w:szCs w:val="14"/>
              </w:rPr>
            </w:pP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95B5AF8" w14:textId="77777777" w:rsidR="00261535" w:rsidRPr="00164626" w:rsidRDefault="00261535" w:rsidP="00261535">
            <w:pPr>
              <w:pStyle w:val="Tabela"/>
              <w:rPr>
                <w:sz w:val="14"/>
                <w:szCs w:val="14"/>
              </w:rPr>
            </w:pPr>
          </w:p>
        </w:tc>
        <w:tc>
          <w:tcPr>
            <w:tcW w:w="427" w:type="dxa"/>
            <w:tcBorders>
              <w:top w:val="single" w:sz="4" w:space="0" w:color="auto"/>
              <w:left w:val="single" w:sz="4" w:space="0" w:color="auto"/>
              <w:bottom w:val="single" w:sz="4" w:space="0" w:color="auto"/>
              <w:right w:val="single" w:sz="4" w:space="0" w:color="auto"/>
            </w:tcBorders>
            <w:shd w:val="clear" w:color="auto" w:fill="auto"/>
            <w:vAlign w:val="center"/>
          </w:tcPr>
          <w:p w14:paraId="40BDE7E9" w14:textId="77777777" w:rsidR="00261535" w:rsidRPr="00164626" w:rsidRDefault="00261535" w:rsidP="00261535">
            <w:pPr>
              <w:pStyle w:val="Tabela"/>
              <w:rPr>
                <w:sz w:val="14"/>
                <w:szCs w:val="14"/>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076AD63" w14:textId="77777777" w:rsidR="00261535" w:rsidRPr="00164626" w:rsidRDefault="00261535" w:rsidP="00261535">
            <w:pPr>
              <w:pStyle w:val="Tabela"/>
              <w:rPr>
                <w:sz w:val="14"/>
                <w:szCs w:val="14"/>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3E67D56" w14:textId="77777777" w:rsidR="00261535" w:rsidRPr="00164626" w:rsidRDefault="00261535" w:rsidP="00261535">
            <w:pPr>
              <w:pStyle w:val="Tabela"/>
              <w:rPr>
                <w:sz w:val="14"/>
                <w:szCs w:val="14"/>
              </w:rPr>
            </w:pPr>
          </w:p>
        </w:tc>
        <w:tc>
          <w:tcPr>
            <w:tcW w:w="4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634C4B" w14:textId="77777777" w:rsidR="00261535" w:rsidRPr="00164626" w:rsidRDefault="00261535" w:rsidP="00261535">
            <w:pPr>
              <w:pStyle w:val="Tabela"/>
              <w:rPr>
                <w:sz w:val="14"/>
                <w:szCs w:val="14"/>
              </w:rPr>
            </w:pPr>
          </w:p>
        </w:tc>
        <w:tc>
          <w:tcPr>
            <w:tcW w:w="4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72C36C" w14:textId="77777777" w:rsidR="00261535" w:rsidRPr="00164626" w:rsidRDefault="00261535" w:rsidP="00261535">
            <w:pPr>
              <w:pStyle w:val="Tabela"/>
              <w:rPr>
                <w:sz w:val="14"/>
                <w:szCs w:val="14"/>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BFC88C" w14:textId="77777777" w:rsidR="00261535" w:rsidRPr="00164626" w:rsidRDefault="00261535" w:rsidP="00261535">
            <w:pPr>
              <w:pStyle w:val="Tabela"/>
              <w:rPr>
                <w:sz w:val="14"/>
                <w:szCs w:val="14"/>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textDirection w:val="tbRl"/>
            <w:vAlign w:val="center"/>
          </w:tcPr>
          <w:p w14:paraId="497D732F" w14:textId="77777777" w:rsidR="00261535" w:rsidRPr="00164626" w:rsidRDefault="00261535" w:rsidP="00261535">
            <w:pPr>
              <w:pStyle w:val="Tabela"/>
              <w:rPr>
                <w:sz w:val="14"/>
                <w:szCs w:val="14"/>
              </w:rPr>
            </w:pPr>
            <w:r w:rsidRPr="00164626">
              <w:rPr>
                <w:sz w:val="14"/>
                <w:szCs w:val="14"/>
              </w:rPr>
              <w:t>100.000,00</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6CB8A11F" w14:textId="77777777" w:rsidR="00261535" w:rsidRPr="00164626" w:rsidRDefault="00261535" w:rsidP="00261535">
            <w:pPr>
              <w:pStyle w:val="Tabela"/>
              <w:rPr>
                <w:sz w:val="14"/>
                <w:szCs w:val="14"/>
              </w:rPr>
            </w:pPr>
          </w:p>
        </w:tc>
        <w:tc>
          <w:tcPr>
            <w:tcW w:w="426" w:type="dxa"/>
            <w:gridSpan w:val="2"/>
            <w:tcBorders>
              <w:top w:val="single" w:sz="4" w:space="0" w:color="auto"/>
              <w:left w:val="single" w:sz="4" w:space="0" w:color="auto"/>
              <w:bottom w:val="single" w:sz="4" w:space="0" w:color="auto"/>
              <w:right w:val="single" w:sz="4" w:space="0" w:color="auto"/>
            </w:tcBorders>
            <w:vAlign w:val="center"/>
          </w:tcPr>
          <w:p w14:paraId="020A144F" w14:textId="77777777" w:rsidR="00261535" w:rsidRPr="00164626" w:rsidRDefault="00261535" w:rsidP="00261535">
            <w:pPr>
              <w:pStyle w:val="Tabela"/>
              <w:rPr>
                <w:sz w:val="14"/>
                <w:szCs w:val="14"/>
              </w:rPr>
            </w:pP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57B9B97E" w14:textId="77777777" w:rsidR="00261535" w:rsidRPr="00164626" w:rsidRDefault="00261535" w:rsidP="00261535">
            <w:pPr>
              <w:pStyle w:val="Tabela"/>
              <w:rPr>
                <w:sz w:val="14"/>
                <w:szCs w:val="14"/>
              </w:rPr>
            </w:pP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0B0E09B8" w14:textId="77777777" w:rsidR="00261535" w:rsidRPr="00164626" w:rsidRDefault="00261535" w:rsidP="00261535">
            <w:pPr>
              <w:pStyle w:val="Tabela"/>
              <w:rPr>
                <w:sz w:val="14"/>
                <w:szCs w:val="14"/>
              </w:rPr>
            </w:pPr>
          </w:p>
        </w:tc>
        <w:tc>
          <w:tcPr>
            <w:tcW w:w="374" w:type="dxa"/>
            <w:tcBorders>
              <w:top w:val="single" w:sz="4" w:space="0" w:color="auto"/>
              <w:left w:val="single" w:sz="4" w:space="0" w:color="auto"/>
              <w:bottom w:val="single" w:sz="4" w:space="0" w:color="auto"/>
              <w:right w:val="single" w:sz="4" w:space="0" w:color="auto"/>
            </w:tcBorders>
            <w:vAlign w:val="center"/>
          </w:tcPr>
          <w:p w14:paraId="34979463" w14:textId="77777777" w:rsidR="00261535" w:rsidRPr="00164626" w:rsidRDefault="00261535" w:rsidP="00261535">
            <w:pPr>
              <w:pStyle w:val="Tabela"/>
              <w:rPr>
                <w:sz w:val="14"/>
                <w:szCs w:val="14"/>
              </w:rPr>
            </w:pPr>
          </w:p>
        </w:tc>
        <w:tc>
          <w:tcPr>
            <w:tcW w:w="477" w:type="dxa"/>
            <w:gridSpan w:val="2"/>
            <w:tcBorders>
              <w:top w:val="single" w:sz="4" w:space="0" w:color="auto"/>
              <w:left w:val="single" w:sz="4" w:space="0" w:color="auto"/>
              <w:bottom w:val="single" w:sz="4" w:space="0" w:color="auto"/>
              <w:right w:val="single" w:sz="4" w:space="0" w:color="auto"/>
            </w:tcBorders>
            <w:vAlign w:val="center"/>
          </w:tcPr>
          <w:p w14:paraId="36246AD0" w14:textId="77777777" w:rsidR="00261535" w:rsidRPr="00164626" w:rsidRDefault="00261535" w:rsidP="00261535">
            <w:pPr>
              <w:pStyle w:val="Tabela"/>
              <w:rPr>
                <w:sz w:val="14"/>
                <w:szCs w:val="14"/>
              </w:rPr>
            </w:pP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2E228707" w14:textId="77777777" w:rsidR="00261535" w:rsidRPr="00164626" w:rsidRDefault="00261535" w:rsidP="00261535">
            <w:pPr>
              <w:pStyle w:val="Tabela"/>
              <w:rPr>
                <w:sz w:val="14"/>
                <w:szCs w:val="14"/>
              </w:rPr>
            </w:pPr>
          </w:p>
        </w:tc>
        <w:tc>
          <w:tcPr>
            <w:tcW w:w="425" w:type="dxa"/>
            <w:tcBorders>
              <w:top w:val="single" w:sz="4" w:space="0" w:color="auto"/>
              <w:left w:val="single" w:sz="4" w:space="0" w:color="auto"/>
              <w:bottom w:val="single" w:sz="4" w:space="0" w:color="auto"/>
              <w:right w:val="single" w:sz="4" w:space="0" w:color="auto"/>
            </w:tcBorders>
            <w:vAlign w:val="center"/>
          </w:tcPr>
          <w:p w14:paraId="7DA2ECBC" w14:textId="77777777" w:rsidR="00261535" w:rsidRPr="00164626" w:rsidRDefault="00261535" w:rsidP="00261535">
            <w:pPr>
              <w:pStyle w:val="Tabela"/>
              <w:rPr>
                <w:sz w:val="14"/>
                <w:szCs w:val="14"/>
              </w:rPr>
            </w:pPr>
          </w:p>
        </w:tc>
      </w:tr>
      <w:tr w:rsidR="00261535" w:rsidRPr="00164626" w14:paraId="563B1604" w14:textId="77777777" w:rsidTr="00DD3D02">
        <w:trPr>
          <w:cantSplit/>
          <w:trHeight w:val="20"/>
          <w:jc w:val="center"/>
        </w:trPr>
        <w:tc>
          <w:tcPr>
            <w:tcW w:w="14312" w:type="dxa"/>
            <w:gridSpan w:val="35"/>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1409C79A" w14:textId="77777777" w:rsidR="00261535" w:rsidRPr="00164626" w:rsidRDefault="00261535" w:rsidP="00261535">
            <w:pPr>
              <w:pStyle w:val="Tabela"/>
              <w:ind w:right="-78"/>
              <w:rPr>
                <w:sz w:val="14"/>
                <w:szCs w:val="14"/>
              </w:rPr>
            </w:pPr>
            <w:r w:rsidRPr="00164626">
              <w:rPr>
                <w:b/>
                <w:sz w:val="14"/>
                <w:szCs w:val="14"/>
              </w:rPr>
              <w:t>PROGRAMA 12: CEMITÉRIO SUSTENTÁVEL</w:t>
            </w:r>
          </w:p>
        </w:tc>
      </w:tr>
      <w:tr w:rsidR="00261535" w:rsidRPr="00164626" w14:paraId="3C687093" w14:textId="77777777" w:rsidTr="009E49D2">
        <w:trPr>
          <w:cantSplit/>
          <w:trHeight w:val="20"/>
          <w:jc w:val="center"/>
        </w:trPr>
        <w:tc>
          <w:tcPr>
            <w:tcW w:w="2402" w:type="dxa"/>
            <w:vMerge w:val="restart"/>
            <w:tcBorders>
              <w:top w:val="single" w:sz="4" w:space="0" w:color="auto"/>
              <w:left w:val="single" w:sz="4" w:space="0" w:color="auto"/>
              <w:right w:val="single" w:sz="4" w:space="0" w:color="auto"/>
            </w:tcBorders>
            <w:shd w:val="clear" w:color="auto" w:fill="EDEDED" w:themeFill="accent3" w:themeFillTint="33"/>
            <w:vAlign w:val="center"/>
          </w:tcPr>
          <w:p w14:paraId="33C884B3" w14:textId="77777777" w:rsidR="00261535" w:rsidRPr="00164626" w:rsidRDefault="00261535" w:rsidP="00261535">
            <w:pPr>
              <w:pStyle w:val="Tabela"/>
              <w:rPr>
                <w:sz w:val="14"/>
                <w:szCs w:val="14"/>
              </w:rPr>
            </w:pPr>
            <w:r w:rsidRPr="00164626">
              <w:rPr>
                <w:b/>
                <w:sz w:val="14"/>
                <w:szCs w:val="14"/>
              </w:rPr>
              <w:t>Ações</w:t>
            </w:r>
          </w:p>
        </w:tc>
        <w:tc>
          <w:tcPr>
            <w:tcW w:w="566" w:type="dxa"/>
            <w:vMerge w:val="restart"/>
            <w:tcBorders>
              <w:top w:val="single" w:sz="4" w:space="0" w:color="auto"/>
              <w:left w:val="single" w:sz="4" w:space="0" w:color="auto"/>
              <w:right w:val="single" w:sz="4" w:space="0" w:color="auto"/>
            </w:tcBorders>
            <w:shd w:val="clear" w:color="auto" w:fill="EDEDED" w:themeFill="accent3" w:themeFillTint="33"/>
            <w:vAlign w:val="center"/>
          </w:tcPr>
          <w:p w14:paraId="2E979A6D" w14:textId="77777777" w:rsidR="00261535" w:rsidRPr="00164626" w:rsidRDefault="00261535" w:rsidP="00261535">
            <w:pPr>
              <w:pStyle w:val="Tabela"/>
              <w:rPr>
                <w:sz w:val="14"/>
                <w:szCs w:val="14"/>
              </w:rPr>
            </w:pPr>
            <w:r w:rsidRPr="00164626">
              <w:rPr>
                <w:b/>
                <w:sz w:val="14"/>
                <w:szCs w:val="14"/>
              </w:rPr>
              <w:t>Qtd.</w:t>
            </w:r>
          </w:p>
        </w:tc>
        <w:tc>
          <w:tcPr>
            <w:tcW w:w="1278" w:type="dxa"/>
            <w:vMerge w:val="restart"/>
            <w:tcBorders>
              <w:top w:val="single" w:sz="4" w:space="0" w:color="auto"/>
              <w:left w:val="single" w:sz="4" w:space="0" w:color="auto"/>
              <w:right w:val="single" w:sz="4" w:space="0" w:color="auto"/>
            </w:tcBorders>
            <w:shd w:val="clear" w:color="auto" w:fill="EDEDED" w:themeFill="accent3" w:themeFillTint="33"/>
            <w:vAlign w:val="center"/>
          </w:tcPr>
          <w:p w14:paraId="090C0172" w14:textId="77777777" w:rsidR="00261535" w:rsidRPr="00164626" w:rsidRDefault="00261535" w:rsidP="00261535">
            <w:pPr>
              <w:pStyle w:val="Tabela"/>
              <w:ind w:left="-44" w:right="-78"/>
              <w:rPr>
                <w:sz w:val="14"/>
                <w:szCs w:val="14"/>
              </w:rPr>
            </w:pPr>
            <w:r w:rsidRPr="00164626">
              <w:rPr>
                <w:b/>
                <w:sz w:val="14"/>
                <w:szCs w:val="14"/>
              </w:rPr>
              <w:t>Und.</w:t>
            </w:r>
          </w:p>
        </w:tc>
        <w:tc>
          <w:tcPr>
            <w:tcW w:w="850" w:type="dxa"/>
            <w:vMerge w:val="restart"/>
            <w:tcBorders>
              <w:top w:val="single" w:sz="4" w:space="0" w:color="auto"/>
              <w:left w:val="single" w:sz="4" w:space="0" w:color="auto"/>
              <w:right w:val="single" w:sz="4" w:space="0" w:color="auto"/>
            </w:tcBorders>
            <w:shd w:val="clear" w:color="auto" w:fill="EDEDED" w:themeFill="accent3" w:themeFillTint="33"/>
            <w:vAlign w:val="center"/>
          </w:tcPr>
          <w:p w14:paraId="2CA02E95" w14:textId="77777777" w:rsidR="00261535" w:rsidRPr="00164626" w:rsidRDefault="00261535" w:rsidP="00261535">
            <w:pPr>
              <w:pStyle w:val="Tabela"/>
              <w:rPr>
                <w:sz w:val="14"/>
                <w:szCs w:val="14"/>
              </w:rPr>
            </w:pPr>
            <w:r w:rsidRPr="00164626">
              <w:rPr>
                <w:b/>
                <w:sz w:val="14"/>
                <w:szCs w:val="14"/>
              </w:rPr>
              <w:t>Preço Unitário (R$)</w:t>
            </w:r>
          </w:p>
        </w:tc>
        <w:tc>
          <w:tcPr>
            <w:tcW w:w="709" w:type="dxa"/>
            <w:vMerge w:val="restart"/>
            <w:tcBorders>
              <w:top w:val="single" w:sz="4" w:space="0" w:color="auto"/>
              <w:left w:val="single" w:sz="4" w:space="0" w:color="auto"/>
              <w:right w:val="single" w:sz="4" w:space="0" w:color="auto"/>
            </w:tcBorders>
            <w:shd w:val="clear" w:color="auto" w:fill="EDEDED" w:themeFill="accent3" w:themeFillTint="33"/>
            <w:vAlign w:val="center"/>
          </w:tcPr>
          <w:p w14:paraId="1827DE80" w14:textId="77777777" w:rsidR="00261535" w:rsidRPr="00164626" w:rsidRDefault="00261535" w:rsidP="00261535">
            <w:pPr>
              <w:pStyle w:val="Tabela"/>
              <w:rPr>
                <w:sz w:val="14"/>
                <w:szCs w:val="14"/>
              </w:rPr>
            </w:pPr>
            <w:r w:rsidRPr="00164626">
              <w:rPr>
                <w:b/>
                <w:sz w:val="14"/>
                <w:szCs w:val="14"/>
              </w:rPr>
              <w:t>Total (R$)</w:t>
            </w:r>
          </w:p>
        </w:tc>
        <w:tc>
          <w:tcPr>
            <w:tcW w:w="8507" w:type="dxa"/>
            <w:gridSpan w:val="30"/>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4C8F9C35" w14:textId="77777777" w:rsidR="00261535" w:rsidRPr="00164626" w:rsidRDefault="00261535" w:rsidP="00261535">
            <w:pPr>
              <w:pStyle w:val="Tabela"/>
              <w:rPr>
                <w:sz w:val="14"/>
                <w:szCs w:val="14"/>
              </w:rPr>
            </w:pPr>
            <w:r w:rsidRPr="00164626">
              <w:rPr>
                <w:b/>
                <w:sz w:val="14"/>
                <w:szCs w:val="14"/>
              </w:rPr>
              <w:t>ANO</w:t>
            </w:r>
          </w:p>
        </w:tc>
      </w:tr>
      <w:tr w:rsidR="00261535" w:rsidRPr="00164626" w14:paraId="5EF30C4B" w14:textId="77777777" w:rsidTr="009E49D2">
        <w:trPr>
          <w:cantSplit/>
          <w:trHeight w:val="20"/>
          <w:jc w:val="center"/>
        </w:trPr>
        <w:tc>
          <w:tcPr>
            <w:tcW w:w="2402" w:type="dxa"/>
            <w:vMerge/>
            <w:tcBorders>
              <w:left w:val="single" w:sz="4" w:space="0" w:color="auto"/>
              <w:right w:val="single" w:sz="4" w:space="0" w:color="auto"/>
            </w:tcBorders>
            <w:shd w:val="clear" w:color="auto" w:fill="EDEDED" w:themeFill="accent3" w:themeFillTint="33"/>
            <w:vAlign w:val="center"/>
          </w:tcPr>
          <w:p w14:paraId="0DB390A5" w14:textId="77777777" w:rsidR="00261535" w:rsidRPr="00164626" w:rsidRDefault="00261535" w:rsidP="00261535">
            <w:pPr>
              <w:pStyle w:val="Tabela"/>
              <w:rPr>
                <w:b/>
                <w:sz w:val="14"/>
                <w:szCs w:val="14"/>
              </w:rPr>
            </w:pPr>
          </w:p>
        </w:tc>
        <w:tc>
          <w:tcPr>
            <w:tcW w:w="566" w:type="dxa"/>
            <w:vMerge/>
            <w:tcBorders>
              <w:left w:val="single" w:sz="4" w:space="0" w:color="auto"/>
              <w:right w:val="single" w:sz="4" w:space="0" w:color="auto"/>
            </w:tcBorders>
            <w:shd w:val="clear" w:color="auto" w:fill="EDEDED" w:themeFill="accent3" w:themeFillTint="33"/>
            <w:vAlign w:val="center"/>
          </w:tcPr>
          <w:p w14:paraId="3CC0CA3B" w14:textId="77777777" w:rsidR="00261535" w:rsidRPr="00164626" w:rsidRDefault="00261535" w:rsidP="00261535">
            <w:pPr>
              <w:pStyle w:val="Tabela"/>
              <w:rPr>
                <w:b/>
                <w:sz w:val="14"/>
                <w:szCs w:val="14"/>
              </w:rPr>
            </w:pPr>
          </w:p>
        </w:tc>
        <w:tc>
          <w:tcPr>
            <w:tcW w:w="1278" w:type="dxa"/>
            <w:vMerge/>
            <w:tcBorders>
              <w:left w:val="single" w:sz="4" w:space="0" w:color="auto"/>
              <w:right w:val="single" w:sz="4" w:space="0" w:color="auto"/>
            </w:tcBorders>
            <w:shd w:val="clear" w:color="auto" w:fill="EDEDED" w:themeFill="accent3" w:themeFillTint="33"/>
            <w:vAlign w:val="center"/>
          </w:tcPr>
          <w:p w14:paraId="4B1B0D6E" w14:textId="77777777" w:rsidR="00261535" w:rsidRPr="00164626" w:rsidRDefault="00261535" w:rsidP="00261535">
            <w:pPr>
              <w:pStyle w:val="Tabela"/>
              <w:ind w:left="-44" w:right="-78"/>
              <w:rPr>
                <w:b/>
                <w:sz w:val="14"/>
                <w:szCs w:val="14"/>
              </w:rPr>
            </w:pPr>
          </w:p>
        </w:tc>
        <w:tc>
          <w:tcPr>
            <w:tcW w:w="850" w:type="dxa"/>
            <w:vMerge/>
            <w:tcBorders>
              <w:left w:val="single" w:sz="4" w:space="0" w:color="auto"/>
              <w:right w:val="single" w:sz="4" w:space="0" w:color="auto"/>
            </w:tcBorders>
            <w:shd w:val="clear" w:color="auto" w:fill="EDEDED" w:themeFill="accent3" w:themeFillTint="33"/>
            <w:vAlign w:val="center"/>
          </w:tcPr>
          <w:p w14:paraId="67DF0030" w14:textId="77777777" w:rsidR="00261535" w:rsidRPr="00164626" w:rsidRDefault="00261535" w:rsidP="00261535">
            <w:pPr>
              <w:pStyle w:val="Tabela"/>
              <w:rPr>
                <w:b/>
                <w:sz w:val="14"/>
                <w:szCs w:val="14"/>
              </w:rPr>
            </w:pPr>
          </w:p>
        </w:tc>
        <w:tc>
          <w:tcPr>
            <w:tcW w:w="709" w:type="dxa"/>
            <w:vMerge/>
            <w:tcBorders>
              <w:left w:val="single" w:sz="4" w:space="0" w:color="auto"/>
              <w:right w:val="single" w:sz="4" w:space="0" w:color="auto"/>
            </w:tcBorders>
            <w:shd w:val="clear" w:color="auto" w:fill="EDEDED" w:themeFill="accent3" w:themeFillTint="33"/>
            <w:vAlign w:val="center"/>
          </w:tcPr>
          <w:p w14:paraId="7117195C" w14:textId="77777777" w:rsidR="00261535" w:rsidRPr="00164626" w:rsidRDefault="00261535" w:rsidP="00261535">
            <w:pPr>
              <w:pStyle w:val="Tabela"/>
              <w:rPr>
                <w:b/>
                <w:sz w:val="14"/>
                <w:szCs w:val="14"/>
              </w:rPr>
            </w:pPr>
          </w:p>
        </w:tc>
        <w:tc>
          <w:tcPr>
            <w:tcW w:w="1224" w:type="dxa"/>
            <w:gridSpan w:val="3"/>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1E34DC27" w14:textId="77777777" w:rsidR="00261535" w:rsidRPr="00164626" w:rsidRDefault="00261535" w:rsidP="00261535">
            <w:pPr>
              <w:pStyle w:val="Tabela"/>
              <w:rPr>
                <w:b/>
                <w:sz w:val="14"/>
                <w:szCs w:val="14"/>
              </w:rPr>
            </w:pPr>
            <w:r w:rsidRPr="00164626">
              <w:rPr>
                <w:b/>
                <w:sz w:val="14"/>
                <w:szCs w:val="14"/>
              </w:rPr>
              <w:t>Imediato</w:t>
            </w:r>
          </w:p>
        </w:tc>
        <w:tc>
          <w:tcPr>
            <w:tcW w:w="2128" w:type="dxa"/>
            <w:gridSpan w:val="5"/>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6CEE9636" w14:textId="77777777" w:rsidR="00261535" w:rsidRPr="00164626" w:rsidRDefault="00261535" w:rsidP="00261535">
            <w:pPr>
              <w:pStyle w:val="Tabela"/>
              <w:rPr>
                <w:b/>
                <w:sz w:val="14"/>
                <w:szCs w:val="14"/>
              </w:rPr>
            </w:pPr>
            <w:r w:rsidRPr="00164626">
              <w:rPr>
                <w:b/>
                <w:sz w:val="14"/>
                <w:szCs w:val="14"/>
              </w:rPr>
              <w:t>Curto</w:t>
            </w:r>
          </w:p>
        </w:tc>
        <w:tc>
          <w:tcPr>
            <w:tcW w:w="1701" w:type="dxa"/>
            <w:gridSpan w:val="7"/>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180591DA" w14:textId="77777777" w:rsidR="00261535" w:rsidRPr="00164626" w:rsidRDefault="00261535" w:rsidP="00261535">
            <w:pPr>
              <w:pStyle w:val="Tabela"/>
              <w:rPr>
                <w:b/>
                <w:sz w:val="14"/>
                <w:szCs w:val="14"/>
              </w:rPr>
            </w:pPr>
            <w:r w:rsidRPr="00164626">
              <w:rPr>
                <w:b/>
                <w:sz w:val="14"/>
                <w:szCs w:val="14"/>
              </w:rPr>
              <w:t>Médio</w:t>
            </w:r>
          </w:p>
        </w:tc>
        <w:tc>
          <w:tcPr>
            <w:tcW w:w="3454" w:type="dxa"/>
            <w:gridSpan w:val="15"/>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28B911F7" w14:textId="77777777" w:rsidR="00261535" w:rsidRPr="00164626" w:rsidRDefault="00261535" w:rsidP="00261535">
            <w:pPr>
              <w:pStyle w:val="Tabela"/>
              <w:rPr>
                <w:b/>
                <w:sz w:val="14"/>
                <w:szCs w:val="14"/>
              </w:rPr>
            </w:pPr>
            <w:r w:rsidRPr="00164626">
              <w:rPr>
                <w:b/>
                <w:sz w:val="14"/>
                <w:szCs w:val="14"/>
              </w:rPr>
              <w:t>Longo</w:t>
            </w:r>
          </w:p>
        </w:tc>
      </w:tr>
      <w:tr w:rsidR="00261535" w:rsidRPr="00164626" w14:paraId="3478C264" w14:textId="77777777" w:rsidTr="009E49D2">
        <w:trPr>
          <w:cantSplit/>
          <w:trHeight w:val="20"/>
          <w:jc w:val="center"/>
        </w:trPr>
        <w:tc>
          <w:tcPr>
            <w:tcW w:w="2402" w:type="dxa"/>
            <w:vMerge/>
            <w:tcBorders>
              <w:left w:val="single" w:sz="4" w:space="0" w:color="auto"/>
              <w:bottom w:val="single" w:sz="4" w:space="0" w:color="auto"/>
              <w:right w:val="single" w:sz="4" w:space="0" w:color="auto"/>
            </w:tcBorders>
            <w:shd w:val="clear" w:color="auto" w:fill="EDEDED" w:themeFill="accent3" w:themeFillTint="33"/>
            <w:vAlign w:val="center"/>
          </w:tcPr>
          <w:p w14:paraId="2D2B71BD" w14:textId="77777777" w:rsidR="00261535" w:rsidRPr="00164626" w:rsidRDefault="00261535" w:rsidP="00261535">
            <w:pPr>
              <w:pStyle w:val="Tabela"/>
              <w:rPr>
                <w:b/>
                <w:sz w:val="14"/>
                <w:szCs w:val="14"/>
              </w:rPr>
            </w:pPr>
          </w:p>
        </w:tc>
        <w:tc>
          <w:tcPr>
            <w:tcW w:w="566" w:type="dxa"/>
            <w:vMerge/>
            <w:tcBorders>
              <w:left w:val="single" w:sz="4" w:space="0" w:color="auto"/>
              <w:bottom w:val="single" w:sz="4" w:space="0" w:color="auto"/>
              <w:right w:val="single" w:sz="4" w:space="0" w:color="auto"/>
            </w:tcBorders>
            <w:shd w:val="clear" w:color="auto" w:fill="EDEDED" w:themeFill="accent3" w:themeFillTint="33"/>
            <w:vAlign w:val="center"/>
          </w:tcPr>
          <w:p w14:paraId="76B726FD" w14:textId="77777777" w:rsidR="00261535" w:rsidRPr="00164626" w:rsidRDefault="00261535" w:rsidP="00261535">
            <w:pPr>
              <w:pStyle w:val="Tabela"/>
              <w:rPr>
                <w:b/>
                <w:sz w:val="14"/>
                <w:szCs w:val="14"/>
              </w:rPr>
            </w:pPr>
          </w:p>
        </w:tc>
        <w:tc>
          <w:tcPr>
            <w:tcW w:w="1278" w:type="dxa"/>
            <w:vMerge/>
            <w:tcBorders>
              <w:left w:val="single" w:sz="4" w:space="0" w:color="auto"/>
              <w:bottom w:val="single" w:sz="4" w:space="0" w:color="auto"/>
              <w:right w:val="single" w:sz="4" w:space="0" w:color="auto"/>
            </w:tcBorders>
            <w:shd w:val="clear" w:color="auto" w:fill="EDEDED" w:themeFill="accent3" w:themeFillTint="33"/>
            <w:vAlign w:val="center"/>
          </w:tcPr>
          <w:p w14:paraId="6B5FB51D" w14:textId="77777777" w:rsidR="00261535" w:rsidRPr="00164626" w:rsidRDefault="00261535" w:rsidP="00261535">
            <w:pPr>
              <w:pStyle w:val="Tabela"/>
              <w:ind w:left="-44" w:right="-78"/>
              <w:rPr>
                <w:b/>
                <w:sz w:val="14"/>
                <w:szCs w:val="14"/>
              </w:rPr>
            </w:pPr>
          </w:p>
        </w:tc>
        <w:tc>
          <w:tcPr>
            <w:tcW w:w="850" w:type="dxa"/>
            <w:vMerge/>
            <w:tcBorders>
              <w:left w:val="single" w:sz="4" w:space="0" w:color="auto"/>
              <w:bottom w:val="single" w:sz="4" w:space="0" w:color="auto"/>
              <w:right w:val="single" w:sz="4" w:space="0" w:color="auto"/>
            </w:tcBorders>
            <w:shd w:val="clear" w:color="auto" w:fill="EDEDED" w:themeFill="accent3" w:themeFillTint="33"/>
            <w:vAlign w:val="center"/>
          </w:tcPr>
          <w:p w14:paraId="51B40774" w14:textId="77777777" w:rsidR="00261535" w:rsidRPr="00164626" w:rsidRDefault="00261535" w:rsidP="00261535">
            <w:pPr>
              <w:pStyle w:val="Tabela"/>
              <w:rPr>
                <w:b/>
                <w:sz w:val="14"/>
                <w:szCs w:val="14"/>
              </w:rPr>
            </w:pPr>
          </w:p>
        </w:tc>
        <w:tc>
          <w:tcPr>
            <w:tcW w:w="709" w:type="dxa"/>
            <w:vMerge/>
            <w:tcBorders>
              <w:left w:val="single" w:sz="4" w:space="0" w:color="auto"/>
              <w:bottom w:val="single" w:sz="4" w:space="0" w:color="auto"/>
              <w:right w:val="single" w:sz="4" w:space="0" w:color="auto"/>
            </w:tcBorders>
            <w:shd w:val="clear" w:color="auto" w:fill="EDEDED" w:themeFill="accent3" w:themeFillTint="33"/>
            <w:vAlign w:val="center"/>
          </w:tcPr>
          <w:p w14:paraId="028ED8F7" w14:textId="77777777" w:rsidR="00261535" w:rsidRPr="00164626" w:rsidRDefault="00261535" w:rsidP="00261535">
            <w:pPr>
              <w:pStyle w:val="Tabela"/>
              <w:rPr>
                <w:b/>
                <w:sz w:val="14"/>
                <w:szCs w:val="14"/>
              </w:rPr>
            </w:pPr>
          </w:p>
        </w:tc>
        <w:tc>
          <w:tcPr>
            <w:tcW w:w="374"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3D263DD1" w14:textId="77777777" w:rsidR="00261535" w:rsidRPr="00164626" w:rsidRDefault="00261535" w:rsidP="00261535">
            <w:pPr>
              <w:pStyle w:val="Tabela"/>
              <w:rPr>
                <w:b/>
                <w:sz w:val="14"/>
                <w:szCs w:val="14"/>
              </w:rPr>
            </w:pPr>
            <w:r w:rsidRPr="00164626">
              <w:rPr>
                <w:b/>
                <w:sz w:val="14"/>
                <w:szCs w:val="14"/>
              </w:rPr>
              <w:t>01</w:t>
            </w:r>
          </w:p>
        </w:tc>
        <w:tc>
          <w:tcPr>
            <w:tcW w:w="425"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7F1E5CB5" w14:textId="77777777" w:rsidR="00261535" w:rsidRPr="00164626" w:rsidRDefault="00261535" w:rsidP="00261535">
            <w:pPr>
              <w:pStyle w:val="Tabela"/>
              <w:rPr>
                <w:b/>
                <w:sz w:val="14"/>
                <w:szCs w:val="14"/>
              </w:rPr>
            </w:pPr>
            <w:r w:rsidRPr="00164626">
              <w:rPr>
                <w:b/>
                <w:sz w:val="14"/>
                <w:szCs w:val="14"/>
              </w:rPr>
              <w:t>02</w:t>
            </w:r>
          </w:p>
        </w:tc>
        <w:tc>
          <w:tcPr>
            <w:tcW w:w="425"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4AD77E2B" w14:textId="77777777" w:rsidR="00261535" w:rsidRPr="00164626" w:rsidRDefault="00261535" w:rsidP="00261535">
            <w:pPr>
              <w:pStyle w:val="Tabela"/>
              <w:rPr>
                <w:b/>
                <w:sz w:val="14"/>
                <w:szCs w:val="14"/>
              </w:rPr>
            </w:pPr>
            <w:r w:rsidRPr="00164626">
              <w:rPr>
                <w:b/>
                <w:sz w:val="14"/>
                <w:szCs w:val="14"/>
              </w:rPr>
              <w:t>03</w:t>
            </w:r>
          </w:p>
        </w:tc>
        <w:tc>
          <w:tcPr>
            <w:tcW w:w="425"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48101F8C" w14:textId="77777777" w:rsidR="00261535" w:rsidRPr="00164626" w:rsidRDefault="00261535" w:rsidP="00261535">
            <w:pPr>
              <w:pStyle w:val="Tabela"/>
              <w:rPr>
                <w:b/>
                <w:sz w:val="14"/>
                <w:szCs w:val="14"/>
              </w:rPr>
            </w:pPr>
            <w:r w:rsidRPr="00164626">
              <w:rPr>
                <w:b/>
                <w:sz w:val="14"/>
                <w:szCs w:val="14"/>
              </w:rPr>
              <w:t>04</w:t>
            </w:r>
          </w:p>
        </w:tc>
        <w:tc>
          <w:tcPr>
            <w:tcW w:w="426"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2D97153A" w14:textId="77777777" w:rsidR="00261535" w:rsidRPr="00164626" w:rsidRDefault="00261535" w:rsidP="00261535">
            <w:pPr>
              <w:pStyle w:val="Tabela"/>
              <w:rPr>
                <w:b/>
                <w:sz w:val="14"/>
                <w:szCs w:val="14"/>
              </w:rPr>
            </w:pPr>
            <w:r w:rsidRPr="00164626">
              <w:rPr>
                <w:b/>
                <w:sz w:val="14"/>
                <w:szCs w:val="14"/>
              </w:rPr>
              <w:t>05</w:t>
            </w:r>
          </w:p>
        </w:tc>
        <w:tc>
          <w:tcPr>
            <w:tcW w:w="427"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181623F8" w14:textId="77777777" w:rsidR="00261535" w:rsidRPr="00164626" w:rsidRDefault="00261535" w:rsidP="00261535">
            <w:pPr>
              <w:pStyle w:val="Tabela"/>
              <w:rPr>
                <w:b/>
                <w:sz w:val="14"/>
                <w:szCs w:val="14"/>
              </w:rPr>
            </w:pPr>
            <w:r w:rsidRPr="00164626">
              <w:rPr>
                <w:b/>
                <w:sz w:val="14"/>
                <w:szCs w:val="14"/>
              </w:rPr>
              <w:t>06</w:t>
            </w:r>
          </w:p>
        </w:tc>
        <w:tc>
          <w:tcPr>
            <w:tcW w:w="425"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246EA907" w14:textId="77777777" w:rsidR="00261535" w:rsidRPr="00164626" w:rsidRDefault="00261535" w:rsidP="00261535">
            <w:pPr>
              <w:pStyle w:val="Tabela"/>
              <w:rPr>
                <w:b/>
                <w:sz w:val="14"/>
                <w:szCs w:val="14"/>
              </w:rPr>
            </w:pPr>
            <w:r w:rsidRPr="00164626">
              <w:rPr>
                <w:b/>
                <w:sz w:val="14"/>
                <w:szCs w:val="14"/>
              </w:rPr>
              <w:t>07</w:t>
            </w:r>
          </w:p>
        </w:tc>
        <w:tc>
          <w:tcPr>
            <w:tcW w:w="425"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44573368" w14:textId="77777777" w:rsidR="00261535" w:rsidRPr="00164626" w:rsidRDefault="00261535" w:rsidP="00261535">
            <w:pPr>
              <w:pStyle w:val="Tabela"/>
              <w:rPr>
                <w:b/>
                <w:sz w:val="14"/>
                <w:szCs w:val="14"/>
              </w:rPr>
            </w:pPr>
            <w:r w:rsidRPr="00164626">
              <w:rPr>
                <w:b/>
                <w:sz w:val="14"/>
                <w:szCs w:val="14"/>
              </w:rPr>
              <w:t>08</w:t>
            </w:r>
          </w:p>
        </w:tc>
        <w:tc>
          <w:tcPr>
            <w:tcW w:w="426"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605BE9A8" w14:textId="77777777" w:rsidR="00261535" w:rsidRPr="00164626" w:rsidRDefault="00261535" w:rsidP="00261535">
            <w:pPr>
              <w:pStyle w:val="Tabela"/>
              <w:rPr>
                <w:b/>
                <w:sz w:val="14"/>
                <w:szCs w:val="14"/>
              </w:rPr>
            </w:pPr>
            <w:r w:rsidRPr="00164626">
              <w:rPr>
                <w:b/>
                <w:sz w:val="14"/>
                <w:szCs w:val="14"/>
              </w:rPr>
              <w:t>09</w:t>
            </w:r>
          </w:p>
        </w:tc>
        <w:tc>
          <w:tcPr>
            <w:tcW w:w="42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411FB9CF" w14:textId="77777777" w:rsidR="00261535" w:rsidRPr="00164626" w:rsidRDefault="00261535" w:rsidP="00261535">
            <w:pPr>
              <w:pStyle w:val="Tabela"/>
              <w:rPr>
                <w:b/>
                <w:sz w:val="14"/>
                <w:szCs w:val="14"/>
              </w:rPr>
            </w:pPr>
            <w:r w:rsidRPr="00164626">
              <w:rPr>
                <w:b/>
                <w:sz w:val="14"/>
                <w:szCs w:val="14"/>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792803A0" w14:textId="77777777" w:rsidR="00261535" w:rsidRPr="00164626" w:rsidRDefault="00261535" w:rsidP="00261535">
            <w:pPr>
              <w:pStyle w:val="Tabela"/>
              <w:rPr>
                <w:b/>
                <w:sz w:val="14"/>
                <w:szCs w:val="14"/>
              </w:rPr>
            </w:pPr>
            <w:r w:rsidRPr="00164626">
              <w:rPr>
                <w:b/>
                <w:sz w:val="14"/>
                <w:szCs w:val="14"/>
              </w:rPr>
              <w:t>11</w:t>
            </w:r>
          </w:p>
        </w:tc>
        <w:tc>
          <w:tcPr>
            <w:tcW w:w="42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0F2011A1" w14:textId="77777777" w:rsidR="00261535" w:rsidRPr="00164626" w:rsidRDefault="00261535" w:rsidP="00261535">
            <w:pPr>
              <w:pStyle w:val="Tabela"/>
              <w:rPr>
                <w:b/>
                <w:sz w:val="14"/>
                <w:szCs w:val="14"/>
              </w:rPr>
            </w:pPr>
            <w:r w:rsidRPr="00164626">
              <w:rPr>
                <w:b/>
                <w:sz w:val="14"/>
                <w:szCs w:val="14"/>
              </w:rPr>
              <w:t>12</w:t>
            </w:r>
          </w:p>
        </w:tc>
        <w:tc>
          <w:tcPr>
            <w:tcW w:w="426"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5C5114BE" w14:textId="77777777" w:rsidR="00261535" w:rsidRPr="00164626" w:rsidRDefault="00261535" w:rsidP="00261535">
            <w:pPr>
              <w:pStyle w:val="Tabela"/>
              <w:rPr>
                <w:b/>
                <w:sz w:val="14"/>
                <w:szCs w:val="14"/>
              </w:rPr>
            </w:pPr>
            <w:r w:rsidRPr="00164626">
              <w:rPr>
                <w:b/>
                <w:sz w:val="14"/>
                <w:szCs w:val="14"/>
              </w:rPr>
              <w:t>13</w:t>
            </w:r>
          </w:p>
        </w:tc>
        <w:tc>
          <w:tcPr>
            <w:tcW w:w="42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2D95B343" w14:textId="77777777" w:rsidR="00261535" w:rsidRPr="00164626" w:rsidRDefault="00261535" w:rsidP="00261535">
            <w:pPr>
              <w:pStyle w:val="Tabela"/>
              <w:rPr>
                <w:b/>
                <w:sz w:val="14"/>
                <w:szCs w:val="14"/>
              </w:rPr>
            </w:pPr>
            <w:r w:rsidRPr="00164626">
              <w:rPr>
                <w:b/>
                <w:sz w:val="14"/>
                <w:szCs w:val="14"/>
              </w:rPr>
              <w:t>14</w:t>
            </w:r>
          </w:p>
        </w:tc>
        <w:tc>
          <w:tcPr>
            <w:tcW w:w="42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630ADCF1" w14:textId="77777777" w:rsidR="00261535" w:rsidRPr="00164626" w:rsidRDefault="00261535" w:rsidP="00261535">
            <w:pPr>
              <w:pStyle w:val="Tabela"/>
              <w:rPr>
                <w:b/>
                <w:sz w:val="14"/>
                <w:szCs w:val="14"/>
              </w:rPr>
            </w:pPr>
            <w:r w:rsidRPr="00164626">
              <w:rPr>
                <w:b/>
                <w:sz w:val="14"/>
                <w:szCs w:val="14"/>
              </w:rPr>
              <w:t>15</w:t>
            </w:r>
          </w:p>
        </w:tc>
        <w:tc>
          <w:tcPr>
            <w:tcW w:w="42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32CAEDF5" w14:textId="77777777" w:rsidR="00261535" w:rsidRPr="00164626" w:rsidRDefault="00261535" w:rsidP="00261535">
            <w:pPr>
              <w:pStyle w:val="Tabela"/>
              <w:rPr>
                <w:b/>
                <w:sz w:val="14"/>
                <w:szCs w:val="14"/>
              </w:rPr>
            </w:pPr>
            <w:r w:rsidRPr="00164626">
              <w:rPr>
                <w:b/>
                <w:sz w:val="14"/>
                <w:szCs w:val="14"/>
              </w:rPr>
              <w:t>16</w:t>
            </w:r>
          </w:p>
        </w:tc>
        <w:tc>
          <w:tcPr>
            <w:tcW w:w="426"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2E1792C4" w14:textId="77777777" w:rsidR="00261535" w:rsidRPr="00164626" w:rsidRDefault="00261535" w:rsidP="00261535">
            <w:pPr>
              <w:pStyle w:val="Tabela"/>
              <w:rPr>
                <w:b/>
                <w:sz w:val="14"/>
                <w:szCs w:val="14"/>
              </w:rPr>
            </w:pPr>
            <w:r w:rsidRPr="00164626">
              <w:rPr>
                <w:b/>
                <w:sz w:val="14"/>
                <w:szCs w:val="14"/>
              </w:rPr>
              <w:t>17</w:t>
            </w:r>
          </w:p>
        </w:tc>
        <w:tc>
          <w:tcPr>
            <w:tcW w:w="425"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59663CF9" w14:textId="77777777" w:rsidR="00261535" w:rsidRPr="00164626" w:rsidRDefault="00261535" w:rsidP="00261535">
            <w:pPr>
              <w:pStyle w:val="Tabela"/>
              <w:rPr>
                <w:b/>
                <w:sz w:val="14"/>
                <w:szCs w:val="14"/>
              </w:rPr>
            </w:pPr>
            <w:r w:rsidRPr="00164626">
              <w:rPr>
                <w:b/>
                <w:sz w:val="14"/>
                <w:szCs w:val="14"/>
              </w:rPr>
              <w:t>18</w:t>
            </w:r>
          </w:p>
        </w:tc>
        <w:tc>
          <w:tcPr>
            <w:tcW w:w="42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423DF925" w14:textId="77777777" w:rsidR="00261535" w:rsidRPr="00164626" w:rsidRDefault="00261535" w:rsidP="00261535">
            <w:pPr>
              <w:pStyle w:val="Tabela"/>
              <w:rPr>
                <w:b/>
                <w:sz w:val="14"/>
                <w:szCs w:val="14"/>
              </w:rPr>
            </w:pPr>
            <w:r w:rsidRPr="00164626">
              <w:rPr>
                <w:b/>
                <w:sz w:val="14"/>
                <w:szCs w:val="14"/>
              </w:rPr>
              <w:t>19</w:t>
            </w:r>
          </w:p>
        </w:tc>
        <w:tc>
          <w:tcPr>
            <w:tcW w:w="477"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5E8BCE5E" w14:textId="77777777" w:rsidR="00261535" w:rsidRPr="00164626" w:rsidRDefault="00261535" w:rsidP="00261535">
            <w:pPr>
              <w:pStyle w:val="Tabela"/>
              <w:rPr>
                <w:b/>
                <w:sz w:val="14"/>
                <w:szCs w:val="14"/>
              </w:rPr>
            </w:pPr>
            <w:r w:rsidRPr="00164626">
              <w:rPr>
                <w:b/>
                <w:sz w:val="14"/>
                <w:szCs w:val="14"/>
              </w:rPr>
              <w:t>20</w:t>
            </w:r>
          </w:p>
        </w:tc>
      </w:tr>
      <w:tr w:rsidR="00261535" w:rsidRPr="00164626" w14:paraId="67ADA67E" w14:textId="77777777" w:rsidTr="00622F4D">
        <w:trPr>
          <w:cantSplit/>
          <w:trHeight w:val="610"/>
          <w:jc w:val="center"/>
        </w:trPr>
        <w:tc>
          <w:tcPr>
            <w:tcW w:w="2402" w:type="dxa"/>
            <w:tcBorders>
              <w:top w:val="single" w:sz="4" w:space="0" w:color="auto"/>
              <w:left w:val="single" w:sz="4" w:space="0" w:color="auto"/>
              <w:bottom w:val="single" w:sz="4" w:space="0" w:color="auto"/>
              <w:right w:val="single" w:sz="4" w:space="0" w:color="auto"/>
            </w:tcBorders>
            <w:vAlign w:val="center"/>
          </w:tcPr>
          <w:p w14:paraId="17C652CB" w14:textId="77777777" w:rsidR="00261535" w:rsidRPr="00164626" w:rsidRDefault="00261535" w:rsidP="00261535">
            <w:pPr>
              <w:pStyle w:val="Tabela"/>
              <w:rPr>
                <w:sz w:val="14"/>
                <w:szCs w:val="14"/>
              </w:rPr>
            </w:pPr>
            <w:r w:rsidRPr="00164626">
              <w:rPr>
                <w:sz w:val="14"/>
                <w:szCs w:val="14"/>
              </w:rPr>
              <w:t>Exigir licenciamento ambiental e fiscalizar todos os cemitérios privados</w:t>
            </w:r>
          </w:p>
        </w:tc>
        <w:tc>
          <w:tcPr>
            <w:tcW w:w="566" w:type="dxa"/>
            <w:tcBorders>
              <w:top w:val="single" w:sz="4" w:space="0" w:color="auto"/>
              <w:left w:val="single" w:sz="4" w:space="0" w:color="auto"/>
              <w:bottom w:val="single" w:sz="4" w:space="0" w:color="auto"/>
              <w:right w:val="single" w:sz="4" w:space="0" w:color="auto"/>
            </w:tcBorders>
            <w:vAlign w:val="center"/>
          </w:tcPr>
          <w:p w14:paraId="2E62EEC5" w14:textId="77777777" w:rsidR="00261535" w:rsidRPr="00164626" w:rsidRDefault="00261535" w:rsidP="00261535">
            <w:pPr>
              <w:pStyle w:val="Tabela"/>
              <w:rPr>
                <w:sz w:val="14"/>
                <w:szCs w:val="14"/>
              </w:rPr>
            </w:pPr>
          </w:p>
        </w:tc>
        <w:tc>
          <w:tcPr>
            <w:tcW w:w="1278" w:type="dxa"/>
            <w:tcBorders>
              <w:top w:val="single" w:sz="4" w:space="0" w:color="auto"/>
              <w:left w:val="single" w:sz="4" w:space="0" w:color="auto"/>
              <w:bottom w:val="single" w:sz="4" w:space="0" w:color="auto"/>
              <w:right w:val="single" w:sz="4" w:space="0" w:color="auto"/>
            </w:tcBorders>
            <w:vAlign w:val="center"/>
          </w:tcPr>
          <w:p w14:paraId="246EB7D0" w14:textId="77777777" w:rsidR="00261535" w:rsidRPr="00164626" w:rsidRDefault="00261535" w:rsidP="00261535">
            <w:pPr>
              <w:pStyle w:val="Tabela"/>
              <w:ind w:left="-44" w:right="-78"/>
              <w:rPr>
                <w:sz w:val="14"/>
                <w:szCs w:val="14"/>
              </w:rPr>
            </w:pPr>
          </w:p>
        </w:tc>
        <w:tc>
          <w:tcPr>
            <w:tcW w:w="1559" w:type="dxa"/>
            <w:gridSpan w:val="2"/>
            <w:tcBorders>
              <w:top w:val="single" w:sz="4" w:space="0" w:color="auto"/>
              <w:left w:val="single" w:sz="4" w:space="0" w:color="auto"/>
              <w:bottom w:val="single" w:sz="4" w:space="0" w:color="auto"/>
              <w:right w:val="single" w:sz="4" w:space="0" w:color="auto"/>
            </w:tcBorders>
          </w:tcPr>
          <w:p w14:paraId="468E5B89" w14:textId="77777777" w:rsidR="00261535" w:rsidRPr="00164626" w:rsidRDefault="00261535" w:rsidP="00261535">
            <w:pPr>
              <w:pStyle w:val="Tabela"/>
              <w:rPr>
                <w:sz w:val="14"/>
                <w:szCs w:val="14"/>
              </w:rPr>
            </w:pPr>
            <w:r w:rsidRPr="00164626">
              <w:rPr>
                <w:sz w:val="14"/>
                <w:szCs w:val="14"/>
              </w:rPr>
              <w:t>Não necessita de investimentos, pois será executada pelo corpo técnico do município</w:t>
            </w:r>
          </w:p>
        </w:tc>
        <w:tc>
          <w:tcPr>
            <w:tcW w:w="374" w:type="dxa"/>
            <w:tcBorders>
              <w:top w:val="single" w:sz="4" w:space="0" w:color="auto"/>
              <w:left w:val="single" w:sz="4" w:space="0" w:color="auto"/>
              <w:bottom w:val="single" w:sz="4" w:space="0" w:color="auto"/>
              <w:right w:val="single" w:sz="4" w:space="0" w:color="auto"/>
            </w:tcBorders>
            <w:vAlign w:val="center"/>
          </w:tcPr>
          <w:p w14:paraId="5E5A80B7" w14:textId="77777777" w:rsidR="00261535" w:rsidRPr="00164626" w:rsidRDefault="00261535" w:rsidP="00261535">
            <w:pPr>
              <w:pStyle w:val="Tabela"/>
              <w:rPr>
                <w:sz w:val="14"/>
                <w:szCs w:val="14"/>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108E68A" w14:textId="77777777" w:rsidR="00261535" w:rsidRPr="00164626" w:rsidRDefault="00261535" w:rsidP="00261535">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D8111D9" w14:textId="77777777" w:rsidR="00261535" w:rsidRPr="00164626" w:rsidRDefault="00261535" w:rsidP="00261535">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B96AA3E" w14:textId="77777777" w:rsidR="00261535" w:rsidRPr="00164626" w:rsidRDefault="00261535" w:rsidP="00261535">
            <w:pPr>
              <w:pStyle w:val="Tabela"/>
              <w:rPr>
                <w:sz w:val="14"/>
                <w:szCs w:val="14"/>
              </w:rPr>
            </w:pPr>
            <w:r w:rsidRPr="00164626">
              <w:rPr>
                <w:sz w:val="14"/>
                <w:szCs w:val="14"/>
              </w:rPr>
              <w:t>X</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E0DE265" w14:textId="77777777" w:rsidR="00261535" w:rsidRPr="00164626" w:rsidRDefault="00261535" w:rsidP="00261535">
            <w:pPr>
              <w:pStyle w:val="Tabela"/>
              <w:rPr>
                <w:sz w:val="14"/>
                <w:szCs w:val="14"/>
              </w:rPr>
            </w:pPr>
            <w:r w:rsidRPr="00164626">
              <w:rPr>
                <w:sz w:val="14"/>
                <w:szCs w:val="14"/>
              </w:rPr>
              <w:t>X</w:t>
            </w:r>
          </w:p>
        </w:tc>
        <w:tc>
          <w:tcPr>
            <w:tcW w:w="427" w:type="dxa"/>
            <w:tcBorders>
              <w:top w:val="single" w:sz="4" w:space="0" w:color="auto"/>
              <w:left w:val="single" w:sz="4" w:space="0" w:color="auto"/>
              <w:bottom w:val="single" w:sz="4" w:space="0" w:color="auto"/>
              <w:right w:val="single" w:sz="4" w:space="0" w:color="auto"/>
            </w:tcBorders>
            <w:vAlign w:val="center"/>
          </w:tcPr>
          <w:p w14:paraId="15B2F650" w14:textId="77777777" w:rsidR="00261535" w:rsidRPr="00164626" w:rsidRDefault="00261535" w:rsidP="00261535">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vAlign w:val="center"/>
          </w:tcPr>
          <w:p w14:paraId="0DA028B1" w14:textId="77777777" w:rsidR="00261535" w:rsidRPr="00164626" w:rsidRDefault="00261535" w:rsidP="00261535">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vAlign w:val="center"/>
          </w:tcPr>
          <w:p w14:paraId="5445C8AB" w14:textId="77777777" w:rsidR="00261535" w:rsidRPr="00164626" w:rsidRDefault="00261535" w:rsidP="00261535">
            <w:pPr>
              <w:pStyle w:val="Tabela"/>
              <w:rPr>
                <w:sz w:val="14"/>
                <w:szCs w:val="14"/>
              </w:rPr>
            </w:pPr>
            <w:r w:rsidRPr="00164626">
              <w:rPr>
                <w:sz w:val="14"/>
                <w:szCs w:val="14"/>
              </w:rPr>
              <w:t>X</w:t>
            </w:r>
          </w:p>
        </w:tc>
        <w:tc>
          <w:tcPr>
            <w:tcW w:w="426" w:type="dxa"/>
            <w:tcBorders>
              <w:top w:val="single" w:sz="4" w:space="0" w:color="auto"/>
              <w:left w:val="single" w:sz="4" w:space="0" w:color="auto"/>
              <w:bottom w:val="single" w:sz="4" w:space="0" w:color="auto"/>
              <w:right w:val="single" w:sz="4" w:space="0" w:color="auto"/>
            </w:tcBorders>
            <w:vAlign w:val="center"/>
          </w:tcPr>
          <w:p w14:paraId="14303512" w14:textId="77777777" w:rsidR="00261535" w:rsidRPr="00164626" w:rsidRDefault="00261535" w:rsidP="00261535">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1870AB10" w14:textId="77777777" w:rsidR="00261535" w:rsidRPr="00164626" w:rsidRDefault="00261535" w:rsidP="00261535">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355F4F24" w14:textId="77777777" w:rsidR="00261535" w:rsidRPr="00164626" w:rsidRDefault="00261535" w:rsidP="00261535">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246BF91D" w14:textId="77777777" w:rsidR="00261535" w:rsidRPr="00164626" w:rsidRDefault="00261535" w:rsidP="00261535">
            <w:pPr>
              <w:pStyle w:val="Tabela"/>
              <w:rPr>
                <w:sz w:val="14"/>
                <w:szCs w:val="14"/>
              </w:rPr>
            </w:pPr>
            <w:r w:rsidRPr="00164626">
              <w:rPr>
                <w:sz w:val="14"/>
                <w:szCs w:val="14"/>
              </w:rPr>
              <w:t>X</w:t>
            </w:r>
          </w:p>
        </w:tc>
        <w:tc>
          <w:tcPr>
            <w:tcW w:w="426" w:type="dxa"/>
            <w:gridSpan w:val="2"/>
            <w:tcBorders>
              <w:top w:val="single" w:sz="4" w:space="0" w:color="auto"/>
              <w:left w:val="single" w:sz="4" w:space="0" w:color="auto"/>
              <w:bottom w:val="single" w:sz="4" w:space="0" w:color="auto"/>
              <w:right w:val="single" w:sz="4" w:space="0" w:color="auto"/>
            </w:tcBorders>
            <w:vAlign w:val="center"/>
          </w:tcPr>
          <w:p w14:paraId="5D4089A0" w14:textId="77777777" w:rsidR="00261535" w:rsidRPr="00164626" w:rsidRDefault="00261535" w:rsidP="00261535">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0FECB2E4" w14:textId="77777777" w:rsidR="00261535" w:rsidRPr="00164626" w:rsidRDefault="00261535" w:rsidP="00261535">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0697A0A9" w14:textId="77777777" w:rsidR="00261535" w:rsidRPr="00164626" w:rsidRDefault="00261535" w:rsidP="00261535">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01FB1FFB" w14:textId="77777777" w:rsidR="00261535" w:rsidRPr="00164626" w:rsidRDefault="00261535" w:rsidP="00261535">
            <w:pPr>
              <w:pStyle w:val="Tabela"/>
              <w:rPr>
                <w:sz w:val="14"/>
                <w:szCs w:val="14"/>
              </w:rPr>
            </w:pPr>
            <w:r w:rsidRPr="00164626">
              <w:rPr>
                <w:sz w:val="14"/>
                <w:szCs w:val="14"/>
              </w:rPr>
              <w:t>X</w:t>
            </w:r>
          </w:p>
        </w:tc>
        <w:tc>
          <w:tcPr>
            <w:tcW w:w="426" w:type="dxa"/>
            <w:gridSpan w:val="2"/>
            <w:tcBorders>
              <w:top w:val="single" w:sz="4" w:space="0" w:color="auto"/>
              <w:left w:val="single" w:sz="4" w:space="0" w:color="auto"/>
              <w:bottom w:val="single" w:sz="4" w:space="0" w:color="auto"/>
              <w:right w:val="single" w:sz="4" w:space="0" w:color="auto"/>
            </w:tcBorders>
            <w:vAlign w:val="center"/>
          </w:tcPr>
          <w:p w14:paraId="1A069696" w14:textId="77777777" w:rsidR="00261535" w:rsidRPr="00164626" w:rsidRDefault="00261535" w:rsidP="00261535">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vAlign w:val="center"/>
          </w:tcPr>
          <w:p w14:paraId="09CBA707" w14:textId="77777777" w:rsidR="00261535" w:rsidRPr="00164626" w:rsidRDefault="00261535" w:rsidP="00261535">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64D37A4D" w14:textId="77777777" w:rsidR="00261535" w:rsidRPr="00164626" w:rsidRDefault="00261535" w:rsidP="00261535">
            <w:pPr>
              <w:pStyle w:val="Tabela"/>
              <w:rPr>
                <w:sz w:val="14"/>
                <w:szCs w:val="14"/>
              </w:rPr>
            </w:pPr>
            <w:r w:rsidRPr="00164626">
              <w:rPr>
                <w:sz w:val="14"/>
                <w:szCs w:val="14"/>
              </w:rPr>
              <w:t>X</w:t>
            </w:r>
          </w:p>
        </w:tc>
        <w:tc>
          <w:tcPr>
            <w:tcW w:w="477" w:type="dxa"/>
            <w:gridSpan w:val="2"/>
            <w:tcBorders>
              <w:top w:val="single" w:sz="4" w:space="0" w:color="auto"/>
              <w:left w:val="single" w:sz="4" w:space="0" w:color="auto"/>
              <w:bottom w:val="single" w:sz="4" w:space="0" w:color="auto"/>
              <w:right w:val="single" w:sz="4" w:space="0" w:color="auto"/>
            </w:tcBorders>
            <w:vAlign w:val="center"/>
          </w:tcPr>
          <w:p w14:paraId="2007D61C" w14:textId="77777777" w:rsidR="00261535" w:rsidRPr="00164626" w:rsidRDefault="00261535" w:rsidP="00261535">
            <w:pPr>
              <w:pStyle w:val="Tabela"/>
              <w:rPr>
                <w:sz w:val="14"/>
                <w:szCs w:val="14"/>
              </w:rPr>
            </w:pPr>
            <w:r w:rsidRPr="00164626">
              <w:rPr>
                <w:sz w:val="14"/>
                <w:szCs w:val="14"/>
              </w:rPr>
              <w:t>X</w:t>
            </w:r>
          </w:p>
        </w:tc>
      </w:tr>
      <w:tr w:rsidR="00261535" w:rsidRPr="00164626" w14:paraId="4006E8DE" w14:textId="77777777" w:rsidTr="00622F4D">
        <w:trPr>
          <w:cantSplit/>
          <w:trHeight w:val="20"/>
          <w:jc w:val="center"/>
        </w:trPr>
        <w:tc>
          <w:tcPr>
            <w:tcW w:w="2402" w:type="dxa"/>
            <w:tcBorders>
              <w:top w:val="single" w:sz="4" w:space="0" w:color="auto"/>
              <w:left w:val="single" w:sz="4" w:space="0" w:color="auto"/>
              <w:bottom w:val="single" w:sz="4" w:space="0" w:color="auto"/>
              <w:right w:val="single" w:sz="4" w:space="0" w:color="auto"/>
            </w:tcBorders>
            <w:vAlign w:val="center"/>
          </w:tcPr>
          <w:p w14:paraId="0BD92411" w14:textId="77777777" w:rsidR="00261535" w:rsidRPr="00164626" w:rsidRDefault="00261535" w:rsidP="00261535">
            <w:pPr>
              <w:pStyle w:val="Tabela"/>
              <w:rPr>
                <w:sz w:val="14"/>
                <w:szCs w:val="14"/>
              </w:rPr>
            </w:pPr>
            <w:r w:rsidRPr="00164626">
              <w:rPr>
                <w:sz w:val="14"/>
                <w:szCs w:val="14"/>
              </w:rPr>
              <w:t>Criar banco de dados para cadastro dos cemitérios e das quantidades de resíduos geradas</w:t>
            </w:r>
          </w:p>
        </w:tc>
        <w:tc>
          <w:tcPr>
            <w:tcW w:w="566" w:type="dxa"/>
            <w:tcBorders>
              <w:top w:val="single" w:sz="4" w:space="0" w:color="auto"/>
              <w:left w:val="single" w:sz="4" w:space="0" w:color="auto"/>
              <w:bottom w:val="single" w:sz="4" w:space="0" w:color="auto"/>
              <w:right w:val="single" w:sz="4" w:space="0" w:color="auto"/>
            </w:tcBorders>
            <w:vAlign w:val="center"/>
          </w:tcPr>
          <w:p w14:paraId="2449500F" w14:textId="77777777" w:rsidR="00261535" w:rsidRPr="00164626" w:rsidRDefault="00261535" w:rsidP="00261535">
            <w:pPr>
              <w:pStyle w:val="Tabela"/>
              <w:rPr>
                <w:sz w:val="14"/>
                <w:szCs w:val="14"/>
              </w:rPr>
            </w:pPr>
          </w:p>
        </w:tc>
        <w:tc>
          <w:tcPr>
            <w:tcW w:w="1278" w:type="dxa"/>
            <w:tcBorders>
              <w:top w:val="single" w:sz="4" w:space="0" w:color="auto"/>
              <w:left w:val="single" w:sz="4" w:space="0" w:color="auto"/>
              <w:bottom w:val="single" w:sz="4" w:space="0" w:color="auto"/>
              <w:right w:val="single" w:sz="4" w:space="0" w:color="auto"/>
            </w:tcBorders>
            <w:vAlign w:val="center"/>
          </w:tcPr>
          <w:p w14:paraId="2B91058D" w14:textId="77777777" w:rsidR="00261535" w:rsidRPr="00164626" w:rsidRDefault="00261535" w:rsidP="00261535">
            <w:pPr>
              <w:pStyle w:val="Tabela"/>
              <w:ind w:left="-44" w:right="-78"/>
              <w:rPr>
                <w:sz w:val="14"/>
                <w:szCs w:val="14"/>
              </w:rPr>
            </w:pPr>
          </w:p>
        </w:tc>
        <w:tc>
          <w:tcPr>
            <w:tcW w:w="1559" w:type="dxa"/>
            <w:gridSpan w:val="2"/>
            <w:tcBorders>
              <w:top w:val="single" w:sz="4" w:space="0" w:color="auto"/>
              <w:left w:val="single" w:sz="4" w:space="0" w:color="auto"/>
              <w:bottom w:val="single" w:sz="4" w:space="0" w:color="auto"/>
              <w:right w:val="single" w:sz="4" w:space="0" w:color="auto"/>
            </w:tcBorders>
          </w:tcPr>
          <w:p w14:paraId="758EAB3D" w14:textId="77777777" w:rsidR="00261535" w:rsidRPr="00164626" w:rsidRDefault="00261535" w:rsidP="00261535">
            <w:pPr>
              <w:pStyle w:val="Tabela"/>
              <w:rPr>
                <w:sz w:val="14"/>
                <w:szCs w:val="14"/>
              </w:rPr>
            </w:pPr>
            <w:r w:rsidRPr="00164626">
              <w:rPr>
                <w:sz w:val="14"/>
                <w:szCs w:val="14"/>
              </w:rPr>
              <w:t>Não necessita de investimentos, pois será executada pelo corpo técnico do município</w:t>
            </w:r>
          </w:p>
        </w:tc>
        <w:tc>
          <w:tcPr>
            <w:tcW w:w="374" w:type="dxa"/>
            <w:tcBorders>
              <w:top w:val="single" w:sz="4" w:space="0" w:color="auto"/>
              <w:left w:val="single" w:sz="4" w:space="0" w:color="auto"/>
              <w:bottom w:val="single" w:sz="4" w:space="0" w:color="auto"/>
              <w:right w:val="single" w:sz="4" w:space="0" w:color="auto"/>
            </w:tcBorders>
            <w:vAlign w:val="center"/>
          </w:tcPr>
          <w:p w14:paraId="7D4C4C20" w14:textId="77777777" w:rsidR="00261535" w:rsidRPr="00164626" w:rsidRDefault="00261535" w:rsidP="00261535">
            <w:pPr>
              <w:pStyle w:val="Tabela"/>
              <w:rPr>
                <w:sz w:val="14"/>
                <w:szCs w:val="14"/>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3116953" w14:textId="77777777" w:rsidR="00261535" w:rsidRPr="00164626" w:rsidRDefault="00261535" w:rsidP="00261535">
            <w:pPr>
              <w:pStyle w:val="Tabela"/>
              <w:rPr>
                <w:sz w:val="14"/>
                <w:szCs w:val="14"/>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E027F2C" w14:textId="77777777" w:rsidR="00261535" w:rsidRPr="00164626" w:rsidRDefault="00261535" w:rsidP="00261535">
            <w:pPr>
              <w:pStyle w:val="Tabela"/>
              <w:rPr>
                <w:sz w:val="14"/>
                <w:szCs w:val="14"/>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0D5BC16" w14:textId="77777777" w:rsidR="00261535" w:rsidRPr="00164626" w:rsidRDefault="00261535" w:rsidP="00261535">
            <w:pPr>
              <w:pStyle w:val="Tabela"/>
              <w:rPr>
                <w:sz w:val="14"/>
                <w:szCs w:val="14"/>
              </w:rPr>
            </w:pP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29D70A1" w14:textId="77777777" w:rsidR="00261535" w:rsidRPr="00164626" w:rsidRDefault="00261535" w:rsidP="00261535">
            <w:pPr>
              <w:pStyle w:val="Tabela"/>
              <w:rPr>
                <w:sz w:val="14"/>
                <w:szCs w:val="14"/>
              </w:rPr>
            </w:pPr>
            <w:r w:rsidRPr="00164626">
              <w:rPr>
                <w:sz w:val="14"/>
                <w:szCs w:val="14"/>
              </w:rPr>
              <w:t>X</w:t>
            </w:r>
          </w:p>
        </w:tc>
        <w:tc>
          <w:tcPr>
            <w:tcW w:w="427" w:type="dxa"/>
            <w:tcBorders>
              <w:top w:val="single" w:sz="4" w:space="0" w:color="auto"/>
              <w:left w:val="single" w:sz="4" w:space="0" w:color="auto"/>
              <w:bottom w:val="single" w:sz="4" w:space="0" w:color="auto"/>
              <w:right w:val="single" w:sz="4" w:space="0" w:color="auto"/>
            </w:tcBorders>
            <w:vAlign w:val="center"/>
          </w:tcPr>
          <w:p w14:paraId="4CF6CC1F" w14:textId="77777777" w:rsidR="00261535" w:rsidRPr="00164626" w:rsidRDefault="00261535" w:rsidP="00261535">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vAlign w:val="center"/>
          </w:tcPr>
          <w:p w14:paraId="33018FDD" w14:textId="77777777" w:rsidR="00261535" w:rsidRPr="00164626" w:rsidRDefault="00261535" w:rsidP="00261535">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vAlign w:val="center"/>
          </w:tcPr>
          <w:p w14:paraId="5DF8D984" w14:textId="77777777" w:rsidR="00261535" w:rsidRPr="00164626" w:rsidRDefault="00261535" w:rsidP="00261535">
            <w:pPr>
              <w:pStyle w:val="Tabela"/>
              <w:rPr>
                <w:sz w:val="14"/>
                <w:szCs w:val="14"/>
              </w:rPr>
            </w:pPr>
            <w:r w:rsidRPr="00164626">
              <w:rPr>
                <w:sz w:val="14"/>
                <w:szCs w:val="14"/>
              </w:rPr>
              <w:t>X</w:t>
            </w:r>
          </w:p>
        </w:tc>
        <w:tc>
          <w:tcPr>
            <w:tcW w:w="426" w:type="dxa"/>
            <w:tcBorders>
              <w:top w:val="single" w:sz="4" w:space="0" w:color="auto"/>
              <w:left w:val="single" w:sz="4" w:space="0" w:color="auto"/>
              <w:bottom w:val="single" w:sz="4" w:space="0" w:color="auto"/>
              <w:right w:val="single" w:sz="4" w:space="0" w:color="auto"/>
            </w:tcBorders>
            <w:vAlign w:val="center"/>
          </w:tcPr>
          <w:p w14:paraId="2EBD7AB1" w14:textId="77777777" w:rsidR="00261535" w:rsidRPr="00164626" w:rsidRDefault="00261535" w:rsidP="00261535">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361894B2" w14:textId="77777777" w:rsidR="00261535" w:rsidRPr="00164626" w:rsidRDefault="00261535" w:rsidP="00261535">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680D3393" w14:textId="77777777" w:rsidR="00261535" w:rsidRPr="00164626" w:rsidRDefault="00261535" w:rsidP="00261535">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5D80701B" w14:textId="77777777" w:rsidR="00261535" w:rsidRPr="00164626" w:rsidRDefault="00261535" w:rsidP="00261535">
            <w:pPr>
              <w:pStyle w:val="Tabela"/>
              <w:rPr>
                <w:sz w:val="14"/>
                <w:szCs w:val="14"/>
              </w:rPr>
            </w:pPr>
            <w:r w:rsidRPr="00164626">
              <w:rPr>
                <w:sz w:val="14"/>
                <w:szCs w:val="14"/>
              </w:rPr>
              <w:t>X</w:t>
            </w:r>
          </w:p>
        </w:tc>
        <w:tc>
          <w:tcPr>
            <w:tcW w:w="426" w:type="dxa"/>
            <w:gridSpan w:val="2"/>
            <w:tcBorders>
              <w:top w:val="single" w:sz="4" w:space="0" w:color="auto"/>
              <w:left w:val="single" w:sz="4" w:space="0" w:color="auto"/>
              <w:bottom w:val="single" w:sz="4" w:space="0" w:color="auto"/>
              <w:right w:val="single" w:sz="4" w:space="0" w:color="auto"/>
            </w:tcBorders>
            <w:vAlign w:val="center"/>
          </w:tcPr>
          <w:p w14:paraId="2359B69E" w14:textId="77777777" w:rsidR="00261535" w:rsidRPr="00164626" w:rsidRDefault="00261535" w:rsidP="00261535">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43BF9A13" w14:textId="77777777" w:rsidR="00261535" w:rsidRPr="00164626" w:rsidRDefault="00261535" w:rsidP="00261535">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28869A1A" w14:textId="77777777" w:rsidR="00261535" w:rsidRPr="00164626" w:rsidRDefault="00261535" w:rsidP="00261535">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4ED2B10F" w14:textId="77777777" w:rsidR="00261535" w:rsidRPr="00164626" w:rsidRDefault="00261535" w:rsidP="00261535">
            <w:pPr>
              <w:pStyle w:val="Tabela"/>
              <w:rPr>
                <w:sz w:val="14"/>
                <w:szCs w:val="14"/>
              </w:rPr>
            </w:pPr>
            <w:r w:rsidRPr="00164626">
              <w:rPr>
                <w:sz w:val="14"/>
                <w:szCs w:val="14"/>
              </w:rPr>
              <w:t>X</w:t>
            </w:r>
          </w:p>
        </w:tc>
        <w:tc>
          <w:tcPr>
            <w:tcW w:w="426" w:type="dxa"/>
            <w:gridSpan w:val="2"/>
            <w:tcBorders>
              <w:top w:val="single" w:sz="4" w:space="0" w:color="auto"/>
              <w:left w:val="single" w:sz="4" w:space="0" w:color="auto"/>
              <w:bottom w:val="single" w:sz="4" w:space="0" w:color="auto"/>
              <w:right w:val="single" w:sz="4" w:space="0" w:color="auto"/>
            </w:tcBorders>
            <w:vAlign w:val="center"/>
          </w:tcPr>
          <w:p w14:paraId="03DF6F95" w14:textId="77777777" w:rsidR="00261535" w:rsidRPr="00164626" w:rsidRDefault="00261535" w:rsidP="00261535">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vAlign w:val="center"/>
          </w:tcPr>
          <w:p w14:paraId="2DC86685" w14:textId="77777777" w:rsidR="00261535" w:rsidRPr="00164626" w:rsidRDefault="00261535" w:rsidP="00261535">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7C11C96A" w14:textId="77777777" w:rsidR="00261535" w:rsidRPr="00164626" w:rsidRDefault="00261535" w:rsidP="00261535">
            <w:pPr>
              <w:pStyle w:val="Tabela"/>
              <w:rPr>
                <w:sz w:val="14"/>
                <w:szCs w:val="14"/>
              </w:rPr>
            </w:pPr>
            <w:r w:rsidRPr="00164626">
              <w:rPr>
                <w:sz w:val="14"/>
                <w:szCs w:val="14"/>
              </w:rPr>
              <w:t>X</w:t>
            </w:r>
          </w:p>
        </w:tc>
        <w:tc>
          <w:tcPr>
            <w:tcW w:w="477" w:type="dxa"/>
            <w:gridSpan w:val="2"/>
            <w:tcBorders>
              <w:top w:val="single" w:sz="4" w:space="0" w:color="auto"/>
              <w:left w:val="single" w:sz="4" w:space="0" w:color="auto"/>
              <w:bottom w:val="single" w:sz="4" w:space="0" w:color="auto"/>
              <w:right w:val="single" w:sz="4" w:space="0" w:color="auto"/>
            </w:tcBorders>
            <w:vAlign w:val="center"/>
          </w:tcPr>
          <w:p w14:paraId="5168E430" w14:textId="77777777" w:rsidR="00261535" w:rsidRPr="00164626" w:rsidRDefault="00261535" w:rsidP="00261535">
            <w:pPr>
              <w:pStyle w:val="Tabela"/>
              <w:rPr>
                <w:sz w:val="14"/>
                <w:szCs w:val="14"/>
              </w:rPr>
            </w:pPr>
            <w:r w:rsidRPr="00164626">
              <w:rPr>
                <w:sz w:val="14"/>
                <w:szCs w:val="14"/>
              </w:rPr>
              <w:t>X</w:t>
            </w:r>
          </w:p>
        </w:tc>
      </w:tr>
      <w:tr w:rsidR="00261535" w:rsidRPr="00164626" w14:paraId="4A3F38A0" w14:textId="77777777" w:rsidTr="00DD3D02">
        <w:trPr>
          <w:cantSplit/>
          <w:trHeight w:val="20"/>
          <w:jc w:val="center"/>
        </w:trPr>
        <w:tc>
          <w:tcPr>
            <w:tcW w:w="14312" w:type="dxa"/>
            <w:gridSpan w:val="35"/>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642067E9" w14:textId="77777777" w:rsidR="00261535" w:rsidRPr="00164626" w:rsidRDefault="00261535" w:rsidP="00261535">
            <w:pPr>
              <w:pStyle w:val="Tabela"/>
              <w:ind w:right="-78"/>
              <w:rPr>
                <w:sz w:val="14"/>
                <w:szCs w:val="14"/>
              </w:rPr>
            </w:pPr>
            <w:r w:rsidRPr="00164626">
              <w:rPr>
                <w:b/>
                <w:sz w:val="14"/>
                <w:szCs w:val="14"/>
              </w:rPr>
              <w:t>PROGRAMA 13: RECICLANDO ÓLEOS COMESTÍVEIS</w:t>
            </w:r>
          </w:p>
        </w:tc>
      </w:tr>
      <w:tr w:rsidR="00261535" w:rsidRPr="00164626" w14:paraId="56DF9690" w14:textId="77777777" w:rsidTr="009E49D2">
        <w:trPr>
          <w:cantSplit/>
          <w:trHeight w:val="20"/>
          <w:jc w:val="center"/>
        </w:trPr>
        <w:tc>
          <w:tcPr>
            <w:tcW w:w="2402" w:type="dxa"/>
            <w:vMerge w:val="restart"/>
            <w:tcBorders>
              <w:top w:val="single" w:sz="4" w:space="0" w:color="auto"/>
              <w:left w:val="single" w:sz="4" w:space="0" w:color="auto"/>
              <w:right w:val="single" w:sz="4" w:space="0" w:color="auto"/>
            </w:tcBorders>
            <w:shd w:val="clear" w:color="auto" w:fill="EDEDED" w:themeFill="accent3" w:themeFillTint="33"/>
            <w:vAlign w:val="center"/>
          </w:tcPr>
          <w:p w14:paraId="766C29F0" w14:textId="77777777" w:rsidR="00261535" w:rsidRPr="00164626" w:rsidRDefault="00261535" w:rsidP="00261535">
            <w:pPr>
              <w:pStyle w:val="Tabela"/>
              <w:rPr>
                <w:sz w:val="14"/>
                <w:szCs w:val="14"/>
              </w:rPr>
            </w:pPr>
            <w:r w:rsidRPr="00164626">
              <w:rPr>
                <w:b/>
                <w:sz w:val="14"/>
                <w:szCs w:val="14"/>
              </w:rPr>
              <w:t>Ações</w:t>
            </w:r>
          </w:p>
        </w:tc>
        <w:tc>
          <w:tcPr>
            <w:tcW w:w="566" w:type="dxa"/>
            <w:vMerge w:val="restart"/>
            <w:tcBorders>
              <w:top w:val="single" w:sz="4" w:space="0" w:color="auto"/>
              <w:left w:val="single" w:sz="4" w:space="0" w:color="auto"/>
              <w:right w:val="single" w:sz="4" w:space="0" w:color="auto"/>
            </w:tcBorders>
            <w:shd w:val="clear" w:color="auto" w:fill="EDEDED" w:themeFill="accent3" w:themeFillTint="33"/>
            <w:vAlign w:val="center"/>
          </w:tcPr>
          <w:p w14:paraId="2E91D7E5" w14:textId="77777777" w:rsidR="00261535" w:rsidRPr="00164626" w:rsidRDefault="00261535" w:rsidP="00261535">
            <w:pPr>
              <w:pStyle w:val="Tabela"/>
              <w:rPr>
                <w:sz w:val="14"/>
                <w:szCs w:val="14"/>
              </w:rPr>
            </w:pPr>
            <w:r w:rsidRPr="00164626">
              <w:rPr>
                <w:b/>
                <w:sz w:val="14"/>
                <w:szCs w:val="14"/>
              </w:rPr>
              <w:t>Qtd.</w:t>
            </w:r>
          </w:p>
        </w:tc>
        <w:tc>
          <w:tcPr>
            <w:tcW w:w="1278" w:type="dxa"/>
            <w:vMerge w:val="restart"/>
            <w:tcBorders>
              <w:top w:val="single" w:sz="4" w:space="0" w:color="auto"/>
              <w:left w:val="single" w:sz="4" w:space="0" w:color="auto"/>
              <w:right w:val="single" w:sz="4" w:space="0" w:color="auto"/>
            </w:tcBorders>
            <w:shd w:val="clear" w:color="auto" w:fill="EDEDED" w:themeFill="accent3" w:themeFillTint="33"/>
            <w:vAlign w:val="center"/>
          </w:tcPr>
          <w:p w14:paraId="2C1441D6" w14:textId="77777777" w:rsidR="00261535" w:rsidRPr="00164626" w:rsidRDefault="00261535" w:rsidP="00261535">
            <w:pPr>
              <w:pStyle w:val="Tabela"/>
              <w:ind w:left="-44" w:right="-78"/>
              <w:rPr>
                <w:sz w:val="14"/>
                <w:szCs w:val="14"/>
              </w:rPr>
            </w:pPr>
            <w:r w:rsidRPr="00164626">
              <w:rPr>
                <w:b/>
                <w:sz w:val="14"/>
                <w:szCs w:val="14"/>
              </w:rPr>
              <w:t>Und.</w:t>
            </w:r>
          </w:p>
        </w:tc>
        <w:tc>
          <w:tcPr>
            <w:tcW w:w="850" w:type="dxa"/>
            <w:vMerge w:val="restart"/>
            <w:tcBorders>
              <w:top w:val="single" w:sz="4" w:space="0" w:color="auto"/>
              <w:left w:val="single" w:sz="4" w:space="0" w:color="auto"/>
              <w:right w:val="single" w:sz="4" w:space="0" w:color="auto"/>
            </w:tcBorders>
            <w:shd w:val="clear" w:color="auto" w:fill="EDEDED" w:themeFill="accent3" w:themeFillTint="33"/>
            <w:vAlign w:val="center"/>
          </w:tcPr>
          <w:p w14:paraId="202E79D3" w14:textId="77777777" w:rsidR="00261535" w:rsidRPr="00164626" w:rsidRDefault="00261535" w:rsidP="00261535">
            <w:pPr>
              <w:pStyle w:val="Tabela"/>
              <w:rPr>
                <w:sz w:val="14"/>
                <w:szCs w:val="14"/>
              </w:rPr>
            </w:pPr>
            <w:r w:rsidRPr="00164626">
              <w:rPr>
                <w:b/>
                <w:sz w:val="14"/>
                <w:szCs w:val="14"/>
              </w:rPr>
              <w:t>Preço Unitário (R$)</w:t>
            </w:r>
          </w:p>
        </w:tc>
        <w:tc>
          <w:tcPr>
            <w:tcW w:w="709" w:type="dxa"/>
            <w:vMerge w:val="restart"/>
            <w:tcBorders>
              <w:top w:val="single" w:sz="4" w:space="0" w:color="auto"/>
              <w:left w:val="single" w:sz="4" w:space="0" w:color="auto"/>
              <w:right w:val="single" w:sz="4" w:space="0" w:color="auto"/>
            </w:tcBorders>
            <w:shd w:val="clear" w:color="auto" w:fill="EDEDED" w:themeFill="accent3" w:themeFillTint="33"/>
            <w:vAlign w:val="center"/>
          </w:tcPr>
          <w:p w14:paraId="32044747" w14:textId="77777777" w:rsidR="00261535" w:rsidRPr="00164626" w:rsidRDefault="00261535" w:rsidP="00261535">
            <w:pPr>
              <w:pStyle w:val="Tabela"/>
              <w:rPr>
                <w:sz w:val="14"/>
                <w:szCs w:val="14"/>
              </w:rPr>
            </w:pPr>
            <w:r w:rsidRPr="00164626">
              <w:rPr>
                <w:b/>
                <w:sz w:val="14"/>
                <w:szCs w:val="14"/>
              </w:rPr>
              <w:t>Total (R$)</w:t>
            </w:r>
          </w:p>
        </w:tc>
        <w:tc>
          <w:tcPr>
            <w:tcW w:w="8507" w:type="dxa"/>
            <w:gridSpan w:val="30"/>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692F4E66" w14:textId="77777777" w:rsidR="00261535" w:rsidRPr="00164626" w:rsidRDefault="00261535" w:rsidP="00261535">
            <w:pPr>
              <w:pStyle w:val="Tabela"/>
              <w:rPr>
                <w:sz w:val="14"/>
                <w:szCs w:val="14"/>
              </w:rPr>
            </w:pPr>
            <w:r w:rsidRPr="00164626">
              <w:rPr>
                <w:b/>
                <w:sz w:val="14"/>
                <w:szCs w:val="14"/>
              </w:rPr>
              <w:t>ANO</w:t>
            </w:r>
          </w:p>
        </w:tc>
      </w:tr>
      <w:tr w:rsidR="00261535" w:rsidRPr="00164626" w14:paraId="3C72EE32" w14:textId="77777777" w:rsidTr="009E49D2">
        <w:trPr>
          <w:cantSplit/>
          <w:trHeight w:val="20"/>
          <w:jc w:val="center"/>
        </w:trPr>
        <w:tc>
          <w:tcPr>
            <w:tcW w:w="2402" w:type="dxa"/>
            <w:vMerge/>
            <w:tcBorders>
              <w:left w:val="single" w:sz="4" w:space="0" w:color="auto"/>
              <w:right w:val="single" w:sz="4" w:space="0" w:color="auto"/>
            </w:tcBorders>
            <w:shd w:val="clear" w:color="auto" w:fill="EDEDED" w:themeFill="accent3" w:themeFillTint="33"/>
            <w:vAlign w:val="center"/>
          </w:tcPr>
          <w:p w14:paraId="5AA007A6" w14:textId="77777777" w:rsidR="00261535" w:rsidRPr="00164626" w:rsidRDefault="00261535" w:rsidP="00261535">
            <w:pPr>
              <w:pStyle w:val="Tabela"/>
              <w:rPr>
                <w:b/>
                <w:sz w:val="14"/>
                <w:szCs w:val="14"/>
              </w:rPr>
            </w:pPr>
          </w:p>
        </w:tc>
        <w:tc>
          <w:tcPr>
            <w:tcW w:w="566" w:type="dxa"/>
            <w:vMerge/>
            <w:tcBorders>
              <w:left w:val="single" w:sz="4" w:space="0" w:color="auto"/>
              <w:right w:val="single" w:sz="4" w:space="0" w:color="auto"/>
            </w:tcBorders>
            <w:shd w:val="clear" w:color="auto" w:fill="EDEDED" w:themeFill="accent3" w:themeFillTint="33"/>
            <w:vAlign w:val="center"/>
          </w:tcPr>
          <w:p w14:paraId="48525661" w14:textId="77777777" w:rsidR="00261535" w:rsidRPr="00164626" w:rsidRDefault="00261535" w:rsidP="00261535">
            <w:pPr>
              <w:pStyle w:val="Tabela"/>
              <w:rPr>
                <w:b/>
                <w:sz w:val="14"/>
                <w:szCs w:val="14"/>
              </w:rPr>
            </w:pPr>
          </w:p>
        </w:tc>
        <w:tc>
          <w:tcPr>
            <w:tcW w:w="1278" w:type="dxa"/>
            <w:vMerge/>
            <w:tcBorders>
              <w:left w:val="single" w:sz="4" w:space="0" w:color="auto"/>
              <w:right w:val="single" w:sz="4" w:space="0" w:color="auto"/>
            </w:tcBorders>
            <w:shd w:val="clear" w:color="auto" w:fill="EDEDED" w:themeFill="accent3" w:themeFillTint="33"/>
            <w:vAlign w:val="center"/>
          </w:tcPr>
          <w:p w14:paraId="19C8905F" w14:textId="77777777" w:rsidR="00261535" w:rsidRPr="00164626" w:rsidRDefault="00261535" w:rsidP="00261535">
            <w:pPr>
              <w:pStyle w:val="Tabela"/>
              <w:ind w:left="-44" w:right="-78"/>
              <w:rPr>
                <w:b/>
                <w:sz w:val="14"/>
                <w:szCs w:val="14"/>
              </w:rPr>
            </w:pPr>
          </w:p>
        </w:tc>
        <w:tc>
          <w:tcPr>
            <w:tcW w:w="850" w:type="dxa"/>
            <w:vMerge/>
            <w:tcBorders>
              <w:left w:val="single" w:sz="4" w:space="0" w:color="auto"/>
              <w:right w:val="single" w:sz="4" w:space="0" w:color="auto"/>
            </w:tcBorders>
            <w:shd w:val="clear" w:color="auto" w:fill="EDEDED" w:themeFill="accent3" w:themeFillTint="33"/>
            <w:vAlign w:val="center"/>
          </w:tcPr>
          <w:p w14:paraId="3E574AC7" w14:textId="77777777" w:rsidR="00261535" w:rsidRPr="00164626" w:rsidRDefault="00261535" w:rsidP="00261535">
            <w:pPr>
              <w:pStyle w:val="Tabela"/>
              <w:rPr>
                <w:b/>
                <w:sz w:val="14"/>
                <w:szCs w:val="14"/>
              </w:rPr>
            </w:pPr>
          </w:p>
        </w:tc>
        <w:tc>
          <w:tcPr>
            <w:tcW w:w="709" w:type="dxa"/>
            <w:vMerge/>
            <w:tcBorders>
              <w:left w:val="single" w:sz="4" w:space="0" w:color="auto"/>
              <w:right w:val="single" w:sz="4" w:space="0" w:color="auto"/>
            </w:tcBorders>
            <w:shd w:val="clear" w:color="auto" w:fill="EDEDED" w:themeFill="accent3" w:themeFillTint="33"/>
            <w:vAlign w:val="center"/>
          </w:tcPr>
          <w:p w14:paraId="35DC8BF6" w14:textId="77777777" w:rsidR="00261535" w:rsidRPr="00164626" w:rsidRDefault="00261535" w:rsidP="00261535">
            <w:pPr>
              <w:pStyle w:val="Tabela"/>
              <w:rPr>
                <w:b/>
                <w:sz w:val="14"/>
                <w:szCs w:val="14"/>
              </w:rPr>
            </w:pPr>
          </w:p>
        </w:tc>
        <w:tc>
          <w:tcPr>
            <w:tcW w:w="1224" w:type="dxa"/>
            <w:gridSpan w:val="3"/>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68F223C6" w14:textId="77777777" w:rsidR="00261535" w:rsidRPr="00164626" w:rsidRDefault="00261535" w:rsidP="00261535">
            <w:pPr>
              <w:pStyle w:val="Tabela"/>
              <w:rPr>
                <w:b/>
                <w:sz w:val="14"/>
                <w:szCs w:val="14"/>
              </w:rPr>
            </w:pPr>
            <w:r w:rsidRPr="00164626">
              <w:rPr>
                <w:b/>
                <w:sz w:val="14"/>
                <w:szCs w:val="14"/>
              </w:rPr>
              <w:t>Imediato</w:t>
            </w:r>
          </w:p>
        </w:tc>
        <w:tc>
          <w:tcPr>
            <w:tcW w:w="2128" w:type="dxa"/>
            <w:gridSpan w:val="5"/>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2C5340BE" w14:textId="77777777" w:rsidR="00261535" w:rsidRPr="00164626" w:rsidRDefault="00261535" w:rsidP="00261535">
            <w:pPr>
              <w:pStyle w:val="Tabela"/>
              <w:rPr>
                <w:b/>
                <w:sz w:val="14"/>
                <w:szCs w:val="14"/>
              </w:rPr>
            </w:pPr>
            <w:r w:rsidRPr="00164626">
              <w:rPr>
                <w:b/>
                <w:sz w:val="14"/>
                <w:szCs w:val="14"/>
              </w:rPr>
              <w:t>Curto</w:t>
            </w:r>
          </w:p>
        </w:tc>
        <w:tc>
          <w:tcPr>
            <w:tcW w:w="1701" w:type="dxa"/>
            <w:gridSpan w:val="7"/>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10E77C63" w14:textId="77777777" w:rsidR="00261535" w:rsidRPr="00164626" w:rsidRDefault="00261535" w:rsidP="00261535">
            <w:pPr>
              <w:pStyle w:val="Tabela"/>
              <w:rPr>
                <w:b/>
                <w:sz w:val="14"/>
                <w:szCs w:val="14"/>
              </w:rPr>
            </w:pPr>
            <w:r w:rsidRPr="00164626">
              <w:rPr>
                <w:b/>
                <w:sz w:val="14"/>
                <w:szCs w:val="14"/>
              </w:rPr>
              <w:t>Médio</w:t>
            </w:r>
          </w:p>
        </w:tc>
        <w:tc>
          <w:tcPr>
            <w:tcW w:w="3454" w:type="dxa"/>
            <w:gridSpan w:val="15"/>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1B9BA0C2" w14:textId="77777777" w:rsidR="00261535" w:rsidRPr="00164626" w:rsidRDefault="00261535" w:rsidP="00261535">
            <w:pPr>
              <w:pStyle w:val="Tabela"/>
              <w:rPr>
                <w:b/>
                <w:sz w:val="14"/>
                <w:szCs w:val="14"/>
              </w:rPr>
            </w:pPr>
            <w:r w:rsidRPr="00164626">
              <w:rPr>
                <w:b/>
                <w:sz w:val="14"/>
                <w:szCs w:val="14"/>
              </w:rPr>
              <w:t>Longo</w:t>
            </w:r>
          </w:p>
        </w:tc>
      </w:tr>
      <w:tr w:rsidR="00261535" w:rsidRPr="00164626" w14:paraId="4D9D9AC4" w14:textId="77777777" w:rsidTr="009E49D2">
        <w:trPr>
          <w:cantSplit/>
          <w:trHeight w:val="20"/>
          <w:jc w:val="center"/>
        </w:trPr>
        <w:tc>
          <w:tcPr>
            <w:tcW w:w="2402" w:type="dxa"/>
            <w:vMerge/>
            <w:tcBorders>
              <w:left w:val="single" w:sz="4" w:space="0" w:color="auto"/>
              <w:bottom w:val="single" w:sz="4" w:space="0" w:color="auto"/>
              <w:right w:val="single" w:sz="4" w:space="0" w:color="auto"/>
            </w:tcBorders>
            <w:shd w:val="clear" w:color="auto" w:fill="EDEDED" w:themeFill="accent3" w:themeFillTint="33"/>
            <w:vAlign w:val="center"/>
          </w:tcPr>
          <w:p w14:paraId="2028C517" w14:textId="77777777" w:rsidR="00261535" w:rsidRPr="00164626" w:rsidRDefault="00261535" w:rsidP="00261535">
            <w:pPr>
              <w:pStyle w:val="Tabela"/>
              <w:rPr>
                <w:b/>
                <w:sz w:val="14"/>
                <w:szCs w:val="14"/>
              </w:rPr>
            </w:pPr>
          </w:p>
        </w:tc>
        <w:tc>
          <w:tcPr>
            <w:tcW w:w="566" w:type="dxa"/>
            <w:vMerge/>
            <w:tcBorders>
              <w:left w:val="single" w:sz="4" w:space="0" w:color="auto"/>
              <w:bottom w:val="single" w:sz="4" w:space="0" w:color="auto"/>
              <w:right w:val="single" w:sz="4" w:space="0" w:color="auto"/>
            </w:tcBorders>
            <w:shd w:val="clear" w:color="auto" w:fill="EDEDED" w:themeFill="accent3" w:themeFillTint="33"/>
            <w:vAlign w:val="center"/>
          </w:tcPr>
          <w:p w14:paraId="571DBD6C" w14:textId="77777777" w:rsidR="00261535" w:rsidRPr="00164626" w:rsidRDefault="00261535" w:rsidP="00261535">
            <w:pPr>
              <w:pStyle w:val="Tabela"/>
              <w:rPr>
                <w:b/>
                <w:sz w:val="14"/>
                <w:szCs w:val="14"/>
              </w:rPr>
            </w:pPr>
          </w:p>
        </w:tc>
        <w:tc>
          <w:tcPr>
            <w:tcW w:w="1278" w:type="dxa"/>
            <w:vMerge/>
            <w:tcBorders>
              <w:left w:val="single" w:sz="4" w:space="0" w:color="auto"/>
              <w:bottom w:val="single" w:sz="4" w:space="0" w:color="auto"/>
              <w:right w:val="single" w:sz="4" w:space="0" w:color="auto"/>
            </w:tcBorders>
            <w:shd w:val="clear" w:color="auto" w:fill="EDEDED" w:themeFill="accent3" w:themeFillTint="33"/>
            <w:vAlign w:val="center"/>
          </w:tcPr>
          <w:p w14:paraId="2AF8CFAC" w14:textId="77777777" w:rsidR="00261535" w:rsidRPr="00164626" w:rsidRDefault="00261535" w:rsidP="00261535">
            <w:pPr>
              <w:pStyle w:val="Tabela"/>
              <w:ind w:left="-44" w:right="-78"/>
              <w:rPr>
                <w:b/>
                <w:sz w:val="14"/>
                <w:szCs w:val="14"/>
              </w:rPr>
            </w:pPr>
          </w:p>
        </w:tc>
        <w:tc>
          <w:tcPr>
            <w:tcW w:w="850" w:type="dxa"/>
            <w:vMerge/>
            <w:tcBorders>
              <w:left w:val="single" w:sz="4" w:space="0" w:color="auto"/>
              <w:bottom w:val="single" w:sz="4" w:space="0" w:color="auto"/>
              <w:right w:val="single" w:sz="4" w:space="0" w:color="auto"/>
            </w:tcBorders>
            <w:shd w:val="clear" w:color="auto" w:fill="EDEDED" w:themeFill="accent3" w:themeFillTint="33"/>
            <w:vAlign w:val="center"/>
          </w:tcPr>
          <w:p w14:paraId="2643C17E" w14:textId="77777777" w:rsidR="00261535" w:rsidRPr="00164626" w:rsidRDefault="00261535" w:rsidP="00261535">
            <w:pPr>
              <w:pStyle w:val="Tabela"/>
              <w:rPr>
                <w:b/>
                <w:sz w:val="14"/>
                <w:szCs w:val="14"/>
              </w:rPr>
            </w:pPr>
          </w:p>
        </w:tc>
        <w:tc>
          <w:tcPr>
            <w:tcW w:w="709" w:type="dxa"/>
            <w:vMerge/>
            <w:tcBorders>
              <w:left w:val="single" w:sz="4" w:space="0" w:color="auto"/>
              <w:bottom w:val="single" w:sz="4" w:space="0" w:color="auto"/>
              <w:right w:val="single" w:sz="4" w:space="0" w:color="auto"/>
            </w:tcBorders>
            <w:shd w:val="clear" w:color="auto" w:fill="EDEDED" w:themeFill="accent3" w:themeFillTint="33"/>
            <w:vAlign w:val="center"/>
          </w:tcPr>
          <w:p w14:paraId="1062C79B" w14:textId="77777777" w:rsidR="00261535" w:rsidRPr="00164626" w:rsidRDefault="00261535" w:rsidP="00261535">
            <w:pPr>
              <w:pStyle w:val="Tabela"/>
              <w:rPr>
                <w:b/>
                <w:sz w:val="14"/>
                <w:szCs w:val="14"/>
              </w:rPr>
            </w:pPr>
          </w:p>
        </w:tc>
        <w:tc>
          <w:tcPr>
            <w:tcW w:w="374"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38904E11" w14:textId="77777777" w:rsidR="00261535" w:rsidRPr="00164626" w:rsidRDefault="00261535" w:rsidP="00261535">
            <w:pPr>
              <w:pStyle w:val="Tabela"/>
              <w:rPr>
                <w:b/>
                <w:sz w:val="14"/>
                <w:szCs w:val="14"/>
              </w:rPr>
            </w:pPr>
            <w:r w:rsidRPr="00164626">
              <w:rPr>
                <w:b/>
                <w:sz w:val="14"/>
                <w:szCs w:val="14"/>
              </w:rPr>
              <w:t>01</w:t>
            </w:r>
          </w:p>
        </w:tc>
        <w:tc>
          <w:tcPr>
            <w:tcW w:w="425"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130FA3F7" w14:textId="77777777" w:rsidR="00261535" w:rsidRPr="00164626" w:rsidRDefault="00261535" w:rsidP="00261535">
            <w:pPr>
              <w:pStyle w:val="Tabela"/>
              <w:rPr>
                <w:b/>
                <w:sz w:val="14"/>
                <w:szCs w:val="14"/>
              </w:rPr>
            </w:pPr>
            <w:r w:rsidRPr="00164626">
              <w:rPr>
                <w:b/>
                <w:sz w:val="14"/>
                <w:szCs w:val="14"/>
              </w:rPr>
              <w:t>02</w:t>
            </w:r>
          </w:p>
        </w:tc>
        <w:tc>
          <w:tcPr>
            <w:tcW w:w="425"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5A1200A3" w14:textId="77777777" w:rsidR="00261535" w:rsidRPr="00164626" w:rsidRDefault="00261535" w:rsidP="00261535">
            <w:pPr>
              <w:pStyle w:val="Tabela"/>
              <w:rPr>
                <w:b/>
                <w:sz w:val="14"/>
                <w:szCs w:val="14"/>
              </w:rPr>
            </w:pPr>
            <w:r w:rsidRPr="00164626">
              <w:rPr>
                <w:b/>
                <w:sz w:val="14"/>
                <w:szCs w:val="14"/>
              </w:rPr>
              <w:t>03</w:t>
            </w:r>
          </w:p>
        </w:tc>
        <w:tc>
          <w:tcPr>
            <w:tcW w:w="425"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7FAF591C" w14:textId="77777777" w:rsidR="00261535" w:rsidRPr="00164626" w:rsidRDefault="00261535" w:rsidP="00261535">
            <w:pPr>
              <w:pStyle w:val="Tabela"/>
              <w:rPr>
                <w:b/>
                <w:sz w:val="14"/>
                <w:szCs w:val="14"/>
              </w:rPr>
            </w:pPr>
            <w:r w:rsidRPr="00164626">
              <w:rPr>
                <w:b/>
                <w:sz w:val="14"/>
                <w:szCs w:val="14"/>
              </w:rPr>
              <w:t>04</w:t>
            </w:r>
          </w:p>
        </w:tc>
        <w:tc>
          <w:tcPr>
            <w:tcW w:w="426"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04FA7698" w14:textId="77777777" w:rsidR="00261535" w:rsidRPr="00164626" w:rsidRDefault="00261535" w:rsidP="00261535">
            <w:pPr>
              <w:pStyle w:val="Tabela"/>
              <w:rPr>
                <w:b/>
                <w:sz w:val="14"/>
                <w:szCs w:val="14"/>
              </w:rPr>
            </w:pPr>
            <w:r w:rsidRPr="00164626">
              <w:rPr>
                <w:b/>
                <w:sz w:val="14"/>
                <w:szCs w:val="14"/>
              </w:rPr>
              <w:t>05</w:t>
            </w:r>
          </w:p>
        </w:tc>
        <w:tc>
          <w:tcPr>
            <w:tcW w:w="427"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17A45C98" w14:textId="77777777" w:rsidR="00261535" w:rsidRPr="00164626" w:rsidRDefault="00261535" w:rsidP="00261535">
            <w:pPr>
              <w:pStyle w:val="Tabela"/>
              <w:rPr>
                <w:b/>
                <w:sz w:val="14"/>
                <w:szCs w:val="14"/>
              </w:rPr>
            </w:pPr>
            <w:r w:rsidRPr="00164626">
              <w:rPr>
                <w:b/>
                <w:sz w:val="14"/>
                <w:szCs w:val="14"/>
              </w:rPr>
              <w:t>06</w:t>
            </w:r>
          </w:p>
        </w:tc>
        <w:tc>
          <w:tcPr>
            <w:tcW w:w="425"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1780EF9D" w14:textId="77777777" w:rsidR="00261535" w:rsidRPr="00164626" w:rsidRDefault="00261535" w:rsidP="00261535">
            <w:pPr>
              <w:pStyle w:val="Tabela"/>
              <w:rPr>
                <w:b/>
                <w:sz w:val="14"/>
                <w:szCs w:val="14"/>
              </w:rPr>
            </w:pPr>
            <w:r w:rsidRPr="00164626">
              <w:rPr>
                <w:b/>
                <w:sz w:val="14"/>
                <w:szCs w:val="14"/>
              </w:rPr>
              <w:t>07</w:t>
            </w:r>
          </w:p>
        </w:tc>
        <w:tc>
          <w:tcPr>
            <w:tcW w:w="425"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48751CF2" w14:textId="77777777" w:rsidR="00261535" w:rsidRPr="00164626" w:rsidRDefault="00261535" w:rsidP="00261535">
            <w:pPr>
              <w:pStyle w:val="Tabela"/>
              <w:rPr>
                <w:b/>
                <w:sz w:val="14"/>
                <w:szCs w:val="14"/>
              </w:rPr>
            </w:pPr>
            <w:r w:rsidRPr="00164626">
              <w:rPr>
                <w:b/>
                <w:sz w:val="14"/>
                <w:szCs w:val="14"/>
              </w:rPr>
              <w:t>08</w:t>
            </w:r>
          </w:p>
        </w:tc>
        <w:tc>
          <w:tcPr>
            <w:tcW w:w="426"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4FE4519F" w14:textId="77777777" w:rsidR="00261535" w:rsidRPr="00164626" w:rsidRDefault="00261535" w:rsidP="00261535">
            <w:pPr>
              <w:pStyle w:val="Tabela"/>
              <w:rPr>
                <w:b/>
                <w:sz w:val="14"/>
                <w:szCs w:val="14"/>
              </w:rPr>
            </w:pPr>
            <w:r w:rsidRPr="00164626">
              <w:rPr>
                <w:b/>
                <w:sz w:val="14"/>
                <w:szCs w:val="14"/>
              </w:rPr>
              <w:t>09</w:t>
            </w:r>
          </w:p>
        </w:tc>
        <w:tc>
          <w:tcPr>
            <w:tcW w:w="42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051C1536" w14:textId="77777777" w:rsidR="00261535" w:rsidRPr="00164626" w:rsidRDefault="00261535" w:rsidP="00261535">
            <w:pPr>
              <w:pStyle w:val="Tabela"/>
              <w:rPr>
                <w:b/>
                <w:sz w:val="14"/>
                <w:szCs w:val="14"/>
              </w:rPr>
            </w:pPr>
            <w:r w:rsidRPr="00164626">
              <w:rPr>
                <w:b/>
                <w:sz w:val="14"/>
                <w:szCs w:val="14"/>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216660EE" w14:textId="77777777" w:rsidR="00261535" w:rsidRPr="00164626" w:rsidRDefault="00261535" w:rsidP="00261535">
            <w:pPr>
              <w:pStyle w:val="Tabela"/>
              <w:rPr>
                <w:b/>
                <w:sz w:val="14"/>
                <w:szCs w:val="14"/>
              </w:rPr>
            </w:pPr>
            <w:r w:rsidRPr="00164626">
              <w:rPr>
                <w:b/>
                <w:sz w:val="14"/>
                <w:szCs w:val="14"/>
              </w:rPr>
              <w:t>11</w:t>
            </w:r>
          </w:p>
        </w:tc>
        <w:tc>
          <w:tcPr>
            <w:tcW w:w="42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6FA159A8" w14:textId="77777777" w:rsidR="00261535" w:rsidRPr="00164626" w:rsidRDefault="00261535" w:rsidP="00261535">
            <w:pPr>
              <w:pStyle w:val="Tabela"/>
              <w:rPr>
                <w:b/>
                <w:sz w:val="14"/>
                <w:szCs w:val="14"/>
              </w:rPr>
            </w:pPr>
            <w:r w:rsidRPr="00164626">
              <w:rPr>
                <w:b/>
                <w:sz w:val="14"/>
                <w:szCs w:val="14"/>
              </w:rPr>
              <w:t>12</w:t>
            </w:r>
          </w:p>
        </w:tc>
        <w:tc>
          <w:tcPr>
            <w:tcW w:w="426"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1BF98203" w14:textId="77777777" w:rsidR="00261535" w:rsidRPr="00164626" w:rsidRDefault="00261535" w:rsidP="00261535">
            <w:pPr>
              <w:pStyle w:val="Tabela"/>
              <w:rPr>
                <w:b/>
                <w:sz w:val="14"/>
                <w:szCs w:val="14"/>
              </w:rPr>
            </w:pPr>
            <w:r w:rsidRPr="00164626">
              <w:rPr>
                <w:b/>
                <w:sz w:val="14"/>
                <w:szCs w:val="14"/>
              </w:rPr>
              <w:t>13</w:t>
            </w:r>
          </w:p>
        </w:tc>
        <w:tc>
          <w:tcPr>
            <w:tcW w:w="42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4DFD69DB" w14:textId="77777777" w:rsidR="00261535" w:rsidRPr="00164626" w:rsidRDefault="00261535" w:rsidP="00261535">
            <w:pPr>
              <w:pStyle w:val="Tabela"/>
              <w:rPr>
                <w:b/>
                <w:sz w:val="14"/>
                <w:szCs w:val="14"/>
              </w:rPr>
            </w:pPr>
            <w:r w:rsidRPr="00164626">
              <w:rPr>
                <w:b/>
                <w:sz w:val="14"/>
                <w:szCs w:val="14"/>
              </w:rPr>
              <w:t>14</w:t>
            </w:r>
          </w:p>
        </w:tc>
        <w:tc>
          <w:tcPr>
            <w:tcW w:w="42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0DD2DC51" w14:textId="77777777" w:rsidR="00261535" w:rsidRPr="00164626" w:rsidRDefault="00261535" w:rsidP="00261535">
            <w:pPr>
              <w:pStyle w:val="Tabela"/>
              <w:rPr>
                <w:b/>
                <w:sz w:val="14"/>
                <w:szCs w:val="14"/>
              </w:rPr>
            </w:pPr>
            <w:r w:rsidRPr="00164626">
              <w:rPr>
                <w:b/>
                <w:sz w:val="14"/>
                <w:szCs w:val="14"/>
              </w:rPr>
              <w:t>15</w:t>
            </w:r>
          </w:p>
        </w:tc>
        <w:tc>
          <w:tcPr>
            <w:tcW w:w="42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6D5AB629" w14:textId="77777777" w:rsidR="00261535" w:rsidRPr="00164626" w:rsidRDefault="00261535" w:rsidP="00261535">
            <w:pPr>
              <w:pStyle w:val="Tabela"/>
              <w:rPr>
                <w:b/>
                <w:sz w:val="14"/>
                <w:szCs w:val="14"/>
              </w:rPr>
            </w:pPr>
            <w:r w:rsidRPr="00164626">
              <w:rPr>
                <w:b/>
                <w:sz w:val="14"/>
                <w:szCs w:val="14"/>
              </w:rPr>
              <w:t>16</w:t>
            </w:r>
          </w:p>
        </w:tc>
        <w:tc>
          <w:tcPr>
            <w:tcW w:w="426"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4C0B3F93" w14:textId="77777777" w:rsidR="00261535" w:rsidRPr="00164626" w:rsidRDefault="00261535" w:rsidP="00261535">
            <w:pPr>
              <w:pStyle w:val="Tabela"/>
              <w:rPr>
                <w:b/>
                <w:sz w:val="14"/>
                <w:szCs w:val="14"/>
              </w:rPr>
            </w:pPr>
            <w:r w:rsidRPr="00164626">
              <w:rPr>
                <w:b/>
                <w:sz w:val="14"/>
                <w:szCs w:val="14"/>
              </w:rPr>
              <w:t>17</w:t>
            </w:r>
          </w:p>
        </w:tc>
        <w:tc>
          <w:tcPr>
            <w:tcW w:w="425"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6692CDD5" w14:textId="77777777" w:rsidR="00261535" w:rsidRPr="00164626" w:rsidRDefault="00261535" w:rsidP="00261535">
            <w:pPr>
              <w:pStyle w:val="Tabela"/>
              <w:rPr>
                <w:b/>
                <w:sz w:val="14"/>
                <w:szCs w:val="14"/>
              </w:rPr>
            </w:pPr>
            <w:r w:rsidRPr="00164626">
              <w:rPr>
                <w:b/>
                <w:sz w:val="14"/>
                <w:szCs w:val="14"/>
              </w:rPr>
              <w:t>18</w:t>
            </w:r>
          </w:p>
        </w:tc>
        <w:tc>
          <w:tcPr>
            <w:tcW w:w="42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28EF3FA5" w14:textId="77777777" w:rsidR="00261535" w:rsidRPr="00164626" w:rsidRDefault="00261535" w:rsidP="00261535">
            <w:pPr>
              <w:pStyle w:val="Tabela"/>
              <w:rPr>
                <w:b/>
                <w:sz w:val="14"/>
                <w:szCs w:val="14"/>
              </w:rPr>
            </w:pPr>
            <w:r w:rsidRPr="00164626">
              <w:rPr>
                <w:b/>
                <w:sz w:val="14"/>
                <w:szCs w:val="14"/>
              </w:rPr>
              <w:t>19</w:t>
            </w:r>
          </w:p>
        </w:tc>
        <w:tc>
          <w:tcPr>
            <w:tcW w:w="477"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7D69598E" w14:textId="77777777" w:rsidR="00261535" w:rsidRPr="00164626" w:rsidRDefault="00261535" w:rsidP="00261535">
            <w:pPr>
              <w:pStyle w:val="Tabela"/>
              <w:rPr>
                <w:b/>
                <w:sz w:val="14"/>
                <w:szCs w:val="14"/>
              </w:rPr>
            </w:pPr>
            <w:r w:rsidRPr="00164626">
              <w:rPr>
                <w:b/>
                <w:sz w:val="14"/>
                <w:szCs w:val="14"/>
              </w:rPr>
              <w:t>20</w:t>
            </w:r>
          </w:p>
        </w:tc>
      </w:tr>
      <w:tr w:rsidR="00261535" w:rsidRPr="00164626" w14:paraId="1EEE6CBC" w14:textId="77777777" w:rsidTr="00622F4D">
        <w:trPr>
          <w:cantSplit/>
          <w:trHeight w:val="20"/>
          <w:jc w:val="center"/>
        </w:trPr>
        <w:tc>
          <w:tcPr>
            <w:tcW w:w="2402" w:type="dxa"/>
            <w:tcBorders>
              <w:top w:val="single" w:sz="4" w:space="0" w:color="auto"/>
              <w:left w:val="single" w:sz="4" w:space="0" w:color="auto"/>
              <w:bottom w:val="single" w:sz="4" w:space="0" w:color="auto"/>
              <w:right w:val="single" w:sz="4" w:space="0" w:color="auto"/>
            </w:tcBorders>
            <w:vAlign w:val="center"/>
          </w:tcPr>
          <w:p w14:paraId="3247268C" w14:textId="77777777" w:rsidR="00261535" w:rsidRPr="00164626" w:rsidRDefault="00261535" w:rsidP="00261535">
            <w:pPr>
              <w:pStyle w:val="Tabela"/>
              <w:rPr>
                <w:sz w:val="14"/>
                <w:szCs w:val="14"/>
              </w:rPr>
            </w:pPr>
            <w:r w:rsidRPr="00164626">
              <w:rPr>
                <w:sz w:val="14"/>
                <w:szCs w:val="14"/>
              </w:rPr>
              <w:t>Criar banco de dados para identificação e cadastro das atividades geradoras de resíduos de óleos comestíveis e das quantidades de resíduos gerados</w:t>
            </w:r>
          </w:p>
        </w:tc>
        <w:tc>
          <w:tcPr>
            <w:tcW w:w="566" w:type="dxa"/>
            <w:tcBorders>
              <w:top w:val="single" w:sz="4" w:space="0" w:color="auto"/>
              <w:left w:val="single" w:sz="4" w:space="0" w:color="auto"/>
              <w:bottom w:val="single" w:sz="4" w:space="0" w:color="auto"/>
              <w:right w:val="single" w:sz="4" w:space="0" w:color="auto"/>
            </w:tcBorders>
            <w:vAlign w:val="center"/>
          </w:tcPr>
          <w:p w14:paraId="6E9E9E6D" w14:textId="77777777" w:rsidR="00261535" w:rsidRPr="00164626" w:rsidRDefault="00261535" w:rsidP="00261535">
            <w:pPr>
              <w:pStyle w:val="Tabela"/>
              <w:rPr>
                <w:sz w:val="14"/>
                <w:szCs w:val="14"/>
              </w:rPr>
            </w:pPr>
          </w:p>
        </w:tc>
        <w:tc>
          <w:tcPr>
            <w:tcW w:w="1278" w:type="dxa"/>
            <w:tcBorders>
              <w:top w:val="single" w:sz="4" w:space="0" w:color="auto"/>
              <w:left w:val="single" w:sz="4" w:space="0" w:color="auto"/>
              <w:bottom w:val="single" w:sz="4" w:space="0" w:color="auto"/>
              <w:right w:val="single" w:sz="4" w:space="0" w:color="auto"/>
            </w:tcBorders>
            <w:vAlign w:val="center"/>
          </w:tcPr>
          <w:p w14:paraId="5630A612" w14:textId="77777777" w:rsidR="00261535" w:rsidRPr="00164626" w:rsidRDefault="00261535" w:rsidP="00261535">
            <w:pPr>
              <w:pStyle w:val="Tabela"/>
              <w:ind w:left="-44" w:right="-78"/>
              <w:rPr>
                <w:sz w:val="14"/>
                <w:szCs w:val="14"/>
              </w:rPr>
            </w:pPr>
          </w:p>
        </w:tc>
        <w:tc>
          <w:tcPr>
            <w:tcW w:w="1559" w:type="dxa"/>
            <w:gridSpan w:val="2"/>
            <w:tcBorders>
              <w:top w:val="single" w:sz="4" w:space="0" w:color="auto"/>
              <w:left w:val="single" w:sz="4" w:space="0" w:color="auto"/>
              <w:bottom w:val="single" w:sz="4" w:space="0" w:color="auto"/>
              <w:right w:val="single" w:sz="4" w:space="0" w:color="auto"/>
            </w:tcBorders>
          </w:tcPr>
          <w:p w14:paraId="235FDEBA" w14:textId="77777777" w:rsidR="00261535" w:rsidRPr="00164626" w:rsidRDefault="00261535" w:rsidP="00261535">
            <w:pPr>
              <w:pStyle w:val="Tabela"/>
              <w:rPr>
                <w:sz w:val="14"/>
                <w:szCs w:val="14"/>
              </w:rPr>
            </w:pPr>
            <w:r w:rsidRPr="00164626">
              <w:rPr>
                <w:sz w:val="14"/>
                <w:szCs w:val="14"/>
              </w:rPr>
              <w:t>Não necessita de investimentos, pois será executada pelo corpo técnico do município</w:t>
            </w:r>
          </w:p>
        </w:tc>
        <w:tc>
          <w:tcPr>
            <w:tcW w:w="374" w:type="dxa"/>
            <w:tcBorders>
              <w:top w:val="single" w:sz="4" w:space="0" w:color="auto"/>
              <w:left w:val="single" w:sz="4" w:space="0" w:color="auto"/>
              <w:bottom w:val="single" w:sz="4" w:space="0" w:color="auto"/>
              <w:right w:val="single" w:sz="4" w:space="0" w:color="auto"/>
            </w:tcBorders>
            <w:shd w:val="clear" w:color="auto" w:fill="auto"/>
            <w:vAlign w:val="center"/>
          </w:tcPr>
          <w:p w14:paraId="2FF04569" w14:textId="77777777" w:rsidR="00261535" w:rsidRPr="00164626" w:rsidRDefault="00261535" w:rsidP="00261535">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FA39DB2" w14:textId="77777777" w:rsidR="00261535" w:rsidRPr="00164626" w:rsidRDefault="00261535" w:rsidP="00261535">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vAlign w:val="center"/>
          </w:tcPr>
          <w:p w14:paraId="32E57342" w14:textId="77777777" w:rsidR="00261535" w:rsidRPr="00164626" w:rsidRDefault="00261535" w:rsidP="00261535">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vAlign w:val="center"/>
          </w:tcPr>
          <w:p w14:paraId="27836A4B" w14:textId="77777777" w:rsidR="00261535" w:rsidRPr="00164626" w:rsidRDefault="00261535" w:rsidP="00261535">
            <w:pPr>
              <w:pStyle w:val="Tabela"/>
              <w:rPr>
                <w:sz w:val="14"/>
                <w:szCs w:val="14"/>
              </w:rPr>
            </w:pPr>
            <w:r w:rsidRPr="00164626">
              <w:rPr>
                <w:sz w:val="14"/>
                <w:szCs w:val="14"/>
              </w:rPr>
              <w:t>X</w:t>
            </w:r>
          </w:p>
        </w:tc>
        <w:tc>
          <w:tcPr>
            <w:tcW w:w="426" w:type="dxa"/>
            <w:tcBorders>
              <w:top w:val="single" w:sz="4" w:space="0" w:color="auto"/>
              <w:left w:val="single" w:sz="4" w:space="0" w:color="auto"/>
              <w:bottom w:val="single" w:sz="4" w:space="0" w:color="auto"/>
              <w:right w:val="single" w:sz="4" w:space="0" w:color="auto"/>
            </w:tcBorders>
            <w:vAlign w:val="center"/>
          </w:tcPr>
          <w:p w14:paraId="77918560" w14:textId="77777777" w:rsidR="00261535" w:rsidRPr="00164626" w:rsidRDefault="00261535" w:rsidP="00261535">
            <w:pPr>
              <w:pStyle w:val="Tabela"/>
              <w:rPr>
                <w:sz w:val="14"/>
                <w:szCs w:val="14"/>
              </w:rPr>
            </w:pPr>
            <w:r w:rsidRPr="00164626">
              <w:rPr>
                <w:sz w:val="14"/>
                <w:szCs w:val="14"/>
              </w:rPr>
              <w:t>X</w:t>
            </w:r>
          </w:p>
        </w:tc>
        <w:tc>
          <w:tcPr>
            <w:tcW w:w="427" w:type="dxa"/>
            <w:tcBorders>
              <w:top w:val="single" w:sz="4" w:space="0" w:color="auto"/>
              <w:left w:val="single" w:sz="4" w:space="0" w:color="auto"/>
              <w:bottom w:val="single" w:sz="4" w:space="0" w:color="auto"/>
              <w:right w:val="single" w:sz="4" w:space="0" w:color="auto"/>
            </w:tcBorders>
            <w:vAlign w:val="center"/>
          </w:tcPr>
          <w:p w14:paraId="24B6B4AE" w14:textId="77777777" w:rsidR="00261535" w:rsidRPr="00164626" w:rsidRDefault="00261535" w:rsidP="00261535">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vAlign w:val="center"/>
          </w:tcPr>
          <w:p w14:paraId="103E33FB" w14:textId="77777777" w:rsidR="00261535" w:rsidRPr="00164626" w:rsidRDefault="00261535" w:rsidP="00261535">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vAlign w:val="center"/>
          </w:tcPr>
          <w:p w14:paraId="3D5CE393" w14:textId="77777777" w:rsidR="00261535" w:rsidRPr="00164626" w:rsidRDefault="00261535" w:rsidP="00261535">
            <w:pPr>
              <w:pStyle w:val="Tabela"/>
              <w:rPr>
                <w:sz w:val="14"/>
                <w:szCs w:val="14"/>
              </w:rPr>
            </w:pPr>
            <w:r w:rsidRPr="00164626">
              <w:rPr>
                <w:sz w:val="14"/>
                <w:szCs w:val="14"/>
              </w:rPr>
              <w:t>X</w:t>
            </w:r>
          </w:p>
        </w:tc>
        <w:tc>
          <w:tcPr>
            <w:tcW w:w="426" w:type="dxa"/>
            <w:tcBorders>
              <w:top w:val="single" w:sz="4" w:space="0" w:color="auto"/>
              <w:left w:val="single" w:sz="4" w:space="0" w:color="auto"/>
              <w:bottom w:val="single" w:sz="4" w:space="0" w:color="auto"/>
              <w:right w:val="single" w:sz="4" w:space="0" w:color="auto"/>
            </w:tcBorders>
            <w:vAlign w:val="center"/>
          </w:tcPr>
          <w:p w14:paraId="2F934B81" w14:textId="77777777" w:rsidR="00261535" w:rsidRPr="00164626" w:rsidRDefault="00261535" w:rsidP="00261535">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40C46A2E" w14:textId="77777777" w:rsidR="00261535" w:rsidRPr="00164626" w:rsidRDefault="00261535" w:rsidP="00261535">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4A2A4A24" w14:textId="77777777" w:rsidR="00261535" w:rsidRPr="00164626" w:rsidRDefault="00261535" w:rsidP="00261535">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536B2257" w14:textId="77777777" w:rsidR="00261535" w:rsidRPr="00164626" w:rsidRDefault="00261535" w:rsidP="00261535">
            <w:pPr>
              <w:pStyle w:val="Tabela"/>
              <w:rPr>
                <w:sz w:val="14"/>
                <w:szCs w:val="14"/>
              </w:rPr>
            </w:pPr>
            <w:r w:rsidRPr="00164626">
              <w:rPr>
                <w:sz w:val="14"/>
                <w:szCs w:val="14"/>
              </w:rPr>
              <w:t>X</w:t>
            </w:r>
          </w:p>
        </w:tc>
        <w:tc>
          <w:tcPr>
            <w:tcW w:w="426" w:type="dxa"/>
            <w:gridSpan w:val="2"/>
            <w:tcBorders>
              <w:top w:val="single" w:sz="4" w:space="0" w:color="auto"/>
              <w:left w:val="single" w:sz="4" w:space="0" w:color="auto"/>
              <w:bottom w:val="single" w:sz="4" w:space="0" w:color="auto"/>
              <w:right w:val="single" w:sz="4" w:space="0" w:color="auto"/>
            </w:tcBorders>
            <w:vAlign w:val="center"/>
          </w:tcPr>
          <w:p w14:paraId="50114696" w14:textId="77777777" w:rsidR="00261535" w:rsidRPr="00164626" w:rsidRDefault="00261535" w:rsidP="00261535">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41CDC04F" w14:textId="77777777" w:rsidR="00261535" w:rsidRPr="00164626" w:rsidRDefault="00261535" w:rsidP="00261535">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0D576C0C" w14:textId="77777777" w:rsidR="00261535" w:rsidRPr="00164626" w:rsidRDefault="00261535" w:rsidP="00261535">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6DD8B790" w14:textId="77777777" w:rsidR="00261535" w:rsidRPr="00164626" w:rsidRDefault="00261535" w:rsidP="00261535">
            <w:pPr>
              <w:pStyle w:val="Tabela"/>
              <w:rPr>
                <w:sz w:val="14"/>
                <w:szCs w:val="14"/>
              </w:rPr>
            </w:pPr>
            <w:r w:rsidRPr="00164626">
              <w:rPr>
                <w:sz w:val="14"/>
                <w:szCs w:val="14"/>
              </w:rPr>
              <w:t>X</w:t>
            </w:r>
          </w:p>
        </w:tc>
        <w:tc>
          <w:tcPr>
            <w:tcW w:w="426" w:type="dxa"/>
            <w:gridSpan w:val="2"/>
            <w:tcBorders>
              <w:top w:val="single" w:sz="4" w:space="0" w:color="auto"/>
              <w:left w:val="single" w:sz="4" w:space="0" w:color="auto"/>
              <w:bottom w:val="single" w:sz="4" w:space="0" w:color="auto"/>
              <w:right w:val="single" w:sz="4" w:space="0" w:color="auto"/>
            </w:tcBorders>
            <w:vAlign w:val="center"/>
          </w:tcPr>
          <w:p w14:paraId="2E06F9C9" w14:textId="77777777" w:rsidR="00261535" w:rsidRPr="00164626" w:rsidRDefault="00261535" w:rsidP="00261535">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vAlign w:val="center"/>
          </w:tcPr>
          <w:p w14:paraId="5CA97234" w14:textId="77777777" w:rsidR="00261535" w:rsidRPr="00164626" w:rsidRDefault="00261535" w:rsidP="00261535">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6B8F1B17" w14:textId="77777777" w:rsidR="00261535" w:rsidRPr="00164626" w:rsidRDefault="00261535" w:rsidP="00261535">
            <w:pPr>
              <w:pStyle w:val="Tabela"/>
              <w:rPr>
                <w:sz w:val="14"/>
                <w:szCs w:val="14"/>
              </w:rPr>
            </w:pPr>
            <w:r w:rsidRPr="00164626">
              <w:rPr>
                <w:sz w:val="14"/>
                <w:szCs w:val="14"/>
              </w:rPr>
              <w:t>X</w:t>
            </w:r>
          </w:p>
        </w:tc>
        <w:tc>
          <w:tcPr>
            <w:tcW w:w="477" w:type="dxa"/>
            <w:gridSpan w:val="2"/>
            <w:tcBorders>
              <w:top w:val="single" w:sz="4" w:space="0" w:color="auto"/>
              <w:left w:val="single" w:sz="4" w:space="0" w:color="auto"/>
              <w:bottom w:val="single" w:sz="4" w:space="0" w:color="auto"/>
              <w:right w:val="single" w:sz="4" w:space="0" w:color="auto"/>
            </w:tcBorders>
            <w:vAlign w:val="center"/>
          </w:tcPr>
          <w:p w14:paraId="6C0F3844" w14:textId="77777777" w:rsidR="00261535" w:rsidRPr="00164626" w:rsidRDefault="00261535" w:rsidP="00261535">
            <w:pPr>
              <w:pStyle w:val="Tabela"/>
              <w:rPr>
                <w:sz w:val="14"/>
                <w:szCs w:val="14"/>
              </w:rPr>
            </w:pPr>
            <w:r w:rsidRPr="00164626">
              <w:rPr>
                <w:sz w:val="14"/>
                <w:szCs w:val="14"/>
              </w:rPr>
              <w:t>X</w:t>
            </w:r>
          </w:p>
        </w:tc>
      </w:tr>
      <w:tr w:rsidR="00261535" w:rsidRPr="00164626" w14:paraId="5B27BBE2" w14:textId="77777777" w:rsidTr="00622F4D">
        <w:trPr>
          <w:cantSplit/>
          <w:trHeight w:val="20"/>
          <w:jc w:val="center"/>
        </w:trPr>
        <w:tc>
          <w:tcPr>
            <w:tcW w:w="2402" w:type="dxa"/>
            <w:tcBorders>
              <w:top w:val="single" w:sz="4" w:space="0" w:color="auto"/>
              <w:left w:val="single" w:sz="4" w:space="0" w:color="auto"/>
              <w:bottom w:val="single" w:sz="4" w:space="0" w:color="auto"/>
              <w:right w:val="single" w:sz="4" w:space="0" w:color="auto"/>
            </w:tcBorders>
            <w:vAlign w:val="center"/>
          </w:tcPr>
          <w:p w14:paraId="3BCE2EA8" w14:textId="77777777" w:rsidR="00261535" w:rsidRPr="00164626" w:rsidRDefault="00261535" w:rsidP="00261535">
            <w:pPr>
              <w:pStyle w:val="Tabela"/>
              <w:rPr>
                <w:sz w:val="14"/>
                <w:szCs w:val="14"/>
              </w:rPr>
            </w:pPr>
            <w:r w:rsidRPr="00164626">
              <w:rPr>
                <w:sz w:val="14"/>
                <w:szCs w:val="14"/>
              </w:rPr>
              <w:t>Fiscalizar a destinação dada aos resíduos de óleos comestíveis</w:t>
            </w:r>
          </w:p>
        </w:tc>
        <w:tc>
          <w:tcPr>
            <w:tcW w:w="566" w:type="dxa"/>
            <w:tcBorders>
              <w:top w:val="single" w:sz="4" w:space="0" w:color="auto"/>
              <w:left w:val="single" w:sz="4" w:space="0" w:color="auto"/>
              <w:bottom w:val="single" w:sz="4" w:space="0" w:color="auto"/>
              <w:right w:val="single" w:sz="4" w:space="0" w:color="auto"/>
            </w:tcBorders>
            <w:vAlign w:val="center"/>
          </w:tcPr>
          <w:p w14:paraId="6FE0AC02" w14:textId="77777777" w:rsidR="00261535" w:rsidRPr="00164626" w:rsidRDefault="00261535" w:rsidP="00261535">
            <w:pPr>
              <w:pStyle w:val="Tabela"/>
              <w:rPr>
                <w:sz w:val="14"/>
                <w:szCs w:val="14"/>
              </w:rPr>
            </w:pPr>
          </w:p>
        </w:tc>
        <w:tc>
          <w:tcPr>
            <w:tcW w:w="1278" w:type="dxa"/>
            <w:tcBorders>
              <w:top w:val="single" w:sz="4" w:space="0" w:color="auto"/>
              <w:left w:val="single" w:sz="4" w:space="0" w:color="auto"/>
              <w:bottom w:val="single" w:sz="4" w:space="0" w:color="auto"/>
              <w:right w:val="single" w:sz="4" w:space="0" w:color="auto"/>
            </w:tcBorders>
            <w:vAlign w:val="center"/>
          </w:tcPr>
          <w:p w14:paraId="1933C5C9" w14:textId="77777777" w:rsidR="00261535" w:rsidRPr="00164626" w:rsidRDefault="00261535" w:rsidP="00261535">
            <w:pPr>
              <w:pStyle w:val="Tabela"/>
              <w:ind w:left="-44" w:right="-78"/>
              <w:rPr>
                <w:sz w:val="14"/>
                <w:szCs w:val="14"/>
              </w:rPr>
            </w:pPr>
          </w:p>
        </w:tc>
        <w:tc>
          <w:tcPr>
            <w:tcW w:w="1559" w:type="dxa"/>
            <w:gridSpan w:val="2"/>
            <w:tcBorders>
              <w:top w:val="single" w:sz="4" w:space="0" w:color="auto"/>
              <w:left w:val="single" w:sz="4" w:space="0" w:color="auto"/>
              <w:bottom w:val="single" w:sz="4" w:space="0" w:color="auto"/>
              <w:right w:val="single" w:sz="4" w:space="0" w:color="auto"/>
            </w:tcBorders>
          </w:tcPr>
          <w:p w14:paraId="723769A3" w14:textId="77777777" w:rsidR="00261535" w:rsidRPr="00164626" w:rsidRDefault="00261535" w:rsidP="00261535">
            <w:pPr>
              <w:pStyle w:val="Tabela"/>
              <w:rPr>
                <w:sz w:val="14"/>
                <w:szCs w:val="14"/>
              </w:rPr>
            </w:pPr>
            <w:r w:rsidRPr="00164626">
              <w:rPr>
                <w:sz w:val="14"/>
                <w:szCs w:val="14"/>
              </w:rPr>
              <w:t>Não necessita de investimentos, pois será executada pelo corpo técnico do município</w:t>
            </w:r>
          </w:p>
        </w:tc>
        <w:tc>
          <w:tcPr>
            <w:tcW w:w="374" w:type="dxa"/>
            <w:tcBorders>
              <w:top w:val="single" w:sz="4" w:space="0" w:color="auto"/>
              <w:left w:val="single" w:sz="4" w:space="0" w:color="auto"/>
              <w:bottom w:val="single" w:sz="4" w:space="0" w:color="auto"/>
              <w:right w:val="single" w:sz="4" w:space="0" w:color="auto"/>
            </w:tcBorders>
            <w:shd w:val="clear" w:color="auto" w:fill="auto"/>
            <w:vAlign w:val="center"/>
          </w:tcPr>
          <w:p w14:paraId="52DC8634" w14:textId="77777777" w:rsidR="00261535" w:rsidRPr="00164626" w:rsidRDefault="00261535" w:rsidP="00261535">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115599F" w14:textId="77777777" w:rsidR="00261535" w:rsidRPr="00164626" w:rsidRDefault="00261535" w:rsidP="00261535">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vAlign w:val="center"/>
          </w:tcPr>
          <w:p w14:paraId="5B1C15B5" w14:textId="77777777" w:rsidR="00261535" w:rsidRPr="00164626" w:rsidRDefault="00261535" w:rsidP="00261535">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vAlign w:val="center"/>
          </w:tcPr>
          <w:p w14:paraId="5F799ECA" w14:textId="77777777" w:rsidR="00261535" w:rsidRPr="00164626" w:rsidRDefault="00261535" w:rsidP="00261535">
            <w:pPr>
              <w:pStyle w:val="Tabela"/>
              <w:rPr>
                <w:sz w:val="14"/>
                <w:szCs w:val="14"/>
              </w:rPr>
            </w:pPr>
            <w:r w:rsidRPr="00164626">
              <w:rPr>
                <w:sz w:val="14"/>
                <w:szCs w:val="14"/>
              </w:rPr>
              <w:t>X</w:t>
            </w:r>
          </w:p>
        </w:tc>
        <w:tc>
          <w:tcPr>
            <w:tcW w:w="426" w:type="dxa"/>
            <w:tcBorders>
              <w:top w:val="single" w:sz="4" w:space="0" w:color="auto"/>
              <w:left w:val="single" w:sz="4" w:space="0" w:color="auto"/>
              <w:bottom w:val="single" w:sz="4" w:space="0" w:color="auto"/>
              <w:right w:val="single" w:sz="4" w:space="0" w:color="auto"/>
            </w:tcBorders>
            <w:vAlign w:val="center"/>
          </w:tcPr>
          <w:p w14:paraId="57CD83A6" w14:textId="77777777" w:rsidR="00261535" w:rsidRPr="00164626" w:rsidRDefault="00261535" w:rsidP="00261535">
            <w:pPr>
              <w:pStyle w:val="Tabela"/>
              <w:rPr>
                <w:sz w:val="14"/>
                <w:szCs w:val="14"/>
              </w:rPr>
            </w:pPr>
            <w:r w:rsidRPr="00164626">
              <w:rPr>
                <w:sz w:val="14"/>
                <w:szCs w:val="14"/>
              </w:rPr>
              <w:t>X</w:t>
            </w:r>
          </w:p>
        </w:tc>
        <w:tc>
          <w:tcPr>
            <w:tcW w:w="427" w:type="dxa"/>
            <w:tcBorders>
              <w:top w:val="single" w:sz="4" w:space="0" w:color="auto"/>
              <w:left w:val="single" w:sz="4" w:space="0" w:color="auto"/>
              <w:bottom w:val="single" w:sz="4" w:space="0" w:color="auto"/>
              <w:right w:val="single" w:sz="4" w:space="0" w:color="auto"/>
            </w:tcBorders>
            <w:vAlign w:val="center"/>
          </w:tcPr>
          <w:p w14:paraId="02405019" w14:textId="77777777" w:rsidR="00261535" w:rsidRPr="00164626" w:rsidRDefault="00261535" w:rsidP="00261535">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vAlign w:val="center"/>
          </w:tcPr>
          <w:p w14:paraId="784D8BEC" w14:textId="77777777" w:rsidR="00261535" w:rsidRPr="00164626" w:rsidRDefault="00261535" w:rsidP="00261535">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vAlign w:val="center"/>
          </w:tcPr>
          <w:p w14:paraId="51FDC975" w14:textId="77777777" w:rsidR="00261535" w:rsidRPr="00164626" w:rsidRDefault="00261535" w:rsidP="00261535">
            <w:pPr>
              <w:pStyle w:val="Tabela"/>
              <w:rPr>
                <w:sz w:val="14"/>
                <w:szCs w:val="14"/>
              </w:rPr>
            </w:pPr>
            <w:r w:rsidRPr="00164626">
              <w:rPr>
                <w:sz w:val="14"/>
                <w:szCs w:val="14"/>
              </w:rPr>
              <w:t>X</w:t>
            </w:r>
          </w:p>
        </w:tc>
        <w:tc>
          <w:tcPr>
            <w:tcW w:w="426" w:type="dxa"/>
            <w:tcBorders>
              <w:top w:val="single" w:sz="4" w:space="0" w:color="auto"/>
              <w:left w:val="single" w:sz="4" w:space="0" w:color="auto"/>
              <w:bottom w:val="single" w:sz="4" w:space="0" w:color="auto"/>
              <w:right w:val="single" w:sz="4" w:space="0" w:color="auto"/>
            </w:tcBorders>
            <w:vAlign w:val="center"/>
          </w:tcPr>
          <w:p w14:paraId="10266D7E" w14:textId="77777777" w:rsidR="00261535" w:rsidRPr="00164626" w:rsidRDefault="00261535" w:rsidP="00261535">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2D43220A" w14:textId="77777777" w:rsidR="00261535" w:rsidRPr="00164626" w:rsidRDefault="00261535" w:rsidP="00261535">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037D9402" w14:textId="77777777" w:rsidR="00261535" w:rsidRPr="00164626" w:rsidRDefault="00261535" w:rsidP="00261535">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03A3B0F3" w14:textId="77777777" w:rsidR="00261535" w:rsidRPr="00164626" w:rsidRDefault="00261535" w:rsidP="00261535">
            <w:pPr>
              <w:pStyle w:val="Tabela"/>
              <w:rPr>
                <w:sz w:val="14"/>
                <w:szCs w:val="14"/>
              </w:rPr>
            </w:pPr>
            <w:r w:rsidRPr="00164626">
              <w:rPr>
                <w:sz w:val="14"/>
                <w:szCs w:val="14"/>
              </w:rPr>
              <w:t>X</w:t>
            </w:r>
          </w:p>
        </w:tc>
        <w:tc>
          <w:tcPr>
            <w:tcW w:w="426" w:type="dxa"/>
            <w:gridSpan w:val="2"/>
            <w:tcBorders>
              <w:top w:val="single" w:sz="4" w:space="0" w:color="auto"/>
              <w:left w:val="single" w:sz="4" w:space="0" w:color="auto"/>
              <w:bottom w:val="single" w:sz="4" w:space="0" w:color="auto"/>
              <w:right w:val="single" w:sz="4" w:space="0" w:color="auto"/>
            </w:tcBorders>
            <w:vAlign w:val="center"/>
          </w:tcPr>
          <w:p w14:paraId="39C811CD" w14:textId="77777777" w:rsidR="00261535" w:rsidRPr="00164626" w:rsidRDefault="00261535" w:rsidP="00261535">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4B5FAFCD" w14:textId="77777777" w:rsidR="00261535" w:rsidRPr="00164626" w:rsidRDefault="00261535" w:rsidP="00261535">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30E82C82" w14:textId="77777777" w:rsidR="00261535" w:rsidRPr="00164626" w:rsidRDefault="00261535" w:rsidP="00261535">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56003351" w14:textId="77777777" w:rsidR="00261535" w:rsidRPr="00164626" w:rsidRDefault="00261535" w:rsidP="00261535">
            <w:pPr>
              <w:pStyle w:val="Tabela"/>
              <w:rPr>
                <w:sz w:val="14"/>
                <w:szCs w:val="14"/>
              </w:rPr>
            </w:pPr>
            <w:r w:rsidRPr="00164626">
              <w:rPr>
                <w:sz w:val="14"/>
                <w:szCs w:val="14"/>
              </w:rPr>
              <w:t>X</w:t>
            </w:r>
          </w:p>
        </w:tc>
        <w:tc>
          <w:tcPr>
            <w:tcW w:w="426" w:type="dxa"/>
            <w:gridSpan w:val="2"/>
            <w:tcBorders>
              <w:top w:val="single" w:sz="4" w:space="0" w:color="auto"/>
              <w:left w:val="single" w:sz="4" w:space="0" w:color="auto"/>
              <w:bottom w:val="single" w:sz="4" w:space="0" w:color="auto"/>
              <w:right w:val="single" w:sz="4" w:space="0" w:color="auto"/>
            </w:tcBorders>
            <w:vAlign w:val="center"/>
          </w:tcPr>
          <w:p w14:paraId="60BD9E30" w14:textId="77777777" w:rsidR="00261535" w:rsidRPr="00164626" w:rsidRDefault="00261535" w:rsidP="00261535">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vAlign w:val="center"/>
          </w:tcPr>
          <w:p w14:paraId="656A89A0" w14:textId="77777777" w:rsidR="00261535" w:rsidRPr="00164626" w:rsidRDefault="00261535" w:rsidP="00261535">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432EB86F" w14:textId="77777777" w:rsidR="00261535" w:rsidRPr="00164626" w:rsidRDefault="00261535" w:rsidP="00261535">
            <w:pPr>
              <w:pStyle w:val="Tabela"/>
              <w:rPr>
                <w:sz w:val="14"/>
                <w:szCs w:val="14"/>
              </w:rPr>
            </w:pPr>
            <w:r w:rsidRPr="00164626">
              <w:rPr>
                <w:sz w:val="14"/>
                <w:szCs w:val="14"/>
              </w:rPr>
              <w:t>X</w:t>
            </w:r>
          </w:p>
        </w:tc>
        <w:tc>
          <w:tcPr>
            <w:tcW w:w="477" w:type="dxa"/>
            <w:gridSpan w:val="2"/>
            <w:tcBorders>
              <w:top w:val="single" w:sz="4" w:space="0" w:color="auto"/>
              <w:left w:val="single" w:sz="4" w:space="0" w:color="auto"/>
              <w:bottom w:val="single" w:sz="4" w:space="0" w:color="auto"/>
              <w:right w:val="single" w:sz="4" w:space="0" w:color="auto"/>
            </w:tcBorders>
            <w:vAlign w:val="center"/>
          </w:tcPr>
          <w:p w14:paraId="72665715" w14:textId="77777777" w:rsidR="00261535" w:rsidRPr="00164626" w:rsidRDefault="00261535" w:rsidP="00261535">
            <w:pPr>
              <w:pStyle w:val="Tabela"/>
              <w:rPr>
                <w:sz w:val="14"/>
                <w:szCs w:val="14"/>
              </w:rPr>
            </w:pPr>
            <w:r w:rsidRPr="00164626">
              <w:rPr>
                <w:sz w:val="14"/>
                <w:szCs w:val="14"/>
              </w:rPr>
              <w:t>X</w:t>
            </w:r>
          </w:p>
        </w:tc>
      </w:tr>
      <w:tr w:rsidR="00261535" w:rsidRPr="00164626" w14:paraId="5B2EC833" w14:textId="77777777" w:rsidTr="00DD3D02">
        <w:trPr>
          <w:cantSplit/>
          <w:trHeight w:val="20"/>
          <w:jc w:val="center"/>
        </w:trPr>
        <w:tc>
          <w:tcPr>
            <w:tcW w:w="14312" w:type="dxa"/>
            <w:gridSpan w:val="35"/>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1E5FC5AA" w14:textId="77777777" w:rsidR="00261535" w:rsidRPr="00164626" w:rsidRDefault="00261535" w:rsidP="00261535">
            <w:pPr>
              <w:pStyle w:val="Tabela"/>
              <w:ind w:right="-78"/>
              <w:rPr>
                <w:sz w:val="14"/>
                <w:szCs w:val="14"/>
              </w:rPr>
            </w:pPr>
            <w:r w:rsidRPr="00164626">
              <w:rPr>
                <w:b/>
                <w:sz w:val="14"/>
                <w:szCs w:val="14"/>
              </w:rPr>
              <w:t>PROGRAMA 14: COMPROU? RETORNOU!</w:t>
            </w:r>
          </w:p>
        </w:tc>
      </w:tr>
      <w:tr w:rsidR="00261535" w:rsidRPr="00164626" w14:paraId="7A9F2319" w14:textId="77777777" w:rsidTr="009E49D2">
        <w:trPr>
          <w:cantSplit/>
          <w:trHeight w:val="20"/>
          <w:jc w:val="center"/>
        </w:trPr>
        <w:tc>
          <w:tcPr>
            <w:tcW w:w="2402" w:type="dxa"/>
            <w:vMerge w:val="restart"/>
            <w:tcBorders>
              <w:top w:val="single" w:sz="4" w:space="0" w:color="auto"/>
              <w:left w:val="single" w:sz="4" w:space="0" w:color="auto"/>
              <w:right w:val="single" w:sz="4" w:space="0" w:color="auto"/>
            </w:tcBorders>
            <w:shd w:val="clear" w:color="auto" w:fill="EDEDED" w:themeFill="accent3" w:themeFillTint="33"/>
            <w:vAlign w:val="center"/>
          </w:tcPr>
          <w:p w14:paraId="2CC32445" w14:textId="77777777" w:rsidR="00261535" w:rsidRPr="00164626" w:rsidRDefault="00261535" w:rsidP="00261535">
            <w:pPr>
              <w:pStyle w:val="Tabela"/>
              <w:rPr>
                <w:sz w:val="14"/>
                <w:szCs w:val="14"/>
              </w:rPr>
            </w:pPr>
            <w:r w:rsidRPr="00164626">
              <w:rPr>
                <w:b/>
                <w:sz w:val="14"/>
                <w:szCs w:val="14"/>
              </w:rPr>
              <w:t>Ações</w:t>
            </w:r>
          </w:p>
        </w:tc>
        <w:tc>
          <w:tcPr>
            <w:tcW w:w="566" w:type="dxa"/>
            <w:vMerge w:val="restart"/>
            <w:tcBorders>
              <w:top w:val="single" w:sz="4" w:space="0" w:color="auto"/>
              <w:left w:val="single" w:sz="4" w:space="0" w:color="auto"/>
              <w:right w:val="single" w:sz="4" w:space="0" w:color="auto"/>
            </w:tcBorders>
            <w:shd w:val="clear" w:color="auto" w:fill="EDEDED" w:themeFill="accent3" w:themeFillTint="33"/>
            <w:vAlign w:val="center"/>
          </w:tcPr>
          <w:p w14:paraId="55533971" w14:textId="77777777" w:rsidR="00261535" w:rsidRPr="00164626" w:rsidRDefault="00261535" w:rsidP="00261535">
            <w:pPr>
              <w:pStyle w:val="Tabela"/>
              <w:rPr>
                <w:sz w:val="14"/>
                <w:szCs w:val="14"/>
              </w:rPr>
            </w:pPr>
            <w:r w:rsidRPr="00164626">
              <w:rPr>
                <w:b/>
                <w:sz w:val="14"/>
                <w:szCs w:val="14"/>
              </w:rPr>
              <w:t>Qtd.</w:t>
            </w:r>
          </w:p>
        </w:tc>
        <w:tc>
          <w:tcPr>
            <w:tcW w:w="1278" w:type="dxa"/>
            <w:vMerge w:val="restart"/>
            <w:tcBorders>
              <w:top w:val="single" w:sz="4" w:space="0" w:color="auto"/>
              <w:left w:val="single" w:sz="4" w:space="0" w:color="auto"/>
              <w:right w:val="single" w:sz="4" w:space="0" w:color="auto"/>
            </w:tcBorders>
            <w:shd w:val="clear" w:color="auto" w:fill="EDEDED" w:themeFill="accent3" w:themeFillTint="33"/>
            <w:vAlign w:val="center"/>
          </w:tcPr>
          <w:p w14:paraId="74CF7DBD" w14:textId="77777777" w:rsidR="00261535" w:rsidRPr="00164626" w:rsidRDefault="00261535" w:rsidP="00261535">
            <w:pPr>
              <w:pStyle w:val="Tabela"/>
              <w:ind w:left="-44" w:right="-78"/>
              <w:rPr>
                <w:sz w:val="14"/>
                <w:szCs w:val="14"/>
              </w:rPr>
            </w:pPr>
            <w:r w:rsidRPr="00164626">
              <w:rPr>
                <w:b/>
                <w:sz w:val="14"/>
                <w:szCs w:val="14"/>
              </w:rPr>
              <w:t>Und.</w:t>
            </w:r>
          </w:p>
        </w:tc>
        <w:tc>
          <w:tcPr>
            <w:tcW w:w="850" w:type="dxa"/>
            <w:vMerge w:val="restart"/>
            <w:tcBorders>
              <w:top w:val="single" w:sz="4" w:space="0" w:color="auto"/>
              <w:left w:val="single" w:sz="4" w:space="0" w:color="auto"/>
              <w:right w:val="single" w:sz="4" w:space="0" w:color="auto"/>
            </w:tcBorders>
            <w:shd w:val="clear" w:color="auto" w:fill="EDEDED" w:themeFill="accent3" w:themeFillTint="33"/>
            <w:vAlign w:val="center"/>
          </w:tcPr>
          <w:p w14:paraId="5717A5C2" w14:textId="77777777" w:rsidR="00261535" w:rsidRPr="00164626" w:rsidRDefault="00261535" w:rsidP="00261535">
            <w:pPr>
              <w:pStyle w:val="Tabela"/>
              <w:rPr>
                <w:sz w:val="14"/>
                <w:szCs w:val="14"/>
              </w:rPr>
            </w:pPr>
            <w:r w:rsidRPr="00164626">
              <w:rPr>
                <w:b/>
                <w:sz w:val="14"/>
                <w:szCs w:val="14"/>
              </w:rPr>
              <w:t>Preço Unitário (R$)</w:t>
            </w:r>
          </w:p>
        </w:tc>
        <w:tc>
          <w:tcPr>
            <w:tcW w:w="709" w:type="dxa"/>
            <w:vMerge w:val="restart"/>
            <w:tcBorders>
              <w:top w:val="single" w:sz="4" w:space="0" w:color="auto"/>
              <w:left w:val="single" w:sz="4" w:space="0" w:color="auto"/>
              <w:right w:val="single" w:sz="4" w:space="0" w:color="auto"/>
            </w:tcBorders>
            <w:shd w:val="clear" w:color="auto" w:fill="EDEDED" w:themeFill="accent3" w:themeFillTint="33"/>
            <w:vAlign w:val="center"/>
          </w:tcPr>
          <w:p w14:paraId="413EE51C" w14:textId="77777777" w:rsidR="00261535" w:rsidRPr="00164626" w:rsidRDefault="00261535" w:rsidP="00261535">
            <w:pPr>
              <w:pStyle w:val="Tabela"/>
              <w:rPr>
                <w:sz w:val="14"/>
                <w:szCs w:val="14"/>
              </w:rPr>
            </w:pPr>
            <w:r w:rsidRPr="00164626">
              <w:rPr>
                <w:b/>
                <w:sz w:val="14"/>
                <w:szCs w:val="14"/>
              </w:rPr>
              <w:t>Total (R$)</w:t>
            </w:r>
          </w:p>
        </w:tc>
        <w:tc>
          <w:tcPr>
            <w:tcW w:w="8507" w:type="dxa"/>
            <w:gridSpan w:val="30"/>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24E830A6" w14:textId="77777777" w:rsidR="00261535" w:rsidRPr="00164626" w:rsidRDefault="00261535" w:rsidP="00261535">
            <w:pPr>
              <w:pStyle w:val="Tabela"/>
              <w:rPr>
                <w:sz w:val="14"/>
                <w:szCs w:val="14"/>
              </w:rPr>
            </w:pPr>
            <w:r w:rsidRPr="00164626">
              <w:rPr>
                <w:b/>
                <w:sz w:val="14"/>
                <w:szCs w:val="14"/>
              </w:rPr>
              <w:t>ANO</w:t>
            </w:r>
          </w:p>
        </w:tc>
      </w:tr>
      <w:tr w:rsidR="00261535" w:rsidRPr="00164626" w14:paraId="510CE44E" w14:textId="77777777" w:rsidTr="009E49D2">
        <w:trPr>
          <w:cantSplit/>
          <w:trHeight w:val="20"/>
          <w:jc w:val="center"/>
        </w:trPr>
        <w:tc>
          <w:tcPr>
            <w:tcW w:w="2402" w:type="dxa"/>
            <w:vMerge/>
            <w:tcBorders>
              <w:left w:val="single" w:sz="4" w:space="0" w:color="auto"/>
              <w:right w:val="single" w:sz="4" w:space="0" w:color="auto"/>
            </w:tcBorders>
            <w:shd w:val="clear" w:color="auto" w:fill="EDEDED" w:themeFill="accent3" w:themeFillTint="33"/>
            <w:vAlign w:val="center"/>
          </w:tcPr>
          <w:p w14:paraId="46126B45" w14:textId="77777777" w:rsidR="00261535" w:rsidRPr="00164626" w:rsidRDefault="00261535" w:rsidP="00261535">
            <w:pPr>
              <w:pStyle w:val="Tabela"/>
              <w:rPr>
                <w:b/>
                <w:sz w:val="14"/>
                <w:szCs w:val="14"/>
              </w:rPr>
            </w:pPr>
          </w:p>
        </w:tc>
        <w:tc>
          <w:tcPr>
            <w:tcW w:w="566" w:type="dxa"/>
            <w:vMerge/>
            <w:tcBorders>
              <w:left w:val="single" w:sz="4" w:space="0" w:color="auto"/>
              <w:right w:val="single" w:sz="4" w:space="0" w:color="auto"/>
            </w:tcBorders>
            <w:shd w:val="clear" w:color="auto" w:fill="EDEDED" w:themeFill="accent3" w:themeFillTint="33"/>
            <w:vAlign w:val="center"/>
          </w:tcPr>
          <w:p w14:paraId="4BAA1334" w14:textId="77777777" w:rsidR="00261535" w:rsidRPr="00164626" w:rsidRDefault="00261535" w:rsidP="00261535">
            <w:pPr>
              <w:pStyle w:val="Tabela"/>
              <w:rPr>
                <w:b/>
                <w:sz w:val="14"/>
                <w:szCs w:val="14"/>
              </w:rPr>
            </w:pPr>
          </w:p>
        </w:tc>
        <w:tc>
          <w:tcPr>
            <w:tcW w:w="1278" w:type="dxa"/>
            <w:vMerge/>
            <w:tcBorders>
              <w:left w:val="single" w:sz="4" w:space="0" w:color="auto"/>
              <w:right w:val="single" w:sz="4" w:space="0" w:color="auto"/>
            </w:tcBorders>
            <w:shd w:val="clear" w:color="auto" w:fill="EDEDED" w:themeFill="accent3" w:themeFillTint="33"/>
            <w:vAlign w:val="center"/>
          </w:tcPr>
          <w:p w14:paraId="56AF8343" w14:textId="77777777" w:rsidR="00261535" w:rsidRPr="00164626" w:rsidRDefault="00261535" w:rsidP="00261535">
            <w:pPr>
              <w:pStyle w:val="Tabela"/>
              <w:ind w:left="-44" w:right="-78"/>
              <w:rPr>
                <w:b/>
                <w:sz w:val="14"/>
                <w:szCs w:val="14"/>
              </w:rPr>
            </w:pPr>
          </w:p>
        </w:tc>
        <w:tc>
          <w:tcPr>
            <w:tcW w:w="850" w:type="dxa"/>
            <w:vMerge/>
            <w:tcBorders>
              <w:left w:val="single" w:sz="4" w:space="0" w:color="auto"/>
              <w:right w:val="single" w:sz="4" w:space="0" w:color="auto"/>
            </w:tcBorders>
            <w:shd w:val="clear" w:color="auto" w:fill="EDEDED" w:themeFill="accent3" w:themeFillTint="33"/>
            <w:vAlign w:val="center"/>
          </w:tcPr>
          <w:p w14:paraId="264B8539" w14:textId="77777777" w:rsidR="00261535" w:rsidRPr="00164626" w:rsidRDefault="00261535" w:rsidP="00261535">
            <w:pPr>
              <w:pStyle w:val="Tabela"/>
              <w:rPr>
                <w:b/>
                <w:sz w:val="14"/>
                <w:szCs w:val="14"/>
              </w:rPr>
            </w:pPr>
          </w:p>
        </w:tc>
        <w:tc>
          <w:tcPr>
            <w:tcW w:w="709" w:type="dxa"/>
            <w:vMerge/>
            <w:tcBorders>
              <w:left w:val="single" w:sz="4" w:space="0" w:color="auto"/>
              <w:right w:val="single" w:sz="4" w:space="0" w:color="auto"/>
            </w:tcBorders>
            <w:shd w:val="clear" w:color="auto" w:fill="EDEDED" w:themeFill="accent3" w:themeFillTint="33"/>
            <w:vAlign w:val="center"/>
          </w:tcPr>
          <w:p w14:paraId="3A42940E" w14:textId="77777777" w:rsidR="00261535" w:rsidRPr="00164626" w:rsidRDefault="00261535" w:rsidP="00261535">
            <w:pPr>
              <w:pStyle w:val="Tabela"/>
              <w:rPr>
                <w:b/>
                <w:sz w:val="14"/>
                <w:szCs w:val="14"/>
              </w:rPr>
            </w:pPr>
          </w:p>
        </w:tc>
        <w:tc>
          <w:tcPr>
            <w:tcW w:w="1224" w:type="dxa"/>
            <w:gridSpan w:val="3"/>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2736A757" w14:textId="77777777" w:rsidR="00261535" w:rsidRPr="00164626" w:rsidRDefault="00261535" w:rsidP="00261535">
            <w:pPr>
              <w:pStyle w:val="Tabela"/>
              <w:rPr>
                <w:b/>
                <w:sz w:val="14"/>
                <w:szCs w:val="14"/>
              </w:rPr>
            </w:pPr>
            <w:r w:rsidRPr="00164626">
              <w:rPr>
                <w:b/>
                <w:sz w:val="14"/>
                <w:szCs w:val="14"/>
              </w:rPr>
              <w:t>Imediato</w:t>
            </w:r>
          </w:p>
        </w:tc>
        <w:tc>
          <w:tcPr>
            <w:tcW w:w="2128" w:type="dxa"/>
            <w:gridSpan w:val="5"/>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76BE8EAB" w14:textId="77777777" w:rsidR="00261535" w:rsidRPr="00164626" w:rsidRDefault="00261535" w:rsidP="00261535">
            <w:pPr>
              <w:pStyle w:val="Tabela"/>
              <w:rPr>
                <w:b/>
                <w:sz w:val="14"/>
                <w:szCs w:val="14"/>
              </w:rPr>
            </w:pPr>
            <w:r w:rsidRPr="00164626">
              <w:rPr>
                <w:b/>
                <w:sz w:val="14"/>
                <w:szCs w:val="14"/>
              </w:rPr>
              <w:t>Curto</w:t>
            </w:r>
          </w:p>
        </w:tc>
        <w:tc>
          <w:tcPr>
            <w:tcW w:w="1701" w:type="dxa"/>
            <w:gridSpan w:val="7"/>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07741CB4" w14:textId="77777777" w:rsidR="00261535" w:rsidRPr="00164626" w:rsidRDefault="00261535" w:rsidP="00261535">
            <w:pPr>
              <w:pStyle w:val="Tabela"/>
              <w:rPr>
                <w:b/>
                <w:sz w:val="14"/>
                <w:szCs w:val="14"/>
              </w:rPr>
            </w:pPr>
            <w:r w:rsidRPr="00164626">
              <w:rPr>
                <w:b/>
                <w:sz w:val="14"/>
                <w:szCs w:val="14"/>
              </w:rPr>
              <w:t>Médio</w:t>
            </w:r>
          </w:p>
        </w:tc>
        <w:tc>
          <w:tcPr>
            <w:tcW w:w="3454" w:type="dxa"/>
            <w:gridSpan w:val="15"/>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0C7DCC22" w14:textId="77777777" w:rsidR="00261535" w:rsidRPr="00164626" w:rsidRDefault="00261535" w:rsidP="00261535">
            <w:pPr>
              <w:pStyle w:val="Tabela"/>
              <w:rPr>
                <w:b/>
                <w:sz w:val="14"/>
                <w:szCs w:val="14"/>
              </w:rPr>
            </w:pPr>
            <w:r w:rsidRPr="00164626">
              <w:rPr>
                <w:b/>
                <w:sz w:val="14"/>
                <w:szCs w:val="14"/>
              </w:rPr>
              <w:t>Longo</w:t>
            </w:r>
          </w:p>
        </w:tc>
      </w:tr>
      <w:tr w:rsidR="00261535" w:rsidRPr="00164626" w14:paraId="71C67BF7" w14:textId="77777777" w:rsidTr="009E49D2">
        <w:trPr>
          <w:cantSplit/>
          <w:trHeight w:val="20"/>
          <w:jc w:val="center"/>
        </w:trPr>
        <w:tc>
          <w:tcPr>
            <w:tcW w:w="2402" w:type="dxa"/>
            <w:vMerge/>
            <w:tcBorders>
              <w:left w:val="single" w:sz="4" w:space="0" w:color="auto"/>
              <w:bottom w:val="single" w:sz="4" w:space="0" w:color="auto"/>
              <w:right w:val="single" w:sz="4" w:space="0" w:color="auto"/>
            </w:tcBorders>
            <w:shd w:val="clear" w:color="auto" w:fill="EDEDED" w:themeFill="accent3" w:themeFillTint="33"/>
            <w:vAlign w:val="center"/>
          </w:tcPr>
          <w:p w14:paraId="769F67C3" w14:textId="77777777" w:rsidR="00261535" w:rsidRPr="00164626" w:rsidRDefault="00261535" w:rsidP="00261535">
            <w:pPr>
              <w:pStyle w:val="Tabela"/>
              <w:rPr>
                <w:b/>
                <w:sz w:val="14"/>
                <w:szCs w:val="14"/>
              </w:rPr>
            </w:pPr>
          </w:p>
        </w:tc>
        <w:tc>
          <w:tcPr>
            <w:tcW w:w="566" w:type="dxa"/>
            <w:vMerge/>
            <w:tcBorders>
              <w:left w:val="single" w:sz="4" w:space="0" w:color="auto"/>
              <w:bottom w:val="single" w:sz="4" w:space="0" w:color="auto"/>
              <w:right w:val="single" w:sz="4" w:space="0" w:color="auto"/>
            </w:tcBorders>
            <w:shd w:val="clear" w:color="auto" w:fill="EDEDED" w:themeFill="accent3" w:themeFillTint="33"/>
            <w:vAlign w:val="center"/>
          </w:tcPr>
          <w:p w14:paraId="5C5CA577" w14:textId="77777777" w:rsidR="00261535" w:rsidRPr="00164626" w:rsidRDefault="00261535" w:rsidP="00261535">
            <w:pPr>
              <w:pStyle w:val="Tabela"/>
              <w:rPr>
                <w:b/>
                <w:sz w:val="14"/>
                <w:szCs w:val="14"/>
              </w:rPr>
            </w:pPr>
          </w:p>
        </w:tc>
        <w:tc>
          <w:tcPr>
            <w:tcW w:w="1278" w:type="dxa"/>
            <w:vMerge/>
            <w:tcBorders>
              <w:left w:val="single" w:sz="4" w:space="0" w:color="auto"/>
              <w:bottom w:val="single" w:sz="4" w:space="0" w:color="auto"/>
              <w:right w:val="single" w:sz="4" w:space="0" w:color="auto"/>
            </w:tcBorders>
            <w:shd w:val="clear" w:color="auto" w:fill="EDEDED" w:themeFill="accent3" w:themeFillTint="33"/>
            <w:vAlign w:val="center"/>
          </w:tcPr>
          <w:p w14:paraId="6944A95C" w14:textId="77777777" w:rsidR="00261535" w:rsidRPr="00164626" w:rsidRDefault="00261535" w:rsidP="00261535">
            <w:pPr>
              <w:pStyle w:val="Tabela"/>
              <w:ind w:left="-44" w:right="-78"/>
              <w:rPr>
                <w:b/>
                <w:sz w:val="14"/>
                <w:szCs w:val="14"/>
              </w:rPr>
            </w:pPr>
          </w:p>
        </w:tc>
        <w:tc>
          <w:tcPr>
            <w:tcW w:w="850" w:type="dxa"/>
            <w:vMerge/>
            <w:tcBorders>
              <w:left w:val="single" w:sz="4" w:space="0" w:color="auto"/>
              <w:bottom w:val="single" w:sz="4" w:space="0" w:color="auto"/>
              <w:right w:val="single" w:sz="4" w:space="0" w:color="auto"/>
            </w:tcBorders>
            <w:shd w:val="clear" w:color="auto" w:fill="EDEDED" w:themeFill="accent3" w:themeFillTint="33"/>
            <w:vAlign w:val="center"/>
          </w:tcPr>
          <w:p w14:paraId="0A22142E" w14:textId="77777777" w:rsidR="00261535" w:rsidRPr="00164626" w:rsidRDefault="00261535" w:rsidP="00261535">
            <w:pPr>
              <w:pStyle w:val="Tabela"/>
              <w:rPr>
                <w:b/>
                <w:sz w:val="14"/>
                <w:szCs w:val="14"/>
              </w:rPr>
            </w:pPr>
          </w:p>
        </w:tc>
        <w:tc>
          <w:tcPr>
            <w:tcW w:w="709" w:type="dxa"/>
            <w:vMerge/>
            <w:tcBorders>
              <w:left w:val="single" w:sz="4" w:space="0" w:color="auto"/>
              <w:bottom w:val="single" w:sz="4" w:space="0" w:color="auto"/>
              <w:right w:val="single" w:sz="4" w:space="0" w:color="auto"/>
            </w:tcBorders>
            <w:shd w:val="clear" w:color="auto" w:fill="EDEDED" w:themeFill="accent3" w:themeFillTint="33"/>
            <w:vAlign w:val="center"/>
          </w:tcPr>
          <w:p w14:paraId="586CCF73" w14:textId="77777777" w:rsidR="00261535" w:rsidRPr="00164626" w:rsidRDefault="00261535" w:rsidP="00261535">
            <w:pPr>
              <w:pStyle w:val="Tabela"/>
              <w:rPr>
                <w:b/>
                <w:sz w:val="14"/>
                <w:szCs w:val="14"/>
              </w:rPr>
            </w:pPr>
          </w:p>
        </w:tc>
        <w:tc>
          <w:tcPr>
            <w:tcW w:w="374"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615F4518" w14:textId="77777777" w:rsidR="00261535" w:rsidRPr="00164626" w:rsidRDefault="00261535" w:rsidP="00261535">
            <w:pPr>
              <w:pStyle w:val="Tabela"/>
              <w:rPr>
                <w:b/>
                <w:sz w:val="14"/>
                <w:szCs w:val="14"/>
              </w:rPr>
            </w:pPr>
            <w:r w:rsidRPr="00164626">
              <w:rPr>
                <w:b/>
                <w:sz w:val="14"/>
                <w:szCs w:val="14"/>
              </w:rPr>
              <w:t>01</w:t>
            </w:r>
          </w:p>
        </w:tc>
        <w:tc>
          <w:tcPr>
            <w:tcW w:w="425"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1EEA8D27" w14:textId="77777777" w:rsidR="00261535" w:rsidRPr="00164626" w:rsidRDefault="00261535" w:rsidP="00261535">
            <w:pPr>
              <w:pStyle w:val="Tabela"/>
              <w:rPr>
                <w:b/>
                <w:sz w:val="14"/>
                <w:szCs w:val="14"/>
              </w:rPr>
            </w:pPr>
            <w:r w:rsidRPr="00164626">
              <w:rPr>
                <w:b/>
                <w:sz w:val="14"/>
                <w:szCs w:val="14"/>
              </w:rPr>
              <w:t>02</w:t>
            </w:r>
          </w:p>
        </w:tc>
        <w:tc>
          <w:tcPr>
            <w:tcW w:w="425"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2735C612" w14:textId="77777777" w:rsidR="00261535" w:rsidRPr="00164626" w:rsidRDefault="00261535" w:rsidP="00261535">
            <w:pPr>
              <w:pStyle w:val="Tabela"/>
              <w:rPr>
                <w:b/>
                <w:sz w:val="14"/>
                <w:szCs w:val="14"/>
              </w:rPr>
            </w:pPr>
            <w:r w:rsidRPr="00164626">
              <w:rPr>
                <w:b/>
                <w:sz w:val="14"/>
                <w:szCs w:val="14"/>
              </w:rPr>
              <w:t>03</w:t>
            </w:r>
          </w:p>
        </w:tc>
        <w:tc>
          <w:tcPr>
            <w:tcW w:w="425"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54FC5D28" w14:textId="77777777" w:rsidR="00261535" w:rsidRPr="00164626" w:rsidRDefault="00261535" w:rsidP="00261535">
            <w:pPr>
              <w:pStyle w:val="Tabela"/>
              <w:rPr>
                <w:b/>
                <w:sz w:val="14"/>
                <w:szCs w:val="14"/>
              </w:rPr>
            </w:pPr>
            <w:r w:rsidRPr="00164626">
              <w:rPr>
                <w:b/>
                <w:sz w:val="14"/>
                <w:szCs w:val="14"/>
              </w:rPr>
              <w:t>04</w:t>
            </w:r>
          </w:p>
        </w:tc>
        <w:tc>
          <w:tcPr>
            <w:tcW w:w="426"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708E9F58" w14:textId="77777777" w:rsidR="00261535" w:rsidRPr="00164626" w:rsidRDefault="00261535" w:rsidP="00261535">
            <w:pPr>
              <w:pStyle w:val="Tabela"/>
              <w:rPr>
                <w:b/>
                <w:sz w:val="14"/>
                <w:szCs w:val="14"/>
              </w:rPr>
            </w:pPr>
            <w:r w:rsidRPr="00164626">
              <w:rPr>
                <w:b/>
                <w:sz w:val="14"/>
                <w:szCs w:val="14"/>
              </w:rPr>
              <w:t>05</w:t>
            </w:r>
          </w:p>
        </w:tc>
        <w:tc>
          <w:tcPr>
            <w:tcW w:w="427"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2A83EEAD" w14:textId="77777777" w:rsidR="00261535" w:rsidRPr="00164626" w:rsidRDefault="00261535" w:rsidP="00261535">
            <w:pPr>
              <w:pStyle w:val="Tabela"/>
              <w:rPr>
                <w:b/>
                <w:sz w:val="14"/>
                <w:szCs w:val="14"/>
              </w:rPr>
            </w:pPr>
            <w:r w:rsidRPr="00164626">
              <w:rPr>
                <w:b/>
                <w:sz w:val="14"/>
                <w:szCs w:val="14"/>
              </w:rPr>
              <w:t>06</w:t>
            </w:r>
          </w:p>
        </w:tc>
        <w:tc>
          <w:tcPr>
            <w:tcW w:w="425"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2268387E" w14:textId="77777777" w:rsidR="00261535" w:rsidRPr="00164626" w:rsidRDefault="00261535" w:rsidP="00261535">
            <w:pPr>
              <w:pStyle w:val="Tabela"/>
              <w:rPr>
                <w:b/>
                <w:sz w:val="14"/>
                <w:szCs w:val="14"/>
              </w:rPr>
            </w:pPr>
            <w:r w:rsidRPr="00164626">
              <w:rPr>
                <w:b/>
                <w:sz w:val="14"/>
                <w:szCs w:val="14"/>
              </w:rPr>
              <w:t>07</w:t>
            </w:r>
          </w:p>
        </w:tc>
        <w:tc>
          <w:tcPr>
            <w:tcW w:w="425"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134C04DB" w14:textId="77777777" w:rsidR="00261535" w:rsidRPr="00164626" w:rsidRDefault="00261535" w:rsidP="00261535">
            <w:pPr>
              <w:pStyle w:val="Tabela"/>
              <w:rPr>
                <w:b/>
                <w:sz w:val="14"/>
                <w:szCs w:val="14"/>
              </w:rPr>
            </w:pPr>
            <w:r w:rsidRPr="00164626">
              <w:rPr>
                <w:b/>
                <w:sz w:val="14"/>
                <w:szCs w:val="14"/>
              </w:rPr>
              <w:t>08</w:t>
            </w:r>
          </w:p>
        </w:tc>
        <w:tc>
          <w:tcPr>
            <w:tcW w:w="426"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6662F92F" w14:textId="77777777" w:rsidR="00261535" w:rsidRPr="00164626" w:rsidRDefault="00261535" w:rsidP="00261535">
            <w:pPr>
              <w:pStyle w:val="Tabela"/>
              <w:rPr>
                <w:b/>
                <w:sz w:val="14"/>
                <w:szCs w:val="14"/>
              </w:rPr>
            </w:pPr>
            <w:r w:rsidRPr="00164626">
              <w:rPr>
                <w:b/>
                <w:sz w:val="14"/>
                <w:szCs w:val="14"/>
              </w:rPr>
              <w:t>09</w:t>
            </w:r>
          </w:p>
        </w:tc>
        <w:tc>
          <w:tcPr>
            <w:tcW w:w="42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7DFE5FAE" w14:textId="77777777" w:rsidR="00261535" w:rsidRPr="00164626" w:rsidRDefault="00261535" w:rsidP="00261535">
            <w:pPr>
              <w:pStyle w:val="Tabela"/>
              <w:rPr>
                <w:b/>
                <w:sz w:val="14"/>
                <w:szCs w:val="14"/>
              </w:rPr>
            </w:pPr>
            <w:r w:rsidRPr="00164626">
              <w:rPr>
                <w:b/>
                <w:sz w:val="14"/>
                <w:szCs w:val="14"/>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22A98DB9" w14:textId="77777777" w:rsidR="00261535" w:rsidRPr="00164626" w:rsidRDefault="00261535" w:rsidP="00261535">
            <w:pPr>
              <w:pStyle w:val="Tabela"/>
              <w:rPr>
                <w:b/>
                <w:sz w:val="14"/>
                <w:szCs w:val="14"/>
              </w:rPr>
            </w:pPr>
            <w:r w:rsidRPr="00164626">
              <w:rPr>
                <w:b/>
                <w:sz w:val="14"/>
                <w:szCs w:val="14"/>
              </w:rPr>
              <w:t>11</w:t>
            </w:r>
          </w:p>
        </w:tc>
        <w:tc>
          <w:tcPr>
            <w:tcW w:w="42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5DAEC141" w14:textId="77777777" w:rsidR="00261535" w:rsidRPr="00164626" w:rsidRDefault="00261535" w:rsidP="00261535">
            <w:pPr>
              <w:pStyle w:val="Tabela"/>
              <w:rPr>
                <w:b/>
                <w:sz w:val="14"/>
                <w:szCs w:val="14"/>
              </w:rPr>
            </w:pPr>
            <w:r w:rsidRPr="00164626">
              <w:rPr>
                <w:b/>
                <w:sz w:val="14"/>
                <w:szCs w:val="14"/>
              </w:rPr>
              <w:t>12</w:t>
            </w:r>
          </w:p>
        </w:tc>
        <w:tc>
          <w:tcPr>
            <w:tcW w:w="426"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1438CCA8" w14:textId="77777777" w:rsidR="00261535" w:rsidRPr="00164626" w:rsidRDefault="00261535" w:rsidP="00261535">
            <w:pPr>
              <w:pStyle w:val="Tabela"/>
              <w:rPr>
                <w:b/>
                <w:sz w:val="14"/>
                <w:szCs w:val="14"/>
              </w:rPr>
            </w:pPr>
            <w:r w:rsidRPr="00164626">
              <w:rPr>
                <w:b/>
                <w:sz w:val="14"/>
                <w:szCs w:val="14"/>
              </w:rPr>
              <w:t>13</w:t>
            </w:r>
          </w:p>
        </w:tc>
        <w:tc>
          <w:tcPr>
            <w:tcW w:w="42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62100E0A" w14:textId="77777777" w:rsidR="00261535" w:rsidRPr="00164626" w:rsidRDefault="00261535" w:rsidP="00261535">
            <w:pPr>
              <w:pStyle w:val="Tabela"/>
              <w:rPr>
                <w:b/>
                <w:sz w:val="14"/>
                <w:szCs w:val="14"/>
              </w:rPr>
            </w:pPr>
            <w:r w:rsidRPr="00164626">
              <w:rPr>
                <w:b/>
                <w:sz w:val="14"/>
                <w:szCs w:val="14"/>
              </w:rPr>
              <w:t>14</w:t>
            </w:r>
          </w:p>
        </w:tc>
        <w:tc>
          <w:tcPr>
            <w:tcW w:w="42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1CF77AA3" w14:textId="77777777" w:rsidR="00261535" w:rsidRPr="00164626" w:rsidRDefault="00261535" w:rsidP="00261535">
            <w:pPr>
              <w:pStyle w:val="Tabela"/>
              <w:rPr>
                <w:b/>
                <w:sz w:val="14"/>
                <w:szCs w:val="14"/>
              </w:rPr>
            </w:pPr>
            <w:r w:rsidRPr="00164626">
              <w:rPr>
                <w:b/>
                <w:sz w:val="14"/>
                <w:szCs w:val="14"/>
              </w:rPr>
              <w:t>15</w:t>
            </w:r>
          </w:p>
        </w:tc>
        <w:tc>
          <w:tcPr>
            <w:tcW w:w="42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5D28935C" w14:textId="77777777" w:rsidR="00261535" w:rsidRPr="00164626" w:rsidRDefault="00261535" w:rsidP="00261535">
            <w:pPr>
              <w:pStyle w:val="Tabela"/>
              <w:rPr>
                <w:b/>
                <w:sz w:val="14"/>
                <w:szCs w:val="14"/>
              </w:rPr>
            </w:pPr>
            <w:r w:rsidRPr="00164626">
              <w:rPr>
                <w:b/>
                <w:sz w:val="14"/>
                <w:szCs w:val="14"/>
              </w:rPr>
              <w:t>16</w:t>
            </w:r>
          </w:p>
        </w:tc>
        <w:tc>
          <w:tcPr>
            <w:tcW w:w="426"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78AA0995" w14:textId="77777777" w:rsidR="00261535" w:rsidRPr="00164626" w:rsidRDefault="00261535" w:rsidP="00261535">
            <w:pPr>
              <w:pStyle w:val="Tabela"/>
              <w:rPr>
                <w:b/>
                <w:sz w:val="14"/>
                <w:szCs w:val="14"/>
              </w:rPr>
            </w:pPr>
            <w:r w:rsidRPr="00164626">
              <w:rPr>
                <w:b/>
                <w:sz w:val="14"/>
                <w:szCs w:val="14"/>
              </w:rPr>
              <w:t>17</w:t>
            </w:r>
          </w:p>
        </w:tc>
        <w:tc>
          <w:tcPr>
            <w:tcW w:w="425"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2E3E9F2D" w14:textId="77777777" w:rsidR="00261535" w:rsidRPr="00164626" w:rsidRDefault="00261535" w:rsidP="00261535">
            <w:pPr>
              <w:pStyle w:val="Tabela"/>
              <w:rPr>
                <w:b/>
                <w:sz w:val="14"/>
                <w:szCs w:val="14"/>
              </w:rPr>
            </w:pPr>
            <w:r w:rsidRPr="00164626">
              <w:rPr>
                <w:b/>
                <w:sz w:val="14"/>
                <w:szCs w:val="14"/>
              </w:rPr>
              <w:t>18</w:t>
            </w:r>
          </w:p>
        </w:tc>
        <w:tc>
          <w:tcPr>
            <w:tcW w:w="42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336D598A" w14:textId="77777777" w:rsidR="00261535" w:rsidRPr="00164626" w:rsidRDefault="00261535" w:rsidP="00261535">
            <w:pPr>
              <w:pStyle w:val="Tabela"/>
              <w:rPr>
                <w:b/>
                <w:sz w:val="14"/>
                <w:szCs w:val="14"/>
              </w:rPr>
            </w:pPr>
            <w:r w:rsidRPr="00164626">
              <w:rPr>
                <w:b/>
                <w:sz w:val="14"/>
                <w:szCs w:val="14"/>
              </w:rPr>
              <w:t>19</w:t>
            </w:r>
          </w:p>
        </w:tc>
        <w:tc>
          <w:tcPr>
            <w:tcW w:w="477"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0510D4F5" w14:textId="77777777" w:rsidR="00261535" w:rsidRPr="00164626" w:rsidRDefault="00261535" w:rsidP="00261535">
            <w:pPr>
              <w:pStyle w:val="Tabela"/>
              <w:rPr>
                <w:b/>
                <w:sz w:val="14"/>
                <w:szCs w:val="14"/>
              </w:rPr>
            </w:pPr>
            <w:r w:rsidRPr="00164626">
              <w:rPr>
                <w:b/>
                <w:sz w:val="14"/>
                <w:szCs w:val="14"/>
              </w:rPr>
              <w:t>20</w:t>
            </w:r>
          </w:p>
        </w:tc>
      </w:tr>
      <w:tr w:rsidR="00261535" w:rsidRPr="00164626" w14:paraId="0803DB71" w14:textId="77777777" w:rsidTr="00622F4D">
        <w:trPr>
          <w:cantSplit/>
          <w:trHeight w:val="20"/>
          <w:jc w:val="center"/>
        </w:trPr>
        <w:tc>
          <w:tcPr>
            <w:tcW w:w="2402" w:type="dxa"/>
            <w:tcBorders>
              <w:top w:val="single" w:sz="4" w:space="0" w:color="auto"/>
              <w:left w:val="single" w:sz="4" w:space="0" w:color="auto"/>
              <w:bottom w:val="single" w:sz="4" w:space="0" w:color="auto"/>
              <w:right w:val="single" w:sz="4" w:space="0" w:color="auto"/>
            </w:tcBorders>
            <w:vAlign w:val="center"/>
          </w:tcPr>
          <w:p w14:paraId="668E9F13" w14:textId="77777777" w:rsidR="00261535" w:rsidRPr="00164626" w:rsidRDefault="00261535" w:rsidP="00261535">
            <w:pPr>
              <w:pStyle w:val="Tabela"/>
              <w:rPr>
                <w:sz w:val="14"/>
                <w:szCs w:val="14"/>
              </w:rPr>
            </w:pPr>
            <w:r w:rsidRPr="00164626">
              <w:rPr>
                <w:sz w:val="14"/>
                <w:szCs w:val="14"/>
              </w:rPr>
              <w:t>Promover programas e campanhas de educação ambiental para os produtos de logística reversa</w:t>
            </w:r>
          </w:p>
        </w:tc>
        <w:tc>
          <w:tcPr>
            <w:tcW w:w="566" w:type="dxa"/>
            <w:tcBorders>
              <w:top w:val="single" w:sz="4" w:space="0" w:color="auto"/>
              <w:left w:val="single" w:sz="4" w:space="0" w:color="auto"/>
              <w:bottom w:val="single" w:sz="4" w:space="0" w:color="auto"/>
              <w:right w:val="single" w:sz="4" w:space="0" w:color="auto"/>
            </w:tcBorders>
            <w:vAlign w:val="center"/>
          </w:tcPr>
          <w:p w14:paraId="08798EEC" w14:textId="77777777" w:rsidR="00261535" w:rsidRPr="00164626" w:rsidRDefault="00261535" w:rsidP="00261535">
            <w:pPr>
              <w:pStyle w:val="Tabela"/>
              <w:rPr>
                <w:sz w:val="14"/>
                <w:szCs w:val="14"/>
              </w:rPr>
            </w:pPr>
          </w:p>
        </w:tc>
        <w:tc>
          <w:tcPr>
            <w:tcW w:w="1278" w:type="dxa"/>
            <w:tcBorders>
              <w:top w:val="single" w:sz="4" w:space="0" w:color="auto"/>
              <w:left w:val="single" w:sz="4" w:space="0" w:color="auto"/>
              <w:bottom w:val="single" w:sz="4" w:space="0" w:color="auto"/>
              <w:right w:val="single" w:sz="4" w:space="0" w:color="auto"/>
            </w:tcBorders>
            <w:vAlign w:val="center"/>
          </w:tcPr>
          <w:p w14:paraId="3A6CA03E" w14:textId="77777777" w:rsidR="00261535" w:rsidRPr="00164626" w:rsidRDefault="00261535" w:rsidP="00261535">
            <w:pPr>
              <w:pStyle w:val="Tabela"/>
              <w:ind w:left="-44" w:right="-78"/>
              <w:rPr>
                <w:sz w:val="14"/>
                <w:szCs w:val="14"/>
              </w:rPr>
            </w:pPr>
          </w:p>
        </w:tc>
        <w:tc>
          <w:tcPr>
            <w:tcW w:w="1559" w:type="dxa"/>
            <w:gridSpan w:val="2"/>
            <w:tcBorders>
              <w:top w:val="single" w:sz="4" w:space="0" w:color="auto"/>
              <w:left w:val="single" w:sz="4" w:space="0" w:color="auto"/>
              <w:bottom w:val="single" w:sz="4" w:space="0" w:color="auto"/>
              <w:right w:val="single" w:sz="4" w:space="0" w:color="auto"/>
            </w:tcBorders>
            <w:vAlign w:val="center"/>
          </w:tcPr>
          <w:p w14:paraId="744C4050" w14:textId="77777777" w:rsidR="00261535" w:rsidRPr="00164626" w:rsidRDefault="00261535" w:rsidP="00261535">
            <w:pPr>
              <w:pStyle w:val="Tabela"/>
              <w:rPr>
                <w:sz w:val="14"/>
                <w:szCs w:val="14"/>
              </w:rPr>
            </w:pPr>
            <w:r w:rsidRPr="00164626">
              <w:rPr>
                <w:sz w:val="14"/>
                <w:szCs w:val="14"/>
              </w:rPr>
              <w:t>Não necessita de investimentos, pois será executada pelo corpo técnico do município</w:t>
            </w:r>
          </w:p>
        </w:tc>
        <w:tc>
          <w:tcPr>
            <w:tcW w:w="374" w:type="dxa"/>
            <w:tcBorders>
              <w:top w:val="single" w:sz="4" w:space="0" w:color="auto"/>
              <w:left w:val="single" w:sz="4" w:space="0" w:color="auto"/>
              <w:bottom w:val="single" w:sz="4" w:space="0" w:color="auto"/>
              <w:right w:val="single" w:sz="4" w:space="0" w:color="auto"/>
            </w:tcBorders>
            <w:vAlign w:val="center"/>
          </w:tcPr>
          <w:p w14:paraId="2C4C3C71" w14:textId="77777777" w:rsidR="00261535" w:rsidRPr="00164626" w:rsidRDefault="00261535" w:rsidP="00261535">
            <w:pPr>
              <w:pStyle w:val="Tabela"/>
              <w:rPr>
                <w:sz w:val="14"/>
                <w:szCs w:val="14"/>
              </w:rPr>
            </w:pPr>
          </w:p>
        </w:tc>
        <w:tc>
          <w:tcPr>
            <w:tcW w:w="425" w:type="dxa"/>
            <w:tcBorders>
              <w:top w:val="single" w:sz="4" w:space="0" w:color="auto"/>
              <w:left w:val="single" w:sz="4" w:space="0" w:color="auto"/>
              <w:bottom w:val="single" w:sz="4" w:space="0" w:color="auto"/>
              <w:right w:val="single" w:sz="4" w:space="0" w:color="auto"/>
            </w:tcBorders>
            <w:vAlign w:val="center"/>
          </w:tcPr>
          <w:p w14:paraId="03B78CCD" w14:textId="77777777" w:rsidR="00261535" w:rsidRPr="00164626" w:rsidRDefault="00261535" w:rsidP="00261535">
            <w:pPr>
              <w:pStyle w:val="Tabela"/>
              <w:rPr>
                <w:sz w:val="14"/>
                <w:szCs w:val="14"/>
              </w:rPr>
            </w:pPr>
          </w:p>
        </w:tc>
        <w:tc>
          <w:tcPr>
            <w:tcW w:w="425" w:type="dxa"/>
            <w:tcBorders>
              <w:top w:val="single" w:sz="4" w:space="0" w:color="auto"/>
              <w:left w:val="single" w:sz="4" w:space="0" w:color="auto"/>
              <w:bottom w:val="single" w:sz="4" w:space="0" w:color="auto"/>
              <w:right w:val="single" w:sz="4" w:space="0" w:color="auto"/>
            </w:tcBorders>
            <w:vAlign w:val="center"/>
          </w:tcPr>
          <w:p w14:paraId="33A14E78" w14:textId="77777777" w:rsidR="00261535" w:rsidRPr="00164626" w:rsidRDefault="00261535" w:rsidP="00261535">
            <w:pPr>
              <w:pStyle w:val="Tabela"/>
              <w:rPr>
                <w:sz w:val="14"/>
                <w:szCs w:val="14"/>
              </w:rPr>
            </w:pPr>
          </w:p>
        </w:tc>
        <w:tc>
          <w:tcPr>
            <w:tcW w:w="425" w:type="dxa"/>
            <w:tcBorders>
              <w:top w:val="single" w:sz="4" w:space="0" w:color="auto"/>
              <w:left w:val="single" w:sz="4" w:space="0" w:color="auto"/>
              <w:bottom w:val="single" w:sz="4" w:space="0" w:color="auto"/>
              <w:right w:val="single" w:sz="4" w:space="0" w:color="auto"/>
            </w:tcBorders>
            <w:vAlign w:val="center"/>
          </w:tcPr>
          <w:p w14:paraId="4E4C1BB3" w14:textId="77777777" w:rsidR="00261535" w:rsidRPr="00164626" w:rsidRDefault="00261535" w:rsidP="00261535">
            <w:pPr>
              <w:pStyle w:val="Tabela"/>
              <w:rPr>
                <w:sz w:val="14"/>
                <w:szCs w:val="14"/>
              </w:rPr>
            </w:pP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8CF6E27" w14:textId="77777777" w:rsidR="00261535" w:rsidRPr="00164626" w:rsidRDefault="00261535" w:rsidP="00261535">
            <w:pPr>
              <w:pStyle w:val="Tabela"/>
              <w:rPr>
                <w:sz w:val="14"/>
                <w:szCs w:val="14"/>
              </w:rPr>
            </w:pPr>
            <w:r w:rsidRPr="00164626">
              <w:rPr>
                <w:sz w:val="14"/>
                <w:szCs w:val="14"/>
              </w:rPr>
              <w:t>X</w:t>
            </w:r>
          </w:p>
        </w:tc>
        <w:tc>
          <w:tcPr>
            <w:tcW w:w="427" w:type="dxa"/>
            <w:tcBorders>
              <w:top w:val="single" w:sz="4" w:space="0" w:color="auto"/>
              <w:left w:val="single" w:sz="4" w:space="0" w:color="auto"/>
              <w:bottom w:val="single" w:sz="4" w:space="0" w:color="auto"/>
              <w:right w:val="single" w:sz="4" w:space="0" w:color="auto"/>
            </w:tcBorders>
            <w:shd w:val="clear" w:color="auto" w:fill="auto"/>
            <w:vAlign w:val="center"/>
          </w:tcPr>
          <w:p w14:paraId="28C1BCFD" w14:textId="77777777" w:rsidR="00261535" w:rsidRPr="00164626" w:rsidRDefault="00261535" w:rsidP="00261535">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B7C0230" w14:textId="77777777" w:rsidR="00261535" w:rsidRPr="00164626" w:rsidRDefault="00261535" w:rsidP="00261535">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F6CC1D4" w14:textId="77777777" w:rsidR="00261535" w:rsidRPr="00164626" w:rsidRDefault="00261535" w:rsidP="00261535">
            <w:pPr>
              <w:pStyle w:val="Tabela"/>
              <w:rPr>
                <w:sz w:val="14"/>
                <w:szCs w:val="14"/>
              </w:rPr>
            </w:pPr>
            <w:r w:rsidRPr="00164626">
              <w:rPr>
                <w:sz w:val="14"/>
                <w:szCs w:val="14"/>
              </w:rPr>
              <w:t>X</w:t>
            </w:r>
          </w:p>
        </w:tc>
        <w:tc>
          <w:tcPr>
            <w:tcW w:w="426" w:type="dxa"/>
            <w:tcBorders>
              <w:top w:val="single" w:sz="4" w:space="0" w:color="auto"/>
              <w:left w:val="single" w:sz="4" w:space="0" w:color="auto"/>
              <w:bottom w:val="single" w:sz="4" w:space="0" w:color="auto"/>
              <w:right w:val="single" w:sz="4" w:space="0" w:color="auto"/>
            </w:tcBorders>
            <w:vAlign w:val="center"/>
          </w:tcPr>
          <w:p w14:paraId="1A54CC6B" w14:textId="77777777" w:rsidR="00261535" w:rsidRPr="00164626" w:rsidRDefault="00261535" w:rsidP="00261535">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4232D5A6" w14:textId="77777777" w:rsidR="00261535" w:rsidRPr="00164626" w:rsidRDefault="00261535" w:rsidP="00261535">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333B24A9" w14:textId="77777777" w:rsidR="00261535" w:rsidRPr="00164626" w:rsidRDefault="00261535" w:rsidP="00261535">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7EFA3BAF" w14:textId="77777777" w:rsidR="00261535" w:rsidRPr="00164626" w:rsidRDefault="00261535" w:rsidP="00261535">
            <w:pPr>
              <w:pStyle w:val="Tabela"/>
              <w:rPr>
                <w:sz w:val="14"/>
                <w:szCs w:val="14"/>
              </w:rPr>
            </w:pPr>
            <w:r w:rsidRPr="00164626">
              <w:rPr>
                <w:sz w:val="14"/>
                <w:szCs w:val="14"/>
              </w:rPr>
              <w:t>X</w:t>
            </w:r>
          </w:p>
        </w:tc>
        <w:tc>
          <w:tcPr>
            <w:tcW w:w="426" w:type="dxa"/>
            <w:gridSpan w:val="2"/>
            <w:tcBorders>
              <w:top w:val="single" w:sz="4" w:space="0" w:color="auto"/>
              <w:left w:val="single" w:sz="4" w:space="0" w:color="auto"/>
              <w:bottom w:val="single" w:sz="4" w:space="0" w:color="auto"/>
              <w:right w:val="single" w:sz="4" w:space="0" w:color="auto"/>
            </w:tcBorders>
            <w:vAlign w:val="center"/>
          </w:tcPr>
          <w:p w14:paraId="60D0B60A" w14:textId="77777777" w:rsidR="00261535" w:rsidRPr="00164626" w:rsidRDefault="00261535" w:rsidP="00261535">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41E47513" w14:textId="77777777" w:rsidR="00261535" w:rsidRPr="00164626" w:rsidRDefault="00261535" w:rsidP="00261535">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746C32C4" w14:textId="77777777" w:rsidR="00261535" w:rsidRPr="00164626" w:rsidRDefault="00261535" w:rsidP="00261535">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75E47360" w14:textId="77777777" w:rsidR="00261535" w:rsidRPr="00164626" w:rsidRDefault="00261535" w:rsidP="00261535">
            <w:pPr>
              <w:pStyle w:val="Tabela"/>
              <w:rPr>
                <w:sz w:val="14"/>
                <w:szCs w:val="14"/>
              </w:rPr>
            </w:pPr>
            <w:r w:rsidRPr="00164626">
              <w:rPr>
                <w:sz w:val="14"/>
                <w:szCs w:val="14"/>
              </w:rPr>
              <w:t>X</w:t>
            </w:r>
          </w:p>
        </w:tc>
        <w:tc>
          <w:tcPr>
            <w:tcW w:w="426" w:type="dxa"/>
            <w:gridSpan w:val="2"/>
            <w:tcBorders>
              <w:top w:val="single" w:sz="4" w:space="0" w:color="auto"/>
              <w:left w:val="single" w:sz="4" w:space="0" w:color="auto"/>
              <w:bottom w:val="single" w:sz="4" w:space="0" w:color="auto"/>
              <w:right w:val="single" w:sz="4" w:space="0" w:color="auto"/>
            </w:tcBorders>
            <w:vAlign w:val="center"/>
          </w:tcPr>
          <w:p w14:paraId="582B128C" w14:textId="77777777" w:rsidR="00261535" w:rsidRPr="00164626" w:rsidRDefault="00261535" w:rsidP="00261535">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vAlign w:val="center"/>
          </w:tcPr>
          <w:p w14:paraId="07737BA0" w14:textId="77777777" w:rsidR="00261535" w:rsidRPr="00164626" w:rsidRDefault="00261535" w:rsidP="00261535">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745A58C7" w14:textId="77777777" w:rsidR="00261535" w:rsidRPr="00164626" w:rsidRDefault="00261535" w:rsidP="00261535">
            <w:pPr>
              <w:pStyle w:val="Tabela"/>
              <w:rPr>
                <w:sz w:val="14"/>
                <w:szCs w:val="14"/>
              </w:rPr>
            </w:pPr>
            <w:r w:rsidRPr="00164626">
              <w:rPr>
                <w:sz w:val="14"/>
                <w:szCs w:val="14"/>
              </w:rPr>
              <w:t>X</w:t>
            </w:r>
          </w:p>
        </w:tc>
        <w:tc>
          <w:tcPr>
            <w:tcW w:w="477" w:type="dxa"/>
            <w:gridSpan w:val="2"/>
            <w:tcBorders>
              <w:top w:val="single" w:sz="4" w:space="0" w:color="auto"/>
              <w:left w:val="single" w:sz="4" w:space="0" w:color="auto"/>
              <w:bottom w:val="single" w:sz="4" w:space="0" w:color="auto"/>
              <w:right w:val="single" w:sz="4" w:space="0" w:color="auto"/>
            </w:tcBorders>
            <w:vAlign w:val="center"/>
          </w:tcPr>
          <w:p w14:paraId="490CB836" w14:textId="77777777" w:rsidR="00261535" w:rsidRPr="00164626" w:rsidRDefault="00261535" w:rsidP="00261535">
            <w:pPr>
              <w:pStyle w:val="Tabela"/>
              <w:rPr>
                <w:sz w:val="14"/>
                <w:szCs w:val="14"/>
              </w:rPr>
            </w:pPr>
            <w:r w:rsidRPr="00164626">
              <w:rPr>
                <w:sz w:val="14"/>
                <w:szCs w:val="14"/>
              </w:rPr>
              <w:t>X</w:t>
            </w:r>
          </w:p>
        </w:tc>
      </w:tr>
      <w:tr w:rsidR="00261535" w:rsidRPr="00164626" w14:paraId="4105D66B" w14:textId="77777777" w:rsidTr="00202970">
        <w:trPr>
          <w:cantSplit/>
          <w:trHeight w:val="728"/>
          <w:jc w:val="center"/>
        </w:trPr>
        <w:tc>
          <w:tcPr>
            <w:tcW w:w="2402" w:type="dxa"/>
            <w:tcBorders>
              <w:top w:val="single" w:sz="4" w:space="0" w:color="auto"/>
              <w:left w:val="single" w:sz="4" w:space="0" w:color="auto"/>
              <w:bottom w:val="single" w:sz="4" w:space="0" w:color="auto"/>
              <w:right w:val="single" w:sz="4" w:space="0" w:color="auto"/>
            </w:tcBorders>
            <w:vAlign w:val="center"/>
          </w:tcPr>
          <w:p w14:paraId="17064024" w14:textId="77777777" w:rsidR="00261535" w:rsidRPr="00164626" w:rsidRDefault="00261535" w:rsidP="00261535">
            <w:pPr>
              <w:pStyle w:val="Tabela"/>
              <w:rPr>
                <w:sz w:val="14"/>
                <w:szCs w:val="14"/>
              </w:rPr>
            </w:pPr>
            <w:r w:rsidRPr="00164626">
              <w:rPr>
                <w:rFonts w:cs="Arial"/>
                <w:color w:val="000000"/>
                <w:sz w:val="14"/>
                <w:szCs w:val="14"/>
              </w:rPr>
              <w:t>Elaboração de folders para a sensibilização quanto aos produtos passíveis de logística reversa</w:t>
            </w:r>
          </w:p>
        </w:tc>
        <w:tc>
          <w:tcPr>
            <w:tcW w:w="566" w:type="dxa"/>
            <w:tcBorders>
              <w:top w:val="single" w:sz="4" w:space="0" w:color="auto"/>
              <w:left w:val="single" w:sz="4" w:space="0" w:color="auto"/>
              <w:bottom w:val="single" w:sz="4" w:space="0" w:color="auto"/>
              <w:right w:val="single" w:sz="4" w:space="0" w:color="auto"/>
            </w:tcBorders>
            <w:vAlign w:val="center"/>
          </w:tcPr>
          <w:p w14:paraId="65D7607F" w14:textId="77777777" w:rsidR="00261535" w:rsidRPr="00164626" w:rsidRDefault="00261535" w:rsidP="00261535">
            <w:pPr>
              <w:pStyle w:val="Tabela"/>
              <w:rPr>
                <w:sz w:val="14"/>
                <w:szCs w:val="14"/>
              </w:rPr>
            </w:pPr>
            <w:r w:rsidRPr="00164626">
              <w:rPr>
                <w:sz w:val="14"/>
                <w:szCs w:val="14"/>
              </w:rPr>
              <w:t xml:space="preserve">4.201 </w:t>
            </w:r>
          </w:p>
        </w:tc>
        <w:tc>
          <w:tcPr>
            <w:tcW w:w="1278" w:type="dxa"/>
            <w:tcBorders>
              <w:top w:val="single" w:sz="4" w:space="0" w:color="auto"/>
              <w:left w:val="single" w:sz="4" w:space="0" w:color="auto"/>
              <w:bottom w:val="single" w:sz="4" w:space="0" w:color="auto"/>
              <w:right w:val="single" w:sz="4" w:space="0" w:color="auto"/>
            </w:tcBorders>
            <w:vAlign w:val="center"/>
          </w:tcPr>
          <w:p w14:paraId="129DC38D" w14:textId="77777777" w:rsidR="00261535" w:rsidRPr="00164626" w:rsidRDefault="00261535" w:rsidP="00261535">
            <w:pPr>
              <w:pStyle w:val="Tabela"/>
              <w:ind w:left="-44" w:right="-78"/>
              <w:rPr>
                <w:sz w:val="14"/>
                <w:szCs w:val="14"/>
              </w:rPr>
            </w:pPr>
            <w:r w:rsidRPr="00164626">
              <w:rPr>
                <w:sz w:val="14"/>
                <w:szCs w:val="14"/>
              </w:rPr>
              <w:t>Folders</w:t>
            </w:r>
          </w:p>
        </w:tc>
        <w:tc>
          <w:tcPr>
            <w:tcW w:w="850" w:type="dxa"/>
            <w:tcBorders>
              <w:top w:val="single" w:sz="4" w:space="0" w:color="auto"/>
              <w:left w:val="single" w:sz="4" w:space="0" w:color="auto"/>
              <w:bottom w:val="single" w:sz="4" w:space="0" w:color="auto"/>
              <w:right w:val="single" w:sz="4" w:space="0" w:color="auto"/>
            </w:tcBorders>
            <w:vAlign w:val="center"/>
          </w:tcPr>
          <w:p w14:paraId="4963C2C7" w14:textId="77777777" w:rsidR="00261535" w:rsidRPr="00164626" w:rsidRDefault="00261535" w:rsidP="00261535">
            <w:pPr>
              <w:pStyle w:val="Tabela"/>
              <w:rPr>
                <w:sz w:val="14"/>
                <w:szCs w:val="14"/>
              </w:rPr>
            </w:pPr>
            <w:r w:rsidRPr="00164626">
              <w:rPr>
                <w:sz w:val="14"/>
                <w:szCs w:val="14"/>
              </w:rPr>
              <w:t>0,50</w:t>
            </w:r>
          </w:p>
        </w:tc>
        <w:tc>
          <w:tcPr>
            <w:tcW w:w="709" w:type="dxa"/>
            <w:tcBorders>
              <w:top w:val="single" w:sz="4" w:space="0" w:color="auto"/>
              <w:left w:val="single" w:sz="4" w:space="0" w:color="auto"/>
              <w:bottom w:val="single" w:sz="4" w:space="0" w:color="auto"/>
              <w:right w:val="single" w:sz="4" w:space="0" w:color="auto"/>
            </w:tcBorders>
            <w:textDirection w:val="tbRl"/>
            <w:vAlign w:val="center"/>
          </w:tcPr>
          <w:p w14:paraId="13341BDF" w14:textId="77777777" w:rsidR="00261535" w:rsidRPr="00164626" w:rsidRDefault="00261535" w:rsidP="00261535">
            <w:pPr>
              <w:pStyle w:val="Tabela"/>
              <w:rPr>
                <w:sz w:val="14"/>
                <w:szCs w:val="14"/>
              </w:rPr>
            </w:pPr>
            <w:r w:rsidRPr="00164626">
              <w:rPr>
                <w:sz w:val="14"/>
                <w:szCs w:val="14"/>
              </w:rPr>
              <w:t>2.200,00</w:t>
            </w:r>
          </w:p>
        </w:tc>
        <w:tc>
          <w:tcPr>
            <w:tcW w:w="374" w:type="dxa"/>
            <w:tcBorders>
              <w:top w:val="single" w:sz="4" w:space="0" w:color="auto"/>
              <w:left w:val="single" w:sz="4" w:space="0" w:color="auto"/>
              <w:bottom w:val="single" w:sz="4" w:space="0" w:color="auto"/>
              <w:right w:val="single" w:sz="4" w:space="0" w:color="auto"/>
            </w:tcBorders>
            <w:vAlign w:val="center"/>
          </w:tcPr>
          <w:p w14:paraId="511DE9BE" w14:textId="77777777" w:rsidR="00261535" w:rsidRPr="00164626" w:rsidRDefault="00261535" w:rsidP="00261535">
            <w:pPr>
              <w:pStyle w:val="Tabela"/>
              <w:rPr>
                <w:sz w:val="14"/>
                <w:szCs w:val="14"/>
              </w:rPr>
            </w:pPr>
          </w:p>
        </w:tc>
        <w:tc>
          <w:tcPr>
            <w:tcW w:w="425" w:type="dxa"/>
            <w:tcBorders>
              <w:top w:val="single" w:sz="4" w:space="0" w:color="auto"/>
              <w:left w:val="single" w:sz="4" w:space="0" w:color="auto"/>
              <w:bottom w:val="single" w:sz="4" w:space="0" w:color="auto"/>
              <w:right w:val="single" w:sz="4" w:space="0" w:color="auto"/>
            </w:tcBorders>
            <w:vAlign w:val="center"/>
          </w:tcPr>
          <w:p w14:paraId="039CEC8D" w14:textId="77777777" w:rsidR="00261535" w:rsidRPr="00164626" w:rsidRDefault="00261535" w:rsidP="00261535">
            <w:pPr>
              <w:pStyle w:val="Tabela"/>
              <w:rPr>
                <w:sz w:val="14"/>
                <w:szCs w:val="14"/>
              </w:rPr>
            </w:pPr>
          </w:p>
        </w:tc>
        <w:tc>
          <w:tcPr>
            <w:tcW w:w="425" w:type="dxa"/>
            <w:tcBorders>
              <w:top w:val="single" w:sz="4" w:space="0" w:color="auto"/>
              <w:left w:val="single" w:sz="4" w:space="0" w:color="auto"/>
              <w:bottom w:val="single" w:sz="4" w:space="0" w:color="auto"/>
              <w:right w:val="single" w:sz="4" w:space="0" w:color="auto"/>
            </w:tcBorders>
            <w:vAlign w:val="center"/>
          </w:tcPr>
          <w:p w14:paraId="362B9E7C" w14:textId="77777777" w:rsidR="00261535" w:rsidRPr="00164626" w:rsidRDefault="00261535" w:rsidP="00261535">
            <w:pPr>
              <w:pStyle w:val="Tabela"/>
              <w:rPr>
                <w:sz w:val="14"/>
                <w:szCs w:val="14"/>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26BDCE7" w14:textId="77777777" w:rsidR="00261535" w:rsidRPr="00164626" w:rsidRDefault="00261535" w:rsidP="00261535">
            <w:pPr>
              <w:pStyle w:val="Tabela"/>
              <w:rPr>
                <w:sz w:val="14"/>
                <w:szCs w:val="14"/>
              </w:rPr>
            </w:pPr>
          </w:p>
        </w:tc>
        <w:tc>
          <w:tcPr>
            <w:tcW w:w="426" w:type="dxa"/>
            <w:tcBorders>
              <w:top w:val="single" w:sz="4" w:space="0" w:color="auto"/>
              <w:left w:val="single" w:sz="4" w:space="0" w:color="auto"/>
              <w:bottom w:val="single" w:sz="4" w:space="0" w:color="auto"/>
              <w:right w:val="single" w:sz="4" w:space="0" w:color="auto"/>
            </w:tcBorders>
            <w:shd w:val="clear" w:color="auto" w:fill="auto"/>
            <w:textDirection w:val="tbRl"/>
            <w:vAlign w:val="center"/>
          </w:tcPr>
          <w:p w14:paraId="3F066C4D" w14:textId="77777777" w:rsidR="00261535" w:rsidRPr="00164626" w:rsidRDefault="00261535" w:rsidP="00261535">
            <w:pPr>
              <w:pStyle w:val="Tabela"/>
              <w:ind w:right="0"/>
              <w:rPr>
                <w:sz w:val="14"/>
                <w:szCs w:val="14"/>
              </w:rPr>
            </w:pPr>
            <w:r w:rsidRPr="00164626">
              <w:rPr>
                <w:sz w:val="14"/>
                <w:szCs w:val="14"/>
              </w:rPr>
              <w:t>2.200,00</w:t>
            </w:r>
          </w:p>
        </w:tc>
        <w:tc>
          <w:tcPr>
            <w:tcW w:w="427" w:type="dxa"/>
            <w:tcBorders>
              <w:top w:val="single" w:sz="4" w:space="0" w:color="auto"/>
              <w:left w:val="single" w:sz="4" w:space="0" w:color="auto"/>
              <w:bottom w:val="single" w:sz="4" w:space="0" w:color="auto"/>
              <w:right w:val="single" w:sz="4" w:space="0" w:color="auto"/>
            </w:tcBorders>
            <w:shd w:val="clear" w:color="auto" w:fill="auto"/>
            <w:vAlign w:val="center"/>
          </w:tcPr>
          <w:p w14:paraId="74758C67" w14:textId="77777777" w:rsidR="00261535" w:rsidRPr="00164626" w:rsidRDefault="00261535" w:rsidP="00261535">
            <w:pPr>
              <w:pStyle w:val="Tabela"/>
              <w:rPr>
                <w:sz w:val="14"/>
                <w:szCs w:val="14"/>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C9841BA" w14:textId="77777777" w:rsidR="00261535" w:rsidRPr="00164626" w:rsidRDefault="00261535" w:rsidP="00261535">
            <w:pPr>
              <w:pStyle w:val="Tabela"/>
              <w:rPr>
                <w:sz w:val="14"/>
                <w:szCs w:val="14"/>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81E7594" w14:textId="77777777" w:rsidR="00261535" w:rsidRPr="00164626" w:rsidRDefault="00261535" w:rsidP="00261535">
            <w:pPr>
              <w:pStyle w:val="Tabela"/>
              <w:rPr>
                <w:sz w:val="14"/>
                <w:szCs w:val="14"/>
              </w:rPr>
            </w:pP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3919605" w14:textId="77777777" w:rsidR="00261535" w:rsidRPr="00164626" w:rsidRDefault="00261535" w:rsidP="00261535">
            <w:pPr>
              <w:pStyle w:val="Tabela"/>
              <w:rPr>
                <w:sz w:val="14"/>
                <w:szCs w:val="14"/>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34FCD5" w14:textId="77777777" w:rsidR="00261535" w:rsidRPr="00164626" w:rsidRDefault="00261535" w:rsidP="00261535">
            <w:pPr>
              <w:pStyle w:val="Tabela"/>
              <w:rPr>
                <w:sz w:val="14"/>
                <w:szCs w:val="14"/>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textDirection w:val="tbRl"/>
            <w:vAlign w:val="center"/>
          </w:tcPr>
          <w:p w14:paraId="42D44800" w14:textId="77777777" w:rsidR="00261535" w:rsidRPr="00164626" w:rsidRDefault="00261535" w:rsidP="00261535">
            <w:pPr>
              <w:pStyle w:val="Tabela"/>
              <w:rPr>
                <w:sz w:val="14"/>
                <w:szCs w:val="14"/>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DB12EC" w14:textId="77777777" w:rsidR="00261535" w:rsidRPr="00164626" w:rsidRDefault="00261535" w:rsidP="00261535">
            <w:pPr>
              <w:pStyle w:val="Tabela"/>
              <w:rPr>
                <w:sz w:val="14"/>
                <w:szCs w:val="14"/>
              </w:rPr>
            </w:pPr>
          </w:p>
        </w:tc>
        <w:tc>
          <w:tcPr>
            <w:tcW w:w="426" w:type="dxa"/>
            <w:gridSpan w:val="2"/>
            <w:tcBorders>
              <w:top w:val="single" w:sz="4" w:space="0" w:color="auto"/>
              <w:left w:val="single" w:sz="4" w:space="0" w:color="auto"/>
              <w:bottom w:val="single" w:sz="4" w:space="0" w:color="auto"/>
              <w:right w:val="single" w:sz="4" w:space="0" w:color="auto"/>
            </w:tcBorders>
            <w:vAlign w:val="center"/>
          </w:tcPr>
          <w:p w14:paraId="4371C94B" w14:textId="77777777" w:rsidR="00261535" w:rsidRPr="00164626" w:rsidRDefault="00261535" w:rsidP="00261535">
            <w:pPr>
              <w:pStyle w:val="Tabela"/>
              <w:rPr>
                <w:sz w:val="14"/>
                <w:szCs w:val="14"/>
              </w:rPr>
            </w:pP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7F4408C0" w14:textId="77777777" w:rsidR="00261535" w:rsidRPr="00164626" w:rsidRDefault="00261535" w:rsidP="00261535">
            <w:pPr>
              <w:pStyle w:val="Tabela"/>
              <w:rPr>
                <w:sz w:val="14"/>
                <w:szCs w:val="14"/>
              </w:rPr>
            </w:pP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7010AB07" w14:textId="77777777" w:rsidR="00261535" w:rsidRPr="00164626" w:rsidRDefault="00261535" w:rsidP="00261535">
            <w:pPr>
              <w:pStyle w:val="Tabela"/>
              <w:rPr>
                <w:sz w:val="14"/>
                <w:szCs w:val="14"/>
              </w:rPr>
            </w:pP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4A7E205B" w14:textId="77777777" w:rsidR="00261535" w:rsidRPr="00164626" w:rsidRDefault="00261535" w:rsidP="00261535">
            <w:pPr>
              <w:pStyle w:val="Tabela"/>
              <w:rPr>
                <w:sz w:val="14"/>
                <w:szCs w:val="14"/>
              </w:rPr>
            </w:pPr>
          </w:p>
        </w:tc>
        <w:tc>
          <w:tcPr>
            <w:tcW w:w="426" w:type="dxa"/>
            <w:gridSpan w:val="2"/>
            <w:tcBorders>
              <w:top w:val="single" w:sz="4" w:space="0" w:color="auto"/>
              <w:left w:val="single" w:sz="4" w:space="0" w:color="auto"/>
              <w:bottom w:val="single" w:sz="4" w:space="0" w:color="auto"/>
              <w:right w:val="single" w:sz="4" w:space="0" w:color="auto"/>
            </w:tcBorders>
            <w:vAlign w:val="center"/>
          </w:tcPr>
          <w:p w14:paraId="63AC23CA" w14:textId="77777777" w:rsidR="00261535" w:rsidRPr="00164626" w:rsidRDefault="00261535" w:rsidP="00261535">
            <w:pPr>
              <w:pStyle w:val="Tabela"/>
              <w:rPr>
                <w:sz w:val="14"/>
                <w:szCs w:val="14"/>
              </w:rPr>
            </w:pPr>
          </w:p>
        </w:tc>
        <w:tc>
          <w:tcPr>
            <w:tcW w:w="425" w:type="dxa"/>
            <w:tcBorders>
              <w:top w:val="single" w:sz="4" w:space="0" w:color="auto"/>
              <w:left w:val="single" w:sz="4" w:space="0" w:color="auto"/>
              <w:bottom w:val="single" w:sz="4" w:space="0" w:color="auto"/>
              <w:right w:val="single" w:sz="4" w:space="0" w:color="auto"/>
            </w:tcBorders>
            <w:vAlign w:val="center"/>
          </w:tcPr>
          <w:p w14:paraId="5DE5E954" w14:textId="77777777" w:rsidR="00261535" w:rsidRPr="00164626" w:rsidRDefault="00261535" w:rsidP="00261535">
            <w:pPr>
              <w:pStyle w:val="Tabela"/>
              <w:rPr>
                <w:sz w:val="14"/>
                <w:szCs w:val="14"/>
              </w:rPr>
            </w:pP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58351966" w14:textId="77777777" w:rsidR="00261535" w:rsidRPr="00164626" w:rsidRDefault="00261535" w:rsidP="00261535">
            <w:pPr>
              <w:pStyle w:val="Tabela"/>
              <w:rPr>
                <w:sz w:val="14"/>
                <w:szCs w:val="14"/>
              </w:rPr>
            </w:pPr>
          </w:p>
        </w:tc>
        <w:tc>
          <w:tcPr>
            <w:tcW w:w="477" w:type="dxa"/>
            <w:gridSpan w:val="2"/>
            <w:tcBorders>
              <w:top w:val="single" w:sz="4" w:space="0" w:color="auto"/>
              <w:left w:val="single" w:sz="4" w:space="0" w:color="auto"/>
              <w:bottom w:val="single" w:sz="4" w:space="0" w:color="auto"/>
              <w:right w:val="single" w:sz="4" w:space="0" w:color="auto"/>
            </w:tcBorders>
            <w:vAlign w:val="center"/>
          </w:tcPr>
          <w:p w14:paraId="081C4EC0" w14:textId="77777777" w:rsidR="00261535" w:rsidRPr="00164626" w:rsidRDefault="00261535" w:rsidP="00261535">
            <w:pPr>
              <w:pStyle w:val="Tabela"/>
              <w:rPr>
                <w:sz w:val="14"/>
                <w:szCs w:val="14"/>
              </w:rPr>
            </w:pPr>
          </w:p>
        </w:tc>
      </w:tr>
      <w:tr w:rsidR="00261535" w:rsidRPr="00164626" w14:paraId="5A01C7A6" w14:textId="77777777" w:rsidTr="00622F4D">
        <w:trPr>
          <w:cantSplit/>
          <w:trHeight w:val="620"/>
          <w:jc w:val="center"/>
        </w:trPr>
        <w:tc>
          <w:tcPr>
            <w:tcW w:w="2402" w:type="dxa"/>
            <w:tcBorders>
              <w:top w:val="single" w:sz="4" w:space="0" w:color="auto"/>
              <w:left w:val="single" w:sz="4" w:space="0" w:color="auto"/>
              <w:bottom w:val="single" w:sz="4" w:space="0" w:color="auto"/>
              <w:right w:val="single" w:sz="4" w:space="0" w:color="auto"/>
            </w:tcBorders>
            <w:vAlign w:val="center"/>
          </w:tcPr>
          <w:p w14:paraId="17FFA954" w14:textId="77777777" w:rsidR="00261535" w:rsidRPr="00164626" w:rsidRDefault="00261535" w:rsidP="00261535">
            <w:pPr>
              <w:pStyle w:val="Tabela"/>
              <w:rPr>
                <w:rFonts w:cs="Arial"/>
                <w:color w:val="000000"/>
                <w:sz w:val="14"/>
                <w:szCs w:val="14"/>
              </w:rPr>
            </w:pPr>
            <w:r w:rsidRPr="00164626">
              <w:rPr>
                <w:sz w:val="14"/>
                <w:szCs w:val="14"/>
              </w:rPr>
              <w:t>Criar e preencher um banco de dados com o cadastro de todos os empreendimentos que comercializam produtos passíveis de logística reversa</w:t>
            </w:r>
          </w:p>
        </w:tc>
        <w:tc>
          <w:tcPr>
            <w:tcW w:w="566" w:type="dxa"/>
            <w:tcBorders>
              <w:top w:val="single" w:sz="4" w:space="0" w:color="auto"/>
              <w:left w:val="single" w:sz="4" w:space="0" w:color="auto"/>
              <w:bottom w:val="single" w:sz="4" w:space="0" w:color="auto"/>
              <w:right w:val="single" w:sz="4" w:space="0" w:color="auto"/>
            </w:tcBorders>
            <w:vAlign w:val="center"/>
          </w:tcPr>
          <w:p w14:paraId="460FC8EB" w14:textId="77777777" w:rsidR="00261535" w:rsidRPr="00164626" w:rsidRDefault="00261535" w:rsidP="00261535">
            <w:pPr>
              <w:pStyle w:val="Tabela"/>
              <w:rPr>
                <w:sz w:val="14"/>
                <w:szCs w:val="14"/>
              </w:rPr>
            </w:pPr>
          </w:p>
        </w:tc>
        <w:tc>
          <w:tcPr>
            <w:tcW w:w="1278" w:type="dxa"/>
            <w:tcBorders>
              <w:top w:val="single" w:sz="4" w:space="0" w:color="auto"/>
              <w:left w:val="single" w:sz="4" w:space="0" w:color="auto"/>
              <w:bottom w:val="single" w:sz="4" w:space="0" w:color="auto"/>
              <w:right w:val="single" w:sz="4" w:space="0" w:color="auto"/>
            </w:tcBorders>
            <w:vAlign w:val="center"/>
          </w:tcPr>
          <w:p w14:paraId="669BAB32" w14:textId="77777777" w:rsidR="00261535" w:rsidRPr="00164626" w:rsidRDefault="00261535" w:rsidP="00261535">
            <w:pPr>
              <w:pStyle w:val="Tabela"/>
              <w:ind w:left="-44" w:right="-78"/>
              <w:rPr>
                <w:sz w:val="14"/>
                <w:szCs w:val="14"/>
              </w:rPr>
            </w:pPr>
          </w:p>
        </w:tc>
        <w:tc>
          <w:tcPr>
            <w:tcW w:w="1559" w:type="dxa"/>
            <w:gridSpan w:val="2"/>
            <w:tcBorders>
              <w:top w:val="single" w:sz="4" w:space="0" w:color="auto"/>
              <w:left w:val="single" w:sz="4" w:space="0" w:color="auto"/>
              <w:bottom w:val="single" w:sz="4" w:space="0" w:color="auto"/>
              <w:right w:val="single" w:sz="4" w:space="0" w:color="auto"/>
            </w:tcBorders>
            <w:vAlign w:val="center"/>
          </w:tcPr>
          <w:p w14:paraId="7D039678" w14:textId="77777777" w:rsidR="00261535" w:rsidRPr="00164626" w:rsidRDefault="00261535" w:rsidP="00261535">
            <w:pPr>
              <w:pStyle w:val="Tabela"/>
              <w:rPr>
                <w:sz w:val="14"/>
                <w:szCs w:val="14"/>
              </w:rPr>
            </w:pPr>
            <w:r w:rsidRPr="00164626">
              <w:rPr>
                <w:sz w:val="14"/>
                <w:szCs w:val="14"/>
              </w:rPr>
              <w:t>Não necessita de investimentos, pois será executada pelo corpo técnico do município</w:t>
            </w:r>
          </w:p>
        </w:tc>
        <w:tc>
          <w:tcPr>
            <w:tcW w:w="374" w:type="dxa"/>
            <w:tcBorders>
              <w:top w:val="single" w:sz="4" w:space="0" w:color="auto"/>
              <w:left w:val="single" w:sz="4" w:space="0" w:color="auto"/>
              <w:bottom w:val="single" w:sz="4" w:space="0" w:color="auto"/>
              <w:right w:val="single" w:sz="4" w:space="0" w:color="auto"/>
            </w:tcBorders>
            <w:vAlign w:val="center"/>
          </w:tcPr>
          <w:p w14:paraId="0DB07CB9" w14:textId="77777777" w:rsidR="00261535" w:rsidRPr="00164626" w:rsidRDefault="00261535" w:rsidP="00261535">
            <w:pPr>
              <w:pStyle w:val="Tabela"/>
              <w:rPr>
                <w:sz w:val="14"/>
                <w:szCs w:val="14"/>
              </w:rPr>
            </w:pPr>
          </w:p>
        </w:tc>
        <w:tc>
          <w:tcPr>
            <w:tcW w:w="425" w:type="dxa"/>
            <w:tcBorders>
              <w:top w:val="single" w:sz="4" w:space="0" w:color="auto"/>
              <w:left w:val="single" w:sz="4" w:space="0" w:color="auto"/>
              <w:bottom w:val="single" w:sz="4" w:space="0" w:color="auto"/>
              <w:right w:val="single" w:sz="4" w:space="0" w:color="auto"/>
            </w:tcBorders>
            <w:vAlign w:val="center"/>
          </w:tcPr>
          <w:p w14:paraId="46AD73E3" w14:textId="77777777" w:rsidR="00261535" w:rsidRPr="00164626" w:rsidRDefault="00261535" w:rsidP="00261535">
            <w:pPr>
              <w:pStyle w:val="Tabela"/>
              <w:rPr>
                <w:sz w:val="14"/>
                <w:szCs w:val="14"/>
              </w:rPr>
            </w:pPr>
          </w:p>
        </w:tc>
        <w:tc>
          <w:tcPr>
            <w:tcW w:w="425" w:type="dxa"/>
            <w:tcBorders>
              <w:top w:val="single" w:sz="4" w:space="0" w:color="auto"/>
              <w:left w:val="single" w:sz="4" w:space="0" w:color="auto"/>
              <w:bottom w:val="single" w:sz="4" w:space="0" w:color="auto"/>
              <w:right w:val="single" w:sz="4" w:space="0" w:color="auto"/>
            </w:tcBorders>
            <w:vAlign w:val="center"/>
          </w:tcPr>
          <w:p w14:paraId="0743AB87" w14:textId="77777777" w:rsidR="00261535" w:rsidRPr="00164626" w:rsidRDefault="00261535" w:rsidP="00261535">
            <w:pPr>
              <w:pStyle w:val="Tabela"/>
              <w:rPr>
                <w:sz w:val="14"/>
                <w:szCs w:val="14"/>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A180846" w14:textId="77777777" w:rsidR="00261535" w:rsidRPr="00164626" w:rsidRDefault="00261535" w:rsidP="00261535">
            <w:pPr>
              <w:pStyle w:val="Tabela"/>
              <w:rPr>
                <w:sz w:val="14"/>
                <w:szCs w:val="14"/>
              </w:rPr>
            </w:pP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702420B" w14:textId="77777777" w:rsidR="00261535" w:rsidRPr="00164626" w:rsidRDefault="00261535" w:rsidP="00261535">
            <w:pPr>
              <w:pStyle w:val="Tabela"/>
              <w:ind w:right="0"/>
              <w:rPr>
                <w:sz w:val="14"/>
                <w:szCs w:val="14"/>
              </w:rPr>
            </w:pPr>
            <w:r w:rsidRPr="00164626">
              <w:rPr>
                <w:sz w:val="14"/>
                <w:szCs w:val="14"/>
              </w:rPr>
              <w:t>X</w:t>
            </w:r>
          </w:p>
        </w:tc>
        <w:tc>
          <w:tcPr>
            <w:tcW w:w="427" w:type="dxa"/>
            <w:tcBorders>
              <w:top w:val="single" w:sz="4" w:space="0" w:color="auto"/>
              <w:left w:val="single" w:sz="4" w:space="0" w:color="auto"/>
              <w:bottom w:val="single" w:sz="4" w:space="0" w:color="auto"/>
              <w:right w:val="single" w:sz="4" w:space="0" w:color="auto"/>
            </w:tcBorders>
            <w:shd w:val="clear" w:color="auto" w:fill="auto"/>
            <w:vAlign w:val="center"/>
          </w:tcPr>
          <w:p w14:paraId="4CAC66F4" w14:textId="77777777" w:rsidR="00261535" w:rsidRPr="00164626" w:rsidRDefault="00261535" w:rsidP="00261535">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CF67902" w14:textId="77777777" w:rsidR="00261535" w:rsidRPr="00164626" w:rsidRDefault="00261535" w:rsidP="00261535">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68CF773" w14:textId="77777777" w:rsidR="00261535" w:rsidRPr="00164626" w:rsidRDefault="00261535" w:rsidP="00261535">
            <w:pPr>
              <w:pStyle w:val="Tabela"/>
              <w:rPr>
                <w:sz w:val="14"/>
                <w:szCs w:val="14"/>
              </w:rPr>
            </w:pPr>
            <w:r w:rsidRPr="00164626">
              <w:rPr>
                <w:sz w:val="14"/>
                <w:szCs w:val="14"/>
              </w:rPr>
              <w:t>X</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8FDD9AF" w14:textId="77777777" w:rsidR="00261535" w:rsidRPr="00164626" w:rsidRDefault="00261535" w:rsidP="00261535">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94DF6C" w14:textId="77777777" w:rsidR="00261535" w:rsidRPr="00164626" w:rsidRDefault="00261535" w:rsidP="00261535">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4C0BB2" w14:textId="77777777" w:rsidR="00261535" w:rsidRPr="00164626" w:rsidRDefault="00261535" w:rsidP="00261535">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69A738" w14:textId="77777777" w:rsidR="00261535" w:rsidRPr="00164626" w:rsidRDefault="00261535" w:rsidP="00261535">
            <w:pPr>
              <w:pStyle w:val="Tabela"/>
              <w:rPr>
                <w:sz w:val="14"/>
                <w:szCs w:val="14"/>
              </w:rPr>
            </w:pPr>
            <w:r w:rsidRPr="00164626">
              <w:rPr>
                <w:sz w:val="14"/>
                <w:szCs w:val="14"/>
              </w:rPr>
              <w:t>X</w:t>
            </w:r>
          </w:p>
        </w:tc>
        <w:tc>
          <w:tcPr>
            <w:tcW w:w="426" w:type="dxa"/>
            <w:gridSpan w:val="2"/>
            <w:tcBorders>
              <w:top w:val="single" w:sz="4" w:space="0" w:color="auto"/>
              <w:left w:val="single" w:sz="4" w:space="0" w:color="auto"/>
              <w:bottom w:val="single" w:sz="4" w:space="0" w:color="auto"/>
              <w:right w:val="single" w:sz="4" w:space="0" w:color="auto"/>
            </w:tcBorders>
            <w:vAlign w:val="center"/>
          </w:tcPr>
          <w:p w14:paraId="2B40FD57" w14:textId="77777777" w:rsidR="00261535" w:rsidRPr="00164626" w:rsidRDefault="00261535" w:rsidP="00261535">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7743BEF4" w14:textId="77777777" w:rsidR="00261535" w:rsidRPr="00164626" w:rsidRDefault="00261535" w:rsidP="00261535">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7D019A5C" w14:textId="77777777" w:rsidR="00261535" w:rsidRPr="00164626" w:rsidRDefault="00261535" w:rsidP="00261535">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418BC836" w14:textId="77777777" w:rsidR="00261535" w:rsidRPr="00164626" w:rsidRDefault="00261535" w:rsidP="00261535">
            <w:pPr>
              <w:pStyle w:val="Tabela"/>
              <w:rPr>
                <w:sz w:val="14"/>
                <w:szCs w:val="14"/>
              </w:rPr>
            </w:pPr>
            <w:r w:rsidRPr="00164626">
              <w:rPr>
                <w:sz w:val="14"/>
                <w:szCs w:val="14"/>
              </w:rPr>
              <w:t>X</w:t>
            </w:r>
          </w:p>
        </w:tc>
        <w:tc>
          <w:tcPr>
            <w:tcW w:w="426" w:type="dxa"/>
            <w:gridSpan w:val="2"/>
            <w:tcBorders>
              <w:top w:val="single" w:sz="4" w:space="0" w:color="auto"/>
              <w:left w:val="single" w:sz="4" w:space="0" w:color="auto"/>
              <w:bottom w:val="single" w:sz="4" w:space="0" w:color="auto"/>
              <w:right w:val="single" w:sz="4" w:space="0" w:color="auto"/>
            </w:tcBorders>
            <w:vAlign w:val="center"/>
          </w:tcPr>
          <w:p w14:paraId="2A8CA526" w14:textId="77777777" w:rsidR="00261535" w:rsidRPr="00164626" w:rsidRDefault="00261535" w:rsidP="00261535">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vAlign w:val="center"/>
          </w:tcPr>
          <w:p w14:paraId="70A85B00" w14:textId="77777777" w:rsidR="00261535" w:rsidRPr="00164626" w:rsidRDefault="00261535" w:rsidP="00261535">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05B7F1AF" w14:textId="77777777" w:rsidR="00261535" w:rsidRPr="00164626" w:rsidRDefault="00261535" w:rsidP="00261535">
            <w:pPr>
              <w:pStyle w:val="Tabela"/>
              <w:rPr>
                <w:sz w:val="14"/>
                <w:szCs w:val="14"/>
              </w:rPr>
            </w:pPr>
            <w:r w:rsidRPr="00164626">
              <w:rPr>
                <w:sz w:val="14"/>
                <w:szCs w:val="14"/>
              </w:rPr>
              <w:t>X</w:t>
            </w:r>
          </w:p>
        </w:tc>
        <w:tc>
          <w:tcPr>
            <w:tcW w:w="477" w:type="dxa"/>
            <w:gridSpan w:val="2"/>
            <w:tcBorders>
              <w:top w:val="single" w:sz="4" w:space="0" w:color="auto"/>
              <w:left w:val="single" w:sz="4" w:space="0" w:color="auto"/>
              <w:bottom w:val="single" w:sz="4" w:space="0" w:color="auto"/>
              <w:right w:val="single" w:sz="4" w:space="0" w:color="auto"/>
            </w:tcBorders>
            <w:vAlign w:val="center"/>
          </w:tcPr>
          <w:p w14:paraId="7CBF8297" w14:textId="77777777" w:rsidR="00261535" w:rsidRPr="00164626" w:rsidRDefault="00261535" w:rsidP="00261535">
            <w:pPr>
              <w:pStyle w:val="Tabela"/>
              <w:rPr>
                <w:sz w:val="14"/>
                <w:szCs w:val="14"/>
              </w:rPr>
            </w:pPr>
          </w:p>
        </w:tc>
      </w:tr>
      <w:tr w:rsidR="00261535" w:rsidRPr="00164626" w14:paraId="09FE8FE3" w14:textId="77777777" w:rsidTr="00622F4D">
        <w:trPr>
          <w:cantSplit/>
          <w:trHeight w:val="934"/>
          <w:jc w:val="center"/>
        </w:trPr>
        <w:tc>
          <w:tcPr>
            <w:tcW w:w="2402" w:type="dxa"/>
            <w:tcBorders>
              <w:top w:val="single" w:sz="4" w:space="0" w:color="auto"/>
              <w:left w:val="single" w:sz="4" w:space="0" w:color="auto"/>
              <w:bottom w:val="single" w:sz="4" w:space="0" w:color="auto"/>
              <w:right w:val="single" w:sz="4" w:space="0" w:color="auto"/>
            </w:tcBorders>
            <w:vAlign w:val="center"/>
          </w:tcPr>
          <w:p w14:paraId="1155219F" w14:textId="77777777" w:rsidR="00261535" w:rsidRPr="00164626" w:rsidRDefault="00261535" w:rsidP="00261535">
            <w:pPr>
              <w:pStyle w:val="Tabela"/>
              <w:rPr>
                <w:sz w:val="14"/>
                <w:szCs w:val="14"/>
              </w:rPr>
            </w:pPr>
            <w:r w:rsidRPr="00164626">
              <w:rPr>
                <w:sz w:val="14"/>
                <w:szCs w:val="14"/>
              </w:rPr>
              <w:t>Fiscalizar os estabelecimentos de venda de resíduos de logística reversa</w:t>
            </w:r>
          </w:p>
        </w:tc>
        <w:tc>
          <w:tcPr>
            <w:tcW w:w="566" w:type="dxa"/>
            <w:tcBorders>
              <w:top w:val="single" w:sz="4" w:space="0" w:color="auto"/>
              <w:left w:val="single" w:sz="4" w:space="0" w:color="auto"/>
              <w:bottom w:val="single" w:sz="4" w:space="0" w:color="auto"/>
              <w:right w:val="single" w:sz="4" w:space="0" w:color="auto"/>
            </w:tcBorders>
            <w:vAlign w:val="center"/>
          </w:tcPr>
          <w:p w14:paraId="09F77CF9" w14:textId="77777777" w:rsidR="00261535" w:rsidRPr="00164626" w:rsidRDefault="00261535" w:rsidP="00261535">
            <w:pPr>
              <w:pStyle w:val="Tabela"/>
              <w:rPr>
                <w:sz w:val="14"/>
                <w:szCs w:val="14"/>
              </w:rPr>
            </w:pPr>
          </w:p>
        </w:tc>
        <w:tc>
          <w:tcPr>
            <w:tcW w:w="1278" w:type="dxa"/>
            <w:tcBorders>
              <w:top w:val="single" w:sz="4" w:space="0" w:color="auto"/>
              <w:left w:val="single" w:sz="4" w:space="0" w:color="auto"/>
              <w:bottom w:val="single" w:sz="4" w:space="0" w:color="auto"/>
              <w:right w:val="single" w:sz="4" w:space="0" w:color="auto"/>
            </w:tcBorders>
            <w:vAlign w:val="center"/>
          </w:tcPr>
          <w:p w14:paraId="76821660" w14:textId="77777777" w:rsidR="00261535" w:rsidRPr="00164626" w:rsidRDefault="00261535" w:rsidP="00261535">
            <w:pPr>
              <w:pStyle w:val="Tabela"/>
              <w:ind w:left="-44" w:right="-78"/>
              <w:rPr>
                <w:sz w:val="14"/>
                <w:szCs w:val="14"/>
              </w:rPr>
            </w:pPr>
          </w:p>
        </w:tc>
        <w:tc>
          <w:tcPr>
            <w:tcW w:w="1559" w:type="dxa"/>
            <w:gridSpan w:val="2"/>
            <w:tcBorders>
              <w:top w:val="single" w:sz="4" w:space="0" w:color="auto"/>
              <w:left w:val="single" w:sz="4" w:space="0" w:color="auto"/>
              <w:bottom w:val="single" w:sz="4" w:space="0" w:color="auto"/>
              <w:right w:val="single" w:sz="4" w:space="0" w:color="auto"/>
            </w:tcBorders>
            <w:vAlign w:val="center"/>
          </w:tcPr>
          <w:p w14:paraId="77A14A5F" w14:textId="77777777" w:rsidR="00261535" w:rsidRPr="00164626" w:rsidRDefault="00261535" w:rsidP="00261535">
            <w:pPr>
              <w:pStyle w:val="Tabela"/>
              <w:rPr>
                <w:sz w:val="14"/>
                <w:szCs w:val="14"/>
              </w:rPr>
            </w:pPr>
            <w:r w:rsidRPr="00164626">
              <w:rPr>
                <w:sz w:val="14"/>
                <w:szCs w:val="14"/>
              </w:rPr>
              <w:t>Não necessita de investimentos, pois será executada pelo corpo técnico do município</w:t>
            </w:r>
          </w:p>
        </w:tc>
        <w:tc>
          <w:tcPr>
            <w:tcW w:w="374" w:type="dxa"/>
            <w:tcBorders>
              <w:top w:val="single" w:sz="4" w:space="0" w:color="auto"/>
              <w:left w:val="single" w:sz="4" w:space="0" w:color="auto"/>
              <w:bottom w:val="single" w:sz="4" w:space="0" w:color="auto"/>
              <w:right w:val="single" w:sz="4" w:space="0" w:color="auto"/>
            </w:tcBorders>
            <w:vAlign w:val="center"/>
          </w:tcPr>
          <w:p w14:paraId="01AF1521" w14:textId="77777777" w:rsidR="00261535" w:rsidRPr="00164626" w:rsidRDefault="00261535" w:rsidP="00261535">
            <w:pPr>
              <w:pStyle w:val="Tabela"/>
              <w:rPr>
                <w:sz w:val="14"/>
                <w:szCs w:val="14"/>
              </w:rPr>
            </w:pPr>
          </w:p>
        </w:tc>
        <w:tc>
          <w:tcPr>
            <w:tcW w:w="425" w:type="dxa"/>
            <w:tcBorders>
              <w:top w:val="single" w:sz="4" w:space="0" w:color="auto"/>
              <w:left w:val="single" w:sz="4" w:space="0" w:color="auto"/>
              <w:bottom w:val="single" w:sz="4" w:space="0" w:color="auto"/>
              <w:right w:val="single" w:sz="4" w:space="0" w:color="auto"/>
            </w:tcBorders>
            <w:vAlign w:val="center"/>
          </w:tcPr>
          <w:p w14:paraId="34CA34C8" w14:textId="77777777" w:rsidR="00261535" w:rsidRPr="00164626" w:rsidRDefault="00261535" w:rsidP="00261535">
            <w:pPr>
              <w:pStyle w:val="Tabela"/>
              <w:rPr>
                <w:sz w:val="14"/>
                <w:szCs w:val="14"/>
              </w:rPr>
            </w:pPr>
          </w:p>
        </w:tc>
        <w:tc>
          <w:tcPr>
            <w:tcW w:w="425" w:type="dxa"/>
            <w:tcBorders>
              <w:top w:val="single" w:sz="4" w:space="0" w:color="auto"/>
              <w:left w:val="single" w:sz="4" w:space="0" w:color="auto"/>
              <w:bottom w:val="single" w:sz="4" w:space="0" w:color="auto"/>
              <w:right w:val="single" w:sz="4" w:space="0" w:color="auto"/>
            </w:tcBorders>
            <w:vAlign w:val="center"/>
          </w:tcPr>
          <w:p w14:paraId="4C57B36D" w14:textId="77777777" w:rsidR="00261535" w:rsidRPr="00164626" w:rsidRDefault="00261535" w:rsidP="00261535">
            <w:pPr>
              <w:pStyle w:val="Tabela"/>
              <w:rPr>
                <w:sz w:val="14"/>
                <w:szCs w:val="14"/>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B8B341D" w14:textId="77777777" w:rsidR="00261535" w:rsidRPr="00164626" w:rsidRDefault="00261535" w:rsidP="00261535">
            <w:pPr>
              <w:pStyle w:val="Tabela"/>
              <w:rPr>
                <w:sz w:val="14"/>
                <w:szCs w:val="14"/>
              </w:rPr>
            </w:pP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65B1C5F" w14:textId="77777777" w:rsidR="00261535" w:rsidRPr="00164626" w:rsidRDefault="00261535" w:rsidP="00261535">
            <w:pPr>
              <w:pStyle w:val="Tabela"/>
              <w:ind w:left="113"/>
              <w:rPr>
                <w:sz w:val="14"/>
                <w:szCs w:val="14"/>
              </w:rPr>
            </w:pPr>
          </w:p>
        </w:tc>
        <w:tc>
          <w:tcPr>
            <w:tcW w:w="427" w:type="dxa"/>
            <w:tcBorders>
              <w:top w:val="single" w:sz="4" w:space="0" w:color="auto"/>
              <w:left w:val="single" w:sz="4" w:space="0" w:color="auto"/>
              <w:bottom w:val="single" w:sz="4" w:space="0" w:color="auto"/>
              <w:right w:val="single" w:sz="4" w:space="0" w:color="auto"/>
            </w:tcBorders>
            <w:shd w:val="clear" w:color="auto" w:fill="auto"/>
            <w:vAlign w:val="center"/>
          </w:tcPr>
          <w:p w14:paraId="705C2833" w14:textId="77777777" w:rsidR="00261535" w:rsidRPr="00164626" w:rsidRDefault="00261535" w:rsidP="00261535">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A7F1581" w14:textId="77777777" w:rsidR="00261535" w:rsidRPr="00164626" w:rsidRDefault="00261535" w:rsidP="00261535">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868BBC6" w14:textId="77777777" w:rsidR="00261535" w:rsidRPr="00164626" w:rsidRDefault="00261535" w:rsidP="00261535">
            <w:pPr>
              <w:pStyle w:val="Tabela"/>
              <w:rPr>
                <w:sz w:val="14"/>
                <w:szCs w:val="14"/>
              </w:rPr>
            </w:pPr>
            <w:r w:rsidRPr="00164626">
              <w:rPr>
                <w:sz w:val="14"/>
                <w:szCs w:val="14"/>
              </w:rPr>
              <w:t>X</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4F86078" w14:textId="77777777" w:rsidR="00261535" w:rsidRPr="00164626" w:rsidRDefault="00261535" w:rsidP="00261535">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997E49" w14:textId="77777777" w:rsidR="00261535" w:rsidRPr="00164626" w:rsidRDefault="00261535" w:rsidP="00261535">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8E942E" w14:textId="77777777" w:rsidR="00261535" w:rsidRPr="00164626" w:rsidRDefault="00261535" w:rsidP="00261535">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D78480" w14:textId="77777777" w:rsidR="00261535" w:rsidRPr="00164626" w:rsidRDefault="00261535" w:rsidP="00261535">
            <w:pPr>
              <w:pStyle w:val="Tabela"/>
              <w:rPr>
                <w:sz w:val="14"/>
                <w:szCs w:val="14"/>
              </w:rPr>
            </w:pPr>
            <w:r w:rsidRPr="00164626">
              <w:rPr>
                <w:sz w:val="14"/>
                <w:szCs w:val="14"/>
              </w:rPr>
              <w:t>X</w:t>
            </w:r>
          </w:p>
        </w:tc>
        <w:tc>
          <w:tcPr>
            <w:tcW w:w="426" w:type="dxa"/>
            <w:gridSpan w:val="2"/>
            <w:tcBorders>
              <w:top w:val="single" w:sz="4" w:space="0" w:color="auto"/>
              <w:left w:val="single" w:sz="4" w:space="0" w:color="auto"/>
              <w:bottom w:val="single" w:sz="4" w:space="0" w:color="auto"/>
              <w:right w:val="single" w:sz="4" w:space="0" w:color="auto"/>
            </w:tcBorders>
            <w:vAlign w:val="center"/>
          </w:tcPr>
          <w:p w14:paraId="1502E989" w14:textId="77777777" w:rsidR="00261535" w:rsidRPr="00164626" w:rsidRDefault="00261535" w:rsidP="00261535">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2BC5E7BD" w14:textId="77777777" w:rsidR="00261535" w:rsidRPr="00164626" w:rsidRDefault="00261535" w:rsidP="00261535">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625815A0" w14:textId="77777777" w:rsidR="00261535" w:rsidRPr="00164626" w:rsidRDefault="00261535" w:rsidP="00261535">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68427E67" w14:textId="77777777" w:rsidR="00261535" w:rsidRPr="00164626" w:rsidRDefault="00261535" w:rsidP="00261535">
            <w:pPr>
              <w:pStyle w:val="Tabela"/>
              <w:rPr>
                <w:sz w:val="14"/>
                <w:szCs w:val="14"/>
              </w:rPr>
            </w:pPr>
            <w:r w:rsidRPr="00164626">
              <w:rPr>
                <w:sz w:val="14"/>
                <w:szCs w:val="14"/>
              </w:rPr>
              <w:t>X</w:t>
            </w:r>
          </w:p>
        </w:tc>
        <w:tc>
          <w:tcPr>
            <w:tcW w:w="426" w:type="dxa"/>
            <w:gridSpan w:val="2"/>
            <w:tcBorders>
              <w:top w:val="single" w:sz="4" w:space="0" w:color="auto"/>
              <w:left w:val="single" w:sz="4" w:space="0" w:color="auto"/>
              <w:bottom w:val="single" w:sz="4" w:space="0" w:color="auto"/>
              <w:right w:val="single" w:sz="4" w:space="0" w:color="auto"/>
            </w:tcBorders>
            <w:vAlign w:val="center"/>
          </w:tcPr>
          <w:p w14:paraId="59F8291B" w14:textId="77777777" w:rsidR="00261535" w:rsidRPr="00164626" w:rsidRDefault="00261535" w:rsidP="00261535">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vAlign w:val="center"/>
          </w:tcPr>
          <w:p w14:paraId="204DDC09" w14:textId="77777777" w:rsidR="00261535" w:rsidRPr="00164626" w:rsidRDefault="00261535" w:rsidP="00261535">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65FEF5F9" w14:textId="77777777" w:rsidR="00261535" w:rsidRPr="00164626" w:rsidRDefault="00261535" w:rsidP="00261535">
            <w:pPr>
              <w:pStyle w:val="Tabela"/>
              <w:rPr>
                <w:sz w:val="14"/>
                <w:szCs w:val="14"/>
              </w:rPr>
            </w:pPr>
            <w:r w:rsidRPr="00164626">
              <w:rPr>
                <w:sz w:val="14"/>
                <w:szCs w:val="14"/>
              </w:rPr>
              <w:t>X</w:t>
            </w:r>
          </w:p>
        </w:tc>
        <w:tc>
          <w:tcPr>
            <w:tcW w:w="477" w:type="dxa"/>
            <w:gridSpan w:val="2"/>
            <w:tcBorders>
              <w:top w:val="single" w:sz="4" w:space="0" w:color="auto"/>
              <w:left w:val="single" w:sz="4" w:space="0" w:color="auto"/>
              <w:bottom w:val="single" w:sz="4" w:space="0" w:color="auto"/>
              <w:right w:val="single" w:sz="4" w:space="0" w:color="auto"/>
            </w:tcBorders>
            <w:vAlign w:val="center"/>
          </w:tcPr>
          <w:p w14:paraId="012F2DD9" w14:textId="77777777" w:rsidR="00261535" w:rsidRPr="00164626" w:rsidRDefault="00261535" w:rsidP="00261535">
            <w:pPr>
              <w:pStyle w:val="Tabela"/>
              <w:rPr>
                <w:sz w:val="14"/>
                <w:szCs w:val="14"/>
              </w:rPr>
            </w:pPr>
            <w:r w:rsidRPr="00164626">
              <w:rPr>
                <w:sz w:val="14"/>
                <w:szCs w:val="14"/>
              </w:rPr>
              <w:t>X</w:t>
            </w:r>
          </w:p>
        </w:tc>
      </w:tr>
      <w:tr w:rsidR="00261535" w:rsidRPr="00164626" w14:paraId="4DCFE394" w14:textId="77777777" w:rsidTr="00622F4D">
        <w:trPr>
          <w:cantSplit/>
          <w:trHeight w:val="20"/>
          <w:jc w:val="center"/>
        </w:trPr>
        <w:tc>
          <w:tcPr>
            <w:tcW w:w="2402" w:type="dxa"/>
            <w:tcBorders>
              <w:top w:val="single" w:sz="4" w:space="0" w:color="auto"/>
              <w:left w:val="single" w:sz="4" w:space="0" w:color="auto"/>
              <w:bottom w:val="single" w:sz="4" w:space="0" w:color="auto"/>
              <w:right w:val="single" w:sz="4" w:space="0" w:color="auto"/>
            </w:tcBorders>
            <w:vAlign w:val="center"/>
          </w:tcPr>
          <w:p w14:paraId="05E2B7D5" w14:textId="77777777" w:rsidR="00261535" w:rsidRPr="00164626" w:rsidRDefault="00261535" w:rsidP="00261535">
            <w:pPr>
              <w:pStyle w:val="Tabela"/>
              <w:rPr>
                <w:sz w:val="14"/>
                <w:szCs w:val="14"/>
              </w:rPr>
            </w:pPr>
            <w:r w:rsidRPr="00164626">
              <w:rPr>
                <w:sz w:val="14"/>
                <w:szCs w:val="14"/>
              </w:rPr>
              <w:t>Implementação e estruturação da logística reversa dos resíduos não formalizados</w:t>
            </w:r>
          </w:p>
        </w:tc>
        <w:tc>
          <w:tcPr>
            <w:tcW w:w="566" w:type="dxa"/>
            <w:tcBorders>
              <w:top w:val="single" w:sz="4" w:space="0" w:color="auto"/>
              <w:left w:val="single" w:sz="4" w:space="0" w:color="auto"/>
              <w:bottom w:val="single" w:sz="4" w:space="0" w:color="auto"/>
              <w:right w:val="single" w:sz="4" w:space="0" w:color="auto"/>
            </w:tcBorders>
            <w:vAlign w:val="center"/>
          </w:tcPr>
          <w:p w14:paraId="65B3267A" w14:textId="77777777" w:rsidR="00261535" w:rsidRPr="00164626" w:rsidRDefault="00261535" w:rsidP="00261535">
            <w:pPr>
              <w:pStyle w:val="Tabela"/>
              <w:rPr>
                <w:sz w:val="14"/>
                <w:szCs w:val="14"/>
              </w:rPr>
            </w:pPr>
          </w:p>
        </w:tc>
        <w:tc>
          <w:tcPr>
            <w:tcW w:w="1278" w:type="dxa"/>
            <w:tcBorders>
              <w:top w:val="single" w:sz="4" w:space="0" w:color="auto"/>
              <w:left w:val="single" w:sz="4" w:space="0" w:color="auto"/>
              <w:bottom w:val="single" w:sz="4" w:space="0" w:color="auto"/>
              <w:right w:val="single" w:sz="4" w:space="0" w:color="auto"/>
            </w:tcBorders>
            <w:vAlign w:val="center"/>
          </w:tcPr>
          <w:p w14:paraId="24D81271" w14:textId="77777777" w:rsidR="00261535" w:rsidRPr="00164626" w:rsidRDefault="00261535" w:rsidP="00261535">
            <w:pPr>
              <w:pStyle w:val="Tabela"/>
              <w:ind w:left="-44" w:right="-78"/>
              <w:rPr>
                <w:sz w:val="14"/>
                <w:szCs w:val="14"/>
              </w:rPr>
            </w:pPr>
          </w:p>
        </w:tc>
        <w:tc>
          <w:tcPr>
            <w:tcW w:w="1559" w:type="dxa"/>
            <w:gridSpan w:val="2"/>
            <w:tcBorders>
              <w:top w:val="single" w:sz="4" w:space="0" w:color="auto"/>
              <w:left w:val="single" w:sz="4" w:space="0" w:color="auto"/>
              <w:bottom w:val="single" w:sz="4" w:space="0" w:color="auto"/>
              <w:right w:val="single" w:sz="4" w:space="0" w:color="auto"/>
            </w:tcBorders>
            <w:vAlign w:val="center"/>
          </w:tcPr>
          <w:p w14:paraId="10483B71" w14:textId="77777777" w:rsidR="00261535" w:rsidRPr="00164626" w:rsidRDefault="00261535" w:rsidP="00261535">
            <w:pPr>
              <w:pStyle w:val="Tabela"/>
              <w:rPr>
                <w:sz w:val="14"/>
                <w:szCs w:val="14"/>
              </w:rPr>
            </w:pPr>
            <w:r w:rsidRPr="00164626">
              <w:rPr>
                <w:sz w:val="14"/>
                <w:szCs w:val="14"/>
              </w:rPr>
              <w:t>Não necessita de investimentos, pois será executada pelo corpo técnico do município</w:t>
            </w:r>
          </w:p>
        </w:tc>
        <w:tc>
          <w:tcPr>
            <w:tcW w:w="374" w:type="dxa"/>
            <w:tcBorders>
              <w:top w:val="single" w:sz="4" w:space="0" w:color="auto"/>
              <w:left w:val="single" w:sz="4" w:space="0" w:color="auto"/>
              <w:bottom w:val="single" w:sz="4" w:space="0" w:color="auto"/>
              <w:right w:val="single" w:sz="4" w:space="0" w:color="auto"/>
            </w:tcBorders>
            <w:vAlign w:val="center"/>
          </w:tcPr>
          <w:p w14:paraId="3E1D0EFB" w14:textId="77777777" w:rsidR="00261535" w:rsidRPr="00164626" w:rsidRDefault="00261535" w:rsidP="00261535">
            <w:pPr>
              <w:pStyle w:val="Tabela"/>
              <w:rPr>
                <w:sz w:val="14"/>
                <w:szCs w:val="14"/>
              </w:rPr>
            </w:pPr>
          </w:p>
        </w:tc>
        <w:tc>
          <w:tcPr>
            <w:tcW w:w="425" w:type="dxa"/>
            <w:tcBorders>
              <w:top w:val="single" w:sz="4" w:space="0" w:color="auto"/>
              <w:left w:val="single" w:sz="4" w:space="0" w:color="auto"/>
              <w:bottom w:val="single" w:sz="4" w:space="0" w:color="auto"/>
              <w:right w:val="single" w:sz="4" w:space="0" w:color="auto"/>
            </w:tcBorders>
            <w:vAlign w:val="center"/>
          </w:tcPr>
          <w:p w14:paraId="7BD47E1C" w14:textId="77777777" w:rsidR="00261535" w:rsidRPr="00164626" w:rsidRDefault="00261535" w:rsidP="00261535">
            <w:pPr>
              <w:pStyle w:val="Tabela"/>
              <w:rPr>
                <w:sz w:val="14"/>
                <w:szCs w:val="14"/>
              </w:rPr>
            </w:pPr>
          </w:p>
        </w:tc>
        <w:tc>
          <w:tcPr>
            <w:tcW w:w="425" w:type="dxa"/>
            <w:tcBorders>
              <w:top w:val="single" w:sz="4" w:space="0" w:color="auto"/>
              <w:left w:val="single" w:sz="4" w:space="0" w:color="auto"/>
              <w:bottom w:val="single" w:sz="4" w:space="0" w:color="auto"/>
              <w:right w:val="single" w:sz="4" w:space="0" w:color="auto"/>
            </w:tcBorders>
            <w:vAlign w:val="center"/>
          </w:tcPr>
          <w:p w14:paraId="21F6EA97" w14:textId="77777777" w:rsidR="00261535" w:rsidRPr="00164626" w:rsidRDefault="00261535" w:rsidP="00261535">
            <w:pPr>
              <w:pStyle w:val="Tabela"/>
              <w:rPr>
                <w:sz w:val="14"/>
                <w:szCs w:val="14"/>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892646C" w14:textId="77777777" w:rsidR="00261535" w:rsidRPr="00164626" w:rsidRDefault="00261535" w:rsidP="00261535">
            <w:pPr>
              <w:pStyle w:val="Tabela"/>
              <w:rPr>
                <w:sz w:val="14"/>
                <w:szCs w:val="14"/>
              </w:rPr>
            </w:pP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323343D" w14:textId="77777777" w:rsidR="00261535" w:rsidRPr="00164626" w:rsidRDefault="00261535" w:rsidP="00261535">
            <w:pPr>
              <w:pStyle w:val="Tabela"/>
              <w:rPr>
                <w:sz w:val="14"/>
                <w:szCs w:val="14"/>
              </w:rPr>
            </w:pPr>
          </w:p>
        </w:tc>
        <w:tc>
          <w:tcPr>
            <w:tcW w:w="427" w:type="dxa"/>
            <w:tcBorders>
              <w:top w:val="single" w:sz="4" w:space="0" w:color="auto"/>
              <w:left w:val="single" w:sz="4" w:space="0" w:color="auto"/>
              <w:bottom w:val="single" w:sz="4" w:space="0" w:color="auto"/>
              <w:right w:val="single" w:sz="4" w:space="0" w:color="auto"/>
            </w:tcBorders>
            <w:shd w:val="clear" w:color="auto" w:fill="auto"/>
            <w:vAlign w:val="center"/>
          </w:tcPr>
          <w:p w14:paraId="3897DA0F" w14:textId="77777777" w:rsidR="00261535" w:rsidRPr="00164626" w:rsidRDefault="00261535" w:rsidP="00261535">
            <w:pPr>
              <w:pStyle w:val="Tabela"/>
              <w:rPr>
                <w:sz w:val="14"/>
                <w:szCs w:val="14"/>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4953962" w14:textId="77777777" w:rsidR="00261535" w:rsidRPr="00164626" w:rsidRDefault="00261535" w:rsidP="00261535">
            <w:pPr>
              <w:pStyle w:val="Tabela"/>
              <w:rPr>
                <w:sz w:val="14"/>
                <w:szCs w:val="14"/>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BC72676" w14:textId="77777777" w:rsidR="00261535" w:rsidRPr="00164626" w:rsidRDefault="00261535" w:rsidP="00261535">
            <w:pPr>
              <w:pStyle w:val="Tabela"/>
              <w:rPr>
                <w:sz w:val="14"/>
                <w:szCs w:val="14"/>
              </w:rPr>
            </w:pP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21B701C" w14:textId="77777777" w:rsidR="00261535" w:rsidRPr="00164626" w:rsidRDefault="00261535" w:rsidP="00261535">
            <w:pPr>
              <w:pStyle w:val="Tabela"/>
              <w:rPr>
                <w:sz w:val="14"/>
                <w:szCs w:val="14"/>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A8A395" w14:textId="77777777" w:rsidR="00261535" w:rsidRPr="00164626" w:rsidRDefault="00261535" w:rsidP="00261535">
            <w:pPr>
              <w:pStyle w:val="Tabela"/>
              <w:rPr>
                <w:sz w:val="14"/>
                <w:szCs w:val="14"/>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987AEC" w14:textId="77777777" w:rsidR="00261535" w:rsidRPr="00164626" w:rsidRDefault="00261535" w:rsidP="00261535">
            <w:pPr>
              <w:pStyle w:val="Tabela"/>
              <w:rPr>
                <w:sz w:val="14"/>
                <w:szCs w:val="14"/>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B0A0F4" w14:textId="77777777" w:rsidR="00261535" w:rsidRPr="00164626" w:rsidRDefault="00261535" w:rsidP="00261535">
            <w:pPr>
              <w:pStyle w:val="Tabela"/>
              <w:rPr>
                <w:sz w:val="14"/>
                <w:szCs w:val="14"/>
              </w:rPr>
            </w:pPr>
            <w:r w:rsidRPr="00164626">
              <w:rPr>
                <w:sz w:val="14"/>
                <w:szCs w:val="14"/>
              </w:rPr>
              <w:t>X</w:t>
            </w:r>
          </w:p>
        </w:tc>
        <w:tc>
          <w:tcPr>
            <w:tcW w:w="426" w:type="dxa"/>
            <w:gridSpan w:val="2"/>
            <w:tcBorders>
              <w:top w:val="single" w:sz="4" w:space="0" w:color="auto"/>
              <w:left w:val="single" w:sz="4" w:space="0" w:color="auto"/>
              <w:bottom w:val="single" w:sz="4" w:space="0" w:color="auto"/>
              <w:right w:val="single" w:sz="4" w:space="0" w:color="auto"/>
            </w:tcBorders>
            <w:vAlign w:val="center"/>
          </w:tcPr>
          <w:p w14:paraId="4C1B75CD" w14:textId="77777777" w:rsidR="00261535" w:rsidRPr="00164626" w:rsidRDefault="00261535" w:rsidP="00261535">
            <w:pPr>
              <w:pStyle w:val="Tabela"/>
              <w:rPr>
                <w:sz w:val="14"/>
                <w:szCs w:val="14"/>
              </w:rPr>
            </w:pP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5483060C" w14:textId="77777777" w:rsidR="00261535" w:rsidRPr="00164626" w:rsidRDefault="00261535" w:rsidP="00261535">
            <w:pPr>
              <w:pStyle w:val="Tabela"/>
              <w:rPr>
                <w:sz w:val="14"/>
                <w:szCs w:val="14"/>
              </w:rPr>
            </w:pP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418BECA0" w14:textId="77777777" w:rsidR="00261535" w:rsidRPr="00164626" w:rsidRDefault="00261535" w:rsidP="00261535">
            <w:pPr>
              <w:pStyle w:val="Tabela"/>
              <w:rPr>
                <w:sz w:val="14"/>
                <w:szCs w:val="14"/>
              </w:rPr>
            </w:pP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3001900A" w14:textId="77777777" w:rsidR="00261535" w:rsidRPr="00164626" w:rsidRDefault="00261535" w:rsidP="00261535">
            <w:pPr>
              <w:pStyle w:val="Tabela"/>
              <w:rPr>
                <w:sz w:val="14"/>
                <w:szCs w:val="14"/>
              </w:rPr>
            </w:pPr>
          </w:p>
        </w:tc>
        <w:tc>
          <w:tcPr>
            <w:tcW w:w="426" w:type="dxa"/>
            <w:gridSpan w:val="2"/>
            <w:tcBorders>
              <w:top w:val="single" w:sz="4" w:space="0" w:color="auto"/>
              <w:left w:val="single" w:sz="4" w:space="0" w:color="auto"/>
              <w:bottom w:val="single" w:sz="4" w:space="0" w:color="auto"/>
              <w:right w:val="single" w:sz="4" w:space="0" w:color="auto"/>
            </w:tcBorders>
            <w:vAlign w:val="center"/>
          </w:tcPr>
          <w:p w14:paraId="46FFA846" w14:textId="77777777" w:rsidR="00261535" w:rsidRPr="00164626" w:rsidRDefault="00261535" w:rsidP="00261535">
            <w:pPr>
              <w:pStyle w:val="Tabela"/>
              <w:rPr>
                <w:sz w:val="14"/>
                <w:szCs w:val="14"/>
              </w:rPr>
            </w:pPr>
          </w:p>
        </w:tc>
        <w:tc>
          <w:tcPr>
            <w:tcW w:w="425" w:type="dxa"/>
            <w:tcBorders>
              <w:top w:val="single" w:sz="4" w:space="0" w:color="auto"/>
              <w:left w:val="single" w:sz="4" w:space="0" w:color="auto"/>
              <w:bottom w:val="single" w:sz="4" w:space="0" w:color="auto"/>
              <w:right w:val="single" w:sz="4" w:space="0" w:color="auto"/>
            </w:tcBorders>
            <w:vAlign w:val="center"/>
          </w:tcPr>
          <w:p w14:paraId="58E75AB2" w14:textId="77777777" w:rsidR="00261535" w:rsidRPr="00164626" w:rsidRDefault="00261535" w:rsidP="00261535">
            <w:pPr>
              <w:pStyle w:val="Tabela"/>
              <w:rPr>
                <w:sz w:val="14"/>
                <w:szCs w:val="14"/>
              </w:rPr>
            </w:pP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3E8F53A1" w14:textId="77777777" w:rsidR="00261535" w:rsidRPr="00164626" w:rsidRDefault="00261535" w:rsidP="00261535">
            <w:pPr>
              <w:pStyle w:val="Tabela"/>
              <w:jc w:val="both"/>
              <w:rPr>
                <w:sz w:val="14"/>
                <w:szCs w:val="14"/>
              </w:rPr>
            </w:pPr>
          </w:p>
        </w:tc>
        <w:tc>
          <w:tcPr>
            <w:tcW w:w="477" w:type="dxa"/>
            <w:gridSpan w:val="2"/>
            <w:tcBorders>
              <w:top w:val="single" w:sz="4" w:space="0" w:color="auto"/>
              <w:left w:val="single" w:sz="4" w:space="0" w:color="auto"/>
              <w:bottom w:val="single" w:sz="4" w:space="0" w:color="auto"/>
              <w:right w:val="single" w:sz="4" w:space="0" w:color="auto"/>
            </w:tcBorders>
            <w:vAlign w:val="center"/>
          </w:tcPr>
          <w:p w14:paraId="1B880FB9" w14:textId="77777777" w:rsidR="00261535" w:rsidRPr="00164626" w:rsidRDefault="00261535" w:rsidP="00261535">
            <w:pPr>
              <w:pStyle w:val="Tabela"/>
              <w:rPr>
                <w:sz w:val="14"/>
                <w:szCs w:val="14"/>
              </w:rPr>
            </w:pPr>
          </w:p>
        </w:tc>
      </w:tr>
      <w:tr w:rsidR="00261535" w:rsidRPr="00164626" w14:paraId="1B0DE298" w14:textId="77777777" w:rsidTr="00DD3D02">
        <w:trPr>
          <w:cantSplit/>
          <w:trHeight w:val="20"/>
          <w:jc w:val="center"/>
        </w:trPr>
        <w:tc>
          <w:tcPr>
            <w:tcW w:w="14312" w:type="dxa"/>
            <w:gridSpan w:val="35"/>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3B5A8786" w14:textId="77777777" w:rsidR="00261535" w:rsidRPr="00164626" w:rsidRDefault="00261535" w:rsidP="00261535">
            <w:pPr>
              <w:pStyle w:val="Tabela"/>
              <w:ind w:right="-78"/>
              <w:rPr>
                <w:sz w:val="14"/>
                <w:szCs w:val="14"/>
              </w:rPr>
            </w:pPr>
            <w:r w:rsidRPr="00164626">
              <w:rPr>
                <w:b/>
                <w:sz w:val="14"/>
                <w:szCs w:val="14"/>
              </w:rPr>
              <w:t>PROGRAMA 16: LIXO CLANDESTINO</w:t>
            </w:r>
          </w:p>
        </w:tc>
      </w:tr>
      <w:tr w:rsidR="00261535" w:rsidRPr="00164626" w14:paraId="3F79D537" w14:textId="77777777" w:rsidTr="009E49D2">
        <w:trPr>
          <w:cantSplit/>
          <w:trHeight w:val="20"/>
          <w:jc w:val="center"/>
        </w:trPr>
        <w:tc>
          <w:tcPr>
            <w:tcW w:w="2402" w:type="dxa"/>
            <w:vMerge w:val="restart"/>
            <w:tcBorders>
              <w:top w:val="single" w:sz="4" w:space="0" w:color="auto"/>
              <w:left w:val="single" w:sz="4" w:space="0" w:color="auto"/>
              <w:right w:val="single" w:sz="4" w:space="0" w:color="auto"/>
            </w:tcBorders>
            <w:shd w:val="clear" w:color="auto" w:fill="EDEDED" w:themeFill="accent3" w:themeFillTint="33"/>
            <w:vAlign w:val="center"/>
          </w:tcPr>
          <w:p w14:paraId="7EBA9C8F" w14:textId="77777777" w:rsidR="00261535" w:rsidRPr="00164626" w:rsidRDefault="00261535" w:rsidP="00261535">
            <w:pPr>
              <w:pStyle w:val="Tabela"/>
              <w:rPr>
                <w:sz w:val="14"/>
                <w:szCs w:val="14"/>
              </w:rPr>
            </w:pPr>
            <w:r w:rsidRPr="00164626">
              <w:rPr>
                <w:b/>
                <w:sz w:val="14"/>
                <w:szCs w:val="14"/>
              </w:rPr>
              <w:t>Ações</w:t>
            </w:r>
          </w:p>
        </w:tc>
        <w:tc>
          <w:tcPr>
            <w:tcW w:w="566" w:type="dxa"/>
            <w:vMerge w:val="restart"/>
            <w:tcBorders>
              <w:top w:val="single" w:sz="4" w:space="0" w:color="auto"/>
              <w:left w:val="single" w:sz="4" w:space="0" w:color="auto"/>
              <w:right w:val="single" w:sz="4" w:space="0" w:color="auto"/>
            </w:tcBorders>
            <w:shd w:val="clear" w:color="auto" w:fill="EDEDED" w:themeFill="accent3" w:themeFillTint="33"/>
            <w:vAlign w:val="center"/>
          </w:tcPr>
          <w:p w14:paraId="581514C1" w14:textId="77777777" w:rsidR="00261535" w:rsidRPr="00164626" w:rsidRDefault="00261535" w:rsidP="00261535">
            <w:pPr>
              <w:pStyle w:val="Tabela"/>
              <w:rPr>
                <w:sz w:val="14"/>
                <w:szCs w:val="14"/>
              </w:rPr>
            </w:pPr>
            <w:r w:rsidRPr="00164626">
              <w:rPr>
                <w:b/>
                <w:sz w:val="14"/>
                <w:szCs w:val="14"/>
              </w:rPr>
              <w:t>Qtd.</w:t>
            </w:r>
          </w:p>
        </w:tc>
        <w:tc>
          <w:tcPr>
            <w:tcW w:w="1278" w:type="dxa"/>
            <w:vMerge w:val="restart"/>
            <w:tcBorders>
              <w:top w:val="single" w:sz="4" w:space="0" w:color="auto"/>
              <w:left w:val="single" w:sz="4" w:space="0" w:color="auto"/>
              <w:right w:val="single" w:sz="4" w:space="0" w:color="auto"/>
            </w:tcBorders>
            <w:shd w:val="clear" w:color="auto" w:fill="EDEDED" w:themeFill="accent3" w:themeFillTint="33"/>
            <w:vAlign w:val="center"/>
          </w:tcPr>
          <w:p w14:paraId="3BCA253A" w14:textId="77777777" w:rsidR="00261535" w:rsidRPr="00164626" w:rsidRDefault="00261535" w:rsidP="00261535">
            <w:pPr>
              <w:pStyle w:val="Tabela"/>
              <w:ind w:left="-44" w:right="-78"/>
              <w:rPr>
                <w:sz w:val="14"/>
                <w:szCs w:val="14"/>
              </w:rPr>
            </w:pPr>
            <w:r w:rsidRPr="00164626">
              <w:rPr>
                <w:b/>
                <w:sz w:val="14"/>
                <w:szCs w:val="14"/>
              </w:rPr>
              <w:t>Und.</w:t>
            </w:r>
          </w:p>
        </w:tc>
        <w:tc>
          <w:tcPr>
            <w:tcW w:w="850" w:type="dxa"/>
            <w:vMerge w:val="restart"/>
            <w:tcBorders>
              <w:top w:val="single" w:sz="4" w:space="0" w:color="auto"/>
              <w:left w:val="single" w:sz="4" w:space="0" w:color="auto"/>
              <w:right w:val="single" w:sz="4" w:space="0" w:color="auto"/>
            </w:tcBorders>
            <w:shd w:val="clear" w:color="auto" w:fill="EDEDED" w:themeFill="accent3" w:themeFillTint="33"/>
            <w:vAlign w:val="center"/>
          </w:tcPr>
          <w:p w14:paraId="5502F83D" w14:textId="77777777" w:rsidR="00261535" w:rsidRPr="00164626" w:rsidRDefault="00261535" w:rsidP="00261535">
            <w:pPr>
              <w:pStyle w:val="Tabela"/>
              <w:rPr>
                <w:sz w:val="14"/>
                <w:szCs w:val="14"/>
              </w:rPr>
            </w:pPr>
            <w:r w:rsidRPr="00164626">
              <w:rPr>
                <w:b/>
                <w:sz w:val="14"/>
                <w:szCs w:val="14"/>
              </w:rPr>
              <w:t>Preço Unitário (R$)</w:t>
            </w:r>
          </w:p>
        </w:tc>
        <w:tc>
          <w:tcPr>
            <w:tcW w:w="709" w:type="dxa"/>
            <w:vMerge w:val="restart"/>
            <w:tcBorders>
              <w:top w:val="single" w:sz="4" w:space="0" w:color="auto"/>
              <w:left w:val="single" w:sz="4" w:space="0" w:color="auto"/>
              <w:right w:val="single" w:sz="4" w:space="0" w:color="auto"/>
            </w:tcBorders>
            <w:shd w:val="clear" w:color="auto" w:fill="EDEDED" w:themeFill="accent3" w:themeFillTint="33"/>
            <w:vAlign w:val="center"/>
          </w:tcPr>
          <w:p w14:paraId="6DFA11A7" w14:textId="77777777" w:rsidR="00261535" w:rsidRPr="00164626" w:rsidRDefault="00261535" w:rsidP="00261535">
            <w:pPr>
              <w:pStyle w:val="Tabela"/>
              <w:rPr>
                <w:sz w:val="14"/>
                <w:szCs w:val="14"/>
              </w:rPr>
            </w:pPr>
            <w:r w:rsidRPr="00164626">
              <w:rPr>
                <w:b/>
                <w:sz w:val="14"/>
                <w:szCs w:val="14"/>
              </w:rPr>
              <w:t>Total (R$)</w:t>
            </w:r>
          </w:p>
        </w:tc>
        <w:tc>
          <w:tcPr>
            <w:tcW w:w="8507" w:type="dxa"/>
            <w:gridSpan w:val="30"/>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2D84172D" w14:textId="77777777" w:rsidR="00261535" w:rsidRPr="00164626" w:rsidRDefault="00261535" w:rsidP="00261535">
            <w:pPr>
              <w:pStyle w:val="Tabela"/>
              <w:rPr>
                <w:sz w:val="14"/>
                <w:szCs w:val="14"/>
              </w:rPr>
            </w:pPr>
            <w:r w:rsidRPr="00164626">
              <w:rPr>
                <w:b/>
                <w:sz w:val="14"/>
                <w:szCs w:val="14"/>
              </w:rPr>
              <w:t>ANO</w:t>
            </w:r>
          </w:p>
        </w:tc>
      </w:tr>
      <w:tr w:rsidR="00261535" w:rsidRPr="00164626" w14:paraId="1BC38712" w14:textId="77777777" w:rsidTr="009E49D2">
        <w:trPr>
          <w:cantSplit/>
          <w:trHeight w:val="20"/>
          <w:jc w:val="center"/>
        </w:trPr>
        <w:tc>
          <w:tcPr>
            <w:tcW w:w="2402" w:type="dxa"/>
            <w:vMerge/>
            <w:tcBorders>
              <w:left w:val="single" w:sz="4" w:space="0" w:color="auto"/>
              <w:right w:val="single" w:sz="4" w:space="0" w:color="auto"/>
            </w:tcBorders>
            <w:shd w:val="clear" w:color="auto" w:fill="EDEDED" w:themeFill="accent3" w:themeFillTint="33"/>
            <w:vAlign w:val="center"/>
          </w:tcPr>
          <w:p w14:paraId="3FF57DD7" w14:textId="77777777" w:rsidR="00261535" w:rsidRPr="00164626" w:rsidRDefault="00261535" w:rsidP="00261535">
            <w:pPr>
              <w:pStyle w:val="Tabela"/>
              <w:rPr>
                <w:b/>
                <w:sz w:val="14"/>
                <w:szCs w:val="14"/>
              </w:rPr>
            </w:pPr>
          </w:p>
        </w:tc>
        <w:tc>
          <w:tcPr>
            <w:tcW w:w="566" w:type="dxa"/>
            <w:vMerge/>
            <w:tcBorders>
              <w:left w:val="single" w:sz="4" w:space="0" w:color="auto"/>
              <w:right w:val="single" w:sz="4" w:space="0" w:color="auto"/>
            </w:tcBorders>
            <w:shd w:val="clear" w:color="auto" w:fill="EDEDED" w:themeFill="accent3" w:themeFillTint="33"/>
            <w:vAlign w:val="center"/>
          </w:tcPr>
          <w:p w14:paraId="47E9794C" w14:textId="77777777" w:rsidR="00261535" w:rsidRPr="00164626" w:rsidRDefault="00261535" w:rsidP="00261535">
            <w:pPr>
              <w:pStyle w:val="Tabela"/>
              <w:rPr>
                <w:b/>
                <w:sz w:val="14"/>
                <w:szCs w:val="14"/>
              </w:rPr>
            </w:pPr>
          </w:p>
        </w:tc>
        <w:tc>
          <w:tcPr>
            <w:tcW w:w="1278" w:type="dxa"/>
            <w:vMerge/>
            <w:tcBorders>
              <w:left w:val="single" w:sz="4" w:space="0" w:color="auto"/>
              <w:right w:val="single" w:sz="4" w:space="0" w:color="auto"/>
            </w:tcBorders>
            <w:shd w:val="clear" w:color="auto" w:fill="EDEDED" w:themeFill="accent3" w:themeFillTint="33"/>
            <w:vAlign w:val="center"/>
          </w:tcPr>
          <w:p w14:paraId="62DF2A6E" w14:textId="77777777" w:rsidR="00261535" w:rsidRPr="00164626" w:rsidRDefault="00261535" w:rsidP="00261535">
            <w:pPr>
              <w:pStyle w:val="Tabela"/>
              <w:ind w:left="-44" w:right="-78"/>
              <w:rPr>
                <w:b/>
                <w:sz w:val="14"/>
                <w:szCs w:val="14"/>
              </w:rPr>
            </w:pPr>
          </w:p>
        </w:tc>
        <w:tc>
          <w:tcPr>
            <w:tcW w:w="850" w:type="dxa"/>
            <w:vMerge/>
            <w:tcBorders>
              <w:left w:val="single" w:sz="4" w:space="0" w:color="auto"/>
              <w:right w:val="single" w:sz="4" w:space="0" w:color="auto"/>
            </w:tcBorders>
            <w:shd w:val="clear" w:color="auto" w:fill="EDEDED" w:themeFill="accent3" w:themeFillTint="33"/>
            <w:vAlign w:val="center"/>
          </w:tcPr>
          <w:p w14:paraId="266BA54A" w14:textId="77777777" w:rsidR="00261535" w:rsidRPr="00164626" w:rsidRDefault="00261535" w:rsidP="00261535">
            <w:pPr>
              <w:pStyle w:val="Tabela"/>
              <w:rPr>
                <w:b/>
                <w:sz w:val="14"/>
                <w:szCs w:val="14"/>
              </w:rPr>
            </w:pPr>
          </w:p>
        </w:tc>
        <w:tc>
          <w:tcPr>
            <w:tcW w:w="709" w:type="dxa"/>
            <w:vMerge/>
            <w:tcBorders>
              <w:left w:val="single" w:sz="4" w:space="0" w:color="auto"/>
              <w:right w:val="single" w:sz="4" w:space="0" w:color="auto"/>
            </w:tcBorders>
            <w:shd w:val="clear" w:color="auto" w:fill="EDEDED" w:themeFill="accent3" w:themeFillTint="33"/>
            <w:vAlign w:val="center"/>
          </w:tcPr>
          <w:p w14:paraId="0AB0CDDF" w14:textId="77777777" w:rsidR="00261535" w:rsidRPr="00164626" w:rsidRDefault="00261535" w:rsidP="00261535">
            <w:pPr>
              <w:pStyle w:val="Tabela"/>
              <w:rPr>
                <w:b/>
                <w:sz w:val="14"/>
                <w:szCs w:val="14"/>
              </w:rPr>
            </w:pPr>
          </w:p>
        </w:tc>
        <w:tc>
          <w:tcPr>
            <w:tcW w:w="1224" w:type="dxa"/>
            <w:gridSpan w:val="3"/>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3BD68A27" w14:textId="77777777" w:rsidR="00261535" w:rsidRPr="00164626" w:rsidRDefault="00261535" w:rsidP="00261535">
            <w:pPr>
              <w:pStyle w:val="Tabela"/>
              <w:rPr>
                <w:b/>
                <w:sz w:val="14"/>
                <w:szCs w:val="14"/>
              </w:rPr>
            </w:pPr>
            <w:r w:rsidRPr="00164626">
              <w:rPr>
                <w:b/>
                <w:sz w:val="14"/>
                <w:szCs w:val="14"/>
              </w:rPr>
              <w:t>Imediato</w:t>
            </w:r>
          </w:p>
        </w:tc>
        <w:tc>
          <w:tcPr>
            <w:tcW w:w="2128" w:type="dxa"/>
            <w:gridSpan w:val="5"/>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307EBF1A" w14:textId="77777777" w:rsidR="00261535" w:rsidRPr="00164626" w:rsidRDefault="00261535" w:rsidP="00261535">
            <w:pPr>
              <w:pStyle w:val="Tabela"/>
              <w:rPr>
                <w:b/>
                <w:sz w:val="14"/>
                <w:szCs w:val="14"/>
              </w:rPr>
            </w:pPr>
            <w:r w:rsidRPr="00164626">
              <w:rPr>
                <w:b/>
                <w:sz w:val="14"/>
                <w:szCs w:val="14"/>
              </w:rPr>
              <w:t>Curto</w:t>
            </w:r>
          </w:p>
        </w:tc>
        <w:tc>
          <w:tcPr>
            <w:tcW w:w="1701" w:type="dxa"/>
            <w:gridSpan w:val="7"/>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0976267C" w14:textId="77777777" w:rsidR="00261535" w:rsidRPr="00164626" w:rsidRDefault="00261535" w:rsidP="00261535">
            <w:pPr>
              <w:pStyle w:val="Tabela"/>
              <w:rPr>
                <w:b/>
                <w:sz w:val="14"/>
                <w:szCs w:val="14"/>
              </w:rPr>
            </w:pPr>
            <w:r w:rsidRPr="00164626">
              <w:rPr>
                <w:b/>
                <w:sz w:val="14"/>
                <w:szCs w:val="14"/>
              </w:rPr>
              <w:t>Médio</w:t>
            </w:r>
          </w:p>
        </w:tc>
        <w:tc>
          <w:tcPr>
            <w:tcW w:w="3454" w:type="dxa"/>
            <w:gridSpan w:val="15"/>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14AF14F4" w14:textId="77777777" w:rsidR="00261535" w:rsidRPr="00164626" w:rsidRDefault="00261535" w:rsidP="00261535">
            <w:pPr>
              <w:pStyle w:val="Tabela"/>
              <w:rPr>
                <w:b/>
                <w:sz w:val="14"/>
                <w:szCs w:val="14"/>
              </w:rPr>
            </w:pPr>
            <w:r w:rsidRPr="00164626">
              <w:rPr>
                <w:b/>
                <w:sz w:val="14"/>
                <w:szCs w:val="14"/>
              </w:rPr>
              <w:t>Longo</w:t>
            </w:r>
          </w:p>
        </w:tc>
      </w:tr>
      <w:tr w:rsidR="00261535" w:rsidRPr="00164626" w14:paraId="6E541719" w14:textId="77777777" w:rsidTr="009E49D2">
        <w:trPr>
          <w:cantSplit/>
          <w:trHeight w:val="20"/>
          <w:jc w:val="center"/>
        </w:trPr>
        <w:tc>
          <w:tcPr>
            <w:tcW w:w="2402" w:type="dxa"/>
            <w:vMerge/>
            <w:tcBorders>
              <w:left w:val="single" w:sz="4" w:space="0" w:color="auto"/>
              <w:bottom w:val="single" w:sz="4" w:space="0" w:color="auto"/>
              <w:right w:val="single" w:sz="4" w:space="0" w:color="auto"/>
            </w:tcBorders>
            <w:shd w:val="clear" w:color="auto" w:fill="EDEDED" w:themeFill="accent3" w:themeFillTint="33"/>
            <w:vAlign w:val="center"/>
          </w:tcPr>
          <w:p w14:paraId="37217A62" w14:textId="77777777" w:rsidR="00261535" w:rsidRPr="00164626" w:rsidRDefault="00261535" w:rsidP="00261535">
            <w:pPr>
              <w:pStyle w:val="Tabela"/>
              <w:rPr>
                <w:b/>
                <w:sz w:val="14"/>
                <w:szCs w:val="14"/>
              </w:rPr>
            </w:pPr>
          </w:p>
        </w:tc>
        <w:tc>
          <w:tcPr>
            <w:tcW w:w="566" w:type="dxa"/>
            <w:vMerge/>
            <w:tcBorders>
              <w:left w:val="single" w:sz="4" w:space="0" w:color="auto"/>
              <w:bottom w:val="single" w:sz="4" w:space="0" w:color="auto"/>
              <w:right w:val="single" w:sz="4" w:space="0" w:color="auto"/>
            </w:tcBorders>
            <w:shd w:val="clear" w:color="auto" w:fill="EDEDED" w:themeFill="accent3" w:themeFillTint="33"/>
            <w:vAlign w:val="center"/>
          </w:tcPr>
          <w:p w14:paraId="1A60C7F6" w14:textId="77777777" w:rsidR="00261535" w:rsidRPr="00164626" w:rsidRDefault="00261535" w:rsidP="00261535">
            <w:pPr>
              <w:pStyle w:val="Tabela"/>
              <w:rPr>
                <w:b/>
                <w:sz w:val="14"/>
                <w:szCs w:val="14"/>
              </w:rPr>
            </w:pPr>
          </w:p>
        </w:tc>
        <w:tc>
          <w:tcPr>
            <w:tcW w:w="1278" w:type="dxa"/>
            <w:vMerge/>
            <w:tcBorders>
              <w:left w:val="single" w:sz="4" w:space="0" w:color="auto"/>
              <w:bottom w:val="single" w:sz="4" w:space="0" w:color="auto"/>
              <w:right w:val="single" w:sz="4" w:space="0" w:color="auto"/>
            </w:tcBorders>
            <w:shd w:val="clear" w:color="auto" w:fill="EDEDED" w:themeFill="accent3" w:themeFillTint="33"/>
            <w:vAlign w:val="center"/>
          </w:tcPr>
          <w:p w14:paraId="0DE3F15A" w14:textId="77777777" w:rsidR="00261535" w:rsidRPr="00164626" w:rsidRDefault="00261535" w:rsidP="00261535">
            <w:pPr>
              <w:pStyle w:val="Tabela"/>
              <w:ind w:left="-44" w:right="-78"/>
              <w:rPr>
                <w:b/>
                <w:sz w:val="14"/>
                <w:szCs w:val="14"/>
              </w:rPr>
            </w:pPr>
          </w:p>
        </w:tc>
        <w:tc>
          <w:tcPr>
            <w:tcW w:w="850" w:type="dxa"/>
            <w:vMerge/>
            <w:tcBorders>
              <w:left w:val="single" w:sz="4" w:space="0" w:color="auto"/>
              <w:bottom w:val="single" w:sz="4" w:space="0" w:color="auto"/>
              <w:right w:val="single" w:sz="4" w:space="0" w:color="auto"/>
            </w:tcBorders>
            <w:shd w:val="clear" w:color="auto" w:fill="EDEDED" w:themeFill="accent3" w:themeFillTint="33"/>
            <w:vAlign w:val="center"/>
          </w:tcPr>
          <w:p w14:paraId="7CAEBA05" w14:textId="77777777" w:rsidR="00261535" w:rsidRPr="00164626" w:rsidRDefault="00261535" w:rsidP="00261535">
            <w:pPr>
              <w:pStyle w:val="Tabela"/>
              <w:rPr>
                <w:b/>
                <w:sz w:val="14"/>
                <w:szCs w:val="14"/>
              </w:rPr>
            </w:pPr>
          </w:p>
        </w:tc>
        <w:tc>
          <w:tcPr>
            <w:tcW w:w="709" w:type="dxa"/>
            <w:vMerge/>
            <w:tcBorders>
              <w:left w:val="single" w:sz="4" w:space="0" w:color="auto"/>
              <w:bottom w:val="single" w:sz="4" w:space="0" w:color="auto"/>
              <w:right w:val="single" w:sz="4" w:space="0" w:color="auto"/>
            </w:tcBorders>
            <w:shd w:val="clear" w:color="auto" w:fill="EDEDED" w:themeFill="accent3" w:themeFillTint="33"/>
            <w:vAlign w:val="center"/>
          </w:tcPr>
          <w:p w14:paraId="56235816" w14:textId="77777777" w:rsidR="00261535" w:rsidRPr="00164626" w:rsidRDefault="00261535" w:rsidP="00261535">
            <w:pPr>
              <w:pStyle w:val="Tabela"/>
              <w:rPr>
                <w:b/>
                <w:sz w:val="14"/>
                <w:szCs w:val="14"/>
              </w:rPr>
            </w:pPr>
          </w:p>
        </w:tc>
        <w:tc>
          <w:tcPr>
            <w:tcW w:w="374"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24F73104" w14:textId="77777777" w:rsidR="00261535" w:rsidRPr="00164626" w:rsidRDefault="00261535" w:rsidP="00261535">
            <w:pPr>
              <w:pStyle w:val="Tabela"/>
              <w:rPr>
                <w:b/>
                <w:sz w:val="14"/>
                <w:szCs w:val="14"/>
              </w:rPr>
            </w:pPr>
            <w:r w:rsidRPr="00164626">
              <w:rPr>
                <w:b/>
                <w:sz w:val="14"/>
                <w:szCs w:val="14"/>
              </w:rPr>
              <w:t>01</w:t>
            </w:r>
          </w:p>
        </w:tc>
        <w:tc>
          <w:tcPr>
            <w:tcW w:w="425"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3A2024F2" w14:textId="77777777" w:rsidR="00261535" w:rsidRPr="00164626" w:rsidRDefault="00261535" w:rsidP="00261535">
            <w:pPr>
              <w:pStyle w:val="Tabela"/>
              <w:rPr>
                <w:b/>
                <w:sz w:val="14"/>
                <w:szCs w:val="14"/>
              </w:rPr>
            </w:pPr>
            <w:r w:rsidRPr="00164626">
              <w:rPr>
                <w:b/>
                <w:sz w:val="14"/>
                <w:szCs w:val="14"/>
              </w:rPr>
              <w:t>02</w:t>
            </w:r>
          </w:p>
        </w:tc>
        <w:tc>
          <w:tcPr>
            <w:tcW w:w="425"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7E361E1E" w14:textId="77777777" w:rsidR="00261535" w:rsidRPr="00164626" w:rsidRDefault="00261535" w:rsidP="00261535">
            <w:pPr>
              <w:pStyle w:val="Tabela"/>
              <w:rPr>
                <w:b/>
                <w:sz w:val="14"/>
                <w:szCs w:val="14"/>
              </w:rPr>
            </w:pPr>
            <w:r w:rsidRPr="00164626">
              <w:rPr>
                <w:b/>
                <w:sz w:val="14"/>
                <w:szCs w:val="14"/>
              </w:rPr>
              <w:t>03</w:t>
            </w:r>
          </w:p>
        </w:tc>
        <w:tc>
          <w:tcPr>
            <w:tcW w:w="425"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7D2E6CAA" w14:textId="77777777" w:rsidR="00261535" w:rsidRPr="00164626" w:rsidRDefault="00261535" w:rsidP="00261535">
            <w:pPr>
              <w:pStyle w:val="Tabela"/>
              <w:rPr>
                <w:b/>
                <w:sz w:val="14"/>
                <w:szCs w:val="14"/>
              </w:rPr>
            </w:pPr>
            <w:r w:rsidRPr="00164626">
              <w:rPr>
                <w:b/>
                <w:sz w:val="14"/>
                <w:szCs w:val="14"/>
              </w:rPr>
              <w:t>04</w:t>
            </w:r>
          </w:p>
        </w:tc>
        <w:tc>
          <w:tcPr>
            <w:tcW w:w="426"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790BBB0D" w14:textId="77777777" w:rsidR="00261535" w:rsidRPr="00164626" w:rsidRDefault="00261535" w:rsidP="00261535">
            <w:pPr>
              <w:pStyle w:val="Tabela"/>
              <w:rPr>
                <w:b/>
                <w:sz w:val="14"/>
                <w:szCs w:val="14"/>
              </w:rPr>
            </w:pPr>
            <w:r w:rsidRPr="00164626">
              <w:rPr>
                <w:b/>
                <w:sz w:val="14"/>
                <w:szCs w:val="14"/>
              </w:rPr>
              <w:t>05</w:t>
            </w:r>
          </w:p>
        </w:tc>
        <w:tc>
          <w:tcPr>
            <w:tcW w:w="427"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5213E752" w14:textId="77777777" w:rsidR="00261535" w:rsidRPr="00164626" w:rsidRDefault="00261535" w:rsidP="00261535">
            <w:pPr>
              <w:pStyle w:val="Tabela"/>
              <w:rPr>
                <w:b/>
                <w:sz w:val="14"/>
                <w:szCs w:val="14"/>
              </w:rPr>
            </w:pPr>
            <w:r w:rsidRPr="00164626">
              <w:rPr>
                <w:b/>
                <w:sz w:val="14"/>
                <w:szCs w:val="14"/>
              </w:rPr>
              <w:t>06</w:t>
            </w:r>
          </w:p>
        </w:tc>
        <w:tc>
          <w:tcPr>
            <w:tcW w:w="425"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609E0988" w14:textId="77777777" w:rsidR="00261535" w:rsidRPr="00164626" w:rsidRDefault="00261535" w:rsidP="00261535">
            <w:pPr>
              <w:pStyle w:val="Tabela"/>
              <w:rPr>
                <w:b/>
                <w:sz w:val="14"/>
                <w:szCs w:val="14"/>
              </w:rPr>
            </w:pPr>
            <w:r w:rsidRPr="00164626">
              <w:rPr>
                <w:b/>
                <w:sz w:val="14"/>
                <w:szCs w:val="14"/>
              </w:rPr>
              <w:t>07</w:t>
            </w:r>
          </w:p>
        </w:tc>
        <w:tc>
          <w:tcPr>
            <w:tcW w:w="425"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29E090F5" w14:textId="77777777" w:rsidR="00261535" w:rsidRPr="00164626" w:rsidRDefault="00261535" w:rsidP="00261535">
            <w:pPr>
              <w:pStyle w:val="Tabela"/>
              <w:rPr>
                <w:b/>
                <w:sz w:val="14"/>
                <w:szCs w:val="14"/>
              </w:rPr>
            </w:pPr>
            <w:r w:rsidRPr="00164626">
              <w:rPr>
                <w:b/>
                <w:sz w:val="14"/>
                <w:szCs w:val="14"/>
              </w:rPr>
              <w:t>08</w:t>
            </w:r>
          </w:p>
        </w:tc>
        <w:tc>
          <w:tcPr>
            <w:tcW w:w="426"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2725C5B9" w14:textId="77777777" w:rsidR="00261535" w:rsidRPr="00164626" w:rsidRDefault="00261535" w:rsidP="00261535">
            <w:pPr>
              <w:pStyle w:val="Tabela"/>
              <w:rPr>
                <w:b/>
                <w:sz w:val="14"/>
                <w:szCs w:val="14"/>
              </w:rPr>
            </w:pPr>
            <w:r w:rsidRPr="00164626">
              <w:rPr>
                <w:b/>
                <w:sz w:val="14"/>
                <w:szCs w:val="14"/>
              </w:rPr>
              <w:t>09</w:t>
            </w:r>
          </w:p>
        </w:tc>
        <w:tc>
          <w:tcPr>
            <w:tcW w:w="42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6F1EFEF4" w14:textId="77777777" w:rsidR="00261535" w:rsidRPr="00164626" w:rsidRDefault="00261535" w:rsidP="00261535">
            <w:pPr>
              <w:pStyle w:val="Tabela"/>
              <w:rPr>
                <w:b/>
                <w:sz w:val="14"/>
                <w:szCs w:val="14"/>
              </w:rPr>
            </w:pPr>
            <w:r w:rsidRPr="00164626">
              <w:rPr>
                <w:b/>
                <w:sz w:val="14"/>
                <w:szCs w:val="14"/>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1327D20D" w14:textId="77777777" w:rsidR="00261535" w:rsidRPr="00164626" w:rsidRDefault="00261535" w:rsidP="00261535">
            <w:pPr>
              <w:pStyle w:val="Tabela"/>
              <w:rPr>
                <w:b/>
                <w:sz w:val="14"/>
                <w:szCs w:val="14"/>
              </w:rPr>
            </w:pPr>
            <w:r w:rsidRPr="00164626">
              <w:rPr>
                <w:b/>
                <w:sz w:val="14"/>
                <w:szCs w:val="14"/>
              </w:rPr>
              <w:t>11</w:t>
            </w:r>
          </w:p>
        </w:tc>
        <w:tc>
          <w:tcPr>
            <w:tcW w:w="42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79B1F67D" w14:textId="77777777" w:rsidR="00261535" w:rsidRPr="00164626" w:rsidRDefault="00261535" w:rsidP="00261535">
            <w:pPr>
              <w:pStyle w:val="Tabela"/>
              <w:rPr>
                <w:b/>
                <w:sz w:val="14"/>
                <w:szCs w:val="14"/>
              </w:rPr>
            </w:pPr>
            <w:r w:rsidRPr="00164626">
              <w:rPr>
                <w:b/>
                <w:sz w:val="14"/>
                <w:szCs w:val="14"/>
              </w:rPr>
              <w:t>12</w:t>
            </w:r>
          </w:p>
        </w:tc>
        <w:tc>
          <w:tcPr>
            <w:tcW w:w="426"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3B4A1B56" w14:textId="77777777" w:rsidR="00261535" w:rsidRPr="00164626" w:rsidRDefault="00261535" w:rsidP="00261535">
            <w:pPr>
              <w:pStyle w:val="Tabela"/>
              <w:rPr>
                <w:b/>
                <w:sz w:val="14"/>
                <w:szCs w:val="14"/>
              </w:rPr>
            </w:pPr>
            <w:r w:rsidRPr="00164626">
              <w:rPr>
                <w:b/>
                <w:sz w:val="14"/>
                <w:szCs w:val="14"/>
              </w:rPr>
              <w:t>13</w:t>
            </w:r>
          </w:p>
        </w:tc>
        <w:tc>
          <w:tcPr>
            <w:tcW w:w="42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25078AE2" w14:textId="77777777" w:rsidR="00261535" w:rsidRPr="00164626" w:rsidRDefault="00261535" w:rsidP="00261535">
            <w:pPr>
              <w:pStyle w:val="Tabela"/>
              <w:rPr>
                <w:b/>
                <w:sz w:val="14"/>
                <w:szCs w:val="14"/>
              </w:rPr>
            </w:pPr>
            <w:r w:rsidRPr="00164626">
              <w:rPr>
                <w:b/>
                <w:sz w:val="14"/>
                <w:szCs w:val="14"/>
              </w:rPr>
              <w:t>14</w:t>
            </w:r>
          </w:p>
        </w:tc>
        <w:tc>
          <w:tcPr>
            <w:tcW w:w="42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2D67D55F" w14:textId="77777777" w:rsidR="00261535" w:rsidRPr="00164626" w:rsidRDefault="00261535" w:rsidP="00261535">
            <w:pPr>
              <w:pStyle w:val="Tabela"/>
              <w:rPr>
                <w:b/>
                <w:sz w:val="14"/>
                <w:szCs w:val="14"/>
              </w:rPr>
            </w:pPr>
            <w:r w:rsidRPr="00164626">
              <w:rPr>
                <w:b/>
                <w:sz w:val="14"/>
                <w:szCs w:val="14"/>
              </w:rPr>
              <w:t>15</w:t>
            </w:r>
          </w:p>
        </w:tc>
        <w:tc>
          <w:tcPr>
            <w:tcW w:w="42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03716C1E" w14:textId="77777777" w:rsidR="00261535" w:rsidRPr="00164626" w:rsidRDefault="00261535" w:rsidP="00261535">
            <w:pPr>
              <w:pStyle w:val="Tabela"/>
              <w:rPr>
                <w:b/>
                <w:sz w:val="14"/>
                <w:szCs w:val="14"/>
              </w:rPr>
            </w:pPr>
            <w:r w:rsidRPr="00164626">
              <w:rPr>
                <w:b/>
                <w:sz w:val="14"/>
                <w:szCs w:val="14"/>
              </w:rPr>
              <w:t>16</w:t>
            </w:r>
          </w:p>
        </w:tc>
        <w:tc>
          <w:tcPr>
            <w:tcW w:w="426"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314D5CC4" w14:textId="77777777" w:rsidR="00261535" w:rsidRPr="00164626" w:rsidRDefault="00261535" w:rsidP="00261535">
            <w:pPr>
              <w:pStyle w:val="Tabela"/>
              <w:rPr>
                <w:b/>
                <w:sz w:val="14"/>
                <w:szCs w:val="14"/>
              </w:rPr>
            </w:pPr>
            <w:r w:rsidRPr="00164626">
              <w:rPr>
                <w:b/>
                <w:sz w:val="14"/>
                <w:szCs w:val="14"/>
              </w:rPr>
              <w:t>17</w:t>
            </w:r>
          </w:p>
        </w:tc>
        <w:tc>
          <w:tcPr>
            <w:tcW w:w="425"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7FECA8EF" w14:textId="77777777" w:rsidR="00261535" w:rsidRPr="00164626" w:rsidRDefault="00261535" w:rsidP="00261535">
            <w:pPr>
              <w:pStyle w:val="Tabela"/>
              <w:rPr>
                <w:b/>
                <w:sz w:val="14"/>
                <w:szCs w:val="14"/>
              </w:rPr>
            </w:pPr>
            <w:r w:rsidRPr="00164626">
              <w:rPr>
                <w:b/>
                <w:sz w:val="14"/>
                <w:szCs w:val="14"/>
              </w:rPr>
              <w:t>18</w:t>
            </w:r>
          </w:p>
        </w:tc>
        <w:tc>
          <w:tcPr>
            <w:tcW w:w="425"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3519E1F2" w14:textId="77777777" w:rsidR="00261535" w:rsidRPr="00164626" w:rsidRDefault="00261535" w:rsidP="00261535">
            <w:pPr>
              <w:pStyle w:val="Tabela"/>
              <w:rPr>
                <w:b/>
                <w:sz w:val="14"/>
                <w:szCs w:val="14"/>
              </w:rPr>
            </w:pPr>
            <w:r w:rsidRPr="00164626">
              <w:rPr>
                <w:b/>
                <w:sz w:val="14"/>
                <w:szCs w:val="14"/>
              </w:rPr>
              <w:t>19</w:t>
            </w:r>
          </w:p>
        </w:tc>
        <w:tc>
          <w:tcPr>
            <w:tcW w:w="477"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3CFDC3FA" w14:textId="77777777" w:rsidR="00261535" w:rsidRPr="00164626" w:rsidRDefault="00261535" w:rsidP="00261535">
            <w:pPr>
              <w:pStyle w:val="Tabela"/>
              <w:rPr>
                <w:b/>
                <w:sz w:val="14"/>
                <w:szCs w:val="14"/>
              </w:rPr>
            </w:pPr>
            <w:r w:rsidRPr="00164626">
              <w:rPr>
                <w:b/>
                <w:sz w:val="14"/>
                <w:szCs w:val="14"/>
              </w:rPr>
              <w:t>20</w:t>
            </w:r>
          </w:p>
        </w:tc>
      </w:tr>
      <w:tr w:rsidR="00261535" w:rsidRPr="00164626" w14:paraId="11A32484" w14:textId="77777777" w:rsidTr="00622F4D">
        <w:trPr>
          <w:cantSplit/>
          <w:trHeight w:val="20"/>
          <w:jc w:val="center"/>
        </w:trPr>
        <w:tc>
          <w:tcPr>
            <w:tcW w:w="2402" w:type="dxa"/>
            <w:tcBorders>
              <w:top w:val="single" w:sz="4" w:space="0" w:color="auto"/>
              <w:left w:val="single" w:sz="4" w:space="0" w:color="auto"/>
              <w:bottom w:val="single" w:sz="4" w:space="0" w:color="auto"/>
              <w:right w:val="single" w:sz="4" w:space="0" w:color="auto"/>
            </w:tcBorders>
            <w:vAlign w:val="center"/>
          </w:tcPr>
          <w:p w14:paraId="2B070CA6" w14:textId="77777777" w:rsidR="00261535" w:rsidRPr="00164626" w:rsidRDefault="00261535" w:rsidP="00261535">
            <w:pPr>
              <w:pStyle w:val="Tabela"/>
              <w:rPr>
                <w:sz w:val="14"/>
                <w:szCs w:val="14"/>
              </w:rPr>
            </w:pPr>
            <w:r w:rsidRPr="00164626">
              <w:rPr>
                <w:sz w:val="14"/>
                <w:szCs w:val="14"/>
              </w:rPr>
              <w:t>Identificação dos locais com disposição inadequada de resíduos sólidos</w:t>
            </w:r>
          </w:p>
        </w:tc>
        <w:tc>
          <w:tcPr>
            <w:tcW w:w="566" w:type="dxa"/>
            <w:tcBorders>
              <w:top w:val="single" w:sz="4" w:space="0" w:color="auto"/>
              <w:left w:val="single" w:sz="4" w:space="0" w:color="auto"/>
              <w:bottom w:val="single" w:sz="4" w:space="0" w:color="auto"/>
              <w:right w:val="single" w:sz="4" w:space="0" w:color="auto"/>
            </w:tcBorders>
            <w:vAlign w:val="center"/>
          </w:tcPr>
          <w:p w14:paraId="487D0BCE" w14:textId="77777777" w:rsidR="00261535" w:rsidRPr="00164626" w:rsidRDefault="00261535" w:rsidP="00261535">
            <w:pPr>
              <w:pStyle w:val="Tabela"/>
              <w:rPr>
                <w:sz w:val="14"/>
                <w:szCs w:val="14"/>
              </w:rPr>
            </w:pPr>
          </w:p>
        </w:tc>
        <w:tc>
          <w:tcPr>
            <w:tcW w:w="1278" w:type="dxa"/>
            <w:tcBorders>
              <w:top w:val="single" w:sz="4" w:space="0" w:color="auto"/>
              <w:left w:val="single" w:sz="4" w:space="0" w:color="auto"/>
              <w:bottom w:val="single" w:sz="4" w:space="0" w:color="auto"/>
              <w:right w:val="single" w:sz="4" w:space="0" w:color="auto"/>
            </w:tcBorders>
            <w:vAlign w:val="center"/>
          </w:tcPr>
          <w:p w14:paraId="003AACF7" w14:textId="77777777" w:rsidR="00261535" w:rsidRPr="00164626" w:rsidRDefault="00261535" w:rsidP="00261535">
            <w:pPr>
              <w:pStyle w:val="Tabela"/>
              <w:ind w:left="-44" w:right="-78"/>
              <w:rPr>
                <w:sz w:val="14"/>
                <w:szCs w:val="14"/>
              </w:rPr>
            </w:pPr>
          </w:p>
        </w:tc>
        <w:tc>
          <w:tcPr>
            <w:tcW w:w="1559" w:type="dxa"/>
            <w:gridSpan w:val="2"/>
            <w:tcBorders>
              <w:top w:val="single" w:sz="4" w:space="0" w:color="auto"/>
              <w:left w:val="single" w:sz="4" w:space="0" w:color="auto"/>
              <w:bottom w:val="single" w:sz="4" w:space="0" w:color="auto"/>
              <w:right w:val="single" w:sz="4" w:space="0" w:color="auto"/>
            </w:tcBorders>
            <w:vAlign w:val="center"/>
          </w:tcPr>
          <w:p w14:paraId="660A2C03" w14:textId="77777777" w:rsidR="00261535" w:rsidRPr="00164626" w:rsidRDefault="00261535" w:rsidP="00261535">
            <w:pPr>
              <w:pStyle w:val="Tabela"/>
              <w:rPr>
                <w:sz w:val="14"/>
                <w:szCs w:val="14"/>
              </w:rPr>
            </w:pPr>
            <w:r w:rsidRPr="00164626">
              <w:rPr>
                <w:sz w:val="14"/>
                <w:szCs w:val="14"/>
              </w:rPr>
              <w:t>Não necessita de investimentos, pois será executada pelo corpo técnico do município</w:t>
            </w:r>
          </w:p>
        </w:tc>
        <w:tc>
          <w:tcPr>
            <w:tcW w:w="374" w:type="dxa"/>
            <w:tcBorders>
              <w:top w:val="single" w:sz="4" w:space="0" w:color="auto"/>
              <w:left w:val="single" w:sz="4" w:space="0" w:color="auto"/>
              <w:bottom w:val="single" w:sz="4" w:space="0" w:color="auto"/>
              <w:right w:val="single" w:sz="4" w:space="0" w:color="auto"/>
            </w:tcBorders>
            <w:shd w:val="clear" w:color="auto" w:fill="auto"/>
            <w:vAlign w:val="center"/>
          </w:tcPr>
          <w:p w14:paraId="2F475658" w14:textId="77777777" w:rsidR="00261535" w:rsidRPr="00164626" w:rsidRDefault="00261535" w:rsidP="00261535">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EC83B5E" w14:textId="77777777" w:rsidR="00261535" w:rsidRPr="00164626" w:rsidRDefault="00261535" w:rsidP="00261535">
            <w:pPr>
              <w:pStyle w:val="Tabela"/>
              <w:rPr>
                <w:sz w:val="14"/>
                <w:szCs w:val="14"/>
              </w:rPr>
            </w:pPr>
          </w:p>
        </w:tc>
        <w:tc>
          <w:tcPr>
            <w:tcW w:w="425" w:type="dxa"/>
            <w:tcBorders>
              <w:top w:val="single" w:sz="4" w:space="0" w:color="auto"/>
              <w:left w:val="single" w:sz="4" w:space="0" w:color="auto"/>
              <w:bottom w:val="single" w:sz="4" w:space="0" w:color="auto"/>
              <w:right w:val="single" w:sz="4" w:space="0" w:color="auto"/>
            </w:tcBorders>
            <w:vAlign w:val="center"/>
          </w:tcPr>
          <w:p w14:paraId="429A7757" w14:textId="77777777" w:rsidR="00261535" w:rsidRPr="00164626" w:rsidRDefault="00261535" w:rsidP="00261535">
            <w:pPr>
              <w:pStyle w:val="Tabela"/>
              <w:rPr>
                <w:sz w:val="14"/>
                <w:szCs w:val="14"/>
              </w:rPr>
            </w:pPr>
          </w:p>
        </w:tc>
        <w:tc>
          <w:tcPr>
            <w:tcW w:w="425" w:type="dxa"/>
            <w:tcBorders>
              <w:top w:val="single" w:sz="4" w:space="0" w:color="auto"/>
              <w:left w:val="single" w:sz="4" w:space="0" w:color="auto"/>
              <w:bottom w:val="single" w:sz="4" w:space="0" w:color="auto"/>
              <w:right w:val="single" w:sz="4" w:space="0" w:color="auto"/>
            </w:tcBorders>
            <w:vAlign w:val="center"/>
          </w:tcPr>
          <w:p w14:paraId="3AE1178D" w14:textId="77777777" w:rsidR="00261535" w:rsidRPr="00164626" w:rsidRDefault="00261535" w:rsidP="00261535">
            <w:pPr>
              <w:pStyle w:val="Tabela"/>
              <w:rPr>
                <w:sz w:val="14"/>
                <w:szCs w:val="14"/>
              </w:rPr>
            </w:pPr>
          </w:p>
        </w:tc>
        <w:tc>
          <w:tcPr>
            <w:tcW w:w="426" w:type="dxa"/>
            <w:tcBorders>
              <w:top w:val="single" w:sz="4" w:space="0" w:color="auto"/>
              <w:left w:val="single" w:sz="4" w:space="0" w:color="auto"/>
              <w:bottom w:val="single" w:sz="4" w:space="0" w:color="auto"/>
              <w:right w:val="single" w:sz="4" w:space="0" w:color="auto"/>
            </w:tcBorders>
            <w:vAlign w:val="center"/>
          </w:tcPr>
          <w:p w14:paraId="685158FB" w14:textId="77777777" w:rsidR="00261535" w:rsidRPr="00164626" w:rsidRDefault="00261535" w:rsidP="00261535">
            <w:pPr>
              <w:pStyle w:val="Tabela"/>
              <w:rPr>
                <w:sz w:val="14"/>
                <w:szCs w:val="14"/>
              </w:rPr>
            </w:pPr>
          </w:p>
        </w:tc>
        <w:tc>
          <w:tcPr>
            <w:tcW w:w="427" w:type="dxa"/>
            <w:tcBorders>
              <w:top w:val="single" w:sz="4" w:space="0" w:color="auto"/>
              <w:left w:val="single" w:sz="4" w:space="0" w:color="auto"/>
              <w:bottom w:val="single" w:sz="4" w:space="0" w:color="auto"/>
              <w:right w:val="single" w:sz="4" w:space="0" w:color="auto"/>
            </w:tcBorders>
            <w:vAlign w:val="center"/>
          </w:tcPr>
          <w:p w14:paraId="13CF9072" w14:textId="77777777" w:rsidR="00261535" w:rsidRPr="00164626" w:rsidRDefault="00261535" w:rsidP="00261535">
            <w:pPr>
              <w:pStyle w:val="Tabela"/>
              <w:rPr>
                <w:sz w:val="14"/>
                <w:szCs w:val="14"/>
              </w:rPr>
            </w:pPr>
          </w:p>
        </w:tc>
        <w:tc>
          <w:tcPr>
            <w:tcW w:w="425" w:type="dxa"/>
            <w:tcBorders>
              <w:top w:val="single" w:sz="4" w:space="0" w:color="auto"/>
              <w:left w:val="single" w:sz="4" w:space="0" w:color="auto"/>
              <w:bottom w:val="single" w:sz="4" w:space="0" w:color="auto"/>
              <w:right w:val="single" w:sz="4" w:space="0" w:color="auto"/>
            </w:tcBorders>
            <w:vAlign w:val="center"/>
          </w:tcPr>
          <w:p w14:paraId="1CE5112D" w14:textId="77777777" w:rsidR="00261535" w:rsidRPr="00164626" w:rsidRDefault="00261535" w:rsidP="00261535">
            <w:pPr>
              <w:pStyle w:val="Tabela"/>
              <w:rPr>
                <w:sz w:val="14"/>
                <w:szCs w:val="14"/>
              </w:rPr>
            </w:pPr>
          </w:p>
        </w:tc>
        <w:tc>
          <w:tcPr>
            <w:tcW w:w="425" w:type="dxa"/>
            <w:tcBorders>
              <w:top w:val="single" w:sz="4" w:space="0" w:color="auto"/>
              <w:left w:val="single" w:sz="4" w:space="0" w:color="auto"/>
              <w:bottom w:val="single" w:sz="4" w:space="0" w:color="auto"/>
              <w:right w:val="single" w:sz="4" w:space="0" w:color="auto"/>
            </w:tcBorders>
            <w:vAlign w:val="center"/>
          </w:tcPr>
          <w:p w14:paraId="1AD0A1D3" w14:textId="77777777" w:rsidR="00261535" w:rsidRPr="00164626" w:rsidRDefault="00261535" w:rsidP="00261535">
            <w:pPr>
              <w:pStyle w:val="Tabela"/>
              <w:rPr>
                <w:sz w:val="14"/>
                <w:szCs w:val="14"/>
              </w:rPr>
            </w:pPr>
          </w:p>
        </w:tc>
        <w:tc>
          <w:tcPr>
            <w:tcW w:w="426" w:type="dxa"/>
            <w:tcBorders>
              <w:top w:val="single" w:sz="4" w:space="0" w:color="auto"/>
              <w:left w:val="single" w:sz="4" w:space="0" w:color="auto"/>
              <w:bottom w:val="single" w:sz="4" w:space="0" w:color="auto"/>
              <w:right w:val="single" w:sz="4" w:space="0" w:color="auto"/>
            </w:tcBorders>
            <w:vAlign w:val="center"/>
          </w:tcPr>
          <w:p w14:paraId="50DCD127" w14:textId="77777777" w:rsidR="00261535" w:rsidRPr="00164626" w:rsidRDefault="00261535" w:rsidP="00261535">
            <w:pPr>
              <w:pStyle w:val="Tabela"/>
              <w:rPr>
                <w:sz w:val="14"/>
                <w:szCs w:val="14"/>
              </w:rPr>
            </w:pP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4250932B" w14:textId="77777777" w:rsidR="00261535" w:rsidRPr="00164626" w:rsidRDefault="00261535" w:rsidP="00261535">
            <w:pPr>
              <w:pStyle w:val="Tabela"/>
              <w:rPr>
                <w:sz w:val="14"/>
                <w:szCs w:val="14"/>
              </w:rPr>
            </w:pP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282AB5D5" w14:textId="77777777" w:rsidR="00261535" w:rsidRPr="00164626" w:rsidRDefault="00261535" w:rsidP="00261535">
            <w:pPr>
              <w:pStyle w:val="Tabela"/>
              <w:rPr>
                <w:sz w:val="14"/>
                <w:szCs w:val="14"/>
              </w:rPr>
            </w:pP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098E84B9" w14:textId="77777777" w:rsidR="00261535" w:rsidRPr="00164626" w:rsidRDefault="00261535" w:rsidP="00261535">
            <w:pPr>
              <w:pStyle w:val="Tabela"/>
              <w:rPr>
                <w:sz w:val="14"/>
                <w:szCs w:val="14"/>
              </w:rPr>
            </w:pPr>
          </w:p>
        </w:tc>
        <w:tc>
          <w:tcPr>
            <w:tcW w:w="426" w:type="dxa"/>
            <w:gridSpan w:val="2"/>
            <w:tcBorders>
              <w:top w:val="single" w:sz="4" w:space="0" w:color="auto"/>
              <w:left w:val="single" w:sz="4" w:space="0" w:color="auto"/>
              <w:bottom w:val="single" w:sz="4" w:space="0" w:color="auto"/>
              <w:right w:val="single" w:sz="4" w:space="0" w:color="auto"/>
            </w:tcBorders>
            <w:vAlign w:val="center"/>
          </w:tcPr>
          <w:p w14:paraId="3B86669A" w14:textId="77777777" w:rsidR="00261535" w:rsidRPr="00164626" w:rsidRDefault="00261535" w:rsidP="00261535">
            <w:pPr>
              <w:pStyle w:val="Tabela"/>
              <w:rPr>
                <w:sz w:val="14"/>
                <w:szCs w:val="14"/>
              </w:rPr>
            </w:pP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2E1B0108" w14:textId="77777777" w:rsidR="00261535" w:rsidRPr="00164626" w:rsidRDefault="00261535" w:rsidP="00261535">
            <w:pPr>
              <w:pStyle w:val="Tabela"/>
              <w:rPr>
                <w:sz w:val="14"/>
                <w:szCs w:val="14"/>
              </w:rPr>
            </w:pP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5D0356A3" w14:textId="77777777" w:rsidR="00261535" w:rsidRPr="00164626" w:rsidRDefault="00261535" w:rsidP="00261535">
            <w:pPr>
              <w:pStyle w:val="Tabela"/>
              <w:rPr>
                <w:sz w:val="14"/>
                <w:szCs w:val="14"/>
              </w:rPr>
            </w:pP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641F9709" w14:textId="77777777" w:rsidR="00261535" w:rsidRPr="00164626" w:rsidRDefault="00261535" w:rsidP="00261535">
            <w:pPr>
              <w:pStyle w:val="Tabela"/>
              <w:rPr>
                <w:sz w:val="14"/>
                <w:szCs w:val="14"/>
              </w:rPr>
            </w:pPr>
          </w:p>
        </w:tc>
        <w:tc>
          <w:tcPr>
            <w:tcW w:w="426" w:type="dxa"/>
            <w:gridSpan w:val="2"/>
            <w:tcBorders>
              <w:top w:val="single" w:sz="4" w:space="0" w:color="auto"/>
              <w:left w:val="single" w:sz="4" w:space="0" w:color="auto"/>
              <w:bottom w:val="single" w:sz="4" w:space="0" w:color="auto"/>
              <w:right w:val="single" w:sz="4" w:space="0" w:color="auto"/>
            </w:tcBorders>
            <w:vAlign w:val="center"/>
          </w:tcPr>
          <w:p w14:paraId="2AF21CB9" w14:textId="77777777" w:rsidR="00261535" w:rsidRPr="00164626" w:rsidRDefault="00261535" w:rsidP="00261535">
            <w:pPr>
              <w:pStyle w:val="Tabela"/>
              <w:rPr>
                <w:sz w:val="14"/>
                <w:szCs w:val="14"/>
              </w:rPr>
            </w:pPr>
          </w:p>
        </w:tc>
        <w:tc>
          <w:tcPr>
            <w:tcW w:w="425" w:type="dxa"/>
            <w:tcBorders>
              <w:top w:val="single" w:sz="4" w:space="0" w:color="auto"/>
              <w:left w:val="single" w:sz="4" w:space="0" w:color="auto"/>
              <w:bottom w:val="single" w:sz="4" w:space="0" w:color="auto"/>
              <w:right w:val="single" w:sz="4" w:space="0" w:color="auto"/>
            </w:tcBorders>
            <w:vAlign w:val="center"/>
          </w:tcPr>
          <w:p w14:paraId="2544A0A1" w14:textId="77777777" w:rsidR="00261535" w:rsidRPr="00164626" w:rsidRDefault="00261535" w:rsidP="00261535">
            <w:pPr>
              <w:pStyle w:val="Tabela"/>
              <w:rPr>
                <w:sz w:val="14"/>
                <w:szCs w:val="14"/>
              </w:rPr>
            </w:pP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54D2F589" w14:textId="77777777" w:rsidR="00261535" w:rsidRPr="00164626" w:rsidRDefault="00261535" w:rsidP="00261535">
            <w:pPr>
              <w:pStyle w:val="Tabela"/>
              <w:rPr>
                <w:sz w:val="14"/>
                <w:szCs w:val="14"/>
              </w:rPr>
            </w:pPr>
          </w:p>
        </w:tc>
        <w:tc>
          <w:tcPr>
            <w:tcW w:w="477" w:type="dxa"/>
            <w:gridSpan w:val="2"/>
            <w:tcBorders>
              <w:top w:val="single" w:sz="4" w:space="0" w:color="auto"/>
              <w:left w:val="single" w:sz="4" w:space="0" w:color="auto"/>
              <w:bottom w:val="single" w:sz="4" w:space="0" w:color="auto"/>
              <w:right w:val="single" w:sz="4" w:space="0" w:color="auto"/>
            </w:tcBorders>
            <w:vAlign w:val="center"/>
          </w:tcPr>
          <w:p w14:paraId="3C2279B0" w14:textId="77777777" w:rsidR="00261535" w:rsidRPr="00164626" w:rsidRDefault="00261535" w:rsidP="00261535">
            <w:pPr>
              <w:pStyle w:val="Tabela"/>
              <w:rPr>
                <w:sz w:val="14"/>
                <w:szCs w:val="14"/>
              </w:rPr>
            </w:pPr>
          </w:p>
        </w:tc>
      </w:tr>
      <w:tr w:rsidR="00261535" w:rsidRPr="00164626" w14:paraId="518789FD" w14:textId="77777777" w:rsidTr="00622F4D">
        <w:trPr>
          <w:cantSplit/>
          <w:trHeight w:val="20"/>
          <w:jc w:val="center"/>
        </w:trPr>
        <w:tc>
          <w:tcPr>
            <w:tcW w:w="2402" w:type="dxa"/>
            <w:tcBorders>
              <w:top w:val="single" w:sz="4" w:space="0" w:color="auto"/>
              <w:left w:val="single" w:sz="4" w:space="0" w:color="auto"/>
              <w:bottom w:val="single" w:sz="4" w:space="0" w:color="auto"/>
              <w:right w:val="single" w:sz="4" w:space="0" w:color="auto"/>
            </w:tcBorders>
            <w:vAlign w:val="center"/>
          </w:tcPr>
          <w:p w14:paraId="3ABC8BAF" w14:textId="77777777" w:rsidR="00261535" w:rsidRPr="00164626" w:rsidRDefault="00261535" w:rsidP="00261535">
            <w:pPr>
              <w:pStyle w:val="Tabela"/>
              <w:rPr>
                <w:sz w:val="14"/>
                <w:szCs w:val="14"/>
              </w:rPr>
            </w:pPr>
            <w:r w:rsidRPr="00164626">
              <w:rPr>
                <w:sz w:val="14"/>
                <w:szCs w:val="14"/>
              </w:rPr>
              <w:t>Fiscalização dos locais para que não sejam novamente pontos clandestinos de descarte de resíduos</w:t>
            </w:r>
          </w:p>
        </w:tc>
        <w:tc>
          <w:tcPr>
            <w:tcW w:w="566" w:type="dxa"/>
            <w:tcBorders>
              <w:top w:val="single" w:sz="4" w:space="0" w:color="auto"/>
              <w:left w:val="single" w:sz="4" w:space="0" w:color="auto"/>
              <w:bottom w:val="single" w:sz="4" w:space="0" w:color="auto"/>
              <w:right w:val="single" w:sz="4" w:space="0" w:color="auto"/>
            </w:tcBorders>
            <w:vAlign w:val="center"/>
          </w:tcPr>
          <w:p w14:paraId="6E478719" w14:textId="77777777" w:rsidR="00261535" w:rsidRPr="00164626" w:rsidRDefault="00261535" w:rsidP="00261535">
            <w:pPr>
              <w:pStyle w:val="Tabela"/>
              <w:rPr>
                <w:sz w:val="14"/>
                <w:szCs w:val="14"/>
              </w:rPr>
            </w:pPr>
          </w:p>
        </w:tc>
        <w:tc>
          <w:tcPr>
            <w:tcW w:w="1278" w:type="dxa"/>
            <w:tcBorders>
              <w:top w:val="single" w:sz="4" w:space="0" w:color="auto"/>
              <w:left w:val="single" w:sz="4" w:space="0" w:color="auto"/>
              <w:bottom w:val="single" w:sz="4" w:space="0" w:color="auto"/>
              <w:right w:val="single" w:sz="4" w:space="0" w:color="auto"/>
            </w:tcBorders>
            <w:vAlign w:val="center"/>
          </w:tcPr>
          <w:p w14:paraId="4916B1B5" w14:textId="77777777" w:rsidR="00261535" w:rsidRPr="00164626" w:rsidRDefault="00261535" w:rsidP="00261535">
            <w:pPr>
              <w:pStyle w:val="Tabela"/>
              <w:ind w:left="-44" w:right="-78"/>
              <w:rPr>
                <w:sz w:val="14"/>
                <w:szCs w:val="14"/>
              </w:rPr>
            </w:pPr>
          </w:p>
        </w:tc>
        <w:tc>
          <w:tcPr>
            <w:tcW w:w="1559" w:type="dxa"/>
            <w:gridSpan w:val="2"/>
            <w:tcBorders>
              <w:top w:val="single" w:sz="4" w:space="0" w:color="auto"/>
              <w:left w:val="single" w:sz="4" w:space="0" w:color="auto"/>
              <w:bottom w:val="single" w:sz="4" w:space="0" w:color="auto"/>
              <w:right w:val="single" w:sz="4" w:space="0" w:color="auto"/>
            </w:tcBorders>
            <w:vAlign w:val="center"/>
          </w:tcPr>
          <w:p w14:paraId="06AC4EB0" w14:textId="77777777" w:rsidR="00261535" w:rsidRPr="00164626" w:rsidRDefault="00261535" w:rsidP="00261535">
            <w:pPr>
              <w:pStyle w:val="Tabela"/>
              <w:rPr>
                <w:sz w:val="14"/>
                <w:szCs w:val="14"/>
              </w:rPr>
            </w:pPr>
            <w:r w:rsidRPr="00164626">
              <w:rPr>
                <w:sz w:val="14"/>
                <w:szCs w:val="14"/>
              </w:rPr>
              <w:t>Não necessita de investimentos, pois será executada pelo corpo técnico do município</w:t>
            </w:r>
          </w:p>
        </w:tc>
        <w:tc>
          <w:tcPr>
            <w:tcW w:w="374" w:type="dxa"/>
            <w:tcBorders>
              <w:top w:val="single" w:sz="4" w:space="0" w:color="auto"/>
              <w:left w:val="single" w:sz="4" w:space="0" w:color="auto"/>
              <w:bottom w:val="single" w:sz="4" w:space="0" w:color="auto"/>
              <w:right w:val="single" w:sz="4" w:space="0" w:color="auto"/>
            </w:tcBorders>
            <w:shd w:val="clear" w:color="auto" w:fill="auto"/>
            <w:vAlign w:val="center"/>
          </w:tcPr>
          <w:p w14:paraId="1B5378ED" w14:textId="77777777" w:rsidR="00261535" w:rsidRPr="00164626" w:rsidRDefault="00261535" w:rsidP="00261535">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C52DE68" w14:textId="77777777" w:rsidR="00261535" w:rsidRPr="00164626" w:rsidRDefault="00261535" w:rsidP="00261535">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vAlign w:val="center"/>
          </w:tcPr>
          <w:p w14:paraId="422B3278" w14:textId="77777777" w:rsidR="00261535" w:rsidRPr="00164626" w:rsidRDefault="00261535" w:rsidP="00261535">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vAlign w:val="center"/>
          </w:tcPr>
          <w:p w14:paraId="0E3BF4A5" w14:textId="77777777" w:rsidR="00261535" w:rsidRPr="00164626" w:rsidRDefault="00261535" w:rsidP="00261535">
            <w:pPr>
              <w:pStyle w:val="Tabela"/>
              <w:rPr>
                <w:sz w:val="14"/>
                <w:szCs w:val="14"/>
              </w:rPr>
            </w:pPr>
            <w:r w:rsidRPr="00164626">
              <w:rPr>
                <w:sz w:val="14"/>
                <w:szCs w:val="14"/>
              </w:rPr>
              <w:t>X</w:t>
            </w:r>
          </w:p>
        </w:tc>
        <w:tc>
          <w:tcPr>
            <w:tcW w:w="426" w:type="dxa"/>
            <w:tcBorders>
              <w:top w:val="single" w:sz="4" w:space="0" w:color="auto"/>
              <w:left w:val="single" w:sz="4" w:space="0" w:color="auto"/>
              <w:bottom w:val="single" w:sz="4" w:space="0" w:color="auto"/>
              <w:right w:val="single" w:sz="4" w:space="0" w:color="auto"/>
            </w:tcBorders>
            <w:vAlign w:val="center"/>
          </w:tcPr>
          <w:p w14:paraId="2D25299F" w14:textId="77777777" w:rsidR="00261535" w:rsidRPr="00164626" w:rsidRDefault="00261535" w:rsidP="00261535">
            <w:pPr>
              <w:pStyle w:val="Tabela"/>
              <w:rPr>
                <w:sz w:val="14"/>
                <w:szCs w:val="14"/>
              </w:rPr>
            </w:pPr>
            <w:r w:rsidRPr="00164626">
              <w:rPr>
                <w:sz w:val="14"/>
                <w:szCs w:val="14"/>
              </w:rPr>
              <w:t>X</w:t>
            </w:r>
          </w:p>
        </w:tc>
        <w:tc>
          <w:tcPr>
            <w:tcW w:w="427" w:type="dxa"/>
            <w:tcBorders>
              <w:top w:val="single" w:sz="4" w:space="0" w:color="auto"/>
              <w:left w:val="single" w:sz="4" w:space="0" w:color="auto"/>
              <w:bottom w:val="single" w:sz="4" w:space="0" w:color="auto"/>
              <w:right w:val="single" w:sz="4" w:space="0" w:color="auto"/>
            </w:tcBorders>
            <w:vAlign w:val="center"/>
          </w:tcPr>
          <w:p w14:paraId="05BA7DC6" w14:textId="77777777" w:rsidR="00261535" w:rsidRPr="00164626" w:rsidRDefault="00261535" w:rsidP="00261535">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vAlign w:val="center"/>
          </w:tcPr>
          <w:p w14:paraId="5E77D391" w14:textId="77777777" w:rsidR="00261535" w:rsidRPr="00164626" w:rsidRDefault="00261535" w:rsidP="00261535">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vAlign w:val="center"/>
          </w:tcPr>
          <w:p w14:paraId="35FC5C2F" w14:textId="77777777" w:rsidR="00261535" w:rsidRPr="00164626" w:rsidRDefault="00261535" w:rsidP="00261535">
            <w:pPr>
              <w:pStyle w:val="Tabela"/>
              <w:rPr>
                <w:sz w:val="14"/>
                <w:szCs w:val="14"/>
              </w:rPr>
            </w:pPr>
            <w:r w:rsidRPr="00164626">
              <w:rPr>
                <w:sz w:val="14"/>
                <w:szCs w:val="14"/>
              </w:rPr>
              <w:t>X</w:t>
            </w:r>
          </w:p>
        </w:tc>
        <w:tc>
          <w:tcPr>
            <w:tcW w:w="426" w:type="dxa"/>
            <w:tcBorders>
              <w:top w:val="single" w:sz="4" w:space="0" w:color="auto"/>
              <w:left w:val="single" w:sz="4" w:space="0" w:color="auto"/>
              <w:bottom w:val="single" w:sz="4" w:space="0" w:color="auto"/>
              <w:right w:val="single" w:sz="4" w:space="0" w:color="auto"/>
            </w:tcBorders>
            <w:vAlign w:val="center"/>
          </w:tcPr>
          <w:p w14:paraId="2D69503E" w14:textId="77777777" w:rsidR="00261535" w:rsidRPr="00164626" w:rsidRDefault="00261535" w:rsidP="00261535">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3C3813D8" w14:textId="77777777" w:rsidR="00261535" w:rsidRPr="00164626" w:rsidRDefault="00261535" w:rsidP="00261535">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4E5E1D95" w14:textId="77777777" w:rsidR="00261535" w:rsidRPr="00164626" w:rsidRDefault="00261535" w:rsidP="00261535">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0BA1CE59" w14:textId="77777777" w:rsidR="00261535" w:rsidRPr="00164626" w:rsidRDefault="00261535" w:rsidP="00261535">
            <w:pPr>
              <w:pStyle w:val="Tabela"/>
              <w:rPr>
                <w:sz w:val="14"/>
                <w:szCs w:val="14"/>
              </w:rPr>
            </w:pPr>
            <w:r w:rsidRPr="00164626">
              <w:rPr>
                <w:sz w:val="14"/>
                <w:szCs w:val="14"/>
              </w:rPr>
              <w:t>X</w:t>
            </w:r>
          </w:p>
        </w:tc>
        <w:tc>
          <w:tcPr>
            <w:tcW w:w="426" w:type="dxa"/>
            <w:gridSpan w:val="2"/>
            <w:tcBorders>
              <w:top w:val="single" w:sz="4" w:space="0" w:color="auto"/>
              <w:left w:val="single" w:sz="4" w:space="0" w:color="auto"/>
              <w:bottom w:val="single" w:sz="4" w:space="0" w:color="auto"/>
              <w:right w:val="single" w:sz="4" w:space="0" w:color="auto"/>
            </w:tcBorders>
            <w:vAlign w:val="center"/>
          </w:tcPr>
          <w:p w14:paraId="5975F16A" w14:textId="77777777" w:rsidR="00261535" w:rsidRPr="00164626" w:rsidRDefault="00261535" w:rsidP="00261535">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1CBB5B7B" w14:textId="77777777" w:rsidR="00261535" w:rsidRPr="00164626" w:rsidRDefault="00261535" w:rsidP="00261535">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5AB14DB5" w14:textId="77777777" w:rsidR="00261535" w:rsidRPr="00164626" w:rsidRDefault="00261535" w:rsidP="00261535">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5EFEF24B" w14:textId="77777777" w:rsidR="00261535" w:rsidRPr="00164626" w:rsidRDefault="00261535" w:rsidP="00261535">
            <w:pPr>
              <w:pStyle w:val="Tabela"/>
              <w:rPr>
                <w:sz w:val="14"/>
                <w:szCs w:val="14"/>
              </w:rPr>
            </w:pPr>
            <w:r w:rsidRPr="00164626">
              <w:rPr>
                <w:sz w:val="14"/>
                <w:szCs w:val="14"/>
              </w:rPr>
              <w:t>X</w:t>
            </w:r>
          </w:p>
        </w:tc>
        <w:tc>
          <w:tcPr>
            <w:tcW w:w="426" w:type="dxa"/>
            <w:gridSpan w:val="2"/>
            <w:tcBorders>
              <w:top w:val="single" w:sz="4" w:space="0" w:color="auto"/>
              <w:left w:val="single" w:sz="4" w:space="0" w:color="auto"/>
              <w:bottom w:val="single" w:sz="4" w:space="0" w:color="auto"/>
              <w:right w:val="single" w:sz="4" w:space="0" w:color="auto"/>
            </w:tcBorders>
            <w:vAlign w:val="center"/>
          </w:tcPr>
          <w:p w14:paraId="75A20368" w14:textId="77777777" w:rsidR="00261535" w:rsidRPr="00164626" w:rsidRDefault="00261535" w:rsidP="00261535">
            <w:pPr>
              <w:pStyle w:val="Tabela"/>
              <w:rPr>
                <w:sz w:val="14"/>
                <w:szCs w:val="14"/>
              </w:rPr>
            </w:pPr>
            <w:r w:rsidRPr="00164626">
              <w:rPr>
                <w:sz w:val="14"/>
                <w:szCs w:val="14"/>
              </w:rPr>
              <w:t>X</w:t>
            </w:r>
          </w:p>
        </w:tc>
        <w:tc>
          <w:tcPr>
            <w:tcW w:w="425" w:type="dxa"/>
            <w:tcBorders>
              <w:top w:val="single" w:sz="4" w:space="0" w:color="auto"/>
              <w:left w:val="single" w:sz="4" w:space="0" w:color="auto"/>
              <w:bottom w:val="single" w:sz="4" w:space="0" w:color="auto"/>
              <w:right w:val="single" w:sz="4" w:space="0" w:color="auto"/>
            </w:tcBorders>
            <w:vAlign w:val="center"/>
          </w:tcPr>
          <w:p w14:paraId="636996A7" w14:textId="77777777" w:rsidR="00261535" w:rsidRPr="00164626" w:rsidRDefault="00261535" w:rsidP="00261535">
            <w:pPr>
              <w:pStyle w:val="Tabela"/>
              <w:rPr>
                <w:sz w:val="14"/>
                <w:szCs w:val="14"/>
              </w:rPr>
            </w:pPr>
            <w:r w:rsidRPr="00164626">
              <w:rPr>
                <w:sz w:val="14"/>
                <w:szCs w:val="14"/>
              </w:rPr>
              <w:t>X</w:t>
            </w: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64C577D5" w14:textId="77777777" w:rsidR="00261535" w:rsidRPr="00164626" w:rsidRDefault="00261535" w:rsidP="00261535">
            <w:pPr>
              <w:pStyle w:val="Tabela"/>
              <w:rPr>
                <w:sz w:val="14"/>
                <w:szCs w:val="14"/>
              </w:rPr>
            </w:pPr>
            <w:r w:rsidRPr="00164626">
              <w:rPr>
                <w:sz w:val="14"/>
                <w:szCs w:val="14"/>
              </w:rPr>
              <w:t>X</w:t>
            </w:r>
          </w:p>
        </w:tc>
        <w:tc>
          <w:tcPr>
            <w:tcW w:w="477" w:type="dxa"/>
            <w:gridSpan w:val="2"/>
            <w:tcBorders>
              <w:top w:val="single" w:sz="4" w:space="0" w:color="auto"/>
              <w:left w:val="single" w:sz="4" w:space="0" w:color="auto"/>
              <w:bottom w:val="single" w:sz="4" w:space="0" w:color="auto"/>
              <w:right w:val="single" w:sz="4" w:space="0" w:color="auto"/>
            </w:tcBorders>
            <w:vAlign w:val="center"/>
          </w:tcPr>
          <w:p w14:paraId="06930731" w14:textId="77777777" w:rsidR="00261535" w:rsidRPr="00164626" w:rsidRDefault="00261535" w:rsidP="00261535">
            <w:pPr>
              <w:pStyle w:val="Tabela"/>
              <w:rPr>
                <w:sz w:val="14"/>
                <w:szCs w:val="14"/>
              </w:rPr>
            </w:pPr>
            <w:r w:rsidRPr="00164626">
              <w:rPr>
                <w:sz w:val="14"/>
                <w:szCs w:val="14"/>
              </w:rPr>
              <w:t>X</w:t>
            </w:r>
          </w:p>
        </w:tc>
      </w:tr>
    </w:tbl>
    <w:p w14:paraId="45DD0D56" w14:textId="77777777" w:rsidR="00143590" w:rsidRPr="00164626" w:rsidRDefault="00622F4D" w:rsidP="00202970">
      <w:pPr>
        <w:tabs>
          <w:tab w:val="left" w:pos="851"/>
          <w:tab w:val="left" w:pos="10206"/>
        </w:tabs>
        <w:spacing w:after="240" w:line="240" w:lineRule="auto"/>
        <w:jc w:val="center"/>
        <w:rPr>
          <w:sz w:val="20"/>
          <w:szCs w:val="20"/>
        </w:rPr>
      </w:pPr>
      <w:r w:rsidRPr="00164626">
        <w:rPr>
          <w:sz w:val="20"/>
          <w:szCs w:val="20"/>
        </w:rPr>
        <w:t>Fonte: Empresa Executora (2020).</w:t>
      </w:r>
    </w:p>
    <w:p w14:paraId="12DA4406" w14:textId="0FDEF4BE" w:rsidR="009872A4" w:rsidRPr="00164626" w:rsidRDefault="00800645" w:rsidP="009872A4">
      <w:pPr>
        <w:pStyle w:val="Tabela"/>
      </w:pPr>
      <w:bookmarkStart w:id="592" w:name="_Toc45109529"/>
      <w:r w:rsidRPr="00164626">
        <w:rPr>
          <w:rStyle w:val="TabelaChar"/>
        </w:rPr>
        <w:t xml:space="preserve">Tabela </w:t>
      </w:r>
      <w:r w:rsidRPr="00164626">
        <w:rPr>
          <w:rStyle w:val="TabelaChar"/>
        </w:rPr>
        <w:fldChar w:fldCharType="begin"/>
      </w:r>
      <w:r w:rsidRPr="00164626">
        <w:rPr>
          <w:rStyle w:val="TabelaChar"/>
        </w:rPr>
        <w:instrText xml:space="preserve"> SEQ Tabela \* ARABIC </w:instrText>
      </w:r>
      <w:r w:rsidRPr="00164626">
        <w:rPr>
          <w:rStyle w:val="TabelaChar"/>
        </w:rPr>
        <w:fldChar w:fldCharType="separate"/>
      </w:r>
      <w:r w:rsidR="00C635C4">
        <w:rPr>
          <w:rStyle w:val="TabelaChar"/>
          <w:noProof/>
        </w:rPr>
        <w:t>159</w:t>
      </w:r>
      <w:r w:rsidRPr="00164626">
        <w:rPr>
          <w:rStyle w:val="TabelaChar"/>
        </w:rPr>
        <w:fldChar w:fldCharType="end"/>
      </w:r>
      <w:r w:rsidRPr="00164626">
        <w:t xml:space="preserve"> – Programas </w:t>
      </w:r>
      <w:r w:rsidR="009872A4" w:rsidRPr="00164626">
        <w:t>Institucionais</w:t>
      </w:r>
      <w:bookmarkEnd w:id="592"/>
    </w:p>
    <w:tbl>
      <w:tblPr>
        <w:tblStyle w:val="Tabelacomgrade"/>
        <w:tblW w:w="14471" w:type="dxa"/>
        <w:tblLayout w:type="fixed"/>
        <w:tblLook w:val="04A0" w:firstRow="1" w:lastRow="0" w:firstColumn="1" w:lastColumn="0" w:noHBand="0" w:noVBand="1"/>
      </w:tblPr>
      <w:tblGrid>
        <w:gridCol w:w="2122"/>
        <w:gridCol w:w="708"/>
        <w:gridCol w:w="1276"/>
        <w:gridCol w:w="851"/>
        <w:gridCol w:w="708"/>
        <w:gridCol w:w="439"/>
        <w:gridCol w:w="439"/>
        <w:gridCol w:w="440"/>
        <w:gridCol w:w="439"/>
        <w:gridCol w:w="440"/>
        <w:gridCol w:w="439"/>
        <w:gridCol w:w="440"/>
        <w:gridCol w:w="439"/>
        <w:gridCol w:w="440"/>
        <w:gridCol w:w="439"/>
        <w:gridCol w:w="439"/>
        <w:gridCol w:w="440"/>
        <w:gridCol w:w="439"/>
        <w:gridCol w:w="440"/>
        <w:gridCol w:w="439"/>
        <w:gridCol w:w="440"/>
        <w:gridCol w:w="439"/>
        <w:gridCol w:w="440"/>
        <w:gridCol w:w="439"/>
        <w:gridCol w:w="440"/>
        <w:gridCol w:w="17"/>
      </w:tblGrid>
      <w:tr w:rsidR="00813D99" w:rsidRPr="00164626" w14:paraId="3555C652" w14:textId="77777777" w:rsidTr="007853D8">
        <w:trPr>
          <w:trHeight w:val="158"/>
        </w:trPr>
        <w:tc>
          <w:tcPr>
            <w:tcW w:w="14471" w:type="dxa"/>
            <w:gridSpan w:val="26"/>
            <w:shd w:val="clear" w:color="auto" w:fill="AEAAAA" w:themeFill="background2" w:themeFillShade="BF"/>
            <w:vAlign w:val="center"/>
          </w:tcPr>
          <w:p w14:paraId="5226CB65" w14:textId="77777777" w:rsidR="00813D99" w:rsidRPr="00164626" w:rsidRDefault="00813D99" w:rsidP="00447D1E">
            <w:pPr>
              <w:pStyle w:val="Tabela"/>
              <w:rPr>
                <w:b/>
                <w:sz w:val="14"/>
                <w:szCs w:val="14"/>
              </w:rPr>
            </w:pPr>
            <w:r w:rsidRPr="00164626">
              <w:rPr>
                <w:b/>
                <w:sz w:val="14"/>
                <w:szCs w:val="14"/>
              </w:rPr>
              <w:t>Programa 01 – REGULAMENTAÇÃO DO SANEAMENTO BÁSICO</w:t>
            </w:r>
          </w:p>
        </w:tc>
      </w:tr>
      <w:tr w:rsidR="00813D99" w:rsidRPr="00164626" w14:paraId="73A8CC90" w14:textId="77777777" w:rsidTr="007853D8">
        <w:trPr>
          <w:gridAfter w:val="1"/>
          <w:wAfter w:w="17" w:type="dxa"/>
          <w:trHeight w:val="134"/>
        </w:trPr>
        <w:tc>
          <w:tcPr>
            <w:tcW w:w="2122" w:type="dxa"/>
            <w:vMerge w:val="restart"/>
            <w:shd w:val="clear" w:color="auto" w:fill="E7E6E6" w:themeFill="background2"/>
            <w:vAlign w:val="center"/>
          </w:tcPr>
          <w:p w14:paraId="36A60F75" w14:textId="77777777" w:rsidR="00813D99" w:rsidRPr="00164626" w:rsidRDefault="00813D99" w:rsidP="00447D1E">
            <w:pPr>
              <w:pStyle w:val="Tabela"/>
              <w:rPr>
                <w:b/>
                <w:sz w:val="14"/>
                <w:szCs w:val="14"/>
              </w:rPr>
            </w:pPr>
            <w:r w:rsidRPr="00164626">
              <w:rPr>
                <w:b/>
                <w:sz w:val="14"/>
                <w:szCs w:val="14"/>
              </w:rPr>
              <w:t>Ação</w:t>
            </w:r>
          </w:p>
        </w:tc>
        <w:tc>
          <w:tcPr>
            <w:tcW w:w="708" w:type="dxa"/>
            <w:vMerge w:val="restart"/>
            <w:shd w:val="clear" w:color="auto" w:fill="E7E6E6" w:themeFill="background2"/>
            <w:vAlign w:val="center"/>
          </w:tcPr>
          <w:p w14:paraId="1BABC2EA" w14:textId="77777777" w:rsidR="00813D99" w:rsidRPr="00164626" w:rsidRDefault="00813D99" w:rsidP="00447D1E">
            <w:pPr>
              <w:pStyle w:val="Tabela"/>
              <w:ind w:left="-108" w:right="-114"/>
              <w:rPr>
                <w:b/>
                <w:sz w:val="14"/>
                <w:szCs w:val="14"/>
              </w:rPr>
            </w:pPr>
            <w:r w:rsidRPr="00164626">
              <w:rPr>
                <w:b/>
                <w:sz w:val="14"/>
                <w:szCs w:val="14"/>
              </w:rPr>
              <w:t>Qtd.</w:t>
            </w:r>
          </w:p>
        </w:tc>
        <w:tc>
          <w:tcPr>
            <w:tcW w:w="1276" w:type="dxa"/>
            <w:vMerge w:val="restart"/>
            <w:shd w:val="clear" w:color="auto" w:fill="E7E6E6" w:themeFill="background2"/>
            <w:vAlign w:val="center"/>
          </w:tcPr>
          <w:p w14:paraId="27614275" w14:textId="77777777" w:rsidR="00813D99" w:rsidRPr="00164626" w:rsidRDefault="00813D99" w:rsidP="00447D1E">
            <w:pPr>
              <w:pStyle w:val="Tabela"/>
              <w:rPr>
                <w:b/>
                <w:sz w:val="14"/>
                <w:szCs w:val="14"/>
              </w:rPr>
            </w:pPr>
            <w:r w:rsidRPr="00164626">
              <w:rPr>
                <w:b/>
                <w:sz w:val="14"/>
                <w:szCs w:val="14"/>
              </w:rPr>
              <w:t>Und.</w:t>
            </w:r>
          </w:p>
        </w:tc>
        <w:tc>
          <w:tcPr>
            <w:tcW w:w="851" w:type="dxa"/>
            <w:vMerge w:val="restart"/>
            <w:shd w:val="clear" w:color="auto" w:fill="E7E6E6" w:themeFill="background2"/>
            <w:vAlign w:val="center"/>
          </w:tcPr>
          <w:p w14:paraId="593F45DD" w14:textId="77777777" w:rsidR="00813D99" w:rsidRPr="00164626" w:rsidRDefault="00813D99" w:rsidP="00447D1E">
            <w:pPr>
              <w:pStyle w:val="Tabela"/>
              <w:rPr>
                <w:b/>
                <w:sz w:val="14"/>
                <w:szCs w:val="14"/>
              </w:rPr>
            </w:pPr>
            <w:r w:rsidRPr="00164626">
              <w:rPr>
                <w:b/>
                <w:sz w:val="14"/>
                <w:szCs w:val="14"/>
              </w:rPr>
              <w:t>Preço Unitário (R$)</w:t>
            </w:r>
          </w:p>
        </w:tc>
        <w:tc>
          <w:tcPr>
            <w:tcW w:w="708" w:type="dxa"/>
            <w:vMerge w:val="restart"/>
            <w:shd w:val="clear" w:color="auto" w:fill="E7E6E6" w:themeFill="background2"/>
            <w:vAlign w:val="center"/>
          </w:tcPr>
          <w:p w14:paraId="6B681470" w14:textId="77777777" w:rsidR="00813D99" w:rsidRPr="00164626" w:rsidRDefault="00813D99" w:rsidP="00447D1E">
            <w:pPr>
              <w:pStyle w:val="Tabela"/>
              <w:rPr>
                <w:b/>
                <w:sz w:val="14"/>
                <w:szCs w:val="14"/>
              </w:rPr>
            </w:pPr>
            <w:r w:rsidRPr="00164626">
              <w:rPr>
                <w:b/>
                <w:sz w:val="14"/>
                <w:szCs w:val="14"/>
              </w:rPr>
              <w:t>Total (R$)</w:t>
            </w:r>
          </w:p>
        </w:tc>
        <w:tc>
          <w:tcPr>
            <w:tcW w:w="8789" w:type="dxa"/>
            <w:gridSpan w:val="20"/>
            <w:shd w:val="clear" w:color="auto" w:fill="E7E6E6" w:themeFill="background2"/>
            <w:vAlign w:val="center"/>
          </w:tcPr>
          <w:p w14:paraId="12E4EEC6" w14:textId="77777777" w:rsidR="00813D99" w:rsidRPr="00164626" w:rsidRDefault="00813D99" w:rsidP="00447D1E">
            <w:pPr>
              <w:pStyle w:val="Tabela"/>
              <w:rPr>
                <w:b/>
                <w:sz w:val="14"/>
                <w:szCs w:val="14"/>
              </w:rPr>
            </w:pPr>
            <w:r w:rsidRPr="00164626">
              <w:rPr>
                <w:b/>
                <w:sz w:val="14"/>
                <w:szCs w:val="14"/>
              </w:rPr>
              <w:t>ANO</w:t>
            </w:r>
          </w:p>
        </w:tc>
      </w:tr>
      <w:tr w:rsidR="00813D99" w:rsidRPr="00164626" w14:paraId="49FA8034" w14:textId="77777777" w:rsidTr="007853D8">
        <w:trPr>
          <w:gridAfter w:val="1"/>
          <w:wAfter w:w="17" w:type="dxa"/>
          <w:trHeight w:val="236"/>
        </w:trPr>
        <w:tc>
          <w:tcPr>
            <w:tcW w:w="2122" w:type="dxa"/>
            <w:vMerge/>
            <w:shd w:val="clear" w:color="auto" w:fill="E7E6E6" w:themeFill="background2"/>
            <w:vAlign w:val="center"/>
          </w:tcPr>
          <w:p w14:paraId="2DBC97B7" w14:textId="77777777" w:rsidR="00813D99" w:rsidRPr="00164626" w:rsidRDefault="00813D99" w:rsidP="00447D1E">
            <w:pPr>
              <w:pStyle w:val="Tabela"/>
              <w:rPr>
                <w:b/>
                <w:sz w:val="14"/>
                <w:szCs w:val="14"/>
              </w:rPr>
            </w:pPr>
          </w:p>
        </w:tc>
        <w:tc>
          <w:tcPr>
            <w:tcW w:w="708" w:type="dxa"/>
            <w:vMerge/>
            <w:shd w:val="clear" w:color="auto" w:fill="E7E6E6" w:themeFill="background2"/>
            <w:vAlign w:val="center"/>
          </w:tcPr>
          <w:p w14:paraId="3715146F" w14:textId="77777777" w:rsidR="00813D99" w:rsidRPr="00164626" w:rsidRDefault="00813D99" w:rsidP="00447D1E">
            <w:pPr>
              <w:pStyle w:val="Tabela"/>
              <w:ind w:left="-108" w:right="-114"/>
              <w:rPr>
                <w:b/>
                <w:sz w:val="14"/>
                <w:szCs w:val="14"/>
              </w:rPr>
            </w:pPr>
          </w:p>
        </w:tc>
        <w:tc>
          <w:tcPr>
            <w:tcW w:w="1276" w:type="dxa"/>
            <w:vMerge/>
            <w:shd w:val="clear" w:color="auto" w:fill="E7E6E6" w:themeFill="background2"/>
            <w:vAlign w:val="center"/>
          </w:tcPr>
          <w:p w14:paraId="3EBDAEB5" w14:textId="77777777" w:rsidR="00813D99" w:rsidRPr="00164626" w:rsidRDefault="00813D99" w:rsidP="00447D1E">
            <w:pPr>
              <w:pStyle w:val="Tabela"/>
              <w:rPr>
                <w:b/>
                <w:sz w:val="14"/>
                <w:szCs w:val="14"/>
              </w:rPr>
            </w:pPr>
          </w:p>
        </w:tc>
        <w:tc>
          <w:tcPr>
            <w:tcW w:w="851" w:type="dxa"/>
            <w:vMerge/>
            <w:shd w:val="clear" w:color="auto" w:fill="E7E6E6" w:themeFill="background2"/>
            <w:vAlign w:val="center"/>
          </w:tcPr>
          <w:p w14:paraId="0DE41B11" w14:textId="77777777" w:rsidR="00813D99" w:rsidRPr="00164626" w:rsidRDefault="00813D99" w:rsidP="00447D1E">
            <w:pPr>
              <w:pStyle w:val="Tabela"/>
              <w:rPr>
                <w:b/>
                <w:sz w:val="14"/>
                <w:szCs w:val="14"/>
              </w:rPr>
            </w:pPr>
          </w:p>
        </w:tc>
        <w:tc>
          <w:tcPr>
            <w:tcW w:w="708" w:type="dxa"/>
            <w:vMerge/>
            <w:shd w:val="clear" w:color="auto" w:fill="E7E6E6" w:themeFill="background2"/>
            <w:vAlign w:val="center"/>
          </w:tcPr>
          <w:p w14:paraId="02EF0F54" w14:textId="77777777" w:rsidR="00813D99" w:rsidRPr="00164626" w:rsidRDefault="00813D99" w:rsidP="00447D1E">
            <w:pPr>
              <w:pStyle w:val="Tabela"/>
              <w:rPr>
                <w:b/>
                <w:sz w:val="14"/>
                <w:szCs w:val="14"/>
              </w:rPr>
            </w:pPr>
          </w:p>
        </w:tc>
        <w:tc>
          <w:tcPr>
            <w:tcW w:w="1318" w:type="dxa"/>
            <w:gridSpan w:val="3"/>
            <w:shd w:val="clear" w:color="auto" w:fill="E7E6E6" w:themeFill="background2"/>
            <w:vAlign w:val="center"/>
          </w:tcPr>
          <w:p w14:paraId="282BCD2D" w14:textId="77777777" w:rsidR="00813D99" w:rsidRPr="00164626" w:rsidRDefault="00813D99" w:rsidP="00447D1E">
            <w:pPr>
              <w:pStyle w:val="Tabela"/>
              <w:rPr>
                <w:b/>
                <w:sz w:val="14"/>
                <w:szCs w:val="14"/>
              </w:rPr>
            </w:pPr>
            <w:r w:rsidRPr="00164626">
              <w:rPr>
                <w:b/>
                <w:sz w:val="14"/>
                <w:szCs w:val="14"/>
              </w:rPr>
              <w:t>Imediato</w:t>
            </w:r>
          </w:p>
        </w:tc>
        <w:tc>
          <w:tcPr>
            <w:tcW w:w="2197" w:type="dxa"/>
            <w:gridSpan w:val="5"/>
            <w:shd w:val="clear" w:color="auto" w:fill="E7E6E6" w:themeFill="background2"/>
            <w:vAlign w:val="center"/>
          </w:tcPr>
          <w:p w14:paraId="336B1204" w14:textId="77777777" w:rsidR="00813D99" w:rsidRPr="00164626" w:rsidRDefault="00813D99" w:rsidP="00447D1E">
            <w:pPr>
              <w:pStyle w:val="Tabela"/>
              <w:rPr>
                <w:b/>
                <w:sz w:val="14"/>
                <w:szCs w:val="14"/>
              </w:rPr>
            </w:pPr>
            <w:r w:rsidRPr="00164626">
              <w:rPr>
                <w:b/>
                <w:sz w:val="14"/>
                <w:szCs w:val="14"/>
              </w:rPr>
              <w:t>Curto</w:t>
            </w:r>
          </w:p>
        </w:tc>
        <w:tc>
          <w:tcPr>
            <w:tcW w:w="1758" w:type="dxa"/>
            <w:gridSpan w:val="4"/>
            <w:shd w:val="clear" w:color="auto" w:fill="E7E6E6" w:themeFill="background2"/>
            <w:vAlign w:val="center"/>
          </w:tcPr>
          <w:p w14:paraId="2D9EE5B1" w14:textId="77777777" w:rsidR="00813D99" w:rsidRPr="00164626" w:rsidRDefault="00813D99" w:rsidP="00447D1E">
            <w:pPr>
              <w:pStyle w:val="Tabela"/>
              <w:rPr>
                <w:b/>
                <w:sz w:val="14"/>
                <w:szCs w:val="14"/>
              </w:rPr>
            </w:pPr>
            <w:r w:rsidRPr="00164626">
              <w:rPr>
                <w:b/>
                <w:sz w:val="14"/>
                <w:szCs w:val="14"/>
              </w:rPr>
              <w:t>Médio</w:t>
            </w:r>
          </w:p>
        </w:tc>
        <w:tc>
          <w:tcPr>
            <w:tcW w:w="3516" w:type="dxa"/>
            <w:gridSpan w:val="8"/>
            <w:shd w:val="clear" w:color="auto" w:fill="E7E6E6" w:themeFill="background2"/>
            <w:vAlign w:val="center"/>
          </w:tcPr>
          <w:p w14:paraId="43DE80A8" w14:textId="77777777" w:rsidR="00813D99" w:rsidRPr="00164626" w:rsidRDefault="00813D99" w:rsidP="00447D1E">
            <w:pPr>
              <w:pStyle w:val="Tabela"/>
              <w:rPr>
                <w:b/>
                <w:sz w:val="14"/>
                <w:szCs w:val="14"/>
              </w:rPr>
            </w:pPr>
            <w:r w:rsidRPr="00164626">
              <w:rPr>
                <w:b/>
                <w:sz w:val="14"/>
                <w:szCs w:val="14"/>
              </w:rPr>
              <w:t>Longo</w:t>
            </w:r>
          </w:p>
        </w:tc>
      </w:tr>
      <w:tr w:rsidR="00813D99" w:rsidRPr="00164626" w14:paraId="69CF4EAC" w14:textId="77777777" w:rsidTr="007853D8">
        <w:trPr>
          <w:gridAfter w:val="1"/>
          <w:wAfter w:w="17" w:type="dxa"/>
          <w:trHeight w:val="236"/>
        </w:trPr>
        <w:tc>
          <w:tcPr>
            <w:tcW w:w="2122" w:type="dxa"/>
            <w:vMerge/>
            <w:shd w:val="clear" w:color="auto" w:fill="E7E6E6" w:themeFill="background2"/>
            <w:vAlign w:val="center"/>
          </w:tcPr>
          <w:p w14:paraId="2A151632" w14:textId="77777777" w:rsidR="00813D99" w:rsidRPr="00164626" w:rsidRDefault="00813D99" w:rsidP="00447D1E">
            <w:pPr>
              <w:pStyle w:val="Tabela"/>
              <w:rPr>
                <w:b/>
                <w:sz w:val="14"/>
                <w:szCs w:val="14"/>
              </w:rPr>
            </w:pPr>
          </w:p>
        </w:tc>
        <w:tc>
          <w:tcPr>
            <w:tcW w:w="708" w:type="dxa"/>
            <w:vMerge/>
            <w:shd w:val="clear" w:color="auto" w:fill="E7E6E6" w:themeFill="background2"/>
            <w:vAlign w:val="center"/>
          </w:tcPr>
          <w:p w14:paraId="060144B3" w14:textId="77777777" w:rsidR="00813D99" w:rsidRPr="00164626" w:rsidRDefault="00813D99" w:rsidP="00447D1E">
            <w:pPr>
              <w:pStyle w:val="Tabela"/>
              <w:ind w:left="-108" w:right="-114"/>
              <w:rPr>
                <w:b/>
                <w:sz w:val="14"/>
                <w:szCs w:val="14"/>
              </w:rPr>
            </w:pPr>
          </w:p>
        </w:tc>
        <w:tc>
          <w:tcPr>
            <w:tcW w:w="1276" w:type="dxa"/>
            <w:vMerge/>
            <w:shd w:val="clear" w:color="auto" w:fill="E7E6E6" w:themeFill="background2"/>
            <w:vAlign w:val="center"/>
          </w:tcPr>
          <w:p w14:paraId="79B533E8" w14:textId="77777777" w:rsidR="00813D99" w:rsidRPr="00164626" w:rsidRDefault="00813D99" w:rsidP="00447D1E">
            <w:pPr>
              <w:pStyle w:val="Tabela"/>
              <w:rPr>
                <w:b/>
                <w:sz w:val="14"/>
                <w:szCs w:val="14"/>
              </w:rPr>
            </w:pPr>
          </w:p>
        </w:tc>
        <w:tc>
          <w:tcPr>
            <w:tcW w:w="851" w:type="dxa"/>
            <w:vMerge/>
            <w:shd w:val="clear" w:color="auto" w:fill="E7E6E6" w:themeFill="background2"/>
            <w:vAlign w:val="center"/>
          </w:tcPr>
          <w:p w14:paraId="379543EB" w14:textId="77777777" w:rsidR="00813D99" w:rsidRPr="00164626" w:rsidRDefault="00813D99" w:rsidP="00447D1E">
            <w:pPr>
              <w:pStyle w:val="Tabela"/>
              <w:rPr>
                <w:b/>
                <w:sz w:val="14"/>
                <w:szCs w:val="14"/>
              </w:rPr>
            </w:pPr>
          </w:p>
        </w:tc>
        <w:tc>
          <w:tcPr>
            <w:tcW w:w="708" w:type="dxa"/>
            <w:vMerge/>
            <w:shd w:val="clear" w:color="auto" w:fill="E7E6E6" w:themeFill="background2"/>
            <w:vAlign w:val="center"/>
          </w:tcPr>
          <w:p w14:paraId="745B52ED" w14:textId="77777777" w:rsidR="00813D99" w:rsidRPr="00164626" w:rsidRDefault="00813D99" w:rsidP="00447D1E">
            <w:pPr>
              <w:pStyle w:val="Tabela"/>
              <w:rPr>
                <w:b/>
                <w:sz w:val="14"/>
                <w:szCs w:val="14"/>
              </w:rPr>
            </w:pPr>
          </w:p>
        </w:tc>
        <w:tc>
          <w:tcPr>
            <w:tcW w:w="439" w:type="dxa"/>
            <w:shd w:val="clear" w:color="auto" w:fill="E7E6E6" w:themeFill="background2"/>
            <w:vAlign w:val="center"/>
          </w:tcPr>
          <w:p w14:paraId="6E895604" w14:textId="77777777" w:rsidR="00813D99" w:rsidRPr="00164626" w:rsidRDefault="00813D99" w:rsidP="00447D1E">
            <w:pPr>
              <w:pStyle w:val="Tabela"/>
              <w:rPr>
                <w:b/>
                <w:sz w:val="14"/>
                <w:szCs w:val="14"/>
              </w:rPr>
            </w:pPr>
            <w:r w:rsidRPr="00164626">
              <w:rPr>
                <w:b/>
                <w:sz w:val="14"/>
                <w:szCs w:val="14"/>
              </w:rPr>
              <w:t>01</w:t>
            </w:r>
          </w:p>
        </w:tc>
        <w:tc>
          <w:tcPr>
            <w:tcW w:w="439" w:type="dxa"/>
            <w:shd w:val="clear" w:color="auto" w:fill="E7E6E6" w:themeFill="background2"/>
            <w:vAlign w:val="center"/>
          </w:tcPr>
          <w:p w14:paraId="25B5C47A" w14:textId="77777777" w:rsidR="00813D99" w:rsidRPr="00164626" w:rsidRDefault="00813D99" w:rsidP="00447D1E">
            <w:pPr>
              <w:pStyle w:val="Tabela"/>
              <w:rPr>
                <w:b/>
                <w:sz w:val="14"/>
                <w:szCs w:val="14"/>
              </w:rPr>
            </w:pPr>
            <w:r w:rsidRPr="00164626">
              <w:rPr>
                <w:b/>
                <w:sz w:val="14"/>
                <w:szCs w:val="14"/>
              </w:rPr>
              <w:t>02</w:t>
            </w:r>
          </w:p>
        </w:tc>
        <w:tc>
          <w:tcPr>
            <w:tcW w:w="440" w:type="dxa"/>
            <w:shd w:val="clear" w:color="auto" w:fill="E7E6E6" w:themeFill="background2"/>
            <w:vAlign w:val="center"/>
          </w:tcPr>
          <w:p w14:paraId="493F3AE3" w14:textId="77777777" w:rsidR="00813D99" w:rsidRPr="00164626" w:rsidRDefault="00813D99" w:rsidP="00447D1E">
            <w:pPr>
              <w:pStyle w:val="Tabela"/>
              <w:rPr>
                <w:b/>
                <w:sz w:val="14"/>
                <w:szCs w:val="14"/>
              </w:rPr>
            </w:pPr>
            <w:r w:rsidRPr="00164626">
              <w:rPr>
                <w:b/>
                <w:sz w:val="14"/>
                <w:szCs w:val="14"/>
              </w:rPr>
              <w:t>03</w:t>
            </w:r>
          </w:p>
        </w:tc>
        <w:tc>
          <w:tcPr>
            <w:tcW w:w="439" w:type="dxa"/>
            <w:shd w:val="clear" w:color="auto" w:fill="E7E6E6" w:themeFill="background2"/>
            <w:vAlign w:val="center"/>
          </w:tcPr>
          <w:p w14:paraId="19C2E3A5" w14:textId="77777777" w:rsidR="00813D99" w:rsidRPr="00164626" w:rsidRDefault="00813D99" w:rsidP="00447D1E">
            <w:pPr>
              <w:pStyle w:val="Tabela"/>
              <w:rPr>
                <w:b/>
                <w:sz w:val="14"/>
                <w:szCs w:val="14"/>
              </w:rPr>
            </w:pPr>
            <w:r w:rsidRPr="00164626">
              <w:rPr>
                <w:b/>
                <w:sz w:val="14"/>
                <w:szCs w:val="14"/>
              </w:rPr>
              <w:t>04</w:t>
            </w:r>
          </w:p>
        </w:tc>
        <w:tc>
          <w:tcPr>
            <w:tcW w:w="440" w:type="dxa"/>
            <w:shd w:val="clear" w:color="auto" w:fill="E7E6E6" w:themeFill="background2"/>
            <w:vAlign w:val="center"/>
          </w:tcPr>
          <w:p w14:paraId="64A3E7DD" w14:textId="77777777" w:rsidR="00813D99" w:rsidRPr="00164626" w:rsidRDefault="00813D99" w:rsidP="00447D1E">
            <w:pPr>
              <w:pStyle w:val="Tabela"/>
              <w:rPr>
                <w:b/>
                <w:sz w:val="14"/>
                <w:szCs w:val="14"/>
              </w:rPr>
            </w:pPr>
            <w:r w:rsidRPr="00164626">
              <w:rPr>
                <w:b/>
                <w:sz w:val="14"/>
                <w:szCs w:val="14"/>
              </w:rPr>
              <w:t>05</w:t>
            </w:r>
          </w:p>
        </w:tc>
        <w:tc>
          <w:tcPr>
            <w:tcW w:w="439" w:type="dxa"/>
            <w:shd w:val="clear" w:color="auto" w:fill="E7E6E6" w:themeFill="background2"/>
            <w:vAlign w:val="center"/>
          </w:tcPr>
          <w:p w14:paraId="7F02E897" w14:textId="77777777" w:rsidR="00813D99" w:rsidRPr="00164626" w:rsidRDefault="00813D99" w:rsidP="00447D1E">
            <w:pPr>
              <w:pStyle w:val="Tabela"/>
              <w:rPr>
                <w:b/>
                <w:sz w:val="14"/>
                <w:szCs w:val="14"/>
              </w:rPr>
            </w:pPr>
            <w:r w:rsidRPr="00164626">
              <w:rPr>
                <w:b/>
                <w:sz w:val="14"/>
                <w:szCs w:val="14"/>
              </w:rPr>
              <w:t>06</w:t>
            </w:r>
          </w:p>
        </w:tc>
        <w:tc>
          <w:tcPr>
            <w:tcW w:w="440" w:type="dxa"/>
            <w:shd w:val="clear" w:color="auto" w:fill="E7E6E6" w:themeFill="background2"/>
            <w:vAlign w:val="center"/>
          </w:tcPr>
          <w:p w14:paraId="2DA1EADC" w14:textId="77777777" w:rsidR="00813D99" w:rsidRPr="00164626" w:rsidRDefault="00813D99" w:rsidP="00447D1E">
            <w:pPr>
              <w:pStyle w:val="Tabela"/>
              <w:rPr>
                <w:b/>
                <w:sz w:val="14"/>
                <w:szCs w:val="14"/>
              </w:rPr>
            </w:pPr>
            <w:r w:rsidRPr="00164626">
              <w:rPr>
                <w:b/>
                <w:sz w:val="14"/>
                <w:szCs w:val="14"/>
              </w:rPr>
              <w:t>07</w:t>
            </w:r>
          </w:p>
        </w:tc>
        <w:tc>
          <w:tcPr>
            <w:tcW w:w="439" w:type="dxa"/>
            <w:shd w:val="clear" w:color="auto" w:fill="E7E6E6" w:themeFill="background2"/>
            <w:vAlign w:val="center"/>
          </w:tcPr>
          <w:p w14:paraId="37BBB318" w14:textId="77777777" w:rsidR="00813D99" w:rsidRPr="00164626" w:rsidRDefault="00813D99" w:rsidP="00447D1E">
            <w:pPr>
              <w:pStyle w:val="Tabela"/>
              <w:rPr>
                <w:b/>
                <w:sz w:val="14"/>
                <w:szCs w:val="14"/>
              </w:rPr>
            </w:pPr>
            <w:r w:rsidRPr="00164626">
              <w:rPr>
                <w:b/>
                <w:sz w:val="14"/>
                <w:szCs w:val="14"/>
              </w:rPr>
              <w:t>08</w:t>
            </w:r>
          </w:p>
        </w:tc>
        <w:tc>
          <w:tcPr>
            <w:tcW w:w="440" w:type="dxa"/>
            <w:shd w:val="clear" w:color="auto" w:fill="E7E6E6" w:themeFill="background2"/>
            <w:vAlign w:val="center"/>
          </w:tcPr>
          <w:p w14:paraId="36D269E6" w14:textId="77777777" w:rsidR="00813D99" w:rsidRPr="00164626" w:rsidRDefault="00813D99" w:rsidP="00447D1E">
            <w:pPr>
              <w:pStyle w:val="Tabela"/>
              <w:rPr>
                <w:b/>
                <w:sz w:val="14"/>
                <w:szCs w:val="14"/>
              </w:rPr>
            </w:pPr>
            <w:r w:rsidRPr="00164626">
              <w:rPr>
                <w:b/>
                <w:sz w:val="14"/>
                <w:szCs w:val="14"/>
              </w:rPr>
              <w:t>09</w:t>
            </w:r>
          </w:p>
        </w:tc>
        <w:tc>
          <w:tcPr>
            <w:tcW w:w="439" w:type="dxa"/>
            <w:shd w:val="clear" w:color="auto" w:fill="E7E6E6" w:themeFill="background2"/>
            <w:vAlign w:val="center"/>
          </w:tcPr>
          <w:p w14:paraId="41356FA7" w14:textId="77777777" w:rsidR="00813D99" w:rsidRPr="00164626" w:rsidRDefault="00813D99" w:rsidP="00447D1E">
            <w:pPr>
              <w:pStyle w:val="Tabela"/>
              <w:rPr>
                <w:b/>
                <w:sz w:val="14"/>
                <w:szCs w:val="14"/>
              </w:rPr>
            </w:pPr>
            <w:r w:rsidRPr="00164626">
              <w:rPr>
                <w:b/>
                <w:sz w:val="14"/>
                <w:szCs w:val="14"/>
              </w:rPr>
              <w:t>10</w:t>
            </w:r>
          </w:p>
        </w:tc>
        <w:tc>
          <w:tcPr>
            <w:tcW w:w="439" w:type="dxa"/>
            <w:shd w:val="clear" w:color="auto" w:fill="E7E6E6" w:themeFill="background2"/>
            <w:vAlign w:val="center"/>
          </w:tcPr>
          <w:p w14:paraId="3A091E01" w14:textId="77777777" w:rsidR="00813D99" w:rsidRPr="00164626" w:rsidRDefault="00813D99" w:rsidP="00447D1E">
            <w:pPr>
              <w:pStyle w:val="Tabela"/>
              <w:rPr>
                <w:b/>
                <w:sz w:val="14"/>
                <w:szCs w:val="14"/>
              </w:rPr>
            </w:pPr>
            <w:r w:rsidRPr="00164626">
              <w:rPr>
                <w:b/>
                <w:sz w:val="14"/>
                <w:szCs w:val="14"/>
              </w:rPr>
              <w:t>11</w:t>
            </w:r>
          </w:p>
        </w:tc>
        <w:tc>
          <w:tcPr>
            <w:tcW w:w="440" w:type="dxa"/>
            <w:shd w:val="clear" w:color="auto" w:fill="E7E6E6" w:themeFill="background2"/>
            <w:vAlign w:val="center"/>
          </w:tcPr>
          <w:p w14:paraId="0AD0D905" w14:textId="77777777" w:rsidR="00813D99" w:rsidRPr="00164626" w:rsidRDefault="00813D99" w:rsidP="00447D1E">
            <w:pPr>
              <w:pStyle w:val="Tabela"/>
              <w:rPr>
                <w:b/>
                <w:sz w:val="14"/>
                <w:szCs w:val="14"/>
              </w:rPr>
            </w:pPr>
            <w:r w:rsidRPr="00164626">
              <w:rPr>
                <w:b/>
                <w:sz w:val="14"/>
                <w:szCs w:val="14"/>
              </w:rPr>
              <w:t>12</w:t>
            </w:r>
          </w:p>
        </w:tc>
        <w:tc>
          <w:tcPr>
            <w:tcW w:w="439" w:type="dxa"/>
            <w:shd w:val="clear" w:color="auto" w:fill="E7E6E6" w:themeFill="background2"/>
            <w:vAlign w:val="center"/>
          </w:tcPr>
          <w:p w14:paraId="09224154" w14:textId="77777777" w:rsidR="00813D99" w:rsidRPr="00164626" w:rsidRDefault="00813D99" w:rsidP="00447D1E">
            <w:pPr>
              <w:pStyle w:val="Tabela"/>
              <w:rPr>
                <w:b/>
                <w:sz w:val="14"/>
                <w:szCs w:val="14"/>
              </w:rPr>
            </w:pPr>
            <w:r w:rsidRPr="00164626">
              <w:rPr>
                <w:b/>
                <w:sz w:val="14"/>
                <w:szCs w:val="14"/>
              </w:rPr>
              <w:t>13</w:t>
            </w:r>
          </w:p>
        </w:tc>
        <w:tc>
          <w:tcPr>
            <w:tcW w:w="440" w:type="dxa"/>
            <w:shd w:val="clear" w:color="auto" w:fill="E7E6E6" w:themeFill="background2"/>
            <w:vAlign w:val="center"/>
          </w:tcPr>
          <w:p w14:paraId="0230E2F3" w14:textId="77777777" w:rsidR="00813D99" w:rsidRPr="00164626" w:rsidRDefault="00813D99" w:rsidP="00447D1E">
            <w:pPr>
              <w:pStyle w:val="Tabela"/>
              <w:rPr>
                <w:b/>
                <w:sz w:val="14"/>
                <w:szCs w:val="14"/>
              </w:rPr>
            </w:pPr>
            <w:r w:rsidRPr="00164626">
              <w:rPr>
                <w:b/>
                <w:sz w:val="14"/>
                <w:szCs w:val="14"/>
              </w:rPr>
              <w:t>14</w:t>
            </w:r>
          </w:p>
        </w:tc>
        <w:tc>
          <w:tcPr>
            <w:tcW w:w="439" w:type="dxa"/>
            <w:shd w:val="clear" w:color="auto" w:fill="E7E6E6" w:themeFill="background2"/>
            <w:vAlign w:val="center"/>
          </w:tcPr>
          <w:p w14:paraId="287F36EE" w14:textId="77777777" w:rsidR="00813D99" w:rsidRPr="00164626" w:rsidRDefault="00813D99" w:rsidP="00447D1E">
            <w:pPr>
              <w:pStyle w:val="Tabela"/>
              <w:rPr>
                <w:b/>
                <w:sz w:val="14"/>
                <w:szCs w:val="14"/>
              </w:rPr>
            </w:pPr>
            <w:r w:rsidRPr="00164626">
              <w:rPr>
                <w:b/>
                <w:sz w:val="14"/>
                <w:szCs w:val="14"/>
              </w:rPr>
              <w:t>15</w:t>
            </w:r>
          </w:p>
        </w:tc>
        <w:tc>
          <w:tcPr>
            <w:tcW w:w="440" w:type="dxa"/>
            <w:shd w:val="clear" w:color="auto" w:fill="E7E6E6" w:themeFill="background2"/>
            <w:vAlign w:val="center"/>
          </w:tcPr>
          <w:p w14:paraId="336B1A36" w14:textId="77777777" w:rsidR="00813D99" w:rsidRPr="00164626" w:rsidRDefault="00813D99" w:rsidP="00447D1E">
            <w:pPr>
              <w:pStyle w:val="Tabela"/>
              <w:rPr>
                <w:b/>
                <w:sz w:val="14"/>
                <w:szCs w:val="14"/>
              </w:rPr>
            </w:pPr>
            <w:r w:rsidRPr="00164626">
              <w:rPr>
                <w:b/>
                <w:sz w:val="14"/>
                <w:szCs w:val="14"/>
              </w:rPr>
              <w:t>16</w:t>
            </w:r>
          </w:p>
        </w:tc>
        <w:tc>
          <w:tcPr>
            <w:tcW w:w="439" w:type="dxa"/>
            <w:shd w:val="clear" w:color="auto" w:fill="E7E6E6" w:themeFill="background2"/>
            <w:vAlign w:val="center"/>
          </w:tcPr>
          <w:p w14:paraId="2ED95A9E" w14:textId="77777777" w:rsidR="00813D99" w:rsidRPr="00164626" w:rsidRDefault="00813D99" w:rsidP="00447D1E">
            <w:pPr>
              <w:pStyle w:val="Tabela"/>
              <w:rPr>
                <w:b/>
                <w:sz w:val="14"/>
                <w:szCs w:val="14"/>
              </w:rPr>
            </w:pPr>
            <w:r w:rsidRPr="00164626">
              <w:rPr>
                <w:b/>
                <w:sz w:val="14"/>
                <w:szCs w:val="14"/>
              </w:rPr>
              <w:t>17</w:t>
            </w:r>
          </w:p>
        </w:tc>
        <w:tc>
          <w:tcPr>
            <w:tcW w:w="440" w:type="dxa"/>
            <w:shd w:val="clear" w:color="auto" w:fill="E7E6E6" w:themeFill="background2"/>
            <w:vAlign w:val="center"/>
          </w:tcPr>
          <w:p w14:paraId="6376206F" w14:textId="77777777" w:rsidR="00813D99" w:rsidRPr="00164626" w:rsidRDefault="00813D99" w:rsidP="00447D1E">
            <w:pPr>
              <w:pStyle w:val="Tabela"/>
              <w:rPr>
                <w:b/>
                <w:sz w:val="14"/>
                <w:szCs w:val="14"/>
              </w:rPr>
            </w:pPr>
            <w:r w:rsidRPr="00164626">
              <w:rPr>
                <w:b/>
                <w:sz w:val="14"/>
                <w:szCs w:val="14"/>
              </w:rPr>
              <w:t>18</w:t>
            </w:r>
          </w:p>
        </w:tc>
        <w:tc>
          <w:tcPr>
            <w:tcW w:w="439" w:type="dxa"/>
            <w:shd w:val="clear" w:color="auto" w:fill="E7E6E6" w:themeFill="background2"/>
            <w:vAlign w:val="center"/>
          </w:tcPr>
          <w:p w14:paraId="45C735A4" w14:textId="77777777" w:rsidR="00813D99" w:rsidRPr="00164626" w:rsidRDefault="00813D99" w:rsidP="00447D1E">
            <w:pPr>
              <w:pStyle w:val="Tabela"/>
              <w:rPr>
                <w:b/>
                <w:sz w:val="14"/>
                <w:szCs w:val="14"/>
              </w:rPr>
            </w:pPr>
            <w:r w:rsidRPr="00164626">
              <w:rPr>
                <w:b/>
                <w:sz w:val="14"/>
                <w:szCs w:val="14"/>
              </w:rPr>
              <w:t>19</w:t>
            </w:r>
          </w:p>
        </w:tc>
        <w:tc>
          <w:tcPr>
            <w:tcW w:w="440" w:type="dxa"/>
            <w:shd w:val="clear" w:color="auto" w:fill="E7E6E6" w:themeFill="background2"/>
            <w:vAlign w:val="center"/>
          </w:tcPr>
          <w:p w14:paraId="06619CF6" w14:textId="77777777" w:rsidR="00813D99" w:rsidRPr="00164626" w:rsidRDefault="00813D99" w:rsidP="00447D1E">
            <w:pPr>
              <w:pStyle w:val="Tabela"/>
              <w:rPr>
                <w:b/>
                <w:sz w:val="14"/>
                <w:szCs w:val="14"/>
              </w:rPr>
            </w:pPr>
            <w:r w:rsidRPr="00164626">
              <w:rPr>
                <w:b/>
                <w:sz w:val="14"/>
                <w:szCs w:val="14"/>
              </w:rPr>
              <w:t>20</w:t>
            </w:r>
          </w:p>
        </w:tc>
      </w:tr>
      <w:tr w:rsidR="00813D99" w:rsidRPr="00164626" w14:paraId="179F78F8" w14:textId="77777777" w:rsidTr="007853D8">
        <w:trPr>
          <w:gridAfter w:val="1"/>
          <w:wAfter w:w="17" w:type="dxa"/>
          <w:cantSplit/>
          <w:trHeight w:val="20"/>
        </w:trPr>
        <w:tc>
          <w:tcPr>
            <w:tcW w:w="2122" w:type="dxa"/>
            <w:vAlign w:val="center"/>
          </w:tcPr>
          <w:p w14:paraId="510A1D5C" w14:textId="77777777" w:rsidR="00813D99" w:rsidRPr="00164626" w:rsidRDefault="00813D99" w:rsidP="00447D1E">
            <w:pPr>
              <w:pStyle w:val="Tabela"/>
              <w:ind w:left="-108" w:right="-110"/>
              <w:rPr>
                <w:sz w:val="14"/>
                <w:szCs w:val="14"/>
              </w:rPr>
            </w:pPr>
            <w:r w:rsidRPr="00164626">
              <w:rPr>
                <w:sz w:val="14"/>
                <w:szCs w:val="14"/>
              </w:rPr>
              <w:t>Criar requisitos legais para instituir a Política Municipal de Saneamento Básico</w:t>
            </w:r>
          </w:p>
        </w:tc>
        <w:tc>
          <w:tcPr>
            <w:tcW w:w="708" w:type="dxa"/>
            <w:vAlign w:val="center"/>
          </w:tcPr>
          <w:p w14:paraId="0C153C73" w14:textId="77777777" w:rsidR="00813D99" w:rsidRPr="00164626" w:rsidRDefault="00813D99" w:rsidP="00447D1E">
            <w:pPr>
              <w:pStyle w:val="Tabela"/>
              <w:rPr>
                <w:sz w:val="14"/>
                <w:szCs w:val="14"/>
              </w:rPr>
            </w:pPr>
            <w:r w:rsidRPr="00164626">
              <w:rPr>
                <w:sz w:val="14"/>
                <w:szCs w:val="14"/>
              </w:rPr>
              <w:t>01</w:t>
            </w:r>
          </w:p>
        </w:tc>
        <w:tc>
          <w:tcPr>
            <w:tcW w:w="1276" w:type="dxa"/>
            <w:vAlign w:val="center"/>
          </w:tcPr>
          <w:p w14:paraId="25BCBC14" w14:textId="77777777" w:rsidR="00813D99" w:rsidRPr="00164626" w:rsidRDefault="00813D99" w:rsidP="00447D1E">
            <w:pPr>
              <w:pStyle w:val="Tabela"/>
              <w:rPr>
                <w:sz w:val="14"/>
                <w:szCs w:val="14"/>
              </w:rPr>
            </w:pPr>
            <w:r w:rsidRPr="00164626">
              <w:rPr>
                <w:sz w:val="14"/>
                <w:szCs w:val="14"/>
              </w:rPr>
              <w:t>Lei</w:t>
            </w:r>
          </w:p>
        </w:tc>
        <w:tc>
          <w:tcPr>
            <w:tcW w:w="1559" w:type="dxa"/>
            <w:gridSpan w:val="2"/>
            <w:vAlign w:val="center"/>
          </w:tcPr>
          <w:p w14:paraId="54881CDD" w14:textId="77777777" w:rsidR="00813D99" w:rsidRPr="00164626" w:rsidRDefault="00813D99" w:rsidP="00447D1E">
            <w:pPr>
              <w:pStyle w:val="Tabela"/>
              <w:rPr>
                <w:sz w:val="14"/>
                <w:szCs w:val="14"/>
              </w:rPr>
            </w:pPr>
            <w:r w:rsidRPr="00164626">
              <w:rPr>
                <w:sz w:val="14"/>
                <w:szCs w:val="14"/>
              </w:rPr>
              <w:t>Não necessita de investimentos, pois será executada pelo corpo técnico do município</w:t>
            </w:r>
          </w:p>
        </w:tc>
        <w:tc>
          <w:tcPr>
            <w:tcW w:w="439" w:type="dxa"/>
            <w:vAlign w:val="center"/>
          </w:tcPr>
          <w:p w14:paraId="04C81CB6" w14:textId="77777777" w:rsidR="00813D99" w:rsidRPr="00164626" w:rsidRDefault="00813D99" w:rsidP="00447D1E">
            <w:pPr>
              <w:pStyle w:val="Tabela"/>
              <w:rPr>
                <w:sz w:val="14"/>
                <w:szCs w:val="14"/>
              </w:rPr>
            </w:pPr>
            <w:r w:rsidRPr="00164626">
              <w:rPr>
                <w:sz w:val="14"/>
                <w:szCs w:val="14"/>
              </w:rPr>
              <w:t>X</w:t>
            </w:r>
          </w:p>
        </w:tc>
        <w:tc>
          <w:tcPr>
            <w:tcW w:w="439" w:type="dxa"/>
            <w:vAlign w:val="center"/>
          </w:tcPr>
          <w:p w14:paraId="0C021E1B" w14:textId="77777777" w:rsidR="00813D99" w:rsidRPr="00164626" w:rsidRDefault="00813D99" w:rsidP="00447D1E">
            <w:pPr>
              <w:pStyle w:val="Tabela"/>
              <w:rPr>
                <w:sz w:val="14"/>
                <w:szCs w:val="14"/>
              </w:rPr>
            </w:pPr>
          </w:p>
        </w:tc>
        <w:tc>
          <w:tcPr>
            <w:tcW w:w="440" w:type="dxa"/>
            <w:vAlign w:val="center"/>
          </w:tcPr>
          <w:p w14:paraId="484996D3" w14:textId="77777777" w:rsidR="00813D99" w:rsidRPr="00164626" w:rsidRDefault="00813D99" w:rsidP="00447D1E">
            <w:pPr>
              <w:pStyle w:val="Tabela"/>
              <w:rPr>
                <w:sz w:val="14"/>
                <w:szCs w:val="14"/>
              </w:rPr>
            </w:pPr>
          </w:p>
        </w:tc>
        <w:tc>
          <w:tcPr>
            <w:tcW w:w="439" w:type="dxa"/>
            <w:vAlign w:val="center"/>
          </w:tcPr>
          <w:p w14:paraId="4A2BEC27" w14:textId="77777777" w:rsidR="00813D99" w:rsidRPr="00164626" w:rsidRDefault="00813D99" w:rsidP="00447D1E">
            <w:pPr>
              <w:pStyle w:val="Tabela"/>
              <w:rPr>
                <w:sz w:val="14"/>
                <w:szCs w:val="14"/>
              </w:rPr>
            </w:pPr>
          </w:p>
        </w:tc>
        <w:tc>
          <w:tcPr>
            <w:tcW w:w="440" w:type="dxa"/>
            <w:vAlign w:val="center"/>
          </w:tcPr>
          <w:p w14:paraId="120F634C" w14:textId="77777777" w:rsidR="00813D99" w:rsidRPr="00164626" w:rsidRDefault="00813D99" w:rsidP="00447D1E">
            <w:pPr>
              <w:pStyle w:val="Tabela"/>
              <w:rPr>
                <w:sz w:val="14"/>
                <w:szCs w:val="14"/>
              </w:rPr>
            </w:pPr>
          </w:p>
        </w:tc>
        <w:tc>
          <w:tcPr>
            <w:tcW w:w="439" w:type="dxa"/>
            <w:vAlign w:val="center"/>
          </w:tcPr>
          <w:p w14:paraId="736106E4" w14:textId="77777777" w:rsidR="00813D99" w:rsidRPr="00164626" w:rsidRDefault="00813D99" w:rsidP="00447D1E">
            <w:pPr>
              <w:pStyle w:val="Tabela"/>
              <w:rPr>
                <w:sz w:val="14"/>
                <w:szCs w:val="14"/>
              </w:rPr>
            </w:pPr>
          </w:p>
        </w:tc>
        <w:tc>
          <w:tcPr>
            <w:tcW w:w="440" w:type="dxa"/>
            <w:vAlign w:val="center"/>
          </w:tcPr>
          <w:p w14:paraId="6C524014" w14:textId="77777777" w:rsidR="00813D99" w:rsidRPr="00164626" w:rsidRDefault="00813D99" w:rsidP="00447D1E">
            <w:pPr>
              <w:pStyle w:val="Tabela"/>
              <w:rPr>
                <w:sz w:val="14"/>
                <w:szCs w:val="14"/>
              </w:rPr>
            </w:pPr>
          </w:p>
        </w:tc>
        <w:tc>
          <w:tcPr>
            <w:tcW w:w="439" w:type="dxa"/>
            <w:vAlign w:val="center"/>
          </w:tcPr>
          <w:p w14:paraId="2A7124CC" w14:textId="77777777" w:rsidR="00813D99" w:rsidRPr="00164626" w:rsidRDefault="00813D99" w:rsidP="00447D1E">
            <w:pPr>
              <w:pStyle w:val="Tabela"/>
              <w:rPr>
                <w:sz w:val="14"/>
                <w:szCs w:val="14"/>
              </w:rPr>
            </w:pPr>
          </w:p>
        </w:tc>
        <w:tc>
          <w:tcPr>
            <w:tcW w:w="440" w:type="dxa"/>
            <w:vAlign w:val="center"/>
          </w:tcPr>
          <w:p w14:paraId="519D5E61" w14:textId="77777777" w:rsidR="00813D99" w:rsidRPr="00164626" w:rsidRDefault="00813D99" w:rsidP="00447D1E">
            <w:pPr>
              <w:pStyle w:val="Tabela"/>
              <w:rPr>
                <w:sz w:val="14"/>
                <w:szCs w:val="14"/>
              </w:rPr>
            </w:pPr>
          </w:p>
        </w:tc>
        <w:tc>
          <w:tcPr>
            <w:tcW w:w="439" w:type="dxa"/>
            <w:vAlign w:val="center"/>
          </w:tcPr>
          <w:p w14:paraId="1D3A98E4" w14:textId="77777777" w:rsidR="00813D99" w:rsidRPr="00164626" w:rsidRDefault="00813D99" w:rsidP="00447D1E">
            <w:pPr>
              <w:pStyle w:val="Tabela"/>
              <w:rPr>
                <w:sz w:val="14"/>
                <w:szCs w:val="14"/>
              </w:rPr>
            </w:pPr>
          </w:p>
        </w:tc>
        <w:tc>
          <w:tcPr>
            <w:tcW w:w="439" w:type="dxa"/>
            <w:vAlign w:val="center"/>
          </w:tcPr>
          <w:p w14:paraId="6C081AA6" w14:textId="77777777" w:rsidR="00813D99" w:rsidRPr="00164626" w:rsidRDefault="00813D99" w:rsidP="00447D1E">
            <w:pPr>
              <w:pStyle w:val="Tabela"/>
              <w:rPr>
                <w:sz w:val="14"/>
                <w:szCs w:val="14"/>
              </w:rPr>
            </w:pPr>
          </w:p>
        </w:tc>
        <w:tc>
          <w:tcPr>
            <w:tcW w:w="440" w:type="dxa"/>
            <w:vAlign w:val="center"/>
          </w:tcPr>
          <w:p w14:paraId="0DF33883" w14:textId="77777777" w:rsidR="00813D99" w:rsidRPr="00164626" w:rsidRDefault="00813D99" w:rsidP="00447D1E">
            <w:pPr>
              <w:pStyle w:val="Tabela"/>
              <w:rPr>
                <w:sz w:val="14"/>
                <w:szCs w:val="14"/>
              </w:rPr>
            </w:pPr>
          </w:p>
        </w:tc>
        <w:tc>
          <w:tcPr>
            <w:tcW w:w="439" w:type="dxa"/>
            <w:vAlign w:val="center"/>
          </w:tcPr>
          <w:p w14:paraId="46CBA3C6" w14:textId="77777777" w:rsidR="00813D99" w:rsidRPr="00164626" w:rsidRDefault="00813D99" w:rsidP="00447D1E">
            <w:pPr>
              <w:pStyle w:val="Tabela"/>
              <w:rPr>
                <w:sz w:val="14"/>
                <w:szCs w:val="14"/>
              </w:rPr>
            </w:pPr>
          </w:p>
        </w:tc>
        <w:tc>
          <w:tcPr>
            <w:tcW w:w="440" w:type="dxa"/>
            <w:vAlign w:val="center"/>
          </w:tcPr>
          <w:p w14:paraId="0D56C6E3" w14:textId="77777777" w:rsidR="00813D99" w:rsidRPr="00164626" w:rsidRDefault="00813D99" w:rsidP="00447D1E">
            <w:pPr>
              <w:pStyle w:val="Tabela"/>
              <w:rPr>
                <w:sz w:val="14"/>
                <w:szCs w:val="14"/>
              </w:rPr>
            </w:pPr>
          </w:p>
        </w:tc>
        <w:tc>
          <w:tcPr>
            <w:tcW w:w="439" w:type="dxa"/>
            <w:vAlign w:val="center"/>
          </w:tcPr>
          <w:p w14:paraId="5518B1C7" w14:textId="77777777" w:rsidR="00813D99" w:rsidRPr="00164626" w:rsidRDefault="00813D99" w:rsidP="00447D1E">
            <w:pPr>
              <w:pStyle w:val="Tabela"/>
              <w:rPr>
                <w:sz w:val="14"/>
                <w:szCs w:val="14"/>
              </w:rPr>
            </w:pPr>
          </w:p>
        </w:tc>
        <w:tc>
          <w:tcPr>
            <w:tcW w:w="440" w:type="dxa"/>
            <w:vAlign w:val="center"/>
          </w:tcPr>
          <w:p w14:paraId="2F690BCA" w14:textId="77777777" w:rsidR="00813D99" w:rsidRPr="00164626" w:rsidRDefault="00813D99" w:rsidP="00447D1E">
            <w:pPr>
              <w:pStyle w:val="Tabela"/>
              <w:rPr>
                <w:sz w:val="14"/>
                <w:szCs w:val="14"/>
              </w:rPr>
            </w:pPr>
          </w:p>
        </w:tc>
        <w:tc>
          <w:tcPr>
            <w:tcW w:w="439" w:type="dxa"/>
            <w:vAlign w:val="center"/>
          </w:tcPr>
          <w:p w14:paraId="6BF61ED2" w14:textId="77777777" w:rsidR="00813D99" w:rsidRPr="00164626" w:rsidRDefault="00813D99" w:rsidP="00447D1E">
            <w:pPr>
              <w:pStyle w:val="Tabela"/>
              <w:rPr>
                <w:sz w:val="14"/>
                <w:szCs w:val="14"/>
              </w:rPr>
            </w:pPr>
          </w:p>
        </w:tc>
        <w:tc>
          <w:tcPr>
            <w:tcW w:w="440" w:type="dxa"/>
            <w:vAlign w:val="center"/>
          </w:tcPr>
          <w:p w14:paraId="5C094158" w14:textId="77777777" w:rsidR="00813D99" w:rsidRPr="00164626" w:rsidRDefault="00813D99" w:rsidP="00447D1E">
            <w:pPr>
              <w:pStyle w:val="Tabela"/>
              <w:rPr>
                <w:sz w:val="14"/>
                <w:szCs w:val="14"/>
              </w:rPr>
            </w:pPr>
          </w:p>
        </w:tc>
        <w:tc>
          <w:tcPr>
            <w:tcW w:w="439" w:type="dxa"/>
            <w:vAlign w:val="center"/>
          </w:tcPr>
          <w:p w14:paraId="6A1CABE7" w14:textId="77777777" w:rsidR="00813D99" w:rsidRPr="00164626" w:rsidRDefault="00813D99" w:rsidP="00447D1E">
            <w:pPr>
              <w:pStyle w:val="Tabela"/>
              <w:rPr>
                <w:sz w:val="14"/>
                <w:szCs w:val="14"/>
              </w:rPr>
            </w:pPr>
          </w:p>
        </w:tc>
        <w:tc>
          <w:tcPr>
            <w:tcW w:w="440" w:type="dxa"/>
            <w:vAlign w:val="center"/>
          </w:tcPr>
          <w:p w14:paraId="68FB9C13" w14:textId="77777777" w:rsidR="00813D99" w:rsidRPr="00164626" w:rsidRDefault="00813D99" w:rsidP="00447D1E">
            <w:pPr>
              <w:pStyle w:val="Tabela"/>
              <w:rPr>
                <w:sz w:val="14"/>
                <w:szCs w:val="14"/>
              </w:rPr>
            </w:pPr>
          </w:p>
        </w:tc>
      </w:tr>
      <w:tr w:rsidR="00813D99" w:rsidRPr="00164626" w14:paraId="4454BCA5" w14:textId="77777777" w:rsidTr="007853D8">
        <w:trPr>
          <w:gridAfter w:val="1"/>
          <w:wAfter w:w="17" w:type="dxa"/>
          <w:cantSplit/>
          <w:trHeight w:val="20"/>
        </w:trPr>
        <w:tc>
          <w:tcPr>
            <w:tcW w:w="2122" w:type="dxa"/>
            <w:vAlign w:val="center"/>
          </w:tcPr>
          <w:p w14:paraId="5BF0836E" w14:textId="77777777" w:rsidR="00813D99" w:rsidRPr="00164626" w:rsidRDefault="00813D99" w:rsidP="00447D1E">
            <w:pPr>
              <w:pStyle w:val="Tabela"/>
              <w:rPr>
                <w:sz w:val="14"/>
                <w:szCs w:val="14"/>
              </w:rPr>
            </w:pPr>
            <w:r w:rsidRPr="00164626">
              <w:rPr>
                <w:sz w:val="14"/>
                <w:szCs w:val="14"/>
              </w:rPr>
              <w:t>Elaborar estudo/projeto para identificar as formas de prestação de serviço com maior viabilidade econômica financeira e operacional para os serviços correlatos ao saneamento básico</w:t>
            </w:r>
          </w:p>
        </w:tc>
        <w:tc>
          <w:tcPr>
            <w:tcW w:w="708" w:type="dxa"/>
            <w:shd w:val="clear" w:color="auto" w:fill="auto"/>
            <w:vAlign w:val="center"/>
          </w:tcPr>
          <w:p w14:paraId="34EEFBC9" w14:textId="77777777" w:rsidR="00813D99" w:rsidRPr="00164626" w:rsidRDefault="00813D99" w:rsidP="00447D1E">
            <w:pPr>
              <w:pStyle w:val="Tabela"/>
              <w:rPr>
                <w:sz w:val="14"/>
                <w:szCs w:val="14"/>
              </w:rPr>
            </w:pPr>
            <w:r w:rsidRPr="00164626">
              <w:rPr>
                <w:sz w:val="14"/>
                <w:szCs w:val="14"/>
              </w:rPr>
              <w:t>01</w:t>
            </w:r>
          </w:p>
        </w:tc>
        <w:tc>
          <w:tcPr>
            <w:tcW w:w="1276" w:type="dxa"/>
            <w:shd w:val="clear" w:color="auto" w:fill="auto"/>
            <w:vAlign w:val="center"/>
          </w:tcPr>
          <w:p w14:paraId="4F3E2C47" w14:textId="77777777" w:rsidR="00813D99" w:rsidRPr="00164626" w:rsidRDefault="00813D99" w:rsidP="00447D1E">
            <w:pPr>
              <w:pStyle w:val="Tabela"/>
              <w:tabs>
                <w:tab w:val="clear" w:pos="851"/>
                <w:tab w:val="left" w:pos="598"/>
              </w:tabs>
              <w:ind w:left="-111" w:right="-110"/>
              <w:rPr>
                <w:sz w:val="14"/>
                <w:szCs w:val="14"/>
              </w:rPr>
            </w:pPr>
            <w:r w:rsidRPr="00164626">
              <w:rPr>
                <w:sz w:val="14"/>
                <w:szCs w:val="14"/>
              </w:rPr>
              <w:t>Estudo</w:t>
            </w:r>
          </w:p>
        </w:tc>
        <w:tc>
          <w:tcPr>
            <w:tcW w:w="1559" w:type="dxa"/>
            <w:gridSpan w:val="2"/>
            <w:shd w:val="clear" w:color="auto" w:fill="auto"/>
            <w:vAlign w:val="center"/>
          </w:tcPr>
          <w:p w14:paraId="1F358CF7" w14:textId="77777777" w:rsidR="00813D99" w:rsidRPr="00164626" w:rsidRDefault="00813D99" w:rsidP="00447D1E">
            <w:pPr>
              <w:pStyle w:val="Tabela"/>
              <w:rPr>
                <w:sz w:val="14"/>
                <w:szCs w:val="14"/>
              </w:rPr>
            </w:pPr>
            <w:r w:rsidRPr="00164626">
              <w:rPr>
                <w:sz w:val="14"/>
                <w:szCs w:val="14"/>
              </w:rPr>
              <w:t>Não necessita de investimentos, pois será executada pelo corpo técnico do município</w:t>
            </w:r>
          </w:p>
        </w:tc>
        <w:tc>
          <w:tcPr>
            <w:tcW w:w="439" w:type="dxa"/>
            <w:vAlign w:val="center"/>
          </w:tcPr>
          <w:p w14:paraId="646DAC28" w14:textId="77777777" w:rsidR="00813D99" w:rsidRPr="00164626" w:rsidRDefault="00813D99" w:rsidP="00447D1E">
            <w:pPr>
              <w:pStyle w:val="Tabela"/>
              <w:rPr>
                <w:sz w:val="14"/>
                <w:szCs w:val="14"/>
              </w:rPr>
            </w:pPr>
            <w:r w:rsidRPr="00164626">
              <w:rPr>
                <w:sz w:val="14"/>
                <w:szCs w:val="14"/>
              </w:rPr>
              <w:t>X</w:t>
            </w:r>
          </w:p>
        </w:tc>
        <w:tc>
          <w:tcPr>
            <w:tcW w:w="439" w:type="dxa"/>
            <w:vAlign w:val="center"/>
          </w:tcPr>
          <w:p w14:paraId="5E725EDC" w14:textId="77777777" w:rsidR="00813D99" w:rsidRPr="00164626" w:rsidRDefault="00813D99" w:rsidP="00447D1E">
            <w:pPr>
              <w:pStyle w:val="Tabela"/>
              <w:rPr>
                <w:sz w:val="14"/>
                <w:szCs w:val="14"/>
              </w:rPr>
            </w:pPr>
          </w:p>
        </w:tc>
        <w:tc>
          <w:tcPr>
            <w:tcW w:w="440" w:type="dxa"/>
            <w:vAlign w:val="center"/>
          </w:tcPr>
          <w:p w14:paraId="64AE0013" w14:textId="77777777" w:rsidR="00813D99" w:rsidRPr="00164626" w:rsidRDefault="00813D99" w:rsidP="00447D1E">
            <w:pPr>
              <w:pStyle w:val="Tabela"/>
              <w:rPr>
                <w:sz w:val="14"/>
                <w:szCs w:val="14"/>
              </w:rPr>
            </w:pPr>
          </w:p>
        </w:tc>
        <w:tc>
          <w:tcPr>
            <w:tcW w:w="439" w:type="dxa"/>
            <w:vAlign w:val="center"/>
          </w:tcPr>
          <w:p w14:paraId="0245D729" w14:textId="77777777" w:rsidR="00813D99" w:rsidRPr="00164626" w:rsidRDefault="00813D99" w:rsidP="00447D1E">
            <w:pPr>
              <w:pStyle w:val="Tabela"/>
              <w:rPr>
                <w:sz w:val="14"/>
                <w:szCs w:val="14"/>
              </w:rPr>
            </w:pPr>
          </w:p>
        </w:tc>
        <w:tc>
          <w:tcPr>
            <w:tcW w:w="440" w:type="dxa"/>
            <w:vAlign w:val="center"/>
          </w:tcPr>
          <w:p w14:paraId="4C5BF5D8" w14:textId="77777777" w:rsidR="00813D99" w:rsidRPr="00164626" w:rsidRDefault="00813D99" w:rsidP="00447D1E">
            <w:pPr>
              <w:pStyle w:val="Tabela"/>
              <w:rPr>
                <w:sz w:val="14"/>
                <w:szCs w:val="14"/>
              </w:rPr>
            </w:pPr>
          </w:p>
        </w:tc>
        <w:tc>
          <w:tcPr>
            <w:tcW w:w="439" w:type="dxa"/>
            <w:vAlign w:val="center"/>
          </w:tcPr>
          <w:p w14:paraId="7EF330EA" w14:textId="77777777" w:rsidR="00813D99" w:rsidRPr="00164626" w:rsidRDefault="00813D99" w:rsidP="00447D1E">
            <w:pPr>
              <w:pStyle w:val="Tabela"/>
              <w:rPr>
                <w:sz w:val="14"/>
                <w:szCs w:val="14"/>
              </w:rPr>
            </w:pPr>
          </w:p>
        </w:tc>
        <w:tc>
          <w:tcPr>
            <w:tcW w:w="440" w:type="dxa"/>
            <w:vAlign w:val="center"/>
          </w:tcPr>
          <w:p w14:paraId="52A882DC" w14:textId="77777777" w:rsidR="00813D99" w:rsidRPr="00164626" w:rsidRDefault="00813D99" w:rsidP="00447D1E">
            <w:pPr>
              <w:pStyle w:val="Tabela"/>
              <w:rPr>
                <w:sz w:val="14"/>
                <w:szCs w:val="14"/>
              </w:rPr>
            </w:pPr>
          </w:p>
        </w:tc>
        <w:tc>
          <w:tcPr>
            <w:tcW w:w="439" w:type="dxa"/>
            <w:vAlign w:val="center"/>
          </w:tcPr>
          <w:p w14:paraId="25B10385" w14:textId="77777777" w:rsidR="00813D99" w:rsidRPr="00164626" w:rsidRDefault="00813D99" w:rsidP="00447D1E">
            <w:pPr>
              <w:pStyle w:val="Tabela"/>
              <w:rPr>
                <w:sz w:val="14"/>
                <w:szCs w:val="14"/>
              </w:rPr>
            </w:pPr>
          </w:p>
        </w:tc>
        <w:tc>
          <w:tcPr>
            <w:tcW w:w="440" w:type="dxa"/>
            <w:vAlign w:val="center"/>
          </w:tcPr>
          <w:p w14:paraId="12E0D7BE" w14:textId="77777777" w:rsidR="00813D99" w:rsidRPr="00164626" w:rsidRDefault="00813D99" w:rsidP="00447D1E">
            <w:pPr>
              <w:pStyle w:val="Tabela"/>
              <w:rPr>
                <w:sz w:val="14"/>
                <w:szCs w:val="14"/>
              </w:rPr>
            </w:pPr>
          </w:p>
        </w:tc>
        <w:tc>
          <w:tcPr>
            <w:tcW w:w="439" w:type="dxa"/>
            <w:vAlign w:val="center"/>
          </w:tcPr>
          <w:p w14:paraId="56C14001" w14:textId="77777777" w:rsidR="00813D99" w:rsidRPr="00164626" w:rsidRDefault="00813D99" w:rsidP="00447D1E">
            <w:pPr>
              <w:pStyle w:val="Tabela"/>
              <w:rPr>
                <w:sz w:val="14"/>
                <w:szCs w:val="14"/>
              </w:rPr>
            </w:pPr>
          </w:p>
        </w:tc>
        <w:tc>
          <w:tcPr>
            <w:tcW w:w="439" w:type="dxa"/>
            <w:vAlign w:val="center"/>
          </w:tcPr>
          <w:p w14:paraId="4EC1581B" w14:textId="77777777" w:rsidR="00813D99" w:rsidRPr="00164626" w:rsidRDefault="00813D99" w:rsidP="00447D1E">
            <w:pPr>
              <w:pStyle w:val="Tabela"/>
              <w:rPr>
                <w:sz w:val="14"/>
                <w:szCs w:val="14"/>
              </w:rPr>
            </w:pPr>
          </w:p>
        </w:tc>
        <w:tc>
          <w:tcPr>
            <w:tcW w:w="440" w:type="dxa"/>
            <w:vAlign w:val="center"/>
          </w:tcPr>
          <w:p w14:paraId="6A5DD34E" w14:textId="77777777" w:rsidR="00813D99" w:rsidRPr="00164626" w:rsidRDefault="00813D99" w:rsidP="00447D1E">
            <w:pPr>
              <w:pStyle w:val="Tabela"/>
              <w:rPr>
                <w:sz w:val="14"/>
                <w:szCs w:val="14"/>
              </w:rPr>
            </w:pPr>
          </w:p>
        </w:tc>
        <w:tc>
          <w:tcPr>
            <w:tcW w:w="439" w:type="dxa"/>
            <w:vAlign w:val="center"/>
          </w:tcPr>
          <w:p w14:paraId="2C804CD3" w14:textId="77777777" w:rsidR="00813D99" w:rsidRPr="00164626" w:rsidRDefault="00813D99" w:rsidP="00447D1E">
            <w:pPr>
              <w:pStyle w:val="Tabela"/>
              <w:rPr>
                <w:sz w:val="14"/>
                <w:szCs w:val="14"/>
              </w:rPr>
            </w:pPr>
          </w:p>
        </w:tc>
        <w:tc>
          <w:tcPr>
            <w:tcW w:w="440" w:type="dxa"/>
            <w:vAlign w:val="center"/>
          </w:tcPr>
          <w:p w14:paraId="51100D4C" w14:textId="77777777" w:rsidR="00813D99" w:rsidRPr="00164626" w:rsidRDefault="00813D99" w:rsidP="00447D1E">
            <w:pPr>
              <w:pStyle w:val="Tabela"/>
              <w:rPr>
                <w:sz w:val="14"/>
                <w:szCs w:val="14"/>
              </w:rPr>
            </w:pPr>
          </w:p>
        </w:tc>
        <w:tc>
          <w:tcPr>
            <w:tcW w:w="439" w:type="dxa"/>
            <w:vAlign w:val="center"/>
          </w:tcPr>
          <w:p w14:paraId="6FDB03DC" w14:textId="77777777" w:rsidR="00813D99" w:rsidRPr="00164626" w:rsidRDefault="00813D99" w:rsidP="00447D1E">
            <w:pPr>
              <w:pStyle w:val="Tabela"/>
              <w:rPr>
                <w:sz w:val="14"/>
                <w:szCs w:val="14"/>
              </w:rPr>
            </w:pPr>
          </w:p>
        </w:tc>
        <w:tc>
          <w:tcPr>
            <w:tcW w:w="440" w:type="dxa"/>
            <w:vAlign w:val="center"/>
          </w:tcPr>
          <w:p w14:paraId="402FF44D" w14:textId="77777777" w:rsidR="00813D99" w:rsidRPr="00164626" w:rsidRDefault="00813D99" w:rsidP="00447D1E">
            <w:pPr>
              <w:pStyle w:val="Tabela"/>
              <w:rPr>
                <w:sz w:val="14"/>
                <w:szCs w:val="14"/>
              </w:rPr>
            </w:pPr>
          </w:p>
        </w:tc>
        <w:tc>
          <w:tcPr>
            <w:tcW w:w="439" w:type="dxa"/>
            <w:vAlign w:val="center"/>
          </w:tcPr>
          <w:p w14:paraId="0ABBFEAD" w14:textId="77777777" w:rsidR="00813D99" w:rsidRPr="00164626" w:rsidRDefault="00813D99" w:rsidP="00447D1E">
            <w:pPr>
              <w:pStyle w:val="Tabela"/>
              <w:rPr>
                <w:sz w:val="14"/>
                <w:szCs w:val="14"/>
              </w:rPr>
            </w:pPr>
          </w:p>
        </w:tc>
        <w:tc>
          <w:tcPr>
            <w:tcW w:w="440" w:type="dxa"/>
            <w:vAlign w:val="center"/>
          </w:tcPr>
          <w:p w14:paraId="6925D803" w14:textId="77777777" w:rsidR="00813D99" w:rsidRPr="00164626" w:rsidRDefault="00813D99" w:rsidP="00447D1E">
            <w:pPr>
              <w:pStyle w:val="Tabela"/>
              <w:rPr>
                <w:sz w:val="14"/>
                <w:szCs w:val="14"/>
              </w:rPr>
            </w:pPr>
          </w:p>
        </w:tc>
        <w:tc>
          <w:tcPr>
            <w:tcW w:w="439" w:type="dxa"/>
            <w:vAlign w:val="center"/>
          </w:tcPr>
          <w:p w14:paraId="6BDCC886" w14:textId="77777777" w:rsidR="00813D99" w:rsidRPr="00164626" w:rsidRDefault="00813D99" w:rsidP="00447D1E">
            <w:pPr>
              <w:pStyle w:val="Tabela"/>
              <w:rPr>
                <w:sz w:val="14"/>
                <w:szCs w:val="14"/>
              </w:rPr>
            </w:pPr>
          </w:p>
        </w:tc>
        <w:tc>
          <w:tcPr>
            <w:tcW w:w="440" w:type="dxa"/>
            <w:vAlign w:val="center"/>
          </w:tcPr>
          <w:p w14:paraId="1005A9EE" w14:textId="77777777" w:rsidR="00813D99" w:rsidRPr="00164626" w:rsidRDefault="00813D99" w:rsidP="00447D1E">
            <w:pPr>
              <w:pStyle w:val="Tabela"/>
              <w:rPr>
                <w:sz w:val="14"/>
                <w:szCs w:val="14"/>
              </w:rPr>
            </w:pPr>
          </w:p>
        </w:tc>
      </w:tr>
      <w:tr w:rsidR="00813D99" w:rsidRPr="00164626" w14:paraId="3F172B05" w14:textId="77777777" w:rsidTr="007853D8">
        <w:trPr>
          <w:gridAfter w:val="1"/>
          <w:wAfter w:w="17" w:type="dxa"/>
          <w:cantSplit/>
          <w:trHeight w:val="20"/>
        </w:trPr>
        <w:tc>
          <w:tcPr>
            <w:tcW w:w="2122" w:type="dxa"/>
            <w:vAlign w:val="center"/>
          </w:tcPr>
          <w:p w14:paraId="01D5CDBA" w14:textId="4882BA93" w:rsidR="00813D99" w:rsidRPr="00164626" w:rsidRDefault="00B54C78" w:rsidP="00447D1E">
            <w:pPr>
              <w:pStyle w:val="Tabela"/>
              <w:rPr>
                <w:sz w:val="14"/>
                <w:szCs w:val="14"/>
              </w:rPr>
            </w:pPr>
            <w:r w:rsidRPr="00164626">
              <w:rPr>
                <w:bCs/>
                <w:sz w:val="14"/>
                <w:szCs w:val="14"/>
              </w:rPr>
              <w:t>Fiscalizar o cumprimento dos contratos com as empresas terceirizadas responsáveis pelos serviços de saneamento básico no município</w:t>
            </w:r>
          </w:p>
        </w:tc>
        <w:tc>
          <w:tcPr>
            <w:tcW w:w="708" w:type="dxa"/>
            <w:shd w:val="clear" w:color="auto" w:fill="auto"/>
            <w:vAlign w:val="center"/>
          </w:tcPr>
          <w:p w14:paraId="02420C80" w14:textId="77777777" w:rsidR="00813D99" w:rsidRPr="00164626" w:rsidRDefault="00813D99" w:rsidP="00447D1E">
            <w:pPr>
              <w:pStyle w:val="Tabela"/>
              <w:rPr>
                <w:sz w:val="14"/>
                <w:szCs w:val="14"/>
              </w:rPr>
            </w:pPr>
          </w:p>
        </w:tc>
        <w:tc>
          <w:tcPr>
            <w:tcW w:w="1276" w:type="dxa"/>
            <w:shd w:val="clear" w:color="auto" w:fill="auto"/>
            <w:vAlign w:val="center"/>
          </w:tcPr>
          <w:p w14:paraId="3AE63942" w14:textId="77777777" w:rsidR="00813D99" w:rsidRPr="00164626" w:rsidRDefault="00813D99" w:rsidP="00447D1E">
            <w:pPr>
              <w:pStyle w:val="Tabela"/>
              <w:tabs>
                <w:tab w:val="clear" w:pos="851"/>
                <w:tab w:val="left" w:pos="598"/>
              </w:tabs>
              <w:ind w:left="-111" w:right="-110"/>
              <w:rPr>
                <w:sz w:val="14"/>
                <w:szCs w:val="14"/>
              </w:rPr>
            </w:pPr>
          </w:p>
        </w:tc>
        <w:tc>
          <w:tcPr>
            <w:tcW w:w="1559" w:type="dxa"/>
            <w:gridSpan w:val="2"/>
            <w:shd w:val="clear" w:color="auto" w:fill="auto"/>
            <w:vAlign w:val="center"/>
          </w:tcPr>
          <w:p w14:paraId="2D2F70A4" w14:textId="77777777" w:rsidR="00813D99" w:rsidRPr="00164626" w:rsidRDefault="00813D99" w:rsidP="00447D1E">
            <w:pPr>
              <w:pStyle w:val="Tabela"/>
              <w:rPr>
                <w:sz w:val="14"/>
                <w:szCs w:val="14"/>
              </w:rPr>
            </w:pPr>
            <w:r w:rsidRPr="00164626">
              <w:rPr>
                <w:sz w:val="14"/>
                <w:szCs w:val="14"/>
              </w:rPr>
              <w:t>Não necessita de investimentos, pois será executada pelo corpo técnico do município</w:t>
            </w:r>
          </w:p>
        </w:tc>
        <w:tc>
          <w:tcPr>
            <w:tcW w:w="439" w:type="dxa"/>
            <w:shd w:val="clear" w:color="auto" w:fill="auto"/>
            <w:vAlign w:val="center"/>
          </w:tcPr>
          <w:p w14:paraId="10010358" w14:textId="77777777" w:rsidR="00813D99" w:rsidRPr="00164626" w:rsidRDefault="00813D99" w:rsidP="00447D1E">
            <w:pPr>
              <w:pStyle w:val="Tabela"/>
              <w:rPr>
                <w:sz w:val="14"/>
                <w:szCs w:val="14"/>
              </w:rPr>
            </w:pPr>
            <w:r w:rsidRPr="00164626">
              <w:rPr>
                <w:sz w:val="14"/>
                <w:szCs w:val="14"/>
              </w:rPr>
              <w:t>X</w:t>
            </w:r>
          </w:p>
        </w:tc>
        <w:tc>
          <w:tcPr>
            <w:tcW w:w="439" w:type="dxa"/>
            <w:shd w:val="clear" w:color="auto" w:fill="auto"/>
            <w:vAlign w:val="center"/>
          </w:tcPr>
          <w:p w14:paraId="11EA108D" w14:textId="77777777" w:rsidR="00813D99" w:rsidRPr="00164626" w:rsidRDefault="00813D99" w:rsidP="00447D1E">
            <w:pPr>
              <w:pStyle w:val="Tabela"/>
              <w:rPr>
                <w:sz w:val="14"/>
                <w:szCs w:val="14"/>
              </w:rPr>
            </w:pPr>
            <w:r w:rsidRPr="00164626">
              <w:rPr>
                <w:sz w:val="14"/>
                <w:szCs w:val="14"/>
              </w:rPr>
              <w:t>X</w:t>
            </w:r>
          </w:p>
        </w:tc>
        <w:tc>
          <w:tcPr>
            <w:tcW w:w="440" w:type="dxa"/>
            <w:shd w:val="clear" w:color="auto" w:fill="auto"/>
            <w:vAlign w:val="center"/>
          </w:tcPr>
          <w:p w14:paraId="5B89B2EF" w14:textId="77777777" w:rsidR="00813D99" w:rsidRPr="00164626" w:rsidRDefault="00813D99" w:rsidP="00447D1E">
            <w:pPr>
              <w:pStyle w:val="Tabela"/>
              <w:rPr>
                <w:sz w:val="14"/>
                <w:szCs w:val="14"/>
              </w:rPr>
            </w:pPr>
            <w:r w:rsidRPr="00164626">
              <w:rPr>
                <w:sz w:val="14"/>
                <w:szCs w:val="14"/>
              </w:rPr>
              <w:t xml:space="preserve">X </w:t>
            </w:r>
          </w:p>
        </w:tc>
        <w:tc>
          <w:tcPr>
            <w:tcW w:w="439" w:type="dxa"/>
            <w:shd w:val="clear" w:color="auto" w:fill="auto"/>
            <w:vAlign w:val="center"/>
          </w:tcPr>
          <w:p w14:paraId="4CA26020" w14:textId="77777777" w:rsidR="00813D99" w:rsidRPr="00164626" w:rsidRDefault="00813D99" w:rsidP="00447D1E">
            <w:pPr>
              <w:pStyle w:val="Tabela"/>
              <w:rPr>
                <w:sz w:val="14"/>
                <w:szCs w:val="14"/>
              </w:rPr>
            </w:pPr>
            <w:r w:rsidRPr="00164626">
              <w:rPr>
                <w:sz w:val="14"/>
                <w:szCs w:val="14"/>
              </w:rPr>
              <w:t>X</w:t>
            </w:r>
          </w:p>
        </w:tc>
        <w:tc>
          <w:tcPr>
            <w:tcW w:w="440" w:type="dxa"/>
            <w:shd w:val="clear" w:color="auto" w:fill="auto"/>
            <w:vAlign w:val="center"/>
          </w:tcPr>
          <w:p w14:paraId="0C4E9BA5" w14:textId="77777777" w:rsidR="00813D99" w:rsidRPr="00164626" w:rsidRDefault="00813D99" w:rsidP="00447D1E">
            <w:pPr>
              <w:pStyle w:val="Tabela"/>
              <w:rPr>
                <w:sz w:val="14"/>
                <w:szCs w:val="14"/>
              </w:rPr>
            </w:pPr>
            <w:r w:rsidRPr="00164626">
              <w:rPr>
                <w:sz w:val="14"/>
                <w:szCs w:val="14"/>
              </w:rPr>
              <w:t>X</w:t>
            </w:r>
          </w:p>
        </w:tc>
        <w:tc>
          <w:tcPr>
            <w:tcW w:w="439" w:type="dxa"/>
            <w:shd w:val="clear" w:color="auto" w:fill="auto"/>
            <w:vAlign w:val="center"/>
          </w:tcPr>
          <w:p w14:paraId="3EB5D19F" w14:textId="77777777" w:rsidR="00813D99" w:rsidRPr="00164626" w:rsidRDefault="00813D99" w:rsidP="00447D1E">
            <w:pPr>
              <w:pStyle w:val="Tabela"/>
              <w:rPr>
                <w:sz w:val="14"/>
                <w:szCs w:val="14"/>
              </w:rPr>
            </w:pPr>
            <w:r w:rsidRPr="00164626">
              <w:rPr>
                <w:sz w:val="14"/>
                <w:szCs w:val="14"/>
              </w:rPr>
              <w:t xml:space="preserve">X </w:t>
            </w:r>
          </w:p>
        </w:tc>
        <w:tc>
          <w:tcPr>
            <w:tcW w:w="440" w:type="dxa"/>
            <w:shd w:val="clear" w:color="auto" w:fill="auto"/>
            <w:vAlign w:val="center"/>
          </w:tcPr>
          <w:p w14:paraId="6037A1F1" w14:textId="77777777" w:rsidR="00813D99" w:rsidRPr="00164626" w:rsidRDefault="00813D99" w:rsidP="00447D1E">
            <w:pPr>
              <w:pStyle w:val="Tabela"/>
              <w:rPr>
                <w:sz w:val="14"/>
                <w:szCs w:val="14"/>
              </w:rPr>
            </w:pPr>
            <w:r w:rsidRPr="00164626">
              <w:rPr>
                <w:sz w:val="14"/>
                <w:szCs w:val="14"/>
              </w:rPr>
              <w:t>X</w:t>
            </w:r>
          </w:p>
        </w:tc>
        <w:tc>
          <w:tcPr>
            <w:tcW w:w="439" w:type="dxa"/>
            <w:shd w:val="clear" w:color="auto" w:fill="auto"/>
            <w:vAlign w:val="center"/>
          </w:tcPr>
          <w:p w14:paraId="514C8AF1" w14:textId="77777777" w:rsidR="00813D99" w:rsidRPr="00164626" w:rsidRDefault="00813D99" w:rsidP="00447D1E">
            <w:pPr>
              <w:pStyle w:val="Tabela"/>
              <w:rPr>
                <w:sz w:val="14"/>
                <w:szCs w:val="14"/>
              </w:rPr>
            </w:pPr>
            <w:r w:rsidRPr="00164626">
              <w:rPr>
                <w:sz w:val="14"/>
                <w:szCs w:val="14"/>
              </w:rPr>
              <w:t>X</w:t>
            </w:r>
          </w:p>
        </w:tc>
        <w:tc>
          <w:tcPr>
            <w:tcW w:w="440" w:type="dxa"/>
            <w:shd w:val="clear" w:color="auto" w:fill="auto"/>
            <w:vAlign w:val="center"/>
          </w:tcPr>
          <w:p w14:paraId="007B2B14" w14:textId="77777777" w:rsidR="00813D99" w:rsidRPr="00164626" w:rsidRDefault="00813D99" w:rsidP="00447D1E">
            <w:pPr>
              <w:pStyle w:val="Tabela"/>
              <w:rPr>
                <w:sz w:val="14"/>
                <w:szCs w:val="14"/>
              </w:rPr>
            </w:pPr>
            <w:r w:rsidRPr="00164626">
              <w:rPr>
                <w:sz w:val="14"/>
                <w:szCs w:val="14"/>
              </w:rPr>
              <w:t xml:space="preserve">X </w:t>
            </w:r>
          </w:p>
        </w:tc>
        <w:tc>
          <w:tcPr>
            <w:tcW w:w="439" w:type="dxa"/>
            <w:shd w:val="clear" w:color="auto" w:fill="auto"/>
            <w:vAlign w:val="center"/>
          </w:tcPr>
          <w:p w14:paraId="1030447B" w14:textId="77777777" w:rsidR="00813D99" w:rsidRPr="00164626" w:rsidRDefault="00813D99" w:rsidP="00447D1E">
            <w:pPr>
              <w:pStyle w:val="Tabela"/>
              <w:rPr>
                <w:sz w:val="14"/>
                <w:szCs w:val="14"/>
              </w:rPr>
            </w:pPr>
            <w:r w:rsidRPr="00164626">
              <w:rPr>
                <w:sz w:val="14"/>
                <w:szCs w:val="14"/>
              </w:rPr>
              <w:t>X</w:t>
            </w:r>
          </w:p>
        </w:tc>
        <w:tc>
          <w:tcPr>
            <w:tcW w:w="439" w:type="dxa"/>
            <w:shd w:val="clear" w:color="auto" w:fill="auto"/>
            <w:vAlign w:val="center"/>
          </w:tcPr>
          <w:p w14:paraId="26BFEE97" w14:textId="77777777" w:rsidR="00813D99" w:rsidRPr="00164626" w:rsidRDefault="00813D99" w:rsidP="00447D1E">
            <w:pPr>
              <w:pStyle w:val="Tabela"/>
              <w:rPr>
                <w:sz w:val="14"/>
                <w:szCs w:val="14"/>
              </w:rPr>
            </w:pPr>
            <w:r w:rsidRPr="00164626">
              <w:rPr>
                <w:sz w:val="14"/>
                <w:szCs w:val="14"/>
              </w:rPr>
              <w:t>X</w:t>
            </w:r>
          </w:p>
        </w:tc>
        <w:tc>
          <w:tcPr>
            <w:tcW w:w="440" w:type="dxa"/>
            <w:shd w:val="clear" w:color="auto" w:fill="auto"/>
            <w:vAlign w:val="center"/>
          </w:tcPr>
          <w:p w14:paraId="2C30D5E9" w14:textId="77777777" w:rsidR="00813D99" w:rsidRPr="00164626" w:rsidRDefault="00813D99" w:rsidP="00447D1E">
            <w:pPr>
              <w:pStyle w:val="Tabela"/>
              <w:rPr>
                <w:sz w:val="14"/>
                <w:szCs w:val="14"/>
              </w:rPr>
            </w:pPr>
            <w:r w:rsidRPr="00164626">
              <w:rPr>
                <w:sz w:val="14"/>
                <w:szCs w:val="14"/>
              </w:rPr>
              <w:t xml:space="preserve">X </w:t>
            </w:r>
          </w:p>
        </w:tc>
        <w:tc>
          <w:tcPr>
            <w:tcW w:w="439" w:type="dxa"/>
            <w:shd w:val="clear" w:color="auto" w:fill="auto"/>
            <w:vAlign w:val="center"/>
          </w:tcPr>
          <w:p w14:paraId="688B0C91" w14:textId="77777777" w:rsidR="00813D99" w:rsidRPr="00164626" w:rsidRDefault="00813D99" w:rsidP="00447D1E">
            <w:pPr>
              <w:pStyle w:val="Tabela"/>
              <w:rPr>
                <w:sz w:val="14"/>
                <w:szCs w:val="14"/>
              </w:rPr>
            </w:pPr>
            <w:r w:rsidRPr="00164626">
              <w:rPr>
                <w:sz w:val="14"/>
                <w:szCs w:val="14"/>
              </w:rPr>
              <w:t>X</w:t>
            </w:r>
          </w:p>
        </w:tc>
        <w:tc>
          <w:tcPr>
            <w:tcW w:w="440" w:type="dxa"/>
            <w:shd w:val="clear" w:color="auto" w:fill="auto"/>
            <w:vAlign w:val="center"/>
          </w:tcPr>
          <w:p w14:paraId="396E12B8" w14:textId="77777777" w:rsidR="00813D99" w:rsidRPr="00164626" w:rsidRDefault="00813D99" w:rsidP="00447D1E">
            <w:pPr>
              <w:pStyle w:val="Tabela"/>
              <w:rPr>
                <w:sz w:val="14"/>
                <w:szCs w:val="14"/>
              </w:rPr>
            </w:pPr>
            <w:r w:rsidRPr="00164626">
              <w:rPr>
                <w:sz w:val="14"/>
                <w:szCs w:val="14"/>
              </w:rPr>
              <w:t>X</w:t>
            </w:r>
          </w:p>
        </w:tc>
        <w:tc>
          <w:tcPr>
            <w:tcW w:w="439" w:type="dxa"/>
            <w:shd w:val="clear" w:color="auto" w:fill="auto"/>
            <w:vAlign w:val="center"/>
          </w:tcPr>
          <w:p w14:paraId="4ED0FE8D" w14:textId="77777777" w:rsidR="00813D99" w:rsidRPr="00164626" w:rsidRDefault="00813D99" w:rsidP="00447D1E">
            <w:pPr>
              <w:pStyle w:val="Tabela"/>
              <w:rPr>
                <w:sz w:val="14"/>
                <w:szCs w:val="14"/>
              </w:rPr>
            </w:pPr>
            <w:r w:rsidRPr="00164626">
              <w:rPr>
                <w:sz w:val="14"/>
                <w:szCs w:val="14"/>
              </w:rPr>
              <w:t xml:space="preserve">X </w:t>
            </w:r>
          </w:p>
        </w:tc>
        <w:tc>
          <w:tcPr>
            <w:tcW w:w="440" w:type="dxa"/>
            <w:shd w:val="clear" w:color="auto" w:fill="auto"/>
            <w:vAlign w:val="center"/>
          </w:tcPr>
          <w:p w14:paraId="42C23BAB" w14:textId="77777777" w:rsidR="00813D99" w:rsidRPr="00164626" w:rsidRDefault="00813D99" w:rsidP="00447D1E">
            <w:pPr>
              <w:pStyle w:val="Tabela"/>
              <w:rPr>
                <w:sz w:val="14"/>
                <w:szCs w:val="14"/>
              </w:rPr>
            </w:pPr>
            <w:r w:rsidRPr="00164626">
              <w:rPr>
                <w:sz w:val="14"/>
                <w:szCs w:val="14"/>
              </w:rPr>
              <w:t>X</w:t>
            </w:r>
          </w:p>
        </w:tc>
        <w:tc>
          <w:tcPr>
            <w:tcW w:w="439" w:type="dxa"/>
            <w:shd w:val="clear" w:color="auto" w:fill="auto"/>
            <w:vAlign w:val="center"/>
          </w:tcPr>
          <w:p w14:paraId="3077DDCC" w14:textId="77777777" w:rsidR="00813D99" w:rsidRPr="00164626" w:rsidRDefault="00813D99" w:rsidP="00447D1E">
            <w:pPr>
              <w:pStyle w:val="Tabela"/>
              <w:rPr>
                <w:sz w:val="14"/>
                <w:szCs w:val="14"/>
              </w:rPr>
            </w:pPr>
            <w:r w:rsidRPr="00164626">
              <w:rPr>
                <w:sz w:val="14"/>
                <w:szCs w:val="14"/>
              </w:rPr>
              <w:t>X</w:t>
            </w:r>
          </w:p>
        </w:tc>
        <w:tc>
          <w:tcPr>
            <w:tcW w:w="440" w:type="dxa"/>
            <w:shd w:val="clear" w:color="auto" w:fill="auto"/>
            <w:vAlign w:val="center"/>
          </w:tcPr>
          <w:p w14:paraId="0184AA50" w14:textId="77777777" w:rsidR="00813D99" w:rsidRPr="00164626" w:rsidRDefault="00813D99" w:rsidP="00447D1E">
            <w:pPr>
              <w:pStyle w:val="Tabela"/>
              <w:rPr>
                <w:sz w:val="14"/>
                <w:szCs w:val="14"/>
              </w:rPr>
            </w:pPr>
            <w:r w:rsidRPr="00164626">
              <w:rPr>
                <w:sz w:val="14"/>
                <w:szCs w:val="14"/>
              </w:rPr>
              <w:t xml:space="preserve">X </w:t>
            </w:r>
          </w:p>
        </w:tc>
        <w:tc>
          <w:tcPr>
            <w:tcW w:w="439" w:type="dxa"/>
            <w:shd w:val="clear" w:color="auto" w:fill="auto"/>
            <w:vAlign w:val="center"/>
          </w:tcPr>
          <w:p w14:paraId="59867250" w14:textId="77777777" w:rsidR="00813D99" w:rsidRPr="00164626" w:rsidRDefault="00813D99" w:rsidP="00447D1E">
            <w:pPr>
              <w:pStyle w:val="Tabela"/>
              <w:rPr>
                <w:sz w:val="14"/>
                <w:szCs w:val="14"/>
              </w:rPr>
            </w:pPr>
            <w:r w:rsidRPr="00164626">
              <w:rPr>
                <w:sz w:val="14"/>
                <w:szCs w:val="14"/>
              </w:rPr>
              <w:t>X</w:t>
            </w:r>
          </w:p>
        </w:tc>
        <w:tc>
          <w:tcPr>
            <w:tcW w:w="440" w:type="dxa"/>
            <w:shd w:val="clear" w:color="auto" w:fill="auto"/>
            <w:vAlign w:val="center"/>
          </w:tcPr>
          <w:p w14:paraId="15DC4A32" w14:textId="77777777" w:rsidR="00813D99" w:rsidRPr="00164626" w:rsidRDefault="00813D99" w:rsidP="00447D1E">
            <w:pPr>
              <w:pStyle w:val="Tabela"/>
              <w:rPr>
                <w:sz w:val="14"/>
                <w:szCs w:val="14"/>
              </w:rPr>
            </w:pPr>
            <w:r w:rsidRPr="00164626">
              <w:rPr>
                <w:sz w:val="14"/>
                <w:szCs w:val="14"/>
              </w:rPr>
              <w:t xml:space="preserve">X </w:t>
            </w:r>
          </w:p>
        </w:tc>
      </w:tr>
      <w:tr w:rsidR="00813D99" w:rsidRPr="00164626" w14:paraId="72508050" w14:textId="77777777" w:rsidTr="007853D8">
        <w:trPr>
          <w:gridAfter w:val="1"/>
          <w:wAfter w:w="17" w:type="dxa"/>
          <w:cantSplit/>
          <w:trHeight w:val="20"/>
        </w:trPr>
        <w:tc>
          <w:tcPr>
            <w:tcW w:w="2122" w:type="dxa"/>
            <w:vAlign w:val="center"/>
          </w:tcPr>
          <w:p w14:paraId="76DA23E6" w14:textId="77777777" w:rsidR="00813D99" w:rsidRPr="00164626" w:rsidRDefault="00813D99" w:rsidP="00447D1E">
            <w:pPr>
              <w:pStyle w:val="Tabela"/>
              <w:rPr>
                <w:sz w:val="14"/>
                <w:szCs w:val="14"/>
              </w:rPr>
            </w:pPr>
            <w:r w:rsidRPr="00164626">
              <w:rPr>
                <w:sz w:val="14"/>
                <w:szCs w:val="14"/>
              </w:rPr>
              <w:t>Elaborar Lei Municipal para regulamentação do sistema de tratamento de esgoto sanitário</w:t>
            </w:r>
          </w:p>
        </w:tc>
        <w:tc>
          <w:tcPr>
            <w:tcW w:w="708" w:type="dxa"/>
            <w:shd w:val="clear" w:color="auto" w:fill="auto"/>
            <w:vAlign w:val="center"/>
          </w:tcPr>
          <w:p w14:paraId="29A01A87" w14:textId="77777777" w:rsidR="00813D99" w:rsidRPr="00164626" w:rsidRDefault="00813D99" w:rsidP="00447D1E">
            <w:pPr>
              <w:pStyle w:val="Tabela"/>
              <w:rPr>
                <w:sz w:val="14"/>
                <w:szCs w:val="14"/>
              </w:rPr>
            </w:pPr>
            <w:r w:rsidRPr="00164626">
              <w:rPr>
                <w:sz w:val="14"/>
                <w:szCs w:val="14"/>
              </w:rPr>
              <w:t>01</w:t>
            </w:r>
          </w:p>
        </w:tc>
        <w:tc>
          <w:tcPr>
            <w:tcW w:w="1276" w:type="dxa"/>
            <w:shd w:val="clear" w:color="auto" w:fill="auto"/>
            <w:vAlign w:val="center"/>
          </w:tcPr>
          <w:p w14:paraId="7E267D23" w14:textId="77777777" w:rsidR="00813D99" w:rsidRPr="00164626" w:rsidRDefault="00813D99" w:rsidP="00447D1E">
            <w:pPr>
              <w:pStyle w:val="Tabela"/>
              <w:tabs>
                <w:tab w:val="clear" w:pos="851"/>
                <w:tab w:val="left" w:pos="598"/>
              </w:tabs>
              <w:ind w:left="-111" w:right="-110"/>
              <w:rPr>
                <w:sz w:val="14"/>
                <w:szCs w:val="14"/>
              </w:rPr>
            </w:pPr>
            <w:r w:rsidRPr="00164626">
              <w:rPr>
                <w:sz w:val="14"/>
                <w:szCs w:val="14"/>
              </w:rPr>
              <w:t>Lei</w:t>
            </w:r>
          </w:p>
        </w:tc>
        <w:tc>
          <w:tcPr>
            <w:tcW w:w="1559" w:type="dxa"/>
            <w:gridSpan w:val="2"/>
            <w:shd w:val="clear" w:color="auto" w:fill="auto"/>
            <w:vAlign w:val="center"/>
          </w:tcPr>
          <w:p w14:paraId="259BAE96" w14:textId="77777777" w:rsidR="00813D99" w:rsidRPr="00164626" w:rsidRDefault="00813D99" w:rsidP="00447D1E">
            <w:pPr>
              <w:pStyle w:val="Tabela"/>
              <w:rPr>
                <w:sz w:val="14"/>
                <w:szCs w:val="14"/>
              </w:rPr>
            </w:pPr>
            <w:r w:rsidRPr="00164626">
              <w:rPr>
                <w:sz w:val="14"/>
                <w:szCs w:val="14"/>
              </w:rPr>
              <w:t>Não necessita de investimentos, pois será executada pelo corpo técnico do município</w:t>
            </w:r>
          </w:p>
        </w:tc>
        <w:tc>
          <w:tcPr>
            <w:tcW w:w="439" w:type="dxa"/>
            <w:vAlign w:val="center"/>
          </w:tcPr>
          <w:p w14:paraId="60858888" w14:textId="77777777" w:rsidR="00813D99" w:rsidRPr="00164626" w:rsidRDefault="00813D99" w:rsidP="00447D1E">
            <w:pPr>
              <w:pStyle w:val="Tabela"/>
              <w:rPr>
                <w:sz w:val="14"/>
                <w:szCs w:val="14"/>
              </w:rPr>
            </w:pPr>
          </w:p>
        </w:tc>
        <w:tc>
          <w:tcPr>
            <w:tcW w:w="439" w:type="dxa"/>
            <w:vAlign w:val="center"/>
          </w:tcPr>
          <w:p w14:paraId="7DD3B3A7" w14:textId="77777777" w:rsidR="00813D99" w:rsidRPr="00164626" w:rsidRDefault="00813D99" w:rsidP="00447D1E">
            <w:pPr>
              <w:pStyle w:val="Tabela"/>
              <w:rPr>
                <w:sz w:val="14"/>
                <w:szCs w:val="14"/>
              </w:rPr>
            </w:pPr>
            <w:r w:rsidRPr="00164626">
              <w:rPr>
                <w:sz w:val="14"/>
                <w:szCs w:val="14"/>
              </w:rPr>
              <w:t>X</w:t>
            </w:r>
          </w:p>
        </w:tc>
        <w:tc>
          <w:tcPr>
            <w:tcW w:w="440" w:type="dxa"/>
            <w:vAlign w:val="center"/>
          </w:tcPr>
          <w:p w14:paraId="3D9FFD3D" w14:textId="77777777" w:rsidR="00813D99" w:rsidRPr="00164626" w:rsidRDefault="00813D99" w:rsidP="00447D1E">
            <w:pPr>
              <w:pStyle w:val="Tabela"/>
              <w:rPr>
                <w:sz w:val="14"/>
                <w:szCs w:val="14"/>
              </w:rPr>
            </w:pPr>
          </w:p>
        </w:tc>
        <w:tc>
          <w:tcPr>
            <w:tcW w:w="439" w:type="dxa"/>
            <w:vAlign w:val="center"/>
          </w:tcPr>
          <w:p w14:paraId="3DC2D278" w14:textId="77777777" w:rsidR="00813D99" w:rsidRPr="00164626" w:rsidRDefault="00813D99" w:rsidP="00447D1E">
            <w:pPr>
              <w:pStyle w:val="Tabela"/>
              <w:rPr>
                <w:sz w:val="14"/>
                <w:szCs w:val="14"/>
              </w:rPr>
            </w:pPr>
          </w:p>
        </w:tc>
        <w:tc>
          <w:tcPr>
            <w:tcW w:w="440" w:type="dxa"/>
            <w:vAlign w:val="center"/>
          </w:tcPr>
          <w:p w14:paraId="7611201B" w14:textId="77777777" w:rsidR="00813D99" w:rsidRPr="00164626" w:rsidRDefault="00813D99" w:rsidP="00447D1E">
            <w:pPr>
              <w:pStyle w:val="Tabela"/>
              <w:rPr>
                <w:sz w:val="14"/>
                <w:szCs w:val="14"/>
              </w:rPr>
            </w:pPr>
          </w:p>
        </w:tc>
        <w:tc>
          <w:tcPr>
            <w:tcW w:w="439" w:type="dxa"/>
            <w:vAlign w:val="center"/>
          </w:tcPr>
          <w:p w14:paraId="0A0995D6" w14:textId="77777777" w:rsidR="00813D99" w:rsidRPr="00164626" w:rsidRDefault="00813D99" w:rsidP="00447D1E">
            <w:pPr>
              <w:pStyle w:val="Tabela"/>
              <w:rPr>
                <w:sz w:val="14"/>
                <w:szCs w:val="14"/>
              </w:rPr>
            </w:pPr>
          </w:p>
        </w:tc>
        <w:tc>
          <w:tcPr>
            <w:tcW w:w="440" w:type="dxa"/>
            <w:vAlign w:val="center"/>
          </w:tcPr>
          <w:p w14:paraId="2CC5E71E" w14:textId="77777777" w:rsidR="00813D99" w:rsidRPr="00164626" w:rsidRDefault="00813D99" w:rsidP="00447D1E">
            <w:pPr>
              <w:pStyle w:val="Tabela"/>
              <w:rPr>
                <w:sz w:val="14"/>
                <w:szCs w:val="14"/>
              </w:rPr>
            </w:pPr>
          </w:p>
        </w:tc>
        <w:tc>
          <w:tcPr>
            <w:tcW w:w="439" w:type="dxa"/>
            <w:vAlign w:val="center"/>
          </w:tcPr>
          <w:p w14:paraId="3F404277" w14:textId="77777777" w:rsidR="00813D99" w:rsidRPr="00164626" w:rsidRDefault="00813D99" w:rsidP="00447D1E">
            <w:pPr>
              <w:pStyle w:val="Tabela"/>
              <w:rPr>
                <w:sz w:val="14"/>
                <w:szCs w:val="14"/>
              </w:rPr>
            </w:pPr>
          </w:p>
        </w:tc>
        <w:tc>
          <w:tcPr>
            <w:tcW w:w="440" w:type="dxa"/>
            <w:vAlign w:val="center"/>
          </w:tcPr>
          <w:p w14:paraId="1F429D88" w14:textId="77777777" w:rsidR="00813D99" w:rsidRPr="00164626" w:rsidRDefault="00813D99" w:rsidP="00447D1E">
            <w:pPr>
              <w:pStyle w:val="Tabela"/>
              <w:rPr>
                <w:sz w:val="14"/>
                <w:szCs w:val="14"/>
              </w:rPr>
            </w:pPr>
          </w:p>
        </w:tc>
        <w:tc>
          <w:tcPr>
            <w:tcW w:w="439" w:type="dxa"/>
            <w:vAlign w:val="center"/>
          </w:tcPr>
          <w:p w14:paraId="59A23D20" w14:textId="77777777" w:rsidR="00813D99" w:rsidRPr="00164626" w:rsidRDefault="00813D99" w:rsidP="00447D1E">
            <w:pPr>
              <w:pStyle w:val="Tabela"/>
              <w:rPr>
                <w:sz w:val="14"/>
                <w:szCs w:val="14"/>
              </w:rPr>
            </w:pPr>
          </w:p>
        </w:tc>
        <w:tc>
          <w:tcPr>
            <w:tcW w:w="439" w:type="dxa"/>
            <w:vAlign w:val="center"/>
          </w:tcPr>
          <w:p w14:paraId="400FE2D8" w14:textId="77777777" w:rsidR="00813D99" w:rsidRPr="00164626" w:rsidRDefault="00813D99" w:rsidP="00447D1E">
            <w:pPr>
              <w:pStyle w:val="Tabela"/>
              <w:rPr>
                <w:sz w:val="14"/>
                <w:szCs w:val="14"/>
              </w:rPr>
            </w:pPr>
          </w:p>
        </w:tc>
        <w:tc>
          <w:tcPr>
            <w:tcW w:w="440" w:type="dxa"/>
            <w:vAlign w:val="center"/>
          </w:tcPr>
          <w:p w14:paraId="3C7E59BA" w14:textId="77777777" w:rsidR="00813D99" w:rsidRPr="00164626" w:rsidRDefault="00813D99" w:rsidP="00447D1E">
            <w:pPr>
              <w:pStyle w:val="Tabela"/>
              <w:rPr>
                <w:sz w:val="14"/>
                <w:szCs w:val="14"/>
              </w:rPr>
            </w:pPr>
          </w:p>
        </w:tc>
        <w:tc>
          <w:tcPr>
            <w:tcW w:w="439" w:type="dxa"/>
            <w:vAlign w:val="center"/>
          </w:tcPr>
          <w:p w14:paraId="56450591" w14:textId="77777777" w:rsidR="00813D99" w:rsidRPr="00164626" w:rsidRDefault="00813D99" w:rsidP="00447D1E">
            <w:pPr>
              <w:pStyle w:val="Tabela"/>
              <w:rPr>
                <w:sz w:val="14"/>
                <w:szCs w:val="14"/>
              </w:rPr>
            </w:pPr>
          </w:p>
        </w:tc>
        <w:tc>
          <w:tcPr>
            <w:tcW w:w="440" w:type="dxa"/>
            <w:vAlign w:val="center"/>
          </w:tcPr>
          <w:p w14:paraId="30F37314" w14:textId="77777777" w:rsidR="00813D99" w:rsidRPr="00164626" w:rsidRDefault="00813D99" w:rsidP="00447D1E">
            <w:pPr>
              <w:pStyle w:val="Tabela"/>
              <w:rPr>
                <w:sz w:val="14"/>
                <w:szCs w:val="14"/>
              </w:rPr>
            </w:pPr>
          </w:p>
        </w:tc>
        <w:tc>
          <w:tcPr>
            <w:tcW w:w="439" w:type="dxa"/>
            <w:vAlign w:val="center"/>
          </w:tcPr>
          <w:p w14:paraId="06929339" w14:textId="77777777" w:rsidR="00813D99" w:rsidRPr="00164626" w:rsidRDefault="00813D99" w:rsidP="00447D1E">
            <w:pPr>
              <w:pStyle w:val="Tabela"/>
              <w:rPr>
                <w:sz w:val="14"/>
                <w:szCs w:val="14"/>
              </w:rPr>
            </w:pPr>
          </w:p>
        </w:tc>
        <w:tc>
          <w:tcPr>
            <w:tcW w:w="440" w:type="dxa"/>
            <w:vAlign w:val="center"/>
          </w:tcPr>
          <w:p w14:paraId="402693BA" w14:textId="77777777" w:rsidR="00813D99" w:rsidRPr="00164626" w:rsidRDefault="00813D99" w:rsidP="00447D1E">
            <w:pPr>
              <w:pStyle w:val="Tabela"/>
              <w:rPr>
                <w:sz w:val="14"/>
                <w:szCs w:val="14"/>
              </w:rPr>
            </w:pPr>
          </w:p>
        </w:tc>
        <w:tc>
          <w:tcPr>
            <w:tcW w:w="439" w:type="dxa"/>
            <w:vAlign w:val="center"/>
          </w:tcPr>
          <w:p w14:paraId="22FE0BE2" w14:textId="77777777" w:rsidR="00813D99" w:rsidRPr="00164626" w:rsidRDefault="00813D99" w:rsidP="00447D1E">
            <w:pPr>
              <w:pStyle w:val="Tabela"/>
              <w:rPr>
                <w:sz w:val="14"/>
                <w:szCs w:val="14"/>
              </w:rPr>
            </w:pPr>
          </w:p>
        </w:tc>
        <w:tc>
          <w:tcPr>
            <w:tcW w:w="440" w:type="dxa"/>
            <w:vAlign w:val="center"/>
          </w:tcPr>
          <w:p w14:paraId="071A9141" w14:textId="77777777" w:rsidR="00813D99" w:rsidRPr="00164626" w:rsidRDefault="00813D99" w:rsidP="00447D1E">
            <w:pPr>
              <w:pStyle w:val="Tabela"/>
              <w:rPr>
                <w:sz w:val="14"/>
                <w:szCs w:val="14"/>
              </w:rPr>
            </w:pPr>
          </w:p>
        </w:tc>
        <w:tc>
          <w:tcPr>
            <w:tcW w:w="439" w:type="dxa"/>
            <w:vAlign w:val="center"/>
          </w:tcPr>
          <w:p w14:paraId="21432E47" w14:textId="77777777" w:rsidR="00813D99" w:rsidRPr="00164626" w:rsidRDefault="00813D99" w:rsidP="00447D1E">
            <w:pPr>
              <w:pStyle w:val="Tabela"/>
              <w:rPr>
                <w:sz w:val="14"/>
                <w:szCs w:val="14"/>
              </w:rPr>
            </w:pPr>
          </w:p>
        </w:tc>
        <w:tc>
          <w:tcPr>
            <w:tcW w:w="440" w:type="dxa"/>
            <w:vAlign w:val="center"/>
          </w:tcPr>
          <w:p w14:paraId="29530E18" w14:textId="77777777" w:rsidR="00813D99" w:rsidRPr="00164626" w:rsidRDefault="00813D99" w:rsidP="00447D1E">
            <w:pPr>
              <w:pStyle w:val="Tabela"/>
              <w:rPr>
                <w:sz w:val="14"/>
                <w:szCs w:val="14"/>
              </w:rPr>
            </w:pPr>
          </w:p>
        </w:tc>
      </w:tr>
      <w:tr w:rsidR="00813D99" w:rsidRPr="00164626" w14:paraId="07F04EE8" w14:textId="77777777" w:rsidTr="007853D8">
        <w:trPr>
          <w:gridAfter w:val="1"/>
          <w:wAfter w:w="17" w:type="dxa"/>
          <w:cantSplit/>
          <w:trHeight w:val="20"/>
        </w:trPr>
        <w:tc>
          <w:tcPr>
            <w:tcW w:w="2122" w:type="dxa"/>
            <w:vAlign w:val="center"/>
          </w:tcPr>
          <w:p w14:paraId="155775DA" w14:textId="77777777" w:rsidR="00813D99" w:rsidRPr="00164626" w:rsidRDefault="00813D99" w:rsidP="00447D1E">
            <w:pPr>
              <w:pStyle w:val="Tabela"/>
              <w:rPr>
                <w:sz w:val="14"/>
                <w:szCs w:val="14"/>
              </w:rPr>
            </w:pPr>
            <w:r w:rsidRPr="00164626">
              <w:rPr>
                <w:rFonts w:cs="Arial"/>
                <w:sz w:val="14"/>
                <w:szCs w:val="14"/>
              </w:rPr>
              <w:t>Adequação e cobrança de taxa pelos serviços de saneamento básico prestados pelo município</w:t>
            </w:r>
          </w:p>
        </w:tc>
        <w:tc>
          <w:tcPr>
            <w:tcW w:w="708" w:type="dxa"/>
            <w:vAlign w:val="center"/>
          </w:tcPr>
          <w:p w14:paraId="5750D82D" w14:textId="77777777" w:rsidR="00813D99" w:rsidRPr="00164626" w:rsidRDefault="00813D99" w:rsidP="00447D1E">
            <w:pPr>
              <w:pStyle w:val="Tabela"/>
              <w:rPr>
                <w:sz w:val="14"/>
                <w:szCs w:val="14"/>
              </w:rPr>
            </w:pPr>
          </w:p>
        </w:tc>
        <w:tc>
          <w:tcPr>
            <w:tcW w:w="1276" w:type="dxa"/>
            <w:vAlign w:val="center"/>
          </w:tcPr>
          <w:p w14:paraId="53822817" w14:textId="77777777" w:rsidR="00813D99" w:rsidRPr="00164626" w:rsidRDefault="00813D99" w:rsidP="00447D1E">
            <w:pPr>
              <w:pStyle w:val="Tabela"/>
              <w:tabs>
                <w:tab w:val="clear" w:pos="851"/>
                <w:tab w:val="left" w:pos="598"/>
              </w:tabs>
              <w:ind w:left="-111" w:right="-110"/>
              <w:rPr>
                <w:sz w:val="14"/>
                <w:szCs w:val="14"/>
              </w:rPr>
            </w:pPr>
          </w:p>
        </w:tc>
        <w:tc>
          <w:tcPr>
            <w:tcW w:w="1559" w:type="dxa"/>
            <w:gridSpan w:val="2"/>
            <w:vAlign w:val="center"/>
          </w:tcPr>
          <w:p w14:paraId="4348C9DB" w14:textId="77777777" w:rsidR="00813D99" w:rsidRPr="00164626" w:rsidRDefault="00813D99" w:rsidP="00447D1E">
            <w:pPr>
              <w:pStyle w:val="Tabela"/>
              <w:rPr>
                <w:sz w:val="14"/>
                <w:szCs w:val="14"/>
              </w:rPr>
            </w:pPr>
            <w:r w:rsidRPr="00164626">
              <w:rPr>
                <w:sz w:val="14"/>
                <w:szCs w:val="14"/>
              </w:rPr>
              <w:t>Não necessita de investimentos, pois será executada pelo corpo técnico do município</w:t>
            </w:r>
          </w:p>
        </w:tc>
        <w:tc>
          <w:tcPr>
            <w:tcW w:w="439" w:type="dxa"/>
            <w:vAlign w:val="center"/>
          </w:tcPr>
          <w:p w14:paraId="5A74A5AE" w14:textId="77777777" w:rsidR="00813D99" w:rsidRPr="00164626" w:rsidRDefault="00813D99" w:rsidP="00447D1E">
            <w:pPr>
              <w:pStyle w:val="Tabela"/>
              <w:rPr>
                <w:sz w:val="14"/>
                <w:szCs w:val="14"/>
              </w:rPr>
            </w:pPr>
          </w:p>
        </w:tc>
        <w:tc>
          <w:tcPr>
            <w:tcW w:w="439" w:type="dxa"/>
            <w:vAlign w:val="center"/>
          </w:tcPr>
          <w:p w14:paraId="4804FD38" w14:textId="77777777" w:rsidR="00813D99" w:rsidRPr="00164626" w:rsidRDefault="00813D99" w:rsidP="00447D1E">
            <w:pPr>
              <w:pStyle w:val="Tabela"/>
              <w:rPr>
                <w:sz w:val="14"/>
                <w:szCs w:val="14"/>
              </w:rPr>
            </w:pPr>
            <w:r w:rsidRPr="00164626">
              <w:rPr>
                <w:sz w:val="14"/>
                <w:szCs w:val="14"/>
              </w:rPr>
              <w:t>X</w:t>
            </w:r>
          </w:p>
        </w:tc>
        <w:tc>
          <w:tcPr>
            <w:tcW w:w="440" w:type="dxa"/>
            <w:vAlign w:val="center"/>
          </w:tcPr>
          <w:p w14:paraId="02733499" w14:textId="77777777" w:rsidR="00813D99" w:rsidRPr="00164626" w:rsidRDefault="00813D99" w:rsidP="00447D1E">
            <w:pPr>
              <w:pStyle w:val="Tabela"/>
              <w:rPr>
                <w:sz w:val="14"/>
                <w:szCs w:val="14"/>
              </w:rPr>
            </w:pPr>
          </w:p>
        </w:tc>
        <w:tc>
          <w:tcPr>
            <w:tcW w:w="439" w:type="dxa"/>
            <w:vAlign w:val="center"/>
          </w:tcPr>
          <w:p w14:paraId="18B59099" w14:textId="77777777" w:rsidR="00813D99" w:rsidRPr="00164626" w:rsidRDefault="00813D99" w:rsidP="00447D1E">
            <w:pPr>
              <w:pStyle w:val="Tabela"/>
              <w:rPr>
                <w:sz w:val="14"/>
                <w:szCs w:val="14"/>
              </w:rPr>
            </w:pPr>
          </w:p>
        </w:tc>
        <w:tc>
          <w:tcPr>
            <w:tcW w:w="440" w:type="dxa"/>
            <w:vAlign w:val="center"/>
          </w:tcPr>
          <w:p w14:paraId="08790E36" w14:textId="77777777" w:rsidR="00813D99" w:rsidRPr="00164626" w:rsidRDefault="00813D99" w:rsidP="00447D1E">
            <w:pPr>
              <w:pStyle w:val="Tabela"/>
              <w:rPr>
                <w:sz w:val="14"/>
                <w:szCs w:val="14"/>
              </w:rPr>
            </w:pPr>
          </w:p>
        </w:tc>
        <w:tc>
          <w:tcPr>
            <w:tcW w:w="439" w:type="dxa"/>
            <w:vAlign w:val="center"/>
          </w:tcPr>
          <w:p w14:paraId="2722E2D1" w14:textId="77777777" w:rsidR="00813D99" w:rsidRPr="00164626" w:rsidRDefault="00813D99" w:rsidP="00447D1E">
            <w:pPr>
              <w:pStyle w:val="Tabela"/>
              <w:rPr>
                <w:sz w:val="14"/>
                <w:szCs w:val="14"/>
              </w:rPr>
            </w:pPr>
          </w:p>
        </w:tc>
        <w:tc>
          <w:tcPr>
            <w:tcW w:w="440" w:type="dxa"/>
            <w:vAlign w:val="center"/>
          </w:tcPr>
          <w:p w14:paraId="0064446C" w14:textId="77777777" w:rsidR="00813D99" w:rsidRPr="00164626" w:rsidRDefault="00813D99" w:rsidP="00447D1E">
            <w:pPr>
              <w:pStyle w:val="Tabela"/>
              <w:rPr>
                <w:sz w:val="14"/>
                <w:szCs w:val="14"/>
              </w:rPr>
            </w:pPr>
          </w:p>
        </w:tc>
        <w:tc>
          <w:tcPr>
            <w:tcW w:w="439" w:type="dxa"/>
            <w:vAlign w:val="center"/>
          </w:tcPr>
          <w:p w14:paraId="21A18434" w14:textId="77777777" w:rsidR="00813D99" w:rsidRPr="00164626" w:rsidRDefault="00813D99" w:rsidP="00447D1E">
            <w:pPr>
              <w:pStyle w:val="Tabela"/>
              <w:rPr>
                <w:sz w:val="14"/>
                <w:szCs w:val="14"/>
              </w:rPr>
            </w:pPr>
          </w:p>
        </w:tc>
        <w:tc>
          <w:tcPr>
            <w:tcW w:w="440" w:type="dxa"/>
            <w:vAlign w:val="center"/>
          </w:tcPr>
          <w:p w14:paraId="4C5995BC" w14:textId="77777777" w:rsidR="00813D99" w:rsidRPr="00164626" w:rsidRDefault="00813D99" w:rsidP="00447D1E">
            <w:pPr>
              <w:pStyle w:val="Tabela"/>
              <w:rPr>
                <w:sz w:val="14"/>
                <w:szCs w:val="14"/>
              </w:rPr>
            </w:pPr>
          </w:p>
        </w:tc>
        <w:tc>
          <w:tcPr>
            <w:tcW w:w="439" w:type="dxa"/>
            <w:vAlign w:val="center"/>
          </w:tcPr>
          <w:p w14:paraId="23D2232B" w14:textId="77777777" w:rsidR="00813D99" w:rsidRPr="00164626" w:rsidRDefault="00813D99" w:rsidP="00447D1E">
            <w:pPr>
              <w:pStyle w:val="Tabela"/>
              <w:rPr>
                <w:sz w:val="14"/>
                <w:szCs w:val="14"/>
              </w:rPr>
            </w:pPr>
          </w:p>
        </w:tc>
        <w:tc>
          <w:tcPr>
            <w:tcW w:w="439" w:type="dxa"/>
            <w:vAlign w:val="center"/>
          </w:tcPr>
          <w:p w14:paraId="4F9BE23E" w14:textId="77777777" w:rsidR="00813D99" w:rsidRPr="00164626" w:rsidRDefault="00813D99" w:rsidP="00447D1E">
            <w:pPr>
              <w:pStyle w:val="Tabela"/>
              <w:rPr>
                <w:sz w:val="14"/>
                <w:szCs w:val="14"/>
              </w:rPr>
            </w:pPr>
          </w:p>
        </w:tc>
        <w:tc>
          <w:tcPr>
            <w:tcW w:w="440" w:type="dxa"/>
            <w:vAlign w:val="center"/>
          </w:tcPr>
          <w:p w14:paraId="2A433227" w14:textId="77777777" w:rsidR="00813D99" w:rsidRPr="00164626" w:rsidRDefault="00813D99" w:rsidP="00447D1E">
            <w:pPr>
              <w:pStyle w:val="Tabela"/>
              <w:rPr>
                <w:sz w:val="14"/>
                <w:szCs w:val="14"/>
              </w:rPr>
            </w:pPr>
          </w:p>
        </w:tc>
        <w:tc>
          <w:tcPr>
            <w:tcW w:w="439" w:type="dxa"/>
            <w:vAlign w:val="center"/>
          </w:tcPr>
          <w:p w14:paraId="6EE7BC89" w14:textId="77777777" w:rsidR="00813D99" w:rsidRPr="00164626" w:rsidRDefault="00813D99" w:rsidP="00447D1E">
            <w:pPr>
              <w:pStyle w:val="Tabela"/>
              <w:rPr>
                <w:sz w:val="14"/>
                <w:szCs w:val="14"/>
              </w:rPr>
            </w:pPr>
          </w:p>
        </w:tc>
        <w:tc>
          <w:tcPr>
            <w:tcW w:w="440" w:type="dxa"/>
            <w:vAlign w:val="center"/>
          </w:tcPr>
          <w:p w14:paraId="4B38C0B7" w14:textId="77777777" w:rsidR="00813D99" w:rsidRPr="00164626" w:rsidRDefault="00813D99" w:rsidP="00447D1E">
            <w:pPr>
              <w:pStyle w:val="Tabela"/>
              <w:rPr>
                <w:sz w:val="14"/>
                <w:szCs w:val="14"/>
              </w:rPr>
            </w:pPr>
          </w:p>
        </w:tc>
        <w:tc>
          <w:tcPr>
            <w:tcW w:w="439" w:type="dxa"/>
            <w:vAlign w:val="center"/>
          </w:tcPr>
          <w:p w14:paraId="5B460A84" w14:textId="77777777" w:rsidR="00813D99" w:rsidRPr="00164626" w:rsidRDefault="00813D99" w:rsidP="00447D1E">
            <w:pPr>
              <w:pStyle w:val="Tabela"/>
              <w:rPr>
                <w:sz w:val="14"/>
                <w:szCs w:val="14"/>
              </w:rPr>
            </w:pPr>
          </w:p>
        </w:tc>
        <w:tc>
          <w:tcPr>
            <w:tcW w:w="440" w:type="dxa"/>
            <w:vAlign w:val="center"/>
          </w:tcPr>
          <w:p w14:paraId="290E4238" w14:textId="77777777" w:rsidR="00813D99" w:rsidRPr="00164626" w:rsidRDefault="00813D99" w:rsidP="00447D1E">
            <w:pPr>
              <w:pStyle w:val="Tabela"/>
              <w:rPr>
                <w:sz w:val="14"/>
                <w:szCs w:val="14"/>
              </w:rPr>
            </w:pPr>
          </w:p>
        </w:tc>
        <w:tc>
          <w:tcPr>
            <w:tcW w:w="439" w:type="dxa"/>
            <w:vAlign w:val="center"/>
          </w:tcPr>
          <w:p w14:paraId="230F3723" w14:textId="77777777" w:rsidR="00813D99" w:rsidRPr="00164626" w:rsidRDefault="00813D99" w:rsidP="00447D1E">
            <w:pPr>
              <w:pStyle w:val="Tabela"/>
              <w:rPr>
                <w:sz w:val="14"/>
                <w:szCs w:val="14"/>
              </w:rPr>
            </w:pPr>
          </w:p>
        </w:tc>
        <w:tc>
          <w:tcPr>
            <w:tcW w:w="440" w:type="dxa"/>
            <w:vAlign w:val="center"/>
          </w:tcPr>
          <w:p w14:paraId="19C2F68F" w14:textId="77777777" w:rsidR="00813D99" w:rsidRPr="00164626" w:rsidRDefault="00813D99" w:rsidP="00447D1E">
            <w:pPr>
              <w:pStyle w:val="Tabela"/>
              <w:rPr>
                <w:sz w:val="14"/>
                <w:szCs w:val="14"/>
              </w:rPr>
            </w:pPr>
          </w:p>
        </w:tc>
        <w:tc>
          <w:tcPr>
            <w:tcW w:w="439" w:type="dxa"/>
            <w:vAlign w:val="center"/>
          </w:tcPr>
          <w:p w14:paraId="6779924E" w14:textId="77777777" w:rsidR="00813D99" w:rsidRPr="00164626" w:rsidRDefault="00813D99" w:rsidP="00447D1E">
            <w:pPr>
              <w:pStyle w:val="Tabela"/>
              <w:rPr>
                <w:sz w:val="14"/>
                <w:szCs w:val="14"/>
              </w:rPr>
            </w:pPr>
          </w:p>
        </w:tc>
        <w:tc>
          <w:tcPr>
            <w:tcW w:w="440" w:type="dxa"/>
            <w:vAlign w:val="center"/>
          </w:tcPr>
          <w:p w14:paraId="3DEEA9AE" w14:textId="77777777" w:rsidR="00813D99" w:rsidRPr="00164626" w:rsidRDefault="00813D99" w:rsidP="00447D1E">
            <w:pPr>
              <w:pStyle w:val="Tabela"/>
              <w:rPr>
                <w:sz w:val="14"/>
                <w:szCs w:val="14"/>
              </w:rPr>
            </w:pPr>
          </w:p>
        </w:tc>
      </w:tr>
      <w:tr w:rsidR="00813D99" w:rsidRPr="00164626" w14:paraId="19625C63" w14:textId="77777777" w:rsidTr="007853D8">
        <w:trPr>
          <w:gridAfter w:val="1"/>
          <w:wAfter w:w="17" w:type="dxa"/>
          <w:cantSplit/>
          <w:trHeight w:val="1017"/>
        </w:trPr>
        <w:tc>
          <w:tcPr>
            <w:tcW w:w="2122" w:type="dxa"/>
            <w:shd w:val="clear" w:color="auto" w:fill="auto"/>
            <w:vAlign w:val="center"/>
          </w:tcPr>
          <w:p w14:paraId="290FD3D4" w14:textId="77777777" w:rsidR="00813D99" w:rsidRPr="00164626" w:rsidRDefault="00813D99" w:rsidP="00447D1E">
            <w:pPr>
              <w:pStyle w:val="Tabela"/>
              <w:rPr>
                <w:rFonts w:cs="Arial"/>
                <w:sz w:val="14"/>
                <w:szCs w:val="14"/>
              </w:rPr>
            </w:pPr>
            <w:r w:rsidRPr="00164626">
              <w:rPr>
                <w:rFonts w:cs="Arial"/>
                <w:sz w:val="14"/>
                <w:szCs w:val="14"/>
              </w:rPr>
              <w:t>Criar e estruturar o Departamento Municipal de Saneamento</w:t>
            </w:r>
          </w:p>
        </w:tc>
        <w:tc>
          <w:tcPr>
            <w:tcW w:w="1984" w:type="dxa"/>
            <w:gridSpan w:val="2"/>
            <w:vAlign w:val="center"/>
          </w:tcPr>
          <w:p w14:paraId="5F3E32AC" w14:textId="77777777" w:rsidR="00813D99" w:rsidRPr="00164626" w:rsidRDefault="00813D99" w:rsidP="00447D1E">
            <w:pPr>
              <w:pStyle w:val="Tabela"/>
              <w:tabs>
                <w:tab w:val="clear" w:pos="851"/>
                <w:tab w:val="left" w:pos="598"/>
              </w:tabs>
              <w:ind w:left="-111" w:right="-110"/>
              <w:rPr>
                <w:sz w:val="14"/>
                <w:szCs w:val="14"/>
              </w:rPr>
            </w:pPr>
            <w:r w:rsidRPr="00164626">
              <w:rPr>
                <w:sz w:val="14"/>
                <w:szCs w:val="14"/>
              </w:rPr>
              <w:t>Materiais para estruturação física do departamento</w:t>
            </w:r>
          </w:p>
        </w:tc>
        <w:tc>
          <w:tcPr>
            <w:tcW w:w="851" w:type="dxa"/>
            <w:vAlign w:val="center"/>
          </w:tcPr>
          <w:p w14:paraId="702AD556" w14:textId="77777777" w:rsidR="00813D99" w:rsidRPr="00164626" w:rsidRDefault="00813D99" w:rsidP="00447D1E">
            <w:pPr>
              <w:pStyle w:val="Tabela"/>
              <w:rPr>
                <w:sz w:val="14"/>
                <w:szCs w:val="14"/>
              </w:rPr>
            </w:pPr>
            <w:r w:rsidRPr="00164626">
              <w:rPr>
                <w:sz w:val="14"/>
                <w:szCs w:val="14"/>
              </w:rPr>
              <w:t>15.000,00</w:t>
            </w:r>
          </w:p>
        </w:tc>
        <w:tc>
          <w:tcPr>
            <w:tcW w:w="708" w:type="dxa"/>
            <w:textDirection w:val="tbRl"/>
            <w:vAlign w:val="center"/>
          </w:tcPr>
          <w:p w14:paraId="364730D0" w14:textId="77777777" w:rsidR="00813D99" w:rsidRPr="00164626" w:rsidRDefault="00813D99" w:rsidP="001F485B">
            <w:pPr>
              <w:pStyle w:val="Tabela"/>
              <w:ind w:right="0"/>
              <w:rPr>
                <w:sz w:val="14"/>
                <w:szCs w:val="14"/>
              </w:rPr>
            </w:pPr>
            <w:r w:rsidRPr="00164626">
              <w:rPr>
                <w:sz w:val="14"/>
                <w:szCs w:val="14"/>
              </w:rPr>
              <w:t>15.000,00</w:t>
            </w:r>
          </w:p>
        </w:tc>
        <w:tc>
          <w:tcPr>
            <w:tcW w:w="439" w:type="dxa"/>
            <w:vAlign w:val="center"/>
          </w:tcPr>
          <w:p w14:paraId="64287D0B" w14:textId="77777777" w:rsidR="00813D99" w:rsidRPr="00164626" w:rsidRDefault="00813D99" w:rsidP="001F485B">
            <w:pPr>
              <w:pStyle w:val="Tabela"/>
              <w:ind w:right="0"/>
              <w:rPr>
                <w:sz w:val="14"/>
                <w:szCs w:val="14"/>
              </w:rPr>
            </w:pPr>
          </w:p>
        </w:tc>
        <w:tc>
          <w:tcPr>
            <w:tcW w:w="439" w:type="dxa"/>
            <w:vAlign w:val="center"/>
          </w:tcPr>
          <w:p w14:paraId="0051F4E7" w14:textId="77777777" w:rsidR="00813D99" w:rsidRPr="00164626" w:rsidRDefault="00813D99" w:rsidP="001F485B">
            <w:pPr>
              <w:pStyle w:val="Tabela"/>
              <w:ind w:right="0"/>
              <w:rPr>
                <w:sz w:val="14"/>
                <w:szCs w:val="14"/>
              </w:rPr>
            </w:pPr>
          </w:p>
        </w:tc>
        <w:tc>
          <w:tcPr>
            <w:tcW w:w="440" w:type="dxa"/>
            <w:vAlign w:val="center"/>
          </w:tcPr>
          <w:p w14:paraId="632CF697" w14:textId="77777777" w:rsidR="00813D99" w:rsidRPr="00164626" w:rsidRDefault="00813D99" w:rsidP="001F485B">
            <w:pPr>
              <w:pStyle w:val="Tabela"/>
              <w:ind w:right="0"/>
              <w:rPr>
                <w:sz w:val="14"/>
                <w:szCs w:val="14"/>
              </w:rPr>
            </w:pPr>
          </w:p>
        </w:tc>
        <w:tc>
          <w:tcPr>
            <w:tcW w:w="439" w:type="dxa"/>
            <w:vAlign w:val="center"/>
          </w:tcPr>
          <w:p w14:paraId="4EFCF34B" w14:textId="77777777" w:rsidR="00813D99" w:rsidRPr="00164626" w:rsidRDefault="00813D99" w:rsidP="001F485B">
            <w:pPr>
              <w:pStyle w:val="Tabela"/>
              <w:ind w:right="0"/>
              <w:rPr>
                <w:sz w:val="14"/>
                <w:szCs w:val="14"/>
              </w:rPr>
            </w:pPr>
          </w:p>
        </w:tc>
        <w:tc>
          <w:tcPr>
            <w:tcW w:w="440" w:type="dxa"/>
            <w:textDirection w:val="tbRl"/>
            <w:vAlign w:val="center"/>
          </w:tcPr>
          <w:p w14:paraId="590E76CF" w14:textId="77777777" w:rsidR="00813D99" w:rsidRPr="00164626" w:rsidRDefault="00813D99" w:rsidP="001F485B">
            <w:pPr>
              <w:pStyle w:val="Tabela"/>
              <w:ind w:right="0"/>
              <w:rPr>
                <w:sz w:val="14"/>
                <w:szCs w:val="14"/>
              </w:rPr>
            </w:pPr>
            <w:r w:rsidRPr="00164626">
              <w:rPr>
                <w:sz w:val="14"/>
                <w:szCs w:val="14"/>
              </w:rPr>
              <w:t>15.000,00</w:t>
            </w:r>
          </w:p>
        </w:tc>
        <w:tc>
          <w:tcPr>
            <w:tcW w:w="439" w:type="dxa"/>
            <w:vAlign w:val="center"/>
          </w:tcPr>
          <w:p w14:paraId="1AF0D8FD" w14:textId="77777777" w:rsidR="00813D99" w:rsidRPr="00164626" w:rsidRDefault="00813D99" w:rsidP="001F485B">
            <w:pPr>
              <w:pStyle w:val="Tabela"/>
              <w:ind w:right="0"/>
              <w:rPr>
                <w:sz w:val="14"/>
                <w:szCs w:val="14"/>
              </w:rPr>
            </w:pPr>
            <w:r w:rsidRPr="00164626">
              <w:rPr>
                <w:sz w:val="14"/>
                <w:szCs w:val="14"/>
              </w:rPr>
              <w:t xml:space="preserve">X </w:t>
            </w:r>
          </w:p>
        </w:tc>
        <w:tc>
          <w:tcPr>
            <w:tcW w:w="440" w:type="dxa"/>
            <w:vAlign w:val="center"/>
          </w:tcPr>
          <w:p w14:paraId="24C12A11" w14:textId="77777777" w:rsidR="00813D99" w:rsidRPr="00164626" w:rsidRDefault="00813D99" w:rsidP="001F485B">
            <w:pPr>
              <w:pStyle w:val="Tabela"/>
              <w:ind w:right="0"/>
              <w:rPr>
                <w:sz w:val="14"/>
                <w:szCs w:val="14"/>
              </w:rPr>
            </w:pPr>
            <w:r w:rsidRPr="00164626">
              <w:rPr>
                <w:sz w:val="14"/>
                <w:szCs w:val="14"/>
              </w:rPr>
              <w:t>X</w:t>
            </w:r>
          </w:p>
        </w:tc>
        <w:tc>
          <w:tcPr>
            <w:tcW w:w="439" w:type="dxa"/>
            <w:vAlign w:val="center"/>
          </w:tcPr>
          <w:p w14:paraId="2177A4F2" w14:textId="77777777" w:rsidR="00813D99" w:rsidRPr="00164626" w:rsidRDefault="00813D99" w:rsidP="001F485B">
            <w:pPr>
              <w:pStyle w:val="Tabela"/>
              <w:ind w:right="0"/>
              <w:rPr>
                <w:sz w:val="14"/>
                <w:szCs w:val="14"/>
              </w:rPr>
            </w:pPr>
            <w:r w:rsidRPr="00164626">
              <w:rPr>
                <w:sz w:val="14"/>
                <w:szCs w:val="14"/>
              </w:rPr>
              <w:t>X</w:t>
            </w:r>
          </w:p>
        </w:tc>
        <w:tc>
          <w:tcPr>
            <w:tcW w:w="440" w:type="dxa"/>
            <w:vAlign w:val="center"/>
          </w:tcPr>
          <w:p w14:paraId="05FF986E" w14:textId="77777777" w:rsidR="00813D99" w:rsidRPr="00164626" w:rsidRDefault="00813D99" w:rsidP="001F485B">
            <w:pPr>
              <w:pStyle w:val="Tabela"/>
              <w:ind w:right="0"/>
              <w:rPr>
                <w:sz w:val="14"/>
                <w:szCs w:val="14"/>
              </w:rPr>
            </w:pPr>
            <w:r w:rsidRPr="00164626">
              <w:rPr>
                <w:sz w:val="14"/>
                <w:szCs w:val="14"/>
              </w:rPr>
              <w:t xml:space="preserve">X </w:t>
            </w:r>
          </w:p>
        </w:tc>
        <w:tc>
          <w:tcPr>
            <w:tcW w:w="439" w:type="dxa"/>
            <w:vAlign w:val="center"/>
          </w:tcPr>
          <w:p w14:paraId="3987767F" w14:textId="77777777" w:rsidR="00813D99" w:rsidRPr="00164626" w:rsidRDefault="00813D99" w:rsidP="001F485B">
            <w:pPr>
              <w:pStyle w:val="Tabela"/>
              <w:ind w:right="0"/>
              <w:rPr>
                <w:sz w:val="14"/>
                <w:szCs w:val="14"/>
              </w:rPr>
            </w:pPr>
            <w:r w:rsidRPr="00164626">
              <w:rPr>
                <w:sz w:val="14"/>
                <w:szCs w:val="14"/>
              </w:rPr>
              <w:t>X</w:t>
            </w:r>
          </w:p>
        </w:tc>
        <w:tc>
          <w:tcPr>
            <w:tcW w:w="439" w:type="dxa"/>
            <w:vAlign w:val="center"/>
          </w:tcPr>
          <w:p w14:paraId="1CD9CB5E" w14:textId="77777777" w:rsidR="00813D99" w:rsidRPr="00164626" w:rsidRDefault="00813D99" w:rsidP="001F485B">
            <w:pPr>
              <w:pStyle w:val="Tabela"/>
              <w:ind w:right="0"/>
              <w:rPr>
                <w:sz w:val="14"/>
                <w:szCs w:val="14"/>
              </w:rPr>
            </w:pPr>
            <w:r w:rsidRPr="00164626">
              <w:rPr>
                <w:sz w:val="14"/>
                <w:szCs w:val="14"/>
              </w:rPr>
              <w:t>X</w:t>
            </w:r>
          </w:p>
        </w:tc>
        <w:tc>
          <w:tcPr>
            <w:tcW w:w="440" w:type="dxa"/>
            <w:vAlign w:val="center"/>
          </w:tcPr>
          <w:p w14:paraId="6A5B97D5" w14:textId="77777777" w:rsidR="00813D99" w:rsidRPr="00164626" w:rsidRDefault="00813D99" w:rsidP="001F485B">
            <w:pPr>
              <w:pStyle w:val="Tabela"/>
              <w:ind w:right="0"/>
              <w:rPr>
                <w:sz w:val="14"/>
                <w:szCs w:val="14"/>
              </w:rPr>
            </w:pPr>
            <w:r w:rsidRPr="00164626">
              <w:rPr>
                <w:sz w:val="14"/>
                <w:szCs w:val="14"/>
              </w:rPr>
              <w:t xml:space="preserve">X </w:t>
            </w:r>
          </w:p>
        </w:tc>
        <w:tc>
          <w:tcPr>
            <w:tcW w:w="439" w:type="dxa"/>
            <w:vAlign w:val="center"/>
          </w:tcPr>
          <w:p w14:paraId="56DCB98B" w14:textId="77777777" w:rsidR="00813D99" w:rsidRPr="00164626" w:rsidRDefault="00813D99" w:rsidP="001F485B">
            <w:pPr>
              <w:pStyle w:val="Tabela"/>
              <w:ind w:right="0"/>
              <w:rPr>
                <w:sz w:val="14"/>
                <w:szCs w:val="14"/>
              </w:rPr>
            </w:pPr>
            <w:r w:rsidRPr="00164626">
              <w:rPr>
                <w:sz w:val="14"/>
                <w:szCs w:val="14"/>
              </w:rPr>
              <w:t>X</w:t>
            </w:r>
          </w:p>
        </w:tc>
        <w:tc>
          <w:tcPr>
            <w:tcW w:w="440" w:type="dxa"/>
            <w:vAlign w:val="center"/>
          </w:tcPr>
          <w:p w14:paraId="6CC6EA4D" w14:textId="77777777" w:rsidR="00813D99" w:rsidRPr="00164626" w:rsidRDefault="00813D99" w:rsidP="001F485B">
            <w:pPr>
              <w:pStyle w:val="Tabela"/>
              <w:ind w:right="0"/>
              <w:rPr>
                <w:sz w:val="14"/>
                <w:szCs w:val="14"/>
              </w:rPr>
            </w:pPr>
            <w:r w:rsidRPr="00164626">
              <w:rPr>
                <w:sz w:val="14"/>
                <w:szCs w:val="14"/>
              </w:rPr>
              <w:t>X</w:t>
            </w:r>
          </w:p>
        </w:tc>
        <w:tc>
          <w:tcPr>
            <w:tcW w:w="439" w:type="dxa"/>
            <w:vAlign w:val="center"/>
          </w:tcPr>
          <w:p w14:paraId="26177FE3" w14:textId="77777777" w:rsidR="00813D99" w:rsidRPr="00164626" w:rsidRDefault="00813D99" w:rsidP="001F485B">
            <w:pPr>
              <w:pStyle w:val="Tabela"/>
              <w:ind w:right="0"/>
              <w:rPr>
                <w:sz w:val="14"/>
                <w:szCs w:val="14"/>
              </w:rPr>
            </w:pPr>
            <w:r w:rsidRPr="00164626">
              <w:rPr>
                <w:sz w:val="14"/>
                <w:szCs w:val="14"/>
              </w:rPr>
              <w:t xml:space="preserve">X </w:t>
            </w:r>
          </w:p>
        </w:tc>
        <w:tc>
          <w:tcPr>
            <w:tcW w:w="440" w:type="dxa"/>
            <w:vAlign w:val="center"/>
          </w:tcPr>
          <w:p w14:paraId="6E92014D" w14:textId="77777777" w:rsidR="00813D99" w:rsidRPr="00164626" w:rsidRDefault="00813D99" w:rsidP="001F485B">
            <w:pPr>
              <w:pStyle w:val="Tabela"/>
              <w:ind w:right="0"/>
              <w:rPr>
                <w:sz w:val="14"/>
                <w:szCs w:val="14"/>
              </w:rPr>
            </w:pPr>
            <w:r w:rsidRPr="00164626">
              <w:rPr>
                <w:sz w:val="14"/>
                <w:szCs w:val="14"/>
              </w:rPr>
              <w:t>X</w:t>
            </w:r>
          </w:p>
        </w:tc>
        <w:tc>
          <w:tcPr>
            <w:tcW w:w="439" w:type="dxa"/>
            <w:vAlign w:val="center"/>
          </w:tcPr>
          <w:p w14:paraId="7248DF01" w14:textId="77777777" w:rsidR="00813D99" w:rsidRPr="00164626" w:rsidRDefault="00813D99" w:rsidP="001F485B">
            <w:pPr>
              <w:pStyle w:val="Tabela"/>
              <w:ind w:right="0"/>
              <w:rPr>
                <w:sz w:val="14"/>
                <w:szCs w:val="14"/>
              </w:rPr>
            </w:pPr>
            <w:r w:rsidRPr="00164626">
              <w:rPr>
                <w:sz w:val="14"/>
                <w:szCs w:val="14"/>
              </w:rPr>
              <w:t>X</w:t>
            </w:r>
          </w:p>
        </w:tc>
        <w:tc>
          <w:tcPr>
            <w:tcW w:w="440" w:type="dxa"/>
            <w:vAlign w:val="center"/>
          </w:tcPr>
          <w:p w14:paraId="70A02943" w14:textId="77777777" w:rsidR="00813D99" w:rsidRPr="00164626" w:rsidRDefault="00813D99" w:rsidP="001F485B">
            <w:pPr>
              <w:pStyle w:val="Tabela"/>
              <w:ind w:right="0"/>
              <w:rPr>
                <w:sz w:val="14"/>
                <w:szCs w:val="14"/>
              </w:rPr>
            </w:pPr>
            <w:r w:rsidRPr="00164626">
              <w:rPr>
                <w:sz w:val="14"/>
                <w:szCs w:val="14"/>
              </w:rPr>
              <w:t xml:space="preserve">X </w:t>
            </w:r>
          </w:p>
        </w:tc>
        <w:tc>
          <w:tcPr>
            <w:tcW w:w="439" w:type="dxa"/>
            <w:vAlign w:val="center"/>
          </w:tcPr>
          <w:p w14:paraId="4B5BF1F1" w14:textId="77777777" w:rsidR="00813D99" w:rsidRPr="00164626" w:rsidRDefault="00813D99" w:rsidP="001F485B">
            <w:pPr>
              <w:pStyle w:val="Tabela"/>
              <w:ind w:right="0"/>
              <w:rPr>
                <w:sz w:val="14"/>
                <w:szCs w:val="14"/>
              </w:rPr>
            </w:pPr>
            <w:r w:rsidRPr="00164626">
              <w:rPr>
                <w:sz w:val="14"/>
                <w:szCs w:val="14"/>
              </w:rPr>
              <w:t>X</w:t>
            </w:r>
          </w:p>
        </w:tc>
        <w:tc>
          <w:tcPr>
            <w:tcW w:w="440" w:type="dxa"/>
            <w:vAlign w:val="center"/>
          </w:tcPr>
          <w:p w14:paraId="215D751B" w14:textId="77777777" w:rsidR="00813D99" w:rsidRPr="00164626" w:rsidRDefault="00813D99" w:rsidP="001F485B">
            <w:pPr>
              <w:pStyle w:val="Tabela"/>
              <w:ind w:right="0"/>
              <w:rPr>
                <w:sz w:val="14"/>
                <w:szCs w:val="14"/>
              </w:rPr>
            </w:pPr>
            <w:r w:rsidRPr="00164626">
              <w:rPr>
                <w:sz w:val="14"/>
                <w:szCs w:val="14"/>
              </w:rPr>
              <w:t xml:space="preserve">X </w:t>
            </w:r>
          </w:p>
        </w:tc>
      </w:tr>
      <w:tr w:rsidR="00813D99" w:rsidRPr="00164626" w14:paraId="0705EA9B" w14:textId="77777777" w:rsidTr="007853D8">
        <w:trPr>
          <w:gridAfter w:val="1"/>
          <w:wAfter w:w="17" w:type="dxa"/>
          <w:cantSplit/>
          <w:trHeight w:val="380"/>
        </w:trPr>
        <w:tc>
          <w:tcPr>
            <w:tcW w:w="2122" w:type="dxa"/>
            <w:vMerge w:val="restart"/>
            <w:vAlign w:val="center"/>
          </w:tcPr>
          <w:p w14:paraId="6D7EF1B1" w14:textId="77777777" w:rsidR="00813D99" w:rsidRPr="00164626" w:rsidRDefault="00813D99" w:rsidP="00447D1E">
            <w:pPr>
              <w:pStyle w:val="Tabela"/>
              <w:rPr>
                <w:rFonts w:cs="Arial"/>
                <w:sz w:val="14"/>
                <w:szCs w:val="14"/>
              </w:rPr>
            </w:pPr>
            <w:r w:rsidRPr="00164626">
              <w:rPr>
                <w:rFonts w:cs="Arial"/>
                <w:sz w:val="14"/>
                <w:szCs w:val="14"/>
              </w:rPr>
              <w:t>Criação e atualização do Sistema de Informação (SI)</w:t>
            </w:r>
          </w:p>
        </w:tc>
        <w:tc>
          <w:tcPr>
            <w:tcW w:w="708" w:type="dxa"/>
            <w:vAlign w:val="center"/>
          </w:tcPr>
          <w:p w14:paraId="3A0B0831" w14:textId="77777777" w:rsidR="00813D99" w:rsidRPr="00164626" w:rsidRDefault="00813D99" w:rsidP="00447D1E">
            <w:pPr>
              <w:pStyle w:val="Tabela"/>
              <w:rPr>
                <w:sz w:val="14"/>
                <w:szCs w:val="14"/>
              </w:rPr>
            </w:pPr>
            <w:r w:rsidRPr="00164626">
              <w:rPr>
                <w:sz w:val="14"/>
                <w:szCs w:val="14"/>
              </w:rPr>
              <w:t>01</w:t>
            </w:r>
          </w:p>
        </w:tc>
        <w:tc>
          <w:tcPr>
            <w:tcW w:w="1276" w:type="dxa"/>
            <w:vAlign w:val="center"/>
          </w:tcPr>
          <w:p w14:paraId="54460110" w14:textId="77777777" w:rsidR="00813D99" w:rsidRPr="00164626" w:rsidRDefault="00813D99" w:rsidP="00447D1E">
            <w:pPr>
              <w:pStyle w:val="Tabela"/>
              <w:tabs>
                <w:tab w:val="clear" w:pos="851"/>
                <w:tab w:val="left" w:pos="598"/>
              </w:tabs>
              <w:ind w:left="-111" w:right="-110"/>
              <w:rPr>
                <w:i/>
                <w:iCs/>
                <w:sz w:val="14"/>
                <w:szCs w:val="14"/>
              </w:rPr>
            </w:pPr>
            <w:r w:rsidRPr="00164626">
              <w:rPr>
                <w:i/>
                <w:iCs/>
                <w:sz w:val="14"/>
                <w:szCs w:val="14"/>
              </w:rPr>
              <w:t>Software</w:t>
            </w:r>
          </w:p>
        </w:tc>
        <w:tc>
          <w:tcPr>
            <w:tcW w:w="851" w:type="dxa"/>
            <w:vAlign w:val="center"/>
          </w:tcPr>
          <w:p w14:paraId="1CA3A4AC" w14:textId="77777777" w:rsidR="00813D99" w:rsidRPr="00164626" w:rsidRDefault="00813D99" w:rsidP="00447D1E">
            <w:pPr>
              <w:pStyle w:val="Tabela"/>
              <w:rPr>
                <w:sz w:val="14"/>
                <w:szCs w:val="14"/>
              </w:rPr>
            </w:pPr>
            <w:r w:rsidRPr="00164626">
              <w:rPr>
                <w:sz w:val="14"/>
                <w:szCs w:val="14"/>
              </w:rPr>
              <w:t>25.000,00</w:t>
            </w:r>
          </w:p>
        </w:tc>
        <w:tc>
          <w:tcPr>
            <w:tcW w:w="708" w:type="dxa"/>
            <w:vMerge w:val="restart"/>
            <w:textDirection w:val="tbRl"/>
            <w:vAlign w:val="center"/>
          </w:tcPr>
          <w:p w14:paraId="4CF11680" w14:textId="77777777" w:rsidR="00813D99" w:rsidRPr="00164626" w:rsidRDefault="00813D99" w:rsidP="001F485B">
            <w:pPr>
              <w:pStyle w:val="Tabela"/>
              <w:ind w:right="0"/>
              <w:rPr>
                <w:sz w:val="14"/>
                <w:szCs w:val="14"/>
              </w:rPr>
            </w:pPr>
            <w:r w:rsidRPr="00164626">
              <w:rPr>
                <w:sz w:val="14"/>
                <w:szCs w:val="14"/>
              </w:rPr>
              <w:t>30.000,00</w:t>
            </w:r>
          </w:p>
        </w:tc>
        <w:tc>
          <w:tcPr>
            <w:tcW w:w="439" w:type="dxa"/>
            <w:vMerge w:val="restart"/>
            <w:vAlign w:val="center"/>
          </w:tcPr>
          <w:p w14:paraId="57F9194B" w14:textId="77777777" w:rsidR="00813D99" w:rsidRPr="00164626" w:rsidRDefault="00813D99" w:rsidP="001F485B">
            <w:pPr>
              <w:pStyle w:val="Tabela"/>
              <w:ind w:right="0"/>
              <w:rPr>
                <w:sz w:val="14"/>
                <w:szCs w:val="14"/>
              </w:rPr>
            </w:pPr>
          </w:p>
        </w:tc>
        <w:tc>
          <w:tcPr>
            <w:tcW w:w="439" w:type="dxa"/>
            <w:vMerge w:val="restart"/>
            <w:vAlign w:val="center"/>
          </w:tcPr>
          <w:p w14:paraId="0A4C4890" w14:textId="77777777" w:rsidR="00813D99" w:rsidRPr="00164626" w:rsidRDefault="00813D99" w:rsidP="001F485B">
            <w:pPr>
              <w:pStyle w:val="Tabela"/>
              <w:ind w:right="0"/>
              <w:rPr>
                <w:sz w:val="14"/>
                <w:szCs w:val="14"/>
              </w:rPr>
            </w:pPr>
          </w:p>
        </w:tc>
        <w:tc>
          <w:tcPr>
            <w:tcW w:w="440" w:type="dxa"/>
            <w:vMerge w:val="restart"/>
            <w:vAlign w:val="center"/>
          </w:tcPr>
          <w:p w14:paraId="2B886886" w14:textId="77777777" w:rsidR="00813D99" w:rsidRPr="00164626" w:rsidRDefault="00813D99" w:rsidP="001F485B">
            <w:pPr>
              <w:pStyle w:val="Tabela"/>
              <w:ind w:right="0"/>
              <w:rPr>
                <w:sz w:val="14"/>
                <w:szCs w:val="14"/>
              </w:rPr>
            </w:pPr>
          </w:p>
        </w:tc>
        <w:tc>
          <w:tcPr>
            <w:tcW w:w="439" w:type="dxa"/>
            <w:vMerge w:val="restart"/>
            <w:vAlign w:val="center"/>
          </w:tcPr>
          <w:p w14:paraId="2B1E969A" w14:textId="77777777" w:rsidR="00813D99" w:rsidRPr="00164626" w:rsidRDefault="00813D99" w:rsidP="001F485B">
            <w:pPr>
              <w:pStyle w:val="Tabela"/>
              <w:ind w:right="0"/>
              <w:rPr>
                <w:sz w:val="14"/>
                <w:szCs w:val="14"/>
              </w:rPr>
            </w:pPr>
          </w:p>
        </w:tc>
        <w:tc>
          <w:tcPr>
            <w:tcW w:w="440" w:type="dxa"/>
            <w:vMerge w:val="restart"/>
            <w:textDirection w:val="tbRl"/>
            <w:vAlign w:val="center"/>
          </w:tcPr>
          <w:p w14:paraId="4F845515" w14:textId="77777777" w:rsidR="00813D99" w:rsidRPr="00164626" w:rsidRDefault="00813D99" w:rsidP="001F485B">
            <w:pPr>
              <w:pStyle w:val="Tabela"/>
              <w:ind w:right="0"/>
              <w:rPr>
                <w:sz w:val="14"/>
                <w:szCs w:val="14"/>
              </w:rPr>
            </w:pPr>
            <w:r w:rsidRPr="00164626">
              <w:rPr>
                <w:sz w:val="14"/>
                <w:szCs w:val="14"/>
              </w:rPr>
              <w:t>30.000,00</w:t>
            </w:r>
          </w:p>
        </w:tc>
        <w:tc>
          <w:tcPr>
            <w:tcW w:w="439" w:type="dxa"/>
            <w:vMerge w:val="restart"/>
            <w:vAlign w:val="center"/>
          </w:tcPr>
          <w:p w14:paraId="22C0D6E1" w14:textId="77777777" w:rsidR="00813D99" w:rsidRPr="00164626" w:rsidRDefault="00813D99" w:rsidP="001F485B">
            <w:pPr>
              <w:pStyle w:val="Tabela"/>
              <w:ind w:right="0"/>
              <w:rPr>
                <w:sz w:val="14"/>
                <w:szCs w:val="14"/>
              </w:rPr>
            </w:pPr>
            <w:r w:rsidRPr="00164626">
              <w:rPr>
                <w:sz w:val="14"/>
                <w:szCs w:val="14"/>
              </w:rPr>
              <w:t xml:space="preserve">X </w:t>
            </w:r>
          </w:p>
        </w:tc>
        <w:tc>
          <w:tcPr>
            <w:tcW w:w="440" w:type="dxa"/>
            <w:vMerge w:val="restart"/>
            <w:vAlign w:val="center"/>
          </w:tcPr>
          <w:p w14:paraId="5B003DD1" w14:textId="77777777" w:rsidR="00813D99" w:rsidRPr="00164626" w:rsidRDefault="00813D99" w:rsidP="001F485B">
            <w:pPr>
              <w:pStyle w:val="Tabela"/>
              <w:ind w:right="0"/>
              <w:rPr>
                <w:sz w:val="14"/>
                <w:szCs w:val="14"/>
              </w:rPr>
            </w:pPr>
            <w:r w:rsidRPr="00164626">
              <w:rPr>
                <w:sz w:val="14"/>
                <w:szCs w:val="14"/>
              </w:rPr>
              <w:t>X</w:t>
            </w:r>
          </w:p>
        </w:tc>
        <w:tc>
          <w:tcPr>
            <w:tcW w:w="439" w:type="dxa"/>
            <w:vMerge w:val="restart"/>
            <w:vAlign w:val="center"/>
          </w:tcPr>
          <w:p w14:paraId="33507117" w14:textId="77777777" w:rsidR="00813D99" w:rsidRPr="00164626" w:rsidRDefault="00813D99" w:rsidP="001F485B">
            <w:pPr>
              <w:pStyle w:val="Tabela"/>
              <w:ind w:right="0"/>
              <w:rPr>
                <w:sz w:val="14"/>
                <w:szCs w:val="14"/>
              </w:rPr>
            </w:pPr>
            <w:r w:rsidRPr="00164626">
              <w:rPr>
                <w:sz w:val="14"/>
                <w:szCs w:val="14"/>
              </w:rPr>
              <w:t>X</w:t>
            </w:r>
          </w:p>
        </w:tc>
        <w:tc>
          <w:tcPr>
            <w:tcW w:w="440" w:type="dxa"/>
            <w:vMerge w:val="restart"/>
            <w:vAlign w:val="center"/>
          </w:tcPr>
          <w:p w14:paraId="300F43FE" w14:textId="77777777" w:rsidR="00813D99" w:rsidRPr="00164626" w:rsidRDefault="00813D99" w:rsidP="001F485B">
            <w:pPr>
              <w:pStyle w:val="Tabela"/>
              <w:ind w:right="0"/>
              <w:rPr>
                <w:sz w:val="14"/>
                <w:szCs w:val="14"/>
              </w:rPr>
            </w:pPr>
            <w:r w:rsidRPr="00164626">
              <w:rPr>
                <w:sz w:val="14"/>
                <w:szCs w:val="14"/>
              </w:rPr>
              <w:t xml:space="preserve">X </w:t>
            </w:r>
          </w:p>
        </w:tc>
        <w:tc>
          <w:tcPr>
            <w:tcW w:w="439" w:type="dxa"/>
            <w:vMerge w:val="restart"/>
            <w:vAlign w:val="center"/>
          </w:tcPr>
          <w:p w14:paraId="54B0296F" w14:textId="77777777" w:rsidR="00813D99" w:rsidRPr="00164626" w:rsidRDefault="00813D99" w:rsidP="001F485B">
            <w:pPr>
              <w:pStyle w:val="Tabela"/>
              <w:ind w:right="0"/>
              <w:rPr>
                <w:sz w:val="14"/>
                <w:szCs w:val="14"/>
              </w:rPr>
            </w:pPr>
            <w:r w:rsidRPr="00164626">
              <w:rPr>
                <w:sz w:val="14"/>
                <w:szCs w:val="14"/>
              </w:rPr>
              <w:t>X</w:t>
            </w:r>
          </w:p>
        </w:tc>
        <w:tc>
          <w:tcPr>
            <w:tcW w:w="439" w:type="dxa"/>
            <w:vMerge w:val="restart"/>
            <w:vAlign w:val="center"/>
          </w:tcPr>
          <w:p w14:paraId="05327014" w14:textId="77777777" w:rsidR="00813D99" w:rsidRPr="00164626" w:rsidRDefault="00813D99" w:rsidP="001F485B">
            <w:pPr>
              <w:pStyle w:val="Tabela"/>
              <w:ind w:right="0"/>
              <w:rPr>
                <w:sz w:val="14"/>
                <w:szCs w:val="14"/>
              </w:rPr>
            </w:pPr>
            <w:r w:rsidRPr="00164626">
              <w:rPr>
                <w:sz w:val="14"/>
                <w:szCs w:val="14"/>
              </w:rPr>
              <w:t>X</w:t>
            </w:r>
          </w:p>
        </w:tc>
        <w:tc>
          <w:tcPr>
            <w:tcW w:w="440" w:type="dxa"/>
            <w:vMerge w:val="restart"/>
            <w:vAlign w:val="center"/>
          </w:tcPr>
          <w:p w14:paraId="7B026031" w14:textId="77777777" w:rsidR="00813D99" w:rsidRPr="00164626" w:rsidRDefault="00813D99" w:rsidP="001F485B">
            <w:pPr>
              <w:pStyle w:val="Tabela"/>
              <w:ind w:right="0"/>
              <w:rPr>
                <w:sz w:val="14"/>
                <w:szCs w:val="14"/>
              </w:rPr>
            </w:pPr>
            <w:r w:rsidRPr="00164626">
              <w:rPr>
                <w:sz w:val="14"/>
                <w:szCs w:val="14"/>
              </w:rPr>
              <w:t xml:space="preserve">X </w:t>
            </w:r>
          </w:p>
        </w:tc>
        <w:tc>
          <w:tcPr>
            <w:tcW w:w="439" w:type="dxa"/>
            <w:vMerge w:val="restart"/>
            <w:vAlign w:val="center"/>
          </w:tcPr>
          <w:p w14:paraId="25312918" w14:textId="77777777" w:rsidR="00813D99" w:rsidRPr="00164626" w:rsidRDefault="00813D99" w:rsidP="001F485B">
            <w:pPr>
              <w:pStyle w:val="Tabela"/>
              <w:ind w:right="0"/>
              <w:rPr>
                <w:sz w:val="14"/>
                <w:szCs w:val="14"/>
              </w:rPr>
            </w:pPr>
            <w:r w:rsidRPr="00164626">
              <w:rPr>
                <w:sz w:val="14"/>
                <w:szCs w:val="14"/>
              </w:rPr>
              <w:t>X</w:t>
            </w:r>
          </w:p>
        </w:tc>
        <w:tc>
          <w:tcPr>
            <w:tcW w:w="440" w:type="dxa"/>
            <w:vMerge w:val="restart"/>
            <w:vAlign w:val="center"/>
          </w:tcPr>
          <w:p w14:paraId="6A0249C5" w14:textId="77777777" w:rsidR="00813D99" w:rsidRPr="00164626" w:rsidRDefault="00813D99" w:rsidP="001F485B">
            <w:pPr>
              <w:pStyle w:val="Tabela"/>
              <w:ind w:right="0"/>
              <w:rPr>
                <w:sz w:val="14"/>
                <w:szCs w:val="14"/>
              </w:rPr>
            </w:pPr>
            <w:r w:rsidRPr="00164626">
              <w:rPr>
                <w:sz w:val="14"/>
                <w:szCs w:val="14"/>
              </w:rPr>
              <w:t>X</w:t>
            </w:r>
          </w:p>
        </w:tc>
        <w:tc>
          <w:tcPr>
            <w:tcW w:w="439" w:type="dxa"/>
            <w:vMerge w:val="restart"/>
            <w:vAlign w:val="center"/>
          </w:tcPr>
          <w:p w14:paraId="74D4F26A" w14:textId="77777777" w:rsidR="00813D99" w:rsidRPr="00164626" w:rsidRDefault="00813D99" w:rsidP="001F485B">
            <w:pPr>
              <w:pStyle w:val="Tabela"/>
              <w:ind w:right="0"/>
              <w:rPr>
                <w:sz w:val="14"/>
                <w:szCs w:val="14"/>
              </w:rPr>
            </w:pPr>
            <w:r w:rsidRPr="00164626">
              <w:rPr>
                <w:sz w:val="14"/>
                <w:szCs w:val="14"/>
              </w:rPr>
              <w:t xml:space="preserve">X </w:t>
            </w:r>
          </w:p>
        </w:tc>
        <w:tc>
          <w:tcPr>
            <w:tcW w:w="440" w:type="dxa"/>
            <w:vMerge w:val="restart"/>
            <w:vAlign w:val="center"/>
          </w:tcPr>
          <w:p w14:paraId="2864C345" w14:textId="77777777" w:rsidR="00813D99" w:rsidRPr="00164626" w:rsidRDefault="00813D99" w:rsidP="001F485B">
            <w:pPr>
              <w:pStyle w:val="Tabela"/>
              <w:ind w:right="0"/>
              <w:rPr>
                <w:sz w:val="14"/>
                <w:szCs w:val="14"/>
              </w:rPr>
            </w:pPr>
            <w:r w:rsidRPr="00164626">
              <w:rPr>
                <w:sz w:val="14"/>
                <w:szCs w:val="14"/>
              </w:rPr>
              <w:t>X</w:t>
            </w:r>
          </w:p>
        </w:tc>
        <w:tc>
          <w:tcPr>
            <w:tcW w:w="439" w:type="dxa"/>
            <w:vMerge w:val="restart"/>
            <w:vAlign w:val="center"/>
          </w:tcPr>
          <w:p w14:paraId="3CA40429" w14:textId="77777777" w:rsidR="00813D99" w:rsidRPr="00164626" w:rsidRDefault="00813D99" w:rsidP="001F485B">
            <w:pPr>
              <w:pStyle w:val="Tabela"/>
              <w:ind w:right="0"/>
              <w:rPr>
                <w:sz w:val="14"/>
                <w:szCs w:val="14"/>
              </w:rPr>
            </w:pPr>
            <w:r w:rsidRPr="00164626">
              <w:rPr>
                <w:sz w:val="14"/>
                <w:szCs w:val="14"/>
              </w:rPr>
              <w:t>X</w:t>
            </w:r>
          </w:p>
        </w:tc>
        <w:tc>
          <w:tcPr>
            <w:tcW w:w="440" w:type="dxa"/>
            <w:vMerge w:val="restart"/>
            <w:vAlign w:val="center"/>
          </w:tcPr>
          <w:p w14:paraId="7B40676B" w14:textId="77777777" w:rsidR="00813D99" w:rsidRPr="00164626" w:rsidRDefault="00813D99" w:rsidP="001F485B">
            <w:pPr>
              <w:pStyle w:val="Tabela"/>
              <w:ind w:right="0"/>
              <w:rPr>
                <w:sz w:val="14"/>
                <w:szCs w:val="14"/>
              </w:rPr>
            </w:pPr>
            <w:r w:rsidRPr="00164626">
              <w:rPr>
                <w:sz w:val="14"/>
                <w:szCs w:val="14"/>
              </w:rPr>
              <w:t xml:space="preserve">X </w:t>
            </w:r>
          </w:p>
        </w:tc>
        <w:tc>
          <w:tcPr>
            <w:tcW w:w="439" w:type="dxa"/>
            <w:vMerge w:val="restart"/>
            <w:vAlign w:val="center"/>
          </w:tcPr>
          <w:p w14:paraId="70CC5B7F" w14:textId="77777777" w:rsidR="00813D99" w:rsidRPr="00164626" w:rsidRDefault="00813D99" w:rsidP="001F485B">
            <w:pPr>
              <w:pStyle w:val="Tabela"/>
              <w:ind w:right="0"/>
              <w:rPr>
                <w:sz w:val="14"/>
                <w:szCs w:val="14"/>
              </w:rPr>
            </w:pPr>
            <w:r w:rsidRPr="00164626">
              <w:rPr>
                <w:sz w:val="14"/>
                <w:szCs w:val="14"/>
              </w:rPr>
              <w:t>X</w:t>
            </w:r>
          </w:p>
        </w:tc>
        <w:tc>
          <w:tcPr>
            <w:tcW w:w="440" w:type="dxa"/>
            <w:vMerge w:val="restart"/>
            <w:vAlign w:val="center"/>
          </w:tcPr>
          <w:p w14:paraId="6ADEF911" w14:textId="77777777" w:rsidR="00813D99" w:rsidRPr="00164626" w:rsidRDefault="00813D99" w:rsidP="001F485B">
            <w:pPr>
              <w:pStyle w:val="Tabela"/>
              <w:ind w:right="0"/>
              <w:rPr>
                <w:sz w:val="14"/>
                <w:szCs w:val="14"/>
              </w:rPr>
            </w:pPr>
            <w:r w:rsidRPr="00164626">
              <w:rPr>
                <w:sz w:val="14"/>
                <w:szCs w:val="14"/>
              </w:rPr>
              <w:t xml:space="preserve">X </w:t>
            </w:r>
          </w:p>
        </w:tc>
      </w:tr>
      <w:tr w:rsidR="00813D99" w:rsidRPr="00164626" w14:paraId="2DA35731" w14:textId="77777777" w:rsidTr="007853D8">
        <w:trPr>
          <w:gridAfter w:val="1"/>
          <w:wAfter w:w="17" w:type="dxa"/>
          <w:cantSplit/>
          <w:trHeight w:val="380"/>
        </w:trPr>
        <w:tc>
          <w:tcPr>
            <w:tcW w:w="2122" w:type="dxa"/>
            <w:vMerge/>
            <w:vAlign w:val="center"/>
          </w:tcPr>
          <w:p w14:paraId="0905DF4E" w14:textId="77777777" w:rsidR="00813D99" w:rsidRPr="00164626" w:rsidRDefault="00813D99" w:rsidP="00447D1E">
            <w:pPr>
              <w:pStyle w:val="Tabela"/>
              <w:rPr>
                <w:rFonts w:cs="Arial"/>
                <w:sz w:val="14"/>
                <w:szCs w:val="14"/>
              </w:rPr>
            </w:pPr>
          </w:p>
        </w:tc>
        <w:tc>
          <w:tcPr>
            <w:tcW w:w="708" w:type="dxa"/>
            <w:vAlign w:val="center"/>
          </w:tcPr>
          <w:p w14:paraId="41546025" w14:textId="77777777" w:rsidR="00813D99" w:rsidRPr="00164626" w:rsidRDefault="00813D99" w:rsidP="00447D1E">
            <w:pPr>
              <w:pStyle w:val="Tabela"/>
              <w:rPr>
                <w:sz w:val="14"/>
                <w:szCs w:val="14"/>
              </w:rPr>
            </w:pPr>
            <w:r w:rsidRPr="00164626">
              <w:rPr>
                <w:sz w:val="14"/>
                <w:szCs w:val="14"/>
              </w:rPr>
              <w:t>01</w:t>
            </w:r>
          </w:p>
        </w:tc>
        <w:tc>
          <w:tcPr>
            <w:tcW w:w="1276" w:type="dxa"/>
            <w:vAlign w:val="center"/>
          </w:tcPr>
          <w:p w14:paraId="5CF936BE" w14:textId="77777777" w:rsidR="00813D99" w:rsidRPr="00164626" w:rsidRDefault="00813D99" w:rsidP="00447D1E">
            <w:pPr>
              <w:pStyle w:val="Tabela"/>
              <w:tabs>
                <w:tab w:val="clear" w:pos="851"/>
                <w:tab w:val="left" w:pos="598"/>
              </w:tabs>
              <w:ind w:left="-111" w:right="-110"/>
              <w:rPr>
                <w:sz w:val="14"/>
                <w:szCs w:val="14"/>
              </w:rPr>
            </w:pPr>
            <w:r w:rsidRPr="00164626">
              <w:rPr>
                <w:sz w:val="14"/>
                <w:szCs w:val="14"/>
              </w:rPr>
              <w:t xml:space="preserve">Capacitação uso do </w:t>
            </w:r>
            <w:r w:rsidRPr="00164626">
              <w:rPr>
                <w:i/>
                <w:iCs/>
                <w:sz w:val="14"/>
                <w:szCs w:val="14"/>
              </w:rPr>
              <w:t>software</w:t>
            </w:r>
          </w:p>
        </w:tc>
        <w:tc>
          <w:tcPr>
            <w:tcW w:w="851" w:type="dxa"/>
            <w:vAlign w:val="center"/>
          </w:tcPr>
          <w:p w14:paraId="5FB605EA" w14:textId="77777777" w:rsidR="00813D99" w:rsidRPr="00164626" w:rsidRDefault="00813D99" w:rsidP="00447D1E">
            <w:pPr>
              <w:pStyle w:val="Tabela"/>
              <w:rPr>
                <w:sz w:val="14"/>
                <w:szCs w:val="14"/>
              </w:rPr>
            </w:pPr>
            <w:r w:rsidRPr="00164626">
              <w:rPr>
                <w:sz w:val="14"/>
                <w:szCs w:val="14"/>
              </w:rPr>
              <w:t>5.000,00</w:t>
            </w:r>
          </w:p>
        </w:tc>
        <w:tc>
          <w:tcPr>
            <w:tcW w:w="708" w:type="dxa"/>
            <w:vMerge/>
            <w:textDirection w:val="tbRl"/>
            <w:vAlign w:val="center"/>
          </w:tcPr>
          <w:p w14:paraId="650DDB9D" w14:textId="77777777" w:rsidR="00813D99" w:rsidRPr="00164626" w:rsidRDefault="00813D99" w:rsidP="001F485B">
            <w:pPr>
              <w:pStyle w:val="Tabela"/>
              <w:ind w:right="0"/>
              <w:rPr>
                <w:sz w:val="14"/>
                <w:szCs w:val="14"/>
              </w:rPr>
            </w:pPr>
          </w:p>
        </w:tc>
        <w:tc>
          <w:tcPr>
            <w:tcW w:w="439" w:type="dxa"/>
            <w:vMerge/>
            <w:vAlign w:val="center"/>
          </w:tcPr>
          <w:p w14:paraId="5FAF0EAB" w14:textId="77777777" w:rsidR="00813D99" w:rsidRPr="00164626" w:rsidRDefault="00813D99" w:rsidP="001F485B">
            <w:pPr>
              <w:pStyle w:val="Tabela"/>
              <w:ind w:right="0"/>
              <w:rPr>
                <w:sz w:val="14"/>
                <w:szCs w:val="14"/>
              </w:rPr>
            </w:pPr>
          </w:p>
        </w:tc>
        <w:tc>
          <w:tcPr>
            <w:tcW w:w="439" w:type="dxa"/>
            <w:vMerge/>
            <w:vAlign w:val="center"/>
          </w:tcPr>
          <w:p w14:paraId="59D2A0E5" w14:textId="77777777" w:rsidR="00813D99" w:rsidRPr="00164626" w:rsidRDefault="00813D99" w:rsidP="001F485B">
            <w:pPr>
              <w:pStyle w:val="Tabela"/>
              <w:ind w:right="0"/>
              <w:rPr>
                <w:sz w:val="14"/>
                <w:szCs w:val="14"/>
              </w:rPr>
            </w:pPr>
          </w:p>
        </w:tc>
        <w:tc>
          <w:tcPr>
            <w:tcW w:w="440" w:type="dxa"/>
            <w:vMerge/>
            <w:vAlign w:val="center"/>
          </w:tcPr>
          <w:p w14:paraId="007344D1" w14:textId="77777777" w:rsidR="00813D99" w:rsidRPr="00164626" w:rsidRDefault="00813D99" w:rsidP="001F485B">
            <w:pPr>
              <w:pStyle w:val="Tabela"/>
              <w:ind w:right="0"/>
              <w:rPr>
                <w:sz w:val="14"/>
                <w:szCs w:val="14"/>
              </w:rPr>
            </w:pPr>
          </w:p>
        </w:tc>
        <w:tc>
          <w:tcPr>
            <w:tcW w:w="439" w:type="dxa"/>
            <w:vMerge/>
            <w:vAlign w:val="center"/>
          </w:tcPr>
          <w:p w14:paraId="6123AE4F" w14:textId="77777777" w:rsidR="00813D99" w:rsidRPr="00164626" w:rsidRDefault="00813D99" w:rsidP="001F485B">
            <w:pPr>
              <w:pStyle w:val="Tabela"/>
              <w:ind w:right="0"/>
              <w:rPr>
                <w:sz w:val="14"/>
                <w:szCs w:val="14"/>
              </w:rPr>
            </w:pPr>
          </w:p>
        </w:tc>
        <w:tc>
          <w:tcPr>
            <w:tcW w:w="440" w:type="dxa"/>
            <w:vMerge/>
            <w:vAlign w:val="center"/>
          </w:tcPr>
          <w:p w14:paraId="30E3093C" w14:textId="77777777" w:rsidR="00813D99" w:rsidRPr="00164626" w:rsidRDefault="00813D99" w:rsidP="001F485B">
            <w:pPr>
              <w:pStyle w:val="Tabela"/>
              <w:ind w:right="0"/>
              <w:rPr>
                <w:sz w:val="14"/>
                <w:szCs w:val="14"/>
              </w:rPr>
            </w:pPr>
          </w:p>
        </w:tc>
        <w:tc>
          <w:tcPr>
            <w:tcW w:w="439" w:type="dxa"/>
            <w:vMerge/>
            <w:vAlign w:val="center"/>
          </w:tcPr>
          <w:p w14:paraId="10E5FD65" w14:textId="77777777" w:rsidR="00813D99" w:rsidRPr="00164626" w:rsidRDefault="00813D99" w:rsidP="001F485B">
            <w:pPr>
              <w:pStyle w:val="Tabela"/>
              <w:ind w:right="0"/>
              <w:rPr>
                <w:sz w:val="14"/>
                <w:szCs w:val="14"/>
              </w:rPr>
            </w:pPr>
          </w:p>
        </w:tc>
        <w:tc>
          <w:tcPr>
            <w:tcW w:w="440" w:type="dxa"/>
            <w:vMerge/>
            <w:vAlign w:val="center"/>
          </w:tcPr>
          <w:p w14:paraId="6236C0D0" w14:textId="77777777" w:rsidR="00813D99" w:rsidRPr="00164626" w:rsidRDefault="00813D99" w:rsidP="001F485B">
            <w:pPr>
              <w:pStyle w:val="Tabela"/>
              <w:ind w:right="0"/>
              <w:rPr>
                <w:sz w:val="14"/>
                <w:szCs w:val="14"/>
              </w:rPr>
            </w:pPr>
          </w:p>
        </w:tc>
        <w:tc>
          <w:tcPr>
            <w:tcW w:w="439" w:type="dxa"/>
            <w:vMerge/>
            <w:vAlign w:val="center"/>
          </w:tcPr>
          <w:p w14:paraId="698FE372" w14:textId="77777777" w:rsidR="00813D99" w:rsidRPr="00164626" w:rsidRDefault="00813D99" w:rsidP="001F485B">
            <w:pPr>
              <w:pStyle w:val="Tabela"/>
              <w:ind w:right="0"/>
              <w:rPr>
                <w:sz w:val="14"/>
                <w:szCs w:val="14"/>
              </w:rPr>
            </w:pPr>
          </w:p>
        </w:tc>
        <w:tc>
          <w:tcPr>
            <w:tcW w:w="440" w:type="dxa"/>
            <w:vMerge/>
            <w:vAlign w:val="center"/>
          </w:tcPr>
          <w:p w14:paraId="50157E3B" w14:textId="77777777" w:rsidR="00813D99" w:rsidRPr="00164626" w:rsidRDefault="00813D99" w:rsidP="001F485B">
            <w:pPr>
              <w:pStyle w:val="Tabela"/>
              <w:ind w:right="0"/>
              <w:rPr>
                <w:sz w:val="14"/>
                <w:szCs w:val="14"/>
              </w:rPr>
            </w:pPr>
          </w:p>
        </w:tc>
        <w:tc>
          <w:tcPr>
            <w:tcW w:w="439" w:type="dxa"/>
            <w:vMerge/>
            <w:vAlign w:val="center"/>
          </w:tcPr>
          <w:p w14:paraId="639873E6" w14:textId="77777777" w:rsidR="00813D99" w:rsidRPr="00164626" w:rsidRDefault="00813D99" w:rsidP="001F485B">
            <w:pPr>
              <w:pStyle w:val="Tabela"/>
              <w:ind w:right="0"/>
              <w:rPr>
                <w:sz w:val="14"/>
                <w:szCs w:val="14"/>
              </w:rPr>
            </w:pPr>
          </w:p>
        </w:tc>
        <w:tc>
          <w:tcPr>
            <w:tcW w:w="439" w:type="dxa"/>
            <w:vMerge/>
            <w:vAlign w:val="center"/>
          </w:tcPr>
          <w:p w14:paraId="6AA32FEB" w14:textId="77777777" w:rsidR="00813D99" w:rsidRPr="00164626" w:rsidRDefault="00813D99" w:rsidP="001F485B">
            <w:pPr>
              <w:pStyle w:val="Tabela"/>
              <w:ind w:right="0"/>
              <w:rPr>
                <w:sz w:val="14"/>
                <w:szCs w:val="14"/>
              </w:rPr>
            </w:pPr>
          </w:p>
        </w:tc>
        <w:tc>
          <w:tcPr>
            <w:tcW w:w="440" w:type="dxa"/>
            <w:vMerge/>
            <w:vAlign w:val="center"/>
          </w:tcPr>
          <w:p w14:paraId="117243C2" w14:textId="77777777" w:rsidR="00813D99" w:rsidRPr="00164626" w:rsidRDefault="00813D99" w:rsidP="001F485B">
            <w:pPr>
              <w:pStyle w:val="Tabela"/>
              <w:ind w:right="0"/>
              <w:rPr>
                <w:sz w:val="14"/>
                <w:szCs w:val="14"/>
              </w:rPr>
            </w:pPr>
          </w:p>
        </w:tc>
        <w:tc>
          <w:tcPr>
            <w:tcW w:w="439" w:type="dxa"/>
            <w:vMerge/>
            <w:vAlign w:val="center"/>
          </w:tcPr>
          <w:p w14:paraId="679E26D7" w14:textId="77777777" w:rsidR="00813D99" w:rsidRPr="00164626" w:rsidRDefault="00813D99" w:rsidP="001F485B">
            <w:pPr>
              <w:pStyle w:val="Tabela"/>
              <w:ind w:right="0"/>
              <w:rPr>
                <w:sz w:val="14"/>
                <w:szCs w:val="14"/>
              </w:rPr>
            </w:pPr>
          </w:p>
        </w:tc>
        <w:tc>
          <w:tcPr>
            <w:tcW w:w="440" w:type="dxa"/>
            <w:vMerge/>
            <w:vAlign w:val="center"/>
          </w:tcPr>
          <w:p w14:paraId="3944FD3E" w14:textId="77777777" w:rsidR="00813D99" w:rsidRPr="00164626" w:rsidRDefault="00813D99" w:rsidP="001F485B">
            <w:pPr>
              <w:pStyle w:val="Tabela"/>
              <w:ind w:right="0"/>
              <w:rPr>
                <w:sz w:val="14"/>
                <w:szCs w:val="14"/>
              </w:rPr>
            </w:pPr>
          </w:p>
        </w:tc>
        <w:tc>
          <w:tcPr>
            <w:tcW w:w="439" w:type="dxa"/>
            <w:vMerge/>
            <w:vAlign w:val="center"/>
          </w:tcPr>
          <w:p w14:paraId="26B40605" w14:textId="77777777" w:rsidR="00813D99" w:rsidRPr="00164626" w:rsidRDefault="00813D99" w:rsidP="001F485B">
            <w:pPr>
              <w:pStyle w:val="Tabela"/>
              <w:ind w:right="0"/>
              <w:rPr>
                <w:sz w:val="14"/>
                <w:szCs w:val="14"/>
              </w:rPr>
            </w:pPr>
          </w:p>
        </w:tc>
        <w:tc>
          <w:tcPr>
            <w:tcW w:w="440" w:type="dxa"/>
            <w:vMerge/>
            <w:vAlign w:val="center"/>
          </w:tcPr>
          <w:p w14:paraId="6357C721" w14:textId="77777777" w:rsidR="00813D99" w:rsidRPr="00164626" w:rsidRDefault="00813D99" w:rsidP="001F485B">
            <w:pPr>
              <w:pStyle w:val="Tabela"/>
              <w:ind w:right="0"/>
              <w:rPr>
                <w:sz w:val="14"/>
                <w:szCs w:val="14"/>
              </w:rPr>
            </w:pPr>
          </w:p>
        </w:tc>
        <w:tc>
          <w:tcPr>
            <w:tcW w:w="439" w:type="dxa"/>
            <w:vMerge/>
            <w:vAlign w:val="center"/>
          </w:tcPr>
          <w:p w14:paraId="397F2A9C" w14:textId="77777777" w:rsidR="00813D99" w:rsidRPr="00164626" w:rsidRDefault="00813D99" w:rsidP="001F485B">
            <w:pPr>
              <w:pStyle w:val="Tabela"/>
              <w:ind w:right="0"/>
              <w:rPr>
                <w:sz w:val="14"/>
                <w:szCs w:val="14"/>
              </w:rPr>
            </w:pPr>
          </w:p>
        </w:tc>
        <w:tc>
          <w:tcPr>
            <w:tcW w:w="440" w:type="dxa"/>
            <w:vMerge/>
            <w:vAlign w:val="center"/>
          </w:tcPr>
          <w:p w14:paraId="5E92728B" w14:textId="77777777" w:rsidR="00813D99" w:rsidRPr="00164626" w:rsidRDefault="00813D99" w:rsidP="001F485B">
            <w:pPr>
              <w:pStyle w:val="Tabela"/>
              <w:ind w:right="0"/>
              <w:rPr>
                <w:sz w:val="14"/>
                <w:szCs w:val="14"/>
              </w:rPr>
            </w:pPr>
          </w:p>
        </w:tc>
        <w:tc>
          <w:tcPr>
            <w:tcW w:w="439" w:type="dxa"/>
            <w:vMerge/>
            <w:vAlign w:val="center"/>
          </w:tcPr>
          <w:p w14:paraId="33413077" w14:textId="77777777" w:rsidR="00813D99" w:rsidRPr="00164626" w:rsidRDefault="00813D99" w:rsidP="001F485B">
            <w:pPr>
              <w:pStyle w:val="Tabela"/>
              <w:ind w:right="0"/>
              <w:rPr>
                <w:sz w:val="14"/>
                <w:szCs w:val="14"/>
              </w:rPr>
            </w:pPr>
          </w:p>
        </w:tc>
        <w:tc>
          <w:tcPr>
            <w:tcW w:w="440" w:type="dxa"/>
            <w:vMerge/>
            <w:vAlign w:val="center"/>
          </w:tcPr>
          <w:p w14:paraId="66ED0345" w14:textId="77777777" w:rsidR="00813D99" w:rsidRPr="00164626" w:rsidRDefault="00813D99" w:rsidP="001F485B">
            <w:pPr>
              <w:pStyle w:val="Tabela"/>
              <w:ind w:right="0"/>
              <w:rPr>
                <w:sz w:val="14"/>
                <w:szCs w:val="14"/>
              </w:rPr>
            </w:pPr>
          </w:p>
        </w:tc>
      </w:tr>
      <w:tr w:rsidR="00813D99" w:rsidRPr="00164626" w14:paraId="3B4637E5" w14:textId="77777777" w:rsidTr="007853D8">
        <w:trPr>
          <w:gridAfter w:val="1"/>
          <w:wAfter w:w="17" w:type="dxa"/>
          <w:cantSplit/>
          <w:trHeight w:val="1134"/>
        </w:trPr>
        <w:tc>
          <w:tcPr>
            <w:tcW w:w="2122" w:type="dxa"/>
            <w:vMerge/>
            <w:vAlign w:val="center"/>
          </w:tcPr>
          <w:p w14:paraId="6E54C691" w14:textId="77777777" w:rsidR="00813D99" w:rsidRPr="00164626" w:rsidRDefault="00813D99" w:rsidP="00447D1E">
            <w:pPr>
              <w:pStyle w:val="Tabela"/>
              <w:rPr>
                <w:rFonts w:cs="Arial"/>
                <w:sz w:val="14"/>
                <w:szCs w:val="14"/>
              </w:rPr>
            </w:pPr>
          </w:p>
        </w:tc>
        <w:tc>
          <w:tcPr>
            <w:tcW w:w="708" w:type="dxa"/>
            <w:vAlign w:val="center"/>
          </w:tcPr>
          <w:p w14:paraId="4552ABBA" w14:textId="77777777" w:rsidR="00813D99" w:rsidRPr="00164626" w:rsidRDefault="00813D99" w:rsidP="00447D1E">
            <w:pPr>
              <w:pStyle w:val="Tabela"/>
              <w:rPr>
                <w:sz w:val="14"/>
                <w:szCs w:val="14"/>
              </w:rPr>
            </w:pPr>
            <w:r w:rsidRPr="00164626">
              <w:rPr>
                <w:sz w:val="14"/>
                <w:szCs w:val="14"/>
              </w:rPr>
              <w:t>01</w:t>
            </w:r>
          </w:p>
        </w:tc>
        <w:tc>
          <w:tcPr>
            <w:tcW w:w="1276" w:type="dxa"/>
            <w:vAlign w:val="center"/>
          </w:tcPr>
          <w:p w14:paraId="0F92CC93" w14:textId="77777777" w:rsidR="00813D99" w:rsidRPr="00164626" w:rsidRDefault="00813D99" w:rsidP="00447D1E">
            <w:pPr>
              <w:pStyle w:val="Tabela"/>
              <w:tabs>
                <w:tab w:val="clear" w:pos="851"/>
                <w:tab w:val="left" w:pos="598"/>
              </w:tabs>
              <w:ind w:left="-111" w:right="-110"/>
              <w:rPr>
                <w:sz w:val="14"/>
                <w:szCs w:val="14"/>
              </w:rPr>
            </w:pPr>
            <w:r w:rsidRPr="00164626">
              <w:rPr>
                <w:sz w:val="14"/>
                <w:szCs w:val="14"/>
              </w:rPr>
              <w:t xml:space="preserve">Assessoria técnica do </w:t>
            </w:r>
            <w:r w:rsidRPr="00164626">
              <w:rPr>
                <w:i/>
                <w:iCs/>
                <w:sz w:val="14"/>
                <w:szCs w:val="14"/>
              </w:rPr>
              <w:t>software</w:t>
            </w:r>
            <w:r w:rsidRPr="00164626">
              <w:rPr>
                <w:sz w:val="14"/>
                <w:szCs w:val="14"/>
              </w:rPr>
              <w:t>/mês</w:t>
            </w:r>
          </w:p>
        </w:tc>
        <w:tc>
          <w:tcPr>
            <w:tcW w:w="851" w:type="dxa"/>
            <w:vAlign w:val="center"/>
          </w:tcPr>
          <w:p w14:paraId="0DBEDA41" w14:textId="77777777" w:rsidR="00813D99" w:rsidRPr="00164626" w:rsidRDefault="00813D99" w:rsidP="00447D1E">
            <w:pPr>
              <w:pStyle w:val="Tabela"/>
              <w:rPr>
                <w:sz w:val="14"/>
                <w:szCs w:val="14"/>
              </w:rPr>
            </w:pPr>
            <w:r w:rsidRPr="00164626">
              <w:rPr>
                <w:sz w:val="14"/>
                <w:szCs w:val="14"/>
              </w:rPr>
              <w:t>500,00</w:t>
            </w:r>
          </w:p>
        </w:tc>
        <w:tc>
          <w:tcPr>
            <w:tcW w:w="708" w:type="dxa"/>
            <w:textDirection w:val="tbRl"/>
            <w:vAlign w:val="center"/>
          </w:tcPr>
          <w:p w14:paraId="6DC7A197" w14:textId="77777777" w:rsidR="00813D99" w:rsidRPr="00164626" w:rsidRDefault="00813D99" w:rsidP="001F485B">
            <w:pPr>
              <w:pStyle w:val="Tabela"/>
              <w:ind w:right="0"/>
              <w:rPr>
                <w:sz w:val="14"/>
                <w:szCs w:val="14"/>
              </w:rPr>
            </w:pPr>
            <w:r w:rsidRPr="00164626">
              <w:rPr>
                <w:sz w:val="14"/>
                <w:szCs w:val="14"/>
              </w:rPr>
              <w:t>96.000,00</w:t>
            </w:r>
          </w:p>
        </w:tc>
        <w:tc>
          <w:tcPr>
            <w:tcW w:w="439" w:type="dxa"/>
            <w:vAlign w:val="center"/>
          </w:tcPr>
          <w:p w14:paraId="1E8EFD9E" w14:textId="77777777" w:rsidR="00813D99" w:rsidRPr="00164626" w:rsidRDefault="00813D99" w:rsidP="001F485B">
            <w:pPr>
              <w:pStyle w:val="Tabela"/>
              <w:ind w:right="0"/>
              <w:rPr>
                <w:sz w:val="14"/>
                <w:szCs w:val="14"/>
              </w:rPr>
            </w:pPr>
          </w:p>
        </w:tc>
        <w:tc>
          <w:tcPr>
            <w:tcW w:w="439" w:type="dxa"/>
            <w:vAlign w:val="center"/>
          </w:tcPr>
          <w:p w14:paraId="6EA44F44" w14:textId="77777777" w:rsidR="00813D99" w:rsidRPr="00164626" w:rsidRDefault="00813D99" w:rsidP="001F485B">
            <w:pPr>
              <w:pStyle w:val="Tabela"/>
              <w:ind w:right="0"/>
              <w:rPr>
                <w:sz w:val="14"/>
                <w:szCs w:val="14"/>
              </w:rPr>
            </w:pPr>
          </w:p>
        </w:tc>
        <w:tc>
          <w:tcPr>
            <w:tcW w:w="440" w:type="dxa"/>
            <w:vAlign w:val="center"/>
          </w:tcPr>
          <w:p w14:paraId="3081DEBD" w14:textId="77777777" w:rsidR="00813D99" w:rsidRPr="00164626" w:rsidRDefault="00813D99" w:rsidP="001F485B">
            <w:pPr>
              <w:pStyle w:val="Tabela"/>
              <w:ind w:right="0"/>
              <w:rPr>
                <w:sz w:val="14"/>
                <w:szCs w:val="14"/>
              </w:rPr>
            </w:pPr>
          </w:p>
        </w:tc>
        <w:tc>
          <w:tcPr>
            <w:tcW w:w="439" w:type="dxa"/>
            <w:vAlign w:val="center"/>
          </w:tcPr>
          <w:p w14:paraId="014AB608" w14:textId="77777777" w:rsidR="00813D99" w:rsidRPr="00164626" w:rsidRDefault="00813D99" w:rsidP="001F485B">
            <w:pPr>
              <w:pStyle w:val="Tabela"/>
              <w:ind w:right="0"/>
              <w:rPr>
                <w:sz w:val="14"/>
                <w:szCs w:val="14"/>
              </w:rPr>
            </w:pPr>
          </w:p>
        </w:tc>
        <w:tc>
          <w:tcPr>
            <w:tcW w:w="440" w:type="dxa"/>
            <w:textDirection w:val="tbRl"/>
            <w:vAlign w:val="center"/>
          </w:tcPr>
          <w:p w14:paraId="2A35FB51" w14:textId="77777777" w:rsidR="00813D99" w:rsidRPr="00164626" w:rsidRDefault="00813D99" w:rsidP="001F485B">
            <w:pPr>
              <w:pStyle w:val="Tabela"/>
              <w:ind w:right="0"/>
              <w:rPr>
                <w:sz w:val="14"/>
                <w:szCs w:val="14"/>
              </w:rPr>
            </w:pPr>
            <w:r w:rsidRPr="00164626">
              <w:rPr>
                <w:sz w:val="14"/>
                <w:szCs w:val="14"/>
              </w:rPr>
              <w:t>6.000,00</w:t>
            </w:r>
          </w:p>
        </w:tc>
        <w:tc>
          <w:tcPr>
            <w:tcW w:w="439" w:type="dxa"/>
            <w:textDirection w:val="tbRl"/>
            <w:vAlign w:val="center"/>
          </w:tcPr>
          <w:p w14:paraId="73F724EC" w14:textId="77777777" w:rsidR="00813D99" w:rsidRPr="00164626" w:rsidRDefault="00813D99" w:rsidP="001F485B">
            <w:pPr>
              <w:pStyle w:val="Tabela"/>
              <w:ind w:right="0"/>
              <w:rPr>
                <w:sz w:val="14"/>
                <w:szCs w:val="14"/>
              </w:rPr>
            </w:pPr>
            <w:r w:rsidRPr="00164626">
              <w:rPr>
                <w:sz w:val="14"/>
                <w:szCs w:val="14"/>
              </w:rPr>
              <w:t>6.000,00</w:t>
            </w:r>
          </w:p>
        </w:tc>
        <w:tc>
          <w:tcPr>
            <w:tcW w:w="440" w:type="dxa"/>
            <w:textDirection w:val="tbRl"/>
            <w:vAlign w:val="center"/>
          </w:tcPr>
          <w:p w14:paraId="6B50568C" w14:textId="77777777" w:rsidR="00813D99" w:rsidRPr="00164626" w:rsidRDefault="00813D99" w:rsidP="001F485B">
            <w:pPr>
              <w:pStyle w:val="Tabela"/>
              <w:ind w:right="0"/>
              <w:rPr>
                <w:sz w:val="14"/>
                <w:szCs w:val="14"/>
              </w:rPr>
            </w:pPr>
            <w:r w:rsidRPr="00164626">
              <w:rPr>
                <w:sz w:val="14"/>
                <w:szCs w:val="14"/>
              </w:rPr>
              <w:t>6.000,00</w:t>
            </w:r>
          </w:p>
        </w:tc>
        <w:tc>
          <w:tcPr>
            <w:tcW w:w="439" w:type="dxa"/>
            <w:textDirection w:val="tbRl"/>
            <w:vAlign w:val="center"/>
          </w:tcPr>
          <w:p w14:paraId="0415352B" w14:textId="77777777" w:rsidR="00813D99" w:rsidRPr="00164626" w:rsidRDefault="00813D99" w:rsidP="001F485B">
            <w:pPr>
              <w:pStyle w:val="Tabela"/>
              <w:ind w:right="0"/>
              <w:rPr>
                <w:sz w:val="14"/>
                <w:szCs w:val="14"/>
              </w:rPr>
            </w:pPr>
            <w:r w:rsidRPr="00164626">
              <w:rPr>
                <w:sz w:val="14"/>
                <w:szCs w:val="14"/>
              </w:rPr>
              <w:t>6.000,00</w:t>
            </w:r>
          </w:p>
        </w:tc>
        <w:tc>
          <w:tcPr>
            <w:tcW w:w="440" w:type="dxa"/>
            <w:textDirection w:val="tbRl"/>
            <w:vAlign w:val="center"/>
          </w:tcPr>
          <w:p w14:paraId="3CA57349" w14:textId="77777777" w:rsidR="00813D99" w:rsidRPr="00164626" w:rsidRDefault="00813D99" w:rsidP="001F485B">
            <w:pPr>
              <w:pStyle w:val="Tabela"/>
              <w:ind w:right="0"/>
              <w:rPr>
                <w:sz w:val="14"/>
                <w:szCs w:val="14"/>
              </w:rPr>
            </w:pPr>
            <w:r w:rsidRPr="00164626">
              <w:rPr>
                <w:sz w:val="14"/>
                <w:szCs w:val="14"/>
              </w:rPr>
              <w:t>6.000,00</w:t>
            </w:r>
          </w:p>
        </w:tc>
        <w:tc>
          <w:tcPr>
            <w:tcW w:w="439" w:type="dxa"/>
            <w:textDirection w:val="tbRl"/>
            <w:vAlign w:val="center"/>
          </w:tcPr>
          <w:p w14:paraId="324487FE" w14:textId="77777777" w:rsidR="00813D99" w:rsidRPr="00164626" w:rsidRDefault="00813D99" w:rsidP="001F485B">
            <w:pPr>
              <w:pStyle w:val="Tabela"/>
              <w:ind w:right="0"/>
              <w:rPr>
                <w:sz w:val="14"/>
                <w:szCs w:val="14"/>
              </w:rPr>
            </w:pPr>
            <w:r w:rsidRPr="00164626">
              <w:rPr>
                <w:sz w:val="14"/>
                <w:szCs w:val="14"/>
              </w:rPr>
              <w:t>6.000,00</w:t>
            </w:r>
          </w:p>
        </w:tc>
        <w:tc>
          <w:tcPr>
            <w:tcW w:w="439" w:type="dxa"/>
            <w:textDirection w:val="tbRl"/>
            <w:vAlign w:val="center"/>
          </w:tcPr>
          <w:p w14:paraId="0A21F843" w14:textId="77777777" w:rsidR="00813D99" w:rsidRPr="00164626" w:rsidRDefault="00813D99" w:rsidP="001F485B">
            <w:pPr>
              <w:pStyle w:val="Tabela"/>
              <w:ind w:right="0"/>
              <w:rPr>
                <w:sz w:val="14"/>
                <w:szCs w:val="14"/>
              </w:rPr>
            </w:pPr>
            <w:r w:rsidRPr="00164626">
              <w:rPr>
                <w:sz w:val="14"/>
                <w:szCs w:val="14"/>
              </w:rPr>
              <w:t>6.000,00</w:t>
            </w:r>
          </w:p>
        </w:tc>
        <w:tc>
          <w:tcPr>
            <w:tcW w:w="440" w:type="dxa"/>
            <w:textDirection w:val="tbRl"/>
            <w:vAlign w:val="center"/>
          </w:tcPr>
          <w:p w14:paraId="543DE5C6" w14:textId="77777777" w:rsidR="00813D99" w:rsidRPr="00164626" w:rsidRDefault="00813D99" w:rsidP="001F485B">
            <w:pPr>
              <w:pStyle w:val="Tabela"/>
              <w:ind w:right="0"/>
              <w:rPr>
                <w:sz w:val="14"/>
                <w:szCs w:val="14"/>
              </w:rPr>
            </w:pPr>
            <w:r w:rsidRPr="00164626">
              <w:rPr>
                <w:sz w:val="14"/>
                <w:szCs w:val="14"/>
              </w:rPr>
              <w:t>6.000,00</w:t>
            </w:r>
          </w:p>
        </w:tc>
        <w:tc>
          <w:tcPr>
            <w:tcW w:w="439" w:type="dxa"/>
            <w:textDirection w:val="tbRl"/>
            <w:vAlign w:val="center"/>
          </w:tcPr>
          <w:p w14:paraId="65A4C90D" w14:textId="77777777" w:rsidR="00813D99" w:rsidRPr="00164626" w:rsidRDefault="00813D99" w:rsidP="001F485B">
            <w:pPr>
              <w:pStyle w:val="Tabela"/>
              <w:ind w:right="0"/>
              <w:rPr>
                <w:sz w:val="14"/>
                <w:szCs w:val="14"/>
              </w:rPr>
            </w:pPr>
            <w:r w:rsidRPr="00164626">
              <w:rPr>
                <w:sz w:val="14"/>
                <w:szCs w:val="14"/>
              </w:rPr>
              <w:t>6.000,00</w:t>
            </w:r>
          </w:p>
        </w:tc>
        <w:tc>
          <w:tcPr>
            <w:tcW w:w="440" w:type="dxa"/>
            <w:textDirection w:val="tbRl"/>
            <w:vAlign w:val="center"/>
          </w:tcPr>
          <w:p w14:paraId="7DC1D5AE" w14:textId="77777777" w:rsidR="00813D99" w:rsidRPr="00164626" w:rsidRDefault="00813D99" w:rsidP="001F485B">
            <w:pPr>
              <w:pStyle w:val="Tabela"/>
              <w:ind w:right="0"/>
              <w:rPr>
                <w:sz w:val="14"/>
                <w:szCs w:val="14"/>
              </w:rPr>
            </w:pPr>
            <w:r w:rsidRPr="00164626">
              <w:rPr>
                <w:sz w:val="14"/>
                <w:szCs w:val="14"/>
              </w:rPr>
              <w:t>6.000,00</w:t>
            </w:r>
          </w:p>
        </w:tc>
        <w:tc>
          <w:tcPr>
            <w:tcW w:w="439" w:type="dxa"/>
            <w:textDirection w:val="tbRl"/>
            <w:vAlign w:val="center"/>
          </w:tcPr>
          <w:p w14:paraId="102F6BE0" w14:textId="77777777" w:rsidR="00813D99" w:rsidRPr="00164626" w:rsidRDefault="00813D99" w:rsidP="001F485B">
            <w:pPr>
              <w:pStyle w:val="Tabela"/>
              <w:ind w:right="0"/>
              <w:rPr>
                <w:sz w:val="14"/>
                <w:szCs w:val="14"/>
              </w:rPr>
            </w:pPr>
            <w:r w:rsidRPr="00164626">
              <w:rPr>
                <w:sz w:val="14"/>
                <w:szCs w:val="14"/>
              </w:rPr>
              <w:t>6.000,00</w:t>
            </w:r>
          </w:p>
        </w:tc>
        <w:tc>
          <w:tcPr>
            <w:tcW w:w="440" w:type="dxa"/>
            <w:textDirection w:val="tbRl"/>
            <w:vAlign w:val="center"/>
          </w:tcPr>
          <w:p w14:paraId="064A2700" w14:textId="77777777" w:rsidR="00813D99" w:rsidRPr="00164626" w:rsidRDefault="00813D99" w:rsidP="001F485B">
            <w:pPr>
              <w:pStyle w:val="Tabela"/>
              <w:ind w:right="0"/>
              <w:rPr>
                <w:sz w:val="14"/>
                <w:szCs w:val="14"/>
              </w:rPr>
            </w:pPr>
            <w:r w:rsidRPr="00164626">
              <w:rPr>
                <w:sz w:val="14"/>
                <w:szCs w:val="14"/>
              </w:rPr>
              <w:t>6.000,00</w:t>
            </w:r>
          </w:p>
        </w:tc>
        <w:tc>
          <w:tcPr>
            <w:tcW w:w="439" w:type="dxa"/>
            <w:textDirection w:val="tbRl"/>
            <w:vAlign w:val="center"/>
          </w:tcPr>
          <w:p w14:paraId="65C6EE6F" w14:textId="77777777" w:rsidR="00813D99" w:rsidRPr="00164626" w:rsidRDefault="00813D99" w:rsidP="001F485B">
            <w:pPr>
              <w:pStyle w:val="Tabela"/>
              <w:ind w:right="0"/>
              <w:rPr>
                <w:sz w:val="14"/>
                <w:szCs w:val="14"/>
              </w:rPr>
            </w:pPr>
            <w:r w:rsidRPr="00164626">
              <w:rPr>
                <w:sz w:val="14"/>
                <w:szCs w:val="14"/>
              </w:rPr>
              <w:t>6.000,00</w:t>
            </w:r>
          </w:p>
        </w:tc>
        <w:tc>
          <w:tcPr>
            <w:tcW w:w="440" w:type="dxa"/>
            <w:textDirection w:val="tbRl"/>
            <w:vAlign w:val="center"/>
          </w:tcPr>
          <w:p w14:paraId="1BB60473" w14:textId="77777777" w:rsidR="00813D99" w:rsidRPr="00164626" w:rsidRDefault="00813D99" w:rsidP="001F485B">
            <w:pPr>
              <w:pStyle w:val="Tabela"/>
              <w:ind w:right="0"/>
              <w:rPr>
                <w:sz w:val="14"/>
                <w:szCs w:val="14"/>
              </w:rPr>
            </w:pPr>
            <w:r w:rsidRPr="00164626">
              <w:rPr>
                <w:sz w:val="14"/>
                <w:szCs w:val="14"/>
              </w:rPr>
              <w:t>6.000,00</w:t>
            </w:r>
          </w:p>
        </w:tc>
        <w:tc>
          <w:tcPr>
            <w:tcW w:w="439" w:type="dxa"/>
            <w:textDirection w:val="tbRl"/>
            <w:vAlign w:val="center"/>
          </w:tcPr>
          <w:p w14:paraId="30D56760" w14:textId="77777777" w:rsidR="00813D99" w:rsidRPr="00164626" w:rsidRDefault="00813D99" w:rsidP="001F485B">
            <w:pPr>
              <w:pStyle w:val="Tabela"/>
              <w:ind w:right="0"/>
              <w:rPr>
                <w:sz w:val="14"/>
                <w:szCs w:val="14"/>
              </w:rPr>
            </w:pPr>
            <w:r w:rsidRPr="00164626">
              <w:rPr>
                <w:sz w:val="14"/>
                <w:szCs w:val="14"/>
              </w:rPr>
              <w:t>6.000,00</w:t>
            </w:r>
          </w:p>
        </w:tc>
        <w:tc>
          <w:tcPr>
            <w:tcW w:w="440" w:type="dxa"/>
            <w:textDirection w:val="tbRl"/>
            <w:vAlign w:val="center"/>
          </w:tcPr>
          <w:p w14:paraId="05EB9F2D" w14:textId="77777777" w:rsidR="00813D99" w:rsidRPr="00164626" w:rsidRDefault="00813D99" w:rsidP="001F485B">
            <w:pPr>
              <w:pStyle w:val="Tabela"/>
              <w:ind w:right="0"/>
              <w:rPr>
                <w:sz w:val="14"/>
                <w:szCs w:val="14"/>
              </w:rPr>
            </w:pPr>
            <w:r w:rsidRPr="00164626">
              <w:rPr>
                <w:sz w:val="14"/>
                <w:szCs w:val="14"/>
              </w:rPr>
              <w:t>6.000,00</w:t>
            </w:r>
          </w:p>
        </w:tc>
      </w:tr>
      <w:tr w:rsidR="00813D99" w:rsidRPr="00164626" w14:paraId="66A7C30F" w14:textId="77777777" w:rsidTr="007853D8">
        <w:trPr>
          <w:trHeight w:val="158"/>
        </w:trPr>
        <w:tc>
          <w:tcPr>
            <w:tcW w:w="14471" w:type="dxa"/>
            <w:gridSpan w:val="26"/>
            <w:shd w:val="clear" w:color="auto" w:fill="AEAAAA" w:themeFill="background2" w:themeFillShade="BF"/>
            <w:vAlign w:val="center"/>
          </w:tcPr>
          <w:p w14:paraId="0FDB2F06" w14:textId="77777777" w:rsidR="00813D99" w:rsidRPr="00164626" w:rsidRDefault="00813D99" w:rsidP="00447D1E">
            <w:pPr>
              <w:pStyle w:val="Tabela"/>
              <w:rPr>
                <w:b/>
                <w:bCs/>
                <w:sz w:val="14"/>
                <w:szCs w:val="14"/>
              </w:rPr>
            </w:pPr>
            <w:r w:rsidRPr="00164626">
              <w:rPr>
                <w:b/>
                <w:bCs/>
                <w:sz w:val="14"/>
                <w:szCs w:val="14"/>
              </w:rPr>
              <w:t>Programa 02 – ATORES EM DESENVOLVIMENTO PARA O SANEAMENTO BÁSICO</w:t>
            </w:r>
          </w:p>
        </w:tc>
      </w:tr>
      <w:tr w:rsidR="00813D99" w:rsidRPr="00164626" w14:paraId="6B482731" w14:textId="77777777" w:rsidTr="007853D8">
        <w:trPr>
          <w:gridAfter w:val="1"/>
          <w:wAfter w:w="17" w:type="dxa"/>
          <w:trHeight w:val="134"/>
        </w:trPr>
        <w:tc>
          <w:tcPr>
            <w:tcW w:w="2122" w:type="dxa"/>
            <w:vMerge w:val="restart"/>
            <w:shd w:val="clear" w:color="auto" w:fill="E7E6E6" w:themeFill="background2"/>
            <w:vAlign w:val="center"/>
          </w:tcPr>
          <w:p w14:paraId="4CF2F409" w14:textId="77777777" w:rsidR="00813D99" w:rsidRPr="00164626" w:rsidRDefault="00813D99" w:rsidP="00447D1E">
            <w:pPr>
              <w:pStyle w:val="Tabela"/>
              <w:rPr>
                <w:b/>
                <w:bCs/>
                <w:sz w:val="14"/>
                <w:szCs w:val="14"/>
              </w:rPr>
            </w:pPr>
            <w:r w:rsidRPr="00164626">
              <w:rPr>
                <w:b/>
                <w:bCs/>
                <w:sz w:val="14"/>
                <w:szCs w:val="14"/>
              </w:rPr>
              <w:t>Ação</w:t>
            </w:r>
          </w:p>
        </w:tc>
        <w:tc>
          <w:tcPr>
            <w:tcW w:w="708" w:type="dxa"/>
            <w:vMerge w:val="restart"/>
            <w:shd w:val="clear" w:color="auto" w:fill="E7E6E6" w:themeFill="background2"/>
            <w:vAlign w:val="center"/>
          </w:tcPr>
          <w:p w14:paraId="1F88D217" w14:textId="77777777" w:rsidR="00813D99" w:rsidRPr="00164626" w:rsidRDefault="00813D99" w:rsidP="00447D1E">
            <w:pPr>
              <w:pStyle w:val="Tabela"/>
              <w:ind w:left="-108" w:right="-114"/>
              <w:rPr>
                <w:b/>
                <w:sz w:val="14"/>
                <w:szCs w:val="14"/>
              </w:rPr>
            </w:pPr>
            <w:r w:rsidRPr="00164626">
              <w:rPr>
                <w:b/>
                <w:sz w:val="14"/>
                <w:szCs w:val="14"/>
              </w:rPr>
              <w:t>Qtd.</w:t>
            </w:r>
          </w:p>
        </w:tc>
        <w:tc>
          <w:tcPr>
            <w:tcW w:w="1276" w:type="dxa"/>
            <w:vMerge w:val="restart"/>
            <w:shd w:val="clear" w:color="auto" w:fill="E7E6E6" w:themeFill="background2"/>
            <w:vAlign w:val="center"/>
          </w:tcPr>
          <w:p w14:paraId="5EF08782" w14:textId="77777777" w:rsidR="00813D99" w:rsidRPr="00164626" w:rsidRDefault="00813D99" w:rsidP="00447D1E">
            <w:pPr>
              <w:pStyle w:val="Tabela"/>
              <w:rPr>
                <w:b/>
                <w:sz w:val="14"/>
                <w:szCs w:val="14"/>
              </w:rPr>
            </w:pPr>
            <w:r w:rsidRPr="00164626">
              <w:rPr>
                <w:b/>
                <w:sz w:val="14"/>
                <w:szCs w:val="14"/>
              </w:rPr>
              <w:t>Und.</w:t>
            </w:r>
          </w:p>
        </w:tc>
        <w:tc>
          <w:tcPr>
            <w:tcW w:w="851" w:type="dxa"/>
            <w:vMerge w:val="restart"/>
            <w:shd w:val="clear" w:color="auto" w:fill="E7E6E6" w:themeFill="background2"/>
            <w:vAlign w:val="center"/>
          </w:tcPr>
          <w:p w14:paraId="4C8B672F" w14:textId="77777777" w:rsidR="00813D99" w:rsidRPr="00164626" w:rsidRDefault="00813D99" w:rsidP="00447D1E">
            <w:pPr>
              <w:pStyle w:val="Tabela"/>
              <w:rPr>
                <w:b/>
                <w:sz w:val="14"/>
                <w:szCs w:val="14"/>
              </w:rPr>
            </w:pPr>
            <w:r w:rsidRPr="00164626">
              <w:rPr>
                <w:b/>
                <w:sz w:val="14"/>
                <w:szCs w:val="14"/>
              </w:rPr>
              <w:t>Preço Unitário (R$)</w:t>
            </w:r>
          </w:p>
        </w:tc>
        <w:tc>
          <w:tcPr>
            <w:tcW w:w="708" w:type="dxa"/>
            <w:vMerge w:val="restart"/>
            <w:shd w:val="clear" w:color="auto" w:fill="E7E6E6" w:themeFill="background2"/>
            <w:vAlign w:val="center"/>
          </w:tcPr>
          <w:p w14:paraId="1B025190" w14:textId="77777777" w:rsidR="00813D99" w:rsidRPr="00164626" w:rsidRDefault="00813D99" w:rsidP="00447D1E">
            <w:pPr>
              <w:pStyle w:val="Tabela"/>
              <w:rPr>
                <w:b/>
                <w:sz w:val="14"/>
                <w:szCs w:val="14"/>
              </w:rPr>
            </w:pPr>
            <w:r w:rsidRPr="00164626">
              <w:rPr>
                <w:b/>
                <w:sz w:val="14"/>
                <w:szCs w:val="14"/>
              </w:rPr>
              <w:t>Total (R$)</w:t>
            </w:r>
          </w:p>
        </w:tc>
        <w:tc>
          <w:tcPr>
            <w:tcW w:w="8789" w:type="dxa"/>
            <w:gridSpan w:val="20"/>
            <w:shd w:val="clear" w:color="auto" w:fill="E7E6E6" w:themeFill="background2"/>
            <w:vAlign w:val="center"/>
          </w:tcPr>
          <w:p w14:paraId="42FFD2D6" w14:textId="77777777" w:rsidR="00813D99" w:rsidRPr="00164626" w:rsidRDefault="00813D99" w:rsidP="00447D1E">
            <w:pPr>
              <w:pStyle w:val="Tabela"/>
              <w:rPr>
                <w:b/>
                <w:sz w:val="14"/>
                <w:szCs w:val="14"/>
              </w:rPr>
            </w:pPr>
            <w:r w:rsidRPr="00164626">
              <w:rPr>
                <w:b/>
                <w:sz w:val="14"/>
                <w:szCs w:val="14"/>
              </w:rPr>
              <w:t>ANO</w:t>
            </w:r>
          </w:p>
        </w:tc>
      </w:tr>
      <w:tr w:rsidR="00813D99" w:rsidRPr="00164626" w14:paraId="05CCBE5F" w14:textId="77777777" w:rsidTr="007853D8">
        <w:trPr>
          <w:gridAfter w:val="1"/>
          <w:wAfter w:w="17" w:type="dxa"/>
          <w:trHeight w:val="236"/>
        </w:trPr>
        <w:tc>
          <w:tcPr>
            <w:tcW w:w="2122" w:type="dxa"/>
            <w:vMerge/>
            <w:shd w:val="clear" w:color="auto" w:fill="E7E6E6" w:themeFill="background2"/>
            <w:vAlign w:val="center"/>
          </w:tcPr>
          <w:p w14:paraId="4A147FA2" w14:textId="77777777" w:rsidR="00813D99" w:rsidRPr="00164626" w:rsidRDefault="00813D99" w:rsidP="00447D1E">
            <w:pPr>
              <w:pStyle w:val="Tabela"/>
              <w:rPr>
                <w:b/>
                <w:bCs/>
                <w:sz w:val="14"/>
                <w:szCs w:val="14"/>
              </w:rPr>
            </w:pPr>
          </w:p>
        </w:tc>
        <w:tc>
          <w:tcPr>
            <w:tcW w:w="708" w:type="dxa"/>
            <w:vMerge/>
            <w:shd w:val="clear" w:color="auto" w:fill="E7E6E6" w:themeFill="background2"/>
            <w:vAlign w:val="center"/>
          </w:tcPr>
          <w:p w14:paraId="0F713502" w14:textId="77777777" w:rsidR="00813D99" w:rsidRPr="00164626" w:rsidRDefault="00813D99" w:rsidP="00447D1E">
            <w:pPr>
              <w:pStyle w:val="Tabela"/>
              <w:ind w:left="-108" w:right="-114"/>
              <w:rPr>
                <w:b/>
                <w:sz w:val="14"/>
                <w:szCs w:val="14"/>
              </w:rPr>
            </w:pPr>
          </w:p>
        </w:tc>
        <w:tc>
          <w:tcPr>
            <w:tcW w:w="1276" w:type="dxa"/>
            <w:vMerge/>
            <w:shd w:val="clear" w:color="auto" w:fill="E7E6E6" w:themeFill="background2"/>
            <w:vAlign w:val="center"/>
          </w:tcPr>
          <w:p w14:paraId="050B4853" w14:textId="77777777" w:rsidR="00813D99" w:rsidRPr="00164626" w:rsidRDefault="00813D99" w:rsidP="00447D1E">
            <w:pPr>
              <w:pStyle w:val="Tabela"/>
              <w:rPr>
                <w:b/>
                <w:sz w:val="14"/>
                <w:szCs w:val="14"/>
              </w:rPr>
            </w:pPr>
          </w:p>
        </w:tc>
        <w:tc>
          <w:tcPr>
            <w:tcW w:w="851" w:type="dxa"/>
            <w:vMerge/>
            <w:shd w:val="clear" w:color="auto" w:fill="E7E6E6" w:themeFill="background2"/>
            <w:vAlign w:val="center"/>
          </w:tcPr>
          <w:p w14:paraId="1CE24D47" w14:textId="77777777" w:rsidR="00813D99" w:rsidRPr="00164626" w:rsidRDefault="00813D99" w:rsidP="00447D1E">
            <w:pPr>
              <w:pStyle w:val="Tabela"/>
              <w:rPr>
                <w:b/>
                <w:sz w:val="14"/>
                <w:szCs w:val="14"/>
              </w:rPr>
            </w:pPr>
          </w:p>
        </w:tc>
        <w:tc>
          <w:tcPr>
            <w:tcW w:w="708" w:type="dxa"/>
            <w:vMerge/>
            <w:shd w:val="clear" w:color="auto" w:fill="E7E6E6" w:themeFill="background2"/>
            <w:vAlign w:val="center"/>
          </w:tcPr>
          <w:p w14:paraId="30BB6E51" w14:textId="77777777" w:rsidR="00813D99" w:rsidRPr="00164626" w:rsidRDefault="00813D99" w:rsidP="00447D1E">
            <w:pPr>
              <w:pStyle w:val="Tabela"/>
              <w:rPr>
                <w:b/>
                <w:sz w:val="14"/>
                <w:szCs w:val="14"/>
              </w:rPr>
            </w:pPr>
          </w:p>
        </w:tc>
        <w:tc>
          <w:tcPr>
            <w:tcW w:w="1318" w:type="dxa"/>
            <w:gridSpan w:val="3"/>
            <w:shd w:val="clear" w:color="auto" w:fill="E7E6E6" w:themeFill="background2"/>
            <w:vAlign w:val="center"/>
          </w:tcPr>
          <w:p w14:paraId="2183E4E1" w14:textId="77777777" w:rsidR="00813D99" w:rsidRPr="00164626" w:rsidRDefault="00813D99" w:rsidP="00447D1E">
            <w:pPr>
              <w:pStyle w:val="Tabela"/>
              <w:rPr>
                <w:b/>
                <w:sz w:val="14"/>
                <w:szCs w:val="14"/>
              </w:rPr>
            </w:pPr>
            <w:r w:rsidRPr="00164626">
              <w:rPr>
                <w:b/>
                <w:sz w:val="14"/>
                <w:szCs w:val="14"/>
              </w:rPr>
              <w:t>Imediato</w:t>
            </w:r>
          </w:p>
        </w:tc>
        <w:tc>
          <w:tcPr>
            <w:tcW w:w="2197" w:type="dxa"/>
            <w:gridSpan w:val="5"/>
            <w:shd w:val="clear" w:color="auto" w:fill="E7E6E6" w:themeFill="background2"/>
            <w:vAlign w:val="center"/>
          </w:tcPr>
          <w:p w14:paraId="5BF06234" w14:textId="77777777" w:rsidR="00813D99" w:rsidRPr="00164626" w:rsidRDefault="00813D99" w:rsidP="00447D1E">
            <w:pPr>
              <w:pStyle w:val="Tabela"/>
              <w:rPr>
                <w:b/>
                <w:sz w:val="14"/>
                <w:szCs w:val="14"/>
              </w:rPr>
            </w:pPr>
            <w:r w:rsidRPr="00164626">
              <w:rPr>
                <w:b/>
                <w:sz w:val="14"/>
                <w:szCs w:val="14"/>
              </w:rPr>
              <w:t>Curto</w:t>
            </w:r>
          </w:p>
        </w:tc>
        <w:tc>
          <w:tcPr>
            <w:tcW w:w="1758" w:type="dxa"/>
            <w:gridSpan w:val="4"/>
            <w:shd w:val="clear" w:color="auto" w:fill="E7E6E6" w:themeFill="background2"/>
            <w:vAlign w:val="center"/>
          </w:tcPr>
          <w:p w14:paraId="2FF45642" w14:textId="77777777" w:rsidR="00813D99" w:rsidRPr="00164626" w:rsidRDefault="00813D99" w:rsidP="00447D1E">
            <w:pPr>
              <w:pStyle w:val="Tabela"/>
              <w:rPr>
                <w:b/>
                <w:sz w:val="14"/>
                <w:szCs w:val="14"/>
              </w:rPr>
            </w:pPr>
            <w:r w:rsidRPr="00164626">
              <w:rPr>
                <w:b/>
                <w:sz w:val="14"/>
                <w:szCs w:val="14"/>
              </w:rPr>
              <w:t>Médio</w:t>
            </w:r>
          </w:p>
        </w:tc>
        <w:tc>
          <w:tcPr>
            <w:tcW w:w="3516" w:type="dxa"/>
            <w:gridSpan w:val="8"/>
            <w:shd w:val="clear" w:color="auto" w:fill="E7E6E6" w:themeFill="background2"/>
            <w:vAlign w:val="center"/>
          </w:tcPr>
          <w:p w14:paraId="4B9DF4FF" w14:textId="77777777" w:rsidR="00813D99" w:rsidRPr="00164626" w:rsidRDefault="00813D99" w:rsidP="00447D1E">
            <w:pPr>
              <w:pStyle w:val="Tabela"/>
              <w:rPr>
                <w:b/>
                <w:sz w:val="14"/>
                <w:szCs w:val="14"/>
              </w:rPr>
            </w:pPr>
            <w:r w:rsidRPr="00164626">
              <w:rPr>
                <w:b/>
                <w:sz w:val="14"/>
                <w:szCs w:val="14"/>
              </w:rPr>
              <w:t>Longo</w:t>
            </w:r>
          </w:p>
        </w:tc>
      </w:tr>
      <w:tr w:rsidR="00813D99" w:rsidRPr="00164626" w14:paraId="3FACB73F" w14:textId="77777777" w:rsidTr="007853D8">
        <w:trPr>
          <w:gridAfter w:val="1"/>
          <w:wAfter w:w="17" w:type="dxa"/>
          <w:trHeight w:val="236"/>
        </w:trPr>
        <w:tc>
          <w:tcPr>
            <w:tcW w:w="2122" w:type="dxa"/>
            <w:vMerge/>
            <w:shd w:val="clear" w:color="auto" w:fill="E7E6E6" w:themeFill="background2"/>
            <w:vAlign w:val="center"/>
          </w:tcPr>
          <w:p w14:paraId="1AAFECEC" w14:textId="77777777" w:rsidR="00813D99" w:rsidRPr="00164626" w:rsidRDefault="00813D99" w:rsidP="00447D1E">
            <w:pPr>
              <w:pStyle w:val="Tabela"/>
              <w:rPr>
                <w:b/>
                <w:bCs/>
                <w:sz w:val="14"/>
                <w:szCs w:val="14"/>
              </w:rPr>
            </w:pPr>
          </w:p>
        </w:tc>
        <w:tc>
          <w:tcPr>
            <w:tcW w:w="708" w:type="dxa"/>
            <w:vMerge/>
            <w:shd w:val="clear" w:color="auto" w:fill="E7E6E6" w:themeFill="background2"/>
            <w:vAlign w:val="center"/>
          </w:tcPr>
          <w:p w14:paraId="6A20EC3A" w14:textId="77777777" w:rsidR="00813D99" w:rsidRPr="00164626" w:rsidRDefault="00813D99" w:rsidP="00447D1E">
            <w:pPr>
              <w:pStyle w:val="Tabela"/>
              <w:ind w:left="-108" w:right="-114"/>
              <w:rPr>
                <w:b/>
                <w:sz w:val="14"/>
                <w:szCs w:val="14"/>
              </w:rPr>
            </w:pPr>
          </w:p>
        </w:tc>
        <w:tc>
          <w:tcPr>
            <w:tcW w:w="1276" w:type="dxa"/>
            <w:vMerge/>
            <w:shd w:val="clear" w:color="auto" w:fill="E7E6E6" w:themeFill="background2"/>
            <w:vAlign w:val="center"/>
          </w:tcPr>
          <w:p w14:paraId="0C136CC0" w14:textId="77777777" w:rsidR="00813D99" w:rsidRPr="00164626" w:rsidRDefault="00813D99" w:rsidP="00447D1E">
            <w:pPr>
              <w:pStyle w:val="Tabela"/>
              <w:rPr>
                <w:b/>
                <w:sz w:val="14"/>
                <w:szCs w:val="14"/>
              </w:rPr>
            </w:pPr>
          </w:p>
        </w:tc>
        <w:tc>
          <w:tcPr>
            <w:tcW w:w="851" w:type="dxa"/>
            <w:vMerge/>
            <w:shd w:val="clear" w:color="auto" w:fill="E7E6E6" w:themeFill="background2"/>
            <w:vAlign w:val="center"/>
          </w:tcPr>
          <w:p w14:paraId="603FC901" w14:textId="77777777" w:rsidR="00813D99" w:rsidRPr="00164626" w:rsidRDefault="00813D99" w:rsidP="00447D1E">
            <w:pPr>
              <w:pStyle w:val="Tabela"/>
              <w:rPr>
                <w:b/>
                <w:sz w:val="14"/>
                <w:szCs w:val="14"/>
              </w:rPr>
            </w:pPr>
          </w:p>
        </w:tc>
        <w:tc>
          <w:tcPr>
            <w:tcW w:w="708" w:type="dxa"/>
            <w:vMerge/>
            <w:shd w:val="clear" w:color="auto" w:fill="E7E6E6" w:themeFill="background2"/>
            <w:vAlign w:val="center"/>
          </w:tcPr>
          <w:p w14:paraId="0A0F219B" w14:textId="77777777" w:rsidR="00813D99" w:rsidRPr="00164626" w:rsidRDefault="00813D99" w:rsidP="00447D1E">
            <w:pPr>
              <w:pStyle w:val="Tabela"/>
              <w:rPr>
                <w:b/>
                <w:sz w:val="14"/>
                <w:szCs w:val="14"/>
              </w:rPr>
            </w:pPr>
          </w:p>
        </w:tc>
        <w:tc>
          <w:tcPr>
            <w:tcW w:w="439" w:type="dxa"/>
            <w:shd w:val="clear" w:color="auto" w:fill="E7E6E6" w:themeFill="background2"/>
            <w:vAlign w:val="center"/>
          </w:tcPr>
          <w:p w14:paraId="0188DC8D" w14:textId="77777777" w:rsidR="00813D99" w:rsidRPr="00164626" w:rsidRDefault="00813D99" w:rsidP="00447D1E">
            <w:pPr>
              <w:pStyle w:val="Tabela"/>
              <w:rPr>
                <w:b/>
                <w:sz w:val="14"/>
                <w:szCs w:val="14"/>
              </w:rPr>
            </w:pPr>
            <w:r w:rsidRPr="00164626">
              <w:rPr>
                <w:b/>
                <w:sz w:val="14"/>
                <w:szCs w:val="14"/>
              </w:rPr>
              <w:t>01</w:t>
            </w:r>
          </w:p>
        </w:tc>
        <w:tc>
          <w:tcPr>
            <w:tcW w:w="439" w:type="dxa"/>
            <w:shd w:val="clear" w:color="auto" w:fill="E7E6E6" w:themeFill="background2"/>
            <w:vAlign w:val="center"/>
          </w:tcPr>
          <w:p w14:paraId="7A81CB43" w14:textId="77777777" w:rsidR="00813D99" w:rsidRPr="00164626" w:rsidRDefault="00813D99" w:rsidP="00447D1E">
            <w:pPr>
              <w:pStyle w:val="Tabela"/>
              <w:rPr>
                <w:b/>
                <w:sz w:val="14"/>
                <w:szCs w:val="14"/>
              </w:rPr>
            </w:pPr>
            <w:r w:rsidRPr="00164626">
              <w:rPr>
                <w:b/>
                <w:sz w:val="14"/>
                <w:szCs w:val="14"/>
              </w:rPr>
              <w:t>02</w:t>
            </w:r>
          </w:p>
        </w:tc>
        <w:tc>
          <w:tcPr>
            <w:tcW w:w="440" w:type="dxa"/>
            <w:shd w:val="clear" w:color="auto" w:fill="E7E6E6" w:themeFill="background2"/>
            <w:vAlign w:val="center"/>
          </w:tcPr>
          <w:p w14:paraId="605FB277" w14:textId="77777777" w:rsidR="00813D99" w:rsidRPr="00164626" w:rsidRDefault="00813D99" w:rsidP="00447D1E">
            <w:pPr>
              <w:pStyle w:val="Tabela"/>
              <w:rPr>
                <w:b/>
                <w:sz w:val="14"/>
                <w:szCs w:val="14"/>
              </w:rPr>
            </w:pPr>
            <w:r w:rsidRPr="00164626">
              <w:rPr>
                <w:b/>
                <w:sz w:val="14"/>
                <w:szCs w:val="14"/>
              </w:rPr>
              <w:t>03</w:t>
            </w:r>
          </w:p>
        </w:tc>
        <w:tc>
          <w:tcPr>
            <w:tcW w:w="439" w:type="dxa"/>
            <w:shd w:val="clear" w:color="auto" w:fill="E7E6E6" w:themeFill="background2"/>
            <w:vAlign w:val="center"/>
          </w:tcPr>
          <w:p w14:paraId="524E5E9D" w14:textId="77777777" w:rsidR="00813D99" w:rsidRPr="00164626" w:rsidRDefault="00813D99" w:rsidP="00447D1E">
            <w:pPr>
              <w:pStyle w:val="Tabela"/>
              <w:rPr>
                <w:b/>
                <w:sz w:val="14"/>
                <w:szCs w:val="14"/>
              </w:rPr>
            </w:pPr>
            <w:r w:rsidRPr="00164626">
              <w:rPr>
                <w:b/>
                <w:sz w:val="14"/>
                <w:szCs w:val="14"/>
              </w:rPr>
              <w:t>04</w:t>
            </w:r>
          </w:p>
        </w:tc>
        <w:tc>
          <w:tcPr>
            <w:tcW w:w="440" w:type="dxa"/>
            <w:shd w:val="clear" w:color="auto" w:fill="E7E6E6" w:themeFill="background2"/>
            <w:vAlign w:val="center"/>
          </w:tcPr>
          <w:p w14:paraId="23908FA5" w14:textId="77777777" w:rsidR="00813D99" w:rsidRPr="00164626" w:rsidRDefault="00813D99" w:rsidP="00447D1E">
            <w:pPr>
              <w:pStyle w:val="Tabela"/>
              <w:rPr>
                <w:b/>
                <w:sz w:val="14"/>
                <w:szCs w:val="14"/>
              </w:rPr>
            </w:pPr>
            <w:r w:rsidRPr="00164626">
              <w:rPr>
                <w:b/>
                <w:sz w:val="14"/>
                <w:szCs w:val="14"/>
              </w:rPr>
              <w:t>05</w:t>
            </w:r>
          </w:p>
        </w:tc>
        <w:tc>
          <w:tcPr>
            <w:tcW w:w="439" w:type="dxa"/>
            <w:shd w:val="clear" w:color="auto" w:fill="E7E6E6" w:themeFill="background2"/>
            <w:vAlign w:val="center"/>
          </w:tcPr>
          <w:p w14:paraId="7BE361EA" w14:textId="77777777" w:rsidR="00813D99" w:rsidRPr="00164626" w:rsidRDefault="00813D99" w:rsidP="00447D1E">
            <w:pPr>
              <w:pStyle w:val="Tabela"/>
              <w:rPr>
                <w:b/>
                <w:sz w:val="14"/>
                <w:szCs w:val="14"/>
              </w:rPr>
            </w:pPr>
            <w:r w:rsidRPr="00164626">
              <w:rPr>
                <w:b/>
                <w:sz w:val="14"/>
                <w:szCs w:val="14"/>
              </w:rPr>
              <w:t>06</w:t>
            </w:r>
          </w:p>
        </w:tc>
        <w:tc>
          <w:tcPr>
            <w:tcW w:w="440" w:type="dxa"/>
            <w:shd w:val="clear" w:color="auto" w:fill="E7E6E6" w:themeFill="background2"/>
            <w:vAlign w:val="center"/>
          </w:tcPr>
          <w:p w14:paraId="5D3037F4" w14:textId="77777777" w:rsidR="00813D99" w:rsidRPr="00164626" w:rsidRDefault="00813D99" w:rsidP="00447D1E">
            <w:pPr>
              <w:pStyle w:val="Tabela"/>
              <w:rPr>
                <w:b/>
                <w:sz w:val="14"/>
                <w:szCs w:val="14"/>
              </w:rPr>
            </w:pPr>
            <w:r w:rsidRPr="00164626">
              <w:rPr>
                <w:b/>
                <w:sz w:val="14"/>
                <w:szCs w:val="14"/>
              </w:rPr>
              <w:t>07</w:t>
            </w:r>
          </w:p>
        </w:tc>
        <w:tc>
          <w:tcPr>
            <w:tcW w:w="439" w:type="dxa"/>
            <w:shd w:val="clear" w:color="auto" w:fill="E7E6E6" w:themeFill="background2"/>
            <w:vAlign w:val="center"/>
          </w:tcPr>
          <w:p w14:paraId="1DDF85DA" w14:textId="77777777" w:rsidR="00813D99" w:rsidRPr="00164626" w:rsidRDefault="00813D99" w:rsidP="00447D1E">
            <w:pPr>
              <w:pStyle w:val="Tabela"/>
              <w:rPr>
                <w:b/>
                <w:sz w:val="14"/>
                <w:szCs w:val="14"/>
              </w:rPr>
            </w:pPr>
            <w:r w:rsidRPr="00164626">
              <w:rPr>
                <w:b/>
                <w:sz w:val="14"/>
                <w:szCs w:val="14"/>
              </w:rPr>
              <w:t>08</w:t>
            </w:r>
          </w:p>
        </w:tc>
        <w:tc>
          <w:tcPr>
            <w:tcW w:w="440" w:type="dxa"/>
            <w:shd w:val="clear" w:color="auto" w:fill="E7E6E6" w:themeFill="background2"/>
            <w:vAlign w:val="center"/>
          </w:tcPr>
          <w:p w14:paraId="231EB97D" w14:textId="77777777" w:rsidR="00813D99" w:rsidRPr="00164626" w:rsidRDefault="00813D99" w:rsidP="00447D1E">
            <w:pPr>
              <w:pStyle w:val="Tabela"/>
              <w:rPr>
                <w:b/>
                <w:sz w:val="14"/>
                <w:szCs w:val="14"/>
              </w:rPr>
            </w:pPr>
            <w:r w:rsidRPr="00164626">
              <w:rPr>
                <w:b/>
                <w:sz w:val="14"/>
                <w:szCs w:val="14"/>
              </w:rPr>
              <w:t>09</w:t>
            </w:r>
          </w:p>
        </w:tc>
        <w:tc>
          <w:tcPr>
            <w:tcW w:w="439" w:type="dxa"/>
            <w:shd w:val="clear" w:color="auto" w:fill="E7E6E6" w:themeFill="background2"/>
            <w:vAlign w:val="center"/>
          </w:tcPr>
          <w:p w14:paraId="6CBEBA36" w14:textId="77777777" w:rsidR="00813D99" w:rsidRPr="00164626" w:rsidRDefault="00813D99" w:rsidP="00447D1E">
            <w:pPr>
              <w:pStyle w:val="Tabela"/>
              <w:rPr>
                <w:b/>
                <w:sz w:val="14"/>
                <w:szCs w:val="14"/>
              </w:rPr>
            </w:pPr>
            <w:r w:rsidRPr="00164626">
              <w:rPr>
                <w:b/>
                <w:sz w:val="14"/>
                <w:szCs w:val="14"/>
              </w:rPr>
              <w:t>10</w:t>
            </w:r>
          </w:p>
        </w:tc>
        <w:tc>
          <w:tcPr>
            <w:tcW w:w="439" w:type="dxa"/>
            <w:shd w:val="clear" w:color="auto" w:fill="E7E6E6" w:themeFill="background2"/>
            <w:vAlign w:val="center"/>
          </w:tcPr>
          <w:p w14:paraId="6BFAA698" w14:textId="77777777" w:rsidR="00813D99" w:rsidRPr="00164626" w:rsidRDefault="00813D99" w:rsidP="00447D1E">
            <w:pPr>
              <w:pStyle w:val="Tabela"/>
              <w:rPr>
                <w:b/>
                <w:sz w:val="14"/>
                <w:szCs w:val="14"/>
              </w:rPr>
            </w:pPr>
            <w:r w:rsidRPr="00164626">
              <w:rPr>
                <w:b/>
                <w:sz w:val="14"/>
                <w:szCs w:val="14"/>
              </w:rPr>
              <w:t>11</w:t>
            </w:r>
          </w:p>
        </w:tc>
        <w:tc>
          <w:tcPr>
            <w:tcW w:w="440" w:type="dxa"/>
            <w:shd w:val="clear" w:color="auto" w:fill="E7E6E6" w:themeFill="background2"/>
            <w:vAlign w:val="center"/>
          </w:tcPr>
          <w:p w14:paraId="09D61487" w14:textId="77777777" w:rsidR="00813D99" w:rsidRPr="00164626" w:rsidRDefault="00813D99" w:rsidP="00447D1E">
            <w:pPr>
              <w:pStyle w:val="Tabela"/>
              <w:rPr>
                <w:b/>
                <w:sz w:val="14"/>
                <w:szCs w:val="14"/>
              </w:rPr>
            </w:pPr>
            <w:r w:rsidRPr="00164626">
              <w:rPr>
                <w:b/>
                <w:sz w:val="14"/>
                <w:szCs w:val="14"/>
              </w:rPr>
              <w:t>12</w:t>
            </w:r>
          </w:p>
        </w:tc>
        <w:tc>
          <w:tcPr>
            <w:tcW w:w="439" w:type="dxa"/>
            <w:shd w:val="clear" w:color="auto" w:fill="E7E6E6" w:themeFill="background2"/>
            <w:vAlign w:val="center"/>
          </w:tcPr>
          <w:p w14:paraId="74DE2388" w14:textId="77777777" w:rsidR="00813D99" w:rsidRPr="00164626" w:rsidRDefault="00813D99" w:rsidP="00447D1E">
            <w:pPr>
              <w:pStyle w:val="Tabela"/>
              <w:rPr>
                <w:b/>
                <w:sz w:val="14"/>
                <w:szCs w:val="14"/>
              </w:rPr>
            </w:pPr>
            <w:r w:rsidRPr="00164626">
              <w:rPr>
                <w:b/>
                <w:sz w:val="14"/>
                <w:szCs w:val="14"/>
              </w:rPr>
              <w:t>13</w:t>
            </w:r>
          </w:p>
        </w:tc>
        <w:tc>
          <w:tcPr>
            <w:tcW w:w="440" w:type="dxa"/>
            <w:shd w:val="clear" w:color="auto" w:fill="E7E6E6" w:themeFill="background2"/>
            <w:vAlign w:val="center"/>
          </w:tcPr>
          <w:p w14:paraId="090603DB" w14:textId="77777777" w:rsidR="00813D99" w:rsidRPr="00164626" w:rsidRDefault="00813D99" w:rsidP="00447D1E">
            <w:pPr>
              <w:pStyle w:val="Tabela"/>
              <w:rPr>
                <w:b/>
                <w:sz w:val="14"/>
                <w:szCs w:val="14"/>
              </w:rPr>
            </w:pPr>
            <w:r w:rsidRPr="00164626">
              <w:rPr>
                <w:b/>
                <w:sz w:val="14"/>
                <w:szCs w:val="14"/>
              </w:rPr>
              <w:t>14</w:t>
            </w:r>
          </w:p>
        </w:tc>
        <w:tc>
          <w:tcPr>
            <w:tcW w:w="439" w:type="dxa"/>
            <w:shd w:val="clear" w:color="auto" w:fill="E7E6E6" w:themeFill="background2"/>
            <w:vAlign w:val="center"/>
          </w:tcPr>
          <w:p w14:paraId="46CEAE51" w14:textId="77777777" w:rsidR="00813D99" w:rsidRPr="00164626" w:rsidRDefault="00813D99" w:rsidP="00447D1E">
            <w:pPr>
              <w:pStyle w:val="Tabela"/>
              <w:rPr>
                <w:b/>
                <w:sz w:val="14"/>
                <w:szCs w:val="14"/>
              </w:rPr>
            </w:pPr>
            <w:r w:rsidRPr="00164626">
              <w:rPr>
                <w:b/>
                <w:sz w:val="14"/>
                <w:szCs w:val="14"/>
              </w:rPr>
              <w:t>15</w:t>
            </w:r>
          </w:p>
        </w:tc>
        <w:tc>
          <w:tcPr>
            <w:tcW w:w="440" w:type="dxa"/>
            <w:shd w:val="clear" w:color="auto" w:fill="E7E6E6" w:themeFill="background2"/>
            <w:vAlign w:val="center"/>
          </w:tcPr>
          <w:p w14:paraId="02023764" w14:textId="77777777" w:rsidR="00813D99" w:rsidRPr="00164626" w:rsidRDefault="00813D99" w:rsidP="00447D1E">
            <w:pPr>
              <w:pStyle w:val="Tabela"/>
              <w:rPr>
                <w:b/>
                <w:sz w:val="14"/>
                <w:szCs w:val="14"/>
              </w:rPr>
            </w:pPr>
            <w:r w:rsidRPr="00164626">
              <w:rPr>
                <w:b/>
                <w:sz w:val="14"/>
                <w:szCs w:val="14"/>
              </w:rPr>
              <w:t>16</w:t>
            </w:r>
          </w:p>
        </w:tc>
        <w:tc>
          <w:tcPr>
            <w:tcW w:w="439" w:type="dxa"/>
            <w:shd w:val="clear" w:color="auto" w:fill="E7E6E6" w:themeFill="background2"/>
            <w:vAlign w:val="center"/>
          </w:tcPr>
          <w:p w14:paraId="2A13A244" w14:textId="77777777" w:rsidR="00813D99" w:rsidRPr="00164626" w:rsidRDefault="00813D99" w:rsidP="00447D1E">
            <w:pPr>
              <w:pStyle w:val="Tabela"/>
              <w:rPr>
                <w:b/>
                <w:sz w:val="14"/>
                <w:szCs w:val="14"/>
              </w:rPr>
            </w:pPr>
            <w:r w:rsidRPr="00164626">
              <w:rPr>
                <w:b/>
                <w:sz w:val="14"/>
                <w:szCs w:val="14"/>
              </w:rPr>
              <w:t>17</w:t>
            </w:r>
          </w:p>
        </w:tc>
        <w:tc>
          <w:tcPr>
            <w:tcW w:w="440" w:type="dxa"/>
            <w:shd w:val="clear" w:color="auto" w:fill="E7E6E6" w:themeFill="background2"/>
            <w:vAlign w:val="center"/>
          </w:tcPr>
          <w:p w14:paraId="4E44C141" w14:textId="77777777" w:rsidR="00813D99" w:rsidRPr="00164626" w:rsidRDefault="00813D99" w:rsidP="00447D1E">
            <w:pPr>
              <w:pStyle w:val="Tabela"/>
              <w:rPr>
                <w:b/>
                <w:sz w:val="14"/>
                <w:szCs w:val="14"/>
              </w:rPr>
            </w:pPr>
            <w:r w:rsidRPr="00164626">
              <w:rPr>
                <w:b/>
                <w:sz w:val="14"/>
                <w:szCs w:val="14"/>
              </w:rPr>
              <w:t>18</w:t>
            </w:r>
          </w:p>
        </w:tc>
        <w:tc>
          <w:tcPr>
            <w:tcW w:w="439" w:type="dxa"/>
            <w:shd w:val="clear" w:color="auto" w:fill="E7E6E6" w:themeFill="background2"/>
            <w:vAlign w:val="center"/>
          </w:tcPr>
          <w:p w14:paraId="3EB6AE15" w14:textId="77777777" w:rsidR="00813D99" w:rsidRPr="00164626" w:rsidRDefault="00813D99" w:rsidP="00447D1E">
            <w:pPr>
              <w:pStyle w:val="Tabela"/>
              <w:rPr>
                <w:b/>
                <w:sz w:val="14"/>
                <w:szCs w:val="14"/>
              </w:rPr>
            </w:pPr>
            <w:r w:rsidRPr="00164626">
              <w:rPr>
                <w:b/>
                <w:sz w:val="14"/>
                <w:szCs w:val="14"/>
              </w:rPr>
              <w:t>19</w:t>
            </w:r>
          </w:p>
        </w:tc>
        <w:tc>
          <w:tcPr>
            <w:tcW w:w="440" w:type="dxa"/>
            <w:shd w:val="clear" w:color="auto" w:fill="E7E6E6" w:themeFill="background2"/>
            <w:vAlign w:val="center"/>
          </w:tcPr>
          <w:p w14:paraId="014142CF" w14:textId="77777777" w:rsidR="00813D99" w:rsidRPr="00164626" w:rsidRDefault="00813D99" w:rsidP="00447D1E">
            <w:pPr>
              <w:pStyle w:val="Tabela"/>
              <w:rPr>
                <w:b/>
                <w:sz w:val="14"/>
                <w:szCs w:val="14"/>
              </w:rPr>
            </w:pPr>
            <w:r w:rsidRPr="00164626">
              <w:rPr>
                <w:b/>
                <w:sz w:val="14"/>
                <w:szCs w:val="14"/>
              </w:rPr>
              <w:t>20</w:t>
            </w:r>
          </w:p>
        </w:tc>
      </w:tr>
      <w:tr w:rsidR="007853D8" w:rsidRPr="00164626" w14:paraId="6ADBE1FF" w14:textId="77777777" w:rsidTr="007853D8">
        <w:trPr>
          <w:gridAfter w:val="1"/>
          <w:wAfter w:w="17" w:type="dxa"/>
          <w:cantSplit/>
          <w:trHeight w:val="970"/>
        </w:trPr>
        <w:tc>
          <w:tcPr>
            <w:tcW w:w="2122" w:type="dxa"/>
            <w:vAlign w:val="center"/>
          </w:tcPr>
          <w:p w14:paraId="5FFEC0A1" w14:textId="77777777" w:rsidR="007853D8" w:rsidRPr="00164626" w:rsidRDefault="007853D8" w:rsidP="007853D8">
            <w:pPr>
              <w:pStyle w:val="Tabela"/>
              <w:ind w:left="-108" w:right="-110"/>
              <w:rPr>
                <w:sz w:val="14"/>
                <w:szCs w:val="14"/>
              </w:rPr>
            </w:pPr>
            <w:r w:rsidRPr="00164626">
              <w:rPr>
                <w:sz w:val="14"/>
                <w:szCs w:val="14"/>
              </w:rPr>
              <w:t>Capacitação de gestores de saneamento básico</w:t>
            </w:r>
          </w:p>
        </w:tc>
        <w:tc>
          <w:tcPr>
            <w:tcW w:w="708" w:type="dxa"/>
            <w:vAlign w:val="center"/>
          </w:tcPr>
          <w:p w14:paraId="2BA1C990" w14:textId="209B17A6" w:rsidR="007853D8" w:rsidRPr="00164626" w:rsidRDefault="007853D8" w:rsidP="007853D8">
            <w:pPr>
              <w:pStyle w:val="Tabela"/>
              <w:rPr>
                <w:sz w:val="14"/>
                <w:szCs w:val="14"/>
              </w:rPr>
            </w:pPr>
            <w:r w:rsidRPr="00164626">
              <w:rPr>
                <w:sz w:val="14"/>
                <w:szCs w:val="14"/>
              </w:rPr>
              <w:t>80</w:t>
            </w:r>
          </w:p>
        </w:tc>
        <w:tc>
          <w:tcPr>
            <w:tcW w:w="1276" w:type="dxa"/>
            <w:vAlign w:val="center"/>
          </w:tcPr>
          <w:p w14:paraId="78BE63B7" w14:textId="488431FD" w:rsidR="007853D8" w:rsidRPr="00164626" w:rsidRDefault="007853D8" w:rsidP="007853D8">
            <w:pPr>
              <w:pStyle w:val="Tabela"/>
              <w:rPr>
                <w:sz w:val="14"/>
                <w:szCs w:val="14"/>
              </w:rPr>
            </w:pPr>
            <w:r w:rsidRPr="00164626">
              <w:rPr>
                <w:sz w:val="14"/>
                <w:szCs w:val="14"/>
              </w:rPr>
              <w:t>Horas Biólogo ou Engenheiro Sanitarista e Ambiental/ Ano</w:t>
            </w:r>
          </w:p>
        </w:tc>
        <w:tc>
          <w:tcPr>
            <w:tcW w:w="851" w:type="dxa"/>
            <w:vAlign w:val="center"/>
          </w:tcPr>
          <w:p w14:paraId="3B044B7B" w14:textId="77777777" w:rsidR="007853D8" w:rsidRPr="00164626" w:rsidRDefault="007853D8" w:rsidP="007853D8">
            <w:pPr>
              <w:pStyle w:val="Tabela"/>
              <w:rPr>
                <w:sz w:val="14"/>
                <w:szCs w:val="14"/>
              </w:rPr>
            </w:pPr>
            <w:r w:rsidRPr="00164626">
              <w:rPr>
                <w:sz w:val="14"/>
                <w:szCs w:val="14"/>
              </w:rPr>
              <w:t>76,30</w:t>
            </w:r>
          </w:p>
        </w:tc>
        <w:tc>
          <w:tcPr>
            <w:tcW w:w="708" w:type="dxa"/>
            <w:textDirection w:val="tbRl"/>
            <w:vAlign w:val="center"/>
          </w:tcPr>
          <w:p w14:paraId="2ED08C05" w14:textId="77777777" w:rsidR="007853D8" w:rsidRPr="00164626" w:rsidRDefault="007853D8" w:rsidP="007853D8">
            <w:pPr>
              <w:pStyle w:val="Tabela"/>
              <w:ind w:left="113"/>
              <w:rPr>
                <w:sz w:val="14"/>
                <w:szCs w:val="14"/>
              </w:rPr>
            </w:pPr>
            <w:r w:rsidRPr="00164626">
              <w:rPr>
                <w:sz w:val="14"/>
                <w:szCs w:val="14"/>
              </w:rPr>
              <w:t>124.000,00</w:t>
            </w:r>
          </w:p>
        </w:tc>
        <w:tc>
          <w:tcPr>
            <w:tcW w:w="439" w:type="dxa"/>
            <w:textDirection w:val="tbRl"/>
            <w:vAlign w:val="center"/>
          </w:tcPr>
          <w:p w14:paraId="11986998" w14:textId="77777777" w:rsidR="007853D8" w:rsidRPr="00164626" w:rsidRDefault="007853D8" w:rsidP="007853D8">
            <w:pPr>
              <w:pStyle w:val="Tabela"/>
              <w:ind w:left="113"/>
              <w:rPr>
                <w:sz w:val="14"/>
                <w:szCs w:val="14"/>
              </w:rPr>
            </w:pPr>
            <w:r w:rsidRPr="00164626">
              <w:rPr>
                <w:sz w:val="14"/>
                <w:szCs w:val="14"/>
              </w:rPr>
              <w:t>6.200,00</w:t>
            </w:r>
          </w:p>
        </w:tc>
        <w:tc>
          <w:tcPr>
            <w:tcW w:w="439" w:type="dxa"/>
            <w:textDirection w:val="tbRl"/>
            <w:vAlign w:val="center"/>
          </w:tcPr>
          <w:p w14:paraId="1F17B487" w14:textId="77777777" w:rsidR="007853D8" w:rsidRPr="00164626" w:rsidRDefault="007853D8" w:rsidP="007853D8">
            <w:pPr>
              <w:pStyle w:val="Tabela"/>
              <w:ind w:left="113"/>
              <w:rPr>
                <w:sz w:val="14"/>
                <w:szCs w:val="14"/>
              </w:rPr>
            </w:pPr>
            <w:r w:rsidRPr="00164626">
              <w:rPr>
                <w:sz w:val="14"/>
                <w:szCs w:val="14"/>
              </w:rPr>
              <w:t>6.200,00</w:t>
            </w:r>
          </w:p>
        </w:tc>
        <w:tc>
          <w:tcPr>
            <w:tcW w:w="440" w:type="dxa"/>
            <w:textDirection w:val="tbRl"/>
            <w:vAlign w:val="center"/>
          </w:tcPr>
          <w:p w14:paraId="6B755D62" w14:textId="77777777" w:rsidR="007853D8" w:rsidRPr="00164626" w:rsidRDefault="007853D8" w:rsidP="007853D8">
            <w:pPr>
              <w:pStyle w:val="Tabela"/>
              <w:rPr>
                <w:sz w:val="14"/>
                <w:szCs w:val="14"/>
              </w:rPr>
            </w:pPr>
            <w:r w:rsidRPr="00164626">
              <w:rPr>
                <w:sz w:val="14"/>
                <w:szCs w:val="14"/>
              </w:rPr>
              <w:t>6.200,00</w:t>
            </w:r>
          </w:p>
        </w:tc>
        <w:tc>
          <w:tcPr>
            <w:tcW w:w="439" w:type="dxa"/>
            <w:textDirection w:val="tbRl"/>
            <w:vAlign w:val="center"/>
          </w:tcPr>
          <w:p w14:paraId="108C573D" w14:textId="77777777" w:rsidR="007853D8" w:rsidRPr="00164626" w:rsidRDefault="007853D8" w:rsidP="007853D8">
            <w:pPr>
              <w:pStyle w:val="Tabela"/>
              <w:rPr>
                <w:sz w:val="14"/>
                <w:szCs w:val="14"/>
              </w:rPr>
            </w:pPr>
            <w:r w:rsidRPr="00164626">
              <w:rPr>
                <w:sz w:val="14"/>
                <w:szCs w:val="14"/>
              </w:rPr>
              <w:t>6.200,00</w:t>
            </w:r>
          </w:p>
        </w:tc>
        <w:tc>
          <w:tcPr>
            <w:tcW w:w="440" w:type="dxa"/>
            <w:textDirection w:val="tbRl"/>
            <w:vAlign w:val="center"/>
          </w:tcPr>
          <w:p w14:paraId="72FB8285" w14:textId="77777777" w:rsidR="007853D8" w:rsidRPr="00164626" w:rsidRDefault="007853D8" w:rsidP="007853D8">
            <w:pPr>
              <w:pStyle w:val="Tabela"/>
              <w:rPr>
                <w:sz w:val="14"/>
                <w:szCs w:val="14"/>
              </w:rPr>
            </w:pPr>
            <w:r w:rsidRPr="00164626">
              <w:rPr>
                <w:sz w:val="14"/>
                <w:szCs w:val="14"/>
              </w:rPr>
              <w:t>6.200,00</w:t>
            </w:r>
          </w:p>
        </w:tc>
        <w:tc>
          <w:tcPr>
            <w:tcW w:w="439" w:type="dxa"/>
            <w:textDirection w:val="tbRl"/>
            <w:vAlign w:val="center"/>
          </w:tcPr>
          <w:p w14:paraId="35CB0D78" w14:textId="77777777" w:rsidR="007853D8" w:rsidRPr="00164626" w:rsidRDefault="007853D8" w:rsidP="007853D8">
            <w:pPr>
              <w:pStyle w:val="Tabela"/>
              <w:rPr>
                <w:sz w:val="14"/>
                <w:szCs w:val="14"/>
              </w:rPr>
            </w:pPr>
            <w:r w:rsidRPr="00164626">
              <w:rPr>
                <w:sz w:val="14"/>
                <w:szCs w:val="14"/>
              </w:rPr>
              <w:t>6.200,00</w:t>
            </w:r>
          </w:p>
        </w:tc>
        <w:tc>
          <w:tcPr>
            <w:tcW w:w="440" w:type="dxa"/>
            <w:textDirection w:val="tbRl"/>
            <w:vAlign w:val="center"/>
          </w:tcPr>
          <w:p w14:paraId="49D096D3" w14:textId="77777777" w:rsidR="007853D8" w:rsidRPr="00164626" w:rsidRDefault="007853D8" w:rsidP="007853D8">
            <w:pPr>
              <w:pStyle w:val="Tabela"/>
              <w:rPr>
                <w:sz w:val="14"/>
                <w:szCs w:val="14"/>
              </w:rPr>
            </w:pPr>
            <w:r w:rsidRPr="00164626">
              <w:rPr>
                <w:sz w:val="14"/>
                <w:szCs w:val="14"/>
              </w:rPr>
              <w:t>6.200,00</w:t>
            </w:r>
          </w:p>
        </w:tc>
        <w:tc>
          <w:tcPr>
            <w:tcW w:w="439" w:type="dxa"/>
            <w:textDirection w:val="tbRl"/>
            <w:vAlign w:val="center"/>
          </w:tcPr>
          <w:p w14:paraId="6236FB83" w14:textId="77777777" w:rsidR="007853D8" w:rsidRPr="00164626" w:rsidRDefault="007853D8" w:rsidP="007853D8">
            <w:pPr>
              <w:pStyle w:val="Tabela"/>
              <w:rPr>
                <w:sz w:val="14"/>
                <w:szCs w:val="14"/>
              </w:rPr>
            </w:pPr>
            <w:r w:rsidRPr="00164626">
              <w:rPr>
                <w:sz w:val="14"/>
                <w:szCs w:val="14"/>
              </w:rPr>
              <w:t>6.200,00</w:t>
            </w:r>
          </w:p>
        </w:tc>
        <w:tc>
          <w:tcPr>
            <w:tcW w:w="440" w:type="dxa"/>
            <w:textDirection w:val="tbRl"/>
            <w:vAlign w:val="center"/>
          </w:tcPr>
          <w:p w14:paraId="725BA8C7" w14:textId="77777777" w:rsidR="007853D8" w:rsidRPr="00164626" w:rsidRDefault="007853D8" w:rsidP="007853D8">
            <w:pPr>
              <w:pStyle w:val="Tabela"/>
              <w:rPr>
                <w:sz w:val="14"/>
                <w:szCs w:val="14"/>
              </w:rPr>
            </w:pPr>
            <w:r w:rsidRPr="00164626">
              <w:rPr>
                <w:sz w:val="14"/>
                <w:szCs w:val="14"/>
              </w:rPr>
              <w:t>6.200,00</w:t>
            </w:r>
          </w:p>
        </w:tc>
        <w:tc>
          <w:tcPr>
            <w:tcW w:w="439" w:type="dxa"/>
            <w:textDirection w:val="tbRl"/>
            <w:vAlign w:val="center"/>
          </w:tcPr>
          <w:p w14:paraId="4166D27A" w14:textId="77777777" w:rsidR="007853D8" w:rsidRPr="00164626" w:rsidRDefault="007853D8" w:rsidP="007853D8">
            <w:pPr>
              <w:pStyle w:val="Tabela"/>
              <w:rPr>
                <w:sz w:val="14"/>
                <w:szCs w:val="14"/>
              </w:rPr>
            </w:pPr>
            <w:r w:rsidRPr="00164626">
              <w:rPr>
                <w:sz w:val="14"/>
                <w:szCs w:val="14"/>
              </w:rPr>
              <w:t>6.200,00</w:t>
            </w:r>
          </w:p>
        </w:tc>
        <w:tc>
          <w:tcPr>
            <w:tcW w:w="439" w:type="dxa"/>
            <w:textDirection w:val="tbRl"/>
            <w:vAlign w:val="center"/>
          </w:tcPr>
          <w:p w14:paraId="20A579A6" w14:textId="77777777" w:rsidR="007853D8" w:rsidRPr="00164626" w:rsidRDefault="007853D8" w:rsidP="007853D8">
            <w:pPr>
              <w:pStyle w:val="Tabela"/>
              <w:rPr>
                <w:sz w:val="14"/>
                <w:szCs w:val="14"/>
              </w:rPr>
            </w:pPr>
            <w:r w:rsidRPr="00164626">
              <w:rPr>
                <w:sz w:val="14"/>
                <w:szCs w:val="14"/>
              </w:rPr>
              <w:t>6.200,00</w:t>
            </w:r>
          </w:p>
        </w:tc>
        <w:tc>
          <w:tcPr>
            <w:tcW w:w="440" w:type="dxa"/>
            <w:textDirection w:val="tbRl"/>
            <w:vAlign w:val="center"/>
          </w:tcPr>
          <w:p w14:paraId="07389B4B" w14:textId="77777777" w:rsidR="007853D8" w:rsidRPr="00164626" w:rsidRDefault="007853D8" w:rsidP="007853D8">
            <w:pPr>
              <w:pStyle w:val="Tabela"/>
              <w:rPr>
                <w:sz w:val="14"/>
                <w:szCs w:val="14"/>
              </w:rPr>
            </w:pPr>
            <w:r w:rsidRPr="00164626">
              <w:rPr>
                <w:sz w:val="14"/>
                <w:szCs w:val="14"/>
              </w:rPr>
              <w:t>6.200,00</w:t>
            </w:r>
          </w:p>
        </w:tc>
        <w:tc>
          <w:tcPr>
            <w:tcW w:w="439" w:type="dxa"/>
            <w:textDirection w:val="tbRl"/>
            <w:vAlign w:val="center"/>
          </w:tcPr>
          <w:p w14:paraId="21AA3263" w14:textId="77777777" w:rsidR="007853D8" w:rsidRPr="00164626" w:rsidRDefault="007853D8" w:rsidP="007853D8">
            <w:pPr>
              <w:pStyle w:val="Tabela"/>
              <w:rPr>
                <w:sz w:val="14"/>
                <w:szCs w:val="14"/>
              </w:rPr>
            </w:pPr>
            <w:r w:rsidRPr="00164626">
              <w:rPr>
                <w:sz w:val="14"/>
                <w:szCs w:val="14"/>
              </w:rPr>
              <w:t>6.200,00</w:t>
            </w:r>
          </w:p>
        </w:tc>
        <w:tc>
          <w:tcPr>
            <w:tcW w:w="440" w:type="dxa"/>
            <w:textDirection w:val="tbRl"/>
            <w:vAlign w:val="center"/>
          </w:tcPr>
          <w:p w14:paraId="195BC4E7" w14:textId="77777777" w:rsidR="007853D8" w:rsidRPr="00164626" w:rsidRDefault="007853D8" w:rsidP="007853D8">
            <w:pPr>
              <w:pStyle w:val="Tabela"/>
              <w:rPr>
                <w:sz w:val="14"/>
                <w:szCs w:val="14"/>
              </w:rPr>
            </w:pPr>
            <w:r w:rsidRPr="00164626">
              <w:rPr>
                <w:sz w:val="14"/>
                <w:szCs w:val="14"/>
              </w:rPr>
              <w:t>6.200,00</w:t>
            </w:r>
          </w:p>
        </w:tc>
        <w:tc>
          <w:tcPr>
            <w:tcW w:w="439" w:type="dxa"/>
            <w:textDirection w:val="tbRl"/>
            <w:vAlign w:val="center"/>
          </w:tcPr>
          <w:p w14:paraId="709D8996" w14:textId="77777777" w:rsidR="007853D8" w:rsidRPr="00164626" w:rsidRDefault="007853D8" w:rsidP="007853D8">
            <w:pPr>
              <w:pStyle w:val="Tabela"/>
              <w:rPr>
                <w:sz w:val="14"/>
                <w:szCs w:val="14"/>
              </w:rPr>
            </w:pPr>
            <w:r w:rsidRPr="00164626">
              <w:rPr>
                <w:sz w:val="14"/>
                <w:szCs w:val="14"/>
              </w:rPr>
              <w:t>6.200,00</w:t>
            </w:r>
          </w:p>
        </w:tc>
        <w:tc>
          <w:tcPr>
            <w:tcW w:w="440" w:type="dxa"/>
            <w:textDirection w:val="tbRl"/>
            <w:vAlign w:val="center"/>
          </w:tcPr>
          <w:p w14:paraId="66B43E1E" w14:textId="77777777" w:rsidR="007853D8" w:rsidRPr="00164626" w:rsidRDefault="007853D8" w:rsidP="007853D8">
            <w:pPr>
              <w:pStyle w:val="Tabela"/>
              <w:rPr>
                <w:sz w:val="14"/>
                <w:szCs w:val="14"/>
              </w:rPr>
            </w:pPr>
            <w:r w:rsidRPr="00164626">
              <w:rPr>
                <w:sz w:val="14"/>
                <w:szCs w:val="14"/>
              </w:rPr>
              <w:t>6.200,00</w:t>
            </w:r>
          </w:p>
        </w:tc>
        <w:tc>
          <w:tcPr>
            <w:tcW w:w="439" w:type="dxa"/>
            <w:textDirection w:val="tbRl"/>
            <w:vAlign w:val="center"/>
          </w:tcPr>
          <w:p w14:paraId="2BC00434" w14:textId="77777777" w:rsidR="007853D8" w:rsidRPr="00164626" w:rsidRDefault="007853D8" w:rsidP="007853D8">
            <w:pPr>
              <w:pStyle w:val="Tabela"/>
              <w:rPr>
                <w:sz w:val="14"/>
                <w:szCs w:val="14"/>
              </w:rPr>
            </w:pPr>
            <w:r w:rsidRPr="00164626">
              <w:rPr>
                <w:sz w:val="14"/>
                <w:szCs w:val="14"/>
              </w:rPr>
              <w:t>6.200,00</w:t>
            </w:r>
          </w:p>
        </w:tc>
        <w:tc>
          <w:tcPr>
            <w:tcW w:w="440" w:type="dxa"/>
            <w:textDirection w:val="tbRl"/>
            <w:vAlign w:val="center"/>
          </w:tcPr>
          <w:p w14:paraId="006E09AC" w14:textId="77777777" w:rsidR="007853D8" w:rsidRPr="00164626" w:rsidRDefault="007853D8" w:rsidP="007853D8">
            <w:pPr>
              <w:pStyle w:val="Tabela"/>
              <w:rPr>
                <w:sz w:val="14"/>
                <w:szCs w:val="14"/>
              </w:rPr>
            </w:pPr>
            <w:r w:rsidRPr="00164626">
              <w:rPr>
                <w:sz w:val="14"/>
                <w:szCs w:val="14"/>
              </w:rPr>
              <w:t>6.200,00</w:t>
            </w:r>
          </w:p>
        </w:tc>
        <w:tc>
          <w:tcPr>
            <w:tcW w:w="439" w:type="dxa"/>
            <w:textDirection w:val="tbRl"/>
            <w:vAlign w:val="center"/>
          </w:tcPr>
          <w:p w14:paraId="1875C99A" w14:textId="77777777" w:rsidR="007853D8" w:rsidRPr="00164626" w:rsidRDefault="007853D8" w:rsidP="007853D8">
            <w:pPr>
              <w:pStyle w:val="Tabela"/>
              <w:rPr>
                <w:sz w:val="14"/>
                <w:szCs w:val="14"/>
              </w:rPr>
            </w:pPr>
            <w:r w:rsidRPr="00164626">
              <w:rPr>
                <w:sz w:val="14"/>
                <w:szCs w:val="14"/>
              </w:rPr>
              <w:t>6.200,00</w:t>
            </w:r>
          </w:p>
        </w:tc>
        <w:tc>
          <w:tcPr>
            <w:tcW w:w="440" w:type="dxa"/>
            <w:textDirection w:val="tbRl"/>
            <w:vAlign w:val="center"/>
          </w:tcPr>
          <w:p w14:paraId="79C3E2AC" w14:textId="77777777" w:rsidR="007853D8" w:rsidRPr="00164626" w:rsidRDefault="007853D8" w:rsidP="007853D8">
            <w:pPr>
              <w:pStyle w:val="Tabela"/>
              <w:ind w:left="113"/>
              <w:rPr>
                <w:sz w:val="14"/>
                <w:szCs w:val="14"/>
              </w:rPr>
            </w:pPr>
            <w:r w:rsidRPr="00164626">
              <w:rPr>
                <w:sz w:val="14"/>
                <w:szCs w:val="14"/>
              </w:rPr>
              <w:t>6.200,00</w:t>
            </w:r>
          </w:p>
        </w:tc>
      </w:tr>
      <w:tr w:rsidR="007853D8" w:rsidRPr="00164626" w14:paraId="64BDEF3E" w14:textId="77777777" w:rsidTr="007853D8">
        <w:trPr>
          <w:gridAfter w:val="1"/>
          <w:wAfter w:w="17" w:type="dxa"/>
          <w:cantSplit/>
          <w:trHeight w:val="20"/>
        </w:trPr>
        <w:tc>
          <w:tcPr>
            <w:tcW w:w="2122" w:type="dxa"/>
            <w:vAlign w:val="center"/>
          </w:tcPr>
          <w:p w14:paraId="1079DF76" w14:textId="77777777" w:rsidR="007853D8" w:rsidRPr="00164626" w:rsidRDefault="007853D8" w:rsidP="007853D8">
            <w:pPr>
              <w:pStyle w:val="Tabela"/>
              <w:rPr>
                <w:sz w:val="14"/>
                <w:szCs w:val="14"/>
              </w:rPr>
            </w:pPr>
            <w:r w:rsidRPr="00164626">
              <w:rPr>
                <w:sz w:val="14"/>
                <w:szCs w:val="14"/>
              </w:rPr>
              <w:t>Criar canal de ouvidoria para receber informações, denúncias, dúvidas, críticas, avaliações e elogios relacionadas ao eixo de saneamento básico</w:t>
            </w:r>
          </w:p>
        </w:tc>
        <w:tc>
          <w:tcPr>
            <w:tcW w:w="708" w:type="dxa"/>
            <w:vAlign w:val="center"/>
          </w:tcPr>
          <w:p w14:paraId="2E7E7408" w14:textId="77777777" w:rsidR="007853D8" w:rsidRPr="00164626" w:rsidRDefault="007853D8" w:rsidP="007853D8">
            <w:pPr>
              <w:pStyle w:val="Tabela"/>
              <w:rPr>
                <w:sz w:val="14"/>
                <w:szCs w:val="14"/>
              </w:rPr>
            </w:pPr>
            <w:r w:rsidRPr="00164626">
              <w:rPr>
                <w:sz w:val="14"/>
                <w:szCs w:val="14"/>
              </w:rPr>
              <w:t>01</w:t>
            </w:r>
          </w:p>
        </w:tc>
        <w:tc>
          <w:tcPr>
            <w:tcW w:w="1276" w:type="dxa"/>
            <w:vAlign w:val="center"/>
          </w:tcPr>
          <w:p w14:paraId="4436194B" w14:textId="77777777" w:rsidR="007853D8" w:rsidRPr="00164626" w:rsidRDefault="007853D8" w:rsidP="007853D8">
            <w:pPr>
              <w:pStyle w:val="Tabela"/>
              <w:tabs>
                <w:tab w:val="clear" w:pos="851"/>
                <w:tab w:val="left" w:pos="598"/>
              </w:tabs>
              <w:ind w:left="-111" w:right="-110"/>
              <w:rPr>
                <w:sz w:val="14"/>
                <w:szCs w:val="14"/>
              </w:rPr>
            </w:pPr>
            <w:r w:rsidRPr="00164626">
              <w:rPr>
                <w:sz w:val="14"/>
                <w:szCs w:val="14"/>
              </w:rPr>
              <w:t>Canal</w:t>
            </w:r>
          </w:p>
        </w:tc>
        <w:tc>
          <w:tcPr>
            <w:tcW w:w="1559" w:type="dxa"/>
            <w:gridSpan w:val="2"/>
            <w:vAlign w:val="center"/>
          </w:tcPr>
          <w:p w14:paraId="6A752989" w14:textId="77777777" w:rsidR="007853D8" w:rsidRPr="00164626" w:rsidRDefault="007853D8" w:rsidP="007853D8">
            <w:pPr>
              <w:pStyle w:val="Tabela"/>
              <w:rPr>
                <w:sz w:val="14"/>
                <w:szCs w:val="14"/>
              </w:rPr>
            </w:pPr>
            <w:r w:rsidRPr="00164626">
              <w:rPr>
                <w:sz w:val="14"/>
                <w:szCs w:val="14"/>
              </w:rPr>
              <w:t>Não necessita de investimentos, pois será executada pelo corpo técnico do município</w:t>
            </w:r>
          </w:p>
        </w:tc>
        <w:tc>
          <w:tcPr>
            <w:tcW w:w="439" w:type="dxa"/>
            <w:vAlign w:val="center"/>
          </w:tcPr>
          <w:p w14:paraId="2BC75E10" w14:textId="77777777" w:rsidR="007853D8" w:rsidRPr="00164626" w:rsidRDefault="007853D8" w:rsidP="007853D8">
            <w:pPr>
              <w:pStyle w:val="Tabela"/>
              <w:rPr>
                <w:sz w:val="14"/>
                <w:szCs w:val="14"/>
              </w:rPr>
            </w:pPr>
          </w:p>
        </w:tc>
        <w:tc>
          <w:tcPr>
            <w:tcW w:w="439" w:type="dxa"/>
            <w:vAlign w:val="center"/>
          </w:tcPr>
          <w:p w14:paraId="1A7057DE" w14:textId="77777777" w:rsidR="007853D8" w:rsidRPr="00164626" w:rsidRDefault="007853D8" w:rsidP="007853D8">
            <w:pPr>
              <w:pStyle w:val="Tabela"/>
              <w:rPr>
                <w:sz w:val="14"/>
                <w:szCs w:val="14"/>
              </w:rPr>
            </w:pPr>
            <w:r w:rsidRPr="00164626">
              <w:rPr>
                <w:sz w:val="14"/>
                <w:szCs w:val="14"/>
              </w:rPr>
              <w:t>X</w:t>
            </w:r>
          </w:p>
        </w:tc>
        <w:tc>
          <w:tcPr>
            <w:tcW w:w="440" w:type="dxa"/>
            <w:vAlign w:val="center"/>
          </w:tcPr>
          <w:p w14:paraId="62E7A122" w14:textId="77777777" w:rsidR="007853D8" w:rsidRPr="00164626" w:rsidRDefault="007853D8" w:rsidP="007853D8">
            <w:pPr>
              <w:pStyle w:val="Tabela"/>
              <w:rPr>
                <w:sz w:val="14"/>
                <w:szCs w:val="14"/>
              </w:rPr>
            </w:pPr>
            <w:r w:rsidRPr="00164626">
              <w:rPr>
                <w:sz w:val="14"/>
                <w:szCs w:val="14"/>
              </w:rPr>
              <w:t>X</w:t>
            </w:r>
          </w:p>
        </w:tc>
        <w:tc>
          <w:tcPr>
            <w:tcW w:w="439" w:type="dxa"/>
            <w:vAlign w:val="center"/>
          </w:tcPr>
          <w:p w14:paraId="6B1D8C1C" w14:textId="77777777" w:rsidR="007853D8" w:rsidRPr="00164626" w:rsidRDefault="007853D8" w:rsidP="007853D8">
            <w:pPr>
              <w:pStyle w:val="Tabela"/>
              <w:rPr>
                <w:sz w:val="14"/>
                <w:szCs w:val="14"/>
              </w:rPr>
            </w:pPr>
            <w:r w:rsidRPr="00164626">
              <w:rPr>
                <w:sz w:val="14"/>
                <w:szCs w:val="14"/>
              </w:rPr>
              <w:t>X</w:t>
            </w:r>
          </w:p>
        </w:tc>
        <w:tc>
          <w:tcPr>
            <w:tcW w:w="440" w:type="dxa"/>
            <w:vAlign w:val="center"/>
          </w:tcPr>
          <w:p w14:paraId="67950A8D" w14:textId="77777777" w:rsidR="007853D8" w:rsidRPr="00164626" w:rsidRDefault="007853D8" w:rsidP="007853D8">
            <w:pPr>
              <w:pStyle w:val="Tabela"/>
              <w:rPr>
                <w:sz w:val="14"/>
                <w:szCs w:val="14"/>
              </w:rPr>
            </w:pPr>
            <w:r w:rsidRPr="00164626">
              <w:rPr>
                <w:sz w:val="14"/>
                <w:szCs w:val="14"/>
              </w:rPr>
              <w:t>X</w:t>
            </w:r>
          </w:p>
        </w:tc>
        <w:tc>
          <w:tcPr>
            <w:tcW w:w="439" w:type="dxa"/>
            <w:vAlign w:val="center"/>
          </w:tcPr>
          <w:p w14:paraId="5BC2B124" w14:textId="77777777" w:rsidR="007853D8" w:rsidRPr="00164626" w:rsidRDefault="007853D8" w:rsidP="007853D8">
            <w:pPr>
              <w:pStyle w:val="Tabela"/>
              <w:rPr>
                <w:sz w:val="14"/>
                <w:szCs w:val="14"/>
              </w:rPr>
            </w:pPr>
            <w:r w:rsidRPr="00164626">
              <w:rPr>
                <w:sz w:val="14"/>
                <w:szCs w:val="14"/>
              </w:rPr>
              <w:t>X</w:t>
            </w:r>
          </w:p>
        </w:tc>
        <w:tc>
          <w:tcPr>
            <w:tcW w:w="440" w:type="dxa"/>
            <w:vAlign w:val="center"/>
          </w:tcPr>
          <w:p w14:paraId="57129DD3" w14:textId="77777777" w:rsidR="007853D8" w:rsidRPr="00164626" w:rsidRDefault="007853D8" w:rsidP="007853D8">
            <w:pPr>
              <w:pStyle w:val="Tabela"/>
              <w:rPr>
                <w:sz w:val="14"/>
                <w:szCs w:val="14"/>
              </w:rPr>
            </w:pPr>
            <w:r w:rsidRPr="00164626">
              <w:rPr>
                <w:sz w:val="14"/>
                <w:szCs w:val="14"/>
              </w:rPr>
              <w:t>X</w:t>
            </w:r>
          </w:p>
        </w:tc>
        <w:tc>
          <w:tcPr>
            <w:tcW w:w="439" w:type="dxa"/>
            <w:vAlign w:val="center"/>
          </w:tcPr>
          <w:p w14:paraId="003D8923" w14:textId="77777777" w:rsidR="007853D8" w:rsidRPr="00164626" w:rsidRDefault="007853D8" w:rsidP="007853D8">
            <w:pPr>
              <w:pStyle w:val="Tabela"/>
              <w:rPr>
                <w:sz w:val="14"/>
                <w:szCs w:val="14"/>
              </w:rPr>
            </w:pPr>
            <w:r w:rsidRPr="00164626">
              <w:rPr>
                <w:sz w:val="14"/>
                <w:szCs w:val="14"/>
              </w:rPr>
              <w:t>X</w:t>
            </w:r>
          </w:p>
        </w:tc>
        <w:tc>
          <w:tcPr>
            <w:tcW w:w="440" w:type="dxa"/>
            <w:vAlign w:val="center"/>
          </w:tcPr>
          <w:p w14:paraId="53C2C341" w14:textId="77777777" w:rsidR="007853D8" w:rsidRPr="00164626" w:rsidRDefault="007853D8" w:rsidP="007853D8">
            <w:pPr>
              <w:pStyle w:val="Tabela"/>
              <w:rPr>
                <w:sz w:val="14"/>
                <w:szCs w:val="14"/>
              </w:rPr>
            </w:pPr>
            <w:r w:rsidRPr="00164626">
              <w:rPr>
                <w:sz w:val="14"/>
                <w:szCs w:val="14"/>
              </w:rPr>
              <w:t>X</w:t>
            </w:r>
          </w:p>
        </w:tc>
        <w:tc>
          <w:tcPr>
            <w:tcW w:w="439" w:type="dxa"/>
            <w:vAlign w:val="center"/>
          </w:tcPr>
          <w:p w14:paraId="71C96FA6" w14:textId="77777777" w:rsidR="007853D8" w:rsidRPr="00164626" w:rsidRDefault="007853D8" w:rsidP="007853D8">
            <w:pPr>
              <w:pStyle w:val="Tabela"/>
              <w:rPr>
                <w:sz w:val="14"/>
                <w:szCs w:val="14"/>
              </w:rPr>
            </w:pPr>
            <w:r w:rsidRPr="00164626">
              <w:rPr>
                <w:sz w:val="14"/>
                <w:szCs w:val="14"/>
              </w:rPr>
              <w:t>X</w:t>
            </w:r>
          </w:p>
        </w:tc>
        <w:tc>
          <w:tcPr>
            <w:tcW w:w="439" w:type="dxa"/>
            <w:vAlign w:val="center"/>
          </w:tcPr>
          <w:p w14:paraId="57CD3621" w14:textId="77777777" w:rsidR="007853D8" w:rsidRPr="00164626" w:rsidRDefault="007853D8" w:rsidP="007853D8">
            <w:pPr>
              <w:pStyle w:val="Tabela"/>
              <w:rPr>
                <w:sz w:val="14"/>
                <w:szCs w:val="14"/>
              </w:rPr>
            </w:pPr>
            <w:r w:rsidRPr="00164626">
              <w:rPr>
                <w:sz w:val="14"/>
                <w:szCs w:val="14"/>
              </w:rPr>
              <w:t>X</w:t>
            </w:r>
          </w:p>
        </w:tc>
        <w:tc>
          <w:tcPr>
            <w:tcW w:w="440" w:type="dxa"/>
            <w:vAlign w:val="center"/>
          </w:tcPr>
          <w:p w14:paraId="76A26F85" w14:textId="77777777" w:rsidR="007853D8" w:rsidRPr="00164626" w:rsidRDefault="007853D8" w:rsidP="007853D8">
            <w:pPr>
              <w:pStyle w:val="Tabela"/>
              <w:rPr>
                <w:sz w:val="14"/>
                <w:szCs w:val="14"/>
              </w:rPr>
            </w:pPr>
            <w:r w:rsidRPr="00164626">
              <w:rPr>
                <w:sz w:val="14"/>
                <w:szCs w:val="14"/>
              </w:rPr>
              <w:t>X</w:t>
            </w:r>
          </w:p>
        </w:tc>
        <w:tc>
          <w:tcPr>
            <w:tcW w:w="439" w:type="dxa"/>
            <w:vAlign w:val="center"/>
          </w:tcPr>
          <w:p w14:paraId="509D31DC" w14:textId="77777777" w:rsidR="007853D8" w:rsidRPr="00164626" w:rsidRDefault="007853D8" w:rsidP="007853D8">
            <w:pPr>
              <w:pStyle w:val="Tabela"/>
              <w:rPr>
                <w:sz w:val="14"/>
                <w:szCs w:val="14"/>
              </w:rPr>
            </w:pPr>
            <w:r w:rsidRPr="00164626">
              <w:rPr>
                <w:sz w:val="14"/>
                <w:szCs w:val="14"/>
              </w:rPr>
              <w:t>X</w:t>
            </w:r>
          </w:p>
        </w:tc>
        <w:tc>
          <w:tcPr>
            <w:tcW w:w="440" w:type="dxa"/>
            <w:vAlign w:val="center"/>
          </w:tcPr>
          <w:p w14:paraId="398E982B" w14:textId="77777777" w:rsidR="007853D8" w:rsidRPr="00164626" w:rsidRDefault="007853D8" w:rsidP="007853D8">
            <w:pPr>
              <w:pStyle w:val="Tabela"/>
              <w:rPr>
                <w:sz w:val="14"/>
                <w:szCs w:val="14"/>
              </w:rPr>
            </w:pPr>
            <w:r w:rsidRPr="00164626">
              <w:rPr>
                <w:sz w:val="14"/>
                <w:szCs w:val="14"/>
              </w:rPr>
              <w:t>X</w:t>
            </w:r>
          </w:p>
        </w:tc>
        <w:tc>
          <w:tcPr>
            <w:tcW w:w="439" w:type="dxa"/>
            <w:vAlign w:val="center"/>
          </w:tcPr>
          <w:p w14:paraId="2E707BE5" w14:textId="77777777" w:rsidR="007853D8" w:rsidRPr="00164626" w:rsidRDefault="007853D8" w:rsidP="007853D8">
            <w:pPr>
              <w:pStyle w:val="Tabela"/>
              <w:rPr>
                <w:sz w:val="14"/>
                <w:szCs w:val="14"/>
              </w:rPr>
            </w:pPr>
            <w:r w:rsidRPr="00164626">
              <w:rPr>
                <w:sz w:val="14"/>
                <w:szCs w:val="14"/>
              </w:rPr>
              <w:t>X</w:t>
            </w:r>
          </w:p>
        </w:tc>
        <w:tc>
          <w:tcPr>
            <w:tcW w:w="440" w:type="dxa"/>
            <w:vAlign w:val="center"/>
          </w:tcPr>
          <w:p w14:paraId="2C4DC49A" w14:textId="77777777" w:rsidR="007853D8" w:rsidRPr="00164626" w:rsidRDefault="007853D8" w:rsidP="007853D8">
            <w:pPr>
              <w:pStyle w:val="Tabela"/>
              <w:rPr>
                <w:sz w:val="14"/>
                <w:szCs w:val="14"/>
              </w:rPr>
            </w:pPr>
            <w:r w:rsidRPr="00164626">
              <w:rPr>
                <w:sz w:val="14"/>
                <w:szCs w:val="14"/>
              </w:rPr>
              <w:t>X</w:t>
            </w:r>
          </w:p>
        </w:tc>
        <w:tc>
          <w:tcPr>
            <w:tcW w:w="439" w:type="dxa"/>
            <w:vAlign w:val="center"/>
          </w:tcPr>
          <w:p w14:paraId="3E7C1B91" w14:textId="77777777" w:rsidR="007853D8" w:rsidRPr="00164626" w:rsidRDefault="007853D8" w:rsidP="007853D8">
            <w:pPr>
              <w:pStyle w:val="Tabela"/>
              <w:rPr>
                <w:sz w:val="14"/>
                <w:szCs w:val="14"/>
              </w:rPr>
            </w:pPr>
            <w:r w:rsidRPr="00164626">
              <w:rPr>
                <w:sz w:val="14"/>
                <w:szCs w:val="14"/>
              </w:rPr>
              <w:t>X</w:t>
            </w:r>
          </w:p>
        </w:tc>
        <w:tc>
          <w:tcPr>
            <w:tcW w:w="440" w:type="dxa"/>
            <w:vAlign w:val="center"/>
          </w:tcPr>
          <w:p w14:paraId="3A3A586D" w14:textId="77777777" w:rsidR="007853D8" w:rsidRPr="00164626" w:rsidRDefault="007853D8" w:rsidP="007853D8">
            <w:pPr>
              <w:pStyle w:val="Tabela"/>
              <w:rPr>
                <w:sz w:val="14"/>
                <w:szCs w:val="14"/>
              </w:rPr>
            </w:pPr>
            <w:r w:rsidRPr="00164626">
              <w:rPr>
                <w:sz w:val="14"/>
                <w:szCs w:val="14"/>
              </w:rPr>
              <w:t>X</w:t>
            </w:r>
          </w:p>
        </w:tc>
        <w:tc>
          <w:tcPr>
            <w:tcW w:w="439" w:type="dxa"/>
            <w:vAlign w:val="center"/>
          </w:tcPr>
          <w:p w14:paraId="6B5F23C3" w14:textId="77777777" w:rsidR="007853D8" w:rsidRPr="00164626" w:rsidRDefault="007853D8" w:rsidP="007853D8">
            <w:pPr>
              <w:pStyle w:val="Tabela"/>
              <w:rPr>
                <w:sz w:val="14"/>
                <w:szCs w:val="14"/>
              </w:rPr>
            </w:pPr>
            <w:r w:rsidRPr="00164626">
              <w:rPr>
                <w:sz w:val="14"/>
                <w:szCs w:val="14"/>
              </w:rPr>
              <w:t>X</w:t>
            </w:r>
          </w:p>
        </w:tc>
        <w:tc>
          <w:tcPr>
            <w:tcW w:w="440" w:type="dxa"/>
            <w:vAlign w:val="center"/>
          </w:tcPr>
          <w:p w14:paraId="3BEBEBB2" w14:textId="77777777" w:rsidR="007853D8" w:rsidRPr="00164626" w:rsidRDefault="007853D8" w:rsidP="007853D8">
            <w:pPr>
              <w:pStyle w:val="Tabela"/>
              <w:rPr>
                <w:sz w:val="14"/>
                <w:szCs w:val="14"/>
              </w:rPr>
            </w:pPr>
            <w:r w:rsidRPr="00164626">
              <w:rPr>
                <w:sz w:val="14"/>
                <w:szCs w:val="14"/>
              </w:rPr>
              <w:t>X</w:t>
            </w:r>
          </w:p>
        </w:tc>
      </w:tr>
      <w:tr w:rsidR="007853D8" w:rsidRPr="00164626" w14:paraId="798879CE" w14:textId="77777777" w:rsidTr="007853D8">
        <w:trPr>
          <w:gridAfter w:val="1"/>
          <w:wAfter w:w="17" w:type="dxa"/>
          <w:cantSplit/>
          <w:trHeight w:val="20"/>
        </w:trPr>
        <w:tc>
          <w:tcPr>
            <w:tcW w:w="2122" w:type="dxa"/>
            <w:vAlign w:val="center"/>
          </w:tcPr>
          <w:p w14:paraId="659006B9" w14:textId="77777777" w:rsidR="007853D8" w:rsidRPr="00164626" w:rsidRDefault="007853D8" w:rsidP="007853D8">
            <w:pPr>
              <w:pStyle w:val="Tabela"/>
              <w:rPr>
                <w:sz w:val="14"/>
                <w:szCs w:val="14"/>
              </w:rPr>
            </w:pPr>
            <w:r w:rsidRPr="00164626">
              <w:rPr>
                <w:sz w:val="14"/>
                <w:szCs w:val="14"/>
              </w:rPr>
              <w:t>Gerar relatórios de acompanhamento com os resultados e interpretações obtidas pelo sistema de informações</w:t>
            </w:r>
          </w:p>
        </w:tc>
        <w:tc>
          <w:tcPr>
            <w:tcW w:w="708" w:type="dxa"/>
            <w:vAlign w:val="center"/>
          </w:tcPr>
          <w:p w14:paraId="615EC1F2" w14:textId="77777777" w:rsidR="007853D8" w:rsidRPr="00164626" w:rsidRDefault="007853D8" w:rsidP="007853D8">
            <w:pPr>
              <w:pStyle w:val="Tabela"/>
              <w:rPr>
                <w:sz w:val="14"/>
                <w:szCs w:val="14"/>
              </w:rPr>
            </w:pPr>
            <w:r w:rsidRPr="00164626">
              <w:rPr>
                <w:sz w:val="14"/>
                <w:szCs w:val="14"/>
              </w:rPr>
              <w:t>12</w:t>
            </w:r>
          </w:p>
        </w:tc>
        <w:tc>
          <w:tcPr>
            <w:tcW w:w="1276" w:type="dxa"/>
            <w:vAlign w:val="center"/>
          </w:tcPr>
          <w:p w14:paraId="0B43397C" w14:textId="77777777" w:rsidR="007853D8" w:rsidRPr="00164626" w:rsidRDefault="007853D8" w:rsidP="007853D8">
            <w:pPr>
              <w:pStyle w:val="Tabela"/>
              <w:tabs>
                <w:tab w:val="clear" w:pos="851"/>
                <w:tab w:val="left" w:pos="598"/>
              </w:tabs>
              <w:ind w:left="-111" w:right="-110"/>
              <w:rPr>
                <w:sz w:val="14"/>
                <w:szCs w:val="14"/>
              </w:rPr>
            </w:pPr>
            <w:r w:rsidRPr="00164626">
              <w:rPr>
                <w:sz w:val="14"/>
                <w:szCs w:val="14"/>
              </w:rPr>
              <w:t>Und/ano</w:t>
            </w:r>
          </w:p>
        </w:tc>
        <w:tc>
          <w:tcPr>
            <w:tcW w:w="1559" w:type="dxa"/>
            <w:gridSpan w:val="2"/>
            <w:vAlign w:val="center"/>
          </w:tcPr>
          <w:p w14:paraId="2D00F1FC" w14:textId="77777777" w:rsidR="007853D8" w:rsidRPr="00164626" w:rsidRDefault="007853D8" w:rsidP="007853D8">
            <w:pPr>
              <w:pStyle w:val="Tabela"/>
              <w:rPr>
                <w:sz w:val="14"/>
                <w:szCs w:val="14"/>
              </w:rPr>
            </w:pPr>
            <w:r w:rsidRPr="00164626">
              <w:rPr>
                <w:sz w:val="14"/>
                <w:szCs w:val="14"/>
              </w:rPr>
              <w:t>Não necessita de investimentos, pois será executada pelo corpo técnico do município</w:t>
            </w:r>
          </w:p>
        </w:tc>
        <w:tc>
          <w:tcPr>
            <w:tcW w:w="439" w:type="dxa"/>
            <w:vAlign w:val="center"/>
          </w:tcPr>
          <w:p w14:paraId="18502345" w14:textId="77777777" w:rsidR="007853D8" w:rsidRPr="00164626" w:rsidRDefault="007853D8" w:rsidP="007853D8">
            <w:pPr>
              <w:pStyle w:val="Tabela"/>
              <w:rPr>
                <w:sz w:val="14"/>
                <w:szCs w:val="14"/>
              </w:rPr>
            </w:pPr>
          </w:p>
        </w:tc>
        <w:tc>
          <w:tcPr>
            <w:tcW w:w="439" w:type="dxa"/>
            <w:vAlign w:val="center"/>
          </w:tcPr>
          <w:p w14:paraId="5565D5EC" w14:textId="77777777" w:rsidR="007853D8" w:rsidRPr="00164626" w:rsidRDefault="007853D8" w:rsidP="007853D8">
            <w:pPr>
              <w:pStyle w:val="Tabela"/>
              <w:rPr>
                <w:sz w:val="14"/>
                <w:szCs w:val="14"/>
              </w:rPr>
            </w:pPr>
            <w:r w:rsidRPr="00164626">
              <w:rPr>
                <w:sz w:val="14"/>
                <w:szCs w:val="14"/>
              </w:rPr>
              <w:t>X</w:t>
            </w:r>
          </w:p>
        </w:tc>
        <w:tc>
          <w:tcPr>
            <w:tcW w:w="440" w:type="dxa"/>
            <w:vAlign w:val="center"/>
          </w:tcPr>
          <w:p w14:paraId="3ECC9FFE" w14:textId="77777777" w:rsidR="007853D8" w:rsidRPr="00164626" w:rsidRDefault="007853D8" w:rsidP="007853D8">
            <w:pPr>
              <w:pStyle w:val="Tabela"/>
              <w:rPr>
                <w:sz w:val="14"/>
                <w:szCs w:val="14"/>
              </w:rPr>
            </w:pPr>
            <w:r w:rsidRPr="00164626">
              <w:rPr>
                <w:sz w:val="14"/>
                <w:szCs w:val="14"/>
              </w:rPr>
              <w:t>X</w:t>
            </w:r>
          </w:p>
        </w:tc>
        <w:tc>
          <w:tcPr>
            <w:tcW w:w="439" w:type="dxa"/>
            <w:vAlign w:val="center"/>
          </w:tcPr>
          <w:p w14:paraId="4B22A445" w14:textId="77777777" w:rsidR="007853D8" w:rsidRPr="00164626" w:rsidRDefault="007853D8" w:rsidP="007853D8">
            <w:pPr>
              <w:pStyle w:val="Tabela"/>
              <w:rPr>
                <w:sz w:val="14"/>
                <w:szCs w:val="14"/>
              </w:rPr>
            </w:pPr>
            <w:r w:rsidRPr="00164626">
              <w:rPr>
                <w:sz w:val="14"/>
                <w:szCs w:val="14"/>
              </w:rPr>
              <w:t>X</w:t>
            </w:r>
          </w:p>
        </w:tc>
        <w:tc>
          <w:tcPr>
            <w:tcW w:w="440" w:type="dxa"/>
            <w:vAlign w:val="center"/>
          </w:tcPr>
          <w:p w14:paraId="0B04D279" w14:textId="77777777" w:rsidR="007853D8" w:rsidRPr="00164626" w:rsidRDefault="007853D8" w:rsidP="007853D8">
            <w:pPr>
              <w:pStyle w:val="Tabela"/>
              <w:rPr>
                <w:sz w:val="14"/>
                <w:szCs w:val="14"/>
              </w:rPr>
            </w:pPr>
            <w:r w:rsidRPr="00164626">
              <w:rPr>
                <w:sz w:val="14"/>
                <w:szCs w:val="14"/>
              </w:rPr>
              <w:t>X</w:t>
            </w:r>
          </w:p>
        </w:tc>
        <w:tc>
          <w:tcPr>
            <w:tcW w:w="439" w:type="dxa"/>
            <w:vAlign w:val="center"/>
          </w:tcPr>
          <w:p w14:paraId="530B128B" w14:textId="77777777" w:rsidR="007853D8" w:rsidRPr="00164626" w:rsidRDefault="007853D8" w:rsidP="007853D8">
            <w:pPr>
              <w:pStyle w:val="Tabela"/>
              <w:rPr>
                <w:sz w:val="14"/>
                <w:szCs w:val="14"/>
              </w:rPr>
            </w:pPr>
            <w:r w:rsidRPr="00164626">
              <w:rPr>
                <w:sz w:val="14"/>
                <w:szCs w:val="14"/>
              </w:rPr>
              <w:t>X</w:t>
            </w:r>
          </w:p>
        </w:tc>
        <w:tc>
          <w:tcPr>
            <w:tcW w:w="440" w:type="dxa"/>
            <w:vAlign w:val="center"/>
          </w:tcPr>
          <w:p w14:paraId="6AD34D3D" w14:textId="77777777" w:rsidR="007853D8" w:rsidRPr="00164626" w:rsidRDefault="007853D8" w:rsidP="007853D8">
            <w:pPr>
              <w:pStyle w:val="Tabela"/>
              <w:rPr>
                <w:sz w:val="14"/>
                <w:szCs w:val="14"/>
              </w:rPr>
            </w:pPr>
            <w:r w:rsidRPr="00164626">
              <w:rPr>
                <w:sz w:val="14"/>
                <w:szCs w:val="14"/>
              </w:rPr>
              <w:t>X</w:t>
            </w:r>
          </w:p>
        </w:tc>
        <w:tc>
          <w:tcPr>
            <w:tcW w:w="439" w:type="dxa"/>
            <w:vAlign w:val="center"/>
          </w:tcPr>
          <w:p w14:paraId="474708D5" w14:textId="77777777" w:rsidR="007853D8" w:rsidRPr="00164626" w:rsidRDefault="007853D8" w:rsidP="007853D8">
            <w:pPr>
              <w:pStyle w:val="Tabela"/>
              <w:rPr>
                <w:sz w:val="14"/>
                <w:szCs w:val="14"/>
              </w:rPr>
            </w:pPr>
            <w:r w:rsidRPr="00164626">
              <w:rPr>
                <w:sz w:val="14"/>
                <w:szCs w:val="14"/>
              </w:rPr>
              <w:t>X</w:t>
            </w:r>
          </w:p>
        </w:tc>
        <w:tc>
          <w:tcPr>
            <w:tcW w:w="440" w:type="dxa"/>
            <w:vAlign w:val="center"/>
          </w:tcPr>
          <w:p w14:paraId="0B2AADF9" w14:textId="77777777" w:rsidR="007853D8" w:rsidRPr="00164626" w:rsidRDefault="007853D8" w:rsidP="007853D8">
            <w:pPr>
              <w:pStyle w:val="Tabela"/>
              <w:rPr>
                <w:sz w:val="14"/>
                <w:szCs w:val="14"/>
              </w:rPr>
            </w:pPr>
            <w:r w:rsidRPr="00164626">
              <w:rPr>
                <w:sz w:val="14"/>
                <w:szCs w:val="14"/>
              </w:rPr>
              <w:t>X</w:t>
            </w:r>
          </w:p>
        </w:tc>
        <w:tc>
          <w:tcPr>
            <w:tcW w:w="439" w:type="dxa"/>
            <w:vAlign w:val="center"/>
          </w:tcPr>
          <w:p w14:paraId="7F60CDB8" w14:textId="77777777" w:rsidR="007853D8" w:rsidRPr="00164626" w:rsidRDefault="007853D8" w:rsidP="007853D8">
            <w:pPr>
              <w:pStyle w:val="Tabela"/>
              <w:rPr>
                <w:sz w:val="14"/>
                <w:szCs w:val="14"/>
              </w:rPr>
            </w:pPr>
            <w:r w:rsidRPr="00164626">
              <w:rPr>
                <w:sz w:val="14"/>
                <w:szCs w:val="14"/>
              </w:rPr>
              <w:t>X</w:t>
            </w:r>
          </w:p>
        </w:tc>
        <w:tc>
          <w:tcPr>
            <w:tcW w:w="439" w:type="dxa"/>
            <w:vAlign w:val="center"/>
          </w:tcPr>
          <w:p w14:paraId="3FC108C0" w14:textId="77777777" w:rsidR="007853D8" w:rsidRPr="00164626" w:rsidRDefault="007853D8" w:rsidP="007853D8">
            <w:pPr>
              <w:pStyle w:val="Tabela"/>
              <w:rPr>
                <w:sz w:val="14"/>
                <w:szCs w:val="14"/>
              </w:rPr>
            </w:pPr>
            <w:r w:rsidRPr="00164626">
              <w:rPr>
                <w:sz w:val="14"/>
                <w:szCs w:val="14"/>
              </w:rPr>
              <w:t>X</w:t>
            </w:r>
          </w:p>
        </w:tc>
        <w:tc>
          <w:tcPr>
            <w:tcW w:w="440" w:type="dxa"/>
            <w:vAlign w:val="center"/>
          </w:tcPr>
          <w:p w14:paraId="6B797FCB" w14:textId="77777777" w:rsidR="007853D8" w:rsidRPr="00164626" w:rsidRDefault="007853D8" w:rsidP="007853D8">
            <w:pPr>
              <w:pStyle w:val="Tabela"/>
              <w:rPr>
                <w:sz w:val="14"/>
                <w:szCs w:val="14"/>
              </w:rPr>
            </w:pPr>
            <w:r w:rsidRPr="00164626">
              <w:rPr>
                <w:sz w:val="14"/>
                <w:szCs w:val="14"/>
              </w:rPr>
              <w:t>X</w:t>
            </w:r>
          </w:p>
        </w:tc>
        <w:tc>
          <w:tcPr>
            <w:tcW w:w="439" w:type="dxa"/>
            <w:vAlign w:val="center"/>
          </w:tcPr>
          <w:p w14:paraId="2F288AFB" w14:textId="77777777" w:rsidR="007853D8" w:rsidRPr="00164626" w:rsidRDefault="007853D8" w:rsidP="007853D8">
            <w:pPr>
              <w:pStyle w:val="Tabela"/>
              <w:rPr>
                <w:sz w:val="14"/>
                <w:szCs w:val="14"/>
              </w:rPr>
            </w:pPr>
            <w:r w:rsidRPr="00164626">
              <w:rPr>
                <w:sz w:val="14"/>
                <w:szCs w:val="14"/>
              </w:rPr>
              <w:t>X</w:t>
            </w:r>
          </w:p>
        </w:tc>
        <w:tc>
          <w:tcPr>
            <w:tcW w:w="440" w:type="dxa"/>
            <w:vAlign w:val="center"/>
          </w:tcPr>
          <w:p w14:paraId="416878F4" w14:textId="77777777" w:rsidR="007853D8" w:rsidRPr="00164626" w:rsidRDefault="007853D8" w:rsidP="007853D8">
            <w:pPr>
              <w:pStyle w:val="Tabela"/>
              <w:rPr>
                <w:sz w:val="14"/>
                <w:szCs w:val="14"/>
              </w:rPr>
            </w:pPr>
            <w:r w:rsidRPr="00164626">
              <w:rPr>
                <w:sz w:val="14"/>
                <w:szCs w:val="14"/>
              </w:rPr>
              <w:t>X</w:t>
            </w:r>
          </w:p>
        </w:tc>
        <w:tc>
          <w:tcPr>
            <w:tcW w:w="439" w:type="dxa"/>
            <w:vAlign w:val="center"/>
          </w:tcPr>
          <w:p w14:paraId="5FF50434" w14:textId="77777777" w:rsidR="007853D8" w:rsidRPr="00164626" w:rsidRDefault="007853D8" w:rsidP="007853D8">
            <w:pPr>
              <w:pStyle w:val="Tabela"/>
              <w:rPr>
                <w:sz w:val="14"/>
                <w:szCs w:val="14"/>
              </w:rPr>
            </w:pPr>
            <w:r w:rsidRPr="00164626">
              <w:rPr>
                <w:sz w:val="14"/>
                <w:szCs w:val="14"/>
              </w:rPr>
              <w:t>X</w:t>
            </w:r>
          </w:p>
        </w:tc>
        <w:tc>
          <w:tcPr>
            <w:tcW w:w="440" w:type="dxa"/>
            <w:vAlign w:val="center"/>
          </w:tcPr>
          <w:p w14:paraId="55AF1761" w14:textId="77777777" w:rsidR="007853D8" w:rsidRPr="00164626" w:rsidRDefault="007853D8" w:rsidP="007853D8">
            <w:pPr>
              <w:pStyle w:val="Tabela"/>
              <w:rPr>
                <w:sz w:val="14"/>
                <w:szCs w:val="14"/>
              </w:rPr>
            </w:pPr>
            <w:r w:rsidRPr="00164626">
              <w:rPr>
                <w:sz w:val="14"/>
                <w:szCs w:val="14"/>
              </w:rPr>
              <w:t>X</w:t>
            </w:r>
          </w:p>
        </w:tc>
        <w:tc>
          <w:tcPr>
            <w:tcW w:w="439" w:type="dxa"/>
            <w:vAlign w:val="center"/>
          </w:tcPr>
          <w:p w14:paraId="3920D1EF" w14:textId="77777777" w:rsidR="007853D8" w:rsidRPr="00164626" w:rsidRDefault="007853D8" w:rsidP="007853D8">
            <w:pPr>
              <w:pStyle w:val="Tabela"/>
              <w:rPr>
                <w:sz w:val="14"/>
                <w:szCs w:val="14"/>
              </w:rPr>
            </w:pPr>
            <w:r w:rsidRPr="00164626">
              <w:rPr>
                <w:sz w:val="14"/>
                <w:szCs w:val="14"/>
              </w:rPr>
              <w:t>X</w:t>
            </w:r>
          </w:p>
        </w:tc>
        <w:tc>
          <w:tcPr>
            <w:tcW w:w="440" w:type="dxa"/>
            <w:vAlign w:val="center"/>
          </w:tcPr>
          <w:p w14:paraId="3B2294AB" w14:textId="77777777" w:rsidR="007853D8" w:rsidRPr="00164626" w:rsidRDefault="007853D8" w:rsidP="007853D8">
            <w:pPr>
              <w:pStyle w:val="Tabela"/>
              <w:rPr>
                <w:sz w:val="14"/>
                <w:szCs w:val="14"/>
              </w:rPr>
            </w:pPr>
            <w:r w:rsidRPr="00164626">
              <w:rPr>
                <w:sz w:val="14"/>
                <w:szCs w:val="14"/>
              </w:rPr>
              <w:t>X</w:t>
            </w:r>
          </w:p>
        </w:tc>
        <w:tc>
          <w:tcPr>
            <w:tcW w:w="439" w:type="dxa"/>
            <w:vAlign w:val="center"/>
          </w:tcPr>
          <w:p w14:paraId="38AE2B9A" w14:textId="77777777" w:rsidR="007853D8" w:rsidRPr="00164626" w:rsidRDefault="007853D8" w:rsidP="007853D8">
            <w:pPr>
              <w:pStyle w:val="Tabela"/>
              <w:rPr>
                <w:sz w:val="14"/>
                <w:szCs w:val="14"/>
              </w:rPr>
            </w:pPr>
            <w:r w:rsidRPr="00164626">
              <w:rPr>
                <w:sz w:val="14"/>
                <w:szCs w:val="14"/>
              </w:rPr>
              <w:t>X</w:t>
            </w:r>
          </w:p>
        </w:tc>
        <w:tc>
          <w:tcPr>
            <w:tcW w:w="440" w:type="dxa"/>
            <w:vAlign w:val="center"/>
          </w:tcPr>
          <w:p w14:paraId="0CCB97BA" w14:textId="77777777" w:rsidR="007853D8" w:rsidRPr="00164626" w:rsidRDefault="007853D8" w:rsidP="007853D8">
            <w:pPr>
              <w:pStyle w:val="Tabela"/>
              <w:rPr>
                <w:sz w:val="14"/>
                <w:szCs w:val="14"/>
              </w:rPr>
            </w:pPr>
            <w:r w:rsidRPr="00164626">
              <w:rPr>
                <w:sz w:val="14"/>
                <w:szCs w:val="14"/>
              </w:rPr>
              <w:t>X</w:t>
            </w:r>
          </w:p>
        </w:tc>
      </w:tr>
      <w:tr w:rsidR="007853D8" w:rsidRPr="00164626" w14:paraId="7BB0EC0B" w14:textId="77777777" w:rsidTr="007853D8">
        <w:trPr>
          <w:gridAfter w:val="1"/>
          <w:wAfter w:w="17" w:type="dxa"/>
          <w:cantSplit/>
          <w:trHeight w:val="20"/>
        </w:trPr>
        <w:tc>
          <w:tcPr>
            <w:tcW w:w="2122" w:type="dxa"/>
            <w:vAlign w:val="center"/>
          </w:tcPr>
          <w:p w14:paraId="03B5DFBB" w14:textId="77777777" w:rsidR="007853D8" w:rsidRPr="00164626" w:rsidRDefault="007853D8" w:rsidP="007853D8">
            <w:pPr>
              <w:pStyle w:val="Tabela"/>
              <w:rPr>
                <w:sz w:val="14"/>
                <w:szCs w:val="14"/>
              </w:rPr>
            </w:pPr>
            <w:r w:rsidRPr="00164626">
              <w:rPr>
                <w:sz w:val="14"/>
                <w:szCs w:val="14"/>
              </w:rPr>
              <w:t>Fomentar a articulação entre as secretarias e entidades com o objetivo de cooperação mútua no fornecimento e divulgação de dados e informações correlatas ao saneamento básico, bem como de efetivação de todo o planejado</w:t>
            </w:r>
          </w:p>
        </w:tc>
        <w:tc>
          <w:tcPr>
            <w:tcW w:w="708" w:type="dxa"/>
            <w:vAlign w:val="center"/>
          </w:tcPr>
          <w:p w14:paraId="7354C134" w14:textId="77777777" w:rsidR="007853D8" w:rsidRPr="00164626" w:rsidRDefault="007853D8" w:rsidP="007853D8">
            <w:pPr>
              <w:pStyle w:val="Tabela"/>
              <w:rPr>
                <w:sz w:val="14"/>
                <w:szCs w:val="14"/>
              </w:rPr>
            </w:pPr>
          </w:p>
        </w:tc>
        <w:tc>
          <w:tcPr>
            <w:tcW w:w="1276" w:type="dxa"/>
            <w:vAlign w:val="center"/>
          </w:tcPr>
          <w:p w14:paraId="1584D18B" w14:textId="77777777" w:rsidR="007853D8" w:rsidRPr="00164626" w:rsidRDefault="007853D8" w:rsidP="007853D8">
            <w:pPr>
              <w:pStyle w:val="Tabela"/>
              <w:tabs>
                <w:tab w:val="clear" w:pos="851"/>
                <w:tab w:val="left" w:pos="598"/>
              </w:tabs>
              <w:ind w:left="-111" w:right="-110"/>
              <w:rPr>
                <w:sz w:val="14"/>
                <w:szCs w:val="14"/>
              </w:rPr>
            </w:pPr>
          </w:p>
        </w:tc>
        <w:tc>
          <w:tcPr>
            <w:tcW w:w="1559" w:type="dxa"/>
            <w:gridSpan w:val="2"/>
            <w:vAlign w:val="center"/>
          </w:tcPr>
          <w:p w14:paraId="23677978" w14:textId="77777777" w:rsidR="007853D8" w:rsidRPr="00164626" w:rsidRDefault="007853D8" w:rsidP="007853D8">
            <w:pPr>
              <w:pStyle w:val="Tabela"/>
              <w:rPr>
                <w:sz w:val="14"/>
                <w:szCs w:val="14"/>
              </w:rPr>
            </w:pPr>
            <w:r w:rsidRPr="00164626">
              <w:rPr>
                <w:sz w:val="14"/>
                <w:szCs w:val="14"/>
              </w:rPr>
              <w:t>Não necessita de investimentos, pois será executada pelo corpo técnico do município</w:t>
            </w:r>
          </w:p>
        </w:tc>
        <w:tc>
          <w:tcPr>
            <w:tcW w:w="439" w:type="dxa"/>
            <w:vAlign w:val="center"/>
          </w:tcPr>
          <w:p w14:paraId="53ABBE5E" w14:textId="77777777" w:rsidR="007853D8" w:rsidRPr="00164626" w:rsidRDefault="007853D8" w:rsidP="007853D8">
            <w:pPr>
              <w:pStyle w:val="Tabela"/>
              <w:rPr>
                <w:sz w:val="14"/>
                <w:szCs w:val="14"/>
              </w:rPr>
            </w:pPr>
          </w:p>
        </w:tc>
        <w:tc>
          <w:tcPr>
            <w:tcW w:w="439" w:type="dxa"/>
            <w:vAlign w:val="center"/>
          </w:tcPr>
          <w:p w14:paraId="7EB30AD0" w14:textId="77777777" w:rsidR="007853D8" w:rsidRPr="00164626" w:rsidRDefault="007853D8" w:rsidP="007853D8">
            <w:pPr>
              <w:pStyle w:val="Tabela"/>
              <w:rPr>
                <w:sz w:val="14"/>
                <w:szCs w:val="14"/>
              </w:rPr>
            </w:pPr>
            <w:r w:rsidRPr="00164626">
              <w:rPr>
                <w:sz w:val="14"/>
                <w:szCs w:val="14"/>
              </w:rPr>
              <w:t>X</w:t>
            </w:r>
          </w:p>
        </w:tc>
        <w:tc>
          <w:tcPr>
            <w:tcW w:w="440" w:type="dxa"/>
            <w:vAlign w:val="center"/>
          </w:tcPr>
          <w:p w14:paraId="35B2D8A1" w14:textId="77777777" w:rsidR="007853D8" w:rsidRPr="00164626" w:rsidRDefault="007853D8" w:rsidP="007853D8">
            <w:pPr>
              <w:pStyle w:val="Tabela"/>
              <w:rPr>
                <w:sz w:val="14"/>
                <w:szCs w:val="14"/>
              </w:rPr>
            </w:pPr>
            <w:r w:rsidRPr="00164626">
              <w:rPr>
                <w:sz w:val="14"/>
                <w:szCs w:val="14"/>
              </w:rPr>
              <w:t>X</w:t>
            </w:r>
          </w:p>
        </w:tc>
        <w:tc>
          <w:tcPr>
            <w:tcW w:w="439" w:type="dxa"/>
            <w:vAlign w:val="center"/>
          </w:tcPr>
          <w:p w14:paraId="292D7720" w14:textId="77777777" w:rsidR="007853D8" w:rsidRPr="00164626" w:rsidRDefault="007853D8" w:rsidP="007853D8">
            <w:pPr>
              <w:pStyle w:val="Tabela"/>
              <w:rPr>
                <w:sz w:val="14"/>
                <w:szCs w:val="14"/>
              </w:rPr>
            </w:pPr>
            <w:r w:rsidRPr="00164626">
              <w:rPr>
                <w:sz w:val="14"/>
                <w:szCs w:val="14"/>
              </w:rPr>
              <w:t>X</w:t>
            </w:r>
          </w:p>
        </w:tc>
        <w:tc>
          <w:tcPr>
            <w:tcW w:w="440" w:type="dxa"/>
            <w:vAlign w:val="center"/>
          </w:tcPr>
          <w:p w14:paraId="503FC9E9" w14:textId="77777777" w:rsidR="007853D8" w:rsidRPr="00164626" w:rsidRDefault="007853D8" w:rsidP="007853D8">
            <w:pPr>
              <w:pStyle w:val="Tabela"/>
              <w:rPr>
                <w:sz w:val="14"/>
                <w:szCs w:val="14"/>
              </w:rPr>
            </w:pPr>
            <w:r w:rsidRPr="00164626">
              <w:rPr>
                <w:sz w:val="14"/>
                <w:szCs w:val="14"/>
              </w:rPr>
              <w:t>X</w:t>
            </w:r>
          </w:p>
        </w:tc>
        <w:tc>
          <w:tcPr>
            <w:tcW w:w="439" w:type="dxa"/>
            <w:vAlign w:val="center"/>
          </w:tcPr>
          <w:p w14:paraId="3A31CDD4" w14:textId="77777777" w:rsidR="007853D8" w:rsidRPr="00164626" w:rsidRDefault="007853D8" w:rsidP="007853D8">
            <w:pPr>
              <w:pStyle w:val="Tabela"/>
              <w:rPr>
                <w:sz w:val="14"/>
                <w:szCs w:val="14"/>
              </w:rPr>
            </w:pPr>
            <w:r w:rsidRPr="00164626">
              <w:rPr>
                <w:sz w:val="14"/>
                <w:szCs w:val="14"/>
              </w:rPr>
              <w:t>X</w:t>
            </w:r>
          </w:p>
        </w:tc>
        <w:tc>
          <w:tcPr>
            <w:tcW w:w="440" w:type="dxa"/>
            <w:vAlign w:val="center"/>
          </w:tcPr>
          <w:p w14:paraId="23B22438" w14:textId="77777777" w:rsidR="007853D8" w:rsidRPr="00164626" w:rsidRDefault="007853D8" w:rsidP="007853D8">
            <w:pPr>
              <w:pStyle w:val="Tabela"/>
              <w:rPr>
                <w:sz w:val="14"/>
                <w:szCs w:val="14"/>
              </w:rPr>
            </w:pPr>
            <w:r w:rsidRPr="00164626">
              <w:rPr>
                <w:sz w:val="14"/>
                <w:szCs w:val="14"/>
              </w:rPr>
              <w:t>X</w:t>
            </w:r>
          </w:p>
        </w:tc>
        <w:tc>
          <w:tcPr>
            <w:tcW w:w="439" w:type="dxa"/>
            <w:vAlign w:val="center"/>
          </w:tcPr>
          <w:p w14:paraId="042448E5" w14:textId="77777777" w:rsidR="007853D8" w:rsidRPr="00164626" w:rsidRDefault="007853D8" w:rsidP="007853D8">
            <w:pPr>
              <w:pStyle w:val="Tabela"/>
              <w:rPr>
                <w:sz w:val="14"/>
                <w:szCs w:val="14"/>
              </w:rPr>
            </w:pPr>
            <w:r w:rsidRPr="00164626">
              <w:rPr>
                <w:sz w:val="14"/>
                <w:szCs w:val="14"/>
              </w:rPr>
              <w:t>X</w:t>
            </w:r>
          </w:p>
        </w:tc>
        <w:tc>
          <w:tcPr>
            <w:tcW w:w="440" w:type="dxa"/>
            <w:vAlign w:val="center"/>
          </w:tcPr>
          <w:p w14:paraId="7F0D36C7" w14:textId="77777777" w:rsidR="007853D8" w:rsidRPr="00164626" w:rsidRDefault="007853D8" w:rsidP="007853D8">
            <w:pPr>
              <w:pStyle w:val="Tabela"/>
              <w:rPr>
                <w:sz w:val="14"/>
                <w:szCs w:val="14"/>
              </w:rPr>
            </w:pPr>
            <w:r w:rsidRPr="00164626">
              <w:rPr>
                <w:sz w:val="14"/>
                <w:szCs w:val="14"/>
              </w:rPr>
              <w:t>X</w:t>
            </w:r>
          </w:p>
        </w:tc>
        <w:tc>
          <w:tcPr>
            <w:tcW w:w="439" w:type="dxa"/>
            <w:vAlign w:val="center"/>
          </w:tcPr>
          <w:p w14:paraId="38FB7C56" w14:textId="77777777" w:rsidR="007853D8" w:rsidRPr="00164626" w:rsidRDefault="007853D8" w:rsidP="007853D8">
            <w:pPr>
              <w:pStyle w:val="Tabela"/>
              <w:rPr>
                <w:sz w:val="14"/>
                <w:szCs w:val="14"/>
              </w:rPr>
            </w:pPr>
            <w:r w:rsidRPr="00164626">
              <w:rPr>
                <w:sz w:val="14"/>
                <w:szCs w:val="14"/>
              </w:rPr>
              <w:t>X</w:t>
            </w:r>
          </w:p>
        </w:tc>
        <w:tc>
          <w:tcPr>
            <w:tcW w:w="439" w:type="dxa"/>
            <w:vAlign w:val="center"/>
          </w:tcPr>
          <w:p w14:paraId="22DDB574" w14:textId="77777777" w:rsidR="007853D8" w:rsidRPr="00164626" w:rsidRDefault="007853D8" w:rsidP="007853D8">
            <w:pPr>
              <w:pStyle w:val="Tabela"/>
              <w:rPr>
                <w:sz w:val="14"/>
                <w:szCs w:val="14"/>
              </w:rPr>
            </w:pPr>
            <w:r w:rsidRPr="00164626">
              <w:rPr>
                <w:sz w:val="14"/>
                <w:szCs w:val="14"/>
              </w:rPr>
              <w:t>X</w:t>
            </w:r>
          </w:p>
        </w:tc>
        <w:tc>
          <w:tcPr>
            <w:tcW w:w="440" w:type="dxa"/>
            <w:vAlign w:val="center"/>
          </w:tcPr>
          <w:p w14:paraId="2E86DE2F" w14:textId="77777777" w:rsidR="007853D8" w:rsidRPr="00164626" w:rsidRDefault="007853D8" w:rsidP="007853D8">
            <w:pPr>
              <w:pStyle w:val="Tabela"/>
              <w:rPr>
                <w:sz w:val="14"/>
                <w:szCs w:val="14"/>
              </w:rPr>
            </w:pPr>
            <w:r w:rsidRPr="00164626">
              <w:rPr>
                <w:sz w:val="14"/>
                <w:szCs w:val="14"/>
              </w:rPr>
              <w:t>X</w:t>
            </w:r>
          </w:p>
        </w:tc>
        <w:tc>
          <w:tcPr>
            <w:tcW w:w="439" w:type="dxa"/>
            <w:vAlign w:val="center"/>
          </w:tcPr>
          <w:p w14:paraId="07069003" w14:textId="77777777" w:rsidR="007853D8" w:rsidRPr="00164626" w:rsidRDefault="007853D8" w:rsidP="007853D8">
            <w:pPr>
              <w:pStyle w:val="Tabela"/>
              <w:rPr>
                <w:sz w:val="14"/>
                <w:szCs w:val="14"/>
              </w:rPr>
            </w:pPr>
            <w:r w:rsidRPr="00164626">
              <w:rPr>
                <w:sz w:val="14"/>
                <w:szCs w:val="14"/>
              </w:rPr>
              <w:t>X</w:t>
            </w:r>
          </w:p>
        </w:tc>
        <w:tc>
          <w:tcPr>
            <w:tcW w:w="440" w:type="dxa"/>
            <w:vAlign w:val="center"/>
          </w:tcPr>
          <w:p w14:paraId="21CF7BE3" w14:textId="77777777" w:rsidR="007853D8" w:rsidRPr="00164626" w:rsidRDefault="007853D8" w:rsidP="007853D8">
            <w:pPr>
              <w:pStyle w:val="Tabela"/>
              <w:rPr>
                <w:sz w:val="14"/>
                <w:szCs w:val="14"/>
              </w:rPr>
            </w:pPr>
            <w:r w:rsidRPr="00164626">
              <w:rPr>
                <w:sz w:val="14"/>
                <w:szCs w:val="14"/>
              </w:rPr>
              <w:t>X</w:t>
            </w:r>
          </w:p>
        </w:tc>
        <w:tc>
          <w:tcPr>
            <w:tcW w:w="439" w:type="dxa"/>
            <w:vAlign w:val="center"/>
          </w:tcPr>
          <w:p w14:paraId="2FD0812B" w14:textId="77777777" w:rsidR="007853D8" w:rsidRPr="00164626" w:rsidRDefault="007853D8" w:rsidP="007853D8">
            <w:pPr>
              <w:pStyle w:val="Tabela"/>
              <w:rPr>
                <w:sz w:val="14"/>
                <w:szCs w:val="14"/>
              </w:rPr>
            </w:pPr>
            <w:r w:rsidRPr="00164626">
              <w:rPr>
                <w:sz w:val="14"/>
                <w:szCs w:val="14"/>
              </w:rPr>
              <w:t>X</w:t>
            </w:r>
          </w:p>
        </w:tc>
        <w:tc>
          <w:tcPr>
            <w:tcW w:w="440" w:type="dxa"/>
            <w:vAlign w:val="center"/>
          </w:tcPr>
          <w:p w14:paraId="6CF80FF5" w14:textId="77777777" w:rsidR="007853D8" w:rsidRPr="00164626" w:rsidRDefault="007853D8" w:rsidP="007853D8">
            <w:pPr>
              <w:pStyle w:val="Tabela"/>
              <w:rPr>
                <w:sz w:val="14"/>
                <w:szCs w:val="14"/>
              </w:rPr>
            </w:pPr>
            <w:r w:rsidRPr="00164626">
              <w:rPr>
                <w:sz w:val="14"/>
                <w:szCs w:val="14"/>
              </w:rPr>
              <w:t>X</w:t>
            </w:r>
          </w:p>
        </w:tc>
        <w:tc>
          <w:tcPr>
            <w:tcW w:w="439" w:type="dxa"/>
            <w:vAlign w:val="center"/>
          </w:tcPr>
          <w:p w14:paraId="038912D5" w14:textId="77777777" w:rsidR="007853D8" w:rsidRPr="00164626" w:rsidRDefault="007853D8" w:rsidP="007853D8">
            <w:pPr>
              <w:pStyle w:val="Tabela"/>
              <w:rPr>
                <w:sz w:val="14"/>
                <w:szCs w:val="14"/>
              </w:rPr>
            </w:pPr>
            <w:r w:rsidRPr="00164626">
              <w:rPr>
                <w:sz w:val="14"/>
                <w:szCs w:val="14"/>
              </w:rPr>
              <w:t>X</w:t>
            </w:r>
          </w:p>
        </w:tc>
        <w:tc>
          <w:tcPr>
            <w:tcW w:w="440" w:type="dxa"/>
            <w:vAlign w:val="center"/>
          </w:tcPr>
          <w:p w14:paraId="3CA42D5A" w14:textId="77777777" w:rsidR="007853D8" w:rsidRPr="00164626" w:rsidRDefault="007853D8" w:rsidP="007853D8">
            <w:pPr>
              <w:pStyle w:val="Tabela"/>
              <w:rPr>
                <w:sz w:val="14"/>
                <w:szCs w:val="14"/>
              </w:rPr>
            </w:pPr>
            <w:r w:rsidRPr="00164626">
              <w:rPr>
                <w:sz w:val="14"/>
                <w:szCs w:val="14"/>
              </w:rPr>
              <w:t>X</w:t>
            </w:r>
          </w:p>
        </w:tc>
        <w:tc>
          <w:tcPr>
            <w:tcW w:w="439" w:type="dxa"/>
            <w:vAlign w:val="center"/>
          </w:tcPr>
          <w:p w14:paraId="016CA37A" w14:textId="77777777" w:rsidR="007853D8" w:rsidRPr="00164626" w:rsidRDefault="007853D8" w:rsidP="007853D8">
            <w:pPr>
              <w:pStyle w:val="Tabela"/>
              <w:rPr>
                <w:sz w:val="14"/>
                <w:szCs w:val="14"/>
              </w:rPr>
            </w:pPr>
            <w:r w:rsidRPr="00164626">
              <w:rPr>
                <w:sz w:val="14"/>
                <w:szCs w:val="14"/>
              </w:rPr>
              <w:t>X</w:t>
            </w:r>
          </w:p>
        </w:tc>
        <w:tc>
          <w:tcPr>
            <w:tcW w:w="440" w:type="dxa"/>
            <w:vAlign w:val="center"/>
          </w:tcPr>
          <w:p w14:paraId="3FC82143" w14:textId="77777777" w:rsidR="007853D8" w:rsidRPr="00164626" w:rsidRDefault="007853D8" w:rsidP="007853D8">
            <w:pPr>
              <w:pStyle w:val="Tabela"/>
              <w:rPr>
                <w:sz w:val="14"/>
                <w:szCs w:val="14"/>
              </w:rPr>
            </w:pPr>
            <w:r w:rsidRPr="00164626">
              <w:rPr>
                <w:sz w:val="14"/>
                <w:szCs w:val="14"/>
              </w:rPr>
              <w:t>X</w:t>
            </w:r>
          </w:p>
        </w:tc>
      </w:tr>
      <w:tr w:rsidR="007853D8" w:rsidRPr="00164626" w14:paraId="77996697" w14:textId="77777777" w:rsidTr="007853D8">
        <w:trPr>
          <w:gridAfter w:val="1"/>
          <w:wAfter w:w="17" w:type="dxa"/>
          <w:cantSplit/>
          <w:trHeight w:val="20"/>
        </w:trPr>
        <w:tc>
          <w:tcPr>
            <w:tcW w:w="2122" w:type="dxa"/>
            <w:vAlign w:val="center"/>
          </w:tcPr>
          <w:p w14:paraId="4D5C4C18" w14:textId="77777777" w:rsidR="007853D8" w:rsidRPr="00164626" w:rsidRDefault="007853D8" w:rsidP="007853D8">
            <w:pPr>
              <w:pStyle w:val="Tabela"/>
              <w:rPr>
                <w:sz w:val="14"/>
                <w:szCs w:val="14"/>
              </w:rPr>
            </w:pPr>
            <w:r w:rsidRPr="00164626">
              <w:rPr>
                <w:sz w:val="14"/>
                <w:szCs w:val="14"/>
              </w:rPr>
              <w:t>Fiscalizar o gerenciamento dos serviços de saneamento básico</w:t>
            </w:r>
          </w:p>
        </w:tc>
        <w:tc>
          <w:tcPr>
            <w:tcW w:w="708" w:type="dxa"/>
            <w:vAlign w:val="center"/>
          </w:tcPr>
          <w:p w14:paraId="68E01659" w14:textId="77777777" w:rsidR="007853D8" w:rsidRPr="00164626" w:rsidRDefault="007853D8" w:rsidP="007853D8">
            <w:pPr>
              <w:pStyle w:val="Tabela"/>
              <w:rPr>
                <w:sz w:val="14"/>
                <w:szCs w:val="14"/>
              </w:rPr>
            </w:pPr>
          </w:p>
        </w:tc>
        <w:tc>
          <w:tcPr>
            <w:tcW w:w="1276" w:type="dxa"/>
            <w:vAlign w:val="center"/>
          </w:tcPr>
          <w:p w14:paraId="77C6482B" w14:textId="77777777" w:rsidR="007853D8" w:rsidRPr="00164626" w:rsidRDefault="007853D8" w:rsidP="007853D8">
            <w:pPr>
              <w:pStyle w:val="Tabela"/>
              <w:tabs>
                <w:tab w:val="clear" w:pos="851"/>
                <w:tab w:val="left" w:pos="598"/>
              </w:tabs>
              <w:ind w:left="-111" w:right="-110"/>
              <w:rPr>
                <w:sz w:val="14"/>
                <w:szCs w:val="14"/>
              </w:rPr>
            </w:pPr>
          </w:p>
        </w:tc>
        <w:tc>
          <w:tcPr>
            <w:tcW w:w="1559" w:type="dxa"/>
            <w:gridSpan w:val="2"/>
            <w:vAlign w:val="center"/>
          </w:tcPr>
          <w:p w14:paraId="0CCB92C9" w14:textId="77777777" w:rsidR="007853D8" w:rsidRPr="00164626" w:rsidRDefault="007853D8" w:rsidP="007853D8">
            <w:pPr>
              <w:pStyle w:val="Tabela"/>
              <w:rPr>
                <w:sz w:val="14"/>
                <w:szCs w:val="14"/>
              </w:rPr>
            </w:pPr>
            <w:r w:rsidRPr="00164626">
              <w:rPr>
                <w:sz w:val="14"/>
                <w:szCs w:val="14"/>
              </w:rPr>
              <w:t>Não necessita de investimentos, pois será executada pelo corpo técnico do município</w:t>
            </w:r>
          </w:p>
        </w:tc>
        <w:tc>
          <w:tcPr>
            <w:tcW w:w="439" w:type="dxa"/>
            <w:vAlign w:val="center"/>
          </w:tcPr>
          <w:p w14:paraId="78CAD18D" w14:textId="77777777" w:rsidR="007853D8" w:rsidRPr="00164626" w:rsidRDefault="007853D8" w:rsidP="007853D8">
            <w:pPr>
              <w:pStyle w:val="Tabela"/>
              <w:rPr>
                <w:sz w:val="14"/>
                <w:szCs w:val="14"/>
              </w:rPr>
            </w:pPr>
          </w:p>
        </w:tc>
        <w:tc>
          <w:tcPr>
            <w:tcW w:w="439" w:type="dxa"/>
            <w:vAlign w:val="center"/>
          </w:tcPr>
          <w:p w14:paraId="17D618B1" w14:textId="77777777" w:rsidR="007853D8" w:rsidRPr="00164626" w:rsidRDefault="007853D8" w:rsidP="007853D8">
            <w:pPr>
              <w:pStyle w:val="Tabela"/>
              <w:rPr>
                <w:sz w:val="14"/>
                <w:szCs w:val="14"/>
              </w:rPr>
            </w:pPr>
          </w:p>
        </w:tc>
        <w:tc>
          <w:tcPr>
            <w:tcW w:w="440" w:type="dxa"/>
            <w:vAlign w:val="center"/>
          </w:tcPr>
          <w:p w14:paraId="0B7E0B8E" w14:textId="77777777" w:rsidR="007853D8" w:rsidRPr="00164626" w:rsidRDefault="007853D8" w:rsidP="007853D8">
            <w:pPr>
              <w:pStyle w:val="Tabela"/>
              <w:rPr>
                <w:sz w:val="14"/>
                <w:szCs w:val="14"/>
              </w:rPr>
            </w:pPr>
            <w:r w:rsidRPr="00164626">
              <w:rPr>
                <w:sz w:val="14"/>
                <w:szCs w:val="14"/>
              </w:rPr>
              <w:t>X</w:t>
            </w:r>
          </w:p>
        </w:tc>
        <w:tc>
          <w:tcPr>
            <w:tcW w:w="439" w:type="dxa"/>
            <w:vAlign w:val="center"/>
          </w:tcPr>
          <w:p w14:paraId="7D8E0479" w14:textId="77777777" w:rsidR="007853D8" w:rsidRPr="00164626" w:rsidRDefault="007853D8" w:rsidP="007853D8">
            <w:pPr>
              <w:pStyle w:val="Tabela"/>
              <w:rPr>
                <w:sz w:val="14"/>
                <w:szCs w:val="14"/>
              </w:rPr>
            </w:pPr>
            <w:r w:rsidRPr="00164626">
              <w:rPr>
                <w:sz w:val="14"/>
                <w:szCs w:val="14"/>
              </w:rPr>
              <w:t>X</w:t>
            </w:r>
          </w:p>
        </w:tc>
        <w:tc>
          <w:tcPr>
            <w:tcW w:w="440" w:type="dxa"/>
            <w:vAlign w:val="center"/>
          </w:tcPr>
          <w:p w14:paraId="4C4E9782" w14:textId="77777777" w:rsidR="007853D8" w:rsidRPr="00164626" w:rsidRDefault="007853D8" w:rsidP="007853D8">
            <w:pPr>
              <w:pStyle w:val="Tabela"/>
              <w:rPr>
                <w:sz w:val="14"/>
                <w:szCs w:val="14"/>
              </w:rPr>
            </w:pPr>
            <w:r w:rsidRPr="00164626">
              <w:rPr>
                <w:sz w:val="14"/>
                <w:szCs w:val="14"/>
              </w:rPr>
              <w:t>X</w:t>
            </w:r>
          </w:p>
        </w:tc>
        <w:tc>
          <w:tcPr>
            <w:tcW w:w="439" w:type="dxa"/>
            <w:vAlign w:val="center"/>
          </w:tcPr>
          <w:p w14:paraId="7E17324F" w14:textId="77777777" w:rsidR="007853D8" w:rsidRPr="00164626" w:rsidRDefault="007853D8" w:rsidP="007853D8">
            <w:pPr>
              <w:pStyle w:val="Tabela"/>
              <w:rPr>
                <w:sz w:val="14"/>
                <w:szCs w:val="14"/>
              </w:rPr>
            </w:pPr>
            <w:r w:rsidRPr="00164626">
              <w:rPr>
                <w:sz w:val="14"/>
                <w:szCs w:val="14"/>
              </w:rPr>
              <w:t>X</w:t>
            </w:r>
          </w:p>
        </w:tc>
        <w:tc>
          <w:tcPr>
            <w:tcW w:w="440" w:type="dxa"/>
            <w:vAlign w:val="center"/>
          </w:tcPr>
          <w:p w14:paraId="5AF209F7" w14:textId="77777777" w:rsidR="007853D8" w:rsidRPr="00164626" w:rsidRDefault="007853D8" w:rsidP="007853D8">
            <w:pPr>
              <w:pStyle w:val="Tabela"/>
              <w:rPr>
                <w:sz w:val="14"/>
                <w:szCs w:val="14"/>
              </w:rPr>
            </w:pPr>
            <w:r w:rsidRPr="00164626">
              <w:rPr>
                <w:sz w:val="14"/>
                <w:szCs w:val="14"/>
              </w:rPr>
              <w:t>X</w:t>
            </w:r>
          </w:p>
        </w:tc>
        <w:tc>
          <w:tcPr>
            <w:tcW w:w="439" w:type="dxa"/>
            <w:vAlign w:val="center"/>
          </w:tcPr>
          <w:p w14:paraId="12753FF2" w14:textId="77777777" w:rsidR="007853D8" w:rsidRPr="00164626" w:rsidRDefault="007853D8" w:rsidP="007853D8">
            <w:pPr>
              <w:pStyle w:val="Tabela"/>
              <w:rPr>
                <w:sz w:val="14"/>
                <w:szCs w:val="14"/>
              </w:rPr>
            </w:pPr>
            <w:r w:rsidRPr="00164626">
              <w:rPr>
                <w:sz w:val="14"/>
                <w:szCs w:val="14"/>
              </w:rPr>
              <w:t>X</w:t>
            </w:r>
          </w:p>
        </w:tc>
        <w:tc>
          <w:tcPr>
            <w:tcW w:w="440" w:type="dxa"/>
            <w:vAlign w:val="center"/>
          </w:tcPr>
          <w:p w14:paraId="3722DA04" w14:textId="77777777" w:rsidR="007853D8" w:rsidRPr="00164626" w:rsidRDefault="007853D8" w:rsidP="007853D8">
            <w:pPr>
              <w:pStyle w:val="Tabela"/>
              <w:rPr>
                <w:sz w:val="14"/>
                <w:szCs w:val="14"/>
              </w:rPr>
            </w:pPr>
            <w:r w:rsidRPr="00164626">
              <w:rPr>
                <w:sz w:val="14"/>
                <w:szCs w:val="14"/>
              </w:rPr>
              <w:t>X</w:t>
            </w:r>
          </w:p>
        </w:tc>
        <w:tc>
          <w:tcPr>
            <w:tcW w:w="439" w:type="dxa"/>
            <w:vAlign w:val="center"/>
          </w:tcPr>
          <w:p w14:paraId="4F12A0A5" w14:textId="77777777" w:rsidR="007853D8" w:rsidRPr="00164626" w:rsidRDefault="007853D8" w:rsidP="007853D8">
            <w:pPr>
              <w:pStyle w:val="Tabela"/>
              <w:rPr>
                <w:sz w:val="14"/>
                <w:szCs w:val="14"/>
              </w:rPr>
            </w:pPr>
            <w:r w:rsidRPr="00164626">
              <w:rPr>
                <w:sz w:val="14"/>
                <w:szCs w:val="14"/>
              </w:rPr>
              <w:t>X</w:t>
            </w:r>
          </w:p>
        </w:tc>
        <w:tc>
          <w:tcPr>
            <w:tcW w:w="439" w:type="dxa"/>
            <w:vAlign w:val="center"/>
          </w:tcPr>
          <w:p w14:paraId="18A9C7F0" w14:textId="77777777" w:rsidR="007853D8" w:rsidRPr="00164626" w:rsidRDefault="007853D8" w:rsidP="007853D8">
            <w:pPr>
              <w:pStyle w:val="Tabela"/>
              <w:rPr>
                <w:sz w:val="14"/>
                <w:szCs w:val="14"/>
              </w:rPr>
            </w:pPr>
            <w:r w:rsidRPr="00164626">
              <w:rPr>
                <w:sz w:val="14"/>
                <w:szCs w:val="14"/>
              </w:rPr>
              <w:t>X</w:t>
            </w:r>
          </w:p>
        </w:tc>
        <w:tc>
          <w:tcPr>
            <w:tcW w:w="440" w:type="dxa"/>
            <w:vAlign w:val="center"/>
          </w:tcPr>
          <w:p w14:paraId="44680E8A" w14:textId="77777777" w:rsidR="007853D8" w:rsidRPr="00164626" w:rsidRDefault="007853D8" w:rsidP="007853D8">
            <w:pPr>
              <w:pStyle w:val="Tabela"/>
              <w:rPr>
                <w:sz w:val="14"/>
                <w:szCs w:val="14"/>
              </w:rPr>
            </w:pPr>
            <w:r w:rsidRPr="00164626">
              <w:rPr>
                <w:sz w:val="14"/>
                <w:szCs w:val="14"/>
              </w:rPr>
              <w:t>X</w:t>
            </w:r>
          </w:p>
        </w:tc>
        <w:tc>
          <w:tcPr>
            <w:tcW w:w="439" w:type="dxa"/>
            <w:vAlign w:val="center"/>
          </w:tcPr>
          <w:p w14:paraId="6702A17E" w14:textId="77777777" w:rsidR="007853D8" w:rsidRPr="00164626" w:rsidRDefault="007853D8" w:rsidP="007853D8">
            <w:pPr>
              <w:pStyle w:val="Tabela"/>
              <w:rPr>
                <w:sz w:val="14"/>
                <w:szCs w:val="14"/>
              </w:rPr>
            </w:pPr>
            <w:r w:rsidRPr="00164626">
              <w:rPr>
                <w:sz w:val="14"/>
                <w:szCs w:val="14"/>
              </w:rPr>
              <w:t>X</w:t>
            </w:r>
          </w:p>
        </w:tc>
        <w:tc>
          <w:tcPr>
            <w:tcW w:w="440" w:type="dxa"/>
            <w:vAlign w:val="center"/>
          </w:tcPr>
          <w:p w14:paraId="6AFA450C" w14:textId="77777777" w:rsidR="007853D8" w:rsidRPr="00164626" w:rsidRDefault="007853D8" w:rsidP="007853D8">
            <w:pPr>
              <w:pStyle w:val="Tabela"/>
              <w:rPr>
                <w:sz w:val="14"/>
                <w:szCs w:val="14"/>
              </w:rPr>
            </w:pPr>
            <w:r w:rsidRPr="00164626">
              <w:rPr>
                <w:sz w:val="14"/>
                <w:szCs w:val="14"/>
              </w:rPr>
              <w:t>X</w:t>
            </w:r>
          </w:p>
        </w:tc>
        <w:tc>
          <w:tcPr>
            <w:tcW w:w="439" w:type="dxa"/>
            <w:vAlign w:val="center"/>
          </w:tcPr>
          <w:p w14:paraId="1E37DB3E" w14:textId="77777777" w:rsidR="007853D8" w:rsidRPr="00164626" w:rsidRDefault="007853D8" w:rsidP="007853D8">
            <w:pPr>
              <w:pStyle w:val="Tabela"/>
              <w:rPr>
                <w:sz w:val="14"/>
                <w:szCs w:val="14"/>
              </w:rPr>
            </w:pPr>
            <w:r w:rsidRPr="00164626">
              <w:rPr>
                <w:sz w:val="14"/>
                <w:szCs w:val="14"/>
              </w:rPr>
              <w:t>X</w:t>
            </w:r>
          </w:p>
        </w:tc>
        <w:tc>
          <w:tcPr>
            <w:tcW w:w="440" w:type="dxa"/>
            <w:vAlign w:val="center"/>
          </w:tcPr>
          <w:p w14:paraId="5FE292FE" w14:textId="77777777" w:rsidR="007853D8" w:rsidRPr="00164626" w:rsidRDefault="007853D8" w:rsidP="007853D8">
            <w:pPr>
              <w:pStyle w:val="Tabela"/>
              <w:rPr>
                <w:sz w:val="14"/>
                <w:szCs w:val="14"/>
              </w:rPr>
            </w:pPr>
            <w:r w:rsidRPr="00164626">
              <w:rPr>
                <w:sz w:val="14"/>
                <w:szCs w:val="14"/>
              </w:rPr>
              <w:t>X</w:t>
            </w:r>
          </w:p>
        </w:tc>
        <w:tc>
          <w:tcPr>
            <w:tcW w:w="439" w:type="dxa"/>
            <w:vAlign w:val="center"/>
          </w:tcPr>
          <w:p w14:paraId="122E0054" w14:textId="77777777" w:rsidR="007853D8" w:rsidRPr="00164626" w:rsidRDefault="007853D8" w:rsidP="007853D8">
            <w:pPr>
              <w:pStyle w:val="Tabela"/>
              <w:rPr>
                <w:sz w:val="14"/>
                <w:szCs w:val="14"/>
              </w:rPr>
            </w:pPr>
            <w:r w:rsidRPr="00164626">
              <w:rPr>
                <w:sz w:val="14"/>
                <w:szCs w:val="14"/>
              </w:rPr>
              <w:t>X</w:t>
            </w:r>
          </w:p>
        </w:tc>
        <w:tc>
          <w:tcPr>
            <w:tcW w:w="440" w:type="dxa"/>
            <w:vAlign w:val="center"/>
          </w:tcPr>
          <w:p w14:paraId="09CF5921" w14:textId="77777777" w:rsidR="007853D8" w:rsidRPr="00164626" w:rsidRDefault="007853D8" w:rsidP="007853D8">
            <w:pPr>
              <w:pStyle w:val="Tabela"/>
              <w:rPr>
                <w:sz w:val="14"/>
                <w:szCs w:val="14"/>
              </w:rPr>
            </w:pPr>
            <w:r w:rsidRPr="00164626">
              <w:rPr>
                <w:sz w:val="14"/>
                <w:szCs w:val="14"/>
              </w:rPr>
              <w:t>X</w:t>
            </w:r>
          </w:p>
        </w:tc>
        <w:tc>
          <w:tcPr>
            <w:tcW w:w="439" w:type="dxa"/>
            <w:vAlign w:val="center"/>
          </w:tcPr>
          <w:p w14:paraId="729B0CD2" w14:textId="77777777" w:rsidR="007853D8" w:rsidRPr="00164626" w:rsidRDefault="007853D8" w:rsidP="007853D8">
            <w:pPr>
              <w:pStyle w:val="Tabela"/>
              <w:rPr>
                <w:sz w:val="14"/>
                <w:szCs w:val="14"/>
              </w:rPr>
            </w:pPr>
            <w:r w:rsidRPr="00164626">
              <w:rPr>
                <w:sz w:val="14"/>
                <w:szCs w:val="14"/>
              </w:rPr>
              <w:t>X</w:t>
            </w:r>
          </w:p>
        </w:tc>
        <w:tc>
          <w:tcPr>
            <w:tcW w:w="440" w:type="dxa"/>
            <w:vAlign w:val="center"/>
          </w:tcPr>
          <w:p w14:paraId="4147B938" w14:textId="77777777" w:rsidR="007853D8" w:rsidRPr="00164626" w:rsidRDefault="007853D8" w:rsidP="007853D8">
            <w:pPr>
              <w:pStyle w:val="Tabela"/>
              <w:rPr>
                <w:sz w:val="14"/>
                <w:szCs w:val="14"/>
              </w:rPr>
            </w:pPr>
            <w:r w:rsidRPr="00164626">
              <w:rPr>
                <w:sz w:val="14"/>
                <w:szCs w:val="14"/>
              </w:rPr>
              <w:t>X</w:t>
            </w:r>
          </w:p>
        </w:tc>
      </w:tr>
      <w:tr w:rsidR="007853D8" w:rsidRPr="00164626" w14:paraId="0435324C" w14:textId="77777777" w:rsidTr="007853D8">
        <w:trPr>
          <w:trHeight w:val="20"/>
        </w:trPr>
        <w:tc>
          <w:tcPr>
            <w:tcW w:w="14471" w:type="dxa"/>
            <w:gridSpan w:val="26"/>
            <w:shd w:val="clear" w:color="auto" w:fill="AEAAAA" w:themeFill="background2" w:themeFillShade="BF"/>
            <w:vAlign w:val="center"/>
          </w:tcPr>
          <w:p w14:paraId="5301B979" w14:textId="77777777" w:rsidR="007853D8" w:rsidRPr="00164626" w:rsidRDefault="007853D8" w:rsidP="007853D8">
            <w:pPr>
              <w:pStyle w:val="Tabela"/>
              <w:rPr>
                <w:b/>
                <w:bCs/>
                <w:sz w:val="14"/>
                <w:szCs w:val="14"/>
              </w:rPr>
            </w:pPr>
            <w:r w:rsidRPr="00164626">
              <w:rPr>
                <w:b/>
                <w:bCs/>
                <w:sz w:val="14"/>
                <w:szCs w:val="14"/>
              </w:rPr>
              <w:t>Programa 03 – CONSCIENTIZAR PARA PRESERVAR</w:t>
            </w:r>
          </w:p>
        </w:tc>
      </w:tr>
      <w:tr w:rsidR="007853D8" w:rsidRPr="00164626" w14:paraId="0B95A4AE" w14:textId="77777777" w:rsidTr="007853D8">
        <w:trPr>
          <w:gridAfter w:val="1"/>
          <w:wAfter w:w="17" w:type="dxa"/>
          <w:trHeight w:val="20"/>
        </w:trPr>
        <w:tc>
          <w:tcPr>
            <w:tcW w:w="2122" w:type="dxa"/>
            <w:vMerge w:val="restart"/>
            <w:shd w:val="clear" w:color="auto" w:fill="E7E6E6" w:themeFill="background2"/>
            <w:vAlign w:val="center"/>
          </w:tcPr>
          <w:p w14:paraId="07D75133" w14:textId="77777777" w:rsidR="007853D8" w:rsidRPr="00164626" w:rsidRDefault="007853D8" w:rsidP="007853D8">
            <w:pPr>
              <w:pStyle w:val="Tabela"/>
              <w:rPr>
                <w:b/>
                <w:bCs/>
                <w:sz w:val="14"/>
                <w:szCs w:val="14"/>
              </w:rPr>
            </w:pPr>
            <w:r w:rsidRPr="00164626">
              <w:rPr>
                <w:b/>
                <w:bCs/>
                <w:sz w:val="14"/>
                <w:szCs w:val="14"/>
              </w:rPr>
              <w:t>Ação</w:t>
            </w:r>
          </w:p>
        </w:tc>
        <w:tc>
          <w:tcPr>
            <w:tcW w:w="708" w:type="dxa"/>
            <w:vMerge w:val="restart"/>
            <w:shd w:val="clear" w:color="auto" w:fill="E7E6E6" w:themeFill="background2"/>
            <w:vAlign w:val="center"/>
          </w:tcPr>
          <w:p w14:paraId="6A52BEDB" w14:textId="77777777" w:rsidR="007853D8" w:rsidRPr="00164626" w:rsidRDefault="007853D8" w:rsidP="007853D8">
            <w:pPr>
              <w:pStyle w:val="Tabela"/>
              <w:ind w:left="-108" w:right="-114"/>
              <w:rPr>
                <w:b/>
                <w:sz w:val="14"/>
                <w:szCs w:val="14"/>
              </w:rPr>
            </w:pPr>
            <w:r w:rsidRPr="00164626">
              <w:rPr>
                <w:b/>
                <w:sz w:val="14"/>
                <w:szCs w:val="14"/>
              </w:rPr>
              <w:t>Qtd.</w:t>
            </w:r>
          </w:p>
        </w:tc>
        <w:tc>
          <w:tcPr>
            <w:tcW w:w="1276" w:type="dxa"/>
            <w:vMerge w:val="restart"/>
            <w:shd w:val="clear" w:color="auto" w:fill="E7E6E6" w:themeFill="background2"/>
            <w:vAlign w:val="center"/>
          </w:tcPr>
          <w:p w14:paraId="0370D3A5" w14:textId="77777777" w:rsidR="007853D8" w:rsidRPr="00164626" w:rsidRDefault="007853D8" w:rsidP="007853D8">
            <w:pPr>
              <w:pStyle w:val="Tabela"/>
              <w:rPr>
                <w:b/>
                <w:sz w:val="14"/>
                <w:szCs w:val="14"/>
              </w:rPr>
            </w:pPr>
            <w:r w:rsidRPr="00164626">
              <w:rPr>
                <w:b/>
                <w:sz w:val="14"/>
                <w:szCs w:val="14"/>
              </w:rPr>
              <w:t>Und.</w:t>
            </w:r>
          </w:p>
        </w:tc>
        <w:tc>
          <w:tcPr>
            <w:tcW w:w="851" w:type="dxa"/>
            <w:vMerge w:val="restart"/>
            <w:shd w:val="clear" w:color="auto" w:fill="E7E6E6" w:themeFill="background2"/>
            <w:vAlign w:val="center"/>
          </w:tcPr>
          <w:p w14:paraId="1A740CA1" w14:textId="77777777" w:rsidR="007853D8" w:rsidRPr="00164626" w:rsidRDefault="007853D8" w:rsidP="007853D8">
            <w:pPr>
              <w:pStyle w:val="Tabela"/>
              <w:rPr>
                <w:b/>
                <w:sz w:val="14"/>
                <w:szCs w:val="14"/>
              </w:rPr>
            </w:pPr>
            <w:r w:rsidRPr="00164626">
              <w:rPr>
                <w:b/>
                <w:sz w:val="14"/>
                <w:szCs w:val="14"/>
              </w:rPr>
              <w:t>Preço Unitário (R$)</w:t>
            </w:r>
          </w:p>
        </w:tc>
        <w:tc>
          <w:tcPr>
            <w:tcW w:w="708" w:type="dxa"/>
            <w:vMerge w:val="restart"/>
            <w:shd w:val="clear" w:color="auto" w:fill="E7E6E6" w:themeFill="background2"/>
            <w:vAlign w:val="center"/>
          </w:tcPr>
          <w:p w14:paraId="71152BFD" w14:textId="77777777" w:rsidR="007853D8" w:rsidRPr="00164626" w:rsidRDefault="007853D8" w:rsidP="007853D8">
            <w:pPr>
              <w:pStyle w:val="Tabela"/>
              <w:rPr>
                <w:b/>
                <w:sz w:val="14"/>
                <w:szCs w:val="14"/>
              </w:rPr>
            </w:pPr>
            <w:r w:rsidRPr="00164626">
              <w:rPr>
                <w:b/>
                <w:sz w:val="14"/>
                <w:szCs w:val="14"/>
              </w:rPr>
              <w:t>Total (R$)</w:t>
            </w:r>
          </w:p>
        </w:tc>
        <w:tc>
          <w:tcPr>
            <w:tcW w:w="8789" w:type="dxa"/>
            <w:gridSpan w:val="20"/>
            <w:shd w:val="clear" w:color="auto" w:fill="E7E6E6" w:themeFill="background2"/>
            <w:vAlign w:val="center"/>
          </w:tcPr>
          <w:p w14:paraId="54458F41" w14:textId="77777777" w:rsidR="007853D8" w:rsidRPr="00164626" w:rsidRDefault="007853D8" w:rsidP="007853D8">
            <w:pPr>
              <w:pStyle w:val="Tabela"/>
              <w:rPr>
                <w:b/>
                <w:sz w:val="14"/>
                <w:szCs w:val="14"/>
              </w:rPr>
            </w:pPr>
            <w:r w:rsidRPr="00164626">
              <w:rPr>
                <w:b/>
                <w:sz w:val="14"/>
                <w:szCs w:val="14"/>
              </w:rPr>
              <w:t>ANO</w:t>
            </w:r>
          </w:p>
        </w:tc>
      </w:tr>
      <w:tr w:rsidR="007853D8" w:rsidRPr="00164626" w14:paraId="7F258D5C" w14:textId="77777777" w:rsidTr="007853D8">
        <w:trPr>
          <w:gridAfter w:val="1"/>
          <w:wAfter w:w="17" w:type="dxa"/>
          <w:trHeight w:val="20"/>
        </w:trPr>
        <w:tc>
          <w:tcPr>
            <w:tcW w:w="2122" w:type="dxa"/>
            <w:vMerge/>
            <w:shd w:val="clear" w:color="auto" w:fill="E7E6E6" w:themeFill="background2"/>
            <w:vAlign w:val="center"/>
          </w:tcPr>
          <w:p w14:paraId="06DB688D" w14:textId="77777777" w:rsidR="007853D8" w:rsidRPr="00164626" w:rsidRDefault="007853D8" w:rsidP="007853D8">
            <w:pPr>
              <w:pStyle w:val="Tabela"/>
              <w:rPr>
                <w:b/>
                <w:bCs/>
                <w:sz w:val="14"/>
                <w:szCs w:val="14"/>
              </w:rPr>
            </w:pPr>
          </w:p>
        </w:tc>
        <w:tc>
          <w:tcPr>
            <w:tcW w:w="708" w:type="dxa"/>
            <w:vMerge/>
            <w:shd w:val="clear" w:color="auto" w:fill="E7E6E6" w:themeFill="background2"/>
            <w:vAlign w:val="center"/>
          </w:tcPr>
          <w:p w14:paraId="2A46ABB0" w14:textId="77777777" w:rsidR="007853D8" w:rsidRPr="00164626" w:rsidRDefault="007853D8" w:rsidP="007853D8">
            <w:pPr>
              <w:pStyle w:val="Tabela"/>
              <w:ind w:left="-108" w:right="-114"/>
              <w:rPr>
                <w:b/>
                <w:sz w:val="14"/>
                <w:szCs w:val="14"/>
              </w:rPr>
            </w:pPr>
          </w:p>
        </w:tc>
        <w:tc>
          <w:tcPr>
            <w:tcW w:w="1276" w:type="dxa"/>
            <w:vMerge/>
            <w:shd w:val="clear" w:color="auto" w:fill="E7E6E6" w:themeFill="background2"/>
            <w:vAlign w:val="center"/>
          </w:tcPr>
          <w:p w14:paraId="743536D5" w14:textId="77777777" w:rsidR="007853D8" w:rsidRPr="00164626" w:rsidRDefault="007853D8" w:rsidP="007853D8">
            <w:pPr>
              <w:pStyle w:val="Tabela"/>
              <w:rPr>
                <w:b/>
                <w:sz w:val="14"/>
                <w:szCs w:val="14"/>
              </w:rPr>
            </w:pPr>
          </w:p>
        </w:tc>
        <w:tc>
          <w:tcPr>
            <w:tcW w:w="851" w:type="dxa"/>
            <w:vMerge/>
            <w:shd w:val="clear" w:color="auto" w:fill="E7E6E6" w:themeFill="background2"/>
            <w:vAlign w:val="center"/>
          </w:tcPr>
          <w:p w14:paraId="3885768D" w14:textId="77777777" w:rsidR="007853D8" w:rsidRPr="00164626" w:rsidRDefault="007853D8" w:rsidP="007853D8">
            <w:pPr>
              <w:pStyle w:val="Tabela"/>
              <w:rPr>
                <w:b/>
                <w:sz w:val="14"/>
                <w:szCs w:val="14"/>
              </w:rPr>
            </w:pPr>
          </w:p>
        </w:tc>
        <w:tc>
          <w:tcPr>
            <w:tcW w:w="708" w:type="dxa"/>
            <w:vMerge/>
            <w:shd w:val="clear" w:color="auto" w:fill="E7E6E6" w:themeFill="background2"/>
            <w:vAlign w:val="center"/>
          </w:tcPr>
          <w:p w14:paraId="7321CBB9" w14:textId="77777777" w:rsidR="007853D8" w:rsidRPr="00164626" w:rsidRDefault="007853D8" w:rsidP="007853D8">
            <w:pPr>
              <w:pStyle w:val="Tabela"/>
              <w:rPr>
                <w:b/>
                <w:sz w:val="14"/>
                <w:szCs w:val="14"/>
              </w:rPr>
            </w:pPr>
          </w:p>
        </w:tc>
        <w:tc>
          <w:tcPr>
            <w:tcW w:w="1318" w:type="dxa"/>
            <w:gridSpan w:val="3"/>
            <w:shd w:val="clear" w:color="auto" w:fill="E7E6E6" w:themeFill="background2"/>
            <w:vAlign w:val="center"/>
          </w:tcPr>
          <w:p w14:paraId="72916380" w14:textId="77777777" w:rsidR="007853D8" w:rsidRPr="00164626" w:rsidRDefault="007853D8" w:rsidP="007853D8">
            <w:pPr>
              <w:pStyle w:val="Tabela"/>
              <w:rPr>
                <w:b/>
                <w:sz w:val="14"/>
                <w:szCs w:val="14"/>
              </w:rPr>
            </w:pPr>
            <w:r w:rsidRPr="00164626">
              <w:rPr>
                <w:b/>
                <w:sz w:val="14"/>
                <w:szCs w:val="14"/>
              </w:rPr>
              <w:t>Imediato</w:t>
            </w:r>
          </w:p>
        </w:tc>
        <w:tc>
          <w:tcPr>
            <w:tcW w:w="2197" w:type="dxa"/>
            <w:gridSpan w:val="5"/>
            <w:shd w:val="clear" w:color="auto" w:fill="E7E6E6" w:themeFill="background2"/>
            <w:vAlign w:val="center"/>
          </w:tcPr>
          <w:p w14:paraId="4EA329E6" w14:textId="77777777" w:rsidR="007853D8" w:rsidRPr="00164626" w:rsidRDefault="007853D8" w:rsidP="007853D8">
            <w:pPr>
              <w:pStyle w:val="Tabela"/>
              <w:rPr>
                <w:b/>
                <w:sz w:val="14"/>
                <w:szCs w:val="14"/>
              </w:rPr>
            </w:pPr>
            <w:r w:rsidRPr="00164626">
              <w:rPr>
                <w:b/>
                <w:sz w:val="14"/>
                <w:szCs w:val="14"/>
              </w:rPr>
              <w:t>Curto</w:t>
            </w:r>
          </w:p>
        </w:tc>
        <w:tc>
          <w:tcPr>
            <w:tcW w:w="1758" w:type="dxa"/>
            <w:gridSpan w:val="4"/>
            <w:shd w:val="clear" w:color="auto" w:fill="E7E6E6" w:themeFill="background2"/>
            <w:vAlign w:val="center"/>
          </w:tcPr>
          <w:p w14:paraId="648B34E5" w14:textId="77777777" w:rsidR="007853D8" w:rsidRPr="00164626" w:rsidRDefault="007853D8" w:rsidP="007853D8">
            <w:pPr>
              <w:pStyle w:val="Tabela"/>
              <w:rPr>
                <w:b/>
                <w:sz w:val="14"/>
                <w:szCs w:val="14"/>
              </w:rPr>
            </w:pPr>
            <w:r w:rsidRPr="00164626">
              <w:rPr>
                <w:b/>
                <w:sz w:val="14"/>
                <w:szCs w:val="14"/>
              </w:rPr>
              <w:t>Médio</w:t>
            </w:r>
          </w:p>
        </w:tc>
        <w:tc>
          <w:tcPr>
            <w:tcW w:w="3516" w:type="dxa"/>
            <w:gridSpan w:val="8"/>
            <w:shd w:val="clear" w:color="auto" w:fill="E7E6E6" w:themeFill="background2"/>
            <w:vAlign w:val="center"/>
          </w:tcPr>
          <w:p w14:paraId="4B7914F3" w14:textId="77777777" w:rsidR="007853D8" w:rsidRPr="00164626" w:rsidRDefault="007853D8" w:rsidP="007853D8">
            <w:pPr>
              <w:pStyle w:val="Tabela"/>
              <w:rPr>
                <w:b/>
                <w:sz w:val="14"/>
                <w:szCs w:val="14"/>
              </w:rPr>
            </w:pPr>
            <w:r w:rsidRPr="00164626">
              <w:rPr>
                <w:b/>
                <w:sz w:val="14"/>
                <w:szCs w:val="14"/>
              </w:rPr>
              <w:t>Longo</w:t>
            </w:r>
          </w:p>
        </w:tc>
      </w:tr>
      <w:tr w:rsidR="007853D8" w:rsidRPr="00164626" w14:paraId="6F570409" w14:textId="77777777" w:rsidTr="007853D8">
        <w:trPr>
          <w:gridAfter w:val="1"/>
          <w:wAfter w:w="17" w:type="dxa"/>
          <w:trHeight w:val="20"/>
        </w:trPr>
        <w:tc>
          <w:tcPr>
            <w:tcW w:w="2122" w:type="dxa"/>
            <w:vMerge/>
            <w:shd w:val="clear" w:color="auto" w:fill="E7E6E6" w:themeFill="background2"/>
            <w:vAlign w:val="center"/>
          </w:tcPr>
          <w:p w14:paraId="5EACEF84" w14:textId="77777777" w:rsidR="007853D8" w:rsidRPr="00164626" w:rsidRDefault="007853D8" w:rsidP="007853D8">
            <w:pPr>
              <w:pStyle w:val="Tabela"/>
              <w:rPr>
                <w:b/>
                <w:bCs/>
                <w:sz w:val="14"/>
                <w:szCs w:val="14"/>
              </w:rPr>
            </w:pPr>
          </w:p>
        </w:tc>
        <w:tc>
          <w:tcPr>
            <w:tcW w:w="708" w:type="dxa"/>
            <w:vMerge/>
            <w:shd w:val="clear" w:color="auto" w:fill="E7E6E6" w:themeFill="background2"/>
            <w:vAlign w:val="center"/>
          </w:tcPr>
          <w:p w14:paraId="2B6D86C7" w14:textId="77777777" w:rsidR="007853D8" w:rsidRPr="00164626" w:rsidRDefault="007853D8" w:rsidP="007853D8">
            <w:pPr>
              <w:pStyle w:val="Tabela"/>
              <w:ind w:left="-108" w:right="-114"/>
              <w:rPr>
                <w:b/>
                <w:sz w:val="14"/>
                <w:szCs w:val="14"/>
              </w:rPr>
            </w:pPr>
          </w:p>
        </w:tc>
        <w:tc>
          <w:tcPr>
            <w:tcW w:w="1276" w:type="dxa"/>
            <w:vMerge/>
            <w:shd w:val="clear" w:color="auto" w:fill="E7E6E6" w:themeFill="background2"/>
            <w:vAlign w:val="center"/>
          </w:tcPr>
          <w:p w14:paraId="23D84262" w14:textId="77777777" w:rsidR="007853D8" w:rsidRPr="00164626" w:rsidRDefault="007853D8" w:rsidP="007853D8">
            <w:pPr>
              <w:pStyle w:val="Tabela"/>
              <w:rPr>
                <w:b/>
                <w:sz w:val="14"/>
                <w:szCs w:val="14"/>
              </w:rPr>
            </w:pPr>
          </w:p>
        </w:tc>
        <w:tc>
          <w:tcPr>
            <w:tcW w:w="851" w:type="dxa"/>
            <w:vMerge/>
            <w:shd w:val="clear" w:color="auto" w:fill="E7E6E6" w:themeFill="background2"/>
            <w:vAlign w:val="center"/>
          </w:tcPr>
          <w:p w14:paraId="3A776505" w14:textId="77777777" w:rsidR="007853D8" w:rsidRPr="00164626" w:rsidRDefault="007853D8" w:rsidP="007853D8">
            <w:pPr>
              <w:pStyle w:val="Tabela"/>
              <w:rPr>
                <w:b/>
                <w:sz w:val="14"/>
                <w:szCs w:val="14"/>
              </w:rPr>
            </w:pPr>
          </w:p>
        </w:tc>
        <w:tc>
          <w:tcPr>
            <w:tcW w:w="708" w:type="dxa"/>
            <w:vMerge/>
            <w:shd w:val="clear" w:color="auto" w:fill="E7E6E6" w:themeFill="background2"/>
            <w:vAlign w:val="center"/>
          </w:tcPr>
          <w:p w14:paraId="116B4C3B" w14:textId="77777777" w:rsidR="007853D8" w:rsidRPr="00164626" w:rsidRDefault="007853D8" w:rsidP="007853D8">
            <w:pPr>
              <w:pStyle w:val="Tabela"/>
              <w:rPr>
                <w:b/>
                <w:sz w:val="14"/>
                <w:szCs w:val="14"/>
              </w:rPr>
            </w:pPr>
          </w:p>
        </w:tc>
        <w:tc>
          <w:tcPr>
            <w:tcW w:w="439" w:type="dxa"/>
            <w:shd w:val="clear" w:color="auto" w:fill="E7E6E6" w:themeFill="background2"/>
            <w:vAlign w:val="center"/>
          </w:tcPr>
          <w:p w14:paraId="5C583DFC" w14:textId="77777777" w:rsidR="007853D8" w:rsidRPr="00164626" w:rsidRDefault="007853D8" w:rsidP="007853D8">
            <w:pPr>
              <w:pStyle w:val="Tabela"/>
              <w:rPr>
                <w:b/>
                <w:sz w:val="14"/>
                <w:szCs w:val="14"/>
              </w:rPr>
            </w:pPr>
            <w:r w:rsidRPr="00164626">
              <w:rPr>
                <w:b/>
                <w:sz w:val="14"/>
                <w:szCs w:val="14"/>
              </w:rPr>
              <w:t>01</w:t>
            </w:r>
          </w:p>
        </w:tc>
        <w:tc>
          <w:tcPr>
            <w:tcW w:w="439" w:type="dxa"/>
            <w:shd w:val="clear" w:color="auto" w:fill="E7E6E6" w:themeFill="background2"/>
            <w:vAlign w:val="center"/>
          </w:tcPr>
          <w:p w14:paraId="404EE27C" w14:textId="77777777" w:rsidR="007853D8" w:rsidRPr="00164626" w:rsidRDefault="007853D8" w:rsidP="007853D8">
            <w:pPr>
              <w:pStyle w:val="Tabela"/>
              <w:rPr>
                <w:b/>
                <w:sz w:val="14"/>
                <w:szCs w:val="14"/>
              </w:rPr>
            </w:pPr>
            <w:r w:rsidRPr="00164626">
              <w:rPr>
                <w:b/>
                <w:sz w:val="14"/>
                <w:szCs w:val="14"/>
              </w:rPr>
              <w:t>02</w:t>
            </w:r>
          </w:p>
        </w:tc>
        <w:tc>
          <w:tcPr>
            <w:tcW w:w="440" w:type="dxa"/>
            <w:shd w:val="clear" w:color="auto" w:fill="E7E6E6" w:themeFill="background2"/>
            <w:vAlign w:val="center"/>
          </w:tcPr>
          <w:p w14:paraId="2D538524" w14:textId="77777777" w:rsidR="007853D8" w:rsidRPr="00164626" w:rsidRDefault="007853D8" w:rsidP="007853D8">
            <w:pPr>
              <w:pStyle w:val="Tabela"/>
              <w:rPr>
                <w:b/>
                <w:sz w:val="14"/>
                <w:szCs w:val="14"/>
              </w:rPr>
            </w:pPr>
            <w:r w:rsidRPr="00164626">
              <w:rPr>
                <w:b/>
                <w:sz w:val="14"/>
                <w:szCs w:val="14"/>
              </w:rPr>
              <w:t>03</w:t>
            </w:r>
          </w:p>
        </w:tc>
        <w:tc>
          <w:tcPr>
            <w:tcW w:w="439" w:type="dxa"/>
            <w:shd w:val="clear" w:color="auto" w:fill="E7E6E6" w:themeFill="background2"/>
            <w:vAlign w:val="center"/>
          </w:tcPr>
          <w:p w14:paraId="7827849A" w14:textId="77777777" w:rsidR="007853D8" w:rsidRPr="00164626" w:rsidRDefault="007853D8" w:rsidP="007853D8">
            <w:pPr>
              <w:pStyle w:val="Tabela"/>
              <w:rPr>
                <w:b/>
                <w:sz w:val="14"/>
                <w:szCs w:val="14"/>
              </w:rPr>
            </w:pPr>
            <w:r w:rsidRPr="00164626">
              <w:rPr>
                <w:b/>
                <w:sz w:val="14"/>
                <w:szCs w:val="14"/>
              </w:rPr>
              <w:t>04</w:t>
            </w:r>
          </w:p>
        </w:tc>
        <w:tc>
          <w:tcPr>
            <w:tcW w:w="440" w:type="dxa"/>
            <w:shd w:val="clear" w:color="auto" w:fill="E7E6E6" w:themeFill="background2"/>
            <w:vAlign w:val="center"/>
          </w:tcPr>
          <w:p w14:paraId="1F16EF93" w14:textId="77777777" w:rsidR="007853D8" w:rsidRPr="00164626" w:rsidRDefault="007853D8" w:rsidP="007853D8">
            <w:pPr>
              <w:pStyle w:val="Tabela"/>
              <w:rPr>
                <w:b/>
                <w:sz w:val="14"/>
                <w:szCs w:val="14"/>
              </w:rPr>
            </w:pPr>
            <w:r w:rsidRPr="00164626">
              <w:rPr>
                <w:b/>
                <w:sz w:val="14"/>
                <w:szCs w:val="14"/>
              </w:rPr>
              <w:t>05</w:t>
            </w:r>
          </w:p>
        </w:tc>
        <w:tc>
          <w:tcPr>
            <w:tcW w:w="439" w:type="dxa"/>
            <w:shd w:val="clear" w:color="auto" w:fill="E7E6E6" w:themeFill="background2"/>
            <w:vAlign w:val="center"/>
          </w:tcPr>
          <w:p w14:paraId="4DF195F8" w14:textId="77777777" w:rsidR="007853D8" w:rsidRPr="00164626" w:rsidRDefault="007853D8" w:rsidP="007853D8">
            <w:pPr>
              <w:pStyle w:val="Tabela"/>
              <w:rPr>
                <w:b/>
                <w:sz w:val="14"/>
                <w:szCs w:val="14"/>
              </w:rPr>
            </w:pPr>
            <w:r w:rsidRPr="00164626">
              <w:rPr>
                <w:b/>
                <w:sz w:val="14"/>
                <w:szCs w:val="14"/>
              </w:rPr>
              <w:t>06</w:t>
            </w:r>
          </w:p>
        </w:tc>
        <w:tc>
          <w:tcPr>
            <w:tcW w:w="440" w:type="dxa"/>
            <w:shd w:val="clear" w:color="auto" w:fill="E7E6E6" w:themeFill="background2"/>
            <w:vAlign w:val="center"/>
          </w:tcPr>
          <w:p w14:paraId="48133471" w14:textId="77777777" w:rsidR="007853D8" w:rsidRPr="00164626" w:rsidRDefault="007853D8" w:rsidP="007853D8">
            <w:pPr>
              <w:pStyle w:val="Tabela"/>
              <w:rPr>
                <w:b/>
                <w:sz w:val="14"/>
                <w:szCs w:val="14"/>
              </w:rPr>
            </w:pPr>
            <w:r w:rsidRPr="00164626">
              <w:rPr>
                <w:b/>
                <w:sz w:val="14"/>
                <w:szCs w:val="14"/>
              </w:rPr>
              <w:t>07</w:t>
            </w:r>
          </w:p>
        </w:tc>
        <w:tc>
          <w:tcPr>
            <w:tcW w:w="439" w:type="dxa"/>
            <w:shd w:val="clear" w:color="auto" w:fill="E7E6E6" w:themeFill="background2"/>
            <w:vAlign w:val="center"/>
          </w:tcPr>
          <w:p w14:paraId="23CFBBBA" w14:textId="77777777" w:rsidR="007853D8" w:rsidRPr="00164626" w:rsidRDefault="007853D8" w:rsidP="007853D8">
            <w:pPr>
              <w:pStyle w:val="Tabela"/>
              <w:rPr>
                <w:b/>
                <w:sz w:val="14"/>
                <w:szCs w:val="14"/>
              </w:rPr>
            </w:pPr>
            <w:r w:rsidRPr="00164626">
              <w:rPr>
                <w:b/>
                <w:sz w:val="14"/>
                <w:szCs w:val="14"/>
              </w:rPr>
              <w:t>08</w:t>
            </w:r>
          </w:p>
        </w:tc>
        <w:tc>
          <w:tcPr>
            <w:tcW w:w="440" w:type="dxa"/>
            <w:shd w:val="clear" w:color="auto" w:fill="E7E6E6" w:themeFill="background2"/>
            <w:vAlign w:val="center"/>
          </w:tcPr>
          <w:p w14:paraId="73619EE4" w14:textId="77777777" w:rsidR="007853D8" w:rsidRPr="00164626" w:rsidRDefault="007853D8" w:rsidP="007853D8">
            <w:pPr>
              <w:pStyle w:val="Tabela"/>
              <w:rPr>
                <w:b/>
                <w:sz w:val="14"/>
                <w:szCs w:val="14"/>
              </w:rPr>
            </w:pPr>
            <w:r w:rsidRPr="00164626">
              <w:rPr>
                <w:b/>
                <w:sz w:val="14"/>
                <w:szCs w:val="14"/>
              </w:rPr>
              <w:t>09</w:t>
            </w:r>
          </w:p>
        </w:tc>
        <w:tc>
          <w:tcPr>
            <w:tcW w:w="439" w:type="dxa"/>
            <w:shd w:val="clear" w:color="auto" w:fill="E7E6E6" w:themeFill="background2"/>
            <w:vAlign w:val="center"/>
          </w:tcPr>
          <w:p w14:paraId="0319863F" w14:textId="77777777" w:rsidR="007853D8" w:rsidRPr="00164626" w:rsidRDefault="007853D8" w:rsidP="007853D8">
            <w:pPr>
              <w:pStyle w:val="Tabela"/>
              <w:rPr>
                <w:b/>
                <w:sz w:val="14"/>
                <w:szCs w:val="14"/>
              </w:rPr>
            </w:pPr>
            <w:r w:rsidRPr="00164626">
              <w:rPr>
                <w:b/>
                <w:sz w:val="14"/>
                <w:szCs w:val="14"/>
              </w:rPr>
              <w:t>10</w:t>
            </w:r>
          </w:p>
        </w:tc>
        <w:tc>
          <w:tcPr>
            <w:tcW w:w="439" w:type="dxa"/>
            <w:shd w:val="clear" w:color="auto" w:fill="E7E6E6" w:themeFill="background2"/>
            <w:vAlign w:val="center"/>
          </w:tcPr>
          <w:p w14:paraId="053FC448" w14:textId="77777777" w:rsidR="007853D8" w:rsidRPr="00164626" w:rsidRDefault="007853D8" w:rsidP="007853D8">
            <w:pPr>
              <w:pStyle w:val="Tabela"/>
              <w:rPr>
                <w:b/>
                <w:sz w:val="14"/>
                <w:szCs w:val="14"/>
              </w:rPr>
            </w:pPr>
            <w:r w:rsidRPr="00164626">
              <w:rPr>
                <w:b/>
                <w:sz w:val="14"/>
                <w:szCs w:val="14"/>
              </w:rPr>
              <w:t>11</w:t>
            </w:r>
          </w:p>
        </w:tc>
        <w:tc>
          <w:tcPr>
            <w:tcW w:w="440" w:type="dxa"/>
            <w:shd w:val="clear" w:color="auto" w:fill="E7E6E6" w:themeFill="background2"/>
            <w:vAlign w:val="center"/>
          </w:tcPr>
          <w:p w14:paraId="7A59A3C5" w14:textId="77777777" w:rsidR="007853D8" w:rsidRPr="00164626" w:rsidRDefault="007853D8" w:rsidP="007853D8">
            <w:pPr>
              <w:pStyle w:val="Tabela"/>
              <w:rPr>
                <w:b/>
                <w:sz w:val="14"/>
                <w:szCs w:val="14"/>
              </w:rPr>
            </w:pPr>
            <w:r w:rsidRPr="00164626">
              <w:rPr>
                <w:b/>
                <w:sz w:val="14"/>
                <w:szCs w:val="14"/>
              </w:rPr>
              <w:t>12</w:t>
            </w:r>
          </w:p>
        </w:tc>
        <w:tc>
          <w:tcPr>
            <w:tcW w:w="439" w:type="dxa"/>
            <w:shd w:val="clear" w:color="auto" w:fill="E7E6E6" w:themeFill="background2"/>
            <w:vAlign w:val="center"/>
          </w:tcPr>
          <w:p w14:paraId="5BECB471" w14:textId="77777777" w:rsidR="007853D8" w:rsidRPr="00164626" w:rsidRDefault="007853D8" w:rsidP="007853D8">
            <w:pPr>
              <w:pStyle w:val="Tabela"/>
              <w:rPr>
                <w:b/>
                <w:sz w:val="14"/>
                <w:szCs w:val="14"/>
              </w:rPr>
            </w:pPr>
            <w:r w:rsidRPr="00164626">
              <w:rPr>
                <w:b/>
                <w:sz w:val="14"/>
                <w:szCs w:val="14"/>
              </w:rPr>
              <w:t>13</w:t>
            </w:r>
          </w:p>
        </w:tc>
        <w:tc>
          <w:tcPr>
            <w:tcW w:w="440" w:type="dxa"/>
            <w:shd w:val="clear" w:color="auto" w:fill="E7E6E6" w:themeFill="background2"/>
            <w:vAlign w:val="center"/>
          </w:tcPr>
          <w:p w14:paraId="22D335BC" w14:textId="77777777" w:rsidR="007853D8" w:rsidRPr="00164626" w:rsidRDefault="007853D8" w:rsidP="007853D8">
            <w:pPr>
              <w:pStyle w:val="Tabela"/>
              <w:rPr>
                <w:b/>
                <w:sz w:val="14"/>
                <w:szCs w:val="14"/>
              </w:rPr>
            </w:pPr>
            <w:r w:rsidRPr="00164626">
              <w:rPr>
                <w:b/>
                <w:sz w:val="14"/>
                <w:szCs w:val="14"/>
              </w:rPr>
              <w:t>14</w:t>
            </w:r>
          </w:p>
        </w:tc>
        <w:tc>
          <w:tcPr>
            <w:tcW w:w="439" w:type="dxa"/>
            <w:shd w:val="clear" w:color="auto" w:fill="E7E6E6" w:themeFill="background2"/>
            <w:vAlign w:val="center"/>
          </w:tcPr>
          <w:p w14:paraId="1BC1293E" w14:textId="77777777" w:rsidR="007853D8" w:rsidRPr="00164626" w:rsidRDefault="007853D8" w:rsidP="007853D8">
            <w:pPr>
              <w:pStyle w:val="Tabela"/>
              <w:rPr>
                <w:b/>
                <w:sz w:val="14"/>
                <w:szCs w:val="14"/>
              </w:rPr>
            </w:pPr>
            <w:r w:rsidRPr="00164626">
              <w:rPr>
                <w:b/>
                <w:sz w:val="14"/>
                <w:szCs w:val="14"/>
              </w:rPr>
              <w:t>15</w:t>
            </w:r>
          </w:p>
        </w:tc>
        <w:tc>
          <w:tcPr>
            <w:tcW w:w="440" w:type="dxa"/>
            <w:shd w:val="clear" w:color="auto" w:fill="E7E6E6" w:themeFill="background2"/>
            <w:vAlign w:val="center"/>
          </w:tcPr>
          <w:p w14:paraId="5C57EEFC" w14:textId="77777777" w:rsidR="007853D8" w:rsidRPr="00164626" w:rsidRDefault="007853D8" w:rsidP="007853D8">
            <w:pPr>
              <w:pStyle w:val="Tabela"/>
              <w:rPr>
                <w:b/>
                <w:sz w:val="14"/>
                <w:szCs w:val="14"/>
              </w:rPr>
            </w:pPr>
            <w:r w:rsidRPr="00164626">
              <w:rPr>
                <w:b/>
                <w:sz w:val="14"/>
                <w:szCs w:val="14"/>
              </w:rPr>
              <w:t>16</w:t>
            </w:r>
          </w:p>
        </w:tc>
        <w:tc>
          <w:tcPr>
            <w:tcW w:w="439" w:type="dxa"/>
            <w:shd w:val="clear" w:color="auto" w:fill="E7E6E6" w:themeFill="background2"/>
            <w:vAlign w:val="center"/>
          </w:tcPr>
          <w:p w14:paraId="347833FB" w14:textId="77777777" w:rsidR="007853D8" w:rsidRPr="00164626" w:rsidRDefault="007853D8" w:rsidP="007853D8">
            <w:pPr>
              <w:pStyle w:val="Tabela"/>
              <w:rPr>
                <w:b/>
                <w:sz w:val="14"/>
                <w:szCs w:val="14"/>
              </w:rPr>
            </w:pPr>
            <w:r w:rsidRPr="00164626">
              <w:rPr>
                <w:b/>
                <w:sz w:val="14"/>
                <w:szCs w:val="14"/>
              </w:rPr>
              <w:t>17</w:t>
            </w:r>
          </w:p>
        </w:tc>
        <w:tc>
          <w:tcPr>
            <w:tcW w:w="440" w:type="dxa"/>
            <w:shd w:val="clear" w:color="auto" w:fill="E7E6E6" w:themeFill="background2"/>
            <w:vAlign w:val="center"/>
          </w:tcPr>
          <w:p w14:paraId="026EF662" w14:textId="77777777" w:rsidR="007853D8" w:rsidRPr="00164626" w:rsidRDefault="007853D8" w:rsidP="007853D8">
            <w:pPr>
              <w:pStyle w:val="Tabela"/>
              <w:rPr>
                <w:b/>
                <w:sz w:val="14"/>
                <w:szCs w:val="14"/>
              </w:rPr>
            </w:pPr>
            <w:r w:rsidRPr="00164626">
              <w:rPr>
                <w:b/>
                <w:sz w:val="14"/>
                <w:szCs w:val="14"/>
              </w:rPr>
              <w:t>18</w:t>
            </w:r>
          </w:p>
        </w:tc>
        <w:tc>
          <w:tcPr>
            <w:tcW w:w="439" w:type="dxa"/>
            <w:shd w:val="clear" w:color="auto" w:fill="E7E6E6" w:themeFill="background2"/>
            <w:vAlign w:val="center"/>
          </w:tcPr>
          <w:p w14:paraId="75EECB0A" w14:textId="77777777" w:rsidR="007853D8" w:rsidRPr="00164626" w:rsidRDefault="007853D8" w:rsidP="007853D8">
            <w:pPr>
              <w:pStyle w:val="Tabela"/>
              <w:rPr>
                <w:b/>
                <w:sz w:val="14"/>
                <w:szCs w:val="14"/>
              </w:rPr>
            </w:pPr>
            <w:r w:rsidRPr="00164626">
              <w:rPr>
                <w:b/>
                <w:sz w:val="14"/>
                <w:szCs w:val="14"/>
              </w:rPr>
              <w:t>19</w:t>
            </w:r>
          </w:p>
        </w:tc>
        <w:tc>
          <w:tcPr>
            <w:tcW w:w="440" w:type="dxa"/>
            <w:shd w:val="clear" w:color="auto" w:fill="E7E6E6" w:themeFill="background2"/>
            <w:vAlign w:val="center"/>
          </w:tcPr>
          <w:p w14:paraId="64F03CBD" w14:textId="77777777" w:rsidR="007853D8" w:rsidRPr="00164626" w:rsidRDefault="007853D8" w:rsidP="007853D8">
            <w:pPr>
              <w:pStyle w:val="Tabela"/>
              <w:rPr>
                <w:b/>
                <w:sz w:val="14"/>
                <w:szCs w:val="14"/>
              </w:rPr>
            </w:pPr>
            <w:r w:rsidRPr="00164626">
              <w:rPr>
                <w:b/>
                <w:sz w:val="14"/>
                <w:szCs w:val="14"/>
              </w:rPr>
              <w:t>20</w:t>
            </w:r>
          </w:p>
        </w:tc>
      </w:tr>
      <w:tr w:rsidR="007853D8" w:rsidRPr="00164626" w14:paraId="455FA5EC" w14:textId="77777777" w:rsidTr="007853D8">
        <w:trPr>
          <w:gridAfter w:val="1"/>
          <w:wAfter w:w="17" w:type="dxa"/>
          <w:cantSplit/>
          <w:trHeight w:val="1134"/>
        </w:trPr>
        <w:tc>
          <w:tcPr>
            <w:tcW w:w="2122" w:type="dxa"/>
            <w:vAlign w:val="center"/>
          </w:tcPr>
          <w:p w14:paraId="7842C441" w14:textId="77777777" w:rsidR="007853D8" w:rsidRPr="00164626" w:rsidRDefault="007853D8" w:rsidP="007853D8">
            <w:pPr>
              <w:pStyle w:val="Tabela"/>
              <w:ind w:left="-108" w:right="-110"/>
              <w:rPr>
                <w:sz w:val="14"/>
                <w:szCs w:val="14"/>
              </w:rPr>
            </w:pPr>
            <w:r w:rsidRPr="00164626">
              <w:rPr>
                <w:sz w:val="14"/>
                <w:szCs w:val="14"/>
              </w:rPr>
              <w:t>Manter os programas, projetos e ações de Educação Ambiental existentes</w:t>
            </w:r>
          </w:p>
        </w:tc>
        <w:tc>
          <w:tcPr>
            <w:tcW w:w="708" w:type="dxa"/>
            <w:vAlign w:val="center"/>
          </w:tcPr>
          <w:p w14:paraId="346FDC89" w14:textId="77777777" w:rsidR="007853D8" w:rsidRPr="00164626" w:rsidRDefault="007853D8" w:rsidP="007853D8">
            <w:pPr>
              <w:pStyle w:val="Tabela"/>
              <w:rPr>
                <w:sz w:val="14"/>
                <w:szCs w:val="14"/>
              </w:rPr>
            </w:pPr>
          </w:p>
        </w:tc>
        <w:tc>
          <w:tcPr>
            <w:tcW w:w="1276" w:type="dxa"/>
            <w:vAlign w:val="center"/>
          </w:tcPr>
          <w:p w14:paraId="426C5567" w14:textId="77777777" w:rsidR="007853D8" w:rsidRPr="00164626" w:rsidRDefault="007853D8" w:rsidP="007853D8">
            <w:pPr>
              <w:pStyle w:val="Tabela"/>
              <w:rPr>
                <w:sz w:val="14"/>
                <w:szCs w:val="14"/>
              </w:rPr>
            </w:pPr>
          </w:p>
        </w:tc>
        <w:tc>
          <w:tcPr>
            <w:tcW w:w="1559" w:type="dxa"/>
            <w:gridSpan w:val="2"/>
            <w:vAlign w:val="center"/>
          </w:tcPr>
          <w:p w14:paraId="51151DE5" w14:textId="77777777" w:rsidR="007853D8" w:rsidRPr="00164626" w:rsidRDefault="007853D8" w:rsidP="007853D8">
            <w:pPr>
              <w:pStyle w:val="Tabela"/>
              <w:rPr>
                <w:sz w:val="14"/>
                <w:szCs w:val="14"/>
              </w:rPr>
            </w:pPr>
            <w:r w:rsidRPr="00164626">
              <w:rPr>
                <w:sz w:val="14"/>
                <w:szCs w:val="14"/>
              </w:rPr>
              <w:t>Não necessita de investimentos, pois será executada pelo corpo técnico do município</w:t>
            </w:r>
          </w:p>
        </w:tc>
        <w:tc>
          <w:tcPr>
            <w:tcW w:w="439" w:type="dxa"/>
            <w:vAlign w:val="center"/>
          </w:tcPr>
          <w:p w14:paraId="3228ACFD" w14:textId="77777777" w:rsidR="007853D8" w:rsidRPr="00164626" w:rsidRDefault="007853D8" w:rsidP="007853D8">
            <w:pPr>
              <w:pStyle w:val="Tabela"/>
              <w:rPr>
                <w:sz w:val="14"/>
                <w:szCs w:val="14"/>
              </w:rPr>
            </w:pPr>
            <w:r w:rsidRPr="00164626">
              <w:rPr>
                <w:sz w:val="14"/>
                <w:szCs w:val="14"/>
              </w:rPr>
              <w:t>X</w:t>
            </w:r>
          </w:p>
        </w:tc>
        <w:tc>
          <w:tcPr>
            <w:tcW w:w="439" w:type="dxa"/>
            <w:vAlign w:val="center"/>
          </w:tcPr>
          <w:p w14:paraId="5D8134BC" w14:textId="77777777" w:rsidR="007853D8" w:rsidRPr="00164626" w:rsidRDefault="007853D8" w:rsidP="007853D8">
            <w:pPr>
              <w:pStyle w:val="Tabela"/>
              <w:rPr>
                <w:sz w:val="14"/>
                <w:szCs w:val="14"/>
              </w:rPr>
            </w:pPr>
            <w:r w:rsidRPr="00164626">
              <w:rPr>
                <w:sz w:val="14"/>
                <w:szCs w:val="14"/>
              </w:rPr>
              <w:t>X</w:t>
            </w:r>
          </w:p>
        </w:tc>
        <w:tc>
          <w:tcPr>
            <w:tcW w:w="440" w:type="dxa"/>
            <w:vAlign w:val="center"/>
          </w:tcPr>
          <w:p w14:paraId="40D0ED6F" w14:textId="77777777" w:rsidR="007853D8" w:rsidRPr="00164626" w:rsidRDefault="007853D8" w:rsidP="007853D8">
            <w:pPr>
              <w:pStyle w:val="Tabela"/>
              <w:rPr>
                <w:sz w:val="14"/>
                <w:szCs w:val="14"/>
              </w:rPr>
            </w:pPr>
            <w:r w:rsidRPr="00164626">
              <w:rPr>
                <w:sz w:val="14"/>
                <w:szCs w:val="14"/>
              </w:rPr>
              <w:t>X</w:t>
            </w:r>
          </w:p>
        </w:tc>
        <w:tc>
          <w:tcPr>
            <w:tcW w:w="439" w:type="dxa"/>
            <w:vAlign w:val="center"/>
          </w:tcPr>
          <w:p w14:paraId="2A318CB3" w14:textId="77777777" w:rsidR="007853D8" w:rsidRPr="00164626" w:rsidRDefault="007853D8" w:rsidP="007853D8">
            <w:pPr>
              <w:pStyle w:val="Tabela"/>
              <w:rPr>
                <w:sz w:val="14"/>
                <w:szCs w:val="14"/>
              </w:rPr>
            </w:pPr>
            <w:r w:rsidRPr="00164626">
              <w:rPr>
                <w:sz w:val="14"/>
                <w:szCs w:val="14"/>
              </w:rPr>
              <w:t>X</w:t>
            </w:r>
          </w:p>
        </w:tc>
        <w:tc>
          <w:tcPr>
            <w:tcW w:w="440" w:type="dxa"/>
            <w:vAlign w:val="center"/>
          </w:tcPr>
          <w:p w14:paraId="49EF6C8B" w14:textId="77777777" w:rsidR="007853D8" w:rsidRPr="00164626" w:rsidRDefault="007853D8" w:rsidP="007853D8">
            <w:pPr>
              <w:pStyle w:val="Tabela"/>
              <w:rPr>
                <w:sz w:val="14"/>
                <w:szCs w:val="14"/>
              </w:rPr>
            </w:pPr>
            <w:r w:rsidRPr="00164626">
              <w:rPr>
                <w:sz w:val="14"/>
                <w:szCs w:val="14"/>
              </w:rPr>
              <w:t>X</w:t>
            </w:r>
          </w:p>
        </w:tc>
        <w:tc>
          <w:tcPr>
            <w:tcW w:w="439" w:type="dxa"/>
            <w:vAlign w:val="center"/>
          </w:tcPr>
          <w:p w14:paraId="0123EF36" w14:textId="77777777" w:rsidR="007853D8" w:rsidRPr="00164626" w:rsidRDefault="007853D8" w:rsidP="007853D8">
            <w:pPr>
              <w:pStyle w:val="Tabela"/>
              <w:rPr>
                <w:sz w:val="14"/>
                <w:szCs w:val="14"/>
              </w:rPr>
            </w:pPr>
            <w:r w:rsidRPr="00164626">
              <w:rPr>
                <w:sz w:val="14"/>
                <w:szCs w:val="14"/>
              </w:rPr>
              <w:t>X</w:t>
            </w:r>
          </w:p>
        </w:tc>
        <w:tc>
          <w:tcPr>
            <w:tcW w:w="440" w:type="dxa"/>
            <w:vAlign w:val="center"/>
          </w:tcPr>
          <w:p w14:paraId="5A9C8E82" w14:textId="77777777" w:rsidR="007853D8" w:rsidRPr="00164626" w:rsidRDefault="007853D8" w:rsidP="007853D8">
            <w:pPr>
              <w:pStyle w:val="Tabela"/>
              <w:rPr>
                <w:sz w:val="14"/>
                <w:szCs w:val="14"/>
              </w:rPr>
            </w:pPr>
            <w:r w:rsidRPr="00164626">
              <w:rPr>
                <w:sz w:val="14"/>
                <w:szCs w:val="14"/>
              </w:rPr>
              <w:t>X</w:t>
            </w:r>
          </w:p>
        </w:tc>
        <w:tc>
          <w:tcPr>
            <w:tcW w:w="439" w:type="dxa"/>
            <w:vAlign w:val="center"/>
          </w:tcPr>
          <w:p w14:paraId="4313EB4B" w14:textId="77777777" w:rsidR="007853D8" w:rsidRPr="00164626" w:rsidRDefault="007853D8" w:rsidP="007853D8">
            <w:pPr>
              <w:pStyle w:val="Tabela"/>
              <w:rPr>
                <w:sz w:val="14"/>
                <w:szCs w:val="14"/>
              </w:rPr>
            </w:pPr>
            <w:r w:rsidRPr="00164626">
              <w:rPr>
                <w:sz w:val="14"/>
                <w:szCs w:val="14"/>
              </w:rPr>
              <w:t>X</w:t>
            </w:r>
          </w:p>
        </w:tc>
        <w:tc>
          <w:tcPr>
            <w:tcW w:w="440" w:type="dxa"/>
            <w:vAlign w:val="center"/>
          </w:tcPr>
          <w:p w14:paraId="6E3667EC" w14:textId="77777777" w:rsidR="007853D8" w:rsidRPr="00164626" w:rsidRDefault="007853D8" w:rsidP="007853D8">
            <w:pPr>
              <w:pStyle w:val="Tabela"/>
              <w:rPr>
                <w:sz w:val="14"/>
                <w:szCs w:val="14"/>
              </w:rPr>
            </w:pPr>
            <w:r w:rsidRPr="00164626">
              <w:rPr>
                <w:sz w:val="14"/>
                <w:szCs w:val="14"/>
              </w:rPr>
              <w:t>X</w:t>
            </w:r>
          </w:p>
        </w:tc>
        <w:tc>
          <w:tcPr>
            <w:tcW w:w="439" w:type="dxa"/>
            <w:vAlign w:val="center"/>
          </w:tcPr>
          <w:p w14:paraId="383DB41C" w14:textId="77777777" w:rsidR="007853D8" w:rsidRPr="00164626" w:rsidRDefault="007853D8" w:rsidP="007853D8">
            <w:pPr>
              <w:pStyle w:val="Tabela"/>
              <w:rPr>
                <w:sz w:val="14"/>
                <w:szCs w:val="14"/>
              </w:rPr>
            </w:pPr>
            <w:r w:rsidRPr="00164626">
              <w:rPr>
                <w:sz w:val="14"/>
                <w:szCs w:val="14"/>
              </w:rPr>
              <w:t>X</w:t>
            </w:r>
          </w:p>
        </w:tc>
        <w:tc>
          <w:tcPr>
            <w:tcW w:w="439" w:type="dxa"/>
            <w:vAlign w:val="center"/>
          </w:tcPr>
          <w:p w14:paraId="323354E3" w14:textId="77777777" w:rsidR="007853D8" w:rsidRPr="00164626" w:rsidRDefault="007853D8" w:rsidP="007853D8">
            <w:pPr>
              <w:pStyle w:val="Tabela"/>
              <w:rPr>
                <w:sz w:val="14"/>
                <w:szCs w:val="14"/>
              </w:rPr>
            </w:pPr>
            <w:r w:rsidRPr="00164626">
              <w:rPr>
                <w:sz w:val="14"/>
                <w:szCs w:val="14"/>
              </w:rPr>
              <w:t>X</w:t>
            </w:r>
          </w:p>
        </w:tc>
        <w:tc>
          <w:tcPr>
            <w:tcW w:w="440" w:type="dxa"/>
            <w:vAlign w:val="center"/>
          </w:tcPr>
          <w:p w14:paraId="764C6393" w14:textId="77777777" w:rsidR="007853D8" w:rsidRPr="00164626" w:rsidRDefault="007853D8" w:rsidP="007853D8">
            <w:pPr>
              <w:pStyle w:val="Tabela"/>
              <w:rPr>
                <w:sz w:val="14"/>
                <w:szCs w:val="14"/>
              </w:rPr>
            </w:pPr>
            <w:r w:rsidRPr="00164626">
              <w:rPr>
                <w:sz w:val="14"/>
                <w:szCs w:val="14"/>
              </w:rPr>
              <w:t>X</w:t>
            </w:r>
          </w:p>
        </w:tc>
        <w:tc>
          <w:tcPr>
            <w:tcW w:w="439" w:type="dxa"/>
            <w:vAlign w:val="center"/>
          </w:tcPr>
          <w:p w14:paraId="6B94F9CF" w14:textId="77777777" w:rsidR="007853D8" w:rsidRPr="00164626" w:rsidRDefault="007853D8" w:rsidP="007853D8">
            <w:pPr>
              <w:pStyle w:val="Tabela"/>
              <w:rPr>
                <w:sz w:val="14"/>
                <w:szCs w:val="14"/>
              </w:rPr>
            </w:pPr>
            <w:r w:rsidRPr="00164626">
              <w:rPr>
                <w:sz w:val="14"/>
                <w:szCs w:val="14"/>
              </w:rPr>
              <w:t>X</w:t>
            </w:r>
          </w:p>
        </w:tc>
        <w:tc>
          <w:tcPr>
            <w:tcW w:w="440" w:type="dxa"/>
            <w:vAlign w:val="center"/>
          </w:tcPr>
          <w:p w14:paraId="4D405A55" w14:textId="77777777" w:rsidR="007853D8" w:rsidRPr="00164626" w:rsidRDefault="007853D8" w:rsidP="007853D8">
            <w:pPr>
              <w:pStyle w:val="Tabela"/>
              <w:rPr>
                <w:sz w:val="14"/>
                <w:szCs w:val="14"/>
              </w:rPr>
            </w:pPr>
            <w:r w:rsidRPr="00164626">
              <w:rPr>
                <w:sz w:val="14"/>
                <w:szCs w:val="14"/>
              </w:rPr>
              <w:t>X</w:t>
            </w:r>
          </w:p>
        </w:tc>
        <w:tc>
          <w:tcPr>
            <w:tcW w:w="439" w:type="dxa"/>
            <w:vAlign w:val="center"/>
          </w:tcPr>
          <w:p w14:paraId="38D64A84" w14:textId="77777777" w:rsidR="007853D8" w:rsidRPr="00164626" w:rsidRDefault="007853D8" w:rsidP="007853D8">
            <w:pPr>
              <w:pStyle w:val="Tabela"/>
              <w:rPr>
                <w:sz w:val="14"/>
                <w:szCs w:val="14"/>
              </w:rPr>
            </w:pPr>
            <w:r w:rsidRPr="00164626">
              <w:rPr>
                <w:sz w:val="14"/>
                <w:szCs w:val="14"/>
              </w:rPr>
              <w:t>X</w:t>
            </w:r>
          </w:p>
        </w:tc>
        <w:tc>
          <w:tcPr>
            <w:tcW w:w="440" w:type="dxa"/>
            <w:vAlign w:val="center"/>
          </w:tcPr>
          <w:p w14:paraId="0FF5896A" w14:textId="77777777" w:rsidR="007853D8" w:rsidRPr="00164626" w:rsidRDefault="007853D8" w:rsidP="007853D8">
            <w:pPr>
              <w:pStyle w:val="Tabela"/>
              <w:rPr>
                <w:sz w:val="14"/>
                <w:szCs w:val="14"/>
              </w:rPr>
            </w:pPr>
            <w:r w:rsidRPr="00164626">
              <w:rPr>
                <w:sz w:val="14"/>
                <w:szCs w:val="14"/>
              </w:rPr>
              <w:t>X</w:t>
            </w:r>
          </w:p>
        </w:tc>
        <w:tc>
          <w:tcPr>
            <w:tcW w:w="439" w:type="dxa"/>
            <w:vAlign w:val="center"/>
          </w:tcPr>
          <w:p w14:paraId="59A56AB8" w14:textId="77777777" w:rsidR="007853D8" w:rsidRPr="00164626" w:rsidRDefault="007853D8" w:rsidP="007853D8">
            <w:pPr>
              <w:pStyle w:val="Tabela"/>
              <w:rPr>
                <w:sz w:val="14"/>
                <w:szCs w:val="14"/>
              </w:rPr>
            </w:pPr>
            <w:r w:rsidRPr="00164626">
              <w:rPr>
                <w:sz w:val="14"/>
                <w:szCs w:val="14"/>
              </w:rPr>
              <w:t>X</w:t>
            </w:r>
          </w:p>
        </w:tc>
        <w:tc>
          <w:tcPr>
            <w:tcW w:w="440" w:type="dxa"/>
            <w:vAlign w:val="center"/>
          </w:tcPr>
          <w:p w14:paraId="39FBEC10" w14:textId="77777777" w:rsidR="007853D8" w:rsidRPr="00164626" w:rsidRDefault="007853D8" w:rsidP="007853D8">
            <w:pPr>
              <w:pStyle w:val="Tabela"/>
              <w:rPr>
                <w:sz w:val="14"/>
                <w:szCs w:val="14"/>
              </w:rPr>
            </w:pPr>
            <w:r w:rsidRPr="00164626">
              <w:rPr>
                <w:sz w:val="14"/>
                <w:szCs w:val="14"/>
              </w:rPr>
              <w:t>X</w:t>
            </w:r>
          </w:p>
        </w:tc>
        <w:tc>
          <w:tcPr>
            <w:tcW w:w="439" w:type="dxa"/>
            <w:vAlign w:val="center"/>
          </w:tcPr>
          <w:p w14:paraId="109BE5C7" w14:textId="77777777" w:rsidR="007853D8" w:rsidRPr="00164626" w:rsidRDefault="007853D8" w:rsidP="007853D8">
            <w:pPr>
              <w:pStyle w:val="Tabela"/>
              <w:rPr>
                <w:sz w:val="14"/>
                <w:szCs w:val="14"/>
              </w:rPr>
            </w:pPr>
            <w:r w:rsidRPr="00164626">
              <w:rPr>
                <w:sz w:val="14"/>
                <w:szCs w:val="14"/>
              </w:rPr>
              <w:t>X</w:t>
            </w:r>
          </w:p>
        </w:tc>
        <w:tc>
          <w:tcPr>
            <w:tcW w:w="440" w:type="dxa"/>
            <w:vAlign w:val="center"/>
          </w:tcPr>
          <w:p w14:paraId="47CAAD1A" w14:textId="77777777" w:rsidR="007853D8" w:rsidRPr="00164626" w:rsidRDefault="007853D8" w:rsidP="007853D8">
            <w:pPr>
              <w:pStyle w:val="Tabela"/>
              <w:rPr>
                <w:sz w:val="14"/>
                <w:szCs w:val="14"/>
              </w:rPr>
            </w:pPr>
            <w:r w:rsidRPr="00164626">
              <w:rPr>
                <w:sz w:val="14"/>
                <w:szCs w:val="14"/>
              </w:rPr>
              <w:t>X</w:t>
            </w:r>
          </w:p>
        </w:tc>
      </w:tr>
      <w:tr w:rsidR="007853D8" w:rsidRPr="00164626" w14:paraId="56C98342" w14:textId="77777777" w:rsidTr="00ED1206">
        <w:trPr>
          <w:gridAfter w:val="1"/>
          <w:wAfter w:w="17" w:type="dxa"/>
          <w:cantSplit/>
          <w:trHeight w:val="823"/>
        </w:trPr>
        <w:tc>
          <w:tcPr>
            <w:tcW w:w="2122" w:type="dxa"/>
            <w:vAlign w:val="center"/>
          </w:tcPr>
          <w:p w14:paraId="016D22A9" w14:textId="77777777" w:rsidR="007853D8" w:rsidRPr="00164626" w:rsidRDefault="007853D8" w:rsidP="007853D8">
            <w:pPr>
              <w:pStyle w:val="Tabela"/>
              <w:rPr>
                <w:sz w:val="14"/>
                <w:szCs w:val="14"/>
              </w:rPr>
            </w:pPr>
            <w:r w:rsidRPr="00164626">
              <w:rPr>
                <w:sz w:val="14"/>
                <w:szCs w:val="14"/>
              </w:rPr>
              <w:t>Capacitação de Educadores Ambientais</w:t>
            </w:r>
          </w:p>
        </w:tc>
        <w:tc>
          <w:tcPr>
            <w:tcW w:w="708" w:type="dxa"/>
            <w:vAlign w:val="center"/>
          </w:tcPr>
          <w:p w14:paraId="287041EF" w14:textId="0D5C3129" w:rsidR="007853D8" w:rsidRPr="00164626" w:rsidRDefault="00ED1206" w:rsidP="007853D8">
            <w:pPr>
              <w:pStyle w:val="Tabela"/>
              <w:rPr>
                <w:sz w:val="14"/>
                <w:szCs w:val="14"/>
              </w:rPr>
            </w:pPr>
            <w:r w:rsidRPr="00164626">
              <w:rPr>
                <w:sz w:val="14"/>
                <w:szCs w:val="14"/>
              </w:rPr>
              <w:t>160</w:t>
            </w:r>
          </w:p>
        </w:tc>
        <w:tc>
          <w:tcPr>
            <w:tcW w:w="1276" w:type="dxa"/>
            <w:vAlign w:val="center"/>
          </w:tcPr>
          <w:p w14:paraId="759E29EA" w14:textId="15BC7214" w:rsidR="007853D8" w:rsidRPr="00164626" w:rsidRDefault="00ED1206" w:rsidP="007853D8">
            <w:pPr>
              <w:pStyle w:val="Tabela"/>
              <w:tabs>
                <w:tab w:val="clear" w:pos="851"/>
                <w:tab w:val="left" w:pos="598"/>
              </w:tabs>
              <w:ind w:left="-111" w:right="-110"/>
              <w:rPr>
                <w:sz w:val="14"/>
                <w:szCs w:val="14"/>
              </w:rPr>
            </w:pPr>
            <w:r w:rsidRPr="00164626">
              <w:rPr>
                <w:sz w:val="14"/>
                <w:szCs w:val="14"/>
              </w:rPr>
              <w:t>Hora Biólogo ou Engenheiro Sanitarista e Ambiental/ Ano</w:t>
            </w:r>
          </w:p>
        </w:tc>
        <w:tc>
          <w:tcPr>
            <w:tcW w:w="851" w:type="dxa"/>
            <w:vAlign w:val="center"/>
          </w:tcPr>
          <w:p w14:paraId="4FBAE9C5" w14:textId="77777777" w:rsidR="007853D8" w:rsidRPr="00164626" w:rsidRDefault="007853D8" w:rsidP="007853D8">
            <w:pPr>
              <w:pStyle w:val="Tabela"/>
              <w:rPr>
                <w:sz w:val="14"/>
                <w:szCs w:val="14"/>
              </w:rPr>
            </w:pPr>
            <w:r w:rsidRPr="00164626">
              <w:rPr>
                <w:sz w:val="14"/>
                <w:szCs w:val="14"/>
              </w:rPr>
              <w:t>76,30</w:t>
            </w:r>
          </w:p>
        </w:tc>
        <w:tc>
          <w:tcPr>
            <w:tcW w:w="708" w:type="dxa"/>
            <w:textDirection w:val="tbRl"/>
            <w:vAlign w:val="center"/>
          </w:tcPr>
          <w:p w14:paraId="50A71CD5" w14:textId="77777777" w:rsidR="007853D8" w:rsidRPr="00164626" w:rsidRDefault="007853D8" w:rsidP="007853D8">
            <w:pPr>
              <w:pStyle w:val="Tabela"/>
              <w:ind w:left="113"/>
              <w:rPr>
                <w:sz w:val="14"/>
                <w:szCs w:val="14"/>
              </w:rPr>
            </w:pPr>
            <w:r w:rsidRPr="00164626">
              <w:rPr>
                <w:sz w:val="14"/>
                <w:szCs w:val="14"/>
              </w:rPr>
              <w:t>221.400,00</w:t>
            </w:r>
          </w:p>
        </w:tc>
        <w:tc>
          <w:tcPr>
            <w:tcW w:w="439" w:type="dxa"/>
            <w:vAlign w:val="center"/>
          </w:tcPr>
          <w:p w14:paraId="3609F14B" w14:textId="77777777" w:rsidR="007853D8" w:rsidRPr="00164626" w:rsidRDefault="007853D8" w:rsidP="007853D8">
            <w:pPr>
              <w:pStyle w:val="Tabela"/>
              <w:rPr>
                <w:sz w:val="14"/>
                <w:szCs w:val="14"/>
              </w:rPr>
            </w:pPr>
          </w:p>
        </w:tc>
        <w:tc>
          <w:tcPr>
            <w:tcW w:w="439" w:type="dxa"/>
            <w:vAlign w:val="center"/>
          </w:tcPr>
          <w:p w14:paraId="367AA2E3" w14:textId="77777777" w:rsidR="007853D8" w:rsidRPr="00164626" w:rsidRDefault="007853D8" w:rsidP="007853D8">
            <w:pPr>
              <w:pStyle w:val="Tabela"/>
              <w:rPr>
                <w:sz w:val="14"/>
                <w:szCs w:val="14"/>
              </w:rPr>
            </w:pPr>
          </w:p>
        </w:tc>
        <w:tc>
          <w:tcPr>
            <w:tcW w:w="440" w:type="dxa"/>
            <w:textDirection w:val="tbRl"/>
            <w:vAlign w:val="center"/>
          </w:tcPr>
          <w:p w14:paraId="19C7B3BC" w14:textId="77777777" w:rsidR="007853D8" w:rsidRPr="00164626" w:rsidRDefault="007853D8" w:rsidP="007853D8">
            <w:pPr>
              <w:pStyle w:val="Tabela"/>
              <w:ind w:left="113"/>
              <w:rPr>
                <w:sz w:val="14"/>
                <w:szCs w:val="14"/>
              </w:rPr>
            </w:pPr>
            <w:r w:rsidRPr="00164626">
              <w:rPr>
                <w:sz w:val="14"/>
                <w:szCs w:val="14"/>
              </w:rPr>
              <w:t>12.300,00</w:t>
            </w:r>
          </w:p>
        </w:tc>
        <w:tc>
          <w:tcPr>
            <w:tcW w:w="439" w:type="dxa"/>
            <w:textDirection w:val="tbRl"/>
            <w:vAlign w:val="center"/>
          </w:tcPr>
          <w:p w14:paraId="1D4701E6" w14:textId="77777777" w:rsidR="007853D8" w:rsidRPr="00164626" w:rsidRDefault="007853D8" w:rsidP="007853D8">
            <w:pPr>
              <w:pStyle w:val="Tabela"/>
              <w:ind w:left="113"/>
              <w:rPr>
                <w:sz w:val="14"/>
                <w:szCs w:val="14"/>
              </w:rPr>
            </w:pPr>
            <w:r w:rsidRPr="00164626">
              <w:rPr>
                <w:sz w:val="14"/>
                <w:szCs w:val="14"/>
              </w:rPr>
              <w:t>12.300,00</w:t>
            </w:r>
          </w:p>
        </w:tc>
        <w:tc>
          <w:tcPr>
            <w:tcW w:w="440" w:type="dxa"/>
            <w:textDirection w:val="tbRl"/>
            <w:vAlign w:val="center"/>
          </w:tcPr>
          <w:p w14:paraId="48209CC9" w14:textId="77777777" w:rsidR="007853D8" w:rsidRPr="00164626" w:rsidRDefault="007853D8" w:rsidP="007853D8">
            <w:pPr>
              <w:pStyle w:val="Tabela"/>
              <w:ind w:left="113"/>
              <w:rPr>
                <w:sz w:val="14"/>
                <w:szCs w:val="14"/>
              </w:rPr>
            </w:pPr>
            <w:r w:rsidRPr="00164626">
              <w:rPr>
                <w:sz w:val="14"/>
                <w:szCs w:val="14"/>
              </w:rPr>
              <w:t>12.300,00</w:t>
            </w:r>
          </w:p>
        </w:tc>
        <w:tc>
          <w:tcPr>
            <w:tcW w:w="439" w:type="dxa"/>
            <w:textDirection w:val="tbRl"/>
            <w:vAlign w:val="center"/>
          </w:tcPr>
          <w:p w14:paraId="262BA8C2" w14:textId="77777777" w:rsidR="007853D8" w:rsidRPr="00164626" w:rsidRDefault="007853D8" w:rsidP="007853D8">
            <w:pPr>
              <w:pStyle w:val="Tabela"/>
              <w:ind w:left="113"/>
              <w:rPr>
                <w:sz w:val="14"/>
                <w:szCs w:val="14"/>
              </w:rPr>
            </w:pPr>
            <w:r w:rsidRPr="00164626">
              <w:rPr>
                <w:sz w:val="14"/>
                <w:szCs w:val="14"/>
              </w:rPr>
              <w:t>12.300,00</w:t>
            </w:r>
          </w:p>
        </w:tc>
        <w:tc>
          <w:tcPr>
            <w:tcW w:w="440" w:type="dxa"/>
            <w:textDirection w:val="tbRl"/>
            <w:vAlign w:val="center"/>
          </w:tcPr>
          <w:p w14:paraId="73F5D6DE" w14:textId="77777777" w:rsidR="007853D8" w:rsidRPr="00164626" w:rsidRDefault="007853D8" w:rsidP="007853D8">
            <w:pPr>
              <w:pStyle w:val="Tabela"/>
              <w:rPr>
                <w:sz w:val="14"/>
                <w:szCs w:val="14"/>
              </w:rPr>
            </w:pPr>
            <w:r w:rsidRPr="00164626">
              <w:rPr>
                <w:sz w:val="14"/>
                <w:szCs w:val="14"/>
              </w:rPr>
              <w:t>12.300,00</w:t>
            </w:r>
          </w:p>
        </w:tc>
        <w:tc>
          <w:tcPr>
            <w:tcW w:w="439" w:type="dxa"/>
            <w:textDirection w:val="tbRl"/>
            <w:vAlign w:val="center"/>
          </w:tcPr>
          <w:p w14:paraId="3940EBEC" w14:textId="77777777" w:rsidR="007853D8" w:rsidRPr="00164626" w:rsidRDefault="007853D8" w:rsidP="007853D8">
            <w:pPr>
              <w:pStyle w:val="Tabela"/>
              <w:rPr>
                <w:sz w:val="14"/>
                <w:szCs w:val="14"/>
              </w:rPr>
            </w:pPr>
            <w:r w:rsidRPr="00164626">
              <w:rPr>
                <w:sz w:val="14"/>
                <w:szCs w:val="14"/>
              </w:rPr>
              <w:t>12.300,00</w:t>
            </w:r>
          </w:p>
        </w:tc>
        <w:tc>
          <w:tcPr>
            <w:tcW w:w="440" w:type="dxa"/>
            <w:textDirection w:val="tbRl"/>
            <w:vAlign w:val="center"/>
          </w:tcPr>
          <w:p w14:paraId="0AA79E85" w14:textId="77777777" w:rsidR="007853D8" w:rsidRPr="00164626" w:rsidRDefault="007853D8" w:rsidP="007853D8">
            <w:pPr>
              <w:pStyle w:val="Tabela"/>
              <w:rPr>
                <w:sz w:val="14"/>
                <w:szCs w:val="14"/>
              </w:rPr>
            </w:pPr>
            <w:r w:rsidRPr="00164626">
              <w:rPr>
                <w:sz w:val="14"/>
                <w:szCs w:val="14"/>
              </w:rPr>
              <w:t>12.300,00</w:t>
            </w:r>
          </w:p>
        </w:tc>
        <w:tc>
          <w:tcPr>
            <w:tcW w:w="439" w:type="dxa"/>
            <w:textDirection w:val="tbRl"/>
            <w:vAlign w:val="center"/>
          </w:tcPr>
          <w:p w14:paraId="5B79095D" w14:textId="77777777" w:rsidR="007853D8" w:rsidRPr="00164626" w:rsidRDefault="007853D8" w:rsidP="007853D8">
            <w:pPr>
              <w:pStyle w:val="Tabela"/>
              <w:rPr>
                <w:sz w:val="14"/>
                <w:szCs w:val="14"/>
              </w:rPr>
            </w:pPr>
            <w:r w:rsidRPr="00164626">
              <w:rPr>
                <w:sz w:val="14"/>
                <w:szCs w:val="14"/>
              </w:rPr>
              <w:t>12.300,00</w:t>
            </w:r>
          </w:p>
        </w:tc>
        <w:tc>
          <w:tcPr>
            <w:tcW w:w="439" w:type="dxa"/>
            <w:textDirection w:val="tbRl"/>
            <w:vAlign w:val="center"/>
          </w:tcPr>
          <w:p w14:paraId="4D6925B4" w14:textId="77777777" w:rsidR="007853D8" w:rsidRPr="00164626" w:rsidRDefault="007853D8" w:rsidP="007853D8">
            <w:pPr>
              <w:pStyle w:val="Tabela"/>
              <w:rPr>
                <w:sz w:val="14"/>
                <w:szCs w:val="14"/>
              </w:rPr>
            </w:pPr>
            <w:r w:rsidRPr="00164626">
              <w:rPr>
                <w:sz w:val="14"/>
                <w:szCs w:val="14"/>
              </w:rPr>
              <w:t>12.300,00</w:t>
            </w:r>
          </w:p>
        </w:tc>
        <w:tc>
          <w:tcPr>
            <w:tcW w:w="440" w:type="dxa"/>
            <w:textDirection w:val="tbRl"/>
            <w:vAlign w:val="center"/>
          </w:tcPr>
          <w:p w14:paraId="55D839F7" w14:textId="77777777" w:rsidR="007853D8" w:rsidRPr="00164626" w:rsidRDefault="007853D8" w:rsidP="007853D8">
            <w:pPr>
              <w:pStyle w:val="Tabela"/>
              <w:rPr>
                <w:sz w:val="14"/>
                <w:szCs w:val="14"/>
              </w:rPr>
            </w:pPr>
            <w:r w:rsidRPr="00164626">
              <w:rPr>
                <w:sz w:val="14"/>
                <w:szCs w:val="14"/>
              </w:rPr>
              <w:t>12.300,00</w:t>
            </w:r>
          </w:p>
        </w:tc>
        <w:tc>
          <w:tcPr>
            <w:tcW w:w="439" w:type="dxa"/>
            <w:textDirection w:val="tbRl"/>
            <w:vAlign w:val="center"/>
          </w:tcPr>
          <w:p w14:paraId="63348ED2" w14:textId="77777777" w:rsidR="007853D8" w:rsidRPr="00164626" w:rsidRDefault="007853D8" w:rsidP="007853D8">
            <w:pPr>
              <w:pStyle w:val="Tabela"/>
              <w:rPr>
                <w:sz w:val="14"/>
                <w:szCs w:val="14"/>
              </w:rPr>
            </w:pPr>
            <w:r w:rsidRPr="00164626">
              <w:rPr>
                <w:sz w:val="14"/>
                <w:szCs w:val="14"/>
              </w:rPr>
              <w:t>12.300,00</w:t>
            </w:r>
          </w:p>
        </w:tc>
        <w:tc>
          <w:tcPr>
            <w:tcW w:w="440" w:type="dxa"/>
            <w:textDirection w:val="tbRl"/>
            <w:vAlign w:val="center"/>
          </w:tcPr>
          <w:p w14:paraId="7258032D" w14:textId="77777777" w:rsidR="007853D8" w:rsidRPr="00164626" w:rsidRDefault="007853D8" w:rsidP="007853D8">
            <w:pPr>
              <w:pStyle w:val="Tabela"/>
              <w:rPr>
                <w:sz w:val="14"/>
                <w:szCs w:val="14"/>
              </w:rPr>
            </w:pPr>
            <w:r w:rsidRPr="00164626">
              <w:rPr>
                <w:sz w:val="14"/>
                <w:szCs w:val="14"/>
              </w:rPr>
              <w:t>12.300,00</w:t>
            </w:r>
          </w:p>
        </w:tc>
        <w:tc>
          <w:tcPr>
            <w:tcW w:w="439" w:type="dxa"/>
            <w:textDirection w:val="tbRl"/>
            <w:vAlign w:val="center"/>
          </w:tcPr>
          <w:p w14:paraId="357EBCF9" w14:textId="77777777" w:rsidR="007853D8" w:rsidRPr="00164626" w:rsidRDefault="007853D8" w:rsidP="007853D8">
            <w:pPr>
              <w:pStyle w:val="Tabela"/>
              <w:rPr>
                <w:sz w:val="14"/>
                <w:szCs w:val="14"/>
              </w:rPr>
            </w:pPr>
            <w:r w:rsidRPr="00164626">
              <w:rPr>
                <w:sz w:val="14"/>
                <w:szCs w:val="14"/>
              </w:rPr>
              <w:t>12.300,00</w:t>
            </w:r>
          </w:p>
        </w:tc>
        <w:tc>
          <w:tcPr>
            <w:tcW w:w="440" w:type="dxa"/>
            <w:textDirection w:val="tbRl"/>
            <w:vAlign w:val="center"/>
          </w:tcPr>
          <w:p w14:paraId="5A247E63" w14:textId="77777777" w:rsidR="007853D8" w:rsidRPr="00164626" w:rsidRDefault="007853D8" w:rsidP="007853D8">
            <w:pPr>
              <w:pStyle w:val="Tabela"/>
              <w:rPr>
                <w:sz w:val="14"/>
                <w:szCs w:val="14"/>
              </w:rPr>
            </w:pPr>
            <w:r w:rsidRPr="00164626">
              <w:rPr>
                <w:sz w:val="14"/>
                <w:szCs w:val="14"/>
              </w:rPr>
              <w:t>12.300,00</w:t>
            </w:r>
          </w:p>
        </w:tc>
        <w:tc>
          <w:tcPr>
            <w:tcW w:w="439" w:type="dxa"/>
            <w:textDirection w:val="tbRl"/>
            <w:vAlign w:val="center"/>
          </w:tcPr>
          <w:p w14:paraId="45118550" w14:textId="77777777" w:rsidR="007853D8" w:rsidRPr="00164626" w:rsidRDefault="007853D8" w:rsidP="007853D8">
            <w:pPr>
              <w:pStyle w:val="Tabela"/>
              <w:rPr>
                <w:sz w:val="14"/>
                <w:szCs w:val="14"/>
              </w:rPr>
            </w:pPr>
            <w:r w:rsidRPr="00164626">
              <w:rPr>
                <w:sz w:val="14"/>
                <w:szCs w:val="14"/>
              </w:rPr>
              <w:t>12.300,00</w:t>
            </w:r>
          </w:p>
        </w:tc>
        <w:tc>
          <w:tcPr>
            <w:tcW w:w="440" w:type="dxa"/>
            <w:textDirection w:val="tbRl"/>
            <w:vAlign w:val="center"/>
          </w:tcPr>
          <w:p w14:paraId="4C3436BD" w14:textId="77777777" w:rsidR="007853D8" w:rsidRPr="00164626" w:rsidRDefault="007853D8" w:rsidP="007853D8">
            <w:pPr>
              <w:pStyle w:val="Tabela"/>
              <w:rPr>
                <w:sz w:val="14"/>
                <w:szCs w:val="14"/>
              </w:rPr>
            </w:pPr>
            <w:r w:rsidRPr="00164626">
              <w:rPr>
                <w:sz w:val="14"/>
                <w:szCs w:val="14"/>
              </w:rPr>
              <w:t>12.300,00</w:t>
            </w:r>
          </w:p>
        </w:tc>
        <w:tc>
          <w:tcPr>
            <w:tcW w:w="439" w:type="dxa"/>
            <w:textDirection w:val="tbRl"/>
            <w:vAlign w:val="center"/>
          </w:tcPr>
          <w:p w14:paraId="0A24C0FD" w14:textId="77777777" w:rsidR="007853D8" w:rsidRPr="00164626" w:rsidRDefault="007853D8" w:rsidP="007853D8">
            <w:pPr>
              <w:pStyle w:val="Tabela"/>
              <w:rPr>
                <w:sz w:val="14"/>
                <w:szCs w:val="14"/>
              </w:rPr>
            </w:pPr>
            <w:r w:rsidRPr="00164626">
              <w:rPr>
                <w:sz w:val="14"/>
                <w:szCs w:val="14"/>
              </w:rPr>
              <w:t>12.300,00</w:t>
            </w:r>
          </w:p>
        </w:tc>
        <w:tc>
          <w:tcPr>
            <w:tcW w:w="440" w:type="dxa"/>
            <w:textDirection w:val="tbRl"/>
            <w:vAlign w:val="center"/>
          </w:tcPr>
          <w:p w14:paraId="3F0C5299" w14:textId="77777777" w:rsidR="007853D8" w:rsidRPr="00164626" w:rsidRDefault="007853D8" w:rsidP="007853D8">
            <w:pPr>
              <w:pStyle w:val="Tabela"/>
              <w:rPr>
                <w:sz w:val="14"/>
                <w:szCs w:val="14"/>
              </w:rPr>
            </w:pPr>
            <w:r w:rsidRPr="00164626">
              <w:rPr>
                <w:sz w:val="14"/>
                <w:szCs w:val="14"/>
              </w:rPr>
              <w:t>12.300,00</w:t>
            </w:r>
          </w:p>
        </w:tc>
      </w:tr>
      <w:tr w:rsidR="007853D8" w:rsidRPr="00164626" w14:paraId="1D5CA63B" w14:textId="77777777" w:rsidTr="007853D8">
        <w:trPr>
          <w:gridAfter w:val="1"/>
          <w:wAfter w:w="17" w:type="dxa"/>
          <w:cantSplit/>
          <w:trHeight w:val="20"/>
        </w:trPr>
        <w:tc>
          <w:tcPr>
            <w:tcW w:w="2122" w:type="dxa"/>
            <w:vAlign w:val="center"/>
          </w:tcPr>
          <w:p w14:paraId="0BBD665A" w14:textId="77777777" w:rsidR="007853D8" w:rsidRPr="00164626" w:rsidRDefault="007853D8" w:rsidP="007853D8">
            <w:pPr>
              <w:pStyle w:val="Tabela"/>
              <w:rPr>
                <w:sz w:val="14"/>
                <w:szCs w:val="14"/>
              </w:rPr>
            </w:pPr>
            <w:r w:rsidRPr="00164626">
              <w:rPr>
                <w:sz w:val="14"/>
                <w:szCs w:val="14"/>
              </w:rPr>
              <w:t>Promover a inserção da Educação Ambiental no projeto político-pedagógico das escolas públicas</w:t>
            </w:r>
          </w:p>
        </w:tc>
        <w:tc>
          <w:tcPr>
            <w:tcW w:w="708" w:type="dxa"/>
            <w:vAlign w:val="center"/>
          </w:tcPr>
          <w:p w14:paraId="7C0C4955" w14:textId="77777777" w:rsidR="007853D8" w:rsidRPr="00164626" w:rsidRDefault="007853D8" w:rsidP="007853D8">
            <w:pPr>
              <w:pStyle w:val="Tabela"/>
              <w:rPr>
                <w:sz w:val="14"/>
                <w:szCs w:val="14"/>
              </w:rPr>
            </w:pPr>
          </w:p>
        </w:tc>
        <w:tc>
          <w:tcPr>
            <w:tcW w:w="1276" w:type="dxa"/>
            <w:vAlign w:val="center"/>
          </w:tcPr>
          <w:p w14:paraId="7E663C62" w14:textId="77777777" w:rsidR="007853D8" w:rsidRPr="00164626" w:rsidRDefault="007853D8" w:rsidP="007853D8">
            <w:pPr>
              <w:pStyle w:val="Tabela"/>
              <w:tabs>
                <w:tab w:val="clear" w:pos="851"/>
                <w:tab w:val="left" w:pos="598"/>
              </w:tabs>
              <w:ind w:left="-111" w:right="-110"/>
              <w:rPr>
                <w:sz w:val="14"/>
                <w:szCs w:val="14"/>
              </w:rPr>
            </w:pPr>
          </w:p>
        </w:tc>
        <w:tc>
          <w:tcPr>
            <w:tcW w:w="1559" w:type="dxa"/>
            <w:gridSpan w:val="2"/>
            <w:vAlign w:val="center"/>
          </w:tcPr>
          <w:p w14:paraId="33277B35" w14:textId="77777777" w:rsidR="007853D8" w:rsidRPr="00164626" w:rsidRDefault="007853D8" w:rsidP="007853D8">
            <w:pPr>
              <w:pStyle w:val="Tabela"/>
              <w:tabs>
                <w:tab w:val="clear" w:pos="851"/>
                <w:tab w:val="left" w:pos="0"/>
              </w:tabs>
              <w:rPr>
                <w:sz w:val="14"/>
                <w:szCs w:val="14"/>
              </w:rPr>
            </w:pPr>
            <w:r w:rsidRPr="00164626">
              <w:rPr>
                <w:sz w:val="14"/>
                <w:szCs w:val="14"/>
              </w:rPr>
              <w:t>Não necessita de investimentos, pois será executada pelo corpo técnico do município</w:t>
            </w:r>
          </w:p>
        </w:tc>
        <w:tc>
          <w:tcPr>
            <w:tcW w:w="439" w:type="dxa"/>
            <w:vAlign w:val="center"/>
          </w:tcPr>
          <w:p w14:paraId="0CAE609F" w14:textId="77777777" w:rsidR="007853D8" w:rsidRPr="00164626" w:rsidRDefault="007853D8" w:rsidP="007853D8">
            <w:pPr>
              <w:pStyle w:val="Tabela"/>
              <w:rPr>
                <w:sz w:val="14"/>
                <w:szCs w:val="14"/>
              </w:rPr>
            </w:pPr>
          </w:p>
        </w:tc>
        <w:tc>
          <w:tcPr>
            <w:tcW w:w="439" w:type="dxa"/>
            <w:vAlign w:val="center"/>
          </w:tcPr>
          <w:p w14:paraId="18BD685D" w14:textId="77777777" w:rsidR="007853D8" w:rsidRPr="00164626" w:rsidRDefault="007853D8" w:rsidP="007853D8">
            <w:pPr>
              <w:pStyle w:val="Tabela"/>
              <w:rPr>
                <w:sz w:val="14"/>
                <w:szCs w:val="14"/>
              </w:rPr>
            </w:pPr>
          </w:p>
        </w:tc>
        <w:tc>
          <w:tcPr>
            <w:tcW w:w="440" w:type="dxa"/>
            <w:vAlign w:val="center"/>
          </w:tcPr>
          <w:p w14:paraId="35597EE5" w14:textId="77777777" w:rsidR="007853D8" w:rsidRPr="00164626" w:rsidRDefault="007853D8" w:rsidP="007853D8">
            <w:pPr>
              <w:pStyle w:val="Tabela"/>
              <w:rPr>
                <w:sz w:val="14"/>
                <w:szCs w:val="14"/>
              </w:rPr>
            </w:pPr>
          </w:p>
        </w:tc>
        <w:tc>
          <w:tcPr>
            <w:tcW w:w="439" w:type="dxa"/>
            <w:vAlign w:val="center"/>
          </w:tcPr>
          <w:p w14:paraId="4565D921" w14:textId="77777777" w:rsidR="007853D8" w:rsidRPr="00164626" w:rsidRDefault="007853D8" w:rsidP="007853D8">
            <w:pPr>
              <w:pStyle w:val="Tabela"/>
              <w:rPr>
                <w:sz w:val="14"/>
                <w:szCs w:val="14"/>
              </w:rPr>
            </w:pPr>
          </w:p>
        </w:tc>
        <w:tc>
          <w:tcPr>
            <w:tcW w:w="440" w:type="dxa"/>
            <w:vAlign w:val="center"/>
          </w:tcPr>
          <w:p w14:paraId="6F479AD5" w14:textId="77777777" w:rsidR="007853D8" w:rsidRPr="00164626" w:rsidRDefault="007853D8" w:rsidP="007853D8">
            <w:pPr>
              <w:pStyle w:val="Tabela"/>
              <w:rPr>
                <w:sz w:val="14"/>
                <w:szCs w:val="14"/>
              </w:rPr>
            </w:pPr>
          </w:p>
        </w:tc>
        <w:tc>
          <w:tcPr>
            <w:tcW w:w="439" w:type="dxa"/>
            <w:vAlign w:val="center"/>
          </w:tcPr>
          <w:p w14:paraId="290BC109" w14:textId="77777777" w:rsidR="007853D8" w:rsidRPr="00164626" w:rsidRDefault="007853D8" w:rsidP="007853D8">
            <w:pPr>
              <w:pStyle w:val="Tabela"/>
              <w:rPr>
                <w:sz w:val="14"/>
                <w:szCs w:val="14"/>
              </w:rPr>
            </w:pPr>
            <w:r w:rsidRPr="00164626">
              <w:rPr>
                <w:sz w:val="14"/>
                <w:szCs w:val="14"/>
              </w:rPr>
              <w:t>X</w:t>
            </w:r>
          </w:p>
        </w:tc>
        <w:tc>
          <w:tcPr>
            <w:tcW w:w="440" w:type="dxa"/>
            <w:vAlign w:val="center"/>
          </w:tcPr>
          <w:p w14:paraId="42F94039" w14:textId="77777777" w:rsidR="007853D8" w:rsidRPr="00164626" w:rsidRDefault="007853D8" w:rsidP="007853D8">
            <w:pPr>
              <w:pStyle w:val="Tabela"/>
              <w:rPr>
                <w:sz w:val="14"/>
                <w:szCs w:val="14"/>
              </w:rPr>
            </w:pPr>
            <w:r w:rsidRPr="00164626">
              <w:rPr>
                <w:sz w:val="14"/>
                <w:szCs w:val="14"/>
              </w:rPr>
              <w:t>X</w:t>
            </w:r>
          </w:p>
        </w:tc>
        <w:tc>
          <w:tcPr>
            <w:tcW w:w="439" w:type="dxa"/>
            <w:vAlign w:val="center"/>
          </w:tcPr>
          <w:p w14:paraId="6F21AF42" w14:textId="77777777" w:rsidR="007853D8" w:rsidRPr="00164626" w:rsidRDefault="007853D8" w:rsidP="007853D8">
            <w:pPr>
              <w:pStyle w:val="Tabela"/>
              <w:rPr>
                <w:sz w:val="14"/>
                <w:szCs w:val="14"/>
              </w:rPr>
            </w:pPr>
            <w:r w:rsidRPr="00164626">
              <w:rPr>
                <w:sz w:val="14"/>
                <w:szCs w:val="14"/>
              </w:rPr>
              <w:t>X</w:t>
            </w:r>
          </w:p>
        </w:tc>
        <w:tc>
          <w:tcPr>
            <w:tcW w:w="440" w:type="dxa"/>
            <w:vAlign w:val="center"/>
          </w:tcPr>
          <w:p w14:paraId="7A4D6E09" w14:textId="77777777" w:rsidR="007853D8" w:rsidRPr="00164626" w:rsidRDefault="007853D8" w:rsidP="007853D8">
            <w:pPr>
              <w:pStyle w:val="Tabela"/>
              <w:rPr>
                <w:sz w:val="14"/>
                <w:szCs w:val="14"/>
              </w:rPr>
            </w:pPr>
            <w:r w:rsidRPr="00164626">
              <w:rPr>
                <w:sz w:val="14"/>
                <w:szCs w:val="14"/>
              </w:rPr>
              <w:t>X</w:t>
            </w:r>
          </w:p>
        </w:tc>
        <w:tc>
          <w:tcPr>
            <w:tcW w:w="439" w:type="dxa"/>
            <w:vAlign w:val="center"/>
          </w:tcPr>
          <w:p w14:paraId="0783413D" w14:textId="77777777" w:rsidR="007853D8" w:rsidRPr="00164626" w:rsidRDefault="007853D8" w:rsidP="007853D8">
            <w:pPr>
              <w:pStyle w:val="Tabela"/>
              <w:rPr>
                <w:sz w:val="14"/>
                <w:szCs w:val="14"/>
              </w:rPr>
            </w:pPr>
            <w:r w:rsidRPr="00164626">
              <w:rPr>
                <w:sz w:val="14"/>
                <w:szCs w:val="14"/>
              </w:rPr>
              <w:t>X</w:t>
            </w:r>
          </w:p>
        </w:tc>
        <w:tc>
          <w:tcPr>
            <w:tcW w:w="439" w:type="dxa"/>
            <w:vAlign w:val="center"/>
          </w:tcPr>
          <w:p w14:paraId="516A7F46" w14:textId="77777777" w:rsidR="007853D8" w:rsidRPr="00164626" w:rsidRDefault="007853D8" w:rsidP="007853D8">
            <w:pPr>
              <w:pStyle w:val="Tabela"/>
              <w:rPr>
                <w:sz w:val="14"/>
                <w:szCs w:val="14"/>
              </w:rPr>
            </w:pPr>
            <w:r w:rsidRPr="00164626">
              <w:rPr>
                <w:sz w:val="14"/>
                <w:szCs w:val="14"/>
              </w:rPr>
              <w:t>X</w:t>
            </w:r>
          </w:p>
        </w:tc>
        <w:tc>
          <w:tcPr>
            <w:tcW w:w="440" w:type="dxa"/>
            <w:vAlign w:val="center"/>
          </w:tcPr>
          <w:p w14:paraId="7DA19085" w14:textId="77777777" w:rsidR="007853D8" w:rsidRPr="00164626" w:rsidRDefault="007853D8" w:rsidP="007853D8">
            <w:pPr>
              <w:pStyle w:val="Tabela"/>
              <w:rPr>
                <w:sz w:val="14"/>
                <w:szCs w:val="14"/>
              </w:rPr>
            </w:pPr>
            <w:r w:rsidRPr="00164626">
              <w:rPr>
                <w:sz w:val="14"/>
                <w:szCs w:val="14"/>
              </w:rPr>
              <w:t>X</w:t>
            </w:r>
          </w:p>
        </w:tc>
        <w:tc>
          <w:tcPr>
            <w:tcW w:w="439" w:type="dxa"/>
            <w:vAlign w:val="center"/>
          </w:tcPr>
          <w:p w14:paraId="3A323454" w14:textId="77777777" w:rsidR="007853D8" w:rsidRPr="00164626" w:rsidRDefault="007853D8" w:rsidP="007853D8">
            <w:pPr>
              <w:pStyle w:val="Tabela"/>
              <w:rPr>
                <w:sz w:val="14"/>
                <w:szCs w:val="14"/>
              </w:rPr>
            </w:pPr>
            <w:r w:rsidRPr="00164626">
              <w:rPr>
                <w:sz w:val="14"/>
                <w:szCs w:val="14"/>
              </w:rPr>
              <w:t>X</w:t>
            </w:r>
          </w:p>
        </w:tc>
        <w:tc>
          <w:tcPr>
            <w:tcW w:w="440" w:type="dxa"/>
            <w:vAlign w:val="center"/>
          </w:tcPr>
          <w:p w14:paraId="330E57A7" w14:textId="77777777" w:rsidR="007853D8" w:rsidRPr="00164626" w:rsidRDefault="007853D8" w:rsidP="007853D8">
            <w:pPr>
              <w:pStyle w:val="Tabela"/>
              <w:rPr>
                <w:sz w:val="14"/>
                <w:szCs w:val="14"/>
              </w:rPr>
            </w:pPr>
            <w:r w:rsidRPr="00164626">
              <w:rPr>
                <w:sz w:val="14"/>
                <w:szCs w:val="14"/>
              </w:rPr>
              <w:t>X</w:t>
            </w:r>
          </w:p>
        </w:tc>
        <w:tc>
          <w:tcPr>
            <w:tcW w:w="439" w:type="dxa"/>
            <w:vAlign w:val="center"/>
          </w:tcPr>
          <w:p w14:paraId="4845730A" w14:textId="77777777" w:rsidR="007853D8" w:rsidRPr="00164626" w:rsidRDefault="007853D8" w:rsidP="007853D8">
            <w:pPr>
              <w:pStyle w:val="Tabela"/>
              <w:rPr>
                <w:sz w:val="14"/>
                <w:szCs w:val="14"/>
              </w:rPr>
            </w:pPr>
            <w:r w:rsidRPr="00164626">
              <w:rPr>
                <w:sz w:val="14"/>
                <w:szCs w:val="14"/>
              </w:rPr>
              <w:t>X</w:t>
            </w:r>
          </w:p>
        </w:tc>
        <w:tc>
          <w:tcPr>
            <w:tcW w:w="440" w:type="dxa"/>
            <w:vAlign w:val="center"/>
          </w:tcPr>
          <w:p w14:paraId="2B5B2A84" w14:textId="77777777" w:rsidR="007853D8" w:rsidRPr="00164626" w:rsidRDefault="007853D8" w:rsidP="007853D8">
            <w:pPr>
              <w:pStyle w:val="Tabela"/>
              <w:rPr>
                <w:sz w:val="14"/>
                <w:szCs w:val="14"/>
              </w:rPr>
            </w:pPr>
            <w:r w:rsidRPr="00164626">
              <w:rPr>
                <w:sz w:val="14"/>
                <w:szCs w:val="14"/>
              </w:rPr>
              <w:t>X</w:t>
            </w:r>
          </w:p>
        </w:tc>
        <w:tc>
          <w:tcPr>
            <w:tcW w:w="439" w:type="dxa"/>
            <w:vAlign w:val="center"/>
          </w:tcPr>
          <w:p w14:paraId="637AC24C" w14:textId="77777777" w:rsidR="007853D8" w:rsidRPr="00164626" w:rsidRDefault="007853D8" w:rsidP="007853D8">
            <w:pPr>
              <w:pStyle w:val="Tabela"/>
              <w:rPr>
                <w:sz w:val="14"/>
                <w:szCs w:val="14"/>
              </w:rPr>
            </w:pPr>
            <w:r w:rsidRPr="00164626">
              <w:rPr>
                <w:sz w:val="14"/>
                <w:szCs w:val="14"/>
              </w:rPr>
              <w:t>X</w:t>
            </w:r>
          </w:p>
        </w:tc>
        <w:tc>
          <w:tcPr>
            <w:tcW w:w="440" w:type="dxa"/>
            <w:vAlign w:val="center"/>
          </w:tcPr>
          <w:p w14:paraId="777CCE39" w14:textId="77777777" w:rsidR="007853D8" w:rsidRPr="00164626" w:rsidRDefault="007853D8" w:rsidP="007853D8">
            <w:pPr>
              <w:pStyle w:val="Tabela"/>
              <w:rPr>
                <w:sz w:val="14"/>
                <w:szCs w:val="14"/>
              </w:rPr>
            </w:pPr>
            <w:r w:rsidRPr="00164626">
              <w:rPr>
                <w:sz w:val="14"/>
                <w:szCs w:val="14"/>
              </w:rPr>
              <w:t>X</w:t>
            </w:r>
          </w:p>
        </w:tc>
        <w:tc>
          <w:tcPr>
            <w:tcW w:w="439" w:type="dxa"/>
            <w:vAlign w:val="center"/>
          </w:tcPr>
          <w:p w14:paraId="0A006123" w14:textId="77777777" w:rsidR="007853D8" w:rsidRPr="00164626" w:rsidRDefault="007853D8" w:rsidP="007853D8">
            <w:pPr>
              <w:pStyle w:val="Tabela"/>
              <w:rPr>
                <w:sz w:val="14"/>
                <w:szCs w:val="14"/>
              </w:rPr>
            </w:pPr>
            <w:r w:rsidRPr="00164626">
              <w:rPr>
                <w:sz w:val="14"/>
                <w:szCs w:val="14"/>
              </w:rPr>
              <w:t>X</w:t>
            </w:r>
          </w:p>
        </w:tc>
        <w:tc>
          <w:tcPr>
            <w:tcW w:w="440" w:type="dxa"/>
            <w:vAlign w:val="center"/>
          </w:tcPr>
          <w:p w14:paraId="4B9B3C14" w14:textId="77777777" w:rsidR="007853D8" w:rsidRPr="00164626" w:rsidRDefault="007853D8" w:rsidP="007853D8">
            <w:pPr>
              <w:pStyle w:val="Tabela"/>
              <w:rPr>
                <w:sz w:val="14"/>
                <w:szCs w:val="14"/>
              </w:rPr>
            </w:pPr>
            <w:r w:rsidRPr="00164626">
              <w:rPr>
                <w:sz w:val="14"/>
                <w:szCs w:val="14"/>
              </w:rPr>
              <w:t>X</w:t>
            </w:r>
          </w:p>
        </w:tc>
      </w:tr>
      <w:tr w:rsidR="00FE0C4D" w:rsidRPr="00164626" w14:paraId="7D434F5B" w14:textId="77777777" w:rsidTr="00FE0C4D">
        <w:trPr>
          <w:gridAfter w:val="1"/>
          <w:wAfter w:w="17" w:type="dxa"/>
          <w:cantSplit/>
          <w:trHeight w:val="946"/>
        </w:trPr>
        <w:tc>
          <w:tcPr>
            <w:tcW w:w="2122" w:type="dxa"/>
            <w:vAlign w:val="center"/>
          </w:tcPr>
          <w:p w14:paraId="0661EC8B" w14:textId="77777777" w:rsidR="00FE0C4D" w:rsidRPr="00164626" w:rsidRDefault="00FE0C4D" w:rsidP="00FE0C4D">
            <w:pPr>
              <w:pStyle w:val="Tabela"/>
              <w:rPr>
                <w:sz w:val="14"/>
                <w:szCs w:val="14"/>
              </w:rPr>
            </w:pPr>
            <w:r w:rsidRPr="00164626">
              <w:rPr>
                <w:sz w:val="14"/>
                <w:szCs w:val="14"/>
              </w:rPr>
              <w:t>Elaboração e aplicação de material didático sobre o saneamento básico</w:t>
            </w:r>
          </w:p>
        </w:tc>
        <w:tc>
          <w:tcPr>
            <w:tcW w:w="708" w:type="dxa"/>
            <w:vAlign w:val="center"/>
          </w:tcPr>
          <w:p w14:paraId="75BC526E" w14:textId="10339578" w:rsidR="00FE0C4D" w:rsidRPr="00164626" w:rsidRDefault="00FE0C4D" w:rsidP="00FE0C4D">
            <w:pPr>
              <w:pStyle w:val="Tabela"/>
              <w:rPr>
                <w:sz w:val="14"/>
                <w:szCs w:val="14"/>
              </w:rPr>
            </w:pPr>
            <w:r w:rsidRPr="00164626">
              <w:rPr>
                <w:sz w:val="14"/>
                <w:szCs w:val="14"/>
              </w:rPr>
              <w:t>4.201</w:t>
            </w:r>
          </w:p>
        </w:tc>
        <w:tc>
          <w:tcPr>
            <w:tcW w:w="1276" w:type="dxa"/>
            <w:vAlign w:val="center"/>
          </w:tcPr>
          <w:p w14:paraId="54B3402B" w14:textId="0D0F4121" w:rsidR="00FE0C4D" w:rsidRPr="00164626" w:rsidRDefault="00FE0C4D" w:rsidP="00FE0C4D">
            <w:pPr>
              <w:pStyle w:val="Tabela"/>
              <w:tabs>
                <w:tab w:val="clear" w:pos="851"/>
                <w:tab w:val="left" w:pos="598"/>
              </w:tabs>
              <w:ind w:left="-111" w:right="-110"/>
              <w:rPr>
                <w:sz w:val="14"/>
                <w:szCs w:val="14"/>
              </w:rPr>
            </w:pPr>
            <w:r w:rsidRPr="00164626">
              <w:rPr>
                <w:sz w:val="14"/>
                <w:szCs w:val="14"/>
              </w:rPr>
              <w:t>Cartilhas/ livro didático/ folders/ materiais gerais</w:t>
            </w:r>
          </w:p>
        </w:tc>
        <w:tc>
          <w:tcPr>
            <w:tcW w:w="851" w:type="dxa"/>
            <w:vAlign w:val="center"/>
          </w:tcPr>
          <w:p w14:paraId="7BB19559" w14:textId="77777777" w:rsidR="00FE0C4D" w:rsidRPr="00164626" w:rsidRDefault="00FE0C4D" w:rsidP="00FE0C4D">
            <w:pPr>
              <w:pStyle w:val="Tabela"/>
              <w:rPr>
                <w:sz w:val="14"/>
                <w:szCs w:val="14"/>
              </w:rPr>
            </w:pPr>
            <w:r w:rsidRPr="00164626">
              <w:rPr>
                <w:sz w:val="14"/>
                <w:szCs w:val="14"/>
              </w:rPr>
              <w:t>6,50</w:t>
            </w:r>
          </w:p>
        </w:tc>
        <w:tc>
          <w:tcPr>
            <w:tcW w:w="708" w:type="dxa"/>
            <w:textDirection w:val="tbRl"/>
            <w:vAlign w:val="center"/>
          </w:tcPr>
          <w:p w14:paraId="66BB6E77" w14:textId="77777777" w:rsidR="00FE0C4D" w:rsidRPr="00164626" w:rsidRDefault="00FE0C4D" w:rsidP="00FE0C4D">
            <w:pPr>
              <w:pStyle w:val="Tabela"/>
              <w:ind w:left="113"/>
              <w:rPr>
                <w:sz w:val="14"/>
                <w:szCs w:val="14"/>
              </w:rPr>
            </w:pPr>
            <w:r w:rsidRPr="00164626">
              <w:rPr>
                <w:sz w:val="14"/>
                <w:szCs w:val="14"/>
              </w:rPr>
              <w:t>383.600,00</w:t>
            </w:r>
          </w:p>
        </w:tc>
        <w:tc>
          <w:tcPr>
            <w:tcW w:w="439" w:type="dxa"/>
            <w:vAlign w:val="center"/>
          </w:tcPr>
          <w:p w14:paraId="3F89C43D" w14:textId="77777777" w:rsidR="00FE0C4D" w:rsidRPr="00164626" w:rsidRDefault="00FE0C4D" w:rsidP="00FE0C4D">
            <w:pPr>
              <w:pStyle w:val="Tabela"/>
              <w:rPr>
                <w:sz w:val="14"/>
                <w:szCs w:val="14"/>
              </w:rPr>
            </w:pPr>
          </w:p>
        </w:tc>
        <w:tc>
          <w:tcPr>
            <w:tcW w:w="439" w:type="dxa"/>
            <w:vAlign w:val="center"/>
          </w:tcPr>
          <w:p w14:paraId="233A3F6A" w14:textId="77777777" w:rsidR="00FE0C4D" w:rsidRPr="00164626" w:rsidRDefault="00FE0C4D" w:rsidP="00FE0C4D">
            <w:pPr>
              <w:pStyle w:val="Tabela"/>
              <w:rPr>
                <w:sz w:val="14"/>
                <w:szCs w:val="14"/>
              </w:rPr>
            </w:pPr>
          </w:p>
        </w:tc>
        <w:tc>
          <w:tcPr>
            <w:tcW w:w="440" w:type="dxa"/>
            <w:vAlign w:val="center"/>
          </w:tcPr>
          <w:p w14:paraId="0C9F8487" w14:textId="77777777" w:rsidR="00FE0C4D" w:rsidRPr="00164626" w:rsidRDefault="00FE0C4D" w:rsidP="00FE0C4D">
            <w:pPr>
              <w:pStyle w:val="Tabela"/>
              <w:rPr>
                <w:sz w:val="14"/>
                <w:szCs w:val="14"/>
              </w:rPr>
            </w:pPr>
          </w:p>
        </w:tc>
        <w:tc>
          <w:tcPr>
            <w:tcW w:w="439" w:type="dxa"/>
            <w:vAlign w:val="center"/>
          </w:tcPr>
          <w:p w14:paraId="5EABD94D" w14:textId="77777777" w:rsidR="00FE0C4D" w:rsidRPr="00164626" w:rsidRDefault="00FE0C4D" w:rsidP="00FE0C4D">
            <w:pPr>
              <w:pStyle w:val="Tabela"/>
              <w:rPr>
                <w:sz w:val="14"/>
                <w:szCs w:val="14"/>
              </w:rPr>
            </w:pPr>
          </w:p>
        </w:tc>
        <w:tc>
          <w:tcPr>
            <w:tcW w:w="440" w:type="dxa"/>
            <w:vAlign w:val="center"/>
          </w:tcPr>
          <w:p w14:paraId="01BC49E6" w14:textId="77777777" w:rsidR="00FE0C4D" w:rsidRPr="00164626" w:rsidRDefault="00FE0C4D" w:rsidP="00FE0C4D">
            <w:pPr>
              <w:pStyle w:val="Tabela"/>
              <w:rPr>
                <w:sz w:val="14"/>
                <w:szCs w:val="14"/>
              </w:rPr>
            </w:pPr>
          </w:p>
        </w:tc>
        <w:tc>
          <w:tcPr>
            <w:tcW w:w="439" w:type="dxa"/>
            <w:vAlign w:val="center"/>
          </w:tcPr>
          <w:p w14:paraId="2F6BB7C0" w14:textId="77777777" w:rsidR="00FE0C4D" w:rsidRPr="00164626" w:rsidRDefault="00FE0C4D" w:rsidP="00FE0C4D">
            <w:pPr>
              <w:pStyle w:val="Tabela"/>
              <w:rPr>
                <w:sz w:val="14"/>
                <w:szCs w:val="14"/>
              </w:rPr>
            </w:pPr>
          </w:p>
        </w:tc>
        <w:tc>
          <w:tcPr>
            <w:tcW w:w="440" w:type="dxa"/>
            <w:textDirection w:val="tbRl"/>
            <w:vAlign w:val="center"/>
          </w:tcPr>
          <w:p w14:paraId="52750742" w14:textId="77777777" w:rsidR="00FE0C4D" w:rsidRPr="00164626" w:rsidRDefault="00FE0C4D" w:rsidP="00FE0C4D">
            <w:pPr>
              <w:pStyle w:val="Tabela"/>
              <w:ind w:left="113"/>
              <w:rPr>
                <w:sz w:val="14"/>
                <w:szCs w:val="14"/>
              </w:rPr>
            </w:pPr>
            <w:r w:rsidRPr="00164626">
              <w:rPr>
                <w:sz w:val="14"/>
                <w:szCs w:val="14"/>
              </w:rPr>
              <w:t>27.400,00</w:t>
            </w:r>
          </w:p>
        </w:tc>
        <w:tc>
          <w:tcPr>
            <w:tcW w:w="439" w:type="dxa"/>
            <w:textDirection w:val="tbRl"/>
            <w:vAlign w:val="center"/>
          </w:tcPr>
          <w:p w14:paraId="6EA45CE5" w14:textId="77777777" w:rsidR="00FE0C4D" w:rsidRPr="00164626" w:rsidRDefault="00FE0C4D" w:rsidP="00FE0C4D">
            <w:pPr>
              <w:pStyle w:val="Tabela"/>
              <w:ind w:left="113"/>
              <w:rPr>
                <w:sz w:val="14"/>
                <w:szCs w:val="14"/>
              </w:rPr>
            </w:pPr>
            <w:r w:rsidRPr="00164626">
              <w:rPr>
                <w:sz w:val="14"/>
                <w:szCs w:val="14"/>
              </w:rPr>
              <w:t>27.400,00</w:t>
            </w:r>
          </w:p>
        </w:tc>
        <w:tc>
          <w:tcPr>
            <w:tcW w:w="440" w:type="dxa"/>
            <w:textDirection w:val="tbRl"/>
            <w:vAlign w:val="center"/>
          </w:tcPr>
          <w:p w14:paraId="328CA8F0" w14:textId="77777777" w:rsidR="00FE0C4D" w:rsidRPr="00164626" w:rsidRDefault="00FE0C4D" w:rsidP="00FE0C4D">
            <w:pPr>
              <w:pStyle w:val="Tabela"/>
              <w:ind w:left="113"/>
              <w:rPr>
                <w:sz w:val="14"/>
                <w:szCs w:val="14"/>
              </w:rPr>
            </w:pPr>
            <w:r w:rsidRPr="00164626">
              <w:rPr>
                <w:sz w:val="14"/>
                <w:szCs w:val="14"/>
              </w:rPr>
              <w:t>27.400,00</w:t>
            </w:r>
          </w:p>
        </w:tc>
        <w:tc>
          <w:tcPr>
            <w:tcW w:w="439" w:type="dxa"/>
            <w:textDirection w:val="tbRl"/>
            <w:vAlign w:val="center"/>
          </w:tcPr>
          <w:p w14:paraId="5939E0D1" w14:textId="77777777" w:rsidR="00FE0C4D" w:rsidRPr="00164626" w:rsidRDefault="00FE0C4D" w:rsidP="00FE0C4D">
            <w:pPr>
              <w:pStyle w:val="Tabela"/>
              <w:ind w:left="113"/>
              <w:rPr>
                <w:sz w:val="14"/>
                <w:szCs w:val="14"/>
              </w:rPr>
            </w:pPr>
            <w:r w:rsidRPr="00164626">
              <w:rPr>
                <w:sz w:val="14"/>
                <w:szCs w:val="14"/>
              </w:rPr>
              <w:t>27.400,00</w:t>
            </w:r>
          </w:p>
        </w:tc>
        <w:tc>
          <w:tcPr>
            <w:tcW w:w="439" w:type="dxa"/>
            <w:textDirection w:val="tbRl"/>
            <w:vAlign w:val="center"/>
          </w:tcPr>
          <w:p w14:paraId="1C72A5C4" w14:textId="77777777" w:rsidR="00FE0C4D" w:rsidRPr="00164626" w:rsidRDefault="00FE0C4D" w:rsidP="00FE0C4D">
            <w:pPr>
              <w:pStyle w:val="Tabela"/>
              <w:ind w:left="113"/>
              <w:rPr>
                <w:sz w:val="14"/>
                <w:szCs w:val="14"/>
              </w:rPr>
            </w:pPr>
            <w:r w:rsidRPr="00164626">
              <w:rPr>
                <w:sz w:val="14"/>
                <w:szCs w:val="14"/>
              </w:rPr>
              <w:t>27.400,00</w:t>
            </w:r>
          </w:p>
        </w:tc>
        <w:tc>
          <w:tcPr>
            <w:tcW w:w="440" w:type="dxa"/>
            <w:textDirection w:val="tbRl"/>
            <w:vAlign w:val="center"/>
          </w:tcPr>
          <w:p w14:paraId="754E22FF" w14:textId="77777777" w:rsidR="00FE0C4D" w:rsidRPr="00164626" w:rsidRDefault="00FE0C4D" w:rsidP="00FE0C4D">
            <w:pPr>
              <w:pStyle w:val="Tabela"/>
              <w:ind w:left="113"/>
              <w:rPr>
                <w:sz w:val="14"/>
                <w:szCs w:val="14"/>
              </w:rPr>
            </w:pPr>
            <w:r w:rsidRPr="00164626">
              <w:rPr>
                <w:sz w:val="14"/>
                <w:szCs w:val="14"/>
              </w:rPr>
              <w:t>27.400,00</w:t>
            </w:r>
          </w:p>
        </w:tc>
        <w:tc>
          <w:tcPr>
            <w:tcW w:w="439" w:type="dxa"/>
            <w:textDirection w:val="tbRl"/>
            <w:vAlign w:val="center"/>
          </w:tcPr>
          <w:p w14:paraId="51A185D3" w14:textId="77777777" w:rsidR="00FE0C4D" w:rsidRPr="00164626" w:rsidRDefault="00FE0C4D" w:rsidP="00FE0C4D">
            <w:pPr>
              <w:pStyle w:val="Tabela"/>
              <w:rPr>
                <w:sz w:val="14"/>
                <w:szCs w:val="14"/>
              </w:rPr>
            </w:pPr>
            <w:r w:rsidRPr="00164626">
              <w:rPr>
                <w:sz w:val="14"/>
                <w:szCs w:val="14"/>
              </w:rPr>
              <w:t>27.400,00</w:t>
            </w:r>
          </w:p>
        </w:tc>
        <w:tc>
          <w:tcPr>
            <w:tcW w:w="440" w:type="dxa"/>
            <w:textDirection w:val="tbRl"/>
            <w:vAlign w:val="center"/>
          </w:tcPr>
          <w:p w14:paraId="3C97CCCA" w14:textId="77777777" w:rsidR="00FE0C4D" w:rsidRPr="00164626" w:rsidRDefault="00FE0C4D" w:rsidP="00FE0C4D">
            <w:pPr>
              <w:pStyle w:val="Tabela"/>
              <w:rPr>
                <w:sz w:val="14"/>
                <w:szCs w:val="14"/>
              </w:rPr>
            </w:pPr>
            <w:r w:rsidRPr="00164626">
              <w:rPr>
                <w:sz w:val="14"/>
                <w:szCs w:val="14"/>
              </w:rPr>
              <w:t>27.400,00</w:t>
            </w:r>
          </w:p>
        </w:tc>
        <w:tc>
          <w:tcPr>
            <w:tcW w:w="439" w:type="dxa"/>
            <w:textDirection w:val="tbRl"/>
            <w:vAlign w:val="center"/>
          </w:tcPr>
          <w:p w14:paraId="269832C2" w14:textId="77777777" w:rsidR="00FE0C4D" w:rsidRPr="00164626" w:rsidRDefault="00FE0C4D" w:rsidP="00FE0C4D">
            <w:pPr>
              <w:pStyle w:val="Tabela"/>
              <w:rPr>
                <w:sz w:val="14"/>
                <w:szCs w:val="14"/>
              </w:rPr>
            </w:pPr>
            <w:r w:rsidRPr="00164626">
              <w:rPr>
                <w:sz w:val="14"/>
                <w:szCs w:val="14"/>
              </w:rPr>
              <w:t>27.400,00</w:t>
            </w:r>
          </w:p>
        </w:tc>
        <w:tc>
          <w:tcPr>
            <w:tcW w:w="440" w:type="dxa"/>
            <w:textDirection w:val="tbRl"/>
            <w:vAlign w:val="center"/>
          </w:tcPr>
          <w:p w14:paraId="37DFF9FE" w14:textId="77777777" w:rsidR="00FE0C4D" w:rsidRPr="00164626" w:rsidRDefault="00FE0C4D" w:rsidP="00FE0C4D">
            <w:pPr>
              <w:pStyle w:val="Tabela"/>
              <w:rPr>
                <w:sz w:val="14"/>
                <w:szCs w:val="14"/>
              </w:rPr>
            </w:pPr>
            <w:r w:rsidRPr="00164626">
              <w:rPr>
                <w:sz w:val="14"/>
                <w:szCs w:val="14"/>
              </w:rPr>
              <w:t>27.400,00</w:t>
            </w:r>
          </w:p>
        </w:tc>
        <w:tc>
          <w:tcPr>
            <w:tcW w:w="439" w:type="dxa"/>
            <w:textDirection w:val="tbRl"/>
            <w:vAlign w:val="center"/>
          </w:tcPr>
          <w:p w14:paraId="268663FC" w14:textId="77777777" w:rsidR="00FE0C4D" w:rsidRPr="00164626" w:rsidRDefault="00FE0C4D" w:rsidP="00FE0C4D">
            <w:pPr>
              <w:pStyle w:val="Tabela"/>
              <w:rPr>
                <w:sz w:val="14"/>
                <w:szCs w:val="14"/>
              </w:rPr>
            </w:pPr>
            <w:r w:rsidRPr="00164626">
              <w:rPr>
                <w:sz w:val="14"/>
                <w:szCs w:val="14"/>
              </w:rPr>
              <w:t>27.400,00</w:t>
            </w:r>
          </w:p>
        </w:tc>
        <w:tc>
          <w:tcPr>
            <w:tcW w:w="440" w:type="dxa"/>
            <w:textDirection w:val="tbRl"/>
            <w:vAlign w:val="center"/>
          </w:tcPr>
          <w:p w14:paraId="0CB684CE" w14:textId="77777777" w:rsidR="00FE0C4D" w:rsidRPr="00164626" w:rsidRDefault="00FE0C4D" w:rsidP="00FE0C4D">
            <w:pPr>
              <w:pStyle w:val="Tabela"/>
              <w:rPr>
                <w:sz w:val="14"/>
                <w:szCs w:val="14"/>
              </w:rPr>
            </w:pPr>
            <w:r w:rsidRPr="00164626">
              <w:rPr>
                <w:sz w:val="14"/>
                <w:szCs w:val="14"/>
              </w:rPr>
              <w:t>27.400,00</w:t>
            </w:r>
          </w:p>
        </w:tc>
        <w:tc>
          <w:tcPr>
            <w:tcW w:w="439" w:type="dxa"/>
            <w:textDirection w:val="tbRl"/>
            <w:vAlign w:val="center"/>
          </w:tcPr>
          <w:p w14:paraId="51118689" w14:textId="77777777" w:rsidR="00FE0C4D" w:rsidRPr="00164626" w:rsidRDefault="00FE0C4D" w:rsidP="00FE0C4D">
            <w:pPr>
              <w:pStyle w:val="Tabela"/>
              <w:rPr>
                <w:sz w:val="14"/>
                <w:szCs w:val="14"/>
              </w:rPr>
            </w:pPr>
            <w:r w:rsidRPr="00164626">
              <w:rPr>
                <w:sz w:val="14"/>
                <w:szCs w:val="14"/>
              </w:rPr>
              <w:t>27.400,00</w:t>
            </w:r>
          </w:p>
        </w:tc>
        <w:tc>
          <w:tcPr>
            <w:tcW w:w="440" w:type="dxa"/>
            <w:textDirection w:val="tbRl"/>
            <w:vAlign w:val="center"/>
          </w:tcPr>
          <w:p w14:paraId="28631C59" w14:textId="77777777" w:rsidR="00FE0C4D" w:rsidRPr="00164626" w:rsidRDefault="00FE0C4D" w:rsidP="00FE0C4D">
            <w:pPr>
              <w:pStyle w:val="Tabela"/>
              <w:rPr>
                <w:sz w:val="14"/>
                <w:szCs w:val="14"/>
              </w:rPr>
            </w:pPr>
            <w:r w:rsidRPr="00164626">
              <w:rPr>
                <w:sz w:val="14"/>
                <w:szCs w:val="14"/>
              </w:rPr>
              <w:t>27.400,00</w:t>
            </w:r>
          </w:p>
        </w:tc>
      </w:tr>
      <w:tr w:rsidR="00FE0C4D" w:rsidRPr="00164626" w14:paraId="3E052BA1" w14:textId="77777777" w:rsidTr="00FE0C4D">
        <w:trPr>
          <w:gridAfter w:val="1"/>
          <w:wAfter w:w="17" w:type="dxa"/>
          <w:cantSplit/>
          <w:trHeight w:val="832"/>
        </w:trPr>
        <w:tc>
          <w:tcPr>
            <w:tcW w:w="2122" w:type="dxa"/>
            <w:vAlign w:val="center"/>
          </w:tcPr>
          <w:p w14:paraId="1A484BC6" w14:textId="77777777" w:rsidR="00FE0C4D" w:rsidRPr="00164626" w:rsidRDefault="00FE0C4D" w:rsidP="00FE0C4D">
            <w:pPr>
              <w:pStyle w:val="Tabela"/>
              <w:rPr>
                <w:sz w:val="14"/>
                <w:szCs w:val="14"/>
              </w:rPr>
            </w:pPr>
            <w:r w:rsidRPr="00164626">
              <w:rPr>
                <w:sz w:val="14"/>
                <w:szCs w:val="14"/>
              </w:rPr>
              <w:t>Teatro educacional</w:t>
            </w:r>
          </w:p>
        </w:tc>
        <w:tc>
          <w:tcPr>
            <w:tcW w:w="708" w:type="dxa"/>
            <w:vAlign w:val="center"/>
          </w:tcPr>
          <w:p w14:paraId="628FAC31" w14:textId="77777777" w:rsidR="00FE0C4D" w:rsidRPr="00164626" w:rsidRDefault="00FE0C4D" w:rsidP="00FE0C4D">
            <w:pPr>
              <w:pStyle w:val="Tabela"/>
              <w:rPr>
                <w:sz w:val="14"/>
                <w:szCs w:val="14"/>
              </w:rPr>
            </w:pPr>
            <w:r w:rsidRPr="00164626">
              <w:rPr>
                <w:sz w:val="14"/>
                <w:szCs w:val="14"/>
              </w:rPr>
              <w:t>7</w:t>
            </w:r>
          </w:p>
        </w:tc>
        <w:tc>
          <w:tcPr>
            <w:tcW w:w="1276" w:type="dxa"/>
            <w:vAlign w:val="center"/>
          </w:tcPr>
          <w:p w14:paraId="3CCDB5A8" w14:textId="4E8A26C2" w:rsidR="00FE0C4D" w:rsidRPr="00164626" w:rsidRDefault="003E1E15" w:rsidP="00FE0C4D">
            <w:pPr>
              <w:pStyle w:val="Tabela"/>
              <w:tabs>
                <w:tab w:val="clear" w:pos="851"/>
                <w:tab w:val="left" w:pos="598"/>
              </w:tabs>
              <w:ind w:left="-111" w:right="-110"/>
              <w:rPr>
                <w:sz w:val="14"/>
                <w:szCs w:val="14"/>
              </w:rPr>
            </w:pPr>
            <w:r w:rsidRPr="00164626">
              <w:rPr>
                <w:sz w:val="14"/>
                <w:szCs w:val="14"/>
              </w:rPr>
              <w:t>Escola</w:t>
            </w:r>
            <w:r w:rsidR="00FE0C4D" w:rsidRPr="00164626">
              <w:rPr>
                <w:sz w:val="14"/>
                <w:szCs w:val="14"/>
              </w:rPr>
              <w:t>/ ano da ação</w:t>
            </w:r>
          </w:p>
        </w:tc>
        <w:tc>
          <w:tcPr>
            <w:tcW w:w="851" w:type="dxa"/>
            <w:vAlign w:val="center"/>
          </w:tcPr>
          <w:p w14:paraId="3ABED06A" w14:textId="77777777" w:rsidR="00FE0C4D" w:rsidRPr="00164626" w:rsidRDefault="00FE0C4D" w:rsidP="00FE0C4D">
            <w:pPr>
              <w:pStyle w:val="Tabela"/>
              <w:rPr>
                <w:sz w:val="14"/>
                <w:szCs w:val="14"/>
              </w:rPr>
            </w:pPr>
            <w:r w:rsidRPr="00164626">
              <w:rPr>
                <w:sz w:val="14"/>
                <w:szCs w:val="14"/>
              </w:rPr>
              <w:t>3.000,00</w:t>
            </w:r>
          </w:p>
        </w:tc>
        <w:tc>
          <w:tcPr>
            <w:tcW w:w="708" w:type="dxa"/>
            <w:textDirection w:val="tbRl"/>
            <w:vAlign w:val="center"/>
          </w:tcPr>
          <w:p w14:paraId="454E38F1" w14:textId="77777777" w:rsidR="00FE0C4D" w:rsidRPr="00164626" w:rsidRDefault="00FE0C4D" w:rsidP="00FE0C4D">
            <w:pPr>
              <w:pStyle w:val="Tabela"/>
              <w:ind w:left="113"/>
              <w:rPr>
                <w:sz w:val="14"/>
                <w:szCs w:val="14"/>
              </w:rPr>
            </w:pPr>
            <w:r w:rsidRPr="00164626">
              <w:rPr>
                <w:sz w:val="14"/>
                <w:szCs w:val="14"/>
              </w:rPr>
              <w:t>105.000,00</w:t>
            </w:r>
          </w:p>
        </w:tc>
        <w:tc>
          <w:tcPr>
            <w:tcW w:w="439" w:type="dxa"/>
            <w:vAlign w:val="center"/>
          </w:tcPr>
          <w:p w14:paraId="64EB457F" w14:textId="77777777" w:rsidR="00FE0C4D" w:rsidRPr="00164626" w:rsidRDefault="00FE0C4D" w:rsidP="00FE0C4D">
            <w:pPr>
              <w:pStyle w:val="Tabela"/>
              <w:rPr>
                <w:sz w:val="14"/>
                <w:szCs w:val="14"/>
              </w:rPr>
            </w:pPr>
          </w:p>
        </w:tc>
        <w:tc>
          <w:tcPr>
            <w:tcW w:w="439" w:type="dxa"/>
            <w:vAlign w:val="center"/>
          </w:tcPr>
          <w:p w14:paraId="30D61212" w14:textId="77777777" w:rsidR="00FE0C4D" w:rsidRPr="00164626" w:rsidRDefault="00FE0C4D" w:rsidP="00FE0C4D">
            <w:pPr>
              <w:pStyle w:val="Tabela"/>
              <w:rPr>
                <w:sz w:val="14"/>
                <w:szCs w:val="14"/>
              </w:rPr>
            </w:pPr>
          </w:p>
        </w:tc>
        <w:tc>
          <w:tcPr>
            <w:tcW w:w="440" w:type="dxa"/>
            <w:vAlign w:val="center"/>
          </w:tcPr>
          <w:p w14:paraId="1F801CD3" w14:textId="77777777" w:rsidR="00FE0C4D" w:rsidRPr="00164626" w:rsidRDefault="00FE0C4D" w:rsidP="00FE0C4D">
            <w:pPr>
              <w:pStyle w:val="Tabela"/>
              <w:rPr>
                <w:sz w:val="14"/>
                <w:szCs w:val="14"/>
              </w:rPr>
            </w:pPr>
          </w:p>
        </w:tc>
        <w:tc>
          <w:tcPr>
            <w:tcW w:w="439" w:type="dxa"/>
            <w:textDirection w:val="tbRl"/>
            <w:vAlign w:val="center"/>
          </w:tcPr>
          <w:p w14:paraId="10DE8DCB" w14:textId="77777777" w:rsidR="00FE0C4D" w:rsidRPr="00164626" w:rsidRDefault="00FE0C4D" w:rsidP="00FE0C4D">
            <w:pPr>
              <w:pStyle w:val="Tabela"/>
              <w:ind w:left="113"/>
              <w:rPr>
                <w:sz w:val="14"/>
                <w:szCs w:val="14"/>
              </w:rPr>
            </w:pPr>
            <w:r w:rsidRPr="00164626">
              <w:rPr>
                <w:sz w:val="14"/>
                <w:szCs w:val="14"/>
              </w:rPr>
              <w:t>21.000,00</w:t>
            </w:r>
          </w:p>
        </w:tc>
        <w:tc>
          <w:tcPr>
            <w:tcW w:w="440" w:type="dxa"/>
            <w:vAlign w:val="center"/>
          </w:tcPr>
          <w:p w14:paraId="44F24EA2" w14:textId="77777777" w:rsidR="00FE0C4D" w:rsidRPr="00164626" w:rsidRDefault="00FE0C4D" w:rsidP="00FE0C4D">
            <w:pPr>
              <w:pStyle w:val="Tabela"/>
              <w:rPr>
                <w:sz w:val="14"/>
                <w:szCs w:val="14"/>
              </w:rPr>
            </w:pPr>
          </w:p>
        </w:tc>
        <w:tc>
          <w:tcPr>
            <w:tcW w:w="439" w:type="dxa"/>
            <w:vAlign w:val="center"/>
          </w:tcPr>
          <w:p w14:paraId="1EBF64EF" w14:textId="77777777" w:rsidR="00FE0C4D" w:rsidRPr="00164626" w:rsidRDefault="00FE0C4D" w:rsidP="00FE0C4D">
            <w:pPr>
              <w:pStyle w:val="Tabela"/>
              <w:rPr>
                <w:sz w:val="14"/>
                <w:szCs w:val="14"/>
              </w:rPr>
            </w:pPr>
          </w:p>
        </w:tc>
        <w:tc>
          <w:tcPr>
            <w:tcW w:w="440" w:type="dxa"/>
            <w:vAlign w:val="center"/>
          </w:tcPr>
          <w:p w14:paraId="2F8FF4A0" w14:textId="77777777" w:rsidR="00FE0C4D" w:rsidRPr="00164626" w:rsidRDefault="00FE0C4D" w:rsidP="00FE0C4D">
            <w:pPr>
              <w:pStyle w:val="Tabela"/>
              <w:rPr>
                <w:sz w:val="14"/>
                <w:szCs w:val="14"/>
              </w:rPr>
            </w:pPr>
          </w:p>
        </w:tc>
        <w:tc>
          <w:tcPr>
            <w:tcW w:w="439" w:type="dxa"/>
            <w:textDirection w:val="tbRl"/>
            <w:vAlign w:val="center"/>
          </w:tcPr>
          <w:p w14:paraId="40A862C2" w14:textId="77777777" w:rsidR="00FE0C4D" w:rsidRPr="00164626" w:rsidRDefault="00FE0C4D" w:rsidP="00FE0C4D">
            <w:pPr>
              <w:pStyle w:val="Tabela"/>
              <w:ind w:left="113"/>
              <w:rPr>
                <w:sz w:val="14"/>
                <w:szCs w:val="14"/>
              </w:rPr>
            </w:pPr>
            <w:r w:rsidRPr="00164626">
              <w:rPr>
                <w:sz w:val="14"/>
                <w:szCs w:val="14"/>
              </w:rPr>
              <w:t>21.000,00</w:t>
            </w:r>
          </w:p>
        </w:tc>
        <w:tc>
          <w:tcPr>
            <w:tcW w:w="440" w:type="dxa"/>
            <w:textDirection w:val="tbRl"/>
            <w:vAlign w:val="center"/>
          </w:tcPr>
          <w:p w14:paraId="16E19501" w14:textId="77777777" w:rsidR="00FE0C4D" w:rsidRPr="00164626" w:rsidRDefault="00FE0C4D" w:rsidP="00FE0C4D">
            <w:pPr>
              <w:pStyle w:val="Tabela"/>
              <w:ind w:left="113"/>
              <w:rPr>
                <w:sz w:val="14"/>
                <w:szCs w:val="14"/>
              </w:rPr>
            </w:pPr>
          </w:p>
        </w:tc>
        <w:tc>
          <w:tcPr>
            <w:tcW w:w="439" w:type="dxa"/>
            <w:textDirection w:val="tbRl"/>
            <w:vAlign w:val="center"/>
          </w:tcPr>
          <w:p w14:paraId="671E09BF" w14:textId="77777777" w:rsidR="00FE0C4D" w:rsidRPr="00164626" w:rsidRDefault="00FE0C4D" w:rsidP="00FE0C4D">
            <w:pPr>
              <w:pStyle w:val="Tabela"/>
              <w:ind w:left="113"/>
              <w:rPr>
                <w:sz w:val="14"/>
                <w:szCs w:val="14"/>
              </w:rPr>
            </w:pPr>
          </w:p>
        </w:tc>
        <w:tc>
          <w:tcPr>
            <w:tcW w:w="439" w:type="dxa"/>
            <w:textDirection w:val="tbRl"/>
            <w:vAlign w:val="center"/>
          </w:tcPr>
          <w:p w14:paraId="0668E20C" w14:textId="77777777" w:rsidR="00FE0C4D" w:rsidRPr="00164626" w:rsidRDefault="00FE0C4D" w:rsidP="00FE0C4D">
            <w:pPr>
              <w:pStyle w:val="Tabela"/>
              <w:ind w:left="113"/>
              <w:rPr>
                <w:sz w:val="14"/>
                <w:szCs w:val="14"/>
              </w:rPr>
            </w:pPr>
          </w:p>
        </w:tc>
        <w:tc>
          <w:tcPr>
            <w:tcW w:w="440" w:type="dxa"/>
            <w:textDirection w:val="tbRl"/>
            <w:vAlign w:val="center"/>
          </w:tcPr>
          <w:p w14:paraId="00B48AEE" w14:textId="77777777" w:rsidR="00FE0C4D" w:rsidRPr="00164626" w:rsidRDefault="00FE0C4D" w:rsidP="00FE0C4D">
            <w:pPr>
              <w:pStyle w:val="Tabela"/>
              <w:ind w:left="113"/>
              <w:rPr>
                <w:sz w:val="14"/>
                <w:szCs w:val="14"/>
              </w:rPr>
            </w:pPr>
            <w:r w:rsidRPr="00164626">
              <w:rPr>
                <w:sz w:val="14"/>
                <w:szCs w:val="14"/>
              </w:rPr>
              <w:t>21.000,00</w:t>
            </w:r>
          </w:p>
        </w:tc>
        <w:tc>
          <w:tcPr>
            <w:tcW w:w="439" w:type="dxa"/>
            <w:textDirection w:val="tbRl"/>
            <w:vAlign w:val="center"/>
          </w:tcPr>
          <w:p w14:paraId="29427227" w14:textId="77777777" w:rsidR="00FE0C4D" w:rsidRPr="00164626" w:rsidRDefault="00FE0C4D" w:rsidP="00FE0C4D">
            <w:pPr>
              <w:pStyle w:val="Tabela"/>
              <w:ind w:left="113"/>
              <w:rPr>
                <w:sz w:val="14"/>
                <w:szCs w:val="14"/>
              </w:rPr>
            </w:pPr>
          </w:p>
        </w:tc>
        <w:tc>
          <w:tcPr>
            <w:tcW w:w="440" w:type="dxa"/>
            <w:textDirection w:val="tbRl"/>
            <w:vAlign w:val="center"/>
          </w:tcPr>
          <w:p w14:paraId="752203A7" w14:textId="77777777" w:rsidR="00FE0C4D" w:rsidRPr="00164626" w:rsidRDefault="00FE0C4D" w:rsidP="00FE0C4D">
            <w:pPr>
              <w:pStyle w:val="Tabela"/>
              <w:ind w:left="113"/>
              <w:rPr>
                <w:sz w:val="14"/>
                <w:szCs w:val="14"/>
              </w:rPr>
            </w:pPr>
          </w:p>
        </w:tc>
        <w:tc>
          <w:tcPr>
            <w:tcW w:w="439" w:type="dxa"/>
            <w:textDirection w:val="tbRl"/>
            <w:vAlign w:val="center"/>
          </w:tcPr>
          <w:p w14:paraId="34F31FEF" w14:textId="77777777" w:rsidR="00FE0C4D" w:rsidRPr="00164626" w:rsidRDefault="00FE0C4D" w:rsidP="00FE0C4D">
            <w:pPr>
              <w:pStyle w:val="Tabela"/>
              <w:ind w:left="113"/>
              <w:rPr>
                <w:sz w:val="14"/>
                <w:szCs w:val="14"/>
              </w:rPr>
            </w:pPr>
          </w:p>
        </w:tc>
        <w:tc>
          <w:tcPr>
            <w:tcW w:w="440" w:type="dxa"/>
            <w:textDirection w:val="tbRl"/>
            <w:vAlign w:val="center"/>
          </w:tcPr>
          <w:p w14:paraId="6E1CD23D" w14:textId="77777777" w:rsidR="00FE0C4D" w:rsidRPr="00164626" w:rsidRDefault="00FE0C4D" w:rsidP="00FE0C4D">
            <w:pPr>
              <w:pStyle w:val="Tabela"/>
              <w:ind w:left="113"/>
              <w:rPr>
                <w:sz w:val="14"/>
                <w:szCs w:val="14"/>
              </w:rPr>
            </w:pPr>
            <w:r w:rsidRPr="00164626">
              <w:rPr>
                <w:sz w:val="14"/>
                <w:szCs w:val="14"/>
              </w:rPr>
              <w:t>21.000,00</w:t>
            </w:r>
          </w:p>
        </w:tc>
        <w:tc>
          <w:tcPr>
            <w:tcW w:w="439" w:type="dxa"/>
            <w:textDirection w:val="tbRl"/>
            <w:vAlign w:val="center"/>
          </w:tcPr>
          <w:p w14:paraId="62BA53C3" w14:textId="77777777" w:rsidR="00FE0C4D" w:rsidRPr="00164626" w:rsidRDefault="00FE0C4D" w:rsidP="00FE0C4D">
            <w:pPr>
              <w:pStyle w:val="Tabela"/>
              <w:ind w:left="113"/>
              <w:rPr>
                <w:sz w:val="14"/>
                <w:szCs w:val="14"/>
              </w:rPr>
            </w:pPr>
          </w:p>
        </w:tc>
        <w:tc>
          <w:tcPr>
            <w:tcW w:w="440" w:type="dxa"/>
            <w:textDirection w:val="tbRl"/>
            <w:vAlign w:val="center"/>
          </w:tcPr>
          <w:p w14:paraId="212C455F" w14:textId="77777777" w:rsidR="00FE0C4D" w:rsidRPr="00164626" w:rsidRDefault="00FE0C4D" w:rsidP="00FE0C4D">
            <w:pPr>
              <w:pStyle w:val="Tabela"/>
              <w:ind w:left="113"/>
              <w:rPr>
                <w:sz w:val="14"/>
                <w:szCs w:val="14"/>
              </w:rPr>
            </w:pPr>
          </w:p>
        </w:tc>
        <w:tc>
          <w:tcPr>
            <w:tcW w:w="439" w:type="dxa"/>
            <w:textDirection w:val="tbRl"/>
            <w:vAlign w:val="center"/>
          </w:tcPr>
          <w:p w14:paraId="3A6E05B5" w14:textId="77777777" w:rsidR="00FE0C4D" w:rsidRPr="00164626" w:rsidRDefault="00FE0C4D" w:rsidP="00FE0C4D">
            <w:pPr>
              <w:pStyle w:val="Tabela"/>
              <w:ind w:left="113"/>
              <w:rPr>
                <w:sz w:val="14"/>
                <w:szCs w:val="14"/>
              </w:rPr>
            </w:pPr>
          </w:p>
        </w:tc>
        <w:tc>
          <w:tcPr>
            <w:tcW w:w="440" w:type="dxa"/>
            <w:textDirection w:val="tbRl"/>
            <w:vAlign w:val="center"/>
          </w:tcPr>
          <w:p w14:paraId="29DDD370" w14:textId="77777777" w:rsidR="00FE0C4D" w:rsidRPr="00164626" w:rsidRDefault="00FE0C4D" w:rsidP="00FE0C4D">
            <w:pPr>
              <w:pStyle w:val="Tabela"/>
              <w:ind w:left="113"/>
              <w:rPr>
                <w:sz w:val="14"/>
                <w:szCs w:val="14"/>
              </w:rPr>
            </w:pPr>
            <w:r w:rsidRPr="00164626">
              <w:rPr>
                <w:sz w:val="14"/>
                <w:szCs w:val="14"/>
              </w:rPr>
              <w:t>21.000,00</w:t>
            </w:r>
          </w:p>
        </w:tc>
      </w:tr>
    </w:tbl>
    <w:p w14:paraId="0E3DE880" w14:textId="77777777" w:rsidR="00813D99" w:rsidRPr="00164626" w:rsidRDefault="00813D99" w:rsidP="00813D99">
      <w:pPr>
        <w:tabs>
          <w:tab w:val="left" w:pos="851"/>
          <w:tab w:val="left" w:pos="10206"/>
        </w:tabs>
        <w:spacing w:after="240" w:line="240" w:lineRule="auto"/>
        <w:jc w:val="center"/>
        <w:rPr>
          <w:sz w:val="20"/>
          <w:szCs w:val="20"/>
        </w:rPr>
      </w:pPr>
      <w:r w:rsidRPr="00164626">
        <w:rPr>
          <w:sz w:val="20"/>
          <w:szCs w:val="20"/>
        </w:rPr>
        <w:t>Fonte: Empresa Executora (2020).</w:t>
      </w:r>
    </w:p>
    <w:p w14:paraId="009D285B" w14:textId="77777777" w:rsidR="008554FD" w:rsidRPr="00164626" w:rsidRDefault="008554FD">
      <w:pPr>
        <w:spacing w:line="240" w:lineRule="auto"/>
        <w:jc w:val="left"/>
        <w:rPr>
          <w:sz w:val="20"/>
          <w:szCs w:val="20"/>
        </w:rPr>
      </w:pPr>
      <w:r w:rsidRPr="00164626">
        <w:rPr>
          <w:sz w:val="20"/>
          <w:szCs w:val="20"/>
        </w:rPr>
        <w:br w:type="page"/>
      </w:r>
    </w:p>
    <w:p w14:paraId="055EE070" w14:textId="77777777" w:rsidR="00B578A1" w:rsidRPr="00164626" w:rsidRDefault="00B578A1" w:rsidP="00B578A1">
      <w:pPr>
        <w:tabs>
          <w:tab w:val="left" w:pos="851"/>
          <w:tab w:val="left" w:pos="10206"/>
        </w:tabs>
        <w:spacing w:after="240" w:line="240" w:lineRule="auto"/>
        <w:rPr>
          <w:sz w:val="20"/>
          <w:szCs w:val="20"/>
        </w:rPr>
        <w:sectPr w:rsidR="00B578A1" w:rsidRPr="00164626" w:rsidSect="00045F2D">
          <w:pgSz w:w="16840" w:h="11900" w:orient="landscape" w:code="9"/>
          <w:pgMar w:top="1418" w:right="1134" w:bottom="1134" w:left="1134" w:header="284" w:footer="164" w:gutter="0"/>
          <w:cols w:space="708"/>
          <w:docGrid w:linePitch="400"/>
        </w:sectPr>
      </w:pPr>
    </w:p>
    <w:p w14:paraId="4AA82FC8" w14:textId="68BF182A" w:rsidR="00CA4AA0" w:rsidRPr="00164626" w:rsidRDefault="00FD2662" w:rsidP="005516D0">
      <w:pPr>
        <w:pStyle w:val="Ttulo1"/>
      </w:pPr>
      <w:bookmarkStart w:id="593" w:name="_Toc45109363"/>
      <w:r w:rsidRPr="00164626">
        <w:t>5</w:t>
      </w:r>
      <w:r w:rsidR="00DD399D" w:rsidRPr="00164626">
        <w:t xml:space="preserve">. </w:t>
      </w:r>
      <w:r w:rsidR="00CA4AA0" w:rsidRPr="00164626">
        <w:t>MECANISMOS E PROCEDIMENTOS PARA AVALIAÇÃO SISTEMÁTICA</w:t>
      </w:r>
      <w:bookmarkEnd w:id="583"/>
      <w:bookmarkEnd w:id="593"/>
    </w:p>
    <w:p w14:paraId="2EC528DF" w14:textId="14D70B9D" w:rsidR="00CA4AA0" w:rsidRPr="00164626" w:rsidRDefault="00FD2662" w:rsidP="005516D0">
      <w:pPr>
        <w:pStyle w:val="Ttulo2"/>
      </w:pPr>
      <w:bookmarkStart w:id="594" w:name="_5.1._Acompanhamento_da"/>
      <w:bookmarkStart w:id="595" w:name="_Toc34637351"/>
      <w:bookmarkStart w:id="596" w:name="_Toc45109364"/>
      <w:bookmarkEnd w:id="594"/>
      <w:r w:rsidRPr="00164626">
        <w:t>5</w:t>
      </w:r>
      <w:r w:rsidR="00CA4AA0" w:rsidRPr="00164626">
        <w:t>.1. Acompanhamento da efetividade das ações propostas</w:t>
      </w:r>
      <w:bookmarkEnd w:id="595"/>
      <w:bookmarkEnd w:id="596"/>
    </w:p>
    <w:p w14:paraId="5CF8C4E3" w14:textId="69F61EE3" w:rsidR="00C4575C" w:rsidRPr="00164626" w:rsidRDefault="00D71D73" w:rsidP="00C4575C">
      <w:pPr>
        <w:pStyle w:val="Default"/>
        <w:spacing w:line="360" w:lineRule="auto"/>
        <w:ind w:firstLine="709"/>
        <w:jc w:val="both"/>
        <w:rPr>
          <w:rFonts w:ascii="Source Sans Pro" w:hAnsi="Source Sans Pro"/>
          <w:color w:val="auto"/>
        </w:rPr>
      </w:pPr>
      <w:r w:rsidRPr="00164626">
        <w:rPr>
          <w:rFonts w:ascii="Source Sans Pro" w:hAnsi="Source Sans Pro"/>
          <w:color w:val="auto"/>
        </w:rPr>
        <w:t>O acompanhamento da efetividade das ações propostas deve ser feito a partir de</w:t>
      </w:r>
      <w:r w:rsidR="00C4575C" w:rsidRPr="00164626">
        <w:rPr>
          <w:rFonts w:ascii="Source Sans Pro" w:hAnsi="Source Sans Pro"/>
          <w:color w:val="auto"/>
        </w:rPr>
        <w:t xml:space="preserve"> indicadores de desempenho do Saneamento Básico</w:t>
      </w:r>
      <w:r w:rsidRPr="00164626">
        <w:rPr>
          <w:rFonts w:ascii="Source Sans Pro" w:hAnsi="Source Sans Pro"/>
          <w:color w:val="auto"/>
        </w:rPr>
        <w:t>, os quais</w:t>
      </w:r>
      <w:r w:rsidR="00C4575C" w:rsidRPr="00164626">
        <w:rPr>
          <w:rFonts w:ascii="Source Sans Pro" w:hAnsi="Source Sans Pro"/>
          <w:color w:val="auto"/>
        </w:rPr>
        <w:t xml:space="preserve"> consistem em medidas mensuráveis, utilizadas para regular o desempenho das secretarias municipais e demais entidades públicas e privadas responsáveis pela prestação dos serviços de saneamento no município. Ainda, os mesmos podem ser utilizados como instrumento de apoio à fiscalização e monitoramento da eficiência do PMSB, assim como na avalição e cumprimento das metas e ações pré-estabelecidas para os quatro eixos do saneamento básico.</w:t>
      </w:r>
    </w:p>
    <w:p w14:paraId="4EA6148D" w14:textId="5D1CF976" w:rsidR="00C4575C" w:rsidRPr="00164626" w:rsidRDefault="00C4575C" w:rsidP="00C4575C">
      <w:pPr>
        <w:pStyle w:val="Default"/>
        <w:spacing w:line="360" w:lineRule="auto"/>
        <w:ind w:firstLine="709"/>
        <w:jc w:val="both"/>
        <w:rPr>
          <w:rFonts w:ascii="Source Sans Pro" w:hAnsi="Source Sans Pro"/>
        </w:rPr>
      </w:pPr>
      <w:r w:rsidRPr="00164626">
        <w:rPr>
          <w:rFonts w:ascii="Source Sans Pro" w:hAnsi="Source Sans Pro"/>
        </w:rPr>
        <w:t>Os resultados dos indicadores serão consequência direta da alimentação do sistema com as variáveis inseridas dentro do Sistema de Informações, sendo que os mesmos devem ser dispostos conforme periodicidade pré-definida, com base nos dados sempre ao período anterior ao mês de referência. Ainda, o sistema poderá ser incrementado e aperfeiçoado ao longo de sua utilização.</w:t>
      </w:r>
    </w:p>
    <w:p w14:paraId="43E551BA" w14:textId="7E190692" w:rsidR="00C4575C" w:rsidRPr="00164626" w:rsidRDefault="00C4575C" w:rsidP="00C4575C">
      <w:pPr>
        <w:pStyle w:val="Default"/>
        <w:spacing w:line="360" w:lineRule="auto"/>
        <w:ind w:firstLine="709"/>
        <w:jc w:val="both"/>
        <w:rPr>
          <w:rFonts w:ascii="Source Sans Pro" w:hAnsi="Source Sans Pro"/>
          <w:color w:val="auto"/>
        </w:rPr>
      </w:pPr>
      <w:r w:rsidRPr="00164626">
        <w:rPr>
          <w:rFonts w:ascii="Source Sans Pro" w:hAnsi="Source Sans Pro"/>
          <w:color w:val="auto"/>
        </w:rPr>
        <w:t>Conforme prevê o Art. 9° da Lei Federal</w:t>
      </w:r>
      <w:r w:rsidR="007C4D6B" w:rsidRPr="00164626">
        <w:rPr>
          <w:rFonts w:ascii="Source Sans Pro" w:hAnsi="Source Sans Pro"/>
          <w:color w:val="auto"/>
        </w:rPr>
        <w:t xml:space="preserve"> n°</w:t>
      </w:r>
      <w:r w:rsidRPr="00164626">
        <w:rPr>
          <w:rFonts w:ascii="Source Sans Pro" w:hAnsi="Source Sans Pro"/>
          <w:color w:val="auto"/>
        </w:rPr>
        <w:t xml:space="preserve"> 11.445/2007, o sistema de informação dos planos municipais de saneamento básico deve ser estruturado e implantado de acordo com o Sistema Nacional de Informações em Saneamento (SINISA), porém, este ainda não está plenamente estabelecido, ou seja, a referência atual é o SNIS. </w:t>
      </w:r>
    </w:p>
    <w:p w14:paraId="4F7D1ED7" w14:textId="769E795A" w:rsidR="00C4575C" w:rsidRPr="00164626" w:rsidRDefault="00C4575C" w:rsidP="00C4575C">
      <w:pPr>
        <w:spacing w:after="240"/>
        <w:ind w:firstLine="709"/>
        <w:rPr>
          <w:rFonts w:cs="Arial"/>
        </w:rPr>
      </w:pPr>
      <w:r w:rsidRPr="00164626">
        <w:rPr>
          <w:rFonts w:cs="Arial"/>
        </w:rPr>
        <w:t xml:space="preserve">Para a operacionalização dos indicadores, é apresentado o Sistema de Informações para Auxílio na Tomada de Decisões, um sistema informatizado com informações em modelos de planilhas eletrônicas de Microsoft Excel, onde são encontrados todos os indicadores em planilhas distintas, contendo a fórmula de cálculo e simultaneamente gerando os resultados. Na Figura </w:t>
      </w:r>
      <w:r w:rsidR="006E4EFD" w:rsidRPr="00164626">
        <w:rPr>
          <w:rFonts w:cs="Arial"/>
        </w:rPr>
        <w:t>14</w:t>
      </w:r>
      <w:r w:rsidRPr="00164626">
        <w:rPr>
          <w:rFonts w:cs="Arial"/>
        </w:rPr>
        <w:t xml:space="preserve"> é demostrado o layout da página utilizada. </w:t>
      </w:r>
    </w:p>
    <w:p w14:paraId="45BAE167" w14:textId="77777777" w:rsidR="00A46C22" w:rsidRPr="00164626" w:rsidRDefault="00A46C22">
      <w:pPr>
        <w:spacing w:line="240" w:lineRule="auto"/>
        <w:jc w:val="left"/>
        <w:rPr>
          <w:rFonts w:eastAsia="Calibri" w:cs="Times New Roman"/>
          <w:noProof/>
          <w:sz w:val="20"/>
          <w:szCs w:val="20"/>
          <w:lang w:val="x-none"/>
        </w:rPr>
      </w:pPr>
      <w:r w:rsidRPr="00164626">
        <w:br w:type="page"/>
      </w:r>
    </w:p>
    <w:p w14:paraId="2D89D1B9" w14:textId="458B8DDF" w:rsidR="00C4575C" w:rsidRPr="00164626" w:rsidRDefault="00C4575C" w:rsidP="00DF1B3D">
      <w:pPr>
        <w:pStyle w:val="Figura"/>
        <w:rPr>
          <w:rFonts w:cs="Arial"/>
          <w:szCs w:val="24"/>
          <w:lang w:val="pt-BR"/>
        </w:rPr>
      </w:pPr>
      <w:bookmarkStart w:id="597" w:name="_Toc45109547"/>
      <w:r w:rsidRPr="00164626">
        <w:t xml:space="preserve">Figura </w:t>
      </w:r>
      <w:r w:rsidRPr="00164626">
        <w:rPr>
          <w:noProof w:val="0"/>
        </w:rPr>
        <w:fldChar w:fldCharType="begin"/>
      </w:r>
      <w:r w:rsidRPr="00164626">
        <w:instrText xml:space="preserve"> SEQ Figura \* ARABIC </w:instrText>
      </w:r>
      <w:r w:rsidRPr="00164626">
        <w:rPr>
          <w:noProof w:val="0"/>
        </w:rPr>
        <w:fldChar w:fldCharType="separate"/>
      </w:r>
      <w:r w:rsidR="00C635C4">
        <w:t>14</w:t>
      </w:r>
      <w:r w:rsidRPr="00164626">
        <w:fldChar w:fldCharType="end"/>
      </w:r>
      <w:r w:rsidRPr="00164626">
        <w:t xml:space="preserve"> – </w:t>
      </w:r>
      <w:r w:rsidR="008D483B" w:rsidRPr="00164626">
        <w:rPr>
          <w:lang w:val="pt-BR"/>
        </w:rPr>
        <w:t>Cálculo de indicadores</w:t>
      </w:r>
      <w:bookmarkEnd w:id="597"/>
    </w:p>
    <w:p w14:paraId="5802735B" w14:textId="77777777" w:rsidR="00C4575C" w:rsidRPr="00164626" w:rsidRDefault="00C4575C" w:rsidP="00C4575C">
      <w:pPr>
        <w:spacing w:line="240" w:lineRule="auto"/>
        <w:jc w:val="center"/>
      </w:pPr>
      <w:r w:rsidRPr="00164626">
        <w:rPr>
          <w:noProof/>
          <w:lang w:eastAsia="pt-BR"/>
        </w:rPr>
        <mc:AlternateContent>
          <mc:Choice Requires="wpg">
            <w:drawing>
              <wp:anchor distT="0" distB="0" distL="114300" distR="114300" simplePos="0" relativeHeight="251661312" behindDoc="0" locked="0" layoutInCell="1" allowOverlap="1" wp14:anchorId="1C1FF128" wp14:editId="47313644">
                <wp:simplePos x="0" y="0"/>
                <wp:positionH relativeFrom="column">
                  <wp:posOffset>1252220</wp:posOffset>
                </wp:positionH>
                <wp:positionV relativeFrom="paragraph">
                  <wp:posOffset>1906270</wp:posOffset>
                </wp:positionV>
                <wp:extent cx="3244228" cy="2962274"/>
                <wp:effectExtent l="38100" t="0" r="13335" b="29210"/>
                <wp:wrapNone/>
                <wp:docPr id="18" name="Grupo 9"/>
                <wp:cNvGraphicFramePr/>
                <a:graphic xmlns:a="http://schemas.openxmlformats.org/drawingml/2006/main">
                  <a:graphicData uri="http://schemas.microsoft.com/office/word/2010/wordprocessingGroup">
                    <wpg:wgp>
                      <wpg:cNvGrpSpPr/>
                      <wpg:grpSpPr>
                        <a:xfrm>
                          <a:off x="0" y="0"/>
                          <a:ext cx="3244228" cy="2962274"/>
                          <a:chOff x="-109182" y="1"/>
                          <a:chExt cx="3244228" cy="2962274"/>
                        </a:xfrm>
                      </wpg:grpSpPr>
                      <wps:wsp>
                        <wps:cNvPr id="19" name="Caixa de texto 3"/>
                        <wps:cNvSpPr txBox="1"/>
                        <wps:spPr>
                          <a:xfrm>
                            <a:off x="447648" y="2151728"/>
                            <a:ext cx="1167395" cy="264902"/>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A12247D" w14:textId="77777777" w:rsidR="00BE22F1" w:rsidRPr="00C33A8E" w:rsidRDefault="00BE22F1" w:rsidP="00C4575C">
                              <w:pPr>
                                <w:jc w:val="center"/>
                                <w:rPr>
                                  <w:rFonts w:ascii="Arial" w:hAnsi="Arial" w:cs="Arial"/>
                                  <w:b/>
                                  <w:sz w:val="20"/>
                                  <w:szCs w:val="20"/>
                                </w:rPr>
                              </w:pPr>
                              <w:r w:rsidRPr="00C33A8E">
                                <w:rPr>
                                  <w:rFonts w:ascii="Arial" w:hAnsi="Arial" w:cs="Arial"/>
                                  <w:b/>
                                  <w:sz w:val="20"/>
                                  <w:szCs w:val="20"/>
                                </w:rPr>
                                <w:t>Indicador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0" name="Conector de seta reta 4"/>
                        <wps:cNvCnPr/>
                        <wps:spPr>
                          <a:xfrm flipH="1">
                            <a:off x="-109182" y="2466975"/>
                            <a:ext cx="457200" cy="495300"/>
                          </a:xfrm>
                          <a:prstGeom prst="straightConnector1">
                            <a:avLst/>
                          </a:prstGeom>
                          <a:ln w="28575">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1" name="Caixa de texto 5"/>
                        <wps:cNvSpPr txBox="1"/>
                        <wps:spPr>
                          <a:xfrm>
                            <a:off x="1533485" y="1"/>
                            <a:ext cx="1601561" cy="2381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AF656A8" w14:textId="77777777" w:rsidR="00BE22F1" w:rsidRPr="00C33A8E" w:rsidRDefault="00BE22F1" w:rsidP="00C4575C">
                              <w:pPr>
                                <w:spacing w:line="240" w:lineRule="auto"/>
                                <w:jc w:val="center"/>
                                <w:rPr>
                                  <w:rFonts w:ascii="Arial" w:hAnsi="Arial" w:cs="Arial"/>
                                  <w:b/>
                                  <w:sz w:val="20"/>
                                  <w:szCs w:val="20"/>
                                </w:rPr>
                              </w:pPr>
                              <w:r w:rsidRPr="00C33A8E">
                                <w:rPr>
                                  <w:rFonts w:ascii="Arial" w:hAnsi="Arial" w:cs="Arial"/>
                                  <w:b/>
                                  <w:sz w:val="20"/>
                                  <w:szCs w:val="20"/>
                                </w:rPr>
                                <w:t>Fórmula de Cálculo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2" name="Conector de seta reta 6"/>
                        <wps:cNvCnPr/>
                        <wps:spPr>
                          <a:xfrm flipH="1">
                            <a:off x="276225" y="133350"/>
                            <a:ext cx="1219200" cy="161925"/>
                          </a:xfrm>
                          <a:prstGeom prst="straightConnector1">
                            <a:avLst/>
                          </a:prstGeom>
                          <a:ln w="28575">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3" name="Caixa de texto 7"/>
                        <wps:cNvSpPr txBox="1"/>
                        <wps:spPr>
                          <a:xfrm>
                            <a:off x="961997" y="1085618"/>
                            <a:ext cx="1603073" cy="21473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489D9FB" w14:textId="77777777" w:rsidR="00BE22F1" w:rsidRPr="00C33A8E" w:rsidRDefault="00BE22F1" w:rsidP="00C4575C">
                              <w:pPr>
                                <w:jc w:val="center"/>
                                <w:rPr>
                                  <w:rFonts w:ascii="Arial" w:hAnsi="Arial" w:cs="Arial"/>
                                  <w:b/>
                                  <w:sz w:val="20"/>
                                  <w:szCs w:val="20"/>
                                </w:rPr>
                              </w:pPr>
                              <w:r w:rsidRPr="00C33A8E">
                                <w:rPr>
                                  <w:rFonts w:ascii="Arial" w:hAnsi="Arial" w:cs="Arial"/>
                                  <w:b/>
                                  <w:sz w:val="20"/>
                                  <w:szCs w:val="20"/>
                                </w:rPr>
                                <w:t>Resultado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4" name="Conector de seta reta 8"/>
                        <wps:cNvCnPr/>
                        <wps:spPr>
                          <a:xfrm flipH="1" flipV="1">
                            <a:off x="209550" y="628650"/>
                            <a:ext cx="742950" cy="466725"/>
                          </a:xfrm>
                          <a:prstGeom prst="straightConnector1">
                            <a:avLst/>
                          </a:prstGeom>
                          <a:ln w="28575">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1C1FF128" id="Grupo 9" o:spid="_x0000_s1026" style="position:absolute;left:0;text-align:left;margin-left:98.6pt;margin-top:150.1pt;width:255.45pt;height:233.25pt;z-index:251661312;mso-width-relative:margin;mso-height-relative:margin" coordorigin="-1091" coordsize="32442,296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">
                <v:shapetype id="_x0000_t202" coordsize="21600,21600" o:spt="202" path="m,l,21600r21600,l21600,xe">
                  <v:stroke joinstyle="miter"/>
                  <v:path gradientshapeok="t" o:connecttype="rect"/>
                </v:shapetype>
                <v:shape id="Caixa de texto 3" o:spid="_x0000_s1027" type="#_x0000_t202" style="position:absolute;left:4476;top:21517;width:11674;height:26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" fillcolor="white [3201]" strokeweight=".5pt">
                  <v:textbox>
                    <w:txbxContent>
                      <w:p w14:paraId="1A12247D" w14:textId="77777777" w:rsidR="00BE22F1" w:rsidRPr="00C33A8E" w:rsidRDefault="00BE22F1" w:rsidP="00C4575C">
                        <w:pPr>
                          <w:jc w:val="center"/>
                          <w:rPr>
                            <w:rFonts w:ascii="Arial" w:hAnsi="Arial" w:cs="Arial"/>
                            <w:b/>
                            <w:sz w:val="20"/>
                            <w:szCs w:val="20"/>
                          </w:rPr>
                        </w:pPr>
                        <w:r w:rsidRPr="00C33A8E">
                          <w:rPr>
                            <w:rFonts w:ascii="Arial" w:hAnsi="Arial" w:cs="Arial"/>
                            <w:b/>
                            <w:sz w:val="20"/>
                            <w:szCs w:val="20"/>
                          </w:rPr>
                          <w:t>Indicador</w:t>
                        </w:r>
                      </w:p>
                    </w:txbxContent>
                  </v:textbox>
                </v:shape>
                <v:shapetype id="_x0000_t32" coordsize="21600,21600" o:spt="32" o:oned="t" path="m,l21600,21600e" filled="f">
                  <v:path arrowok="t" fillok="f" o:connecttype="none"/>
                  <o:lock v:ext="edit" shapetype="t"/>
                </v:shapetype>
                <v:shape id="Conector de seta reta 4" o:spid="_x0000_s1028" type="#_x0000_t32" style="position:absolute;left:-1091;top:24669;width:4571;height:4953;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" strokecolor="red" strokeweight="2.25pt">
                  <v:stroke endarrow="block" joinstyle="miter"/>
                </v:shape>
                <v:shape id="Caixa de texto 5" o:spid="_x0000_s1029" type="#_x0000_t202" style="position:absolute;left:15334;width:16016;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" fillcolor="white [3201]" strokeweight=".5pt">
                  <v:textbox>
                    <w:txbxContent>
                      <w:p w14:paraId="5AF656A8" w14:textId="77777777" w:rsidR="00BE22F1" w:rsidRPr="00C33A8E" w:rsidRDefault="00BE22F1" w:rsidP="00C4575C">
                        <w:pPr>
                          <w:spacing w:line="240" w:lineRule="auto"/>
                          <w:jc w:val="center"/>
                          <w:rPr>
                            <w:rFonts w:ascii="Arial" w:hAnsi="Arial" w:cs="Arial"/>
                            <w:b/>
                            <w:sz w:val="20"/>
                            <w:szCs w:val="20"/>
                          </w:rPr>
                        </w:pPr>
                        <w:r w:rsidRPr="00C33A8E">
                          <w:rPr>
                            <w:rFonts w:ascii="Arial" w:hAnsi="Arial" w:cs="Arial"/>
                            <w:b/>
                            <w:sz w:val="20"/>
                            <w:szCs w:val="20"/>
                          </w:rPr>
                          <w:t>Fórmula de Cálculo</w:t>
                        </w:r>
                      </w:p>
                    </w:txbxContent>
                  </v:textbox>
                </v:shape>
                <v:shape id="Conector de seta reta 6" o:spid="_x0000_s1030" type="#_x0000_t32" style="position:absolute;left:2762;top:1333;width:12192;height:161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" strokecolor="red" strokeweight="2.25pt">
                  <v:stroke endarrow="block" joinstyle="miter"/>
                </v:shape>
                <v:shape id="Caixa de texto 7" o:spid="_x0000_s1031" type="#_x0000_t202" style="position:absolute;left:9619;top:10856;width:16031;height:21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" fillcolor="white [3201]" strokeweight=".5pt">
                  <v:textbox>
                    <w:txbxContent>
                      <w:p w14:paraId="1489D9FB" w14:textId="77777777" w:rsidR="00BE22F1" w:rsidRPr="00C33A8E" w:rsidRDefault="00BE22F1" w:rsidP="00C4575C">
                        <w:pPr>
                          <w:jc w:val="center"/>
                          <w:rPr>
                            <w:rFonts w:ascii="Arial" w:hAnsi="Arial" w:cs="Arial"/>
                            <w:b/>
                            <w:sz w:val="20"/>
                            <w:szCs w:val="20"/>
                          </w:rPr>
                        </w:pPr>
                        <w:r w:rsidRPr="00C33A8E">
                          <w:rPr>
                            <w:rFonts w:ascii="Arial" w:hAnsi="Arial" w:cs="Arial"/>
                            <w:b/>
                            <w:sz w:val="20"/>
                            <w:szCs w:val="20"/>
                          </w:rPr>
                          <w:t>Resultado</w:t>
                        </w:r>
                      </w:p>
                    </w:txbxContent>
                  </v:textbox>
                </v:shape>
                <v:shape id="Conector de seta reta 8" o:spid="_x0000_s1032" type="#_x0000_t32" style="position:absolute;left:2095;top:6286;width:7430;height:4667;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" strokecolor="red" strokeweight="2.25pt">
                  <v:stroke endarrow="block" joinstyle="miter"/>
                </v:shape>
              </v:group>
            </w:pict>
          </mc:Fallback>
        </mc:AlternateContent>
      </w:r>
      <w:r w:rsidRPr="00164626">
        <w:rPr>
          <w:noProof/>
          <w:lang w:eastAsia="pt-BR"/>
        </w:rPr>
        <w:drawing>
          <wp:inline distT="0" distB="0" distL="0" distR="0" wp14:anchorId="2FA408A4" wp14:editId="42EC5591">
            <wp:extent cx="4714875" cy="5123815"/>
            <wp:effectExtent l="19050" t="19050" r="28575" b="19685"/>
            <wp:docPr id="29" name="Image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0"/>
                    <a:srcRect r="53258" b="5310"/>
                    <a:stretch/>
                  </pic:blipFill>
                  <pic:spPr bwMode="auto">
                    <a:xfrm>
                      <a:off x="0" y="0"/>
                      <a:ext cx="4721906" cy="5131456"/>
                    </a:xfrm>
                    <a:prstGeom prst="rect">
                      <a:avLst/>
                    </a:prstGeom>
                    <a:ln w="9525">
                      <a:solidFill>
                        <a:schemeClr val="tx1"/>
                      </a:solidFill>
                    </a:ln>
                    <a:extLst>
                      <a:ext uri="{53640926-AAD7-44D8-BBD7-CCE9431645EC}">
                        <a14:shadowObscured xmlns:a14="http://schemas.microsoft.com/office/drawing/2010/main"/>
                      </a:ext>
                    </a:extLst>
                  </pic:spPr>
                </pic:pic>
              </a:graphicData>
            </a:graphic>
          </wp:inline>
        </w:drawing>
      </w:r>
    </w:p>
    <w:p w14:paraId="71105F2B" w14:textId="72A543A8" w:rsidR="00C4575C" w:rsidRPr="00164626" w:rsidRDefault="00C4575C" w:rsidP="00C4575C">
      <w:pPr>
        <w:pStyle w:val="FONTE"/>
      </w:pPr>
      <w:r w:rsidRPr="00164626">
        <w:t>Fonte: Empresa Executora (2020).</w:t>
      </w:r>
    </w:p>
    <w:p w14:paraId="73A0CA54" w14:textId="77777777" w:rsidR="00C4575C" w:rsidRPr="00164626" w:rsidRDefault="00C4575C" w:rsidP="00C4575C">
      <w:pPr>
        <w:tabs>
          <w:tab w:val="left" w:pos="709"/>
        </w:tabs>
        <w:ind w:firstLine="708"/>
        <w:rPr>
          <w:rFonts w:cs="Arial"/>
          <w:noProof/>
        </w:rPr>
      </w:pPr>
      <w:r w:rsidRPr="00164626">
        <w:rPr>
          <w:rFonts w:cs="Arial"/>
          <w:noProof/>
        </w:rPr>
        <w:t>Conforme o Termo de Referência para Elaboração de Planos Municipais de Saneamento Básico, criado pela FUNASA, os indicadores devem possuir os seguintes elementos básicos:</w:t>
      </w:r>
    </w:p>
    <w:p w14:paraId="7A7EEA7A" w14:textId="77777777" w:rsidR="00C4575C" w:rsidRPr="00164626" w:rsidRDefault="00C4575C" w:rsidP="00707B4B">
      <w:pPr>
        <w:pStyle w:val="PargrafodaLista"/>
        <w:numPr>
          <w:ilvl w:val="0"/>
          <w:numId w:val="35"/>
        </w:numPr>
        <w:tabs>
          <w:tab w:val="left" w:pos="1134"/>
        </w:tabs>
        <w:spacing w:after="0" w:line="360" w:lineRule="auto"/>
        <w:ind w:left="709" w:firstLine="0"/>
        <w:contextualSpacing w:val="0"/>
        <w:rPr>
          <w:rFonts w:cs="Arial"/>
          <w:noProof/>
          <w:sz w:val="24"/>
          <w:szCs w:val="24"/>
          <w:lang w:eastAsia="pt-BR"/>
        </w:rPr>
      </w:pPr>
      <w:r w:rsidRPr="00164626">
        <w:rPr>
          <w:rFonts w:cs="Arial"/>
          <w:noProof/>
          <w:sz w:val="24"/>
          <w:szCs w:val="24"/>
          <w:lang w:eastAsia="pt-BR"/>
        </w:rPr>
        <w:t>Nomear o indicador;</w:t>
      </w:r>
    </w:p>
    <w:p w14:paraId="71F65529" w14:textId="77777777" w:rsidR="00C4575C" w:rsidRPr="00164626" w:rsidRDefault="00C4575C" w:rsidP="00707B4B">
      <w:pPr>
        <w:pStyle w:val="PargrafodaLista"/>
        <w:numPr>
          <w:ilvl w:val="0"/>
          <w:numId w:val="35"/>
        </w:numPr>
        <w:spacing w:after="0" w:line="360" w:lineRule="auto"/>
        <w:ind w:left="709" w:firstLine="0"/>
        <w:contextualSpacing w:val="0"/>
        <w:rPr>
          <w:rFonts w:cs="Arial"/>
          <w:noProof/>
          <w:sz w:val="24"/>
          <w:szCs w:val="24"/>
          <w:lang w:eastAsia="pt-BR"/>
        </w:rPr>
      </w:pPr>
      <w:r w:rsidRPr="00164626">
        <w:rPr>
          <w:rFonts w:cs="Arial"/>
          <w:noProof/>
          <w:sz w:val="24"/>
          <w:szCs w:val="24"/>
          <w:lang w:eastAsia="pt-BR"/>
        </w:rPr>
        <w:t>Definir seu objetivo;</w:t>
      </w:r>
    </w:p>
    <w:p w14:paraId="122DF611" w14:textId="77777777" w:rsidR="00C4575C" w:rsidRPr="00164626" w:rsidRDefault="00C4575C" w:rsidP="00707B4B">
      <w:pPr>
        <w:pStyle w:val="PargrafodaLista"/>
        <w:numPr>
          <w:ilvl w:val="0"/>
          <w:numId w:val="35"/>
        </w:numPr>
        <w:spacing w:after="0" w:line="360" w:lineRule="auto"/>
        <w:ind w:left="709" w:firstLine="0"/>
        <w:contextualSpacing w:val="0"/>
        <w:rPr>
          <w:rFonts w:cs="Arial"/>
          <w:noProof/>
          <w:sz w:val="24"/>
          <w:szCs w:val="24"/>
          <w:lang w:eastAsia="pt-BR"/>
        </w:rPr>
      </w:pPr>
      <w:r w:rsidRPr="00164626">
        <w:rPr>
          <w:rFonts w:cs="Arial"/>
          <w:noProof/>
          <w:sz w:val="24"/>
          <w:szCs w:val="24"/>
          <w:lang w:eastAsia="pt-BR"/>
        </w:rPr>
        <w:t>Estabelecer sua periodicidade de cálculo;</w:t>
      </w:r>
    </w:p>
    <w:p w14:paraId="08459A82" w14:textId="77777777" w:rsidR="00C4575C" w:rsidRPr="00164626" w:rsidRDefault="00C4575C" w:rsidP="00707B4B">
      <w:pPr>
        <w:pStyle w:val="Default"/>
        <w:numPr>
          <w:ilvl w:val="0"/>
          <w:numId w:val="35"/>
        </w:numPr>
        <w:spacing w:line="360" w:lineRule="auto"/>
        <w:ind w:left="709" w:firstLine="0"/>
        <w:jc w:val="both"/>
        <w:rPr>
          <w:rFonts w:ascii="Source Sans Pro" w:hAnsi="Source Sans Pro"/>
        </w:rPr>
      </w:pPr>
      <w:r w:rsidRPr="00164626">
        <w:rPr>
          <w:rFonts w:ascii="Source Sans Pro" w:hAnsi="Source Sans Pro"/>
        </w:rPr>
        <w:t>Indicar o responsável pela geração e divulgação;</w:t>
      </w:r>
    </w:p>
    <w:p w14:paraId="714526C5" w14:textId="77777777" w:rsidR="00C4575C" w:rsidRPr="00164626" w:rsidRDefault="00C4575C" w:rsidP="00707B4B">
      <w:pPr>
        <w:pStyle w:val="Default"/>
        <w:numPr>
          <w:ilvl w:val="0"/>
          <w:numId w:val="35"/>
        </w:numPr>
        <w:spacing w:line="360" w:lineRule="auto"/>
        <w:ind w:left="709" w:firstLine="0"/>
        <w:jc w:val="both"/>
        <w:rPr>
          <w:rFonts w:ascii="Source Sans Pro" w:hAnsi="Source Sans Pro"/>
        </w:rPr>
      </w:pPr>
      <w:r w:rsidRPr="00164626">
        <w:rPr>
          <w:rFonts w:ascii="Source Sans Pro" w:hAnsi="Source Sans Pro"/>
        </w:rPr>
        <w:t>Definir sua fórmula de cálculo;</w:t>
      </w:r>
    </w:p>
    <w:p w14:paraId="04ED4097" w14:textId="77777777" w:rsidR="00C4575C" w:rsidRPr="00164626" w:rsidRDefault="00C4575C" w:rsidP="00707B4B">
      <w:pPr>
        <w:pStyle w:val="Default"/>
        <w:numPr>
          <w:ilvl w:val="0"/>
          <w:numId w:val="35"/>
        </w:numPr>
        <w:spacing w:line="360" w:lineRule="auto"/>
        <w:ind w:left="709" w:firstLine="0"/>
        <w:jc w:val="both"/>
        <w:rPr>
          <w:rFonts w:ascii="Source Sans Pro" w:hAnsi="Source Sans Pro"/>
        </w:rPr>
      </w:pPr>
      <w:r w:rsidRPr="00164626">
        <w:rPr>
          <w:rFonts w:ascii="Source Sans Pro" w:hAnsi="Source Sans Pro"/>
        </w:rPr>
        <w:t>Indicar seu intervalo de validade;</w:t>
      </w:r>
    </w:p>
    <w:p w14:paraId="1CD39F6C" w14:textId="77777777" w:rsidR="00C4575C" w:rsidRPr="00164626" w:rsidRDefault="00C4575C" w:rsidP="00707B4B">
      <w:pPr>
        <w:pStyle w:val="Default"/>
        <w:numPr>
          <w:ilvl w:val="0"/>
          <w:numId w:val="35"/>
        </w:numPr>
        <w:spacing w:line="360" w:lineRule="auto"/>
        <w:ind w:left="709" w:firstLine="0"/>
        <w:jc w:val="both"/>
        <w:rPr>
          <w:rFonts w:ascii="Source Sans Pro" w:hAnsi="Source Sans Pro"/>
        </w:rPr>
      </w:pPr>
      <w:r w:rsidRPr="00164626">
        <w:rPr>
          <w:rFonts w:ascii="Source Sans Pro" w:hAnsi="Source Sans Pro"/>
        </w:rPr>
        <w:t>Listar as variáveis que permitem o cálculo;</w:t>
      </w:r>
    </w:p>
    <w:p w14:paraId="7D97BF68" w14:textId="77777777" w:rsidR="00C4575C" w:rsidRPr="00164626" w:rsidRDefault="00C4575C" w:rsidP="00707B4B">
      <w:pPr>
        <w:pStyle w:val="Default"/>
        <w:numPr>
          <w:ilvl w:val="0"/>
          <w:numId w:val="35"/>
        </w:numPr>
        <w:spacing w:line="360" w:lineRule="auto"/>
        <w:ind w:left="709" w:firstLine="0"/>
        <w:jc w:val="both"/>
        <w:rPr>
          <w:rFonts w:ascii="Source Sans Pro" w:hAnsi="Source Sans Pro"/>
        </w:rPr>
      </w:pPr>
      <w:r w:rsidRPr="00164626">
        <w:rPr>
          <w:rFonts w:ascii="Source Sans Pro" w:hAnsi="Source Sans Pro"/>
        </w:rPr>
        <w:t>Identificar a fonte de origem dos dados.</w:t>
      </w:r>
    </w:p>
    <w:p w14:paraId="4196FC6E" w14:textId="77777777" w:rsidR="00C4575C" w:rsidRPr="00164626" w:rsidRDefault="00C4575C" w:rsidP="00C4575C">
      <w:pPr>
        <w:pStyle w:val="Default"/>
        <w:spacing w:line="360" w:lineRule="auto"/>
        <w:ind w:firstLine="708"/>
        <w:jc w:val="both"/>
        <w:rPr>
          <w:rFonts w:ascii="Source Sans Pro" w:hAnsi="Source Sans Pro"/>
        </w:rPr>
      </w:pPr>
      <w:r w:rsidRPr="00164626">
        <w:rPr>
          <w:rFonts w:ascii="Source Sans Pro" w:hAnsi="Source Sans Pro"/>
        </w:rPr>
        <w:t>O responsável pelo preenchimento poderá realizar a alimentação do sistema com as variáveis solicitadas, em suas abas pré-estabelecidas.  Após adicionadas as informações de cada indicador, serão exibidos os resultados oriundos das informações primárias, conforme a frequência exigida no Plano Municipal de Saneamento Básico.</w:t>
      </w:r>
    </w:p>
    <w:p w14:paraId="585EE758" w14:textId="2CF0014D" w:rsidR="00C4575C" w:rsidRPr="00164626" w:rsidRDefault="00C4575C" w:rsidP="00C4575C">
      <w:pPr>
        <w:pStyle w:val="Default"/>
        <w:spacing w:line="360" w:lineRule="auto"/>
        <w:ind w:firstLine="708"/>
        <w:jc w:val="both"/>
        <w:rPr>
          <w:rFonts w:ascii="Source Sans Pro" w:hAnsi="Source Sans Pro"/>
        </w:rPr>
      </w:pPr>
      <w:r w:rsidRPr="00164626">
        <w:rPr>
          <w:rFonts w:ascii="Source Sans Pro" w:hAnsi="Source Sans Pro"/>
        </w:rPr>
        <w:t>P</w:t>
      </w:r>
      <w:r w:rsidRPr="00164626">
        <w:rPr>
          <w:rFonts w:ascii="Source Sans Pro" w:hAnsi="Source Sans Pro"/>
          <w:color w:val="auto"/>
        </w:rPr>
        <w:t xml:space="preserve">ara o eixo de abastecimento de água, o responsável pelo sistema deverá cadastrar as informações individualmente por solução alternativa coletiva ou sistema de abastecimento de água, e para tanto, deverão ser buscadas tais informações junto às associações de abastecimento de água e/ou órgão municipal responsável pelo abastecimento de água. </w:t>
      </w:r>
    </w:p>
    <w:p w14:paraId="4BDDFD93" w14:textId="77777777" w:rsidR="00C4575C" w:rsidRPr="00164626" w:rsidRDefault="00C4575C" w:rsidP="00C4575C">
      <w:pPr>
        <w:pStyle w:val="Default"/>
        <w:spacing w:line="360" w:lineRule="auto"/>
        <w:ind w:firstLine="709"/>
        <w:jc w:val="both"/>
        <w:rPr>
          <w:rFonts w:ascii="Source Sans Pro" w:hAnsi="Source Sans Pro"/>
          <w:color w:val="auto"/>
        </w:rPr>
      </w:pPr>
      <w:r w:rsidRPr="00164626">
        <w:rPr>
          <w:rFonts w:ascii="Source Sans Pro" w:hAnsi="Source Sans Pro"/>
          <w:color w:val="auto"/>
        </w:rPr>
        <w:t xml:space="preserve">Para o correto desempenho dos indicadores é necessário seu uso apropriado, assim como as informações dispostas no sistema devem ser confiáveis e com a exata situação operacional dos serviços prestados. Conclui-se que de nada adianta estabelecer uma lista complexa indicadores se as informações primárias não correspondem ao nível de precisão necessária. </w:t>
      </w:r>
    </w:p>
    <w:p w14:paraId="1E55CBBE" w14:textId="3EC71EC2" w:rsidR="00C4575C" w:rsidRPr="00164626" w:rsidRDefault="00C4575C" w:rsidP="00C4575C">
      <w:pPr>
        <w:pStyle w:val="Default"/>
        <w:spacing w:line="360" w:lineRule="auto"/>
        <w:ind w:firstLine="708"/>
        <w:jc w:val="both"/>
        <w:rPr>
          <w:rFonts w:ascii="Source Sans Pro" w:hAnsi="Source Sans Pro"/>
        </w:rPr>
      </w:pPr>
      <w:r w:rsidRPr="00164626">
        <w:rPr>
          <w:rFonts w:ascii="Source Sans Pro" w:hAnsi="Source Sans Pro"/>
          <w:color w:val="auto"/>
        </w:rPr>
        <w:t>Assim, cabe ao responsável pelo preenchimento dos dados no sistema de saneamento a responsabilidade e a obrigação de zelar pela geração correta, confiável e oportuna de cada variável que compõem os diversos indicadores propostos</w:t>
      </w:r>
      <w:r w:rsidRPr="00164626">
        <w:rPr>
          <w:rFonts w:ascii="Source Sans Pro" w:hAnsi="Source Sans Pro"/>
        </w:rPr>
        <w:t xml:space="preserve">. </w:t>
      </w:r>
    </w:p>
    <w:p w14:paraId="3B9AFB4F" w14:textId="1102EA53" w:rsidR="00C4575C" w:rsidRPr="00164626" w:rsidRDefault="00C4575C" w:rsidP="00C4575C">
      <w:pPr>
        <w:pStyle w:val="Default"/>
        <w:spacing w:line="360" w:lineRule="auto"/>
        <w:ind w:firstLine="709"/>
        <w:jc w:val="both"/>
        <w:rPr>
          <w:rFonts w:ascii="Source Sans Pro" w:hAnsi="Source Sans Pro"/>
        </w:rPr>
      </w:pPr>
      <w:r w:rsidRPr="00164626">
        <w:rPr>
          <w:rFonts w:ascii="Source Sans Pro" w:hAnsi="Source Sans Pro"/>
        </w:rPr>
        <w:t xml:space="preserve">Nas Tabelas </w:t>
      </w:r>
      <w:r w:rsidR="00A46C22" w:rsidRPr="00164626">
        <w:rPr>
          <w:rFonts w:ascii="Source Sans Pro" w:hAnsi="Source Sans Pro"/>
        </w:rPr>
        <w:t>1</w:t>
      </w:r>
      <w:r w:rsidR="00C52B27" w:rsidRPr="00164626">
        <w:rPr>
          <w:rFonts w:ascii="Source Sans Pro" w:hAnsi="Source Sans Pro"/>
        </w:rPr>
        <w:t>60</w:t>
      </w:r>
      <w:r w:rsidRPr="00164626">
        <w:rPr>
          <w:rFonts w:ascii="Source Sans Pro" w:hAnsi="Source Sans Pro"/>
        </w:rPr>
        <w:t xml:space="preserve"> a </w:t>
      </w:r>
      <w:r w:rsidR="00D81195" w:rsidRPr="00164626">
        <w:rPr>
          <w:rFonts w:ascii="Source Sans Pro" w:hAnsi="Source Sans Pro"/>
        </w:rPr>
        <w:t>16</w:t>
      </w:r>
      <w:r w:rsidR="00C52B27" w:rsidRPr="00164626">
        <w:rPr>
          <w:rFonts w:ascii="Source Sans Pro" w:hAnsi="Source Sans Pro"/>
        </w:rPr>
        <w:t>3</w:t>
      </w:r>
      <w:r w:rsidRPr="00164626">
        <w:rPr>
          <w:rFonts w:ascii="Source Sans Pro" w:hAnsi="Source Sans Pro"/>
        </w:rPr>
        <w:t xml:space="preserve"> são apresentados os indicadores que auxiliarão no acompanhamento do PMSB, sendo que, para cada eixo do saneamento, foram criados indicadores de atendimento, custo e faturamento, produção e perdas, planejamento e qualidade, além de indicadores de controle social e regulação.</w:t>
      </w:r>
    </w:p>
    <w:p w14:paraId="6B0EF034" w14:textId="77777777" w:rsidR="006B22D8" w:rsidRPr="00164626" w:rsidRDefault="006B22D8" w:rsidP="00C4575C">
      <w:pPr>
        <w:pStyle w:val="Default"/>
        <w:spacing w:line="360" w:lineRule="auto"/>
        <w:ind w:firstLine="709"/>
        <w:jc w:val="both"/>
        <w:rPr>
          <w:rFonts w:ascii="Source Sans Pro" w:hAnsi="Source Sans Pro"/>
        </w:rPr>
        <w:sectPr w:rsidR="006B22D8" w:rsidRPr="00164626" w:rsidSect="00045F2D">
          <w:pgSz w:w="11900" w:h="16840" w:code="9"/>
          <w:pgMar w:top="1134" w:right="1418" w:bottom="1418" w:left="1418" w:header="284" w:footer="164" w:gutter="0"/>
          <w:cols w:space="708"/>
          <w:docGrid w:linePitch="400"/>
        </w:sectPr>
      </w:pPr>
    </w:p>
    <w:p w14:paraId="2C54B6BF" w14:textId="4726E4E9" w:rsidR="00CA41C5" w:rsidRPr="00164626" w:rsidRDefault="00CA41C5" w:rsidP="00CA41C5">
      <w:pPr>
        <w:tabs>
          <w:tab w:val="left" w:pos="851"/>
          <w:tab w:val="left" w:pos="10206"/>
        </w:tabs>
        <w:spacing w:line="240" w:lineRule="auto"/>
        <w:ind w:right="-6"/>
        <w:jc w:val="center"/>
        <w:rPr>
          <w:sz w:val="20"/>
          <w:szCs w:val="20"/>
          <w:highlight w:val="yellow"/>
        </w:rPr>
      </w:pPr>
      <w:bookmarkStart w:id="598" w:name="_Toc45109530"/>
      <w:r w:rsidRPr="00164626">
        <w:rPr>
          <w:sz w:val="20"/>
          <w:szCs w:val="20"/>
        </w:rPr>
        <w:t xml:space="preserve">Tabela </w:t>
      </w:r>
      <w:r w:rsidRPr="00164626">
        <w:rPr>
          <w:sz w:val="20"/>
          <w:szCs w:val="20"/>
        </w:rPr>
        <w:fldChar w:fldCharType="begin"/>
      </w:r>
      <w:r w:rsidRPr="00164626">
        <w:rPr>
          <w:sz w:val="20"/>
          <w:szCs w:val="20"/>
        </w:rPr>
        <w:instrText xml:space="preserve"> SEQ Tabela \* ARABIC </w:instrText>
      </w:r>
      <w:r w:rsidRPr="00164626">
        <w:rPr>
          <w:sz w:val="20"/>
          <w:szCs w:val="20"/>
        </w:rPr>
        <w:fldChar w:fldCharType="separate"/>
      </w:r>
      <w:r w:rsidR="00C635C4">
        <w:rPr>
          <w:noProof/>
          <w:sz w:val="20"/>
          <w:szCs w:val="20"/>
        </w:rPr>
        <w:t>160</w:t>
      </w:r>
      <w:r w:rsidRPr="00164626">
        <w:rPr>
          <w:sz w:val="20"/>
          <w:szCs w:val="20"/>
        </w:rPr>
        <w:fldChar w:fldCharType="end"/>
      </w:r>
      <w:r w:rsidRPr="00164626">
        <w:rPr>
          <w:sz w:val="20"/>
          <w:szCs w:val="20"/>
        </w:rPr>
        <w:t xml:space="preserve"> – Indicadores para Abastecimento de Água</w:t>
      </w:r>
      <w:bookmarkEnd w:id="598"/>
    </w:p>
    <w:tbl>
      <w:tblPr>
        <w:tblStyle w:val="Tabelacomgrade"/>
        <w:tblW w:w="5000" w:type="pct"/>
        <w:jc w:val="center"/>
        <w:tblLayout w:type="fixed"/>
        <w:tblLook w:val="04A0" w:firstRow="1" w:lastRow="0" w:firstColumn="1" w:lastColumn="0" w:noHBand="0" w:noVBand="1"/>
      </w:tblPr>
      <w:tblGrid>
        <w:gridCol w:w="2688"/>
        <w:gridCol w:w="1841"/>
        <w:gridCol w:w="1846"/>
        <w:gridCol w:w="1133"/>
        <w:gridCol w:w="1701"/>
        <w:gridCol w:w="3402"/>
        <w:gridCol w:w="1951"/>
      </w:tblGrid>
      <w:tr w:rsidR="00CA41C5" w:rsidRPr="00164626" w14:paraId="4253F0E2" w14:textId="77777777" w:rsidTr="00C2454F">
        <w:trPr>
          <w:trHeight w:val="20"/>
          <w:jc w:val="center"/>
        </w:trPr>
        <w:tc>
          <w:tcPr>
            <w:tcW w:w="5000" w:type="pct"/>
            <w:gridSpan w:val="7"/>
            <w:tcBorders>
              <w:top w:val="single" w:sz="4" w:space="0" w:color="auto"/>
              <w:left w:val="single" w:sz="4" w:space="0" w:color="auto"/>
              <w:bottom w:val="single" w:sz="4" w:space="0" w:color="auto"/>
              <w:right w:val="single" w:sz="4" w:space="0" w:color="auto"/>
            </w:tcBorders>
            <w:vAlign w:val="center"/>
            <w:hideMark/>
          </w:tcPr>
          <w:p w14:paraId="48F38C23" w14:textId="77777777" w:rsidR="00CA41C5" w:rsidRPr="00164626" w:rsidRDefault="00CA41C5" w:rsidP="00447D1E">
            <w:pPr>
              <w:pStyle w:val="Default"/>
              <w:jc w:val="center"/>
              <w:rPr>
                <w:rFonts w:ascii="Source Sans Pro" w:hAnsi="Source Sans Pro"/>
                <w:b/>
                <w:bCs/>
                <w:sz w:val="20"/>
                <w:szCs w:val="20"/>
              </w:rPr>
            </w:pPr>
            <w:r w:rsidRPr="00164626">
              <w:rPr>
                <w:rFonts w:ascii="Source Sans Pro" w:hAnsi="Source Sans Pro"/>
                <w:b/>
                <w:bCs/>
                <w:sz w:val="20"/>
                <w:szCs w:val="20"/>
              </w:rPr>
              <w:t>INDICADORES DE ATENDIMENTO - InA</w:t>
            </w:r>
          </w:p>
        </w:tc>
      </w:tr>
      <w:tr w:rsidR="00CA41C5" w:rsidRPr="00164626" w14:paraId="770BCF86" w14:textId="77777777" w:rsidTr="00C2454F">
        <w:trPr>
          <w:trHeight w:val="20"/>
          <w:jc w:val="center"/>
        </w:trPr>
        <w:tc>
          <w:tcPr>
            <w:tcW w:w="923" w:type="pct"/>
            <w:tcBorders>
              <w:top w:val="single" w:sz="4" w:space="0" w:color="auto"/>
              <w:left w:val="single" w:sz="4" w:space="0" w:color="auto"/>
              <w:bottom w:val="single" w:sz="4" w:space="0" w:color="auto"/>
              <w:right w:val="single" w:sz="4" w:space="0" w:color="auto"/>
            </w:tcBorders>
            <w:vAlign w:val="center"/>
            <w:hideMark/>
          </w:tcPr>
          <w:p w14:paraId="294CE399" w14:textId="77777777" w:rsidR="00CA41C5" w:rsidRPr="00164626" w:rsidRDefault="00CA41C5" w:rsidP="00447D1E">
            <w:pPr>
              <w:pStyle w:val="Default"/>
              <w:jc w:val="center"/>
              <w:rPr>
                <w:rFonts w:ascii="Source Sans Pro" w:hAnsi="Source Sans Pro"/>
                <w:sz w:val="20"/>
                <w:szCs w:val="20"/>
              </w:rPr>
            </w:pPr>
            <w:r w:rsidRPr="00164626">
              <w:rPr>
                <w:rFonts w:ascii="Source Sans Pro" w:hAnsi="Source Sans Pro"/>
                <w:b/>
                <w:bCs/>
                <w:sz w:val="20"/>
                <w:szCs w:val="20"/>
              </w:rPr>
              <w:t>Nome dos Indicadores</w:t>
            </w:r>
          </w:p>
        </w:tc>
        <w:tc>
          <w:tcPr>
            <w:tcW w:w="632" w:type="pct"/>
            <w:tcBorders>
              <w:top w:val="single" w:sz="4" w:space="0" w:color="auto"/>
              <w:left w:val="single" w:sz="4" w:space="0" w:color="auto"/>
              <w:bottom w:val="single" w:sz="4" w:space="0" w:color="auto"/>
              <w:right w:val="single" w:sz="4" w:space="0" w:color="auto"/>
            </w:tcBorders>
            <w:vAlign w:val="center"/>
            <w:hideMark/>
          </w:tcPr>
          <w:p w14:paraId="05C421BA" w14:textId="77777777" w:rsidR="00CA41C5" w:rsidRPr="00164626" w:rsidRDefault="00CA41C5" w:rsidP="00447D1E">
            <w:pPr>
              <w:pStyle w:val="Default"/>
              <w:jc w:val="center"/>
              <w:rPr>
                <w:rFonts w:ascii="Source Sans Pro" w:hAnsi="Source Sans Pro"/>
                <w:sz w:val="20"/>
                <w:szCs w:val="20"/>
              </w:rPr>
            </w:pPr>
            <w:r w:rsidRPr="00164626">
              <w:rPr>
                <w:rFonts w:ascii="Source Sans Pro" w:hAnsi="Source Sans Pro"/>
                <w:b/>
                <w:bCs/>
                <w:sz w:val="20"/>
                <w:szCs w:val="20"/>
              </w:rPr>
              <w:t>Objetivo</w:t>
            </w:r>
          </w:p>
        </w:tc>
        <w:tc>
          <w:tcPr>
            <w:tcW w:w="634" w:type="pct"/>
            <w:tcBorders>
              <w:top w:val="single" w:sz="4" w:space="0" w:color="auto"/>
              <w:left w:val="single" w:sz="4" w:space="0" w:color="auto"/>
              <w:bottom w:val="single" w:sz="4" w:space="0" w:color="auto"/>
              <w:right w:val="single" w:sz="4" w:space="0" w:color="auto"/>
            </w:tcBorders>
            <w:vAlign w:val="center"/>
            <w:hideMark/>
          </w:tcPr>
          <w:p w14:paraId="504E9870" w14:textId="77777777" w:rsidR="00CA41C5" w:rsidRPr="00164626" w:rsidRDefault="00CA41C5" w:rsidP="00447D1E">
            <w:pPr>
              <w:pStyle w:val="Default"/>
              <w:jc w:val="center"/>
              <w:rPr>
                <w:rFonts w:ascii="Source Sans Pro" w:hAnsi="Source Sans Pro"/>
                <w:sz w:val="20"/>
                <w:szCs w:val="20"/>
              </w:rPr>
            </w:pPr>
            <w:r w:rsidRPr="00164626">
              <w:rPr>
                <w:rFonts w:ascii="Source Sans Pro" w:hAnsi="Source Sans Pro"/>
                <w:b/>
                <w:bCs/>
                <w:sz w:val="20"/>
                <w:szCs w:val="20"/>
              </w:rPr>
              <w:t>Período de Cálculo e Validade</w:t>
            </w:r>
          </w:p>
        </w:tc>
        <w:tc>
          <w:tcPr>
            <w:tcW w:w="389" w:type="pct"/>
            <w:tcBorders>
              <w:top w:val="single" w:sz="4" w:space="0" w:color="auto"/>
              <w:left w:val="single" w:sz="4" w:space="0" w:color="auto"/>
              <w:bottom w:val="single" w:sz="4" w:space="0" w:color="auto"/>
              <w:right w:val="single" w:sz="4" w:space="0" w:color="auto"/>
            </w:tcBorders>
            <w:vAlign w:val="center"/>
            <w:hideMark/>
          </w:tcPr>
          <w:p w14:paraId="723ADF8B" w14:textId="77777777" w:rsidR="00CA41C5" w:rsidRPr="00164626" w:rsidRDefault="00CA41C5" w:rsidP="00447D1E">
            <w:pPr>
              <w:pStyle w:val="Default"/>
              <w:jc w:val="center"/>
              <w:rPr>
                <w:rFonts w:ascii="Source Sans Pro" w:hAnsi="Source Sans Pro"/>
                <w:sz w:val="20"/>
                <w:szCs w:val="20"/>
              </w:rPr>
            </w:pPr>
            <w:r w:rsidRPr="00164626">
              <w:rPr>
                <w:rFonts w:ascii="Source Sans Pro" w:hAnsi="Source Sans Pro"/>
                <w:b/>
                <w:bCs/>
                <w:sz w:val="20"/>
                <w:szCs w:val="20"/>
              </w:rPr>
              <w:t>Unidade</w:t>
            </w:r>
          </w:p>
        </w:tc>
        <w:tc>
          <w:tcPr>
            <w:tcW w:w="584" w:type="pct"/>
            <w:tcBorders>
              <w:top w:val="single" w:sz="4" w:space="0" w:color="auto"/>
              <w:left w:val="single" w:sz="4" w:space="0" w:color="auto"/>
              <w:bottom w:val="single" w:sz="4" w:space="0" w:color="auto"/>
              <w:right w:val="single" w:sz="4" w:space="0" w:color="auto"/>
            </w:tcBorders>
            <w:vAlign w:val="center"/>
            <w:hideMark/>
          </w:tcPr>
          <w:p w14:paraId="579ED60D" w14:textId="77777777" w:rsidR="00CA41C5" w:rsidRPr="00164626" w:rsidRDefault="00CA41C5" w:rsidP="00447D1E">
            <w:pPr>
              <w:pStyle w:val="Default"/>
              <w:jc w:val="center"/>
              <w:rPr>
                <w:rFonts w:ascii="Source Sans Pro" w:hAnsi="Source Sans Pro"/>
                <w:sz w:val="20"/>
                <w:szCs w:val="20"/>
              </w:rPr>
            </w:pPr>
            <w:r w:rsidRPr="00164626">
              <w:rPr>
                <w:rFonts w:ascii="Source Sans Pro" w:hAnsi="Source Sans Pro"/>
                <w:b/>
                <w:bCs/>
                <w:sz w:val="20"/>
                <w:szCs w:val="20"/>
              </w:rPr>
              <w:t>Fórmula de Cálculo</w:t>
            </w:r>
          </w:p>
        </w:tc>
        <w:tc>
          <w:tcPr>
            <w:tcW w:w="1168" w:type="pct"/>
            <w:tcBorders>
              <w:top w:val="single" w:sz="4" w:space="0" w:color="auto"/>
              <w:left w:val="single" w:sz="4" w:space="0" w:color="auto"/>
              <w:bottom w:val="single" w:sz="4" w:space="0" w:color="auto"/>
              <w:right w:val="single" w:sz="4" w:space="0" w:color="auto"/>
            </w:tcBorders>
            <w:vAlign w:val="center"/>
            <w:hideMark/>
          </w:tcPr>
          <w:p w14:paraId="038682A0" w14:textId="77777777" w:rsidR="00CA41C5" w:rsidRPr="00164626" w:rsidRDefault="00CA41C5" w:rsidP="00447D1E">
            <w:pPr>
              <w:pStyle w:val="Default"/>
              <w:jc w:val="center"/>
              <w:rPr>
                <w:rFonts w:ascii="Source Sans Pro" w:hAnsi="Source Sans Pro"/>
                <w:sz w:val="20"/>
                <w:szCs w:val="20"/>
              </w:rPr>
            </w:pPr>
            <w:r w:rsidRPr="00164626">
              <w:rPr>
                <w:rFonts w:ascii="Source Sans Pro" w:hAnsi="Source Sans Pro"/>
                <w:b/>
                <w:bCs/>
                <w:sz w:val="20"/>
                <w:szCs w:val="20"/>
              </w:rPr>
              <w:t>Variáveis</w:t>
            </w:r>
          </w:p>
        </w:tc>
        <w:tc>
          <w:tcPr>
            <w:tcW w:w="670" w:type="pct"/>
            <w:tcBorders>
              <w:top w:val="single" w:sz="4" w:space="0" w:color="auto"/>
              <w:left w:val="single" w:sz="4" w:space="0" w:color="auto"/>
              <w:bottom w:val="single" w:sz="4" w:space="0" w:color="auto"/>
              <w:right w:val="single" w:sz="4" w:space="0" w:color="auto"/>
            </w:tcBorders>
            <w:vAlign w:val="center"/>
            <w:hideMark/>
          </w:tcPr>
          <w:p w14:paraId="5A4DD5B1" w14:textId="77777777" w:rsidR="00CA41C5" w:rsidRPr="00164626" w:rsidRDefault="00CA41C5" w:rsidP="00447D1E">
            <w:pPr>
              <w:pStyle w:val="Default"/>
              <w:jc w:val="center"/>
              <w:rPr>
                <w:rFonts w:ascii="Source Sans Pro" w:hAnsi="Source Sans Pro"/>
                <w:sz w:val="20"/>
                <w:szCs w:val="20"/>
              </w:rPr>
            </w:pPr>
            <w:r w:rsidRPr="00164626">
              <w:rPr>
                <w:rFonts w:ascii="Source Sans Pro" w:hAnsi="Source Sans Pro"/>
                <w:b/>
                <w:bCs/>
                <w:sz w:val="20"/>
                <w:szCs w:val="20"/>
              </w:rPr>
              <w:t>Origem dos Dados</w:t>
            </w:r>
          </w:p>
        </w:tc>
      </w:tr>
      <w:tr w:rsidR="00CA41C5" w:rsidRPr="00164626" w14:paraId="2CC0796D" w14:textId="77777777" w:rsidTr="00C2454F">
        <w:trPr>
          <w:trHeight w:val="20"/>
          <w:jc w:val="center"/>
        </w:trPr>
        <w:tc>
          <w:tcPr>
            <w:tcW w:w="923" w:type="pct"/>
            <w:tcBorders>
              <w:top w:val="single" w:sz="4" w:space="0" w:color="auto"/>
              <w:left w:val="single" w:sz="4" w:space="0" w:color="auto"/>
              <w:bottom w:val="single" w:sz="4" w:space="0" w:color="auto"/>
              <w:right w:val="single" w:sz="4" w:space="0" w:color="auto"/>
            </w:tcBorders>
            <w:vAlign w:val="center"/>
            <w:hideMark/>
          </w:tcPr>
          <w:p w14:paraId="1B253AEC" w14:textId="25FC4D9D" w:rsidR="00CA41C5" w:rsidRPr="00164626" w:rsidRDefault="00CA41C5" w:rsidP="00A95C3C">
            <w:pPr>
              <w:pStyle w:val="Default"/>
              <w:jc w:val="center"/>
              <w:rPr>
                <w:rFonts w:ascii="Source Sans Pro" w:hAnsi="Source Sans Pro"/>
                <w:sz w:val="20"/>
                <w:szCs w:val="20"/>
              </w:rPr>
            </w:pPr>
            <w:r w:rsidRPr="00164626">
              <w:rPr>
                <w:rFonts w:ascii="Source Sans Pro" w:hAnsi="Source Sans Pro"/>
                <w:sz w:val="20"/>
                <w:szCs w:val="20"/>
              </w:rPr>
              <w:t xml:space="preserve">InA1.  </w:t>
            </w:r>
            <w:r w:rsidRPr="00164626">
              <w:rPr>
                <w:rFonts w:ascii="Source Sans Pro" w:hAnsi="Source Sans Pro"/>
                <w:color w:val="auto"/>
                <w:sz w:val="20"/>
                <w:szCs w:val="20"/>
              </w:rPr>
              <w:t xml:space="preserve">Índice de </w:t>
            </w:r>
            <w:r w:rsidR="00A95C3C" w:rsidRPr="00164626">
              <w:rPr>
                <w:rFonts w:ascii="Source Sans Pro" w:hAnsi="Source Sans Pro"/>
                <w:color w:val="auto"/>
                <w:sz w:val="20"/>
                <w:szCs w:val="20"/>
              </w:rPr>
              <w:t>atendimento dos domicílios com abastecimento de á</w:t>
            </w:r>
            <w:r w:rsidRPr="00164626">
              <w:rPr>
                <w:rFonts w:ascii="Source Sans Pro" w:hAnsi="Source Sans Pro"/>
                <w:color w:val="auto"/>
                <w:sz w:val="20"/>
                <w:szCs w:val="20"/>
              </w:rPr>
              <w:t>gua</w:t>
            </w:r>
          </w:p>
        </w:tc>
        <w:tc>
          <w:tcPr>
            <w:tcW w:w="632" w:type="pct"/>
            <w:tcBorders>
              <w:top w:val="single" w:sz="4" w:space="0" w:color="auto"/>
              <w:left w:val="single" w:sz="4" w:space="0" w:color="auto"/>
              <w:bottom w:val="single" w:sz="4" w:space="0" w:color="auto"/>
              <w:right w:val="single" w:sz="4" w:space="0" w:color="auto"/>
            </w:tcBorders>
            <w:vAlign w:val="center"/>
            <w:hideMark/>
          </w:tcPr>
          <w:p w14:paraId="7E52314B" w14:textId="77777777" w:rsidR="00CA41C5" w:rsidRPr="00164626" w:rsidRDefault="00CA41C5" w:rsidP="00447D1E">
            <w:pPr>
              <w:pStyle w:val="Default"/>
              <w:jc w:val="center"/>
              <w:rPr>
                <w:rFonts w:ascii="Source Sans Pro" w:hAnsi="Source Sans Pro"/>
                <w:bCs/>
                <w:sz w:val="20"/>
                <w:szCs w:val="20"/>
              </w:rPr>
            </w:pPr>
            <w:r w:rsidRPr="00164626">
              <w:rPr>
                <w:rFonts w:ascii="Source Sans Pro" w:hAnsi="Source Sans Pro"/>
                <w:sz w:val="20"/>
                <w:szCs w:val="20"/>
              </w:rPr>
              <w:t>Avaliar o percentual (%) dos domicílios atendidos com abastecimento de água</w:t>
            </w:r>
          </w:p>
        </w:tc>
        <w:tc>
          <w:tcPr>
            <w:tcW w:w="634" w:type="pct"/>
            <w:tcBorders>
              <w:top w:val="single" w:sz="4" w:space="0" w:color="auto"/>
              <w:left w:val="single" w:sz="4" w:space="0" w:color="auto"/>
              <w:bottom w:val="single" w:sz="4" w:space="0" w:color="auto"/>
              <w:right w:val="single" w:sz="4" w:space="0" w:color="auto"/>
            </w:tcBorders>
            <w:vAlign w:val="center"/>
            <w:hideMark/>
          </w:tcPr>
          <w:p w14:paraId="323A07FA" w14:textId="77777777" w:rsidR="00CA41C5" w:rsidRPr="00164626" w:rsidRDefault="00CA41C5" w:rsidP="00447D1E">
            <w:pPr>
              <w:pStyle w:val="Default"/>
              <w:jc w:val="center"/>
              <w:rPr>
                <w:rFonts w:ascii="Source Sans Pro" w:hAnsi="Source Sans Pro"/>
                <w:bCs/>
                <w:sz w:val="20"/>
                <w:szCs w:val="20"/>
              </w:rPr>
            </w:pPr>
            <w:r w:rsidRPr="00164626">
              <w:rPr>
                <w:rFonts w:ascii="Source Sans Pro" w:hAnsi="Source Sans Pro"/>
                <w:bCs/>
                <w:sz w:val="20"/>
                <w:szCs w:val="20"/>
              </w:rPr>
              <w:t>Trimestral</w:t>
            </w:r>
          </w:p>
        </w:tc>
        <w:tc>
          <w:tcPr>
            <w:tcW w:w="389" w:type="pct"/>
            <w:tcBorders>
              <w:top w:val="single" w:sz="4" w:space="0" w:color="auto"/>
              <w:left w:val="single" w:sz="4" w:space="0" w:color="auto"/>
              <w:bottom w:val="single" w:sz="4" w:space="0" w:color="auto"/>
              <w:right w:val="single" w:sz="4" w:space="0" w:color="auto"/>
            </w:tcBorders>
            <w:vAlign w:val="center"/>
            <w:hideMark/>
          </w:tcPr>
          <w:p w14:paraId="7750D3DD" w14:textId="77777777" w:rsidR="00CA41C5" w:rsidRPr="00164626" w:rsidRDefault="00CA41C5" w:rsidP="00447D1E">
            <w:pPr>
              <w:pStyle w:val="Default"/>
              <w:jc w:val="center"/>
              <w:rPr>
                <w:rFonts w:ascii="Source Sans Pro" w:hAnsi="Source Sans Pro"/>
                <w:bCs/>
                <w:sz w:val="20"/>
                <w:szCs w:val="20"/>
              </w:rPr>
            </w:pPr>
            <w:r w:rsidRPr="00164626">
              <w:rPr>
                <w:rFonts w:ascii="Source Sans Pro" w:hAnsi="Source Sans Pro"/>
                <w:bCs/>
                <w:sz w:val="20"/>
                <w:szCs w:val="20"/>
              </w:rPr>
              <w:t>%</w:t>
            </w:r>
          </w:p>
        </w:tc>
        <w:tc>
          <w:tcPr>
            <w:tcW w:w="584" w:type="pct"/>
            <w:tcBorders>
              <w:top w:val="single" w:sz="4" w:space="0" w:color="auto"/>
              <w:left w:val="single" w:sz="4" w:space="0" w:color="auto"/>
              <w:bottom w:val="single" w:sz="4" w:space="0" w:color="auto"/>
              <w:right w:val="single" w:sz="4" w:space="0" w:color="auto"/>
            </w:tcBorders>
            <w:vAlign w:val="center"/>
            <w:hideMark/>
          </w:tcPr>
          <w:p w14:paraId="72DCC183" w14:textId="16E713D8" w:rsidR="00CA41C5" w:rsidRPr="00164626" w:rsidRDefault="00CA41C5" w:rsidP="00447D1E">
            <w:pPr>
              <w:autoSpaceDE w:val="0"/>
              <w:autoSpaceDN w:val="0"/>
              <w:adjustRightInd w:val="0"/>
              <w:spacing w:line="240" w:lineRule="auto"/>
              <w:jc w:val="center"/>
              <w:rPr>
                <w:rFonts w:cs="Arial"/>
                <w:sz w:val="20"/>
                <w:szCs w:val="20"/>
              </w:rPr>
            </w:pPr>
            <w:r w:rsidRPr="00164626">
              <w:rPr>
                <w:rFonts w:cs="Arial"/>
                <w:sz w:val="20"/>
                <w:szCs w:val="20"/>
              </w:rPr>
              <w:t>InA1 =</w:t>
            </w:r>
            <w:r w:rsidR="00F0493E" w:rsidRPr="00164626">
              <w:rPr>
                <w:rFonts w:cs="Arial"/>
                <w:sz w:val="20"/>
                <w:szCs w:val="20"/>
              </w:rPr>
              <w:t xml:space="preserve"> </w:t>
            </w:r>
          </w:p>
          <w:p w14:paraId="19F8C517" w14:textId="79872F7D" w:rsidR="00CA41C5" w:rsidRPr="00164626" w:rsidRDefault="00673610" w:rsidP="00447D1E">
            <w:pPr>
              <w:pStyle w:val="Default"/>
              <w:jc w:val="center"/>
              <w:rPr>
                <w:rFonts w:ascii="Source Sans Pro" w:hAnsi="Source Sans Pro"/>
                <w:bCs/>
                <w:sz w:val="20"/>
                <w:szCs w:val="20"/>
              </w:rPr>
            </w:pPr>
            <w:r w:rsidRPr="00164626">
              <w:rPr>
                <w:rFonts w:ascii="Source Sans Pro" w:hAnsi="Source Sans Pro"/>
                <w:sz w:val="20"/>
                <w:szCs w:val="20"/>
              </w:rPr>
              <w:t xml:space="preserve">(NDL X 100) / </w:t>
            </w:r>
            <w:r w:rsidR="00CA41C5" w:rsidRPr="00164626">
              <w:rPr>
                <w:rFonts w:ascii="Source Sans Pro" w:hAnsi="Source Sans Pro"/>
                <w:sz w:val="20"/>
                <w:szCs w:val="20"/>
              </w:rPr>
              <w:t>NTD</w:t>
            </w:r>
          </w:p>
        </w:tc>
        <w:tc>
          <w:tcPr>
            <w:tcW w:w="1168" w:type="pct"/>
            <w:tcBorders>
              <w:top w:val="single" w:sz="4" w:space="0" w:color="auto"/>
              <w:left w:val="single" w:sz="4" w:space="0" w:color="auto"/>
              <w:bottom w:val="single" w:sz="4" w:space="0" w:color="auto"/>
              <w:right w:val="single" w:sz="4" w:space="0" w:color="auto"/>
            </w:tcBorders>
            <w:vAlign w:val="center"/>
          </w:tcPr>
          <w:p w14:paraId="5E90D7F2" w14:textId="58BD36EB" w:rsidR="00CA41C5" w:rsidRPr="00164626" w:rsidRDefault="00673610" w:rsidP="00447D1E">
            <w:pPr>
              <w:autoSpaceDE w:val="0"/>
              <w:autoSpaceDN w:val="0"/>
              <w:adjustRightInd w:val="0"/>
              <w:spacing w:line="240" w:lineRule="auto"/>
              <w:jc w:val="center"/>
              <w:rPr>
                <w:rFonts w:cs="Arial"/>
                <w:sz w:val="20"/>
                <w:szCs w:val="20"/>
              </w:rPr>
            </w:pPr>
            <w:r w:rsidRPr="00164626">
              <w:rPr>
                <w:rFonts w:cs="Arial"/>
                <w:sz w:val="20"/>
                <w:szCs w:val="20"/>
              </w:rPr>
              <w:t xml:space="preserve">NDL: </w:t>
            </w:r>
            <w:r w:rsidR="00A95C3C" w:rsidRPr="00164626">
              <w:rPr>
                <w:rFonts w:cs="Arial"/>
                <w:sz w:val="20"/>
                <w:szCs w:val="20"/>
              </w:rPr>
              <w:t>Número de d</w:t>
            </w:r>
            <w:r w:rsidR="00CA41C5" w:rsidRPr="00164626">
              <w:rPr>
                <w:rFonts w:cs="Arial"/>
                <w:sz w:val="20"/>
                <w:szCs w:val="20"/>
              </w:rPr>
              <w:t xml:space="preserve">omicílios </w:t>
            </w:r>
            <w:r w:rsidR="00A95C3C" w:rsidRPr="00164626">
              <w:rPr>
                <w:rFonts w:cs="Arial"/>
                <w:sz w:val="20"/>
                <w:szCs w:val="20"/>
              </w:rPr>
              <w:t>ligados à r</w:t>
            </w:r>
            <w:r w:rsidR="00CA41C5" w:rsidRPr="00164626">
              <w:rPr>
                <w:rFonts w:cs="Arial"/>
                <w:sz w:val="20"/>
                <w:szCs w:val="20"/>
              </w:rPr>
              <w:t xml:space="preserve">ede de </w:t>
            </w:r>
            <w:r w:rsidR="00A95C3C" w:rsidRPr="00164626">
              <w:rPr>
                <w:rFonts w:cs="Arial"/>
                <w:sz w:val="20"/>
                <w:szCs w:val="20"/>
              </w:rPr>
              <w:t>d</w:t>
            </w:r>
            <w:r w:rsidR="00CA41C5" w:rsidRPr="00164626">
              <w:rPr>
                <w:rFonts w:cs="Arial"/>
                <w:sz w:val="20"/>
                <w:szCs w:val="20"/>
              </w:rPr>
              <w:t xml:space="preserve">istribuição de </w:t>
            </w:r>
            <w:r w:rsidR="00A95C3C" w:rsidRPr="00164626">
              <w:rPr>
                <w:rFonts w:cs="Arial"/>
                <w:sz w:val="20"/>
                <w:szCs w:val="20"/>
              </w:rPr>
              <w:t>á</w:t>
            </w:r>
            <w:r w:rsidR="00CA41C5" w:rsidRPr="00164626">
              <w:rPr>
                <w:rFonts w:cs="Arial"/>
                <w:sz w:val="20"/>
                <w:szCs w:val="20"/>
              </w:rPr>
              <w:t>gua</w:t>
            </w:r>
          </w:p>
          <w:p w14:paraId="75B948A3" w14:textId="7E1C2FE3" w:rsidR="00CA41C5" w:rsidRPr="00164626" w:rsidRDefault="00673610" w:rsidP="00447D1E">
            <w:pPr>
              <w:autoSpaceDE w:val="0"/>
              <w:autoSpaceDN w:val="0"/>
              <w:adjustRightInd w:val="0"/>
              <w:spacing w:line="240" w:lineRule="auto"/>
              <w:jc w:val="center"/>
              <w:rPr>
                <w:rFonts w:cs="Arial"/>
                <w:sz w:val="20"/>
                <w:szCs w:val="20"/>
              </w:rPr>
            </w:pPr>
            <w:r w:rsidRPr="00164626">
              <w:rPr>
                <w:rFonts w:cs="Arial"/>
                <w:sz w:val="20"/>
                <w:szCs w:val="20"/>
              </w:rPr>
              <w:t xml:space="preserve">NTD: </w:t>
            </w:r>
            <w:r w:rsidR="00CA41C5" w:rsidRPr="00164626">
              <w:rPr>
                <w:rFonts w:cs="Arial"/>
                <w:sz w:val="20"/>
                <w:szCs w:val="20"/>
              </w:rPr>
              <w:t xml:space="preserve"> Número </w:t>
            </w:r>
            <w:r w:rsidR="00A95C3C" w:rsidRPr="00164626">
              <w:rPr>
                <w:rFonts w:cs="Arial"/>
                <w:sz w:val="20"/>
                <w:szCs w:val="20"/>
              </w:rPr>
              <w:t>t</w:t>
            </w:r>
            <w:r w:rsidR="00CA41C5" w:rsidRPr="00164626">
              <w:rPr>
                <w:rFonts w:cs="Arial"/>
                <w:sz w:val="20"/>
                <w:szCs w:val="20"/>
              </w:rPr>
              <w:t xml:space="preserve">otal de </w:t>
            </w:r>
            <w:r w:rsidR="00A95C3C" w:rsidRPr="00164626">
              <w:rPr>
                <w:rFonts w:cs="Arial"/>
                <w:sz w:val="20"/>
                <w:szCs w:val="20"/>
              </w:rPr>
              <w:t>d</w:t>
            </w:r>
            <w:r w:rsidR="00CA41C5" w:rsidRPr="00164626">
              <w:rPr>
                <w:rFonts w:cs="Arial"/>
                <w:sz w:val="20"/>
                <w:szCs w:val="20"/>
              </w:rPr>
              <w:t xml:space="preserve">omicílios </w:t>
            </w:r>
            <w:r w:rsidR="00A95C3C" w:rsidRPr="00164626">
              <w:rPr>
                <w:rFonts w:cs="Arial"/>
                <w:sz w:val="20"/>
                <w:szCs w:val="20"/>
              </w:rPr>
              <w:t>e</w:t>
            </w:r>
            <w:r w:rsidR="00CA41C5" w:rsidRPr="00164626">
              <w:rPr>
                <w:rFonts w:cs="Arial"/>
                <w:sz w:val="20"/>
                <w:szCs w:val="20"/>
              </w:rPr>
              <w:t xml:space="preserve">dificados na </w:t>
            </w:r>
            <w:r w:rsidR="00A95C3C" w:rsidRPr="00164626">
              <w:rPr>
                <w:rFonts w:cs="Arial"/>
                <w:sz w:val="20"/>
                <w:szCs w:val="20"/>
              </w:rPr>
              <w:t>á</w:t>
            </w:r>
            <w:r w:rsidR="00CA41C5" w:rsidRPr="00164626">
              <w:rPr>
                <w:rFonts w:cs="Arial"/>
                <w:sz w:val="20"/>
                <w:szCs w:val="20"/>
              </w:rPr>
              <w:t xml:space="preserve">rea de </w:t>
            </w:r>
            <w:r w:rsidR="00A95C3C" w:rsidRPr="00164626">
              <w:rPr>
                <w:rFonts w:cs="Arial"/>
                <w:sz w:val="20"/>
                <w:szCs w:val="20"/>
              </w:rPr>
              <w:t>a</w:t>
            </w:r>
            <w:r w:rsidR="00CA41C5" w:rsidRPr="00164626">
              <w:rPr>
                <w:rFonts w:cs="Arial"/>
                <w:sz w:val="20"/>
                <w:szCs w:val="20"/>
              </w:rPr>
              <w:t>brangência;</w:t>
            </w:r>
          </w:p>
          <w:p w14:paraId="60247A5E" w14:textId="77777777" w:rsidR="00CA41C5" w:rsidRPr="00164626" w:rsidRDefault="00CA41C5" w:rsidP="00447D1E">
            <w:pPr>
              <w:autoSpaceDE w:val="0"/>
              <w:autoSpaceDN w:val="0"/>
              <w:adjustRightInd w:val="0"/>
              <w:spacing w:line="240" w:lineRule="auto"/>
              <w:jc w:val="center"/>
              <w:rPr>
                <w:rFonts w:cs="Arial"/>
                <w:sz w:val="20"/>
                <w:szCs w:val="20"/>
              </w:rPr>
            </w:pPr>
            <w:r w:rsidRPr="00164626">
              <w:rPr>
                <w:rFonts w:cs="Arial"/>
                <w:sz w:val="20"/>
                <w:szCs w:val="20"/>
              </w:rPr>
              <w:t>Quanto o NTD, não serão considerados os imóveis que não estejam ligados à rede de distribuição, como também aqueles abastecidos exclusivamente por fontes próprias de abastecimento de água</w:t>
            </w:r>
          </w:p>
        </w:tc>
        <w:tc>
          <w:tcPr>
            <w:tcW w:w="670" w:type="pct"/>
            <w:tcBorders>
              <w:top w:val="single" w:sz="4" w:space="0" w:color="auto"/>
              <w:left w:val="single" w:sz="4" w:space="0" w:color="auto"/>
              <w:bottom w:val="single" w:sz="4" w:space="0" w:color="auto"/>
              <w:right w:val="single" w:sz="4" w:space="0" w:color="auto"/>
            </w:tcBorders>
            <w:vAlign w:val="center"/>
            <w:hideMark/>
          </w:tcPr>
          <w:p w14:paraId="72774A60" w14:textId="77777777" w:rsidR="00CA41C5" w:rsidRPr="00164626" w:rsidRDefault="00CA41C5" w:rsidP="00447D1E">
            <w:pPr>
              <w:spacing w:line="240" w:lineRule="auto"/>
              <w:jc w:val="center"/>
              <w:rPr>
                <w:rFonts w:cs="Arial"/>
                <w:bCs/>
                <w:sz w:val="20"/>
                <w:szCs w:val="20"/>
              </w:rPr>
            </w:pPr>
            <w:r w:rsidRPr="00164626">
              <w:rPr>
                <w:rFonts w:cs="Arial"/>
                <w:bCs/>
                <w:sz w:val="20"/>
                <w:szCs w:val="20"/>
              </w:rPr>
              <w:t>Município/</w:t>
            </w:r>
          </w:p>
          <w:p w14:paraId="656D4A18" w14:textId="77777777" w:rsidR="00CA41C5" w:rsidRPr="00164626" w:rsidRDefault="00CA41C5" w:rsidP="00447D1E">
            <w:pPr>
              <w:pStyle w:val="Default"/>
              <w:jc w:val="center"/>
              <w:rPr>
                <w:rFonts w:ascii="Source Sans Pro" w:hAnsi="Source Sans Pro"/>
                <w:bCs/>
                <w:sz w:val="20"/>
                <w:szCs w:val="20"/>
              </w:rPr>
            </w:pPr>
            <w:r w:rsidRPr="00164626">
              <w:rPr>
                <w:rFonts w:ascii="Source Sans Pro" w:hAnsi="Source Sans Pro"/>
                <w:bCs/>
                <w:sz w:val="20"/>
                <w:szCs w:val="20"/>
              </w:rPr>
              <w:t>Associações de Abastecimento de Água</w:t>
            </w:r>
          </w:p>
        </w:tc>
      </w:tr>
      <w:tr w:rsidR="00CA41C5" w:rsidRPr="00164626" w14:paraId="0EC169A4" w14:textId="77777777" w:rsidTr="00C2454F">
        <w:trPr>
          <w:trHeight w:val="20"/>
          <w:jc w:val="center"/>
        </w:trPr>
        <w:tc>
          <w:tcPr>
            <w:tcW w:w="923" w:type="pct"/>
            <w:tcBorders>
              <w:top w:val="single" w:sz="4" w:space="0" w:color="auto"/>
              <w:left w:val="single" w:sz="4" w:space="0" w:color="auto"/>
              <w:bottom w:val="single" w:sz="4" w:space="0" w:color="auto"/>
              <w:right w:val="single" w:sz="4" w:space="0" w:color="auto"/>
            </w:tcBorders>
            <w:vAlign w:val="center"/>
            <w:hideMark/>
          </w:tcPr>
          <w:p w14:paraId="6EFF03FD" w14:textId="53017762" w:rsidR="00CA41C5" w:rsidRPr="00164626" w:rsidRDefault="00A95C3C" w:rsidP="00447D1E">
            <w:pPr>
              <w:pStyle w:val="Default"/>
              <w:jc w:val="center"/>
              <w:rPr>
                <w:rFonts w:ascii="Source Sans Pro" w:hAnsi="Source Sans Pro"/>
                <w:sz w:val="20"/>
                <w:szCs w:val="20"/>
              </w:rPr>
            </w:pPr>
            <w:r w:rsidRPr="00164626">
              <w:rPr>
                <w:rFonts w:ascii="Source Sans Pro" w:hAnsi="Source Sans Pro"/>
                <w:color w:val="auto"/>
                <w:sz w:val="20"/>
                <w:szCs w:val="20"/>
              </w:rPr>
              <w:t>InA2. Índice de regularidade de abastecimento na produção de á</w:t>
            </w:r>
            <w:r w:rsidR="00CA41C5" w:rsidRPr="00164626">
              <w:rPr>
                <w:rFonts w:ascii="Source Sans Pro" w:hAnsi="Source Sans Pro"/>
                <w:color w:val="auto"/>
                <w:sz w:val="20"/>
                <w:szCs w:val="20"/>
              </w:rPr>
              <w:t>gua</w:t>
            </w:r>
          </w:p>
        </w:tc>
        <w:tc>
          <w:tcPr>
            <w:tcW w:w="632" w:type="pct"/>
            <w:tcBorders>
              <w:top w:val="single" w:sz="4" w:space="0" w:color="auto"/>
              <w:left w:val="single" w:sz="4" w:space="0" w:color="auto"/>
              <w:bottom w:val="single" w:sz="4" w:space="0" w:color="auto"/>
              <w:right w:val="single" w:sz="4" w:space="0" w:color="auto"/>
            </w:tcBorders>
            <w:vAlign w:val="center"/>
            <w:hideMark/>
          </w:tcPr>
          <w:p w14:paraId="4849065B" w14:textId="77777777" w:rsidR="00CA41C5" w:rsidRPr="00164626" w:rsidRDefault="00CA41C5" w:rsidP="00447D1E">
            <w:pPr>
              <w:pStyle w:val="Default"/>
              <w:jc w:val="center"/>
              <w:rPr>
                <w:rFonts w:ascii="Source Sans Pro" w:hAnsi="Source Sans Pro"/>
                <w:bCs/>
                <w:sz w:val="20"/>
                <w:szCs w:val="20"/>
              </w:rPr>
            </w:pPr>
            <w:r w:rsidRPr="00164626">
              <w:rPr>
                <w:rFonts w:ascii="Source Sans Pro" w:hAnsi="Source Sans Pro"/>
                <w:bCs/>
                <w:color w:val="auto"/>
                <w:sz w:val="20"/>
                <w:szCs w:val="20"/>
              </w:rPr>
              <w:t>Avaliar a regularidade no abastecimento de água</w:t>
            </w:r>
          </w:p>
        </w:tc>
        <w:tc>
          <w:tcPr>
            <w:tcW w:w="634" w:type="pct"/>
            <w:tcBorders>
              <w:top w:val="single" w:sz="4" w:space="0" w:color="auto"/>
              <w:left w:val="single" w:sz="4" w:space="0" w:color="auto"/>
              <w:bottom w:val="single" w:sz="4" w:space="0" w:color="auto"/>
              <w:right w:val="single" w:sz="4" w:space="0" w:color="auto"/>
            </w:tcBorders>
            <w:vAlign w:val="center"/>
            <w:hideMark/>
          </w:tcPr>
          <w:p w14:paraId="3485BE3B" w14:textId="77777777" w:rsidR="00CA41C5" w:rsidRPr="00164626" w:rsidRDefault="00CA41C5" w:rsidP="00447D1E">
            <w:pPr>
              <w:pStyle w:val="Default"/>
              <w:jc w:val="center"/>
              <w:rPr>
                <w:rFonts w:ascii="Source Sans Pro" w:hAnsi="Source Sans Pro"/>
                <w:bCs/>
                <w:sz w:val="20"/>
                <w:szCs w:val="20"/>
              </w:rPr>
            </w:pPr>
            <w:r w:rsidRPr="00164626">
              <w:rPr>
                <w:rFonts w:ascii="Source Sans Pro" w:hAnsi="Source Sans Pro"/>
                <w:bCs/>
                <w:color w:val="auto"/>
                <w:sz w:val="20"/>
                <w:szCs w:val="20"/>
              </w:rPr>
              <w:t>Trimestral</w:t>
            </w:r>
          </w:p>
        </w:tc>
        <w:tc>
          <w:tcPr>
            <w:tcW w:w="389" w:type="pct"/>
            <w:tcBorders>
              <w:top w:val="single" w:sz="4" w:space="0" w:color="auto"/>
              <w:left w:val="single" w:sz="4" w:space="0" w:color="auto"/>
              <w:bottom w:val="single" w:sz="4" w:space="0" w:color="auto"/>
              <w:right w:val="single" w:sz="4" w:space="0" w:color="auto"/>
            </w:tcBorders>
            <w:vAlign w:val="center"/>
            <w:hideMark/>
          </w:tcPr>
          <w:p w14:paraId="09DFA9DD" w14:textId="77777777" w:rsidR="00CA41C5" w:rsidRPr="00164626" w:rsidRDefault="00CA41C5" w:rsidP="00447D1E">
            <w:pPr>
              <w:pStyle w:val="Default"/>
              <w:jc w:val="center"/>
              <w:rPr>
                <w:rFonts w:ascii="Source Sans Pro" w:hAnsi="Source Sans Pro"/>
                <w:bCs/>
                <w:sz w:val="20"/>
                <w:szCs w:val="20"/>
              </w:rPr>
            </w:pPr>
            <w:r w:rsidRPr="00164626">
              <w:rPr>
                <w:rFonts w:ascii="Source Sans Pro" w:hAnsi="Source Sans Pro"/>
                <w:bCs/>
                <w:color w:val="auto"/>
                <w:sz w:val="20"/>
                <w:szCs w:val="20"/>
              </w:rPr>
              <w:t>%</w:t>
            </w:r>
          </w:p>
        </w:tc>
        <w:tc>
          <w:tcPr>
            <w:tcW w:w="584" w:type="pct"/>
            <w:tcBorders>
              <w:top w:val="single" w:sz="4" w:space="0" w:color="auto"/>
              <w:left w:val="single" w:sz="4" w:space="0" w:color="auto"/>
              <w:bottom w:val="single" w:sz="4" w:space="0" w:color="auto"/>
              <w:right w:val="single" w:sz="4" w:space="0" w:color="auto"/>
            </w:tcBorders>
            <w:vAlign w:val="center"/>
            <w:hideMark/>
          </w:tcPr>
          <w:p w14:paraId="64844140" w14:textId="7EC64236" w:rsidR="00CA41C5" w:rsidRPr="00164626" w:rsidRDefault="00CA41C5" w:rsidP="00447D1E">
            <w:pPr>
              <w:pStyle w:val="Default"/>
              <w:jc w:val="center"/>
              <w:rPr>
                <w:rFonts w:ascii="Source Sans Pro" w:hAnsi="Source Sans Pro"/>
                <w:bCs/>
                <w:color w:val="auto"/>
                <w:sz w:val="20"/>
                <w:szCs w:val="20"/>
              </w:rPr>
            </w:pPr>
            <w:r w:rsidRPr="00164626">
              <w:rPr>
                <w:rFonts w:ascii="Source Sans Pro" w:hAnsi="Source Sans Pro"/>
                <w:bCs/>
                <w:color w:val="auto"/>
                <w:sz w:val="20"/>
                <w:szCs w:val="20"/>
              </w:rPr>
              <w:t>InA2 =</w:t>
            </w:r>
            <w:r w:rsidR="00F0493E" w:rsidRPr="00164626">
              <w:rPr>
                <w:rFonts w:ascii="Source Sans Pro" w:hAnsi="Source Sans Pro"/>
                <w:bCs/>
                <w:color w:val="auto"/>
                <w:sz w:val="20"/>
                <w:szCs w:val="20"/>
              </w:rPr>
              <w:t xml:space="preserve"> </w:t>
            </w:r>
          </w:p>
          <w:p w14:paraId="40C81668" w14:textId="3E3C5D46" w:rsidR="00CA41C5" w:rsidRPr="00164626" w:rsidRDefault="00CA41C5" w:rsidP="00447D1E">
            <w:pPr>
              <w:pStyle w:val="Default"/>
              <w:spacing w:before="240"/>
              <w:contextualSpacing/>
              <w:jc w:val="center"/>
              <w:rPr>
                <w:rFonts w:ascii="Source Sans Pro" w:hAnsi="Source Sans Pro"/>
                <w:bCs/>
                <w:sz w:val="20"/>
                <w:szCs w:val="20"/>
              </w:rPr>
            </w:pPr>
            <w:r w:rsidRPr="00164626">
              <w:rPr>
                <w:rFonts w:ascii="Source Sans Pro" w:hAnsi="Source Sans Pro"/>
                <w:bCs/>
                <w:color w:val="auto"/>
                <w:sz w:val="20"/>
                <w:szCs w:val="20"/>
              </w:rPr>
              <w:t>(THP</w:t>
            </w:r>
            <w:r w:rsidR="00673610" w:rsidRPr="00164626">
              <w:rPr>
                <w:rFonts w:ascii="Source Sans Pro" w:hAnsi="Source Sans Pro"/>
                <w:bCs/>
                <w:color w:val="auto"/>
                <w:sz w:val="20"/>
                <w:szCs w:val="20"/>
              </w:rPr>
              <w:t xml:space="preserve"> </w:t>
            </w:r>
            <w:r w:rsidRPr="00164626">
              <w:rPr>
                <w:rFonts w:ascii="Source Sans Pro" w:hAnsi="Source Sans Pro"/>
                <w:bCs/>
                <w:color w:val="auto"/>
                <w:sz w:val="20"/>
                <w:szCs w:val="20"/>
              </w:rPr>
              <w:t>/</w:t>
            </w:r>
            <w:r w:rsidR="00673610" w:rsidRPr="00164626">
              <w:rPr>
                <w:rFonts w:ascii="Source Sans Pro" w:hAnsi="Source Sans Pro"/>
                <w:bCs/>
                <w:color w:val="auto"/>
                <w:sz w:val="20"/>
                <w:szCs w:val="20"/>
              </w:rPr>
              <w:t xml:space="preserve"> </w:t>
            </w:r>
            <w:r w:rsidRPr="00164626">
              <w:rPr>
                <w:rFonts w:ascii="Source Sans Pro" w:hAnsi="Source Sans Pro"/>
                <w:bCs/>
                <w:color w:val="auto"/>
                <w:sz w:val="20"/>
                <w:szCs w:val="20"/>
              </w:rPr>
              <w:t>THPR) X</w:t>
            </w:r>
            <w:r w:rsidR="00673610" w:rsidRPr="00164626">
              <w:rPr>
                <w:rFonts w:ascii="Source Sans Pro" w:hAnsi="Source Sans Pro"/>
                <w:bCs/>
                <w:color w:val="auto"/>
                <w:sz w:val="20"/>
                <w:szCs w:val="20"/>
              </w:rPr>
              <w:t xml:space="preserve"> </w:t>
            </w:r>
            <w:r w:rsidRPr="00164626">
              <w:rPr>
                <w:rFonts w:ascii="Source Sans Pro" w:hAnsi="Source Sans Pro"/>
                <w:bCs/>
                <w:color w:val="auto"/>
                <w:sz w:val="20"/>
                <w:szCs w:val="20"/>
              </w:rPr>
              <w:t>100</w:t>
            </w:r>
          </w:p>
        </w:tc>
        <w:tc>
          <w:tcPr>
            <w:tcW w:w="1168" w:type="pct"/>
            <w:tcBorders>
              <w:top w:val="single" w:sz="4" w:space="0" w:color="auto"/>
              <w:left w:val="single" w:sz="4" w:space="0" w:color="auto"/>
              <w:bottom w:val="single" w:sz="4" w:space="0" w:color="auto"/>
              <w:right w:val="single" w:sz="4" w:space="0" w:color="auto"/>
            </w:tcBorders>
            <w:vAlign w:val="center"/>
          </w:tcPr>
          <w:p w14:paraId="2BFF81CC" w14:textId="281DB903" w:rsidR="00CA41C5" w:rsidRPr="00164626" w:rsidRDefault="00673610" w:rsidP="00447D1E">
            <w:pPr>
              <w:pStyle w:val="Default"/>
              <w:jc w:val="center"/>
              <w:rPr>
                <w:rFonts w:ascii="Source Sans Pro" w:hAnsi="Source Sans Pro"/>
                <w:bCs/>
                <w:color w:val="auto"/>
                <w:sz w:val="20"/>
                <w:szCs w:val="20"/>
              </w:rPr>
            </w:pPr>
            <w:r w:rsidRPr="00164626">
              <w:rPr>
                <w:rFonts w:ascii="Source Sans Pro" w:hAnsi="Source Sans Pro"/>
                <w:bCs/>
                <w:color w:val="auto"/>
                <w:sz w:val="20"/>
                <w:szCs w:val="20"/>
              </w:rPr>
              <w:t>THP: T</w:t>
            </w:r>
            <w:r w:rsidR="00CA41C5" w:rsidRPr="00164626">
              <w:rPr>
                <w:rFonts w:ascii="Source Sans Pro" w:hAnsi="Source Sans Pro"/>
                <w:bCs/>
                <w:color w:val="auto"/>
                <w:sz w:val="20"/>
                <w:szCs w:val="20"/>
              </w:rPr>
              <w:t>otal de horas paradas por problemas operacionais na produção</w:t>
            </w:r>
          </w:p>
          <w:p w14:paraId="0423408F" w14:textId="6B74C75D" w:rsidR="00CA41C5" w:rsidRPr="00164626" w:rsidRDefault="00673610" w:rsidP="00673610">
            <w:pPr>
              <w:autoSpaceDE w:val="0"/>
              <w:autoSpaceDN w:val="0"/>
              <w:adjustRightInd w:val="0"/>
              <w:spacing w:line="240" w:lineRule="auto"/>
              <w:jc w:val="center"/>
              <w:rPr>
                <w:rFonts w:cs="Arial"/>
                <w:sz w:val="20"/>
                <w:szCs w:val="20"/>
              </w:rPr>
            </w:pPr>
            <w:r w:rsidRPr="00164626">
              <w:rPr>
                <w:bCs/>
                <w:sz w:val="20"/>
                <w:szCs w:val="20"/>
              </w:rPr>
              <w:t>THPR: T</w:t>
            </w:r>
            <w:r w:rsidR="00CA41C5" w:rsidRPr="00164626">
              <w:rPr>
                <w:bCs/>
                <w:sz w:val="20"/>
                <w:szCs w:val="20"/>
              </w:rPr>
              <w:t xml:space="preserve">otal de horas de produção </w:t>
            </w:r>
          </w:p>
        </w:tc>
        <w:tc>
          <w:tcPr>
            <w:tcW w:w="670" w:type="pct"/>
            <w:tcBorders>
              <w:top w:val="single" w:sz="4" w:space="0" w:color="auto"/>
              <w:left w:val="single" w:sz="4" w:space="0" w:color="auto"/>
              <w:bottom w:val="single" w:sz="4" w:space="0" w:color="auto"/>
              <w:right w:val="single" w:sz="4" w:space="0" w:color="auto"/>
            </w:tcBorders>
            <w:vAlign w:val="center"/>
            <w:hideMark/>
          </w:tcPr>
          <w:p w14:paraId="5770726F" w14:textId="77777777" w:rsidR="00CA41C5" w:rsidRPr="00164626" w:rsidRDefault="00CA41C5" w:rsidP="00447D1E">
            <w:pPr>
              <w:spacing w:line="240" w:lineRule="auto"/>
              <w:jc w:val="center"/>
              <w:rPr>
                <w:rFonts w:cs="Arial"/>
                <w:bCs/>
                <w:sz w:val="20"/>
                <w:szCs w:val="20"/>
              </w:rPr>
            </w:pPr>
            <w:r w:rsidRPr="00164626">
              <w:rPr>
                <w:rFonts w:cs="Arial"/>
                <w:bCs/>
                <w:sz w:val="20"/>
                <w:szCs w:val="20"/>
              </w:rPr>
              <w:t>Município/</w:t>
            </w:r>
          </w:p>
          <w:p w14:paraId="0FE2E6EA" w14:textId="77777777" w:rsidR="00CA41C5" w:rsidRPr="00164626" w:rsidRDefault="00CA41C5" w:rsidP="00447D1E">
            <w:pPr>
              <w:pStyle w:val="Default"/>
              <w:jc w:val="center"/>
              <w:rPr>
                <w:rFonts w:ascii="Source Sans Pro" w:hAnsi="Source Sans Pro"/>
                <w:bCs/>
                <w:sz w:val="20"/>
                <w:szCs w:val="20"/>
              </w:rPr>
            </w:pPr>
            <w:r w:rsidRPr="00164626">
              <w:rPr>
                <w:rFonts w:ascii="Source Sans Pro" w:hAnsi="Source Sans Pro"/>
                <w:bCs/>
                <w:sz w:val="20"/>
                <w:szCs w:val="20"/>
              </w:rPr>
              <w:t>Associações de Abastecimento de Água</w:t>
            </w:r>
          </w:p>
        </w:tc>
      </w:tr>
      <w:tr w:rsidR="00CA41C5" w:rsidRPr="00164626" w14:paraId="40D73186" w14:textId="77777777" w:rsidTr="00C2454F">
        <w:trPr>
          <w:trHeight w:val="20"/>
          <w:jc w:val="center"/>
        </w:trPr>
        <w:tc>
          <w:tcPr>
            <w:tcW w:w="923" w:type="pct"/>
            <w:tcBorders>
              <w:top w:val="single" w:sz="4" w:space="0" w:color="auto"/>
              <w:left w:val="single" w:sz="4" w:space="0" w:color="auto"/>
              <w:bottom w:val="single" w:sz="4" w:space="0" w:color="auto"/>
              <w:right w:val="single" w:sz="4" w:space="0" w:color="auto"/>
            </w:tcBorders>
            <w:vAlign w:val="center"/>
            <w:hideMark/>
          </w:tcPr>
          <w:p w14:paraId="2CFE68C2" w14:textId="77777777" w:rsidR="00CA41C5" w:rsidRPr="00164626" w:rsidRDefault="00CA41C5" w:rsidP="00447D1E">
            <w:pPr>
              <w:pStyle w:val="Default"/>
              <w:jc w:val="center"/>
              <w:rPr>
                <w:rFonts w:ascii="Source Sans Pro" w:hAnsi="Source Sans Pro"/>
                <w:sz w:val="20"/>
                <w:szCs w:val="20"/>
              </w:rPr>
            </w:pPr>
            <w:r w:rsidRPr="00164626">
              <w:rPr>
                <w:rFonts w:ascii="Source Sans Pro" w:hAnsi="Source Sans Pro"/>
                <w:color w:val="auto"/>
                <w:sz w:val="20"/>
                <w:szCs w:val="20"/>
              </w:rPr>
              <w:t>InA3. Índice de reclamações relativas a qualidade dos serviços prestados no abastecimento de água</w:t>
            </w:r>
          </w:p>
        </w:tc>
        <w:tc>
          <w:tcPr>
            <w:tcW w:w="632" w:type="pct"/>
            <w:tcBorders>
              <w:top w:val="single" w:sz="4" w:space="0" w:color="auto"/>
              <w:left w:val="single" w:sz="4" w:space="0" w:color="auto"/>
              <w:bottom w:val="single" w:sz="4" w:space="0" w:color="auto"/>
              <w:right w:val="single" w:sz="4" w:space="0" w:color="auto"/>
            </w:tcBorders>
            <w:vAlign w:val="center"/>
            <w:hideMark/>
          </w:tcPr>
          <w:p w14:paraId="3705AC73" w14:textId="77777777" w:rsidR="00CA41C5" w:rsidRPr="00164626" w:rsidRDefault="00CA41C5" w:rsidP="00447D1E">
            <w:pPr>
              <w:pStyle w:val="Default"/>
              <w:jc w:val="center"/>
              <w:rPr>
                <w:rFonts w:ascii="Source Sans Pro" w:hAnsi="Source Sans Pro"/>
                <w:bCs/>
                <w:sz w:val="20"/>
                <w:szCs w:val="20"/>
              </w:rPr>
            </w:pPr>
            <w:r w:rsidRPr="00164626">
              <w:rPr>
                <w:rFonts w:ascii="Source Sans Pro" w:hAnsi="Source Sans Pro"/>
                <w:bCs/>
                <w:color w:val="auto"/>
                <w:sz w:val="20"/>
                <w:szCs w:val="20"/>
              </w:rPr>
              <w:t>Avaliar a quantidade de reclamações objeto dos serviços de abastecimento de água</w:t>
            </w:r>
          </w:p>
        </w:tc>
        <w:tc>
          <w:tcPr>
            <w:tcW w:w="634" w:type="pct"/>
            <w:tcBorders>
              <w:top w:val="single" w:sz="4" w:space="0" w:color="auto"/>
              <w:left w:val="single" w:sz="4" w:space="0" w:color="auto"/>
              <w:bottom w:val="single" w:sz="4" w:space="0" w:color="auto"/>
              <w:right w:val="single" w:sz="4" w:space="0" w:color="auto"/>
            </w:tcBorders>
            <w:vAlign w:val="center"/>
            <w:hideMark/>
          </w:tcPr>
          <w:p w14:paraId="6FB586AD" w14:textId="77777777" w:rsidR="00CA41C5" w:rsidRPr="00164626" w:rsidRDefault="00CA41C5" w:rsidP="00447D1E">
            <w:pPr>
              <w:pStyle w:val="Default"/>
              <w:jc w:val="center"/>
              <w:rPr>
                <w:rFonts w:ascii="Source Sans Pro" w:hAnsi="Source Sans Pro"/>
                <w:bCs/>
                <w:sz w:val="20"/>
                <w:szCs w:val="20"/>
              </w:rPr>
            </w:pPr>
            <w:r w:rsidRPr="00164626">
              <w:rPr>
                <w:rFonts w:ascii="Source Sans Pro" w:hAnsi="Source Sans Pro"/>
                <w:bCs/>
                <w:color w:val="auto"/>
                <w:sz w:val="20"/>
                <w:szCs w:val="20"/>
              </w:rPr>
              <w:t>Trimestral</w:t>
            </w:r>
          </w:p>
        </w:tc>
        <w:tc>
          <w:tcPr>
            <w:tcW w:w="389" w:type="pct"/>
            <w:tcBorders>
              <w:top w:val="single" w:sz="4" w:space="0" w:color="auto"/>
              <w:left w:val="single" w:sz="4" w:space="0" w:color="auto"/>
              <w:bottom w:val="single" w:sz="4" w:space="0" w:color="auto"/>
              <w:right w:val="single" w:sz="4" w:space="0" w:color="auto"/>
            </w:tcBorders>
            <w:vAlign w:val="center"/>
            <w:hideMark/>
          </w:tcPr>
          <w:p w14:paraId="21FC7EF4" w14:textId="77777777" w:rsidR="00CA41C5" w:rsidRPr="00164626" w:rsidRDefault="00CA41C5" w:rsidP="00447D1E">
            <w:pPr>
              <w:pStyle w:val="Default"/>
              <w:jc w:val="center"/>
              <w:rPr>
                <w:rFonts w:ascii="Source Sans Pro" w:hAnsi="Source Sans Pro"/>
                <w:bCs/>
                <w:sz w:val="20"/>
                <w:szCs w:val="20"/>
              </w:rPr>
            </w:pPr>
            <w:r w:rsidRPr="00164626">
              <w:rPr>
                <w:rFonts w:ascii="Source Sans Pro" w:hAnsi="Source Sans Pro"/>
                <w:bCs/>
                <w:color w:val="auto"/>
                <w:sz w:val="20"/>
                <w:szCs w:val="20"/>
              </w:rPr>
              <w:t>%</w:t>
            </w:r>
          </w:p>
        </w:tc>
        <w:tc>
          <w:tcPr>
            <w:tcW w:w="584" w:type="pct"/>
            <w:tcBorders>
              <w:top w:val="single" w:sz="4" w:space="0" w:color="auto"/>
              <w:left w:val="single" w:sz="4" w:space="0" w:color="auto"/>
              <w:bottom w:val="single" w:sz="4" w:space="0" w:color="auto"/>
              <w:right w:val="single" w:sz="4" w:space="0" w:color="auto"/>
            </w:tcBorders>
            <w:vAlign w:val="center"/>
            <w:hideMark/>
          </w:tcPr>
          <w:p w14:paraId="6E9F23E4" w14:textId="0A33C2D6" w:rsidR="00CA41C5" w:rsidRPr="00164626" w:rsidRDefault="00CA41C5" w:rsidP="00447D1E">
            <w:pPr>
              <w:pStyle w:val="Default"/>
              <w:jc w:val="center"/>
              <w:rPr>
                <w:rFonts w:ascii="Source Sans Pro" w:hAnsi="Source Sans Pro"/>
                <w:bCs/>
                <w:color w:val="auto"/>
                <w:sz w:val="20"/>
                <w:szCs w:val="20"/>
              </w:rPr>
            </w:pPr>
            <w:r w:rsidRPr="00164626">
              <w:rPr>
                <w:rFonts w:ascii="Source Sans Pro" w:hAnsi="Source Sans Pro"/>
                <w:bCs/>
                <w:color w:val="auto"/>
                <w:sz w:val="20"/>
                <w:szCs w:val="20"/>
              </w:rPr>
              <w:t>InA3 =</w:t>
            </w:r>
            <w:r w:rsidR="00F0493E" w:rsidRPr="00164626">
              <w:rPr>
                <w:rFonts w:ascii="Source Sans Pro" w:hAnsi="Source Sans Pro"/>
                <w:bCs/>
                <w:color w:val="auto"/>
                <w:sz w:val="20"/>
                <w:szCs w:val="20"/>
              </w:rPr>
              <w:t xml:space="preserve"> </w:t>
            </w:r>
          </w:p>
          <w:p w14:paraId="6A30C614" w14:textId="0224ECD5" w:rsidR="00CA41C5" w:rsidRPr="00164626" w:rsidRDefault="00CA41C5" w:rsidP="00447D1E">
            <w:pPr>
              <w:autoSpaceDE w:val="0"/>
              <w:autoSpaceDN w:val="0"/>
              <w:adjustRightInd w:val="0"/>
              <w:spacing w:line="240" w:lineRule="auto"/>
              <w:jc w:val="center"/>
              <w:rPr>
                <w:rFonts w:cs="Arial"/>
                <w:sz w:val="20"/>
                <w:szCs w:val="20"/>
              </w:rPr>
            </w:pPr>
            <w:r w:rsidRPr="00164626">
              <w:rPr>
                <w:bCs/>
                <w:sz w:val="20"/>
                <w:szCs w:val="20"/>
              </w:rPr>
              <w:t>(NRAP</w:t>
            </w:r>
            <w:r w:rsidR="00673610" w:rsidRPr="00164626">
              <w:rPr>
                <w:bCs/>
                <w:sz w:val="20"/>
                <w:szCs w:val="20"/>
              </w:rPr>
              <w:t xml:space="preserve"> </w:t>
            </w:r>
            <w:r w:rsidRPr="00164626">
              <w:rPr>
                <w:bCs/>
                <w:sz w:val="20"/>
                <w:szCs w:val="20"/>
              </w:rPr>
              <w:t>/ POPTA) X</w:t>
            </w:r>
            <w:r w:rsidR="00673610" w:rsidRPr="00164626">
              <w:rPr>
                <w:bCs/>
                <w:sz w:val="20"/>
                <w:szCs w:val="20"/>
              </w:rPr>
              <w:t xml:space="preserve"> </w:t>
            </w:r>
            <w:r w:rsidRPr="00164626">
              <w:rPr>
                <w:bCs/>
                <w:sz w:val="20"/>
                <w:szCs w:val="20"/>
              </w:rPr>
              <w:t>100</w:t>
            </w:r>
          </w:p>
        </w:tc>
        <w:tc>
          <w:tcPr>
            <w:tcW w:w="1168" w:type="pct"/>
            <w:tcBorders>
              <w:top w:val="single" w:sz="4" w:space="0" w:color="auto"/>
              <w:left w:val="single" w:sz="4" w:space="0" w:color="auto"/>
              <w:bottom w:val="single" w:sz="4" w:space="0" w:color="auto"/>
              <w:right w:val="single" w:sz="4" w:space="0" w:color="auto"/>
            </w:tcBorders>
            <w:vAlign w:val="center"/>
          </w:tcPr>
          <w:p w14:paraId="6C2BEEF7" w14:textId="6A63A8CF" w:rsidR="00CA41C5" w:rsidRPr="00164626" w:rsidRDefault="00673610" w:rsidP="00447D1E">
            <w:pPr>
              <w:pStyle w:val="Default"/>
              <w:jc w:val="center"/>
              <w:rPr>
                <w:rFonts w:ascii="Source Sans Pro" w:hAnsi="Source Sans Pro"/>
                <w:bCs/>
                <w:color w:val="auto"/>
                <w:sz w:val="20"/>
                <w:szCs w:val="20"/>
              </w:rPr>
            </w:pPr>
            <w:r w:rsidRPr="00164626">
              <w:rPr>
                <w:rFonts w:ascii="Source Sans Pro" w:hAnsi="Source Sans Pro"/>
                <w:bCs/>
                <w:color w:val="auto"/>
                <w:sz w:val="20"/>
                <w:szCs w:val="20"/>
              </w:rPr>
              <w:t>NRAP:</w:t>
            </w:r>
            <w:r w:rsidR="00CA41C5" w:rsidRPr="00164626">
              <w:rPr>
                <w:rFonts w:ascii="Source Sans Pro" w:hAnsi="Source Sans Pro"/>
                <w:bCs/>
                <w:color w:val="auto"/>
                <w:sz w:val="20"/>
                <w:szCs w:val="20"/>
              </w:rPr>
              <w:t xml:space="preserve"> </w:t>
            </w:r>
            <w:r w:rsidRPr="00164626">
              <w:rPr>
                <w:rFonts w:ascii="Source Sans Pro" w:hAnsi="Source Sans Pro"/>
                <w:bCs/>
                <w:color w:val="auto"/>
                <w:sz w:val="20"/>
                <w:szCs w:val="20"/>
              </w:rPr>
              <w:t>N</w:t>
            </w:r>
            <w:r w:rsidR="00CA41C5" w:rsidRPr="00164626">
              <w:rPr>
                <w:rFonts w:ascii="Source Sans Pro" w:hAnsi="Source Sans Pro"/>
                <w:bCs/>
                <w:color w:val="auto"/>
                <w:sz w:val="20"/>
                <w:szCs w:val="20"/>
              </w:rPr>
              <w:t>úmero de reclamações atendidas no período</w:t>
            </w:r>
          </w:p>
          <w:p w14:paraId="54ABDE0E" w14:textId="597BAEBB" w:rsidR="00CA41C5" w:rsidRPr="00164626" w:rsidRDefault="00673610" w:rsidP="00673610">
            <w:pPr>
              <w:autoSpaceDE w:val="0"/>
              <w:autoSpaceDN w:val="0"/>
              <w:adjustRightInd w:val="0"/>
              <w:spacing w:line="240" w:lineRule="auto"/>
              <w:jc w:val="center"/>
              <w:rPr>
                <w:rFonts w:cs="Arial"/>
                <w:sz w:val="20"/>
                <w:szCs w:val="20"/>
              </w:rPr>
            </w:pPr>
            <w:r w:rsidRPr="00164626">
              <w:rPr>
                <w:bCs/>
                <w:sz w:val="20"/>
                <w:szCs w:val="20"/>
              </w:rPr>
              <w:t xml:space="preserve">POPTA: </w:t>
            </w:r>
            <w:r w:rsidR="00A95C3C" w:rsidRPr="00164626">
              <w:rPr>
                <w:bCs/>
                <w:sz w:val="20"/>
                <w:szCs w:val="20"/>
              </w:rPr>
              <w:t>População t</w:t>
            </w:r>
            <w:r w:rsidR="00CA41C5" w:rsidRPr="00164626">
              <w:rPr>
                <w:bCs/>
                <w:sz w:val="20"/>
                <w:szCs w:val="20"/>
              </w:rPr>
              <w:t>otal abastecida</w:t>
            </w:r>
          </w:p>
        </w:tc>
        <w:tc>
          <w:tcPr>
            <w:tcW w:w="670" w:type="pct"/>
            <w:tcBorders>
              <w:top w:val="single" w:sz="4" w:space="0" w:color="auto"/>
              <w:left w:val="single" w:sz="4" w:space="0" w:color="auto"/>
              <w:bottom w:val="single" w:sz="4" w:space="0" w:color="auto"/>
              <w:right w:val="single" w:sz="4" w:space="0" w:color="auto"/>
            </w:tcBorders>
            <w:vAlign w:val="center"/>
            <w:hideMark/>
          </w:tcPr>
          <w:p w14:paraId="6072A2D0" w14:textId="77777777" w:rsidR="00CA41C5" w:rsidRPr="00164626" w:rsidRDefault="00CA41C5" w:rsidP="00447D1E">
            <w:pPr>
              <w:spacing w:line="240" w:lineRule="auto"/>
              <w:jc w:val="center"/>
              <w:rPr>
                <w:rFonts w:cs="Arial"/>
                <w:bCs/>
                <w:sz w:val="20"/>
                <w:szCs w:val="20"/>
              </w:rPr>
            </w:pPr>
            <w:r w:rsidRPr="00164626">
              <w:rPr>
                <w:rFonts w:cs="Arial"/>
                <w:bCs/>
                <w:sz w:val="20"/>
                <w:szCs w:val="20"/>
              </w:rPr>
              <w:t>Município/</w:t>
            </w:r>
          </w:p>
          <w:p w14:paraId="28DCFCB3" w14:textId="77777777" w:rsidR="00CA41C5" w:rsidRPr="00164626" w:rsidRDefault="00CA41C5" w:rsidP="00447D1E">
            <w:pPr>
              <w:pStyle w:val="Default"/>
              <w:jc w:val="center"/>
              <w:rPr>
                <w:rFonts w:ascii="Source Sans Pro" w:hAnsi="Source Sans Pro"/>
                <w:bCs/>
                <w:sz w:val="20"/>
                <w:szCs w:val="20"/>
              </w:rPr>
            </w:pPr>
            <w:r w:rsidRPr="00164626">
              <w:rPr>
                <w:rFonts w:ascii="Source Sans Pro" w:hAnsi="Source Sans Pro"/>
                <w:bCs/>
                <w:sz w:val="20"/>
                <w:szCs w:val="20"/>
              </w:rPr>
              <w:t>Associações de Abastecimento de Água</w:t>
            </w:r>
          </w:p>
        </w:tc>
      </w:tr>
      <w:tr w:rsidR="00CA41C5" w:rsidRPr="00164626" w14:paraId="68756339" w14:textId="77777777" w:rsidTr="00C2454F">
        <w:trPr>
          <w:trHeight w:val="20"/>
          <w:jc w:val="center"/>
        </w:trPr>
        <w:tc>
          <w:tcPr>
            <w:tcW w:w="923" w:type="pct"/>
            <w:tcBorders>
              <w:top w:val="single" w:sz="4" w:space="0" w:color="auto"/>
              <w:left w:val="single" w:sz="4" w:space="0" w:color="auto"/>
              <w:bottom w:val="single" w:sz="4" w:space="0" w:color="auto"/>
              <w:right w:val="single" w:sz="4" w:space="0" w:color="auto"/>
            </w:tcBorders>
            <w:vAlign w:val="center"/>
            <w:hideMark/>
          </w:tcPr>
          <w:p w14:paraId="1A93BAFF" w14:textId="77777777" w:rsidR="00CA41C5" w:rsidRPr="00164626" w:rsidRDefault="00CA41C5" w:rsidP="00447D1E">
            <w:pPr>
              <w:pStyle w:val="Default"/>
              <w:jc w:val="center"/>
              <w:rPr>
                <w:rFonts w:ascii="Source Sans Pro" w:hAnsi="Source Sans Pro"/>
                <w:color w:val="auto"/>
                <w:sz w:val="20"/>
                <w:szCs w:val="20"/>
              </w:rPr>
            </w:pPr>
            <w:r w:rsidRPr="00164626">
              <w:rPr>
                <w:rFonts w:ascii="Source Sans Pro" w:hAnsi="Source Sans Pro"/>
                <w:sz w:val="20"/>
                <w:szCs w:val="20"/>
              </w:rPr>
              <w:t>InA4. Número de sistemas/soluções de abastecimento no município que possuem tratamento de acordo com parâmetros exigidos</w:t>
            </w:r>
          </w:p>
        </w:tc>
        <w:tc>
          <w:tcPr>
            <w:tcW w:w="632" w:type="pct"/>
            <w:tcBorders>
              <w:top w:val="single" w:sz="4" w:space="0" w:color="auto"/>
              <w:left w:val="single" w:sz="4" w:space="0" w:color="auto"/>
              <w:bottom w:val="single" w:sz="4" w:space="0" w:color="auto"/>
              <w:right w:val="single" w:sz="4" w:space="0" w:color="auto"/>
            </w:tcBorders>
            <w:vAlign w:val="center"/>
            <w:hideMark/>
          </w:tcPr>
          <w:p w14:paraId="30798FE5" w14:textId="77777777" w:rsidR="00CA41C5" w:rsidRPr="00164626" w:rsidRDefault="00CA41C5" w:rsidP="00447D1E">
            <w:pPr>
              <w:pStyle w:val="Default"/>
              <w:jc w:val="center"/>
              <w:rPr>
                <w:rFonts w:ascii="Source Sans Pro" w:hAnsi="Source Sans Pro"/>
                <w:sz w:val="20"/>
                <w:szCs w:val="20"/>
              </w:rPr>
            </w:pPr>
            <w:r w:rsidRPr="00164626">
              <w:rPr>
                <w:rFonts w:ascii="Source Sans Pro" w:hAnsi="Source Sans Pro"/>
                <w:bCs/>
                <w:sz w:val="20"/>
                <w:szCs w:val="20"/>
              </w:rPr>
              <w:t>Avaliar o percentual (%) dos sistemas/soluções que possuem tratamento</w:t>
            </w:r>
          </w:p>
        </w:tc>
        <w:tc>
          <w:tcPr>
            <w:tcW w:w="634" w:type="pct"/>
            <w:tcBorders>
              <w:top w:val="single" w:sz="4" w:space="0" w:color="auto"/>
              <w:left w:val="single" w:sz="4" w:space="0" w:color="auto"/>
              <w:bottom w:val="single" w:sz="4" w:space="0" w:color="auto"/>
              <w:right w:val="single" w:sz="4" w:space="0" w:color="auto"/>
            </w:tcBorders>
            <w:vAlign w:val="center"/>
            <w:hideMark/>
          </w:tcPr>
          <w:p w14:paraId="42921411" w14:textId="77777777" w:rsidR="00CA41C5" w:rsidRPr="00164626" w:rsidRDefault="00CA41C5" w:rsidP="00447D1E">
            <w:pPr>
              <w:pStyle w:val="Default"/>
              <w:jc w:val="center"/>
              <w:rPr>
                <w:rFonts w:ascii="Source Sans Pro" w:hAnsi="Source Sans Pro"/>
                <w:bCs/>
                <w:sz w:val="20"/>
                <w:szCs w:val="20"/>
              </w:rPr>
            </w:pPr>
            <w:r w:rsidRPr="00164626">
              <w:rPr>
                <w:rFonts w:ascii="Source Sans Pro" w:hAnsi="Source Sans Pro"/>
                <w:bCs/>
                <w:sz w:val="20"/>
                <w:szCs w:val="20"/>
              </w:rPr>
              <w:t>Trimestral</w:t>
            </w:r>
          </w:p>
        </w:tc>
        <w:tc>
          <w:tcPr>
            <w:tcW w:w="389" w:type="pct"/>
            <w:tcBorders>
              <w:top w:val="single" w:sz="4" w:space="0" w:color="auto"/>
              <w:left w:val="single" w:sz="4" w:space="0" w:color="auto"/>
              <w:bottom w:val="single" w:sz="4" w:space="0" w:color="auto"/>
              <w:right w:val="single" w:sz="4" w:space="0" w:color="auto"/>
            </w:tcBorders>
            <w:vAlign w:val="center"/>
            <w:hideMark/>
          </w:tcPr>
          <w:p w14:paraId="79189BC6" w14:textId="77777777" w:rsidR="00CA41C5" w:rsidRPr="00164626" w:rsidRDefault="00CA41C5" w:rsidP="00447D1E">
            <w:pPr>
              <w:pStyle w:val="Default"/>
              <w:jc w:val="center"/>
              <w:rPr>
                <w:rFonts w:ascii="Source Sans Pro" w:hAnsi="Source Sans Pro"/>
                <w:bCs/>
                <w:sz w:val="20"/>
                <w:szCs w:val="20"/>
              </w:rPr>
            </w:pPr>
            <w:r w:rsidRPr="00164626">
              <w:rPr>
                <w:rFonts w:ascii="Source Sans Pro" w:hAnsi="Source Sans Pro"/>
                <w:bCs/>
                <w:sz w:val="20"/>
                <w:szCs w:val="20"/>
              </w:rPr>
              <w:t>%</w:t>
            </w:r>
          </w:p>
        </w:tc>
        <w:tc>
          <w:tcPr>
            <w:tcW w:w="584" w:type="pct"/>
            <w:tcBorders>
              <w:top w:val="single" w:sz="4" w:space="0" w:color="auto"/>
              <w:left w:val="single" w:sz="4" w:space="0" w:color="auto"/>
              <w:bottom w:val="single" w:sz="4" w:space="0" w:color="auto"/>
              <w:right w:val="single" w:sz="4" w:space="0" w:color="auto"/>
            </w:tcBorders>
            <w:vAlign w:val="center"/>
            <w:hideMark/>
          </w:tcPr>
          <w:p w14:paraId="401D05B2" w14:textId="70119066" w:rsidR="00CA41C5" w:rsidRPr="00164626" w:rsidRDefault="00CA41C5" w:rsidP="00447D1E">
            <w:pPr>
              <w:pStyle w:val="Default"/>
              <w:jc w:val="center"/>
              <w:rPr>
                <w:rFonts w:ascii="Source Sans Pro" w:hAnsi="Source Sans Pro"/>
                <w:sz w:val="20"/>
                <w:szCs w:val="20"/>
              </w:rPr>
            </w:pPr>
            <w:r w:rsidRPr="00164626">
              <w:rPr>
                <w:rFonts w:ascii="Source Sans Pro" w:hAnsi="Source Sans Pro"/>
                <w:sz w:val="20"/>
                <w:szCs w:val="20"/>
              </w:rPr>
              <w:t>InA4 =</w:t>
            </w:r>
            <w:r w:rsidR="00F0493E" w:rsidRPr="00164626">
              <w:rPr>
                <w:rFonts w:ascii="Source Sans Pro" w:hAnsi="Source Sans Pro"/>
                <w:sz w:val="20"/>
                <w:szCs w:val="20"/>
              </w:rPr>
              <w:t xml:space="preserve"> </w:t>
            </w:r>
          </w:p>
          <w:p w14:paraId="347066CA" w14:textId="6BE7F69C" w:rsidR="00CA41C5" w:rsidRPr="00164626" w:rsidRDefault="00CA41C5" w:rsidP="00447D1E">
            <w:pPr>
              <w:autoSpaceDE w:val="0"/>
              <w:autoSpaceDN w:val="0"/>
              <w:adjustRightInd w:val="0"/>
              <w:spacing w:line="240" w:lineRule="auto"/>
              <w:jc w:val="center"/>
              <w:rPr>
                <w:rFonts w:cs="Arial"/>
                <w:sz w:val="20"/>
                <w:szCs w:val="20"/>
              </w:rPr>
            </w:pPr>
            <w:r w:rsidRPr="00164626">
              <w:rPr>
                <w:sz w:val="20"/>
                <w:szCs w:val="20"/>
              </w:rPr>
              <w:t>(</w:t>
            </w:r>
            <w:r w:rsidRPr="00164626">
              <w:rPr>
                <w:bCs/>
                <w:sz w:val="20"/>
                <w:szCs w:val="20"/>
              </w:rPr>
              <w:t>NSSRT</w:t>
            </w:r>
            <w:r w:rsidRPr="00164626">
              <w:rPr>
                <w:sz w:val="20"/>
                <w:szCs w:val="20"/>
              </w:rPr>
              <w:t xml:space="preserve"> /</w:t>
            </w:r>
            <w:r w:rsidRPr="00164626">
              <w:rPr>
                <w:bCs/>
                <w:sz w:val="20"/>
                <w:szCs w:val="20"/>
              </w:rPr>
              <w:t xml:space="preserve"> NTSS</w:t>
            </w:r>
            <w:r w:rsidRPr="00164626">
              <w:rPr>
                <w:sz w:val="20"/>
                <w:szCs w:val="20"/>
              </w:rPr>
              <w:t>) X</w:t>
            </w:r>
            <w:r w:rsidR="00673610" w:rsidRPr="00164626">
              <w:rPr>
                <w:sz w:val="20"/>
                <w:szCs w:val="20"/>
              </w:rPr>
              <w:t xml:space="preserve"> </w:t>
            </w:r>
            <w:r w:rsidRPr="00164626">
              <w:rPr>
                <w:sz w:val="20"/>
                <w:szCs w:val="20"/>
              </w:rPr>
              <w:t>100</w:t>
            </w:r>
          </w:p>
        </w:tc>
        <w:tc>
          <w:tcPr>
            <w:tcW w:w="1168" w:type="pct"/>
            <w:tcBorders>
              <w:top w:val="single" w:sz="4" w:space="0" w:color="auto"/>
              <w:left w:val="single" w:sz="4" w:space="0" w:color="auto"/>
              <w:bottom w:val="single" w:sz="4" w:space="0" w:color="auto"/>
              <w:right w:val="single" w:sz="4" w:space="0" w:color="auto"/>
            </w:tcBorders>
            <w:vAlign w:val="center"/>
          </w:tcPr>
          <w:p w14:paraId="57242727" w14:textId="6060B4C2" w:rsidR="00CA41C5" w:rsidRPr="00164626" w:rsidRDefault="00673610" w:rsidP="00447D1E">
            <w:pPr>
              <w:pStyle w:val="Default"/>
              <w:jc w:val="center"/>
              <w:rPr>
                <w:rFonts w:ascii="Source Sans Pro" w:hAnsi="Source Sans Pro"/>
                <w:bCs/>
                <w:sz w:val="20"/>
                <w:szCs w:val="20"/>
              </w:rPr>
            </w:pPr>
            <w:r w:rsidRPr="00164626">
              <w:rPr>
                <w:rFonts w:ascii="Source Sans Pro" w:hAnsi="Source Sans Pro"/>
                <w:bCs/>
                <w:sz w:val="20"/>
                <w:szCs w:val="20"/>
              </w:rPr>
              <w:t>NSSRT:</w:t>
            </w:r>
            <w:r w:rsidR="00CA41C5" w:rsidRPr="00164626">
              <w:rPr>
                <w:rFonts w:ascii="Source Sans Pro" w:hAnsi="Source Sans Pro"/>
                <w:bCs/>
                <w:sz w:val="20"/>
                <w:szCs w:val="20"/>
              </w:rPr>
              <w:t xml:space="preserve"> Número de sistemas/soluções que recebem tratamento adequado</w:t>
            </w:r>
          </w:p>
          <w:p w14:paraId="6CDEA27B" w14:textId="712196E5" w:rsidR="00CA41C5" w:rsidRPr="00164626" w:rsidRDefault="00673610" w:rsidP="00447D1E">
            <w:pPr>
              <w:autoSpaceDE w:val="0"/>
              <w:autoSpaceDN w:val="0"/>
              <w:adjustRightInd w:val="0"/>
              <w:spacing w:line="240" w:lineRule="auto"/>
              <w:jc w:val="center"/>
              <w:rPr>
                <w:rFonts w:cs="Arial"/>
                <w:sz w:val="20"/>
                <w:szCs w:val="20"/>
              </w:rPr>
            </w:pPr>
            <w:r w:rsidRPr="00164626">
              <w:rPr>
                <w:bCs/>
                <w:sz w:val="20"/>
                <w:szCs w:val="20"/>
              </w:rPr>
              <w:t xml:space="preserve">NTSS: </w:t>
            </w:r>
            <w:r w:rsidR="00CA41C5" w:rsidRPr="00164626">
              <w:rPr>
                <w:bCs/>
                <w:sz w:val="20"/>
                <w:szCs w:val="20"/>
              </w:rPr>
              <w:t xml:space="preserve"> Número</w:t>
            </w:r>
            <w:r w:rsidR="00A95C3C" w:rsidRPr="00164626">
              <w:rPr>
                <w:bCs/>
                <w:sz w:val="20"/>
                <w:szCs w:val="20"/>
              </w:rPr>
              <w:t xml:space="preserve"> total de sistemas/soluções do m</w:t>
            </w:r>
            <w:r w:rsidR="00CA41C5" w:rsidRPr="00164626">
              <w:rPr>
                <w:bCs/>
                <w:sz w:val="20"/>
                <w:szCs w:val="20"/>
              </w:rPr>
              <w:t>unicípio</w:t>
            </w:r>
          </w:p>
        </w:tc>
        <w:tc>
          <w:tcPr>
            <w:tcW w:w="670" w:type="pct"/>
            <w:tcBorders>
              <w:top w:val="single" w:sz="4" w:space="0" w:color="auto"/>
              <w:left w:val="single" w:sz="4" w:space="0" w:color="auto"/>
              <w:bottom w:val="single" w:sz="4" w:space="0" w:color="auto"/>
              <w:right w:val="single" w:sz="4" w:space="0" w:color="auto"/>
            </w:tcBorders>
            <w:vAlign w:val="center"/>
            <w:hideMark/>
          </w:tcPr>
          <w:p w14:paraId="340C454A" w14:textId="77777777" w:rsidR="00CA41C5" w:rsidRPr="00164626" w:rsidRDefault="00CA41C5" w:rsidP="00447D1E">
            <w:pPr>
              <w:spacing w:line="240" w:lineRule="auto"/>
              <w:jc w:val="center"/>
              <w:rPr>
                <w:rFonts w:cs="Arial"/>
                <w:bCs/>
                <w:sz w:val="20"/>
                <w:szCs w:val="20"/>
              </w:rPr>
            </w:pPr>
            <w:r w:rsidRPr="00164626">
              <w:rPr>
                <w:rFonts w:cs="Arial"/>
                <w:bCs/>
                <w:sz w:val="20"/>
                <w:szCs w:val="20"/>
              </w:rPr>
              <w:t>Município/</w:t>
            </w:r>
          </w:p>
          <w:p w14:paraId="55CB046B" w14:textId="77777777" w:rsidR="00CA41C5" w:rsidRPr="00164626" w:rsidRDefault="00CA41C5" w:rsidP="00447D1E">
            <w:pPr>
              <w:pStyle w:val="Default"/>
              <w:jc w:val="center"/>
              <w:rPr>
                <w:rFonts w:ascii="Source Sans Pro" w:hAnsi="Source Sans Pro"/>
                <w:bCs/>
                <w:sz w:val="20"/>
                <w:szCs w:val="20"/>
              </w:rPr>
            </w:pPr>
            <w:r w:rsidRPr="00164626">
              <w:rPr>
                <w:rFonts w:ascii="Source Sans Pro" w:hAnsi="Source Sans Pro"/>
                <w:bCs/>
                <w:sz w:val="20"/>
                <w:szCs w:val="20"/>
              </w:rPr>
              <w:t>Associações de Abastecimento de Água</w:t>
            </w:r>
          </w:p>
        </w:tc>
      </w:tr>
      <w:tr w:rsidR="00CA41C5" w:rsidRPr="00164626" w14:paraId="6337E441" w14:textId="77777777" w:rsidTr="00C2454F">
        <w:trPr>
          <w:trHeight w:val="20"/>
          <w:jc w:val="center"/>
        </w:trPr>
        <w:tc>
          <w:tcPr>
            <w:tcW w:w="923" w:type="pct"/>
            <w:tcBorders>
              <w:top w:val="single" w:sz="4" w:space="0" w:color="auto"/>
              <w:left w:val="single" w:sz="4" w:space="0" w:color="auto"/>
              <w:bottom w:val="single" w:sz="4" w:space="0" w:color="auto"/>
              <w:right w:val="single" w:sz="4" w:space="0" w:color="auto"/>
            </w:tcBorders>
            <w:vAlign w:val="center"/>
            <w:hideMark/>
          </w:tcPr>
          <w:p w14:paraId="7A6C6030" w14:textId="77777777" w:rsidR="00CA41C5" w:rsidRPr="00164626" w:rsidRDefault="00CA41C5" w:rsidP="00447D1E">
            <w:pPr>
              <w:pStyle w:val="Default"/>
              <w:jc w:val="center"/>
              <w:rPr>
                <w:rFonts w:ascii="Source Sans Pro" w:hAnsi="Source Sans Pro"/>
                <w:color w:val="auto"/>
                <w:sz w:val="20"/>
                <w:szCs w:val="20"/>
              </w:rPr>
            </w:pPr>
            <w:r w:rsidRPr="00164626">
              <w:rPr>
                <w:rFonts w:ascii="Source Sans Pro" w:hAnsi="Source Sans Pro"/>
                <w:sz w:val="20"/>
                <w:szCs w:val="20"/>
              </w:rPr>
              <w:t>InA5. Poços com outorga emitida pelo DRH</w:t>
            </w:r>
          </w:p>
        </w:tc>
        <w:tc>
          <w:tcPr>
            <w:tcW w:w="632" w:type="pct"/>
            <w:tcBorders>
              <w:top w:val="single" w:sz="4" w:space="0" w:color="auto"/>
              <w:left w:val="single" w:sz="4" w:space="0" w:color="auto"/>
              <w:bottom w:val="single" w:sz="4" w:space="0" w:color="auto"/>
              <w:right w:val="single" w:sz="4" w:space="0" w:color="auto"/>
            </w:tcBorders>
            <w:vAlign w:val="center"/>
            <w:hideMark/>
          </w:tcPr>
          <w:p w14:paraId="2AB31384" w14:textId="77777777" w:rsidR="00CA41C5" w:rsidRPr="00164626" w:rsidRDefault="00CA41C5" w:rsidP="00447D1E">
            <w:pPr>
              <w:pStyle w:val="Default"/>
              <w:jc w:val="center"/>
              <w:rPr>
                <w:rFonts w:ascii="Source Sans Pro" w:hAnsi="Source Sans Pro"/>
                <w:sz w:val="20"/>
                <w:szCs w:val="20"/>
              </w:rPr>
            </w:pPr>
            <w:r w:rsidRPr="00164626">
              <w:rPr>
                <w:rFonts w:ascii="Source Sans Pro" w:hAnsi="Source Sans Pro"/>
                <w:bCs/>
                <w:sz w:val="20"/>
                <w:szCs w:val="20"/>
              </w:rPr>
              <w:t>Avaliar o percentual (%) de poços artesianos que possuem outorga emitida pelo Departamento de Recursos Hídricos do Estado (DRH)</w:t>
            </w:r>
          </w:p>
        </w:tc>
        <w:tc>
          <w:tcPr>
            <w:tcW w:w="634" w:type="pct"/>
            <w:tcBorders>
              <w:top w:val="single" w:sz="4" w:space="0" w:color="auto"/>
              <w:left w:val="single" w:sz="4" w:space="0" w:color="auto"/>
              <w:bottom w:val="single" w:sz="4" w:space="0" w:color="auto"/>
              <w:right w:val="single" w:sz="4" w:space="0" w:color="auto"/>
            </w:tcBorders>
            <w:vAlign w:val="center"/>
            <w:hideMark/>
          </w:tcPr>
          <w:p w14:paraId="33006F05" w14:textId="77777777" w:rsidR="00CA41C5" w:rsidRPr="00164626" w:rsidRDefault="00CA41C5" w:rsidP="00447D1E">
            <w:pPr>
              <w:pStyle w:val="Default"/>
              <w:jc w:val="center"/>
              <w:rPr>
                <w:rFonts w:ascii="Source Sans Pro" w:hAnsi="Source Sans Pro"/>
                <w:bCs/>
                <w:sz w:val="20"/>
                <w:szCs w:val="20"/>
              </w:rPr>
            </w:pPr>
            <w:r w:rsidRPr="00164626">
              <w:rPr>
                <w:rFonts w:ascii="Source Sans Pro" w:hAnsi="Source Sans Pro"/>
                <w:bCs/>
                <w:sz w:val="20"/>
                <w:szCs w:val="20"/>
              </w:rPr>
              <w:t>Trimestral</w:t>
            </w:r>
          </w:p>
        </w:tc>
        <w:tc>
          <w:tcPr>
            <w:tcW w:w="389" w:type="pct"/>
            <w:tcBorders>
              <w:top w:val="single" w:sz="4" w:space="0" w:color="auto"/>
              <w:left w:val="single" w:sz="4" w:space="0" w:color="auto"/>
              <w:bottom w:val="single" w:sz="4" w:space="0" w:color="auto"/>
              <w:right w:val="single" w:sz="4" w:space="0" w:color="auto"/>
            </w:tcBorders>
            <w:vAlign w:val="center"/>
            <w:hideMark/>
          </w:tcPr>
          <w:p w14:paraId="32AFD1E8" w14:textId="77777777" w:rsidR="00CA41C5" w:rsidRPr="00164626" w:rsidRDefault="00CA41C5" w:rsidP="00447D1E">
            <w:pPr>
              <w:pStyle w:val="Default"/>
              <w:jc w:val="center"/>
              <w:rPr>
                <w:rFonts w:ascii="Source Sans Pro" w:hAnsi="Source Sans Pro"/>
                <w:bCs/>
                <w:sz w:val="20"/>
                <w:szCs w:val="20"/>
              </w:rPr>
            </w:pPr>
            <w:r w:rsidRPr="00164626">
              <w:rPr>
                <w:rFonts w:ascii="Source Sans Pro" w:hAnsi="Source Sans Pro"/>
                <w:bCs/>
                <w:sz w:val="20"/>
                <w:szCs w:val="20"/>
              </w:rPr>
              <w:t>%</w:t>
            </w:r>
          </w:p>
        </w:tc>
        <w:tc>
          <w:tcPr>
            <w:tcW w:w="584" w:type="pct"/>
            <w:tcBorders>
              <w:top w:val="single" w:sz="4" w:space="0" w:color="auto"/>
              <w:left w:val="single" w:sz="4" w:space="0" w:color="auto"/>
              <w:bottom w:val="single" w:sz="4" w:space="0" w:color="auto"/>
              <w:right w:val="single" w:sz="4" w:space="0" w:color="auto"/>
            </w:tcBorders>
            <w:vAlign w:val="center"/>
            <w:hideMark/>
          </w:tcPr>
          <w:p w14:paraId="1E1488E0" w14:textId="5CE59EFF" w:rsidR="00CA41C5" w:rsidRPr="00164626" w:rsidRDefault="00CA41C5" w:rsidP="00447D1E">
            <w:pPr>
              <w:pStyle w:val="Default"/>
              <w:jc w:val="center"/>
              <w:rPr>
                <w:rFonts w:ascii="Source Sans Pro" w:hAnsi="Source Sans Pro"/>
                <w:sz w:val="20"/>
                <w:szCs w:val="20"/>
              </w:rPr>
            </w:pPr>
            <w:r w:rsidRPr="00164626">
              <w:rPr>
                <w:rFonts w:ascii="Source Sans Pro" w:hAnsi="Source Sans Pro"/>
                <w:sz w:val="20"/>
                <w:szCs w:val="20"/>
              </w:rPr>
              <w:t>InA5 =</w:t>
            </w:r>
            <w:r w:rsidR="00F0493E" w:rsidRPr="00164626">
              <w:rPr>
                <w:rFonts w:ascii="Source Sans Pro" w:hAnsi="Source Sans Pro"/>
                <w:sz w:val="20"/>
                <w:szCs w:val="20"/>
              </w:rPr>
              <w:t xml:space="preserve"> </w:t>
            </w:r>
          </w:p>
          <w:p w14:paraId="14D3B9D1" w14:textId="1928DCA5" w:rsidR="00CA41C5" w:rsidRPr="00164626" w:rsidRDefault="00CA41C5" w:rsidP="00447D1E">
            <w:pPr>
              <w:autoSpaceDE w:val="0"/>
              <w:autoSpaceDN w:val="0"/>
              <w:adjustRightInd w:val="0"/>
              <w:spacing w:line="240" w:lineRule="auto"/>
              <w:jc w:val="center"/>
              <w:rPr>
                <w:rFonts w:cs="Arial"/>
                <w:sz w:val="20"/>
                <w:szCs w:val="20"/>
              </w:rPr>
            </w:pPr>
            <w:r w:rsidRPr="00164626">
              <w:rPr>
                <w:sz w:val="20"/>
                <w:szCs w:val="20"/>
              </w:rPr>
              <w:t>(</w:t>
            </w:r>
            <w:r w:rsidRPr="00164626">
              <w:rPr>
                <w:bCs/>
                <w:sz w:val="20"/>
                <w:szCs w:val="20"/>
              </w:rPr>
              <w:t>NPOUT</w:t>
            </w:r>
            <w:r w:rsidRPr="00164626">
              <w:rPr>
                <w:sz w:val="20"/>
                <w:szCs w:val="20"/>
              </w:rPr>
              <w:t xml:space="preserve"> /</w:t>
            </w:r>
            <w:r w:rsidRPr="00164626">
              <w:rPr>
                <w:bCs/>
                <w:sz w:val="20"/>
                <w:szCs w:val="20"/>
              </w:rPr>
              <w:t xml:space="preserve"> NTP</w:t>
            </w:r>
            <w:r w:rsidRPr="00164626">
              <w:rPr>
                <w:sz w:val="20"/>
                <w:szCs w:val="20"/>
              </w:rPr>
              <w:t>) X</w:t>
            </w:r>
            <w:r w:rsidR="00673610" w:rsidRPr="00164626">
              <w:rPr>
                <w:sz w:val="20"/>
                <w:szCs w:val="20"/>
              </w:rPr>
              <w:t xml:space="preserve"> </w:t>
            </w:r>
            <w:r w:rsidRPr="00164626">
              <w:rPr>
                <w:sz w:val="20"/>
                <w:szCs w:val="20"/>
              </w:rPr>
              <w:t>100</w:t>
            </w:r>
          </w:p>
        </w:tc>
        <w:tc>
          <w:tcPr>
            <w:tcW w:w="1168" w:type="pct"/>
            <w:tcBorders>
              <w:top w:val="single" w:sz="4" w:space="0" w:color="auto"/>
              <w:left w:val="single" w:sz="4" w:space="0" w:color="auto"/>
              <w:bottom w:val="single" w:sz="4" w:space="0" w:color="auto"/>
              <w:right w:val="single" w:sz="4" w:space="0" w:color="auto"/>
            </w:tcBorders>
            <w:vAlign w:val="center"/>
          </w:tcPr>
          <w:p w14:paraId="34DFC520" w14:textId="49C57BAE" w:rsidR="00CA41C5" w:rsidRPr="00164626" w:rsidRDefault="00673610" w:rsidP="00447D1E">
            <w:pPr>
              <w:pStyle w:val="Default"/>
              <w:jc w:val="center"/>
              <w:rPr>
                <w:rFonts w:ascii="Source Sans Pro" w:hAnsi="Source Sans Pro"/>
                <w:bCs/>
                <w:sz w:val="20"/>
                <w:szCs w:val="20"/>
              </w:rPr>
            </w:pPr>
            <w:r w:rsidRPr="00164626">
              <w:rPr>
                <w:rFonts w:ascii="Source Sans Pro" w:hAnsi="Source Sans Pro"/>
                <w:bCs/>
                <w:sz w:val="20"/>
                <w:szCs w:val="20"/>
              </w:rPr>
              <w:t xml:space="preserve">NPOUT: </w:t>
            </w:r>
            <w:r w:rsidR="00A95C3C" w:rsidRPr="00164626">
              <w:rPr>
                <w:rFonts w:ascii="Source Sans Pro" w:hAnsi="Source Sans Pro"/>
                <w:bCs/>
                <w:sz w:val="20"/>
                <w:szCs w:val="20"/>
              </w:rPr>
              <w:t>Número de poços com outorga existentes no m</w:t>
            </w:r>
            <w:r w:rsidR="00CA41C5" w:rsidRPr="00164626">
              <w:rPr>
                <w:rFonts w:ascii="Source Sans Pro" w:hAnsi="Source Sans Pro"/>
                <w:bCs/>
                <w:sz w:val="20"/>
                <w:szCs w:val="20"/>
              </w:rPr>
              <w:t>unicípio</w:t>
            </w:r>
          </w:p>
          <w:p w14:paraId="079A1EF1" w14:textId="3CC76A30" w:rsidR="00CA41C5" w:rsidRPr="00164626" w:rsidRDefault="00673610" w:rsidP="00A95C3C">
            <w:pPr>
              <w:autoSpaceDE w:val="0"/>
              <w:autoSpaceDN w:val="0"/>
              <w:adjustRightInd w:val="0"/>
              <w:spacing w:line="240" w:lineRule="auto"/>
              <w:jc w:val="center"/>
              <w:rPr>
                <w:rFonts w:cs="Arial"/>
                <w:sz w:val="20"/>
                <w:szCs w:val="20"/>
              </w:rPr>
            </w:pPr>
            <w:r w:rsidRPr="00164626">
              <w:rPr>
                <w:bCs/>
                <w:sz w:val="20"/>
                <w:szCs w:val="20"/>
              </w:rPr>
              <w:t xml:space="preserve">NTP: </w:t>
            </w:r>
            <w:r w:rsidR="00CA41C5" w:rsidRPr="00164626">
              <w:rPr>
                <w:bCs/>
                <w:sz w:val="20"/>
                <w:szCs w:val="20"/>
              </w:rPr>
              <w:t xml:space="preserve"> Número </w:t>
            </w:r>
            <w:r w:rsidR="00A95C3C" w:rsidRPr="00164626">
              <w:rPr>
                <w:bCs/>
                <w:sz w:val="20"/>
                <w:szCs w:val="20"/>
              </w:rPr>
              <w:t>t</w:t>
            </w:r>
            <w:r w:rsidR="00CA41C5" w:rsidRPr="00164626">
              <w:rPr>
                <w:bCs/>
                <w:sz w:val="20"/>
                <w:szCs w:val="20"/>
              </w:rPr>
              <w:t>otal de poços existentes no município</w:t>
            </w:r>
          </w:p>
        </w:tc>
        <w:tc>
          <w:tcPr>
            <w:tcW w:w="670" w:type="pct"/>
            <w:tcBorders>
              <w:top w:val="single" w:sz="4" w:space="0" w:color="auto"/>
              <w:left w:val="single" w:sz="4" w:space="0" w:color="auto"/>
              <w:bottom w:val="single" w:sz="4" w:space="0" w:color="auto"/>
              <w:right w:val="single" w:sz="4" w:space="0" w:color="auto"/>
            </w:tcBorders>
            <w:vAlign w:val="center"/>
            <w:hideMark/>
          </w:tcPr>
          <w:p w14:paraId="3EA1AD83" w14:textId="77777777" w:rsidR="00CA41C5" w:rsidRPr="00164626" w:rsidRDefault="00CA41C5" w:rsidP="00447D1E">
            <w:pPr>
              <w:spacing w:line="240" w:lineRule="auto"/>
              <w:jc w:val="center"/>
              <w:rPr>
                <w:rFonts w:cs="Arial"/>
                <w:bCs/>
                <w:sz w:val="20"/>
                <w:szCs w:val="20"/>
              </w:rPr>
            </w:pPr>
            <w:r w:rsidRPr="00164626">
              <w:rPr>
                <w:rFonts w:cs="Arial"/>
                <w:bCs/>
                <w:sz w:val="20"/>
                <w:szCs w:val="20"/>
              </w:rPr>
              <w:t>Município/</w:t>
            </w:r>
          </w:p>
          <w:p w14:paraId="5B8A49A3" w14:textId="77777777" w:rsidR="00CA41C5" w:rsidRPr="00164626" w:rsidRDefault="00CA41C5" w:rsidP="00447D1E">
            <w:pPr>
              <w:pStyle w:val="Default"/>
              <w:jc w:val="center"/>
              <w:rPr>
                <w:rFonts w:ascii="Source Sans Pro" w:hAnsi="Source Sans Pro"/>
                <w:bCs/>
                <w:sz w:val="20"/>
                <w:szCs w:val="20"/>
              </w:rPr>
            </w:pPr>
            <w:r w:rsidRPr="00164626">
              <w:rPr>
                <w:rFonts w:ascii="Source Sans Pro" w:hAnsi="Source Sans Pro"/>
                <w:bCs/>
                <w:sz w:val="20"/>
                <w:szCs w:val="20"/>
              </w:rPr>
              <w:t>Associações de Abastecimento de Água</w:t>
            </w:r>
          </w:p>
        </w:tc>
      </w:tr>
      <w:tr w:rsidR="00CA41C5" w:rsidRPr="00164626" w14:paraId="08A78B5C" w14:textId="77777777" w:rsidTr="00C2454F">
        <w:trPr>
          <w:trHeight w:val="20"/>
          <w:jc w:val="center"/>
        </w:trPr>
        <w:tc>
          <w:tcPr>
            <w:tcW w:w="923" w:type="pct"/>
            <w:tcBorders>
              <w:top w:val="single" w:sz="4" w:space="0" w:color="auto"/>
              <w:left w:val="single" w:sz="4" w:space="0" w:color="auto"/>
              <w:bottom w:val="single" w:sz="4" w:space="0" w:color="auto"/>
              <w:right w:val="single" w:sz="4" w:space="0" w:color="auto"/>
            </w:tcBorders>
            <w:vAlign w:val="center"/>
            <w:hideMark/>
          </w:tcPr>
          <w:p w14:paraId="723C7CFC" w14:textId="487BA240" w:rsidR="00CA41C5" w:rsidRPr="00164626" w:rsidRDefault="00A95C3C" w:rsidP="00447D1E">
            <w:pPr>
              <w:pStyle w:val="Default"/>
              <w:jc w:val="center"/>
              <w:rPr>
                <w:rFonts w:ascii="Source Sans Pro" w:hAnsi="Source Sans Pro"/>
                <w:sz w:val="20"/>
                <w:szCs w:val="20"/>
              </w:rPr>
            </w:pPr>
            <w:r w:rsidRPr="00164626">
              <w:rPr>
                <w:rFonts w:ascii="Source Sans Pro" w:hAnsi="Source Sans Pro"/>
                <w:sz w:val="20"/>
                <w:szCs w:val="20"/>
              </w:rPr>
              <w:t>InA6. Índice de satisfação do c</w:t>
            </w:r>
            <w:r w:rsidR="00CA41C5" w:rsidRPr="00164626">
              <w:rPr>
                <w:rFonts w:ascii="Source Sans Pro" w:hAnsi="Source Sans Pro"/>
                <w:sz w:val="20"/>
                <w:szCs w:val="20"/>
              </w:rPr>
              <w:t>liente</w:t>
            </w:r>
          </w:p>
        </w:tc>
        <w:tc>
          <w:tcPr>
            <w:tcW w:w="632" w:type="pct"/>
            <w:tcBorders>
              <w:top w:val="single" w:sz="4" w:space="0" w:color="auto"/>
              <w:left w:val="single" w:sz="4" w:space="0" w:color="auto"/>
              <w:bottom w:val="single" w:sz="4" w:space="0" w:color="auto"/>
              <w:right w:val="single" w:sz="4" w:space="0" w:color="auto"/>
            </w:tcBorders>
            <w:vAlign w:val="center"/>
            <w:hideMark/>
          </w:tcPr>
          <w:p w14:paraId="1593B48E" w14:textId="77777777" w:rsidR="00CA41C5" w:rsidRPr="00164626" w:rsidRDefault="00CA41C5" w:rsidP="00447D1E">
            <w:pPr>
              <w:pStyle w:val="Default"/>
              <w:jc w:val="center"/>
              <w:rPr>
                <w:rFonts w:ascii="Source Sans Pro" w:hAnsi="Source Sans Pro"/>
                <w:bCs/>
                <w:sz w:val="20"/>
                <w:szCs w:val="20"/>
              </w:rPr>
            </w:pPr>
            <w:r w:rsidRPr="00164626">
              <w:rPr>
                <w:rFonts w:ascii="Source Sans Pro" w:hAnsi="Source Sans Pro"/>
                <w:bCs/>
                <w:sz w:val="20"/>
                <w:szCs w:val="20"/>
              </w:rPr>
              <w:t>Avaliar o percentual (%) de satisfação do consumidor, perante o serviço prestado</w:t>
            </w:r>
          </w:p>
        </w:tc>
        <w:tc>
          <w:tcPr>
            <w:tcW w:w="634" w:type="pct"/>
            <w:tcBorders>
              <w:top w:val="single" w:sz="4" w:space="0" w:color="auto"/>
              <w:left w:val="single" w:sz="4" w:space="0" w:color="auto"/>
              <w:bottom w:val="single" w:sz="4" w:space="0" w:color="auto"/>
              <w:right w:val="single" w:sz="4" w:space="0" w:color="auto"/>
            </w:tcBorders>
            <w:vAlign w:val="center"/>
            <w:hideMark/>
          </w:tcPr>
          <w:p w14:paraId="5E82595E" w14:textId="77777777" w:rsidR="00CA41C5" w:rsidRPr="00164626" w:rsidRDefault="00CA41C5" w:rsidP="00447D1E">
            <w:pPr>
              <w:pStyle w:val="Default"/>
              <w:jc w:val="center"/>
              <w:rPr>
                <w:rFonts w:ascii="Source Sans Pro" w:hAnsi="Source Sans Pro"/>
                <w:bCs/>
                <w:sz w:val="20"/>
                <w:szCs w:val="20"/>
              </w:rPr>
            </w:pPr>
            <w:r w:rsidRPr="00164626">
              <w:rPr>
                <w:rFonts w:ascii="Source Sans Pro" w:hAnsi="Source Sans Pro"/>
                <w:bCs/>
                <w:sz w:val="20"/>
                <w:szCs w:val="20"/>
              </w:rPr>
              <w:t>Mensal</w:t>
            </w:r>
          </w:p>
        </w:tc>
        <w:tc>
          <w:tcPr>
            <w:tcW w:w="389" w:type="pct"/>
            <w:tcBorders>
              <w:top w:val="single" w:sz="4" w:space="0" w:color="auto"/>
              <w:left w:val="single" w:sz="4" w:space="0" w:color="auto"/>
              <w:bottom w:val="single" w:sz="4" w:space="0" w:color="auto"/>
              <w:right w:val="single" w:sz="4" w:space="0" w:color="auto"/>
            </w:tcBorders>
            <w:vAlign w:val="center"/>
            <w:hideMark/>
          </w:tcPr>
          <w:p w14:paraId="49AB4450" w14:textId="77777777" w:rsidR="00CA41C5" w:rsidRPr="00164626" w:rsidRDefault="00CA41C5" w:rsidP="00447D1E">
            <w:pPr>
              <w:pStyle w:val="Default"/>
              <w:jc w:val="center"/>
              <w:rPr>
                <w:rFonts w:ascii="Source Sans Pro" w:hAnsi="Source Sans Pro"/>
                <w:bCs/>
                <w:sz w:val="20"/>
                <w:szCs w:val="20"/>
              </w:rPr>
            </w:pPr>
            <w:r w:rsidRPr="00164626">
              <w:rPr>
                <w:rFonts w:ascii="Source Sans Pro" w:hAnsi="Source Sans Pro"/>
                <w:bCs/>
                <w:sz w:val="20"/>
                <w:szCs w:val="20"/>
              </w:rPr>
              <w:t>%</w:t>
            </w:r>
          </w:p>
        </w:tc>
        <w:tc>
          <w:tcPr>
            <w:tcW w:w="584" w:type="pct"/>
            <w:tcBorders>
              <w:top w:val="single" w:sz="4" w:space="0" w:color="auto"/>
              <w:left w:val="single" w:sz="4" w:space="0" w:color="auto"/>
              <w:bottom w:val="single" w:sz="4" w:space="0" w:color="auto"/>
              <w:right w:val="single" w:sz="4" w:space="0" w:color="auto"/>
            </w:tcBorders>
            <w:vAlign w:val="center"/>
            <w:hideMark/>
          </w:tcPr>
          <w:p w14:paraId="4A6890BF" w14:textId="665B7007" w:rsidR="00CA41C5" w:rsidRPr="00164626" w:rsidRDefault="00CA41C5" w:rsidP="00447D1E">
            <w:pPr>
              <w:autoSpaceDE w:val="0"/>
              <w:autoSpaceDN w:val="0"/>
              <w:adjustRightInd w:val="0"/>
              <w:spacing w:line="240" w:lineRule="auto"/>
              <w:jc w:val="center"/>
              <w:rPr>
                <w:rFonts w:cs="Arial"/>
                <w:sz w:val="20"/>
                <w:szCs w:val="20"/>
              </w:rPr>
            </w:pPr>
            <w:r w:rsidRPr="00164626">
              <w:rPr>
                <w:rFonts w:cs="Arial"/>
                <w:sz w:val="20"/>
                <w:szCs w:val="20"/>
              </w:rPr>
              <w:t>InA6 =</w:t>
            </w:r>
            <w:r w:rsidR="00F0493E" w:rsidRPr="00164626">
              <w:rPr>
                <w:rFonts w:cs="Arial"/>
                <w:sz w:val="20"/>
                <w:szCs w:val="20"/>
              </w:rPr>
              <w:t xml:space="preserve"> </w:t>
            </w:r>
          </w:p>
          <w:p w14:paraId="2885C781" w14:textId="77777777" w:rsidR="00CA41C5" w:rsidRPr="00164626" w:rsidRDefault="00CA41C5" w:rsidP="00447D1E">
            <w:pPr>
              <w:autoSpaceDE w:val="0"/>
              <w:autoSpaceDN w:val="0"/>
              <w:adjustRightInd w:val="0"/>
              <w:spacing w:line="240" w:lineRule="auto"/>
              <w:jc w:val="center"/>
              <w:rPr>
                <w:rFonts w:cs="Arial"/>
                <w:sz w:val="20"/>
                <w:szCs w:val="20"/>
              </w:rPr>
            </w:pPr>
            <w:r w:rsidRPr="00164626">
              <w:rPr>
                <w:rFonts w:cs="Arial"/>
                <w:sz w:val="20"/>
                <w:szCs w:val="20"/>
              </w:rPr>
              <w:t>(QPCPB / QCP) X 100</w:t>
            </w:r>
          </w:p>
        </w:tc>
        <w:tc>
          <w:tcPr>
            <w:tcW w:w="1168" w:type="pct"/>
            <w:tcBorders>
              <w:top w:val="single" w:sz="4" w:space="0" w:color="auto"/>
              <w:left w:val="single" w:sz="4" w:space="0" w:color="auto"/>
              <w:bottom w:val="single" w:sz="4" w:space="0" w:color="auto"/>
              <w:right w:val="single" w:sz="4" w:space="0" w:color="auto"/>
            </w:tcBorders>
            <w:vAlign w:val="center"/>
          </w:tcPr>
          <w:p w14:paraId="2F436AB8" w14:textId="01D7811F" w:rsidR="00CA41C5" w:rsidRPr="00164626" w:rsidRDefault="00673610" w:rsidP="00447D1E">
            <w:pPr>
              <w:autoSpaceDE w:val="0"/>
              <w:autoSpaceDN w:val="0"/>
              <w:adjustRightInd w:val="0"/>
              <w:spacing w:line="240" w:lineRule="auto"/>
              <w:jc w:val="center"/>
              <w:rPr>
                <w:rFonts w:cs="Arial"/>
                <w:sz w:val="20"/>
                <w:szCs w:val="20"/>
              </w:rPr>
            </w:pPr>
            <w:r w:rsidRPr="00164626">
              <w:rPr>
                <w:rFonts w:cs="Arial"/>
                <w:sz w:val="20"/>
                <w:szCs w:val="20"/>
              </w:rPr>
              <w:t xml:space="preserve">QPCPB: </w:t>
            </w:r>
            <w:r w:rsidR="00CA41C5" w:rsidRPr="00164626">
              <w:rPr>
                <w:rFonts w:cs="Arial"/>
                <w:sz w:val="20"/>
                <w:szCs w:val="20"/>
              </w:rPr>
              <w:t xml:space="preserve"> Quantidade pesquisada com padrão bom</w:t>
            </w:r>
          </w:p>
          <w:p w14:paraId="6CF24511" w14:textId="66963590" w:rsidR="00CA41C5" w:rsidRPr="00164626" w:rsidRDefault="00673610" w:rsidP="00673610">
            <w:pPr>
              <w:autoSpaceDE w:val="0"/>
              <w:autoSpaceDN w:val="0"/>
              <w:adjustRightInd w:val="0"/>
              <w:spacing w:line="240" w:lineRule="auto"/>
              <w:jc w:val="center"/>
              <w:rPr>
                <w:rFonts w:cs="Arial"/>
                <w:sz w:val="20"/>
                <w:szCs w:val="20"/>
              </w:rPr>
            </w:pPr>
            <w:r w:rsidRPr="00164626">
              <w:rPr>
                <w:rFonts w:cs="Arial"/>
                <w:sz w:val="20"/>
                <w:szCs w:val="20"/>
              </w:rPr>
              <w:t xml:space="preserve">QCP: </w:t>
            </w:r>
            <w:r w:rsidR="00CA41C5" w:rsidRPr="00164626">
              <w:rPr>
                <w:rFonts w:cs="Arial"/>
                <w:sz w:val="20"/>
                <w:szCs w:val="20"/>
              </w:rPr>
              <w:t>Quantidade de consumidores pesquisada</w:t>
            </w:r>
          </w:p>
        </w:tc>
        <w:tc>
          <w:tcPr>
            <w:tcW w:w="670" w:type="pct"/>
            <w:tcBorders>
              <w:top w:val="single" w:sz="4" w:space="0" w:color="auto"/>
              <w:left w:val="single" w:sz="4" w:space="0" w:color="auto"/>
              <w:bottom w:val="single" w:sz="4" w:space="0" w:color="auto"/>
              <w:right w:val="single" w:sz="4" w:space="0" w:color="auto"/>
            </w:tcBorders>
            <w:vAlign w:val="center"/>
            <w:hideMark/>
          </w:tcPr>
          <w:p w14:paraId="25509390" w14:textId="77777777" w:rsidR="00CA41C5" w:rsidRPr="00164626" w:rsidRDefault="00CA41C5" w:rsidP="00447D1E">
            <w:pPr>
              <w:spacing w:line="240" w:lineRule="auto"/>
              <w:jc w:val="center"/>
              <w:rPr>
                <w:rFonts w:cs="Arial"/>
                <w:bCs/>
                <w:sz w:val="20"/>
                <w:szCs w:val="20"/>
              </w:rPr>
            </w:pPr>
            <w:r w:rsidRPr="00164626">
              <w:rPr>
                <w:rFonts w:cs="Arial"/>
                <w:bCs/>
                <w:sz w:val="20"/>
                <w:szCs w:val="20"/>
              </w:rPr>
              <w:t>Município/</w:t>
            </w:r>
          </w:p>
          <w:p w14:paraId="1F39D4DB" w14:textId="77777777" w:rsidR="00CA41C5" w:rsidRPr="00164626" w:rsidRDefault="00CA41C5" w:rsidP="00447D1E">
            <w:pPr>
              <w:pStyle w:val="Default"/>
              <w:jc w:val="center"/>
              <w:rPr>
                <w:rFonts w:ascii="Source Sans Pro" w:hAnsi="Source Sans Pro"/>
                <w:bCs/>
                <w:sz w:val="20"/>
                <w:szCs w:val="20"/>
              </w:rPr>
            </w:pPr>
            <w:r w:rsidRPr="00164626">
              <w:rPr>
                <w:rFonts w:ascii="Source Sans Pro" w:hAnsi="Source Sans Pro"/>
                <w:bCs/>
                <w:sz w:val="20"/>
                <w:szCs w:val="20"/>
              </w:rPr>
              <w:t xml:space="preserve">Associações de Abastecimento de Água </w:t>
            </w:r>
          </w:p>
        </w:tc>
      </w:tr>
      <w:tr w:rsidR="00CA41C5" w:rsidRPr="00164626" w14:paraId="5363557C" w14:textId="77777777" w:rsidTr="00C2454F">
        <w:trPr>
          <w:trHeight w:val="20"/>
          <w:jc w:val="center"/>
        </w:trPr>
        <w:tc>
          <w:tcPr>
            <w:tcW w:w="923" w:type="pct"/>
            <w:tcBorders>
              <w:top w:val="single" w:sz="4" w:space="0" w:color="auto"/>
              <w:left w:val="single" w:sz="4" w:space="0" w:color="auto"/>
              <w:bottom w:val="single" w:sz="4" w:space="0" w:color="auto"/>
              <w:right w:val="single" w:sz="4" w:space="0" w:color="auto"/>
            </w:tcBorders>
            <w:vAlign w:val="center"/>
            <w:hideMark/>
          </w:tcPr>
          <w:p w14:paraId="1E9A0BEF" w14:textId="04BD3AE2" w:rsidR="00CA41C5" w:rsidRPr="00164626" w:rsidRDefault="00CA41C5" w:rsidP="00447D1E">
            <w:pPr>
              <w:pStyle w:val="Default"/>
              <w:jc w:val="center"/>
              <w:rPr>
                <w:rFonts w:ascii="Source Sans Pro" w:hAnsi="Source Sans Pro"/>
                <w:sz w:val="20"/>
                <w:szCs w:val="20"/>
              </w:rPr>
            </w:pPr>
            <w:r w:rsidRPr="00164626">
              <w:rPr>
                <w:rFonts w:ascii="Source Sans Pro" w:hAnsi="Source Sans Pro"/>
                <w:sz w:val="20"/>
                <w:szCs w:val="20"/>
              </w:rPr>
              <w:t>InA7. Índice de extensão de rede de água por ligação</w:t>
            </w:r>
          </w:p>
        </w:tc>
        <w:tc>
          <w:tcPr>
            <w:tcW w:w="632" w:type="pct"/>
            <w:tcBorders>
              <w:top w:val="single" w:sz="4" w:space="0" w:color="auto"/>
              <w:left w:val="single" w:sz="4" w:space="0" w:color="auto"/>
              <w:bottom w:val="single" w:sz="4" w:space="0" w:color="auto"/>
              <w:right w:val="single" w:sz="4" w:space="0" w:color="auto"/>
            </w:tcBorders>
            <w:vAlign w:val="center"/>
            <w:hideMark/>
          </w:tcPr>
          <w:p w14:paraId="16C89C8E" w14:textId="6BF2F2FD" w:rsidR="00CA41C5" w:rsidRPr="00164626" w:rsidRDefault="00CA41C5" w:rsidP="00447D1E">
            <w:pPr>
              <w:pStyle w:val="Default"/>
              <w:jc w:val="center"/>
              <w:rPr>
                <w:rFonts w:ascii="Source Sans Pro" w:hAnsi="Source Sans Pro"/>
                <w:bCs/>
                <w:sz w:val="20"/>
                <w:szCs w:val="20"/>
              </w:rPr>
            </w:pPr>
            <w:r w:rsidRPr="00164626">
              <w:rPr>
                <w:rFonts w:ascii="Source Sans Pro" w:hAnsi="Source Sans Pro"/>
                <w:bCs/>
                <w:sz w:val="20"/>
                <w:szCs w:val="20"/>
              </w:rPr>
              <w:t xml:space="preserve">Avaliar </w:t>
            </w:r>
            <w:r w:rsidR="00C806A2" w:rsidRPr="00164626">
              <w:rPr>
                <w:rFonts w:ascii="Source Sans Pro" w:hAnsi="Source Sans Pro"/>
                <w:bCs/>
                <w:sz w:val="20"/>
                <w:szCs w:val="20"/>
              </w:rPr>
              <w:t xml:space="preserve">a </w:t>
            </w:r>
            <w:r w:rsidRPr="00164626">
              <w:rPr>
                <w:rFonts w:ascii="Source Sans Pro" w:hAnsi="Source Sans Pro"/>
                <w:bCs/>
                <w:sz w:val="20"/>
                <w:szCs w:val="20"/>
              </w:rPr>
              <w:t>extensão de rede por ligação</w:t>
            </w:r>
          </w:p>
        </w:tc>
        <w:tc>
          <w:tcPr>
            <w:tcW w:w="634" w:type="pct"/>
            <w:tcBorders>
              <w:top w:val="single" w:sz="4" w:space="0" w:color="auto"/>
              <w:left w:val="single" w:sz="4" w:space="0" w:color="auto"/>
              <w:bottom w:val="single" w:sz="4" w:space="0" w:color="auto"/>
              <w:right w:val="single" w:sz="4" w:space="0" w:color="auto"/>
            </w:tcBorders>
            <w:vAlign w:val="center"/>
            <w:hideMark/>
          </w:tcPr>
          <w:p w14:paraId="292AA710" w14:textId="77777777" w:rsidR="00CA41C5" w:rsidRPr="00164626" w:rsidRDefault="00CA41C5" w:rsidP="00447D1E">
            <w:pPr>
              <w:pStyle w:val="Default"/>
              <w:jc w:val="center"/>
              <w:rPr>
                <w:rFonts w:ascii="Source Sans Pro" w:hAnsi="Source Sans Pro"/>
                <w:bCs/>
                <w:sz w:val="20"/>
                <w:szCs w:val="20"/>
              </w:rPr>
            </w:pPr>
            <w:r w:rsidRPr="00164626">
              <w:rPr>
                <w:rFonts w:ascii="Source Sans Pro" w:hAnsi="Source Sans Pro"/>
                <w:bCs/>
                <w:sz w:val="20"/>
                <w:szCs w:val="20"/>
              </w:rPr>
              <w:t>Mensal</w:t>
            </w:r>
          </w:p>
        </w:tc>
        <w:tc>
          <w:tcPr>
            <w:tcW w:w="389" w:type="pct"/>
            <w:tcBorders>
              <w:top w:val="single" w:sz="4" w:space="0" w:color="auto"/>
              <w:left w:val="single" w:sz="4" w:space="0" w:color="auto"/>
              <w:bottom w:val="single" w:sz="4" w:space="0" w:color="auto"/>
              <w:right w:val="single" w:sz="4" w:space="0" w:color="auto"/>
            </w:tcBorders>
            <w:vAlign w:val="center"/>
            <w:hideMark/>
          </w:tcPr>
          <w:p w14:paraId="6457E27C" w14:textId="77777777" w:rsidR="00CA41C5" w:rsidRPr="00164626" w:rsidRDefault="00CA41C5" w:rsidP="00447D1E">
            <w:pPr>
              <w:pStyle w:val="Default"/>
              <w:jc w:val="center"/>
              <w:rPr>
                <w:rFonts w:ascii="Source Sans Pro" w:hAnsi="Source Sans Pro"/>
                <w:bCs/>
                <w:sz w:val="20"/>
                <w:szCs w:val="20"/>
              </w:rPr>
            </w:pPr>
            <w:r w:rsidRPr="00164626">
              <w:rPr>
                <w:rFonts w:ascii="Source Sans Pro" w:hAnsi="Source Sans Pro"/>
                <w:sz w:val="20"/>
                <w:szCs w:val="20"/>
              </w:rPr>
              <w:t>m/ligação</w:t>
            </w:r>
          </w:p>
        </w:tc>
        <w:tc>
          <w:tcPr>
            <w:tcW w:w="584" w:type="pct"/>
            <w:tcBorders>
              <w:top w:val="single" w:sz="4" w:space="0" w:color="auto"/>
              <w:left w:val="single" w:sz="4" w:space="0" w:color="auto"/>
              <w:bottom w:val="single" w:sz="4" w:space="0" w:color="auto"/>
              <w:right w:val="single" w:sz="4" w:space="0" w:color="auto"/>
            </w:tcBorders>
            <w:vAlign w:val="center"/>
            <w:hideMark/>
          </w:tcPr>
          <w:p w14:paraId="5B4A50DB" w14:textId="77777777" w:rsidR="00673610" w:rsidRPr="00164626" w:rsidRDefault="00CA41C5" w:rsidP="00447D1E">
            <w:pPr>
              <w:pStyle w:val="Default"/>
              <w:jc w:val="center"/>
              <w:rPr>
                <w:rFonts w:ascii="Source Sans Pro" w:hAnsi="Source Sans Pro"/>
                <w:bCs/>
                <w:sz w:val="20"/>
                <w:szCs w:val="20"/>
              </w:rPr>
            </w:pPr>
            <w:r w:rsidRPr="00164626">
              <w:rPr>
                <w:rFonts w:ascii="Source Sans Pro" w:hAnsi="Source Sans Pro"/>
                <w:bCs/>
                <w:sz w:val="20"/>
                <w:szCs w:val="20"/>
              </w:rPr>
              <w:t>InA7</w:t>
            </w:r>
            <w:r w:rsidR="00673610" w:rsidRPr="00164626">
              <w:rPr>
                <w:rFonts w:ascii="Source Sans Pro" w:hAnsi="Source Sans Pro"/>
                <w:bCs/>
                <w:sz w:val="20"/>
                <w:szCs w:val="20"/>
              </w:rPr>
              <w:t xml:space="preserve"> </w:t>
            </w:r>
            <w:r w:rsidRPr="00164626">
              <w:rPr>
                <w:rFonts w:ascii="Source Sans Pro" w:hAnsi="Source Sans Pro"/>
                <w:bCs/>
                <w:sz w:val="20"/>
                <w:szCs w:val="20"/>
              </w:rPr>
              <w:t>=</w:t>
            </w:r>
          </w:p>
          <w:p w14:paraId="1A988870" w14:textId="7C642AE3" w:rsidR="00CA41C5" w:rsidRPr="00164626" w:rsidRDefault="00CA41C5" w:rsidP="00447D1E">
            <w:pPr>
              <w:pStyle w:val="Default"/>
              <w:jc w:val="center"/>
              <w:rPr>
                <w:rFonts w:ascii="Source Sans Pro" w:hAnsi="Source Sans Pro"/>
                <w:bCs/>
                <w:sz w:val="20"/>
                <w:szCs w:val="20"/>
              </w:rPr>
            </w:pPr>
            <w:r w:rsidRPr="00164626">
              <w:rPr>
                <w:rFonts w:ascii="Source Sans Pro" w:hAnsi="Source Sans Pro"/>
                <w:bCs/>
                <w:sz w:val="20"/>
                <w:szCs w:val="20"/>
              </w:rPr>
              <w:t>(ETR</w:t>
            </w:r>
            <w:r w:rsidR="00673610" w:rsidRPr="00164626">
              <w:rPr>
                <w:rFonts w:ascii="Source Sans Pro" w:hAnsi="Source Sans Pro"/>
                <w:bCs/>
                <w:sz w:val="20"/>
                <w:szCs w:val="20"/>
              </w:rPr>
              <w:t xml:space="preserve"> </w:t>
            </w:r>
            <w:r w:rsidRPr="00164626">
              <w:rPr>
                <w:rFonts w:ascii="Source Sans Pro" w:hAnsi="Source Sans Pro"/>
                <w:bCs/>
                <w:sz w:val="20"/>
                <w:szCs w:val="20"/>
              </w:rPr>
              <w:t>/</w:t>
            </w:r>
            <w:r w:rsidR="00673610" w:rsidRPr="00164626">
              <w:rPr>
                <w:rFonts w:ascii="Source Sans Pro" w:hAnsi="Source Sans Pro"/>
                <w:bCs/>
                <w:sz w:val="20"/>
                <w:szCs w:val="20"/>
              </w:rPr>
              <w:t xml:space="preserve"> </w:t>
            </w:r>
            <w:r w:rsidRPr="00164626">
              <w:rPr>
                <w:rFonts w:ascii="Source Sans Pro" w:hAnsi="Source Sans Pro"/>
                <w:bCs/>
                <w:sz w:val="20"/>
                <w:szCs w:val="20"/>
              </w:rPr>
              <w:t>NLI)</w:t>
            </w:r>
          </w:p>
        </w:tc>
        <w:tc>
          <w:tcPr>
            <w:tcW w:w="1168" w:type="pct"/>
            <w:tcBorders>
              <w:top w:val="single" w:sz="4" w:space="0" w:color="auto"/>
              <w:left w:val="single" w:sz="4" w:space="0" w:color="auto"/>
              <w:bottom w:val="single" w:sz="4" w:space="0" w:color="auto"/>
              <w:right w:val="single" w:sz="4" w:space="0" w:color="auto"/>
            </w:tcBorders>
            <w:vAlign w:val="center"/>
          </w:tcPr>
          <w:p w14:paraId="68B6FEE9" w14:textId="542B08B7" w:rsidR="00CA41C5" w:rsidRPr="00164626" w:rsidRDefault="00673610" w:rsidP="00447D1E">
            <w:pPr>
              <w:pStyle w:val="Default"/>
              <w:jc w:val="center"/>
              <w:rPr>
                <w:rFonts w:ascii="Source Sans Pro" w:hAnsi="Source Sans Pro"/>
                <w:bCs/>
                <w:sz w:val="20"/>
                <w:szCs w:val="20"/>
              </w:rPr>
            </w:pPr>
            <w:r w:rsidRPr="00164626">
              <w:rPr>
                <w:rFonts w:ascii="Source Sans Pro" w:hAnsi="Source Sans Pro"/>
                <w:bCs/>
                <w:sz w:val="20"/>
                <w:szCs w:val="20"/>
              </w:rPr>
              <w:t>ETR:</w:t>
            </w:r>
            <w:r w:rsidR="00A95C3C" w:rsidRPr="00164626">
              <w:rPr>
                <w:rFonts w:ascii="Source Sans Pro" w:hAnsi="Source Sans Pro"/>
                <w:bCs/>
                <w:sz w:val="20"/>
                <w:szCs w:val="20"/>
              </w:rPr>
              <w:t xml:space="preserve"> Extensão t</w:t>
            </w:r>
            <w:r w:rsidR="00CA41C5" w:rsidRPr="00164626">
              <w:rPr>
                <w:rFonts w:ascii="Source Sans Pro" w:hAnsi="Source Sans Pro"/>
                <w:bCs/>
                <w:sz w:val="20"/>
                <w:szCs w:val="20"/>
              </w:rPr>
              <w:t>otal da rede (m)</w:t>
            </w:r>
          </w:p>
          <w:p w14:paraId="69685ED1" w14:textId="5A9773D1" w:rsidR="00CA41C5" w:rsidRPr="00164626" w:rsidRDefault="00673610" w:rsidP="00673610">
            <w:pPr>
              <w:pStyle w:val="Default"/>
              <w:jc w:val="center"/>
              <w:rPr>
                <w:rFonts w:ascii="Source Sans Pro" w:hAnsi="Source Sans Pro"/>
                <w:bCs/>
                <w:sz w:val="20"/>
                <w:szCs w:val="20"/>
              </w:rPr>
            </w:pPr>
            <w:r w:rsidRPr="00164626">
              <w:rPr>
                <w:rFonts w:ascii="Source Sans Pro" w:hAnsi="Source Sans Pro"/>
                <w:bCs/>
                <w:sz w:val="20"/>
                <w:szCs w:val="20"/>
              </w:rPr>
              <w:t xml:space="preserve">NLI: </w:t>
            </w:r>
            <w:r w:rsidR="00CA41C5" w:rsidRPr="00164626">
              <w:rPr>
                <w:rFonts w:ascii="Source Sans Pro" w:hAnsi="Source Sans Pro"/>
                <w:bCs/>
                <w:sz w:val="20"/>
                <w:szCs w:val="20"/>
              </w:rPr>
              <w:t>Número de ligações</w:t>
            </w:r>
          </w:p>
        </w:tc>
        <w:tc>
          <w:tcPr>
            <w:tcW w:w="670" w:type="pct"/>
            <w:tcBorders>
              <w:top w:val="single" w:sz="4" w:space="0" w:color="auto"/>
              <w:left w:val="single" w:sz="4" w:space="0" w:color="auto"/>
              <w:bottom w:val="single" w:sz="4" w:space="0" w:color="auto"/>
              <w:right w:val="single" w:sz="4" w:space="0" w:color="auto"/>
            </w:tcBorders>
            <w:vAlign w:val="center"/>
            <w:hideMark/>
          </w:tcPr>
          <w:p w14:paraId="640A58CE" w14:textId="77777777" w:rsidR="00CA41C5" w:rsidRPr="00164626" w:rsidRDefault="00CA41C5" w:rsidP="00447D1E">
            <w:pPr>
              <w:spacing w:line="240" w:lineRule="auto"/>
              <w:jc w:val="center"/>
              <w:rPr>
                <w:rFonts w:cs="Arial"/>
                <w:bCs/>
                <w:sz w:val="20"/>
                <w:szCs w:val="20"/>
              </w:rPr>
            </w:pPr>
            <w:r w:rsidRPr="00164626">
              <w:rPr>
                <w:rFonts w:cs="Arial"/>
                <w:bCs/>
                <w:sz w:val="20"/>
                <w:szCs w:val="20"/>
              </w:rPr>
              <w:t>Município/</w:t>
            </w:r>
          </w:p>
          <w:p w14:paraId="7BFDD1B7" w14:textId="77777777" w:rsidR="00CA41C5" w:rsidRPr="00164626" w:rsidRDefault="00CA41C5" w:rsidP="00447D1E">
            <w:pPr>
              <w:pStyle w:val="Default"/>
              <w:jc w:val="center"/>
              <w:rPr>
                <w:rFonts w:ascii="Source Sans Pro" w:hAnsi="Source Sans Pro"/>
                <w:bCs/>
                <w:sz w:val="20"/>
                <w:szCs w:val="20"/>
              </w:rPr>
            </w:pPr>
            <w:r w:rsidRPr="00164626">
              <w:rPr>
                <w:rFonts w:ascii="Source Sans Pro" w:hAnsi="Source Sans Pro"/>
                <w:bCs/>
                <w:sz w:val="20"/>
                <w:szCs w:val="20"/>
              </w:rPr>
              <w:t>Associações de Abastecimento de Água</w:t>
            </w:r>
          </w:p>
        </w:tc>
      </w:tr>
      <w:tr w:rsidR="00C806A2" w:rsidRPr="00164626" w14:paraId="50D9F6A9" w14:textId="77777777" w:rsidTr="00C2454F">
        <w:trPr>
          <w:trHeight w:val="20"/>
          <w:jc w:val="center"/>
        </w:trPr>
        <w:tc>
          <w:tcPr>
            <w:tcW w:w="923" w:type="pct"/>
            <w:tcBorders>
              <w:top w:val="single" w:sz="4" w:space="0" w:color="auto"/>
              <w:left w:val="single" w:sz="4" w:space="0" w:color="auto"/>
              <w:bottom w:val="single" w:sz="4" w:space="0" w:color="auto"/>
              <w:right w:val="single" w:sz="4" w:space="0" w:color="auto"/>
            </w:tcBorders>
            <w:vAlign w:val="center"/>
          </w:tcPr>
          <w:p w14:paraId="0104C05E" w14:textId="593F497C" w:rsidR="00C806A2" w:rsidRPr="00164626" w:rsidRDefault="00C806A2" w:rsidP="00C806A2">
            <w:pPr>
              <w:pStyle w:val="Default"/>
              <w:jc w:val="center"/>
              <w:rPr>
                <w:rFonts w:ascii="Source Sans Pro" w:hAnsi="Source Sans Pro"/>
                <w:sz w:val="20"/>
                <w:szCs w:val="20"/>
              </w:rPr>
            </w:pPr>
            <w:r w:rsidRPr="00164626">
              <w:rPr>
                <w:rFonts w:ascii="Source Sans Pro" w:hAnsi="Source Sans Pro"/>
                <w:sz w:val="20"/>
                <w:szCs w:val="20"/>
              </w:rPr>
              <w:t>InA8. Índice de Proteção Sanitária</w:t>
            </w:r>
          </w:p>
        </w:tc>
        <w:tc>
          <w:tcPr>
            <w:tcW w:w="632" w:type="pct"/>
            <w:tcBorders>
              <w:top w:val="single" w:sz="4" w:space="0" w:color="auto"/>
              <w:left w:val="single" w:sz="4" w:space="0" w:color="auto"/>
              <w:bottom w:val="single" w:sz="4" w:space="0" w:color="auto"/>
              <w:right w:val="single" w:sz="4" w:space="0" w:color="auto"/>
            </w:tcBorders>
            <w:vAlign w:val="center"/>
          </w:tcPr>
          <w:p w14:paraId="2E547B3D" w14:textId="5E5E4CB4" w:rsidR="00C806A2" w:rsidRPr="00164626" w:rsidRDefault="00C806A2" w:rsidP="00C806A2">
            <w:pPr>
              <w:pStyle w:val="Default"/>
              <w:jc w:val="center"/>
              <w:rPr>
                <w:rFonts w:ascii="Source Sans Pro" w:hAnsi="Source Sans Pro"/>
                <w:bCs/>
                <w:sz w:val="20"/>
                <w:szCs w:val="20"/>
              </w:rPr>
            </w:pPr>
            <w:r w:rsidRPr="00164626">
              <w:rPr>
                <w:rFonts w:ascii="Source Sans Pro" w:hAnsi="Source Sans Pro"/>
                <w:bCs/>
                <w:sz w:val="20"/>
                <w:szCs w:val="20"/>
              </w:rPr>
              <w:t>Avaliar o percentual (%) de Poços tubulares com proteção sanitária</w:t>
            </w:r>
          </w:p>
        </w:tc>
        <w:tc>
          <w:tcPr>
            <w:tcW w:w="634" w:type="pct"/>
            <w:tcBorders>
              <w:top w:val="single" w:sz="4" w:space="0" w:color="auto"/>
              <w:left w:val="single" w:sz="4" w:space="0" w:color="auto"/>
              <w:bottom w:val="single" w:sz="4" w:space="0" w:color="auto"/>
              <w:right w:val="single" w:sz="4" w:space="0" w:color="auto"/>
            </w:tcBorders>
            <w:vAlign w:val="center"/>
          </w:tcPr>
          <w:p w14:paraId="7A08A9A0" w14:textId="62B1809C" w:rsidR="00C806A2" w:rsidRPr="00164626" w:rsidRDefault="00C806A2" w:rsidP="00C806A2">
            <w:pPr>
              <w:pStyle w:val="Default"/>
              <w:jc w:val="center"/>
              <w:rPr>
                <w:rFonts w:ascii="Source Sans Pro" w:hAnsi="Source Sans Pro"/>
                <w:bCs/>
                <w:sz w:val="20"/>
                <w:szCs w:val="20"/>
              </w:rPr>
            </w:pPr>
            <w:r w:rsidRPr="00164626">
              <w:rPr>
                <w:rFonts w:ascii="Source Sans Pro" w:hAnsi="Source Sans Pro"/>
                <w:bCs/>
                <w:sz w:val="20"/>
                <w:szCs w:val="20"/>
              </w:rPr>
              <w:t>Anual</w:t>
            </w:r>
          </w:p>
        </w:tc>
        <w:tc>
          <w:tcPr>
            <w:tcW w:w="389" w:type="pct"/>
            <w:tcBorders>
              <w:top w:val="single" w:sz="4" w:space="0" w:color="auto"/>
              <w:left w:val="single" w:sz="4" w:space="0" w:color="auto"/>
              <w:bottom w:val="single" w:sz="4" w:space="0" w:color="auto"/>
              <w:right w:val="single" w:sz="4" w:space="0" w:color="auto"/>
            </w:tcBorders>
            <w:vAlign w:val="center"/>
          </w:tcPr>
          <w:p w14:paraId="39605BFE" w14:textId="4E9FDE1A" w:rsidR="00C806A2" w:rsidRPr="00164626" w:rsidRDefault="00C806A2" w:rsidP="00C806A2">
            <w:pPr>
              <w:pStyle w:val="Default"/>
              <w:jc w:val="center"/>
              <w:rPr>
                <w:rFonts w:ascii="Source Sans Pro" w:hAnsi="Source Sans Pro"/>
                <w:sz w:val="20"/>
                <w:szCs w:val="20"/>
              </w:rPr>
            </w:pPr>
            <w:r w:rsidRPr="00164626">
              <w:rPr>
                <w:rFonts w:ascii="Source Sans Pro" w:hAnsi="Source Sans Pro"/>
                <w:sz w:val="20"/>
                <w:szCs w:val="20"/>
              </w:rPr>
              <w:t>%</w:t>
            </w:r>
          </w:p>
        </w:tc>
        <w:tc>
          <w:tcPr>
            <w:tcW w:w="584" w:type="pct"/>
            <w:tcBorders>
              <w:top w:val="single" w:sz="4" w:space="0" w:color="auto"/>
              <w:left w:val="single" w:sz="4" w:space="0" w:color="auto"/>
              <w:bottom w:val="single" w:sz="4" w:space="0" w:color="auto"/>
              <w:right w:val="single" w:sz="4" w:space="0" w:color="auto"/>
            </w:tcBorders>
            <w:vAlign w:val="center"/>
          </w:tcPr>
          <w:p w14:paraId="661867D4" w14:textId="77777777" w:rsidR="00C806A2" w:rsidRPr="00164626" w:rsidRDefault="00C806A2" w:rsidP="00C806A2">
            <w:pPr>
              <w:pStyle w:val="Default"/>
              <w:jc w:val="center"/>
              <w:rPr>
                <w:rFonts w:ascii="Source Sans Pro" w:hAnsi="Source Sans Pro"/>
                <w:bCs/>
                <w:sz w:val="20"/>
                <w:szCs w:val="20"/>
              </w:rPr>
            </w:pPr>
            <w:r w:rsidRPr="00164626">
              <w:rPr>
                <w:rFonts w:ascii="Source Sans Pro" w:hAnsi="Source Sans Pro"/>
                <w:bCs/>
                <w:sz w:val="20"/>
                <w:szCs w:val="20"/>
              </w:rPr>
              <w:t>InA8 =</w:t>
            </w:r>
          </w:p>
          <w:p w14:paraId="40B6010E" w14:textId="1A74D112" w:rsidR="00C806A2" w:rsidRPr="00164626" w:rsidRDefault="00C806A2" w:rsidP="00C806A2">
            <w:pPr>
              <w:pStyle w:val="Default"/>
              <w:jc w:val="center"/>
              <w:rPr>
                <w:rFonts w:ascii="Source Sans Pro" w:hAnsi="Source Sans Pro"/>
                <w:bCs/>
                <w:sz w:val="20"/>
                <w:szCs w:val="20"/>
              </w:rPr>
            </w:pPr>
            <w:r w:rsidRPr="00164626">
              <w:rPr>
                <w:rFonts w:ascii="Source Sans Pro" w:hAnsi="Source Sans Pro"/>
                <w:bCs/>
                <w:sz w:val="20"/>
                <w:szCs w:val="20"/>
              </w:rPr>
              <w:t>(NPTPS X 100) / NTPT</w:t>
            </w:r>
          </w:p>
        </w:tc>
        <w:tc>
          <w:tcPr>
            <w:tcW w:w="1168" w:type="pct"/>
            <w:tcBorders>
              <w:top w:val="single" w:sz="4" w:space="0" w:color="auto"/>
              <w:left w:val="single" w:sz="4" w:space="0" w:color="auto"/>
              <w:bottom w:val="single" w:sz="4" w:space="0" w:color="auto"/>
              <w:right w:val="single" w:sz="4" w:space="0" w:color="auto"/>
            </w:tcBorders>
            <w:vAlign w:val="center"/>
          </w:tcPr>
          <w:p w14:paraId="2594087A" w14:textId="2DF6794C" w:rsidR="00C806A2" w:rsidRPr="00164626" w:rsidRDefault="00C806A2" w:rsidP="00C806A2">
            <w:pPr>
              <w:pStyle w:val="Default"/>
              <w:jc w:val="center"/>
              <w:rPr>
                <w:rFonts w:ascii="Source Sans Pro" w:hAnsi="Source Sans Pro"/>
                <w:bCs/>
                <w:sz w:val="20"/>
                <w:szCs w:val="20"/>
              </w:rPr>
            </w:pPr>
            <w:r w:rsidRPr="00164626">
              <w:rPr>
                <w:rFonts w:ascii="Source Sans Pro" w:hAnsi="Source Sans Pro"/>
                <w:bCs/>
                <w:sz w:val="20"/>
                <w:szCs w:val="20"/>
              </w:rPr>
              <w:t>NPTPS: Número de poços tubulares com proteção sanitária</w:t>
            </w:r>
          </w:p>
          <w:p w14:paraId="21535180" w14:textId="5AB537CF" w:rsidR="00C806A2" w:rsidRPr="00164626" w:rsidRDefault="00C806A2" w:rsidP="00C806A2">
            <w:pPr>
              <w:pStyle w:val="Default"/>
              <w:jc w:val="center"/>
              <w:rPr>
                <w:rFonts w:ascii="Source Sans Pro" w:hAnsi="Source Sans Pro"/>
                <w:bCs/>
                <w:sz w:val="20"/>
                <w:szCs w:val="20"/>
              </w:rPr>
            </w:pPr>
            <w:r w:rsidRPr="00164626">
              <w:rPr>
                <w:rFonts w:ascii="Source Sans Pro" w:hAnsi="Source Sans Pro"/>
                <w:bCs/>
                <w:sz w:val="20"/>
                <w:szCs w:val="20"/>
              </w:rPr>
              <w:t>NTPT: Número total de poços tubulares profundos</w:t>
            </w:r>
          </w:p>
        </w:tc>
        <w:tc>
          <w:tcPr>
            <w:tcW w:w="670" w:type="pct"/>
            <w:tcBorders>
              <w:top w:val="single" w:sz="4" w:space="0" w:color="auto"/>
              <w:left w:val="single" w:sz="4" w:space="0" w:color="auto"/>
              <w:bottom w:val="single" w:sz="4" w:space="0" w:color="auto"/>
              <w:right w:val="single" w:sz="4" w:space="0" w:color="auto"/>
            </w:tcBorders>
            <w:vAlign w:val="center"/>
          </w:tcPr>
          <w:p w14:paraId="51FBF8D7" w14:textId="0AEF814C" w:rsidR="00C806A2" w:rsidRPr="00164626" w:rsidRDefault="00C806A2" w:rsidP="00C806A2">
            <w:pPr>
              <w:spacing w:line="240" w:lineRule="auto"/>
              <w:jc w:val="center"/>
              <w:rPr>
                <w:rFonts w:cs="Arial"/>
                <w:bCs/>
                <w:sz w:val="20"/>
                <w:szCs w:val="20"/>
              </w:rPr>
            </w:pPr>
            <w:r w:rsidRPr="00164626">
              <w:rPr>
                <w:rFonts w:cs="Arial"/>
                <w:bCs/>
                <w:sz w:val="20"/>
                <w:szCs w:val="20"/>
              </w:rPr>
              <w:t>Município/</w:t>
            </w:r>
          </w:p>
          <w:p w14:paraId="146A660E" w14:textId="14167043" w:rsidR="00C806A2" w:rsidRPr="00164626" w:rsidRDefault="00C806A2" w:rsidP="00C806A2">
            <w:pPr>
              <w:spacing w:line="240" w:lineRule="auto"/>
              <w:jc w:val="center"/>
              <w:rPr>
                <w:rFonts w:cs="Arial"/>
                <w:bCs/>
                <w:sz w:val="20"/>
                <w:szCs w:val="20"/>
              </w:rPr>
            </w:pPr>
            <w:r w:rsidRPr="00164626">
              <w:rPr>
                <w:rFonts w:cs="Arial"/>
                <w:bCs/>
                <w:sz w:val="20"/>
                <w:szCs w:val="20"/>
              </w:rPr>
              <w:t>Associações de Abastecimento de Água</w:t>
            </w:r>
          </w:p>
        </w:tc>
      </w:tr>
      <w:tr w:rsidR="008F4081" w:rsidRPr="00164626" w14:paraId="6A46E5F7" w14:textId="77777777" w:rsidTr="00C2454F">
        <w:trPr>
          <w:trHeight w:val="20"/>
          <w:jc w:val="center"/>
        </w:trPr>
        <w:tc>
          <w:tcPr>
            <w:tcW w:w="923" w:type="pct"/>
            <w:tcBorders>
              <w:top w:val="single" w:sz="4" w:space="0" w:color="auto"/>
              <w:left w:val="single" w:sz="4" w:space="0" w:color="auto"/>
              <w:bottom w:val="single" w:sz="4" w:space="0" w:color="auto"/>
              <w:right w:val="single" w:sz="4" w:space="0" w:color="auto"/>
            </w:tcBorders>
            <w:vAlign w:val="center"/>
          </w:tcPr>
          <w:p w14:paraId="4B46E385" w14:textId="1AFC7007" w:rsidR="008F4081" w:rsidRPr="00164626" w:rsidRDefault="009E2CA4" w:rsidP="008F4081">
            <w:pPr>
              <w:pStyle w:val="Default"/>
              <w:jc w:val="center"/>
              <w:rPr>
                <w:rFonts w:ascii="Source Sans Pro" w:hAnsi="Source Sans Pro"/>
                <w:sz w:val="20"/>
                <w:szCs w:val="20"/>
              </w:rPr>
            </w:pPr>
            <w:r w:rsidRPr="00164626">
              <w:rPr>
                <w:rFonts w:ascii="Source Sans Pro" w:hAnsi="Source Sans Pro"/>
                <w:sz w:val="20"/>
                <w:szCs w:val="20"/>
              </w:rPr>
              <w:t xml:space="preserve">InA9. </w:t>
            </w:r>
            <w:r w:rsidR="008F4081" w:rsidRPr="00164626">
              <w:rPr>
                <w:rFonts w:ascii="Source Sans Pro" w:hAnsi="Source Sans Pro"/>
                <w:sz w:val="20"/>
                <w:szCs w:val="20"/>
              </w:rPr>
              <w:t>Índice de cercamento nos sistemas/soluções de abastecimento de água</w:t>
            </w:r>
          </w:p>
        </w:tc>
        <w:tc>
          <w:tcPr>
            <w:tcW w:w="632" w:type="pct"/>
            <w:tcBorders>
              <w:top w:val="single" w:sz="4" w:space="0" w:color="auto"/>
              <w:left w:val="single" w:sz="4" w:space="0" w:color="auto"/>
              <w:bottom w:val="single" w:sz="4" w:space="0" w:color="auto"/>
              <w:right w:val="single" w:sz="4" w:space="0" w:color="auto"/>
            </w:tcBorders>
            <w:vAlign w:val="center"/>
          </w:tcPr>
          <w:p w14:paraId="799346DF" w14:textId="04674E0F" w:rsidR="008F4081" w:rsidRPr="00164626" w:rsidRDefault="008F4081" w:rsidP="008F4081">
            <w:pPr>
              <w:pStyle w:val="Default"/>
              <w:jc w:val="center"/>
              <w:rPr>
                <w:rFonts w:ascii="Source Sans Pro" w:hAnsi="Source Sans Pro"/>
                <w:bCs/>
                <w:sz w:val="20"/>
                <w:szCs w:val="20"/>
              </w:rPr>
            </w:pPr>
            <w:r w:rsidRPr="00164626">
              <w:rPr>
                <w:rFonts w:ascii="Source Sans Pro" w:hAnsi="Source Sans Pro"/>
                <w:bCs/>
                <w:sz w:val="20"/>
                <w:szCs w:val="20"/>
              </w:rPr>
              <w:t>Avaliar o percentual (%) de sistemas/soluções com cercamento</w:t>
            </w:r>
          </w:p>
        </w:tc>
        <w:tc>
          <w:tcPr>
            <w:tcW w:w="634" w:type="pct"/>
            <w:tcBorders>
              <w:top w:val="single" w:sz="4" w:space="0" w:color="auto"/>
              <w:left w:val="single" w:sz="4" w:space="0" w:color="auto"/>
              <w:bottom w:val="single" w:sz="4" w:space="0" w:color="auto"/>
              <w:right w:val="single" w:sz="4" w:space="0" w:color="auto"/>
            </w:tcBorders>
            <w:vAlign w:val="center"/>
          </w:tcPr>
          <w:p w14:paraId="2212C5E2" w14:textId="0A2A56F1" w:rsidR="008F4081" w:rsidRPr="00164626" w:rsidRDefault="008F4081" w:rsidP="008F4081">
            <w:pPr>
              <w:pStyle w:val="Default"/>
              <w:jc w:val="center"/>
              <w:rPr>
                <w:rFonts w:ascii="Source Sans Pro" w:hAnsi="Source Sans Pro"/>
                <w:bCs/>
                <w:sz w:val="20"/>
                <w:szCs w:val="20"/>
              </w:rPr>
            </w:pPr>
            <w:r w:rsidRPr="00164626">
              <w:rPr>
                <w:rFonts w:ascii="Source Sans Pro" w:hAnsi="Source Sans Pro"/>
                <w:bCs/>
                <w:sz w:val="20"/>
                <w:szCs w:val="20"/>
              </w:rPr>
              <w:t>Anual</w:t>
            </w:r>
          </w:p>
        </w:tc>
        <w:tc>
          <w:tcPr>
            <w:tcW w:w="389" w:type="pct"/>
            <w:tcBorders>
              <w:top w:val="single" w:sz="4" w:space="0" w:color="auto"/>
              <w:left w:val="single" w:sz="4" w:space="0" w:color="auto"/>
              <w:bottom w:val="single" w:sz="4" w:space="0" w:color="auto"/>
              <w:right w:val="single" w:sz="4" w:space="0" w:color="auto"/>
            </w:tcBorders>
            <w:vAlign w:val="center"/>
          </w:tcPr>
          <w:p w14:paraId="453E4618" w14:textId="15560597" w:rsidR="008F4081" w:rsidRPr="00164626" w:rsidRDefault="008F4081" w:rsidP="008F4081">
            <w:pPr>
              <w:pStyle w:val="Default"/>
              <w:jc w:val="center"/>
              <w:rPr>
                <w:rFonts w:ascii="Source Sans Pro" w:hAnsi="Source Sans Pro"/>
                <w:sz w:val="20"/>
                <w:szCs w:val="20"/>
              </w:rPr>
            </w:pPr>
            <w:r w:rsidRPr="00164626">
              <w:rPr>
                <w:rFonts w:ascii="Source Sans Pro" w:hAnsi="Source Sans Pro"/>
                <w:sz w:val="20"/>
                <w:szCs w:val="20"/>
              </w:rPr>
              <w:t>%</w:t>
            </w:r>
          </w:p>
        </w:tc>
        <w:tc>
          <w:tcPr>
            <w:tcW w:w="584" w:type="pct"/>
            <w:tcBorders>
              <w:top w:val="single" w:sz="4" w:space="0" w:color="auto"/>
              <w:left w:val="single" w:sz="4" w:space="0" w:color="auto"/>
              <w:bottom w:val="single" w:sz="4" w:space="0" w:color="auto"/>
              <w:right w:val="single" w:sz="4" w:space="0" w:color="auto"/>
            </w:tcBorders>
            <w:vAlign w:val="center"/>
          </w:tcPr>
          <w:p w14:paraId="20212183" w14:textId="77777777" w:rsidR="008F4081" w:rsidRPr="00164626" w:rsidRDefault="008F4081" w:rsidP="008F4081">
            <w:pPr>
              <w:pStyle w:val="Default"/>
              <w:jc w:val="center"/>
              <w:rPr>
                <w:rFonts w:ascii="Source Sans Pro" w:hAnsi="Source Sans Pro"/>
                <w:bCs/>
                <w:sz w:val="20"/>
                <w:szCs w:val="20"/>
              </w:rPr>
            </w:pPr>
            <w:r w:rsidRPr="00164626">
              <w:rPr>
                <w:rFonts w:ascii="Source Sans Pro" w:hAnsi="Source Sans Pro"/>
                <w:bCs/>
                <w:sz w:val="20"/>
                <w:szCs w:val="20"/>
              </w:rPr>
              <w:t>InA9 =</w:t>
            </w:r>
          </w:p>
          <w:p w14:paraId="0113DC24" w14:textId="47A6E5EC" w:rsidR="008F4081" w:rsidRPr="00164626" w:rsidRDefault="008F4081" w:rsidP="008F4081">
            <w:pPr>
              <w:pStyle w:val="Default"/>
              <w:jc w:val="center"/>
              <w:rPr>
                <w:rFonts w:ascii="Source Sans Pro" w:hAnsi="Source Sans Pro"/>
                <w:bCs/>
                <w:sz w:val="20"/>
                <w:szCs w:val="20"/>
              </w:rPr>
            </w:pPr>
            <w:r w:rsidRPr="00164626">
              <w:rPr>
                <w:rFonts w:ascii="Source Sans Pro" w:hAnsi="Source Sans Pro"/>
                <w:bCs/>
                <w:sz w:val="20"/>
                <w:szCs w:val="20"/>
              </w:rPr>
              <w:t>(NSSC</w:t>
            </w:r>
            <w:r w:rsidR="009E2CA4" w:rsidRPr="00164626">
              <w:rPr>
                <w:rFonts w:ascii="Source Sans Pro" w:hAnsi="Source Sans Pro"/>
                <w:bCs/>
                <w:sz w:val="20"/>
                <w:szCs w:val="20"/>
              </w:rPr>
              <w:t xml:space="preserve"> </w:t>
            </w:r>
            <w:r w:rsidRPr="00164626">
              <w:rPr>
                <w:rFonts w:ascii="Source Sans Pro" w:hAnsi="Source Sans Pro"/>
                <w:bCs/>
                <w:sz w:val="20"/>
                <w:szCs w:val="20"/>
              </w:rPr>
              <w:t>/ NTSS) X 100</w:t>
            </w:r>
          </w:p>
        </w:tc>
        <w:tc>
          <w:tcPr>
            <w:tcW w:w="1168" w:type="pct"/>
            <w:tcBorders>
              <w:top w:val="single" w:sz="4" w:space="0" w:color="auto"/>
              <w:left w:val="single" w:sz="4" w:space="0" w:color="auto"/>
              <w:bottom w:val="single" w:sz="4" w:space="0" w:color="auto"/>
              <w:right w:val="single" w:sz="4" w:space="0" w:color="auto"/>
            </w:tcBorders>
            <w:vAlign w:val="center"/>
          </w:tcPr>
          <w:p w14:paraId="13CE8531" w14:textId="3CE7B6FF" w:rsidR="008F4081" w:rsidRPr="00164626" w:rsidRDefault="009E2CA4" w:rsidP="008F4081">
            <w:pPr>
              <w:pStyle w:val="Default"/>
              <w:jc w:val="center"/>
              <w:rPr>
                <w:rFonts w:ascii="Source Sans Pro" w:hAnsi="Source Sans Pro"/>
                <w:bCs/>
                <w:sz w:val="20"/>
                <w:szCs w:val="20"/>
              </w:rPr>
            </w:pPr>
            <w:r w:rsidRPr="00164626">
              <w:rPr>
                <w:rFonts w:ascii="Source Sans Pro" w:hAnsi="Source Sans Pro"/>
                <w:bCs/>
                <w:sz w:val="20"/>
                <w:szCs w:val="20"/>
              </w:rPr>
              <w:t>NSSC:</w:t>
            </w:r>
            <w:r w:rsidR="008F4081" w:rsidRPr="00164626">
              <w:rPr>
                <w:rFonts w:ascii="Source Sans Pro" w:hAnsi="Source Sans Pro"/>
                <w:bCs/>
                <w:sz w:val="20"/>
                <w:szCs w:val="20"/>
              </w:rPr>
              <w:t xml:space="preserve"> Número de sistemas/soluções com cercamento</w:t>
            </w:r>
          </w:p>
          <w:p w14:paraId="71F10740" w14:textId="243AD22B" w:rsidR="008F4081" w:rsidRPr="00164626" w:rsidRDefault="009E2CA4" w:rsidP="009E2CA4">
            <w:pPr>
              <w:pStyle w:val="Default"/>
              <w:jc w:val="center"/>
              <w:rPr>
                <w:rFonts w:ascii="Source Sans Pro" w:hAnsi="Source Sans Pro"/>
                <w:bCs/>
                <w:sz w:val="20"/>
                <w:szCs w:val="20"/>
              </w:rPr>
            </w:pPr>
            <w:r w:rsidRPr="00164626">
              <w:rPr>
                <w:rFonts w:ascii="Source Sans Pro" w:hAnsi="Source Sans Pro"/>
                <w:bCs/>
                <w:sz w:val="20"/>
                <w:szCs w:val="20"/>
              </w:rPr>
              <w:t>NTSS:</w:t>
            </w:r>
            <w:r w:rsidR="008F4081" w:rsidRPr="00164626">
              <w:rPr>
                <w:rFonts w:ascii="Source Sans Pro" w:hAnsi="Source Sans Pro"/>
                <w:bCs/>
                <w:sz w:val="20"/>
                <w:szCs w:val="20"/>
              </w:rPr>
              <w:t xml:space="preserve"> Número total de sistemas/soluções do município</w:t>
            </w:r>
          </w:p>
        </w:tc>
        <w:tc>
          <w:tcPr>
            <w:tcW w:w="670" w:type="pct"/>
            <w:tcBorders>
              <w:top w:val="single" w:sz="4" w:space="0" w:color="auto"/>
              <w:left w:val="single" w:sz="4" w:space="0" w:color="auto"/>
              <w:bottom w:val="single" w:sz="4" w:space="0" w:color="auto"/>
              <w:right w:val="single" w:sz="4" w:space="0" w:color="auto"/>
            </w:tcBorders>
            <w:vAlign w:val="center"/>
          </w:tcPr>
          <w:p w14:paraId="2C7E1446" w14:textId="2381AB0C" w:rsidR="008F4081" w:rsidRPr="00164626" w:rsidRDefault="008F4081" w:rsidP="008F4081">
            <w:pPr>
              <w:spacing w:line="240" w:lineRule="auto"/>
              <w:jc w:val="center"/>
              <w:rPr>
                <w:rFonts w:cs="Arial"/>
                <w:bCs/>
                <w:sz w:val="20"/>
                <w:szCs w:val="20"/>
              </w:rPr>
            </w:pPr>
            <w:r w:rsidRPr="00164626">
              <w:rPr>
                <w:rFonts w:cs="Arial"/>
                <w:bCs/>
                <w:sz w:val="20"/>
                <w:szCs w:val="20"/>
              </w:rPr>
              <w:t>Município/</w:t>
            </w:r>
          </w:p>
          <w:p w14:paraId="46B0089A" w14:textId="408BA0DC" w:rsidR="008F4081" w:rsidRPr="00164626" w:rsidRDefault="008F4081" w:rsidP="009E2CA4">
            <w:pPr>
              <w:spacing w:line="240" w:lineRule="auto"/>
              <w:jc w:val="center"/>
              <w:rPr>
                <w:rFonts w:cs="Arial"/>
                <w:bCs/>
                <w:sz w:val="20"/>
                <w:szCs w:val="20"/>
              </w:rPr>
            </w:pPr>
            <w:r w:rsidRPr="00164626">
              <w:rPr>
                <w:rFonts w:cs="Arial"/>
                <w:bCs/>
                <w:sz w:val="20"/>
                <w:szCs w:val="20"/>
              </w:rPr>
              <w:t>Associações de Abastecimento de Água</w:t>
            </w:r>
          </w:p>
        </w:tc>
      </w:tr>
      <w:tr w:rsidR="009E2CA4" w:rsidRPr="00164626" w14:paraId="34273D34" w14:textId="77777777" w:rsidTr="00C2454F">
        <w:trPr>
          <w:trHeight w:val="20"/>
          <w:jc w:val="center"/>
        </w:trPr>
        <w:tc>
          <w:tcPr>
            <w:tcW w:w="923" w:type="pct"/>
            <w:tcBorders>
              <w:top w:val="single" w:sz="4" w:space="0" w:color="auto"/>
              <w:left w:val="single" w:sz="4" w:space="0" w:color="auto"/>
              <w:bottom w:val="single" w:sz="4" w:space="0" w:color="auto"/>
              <w:right w:val="single" w:sz="4" w:space="0" w:color="auto"/>
            </w:tcBorders>
            <w:vAlign w:val="center"/>
          </w:tcPr>
          <w:p w14:paraId="07BF129E" w14:textId="3E65E3BD" w:rsidR="009E2CA4" w:rsidRPr="00164626" w:rsidRDefault="009E2CA4" w:rsidP="009E2CA4">
            <w:pPr>
              <w:pStyle w:val="Default"/>
              <w:jc w:val="center"/>
              <w:rPr>
                <w:rFonts w:ascii="Source Sans Pro" w:hAnsi="Source Sans Pro"/>
                <w:sz w:val="20"/>
                <w:szCs w:val="20"/>
              </w:rPr>
            </w:pPr>
            <w:r w:rsidRPr="00164626">
              <w:rPr>
                <w:rFonts w:ascii="Source Sans Pro" w:hAnsi="Source Sans Pro"/>
                <w:sz w:val="20"/>
                <w:szCs w:val="20"/>
              </w:rPr>
              <w:t>InA10. Índice da adequação das caixas de tomada</w:t>
            </w:r>
          </w:p>
        </w:tc>
        <w:tc>
          <w:tcPr>
            <w:tcW w:w="632" w:type="pct"/>
            <w:tcBorders>
              <w:top w:val="single" w:sz="4" w:space="0" w:color="auto"/>
              <w:left w:val="single" w:sz="4" w:space="0" w:color="auto"/>
              <w:bottom w:val="single" w:sz="4" w:space="0" w:color="auto"/>
              <w:right w:val="single" w:sz="4" w:space="0" w:color="auto"/>
            </w:tcBorders>
            <w:vAlign w:val="center"/>
          </w:tcPr>
          <w:p w14:paraId="4839E57B" w14:textId="46313FB8" w:rsidR="009E2CA4" w:rsidRPr="00164626" w:rsidRDefault="009E2CA4" w:rsidP="009E2CA4">
            <w:pPr>
              <w:pStyle w:val="Default"/>
              <w:jc w:val="center"/>
              <w:rPr>
                <w:rFonts w:ascii="Source Sans Pro" w:hAnsi="Source Sans Pro"/>
                <w:bCs/>
                <w:sz w:val="20"/>
                <w:szCs w:val="20"/>
              </w:rPr>
            </w:pPr>
            <w:r w:rsidRPr="00164626">
              <w:rPr>
                <w:rFonts w:ascii="Source Sans Pro" w:hAnsi="Source Sans Pro"/>
                <w:bCs/>
                <w:sz w:val="20"/>
                <w:szCs w:val="20"/>
              </w:rPr>
              <w:t>Avaliar o percentual (%) de caixas de tomada adequadas conforme FUNASA (2007)</w:t>
            </w:r>
          </w:p>
        </w:tc>
        <w:tc>
          <w:tcPr>
            <w:tcW w:w="634" w:type="pct"/>
            <w:tcBorders>
              <w:top w:val="single" w:sz="4" w:space="0" w:color="auto"/>
              <w:left w:val="single" w:sz="4" w:space="0" w:color="auto"/>
              <w:bottom w:val="single" w:sz="4" w:space="0" w:color="auto"/>
              <w:right w:val="single" w:sz="4" w:space="0" w:color="auto"/>
            </w:tcBorders>
            <w:vAlign w:val="center"/>
          </w:tcPr>
          <w:p w14:paraId="70256E5B" w14:textId="6A665C0B" w:rsidR="009E2CA4" w:rsidRPr="00164626" w:rsidRDefault="009E2CA4" w:rsidP="009E2CA4">
            <w:pPr>
              <w:pStyle w:val="Default"/>
              <w:jc w:val="center"/>
              <w:rPr>
                <w:rFonts w:ascii="Source Sans Pro" w:hAnsi="Source Sans Pro"/>
                <w:bCs/>
                <w:sz w:val="20"/>
                <w:szCs w:val="20"/>
              </w:rPr>
            </w:pPr>
            <w:r w:rsidRPr="00164626">
              <w:rPr>
                <w:rFonts w:ascii="Source Sans Pro" w:hAnsi="Source Sans Pro"/>
                <w:bCs/>
                <w:sz w:val="20"/>
                <w:szCs w:val="20"/>
              </w:rPr>
              <w:t>Anual</w:t>
            </w:r>
          </w:p>
        </w:tc>
        <w:tc>
          <w:tcPr>
            <w:tcW w:w="389" w:type="pct"/>
            <w:tcBorders>
              <w:top w:val="single" w:sz="4" w:space="0" w:color="auto"/>
              <w:left w:val="single" w:sz="4" w:space="0" w:color="auto"/>
              <w:bottom w:val="single" w:sz="4" w:space="0" w:color="auto"/>
              <w:right w:val="single" w:sz="4" w:space="0" w:color="auto"/>
            </w:tcBorders>
            <w:vAlign w:val="center"/>
          </w:tcPr>
          <w:p w14:paraId="67078E9E" w14:textId="73E608E8" w:rsidR="009E2CA4" w:rsidRPr="00164626" w:rsidRDefault="009E2CA4" w:rsidP="009E2CA4">
            <w:pPr>
              <w:pStyle w:val="Default"/>
              <w:jc w:val="center"/>
              <w:rPr>
                <w:rFonts w:ascii="Source Sans Pro" w:hAnsi="Source Sans Pro"/>
                <w:sz w:val="20"/>
                <w:szCs w:val="20"/>
              </w:rPr>
            </w:pPr>
            <w:r w:rsidRPr="00164626">
              <w:rPr>
                <w:rFonts w:ascii="Source Sans Pro" w:hAnsi="Source Sans Pro"/>
                <w:sz w:val="20"/>
                <w:szCs w:val="20"/>
              </w:rPr>
              <w:t>%</w:t>
            </w:r>
          </w:p>
        </w:tc>
        <w:tc>
          <w:tcPr>
            <w:tcW w:w="584" w:type="pct"/>
            <w:tcBorders>
              <w:top w:val="single" w:sz="4" w:space="0" w:color="auto"/>
              <w:left w:val="single" w:sz="4" w:space="0" w:color="auto"/>
              <w:bottom w:val="single" w:sz="4" w:space="0" w:color="auto"/>
              <w:right w:val="single" w:sz="4" w:space="0" w:color="auto"/>
            </w:tcBorders>
            <w:vAlign w:val="center"/>
          </w:tcPr>
          <w:p w14:paraId="5AF0903C" w14:textId="77777777" w:rsidR="009E2CA4" w:rsidRPr="00164626" w:rsidRDefault="009E2CA4" w:rsidP="009E2CA4">
            <w:pPr>
              <w:pStyle w:val="Default"/>
              <w:jc w:val="center"/>
              <w:rPr>
                <w:rFonts w:ascii="Source Sans Pro" w:hAnsi="Source Sans Pro"/>
                <w:bCs/>
                <w:sz w:val="20"/>
                <w:szCs w:val="20"/>
              </w:rPr>
            </w:pPr>
            <w:r w:rsidRPr="00164626">
              <w:rPr>
                <w:rFonts w:ascii="Source Sans Pro" w:hAnsi="Source Sans Pro"/>
                <w:bCs/>
                <w:sz w:val="20"/>
                <w:szCs w:val="20"/>
              </w:rPr>
              <w:t>InA10 =</w:t>
            </w:r>
          </w:p>
          <w:p w14:paraId="27F74374" w14:textId="3122A8EE" w:rsidR="009E2CA4" w:rsidRPr="00164626" w:rsidRDefault="009E2CA4" w:rsidP="009E2CA4">
            <w:pPr>
              <w:pStyle w:val="Default"/>
              <w:jc w:val="center"/>
              <w:rPr>
                <w:rFonts w:ascii="Source Sans Pro" w:hAnsi="Source Sans Pro"/>
                <w:bCs/>
                <w:sz w:val="20"/>
                <w:szCs w:val="20"/>
              </w:rPr>
            </w:pPr>
            <w:r w:rsidRPr="00164626">
              <w:rPr>
                <w:rFonts w:ascii="Source Sans Pro" w:hAnsi="Source Sans Pro"/>
                <w:bCs/>
                <w:sz w:val="20"/>
                <w:szCs w:val="20"/>
              </w:rPr>
              <w:t>(NCTACF / NTCT) X 100</w:t>
            </w:r>
          </w:p>
        </w:tc>
        <w:tc>
          <w:tcPr>
            <w:tcW w:w="1168" w:type="pct"/>
            <w:tcBorders>
              <w:top w:val="single" w:sz="4" w:space="0" w:color="auto"/>
              <w:left w:val="single" w:sz="4" w:space="0" w:color="auto"/>
              <w:bottom w:val="single" w:sz="4" w:space="0" w:color="auto"/>
              <w:right w:val="single" w:sz="4" w:space="0" w:color="auto"/>
            </w:tcBorders>
            <w:vAlign w:val="center"/>
          </w:tcPr>
          <w:p w14:paraId="22FB5532" w14:textId="30C220D4" w:rsidR="009E2CA4" w:rsidRPr="00164626" w:rsidRDefault="009E2CA4" w:rsidP="009E2CA4">
            <w:pPr>
              <w:pStyle w:val="Default"/>
              <w:jc w:val="center"/>
              <w:rPr>
                <w:rFonts w:ascii="Source Sans Pro" w:hAnsi="Source Sans Pro"/>
                <w:bCs/>
                <w:sz w:val="20"/>
                <w:szCs w:val="20"/>
              </w:rPr>
            </w:pPr>
            <w:r w:rsidRPr="00164626">
              <w:rPr>
                <w:rFonts w:ascii="Source Sans Pro" w:hAnsi="Source Sans Pro"/>
                <w:bCs/>
                <w:sz w:val="20"/>
                <w:szCs w:val="20"/>
              </w:rPr>
              <w:t>NCTACF: Número de caixas de tomada adequadas conforme FUNASA (2007)</w:t>
            </w:r>
          </w:p>
          <w:p w14:paraId="53E37CE0" w14:textId="0A25195E" w:rsidR="009E2CA4" w:rsidRPr="00164626" w:rsidRDefault="009E2CA4" w:rsidP="009E2CA4">
            <w:pPr>
              <w:pStyle w:val="Default"/>
              <w:jc w:val="center"/>
              <w:rPr>
                <w:rFonts w:ascii="Source Sans Pro" w:hAnsi="Source Sans Pro"/>
                <w:bCs/>
                <w:sz w:val="20"/>
                <w:szCs w:val="20"/>
              </w:rPr>
            </w:pPr>
            <w:r w:rsidRPr="00164626">
              <w:rPr>
                <w:rFonts w:ascii="Source Sans Pro" w:hAnsi="Source Sans Pro"/>
                <w:bCs/>
                <w:sz w:val="20"/>
                <w:szCs w:val="20"/>
              </w:rPr>
              <w:t>NTCT:  Número total de caixas de tomada do município</w:t>
            </w:r>
          </w:p>
        </w:tc>
        <w:tc>
          <w:tcPr>
            <w:tcW w:w="670" w:type="pct"/>
            <w:tcBorders>
              <w:top w:val="single" w:sz="4" w:space="0" w:color="auto"/>
              <w:left w:val="single" w:sz="4" w:space="0" w:color="auto"/>
              <w:bottom w:val="single" w:sz="4" w:space="0" w:color="auto"/>
              <w:right w:val="single" w:sz="4" w:space="0" w:color="auto"/>
            </w:tcBorders>
            <w:vAlign w:val="center"/>
          </w:tcPr>
          <w:p w14:paraId="65727A39" w14:textId="77777777" w:rsidR="009E2CA4" w:rsidRPr="00164626" w:rsidRDefault="009E2CA4" w:rsidP="009E2CA4">
            <w:pPr>
              <w:spacing w:line="240" w:lineRule="auto"/>
              <w:jc w:val="center"/>
              <w:rPr>
                <w:rFonts w:cs="Arial"/>
                <w:bCs/>
                <w:sz w:val="20"/>
                <w:szCs w:val="20"/>
              </w:rPr>
            </w:pPr>
            <w:r w:rsidRPr="00164626">
              <w:rPr>
                <w:rFonts w:cs="Arial"/>
                <w:bCs/>
                <w:sz w:val="20"/>
                <w:szCs w:val="20"/>
              </w:rPr>
              <w:t>Município/</w:t>
            </w:r>
          </w:p>
          <w:p w14:paraId="593A7F01" w14:textId="4C4AD5EF" w:rsidR="009E2CA4" w:rsidRPr="00164626" w:rsidRDefault="009E2CA4" w:rsidP="009E2CA4">
            <w:pPr>
              <w:spacing w:line="240" w:lineRule="auto"/>
              <w:jc w:val="center"/>
              <w:rPr>
                <w:rFonts w:cs="Arial"/>
                <w:bCs/>
                <w:sz w:val="20"/>
                <w:szCs w:val="20"/>
              </w:rPr>
            </w:pPr>
            <w:r w:rsidRPr="00164626">
              <w:rPr>
                <w:rFonts w:cs="Arial"/>
                <w:bCs/>
                <w:sz w:val="20"/>
                <w:szCs w:val="20"/>
              </w:rPr>
              <w:t>Associações de Abastecimento de Água</w:t>
            </w:r>
          </w:p>
        </w:tc>
      </w:tr>
      <w:tr w:rsidR="005A3D2F" w:rsidRPr="00164626" w14:paraId="7C58F055" w14:textId="77777777" w:rsidTr="00C2454F">
        <w:trPr>
          <w:trHeight w:val="20"/>
          <w:jc w:val="center"/>
        </w:trPr>
        <w:tc>
          <w:tcPr>
            <w:tcW w:w="923" w:type="pct"/>
            <w:tcBorders>
              <w:top w:val="single" w:sz="4" w:space="0" w:color="auto"/>
              <w:left w:val="single" w:sz="4" w:space="0" w:color="auto"/>
              <w:bottom w:val="single" w:sz="4" w:space="0" w:color="auto"/>
              <w:right w:val="single" w:sz="4" w:space="0" w:color="auto"/>
            </w:tcBorders>
            <w:vAlign w:val="center"/>
          </w:tcPr>
          <w:p w14:paraId="589DA92C" w14:textId="040E81CC" w:rsidR="005A3D2F" w:rsidRPr="00164626" w:rsidRDefault="005A3D2F" w:rsidP="005A3D2F">
            <w:pPr>
              <w:pStyle w:val="Default"/>
              <w:jc w:val="center"/>
              <w:rPr>
                <w:rFonts w:ascii="Source Sans Pro" w:hAnsi="Source Sans Pro"/>
                <w:sz w:val="20"/>
                <w:szCs w:val="20"/>
              </w:rPr>
            </w:pPr>
            <w:r w:rsidRPr="00164626">
              <w:rPr>
                <w:rFonts w:ascii="Source Sans Pro" w:hAnsi="Source Sans Pro"/>
                <w:sz w:val="20"/>
                <w:szCs w:val="20"/>
              </w:rPr>
              <w:t>InA11. Índice de lotes dos sistemas/soluções com averbação em matrícula</w:t>
            </w:r>
          </w:p>
        </w:tc>
        <w:tc>
          <w:tcPr>
            <w:tcW w:w="632" w:type="pct"/>
            <w:tcBorders>
              <w:top w:val="single" w:sz="4" w:space="0" w:color="auto"/>
              <w:left w:val="single" w:sz="4" w:space="0" w:color="auto"/>
              <w:bottom w:val="single" w:sz="4" w:space="0" w:color="auto"/>
              <w:right w:val="single" w:sz="4" w:space="0" w:color="auto"/>
            </w:tcBorders>
            <w:vAlign w:val="center"/>
          </w:tcPr>
          <w:p w14:paraId="336FEB0E" w14:textId="608EA174" w:rsidR="005A3D2F" w:rsidRPr="00164626" w:rsidRDefault="005A3D2F" w:rsidP="005A3D2F">
            <w:pPr>
              <w:pStyle w:val="Default"/>
              <w:jc w:val="center"/>
              <w:rPr>
                <w:rFonts w:ascii="Source Sans Pro" w:hAnsi="Source Sans Pro"/>
                <w:bCs/>
                <w:sz w:val="20"/>
                <w:szCs w:val="20"/>
              </w:rPr>
            </w:pPr>
            <w:r w:rsidRPr="00164626">
              <w:rPr>
                <w:rFonts w:ascii="Source Sans Pro" w:hAnsi="Source Sans Pro"/>
                <w:bCs/>
                <w:sz w:val="20"/>
                <w:szCs w:val="20"/>
              </w:rPr>
              <w:t>Avaliar o percentual (%) de lotes dos sistemas/soluções de abastecimento de água com averbação em matrícula</w:t>
            </w:r>
          </w:p>
        </w:tc>
        <w:tc>
          <w:tcPr>
            <w:tcW w:w="634" w:type="pct"/>
            <w:tcBorders>
              <w:top w:val="single" w:sz="4" w:space="0" w:color="auto"/>
              <w:left w:val="single" w:sz="4" w:space="0" w:color="auto"/>
              <w:bottom w:val="single" w:sz="4" w:space="0" w:color="auto"/>
              <w:right w:val="single" w:sz="4" w:space="0" w:color="auto"/>
            </w:tcBorders>
            <w:vAlign w:val="center"/>
          </w:tcPr>
          <w:p w14:paraId="67994B67" w14:textId="5AD4C378" w:rsidR="005A3D2F" w:rsidRPr="00164626" w:rsidRDefault="005A3D2F" w:rsidP="005A3D2F">
            <w:pPr>
              <w:pStyle w:val="Default"/>
              <w:jc w:val="center"/>
              <w:rPr>
                <w:rFonts w:ascii="Source Sans Pro" w:hAnsi="Source Sans Pro"/>
                <w:bCs/>
                <w:sz w:val="20"/>
                <w:szCs w:val="20"/>
              </w:rPr>
            </w:pPr>
            <w:r w:rsidRPr="00164626">
              <w:rPr>
                <w:rFonts w:ascii="Source Sans Pro" w:hAnsi="Source Sans Pro"/>
                <w:bCs/>
                <w:sz w:val="20"/>
                <w:szCs w:val="20"/>
              </w:rPr>
              <w:t>Anual</w:t>
            </w:r>
          </w:p>
        </w:tc>
        <w:tc>
          <w:tcPr>
            <w:tcW w:w="389" w:type="pct"/>
            <w:tcBorders>
              <w:top w:val="single" w:sz="4" w:space="0" w:color="auto"/>
              <w:left w:val="single" w:sz="4" w:space="0" w:color="auto"/>
              <w:bottom w:val="single" w:sz="4" w:space="0" w:color="auto"/>
              <w:right w:val="single" w:sz="4" w:space="0" w:color="auto"/>
            </w:tcBorders>
            <w:vAlign w:val="center"/>
          </w:tcPr>
          <w:p w14:paraId="7EEEAE04" w14:textId="2F5BB4C0" w:rsidR="005A3D2F" w:rsidRPr="00164626" w:rsidRDefault="005A3D2F" w:rsidP="005A3D2F">
            <w:pPr>
              <w:pStyle w:val="Default"/>
              <w:jc w:val="center"/>
              <w:rPr>
                <w:rFonts w:ascii="Source Sans Pro" w:hAnsi="Source Sans Pro"/>
                <w:sz w:val="20"/>
                <w:szCs w:val="20"/>
              </w:rPr>
            </w:pPr>
            <w:r w:rsidRPr="00164626">
              <w:rPr>
                <w:rFonts w:ascii="Source Sans Pro" w:hAnsi="Source Sans Pro"/>
                <w:sz w:val="20"/>
                <w:szCs w:val="20"/>
              </w:rPr>
              <w:t>%</w:t>
            </w:r>
          </w:p>
        </w:tc>
        <w:tc>
          <w:tcPr>
            <w:tcW w:w="584" w:type="pct"/>
            <w:tcBorders>
              <w:top w:val="single" w:sz="4" w:space="0" w:color="auto"/>
              <w:left w:val="single" w:sz="4" w:space="0" w:color="auto"/>
              <w:bottom w:val="single" w:sz="4" w:space="0" w:color="auto"/>
              <w:right w:val="single" w:sz="4" w:space="0" w:color="auto"/>
            </w:tcBorders>
            <w:vAlign w:val="center"/>
          </w:tcPr>
          <w:p w14:paraId="6C3201A3" w14:textId="77777777" w:rsidR="005A3D2F" w:rsidRPr="00164626" w:rsidRDefault="005A3D2F" w:rsidP="005A3D2F">
            <w:pPr>
              <w:pStyle w:val="Default"/>
              <w:jc w:val="center"/>
              <w:rPr>
                <w:rFonts w:ascii="Source Sans Pro" w:hAnsi="Source Sans Pro"/>
                <w:bCs/>
                <w:sz w:val="20"/>
                <w:szCs w:val="20"/>
              </w:rPr>
            </w:pPr>
            <w:r w:rsidRPr="00164626">
              <w:rPr>
                <w:rFonts w:ascii="Source Sans Pro" w:hAnsi="Source Sans Pro"/>
                <w:bCs/>
                <w:sz w:val="20"/>
                <w:szCs w:val="20"/>
              </w:rPr>
              <w:t>InA11 =</w:t>
            </w:r>
          </w:p>
          <w:p w14:paraId="2596DC78" w14:textId="3B9617A5" w:rsidR="005A3D2F" w:rsidRPr="00164626" w:rsidRDefault="005A3D2F" w:rsidP="005A3D2F">
            <w:pPr>
              <w:pStyle w:val="Default"/>
              <w:jc w:val="center"/>
              <w:rPr>
                <w:rFonts w:ascii="Source Sans Pro" w:hAnsi="Source Sans Pro"/>
                <w:bCs/>
                <w:sz w:val="20"/>
                <w:szCs w:val="20"/>
              </w:rPr>
            </w:pPr>
            <w:r w:rsidRPr="00164626">
              <w:rPr>
                <w:rFonts w:ascii="Source Sans Pro" w:hAnsi="Source Sans Pro"/>
                <w:bCs/>
                <w:sz w:val="20"/>
                <w:szCs w:val="20"/>
              </w:rPr>
              <w:t>(NLSSAM / NTLSS) X 100</w:t>
            </w:r>
          </w:p>
        </w:tc>
        <w:tc>
          <w:tcPr>
            <w:tcW w:w="1168" w:type="pct"/>
            <w:tcBorders>
              <w:top w:val="single" w:sz="4" w:space="0" w:color="auto"/>
              <w:left w:val="single" w:sz="4" w:space="0" w:color="auto"/>
              <w:bottom w:val="single" w:sz="4" w:space="0" w:color="auto"/>
              <w:right w:val="single" w:sz="4" w:space="0" w:color="auto"/>
            </w:tcBorders>
            <w:vAlign w:val="center"/>
          </w:tcPr>
          <w:p w14:paraId="23421847" w14:textId="733D5AEC" w:rsidR="005A3D2F" w:rsidRPr="00164626" w:rsidRDefault="005A3D2F" w:rsidP="005A3D2F">
            <w:pPr>
              <w:pStyle w:val="Default"/>
              <w:jc w:val="center"/>
              <w:rPr>
                <w:rFonts w:ascii="Source Sans Pro" w:hAnsi="Source Sans Pro"/>
                <w:bCs/>
                <w:sz w:val="20"/>
                <w:szCs w:val="20"/>
              </w:rPr>
            </w:pPr>
            <w:r w:rsidRPr="00164626">
              <w:rPr>
                <w:rFonts w:ascii="Source Sans Pro" w:hAnsi="Source Sans Pro"/>
                <w:bCs/>
                <w:sz w:val="20"/>
                <w:szCs w:val="20"/>
              </w:rPr>
              <w:t>NLSSAM: Número de lotes dos sistemas/soluções de abastecimento de água com averbação em matrícula</w:t>
            </w:r>
          </w:p>
          <w:p w14:paraId="2794BBBD" w14:textId="1661F99C" w:rsidR="005A3D2F" w:rsidRPr="00164626" w:rsidRDefault="005A3D2F" w:rsidP="005A3D2F">
            <w:pPr>
              <w:pStyle w:val="Default"/>
              <w:jc w:val="center"/>
              <w:rPr>
                <w:rFonts w:ascii="Source Sans Pro" w:hAnsi="Source Sans Pro"/>
                <w:bCs/>
                <w:sz w:val="20"/>
                <w:szCs w:val="20"/>
              </w:rPr>
            </w:pPr>
            <w:r w:rsidRPr="00164626">
              <w:rPr>
                <w:rFonts w:ascii="Source Sans Pro" w:hAnsi="Source Sans Pro"/>
                <w:bCs/>
                <w:sz w:val="20"/>
                <w:szCs w:val="20"/>
              </w:rPr>
              <w:t>NTLSS: Número total de lotes dos sistemas/soluções do município</w:t>
            </w:r>
          </w:p>
        </w:tc>
        <w:tc>
          <w:tcPr>
            <w:tcW w:w="670" w:type="pct"/>
            <w:tcBorders>
              <w:top w:val="single" w:sz="4" w:space="0" w:color="auto"/>
              <w:left w:val="single" w:sz="4" w:space="0" w:color="auto"/>
              <w:bottom w:val="single" w:sz="4" w:space="0" w:color="auto"/>
              <w:right w:val="single" w:sz="4" w:space="0" w:color="auto"/>
            </w:tcBorders>
            <w:vAlign w:val="center"/>
          </w:tcPr>
          <w:p w14:paraId="4EA51E61" w14:textId="47B19237" w:rsidR="005A3D2F" w:rsidRPr="00164626" w:rsidRDefault="005A3D2F" w:rsidP="005A3D2F">
            <w:pPr>
              <w:spacing w:line="240" w:lineRule="auto"/>
              <w:jc w:val="center"/>
              <w:rPr>
                <w:rFonts w:cs="Arial"/>
                <w:bCs/>
                <w:sz w:val="20"/>
                <w:szCs w:val="20"/>
              </w:rPr>
            </w:pPr>
            <w:r w:rsidRPr="00164626">
              <w:rPr>
                <w:rFonts w:cs="Arial"/>
                <w:bCs/>
                <w:sz w:val="20"/>
                <w:szCs w:val="20"/>
              </w:rPr>
              <w:t>Município/</w:t>
            </w:r>
          </w:p>
          <w:p w14:paraId="0FF31AD4" w14:textId="024318D5" w:rsidR="005A3D2F" w:rsidRPr="00164626" w:rsidRDefault="005A3D2F" w:rsidP="005A3D2F">
            <w:pPr>
              <w:spacing w:line="240" w:lineRule="auto"/>
              <w:jc w:val="center"/>
              <w:rPr>
                <w:rFonts w:cs="Arial"/>
                <w:bCs/>
                <w:sz w:val="20"/>
                <w:szCs w:val="20"/>
              </w:rPr>
            </w:pPr>
            <w:r w:rsidRPr="00164626">
              <w:rPr>
                <w:rFonts w:cs="Arial"/>
                <w:bCs/>
                <w:sz w:val="20"/>
                <w:szCs w:val="20"/>
              </w:rPr>
              <w:t>Associações de Abastecimento de Água</w:t>
            </w:r>
          </w:p>
        </w:tc>
      </w:tr>
      <w:tr w:rsidR="00664BAB" w:rsidRPr="00164626" w14:paraId="1D0EF0C2" w14:textId="77777777" w:rsidTr="00C2454F">
        <w:trPr>
          <w:trHeight w:val="20"/>
          <w:jc w:val="center"/>
        </w:trPr>
        <w:tc>
          <w:tcPr>
            <w:tcW w:w="923" w:type="pct"/>
            <w:tcBorders>
              <w:top w:val="single" w:sz="4" w:space="0" w:color="auto"/>
              <w:left w:val="single" w:sz="4" w:space="0" w:color="auto"/>
              <w:bottom w:val="single" w:sz="4" w:space="0" w:color="auto"/>
              <w:right w:val="single" w:sz="4" w:space="0" w:color="auto"/>
            </w:tcBorders>
            <w:vAlign w:val="center"/>
          </w:tcPr>
          <w:p w14:paraId="4AA69BB1" w14:textId="53C66919" w:rsidR="00664BAB" w:rsidRPr="00164626" w:rsidRDefault="00664BAB" w:rsidP="00664BAB">
            <w:pPr>
              <w:pStyle w:val="Default"/>
              <w:jc w:val="center"/>
              <w:rPr>
                <w:rFonts w:ascii="Source Sans Pro" w:hAnsi="Source Sans Pro"/>
                <w:sz w:val="20"/>
                <w:szCs w:val="20"/>
              </w:rPr>
            </w:pPr>
            <w:r w:rsidRPr="00164626">
              <w:rPr>
                <w:rFonts w:ascii="Source Sans Pro" w:hAnsi="Source Sans Pro"/>
                <w:sz w:val="20"/>
                <w:szCs w:val="20"/>
              </w:rPr>
              <w:t>InA12.</w:t>
            </w:r>
            <w:r w:rsidRPr="00164626">
              <w:rPr>
                <w:rFonts w:ascii="Source Sans Pro" w:hAnsi="Source Sans Pro"/>
              </w:rPr>
              <w:t xml:space="preserve"> </w:t>
            </w:r>
            <w:r w:rsidRPr="00164626">
              <w:rPr>
                <w:rFonts w:ascii="Source Sans Pro" w:hAnsi="Source Sans Pro"/>
                <w:sz w:val="20"/>
                <w:szCs w:val="20"/>
              </w:rPr>
              <w:t>Índice do mapeamento das redes de abastecimento</w:t>
            </w:r>
          </w:p>
        </w:tc>
        <w:tc>
          <w:tcPr>
            <w:tcW w:w="632" w:type="pct"/>
            <w:tcBorders>
              <w:top w:val="single" w:sz="4" w:space="0" w:color="auto"/>
              <w:left w:val="single" w:sz="4" w:space="0" w:color="auto"/>
              <w:bottom w:val="single" w:sz="4" w:space="0" w:color="auto"/>
              <w:right w:val="single" w:sz="4" w:space="0" w:color="auto"/>
            </w:tcBorders>
            <w:vAlign w:val="center"/>
          </w:tcPr>
          <w:p w14:paraId="74AF9F41" w14:textId="7DBAB706" w:rsidR="00664BAB" w:rsidRPr="00164626" w:rsidRDefault="00664BAB" w:rsidP="00664BAB">
            <w:pPr>
              <w:pStyle w:val="Default"/>
              <w:jc w:val="center"/>
              <w:rPr>
                <w:rFonts w:ascii="Source Sans Pro" w:hAnsi="Source Sans Pro"/>
                <w:bCs/>
                <w:sz w:val="20"/>
                <w:szCs w:val="20"/>
              </w:rPr>
            </w:pPr>
            <w:r w:rsidRPr="00164626">
              <w:rPr>
                <w:rFonts w:ascii="Source Sans Pro" w:hAnsi="Source Sans Pro"/>
                <w:bCs/>
                <w:sz w:val="20"/>
                <w:szCs w:val="20"/>
              </w:rPr>
              <w:t>Avaliar o percentual (%) de sistemas/soluções com mapeamento da rede de abastecimento de água</w:t>
            </w:r>
          </w:p>
        </w:tc>
        <w:tc>
          <w:tcPr>
            <w:tcW w:w="634" w:type="pct"/>
            <w:tcBorders>
              <w:top w:val="single" w:sz="4" w:space="0" w:color="auto"/>
              <w:left w:val="single" w:sz="4" w:space="0" w:color="auto"/>
              <w:bottom w:val="single" w:sz="4" w:space="0" w:color="auto"/>
              <w:right w:val="single" w:sz="4" w:space="0" w:color="auto"/>
            </w:tcBorders>
            <w:vAlign w:val="center"/>
          </w:tcPr>
          <w:p w14:paraId="107D652C" w14:textId="7F0C644D" w:rsidR="00664BAB" w:rsidRPr="00164626" w:rsidRDefault="00664BAB" w:rsidP="00664BAB">
            <w:pPr>
              <w:pStyle w:val="Default"/>
              <w:jc w:val="center"/>
              <w:rPr>
                <w:rFonts w:ascii="Source Sans Pro" w:hAnsi="Source Sans Pro"/>
                <w:bCs/>
                <w:sz w:val="20"/>
                <w:szCs w:val="20"/>
              </w:rPr>
            </w:pPr>
            <w:r w:rsidRPr="00164626">
              <w:rPr>
                <w:rFonts w:ascii="Source Sans Pro" w:hAnsi="Source Sans Pro"/>
                <w:bCs/>
                <w:sz w:val="20"/>
                <w:szCs w:val="20"/>
              </w:rPr>
              <w:t>Anual</w:t>
            </w:r>
          </w:p>
        </w:tc>
        <w:tc>
          <w:tcPr>
            <w:tcW w:w="389" w:type="pct"/>
            <w:tcBorders>
              <w:top w:val="single" w:sz="4" w:space="0" w:color="auto"/>
              <w:left w:val="single" w:sz="4" w:space="0" w:color="auto"/>
              <w:bottom w:val="single" w:sz="4" w:space="0" w:color="auto"/>
              <w:right w:val="single" w:sz="4" w:space="0" w:color="auto"/>
            </w:tcBorders>
            <w:vAlign w:val="center"/>
          </w:tcPr>
          <w:p w14:paraId="359EF378" w14:textId="1970D962" w:rsidR="00664BAB" w:rsidRPr="00164626" w:rsidRDefault="00664BAB" w:rsidP="00664BAB">
            <w:pPr>
              <w:pStyle w:val="Default"/>
              <w:jc w:val="center"/>
              <w:rPr>
                <w:rFonts w:ascii="Source Sans Pro" w:hAnsi="Source Sans Pro"/>
                <w:sz w:val="20"/>
                <w:szCs w:val="20"/>
              </w:rPr>
            </w:pPr>
            <w:r w:rsidRPr="00164626">
              <w:rPr>
                <w:rFonts w:ascii="Source Sans Pro" w:hAnsi="Source Sans Pro"/>
                <w:sz w:val="20"/>
                <w:szCs w:val="20"/>
              </w:rPr>
              <w:t>%</w:t>
            </w:r>
          </w:p>
        </w:tc>
        <w:tc>
          <w:tcPr>
            <w:tcW w:w="584" w:type="pct"/>
            <w:tcBorders>
              <w:top w:val="single" w:sz="4" w:space="0" w:color="auto"/>
              <w:left w:val="single" w:sz="4" w:space="0" w:color="auto"/>
              <w:bottom w:val="single" w:sz="4" w:space="0" w:color="auto"/>
              <w:right w:val="single" w:sz="4" w:space="0" w:color="auto"/>
            </w:tcBorders>
            <w:vAlign w:val="center"/>
          </w:tcPr>
          <w:p w14:paraId="19503E60" w14:textId="77777777" w:rsidR="00664BAB" w:rsidRPr="00164626" w:rsidRDefault="00664BAB" w:rsidP="00664BAB">
            <w:pPr>
              <w:pStyle w:val="Default"/>
              <w:jc w:val="center"/>
              <w:rPr>
                <w:rFonts w:ascii="Source Sans Pro" w:hAnsi="Source Sans Pro"/>
                <w:bCs/>
                <w:sz w:val="20"/>
                <w:szCs w:val="20"/>
              </w:rPr>
            </w:pPr>
            <w:r w:rsidRPr="00164626">
              <w:rPr>
                <w:rFonts w:ascii="Source Sans Pro" w:hAnsi="Source Sans Pro"/>
                <w:bCs/>
                <w:sz w:val="20"/>
                <w:szCs w:val="20"/>
              </w:rPr>
              <w:t>InA12 =</w:t>
            </w:r>
          </w:p>
          <w:p w14:paraId="2DEF1C0F" w14:textId="36759E13" w:rsidR="00664BAB" w:rsidRPr="00164626" w:rsidRDefault="00664BAB" w:rsidP="00664BAB">
            <w:pPr>
              <w:pStyle w:val="Default"/>
              <w:jc w:val="center"/>
              <w:rPr>
                <w:rFonts w:ascii="Source Sans Pro" w:hAnsi="Source Sans Pro"/>
                <w:bCs/>
                <w:sz w:val="20"/>
                <w:szCs w:val="20"/>
              </w:rPr>
            </w:pPr>
            <w:r w:rsidRPr="00164626">
              <w:rPr>
                <w:rFonts w:ascii="Source Sans Pro" w:hAnsi="Source Sans Pro"/>
                <w:bCs/>
                <w:sz w:val="20"/>
                <w:szCs w:val="20"/>
              </w:rPr>
              <w:t>(NSSMRA / NTSS) X 100</w:t>
            </w:r>
          </w:p>
        </w:tc>
        <w:tc>
          <w:tcPr>
            <w:tcW w:w="1168" w:type="pct"/>
            <w:tcBorders>
              <w:top w:val="single" w:sz="4" w:space="0" w:color="auto"/>
              <w:left w:val="single" w:sz="4" w:space="0" w:color="auto"/>
              <w:bottom w:val="single" w:sz="4" w:space="0" w:color="auto"/>
              <w:right w:val="single" w:sz="4" w:space="0" w:color="auto"/>
            </w:tcBorders>
            <w:vAlign w:val="center"/>
          </w:tcPr>
          <w:p w14:paraId="593E1764" w14:textId="2AD2A4D2" w:rsidR="00664BAB" w:rsidRPr="00164626" w:rsidRDefault="001F6879" w:rsidP="00664BAB">
            <w:pPr>
              <w:pStyle w:val="Default"/>
              <w:jc w:val="center"/>
              <w:rPr>
                <w:rFonts w:ascii="Source Sans Pro" w:hAnsi="Source Sans Pro"/>
                <w:bCs/>
                <w:sz w:val="20"/>
                <w:szCs w:val="20"/>
              </w:rPr>
            </w:pPr>
            <w:r w:rsidRPr="00164626">
              <w:rPr>
                <w:rFonts w:ascii="Source Sans Pro" w:hAnsi="Source Sans Pro"/>
                <w:bCs/>
                <w:sz w:val="20"/>
                <w:szCs w:val="20"/>
              </w:rPr>
              <w:t>NSSMRA:</w:t>
            </w:r>
            <w:r w:rsidR="00664BAB" w:rsidRPr="00164626">
              <w:rPr>
                <w:rFonts w:ascii="Source Sans Pro" w:hAnsi="Source Sans Pro"/>
                <w:bCs/>
                <w:sz w:val="20"/>
                <w:szCs w:val="20"/>
              </w:rPr>
              <w:t xml:space="preserve"> Número de sistemas /soluções que possuem mapeamento das redes de abastecimento de água</w:t>
            </w:r>
          </w:p>
          <w:p w14:paraId="491440A4" w14:textId="5326B37C" w:rsidR="00664BAB" w:rsidRPr="00164626" w:rsidRDefault="001F6879" w:rsidP="001F6879">
            <w:pPr>
              <w:pStyle w:val="Default"/>
              <w:jc w:val="center"/>
              <w:rPr>
                <w:rFonts w:ascii="Source Sans Pro" w:hAnsi="Source Sans Pro"/>
                <w:bCs/>
                <w:sz w:val="20"/>
                <w:szCs w:val="20"/>
              </w:rPr>
            </w:pPr>
            <w:r w:rsidRPr="00164626">
              <w:rPr>
                <w:rFonts w:ascii="Source Sans Pro" w:hAnsi="Source Sans Pro"/>
                <w:bCs/>
                <w:sz w:val="20"/>
                <w:szCs w:val="20"/>
              </w:rPr>
              <w:t>NTSS:</w:t>
            </w:r>
            <w:r w:rsidR="00664BAB" w:rsidRPr="00164626">
              <w:rPr>
                <w:rFonts w:ascii="Source Sans Pro" w:hAnsi="Source Sans Pro"/>
                <w:bCs/>
                <w:sz w:val="20"/>
                <w:szCs w:val="20"/>
              </w:rPr>
              <w:t xml:space="preserve"> Número total de sistemas/soluções do município </w:t>
            </w:r>
          </w:p>
        </w:tc>
        <w:tc>
          <w:tcPr>
            <w:tcW w:w="670" w:type="pct"/>
            <w:tcBorders>
              <w:top w:val="single" w:sz="4" w:space="0" w:color="auto"/>
              <w:left w:val="single" w:sz="4" w:space="0" w:color="auto"/>
              <w:bottom w:val="single" w:sz="4" w:space="0" w:color="auto"/>
              <w:right w:val="single" w:sz="4" w:space="0" w:color="auto"/>
            </w:tcBorders>
            <w:vAlign w:val="center"/>
          </w:tcPr>
          <w:p w14:paraId="2AA8CE06" w14:textId="0EC08D7E" w:rsidR="00664BAB" w:rsidRPr="00164626" w:rsidRDefault="00664BAB" w:rsidP="00664BAB">
            <w:pPr>
              <w:spacing w:line="240" w:lineRule="auto"/>
              <w:jc w:val="center"/>
              <w:rPr>
                <w:rFonts w:cs="Arial"/>
                <w:bCs/>
                <w:sz w:val="20"/>
                <w:szCs w:val="20"/>
              </w:rPr>
            </w:pPr>
            <w:r w:rsidRPr="00164626">
              <w:rPr>
                <w:rFonts w:cs="Arial"/>
                <w:bCs/>
                <w:sz w:val="20"/>
                <w:szCs w:val="20"/>
              </w:rPr>
              <w:t>Município/</w:t>
            </w:r>
          </w:p>
          <w:p w14:paraId="2900C193" w14:textId="0C00CE67" w:rsidR="00664BAB" w:rsidRPr="00164626" w:rsidRDefault="00664BAB" w:rsidP="001F6879">
            <w:pPr>
              <w:spacing w:line="240" w:lineRule="auto"/>
              <w:jc w:val="center"/>
              <w:rPr>
                <w:rFonts w:cs="Arial"/>
                <w:bCs/>
                <w:sz w:val="20"/>
                <w:szCs w:val="20"/>
              </w:rPr>
            </w:pPr>
            <w:r w:rsidRPr="00164626">
              <w:rPr>
                <w:rFonts w:cs="Arial"/>
                <w:bCs/>
                <w:sz w:val="20"/>
                <w:szCs w:val="20"/>
              </w:rPr>
              <w:t>Associações de Abastecimento de Água</w:t>
            </w:r>
          </w:p>
        </w:tc>
      </w:tr>
      <w:tr w:rsidR="000349BE" w:rsidRPr="00164626" w14:paraId="12C2D517" w14:textId="77777777" w:rsidTr="00C2454F">
        <w:trPr>
          <w:trHeight w:val="20"/>
          <w:jc w:val="center"/>
        </w:trPr>
        <w:tc>
          <w:tcPr>
            <w:tcW w:w="923" w:type="pct"/>
            <w:tcBorders>
              <w:top w:val="single" w:sz="4" w:space="0" w:color="auto"/>
              <w:left w:val="single" w:sz="4" w:space="0" w:color="auto"/>
              <w:bottom w:val="single" w:sz="4" w:space="0" w:color="auto"/>
              <w:right w:val="single" w:sz="4" w:space="0" w:color="auto"/>
            </w:tcBorders>
            <w:vAlign w:val="center"/>
          </w:tcPr>
          <w:p w14:paraId="4D8C4645" w14:textId="62B797DA" w:rsidR="000349BE" w:rsidRPr="00164626" w:rsidRDefault="000349BE" w:rsidP="000349BE">
            <w:pPr>
              <w:pStyle w:val="Default"/>
              <w:jc w:val="center"/>
              <w:rPr>
                <w:rFonts w:ascii="Source Sans Pro" w:hAnsi="Source Sans Pro"/>
                <w:sz w:val="20"/>
                <w:szCs w:val="20"/>
              </w:rPr>
            </w:pPr>
            <w:r w:rsidRPr="00164626">
              <w:rPr>
                <w:rFonts w:ascii="Source Sans Pro" w:hAnsi="Source Sans Pro"/>
                <w:sz w:val="20"/>
                <w:szCs w:val="20"/>
              </w:rPr>
              <w:t>InA13.</w:t>
            </w:r>
            <w:r w:rsidRPr="00164626">
              <w:rPr>
                <w:rFonts w:ascii="Source Sans Pro" w:hAnsi="Source Sans Pro"/>
              </w:rPr>
              <w:t xml:space="preserve"> </w:t>
            </w:r>
            <w:r w:rsidRPr="00164626">
              <w:rPr>
                <w:rFonts w:ascii="Source Sans Pro" w:hAnsi="Source Sans Pro"/>
                <w:sz w:val="20"/>
                <w:szCs w:val="20"/>
              </w:rPr>
              <w:t>Índice de sistemas/soluções com CCO</w:t>
            </w:r>
          </w:p>
        </w:tc>
        <w:tc>
          <w:tcPr>
            <w:tcW w:w="632" w:type="pct"/>
            <w:tcBorders>
              <w:top w:val="single" w:sz="4" w:space="0" w:color="auto"/>
              <w:left w:val="single" w:sz="4" w:space="0" w:color="auto"/>
              <w:bottom w:val="single" w:sz="4" w:space="0" w:color="auto"/>
              <w:right w:val="single" w:sz="4" w:space="0" w:color="auto"/>
            </w:tcBorders>
            <w:vAlign w:val="center"/>
          </w:tcPr>
          <w:p w14:paraId="1970A2E1" w14:textId="38497C82" w:rsidR="000349BE" w:rsidRPr="00164626" w:rsidRDefault="000349BE" w:rsidP="000349BE">
            <w:pPr>
              <w:pStyle w:val="Default"/>
              <w:jc w:val="center"/>
              <w:rPr>
                <w:rFonts w:ascii="Source Sans Pro" w:hAnsi="Source Sans Pro"/>
                <w:bCs/>
                <w:sz w:val="20"/>
                <w:szCs w:val="20"/>
              </w:rPr>
            </w:pPr>
            <w:r w:rsidRPr="00164626">
              <w:rPr>
                <w:rFonts w:ascii="Source Sans Pro" w:hAnsi="Source Sans Pro"/>
                <w:bCs/>
                <w:sz w:val="20"/>
                <w:szCs w:val="20"/>
              </w:rPr>
              <w:t>Avaliar o percentual (%) de sistemas/soluções que possuem Centro de Controle Operacional (CCO)</w:t>
            </w:r>
          </w:p>
        </w:tc>
        <w:tc>
          <w:tcPr>
            <w:tcW w:w="634" w:type="pct"/>
            <w:tcBorders>
              <w:top w:val="single" w:sz="4" w:space="0" w:color="auto"/>
              <w:left w:val="single" w:sz="4" w:space="0" w:color="auto"/>
              <w:bottom w:val="single" w:sz="4" w:space="0" w:color="auto"/>
              <w:right w:val="single" w:sz="4" w:space="0" w:color="auto"/>
            </w:tcBorders>
            <w:vAlign w:val="center"/>
          </w:tcPr>
          <w:p w14:paraId="1125551A" w14:textId="763A59CB" w:rsidR="000349BE" w:rsidRPr="00164626" w:rsidRDefault="000349BE" w:rsidP="000349BE">
            <w:pPr>
              <w:pStyle w:val="Default"/>
              <w:jc w:val="center"/>
              <w:rPr>
                <w:rFonts w:ascii="Source Sans Pro" w:hAnsi="Source Sans Pro"/>
                <w:bCs/>
                <w:sz w:val="20"/>
                <w:szCs w:val="20"/>
              </w:rPr>
            </w:pPr>
            <w:r w:rsidRPr="00164626">
              <w:rPr>
                <w:rFonts w:ascii="Source Sans Pro" w:hAnsi="Source Sans Pro"/>
                <w:bCs/>
                <w:sz w:val="20"/>
                <w:szCs w:val="20"/>
              </w:rPr>
              <w:t>Anual</w:t>
            </w:r>
          </w:p>
        </w:tc>
        <w:tc>
          <w:tcPr>
            <w:tcW w:w="389" w:type="pct"/>
            <w:tcBorders>
              <w:top w:val="single" w:sz="4" w:space="0" w:color="auto"/>
              <w:left w:val="single" w:sz="4" w:space="0" w:color="auto"/>
              <w:bottom w:val="single" w:sz="4" w:space="0" w:color="auto"/>
              <w:right w:val="single" w:sz="4" w:space="0" w:color="auto"/>
            </w:tcBorders>
            <w:vAlign w:val="center"/>
          </w:tcPr>
          <w:p w14:paraId="603E853C" w14:textId="3793C765" w:rsidR="000349BE" w:rsidRPr="00164626" w:rsidRDefault="000349BE" w:rsidP="000349BE">
            <w:pPr>
              <w:pStyle w:val="Default"/>
              <w:jc w:val="center"/>
              <w:rPr>
                <w:rFonts w:ascii="Source Sans Pro" w:hAnsi="Source Sans Pro"/>
                <w:sz w:val="20"/>
                <w:szCs w:val="20"/>
              </w:rPr>
            </w:pPr>
            <w:r w:rsidRPr="00164626">
              <w:rPr>
                <w:rFonts w:ascii="Source Sans Pro" w:hAnsi="Source Sans Pro"/>
                <w:sz w:val="20"/>
                <w:szCs w:val="20"/>
              </w:rPr>
              <w:t>%</w:t>
            </w:r>
          </w:p>
        </w:tc>
        <w:tc>
          <w:tcPr>
            <w:tcW w:w="584" w:type="pct"/>
            <w:tcBorders>
              <w:top w:val="single" w:sz="4" w:space="0" w:color="auto"/>
              <w:left w:val="single" w:sz="4" w:space="0" w:color="auto"/>
              <w:bottom w:val="single" w:sz="4" w:space="0" w:color="auto"/>
              <w:right w:val="single" w:sz="4" w:space="0" w:color="auto"/>
            </w:tcBorders>
            <w:vAlign w:val="center"/>
          </w:tcPr>
          <w:p w14:paraId="3B5530E7" w14:textId="77777777" w:rsidR="000349BE" w:rsidRPr="00164626" w:rsidRDefault="000349BE" w:rsidP="000349BE">
            <w:pPr>
              <w:pStyle w:val="Default"/>
              <w:jc w:val="center"/>
              <w:rPr>
                <w:rFonts w:ascii="Source Sans Pro" w:hAnsi="Source Sans Pro"/>
                <w:bCs/>
                <w:sz w:val="20"/>
                <w:szCs w:val="20"/>
              </w:rPr>
            </w:pPr>
            <w:r w:rsidRPr="00164626">
              <w:rPr>
                <w:rFonts w:ascii="Source Sans Pro" w:hAnsi="Source Sans Pro"/>
                <w:bCs/>
                <w:sz w:val="20"/>
                <w:szCs w:val="20"/>
              </w:rPr>
              <w:t>InA13 =</w:t>
            </w:r>
          </w:p>
          <w:p w14:paraId="598A30E0" w14:textId="1872D5E2" w:rsidR="000349BE" w:rsidRPr="00164626" w:rsidRDefault="000349BE" w:rsidP="000349BE">
            <w:pPr>
              <w:pStyle w:val="Default"/>
              <w:jc w:val="center"/>
              <w:rPr>
                <w:rFonts w:ascii="Source Sans Pro" w:hAnsi="Source Sans Pro"/>
                <w:bCs/>
                <w:sz w:val="20"/>
                <w:szCs w:val="20"/>
              </w:rPr>
            </w:pPr>
            <w:r w:rsidRPr="00164626">
              <w:rPr>
                <w:rFonts w:ascii="Source Sans Pro" w:hAnsi="Source Sans Pro"/>
                <w:bCs/>
                <w:sz w:val="20"/>
                <w:szCs w:val="20"/>
              </w:rPr>
              <w:t>(NSSCCO / NTSS) X 100</w:t>
            </w:r>
          </w:p>
        </w:tc>
        <w:tc>
          <w:tcPr>
            <w:tcW w:w="1168" w:type="pct"/>
            <w:tcBorders>
              <w:top w:val="single" w:sz="4" w:space="0" w:color="auto"/>
              <w:left w:val="single" w:sz="4" w:space="0" w:color="auto"/>
              <w:bottom w:val="single" w:sz="4" w:space="0" w:color="auto"/>
              <w:right w:val="single" w:sz="4" w:space="0" w:color="auto"/>
            </w:tcBorders>
            <w:vAlign w:val="center"/>
          </w:tcPr>
          <w:p w14:paraId="510033AD" w14:textId="4BB86A03" w:rsidR="000349BE" w:rsidRPr="00164626" w:rsidRDefault="000349BE" w:rsidP="000349BE">
            <w:pPr>
              <w:pStyle w:val="Default"/>
              <w:jc w:val="center"/>
              <w:rPr>
                <w:rFonts w:ascii="Source Sans Pro" w:hAnsi="Source Sans Pro"/>
                <w:bCs/>
                <w:sz w:val="20"/>
                <w:szCs w:val="20"/>
              </w:rPr>
            </w:pPr>
            <w:r w:rsidRPr="00164626">
              <w:rPr>
                <w:rFonts w:ascii="Source Sans Pro" w:hAnsi="Source Sans Pro"/>
                <w:bCs/>
                <w:sz w:val="20"/>
                <w:szCs w:val="20"/>
              </w:rPr>
              <w:t>NSSCCO: Número de SAAs e SACs que possuem CCO</w:t>
            </w:r>
          </w:p>
          <w:p w14:paraId="2581F8AA" w14:textId="17B0B9C4" w:rsidR="000349BE" w:rsidRPr="00164626" w:rsidRDefault="000349BE" w:rsidP="000349BE">
            <w:pPr>
              <w:pStyle w:val="Default"/>
              <w:jc w:val="center"/>
              <w:rPr>
                <w:rFonts w:ascii="Source Sans Pro" w:hAnsi="Source Sans Pro"/>
                <w:bCs/>
                <w:sz w:val="20"/>
                <w:szCs w:val="20"/>
              </w:rPr>
            </w:pPr>
            <w:r w:rsidRPr="00164626">
              <w:rPr>
                <w:rFonts w:ascii="Source Sans Pro" w:hAnsi="Source Sans Pro"/>
                <w:bCs/>
                <w:sz w:val="20"/>
                <w:szCs w:val="20"/>
              </w:rPr>
              <w:t xml:space="preserve">NTSS: Número total de SAAs e SACs do município </w:t>
            </w:r>
          </w:p>
        </w:tc>
        <w:tc>
          <w:tcPr>
            <w:tcW w:w="670" w:type="pct"/>
            <w:tcBorders>
              <w:top w:val="single" w:sz="4" w:space="0" w:color="auto"/>
              <w:left w:val="single" w:sz="4" w:space="0" w:color="auto"/>
              <w:bottom w:val="single" w:sz="4" w:space="0" w:color="auto"/>
              <w:right w:val="single" w:sz="4" w:space="0" w:color="auto"/>
            </w:tcBorders>
            <w:vAlign w:val="center"/>
          </w:tcPr>
          <w:p w14:paraId="03FD5B4C" w14:textId="71D35444" w:rsidR="000349BE" w:rsidRPr="00164626" w:rsidRDefault="000349BE" w:rsidP="000349BE">
            <w:pPr>
              <w:spacing w:line="240" w:lineRule="auto"/>
              <w:jc w:val="center"/>
              <w:rPr>
                <w:rFonts w:cs="Arial"/>
                <w:bCs/>
                <w:sz w:val="20"/>
                <w:szCs w:val="20"/>
              </w:rPr>
            </w:pPr>
            <w:r w:rsidRPr="00164626">
              <w:rPr>
                <w:rFonts w:cs="Arial"/>
                <w:bCs/>
                <w:sz w:val="20"/>
                <w:szCs w:val="20"/>
              </w:rPr>
              <w:t>Município/</w:t>
            </w:r>
          </w:p>
          <w:p w14:paraId="062D4BD5" w14:textId="53549A28" w:rsidR="000349BE" w:rsidRPr="00164626" w:rsidRDefault="000349BE" w:rsidP="000349BE">
            <w:pPr>
              <w:spacing w:line="240" w:lineRule="auto"/>
              <w:jc w:val="center"/>
              <w:rPr>
                <w:rFonts w:cs="Arial"/>
                <w:bCs/>
                <w:sz w:val="20"/>
                <w:szCs w:val="20"/>
              </w:rPr>
            </w:pPr>
            <w:r w:rsidRPr="00164626">
              <w:rPr>
                <w:rFonts w:cs="Arial"/>
                <w:bCs/>
                <w:sz w:val="20"/>
                <w:szCs w:val="20"/>
              </w:rPr>
              <w:t>Associações de Abastecimento de Água</w:t>
            </w:r>
          </w:p>
        </w:tc>
      </w:tr>
      <w:tr w:rsidR="00A81CDC" w:rsidRPr="00164626" w14:paraId="3E205450" w14:textId="77777777" w:rsidTr="00C2454F">
        <w:trPr>
          <w:trHeight w:val="20"/>
          <w:jc w:val="center"/>
        </w:trPr>
        <w:tc>
          <w:tcPr>
            <w:tcW w:w="923" w:type="pct"/>
            <w:tcBorders>
              <w:top w:val="single" w:sz="4" w:space="0" w:color="auto"/>
              <w:left w:val="single" w:sz="4" w:space="0" w:color="auto"/>
              <w:bottom w:val="single" w:sz="4" w:space="0" w:color="auto"/>
              <w:right w:val="single" w:sz="4" w:space="0" w:color="auto"/>
            </w:tcBorders>
            <w:vAlign w:val="center"/>
          </w:tcPr>
          <w:p w14:paraId="78FBB43D" w14:textId="0878D9D1" w:rsidR="00A81CDC" w:rsidRPr="00164626" w:rsidRDefault="00A81CDC" w:rsidP="009B15AD">
            <w:pPr>
              <w:pStyle w:val="Default"/>
              <w:jc w:val="center"/>
              <w:rPr>
                <w:rFonts w:ascii="Source Sans Pro" w:hAnsi="Source Sans Pro"/>
                <w:sz w:val="20"/>
                <w:szCs w:val="20"/>
              </w:rPr>
            </w:pPr>
            <w:r w:rsidRPr="00164626">
              <w:rPr>
                <w:rFonts w:ascii="Source Sans Pro" w:hAnsi="Source Sans Pro"/>
                <w:sz w:val="20"/>
                <w:szCs w:val="20"/>
              </w:rPr>
              <w:t>InA14.</w:t>
            </w:r>
            <w:r w:rsidRPr="00164626">
              <w:rPr>
                <w:rFonts w:ascii="Source Sans Pro" w:hAnsi="Source Sans Pro"/>
              </w:rPr>
              <w:t xml:space="preserve"> </w:t>
            </w:r>
            <w:r w:rsidRPr="00164626">
              <w:rPr>
                <w:rFonts w:ascii="Source Sans Pro" w:hAnsi="Source Sans Pro"/>
                <w:sz w:val="20"/>
                <w:szCs w:val="20"/>
              </w:rPr>
              <w:t xml:space="preserve">Índice de Associações </w:t>
            </w:r>
            <w:r w:rsidR="009B15AD" w:rsidRPr="00164626">
              <w:rPr>
                <w:rFonts w:ascii="Source Sans Pro" w:hAnsi="Source Sans Pro"/>
                <w:sz w:val="20"/>
                <w:szCs w:val="20"/>
              </w:rPr>
              <w:t xml:space="preserve">de abastecimento de </w:t>
            </w:r>
            <w:r w:rsidRPr="00164626">
              <w:rPr>
                <w:rFonts w:ascii="Source Sans Pro" w:hAnsi="Source Sans Pro"/>
                <w:sz w:val="20"/>
                <w:szCs w:val="20"/>
              </w:rPr>
              <w:t xml:space="preserve">água regularizadas </w:t>
            </w:r>
          </w:p>
        </w:tc>
        <w:tc>
          <w:tcPr>
            <w:tcW w:w="632" w:type="pct"/>
            <w:tcBorders>
              <w:top w:val="single" w:sz="4" w:space="0" w:color="auto"/>
              <w:left w:val="single" w:sz="4" w:space="0" w:color="auto"/>
              <w:bottom w:val="single" w:sz="4" w:space="0" w:color="auto"/>
              <w:right w:val="single" w:sz="4" w:space="0" w:color="auto"/>
            </w:tcBorders>
            <w:vAlign w:val="center"/>
          </w:tcPr>
          <w:p w14:paraId="6B3E7002" w14:textId="1B45622E" w:rsidR="00A81CDC" w:rsidRPr="00164626" w:rsidRDefault="00A81CDC" w:rsidP="009B15AD">
            <w:pPr>
              <w:pStyle w:val="Default"/>
              <w:jc w:val="center"/>
              <w:rPr>
                <w:rFonts w:ascii="Source Sans Pro" w:hAnsi="Source Sans Pro"/>
                <w:bCs/>
                <w:sz w:val="20"/>
                <w:szCs w:val="20"/>
              </w:rPr>
            </w:pPr>
            <w:r w:rsidRPr="00164626">
              <w:rPr>
                <w:rFonts w:ascii="Source Sans Pro" w:hAnsi="Source Sans Pro"/>
                <w:bCs/>
                <w:sz w:val="20"/>
                <w:szCs w:val="20"/>
              </w:rPr>
              <w:t>Avaliar o percentual (%) de Associações</w:t>
            </w:r>
            <w:r w:rsidR="009B15AD" w:rsidRPr="00164626">
              <w:rPr>
                <w:rFonts w:ascii="Source Sans Pro" w:hAnsi="Source Sans Pro"/>
                <w:bCs/>
                <w:sz w:val="20"/>
                <w:szCs w:val="20"/>
              </w:rPr>
              <w:t xml:space="preserve"> de abastecimento de</w:t>
            </w:r>
            <w:r w:rsidRPr="00164626">
              <w:rPr>
                <w:rFonts w:ascii="Source Sans Pro" w:hAnsi="Source Sans Pro"/>
                <w:bCs/>
                <w:sz w:val="20"/>
                <w:szCs w:val="20"/>
              </w:rPr>
              <w:t xml:space="preserve"> Água regularizadas</w:t>
            </w:r>
          </w:p>
        </w:tc>
        <w:tc>
          <w:tcPr>
            <w:tcW w:w="634" w:type="pct"/>
            <w:tcBorders>
              <w:top w:val="single" w:sz="4" w:space="0" w:color="auto"/>
              <w:left w:val="single" w:sz="4" w:space="0" w:color="auto"/>
              <w:bottom w:val="single" w:sz="4" w:space="0" w:color="auto"/>
              <w:right w:val="single" w:sz="4" w:space="0" w:color="auto"/>
            </w:tcBorders>
            <w:vAlign w:val="center"/>
          </w:tcPr>
          <w:p w14:paraId="555BF3A3" w14:textId="01FAC13B" w:rsidR="00A81CDC" w:rsidRPr="00164626" w:rsidRDefault="00A81CDC" w:rsidP="00A81CDC">
            <w:pPr>
              <w:pStyle w:val="Default"/>
              <w:jc w:val="center"/>
              <w:rPr>
                <w:rFonts w:ascii="Source Sans Pro" w:hAnsi="Source Sans Pro"/>
                <w:bCs/>
                <w:sz w:val="20"/>
                <w:szCs w:val="20"/>
              </w:rPr>
            </w:pPr>
            <w:r w:rsidRPr="00164626">
              <w:rPr>
                <w:rFonts w:ascii="Source Sans Pro" w:hAnsi="Source Sans Pro"/>
                <w:bCs/>
                <w:sz w:val="20"/>
                <w:szCs w:val="20"/>
              </w:rPr>
              <w:t>Anual</w:t>
            </w:r>
          </w:p>
        </w:tc>
        <w:tc>
          <w:tcPr>
            <w:tcW w:w="389" w:type="pct"/>
            <w:tcBorders>
              <w:top w:val="single" w:sz="4" w:space="0" w:color="auto"/>
              <w:left w:val="single" w:sz="4" w:space="0" w:color="auto"/>
              <w:bottom w:val="single" w:sz="4" w:space="0" w:color="auto"/>
              <w:right w:val="single" w:sz="4" w:space="0" w:color="auto"/>
            </w:tcBorders>
            <w:vAlign w:val="center"/>
          </w:tcPr>
          <w:p w14:paraId="439E983F" w14:textId="0BD39F25" w:rsidR="00A81CDC" w:rsidRPr="00164626" w:rsidRDefault="00A81CDC" w:rsidP="00A81CDC">
            <w:pPr>
              <w:pStyle w:val="Default"/>
              <w:jc w:val="center"/>
              <w:rPr>
                <w:rFonts w:ascii="Source Sans Pro" w:hAnsi="Source Sans Pro"/>
                <w:sz w:val="20"/>
                <w:szCs w:val="20"/>
              </w:rPr>
            </w:pPr>
            <w:r w:rsidRPr="00164626">
              <w:rPr>
                <w:rFonts w:ascii="Source Sans Pro" w:hAnsi="Source Sans Pro"/>
                <w:sz w:val="20"/>
                <w:szCs w:val="20"/>
              </w:rPr>
              <w:t>%</w:t>
            </w:r>
          </w:p>
        </w:tc>
        <w:tc>
          <w:tcPr>
            <w:tcW w:w="584" w:type="pct"/>
            <w:tcBorders>
              <w:top w:val="single" w:sz="4" w:space="0" w:color="auto"/>
              <w:left w:val="single" w:sz="4" w:space="0" w:color="auto"/>
              <w:bottom w:val="single" w:sz="4" w:space="0" w:color="auto"/>
              <w:right w:val="single" w:sz="4" w:space="0" w:color="auto"/>
            </w:tcBorders>
            <w:vAlign w:val="center"/>
          </w:tcPr>
          <w:p w14:paraId="508D1673" w14:textId="77777777" w:rsidR="00A81CDC" w:rsidRPr="00164626" w:rsidRDefault="00A81CDC" w:rsidP="00A81CDC">
            <w:pPr>
              <w:pStyle w:val="Default"/>
              <w:jc w:val="center"/>
              <w:rPr>
                <w:rFonts w:ascii="Source Sans Pro" w:hAnsi="Source Sans Pro"/>
                <w:bCs/>
                <w:sz w:val="20"/>
                <w:szCs w:val="20"/>
              </w:rPr>
            </w:pPr>
            <w:r w:rsidRPr="00164626">
              <w:rPr>
                <w:rFonts w:ascii="Source Sans Pro" w:hAnsi="Source Sans Pro"/>
                <w:bCs/>
                <w:sz w:val="20"/>
                <w:szCs w:val="20"/>
              </w:rPr>
              <w:t>InA14 =</w:t>
            </w:r>
          </w:p>
          <w:p w14:paraId="36436F2C" w14:textId="4FD45135" w:rsidR="00A81CDC" w:rsidRPr="00164626" w:rsidRDefault="00A81CDC" w:rsidP="00A81CDC">
            <w:pPr>
              <w:pStyle w:val="Default"/>
              <w:jc w:val="center"/>
              <w:rPr>
                <w:rFonts w:ascii="Source Sans Pro" w:hAnsi="Source Sans Pro"/>
                <w:bCs/>
                <w:sz w:val="20"/>
                <w:szCs w:val="20"/>
              </w:rPr>
            </w:pPr>
            <w:r w:rsidRPr="00164626">
              <w:rPr>
                <w:rFonts w:ascii="Source Sans Pro" w:hAnsi="Source Sans Pro"/>
                <w:bCs/>
                <w:sz w:val="20"/>
                <w:szCs w:val="20"/>
              </w:rPr>
              <w:t>(NASAR</w:t>
            </w:r>
            <w:r w:rsidR="009B15AD" w:rsidRPr="00164626">
              <w:rPr>
                <w:rFonts w:ascii="Source Sans Pro" w:hAnsi="Source Sans Pro"/>
                <w:bCs/>
                <w:sz w:val="20"/>
                <w:szCs w:val="20"/>
              </w:rPr>
              <w:t xml:space="preserve"> </w:t>
            </w:r>
            <w:r w:rsidRPr="00164626">
              <w:rPr>
                <w:rFonts w:ascii="Source Sans Pro" w:hAnsi="Source Sans Pro"/>
                <w:bCs/>
                <w:sz w:val="20"/>
                <w:szCs w:val="20"/>
              </w:rPr>
              <w:t>/ NTASA) X 100</w:t>
            </w:r>
          </w:p>
        </w:tc>
        <w:tc>
          <w:tcPr>
            <w:tcW w:w="1168" w:type="pct"/>
            <w:tcBorders>
              <w:top w:val="single" w:sz="4" w:space="0" w:color="auto"/>
              <w:left w:val="single" w:sz="4" w:space="0" w:color="auto"/>
              <w:bottom w:val="single" w:sz="4" w:space="0" w:color="auto"/>
              <w:right w:val="single" w:sz="4" w:space="0" w:color="auto"/>
            </w:tcBorders>
            <w:vAlign w:val="center"/>
          </w:tcPr>
          <w:p w14:paraId="3F19FFB6" w14:textId="642CA34B" w:rsidR="00A81CDC" w:rsidRPr="00164626" w:rsidRDefault="009B15AD" w:rsidP="00A81CDC">
            <w:pPr>
              <w:pStyle w:val="Default"/>
              <w:jc w:val="center"/>
              <w:rPr>
                <w:rFonts w:ascii="Source Sans Pro" w:hAnsi="Source Sans Pro"/>
                <w:bCs/>
                <w:sz w:val="20"/>
                <w:szCs w:val="20"/>
              </w:rPr>
            </w:pPr>
            <w:r w:rsidRPr="00164626">
              <w:rPr>
                <w:rFonts w:ascii="Source Sans Pro" w:hAnsi="Source Sans Pro"/>
                <w:bCs/>
                <w:sz w:val="20"/>
                <w:szCs w:val="20"/>
              </w:rPr>
              <w:t>NASAR:</w:t>
            </w:r>
            <w:r w:rsidR="00A81CDC" w:rsidRPr="00164626">
              <w:rPr>
                <w:rFonts w:ascii="Source Sans Pro" w:hAnsi="Source Sans Pro"/>
                <w:bCs/>
                <w:sz w:val="20"/>
                <w:szCs w:val="20"/>
              </w:rPr>
              <w:t xml:space="preserve"> Número de Associações e Sociedades de Água regularizadas </w:t>
            </w:r>
          </w:p>
          <w:p w14:paraId="540CACFF" w14:textId="7BA9DEB5" w:rsidR="00A81CDC" w:rsidRPr="00164626" w:rsidRDefault="009B15AD" w:rsidP="009B15AD">
            <w:pPr>
              <w:pStyle w:val="Default"/>
              <w:jc w:val="center"/>
              <w:rPr>
                <w:rFonts w:ascii="Source Sans Pro" w:hAnsi="Source Sans Pro"/>
                <w:bCs/>
                <w:sz w:val="20"/>
                <w:szCs w:val="20"/>
              </w:rPr>
            </w:pPr>
            <w:r w:rsidRPr="00164626">
              <w:rPr>
                <w:rFonts w:ascii="Source Sans Pro" w:hAnsi="Source Sans Pro"/>
                <w:bCs/>
                <w:sz w:val="20"/>
                <w:szCs w:val="20"/>
              </w:rPr>
              <w:t>NTASA:</w:t>
            </w:r>
            <w:r w:rsidR="00A81CDC" w:rsidRPr="00164626">
              <w:rPr>
                <w:rFonts w:ascii="Source Sans Pro" w:hAnsi="Source Sans Pro"/>
                <w:bCs/>
                <w:sz w:val="20"/>
                <w:szCs w:val="20"/>
              </w:rPr>
              <w:t xml:space="preserve"> Número total de Associações e Sociedades de Água no município</w:t>
            </w:r>
          </w:p>
        </w:tc>
        <w:tc>
          <w:tcPr>
            <w:tcW w:w="670" w:type="pct"/>
            <w:tcBorders>
              <w:top w:val="single" w:sz="4" w:space="0" w:color="auto"/>
              <w:left w:val="single" w:sz="4" w:space="0" w:color="auto"/>
              <w:bottom w:val="single" w:sz="4" w:space="0" w:color="auto"/>
              <w:right w:val="single" w:sz="4" w:space="0" w:color="auto"/>
            </w:tcBorders>
            <w:vAlign w:val="center"/>
          </w:tcPr>
          <w:p w14:paraId="6CFF2C2C" w14:textId="3ED1AEE1" w:rsidR="00A81CDC" w:rsidRPr="00164626" w:rsidRDefault="00A81CDC" w:rsidP="00A81CDC">
            <w:pPr>
              <w:spacing w:line="240" w:lineRule="auto"/>
              <w:jc w:val="center"/>
              <w:rPr>
                <w:rFonts w:cs="Arial"/>
                <w:bCs/>
                <w:sz w:val="20"/>
                <w:szCs w:val="20"/>
              </w:rPr>
            </w:pPr>
            <w:r w:rsidRPr="00164626">
              <w:rPr>
                <w:rFonts w:cs="Arial"/>
                <w:bCs/>
                <w:sz w:val="20"/>
                <w:szCs w:val="20"/>
              </w:rPr>
              <w:t>Município/</w:t>
            </w:r>
          </w:p>
          <w:p w14:paraId="05558D74" w14:textId="0D2EC196" w:rsidR="00A81CDC" w:rsidRPr="00164626" w:rsidRDefault="00A81CDC" w:rsidP="009B15AD">
            <w:pPr>
              <w:spacing w:line="240" w:lineRule="auto"/>
              <w:jc w:val="center"/>
              <w:rPr>
                <w:rFonts w:cs="Arial"/>
                <w:bCs/>
                <w:sz w:val="20"/>
                <w:szCs w:val="20"/>
              </w:rPr>
            </w:pPr>
            <w:r w:rsidRPr="00164626">
              <w:rPr>
                <w:rFonts w:cs="Arial"/>
                <w:bCs/>
                <w:sz w:val="20"/>
                <w:szCs w:val="20"/>
              </w:rPr>
              <w:t>Associações de Abastecimento de Água</w:t>
            </w:r>
          </w:p>
        </w:tc>
      </w:tr>
      <w:tr w:rsidR="0087270D" w:rsidRPr="00164626" w14:paraId="0DF9EE14" w14:textId="77777777" w:rsidTr="00C2454F">
        <w:trPr>
          <w:trHeight w:val="20"/>
          <w:jc w:val="center"/>
        </w:trPr>
        <w:tc>
          <w:tcPr>
            <w:tcW w:w="923" w:type="pct"/>
            <w:tcBorders>
              <w:top w:val="single" w:sz="4" w:space="0" w:color="auto"/>
              <w:left w:val="single" w:sz="4" w:space="0" w:color="auto"/>
              <w:bottom w:val="single" w:sz="4" w:space="0" w:color="auto"/>
              <w:right w:val="single" w:sz="4" w:space="0" w:color="auto"/>
            </w:tcBorders>
            <w:vAlign w:val="center"/>
          </w:tcPr>
          <w:p w14:paraId="624758AD" w14:textId="18B3B559" w:rsidR="0087270D" w:rsidRPr="00164626" w:rsidRDefault="0087270D" w:rsidP="0087270D">
            <w:pPr>
              <w:pStyle w:val="Default"/>
              <w:jc w:val="center"/>
              <w:rPr>
                <w:rFonts w:ascii="Source Sans Pro" w:hAnsi="Source Sans Pro"/>
                <w:sz w:val="20"/>
                <w:szCs w:val="20"/>
              </w:rPr>
            </w:pPr>
            <w:r w:rsidRPr="00164626">
              <w:rPr>
                <w:rFonts w:ascii="Source Sans Pro" w:hAnsi="Source Sans Pro"/>
                <w:sz w:val="20"/>
                <w:szCs w:val="20"/>
              </w:rPr>
              <w:t>InA15.</w:t>
            </w:r>
            <w:r w:rsidRPr="00164626">
              <w:rPr>
                <w:rFonts w:ascii="Source Sans Pro" w:hAnsi="Source Sans Pro"/>
              </w:rPr>
              <w:t xml:space="preserve"> </w:t>
            </w:r>
            <w:r w:rsidRPr="00164626">
              <w:rPr>
                <w:rFonts w:ascii="Source Sans Pro" w:hAnsi="Source Sans Pro"/>
                <w:sz w:val="20"/>
                <w:szCs w:val="20"/>
              </w:rPr>
              <w:t>Índice de horas paradas por falta de energia elétrica</w:t>
            </w:r>
          </w:p>
        </w:tc>
        <w:tc>
          <w:tcPr>
            <w:tcW w:w="632" w:type="pct"/>
            <w:tcBorders>
              <w:top w:val="single" w:sz="4" w:space="0" w:color="auto"/>
              <w:left w:val="single" w:sz="4" w:space="0" w:color="auto"/>
              <w:bottom w:val="single" w:sz="4" w:space="0" w:color="auto"/>
              <w:right w:val="single" w:sz="4" w:space="0" w:color="auto"/>
            </w:tcBorders>
            <w:vAlign w:val="center"/>
          </w:tcPr>
          <w:p w14:paraId="6621C1E8" w14:textId="4140C916" w:rsidR="0087270D" w:rsidRPr="00164626" w:rsidRDefault="0087270D" w:rsidP="0087270D">
            <w:pPr>
              <w:pStyle w:val="Default"/>
              <w:jc w:val="center"/>
              <w:rPr>
                <w:rFonts w:ascii="Source Sans Pro" w:hAnsi="Source Sans Pro"/>
                <w:bCs/>
                <w:sz w:val="20"/>
                <w:szCs w:val="20"/>
              </w:rPr>
            </w:pPr>
            <w:r w:rsidRPr="00164626">
              <w:rPr>
                <w:rFonts w:ascii="Source Sans Pro" w:hAnsi="Source Sans Pro"/>
                <w:bCs/>
                <w:sz w:val="20"/>
                <w:szCs w:val="20"/>
              </w:rPr>
              <w:t>Avaliar o percentual (%) de horas paradas no abastecimento de água por falta de energia elétrica</w:t>
            </w:r>
          </w:p>
        </w:tc>
        <w:tc>
          <w:tcPr>
            <w:tcW w:w="634" w:type="pct"/>
            <w:tcBorders>
              <w:top w:val="single" w:sz="4" w:space="0" w:color="auto"/>
              <w:left w:val="single" w:sz="4" w:space="0" w:color="auto"/>
              <w:bottom w:val="single" w:sz="4" w:space="0" w:color="auto"/>
              <w:right w:val="single" w:sz="4" w:space="0" w:color="auto"/>
            </w:tcBorders>
            <w:vAlign w:val="center"/>
          </w:tcPr>
          <w:p w14:paraId="3818D20D" w14:textId="6D6F1BD8" w:rsidR="0087270D" w:rsidRPr="00164626" w:rsidRDefault="0087270D" w:rsidP="0087270D">
            <w:pPr>
              <w:pStyle w:val="Default"/>
              <w:jc w:val="center"/>
              <w:rPr>
                <w:rFonts w:ascii="Source Sans Pro" w:hAnsi="Source Sans Pro"/>
                <w:bCs/>
                <w:sz w:val="20"/>
                <w:szCs w:val="20"/>
              </w:rPr>
            </w:pPr>
            <w:r w:rsidRPr="00164626">
              <w:rPr>
                <w:rFonts w:ascii="Source Sans Pro" w:hAnsi="Source Sans Pro"/>
                <w:bCs/>
                <w:sz w:val="20"/>
                <w:szCs w:val="20"/>
              </w:rPr>
              <w:t>Mensal</w:t>
            </w:r>
          </w:p>
        </w:tc>
        <w:tc>
          <w:tcPr>
            <w:tcW w:w="389" w:type="pct"/>
            <w:tcBorders>
              <w:top w:val="single" w:sz="4" w:space="0" w:color="auto"/>
              <w:left w:val="single" w:sz="4" w:space="0" w:color="auto"/>
              <w:bottom w:val="single" w:sz="4" w:space="0" w:color="auto"/>
              <w:right w:val="single" w:sz="4" w:space="0" w:color="auto"/>
            </w:tcBorders>
            <w:vAlign w:val="center"/>
          </w:tcPr>
          <w:p w14:paraId="2B3EFE5D" w14:textId="5A8C18EA" w:rsidR="0087270D" w:rsidRPr="00164626" w:rsidRDefault="0087270D" w:rsidP="0087270D">
            <w:pPr>
              <w:pStyle w:val="Default"/>
              <w:jc w:val="center"/>
              <w:rPr>
                <w:rFonts w:ascii="Source Sans Pro" w:hAnsi="Source Sans Pro"/>
                <w:sz w:val="20"/>
                <w:szCs w:val="20"/>
              </w:rPr>
            </w:pPr>
            <w:r w:rsidRPr="00164626">
              <w:rPr>
                <w:rFonts w:ascii="Source Sans Pro" w:hAnsi="Source Sans Pro"/>
                <w:sz w:val="20"/>
                <w:szCs w:val="20"/>
              </w:rPr>
              <w:t>%</w:t>
            </w:r>
          </w:p>
        </w:tc>
        <w:tc>
          <w:tcPr>
            <w:tcW w:w="584" w:type="pct"/>
            <w:tcBorders>
              <w:top w:val="single" w:sz="4" w:space="0" w:color="auto"/>
              <w:left w:val="single" w:sz="4" w:space="0" w:color="auto"/>
              <w:bottom w:val="single" w:sz="4" w:space="0" w:color="auto"/>
              <w:right w:val="single" w:sz="4" w:space="0" w:color="auto"/>
            </w:tcBorders>
            <w:vAlign w:val="center"/>
          </w:tcPr>
          <w:p w14:paraId="4BA4B521" w14:textId="77777777" w:rsidR="0087270D" w:rsidRPr="00164626" w:rsidRDefault="0087270D" w:rsidP="0087270D">
            <w:pPr>
              <w:pStyle w:val="Default"/>
              <w:jc w:val="center"/>
              <w:rPr>
                <w:rFonts w:ascii="Source Sans Pro" w:hAnsi="Source Sans Pro"/>
                <w:bCs/>
                <w:sz w:val="20"/>
                <w:szCs w:val="20"/>
              </w:rPr>
            </w:pPr>
            <w:r w:rsidRPr="00164626">
              <w:rPr>
                <w:rFonts w:ascii="Source Sans Pro" w:hAnsi="Source Sans Pro"/>
                <w:bCs/>
                <w:sz w:val="20"/>
                <w:szCs w:val="20"/>
              </w:rPr>
              <w:t>InA15 =</w:t>
            </w:r>
          </w:p>
          <w:p w14:paraId="2AB0EDC2" w14:textId="08C590F4" w:rsidR="0087270D" w:rsidRPr="00164626" w:rsidRDefault="0087270D" w:rsidP="0087270D">
            <w:pPr>
              <w:pStyle w:val="Default"/>
              <w:jc w:val="center"/>
              <w:rPr>
                <w:rFonts w:ascii="Source Sans Pro" w:hAnsi="Source Sans Pro"/>
                <w:bCs/>
                <w:sz w:val="20"/>
                <w:szCs w:val="20"/>
              </w:rPr>
            </w:pPr>
            <w:r w:rsidRPr="00164626">
              <w:rPr>
                <w:rFonts w:ascii="Source Sans Pro" w:hAnsi="Source Sans Pro"/>
                <w:bCs/>
                <w:sz w:val="20"/>
                <w:szCs w:val="20"/>
              </w:rPr>
              <w:t>(NTHPFE / NTHPPO) X 100</w:t>
            </w:r>
          </w:p>
        </w:tc>
        <w:tc>
          <w:tcPr>
            <w:tcW w:w="1168" w:type="pct"/>
            <w:tcBorders>
              <w:top w:val="single" w:sz="4" w:space="0" w:color="auto"/>
              <w:left w:val="single" w:sz="4" w:space="0" w:color="auto"/>
              <w:bottom w:val="single" w:sz="4" w:space="0" w:color="auto"/>
              <w:right w:val="single" w:sz="4" w:space="0" w:color="auto"/>
            </w:tcBorders>
            <w:vAlign w:val="center"/>
          </w:tcPr>
          <w:p w14:paraId="1E568B94" w14:textId="0369BB57" w:rsidR="0087270D" w:rsidRPr="00164626" w:rsidRDefault="0087270D" w:rsidP="0087270D">
            <w:pPr>
              <w:pStyle w:val="Default"/>
              <w:jc w:val="center"/>
              <w:rPr>
                <w:rFonts w:ascii="Source Sans Pro" w:hAnsi="Source Sans Pro"/>
                <w:bCs/>
                <w:sz w:val="20"/>
                <w:szCs w:val="20"/>
              </w:rPr>
            </w:pPr>
            <w:r w:rsidRPr="00164626">
              <w:rPr>
                <w:rFonts w:ascii="Source Sans Pro" w:hAnsi="Source Sans Pro"/>
                <w:bCs/>
                <w:sz w:val="20"/>
                <w:szCs w:val="20"/>
              </w:rPr>
              <w:t xml:space="preserve">NTHPFE: Número total de horas paradas em decorrência da falta de energia </w:t>
            </w:r>
          </w:p>
          <w:p w14:paraId="609DF940" w14:textId="05656C02" w:rsidR="0087270D" w:rsidRPr="00164626" w:rsidRDefault="0087270D" w:rsidP="0087270D">
            <w:pPr>
              <w:pStyle w:val="Default"/>
              <w:jc w:val="center"/>
              <w:rPr>
                <w:rFonts w:ascii="Source Sans Pro" w:hAnsi="Source Sans Pro"/>
                <w:bCs/>
                <w:sz w:val="20"/>
                <w:szCs w:val="20"/>
              </w:rPr>
            </w:pPr>
            <w:r w:rsidRPr="00164626">
              <w:rPr>
                <w:rFonts w:ascii="Source Sans Pro" w:hAnsi="Source Sans Pro"/>
                <w:bCs/>
                <w:sz w:val="20"/>
                <w:szCs w:val="20"/>
              </w:rPr>
              <w:t>NTHPPO: Número total de horas paradas por problemas operacionais</w:t>
            </w:r>
          </w:p>
        </w:tc>
        <w:tc>
          <w:tcPr>
            <w:tcW w:w="670" w:type="pct"/>
            <w:tcBorders>
              <w:top w:val="single" w:sz="4" w:space="0" w:color="auto"/>
              <w:left w:val="single" w:sz="4" w:space="0" w:color="auto"/>
              <w:bottom w:val="single" w:sz="4" w:space="0" w:color="auto"/>
              <w:right w:val="single" w:sz="4" w:space="0" w:color="auto"/>
            </w:tcBorders>
            <w:vAlign w:val="center"/>
          </w:tcPr>
          <w:p w14:paraId="102FD6E5" w14:textId="1EED293F" w:rsidR="0087270D" w:rsidRPr="00164626" w:rsidRDefault="0087270D" w:rsidP="0087270D">
            <w:pPr>
              <w:spacing w:line="240" w:lineRule="auto"/>
              <w:jc w:val="center"/>
              <w:rPr>
                <w:rFonts w:cs="Arial"/>
                <w:bCs/>
                <w:sz w:val="20"/>
                <w:szCs w:val="20"/>
              </w:rPr>
            </w:pPr>
            <w:r w:rsidRPr="00164626">
              <w:rPr>
                <w:rFonts w:cs="Arial"/>
                <w:bCs/>
                <w:sz w:val="20"/>
                <w:szCs w:val="20"/>
              </w:rPr>
              <w:t>Município/</w:t>
            </w:r>
          </w:p>
          <w:p w14:paraId="276FFAEC" w14:textId="0B542949" w:rsidR="0087270D" w:rsidRPr="00164626" w:rsidRDefault="0087270D" w:rsidP="0087270D">
            <w:pPr>
              <w:spacing w:line="240" w:lineRule="auto"/>
              <w:jc w:val="center"/>
              <w:rPr>
                <w:rFonts w:cs="Arial"/>
                <w:bCs/>
                <w:sz w:val="20"/>
                <w:szCs w:val="20"/>
              </w:rPr>
            </w:pPr>
            <w:r w:rsidRPr="00164626">
              <w:rPr>
                <w:rFonts w:cs="Arial"/>
                <w:bCs/>
                <w:sz w:val="20"/>
                <w:szCs w:val="20"/>
              </w:rPr>
              <w:t>Associações de Abastecimento de Água</w:t>
            </w:r>
          </w:p>
        </w:tc>
      </w:tr>
      <w:tr w:rsidR="00C1348F" w:rsidRPr="00164626" w14:paraId="7639EFB1" w14:textId="77777777" w:rsidTr="00C2454F">
        <w:trPr>
          <w:trHeight w:val="20"/>
          <w:jc w:val="center"/>
        </w:trPr>
        <w:tc>
          <w:tcPr>
            <w:tcW w:w="923" w:type="pct"/>
            <w:tcBorders>
              <w:top w:val="single" w:sz="4" w:space="0" w:color="auto"/>
              <w:left w:val="single" w:sz="4" w:space="0" w:color="auto"/>
              <w:bottom w:val="single" w:sz="4" w:space="0" w:color="auto"/>
              <w:right w:val="single" w:sz="4" w:space="0" w:color="auto"/>
            </w:tcBorders>
            <w:vAlign w:val="center"/>
          </w:tcPr>
          <w:p w14:paraId="04B685CB" w14:textId="22DD3538" w:rsidR="00C1348F" w:rsidRPr="00164626" w:rsidRDefault="00C1348F" w:rsidP="00C1348F">
            <w:pPr>
              <w:pStyle w:val="Default"/>
              <w:jc w:val="center"/>
              <w:rPr>
                <w:rFonts w:ascii="Source Sans Pro" w:hAnsi="Source Sans Pro"/>
                <w:sz w:val="20"/>
                <w:szCs w:val="20"/>
              </w:rPr>
            </w:pPr>
            <w:r w:rsidRPr="00164626">
              <w:rPr>
                <w:rFonts w:ascii="Source Sans Pro" w:hAnsi="Source Sans Pro"/>
                <w:sz w:val="20"/>
                <w:szCs w:val="20"/>
              </w:rPr>
              <w:t>InA16.</w:t>
            </w:r>
            <w:r w:rsidRPr="00164626">
              <w:rPr>
                <w:rFonts w:ascii="Source Sans Pro" w:hAnsi="Source Sans Pro"/>
              </w:rPr>
              <w:t xml:space="preserve"> </w:t>
            </w:r>
            <w:r w:rsidRPr="00164626">
              <w:rPr>
                <w:rFonts w:ascii="Source Sans Pro" w:hAnsi="Source Sans Pro"/>
                <w:sz w:val="20"/>
                <w:szCs w:val="20"/>
              </w:rPr>
              <w:t>Índice da falta de energia elétrica nos sistemas/soluções de abastecimento de água</w:t>
            </w:r>
          </w:p>
        </w:tc>
        <w:tc>
          <w:tcPr>
            <w:tcW w:w="632" w:type="pct"/>
            <w:tcBorders>
              <w:top w:val="single" w:sz="4" w:space="0" w:color="auto"/>
              <w:left w:val="single" w:sz="4" w:space="0" w:color="auto"/>
              <w:bottom w:val="single" w:sz="4" w:space="0" w:color="auto"/>
              <w:right w:val="single" w:sz="4" w:space="0" w:color="auto"/>
            </w:tcBorders>
            <w:vAlign w:val="center"/>
          </w:tcPr>
          <w:p w14:paraId="6937619C" w14:textId="1B4F6A48" w:rsidR="00C1348F" w:rsidRPr="00164626" w:rsidRDefault="00C1348F" w:rsidP="00C1348F">
            <w:pPr>
              <w:pStyle w:val="Default"/>
              <w:jc w:val="center"/>
              <w:rPr>
                <w:rFonts w:ascii="Source Sans Pro" w:hAnsi="Source Sans Pro"/>
                <w:bCs/>
                <w:sz w:val="20"/>
                <w:szCs w:val="20"/>
              </w:rPr>
            </w:pPr>
            <w:r w:rsidRPr="00164626">
              <w:rPr>
                <w:rFonts w:ascii="Source Sans Pro" w:hAnsi="Source Sans Pro"/>
                <w:bCs/>
                <w:sz w:val="20"/>
                <w:szCs w:val="20"/>
              </w:rPr>
              <w:t>Avaliar o percentual (%) de sistema/soluções que possuem frequentes faltas de energia elétrica</w:t>
            </w:r>
          </w:p>
        </w:tc>
        <w:tc>
          <w:tcPr>
            <w:tcW w:w="634" w:type="pct"/>
            <w:tcBorders>
              <w:top w:val="single" w:sz="4" w:space="0" w:color="auto"/>
              <w:left w:val="single" w:sz="4" w:space="0" w:color="auto"/>
              <w:bottom w:val="single" w:sz="4" w:space="0" w:color="auto"/>
              <w:right w:val="single" w:sz="4" w:space="0" w:color="auto"/>
            </w:tcBorders>
            <w:vAlign w:val="center"/>
          </w:tcPr>
          <w:p w14:paraId="0CA8859A" w14:textId="50AD03D4" w:rsidR="00C1348F" w:rsidRPr="00164626" w:rsidRDefault="00C1348F" w:rsidP="00C1348F">
            <w:pPr>
              <w:pStyle w:val="Default"/>
              <w:jc w:val="center"/>
              <w:rPr>
                <w:rFonts w:ascii="Source Sans Pro" w:hAnsi="Source Sans Pro"/>
                <w:bCs/>
                <w:sz w:val="20"/>
                <w:szCs w:val="20"/>
              </w:rPr>
            </w:pPr>
            <w:r w:rsidRPr="00164626">
              <w:rPr>
                <w:rFonts w:ascii="Source Sans Pro" w:hAnsi="Source Sans Pro"/>
                <w:bCs/>
                <w:sz w:val="20"/>
                <w:szCs w:val="20"/>
              </w:rPr>
              <w:t>Trimestral</w:t>
            </w:r>
          </w:p>
        </w:tc>
        <w:tc>
          <w:tcPr>
            <w:tcW w:w="389" w:type="pct"/>
            <w:tcBorders>
              <w:top w:val="single" w:sz="4" w:space="0" w:color="auto"/>
              <w:left w:val="single" w:sz="4" w:space="0" w:color="auto"/>
              <w:bottom w:val="single" w:sz="4" w:space="0" w:color="auto"/>
              <w:right w:val="single" w:sz="4" w:space="0" w:color="auto"/>
            </w:tcBorders>
            <w:vAlign w:val="center"/>
          </w:tcPr>
          <w:p w14:paraId="381A15F3" w14:textId="1878B449" w:rsidR="00C1348F" w:rsidRPr="00164626" w:rsidRDefault="00C1348F" w:rsidP="00C1348F">
            <w:pPr>
              <w:pStyle w:val="Default"/>
              <w:jc w:val="center"/>
              <w:rPr>
                <w:rFonts w:ascii="Source Sans Pro" w:hAnsi="Source Sans Pro"/>
                <w:sz w:val="20"/>
                <w:szCs w:val="20"/>
              </w:rPr>
            </w:pPr>
            <w:r w:rsidRPr="00164626">
              <w:rPr>
                <w:rFonts w:ascii="Source Sans Pro" w:hAnsi="Source Sans Pro"/>
                <w:sz w:val="20"/>
                <w:szCs w:val="20"/>
              </w:rPr>
              <w:t>%</w:t>
            </w:r>
          </w:p>
        </w:tc>
        <w:tc>
          <w:tcPr>
            <w:tcW w:w="584" w:type="pct"/>
            <w:tcBorders>
              <w:top w:val="single" w:sz="4" w:space="0" w:color="auto"/>
              <w:left w:val="single" w:sz="4" w:space="0" w:color="auto"/>
              <w:bottom w:val="single" w:sz="4" w:space="0" w:color="auto"/>
              <w:right w:val="single" w:sz="4" w:space="0" w:color="auto"/>
            </w:tcBorders>
            <w:vAlign w:val="center"/>
          </w:tcPr>
          <w:p w14:paraId="69A906F2" w14:textId="77777777" w:rsidR="00C1348F" w:rsidRPr="00164626" w:rsidRDefault="00C1348F" w:rsidP="00C1348F">
            <w:pPr>
              <w:pStyle w:val="Default"/>
              <w:jc w:val="center"/>
              <w:rPr>
                <w:rFonts w:ascii="Source Sans Pro" w:hAnsi="Source Sans Pro"/>
                <w:bCs/>
                <w:sz w:val="20"/>
                <w:szCs w:val="20"/>
              </w:rPr>
            </w:pPr>
            <w:r w:rsidRPr="00164626">
              <w:rPr>
                <w:rFonts w:ascii="Source Sans Pro" w:hAnsi="Source Sans Pro"/>
                <w:bCs/>
                <w:sz w:val="20"/>
                <w:szCs w:val="20"/>
              </w:rPr>
              <w:t>InA16 =</w:t>
            </w:r>
          </w:p>
          <w:p w14:paraId="5BC8DD2C" w14:textId="147C551F" w:rsidR="00C1348F" w:rsidRPr="00164626" w:rsidRDefault="00C1348F" w:rsidP="00C1348F">
            <w:pPr>
              <w:pStyle w:val="Default"/>
              <w:jc w:val="center"/>
              <w:rPr>
                <w:rFonts w:ascii="Source Sans Pro" w:hAnsi="Source Sans Pro"/>
                <w:bCs/>
                <w:sz w:val="20"/>
                <w:szCs w:val="20"/>
              </w:rPr>
            </w:pPr>
            <w:r w:rsidRPr="00164626">
              <w:rPr>
                <w:rFonts w:ascii="Source Sans Pro" w:hAnsi="Source Sans Pro"/>
                <w:bCs/>
                <w:sz w:val="20"/>
                <w:szCs w:val="20"/>
              </w:rPr>
              <w:t>(NSSFFEE / NTSS) X 100</w:t>
            </w:r>
          </w:p>
        </w:tc>
        <w:tc>
          <w:tcPr>
            <w:tcW w:w="1168" w:type="pct"/>
            <w:tcBorders>
              <w:top w:val="single" w:sz="4" w:space="0" w:color="auto"/>
              <w:left w:val="single" w:sz="4" w:space="0" w:color="auto"/>
              <w:bottom w:val="single" w:sz="4" w:space="0" w:color="auto"/>
              <w:right w:val="single" w:sz="4" w:space="0" w:color="auto"/>
            </w:tcBorders>
            <w:vAlign w:val="center"/>
          </w:tcPr>
          <w:p w14:paraId="00DA4CA0" w14:textId="374066FB" w:rsidR="00C1348F" w:rsidRPr="00164626" w:rsidRDefault="00577210" w:rsidP="00C1348F">
            <w:pPr>
              <w:pStyle w:val="Default"/>
              <w:jc w:val="center"/>
              <w:rPr>
                <w:rFonts w:ascii="Source Sans Pro" w:hAnsi="Source Sans Pro"/>
                <w:bCs/>
                <w:sz w:val="20"/>
                <w:szCs w:val="20"/>
              </w:rPr>
            </w:pPr>
            <w:r w:rsidRPr="00164626">
              <w:rPr>
                <w:rFonts w:ascii="Source Sans Pro" w:hAnsi="Source Sans Pro"/>
                <w:bCs/>
                <w:sz w:val="20"/>
                <w:szCs w:val="20"/>
              </w:rPr>
              <w:t>NSSFFEE:</w:t>
            </w:r>
            <w:r w:rsidR="00C1348F" w:rsidRPr="00164626">
              <w:rPr>
                <w:rFonts w:ascii="Source Sans Pro" w:hAnsi="Source Sans Pro"/>
                <w:bCs/>
                <w:sz w:val="20"/>
                <w:szCs w:val="20"/>
              </w:rPr>
              <w:t xml:space="preserve"> Número de sistema/soluções com frequentes faltas de energia elétrica</w:t>
            </w:r>
          </w:p>
          <w:p w14:paraId="43D9CF47" w14:textId="7D1C94B1" w:rsidR="00C1348F" w:rsidRPr="00164626" w:rsidRDefault="00577210" w:rsidP="00C1348F">
            <w:pPr>
              <w:pStyle w:val="Default"/>
              <w:jc w:val="center"/>
              <w:rPr>
                <w:rFonts w:ascii="Source Sans Pro" w:hAnsi="Source Sans Pro"/>
                <w:bCs/>
                <w:sz w:val="20"/>
                <w:szCs w:val="20"/>
              </w:rPr>
            </w:pPr>
            <w:r w:rsidRPr="00164626">
              <w:rPr>
                <w:rFonts w:ascii="Source Sans Pro" w:hAnsi="Source Sans Pro"/>
                <w:bCs/>
                <w:sz w:val="20"/>
                <w:szCs w:val="20"/>
              </w:rPr>
              <w:t xml:space="preserve">NTSS: </w:t>
            </w:r>
            <w:r w:rsidR="00C1348F" w:rsidRPr="00164626">
              <w:rPr>
                <w:rFonts w:ascii="Source Sans Pro" w:hAnsi="Source Sans Pro"/>
                <w:bCs/>
                <w:sz w:val="20"/>
                <w:szCs w:val="20"/>
              </w:rPr>
              <w:t>Número total de sistemas/soluções do município</w:t>
            </w:r>
          </w:p>
        </w:tc>
        <w:tc>
          <w:tcPr>
            <w:tcW w:w="670" w:type="pct"/>
            <w:tcBorders>
              <w:top w:val="single" w:sz="4" w:space="0" w:color="auto"/>
              <w:left w:val="single" w:sz="4" w:space="0" w:color="auto"/>
              <w:bottom w:val="single" w:sz="4" w:space="0" w:color="auto"/>
              <w:right w:val="single" w:sz="4" w:space="0" w:color="auto"/>
            </w:tcBorders>
            <w:vAlign w:val="center"/>
          </w:tcPr>
          <w:p w14:paraId="701FA7B7" w14:textId="4C8133A6" w:rsidR="00C1348F" w:rsidRPr="00164626" w:rsidRDefault="00C1348F" w:rsidP="00C1348F">
            <w:pPr>
              <w:spacing w:line="240" w:lineRule="auto"/>
              <w:jc w:val="center"/>
              <w:rPr>
                <w:rFonts w:cs="Arial"/>
                <w:bCs/>
                <w:sz w:val="20"/>
                <w:szCs w:val="20"/>
              </w:rPr>
            </w:pPr>
            <w:r w:rsidRPr="00164626">
              <w:rPr>
                <w:rFonts w:cs="Arial"/>
                <w:bCs/>
                <w:sz w:val="20"/>
                <w:szCs w:val="20"/>
              </w:rPr>
              <w:t>Município/</w:t>
            </w:r>
          </w:p>
          <w:p w14:paraId="15F1BF05" w14:textId="13A75022" w:rsidR="00C1348F" w:rsidRPr="00164626" w:rsidRDefault="00C1348F" w:rsidP="00577210">
            <w:pPr>
              <w:spacing w:line="240" w:lineRule="auto"/>
              <w:jc w:val="center"/>
              <w:rPr>
                <w:rFonts w:cs="Arial"/>
                <w:bCs/>
                <w:sz w:val="20"/>
                <w:szCs w:val="20"/>
              </w:rPr>
            </w:pPr>
            <w:r w:rsidRPr="00164626">
              <w:rPr>
                <w:bCs/>
                <w:sz w:val="20"/>
                <w:szCs w:val="20"/>
              </w:rPr>
              <w:t>Associações de Abastecimento de Água</w:t>
            </w:r>
          </w:p>
        </w:tc>
      </w:tr>
      <w:tr w:rsidR="00C1348F" w:rsidRPr="00164626" w14:paraId="5D38E045" w14:textId="77777777" w:rsidTr="00C2454F">
        <w:trPr>
          <w:trHeight w:val="20"/>
          <w:jc w:val="center"/>
        </w:trPr>
        <w:tc>
          <w:tcPr>
            <w:tcW w:w="5000" w:type="pct"/>
            <w:gridSpan w:val="7"/>
            <w:tcBorders>
              <w:top w:val="single" w:sz="4" w:space="0" w:color="auto"/>
              <w:left w:val="single" w:sz="4" w:space="0" w:color="auto"/>
              <w:bottom w:val="single" w:sz="4" w:space="0" w:color="auto"/>
              <w:right w:val="single" w:sz="4" w:space="0" w:color="auto"/>
            </w:tcBorders>
            <w:vAlign w:val="center"/>
            <w:hideMark/>
          </w:tcPr>
          <w:p w14:paraId="24D36791" w14:textId="77777777" w:rsidR="00C1348F" w:rsidRPr="00164626" w:rsidRDefault="00C1348F" w:rsidP="00C1348F">
            <w:pPr>
              <w:pStyle w:val="Default"/>
              <w:jc w:val="center"/>
              <w:rPr>
                <w:rFonts w:ascii="Source Sans Pro" w:hAnsi="Source Sans Pro"/>
                <w:b/>
                <w:bCs/>
                <w:sz w:val="20"/>
                <w:szCs w:val="20"/>
              </w:rPr>
            </w:pPr>
            <w:r w:rsidRPr="00164626">
              <w:rPr>
                <w:rFonts w:ascii="Source Sans Pro" w:hAnsi="Source Sans Pro"/>
                <w:b/>
                <w:bCs/>
                <w:color w:val="auto"/>
                <w:sz w:val="20"/>
                <w:szCs w:val="20"/>
              </w:rPr>
              <w:t>INDICADORES FINANCEIROS – InF</w:t>
            </w:r>
          </w:p>
        </w:tc>
      </w:tr>
      <w:tr w:rsidR="00C1348F" w:rsidRPr="00164626" w14:paraId="3652EEA3" w14:textId="77777777" w:rsidTr="00C2454F">
        <w:trPr>
          <w:trHeight w:val="20"/>
          <w:jc w:val="center"/>
        </w:trPr>
        <w:tc>
          <w:tcPr>
            <w:tcW w:w="923" w:type="pct"/>
            <w:tcBorders>
              <w:top w:val="single" w:sz="4" w:space="0" w:color="auto"/>
              <w:left w:val="single" w:sz="4" w:space="0" w:color="auto"/>
              <w:bottom w:val="single" w:sz="4" w:space="0" w:color="auto"/>
              <w:right w:val="single" w:sz="4" w:space="0" w:color="auto"/>
            </w:tcBorders>
            <w:vAlign w:val="center"/>
            <w:hideMark/>
          </w:tcPr>
          <w:p w14:paraId="6A00928D" w14:textId="77777777" w:rsidR="00C1348F" w:rsidRPr="00164626" w:rsidRDefault="00C1348F" w:rsidP="00C1348F">
            <w:pPr>
              <w:pStyle w:val="Default"/>
              <w:jc w:val="center"/>
              <w:rPr>
                <w:rFonts w:ascii="Source Sans Pro" w:hAnsi="Source Sans Pro"/>
                <w:sz w:val="20"/>
                <w:szCs w:val="20"/>
              </w:rPr>
            </w:pPr>
            <w:r w:rsidRPr="00164626">
              <w:rPr>
                <w:rFonts w:ascii="Source Sans Pro" w:hAnsi="Source Sans Pro"/>
                <w:b/>
                <w:bCs/>
                <w:sz w:val="20"/>
                <w:szCs w:val="20"/>
              </w:rPr>
              <w:t>Nome dos Indicadores</w:t>
            </w:r>
          </w:p>
        </w:tc>
        <w:tc>
          <w:tcPr>
            <w:tcW w:w="632" w:type="pct"/>
            <w:tcBorders>
              <w:top w:val="single" w:sz="4" w:space="0" w:color="auto"/>
              <w:left w:val="single" w:sz="4" w:space="0" w:color="auto"/>
              <w:bottom w:val="single" w:sz="4" w:space="0" w:color="auto"/>
              <w:right w:val="single" w:sz="4" w:space="0" w:color="auto"/>
            </w:tcBorders>
            <w:vAlign w:val="center"/>
            <w:hideMark/>
          </w:tcPr>
          <w:p w14:paraId="3303231C" w14:textId="77777777" w:rsidR="00C1348F" w:rsidRPr="00164626" w:rsidRDefault="00C1348F" w:rsidP="00C1348F">
            <w:pPr>
              <w:pStyle w:val="Default"/>
              <w:jc w:val="center"/>
              <w:rPr>
                <w:rFonts w:ascii="Source Sans Pro" w:hAnsi="Source Sans Pro"/>
                <w:sz w:val="20"/>
                <w:szCs w:val="20"/>
              </w:rPr>
            </w:pPr>
            <w:r w:rsidRPr="00164626">
              <w:rPr>
                <w:rFonts w:ascii="Source Sans Pro" w:hAnsi="Source Sans Pro"/>
                <w:b/>
                <w:bCs/>
                <w:sz w:val="20"/>
                <w:szCs w:val="20"/>
              </w:rPr>
              <w:t>Objetivo</w:t>
            </w:r>
          </w:p>
        </w:tc>
        <w:tc>
          <w:tcPr>
            <w:tcW w:w="634" w:type="pct"/>
            <w:tcBorders>
              <w:top w:val="single" w:sz="4" w:space="0" w:color="auto"/>
              <w:left w:val="single" w:sz="4" w:space="0" w:color="auto"/>
              <w:bottom w:val="single" w:sz="4" w:space="0" w:color="auto"/>
              <w:right w:val="single" w:sz="4" w:space="0" w:color="auto"/>
            </w:tcBorders>
            <w:vAlign w:val="center"/>
            <w:hideMark/>
          </w:tcPr>
          <w:p w14:paraId="1A66B4A1" w14:textId="77777777" w:rsidR="00C1348F" w:rsidRPr="00164626" w:rsidRDefault="00C1348F" w:rsidP="00C1348F">
            <w:pPr>
              <w:pStyle w:val="Default"/>
              <w:jc w:val="center"/>
              <w:rPr>
                <w:rFonts w:ascii="Source Sans Pro" w:hAnsi="Source Sans Pro"/>
                <w:sz w:val="20"/>
                <w:szCs w:val="20"/>
              </w:rPr>
            </w:pPr>
            <w:r w:rsidRPr="00164626">
              <w:rPr>
                <w:rFonts w:ascii="Source Sans Pro" w:hAnsi="Source Sans Pro"/>
                <w:b/>
                <w:bCs/>
                <w:sz w:val="20"/>
                <w:szCs w:val="20"/>
              </w:rPr>
              <w:t>Período de Cálculo e Validade</w:t>
            </w:r>
          </w:p>
        </w:tc>
        <w:tc>
          <w:tcPr>
            <w:tcW w:w="389" w:type="pct"/>
            <w:tcBorders>
              <w:top w:val="single" w:sz="4" w:space="0" w:color="auto"/>
              <w:left w:val="single" w:sz="4" w:space="0" w:color="auto"/>
              <w:bottom w:val="single" w:sz="4" w:space="0" w:color="auto"/>
              <w:right w:val="single" w:sz="4" w:space="0" w:color="auto"/>
            </w:tcBorders>
            <w:vAlign w:val="center"/>
            <w:hideMark/>
          </w:tcPr>
          <w:p w14:paraId="712C3497" w14:textId="77777777" w:rsidR="00C1348F" w:rsidRPr="00164626" w:rsidRDefault="00C1348F" w:rsidP="00C1348F">
            <w:pPr>
              <w:pStyle w:val="Default"/>
              <w:jc w:val="center"/>
              <w:rPr>
                <w:rFonts w:ascii="Source Sans Pro" w:hAnsi="Source Sans Pro"/>
                <w:sz w:val="20"/>
                <w:szCs w:val="20"/>
              </w:rPr>
            </w:pPr>
            <w:r w:rsidRPr="00164626">
              <w:rPr>
                <w:rFonts w:ascii="Source Sans Pro" w:hAnsi="Source Sans Pro"/>
                <w:b/>
                <w:bCs/>
                <w:sz w:val="20"/>
                <w:szCs w:val="20"/>
              </w:rPr>
              <w:t>Unidade</w:t>
            </w:r>
          </w:p>
        </w:tc>
        <w:tc>
          <w:tcPr>
            <w:tcW w:w="584" w:type="pct"/>
            <w:tcBorders>
              <w:top w:val="single" w:sz="4" w:space="0" w:color="auto"/>
              <w:left w:val="single" w:sz="4" w:space="0" w:color="auto"/>
              <w:bottom w:val="single" w:sz="4" w:space="0" w:color="auto"/>
              <w:right w:val="single" w:sz="4" w:space="0" w:color="auto"/>
            </w:tcBorders>
            <w:vAlign w:val="center"/>
            <w:hideMark/>
          </w:tcPr>
          <w:p w14:paraId="47EA7639" w14:textId="77777777" w:rsidR="00C1348F" w:rsidRPr="00164626" w:rsidRDefault="00C1348F" w:rsidP="00C1348F">
            <w:pPr>
              <w:pStyle w:val="Default"/>
              <w:jc w:val="center"/>
              <w:rPr>
                <w:rFonts w:ascii="Source Sans Pro" w:hAnsi="Source Sans Pro"/>
                <w:sz w:val="20"/>
                <w:szCs w:val="20"/>
              </w:rPr>
            </w:pPr>
            <w:r w:rsidRPr="00164626">
              <w:rPr>
                <w:rFonts w:ascii="Source Sans Pro" w:hAnsi="Source Sans Pro"/>
                <w:b/>
                <w:bCs/>
                <w:sz w:val="20"/>
                <w:szCs w:val="20"/>
              </w:rPr>
              <w:t>Fórmula de Cálculo</w:t>
            </w:r>
          </w:p>
        </w:tc>
        <w:tc>
          <w:tcPr>
            <w:tcW w:w="1168" w:type="pct"/>
            <w:tcBorders>
              <w:top w:val="single" w:sz="4" w:space="0" w:color="auto"/>
              <w:left w:val="single" w:sz="4" w:space="0" w:color="auto"/>
              <w:bottom w:val="single" w:sz="4" w:space="0" w:color="auto"/>
              <w:right w:val="single" w:sz="4" w:space="0" w:color="auto"/>
            </w:tcBorders>
            <w:vAlign w:val="center"/>
            <w:hideMark/>
          </w:tcPr>
          <w:p w14:paraId="08C63BCE" w14:textId="77777777" w:rsidR="00C1348F" w:rsidRPr="00164626" w:rsidRDefault="00C1348F" w:rsidP="00C1348F">
            <w:pPr>
              <w:pStyle w:val="Default"/>
              <w:jc w:val="center"/>
              <w:rPr>
                <w:rFonts w:ascii="Source Sans Pro" w:hAnsi="Source Sans Pro"/>
                <w:sz w:val="20"/>
                <w:szCs w:val="20"/>
              </w:rPr>
            </w:pPr>
            <w:r w:rsidRPr="00164626">
              <w:rPr>
                <w:rFonts w:ascii="Source Sans Pro" w:hAnsi="Source Sans Pro"/>
                <w:b/>
                <w:bCs/>
                <w:sz w:val="20"/>
                <w:szCs w:val="20"/>
              </w:rPr>
              <w:t>Variáveis</w:t>
            </w:r>
          </w:p>
        </w:tc>
        <w:tc>
          <w:tcPr>
            <w:tcW w:w="670" w:type="pct"/>
            <w:tcBorders>
              <w:top w:val="single" w:sz="4" w:space="0" w:color="auto"/>
              <w:left w:val="single" w:sz="4" w:space="0" w:color="auto"/>
              <w:bottom w:val="single" w:sz="4" w:space="0" w:color="auto"/>
              <w:right w:val="single" w:sz="4" w:space="0" w:color="auto"/>
            </w:tcBorders>
            <w:vAlign w:val="center"/>
            <w:hideMark/>
          </w:tcPr>
          <w:p w14:paraId="37F1122C" w14:textId="77777777" w:rsidR="00C1348F" w:rsidRPr="00164626" w:rsidRDefault="00C1348F" w:rsidP="00C1348F">
            <w:pPr>
              <w:pStyle w:val="Default"/>
              <w:jc w:val="center"/>
              <w:rPr>
                <w:rFonts w:ascii="Source Sans Pro" w:hAnsi="Source Sans Pro"/>
                <w:sz w:val="20"/>
                <w:szCs w:val="20"/>
              </w:rPr>
            </w:pPr>
            <w:r w:rsidRPr="00164626">
              <w:rPr>
                <w:rFonts w:ascii="Source Sans Pro" w:hAnsi="Source Sans Pro"/>
                <w:b/>
                <w:bCs/>
                <w:sz w:val="20"/>
                <w:szCs w:val="20"/>
              </w:rPr>
              <w:t>Origem dos Dados</w:t>
            </w:r>
          </w:p>
        </w:tc>
      </w:tr>
      <w:tr w:rsidR="00C1348F" w:rsidRPr="00164626" w14:paraId="2252062E" w14:textId="77777777" w:rsidTr="00C2454F">
        <w:trPr>
          <w:trHeight w:val="20"/>
          <w:jc w:val="center"/>
        </w:trPr>
        <w:tc>
          <w:tcPr>
            <w:tcW w:w="923" w:type="pct"/>
            <w:tcBorders>
              <w:top w:val="single" w:sz="4" w:space="0" w:color="auto"/>
              <w:left w:val="single" w:sz="4" w:space="0" w:color="auto"/>
              <w:bottom w:val="single" w:sz="4" w:space="0" w:color="auto"/>
              <w:right w:val="single" w:sz="4" w:space="0" w:color="auto"/>
            </w:tcBorders>
            <w:vAlign w:val="center"/>
            <w:hideMark/>
          </w:tcPr>
          <w:p w14:paraId="2699B616" w14:textId="77777777" w:rsidR="00C1348F" w:rsidRPr="00164626" w:rsidRDefault="00C1348F" w:rsidP="00C1348F">
            <w:pPr>
              <w:pStyle w:val="Default"/>
              <w:jc w:val="center"/>
              <w:rPr>
                <w:rFonts w:ascii="Source Sans Pro" w:hAnsi="Source Sans Pro"/>
                <w:bCs/>
                <w:sz w:val="20"/>
                <w:szCs w:val="20"/>
              </w:rPr>
            </w:pPr>
            <w:r w:rsidRPr="00164626">
              <w:rPr>
                <w:rFonts w:ascii="Source Sans Pro" w:hAnsi="Source Sans Pro"/>
                <w:bCs/>
                <w:sz w:val="20"/>
                <w:szCs w:val="20"/>
              </w:rPr>
              <w:t>InF1. Índice de despesa total com os serviços por m³ produzido/água</w:t>
            </w:r>
          </w:p>
        </w:tc>
        <w:tc>
          <w:tcPr>
            <w:tcW w:w="632" w:type="pct"/>
            <w:tcBorders>
              <w:top w:val="single" w:sz="4" w:space="0" w:color="auto"/>
              <w:left w:val="single" w:sz="4" w:space="0" w:color="auto"/>
              <w:bottom w:val="single" w:sz="4" w:space="0" w:color="auto"/>
              <w:right w:val="single" w:sz="4" w:space="0" w:color="auto"/>
            </w:tcBorders>
            <w:vAlign w:val="center"/>
            <w:hideMark/>
          </w:tcPr>
          <w:p w14:paraId="71EB3FC8" w14:textId="77777777" w:rsidR="00C1348F" w:rsidRPr="00164626" w:rsidRDefault="00C1348F" w:rsidP="00C1348F">
            <w:pPr>
              <w:pStyle w:val="Default"/>
              <w:jc w:val="center"/>
              <w:rPr>
                <w:rFonts w:ascii="Source Sans Pro" w:hAnsi="Source Sans Pro"/>
                <w:bCs/>
                <w:sz w:val="20"/>
                <w:szCs w:val="20"/>
              </w:rPr>
            </w:pPr>
            <w:r w:rsidRPr="00164626">
              <w:rPr>
                <w:rFonts w:ascii="Source Sans Pro" w:hAnsi="Source Sans Pro"/>
                <w:bCs/>
                <w:sz w:val="20"/>
                <w:szCs w:val="20"/>
              </w:rPr>
              <w:t xml:space="preserve">Avaliar o custo de produção de água </w:t>
            </w:r>
          </w:p>
        </w:tc>
        <w:tc>
          <w:tcPr>
            <w:tcW w:w="634" w:type="pct"/>
            <w:tcBorders>
              <w:top w:val="single" w:sz="4" w:space="0" w:color="auto"/>
              <w:left w:val="single" w:sz="4" w:space="0" w:color="auto"/>
              <w:bottom w:val="single" w:sz="4" w:space="0" w:color="auto"/>
              <w:right w:val="single" w:sz="4" w:space="0" w:color="auto"/>
            </w:tcBorders>
            <w:vAlign w:val="center"/>
            <w:hideMark/>
          </w:tcPr>
          <w:p w14:paraId="68FADB08" w14:textId="77777777" w:rsidR="00C1348F" w:rsidRPr="00164626" w:rsidRDefault="00C1348F" w:rsidP="00C1348F">
            <w:pPr>
              <w:pStyle w:val="Default"/>
              <w:jc w:val="center"/>
              <w:rPr>
                <w:rFonts w:ascii="Source Sans Pro" w:hAnsi="Source Sans Pro"/>
                <w:bCs/>
                <w:sz w:val="20"/>
                <w:szCs w:val="20"/>
              </w:rPr>
            </w:pPr>
            <w:r w:rsidRPr="00164626">
              <w:rPr>
                <w:rFonts w:ascii="Source Sans Pro" w:hAnsi="Source Sans Pro"/>
                <w:bCs/>
                <w:sz w:val="20"/>
                <w:szCs w:val="20"/>
              </w:rPr>
              <w:t>Mensal</w:t>
            </w:r>
          </w:p>
        </w:tc>
        <w:tc>
          <w:tcPr>
            <w:tcW w:w="389" w:type="pct"/>
            <w:tcBorders>
              <w:top w:val="single" w:sz="4" w:space="0" w:color="auto"/>
              <w:left w:val="single" w:sz="4" w:space="0" w:color="auto"/>
              <w:bottom w:val="single" w:sz="4" w:space="0" w:color="auto"/>
              <w:right w:val="single" w:sz="4" w:space="0" w:color="auto"/>
            </w:tcBorders>
            <w:vAlign w:val="center"/>
            <w:hideMark/>
          </w:tcPr>
          <w:p w14:paraId="7AB1BA03" w14:textId="77777777" w:rsidR="00C1348F" w:rsidRPr="00164626" w:rsidRDefault="00C1348F" w:rsidP="00C1348F">
            <w:pPr>
              <w:pStyle w:val="Default"/>
              <w:jc w:val="center"/>
              <w:rPr>
                <w:rFonts w:ascii="Source Sans Pro" w:hAnsi="Source Sans Pro"/>
                <w:bCs/>
                <w:sz w:val="20"/>
                <w:szCs w:val="20"/>
              </w:rPr>
            </w:pPr>
            <w:r w:rsidRPr="00164626">
              <w:rPr>
                <w:rFonts w:ascii="Source Sans Pro" w:hAnsi="Source Sans Pro"/>
                <w:bCs/>
                <w:sz w:val="20"/>
                <w:szCs w:val="20"/>
              </w:rPr>
              <w:t>R$/m³</w:t>
            </w:r>
          </w:p>
        </w:tc>
        <w:tc>
          <w:tcPr>
            <w:tcW w:w="584" w:type="pct"/>
            <w:tcBorders>
              <w:top w:val="single" w:sz="4" w:space="0" w:color="auto"/>
              <w:left w:val="single" w:sz="4" w:space="0" w:color="auto"/>
              <w:bottom w:val="single" w:sz="4" w:space="0" w:color="auto"/>
              <w:right w:val="single" w:sz="4" w:space="0" w:color="auto"/>
            </w:tcBorders>
            <w:vAlign w:val="center"/>
            <w:hideMark/>
          </w:tcPr>
          <w:p w14:paraId="0F3A0BD0" w14:textId="451E8423" w:rsidR="00C1348F" w:rsidRPr="00164626" w:rsidRDefault="00C1348F" w:rsidP="00C1348F">
            <w:pPr>
              <w:pStyle w:val="Default"/>
              <w:jc w:val="center"/>
              <w:rPr>
                <w:rFonts w:ascii="Source Sans Pro" w:hAnsi="Source Sans Pro"/>
                <w:bCs/>
                <w:sz w:val="20"/>
                <w:szCs w:val="20"/>
              </w:rPr>
            </w:pPr>
            <w:r w:rsidRPr="00164626">
              <w:rPr>
                <w:rFonts w:ascii="Source Sans Pro" w:hAnsi="Source Sans Pro"/>
                <w:bCs/>
                <w:sz w:val="20"/>
                <w:szCs w:val="20"/>
              </w:rPr>
              <w:t xml:space="preserve">InF1 = </w:t>
            </w:r>
          </w:p>
          <w:p w14:paraId="40E3F4D1" w14:textId="465C9B64" w:rsidR="00C1348F" w:rsidRPr="00164626" w:rsidRDefault="00C1348F" w:rsidP="00C1348F">
            <w:pPr>
              <w:pStyle w:val="Default"/>
              <w:jc w:val="center"/>
              <w:rPr>
                <w:rFonts w:ascii="Source Sans Pro" w:hAnsi="Source Sans Pro"/>
                <w:bCs/>
                <w:sz w:val="20"/>
                <w:szCs w:val="20"/>
              </w:rPr>
            </w:pPr>
            <w:r w:rsidRPr="00164626">
              <w:rPr>
                <w:rFonts w:ascii="Source Sans Pro" w:hAnsi="Source Sans Pro"/>
                <w:bCs/>
                <w:sz w:val="20"/>
                <w:szCs w:val="20"/>
              </w:rPr>
              <w:t>(DEST / VAPR)</w:t>
            </w:r>
          </w:p>
        </w:tc>
        <w:tc>
          <w:tcPr>
            <w:tcW w:w="1168" w:type="pct"/>
            <w:tcBorders>
              <w:top w:val="single" w:sz="4" w:space="0" w:color="auto"/>
              <w:left w:val="single" w:sz="4" w:space="0" w:color="auto"/>
              <w:bottom w:val="single" w:sz="4" w:space="0" w:color="auto"/>
              <w:right w:val="single" w:sz="4" w:space="0" w:color="auto"/>
            </w:tcBorders>
            <w:vAlign w:val="center"/>
          </w:tcPr>
          <w:p w14:paraId="0433CFFE" w14:textId="5232D305" w:rsidR="00C1348F" w:rsidRPr="00164626" w:rsidRDefault="00C1348F" w:rsidP="00C1348F">
            <w:pPr>
              <w:pStyle w:val="Default"/>
              <w:jc w:val="center"/>
              <w:rPr>
                <w:rFonts w:ascii="Source Sans Pro" w:hAnsi="Source Sans Pro"/>
                <w:bCs/>
                <w:sz w:val="20"/>
                <w:szCs w:val="20"/>
              </w:rPr>
            </w:pPr>
            <w:r w:rsidRPr="00164626">
              <w:rPr>
                <w:rFonts w:ascii="Source Sans Pro" w:hAnsi="Source Sans Pro"/>
                <w:bCs/>
                <w:sz w:val="20"/>
                <w:szCs w:val="20"/>
              </w:rPr>
              <w:t>DEST: Despesa total com os serviços de produção de água (R$)</w:t>
            </w:r>
          </w:p>
          <w:p w14:paraId="04F59F71" w14:textId="2AD4D1E3" w:rsidR="00C1348F" w:rsidRPr="00164626" w:rsidRDefault="00C1348F" w:rsidP="00C1348F">
            <w:pPr>
              <w:pStyle w:val="Default"/>
              <w:jc w:val="center"/>
              <w:rPr>
                <w:rFonts w:ascii="Source Sans Pro" w:hAnsi="Source Sans Pro"/>
                <w:bCs/>
                <w:sz w:val="20"/>
                <w:szCs w:val="20"/>
              </w:rPr>
            </w:pPr>
            <w:r w:rsidRPr="00164626">
              <w:rPr>
                <w:rFonts w:ascii="Source Sans Pro" w:hAnsi="Source Sans Pro"/>
                <w:bCs/>
                <w:sz w:val="20"/>
                <w:szCs w:val="20"/>
              </w:rPr>
              <w:t>VAPR: Volume de água produzido (m³)</w:t>
            </w:r>
          </w:p>
        </w:tc>
        <w:tc>
          <w:tcPr>
            <w:tcW w:w="670" w:type="pct"/>
            <w:tcBorders>
              <w:top w:val="single" w:sz="4" w:space="0" w:color="auto"/>
              <w:left w:val="single" w:sz="4" w:space="0" w:color="auto"/>
              <w:bottom w:val="single" w:sz="4" w:space="0" w:color="auto"/>
              <w:right w:val="single" w:sz="4" w:space="0" w:color="auto"/>
            </w:tcBorders>
            <w:vAlign w:val="center"/>
            <w:hideMark/>
          </w:tcPr>
          <w:p w14:paraId="5DF25B09" w14:textId="77777777" w:rsidR="00C1348F" w:rsidRPr="00164626" w:rsidRDefault="00C1348F" w:rsidP="00C1348F">
            <w:pPr>
              <w:spacing w:line="240" w:lineRule="auto"/>
              <w:jc w:val="center"/>
              <w:rPr>
                <w:rFonts w:cs="Arial"/>
                <w:bCs/>
                <w:sz w:val="20"/>
                <w:szCs w:val="20"/>
              </w:rPr>
            </w:pPr>
            <w:r w:rsidRPr="00164626">
              <w:rPr>
                <w:rFonts w:cs="Arial"/>
                <w:bCs/>
                <w:sz w:val="20"/>
                <w:szCs w:val="20"/>
              </w:rPr>
              <w:t>Município/</w:t>
            </w:r>
          </w:p>
          <w:p w14:paraId="359B4FD2" w14:textId="77777777" w:rsidR="00C1348F" w:rsidRPr="00164626" w:rsidRDefault="00C1348F" w:rsidP="00C1348F">
            <w:pPr>
              <w:pStyle w:val="Default"/>
              <w:jc w:val="center"/>
              <w:rPr>
                <w:rFonts w:ascii="Source Sans Pro" w:hAnsi="Source Sans Pro"/>
                <w:bCs/>
                <w:sz w:val="20"/>
                <w:szCs w:val="20"/>
              </w:rPr>
            </w:pPr>
            <w:r w:rsidRPr="00164626">
              <w:rPr>
                <w:rFonts w:ascii="Source Sans Pro" w:hAnsi="Source Sans Pro"/>
                <w:bCs/>
                <w:sz w:val="20"/>
                <w:szCs w:val="20"/>
              </w:rPr>
              <w:t xml:space="preserve">Associações de Abastecimento de Água </w:t>
            </w:r>
          </w:p>
        </w:tc>
      </w:tr>
      <w:tr w:rsidR="00C1348F" w:rsidRPr="00164626" w14:paraId="4256D643" w14:textId="77777777" w:rsidTr="00C2454F">
        <w:trPr>
          <w:trHeight w:val="20"/>
          <w:jc w:val="center"/>
        </w:trPr>
        <w:tc>
          <w:tcPr>
            <w:tcW w:w="923" w:type="pct"/>
            <w:tcBorders>
              <w:top w:val="single" w:sz="4" w:space="0" w:color="auto"/>
              <w:left w:val="single" w:sz="4" w:space="0" w:color="auto"/>
              <w:bottom w:val="single" w:sz="4" w:space="0" w:color="auto"/>
              <w:right w:val="single" w:sz="4" w:space="0" w:color="auto"/>
            </w:tcBorders>
            <w:vAlign w:val="center"/>
            <w:hideMark/>
          </w:tcPr>
          <w:p w14:paraId="3FC3D2DA" w14:textId="77777777" w:rsidR="00C1348F" w:rsidRPr="00164626" w:rsidRDefault="00C1348F" w:rsidP="00C1348F">
            <w:pPr>
              <w:autoSpaceDE w:val="0"/>
              <w:autoSpaceDN w:val="0"/>
              <w:adjustRightInd w:val="0"/>
              <w:spacing w:line="240" w:lineRule="auto"/>
              <w:jc w:val="center"/>
              <w:rPr>
                <w:rFonts w:cs="Arial"/>
                <w:color w:val="000000"/>
                <w:sz w:val="20"/>
                <w:szCs w:val="20"/>
              </w:rPr>
            </w:pPr>
            <w:r w:rsidRPr="00164626">
              <w:rPr>
                <w:rFonts w:cs="Arial"/>
                <w:color w:val="000000"/>
                <w:sz w:val="20"/>
                <w:szCs w:val="20"/>
              </w:rPr>
              <w:t>InF2. Índice de consumo de energia elétrica em</w:t>
            </w:r>
          </w:p>
          <w:p w14:paraId="567CBB41" w14:textId="77777777" w:rsidR="00C1348F" w:rsidRPr="00164626" w:rsidRDefault="00C1348F" w:rsidP="00C1348F">
            <w:pPr>
              <w:pStyle w:val="Default"/>
              <w:jc w:val="center"/>
              <w:rPr>
                <w:rFonts w:ascii="Source Sans Pro" w:hAnsi="Source Sans Pro"/>
                <w:bCs/>
                <w:sz w:val="20"/>
                <w:szCs w:val="20"/>
              </w:rPr>
            </w:pPr>
            <w:r w:rsidRPr="00164626">
              <w:rPr>
                <w:rFonts w:ascii="Source Sans Pro" w:hAnsi="Source Sans Pro"/>
                <w:sz w:val="20"/>
                <w:szCs w:val="20"/>
              </w:rPr>
              <w:t>Sistemas/Soluções de abastecimento de água</w:t>
            </w:r>
          </w:p>
        </w:tc>
        <w:tc>
          <w:tcPr>
            <w:tcW w:w="632" w:type="pct"/>
            <w:tcBorders>
              <w:top w:val="single" w:sz="4" w:space="0" w:color="auto"/>
              <w:left w:val="single" w:sz="4" w:space="0" w:color="auto"/>
              <w:bottom w:val="single" w:sz="4" w:space="0" w:color="auto"/>
              <w:right w:val="single" w:sz="4" w:space="0" w:color="auto"/>
            </w:tcBorders>
            <w:vAlign w:val="center"/>
            <w:hideMark/>
          </w:tcPr>
          <w:p w14:paraId="0A288016" w14:textId="29C32265" w:rsidR="00C1348F" w:rsidRPr="00164626" w:rsidRDefault="00C1348F" w:rsidP="00C1348F">
            <w:pPr>
              <w:pStyle w:val="Default"/>
              <w:jc w:val="center"/>
              <w:rPr>
                <w:rFonts w:ascii="Source Sans Pro" w:hAnsi="Source Sans Pro"/>
                <w:bCs/>
                <w:sz w:val="20"/>
                <w:szCs w:val="20"/>
              </w:rPr>
            </w:pPr>
            <w:r w:rsidRPr="00164626">
              <w:rPr>
                <w:rFonts w:ascii="Source Sans Pro" w:hAnsi="Source Sans Pro"/>
                <w:bCs/>
                <w:sz w:val="20"/>
                <w:szCs w:val="20"/>
              </w:rPr>
              <w:t>Avaliar o consumo de energia (WH) em relação com m³ de água produzido no período</w:t>
            </w:r>
          </w:p>
        </w:tc>
        <w:tc>
          <w:tcPr>
            <w:tcW w:w="634" w:type="pct"/>
            <w:tcBorders>
              <w:top w:val="single" w:sz="4" w:space="0" w:color="auto"/>
              <w:left w:val="single" w:sz="4" w:space="0" w:color="auto"/>
              <w:bottom w:val="single" w:sz="4" w:space="0" w:color="auto"/>
              <w:right w:val="single" w:sz="4" w:space="0" w:color="auto"/>
            </w:tcBorders>
            <w:vAlign w:val="center"/>
            <w:hideMark/>
          </w:tcPr>
          <w:p w14:paraId="4EC68CCE" w14:textId="77777777" w:rsidR="00C1348F" w:rsidRPr="00164626" w:rsidRDefault="00C1348F" w:rsidP="00C1348F">
            <w:pPr>
              <w:pStyle w:val="Default"/>
              <w:jc w:val="center"/>
              <w:rPr>
                <w:rFonts w:ascii="Source Sans Pro" w:hAnsi="Source Sans Pro"/>
                <w:bCs/>
                <w:sz w:val="20"/>
                <w:szCs w:val="20"/>
              </w:rPr>
            </w:pPr>
            <w:r w:rsidRPr="00164626">
              <w:rPr>
                <w:rFonts w:ascii="Source Sans Pro" w:hAnsi="Source Sans Pro"/>
                <w:bCs/>
                <w:sz w:val="20"/>
                <w:szCs w:val="20"/>
              </w:rPr>
              <w:t>Mensal</w:t>
            </w:r>
          </w:p>
        </w:tc>
        <w:tc>
          <w:tcPr>
            <w:tcW w:w="389" w:type="pct"/>
            <w:tcBorders>
              <w:top w:val="single" w:sz="4" w:space="0" w:color="auto"/>
              <w:left w:val="single" w:sz="4" w:space="0" w:color="auto"/>
              <w:bottom w:val="single" w:sz="4" w:space="0" w:color="auto"/>
              <w:right w:val="single" w:sz="4" w:space="0" w:color="auto"/>
            </w:tcBorders>
            <w:vAlign w:val="center"/>
            <w:hideMark/>
          </w:tcPr>
          <w:p w14:paraId="3214993F" w14:textId="77777777" w:rsidR="00C1348F" w:rsidRPr="00164626" w:rsidRDefault="00C1348F" w:rsidP="00C1348F">
            <w:pPr>
              <w:pStyle w:val="Default"/>
              <w:jc w:val="center"/>
              <w:rPr>
                <w:rFonts w:ascii="Source Sans Pro" w:hAnsi="Source Sans Pro"/>
                <w:bCs/>
                <w:sz w:val="20"/>
                <w:szCs w:val="20"/>
              </w:rPr>
            </w:pPr>
            <w:r w:rsidRPr="00164626">
              <w:rPr>
                <w:rFonts w:ascii="Source Sans Pro" w:hAnsi="Source Sans Pro"/>
                <w:bCs/>
                <w:sz w:val="20"/>
                <w:szCs w:val="20"/>
              </w:rPr>
              <w:t>WH/m³</w:t>
            </w:r>
          </w:p>
        </w:tc>
        <w:tc>
          <w:tcPr>
            <w:tcW w:w="584" w:type="pct"/>
            <w:tcBorders>
              <w:top w:val="single" w:sz="4" w:space="0" w:color="auto"/>
              <w:left w:val="single" w:sz="4" w:space="0" w:color="auto"/>
              <w:bottom w:val="single" w:sz="4" w:space="0" w:color="auto"/>
              <w:right w:val="single" w:sz="4" w:space="0" w:color="auto"/>
            </w:tcBorders>
            <w:vAlign w:val="center"/>
            <w:hideMark/>
          </w:tcPr>
          <w:p w14:paraId="5B47DAA1" w14:textId="60DC88E7" w:rsidR="00C1348F" w:rsidRPr="00164626" w:rsidRDefault="00C1348F" w:rsidP="00C1348F">
            <w:pPr>
              <w:pStyle w:val="Default"/>
              <w:jc w:val="center"/>
              <w:rPr>
                <w:rFonts w:ascii="Source Sans Pro" w:hAnsi="Source Sans Pro"/>
                <w:bCs/>
                <w:sz w:val="20"/>
                <w:szCs w:val="20"/>
              </w:rPr>
            </w:pPr>
            <w:r w:rsidRPr="00164626">
              <w:rPr>
                <w:rFonts w:ascii="Source Sans Pro" w:hAnsi="Source Sans Pro"/>
                <w:bCs/>
                <w:sz w:val="20"/>
                <w:szCs w:val="20"/>
              </w:rPr>
              <w:t xml:space="preserve">InF2 = </w:t>
            </w:r>
          </w:p>
          <w:p w14:paraId="6E9B3D09" w14:textId="5D5A07D0" w:rsidR="00C1348F" w:rsidRPr="00164626" w:rsidRDefault="00C1348F" w:rsidP="00C1348F">
            <w:pPr>
              <w:pStyle w:val="Default"/>
              <w:jc w:val="center"/>
              <w:rPr>
                <w:rFonts w:ascii="Source Sans Pro" w:hAnsi="Source Sans Pro"/>
                <w:bCs/>
                <w:sz w:val="20"/>
                <w:szCs w:val="20"/>
              </w:rPr>
            </w:pPr>
            <w:r w:rsidRPr="00164626">
              <w:rPr>
                <w:rFonts w:ascii="Source Sans Pro" w:hAnsi="Source Sans Pro"/>
                <w:bCs/>
                <w:sz w:val="20"/>
                <w:szCs w:val="20"/>
              </w:rPr>
              <w:t>(CWH / VAPR)</w:t>
            </w:r>
          </w:p>
        </w:tc>
        <w:tc>
          <w:tcPr>
            <w:tcW w:w="1168" w:type="pct"/>
            <w:tcBorders>
              <w:top w:val="single" w:sz="4" w:space="0" w:color="auto"/>
              <w:left w:val="single" w:sz="4" w:space="0" w:color="auto"/>
              <w:bottom w:val="single" w:sz="4" w:space="0" w:color="auto"/>
              <w:right w:val="single" w:sz="4" w:space="0" w:color="auto"/>
            </w:tcBorders>
            <w:vAlign w:val="center"/>
          </w:tcPr>
          <w:p w14:paraId="54816759" w14:textId="60F0DD6A" w:rsidR="00C1348F" w:rsidRPr="00164626" w:rsidRDefault="00C1348F" w:rsidP="00C1348F">
            <w:pPr>
              <w:pStyle w:val="Default"/>
              <w:jc w:val="center"/>
              <w:rPr>
                <w:rFonts w:ascii="Source Sans Pro" w:hAnsi="Source Sans Pro"/>
                <w:bCs/>
                <w:sz w:val="20"/>
                <w:szCs w:val="20"/>
              </w:rPr>
            </w:pPr>
            <w:r w:rsidRPr="00164626">
              <w:rPr>
                <w:rFonts w:ascii="Source Sans Pro" w:hAnsi="Source Sans Pro"/>
                <w:bCs/>
                <w:sz w:val="20"/>
                <w:szCs w:val="20"/>
              </w:rPr>
              <w:t xml:space="preserve">CWH: Consumo de energia (WH) </w:t>
            </w:r>
          </w:p>
          <w:p w14:paraId="128F7655" w14:textId="07A3E887" w:rsidR="00C1348F" w:rsidRPr="00164626" w:rsidRDefault="00C1348F" w:rsidP="00C1348F">
            <w:pPr>
              <w:pStyle w:val="Default"/>
              <w:jc w:val="center"/>
              <w:rPr>
                <w:rFonts w:ascii="Source Sans Pro" w:hAnsi="Source Sans Pro"/>
                <w:bCs/>
                <w:sz w:val="20"/>
                <w:szCs w:val="20"/>
              </w:rPr>
            </w:pPr>
            <w:r w:rsidRPr="00164626">
              <w:rPr>
                <w:rFonts w:ascii="Source Sans Pro" w:hAnsi="Source Sans Pro"/>
                <w:bCs/>
                <w:sz w:val="20"/>
                <w:szCs w:val="20"/>
              </w:rPr>
              <w:t>VAPR: Volume de água produzido(m³)</w:t>
            </w:r>
          </w:p>
        </w:tc>
        <w:tc>
          <w:tcPr>
            <w:tcW w:w="670" w:type="pct"/>
            <w:tcBorders>
              <w:top w:val="single" w:sz="4" w:space="0" w:color="auto"/>
              <w:left w:val="single" w:sz="4" w:space="0" w:color="auto"/>
              <w:bottom w:val="single" w:sz="4" w:space="0" w:color="auto"/>
              <w:right w:val="single" w:sz="4" w:space="0" w:color="auto"/>
            </w:tcBorders>
            <w:vAlign w:val="center"/>
            <w:hideMark/>
          </w:tcPr>
          <w:p w14:paraId="24BB5074" w14:textId="77777777" w:rsidR="00C1348F" w:rsidRPr="00164626" w:rsidRDefault="00C1348F" w:rsidP="00C1348F">
            <w:pPr>
              <w:spacing w:line="240" w:lineRule="auto"/>
              <w:jc w:val="center"/>
              <w:rPr>
                <w:rFonts w:cs="Arial"/>
                <w:bCs/>
                <w:sz w:val="20"/>
                <w:szCs w:val="20"/>
              </w:rPr>
            </w:pPr>
            <w:r w:rsidRPr="00164626">
              <w:rPr>
                <w:rFonts w:cs="Arial"/>
                <w:bCs/>
                <w:sz w:val="20"/>
                <w:szCs w:val="20"/>
              </w:rPr>
              <w:t>Município/</w:t>
            </w:r>
          </w:p>
          <w:p w14:paraId="410A471C" w14:textId="77777777" w:rsidR="00C1348F" w:rsidRPr="00164626" w:rsidRDefault="00C1348F" w:rsidP="00C1348F">
            <w:pPr>
              <w:spacing w:line="240" w:lineRule="auto"/>
              <w:jc w:val="center"/>
              <w:rPr>
                <w:rFonts w:cs="Arial"/>
                <w:bCs/>
                <w:sz w:val="20"/>
                <w:szCs w:val="20"/>
              </w:rPr>
            </w:pPr>
            <w:r w:rsidRPr="00164626">
              <w:rPr>
                <w:rFonts w:cs="Arial"/>
                <w:bCs/>
                <w:sz w:val="20"/>
                <w:szCs w:val="20"/>
              </w:rPr>
              <w:t>Associações de Abastecimento de Água</w:t>
            </w:r>
          </w:p>
        </w:tc>
      </w:tr>
      <w:tr w:rsidR="00C1348F" w:rsidRPr="00164626" w14:paraId="6E78F8FA" w14:textId="77777777" w:rsidTr="00C2454F">
        <w:trPr>
          <w:trHeight w:val="20"/>
          <w:jc w:val="center"/>
        </w:trPr>
        <w:tc>
          <w:tcPr>
            <w:tcW w:w="923" w:type="pct"/>
            <w:tcBorders>
              <w:top w:val="single" w:sz="4" w:space="0" w:color="auto"/>
              <w:left w:val="single" w:sz="4" w:space="0" w:color="auto"/>
              <w:bottom w:val="single" w:sz="4" w:space="0" w:color="auto"/>
              <w:right w:val="single" w:sz="4" w:space="0" w:color="auto"/>
            </w:tcBorders>
            <w:vAlign w:val="center"/>
            <w:hideMark/>
          </w:tcPr>
          <w:p w14:paraId="1866A10F" w14:textId="77777777" w:rsidR="00C1348F" w:rsidRPr="00164626" w:rsidRDefault="00C1348F" w:rsidP="00C1348F">
            <w:pPr>
              <w:autoSpaceDE w:val="0"/>
              <w:autoSpaceDN w:val="0"/>
              <w:adjustRightInd w:val="0"/>
              <w:spacing w:line="240" w:lineRule="auto"/>
              <w:jc w:val="center"/>
              <w:rPr>
                <w:rFonts w:cs="Arial"/>
                <w:color w:val="000000"/>
                <w:sz w:val="20"/>
                <w:szCs w:val="20"/>
              </w:rPr>
            </w:pPr>
            <w:r w:rsidRPr="00164626">
              <w:rPr>
                <w:sz w:val="20"/>
                <w:szCs w:val="20"/>
              </w:rPr>
              <w:t>InF3. Índice de desempenho financeiro dos serviços de abastecimento de água</w:t>
            </w:r>
          </w:p>
        </w:tc>
        <w:tc>
          <w:tcPr>
            <w:tcW w:w="632" w:type="pct"/>
            <w:tcBorders>
              <w:top w:val="single" w:sz="4" w:space="0" w:color="auto"/>
              <w:left w:val="single" w:sz="4" w:space="0" w:color="auto"/>
              <w:bottom w:val="single" w:sz="4" w:space="0" w:color="auto"/>
              <w:right w:val="single" w:sz="4" w:space="0" w:color="auto"/>
            </w:tcBorders>
            <w:vAlign w:val="center"/>
            <w:hideMark/>
          </w:tcPr>
          <w:p w14:paraId="343D7253" w14:textId="77777777" w:rsidR="00C1348F" w:rsidRPr="00164626" w:rsidRDefault="00C1348F" w:rsidP="00C1348F">
            <w:pPr>
              <w:pStyle w:val="Default"/>
              <w:jc w:val="center"/>
              <w:rPr>
                <w:rFonts w:ascii="Source Sans Pro" w:hAnsi="Source Sans Pro"/>
                <w:bCs/>
                <w:sz w:val="20"/>
                <w:szCs w:val="20"/>
              </w:rPr>
            </w:pPr>
            <w:r w:rsidRPr="00164626">
              <w:rPr>
                <w:rFonts w:ascii="Source Sans Pro" w:hAnsi="Source Sans Pro"/>
                <w:bCs/>
                <w:sz w:val="20"/>
                <w:szCs w:val="20"/>
              </w:rPr>
              <w:t>Avaliar o desempenho financeiro</w:t>
            </w:r>
          </w:p>
        </w:tc>
        <w:tc>
          <w:tcPr>
            <w:tcW w:w="634" w:type="pct"/>
            <w:tcBorders>
              <w:top w:val="single" w:sz="4" w:space="0" w:color="auto"/>
              <w:left w:val="single" w:sz="4" w:space="0" w:color="auto"/>
              <w:bottom w:val="single" w:sz="4" w:space="0" w:color="auto"/>
              <w:right w:val="single" w:sz="4" w:space="0" w:color="auto"/>
            </w:tcBorders>
            <w:vAlign w:val="center"/>
            <w:hideMark/>
          </w:tcPr>
          <w:p w14:paraId="3457A4A2" w14:textId="77777777" w:rsidR="00C1348F" w:rsidRPr="00164626" w:rsidRDefault="00C1348F" w:rsidP="00C1348F">
            <w:pPr>
              <w:pStyle w:val="Default"/>
              <w:jc w:val="center"/>
              <w:rPr>
                <w:rFonts w:ascii="Source Sans Pro" w:hAnsi="Source Sans Pro"/>
                <w:bCs/>
                <w:sz w:val="20"/>
                <w:szCs w:val="20"/>
              </w:rPr>
            </w:pPr>
            <w:r w:rsidRPr="00164626">
              <w:rPr>
                <w:rFonts w:ascii="Source Sans Pro" w:hAnsi="Source Sans Pro"/>
                <w:bCs/>
                <w:sz w:val="20"/>
                <w:szCs w:val="20"/>
              </w:rPr>
              <w:t>Mensal</w:t>
            </w:r>
          </w:p>
        </w:tc>
        <w:tc>
          <w:tcPr>
            <w:tcW w:w="389" w:type="pct"/>
            <w:tcBorders>
              <w:top w:val="single" w:sz="4" w:space="0" w:color="auto"/>
              <w:left w:val="single" w:sz="4" w:space="0" w:color="auto"/>
              <w:bottom w:val="single" w:sz="4" w:space="0" w:color="auto"/>
              <w:right w:val="single" w:sz="4" w:space="0" w:color="auto"/>
            </w:tcBorders>
            <w:vAlign w:val="center"/>
            <w:hideMark/>
          </w:tcPr>
          <w:p w14:paraId="2153A376" w14:textId="77777777" w:rsidR="00C1348F" w:rsidRPr="00164626" w:rsidRDefault="00C1348F" w:rsidP="00C1348F">
            <w:pPr>
              <w:pStyle w:val="Default"/>
              <w:jc w:val="center"/>
              <w:rPr>
                <w:rFonts w:ascii="Source Sans Pro" w:hAnsi="Source Sans Pro"/>
                <w:bCs/>
                <w:sz w:val="20"/>
                <w:szCs w:val="20"/>
              </w:rPr>
            </w:pPr>
            <w:r w:rsidRPr="00164626">
              <w:rPr>
                <w:rFonts w:ascii="Source Sans Pro" w:hAnsi="Source Sans Pro"/>
                <w:bCs/>
                <w:sz w:val="20"/>
                <w:szCs w:val="20"/>
              </w:rPr>
              <w:t>R$</w:t>
            </w:r>
          </w:p>
        </w:tc>
        <w:tc>
          <w:tcPr>
            <w:tcW w:w="584" w:type="pct"/>
            <w:tcBorders>
              <w:top w:val="single" w:sz="4" w:space="0" w:color="auto"/>
              <w:left w:val="single" w:sz="4" w:space="0" w:color="auto"/>
              <w:bottom w:val="single" w:sz="4" w:space="0" w:color="auto"/>
              <w:right w:val="single" w:sz="4" w:space="0" w:color="auto"/>
            </w:tcBorders>
            <w:vAlign w:val="center"/>
            <w:hideMark/>
          </w:tcPr>
          <w:p w14:paraId="20B299B8" w14:textId="077CE6A7" w:rsidR="00C1348F" w:rsidRPr="00164626" w:rsidRDefault="00C1348F" w:rsidP="00C1348F">
            <w:pPr>
              <w:pStyle w:val="Default"/>
              <w:jc w:val="center"/>
              <w:rPr>
                <w:rFonts w:ascii="Source Sans Pro" w:hAnsi="Source Sans Pro"/>
                <w:bCs/>
                <w:sz w:val="20"/>
                <w:szCs w:val="20"/>
              </w:rPr>
            </w:pPr>
            <w:r w:rsidRPr="00164626">
              <w:rPr>
                <w:rFonts w:ascii="Source Sans Pro" w:hAnsi="Source Sans Pro"/>
                <w:bCs/>
                <w:sz w:val="20"/>
                <w:szCs w:val="20"/>
              </w:rPr>
              <w:t xml:space="preserve">InF3 = </w:t>
            </w:r>
          </w:p>
          <w:p w14:paraId="7EBFF5FE" w14:textId="361C4AD3" w:rsidR="00C1348F" w:rsidRPr="00164626" w:rsidRDefault="00C1348F" w:rsidP="00C1348F">
            <w:pPr>
              <w:pStyle w:val="Default"/>
              <w:jc w:val="center"/>
              <w:rPr>
                <w:rFonts w:ascii="Source Sans Pro" w:hAnsi="Source Sans Pro"/>
                <w:bCs/>
                <w:sz w:val="20"/>
                <w:szCs w:val="20"/>
              </w:rPr>
            </w:pPr>
            <w:r w:rsidRPr="00164626">
              <w:rPr>
                <w:rFonts w:ascii="Source Sans Pro" w:hAnsi="Source Sans Pro"/>
                <w:bCs/>
                <w:sz w:val="20"/>
                <w:szCs w:val="20"/>
              </w:rPr>
              <w:t>(VLTAR - DEST)</w:t>
            </w:r>
          </w:p>
        </w:tc>
        <w:tc>
          <w:tcPr>
            <w:tcW w:w="1168" w:type="pct"/>
            <w:tcBorders>
              <w:top w:val="single" w:sz="4" w:space="0" w:color="auto"/>
              <w:left w:val="single" w:sz="4" w:space="0" w:color="auto"/>
              <w:bottom w:val="single" w:sz="4" w:space="0" w:color="auto"/>
              <w:right w:val="single" w:sz="4" w:space="0" w:color="auto"/>
            </w:tcBorders>
            <w:vAlign w:val="center"/>
          </w:tcPr>
          <w:p w14:paraId="254CFC6C" w14:textId="18BA1B26" w:rsidR="00C1348F" w:rsidRPr="00164626" w:rsidRDefault="00C1348F" w:rsidP="00C1348F">
            <w:pPr>
              <w:pStyle w:val="Default"/>
              <w:jc w:val="center"/>
              <w:rPr>
                <w:rFonts w:ascii="Source Sans Pro" w:hAnsi="Source Sans Pro"/>
                <w:bCs/>
                <w:sz w:val="20"/>
                <w:szCs w:val="20"/>
              </w:rPr>
            </w:pPr>
            <w:r w:rsidRPr="00164626">
              <w:rPr>
                <w:rFonts w:ascii="Source Sans Pro" w:hAnsi="Source Sans Pro"/>
                <w:bCs/>
                <w:sz w:val="20"/>
                <w:szCs w:val="20"/>
              </w:rPr>
              <w:t>VLTAR: Valor total arrecadado (R$)</w:t>
            </w:r>
          </w:p>
          <w:p w14:paraId="65FFDC20" w14:textId="52D87E87" w:rsidR="00C1348F" w:rsidRPr="00164626" w:rsidRDefault="00C1348F" w:rsidP="00C1348F">
            <w:pPr>
              <w:pStyle w:val="Default"/>
              <w:jc w:val="center"/>
              <w:rPr>
                <w:rFonts w:ascii="Source Sans Pro" w:hAnsi="Source Sans Pro"/>
                <w:bCs/>
                <w:sz w:val="20"/>
                <w:szCs w:val="20"/>
              </w:rPr>
            </w:pPr>
            <w:r w:rsidRPr="00164626">
              <w:rPr>
                <w:rFonts w:ascii="Source Sans Pro" w:hAnsi="Source Sans Pro"/>
                <w:bCs/>
                <w:sz w:val="20"/>
                <w:szCs w:val="20"/>
              </w:rPr>
              <w:t>DEST: Despesa total com os serviços de produção de água (R$)</w:t>
            </w:r>
          </w:p>
        </w:tc>
        <w:tc>
          <w:tcPr>
            <w:tcW w:w="670" w:type="pct"/>
            <w:tcBorders>
              <w:top w:val="single" w:sz="4" w:space="0" w:color="auto"/>
              <w:left w:val="single" w:sz="4" w:space="0" w:color="auto"/>
              <w:bottom w:val="single" w:sz="4" w:space="0" w:color="auto"/>
              <w:right w:val="single" w:sz="4" w:space="0" w:color="auto"/>
            </w:tcBorders>
            <w:vAlign w:val="center"/>
            <w:hideMark/>
          </w:tcPr>
          <w:p w14:paraId="23ACADCA" w14:textId="77777777" w:rsidR="00C1348F" w:rsidRPr="00164626" w:rsidRDefault="00C1348F" w:rsidP="00C1348F">
            <w:pPr>
              <w:spacing w:line="240" w:lineRule="auto"/>
              <w:jc w:val="center"/>
              <w:rPr>
                <w:rFonts w:cs="Arial"/>
                <w:bCs/>
                <w:sz w:val="20"/>
                <w:szCs w:val="20"/>
              </w:rPr>
            </w:pPr>
            <w:r w:rsidRPr="00164626">
              <w:rPr>
                <w:rFonts w:cs="Arial"/>
                <w:bCs/>
                <w:sz w:val="20"/>
                <w:szCs w:val="20"/>
              </w:rPr>
              <w:t>Município/</w:t>
            </w:r>
          </w:p>
          <w:p w14:paraId="3293E305" w14:textId="77777777" w:rsidR="00C1348F" w:rsidRPr="00164626" w:rsidRDefault="00C1348F" w:rsidP="00C1348F">
            <w:pPr>
              <w:spacing w:line="240" w:lineRule="auto"/>
              <w:jc w:val="center"/>
              <w:rPr>
                <w:rFonts w:cs="Arial"/>
                <w:bCs/>
                <w:sz w:val="20"/>
                <w:szCs w:val="20"/>
              </w:rPr>
            </w:pPr>
            <w:r w:rsidRPr="00164626">
              <w:rPr>
                <w:bCs/>
                <w:sz w:val="20"/>
                <w:szCs w:val="20"/>
              </w:rPr>
              <w:t xml:space="preserve">Associações de Abastecimento de Água </w:t>
            </w:r>
          </w:p>
        </w:tc>
      </w:tr>
      <w:tr w:rsidR="005A7E1E" w:rsidRPr="00164626" w14:paraId="6A56F18E" w14:textId="77777777" w:rsidTr="00C2454F">
        <w:trPr>
          <w:trHeight w:val="20"/>
          <w:jc w:val="center"/>
        </w:trPr>
        <w:tc>
          <w:tcPr>
            <w:tcW w:w="923" w:type="pct"/>
            <w:tcBorders>
              <w:top w:val="single" w:sz="4" w:space="0" w:color="auto"/>
              <w:left w:val="single" w:sz="4" w:space="0" w:color="auto"/>
              <w:bottom w:val="single" w:sz="4" w:space="0" w:color="auto"/>
              <w:right w:val="single" w:sz="4" w:space="0" w:color="auto"/>
            </w:tcBorders>
            <w:vAlign w:val="center"/>
          </w:tcPr>
          <w:p w14:paraId="7923E931" w14:textId="013AFD41" w:rsidR="005A7E1E" w:rsidRPr="00164626" w:rsidRDefault="005A7E1E" w:rsidP="005A7E1E">
            <w:pPr>
              <w:autoSpaceDE w:val="0"/>
              <w:autoSpaceDN w:val="0"/>
              <w:adjustRightInd w:val="0"/>
              <w:spacing w:line="240" w:lineRule="auto"/>
              <w:jc w:val="center"/>
              <w:rPr>
                <w:sz w:val="20"/>
                <w:szCs w:val="20"/>
              </w:rPr>
            </w:pPr>
            <w:r w:rsidRPr="00164626">
              <w:rPr>
                <w:sz w:val="20"/>
                <w:szCs w:val="20"/>
              </w:rPr>
              <w:t>InF4. Índice de inadimplência</w:t>
            </w:r>
          </w:p>
        </w:tc>
        <w:tc>
          <w:tcPr>
            <w:tcW w:w="632" w:type="pct"/>
            <w:tcBorders>
              <w:top w:val="single" w:sz="4" w:space="0" w:color="auto"/>
              <w:left w:val="single" w:sz="4" w:space="0" w:color="auto"/>
              <w:bottom w:val="single" w:sz="4" w:space="0" w:color="auto"/>
              <w:right w:val="single" w:sz="4" w:space="0" w:color="auto"/>
            </w:tcBorders>
            <w:vAlign w:val="center"/>
          </w:tcPr>
          <w:p w14:paraId="71B5E2C7" w14:textId="4F125033" w:rsidR="005A7E1E" w:rsidRPr="00164626" w:rsidRDefault="005A7E1E" w:rsidP="005A7E1E">
            <w:pPr>
              <w:pStyle w:val="Default"/>
              <w:jc w:val="center"/>
              <w:rPr>
                <w:rFonts w:ascii="Source Sans Pro" w:hAnsi="Source Sans Pro"/>
                <w:bCs/>
                <w:sz w:val="20"/>
                <w:szCs w:val="20"/>
              </w:rPr>
            </w:pPr>
            <w:r w:rsidRPr="00164626">
              <w:rPr>
                <w:rFonts w:ascii="Source Sans Pro" w:hAnsi="Source Sans Pro"/>
                <w:bCs/>
                <w:sz w:val="20"/>
                <w:szCs w:val="20"/>
              </w:rPr>
              <w:t>Avaliar o percentual (%) de inadimplência</w:t>
            </w:r>
          </w:p>
        </w:tc>
        <w:tc>
          <w:tcPr>
            <w:tcW w:w="634" w:type="pct"/>
            <w:tcBorders>
              <w:top w:val="single" w:sz="4" w:space="0" w:color="auto"/>
              <w:left w:val="single" w:sz="4" w:space="0" w:color="auto"/>
              <w:bottom w:val="single" w:sz="4" w:space="0" w:color="auto"/>
              <w:right w:val="single" w:sz="4" w:space="0" w:color="auto"/>
            </w:tcBorders>
            <w:vAlign w:val="center"/>
          </w:tcPr>
          <w:p w14:paraId="69C9CE5F" w14:textId="0C9B871A" w:rsidR="005A7E1E" w:rsidRPr="00164626" w:rsidRDefault="005A7E1E" w:rsidP="005A7E1E">
            <w:pPr>
              <w:pStyle w:val="Default"/>
              <w:jc w:val="center"/>
              <w:rPr>
                <w:rFonts w:ascii="Source Sans Pro" w:hAnsi="Source Sans Pro"/>
                <w:bCs/>
                <w:sz w:val="20"/>
                <w:szCs w:val="20"/>
              </w:rPr>
            </w:pPr>
            <w:r w:rsidRPr="00164626">
              <w:rPr>
                <w:rFonts w:ascii="Source Sans Pro" w:hAnsi="Source Sans Pro"/>
                <w:bCs/>
                <w:sz w:val="20"/>
                <w:szCs w:val="20"/>
              </w:rPr>
              <w:t>Mensal</w:t>
            </w:r>
          </w:p>
        </w:tc>
        <w:tc>
          <w:tcPr>
            <w:tcW w:w="389" w:type="pct"/>
            <w:tcBorders>
              <w:top w:val="single" w:sz="4" w:space="0" w:color="auto"/>
              <w:left w:val="single" w:sz="4" w:space="0" w:color="auto"/>
              <w:bottom w:val="single" w:sz="4" w:space="0" w:color="auto"/>
              <w:right w:val="single" w:sz="4" w:space="0" w:color="auto"/>
            </w:tcBorders>
            <w:vAlign w:val="center"/>
          </w:tcPr>
          <w:p w14:paraId="7DFF09DE" w14:textId="459AB5D4" w:rsidR="005A7E1E" w:rsidRPr="00164626" w:rsidRDefault="005A7E1E" w:rsidP="005A7E1E">
            <w:pPr>
              <w:pStyle w:val="Default"/>
              <w:jc w:val="center"/>
              <w:rPr>
                <w:rFonts w:ascii="Source Sans Pro" w:hAnsi="Source Sans Pro"/>
                <w:bCs/>
                <w:sz w:val="20"/>
                <w:szCs w:val="20"/>
              </w:rPr>
            </w:pPr>
            <w:r w:rsidRPr="00164626">
              <w:rPr>
                <w:rFonts w:ascii="Source Sans Pro" w:hAnsi="Source Sans Pro"/>
                <w:bCs/>
                <w:sz w:val="20"/>
                <w:szCs w:val="20"/>
              </w:rPr>
              <w:t>%</w:t>
            </w:r>
          </w:p>
        </w:tc>
        <w:tc>
          <w:tcPr>
            <w:tcW w:w="584" w:type="pct"/>
            <w:tcBorders>
              <w:top w:val="single" w:sz="4" w:space="0" w:color="auto"/>
              <w:left w:val="single" w:sz="4" w:space="0" w:color="auto"/>
              <w:bottom w:val="single" w:sz="4" w:space="0" w:color="auto"/>
              <w:right w:val="single" w:sz="4" w:space="0" w:color="auto"/>
            </w:tcBorders>
            <w:vAlign w:val="center"/>
          </w:tcPr>
          <w:p w14:paraId="5B3E677F" w14:textId="77777777" w:rsidR="005A7E1E" w:rsidRPr="00164626" w:rsidRDefault="005A7E1E" w:rsidP="005A7E1E">
            <w:pPr>
              <w:pStyle w:val="Default"/>
              <w:jc w:val="center"/>
              <w:rPr>
                <w:rFonts w:ascii="Source Sans Pro" w:hAnsi="Source Sans Pro"/>
                <w:bCs/>
                <w:sz w:val="20"/>
                <w:szCs w:val="20"/>
              </w:rPr>
            </w:pPr>
            <w:r w:rsidRPr="00164626">
              <w:rPr>
                <w:rFonts w:ascii="Source Sans Pro" w:hAnsi="Source Sans Pro"/>
                <w:bCs/>
                <w:sz w:val="20"/>
                <w:szCs w:val="20"/>
              </w:rPr>
              <w:t>InF4 =</w:t>
            </w:r>
          </w:p>
          <w:p w14:paraId="3C2A976A" w14:textId="0198B4BD" w:rsidR="005A7E1E" w:rsidRPr="00164626" w:rsidRDefault="005A7E1E" w:rsidP="005A7E1E">
            <w:pPr>
              <w:pStyle w:val="Default"/>
              <w:jc w:val="center"/>
              <w:rPr>
                <w:rFonts w:ascii="Source Sans Pro" w:hAnsi="Source Sans Pro"/>
                <w:bCs/>
                <w:sz w:val="20"/>
                <w:szCs w:val="20"/>
              </w:rPr>
            </w:pPr>
            <w:r w:rsidRPr="00164626">
              <w:rPr>
                <w:rFonts w:ascii="Source Sans Pro" w:hAnsi="Source Sans Pro"/>
                <w:bCs/>
                <w:sz w:val="20"/>
                <w:szCs w:val="20"/>
              </w:rPr>
              <w:t>(NEI / NTEUS) X 100</w:t>
            </w:r>
          </w:p>
        </w:tc>
        <w:tc>
          <w:tcPr>
            <w:tcW w:w="1168" w:type="pct"/>
            <w:tcBorders>
              <w:top w:val="single" w:sz="4" w:space="0" w:color="auto"/>
              <w:left w:val="single" w:sz="4" w:space="0" w:color="auto"/>
              <w:bottom w:val="single" w:sz="4" w:space="0" w:color="auto"/>
              <w:right w:val="single" w:sz="4" w:space="0" w:color="auto"/>
            </w:tcBorders>
            <w:vAlign w:val="center"/>
          </w:tcPr>
          <w:p w14:paraId="4205AFAC" w14:textId="2ACDC4C4" w:rsidR="005A7E1E" w:rsidRPr="00164626" w:rsidRDefault="005A7E1E" w:rsidP="005A7E1E">
            <w:pPr>
              <w:pStyle w:val="Default"/>
              <w:jc w:val="center"/>
              <w:rPr>
                <w:rFonts w:ascii="Source Sans Pro" w:hAnsi="Source Sans Pro"/>
                <w:bCs/>
                <w:sz w:val="20"/>
                <w:szCs w:val="20"/>
              </w:rPr>
            </w:pPr>
            <w:r w:rsidRPr="00164626">
              <w:rPr>
                <w:rFonts w:ascii="Source Sans Pro" w:hAnsi="Source Sans Pro"/>
                <w:bCs/>
                <w:sz w:val="20"/>
                <w:szCs w:val="20"/>
              </w:rPr>
              <w:t>NEI: Número de economias inadimplentes</w:t>
            </w:r>
          </w:p>
          <w:p w14:paraId="48FF8A75" w14:textId="204959D9" w:rsidR="005A7E1E" w:rsidRPr="00164626" w:rsidRDefault="005A7E1E" w:rsidP="005A7E1E">
            <w:pPr>
              <w:pStyle w:val="Default"/>
              <w:jc w:val="center"/>
              <w:rPr>
                <w:rFonts w:ascii="Source Sans Pro" w:hAnsi="Source Sans Pro"/>
                <w:bCs/>
                <w:sz w:val="20"/>
                <w:szCs w:val="20"/>
              </w:rPr>
            </w:pPr>
            <w:r w:rsidRPr="00164626">
              <w:rPr>
                <w:rFonts w:ascii="Source Sans Pro" w:hAnsi="Source Sans Pro"/>
                <w:bCs/>
                <w:sz w:val="20"/>
                <w:szCs w:val="20"/>
              </w:rPr>
              <w:t>NTEUS: Número total de economias que utilizam o serviço</w:t>
            </w:r>
          </w:p>
        </w:tc>
        <w:tc>
          <w:tcPr>
            <w:tcW w:w="670" w:type="pct"/>
            <w:tcBorders>
              <w:top w:val="single" w:sz="4" w:space="0" w:color="auto"/>
              <w:left w:val="single" w:sz="4" w:space="0" w:color="auto"/>
              <w:bottom w:val="single" w:sz="4" w:space="0" w:color="auto"/>
              <w:right w:val="single" w:sz="4" w:space="0" w:color="auto"/>
            </w:tcBorders>
            <w:vAlign w:val="center"/>
          </w:tcPr>
          <w:p w14:paraId="4BC77D21" w14:textId="3908AF2D" w:rsidR="005A7E1E" w:rsidRPr="00164626" w:rsidRDefault="005A7E1E" w:rsidP="005A7E1E">
            <w:pPr>
              <w:spacing w:line="240" w:lineRule="auto"/>
              <w:jc w:val="center"/>
              <w:rPr>
                <w:rFonts w:cs="Arial"/>
                <w:bCs/>
                <w:sz w:val="20"/>
                <w:szCs w:val="20"/>
              </w:rPr>
            </w:pPr>
            <w:r w:rsidRPr="00164626">
              <w:rPr>
                <w:rFonts w:cs="Arial"/>
                <w:bCs/>
                <w:sz w:val="20"/>
                <w:szCs w:val="20"/>
              </w:rPr>
              <w:t>Município/</w:t>
            </w:r>
          </w:p>
          <w:p w14:paraId="0E6F9940" w14:textId="1D3526EB" w:rsidR="005A7E1E" w:rsidRPr="00164626" w:rsidRDefault="005A7E1E" w:rsidP="005A7E1E">
            <w:pPr>
              <w:spacing w:line="240" w:lineRule="auto"/>
              <w:jc w:val="center"/>
              <w:rPr>
                <w:rFonts w:cs="Arial"/>
                <w:bCs/>
                <w:sz w:val="20"/>
                <w:szCs w:val="20"/>
              </w:rPr>
            </w:pPr>
            <w:r w:rsidRPr="00164626">
              <w:rPr>
                <w:rFonts w:cs="Arial"/>
                <w:bCs/>
                <w:sz w:val="20"/>
                <w:szCs w:val="20"/>
              </w:rPr>
              <w:t>Associações de Abastecimento de Água</w:t>
            </w:r>
          </w:p>
        </w:tc>
      </w:tr>
      <w:tr w:rsidR="005A7E1E" w:rsidRPr="00164626" w14:paraId="0A9BF37C" w14:textId="77777777" w:rsidTr="00C2454F">
        <w:trPr>
          <w:trHeight w:val="20"/>
          <w:jc w:val="center"/>
        </w:trPr>
        <w:tc>
          <w:tcPr>
            <w:tcW w:w="5000" w:type="pct"/>
            <w:gridSpan w:val="7"/>
            <w:tcBorders>
              <w:top w:val="single" w:sz="4" w:space="0" w:color="auto"/>
              <w:left w:val="single" w:sz="4" w:space="0" w:color="auto"/>
              <w:bottom w:val="single" w:sz="4" w:space="0" w:color="auto"/>
              <w:right w:val="single" w:sz="4" w:space="0" w:color="auto"/>
            </w:tcBorders>
            <w:vAlign w:val="center"/>
            <w:hideMark/>
          </w:tcPr>
          <w:p w14:paraId="31F47792" w14:textId="77777777" w:rsidR="005A7E1E" w:rsidRPr="00164626" w:rsidRDefault="005A7E1E" w:rsidP="005A7E1E">
            <w:pPr>
              <w:pStyle w:val="Default"/>
              <w:jc w:val="center"/>
              <w:rPr>
                <w:rFonts w:ascii="Source Sans Pro" w:hAnsi="Source Sans Pro"/>
                <w:b/>
                <w:bCs/>
                <w:sz w:val="20"/>
                <w:szCs w:val="20"/>
              </w:rPr>
            </w:pPr>
            <w:r w:rsidRPr="00164626">
              <w:rPr>
                <w:rFonts w:ascii="Source Sans Pro" w:hAnsi="Source Sans Pro"/>
                <w:b/>
                <w:bCs/>
                <w:sz w:val="20"/>
                <w:szCs w:val="20"/>
              </w:rPr>
              <w:t>INDICADORES DE PRODUÇÃO E PERDAS – InPP</w:t>
            </w:r>
          </w:p>
        </w:tc>
      </w:tr>
      <w:tr w:rsidR="005A7E1E" w:rsidRPr="00164626" w14:paraId="3CC2390D" w14:textId="77777777" w:rsidTr="00C2454F">
        <w:trPr>
          <w:trHeight w:val="20"/>
          <w:jc w:val="center"/>
        </w:trPr>
        <w:tc>
          <w:tcPr>
            <w:tcW w:w="923" w:type="pct"/>
            <w:tcBorders>
              <w:top w:val="single" w:sz="4" w:space="0" w:color="auto"/>
              <w:left w:val="single" w:sz="4" w:space="0" w:color="auto"/>
              <w:bottom w:val="single" w:sz="4" w:space="0" w:color="auto"/>
              <w:right w:val="single" w:sz="4" w:space="0" w:color="auto"/>
            </w:tcBorders>
            <w:vAlign w:val="center"/>
            <w:hideMark/>
          </w:tcPr>
          <w:p w14:paraId="1BD88E8D" w14:textId="77777777" w:rsidR="005A7E1E" w:rsidRPr="00164626" w:rsidRDefault="005A7E1E" w:rsidP="005A7E1E">
            <w:pPr>
              <w:pStyle w:val="Default"/>
              <w:jc w:val="center"/>
              <w:rPr>
                <w:rFonts w:ascii="Source Sans Pro" w:hAnsi="Source Sans Pro"/>
                <w:b/>
                <w:bCs/>
                <w:sz w:val="20"/>
                <w:szCs w:val="20"/>
              </w:rPr>
            </w:pPr>
            <w:r w:rsidRPr="00164626">
              <w:rPr>
                <w:rFonts w:ascii="Source Sans Pro" w:hAnsi="Source Sans Pro"/>
                <w:b/>
                <w:bCs/>
                <w:sz w:val="20"/>
                <w:szCs w:val="20"/>
              </w:rPr>
              <w:t>Nome dos Indicadores</w:t>
            </w:r>
          </w:p>
        </w:tc>
        <w:tc>
          <w:tcPr>
            <w:tcW w:w="632" w:type="pct"/>
            <w:tcBorders>
              <w:top w:val="single" w:sz="4" w:space="0" w:color="auto"/>
              <w:left w:val="single" w:sz="4" w:space="0" w:color="auto"/>
              <w:bottom w:val="single" w:sz="4" w:space="0" w:color="auto"/>
              <w:right w:val="single" w:sz="4" w:space="0" w:color="auto"/>
            </w:tcBorders>
            <w:vAlign w:val="center"/>
            <w:hideMark/>
          </w:tcPr>
          <w:p w14:paraId="5DE17B08" w14:textId="77777777" w:rsidR="005A7E1E" w:rsidRPr="00164626" w:rsidRDefault="005A7E1E" w:rsidP="005A7E1E">
            <w:pPr>
              <w:pStyle w:val="Default"/>
              <w:jc w:val="center"/>
              <w:rPr>
                <w:rFonts w:ascii="Source Sans Pro" w:hAnsi="Source Sans Pro"/>
                <w:b/>
                <w:bCs/>
                <w:sz w:val="20"/>
                <w:szCs w:val="20"/>
              </w:rPr>
            </w:pPr>
            <w:r w:rsidRPr="00164626">
              <w:rPr>
                <w:rFonts w:ascii="Source Sans Pro" w:hAnsi="Source Sans Pro"/>
                <w:b/>
                <w:bCs/>
                <w:sz w:val="20"/>
                <w:szCs w:val="20"/>
              </w:rPr>
              <w:t>Objetivo</w:t>
            </w:r>
          </w:p>
        </w:tc>
        <w:tc>
          <w:tcPr>
            <w:tcW w:w="634" w:type="pct"/>
            <w:tcBorders>
              <w:top w:val="single" w:sz="4" w:space="0" w:color="auto"/>
              <w:left w:val="single" w:sz="4" w:space="0" w:color="auto"/>
              <w:bottom w:val="single" w:sz="4" w:space="0" w:color="auto"/>
              <w:right w:val="single" w:sz="4" w:space="0" w:color="auto"/>
            </w:tcBorders>
            <w:vAlign w:val="center"/>
            <w:hideMark/>
          </w:tcPr>
          <w:p w14:paraId="2E39CA82" w14:textId="77777777" w:rsidR="005A7E1E" w:rsidRPr="00164626" w:rsidRDefault="005A7E1E" w:rsidP="005A7E1E">
            <w:pPr>
              <w:pStyle w:val="Default"/>
              <w:jc w:val="center"/>
              <w:rPr>
                <w:rFonts w:ascii="Source Sans Pro" w:hAnsi="Source Sans Pro"/>
                <w:b/>
                <w:bCs/>
                <w:sz w:val="20"/>
                <w:szCs w:val="20"/>
              </w:rPr>
            </w:pPr>
            <w:r w:rsidRPr="00164626">
              <w:rPr>
                <w:rFonts w:ascii="Source Sans Pro" w:hAnsi="Source Sans Pro"/>
                <w:b/>
                <w:bCs/>
                <w:sz w:val="20"/>
                <w:szCs w:val="20"/>
              </w:rPr>
              <w:t>Período de Cálculo e Validade</w:t>
            </w:r>
          </w:p>
        </w:tc>
        <w:tc>
          <w:tcPr>
            <w:tcW w:w="389" w:type="pct"/>
            <w:tcBorders>
              <w:top w:val="single" w:sz="4" w:space="0" w:color="auto"/>
              <w:left w:val="single" w:sz="4" w:space="0" w:color="auto"/>
              <w:bottom w:val="single" w:sz="4" w:space="0" w:color="auto"/>
              <w:right w:val="single" w:sz="4" w:space="0" w:color="auto"/>
            </w:tcBorders>
            <w:vAlign w:val="center"/>
            <w:hideMark/>
          </w:tcPr>
          <w:p w14:paraId="7A1AA694" w14:textId="77777777" w:rsidR="005A7E1E" w:rsidRPr="00164626" w:rsidRDefault="005A7E1E" w:rsidP="005A7E1E">
            <w:pPr>
              <w:pStyle w:val="Default"/>
              <w:jc w:val="center"/>
              <w:rPr>
                <w:rFonts w:ascii="Source Sans Pro" w:hAnsi="Source Sans Pro"/>
                <w:b/>
                <w:bCs/>
                <w:sz w:val="20"/>
                <w:szCs w:val="20"/>
              </w:rPr>
            </w:pPr>
            <w:r w:rsidRPr="00164626">
              <w:rPr>
                <w:rFonts w:ascii="Source Sans Pro" w:hAnsi="Source Sans Pro"/>
                <w:b/>
                <w:bCs/>
                <w:sz w:val="20"/>
                <w:szCs w:val="20"/>
              </w:rPr>
              <w:t>Unidade</w:t>
            </w:r>
          </w:p>
        </w:tc>
        <w:tc>
          <w:tcPr>
            <w:tcW w:w="584" w:type="pct"/>
            <w:tcBorders>
              <w:top w:val="single" w:sz="4" w:space="0" w:color="auto"/>
              <w:left w:val="single" w:sz="4" w:space="0" w:color="auto"/>
              <w:bottom w:val="single" w:sz="4" w:space="0" w:color="auto"/>
              <w:right w:val="single" w:sz="4" w:space="0" w:color="auto"/>
            </w:tcBorders>
            <w:vAlign w:val="center"/>
            <w:hideMark/>
          </w:tcPr>
          <w:p w14:paraId="6B75754C" w14:textId="77777777" w:rsidR="005A7E1E" w:rsidRPr="00164626" w:rsidRDefault="005A7E1E" w:rsidP="005A7E1E">
            <w:pPr>
              <w:pStyle w:val="Default"/>
              <w:jc w:val="center"/>
              <w:rPr>
                <w:rFonts w:ascii="Source Sans Pro" w:hAnsi="Source Sans Pro"/>
                <w:b/>
                <w:bCs/>
                <w:sz w:val="20"/>
                <w:szCs w:val="20"/>
              </w:rPr>
            </w:pPr>
            <w:r w:rsidRPr="00164626">
              <w:rPr>
                <w:rFonts w:ascii="Source Sans Pro" w:hAnsi="Source Sans Pro"/>
                <w:b/>
                <w:bCs/>
                <w:sz w:val="20"/>
                <w:szCs w:val="20"/>
              </w:rPr>
              <w:t>Fórmula de Cálculo</w:t>
            </w:r>
          </w:p>
        </w:tc>
        <w:tc>
          <w:tcPr>
            <w:tcW w:w="1168" w:type="pct"/>
            <w:tcBorders>
              <w:top w:val="single" w:sz="4" w:space="0" w:color="auto"/>
              <w:left w:val="single" w:sz="4" w:space="0" w:color="auto"/>
              <w:bottom w:val="single" w:sz="4" w:space="0" w:color="auto"/>
              <w:right w:val="single" w:sz="4" w:space="0" w:color="auto"/>
            </w:tcBorders>
            <w:vAlign w:val="center"/>
            <w:hideMark/>
          </w:tcPr>
          <w:p w14:paraId="1421D66E" w14:textId="77777777" w:rsidR="005A7E1E" w:rsidRPr="00164626" w:rsidRDefault="005A7E1E" w:rsidP="005A7E1E">
            <w:pPr>
              <w:pStyle w:val="Default"/>
              <w:jc w:val="center"/>
              <w:rPr>
                <w:rFonts w:ascii="Source Sans Pro" w:hAnsi="Source Sans Pro"/>
                <w:b/>
                <w:bCs/>
                <w:sz w:val="20"/>
                <w:szCs w:val="20"/>
              </w:rPr>
            </w:pPr>
            <w:r w:rsidRPr="00164626">
              <w:rPr>
                <w:rFonts w:ascii="Source Sans Pro" w:hAnsi="Source Sans Pro"/>
                <w:b/>
                <w:bCs/>
                <w:sz w:val="20"/>
                <w:szCs w:val="20"/>
              </w:rPr>
              <w:t>Variáveis</w:t>
            </w:r>
          </w:p>
        </w:tc>
        <w:tc>
          <w:tcPr>
            <w:tcW w:w="670" w:type="pct"/>
            <w:tcBorders>
              <w:top w:val="single" w:sz="4" w:space="0" w:color="auto"/>
              <w:left w:val="single" w:sz="4" w:space="0" w:color="auto"/>
              <w:bottom w:val="single" w:sz="4" w:space="0" w:color="auto"/>
              <w:right w:val="single" w:sz="4" w:space="0" w:color="auto"/>
            </w:tcBorders>
            <w:vAlign w:val="center"/>
            <w:hideMark/>
          </w:tcPr>
          <w:p w14:paraId="712BEA23" w14:textId="77777777" w:rsidR="005A7E1E" w:rsidRPr="00164626" w:rsidRDefault="005A7E1E" w:rsidP="005A7E1E">
            <w:pPr>
              <w:pStyle w:val="Default"/>
              <w:jc w:val="center"/>
              <w:rPr>
                <w:rFonts w:ascii="Source Sans Pro" w:hAnsi="Source Sans Pro"/>
                <w:b/>
                <w:bCs/>
                <w:sz w:val="20"/>
                <w:szCs w:val="20"/>
              </w:rPr>
            </w:pPr>
            <w:r w:rsidRPr="00164626">
              <w:rPr>
                <w:rFonts w:ascii="Source Sans Pro" w:hAnsi="Source Sans Pro"/>
                <w:b/>
                <w:bCs/>
                <w:sz w:val="20"/>
                <w:szCs w:val="20"/>
              </w:rPr>
              <w:t>Origem dos Dados</w:t>
            </w:r>
          </w:p>
        </w:tc>
      </w:tr>
      <w:tr w:rsidR="005A7E1E" w:rsidRPr="00164626" w14:paraId="43A41D25" w14:textId="77777777" w:rsidTr="00C2454F">
        <w:trPr>
          <w:trHeight w:val="20"/>
          <w:jc w:val="center"/>
        </w:trPr>
        <w:tc>
          <w:tcPr>
            <w:tcW w:w="923" w:type="pct"/>
            <w:tcBorders>
              <w:top w:val="single" w:sz="4" w:space="0" w:color="auto"/>
              <w:left w:val="single" w:sz="4" w:space="0" w:color="auto"/>
              <w:bottom w:val="single" w:sz="4" w:space="0" w:color="auto"/>
              <w:right w:val="single" w:sz="4" w:space="0" w:color="auto"/>
            </w:tcBorders>
            <w:vAlign w:val="center"/>
            <w:hideMark/>
          </w:tcPr>
          <w:p w14:paraId="021376C7" w14:textId="796B2B74" w:rsidR="005A7E1E" w:rsidRPr="00164626" w:rsidRDefault="00F83AC2" w:rsidP="005A7E1E">
            <w:pPr>
              <w:pStyle w:val="Default"/>
              <w:jc w:val="center"/>
              <w:rPr>
                <w:rFonts w:ascii="Source Sans Pro" w:hAnsi="Source Sans Pro"/>
                <w:b/>
                <w:bCs/>
                <w:sz w:val="20"/>
                <w:szCs w:val="20"/>
              </w:rPr>
            </w:pPr>
            <w:r w:rsidRPr="00164626">
              <w:rPr>
                <w:rFonts w:ascii="Source Sans Pro" w:hAnsi="Source Sans Pro"/>
                <w:sz w:val="20"/>
                <w:szCs w:val="20"/>
              </w:rPr>
              <w:t>InPP1. Índice de produção de á</w:t>
            </w:r>
            <w:r w:rsidR="005A7E1E" w:rsidRPr="00164626">
              <w:rPr>
                <w:rFonts w:ascii="Source Sans Pro" w:hAnsi="Source Sans Pro"/>
                <w:sz w:val="20"/>
                <w:szCs w:val="20"/>
              </w:rPr>
              <w:t>gua</w:t>
            </w:r>
          </w:p>
        </w:tc>
        <w:tc>
          <w:tcPr>
            <w:tcW w:w="632" w:type="pct"/>
            <w:tcBorders>
              <w:top w:val="single" w:sz="4" w:space="0" w:color="auto"/>
              <w:left w:val="single" w:sz="4" w:space="0" w:color="auto"/>
              <w:bottom w:val="single" w:sz="4" w:space="0" w:color="auto"/>
              <w:right w:val="single" w:sz="4" w:space="0" w:color="auto"/>
            </w:tcBorders>
            <w:vAlign w:val="center"/>
            <w:hideMark/>
          </w:tcPr>
          <w:p w14:paraId="3FC0559C" w14:textId="77777777" w:rsidR="005A7E1E" w:rsidRPr="00164626" w:rsidRDefault="005A7E1E" w:rsidP="005A7E1E">
            <w:pPr>
              <w:pStyle w:val="Default"/>
              <w:jc w:val="center"/>
              <w:rPr>
                <w:rFonts w:ascii="Source Sans Pro" w:hAnsi="Source Sans Pro"/>
                <w:bCs/>
                <w:sz w:val="20"/>
                <w:szCs w:val="20"/>
              </w:rPr>
            </w:pPr>
            <w:r w:rsidRPr="00164626">
              <w:rPr>
                <w:rFonts w:ascii="Source Sans Pro" w:hAnsi="Source Sans Pro"/>
                <w:bCs/>
                <w:sz w:val="20"/>
                <w:szCs w:val="20"/>
              </w:rPr>
              <w:t>Avaliar o percentual (%) de volume produzido em relação ao volume projetado para o consumo pela população residente.</w:t>
            </w:r>
          </w:p>
          <w:p w14:paraId="50A106AF" w14:textId="77777777" w:rsidR="005A7E1E" w:rsidRPr="00164626" w:rsidRDefault="005A7E1E" w:rsidP="005A7E1E">
            <w:pPr>
              <w:pStyle w:val="Default"/>
              <w:jc w:val="center"/>
              <w:rPr>
                <w:rFonts w:ascii="Source Sans Pro" w:hAnsi="Source Sans Pro"/>
                <w:b/>
                <w:bCs/>
                <w:sz w:val="20"/>
                <w:szCs w:val="20"/>
              </w:rPr>
            </w:pPr>
            <w:r w:rsidRPr="00164626">
              <w:rPr>
                <w:rFonts w:ascii="Source Sans Pro" w:hAnsi="Source Sans Pro"/>
                <w:bCs/>
                <w:sz w:val="20"/>
                <w:szCs w:val="20"/>
              </w:rPr>
              <w:t>Obs: Este cálculo deve ser efetuado por cada sistema/solução de abastecimento</w:t>
            </w:r>
          </w:p>
        </w:tc>
        <w:tc>
          <w:tcPr>
            <w:tcW w:w="634" w:type="pct"/>
            <w:tcBorders>
              <w:top w:val="single" w:sz="4" w:space="0" w:color="auto"/>
              <w:left w:val="single" w:sz="4" w:space="0" w:color="auto"/>
              <w:bottom w:val="single" w:sz="4" w:space="0" w:color="auto"/>
              <w:right w:val="single" w:sz="4" w:space="0" w:color="auto"/>
            </w:tcBorders>
            <w:vAlign w:val="center"/>
            <w:hideMark/>
          </w:tcPr>
          <w:p w14:paraId="4C8A3D38" w14:textId="77777777" w:rsidR="005A7E1E" w:rsidRPr="00164626" w:rsidRDefault="005A7E1E" w:rsidP="005A7E1E">
            <w:pPr>
              <w:pStyle w:val="Default"/>
              <w:jc w:val="center"/>
              <w:rPr>
                <w:rFonts w:ascii="Source Sans Pro" w:hAnsi="Source Sans Pro"/>
                <w:b/>
                <w:bCs/>
                <w:sz w:val="20"/>
                <w:szCs w:val="20"/>
              </w:rPr>
            </w:pPr>
            <w:r w:rsidRPr="00164626">
              <w:rPr>
                <w:rFonts w:ascii="Source Sans Pro" w:hAnsi="Source Sans Pro"/>
                <w:bCs/>
                <w:sz w:val="20"/>
                <w:szCs w:val="20"/>
              </w:rPr>
              <w:t>Semestral</w:t>
            </w:r>
          </w:p>
        </w:tc>
        <w:tc>
          <w:tcPr>
            <w:tcW w:w="389" w:type="pct"/>
            <w:tcBorders>
              <w:top w:val="single" w:sz="4" w:space="0" w:color="auto"/>
              <w:left w:val="single" w:sz="4" w:space="0" w:color="auto"/>
              <w:bottom w:val="single" w:sz="4" w:space="0" w:color="auto"/>
              <w:right w:val="single" w:sz="4" w:space="0" w:color="auto"/>
            </w:tcBorders>
            <w:vAlign w:val="center"/>
            <w:hideMark/>
          </w:tcPr>
          <w:p w14:paraId="6E5B586B" w14:textId="77777777" w:rsidR="005A7E1E" w:rsidRPr="00164626" w:rsidRDefault="005A7E1E" w:rsidP="005A7E1E">
            <w:pPr>
              <w:pStyle w:val="Default"/>
              <w:jc w:val="center"/>
              <w:rPr>
                <w:rFonts w:ascii="Source Sans Pro" w:hAnsi="Source Sans Pro"/>
                <w:b/>
                <w:bCs/>
                <w:sz w:val="20"/>
                <w:szCs w:val="20"/>
              </w:rPr>
            </w:pPr>
            <w:r w:rsidRPr="00164626">
              <w:rPr>
                <w:rFonts w:ascii="Source Sans Pro" w:hAnsi="Source Sans Pro"/>
                <w:bCs/>
                <w:sz w:val="20"/>
                <w:szCs w:val="20"/>
              </w:rPr>
              <w:t>%</w:t>
            </w:r>
          </w:p>
        </w:tc>
        <w:tc>
          <w:tcPr>
            <w:tcW w:w="584" w:type="pct"/>
            <w:tcBorders>
              <w:top w:val="single" w:sz="4" w:space="0" w:color="auto"/>
              <w:left w:val="single" w:sz="4" w:space="0" w:color="auto"/>
              <w:bottom w:val="single" w:sz="4" w:space="0" w:color="auto"/>
              <w:right w:val="single" w:sz="4" w:space="0" w:color="auto"/>
            </w:tcBorders>
            <w:vAlign w:val="center"/>
            <w:hideMark/>
          </w:tcPr>
          <w:p w14:paraId="415C0139" w14:textId="77777777" w:rsidR="005A7E1E" w:rsidRPr="00164626" w:rsidRDefault="005A7E1E" w:rsidP="005A7E1E">
            <w:pPr>
              <w:pStyle w:val="Default"/>
              <w:jc w:val="center"/>
              <w:rPr>
                <w:rFonts w:ascii="Source Sans Pro" w:hAnsi="Source Sans Pro"/>
                <w:bCs/>
                <w:sz w:val="20"/>
                <w:szCs w:val="20"/>
              </w:rPr>
            </w:pPr>
            <w:r w:rsidRPr="00164626">
              <w:rPr>
                <w:rFonts w:ascii="Source Sans Pro" w:hAnsi="Source Sans Pro"/>
                <w:bCs/>
                <w:sz w:val="20"/>
                <w:szCs w:val="20"/>
              </w:rPr>
              <w:t>InPP1 =</w:t>
            </w:r>
          </w:p>
          <w:p w14:paraId="01A7C765" w14:textId="042BBF7B" w:rsidR="005A7E1E" w:rsidRPr="00164626" w:rsidRDefault="005A7E1E" w:rsidP="005A7E1E">
            <w:pPr>
              <w:pStyle w:val="Default"/>
              <w:jc w:val="center"/>
              <w:rPr>
                <w:rFonts w:ascii="Source Sans Pro" w:hAnsi="Source Sans Pro"/>
                <w:b/>
                <w:bCs/>
                <w:sz w:val="20"/>
                <w:szCs w:val="20"/>
              </w:rPr>
            </w:pPr>
            <w:r w:rsidRPr="00164626">
              <w:rPr>
                <w:rFonts w:ascii="Source Sans Pro" w:hAnsi="Source Sans Pro"/>
                <w:bCs/>
                <w:sz w:val="20"/>
                <w:szCs w:val="20"/>
              </w:rPr>
              <w:t>(VTPR / VTPROJ) X 100</w:t>
            </w:r>
          </w:p>
        </w:tc>
        <w:tc>
          <w:tcPr>
            <w:tcW w:w="1168" w:type="pct"/>
            <w:tcBorders>
              <w:top w:val="single" w:sz="4" w:space="0" w:color="auto"/>
              <w:left w:val="single" w:sz="4" w:space="0" w:color="auto"/>
              <w:bottom w:val="single" w:sz="4" w:space="0" w:color="auto"/>
              <w:right w:val="single" w:sz="4" w:space="0" w:color="auto"/>
            </w:tcBorders>
            <w:vAlign w:val="center"/>
          </w:tcPr>
          <w:p w14:paraId="1C991F72" w14:textId="479734C0" w:rsidR="005A7E1E" w:rsidRPr="00164626" w:rsidRDefault="005A7E1E" w:rsidP="005A7E1E">
            <w:pPr>
              <w:pStyle w:val="Default"/>
              <w:jc w:val="center"/>
              <w:rPr>
                <w:rFonts w:ascii="Source Sans Pro" w:hAnsi="Source Sans Pro"/>
                <w:bCs/>
                <w:sz w:val="20"/>
                <w:szCs w:val="20"/>
              </w:rPr>
            </w:pPr>
            <w:r w:rsidRPr="00164626">
              <w:rPr>
                <w:rFonts w:ascii="Source Sans Pro" w:hAnsi="Source Sans Pro"/>
                <w:bCs/>
                <w:sz w:val="20"/>
                <w:szCs w:val="20"/>
              </w:rPr>
              <w:t>VTPR: Volume total produzido no período</w:t>
            </w:r>
            <w:r w:rsidR="003C7EB5" w:rsidRPr="00164626">
              <w:rPr>
                <w:rFonts w:ascii="Source Sans Pro" w:hAnsi="Source Sans Pro"/>
                <w:bCs/>
                <w:sz w:val="20"/>
                <w:szCs w:val="20"/>
              </w:rPr>
              <w:t xml:space="preserve"> (m³)</w:t>
            </w:r>
          </w:p>
          <w:p w14:paraId="054DDEA8" w14:textId="0ECF84B7" w:rsidR="005A7E1E" w:rsidRPr="00164626" w:rsidRDefault="005A7E1E" w:rsidP="005A7E1E">
            <w:pPr>
              <w:pStyle w:val="Default"/>
              <w:jc w:val="center"/>
              <w:rPr>
                <w:rFonts w:ascii="Source Sans Pro" w:hAnsi="Source Sans Pro"/>
                <w:b/>
                <w:bCs/>
                <w:sz w:val="20"/>
                <w:szCs w:val="20"/>
              </w:rPr>
            </w:pPr>
            <w:r w:rsidRPr="00164626">
              <w:rPr>
                <w:rFonts w:ascii="Source Sans Pro" w:hAnsi="Source Sans Pro"/>
                <w:bCs/>
                <w:sz w:val="20"/>
                <w:szCs w:val="20"/>
              </w:rPr>
              <w:t>VTPROJ: Volume total projetado no período</w:t>
            </w:r>
            <w:r w:rsidR="003C7EB5" w:rsidRPr="00164626">
              <w:rPr>
                <w:rFonts w:ascii="Source Sans Pro" w:hAnsi="Source Sans Pro"/>
                <w:bCs/>
                <w:sz w:val="20"/>
                <w:szCs w:val="20"/>
              </w:rPr>
              <w:t xml:space="preserve"> (m³)</w:t>
            </w:r>
          </w:p>
        </w:tc>
        <w:tc>
          <w:tcPr>
            <w:tcW w:w="670" w:type="pct"/>
            <w:tcBorders>
              <w:top w:val="single" w:sz="4" w:space="0" w:color="auto"/>
              <w:left w:val="single" w:sz="4" w:space="0" w:color="auto"/>
              <w:bottom w:val="single" w:sz="4" w:space="0" w:color="auto"/>
              <w:right w:val="single" w:sz="4" w:space="0" w:color="auto"/>
            </w:tcBorders>
            <w:vAlign w:val="center"/>
            <w:hideMark/>
          </w:tcPr>
          <w:p w14:paraId="176380E4" w14:textId="77777777" w:rsidR="005A7E1E" w:rsidRPr="00164626" w:rsidRDefault="005A7E1E" w:rsidP="005A7E1E">
            <w:pPr>
              <w:spacing w:line="240" w:lineRule="auto"/>
              <w:jc w:val="center"/>
              <w:rPr>
                <w:rFonts w:cs="Arial"/>
                <w:bCs/>
                <w:sz w:val="20"/>
                <w:szCs w:val="20"/>
              </w:rPr>
            </w:pPr>
            <w:r w:rsidRPr="00164626">
              <w:rPr>
                <w:rFonts w:cs="Arial"/>
                <w:bCs/>
                <w:sz w:val="20"/>
                <w:szCs w:val="20"/>
              </w:rPr>
              <w:t>Município/</w:t>
            </w:r>
          </w:p>
          <w:p w14:paraId="5F546499" w14:textId="77777777" w:rsidR="005A7E1E" w:rsidRPr="00164626" w:rsidRDefault="005A7E1E" w:rsidP="005A7E1E">
            <w:pPr>
              <w:pStyle w:val="Default"/>
              <w:jc w:val="center"/>
              <w:rPr>
                <w:rFonts w:ascii="Source Sans Pro" w:hAnsi="Source Sans Pro"/>
                <w:b/>
                <w:bCs/>
                <w:sz w:val="20"/>
                <w:szCs w:val="20"/>
              </w:rPr>
            </w:pPr>
            <w:r w:rsidRPr="00164626">
              <w:rPr>
                <w:rFonts w:ascii="Source Sans Pro" w:hAnsi="Source Sans Pro"/>
                <w:bCs/>
                <w:sz w:val="20"/>
                <w:szCs w:val="20"/>
              </w:rPr>
              <w:t xml:space="preserve">Associações de Abastecimento de Água </w:t>
            </w:r>
          </w:p>
        </w:tc>
      </w:tr>
      <w:tr w:rsidR="005A7E1E" w:rsidRPr="00164626" w14:paraId="4B3ABB6A" w14:textId="77777777" w:rsidTr="00C2454F">
        <w:trPr>
          <w:trHeight w:val="20"/>
          <w:jc w:val="center"/>
        </w:trPr>
        <w:tc>
          <w:tcPr>
            <w:tcW w:w="923" w:type="pct"/>
            <w:tcBorders>
              <w:top w:val="single" w:sz="4" w:space="0" w:color="auto"/>
              <w:left w:val="single" w:sz="4" w:space="0" w:color="auto"/>
              <w:bottom w:val="single" w:sz="4" w:space="0" w:color="auto"/>
              <w:right w:val="single" w:sz="4" w:space="0" w:color="auto"/>
            </w:tcBorders>
            <w:vAlign w:val="center"/>
            <w:hideMark/>
          </w:tcPr>
          <w:p w14:paraId="09FEECEF" w14:textId="57CA4D5A" w:rsidR="005A7E1E" w:rsidRPr="00164626" w:rsidRDefault="00F83AC2" w:rsidP="005A7E1E">
            <w:pPr>
              <w:pStyle w:val="Default"/>
              <w:jc w:val="center"/>
              <w:rPr>
                <w:rFonts w:ascii="Source Sans Pro" w:hAnsi="Source Sans Pro"/>
                <w:b/>
                <w:bCs/>
                <w:sz w:val="20"/>
                <w:szCs w:val="20"/>
              </w:rPr>
            </w:pPr>
            <w:r w:rsidRPr="00164626">
              <w:rPr>
                <w:rFonts w:ascii="Source Sans Pro" w:hAnsi="Source Sans Pro"/>
                <w:sz w:val="20"/>
                <w:szCs w:val="20"/>
              </w:rPr>
              <w:t>InPP2. Índice de perdas de f</w:t>
            </w:r>
            <w:r w:rsidR="005A7E1E" w:rsidRPr="00164626">
              <w:rPr>
                <w:rFonts w:ascii="Source Sans Pro" w:hAnsi="Source Sans Pro"/>
                <w:sz w:val="20"/>
                <w:szCs w:val="20"/>
              </w:rPr>
              <w:t>aturamento</w:t>
            </w:r>
          </w:p>
        </w:tc>
        <w:tc>
          <w:tcPr>
            <w:tcW w:w="632" w:type="pct"/>
            <w:tcBorders>
              <w:top w:val="single" w:sz="4" w:space="0" w:color="auto"/>
              <w:left w:val="single" w:sz="4" w:space="0" w:color="auto"/>
              <w:bottom w:val="single" w:sz="4" w:space="0" w:color="auto"/>
              <w:right w:val="single" w:sz="4" w:space="0" w:color="auto"/>
            </w:tcBorders>
            <w:vAlign w:val="center"/>
            <w:hideMark/>
          </w:tcPr>
          <w:p w14:paraId="13D45429" w14:textId="77777777" w:rsidR="005A7E1E" w:rsidRPr="00164626" w:rsidRDefault="005A7E1E" w:rsidP="005A7E1E">
            <w:pPr>
              <w:pStyle w:val="Default"/>
              <w:jc w:val="center"/>
              <w:rPr>
                <w:rFonts w:ascii="Source Sans Pro" w:hAnsi="Source Sans Pro"/>
                <w:b/>
                <w:bCs/>
                <w:sz w:val="20"/>
                <w:szCs w:val="20"/>
              </w:rPr>
            </w:pPr>
            <w:r w:rsidRPr="00164626">
              <w:rPr>
                <w:rFonts w:ascii="Source Sans Pro" w:hAnsi="Source Sans Pro"/>
                <w:bCs/>
                <w:sz w:val="20"/>
                <w:szCs w:val="20"/>
              </w:rPr>
              <w:t xml:space="preserve">Avaliar o percentual (%) de perdas por faturamento, indicando o equilíbrio </w:t>
            </w:r>
          </w:p>
        </w:tc>
        <w:tc>
          <w:tcPr>
            <w:tcW w:w="634" w:type="pct"/>
            <w:tcBorders>
              <w:top w:val="single" w:sz="4" w:space="0" w:color="auto"/>
              <w:left w:val="single" w:sz="4" w:space="0" w:color="auto"/>
              <w:bottom w:val="single" w:sz="4" w:space="0" w:color="auto"/>
              <w:right w:val="single" w:sz="4" w:space="0" w:color="auto"/>
            </w:tcBorders>
            <w:vAlign w:val="center"/>
            <w:hideMark/>
          </w:tcPr>
          <w:p w14:paraId="53AD595F" w14:textId="77777777" w:rsidR="005A7E1E" w:rsidRPr="00164626" w:rsidRDefault="005A7E1E" w:rsidP="005A7E1E">
            <w:pPr>
              <w:pStyle w:val="Default"/>
              <w:jc w:val="center"/>
              <w:rPr>
                <w:rFonts w:ascii="Source Sans Pro" w:hAnsi="Source Sans Pro"/>
                <w:b/>
                <w:bCs/>
                <w:sz w:val="20"/>
                <w:szCs w:val="20"/>
              </w:rPr>
            </w:pPr>
            <w:r w:rsidRPr="00164626">
              <w:rPr>
                <w:rFonts w:ascii="Source Sans Pro" w:hAnsi="Source Sans Pro"/>
                <w:bCs/>
                <w:sz w:val="20"/>
                <w:szCs w:val="20"/>
              </w:rPr>
              <w:t>Mensal</w:t>
            </w:r>
          </w:p>
        </w:tc>
        <w:tc>
          <w:tcPr>
            <w:tcW w:w="389" w:type="pct"/>
            <w:tcBorders>
              <w:top w:val="single" w:sz="4" w:space="0" w:color="auto"/>
              <w:left w:val="single" w:sz="4" w:space="0" w:color="auto"/>
              <w:bottom w:val="single" w:sz="4" w:space="0" w:color="auto"/>
              <w:right w:val="single" w:sz="4" w:space="0" w:color="auto"/>
            </w:tcBorders>
            <w:vAlign w:val="center"/>
            <w:hideMark/>
          </w:tcPr>
          <w:p w14:paraId="3C4A7F5B" w14:textId="77777777" w:rsidR="005A7E1E" w:rsidRPr="00164626" w:rsidRDefault="005A7E1E" w:rsidP="005A7E1E">
            <w:pPr>
              <w:pStyle w:val="Default"/>
              <w:jc w:val="center"/>
              <w:rPr>
                <w:rFonts w:ascii="Source Sans Pro" w:hAnsi="Source Sans Pro"/>
                <w:b/>
                <w:bCs/>
                <w:sz w:val="20"/>
                <w:szCs w:val="20"/>
              </w:rPr>
            </w:pPr>
            <w:r w:rsidRPr="00164626">
              <w:rPr>
                <w:rFonts w:ascii="Source Sans Pro" w:hAnsi="Source Sans Pro"/>
                <w:bCs/>
                <w:sz w:val="20"/>
                <w:szCs w:val="20"/>
              </w:rPr>
              <w:t>%</w:t>
            </w:r>
          </w:p>
        </w:tc>
        <w:tc>
          <w:tcPr>
            <w:tcW w:w="584" w:type="pct"/>
            <w:tcBorders>
              <w:top w:val="single" w:sz="4" w:space="0" w:color="auto"/>
              <w:left w:val="single" w:sz="4" w:space="0" w:color="auto"/>
              <w:bottom w:val="single" w:sz="4" w:space="0" w:color="auto"/>
              <w:right w:val="single" w:sz="4" w:space="0" w:color="auto"/>
            </w:tcBorders>
            <w:vAlign w:val="center"/>
            <w:hideMark/>
          </w:tcPr>
          <w:p w14:paraId="1104AAD7" w14:textId="77777777" w:rsidR="005A7E1E" w:rsidRPr="00164626" w:rsidRDefault="005A7E1E" w:rsidP="005A7E1E">
            <w:pPr>
              <w:pStyle w:val="Default"/>
              <w:jc w:val="center"/>
              <w:rPr>
                <w:rFonts w:ascii="Source Sans Pro" w:hAnsi="Source Sans Pro"/>
                <w:bCs/>
                <w:sz w:val="20"/>
                <w:szCs w:val="20"/>
                <w:lang w:val="en-US"/>
              </w:rPr>
            </w:pPr>
            <w:r w:rsidRPr="00164626">
              <w:rPr>
                <w:rFonts w:ascii="Source Sans Pro" w:hAnsi="Source Sans Pro"/>
                <w:bCs/>
                <w:sz w:val="20"/>
                <w:szCs w:val="20"/>
                <w:lang w:val="en-US"/>
              </w:rPr>
              <w:t>InPP2 =</w:t>
            </w:r>
          </w:p>
          <w:p w14:paraId="7B1AB957" w14:textId="4AE200A4" w:rsidR="005A7E1E" w:rsidRPr="00164626" w:rsidRDefault="00F83AC2" w:rsidP="00F83AC2">
            <w:pPr>
              <w:pStyle w:val="Default"/>
              <w:jc w:val="center"/>
              <w:rPr>
                <w:rFonts w:ascii="Source Sans Pro" w:hAnsi="Source Sans Pro"/>
                <w:b/>
                <w:bCs/>
                <w:sz w:val="20"/>
                <w:szCs w:val="20"/>
                <w:lang w:val="en-US"/>
              </w:rPr>
            </w:pPr>
            <w:r w:rsidRPr="00164626">
              <w:rPr>
                <w:rFonts w:ascii="Source Sans Pro" w:hAnsi="Source Sans Pro"/>
                <w:bCs/>
                <w:sz w:val="20"/>
                <w:szCs w:val="20"/>
                <w:lang w:val="en-US"/>
              </w:rPr>
              <w:t xml:space="preserve">((VTAF - </w:t>
            </w:r>
            <w:r w:rsidR="005A7E1E" w:rsidRPr="00164626">
              <w:rPr>
                <w:rFonts w:ascii="Source Sans Pro" w:hAnsi="Source Sans Pro"/>
                <w:bCs/>
                <w:sz w:val="20"/>
                <w:szCs w:val="20"/>
                <w:lang w:val="en-US"/>
              </w:rPr>
              <w:t xml:space="preserve"> VTA</w:t>
            </w:r>
            <w:r w:rsidRPr="00164626">
              <w:rPr>
                <w:rFonts w:ascii="Source Sans Pro" w:hAnsi="Source Sans Pro"/>
                <w:bCs/>
                <w:sz w:val="20"/>
                <w:szCs w:val="20"/>
                <w:lang w:val="en-US"/>
              </w:rPr>
              <w:t>P</w:t>
            </w:r>
            <w:r w:rsidR="005A7E1E" w:rsidRPr="00164626">
              <w:rPr>
                <w:rFonts w:ascii="Source Sans Pro" w:hAnsi="Source Sans Pro"/>
                <w:bCs/>
                <w:sz w:val="20"/>
                <w:szCs w:val="20"/>
                <w:lang w:val="en-US"/>
              </w:rPr>
              <w:t>)</w:t>
            </w:r>
            <w:r w:rsidRPr="00164626">
              <w:rPr>
                <w:rFonts w:ascii="Source Sans Pro" w:hAnsi="Source Sans Pro"/>
                <w:bCs/>
                <w:sz w:val="20"/>
                <w:szCs w:val="20"/>
                <w:lang w:val="en-US"/>
              </w:rPr>
              <w:t xml:space="preserve"> /</w:t>
            </w:r>
            <w:r w:rsidR="005A7E1E" w:rsidRPr="00164626">
              <w:rPr>
                <w:rFonts w:ascii="Source Sans Pro" w:hAnsi="Source Sans Pro"/>
                <w:bCs/>
                <w:sz w:val="20"/>
                <w:szCs w:val="20"/>
                <w:lang w:val="en-US"/>
              </w:rPr>
              <w:t xml:space="preserve"> </w:t>
            </w:r>
            <w:r w:rsidRPr="00164626">
              <w:rPr>
                <w:rFonts w:ascii="Source Sans Pro" w:hAnsi="Source Sans Pro"/>
                <w:bCs/>
                <w:sz w:val="20"/>
                <w:szCs w:val="20"/>
                <w:lang w:val="en-US"/>
              </w:rPr>
              <w:t xml:space="preserve">VTAP) </w:t>
            </w:r>
            <w:r w:rsidR="005A7E1E" w:rsidRPr="00164626">
              <w:rPr>
                <w:rFonts w:ascii="Source Sans Pro" w:hAnsi="Source Sans Pro"/>
                <w:bCs/>
                <w:sz w:val="20"/>
                <w:szCs w:val="20"/>
                <w:lang w:val="en-US"/>
              </w:rPr>
              <w:t>X 100</w:t>
            </w:r>
          </w:p>
        </w:tc>
        <w:tc>
          <w:tcPr>
            <w:tcW w:w="1168" w:type="pct"/>
            <w:tcBorders>
              <w:top w:val="single" w:sz="4" w:space="0" w:color="auto"/>
              <w:left w:val="single" w:sz="4" w:space="0" w:color="auto"/>
              <w:bottom w:val="single" w:sz="4" w:space="0" w:color="auto"/>
              <w:right w:val="single" w:sz="4" w:space="0" w:color="auto"/>
            </w:tcBorders>
            <w:vAlign w:val="center"/>
          </w:tcPr>
          <w:p w14:paraId="4B454A7F" w14:textId="4A232796" w:rsidR="005A7E1E" w:rsidRPr="00164626" w:rsidRDefault="005A7E1E" w:rsidP="005A7E1E">
            <w:pPr>
              <w:pStyle w:val="Default"/>
              <w:jc w:val="center"/>
              <w:rPr>
                <w:rFonts w:ascii="Source Sans Pro" w:hAnsi="Source Sans Pro"/>
                <w:bCs/>
                <w:sz w:val="20"/>
                <w:szCs w:val="20"/>
              </w:rPr>
            </w:pPr>
            <w:r w:rsidRPr="00164626">
              <w:rPr>
                <w:rFonts w:ascii="Source Sans Pro" w:hAnsi="Source Sans Pro"/>
                <w:bCs/>
                <w:sz w:val="20"/>
                <w:szCs w:val="20"/>
              </w:rPr>
              <w:t>VTAP: Volume total de água produzida</w:t>
            </w:r>
            <w:r w:rsidR="003C7EB5" w:rsidRPr="00164626">
              <w:rPr>
                <w:rFonts w:ascii="Source Sans Pro" w:hAnsi="Source Sans Pro"/>
                <w:bCs/>
                <w:sz w:val="20"/>
                <w:szCs w:val="20"/>
              </w:rPr>
              <w:t xml:space="preserve"> (m³)</w:t>
            </w:r>
          </w:p>
          <w:p w14:paraId="28EE1738" w14:textId="41B28DCB" w:rsidR="005A7E1E" w:rsidRPr="00164626" w:rsidRDefault="005A7E1E" w:rsidP="005A7E1E">
            <w:pPr>
              <w:pStyle w:val="Default"/>
              <w:jc w:val="center"/>
              <w:rPr>
                <w:rFonts w:ascii="Source Sans Pro" w:hAnsi="Source Sans Pro"/>
                <w:b/>
                <w:bCs/>
                <w:sz w:val="20"/>
                <w:szCs w:val="20"/>
              </w:rPr>
            </w:pPr>
            <w:r w:rsidRPr="00164626">
              <w:rPr>
                <w:rFonts w:ascii="Source Sans Pro" w:hAnsi="Source Sans Pro"/>
                <w:bCs/>
                <w:sz w:val="20"/>
                <w:szCs w:val="20"/>
              </w:rPr>
              <w:t>VTAF: Volume total de água faturada</w:t>
            </w:r>
            <w:r w:rsidR="003C7EB5" w:rsidRPr="00164626">
              <w:rPr>
                <w:rFonts w:ascii="Source Sans Pro" w:hAnsi="Source Sans Pro"/>
                <w:bCs/>
                <w:sz w:val="20"/>
                <w:szCs w:val="20"/>
              </w:rPr>
              <w:t xml:space="preserve"> (m³)</w:t>
            </w:r>
          </w:p>
        </w:tc>
        <w:tc>
          <w:tcPr>
            <w:tcW w:w="670" w:type="pct"/>
            <w:tcBorders>
              <w:top w:val="single" w:sz="4" w:space="0" w:color="auto"/>
              <w:left w:val="single" w:sz="4" w:space="0" w:color="auto"/>
              <w:bottom w:val="single" w:sz="4" w:space="0" w:color="auto"/>
              <w:right w:val="single" w:sz="4" w:space="0" w:color="auto"/>
            </w:tcBorders>
            <w:vAlign w:val="center"/>
            <w:hideMark/>
          </w:tcPr>
          <w:p w14:paraId="50FD772A" w14:textId="77777777" w:rsidR="005A7E1E" w:rsidRPr="00164626" w:rsidRDefault="005A7E1E" w:rsidP="005A7E1E">
            <w:pPr>
              <w:spacing w:line="240" w:lineRule="auto"/>
              <w:jc w:val="center"/>
              <w:rPr>
                <w:rFonts w:cs="Arial"/>
                <w:bCs/>
                <w:sz w:val="20"/>
                <w:szCs w:val="20"/>
              </w:rPr>
            </w:pPr>
            <w:r w:rsidRPr="00164626">
              <w:rPr>
                <w:rFonts w:cs="Arial"/>
                <w:bCs/>
                <w:sz w:val="20"/>
                <w:szCs w:val="20"/>
              </w:rPr>
              <w:t>Município/</w:t>
            </w:r>
          </w:p>
          <w:p w14:paraId="26D16C76" w14:textId="77777777" w:rsidR="005A7E1E" w:rsidRPr="00164626" w:rsidRDefault="005A7E1E" w:rsidP="005A7E1E">
            <w:pPr>
              <w:pStyle w:val="Default"/>
              <w:jc w:val="center"/>
              <w:rPr>
                <w:rFonts w:ascii="Source Sans Pro" w:hAnsi="Source Sans Pro"/>
                <w:b/>
                <w:bCs/>
                <w:sz w:val="20"/>
                <w:szCs w:val="20"/>
              </w:rPr>
            </w:pPr>
            <w:r w:rsidRPr="00164626">
              <w:rPr>
                <w:rFonts w:ascii="Source Sans Pro" w:hAnsi="Source Sans Pro"/>
                <w:bCs/>
                <w:sz w:val="20"/>
                <w:szCs w:val="20"/>
              </w:rPr>
              <w:t xml:space="preserve">Associações de Abastecimento de Água </w:t>
            </w:r>
          </w:p>
        </w:tc>
      </w:tr>
      <w:tr w:rsidR="005A7E1E" w:rsidRPr="00164626" w14:paraId="5AD3440B" w14:textId="77777777" w:rsidTr="00C2454F">
        <w:trPr>
          <w:trHeight w:val="20"/>
          <w:jc w:val="center"/>
        </w:trPr>
        <w:tc>
          <w:tcPr>
            <w:tcW w:w="923" w:type="pct"/>
            <w:tcBorders>
              <w:top w:val="single" w:sz="4" w:space="0" w:color="auto"/>
              <w:left w:val="single" w:sz="4" w:space="0" w:color="auto"/>
              <w:bottom w:val="single" w:sz="4" w:space="0" w:color="auto"/>
              <w:right w:val="single" w:sz="4" w:space="0" w:color="auto"/>
            </w:tcBorders>
            <w:vAlign w:val="center"/>
            <w:hideMark/>
          </w:tcPr>
          <w:p w14:paraId="2734B577" w14:textId="578C675D" w:rsidR="005A7E1E" w:rsidRPr="00164626" w:rsidRDefault="003C7EB5" w:rsidP="003C7EB5">
            <w:pPr>
              <w:pStyle w:val="Default"/>
              <w:jc w:val="center"/>
              <w:rPr>
                <w:rFonts w:ascii="Source Sans Pro" w:hAnsi="Source Sans Pro"/>
                <w:sz w:val="20"/>
                <w:szCs w:val="20"/>
              </w:rPr>
            </w:pPr>
            <w:r w:rsidRPr="00164626">
              <w:rPr>
                <w:rFonts w:ascii="Source Sans Pro" w:hAnsi="Source Sans Pro"/>
                <w:sz w:val="20"/>
                <w:szCs w:val="20"/>
              </w:rPr>
              <w:t>InPP3. Índice de p</w:t>
            </w:r>
            <w:r w:rsidR="005A7E1E" w:rsidRPr="00164626">
              <w:rPr>
                <w:rFonts w:ascii="Source Sans Pro" w:hAnsi="Source Sans Pro"/>
                <w:sz w:val="20"/>
                <w:szCs w:val="20"/>
              </w:rPr>
              <w:t xml:space="preserve">erdas na </w:t>
            </w:r>
            <w:r w:rsidRPr="00164626">
              <w:rPr>
                <w:rFonts w:ascii="Source Sans Pro" w:hAnsi="Source Sans Pro"/>
                <w:sz w:val="20"/>
                <w:szCs w:val="20"/>
              </w:rPr>
              <w:t>d</w:t>
            </w:r>
            <w:r w:rsidR="005A7E1E" w:rsidRPr="00164626">
              <w:rPr>
                <w:rFonts w:ascii="Source Sans Pro" w:hAnsi="Source Sans Pro"/>
                <w:sz w:val="20"/>
                <w:szCs w:val="20"/>
              </w:rPr>
              <w:t>istribuição</w:t>
            </w:r>
          </w:p>
        </w:tc>
        <w:tc>
          <w:tcPr>
            <w:tcW w:w="632" w:type="pct"/>
            <w:tcBorders>
              <w:top w:val="single" w:sz="4" w:space="0" w:color="auto"/>
              <w:left w:val="single" w:sz="4" w:space="0" w:color="auto"/>
              <w:bottom w:val="single" w:sz="4" w:space="0" w:color="auto"/>
              <w:right w:val="single" w:sz="4" w:space="0" w:color="auto"/>
            </w:tcBorders>
            <w:vAlign w:val="center"/>
            <w:hideMark/>
          </w:tcPr>
          <w:p w14:paraId="2C22558C" w14:textId="77777777" w:rsidR="005A7E1E" w:rsidRPr="00164626" w:rsidRDefault="005A7E1E" w:rsidP="005A7E1E">
            <w:pPr>
              <w:pStyle w:val="Default"/>
              <w:jc w:val="center"/>
              <w:rPr>
                <w:rFonts w:ascii="Source Sans Pro" w:hAnsi="Source Sans Pro"/>
                <w:bCs/>
                <w:sz w:val="20"/>
                <w:szCs w:val="20"/>
              </w:rPr>
            </w:pPr>
            <w:r w:rsidRPr="00164626">
              <w:rPr>
                <w:rFonts w:ascii="Source Sans Pro" w:hAnsi="Source Sans Pro"/>
                <w:bCs/>
                <w:sz w:val="20"/>
                <w:szCs w:val="20"/>
              </w:rPr>
              <w:t xml:space="preserve">Avaliar o percentual (%) de perdas na produção, indicando o volume disponibilizado pelo volume micromedido </w:t>
            </w:r>
          </w:p>
        </w:tc>
        <w:tc>
          <w:tcPr>
            <w:tcW w:w="634" w:type="pct"/>
            <w:tcBorders>
              <w:top w:val="single" w:sz="4" w:space="0" w:color="auto"/>
              <w:left w:val="single" w:sz="4" w:space="0" w:color="auto"/>
              <w:bottom w:val="single" w:sz="4" w:space="0" w:color="auto"/>
              <w:right w:val="single" w:sz="4" w:space="0" w:color="auto"/>
            </w:tcBorders>
            <w:vAlign w:val="center"/>
            <w:hideMark/>
          </w:tcPr>
          <w:p w14:paraId="3C38A1FE" w14:textId="77777777" w:rsidR="005A7E1E" w:rsidRPr="00164626" w:rsidRDefault="005A7E1E" w:rsidP="005A7E1E">
            <w:pPr>
              <w:pStyle w:val="Default"/>
              <w:jc w:val="center"/>
              <w:rPr>
                <w:rFonts w:ascii="Source Sans Pro" w:hAnsi="Source Sans Pro"/>
                <w:bCs/>
                <w:sz w:val="20"/>
                <w:szCs w:val="20"/>
              </w:rPr>
            </w:pPr>
            <w:r w:rsidRPr="00164626">
              <w:rPr>
                <w:rFonts w:ascii="Source Sans Pro" w:hAnsi="Source Sans Pro"/>
                <w:bCs/>
                <w:sz w:val="20"/>
                <w:szCs w:val="20"/>
              </w:rPr>
              <w:t>Mensal</w:t>
            </w:r>
          </w:p>
        </w:tc>
        <w:tc>
          <w:tcPr>
            <w:tcW w:w="389" w:type="pct"/>
            <w:tcBorders>
              <w:top w:val="single" w:sz="4" w:space="0" w:color="auto"/>
              <w:left w:val="single" w:sz="4" w:space="0" w:color="auto"/>
              <w:bottom w:val="single" w:sz="4" w:space="0" w:color="auto"/>
              <w:right w:val="single" w:sz="4" w:space="0" w:color="auto"/>
            </w:tcBorders>
            <w:vAlign w:val="center"/>
            <w:hideMark/>
          </w:tcPr>
          <w:p w14:paraId="63AB67B6" w14:textId="77777777" w:rsidR="005A7E1E" w:rsidRPr="00164626" w:rsidRDefault="005A7E1E" w:rsidP="005A7E1E">
            <w:pPr>
              <w:pStyle w:val="Default"/>
              <w:jc w:val="center"/>
              <w:rPr>
                <w:rFonts w:ascii="Source Sans Pro" w:hAnsi="Source Sans Pro"/>
                <w:bCs/>
                <w:sz w:val="20"/>
                <w:szCs w:val="20"/>
              </w:rPr>
            </w:pPr>
            <w:r w:rsidRPr="00164626">
              <w:rPr>
                <w:rFonts w:ascii="Source Sans Pro" w:hAnsi="Source Sans Pro"/>
                <w:bCs/>
                <w:sz w:val="20"/>
                <w:szCs w:val="20"/>
              </w:rPr>
              <w:t>%</w:t>
            </w:r>
          </w:p>
        </w:tc>
        <w:tc>
          <w:tcPr>
            <w:tcW w:w="584" w:type="pct"/>
            <w:tcBorders>
              <w:top w:val="single" w:sz="4" w:space="0" w:color="auto"/>
              <w:left w:val="single" w:sz="4" w:space="0" w:color="auto"/>
              <w:bottom w:val="single" w:sz="4" w:space="0" w:color="auto"/>
              <w:right w:val="single" w:sz="4" w:space="0" w:color="auto"/>
            </w:tcBorders>
            <w:vAlign w:val="center"/>
            <w:hideMark/>
          </w:tcPr>
          <w:p w14:paraId="41B6942C" w14:textId="77777777" w:rsidR="005A7E1E" w:rsidRPr="00164626" w:rsidRDefault="005A7E1E" w:rsidP="005A7E1E">
            <w:pPr>
              <w:pStyle w:val="Default"/>
              <w:jc w:val="center"/>
              <w:rPr>
                <w:rFonts w:ascii="Source Sans Pro" w:hAnsi="Source Sans Pro"/>
                <w:bCs/>
                <w:sz w:val="20"/>
                <w:szCs w:val="20"/>
              </w:rPr>
            </w:pPr>
            <w:r w:rsidRPr="00164626">
              <w:rPr>
                <w:rFonts w:ascii="Source Sans Pro" w:hAnsi="Source Sans Pro"/>
                <w:bCs/>
                <w:sz w:val="20"/>
                <w:szCs w:val="20"/>
              </w:rPr>
              <w:t>InPP3 =</w:t>
            </w:r>
          </w:p>
          <w:p w14:paraId="145F3AC6" w14:textId="69560C75" w:rsidR="005A7E1E" w:rsidRPr="00164626" w:rsidRDefault="003C7EB5" w:rsidP="003C7EB5">
            <w:pPr>
              <w:pStyle w:val="Default"/>
              <w:jc w:val="center"/>
              <w:rPr>
                <w:rFonts w:ascii="Source Sans Pro" w:hAnsi="Source Sans Pro"/>
                <w:bCs/>
                <w:sz w:val="20"/>
                <w:szCs w:val="20"/>
              </w:rPr>
            </w:pPr>
            <w:r w:rsidRPr="00164626">
              <w:rPr>
                <w:rFonts w:ascii="Source Sans Pro" w:hAnsi="Source Sans Pro"/>
                <w:bCs/>
                <w:sz w:val="20"/>
                <w:szCs w:val="20"/>
              </w:rPr>
              <w:t xml:space="preserve">(VTAMI X 100) / </w:t>
            </w:r>
            <w:r w:rsidR="005A7E1E" w:rsidRPr="00164626">
              <w:rPr>
                <w:rFonts w:ascii="Source Sans Pro" w:hAnsi="Source Sans Pro"/>
                <w:bCs/>
                <w:sz w:val="20"/>
                <w:szCs w:val="20"/>
              </w:rPr>
              <w:t>VTA</w:t>
            </w:r>
            <w:r w:rsidRPr="00164626">
              <w:rPr>
                <w:rFonts w:ascii="Source Sans Pro" w:hAnsi="Source Sans Pro"/>
                <w:bCs/>
                <w:sz w:val="20"/>
                <w:szCs w:val="20"/>
              </w:rPr>
              <w:t>DIS</w:t>
            </w:r>
          </w:p>
        </w:tc>
        <w:tc>
          <w:tcPr>
            <w:tcW w:w="1168" w:type="pct"/>
            <w:tcBorders>
              <w:top w:val="single" w:sz="4" w:space="0" w:color="auto"/>
              <w:left w:val="single" w:sz="4" w:space="0" w:color="auto"/>
              <w:bottom w:val="single" w:sz="4" w:space="0" w:color="auto"/>
              <w:right w:val="single" w:sz="4" w:space="0" w:color="auto"/>
            </w:tcBorders>
            <w:vAlign w:val="center"/>
          </w:tcPr>
          <w:p w14:paraId="245E68CA" w14:textId="0D137C10" w:rsidR="005A7E1E" w:rsidRPr="00164626" w:rsidRDefault="005A7E1E" w:rsidP="005A7E1E">
            <w:pPr>
              <w:pStyle w:val="Default"/>
              <w:jc w:val="center"/>
              <w:rPr>
                <w:rFonts w:ascii="Source Sans Pro" w:hAnsi="Source Sans Pro"/>
                <w:bCs/>
                <w:sz w:val="20"/>
                <w:szCs w:val="20"/>
              </w:rPr>
            </w:pPr>
            <w:r w:rsidRPr="00164626">
              <w:rPr>
                <w:rFonts w:ascii="Source Sans Pro" w:hAnsi="Source Sans Pro"/>
                <w:bCs/>
                <w:sz w:val="20"/>
                <w:szCs w:val="20"/>
              </w:rPr>
              <w:t>VTADIS: Volume total de água disponibilizado (m³)</w:t>
            </w:r>
          </w:p>
          <w:p w14:paraId="38ABCE1B" w14:textId="79F67896" w:rsidR="005A7E1E" w:rsidRPr="00164626" w:rsidRDefault="005A7E1E" w:rsidP="005A7E1E">
            <w:pPr>
              <w:pStyle w:val="Default"/>
              <w:jc w:val="center"/>
              <w:rPr>
                <w:rFonts w:ascii="Source Sans Pro" w:hAnsi="Source Sans Pro"/>
                <w:bCs/>
                <w:sz w:val="20"/>
                <w:szCs w:val="20"/>
              </w:rPr>
            </w:pPr>
            <w:r w:rsidRPr="00164626">
              <w:rPr>
                <w:rFonts w:ascii="Source Sans Pro" w:hAnsi="Source Sans Pro"/>
                <w:bCs/>
                <w:sz w:val="20"/>
                <w:szCs w:val="20"/>
              </w:rPr>
              <w:t xml:space="preserve">VTAMI: Volume total de água micromedido </w:t>
            </w:r>
            <w:r w:rsidR="003C7EB5" w:rsidRPr="00164626">
              <w:rPr>
                <w:rFonts w:ascii="Source Sans Pro" w:hAnsi="Source Sans Pro"/>
                <w:bCs/>
                <w:sz w:val="20"/>
                <w:szCs w:val="20"/>
              </w:rPr>
              <w:t>(m³)</w:t>
            </w:r>
          </w:p>
        </w:tc>
        <w:tc>
          <w:tcPr>
            <w:tcW w:w="670" w:type="pct"/>
            <w:tcBorders>
              <w:top w:val="single" w:sz="4" w:space="0" w:color="auto"/>
              <w:left w:val="single" w:sz="4" w:space="0" w:color="auto"/>
              <w:bottom w:val="single" w:sz="4" w:space="0" w:color="auto"/>
              <w:right w:val="single" w:sz="4" w:space="0" w:color="auto"/>
            </w:tcBorders>
            <w:vAlign w:val="center"/>
            <w:hideMark/>
          </w:tcPr>
          <w:p w14:paraId="320EAB50" w14:textId="77777777" w:rsidR="005A7E1E" w:rsidRPr="00164626" w:rsidRDefault="005A7E1E" w:rsidP="005A7E1E">
            <w:pPr>
              <w:spacing w:line="240" w:lineRule="auto"/>
              <w:jc w:val="center"/>
              <w:rPr>
                <w:rFonts w:cs="Arial"/>
                <w:bCs/>
                <w:sz w:val="20"/>
                <w:szCs w:val="20"/>
              </w:rPr>
            </w:pPr>
            <w:r w:rsidRPr="00164626">
              <w:rPr>
                <w:rFonts w:cs="Arial"/>
                <w:bCs/>
                <w:sz w:val="20"/>
                <w:szCs w:val="20"/>
              </w:rPr>
              <w:t>Município/</w:t>
            </w:r>
          </w:p>
          <w:p w14:paraId="77CEFD2B" w14:textId="77777777" w:rsidR="005A7E1E" w:rsidRPr="00164626" w:rsidRDefault="005A7E1E" w:rsidP="005A7E1E">
            <w:pPr>
              <w:spacing w:line="240" w:lineRule="auto"/>
              <w:jc w:val="center"/>
              <w:rPr>
                <w:rFonts w:cs="Arial"/>
                <w:bCs/>
                <w:sz w:val="20"/>
                <w:szCs w:val="20"/>
              </w:rPr>
            </w:pPr>
            <w:r w:rsidRPr="00164626">
              <w:rPr>
                <w:rFonts w:cs="Arial"/>
                <w:bCs/>
                <w:sz w:val="20"/>
                <w:szCs w:val="20"/>
              </w:rPr>
              <w:t>Associações de Abastecimento de Água</w:t>
            </w:r>
          </w:p>
        </w:tc>
      </w:tr>
      <w:tr w:rsidR="005A7E1E" w:rsidRPr="00164626" w14:paraId="0C6C1D5F" w14:textId="77777777" w:rsidTr="00C2454F">
        <w:trPr>
          <w:trHeight w:val="20"/>
          <w:jc w:val="center"/>
        </w:trPr>
        <w:tc>
          <w:tcPr>
            <w:tcW w:w="923" w:type="pct"/>
            <w:tcBorders>
              <w:top w:val="single" w:sz="4" w:space="0" w:color="auto"/>
              <w:left w:val="single" w:sz="4" w:space="0" w:color="auto"/>
              <w:bottom w:val="single" w:sz="4" w:space="0" w:color="auto"/>
              <w:right w:val="single" w:sz="4" w:space="0" w:color="auto"/>
            </w:tcBorders>
            <w:vAlign w:val="center"/>
            <w:hideMark/>
          </w:tcPr>
          <w:p w14:paraId="75E649B6" w14:textId="77777777" w:rsidR="005A7E1E" w:rsidRPr="00164626" w:rsidRDefault="005A7E1E" w:rsidP="005A7E1E">
            <w:pPr>
              <w:pStyle w:val="Default"/>
              <w:jc w:val="center"/>
              <w:rPr>
                <w:rFonts w:ascii="Source Sans Pro" w:hAnsi="Source Sans Pro"/>
                <w:sz w:val="20"/>
                <w:szCs w:val="20"/>
              </w:rPr>
            </w:pPr>
            <w:r w:rsidRPr="00164626">
              <w:rPr>
                <w:rFonts w:ascii="Source Sans Pro" w:hAnsi="Source Sans Pro"/>
                <w:sz w:val="20"/>
                <w:szCs w:val="20"/>
              </w:rPr>
              <w:t xml:space="preserve">InPP4. Índice de hidrometração </w:t>
            </w:r>
          </w:p>
        </w:tc>
        <w:tc>
          <w:tcPr>
            <w:tcW w:w="632" w:type="pct"/>
            <w:tcBorders>
              <w:top w:val="single" w:sz="4" w:space="0" w:color="auto"/>
              <w:left w:val="single" w:sz="4" w:space="0" w:color="auto"/>
              <w:bottom w:val="single" w:sz="4" w:space="0" w:color="auto"/>
              <w:right w:val="single" w:sz="4" w:space="0" w:color="auto"/>
            </w:tcBorders>
            <w:vAlign w:val="center"/>
            <w:hideMark/>
          </w:tcPr>
          <w:p w14:paraId="1EA6C4A7" w14:textId="77777777" w:rsidR="005A7E1E" w:rsidRPr="00164626" w:rsidRDefault="005A7E1E" w:rsidP="005A7E1E">
            <w:pPr>
              <w:pStyle w:val="Default"/>
              <w:jc w:val="center"/>
              <w:rPr>
                <w:rFonts w:ascii="Source Sans Pro" w:hAnsi="Source Sans Pro"/>
                <w:bCs/>
                <w:sz w:val="20"/>
                <w:szCs w:val="20"/>
              </w:rPr>
            </w:pPr>
            <w:r w:rsidRPr="00164626">
              <w:rPr>
                <w:rFonts w:ascii="Source Sans Pro" w:hAnsi="Source Sans Pro"/>
                <w:bCs/>
                <w:sz w:val="20"/>
                <w:szCs w:val="20"/>
              </w:rPr>
              <w:t>Avaliar o percentual (%) de cobertura da micromedição, com o objetivo de controlar a quantidade de água consumida</w:t>
            </w:r>
          </w:p>
        </w:tc>
        <w:tc>
          <w:tcPr>
            <w:tcW w:w="634" w:type="pct"/>
            <w:tcBorders>
              <w:top w:val="single" w:sz="4" w:space="0" w:color="auto"/>
              <w:left w:val="single" w:sz="4" w:space="0" w:color="auto"/>
              <w:bottom w:val="single" w:sz="4" w:space="0" w:color="auto"/>
              <w:right w:val="single" w:sz="4" w:space="0" w:color="auto"/>
            </w:tcBorders>
            <w:vAlign w:val="center"/>
            <w:hideMark/>
          </w:tcPr>
          <w:p w14:paraId="7ED3061E" w14:textId="77777777" w:rsidR="005A7E1E" w:rsidRPr="00164626" w:rsidRDefault="005A7E1E" w:rsidP="005A7E1E">
            <w:pPr>
              <w:pStyle w:val="Default"/>
              <w:jc w:val="center"/>
              <w:rPr>
                <w:rFonts w:ascii="Source Sans Pro" w:hAnsi="Source Sans Pro"/>
                <w:bCs/>
                <w:sz w:val="20"/>
                <w:szCs w:val="20"/>
              </w:rPr>
            </w:pPr>
            <w:r w:rsidRPr="00164626">
              <w:rPr>
                <w:rFonts w:ascii="Source Sans Pro" w:hAnsi="Source Sans Pro"/>
                <w:bCs/>
                <w:sz w:val="20"/>
                <w:szCs w:val="20"/>
              </w:rPr>
              <w:t>Trimestral</w:t>
            </w:r>
          </w:p>
        </w:tc>
        <w:tc>
          <w:tcPr>
            <w:tcW w:w="389" w:type="pct"/>
            <w:tcBorders>
              <w:top w:val="single" w:sz="4" w:space="0" w:color="auto"/>
              <w:left w:val="single" w:sz="4" w:space="0" w:color="auto"/>
              <w:bottom w:val="single" w:sz="4" w:space="0" w:color="auto"/>
              <w:right w:val="single" w:sz="4" w:space="0" w:color="auto"/>
            </w:tcBorders>
            <w:vAlign w:val="center"/>
            <w:hideMark/>
          </w:tcPr>
          <w:p w14:paraId="009EA9BC" w14:textId="77777777" w:rsidR="005A7E1E" w:rsidRPr="00164626" w:rsidRDefault="005A7E1E" w:rsidP="005A7E1E">
            <w:pPr>
              <w:pStyle w:val="Default"/>
              <w:jc w:val="center"/>
              <w:rPr>
                <w:rFonts w:ascii="Source Sans Pro" w:hAnsi="Source Sans Pro"/>
                <w:bCs/>
                <w:sz w:val="20"/>
                <w:szCs w:val="20"/>
              </w:rPr>
            </w:pPr>
            <w:r w:rsidRPr="00164626">
              <w:rPr>
                <w:rFonts w:ascii="Source Sans Pro" w:hAnsi="Source Sans Pro"/>
                <w:bCs/>
                <w:sz w:val="20"/>
                <w:szCs w:val="20"/>
              </w:rPr>
              <w:t>%</w:t>
            </w:r>
          </w:p>
        </w:tc>
        <w:tc>
          <w:tcPr>
            <w:tcW w:w="584" w:type="pct"/>
            <w:tcBorders>
              <w:top w:val="single" w:sz="4" w:space="0" w:color="auto"/>
              <w:left w:val="single" w:sz="4" w:space="0" w:color="auto"/>
              <w:bottom w:val="single" w:sz="4" w:space="0" w:color="auto"/>
              <w:right w:val="single" w:sz="4" w:space="0" w:color="auto"/>
            </w:tcBorders>
            <w:vAlign w:val="center"/>
            <w:hideMark/>
          </w:tcPr>
          <w:p w14:paraId="61E23616" w14:textId="77777777" w:rsidR="005A7E1E" w:rsidRPr="00164626" w:rsidRDefault="005A7E1E" w:rsidP="005A7E1E">
            <w:pPr>
              <w:pStyle w:val="Default"/>
              <w:jc w:val="center"/>
              <w:rPr>
                <w:rFonts w:ascii="Source Sans Pro" w:hAnsi="Source Sans Pro"/>
                <w:bCs/>
                <w:sz w:val="20"/>
                <w:szCs w:val="20"/>
              </w:rPr>
            </w:pPr>
            <w:r w:rsidRPr="00164626">
              <w:rPr>
                <w:rFonts w:ascii="Source Sans Pro" w:hAnsi="Source Sans Pro"/>
                <w:bCs/>
                <w:sz w:val="20"/>
                <w:szCs w:val="20"/>
              </w:rPr>
              <w:t>InPP4 =</w:t>
            </w:r>
          </w:p>
          <w:p w14:paraId="3E41CAF3" w14:textId="77777777" w:rsidR="005A7E1E" w:rsidRPr="00164626" w:rsidRDefault="005A7E1E" w:rsidP="005A7E1E">
            <w:pPr>
              <w:pStyle w:val="Default"/>
              <w:jc w:val="center"/>
              <w:rPr>
                <w:rFonts w:ascii="Source Sans Pro" w:hAnsi="Source Sans Pro"/>
                <w:bCs/>
                <w:sz w:val="20"/>
                <w:szCs w:val="20"/>
              </w:rPr>
            </w:pPr>
            <w:r w:rsidRPr="00164626">
              <w:rPr>
                <w:rFonts w:ascii="Source Sans Pro" w:hAnsi="Source Sans Pro"/>
                <w:bCs/>
                <w:sz w:val="20"/>
                <w:szCs w:val="20"/>
              </w:rPr>
              <w:t>(QLAA / QLAAM) X 100</w:t>
            </w:r>
          </w:p>
        </w:tc>
        <w:tc>
          <w:tcPr>
            <w:tcW w:w="1168" w:type="pct"/>
            <w:tcBorders>
              <w:top w:val="single" w:sz="4" w:space="0" w:color="auto"/>
              <w:left w:val="single" w:sz="4" w:space="0" w:color="auto"/>
              <w:bottom w:val="single" w:sz="4" w:space="0" w:color="auto"/>
              <w:right w:val="single" w:sz="4" w:space="0" w:color="auto"/>
            </w:tcBorders>
            <w:vAlign w:val="center"/>
          </w:tcPr>
          <w:p w14:paraId="7D13B33A" w14:textId="1CFBEC10" w:rsidR="005A7E1E" w:rsidRPr="00164626" w:rsidRDefault="005A7E1E" w:rsidP="005A7E1E">
            <w:pPr>
              <w:pStyle w:val="Default"/>
              <w:jc w:val="center"/>
              <w:rPr>
                <w:rFonts w:ascii="Source Sans Pro" w:hAnsi="Source Sans Pro"/>
                <w:bCs/>
                <w:sz w:val="20"/>
                <w:szCs w:val="20"/>
              </w:rPr>
            </w:pPr>
            <w:r w:rsidRPr="00164626">
              <w:rPr>
                <w:rFonts w:ascii="Source Sans Pro" w:hAnsi="Source Sans Pro"/>
                <w:bCs/>
                <w:sz w:val="20"/>
                <w:szCs w:val="20"/>
              </w:rPr>
              <w:t>QLAA: Quantidade de ligações ativas de água</w:t>
            </w:r>
          </w:p>
          <w:p w14:paraId="746A835E" w14:textId="7A203D5D" w:rsidR="005A7E1E" w:rsidRPr="00164626" w:rsidRDefault="005A7E1E" w:rsidP="005A7E1E">
            <w:pPr>
              <w:pStyle w:val="Default"/>
              <w:jc w:val="center"/>
              <w:rPr>
                <w:rFonts w:ascii="Source Sans Pro" w:hAnsi="Source Sans Pro"/>
                <w:bCs/>
                <w:sz w:val="20"/>
                <w:szCs w:val="20"/>
              </w:rPr>
            </w:pPr>
            <w:r w:rsidRPr="00164626">
              <w:rPr>
                <w:rFonts w:ascii="Source Sans Pro" w:hAnsi="Source Sans Pro"/>
                <w:bCs/>
                <w:sz w:val="20"/>
                <w:szCs w:val="20"/>
              </w:rPr>
              <w:t>QLAAM: Quantidade de ligações ativas de água micromedidas</w:t>
            </w:r>
          </w:p>
        </w:tc>
        <w:tc>
          <w:tcPr>
            <w:tcW w:w="670" w:type="pct"/>
            <w:tcBorders>
              <w:top w:val="single" w:sz="4" w:space="0" w:color="auto"/>
              <w:left w:val="single" w:sz="4" w:space="0" w:color="auto"/>
              <w:bottom w:val="single" w:sz="4" w:space="0" w:color="auto"/>
              <w:right w:val="single" w:sz="4" w:space="0" w:color="auto"/>
            </w:tcBorders>
            <w:vAlign w:val="center"/>
            <w:hideMark/>
          </w:tcPr>
          <w:p w14:paraId="353E9D9E" w14:textId="77777777" w:rsidR="005A7E1E" w:rsidRPr="00164626" w:rsidRDefault="005A7E1E" w:rsidP="005A7E1E">
            <w:pPr>
              <w:spacing w:line="240" w:lineRule="auto"/>
              <w:jc w:val="center"/>
              <w:rPr>
                <w:rFonts w:cs="Arial"/>
                <w:bCs/>
                <w:sz w:val="20"/>
                <w:szCs w:val="20"/>
              </w:rPr>
            </w:pPr>
            <w:r w:rsidRPr="00164626">
              <w:rPr>
                <w:rFonts w:cs="Arial"/>
                <w:bCs/>
                <w:sz w:val="20"/>
                <w:szCs w:val="20"/>
              </w:rPr>
              <w:t>Município/</w:t>
            </w:r>
          </w:p>
          <w:p w14:paraId="3E31829A" w14:textId="77777777" w:rsidR="005A7E1E" w:rsidRPr="00164626" w:rsidRDefault="005A7E1E" w:rsidP="005A7E1E">
            <w:pPr>
              <w:spacing w:line="240" w:lineRule="auto"/>
              <w:jc w:val="center"/>
              <w:rPr>
                <w:rFonts w:cs="Arial"/>
                <w:bCs/>
                <w:sz w:val="20"/>
                <w:szCs w:val="20"/>
              </w:rPr>
            </w:pPr>
            <w:r w:rsidRPr="00164626">
              <w:rPr>
                <w:rFonts w:cs="Arial"/>
                <w:bCs/>
                <w:sz w:val="20"/>
                <w:szCs w:val="20"/>
              </w:rPr>
              <w:t>Associações de Abastecimento de Água</w:t>
            </w:r>
          </w:p>
        </w:tc>
      </w:tr>
      <w:tr w:rsidR="005A7E1E" w:rsidRPr="00164626" w14:paraId="7D0B9D19" w14:textId="77777777" w:rsidTr="00C2454F">
        <w:trPr>
          <w:trHeight w:val="20"/>
          <w:jc w:val="center"/>
        </w:trPr>
        <w:tc>
          <w:tcPr>
            <w:tcW w:w="923" w:type="pct"/>
            <w:tcBorders>
              <w:top w:val="single" w:sz="4" w:space="0" w:color="auto"/>
              <w:left w:val="single" w:sz="4" w:space="0" w:color="auto"/>
              <w:bottom w:val="single" w:sz="4" w:space="0" w:color="auto"/>
              <w:right w:val="single" w:sz="4" w:space="0" w:color="auto"/>
            </w:tcBorders>
            <w:vAlign w:val="center"/>
            <w:hideMark/>
          </w:tcPr>
          <w:p w14:paraId="2AAF8DAB" w14:textId="77777777" w:rsidR="005A7E1E" w:rsidRPr="00164626" w:rsidRDefault="005A7E1E" w:rsidP="005A7E1E">
            <w:pPr>
              <w:pStyle w:val="Default"/>
              <w:jc w:val="center"/>
              <w:rPr>
                <w:rFonts w:ascii="Source Sans Pro" w:hAnsi="Source Sans Pro"/>
                <w:sz w:val="20"/>
                <w:szCs w:val="20"/>
              </w:rPr>
            </w:pPr>
            <w:r w:rsidRPr="00164626">
              <w:rPr>
                <w:rFonts w:ascii="Source Sans Pro" w:hAnsi="Source Sans Pro"/>
                <w:sz w:val="20"/>
                <w:szCs w:val="20"/>
              </w:rPr>
              <w:t>InPP5. Volume de água disponibilizado por economia</w:t>
            </w:r>
          </w:p>
        </w:tc>
        <w:tc>
          <w:tcPr>
            <w:tcW w:w="632" w:type="pct"/>
            <w:tcBorders>
              <w:top w:val="single" w:sz="4" w:space="0" w:color="auto"/>
              <w:left w:val="single" w:sz="4" w:space="0" w:color="auto"/>
              <w:bottom w:val="single" w:sz="4" w:space="0" w:color="auto"/>
              <w:right w:val="single" w:sz="4" w:space="0" w:color="auto"/>
            </w:tcBorders>
            <w:vAlign w:val="center"/>
            <w:hideMark/>
          </w:tcPr>
          <w:p w14:paraId="2BDAAFE4" w14:textId="77777777" w:rsidR="005A7E1E" w:rsidRPr="00164626" w:rsidRDefault="005A7E1E" w:rsidP="005A7E1E">
            <w:pPr>
              <w:pStyle w:val="Default"/>
              <w:jc w:val="center"/>
              <w:rPr>
                <w:rFonts w:ascii="Source Sans Pro" w:hAnsi="Source Sans Pro"/>
                <w:bCs/>
                <w:sz w:val="20"/>
                <w:szCs w:val="20"/>
              </w:rPr>
            </w:pPr>
            <w:r w:rsidRPr="00164626">
              <w:rPr>
                <w:rFonts w:ascii="Source Sans Pro" w:hAnsi="Source Sans Pro"/>
                <w:bCs/>
                <w:sz w:val="20"/>
                <w:szCs w:val="20"/>
              </w:rPr>
              <w:t>Avaliar o consumo médio micromedido nas economias</w:t>
            </w:r>
          </w:p>
        </w:tc>
        <w:tc>
          <w:tcPr>
            <w:tcW w:w="634" w:type="pct"/>
            <w:tcBorders>
              <w:top w:val="single" w:sz="4" w:space="0" w:color="auto"/>
              <w:left w:val="single" w:sz="4" w:space="0" w:color="auto"/>
              <w:bottom w:val="single" w:sz="4" w:space="0" w:color="auto"/>
              <w:right w:val="single" w:sz="4" w:space="0" w:color="auto"/>
            </w:tcBorders>
            <w:vAlign w:val="center"/>
            <w:hideMark/>
          </w:tcPr>
          <w:p w14:paraId="7F9A7E56" w14:textId="77777777" w:rsidR="005A7E1E" w:rsidRPr="00164626" w:rsidRDefault="005A7E1E" w:rsidP="005A7E1E">
            <w:pPr>
              <w:pStyle w:val="Default"/>
              <w:jc w:val="center"/>
              <w:rPr>
                <w:rFonts w:ascii="Source Sans Pro" w:hAnsi="Source Sans Pro"/>
                <w:bCs/>
                <w:sz w:val="20"/>
                <w:szCs w:val="20"/>
              </w:rPr>
            </w:pPr>
            <w:r w:rsidRPr="00164626">
              <w:rPr>
                <w:rFonts w:ascii="Source Sans Pro" w:hAnsi="Source Sans Pro"/>
                <w:bCs/>
                <w:sz w:val="20"/>
                <w:szCs w:val="20"/>
              </w:rPr>
              <w:t>Mensal</w:t>
            </w:r>
          </w:p>
        </w:tc>
        <w:tc>
          <w:tcPr>
            <w:tcW w:w="389" w:type="pct"/>
            <w:tcBorders>
              <w:top w:val="single" w:sz="4" w:space="0" w:color="auto"/>
              <w:left w:val="single" w:sz="4" w:space="0" w:color="auto"/>
              <w:bottom w:val="single" w:sz="4" w:space="0" w:color="auto"/>
              <w:right w:val="single" w:sz="4" w:space="0" w:color="auto"/>
            </w:tcBorders>
            <w:vAlign w:val="center"/>
            <w:hideMark/>
          </w:tcPr>
          <w:p w14:paraId="64EDB881" w14:textId="66CBA461" w:rsidR="005A7E1E" w:rsidRPr="00164626" w:rsidRDefault="005A7E1E" w:rsidP="005A7E1E">
            <w:pPr>
              <w:pStyle w:val="Default"/>
              <w:jc w:val="center"/>
              <w:rPr>
                <w:rFonts w:ascii="Source Sans Pro" w:hAnsi="Source Sans Pro"/>
                <w:sz w:val="20"/>
                <w:szCs w:val="20"/>
              </w:rPr>
            </w:pPr>
            <w:r w:rsidRPr="00164626">
              <w:rPr>
                <w:rFonts w:ascii="Source Sans Pro" w:hAnsi="Source Sans Pro"/>
                <w:sz w:val="20"/>
                <w:szCs w:val="20"/>
              </w:rPr>
              <w:t>m³/mês.</w:t>
            </w:r>
          </w:p>
          <w:p w14:paraId="0ECC1218" w14:textId="77777777" w:rsidR="005A7E1E" w:rsidRPr="00164626" w:rsidRDefault="005A7E1E" w:rsidP="005A7E1E">
            <w:pPr>
              <w:pStyle w:val="Default"/>
              <w:jc w:val="center"/>
              <w:rPr>
                <w:rFonts w:ascii="Source Sans Pro" w:hAnsi="Source Sans Pro"/>
                <w:bCs/>
                <w:sz w:val="20"/>
                <w:szCs w:val="20"/>
              </w:rPr>
            </w:pPr>
            <w:r w:rsidRPr="00164626">
              <w:rPr>
                <w:rFonts w:ascii="Source Sans Pro" w:hAnsi="Source Sans Pro"/>
                <w:sz w:val="20"/>
                <w:szCs w:val="20"/>
              </w:rPr>
              <w:t>economia</w:t>
            </w:r>
          </w:p>
        </w:tc>
        <w:tc>
          <w:tcPr>
            <w:tcW w:w="584" w:type="pct"/>
            <w:tcBorders>
              <w:top w:val="single" w:sz="4" w:space="0" w:color="auto"/>
              <w:left w:val="single" w:sz="4" w:space="0" w:color="auto"/>
              <w:bottom w:val="single" w:sz="4" w:space="0" w:color="auto"/>
              <w:right w:val="single" w:sz="4" w:space="0" w:color="auto"/>
            </w:tcBorders>
            <w:vAlign w:val="center"/>
            <w:hideMark/>
          </w:tcPr>
          <w:p w14:paraId="45DEE568" w14:textId="77777777" w:rsidR="005A7E1E" w:rsidRPr="00164626" w:rsidRDefault="005A7E1E" w:rsidP="005A7E1E">
            <w:pPr>
              <w:pStyle w:val="Default"/>
              <w:jc w:val="center"/>
              <w:rPr>
                <w:rFonts w:ascii="Source Sans Pro" w:hAnsi="Source Sans Pro"/>
                <w:bCs/>
                <w:sz w:val="20"/>
                <w:szCs w:val="20"/>
              </w:rPr>
            </w:pPr>
            <w:r w:rsidRPr="00164626">
              <w:rPr>
                <w:rFonts w:ascii="Source Sans Pro" w:hAnsi="Source Sans Pro"/>
                <w:bCs/>
                <w:sz w:val="20"/>
                <w:szCs w:val="20"/>
              </w:rPr>
              <w:t>InPP5 =</w:t>
            </w:r>
          </w:p>
          <w:p w14:paraId="13139396" w14:textId="5B0F3FC4" w:rsidR="005A7E1E" w:rsidRPr="00164626" w:rsidRDefault="005A7E1E" w:rsidP="005A7E1E">
            <w:pPr>
              <w:pStyle w:val="Default"/>
              <w:jc w:val="center"/>
              <w:rPr>
                <w:rFonts w:ascii="Source Sans Pro" w:hAnsi="Source Sans Pro"/>
                <w:bCs/>
                <w:sz w:val="20"/>
                <w:szCs w:val="20"/>
              </w:rPr>
            </w:pPr>
            <w:r w:rsidRPr="00164626">
              <w:rPr>
                <w:rFonts w:ascii="Source Sans Pro" w:hAnsi="Source Sans Pro"/>
                <w:bCs/>
                <w:sz w:val="20"/>
                <w:szCs w:val="20"/>
              </w:rPr>
              <w:t>(VTAM / NTE)</w:t>
            </w:r>
          </w:p>
        </w:tc>
        <w:tc>
          <w:tcPr>
            <w:tcW w:w="1168" w:type="pct"/>
            <w:tcBorders>
              <w:top w:val="single" w:sz="4" w:space="0" w:color="auto"/>
              <w:left w:val="single" w:sz="4" w:space="0" w:color="auto"/>
              <w:bottom w:val="single" w:sz="4" w:space="0" w:color="auto"/>
              <w:right w:val="single" w:sz="4" w:space="0" w:color="auto"/>
            </w:tcBorders>
            <w:vAlign w:val="center"/>
          </w:tcPr>
          <w:p w14:paraId="71119BEF" w14:textId="2127AE7E" w:rsidR="005A7E1E" w:rsidRPr="00164626" w:rsidRDefault="005A7E1E" w:rsidP="003C7EB5">
            <w:pPr>
              <w:pStyle w:val="Default"/>
              <w:spacing w:before="240"/>
              <w:jc w:val="center"/>
              <w:rPr>
                <w:rFonts w:ascii="Source Sans Pro" w:hAnsi="Source Sans Pro"/>
                <w:bCs/>
                <w:sz w:val="20"/>
                <w:szCs w:val="20"/>
              </w:rPr>
            </w:pPr>
            <w:r w:rsidRPr="00164626">
              <w:rPr>
                <w:rFonts w:ascii="Source Sans Pro" w:hAnsi="Source Sans Pro"/>
                <w:bCs/>
                <w:sz w:val="20"/>
                <w:szCs w:val="20"/>
              </w:rPr>
              <w:t xml:space="preserve">VTAM: </w:t>
            </w:r>
            <w:r w:rsidR="003C7EB5" w:rsidRPr="00164626">
              <w:rPr>
                <w:rFonts w:ascii="Source Sans Pro" w:hAnsi="Source Sans Pro"/>
                <w:bCs/>
                <w:sz w:val="20"/>
                <w:szCs w:val="20"/>
              </w:rPr>
              <w:t xml:space="preserve"> Volume total de água </w:t>
            </w:r>
            <w:r w:rsidRPr="00164626">
              <w:rPr>
                <w:rFonts w:ascii="Source Sans Pro" w:hAnsi="Source Sans Pro"/>
                <w:bCs/>
                <w:sz w:val="20"/>
                <w:szCs w:val="20"/>
              </w:rPr>
              <w:t>micromedida</w:t>
            </w:r>
            <w:r w:rsidR="003C7EB5" w:rsidRPr="00164626">
              <w:rPr>
                <w:rFonts w:ascii="Source Sans Pro" w:hAnsi="Source Sans Pro"/>
                <w:bCs/>
                <w:sz w:val="20"/>
                <w:szCs w:val="20"/>
              </w:rPr>
              <w:t xml:space="preserve"> (m³)</w:t>
            </w:r>
          </w:p>
          <w:p w14:paraId="243A1380" w14:textId="427D02AD" w:rsidR="003C7EB5" w:rsidRPr="00164626" w:rsidRDefault="005A7E1E" w:rsidP="003C7EB5">
            <w:pPr>
              <w:pStyle w:val="Default"/>
              <w:jc w:val="center"/>
              <w:rPr>
                <w:rFonts w:ascii="Source Sans Pro" w:hAnsi="Source Sans Pro"/>
                <w:bCs/>
                <w:sz w:val="20"/>
                <w:szCs w:val="20"/>
              </w:rPr>
            </w:pPr>
            <w:r w:rsidRPr="00164626">
              <w:rPr>
                <w:rFonts w:ascii="Source Sans Pro" w:hAnsi="Source Sans Pro"/>
                <w:bCs/>
                <w:sz w:val="20"/>
                <w:szCs w:val="20"/>
              </w:rPr>
              <w:t>NTE: Número total de economias</w:t>
            </w:r>
          </w:p>
        </w:tc>
        <w:tc>
          <w:tcPr>
            <w:tcW w:w="670" w:type="pct"/>
            <w:tcBorders>
              <w:top w:val="single" w:sz="4" w:space="0" w:color="auto"/>
              <w:left w:val="single" w:sz="4" w:space="0" w:color="auto"/>
              <w:bottom w:val="single" w:sz="4" w:space="0" w:color="auto"/>
              <w:right w:val="single" w:sz="4" w:space="0" w:color="auto"/>
            </w:tcBorders>
            <w:vAlign w:val="center"/>
            <w:hideMark/>
          </w:tcPr>
          <w:p w14:paraId="630AE72C" w14:textId="77777777" w:rsidR="005A7E1E" w:rsidRPr="00164626" w:rsidRDefault="005A7E1E" w:rsidP="005A7E1E">
            <w:pPr>
              <w:spacing w:line="240" w:lineRule="auto"/>
              <w:jc w:val="center"/>
              <w:rPr>
                <w:rFonts w:cs="Arial"/>
                <w:bCs/>
                <w:sz w:val="20"/>
                <w:szCs w:val="20"/>
              </w:rPr>
            </w:pPr>
            <w:r w:rsidRPr="00164626">
              <w:rPr>
                <w:rFonts w:cs="Arial"/>
                <w:bCs/>
                <w:sz w:val="20"/>
                <w:szCs w:val="20"/>
              </w:rPr>
              <w:t>Município/</w:t>
            </w:r>
          </w:p>
          <w:p w14:paraId="34535C60" w14:textId="77777777" w:rsidR="005A7E1E" w:rsidRPr="00164626" w:rsidRDefault="005A7E1E" w:rsidP="005A7E1E">
            <w:pPr>
              <w:spacing w:line="240" w:lineRule="auto"/>
              <w:jc w:val="center"/>
              <w:rPr>
                <w:rFonts w:cs="Arial"/>
                <w:bCs/>
                <w:sz w:val="20"/>
                <w:szCs w:val="20"/>
              </w:rPr>
            </w:pPr>
            <w:r w:rsidRPr="00164626">
              <w:rPr>
                <w:rFonts w:cs="Arial"/>
                <w:bCs/>
                <w:sz w:val="20"/>
                <w:szCs w:val="20"/>
              </w:rPr>
              <w:t>Associações de Abastecimento de Água</w:t>
            </w:r>
          </w:p>
        </w:tc>
      </w:tr>
      <w:tr w:rsidR="005A7E1E" w:rsidRPr="00164626" w14:paraId="1832650B" w14:textId="77777777" w:rsidTr="00C2454F">
        <w:trPr>
          <w:trHeight w:val="20"/>
          <w:jc w:val="center"/>
        </w:trPr>
        <w:tc>
          <w:tcPr>
            <w:tcW w:w="923" w:type="pct"/>
            <w:tcBorders>
              <w:top w:val="single" w:sz="4" w:space="0" w:color="auto"/>
              <w:left w:val="single" w:sz="4" w:space="0" w:color="auto"/>
              <w:bottom w:val="single" w:sz="4" w:space="0" w:color="auto"/>
              <w:right w:val="single" w:sz="4" w:space="0" w:color="auto"/>
            </w:tcBorders>
            <w:vAlign w:val="center"/>
            <w:hideMark/>
          </w:tcPr>
          <w:p w14:paraId="4196BA33" w14:textId="03EE14F0" w:rsidR="005A7E1E" w:rsidRPr="00164626" w:rsidRDefault="005A7E1E" w:rsidP="005A7E1E">
            <w:pPr>
              <w:pStyle w:val="Default"/>
              <w:jc w:val="center"/>
              <w:rPr>
                <w:rFonts w:ascii="Source Sans Pro" w:hAnsi="Source Sans Pro"/>
                <w:sz w:val="20"/>
                <w:szCs w:val="20"/>
              </w:rPr>
            </w:pPr>
            <w:r w:rsidRPr="00164626">
              <w:rPr>
                <w:rFonts w:ascii="Source Sans Pro" w:hAnsi="Source Sans Pro"/>
                <w:sz w:val="20"/>
                <w:szCs w:val="20"/>
              </w:rPr>
              <w:t>InPP6. Consumo m</w:t>
            </w:r>
            <w:r w:rsidR="00CC2641" w:rsidRPr="00164626">
              <w:rPr>
                <w:rFonts w:ascii="Source Sans Pro" w:hAnsi="Source Sans Pro"/>
                <w:sz w:val="20"/>
                <w:szCs w:val="20"/>
              </w:rPr>
              <w:t>édio per capita de água (L/hab.</w:t>
            </w:r>
            <w:r w:rsidRPr="00164626">
              <w:rPr>
                <w:rFonts w:ascii="Source Sans Pro" w:hAnsi="Source Sans Pro"/>
                <w:sz w:val="20"/>
                <w:szCs w:val="20"/>
              </w:rPr>
              <w:t>dia)</w:t>
            </w:r>
          </w:p>
        </w:tc>
        <w:tc>
          <w:tcPr>
            <w:tcW w:w="632" w:type="pct"/>
            <w:tcBorders>
              <w:top w:val="single" w:sz="4" w:space="0" w:color="auto"/>
              <w:left w:val="single" w:sz="4" w:space="0" w:color="auto"/>
              <w:bottom w:val="single" w:sz="4" w:space="0" w:color="auto"/>
              <w:right w:val="single" w:sz="4" w:space="0" w:color="auto"/>
            </w:tcBorders>
            <w:vAlign w:val="center"/>
            <w:hideMark/>
          </w:tcPr>
          <w:p w14:paraId="4E720294" w14:textId="77777777" w:rsidR="005A7E1E" w:rsidRPr="00164626" w:rsidRDefault="005A7E1E" w:rsidP="005A7E1E">
            <w:pPr>
              <w:pStyle w:val="Default"/>
              <w:jc w:val="center"/>
              <w:rPr>
                <w:rFonts w:ascii="Source Sans Pro" w:hAnsi="Source Sans Pro"/>
                <w:bCs/>
                <w:sz w:val="20"/>
                <w:szCs w:val="20"/>
              </w:rPr>
            </w:pPr>
            <w:r w:rsidRPr="00164626">
              <w:rPr>
                <w:rFonts w:ascii="Source Sans Pro" w:hAnsi="Source Sans Pro"/>
                <w:bCs/>
                <w:sz w:val="20"/>
                <w:szCs w:val="20"/>
              </w:rPr>
              <w:t>Avaliar o consumo médio per capita</w:t>
            </w:r>
          </w:p>
        </w:tc>
        <w:tc>
          <w:tcPr>
            <w:tcW w:w="634" w:type="pct"/>
            <w:tcBorders>
              <w:top w:val="single" w:sz="4" w:space="0" w:color="auto"/>
              <w:left w:val="single" w:sz="4" w:space="0" w:color="auto"/>
              <w:bottom w:val="single" w:sz="4" w:space="0" w:color="auto"/>
              <w:right w:val="single" w:sz="4" w:space="0" w:color="auto"/>
            </w:tcBorders>
            <w:vAlign w:val="center"/>
            <w:hideMark/>
          </w:tcPr>
          <w:p w14:paraId="06D9CF9F" w14:textId="77777777" w:rsidR="005A7E1E" w:rsidRPr="00164626" w:rsidRDefault="005A7E1E" w:rsidP="005A7E1E">
            <w:pPr>
              <w:pStyle w:val="Default"/>
              <w:jc w:val="center"/>
              <w:rPr>
                <w:rFonts w:ascii="Source Sans Pro" w:hAnsi="Source Sans Pro"/>
                <w:bCs/>
                <w:sz w:val="20"/>
                <w:szCs w:val="20"/>
              </w:rPr>
            </w:pPr>
            <w:r w:rsidRPr="00164626">
              <w:rPr>
                <w:rFonts w:ascii="Source Sans Pro" w:hAnsi="Source Sans Pro"/>
                <w:bCs/>
                <w:sz w:val="20"/>
                <w:szCs w:val="20"/>
              </w:rPr>
              <w:t>Mensal</w:t>
            </w:r>
          </w:p>
        </w:tc>
        <w:tc>
          <w:tcPr>
            <w:tcW w:w="389" w:type="pct"/>
            <w:tcBorders>
              <w:top w:val="single" w:sz="4" w:space="0" w:color="auto"/>
              <w:left w:val="single" w:sz="4" w:space="0" w:color="auto"/>
              <w:bottom w:val="single" w:sz="4" w:space="0" w:color="auto"/>
              <w:right w:val="single" w:sz="4" w:space="0" w:color="auto"/>
            </w:tcBorders>
            <w:vAlign w:val="center"/>
            <w:hideMark/>
          </w:tcPr>
          <w:p w14:paraId="6CFEB0CB" w14:textId="2671617D" w:rsidR="005A7E1E" w:rsidRPr="00164626" w:rsidRDefault="005A7E1E" w:rsidP="005A7E1E">
            <w:pPr>
              <w:pStyle w:val="Default"/>
              <w:jc w:val="center"/>
              <w:rPr>
                <w:rFonts w:ascii="Source Sans Pro" w:hAnsi="Source Sans Pro"/>
                <w:bCs/>
                <w:sz w:val="20"/>
                <w:szCs w:val="20"/>
              </w:rPr>
            </w:pPr>
            <w:r w:rsidRPr="00164626">
              <w:rPr>
                <w:rFonts w:ascii="Source Sans Pro" w:hAnsi="Source Sans Pro"/>
                <w:bCs/>
                <w:sz w:val="20"/>
                <w:szCs w:val="20"/>
              </w:rPr>
              <w:t>L/hab.</w:t>
            </w:r>
          </w:p>
          <w:p w14:paraId="01D15822" w14:textId="77777777" w:rsidR="005A7E1E" w:rsidRPr="00164626" w:rsidRDefault="005A7E1E" w:rsidP="005A7E1E">
            <w:pPr>
              <w:pStyle w:val="Default"/>
              <w:jc w:val="center"/>
              <w:rPr>
                <w:rFonts w:ascii="Source Sans Pro" w:hAnsi="Source Sans Pro"/>
                <w:sz w:val="20"/>
                <w:szCs w:val="20"/>
              </w:rPr>
            </w:pPr>
            <w:r w:rsidRPr="00164626">
              <w:rPr>
                <w:rFonts w:ascii="Source Sans Pro" w:hAnsi="Source Sans Pro"/>
                <w:bCs/>
                <w:sz w:val="20"/>
                <w:szCs w:val="20"/>
              </w:rPr>
              <w:t>dia</w:t>
            </w:r>
          </w:p>
        </w:tc>
        <w:tc>
          <w:tcPr>
            <w:tcW w:w="584" w:type="pct"/>
            <w:tcBorders>
              <w:top w:val="single" w:sz="4" w:space="0" w:color="auto"/>
              <w:left w:val="single" w:sz="4" w:space="0" w:color="auto"/>
              <w:bottom w:val="single" w:sz="4" w:space="0" w:color="auto"/>
              <w:right w:val="single" w:sz="4" w:space="0" w:color="auto"/>
            </w:tcBorders>
            <w:vAlign w:val="center"/>
            <w:hideMark/>
          </w:tcPr>
          <w:p w14:paraId="572EB18B" w14:textId="77777777" w:rsidR="005A7E1E" w:rsidRPr="00164626" w:rsidRDefault="005A7E1E" w:rsidP="005A7E1E">
            <w:pPr>
              <w:pStyle w:val="Default"/>
              <w:jc w:val="center"/>
              <w:rPr>
                <w:rFonts w:ascii="Source Sans Pro" w:hAnsi="Source Sans Pro"/>
                <w:bCs/>
                <w:sz w:val="20"/>
                <w:szCs w:val="20"/>
              </w:rPr>
            </w:pPr>
            <w:r w:rsidRPr="00164626">
              <w:rPr>
                <w:rFonts w:ascii="Source Sans Pro" w:hAnsi="Source Sans Pro"/>
                <w:bCs/>
                <w:sz w:val="20"/>
                <w:szCs w:val="20"/>
              </w:rPr>
              <w:t>InPP6 =</w:t>
            </w:r>
          </w:p>
          <w:p w14:paraId="355E0D3F" w14:textId="730E2CC0" w:rsidR="005A7E1E" w:rsidRPr="00164626" w:rsidRDefault="005A7E1E" w:rsidP="005A7E1E">
            <w:pPr>
              <w:pStyle w:val="Default"/>
              <w:jc w:val="center"/>
              <w:rPr>
                <w:rFonts w:ascii="Source Sans Pro" w:hAnsi="Source Sans Pro"/>
                <w:bCs/>
                <w:sz w:val="20"/>
                <w:szCs w:val="20"/>
              </w:rPr>
            </w:pPr>
            <w:r w:rsidRPr="00164626">
              <w:rPr>
                <w:rFonts w:ascii="Source Sans Pro" w:hAnsi="Source Sans Pro"/>
                <w:bCs/>
                <w:sz w:val="20"/>
                <w:szCs w:val="20"/>
              </w:rPr>
              <w:t xml:space="preserve"> (VTAMD / POPTA)</w:t>
            </w:r>
          </w:p>
        </w:tc>
        <w:tc>
          <w:tcPr>
            <w:tcW w:w="1168" w:type="pct"/>
            <w:tcBorders>
              <w:top w:val="single" w:sz="4" w:space="0" w:color="auto"/>
              <w:left w:val="single" w:sz="4" w:space="0" w:color="auto"/>
              <w:bottom w:val="single" w:sz="4" w:space="0" w:color="auto"/>
              <w:right w:val="single" w:sz="4" w:space="0" w:color="auto"/>
            </w:tcBorders>
            <w:vAlign w:val="center"/>
          </w:tcPr>
          <w:p w14:paraId="742EFC01" w14:textId="4949DF87" w:rsidR="005A7E1E" w:rsidRPr="00164626" w:rsidRDefault="005A7E1E" w:rsidP="005A7E1E">
            <w:pPr>
              <w:pStyle w:val="Default"/>
              <w:jc w:val="center"/>
              <w:rPr>
                <w:rFonts w:ascii="Source Sans Pro" w:hAnsi="Source Sans Pro"/>
                <w:bCs/>
                <w:sz w:val="20"/>
                <w:szCs w:val="20"/>
              </w:rPr>
            </w:pPr>
            <w:r w:rsidRPr="00164626">
              <w:rPr>
                <w:rFonts w:ascii="Source Sans Pro" w:hAnsi="Source Sans Pro"/>
                <w:bCs/>
                <w:sz w:val="20"/>
                <w:szCs w:val="20"/>
              </w:rPr>
              <w:t>VTAMD:</w:t>
            </w:r>
            <w:r w:rsidR="00CC2641" w:rsidRPr="00164626">
              <w:rPr>
                <w:rFonts w:ascii="Source Sans Pro" w:hAnsi="Source Sans Pro"/>
                <w:bCs/>
                <w:sz w:val="20"/>
                <w:szCs w:val="20"/>
              </w:rPr>
              <w:t xml:space="preserve"> Volume total de água disponibilizado por dia (L/dia)</w:t>
            </w:r>
          </w:p>
          <w:p w14:paraId="4FF03140" w14:textId="7FA283D2" w:rsidR="005A7E1E" w:rsidRPr="00164626" w:rsidRDefault="005A7E1E" w:rsidP="00CC2641">
            <w:pPr>
              <w:pStyle w:val="Default"/>
              <w:jc w:val="center"/>
              <w:rPr>
                <w:rFonts w:ascii="Source Sans Pro" w:hAnsi="Source Sans Pro"/>
                <w:bCs/>
                <w:sz w:val="20"/>
                <w:szCs w:val="20"/>
              </w:rPr>
            </w:pPr>
            <w:r w:rsidRPr="00164626">
              <w:rPr>
                <w:rFonts w:ascii="Source Sans Pro" w:hAnsi="Source Sans Pro"/>
                <w:bCs/>
                <w:sz w:val="20"/>
                <w:szCs w:val="20"/>
              </w:rPr>
              <w:t>POPTA:</w:t>
            </w:r>
            <w:r w:rsidR="00CC2641" w:rsidRPr="00164626">
              <w:rPr>
                <w:rFonts w:ascii="Source Sans Pro" w:hAnsi="Source Sans Pro"/>
                <w:bCs/>
                <w:sz w:val="20"/>
                <w:szCs w:val="20"/>
              </w:rPr>
              <w:t xml:space="preserve"> População t</w:t>
            </w:r>
            <w:r w:rsidRPr="00164626">
              <w:rPr>
                <w:rFonts w:ascii="Source Sans Pro" w:hAnsi="Source Sans Pro"/>
                <w:bCs/>
                <w:sz w:val="20"/>
                <w:szCs w:val="20"/>
              </w:rPr>
              <w:t xml:space="preserve">otal </w:t>
            </w:r>
            <w:r w:rsidR="00CC2641" w:rsidRPr="00164626">
              <w:rPr>
                <w:rFonts w:ascii="Source Sans Pro" w:hAnsi="Source Sans Pro"/>
                <w:bCs/>
                <w:sz w:val="20"/>
                <w:szCs w:val="20"/>
              </w:rPr>
              <w:t>a</w:t>
            </w:r>
            <w:r w:rsidRPr="00164626">
              <w:rPr>
                <w:rFonts w:ascii="Source Sans Pro" w:hAnsi="Source Sans Pro"/>
                <w:bCs/>
                <w:sz w:val="20"/>
                <w:szCs w:val="20"/>
              </w:rPr>
              <w:t>bastecida</w:t>
            </w:r>
          </w:p>
        </w:tc>
        <w:tc>
          <w:tcPr>
            <w:tcW w:w="670" w:type="pct"/>
            <w:tcBorders>
              <w:top w:val="single" w:sz="4" w:space="0" w:color="auto"/>
              <w:left w:val="single" w:sz="4" w:space="0" w:color="auto"/>
              <w:bottom w:val="single" w:sz="4" w:space="0" w:color="auto"/>
              <w:right w:val="single" w:sz="4" w:space="0" w:color="auto"/>
            </w:tcBorders>
            <w:vAlign w:val="center"/>
            <w:hideMark/>
          </w:tcPr>
          <w:p w14:paraId="4C9E3938" w14:textId="77777777" w:rsidR="005A7E1E" w:rsidRPr="00164626" w:rsidRDefault="005A7E1E" w:rsidP="005A7E1E">
            <w:pPr>
              <w:spacing w:line="240" w:lineRule="auto"/>
              <w:jc w:val="center"/>
              <w:rPr>
                <w:rFonts w:cs="Arial"/>
                <w:bCs/>
                <w:sz w:val="20"/>
                <w:szCs w:val="20"/>
              </w:rPr>
            </w:pPr>
            <w:r w:rsidRPr="00164626">
              <w:rPr>
                <w:rFonts w:cs="Arial"/>
                <w:bCs/>
                <w:sz w:val="20"/>
                <w:szCs w:val="20"/>
              </w:rPr>
              <w:t>Município/</w:t>
            </w:r>
          </w:p>
          <w:p w14:paraId="6D05F26E" w14:textId="77777777" w:rsidR="005A7E1E" w:rsidRPr="00164626" w:rsidRDefault="005A7E1E" w:rsidP="005A7E1E">
            <w:pPr>
              <w:spacing w:line="240" w:lineRule="auto"/>
              <w:jc w:val="center"/>
              <w:rPr>
                <w:rFonts w:cs="Arial"/>
                <w:bCs/>
                <w:sz w:val="20"/>
                <w:szCs w:val="20"/>
              </w:rPr>
            </w:pPr>
            <w:r w:rsidRPr="00164626">
              <w:rPr>
                <w:rFonts w:cs="Arial"/>
                <w:bCs/>
                <w:sz w:val="20"/>
                <w:szCs w:val="20"/>
              </w:rPr>
              <w:t>Associações de Abastecimento de Água</w:t>
            </w:r>
          </w:p>
        </w:tc>
      </w:tr>
      <w:tr w:rsidR="00CC2641" w:rsidRPr="00164626" w14:paraId="76BF1339" w14:textId="77777777" w:rsidTr="00C2454F">
        <w:trPr>
          <w:trHeight w:val="20"/>
          <w:jc w:val="center"/>
        </w:trPr>
        <w:tc>
          <w:tcPr>
            <w:tcW w:w="923" w:type="pct"/>
            <w:tcBorders>
              <w:top w:val="single" w:sz="4" w:space="0" w:color="auto"/>
              <w:left w:val="single" w:sz="4" w:space="0" w:color="auto"/>
              <w:bottom w:val="single" w:sz="4" w:space="0" w:color="auto"/>
              <w:right w:val="single" w:sz="4" w:space="0" w:color="auto"/>
            </w:tcBorders>
            <w:vAlign w:val="center"/>
          </w:tcPr>
          <w:p w14:paraId="334C2628" w14:textId="125BE6BB" w:rsidR="00CC2641" w:rsidRPr="00164626" w:rsidRDefault="00CC2641" w:rsidP="00CC2641">
            <w:pPr>
              <w:pStyle w:val="Default"/>
              <w:jc w:val="center"/>
              <w:rPr>
                <w:rFonts w:ascii="Source Sans Pro" w:hAnsi="Source Sans Pro"/>
                <w:sz w:val="20"/>
                <w:szCs w:val="20"/>
              </w:rPr>
            </w:pPr>
            <w:r w:rsidRPr="00164626">
              <w:rPr>
                <w:rFonts w:ascii="Source Sans Pro" w:hAnsi="Source Sans Pro"/>
                <w:sz w:val="20"/>
                <w:szCs w:val="20"/>
              </w:rPr>
              <w:t>InPP7. Índice de macromedidores nos mananciais</w:t>
            </w:r>
          </w:p>
        </w:tc>
        <w:tc>
          <w:tcPr>
            <w:tcW w:w="632" w:type="pct"/>
            <w:tcBorders>
              <w:top w:val="single" w:sz="4" w:space="0" w:color="auto"/>
              <w:left w:val="single" w:sz="4" w:space="0" w:color="auto"/>
              <w:bottom w:val="single" w:sz="4" w:space="0" w:color="auto"/>
              <w:right w:val="single" w:sz="4" w:space="0" w:color="auto"/>
            </w:tcBorders>
            <w:vAlign w:val="center"/>
          </w:tcPr>
          <w:p w14:paraId="0B6094C4" w14:textId="6AAF405D" w:rsidR="00CC2641" w:rsidRPr="00164626" w:rsidRDefault="00CC2641" w:rsidP="00CC2641">
            <w:pPr>
              <w:pStyle w:val="Default"/>
              <w:jc w:val="center"/>
              <w:rPr>
                <w:rFonts w:ascii="Source Sans Pro" w:hAnsi="Source Sans Pro"/>
                <w:bCs/>
                <w:sz w:val="20"/>
                <w:szCs w:val="20"/>
              </w:rPr>
            </w:pPr>
            <w:r w:rsidRPr="00164626">
              <w:rPr>
                <w:rFonts w:ascii="Source Sans Pro" w:hAnsi="Source Sans Pro"/>
                <w:bCs/>
                <w:sz w:val="20"/>
                <w:szCs w:val="20"/>
              </w:rPr>
              <w:t>Avaliar o percentual (%) da quantidade de macromedidores nos mananciais</w:t>
            </w:r>
          </w:p>
        </w:tc>
        <w:tc>
          <w:tcPr>
            <w:tcW w:w="634" w:type="pct"/>
            <w:tcBorders>
              <w:top w:val="single" w:sz="4" w:space="0" w:color="auto"/>
              <w:left w:val="single" w:sz="4" w:space="0" w:color="auto"/>
              <w:bottom w:val="single" w:sz="4" w:space="0" w:color="auto"/>
              <w:right w:val="single" w:sz="4" w:space="0" w:color="auto"/>
            </w:tcBorders>
            <w:vAlign w:val="center"/>
          </w:tcPr>
          <w:p w14:paraId="1337DA94" w14:textId="604524F9" w:rsidR="00CC2641" w:rsidRPr="00164626" w:rsidRDefault="00CC2641" w:rsidP="00CC2641">
            <w:pPr>
              <w:pStyle w:val="Default"/>
              <w:jc w:val="center"/>
              <w:rPr>
                <w:rFonts w:ascii="Source Sans Pro" w:hAnsi="Source Sans Pro"/>
                <w:bCs/>
                <w:sz w:val="20"/>
                <w:szCs w:val="20"/>
              </w:rPr>
            </w:pPr>
            <w:r w:rsidRPr="00164626">
              <w:rPr>
                <w:rFonts w:ascii="Source Sans Pro" w:hAnsi="Source Sans Pro"/>
                <w:bCs/>
                <w:sz w:val="20"/>
                <w:szCs w:val="20"/>
              </w:rPr>
              <w:t>Anual</w:t>
            </w:r>
          </w:p>
        </w:tc>
        <w:tc>
          <w:tcPr>
            <w:tcW w:w="389" w:type="pct"/>
            <w:tcBorders>
              <w:top w:val="single" w:sz="4" w:space="0" w:color="auto"/>
              <w:left w:val="single" w:sz="4" w:space="0" w:color="auto"/>
              <w:bottom w:val="single" w:sz="4" w:space="0" w:color="auto"/>
              <w:right w:val="single" w:sz="4" w:space="0" w:color="auto"/>
            </w:tcBorders>
            <w:vAlign w:val="center"/>
          </w:tcPr>
          <w:p w14:paraId="60C91C28" w14:textId="57A84197" w:rsidR="00CC2641" w:rsidRPr="00164626" w:rsidRDefault="00CC2641" w:rsidP="00CC2641">
            <w:pPr>
              <w:pStyle w:val="Default"/>
              <w:jc w:val="center"/>
              <w:rPr>
                <w:rFonts w:ascii="Source Sans Pro" w:hAnsi="Source Sans Pro"/>
                <w:bCs/>
                <w:sz w:val="20"/>
                <w:szCs w:val="20"/>
              </w:rPr>
            </w:pPr>
            <w:r w:rsidRPr="00164626">
              <w:rPr>
                <w:rFonts w:ascii="Source Sans Pro" w:hAnsi="Source Sans Pro"/>
                <w:bCs/>
                <w:sz w:val="20"/>
                <w:szCs w:val="20"/>
              </w:rPr>
              <w:t>%</w:t>
            </w:r>
          </w:p>
        </w:tc>
        <w:tc>
          <w:tcPr>
            <w:tcW w:w="584" w:type="pct"/>
            <w:tcBorders>
              <w:top w:val="single" w:sz="4" w:space="0" w:color="auto"/>
              <w:left w:val="single" w:sz="4" w:space="0" w:color="auto"/>
              <w:bottom w:val="single" w:sz="4" w:space="0" w:color="auto"/>
              <w:right w:val="single" w:sz="4" w:space="0" w:color="auto"/>
            </w:tcBorders>
            <w:vAlign w:val="center"/>
          </w:tcPr>
          <w:p w14:paraId="6CE93597" w14:textId="77777777" w:rsidR="00CC2641" w:rsidRPr="00164626" w:rsidRDefault="00CC2641" w:rsidP="00CC2641">
            <w:pPr>
              <w:pStyle w:val="Default"/>
              <w:jc w:val="center"/>
              <w:rPr>
                <w:rFonts w:ascii="Source Sans Pro" w:hAnsi="Source Sans Pro"/>
                <w:bCs/>
                <w:sz w:val="20"/>
                <w:szCs w:val="20"/>
              </w:rPr>
            </w:pPr>
            <w:r w:rsidRPr="00164626">
              <w:rPr>
                <w:rFonts w:ascii="Source Sans Pro" w:hAnsi="Source Sans Pro"/>
                <w:bCs/>
                <w:sz w:val="20"/>
                <w:szCs w:val="20"/>
              </w:rPr>
              <w:t>InPP7 =</w:t>
            </w:r>
          </w:p>
          <w:p w14:paraId="1E4A13CF" w14:textId="26F41B4F" w:rsidR="00CC2641" w:rsidRPr="00164626" w:rsidRDefault="00476B79" w:rsidP="00476B79">
            <w:pPr>
              <w:pStyle w:val="Default"/>
              <w:jc w:val="center"/>
              <w:rPr>
                <w:rFonts w:ascii="Source Sans Pro" w:hAnsi="Source Sans Pro"/>
                <w:bCs/>
                <w:sz w:val="20"/>
                <w:szCs w:val="20"/>
              </w:rPr>
            </w:pPr>
            <w:r w:rsidRPr="00164626">
              <w:rPr>
                <w:rFonts w:ascii="Source Sans Pro" w:hAnsi="Source Sans Pro"/>
                <w:bCs/>
                <w:sz w:val="20"/>
                <w:szCs w:val="20"/>
              </w:rPr>
              <w:t xml:space="preserve"> (NMM X 100) / NTM</w:t>
            </w:r>
          </w:p>
        </w:tc>
        <w:tc>
          <w:tcPr>
            <w:tcW w:w="1168" w:type="pct"/>
            <w:tcBorders>
              <w:top w:val="single" w:sz="4" w:space="0" w:color="auto"/>
              <w:left w:val="single" w:sz="4" w:space="0" w:color="auto"/>
              <w:bottom w:val="single" w:sz="4" w:space="0" w:color="auto"/>
              <w:right w:val="single" w:sz="4" w:space="0" w:color="auto"/>
            </w:tcBorders>
            <w:vAlign w:val="center"/>
          </w:tcPr>
          <w:p w14:paraId="76E39C14" w14:textId="473ED250" w:rsidR="00CC2641" w:rsidRPr="00164626" w:rsidRDefault="00CC2641" w:rsidP="00CC2641">
            <w:pPr>
              <w:pStyle w:val="Default"/>
              <w:jc w:val="center"/>
              <w:rPr>
                <w:rFonts w:ascii="Source Sans Pro" w:hAnsi="Source Sans Pro"/>
                <w:bCs/>
                <w:sz w:val="20"/>
                <w:szCs w:val="20"/>
              </w:rPr>
            </w:pPr>
            <w:r w:rsidRPr="00164626">
              <w:rPr>
                <w:rFonts w:ascii="Source Sans Pro" w:hAnsi="Source Sans Pro"/>
                <w:bCs/>
                <w:sz w:val="20"/>
                <w:szCs w:val="20"/>
              </w:rPr>
              <w:t>N</w:t>
            </w:r>
            <w:r w:rsidR="00476B79" w:rsidRPr="00164626">
              <w:rPr>
                <w:rFonts w:ascii="Source Sans Pro" w:hAnsi="Source Sans Pro"/>
                <w:bCs/>
                <w:sz w:val="20"/>
                <w:szCs w:val="20"/>
              </w:rPr>
              <w:t xml:space="preserve">MM: </w:t>
            </w:r>
            <w:r w:rsidRPr="00164626">
              <w:rPr>
                <w:rFonts w:ascii="Source Sans Pro" w:hAnsi="Source Sans Pro"/>
                <w:bCs/>
                <w:sz w:val="20"/>
                <w:szCs w:val="20"/>
              </w:rPr>
              <w:t>Número de mananciais com macromedidor</w:t>
            </w:r>
          </w:p>
          <w:p w14:paraId="1AE6A78C" w14:textId="3CC3501D" w:rsidR="00CC2641" w:rsidRPr="00164626" w:rsidRDefault="00476B79" w:rsidP="00476B79">
            <w:pPr>
              <w:pStyle w:val="Default"/>
              <w:jc w:val="center"/>
              <w:rPr>
                <w:rFonts w:ascii="Source Sans Pro" w:hAnsi="Source Sans Pro"/>
                <w:bCs/>
                <w:sz w:val="20"/>
                <w:szCs w:val="20"/>
              </w:rPr>
            </w:pPr>
            <w:r w:rsidRPr="00164626">
              <w:rPr>
                <w:rFonts w:ascii="Source Sans Pro" w:hAnsi="Source Sans Pro"/>
                <w:bCs/>
                <w:sz w:val="20"/>
                <w:szCs w:val="20"/>
              </w:rPr>
              <w:t xml:space="preserve">NTM: </w:t>
            </w:r>
            <w:r w:rsidR="00CC2641" w:rsidRPr="00164626">
              <w:rPr>
                <w:rFonts w:ascii="Source Sans Pro" w:hAnsi="Source Sans Pro"/>
                <w:bCs/>
                <w:sz w:val="20"/>
                <w:szCs w:val="20"/>
              </w:rPr>
              <w:t>Número total de mananciais no município</w:t>
            </w:r>
          </w:p>
        </w:tc>
        <w:tc>
          <w:tcPr>
            <w:tcW w:w="670" w:type="pct"/>
            <w:tcBorders>
              <w:top w:val="single" w:sz="4" w:space="0" w:color="auto"/>
              <w:left w:val="single" w:sz="4" w:space="0" w:color="auto"/>
              <w:bottom w:val="single" w:sz="4" w:space="0" w:color="auto"/>
              <w:right w:val="single" w:sz="4" w:space="0" w:color="auto"/>
            </w:tcBorders>
            <w:vAlign w:val="center"/>
          </w:tcPr>
          <w:p w14:paraId="155F5B24" w14:textId="2BE52B99" w:rsidR="00CC2641" w:rsidRPr="00164626" w:rsidRDefault="00CC2641" w:rsidP="00CC2641">
            <w:pPr>
              <w:spacing w:line="240" w:lineRule="auto"/>
              <w:jc w:val="center"/>
              <w:rPr>
                <w:rFonts w:cs="Arial"/>
                <w:bCs/>
                <w:sz w:val="20"/>
                <w:szCs w:val="20"/>
              </w:rPr>
            </w:pPr>
            <w:r w:rsidRPr="00164626">
              <w:rPr>
                <w:rFonts w:cs="Arial"/>
                <w:bCs/>
                <w:sz w:val="20"/>
                <w:szCs w:val="20"/>
              </w:rPr>
              <w:t>Município/</w:t>
            </w:r>
          </w:p>
          <w:p w14:paraId="1DB653F1" w14:textId="11C655DD" w:rsidR="00CC2641" w:rsidRPr="00164626" w:rsidRDefault="00CC2641" w:rsidP="00476B79">
            <w:pPr>
              <w:spacing w:line="240" w:lineRule="auto"/>
              <w:jc w:val="center"/>
              <w:rPr>
                <w:rFonts w:cs="Arial"/>
                <w:bCs/>
                <w:sz w:val="20"/>
                <w:szCs w:val="20"/>
              </w:rPr>
            </w:pPr>
            <w:r w:rsidRPr="00164626">
              <w:rPr>
                <w:rFonts w:cs="Arial"/>
                <w:bCs/>
                <w:sz w:val="20"/>
                <w:szCs w:val="20"/>
              </w:rPr>
              <w:t>Associações de Abastecimento de Água</w:t>
            </w:r>
          </w:p>
        </w:tc>
      </w:tr>
      <w:tr w:rsidR="00CC2641" w:rsidRPr="00164626" w14:paraId="2009917E" w14:textId="77777777" w:rsidTr="00C2454F">
        <w:trPr>
          <w:trHeight w:val="20"/>
          <w:jc w:val="center"/>
        </w:trPr>
        <w:tc>
          <w:tcPr>
            <w:tcW w:w="5000" w:type="pct"/>
            <w:gridSpan w:val="7"/>
            <w:tcBorders>
              <w:top w:val="single" w:sz="4" w:space="0" w:color="auto"/>
              <w:left w:val="single" w:sz="4" w:space="0" w:color="auto"/>
              <w:bottom w:val="single" w:sz="4" w:space="0" w:color="auto"/>
              <w:right w:val="single" w:sz="4" w:space="0" w:color="auto"/>
            </w:tcBorders>
            <w:vAlign w:val="center"/>
            <w:hideMark/>
          </w:tcPr>
          <w:p w14:paraId="605B0CDE" w14:textId="77777777" w:rsidR="00CC2641" w:rsidRPr="00164626" w:rsidRDefault="00CC2641" w:rsidP="00CC2641">
            <w:pPr>
              <w:pStyle w:val="Default"/>
              <w:jc w:val="center"/>
              <w:rPr>
                <w:rFonts w:ascii="Source Sans Pro" w:hAnsi="Source Sans Pro"/>
                <w:b/>
                <w:bCs/>
                <w:sz w:val="20"/>
                <w:szCs w:val="20"/>
              </w:rPr>
            </w:pPr>
            <w:r w:rsidRPr="00164626">
              <w:rPr>
                <w:rFonts w:ascii="Source Sans Pro" w:hAnsi="Source Sans Pro"/>
                <w:b/>
                <w:bCs/>
                <w:sz w:val="20"/>
                <w:szCs w:val="20"/>
              </w:rPr>
              <w:t>INDICADORES DE QUALIDADE – InQ</w:t>
            </w:r>
          </w:p>
        </w:tc>
      </w:tr>
      <w:tr w:rsidR="00CC2641" w:rsidRPr="00164626" w14:paraId="0336D8FA" w14:textId="77777777" w:rsidTr="00C2454F">
        <w:trPr>
          <w:trHeight w:val="20"/>
          <w:jc w:val="center"/>
        </w:trPr>
        <w:tc>
          <w:tcPr>
            <w:tcW w:w="923" w:type="pct"/>
            <w:tcBorders>
              <w:top w:val="single" w:sz="4" w:space="0" w:color="auto"/>
              <w:left w:val="single" w:sz="4" w:space="0" w:color="auto"/>
              <w:bottom w:val="single" w:sz="4" w:space="0" w:color="auto"/>
              <w:right w:val="single" w:sz="4" w:space="0" w:color="auto"/>
            </w:tcBorders>
            <w:vAlign w:val="center"/>
            <w:hideMark/>
          </w:tcPr>
          <w:p w14:paraId="2A1F5761" w14:textId="77777777" w:rsidR="00CC2641" w:rsidRPr="00164626" w:rsidRDefault="00CC2641" w:rsidP="00CC2641">
            <w:pPr>
              <w:pStyle w:val="Default"/>
              <w:jc w:val="center"/>
              <w:rPr>
                <w:rFonts w:ascii="Source Sans Pro" w:hAnsi="Source Sans Pro"/>
                <w:sz w:val="20"/>
                <w:szCs w:val="20"/>
              </w:rPr>
            </w:pPr>
            <w:r w:rsidRPr="00164626">
              <w:rPr>
                <w:rFonts w:ascii="Source Sans Pro" w:hAnsi="Source Sans Pro"/>
                <w:b/>
                <w:bCs/>
                <w:sz w:val="20"/>
                <w:szCs w:val="20"/>
              </w:rPr>
              <w:t>Nome dos Indicadores</w:t>
            </w:r>
          </w:p>
        </w:tc>
        <w:tc>
          <w:tcPr>
            <w:tcW w:w="632" w:type="pct"/>
            <w:tcBorders>
              <w:top w:val="single" w:sz="4" w:space="0" w:color="auto"/>
              <w:left w:val="single" w:sz="4" w:space="0" w:color="auto"/>
              <w:bottom w:val="single" w:sz="4" w:space="0" w:color="auto"/>
              <w:right w:val="single" w:sz="4" w:space="0" w:color="auto"/>
            </w:tcBorders>
            <w:vAlign w:val="center"/>
            <w:hideMark/>
          </w:tcPr>
          <w:p w14:paraId="0F67FE75" w14:textId="77777777" w:rsidR="00CC2641" w:rsidRPr="00164626" w:rsidRDefault="00CC2641" w:rsidP="00CC2641">
            <w:pPr>
              <w:pStyle w:val="Default"/>
              <w:jc w:val="center"/>
              <w:rPr>
                <w:rFonts w:ascii="Source Sans Pro" w:hAnsi="Source Sans Pro"/>
                <w:sz w:val="20"/>
                <w:szCs w:val="20"/>
              </w:rPr>
            </w:pPr>
            <w:r w:rsidRPr="00164626">
              <w:rPr>
                <w:rFonts w:ascii="Source Sans Pro" w:hAnsi="Source Sans Pro"/>
                <w:b/>
                <w:bCs/>
                <w:sz w:val="20"/>
                <w:szCs w:val="20"/>
              </w:rPr>
              <w:t>Objetivo</w:t>
            </w:r>
          </w:p>
        </w:tc>
        <w:tc>
          <w:tcPr>
            <w:tcW w:w="634" w:type="pct"/>
            <w:tcBorders>
              <w:top w:val="single" w:sz="4" w:space="0" w:color="auto"/>
              <w:left w:val="single" w:sz="4" w:space="0" w:color="auto"/>
              <w:bottom w:val="single" w:sz="4" w:space="0" w:color="auto"/>
              <w:right w:val="single" w:sz="4" w:space="0" w:color="auto"/>
            </w:tcBorders>
            <w:vAlign w:val="center"/>
            <w:hideMark/>
          </w:tcPr>
          <w:p w14:paraId="2399764B" w14:textId="77777777" w:rsidR="00CC2641" w:rsidRPr="00164626" w:rsidRDefault="00CC2641" w:rsidP="00CC2641">
            <w:pPr>
              <w:pStyle w:val="Default"/>
              <w:jc w:val="center"/>
              <w:rPr>
                <w:rFonts w:ascii="Source Sans Pro" w:hAnsi="Source Sans Pro"/>
                <w:sz w:val="20"/>
                <w:szCs w:val="20"/>
              </w:rPr>
            </w:pPr>
            <w:r w:rsidRPr="00164626">
              <w:rPr>
                <w:rFonts w:ascii="Source Sans Pro" w:hAnsi="Source Sans Pro"/>
                <w:b/>
                <w:bCs/>
                <w:sz w:val="20"/>
                <w:szCs w:val="20"/>
              </w:rPr>
              <w:t>Período de Cálculo e Validade</w:t>
            </w:r>
          </w:p>
        </w:tc>
        <w:tc>
          <w:tcPr>
            <w:tcW w:w="389" w:type="pct"/>
            <w:tcBorders>
              <w:top w:val="single" w:sz="4" w:space="0" w:color="auto"/>
              <w:left w:val="single" w:sz="4" w:space="0" w:color="auto"/>
              <w:bottom w:val="single" w:sz="4" w:space="0" w:color="auto"/>
              <w:right w:val="single" w:sz="4" w:space="0" w:color="auto"/>
            </w:tcBorders>
            <w:vAlign w:val="center"/>
            <w:hideMark/>
          </w:tcPr>
          <w:p w14:paraId="515BE008" w14:textId="77777777" w:rsidR="00CC2641" w:rsidRPr="00164626" w:rsidRDefault="00CC2641" w:rsidP="00CC2641">
            <w:pPr>
              <w:pStyle w:val="Default"/>
              <w:jc w:val="center"/>
              <w:rPr>
                <w:rFonts w:ascii="Source Sans Pro" w:hAnsi="Source Sans Pro"/>
                <w:sz w:val="20"/>
                <w:szCs w:val="20"/>
              </w:rPr>
            </w:pPr>
            <w:r w:rsidRPr="00164626">
              <w:rPr>
                <w:rFonts w:ascii="Source Sans Pro" w:hAnsi="Source Sans Pro"/>
                <w:b/>
                <w:bCs/>
                <w:sz w:val="20"/>
                <w:szCs w:val="20"/>
              </w:rPr>
              <w:t>Unidade</w:t>
            </w:r>
          </w:p>
        </w:tc>
        <w:tc>
          <w:tcPr>
            <w:tcW w:w="584" w:type="pct"/>
            <w:tcBorders>
              <w:top w:val="single" w:sz="4" w:space="0" w:color="auto"/>
              <w:left w:val="single" w:sz="4" w:space="0" w:color="auto"/>
              <w:bottom w:val="single" w:sz="4" w:space="0" w:color="auto"/>
              <w:right w:val="single" w:sz="4" w:space="0" w:color="auto"/>
            </w:tcBorders>
            <w:vAlign w:val="center"/>
            <w:hideMark/>
          </w:tcPr>
          <w:p w14:paraId="4CAE6301" w14:textId="77777777" w:rsidR="00CC2641" w:rsidRPr="00164626" w:rsidRDefault="00CC2641" w:rsidP="00CC2641">
            <w:pPr>
              <w:pStyle w:val="Default"/>
              <w:jc w:val="center"/>
              <w:rPr>
                <w:rFonts w:ascii="Source Sans Pro" w:hAnsi="Source Sans Pro"/>
                <w:sz w:val="20"/>
                <w:szCs w:val="20"/>
              </w:rPr>
            </w:pPr>
            <w:r w:rsidRPr="00164626">
              <w:rPr>
                <w:rFonts w:ascii="Source Sans Pro" w:hAnsi="Source Sans Pro"/>
                <w:b/>
                <w:bCs/>
                <w:sz w:val="20"/>
                <w:szCs w:val="20"/>
              </w:rPr>
              <w:t>Fórmula de Cálculo</w:t>
            </w:r>
          </w:p>
        </w:tc>
        <w:tc>
          <w:tcPr>
            <w:tcW w:w="1168" w:type="pct"/>
            <w:tcBorders>
              <w:top w:val="single" w:sz="4" w:space="0" w:color="auto"/>
              <w:left w:val="single" w:sz="4" w:space="0" w:color="auto"/>
              <w:bottom w:val="single" w:sz="4" w:space="0" w:color="auto"/>
              <w:right w:val="single" w:sz="4" w:space="0" w:color="auto"/>
            </w:tcBorders>
            <w:vAlign w:val="center"/>
            <w:hideMark/>
          </w:tcPr>
          <w:p w14:paraId="5918FDDF" w14:textId="77777777" w:rsidR="00CC2641" w:rsidRPr="00164626" w:rsidRDefault="00CC2641" w:rsidP="00CC2641">
            <w:pPr>
              <w:pStyle w:val="Default"/>
              <w:jc w:val="center"/>
              <w:rPr>
                <w:rFonts w:ascii="Source Sans Pro" w:hAnsi="Source Sans Pro"/>
                <w:sz w:val="20"/>
                <w:szCs w:val="20"/>
              </w:rPr>
            </w:pPr>
            <w:r w:rsidRPr="00164626">
              <w:rPr>
                <w:rFonts w:ascii="Source Sans Pro" w:hAnsi="Source Sans Pro"/>
                <w:b/>
                <w:bCs/>
                <w:sz w:val="20"/>
                <w:szCs w:val="20"/>
              </w:rPr>
              <w:t>Variáveis</w:t>
            </w:r>
          </w:p>
        </w:tc>
        <w:tc>
          <w:tcPr>
            <w:tcW w:w="670" w:type="pct"/>
            <w:tcBorders>
              <w:top w:val="single" w:sz="4" w:space="0" w:color="auto"/>
              <w:left w:val="single" w:sz="4" w:space="0" w:color="auto"/>
              <w:bottom w:val="single" w:sz="4" w:space="0" w:color="auto"/>
              <w:right w:val="single" w:sz="4" w:space="0" w:color="auto"/>
            </w:tcBorders>
            <w:vAlign w:val="center"/>
            <w:hideMark/>
          </w:tcPr>
          <w:p w14:paraId="2ED02C0E" w14:textId="77777777" w:rsidR="00CC2641" w:rsidRPr="00164626" w:rsidRDefault="00CC2641" w:rsidP="00CC2641">
            <w:pPr>
              <w:pStyle w:val="Default"/>
              <w:jc w:val="center"/>
              <w:rPr>
                <w:rFonts w:ascii="Source Sans Pro" w:hAnsi="Source Sans Pro"/>
                <w:sz w:val="20"/>
                <w:szCs w:val="20"/>
              </w:rPr>
            </w:pPr>
            <w:r w:rsidRPr="00164626">
              <w:rPr>
                <w:rFonts w:ascii="Source Sans Pro" w:hAnsi="Source Sans Pro"/>
                <w:b/>
                <w:bCs/>
                <w:sz w:val="20"/>
                <w:szCs w:val="20"/>
              </w:rPr>
              <w:t>Origem dos Dados</w:t>
            </w:r>
          </w:p>
        </w:tc>
      </w:tr>
      <w:tr w:rsidR="00CC2641" w:rsidRPr="00164626" w14:paraId="17D27015" w14:textId="77777777" w:rsidTr="00C2454F">
        <w:trPr>
          <w:trHeight w:val="20"/>
          <w:jc w:val="center"/>
        </w:trPr>
        <w:tc>
          <w:tcPr>
            <w:tcW w:w="923" w:type="pct"/>
            <w:tcBorders>
              <w:top w:val="single" w:sz="4" w:space="0" w:color="auto"/>
              <w:left w:val="single" w:sz="4" w:space="0" w:color="auto"/>
              <w:bottom w:val="single" w:sz="4" w:space="0" w:color="auto"/>
              <w:right w:val="single" w:sz="4" w:space="0" w:color="auto"/>
            </w:tcBorders>
            <w:vAlign w:val="center"/>
            <w:hideMark/>
          </w:tcPr>
          <w:p w14:paraId="6A2E91A9" w14:textId="77777777" w:rsidR="00CC2641" w:rsidRPr="00164626" w:rsidRDefault="00CC2641" w:rsidP="00CC2641">
            <w:pPr>
              <w:pStyle w:val="Default"/>
              <w:jc w:val="center"/>
              <w:rPr>
                <w:rFonts w:ascii="Source Sans Pro" w:hAnsi="Source Sans Pro"/>
                <w:sz w:val="20"/>
                <w:szCs w:val="20"/>
              </w:rPr>
            </w:pPr>
            <w:r w:rsidRPr="00164626">
              <w:rPr>
                <w:rFonts w:ascii="Source Sans Pro" w:hAnsi="Source Sans Pro"/>
                <w:sz w:val="20"/>
                <w:szCs w:val="20"/>
              </w:rPr>
              <w:t xml:space="preserve">InQ1. Índice de qualidade da água </w:t>
            </w:r>
          </w:p>
        </w:tc>
        <w:tc>
          <w:tcPr>
            <w:tcW w:w="632" w:type="pct"/>
            <w:tcBorders>
              <w:top w:val="single" w:sz="4" w:space="0" w:color="auto"/>
              <w:left w:val="single" w:sz="4" w:space="0" w:color="auto"/>
              <w:bottom w:val="single" w:sz="4" w:space="0" w:color="auto"/>
              <w:right w:val="single" w:sz="4" w:space="0" w:color="auto"/>
            </w:tcBorders>
            <w:vAlign w:val="center"/>
            <w:hideMark/>
          </w:tcPr>
          <w:p w14:paraId="1796EBFF" w14:textId="77777777" w:rsidR="00CC2641" w:rsidRPr="00164626" w:rsidRDefault="00CC2641" w:rsidP="00CC2641">
            <w:pPr>
              <w:pStyle w:val="Default"/>
              <w:jc w:val="center"/>
              <w:rPr>
                <w:rFonts w:ascii="Source Sans Pro" w:hAnsi="Source Sans Pro"/>
                <w:sz w:val="20"/>
                <w:szCs w:val="20"/>
              </w:rPr>
            </w:pPr>
            <w:r w:rsidRPr="00164626">
              <w:rPr>
                <w:rFonts w:ascii="Source Sans Pro" w:hAnsi="Source Sans Pro"/>
                <w:sz w:val="20"/>
                <w:szCs w:val="20"/>
              </w:rPr>
              <w:t xml:space="preserve">Avaliar o percentual (%) da qualidade de água distribuída considerando os parâmetros estabelecidos na </w:t>
            </w:r>
            <w:r w:rsidRPr="00164626">
              <w:rPr>
                <w:rFonts w:ascii="Source Sans Pro" w:eastAsia="Arial" w:hAnsi="Source Sans Pro"/>
                <w:sz w:val="20"/>
                <w:szCs w:val="20"/>
              </w:rPr>
              <w:t>Portaria de Consolidação n° 5/2017 Anexo XX</w:t>
            </w:r>
          </w:p>
        </w:tc>
        <w:tc>
          <w:tcPr>
            <w:tcW w:w="634" w:type="pct"/>
            <w:tcBorders>
              <w:top w:val="single" w:sz="4" w:space="0" w:color="auto"/>
              <w:left w:val="single" w:sz="4" w:space="0" w:color="auto"/>
              <w:bottom w:val="single" w:sz="4" w:space="0" w:color="auto"/>
              <w:right w:val="single" w:sz="4" w:space="0" w:color="auto"/>
            </w:tcBorders>
            <w:vAlign w:val="center"/>
            <w:hideMark/>
          </w:tcPr>
          <w:p w14:paraId="13E859D3" w14:textId="77777777" w:rsidR="00CC2641" w:rsidRPr="00164626" w:rsidRDefault="00CC2641" w:rsidP="00CC2641">
            <w:pPr>
              <w:pStyle w:val="Default"/>
              <w:jc w:val="center"/>
              <w:rPr>
                <w:rFonts w:ascii="Source Sans Pro" w:hAnsi="Source Sans Pro"/>
                <w:bCs/>
                <w:sz w:val="20"/>
                <w:szCs w:val="20"/>
              </w:rPr>
            </w:pPr>
            <w:r w:rsidRPr="00164626">
              <w:rPr>
                <w:rFonts w:ascii="Source Sans Pro" w:hAnsi="Source Sans Pro"/>
                <w:sz w:val="20"/>
                <w:szCs w:val="20"/>
              </w:rPr>
              <w:t>Mensal</w:t>
            </w:r>
          </w:p>
        </w:tc>
        <w:tc>
          <w:tcPr>
            <w:tcW w:w="389" w:type="pct"/>
            <w:tcBorders>
              <w:top w:val="single" w:sz="4" w:space="0" w:color="auto"/>
              <w:left w:val="single" w:sz="4" w:space="0" w:color="auto"/>
              <w:bottom w:val="single" w:sz="4" w:space="0" w:color="auto"/>
              <w:right w:val="single" w:sz="4" w:space="0" w:color="auto"/>
            </w:tcBorders>
            <w:vAlign w:val="center"/>
            <w:hideMark/>
          </w:tcPr>
          <w:p w14:paraId="53CAB25E" w14:textId="77777777" w:rsidR="00CC2641" w:rsidRPr="00164626" w:rsidRDefault="00CC2641" w:rsidP="00CC2641">
            <w:pPr>
              <w:pStyle w:val="Default"/>
              <w:jc w:val="center"/>
              <w:rPr>
                <w:rFonts w:ascii="Source Sans Pro" w:hAnsi="Source Sans Pro"/>
                <w:bCs/>
                <w:sz w:val="20"/>
                <w:szCs w:val="20"/>
              </w:rPr>
            </w:pPr>
            <w:r w:rsidRPr="00164626">
              <w:rPr>
                <w:rFonts w:ascii="Source Sans Pro" w:hAnsi="Source Sans Pro"/>
                <w:bCs/>
                <w:sz w:val="20"/>
                <w:szCs w:val="20"/>
              </w:rPr>
              <w:t>%</w:t>
            </w:r>
          </w:p>
        </w:tc>
        <w:tc>
          <w:tcPr>
            <w:tcW w:w="584" w:type="pct"/>
            <w:tcBorders>
              <w:top w:val="single" w:sz="4" w:space="0" w:color="auto"/>
              <w:left w:val="single" w:sz="4" w:space="0" w:color="auto"/>
              <w:bottom w:val="single" w:sz="4" w:space="0" w:color="auto"/>
              <w:right w:val="single" w:sz="4" w:space="0" w:color="auto"/>
            </w:tcBorders>
            <w:vAlign w:val="center"/>
            <w:hideMark/>
          </w:tcPr>
          <w:p w14:paraId="4E90D249" w14:textId="77777777" w:rsidR="00CC2641" w:rsidRPr="00164626" w:rsidRDefault="00CC2641" w:rsidP="00CC2641">
            <w:pPr>
              <w:pStyle w:val="Default"/>
              <w:jc w:val="center"/>
              <w:rPr>
                <w:rFonts w:ascii="Source Sans Pro" w:hAnsi="Source Sans Pro"/>
                <w:bCs/>
                <w:sz w:val="20"/>
                <w:szCs w:val="20"/>
              </w:rPr>
            </w:pPr>
            <w:r w:rsidRPr="00164626">
              <w:rPr>
                <w:rFonts w:ascii="Source Sans Pro" w:hAnsi="Source Sans Pro"/>
                <w:bCs/>
                <w:sz w:val="20"/>
                <w:szCs w:val="20"/>
              </w:rPr>
              <w:t xml:space="preserve">InQ1 = </w:t>
            </w:r>
          </w:p>
          <w:p w14:paraId="22299B43" w14:textId="3E25E361" w:rsidR="00CC2641" w:rsidRPr="00164626" w:rsidRDefault="00CC2641" w:rsidP="00CC2641">
            <w:pPr>
              <w:pStyle w:val="Default"/>
              <w:jc w:val="center"/>
              <w:rPr>
                <w:rFonts w:ascii="Source Sans Pro" w:hAnsi="Source Sans Pro"/>
                <w:bCs/>
                <w:sz w:val="20"/>
                <w:szCs w:val="20"/>
              </w:rPr>
            </w:pPr>
            <w:r w:rsidRPr="00164626">
              <w:rPr>
                <w:rFonts w:ascii="Source Sans Pro" w:hAnsi="Source Sans Pro"/>
                <w:bCs/>
                <w:sz w:val="20"/>
                <w:szCs w:val="20"/>
              </w:rPr>
              <w:t>(</w:t>
            </w:r>
            <w:r w:rsidRPr="00164626">
              <w:rPr>
                <w:rFonts w:ascii="Source Sans Pro" w:hAnsi="Source Sans Pro"/>
                <w:sz w:val="20"/>
                <w:szCs w:val="20"/>
              </w:rPr>
              <w:t>NAMOFP / NTAMOA) X 100</w:t>
            </w:r>
          </w:p>
        </w:tc>
        <w:tc>
          <w:tcPr>
            <w:tcW w:w="1168" w:type="pct"/>
            <w:tcBorders>
              <w:top w:val="single" w:sz="4" w:space="0" w:color="auto"/>
              <w:left w:val="single" w:sz="4" w:space="0" w:color="auto"/>
              <w:bottom w:val="single" w:sz="4" w:space="0" w:color="auto"/>
              <w:right w:val="single" w:sz="4" w:space="0" w:color="auto"/>
            </w:tcBorders>
            <w:vAlign w:val="center"/>
          </w:tcPr>
          <w:p w14:paraId="31362E62" w14:textId="0CD4D231" w:rsidR="00CC2641" w:rsidRPr="00164626" w:rsidRDefault="00CC2641" w:rsidP="00CC2641">
            <w:pPr>
              <w:pStyle w:val="Default"/>
              <w:jc w:val="center"/>
              <w:rPr>
                <w:rFonts w:ascii="Source Sans Pro" w:hAnsi="Source Sans Pro"/>
                <w:sz w:val="20"/>
                <w:szCs w:val="20"/>
              </w:rPr>
            </w:pPr>
            <w:r w:rsidRPr="00164626">
              <w:rPr>
                <w:rFonts w:ascii="Source Sans Pro" w:hAnsi="Source Sans Pro"/>
                <w:sz w:val="20"/>
                <w:szCs w:val="20"/>
              </w:rPr>
              <w:t xml:space="preserve">NAMOFP: Número de amostras de água fora dos parâmetros estabelecidos na Portaria </w:t>
            </w:r>
          </w:p>
          <w:p w14:paraId="00E338FE" w14:textId="018F0678" w:rsidR="00CC2641" w:rsidRPr="00164626" w:rsidRDefault="00CC2641" w:rsidP="00CC2641">
            <w:pPr>
              <w:pStyle w:val="Default"/>
              <w:jc w:val="center"/>
              <w:rPr>
                <w:rFonts w:ascii="Source Sans Pro" w:hAnsi="Source Sans Pro"/>
                <w:bCs/>
                <w:sz w:val="20"/>
                <w:szCs w:val="20"/>
              </w:rPr>
            </w:pPr>
            <w:r w:rsidRPr="00164626">
              <w:rPr>
                <w:rFonts w:ascii="Source Sans Pro" w:hAnsi="Source Sans Pro"/>
                <w:sz w:val="20"/>
                <w:szCs w:val="20"/>
              </w:rPr>
              <w:t>NTAMOA: Número total de amostras de água</w:t>
            </w:r>
          </w:p>
        </w:tc>
        <w:tc>
          <w:tcPr>
            <w:tcW w:w="670" w:type="pct"/>
            <w:tcBorders>
              <w:top w:val="single" w:sz="4" w:space="0" w:color="auto"/>
              <w:left w:val="single" w:sz="4" w:space="0" w:color="auto"/>
              <w:bottom w:val="single" w:sz="4" w:space="0" w:color="auto"/>
              <w:right w:val="single" w:sz="4" w:space="0" w:color="auto"/>
            </w:tcBorders>
            <w:vAlign w:val="center"/>
            <w:hideMark/>
          </w:tcPr>
          <w:p w14:paraId="280E1E86" w14:textId="77777777" w:rsidR="00CC2641" w:rsidRPr="00164626" w:rsidRDefault="00CC2641" w:rsidP="00CC2641">
            <w:pPr>
              <w:spacing w:line="240" w:lineRule="auto"/>
              <w:jc w:val="center"/>
              <w:rPr>
                <w:rFonts w:cs="Arial"/>
                <w:bCs/>
                <w:sz w:val="20"/>
                <w:szCs w:val="20"/>
              </w:rPr>
            </w:pPr>
            <w:r w:rsidRPr="00164626">
              <w:rPr>
                <w:rFonts w:cs="Arial"/>
                <w:bCs/>
                <w:sz w:val="20"/>
                <w:szCs w:val="20"/>
              </w:rPr>
              <w:t>Município/</w:t>
            </w:r>
          </w:p>
          <w:p w14:paraId="40B5C1A3" w14:textId="77777777" w:rsidR="00CC2641" w:rsidRPr="00164626" w:rsidRDefault="00CC2641" w:rsidP="00CC2641">
            <w:pPr>
              <w:pStyle w:val="Default"/>
              <w:jc w:val="center"/>
              <w:rPr>
                <w:rFonts w:ascii="Source Sans Pro" w:hAnsi="Source Sans Pro"/>
                <w:bCs/>
                <w:sz w:val="20"/>
                <w:szCs w:val="20"/>
              </w:rPr>
            </w:pPr>
            <w:r w:rsidRPr="00164626">
              <w:rPr>
                <w:rFonts w:ascii="Source Sans Pro" w:hAnsi="Source Sans Pro"/>
                <w:bCs/>
                <w:sz w:val="20"/>
                <w:szCs w:val="20"/>
              </w:rPr>
              <w:t>Associações de Abastecimento de Água</w:t>
            </w:r>
          </w:p>
        </w:tc>
      </w:tr>
      <w:tr w:rsidR="0075660E" w:rsidRPr="00164626" w14:paraId="0A3F1B9D" w14:textId="77777777" w:rsidTr="00C2454F">
        <w:trPr>
          <w:trHeight w:val="20"/>
          <w:jc w:val="center"/>
        </w:trPr>
        <w:tc>
          <w:tcPr>
            <w:tcW w:w="923" w:type="pct"/>
            <w:tcBorders>
              <w:top w:val="single" w:sz="4" w:space="0" w:color="auto"/>
              <w:left w:val="single" w:sz="4" w:space="0" w:color="auto"/>
              <w:bottom w:val="single" w:sz="4" w:space="0" w:color="auto"/>
              <w:right w:val="single" w:sz="4" w:space="0" w:color="auto"/>
            </w:tcBorders>
            <w:vAlign w:val="center"/>
          </w:tcPr>
          <w:p w14:paraId="13D4AB27" w14:textId="4E2E1A55" w:rsidR="0075660E" w:rsidRPr="00164626" w:rsidRDefault="0075660E" w:rsidP="0075660E">
            <w:pPr>
              <w:pStyle w:val="Default"/>
              <w:jc w:val="center"/>
              <w:rPr>
                <w:rFonts w:ascii="Source Sans Pro" w:hAnsi="Source Sans Pro"/>
                <w:sz w:val="20"/>
                <w:szCs w:val="20"/>
              </w:rPr>
            </w:pPr>
            <w:r w:rsidRPr="00164626">
              <w:rPr>
                <w:rFonts w:ascii="Source Sans Pro" w:hAnsi="Source Sans Pro"/>
                <w:sz w:val="20"/>
                <w:szCs w:val="20"/>
              </w:rPr>
              <w:t>InQ2. Índice da limpeza dos reservatórios</w:t>
            </w:r>
          </w:p>
        </w:tc>
        <w:tc>
          <w:tcPr>
            <w:tcW w:w="632" w:type="pct"/>
            <w:tcBorders>
              <w:top w:val="single" w:sz="4" w:space="0" w:color="auto"/>
              <w:left w:val="single" w:sz="4" w:space="0" w:color="auto"/>
              <w:bottom w:val="single" w:sz="4" w:space="0" w:color="auto"/>
              <w:right w:val="single" w:sz="4" w:space="0" w:color="auto"/>
            </w:tcBorders>
            <w:vAlign w:val="center"/>
          </w:tcPr>
          <w:p w14:paraId="60B6B6DB" w14:textId="7B46C581" w:rsidR="0075660E" w:rsidRPr="00164626" w:rsidRDefault="0075660E" w:rsidP="0075660E">
            <w:pPr>
              <w:pStyle w:val="Default"/>
              <w:jc w:val="center"/>
              <w:rPr>
                <w:rFonts w:ascii="Source Sans Pro" w:hAnsi="Source Sans Pro"/>
                <w:sz w:val="20"/>
                <w:szCs w:val="20"/>
              </w:rPr>
            </w:pPr>
            <w:r w:rsidRPr="00164626">
              <w:rPr>
                <w:rFonts w:ascii="Source Sans Pro" w:hAnsi="Source Sans Pro"/>
                <w:sz w:val="20"/>
                <w:szCs w:val="20"/>
              </w:rPr>
              <w:t>Avaliar o percentual da limpeza dos reservatórios</w:t>
            </w:r>
          </w:p>
        </w:tc>
        <w:tc>
          <w:tcPr>
            <w:tcW w:w="634" w:type="pct"/>
            <w:tcBorders>
              <w:top w:val="single" w:sz="4" w:space="0" w:color="auto"/>
              <w:left w:val="single" w:sz="4" w:space="0" w:color="auto"/>
              <w:bottom w:val="single" w:sz="4" w:space="0" w:color="auto"/>
              <w:right w:val="single" w:sz="4" w:space="0" w:color="auto"/>
            </w:tcBorders>
            <w:vAlign w:val="center"/>
          </w:tcPr>
          <w:p w14:paraId="5C91D888" w14:textId="12D6F89A" w:rsidR="0075660E" w:rsidRPr="00164626" w:rsidRDefault="0075660E" w:rsidP="0075660E">
            <w:pPr>
              <w:pStyle w:val="Default"/>
              <w:jc w:val="center"/>
              <w:rPr>
                <w:rFonts w:ascii="Source Sans Pro" w:hAnsi="Source Sans Pro"/>
                <w:sz w:val="20"/>
                <w:szCs w:val="20"/>
              </w:rPr>
            </w:pPr>
            <w:r w:rsidRPr="00164626">
              <w:rPr>
                <w:rFonts w:ascii="Source Sans Pro" w:hAnsi="Source Sans Pro"/>
                <w:sz w:val="20"/>
                <w:szCs w:val="20"/>
              </w:rPr>
              <w:t>Semestral</w:t>
            </w:r>
          </w:p>
        </w:tc>
        <w:tc>
          <w:tcPr>
            <w:tcW w:w="389" w:type="pct"/>
            <w:tcBorders>
              <w:top w:val="single" w:sz="4" w:space="0" w:color="auto"/>
              <w:left w:val="single" w:sz="4" w:space="0" w:color="auto"/>
              <w:bottom w:val="single" w:sz="4" w:space="0" w:color="auto"/>
              <w:right w:val="single" w:sz="4" w:space="0" w:color="auto"/>
            </w:tcBorders>
            <w:vAlign w:val="center"/>
          </w:tcPr>
          <w:p w14:paraId="622CC59A" w14:textId="5C0BF081" w:rsidR="0075660E" w:rsidRPr="00164626" w:rsidRDefault="0075660E" w:rsidP="0075660E">
            <w:pPr>
              <w:pStyle w:val="Default"/>
              <w:jc w:val="center"/>
              <w:rPr>
                <w:rFonts w:ascii="Source Sans Pro" w:hAnsi="Source Sans Pro"/>
                <w:bCs/>
                <w:sz w:val="20"/>
                <w:szCs w:val="20"/>
              </w:rPr>
            </w:pPr>
            <w:r w:rsidRPr="00164626">
              <w:rPr>
                <w:rFonts w:ascii="Source Sans Pro" w:hAnsi="Source Sans Pro"/>
                <w:bCs/>
                <w:sz w:val="20"/>
                <w:szCs w:val="20"/>
              </w:rPr>
              <w:t>%</w:t>
            </w:r>
          </w:p>
        </w:tc>
        <w:tc>
          <w:tcPr>
            <w:tcW w:w="584" w:type="pct"/>
            <w:tcBorders>
              <w:top w:val="single" w:sz="4" w:space="0" w:color="auto"/>
              <w:left w:val="single" w:sz="4" w:space="0" w:color="auto"/>
              <w:bottom w:val="single" w:sz="4" w:space="0" w:color="auto"/>
              <w:right w:val="single" w:sz="4" w:space="0" w:color="auto"/>
            </w:tcBorders>
            <w:vAlign w:val="center"/>
          </w:tcPr>
          <w:p w14:paraId="3FE60C37" w14:textId="77777777" w:rsidR="00006E80" w:rsidRPr="00164626" w:rsidRDefault="0075660E" w:rsidP="0075660E">
            <w:pPr>
              <w:pStyle w:val="Default"/>
              <w:jc w:val="center"/>
              <w:rPr>
                <w:rFonts w:ascii="Source Sans Pro" w:hAnsi="Source Sans Pro"/>
                <w:bCs/>
                <w:sz w:val="20"/>
                <w:szCs w:val="20"/>
              </w:rPr>
            </w:pPr>
            <w:r w:rsidRPr="00164626">
              <w:rPr>
                <w:rFonts w:ascii="Source Sans Pro" w:hAnsi="Source Sans Pro"/>
                <w:bCs/>
                <w:sz w:val="20"/>
                <w:szCs w:val="20"/>
              </w:rPr>
              <w:t>InQ2 =</w:t>
            </w:r>
          </w:p>
          <w:p w14:paraId="6AA589DF" w14:textId="0AAF65F9" w:rsidR="0075660E" w:rsidRPr="00164626" w:rsidRDefault="0075660E" w:rsidP="0075660E">
            <w:pPr>
              <w:pStyle w:val="Default"/>
              <w:jc w:val="center"/>
              <w:rPr>
                <w:rFonts w:ascii="Source Sans Pro" w:hAnsi="Source Sans Pro"/>
                <w:bCs/>
                <w:sz w:val="20"/>
                <w:szCs w:val="20"/>
              </w:rPr>
            </w:pPr>
            <w:r w:rsidRPr="00164626">
              <w:rPr>
                <w:rFonts w:ascii="Source Sans Pro" w:hAnsi="Source Sans Pro"/>
                <w:bCs/>
                <w:sz w:val="20"/>
                <w:szCs w:val="20"/>
              </w:rPr>
              <w:t>(</w:t>
            </w:r>
            <w:r w:rsidRPr="00164626">
              <w:rPr>
                <w:rFonts w:ascii="Source Sans Pro" w:hAnsi="Source Sans Pro"/>
                <w:sz w:val="20"/>
                <w:szCs w:val="20"/>
              </w:rPr>
              <w:t>NRL</w:t>
            </w:r>
            <w:r w:rsidR="00D40257" w:rsidRPr="00164626">
              <w:rPr>
                <w:rFonts w:ascii="Source Sans Pro" w:hAnsi="Source Sans Pro"/>
                <w:sz w:val="20"/>
                <w:szCs w:val="20"/>
              </w:rPr>
              <w:t xml:space="preserve"> </w:t>
            </w:r>
            <w:r w:rsidRPr="00164626">
              <w:rPr>
                <w:rFonts w:ascii="Source Sans Pro" w:hAnsi="Source Sans Pro"/>
                <w:sz w:val="20"/>
                <w:szCs w:val="20"/>
              </w:rPr>
              <w:t>/ NRE) X 100</w:t>
            </w:r>
          </w:p>
        </w:tc>
        <w:tc>
          <w:tcPr>
            <w:tcW w:w="1168" w:type="pct"/>
            <w:tcBorders>
              <w:top w:val="single" w:sz="4" w:space="0" w:color="auto"/>
              <w:left w:val="single" w:sz="4" w:space="0" w:color="auto"/>
              <w:bottom w:val="single" w:sz="4" w:space="0" w:color="auto"/>
              <w:right w:val="single" w:sz="4" w:space="0" w:color="auto"/>
            </w:tcBorders>
            <w:vAlign w:val="center"/>
          </w:tcPr>
          <w:p w14:paraId="636403BD" w14:textId="147E5D55" w:rsidR="0075660E" w:rsidRPr="00164626" w:rsidRDefault="00D40257" w:rsidP="0075660E">
            <w:pPr>
              <w:pStyle w:val="Default"/>
              <w:jc w:val="center"/>
              <w:rPr>
                <w:rFonts w:ascii="Source Sans Pro" w:hAnsi="Source Sans Pro"/>
                <w:sz w:val="20"/>
                <w:szCs w:val="20"/>
              </w:rPr>
            </w:pPr>
            <w:r w:rsidRPr="00164626">
              <w:rPr>
                <w:rFonts w:ascii="Source Sans Pro" w:hAnsi="Source Sans Pro"/>
                <w:sz w:val="20"/>
                <w:szCs w:val="20"/>
              </w:rPr>
              <w:t>NRL:</w:t>
            </w:r>
            <w:r w:rsidR="0075660E" w:rsidRPr="00164626">
              <w:rPr>
                <w:rFonts w:ascii="Source Sans Pro" w:hAnsi="Source Sans Pro"/>
                <w:sz w:val="20"/>
                <w:szCs w:val="20"/>
              </w:rPr>
              <w:t xml:space="preserve"> Número de reservatórios limpos</w:t>
            </w:r>
          </w:p>
          <w:p w14:paraId="6BA7238C" w14:textId="00595868" w:rsidR="0075660E" w:rsidRPr="00164626" w:rsidRDefault="00D40257" w:rsidP="0075660E">
            <w:pPr>
              <w:pStyle w:val="Default"/>
              <w:jc w:val="center"/>
              <w:rPr>
                <w:rFonts w:ascii="Source Sans Pro" w:hAnsi="Source Sans Pro"/>
                <w:sz w:val="20"/>
                <w:szCs w:val="20"/>
              </w:rPr>
            </w:pPr>
            <w:r w:rsidRPr="00164626">
              <w:rPr>
                <w:rFonts w:ascii="Source Sans Pro" w:hAnsi="Source Sans Pro"/>
                <w:sz w:val="20"/>
                <w:szCs w:val="20"/>
              </w:rPr>
              <w:t xml:space="preserve">NRE: </w:t>
            </w:r>
            <w:r w:rsidR="0075660E" w:rsidRPr="00164626">
              <w:rPr>
                <w:rFonts w:ascii="Source Sans Pro" w:hAnsi="Source Sans Pro"/>
                <w:sz w:val="20"/>
                <w:szCs w:val="20"/>
              </w:rPr>
              <w:t>Número de reservatórios existentes</w:t>
            </w:r>
          </w:p>
        </w:tc>
        <w:tc>
          <w:tcPr>
            <w:tcW w:w="670" w:type="pct"/>
            <w:tcBorders>
              <w:top w:val="single" w:sz="4" w:space="0" w:color="auto"/>
              <w:left w:val="single" w:sz="4" w:space="0" w:color="auto"/>
              <w:bottom w:val="single" w:sz="4" w:space="0" w:color="auto"/>
              <w:right w:val="single" w:sz="4" w:space="0" w:color="auto"/>
            </w:tcBorders>
            <w:vAlign w:val="center"/>
          </w:tcPr>
          <w:p w14:paraId="37A9FA00" w14:textId="7EA131AB" w:rsidR="0075660E" w:rsidRPr="00164626" w:rsidRDefault="0075660E" w:rsidP="0075660E">
            <w:pPr>
              <w:spacing w:line="240" w:lineRule="auto"/>
              <w:jc w:val="center"/>
              <w:rPr>
                <w:rFonts w:cs="Arial"/>
                <w:bCs/>
                <w:sz w:val="20"/>
                <w:szCs w:val="20"/>
              </w:rPr>
            </w:pPr>
            <w:r w:rsidRPr="00164626">
              <w:rPr>
                <w:rFonts w:cs="Arial"/>
                <w:bCs/>
                <w:sz w:val="20"/>
                <w:szCs w:val="20"/>
              </w:rPr>
              <w:t>Município/</w:t>
            </w:r>
          </w:p>
          <w:p w14:paraId="060BB583" w14:textId="08FB6D8E" w:rsidR="0075660E" w:rsidRPr="00164626" w:rsidRDefault="0075660E" w:rsidP="00D40257">
            <w:pPr>
              <w:spacing w:line="240" w:lineRule="auto"/>
              <w:jc w:val="center"/>
              <w:rPr>
                <w:rFonts w:cs="Arial"/>
                <w:bCs/>
                <w:sz w:val="20"/>
                <w:szCs w:val="20"/>
              </w:rPr>
            </w:pPr>
            <w:r w:rsidRPr="00164626">
              <w:rPr>
                <w:rFonts w:cs="Arial"/>
                <w:bCs/>
                <w:sz w:val="20"/>
                <w:szCs w:val="20"/>
              </w:rPr>
              <w:t>Associações de Abastecimento de Água</w:t>
            </w:r>
          </w:p>
        </w:tc>
      </w:tr>
      <w:tr w:rsidR="006627C1" w:rsidRPr="00164626" w14:paraId="6384A5D0" w14:textId="77777777" w:rsidTr="00C2454F">
        <w:trPr>
          <w:trHeight w:val="20"/>
          <w:jc w:val="center"/>
        </w:trPr>
        <w:tc>
          <w:tcPr>
            <w:tcW w:w="923" w:type="pct"/>
            <w:tcBorders>
              <w:top w:val="single" w:sz="4" w:space="0" w:color="auto"/>
              <w:left w:val="single" w:sz="4" w:space="0" w:color="auto"/>
              <w:bottom w:val="single" w:sz="4" w:space="0" w:color="auto"/>
              <w:right w:val="single" w:sz="4" w:space="0" w:color="auto"/>
            </w:tcBorders>
            <w:vAlign w:val="center"/>
          </w:tcPr>
          <w:p w14:paraId="7D26EA32" w14:textId="1E92D86D" w:rsidR="006627C1" w:rsidRPr="00164626" w:rsidRDefault="006627C1" w:rsidP="006627C1">
            <w:pPr>
              <w:pStyle w:val="Default"/>
              <w:jc w:val="center"/>
              <w:rPr>
                <w:rFonts w:ascii="Source Sans Pro" w:hAnsi="Source Sans Pro"/>
                <w:sz w:val="20"/>
                <w:szCs w:val="20"/>
              </w:rPr>
            </w:pPr>
            <w:r w:rsidRPr="00164626">
              <w:rPr>
                <w:rFonts w:ascii="Source Sans Pro" w:hAnsi="Source Sans Pro"/>
                <w:sz w:val="20"/>
                <w:szCs w:val="20"/>
              </w:rPr>
              <w:t>InQ3. Índice de abrigos químicos</w:t>
            </w:r>
          </w:p>
        </w:tc>
        <w:tc>
          <w:tcPr>
            <w:tcW w:w="632" w:type="pct"/>
            <w:tcBorders>
              <w:top w:val="single" w:sz="4" w:space="0" w:color="auto"/>
              <w:left w:val="single" w:sz="4" w:space="0" w:color="auto"/>
              <w:bottom w:val="single" w:sz="4" w:space="0" w:color="auto"/>
              <w:right w:val="single" w:sz="4" w:space="0" w:color="auto"/>
            </w:tcBorders>
            <w:vAlign w:val="center"/>
          </w:tcPr>
          <w:p w14:paraId="58F37952" w14:textId="54E2A825" w:rsidR="006627C1" w:rsidRPr="00164626" w:rsidRDefault="006627C1" w:rsidP="006627C1">
            <w:pPr>
              <w:pStyle w:val="Default"/>
              <w:jc w:val="center"/>
              <w:rPr>
                <w:rFonts w:ascii="Source Sans Pro" w:hAnsi="Source Sans Pro"/>
                <w:sz w:val="20"/>
                <w:szCs w:val="20"/>
              </w:rPr>
            </w:pPr>
            <w:r w:rsidRPr="00164626">
              <w:rPr>
                <w:rFonts w:ascii="Source Sans Pro" w:hAnsi="Source Sans Pro"/>
                <w:sz w:val="20"/>
                <w:szCs w:val="20"/>
              </w:rPr>
              <w:t>Avaliar o percentual da quantidade de sistemas/soluções que possuem abrigos químicos</w:t>
            </w:r>
          </w:p>
        </w:tc>
        <w:tc>
          <w:tcPr>
            <w:tcW w:w="634" w:type="pct"/>
            <w:tcBorders>
              <w:top w:val="single" w:sz="4" w:space="0" w:color="auto"/>
              <w:left w:val="single" w:sz="4" w:space="0" w:color="auto"/>
              <w:bottom w:val="single" w:sz="4" w:space="0" w:color="auto"/>
              <w:right w:val="single" w:sz="4" w:space="0" w:color="auto"/>
            </w:tcBorders>
            <w:vAlign w:val="center"/>
          </w:tcPr>
          <w:p w14:paraId="0F82340E" w14:textId="16597B5F" w:rsidR="006627C1" w:rsidRPr="00164626" w:rsidRDefault="006627C1" w:rsidP="006627C1">
            <w:pPr>
              <w:pStyle w:val="Default"/>
              <w:jc w:val="center"/>
              <w:rPr>
                <w:rFonts w:ascii="Source Sans Pro" w:hAnsi="Source Sans Pro"/>
                <w:sz w:val="20"/>
                <w:szCs w:val="20"/>
              </w:rPr>
            </w:pPr>
            <w:r w:rsidRPr="00164626">
              <w:rPr>
                <w:rFonts w:ascii="Source Sans Pro" w:hAnsi="Source Sans Pro"/>
                <w:sz w:val="20"/>
                <w:szCs w:val="20"/>
              </w:rPr>
              <w:t>Anual</w:t>
            </w:r>
          </w:p>
        </w:tc>
        <w:tc>
          <w:tcPr>
            <w:tcW w:w="389" w:type="pct"/>
            <w:tcBorders>
              <w:top w:val="single" w:sz="4" w:space="0" w:color="auto"/>
              <w:left w:val="single" w:sz="4" w:space="0" w:color="auto"/>
              <w:bottom w:val="single" w:sz="4" w:space="0" w:color="auto"/>
              <w:right w:val="single" w:sz="4" w:space="0" w:color="auto"/>
            </w:tcBorders>
            <w:vAlign w:val="center"/>
          </w:tcPr>
          <w:p w14:paraId="1113BAD4" w14:textId="01DE9C85" w:rsidR="006627C1" w:rsidRPr="00164626" w:rsidRDefault="006627C1" w:rsidP="006627C1">
            <w:pPr>
              <w:pStyle w:val="Default"/>
              <w:jc w:val="center"/>
              <w:rPr>
                <w:rFonts w:ascii="Source Sans Pro" w:hAnsi="Source Sans Pro"/>
                <w:bCs/>
                <w:sz w:val="20"/>
                <w:szCs w:val="20"/>
              </w:rPr>
            </w:pPr>
            <w:r w:rsidRPr="00164626">
              <w:rPr>
                <w:rFonts w:ascii="Source Sans Pro" w:hAnsi="Source Sans Pro"/>
                <w:bCs/>
                <w:sz w:val="20"/>
                <w:szCs w:val="20"/>
              </w:rPr>
              <w:t>%</w:t>
            </w:r>
          </w:p>
        </w:tc>
        <w:tc>
          <w:tcPr>
            <w:tcW w:w="584" w:type="pct"/>
            <w:tcBorders>
              <w:top w:val="single" w:sz="4" w:space="0" w:color="auto"/>
              <w:left w:val="single" w:sz="4" w:space="0" w:color="auto"/>
              <w:bottom w:val="single" w:sz="4" w:space="0" w:color="auto"/>
              <w:right w:val="single" w:sz="4" w:space="0" w:color="auto"/>
            </w:tcBorders>
            <w:vAlign w:val="center"/>
          </w:tcPr>
          <w:p w14:paraId="05E7AF8B" w14:textId="77777777" w:rsidR="00006E80" w:rsidRPr="00164626" w:rsidRDefault="006627C1" w:rsidP="006627C1">
            <w:pPr>
              <w:pStyle w:val="Default"/>
              <w:jc w:val="center"/>
              <w:rPr>
                <w:rFonts w:ascii="Source Sans Pro" w:hAnsi="Source Sans Pro"/>
                <w:bCs/>
                <w:sz w:val="20"/>
                <w:szCs w:val="20"/>
              </w:rPr>
            </w:pPr>
            <w:r w:rsidRPr="00164626">
              <w:rPr>
                <w:rFonts w:ascii="Source Sans Pro" w:hAnsi="Source Sans Pro"/>
                <w:bCs/>
                <w:sz w:val="20"/>
                <w:szCs w:val="20"/>
              </w:rPr>
              <w:t xml:space="preserve">InQ3 = </w:t>
            </w:r>
          </w:p>
          <w:p w14:paraId="3CF32444" w14:textId="24460FCF" w:rsidR="006627C1" w:rsidRPr="00164626" w:rsidRDefault="006627C1" w:rsidP="006627C1">
            <w:pPr>
              <w:pStyle w:val="Default"/>
              <w:jc w:val="center"/>
              <w:rPr>
                <w:rFonts w:ascii="Source Sans Pro" w:hAnsi="Source Sans Pro"/>
                <w:bCs/>
                <w:sz w:val="20"/>
                <w:szCs w:val="20"/>
              </w:rPr>
            </w:pPr>
            <w:r w:rsidRPr="00164626">
              <w:rPr>
                <w:rFonts w:ascii="Source Sans Pro" w:hAnsi="Source Sans Pro"/>
                <w:bCs/>
                <w:sz w:val="20"/>
                <w:szCs w:val="20"/>
              </w:rPr>
              <w:t>(</w:t>
            </w:r>
            <w:r w:rsidRPr="00164626">
              <w:rPr>
                <w:rFonts w:ascii="Source Sans Pro" w:hAnsi="Source Sans Pro"/>
                <w:sz w:val="20"/>
                <w:szCs w:val="20"/>
              </w:rPr>
              <w:t>NSSCAQ</w:t>
            </w:r>
            <w:r w:rsidR="00D40257" w:rsidRPr="00164626">
              <w:rPr>
                <w:rFonts w:ascii="Source Sans Pro" w:hAnsi="Source Sans Pro"/>
                <w:sz w:val="20"/>
                <w:szCs w:val="20"/>
              </w:rPr>
              <w:t xml:space="preserve"> </w:t>
            </w:r>
            <w:r w:rsidRPr="00164626">
              <w:rPr>
                <w:rFonts w:ascii="Source Sans Pro" w:hAnsi="Source Sans Pro"/>
                <w:sz w:val="20"/>
                <w:szCs w:val="20"/>
              </w:rPr>
              <w:t>/ NTSS) X 100</w:t>
            </w:r>
          </w:p>
        </w:tc>
        <w:tc>
          <w:tcPr>
            <w:tcW w:w="1168" w:type="pct"/>
            <w:tcBorders>
              <w:top w:val="single" w:sz="4" w:space="0" w:color="auto"/>
              <w:left w:val="single" w:sz="4" w:space="0" w:color="auto"/>
              <w:bottom w:val="single" w:sz="4" w:space="0" w:color="auto"/>
              <w:right w:val="single" w:sz="4" w:space="0" w:color="auto"/>
            </w:tcBorders>
            <w:vAlign w:val="center"/>
          </w:tcPr>
          <w:p w14:paraId="01AF8422" w14:textId="5289C6B7" w:rsidR="006627C1" w:rsidRPr="00164626" w:rsidRDefault="00D40257" w:rsidP="006627C1">
            <w:pPr>
              <w:pStyle w:val="Default"/>
              <w:jc w:val="center"/>
              <w:rPr>
                <w:rFonts w:ascii="Source Sans Pro" w:hAnsi="Source Sans Pro"/>
                <w:sz w:val="20"/>
                <w:szCs w:val="20"/>
              </w:rPr>
            </w:pPr>
            <w:r w:rsidRPr="00164626">
              <w:rPr>
                <w:rFonts w:ascii="Source Sans Pro" w:hAnsi="Source Sans Pro"/>
                <w:sz w:val="20"/>
                <w:szCs w:val="20"/>
              </w:rPr>
              <w:t xml:space="preserve">NSSCAQ: </w:t>
            </w:r>
            <w:r w:rsidR="006627C1" w:rsidRPr="00164626">
              <w:rPr>
                <w:rFonts w:ascii="Source Sans Pro" w:hAnsi="Source Sans Pro"/>
                <w:sz w:val="20"/>
                <w:szCs w:val="20"/>
              </w:rPr>
              <w:t>Número de sistemas/soluções que possuem abrigos químicos</w:t>
            </w:r>
          </w:p>
          <w:p w14:paraId="56C328F5" w14:textId="1BFABB7A" w:rsidR="006627C1" w:rsidRPr="00164626" w:rsidRDefault="00D40257" w:rsidP="006627C1">
            <w:pPr>
              <w:pStyle w:val="Default"/>
              <w:jc w:val="center"/>
              <w:rPr>
                <w:rFonts w:ascii="Source Sans Pro" w:hAnsi="Source Sans Pro"/>
                <w:sz w:val="20"/>
                <w:szCs w:val="20"/>
              </w:rPr>
            </w:pPr>
            <w:r w:rsidRPr="00164626">
              <w:rPr>
                <w:rFonts w:ascii="Source Sans Pro" w:hAnsi="Source Sans Pro"/>
                <w:sz w:val="20"/>
                <w:szCs w:val="20"/>
              </w:rPr>
              <w:t>NTSS:</w:t>
            </w:r>
            <w:r w:rsidR="006627C1" w:rsidRPr="00164626">
              <w:rPr>
                <w:rFonts w:ascii="Source Sans Pro" w:hAnsi="Source Sans Pro"/>
                <w:sz w:val="20"/>
                <w:szCs w:val="20"/>
              </w:rPr>
              <w:t xml:space="preserve"> Número total de sistemas/soluções no município</w:t>
            </w:r>
          </w:p>
        </w:tc>
        <w:tc>
          <w:tcPr>
            <w:tcW w:w="670" w:type="pct"/>
            <w:tcBorders>
              <w:top w:val="single" w:sz="4" w:space="0" w:color="auto"/>
              <w:left w:val="single" w:sz="4" w:space="0" w:color="auto"/>
              <w:bottom w:val="single" w:sz="4" w:space="0" w:color="auto"/>
              <w:right w:val="single" w:sz="4" w:space="0" w:color="auto"/>
            </w:tcBorders>
            <w:vAlign w:val="center"/>
          </w:tcPr>
          <w:p w14:paraId="77E29B5E" w14:textId="30A688D3" w:rsidR="006627C1" w:rsidRPr="00164626" w:rsidRDefault="006627C1" w:rsidP="006627C1">
            <w:pPr>
              <w:spacing w:line="240" w:lineRule="auto"/>
              <w:jc w:val="center"/>
              <w:rPr>
                <w:rFonts w:cs="Arial"/>
                <w:bCs/>
                <w:sz w:val="20"/>
                <w:szCs w:val="20"/>
              </w:rPr>
            </w:pPr>
            <w:r w:rsidRPr="00164626">
              <w:rPr>
                <w:rFonts w:cs="Arial"/>
                <w:bCs/>
                <w:sz w:val="20"/>
                <w:szCs w:val="20"/>
              </w:rPr>
              <w:t>Município/</w:t>
            </w:r>
          </w:p>
          <w:p w14:paraId="18071A32" w14:textId="7FDBCEE1" w:rsidR="006627C1" w:rsidRPr="00164626" w:rsidRDefault="006627C1" w:rsidP="00D40257">
            <w:pPr>
              <w:spacing w:line="240" w:lineRule="auto"/>
              <w:jc w:val="center"/>
              <w:rPr>
                <w:rFonts w:cs="Arial"/>
                <w:bCs/>
                <w:sz w:val="20"/>
                <w:szCs w:val="20"/>
              </w:rPr>
            </w:pPr>
            <w:r w:rsidRPr="00164626">
              <w:rPr>
                <w:rFonts w:cs="Arial"/>
                <w:bCs/>
                <w:sz w:val="20"/>
                <w:szCs w:val="20"/>
              </w:rPr>
              <w:t>Associações de Abastecimento de Água</w:t>
            </w:r>
          </w:p>
        </w:tc>
      </w:tr>
      <w:tr w:rsidR="00006E80" w:rsidRPr="00164626" w14:paraId="7DD20C0F" w14:textId="77777777" w:rsidTr="00C2454F">
        <w:trPr>
          <w:trHeight w:val="20"/>
          <w:jc w:val="center"/>
        </w:trPr>
        <w:tc>
          <w:tcPr>
            <w:tcW w:w="923" w:type="pct"/>
            <w:tcBorders>
              <w:top w:val="single" w:sz="4" w:space="0" w:color="auto"/>
              <w:left w:val="single" w:sz="4" w:space="0" w:color="auto"/>
              <w:bottom w:val="single" w:sz="4" w:space="0" w:color="auto"/>
              <w:right w:val="single" w:sz="4" w:space="0" w:color="auto"/>
            </w:tcBorders>
            <w:vAlign w:val="center"/>
          </w:tcPr>
          <w:p w14:paraId="19D54447" w14:textId="5082AAFA" w:rsidR="00006E80" w:rsidRPr="00164626" w:rsidRDefault="00006E80" w:rsidP="00006E80">
            <w:pPr>
              <w:pStyle w:val="Default"/>
              <w:jc w:val="center"/>
              <w:rPr>
                <w:rFonts w:ascii="Source Sans Pro" w:hAnsi="Source Sans Pro"/>
                <w:sz w:val="20"/>
                <w:szCs w:val="20"/>
              </w:rPr>
            </w:pPr>
            <w:r w:rsidRPr="00164626">
              <w:rPr>
                <w:rFonts w:ascii="Source Sans Pro" w:hAnsi="Source Sans Pro"/>
                <w:sz w:val="20"/>
                <w:szCs w:val="20"/>
              </w:rPr>
              <w:t>InQ4. Índice de identificação dos sistemas/soluções de abastecimento de água</w:t>
            </w:r>
          </w:p>
        </w:tc>
        <w:tc>
          <w:tcPr>
            <w:tcW w:w="632" w:type="pct"/>
            <w:tcBorders>
              <w:top w:val="single" w:sz="4" w:space="0" w:color="auto"/>
              <w:left w:val="single" w:sz="4" w:space="0" w:color="auto"/>
              <w:bottom w:val="single" w:sz="4" w:space="0" w:color="auto"/>
              <w:right w:val="single" w:sz="4" w:space="0" w:color="auto"/>
            </w:tcBorders>
            <w:vAlign w:val="center"/>
          </w:tcPr>
          <w:p w14:paraId="25A92293" w14:textId="537757EC" w:rsidR="00006E80" w:rsidRPr="00164626" w:rsidRDefault="00006E80" w:rsidP="00006E80">
            <w:pPr>
              <w:pStyle w:val="Default"/>
              <w:jc w:val="center"/>
              <w:rPr>
                <w:rFonts w:ascii="Source Sans Pro" w:hAnsi="Source Sans Pro"/>
                <w:sz w:val="20"/>
                <w:szCs w:val="20"/>
              </w:rPr>
            </w:pPr>
            <w:r w:rsidRPr="00164626">
              <w:rPr>
                <w:rFonts w:ascii="Source Sans Pro" w:hAnsi="Source Sans Pro"/>
                <w:sz w:val="20"/>
                <w:szCs w:val="20"/>
              </w:rPr>
              <w:t>Avaliar o percentual da quantidade de sistemas/soluções que possuem identificação</w:t>
            </w:r>
          </w:p>
        </w:tc>
        <w:tc>
          <w:tcPr>
            <w:tcW w:w="634" w:type="pct"/>
            <w:tcBorders>
              <w:top w:val="single" w:sz="4" w:space="0" w:color="auto"/>
              <w:left w:val="single" w:sz="4" w:space="0" w:color="auto"/>
              <w:bottom w:val="single" w:sz="4" w:space="0" w:color="auto"/>
              <w:right w:val="single" w:sz="4" w:space="0" w:color="auto"/>
            </w:tcBorders>
            <w:vAlign w:val="center"/>
          </w:tcPr>
          <w:p w14:paraId="64A01F84" w14:textId="2474C83C" w:rsidR="00006E80" w:rsidRPr="00164626" w:rsidRDefault="00006E80" w:rsidP="00006E80">
            <w:pPr>
              <w:pStyle w:val="Default"/>
              <w:jc w:val="center"/>
              <w:rPr>
                <w:rFonts w:ascii="Source Sans Pro" w:hAnsi="Source Sans Pro"/>
                <w:sz w:val="20"/>
                <w:szCs w:val="20"/>
              </w:rPr>
            </w:pPr>
            <w:r w:rsidRPr="00164626">
              <w:rPr>
                <w:rFonts w:ascii="Source Sans Pro" w:hAnsi="Source Sans Pro"/>
                <w:sz w:val="20"/>
                <w:szCs w:val="20"/>
              </w:rPr>
              <w:t>Anual</w:t>
            </w:r>
          </w:p>
        </w:tc>
        <w:tc>
          <w:tcPr>
            <w:tcW w:w="389" w:type="pct"/>
            <w:tcBorders>
              <w:top w:val="single" w:sz="4" w:space="0" w:color="auto"/>
              <w:left w:val="single" w:sz="4" w:space="0" w:color="auto"/>
              <w:bottom w:val="single" w:sz="4" w:space="0" w:color="auto"/>
              <w:right w:val="single" w:sz="4" w:space="0" w:color="auto"/>
            </w:tcBorders>
            <w:vAlign w:val="center"/>
          </w:tcPr>
          <w:p w14:paraId="6DE5FB0B" w14:textId="2F3274EC" w:rsidR="00006E80" w:rsidRPr="00164626" w:rsidRDefault="00006E80" w:rsidP="00006E80">
            <w:pPr>
              <w:pStyle w:val="Default"/>
              <w:jc w:val="center"/>
              <w:rPr>
                <w:rFonts w:ascii="Source Sans Pro" w:hAnsi="Source Sans Pro"/>
                <w:bCs/>
                <w:sz w:val="20"/>
                <w:szCs w:val="20"/>
              </w:rPr>
            </w:pPr>
            <w:r w:rsidRPr="00164626">
              <w:rPr>
                <w:rFonts w:ascii="Source Sans Pro" w:hAnsi="Source Sans Pro"/>
                <w:bCs/>
                <w:sz w:val="20"/>
                <w:szCs w:val="20"/>
              </w:rPr>
              <w:t>%</w:t>
            </w:r>
          </w:p>
        </w:tc>
        <w:tc>
          <w:tcPr>
            <w:tcW w:w="584" w:type="pct"/>
            <w:tcBorders>
              <w:top w:val="single" w:sz="4" w:space="0" w:color="auto"/>
              <w:left w:val="single" w:sz="4" w:space="0" w:color="auto"/>
              <w:bottom w:val="single" w:sz="4" w:space="0" w:color="auto"/>
              <w:right w:val="single" w:sz="4" w:space="0" w:color="auto"/>
            </w:tcBorders>
            <w:vAlign w:val="center"/>
          </w:tcPr>
          <w:p w14:paraId="2ED94766" w14:textId="77777777" w:rsidR="00006E80" w:rsidRPr="00164626" w:rsidRDefault="00006E80" w:rsidP="00006E80">
            <w:pPr>
              <w:pStyle w:val="Default"/>
              <w:jc w:val="center"/>
              <w:rPr>
                <w:rFonts w:ascii="Source Sans Pro" w:hAnsi="Source Sans Pro"/>
                <w:bCs/>
                <w:sz w:val="20"/>
                <w:szCs w:val="20"/>
              </w:rPr>
            </w:pPr>
            <w:r w:rsidRPr="00164626">
              <w:rPr>
                <w:rFonts w:ascii="Source Sans Pro" w:hAnsi="Source Sans Pro"/>
                <w:bCs/>
                <w:sz w:val="20"/>
                <w:szCs w:val="20"/>
              </w:rPr>
              <w:t xml:space="preserve">InQ4 = </w:t>
            </w:r>
          </w:p>
          <w:p w14:paraId="2ADCCB03" w14:textId="4C6E9C40" w:rsidR="00006E80" w:rsidRPr="00164626" w:rsidRDefault="00006E80" w:rsidP="00006E80">
            <w:pPr>
              <w:pStyle w:val="Default"/>
              <w:jc w:val="center"/>
              <w:rPr>
                <w:rFonts w:ascii="Source Sans Pro" w:hAnsi="Source Sans Pro"/>
                <w:bCs/>
                <w:sz w:val="20"/>
                <w:szCs w:val="20"/>
              </w:rPr>
            </w:pPr>
            <w:r w:rsidRPr="00164626">
              <w:rPr>
                <w:rFonts w:ascii="Source Sans Pro" w:hAnsi="Source Sans Pro"/>
                <w:bCs/>
                <w:sz w:val="20"/>
                <w:szCs w:val="20"/>
              </w:rPr>
              <w:t>(</w:t>
            </w:r>
            <w:r w:rsidRPr="00164626">
              <w:rPr>
                <w:rFonts w:ascii="Source Sans Pro" w:hAnsi="Source Sans Pro"/>
                <w:sz w:val="20"/>
                <w:szCs w:val="20"/>
              </w:rPr>
              <w:t>NSSPI / NTSS) X 100</w:t>
            </w:r>
          </w:p>
        </w:tc>
        <w:tc>
          <w:tcPr>
            <w:tcW w:w="1168" w:type="pct"/>
            <w:tcBorders>
              <w:top w:val="single" w:sz="4" w:space="0" w:color="auto"/>
              <w:left w:val="single" w:sz="4" w:space="0" w:color="auto"/>
              <w:bottom w:val="single" w:sz="4" w:space="0" w:color="auto"/>
              <w:right w:val="single" w:sz="4" w:space="0" w:color="auto"/>
            </w:tcBorders>
            <w:vAlign w:val="center"/>
          </w:tcPr>
          <w:p w14:paraId="7CFDF47C" w14:textId="2363954B" w:rsidR="00006E80" w:rsidRPr="00164626" w:rsidRDefault="00006E80" w:rsidP="00006E80">
            <w:pPr>
              <w:pStyle w:val="Default"/>
              <w:jc w:val="center"/>
              <w:rPr>
                <w:rFonts w:ascii="Source Sans Pro" w:hAnsi="Source Sans Pro"/>
                <w:sz w:val="20"/>
                <w:szCs w:val="20"/>
              </w:rPr>
            </w:pPr>
            <w:r w:rsidRPr="00164626">
              <w:rPr>
                <w:rFonts w:ascii="Source Sans Pro" w:hAnsi="Source Sans Pro"/>
                <w:sz w:val="20"/>
                <w:szCs w:val="20"/>
              </w:rPr>
              <w:t>NSSPI: Número de sistemas/soluções que possuem identificação</w:t>
            </w:r>
          </w:p>
          <w:p w14:paraId="7364E8DC" w14:textId="693A51F0" w:rsidR="00006E80" w:rsidRPr="00164626" w:rsidRDefault="00006E80" w:rsidP="00006E80">
            <w:pPr>
              <w:pStyle w:val="Default"/>
              <w:jc w:val="center"/>
              <w:rPr>
                <w:rFonts w:ascii="Source Sans Pro" w:hAnsi="Source Sans Pro"/>
                <w:sz w:val="20"/>
                <w:szCs w:val="20"/>
              </w:rPr>
            </w:pPr>
            <w:r w:rsidRPr="00164626">
              <w:rPr>
                <w:rFonts w:ascii="Source Sans Pro" w:hAnsi="Source Sans Pro"/>
                <w:sz w:val="20"/>
                <w:szCs w:val="20"/>
              </w:rPr>
              <w:t>NTSS: Número total de sistemas/soluções no município</w:t>
            </w:r>
          </w:p>
        </w:tc>
        <w:tc>
          <w:tcPr>
            <w:tcW w:w="670" w:type="pct"/>
            <w:tcBorders>
              <w:top w:val="single" w:sz="4" w:space="0" w:color="auto"/>
              <w:left w:val="single" w:sz="4" w:space="0" w:color="auto"/>
              <w:bottom w:val="single" w:sz="4" w:space="0" w:color="auto"/>
              <w:right w:val="single" w:sz="4" w:space="0" w:color="auto"/>
            </w:tcBorders>
            <w:vAlign w:val="center"/>
          </w:tcPr>
          <w:p w14:paraId="53F0CA14" w14:textId="4A6D2901" w:rsidR="00006E80" w:rsidRPr="00164626" w:rsidRDefault="00006E80" w:rsidP="00006E80">
            <w:pPr>
              <w:spacing w:line="240" w:lineRule="auto"/>
              <w:jc w:val="center"/>
              <w:rPr>
                <w:rFonts w:cs="Arial"/>
                <w:bCs/>
                <w:sz w:val="20"/>
                <w:szCs w:val="20"/>
              </w:rPr>
            </w:pPr>
            <w:r w:rsidRPr="00164626">
              <w:rPr>
                <w:rFonts w:cs="Arial"/>
                <w:bCs/>
                <w:sz w:val="20"/>
                <w:szCs w:val="20"/>
              </w:rPr>
              <w:t>Município/</w:t>
            </w:r>
          </w:p>
          <w:p w14:paraId="014637A9" w14:textId="58CAD877" w:rsidR="00006E80" w:rsidRPr="00164626" w:rsidRDefault="00006E80" w:rsidP="00006E80">
            <w:pPr>
              <w:spacing w:line="240" w:lineRule="auto"/>
              <w:jc w:val="center"/>
              <w:rPr>
                <w:rFonts w:cs="Arial"/>
                <w:bCs/>
                <w:sz w:val="20"/>
                <w:szCs w:val="20"/>
              </w:rPr>
            </w:pPr>
            <w:r w:rsidRPr="00164626">
              <w:rPr>
                <w:rFonts w:cs="Arial"/>
                <w:bCs/>
                <w:sz w:val="20"/>
                <w:szCs w:val="20"/>
              </w:rPr>
              <w:t>Associações de Abastecimento de Água</w:t>
            </w:r>
          </w:p>
        </w:tc>
      </w:tr>
    </w:tbl>
    <w:p w14:paraId="7F2299F6" w14:textId="77777777" w:rsidR="00CA41C5" w:rsidRPr="00164626" w:rsidRDefault="00CA41C5" w:rsidP="00CA41C5">
      <w:pPr>
        <w:pStyle w:val="FONTE"/>
      </w:pPr>
      <w:r w:rsidRPr="00164626">
        <w:t>Fonte: Empresa Executora (2020).</w:t>
      </w:r>
    </w:p>
    <w:p w14:paraId="249E384B" w14:textId="77777777" w:rsidR="00B70505" w:rsidRPr="00164626" w:rsidRDefault="00B70505" w:rsidP="00CA41C5">
      <w:pPr>
        <w:pStyle w:val="FONTE"/>
      </w:pPr>
    </w:p>
    <w:p w14:paraId="5B378731" w14:textId="3CDB1A13" w:rsidR="00F7148F" w:rsidRPr="00164626" w:rsidRDefault="00F7148F" w:rsidP="00F7148F">
      <w:pPr>
        <w:tabs>
          <w:tab w:val="left" w:pos="851"/>
          <w:tab w:val="left" w:pos="10206"/>
        </w:tabs>
        <w:spacing w:line="240" w:lineRule="auto"/>
        <w:ind w:right="-6"/>
        <w:jc w:val="center"/>
        <w:rPr>
          <w:sz w:val="20"/>
          <w:szCs w:val="20"/>
        </w:rPr>
      </w:pPr>
      <w:bookmarkStart w:id="599" w:name="_Toc45109531"/>
      <w:r w:rsidRPr="00164626">
        <w:rPr>
          <w:sz w:val="20"/>
          <w:szCs w:val="20"/>
        </w:rPr>
        <w:t xml:space="preserve">Tabela </w:t>
      </w:r>
      <w:r w:rsidRPr="00164626">
        <w:rPr>
          <w:sz w:val="20"/>
          <w:szCs w:val="20"/>
        </w:rPr>
        <w:fldChar w:fldCharType="begin"/>
      </w:r>
      <w:r w:rsidRPr="00164626">
        <w:rPr>
          <w:sz w:val="20"/>
          <w:szCs w:val="20"/>
        </w:rPr>
        <w:instrText xml:space="preserve"> SEQ Tabela \* ARABIC </w:instrText>
      </w:r>
      <w:r w:rsidRPr="00164626">
        <w:rPr>
          <w:sz w:val="20"/>
          <w:szCs w:val="20"/>
        </w:rPr>
        <w:fldChar w:fldCharType="separate"/>
      </w:r>
      <w:r w:rsidR="00C635C4">
        <w:rPr>
          <w:noProof/>
          <w:sz w:val="20"/>
          <w:szCs w:val="20"/>
        </w:rPr>
        <w:t>161</w:t>
      </w:r>
      <w:r w:rsidRPr="00164626">
        <w:rPr>
          <w:sz w:val="20"/>
          <w:szCs w:val="20"/>
        </w:rPr>
        <w:fldChar w:fldCharType="end"/>
      </w:r>
      <w:r w:rsidRPr="00164626">
        <w:rPr>
          <w:sz w:val="20"/>
          <w:szCs w:val="20"/>
        </w:rPr>
        <w:t xml:space="preserve"> – Indicadores para Esgotamento Sanitário</w:t>
      </w:r>
      <w:bookmarkEnd w:id="599"/>
    </w:p>
    <w:tbl>
      <w:tblPr>
        <w:tblStyle w:val="Tabelacomgrade"/>
        <w:tblW w:w="4995" w:type="pct"/>
        <w:jc w:val="center"/>
        <w:tblLayout w:type="fixed"/>
        <w:tblLook w:val="04A0" w:firstRow="1" w:lastRow="0" w:firstColumn="1" w:lastColumn="0" w:noHBand="0" w:noVBand="1"/>
      </w:tblPr>
      <w:tblGrid>
        <w:gridCol w:w="2189"/>
        <w:gridCol w:w="2537"/>
        <w:gridCol w:w="1405"/>
        <w:gridCol w:w="1661"/>
        <w:gridCol w:w="1600"/>
        <w:gridCol w:w="3043"/>
        <w:gridCol w:w="2112"/>
      </w:tblGrid>
      <w:tr w:rsidR="0082569F" w:rsidRPr="00164626" w14:paraId="2C79E4A7" w14:textId="77777777" w:rsidTr="0082569F">
        <w:trPr>
          <w:jc w:val="center"/>
        </w:trPr>
        <w:tc>
          <w:tcPr>
            <w:tcW w:w="5000" w:type="pct"/>
            <w:gridSpan w:val="7"/>
            <w:tcBorders>
              <w:top w:val="single" w:sz="4" w:space="0" w:color="auto"/>
              <w:left w:val="single" w:sz="4" w:space="0" w:color="auto"/>
              <w:bottom w:val="single" w:sz="4" w:space="0" w:color="auto"/>
              <w:right w:val="single" w:sz="4" w:space="0" w:color="auto"/>
            </w:tcBorders>
            <w:vAlign w:val="center"/>
            <w:hideMark/>
          </w:tcPr>
          <w:p w14:paraId="37EA2428" w14:textId="77777777" w:rsidR="0082569F" w:rsidRPr="00164626" w:rsidRDefault="0082569F" w:rsidP="00A223A1">
            <w:pPr>
              <w:pStyle w:val="Default"/>
              <w:jc w:val="center"/>
              <w:rPr>
                <w:rFonts w:ascii="Source Sans Pro" w:hAnsi="Source Sans Pro"/>
                <w:b/>
                <w:bCs/>
                <w:sz w:val="20"/>
                <w:szCs w:val="20"/>
              </w:rPr>
            </w:pPr>
            <w:r w:rsidRPr="00164626">
              <w:rPr>
                <w:rFonts w:ascii="Source Sans Pro" w:hAnsi="Source Sans Pro"/>
                <w:b/>
                <w:bCs/>
                <w:sz w:val="20"/>
                <w:szCs w:val="20"/>
              </w:rPr>
              <w:t>INDICADORES DE ATENDIMENTO - InA</w:t>
            </w:r>
          </w:p>
        </w:tc>
      </w:tr>
      <w:tr w:rsidR="0082569F" w:rsidRPr="00164626" w14:paraId="151588E3" w14:textId="77777777" w:rsidTr="00C52B27">
        <w:trPr>
          <w:trHeight w:val="70"/>
          <w:jc w:val="center"/>
        </w:trPr>
        <w:tc>
          <w:tcPr>
            <w:tcW w:w="752" w:type="pct"/>
            <w:tcBorders>
              <w:top w:val="single" w:sz="4" w:space="0" w:color="auto"/>
              <w:left w:val="single" w:sz="4" w:space="0" w:color="auto"/>
              <w:bottom w:val="single" w:sz="4" w:space="0" w:color="auto"/>
              <w:right w:val="single" w:sz="4" w:space="0" w:color="auto"/>
            </w:tcBorders>
            <w:vAlign w:val="center"/>
            <w:hideMark/>
          </w:tcPr>
          <w:p w14:paraId="5B45B781" w14:textId="77777777" w:rsidR="0082569F" w:rsidRPr="00164626" w:rsidRDefault="0082569F" w:rsidP="00A223A1">
            <w:pPr>
              <w:pStyle w:val="Default"/>
              <w:jc w:val="center"/>
              <w:rPr>
                <w:rFonts w:ascii="Source Sans Pro" w:hAnsi="Source Sans Pro"/>
                <w:sz w:val="20"/>
                <w:szCs w:val="20"/>
              </w:rPr>
            </w:pPr>
            <w:r w:rsidRPr="00164626">
              <w:rPr>
                <w:rFonts w:ascii="Source Sans Pro" w:hAnsi="Source Sans Pro"/>
                <w:b/>
                <w:bCs/>
                <w:sz w:val="20"/>
                <w:szCs w:val="20"/>
              </w:rPr>
              <w:t>Nome dos Indicadores</w:t>
            </w:r>
          </w:p>
        </w:tc>
        <w:tc>
          <w:tcPr>
            <w:tcW w:w="872" w:type="pct"/>
            <w:tcBorders>
              <w:top w:val="single" w:sz="4" w:space="0" w:color="auto"/>
              <w:left w:val="single" w:sz="4" w:space="0" w:color="auto"/>
              <w:bottom w:val="single" w:sz="4" w:space="0" w:color="auto"/>
              <w:right w:val="single" w:sz="4" w:space="0" w:color="auto"/>
            </w:tcBorders>
            <w:vAlign w:val="center"/>
            <w:hideMark/>
          </w:tcPr>
          <w:p w14:paraId="1C9DABBA" w14:textId="77777777" w:rsidR="0082569F" w:rsidRPr="00164626" w:rsidRDefault="0082569F" w:rsidP="00A223A1">
            <w:pPr>
              <w:pStyle w:val="Default"/>
              <w:jc w:val="center"/>
              <w:rPr>
                <w:rFonts w:ascii="Source Sans Pro" w:hAnsi="Source Sans Pro"/>
                <w:sz w:val="20"/>
                <w:szCs w:val="20"/>
              </w:rPr>
            </w:pPr>
            <w:r w:rsidRPr="00164626">
              <w:rPr>
                <w:rFonts w:ascii="Source Sans Pro" w:hAnsi="Source Sans Pro"/>
                <w:b/>
                <w:bCs/>
                <w:sz w:val="20"/>
                <w:szCs w:val="20"/>
              </w:rPr>
              <w:t>Objetivo</w:t>
            </w:r>
          </w:p>
        </w:tc>
        <w:tc>
          <w:tcPr>
            <w:tcW w:w="483" w:type="pct"/>
            <w:tcBorders>
              <w:top w:val="single" w:sz="4" w:space="0" w:color="auto"/>
              <w:left w:val="single" w:sz="4" w:space="0" w:color="auto"/>
              <w:bottom w:val="single" w:sz="4" w:space="0" w:color="auto"/>
              <w:right w:val="single" w:sz="4" w:space="0" w:color="auto"/>
            </w:tcBorders>
            <w:vAlign w:val="center"/>
            <w:hideMark/>
          </w:tcPr>
          <w:p w14:paraId="67D1CC92" w14:textId="77777777" w:rsidR="0082569F" w:rsidRPr="00164626" w:rsidRDefault="0082569F" w:rsidP="00A223A1">
            <w:pPr>
              <w:pStyle w:val="Default"/>
              <w:jc w:val="center"/>
              <w:rPr>
                <w:rFonts w:ascii="Source Sans Pro" w:hAnsi="Source Sans Pro"/>
                <w:sz w:val="20"/>
                <w:szCs w:val="20"/>
              </w:rPr>
            </w:pPr>
            <w:r w:rsidRPr="00164626">
              <w:rPr>
                <w:rFonts w:ascii="Source Sans Pro" w:hAnsi="Source Sans Pro"/>
                <w:b/>
                <w:bCs/>
                <w:sz w:val="20"/>
                <w:szCs w:val="20"/>
              </w:rPr>
              <w:t>Período de Cálculo e Validade</w:t>
            </w:r>
          </w:p>
        </w:tc>
        <w:tc>
          <w:tcPr>
            <w:tcW w:w="571" w:type="pct"/>
            <w:tcBorders>
              <w:top w:val="single" w:sz="4" w:space="0" w:color="auto"/>
              <w:left w:val="single" w:sz="4" w:space="0" w:color="auto"/>
              <w:bottom w:val="single" w:sz="4" w:space="0" w:color="auto"/>
              <w:right w:val="single" w:sz="4" w:space="0" w:color="auto"/>
            </w:tcBorders>
            <w:vAlign w:val="center"/>
            <w:hideMark/>
          </w:tcPr>
          <w:p w14:paraId="76A1DA3F" w14:textId="77777777" w:rsidR="0082569F" w:rsidRPr="00164626" w:rsidRDefault="0082569F" w:rsidP="00A223A1">
            <w:pPr>
              <w:pStyle w:val="Default"/>
              <w:jc w:val="center"/>
              <w:rPr>
                <w:rFonts w:ascii="Source Sans Pro" w:hAnsi="Source Sans Pro"/>
                <w:sz w:val="20"/>
                <w:szCs w:val="20"/>
              </w:rPr>
            </w:pPr>
            <w:r w:rsidRPr="00164626">
              <w:rPr>
                <w:rFonts w:ascii="Source Sans Pro" w:hAnsi="Source Sans Pro"/>
                <w:b/>
                <w:bCs/>
                <w:sz w:val="20"/>
                <w:szCs w:val="20"/>
              </w:rPr>
              <w:t>Unidade</w:t>
            </w:r>
          </w:p>
        </w:tc>
        <w:tc>
          <w:tcPr>
            <w:tcW w:w="550" w:type="pct"/>
            <w:tcBorders>
              <w:top w:val="single" w:sz="4" w:space="0" w:color="auto"/>
              <w:left w:val="single" w:sz="4" w:space="0" w:color="auto"/>
              <w:bottom w:val="single" w:sz="4" w:space="0" w:color="auto"/>
              <w:right w:val="single" w:sz="4" w:space="0" w:color="auto"/>
            </w:tcBorders>
            <w:vAlign w:val="center"/>
            <w:hideMark/>
          </w:tcPr>
          <w:p w14:paraId="3A3EA197" w14:textId="77777777" w:rsidR="0082569F" w:rsidRPr="00164626" w:rsidRDefault="0082569F" w:rsidP="00A223A1">
            <w:pPr>
              <w:pStyle w:val="Default"/>
              <w:jc w:val="center"/>
              <w:rPr>
                <w:rFonts w:ascii="Source Sans Pro" w:hAnsi="Source Sans Pro"/>
                <w:sz w:val="20"/>
                <w:szCs w:val="20"/>
              </w:rPr>
            </w:pPr>
            <w:r w:rsidRPr="00164626">
              <w:rPr>
                <w:rFonts w:ascii="Source Sans Pro" w:hAnsi="Source Sans Pro"/>
                <w:b/>
                <w:bCs/>
                <w:sz w:val="20"/>
                <w:szCs w:val="20"/>
              </w:rPr>
              <w:t>Fórmula de Cálculo</w:t>
            </w:r>
          </w:p>
        </w:tc>
        <w:tc>
          <w:tcPr>
            <w:tcW w:w="1046" w:type="pct"/>
            <w:tcBorders>
              <w:top w:val="single" w:sz="4" w:space="0" w:color="auto"/>
              <w:left w:val="single" w:sz="4" w:space="0" w:color="auto"/>
              <w:bottom w:val="single" w:sz="4" w:space="0" w:color="auto"/>
              <w:right w:val="single" w:sz="4" w:space="0" w:color="auto"/>
            </w:tcBorders>
            <w:vAlign w:val="center"/>
            <w:hideMark/>
          </w:tcPr>
          <w:p w14:paraId="0FC9FDB1" w14:textId="77777777" w:rsidR="0082569F" w:rsidRPr="00164626" w:rsidRDefault="0082569F" w:rsidP="00A223A1">
            <w:pPr>
              <w:pStyle w:val="Default"/>
              <w:jc w:val="center"/>
              <w:rPr>
                <w:rFonts w:ascii="Source Sans Pro" w:hAnsi="Source Sans Pro"/>
                <w:sz w:val="20"/>
                <w:szCs w:val="20"/>
              </w:rPr>
            </w:pPr>
            <w:r w:rsidRPr="00164626">
              <w:rPr>
                <w:rFonts w:ascii="Source Sans Pro" w:hAnsi="Source Sans Pro"/>
                <w:b/>
                <w:bCs/>
                <w:sz w:val="20"/>
                <w:szCs w:val="20"/>
              </w:rPr>
              <w:t>Variáveis</w:t>
            </w:r>
          </w:p>
        </w:tc>
        <w:tc>
          <w:tcPr>
            <w:tcW w:w="726" w:type="pct"/>
            <w:tcBorders>
              <w:top w:val="single" w:sz="4" w:space="0" w:color="auto"/>
              <w:left w:val="single" w:sz="4" w:space="0" w:color="auto"/>
              <w:bottom w:val="single" w:sz="4" w:space="0" w:color="auto"/>
              <w:right w:val="single" w:sz="4" w:space="0" w:color="auto"/>
            </w:tcBorders>
            <w:vAlign w:val="center"/>
            <w:hideMark/>
          </w:tcPr>
          <w:p w14:paraId="53162EFD" w14:textId="77777777" w:rsidR="0082569F" w:rsidRPr="00164626" w:rsidRDefault="0082569F" w:rsidP="00A223A1">
            <w:pPr>
              <w:pStyle w:val="Default"/>
              <w:jc w:val="center"/>
              <w:rPr>
                <w:rFonts w:ascii="Source Sans Pro" w:hAnsi="Source Sans Pro"/>
                <w:sz w:val="20"/>
                <w:szCs w:val="20"/>
              </w:rPr>
            </w:pPr>
            <w:r w:rsidRPr="00164626">
              <w:rPr>
                <w:rFonts w:ascii="Source Sans Pro" w:hAnsi="Source Sans Pro"/>
                <w:b/>
                <w:bCs/>
                <w:sz w:val="20"/>
                <w:szCs w:val="20"/>
              </w:rPr>
              <w:t>Origem dos Dados</w:t>
            </w:r>
          </w:p>
        </w:tc>
      </w:tr>
      <w:tr w:rsidR="0082569F" w:rsidRPr="00164626" w14:paraId="3963E8A4" w14:textId="77777777" w:rsidTr="00C52B27">
        <w:trPr>
          <w:trHeight w:val="1063"/>
          <w:jc w:val="center"/>
        </w:trPr>
        <w:tc>
          <w:tcPr>
            <w:tcW w:w="752" w:type="pct"/>
            <w:tcBorders>
              <w:top w:val="single" w:sz="4" w:space="0" w:color="auto"/>
              <w:left w:val="single" w:sz="4" w:space="0" w:color="auto"/>
              <w:bottom w:val="single" w:sz="4" w:space="0" w:color="auto"/>
              <w:right w:val="single" w:sz="4" w:space="0" w:color="auto"/>
            </w:tcBorders>
            <w:vAlign w:val="center"/>
            <w:hideMark/>
          </w:tcPr>
          <w:p w14:paraId="7631324C" w14:textId="77777777" w:rsidR="0082569F" w:rsidRPr="00164626" w:rsidRDefault="0082569F" w:rsidP="00A223A1">
            <w:pPr>
              <w:pStyle w:val="Default"/>
              <w:jc w:val="center"/>
              <w:rPr>
                <w:rFonts w:ascii="Source Sans Pro" w:hAnsi="Source Sans Pro"/>
                <w:sz w:val="20"/>
                <w:szCs w:val="20"/>
              </w:rPr>
            </w:pPr>
            <w:r w:rsidRPr="00164626">
              <w:rPr>
                <w:rFonts w:ascii="Source Sans Pro" w:hAnsi="Source Sans Pro"/>
                <w:sz w:val="20"/>
                <w:szCs w:val="20"/>
              </w:rPr>
              <w:t>InA1. Índice de atendimento dos domicílios com esgotamento sanitário adequado</w:t>
            </w:r>
          </w:p>
        </w:tc>
        <w:tc>
          <w:tcPr>
            <w:tcW w:w="872" w:type="pct"/>
            <w:tcBorders>
              <w:top w:val="single" w:sz="4" w:space="0" w:color="auto"/>
              <w:left w:val="single" w:sz="4" w:space="0" w:color="auto"/>
              <w:bottom w:val="single" w:sz="4" w:space="0" w:color="auto"/>
              <w:right w:val="single" w:sz="4" w:space="0" w:color="auto"/>
            </w:tcBorders>
            <w:vAlign w:val="center"/>
            <w:hideMark/>
          </w:tcPr>
          <w:p w14:paraId="58637289" w14:textId="77777777" w:rsidR="0082569F" w:rsidRPr="00164626" w:rsidRDefault="0082569F" w:rsidP="00A223A1">
            <w:pPr>
              <w:pStyle w:val="Default"/>
              <w:jc w:val="center"/>
              <w:rPr>
                <w:rFonts w:ascii="Source Sans Pro" w:hAnsi="Source Sans Pro"/>
                <w:bCs/>
                <w:sz w:val="20"/>
                <w:szCs w:val="20"/>
              </w:rPr>
            </w:pPr>
            <w:r w:rsidRPr="00164626">
              <w:rPr>
                <w:rFonts w:ascii="Source Sans Pro" w:hAnsi="Source Sans Pro"/>
                <w:sz w:val="20"/>
                <w:szCs w:val="20"/>
              </w:rPr>
              <w:t>Avaliar o percentual (%) da população atendida com esgotamento sanitário</w:t>
            </w:r>
          </w:p>
        </w:tc>
        <w:tc>
          <w:tcPr>
            <w:tcW w:w="483" w:type="pct"/>
            <w:tcBorders>
              <w:top w:val="single" w:sz="4" w:space="0" w:color="auto"/>
              <w:left w:val="single" w:sz="4" w:space="0" w:color="auto"/>
              <w:bottom w:val="single" w:sz="4" w:space="0" w:color="auto"/>
              <w:right w:val="single" w:sz="4" w:space="0" w:color="auto"/>
            </w:tcBorders>
            <w:vAlign w:val="center"/>
            <w:hideMark/>
          </w:tcPr>
          <w:p w14:paraId="7A2DE561" w14:textId="77777777" w:rsidR="0082569F" w:rsidRPr="00164626" w:rsidRDefault="0082569F" w:rsidP="00A223A1">
            <w:pPr>
              <w:pStyle w:val="Default"/>
              <w:jc w:val="center"/>
              <w:rPr>
                <w:rFonts w:ascii="Source Sans Pro" w:hAnsi="Source Sans Pro"/>
                <w:bCs/>
                <w:sz w:val="20"/>
                <w:szCs w:val="20"/>
              </w:rPr>
            </w:pPr>
            <w:r w:rsidRPr="00164626">
              <w:rPr>
                <w:rFonts w:ascii="Source Sans Pro" w:hAnsi="Source Sans Pro"/>
                <w:bCs/>
                <w:sz w:val="20"/>
                <w:szCs w:val="20"/>
              </w:rPr>
              <w:t>Trimestral</w:t>
            </w:r>
          </w:p>
        </w:tc>
        <w:tc>
          <w:tcPr>
            <w:tcW w:w="571" w:type="pct"/>
            <w:tcBorders>
              <w:top w:val="single" w:sz="4" w:space="0" w:color="auto"/>
              <w:left w:val="single" w:sz="4" w:space="0" w:color="auto"/>
              <w:bottom w:val="single" w:sz="4" w:space="0" w:color="auto"/>
              <w:right w:val="single" w:sz="4" w:space="0" w:color="auto"/>
            </w:tcBorders>
            <w:vAlign w:val="center"/>
            <w:hideMark/>
          </w:tcPr>
          <w:p w14:paraId="4DC5C4DB" w14:textId="77777777" w:rsidR="0082569F" w:rsidRPr="00164626" w:rsidRDefault="0082569F" w:rsidP="00A223A1">
            <w:pPr>
              <w:pStyle w:val="Default"/>
              <w:jc w:val="center"/>
              <w:rPr>
                <w:rFonts w:ascii="Source Sans Pro" w:hAnsi="Source Sans Pro"/>
                <w:bCs/>
                <w:sz w:val="20"/>
                <w:szCs w:val="20"/>
              </w:rPr>
            </w:pPr>
            <w:r w:rsidRPr="00164626">
              <w:rPr>
                <w:rFonts w:ascii="Source Sans Pro" w:hAnsi="Source Sans Pro"/>
                <w:bCs/>
                <w:sz w:val="20"/>
                <w:szCs w:val="20"/>
              </w:rPr>
              <w:t>%</w:t>
            </w:r>
          </w:p>
        </w:tc>
        <w:tc>
          <w:tcPr>
            <w:tcW w:w="550" w:type="pct"/>
            <w:tcBorders>
              <w:top w:val="single" w:sz="4" w:space="0" w:color="auto"/>
              <w:left w:val="single" w:sz="4" w:space="0" w:color="auto"/>
              <w:bottom w:val="single" w:sz="4" w:space="0" w:color="auto"/>
              <w:right w:val="single" w:sz="4" w:space="0" w:color="auto"/>
            </w:tcBorders>
            <w:vAlign w:val="center"/>
            <w:hideMark/>
          </w:tcPr>
          <w:p w14:paraId="371DE0E6" w14:textId="3E392F05" w:rsidR="0082569F" w:rsidRPr="00164626" w:rsidRDefault="0082569F" w:rsidP="00A223A1">
            <w:pPr>
              <w:autoSpaceDE w:val="0"/>
              <w:autoSpaceDN w:val="0"/>
              <w:adjustRightInd w:val="0"/>
              <w:spacing w:line="240" w:lineRule="auto"/>
              <w:jc w:val="center"/>
              <w:rPr>
                <w:rFonts w:cs="Arial"/>
                <w:sz w:val="20"/>
                <w:szCs w:val="20"/>
              </w:rPr>
            </w:pPr>
            <w:r w:rsidRPr="00164626">
              <w:rPr>
                <w:rFonts w:cs="Arial"/>
                <w:sz w:val="20"/>
                <w:szCs w:val="20"/>
              </w:rPr>
              <w:t>InA1</w:t>
            </w:r>
            <w:r w:rsidR="00F0493E" w:rsidRPr="00164626">
              <w:rPr>
                <w:rFonts w:cs="Arial"/>
                <w:sz w:val="20"/>
                <w:szCs w:val="20"/>
              </w:rPr>
              <w:t xml:space="preserve"> =</w:t>
            </w:r>
            <w:r w:rsidRPr="00164626">
              <w:rPr>
                <w:rFonts w:cs="Arial"/>
                <w:sz w:val="20"/>
                <w:szCs w:val="20"/>
              </w:rPr>
              <w:t xml:space="preserve"> </w:t>
            </w:r>
          </w:p>
          <w:p w14:paraId="10499B25" w14:textId="401B56CF" w:rsidR="0082569F" w:rsidRPr="00164626" w:rsidRDefault="0082569F" w:rsidP="00A223A1">
            <w:pPr>
              <w:pStyle w:val="Default"/>
              <w:jc w:val="center"/>
              <w:rPr>
                <w:rFonts w:ascii="Source Sans Pro" w:hAnsi="Source Sans Pro"/>
                <w:bCs/>
                <w:sz w:val="20"/>
                <w:szCs w:val="20"/>
              </w:rPr>
            </w:pPr>
            <w:r w:rsidRPr="00164626">
              <w:rPr>
                <w:rFonts w:ascii="Source Sans Pro" w:hAnsi="Source Sans Pro"/>
                <w:sz w:val="20"/>
                <w:szCs w:val="20"/>
              </w:rPr>
              <w:t>(NDLE / NTD) X</w:t>
            </w:r>
            <w:r w:rsidR="00673610" w:rsidRPr="00164626">
              <w:rPr>
                <w:rFonts w:ascii="Source Sans Pro" w:hAnsi="Source Sans Pro"/>
                <w:sz w:val="20"/>
                <w:szCs w:val="20"/>
              </w:rPr>
              <w:t xml:space="preserve"> </w:t>
            </w:r>
            <w:r w:rsidRPr="00164626">
              <w:rPr>
                <w:rFonts w:ascii="Source Sans Pro" w:hAnsi="Source Sans Pro"/>
                <w:sz w:val="20"/>
                <w:szCs w:val="20"/>
              </w:rPr>
              <w:t>100</w:t>
            </w:r>
          </w:p>
        </w:tc>
        <w:tc>
          <w:tcPr>
            <w:tcW w:w="1046" w:type="pct"/>
            <w:tcBorders>
              <w:top w:val="single" w:sz="4" w:space="0" w:color="auto"/>
              <w:left w:val="single" w:sz="4" w:space="0" w:color="auto"/>
              <w:bottom w:val="single" w:sz="4" w:space="0" w:color="auto"/>
              <w:right w:val="single" w:sz="4" w:space="0" w:color="auto"/>
            </w:tcBorders>
            <w:vAlign w:val="center"/>
          </w:tcPr>
          <w:p w14:paraId="72D187C5" w14:textId="6835865C" w:rsidR="0082569F" w:rsidRPr="00164626" w:rsidRDefault="00673610" w:rsidP="00A223A1">
            <w:pPr>
              <w:autoSpaceDE w:val="0"/>
              <w:autoSpaceDN w:val="0"/>
              <w:adjustRightInd w:val="0"/>
              <w:spacing w:line="240" w:lineRule="auto"/>
              <w:jc w:val="center"/>
              <w:rPr>
                <w:rFonts w:cs="Arial"/>
                <w:sz w:val="20"/>
                <w:szCs w:val="20"/>
              </w:rPr>
            </w:pPr>
            <w:r w:rsidRPr="00164626">
              <w:rPr>
                <w:rFonts w:cs="Arial"/>
                <w:sz w:val="20"/>
                <w:szCs w:val="20"/>
              </w:rPr>
              <w:t>NDLE:</w:t>
            </w:r>
            <w:r w:rsidR="0082569F" w:rsidRPr="00164626">
              <w:rPr>
                <w:rFonts w:cs="Arial"/>
                <w:sz w:val="20"/>
                <w:szCs w:val="20"/>
              </w:rPr>
              <w:t xml:space="preserve"> </w:t>
            </w:r>
            <w:r w:rsidRPr="00164626">
              <w:rPr>
                <w:rFonts w:cs="Arial"/>
                <w:sz w:val="20"/>
                <w:szCs w:val="20"/>
              </w:rPr>
              <w:t>N</w:t>
            </w:r>
            <w:r w:rsidR="0082569F" w:rsidRPr="00164626">
              <w:rPr>
                <w:rFonts w:cs="Arial"/>
                <w:sz w:val="20"/>
                <w:szCs w:val="20"/>
              </w:rPr>
              <w:t>úmero de domicílios que possuem tratamento de esgoto</w:t>
            </w:r>
          </w:p>
          <w:p w14:paraId="6B528CA5" w14:textId="35B96FB3" w:rsidR="0082569F" w:rsidRPr="00164626" w:rsidRDefault="00673610" w:rsidP="00673610">
            <w:pPr>
              <w:autoSpaceDE w:val="0"/>
              <w:autoSpaceDN w:val="0"/>
              <w:adjustRightInd w:val="0"/>
              <w:spacing w:line="240" w:lineRule="auto"/>
              <w:jc w:val="center"/>
              <w:rPr>
                <w:rFonts w:cs="Arial"/>
                <w:sz w:val="20"/>
                <w:szCs w:val="20"/>
              </w:rPr>
            </w:pPr>
            <w:r w:rsidRPr="00164626">
              <w:rPr>
                <w:rFonts w:cs="Arial"/>
                <w:sz w:val="20"/>
                <w:szCs w:val="20"/>
              </w:rPr>
              <w:t>NTD: N</w:t>
            </w:r>
            <w:r w:rsidR="0082569F" w:rsidRPr="00164626">
              <w:rPr>
                <w:rFonts w:cs="Arial"/>
                <w:sz w:val="20"/>
                <w:szCs w:val="20"/>
              </w:rPr>
              <w:t>úmero total de domicílios edificados na área de abrangência</w:t>
            </w:r>
          </w:p>
        </w:tc>
        <w:tc>
          <w:tcPr>
            <w:tcW w:w="726" w:type="pct"/>
            <w:tcBorders>
              <w:top w:val="single" w:sz="4" w:space="0" w:color="auto"/>
              <w:left w:val="single" w:sz="4" w:space="0" w:color="auto"/>
              <w:bottom w:val="single" w:sz="4" w:space="0" w:color="auto"/>
              <w:right w:val="single" w:sz="4" w:space="0" w:color="auto"/>
            </w:tcBorders>
            <w:vAlign w:val="center"/>
            <w:hideMark/>
          </w:tcPr>
          <w:p w14:paraId="58EA8E5A" w14:textId="77777777" w:rsidR="0082569F" w:rsidRPr="00164626" w:rsidRDefault="0082569F" w:rsidP="00A223A1">
            <w:pPr>
              <w:pStyle w:val="Default"/>
              <w:jc w:val="center"/>
              <w:rPr>
                <w:rFonts w:ascii="Source Sans Pro" w:hAnsi="Source Sans Pro"/>
                <w:bCs/>
                <w:sz w:val="20"/>
                <w:szCs w:val="20"/>
              </w:rPr>
            </w:pPr>
            <w:r w:rsidRPr="00164626">
              <w:rPr>
                <w:rFonts w:ascii="Source Sans Pro" w:hAnsi="Source Sans Pro"/>
                <w:sz w:val="20"/>
                <w:szCs w:val="20"/>
              </w:rPr>
              <w:t>Município e/ou órgão/autarquia definida pela municipalidade</w:t>
            </w:r>
          </w:p>
        </w:tc>
      </w:tr>
      <w:tr w:rsidR="0082569F" w:rsidRPr="00164626" w14:paraId="5157A2D9" w14:textId="77777777" w:rsidTr="00C52B27">
        <w:trPr>
          <w:jc w:val="center"/>
        </w:trPr>
        <w:tc>
          <w:tcPr>
            <w:tcW w:w="752" w:type="pct"/>
            <w:tcBorders>
              <w:top w:val="single" w:sz="4" w:space="0" w:color="auto"/>
              <w:left w:val="single" w:sz="4" w:space="0" w:color="auto"/>
              <w:bottom w:val="single" w:sz="4" w:space="0" w:color="auto"/>
              <w:right w:val="single" w:sz="4" w:space="0" w:color="auto"/>
            </w:tcBorders>
            <w:vAlign w:val="center"/>
            <w:hideMark/>
          </w:tcPr>
          <w:p w14:paraId="48E09C2B" w14:textId="25FEEEC9" w:rsidR="0082569F" w:rsidRPr="00164626" w:rsidRDefault="0082569F" w:rsidP="00A223A1">
            <w:pPr>
              <w:pStyle w:val="Default"/>
              <w:jc w:val="center"/>
              <w:rPr>
                <w:rFonts w:ascii="Source Sans Pro" w:hAnsi="Source Sans Pro"/>
                <w:sz w:val="20"/>
                <w:szCs w:val="20"/>
              </w:rPr>
            </w:pPr>
            <w:r w:rsidRPr="00164626">
              <w:rPr>
                <w:rFonts w:ascii="Source Sans Pro" w:hAnsi="Source Sans Pro"/>
                <w:sz w:val="20"/>
                <w:szCs w:val="20"/>
              </w:rPr>
              <w:t>InA2.</w:t>
            </w:r>
            <w:r w:rsidR="00673610" w:rsidRPr="00164626">
              <w:rPr>
                <w:rFonts w:ascii="Source Sans Pro" w:hAnsi="Source Sans Pro"/>
                <w:sz w:val="20"/>
                <w:szCs w:val="20"/>
              </w:rPr>
              <w:t xml:space="preserve"> </w:t>
            </w:r>
            <w:r w:rsidRPr="00164626">
              <w:rPr>
                <w:rFonts w:ascii="Source Sans Pro" w:hAnsi="Source Sans Pro"/>
                <w:sz w:val="20"/>
                <w:szCs w:val="20"/>
              </w:rPr>
              <w:t>Índice de esgoto tratado referido a água consumida</w:t>
            </w:r>
          </w:p>
        </w:tc>
        <w:tc>
          <w:tcPr>
            <w:tcW w:w="872" w:type="pct"/>
            <w:tcBorders>
              <w:top w:val="single" w:sz="4" w:space="0" w:color="auto"/>
              <w:left w:val="single" w:sz="4" w:space="0" w:color="auto"/>
              <w:bottom w:val="single" w:sz="4" w:space="0" w:color="auto"/>
              <w:right w:val="single" w:sz="4" w:space="0" w:color="auto"/>
            </w:tcBorders>
            <w:vAlign w:val="center"/>
            <w:hideMark/>
          </w:tcPr>
          <w:p w14:paraId="6BD3E720" w14:textId="77777777" w:rsidR="0082569F" w:rsidRPr="00164626" w:rsidRDefault="0082569F" w:rsidP="00A223A1">
            <w:pPr>
              <w:pStyle w:val="Default"/>
              <w:jc w:val="center"/>
              <w:rPr>
                <w:rFonts w:ascii="Source Sans Pro" w:hAnsi="Source Sans Pro"/>
                <w:bCs/>
                <w:sz w:val="20"/>
                <w:szCs w:val="20"/>
              </w:rPr>
            </w:pPr>
            <w:r w:rsidRPr="00164626">
              <w:rPr>
                <w:rFonts w:ascii="Source Sans Pro" w:hAnsi="Source Sans Pro"/>
                <w:sz w:val="20"/>
                <w:szCs w:val="20"/>
              </w:rPr>
              <w:t>Avaliar o percentual</w:t>
            </w:r>
          </w:p>
        </w:tc>
        <w:tc>
          <w:tcPr>
            <w:tcW w:w="483" w:type="pct"/>
            <w:tcBorders>
              <w:top w:val="single" w:sz="4" w:space="0" w:color="auto"/>
              <w:left w:val="single" w:sz="4" w:space="0" w:color="auto"/>
              <w:bottom w:val="single" w:sz="4" w:space="0" w:color="auto"/>
              <w:right w:val="single" w:sz="4" w:space="0" w:color="auto"/>
            </w:tcBorders>
            <w:vAlign w:val="center"/>
            <w:hideMark/>
          </w:tcPr>
          <w:p w14:paraId="3B5697BC" w14:textId="77777777" w:rsidR="0082569F" w:rsidRPr="00164626" w:rsidRDefault="0082569F" w:rsidP="00A223A1">
            <w:pPr>
              <w:pStyle w:val="Default"/>
              <w:jc w:val="center"/>
              <w:rPr>
                <w:rFonts w:ascii="Source Sans Pro" w:hAnsi="Source Sans Pro"/>
                <w:bCs/>
                <w:sz w:val="20"/>
                <w:szCs w:val="20"/>
              </w:rPr>
            </w:pPr>
            <w:r w:rsidRPr="00164626">
              <w:rPr>
                <w:rFonts w:ascii="Source Sans Pro" w:hAnsi="Source Sans Pro"/>
                <w:bCs/>
                <w:sz w:val="20"/>
                <w:szCs w:val="20"/>
              </w:rPr>
              <w:t>Trimestral</w:t>
            </w:r>
          </w:p>
        </w:tc>
        <w:tc>
          <w:tcPr>
            <w:tcW w:w="571" w:type="pct"/>
            <w:tcBorders>
              <w:top w:val="single" w:sz="4" w:space="0" w:color="auto"/>
              <w:left w:val="single" w:sz="4" w:space="0" w:color="auto"/>
              <w:bottom w:val="single" w:sz="4" w:space="0" w:color="auto"/>
              <w:right w:val="single" w:sz="4" w:space="0" w:color="auto"/>
            </w:tcBorders>
            <w:vAlign w:val="center"/>
            <w:hideMark/>
          </w:tcPr>
          <w:p w14:paraId="0407CA5D" w14:textId="77777777" w:rsidR="0082569F" w:rsidRPr="00164626" w:rsidRDefault="0082569F" w:rsidP="00A223A1">
            <w:pPr>
              <w:pStyle w:val="Default"/>
              <w:jc w:val="center"/>
              <w:rPr>
                <w:rFonts w:ascii="Source Sans Pro" w:hAnsi="Source Sans Pro"/>
                <w:bCs/>
                <w:sz w:val="20"/>
                <w:szCs w:val="20"/>
              </w:rPr>
            </w:pPr>
            <w:r w:rsidRPr="00164626">
              <w:rPr>
                <w:rFonts w:ascii="Source Sans Pro" w:hAnsi="Source Sans Pro"/>
                <w:bCs/>
                <w:sz w:val="20"/>
                <w:szCs w:val="20"/>
              </w:rPr>
              <w:t>%</w:t>
            </w:r>
          </w:p>
        </w:tc>
        <w:tc>
          <w:tcPr>
            <w:tcW w:w="550" w:type="pct"/>
            <w:tcBorders>
              <w:top w:val="single" w:sz="4" w:space="0" w:color="auto"/>
              <w:left w:val="single" w:sz="4" w:space="0" w:color="auto"/>
              <w:bottom w:val="single" w:sz="4" w:space="0" w:color="auto"/>
              <w:right w:val="single" w:sz="4" w:space="0" w:color="auto"/>
            </w:tcBorders>
            <w:vAlign w:val="center"/>
            <w:hideMark/>
          </w:tcPr>
          <w:p w14:paraId="2D2BBF00" w14:textId="77777777" w:rsidR="00673610" w:rsidRPr="00164626" w:rsidRDefault="0082569F" w:rsidP="00A223A1">
            <w:pPr>
              <w:pStyle w:val="Default"/>
              <w:spacing w:before="240"/>
              <w:contextualSpacing/>
              <w:jc w:val="center"/>
              <w:rPr>
                <w:rFonts w:ascii="Source Sans Pro" w:hAnsi="Source Sans Pro"/>
                <w:sz w:val="20"/>
                <w:szCs w:val="20"/>
              </w:rPr>
            </w:pPr>
            <w:r w:rsidRPr="00164626">
              <w:rPr>
                <w:rFonts w:ascii="Source Sans Pro" w:hAnsi="Source Sans Pro"/>
                <w:sz w:val="20"/>
                <w:szCs w:val="20"/>
              </w:rPr>
              <w:t xml:space="preserve">InA2 </w:t>
            </w:r>
            <w:r w:rsidR="00F0493E" w:rsidRPr="00164626">
              <w:rPr>
                <w:rFonts w:ascii="Source Sans Pro" w:hAnsi="Source Sans Pro"/>
                <w:sz w:val="20"/>
                <w:szCs w:val="20"/>
              </w:rPr>
              <w:t xml:space="preserve">= </w:t>
            </w:r>
          </w:p>
          <w:p w14:paraId="39EAF4B4" w14:textId="024B3DE4" w:rsidR="0082569F" w:rsidRPr="00164626" w:rsidRDefault="0082569F" w:rsidP="00A223A1">
            <w:pPr>
              <w:pStyle w:val="Default"/>
              <w:spacing w:before="240"/>
              <w:contextualSpacing/>
              <w:jc w:val="center"/>
              <w:rPr>
                <w:rFonts w:ascii="Source Sans Pro" w:hAnsi="Source Sans Pro"/>
                <w:bCs/>
                <w:sz w:val="20"/>
                <w:szCs w:val="20"/>
              </w:rPr>
            </w:pPr>
            <w:r w:rsidRPr="00164626">
              <w:rPr>
                <w:rFonts w:ascii="Source Sans Pro" w:hAnsi="Source Sans Pro"/>
                <w:sz w:val="20"/>
                <w:szCs w:val="20"/>
              </w:rPr>
              <w:t>(VETR</w:t>
            </w:r>
            <w:r w:rsidR="00673610" w:rsidRPr="00164626">
              <w:rPr>
                <w:rFonts w:ascii="Source Sans Pro" w:hAnsi="Source Sans Pro"/>
                <w:sz w:val="20"/>
                <w:szCs w:val="20"/>
              </w:rPr>
              <w:t xml:space="preserve"> </w:t>
            </w:r>
            <w:r w:rsidRPr="00164626">
              <w:rPr>
                <w:rFonts w:ascii="Source Sans Pro" w:hAnsi="Source Sans Pro"/>
                <w:sz w:val="20"/>
                <w:szCs w:val="20"/>
              </w:rPr>
              <w:t>/</w:t>
            </w:r>
            <w:r w:rsidR="00673610" w:rsidRPr="00164626">
              <w:rPr>
                <w:rFonts w:ascii="Source Sans Pro" w:hAnsi="Source Sans Pro"/>
                <w:sz w:val="20"/>
                <w:szCs w:val="20"/>
              </w:rPr>
              <w:t xml:space="preserve"> </w:t>
            </w:r>
            <w:r w:rsidRPr="00164626">
              <w:rPr>
                <w:rFonts w:ascii="Source Sans Pro" w:hAnsi="Source Sans Pro"/>
                <w:sz w:val="20"/>
                <w:szCs w:val="20"/>
              </w:rPr>
              <w:t>VTAGDIS) X 100</w:t>
            </w:r>
          </w:p>
        </w:tc>
        <w:tc>
          <w:tcPr>
            <w:tcW w:w="1046" w:type="pct"/>
            <w:tcBorders>
              <w:top w:val="single" w:sz="4" w:space="0" w:color="auto"/>
              <w:left w:val="single" w:sz="4" w:space="0" w:color="auto"/>
              <w:bottom w:val="single" w:sz="4" w:space="0" w:color="auto"/>
              <w:right w:val="single" w:sz="4" w:space="0" w:color="auto"/>
            </w:tcBorders>
            <w:vAlign w:val="center"/>
          </w:tcPr>
          <w:p w14:paraId="05BA6999" w14:textId="1A2646DD" w:rsidR="0082569F" w:rsidRPr="00164626" w:rsidRDefault="00673610" w:rsidP="00A223A1">
            <w:pPr>
              <w:autoSpaceDE w:val="0"/>
              <w:autoSpaceDN w:val="0"/>
              <w:adjustRightInd w:val="0"/>
              <w:spacing w:line="240" w:lineRule="auto"/>
              <w:jc w:val="center"/>
              <w:rPr>
                <w:rFonts w:cs="Arial"/>
                <w:sz w:val="20"/>
                <w:szCs w:val="20"/>
              </w:rPr>
            </w:pPr>
            <w:r w:rsidRPr="00164626">
              <w:rPr>
                <w:rFonts w:cs="Arial"/>
                <w:sz w:val="20"/>
                <w:szCs w:val="20"/>
              </w:rPr>
              <w:t xml:space="preserve">VETR: </w:t>
            </w:r>
            <w:r w:rsidR="0082569F" w:rsidRPr="00164626">
              <w:rPr>
                <w:rFonts w:cs="Arial"/>
                <w:sz w:val="20"/>
                <w:szCs w:val="20"/>
              </w:rPr>
              <w:t>Volume de esgoto Tratado</w:t>
            </w:r>
          </w:p>
          <w:p w14:paraId="5B71BBA4" w14:textId="1EBE5524" w:rsidR="0082569F" w:rsidRPr="00164626" w:rsidRDefault="00673610" w:rsidP="00673610">
            <w:pPr>
              <w:autoSpaceDE w:val="0"/>
              <w:autoSpaceDN w:val="0"/>
              <w:adjustRightInd w:val="0"/>
              <w:spacing w:line="240" w:lineRule="auto"/>
              <w:jc w:val="center"/>
              <w:rPr>
                <w:rFonts w:cs="Arial"/>
                <w:sz w:val="20"/>
                <w:szCs w:val="20"/>
              </w:rPr>
            </w:pPr>
            <w:r w:rsidRPr="00164626">
              <w:rPr>
                <w:rFonts w:cs="Arial"/>
                <w:sz w:val="20"/>
                <w:szCs w:val="20"/>
              </w:rPr>
              <w:t xml:space="preserve">VTAGDIS: </w:t>
            </w:r>
            <w:r w:rsidR="0082569F" w:rsidRPr="00164626">
              <w:rPr>
                <w:rFonts w:cs="Arial"/>
                <w:sz w:val="20"/>
                <w:szCs w:val="20"/>
              </w:rPr>
              <w:t>Volume total de água disponibilizado</w:t>
            </w:r>
          </w:p>
        </w:tc>
        <w:tc>
          <w:tcPr>
            <w:tcW w:w="726" w:type="pct"/>
            <w:tcBorders>
              <w:top w:val="single" w:sz="4" w:space="0" w:color="auto"/>
              <w:left w:val="single" w:sz="4" w:space="0" w:color="auto"/>
              <w:bottom w:val="single" w:sz="4" w:space="0" w:color="auto"/>
              <w:right w:val="single" w:sz="4" w:space="0" w:color="auto"/>
            </w:tcBorders>
            <w:vAlign w:val="center"/>
            <w:hideMark/>
          </w:tcPr>
          <w:p w14:paraId="35387119" w14:textId="77777777" w:rsidR="0082569F" w:rsidRPr="00164626" w:rsidRDefault="0082569F" w:rsidP="00A223A1">
            <w:pPr>
              <w:pStyle w:val="Default"/>
              <w:jc w:val="center"/>
              <w:rPr>
                <w:rFonts w:ascii="Source Sans Pro" w:hAnsi="Source Sans Pro"/>
                <w:bCs/>
                <w:sz w:val="20"/>
                <w:szCs w:val="20"/>
              </w:rPr>
            </w:pPr>
            <w:r w:rsidRPr="00164626">
              <w:rPr>
                <w:rFonts w:ascii="Source Sans Pro" w:hAnsi="Source Sans Pro"/>
                <w:sz w:val="20"/>
                <w:szCs w:val="20"/>
              </w:rPr>
              <w:t>Município e/ou órgão/autarquia definida pela municipalidade</w:t>
            </w:r>
          </w:p>
        </w:tc>
      </w:tr>
      <w:tr w:rsidR="0082569F" w:rsidRPr="00164626" w14:paraId="505EB96B" w14:textId="77777777" w:rsidTr="00C52B27">
        <w:trPr>
          <w:trHeight w:val="70"/>
          <w:jc w:val="center"/>
        </w:trPr>
        <w:tc>
          <w:tcPr>
            <w:tcW w:w="752" w:type="pct"/>
            <w:tcBorders>
              <w:top w:val="single" w:sz="4" w:space="0" w:color="auto"/>
              <w:left w:val="single" w:sz="4" w:space="0" w:color="auto"/>
              <w:bottom w:val="single" w:sz="4" w:space="0" w:color="auto"/>
              <w:right w:val="single" w:sz="4" w:space="0" w:color="auto"/>
            </w:tcBorders>
            <w:vAlign w:val="center"/>
            <w:hideMark/>
          </w:tcPr>
          <w:p w14:paraId="2A0F45B6" w14:textId="06D4F7AF" w:rsidR="0082569F" w:rsidRPr="00164626" w:rsidRDefault="0082569F" w:rsidP="00A223A1">
            <w:pPr>
              <w:pStyle w:val="Default"/>
              <w:jc w:val="center"/>
              <w:rPr>
                <w:rFonts w:ascii="Source Sans Pro" w:hAnsi="Source Sans Pro"/>
                <w:sz w:val="20"/>
                <w:szCs w:val="20"/>
              </w:rPr>
            </w:pPr>
            <w:r w:rsidRPr="00164626">
              <w:rPr>
                <w:rFonts w:ascii="Source Sans Pro" w:hAnsi="Source Sans Pro"/>
                <w:sz w:val="20"/>
                <w:szCs w:val="20"/>
              </w:rPr>
              <w:t>InA3.</w:t>
            </w:r>
            <w:r w:rsidR="00673610" w:rsidRPr="00164626">
              <w:rPr>
                <w:rFonts w:ascii="Source Sans Pro" w:hAnsi="Source Sans Pro"/>
                <w:sz w:val="20"/>
                <w:szCs w:val="20"/>
              </w:rPr>
              <w:t xml:space="preserve"> </w:t>
            </w:r>
            <w:r w:rsidRPr="00164626">
              <w:rPr>
                <w:rFonts w:ascii="Source Sans Pro" w:hAnsi="Source Sans Pro"/>
                <w:sz w:val="20"/>
                <w:szCs w:val="20"/>
              </w:rPr>
              <w:t xml:space="preserve">Extensão de rede de esgoto por ligação </w:t>
            </w:r>
          </w:p>
        </w:tc>
        <w:tc>
          <w:tcPr>
            <w:tcW w:w="872" w:type="pct"/>
            <w:tcBorders>
              <w:top w:val="single" w:sz="4" w:space="0" w:color="auto"/>
              <w:left w:val="single" w:sz="4" w:space="0" w:color="auto"/>
              <w:bottom w:val="single" w:sz="4" w:space="0" w:color="auto"/>
              <w:right w:val="single" w:sz="4" w:space="0" w:color="auto"/>
            </w:tcBorders>
            <w:vAlign w:val="center"/>
            <w:hideMark/>
          </w:tcPr>
          <w:p w14:paraId="26F219A8" w14:textId="77777777" w:rsidR="0082569F" w:rsidRPr="00164626" w:rsidRDefault="0082569F" w:rsidP="00A223A1">
            <w:pPr>
              <w:pStyle w:val="Default"/>
              <w:jc w:val="center"/>
              <w:rPr>
                <w:rFonts w:ascii="Source Sans Pro" w:hAnsi="Source Sans Pro"/>
                <w:bCs/>
                <w:sz w:val="20"/>
                <w:szCs w:val="20"/>
              </w:rPr>
            </w:pPr>
            <w:r w:rsidRPr="00164626">
              <w:rPr>
                <w:rFonts w:ascii="Source Sans Pro" w:hAnsi="Source Sans Pro"/>
                <w:sz w:val="20"/>
                <w:szCs w:val="20"/>
              </w:rPr>
              <w:t>Avaliar o percentual</w:t>
            </w:r>
          </w:p>
        </w:tc>
        <w:tc>
          <w:tcPr>
            <w:tcW w:w="483" w:type="pct"/>
            <w:tcBorders>
              <w:top w:val="single" w:sz="4" w:space="0" w:color="auto"/>
              <w:left w:val="single" w:sz="4" w:space="0" w:color="auto"/>
              <w:bottom w:val="single" w:sz="4" w:space="0" w:color="auto"/>
              <w:right w:val="single" w:sz="4" w:space="0" w:color="auto"/>
            </w:tcBorders>
            <w:vAlign w:val="center"/>
            <w:hideMark/>
          </w:tcPr>
          <w:p w14:paraId="30CF00E6" w14:textId="77777777" w:rsidR="0082569F" w:rsidRPr="00164626" w:rsidRDefault="0082569F" w:rsidP="00A223A1">
            <w:pPr>
              <w:pStyle w:val="Default"/>
              <w:jc w:val="center"/>
              <w:rPr>
                <w:rFonts w:ascii="Source Sans Pro" w:hAnsi="Source Sans Pro"/>
                <w:bCs/>
                <w:sz w:val="20"/>
                <w:szCs w:val="20"/>
              </w:rPr>
            </w:pPr>
            <w:r w:rsidRPr="00164626">
              <w:rPr>
                <w:rFonts w:ascii="Source Sans Pro" w:hAnsi="Source Sans Pro"/>
                <w:bCs/>
                <w:sz w:val="20"/>
                <w:szCs w:val="20"/>
              </w:rPr>
              <w:t>Trimestral</w:t>
            </w:r>
          </w:p>
        </w:tc>
        <w:tc>
          <w:tcPr>
            <w:tcW w:w="571" w:type="pct"/>
            <w:tcBorders>
              <w:top w:val="single" w:sz="4" w:space="0" w:color="auto"/>
              <w:left w:val="single" w:sz="4" w:space="0" w:color="auto"/>
              <w:bottom w:val="single" w:sz="4" w:space="0" w:color="auto"/>
              <w:right w:val="single" w:sz="4" w:space="0" w:color="auto"/>
            </w:tcBorders>
            <w:vAlign w:val="center"/>
            <w:hideMark/>
          </w:tcPr>
          <w:p w14:paraId="10623A3E" w14:textId="796B8720" w:rsidR="0082569F" w:rsidRPr="00164626" w:rsidRDefault="00673610" w:rsidP="00A223A1">
            <w:pPr>
              <w:pStyle w:val="Default"/>
              <w:jc w:val="center"/>
              <w:rPr>
                <w:rFonts w:ascii="Source Sans Pro" w:hAnsi="Source Sans Pro"/>
                <w:bCs/>
                <w:sz w:val="20"/>
                <w:szCs w:val="20"/>
              </w:rPr>
            </w:pPr>
            <w:r w:rsidRPr="00164626">
              <w:rPr>
                <w:rFonts w:ascii="Source Sans Pro" w:hAnsi="Source Sans Pro"/>
                <w:sz w:val="20"/>
                <w:szCs w:val="20"/>
              </w:rPr>
              <w:t>m</w:t>
            </w:r>
            <w:r w:rsidR="0082569F" w:rsidRPr="00164626">
              <w:rPr>
                <w:rFonts w:ascii="Source Sans Pro" w:hAnsi="Source Sans Pro"/>
                <w:sz w:val="20"/>
                <w:szCs w:val="20"/>
              </w:rPr>
              <w:t>/ligação</w:t>
            </w:r>
          </w:p>
        </w:tc>
        <w:tc>
          <w:tcPr>
            <w:tcW w:w="550" w:type="pct"/>
            <w:tcBorders>
              <w:top w:val="single" w:sz="4" w:space="0" w:color="auto"/>
              <w:left w:val="single" w:sz="4" w:space="0" w:color="auto"/>
              <w:bottom w:val="single" w:sz="4" w:space="0" w:color="auto"/>
              <w:right w:val="single" w:sz="4" w:space="0" w:color="auto"/>
            </w:tcBorders>
            <w:vAlign w:val="center"/>
            <w:hideMark/>
          </w:tcPr>
          <w:p w14:paraId="4E14D727" w14:textId="77777777" w:rsidR="00673610" w:rsidRPr="00164626" w:rsidRDefault="0082569F" w:rsidP="00A223A1">
            <w:pPr>
              <w:autoSpaceDE w:val="0"/>
              <w:autoSpaceDN w:val="0"/>
              <w:adjustRightInd w:val="0"/>
              <w:spacing w:line="240" w:lineRule="auto"/>
              <w:jc w:val="center"/>
              <w:rPr>
                <w:rFonts w:cs="Arial"/>
                <w:sz w:val="20"/>
                <w:szCs w:val="20"/>
              </w:rPr>
            </w:pPr>
            <w:r w:rsidRPr="00164626">
              <w:rPr>
                <w:rFonts w:cs="Arial"/>
                <w:sz w:val="20"/>
                <w:szCs w:val="20"/>
              </w:rPr>
              <w:t xml:space="preserve">InA3 </w:t>
            </w:r>
            <w:r w:rsidR="00F0493E" w:rsidRPr="00164626">
              <w:rPr>
                <w:rFonts w:cs="Arial"/>
                <w:sz w:val="20"/>
                <w:szCs w:val="20"/>
              </w:rPr>
              <w:t>=</w:t>
            </w:r>
            <w:r w:rsidRPr="00164626">
              <w:rPr>
                <w:rFonts w:cs="Arial"/>
                <w:sz w:val="20"/>
                <w:szCs w:val="20"/>
              </w:rPr>
              <w:t xml:space="preserve"> </w:t>
            </w:r>
          </w:p>
          <w:p w14:paraId="23612954" w14:textId="3FD07364" w:rsidR="0082569F" w:rsidRPr="00164626" w:rsidRDefault="0082569F" w:rsidP="00A223A1">
            <w:pPr>
              <w:autoSpaceDE w:val="0"/>
              <w:autoSpaceDN w:val="0"/>
              <w:adjustRightInd w:val="0"/>
              <w:spacing w:line="240" w:lineRule="auto"/>
              <w:jc w:val="center"/>
              <w:rPr>
                <w:rFonts w:cs="Arial"/>
                <w:sz w:val="20"/>
                <w:szCs w:val="20"/>
              </w:rPr>
            </w:pPr>
            <w:r w:rsidRPr="00164626">
              <w:rPr>
                <w:rFonts w:cs="Arial"/>
                <w:sz w:val="20"/>
                <w:szCs w:val="20"/>
              </w:rPr>
              <w:t>(ETRE</w:t>
            </w:r>
            <w:r w:rsidR="00673610" w:rsidRPr="00164626">
              <w:rPr>
                <w:rFonts w:cs="Arial"/>
                <w:sz w:val="20"/>
                <w:szCs w:val="20"/>
              </w:rPr>
              <w:t xml:space="preserve"> </w:t>
            </w:r>
            <w:r w:rsidRPr="00164626">
              <w:rPr>
                <w:rFonts w:cs="Arial"/>
                <w:sz w:val="20"/>
                <w:szCs w:val="20"/>
              </w:rPr>
              <w:t>/</w:t>
            </w:r>
            <w:r w:rsidR="00673610" w:rsidRPr="00164626">
              <w:rPr>
                <w:rFonts w:cs="Arial"/>
                <w:sz w:val="20"/>
                <w:szCs w:val="20"/>
              </w:rPr>
              <w:t xml:space="preserve"> </w:t>
            </w:r>
            <w:r w:rsidRPr="00164626">
              <w:rPr>
                <w:rFonts w:cs="Arial"/>
                <w:sz w:val="20"/>
                <w:szCs w:val="20"/>
              </w:rPr>
              <w:t>TLIGES)</w:t>
            </w:r>
            <w:r w:rsidR="00F17CBA" w:rsidRPr="00164626">
              <w:rPr>
                <w:rFonts w:cs="Arial"/>
                <w:sz w:val="20"/>
                <w:szCs w:val="20"/>
              </w:rPr>
              <w:t xml:space="preserve"> X 100</w:t>
            </w:r>
          </w:p>
        </w:tc>
        <w:tc>
          <w:tcPr>
            <w:tcW w:w="1046" w:type="pct"/>
            <w:tcBorders>
              <w:top w:val="single" w:sz="4" w:space="0" w:color="auto"/>
              <w:left w:val="single" w:sz="4" w:space="0" w:color="auto"/>
              <w:bottom w:val="single" w:sz="4" w:space="0" w:color="auto"/>
              <w:right w:val="single" w:sz="4" w:space="0" w:color="auto"/>
            </w:tcBorders>
            <w:vAlign w:val="center"/>
          </w:tcPr>
          <w:p w14:paraId="617B35F5" w14:textId="32273D16" w:rsidR="0082569F" w:rsidRPr="00164626" w:rsidRDefault="00673610" w:rsidP="00A223A1">
            <w:pPr>
              <w:autoSpaceDE w:val="0"/>
              <w:autoSpaceDN w:val="0"/>
              <w:adjustRightInd w:val="0"/>
              <w:spacing w:line="240" w:lineRule="auto"/>
              <w:jc w:val="center"/>
              <w:rPr>
                <w:rFonts w:cs="Arial"/>
                <w:sz w:val="20"/>
                <w:szCs w:val="20"/>
              </w:rPr>
            </w:pPr>
            <w:r w:rsidRPr="00164626">
              <w:rPr>
                <w:rFonts w:cs="Arial"/>
                <w:sz w:val="20"/>
                <w:szCs w:val="20"/>
              </w:rPr>
              <w:t xml:space="preserve">ETRE: </w:t>
            </w:r>
            <w:r w:rsidR="0082569F" w:rsidRPr="00164626">
              <w:rPr>
                <w:rFonts w:cs="Arial"/>
                <w:sz w:val="20"/>
                <w:szCs w:val="20"/>
              </w:rPr>
              <w:t>Extensão total de rede de esgoto (m)</w:t>
            </w:r>
          </w:p>
          <w:p w14:paraId="4ED1EBEB" w14:textId="31829180" w:rsidR="0082569F" w:rsidRPr="00164626" w:rsidRDefault="00673610" w:rsidP="00A223A1">
            <w:pPr>
              <w:autoSpaceDE w:val="0"/>
              <w:autoSpaceDN w:val="0"/>
              <w:adjustRightInd w:val="0"/>
              <w:spacing w:line="240" w:lineRule="auto"/>
              <w:jc w:val="center"/>
              <w:rPr>
                <w:rFonts w:cs="Arial"/>
                <w:sz w:val="20"/>
                <w:szCs w:val="20"/>
              </w:rPr>
            </w:pPr>
            <w:r w:rsidRPr="00164626">
              <w:rPr>
                <w:rFonts w:cs="Arial"/>
                <w:sz w:val="20"/>
                <w:szCs w:val="20"/>
              </w:rPr>
              <w:t>TLIGES:</w:t>
            </w:r>
            <w:r w:rsidR="0082569F" w:rsidRPr="00164626">
              <w:rPr>
                <w:rFonts w:cs="Arial"/>
                <w:sz w:val="20"/>
                <w:szCs w:val="20"/>
              </w:rPr>
              <w:t xml:space="preserve"> Total de ligações de esgoto</w:t>
            </w:r>
          </w:p>
        </w:tc>
        <w:tc>
          <w:tcPr>
            <w:tcW w:w="726" w:type="pct"/>
            <w:tcBorders>
              <w:top w:val="single" w:sz="4" w:space="0" w:color="auto"/>
              <w:left w:val="single" w:sz="4" w:space="0" w:color="auto"/>
              <w:bottom w:val="single" w:sz="4" w:space="0" w:color="auto"/>
              <w:right w:val="single" w:sz="4" w:space="0" w:color="auto"/>
            </w:tcBorders>
            <w:vAlign w:val="center"/>
            <w:hideMark/>
          </w:tcPr>
          <w:p w14:paraId="66547022" w14:textId="77777777" w:rsidR="0082569F" w:rsidRPr="00164626" w:rsidRDefault="0082569F" w:rsidP="00A223A1">
            <w:pPr>
              <w:pStyle w:val="Default"/>
              <w:jc w:val="center"/>
              <w:rPr>
                <w:rFonts w:ascii="Source Sans Pro" w:hAnsi="Source Sans Pro"/>
                <w:bCs/>
                <w:sz w:val="20"/>
                <w:szCs w:val="20"/>
              </w:rPr>
            </w:pPr>
            <w:r w:rsidRPr="00164626">
              <w:rPr>
                <w:rFonts w:ascii="Source Sans Pro" w:hAnsi="Source Sans Pro"/>
                <w:sz w:val="20"/>
                <w:szCs w:val="20"/>
              </w:rPr>
              <w:t>Município e/ou órgão/autarquia definida pela municipalidade</w:t>
            </w:r>
          </w:p>
        </w:tc>
      </w:tr>
      <w:tr w:rsidR="0082569F" w:rsidRPr="00164626" w14:paraId="73B0FBB5" w14:textId="77777777" w:rsidTr="00C52B27">
        <w:trPr>
          <w:trHeight w:val="70"/>
          <w:jc w:val="center"/>
        </w:trPr>
        <w:tc>
          <w:tcPr>
            <w:tcW w:w="752" w:type="pct"/>
            <w:tcBorders>
              <w:top w:val="single" w:sz="4" w:space="0" w:color="auto"/>
              <w:left w:val="single" w:sz="4" w:space="0" w:color="auto"/>
              <w:bottom w:val="single" w:sz="4" w:space="0" w:color="auto"/>
              <w:right w:val="single" w:sz="4" w:space="0" w:color="auto"/>
            </w:tcBorders>
            <w:vAlign w:val="center"/>
          </w:tcPr>
          <w:p w14:paraId="5CFC1B61" w14:textId="7914A9CC" w:rsidR="0082569F" w:rsidRPr="00164626" w:rsidRDefault="0082569F" w:rsidP="00A223A1">
            <w:pPr>
              <w:pStyle w:val="Default"/>
              <w:jc w:val="center"/>
              <w:rPr>
                <w:rFonts w:ascii="Source Sans Pro" w:hAnsi="Source Sans Pro"/>
                <w:sz w:val="20"/>
                <w:szCs w:val="20"/>
              </w:rPr>
            </w:pPr>
            <w:r w:rsidRPr="00164626">
              <w:rPr>
                <w:rFonts w:ascii="Source Sans Pro" w:hAnsi="Source Sans Pro"/>
                <w:sz w:val="20"/>
                <w:szCs w:val="20"/>
              </w:rPr>
              <w:t>InA4.</w:t>
            </w:r>
            <w:r w:rsidR="00673610" w:rsidRPr="00164626">
              <w:rPr>
                <w:rFonts w:ascii="Source Sans Pro" w:hAnsi="Source Sans Pro"/>
                <w:sz w:val="20"/>
                <w:szCs w:val="20"/>
              </w:rPr>
              <w:t xml:space="preserve"> </w:t>
            </w:r>
            <w:r w:rsidRPr="00164626">
              <w:rPr>
                <w:rFonts w:ascii="Source Sans Pro" w:hAnsi="Source Sans Pro"/>
                <w:sz w:val="20"/>
                <w:szCs w:val="20"/>
              </w:rPr>
              <w:t xml:space="preserve">Índice de satisfação do cliente com relação aos serviços do eixo de esgotamento sanitário prestados </w:t>
            </w:r>
          </w:p>
        </w:tc>
        <w:tc>
          <w:tcPr>
            <w:tcW w:w="872" w:type="pct"/>
            <w:tcBorders>
              <w:top w:val="single" w:sz="4" w:space="0" w:color="auto"/>
              <w:left w:val="single" w:sz="4" w:space="0" w:color="auto"/>
              <w:bottom w:val="single" w:sz="4" w:space="0" w:color="auto"/>
              <w:right w:val="single" w:sz="4" w:space="0" w:color="auto"/>
            </w:tcBorders>
            <w:vAlign w:val="center"/>
          </w:tcPr>
          <w:p w14:paraId="4EB34C74" w14:textId="77777777" w:rsidR="0082569F" w:rsidRPr="00164626" w:rsidRDefault="0082569F" w:rsidP="00A223A1">
            <w:pPr>
              <w:pStyle w:val="Default"/>
              <w:jc w:val="center"/>
              <w:rPr>
                <w:rFonts w:ascii="Source Sans Pro" w:hAnsi="Source Sans Pro"/>
                <w:sz w:val="20"/>
                <w:szCs w:val="20"/>
              </w:rPr>
            </w:pPr>
            <w:r w:rsidRPr="00164626">
              <w:rPr>
                <w:rFonts w:ascii="Source Sans Pro" w:hAnsi="Source Sans Pro"/>
                <w:bCs/>
                <w:sz w:val="20"/>
                <w:szCs w:val="20"/>
              </w:rPr>
              <w:t>Avaliar o percentual (%) de satisfação do consumidor, perante o serviço prestado</w:t>
            </w:r>
          </w:p>
        </w:tc>
        <w:tc>
          <w:tcPr>
            <w:tcW w:w="483" w:type="pct"/>
            <w:tcBorders>
              <w:top w:val="single" w:sz="4" w:space="0" w:color="auto"/>
              <w:left w:val="single" w:sz="4" w:space="0" w:color="auto"/>
              <w:bottom w:val="single" w:sz="4" w:space="0" w:color="auto"/>
              <w:right w:val="single" w:sz="4" w:space="0" w:color="auto"/>
            </w:tcBorders>
            <w:vAlign w:val="center"/>
          </w:tcPr>
          <w:p w14:paraId="4F88CD6A" w14:textId="77777777" w:rsidR="0082569F" w:rsidRPr="00164626" w:rsidRDefault="0082569F" w:rsidP="00A223A1">
            <w:pPr>
              <w:pStyle w:val="Default"/>
              <w:jc w:val="center"/>
              <w:rPr>
                <w:rFonts w:ascii="Source Sans Pro" w:hAnsi="Source Sans Pro"/>
                <w:bCs/>
                <w:sz w:val="20"/>
                <w:szCs w:val="20"/>
              </w:rPr>
            </w:pPr>
            <w:r w:rsidRPr="00164626">
              <w:rPr>
                <w:rFonts w:ascii="Source Sans Pro" w:hAnsi="Source Sans Pro"/>
                <w:bCs/>
                <w:sz w:val="20"/>
                <w:szCs w:val="20"/>
              </w:rPr>
              <w:t>Mensal</w:t>
            </w:r>
          </w:p>
        </w:tc>
        <w:tc>
          <w:tcPr>
            <w:tcW w:w="571" w:type="pct"/>
            <w:tcBorders>
              <w:top w:val="single" w:sz="4" w:space="0" w:color="auto"/>
              <w:left w:val="single" w:sz="4" w:space="0" w:color="auto"/>
              <w:bottom w:val="single" w:sz="4" w:space="0" w:color="auto"/>
              <w:right w:val="single" w:sz="4" w:space="0" w:color="auto"/>
            </w:tcBorders>
            <w:vAlign w:val="center"/>
          </w:tcPr>
          <w:p w14:paraId="4E3D3C17" w14:textId="77777777" w:rsidR="0082569F" w:rsidRPr="00164626" w:rsidRDefault="0082569F" w:rsidP="00A223A1">
            <w:pPr>
              <w:pStyle w:val="Default"/>
              <w:jc w:val="center"/>
              <w:rPr>
                <w:rFonts w:ascii="Source Sans Pro" w:hAnsi="Source Sans Pro"/>
                <w:sz w:val="20"/>
                <w:szCs w:val="20"/>
              </w:rPr>
            </w:pPr>
            <w:r w:rsidRPr="00164626">
              <w:rPr>
                <w:rFonts w:ascii="Source Sans Pro" w:hAnsi="Source Sans Pro"/>
                <w:bCs/>
                <w:sz w:val="20"/>
                <w:szCs w:val="20"/>
              </w:rPr>
              <w:t>%</w:t>
            </w:r>
          </w:p>
        </w:tc>
        <w:tc>
          <w:tcPr>
            <w:tcW w:w="550" w:type="pct"/>
            <w:tcBorders>
              <w:top w:val="single" w:sz="4" w:space="0" w:color="auto"/>
              <w:left w:val="single" w:sz="4" w:space="0" w:color="auto"/>
              <w:bottom w:val="single" w:sz="4" w:space="0" w:color="auto"/>
              <w:right w:val="single" w:sz="4" w:space="0" w:color="auto"/>
            </w:tcBorders>
            <w:vAlign w:val="center"/>
          </w:tcPr>
          <w:p w14:paraId="1E371D5E" w14:textId="198D63D2" w:rsidR="0082569F" w:rsidRPr="00164626" w:rsidRDefault="0082569F" w:rsidP="00A223A1">
            <w:pPr>
              <w:autoSpaceDE w:val="0"/>
              <w:autoSpaceDN w:val="0"/>
              <w:adjustRightInd w:val="0"/>
              <w:spacing w:line="240" w:lineRule="auto"/>
              <w:jc w:val="center"/>
              <w:rPr>
                <w:rFonts w:cs="Arial"/>
                <w:sz w:val="20"/>
                <w:szCs w:val="20"/>
              </w:rPr>
            </w:pPr>
            <w:r w:rsidRPr="00164626">
              <w:rPr>
                <w:rFonts w:cs="Arial"/>
                <w:sz w:val="20"/>
                <w:szCs w:val="20"/>
              </w:rPr>
              <w:t>InA4 =</w:t>
            </w:r>
          </w:p>
          <w:p w14:paraId="436E5EEA" w14:textId="77777777" w:rsidR="0082569F" w:rsidRPr="00164626" w:rsidRDefault="0082569F" w:rsidP="00A223A1">
            <w:pPr>
              <w:autoSpaceDE w:val="0"/>
              <w:autoSpaceDN w:val="0"/>
              <w:adjustRightInd w:val="0"/>
              <w:spacing w:line="240" w:lineRule="auto"/>
              <w:jc w:val="center"/>
              <w:rPr>
                <w:rFonts w:cs="Arial"/>
                <w:sz w:val="20"/>
                <w:szCs w:val="20"/>
              </w:rPr>
            </w:pPr>
            <w:r w:rsidRPr="00164626">
              <w:rPr>
                <w:rFonts w:cs="Arial"/>
                <w:sz w:val="20"/>
                <w:szCs w:val="20"/>
              </w:rPr>
              <w:t>(QPCPB / QCP) X 100</w:t>
            </w:r>
          </w:p>
        </w:tc>
        <w:tc>
          <w:tcPr>
            <w:tcW w:w="1046" w:type="pct"/>
            <w:tcBorders>
              <w:top w:val="single" w:sz="4" w:space="0" w:color="auto"/>
              <w:left w:val="single" w:sz="4" w:space="0" w:color="auto"/>
              <w:bottom w:val="single" w:sz="4" w:space="0" w:color="auto"/>
              <w:right w:val="single" w:sz="4" w:space="0" w:color="auto"/>
            </w:tcBorders>
            <w:vAlign w:val="center"/>
          </w:tcPr>
          <w:p w14:paraId="7C3C0096" w14:textId="59857605" w:rsidR="0082569F" w:rsidRPr="00164626" w:rsidRDefault="00673610" w:rsidP="00A223A1">
            <w:pPr>
              <w:autoSpaceDE w:val="0"/>
              <w:autoSpaceDN w:val="0"/>
              <w:adjustRightInd w:val="0"/>
              <w:spacing w:line="240" w:lineRule="auto"/>
              <w:jc w:val="center"/>
              <w:rPr>
                <w:rFonts w:cs="Arial"/>
                <w:sz w:val="20"/>
                <w:szCs w:val="20"/>
              </w:rPr>
            </w:pPr>
            <w:r w:rsidRPr="00164626">
              <w:rPr>
                <w:rFonts w:cs="Arial"/>
                <w:sz w:val="20"/>
                <w:szCs w:val="20"/>
              </w:rPr>
              <w:t xml:space="preserve">QPCPB: </w:t>
            </w:r>
            <w:r w:rsidR="0082569F" w:rsidRPr="00164626">
              <w:rPr>
                <w:rFonts w:cs="Arial"/>
                <w:sz w:val="20"/>
                <w:szCs w:val="20"/>
              </w:rPr>
              <w:t>Quantidade pesquisada com padrão bom</w:t>
            </w:r>
          </w:p>
          <w:p w14:paraId="24EF6292" w14:textId="51E9B5D3" w:rsidR="0082569F" w:rsidRPr="00164626" w:rsidRDefault="0082569F" w:rsidP="00673610">
            <w:pPr>
              <w:autoSpaceDE w:val="0"/>
              <w:autoSpaceDN w:val="0"/>
              <w:adjustRightInd w:val="0"/>
              <w:spacing w:line="240" w:lineRule="auto"/>
              <w:jc w:val="center"/>
              <w:rPr>
                <w:rFonts w:cs="Arial"/>
                <w:sz w:val="20"/>
                <w:szCs w:val="20"/>
              </w:rPr>
            </w:pPr>
            <w:r w:rsidRPr="00164626">
              <w:rPr>
                <w:rFonts w:cs="Arial"/>
                <w:sz w:val="20"/>
                <w:szCs w:val="20"/>
              </w:rPr>
              <w:t>QCP</w:t>
            </w:r>
            <w:r w:rsidR="00673610" w:rsidRPr="00164626">
              <w:rPr>
                <w:rFonts w:cs="Arial"/>
                <w:sz w:val="20"/>
                <w:szCs w:val="20"/>
              </w:rPr>
              <w:t xml:space="preserve">: </w:t>
            </w:r>
            <w:r w:rsidRPr="00164626">
              <w:rPr>
                <w:rFonts w:cs="Arial"/>
                <w:sz w:val="20"/>
                <w:szCs w:val="20"/>
              </w:rPr>
              <w:t>Quantidade de consumidores pesquisada</w:t>
            </w:r>
          </w:p>
        </w:tc>
        <w:tc>
          <w:tcPr>
            <w:tcW w:w="726" w:type="pct"/>
            <w:tcBorders>
              <w:top w:val="single" w:sz="4" w:space="0" w:color="auto"/>
              <w:left w:val="single" w:sz="4" w:space="0" w:color="auto"/>
              <w:bottom w:val="single" w:sz="4" w:space="0" w:color="auto"/>
              <w:right w:val="single" w:sz="4" w:space="0" w:color="auto"/>
            </w:tcBorders>
            <w:vAlign w:val="center"/>
          </w:tcPr>
          <w:p w14:paraId="0EA53A0F" w14:textId="77777777" w:rsidR="0082569F" w:rsidRPr="00164626" w:rsidRDefault="0082569F" w:rsidP="00A223A1">
            <w:pPr>
              <w:pStyle w:val="Default"/>
              <w:jc w:val="center"/>
              <w:rPr>
                <w:rFonts w:ascii="Source Sans Pro" w:hAnsi="Source Sans Pro"/>
                <w:sz w:val="20"/>
                <w:szCs w:val="20"/>
              </w:rPr>
            </w:pPr>
            <w:r w:rsidRPr="00164626">
              <w:rPr>
                <w:rFonts w:ascii="Source Sans Pro" w:hAnsi="Source Sans Pro"/>
                <w:sz w:val="20"/>
                <w:szCs w:val="20"/>
              </w:rPr>
              <w:t>Município e/ou órgão/autarquia definida pela municipalidade</w:t>
            </w:r>
          </w:p>
        </w:tc>
      </w:tr>
      <w:tr w:rsidR="0082569F" w:rsidRPr="00164626" w14:paraId="0A7EBA38" w14:textId="77777777" w:rsidTr="00C52B27">
        <w:trPr>
          <w:trHeight w:val="70"/>
          <w:jc w:val="center"/>
        </w:trPr>
        <w:tc>
          <w:tcPr>
            <w:tcW w:w="752" w:type="pct"/>
            <w:tcBorders>
              <w:top w:val="single" w:sz="4" w:space="0" w:color="auto"/>
              <w:left w:val="single" w:sz="4" w:space="0" w:color="auto"/>
              <w:bottom w:val="single" w:sz="4" w:space="0" w:color="auto"/>
              <w:right w:val="single" w:sz="4" w:space="0" w:color="auto"/>
            </w:tcBorders>
            <w:vAlign w:val="center"/>
          </w:tcPr>
          <w:p w14:paraId="67B539AD" w14:textId="77777777" w:rsidR="0082569F" w:rsidRPr="00164626" w:rsidRDefault="0082569F" w:rsidP="00A223A1">
            <w:pPr>
              <w:pStyle w:val="Default"/>
              <w:jc w:val="center"/>
              <w:rPr>
                <w:rFonts w:ascii="Source Sans Pro" w:hAnsi="Source Sans Pro"/>
                <w:sz w:val="20"/>
                <w:szCs w:val="20"/>
              </w:rPr>
            </w:pPr>
            <w:r w:rsidRPr="00164626">
              <w:rPr>
                <w:rFonts w:ascii="Source Sans Pro" w:hAnsi="Source Sans Pro"/>
                <w:color w:val="auto"/>
                <w:sz w:val="20"/>
                <w:szCs w:val="20"/>
              </w:rPr>
              <w:t xml:space="preserve">InA5. Índice </w:t>
            </w:r>
            <w:r w:rsidRPr="00164626">
              <w:rPr>
                <w:rFonts w:ascii="Source Sans Pro" w:hAnsi="Source Sans Pro"/>
                <w:sz w:val="20"/>
                <w:szCs w:val="20"/>
              </w:rPr>
              <w:t>limpeza dos sistemas fossa -filtro</w:t>
            </w:r>
          </w:p>
        </w:tc>
        <w:tc>
          <w:tcPr>
            <w:tcW w:w="872" w:type="pct"/>
            <w:tcBorders>
              <w:top w:val="single" w:sz="4" w:space="0" w:color="auto"/>
              <w:left w:val="single" w:sz="4" w:space="0" w:color="auto"/>
              <w:bottom w:val="single" w:sz="4" w:space="0" w:color="auto"/>
              <w:right w:val="single" w:sz="4" w:space="0" w:color="auto"/>
            </w:tcBorders>
            <w:vAlign w:val="center"/>
          </w:tcPr>
          <w:p w14:paraId="2E72837B" w14:textId="77777777" w:rsidR="0082569F" w:rsidRPr="00164626" w:rsidRDefault="0082569F" w:rsidP="00A223A1">
            <w:pPr>
              <w:pStyle w:val="Default"/>
              <w:jc w:val="center"/>
              <w:rPr>
                <w:rFonts w:ascii="Source Sans Pro" w:hAnsi="Source Sans Pro"/>
                <w:bCs/>
                <w:sz w:val="20"/>
                <w:szCs w:val="20"/>
              </w:rPr>
            </w:pPr>
            <w:r w:rsidRPr="00164626">
              <w:rPr>
                <w:rFonts w:ascii="Source Sans Pro" w:hAnsi="Source Sans Pro"/>
                <w:bCs/>
                <w:sz w:val="20"/>
                <w:szCs w:val="20"/>
              </w:rPr>
              <w:t>Avaliar o percentual (%) de limpeza dos sistemas fossa-filtro</w:t>
            </w:r>
          </w:p>
        </w:tc>
        <w:tc>
          <w:tcPr>
            <w:tcW w:w="483" w:type="pct"/>
            <w:tcBorders>
              <w:top w:val="single" w:sz="4" w:space="0" w:color="auto"/>
              <w:left w:val="single" w:sz="4" w:space="0" w:color="auto"/>
              <w:bottom w:val="single" w:sz="4" w:space="0" w:color="auto"/>
              <w:right w:val="single" w:sz="4" w:space="0" w:color="auto"/>
            </w:tcBorders>
            <w:vAlign w:val="center"/>
          </w:tcPr>
          <w:p w14:paraId="7A2AD328" w14:textId="77777777" w:rsidR="0082569F" w:rsidRPr="00164626" w:rsidRDefault="0082569F" w:rsidP="00A223A1">
            <w:pPr>
              <w:pStyle w:val="Default"/>
              <w:jc w:val="center"/>
              <w:rPr>
                <w:rFonts w:ascii="Source Sans Pro" w:hAnsi="Source Sans Pro"/>
                <w:bCs/>
                <w:sz w:val="20"/>
                <w:szCs w:val="20"/>
              </w:rPr>
            </w:pPr>
            <w:r w:rsidRPr="00164626">
              <w:rPr>
                <w:rFonts w:ascii="Source Sans Pro" w:hAnsi="Source Sans Pro"/>
                <w:bCs/>
                <w:sz w:val="20"/>
                <w:szCs w:val="20"/>
              </w:rPr>
              <w:t>Anual</w:t>
            </w:r>
          </w:p>
        </w:tc>
        <w:tc>
          <w:tcPr>
            <w:tcW w:w="571" w:type="pct"/>
            <w:tcBorders>
              <w:top w:val="single" w:sz="4" w:space="0" w:color="auto"/>
              <w:left w:val="single" w:sz="4" w:space="0" w:color="auto"/>
              <w:bottom w:val="single" w:sz="4" w:space="0" w:color="auto"/>
              <w:right w:val="single" w:sz="4" w:space="0" w:color="auto"/>
            </w:tcBorders>
            <w:vAlign w:val="center"/>
          </w:tcPr>
          <w:p w14:paraId="57F39EB0" w14:textId="77777777" w:rsidR="0082569F" w:rsidRPr="00164626" w:rsidRDefault="0082569F" w:rsidP="00A223A1">
            <w:pPr>
              <w:pStyle w:val="Default"/>
              <w:jc w:val="center"/>
              <w:rPr>
                <w:rFonts w:ascii="Source Sans Pro" w:hAnsi="Source Sans Pro"/>
                <w:bCs/>
                <w:sz w:val="20"/>
                <w:szCs w:val="20"/>
              </w:rPr>
            </w:pPr>
            <w:r w:rsidRPr="00164626">
              <w:rPr>
                <w:rFonts w:ascii="Source Sans Pro" w:hAnsi="Source Sans Pro"/>
                <w:bCs/>
                <w:sz w:val="20"/>
                <w:szCs w:val="20"/>
              </w:rPr>
              <w:t>%</w:t>
            </w:r>
          </w:p>
        </w:tc>
        <w:tc>
          <w:tcPr>
            <w:tcW w:w="550" w:type="pct"/>
            <w:tcBorders>
              <w:top w:val="single" w:sz="4" w:space="0" w:color="auto"/>
              <w:left w:val="single" w:sz="4" w:space="0" w:color="auto"/>
              <w:bottom w:val="single" w:sz="4" w:space="0" w:color="auto"/>
              <w:right w:val="single" w:sz="4" w:space="0" w:color="auto"/>
            </w:tcBorders>
            <w:vAlign w:val="center"/>
          </w:tcPr>
          <w:p w14:paraId="381BBB33" w14:textId="2240ABC3" w:rsidR="0082569F" w:rsidRPr="00164626" w:rsidRDefault="0082569F" w:rsidP="00A223A1">
            <w:pPr>
              <w:autoSpaceDE w:val="0"/>
              <w:autoSpaceDN w:val="0"/>
              <w:adjustRightInd w:val="0"/>
              <w:spacing w:line="240" w:lineRule="auto"/>
              <w:jc w:val="center"/>
              <w:rPr>
                <w:rFonts w:cs="Arial"/>
                <w:sz w:val="20"/>
                <w:szCs w:val="20"/>
              </w:rPr>
            </w:pPr>
            <w:r w:rsidRPr="00164626">
              <w:rPr>
                <w:sz w:val="20"/>
                <w:szCs w:val="20"/>
              </w:rPr>
              <w:t>InA5 = (NTSFFLIM</w:t>
            </w:r>
            <w:r w:rsidR="00F17CBA" w:rsidRPr="00164626">
              <w:rPr>
                <w:sz w:val="20"/>
                <w:szCs w:val="20"/>
              </w:rPr>
              <w:t xml:space="preserve"> </w:t>
            </w:r>
            <w:r w:rsidRPr="00164626">
              <w:rPr>
                <w:sz w:val="20"/>
                <w:szCs w:val="20"/>
              </w:rPr>
              <w:t>/</w:t>
            </w:r>
            <w:r w:rsidR="00F17CBA" w:rsidRPr="00164626">
              <w:rPr>
                <w:sz w:val="20"/>
                <w:szCs w:val="20"/>
              </w:rPr>
              <w:t xml:space="preserve"> </w:t>
            </w:r>
            <w:r w:rsidRPr="00164626">
              <w:rPr>
                <w:sz w:val="20"/>
                <w:szCs w:val="20"/>
              </w:rPr>
              <w:t>NTSFF) X 100</w:t>
            </w:r>
          </w:p>
        </w:tc>
        <w:tc>
          <w:tcPr>
            <w:tcW w:w="1046" w:type="pct"/>
            <w:tcBorders>
              <w:top w:val="single" w:sz="4" w:space="0" w:color="auto"/>
              <w:left w:val="single" w:sz="4" w:space="0" w:color="auto"/>
              <w:bottom w:val="single" w:sz="4" w:space="0" w:color="auto"/>
              <w:right w:val="single" w:sz="4" w:space="0" w:color="auto"/>
            </w:tcBorders>
            <w:vAlign w:val="center"/>
          </w:tcPr>
          <w:p w14:paraId="1AE977A2" w14:textId="375BF8D9" w:rsidR="0082569F" w:rsidRPr="00164626" w:rsidRDefault="00F17CBA" w:rsidP="00A223A1">
            <w:pPr>
              <w:autoSpaceDE w:val="0"/>
              <w:autoSpaceDN w:val="0"/>
              <w:adjustRightInd w:val="0"/>
              <w:spacing w:line="240" w:lineRule="auto"/>
              <w:jc w:val="center"/>
              <w:rPr>
                <w:rFonts w:cs="Arial"/>
                <w:sz w:val="20"/>
                <w:szCs w:val="20"/>
              </w:rPr>
            </w:pPr>
            <w:r w:rsidRPr="00164626">
              <w:rPr>
                <w:sz w:val="20"/>
                <w:szCs w:val="20"/>
              </w:rPr>
              <w:t xml:space="preserve">NTSFFLIM: </w:t>
            </w:r>
            <w:r w:rsidR="0082569F" w:rsidRPr="00164626">
              <w:rPr>
                <w:rFonts w:cs="Arial"/>
                <w:sz w:val="20"/>
                <w:szCs w:val="20"/>
              </w:rPr>
              <w:t xml:space="preserve">Número total de sistemas fossa-filtro sumidouro limpos </w:t>
            </w:r>
          </w:p>
          <w:p w14:paraId="099F4F1B" w14:textId="1D4DA5DD" w:rsidR="0082569F" w:rsidRPr="00164626" w:rsidRDefault="0082569F" w:rsidP="00A223A1">
            <w:pPr>
              <w:autoSpaceDE w:val="0"/>
              <w:autoSpaceDN w:val="0"/>
              <w:adjustRightInd w:val="0"/>
              <w:spacing w:line="240" w:lineRule="auto"/>
              <w:jc w:val="center"/>
              <w:rPr>
                <w:rFonts w:cs="Arial"/>
                <w:sz w:val="20"/>
                <w:szCs w:val="20"/>
              </w:rPr>
            </w:pPr>
            <w:r w:rsidRPr="00164626">
              <w:rPr>
                <w:sz w:val="20"/>
                <w:szCs w:val="20"/>
              </w:rPr>
              <w:t>NTSFF</w:t>
            </w:r>
            <w:r w:rsidR="00F17CBA" w:rsidRPr="00164626">
              <w:rPr>
                <w:rFonts w:cs="Arial"/>
                <w:sz w:val="20"/>
                <w:szCs w:val="20"/>
              </w:rPr>
              <w:t>:</w:t>
            </w:r>
            <w:r w:rsidRPr="00164626">
              <w:rPr>
                <w:rFonts w:cs="Arial"/>
                <w:sz w:val="20"/>
                <w:szCs w:val="20"/>
              </w:rPr>
              <w:t xml:space="preserve"> Número total de sistemas fossa -filtro na área de abrangência</w:t>
            </w:r>
          </w:p>
        </w:tc>
        <w:tc>
          <w:tcPr>
            <w:tcW w:w="726" w:type="pct"/>
            <w:tcBorders>
              <w:top w:val="single" w:sz="4" w:space="0" w:color="auto"/>
              <w:left w:val="single" w:sz="4" w:space="0" w:color="auto"/>
              <w:bottom w:val="single" w:sz="4" w:space="0" w:color="auto"/>
              <w:right w:val="single" w:sz="4" w:space="0" w:color="auto"/>
            </w:tcBorders>
            <w:vAlign w:val="center"/>
          </w:tcPr>
          <w:p w14:paraId="3FAA7CB3" w14:textId="77777777" w:rsidR="0082569F" w:rsidRPr="00164626" w:rsidRDefault="0082569F" w:rsidP="00A223A1">
            <w:pPr>
              <w:pStyle w:val="Default"/>
              <w:jc w:val="center"/>
              <w:rPr>
                <w:rFonts w:ascii="Source Sans Pro" w:hAnsi="Source Sans Pro"/>
                <w:sz w:val="20"/>
                <w:szCs w:val="20"/>
              </w:rPr>
            </w:pPr>
            <w:r w:rsidRPr="00164626">
              <w:rPr>
                <w:rFonts w:ascii="Source Sans Pro" w:hAnsi="Source Sans Pro"/>
                <w:sz w:val="20"/>
                <w:szCs w:val="20"/>
              </w:rPr>
              <w:t>Município e/ou órgão/autarquia definida pela municipalidade</w:t>
            </w:r>
          </w:p>
        </w:tc>
      </w:tr>
      <w:tr w:rsidR="0082569F" w:rsidRPr="00164626" w14:paraId="4C1034A3" w14:textId="77777777" w:rsidTr="00C52B27">
        <w:trPr>
          <w:trHeight w:val="70"/>
          <w:jc w:val="center"/>
        </w:trPr>
        <w:tc>
          <w:tcPr>
            <w:tcW w:w="752" w:type="pct"/>
            <w:tcBorders>
              <w:top w:val="single" w:sz="4" w:space="0" w:color="auto"/>
              <w:left w:val="single" w:sz="4" w:space="0" w:color="auto"/>
              <w:bottom w:val="single" w:sz="4" w:space="0" w:color="auto"/>
              <w:right w:val="single" w:sz="4" w:space="0" w:color="auto"/>
            </w:tcBorders>
            <w:vAlign w:val="center"/>
          </w:tcPr>
          <w:p w14:paraId="3ABAABFE" w14:textId="77777777" w:rsidR="0082569F" w:rsidRPr="00164626" w:rsidRDefault="0082569F" w:rsidP="00A223A1">
            <w:pPr>
              <w:pStyle w:val="Default"/>
              <w:jc w:val="center"/>
              <w:rPr>
                <w:rFonts w:ascii="Source Sans Pro" w:hAnsi="Source Sans Pro"/>
                <w:color w:val="auto"/>
                <w:sz w:val="20"/>
                <w:szCs w:val="20"/>
              </w:rPr>
            </w:pPr>
            <w:r w:rsidRPr="00164626">
              <w:rPr>
                <w:rFonts w:ascii="Source Sans Pro" w:hAnsi="Source Sans Pro"/>
                <w:color w:val="auto"/>
                <w:sz w:val="20"/>
                <w:szCs w:val="20"/>
              </w:rPr>
              <w:t>InA6. Índice de economias atendidas com educação ambiental</w:t>
            </w:r>
          </w:p>
        </w:tc>
        <w:tc>
          <w:tcPr>
            <w:tcW w:w="872" w:type="pct"/>
            <w:tcBorders>
              <w:top w:val="single" w:sz="4" w:space="0" w:color="auto"/>
              <w:left w:val="single" w:sz="4" w:space="0" w:color="auto"/>
              <w:bottom w:val="single" w:sz="4" w:space="0" w:color="auto"/>
              <w:right w:val="single" w:sz="4" w:space="0" w:color="auto"/>
            </w:tcBorders>
            <w:vAlign w:val="center"/>
          </w:tcPr>
          <w:p w14:paraId="26650B36" w14:textId="77777777" w:rsidR="0082569F" w:rsidRPr="00164626" w:rsidRDefault="0082569F" w:rsidP="00A223A1">
            <w:pPr>
              <w:pStyle w:val="Default"/>
              <w:jc w:val="center"/>
              <w:rPr>
                <w:rFonts w:ascii="Source Sans Pro" w:hAnsi="Source Sans Pro"/>
                <w:bCs/>
                <w:sz w:val="20"/>
                <w:szCs w:val="20"/>
              </w:rPr>
            </w:pPr>
            <w:r w:rsidRPr="00164626">
              <w:rPr>
                <w:rFonts w:ascii="Source Sans Pro" w:hAnsi="Source Sans Pro"/>
                <w:bCs/>
                <w:sz w:val="20"/>
                <w:szCs w:val="20"/>
              </w:rPr>
              <w:t>Avaliar o percentual (%) de economias que receberam educação ambiental</w:t>
            </w:r>
          </w:p>
        </w:tc>
        <w:tc>
          <w:tcPr>
            <w:tcW w:w="483" w:type="pct"/>
            <w:tcBorders>
              <w:top w:val="single" w:sz="4" w:space="0" w:color="auto"/>
              <w:left w:val="single" w:sz="4" w:space="0" w:color="auto"/>
              <w:bottom w:val="single" w:sz="4" w:space="0" w:color="auto"/>
              <w:right w:val="single" w:sz="4" w:space="0" w:color="auto"/>
            </w:tcBorders>
            <w:vAlign w:val="center"/>
          </w:tcPr>
          <w:p w14:paraId="0D6BEB97" w14:textId="77777777" w:rsidR="0082569F" w:rsidRPr="00164626" w:rsidRDefault="0082569F" w:rsidP="00A223A1">
            <w:pPr>
              <w:pStyle w:val="Default"/>
              <w:jc w:val="center"/>
              <w:rPr>
                <w:rFonts w:ascii="Source Sans Pro" w:hAnsi="Source Sans Pro"/>
                <w:bCs/>
                <w:sz w:val="20"/>
                <w:szCs w:val="20"/>
              </w:rPr>
            </w:pPr>
            <w:r w:rsidRPr="00164626">
              <w:rPr>
                <w:rFonts w:ascii="Source Sans Pro" w:hAnsi="Source Sans Pro"/>
                <w:bCs/>
                <w:sz w:val="20"/>
                <w:szCs w:val="20"/>
              </w:rPr>
              <w:t>Anual</w:t>
            </w:r>
          </w:p>
        </w:tc>
        <w:tc>
          <w:tcPr>
            <w:tcW w:w="571" w:type="pct"/>
            <w:tcBorders>
              <w:top w:val="single" w:sz="4" w:space="0" w:color="auto"/>
              <w:left w:val="single" w:sz="4" w:space="0" w:color="auto"/>
              <w:bottom w:val="single" w:sz="4" w:space="0" w:color="auto"/>
              <w:right w:val="single" w:sz="4" w:space="0" w:color="auto"/>
            </w:tcBorders>
            <w:vAlign w:val="center"/>
          </w:tcPr>
          <w:p w14:paraId="0039B296" w14:textId="77777777" w:rsidR="0082569F" w:rsidRPr="00164626" w:rsidRDefault="0082569F" w:rsidP="00A223A1">
            <w:pPr>
              <w:pStyle w:val="Default"/>
              <w:jc w:val="center"/>
              <w:rPr>
                <w:rFonts w:ascii="Source Sans Pro" w:hAnsi="Source Sans Pro"/>
                <w:bCs/>
                <w:sz w:val="20"/>
                <w:szCs w:val="20"/>
              </w:rPr>
            </w:pPr>
            <w:r w:rsidRPr="00164626">
              <w:rPr>
                <w:rFonts w:ascii="Source Sans Pro" w:hAnsi="Source Sans Pro"/>
                <w:bCs/>
                <w:sz w:val="20"/>
                <w:szCs w:val="20"/>
              </w:rPr>
              <w:t>%</w:t>
            </w:r>
          </w:p>
        </w:tc>
        <w:tc>
          <w:tcPr>
            <w:tcW w:w="550" w:type="pct"/>
            <w:tcBorders>
              <w:top w:val="single" w:sz="4" w:space="0" w:color="auto"/>
              <w:left w:val="single" w:sz="4" w:space="0" w:color="auto"/>
              <w:bottom w:val="single" w:sz="4" w:space="0" w:color="auto"/>
              <w:right w:val="single" w:sz="4" w:space="0" w:color="auto"/>
            </w:tcBorders>
            <w:vAlign w:val="center"/>
          </w:tcPr>
          <w:p w14:paraId="57EB084A" w14:textId="77777777" w:rsidR="00F0493E" w:rsidRPr="00164626" w:rsidRDefault="0082569F" w:rsidP="00A223A1">
            <w:pPr>
              <w:autoSpaceDE w:val="0"/>
              <w:autoSpaceDN w:val="0"/>
              <w:adjustRightInd w:val="0"/>
              <w:spacing w:line="240" w:lineRule="auto"/>
              <w:jc w:val="center"/>
              <w:rPr>
                <w:sz w:val="20"/>
                <w:szCs w:val="20"/>
              </w:rPr>
            </w:pPr>
            <w:r w:rsidRPr="00164626">
              <w:rPr>
                <w:sz w:val="20"/>
                <w:szCs w:val="20"/>
              </w:rPr>
              <w:t xml:space="preserve">InA6 = </w:t>
            </w:r>
          </w:p>
          <w:p w14:paraId="4084D6D8" w14:textId="17785453" w:rsidR="0082569F" w:rsidRPr="00164626" w:rsidRDefault="0082569F" w:rsidP="00A223A1">
            <w:pPr>
              <w:autoSpaceDE w:val="0"/>
              <w:autoSpaceDN w:val="0"/>
              <w:adjustRightInd w:val="0"/>
              <w:spacing w:line="240" w:lineRule="auto"/>
              <w:jc w:val="center"/>
              <w:rPr>
                <w:sz w:val="20"/>
                <w:szCs w:val="20"/>
              </w:rPr>
            </w:pPr>
            <w:r w:rsidRPr="00164626">
              <w:rPr>
                <w:sz w:val="20"/>
                <w:szCs w:val="20"/>
              </w:rPr>
              <w:t>(</w:t>
            </w:r>
            <w:r w:rsidRPr="00164626">
              <w:rPr>
                <w:bCs/>
                <w:sz w:val="20"/>
                <w:szCs w:val="20"/>
              </w:rPr>
              <w:t>NTEAEA</w:t>
            </w:r>
            <w:r w:rsidR="00F17CBA" w:rsidRPr="00164626">
              <w:rPr>
                <w:bCs/>
                <w:sz w:val="20"/>
                <w:szCs w:val="20"/>
              </w:rPr>
              <w:t xml:space="preserve"> </w:t>
            </w:r>
            <w:r w:rsidRPr="00164626">
              <w:rPr>
                <w:bCs/>
                <w:sz w:val="20"/>
                <w:szCs w:val="20"/>
              </w:rPr>
              <w:t>/</w:t>
            </w:r>
            <w:r w:rsidRPr="00164626">
              <w:rPr>
                <w:rFonts w:cs="Arial"/>
                <w:sz w:val="20"/>
                <w:szCs w:val="20"/>
              </w:rPr>
              <w:t xml:space="preserve"> NTD) X 100</w:t>
            </w:r>
          </w:p>
        </w:tc>
        <w:tc>
          <w:tcPr>
            <w:tcW w:w="1046" w:type="pct"/>
            <w:tcBorders>
              <w:top w:val="single" w:sz="4" w:space="0" w:color="auto"/>
              <w:left w:val="single" w:sz="4" w:space="0" w:color="auto"/>
              <w:bottom w:val="single" w:sz="4" w:space="0" w:color="auto"/>
              <w:right w:val="single" w:sz="4" w:space="0" w:color="auto"/>
            </w:tcBorders>
            <w:vAlign w:val="center"/>
          </w:tcPr>
          <w:p w14:paraId="4332F8B5" w14:textId="7A64659C" w:rsidR="0082569F" w:rsidRPr="00164626" w:rsidRDefault="00F17CBA" w:rsidP="00A223A1">
            <w:pPr>
              <w:autoSpaceDE w:val="0"/>
              <w:autoSpaceDN w:val="0"/>
              <w:adjustRightInd w:val="0"/>
              <w:spacing w:line="240" w:lineRule="auto"/>
              <w:jc w:val="center"/>
              <w:rPr>
                <w:bCs/>
                <w:sz w:val="20"/>
                <w:szCs w:val="20"/>
              </w:rPr>
            </w:pPr>
            <w:r w:rsidRPr="00164626">
              <w:rPr>
                <w:bCs/>
                <w:sz w:val="20"/>
                <w:szCs w:val="20"/>
              </w:rPr>
              <w:t>NTEAEA:</w:t>
            </w:r>
            <w:r w:rsidR="0082569F" w:rsidRPr="00164626">
              <w:rPr>
                <w:bCs/>
                <w:sz w:val="20"/>
                <w:szCs w:val="20"/>
              </w:rPr>
              <w:t xml:space="preserve"> Número de economias atendidas com a educação ambiental </w:t>
            </w:r>
          </w:p>
          <w:p w14:paraId="157C109F" w14:textId="0AAE19E8" w:rsidR="0082569F" w:rsidRPr="00164626" w:rsidRDefault="0082569F" w:rsidP="00F17CBA">
            <w:pPr>
              <w:autoSpaceDE w:val="0"/>
              <w:autoSpaceDN w:val="0"/>
              <w:adjustRightInd w:val="0"/>
              <w:spacing w:line="240" w:lineRule="auto"/>
              <w:jc w:val="center"/>
              <w:rPr>
                <w:sz w:val="20"/>
                <w:szCs w:val="20"/>
              </w:rPr>
            </w:pPr>
            <w:r w:rsidRPr="00164626">
              <w:rPr>
                <w:rFonts w:cs="Arial"/>
                <w:sz w:val="20"/>
                <w:szCs w:val="20"/>
              </w:rPr>
              <w:t>NTD</w:t>
            </w:r>
            <w:r w:rsidR="00F17CBA" w:rsidRPr="00164626">
              <w:rPr>
                <w:bCs/>
                <w:sz w:val="20"/>
                <w:szCs w:val="20"/>
              </w:rPr>
              <w:t xml:space="preserve">: </w:t>
            </w:r>
            <w:r w:rsidRPr="00164626">
              <w:rPr>
                <w:bCs/>
                <w:sz w:val="20"/>
                <w:szCs w:val="20"/>
              </w:rPr>
              <w:t>Número total de economias na área de abrangência</w:t>
            </w:r>
          </w:p>
        </w:tc>
        <w:tc>
          <w:tcPr>
            <w:tcW w:w="726" w:type="pct"/>
            <w:tcBorders>
              <w:top w:val="single" w:sz="4" w:space="0" w:color="auto"/>
              <w:left w:val="single" w:sz="4" w:space="0" w:color="auto"/>
              <w:bottom w:val="single" w:sz="4" w:space="0" w:color="auto"/>
              <w:right w:val="single" w:sz="4" w:space="0" w:color="auto"/>
            </w:tcBorders>
            <w:vAlign w:val="center"/>
          </w:tcPr>
          <w:p w14:paraId="53966792" w14:textId="77777777" w:rsidR="0082569F" w:rsidRPr="00164626" w:rsidRDefault="0082569F" w:rsidP="00A223A1">
            <w:pPr>
              <w:pStyle w:val="Default"/>
              <w:jc w:val="center"/>
              <w:rPr>
                <w:rFonts w:ascii="Source Sans Pro" w:hAnsi="Source Sans Pro"/>
                <w:sz w:val="20"/>
                <w:szCs w:val="20"/>
              </w:rPr>
            </w:pPr>
            <w:r w:rsidRPr="00164626">
              <w:rPr>
                <w:rFonts w:ascii="Source Sans Pro" w:hAnsi="Source Sans Pro"/>
                <w:sz w:val="20"/>
                <w:szCs w:val="20"/>
              </w:rPr>
              <w:t>Município e/ou órgão/autarquia definida pela municipalidade</w:t>
            </w:r>
          </w:p>
        </w:tc>
      </w:tr>
    </w:tbl>
    <w:p w14:paraId="385A1870" w14:textId="77777777" w:rsidR="008220F4" w:rsidRPr="00164626" w:rsidRDefault="008220F4" w:rsidP="00A223A1">
      <w:pPr>
        <w:pStyle w:val="Default"/>
        <w:jc w:val="center"/>
        <w:rPr>
          <w:rFonts w:ascii="Source Sans Pro" w:hAnsi="Source Sans Pro"/>
          <w:b/>
          <w:bCs/>
          <w:color w:val="auto"/>
          <w:sz w:val="20"/>
          <w:szCs w:val="20"/>
        </w:rPr>
        <w:sectPr w:rsidR="008220F4" w:rsidRPr="00164626" w:rsidSect="00045F2D">
          <w:pgSz w:w="16840" w:h="11900" w:orient="landscape"/>
          <w:pgMar w:top="1418" w:right="1134" w:bottom="1134" w:left="1134" w:header="284" w:footer="164" w:gutter="0"/>
          <w:cols w:space="720"/>
        </w:sectPr>
      </w:pPr>
    </w:p>
    <w:tbl>
      <w:tblPr>
        <w:tblStyle w:val="Tabelacomgrade"/>
        <w:tblW w:w="4995" w:type="pct"/>
        <w:jc w:val="center"/>
        <w:tblLayout w:type="fixed"/>
        <w:tblLook w:val="04A0" w:firstRow="1" w:lastRow="0" w:firstColumn="1" w:lastColumn="0" w:noHBand="0" w:noVBand="1"/>
      </w:tblPr>
      <w:tblGrid>
        <w:gridCol w:w="2189"/>
        <w:gridCol w:w="2537"/>
        <w:gridCol w:w="1405"/>
        <w:gridCol w:w="1661"/>
        <w:gridCol w:w="1600"/>
        <w:gridCol w:w="3043"/>
        <w:gridCol w:w="2112"/>
      </w:tblGrid>
      <w:tr w:rsidR="0082569F" w:rsidRPr="00164626" w14:paraId="7E87E3FE" w14:textId="77777777" w:rsidTr="0082569F">
        <w:trPr>
          <w:jc w:val="center"/>
        </w:trPr>
        <w:tc>
          <w:tcPr>
            <w:tcW w:w="5000" w:type="pct"/>
            <w:gridSpan w:val="7"/>
            <w:tcBorders>
              <w:top w:val="single" w:sz="4" w:space="0" w:color="auto"/>
              <w:left w:val="single" w:sz="4" w:space="0" w:color="auto"/>
              <w:bottom w:val="single" w:sz="4" w:space="0" w:color="auto"/>
              <w:right w:val="single" w:sz="4" w:space="0" w:color="auto"/>
            </w:tcBorders>
            <w:vAlign w:val="center"/>
            <w:hideMark/>
          </w:tcPr>
          <w:p w14:paraId="24C040EF" w14:textId="700985AC" w:rsidR="0082569F" w:rsidRPr="00164626" w:rsidRDefault="0082569F" w:rsidP="00A223A1">
            <w:pPr>
              <w:pStyle w:val="Default"/>
              <w:jc w:val="center"/>
              <w:rPr>
                <w:rFonts w:ascii="Source Sans Pro" w:hAnsi="Source Sans Pro"/>
                <w:b/>
                <w:bCs/>
                <w:sz w:val="20"/>
                <w:szCs w:val="20"/>
              </w:rPr>
            </w:pPr>
            <w:r w:rsidRPr="00164626">
              <w:rPr>
                <w:rFonts w:ascii="Source Sans Pro" w:hAnsi="Source Sans Pro"/>
                <w:b/>
                <w:bCs/>
                <w:color w:val="auto"/>
                <w:sz w:val="20"/>
                <w:szCs w:val="20"/>
              </w:rPr>
              <w:t>INDICADORES FINANCEIROS – InF.</w:t>
            </w:r>
          </w:p>
        </w:tc>
      </w:tr>
      <w:tr w:rsidR="0082569F" w:rsidRPr="00164626" w14:paraId="5D67A57C" w14:textId="77777777" w:rsidTr="00C52B27">
        <w:trPr>
          <w:trHeight w:val="224"/>
          <w:jc w:val="center"/>
        </w:trPr>
        <w:tc>
          <w:tcPr>
            <w:tcW w:w="752" w:type="pct"/>
            <w:tcBorders>
              <w:top w:val="single" w:sz="4" w:space="0" w:color="auto"/>
              <w:left w:val="single" w:sz="4" w:space="0" w:color="auto"/>
              <w:bottom w:val="single" w:sz="4" w:space="0" w:color="auto"/>
              <w:right w:val="single" w:sz="4" w:space="0" w:color="auto"/>
            </w:tcBorders>
            <w:vAlign w:val="center"/>
            <w:hideMark/>
          </w:tcPr>
          <w:p w14:paraId="3E4278F1" w14:textId="77777777" w:rsidR="0082569F" w:rsidRPr="00164626" w:rsidRDefault="0082569F" w:rsidP="00A223A1">
            <w:pPr>
              <w:pStyle w:val="Default"/>
              <w:jc w:val="center"/>
              <w:rPr>
                <w:rFonts w:ascii="Source Sans Pro" w:hAnsi="Source Sans Pro"/>
                <w:sz w:val="20"/>
                <w:szCs w:val="20"/>
              </w:rPr>
            </w:pPr>
            <w:r w:rsidRPr="00164626">
              <w:rPr>
                <w:rFonts w:ascii="Source Sans Pro" w:hAnsi="Source Sans Pro"/>
                <w:b/>
                <w:bCs/>
                <w:sz w:val="20"/>
                <w:szCs w:val="20"/>
              </w:rPr>
              <w:t>Nome dos Indicadores</w:t>
            </w:r>
          </w:p>
        </w:tc>
        <w:tc>
          <w:tcPr>
            <w:tcW w:w="872" w:type="pct"/>
            <w:tcBorders>
              <w:top w:val="single" w:sz="4" w:space="0" w:color="auto"/>
              <w:left w:val="single" w:sz="4" w:space="0" w:color="auto"/>
              <w:bottom w:val="single" w:sz="4" w:space="0" w:color="auto"/>
              <w:right w:val="single" w:sz="4" w:space="0" w:color="auto"/>
            </w:tcBorders>
            <w:vAlign w:val="center"/>
            <w:hideMark/>
          </w:tcPr>
          <w:p w14:paraId="17267E29" w14:textId="77777777" w:rsidR="0082569F" w:rsidRPr="00164626" w:rsidRDefault="0082569F" w:rsidP="00A223A1">
            <w:pPr>
              <w:pStyle w:val="Default"/>
              <w:jc w:val="center"/>
              <w:rPr>
                <w:rFonts w:ascii="Source Sans Pro" w:hAnsi="Source Sans Pro"/>
                <w:sz w:val="20"/>
                <w:szCs w:val="20"/>
              </w:rPr>
            </w:pPr>
            <w:r w:rsidRPr="00164626">
              <w:rPr>
                <w:rFonts w:ascii="Source Sans Pro" w:hAnsi="Source Sans Pro"/>
                <w:b/>
                <w:bCs/>
                <w:sz w:val="20"/>
                <w:szCs w:val="20"/>
              </w:rPr>
              <w:t>Objetivo</w:t>
            </w:r>
          </w:p>
        </w:tc>
        <w:tc>
          <w:tcPr>
            <w:tcW w:w="483" w:type="pct"/>
            <w:tcBorders>
              <w:top w:val="single" w:sz="4" w:space="0" w:color="auto"/>
              <w:left w:val="single" w:sz="4" w:space="0" w:color="auto"/>
              <w:bottom w:val="single" w:sz="4" w:space="0" w:color="auto"/>
              <w:right w:val="single" w:sz="4" w:space="0" w:color="auto"/>
            </w:tcBorders>
            <w:vAlign w:val="center"/>
            <w:hideMark/>
          </w:tcPr>
          <w:p w14:paraId="3AC29EBF" w14:textId="77777777" w:rsidR="0082569F" w:rsidRPr="00164626" w:rsidRDefault="0082569F" w:rsidP="00A223A1">
            <w:pPr>
              <w:pStyle w:val="Default"/>
              <w:jc w:val="center"/>
              <w:rPr>
                <w:rFonts w:ascii="Source Sans Pro" w:hAnsi="Source Sans Pro"/>
                <w:sz w:val="20"/>
                <w:szCs w:val="20"/>
              </w:rPr>
            </w:pPr>
            <w:r w:rsidRPr="00164626">
              <w:rPr>
                <w:rFonts w:ascii="Source Sans Pro" w:hAnsi="Source Sans Pro"/>
                <w:b/>
                <w:bCs/>
                <w:sz w:val="20"/>
                <w:szCs w:val="20"/>
              </w:rPr>
              <w:t>Período de Cálculo e Validade</w:t>
            </w:r>
          </w:p>
        </w:tc>
        <w:tc>
          <w:tcPr>
            <w:tcW w:w="571" w:type="pct"/>
            <w:tcBorders>
              <w:top w:val="single" w:sz="4" w:space="0" w:color="auto"/>
              <w:left w:val="single" w:sz="4" w:space="0" w:color="auto"/>
              <w:bottom w:val="single" w:sz="4" w:space="0" w:color="auto"/>
              <w:right w:val="single" w:sz="4" w:space="0" w:color="auto"/>
            </w:tcBorders>
            <w:vAlign w:val="center"/>
            <w:hideMark/>
          </w:tcPr>
          <w:p w14:paraId="5750D389" w14:textId="77777777" w:rsidR="0082569F" w:rsidRPr="00164626" w:rsidRDefault="0082569F" w:rsidP="00A223A1">
            <w:pPr>
              <w:pStyle w:val="Default"/>
              <w:jc w:val="center"/>
              <w:rPr>
                <w:rFonts w:ascii="Source Sans Pro" w:hAnsi="Source Sans Pro"/>
                <w:sz w:val="20"/>
                <w:szCs w:val="20"/>
              </w:rPr>
            </w:pPr>
            <w:r w:rsidRPr="00164626">
              <w:rPr>
                <w:rFonts w:ascii="Source Sans Pro" w:hAnsi="Source Sans Pro"/>
                <w:b/>
                <w:bCs/>
                <w:sz w:val="20"/>
                <w:szCs w:val="20"/>
              </w:rPr>
              <w:t>Unidade</w:t>
            </w:r>
          </w:p>
        </w:tc>
        <w:tc>
          <w:tcPr>
            <w:tcW w:w="550" w:type="pct"/>
            <w:tcBorders>
              <w:top w:val="single" w:sz="4" w:space="0" w:color="auto"/>
              <w:left w:val="single" w:sz="4" w:space="0" w:color="auto"/>
              <w:bottom w:val="single" w:sz="4" w:space="0" w:color="auto"/>
              <w:right w:val="single" w:sz="4" w:space="0" w:color="auto"/>
            </w:tcBorders>
            <w:vAlign w:val="center"/>
            <w:hideMark/>
          </w:tcPr>
          <w:p w14:paraId="52D019EB" w14:textId="77777777" w:rsidR="0082569F" w:rsidRPr="00164626" w:rsidRDefault="0082569F" w:rsidP="00A223A1">
            <w:pPr>
              <w:pStyle w:val="Default"/>
              <w:jc w:val="center"/>
              <w:rPr>
                <w:rFonts w:ascii="Source Sans Pro" w:hAnsi="Source Sans Pro"/>
                <w:sz w:val="20"/>
                <w:szCs w:val="20"/>
              </w:rPr>
            </w:pPr>
            <w:r w:rsidRPr="00164626">
              <w:rPr>
                <w:rFonts w:ascii="Source Sans Pro" w:hAnsi="Source Sans Pro"/>
                <w:b/>
                <w:bCs/>
                <w:sz w:val="20"/>
                <w:szCs w:val="20"/>
              </w:rPr>
              <w:t>Fórmula de Cálculo</w:t>
            </w:r>
          </w:p>
        </w:tc>
        <w:tc>
          <w:tcPr>
            <w:tcW w:w="1046" w:type="pct"/>
            <w:tcBorders>
              <w:top w:val="single" w:sz="4" w:space="0" w:color="auto"/>
              <w:left w:val="single" w:sz="4" w:space="0" w:color="auto"/>
              <w:bottom w:val="single" w:sz="4" w:space="0" w:color="auto"/>
              <w:right w:val="single" w:sz="4" w:space="0" w:color="auto"/>
            </w:tcBorders>
            <w:vAlign w:val="center"/>
            <w:hideMark/>
          </w:tcPr>
          <w:p w14:paraId="147F1C79" w14:textId="77777777" w:rsidR="0082569F" w:rsidRPr="00164626" w:rsidRDefault="0082569F" w:rsidP="00A223A1">
            <w:pPr>
              <w:pStyle w:val="Default"/>
              <w:jc w:val="center"/>
              <w:rPr>
                <w:rFonts w:ascii="Source Sans Pro" w:hAnsi="Source Sans Pro"/>
                <w:sz w:val="20"/>
                <w:szCs w:val="20"/>
              </w:rPr>
            </w:pPr>
            <w:r w:rsidRPr="00164626">
              <w:rPr>
                <w:rFonts w:ascii="Source Sans Pro" w:hAnsi="Source Sans Pro"/>
                <w:b/>
                <w:bCs/>
                <w:sz w:val="20"/>
                <w:szCs w:val="20"/>
              </w:rPr>
              <w:t>Variáveis</w:t>
            </w:r>
          </w:p>
        </w:tc>
        <w:tc>
          <w:tcPr>
            <w:tcW w:w="726" w:type="pct"/>
            <w:tcBorders>
              <w:top w:val="single" w:sz="4" w:space="0" w:color="auto"/>
              <w:left w:val="single" w:sz="4" w:space="0" w:color="auto"/>
              <w:bottom w:val="single" w:sz="4" w:space="0" w:color="auto"/>
              <w:right w:val="single" w:sz="4" w:space="0" w:color="auto"/>
            </w:tcBorders>
            <w:vAlign w:val="center"/>
            <w:hideMark/>
          </w:tcPr>
          <w:p w14:paraId="6B740819" w14:textId="77777777" w:rsidR="0082569F" w:rsidRPr="00164626" w:rsidRDefault="0082569F" w:rsidP="00A223A1">
            <w:pPr>
              <w:pStyle w:val="Default"/>
              <w:jc w:val="center"/>
              <w:rPr>
                <w:rFonts w:ascii="Source Sans Pro" w:hAnsi="Source Sans Pro"/>
                <w:sz w:val="20"/>
                <w:szCs w:val="20"/>
              </w:rPr>
            </w:pPr>
            <w:r w:rsidRPr="00164626">
              <w:rPr>
                <w:rFonts w:ascii="Source Sans Pro" w:hAnsi="Source Sans Pro"/>
                <w:b/>
                <w:bCs/>
                <w:sz w:val="20"/>
                <w:szCs w:val="20"/>
              </w:rPr>
              <w:t>Origem dos Dados</w:t>
            </w:r>
          </w:p>
        </w:tc>
      </w:tr>
      <w:tr w:rsidR="0082569F" w:rsidRPr="00164626" w14:paraId="1F7400F4" w14:textId="77777777" w:rsidTr="00C52B27">
        <w:trPr>
          <w:jc w:val="center"/>
        </w:trPr>
        <w:tc>
          <w:tcPr>
            <w:tcW w:w="752" w:type="pct"/>
            <w:tcBorders>
              <w:top w:val="single" w:sz="4" w:space="0" w:color="auto"/>
              <w:left w:val="single" w:sz="4" w:space="0" w:color="auto"/>
              <w:bottom w:val="single" w:sz="4" w:space="0" w:color="auto"/>
              <w:right w:val="single" w:sz="4" w:space="0" w:color="auto"/>
            </w:tcBorders>
            <w:vAlign w:val="center"/>
            <w:hideMark/>
          </w:tcPr>
          <w:p w14:paraId="6C44705E" w14:textId="77777777" w:rsidR="0082569F" w:rsidRPr="00164626" w:rsidRDefault="0082569F" w:rsidP="00A223A1">
            <w:pPr>
              <w:pStyle w:val="Default"/>
              <w:jc w:val="center"/>
              <w:rPr>
                <w:rFonts w:ascii="Source Sans Pro" w:hAnsi="Source Sans Pro"/>
                <w:bCs/>
                <w:sz w:val="20"/>
                <w:szCs w:val="20"/>
              </w:rPr>
            </w:pPr>
            <w:r w:rsidRPr="00164626">
              <w:rPr>
                <w:rFonts w:ascii="Source Sans Pro" w:hAnsi="Source Sans Pro"/>
                <w:bCs/>
                <w:sz w:val="20"/>
                <w:szCs w:val="20"/>
              </w:rPr>
              <w:t>InF1. Índice de despesa total com os serviços por m³ de esgoto tratado</w:t>
            </w:r>
          </w:p>
        </w:tc>
        <w:tc>
          <w:tcPr>
            <w:tcW w:w="872" w:type="pct"/>
            <w:tcBorders>
              <w:top w:val="single" w:sz="4" w:space="0" w:color="auto"/>
              <w:left w:val="single" w:sz="4" w:space="0" w:color="auto"/>
              <w:bottom w:val="single" w:sz="4" w:space="0" w:color="auto"/>
              <w:right w:val="single" w:sz="4" w:space="0" w:color="auto"/>
            </w:tcBorders>
            <w:vAlign w:val="center"/>
            <w:hideMark/>
          </w:tcPr>
          <w:p w14:paraId="1897BCB0" w14:textId="77777777" w:rsidR="0082569F" w:rsidRPr="00164626" w:rsidRDefault="0082569F" w:rsidP="00A223A1">
            <w:pPr>
              <w:pStyle w:val="Default"/>
              <w:jc w:val="center"/>
              <w:rPr>
                <w:rFonts w:ascii="Source Sans Pro" w:hAnsi="Source Sans Pro"/>
                <w:bCs/>
                <w:sz w:val="20"/>
                <w:szCs w:val="20"/>
              </w:rPr>
            </w:pPr>
            <w:r w:rsidRPr="00164626">
              <w:rPr>
                <w:rFonts w:ascii="Source Sans Pro" w:hAnsi="Source Sans Pro"/>
                <w:bCs/>
                <w:sz w:val="20"/>
                <w:szCs w:val="20"/>
              </w:rPr>
              <w:t xml:space="preserve">Avaliar o custo de produção de esgoto </w:t>
            </w:r>
          </w:p>
        </w:tc>
        <w:tc>
          <w:tcPr>
            <w:tcW w:w="483" w:type="pct"/>
            <w:tcBorders>
              <w:top w:val="single" w:sz="4" w:space="0" w:color="auto"/>
              <w:left w:val="single" w:sz="4" w:space="0" w:color="auto"/>
              <w:bottom w:val="single" w:sz="4" w:space="0" w:color="auto"/>
              <w:right w:val="single" w:sz="4" w:space="0" w:color="auto"/>
            </w:tcBorders>
            <w:vAlign w:val="center"/>
            <w:hideMark/>
          </w:tcPr>
          <w:p w14:paraId="102E6D34" w14:textId="77777777" w:rsidR="0082569F" w:rsidRPr="00164626" w:rsidRDefault="0082569F" w:rsidP="00A223A1">
            <w:pPr>
              <w:pStyle w:val="Default"/>
              <w:jc w:val="center"/>
              <w:rPr>
                <w:rFonts w:ascii="Source Sans Pro" w:hAnsi="Source Sans Pro"/>
                <w:bCs/>
                <w:sz w:val="20"/>
                <w:szCs w:val="20"/>
              </w:rPr>
            </w:pPr>
            <w:r w:rsidRPr="00164626">
              <w:rPr>
                <w:rFonts w:ascii="Source Sans Pro" w:hAnsi="Source Sans Pro"/>
                <w:bCs/>
                <w:sz w:val="20"/>
                <w:szCs w:val="20"/>
              </w:rPr>
              <w:t>Mensal</w:t>
            </w:r>
          </w:p>
        </w:tc>
        <w:tc>
          <w:tcPr>
            <w:tcW w:w="571" w:type="pct"/>
            <w:tcBorders>
              <w:top w:val="single" w:sz="4" w:space="0" w:color="auto"/>
              <w:left w:val="single" w:sz="4" w:space="0" w:color="auto"/>
              <w:bottom w:val="single" w:sz="4" w:space="0" w:color="auto"/>
              <w:right w:val="single" w:sz="4" w:space="0" w:color="auto"/>
            </w:tcBorders>
            <w:vAlign w:val="center"/>
            <w:hideMark/>
          </w:tcPr>
          <w:p w14:paraId="60201F62" w14:textId="77777777" w:rsidR="0082569F" w:rsidRPr="00164626" w:rsidRDefault="0082569F" w:rsidP="00A223A1">
            <w:pPr>
              <w:pStyle w:val="Default"/>
              <w:jc w:val="center"/>
              <w:rPr>
                <w:rFonts w:ascii="Source Sans Pro" w:hAnsi="Source Sans Pro"/>
                <w:bCs/>
                <w:sz w:val="20"/>
                <w:szCs w:val="20"/>
              </w:rPr>
            </w:pPr>
            <w:r w:rsidRPr="00164626">
              <w:rPr>
                <w:rFonts w:ascii="Source Sans Pro" w:hAnsi="Source Sans Pro"/>
                <w:bCs/>
                <w:sz w:val="20"/>
                <w:szCs w:val="20"/>
              </w:rPr>
              <w:t>R$/m³</w:t>
            </w:r>
          </w:p>
        </w:tc>
        <w:tc>
          <w:tcPr>
            <w:tcW w:w="550" w:type="pct"/>
            <w:tcBorders>
              <w:top w:val="single" w:sz="4" w:space="0" w:color="auto"/>
              <w:left w:val="single" w:sz="4" w:space="0" w:color="auto"/>
              <w:bottom w:val="single" w:sz="4" w:space="0" w:color="auto"/>
              <w:right w:val="single" w:sz="4" w:space="0" w:color="auto"/>
            </w:tcBorders>
            <w:vAlign w:val="center"/>
            <w:hideMark/>
          </w:tcPr>
          <w:p w14:paraId="4B60D4FB" w14:textId="6EA9D293" w:rsidR="0082569F" w:rsidRPr="00164626" w:rsidRDefault="0082569F" w:rsidP="00A223A1">
            <w:pPr>
              <w:pStyle w:val="Default"/>
              <w:jc w:val="center"/>
              <w:rPr>
                <w:rFonts w:ascii="Source Sans Pro" w:hAnsi="Source Sans Pro"/>
                <w:bCs/>
                <w:sz w:val="20"/>
                <w:szCs w:val="20"/>
              </w:rPr>
            </w:pPr>
            <w:r w:rsidRPr="00164626">
              <w:rPr>
                <w:rFonts w:ascii="Source Sans Pro" w:hAnsi="Source Sans Pro"/>
                <w:bCs/>
                <w:sz w:val="20"/>
                <w:szCs w:val="20"/>
              </w:rPr>
              <w:t>InF1 =</w:t>
            </w:r>
            <w:r w:rsidR="00F0493E" w:rsidRPr="00164626">
              <w:rPr>
                <w:rFonts w:ascii="Source Sans Pro" w:hAnsi="Source Sans Pro"/>
                <w:bCs/>
                <w:sz w:val="20"/>
                <w:szCs w:val="20"/>
              </w:rPr>
              <w:t xml:space="preserve"> </w:t>
            </w:r>
          </w:p>
          <w:p w14:paraId="5CD78DFA" w14:textId="6A1BF733" w:rsidR="0082569F" w:rsidRPr="00164626" w:rsidRDefault="0082569F" w:rsidP="00A223A1">
            <w:pPr>
              <w:pStyle w:val="Default"/>
              <w:jc w:val="center"/>
              <w:rPr>
                <w:rFonts w:ascii="Source Sans Pro" w:hAnsi="Source Sans Pro"/>
                <w:bCs/>
                <w:sz w:val="20"/>
                <w:szCs w:val="20"/>
              </w:rPr>
            </w:pPr>
            <w:r w:rsidRPr="00164626">
              <w:rPr>
                <w:rFonts w:ascii="Source Sans Pro" w:hAnsi="Source Sans Pro"/>
                <w:bCs/>
                <w:sz w:val="20"/>
                <w:szCs w:val="20"/>
              </w:rPr>
              <w:t>(DESTES</w:t>
            </w:r>
            <w:r w:rsidR="00F17CBA" w:rsidRPr="00164626">
              <w:rPr>
                <w:rFonts w:ascii="Source Sans Pro" w:hAnsi="Source Sans Pro"/>
                <w:bCs/>
                <w:sz w:val="20"/>
                <w:szCs w:val="20"/>
              </w:rPr>
              <w:t xml:space="preserve"> </w:t>
            </w:r>
            <w:r w:rsidRPr="00164626">
              <w:rPr>
                <w:rFonts w:ascii="Source Sans Pro" w:hAnsi="Source Sans Pro"/>
                <w:bCs/>
                <w:sz w:val="20"/>
                <w:szCs w:val="20"/>
              </w:rPr>
              <w:t>/</w:t>
            </w:r>
            <w:r w:rsidR="00F17CBA" w:rsidRPr="00164626">
              <w:rPr>
                <w:rFonts w:ascii="Source Sans Pro" w:hAnsi="Source Sans Pro"/>
                <w:bCs/>
                <w:sz w:val="20"/>
                <w:szCs w:val="20"/>
              </w:rPr>
              <w:t xml:space="preserve"> </w:t>
            </w:r>
            <w:r w:rsidRPr="00164626">
              <w:rPr>
                <w:rFonts w:ascii="Source Sans Pro" w:hAnsi="Source Sans Pro"/>
                <w:bCs/>
                <w:sz w:val="20"/>
                <w:szCs w:val="20"/>
              </w:rPr>
              <w:t>VETR)</w:t>
            </w:r>
          </w:p>
        </w:tc>
        <w:tc>
          <w:tcPr>
            <w:tcW w:w="1046" w:type="pct"/>
            <w:tcBorders>
              <w:top w:val="single" w:sz="4" w:space="0" w:color="auto"/>
              <w:left w:val="single" w:sz="4" w:space="0" w:color="auto"/>
              <w:bottom w:val="single" w:sz="4" w:space="0" w:color="auto"/>
              <w:right w:val="single" w:sz="4" w:space="0" w:color="auto"/>
            </w:tcBorders>
            <w:vAlign w:val="center"/>
          </w:tcPr>
          <w:p w14:paraId="546EA622" w14:textId="44A0F1F9" w:rsidR="0082569F" w:rsidRPr="00164626" w:rsidRDefault="00F17CBA" w:rsidP="00A223A1">
            <w:pPr>
              <w:pStyle w:val="Default"/>
              <w:jc w:val="center"/>
              <w:rPr>
                <w:rFonts w:ascii="Source Sans Pro" w:hAnsi="Source Sans Pro"/>
                <w:bCs/>
                <w:sz w:val="20"/>
                <w:szCs w:val="20"/>
              </w:rPr>
            </w:pPr>
            <w:r w:rsidRPr="00164626">
              <w:rPr>
                <w:rFonts w:ascii="Source Sans Pro" w:hAnsi="Source Sans Pro"/>
                <w:bCs/>
                <w:sz w:val="20"/>
                <w:szCs w:val="20"/>
              </w:rPr>
              <w:t>DESTE:</w:t>
            </w:r>
            <w:r w:rsidR="0082569F" w:rsidRPr="00164626">
              <w:rPr>
                <w:rFonts w:ascii="Source Sans Pro" w:hAnsi="Source Sans Pro"/>
                <w:bCs/>
                <w:sz w:val="20"/>
                <w:szCs w:val="20"/>
              </w:rPr>
              <w:t xml:space="preserve"> Despesa Total com os serviços de tratamento de esgoto (R$)</w:t>
            </w:r>
          </w:p>
          <w:p w14:paraId="33E838EC" w14:textId="2A48E3F9" w:rsidR="0082569F" w:rsidRPr="00164626" w:rsidRDefault="00F17CBA" w:rsidP="00A223A1">
            <w:pPr>
              <w:pStyle w:val="Default"/>
              <w:jc w:val="center"/>
              <w:rPr>
                <w:rFonts w:ascii="Source Sans Pro" w:hAnsi="Source Sans Pro"/>
                <w:bCs/>
                <w:sz w:val="20"/>
                <w:szCs w:val="20"/>
              </w:rPr>
            </w:pPr>
            <w:r w:rsidRPr="00164626">
              <w:rPr>
                <w:rFonts w:ascii="Source Sans Pro" w:hAnsi="Source Sans Pro"/>
                <w:bCs/>
                <w:sz w:val="20"/>
                <w:szCs w:val="20"/>
              </w:rPr>
              <w:t>VETR:</w:t>
            </w:r>
            <w:r w:rsidR="0082569F" w:rsidRPr="00164626">
              <w:rPr>
                <w:rFonts w:ascii="Source Sans Pro" w:hAnsi="Source Sans Pro"/>
                <w:bCs/>
                <w:sz w:val="20"/>
                <w:szCs w:val="20"/>
              </w:rPr>
              <w:t xml:space="preserve"> Volume de esgoto tratado (m³)</w:t>
            </w:r>
          </w:p>
        </w:tc>
        <w:tc>
          <w:tcPr>
            <w:tcW w:w="726" w:type="pct"/>
            <w:tcBorders>
              <w:top w:val="single" w:sz="4" w:space="0" w:color="auto"/>
              <w:left w:val="single" w:sz="4" w:space="0" w:color="auto"/>
              <w:bottom w:val="single" w:sz="4" w:space="0" w:color="auto"/>
              <w:right w:val="single" w:sz="4" w:space="0" w:color="auto"/>
            </w:tcBorders>
            <w:vAlign w:val="center"/>
            <w:hideMark/>
          </w:tcPr>
          <w:p w14:paraId="6EDC9604" w14:textId="77777777" w:rsidR="0082569F" w:rsidRPr="00164626" w:rsidRDefault="0082569F" w:rsidP="00A223A1">
            <w:pPr>
              <w:pStyle w:val="Default"/>
              <w:jc w:val="center"/>
              <w:rPr>
                <w:rFonts w:ascii="Source Sans Pro" w:hAnsi="Source Sans Pro"/>
                <w:bCs/>
                <w:sz w:val="20"/>
                <w:szCs w:val="20"/>
              </w:rPr>
            </w:pPr>
            <w:r w:rsidRPr="00164626">
              <w:rPr>
                <w:rFonts w:ascii="Source Sans Pro" w:hAnsi="Source Sans Pro"/>
                <w:color w:val="auto"/>
                <w:sz w:val="20"/>
                <w:szCs w:val="20"/>
              </w:rPr>
              <w:t>Município e/ou órgão/autarquia definida pela municipalidade</w:t>
            </w:r>
          </w:p>
        </w:tc>
      </w:tr>
      <w:tr w:rsidR="0082569F" w:rsidRPr="00164626" w14:paraId="33AF1DE2" w14:textId="77777777" w:rsidTr="00C52B27">
        <w:trPr>
          <w:jc w:val="center"/>
        </w:trPr>
        <w:tc>
          <w:tcPr>
            <w:tcW w:w="752" w:type="pct"/>
            <w:tcBorders>
              <w:top w:val="single" w:sz="4" w:space="0" w:color="auto"/>
              <w:left w:val="single" w:sz="4" w:space="0" w:color="auto"/>
              <w:bottom w:val="single" w:sz="4" w:space="0" w:color="auto"/>
              <w:right w:val="single" w:sz="4" w:space="0" w:color="auto"/>
            </w:tcBorders>
            <w:vAlign w:val="center"/>
            <w:hideMark/>
          </w:tcPr>
          <w:p w14:paraId="405560E4" w14:textId="77777777" w:rsidR="0082569F" w:rsidRPr="00164626" w:rsidRDefault="0082569F" w:rsidP="00A223A1">
            <w:pPr>
              <w:pStyle w:val="Default"/>
              <w:jc w:val="center"/>
              <w:rPr>
                <w:rFonts w:ascii="Source Sans Pro" w:hAnsi="Source Sans Pro"/>
                <w:bCs/>
                <w:sz w:val="20"/>
                <w:szCs w:val="20"/>
              </w:rPr>
            </w:pPr>
            <w:r w:rsidRPr="00164626">
              <w:rPr>
                <w:rFonts w:ascii="Source Sans Pro" w:hAnsi="Source Sans Pro"/>
                <w:sz w:val="20"/>
                <w:szCs w:val="20"/>
              </w:rPr>
              <w:t>InF2. Índice de consumo de energia elétrica nas estações de tratamento de esgoto</w:t>
            </w:r>
          </w:p>
        </w:tc>
        <w:tc>
          <w:tcPr>
            <w:tcW w:w="872" w:type="pct"/>
            <w:tcBorders>
              <w:top w:val="single" w:sz="4" w:space="0" w:color="auto"/>
              <w:left w:val="single" w:sz="4" w:space="0" w:color="auto"/>
              <w:bottom w:val="single" w:sz="4" w:space="0" w:color="auto"/>
              <w:right w:val="single" w:sz="4" w:space="0" w:color="auto"/>
            </w:tcBorders>
            <w:vAlign w:val="center"/>
            <w:hideMark/>
          </w:tcPr>
          <w:p w14:paraId="2672D2E9" w14:textId="77777777" w:rsidR="0082569F" w:rsidRPr="00164626" w:rsidRDefault="0082569F" w:rsidP="00A223A1">
            <w:pPr>
              <w:pStyle w:val="Default"/>
              <w:jc w:val="center"/>
              <w:rPr>
                <w:rFonts w:ascii="Source Sans Pro" w:hAnsi="Source Sans Pro"/>
                <w:bCs/>
                <w:sz w:val="20"/>
                <w:szCs w:val="20"/>
              </w:rPr>
            </w:pPr>
            <w:r w:rsidRPr="00164626">
              <w:rPr>
                <w:rFonts w:ascii="Source Sans Pro" w:hAnsi="Source Sans Pro"/>
                <w:bCs/>
                <w:sz w:val="20"/>
                <w:szCs w:val="20"/>
              </w:rPr>
              <w:t>Avaliar o consumo de WH em relação com m³ de esgoto tratado</w:t>
            </w:r>
          </w:p>
        </w:tc>
        <w:tc>
          <w:tcPr>
            <w:tcW w:w="483" w:type="pct"/>
            <w:tcBorders>
              <w:top w:val="single" w:sz="4" w:space="0" w:color="auto"/>
              <w:left w:val="single" w:sz="4" w:space="0" w:color="auto"/>
              <w:bottom w:val="single" w:sz="4" w:space="0" w:color="auto"/>
              <w:right w:val="single" w:sz="4" w:space="0" w:color="auto"/>
            </w:tcBorders>
            <w:vAlign w:val="center"/>
            <w:hideMark/>
          </w:tcPr>
          <w:p w14:paraId="1E120472" w14:textId="77777777" w:rsidR="0082569F" w:rsidRPr="00164626" w:rsidRDefault="0082569F" w:rsidP="00A223A1">
            <w:pPr>
              <w:pStyle w:val="Default"/>
              <w:jc w:val="center"/>
              <w:rPr>
                <w:rFonts w:ascii="Source Sans Pro" w:hAnsi="Source Sans Pro"/>
                <w:bCs/>
                <w:sz w:val="20"/>
                <w:szCs w:val="20"/>
              </w:rPr>
            </w:pPr>
            <w:r w:rsidRPr="00164626">
              <w:rPr>
                <w:rFonts w:ascii="Source Sans Pro" w:hAnsi="Source Sans Pro"/>
                <w:bCs/>
                <w:sz w:val="20"/>
                <w:szCs w:val="20"/>
              </w:rPr>
              <w:t>Mensal</w:t>
            </w:r>
          </w:p>
        </w:tc>
        <w:tc>
          <w:tcPr>
            <w:tcW w:w="571" w:type="pct"/>
            <w:tcBorders>
              <w:top w:val="single" w:sz="4" w:space="0" w:color="auto"/>
              <w:left w:val="single" w:sz="4" w:space="0" w:color="auto"/>
              <w:bottom w:val="single" w:sz="4" w:space="0" w:color="auto"/>
              <w:right w:val="single" w:sz="4" w:space="0" w:color="auto"/>
            </w:tcBorders>
            <w:vAlign w:val="center"/>
            <w:hideMark/>
          </w:tcPr>
          <w:p w14:paraId="34414E0D" w14:textId="77777777" w:rsidR="0082569F" w:rsidRPr="00164626" w:rsidRDefault="0082569F" w:rsidP="00A223A1">
            <w:pPr>
              <w:pStyle w:val="Default"/>
              <w:jc w:val="center"/>
              <w:rPr>
                <w:rFonts w:ascii="Source Sans Pro" w:hAnsi="Source Sans Pro"/>
                <w:bCs/>
                <w:sz w:val="20"/>
                <w:szCs w:val="20"/>
              </w:rPr>
            </w:pPr>
            <w:r w:rsidRPr="00164626">
              <w:rPr>
                <w:rFonts w:ascii="Source Sans Pro" w:hAnsi="Source Sans Pro"/>
                <w:bCs/>
                <w:sz w:val="20"/>
                <w:szCs w:val="20"/>
              </w:rPr>
              <w:t>WH/m³</w:t>
            </w:r>
          </w:p>
        </w:tc>
        <w:tc>
          <w:tcPr>
            <w:tcW w:w="550" w:type="pct"/>
            <w:tcBorders>
              <w:top w:val="single" w:sz="4" w:space="0" w:color="auto"/>
              <w:left w:val="single" w:sz="4" w:space="0" w:color="auto"/>
              <w:bottom w:val="single" w:sz="4" w:space="0" w:color="auto"/>
              <w:right w:val="single" w:sz="4" w:space="0" w:color="auto"/>
            </w:tcBorders>
            <w:vAlign w:val="center"/>
            <w:hideMark/>
          </w:tcPr>
          <w:p w14:paraId="485C0AE2" w14:textId="04004D7D" w:rsidR="0082569F" w:rsidRPr="00164626" w:rsidRDefault="0082569F" w:rsidP="00A223A1">
            <w:pPr>
              <w:pStyle w:val="Default"/>
              <w:jc w:val="center"/>
              <w:rPr>
                <w:rFonts w:ascii="Source Sans Pro" w:hAnsi="Source Sans Pro"/>
                <w:bCs/>
                <w:sz w:val="20"/>
                <w:szCs w:val="20"/>
              </w:rPr>
            </w:pPr>
            <w:r w:rsidRPr="00164626">
              <w:rPr>
                <w:rFonts w:ascii="Source Sans Pro" w:hAnsi="Source Sans Pro"/>
                <w:bCs/>
                <w:sz w:val="20"/>
                <w:szCs w:val="20"/>
              </w:rPr>
              <w:t>InF2 =</w:t>
            </w:r>
            <w:r w:rsidR="00F0493E" w:rsidRPr="00164626">
              <w:rPr>
                <w:rFonts w:ascii="Source Sans Pro" w:hAnsi="Source Sans Pro"/>
                <w:bCs/>
                <w:sz w:val="20"/>
                <w:szCs w:val="20"/>
              </w:rPr>
              <w:t xml:space="preserve"> </w:t>
            </w:r>
          </w:p>
          <w:p w14:paraId="0E1A68DB" w14:textId="495E8F2A" w:rsidR="0082569F" w:rsidRPr="00164626" w:rsidRDefault="0082569F" w:rsidP="00A223A1">
            <w:pPr>
              <w:pStyle w:val="Default"/>
              <w:jc w:val="center"/>
              <w:rPr>
                <w:rFonts w:ascii="Source Sans Pro" w:hAnsi="Source Sans Pro"/>
                <w:bCs/>
                <w:sz w:val="20"/>
                <w:szCs w:val="20"/>
              </w:rPr>
            </w:pPr>
            <w:r w:rsidRPr="00164626">
              <w:rPr>
                <w:rFonts w:ascii="Source Sans Pro" w:hAnsi="Source Sans Pro"/>
                <w:bCs/>
                <w:sz w:val="20"/>
                <w:szCs w:val="20"/>
              </w:rPr>
              <w:t>(CWH</w:t>
            </w:r>
            <w:r w:rsidR="00F17CBA" w:rsidRPr="00164626">
              <w:rPr>
                <w:rFonts w:ascii="Source Sans Pro" w:hAnsi="Source Sans Pro"/>
                <w:bCs/>
                <w:sz w:val="20"/>
                <w:szCs w:val="20"/>
              </w:rPr>
              <w:t xml:space="preserve"> </w:t>
            </w:r>
            <w:r w:rsidRPr="00164626">
              <w:rPr>
                <w:rFonts w:ascii="Source Sans Pro" w:hAnsi="Source Sans Pro"/>
                <w:bCs/>
                <w:sz w:val="20"/>
                <w:szCs w:val="20"/>
              </w:rPr>
              <w:t>/ VATR)</w:t>
            </w:r>
          </w:p>
        </w:tc>
        <w:tc>
          <w:tcPr>
            <w:tcW w:w="1046" w:type="pct"/>
            <w:tcBorders>
              <w:top w:val="single" w:sz="4" w:space="0" w:color="auto"/>
              <w:left w:val="single" w:sz="4" w:space="0" w:color="auto"/>
              <w:bottom w:val="single" w:sz="4" w:space="0" w:color="auto"/>
              <w:right w:val="single" w:sz="4" w:space="0" w:color="auto"/>
            </w:tcBorders>
            <w:vAlign w:val="center"/>
          </w:tcPr>
          <w:p w14:paraId="44EFFA73" w14:textId="77777777" w:rsidR="00F17CBA" w:rsidRPr="00164626" w:rsidRDefault="00F17CBA" w:rsidP="00A223A1">
            <w:pPr>
              <w:pStyle w:val="Default"/>
              <w:jc w:val="center"/>
              <w:rPr>
                <w:rFonts w:ascii="Source Sans Pro" w:hAnsi="Source Sans Pro"/>
                <w:bCs/>
                <w:sz w:val="20"/>
                <w:szCs w:val="20"/>
              </w:rPr>
            </w:pPr>
            <w:r w:rsidRPr="00164626">
              <w:rPr>
                <w:rFonts w:ascii="Source Sans Pro" w:hAnsi="Source Sans Pro"/>
                <w:bCs/>
                <w:sz w:val="20"/>
                <w:szCs w:val="20"/>
              </w:rPr>
              <w:t xml:space="preserve">CWH: </w:t>
            </w:r>
            <w:r w:rsidR="0082569F" w:rsidRPr="00164626">
              <w:rPr>
                <w:rFonts w:ascii="Source Sans Pro" w:hAnsi="Source Sans Pro"/>
                <w:bCs/>
                <w:sz w:val="20"/>
                <w:szCs w:val="20"/>
              </w:rPr>
              <w:t>Consumo de WH</w:t>
            </w:r>
          </w:p>
          <w:p w14:paraId="65776856" w14:textId="2B76EDE5" w:rsidR="0082569F" w:rsidRPr="00164626" w:rsidRDefault="0082569F" w:rsidP="00C2454F">
            <w:pPr>
              <w:pStyle w:val="Default"/>
              <w:jc w:val="center"/>
              <w:rPr>
                <w:rFonts w:ascii="Source Sans Pro" w:hAnsi="Source Sans Pro"/>
                <w:bCs/>
                <w:sz w:val="20"/>
                <w:szCs w:val="20"/>
              </w:rPr>
            </w:pPr>
            <w:r w:rsidRPr="00164626">
              <w:rPr>
                <w:rFonts w:ascii="Source Sans Pro" w:hAnsi="Source Sans Pro"/>
                <w:bCs/>
                <w:sz w:val="20"/>
                <w:szCs w:val="20"/>
              </w:rPr>
              <w:t xml:space="preserve"> </w:t>
            </w:r>
            <w:r w:rsidR="00F17CBA" w:rsidRPr="00164626">
              <w:rPr>
                <w:rFonts w:ascii="Source Sans Pro" w:hAnsi="Source Sans Pro"/>
                <w:bCs/>
                <w:sz w:val="20"/>
                <w:szCs w:val="20"/>
              </w:rPr>
              <w:t>VETR:</w:t>
            </w:r>
            <w:r w:rsidRPr="00164626">
              <w:rPr>
                <w:rFonts w:ascii="Source Sans Pro" w:hAnsi="Source Sans Pro"/>
                <w:bCs/>
                <w:sz w:val="20"/>
                <w:szCs w:val="20"/>
              </w:rPr>
              <w:t xml:space="preserve"> Volume de esgoto tratado (m³)</w:t>
            </w:r>
          </w:p>
        </w:tc>
        <w:tc>
          <w:tcPr>
            <w:tcW w:w="726" w:type="pct"/>
            <w:tcBorders>
              <w:top w:val="single" w:sz="4" w:space="0" w:color="auto"/>
              <w:left w:val="single" w:sz="4" w:space="0" w:color="auto"/>
              <w:bottom w:val="single" w:sz="4" w:space="0" w:color="auto"/>
              <w:right w:val="single" w:sz="4" w:space="0" w:color="auto"/>
            </w:tcBorders>
            <w:vAlign w:val="center"/>
            <w:hideMark/>
          </w:tcPr>
          <w:p w14:paraId="30EA9DA9" w14:textId="77777777" w:rsidR="0082569F" w:rsidRPr="00164626" w:rsidRDefault="0082569F" w:rsidP="00A223A1">
            <w:pPr>
              <w:spacing w:line="240" w:lineRule="auto"/>
              <w:jc w:val="center"/>
              <w:rPr>
                <w:rFonts w:cs="Arial"/>
                <w:bCs/>
                <w:sz w:val="20"/>
                <w:szCs w:val="20"/>
              </w:rPr>
            </w:pPr>
            <w:r w:rsidRPr="00164626">
              <w:rPr>
                <w:sz w:val="20"/>
                <w:szCs w:val="20"/>
              </w:rPr>
              <w:t>Município e/ou órgão/autarquia definida pela municipalidade</w:t>
            </w:r>
          </w:p>
        </w:tc>
      </w:tr>
      <w:tr w:rsidR="0082569F" w:rsidRPr="00164626" w14:paraId="3A0C55D2" w14:textId="77777777" w:rsidTr="00C52B27">
        <w:trPr>
          <w:jc w:val="center"/>
        </w:trPr>
        <w:tc>
          <w:tcPr>
            <w:tcW w:w="752" w:type="pct"/>
            <w:tcBorders>
              <w:top w:val="single" w:sz="4" w:space="0" w:color="auto"/>
              <w:left w:val="single" w:sz="4" w:space="0" w:color="auto"/>
              <w:bottom w:val="single" w:sz="4" w:space="0" w:color="auto"/>
              <w:right w:val="single" w:sz="4" w:space="0" w:color="auto"/>
            </w:tcBorders>
            <w:vAlign w:val="center"/>
            <w:hideMark/>
          </w:tcPr>
          <w:p w14:paraId="601A377F" w14:textId="77777777" w:rsidR="0082569F" w:rsidRPr="00164626" w:rsidRDefault="0082569F" w:rsidP="00A223A1">
            <w:pPr>
              <w:autoSpaceDE w:val="0"/>
              <w:autoSpaceDN w:val="0"/>
              <w:adjustRightInd w:val="0"/>
              <w:spacing w:line="240" w:lineRule="auto"/>
              <w:jc w:val="center"/>
              <w:rPr>
                <w:rFonts w:cs="Arial"/>
                <w:color w:val="000000"/>
                <w:sz w:val="20"/>
                <w:szCs w:val="20"/>
              </w:rPr>
            </w:pPr>
            <w:r w:rsidRPr="00164626">
              <w:rPr>
                <w:sz w:val="20"/>
                <w:szCs w:val="20"/>
              </w:rPr>
              <w:t>InF3. Índice de desempenho financeiro em esgotamento sanitário</w:t>
            </w:r>
          </w:p>
        </w:tc>
        <w:tc>
          <w:tcPr>
            <w:tcW w:w="872" w:type="pct"/>
            <w:tcBorders>
              <w:top w:val="single" w:sz="4" w:space="0" w:color="auto"/>
              <w:left w:val="single" w:sz="4" w:space="0" w:color="auto"/>
              <w:bottom w:val="single" w:sz="4" w:space="0" w:color="auto"/>
              <w:right w:val="single" w:sz="4" w:space="0" w:color="auto"/>
            </w:tcBorders>
            <w:vAlign w:val="center"/>
            <w:hideMark/>
          </w:tcPr>
          <w:p w14:paraId="68CFFF84" w14:textId="77777777" w:rsidR="0082569F" w:rsidRPr="00164626" w:rsidRDefault="0082569F" w:rsidP="00A223A1">
            <w:pPr>
              <w:pStyle w:val="Default"/>
              <w:jc w:val="center"/>
              <w:rPr>
                <w:rFonts w:ascii="Source Sans Pro" w:hAnsi="Source Sans Pro"/>
                <w:bCs/>
                <w:sz w:val="20"/>
                <w:szCs w:val="20"/>
              </w:rPr>
            </w:pPr>
            <w:r w:rsidRPr="00164626">
              <w:rPr>
                <w:rFonts w:ascii="Source Sans Pro" w:hAnsi="Source Sans Pro"/>
                <w:bCs/>
                <w:sz w:val="20"/>
                <w:szCs w:val="20"/>
              </w:rPr>
              <w:t xml:space="preserve">Avaliar o desempenho financeiro </w:t>
            </w:r>
          </w:p>
        </w:tc>
        <w:tc>
          <w:tcPr>
            <w:tcW w:w="483" w:type="pct"/>
            <w:tcBorders>
              <w:top w:val="single" w:sz="4" w:space="0" w:color="auto"/>
              <w:left w:val="single" w:sz="4" w:space="0" w:color="auto"/>
              <w:bottom w:val="single" w:sz="4" w:space="0" w:color="auto"/>
              <w:right w:val="single" w:sz="4" w:space="0" w:color="auto"/>
            </w:tcBorders>
            <w:vAlign w:val="center"/>
            <w:hideMark/>
          </w:tcPr>
          <w:p w14:paraId="0E8A58E0" w14:textId="77777777" w:rsidR="0082569F" w:rsidRPr="00164626" w:rsidRDefault="0082569F" w:rsidP="00A223A1">
            <w:pPr>
              <w:pStyle w:val="Default"/>
              <w:jc w:val="center"/>
              <w:rPr>
                <w:rFonts w:ascii="Source Sans Pro" w:hAnsi="Source Sans Pro"/>
                <w:bCs/>
                <w:sz w:val="20"/>
                <w:szCs w:val="20"/>
              </w:rPr>
            </w:pPr>
            <w:r w:rsidRPr="00164626">
              <w:rPr>
                <w:rFonts w:ascii="Source Sans Pro" w:hAnsi="Source Sans Pro"/>
                <w:bCs/>
                <w:sz w:val="20"/>
                <w:szCs w:val="20"/>
              </w:rPr>
              <w:t>Mensal</w:t>
            </w:r>
          </w:p>
        </w:tc>
        <w:tc>
          <w:tcPr>
            <w:tcW w:w="571" w:type="pct"/>
            <w:tcBorders>
              <w:top w:val="single" w:sz="4" w:space="0" w:color="auto"/>
              <w:left w:val="single" w:sz="4" w:space="0" w:color="auto"/>
              <w:bottom w:val="single" w:sz="4" w:space="0" w:color="auto"/>
              <w:right w:val="single" w:sz="4" w:space="0" w:color="auto"/>
            </w:tcBorders>
            <w:vAlign w:val="center"/>
            <w:hideMark/>
          </w:tcPr>
          <w:p w14:paraId="6C804EC2" w14:textId="77777777" w:rsidR="0082569F" w:rsidRPr="00164626" w:rsidRDefault="0082569F" w:rsidP="00A223A1">
            <w:pPr>
              <w:pStyle w:val="Default"/>
              <w:jc w:val="center"/>
              <w:rPr>
                <w:rFonts w:ascii="Source Sans Pro" w:hAnsi="Source Sans Pro"/>
                <w:bCs/>
                <w:sz w:val="20"/>
                <w:szCs w:val="20"/>
              </w:rPr>
            </w:pPr>
            <w:r w:rsidRPr="00164626">
              <w:rPr>
                <w:rFonts w:ascii="Source Sans Pro" w:hAnsi="Source Sans Pro"/>
                <w:bCs/>
                <w:sz w:val="20"/>
                <w:szCs w:val="20"/>
              </w:rPr>
              <w:t>R$</w:t>
            </w:r>
          </w:p>
        </w:tc>
        <w:tc>
          <w:tcPr>
            <w:tcW w:w="550" w:type="pct"/>
            <w:tcBorders>
              <w:top w:val="single" w:sz="4" w:space="0" w:color="auto"/>
              <w:left w:val="single" w:sz="4" w:space="0" w:color="auto"/>
              <w:bottom w:val="single" w:sz="4" w:space="0" w:color="auto"/>
              <w:right w:val="single" w:sz="4" w:space="0" w:color="auto"/>
            </w:tcBorders>
            <w:vAlign w:val="center"/>
            <w:hideMark/>
          </w:tcPr>
          <w:p w14:paraId="115A49F6" w14:textId="1AA96019" w:rsidR="0082569F" w:rsidRPr="00164626" w:rsidRDefault="0082569F" w:rsidP="00A223A1">
            <w:pPr>
              <w:pStyle w:val="Default"/>
              <w:jc w:val="center"/>
              <w:rPr>
                <w:rFonts w:ascii="Source Sans Pro" w:hAnsi="Source Sans Pro"/>
                <w:bCs/>
                <w:sz w:val="20"/>
                <w:szCs w:val="20"/>
              </w:rPr>
            </w:pPr>
            <w:r w:rsidRPr="00164626">
              <w:rPr>
                <w:rFonts w:ascii="Source Sans Pro" w:hAnsi="Source Sans Pro"/>
                <w:bCs/>
                <w:sz w:val="20"/>
                <w:szCs w:val="20"/>
              </w:rPr>
              <w:t>InF3 =</w:t>
            </w:r>
            <w:r w:rsidR="00F0493E" w:rsidRPr="00164626">
              <w:rPr>
                <w:rFonts w:ascii="Source Sans Pro" w:hAnsi="Source Sans Pro"/>
                <w:bCs/>
                <w:sz w:val="20"/>
                <w:szCs w:val="20"/>
              </w:rPr>
              <w:t xml:space="preserve"> </w:t>
            </w:r>
          </w:p>
          <w:p w14:paraId="4FD421FB" w14:textId="77777777" w:rsidR="0082569F" w:rsidRPr="00164626" w:rsidRDefault="0082569F" w:rsidP="00A223A1">
            <w:pPr>
              <w:pStyle w:val="Default"/>
              <w:jc w:val="center"/>
              <w:rPr>
                <w:rFonts w:ascii="Source Sans Pro" w:hAnsi="Source Sans Pro"/>
                <w:bCs/>
                <w:sz w:val="20"/>
                <w:szCs w:val="20"/>
              </w:rPr>
            </w:pPr>
            <w:r w:rsidRPr="00164626">
              <w:rPr>
                <w:rFonts w:ascii="Source Sans Pro" w:hAnsi="Source Sans Pro"/>
                <w:bCs/>
                <w:sz w:val="20"/>
                <w:szCs w:val="20"/>
              </w:rPr>
              <w:t>(VLTAR – DESTE)</w:t>
            </w:r>
          </w:p>
        </w:tc>
        <w:tc>
          <w:tcPr>
            <w:tcW w:w="1046" w:type="pct"/>
            <w:tcBorders>
              <w:top w:val="single" w:sz="4" w:space="0" w:color="auto"/>
              <w:left w:val="single" w:sz="4" w:space="0" w:color="auto"/>
              <w:bottom w:val="single" w:sz="4" w:space="0" w:color="auto"/>
              <w:right w:val="single" w:sz="4" w:space="0" w:color="auto"/>
            </w:tcBorders>
            <w:vAlign w:val="center"/>
          </w:tcPr>
          <w:p w14:paraId="18287C31" w14:textId="52275364" w:rsidR="0082569F" w:rsidRPr="00164626" w:rsidRDefault="00F17CBA" w:rsidP="00A223A1">
            <w:pPr>
              <w:pStyle w:val="Default"/>
              <w:jc w:val="center"/>
              <w:rPr>
                <w:rFonts w:ascii="Source Sans Pro" w:hAnsi="Source Sans Pro"/>
                <w:bCs/>
                <w:sz w:val="20"/>
                <w:szCs w:val="20"/>
              </w:rPr>
            </w:pPr>
            <w:r w:rsidRPr="00164626">
              <w:rPr>
                <w:rFonts w:ascii="Source Sans Pro" w:hAnsi="Source Sans Pro"/>
                <w:bCs/>
                <w:sz w:val="20"/>
                <w:szCs w:val="20"/>
              </w:rPr>
              <w:t>VLTAR:</w:t>
            </w:r>
            <w:r w:rsidR="0082569F" w:rsidRPr="00164626">
              <w:rPr>
                <w:rFonts w:ascii="Source Sans Pro" w:hAnsi="Source Sans Pro"/>
                <w:bCs/>
                <w:sz w:val="20"/>
                <w:szCs w:val="20"/>
              </w:rPr>
              <w:t xml:space="preserve"> Valor total arrecadado (R$)</w:t>
            </w:r>
          </w:p>
          <w:p w14:paraId="64312DC1" w14:textId="13A3BF07" w:rsidR="0082569F" w:rsidRPr="00164626" w:rsidRDefault="0082569F" w:rsidP="00F17CBA">
            <w:pPr>
              <w:pStyle w:val="Default"/>
              <w:jc w:val="center"/>
              <w:rPr>
                <w:rFonts w:ascii="Source Sans Pro" w:hAnsi="Source Sans Pro"/>
                <w:bCs/>
                <w:sz w:val="20"/>
                <w:szCs w:val="20"/>
              </w:rPr>
            </w:pPr>
            <w:r w:rsidRPr="00164626">
              <w:rPr>
                <w:rFonts w:ascii="Source Sans Pro" w:hAnsi="Source Sans Pro"/>
                <w:bCs/>
                <w:sz w:val="20"/>
                <w:szCs w:val="20"/>
              </w:rPr>
              <w:t>DESTE</w:t>
            </w:r>
            <w:r w:rsidR="00F17CBA" w:rsidRPr="00164626">
              <w:rPr>
                <w:rFonts w:ascii="Source Sans Pro" w:hAnsi="Source Sans Pro"/>
                <w:bCs/>
                <w:sz w:val="20"/>
                <w:szCs w:val="20"/>
              </w:rPr>
              <w:t xml:space="preserve">: </w:t>
            </w:r>
            <w:r w:rsidRPr="00164626">
              <w:rPr>
                <w:rFonts w:ascii="Source Sans Pro" w:hAnsi="Source Sans Pro"/>
                <w:bCs/>
                <w:sz w:val="20"/>
                <w:szCs w:val="20"/>
              </w:rPr>
              <w:t>Despesa Total com os serviços de tratamento de esgoto (R$)</w:t>
            </w:r>
          </w:p>
        </w:tc>
        <w:tc>
          <w:tcPr>
            <w:tcW w:w="726" w:type="pct"/>
            <w:tcBorders>
              <w:top w:val="single" w:sz="4" w:space="0" w:color="auto"/>
              <w:left w:val="single" w:sz="4" w:space="0" w:color="auto"/>
              <w:bottom w:val="single" w:sz="4" w:space="0" w:color="auto"/>
              <w:right w:val="single" w:sz="4" w:space="0" w:color="auto"/>
            </w:tcBorders>
            <w:vAlign w:val="center"/>
            <w:hideMark/>
          </w:tcPr>
          <w:p w14:paraId="4DB529AB" w14:textId="77777777" w:rsidR="0082569F" w:rsidRPr="00164626" w:rsidRDefault="0082569F" w:rsidP="00A223A1">
            <w:pPr>
              <w:spacing w:line="240" w:lineRule="auto"/>
              <w:jc w:val="center"/>
              <w:rPr>
                <w:rFonts w:cs="Arial"/>
                <w:bCs/>
                <w:sz w:val="20"/>
                <w:szCs w:val="20"/>
              </w:rPr>
            </w:pPr>
            <w:r w:rsidRPr="00164626">
              <w:rPr>
                <w:sz w:val="20"/>
                <w:szCs w:val="20"/>
              </w:rPr>
              <w:t>Município e/ou órgão/autarquia definida pela municipalidade</w:t>
            </w:r>
          </w:p>
        </w:tc>
      </w:tr>
      <w:tr w:rsidR="0082569F" w:rsidRPr="00164626" w14:paraId="25A2435D" w14:textId="77777777" w:rsidTr="0082569F">
        <w:trPr>
          <w:jc w:val="center"/>
        </w:trPr>
        <w:tc>
          <w:tcPr>
            <w:tcW w:w="5000" w:type="pct"/>
            <w:gridSpan w:val="7"/>
            <w:tcBorders>
              <w:top w:val="single" w:sz="4" w:space="0" w:color="auto"/>
              <w:left w:val="single" w:sz="4" w:space="0" w:color="auto"/>
              <w:bottom w:val="single" w:sz="4" w:space="0" w:color="auto"/>
              <w:right w:val="single" w:sz="4" w:space="0" w:color="auto"/>
            </w:tcBorders>
            <w:vAlign w:val="center"/>
            <w:hideMark/>
          </w:tcPr>
          <w:p w14:paraId="064524D2" w14:textId="77777777" w:rsidR="0082569F" w:rsidRPr="00164626" w:rsidRDefault="0082569F" w:rsidP="00A223A1">
            <w:pPr>
              <w:pStyle w:val="Default"/>
              <w:jc w:val="center"/>
              <w:rPr>
                <w:rFonts w:ascii="Source Sans Pro" w:hAnsi="Source Sans Pro"/>
                <w:b/>
                <w:bCs/>
                <w:sz w:val="20"/>
                <w:szCs w:val="20"/>
              </w:rPr>
            </w:pPr>
            <w:r w:rsidRPr="00164626">
              <w:rPr>
                <w:rFonts w:ascii="Source Sans Pro" w:hAnsi="Source Sans Pro"/>
                <w:b/>
                <w:bCs/>
                <w:sz w:val="20"/>
                <w:szCs w:val="20"/>
              </w:rPr>
              <w:t>INDICADORES DE PRODUÇÃO E PERDAS – InPP.</w:t>
            </w:r>
          </w:p>
        </w:tc>
      </w:tr>
      <w:tr w:rsidR="0082569F" w:rsidRPr="00164626" w14:paraId="777154FC" w14:textId="77777777" w:rsidTr="00C52B27">
        <w:trPr>
          <w:trHeight w:val="70"/>
          <w:jc w:val="center"/>
        </w:trPr>
        <w:tc>
          <w:tcPr>
            <w:tcW w:w="752" w:type="pct"/>
            <w:tcBorders>
              <w:top w:val="single" w:sz="4" w:space="0" w:color="auto"/>
              <w:left w:val="single" w:sz="4" w:space="0" w:color="auto"/>
              <w:bottom w:val="single" w:sz="4" w:space="0" w:color="auto"/>
              <w:right w:val="single" w:sz="4" w:space="0" w:color="auto"/>
            </w:tcBorders>
            <w:vAlign w:val="center"/>
            <w:hideMark/>
          </w:tcPr>
          <w:p w14:paraId="5CFF0DAA" w14:textId="77777777" w:rsidR="0082569F" w:rsidRPr="00164626" w:rsidRDefault="0082569F" w:rsidP="00A223A1">
            <w:pPr>
              <w:pStyle w:val="Default"/>
              <w:jc w:val="center"/>
              <w:rPr>
                <w:rFonts w:ascii="Source Sans Pro" w:hAnsi="Source Sans Pro"/>
                <w:b/>
                <w:bCs/>
                <w:sz w:val="20"/>
                <w:szCs w:val="20"/>
              </w:rPr>
            </w:pPr>
            <w:r w:rsidRPr="00164626">
              <w:rPr>
                <w:rFonts w:ascii="Source Sans Pro" w:hAnsi="Source Sans Pro"/>
                <w:b/>
                <w:bCs/>
                <w:sz w:val="20"/>
                <w:szCs w:val="20"/>
              </w:rPr>
              <w:t>Nome dos Indicadores</w:t>
            </w:r>
          </w:p>
        </w:tc>
        <w:tc>
          <w:tcPr>
            <w:tcW w:w="872" w:type="pct"/>
            <w:tcBorders>
              <w:top w:val="single" w:sz="4" w:space="0" w:color="auto"/>
              <w:left w:val="single" w:sz="4" w:space="0" w:color="auto"/>
              <w:bottom w:val="single" w:sz="4" w:space="0" w:color="auto"/>
              <w:right w:val="single" w:sz="4" w:space="0" w:color="auto"/>
            </w:tcBorders>
            <w:vAlign w:val="center"/>
            <w:hideMark/>
          </w:tcPr>
          <w:p w14:paraId="3FBC2C84" w14:textId="77777777" w:rsidR="0082569F" w:rsidRPr="00164626" w:rsidRDefault="0082569F" w:rsidP="00A223A1">
            <w:pPr>
              <w:pStyle w:val="Default"/>
              <w:jc w:val="center"/>
              <w:rPr>
                <w:rFonts w:ascii="Source Sans Pro" w:hAnsi="Source Sans Pro"/>
                <w:b/>
                <w:bCs/>
                <w:sz w:val="20"/>
                <w:szCs w:val="20"/>
              </w:rPr>
            </w:pPr>
            <w:r w:rsidRPr="00164626">
              <w:rPr>
                <w:rFonts w:ascii="Source Sans Pro" w:hAnsi="Source Sans Pro"/>
                <w:b/>
                <w:bCs/>
                <w:sz w:val="20"/>
                <w:szCs w:val="20"/>
              </w:rPr>
              <w:t>Objetivo</w:t>
            </w:r>
          </w:p>
        </w:tc>
        <w:tc>
          <w:tcPr>
            <w:tcW w:w="483" w:type="pct"/>
            <w:tcBorders>
              <w:top w:val="single" w:sz="4" w:space="0" w:color="auto"/>
              <w:left w:val="single" w:sz="4" w:space="0" w:color="auto"/>
              <w:bottom w:val="single" w:sz="4" w:space="0" w:color="auto"/>
              <w:right w:val="single" w:sz="4" w:space="0" w:color="auto"/>
            </w:tcBorders>
            <w:vAlign w:val="center"/>
            <w:hideMark/>
          </w:tcPr>
          <w:p w14:paraId="3104A42A" w14:textId="77777777" w:rsidR="0082569F" w:rsidRPr="00164626" w:rsidRDefault="0082569F" w:rsidP="00A223A1">
            <w:pPr>
              <w:pStyle w:val="Default"/>
              <w:jc w:val="center"/>
              <w:rPr>
                <w:rFonts w:ascii="Source Sans Pro" w:hAnsi="Source Sans Pro"/>
                <w:b/>
                <w:bCs/>
                <w:sz w:val="20"/>
                <w:szCs w:val="20"/>
              </w:rPr>
            </w:pPr>
            <w:r w:rsidRPr="00164626">
              <w:rPr>
                <w:rFonts w:ascii="Source Sans Pro" w:hAnsi="Source Sans Pro"/>
                <w:b/>
                <w:bCs/>
                <w:sz w:val="20"/>
                <w:szCs w:val="20"/>
              </w:rPr>
              <w:t>Período de Cálculo e Validade</w:t>
            </w:r>
          </w:p>
        </w:tc>
        <w:tc>
          <w:tcPr>
            <w:tcW w:w="571" w:type="pct"/>
            <w:tcBorders>
              <w:top w:val="single" w:sz="4" w:space="0" w:color="auto"/>
              <w:left w:val="single" w:sz="4" w:space="0" w:color="auto"/>
              <w:bottom w:val="single" w:sz="4" w:space="0" w:color="auto"/>
              <w:right w:val="single" w:sz="4" w:space="0" w:color="auto"/>
            </w:tcBorders>
            <w:vAlign w:val="center"/>
            <w:hideMark/>
          </w:tcPr>
          <w:p w14:paraId="1A1A9B6E" w14:textId="77777777" w:rsidR="0082569F" w:rsidRPr="00164626" w:rsidRDefault="0082569F" w:rsidP="00A223A1">
            <w:pPr>
              <w:pStyle w:val="Default"/>
              <w:jc w:val="center"/>
              <w:rPr>
                <w:rFonts w:ascii="Source Sans Pro" w:hAnsi="Source Sans Pro"/>
                <w:b/>
                <w:bCs/>
                <w:sz w:val="20"/>
                <w:szCs w:val="20"/>
              </w:rPr>
            </w:pPr>
            <w:r w:rsidRPr="00164626">
              <w:rPr>
                <w:rFonts w:ascii="Source Sans Pro" w:hAnsi="Source Sans Pro"/>
                <w:b/>
                <w:bCs/>
                <w:sz w:val="20"/>
                <w:szCs w:val="20"/>
              </w:rPr>
              <w:t>Unidade</w:t>
            </w:r>
          </w:p>
        </w:tc>
        <w:tc>
          <w:tcPr>
            <w:tcW w:w="550" w:type="pct"/>
            <w:tcBorders>
              <w:top w:val="single" w:sz="4" w:space="0" w:color="auto"/>
              <w:left w:val="single" w:sz="4" w:space="0" w:color="auto"/>
              <w:bottom w:val="single" w:sz="4" w:space="0" w:color="auto"/>
              <w:right w:val="single" w:sz="4" w:space="0" w:color="auto"/>
            </w:tcBorders>
            <w:vAlign w:val="center"/>
            <w:hideMark/>
          </w:tcPr>
          <w:p w14:paraId="09C978F8" w14:textId="77777777" w:rsidR="0082569F" w:rsidRPr="00164626" w:rsidRDefault="0082569F" w:rsidP="00A223A1">
            <w:pPr>
              <w:pStyle w:val="Default"/>
              <w:jc w:val="center"/>
              <w:rPr>
                <w:rFonts w:ascii="Source Sans Pro" w:hAnsi="Source Sans Pro"/>
                <w:b/>
                <w:bCs/>
                <w:sz w:val="20"/>
                <w:szCs w:val="20"/>
              </w:rPr>
            </w:pPr>
            <w:r w:rsidRPr="00164626">
              <w:rPr>
                <w:rFonts w:ascii="Source Sans Pro" w:hAnsi="Source Sans Pro"/>
                <w:b/>
                <w:bCs/>
                <w:sz w:val="20"/>
                <w:szCs w:val="20"/>
              </w:rPr>
              <w:t>Fórmula de Cálculo</w:t>
            </w:r>
          </w:p>
        </w:tc>
        <w:tc>
          <w:tcPr>
            <w:tcW w:w="1046" w:type="pct"/>
            <w:tcBorders>
              <w:top w:val="single" w:sz="4" w:space="0" w:color="auto"/>
              <w:left w:val="single" w:sz="4" w:space="0" w:color="auto"/>
              <w:bottom w:val="single" w:sz="4" w:space="0" w:color="auto"/>
              <w:right w:val="single" w:sz="4" w:space="0" w:color="auto"/>
            </w:tcBorders>
            <w:vAlign w:val="center"/>
            <w:hideMark/>
          </w:tcPr>
          <w:p w14:paraId="113289CE" w14:textId="77777777" w:rsidR="0082569F" w:rsidRPr="00164626" w:rsidRDefault="0082569F" w:rsidP="00A223A1">
            <w:pPr>
              <w:pStyle w:val="Default"/>
              <w:jc w:val="center"/>
              <w:rPr>
                <w:rFonts w:ascii="Source Sans Pro" w:hAnsi="Source Sans Pro"/>
                <w:b/>
                <w:bCs/>
                <w:sz w:val="20"/>
                <w:szCs w:val="20"/>
              </w:rPr>
            </w:pPr>
            <w:r w:rsidRPr="00164626">
              <w:rPr>
                <w:rFonts w:ascii="Source Sans Pro" w:hAnsi="Source Sans Pro"/>
                <w:b/>
                <w:bCs/>
                <w:sz w:val="20"/>
                <w:szCs w:val="20"/>
              </w:rPr>
              <w:t>Variáveis</w:t>
            </w:r>
          </w:p>
        </w:tc>
        <w:tc>
          <w:tcPr>
            <w:tcW w:w="726" w:type="pct"/>
            <w:tcBorders>
              <w:top w:val="single" w:sz="4" w:space="0" w:color="auto"/>
              <w:left w:val="single" w:sz="4" w:space="0" w:color="auto"/>
              <w:bottom w:val="single" w:sz="4" w:space="0" w:color="auto"/>
              <w:right w:val="single" w:sz="4" w:space="0" w:color="auto"/>
            </w:tcBorders>
            <w:vAlign w:val="center"/>
            <w:hideMark/>
          </w:tcPr>
          <w:p w14:paraId="5ADD50CB" w14:textId="77777777" w:rsidR="0082569F" w:rsidRPr="00164626" w:rsidRDefault="0082569F" w:rsidP="00A223A1">
            <w:pPr>
              <w:pStyle w:val="Default"/>
              <w:jc w:val="center"/>
              <w:rPr>
                <w:rFonts w:ascii="Source Sans Pro" w:hAnsi="Source Sans Pro"/>
                <w:b/>
                <w:bCs/>
                <w:sz w:val="20"/>
                <w:szCs w:val="20"/>
              </w:rPr>
            </w:pPr>
            <w:r w:rsidRPr="00164626">
              <w:rPr>
                <w:rFonts w:ascii="Source Sans Pro" w:hAnsi="Source Sans Pro"/>
                <w:b/>
                <w:bCs/>
                <w:sz w:val="20"/>
                <w:szCs w:val="20"/>
              </w:rPr>
              <w:t>Origem dos Dados</w:t>
            </w:r>
          </w:p>
        </w:tc>
      </w:tr>
      <w:tr w:rsidR="0082569F" w:rsidRPr="00164626" w14:paraId="3DF40272" w14:textId="77777777" w:rsidTr="00C52B27">
        <w:trPr>
          <w:trHeight w:val="70"/>
          <w:jc w:val="center"/>
        </w:trPr>
        <w:tc>
          <w:tcPr>
            <w:tcW w:w="752" w:type="pct"/>
            <w:tcBorders>
              <w:top w:val="single" w:sz="4" w:space="0" w:color="auto"/>
              <w:left w:val="single" w:sz="4" w:space="0" w:color="auto"/>
              <w:bottom w:val="single" w:sz="4" w:space="0" w:color="auto"/>
              <w:right w:val="single" w:sz="4" w:space="0" w:color="auto"/>
            </w:tcBorders>
            <w:vAlign w:val="center"/>
          </w:tcPr>
          <w:p w14:paraId="2E8655A7" w14:textId="52C3476A" w:rsidR="0082569F" w:rsidRPr="00164626" w:rsidRDefault="0082569F" w:rsidP="00C52B27">
            <w:pPr>
              <w:pStyle w:val="Default"/>
              <w:jc w:val="center"/>
              <w:rPr>
                <w:rFonts w:ascii="Source Sans Pro" w:hAnsi="Source Sans Pro"/>
                <w:bCs/>
                <w:sz w:val="20"/>
                <w:szCs w:val="20"/>
              </w:rPr>
            </w:pPr>
            <w:r w:rsidRPr="00164626">
              <w:rPr>
                <w:rFonts w:ascii="Source Sans Pro" w:hAnsi="Source Sans Pro"/>
                <w:bCs/>
                <w:sz w:val="20"/>
                <w:szCs w:val="20"/>
              </w:rPr>
              <w:t>InPP1.</w:t>
            </w:r>
            <w:r w:rsidR="00F17CBA" w:rsidRPr="00164626">
              <w:rPr>
                <w:rFonts w:ascii="Source Sans Pro" w:hAnsi="Source Sans Pro"/>
                <w:bCs/>
                <w:sz w:val="20"/>
                <w:szCs w:val="20"/>
              </w:rPr>
              <w:t xml:space="preserve"> </w:t>
            </w:r>
            <w:r w:rsidRPr="00164626">
              <w:rPr>
                <w:rFonts w:ascii="Source Sans Pro" w:hAnsi="Source Sans Pro"/>
                <w:bCs/>
                <w:sz w:val="20"/>
                <w:szCs w:val="20"/>
              </w:rPr>
              <w:t xml:space="preserve">Extravasamentos de esgotos por extensão de redes </w:t>
            </w:r>
          </w:p>
        </w:tc>
        <w:tc>
          <w:tcPr>
            <w:tcW w:w="872" w:type="pct"/>
            <w:tcBorders>
              <w:top w:val="single" w:sz="4" w:space="0" w:color="auto"/>
              <w:left w:val="single" w:sz="4" w:space="0" w:color="auto"/>
              <w:bottom w:val="single" w:sz="4" w:space="0" w:color="auto"/>
              <w:right w:val="single" w:sz="4" w:space="0" w:color="auto"/>
            </w:tcBorders>
            <w:vAlign w:val="center"/>
            <w:hideMark/>
          </w:tcPr>
          <w:p w14:paraId="7290A0FC" w14:textId="77777777" w:rsidR="0082569F" w:rsidRPr="00164626" w:rsidRDefault="0082569F" w:rsidP="00A223A1">
            <w:pPr>
              <w:pStyle w:val="Default"/>
              <w:jc w:val="center"/>
              <w:rPr>
                <w:rFonts w:ascii="Source Sans Pro" w:hAnsi="Source Sans Pro"/>
                <w:b/>
                <w:bCs/>
                <w:sz w:val="20"/>
                <w:szCs w:val="20"/>
              </w:rPr>
            </w:pPr>
            <w:r w:rsidRPr="00164626">
              <w:rPr>
                <w:rFonts w:ascii="Source Sans Pro" w:hAnsi="Source Sans Pro"/>
                <w:bCs/>
                <w:sz w:val="20"/>
                <w:szCs w:val="20"/>
              </w:rPr>
              <w:t>Avaliar o extravasamento de esgoto por extensão de rede</w:t>
            </w:r>
          </w:p>
        </w:tc>
        <w:tc>
          <w:tcPr>
            <w:tcW w:w="483" w:type="pct"/>
            <w:tcBorders>
              <w:top w:val="single" w:sz="4" w:space="0" w:color="auto"/>
              <w:left w:val="single" w:sz="4" w:space="0" w:color="auto"/>
              <w:bottom w:val="single" w:sz="4" w:space="0" w:color="auto"/>
              <w:right w:val="single" w:sz="4" w:space="0" w:color="auto"/>
            </w:tcBorders>
            <w:vAlign w:val="center"/>
            <w:hideMark/>
          </w:tcPr>
          <w:p w14:paraId="317CE207" w14:textId="77777777" w:rsidR="0082569F" w:rsidRPr="00164626" w:rsidRDefault="0082569F" w:rsidP="00A223A1">
            <w:pPr>
              <w:pStyle w:val="Default"/>
              <w:jc w:val="center"/>
              <w:rPr>
                <w:rFonts w:ascii="Source Sans Pro" w:hAnsi="Source Sans Pro"/>
                <w:b/>
                <w:bCs/>
                <w:sz w:val="20"/>
                <w:szCs w:val="20"/>
              </w:rPr>
            </w:pPr>
            <w:r w:rsidRPr="00164626">
              <w:rPr>
                <w:rFonts w:ascii="Source Sans Pro" w:hAnsi="Source Sans Pro"/>
                <w:bCs/>
                <w:sz w:val="20"/>
                <w:szCs w:val="20"/>
              </w:rPr>
              <w:t>Trimestral</w:t>
            </w:r>
          </w:p>
        </w:tc>
        <w:tc>
          <w:tcPr>
            <w:tcW w:w="571" w:type="pct"/>
            <w:tcBorders>
              <w:top w:val="single" w:sz="4" w:space="0" w:color="auto"/>
              <w:left w:val="single" w:sz="4" w:space="0" w:color="auto"/>
              <w:bottom w:val="single" w:sz="4" w:space="0" w:color="auto"/>
              <w:right w:val="single" w:sz="4" w:space="0" w:color="auto"/>
            </w:tcBorders>
            <w:vAlign w:val="center"/>
            <w:hideMark/>
          </w:tcPr>
          <w:p w14:paraId="1EF7F166" w14:textId="2634EA0D" w:rsidR="0082569F" w:rsidRPr="00164626" w:rsidRDefault="0082569F" w:rsidP="00A223A1">
            <w:pPr>
              <w:pStyle w:val="Default"/>
              <w:jc w:val="center"/>
              <w:rPr>
                <w:rFonts w:ascii="Source Sans Pro" w:hAnsi="Source Sans Pro"/>
                <w:b/>
                <w:bCs/>
                <w:sz w:val="20"/>
                <w:szCs w:val="20"/>
              </w:rPr>
            </w:pPr>
            <w:r w:rsidRPr="00164626">
              <w:rPr>
                <w:rFonts w:ascii="Source Sans Pro" w:hAnsi="Source Sans Pro"/>
                <w:bCs/>
                <w:sz w:val="20"/>
                <w:szCs w:val="20"/>
              </w:rPr>
              <w:t>Extravasamento/</w:t>
            </w:r>
            <w:r w:rsidR="00C52B27" w:rsidRPr="00164626">
              <w:rPr>
                <w:rFonts w:ascii="Source Sans Pro" w:hAnsi="Source Sans Pro"/>
                <w:bCs/>
                <w:sz w:val="20"/>
                <w:szCs w:val="20"/>
              </w:rPr>
              <w:t xml:space="preserve"> </w:t>
            </w:r>
            <w:r w:rsidRPr="00164626">
              <w:rPr>
                <w:rFonts w:ascii="Source Sans Pro" w:hAnsi="Source Sans Pro"/>
                <w:bCs/>
                <w:sz w:val="20"/>
                <w:szCs w:val="20"/>
              </w:rPr>
              <w:t>m</w:t>
            </w:r>
          </w:p>
        </w:tc>
        <w:tc>
          <w:tcPr>
            <w:tcW w:w="550" w:type="pct"/>
            <w:tcBorders>
              <w:top w:val="single" w:sz="4" w:space="0" w:color="auto"/>
              <w:left w:val="single" w:sz="4" w:space="0" w:color="auto"/>
              <w:bottom w:val="single" w:sz="4" w:space="0" w:color="auto"/>
              <w:right w:val="single" w:sz="4" w:space="0" w:color="auto"/>
            </w:tcBorders>
            <w:vAlign w:val="center"/>
            <w:hideMark/>
          </w:tcPr>
          <w:p w14:paraId="4D5C233E" w14:textId="77777777" w:rsidR="00F17CBA" w:rsidRPr="00164626" w:rsidRDefault="0082569F" w:rsidP="00A223A1">
            <w:pPr>
              <w:pStyle w:val="Default"/>
              <w:jc w:val="center"/>
              <w:rPr>
                <w:rFonts w:ascii="Source Sans Pro" w:hAnsi="Source Sans Pro"/>
                <w:bCs/>
                <w:sz w:val="20"/>
                <w:szCs w:val="20"/>
              </w:rPr>
            </w:pPr>
            <w:r w:rsidRPr="00164626">
              <w:rPr>
                <w:rFonts w:ascii="Source Sans Pro" w:hAnsi="Source Sans Pro"/>
                <w:bCs/>
                <w:sz w:val="20"/>
                <w:szCs w:val="20"/>
              </w:rPr>
              <w:t>InPP1 =</w:t>
            </w:r>
          </w:p>
          <w:p w14:paraId="28F49B24" w14:textId="6FBE330C" w:rsidR="0082569F" w:rsidRPr="00164626" w:rsidRDefault="0082569F" w:rsidP="00A223A1">
            <w:pPr>
              <w:pStyle w:val="Default"/>
              <w:jc w:val="center"/>
              <w:rPr>
                <w:rFonts w:ascii="Source Sans Pro" w:hAnsi="Source Sans Pro"/>
                <w:b/>
                <w:bCs/>
                <w:sz w:val="20"/>
                <w:szCs w:val="20"/>
              </w:rPr>
            </w:pPr>
            <w:r w:rsidRPr="00164626">
              <w:rPr>
                <w:rFonts w:ascii="Source Sans Pro" w:hAnsi="Source Sans Pro"/>
                <w:bCs/>
                <w:sz w:val="20"/>
                <w:szCs w:val="20"/>
              </w:rPr>
              <w:t>(QEXER</w:t>
            </w:r>
            <w:r w:rsidR="00F17CBA" w:rsidRPr="00164626">
              <w:rPr>
                <w:rFonts w:ascii="Source Sans Pro" w:hAnsi="Source Sans Pro"/>
                <w:bCs/>
                <w:sz w:val="20"/>
                <w:szCs w:val="20"/>
              </w:rPr>
              <w:t xml:space="preserve"> </w:t>
            </w:r>
            <w:r w:rsidRPr="00164626">
              <w:rPr>
                <w:rFonts w:ascii="Source Sans Pro" w:hAnsi="Source Sans Pro"/>
                <w:bCs/>
                <w:sz w:val="20"/>
                <w:szCs w:val="20"/>
              </w:rPr>
              <w:t>/</w:t>
            </w:r>
            <w:r w:rsidR="00F17CBA" w:rsidRPr="00164626">
              <w:rPr>
                <w:rFonts w:ascii="Source Sans Pro" w:hAnsi="Source Sans Pro"/>
                <w:bCs/>
                <w:sz w:val="20"/>
                <w:szCs w:val="20"/>
              </w:rPr>
              <w:t xml:space="preserve"> </w:t>
            </w:r>
            <w:r w:rsidRPr="00164626">
              <w:rPr>
                <w:rFonts w:ascii="Source Sans Pro" w:hAnsi="Source Sans Pro"/>
                <w:bCs/>
                <w:sz w:val="20"/>
                <w:szCs w:val="20"/>
              </w:rPr>
              <w:t>ETRE)</w:t>
            </w:r>
          </w:p>
        </w:tc>
        <w:tc>
          <w:tcPr>
            <w:tcW w:w="1046" w:type="pct"/>
            <w:tcBorders>
              <w:top w:val="single" w:sz="4" w:space="0" w:color="auto"/>
              <w:left w:val="single" w:sz="4" w:space="0" w:color="auto"/>
              <w:bottom w:val="single" w:sz="4" w:space="0" w:color="auto"/>
              <w:right w:val="single" w:sz="4" w:space="0" w:color="auto"/>
            </w:tcBorders>
            <w:vAlign w:val="center"/>
          </w:tcPr>
          <w:p w14:paraId="4AF079B0" w14:textId="567FB05E" w:rsidR="0082569F" w:rsidRPr="00164626" w:rsidRDefault="00F17CBA" w:rsidP="00A223A1">
            <w:pPr>
              <w:pStyle w:val="Default"/>
              <w:jc w:val="center"/>
              <w:rPr>
                <w:rFonts w:ascii="Source Sans Pro" w:hAnsi="Source Sans Pro"/>
                <w:bCs/>
                <w:sz w:val="20"/>
                <w:szCs w:val="20"/>
              </w:rPr>
            </w:pPr>
            <w:r w:rsidRPr="00164626">
              <w:rPr>
                <w:rFonts w:ascii="Source Sans Pro" w:hAnsi="Source Sans Pro"/>
                <w:bCs/>
                <w:sz w:val="20"/>
                <w:szCs w:val="20"/>
              </w:rPr>
              <w:t>QEXER:</w:t>
            </w:r>
            <w:r w:rsidR="0082569F" w:rsidRPr="00164626">
              <w:rPr>
                <w:rFonts w:ascii="Source Sans Pro" w:hAnsi="Source Sans Pro"/>
                <w:bCs/>
                <w:sz w:val="20"/>
                <w:szCs w:val="20"/>
              </w:rPr>
              <w:t xml:space="preserve"> Quantidade de extravasamento de esgoto registrado (m³)</w:t>
            </w:r>
          </w:p>
          <w:p w14:paraId="067924F7" w14:textId="1F6A797C" w:rsidR="0082569F" w:rsidRPr="00164626" w:rsidRDefault="00F17CBA" w:rsidP="00A223A1">
            <w:pPr>
              <w:autoSpaceDE w:val="0"/>
              <w:autoSpaceDN w:val="0"/>
              <w:adjustRightInd w:val="0"/>
              <w:spacing w:line="240" w:lineRule="auto"/>
              <w:jc w:val="center"/>
              <w:rPr>
                <w:rFonts w:cs="Arial"/>
                <w:sz w:val="20"/>
                <w:szCs w:val="20"/>
              </w:rPr>
            </w:pPr>
            <w:r w:rsidRPr="00164626">
              <w:rPr>
                <w:rFonts w:cs="Arial"/>
                <w:sz w:val="20"/>
                <w:szCs w:val="20"/>
              </w:rPr>
              <w:t>ETRE:</w:t>
            </w:r>
            <w:r w:rsidR="0082569F" w:rsidRPr="00164626">
              <w:rPr>
                <w:rFonts w:cs="Arial"/>
                <w:sz w:val="20"/>
                <w:szCs w:val="20"/>
              </w:rPr>
              <w:t xml:space="preserve"> Extensão total de rede de esgoto (m)</w:t>
            </w:r>
          </w:p>
        </w:tc>
        <w:tc>
          <w:tcPr>
            <w:tcW w:w="726" w:type="pct"/>
            <w:tcBorders>
              <w:top w:val="single" w:sz="4" w:space="0" w:color="auto"/>
              <w:left w:val="single" w:sz="4" w:space="0" w:color="auto"/>
              <w:bottom w:val="single" w:sz="4" w:space="0" w:color="auto"/>
              <w:right w:val="single" w:sz="4" w:space="0" w:color="auto"/>
            </w:tcBorders>
            <w:vAlign w:val="center"/>
            <w:hideMark/>
          </w:tcPr>
          <w:p w14:paraId="708BCAE7" w14:textId="77777777" w:rsidR="0082569F" w:rsidRPr="00164626" w:rsidRDefault="0082569F" w:rsidP="00A223A1">
            <w:pPr>
              <w:pStyle w:val="Default"/>
              <w:jc w:val="center"/>
              <w:rPr>
                <w:rFonts w:ascii="Source Sans Pro" w:hAnsi="Source Sans Pro"/>
                <w:b/>
                <w:bCs/>
                <w:sz w:val="20"/>
                <w:szCs w:val="20"/>
              </w:rPr>
            </w:pPr>
            <w:r w:rsidRPr="00164626">
              <w:rPr>
                <w:rFonts w:ascii="Source Sans Pro" w:hAnsi="Source Sans Pro"/>
                <w:color w:val="auto"/>
                <w:sz w:val="20"/>
                <w:szCs w:val="20"/>
              </w:rPr>
              <w:t>Município e/ou órgão/autarquia definida pela municipalidade</w:t>
            </w:r>
          </w:p>
        </w:tc>
      </w:tr>
      <w:tr w:rsidR="0082569F" w:rsidRPr="00164626" w14:paraId="2B9706D6" w14:textId="77777777" w:rsidTr="00C52B27">
        <w:trPr>
          <w:trHeight w:val="70"/>
          <w:jc w:val="center"/>
        </w:trPr>
        <w:tc>
          <w:tcPr>
            <w:tcW w:w="752" w:type="pct"/>
            <w:tcBorders>
              <w:top w:val="single" w:sz="4" w:space="0" w:color="auto"/>
              <w:left w:val="single" w:sz="4" w:space="0" w:color="auto"/>
              <w:bottom w:val="single" w:sz="4" w:space="0" w:color="auto"/>
              <w:right w:val="single" w:sz="4" w:space="0" w:color="auto"/>
            </w:tcBorders>
            <w:shd w:val="clear" w:color="auto" w:fill="auto"/>
            <w:vAlign w:val="center"/>
          </w:tcPr>
          <w:p w14:paraId="300795DA" w14:textId="2B1EE3F6" w:rsidR="0082569F" w:rsidRPr="00164626" w:rsidRDefault="0082569F" w:rsidP="00C52B27">
            <w:pPr>
              <w:pStyle w:val="Default"/>
              <w:jc w:val="center"/>
              <w:rPr>
                <w:rFonts w:ascii="Source Sans Pro" w:hAnsi="Source Sans Pro"/>
                <w:bCs/>
                <w:sz w:val="20"/>
                <w:szCs w:val="20"/>
              </w:rPr>
            </w:pPr>
            <w:r w:rsidRPr="00164626">
              <w:rPr>
                <w:rFonts w:ascii="Source Sans Pro" w:hAnsi="Source Sans Pro"/>
                <w:bCs/>
                <w:sz w:val="20"/>
                <w:szCs w:val="20"/>
              </w:rPr>
              <w:t>InPP2.</w:t>
            </w:r>
            <w:r w:rsidR="00F17CBA" w:rsidRPr="00164626">
              <w:rPr>
                <w:rFonts w:ascii="Source Sans Pro" w:hAnsi="Source Sans Pro"/>
                <w:bCs/>
                <w:sz w:val="20"/>
                <w:szCs w:val="20"/>
              </w:rPr>
              <w:t xml:space="preserve"> </w:t>
            </w:r>
            <w:r w:rsidRPr="00164626">
              <w:rPr>
                <w:rFonts w:ascii="Source Sans Pro" w:hAnsi="Source Sans Pro"/>
                <w:bCs/>
                <w:sz w:val="20"/>
                <w:szCs w:val="20"/>
              </w:rPr>
              <w:t>Produção de esgoto por economia</w:t>
            </w:r>
          </w:p>
        </w:tc>
        <w:tc>
          <w:tcPr>
            <w:tcW w:w="8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E0C9E8B" w14:textId="77777777" w:rsidR="0082569F" w:rsidRPr="00164626" w:rsidRDefault="0082569F" w:rsidP="00A223A1">
            <w:pPr>
              <w:pStyle w:val="Default"/>
              <w:jc w:val="center"/>
              <w:rPr>
                <w:rFonts w:ascii="Source Sans Pro" w:hAnsi="Source Sans Pro"/>
                <w:b/>
                <w:bCs/>
                <w:sz w:val="20"/>
                <w:szCs w:val="20"/>
              </w:rPr>
            </w:pPr>
            <w:r w:rsidRPr="00164626">
              <w:rPr>
                <w:rFonts w:ascii="Source Sans Pro" w:hAnsi="Source Sans Pro"/>
                <w:bCs/>
                <w:sz w:val="20"/>
                <w:szCs w:val="20"/>
              </w:rPr>
              <w:t>Avaliar a produção média de esgoto por economia</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52B05E0" w14:textId="77777777" w:rsidR="0082569F" w:rsidRPr="00164626" w:rsidRDefault="0082569F" w:rsidP="00A223A1">
            <w:pPr>
              <w:pStyle w:val="Default"/>
              <w:jc w:val="center"/>
              <w:rPr>
                <w:rFonts w:ascii="Source Sans Pro" w:hAnsi="Source Sans Pro"/>
                <w:b/>
                <w:bCs/>
                <w:sz w:val="20"/>
                <w:szCs w:val="20"/>
              </w:rPr>
            </w:pPr>
            <w:r w:rsidRPr="00164626">
              <w:rPr>
                <w:rFonts w:ascii="Source Sans Pro" w:hAnsi="Source Sans Pro"/>
                <w:bCs/>
                <w:sz w:val="20"/>
                <w:szCs w:val="20"/>
              </w:rPr>
              <w:t>Trimestral</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E8D31E0" w14:textId="5703C558" w:rsidR="0082569F" w:rsidRPr="00164626" w:rsidRDefault="0082569F" w:rsidP="00A223A1">
            <w:pPr>
              <w:pStyle w:val="Default"/>
              <w:jc w:val="center"/>
              <w:rPr>
                <w:rFonts w:ascii="Source Sans Pro" w:hAnsi="Source Sans Pro"/>
                <w:b/>
                <w:bCs/>
                <w:sz w:val="20"/>
                <w:szCs w:val="20"/>
              </w:rPr>
            </w:pPr>
            <w:r w:rsidRPr="00164626">
              <w:rPr>
                <w:rFonts w:ascii="Source Sans Pro" w:hAnsi="Source Sans Pro"/>
                <w:bCs/>
                <w:sz w:val="20"/>
                <w:szCs w:val="20"/>
              </w:rPr>
              <w:t>m³/</w:t>
            </w:r>
            <w:r w:rsidR="00C52B27" w:rsidRPr="00164626">
              <w:rPr>
                <w:rFonts w:ascii="Source Sans Pro" w:hAnsi="Source Sans Pro"/>
                <w:bCs/>
                <w:sz w:val="20"/>
                <w:szCs w:val="20"/>
              </w:rPr>
              <w:t xml:space="preserve"> </w:t>
            </w:r>
            <w:r w:rsidRPr="00164626">
              <w:rPr>
                <w:rFonts w:ascii="Source Sans Pro" w:hAnsi="Source Sans Pro"/>
                <w:bCs/>
                <w:sz w:val="20"/>
                <w:szCs w:val="20"/>
              </w:rPr>
              <w:t>economia</w:t>
            </w:r>
          </w:p>
        </w:tc>
        <w:tc>
          <w:tcPr>
            <w:tcW w:w="55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B4BB079" w14:textId="77777777" w:rsidR="00F0493E" w:rsidRPr="00164626" w:rsidRDefault="0082569F" w:rsidP="00A223A1">
            <w:pPr>
              <w:pStyle w:val="Default"/>
              <w:jc w:val="center"/>
              <w:rPr>
                <w:rFonts w:ascii="Source Sans Pro" w:hAnsi="Source Sans Pro"/>
                <w:bCs/>
                <w:sz w:val="20"/>
                <w:szCs w:val="20"/>
              </w:rPr>
            </w:pPr>
            <w:r w:rsidRPr="00164626">
              <w:rPr>
                <w:rFonts w:ascii="Source Sans Pro" w:hAnsi="Source Sans Pro"/>
                <w:bCs/>
                <w:sz w:val="20"/>
                <w:szCs w:val="20"/>
              </w:rPr>
              <w:t xml:space="preserve">InPP2 = </w:t>
            </w:r>
          </w:p>
          <w:p w14:paraId="19BF2D80" w14:textId="5B1C1FBE" w:rsidR="0082569F" w:rsidRPr="00164626" w:rsidRDefault="0082569F" w:rsidP="00A223A1">
            <w:pPr>
              <w:pStyle w:val="Default"/>
              <w:jc w:val="center"/>
              <w:rPr>
                <w:rFonts w:ascii="Source Sans Pro" w:hAnsi="Source Sans Pro"/>
                <w:b/>
                <w:bCs/>
                <w:sz w:val="20"/>
                <w:szCs w:val="20"/>
              </w:rPr>
            </w:pPr>
            <w:r w:rsidRPr="00164626">
              <w:rPr>
                <w:rFonts w:ascii="Source Sans Pro" w:hAnsi="Source Sans Pro"/>
                <w:bCs/>
                <w:sz w:val="20"/>
                <w:szCs w:val="20"/>
              </w:rPr>
              <w:t>(PTES</w:t>
            </w:r>
            <w:r w:rsidR="00F17CBA" w:rsidRPr="00164626">
              <w:rPr>
                <w:rFonts w:ascii="Source Sans Pro" w:hAnsi="Source Sans Pro"/>
                <w:bCs/>
                <w:sz w:val="20"/>
                <w:szCs w:val="20"/>
              </w:rPr>
              <w:t xml:space="preserve"> </w:t>
            </w:r>
            <w:r w:rsidRPr="00164626">
              <w:rPr>
                <w:rFonts w:ascii="Source Sans Pro" w:hAnsi="Source Sans Pro"/>
                <w:bCs/>
                <w:sz w:val="20"/>
                <w:szCs w:val="20"/>
              </w:rPr>
              <w:t>/ NTECOES)</w:t>
            </w:r>
          </w:p>
        </w:tc>
        <w:tc>
          <w:tcPr>
            <w:tcW w:w="1046" w:type="pct"/>
            <w:tcBorders>
              <w:top w:val="single" w:sz="4" w:space="0" w:color="auto"/>
              <w:left w:val="single" w:sz="4" w:space="0" w:color="auto"/>
              <w:bottom w:val="single" w:sz="4" w:space="0" w:color="auto"/>
              <w:right w:val="single" w:sz="4" w:space="0" w:color="auto"/>
            </w:tcBorders>
            <w:shd w:val="clear" w:color="auto" w:fill="auto"/>
            <w:vAlign w:val="center"/>
          </w:tcPr>
          <w:p w14:paraId="56415A25" w14:textId="0C872098" w:rsidR="0082569F" w:rsidRPr="00164626" w:rsidRDefault="0082569F" w:rsidP="00A223A1">
            <w:pPr>
              <w:pStyle w:val="Default"/>
              <w:jc w:val="center"/>
              <w:rPr>
                <w:rFonts w:ascii="Source Sans Pro" w:hAnsi="Source Sans Pro"/>
                <w:bCs/>
                <w:sz w:val="20"/>
                <w:szCs w:val="20"/>
              </w:rPr>
            </w:pPr>
            <w:r w:rsidRPr="00164626">
              <w:rPr>
                <w:rFonts w:ascii="Source Sans Pro" w:hAnsi="Source Sans Pro"/>
                <w:bCs/>
                <w:sz w:val="20"/>
                <w:szCs w:val="20"/>
              </w:rPr>
              <w:t>P</w:t>
            </w:r>
            <w:r w:rsidR="00F17CBA" w:rsidRPr="00164626">
              <w:rPr>
                <w:rFonts w:ascii="Source Sans Pro" w:hAnsi="Source Sans Pro"/>
                <w:bCs/>
                <w:sz w:val="20"/>
                <w:szCs w:val="20"/>
              </w:rPr>
              <w:t xml:space="preserve">TES: </w:t>
            </w:r>
            <w:r w:rsidRPr="00164626">
              <w:rPr>
                <w:rFonts w:ascii="Source Sans Pro" w:hAnsi="Source Sans Pro"/>
                <w:bCs/>
                <w:sz w:val="20"/>
                <w:szCs w:val="20"/>
              </w:rPr>
              <w:t>Produção Total de Esgoto</w:t>
            </w:r>
          </w:p>
          <w:p w14:paraId="242C24B2" w14:textId="0630F499" w:rsidR="0082569F" w:rsidRPr="00164626" w:rsidRDefault="00F17CBA" w:rsidP="00F17CBA">
            <w:pPr>
              <w:pStyle w:val="Default"/>
              <w:jc w:val="center"/>
              <w:rPr>
                <w:rFonts w:ascii="Source Sans Pro" w:hAnsi="Source Sans Pro"/>
                <w:b/>
                <w:bCs/>
                <w:sz w:val="20"/>
                <w:szCs w:val="20"/>
              </w:rPr>
            </w:pPr>
            <w:r w:rsidRPr="00164626">
              <w:rPr>
                <w:rFonts w:ascii="Source Sans Pro" w:hAnsi="Source Sans Pro"/>
                <w:bCs/>
                <w:sz w:val="20"/>
                <w:szCs w:val="20"/>
              </w:rPr>
              <w:t>NTECOES: N</w:t>
            </w:r>
            <w:r w:rsidR="0082569F" w:rsidRPr="00164626">
              <w:rPr>
                <w:rFonts w:ascii="Source Sans Pro" w:hAnsi="Source Sans Pro"/>
                <w:bCs/>
                <w:sz w:val="20"/>
                <w:szCs w:val="20"/>
              </w:rPr>
              <w:t>úmero total de economias que possuem tratamento individual de esgoto</w:t>
            </w:r>
          </w:p>
        </w:tc>
        <w:tc>
          <w:tcPr>
            <w:tcW w:w="7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C887FAE" w14:textId="77777777" w:rsidR="0082569F" w:rsidRPr="00164626" w:rsidRDefault="0082569F" w:rsidP="00A223A1">
            <w:pPr>
              <w:pStyle w:val="Default"/>
              <w:jc w:val="center"/>
              <w:rPr>
                <w:rFonts w:ascii="Source Sans Pro" w:hAnsi="Source Sans Pro"/>
                <w:b/>
                <w:bCs/>
                <w:sz w:val="20"/>
                <w:szCs w:val="20"/>
              </w:rPr>
            </w:pPr>
            <w:r w:rsidRPr="00164626">
              <w:rPr>
                <w:rFonts w:ascii="Source Sans Pro" w:hAnsi="Source Sans Pro"/>
                <w:color w:val="auto"/>
                <w:sz w:val="20"/>
                <w:szCs w:val="20"/>
              </w:rPr>
              <w:t>Município e/ou órgão/autarquia definida pela municipalidade</w:t>
            </w:r>
          </w:p>
        </w:tc>
      </w:tr>
    </w:tbl>
    <w:p w14:paraId="032118D8" w14:textId="77777777" w:rsidR="008220F4" w:rsidRPr="00164626" w:rsidRDefault="008220F4" w:rsidP="00A223A1">
      <w:pPr>
        <w:pStyle w:val="Default"/>
        <w:jc w:val="center"/>
        <w:rPr>
          <w:rFonts w:ascii="Source Sans Pro" w:hAnsi="Source Sans Pro"/>
          <w:b/>
          <w:bCs/>
          <w:sz w:val="20"/>
          <w:szCs w:val="20"/>
        </w:rPr>
        <w:sectPr w:rsidR="008220F4" w:rsidRPr="00164626" w:rsidSect="00045F2D">
          <w:pgSz w:w="16840" w:h="11900" w:orient="landscape"/>
          <w:pgMar w:top="1418" w:right="1134" w:bottom="1134" w:left="1134" w:header="284" w:footer="164" w:gutter="0"/>
          <w:cols w:space="720"/>
        </w:sectPr>
      </w:pPr>
    </w:p>
    <w:tbl>
      <w:tblPr>
        <w:tblStyle w:val="Tabelacomgrade"/>
        <w:tblW w:w="4995" w:type="pct"/>
        <w:jc w:val="center"/>
        <w:tblLayout w:type="fixed"/>
        <w:tblLook w:val="04A0" w:firstRow="1" w:lastRow="0" w:firstColumn="1" w:lastColumn="0" w:noHBand="0" w:noVBand="1"/>
      </w:tblPr>
      <w:tblGrid>
        <w:gridCol w:w="2189"/>
        <w:gridCol w:w="2537"/>
        <w:gridCol w:w="1405"/>
        <w:gridCol w:w="1661"/>
        <w:gridCol w:w="1600"/>
        <w:gridCol w:w="3043"/>
        <w:gridCol w:w="2112"/>
      </w:tblGrid>
      <w:tr w:rsidR="0082569F" w:rsidRPr="00164626" w14:paraId="5527DF87" w14:textId="77777777" w:rsidTr="0082569F">
        <w:trPr>
          <w:trHeight w:val="70"/>
          <w:jc w:val="center"/>
        </w:trPr>
        <w:tc>
          <w:tcPr>
            <w:tcW w:w="5000" w:type="pct"/>
            <w:gridSpan w:val="7"/>
            <w:tcBorders>
              <w:top w:val="single" w:sz="4" w:space="0" w:color="auto"/>
              <w:left w:val="single" w:sz="4" w:space="0" w:color="auto"/>
              <w:bottom w:val="single" w:sz="4" w:space="0" w:color="auto"/>
              <w:right w:val="single" w:sz="4" w:space="0" w:color="auto"/>
            </w:tcBorders>
            <w:vAlign w:val="center"/>
            <w:hideMark/>
          </w:tcPr>
          <w:p w14:paraId="5BEE044D" w14:textId="73684B63" w:rsidR="0082569F" w:rsidRPr="00164626" w:rsidRDefault="0082569F" w:rsidP="00A223A1">
            <w:pPr>
              <w:pStyle w:val="Default"/>
              <w:jc w:val="center"/>
              <w:rPr>
                <w:rFonts w:ascii="Source Sans Pro" w:hAnsi="Source Sans Pro"/>
                <w:b/>
                <w:bCs/>
                <w:sz w:val="20"/>
                <w:szCs w:val="20"/>
              </w:rPr>
            </w:pPr>
            <w:r w:rsidRPr="00164626">
              <w:rPr>
                <w:rFonts w:ascii="Source Sans Pro" w:hAnsi="Source Sans Pro"/>
                <w:b/>
                <w:bCs/>
                <w:sz w:val="20"/>
                <w:szCs w:val="20"/>
              </w:rPr>
              <w:t>INDICADORES DE QUALIDADE – InQ.</w:t>
            </w:r>
          </w:p>
        </w:tc>
      </w:tr>
      <w:tr w:rsidR="0082569F" w:rsidRPr="00164626" w14:paraId="1EE1736A" w14:textId="77777777" w:rsidTr="00C52B27">
        <w:trPr>
          <w:trHeight w:val="70"/>
          <w:jc w:val="center"/>
        </w:trPr>
        <w:tc>
          <w:tcPr>
            <w:tcW w:w="752" w:type="pct"/>
            <w:tcBorders>
              <w:top w:val="single" w:sz="4" w:space="0" w:color="auto"/>
              <w:left w:val="single" w:sz="4" w:space="0" w:color="auto"/>
              <w:bottom w:val="single" w:sz="4" w:space="0" w:color="auto"/>
              <w:right w:val="single" w:sz="4" w:space="0" w:color="auto"/>
            </w:tcBorders>
            <w:vAlign w:val="center"/>
            <w:hideMark/>
          </w:tcPr>
          <w:p w14:paraId="75B72AE9" w14:textId="77777777" w:rsidR="0082569F" w:rsidRPr="00164626" w:rsidRDefault="0082569F" w:rsidP="00A223A1">
            <w:pPr>
              <w:pStyle w:val="Default"/>
              <w:jc w:val="center"/>
              <w:rPr>
                <w:rFonts w:ascii="Source Sans Pro" w:hAnsi="Source Sans Pro"/>
                <w:sz w:val="20"/>
                <w:szCs w:val="20"/>
              </w:rPr>
            </w:pPr>
            <w:r w:rsidRPr="00164626">
              <w:rPr>
                <w:rFonts w:ascii="Source Sans Pro" w:hAnsi="Source Sans Pro"/>
                <w:b/>
                <w:bCs/>
                <w:sz w:val="20"/>
                <w:szCs w:val="20"/>
              </w:rPr>
              <w:t>Nome dos Indicadores</w:t>
            </w:r>
          </w:p>
        </w:tc>
        <w:tc>
          <w:tcPr>
            <w:tcW w:w="872" w:type="pct"/>
            <w:tcBorders>
              <w:top w:val="single" w:sz="4" w:space="0" w:color="auto"/>
              <w:left w:val="single" w:sz="4" w:space="0" w:color="auto"/>
              <w:bottom w:val="single" w:sz="4" w:space="0" w:color="auto"/>
              <w:right w:val="single" w:sz="4" w:space="0" w:color="auto"/>
            </w:tcBorders>
            <w:vAlign w:val="center"/>
            <w:hideMark/>
          </w:tcPr>
          <w:p w14:paraId="0EF629EE" w14:textId="77777777" w:rsidR="0082569F" w:rsidRPr="00164626" w:rsidRDefault="0082569F" w:rsidP="00A223A1">
            <w:pPr>
              <w:pStyle w:val="Default"/>
              <w:jc w:val="center"/>
              <w:rPr>
                <w:rFonts w:ascii="Source Sans Pro" w:hAnsi="Source Sans Pro"/>
                <w:sz w:val="20"/>
                <w:szCs w:val="20"/>
              </w:rPr>
            </w:pPr>
            <w:r w:rsidRPr="00164626">
              <w:rPr>
                <w:rFonts w:ascii="Source Sans Pro" w:hAnsi="Source Sans Pro"/>
                <w:b/>
                <w:bCs/>
                <w:sz w:val="20"/>
                <w:szCs w:val="20"/>
              </w:rPr>
              <w:t>Objetivo</w:t>
            </w:r>
          </w:p>
        </w:tc>
        <w:tc>
          <w:tcPr>
            <w:tcW w:w="483" w:type="pct"/>
            <w:tcBorders>
              <w:top w:val="single" w:sz="4" w:space="0" w:color="auto"/>
              <w:left w:val="single" w:sz="4" w:space="0" w:color="auto"/>
              <w:bottom w:val="single" w:sz="4" w:space="0" w:color="auto"/>
              <w:right w:val="single" w:sz="4" w:space="0" w:color="auto"/>
            </w:tcBorders>
            <w:vAlign w:val="center"/>
            <w:hideMark/>
          </w:tcPr>
          <w:p w14:paraId="14B3378D" w14:textId="77777777" w:rsidR="0082569F" w:rsidRPr="00164626" w:rsidRDefault="0082569F" w:rsidP="00A223A1">
            <w:pPr>
              <w:pStyle w:val="Default"/>
              <w:jc w:val="center"/>
              <w:rPr>
                <w:rFonts w:ascii="Source Sans Pro" w:hAnsi="Source Sans Pro"/>
                <w:sz w:val="20"/>
                <w:szCs w:val="20"/>
              </w:rPr>
            </w:pPr>
            <w:r w:rsidRPr="00164626">
              <w:rPr>
                <w:rFonts w:ascii="Source Sans Pro" w:hAnsi="Source Sans Pro"/>
                <w:b/>
                <w:bCs/>
                <w:sz w:val="20"/>
                <w:szCs w:val="20"/>
              </w:rPr>
              <w:t>Período de Cálculo e Validade</w:t>
            </w:r>
          </w:p>
        </w:tc>
        <w:tc>
          <w:tcPr>
            <w:tcW w:w="571" w:type="pct"/>
            <w:tcBorders>
              <w:top w:val="single" w:sz="4" w:space="0" w:color="auto"/>
              <w:left w:val="single" w:sz="4" w:space="0" w:color="auto"/>
              <w:bottom w:val="single" w:sz="4" w:space="0" w:color="auto"/>
              <w:right w:val="single" w:sz="4" w:space="0" w:color="auto"/>
            </w:tcBorders>
            <w:vAlign w:val="center"/>
            <w:hideMark/>
          </w:tcPr>
          <w:p w14:paraId="3A66D684" w14:textId="77777777" w:rsidR="0082569F" w:rsidRPr="00164626" w:rsidRDefault="0082569F" w:rsidP="00A223A1">
            <w:pPr>
              <w:pStyle w:val="Default"/>
              <w:jc w:val="center"/>
              <w:rPr>
                <w:rFonts w:ascii="Source Sans Pro" w:hAnsi="Source Sans Pro"/>
                <w:sz w:val="20"/>
                <w:szCs w:val="20"/>
              </w:rPr>
            </w:pPr>
            <w:r w:rsidRPr="00164626">
              <w:rPr>
                <w:rFonts w:ascii="Source Sans Pro" w:hAnsi="Source Sans Pro"/>
                <w:b/>
                <w:bCs/>
                <w:sz w:val="20"/>
                <w:szCs w:val="20"/>
              </w:rPr>
              <w:t>Unidade</w:t>
            </w:r>
          </w:p>
        </w:tc>
        <w:tc>
          <w:tcPr>
            <w:tcW w:w="550" w:type="pct"/>
            <w:tcBorders>
              <w:top w:val="single" w:sz="4" w:space="0" w:color="auto"/>
              <w:left w:val="single" w:sz="4" w:space="0" w:color="auto"/>
              <w:bottom w:val="single" w:sz="4" w:space="0" w:color="auto"/>
              <w:right w:val="single" w:sz="4" w:space="0" w:color="auto"/>
            </w:tcBorders>
            <w:vAlign w:val="center"/>
            <w:hideMark/>
          </w:tcPr>
          <w:p w14:paraId="16406BEF" w14:textId="77777777" w:rsidR="0082569F" w:rsidRPr="00164626" w:rsidRDefault="0082569F" w:rsidP="00A223A1">
            <w:pPr>
              <w:pStyle w:val="Default"/>
              <w:jc w:val="center"/>
              <w:rPr>
                <w:rFonts w:ascii="Source Sans Pro" w:hAnsi="Source Sans Pro"/>
                <w:sz w:val="20"/>
                <w:szCs w:val="20"/>
              </w:rPr>
            </w:pPr>
            <w:r w:rsidRPr="00164626">
              <w:rPr>
                <w:rFonts w:ascii="Source Sans Pro" w:hAnsi="Source Sans Pro"/>
                <w:b/>
                <w:bCs/>
                <w:sz w:val="20"/>
                <w:szCs w:val="20"/>
              </w:rPr>
              <w:t>Fórmula de Cálculo</w:t>
            </w:r>
          </w:p>
        </w:tc>
        <w:tc>
          <w:tcPr>
            <w:tcW w:w="1046" w:type="pct"/>
            <w:tcBorders>
              <w:top w:val="single" w:sz="4" w:space="0" w:color="auto"/>
              <w:left w:val="single" w:sz="4" w:space="0" w:color="auto"/>
              <w:bottom w:val="single" w:sz="4" w:space="0" w:color="auto"/>
              <w:right w:val="single" w:sz="4" w:space="0" w:color="auto"/>
            </w:tcBorders>
            <w:vAlign w:val="center"/>
            <w:hideMark/>
          </w:tcPr>
          <w:p w14:paraId="40796B78" w14:textId="77777777" w:rsidR="0082569F" w:rsidRPr="00164626" w:rsidRDefault="0082569F" w:rsidP="00A223A1">
            <w:pPr>
              <w:pStyle w:val="Default"/>
              <w:jc w:val="center"/>
              <w:rPr>
                <w:rFonts w:ascii="Source Sans Pro" w:hAnsi="Source Sans Pro"/>
                <w:sz w:val="20"/>
                <w:szCs w:val="20"/>
              </w:rPr>
            </w:pPr>
            <w:r w:rsidRPr="00164626">
              <w:rPr>
                <w:rFonts w:ascii="Source Sans Pro" w:hAnsi="Source Sans Pro"/>
                <w:b/>
                <w:bCs/>
                <w:sz w:val="20"/>
                <w:szCs w:val="20"/>
              </w:rPr>
              <w:t>Variáveis</w:t>
            </w:r>
          </w:p>
        </w:tc>
        <w:tc>
          <w:tcPr>
            <w:tcW w:w="726" w:type="pct"/>
            <w:tcBorders>
              <w:top w:val="single" w:sz="4" w:space="0" w:color="auto"/>
              <w:left w:val="single" w:sz="4" w:space="0" w:color="auto"/>
              <w:bottom w:val="single" w:sz="4" w:space="0" w:color="auto"/>
              <w:right w:val="single" w:sz="4" w:space="0" w:color="auto"/>
            </w:tcBorders>
            <w:vAlign w:val="center"/>
            <w:hideMark/>
          </w:tcPr>
          <w:p w14:paraId="0D1CA48D" w14:textId="77777777" w:rsidR="0082569F" w:rsidRPr="00164626" w:rsidRDefault="0082569F" w:rsidP="00A223A1">
            <w:pPr>
              <w:pStyle w:val="Default"/>
              <w:jc w:val="center"/>
              <w:rPr>
                <w:rFonts w:ascii="Source Sans Pro" w:hAnsi="Source Sans Pro"/>
                <w:sz w:val="20"/>
                <w:szCs w:val="20"/>
              </w:rPr>
            </w:pPr>
            <w:r w:rsidRPr="00164626">
              <w:rPr>
                <w:rFonts w:ascii="Source Sans Pro" w:hAnsi="Source Sans Pro"/>
                <w:b/>
                <w:bCs/>
                <w:sz w:val="20"/>
                <w:szCs w:val="20"/>
              </w:rPr>
              <w:t>Origem dos Dados</w:t>
            </w:r>
          </w:p>
        </w:tc>
      </w:tr>
      <w:tr w:rsidR="0082569F" w:rsidRPr="00164626" w14:paraId="0910B481" w14:textId="77777777" w:rsidTr="00C52B27">
        <w:trPr>
          <w:trHeight w:val="70"/>
          <w:jc w:val="center"/>
        </w:trPr>
        <w:tc>
          <w:tcPr>
            <w:tcW w:w="752" w:type="pct"/>
            <w:tcBorders>
              <w:top w:val="single" w:sz="4" w:space="0" w:color="auto"/>
              <w:left w:val="single" w:sz="4" w:space="0" w:color="auto"/>
              <w:bottom w:val="single" w:sz="4" w:space="0" w:color="auto"/>
              <w:right w:val="single" w:sz="4" w:space="0" w:color="auto"/>
            </w:tcBorders>
            <w:vAlign w:val="center"/>
            <w:hideMark/>
          </w:tcPr>
          <w:p w14:paraId="4A157A35" w14:textId="77777777" w:rsidR="0082569F" w:rsidRPr="00164626" w:rsidRDefault="0082569F" w:rsidP="00A223A1">
            <w:pPr>
              <w:pStyle w:val="Default"/>
              <w:jc w:val="center"/>
              <w:rPr>
                <w:rFonts w:ascii="Source Sans Pro" w:hAnsi="Source Sans Pro"/>
                <w:sz w:val="20"/>
                <w:szCs w:val="20"/>
              </w:rPr>
            </w:pPr>
            <w:r w:rsidRPr="00164626">
              <w:rPr>
                <w:rFonts w:ascii="Source Sans Pro" w:hAnsi="Source Sans Pro"/>
                <w:sz w:val="20"/>
                <w:szCs w:val="20"/>
              </w:rPr>
              <w:t>InQ1. Qualidade do Esgoto Tratado</w:t>
            </w:r>
          </w:p>
        </w:tc>
        <w:tc>
          <w:tcPr>
            <w:tcW w:w="872" w:type="pct"/>
            <w:tcBorders>
              <w:top w:val="single" w:sz="4" w:space="0" w:color="auto"/>
              <w:left w:val="single" w:sz="4" w:space="0" w:color="auto"/>
              <w:bottom w:val="single" w:sz="4" w:space="0" w:color="auto"/>
              <w:right w:val="single" w:sz="4" w:space="0" w:color="auto"/>
            </w:tcBorders>
            <w:vAlign w:val="center"/>
            <w:hideMark/>
          </w:tcPr>
          <w:p w14:paraId="34FE0EC8" w14:textId="77777777" w:rsidR="0082569F" w:rsidRPr="00164626" w:rsidRDefault="0082569F" w:rsidP="00A223A1">
            <w:pPr>
              <w:pStyle w:val="Default"/>
              <w:jc w:val="center"/>
              <w:rPr>
                <w:rFonts w:ascii="Source Sans Pro" w:hAnsi="Source Sans Pro"/>
                <w:sz w:val="20"/>
                <w:szCs w:val="20"/>
              </w:rPr>
            </w:pPr>
            <w:r w:rsidRPr="00164626">
              <w:rPr>
                <w:rFonts w:ascii="Source Sans Pro" w:hAnsi="Source Sans Pro"/>
                <w:sz w:val="20"/>
                <w:szCs w:val="20"/>
              </w:rPr>
              <w:t>Medir o percentual de esgoto tratado fora dos padrões a ser lançado ao meio ambiente</w:t>
            </w:r>
          </w:p>
        </w:tc>
        <w:tc>
          <w:tcPr>
            <w:tcW w:w="483" w:type="pct"/>
            <w:tcBorders>
              <w:top w:val="single" w:sz="4" w:space="0" w:color="auto"/>
              <w:left w:val="single" w:sz="4" w:space="0" w:color="auto"/>
              <w:bottom w:val="single" w:sz="4" w:space="0" w:color="auto"/>
              <w:right w:val="single" w:sz="4" w:space="0" w:color="auto"/>
            </w:tcBorders>
            <w:vAlign w:val="center"/>
            <w:hideMark/>
          </w:tcPr>
          <w:p w14:paraId="1189EC18" w14:textId="77777777" w:rsidR="0082569F" w:rsidRPr="00164626" w:rsidRDefault="0082569F" w:rsidP="00A223A1">
            <w:pPr>
              <w:pStyle w:val="Default"/>
              <w:jc w:val="center"/>
              <w:rPr>
                <w:rFonts w:ascii="Source Sans Pro" w:hAnsi="Source Sans Pro"/>
                <w:bCs/>
                <w:sz w:val="20"/>
                <w:szCs w:val="20"/>
              </w:rPr>
            </w:pPr>
            <w:r w:rsidRPr="00164626">
              <w:rPr>
                <w:rFonts w:ascii="Source Sans Pro" w:hAnsi="Source Sans Pro"/>
                <w:bCs/>
                <w:sz w:val="20"/>
                <w:szCs w:val="20"/>
              </w:rPr>
              <w:t>Mensal</w:t>
            </w:r>
          </w:p>
        </w:tc>
        <w:tc>
          <w:tcPr>
            <w:tcW w:w="571" w:type="pct"/>
            <w:tcBorders>
              <w:top w:val="single" w:sz="4" w:space="0" w:color="auto"/>
              <w:left w:val="single" w:sz="4" w:space="0" w:color="auto"/>
              <w:bottom w:val="single" w:sz="4" w:space="0" w:color="auto"/>
              <w:right w:val="single" w:sz="4" w:space="0" w:color="auto"/>
            </w:tcBorders>
            <w:vAlign w:val="center"/>
            <w:hideMark/>
          </w:tcPr>
          <w:p w14:paraId="73331B99" w14:textId="77777777" w:rsidR="0082569F" w:rsidRPr="00164626" w:rsidRDefault="0082569F" w:rsidP="00A223A1">
            <w:pPr>
              <w:pStyle w:val="Default"/>
              <w:jc w:val="center"/>
              <w:rPr>
                <w:rFonts w:ascii="Source Sans Pro" w:hAnsi="Source Sans Pro"/>
                <w:bCs/>
                <w:sz w:val="20"/>
                <w:szCs w:val="20"/>
              </w:rPr>
            </w:pPr>
            <w:r w:rsidRPr="00164626">
              <w:rPr>
                <w:rFonts w:ascii="Source Sans Pro" w:hAnsi="Source Sans Pro"/>
                <w:bCs/>
                <w:sz w:val="20"/>
                <w:szCs w:val="20"/>
              </w:rPr>
              <w:t>%</w:t>
            </w:r>
          </w:p>
        </w:tc>
        <w:tc>
          <w:tcPr>
            <w:tcW w:w="550" w:type="pct"/>
            <w:tcBorders>
              <w:top w:val="single" w:sz="4" w:space="0" w:color="auto"/>
              <w:left w:val="single" w:sz="4" w:space="0" w:color="auto"/>
              <w:bottom w:val="single" w:sz="4" w:space="0" w:color="auto"/>
              <w:right w:val="single" w:sz="4" w:space="0" w:color="auto"/>
            </w:tcBorders>
            <w:vAlign w:val="center"/>
            <w:hideMark/>
          </w:tcPr>
          <w:p w14:paraId="0AB6B658" w14:textId="77777777" w:rsidR="0082569F" w:rsidRPr="00164626" w:rsidRDefault="0082569F" w:rsidP="00A223A1">
            <w:pPr>
              <w:autoSpaceDE w:val="0"/>
              <w:autoSpaceDN w:val="0"/>
              <w:adjustRightInd w:val="0"/>
              <w:spacing w:line="240" w:lineRule="auto"/>
              <w:jc w:val="center"/>
              <w:rPr>
                <w:rFonts w:cs="Arial"/>
                <w:sz w:val="20"/>
                <w:szCs w:val="20"/>
              </w:rPr>
            </w:pPr>
            <w:r w:rsidRPr="00164626">
              <w:rPr>
                <w:rFonts w:cs="Arial"/>
                <w:sz w:val="20"/>
                <w:szCs w:val="20"/>
              </w:rPr>
              <w:t xml:space="preserve">InQ1 = </w:t>
            </w:r>
          </w:p>
          <w:p w14:paraId="1E7E07E4" w14:textId="3AE791C7" w:rsidR="0082569F" w:rsidRPr="00164626" w:rsidRDefault="0082569F" w:rsidP="00A223A1">
            <w:pPr>
              <w:pStyle w:val="Default"/>
              <w:jc w:val="center"/>
              <w:rPr>
                <w:rFonts w:ascii="Source Sans Pro" w:hAnsi="Source Sans Pro"/>
                <w:bCs/>
                <w:sz w:val="20"/>
                <w:szCs w:val="20"/>
              </w:rPr>
            </w:pPr>
            <w:r w:rsidRPr="00164626">
              <w:rPr>
                <w:rFonts w:ascii="Source Sans Pro" w:hAnsi="Source Sans Pro"/>
                <w:sz w:val="20"/>
                <w:szCs w:val="20"/>
              </w:rPr>
              <w:t>(NACFP</w:t>
            </w:r>
            <w:r w:rsidR="00F17CBA" w:rsidRPr="00164626">
              <w:rPr>
                <w:rFonts w:ascii="Source Sans Pro" w:hAnsi="Source Sans Pro"/>
                <w:sz w:val="20"/>
                <w:szCs w:val="20"/>
              </w:rPr>
              <w:t xml:space="preserve"> </w:t>
            </w:r>
            <w:r w:rsidRPr="00164626">
              <w:rPr>
                <w:rFonts w:ascii="Source Sans Pro" w:hAnsi="Source Sans Pro"/>
                <w:sz w:val="20"/>
                <w:szCs w:val="20"/>
              </w:rPr>
              <w:t>/ NACDP) X 100</w:t>
            </w:r>
          </w:p>
        </w:tc>
        <w:tc>
          <w:tcPr>
            <w:tcW w:w="1046" w:type="pct"/>
            <w:tcBorders>
              <w:top w:val="single" w:sz="4" w:space="0" w:color="auto"/>
              <w:left w:val="single" w:sz="4" w:space="0" w:color="auto"/>
              <w:bottom w:val="single" w:sz="4" w:space="0" w:color="auto"/>
              <w:right w:val="single" w:sz="4" w:space="0" w:color="auto"/>
            </w:tcBorders>
            <w:vAlign w:val="center"/>
          </w:tcPr>
          <w:p w14:paraId="640178F6" w14:textId="34FDD341" w:rsidR="0082569F" w:rsidRPr="00164626" w:rsidRDefault="00F17CBA" w:rsidP="00A223A1">
            <w:pPr>
              <w:autoSpaceDE w:val="0"/>
              <w:autoSpaceDN w:val="0"/>
              <w:adjustRightInd w:val="0"/>
              <w:spacing w:line="240" w:lineRule="auto"/>
              <w:jc w:val="center"/>
              <w:rPr>
                <w:rFonts w:cs="Arial"/>
                <w:sz w:val="20"/>
                <w:szCs w:val="20"/>
              </w:rPr>
            </w:pPr>
            <w:r w:rsidRPr="00164626">
              <w:rPr>
                <w:rFonts w:cs="Arial"/>
                <w:sz w:val="20"/>
                <w:szCs w:val="20"/>
              </w:rPr>
              <w:t xml:space="preserve">NACFP: </w:t>
            </w:r>
            <w:r w:rsidR="0082569F" w:rsidRPr="00164626">
              <w:rPr>
                <w:rFonts w:cs="Arial"/>
                <w:sz w:val="20"/>
                <w:szCs w:val="20"/>
              </w:rPr>
              <w:t>Número de amostras coletadas fora dos padrões</w:t>
            </w:r>
          </w:p>
          <w:p w14:paraId="278A6BFB" w14:textId="0FA1AAA0" w:rsidR="0082569F" w:rsidRPr="00164626" w:rsidRDefault="00F17CBA" w:rsidP="00F17CBA">
            <w:pPr>
              <w:pStyle w:val="Default"/>
              <w:jc w:val="center"/>
              <w:rPr>
                <w:rFonts w:ascii="Source Sans Pro" w:hAnsi="Source Sans Pro"/>
                <w:bCs/>
                <w:sz w:val="20"/>
                <w:szCs w:val="20"/>
              </w:rPr>
            </w:pPr>
            <w:r w:rsidRPr="00164626">
              <w:rPr>
                <w:rFonts w:ascii="Source Sans Pro" w:hAnsi="Source Sans Pro"/>
                <w:sz w:val="20"/>
                <w:szCs w:val="20"/>
              </w:rPr>
              <w:t xml:space="preserve">NACDP: </w:t>
            </w:r>
            <w:r w:rsidR="0082569F" w:rsidRPr="00164626">
              <w:rPr>
                <w:rFonts w:ascii="Source Sans Pro" w:hAnsi="Source Sans Pro"/>
                <w:sz w:val="20"/>
                <w:szCs w:val="20"/>
              </w:rPr>
              <w:t>Número total de amostras coletadas</w:t>
            </w:r>
          </w:p>
        </w:tc>
        <w:tc>
          <w:tcPr>
            <w:tcW w:w="726" w:type="pct"/>
            <w:tcBorders>
              <w:top w:val="single" w:sz="4" w:space="0" w:color="auto"/>
              <w:left w:val="single" w:sz="4" w:space="0" w:color="auto"/>
              <w:bottom w:val="single" w:sz="4" w:space="0" w:color="auto"/>
              <w:right w:val="single" w:sz="4" w:space="0" w:color="auto"/>
            </w:tcBorders>
            <w:vAlign w:val="center"/>
            <w:hideMark/>
          </w:tcPr>
          <w:p w14:paraId="045D4445" w14:textId="77777777" w:rsidR="0082569F" w:rsidRPr="00164626" w:rsidRDefault="0082569F" w:rsidP="00A223A1">
            <w:pPr>
              <w:pStyle w:val="Default"/>
              <w:jc w:val="center"/>
              <w:rPr>
                <w:rFonts w:ascii="Source Sans Pro" w:hAnsi="Source Sans Pro"/>
                <w:bCs/>
                <w:sz w:val="20"/>
                <w:szCs w:val="20"/>
              </w:rPr>
            </w:pPr>
            <w:r w:rsidRPr="00164626">
              <w:rPr>
                <w:rFonts w:ascii="Source Sans Pro" w:hAnsi="Source Sans Pro"/>
                <w:color w:val="auto"/>
                <w:sz w:val="20"/>
                <w:szCs w:val="20"/>
              </w:rPr>
              <w:t>Município e/ou órgão/autarquia definida pela municipalidade</w:t>
            </w:r>
          </w:p>
        </w:tc>
      </w:tr>
      <w:tr w:rsidR="0082569F" w:rsidRPr="00164626" w14:paraId="3934EF63" w14:textId="77777777" w:rsidTr="00C52B27">
        <w:trPr>
          <w:trHeight w:val="70"/>
          <w:jc w:val="center"/>
        </w:trPr>
        <w:tc>
          <w:tcPr>
            <w:tcW w:w="752" w:type="pct"/>
            <w:tcBorders>
              <w:top w:val="single" w:sz="4" w:space="0" w:color="auto"/>
              <w:left w:val="single" w:sz="4" w:space="0" w:color="auto"/>
              <w:bottom w:val="single" w:sz="4" w:space="0" w:color="auto"/>
              <w:right w:val="single" w:sz="4" w:space="0" w:color="auto"/>
            </w:tcBorders>
            <w:vAlign w:val="center"/>
            <w:hideMark/>
          </w:tcPr>
          <w:p w14:paraId="60E97D7F" w14:textId="601F3268" w:rsidR="0082569F" w:rsidRPr="00164626" w:rsidRDefault="0082569F" w:rsidP="00A223A1">
            <w:pPr>
              <w:pStyle w:val="Default"/>
              <w:jc w:val="center"/>
              <w:rPr>
                <w:rFonts w:ascii="Source Sans Pro" w:hAnsi="Source Sans Pro"/>
                <w:sz w:val="20"/>
                <w:szCs w:val="20"/>
              </w:rPr>
            </w:pPr>
            <w:r w:rsidRPr="00164626">
              <w:rPr>
                <w:rFonts w:ascii="Source Sans Pro" w:hAnsi="Source Sans Pro"/>
                <w:sz w:val="20"/>
                <w:szCs w:val="20"/>
              </w:rPr>
              <w:t>InQ2.</w:t>
            </w:r>
            <w:r w:rsidR="00F17CBA" w:rsidRPr="00164626">
              <w:rPr>
                <w:rFonts w:ascii="Source Sans Pro" w:hAnsi="Source Sans Pro"/>
                <w:sz w:val="20"/>
                <w:szCs w:val="20"/>
              </w:rPr>
              <w:t xml:space="preserve"> </w:t>
            </w:r>
            <w:r w:rsidRPr="00164626">
              <w:rPr>
                <w:rFonts w:ascii="Source Sans Pro" w:hAnsi="Source Sans Pro"/>
                <w:sz w:val="20"/>
                <w:szCs w:val="20"/>
              </w:rPr>
              <w:t>Índice de Ligações de Esgoto</w:t>
            </w:r>
          </w:p>
          <w:p w14:paraId="788059A9" w14:textId="77777777" w:rsidR="0082569F" w:rsidRPr="00164626" w:rsidRDefault="0082569F" w:rsidP="00A223A1">
            <w:pPr>
              <w:pStyle w:val="Default"/>
              <w:jc w:val="center"/>
              <w:rPr>
                <w:rFonts w:ascii="Source Sans Pro" w:hAnsi="Source Sans Pro"/>
                <w:sz w:val="20"/>
                <w:szCs w:val="20"/>
              </w:rPr>
            </w:pPr>
            <w:r w:rsidRPr="00164626">
              <w:rPr>
                <w:rFonts w:ascii="Source Sans Pro" w:hAnsi="Source Sans Pro"/>
                <w:sz w:val="20"/>
                <w:szCs w:val="20"/>
              </w:rPr>
              <w:t>Regularizados</w:t>
            </w:r>
          </w:p>
        </w:tc>
        <w:tc>
          <w:tcPr>
            <w:tcW w:w="872" w:type="pct"/>
            <w:tcBorders>
              <w:top w:val="single" w:sz="4" w:space="0" w:color="auto"/>
              <w:left w:val="single" w:sz="4" w:space="0" w:color="auto"/>
              <w:bottom w:val="single" w:sz="4" w:space="0" w:color="auto"/>
              <w:right w:val="single" w:sz="4" w:space="0" w:color="auto"/>
            </w:tcBorders>
            <w:vAlign w:val="center"/>
            <w:hideMark/>
          </w:tcPr>
          <w:p w14:paraId="6EFC9124" w14:textId="77777777" w:rsidR="0082569F" w:rsidRPr="00164626" w:rsidRDefault="0082569F" w:rsidP="00A223A1">
            <w:pPr>
              <w:pStyle w:val="Default"/>
              <w:jc w:val="center"/>
              <w:rPr>
                <w:rFonts w:ascii="Source Sans Pro" w:hAnsi="Source Sans Pro"/>
                <w:sz w:val="20"/>
                <w:szCs w:val="20"/>
              </w:rPr>
            </w:pPr>
            <w:r w:rsidRPr="00164626">
              <w:rPr>
                <w:rFonts w:ascii="Source Sans Pro" w:hAnsi="Source Sans Pro"/>
                <w:sz w:val="20"/>
                <w:szCs w:val="20"/>
              </w:rPr>
              <w:t xml:space="preserve">Avaliar o percentual (%) do número de ligações de esgoto clandestinas </w:t>
            </w:r>
          </w:p>
        </w:tc>
        <w:tc>
          <w:tcPr>
            <w:tcW w:w="483" w:type="pct"/>
            <w:tcBorders>
              <w:top w:val="single" w:sz="4" w:space="0" w:color="auto"/>
              <w:left w:val="single" w:sz="4" w:space="0" w:color="auto"/>
              <w:bottom w:val="single" w:sz="4" w:space="0" w:color="auto"/>
              <w:right w:val="single" w:sz="4" w:space="0" w:color="auto"/>
            </w:tcBorders>
            <w:vAlign w:val="center"/>
            <w:hideMark/>
          </w:tcPr>
          <w:p w14:paraId="6A590FE1" w14:textId="77777777" w:rsidR="0082569F" w:rsidRPr="00164626" w:rsidRDefault="0082569F" w:rsidP="00A223A1">
            <w:pPr>
              <w:pStyle w:val="Default"/>
              <w:jc w:val="center"/>
              <w:rPr>
                <w:rFonts w:ascii="Source Sans Pro" w:hAnsi="Source Sans Pro"/>
                <w:bCs/>
                <w:sz w:val="20"/>
                <w:szCs w:val="20"/>
              </w:rPr>
            </w:pPr>
            <w:r w:rsidRPr="00164626">
              <w:rPr>
                <w:rFonts w:ascii="Source Sans Pro" w:hAnsi="Source Sans Pro"/>
                <w:sz w:val="20"/>
                <w:szCs w:val="20"/>
              </w:rPr>
              <w:t>Trimestral</w:t>
            </w:r>
          </w:p>
        </w:tc>
        <w:tc>
          <w:tcPr>
            <w:tcW w:w="571" w:type="pct"/>
            <w:tcBorders>
              <w:top w:val="single" w:sz="4" w:space="0" w:color="auto"/>
              <w:left w:val="single" w:sz="4" w:space="0" w:color="auto"/>
              <w:bottom w:val="single" w:sz="4" w:space="0" w:color="auto"/>
              <w:right w:val="single" w:sz="4" w:space="0" w:color="auto"/>
            </w:tcBorders>
            <w:vAlign w:val="center"/>
            <w:hideMark/>
          </w:tcPr>
          <w:p w14:paraId="75C32A0A" w14:textId="77777777" w:rsidR="0082569F" w:rsidRPr="00164626" w:rsidRDefault="0082569F" w:rsidP="00A223A1">
            <w:pPr>
              <w:pStyle w:val="Default"/>
              <w:jc w:val="center"/>
              <w:rPr>
                <w:rFonts w:ascii="Source Sans Pro" w:hAnsi="Source Sans Pro"/>
                <w:bCs/>
                <w:sz w:val="20"/>
                <w:szCs w:val="20"/>
              </w:rPr>
            </w:pPr>
            <w:r w:rsidRPr="00164626">
              <w:rPr>
                <w:rFonts w:ascii="Source Sans Pro" w:hAnsi="Source Sans Pro"/>
                <w:sz w:val="20"/>
                <w:szCs w:val="20"/>
              </w:rPr>
              <w:t>%</w:t>
            </w:r>
          </w:p>
        </w:tc>
        <w:tc>
          <w:tcPr>
            <w:tcW w:w="550" w:type="pct"/>
            <w:tcBorders>
              <w:top w:val="single" w:sz="4" w:space="0" w:color="auto"/>
              <w:left w:val="single" w:sz="4" w:space="0" w:color="auto"/>
              <w:bottom w:val="single" w:sz="4" w:space="0" w:color="auto"/>
              <w:right w:val="single" w:sz="4" w:space="0" w:color="auto"/>
            </w:tcBorders>
            <w:vAlign w:val="center"/>
            <w:hideMark/>
          </w:tcPr>
          <w:p w14:paraId="5B30B2C6" w14:textId="481B7332" w:rsidR="0082569F" w:rsidRPr="00164626" w:rsidRDefault="0082569F" w:rsidP="00A223A1">
            <w:pPr>
              <w:autoSpaceDE w:val="0"/>
              <w:autoSpaceDN w:val="0"/>
              <w:adjustRightInd w:val="0"/>
              <w:spacing w:line="240" w:lineRule="auto"/>
              <w:jc w:val="center"/>
              <w:rPr>
                <w:rFonts w:cs="Arial"/>
                <w:sz w:val="20"/>
                <w:szCs w:val="20"/>
              </w:rPr>
            </w:pPr>
            <w:r w:rsidRPr="00164626">
              <w:rPr>
                <w:bCs/>
                <w:sz w:val="20"/>
                <w:szCs w:val="20"/>
              </w:rPr>
              <w:t>InQ2 = (NTLIGECL</w:t>
            </w:r>
            <w:r w:rsidR="00F17CBA" w:rsidRPr="00164626">
              <w:rPr>
                <w:bCs/>
                <w:sz w:val="20"/>
                <w:szCs w:val="20"/>
              </w:rPr>
              <w:t xml:space="preserve"> </w:t>
            </w:r>
            <w:r w:rsidRPr="00164626">
              <w:rPr>
                <w:bCs/>
                <w:sz w:val="20"/>
                <w:szCs w:val="20"/>
              </w:rPr>
              <w:t xml:space="preserve">/ </w:t>
            </w:r>
            <w:r w:rsidRPr="00164626">
              <w:rPr>
                <w:rFonts w:cs="Arial"/>
                <w:sz w:val="20"/>
                <w:szCs w:val="20"/>
              </w:rPr>
              <w:t>NTD</w:t>
            </w:r>
            <w:r w:rsidRPr="00164626">
              <w:rPr>
                <w:bCs/>
                <w:sz w:val="20"/>
                <w:szCs w:val="20"/>
              </w:rPr>
              <w:t>) X 100</w:t>
            </w:r>
          </w:p>
        </w:tc>
        <w:tc>
          <w:tcPr>
            <w:tcW w:w="1046" w:type="pct"/>
            <w:tcBorders>
              <w:top w:val="single" w:sz="4" w:space="0" w:color="auto"/>
              <w:left w:val="single" w:sz="4" w:space="0" w:color="auto"/>
              <w:bottom w:val="single" w:sz="4" w:space="0" w:color="auto"/>
              <w:right w:val="single" w:sz="4" w:space="0" w:color="auto"/>
            </w:tcBorders>
            <w:vAlign w:val="center"/>
          </w:tcPr>
          <w:p w14:paraId="76473A8E" w14:textId="4C8FEA16" w:rsidR="0082569F" w:rsidRPr="00164626" w:rsidRDefault="0082569F" w:rsidP="00A223A1">
            <w:pPr>
              <w:pStyle w:val="Default"/>
              <w:jc w:val="center"/>
              <w:rPr>
                <w:rFonts w:ascii="Source Sans Pro" w:hAnsi="Source Sans Pro"/>
                <w:bCs/>
                <w:sz w:val="20"/>
                <w:szCs w:val="20"/>
              </w:rPr>
            </w:pPr>
            <w:r w:rsidRPr="00164626">
              <w:rPr>
                <w:rFonts w:ascii="Source Sans Pro" w:hAnsi="Source Sans Pro"/>
                <w:bCs/>
                <w:sz w:val="20"/>
                <w:szCs w:val="20"/>
              </w:rPr>
              <w:t>NTLIGECL</w:t>
            </w:r>
            <w:r w:rsidR="00F17CBA" w:rsidRPr="00164626">
              <w:rPr>
                <w:rFonts w:ascii="Source Sans Pro" w:hAnsi="Source Sans Pro"/>
                <w:bCs/>
                <w:sz w:val="20"/>
                <w:szCs w:val="20"/>
              </w:rPr>
              <w:t xml:space="preserve">: </w:t>
            </w:r>
            <w:r w:rsidRPr="00164626">
              <w:rPr>
                <w:rFonts w:ascii="Source Sans Pro" w:hAnsi="Source Sans Pro"/>
                <w:bCs/>
                <w:sz w:val="20"/>
                <w:szCs w:val="20"/>
              </w:rPr>
              <w:t>Número total de ligações de esgoto clandestinas</w:t>
            </w:r>
          </w:p>
          <w:p w14:paraId="259E579E" w14:textId="263A6595" w:rsidR="0082569F" w:rsidRPr="00164626" w:rsidRDefault="00F17CBA" w:rsidP="00A223A1">
            <w:pPr>
              <w:autoSpaceDE w:val="0"/>
              <w:autoSpaceDN w:val="0"/>
              <w:adjustRightInd w:val="0"/>
              <w:spacing w:line="240" w:lineRule="auto"/>
              <w:jc w:val="center"/>
              <w:rPr>
                <w:rFonts w:cs="Arial"/>
                <w:sz w:val="20"/>
                <w:szCs w:val="20"/>
              </w:rPr>
            </w:pPr>
            <w:r w:rsidRPr="00164626">
              <w:rPr>
                <w:rFonts w:cs="Arial"/>
                <w:sz w:val="20"/>
                <w:szCs w:val="20"/>
              </w:rPr>
              <w:t>NTD:</w:t>
            </w:r>
            <w:r w:rsidR="0082569F" w:rsidRPr="00164626">
              <w:rPr>
                <w:rFonts w:cs="Arial"/>
                <w:sz w:val="20"/>
                <w:szCs w:val="20"/>
              </w:rPr>
              <w:t xml:space="preserve"> </w:t>
            </w:r>
            <w:r w:rsidR="0082569F" w:rsidRPr="00164626">
              <w:rPr>
                <w:bCs/>
                <w:sz w:val="20"/>
                <w:szCs w:val="20"/>
              </w:rPr>
              <w:t>Número total de domicílios edificados na área de abrangência</w:t>
            </w:r>
          </w:p>
        </w:tc>
        <w:tc>
          <w:tcPr>
            <w:tcW w:w="726" w:type="pct"/>
            <w:tcBorders>
              <w:top w:val="single" w:sz="4" w:space="0" w:color="auto"/>
              <w:left w:val="single" w:sz="4" w:space="0" w:color="auto"/>
              <w:bottom w:val="single" w:sz="4" w:space="0" w:color="auto"/>
              <w:right w:val="single" w:sz="4" w:space="0" w:color="auto"/>
            </w:tcBorders>
            <w:vAlign w:val="center"/>
            <w:hideMark/>
          </w:tcPr>
          <w:p w14:paraId="46940FF4" w14:textId="77777777" w:rsidR="0082569F" w:rsidRPr="00164626" w:rsidRDefault="0082569F" w:rsidP="00A223A1">
            <w:pPr>
              <w:pStyle w:val="Default"/>
              <w:jc w:val="center"/>
              <w:rPr>
                <w:rFonts w:ascii="Source Sans Pro" w:hAnsi="Source Sans Pro"/>
                <w:color w:val="auto"/>
                <w:sz w:val="20"/>
                <w:szCs w:val="20"/>
              </w:rPr>
            </w:pPr>
            <w:r w:rsidRPr="00164626">
              <w:rPr>
                <w:rFonts w:ascii="Source Sans Pro" w:hAnsi="Source Sans Pro"/>
                <w:color w:val="auto"/>
                <w:sz w:val="20"/>
                <w:szCs w:val="20"/>
              </w:rPr>
              <w:t>Município e/ou órgão/autarquia definida pela municipalidade</w:t>
            </w:r>
          </w:p>
        </w:tc>
      </w:tr>
    </w:tbl>
    <w:p w14:paraId="1ACC1B51" w14:textId="77777777" w:rsidR="00F7148F" w:rsidRPr="00164626" w:rsidRDefault="00F7148F" w:rsidP="00F7148F">
      <w:pPr>
        <w:pStyle w:val="FONTE"/>
      </w:pPr>
      <w:r w:rsidRPr="00164626">
        <w:t>Fonte: Empresa Executora (2020).</w:t>
      </w:r>
    </w:p>
    <w:p w14:paraId="09CB1D0D" w14:textId="63430FC6" w:rsidR="00CA41C5" w:rsidRPr="00164626" w:rsidRDefault="00CA41C5" w:rsidP="00CA41C5">
      <w:pPr>
        <w:pStyle w:val="Tabela"/>
      </w:pPr>
      <w:bookmarkStart w:id="600" w:name="_Toc45109532"/>
      <w:r w:rsidRPr="00164626">
        <w:rPr>
          <w:rStyle w:val="TabelaChar"/>
        </w:rPr>
        <w:t xml:space="preserve">Tabela </w:t>
      </w:r>
      <w:r w:rsidRPr="00164626">
        <w:rPr>
          <w:rStyle w:val="TabelaChar"/>
        </w:rPr>
        <w:fldChar w:fldCharType="begin"/>
      </w:r>
      <w:r w:rsidRPr="00164626">
        <w:rPr>
          <w:rStyle w:val="TabelaChar"/>
        </w:rPr>
        <w:instrText xml:space="preserve"> SEQ Tabela \* ARABIC </w:instrText>
      </w:r>
      <w:r w:rsidRPr="00164626">
        <w:rPr>
          <w:rStyle w:val="TabelaChar"/>
        </w:rPr>
        <w:fldChar w:fldCharType="separate"/>
      </w:r>
      <w:r w:rsidR="00C635C4">
        <w:rPr>
          <w:rStyle w:val="TabelaChar"/>
          <w:noProof/>
        </w:rPr>
        <w:t>162</w:t>
      </w:r>
      <w:r w:rsidRPr="00164626">
        <w:rPr>
          <w:rStyle w:val="TabelaChar"/>
        </w:rPr>
        <w:fldChar w:fldCharType="end"/>
      </w:r>
      <w:r w:rsidRPr="00164626">
        <w:t xml:space="preserve"> – Indicadores para</w:t>
      </w:r>
      <w:r w:rsidR="006E4EFD" w:rsidRPr="00164626">
        <w:t xml:space="preserve"> Drenagem Pluvial e </w:t>
      </w:r>
      <w:r w:rsidR="008220F4" w:rsidRPr="00164626">
        <w:t>M</w:t>
      </w:r>
      <w:r w:rsidRPr="00164626">
        <w:t>anejo de Águas Pluviais</w:t>
      </w:r>
      <w:bookmarkEnd w:id="600"/>
    </w:p>
    <w:tbl>
      <w:tblPr>
        <w:tblStyle w:val="Tabelacomgrade38"/>
        <w:tblW w:w="4914" w:type="pct"/>
        <w:jc w:val="center"/>
        <w:tblLayout w:type="fixed"/>
        <w:tblLook w:val="04A0" w:firstRow="1" w:lastRow="0" w:firstColumn="1" w:lastColumn="0" w:noHBand="0" w:noVBand="1"/>
      </w:tblPr>
      <w:tblGrid>
        <w:gridCol w:w="2261"/>
        <w:gridCol w:w="2130"/>
        <w:gridCol w:w="1414"/>
        <w:gridCol w:w="1279"/>
        <w:gridCol w:w="1274"/>
        <w:gridCol w:w="3827"/>
        <w:gridCol w:w="2127"/>
      </w:tblGrid>
      <w:tr w:rsidR="00CA41C5" w:rsidRPr="00164626" w14:paraId="62EAD4D6" w14:textId="77777777" w:rsidTr="005444A1">
        <w:trPr>
          <w:jc w:val="center"/>
        </w:trPr>
        <w:tc>
          <w:tcPr>
            <w:tcW w:w="5000" w:type="pct"/>
            <w:gridSpan w:val="7"/>
            <w:vAlign w:val="center"/>
          </w:tcPr>
          <w:p w14:paraId="50262874" w14:textId="77777777" w:rsidR="00CA41C5" w:rsidRPr="00164626" w:rsidRDefault="00CA41C5" w:rsidP="005444A1">
            <w:pPr>
              <w:autoSpaceDE w:val="0"/>
              <w:autoSpaceDN w:val="0"/>
              <w:adjustRightInd w:val="0"/>
              <w:spacing w:line="240" w:lineRule="auto"/>
              <w:contextualSpacing/>
              <w:jc w:val="center"/>
              <w:rPr>
                <w:rFonts w:cs="Arial"/>
                <w:b/>
                <w:bCs/>
                <w:color w:val="000000"/>
                <w:sz w:val="20"/>
                <w:szCs w:val="20"/>
              </w:rPr>
            </w:pPr>
            <w:bookmarkStart w:id="601" w:name="_Hlk45029764"/>
            <w:r w:rsidRPr="00164626">
              <w:rPr>
                <w:rFonts w:cs="Arial"/>
                <w:b/>
                <w:bCs/>
                <w:color w:val="000000"/>
                <w:sz w:val="20"/>
                <w:szCs w:val="20"/>
              </w:rPr>
              <w:t>INDICADORES DE ATENDIMENTO - InA</w:t>
            </w:r>
          </w:p>
        </w:tc>
      </w:tr>
      <w:tr w:rsidR="00CA41C5" w:rsidRPr="00164626" w14:paraId="29F4C5CB" w14:textId="77777777" w:rsidTr="005444A1">
        <w:trPr>
          <w:trHeight w:val="203"/>
          <w:jc w:val="center"/>
        </w:trPr>
        <w:tc>
          <w:tcPr>
            <w:tcW w:w="790" w:type="pct"/>
            <w:vAlign w:val="center"/>
          </w:tcPr>
          <w:p w14:paraId="65F408C1" w14:textId="77777777" w:rsidR="00CA41C5" w:rsidRPr="00164626" w:rsidRDefault="00CA41C5" w:rsidP="005444A1">
            <w:pPr>
              <w:autoSpaceDE w:val="0"/>
              <w:autoSpaceDN w:val="0"/>
              <w:adjustRightInd w:val="0"/>
              <w:spacing w:line="240" w:lineRule="auto"/>
              <w:contextualSpacing/>
              <w:jc w:val="center"/>
              <w:rPr>
                <w:rFonts w:cs="Arial"/>
                <w:color w:val="000000"/>
                <w:sz w:val="20"/>
                <w:szCs w:val="20"/>
              </w:rPr>
            </w:pPr>
            <w:r w:rsidRPr="00164626">
              <w:rPr>
                <w:rFonts w:cs="Arial"/>
                <w:b/>
                <w:bCs/>
                <w:color w:val="000000"/>
                <w:sz w:val="20"/>
                <w:szCs w:val="20"/>
              </w:rPr>
              <w:t>Nome dos Indicadores</w:t>
            </w:r>
          </w:p>
        </w:tc>
        <w:tc>
          <w:tcPr>
            <w:tcW w:w="744" w:type="pct"/>
            <w:vAlign w:val="center"/>
          </w:tcPr>
          <w:p w14:paraId="5E00CD59" w14:textId="77777777" w:rsidR="00CA41C5" w:rsidRPr="00164626" w:rsidRDefault="00CA41C5" w:rsidP="005444A1">
            <w:pPr>
              <w:autoSpaceDE w:val="0"/>
              <w:autoSpaceDN w:val="0"/>
              <w:adjustRightInd w:val="0"/>
              <w:spacing w:line="240" w:lineRule="auto"/>
              <w:contextualSpacing/>
              <w:jc w:val="center"/>
              <w:rPr>
                <w:rFonts w:cs="Arial"/>
                <w:color w:val="000000"/>
                <w:sz w:val="20"/>
                <w:szCs w:val="20"/>
              </w:rPr>
            </w:pPr>
            <w:r w:rsidRPr="00164626">
              <w:rPr>
                <w:rFonts w:cs="Arial"/>
                <w:b/>
                <w:bCs/>
                <w:color w:val="000000"/>
                <w:sz w:val="20"/>
                <w:szCs w:val="20"/>
              </w:rPr>
              <w:t>Objetivo</w:t>
            </w:r>
          </w:p>
        </w:tc>
        <w:tc>
          <w:tcPr>
            <w:tcW w:w="494" w:type="pct"/>
            <w:vAlign w:val="center"/>
          </w:tcPr>
          <w:p w14:paraId="5FD2A520" w14:textId="77777777" w:rsidR="00CA41C5" w:rsidRPr="00164626" w:rsidRDefault="00CA41C5" w:rsidP="005444A1">
            <w:pPr>
              <w:autoSpaceDE w:val="0"/>
              <w:autoSpaceDN w:val="0"/>
              <w:adjustRightInd w:val="0"/>
              <w:spacing w:line="240" w:lineRule="auto"/>
              <w:contextualSpacing/>
              <w:jc w:val="center"/>
              <w:rPr>
                <w:rFonts w:cs="Arial"/>
                <w:color w:val="000000"/>
                <w:sz w:val="20"/>
                <w:szCs w:val="20"/>
              </w:rPr>
            </w:pPr>
            <w:r w:rsidRPr="00164626">
              <w:rPr>
                <w:rFonts w:cs="Arial"/>
                <w:b/>
                <w:bCs/>
                <w:color w:val="000000"/>
                <w:sz w:val="20"/>
                <w:szCs w:val="20"/>
              </w:rPr>
              <w:t>Período de Cálculo e Validade</w:t>
            </w:r>
          </w:p>
        </w:tc>
        <w:tc>
          <w:tcPr>
            <w:tcW w:w="447" w:type="pct"/>
            <w:vAlign w:val="center"/>
          </w:tcPr>
          <w:p w14:paraId="2F1595A4" w14:textId="77777777" w:rsidR="00CA41C5" w:rsidRPr="00164626" w:rsidRDefault="00CA41C5" w:rsidP="005444A1">
            <w:pPr>
              <w:autoSpaceDE w:val="0"/>
              <w:autoSpaceDN w:val="0"/>
              <w:adjustRightInd w:val="0"/>
              <w:spacing w:line="240" w:lineRule="auto"/>
              <w:contextualSpacing/>
              <w:jc w:val="center"/>
              <w:rPr>
                <w:rFonts w:cs="Arial"/>
                <w:color w:val="000000"/>
                <w:sz w:val="20"/>
                <w:szCs w:val="20"/>
              </w:rPr>
            </w:pPr>
            <w:r w:rsidRPr="00164626">
              <w:rPr>
                <w:rFonts w:cs="Arial"/>
                <w:b/>
                <w:bCs/>
                <w:color w:val="000000"/>
                <w:sz w:val="20"/>
                <w:szCs w:val="20"/>
              </w:rPr>
              <w:t>Unidade</w:t>
            </w:r>
          </w:p>
        </w:tc>
        <w:tc>
          <w:tcPr>
            <w:tcW w:w="445" w:type="pct"/>
            <w:vAlign w:val="center"/>
          </w:tcPr>
          <w:p w14:paraId="6A1A8653" w14:textId="77777777" w:rsidR="00CA41C5" w:rsidRPr="00164626" w:rsidRDefault="00CA41C5" w:rsidP="005444A1">
            <w:pPr>
              <w:autoSpaceDE w:val="0"/>
              <w:autoSpaceDN w:val="0"/>
              <w:adjustRightInd w:val="0"/>
              <w:spacing w:line="240" w:lineRule="auto"/>
              <w:contextualSpacing/>
              <w:jc w:val="center"/>
              <w:rPr>
                <w:rFonts w:cs="Arial"/>
                <w:color w:val="000000"/>
                <w:sz w:val="20"/>
                <w:szCs w:val="20"/>
              </w:rPr>
            </w:pPr>
            <w:r w:rsidRPr="00164626">
              <w:rPr>
                <w:rFonts w:cs="Arial"/>
                <w:b/>
                <w:bCs/>
                <w:color w:val="000000"/>
                <w:sz w:val="20"/>
                <w:szCs w:val="20"/>
              </w:rPr>
              <w:t>Fórmula de Cálculo</w:t>
            </w:r>
          </w:p>
        </w:tc>
        <w:tc>
          <w:tcPr>
            <w:tcW w:w="1337" w:type="pct"/>
            <w:vAlign w:val="center"/>
          </w:tcPr>
          <w:p w14:paraId="169FFE83" w14:textId="77777777" w:rsidR="00CA41C5" w:rsidRPr="00164626" w:rsidRDefault="00CA41C5" w:rsidP="005444A1">
            <w:pPr>
              <w:autoSpaceDE w:val="0"/>
              <w:autoSpaceDN w:val="0"/>
              <w:adjustRightInd w:val="0"/>
              <w:spacing w:line="240" w:lineRule="auto"/>
              <w:contextualSpacing/>
              <w:jc w:val="center"/>
              <w:rPr>
                <w:rFonts w:cs="Arial"/>
                <w:color w:val="000000"/>
                <w:sz w:val="20"/>
                <w:szCs w:val="20"/>
              </w:rPr>
            </w:pPr>
            <w:r w:rsidRPr="00164626">
              <w:rPr>
                <w:rFonts w:cs="Arial"/>
                <w:b/>
                <w:bCs/>
                <w:color w:val="000000"/>
                <w:sz w:val="20"/>
                <w:szCs w:val="20"/>
              </w:rPr>
              <w:t>Variáveis</w:t>
            </w:r>
          </w:p>
        </w:tc>
        <w:tc>
          <w:tcPr>
            <w:tcW w:w="743" w:type="pct"/>
            <w:vAlign w:val="center"/>
          </w:tcPr>
          <w:p w14:paraId="12F3B1B2" w14:textId="77777777" w:rsidR="00CA41C5" w:rsidRPr="00164626" w:rsidRDefault="00CA41C5" w:rsidP="005444A1">
            <w:pPr>
              <w:autoSpaceDE w:val="0"/>
              <w:autoSpaceDN w:val="0"/>
              <w:adjustRightInd w:val="0"/>
              <w:spacing w:line="240" w:lineRule="auto"/>
              <w:contextualSpacing/>
              <w:jc w:val="center"/>
              <w:rPr>
                <w:rFonts w:cs="Arial"/>
                <w:color w:val="000000"/>
                <w:sz w:val="20"/>
                <w:szCs w:val="20"/>
              </w:rPr>
            </w:pPr>
            <w:r w:rsidRPr="00164626">
              <w:rPr>
                <w:rFonts w:cs="Arial"/>
                <w:b/>
                <w:bCs/>
                <w:color w:val="000000"/>
                <w:sz w:val="20"/>
                <w:szCs w:val="20"/>
              </w:rPr>
              <w:t>Origem dos Dados</w:t>
            </w:r>
          </w:p>
        </w:tc>
      </w:tr>
      <w:tr w:rsidR="005444A1" w:rsidRPr="00164626" w14:paraId="4355B4FE" w14:textId="77777777" w:rsidTr="005444A1">
        <w:trPr>
          <w:jc w:val="center"/>
        </w:trPr>
        <w:tc>
          <w:tcPr>
            <w:tcW w:w="790" w:type="pct"/>
            <w:vAlign w:val="center"/>
          </w:tcPr>
          <w:p w14:paraId="2E54C534" w14:textId="63C550EB" w:rsidR="005444A1" w:rsidRPr="00164626" w:rsidRDefault="005444A1" w:rsidP="005444A1">
            <w:pPr>
              <w:autoSpaceDE w:val="0"/>
              <w:autoSpaceDN w:val="0"/>
              <w:adjustRightInd w:val="0"/>
              <w:spacing w:line="240" w:lineRule="auto"/>
              <w:contextualSpacing/>
              <w:jc w:val="center"/>
              <w:rPr>
                <w:rFonts w:cs="Arial"/>
                <w:color w:val="000000"/>
                <w:sz w:val="20"/>
                <w:szCs w:val="20"/>
              </w:rPr>
            </w:pPr>
            <w:r w:rsidRPr="00164626">
              <w:rPr>
                <w:rFonts w:cs="Arial"/>
                <w:color w:val="000000"/>
                <w:sz w:val="20"/>
                <w:szCs w:val="20"/>
              </w:rPr>
              <w:t>InA1. Índice de incidência de alagamentos no município</w:t>
            </w:r>
          </w:p>
        </w:tc>
        <w:tc>
          <w:tcPr>
            <w:tcW w:w="744" w:type="pct"/>
            <w:vAlign w:val="center"/>
          </w:tcPr>
          <w:p w14:paraId="051E282C" w14:textId="77777777" w:rsidR="005444A1" w:rsidRPr="00164626" w:rsidRDefault="005444A1" w:rsidP="005444A1">
            <w:pPr>
              <w:autoSpaceDE w:val="0"/>
              <w:autoSpaceDN w:val="0"/>
              <w:adjustRightInd w:val="0"/>
              <w:spacing w:line="240" w:lineRule="auto"/>
              <w:contextualSpacing/>
              <w:jc w:val="center"/>
              <w:rPr>
                <w:rFonts w:cs="Arial"/>
                <w:bCs/>
                <w:color w:val="000000"/>
                <w:sz w:val="20"/>
                <w:szCs w:val="20"/>
              </w:rPr>
            </w:pPr>
            <w:r w:rsidRPr="00164626">
              <w:rPr>
                <w:rFonts w:cs="Arial"/>
                <w:bCs/>
                <w:color w:val="000000"/>
                <w:sz w:val="20"/>
                <w:szCs w:val="20"/>
              </w:rPr>
              <w:t>Avaliar a incidência de alagamentos no município</w:t>
            </w:r>
          </w:p>
        </w:tc>
        <w:tc>
          <w:tcPr>
            <w:tcW w:w="494" w:type="pct"/>
            <w:vAlign w:val="center"/>
          </w:tcPr>
          <w:p w14:paraId="70F7D003" w14:textId="77777777" w:rsidR="005444A1" w:rsidRPr="00164626" w:rsidRDefault="005444A1" w:rsidP="005444A1">
            <w:pPr>
              <w:autoSpaceDE w:val="0"/>
              <w:autoSpaceDN w:val="0"/>
              <w:adjustRightInd w:val="0"/>
              <w:spacing w:line="240" w:lineRule="auto"/>
              <w:contextualSpacing/>
              <w:jc w:val="center"/>
              <w:rPr>
                <w:rFonts w:cs="Arial"/>
                <w:bCs/>
                <w:color w:val="000000"/>
                <w:sz w:val="20"/>
                <w:szCs w:val="20"/>
              </w:rPr>
            </w:pPr>
            <w:r w:rsidRPr="00164626">
              <w:rPr>
                <w:rFonts w:cs="Arial"/>
                <w:bCs/>
                <w:color w:val="000000"/>
                <w:sz w:val="20"/>
                <w:szCs w:val="20"/>
              </w:rPr>
              <w:t>Semestral</w:t>
            </w:r>
          </w:p>
        </w:tc>
        <w:tc>
          <w:tcPr>
            <w:tcW w:w="447" w:type="pct"/>
            <w:vAlign w:val="center"/>
          </w:tcPr>
          <w:p w14:paraId="6DF3ED7C" w14:textId="77777777" w:rsidR="005444A1" w:rsidRPr="00164626" w:rsidRDefault="005444A1" w:rsidP="005444A1">
            <w:pPr>
              <w:autoSpaceDE w:val="0"/>
              <w:autoSpaceDN w:val="0"/>
              <w:adjustRightInd w:val="0"/>
              <w:spacing w:line="240" w:lineRule="auto"/>
              <w:ind w:left="-115" w:right="-96"/>
              <w:contextualSpacing/>
              <w:jc w:val="center"/>
              <w:rPr>
                <w:rFonts w:cs="Arial"/>
                <w:bCs/>
                <w:color w:val="000000"/>
                <w:sz w:val="20"/>
                <w:szCs w:val="20"/>
              </w:rPr>
            </w:pPr>
            <w:r w:rsidRPr="00164626">
              <w:rPr>
                <w:rFonts w:cs="Arial"/>
                <w:bCs/>
                <w:color w:val="000000"/>
                <w:sz w:val="20"/>
                <w:szCs w:val="20"/>
              </w:rPr>
              <w:t>dia/</w:t>
            </w:r>
          </w:p>
          <w:p w14:paraId="41EAAB8D" w14:textId="77777777" w:rsidR="005444A1" w:rsidRPr="00164626" w:rsidRDefault="005444A1" w:rsidP="005444A1">
            <w:pPr>
              <w:autoSpaceDE w:val="0"/>
              <w:autoSpaceDN w:val="0"/>
              <w:adjustRightInd w:val="0"/>
              <w:spacing w:line="240" w:lineRule="auto"/>
              <w:ind w:left="-115" w:right="-96"/>
              <w:contextualSpacing/>
              <w:jc w:val="center"/>
              <w:rPr>
                <w:rFonts w:cs="Arial"/>
                <w:bCs/>
                <w:color w:val="000000"/>
                <w:sz w:val="20"/>
                <w:szCs w:val="20"/>
              </w:rPr>
            </w:pPr>
            <w:r w:rsidRPr="00164626">
              <w:rPr>
                <w:rFonts w:cs="Arial"/>
                <w:bCs/>
                <w:color w:val="000000"/>
                <w:sz w:val="20"/>
                <w:szCs w:val="20"/>
              </w:rPr>
              <w:t>alagamento</w:t>
            </w:r>
          </w:p>
        </w:tc>
        <w:tc>
          <w:tcPr>
            <w:tcW w:w="445" w:type="pct"/>
            <w:vAlign w:val="center"/>
          </w:tcPr>
          <w:p w14:paraId="62C423A7" w14:textId="77777777" w:rsidR="005444A1" w:rsidRPr="00164626" w:rsidRDefault="005444A1" w:rsidP="005444A1">
            <w:pPr>
              <w:autoSpaceDE w:val="0"/>
              <w:autoSpaceDN w:val="0"/>
              <w:adjustRightInd w:val="0"/>
              <w:spacing w:line="240" w:lineRule="auto"/>
              <w:contextualSpacing/>
              <w:jc w:val="center"/>
              <w:rPr>
                <w:rFonts w:cs="Arial"/>
                <w:color w:val="000000"/>
                <w:sz w:val="20"/>
                <w:szCs w:val="20"/>
              </w:rPr>
            </w:pPr>
            <w:r w:rsidRPr="00164626">
              <w:rPr>
                <w:rFonts w:cs="Arial"/>
                <w:color w:val="000000"/>
                <w:sz w:val="20"/>
                <w:szCs w:val="20"/>
              </w:rPr>
              <w:t>InA1 =</w:t>
            </w:r>
          </w:p>
          <w:p w14:paraId="199898EF" w14:textId="77777777" w:rsidR="005444A1" w:rsidRPr="00164626" w:rsidRDefault="005444A1" w:rsidP="005444A1">
            <w:pPr>
              <w:autoSpaceDE w:val="0"/>
              <w:autoSpaceDN w:val="0"/>
              <w:adjustRightInd w:val="0"/>
              <w:spacing w:line="240" w:lineRule="auto"/>
              <w:contextualSpacing/>
              <w:jc w:val="center"/>
              <w:rPr>
                <w:rFonts w:cs="Arial"/>
                <w:bCs/>
                <w:color w:val="000000"/>
                <w:sz w:val="20"/>
                <w:szCs w:val="20"/>
              </w:rPr>
            </w:pPr>
            <w:r w:rsidRPr="00164626">
              <w:rPr>
                <w:rFonts w:cs="Arial"/>
                <w:color w:val="000000"/>
                <w:sz w:val="20"/>
                <w:szCs w:val="20"/>
              </w:rPr>
              <w:t>(IALPER) X 1</w:t>
            </w:r>
          </w:p>
        </w:tc>
        <w:tc>
          <w:tcPr>
            <w:tcW w:w="1337" w:type="pct"/>
            <w:vAlign w:val="center"/>
          </w:tcPr>
          <w:p w14:paraId="0E2FC572" w14:textId="79C37452" w:rsidR="005444A1" w:rsidRPr="00164626" w:rsidRDefault="005444A1" w:rsidP="005444A1">
            <w:pPr>
              <w:spacing w:line="240" w:lineRule="auto"/>
              <w:jc w:val="center"/>
              <w:rPr>
                <w:rFonts w:cs="Arial"/>
                <w:sz w:val="20"/>
                <w:szCs w:val="20"/>
              </w:rPr>
            </w:pPr>
            <w:r w:rsidRPr="00164626">
              <w:rPr>
                <w:rFonts w:cs="Arial"/>
                <w:sz w:val="20"/>
                <w:szCs w:val="20"/>
              </w:rPr>
              <w:t>IALPER: Incidência de alagamento (dias) no período</w:t>
            </w:r>
          </w:p>
        </w:tc>
        <w:tc>
          <w:tcPr>
            <w:tcW w:w="743" w:type="pct"/>
            <w:vAlign w:val="center"/>
          </w:tcPr>
          <w:p w14:paraId="59B657DE" w14:textId="28D7CC72" w:rsidR="005444A1" w:rsidRPr="00164626" w:rsidRDefault="005444A1" w:rsidP="005444A1">
            <w:pPr>
              <w:autoSpaceDE w:val="0"/>
              <w:autoSpaceDN w:val="0"/>
              <w:adjustRightInd w:val="0"/>
              <w:spacing w:line="240" w:lineRule="auto"/>
              <w:contextualSpacing/>
              <w:jc w:val="center"/>
              <w:rPr>
                <w:rFonts w:cs="Arial"/>
                <w:bCs/>
                <w:color w:val="000000"/>
                <w:sz w:val="20"/>
                <w:szCs w:val="20"/>
              </w:rPr>
            </w:pPr>
            <w:r w:rsidRPr="00381CA3">
              <w:rPr>
                <w:rFonts w:cs="Arial"/>
                <w:bCs/>
                <w:color w:val="000000"/>
                <w:sz w:val="20"/>
                <w:szCs w:val="20"/>
              </w:rPr>
              <w:t>Município</w:t>
            </w:r>
          </w:p>
        </w:tc>
      </w:tr>
      <w:tr w:rsidR="005444A1" w:rsidRPr="00164626" w14:paraId="47B3C229" w14:textId="77777777" w:rsidTr="005444A1">
        <w:trPr>
          <w:jc w:val="center"/>
        </w:trPr>
        <w:tc>
          <w:tcPr>
            <w:tcW w:w="790" w:type="pct"/>
            <w:vAlign w:val="center"/>
          </w:tcPr>
          <w:p w14:paraId="4A0D49D7" w14:textId="26857625" w:rsidR="005444A1" w:rsidRPr="00164626" w:rsidRDefault="005444A1" w:rsidP="005444A1">
            <w:pPr>
              <w:autoSpaceDE w:val="0"/>
              <w:autoSpaceDN w:val="0"/>
              <w:adjustRightInd w:val="0"/>
              <w:spacing w:line="240" w:lineRule="auto"/>
              <w:contextualSpacing/>
              <w:jc w:val="center"/>
              <w:rPr>
                <w:rFonts w:cs="Arial"/>
                <w:color w:val="000000"/>
                <w:sz w:val="20"/>
                <w:szCs w:val="20"/>
              </w:rPr>
            </w:pPr>
            <w:r w:rsidRPr="00164626">
              <w:rPr>
                <w:rFonts w:cs="Arial"/>
                <w:color w:val="000000"/>
                <w:sz w:val="20"/>
                <w:szCs w:val="20"/>
              </w:rPr>
              <w:t>InA2. Indicador da quantidade de estações pluviométricas no município</w:t>
            </w:r>
          </w:p>
        </w:tc>
        <w:tc>
          <w:tcPr>
            <w:tcW w:w="744" w:type="pct"/>
            <w:vAlign w:val="center"/>
          </w:tcPr>
          <w:p w14:paraId="7AD6A793" w14:textId="77777777" w:rsidR="005444A1" w:rsidRPr="00164626" w:rsidRDefault="005444A1" w:rsidP="005444A1">
            <w:pPr>
              <w:autoSpaceDE w:val="0"/>
              <w:autoSpaceDN w:val="0"/>
              <w:adjustRightInd w:val="0"/>
              <w:spacing w:line="240" w:lineRule="auto"/>
              <w:contextualSpacing/>
              <w:jc w:val="center"/>
              <w:rPr>
                <w:rFonts w:cs="Arial"/>
                <w:bCs/>
                <w:color w:val="000000"/>
                <w:sz w:val="20"/>
                <w:szCs w:val="20"/>
              </w:rPr>
            </w:pPr>
            <w:r w:rsidRPr="00164626">
              <w:rPr>
                <w:rFonts w:cs="Arial"/>
                <w:bCs/>
                <w:color w:val="000000"/>
                <w:sz w:val="20"/>
                <w:szCs w:val="20"/>
              </w:rPr>
              <w:t>Avaliar a quantidade de unidades de estações pluviométricas por km² de área do município</w:t>
            </w:r>
          </w:p>
        </w:tc>
        <w:tc>
          <w:tcPr>
            <w:tcW w:w="494" w:type="pct"/>
            <w:vAlign w:val="center"/>
          </w:tcPr>
          <w:p w14:paraId="17E7B6E1" w14:textId="77777777" w:rsidR="005444A1" w:rsidRPr="00164626" w:rsidRDefault="005444A1" w:rsidP="005444A1">
            <w:pPr>
              <w:autoSpaceDE w:val="0"/>
              <w:autoSpaceDN w:val="0"/>
              <w:adjustRightInd w:val="0"/>
              <w:spacing w:line="240" w:lineRule="auto"/>
              <w:contextualSpacing/>
              <w:jc w:val="center"/>
              <w:rPr>
                <w:rFonts w:cs="Arial"/>
                <w:bCs/>
                <w:color w:val="000000"/>
                <w:sz w:val="20"/>
                <w:szCs w:val="20"/>
              </w:rPr>
            </w:pPr>
            <w:r w:rsidRPr="00164626">
              <w:rPr>
                <w:rFonts w:cs="Arial"/>
                <w:bCs/>
                <w:color w:val="000000"/>
                <w:sz w:val="20"/>
                <w:szCs w:val="20"/>
              </w:rPr>
              <w:t>Semestral</w:t>
            </w:r>
          </w:p>
        </w:tc>
        <w:tc>
          <w:tcPr>
            <w:tcW w:w="447" w:type="pct"/>
            <w:vAlign w:val="center"/>
          </w:tcPr>
          <w:p w14:paraId="2F5F8E9C" w14:textId="77777777" w:rsidR="005444A1" w:rsidRPr="00164626" w:rsidRDefault="005444A1" w:rsidP="005444A1">
            <w:pPr>
              <w:autoSpaceDE w:val="0"/>
              <w:autoSpaceDN w:val="0"/>
              <w:adjustRightInd w:val="0"/>
              <w:spacing w:line="240" w:lineRule="auto"/>
              <w:contextualSpacing/>
              <w:jc w:val="center"/>
              <w:rPr>
                <w:rFonts w:cs="Arial"/>
                <w:color w:val="000000"/>
                <w:sz w:val="20"/>
                <w:szCs w:val="20"/>
              </w:rPr>
            </w:pPr>
            <w:r w:rsidRPr="00164626">
              <w:rPr>
                <w:rFonts w:cs="Arial"/>
                <w:color w:val="000000"/>
                <w:sz w:val="20"/>
                <w:szCs w:val="20"/>
              </w:rPr>
              <w:t>unidades/</w:t>
            </w:r>
          </w:p>
          <w:p w14:paraId="7FEECB56" w14:textId="77777777" w:rsidR="005444A1" w:rsidRPr="00164626" w:rsidRDefault="005444A1" w:rsidP="005444A1">
            <w:pPr>
              <w:autoSpaceDE w:val="0"/>
              <w:autoSpaceDN w:val="0"/>
              <w:adjustRightInd w:val="0"/>
              <w:spacing w:line="240" w:lineRule="auto"/>
              <w:contextualSpacing/>
              <w:jc w:val="center"/>
              <w:rPr>
                <w:rFonts w:cs="Arial"/>
                <w:bCs/>
                <w:color w:val="000000"/>
                <w:sz w:val="20"/>
                <w:szCs w:val="20"/>
              </w:rPr>
            </w:pPr>
            <w:r w:rsidRPr="00164626">
              <w:rPr>
                <w:rFonts w:cs="Arial"/>
                <w:color w:val="000000"/>
                <w:sz w:val="20"/>
                <w:szCs w:val="20"/>
              </w:rPr>
              <w:t>km²</w:t>
            </w:r>
          </w:p>
        </w:tc>
        <w:tc>
          <w:tcPr>
            <w:tcW w:w="445" w:type="pct"/>
            <w:vAlign w:val="center"/>
          </w:tcPr>
          <w:p w14:paraId="06FBAC30" w14:textId="23BE2376" w:rsidR="005444A1" w:rsidRPr="00164626" w:rsidRDefault="005444A1" w:rsidP="005444A1">
            <w:pPr>
              <w:autoSpaceDE w:val="0"/>
              <w:autoSpaceDN w:val="0"/>
              <w:adjustRightInd w:val="0"/>
              <w:spacing w:before="240" w:line="240" w:lineRule="auto"/>
              <w:contextualSpacing/>
              <w:jc w:val="center"/>
              <w:rPr>
                <w:rFonts w:cs="Arial"/>
                <w:bCs/>
                <w:color w:val="000000"/>
                <w:sz w:val="20"/>
                <w:szCs w:val="20"/>
              </w:rPr>
            </w:pPr>
            <w:r w:rsidRPr="00164626">
              <w:rPr>
                <w:rFonts w:cs="Arial"/>
                <w:bCs/>
                <w:color w:val="000000"/>
                <w:sz w:val="20"/>
                <w:szCs w:val="20"/>
              </w:rPr>
              <w:t>InA2</w:t>
            </w:r>
            <w:r w:rsidRPr="00164626">
              <w:rPr>
                <w:rFonts w:cs="Arial"/>
                <w:color w:val="000000"/>
                <w:sz w:val="20"/>
                <w:szCs w:val="20"/>
              </w:rPr>
              <w:t xml:space="preserve"> =</w:t>
            </w:r>
          </w:p>
          <w:p w14:paraId="0009705A" w14:textId="77777777" w:rsidR="005444A1" w:rsidRPr="00164626" w:rsidRDefault="005444A1" w:rsidP="005444A1">
            <w:pPr>
              <w:autoSpaceDE w:val="0"/>
              <w:autoSpaceDN w:val="0"/>
              <w:adjustRightInd w:val="0"/>
              <w:spacing w:before="240" w:line="240" w:lineRule="auto"/>
              <w:contextualSpacing/>
              <w:jc w:val="center"/>
              <w:rPr>
                <w:rFonts w:cs="Arial"/>
                <w:bCs/>
                <w:color w:val="000000"/>
                <w:sz w:val="20"/>
                <w:szCs w:val="20"/>
              </w:rPr>
            </w:pPr>
            <w:r w:rsidRPr="00164626">
              <w:rPr>
                <w:rFonts w:cs="Arial"/>
                <w:bCs/>
                <w:color w:val="000000"/>
                <w:sz w:val="20"/>
                <w:szCs w:val="20"/>
              </w:rPr>
              <w:t>(</w:t>
            </w:r>
            <w:r w:rsidRPr="00164626">
              <w:rPr>
                <w:rFonts w:cs="Arial"/>
                <w:color w:val="000000"/>
                <w:sz w:val="20"/>
                <w:szCs w:val="20"/>
              </w:rPr>
              <w:t>EMONPLUE/ KMMUN)</w:t>
            </w:r>
          </w:p>
        </w:tc>
        <w:tc>
          <w:tcPr>
            <w:tcW w:w="1337" w:type="pct"/>
            <w:vAlign w:val="center"/>
          </w:tcPr>
          <w:p w14:paraId="0527E80B" w14:textId="599B0FA6" w:rsidR="005444A1" w:rsidRPr="00164626" w:rsidRDefault="005444A1" w:rsidP="005444A1">
            <w:pPr>
              <w:autoSpaceDE w:val="0"/>
              <w:autoSpaceDN w:val="0"/>
              <w:adjustRightInd w:val="0"/>
              <w:spacing w:line="240" w:lineRule="auto"/>
              <w:jc w:val="center"/>
              <w:rPr>
                <w:rFonts w:cs="Arial"/>
                <w:sz w:val="20"/>
                <w:szCs w:val="20"/>
              </w:rPr>
            </w:pPr>
            <w:r w:rsidRPr="00164626">
              <w:rPr>
                <w:rFonts w:cs="Arial"/>
                <w:sz w:val="20"/>
                <w:szCs w:val="20"/>
              </w:rPr>
              <w:t>EMONPLUE: Estações de monitoramento pluviométricas existentes</w:t>
            </w:r>
          </w:p>
          <w:p w14:paraId="66FD9C14" w14:textId="6398A5F7" w:rsidR="005444A1" w:rsidRPr="00164626" w:rsidRDefault="005444A1" w:rsidP="005444A1">
            <w:pPr>
              <w:autoSpaceDE w:val="0"/>
              <w:autoSpaceDN w:val="0"/>
              <w:adjustRightInd w:val="0"/>
              <w:spacing w:line="240" w:lineRule="auto"/>
              <w:jc w:val="center"/>
              <w:rPr>
                <w:rFonts w:cs="Arial"/>
                <w:sz w:val="20"/>
                <w:szCs w:val="20"/>
              </w:rPr>
            </w:pPr>
            <w:r w:rsidRPr="00164626">
              <w:rPr>
                <w:rFonts w:cs="Arial"/>
                <w:sz w:val="20"/>
                <w:szCs w:val="20"/>
              </w:rPr>
              <w:t>KMMUN: Km² do Município</w:t>
            </w:r>
          </w:p>
        </w:tc>
        <w:tc>
          <w:tcPr>
            <w:tcW w:w="743" w:type="pct"/>
            <w:vAlign w:val="center"/>
          </w:tcPr>
          <w:p w14:paraId="2A598799" w14:textId="7914D7FB" w:rsidR="005444A1" w:rsidRPr="00164626" w:rsidRDefault="005444A1" w:rsidP="005444A1">
            <w:pPr>
              <w:autoSpaceDE w:val="0"/>
              <w:autoSpaceDN w:val="0"/>
              <w:adjustRightInd w:val="0"/>
              <w:spacing w:line="240" w:lineRule="auto"/>
              <w:contextualSpacing/>
              <w:jc w:val="center"/>
              <w:rPr>
                <w:rFonts w:cs="Arial"/>
                <w:bCs/>
                <w:color w:val="000000"/>
                <w:sz w:val="20"/>
                <w:szCs w:val="20"/>
              </w:rPr>
            </w:pPr>
            <w:r w:rsidRPr="00381CA3">
              <w:rPr>
                <w:rFonts w:cs="Arial"/>
                <w:bCs/>
                <w:color w:val="000000"/>
                <w:sz w:val="20"/>
                <w:szCs w:val="20"/>
              </w:rPr>
              <w:t>Município</w:t>
            </w:r>
          </w:p>
        </w:tc>
      </w:tr>
      <w:tr w:rsidR="005444A1" w:rsidRPr="00164626" w14:paraId="7087309C" w14:textId="77777777" w:rsidTr="005444A1">
        <w:trPr>
          <w:trHeight w:val="70"/>
          <w:jc w:val="center"/>
        </w:trPr>
        <w:tc>
          <w:tcPr>
            <w:tcW w:w="790" w:type="pct"/>
            <w:vAlign w:val="center"/>
          </w:tcPr>
          <w:p w14:paraId="562C86F8" w14:textId="77777777" w:rsidR="005444A1" w:rsidRPr="00164626" w:rsidRDefault="005444A1" w:rsidP="005444A1">
            <w:pPr>
              <w:autoSpaceDE w:val="0"/>
              <w:autoSpaceDN w:val="0"/>
              <w:adjustRightInd w:val="0"/>
              <w:spacing w:line="240" w:lineRule="auto"/>
              <w:contextualSpacing/>
              <w:jc w:val="center"/>
              <w:rPr>
                <w:rFonts w:cs="Arial"/>
                <w:color w:val="000000"/>
                <w:sz w:val="20"/>
                <w:szCs w:val="20"/>
              </w:rPr>
            </w:pPr>
            <w:r w:rsidRPr="00164626">
              <w:rPr>
                <w:rFonts w:cs="Arial"/>
                <w:sz w:val="20"/>
                <w:szCs w:val="20"/>
              </w:rPr>
              <w:t>InA3. Índice de cobertura dos sistemas de microdrenagem</w:t>
            </w:r>
          </w:p>
        </w:tc>
        <w:tc>
          <w:tcPr>
            <w:tcW w:w="744" w:type="pct"/>
            <w:vAlign w:val="center"/>
          </w:tcPr>
          <w:p w14:paraId="0542BD67" w14:textId="77777777" w:rsidR="005444A1" w:rsidRPr="00164626" w:rsidRDefault="005444A1" w:rsidP="005444A1">
            <w:pPr>
              <w:autoSpaceDE w:val="0"/>
              <w:autoSpaceDN w:val="0"/>
              <w:adjustRightInd w:val="0"/>
              <w:spacing w:line="240" w:lineRule="auto"/>
              <w:contextualSpacing/>
              <w:jc w:val="center"/>
              <w:rPr>
                <w:rFonts w:cs="Arial"/>
                <w:bCs/>
                <w:color w:val="000000"/>
                <w:sz w:val="20"/>
                <w:szCs w:val="20"/>
              </w:rPr>
            </w:pPr>
            <w:r w:rsidRPr="00164626">
              <w:rPr>
                <w:rFonts w:cs="Arial"/>
                <w:color w:val="000000"/>
                <w:sz w:val="20"/>
                <w:szCs w:val="20"/>
              </w:rPr>
              <w:t>Avaliar o percentual (%) de cobertura dos sistemas de microdrenagem</w:t>
            </w:r>
          </w:p>
        </w:tc>
        <w:tc>
          <w:tcPr>
            <w:tcW w:w="494" w:type="pct"/>
            <w:vAlign w:val="center"/>
          </w:tcPr>
          <w:p w14:paraId="6C68BBB5" w14:textId="77777777" w:rsidR="005444A1" w:rsidRPr="00164626" w:rsidRDefault="005444A1" w:rsidP="005444A1">
            <w:pPr>
              <w:autoSpaceDE w:val="0"/>
              <w:autoSpaceDN w:val="0"/>
              <w:adjustRightInd w:val="0"/>
              <w:spacing w:line="240" w:lineRule="auto"/>
              <w:contextualSpacing/>
              <w:jc w:val="center"/>
              <w:rPr>
                <w:rFonts w:cs="Arial"/>
                <w:bCs/>
                <w:color w:val="000000"/>
                <w:sz w:val="20"/>
                <w:szCs w:val="20"/>
              </w:rPr>
            </w:pPr>
            <w:r w:rsidRPr="00164626">
              <w:rPr>
                <w:rFonts w:cs="Arial"/>
                <w:bCs/>
                <w:color w:val="000000"/>
                <w:sz w:val="20"/>
                <w:szCs w:val="20"/>
              </w:rPr>
              <w:t>Semestral</w:t>
            </w:r>
          </w:p>
        </w:tc>
        <w:tc>
          <w:tcPr>
            <w:tcW w:w="447" w:type="pct"/>
            <w:vAlign w:val="center"/>
          </w:tcPr>
          <w:p w14:paraId="08F5FDCD" w14:textId="77777777" w:rsidR="005444A1" w:rsidRPr="00164626" w:rsidRDefault="005444A1" w:rsidP="005444A1">
            <w:pPr>
              <w:autoSpaceDE w:val="0"/>
              <w:autoSpaceDN w:val="0"/>
              <w:adjustRightInd w:val="0"/>
              <w:spacing w:line="240" w:lineRule="auto"/>
              <w:contextualSpacing/>
              <w:jc w:val="center"/>
              <w:rPr>
                <w:rFonts w:cs="Arial"/>
                <w:bCs/>
                <w:color w:val="000000"/>
                <w:sz w:val="20"/>
                <w:szCs w:val="20"/>
              </w:rPr>
            </w:pPr>
            <w:r w:rsidRPr="00164626">
              <w:rPr>
                <w:rFonts w:cs="Arial"/>
                <w:bCs/>
                <w:color w:val="000000"/>
                <w:sz w:val="20"/>
                <w:szCs w:val="20"/>
              </w:rPr>
              <w:t>%</w:t>
            </w:r>
          </w:p>
        </w:tc>
        <w:tc>
          <w:tcPr>
            <w:tcW w:w="445" w:type="pct"/>
            <w:vAlign w:val="center"/>
          </w:tcPr>
          <w:p w14:paraId="60165C71" w14:textId="77777777" w:rsidR="005444A1" w:rsidRPr="00164626" w:rsidRDefault="005444A1" w:rsidP="005444A1">
            <w:pPr>
              <w:autoSpaceDE w:val="0"/>
              <w:autoSpaceDN w:val="0"/>
              <w:adjustRightInd w:val="0"/>
              <w:spacing w:line="240" w:lineRule="auto"/>
              <w:jc w:val="center"/>
              <w:rPr>
                <w:rFonts w:cs="Arial"/>
                <w:sz w:val="20"/>
                <w:szCs w:val="20"/>
              </w:rPr>
            </w:pPr>
            <w:r w:rsidRPr="00164626">
              <w:rPr>
                <w:rFonts w:cs="Arial"/>
                <w:sz w:val="20"/>
                <w:szCs w:val="20"/>
              </w:rPr>
              <w:t>InA3</w:t>
            </w:r>
            <w:r w:rsidRPr="00164626">
              <w:rPr>
                <w:sz w:val="20"/>
                <w:szCs w:val="20"/>
              </w:rPr>
              <w:t xml:space="preserve"> =</w:t>
            </w:r>
          </w:p>
          <w:p w14:paraId="54E53304" w14:textId="77777777" w:rsidR="005444A1" w:rsidRPr="00164626" w:rsidRDefault="005444A1" w:rsidP="005444A1">
            <w:pPr>
              <w:autoSpaceDE w:val="0"/>
              <w:autoSpaceDN w:val="0"/>
              <w:adjustRightInd w:val="0"/>
              <w:spacing w:line="240" w:lineRule="auto"/>
              <w:jc w:val="center"/>
              <w:rPr>
                <w:rFonts w:cs="Arial"/>
                <w:sz w:val="20"/>
                <w:szCs w:val="20"/>
              </w:rPr>
            </w:pPr>
            <w:r w:rsidRPr="00164626">
              <w:rPr>
                <w:rFonts w:cs="Arial"/>
                <w:sz w:val="20"/>
                <w:szCs w:val="20"/>
              </w:rPr>
              <w:t>(EVUPMI / ETVUP) X 100</w:t>
            </w:r>
          </w:p>
        </w:tc>
        <w:tc>
          <w:tcPr>
            <w:tcW w:w="1337" w:type="pct"/>
            <w:vAlign w:val="center"/>
          </w:tcPr>
          <w:p w14:paraId="77E303BB" w14:textId="50632269" w:rsidR="005444A1" w:rsidRPr="00164626" w:rsidRDefault="005444A1" w:rsidP="005444A1">
            <w:pPr>
              <w:autoSpaceDE w:val="0"/>
              <w:autoSpaceDN w:val="0"/>
              <w:adjustRightInd w:val="0"/>
              <w:spacing w:line="240" w:lineRule="auto"/>
              <w:jc w:val="center"/>
              <w:rPr>
                <w:rFonts w:cs="Arial"/>
                <w:sz w:val="20"/>
                <w:szCs w:val="20"/>
              </w:rPr>
            </w:pPr>
            <w:r w:rsidRPr="00164626">
              <w:rPr>
                <w:rFonts w:cs="Arial"/>
                <w:sz w:val="20"/>
                <w:szCs w:val="20"/>
              </w:rPr>
              <w:t>EVUPMI: Extensão de vias urbanas pavimentadas com existência de sistema de microdrenagem</w:t>
            </w:r>
          </w:p>
          <w:p w14:paraId="5B13109F" w14:textId="77777777" w:rsidR="005444A1" w:rsidRPr="00164626" w:rsidRDefault="005444A1" w:rsidP="005444A1">
            <w:pPr>
              <w:autoSpaceDE w:val="0"/>
              <w:autoSpaceDN w:val="0"/>
              <w:adjustRightInd w:val="0"/>
              <w:spacing w:line="240" w:lineRule="auto"/>
              <w:jc w:val="center"/>
              <w:rPr>
                <w:rFonts w:cs="Arial"/>
                <w:sz w:val="20"/>
                <w:szCs w:val="20"/>
              </w:rPr>
            </w:pPr>
            <w:r w:rsidRPr="00164626">
              <w:rPr>
                <w:rFonts w:cs="Arial"/>
                <w:sz w:val="20"/>
                <w:szCs w:val="20"/>
              </w:rPr>
              <w:t>ETVUP: Extensão total de vias urbanas pavimentadas</w:t>
            </w:r>
          </w:p>
        </w:tc>
        <w:tc>
          <w:tcPr>
            <w:tcW w:w="743" w:type="pct"/>
            <w:vAlign w:val="center"/>
          </w:tcPr>
          <w:p w14:paraId="05718EFD" w14:textId="5C1B48C3" w:rsidR="005444A1" w:rsidRPr="00164626" w:rsidRDefault="005444A1" w:rsidP="005444A1">
            <w:pPr>
              <w:autoSpaceDE w:val="0"/>
              <w:autoSpaceDN w:val="0"/>
              <w:adjustRightInd w:val="0"/>
              <w:spacing w:line="240" w:lineRule="auto"/>
              <w:contextualSpacing/>
              <w:jc w:val="center"/>
              <w:rPr>
                <w:rFonts w:cs="Arial"/>
                <w:bCs/>
                <w:color w:val="000000"/>
                <w:sz w:val="20"/>
                <w:szCs w:val="20"/>
              </w:rPr>
            </w:pPr>
            <w:r w:rsidRPr="00381CA3">
              <w:rPr>
                <w:rFonts w:cs="Arial"/>
                <w:bCs/>
                <w:color w:val="000000"/>
                <w:sz w:val="20"/>
                <w:szCs w:val="20"/>
              </w:rPr>
              <w:t>Município</w:t>
            </w:r>
          </w:p>
        </w:tc>
      </w:tr>
      <w:tr w:rsidR="005444A1" w:rsidRPr="00164626" w14:paraId="12E3B038" w14:textId="77777777" w:rsidTr="005444A1">
        <w:trPr>
          <w:trHeight w:val="655"/>
          <w:jc w:val="center"/>
        </w:trPr>
        <w:tc>
          <w:tcPr>
            <w:tcW w:w="790" w:type="pct"/>
            <w:vAlign w:val="center"/>
          </w:tcPr>
          <w:p w14:paraId="0D60D36D" w14:textId="77777777" w:rsidR="005444A1" w:rsidRPr="00164626" w:rsidRDefault="005444A1" w:rsidP="005444A1">
            <w:pPr>
              <w:autoSpaceDE w:val="0"/>
              <w:autoSpaceDN w:val="0"/>
              <w:adjustRightInd w:val="0"/>
              <w:spacing w:line="240" w:lineRule="auto"/>
              <w:contextualSpacing/>
              <w:jc w:val="center"/>
              <w:rPr>
                <w:rFonts w:cs="Arial"/>
                <w:sz w:val="20"/>
                <w:szCs w:val="20"/>
              </w:rPr>
            </w:pPr>
            <w:r w:rsidRPr="00164626">
              <w:rPr>
                <w:rFonts w:cs="Arial"/>
                <w:sz w:val="20"/>
                <w:szCs w:val="20"/>
              </w:rPr>
              <w:t>InA4. Índice de eficiência dos sistemas de microdrenagem</w:t>
            </w:r>
          </w:p>
        </w:tc>
        <w:tc>
          <w:tcPr>
            <w:tcW w:w="744" w:type="pct"/>
            <w:vAlign w:val="center"/>
          </w:tcPr>
          <w:p w14:paraId="569BAEB9" w14:textId="77777777" w:rsidR="005444A1" w:rsidRPr="00164626" w:rsidRDefault="005444A1" w:rsidP="005444A1">
            <w:pPr>
              <w:autoSpaceDE w:val="0"/>
              <w:autoSpaceDN w:val="0"/>
              <w:adjustRightInd w:val="0"/>
              <w:spacing w:line="240" w:lineRule="auto"/>
              <w:contextualSpacing/>
              <w:jc w:val="center"/>
              <w:rPr>
                <w:rFonts w:cs="Arial"/>
                <w:color w:val="000000"/>
                <w:sz w:val="20"/>
                <w:szCs w:val="20"/>
              </w:rPr>
            </w:pPr>
            <w:r w:rsidRPr="00164626">
              <w:rPr>
                <w:rFonts w:cs="Arial"/>
                <w:color w:val="000000"/>
                <w:sz w:val="20"/>
                <w:szCs w:val="20"/>
              </w:rPr>
              <w:t>Avaliar o percentual (%) de eficiência dos sistemas de microdrenagem</w:t>
            </w:r>
          </w:p>
        </w:tc>
        <w:tc>
          <w:tcPr>
            <w:tcW w:w="494" w:type="pct"/>
            <w:vAlign w:val="center"/>
          </w:tcPr>
          <w:p w14:paraId="2D8ADCE7" w14:textId="77777777" w:rsidR="005444A1" w:rsidRPr="00164626" w:rsidRDefault="005444A1" w:rsidP="005444A1">
            <w:pPr>
              <w:autoSpaceDE w:val="0"/>
              <w:autoSpaceDN w:val="0"/>
              <w:adjustRightInd w:val="0"/>
              <w:spacing w:line="240" w:lineRule="auto"/>
              <w:contextualSpacing/>
              <w:jc w:val="center"/>
              <w:rPr>
                <w:rFonts w:cs="Arial"/>
                <w:bCs/>
                <w:color w:val="000000"/>
                <w:sz w:val="20"/>
                <w:szCs w:val="20"/>
              </w:rPr>
            </w:pPr>
            <w:r w:rsidRPr="00164626">
              <w:rPr>
                <w:rFonts w:cs="Arial"/>
                <w:bCs/>
                <w:color w:val="000000"/>
                <w:sz w:val="20"/>
                <w:szCs w:val="20"/>
              </w:rPr>
              <w:t>Semestral</w:t>
            </w:r>
          </w:p>
        </w:tc>
        <w:tc>
          <w:tcPr>
            <w:tcW w:w="447" w:type="pct"/>
            <w:vAlign w:val="center"/>
          </w:tcPr>
          <w:p w14:paraId="434960C3" w14:textId="77777777" w:rsidR="005444A1" w:rsidRPr="00164626" w:rsidRDefault="005444A1" w:rsidP="005444A1">
            <w:pPr>
              <w:autoSpaceDE w:val="0"/>
              <w:autoSpaceDN w:val="0"/>
              <w:adjustRightInd w:val="0"/>
              <w:spacing w:line="240" w:lineRule="auto"/>
              <w:contextualSpacing/>
              <w:jc w:val="center"/>
              <w:rPr>
                <w:rFonts w:cs="Arial"/>
                <w:bCs/>
                <w:color w:val="000000"/>
                <w:sz w:val="20"/>
                <w:szCs w:val="20"/>
              </w:rPr>
            </w:pPr>
            <w:r w:rsidRPr="00164626">
              <w:rPr>
                <w:rFonts w:cs="Arial"/>
                <w:bCs/>
                <w:color w:val="000000"/>
                <w:sz w:val="20"/>
                <w:szCs w:val="20"/>
              </w:rPr>
              <w:t>%</w:t>
            </w:r>
          </w:p>
        </w:tc>
        <w:tc>
          <w:tcPr>
            <w:tcW w:w="445" w:type="pct"/>
            <w:vAlign w:val="center"/>
          </w:tcPr>
          <w:p w14:paraId="7111E052" w14:textId="062BE6FF" w:rsidR="005444A1" w:rsidRPr="00164626" w:rsidRDefault="005444A1" w:rsidP="005444A1">
            <w:pPr>
              <w:autoSpaceDE w:val="0"/>
              <w:autoSpaceDN w:val="0"/>
              <w:adjustRightInd w:val="0"/>
              <w:spacing w:line="240" w:lineRule="auto"/>
              <w:jc w:val="center"/>
              <w:rPr>
                <w:rFonts w:cs="Arial"/>
                <w:sz w:val="20"/>
                <w:szCs w:val="20"/>
              </w:rPr>
            </w:pPr>
            <w:r w:rsidRPr="00164626">
              <w:rPr>
                <w:rFonts w:cs="Arial"/>
                <w:sz w:val="20"/>
                <w:szCs w:val="20"/>
              </w:rPr>
              <w:t>InA4</w:t>
            </w:r>
            <w:r w:rsidRPr="00164626">
              <w:rPr>
                <w:sz w:val="20"/>
                <w:szCs w:val="20"/>
              </w:rPr>
              <w:t xml:space="preserve"> =</w:t>
            </w:r>
          </w:p>
          <w:p w14:paraId="55D78E91" w14:textId="77777777" w:rsidR="005444A1" w:rsidRPr="00164626" w:rsidRDefault="005444A1" w:rsidP="005444A1">
            <w:pPr>
              <w:autoSpaceDE w:val="0"/>
              <w:autoSpaceDN w:val="0"/>
              <w:adjustRightInd w:val="0"/>
              <w:spacing w:line="240" w:lineRule="auto"/>
              <w:jc w:val="center"/>
              <w:rPr>
                <w:rFonts w:cs="Arial"/>
                <w:sz w:val="20"/>
                <w:szCs w:val="20"/>
              </w:rPr>
            </w:pPr>
            <w:r w:rsidRPr="00164626">
              <w:rPr>
                <w:rFonts w:cs="Arial"/>
                <w:sz w:val="20"/>
                <w:szCs w:val="20"/>
              </w:rPr>
              <w:t>(PSMIF / PTSMI) X 100</w:t>
            </w:r>
          </w:p>
        </w:tc>
        <w:tc>
          <w:tcPr>
            <w:tcW w:w="1337" w:type="pct"/>
            <w:vAlign w:val="center"/>
          </w:tcPr>
          <w:p w14:paraId="4985365A" w14:textId="77777777" w:rsidR="005444A1" w:rsidRPr="00164626" w:rsidRDefault="005444A1" w:rsidP="005444A1">
            <w:pPr>
              <w:autoSpaceDE w:val="0"/>
              <w:autoSpaceDN w:val="0"/>
              <w:adjustRightInd w:val="0"/>
              <w:spacing w:line="240" w:lineRule="auto"/>
              <w:jc w:val="center"/>
              <w:rPr>
                <w:rFonts w:cs="Arial"/>
                <w:sz w:val="20"/>
                <w:szCs w:val="20"/>
              </w:rPr>
            </w:pPr>
            <w:r w:rsidRPr="00164626">
              <w:rPr>
                <w:rFonts w:cs="Arial"/>
                <w:sz w:val="20"/>
                <w:szCs w:val="20"/>
              </w:rPr>
              <w:t>PSMIF: Pontos dos sistemas de microdrenagem com deficiência no final do período</w:t>
            </w:r>
          </w:p>
          <w:p w14:paraId="16830732" w14:textId="77777777" w:rsidR="005444A1" w:rsidRPr="00164626" w:rsidRDefault="005444A1" w:rsidP="005444A1">
            <w:pPr>
              <w:autoSpaceDE w:val="0"/>
              <w:autoSpaceDN w:val="0"/>
              <w:adjustRightInd w:val="0"/>
              <w:spacing w:line="240" w:lineRule="auto"/>
              <w:jc w:val="center"/>
              <w:rPr>
                <w:rFonts w:cs="Arial"/>
                <w:sz w:val="20"/>
                <w:szCs w:val="20"/>
              </w:rPr>
            </w:pPr>
            <w:r w:rsidRPr="00164626">
              <w:rPr>
                <w:rFonts w:cs="Arial"/>
                <w:sz w:val="20"/>
                <w:szCs w:val="20"/>
              </w:rPr>
              <w:t>PTSMI: Pontos totais dos sistemas de microdrenagem com deficiências identificados em medições de referência</w:t>
            </w:r>
          </w:p>
        </w:tc>
        <w:tc>
          <w:tcPr>
            <w:tcW w:w="743" w:type="pct"/>
            <w:vAlign w:val="center"/>
          </w:tcPr>
          <w:p w14:paraId="3BB7BD3D" w14:textId="69A5A93B" w:rsidR="005444A1" w:rsidRPr="00164626" w:rsidRDefault="005444A1" w:rsidP="005444A1">
            <w:pPr>
              <w:autoSpaceDE w:val="0"/>
              <w:autoSpaceDN w:val="0"/>
              <w:adjustRightInd w:val="0"/>
              <w:spacing w:line="240" w:lineRule="auto"/>
              <w:contextualSpacing/>
              <w:jc w:val="center"/>
              <w:rPr>
                <w:rFonts w:cs="Arial"/>
                <w:bCs/>
                <w:color w:val="000000"/>
                <w:sz w:val="20"/>
                <w:szCs w:val="20"/>
              </w:rPr>
            </w:pPr>
            <w:r w:rsidRPr="00381CA3">
              <w:rPr>
                <w:rFonts w:cs="Arial"/>
                <w:bCs/>
                <w:color w:val="000000"/>
                <w:sz w:val="20"/>
                <w:szCs w:val="20"/>
              </w:rPr>
              <w:t>Município</w:t>
            </w:r>
          </w:p>
        </w:tc>
      </w:tr>
      <w:tr w:rsidR="005444A1" w:rsidRPr="00164626" w14:paraId="31338D98" w14:textId="77777777" w:rsidTr="005444A1">
        <w:trPr>
          <w:trHeight w:val="703"/>
          <w:jc w:val="center"/>
        </w:trPr>
        <w:tc>
          <w:tcPr>
            <w:tcW w:w="790" w:type="pct"/>
            <w:vAlign w:val="center"/>
          </w:tcPr>
          <w:p w14:paraId="43EC0CC4" w14:textId="0C913CEA" w:rsidR="005444A1" w:rsidRPr="00164626" w:rsidRDefault="005444A1" w:rsidP="005444A1">
            <w:pPr>
              <w:autoSpaceDE w:val="0"/>
              <w:autoSpaceDN w:val="0"/>
              <w:adjustRightInd w:val="0"/>
              <w:spacing w:line="240" w:lineRule="auto"/>
              <w:contextualSpacing/>
              <w:jc w:val="center"/>
              <w:rPr>
                <w:rFonts w:cs="Arial"/>
                <w:sz w:val="20"/>
                <w:szCs w:val="20"/>
              </w:rPr>
            </w:pPr>
            <w:r w:rsidRPr="00164626">
              <w:rPr>
                <w:rFonts w:cs="Arial"/>
                <w:sz w:val="20"/>
                <w:szCs w:val="20"/>
              </w:rPr>
              <w:t>InA5. Índice de eficiência dos sistemas de macrodrenagem</w:t>
            </w:r>
          </w:p>
        </w:tc>
        <w:tc>
          <w:tcPr>
            <w:tcW w:w="744" w:type="pct"/>
            <w:vAlign w:val="center"/>
          </w:tcPr>
          <w:p w14:paraId="51B28C6D" w14:textId="77777777" w:rsidR="005444A1" w:rsidRPr="00164626" w:rsidRDefault="005444A1" w:rsidP="005444A1">
            <w:pPr>
              <w:autoSpaceDE w:val="0"/>
              <w:autoSpaceDN w:val="0"/>
              <w:adjustRightInd w:val="0"/>
              <w:spacing w:line="240" w:lineRule="auto"/>
              <w:contextualSpacing/>
              <w:jc w:val="center"/>
              <w:rPr>
                <w:rFonts w:cs="Arial"/>
                <w:color w:val="000000"/>
                <w:sz w:val="20"/>
                <w:szCs w:val="20"/>
              </w:rPr>
            </w:pPr>
            <w:r w:rsidRPr="00164626">
              <w:rPr>
                <w:rFonts w:cs="Arial"/>
                <w:color w:val="000000"/>
                <w:sz w:val="20"/>
                <w:szCs w:val="20"/>
              </w:rPr>
              <w:t>Medir o percentual (%) de eficiência dos sistemas de macrodrenagem</w:t>
            </w:r>
          </w:p>
        </w:tc>
        <w:tc>
          <w:tcPr>
            <w:tcW w:w="494" w:type="pct"/>
            <w:vAlign w:val="center"/>
          </w:tcPr>
          <w:p w14:paraId="49C2078A" w14:textId="77777777" w:rsidR="005444A1" w:rsidRPr="00164626" w:rsidRDefault="005444A1" w:rsidP="005444A1">
            <w:pPr>
              <w:autoSpaceDE w:val="0"/>
              <w:autoSpaceDN w:val="0"/>
              <w:adjustRightInd w:val="0"/>
              <w:spacing w:line="240" w:lineRule="auto"/>
              <w:contextualSpacing/>
              <w:jc w:val="center"/>
              <w:rPr>
                <w:rFonts w:cs="Arial"/>
                <w:bCs/>
                <w:color w:val="000000"/>
                <w:sz w:val="20"/>
                <w:szCs w:val="20"/>
              </w:rPr>
            </w:pPr>
            <w:r w:rsidRPr="00164626">
              <w:rPr>
                <w:rFonts w:cs="Arial"/>
                <w:bCs/>
                <w:color w:val="000000"/>
                <w:sz w:val="20"/>
                <w:szCs w:val="20"/>
              </w:rPr>
              <w:t>Semestral</w:t>
            </w:r>
          </w:p>
        </w:tc>
        <w:tc>
          <w:tcPr>
            <w:tcW w:w="447" w:type="pct"/>
            <w:vAlign w:val="center"/>
          </w:tcPr>
          <w:p w14:paraId="33A82016" w14:textId="77777777" w:rsidR="005444A1" w:rsidRPr="00164626" w:rsidRDefault="005444A1" w:rsidP="005444A1">
            <w:pPr>
              <w:autoSpaceDE w:val="0"/>
              <w:autoSpaceDN w:val="0"/>
              <w:adjustRightInd w:val="0"/>
              <w:spacing w:line="240" w:lineRule="auto"/>
              <w:contextualSpacing/>
              <w:jc w:val="center"/>
              <w:rPr>
                <w:rFonts w:cs="Arial"/>
                <w:bCs/>
                <w:color w:val="000000"/>
                <w:sz w:val="20"/>
                <w:szCs w:val="20"/>
              </w:rPr>
            </w:pPr>
            <w:r w:rsidRPr="00164626">
              <w:rPr>
                <w:rFonts w:cs="Arial"/>
                <w:bCs/>
                <w:color w:val="000000"/>
                <w:sz w:val="20"/>
                <w:szCs w:val="20"/>
              </w:rPr>
              <w:t>%</w:t>
            </w:r>
          </w:p>
        </w:tc>
        <w:tc>
          <w:tcPr>
            <w:tcW w:w="445" w:type="pct"/>
            <w:vAlign w:val="center"/>
          </w:tcPr>
          <w:p w14:paraId="53E3B57F" w14:textId="77777777" w:rsidR="005444A1" w:rsidRPr="00164626" w:rsidRDefault="005444A1" w:rsidP="005444A1">
            <w:pPr>
              <w:autoSpaceDE w:val="0"/>
              <w:autoSpaceDN w:val="0"/>
              <w:adjustRightInd w:val="0"/>
              <w:spacing w:line="240" w:lineRule="auto"/>
              <w:jc w:val="center"/>
              <w:rPr>
                <w:rFonts w:cs="Arial"/>
                <w:sz w:val="20"/>
                <w:szCs w:val="20"/>
              </w:rPr>
            </w:pPr>
            <w:r w:rsidRPr="00164626">
              <w:rPr>
                <w:rFonts w:cs="Arial"/>
                <w:sz w:val="20"/>
                <w:szCs w:val="20"/>
              </w:rPr>
              <w:t>InA5</w:t>
            </w:r>
            <w:r w:rsidRPr="00164626">
              <w:rPr>
                <w:sz w:val="20"/>
                <w:szCs w:val="20"/>
              </w:rPr>
              <w:t xml:space="preserve"> =</w:t>
            </w:r>
          </w:p>
          <w:p w14:paraId="61B6AA3E" w14:textId="77777777" w:rsidR="005444A1" w:rsidRPr="00164626" w:rsidRDefault="005444A1" w:rsidP="005444A1">
            <w:pPr>
              <w:autoSpaceDE w:val="0"/>
              <w:autoSpaceDN w:val="0"/>
              <w:adjustRightInd w:val="0"/>
              <w:spacing w:line="240" w:lineRule="auto"/>
              <w:jc w:val="center"/>
              <w:rPr>
                <w:rFonts w:cs="Arial"/>
                <w:sz w:val="20"/>
                <w:szCs w:val="20"/>
              </w:rPr>
            </w:pPr>
            <w:r w:rsidRPr="00164626">
              <w:rPr>
                <w:rFonts w:cs="Arial"/>
                <w:sz w:val="20"/>
                <w:szCs w:val="20"/>
              </w:rPr>
              <w:t>(PSMAF / PTSMA) X 100</w:t>
            </w:r>
          </w:p>
        </w:tc>
        <w:tc>
          <w:tcPr>
            <w:tcW w:w="1337" w:type="pct"/>
            <w:vAlign w:val="center"/>
          </w:tcPr>
          <w:p w14:paraId="37ADF5F3" w14:textId="77777777" w:rsidR="005444A1" w:rsidRPr="00164626" w:rsidRDefault="005444A1" w:rsidP="005444A1">
            <w:pPr>
              <w:autoSpaceDE w:val="0"/>
              <w:autoSpaceDN w:val="0"/>
              <w:adjustRightInd w:val="0"/>
              <w:spacing w:line="240" w:lineRule="auto"/>
              <w:jc w:val="center"/>
              <w:rPr>
                <w:rFonts w:cs="Arial"/>
                <w:sz w:val="20"/>
                <w:szCs w:val="20"/>
              </w:rPr>
            </w:pPr>
            <w:r w:rsidRPr="00164626">
              <w:rPr>
                <w:rFonts w:cs="Arial"/>
                <w:sz w:val="20"/>
                <w:szCs w:val="20"/>
              </w:rPr>
              <w:t>PSMAF: Pontos dos sistemas de macrodrenagem com deficiência no final do período</w:t>
            </w:r>
          </w:p>
          <w:p w14:paraId="27C1348F" w14:textId="77777777" w:rsidR="005444A1" w:rsidRPr="00164626" w:rsidRDefault="005444A1" w:rsidP="005444A1">
            <w:pPr>
              <w:autoSpaceDE w:val="0"/>
              <w:autoSpaceDN w:val="0"/>
              <w:adjustRightInd w:val="0"/>
              <w:spacing w:line="240" w:lineRule="auto"/>
              <w:jc w:val="center"/>
              <w:rPr>
                <w:rFonts w:cs="Arial"/>
                <w:sz w:val="20"/>
                <w:szCs w:val="20"/>
              </w:rPr>
            </w:pPr>
            <w:r w:rsidRPr="00164626">
              <w:rPr>
                <w:rFonts w:cs="Arial"/>
                <w:sz w:val="20"/>
                <w:szCs w:val="20"/>
              </w:rPr>
              <w:t>PTSMA: Pontos totais dos sistemas de macrodrenagem com deficiências identificados em medições de referência</w:t>
            </w:r>
          </w:p>
        </w:tc>
        <w:tc>
          <w:tcPr>
            <w:tcW w:w="743" w:type="pct"/>
            <w:vAlign w:val="center"/>
          </w:tcPr>
          <w:p w14:paraId="3A0A1E27" w14:textId="0279E894" w:rsidR="005444A1" w:rsidRPr="00164626" w:rsidRDefault="005444A1" w:rsidP="005444A1">
            <w:pPr>
              <w:autoSpaceDE w:val="0"/>
              <w:autoSpaceDN w:val="0"/>
              <w:adjustRightInd w:val="0"/>
              <w:spacing w:line="240" w:lineRule="auto"/>
              <w:contextualSpacing/>
              <w:jc w:val="center"/>
              <w:rPr>
                <w:rFonts w:cs="Arial"/>
                <w:bCs/>
                <w:color w:val="000000"/>
                <w:sz w:val="20"/>
                <w:szCs w:val="20"/>
              </w:rPr>
            </w:pPr>
            <w:r w:rsidRPr="00381CA3">
              <w:rPr>
                <w:rFonts w:cs="Arial"/>
                <w:bCs/>
                <w:color w:val="000000"/>
                <w:sz w:val="20"/>
                <w:szCs w:val="20"/>
              </w:rPr>
              <w:t>Município</w:t>
            </w:r>
          </w:p>
        </w:tc>
      </w:tr>
      <w:tr w:rsidR="005444A1" w:rsidRPr="00164626" w14:paraId="6A6535CD" w14:textId="77777777" w:rsidTr="005444A1">
        <w:trPr>
          <w:jc w:val="center"/>
        </w:trPr>
        <w:tc>
          <w:tcPr>
            <w:tcW w:w="790" w:type="pct"/>
            <w:vAlign w:val="center"/>
          </w:tcPr>
          <w:p w14:paraId="21CBC860" w14:textId="77777777" w:rsidR="005444A1" w:rsidRPr="00164626" w:rsidRDefault="005444A1" w:rsidP="005444A1">
            <w:pPr>
              <w:autoSpaceDE w:val="0"/>
              <w:autoSpaceDN w:val="0"/>
              <w:adjustRightInd w:val="0"/>
              <w:spacing w:line="240" w:lineRule="auto"/>
              <w:contextualSpacing/>
              <w:jc w:val="center"/>
              <w:rPr>
                <w:rFonts w:cs="Arial"/>
                <w:color w:val="000000"/>
                <w:sz w:val="20"/>
                <w:szCs w:val="20"/>
              </w:rPr>
            </w:pPr>
            <w:r w:rsidRPr="00164626">
              <w:rPr>
                <w:rFonts w:cs="Arial"/>
                <w:color w:val="000000"/>
                <w:sz w:val="20"/>
                <w:szCs w:val="20"/>
              </w:rPr>
              <w:t>InA6. Índice de satisfação do cliente</w:t>
            </w:r>
          </w:p>
        </w:tc>
        <w:tc>
          <w:tcPr>
            <w:tcW w:w="744" w:type="pct"/>
            <w:vAlign w:val="center"/>
          </w:tcPr>
          <w:p w14:paraId="21D2E1A5" w14:textId="77777777" w:rsidR="005444A1" w:rsidRPr="00164626" w:rsidRDefault="005444A1" w:rsidP="005444A1">
            <w:pPr>
              <w:autoSpaceDE w:val="0"/>
              <w:autoSpaceDN w:val="0"/>
              <w:adjustRightInd w:val="0"/>
              <w:spacing w:line="240" w:lineRule="auto"/>
              <w:contextualSpacing/>
              <w:jc w:val="center"/>
              <w:rPr>
                <w:rFonts w:cs="Arial"/>
                <w:bCs/>
                <w:color w:val="000000"/>
                <w:sz w:val="20"/>
                <w:szCs w:val="20"/>
              </w:rPr>
            </w:pPr>
            <w:r w:rsidRPr="00164626">
              <w:rPr>
                <w:rFonts w:cs="Arial"/>
                <w:bCs/>
                <w:color w:val="000000"/>
                <w:sz w:val="20"/>
                <w:szCs w:val="20"/>
              </w:rPr>
              <w:t>Avaliar o percentual (%) de satisfação do consumidor, perante o serviço prestado</w:t>
            </w:r>
          </w:p>
        </w:tc>
        <w:tc>
          <w:tcPr>
            <w:tcW w:w="494" w:type="pct"/>
            <w:vAlign w:val="center"/>
          </w:tcPr>
          <w:p w14:paraId="32273775" w14:textId="77777777" w:rsidR="005444A1" w:rsidRPr="00164626" w:rsidRDefault="005444A1" w:rsidP="005444A1">
            <w:pPr>
              <w:autoSpaceDE w:val="0"/>
              <w:autoSpaceDN w:val="0"/>
              <w:adjustRightInd w:val="0"/>
              <w:spacing w:line="240" w:lineRule="auto"/>
              <w:contextualSpacing/>
              <w:jc w:val="center"/>
              <w:rPr>
                <w:rFonts w:cs="Arial"/>
                <w:bCs/>
                <w:color w:val="000000"/>
                <w:sz w:val="20"/>
                <w:szCs w:val="20"/>
              </w:rPr>
            </w:pPr>
            <w:r w:rsidRPr="00164626">
              <w:rPr>
                <w:rFonts w:cs="Arial"/>
                <w:bCs/>
                <w:color w:val="000000"/>
                <w:sz w:val="20"/>
                <w:szCs w:val="20"/>
              </w:rPr>
              <w:t>Mensal</w:t>
            </w:r>
          </w:p>
        </w:tc>
        <w:tc>
          <w:tcPr>
            <w:tcW w:w="447" w:type="pct"/>
            <w:vAlign w:val="center"/>
          </w:tcPr>
          <w:p w14:paraId="2587460B" w14:textId="77777777" w:rsidR="005444A1" w:rsidRPr="00164626" w:rsidRDefault="005444A1" w:rsidP="005444A1">
            <w:pPr>
              <w:autoSpaceDE w:val="0"/>
              <w:autoSpaceDN w:val="0"/>
              <w:adjustRightInd w:val="0"/>
              <w:spacing w:line="240" w:lineRule="auto"/>
              <w:contextualSpacing/>
              <w:jc w:val="center"/>
              <w:rPr>
                <w:rFonts w:cs="Arial"/>
                <w:bCs/>
                <w:color w:val="000000"/>
                <w:sz w:val="20"/>
                <w:szCs w:val="20"/>
              </w:rPr>
            </w:pPr>
            <w:r w:rsidRPr="00164626">
              <w:rPr>
                <w:rFonts w:cs="Arial"/>
                <w:bCs/>
                <w:color w:val="000000"/>
                <w:sz w:val="20"/>
                <w:szCs w:val="20"/>
              </w:rPr>
              <w:t>%</w:t>
            </w:r>
          </w:p>
        </w:tc>
        <w:tc>
          <w:tcPr>
            <w:tcW w:w="445" w:type="pct"/>
            <w:vAlign w:val="center"/>
          </w:tcPr>
          <w:p w14:paraId="5196D2DC" w14:textId="5D4977BD" w:rsidR="005444A1" w:rsidRPr="00164626" w:rsidRDefault="005444A1" w:rsidP="005444A1">
            <w:pPr>
              <w:autoSpaceDE w:val="0"/>
              <w:autoSpaceDN w:val="0"/>
              <w:adjustRightInd w:val="0"/>
              <w:spacing w:line="240" w:lineRule="auto"/>
              <w:jc w:val="center"/>
              <w:rPr>
                <w:rFonts w:cs="Arial"/>
                <w:sz w:val="20"/>
                <w:szCs w:val="20"/>
              </w:rPr>
            </w:pPr>
            <w:r w:rsidRPr="00164626">
              <w:rPr>
                <w:rFonts w:cs="Arial"/>
                <w:sz w:val="20"/>
                <w:szCs w:val="20"/>
              </w:rPr>
              <w:t>InA6</w:t>
            </w:r>
            <w:r w:rsidRPr="00164626">
              <w:rPr>
                <w:sz w:val="20"/>
                <w:szCs w:val="20"/>
              </w:rPr>
              <w:t xml:space="preserve"> =</w:t>
            </w:r>
          </w:p>
          <w:p w14:paraId="22242AF9" w14:textId="77777777" w:rsidR="005444A1" w:rsidRPr="00164626" w:rsidRDefault="005444A1" w:rsidP="005444A1">
            <w:pPr>
              <w:autoSpaceDE w:val="0"/>
              <w:autoSpaceDN w:val="0"/>
              <w:adjustRightInd w:val="0"/>
              <w:spacing w:line="240" w:lineRule="auto"/>
              <w:jc w:val="center"/>
              <w:rPr>
                <w:rFonts w:cs="Arial"/>
                <w:sz w:val="20"/>
                <w:szCs w:val="20"/>
              </w:rPr>
            </w:pPr>
            <w:r w:rsidRPr="00164626">
              <w:rPr>
                <w:rFonts w:cs="Arial"/>
                <w:sz w:val="20"/>
                <w:szCs w:val="20"/>
              </w:rPr>
              <w:t>(QPCPB / QTP) X 100</w:t>
            </w:r>
          </w:p>
        </w:tc>
        <w:tc>
          <w:tcPr>
            <w:tcW w:w="1337" w:type="pct"/>
            <w:vAlign w:val="center"/>
          </w:tcPr>
          <w:p w14:paraId="60915F42" w14:textId="77777777" w:rsidR="005444A1" w:rsidRPr="00164626" w:rsidRDefault="005444A1" w:rsidP="005444A1">
            <w:pPr>
              <w:autoSpaceDE w:val="0"/>
              <w:autoSpaceDN w:val="0"/>
              <w:adjustRightInd w:val="0"/>
              <w:spacing w:line="240" w:lineRule="auto"/>
              <w:jc w:val="center"/>
              <w:rPr>
                <w:rFonts w:cs="Arial"/>
                <w:sz w:val="20"/>
                <w:szCs w:val="20"/>
              </w:rPr>
            </w:pPr>
            <w:r w:rsidRPr="00164626">
              <w:rPr>
                <w:rFonts w:cs="Arial"/>
                <w:sz w:val="20"/>
                <w:szCs w:val="20"/>
              </w:rPr>
              <w:t>QPCPB: quantidade pesquisada com padrão bom</w:t>
            </w:r>
          </w:p>
          <w:p w14:paraId="440047C9" w14:textId="77777777" w:rsidR="005444A1" w:rsidRPr="00164626" w:rsidRDefault="005444A1" w:rsidP="005444A1">
            <w:pPr>
              <w:autoSpaceDE w:val="0"/>
              <w:autoSpaceDN w:val="0"/>
              <w:adjustRightInd w:val="0"/>
              <w:spacing w:line="240" w:lineRule="auto"/>
              <w:jc w:val="center"/>
              <w:rPr>
                <w:rFonts w:cs="Arial"/>
                <w:sz w:val="20"/>
                <w:szCs w:val="20"/>
              </w:rPr>
            </w:pPr>
            <w:r w:rsidRPr="00164626">
              <w:rPr>
                <w:rFonts w:cs="Arial"/>
                <w:sz w:val="20"/>
                <w:szCs w:val="20"/>
              </w:rPr>
              <w:t>QTP: quantidade total pesquisada</w:t>
            </w:r>
          </w:p>
        </w:tc>
        <w:tc>
          <w:tcPr>
            <w:tcW w:w="743" w:type="pct"/>
            <w:vAlign w:val="center"/>
          </w:tcPr>
          <w:p w14:paraId="59CEB792" w14:textId="2F775211" w:rsidR="005444A1" w:rsidRPr="00164626" w:rsidRDefault="005444A1" w:rsidP="005444A1">
            <w:pPr>
              <w:autoSpaceDE w:val="0"/>
              <w:autoSpaceDN w:val="0"/>
              <w:adjustRightInd w:val="0"/>
              <w:spacing w:line="240" w:lineRule="auto"/>
              <w:contextualSpacing/>
              <w:jc w:val="center"/>
              <w:rPr>
                <w:rFonts w:cs="Arial"/>
                <w:bCs/>
                <w:color w:val="000000"/>
                <w:sz w:val="20"/>
                <w:szCs w:val="20"/>
              </w:rPr>
            </w:pPr>
            <w:r w:rsidRPr="00381CA3">
              <w:rPr>
                <w:rFonts w:cs="Arial"/>
                <w:bCs/>
                <w:color w:val="000000"/>
                <w:sz w:val="20"/>
                <w:szCs w:val="20"/>
              </w:rPr>
              <w:t>Município</w:t>
            </w:r>
          </w:p>
        </w:tc>
      </w:tr>
      <w:tr w:rsidR="005444A1" w:rsidRPr="00164626" w14:paraId="571CFB4C" w14:textId="77777777" w:rsidTr="005444A1">
        <w:trPr>
          <w:trHeight w:val="1554"/>
          <w:jc w:val="center"/>
        </w:trPr>
        <w:tc>
          <w:tcPr>
            <w:tcW w:w="790" w:type="pct"/>
            <w:vAlign w:val="center"/>
          </w:tcPr>
          <w:p w14:paraId="47CDEA8A" w14:textId="77777777" w:rsidR="005444A1" w:rsidRPr="00164626" w:rsidRDefault="005444A1" w:rsidP="005444A1">
            <w:pPr>
              <w:autoSpaceDE w:val="0"/>
              <w:autoSpaceDN w:val="0"/>
              <w:adjustRightInd w:val="0"/>
              <w:spacing w:line="240" w:lineRule="auto"/>
              <w:jc w:val="center"/>
              <w:rPr>
                <w:rFonts w:cs="Arial"/>
                <w:color w:val="000000"/>
                <w:sz w:val="20"/>
                <w:szCs w:val="20"/>
              </w:rPr>
            </w:pPr>
            <w:r w:rsidRPr="00164626">
              <w:rPr>
                <w:rFonts w:cs="Arial"/>
                <w:color w:val="000000"/>
                <w:sz w:val="20"/>
                <w:szCs w:val="20"/>
              </w:rPr>
              <w:t>InA7. Indicador de eficiência do sistema de macrodrenagem</w:t>
            </w:r>
          </w:p>
        </w:tc>
        <w:tc>
          <w:tcPr>
            <w:tcW w:w="744" w:type="pct"/>
            <w:vAlign w:val="center"/>
          </w:tcPr>
          <w:p w14:paraId="41AB8DA5" w14:textId="77777777" w:rsidR="005444A1" w:rsidRPr="00164626" w:rsidRDefault="005444A1" w:rsidP="005444A1">
            <w:pPr>
              <w:autoSpaceDE w:val="0"/>
              <w:autoSpaceDN w:val="0"/>
              <w:adjustRightInd w:val="0"/>
              <w:spacing w:line="240" w:lineRule="auto"/>
              <w:jc w:val="center"/>
              <w:rPr>
                <w:rFonts w:cs="Arial"/>
                <w:bCs/>
                <w:color w:val="000000"/>
                <w:sz w:val="20"/>
                <w:szCs w:val="20"/>
              </w:rPr>
            </w:pPr>
            <w:r w:rsidRPr="00164626">
              <w:rPr>
                <w:rFonts w:cs="Arial"/>
                <w:bCs/>
                <w:color w:val="000000"/>
                <w:sz w:val="20"/>
                <w:szCs w:val="20"/>
              </w:rPr>
              <w:t>Avaliar o número de economias atingidas por inundações em relação ao número de economias atingidas em uma inundação tomada como referência aos anteriores</w:t>
            </w:r>
          </w:p>
        </w:tc>
        <w:tc>
          <w:tcPr>
            <w:tcW w:w="494" w:type="pct"/>
            <w:vAlign w:val="center"/>
          </w:tcPr>
          <w:p w14:paraId="6D65C0CA" w14:textId="77777777" w:rsidR="005444A1" w:rsidRPr="00164626" w:rsidRDefault="005444A1" w:rsidP="005444A1">
            <w:pPr>
              <w:autoSpaceDE w:val="0"/>
              <w:autoSpaceDN w:val="0"/>
              <w:adjustRightInd w:val="0"/>
              <w:spacing w:line="240" w:lineRule="auto"/>
              <w:jc w:val="center"/>
              <w:rPr>
                <w:rFonts w:cs="Arial"/>
                <w:bCs/>
                <w:color w:val="000000"/>
                <w:sz w:val="20"/>
                <w:szCs w:val="20"/>
              </w:rPr>
            </w:pPr>
            <w:r w:rsidRPr="00164626">
              <w:rPr>
                <w:rFonts w:cs="Arial"/>
                <w:bCs/>
                <w:color w:val="000000"/>
                <w:sz w:val="20"/>
                <w:szCs w:val="20"/>
              </w:rPr>
              <w:t>Trimestral</w:t>
            </w:r>
          </w:p>
        </w:tc>
        <w:tc>
          <w:tcPr>
            <w:tcW w:w="447" w:type="pct"/>
            <w:vAlign w:val="center"/>
          </w:tcPr>
          <w:p w14:paraId="73A1FB04" w14:textId="77777777" w:rsidR="005444A1" w:rsidRPr="00164626" w:rsidRDefault="005444A1" w:rsidP="005444A1">
            <w:pPr>
              <w:autoSpaceDE w:val="0"/>
              <w:autoSpaceDN w:val="0"/>
              <w:adjustRightInd w:val="0"/>
              <w:spacing w:line="240" w:lineRule="auto"/>
              <w:jc w:val="center"/>
              <w:rPr>
                <w:rFonts w:cs="Arial"/>
                <w:bCs/>
                <w:color w:val="000000"/>
                <w:sz w:val="20"/>
                <w:szCs w:val="20"/>
              </w:rPr>
            </w:pPr>
            <w:r w:rsidRPr="00164626">
              <w:rPr>
                <w:rFonts w:cs="Arial"/>
                <w:bCs/>
                <w:color w:val="000000"/>
                <w:sz w:val="20"/>
                <w:szCs w:val="20"/>
              </w:rPr>
              <w:t>%</w:t>
            </w:r>
          </w:p>
        </w:tc>
        <w:tc>
          <w:tcPr>
            <w:tcW w:w="445" w:type="pct"/>
            <w:vAlign w:val="center"/>
          </w:tcPr>
          <w:p w14:paraId="2827CF8D" w14:textId="6803A9E4" w:rsidR="005444A1" w:rsidRPr="00164626" w:rsidRDefault="005444A1" w:rsidP="005444A1">
            <w:pPr>
              <w:autoSpaceDE w:val="0"/>
              <w:autoSpaceDN w:val="0"/>
              <w:adjustRightInd w:val="0"/>
              <w:spacing w:line="240" w:lineRule="auto"/>
              <w:jc w:val="center"/>
              <w:rPr>
                <w:rFonts w:cs="Arial"/>
                <w:bCs/>
                <w:color w:val="000000"/>
                <w:sz w:val="20"/>
                <w:szCs w:val="20"/>
              </w:rPr>
            </w:pPr>
            <w:r w:rsidRPr="00164626">
              <w:rPr>
                <w:rFonts w:cs="Arial"/>
                <w:bCs/>
                <w:color w:val="000000"/>
                <w:sz w:val="20"/>
                <w:szCs w:val="20"/>
              </w:rPr>
              <w:t>InA7 =</w:t>
            </w:r>
          </w:p>
          <w:p w14:paraId="1A521AE2" w14:textId="77777777" w:rsidR="005444A1" w:rsidRPr="00164626" w:rsidRDefault="005444A1" w:rsidP="005444A1">
            <w:pPr>
              <w:autoSpaceDE w:val="0"/>
              <w:autoSpaceDN w:val="0"/>
              <w:adjustRightInd w:val="0"/>
              <w:spacing w:line="240" w:lineRule="auto"/>
              <w:jc w:val="center"/>
              <w:rPr>
                <w:rFonts w:cs="Arial"/>
                <w:bCs/>
                <w:color w:val="000000"/>
                <w:sz w:val="20"/>
                <w:szCs w:val="20"/>
              </w:rPr>
            </w:pPr>
            <w:r w:rsidRPr="00164626">
              <w:rPr>
                <w:rFonts w:cs="Arial"/>
                <w:bCs/>
                <w:color w:val="000000"/>
                <w:sz w:val="20"/>
                <w:szCs w:val="20"/>
              </w:rPr>
              <w:t>(NIAT / NIATA) X 100</w:t>
            </w:r>
          </w:p>
        </w:tc>
        <w:tc>
          <w:tcPr>
            <w:tcW w:w="1337" w:type="pct"/>
            <w:vAlign w:val="center"/>
          </w:tcPr>
          <w:p w14:paraId="5ADE0E97" w14:textId="77777777" w:rsidR="005444A1" w:rsidRPr="00164626" w:rsidRDefault="005444A1" w:rsidP="005444A1">
            <w:pPr>
              <w:autoSpaceDE w:val="0"/>
              <w:autoSpaceDN w:val="0"/>
              <w:adjustRightInd w:val="0"/>
              <w:spacing w:line="240" w:lineRule="auto"/>
              <w:jc w:val="center"/>
              <w:rPr>
                <w:rFonts w:cs="Arial"/>
                <w:bCs/>
                <w:color w:val="000000"/>
                <w:sz w:val="20"/>
                <w:szCs w:val="20"/>
              </w:rPr>
            </w:pPr>
            <w:r w:rsidRPr="00164626">
              <w:rPr>
                <w:rFonts w:cs="Arial"/>
                <w:bCs/>
                <w:color w:val="000000"/>
                <w:sz w:val="20"/>
                <w:szCs w:val="20"/>
              </w:rPr>
              <w:t>NIAT: Número de imóveis atingidos</w:t>
            </w:r>
          </w:p>
          <w:p w14:paraId="13E2A36E" w14:textId="77777777" w:rsidR="005444A1" w:rsidRPr="00164626" w:rsidRDefault="005444A1" w:rsidP="005444A1">
            <w:pPr>
              <w:autoSpaceDE w:val="0"/>
              <w:autoSpaceDN w:val="0"/>
              <w:adjustRightInd w:val="0"/>
              <w:spacing w:line="240" w:lineRule="auto"/>
              <w:jc w:val="center"/>
              <w:rPr>
                <w:rFonts w:cs="Arial"/>
                <w:bCs/>
                <w:color w:val="000000"/>
                <w:sz w:val="20"/>
                <w:szCs w:val="20"/>
              </w:rPr>
            </w:pPr>
            <w:r w:rsidRPr="00164626">
              <w:rPr>
                <w:rFonts w:cs="Arial"/>
                <w:bCs/>
                <w:color w:val="000000"/>
                <w:sz w:val="20"/>
                <w:szCs w:val="20"/>
              </w:rPr>
              <w:t>NIATA: Número de imóveis anteriormente atingidos por inundação</w:t>
            </w:r>
          </w:p>
        </w:tc>
        <w:tc>
          <w:tcPr>
            <w:tcW w:w="743" w:type="pct"/>
            <w:vAlign w:val="center"/>
          </w:tcPr>
          <w:p w14:paraId="78A46E00" w14:textId="431F99D5" w:rsidR="005444A1" w:rsidRPr="00164626" w:rsidRDefault="005444A1" w:rsidP="005444A1">
            <w:pPr>
              <w:autoSpaceDE w:val="0"/>
              <w:autoSpaceDN w:val="0"/>
              <w:adjustRightInd w:val="0"/>
              <w:spacing w:line="240" w:lineRule="auto"/>
              <w:jc w:val="center"/>
              <w:rPr>
                <w:rFonts w:cs="Arial"/>
                <w:bCs/>
                <w:color w:val="000000"/>
                <w:sz w:val="20"/>
                <w:szCs w:val="20"/>
              </w:rPr>
            </w:pPr>
            <w:r w:rsidRPr="00381CA3">
              <w:rPr>
                <w:rFonts w:cs="Arial"/>
                <w:bCs/>
                <w:color w:val="000000"/>
                <w:sz w:val="20"/>
                <w:szCs w:val="20"/>
              </w:rPr>
              <w:t>Município</w:t>
            </w:r>
          </w:p>
        </w:tc>
      </w:tr>
      <w:tr w:rsidR="005444A1" w:rsidRPr="00164626" w14:paraId="0437EA6E" w14:textId="77777777" w:rsidTr="005444A1">
        <w:trPr>
          <w:trHeight w:val="1554"/>
          <w:jc w:val="center"/>
        </w:trPr>
        <w:tc>
          <w:tcPr>
            <w:tcW w:w="790" w:type="pct"/>
            <w:vAlign w:val="center"/>
          </w:tcPr>
          <w:p w14:paraId="0DE171D9" w14:textId="77777777" w:rsidR="005444A1" w:rsidRPr="00164626" w:rsidRDefault="005444A1" w:rsidP="005444A1">
            <w:pPr>
              <w:autoSpaceDE w:val="0"/>
              <w:autoSpaceDN w:val="0"/>
              <w:adjustRightInd w:val="0"/>
              <w:spacing w:line="240" w:lineRule="auto"/>
              <w:jc w:val="center"/>
              <w:rPr>
                <w:rFonts w:cs="Arial"/>
                <w:color w:val="000000"/>
                <w:sz w:val="20"/>
                <w:szCs w:val="20"/>
              </w:rPr>
            </w:pPr>
            <w:r w:rsidRPr="00164626">
              <w:rPr>
                <w:rFonts w:cs="Arial"/>
                <w:sz w:val="20"/>
                <w:szCs w:val="20"/>
              </w:rPr>
              <w:t>InA8. Índice de cobertura dos sistemas de microdrenagem em área rural</w:t>
            </w:r>
          </w:p>
        </w:tc>
        <w:tc>
          <w:tcPr>
            <w:tcW w:w="744" w:type="pct"/>
            <w:vAlign w:val="center"/>
          </w:tcPr>
          <w:p w14:paraId="1CD94024" w14:textId="77777777" w:rsidR="005444A1" w:rsidRPr="00164626" w:rsidRDefault="005444A1" w:rsidP="005444A1">
            <w:pPr>
              <w:autoSpaceDE w:val="0"/>
              <w:autoSpaceDN w:val="0"/>
              <w:adjustRightInd w:val="0"/>
              <w:spacing w:line="240" w:lineRule="auto"/>
              <w:jc w:val="center"/>
              <w:rPr>
                <w:rFonts w:cs="Arial"/>
                <w:bCs/>
                <w:color w:val="000000"/>
                <w:sz w:val="20"/>
                <w:szCs w:val="20"/>
              </w:rPr>
            </w:pPr>
            <w:r w:rsidRPr="00164626">
              <w:rPr>
                <w:rFonts w:cs="Arial"/>
                <w:color w:val="000000"/>
                <w:sz w:val="20"/>
                <w:szCs w:val="20"/>
              </w:rPr>
              <w:t>Avaliar o percentual (%) de cobertura dos sistemas de microdrenagem em área rural</w:t>
            </w:r>
          </w:p>
        </w:tc>
        <w:tc>
          <w:tcPr>
            <w:tcW w:w="494" w:type="pct"/>
            <w:vAlign w:val="center"/>
          </w:tcPr>
          <w:p w14:paraId="557E624B" w14:textId="77777777" w:rsidR="005444A1" w:rsidRPr="00164626" w:rsidRDefault="005444A1" w:rsidP="005444A1">
            <w:pPr>
              <w:autoSpaceDE w:val="0"/>
              <w:autoSpaceDN w:val="0"/>
              <w:adjustRightInd w:val="0"/>
              <w:spacing w:line="240" w:lineRule="auto"/>
              <w:jc w:val="center"/>
              <w:rPr>
                <w:rFonts w:cs="Arial"/>
                <w:bCs/>
                <w:color w:val="000000"/>
                <w:sz w:val="20"/>
                <w:szCs w:val="20"/>
              </w:rPr>
            </w:pPr>
            <w:r w:rsidRPr="00164626">
              <w:rPr>
                <w:rFonts w:cs="Arial"/>
                <w:bCs/>
                <w:color w:val="000000"/>
                <w:sz w:val="20"/>
                <w:szCs w:val="20"/>
              </w:rPr>
              <w:t>Semestral</w:t>
            </w:r>
          </w:p>
        </w:tc>
        <w:tc>
          <w:tcPr>
            <w:tcW w:w="447" w:type="pct"/>
            <w:vAlign w:val="center"/>
          </w:tcPr>
          <w:p w14:paraId="6C8DC071" w14:textId="77777777" w:rsidR="005444A1" w:rsidRPr="00164626" w:rsidRDefault="005444A1" w:rsidP="005444A1">
            <w:pPr>
              <w:autoSpaceDE w:val="0"/>
              <w:autoSpaceDN w:val="0"/>
              <w:adjustRightInd w:val="0"/>
              <w:spacing w:line="240" w:lineRule="auto"/>
              <w:jc w:val="center"/>
              <w:rPr>
                <w:rFonts w:cs="Arial"/>
                <w:bCs/>
                <w:color w:val="000000"/>
                <w:sz w:val="20"/>
                <w:szCs w:val="20"/>
              </w:rPr>
            </w:pPr>
            <w:r w:rsidRPr="00164626">
              <w:rPr>
                <w:rFonts w:cs="Arial"/>
                <w:bCs/>
                <w:color w:val="000000"/>
                <w:sz w:val="20"/>
                <w:szCs w:val="20"/>
              </w:rPr>
              <w:t>%</w:t>
            </w:r>
          </w:p>
        </w:tc>
        <w:tc>
          <w:tcPr>
            <w:tcW w:w="445" w:type="pct"/>
            <w:vAlign w:val="center"/>
          </w:tcPr>
          <w:p w14:paraId="151CB028" w14:textId="77777777" w:rsidR="005444A1" w:rsidRPr="00164626" w:rsidRDefault="005444A1" w:rsidP="005444A1">
            <w:pPr>
              <w:autoSpaceDE w:val="0"/>
              <w:autoSpaceDN w:val="0"/>
              <w:adjustRightInd w:val="0"/>
              <w:spacing w:line="240" w:lineRule="auto"/>
              <w:jc w:val="center"/>
              <w:rPr>
                <w:rFonts w:cs="Arial"/>
                <w:sz w:val="20"/>
                <w:szCs w:val="20"/>
              </w:rPr>
            </w:pPr>
            <w:r w:rsidRPr="00164626">
              <w:rPr>
                <w:rFonts w:cs="Arial"/>
                <w:sz w:val="20"/>
                <w:szCs w:val="20"/>
              </w:rPr>
              <w:t>InA8</w:t>
            </w:r>
            <w:r w:rsidRPr="00164626">
              <w:rPr>
                <w:sz w:val="20"/>
                <w:szCs w:val="20"/>
              </w:rPr>
              <w:t xml:space="preserve"> =</w:t>
            </w:r>
          </w:p>
          <w:p w14:paraId="089EA0D0" w14:textId="77777777" w:rsidR="005444A1" w:rsidRPr="00164626" w:rsidRDefault="005444A1" w:rsidP="005444A1">
            <w:pPr>
              <w:autoSpaceDE w:val="0"/>
              <w:autoSpaceDN w:val="0"/>
              <w:adjustRightInd w:val="0"/>
              <w:spacing w:line="240" w:lineRule="auto"/>
              <w:jc w:val="center"/>
              <w:rPr>
                <w:rFonts w:cs="Arial"/>
                <w:bCs/>
                <w:color w:val="000000"/>
                <w:sz w:val="20"/>
                <w:szCs w:val="20"/>
              </w:rPr>
            </w:pPr>
            <w:r w:rsidRPr="00164626">
              <w:rPr>
                <w:rFonts w:cs="Arial"/>
                <w:color w:val="000000"/>
                <w:sz w:val="20"/>
                <w:szCs w:val="20"/>
              </w:rPr>
              <w:t>(EEMI / ETE) X 100</w:t>
            </w:r>
          </w:p>
        </w:tc>
        <w:tc>
          <w:tcPr>
            <w:tcW w:w="1337" w:type="pct"/>
            <w:vAlign w:val="center"/>
          </w:tcPr>
          <w:p w14:paraId="488BFA78" w14:textId="668362DA" w:rsidR="005444A1" w:rsidRPr="00164626" w:rsidRDefault="005444A1" w:rsidP="005444A1">
            <w:pPr>
              <w:autoSpaceDE w:val="0"/>
              <w:autoSpaceDN w:val="0"/>
              <w:adjustRightInd w:val="0"/>
              <w:spacing w:line="240" w:lineRule="auto"/>
              <w:jc w:val="center"/>
              <w:rPr>
                <w:rFonts w:cs="Arial"/>
                <w:sz w:val="20"/>
                <w:szCs w:val="20"/>
              </w:rPr>
            </w:pPr>
            <w:r w:rsidRPr="00164626">
              <w:rPr>
                <w:rFonts w:cs="Arial"/>
                <w:sz w:val="20"/>
                <w:szCs w:val="20"/>
              </w:rPr>
              <w:t>EEMI: Extensão de estradas com existência de sistema de microdrenagem</w:t>
            </w:r>
          </w:p>
          <w:p w14:paraId="3D149C32" w14:textId="77777777" w:rsidR="005444A1" w:rsidRPr="00164626" w:rsidRDefault="005444A1" w:rsidP="005444A1">
            <w:pPr>
              <w:autoSpaceDE w:val="0"/>
              <w:autoSpaceDN w:val="0"/>
              <w:adjustRightInd w:val="0"/>
              <w:spacing w:line="240" w:lineRule="auto"/>
              <w:jc w:val="center"/>
              <w:rPr>
                <w:rFonts w:cs="Arial"/>
                <w:bCs/>
                <w:color w:val="000000"/>
                <w:sz w:val="20"/>
                <w:szCs w:val="20"/>
              </w:rPr>
            </w:pPr>
            <w:r w:rsidRPr="00164626">
              <w:rPr>
                <w:rFonts w:cs="Arial"/>
                <w:color w:val="000000"/>
                <w:sz w:val="20"/>
                <w:szCs w:val="20"/>
              </w:rPr>
              <w:t>ETE: Extensão total de estradas</w:t>
            </w:r>
          </w:p>
        </w:tc>
        <w:tc>
          <w:tcPr>
            <w:tcW w:w="743" w:type="pct"/>
            <w:vAlign w:val="center"/>
          </w:tcPr>
          <w:p w14:paraId="5AB8F265" w14:textId="4DDC6DB5" w:rsidR="005444A1" w:rsidRPr="00164626" w:rsidRDefault="005444A1" w:rsidP="005444A1">
            <w:pPr>
              <w:autoSpaceDE w:val="0"/>
              <w:autoSpaceDN w:val="0"/>
              <w:adjustRightInd w:val="0"/>
              <w:spacing w:line="240" w:lineRule="auto"/>
              <w:jc w:val="center"/>
              <w:rPr>
                <w:rFonts w:cs="Arial"/>
                <w:bCs/>
                <w:color w:val="000000"/>
                <w:sz w:val="20"/>
                <w:szCs w:val="20"/>
              </w:rPr>
            </w:pPr>
            <w:r w:rsidRPr="00381CA3">
              <w:rPr>
                <w:rFonts w:cs="Arial"/>
                <w:bCs/>
                <w:color w:val="000000"/>
                <w:sz w:val="20"/>
                <w:szCs w:val="20"/>
              </w:rPr>
              <w:t>Município</w:t>
            </w:r>
          </w:p>
        </w:tc>
      </w:tr>
      <w:tr w:rsidR="005444A1" w:rsidRPr="00164626" w14:paraId="7CB67203" w14:textId="77777777" w:rsidTr="005444A1">
        <w:trPr>
          <w:trHeight w:val="1554"/>
          <w:jc w:val="center"/>
        </w:trPr>
        <w:tc>
          <w:tcPr>
            <w:tcW w:w="790" w:type="pct"/>
            <w:vAlign w:val="center"/>
          </w:tcPr>
          <w:p w14:paraId="70293A5A" w14:textId="77777777" w:rsidR="005444A1" w:rsidRPr="00164626" w:rsidRDefault="005444A1" w:rsidP="005444A1">
            <w:pPr>
              <w:autoSpaceDE w:val="0"/>
              <w:autoSpaceDN w:val="0"/>
              <w:adjustRightInd w:val="0"/>
              <w:spacing w:line="240" w:lineRule="auto"/>
              <w:jc w:val="center"/>
              <w:rPr>
                <w:rFonts w:cs="Arial"/>
                <w:sz w:val="20"/>
                <w:szCs w:val="20"/>
              </w:rPr>
            </w:pPr>
            <w:r w:rsidRPr="00164626">
              <w:rPr>
                <w:rFonts w:cs="Arial"/>
                <w:sz w:val="20"/>
                <w:szCs w:val="20"/>
              </w:rPr>
              <w:t>InA9. Índice de cobertura de tubulação de drenagem</w:t>
            </w:r>
          </w:p>
        </w:tc>
        <w:tc>
          <w:tcPr>
            <w:tcW w:w="744" w:type="pct"/>
            <w:vAlign w:val="center"/>
          </w:tcPr>
          <w:p w14:paraId="78B077F7" w14:textId="77777777" w:rsidR="005444A1" w:rsidRPr="00164626" w:rsidRDefault="005444A1" w:rsidP="005444A1">
            <w:pPr>
              <w:autoSpaceDE w:val="0"/>
              <w:autoSpaceDN w:val="0"/>
              <w:adjustRightInd w:val="0"/>
              <w:spacing w:line="240" w:lineRule="auto"/>
              <w:jc w:val="center"/>
              <w:rPr>
                <w:rFonts w:cs="Arial"/>
                <w:color w:val="000000"/>
                <w:sz w:val="20"/>
                <w:szCs w:val="20"/>
              </w:rPr>
            </w:pPr>
            <w:r w:rsidRPr="00164626">
              <w:rPr>
                <w:rFonts w:cs="Arial"/>
                <w:color w:val="000000"/>
                <w:sz w:val="20"/>
                <w:szCs w:val="20"/>
              </w:rPr>
              <w:t>Avaliar o percentual (%) de cobertura dos sistemas de microdrenagem</w:t>
            </w:r>
          </w:p>
        </w:tc>
        <w:tc>
          <w:tcPr>
            <w:tcW w:w="494" w:type="pct"/>
            <w:vAlign w:val="center"/>
          </w:tcPr>
          <w:p w14:paraId="24F746E1" w14:textId="77777777" w:rsidR="005444A1" w:rsidRPr="00164626" w:rsidRDefault="005444A1" w:rsidP="005444A1">
            <w:pPr>
              <w:autoSpaceDE w:val="0"/>
              <w:autoSpaceDN w:val="0"/>
              <w:adjustRightInd w:val="0"/>
              <w:spacing w:line="240" w:lineRule="auto"/>
              <w:jc w:val="center"/>
              <w:rPr>
                <w:rFonts w:cs="Arial"/>
                <w:bCs/>
                <w:color w:val="000000"/>
                <w:sz w:val="20"/>
                <w:szCs w:val="20"/>
              </w:rPr>
            </w:pPr>
            <w:r w:rsidRPr="00164626">
              <w:rPr>
                <w:rFonts w:cs="Arial"/>
                <w:bCs/>
                <w:color w:val="000000"/>
                <w:sz w:val="20"/>
                <w:szCs w:val="20"/>
              </w:rPr>
              <w:t>Semestral</w:t>
            </w:r>
          </w:p>
        </w:tc>
        <w:tc>
          <w:tcPr>
            <w:tcW w:w="447" w:type="pct"/>
            <w:vAlign w:val="center"/>
          </w:tcPr>
          <w:p w14:paraId="3D66DADD" w14:textId="77777777" w:rsidR="005444A1" w:rsidRPr="00164626" w:rsidRDefault="005444A1" w:rsidP="005444A1">
            <w:pPr>
              <w:autoSpaceDE w:val="0"/>
              <w:autoSpaceDN w:val="0"/>
              <w:adjustRightInd w:val="0"/>
              <w:spacing w:line="240" w:lineRule="auto"/>
              <w:jc w:val="center"/>
              <w:rPr>
                <w:rFonts w:cs="Arial"/>
                <w:bCs/>
                <w:color w:val="000000"/>
                <w:sz w:val="20"/>
                <w:szCs w:val="20"/>
              </w:rPr>
            </w:pPr>
            <w:r w:rsidRPr="00164626">
              <w:rPr>
                <w:rFonts w:cs="Arial"/>
                <w:bCs/>
                <w:color w:val="000000"/>
                <w:sz w:val="20"/>
                <w:szCs w:val="20"/>
              </w:rPr>
              <w:t>%</w:t>
            </w:r>
          </w:p>
        </w:tc>
        <w:tc>
          <w:tcPr>
            <w:tcW w:w="445" w:type="pct"/>
            <w:vAlign w:val="center"/>
          </w:tcPr>
          <w:p w14:paraId="2DE721CF" w14:textId="59743330" w:rsidR="005444A1" w:rsidRPr="00164626" w:rsidRDefault="005444A1" w:rsidP="005444A1">
            <w:pPr>
              <w:autoSpaceDE w:val="0"/>
              <w:autoSpaceDN w:val="0"/>
              <w:adjustRightInd w:val="0"/>
              <w:spacing w:line="240" w:lineRule="auto"/>
              <w:jc w:val="center"/>
              <w:rPr>
                <w:rFonts w:cs="Arial"/>
                <w:sz w:val="20"/>
                <w:szCs w:val="20"/>
              </w:rPr>
            </w:pPr>
            <w:r w:rsidRPr="00164626">
              <w:rPr>
                <w:rFonts w:cs="Arial"/>
                <w:sz w:val="20"/>
                <w:szCs w:val="20"/>
              </w:rPr>
              <w:t>InA9 =</w:t>
            </w:r>
          </w:p>
          <w:p w14:paraId="1708CDA8" w14:textId="77777777" w:rsidR="005444A1" w:rsidRPr="00164626" w:rsidRDefault="005444A1" w:rsidP="005444A1">
            <w:pPr>
              <w:autoSpaceDE w:val="0"/>
              <w:autoSpaceDN w:val="0"/>
              <w:adjustRightInd w:val="0"/>
              <w:spacing w:line="240" w:lineRule="auto"/>
              <w:jc w:val="center"/>
              <w:rPr>
                <w:rFonts w:cs="Arial"/>
                <w:sz w:val="20"/>
                <w:szCs w:val="20"/>
              </w:rPr>
            </w:pPr>
            <w:r w:rsidRPr="00164626">
              <w:rPr>
                <w:rFonts w:cs="Arial"/>
                <w:sz w:val="20"/>
                <w:szCs w:val="20"/>
              </w:rPr>
              <w:t>(MTDI / MVAU) X 100</w:t>
            </w:r>
          </w:p>
        </w:tc>
        <w:tc>
          <w:tcPr>
            <w:tcW w:w="1337" w:type="pct"/>
            <w:vAlign w:val="center"/>
          </w:tcPr>
          <w:p w14:paraId="47C65623" w14:textId="77777777" w:rsidR="005444A1" w:rsidRPr="00164626" w:rsidRDefault="005444A1" w:rsidP="005444A1">
            <w:pPr>
              <w:autoSpaceDE w:val="0"/>
              <w:autoSpaceDN w:val="0"/>
              <w:adjustRightInd w:val="0"/>
              <w:spacing w:line="240" w:lineRule="auto"/>
              <w:jc w:val="center"/>
              <w:rPr>
                <w:rFonts w:cs="Arial"/>
                <w:sz w:val="20"/>
                <w:szCs w:val="20"/>
              </w:rPr>
            </w:pPr>
            <w:r w:rsidRPr="00164626">
              <w:rPr>
                <w:rFonts w:cs="Arial"/>
                <w:sz w:val="20"/>
                <w:szCs w:val="20"/>
              </w:rPr>
              <w:t>MTDI: Metragem de tubulação de drenagem instalada</w:t>
            </w:r>
          </w:p>
          <w:p w14:paraId="1EE347B8" w14:textId="77777777" w:rsidR="005444A1" w:rsidRPr="00164626" w:rsidRDefault="005444A1" w:rsidP="005444A1">
            <w:pPr>
              <w:autoSpaceDE w:val="0"/>
              <w:autoSpaceDN w:val="0"/>
              <w:adjustRightInd w:val="0"/>
              <w:spacing w:line="240" w:lineRule="auto"/>
              <w:jc w:val="center"/>
              <w:rPr>
                <w:rFonts w:cs="Arial"/>
                <w:sz w:val="20"/>
                <w:szCs w:val="20"/>
              </w:rPr>
            </w:pPr>
            <w:r w:rsidRPr="00164626">
              <w:rPr>
                <w:rFonts w:cs="Arial"/>
                <w:sz w:val="20"/>
                <w:szCs w:val="20"/>
              </w:rPr>
              <w:t>MVAU: Metragem de vias abertas na área urbana</w:t>
            </w:r>
          </w:p>
        </w:tc>
        <w:tc>
          <w:tcPr>
            <w:tcW w:w="743" w:type="pct"/>
            <w:vAlign w:val="center"/>
          </w:tcPr>
          <w:p w14:paraId="104330DE" w14:textId="1785F5C6" w:rsidR="005444A1" w:rsidRPr="00164626" w:rsidRDefault="005444A1" w:rsidP="005444A1">
            <w:pPr>
              <w:autoSpaceDE w:val="0"/>
              <w:autoSpaceDN w:val="0"/>
              <w:adjustRightInd w:val="0"/>
              <w:spacing w:line="240" w:lineRule="auto"/>
              <w:jc w:val="center"/>
              <w:rPr>
                <w:rFonts w:cs="Arial"/>
                <w:bCs/>
                <w:color w:val="000000"/>
                <w:sz w:val="20"/>
                <w:szCs w:val="20"/>
              </w:rPr>
            </w:pPr>
            <w:r w:rsidRPr="00381CA3">
              <w:rPr>
                <w:rFonts w:cs="Arial"/>
                <w:bCs/>
                <w:color w:val="000000"/>
                <w:sz w:val="20"/>
                <w:szCs w:val="20"/>
              </w:rPr>
              <w:t>Município</w:t>
            </w:r>
          </w:p>
        </w:tc>
      </w:tr>
      <w:tr w:rsidR="005444A1" w:rsidRPr="00164626" w14:paraId="20EBB50F" w14:textId="77777777" w:rsidTr="005444A1">
        <w:trPr>
          <w:trHeight w:val="1554"/>
          <w:jc w:val="center"/>
        </w:trPr>
        <w:tc>
          <w:tcPr>
            <w:tcW w:w="790" w:type="pct"/>
            <w:vAlign w:val="center"/>
          </w:tcPr>
          <w:p w14:paraId="7E40D439" w14:textId="77777777" w:rsidR="005444A1" w:rsidRPr="00164626" w:rsidRDefault="005444A1" w:rsidP="005444A1">
            <w:pPr>
              <w:autoSpaceDE w:val="0"/>
              <w:autoSpaceDN w:val="0"/>
              <w:adjustRightInd w:val="0"/>
              <w:spacing w:line="240" w:lineRule="auto"/>
              <w:jc w:val="center"/>
              <w:rPr>
                <w:rFonts w:cs="Arial"/>
                <w:sz w:val="20"/>
                <w:szCs w:val="20"/>
              </w:rPr>
            </w:pPr>
            <w:r w:rsidRPr="00164626">
              <w:rPr>
                <w:rFonts w:cs="Arial"/>
                <w:sz w:val="20"/>
                <w:szCs w:val="20"/>
              </w:rPr>
              <w:t>InA10. Índice de redes de micro e macrodrenagem georreferenciadas e cadastradas em um Sistema de Informação Geográfica (SIG)</w:t>
            </w:r>
          </w:p>
        </w:tc>
        <w:tc>
          <w:tcPr>
            <w:tcW w:w="744" w:type="pct"/>
            <w:vAlign w:val="center"/>
          </w:tcPr>
          <w:p w14:paraId="181A87B8" w14:textId="77777777" w:rsidR="005444A1" w:rsidRPr="00164626" w:rsidRDefault="005444A1" w:rsidP="005444A1">
            <w:pPr>
              <w:autoSpaceDE w:val="0"/>
              <w:autoSpaceDN w:val="0"/>
              <w:adjustRightInd w:val="0"/>
              <w:spacing w:line="240" w:lineRule="auto"/>
              <w:jc w:val="center"/>
              <w:rPr>
                <w:rFonts w:cs="Arial"/>
                <w:color w:val="000000"/>
                <w:sz w:val="20"/>
                <w:szCs w:val="20"/>
              </w:rPr>
            </w:pPr>
            <w:r w:rsidRPr="00164626">
              <w:rPr>
                <w:rFonts w:cs="Arial"/>
                <w:color w:val="000000"/>
                <w:sz w:val="20"/>
                <w:szCs w:val="20"/>
              </w:rPr>
              <w:t xml:space="preserve">Avaliar o percentual (%) de </w:t>
            </w:r>
            <w:r w:rsidRPr="00164626">
              <w:rPr>
                <w:rFonts w:cs="Arial"/>
                <w:sz w:val="20"/>
                <w:szCs w:val="20"/>
              </w:rPr>
              <w:t>redes de micro e macrodrenagem mapeadas</w:t>
            </w:r>
          </w:p>
        </w:tc>
        <w:tc>
          <w:tcPr>
            <w:tcW w:w="494" w:type="pct"/>
            <w:vAlign w:val="center"/>
          </w:tcPr>
          <w:p w14:paraId="4CD55ECE" w14:textId="77777777" w:rsidR="005444A1" w:rsidRPr="00164626" w:rsidRDefault="005444A1" w:rsidP="005444A1">
            <w:pPr>
              <w:autoSpaceDE w:val="0"/>
              <w:autoSpaceDN w:val="0"/>
              <w:adjustRightInd w:val="0"/>
              <w:spacing w:line="240" w:lineRule="auto"/>
              <w:jc w:val="center"/>
              <w:rPr>
                <w:rFonts w:cs="Arial"/>
                <w:bCs/>
                <w:color w:val="000000"/>
                <w:sz w:val="20"/>
                <w:szCs w:val="20"/>
              </w:rPr>
            </w:pPr>
            <w:r w:rsidRPr="00164626">
              <w:rPr>
                <w:rFonts w:cs="Arial"/>
                <w:bCs/>
                <w:color w:val="000000"/>
                <w:sz w:val="20"/>
                <w:szCs w:val="20"/>
              </w:rPr>
              <w:t>Anual</w:t>
            </w:r>
          </w:p>
        </w:tc>
        <w:tc>
          <w:tcPr>
            <w:tcW w:w="447" w:type="pct"/>
            <w:vAlign w:val="center"/>
          </w:tcPr>
          <w:p w14:paraId="30A2F12F" w14:textId="77777777" w:rsidR="005444A1" w:rsidRPr="00164626" w:rsidRDefault="005444A1" w:rsidP="005444A1">
            <w:pPr>
              <w:autoSpaceDE w:val="0"/>
              <w:autoSpaceDN w:val="0"/>
              <w:adjustRightInd w:val="0"/>
              <w:spacing w:line="240" w:lineRule="auto"/>
              <w:jc w:val="center"/>
              <w:rPr>
                <w:rFonts w:cs="Arial"/>
                <w:bCs/>
                <w:color w:val="000000"/>
                <w:sz w:val="20"/>
                <w:szCs w:val="20"/>
              </w:rPr>
            </w:pPr>
            <w:r w:rsidRPr="00164626">
              <w:rPr>
                <w:rFonts w:cs="Arial"/>
                <w:bCs/>
                <w:color w:val="000000"/>
                <w:sz w:val="20"/>
                <w:szCs w:val="20"/>
              </w:rPr>
              <w:t>%</w:t>
            </w:r>
          </w:p>
        </w:tc>
        <w:tc>
          <w:tcPr>
            <w:tcW w:w="445" w:type="pct"/>
            <w:vAlign w:val="center"/>
          </w:tcPr>
          <w:p w14:paraId="760B6493" w14:textId="77777777" w:rsidR="005444A1" w:rsidRPr="00164626" w:rsidRDefault="005444A1" w:rsidP="005444A1">
            <w:pPr>
              <w:autoSpaceDE w:val="0"/>
              <w:autoSpaceDN w:val="0"/>
              <w:adjustRightInd w:val="0"/>
              <w:spacing w:line="240" w:lineRule="auto"/>
              <w:jc w:val="center"/>
              <w:rPr>
                <w:rFonts w:cs="Arial"/>
                <w:sz w:val="20"/>
                <w:szCs w:val="20"/>
              </w:rPr>
            </w:pPr>
            <w:r w:rsidRPr="00164626">
              <w:rPr>
                <w:rFonts w:cs="Arial"/>
                <w:sz w:val="20"/>
                <w:szCs w:val="20"/>
              </w:rPr>
              <w:t>InA10 = (RMMDGC / ETVAU) X 100</w:t>
            </w:r>
          </w:p>
        </w:tc>
        <w:tc>
          <w:tcPr>
            <w:tcW w:w="1337" w:type="pct"/>
            <w:vAlign w:val="center"/>
          </w:tcPr>
          <w:p w14:paraId="2E1E46B3" w14:textId="77777777" w:rsidR="005444A1" w:rsidRPr="00164626" w:rsidRDefault="005444A1" w:rsidP="005444A1">
            <w:pPr>
              <w:autoSpaceDE w:val="0"/>
              <w:autoSpaceDN w:val="0"/>
              <w:adjustRightInd w:val="0"/>
              <w:spacing w:line="240" w:lineRule="auto"/>
              <w:jc w:val="center"/>
              <w:rPr>
                <w:rFonts w:cs="Arial"/>
                <w:sz w:val="20"/>
                <w:szCs w:val="20"/>
              </w:rPr>
            </w:pPr>
            <w:r w:rsidRPr="00164626">
              <w:rPr>
                <w:rFonts w:cs="Arial"/>
                <w:sz w:val="20"/>
                <w:szCs w:val="20"/>
              </w:rPr>
              <w:t>RMMDGC: Redes de micro e macrodrenagem georreferenciadas e cadastradas</w:t>
            </w:r>
          </w:p>
          <w:p w14:paraId="5A8B1F10" w14:textId="77777777" w:rsidR="005444A1" w:rsidRPr="00164626" w:rsidRDefault="005444A1" w:rsidP="005444A1">
            <w:pPr>
              <w:autoSpaceDE w:val="0"/>
              <w:autoSpaceDN w:val="0"/>
              <w:adjustRightInd w:val="0"/>
              <w:spacing w:line="240" w:lineRule="auto"/>
              <w:jc w:val="center"/>
              <w:rPr>
                <w:rFonts w:cs="Arial"/>
                <w:sz w:val="20"/>
                <w:szCs w:val="20"/>
              </w:rPr>
            </w:pPr>
            <w:r w:rsidRPr="00164626">
              <w:rPr>
                <w:rFonts w:cs="Arial"/>
                <w:sz w:val="20"/>
                <w:szCs w:val="20"/>
              </w:rPr>
              <w:t>ETVAU: Extensão total de vias existentes na área urbana</w:t>
            </w:r>
          </w:p>
        </w:tc>
        <w:tc>
          <w:tcPr>
            <w:tcW w:w="743" w:type="pct"/>
            <w:vAlign w:val="center"/>
          </w:tcPr>
          <w:p w14:paraId="26338114" w14:textId="70861AF6" w:rsidR="005444A1" w:rsidRPr="00164626" w:rsidRDefault="005444A1" w:rsidP="005444A1">
            <w:pPr>
              <w:autoSpaceDE w:val="0"/>
              <w:autoSpaceDN w:val="0"/>
              <w:adjustRightInd w:val="0"/>
              <w:spacing w:line="240" w:lineRule="auto"/>
              <w:jc w:val="center"/>
              <w:rPr>
                <w:rFonts w:cs="Arial"/>
                <w:bCs/>
                <w:color w:val="000000"/>
                <w:sz w:val="20"/>
                <w:szCs w:val="20"/>
              </w:rPr>
            </w:pPr>
            <w:r w:rsidRPr="00381CA3">
              <w:rPr>
                <w:rFonts w:cs="Arial"/>
                <w:bCs/>
                <w:color w:val="000000"/>
                <w:sz w:val="20"/>
                <w:szCs w:val="20"/>
              </w:rPr>
              <w:t>Município</w:t>
            </w:r>
          </w:p>
        </w:tc>
      </w:tr>
      <w:tr w:rsidR="00CA41C5" w:rsidRPr="00164626" w14:paraId="11A3AC9B" w14:textId="77777777" w:rsidTr="005444A1">
        <w:trPr>
          <w:jc w:val="center"/>
        </w:trPr>
        <w:tc>
          <w:tcPr>
            <w:tcW w:w="5000" w:type="pct"/>
            <w:gridSpan w:val="7"/>
            <w:vAlign w:val="center"/>
          </w:tcPr>
          <w:p w14:paraId="0D8DBD4B" w14:textId="1062C21B" w:rsidR="00CA41C5" w:rsidRPr="00164626" w:rsidRDefault="00CA41C5" w:rsidP="005444A1">
            <w:pPr>
              <w:autoSpaceDE w:val="0"/>
              <w:autoSpaceDN w:val="0"/>
              <w:adjustRightInd w:val="0"/>
              <w:spacing w:line="240" w:lineRule="auto"/>
              <w:contextualSpacing/>
              <w:jc w:val="center"/>
              <w:rPr>
                <w:rFonts w:cs="Arial"/>
                <w:b/>
                <w:bCs/>
                <w:color w:val="000000"/>
                <w:sz w:val="20"/>
                <w:szCs w:val="20"/>
              </w:rPr>
            </w:pPr>
            <w:r w:rsidRPr="00164626">
              <w:rPr>
                <w:rFonts w:cs="Arial"/>
                <w:b/>
                <w:bCs/>
                <w:sz w:val="20"/>
                <w:szCs w:val="20"/>
              </w:rPr>
              <w:t>INDICADORES FINANCEIROS – InF</w:t>
            </w:r>
          </w:p>
        </w:tc>
      </w:tr>
      <w:tr w:rsidR="00CA41C5" w:rsidRPr="00164626" w14:paraId="6365BED3" w14:textId="77777777" w:rsidTr="005444A1">
        <w:trPr>
          <w:trHeight w:val="224"/>
          <w:jc w:val="center"/>
        </w:trPr>
        <w:tc>
          <w:tcPr>
            <w:tcW w:w="790" w:type="pct"/>
            <w:vAlign w:val="center"/>
          </w:tcPr>
          <w:p w14:paraId="4F217F4A" w14:textId="77777777" w:rsidR="00CA41C5" w:rsidRPr="00164626" w:rsidRDefault="00CA41C5" w:rsidP="005444A1">
            <w:pPr>
              <w:autoSpaceDE w:val="0"/>
              <w:autoSpaceDN w:val="0"/>
              <w:adjustRightInd w:val="0"/>
              <w:spacing w:line="240" w:lineRule="auto"/>
              <w:jc w:val="center"/>
              <w:rPr>
                <w:rFonts w:cs="Arial"/>
                <w:color w:val="000000"/>
                <w:sz w:val="20"/>
                <w:szCs w:val="20"/>
              </w:rPr>
            </w:pPr>
            <w:r w:rsidRPr="00164626">
              <w:rPr>
                <w:rFonts w:cs="Arial"/>
                <w:b/>
                <w:bCs/>
                <w:color w:val="000000"/>
                <w:sz w:val="20"/>
                <w:szCs w:val="20"/>
              </w:rPr>
              <w:t>Nome dos Indicadores</w:t>
            </w:r>
          </w:p>
        </w:tc>
        <w:tc>
          <w:tcPr>
            <w:tcW w:w="744" w:type="pct"/>
            <w:vAlign w:val="center"/>
          </w:tcPr>
          <w:p w14:paraId="531D1093" w14:textId="77777777" w:rsidR="00CA41C5" w:rsidRPr="00164626" w:rsidRDefault="00CA41C5" w:rsidP="005444A1">
            <w:pPr>
              <w:autoSpaceDE w:val="0"/>
              <w:autoSpaceDN w:val="0"/>
              <w:adjustRightInd w:val="0"/>
              <w:spacing w:line="240" w:lineRule="auto"/>
              <w:jc w:val="center"/>
              <w:rPr>
                <w:rFonts w:cs="Arial"/>
                <w:color w:val="000000"/>
                <w:sz w:val="20"/>
                <w:szCs w:val="20"/>
              </w:rPr>
            </w:pPr>
            <w:r w:rsidRPr="00164626">
              <w:rPr>
                <w:rFonts w:cs="Arial"/>
                <w:b/>
                <w:bCs/>
                <w:color w:val="000000"/>
                <w:sz w:val="20"/>
                <w:szCs w:val="20"/>
              </w:rPr>
              <w:t>Objetivo</w:t>
            </w:r>
          </w:p>
        </w:tc>
        <w:tc>
          <w:tcPr>
            <w:tcW w:w="494" w:type="pct"/>
            <w:vAlign w:val="center"/>
          </w:tcPr>
          <w:p w14:paraId="1D11B750" w14:textId="77777777" w:rsidR="00CA41C5" w:rsidRPr="00164626" w:rsidRDefault="00CA41C5" w:rsidP="005444A1">
            <w:pPr>
              <w:autoSpaceDE w:val="0"/>
              <w:autoSpaceDN w:val="0"/>
              <w:adjustRightInd w:val="0"/>
              <w:spacing w:line="240" w:lineRule="auto"/>
              <w:jc w:val="center"/>
              <w:rPr>
                <w:rFonts w:cs="Arial"/>
                <w:color w:val="000000"/>
                <w:sz w:val="20"/>
                <w:szCs w:val="20"/>
              </w:rPr>
            </w:pPr>
            <w:r w:rsidRPr="00164626">
              <w:rPr>
                <w:rFonts w:cs="Arial"/>
                <w:b/>
                <w:bCs/>
                <w:color w:val="000000"/>
                <w:sz w:val="20"/>
                <w:szCs w:val="20"/>
              </w:rPr>
              <w:t>Período de Cálculo e Validade</w:t>
            </w:r>
          </w:p>
        </w:tc>
        <w:tc>
          <w:tcPr>
            <w:tcW w:w="447" w:type="pct"/>
            <w:vAlign w:val="center"/>
          </w:tcPr>
          <w:p w14:paraId="4BB23EB8" w14:textId="77777777" w:rsidR="00CA41C5" w:rsidRPr="00164626" w:rsidRDefault="00CA41C5" w:rsidP="005444A1">
            <w:pPr>
              <w:autoSpaceDE w:val="0"/>
              <w:autoSpaceDN w:val="0"/>
              <w:adjustRightInd w:val="0"/>
              <w:spacing w:line="240" w:lineRule="auto"/>
              <w:jc w:val="center"/>
              <w:rPr>
                <w:rFonts w:cs="Arial"/>
                <w:color w:val="000000"/>
                <w:sz w:val="20"/>
                <w:szCs w:val="20"/>
              </w:rPr>
            </w:pPr>
            <w:r w:rsidRPr="00164626">
              <w:rPr>
                <w:rFonts w:cs="Arial"/>
                <w:b/>
                <w:bCs/>
                <w:color w:val="000000"/>
                <w:sz w:val="20"/>
                <w:szCs w:val="20"/>
              </w:rPr>
              <w:t>Unidade</w:t>
            </w:r>
          </w:p>
        </w:tc>
        <w:tc>
          <w:tcPr>
            <w:tcW w:w="445" w:type="pct"/>
            <w:vAlign w:val="center"/>
          </w:tcPr>
          <w:p w14:paraId="101CFDB3" w14:textId="77777777" w:rsidR="00CA41C5" w:rsidRPr="00164626" w:rsidRDefault="00CA41C5" w:rsidP="005444A1">
            <w:pPr>
              <w:autoSpaceDE w:val="0"/>
              <w:autoSpaceDN w:val="0"/>
              <w:adjustRightInd w:val="0"/>
              <w:spacing w:line="240" w:lineRule="auto"/>
              <w:jc w:val="center"/>
              <w:rPr>
                <w:rFonts w:cs="Arial"/>
                <w:color w:val="000000"/>
                <w:sz w:val="20"/>
                <w:szCs w:val="20"/>
              </w:rPr>
            </w:pPr>
            <w:r w:rsidRPr="00164626">
              <w:rPr>
                <w:rFonts w:cs="Arial"/>
                <w:b/>
                <w:bCs/>
                <w:color w:val="000000"/>
                <w:sz w:val="20"/>
                <w:szCs w:val="20"/>
              </w:rPr>
              <w:t>Fórmula de Cálculo</w:t>
            </w:r>
          </w:p>
        </w:tc>
        <w:tc>
          <w:tcPr>
            <w:tcW w:w="1337" w:type="pct"/>
            <w:vAlign w:val="center"/>
          </w:tcPr>
          <w:p w14:paraId="433D823C" w14:textId="77777777" w:rsidR="00CA41C5" w:rsidRPr="00164626" w:rsidRDefault="00CA41C5" w:rsidP="005444A1">
            <w:pPr>
              <w:autoSpaceDE w:val="0"/>
              <w:autoSpaceDN w:val="0"/>
              <w:adjustRightInd w:val="0"/>
              <w:spacing w:line="240" w:lineRule="auto"/>
              <w:jc w:val="center"/>
              <w:rPr>
                <w:rFonts w:cs="Arial"/>
                <w:color w:val="000000"/>
                <w:sz w:val="20"/>
                <w:szCs w:val="20"/>
              </w:rPr>
            </w:pPr>
            <w:r w:rsidRPr="00164626">
              <w:rPr>
                <w:rFonts w:cs="Arial"/>
                <w:b/>
                <w:bCs/>
                <w:color w:val="000000"/>
                <w:sz w:val="20"/>
                <w:szCs w:val="20"/>
              </w:rPr>
              <w:t>Variáveis</w:t>
            </w:r>
          </w:p>
        </w:tc>
        <w:tc>
          <w:tcPr>
            <w:tcW w:w="743" w:type="pct"/>
            <w:vAlign w:val="center"/>
          </w:tcPr>
          <w:p w14:paraId="29BA1935" w14:textId="77777777" w:rsidR="00CA41C5" w:rsidRPr="00164626" w:rsidRDefault="00CA41C5" w:rsidP="005444A1">
            <w:pPr>
              <w:autoSpaceDE w:val="0"/>
              <w:autoSpaceDN w:val="0"/>
              <w:adjustRightInd w:val="0"/>
              <w:spacing w:line="240" w:lineRule="auto"/>
              <w:jc w:val="center"/>
              <w:rPr>
                <w:rFonts w:cs="Arial"/>
                <w:color w:val="000000"/>
                <w:sz w:val="20"/>
                <w:szCs w:val="20"/>
              </w:rPr>
            </w:pPr>
            <w:r w:rsidRPr="00164626">
              <w:rPr>
                <w:rFonts w:cs="Arial"/>
                <w:b/>
                <w:bCs/>
                <w:color w:val="000000"/>
                <w:sz w:val="20"/>
                <w:szCs w:val="20"/>
              </w:rPr>
              <w:t>Origem dos Dados</w:t>
            </w:r>
          </w:p>
        </w:tc>
      </w:tr>
      <w:tr w:rsidR="005444A1" w:rsidRPr="00164626" w14:paraId="56BAE0EF" w14:textId="77777777" w:rsidTr="005444A1">
        <w:trPr>
          <w:jc w:val="center"/>
        </w:trPr>
        <w:tc>
          <w:tcPr>
            <w:tcW w:w="790" w:type="pct"/>
            <w:vAlign w:val="center"/>
          </w:tcPr>
          <w:p w14:paraId="515683CF" w14:textId="77777777" w:rsidR="005444A1" w:rsidRPr="00164626" w:rsidRDefault="005444A1" w:rsidP="005444A1">
            <w:pPr>
              <w:autoSpaceDE w:val="0"/>
              <w:autoSpaceDN w:val="0"/>
              <w:adjustRightInd w:val="0"/>
              <w:spacing w:line="240" w:lineRule="auto"/>
              <w:jc w:val="center"/>
              <w:rPr>
                <w:rFonts w:cs="Arial"/>
                <w:bCs/>
                <w:color w:val="000000"/>
                <w:sz w:val="20"/>
                <w:szCs w:val="20"/>
              </w:rPr>
            </w:pPr>
            <w:r w:rsidRPr="00164626">
              <w:rPr>
                <w:rFonts w:cs="Arial"/>
                <w:bCs/>
                <w:color w:val="000000"/>
                <w:sz w:val="20"/>
                <w:szCs w:val="20"/>
              </w:rPr>
              <w:t>InF1. Autossuficiência financeira com a coleta de água pluvial</w:t>
            </w:r>
          </w:p>
        </w:tc>
        <w:tc>
          <w:tcPr>
            <w:tcW w:w="744" w:type="pct"/>
            <w:vAlign w:val="center"/>
          </w:tcPr>
          <w:p w14:paraId="7F0B9042" w14:textId="77777777" w:rsidR="005444A1" w:rsidRPr="00164626" w:rsidRDefault="005444A1" w:rsidP="005444A1">
            <w:pPr>
              <w:autoSpaceDE w:val="0"/>
              <w:autoSpaceDN w:val="0"/>
              <w:adjustRightInd w:val="0"/>
              <w:spacing w:line="240" w:lineRule="auto"/>
              <w:jc w:val="center"/>
              <w:rPr>
                <w:rFonts w:cs="Arial"/>
                <w:bCs/>
                <w:color w:val="000000"/>
                <w:sz w:val="20"/>
                <w:szCs w:val="20"/>
              </w:rPr>
            </w:pPr>
            <w:r w:rsidRPr="00164626">
              <w:rPr>
                <w:rFonts w:cs="Arial"/>
                <w:bCs/>
                <w:color w:val="000000"/>
                <w:sz w:val="20"/>
                <w:szCs w:val="20"/>
              </w:rPr>
              <w:t>Indicar a autossuficiência financeira com serviços de drenagem pluvial</w:t>
            </w:r>
          </w:p>
        </w:tc>
        <w:tc>
          <w:tcPr>
            <w:tcW w:w="494" w:type="pct"/>
            <w:vAlign w:val="center"/>
          </w:tcPr>
          <w:p w14:paraId="79AA420A" w14:textId="77777777" w:rsidR="005444A1" w:rsidRPr="00164626" w:rsidRDefault="005444A1" w:rsidP="005444A1">
            <w:pPr>
              <w:autoSpaceDE w:val="0"/>
              <w:autoSpaceDN w:val="0"/>
              <w:adjustRightInd w:val="0"/>
              <w:spacing w:line="240" w:lineRule="auto"/>
              <w:jc w:val="center"/>
              <w:rPr>
                <w:rFonts w:cs="Arial"/>
                <w:bCs/>
                <w:color w:val="000000"/>
                <w:sz w:val="20"/>
                <w:szCs w:val="20"/>
              </w:rPr>
            </w:pPr>
            <w:r w:rsidRPr="00164626">
              <w:rPr>
                <w:rFonts w:cs="Arial"/>
                <w:bCs/>
                <w:color w:val="000000"/>
                <w:sz w:val="20"/>
                <w:szCs w:val="20"/>
              </w:rPr>
              <w:t>Semestral</w:t>
            </w:r>
          </w:p>
        </w:tc>
        <w:tc>
          <w:tcPr>
            <w:tcW w:w="447" w:type="pct"/>
            <w:vAlign w:val="center"/>
          </w:tcPr>
          <w:p w14:paraId="13B46276" w14:textId="77777777" w:rsidR="005444A1" w:rsidRPr="00164626" w:rsidRDefault="005444A1" w:rsidP="005444A1">
            <w:pPr>
              <w:autoSpaceDE w:val="0"/>
              <w:autoSpaceDN w:val="0"/>
              <w:adjustRightInd w:val="0"/>
              <w:spacing w:line="240" w:lineRule="auto"/>
              <w:jc w:val="center"/>
              <w:rPr>
                <w:rFonts w:cs="Arial"/>
                <w:bCs/>
                <w:color w:val="000000"/>
                <w:sz w:val="20"/>
                <w:szCs w:val="20"/>
              </w:rPr>
            </w:pPr>
            <w:r w:rsidRPr="00164626">
              <w:rPr>
                <w:rFonts w:cs="Arial"/>
                <w:bCs/>
                <w:color w:val="000000"/>
                <w:sz w:val="20"/>
                <w:szCs w:val="20"/>
              </w:rPr>
              <w:t>R$</w:t>
            </w:r>
          </w:p>
        </w:tc>
        <w:tc>
          <w:tcPr>
            <w:tcW w:w="445" w:type="pct"/>
            <w:vAlign w:val="center"/>
          </w:tcPr>
          <w:p w14:paraId="0A3200D8" w14:textId="77777777" w:rsidR="005444A1" w:rsidRPr="00164626" w:rsidRDefault="005444A1" w:rsidP="005444A1">
            <w:pPr>
              <w:autoSpaceDE w:val="0"/>
              <w:autoSpaceDN w:val="0"/>
              <w:adjustRightInd w:val="0"/>
              <w:spacing w:line="240" w:lineRule="auto"/>
              <w:jc w:val="center"/>
              <w:rPr>
                <w:rFonts w:cs="Arial"/>
                <w:bCs/>
                <w:color w:val="000000"/>
                <w:sz w:val="20"/>
                <w:szCs w:val="20"/>
              </w:rPr>
            </w:pPr>
            <w:r w:rsidRPr="00164626">
              <w:rPr>
                <w:rFonts w:cs="Arial"/>
                <w:bCs/>
                <w:color w:val="000000"/>
                <w:sz w:val="20"/>
                <w:szCs w:val="20"/>
              </w:rPr>
              <w:t>InF1</w:t>
            </w:r>
            <w:r w:rsidRPr="00164626">
              <w:rPr>
                <w:rFonts w:cs="Arial"/>
                <w:color w:val="000000"/>
                <w:sz w:val="20"/>
                <w:szCs w:val="20"/>
              </w:rPr>
              <w:t xml:space="preserve"> =</w:t>
            </w:r>
          </w:p>
          <w:p w14:paraId="3B5705E2" w14:textId="77777777" w:rsidR="005444A1" w:rsidRPr="00164626" w:rsidRDefault="005444A1" w:rsidP="005444A1">
            <w:pPr>
              <w:autoSpaceDE w:val="0"/>
              <w:autoSpaceDN w:val="0"/>
              <w:adjustRightInd w:val="0"/>
              <w:spacing w:line="240" w:lineRule="auto"/>
              <w:jc w:val="center"/>
              <w:rPr>
                <w:rFonts w:cs="Arial"/>
                <w:bCs/>
                <w:color w:val="000000"/>
                <w:sz w:val="20"/>
                <w:szCs w:val="20"/>
              </w:rPr>
            </w:pPr>
            <w:r w:rsidRPr="00164626">
              <w:rPr>
                <w:rFonts w:cs="Arial"/>
                <w:bCs/>
                <w:color w:val="000000"/>
                <w:sz w:val="20"/>
                <w:szCs w:val="20"/>
              </w:rPr>
              <w:t>(RARCOAPL – DESTCAPL)</w:t>
            </w:r>
          </w:p>
        </w:tc>
        <w:tc>
          <w:tcPr>
            <w:tcW w:w="1337" w:type="pct"/>
            <w:vAlign w:val="center"/>
          </w:tcPr>
          <w:p w14:paraId="14897769" w14:textId="77777777" w:rsidR="005444A1" w:rsidRPr="00164626" w:rsidRDefault="005444A1" w:rsidP="005444A1">
            <w:pPr>
              <w:autoSpaceDE w:val="0"/>
              <w:autoSpaceDN w:val="0"/>
              <w:adjustRightInd w:val="0"/>
              <w:spacing w:line="240" w:lineRule="auto"/>
              <w:jc w:val="center"/>
              <w:rPr>
                <w:rFonts w:cs="Arial"/>
                <w:bCs/>
                <w:color w:val="000000"/>
                <w:sz w:val="20"/>
                <w:szCs w:val="20"/>
              </w:rPr>
            </w:pPr>
            <w:r w:rsidRPr="00164626">
              <w:rPr>
                <w:rFonts w:cs="Arial"/>
                <w:bCs/>
                <w:color w:val="000000"/>
                <w:sz w:val="20"/>
                <w:szCs w:val="20"/>
              </w:rPr>
              <w:t>RARCOAPL: Receita arrecadada com a coleta das águas pluviais</w:t>
            </w:r>
          </w:p>
          <w:p w14:paraId="78B6B57B" w14:textId="77777777" w:rsidR="005444A1" w:rsidRPr="00164626" w:rsidRDefault="005444A1" w:rsidP="005444A1">
            <w:pPr>
              <w:autoSpaceDE w:val="0"/>
              <w:autoSpaceDN w:val="0"/>
              <w:adjustRightInd w:val="0"/>
              <w:spacing w:line="240" w:lineRule="auto"/>
              <w:jc w:val="center"/>
              <w:rPr>
                <w:rFonts w:cs="Arial"/>
                <w:bCs/>
                <w:color w:val="000000"/>
                <w:sz w:val="20"/>
                <w:szCs w:val="20"/>
              </w:rPr>
            </w:pPr>
            <w:r w:rsidRPr="00164626">
              <w:rPr>
                <w:rFonts w:cs="Arial"/>
                <w:bCs/>
                <w:color w:val="000000"/>
                <w:sz w:val="20"/>
                <w:szCs w:val="20"/>
              </w:rPr>
              <w:t>DESTCAPL: Despesa total com a coleta das águas pluviais</w:t>
            </w:r>
          </w:p>
        </w:tc>
        <w:tc>
          <w:tcPr>
            <w:tcW w:w="743" w:type="pct"/>
            <w:vAlign w:val="center"/>
          </w:tcPr>
          <w:p w14:paraId="145D34AF" w14:textId="1563F921" w:rsidR="005444A1" w:rsidRPr="00164626" w:rsidRDefault="005444A1" w:rsidP="005444A1">
            <w:pPr>
              <w:autoSpaceDE w:val="0"/>
              <w:autoSpaceDN w:val="0"/>
              <w:adjustRightInd w:val="0"/>
              <w:spacing w:line="240" w:lineRule="auto"/>
              <w:contextualSpacing/>
              <w:jc w:val="center"/>
              <w:rPr>
                <w:rFonts w:cs="Arial"/>
                <w:bCs/>
                <w:color w:val="000000"/>
                <w:sz w:val="20"/>
                <w:szCs w:val="20"/>
              </w:rPr>
            </w:pPr>
            <w:r w:rsidRPr="006D2C7F">
              <w:rPr>
                <w:rFonts w:cs="Arial"/>
                <w:bCs/>
                <w:color w:val="000000"/>
                <w:sz w:val="20"/>
                <w:szCs w:val="20"/>
              </w:rPr>
              <w:t>Município</w:t>
            </w:r>
          </w:p>
        </w:tc>
      </w:tr>
      <w:tr w:rsidR="005444A1" w:rsidRPr="00164626" w14:paraId="56631537" w14:textId="77777777" w:rsidTr="005444A1">
        <w:trPr>
          <w:jc w:val="center"/>
        </w:trPr>
        <w:tc>
          <w:tcPr>
            <w:tcW w:w="790" w:type="pct"/>
            <w:vAlign w:val="center"/>
          </w:tcPr>
          <w:p w14:paraId="5A5415FA" w14:textId="2F048F52" w:rsidR="005444A1" w:rsidRPr="00164626" w:rsidRDefault="005444A1" w:rsidP="005444A1">
            <w:pPr>
              <w:autoSpaceDE w:val="0"/>
              <w:autoSpaceDN w:val="0"/>
              <w:adjustRightInd w:val="0"/>
              <w:spacing w:line="240" w:lineRule="auto"/>
              <w:jc w:val="center"/>
              <w:rPr>
                <w:rFonts w:cs="Arial"/>
                <w:bCs/>
                <w:color w:val="000000"/>
                <w:sz w:val="20"/>
                <w:szCs w:val="20"/>
              </w:rPr>
            </w:pPr>
            <w:r w:rsidRPr="00164626">
              <w:rPr>
                <w:rFonts w:cs="Arial"/>
                <w:bCs/>
                <w:color w:val="000000"/>
                <w:sz w:val="20"/>
                <w:szCs w:val="20"/>
              </w:rPr>
              <w:t>InF2. Investimentos per capita em drenagem</w:t>
            </w:r>
          </w:p>
        </w:tc>
        <w:tc>
          <w:tcPr>
            <w:tcW w:w="744" w:type="pct"/>
            <w:vAlign w:val="center"/>
          </w:tcPr>
          <w:p w14:paraId="66DBF9E6" w14:textId="77777777" w:rsidR="005444A1" w:rsidRPr="00164626" w:rsidRDefault="005444A1" w:rsidP="005444A1">
            <w:pPr>
              <w:autoSpaceDE w:val="0"/>
              <w:autoSpaceDN w:val="0"/>
              <w:adjustRightInd w:val="0"/>
              <w:spacing w:line="240" w:lineRule="auto"/>
              <w:jc w:val="center"/>
              <w:rPr>
                <w:rFonts w:cs="Arial"/>
                <w:bCs/>
                <w:color w:val="000000"/>
                <w:sz w:val="20"/>
                <w:szCs w:val="20"/>
              </w:rPr>
            </w:pPr>
            <w:r w:rsidRPr="00164626">
              <w:rPr>
                <w:rFonts w:cs="Arial"/>
                <w:bCs/>
                <w:color w:val="000000"/>
                <w:sz w:val="20"/>
                <w:szCs w:val="20"/>
              </w:rPr>
              <w:t>Indicar investimentos per capita em drenagem urbana</w:t>
            </w:r>
          </w:p>
        </w:tc>
        <w:tc>
          <w:tcPr>
            <w:tcW w:w="494" w:type="pct"/>
            <w:vAlign w:val="center"/>
          </w:tcPr>
          <w:p w14:paraId="200EE3D8" w14:textId="77777777" w:rsidR="005444A1" w:rsidRPr="00164626" w:rsidRDefault="005444A1" w:rsidP="005444A1">
            <w:pPr>
              <w:autoSpaceDE w:val="0"/>
              <w:autoSpaceDN w:val="0"/>
              <w:adjustRightInd w:val="0"/>
              <w:spacing w:line="240" w:lineRule="auto"/>
              <w:jc w:val="center"/>
              <w:rPr>
                <w:rFonts w:cs="Arial"/>
                <w:bCs/>
                <w:color w:val="000000"/>
                <w:sz w:val="20"/>
                <w:szCs w:val="20"/>
              </w:rPr>
            </w:pPr>
            <w:r w:rsidRPr="00164626">
              <w:rPr>
                <w:rFonts w:cs="Arial"/>
                <w:bCs/>
                <w:color w:val="000000"/>
                <w:sz w:val="20"/>
                <w:szCs w:val="20"/>
              </w:rPr>
              <w:t>Semestral</w:t>
            </w:r>
          </w:p>
        </w:tc>
        <w:tc>
          <w:tcPr>
            <w:tcW w:w="447" w:type="pct"/>
            <w:vAlign w:val="center"/>
          </w:tcPr>
          <w:p w14:paraId="76478F89" w14:textId="77777777" w:rsidR="005444A1" w:rsidRPr="00164626" w:rsidRDefault="005444A1" w:rsidP="005444A1">
            <w:pPr>
              <w:autoSpaceDE w:val="0"/>
              <w:autoSpaceDN w:val="0"/>
              <w:adjustRightInd w:val="0"/>
              <w:spacing w:line="240" w:lineRule="auto"/>
              <w:jc w:val="center"/>
              <w:rPr>
                <w:rFonts w:cs="Arial"/>
                <w:bCs/>
                <w:color w:val="000000"/>
                <w:sz w:val="20"/>
                <w:szCs w:val="20"/>
              </w:rPr>
            </w:pPr>
            <w:r w:rsidRPr="00164626">
              <w:rPr>
                <w:rFonts w:cs="Arial"/>
                <w:bCs/>
                <w:color w:val="000000"/>
                <w:sz w:val="20"/>
                <w:szCs w:val="20"/>
              </w:rPr>
              <w:t>R$</w:t>
            </w:r>
          </w:p>
        </w:tc>
        <w:tc>
          <w:tcPr>
            <w:tcW w:w="445" w:type="pct"/>
            <w:vAlign w:val="center"/>
          </w:tcPr>
          <w:p w14:paraId="325A7235" w14:textId="5A9F8037" w:rsidR="005444A1" w:rsidRPr="00164626" w:rsidRDefault="005444A1" w:rsidP="005444A1">
            <w:pPr>
              <w:autoSpaceDE w:val="0"/>
              <w:autoSpaceDN w:val="0"/>
              <w:adjustRightInd w:val="0"/>
              <w:spacing w:line="240" w:lineRule="auto"/>
              <w:jc w:val="center"/>
              <w:rPr>
                <w:rFonts w:cs="Arial"/>
                <w:bCs/>
                <w:color w:val="000000"/>
                <w:sz w:val="20"/>
                <w:szCs w:val="20"/>
              </w:rPr>
            </w:pPr>
            <w:r w:rsidRPr="00164626">
              <w:rPr>
                <w:rFonts w:cs="Arial"/>
                <w:bCs/>
                <w:color w:val="000000"/>
                <w:sz w:val="20"/>
                <w:szCs w:val="20"/>
              </w:rPr>
              <w:t>InF2</w:t>
            </w:r>
            <w:r w:rsidRPr="00164626">
              <w:rPr>
                <w:rFonts w:cs="Arial"/>
                <w:color w:val="000000"/>
                <w:sz w:val="20"/>
                <w:szCs w:val="20"/>
              </w:rPr>
              <w:t xml:space="preserve"> = </w:t>
            </w:r>
            <w:r w:rsidRPr="00164626">
              <w:rPr>
                <w:rFonts w:cs="Arial"/>
                <w:bCs/>
                <w:color w:val="000000"/>
                <w:sz w:val="20"/>
                <w:szCs w:val="20"/>
              </w:rPr>
              <w:t>(VINDRE / POPTM)</w:t>
            </w:r>
          </w:p>
        </w:tc>
        <w:tc>
          <w:tcPr>
            <w:tcW w:w="1337" w:type="pct"/>
            <w:vAlign w:val="center"/>
          </w:tcPr>
          <w:p w14:paraId="52DC2369" w14:textId="77777777" w:rsidR="005444A1" w:rsidRPr="00164626" w:rsidRDefault="005444A1" w:rsidP="005444A1">
            <w:pPr>
              <w:autoSpaceDE w:val="0"/>
              <w:autoSpaceDN w:val="0"/>
              <w:adjustRightInd w:val="0"/>
              <w:spacing w:line="240" w:lineRule="auto"/>
              <w:jc w:val="center"/>
              <w:rPr>
                <w:rFonts w:cs="Arial"/>
                <w:bCs/>
                <w:color w:val="000000"/>
                <w:sz w:val="20"/>
                <w:szCs w:val="20"/>
              </w:rPr>
            </w:pPr>
            <w:r w:rsidRPr="00164626">
              <w:rPr>
                <w:rFonts w:cs="Arial"/>
                <w:bCs/>
                <w:color w:val="000000"/>
                <w:sz w:val="20"/>
                <w:szCs w:val="20"/>
              </w:rPr>
              <w:t>VINDRE: Valor investido em drenagem</w:t>
            </w:r>
          </w:p>
          <w:p w14:paraId="624749E9" w14:textId="77777777" w:rsidR="005444A1" w:rsidRPr="00164626" w:rsidRDefault="005444A1" w:rsidP="005444A1">
            <w:pPr>
              <w:autoSpaceDE w:val="0"/>
              <w:autoSpaceDN w:val="0"/>
              <w:adjustRightInd w:val="0"/>
              <w:spacing w:line="240" w:lineRule="auto"/>
              <w:jc w:val="center"/>
              <w:rPr>
                <w:rFonts w:cs="Arial"/>
                <w:bCs/>
                <w:color w:val="000000"/>
                <w:sz w:val="20"/>
                <w:szCs w:val="20"/>
              </w:rPr>
            </w:pPr>
            <w:r w:rsidRPr="00164626">
              <w:rPr>
                <w:rFonts w:cs="Arial"/>
                <w:bCs/>
                <w:color w:val="000000"/>
                <w:sz w:val="20"/>
                <w:szCs w:val="20"/>
              </w:rPr>
              <w:t>POPTM: População total do Município</w:t>
            </w:r>
          </w:p>
        </w:tc>
        <w:tc>
          <w:tcPr>
            <w:tcW w:w="743" w:type="pct"/>
            <w:vAlign w:val="center"/>
          </w:tcPr>
          <w:p w14:paraId="63EB5685" w14:textId="71F9E626" w:rsidR="005444A1" w:rsidRPr="00164626" w:rsidRDefault="005444A1" w:rsidP="005444A1">
            <w:pPr>
              <w:autoSpaceDE w:val="0"/>
              <w:autoSpaceDN w:val="0"/>
              <w:adjustRightInd w:val="0"/>
              <w:spacing w:line="240" w:lineRule="auto"/>
              <w:contextualSpacing/>
              <w:jc w:val="center"/>
              <w:rPr>
                <w:rFonts w:cs="Arial"/>
                <w:bCs/>
                <w:color w:val="000000"/>
                <w:sz w:val="20"/>
                <w:szCs w:val="20"/>
              </w:rPr>
            </w:pPr>
            <w:r w:rsidRPr="006D2C7F">
              <w:rPr>
                <w:rFonts w:cs="Arial"/>
                <w:bCs/>
                <w:color w:val="000000"/>
                <w:sz w:val="20"/>
                <w:szCs w:val="20"/>
              </w:rPr>
              <w:t>Município</w:t>
            </w:r>
          </w:p>
        </w:tc>
      </w:tr>
      <w:tr w:rsidR="00CA41C5" w:rsidRPr="00164626" w14:paraId="3A410E4E" w14:textId="77777777" w:rsidTr="005444A1">
        <w:trPr>
          <w:jc w:val="center"/>
        </w:trPr>
        <w:tc>
          <w:tcPr>
            <w:tcW w:w="5000" w:type="pct"/>
            <w:gridSpan w:val="7"/>
            <w:vAlign w:val="center"/>
          </w:tcPr>
          <w:p w14:paraId="3231C436" w14:textId="77777777" w:rsidR="00CA41C5" w:rsidRPr="00164626" w:rsidRDefault="00CA41C5" w:rsidP="005444A1">
            <w:pPr>
              <w:autoSpaceDE w:val="0"/>
              <w:autoSpaceDN w:val="0"/>
              <w:adjustRightInd w:val="0"/>
              <w:spacing w:line="240" w:lineRule="auto"/>
              <w:jc w:val="center"/>
              <w:rPr>
                <w:rFonts w:cs="Arial"/>
                <w:b/>
                <w:bCs/>
                <w:color w:val="000000"/>
                <w:sz w:val="20"/>
                <w:szCs w:val="20"/>
              </w:rPr>
            </w:pPr>
            <w:r w:rsidRPr="00164626">
              <w:rPr>
                <w:rFonts w:cs="Arial"/>
                <w:b/>
                <w:bCs/>
                <w:color w:val="000000"/>
                <w:sz w:val="20"/>
                <w:szCs w:val="20"/>
              </w:rPr>
              <w:t>INDICADORES DE QUALIDADE – InQ</w:t>
            </w:r>
          </w:p>
        </w:tc>
      </w:tr>
      <w:tr w:rsidR="00CA41C5" w:rsidRPr="00164626" w14:paraId="5129AB8D" w14:textId="77777777" w:rsidTr="005444A1">
        <w:trPr>
          <w:trHeight w:val="70"/>
          <w:jc w:val="center"/>
        </w:trPr>
        <w:tc>
          <w:tcPr>
            <w:tcW w:w="790" w:type="pct"/>
            <w:vAlign w:val="center"/>
          </w:tcPr>
          <w:p w14:paraId="6CCE9323" w14:textId="77777777" w:rsidR="00CA41C5" w:rsidRPr="00164626" w:rsidRDefault="00CA41C5" w:rsidP="005444A1">
            <w:pPr>
              <w:autoSpaceDE w:val="0"/>
              <w:autoSpaceDN w:val="0"/>
              <w:adjustRightInd w:val="0"/>
              <w:spacing w:line="240" w:lineRule="auto"/>
              <w:jc w:val="center"/>
              <w:rPr>
                <w:rFonts w:cs="Arial"/>
                <w:color w:val="000000"/>
                <w:sz w:val="20"/>
                <w:szCs w:val="20"/>
              </w:rPr>
            </w:pPr>
            <w:r w:rsidRPr="00164626">
              <w:rPr>
                <w:rFonts w:cs="Arial"/>
                <w:b/>
                <w:bCs/>
                <w:color w:val="000000"/>
                <w:sz w:val="20"/>
                <w:szCs w:val="20"/>
              </w:rPr>
              <w:t>Nome dos Indicadores</w:t>
            </w:r>
          </w:p>
        </w:tc>
        <w:tc>
          <w:tcPr>
            <w:tcW w:w="744" w:type="pct"/>
            <w:vAlign w:val="center"/>
          </w:tcPr>
          <w:p w14:paraId="4BEF8686" w14:textId="77777777" w:rsidR="00CA41C5" w:rsidRPr="00164626" w:rsidRDefault="00CA41C5" w:rsidP="005444A1">
            <w:pPr>
              <w:autoSpaceDE w:val="0"/>
              <w:autoSpaceDN w:val="0"/>
              <w:adjustRightInd w:val="0"/>
              <w:spacing w:line="240" w:lineRule="auto"/>
              <w:jc w:val="center"/>
              <w:rPr>
                <w:rFonts w:cs="Arial"/>
                <w:color w:val="000000"/>
                <w:sz w:val="20"/>
                <w:szCs w:val="20"/>
              </w:rPr>
            </w:pPr>
            <w:r w:rsidRPr="00164626">
              <w:rPr>
                <w:rFonts w:cs="Arial"/>
                <w:b/>
                <w:bCs/>
                <w:color w:val="000000"/>
                <w:sz w:val="20"/>
                <w:szCs w:val="20"/>
              </w:rPr>
              <w:t>Objetivo</w:t>
            </w:r>
          </w:p>
        </w:tc>
        <w:tc>
          <w:tcPr>
            <w:tcW w:w="494" w:type="pct"/>
            <w:vAlign w:val="center"/>
          </w:tcPr>
          <w:p w14:paraId="3F08903B" w14:textId="77777777" w:rsidR="00CA41C5" w:rsidRPr="00164626" w:rsidRDefault="00CA41C5" w:rsidP="005444A1">
            <w:pPr>
              <w:autoSpaceDE w:val="0"/>
              <w:autoSpaceDN w:val="0"/>
              <w:adjustRightInd w:val="0"/>
              <w:spacing w:line="240" w:lineRule="auto"/>
              <w:jc w:val="center"/>
              <w:rPr>
                <w:rFonts w:cs="Arial"/>
                <w:color w:val="000000"/>
                <w:sz w:val="20"/>
                <w:szCs w:val="20"/>
              </w:rPr>
            </w:pPr>
            <w:r w:rsidRPr="00164626">
              <w:rPr>
                <w:rFonts w:cs="Arial"/>
                <w:b/>
                <w:bCs/>
                <w:color w:val="000000"/>
                <w:sz w:val="20"/>
                <w:szCs w:val="20"/>
              </w:rPr>
              <w:t>Período de Cálculo e Validade</w:t>
            </w:r>
          </w:p>
        </w:tc>
        <w:tc>
          <w:tcPr>
            <w:tcW w:w="447" w:type="pct"/>
            <w:vAlign w:val="center"/>
          </w:tcPr>
          <w:p w14:paraId="46920133" w14:textId="77777777" w:rsidR="00CA41C5" w:rsidRPr="00164626" w:rsidRDefault="00CA41C5" w:rsidP="005444A1">
            <w:pPr>
              <w:autoSpaceDE w:val="0"/>
              <w:autoSpaceDN w:val="0"/>
              <w:adjustRightInd w:val="0"/>
              <w:spacing w:line="240" w:lineRule="auto"/>
              <w:jc w:val="center"/>
              <w:rPr>
                <w:rFonts w:cs="Arial"/>
                <w:color w:val="000000"/>
                <w:sz w:val="20"/>
                <w:szCs w:val="20"/>
              </w:rPr>
            </w:pPr>
            <w:r w:rsidRPr="00164626">
              <w:rPr>
                <w:rFonts w:cs="Arial"/>
                <w:b/>
                <w:bCs/>
                <w:color w:val="000000"/>
                <w:sz w:val="20"/>
                <w:szCs w:val="20"/>
              </w:rPr>
              <w:t>Unidade</w:t>
            </w:r>
          </w:p>
        </w:tc>
        <w:tc>
          <w:tcPr>
            <w:tcW w:w="445" w:type="pct"/>
            <w:vAlign w:val="center"/>
          </w:tcPr>
          <w:p w14:paraId="6A44CC3B" w14:textId="77777777" w:rsidR="00CA41C5" w:rsidRPr="00164626" w:rsidRDefault="00CA41C5" w:rsidP="005444A1">
            <w:pPr>
              <w:autoSpaceDE w:val="0"/>
              <w:autoSpaceDN w:val="0"/>
              <w:adjustRightInd w:val="0"/>
              <w:spacing w:line="240" w:lineRule="auto"/>
              <w:jc w:val="center"/>
              <w:rPr>
                <w:rFonts w:cs="Arial"/>
                <w:color w:val="000000"/>
                <w:sz w:val="20"/>
                <w:szCs w:val="20"/>
              </w:rPr>
            </w:pPr>
            <w:r w:rsidRPr="00164626">
              <w:rPr>
                <w:rFonts w:cs="Arial"/>
                <w:b/>
                <w:bCs/>
                <w:color w:val="000000"/>
                <w:sz w:val="20"/>
                <w:szCs w:val="20"/>
              </w:rPr>
              <w:t>Fórmula de Cálculo</w:t>
            </w:r>
          </w:p>
        </w:tc>
        <w:tc>
          <w:tcPr>
            <w:tcW w:w="1337" w:type="pct"/>
            <w:vAlign w:val="center"/>
          </w:tcPr>
          <w:p w14:paraId="6C5BD0F1" w14:textId="77777777" w:rsidR="00CA41C5" w:rsidRPr="00164626" w:rsidRDefault="00CA41C5" w:rsidP="005444A1">
            <w:pPr>
              <w:autoSpaceDE w:val="0"/>
              <w:autoSpaceDN w:val="0"/>
              <w:adjustRightInd w:val="0"/>
              <w:spacing w:line="240" w:lineRule="auto"/>
              <w:jc w:val="center"/>
              <w:rPr>
                <w:rFonts w:cs="Arial"/>
                <w:color w:val="000000"/>
                <w:sz w:val="20"/>
                <w:szCs w:val="20"/>
              </w:rPr>
            </w:pPr>
            <w:r w:rsidRPr="00164626">
              <w:rPr>
                <w:rFonts w:cs="Arial"/>
                <w:b/>
                <w:bCs/>
                <w:color w:val="000000"/>
                <w:sz w:val="20"/>
                <w:szCs w:val="20"/>
              </w:rPr>
              <w:t>Variáveis</w:t>
            </w:r>
          </w:p>
        </w:tc>
        <w:tc>
          <w:tcPr>
            <w:tcW w:w="743" w:type="pct"/>
            <w:vAlign w:val="center"/>
          </w:tcPr>
          <w:p w14:paraId="196BA1C4" w14:textId="77777777" w:rsidR="00CA41C5" w:rsidRPr="00164626" w:rsidRDefault="00CA41C5" w:rsidP="005444A1">
            <w:pPr>
              <w:autoSpaceDE w:val="0"/>
              <w:autoSpaceDN w:val="0"/>
              <w:adjustRightInd w:val="0"/>
              <w:spacing w:line="240" w:lineRule="auto"/>
              <w:jc w:val="center"/>
              <w:rPr>
                <w:rFonts w:cs="Arial"/>
                <w:color w:val="000000"/>
                <w:sz w:val="20"/>
                <w:szCs w:val="20"/>
              </w:rPr>
            </w:pPr>
            <w:r w:rsidRPr="00164626">
              <w:rPr>
                <w:rFonts w:cs="Arial"/>
                <w:b/>
                <w:bCs/>
                <w:color w:val="000000"/>
                <w:sz w:val="20"/>
                <w:szCs w:val="20"/>
              </w:rPr>
              <w:t>Origem dos Dados</w:t>
            </w:r>
          </w:p>
        </w:tc>
      </w:tr>
      <w:tr w:rsidR="005444A1" w:rsidRPr="00164626" w14:paraId="41FEB9A3" w14:textId="77777777" w:rsidTr="005444A1">
        <w:trPr>
          <w:trHeight w:val="70"/>
          <w:jc w:val="center"/>
        </w:trPr>
        <w:tc>
          <w:tcPr>
            <w:tcW w:w="790" w:type="pct"/>
            <w:vAlign w:val="center"/>
          </w:tcPr>
          <w:p w14:paraId="46A727C6" w14:textId="59DCAB27" w:rsidR="005444A1" w:rsidRPr="00164626" w:rsidRDefault="005444A1" w:rsidP="005444A1">
            <w:pPr>
              <w:autoSpaceDE w:val="0"/>
              <w:autoSpaceDN w:val="0"/>
              <w:adjustRightInd w:val="0"/>
              <w:spacing w:line="240" w:lineRule="auto"/>
              <w:jc w:val="center"/>
              <w:rPr>
                <w:rFonts w:cs="Arial"/>
                <w:color w:val="000000"/>
                <w:sz w:val="20"/>
                <w:szCs w:val="20"/>
              </w:rPr>
            </w:pPr>
            <w:r w:rsidRPr="00164626">
              <w:rPr>
                <w:rFonts w:cs="Arial"/>
                <w:color w:val="000000"/>
                <w:sz w:val="20"/>
                <w:szCs w:val="20"/>
              </w:rPr>
              <w:t>InQ1. Incidência de leptospirose</w:t>
            </w:r>
          </w:p>
        </w:tc>
        <w:tc>
          <w:tcPr>
            <w:tcW w:w="744" w:type="pct"/>
            <w:vAlign w:val="center"/>
          </w:tcPr>
          <w:p w14:paraId="15ADB1D2" w14:textId="77777777" w:rsidR="005444A1" w:rsidRPr="00164626" w:rsidRDefault="005444A1" w:rsidP="005444A1">
            <w:pPr>
              <w:autoSpaceDE w:val="0"/>
              <w:autoSpaceDN w:val="0"/>
              <w:adjustRightInd w:val="0"/>
              <w:spacing w:line="240" w:lineRule="auto"/>
              <w:jc w:val="center"/>
              <w:rPr>
                <w:rFonts w:cs="Arial"/>
                <w:color w:val="000000"/>
                <w:sz w:val="20"/>
                <w:szCs w:val="20"/>
              </w:rPr>
            </w:pPr>
            <w:r w:rsidRPr="00164626">
              <w:rPr>
                <w:rFonts w:cs="Arial"/>
                <w:color w:val="000000"/>
                <w:sz w:val="20"/>
                <w:szCs w:val="20"/>
              </w:rPr>
              <w:t>Indicar o percentual (%) de incidência de leptospirose sobre a população total</w:t>
            </w:r>
          </w:p>
        </w:tc>
        <w:tc>
          <w:tcPr>
            <w:tcW w:w="494" w:type="pct"/>
            <w:vAlign w:val="center"/>
          </w:tcPr>
          <w:p w14:paraId="438B856E" w14:textId="77777777" w:rsidR="005444A1" w:rsidRPr="00164626" w:rsidRDefault="005444A1" w:rsidP="005444A1">
            <w:pPr>
              <w:autoSpaceDE w:val="0"/>
              <w:autoSpaceDN w:val="0"/>
              <w:adjustRightInd w:val="0"/>
              <w:spacing w:line="240" w:lineRule="auto"/>
              <w:jc w:val="center"/>
              <w:rPr>
                <w:rFonts w:cs="Arial"/>
                <w:bCs/>
                <w:color w:val="000000"/>
                <w:sz w:val="20"/>
                <w:szCs w:val="20"/>
              </w:rPr>
            </w:pPr>
            <w:r w:rsidRPr="00164626">
              <w:rPr>
                <w:rFonts w:cs="Arial"/>
                <w:bCs/>
                <w:color w:val="000000"/>
                <w:sz w:val="20"/>
                <w:szCs w:val="20"/>
              </w:rPr>
              <w:t>Trimestral</w:t>
            </w:r>
          </w:p>
        </w:tc>
        <w:tc>
          <w:tcPr>
            <w:tcW w:w="447" w:type="pct"/>
            <w:vAlign w:val="center"/>
          </w:tcPr>
          <w:p w14:paraId="5A8A9305" w14:textId="77777777" w:rsidR="005444A1" w:rsidRPr="00164626" w:rsidRDefault="005444A1" w:rsidP="005444A1">
            <w:pPr>
              <w:autoSpaceDE w:val="0"/>
              <w:autoSpaceDN w:val="0"/>
              <w:adjustRightInd w:val="0"/>
              <w:spacing w:line="240" w:lineRule="auto"/>
              <w:jc w:val="center"/>
              <w:rPr>
                <w:rFonts w:cs="Arial"/>
                <w:bCs/>
                <w:color w:val="000000"/>
                <w:sz w:val="20"/>
                <w:szCs w:val="20"/>
              </w:rPr>
            </w:pPr>
            <w:r w:rsidRPr="00164626">
              <w:rPr>
                <w:rFonts w:cs="Arial"/>
                <w:bCs/>
                <w:color w:val="000000"/>
                <w:sz w:val="20"/>
                <w:szCs w:val="20"/>
              </w:rPr>
              <w:t>%</w:t>
            </w:r>
          </w:p>
        </w:tc>
        <w:tc>
          <w:tcPr>
            <w:tcW w:w="445" w:type="pct"/>
            <w:vAlign w:val="center"/>
          </w:tcPr>
          <w:p w14:paraId="1136FA4A" w14:textId="019ED488" w:rsidR="005444A1" w:rsidRPr="00164626" w:rsidRDefault="005444A1" w:rsidP="005444A1">
            <w:pPr>
              <w:autoSpaceDE w:val="0"/>
              <w:autoSpaceDN w:val="0"/>
              <w:adjustRightInd w:val="0"/>
              <w:spacing w:line="240" w:lineRule="auto"/>
              <w:jc w:val="center"/>
              <w:rPr>
                <w:rFonts w:cs="Arial"/>
                <w:color w:val="000000"/>
                <w:sz w:val="20"/>
                <w:szCs w:val="20"/>
              </w:rPr>
            </w:pPr>
            <w:r w:rsidRPr="00164626">
              <w:rPr>
                <w:rFonts w:cs="Arial"/>
                <w:color w:val="000000"/>
                <w:sz w:val="20"/>
                <w:szCs w:val="20"/>
              </w:rPr>
              <w:t>InQ1 =</w:t>
            </w:r>
          </w:p>
          <w:p w14:paraId="052CA9B3" w14:textId="133DAF22" w:rsidR="005444A1" w:rsidRPr="00164626" w:rsidRDefault="005444A1" w:rsidP="005444A1">
            <w:pPr>
              <w:autoSpaceDE w:val="0"/>
              <w:autoSpaceDN w:val="0"/>
              <w:adjustRightInd w:val="0"/>
              <w:spacing w:line="240" w:lineRule="auto"/>
              <w:jc w:val="center"/>
              <w:rPr>
                <w:rFonts w:cs="Arial"/>
                <w:bCs/>
                <w:color w:val="000000"/>
                <w:sz w:val="20"/>
                <w:szCs w:val="20"/>
              </w:rPr>
            </w:pPr>
            <w:r w:rsidRPr="00164626">
              <w:rPr>
                <w:rFonts w:cs="Arial"/>
                <w:bCs/>
                <w:color w:val="000000"/>
                <w:sz w:val="20"/>
                <w:szCs w:val="20"/>
              </w:rPr>
              <w:t>(NHABLEP / NTOHA) X 100</w:t>
            </w:r>
          </w:p>
        </w:tc>
        <w:tc>
          <w:tcPr>
            <w:tcW w:w="1337" w:type="pct"/>
            <w:vAlign w:val="center"/>
          </w:tcPr>
          <w:p w14:paraId="1D76F013" w14:textId="454C2552" w:rsidR="005444A1" w:rsidRPr="00164626" w:rsidRDefault="005444A1" w:rsidP="005444A1">
            <w:pPr>
              <w:autoSpaceDE w:val="0"/>
              <w:autoSpaceDN w:val="0"/>
              <w:adjustRightInd w:val="0"/>
              <w:spacing w:line="240" w:lineRule="auto"/>
              <w:jc w:val="center"/>
              <w:rPr>
                <w:rFonts w:cs="Arial"/>
                <w:bCs/>
                <w:color w:val="000000"/>
                <w:sz w:val="20"/>
                <w:szCs w:val="20"/>
              </w:rPr>
            </w:pPr>
            <w:r w:rsidRPr="00164626">
              <w:rPr>
                <w:rFonts w:cs="Arial"/>
                <w:bCs/>
                <w:color w:val="000000"/>
                <w:sz w:val="20"/>
                <w:szCs w:val="20"/>
              </w:rPr>
              <w:t>NHABLEP: Número de habitantes com leptospirose</w:t>
            </w:r>
          </w:p>
          <w:p w14:paraId="76E4DDA5" w14:textId="77777777" w:rsidR="005444A1" w:rsidRPr="00164626" w:rsidRDefault="005444A1" w:rsidP="005444A1">
            <w:pPr>
              <w:autoSpaceDE w:val="0"/>
              <w:autoSpaceDN w:val="0"/>
              <w:adjustRightInd w:val="0"/>
              <w:spacing w:line="240" w:lineRule="auto"/>
              <w:jc w:val="center"/>
              <w:rPr>
                <w:rFonts w:cs="Arial"/>
                <w:bCs/>
                <w:color w:val="000000"/>
                <w:sz w:val="20"/>
                <w:szCs w:val="20"/>
              </w:rPr>
            </w:pPr>
            <w:r w:rsidRPr="00164626">
              <w:rPr>
                <w:rFonts w:cs="Arial"/>
                <w:bCs/>
                <w:color w:val="000000"/>
                <w:sz w:val="20"/>
                <w:szCs w:val="20"/>
              </w:rPr>
              <w:t>NTOHA: Número total de habitantes</w:t>
            </w:r>
          </w:p>
        </w:tc>
        <w:tc>
          <w:tcPr>
            <w:tcW w:w="743" w:type="pct"/>
            <w:vAlign w:val="center"/>
          </w:tcPr>
          <w:p w14:paraId="4517ED7D" w14:textId="4AA99E2A" w:rsidR="005444A1" w:rsidRPr="00164626" w:rsidRDefault="005444A1" w:rsidP="005444A1">
            <w:pPr>
              <w:autoSpaceDE w:val="0"/>
              <w:autoSpaceDN w:val="0"/>
              <w:adjustRightInd w:val="0"/>
              <w:spacing w:line="240" w:lineRule="auto"/>
              <w:contextualSpacing/>
              <w:jc w:val="center"/>
              <w:rPr>
                <w:rFonts w:cs="Arial"/>
                <w:bCs/>
                <w:color w:val="000000"/>
                <w:sz w:val="20"/>
                <w:szCs w:val="20"/>
              </w:rPr>
            </w:pPr>
            <w:r w:rsidRPr="006A29AF">
              <w:rPr>
                <w:rFonts w:cs="Arial"/>
                <w:bCs/>
                <w:color w:val="000000"/>
                <w:sz w:val="20"/>
                <w:szCs w:val="20"/>
              </w:rPr>
              <w:t>Município</w:t>
            </w:r>
          </w:p>
        </w:tc>
      </w:tr>
      <w:tr w:rsidR="005444A1" w:rsidRPr="00164626" w14:paraId="29FC5C06" w14:textId="77777777" w:rsidTr="005444A1">
        <w:trPr>
          <w:trHeight w:val="70"/>
          <w:jc w:val="center"/>
        </w:trPr>
        <w:tc>
          <w:tcPr>
            <w:tcW w:w="790" w:type="pct"/>
            <w:vAlign w:val="center"/>
          </w:tcPr>
          <w:p w14:paraId="64248B43" w14:textId="081B0C70" w:rsidR="005444A1" w:rsidRPr="00164626" w:rsidRDefault="005444A1" w:rsidP="005444A1">
            <w:pPr>
              <w:autoSpaceDE w:val="0"/>
              <w:autoSpaceDN w:val="0"/>
              <w:adjustRightInd w:val="0"/>
              <w:spacing w:line="240" w:lineRule="auto"/>
              <w:jc w:val="center"/>
              <w:rPr>
                <w:rFonts w:cs="Arial"/>
                <w:color w:val="000000"/>
                <w:sz w:val="20"/>
                <w:szCs w:val="20"/>
              </w:rPr>
            </w:pPr>
            <w:r w:rsidRPr="00164626">
              <w:rPr>
                <w:rFonts w:cs="Arial"/>
                <w:color w:val="000000"/>
                <w:sz w:val="20"/>
                <w:szCs w:val="20"/>
              </w:rPr>
              <w:t>InQ2. Incidência de outras doenças de veiculação hídrica</w:t>
            </w:r>
          </w:p>
        </w:tc>
        <w:tc>
          <w:tcPr>
            <w:tcW w:w="744" w:type="pct"/>
            <w:vAlign w:val="center"/>
          </w:tcPr>
          <w:p w14:paraId="68FF7C81" w14:textId="77777777" w:rsidR="005444A1" w:rsidRPr="00164626" w:rsidRDefault="005444A1" w:rsidP="005444A1">
            <w:pPr>
              <w:autoSpaceDE w:val="0"/>
              <w:autoSpaceDN w:val="0"/>
              <w:adjustRightInd w:val="0"/>
              <w:spacing w:line="240" w:lineRule="auto"/>
              <w:jc w:val="center"/>
              <w:rPr>
                <w:rFonts w:cs="Arial"/>
                <w:color w:val="000000"/>
                <w:sz w:val="20"/>
                <w:szCs w:val="20"/>
              </w:rPr>
            </w:pPr>
            <w:r w:rsidRPr="00164626">
              <w:rPr>
                <w:rFonts w:cs="Arial"/>
                <w:color w:val="000000"/>
                <w:sz w:val="20"/>
                <w:szCs w:val="20"/>
              </w:rPr>
              <w:t>Indicar o percentual (%) de incidência de outras doenças de veiculação hídrica obre a população total</w:t>
            </w:r>
          </w:p>
        </w:tc>
        <w:tc>
          <w:tcPr>
            <w:tcW w:w="494" w:type="pct"/>
            <w:vAlign w:val="center"/>
          </w:tcPr>
          <w:p w14:paraId="2C5841AC" w14:textId="77777777" w:rsidR="005444A1" w:rsidRPr="00164626" w:rsidRDefault="005444A1" w:rsidP="005444A1">
            <w:pPr>
              <w:autoSpaceDE w:val="0"/>
              <w:autoSpaceDN w:val="0"/>
              <w:adjustRightInd w:val="0"/>
              <w:spacing w:line="240" w:lineRule="auto"/>
              <w:jc w:val="center"/>
              <w:rPr>
                <w:rFonts w:cs="Arial"/>
                <w:bCs/>
                <w:color w:val="000000"/>
                <w:sz w:val="20"/>
                <w:szCs w:val="20"/>
              </w:rPr>
            </w:pPr>
            <w:r w:rsidRPr="00164626">
              <w:rPr>
                <w:rFonts w:cs="Arial"/>
                <w:bCs/>
                <w:color w:val="000000"/>
                <w:sz w:val="20"/>
                <w:szCs w:val="20"/>
              </w:rPr>
              <w:t>Trimestral</w:t>
            </w:r>
          </w:p>
        </w:tc>
        <w:tc>
          <w:tcPr>
            <w:tcW w:w="447" w:type="pct"/>
            <w:vAlign w:val="center"/>
          </w:tcPr>
          <w:p w14:paraId="50DC3109" w14:textId="77777777" w:rsidR="005444A1" w:rsidRPr="00164626" w:rsidRDefault="005444A1" w:rsidP="005444A1">
            <w:pPr>
              <w:autoSpaceDE w:val="0"/>
              <w:autoSpaceDN w:val="0"/>
              <w:adjustRightInd w:val="0"/>
              <w:spacing w:line="240" w:lineRule="auto"/>
              <w:jc w:val="center"/>
              <w:rPr>
                <w:rFonts w:cs="Arial"/>
                <w:bCs/>
                <w:color w:val="000000"/>
                <w:sz w:val="20"/>
                <w:szCs w:val="20"/>
              </w:rPr>
            </w:pPr>
            <w:r w:rsidRPr="00164626">
              <w:rPr>
                <w:rFonts w:cs="Arial"/>
                <w:bCs/>
                <w:color w:val="000000"/>
                <w:sz w:val="20"/>
                <w:szCs w:val="20"/>
              </w:rPr>
              <w:t>%</w:t>
            </w:r>
          </w:p>
        </w:tc>
        <w:tc>
          <w:tcPr>
            <w:tcW w:w="445" w:type="pct"/>
            <w:vAlign w:val="center"/>
          </w:tcPr>
          <w:p w14:paraId="2A520009" w14:textId="1540924F" w:rsidR="005444A1" w:rsidRPr="00164626" w:rsidRDefault="005444A1" w:rsidP="005444A1">
            <w:pPr>
              <w:autoSpaceDE w:val="0"/>
              <w:autoSpaceDN w:val="0"/>
              <w:adjustRightInd w:val="0"/>
              <w:spacing w:line="240" w:lineRule="auto"/>
              <w:jc w:val="center"/>
              <w:rPr>
                <w:rFonts w:cs="Arial"/>
                <w:bCs/>
                <w:color w:val="000000"/>
                <w:sz w:val="20"/>
                <w:szCs w:val="20"/>
              </w:rPr>
            </w:pPr>
            <w:r w:rsidRPr="00164626">
              <w:rPr>
                <w:rFonts w:cs="Arial"/>
                <w:color w:val="000000"/>
                <w:sz w:val="20"/>
                <w:szCs w:val="20"/>
              </w:rPr>
              <w:t>InQ2 =</w:t>
            </w:r>
          </w:p>
          <w:p w14:paraId="26D823FA" w14:textId="4BC5986B" w:rsidR="005444A1" w:rsidRPr="00164626" w:rsidRDefault="005444A1" w:rsidP="005444A1">
            <w:pPr>
              <w:autoSpaceDE w:val="0"/>
              <w:autoSpaceDN w:val="0"/>
              <w:adjustRightInd w:val="0"/>
              <w:spacing w:line="240" w:lineRule="auto"/>
              <w:jc w:val="center"/>
              <w:rPr>
                <w:rFonts w:cs="Arial"/>
                <w:bCs/>
                <w:color w:val="000000"/>
                <w:sz w:val="20"/>
                <w:szCs w:val="20"/>
              </w:rPr>
            </w:pPr>
            <w:r w:rsidRPr="00164626">
              <w:rPr>
                <w:rFonts w:cs="Arial"/>
                <w:bCs/>
                <w:color w:val="000000"/>
                <w:sz w:val="20"/>
                <w:szCs w:val="20"/>
              </w:rPr>
              <w:t>(NHADVH / NTOHA) X 100</w:t>
            </w:r>
          </w:p>
        </w:tc>
        <w:tc>
          <w:tcPr>
            <w:tcW w:w="1337" w:type="pct"/>
            <w:vAlign w:val="center"/>
          </w:tcPr>
          <w:p w14:paraId="4CE8E4F8" w14:textId="77777777" w:rsidR="005444A1" w:rsidRPr="00164626" w:rsidRDefault="005444A1" w:rsidP="005444A1">
            <w:pPr>
              <w:autoSpaceDE w:val="0"/>
              <w:autoSpaceDN w:val="0"/>
              <w:adjustRightInd w:val="0"/>
              <w:spacing w:line="240" w:lineRule="auto"/>
              <w:jc w:val="center"/>
              <w:rPr>
                <w:rFonts w:cs="Arial"/>
                <w:bCs/>
                <w:color w:val="000000"/>
                <w:sz w:val="20"/>
                <w:szCs w:val="20"/>
              </w:rPr>
            </w:pPr>
            <w:r w:rsidRPr="00164626">
              <w:rPr>
                <w:rFonts w:cs="Arial"/>
                <w:bCs/>
                <w:color w:val="000000"/>
                <w:sz w:val="20"/>
                <w:szCs w:val="20"/>
              </w:rPr>
              <w:t>NHADVH: Número de habitantes com doenças de veiculação hídrica</w:t>
            </w:r>
          </w:p>
          <w:p w14:paraId="1DA4CBF2" w14:textId="77777777" w:rsidR="005444A1" w:rsidRPr="00164626" w:rsidRDefault="005444A1" w:rsidP="005444A1">
            <w:pPr>
              <w:autoSpaceDE w:val="0"/>
              <w:autoSpaceDN w:val="0"/>
              <w:adjustRightInd w:val="0"/>
              <w:spacing w:line="240" w:lineRule="auto"/>
              <w:jc w:val="center"/>
              <w:rPr>
                <w:rFonts w:cs="Arial"/>
                <w:bCs/>
                <w:color w:val="000000"/>
                <w:sz w:val="20"/>
                <w:szCs w:val="20"/>
              </w:rPr>
            </w:pPr>
            <w:r w:rsidRPr="00164626">
              <w:rPr>
                <w:rFonts w:cs="Arial"/>
                <w:bCs/>
                <w:color w:val="000000"/>
                <w:sz w:val="20"/>
                <w:szCs w:val="20"/>
              </w:rPr>
              <w:t>NTOHA: Número total de habitantes</w:t>
            </w:r>
          </w:p>
        </w:tc>
        <w:tc>
          <w:tcPr>
            <w:tcW w:w="743" w:type="pct"/>
            <w:vAlign w:val="center"/>
          </w:tcPr>
          <w:p w14:paraId="5630D230" w14:textId="0148076D" w:rsidR="005444A1" w:rsidRPr="00164626" w:rsidRDefault="005444A1" w:rsidP="005444A1">
            <w:pPr>
              <w:autoSpaceDE w:val="0"/>
              <w:autoSpaceDN w:val="0"/>
              <w:adjustRightInd w:val="0"/>
              <w:spacing w:line="240" w:lineRule="auto"/>
              <w:contextualSpacing/>
              <w:jc w:val="center"/>
              <w:rPr>
                <w:rFonts w:cs="Arial"/>
                <w:bCs/>
                <w:color w:val="000000"/>
                <w:sz w:val="20"/>
                <w:szCs w:val="20"/>
              </w:rPr>
            </w:pPr>
            <w:r w:rsidRPr="006A29AF">
              <w:rPr>
                <w:rFonts w:cs="Arial"/>
                <w:bCs/>
                <w:color w:val="000000"/>
                <w:sz w:val="20"/>
                <w:szCs w:val="20"/>
              </w:rPr>
              <w:t>Município</w:t>
            </w:r>
          </w:p>
        </w:tc>
      </w:tr>
      <w:tr w:rsidR="005444A1" w:rsidRPr="00164626" w14:paraId="36DCAE9B" w14:textId="77777777" w:rsidTr="005444A1">
        <w:trPr>
          <w:trHeight w:val="70"/>
          <w:jc w:val="center"/>
        </w:trPr>
        <w:tc>
          <w:tcPr>
            <w:tcW w:w="790" w:type="pct"/>
            <w:vAlign w:val="center"/>
          </w:tcPr>
          <w:p w14:paraId="51630AD3" w14:textId="10B8C908" w:rsidR="005444A1" w:rsidRPr="00164626" w:rsidRDefault="005444A1" w:rsidP="005444A1">
            <w:pPr>
              <w:autoSpaceDE w:val="0"/>
              <w:autoSpaceDN w:val="0"/>
              <w:adjustRightInd w:val="0"/>
              <w:spacing w:line="240" w:lineRule="auto"/>
              <w:contextualSpacing/>
              <w:jc w:val="center"/>
              <w:rPr>
                <w:rFonts w:cs="Arial"/>
                <w:color w:val="000000"/>
                <w:sz w:val="20"/>
                <w:szCs w:val="20"/>
              </w:rPr>
            </w:pPr>
            <w:r w:rsidRPr="00164626">
              <w:rPr>
                <w:rFonts w:cs="Arial"/>
                <w:color w:val="000000"/>
                <w:sz w:val="20"/>
                <w:szCs w:val="20"/>
              </w:rPr>
              <w:t>InQ3. Índice de atendimento da qualidade dos recursos hídricos</w:t>
            </w:r>
          </w:p>
        </w:tc>
        <w:tc>
          <w:tcPr>
            <w:tcW w:w="744" w:type="pct"/>
            <w:vAlign w:val="center"/>
          </w:tcPr>
          <w:p w14:paraId="5FA326C7" w14:textId="77777777" w:rsidR="005444A1" w:rsidRPr="00164626" w:rsidRDefault="005444A1" w:rsidP="005444A1">
            <w:pPr>
              <w:autoSpaceDE w:val="0"/>
              <w:autoSpaceDN w:val="0"/>
              <w:adjustRightInd w:val="0"/>
              <w:spacing w:line="240" w:lineRule="auto"/>
              <w:contextualSpacing/>
              <w:jc w:val="center"/>
              <w:rPr>
                <w:rFonts w:cs="Arial"/>
                <w:bCs/>
                <w:color w:val="000000"/>
                <w:sz w:val="20"/>
                <w:szCs w:val="20"/>
              </w:rPr>
            </w:pPr>
            <w:r w:rsidRPr="00164626">
              <w:rPr>
                <w:rFonts w:cs="Arial"/>
                <w:bCs/>
                <w:color w:val="000000"/>
                <w:sz w:val="20"/>
                <w:szCs w:val="20"/>
              </w:rPr>
              <w:t>Indicar o percentual (%) de qualidade nos pontos de coleta dos recursos hídricos</w:t>
            </w:r>
          </w:p>
        </w:tc>
        <w:tc>
          <w:tcPr>
            <w:tcW w:w="494" w:type="pct"/>
            <w:vAlign w:val="center"/>
          </w:tcPr>
          <w:p w14:paraId="1113903D" w14:textId="77777777" w:rsidR="005444A1" w:rsidRPr="00164626" w:rsidRDefault="005444A1" w:rsidP="005444A1">
            <w:pPr>
              <w:autoSpaceDE w:val="0"/>
              <w:autoSpaceDN w:val="0"/>
              <w:adjustRightInd w:val="0"/>
              <w:spacing w:line="240" w:lineRule="auto"/>
              <w:contextualSpacing/>
              <w:jc w:val="center"/>
              <w:rPr>
                <w:rFonts w:cs="Arial"/>
                <w:bCs/>
                <w:color w:val="000000"/>
                <w:sz w:val="20"/>
                <w:szCs w:val="20"/>
              </w:rPr>
            </w:pPr>
            <w:r w:rsidRPr="00164626">
              <w:rPr>
                <w:rFonts w:cs="Arial"/>
                <w:bCs/>
                <w:color w:val="000000"/>
                <w:sz w:val="20"/>
                <w:szCs w:val="20"/>
              </w:rPr>
              <w:t>Trimestral</w:t>
            </w:r>
          </w:p>
        </w:tc>
        <w:tc>
          <w:tcPr>
            <w:tcW w:w="447" w:type="pct"/>
            <w:vAlign w:val="center"/>
          </w:tcPr>
          <w:p w14:paraId="369135E0" w14:textId="77777777" w:rsidR="005444A1" w:rsidRPr="00164626" w:rsidRDefault="005444A1" w:rsidP="005444A1">
            <w:pPr>
              <w:autoSpaceDE w:val="0"/>
              <w:autoSpaceDN w:val="0"/>
              <w:adjustRightInd w:val="0"/>
              <w:spacing w:line="240" w:lineRule="auto"/>
              <w:contextualSpacing/>
              <w:jc w:val="center"/>
              <w:rPr>
                <w:rFonts w:cs="Arial"/>
                <w:bCs/>
                <w:color w:val="000000"/>
                <w:sz w:val="20"/>
                <w:szCs w:val="20"/>
              </w:rPr>
            </w:pPr>
            <w:r w:rsidRPr="00164626">
              <w:rPr>
                <w:rFonts w:cs="Arial"/>
                <w:color w:val="000000"/>
                <w:sz w:val="20"/>
                <w:szCs w:val="20"/>
              </w:rPr>
              <w:t>%</w:t>
            </w:r>
          </w:p>
        </w:tc>
        <w:tc>
          <w:tcPr>
            <w:tcW w:w="445" w:type="pct"/>
            <w:vAlign w:val="center"/>
          </w:tcPr>
          <w:p w14:paraId="7BCC9150" w14:textId="77777777" w:rsidR="005444A1" w:rsidRPr="00164626" w:rsidRDefault="005444A1" w:rsidP="005444A1">
            <w:pPr>
              <w:autoSpaceDE w:val="0"/>
              <w:autoSpaceDN w:val="0"/>
              <w:adjustRightInd w:val="0"/>
              <w:spacing w:line="240" w:lineRule="auto"/>
              <w:jc w:val="center"/>
              <w:rPr>
                <w:rFonts w:cs="Arial"/>
                <w:sz w:val="20"/>
                <w:szCs w:val="20"/>
              </w:rPr>
            </w:pPr>
            <w:r w:rsidRPr="00164626">
              <w:rPr>
                <w:rFonts w:cs="Arial"/>
                <w:sz w:val="20"/>
                <w:szCs w:val="20"/>
              </w:rPr>
              <w:t>InQ3</w:t>
            </w:r>
            <w:r w:rsidRPr="00164626">
              <w:rPr>
                <w:sz w:val="20"/>
                <w:szCs w:val="20"/>
              </w:rPr>
              <w:t xml:space="preserve"> =</w:t>
            </w:r>
          </w:p>
          <w:p w14:paraId="71EF9A14" w14:textId="0453B9F1" w:rsidR="005444A1" w:rsidRPr="00164626" w:rsidRDefault="005444A1" w:rsidP="005444A1">
            <w:pPr>
              <w:autoSpaceDE w:val="0"/>
              <w:autoSpaceDN w:val="0"/>
              <w:adjustRightInd w:val="0"/>
              <w:spacing w:line="240" w:lineRule="auto"/>
              <w:jc w:val="center"/>
              <w:rPr>
                <w:rFonts w:cs="Arial"/>
                <w:sz w:val="20"/>
                <w:szCs w:val="20"/>
              </w:rPr>
            </w:pPr>
            <w:r w:rsidRPr="00164626">
              <w:rPr>
                <w:rFonts w:cs="Arial"/>
                <w:sz w:val="20"/>
                <w:szCs w:val="20"/>
              </w:rPr>
              <w:t>(NRECHM / NRECHPQA) X 100</w:t>
            </w:r>
          </w:p>
        </w:tc>
        <w:tc>
          <w:tcPr>
            <w:tcW w:w="1337" w:type="pct"/>
            <w:vAlign w:val="center"/>
          </w:tcPr>
          <w:p w14:paraId="0FF6E063" w14:textId="77777777" w:rsidR="005444A1" w:rsidRPr="00164626" w:rsidRDefault="005444A1" w:rsidP="005444A1">
            <w:pPr>
              <w:autoSpaceDE w:val="0"/>
              <w:autoSpaceDN w:val="0"/>
              <w:adjustRightInd w:val="0"/>
              <w:spacing w:line="240" w:lineRule="auto"/>
              <w:jc w:val="center"/>
              <w:rPr>
                <w:rFonts w:cs="Arial"/>
                <w:sz w:val="20"/>
                <w:szCs w:val="20"/>
              </w:rPr>
            </w:pPr>
            <w:r w:rsidRPr="00164626">
              <w:rPr>
                <w:rFonts w:cs="Arial"/>
                <w:sz w:val="20"/>
                <w:szCs w:val="20"/>
              </w:rPr>
              <w:t>NRECHM: Número de cursos hídricos monitorados</w:t>
            </w:r>
          </w:p>
          <w:p w14:paraId="0D0AF7D5" w14:textId="77777777" w:rsidR="005444A1" w:rsidRPr="00164626" w:rsidRDefault="005444A1" w:rsidP="005444A1">
            <w:pPr>
              <w:autoSpaceDE w:val="0"/>
              <w:autoSpaceDN w:val="0"/>
              <w:adjustRightInd w:val="0"/>
              <w:spacing w:line="240" w:lineRule="auto"/>
              <w:jc w:val="center"/>
              <w:rPr>
                <w:rFonts w:cs="Arial"/>
                <w:sz w:val="20"/>
                <w:szCs w:val="20"/>
              </w:rPr>
            </w:pPr>
            <w:r w:rsidRPr="00164626">
              <w:rPr>
                <w:rFonts w:cs="Arial"/>
                <w:sz w:val="20"/>
                <w:szCs w:val="20"/>
              </w:rPr>
              <w:t>NRECHPQA: Número de cursos hídricos com padrões de qualidade adequados</w:t>
            </w:r>
          </w:p>
        </w:tc>
        <w:tc>
          <w:tcPr>
            <w:tcW w:w="743" w:type="pct"/>
            <w:vAlign w:val="center"/>
          </w:tcPr>
          <w:p w14:paraId="78D24CE4" w14:textId="29A225FC" w:rsidR="005444A1" w:rsidRPr="00164626" w:rsidRDefault="005444A1" w:rsidP="005444A1">
            <w:pPr>
              <w:autoSpaceDE w:val="0"/>
              <w:autoSpaceDN w:val="0"/>
              <w:adjustRightInd w:val="0"/>
              <w:spacing w:line="240" w:lineRule="auto"/>
              <w:contextualSpacing/>
              <w:jc w:val="center"/>
              <w:rPr>
                <w:rFonts w:cs="Arial"/>
                <w:bCs/>
                <w:color w:val="000000"/>
                <w:sz w:val="20"/>
                <w:szCs w:val="20"/>
              </w:rPr>
            </w:pPr>
            <w:r w:rsidRPr="006A29AF">
              <w:rPr>
                <w:rFonts w:cs="Arial"/>
                <w:bCs/>
                <w:color w:val="000000"/>
                <w:sz w:val="20"/>
                <w:szCs w:val="20"/>
              </w:rPr>
              <w:t>Município</w:t>
            </w:r>
          </w:p>
        </w:tc>
      </w:tr>
      <w:tr w:rsidR="005444A1" w:rsidRPr="00164626" w14:paraId="1543212A" w14:textId="77777777" w:rsidTr="005444A1">
        <w:trPr>
          <w:trHeight w:val="1554"/>
          <w:jc w:val="center"/>
        </w:trPr>
        <w:tc>
          <w:tcPr>
            <w:tcW w:w="790" w:type="pct"/>
            <w:vAlign w:val="center"/>
          </w:tcPr>
          <w:p w14:paraId="4B2339D0" w14:textId="77777777" w:rsidR="005444A1" w:rsidRPr="00164626" w:rsidRDefault="005444A1" w:rsidP="005444A1">
            <w:pPr>
              <w:autoSpaceDE w:val="0"/>
              <w:autoSpaceDN w:val="0"/>
              <w:adjustRightInd w:val="0"/>
              <w:spacing w:line="240" w:lineRule="auto"/>
              <w:jc w:val="center"/>
              <w:rPr>
                <w:rFonts w:cs="Arial"/>
                <w:sz w:val="20"/>
                <w:szCs w:val="20"/>
              </w:rPr>
            </w:pPr>
            <w:r w:rsidRPr="00164626">
              <w:rPr>
                <w:rFonts w:cs="Arial"/>
                <w:sz w:val="20"/>
                <w:szCs w:val="20"/>
              </w:rPr>
              <w:t>InQ4. Índice de ligações clandestinas de esgoto em rede de drenagem</w:t>
            </w:r>
          </w:p>
        </w:tc>
        <w:tc>
          <w:tcPr>
            <w:tcW w:w="744" w:type="pct"/>
            <w:vAlign w:val="center"/>
          </w:tcPr>
          <w:p w14:paraId="216DC1AC" w14:textId="77777777" w:rsidR="005444A1" w:rsidRPr="00164626" w:rsidRDefault="005444A1" w:rsidP="005444A1">
            <w:pPr>
              <w:autoSpaceDE w:val="0"/>
              <w:autoSpaceDN w:val="0"/>
              <w:adjustRightInd w:val="0"/>
              <w:spacing w:line="240" w:lineRule="auto"/>
              <w:jc w:val="center"/>
              <w:rPr>
                <w:rFonts w:cs="Arial"/>
                <w:color w:val="000000"/>
                <w:sz w:val="20"/>
                <w:szCs w:val="20"/>
              </w:rPr>
            </w:pPr>
            <w:r w:rsidRPr="00164626">
              <w:rPr>
                <w:rFonts w:cs="Arial"/>
                <w:color w:val="000000"/>
                <w:sz w:val="20"/>
                <w:szCs w:val="20"/>
              </w:rPr>
              <w:t>Avaliar o percentual (%) de ligações clandestinas de esgoto em rede de drenagem</w:t>
            </w:r>
          </w:p>
        </w:tc>
        <w:tc>
          <w:tcPr>
            <w:tcW w:w="494" w:type="pct"/>
            <w:vAlign w:val="center"/>
          </w:tcPr>
          <w:p w14:paraId="0AABA68C" w14:textId="77777777" w:rsidR="005444A1" w:rsidRPr="00164626" w:rsidRDefault="005444A1" w:rsidP="005444A1">
            <w:pPr>
              <w:autoSpaceDE w:val="0"/>
              <w:autoSpaceDN w:val="0"/>
              <w:adjustRightInd w:val="0"/>
              <w:spacing w:line="240" w:lineRule="auto"/>
              <w:jc w:val="center"/>
              <w:rPr>
                <w:rFonts w:cs="Arial"/>
                <w:bCs/>
                <w:color w:val="000000"/>
                <w:sz w:val="20"/>
                <w:szCs w:val="20"/>
              </w:rPr>
            </w:pPr>
            <w:r w:rsidRPr="00164626">
              <w:rPr>
                <w:rFonts w:cs="Arial"/>
                <w:bCs/>
                <w:color w:val="000000"/>
                <w:sz w:val="20"/>
                <w:szCs w:val="20"/>
              </w:rPr>
              <w:t>Semestral</w:t>
            </w:r>
          </w:p>
        </w:tc>
        <w:tc>
          <w:tcPr>
            <w:tcW w:w="447" w:type="pct"/>
            <w:vAlign w:val="center"/>
          </w:tcPr>
          <w:p w14:paraId="76211223" w14:textId="77777777" w:rsidR="005444A1" w:rsidRPr="00164626" w:rsidRDefault="005444A1" w:rsidP="005444A1">
            <w:pPr>
              <w:autoSpaceDE w:val="0"/>
              <w:autoSpaceDN w:val="0"/>
              <w:adjustRightInd w:val="0"/>
              <w:spacing w:line="240" w:lineRule="auto"/>
              <w:jc w:val="center"/>
              <w:rPr>
                <w:rFonts w:cs="Arial"/>
                <w:bCs/>
                <w:color w:val="000000"/>
                <w:sz w:val="20"/>
                <w:szCs w:val="20"/>
              </w:rPr>
            </w:pPr>
            <w:r w:rsidRPr="00164626">
              <w:rPr>
                <w:rFonts w:cs="Arial"/>
                <w:bCs/>
                <w:color w:val="000000"/>
                <w:sz w:val="20"/>
                <w:szCs w:val="20"/>
              </w:rPr>
              <w:t>%</w:t>
            </w:r>
          </w:p>
        </w:tc>
        <w:tc>
          <w:tcPr>
            <w:tcW w:w="445" w:type="pct"/>
            <w:vAlign w:val="center"/>
          </w:tcPr>
          <w:p w14:paraId="6DC1BB47" w14:textId="6939A5A2" w:rsidR="005444A1" w:rsidRPr="00164626" w:rsidRDefault="005444A1" w:rsidP="005444A1">
            <w:pPr>
              <w:autoSpaceDE w:val="0"/>
              <w:autoSpaceDN w:val="0"/>
              <w:adjustRightInd w:val="0"/>
              <w:spacing w:line="240" w:lineRule="auto"/>
              <w:jc w:val="center"/>
              <w:rPr>
                <w:rFonts w:cs="Arial"/>
                <w:sz w:val="20"/>
                <w:szCs w:val="20"/>
              </w:rPr>
            </w:pPr>
            <w:r w:rsidRPr="00164626">
              <w:rPr>
                <w:rFonts w:cs="Arial"/>
                <w:sz w:val="20"/>
                <w:szCs w:val="20"/>
              </w:rPr>
              <w:t>InQ4 =</w:t>
            </w:r>
          </w:p>
          <w:p w14:paraId="3C3A88A8" w14:textId="77777777" w:rsidR="005444A1" w:rsidRPr="00164626" w:rsidRDefault="005444A1" w:rsidP="005444A1">
            <w:pPr>
              <w:autoSpaceDE w:val="0"/>
              <w:autoSpaceDN w:val="0"/>
              <w:adjustRightInd w:val="0"/>
              <w:spacing w:line="240" w:lineRule="auto"/>
              <w:jc w:val="center"/>
              <w:rPr>
                <w:rFonts w:cs="Arial"/>
                <w:sz w:val="20"/>
                <w:szCs w:val="20"/>
              </w:rPr>
            </w:pPr>
            <w:r w:rsidRPr="00164626">
              <w:rPr>
                <w:rFonts w:cs="Arial"/>
                <w:sz w:val="20"/>
                <w:szCs w:val="20"/>
              </w:rPr>
              <w:t>(QLCERD / QLCEE) X 100</w:t>
            </w:r>
          </w:p>
        </w:tc>
        <w:tc>
          <w:tcPr>
            <w:tcW w:w="1337" w:type="pct"/>
            <w:vAlign w:val="center"/>
          </w:tcPr>
          <w:p w14:paraId="2C99643B" w14:textId="639415E2" w:rsidR="005444A1" w:rsidRPr="00164626" w:rsidRDefault="005444A1" w:rsidP="005444A1">
            <w:pPr>
              <w:autoSpaceDE w:val="0"/>
              <w:autoSpaceDN w:val="0"/>
              <w:adjustRightInd w:val="0"/>
              <w:spacing w:line="240" w:lineRule="auto"/>
              <w:jc w:val="center"/>
              <w:rPr>
                <w:rFonts w:cs="Arial"/>
                <w:sz w:val="20"/>
                <w:szCs w:val="20"/>
              </w:rPr>
            </w:pPr>
            <w:r w:rsidRPr="00164626">
              <w:rPr>
                <w:rFonts w:cs="Arial"/>
                <w:sz w:val="20"/>
                <w:szCs w:val="20"/>
              </w:rPr>
              <w:t>QLCERD: Quantidade de ligações clandestinas de esgoto em rede de drenagem</w:t>
            </w:r>
          </w:p>
          <w:p w14:paraId="13A7050D" w14:textId="77777777" w:rsidR="005444A1" w:rsidRPr="00164626" w:rsidRDefault="005444A1" w:rsidP="005444A1">
            <w:pPr>
              <w:autoSpaceDE w:val="0"/>
              <w:autoSpaceDN w:val="0"/>
              <w:adjustRightInd w:val="0"/>
              <w:spacing w:line="240" w:lineRule="auto"/>
              <w:jc w:val="center"/>
              <w:rPr>
                <w:rFonts w:cs="Arial"/>
                <w:sz w:val="20"/>
                <w:szCs w:val="20"/>
              </w:rPr>
            </w:pPr>
            <w:r w:rsidRPr="00164626">
              <w:rPr>
                <w:rFonts w:cs="Arial"/>
                <w:sz w:val="20"/>
                <w:szCs w:val="20"/>
              </w:rPr>
              <w:t>QLCEE: quantidade de ligações clandestinas de esgoto eliminadas</w:t>
            </w:r>
          </w:p>
        </w:tc>
        <w:tc>
          <w:tcPr>
            <w:tcW w:w="743" w:type="pct"/>
            <w:vAlign w:val="center"/>
          </w:tcPr>
          <w:p w14:paraId="0979807E" w14:textId="7EE00F7B" w:rsidR="005444A1" w:rsidRPr="00164626" w:rsidRDefault="005444A1" w:rsidP="005444A1">
            <w:pPr>
              <w:autoSpaceDE w:val="0"/>
              <w:autoSpaceDN w:val="0"/>
              <w:adjustRightInd w:val="0"/>
              <w:spacing w:line="240" w:lineRule="auto"/>
              <w:jc w:val="center"/>
              <w:rPr>
                <w:rFonts w:cs="Arial"/>
                <w:bCs/>
                <w:color w:val="000000"/>
                <w:sz w:val="20"/>
                <w:szCs w:val="20"/>
              </w:rPr>
            </w:pPr>
            <w:r w:rsidRPr="006A29AF">
              <w:rPr>
                <w:rFonts w:cs="Arial"/>
                <w:bCs/>
                <w:color w:val="000000"/>
                <w:sz w:val="20"/>
                <w:szCs w:val="20"/>
              </w:rPr>
              <w:t>Município</w:t>
            </w:r>
          </w:p>
        </w:tc>
      </w:tr>
      <w:tr w:rsidR="005444A1" w:rsidRPr="00164626" w14:paraId="79370A0F" w14:textId="77777777" w:rsidTr="005444A1">
        <w:trPr>
          <w:trHeight w:val="1554"/>
          <w:jc w:val="center"/>
        </w:trPr>
        <w:tc>
          <w:tcPr>
            <w:tcW w:w="790" w:type="pct"/>
            <w:vAlign w:val="center"/>
          </w:tcPr>
          <w:p w14:paraId="4B5C155C" w14:textId="77777777" w:rsidR="005444A1" w:rsidRPr="00164626" w:rsidRDefault="005444A1" w:rsidP="005444A1">
            <w:pPr>
              <w:autoSpaceDE w:val="0"/>
              <w:autoSpaceDN w:val="0"/>
              <w:adjustRightInd w:val="0"/>
              <w:spacing w:line="240" w:lineRule="auto"/>
              <w:jc w:val="center"/>
              <w:rPr>
                <w:rFonts w:cs="Arial"/>
                <w:sz w:val="20"/>
                <w:szCs w:val="20"/>
              </w:rPr>
            </w:pPr>
            <w:r w:rsidRPr="00164626">
              <w:rPr>
                <w:rFonts w:cs="Arial"/>
                <w:sz w:val="20"/>
                <w:szCs w:val="20"/>
              </w:rPr>
              <w:t>InQ5. Indicador de eficiência quanto a fiscalização de ligações clandestinas de esgoto em rede de drenagem</w:t>
            </w:r>
          </w:p>
        </w:tc>
        <w:tc>
          <w:tcPr>
            <w:tcW w:w="744" w:type="pct"/>
            <w:vAlign w:val="center"/>
          </w:tcPr>
          <w:p w14:paraId="26AC40BE" w14:textId="77777777" w:rsidR="005444A1" w:rsidRPr="00164626" w:rsidRDefault="005444A1" w:rsidP="005444A1">
            <w:pPr>
              <w:autoSpaceDE w:val="0"/>
              <w:autoSpaceDN w:val="0"/>
              <w:adjustRightInd w:val="0"/>
              <w:spacing w:line="240" w:lineRule="auto"/>
              <w:jc w:val="center"/>
              <w:rPr>
                <w:rFonts w:cs="Arial"/>
                <w:color w:val="000000"/>
                <w:sz w:val="20"/>
                <w:szCs w:val="20"/>
              </w:rPr>
            </w:pPr>
            <w:r w:rsidRPr="00164626">
              <w:rPr>
                <w:rFonts w:cs="Arial"/>
                <w:color w:val="000000"/>
                <w:sz w:val="20"/>
                <w:szCs w:val="20"/>
              </w:rPr>
              <w:t>Avaliar a eficiência da fiscalização de ligação clandestinas de esgoto em rede de drenagem</w:t>
            </w:r>
          </w:p>
        </w:tc>
        <w:tc>
          <w:tcPr>
            <w:tcW w:w="494" w:type="pct"/>
            <w:vAlign w:val="center"/>
          </w:tcPr>
          <w:p w14:paraId="393C7617" w14:textId="77777777" w:rsidR="005444A1" w:rsidRPr="00164626" w:rsidRDefault="005444A1" w:rsidP="005444A1">
            <w:pPr>
              <w:autoSpaceDE w:val="0"/>
              <w:autoSpaceDN w:val="0"/>
              <w:adjustRightInd w:val="0"/>
              <w:spacing w:line="240" w:lineRule="auto"/>
              <w:jc w:val="center"/>
              <w:rPr>
                <w:rFonts w:cs="Arial"/>
                <w:bCs/>
                <w:color w:val="000000"/>
                <w:sz w:val="20"/>
                <w:szCs w:val="20"/>
              </w:rPr>
            </w:pPr>
            <w:r w:rsidRPr="00164626">
              <w:rPr>
                <w:rFonts w:cs="Arial"/>
                <w:bCs/>
                <w:color w:val="000000"/>
                <w:sz w:val="20"/>
                <w:szCs w:val="20"/>
              </w:rPr>
              <w:t>Semestral</w:t>
            </w:r>
          </w:p>
        </w:tc>
        <w:tc>
          <w:tcPr>
            <w:tcW w:w="447" w:type="pct"/>
            <w:vAlign w:val="center"/>
          </w:tcPr>
          <w:p w14:paraId="5F8B2B9E" w14:textId="77777777" w:rsidR="005444A1" w:rsidRPr="00164626" w:rsidRDefault="005444A1" w:rsidP="005444A1">
            <w:pPr>
              <w:autoSpaceDE w:val="0"/>
              <w:autoSpaceDN w:val="0"/>
              <w:adjustRightInd w:val="0"/>
              <w:spacing w:line="240" w:lineRule="auto"/>
              <w:jc w:val="center"/>
              <w:rPr>
                <w:rFonts w:cs="Arial"/>
                <w:bCs/>
                <w:color w:val="000000"/>
                <w:sz w:val="20"/>
                <w:szCs w:val="20"/>
              </w:rPr>
            </w:pPr>
            <w:r w:rsidRPr="00164626">
              <w:rPr>
                <w:rFonts w:cs="Arial"/>
                <w:bCs/>
                <w:color w:val="000000"/>
                <w:sz w:val="20"/>
                <w:szCs w:val="20"/>
              </w:rPr>
              <w:t>%</w:t>
            </w:r>
          </w:p>
        </w:tc>
        <w:tc>
          <w:tcPr>
            <w:tcW w:w="445" w:type="pct"/>
            <w:vAlign w:val="center"/>
          </w:tcPr>
          <w:p w14:paraId="79152F60" w14:textId="43187DBB" w:rsidR="005444A1" w:rsidRPr="00164626" w:rsidRDefault="005444A1" w:rsidP="005444A1">
            <w:pPr>
              <w:autoSpaceDE w:val="0"/>
              <w:autoSpaceDN w:val="0"/>
              <w:adjustRightInd w:val="0"/>
              <w:spacing w:line="240" w:lineRule="auto"/>
              <w:jc w:val="center"/>
              <w:rPr>
                <w:rFonts w:cs="Arial"/>
                <w:sz w:val="20"/>
                <w:szCs w:val="20"/>
              </w:rPr>
            </w:pPr>
            <w:r w:rsidRPr="00164626">
              <w:rPr>
                <w:rFonts w:cs="Arial"/>
                <w:sz w:val="20"/>
                <w:szCs w:val="20"/>
              </w:rPr>
              <w:t>InQ5 =</w:t>
            </w:r>
          </w:p>
          <w:p w14:paraId="3CC7740E" w14:textId="77777777" w:rsidR="005444A1" w:rsidRPr="00164626" w:rsidRDefault="005444A1" w:rsidP="005444A1">
            <w:pPr>
              <w:autoSpaceDE w:val="0"/>
              <w:autoSpaceDN w:val="0"/>
              <w:adjustRightInd w:val="0"/>
              <w:spacing w:line="240" w:lineRule="auto"/>
              <w:jc w:val="center"/>
              <w:rPr>
                <w:rFonts w:cs="Arial"/>
                <w:sz w:val="20"/>
                <w:szCs w:val="20"/>
              </w:rPr>
            </w:pPr>
            <w:r w:rsidRPr="00164626">
              <w:rPr>
                <w:rFonts w:cs="Arial"/>
                <w:sz w:val="20"/>
                <w:szCs w:val="20"/>
              </w:rPr>
              <w:t>(QLCEE / QTLCED) X 100</w:t>
            </w:r>
          </w:p>
        </w:tc>
        <w:tc>
          <w:tcPr>
            <w:tcW w:w="1337" w:type="pct"/>
            <w:vAlign w:val="center"/>
          </w:tcPr>
          <w:p w14:paraId="4ABC126E" w14:textId="1D9C47BA" w:rsidR="005444A1" w:rsidRPr="00164626" w:rsidRDefault="005444A1" w:rsidP="005444A1">
            <w:pPr>
              <w:autoSpaceDE w:val="0"/>
              <w:autoSpaceDN w:val="0"/>
              <w:adjustRightInd w:val="0"/>
              <w:spacing w:line="240" w:lineRule="auto"/>
              <w:jc w:val="center"/>
              <w:rPr>
                <w:rFonts w:cs="Arial"/>
                <w:sz w:val="20"/>
                <w:szCs w:val="20"/>
              </w:rPr>
            </w:pPr>
            <w:r w:rsidRPr="00164626">
              <w:rPr>
                <w:rFonts w:cs="Arial"/>
                <w:sz w:val="20"/>
                <w:szCs w:val="20"/>
              </w:rPr>
              <w:t>QLCEE: Quantidade de ligações clandestinas de esgoto eliminados</w:t>
            </w:r>
          </w:p>
          <w:p w14:paraId="2C1BDB88" w14:textId="77777777" w:rsidR="005444A1" w:rsidRPr="00164626" w:rsidRDefault="005444A1" w:rsidP="005444A1">
            <w:pPr>
              <w:autoSpaceDE w:val="0"/>
              <w:autoSpaceDN w:val="0"/>
              <w:adjustRightInd w:val="0"/>
              <w:spacing w:line="240" w:lineRule="auto"/>
              <w:jc w:val="center"/>
              <w:rPr>
                <w:rFonts w:cs="Arial"/>
                <w:sz w:val="20"/>
                <w:szCs w:val="20"/>
              </w:rPr>
            </w:pPr>
            <w:r w:rsidRPr="00164626">
              <w:rPr>
                <w:rFonts w:cs="Arial"/>
                <w:sz w:val="20"/>
                <w:szCs w:val="20"/>
              </w:rPr>
              <w:t>QTLCED: Quantidade total de ligações clandestinas de esgoto diagnosticadas</w:t>
            </w:r>
          </w:p>
        </w:tc>
        <w:tc>
          <w:tcPr>
            <w:tcW w:w="743" w:type="pct"/>
            <w:vAlign w:val="center"/>
          </w:tcPr>
          <w:p w14:paraId="43C1B484" w14:textId="58D89FA0" w:rsidR="005444A1" w:rsidRPr="00164626" w:rsidRDefault="005444A1" w:rsidP="005444A1">
            <w:pPr>
              <w:autoSpaceDE w:val="0"/>
              <w:autoSpaceDN w:val="0"/>
              <w:adjustRightInd w:val="0"/>
              <w:spacing w:line="240" w:lineRule="auto"/>
              <w:jc w:val="center"/>
              <w:rPr>
                <w:rFonts w:cs="Arial"/>
                <w:bCs/>
                <w:color w:val="000000"/>
                <w:sz w:val="20"/>
                <w:szCs w:val="20"/>
              </w:rPr>
            </w:pPr>
            <w:r w:rsidRPr="006A29AF">
              <w:rPr>
                <w:rFonts w:cs="Arial"/>
                <w:bCs/>
                <w:color w:val="000000"/>
                <w:sz w:val="20"/>
                <w:szCs w:val="20"/>
              </w:rPr>
              <w:t>Município</w:t>
            </w:r>
          </w:p>
        </w:tc>
      </w:tr>
      <w:tr w:rsidR="005444A1" w:rsidRPr="00164626" w14:paraId="2C326AA2" w14:textId="77777777" w:rsidTr="005444A1">
        <w:trPr>
          <w:trHeight w:val="1060"/>
          <w:jc w:val="center"/>
        </w:trPr>
        <w:tc>
          <w:tcPr>
            <w:tcW w:w="790" w:type="pct"/>
            <w:vAlign w:val="center"/>
          </w:tcPr>
          <w:p w14:paraId="4F89E70C" w14:textId="05871D1B" w:rsidR="005444A1" w:rsidRPr="00164626" w:rsidRDefault="005444A1" w:rsidP="005444A1">
            <w:pPr>
              <w:autoSpaceDE w:val="0"/>
              <w:autoSpaceDN w:val="0"/>
              <w:adjustRightInd w:val="0"/>
              <w:spacing w:line="240" w:lineRule="auto"/>
              <w:jc w:val="center"/>
              <w:rPr>
                <w:rFonts w:cs="Arial"/>
                <w:sz w:val="20"/>
                <w:szCs w:val="20"/>
              </w:rPr>
            </w:pPr>
            <w:r w:rsidRPr="00164626">
              <w:rPr>
                <w:rFonts w:cs="Arial"/>
                <w:color w:val="000000"/>
                <w:sz w:val="20"/>
                <w:szCs w:val="20"/>
              </w:rPr>
              <w:t>InQ6. Indicador de fiscalização do Plano Municipal de Gestão Integrada de Resíduos Sólidos</w:t>
            </w:r>
          </w:p>
        </w:tc>
        <w:tc>
          <w:tcPr>
            <w:tcW w:w="744" w:type="pct"/>
            <w:vAlign w:val="center"/>
          </w:tcPr>
          <w:p w14:paraId="78718C1A" w14:textId="77777777" w:rsidR="005444A1" w:rsidRPr="00164626" w:rsidRDefault="005444A1" w:rsidP="005444A1">
            <w:pPr>
              <w:autoSpaceDE w:val="0"/>
              <w:autoSpaceDN w:val="0"/>
              <w:adjustRightInd w:val="0"/>
              <w:spacing w:line="240" w:lineRule="auto"/>
              <w:jc w:val="center"/>
              <w:rPr>
                <w:rFonts w:cs="Arial"/>
                <w:color w:val="000000"/>
                <w:sz w:val="20"/>
                <w:szCs w:val="20"/>
              </w:rPr>
            </w:pPr>
            <w:r w:rsidRPr="00164626">
              <w:rPr>
                <w:rFonts w:cs="Arial"/>
                <w:sz w:val="20"/>
                <w:szCs w:val="20"/>
              </w:rPr>
              <w:t>Avaliar o percentual (%) de atendimento das metas do PGIRS</w:t>
            </w:r>
          </w:p>
        </w:tc>
        <w:tc>
          <w:tcPr>
            <w:tcW w:w="494" w:type="pct"/>
            <w:vAlign w:val="center"/>
          </w:tcPr>
          <w:p w14:paraId="3718ABFF" w14:textId="77777777" w:rsidR="005444A1" w:rsidRPr="00164626" w:rsidRDefault="005444A1" w:rsidP="005444A1">
            <w:pPr>
              <w:autoSpaceDE w:val="0"/>
              <w:autoSpaceDN w:val="0"/>
              <w:adjustRightInd w:val="0"/>
              <w:spacing w:line="240" w:lineRule="auto"/>
              <w:jc w:val="center"/>
              <w:rPr>
                <w:rFonts w:cs="Arial"/>
                <w:bCs/>
                <w:color w:val="000000"/>
                <w:sz w:val="20"/>
                <w:szCs w:val="20"/>
              </w:rPr>
            </w:pPr>
            <w:r w:rsidRPr="00164626">
              <w:rPr>
                <w:rFonts w:cs="Arial"/>
                <w:bCs/>
                <w:color w:val="000000"/>
                <w:sz w:val="20"/>
                <w:szCs w:val="20"/>
              </w:rPr>
              <w:t>Semestral</w:t>
            </w:r>
          </w:p>
        </w:tc>
        <w:tc>
          <w:tcPr>
            <w:tcW w:w="447" w:type="pct"/>
            <w:vAlign w:val="center"/>
          </w:tcPr>
          <w:p w14:paraId="488B1480" w14:textId="77777777" w:rsidR="005444A1" w:rsidRPr="00164626" w:rsidRDefault="005444A1" w:rsidP="005444A1">
            <w:pPr>
              <w:autoSpaceDE w:val="0"/>
              <w:autoSpaceDN w:val="0"/>
              <w:adjustRightInd w:val="0"/>
              <w:spacing w:line="240" w:lineRule="auto"/>
              <w:jc w:val="center"/>
              <w:rPr>
                <w:rFonts w:cs="Arial"/>
                <w:bCs/>
                <w:color w:val="000000"/>
                <w:sz w:val="20"/>
                <w:szCs w:val="20"/>
              </w:rPr>
            </w:pPr>
            <w:r w:rsidRPr="00164626">
              <w:rPr>
                <w:rFonts w:cs="Arial"/>
                <w:bCs/>
                <w:color w:val="000000"/>
                <w:sz w:val="20"/>
                <w:szCs w:val="20"/>
              </w:rPr>
              <w:t>%</w:t>
            </w:r>
          </w:p>
        </w:tc>
        <w:tc>
          <w:tcPr>
            <w:tcW w:w="445" w:type="pct"/>
            <w:vAlign w:val="center"/>
          </w:tcPr>
          <w:p w14:paraId="1A9E5B8D" w14:textId="77777777" w:rsidR="005444A1" w:rsidRPr="00164626" w:rsidRDefault="005444A1" w:rsidP="005444A1">
            <w:pPr>
              <w:autoSpaceDE w:val="0"/>
              <w:autoSpaceDN w:val="0"/>
              <w:adjustRightInd w:val="0"/>
              <w:spacing w:line="240" w:lineRule="auto"/>
              <w:jc w:val="center"/>
              <w:rPr>
                <w:rFonts w:cs="Arial"/>
                <w:sz w:val="20"/>
                <w:szCs w:val="20"/>
              </w:rPr>
            </w:pPr>
            <w:r w:rsidRPr="00164626">
              <w:rPr>
                <w:rFonts w:cs="Arial"/>
                <w:sz w:val="20"/>
                <w:szCs w:val="20"/>
              </w:rPr>
              <w:t>InQ6 = (</w:t>
            </w:r>
            <w:r w:rsidRPr="00164626">
              <w:rPr>
                <w:rFonts w:eastAsia="Arial"/>
                <w:sz w:val="20"/>
                <w:szCs w:val="20"/>
              </w:rPr>
              <w:t xml:space="preserve">MPMIGRSR / </w:t>
            </w:r>
            <w:r w:rsidRPr="00164626">
              <w:rPr>
                <w:sz w:val="20"/>
                <w:szCs w:val="20"/>
              </w:rPr>
              <w:t>T</w:t>
            </w:r>
            <w:r w:rsidRPr="00164626">
              <w:rPr>
                <w:rFonts w:eastAsia="Arial"/>
                <w:sz w:val="20"/>
                <w:szCs w:val="20"/>
              </w:rPr>
              <w:t>MPMIGRS) X 100</w:t>
            </w:r>
          </w:p>
        </w:tc>
        <w:tc>
          <w:tcPr>
            <w:tcW w:w="1337" w:type="pct"/>
            <w:vAlign w:val="center"/>
          </w:tcPr>
          <w:p w14:paraId="482AFD06" w14:textId="77777777" w:rsidR="005444A1" w:rsidRPr="00164626" w:rsidRDefault="005444A1" w:rsidP="005444A1">
            <w:pPr>
              <w:autoSpaceDE w:val="0"/>
              <w:autoSpaceDN w:val="0"/>
              <w:adjustRightInd w:val="0"/>
              <w:spacing w:line="240" w:lineRule="auto"/>
              <w:jc w:val="center"/>
              <w:rPr>
                <w:sz w:val="20"/>
                <w:szCs w:val="20"/>
              </w:rPr>
            </w:pPr>
            <w:r w:rsidRPr="00164626">
              <w:rPr>
                <w:rFonts w:eastAsia="Arial"/>
                <w:sz w:val="20"/>
                <w:szCs w:val="20"/>
              </w:rPr>
              <w:t xml:space="preserve">MPMIGRSR: Quantidade de metas do </w:t>
            </w:r>
            <w:r w:rsidRPr="00164626">
              <w:rPr>
                <w:sz w:val="20"/>
                <w:szCs w:val="20"/>
              </w:rPr>
              <w:t>Plano de Gestão Integrada de Resíduos Sólidos realizadas</w:t>
            </w:r>
          </w:p>
          <w:p w14:paraId="3439AFFD" w14:textId="77777777" w:rsidR="005444A1" w:rsidRPr="00164626" w:rsidRDefault="005444A1" w:rsidP="005444A1">
            <w:pPr>
              <w:autoSpaceDE w:val="0"/>
              <w:autoSpaceDN w:val="0"/>
              <w:adjustRightInd w:val="0"/>
              <w:spacing w:line="240" w:lineRule="auto"/>
              <w:jc w:val="center"/>
              <w:rPr>
                <w:rFonts w:cs="Arial"/>
                <w:sz w:val="20"/>
                <w:szCs w:val="20"/>
              </w:rPr>
            </w:pPr>
            <w:r w:rsidRPr="00164626">
              <w:rPr>
                <w:sz w:val="20"/>
                <w:szCs w:val="20"/>
              </w:rPr>
              <w:t>T</w:t>
            </w:r>
            <w:r w:rsidRPr="00164626">
              <w:rPr>
                <w:rFonts w:eastAsia="Arial"/>
                <w:sz w:val="20"/>
                <w:szCs w:val="20"/>
              </w:rPr>
              <w:t>MPMIGRS:</w:t>
            </w:r>
            <w:r w:rsidRPr="00164626">
              <w:rPr>
                <w:sz w:val="20"/>
                <w:szCs w:val="20"/>
              </w:rPr>
              <w:t xml:space="preserve"> Total de metas previstas</w:t>
            </w:r>
          </w:p>
        </w:tc>
        <w:tc>
          <w:tcPr>
            <w:tcW w:w="743" w:type="pct"/>
            <w:vAlign w:val="center"/>
          </w:tcPr>
          <w:p w14:paraId="24214A77" w14:textId="42253354" w:rsidR="005444A1" w:rsidRPr="00164626" w:rsidRDefault="005444A1" w:rsidP="005444A1">
            <w:pPr>
              <w:autoSpaceDE w:val="0"/>
              <w:autoSpaceDN w:val="0"/>
              <w:adjustRightInd w:val="0"/>
              <w:spacing w:line="240" w:lineRule="auto"/>
              <w:jc w:val="center"/>
              <w:rPr>
                <w:rFonts w:cs="Arial"/>
                <w:bCs/>
                <w:color w:val="000000"/>
                <w:sz w:val="20"/>
                <w:szCs w:val="20"/>
              </w:rPr>
            </w:pPr>
            <w:r w:rsidRPr="006A29AF">
              <w:rPr>
                <w:rFonts w:cs="Arial"/>
                <w:bCs/>
                <w:color w:val="000000"/>
                <w:sz w:val="20"/>
                <w:szCs w:val="20"/>
              </w:rPr>
              <w:t>Município</w:t>
            </w:r>
          </w:p>
        </w:tc>
      </w:tr>
      <w:tr w:rsidR="005444A1" w:rsidRPr="00164626" w14:paraId="39200408" w14:textId="77777777" w:rsidTr="005444A1">
        <w:trPr>
          <w:trHeight w:val="510"/>
          <w:jc w:val="center"/>
        </w:trPr>
        <w:tc>
          <w:tcPr>
            <w:tcW w:w="790" w:type="pct"/>
            <w:vAlign w:val="center"/>
          </w:tcPr>
          <w:p w14:paraId="2531938F" w14:textId="77777777" w:rsidR="005444A1" w:rsidRPr="00164626" w:rsidRDefault="005444A1" w:rsidP="005444A1">
            <w:pPr>
              <w:autoSpaceDE w:val="0"/>
              <w:autoSpaceDN w:val="0"/>
              <w:adjustRightInd w:val="0"/>
              <w:spacing w:line="240" w:lineRule="auto"/>
              <w:jc w:val="center"/>
              <w:rPr>
                <w:rFonts w:cs="Arial"/>
                <w:sz w:val="20"/>
                <w:szCs w:val="20"/>
              </w:rPr>
            </w:pPr>
            <w:r w:rsidRPr="00164626">
              <w:rPr>
                <w:rFonts w:cs="Arial"/>
                <w:color w:val="000000"/>
                <w:sz w:val="20"/>
                <w:szCs w:val="20"/>
              </w:rPr>
              <w:t>InQ7. Indicador para limpeza de dispositivos de retenção de sedimentos</w:t>
            </w:r>
          </w:p>
        </w:tc>
        <w:tc>
          <w:tcPr>
            <w:tcW w:w="744" w:type="pct"/>
            <w:vAlign w:val="center"/>
          </w:tcPr>
          <w:p w14:paraId="79F68C18" w14:textId="77777777" w:rsidR="005444A1" w:rsidRPr="00164626" w:rsidRDefault="005444A1" w:rsidP="005444A1">
            <w:pPr>
              <w:autoSpaceDE w:val="0"/>
              <w:autoSpaceDN w:val="0"/>
              <w:adjustRightInd w:val="0"/>
              <w:spacing w:line="240" w:lineRule="auto"/>
              <w:jc w:val="center"/>
              <w:rPr>
                <w:rFonts w:cs="Arial"/>
                <w:color w:val="000000"/>
                <w:sz w:val="20"/>
                <w:szCs w:val="20"/>
              </w:rPr>
            </w:pPr>
            <w:r w:rsidRPr="00164626">
              <w:rPr>
                <w:rFonts w:cs="Arial"/>
                <w:color w:val="000000"/>
                <w:sz w:val="20"/>
                <w:szCs w:val="20"/>
              </w:rPr>
              <w:t>Avaliar o percentual (%) de limpeza de dispositivos de retenção de sedimentos</w:t>
            </w:r>
          </w:p>
        </w:tc>
        <w:tc>
          <w:tcPr>
            <w:tcW w:w="494" w:type="pct"/>
            <w:vAlign w:val="center"/>
          </w:tcPr>
          <w:p w14:paraId="026968F0" w14:textId="77777777" w:rsidR="005444A1" w:rsidRPr="00164626" w:rsidRDefault="005444A1" w:rsidP="005444A1">
            <w:pPr>
              <w:autoSpaceDE w:val="0"/>
              <w:autoSpaceDN w:val="0"/>
              <w:adjustRightInd w:val="0"/>
              <w:spacing w:line="240" w:lineRule="auto"/>
              <w:jc w:val="center"/>
              <w:rPr>
                <w:rFonts w:cs="Arial"/>
                <w:bCs/>
                <w:color w:val="000000"/>
                <w:sz w:val="20"/>
                <w:szCs w:val="20"/>
              </w:rPr>
            </w:pPr>
            <w:r w:rsidRPr="00164626">
              <w:rPr>
                <w:rFonts w:cs="Arial"/>
                <w:bCs/>
                <w:color w:val="000000"/>
                <w:sz w:val="20"/>
                <w:szCs w:val="20"/>
              </w:rPr>
              <w:t>Semestral</w:t>
            </w:r>
          </w:p>
        </w:tc>
        <w:tc>
          <w:tcPr>
            <w:tcW w:w="447" w:type="pct"/>
            <w:vAlign w:val="center"/>
          </w:tcPr>
          <w:p w14:paraId="20EB682D" w14:textId="77777777" w:rsidR="005444A1" w:rsidRPr="00164626" w:rsidRDefault="005444A1" w:rsidP="005444A1">
            <w:pPr>
              <w:autoSpaceDE w:val="0"/>
              <w:autoSpaceDN w:val="0"/>
              <w:adjustRightInd w:val="0"/>
              <w:spacing w:line="240" w:lineRule="auto"/>
              <w:jc w:val="center"/>
              <w:rPr>
                <w:rFonts w:cs="Arial"/>
                <w:bCs/>
                <w:color w:val="000000"/>
                <w:sz w:val="20"/>
                <w:szCs w:val="20"/>
              </w:rPr>
            </w:pPr>
            <w:r w:rsidRPr="00164626">
              <w:rPr>
                <w:rFonts w:cs="Arial"/>
                <w:bCs/>
                <w:color w:val="000000"/>
                <w:sz w:val="20"/>
                <w:szCs w:val="20"/>
              </w:rPr>
              <w:t>%</w:t>
            </w:r>
          </w:p>
        </w:tc>
        <w:tc>
          <w:tcPr>
            <w:tcW w:w="445" w:type="pct"/>
            <w:vAlign w:val="center"/>
          </w:tcPr>
          <w:p w14:paraId="0208478B" w14:textId="77777777" w:rsidR="005444A1" w:rsidRPr="00164626" w:rsidRDefault="005444A1" w:rsidP="005444A1">
            <w:pPr>
              <w:autoSpaceDE w:val="0"/>
              <w:autoSpaceDN w:val="0"/>
              <w:adjustRightInd w:val="0"/>
              <w:spacing w:line="240" w:lineRule="auto"/>
              <w:jc w:val="center"/>
              <w:rPr>
                <w:rFonts w:cs="Arial"/>
                <w:sz w:val="20"/>
                <w:szCs w:val="20"/>
              </w:rPr>
            </w:pPr>
            <w:r w:rsidRPr="00164626">
              <w:rPr>
                <w:rFonts w:cs="Arial"/>
                <w:sz w:val="20"/>
                <w:szCs w:val="20"/>
              </w:rPr>
              <w:t>InQ7 = (QDRSL / TDIEX) X 100</w:t>
            </w:r>
          </w:p>
        </w:tc>
        <w:tc>
          <w:tcPr>
            <w:tcW w:w="1337" w:type="pct"/>
            <w:vAlign w:val="center"/>
          </w:tcPr>
          <w:p w14:paraId="12AD44AA" w14:textId="77777777" w:rsidR="005444A1" w:rsidRPr="00164626" w:rsidRDefault="005444A1" w:rsidP="005444A1">
            <w:pPr>
              <w:autoSpaceDE w:val="0"/>
              <w:autoSpaceDN w:val="0"/>
              <w:adjustRightInd w:val="0"/>
              <w:spacing w:line="240" w:lineRule="auto"/>
              <w:jc w:val="center"/>
              <w:rPr>
                <w:rFonts w:cs="Arial"/>
                <w:sz w:val="20"/>
                <w:szCs w:val="20"/>
              </w:rPr>
            </w:pPr>
            <w:r w:rsidRPr="00164626">
              <w:rPr>
                <w:rFonts w:cs="Arial"/>
                <w:sz w:val="20"/>
                <w:szCs w:val="20"/>
              </w:rPr>
              <w:t>QDRSL: Quantidade de dispositivos de retenção de sedimentos limpos</w:t>
            </w:r>
          </w:p>
          <w:p w14:paraId="1C2FE4D6" w14:textId="77777777" w:rsidR="005444A1" w:rsidRPr="00164626" w:rsidRDefault="005444A1" w:rsidP="005444A1">
            <w:pPr>
              <w:autoSpaceDE w:val="0"/>
              <w:autoSpaceDN w:val="0"/>
              <w:adjustRightInd w:val="0"/>
              <w:spacing w:line="240" w:lineRule="auto"/>
              <w:jc w:val="center"/>
              <w:rPr>
                <w:rFonts w:cs="Arial"/>
                <w:sz w:val="20"/>
                <w:szCs w:val="20"/>
              </w:rPr>
            </w:pPr>
            <w:r w:rsidRPr="00164626">
              <w:rPr>
                <w:rFonts w:cs="Arial"/>
                <w:sz w:val="20"/>
                <w:szCs w:val="20"/>
              </w:rPr>
              <w:t>TDIEX: Total de dispositivos existentes na área de abrangência</w:t>
            </w:r>
          </w:p>
        </w:tc>
        <w:tc>
          <w:tcPr>
            <w:tcW w:w="743" w:type="pct"/>
            <w:vAlign w:val="center"/>
          </w:tcPr>
          <w:p w14:paraId="746A9D43" w14:textId="2ED3D8B6" w:rsidR="005444A1" w:rsidRPr="00164626" w:rsidRDefault="005444A1" w:rsidP="005444A1">
            <w:pPr>
              <w:autoSpaceDE w:val="0"/>
              <w:autoSpaceDN w:val="0"/>
              <w:adjustRightInd w:val="0"/>
              <w:spacing w:line="240" w:lineRule="auto"/>
              <w:jc w:val="center"/>
              <w:rPr>
                <w:rFonts w:cs="Arial"/>
                <w:bCs/>
                <w:color w:val="000000"/>
                <w:sz w:val="20"/>
                <w:szCs w:val="20"/>
              </w:rPr>
            </w:pPr>
            <w:r w:rsidRPr="006A29AF">
              <w:rPr>
                <w:rFonts w:cs="Arial"/>
                <w:bCs/>
                <w:color w:val="000000"/>
                <w:sz w:val="20"/>
                <w:szCs w:val="20"/>
              </w:rPr>
              <w:t>Município</w:t>
            </w:r>
          </w:p>
        </w:tc>
      </w:tr>
      <w:tr w:rsidR="005444A1" w:rsidRPr="00164626" w14:paraId="60E82B69" w14:textId="77777777" w:rsidTr="005444A1">
        <w:trPr>
          <w:trHeight w:val="1090"/>
          <w:jc w:val="center"/>
        </w:trPr>
        <w:tc>
          <w:tcPr>
            <w:tcW w:w="790" w:type="pct"/>
            <w:vAlign w:val="center"/>
          </w:tcPr>
          <w:p w14:paraId="1C4787F1" w14:textId="77777777" w:rsidR="005444A1" w:rsidRPr="00164626" w:rsidRDefault="005444A1" w:rsidP="005444A1">
            <w:pPr>
              <w:autoSpaceDE w:val="0"/>
              <w:autoSpaceDN w:val="0"/>
              <w:adjustRightInd w:val="0"/>
              <w:spacing w:line="240" w:lineRule="auto"/>
              <w:jc w:val="center"/>
              <w:rPr>
                <w:rFonts w:cs="Arial"/>
                <w:sz w:val="20"/>
                <w:szCs w:val="20"/>
              </w:rPr>
            </w:pPr>
            <w:r w:rsidRPr="00164626">
              <w:rPr>
                <w:rFonts w:cs="Arial"/>
                <w:color w:val="000000"/>
                <w:sz w:val="20"/>
                <w:szCs w:val="20"/>
              </w:rPr>
              <w:t>InQ8. Índice de recuperação de matas ciliares</w:t>
            </w:r>
          </w:p>
        </w:tc>
        <w:tc>
          <w:tcPr>
            <w:tcW w:w="744" w:type="pct"/>
            <w:vAlign w:val="center"/>
          </w:tcPr>
          <w:p w14:paraId="7F36E4A4" w14:textId="77777777" w:rsidR="005444A1" w:rsidRPr="00164626" w:rsidRDefault="005444A1" w:rsidP="005444A1">
            <w:pPr>
              <w:autoSpaceDE w:val="0"/>
              <w:autoSpaceDN w:val="0"/>
              <w:adjustRightInd w:val="0"/>
              <w:spacing w:line="240" w:lineRule="auto"/>
              <w:jc w:val="center"/>
              <w:rPr>
                <w:rFonts w:cs="Arial"/>
                <w:color w:val="000000"/>
                <w:sz w:val="20"/>
                <w:szCs w:val="20"/>
              </w:rPr>
            </w:pPr>
            <w:r w:rsidRPr="00164626">
              <w:rPr>
                <w:rFonts w:cs="Arial"/>
                <w:color w:val="000000"/>
                <w:sz w:val="20"/>
                <w:szCs w:val="20"/>
              </w:rPr>
              <w:t>Avaliar o percentual (%) de recuperação de matas ciliares</w:t>
            </w:r>
          </w:p>
        </w:tc>
        <w:tc>
          <w:tcPr>
            <w:tcW w:w="494" w:type="pct"/>
            <w:vAlign w:val="center"/>
          </w:tcPr>
          <w:p w14:paraId="77EE5B57" w14:textId="77777777" w:rsidR="005444A1" w:rsidRPr="00164626" w:rsidRDefault="005444A1" w:rsidP="005444A1">
            <w:pPr>
              <w:autoSpaceDE w:val="0"/>
              <w:autoSpaceDN w:val="0"/>
              <w:adjustRightInd w:val="0"/>
              <w:spacing w:line="240" w:lineRule="auto"/>
              <w:jc w:val="center"/>
              <w:rPr>
                <w:rFonts w:cs="Arial"/>
                <w:bCs/>
                <w:color w:val="000000"/>
                <w:sz w:val="20"/>
                <w:szCs w:val="20"/>
              </w:rPr>
            </w:pPr>
            <w:r w:rsidRPr="00164626">
              <w:rPr>
                <w:rFonts w:cs="Arial"/>
                <w:bCs/>
                <w:color w:val="000000"/>
                <w:sz w:val="20"/>
                <w:szCs w:val="20"/>
              </w:rPr>
              <w:t>Semestral</w:t>
            </w:r>
          </w:p>
        </w:tc>
        <w:tc>
          <w:tcPr>
            <w:tcW w:w="447" w:type="pct"/>
            <w:vAlign w:val="center"/>
          </w:tcPr>
          <w:p w14:paraId="0E330AE0" w14:textId="77777777" w:rsidR="005444A1" w:rsidRPr="00164626" w:rsidRDefault="005444A1" w:rsidP="005444A1">
            <w:pPr>
              <w:autoSpaceDE w:val="0"/>
              <w:autoSpaceDN w:val="0"/>
              <w:adjustRightInd w:val="0"/>
              <w:spacing w:line="240" w:lineRule="auto"/>
              <w:jc w:val="center"/>
              <w:rPr>
                <w:rFonts w:cs="Arial"/>
                <w:bCs/>
                <w:color w:val="000000"/>
                <w:sz w:val="20"/>
                <w:szCs w:val="20"/>
              </w:rPr>
            </w:pPr>
            <w:r w:rsidRPr="00164626">
              <w:rPr>
                <w:rFonts w:cs="Arial"/>
                <w:bCs/>
                <w:color w:val="000000"/>
                <w:sz w:val="20"/>
                <w:szCs w:val="20"/>
              </w:rPr>
              <w:t>%</w:t>
            </w:r>
          </w:p>
        </w:tc>
        <w:tc>
          <w:tcPr>
            <w:tcW w:w="445" w:type="pct"/>
            <w:vAlign w:val="center"/>
          </w:tcPr>
          <w:p w14:paraId="5734E700" w14:textId="77777777" w:rsidR="005444A1" w:rsidRPr="00164626" w:rsidRDefault="005444A1" w:rsidP="005444A1">
            <w:pPr>
              <w:autoSpaceDE w:val="0"/>
              <w:autoSpaceDN w:val="0"/>
              <w:adjustRightInd w:val="0"/>
              <w:spacing w:line="240" w:lineRule="auto"/>
              <w:jc w:val="center"/>
              <w:rPr>
                <w:rFonts w:cs="Arial"/>
                <w:sz w:val="20"/>
                <w:szCs w:val="20"/>
              </w:rPr>
            </w:pPr>
            <w:r w:rsidRPr="00164626">
              <w:rPr>
                <w:rFonts w:cs="Arial"/>
                <w:sz w:val="20"/>
                <w:szCs w:val="20"/>
              </w:rPr>
              <w:t>InQ8 = (AMCREC / EMCRH) X 100</w:t>
            </w:r>
          </w:p>
        </w:tc>
        <w:tc>
          <w:tcPr>
            <w:tcW w:w="1337" w:type="pct"/>
            <w:vAlign w:val="center"/>
          </w:tcPr>
          <w:p w14:paraId="238ECA9C" w14:textId="77777777" w:rsidR="005444A1" w:rsidRPr="00164626" w:rsidRDefault="005444A1" w:rsidP="005444A1">
            <w:pPr>
              <w:autoSpaceDE w:val="0"/>
              <w:autoSpaceDN w:val="0"/>
              <w:adjustRightInd w:val="0"/>
              <w:spacing w:line="240" w:lineRule="auto"/>
              <w:jc w:val="center"/>
              <w:rPr>
                <w:rFonts w:cs="Arial"/>
                <w:sz w:val="20"/>
                <w:szCs w:val="20"/>
              </w:rPr>
            </w:pPr>
            <w:r w:rsidRPr="00164626">
              <w:rPr>
                <w:rFonts w:cs="Arial"/>
                <w:sz w:val="20"/>
                <w:szCs w:val="20"/>
              </w:rPr>
              <w:t>AMCREC: Área de mata ciliar recuperada</w:t>
            </w:r>
          </w:p>
          <w:p w14:paraId="37FF93D2" w14:textId="77777777" w:rsidR="005444A1" w:rsidRPr="00164626" w:rsidRDefault="005444A1" w:rsidP="005444A1">
            <w:pPr>
              <w:autoSpaceDE w:val="0"/>
              <w:autoSpaceDN w:val="0"/>
              <w:adjustRightInd w:val="0"/>
              <w:spacing w:line="240" w:lineRule="auto"/>
              <w:jc w:val="center"/>
              <w:rPr>
                <w:rFonts w:cs="Arial"/>
                <w:sz w:val="20"/>
                <w:szCs w:val="20"/>
              </w:rPr>
            </w:pPr>
            <w:r w:rsidRPr="00164626">
              <w:rPr>
                <w:rFonts w:cs="Arial"/>
                <w:sz w:val="20"/>
                <w:szCs w:val="20"/>
              </w:rPr>
              <w:t>EMCRH: Extensão de matas ciliares dos recursos hídrico existentes na área de abrangência</w:t>
            </w:r>
          </w:p>
        </w:tc>
        <w:tc>
          <w:tcPr>
            <w:tcW w:w="743" w:type="pct"/>
            <w:vAlign w:val="center"/>
          </w:tcPr>
          <w:p w14:paraId="62D6AE43" w14:textId="3F67EC78" w:rsidR="005444A1" w:rsidRPr="00164626" w:rsidRDefault="005444A1" w:rsidP="005444A1">
            <w:pPr>
              <w:autoSpaceDE w:val="0"/>
              <w:autoSpaceDN w:val="0"/>
              <w:adjustRightInd w:val="0"/>
              <w:spacing w:line="240" w:lineRule="auto"/>
              <w:jc w:val="center"/>
              <w:rPr>
                <w:rFonts w:cs="Arial"/>
                <w:bCs/>
                <w:color w:val="000000"/>
                <w:sz w:val="20"/>
                <w:szCs w:val="20"/>
              </w:rPr>
            </w:pPr>
            <w:r w:rsidRPr="006A29AF">
              <w:rPr>
                <w:rFonts w:cs="Arial"/>
                <w:bCs/>
                <w:color w:val="000000"/>
                <w:sz w:val="20"/>
                <w:szCs w:val="20"/>
              </w:rPr>
              <w:t>Município</w:t>
            </w:r>
          </w:p>
        </w:tc>
      </w:tr>
      <w:tr w:rsidR="005444A1" w:rsidRPr="00164626" w14:paraId="06F2227C" w14:textId="77777777" w:rsidTr="005444A1">
        <w:trPr>
          <w:trHeight w:val="1066"/>
          <w:jc w:val="center"/>
        </w:trPr>
        <w:tc>
          <w:tcPr>
            <w:tcW w:w="790" w:type="pct"/>
            <w:vAlign w:val="center"/>
          </w:tcPr>
          <w:p w14:paraId="45D64AA3" w14:textId="77777777" w:rsidR="005444A1" w:rsidRPr="00164626" w:rsidRDefault="005444A1" w:rsidP="005444A1">
            <w:pPr>
              <w:autoSpaceDE w:val="0"/>
              <w:autoSpaceDN w:val="0"/>
              <w:adjustRightInd w:val="0"/>
              <w:spacing w:line="240" w:lineRule="auto"/>
              <w:jc w:val="center"/>
              <w:rPr>
                <w:rFonts w:cs="Arial"/>
                <w:sz w:val="20"/>
                <w:szCs w:val="20"/>
              </w:rPr>
            </w:pPr>
            <w:r w:rsidRPr="00164626">
              <w:rPr>
                <w:rFonts w:cs="Arial"/>
                <w:color w:val="000000"/>
                <w:sz w:val="20"/>
                <w:szCs w:val="20"/>
              </w:rPr>
              <w:t>InQ9. Indicador de regularização de atividades em fundos de vale</w:t>
            </w:r>
          </w:p>
        </w:tc>
        <w:tc>
          <w:tcPr>
            <w:tcW w:w="744" w:type="pct"/>
            <w:vAlign w:val="center"/>
          </w:tcPr>
          <w:p w14:paraId="48FA33D8" w14:textId="0F78676A" w:rsidR="005444A1" w:rsidRPr="00164626" w:rsidRDefault="005444A1" w:rsidP="005444A1">
            <w:pPr>
              <w:autoSpaceDE w:val="0"/>
              <w:autoSpaceDN w:val="0"/>
              <w:adjustRightInd w:val="0"/>
              <w:spacing w:line="240" w:lineRule="auto"/>
              <w:jc w:val="center"/>
              <w:rPr>
                <w:rFonts w:cs="Arial"/>
                <w:color w:val="000000"/>
                <w:sz w:val="20"/>
                <w:szCs w:val="20"/>
              </w:rPr>
            </w:pPr>
            <w:r w:rsidRPr="00164626">
              <w:rPr>
                <w:rFonts w:cs="Arial"/>
                <w:color w:val="000000"/>
                <w:sz w:val="20"/>
                <w:szCs w:val="20"/>
              </w:rPr>
              <w:t>Avaliar o percentual (%) de atividades regularizadas</w:t>
            </w:r>
          </w:p>
        </w:tc>
        <w:tc>
          <w:tcPr>
            <w:tcW w:w="494" w:type="pct"/>
            <w:vAlign w:val="center"/>
          </w:tcPr>
          <w:p w14:paraId="41A3BD23" w14:textId="77777777" w:rsidR="005444A1" w:rsidRPr="00164626" w:rsidRDefault="005444A1" w:rsidP="005444A1">
            <w:pPr>
              <w:autoSpaceDE w:val="0"/>
              <w:autoSpaceDN w:val="0"/>
              <w:adjustRightInd w:val="0"/>
              <w:spacing w:line="240" w:lineRule="auto"/>
              <w:jc w:val="center"/>
              <w:rPr>
                <w:rFonts w:cs="Arial"/>
                <w:bCs/>
                <w:color w:val="000000"/>
                <w:sz w:val="20"/>
                <w:szCs w:val="20"/>
              </w:rPr>
            </w:pPr>
            <w:r w:rsidRPr="00164626">
              <w:rPr>
                <w:rFonts w:cs="Arial"/>
                <w:bCs/>
                <w:color w:val="000000"/>
                <w:sz w:val="20"/>
                <w:szCs w:val="20"/>
              </w:rPr>
              <w:t>Semestral</w:t>
            </w:r>
          </w:p>
        </w:tc>
        <w:tc>
          <w:tcPr>
            <w:tcW w:w="447" w:type="pct"/>
            <w:vAlign w:val="center"/>
          </w:tcPr>
          <w:p w14:paraId="419BAF1F" w14:textId="77777777" w:rsidR="005444A1" w:rsidRPr="00164626" w:rsidRDefault="005444A1" w:rsidP="005444A1">
            <w:pPr>
              <w:autoSpaceDE w:val="0"/>
              <w:autoSpaceDN w:val="0"/>
              <w:adjustRightInd w:val="0"/>
              <w:spacing w:line="240" w:lineRule="auto"/>
              <w:jc w:val="center"/>
              <w:rPr>
                <w:rFonts w:cs="Arial"/>
                <w:bCs/>
                <w:color w:val="000000"/>
                <w:sz w:val="20"/>
                <w:szCs w:val="20"/>
              </w:rPr>
            </w:pPr>
            <w:r w:rsidRPr="00164626">
              <w:rPr>
                <w:rFonts w:cs="Arial"/>
                <w:bCs/>
                <w:color w:val="000000"/>
                <w:sz w:val="20"/>
                <w:szCs w:val="20"/>
              </w:rPr>
              <w:t>%</w:t>
            </w:r>
          </w:p>
        </w:tc>
        <w:tc>
          <w:tcPr>
            <w:tcW w:w="445" w:type="pct"/>
            <w:vAlign w:val="center"/>
          </w:tcPr>
          <w:p w14:paraId="0C9A1613" w14:textId="77777777" w:rsidR="005444A1" w:rsidRPr="00164626" w:rsidRDefault="005444A1" w:rsidP="005444A1">
            <w:pPr>
              <w:autoSpaceDE w:val="0"/>
              <w:autoSpaceDN w:val="0"/>
              <w:adjustRightInd w:val="0"/>
              <w:spacing w:line="240" w:lineRule="auto"/>
              <w:jc w:val="center"/>
              <w:rPr>
                <w:rFonts w:cs="Arial"/>
                <w:sz w:val="20"/>
                <w:szCs w:val="20"/>
              </w:rPr>
            </w:pPr>
            <w:r w:rsidRPr="00164626">
              <w:rPr>
                <w:rFonts w:cs="Arial"/>
                <w:sz w:val="20"/>
                <w:szCs w:val="20"/>
              </w:rPr>
              <w:t>InQ9 = (AREG / LOAMFVI) X 100</w:t>
            </w:r>
          </w:p>
        </w:tc>
        <w:tc>
          <w:tcPr>
            <w:tcW w:w="1337" w:type="pct"/>
            <w:vAlign w:val="center"/>
          </w:tcPr>
          <w:p w14:paraId="0E4D9A44" w14:textId="192413DE" w:rsidR="005444A1" w:rsidRPr="00164626" w:rsidRDefault="005444A1" w:rsidP="005444A1">
            <w:pPr>
              <w:autoSpaceDE w:val="0"/>
              <w:autoSpaceDN w:val="0"/>
              <w:adjustRightInd w:val="0"/>
              <w:spacing w:line="240" w:lineRule="auto"/>
              <w:jc w:val="center"/>
              <w:rPr>
                <w:rFonts w:cs="Arial"/>
                <w:sz w:val="20"/>
                <w:szCs w:val="20"/>
              </w:rPr>
            </w:pPr>
            <w:r w:rsidRPr="00164626">
              <w:rPr>
                <w:rFonts w:cs="Arial"/>
                <w:sz w:val="20"/>
                <w:szCs w:val="20"/>
              </w:rPr>
              <w:t>AREG: Quantidade de atividades regularizadas no período</w:t>
            </w:r>
          </w:p>
          <w:p w14:paraId="5223E17E" w14:textId="77777777" w:rsidR="005444A1" w:rsidRPr="00164626" w:rsidRDefault="005444A1" w:rsidP="005444A1">
            <w:pPr>
              <w:autoSpaceDE w:val="0"/>
              <w:autoSpaceDN w:val="0"/>
              <w:adjustRightInd w:val="0"/>
              <w:spacing w:line="240" w:lineRule="auto"/>
              <w:jc w:val="center"/>
              <w:rPr>
                <w:rFonts w:cs="Arial"/>
                <w:sz w:val="20"/>
                <w:szCs w:val="20"/>
              </w:rPr>
            </w:pPr>
            <w:r w:rsidRPr="00164626">
              <w:rPr>
                <w:rFonts w:cs="Arial"/>
                <w:sz w:val="20"/>
                <w:szCs w:val="20"/>
              </w:rPr>
              <w:t>LOAMFVI: Quantidade de atividades em margens de fundos de vale identificados</w:t>
            </w:r>
          </w:p>
        </w:tc>
        <w:tc>
          <w:tcPr>
            <w:tcW w:w="743" w:type="pct"/>
            <w:vAlign w:val="center"/>
          </w:tcPr>
          <w:p w14:paraId="458E80DB" w14:textId="20724D99" w:rsidR="005444A1" w:rsidRPr="00164626" w:rsidRDefault="005444A1" w:rsidP="005444A1">
            <w:pPr>
              <w:autoSpaceDE w:val="0"/>
              <w:autoSpaceDN w:val="0"/>
              <w:adjustRightInd w:val="0"/>
              <w:spacing w:line="240" w:lineRule="auto"/>
              <w:jc w:val="center"/>
              <w:rPr>
                <w:rFonts w:cs="Arial"/>
                <w:bCs/>
                <w:color w:val="000000"/>
                <w:sz w:val="20"/>
                <w:szCs w:val="20"/>
              </w:rPr>
            </w:pPr>
            <w:r w:rsidRPr="006A29AF">
              <w:rPr>
                <w:rFonts w:cs="Arial"/>
                <w:bCs/>
                <w:color w:val="000000"/>
                <w:sz w:val="20"/>
                <w:szCs w:val="20"/>
              </w:rPr>
              <w:t>Município</w:t>
            </w:r>
          </w:p>
        </w:tc>
      </w:tr>
      <w:tr w:rsidR="005444A1" w:rsidRPr="00164626" w14:paraId="50D808E8" w14:textId="77777777" w:rsidTr="005444A1">
        <w:trPr>
          <w:trHeight w:val="977"/>
          <w:jc w:val="center"/>
        </w:trPr>
        <w:tc>
          <w:tcPr>
            <w:tcW w:w="790" w:type="pct"/>
            <w:vAlign w:val="center"/>
          </w:tcPr>
          <w:p w14:paraId="1221A91F" w14:textId="181AF4A2" w:rsidR="005444A1" w:rsidRPr="00164626" w:rsidRDefault="005444A1" w:rsidP="005444A1">
            <w:pPr>
              <w:autoSpaceDE w:val="0"/>
              <w:autoSpaceDN w:val="0"/>
              <w:adjustRightInd w:val="0"/>
              <w:spacing w:line="240" w:lineRule="auto"/>
              <w:jc w:val="center"/>
              <w:rPr>
                <w:rFonts w:cs="Arial"/>
                <w:sz w:val="20"/>
                <w:szCs w:val="20"/>
              </w:rPr>
            </w:pPr>
            <w:r w:rsidRPr="00164626">
              <w:rPr>
                <w:rFonts w:cs="Arial"/>
                <w:sz w:val="20"/>
                <w:szCs w:val="20"/>
              </w:rPr>
              <w:t>InQ10. Indicador de qualidade do solo em emissários</w:t>
            </w:r>
          </w:p>
        </w:tc>
        <w:tc>
          <w:tcPr>
            <w:tcW w:w="744" w:type="pct"/>
            <w:vAlign w:val="center"/>
          </w:tcPr>
          <w:p w14:paraId="3061B4F9" w14:textId="77777777" w:rsidR="005444A1" w:rsidRPr="00164626" w:rsidRDefault="005444A1" w:rsidP="005444A1">
            <w:pPr>
              <w:autoSpaceDE w:val="0"/>
              <w:autoSpaceDN w:val="0"/>
              <w:adjustRightInd w:val="0"/>
              <w:spacing w:line="240" w:lineRule="auto"/>
              <w:jc w:val="center"/>
              <w:rPr>
                <w:rFonts w:cs="Arial"/>
                <w:color w:val="000000"/>
                <w:sz w:val="20"/>
                <w:szCs w:val="20"/>
              </w:rPr>
            </w:pPr>
            <w:r w:rsidRPr="00164626">
              <w:rPr>
                <w:rFonts w:cs="Arial"/>
                <w:color w:val="000000"/>
                <w:sz w:val="20"/>
                <w:szCs w:val="20"/>
              </w:rPr>
              <w:t>Mapear os emissários em fundos de vale e os sinais de erosão ou compactação do solo</w:t>
            </w:r>
          </w:p>
        </w:tc>
        <w:tc>
          <w:tcPr>
            <w:tcW w:w="494" w:type="pct"/>
            <w:vAlign w:val="center"/>
          </w:tcPr>
          <w:p w14:paraId="2F687C77" w14:textId="77777777" w:rsidR="005444A1" w:rsidRPr="00164626" w:rsidRDefault="005444A1" w:rsidP="005444A1">
            <w:pPr>
              <w:autoSpaceDE w:val="0"/>
              <w:autoSpaceDN w:val="0"/>
              <w:adjustRightInd w:val="0"/>
              <w:spacing w:line="240" w:lineRule="auto"/>
              <w:jc w:val="center"/>
              <w:rPr>
                <w:rFonts w:cs="Arial"/>
                <w:bCs/>
                <w:color w:val="000000"/>
                <w:sz w:val="20"/>
                <w:szCs w:val="20"/>
              </w:rPr>
            </w:pPr>
            <w:r w:rsidRPr="00164626">
              <w:rPr>
                <w:rFonts w:cs="Arial"/>
                <w:bCs/>
                <w:color w:val="000000"/>
                <w:sz w:val="20"/>
                <w:szCs w:val="20"/>
              </w:rPr>
              <w:t>Semestral</w:t>
            </w:r>
          </w:p>
        </w:tc>
        <w:tc>
          <w:tcPr>
            <w:tcW w:w="447" w:type="pct"/>
            <w:vAlign w:val="center"/>
          </w:tcPr>
          <w:p w14:paraId="567BAA0F" w14:textId="77777777" w:rsidR="005444A1" w:rsidRPr="00164626" w:rsidRDefault="005444A1" w:rsidP="005444A1">
            <w:pPr>
              <w:autoSpaceDE w:val="0"/>
              <w:autoSpaceDN w:val="0"/>
              <w:adjustRightInd w:val="0"/>
              <w:spacing w:line="240" w:lineRule="auto"/>
              <w:jc w:val="center"/>
              <w:rPr>
                <w:rFonts w:cs="Arial"/>
                <w:bCs/>
                <w:color w:val="000000"/>
                <w:sz w:val="20"/>
                <w:szCs w:val="20"/>
              </w:rPr>
            </w:pPr>
            <w:r w:rsidRPr="00164626">
              <w:rPr>
                <w:rFonts w:cs="Arial"/>
                <w:bCs/>
                <w:color w:val="000000"/>
                <w:sz w:val="20"/>
                <w:szCs w:val="20"/>
              </w:rPr>
              <w:t>%</w:t>
            </w:r>
          </w:p>
        </w:tc>
        <w:tc>
          <w:tcPr>
            <w:tcW w:w="445" w:type="pct"/>
            <w:vAlign w:val="center"/>
          </w:tcPr>
          <w:p w14:paraId="6137F091" w14:textId="77777777" w:rsidR="005444A1" w:rsidRPr="00164626" w:rsidRDefault="005444A1" w:rsidP="005444A1">
            <w:pPr>
              <w:autoSpaceDE w:val="0"/>
              <w:autoSpaceDN w:val="0"/>
              <w:adjustRightInd w:val="0"/>
              <w:spacing w:line="240" w:lineRule="auto"/>
              <w:jc w:val="center"/>
              <w:rPr>
                <w:rFonts w:cs="Arial"/>
                <w:sz w:val="20"/>
                <w:szCs w:val="20"/>
              </w:rPr>
            </w:pPr>
            <w:r w:rsidRPr="00164626">
              <w:rPr>
                <w:rFonts w:cs="Arial"/>
                <w:sz w:val="20"/>
                <w:szCs w:val="20"/>
              </w:rPr>
              <w:t>InQ10 = (QEECS / TEMI) X 100</w:t>
            </w:r>
          </w:p>
        </w:tc>
        <w:tc>
          <w:tcPr>
            <w:tcW w:w="1337" w:type="pct"/>
            <w:vAlign w:val="center"/>
          </w:tcPr>
          <w:p w14:paraId="3A14D2D4" w14:textId="77777777" w:rsidR="005444A1" w:rsidRPr="00164626" w:rsidRDefault="005444A1" w:rsidP="005444A1">
            <w:pPr>
              <w:autoSpaceDE w:val="0"/>
              <w:autoSpaceDN w:val="0"/>
              <w:adjustRightInd w:val="0"/>
              <w:spacing w:line="240" w:lineRule="auto"/>
              <w:jc w:val="center"/>
              <w:rPr>
                <w:rFonts w:cs="Arial"/>
                <w:sz w:val="20"/>
                <w:szCs w:val="20"/>
              </w:rPr>
            </w:pPr>
            <w:r w:rsidRPr="00164626">
              <w:rPr>
                <w:rFonts w:cs="Arial"/>
                <w:sz w:val="20"/>
                <w:szCs w:val="20"/>
              </w:rPr>
              <w:t>QEECS: Quantidade de emissários com sinais de erosão e compactação do solo</w:t>
            </w:r>
          </w:p>
          <w:p w14:paraId="4BE8D4EC" w14:textId="77777777" w:rsidR="005444A1" w:rsidRPr="00164626" w:rsidRDefault="005444A1" w:rsidP="005444A1">
            <w:pPr>
              <w:autoSpaceDE w:val="0"/>
              <w:autoSpaceDN w:val="0"/>
              <w:adjustRightInd w:val="0"/>
              <w:spacing w:line="240" w:lineRule="auto"/>
              <w:jc w:val="center"/>
              <w:rPr>
                <w:rFonts w:cs="Arial"/>
                <w:sz w:val="20"/>
                <w:szCs w:val="20"/>
              </w:rPr>
            </w:pPr>
            <w:r w:rsidRPr="00164626">
              <w:rPr>
                <w:rFonts w:cs="Arial"/>
                <w:sz w:val="20"/>
                <w:szCs w:val="20"/>
              </w:rPr>
              <w:t>TEMI: Total de emissários identificados</w:t>
            </w:r>
          </w:p>
        </w:tc>
        <w:tc>
          <w:tcPr>
            <w:tcW w:w="743" w:type="pct"/>
            <w:vAlign w:val="center"/>
          </w:tcPr>
          <w:p w14:paraId="3E3D4DA2" w14:textId="1585C930" w:rsidR="005444A1" w:rsidRPr="00164626" w:rsidRDefault="005444A1" w:rsidP="005444A1">
            <w:pPr>
              <w:autoSpaceDE w:val="0"/>
              <w:autoSpaceDN w:val="0"/>
              <w:adjustRightInd w:val="0"/>
              <w:spacing w:line="240" w:lineRule="auto"/>
              <w:jc w:val="center"/>
              <w:rPr>
                <w:rFonts w:cs="Arial"/>
                <w:bCs/>
                <w:color w:val="000000"/>
                <w:sz w:val="20"/>
                <w:szCs w:val="20"/>
              </w:rPr>
            </w:pPr>
            <w:r w:rsidRPr="006A29AF">
              <w:rPr>
                <w:rFonts w:cs="Arial"/>
                <w:bCs/>
                <w:color w:val="000000"/>
                <w:sz w:val="20"/>
                <w:szCs w:val="20"/>
              </w:rPr>
              <w:t>Município</w:t>
            </w:r>
          </w:p>
        </w:tc>
      </w:tr>
    </w:tbl>
    <w:bookmarkEnd w:id="601"/>
    <w:p w14:paraId="0ADA89F2" w14:textId="77777777" w:rsidR="00CA41C5" w:rsidRPr="00164626" w:rsidRDefault="00CA41C5" w:rsidP="00CA41C5">
      <w:pPr>
        <w:pStyle w:val="FONTE"/>
      </w:pPr>
      <w:r w:rsidRPr="00164626">
        <w:t>Fonte: Empresa Executora (2020).</w:t>
      </w:r>
    </w:p>
    <w:p w14:paraId="29BBAF6C" w14:textId="41DF9DAE" w:rsidR="00B02B3E" w:rsidRPr="00164626" w:rsidRDefault="00D71D73" w:rsidP="00D71D73">
      <w:pPr>
        <w:pStyle w:val="Tabela"/>
      </w:pPr>
      <w:bookmarkStart w:id="602" w:name="_Toc45109533"/>
      <w:r w:rsidRPr="00164626">
        <w:rPr>
          <w:rStyle w:val="TabelaChar"/>
        </w:rPr>
        <w:t xml:space="preserve">Tabela </w:t>
      </w:r>
      <w:r w:rsidRPr="00164626">
        <w:rPr>
          <w:rStyle w:val="TabelaChar"/>
        </w:rPr>
        <w:fldChar w:fldCharType="begin"/>
      </w:r>
      <w:r w:rsidRPr="00164626">
        <w:rPr>
          <w:rStyle w:val="TabelaChar"/>
        </w:rPr>
        <w:instrText xml:space="preserve"> SEQ Tabela \* ARABIC </w:instrText>
      </w:r>
      <w:r w:rsidRPr="00164626">
        <w:rPr>
          <w:rStyle w:val="TabelaChar"/>
        </w:rPr>
        <w:fldChar w:fldCharType="separate"/>
      </w:r>
      <w:r w:rsidR="00C635C4">
        <w:rPr>
          <w:rStyle w:val="TabelaChar"/>
          <w:noProof/>
        </w:rPr>
        <w:t>163</w:t>
      </w:r>
      <w:r w:rsidRPr="00164626">
        <w:rPr>
          <w:rStyle w:val="TabelaChar"/>
        </w:rPr>
        <w:fldChar w:fldCharType="end"/>
      </w:r>
      <w:r w:rsidRPr="00164626">
        <w:t xml:space="preserve"> – Indicadores para </w:t>
      </w:r>
      <w:r w:rsidR="0055346C" w:rsidRPr="00164626">
        <w:t xml:space="preserve">Manejo de </w:t>
      </w:r>
      <w:r w:rsidRPr="00164626">
        <w:t>Resíduos Sólidos</w:t>
      </w:r>
      <w:bookmarkEnd w:id="602"/>
    </w:p>
    <w:tbl>
      <w:tblPr>
        <w:tblW w:w="5002" w:type="pct"/>
        <w:jc w:val="center"/>
        <w:tblLook w:val="04A0" w:firstRow="1" w:lastRow="0" w:firstColumn="1" w:lastColumn="0" w:noHBand="0" w:noVBand="1"/>
      </w:tblPr>
      <w:tblGrid>
        <w:gridCol w:w="2218"/>
        <w:gridCol w:w="2500"/>
        <w:gridCol w:w="1100"/>
        <w:gridCol w:w="1680"/>
        <w:gridCol w:w="1712"/>
        <w:gridCol w:w="3547"/>
        <w:gridCol w:w="1811"/>
      </w:tblGrid>
      <w:tr w:rsidR="00B02B3E" w:rsidRPr="00164626" w14:paraId="263FBC15" w14:textId="77777777" w:rsidTr="00B02B3E">
        <w:trPr>
          <w:jc w:val="center"/>
        </w:trPr>
        <w:tc>
          <w:tcPr>
            <w:tcW w:w="5000" w:type="pct"/>
            <w:gridSpan w:val="7"/>
            <w:tcBorders>
              <w:top w:val="single" w:sz="4" w:space="0" w:color="auto"/>
              <w:left w:val="single" w:sz="4" w:space="0" w:color="auto"/>
              <w:bottom w:val="single" w:sz="4" w:space="0" w:color="auto"/>
              <w:right w:val="single" w:sz="4" w:space="0" w:color="auto"/>
            </w:tcBorders>
            <w:vAlign w:val="center"/>
            <w:hideMark/>
          </w:tcPr>
          <w:p w14:paraId="20458659" w14:textId="77777777" w:rsidR="00B02B3E" w:rsidRPr="00164626" w:rsidRDefault="00B02B3E">
            <w:pPr>
              <w:autoSpaceDE w:val="0"/>
              <w:autoSpaceDN w:val="0"/>
              <w:adjustRightInd w:val="0"/>
              <w:spacing w:line="240" w:lineRule="auto"/>
              <w:jc w:val="center"/>
              <w:rPr>
                <w:rFonts w:cs="Arial"/>
                <w:b/>
                <w:bCs/>
                <w:color w:val="000000"/>
                <w:sz w:val="20"/>
                <w:szCs w:val="20"/>
              </w:rPr>
            </w:pPr>
            <w:r w:rsidRPr="00164626">
              <w:rPr>
                <w:rFonts w:cs="Arial"/>
                <w:b/>
                <w:bCs/>
                <w:color w:val="000000"/>
                <w:sz w:val="20"/>
                <w:szCs w:val="20"/>
              </w:rPr>
              <w:t>INDICADORES DE ATENDIMENTO - InA</w:t>
            </w:r>
          </w:p>
        </w:tc>
      </w:tr>
      <w:tr w:rsidR="00B02B3E" w:rsidRPr="00164626" w14:paraId="34A6B5E6" w14:textId="77777777" w:rsidTr="00B02B3E">
        <w:trPr>
          <w:trHeight w:val="70"/>
          <w:jc w:val="center"/>
        </w:trPr>
        <w:tc>
          <w:tcPr>
            <w:tcW w:w="790" w:type="pct"/>
            <w:tcBorders>
              <w:top w:val="single" w:sz="4" w:space="0" w:color="auto"/>
              <w:left w:val="single" w:sz="4" w:space="0" w:color="auto"/>
              <w:bottom w:val="single" w:sz="4" w:space="0" w:color="auto"/>
              <w:right w:val="single" w:sz="4" w:space="0" w:color="auto"/>
            </w:tcBorders>
            <w:vAlign w:val="center"/>
            <w:hideMark/>
          </w:tcPr>
          <w:p w14:paraId="761F2A7F"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b/>
                <w:bCs/>
                <w:color w:val="000000"/>
                <w:sz w:val="20"/>
                <w:szCs w:val="20"/>
              </w:rPr>
              <w:t>Nome dos Indicadores</w:t>
            </w:r>
          </w:p>
        </w:tc>
        <w:tc>
          <w:tcPr>
            <w:tcW w:w="887" w:type="pct"/>
            <w:tcBorders>
              <w:top w:val="single" w:sz="4" w:space="0" w:color="auto"/>
              <w:left w:val="single" w:sz="4" w:space="0" w:color="auto"/>
              <w:bottom w:val="single" w:sz="4" w:space="0" w:color="auto"/>
              <w:right w:val="single" w:sz="4" w:space="0" w:color="auto"/>
            </w:tcBorders>
            <w:vAlign w:val="center"/>
            <w:hideMark/>
          </w:tcPr>
          <w:p w14:paraId="24AE452C"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b/>
                <w:bCs/>
                <w:color w:val="000000"/>
                <w:sz w:val="20"/>
                <w:szCs w:val="20"/>
              </w:rPr>
              <w:t>Objetivo</w:t>
            </w:r>
          </w:p>
        </w:tc>
        <w:tc>
          <w:tcPr>
            <w:tcW w:w="406" w:type="pct"/>
            <w:tcBorders>
              <w:top w:val="single" w:sz="4" w:space="0" w:color="auto"/>
              <w:left w:val="single" w:sz="4" w:space="0" w:color="auto"/>
              <w:bottom w:val="single" w:sz="4" w:space="0" w:color="auto"/>
              <w:right w:val="single" w:sz="4" w:space="0" w:color="auto"/>
            </w:tcBorders>
            <w:vAlign w:val="center"/>
            <w:hideMark/>
          </w:tcPr>
          <w:p w14:paraId="4CA0665A"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b/>
                <w:bCs/>
                <w:color w:val="000000"/>
                <w:sz w:val="20"/>
                <w:szCs w:val="20"/>
              </w:rPr>
              <w:t>Período de Cálculo e Validade</w:t>
            </w:r>
          </w:p>
        </w:tc>
        <w:tc>
          <w:tcPr>
            <w:tcW w:w="405" w:type="pct"/>
            <w:tcBorders>
              <w:top w:val="single" w:sz="4" w:space="0" w:color="auto"/>
              <w:left w:val="single" w:sz="4" w:space="0" w:color="auto"/>
              <w:bottom w:val="single" w:sz="4" w:space="0" w:color="auto"/>
              <w:right w:val="single" w:sz="4" w:space="0" w:color="auto"/>
            </w:tcBorders>
            <w:vAlign w:val="center"/>
            <w:hideMark/>
          </w:tcPr>
          <w:p w14:paraId="40835B78"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b/>
                <w:bCs/>
                <w:color w:val="000000"/>
                <w:sz w:val="20"/>
                <w:szCs w:val="20"/>
              </w:rPr>
              <w:t>Unidade</w:t>
            </w:r>
          </w:p>
        </w:tc>
        <w:tc>
          <w:tcPr>
            <w:tcW w:w="588" w:type="pct"/>
            <w:tcBorders>
              <w:top w:val="single" w:sz="4" w:space="0" w:color="auto"/>
              <w:left w:val="single" w:sz="4" w:space="0" w:color="auto"/>
              <w:bottom w:val="single" w:sz="4" w:space="0" w:color="auto"/>
              <w:right w:val="single" w:sz="4" w:space="0" w:color="auto"/>
            </w:tcBorders>
            <w:vAlign w:val="center"/>
            <w:hideMark/>
          </w:tcPr>
          <w:p w14:paraId="0A58DD18"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b/>
                <w:bCs/>
                <w:color w:val="000000"/>
                <w:sz w:val="20"/>
                <w:szCs w:val="20"/>
              </w:rPr>
              <w:t>Fórmula de Cálculo</w:t>
            </w:r>
          </w:p>
        </w:tc>
        <w:tc>
          <w:tcPr>
            <w:tcW w:w="1274" w:type="pct"/>
            <w:tcBorders>
              <w:top w:val="single" w:sz="4" w:space="0" w:color="auto"/>
              <w:left w:val="single" w:sz="4" w:space="0" w:color="auto"/>
              <w:bottom w:val="single" w:sz="4" w:space="0" w:color="auto"/>
              <w:right w:val="single" w:sz="4" w:space="0" w:color="auto"/>
            </w:tcBorders>
            <w:vAlign w:val="center"/>
            <w:hideMark/>
          </w:tcPr>
          <w:p w14:paraId="0E2694AC"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b/>
                <w:bCs/>
                <w:color w:val="000000"/>
                <w:sz w:val="20"/>
                <w:szCs w:val="20"/>
              </w:rPr>
              <w:t>Variáveis</w:t>
            </w:r>
          </w:p>
        </w:tc>
        <w:tc>
          <w:tcPr>
            <w:tcW w:w="650" w:type="pct"/>
            <w:tcBorders>
              <w:top w:val="single" w:sz="4" w:space="0" w:color="auto"/>
              <w:left w:val="single" w:sz="4" w:space="0" w:color="auto"/>
              <w:bottom w:val="single" w:sz="4" w:space="0" w:color="auto"/>
              <w:right w:val="single" w:sz="4" w:space="0" w:color="auto"/>
            </w:tcBorders>
            <w:vAlign w:val="center"/>
            <w:hideMark/>
          </w:tcPr>
          <w:p w14:paraId="792251BD"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b/>
                <w:bCs/>
                <w:color w:val="000000"/>
                <w:sz w:val="20"/>
                <w:szCs w:val="20"/>
              </w:rPr>
              <w:t>Origem dos Dados</w:t>
            </w:r>
          </w:p>
        </w:tc>
      </w:tr>
      <w:tr w:rsidR="00B02B3E" w:rsidRPr="00164626" w14:paraId="2BE1C73A" w14:textId="77777777" w:rsidTr="00B02B3E">
        <w:trPr>
          <w:jc w:val="center"/>
        </w:trPr>
        <w:tc>
          <w:tcPr>
            <w:tcW w:w="790" w:type="pct"/>
            <w:tcBorders>
              <w:top w:val="single" w:sz="4" w:space="0" w:color="auto"/>
              <w:left w:val="single" w:sz="4" w:space="0" w:color="auto"/>
              <w:bottom w:val="single" w:sz="4" w:space="0" w:color="auto"/>
              <w:right w:val="single" w:sz="4" w:space="0" w:color="auto"/>
            </w:tcBorders>
            <w:vAlign w:val="center"/>
            <w:hideMark/>
          </w:tcPr>
          <w:p w14:paraId="7A9D044E" w14:textId="77777777" w:rsidR="00B02B3E" w:rsidRPr="00164626" w:rsidRDefault="00B02B3E">
            <w:pPr>
              <w:autoSpaceDE w:val="0"/>
              <w:autoSpaceDN w:val="0"/>
              <w:adjustRightInd w:val="0"/>
              <w:spacing w:line="240" w:lineRule="auto"/>
              <w:jc w:val="center"/>
              <w:rPr>
                <w:rFonts w:cs="Arial"/>
                <w:bCs/>
                <w:color w:val="000000"/>
                <w:sz w:val="20"/>
                <w:szCs w:val="20"/>
              </w:rPr>
            </w:pPr>
            <w:r w:rsidRPr="00164626">
              <w:rPr>
                <w:rFonts w:cs="Arial"/>
                <w:color w:val="000000"/>
                <w:sz w:val="20"/>
                <w:szCs w:val="20"/>
              </w:rPr>
              <w:t xml:space="preserve">InA1. </w:t>
            </w:r>
            <w:r w:rsidRPr="00164626">
              <w:rPr>
                <w:rFonts w:cs="Arial"/>
                <w:sz w:val="20"/>
                <w:szCs w:val="20"/>
              </w:rPr>
              <w:t>Índice de atendimento dos domicílios com coleta convencional de resíduos sólidos</w:t>
            </w:r>
          </w:p>
        </w:tc>
        <w:tc>
          <w:tcPr>
            <w:tcW w:w="887" w:type="pct"/>
            <w:tcBorders>
              <w:top w:val="single" w:sz="4" w:space="0" w:color="auto"/>
              <w:left w:val="single" w:sz="4" w:space="0" w:color="auto"/>
              <w:bottom w:val="single" w:sz="4" w:space="0" w:color="auto"/>
              <w:right w:val="single" w:sz="4" w:space="0" w:color="auto"/>
            </w:tcBorders>
            <w:vAlign w:val="center"/>
            <w:hideMark/>
          </w:tcPr>
          <w:p w14:paraId="74BB16AC" w14:textId="77777777" w:rsidR="00B02B3E" w:rsidRPr="00164626" w:rsidRDefault="00B02B3E">
            <w:pPr>
              <w:autoSpaceDE w:val="0"/>
              <w:autoSpaceDN w:val="0"/>
              <w:adjustRightInd w:val="0"/>
              <w:spacing w:line="240" w:lineRule="auto"/>
              <w:jc w:val="center"/>
              <w:rPr>
                <w:rFonts w:cs="Arial"/>
                <w:bCs/>
                <w:color w:val="000000"/>
                <w:sz w:val="20"/>
                <w:szCs w:val="20"/>
              </w:rPr>
            </w:pPr>
            <w:r w:rsidRPr="00164626">
              <w:rPr>
                <w:rFonts w:cs="Arial"/>
                <w:color w:val="000000"/>
                <w:sz w:val="20"/>
                <w:szCs w:val="20"/>
              </w:rPr>
              <w:t>Avaliar o percentual (%) da população atendida através da coleta convencional de resíduos sólidos, devendo o mesmo ser realizado separadamente nas áreas urbanas e rural</w:t>
            </w:r>
          </w:p>
        </w:tc>
        <w:tc>
          <w:tcPr>
            <w:tcW w:w="406" w:type="pct"/>
            <w:tcBorders>
              <w:top w:val="single" w:sz="4" w:space="0" w:color="auto"/>
              <w:left w:val="single" w:sz="4" w:space="0" w:color="auto"/>
              <w:bottom w:val="single" w:sz="4" w:space="0" w:color="auto"/>
              <w:right w:val="single" w:sz="4" w:space="0" w:color="auto"/>
            </w:tcBorders>
            <w:vAlign w:val="center"/>
            <w:hideMark/>
          </w:tcPr>
          <w:p w14:paraId="4861CBE1" w14:textId="77777777" w:rsidR="00B02B3E" w:rsidRPr="00164626" w:rsidRDefault="00B02B3E">
            <w:pPr>
              <w:autoSpaceDE w:val="0"/>
              <w:autoSpaceDN w:val="0"/>
              <w:adjustRightInd w:val="0"/>
              <w:spacing w:line="240" w:lineRule="auto"/>
              <w:jc w:val="center"/>
              <w:rPr>
                <w:rFonts w:cs="Arial"/>
                <w:bCs/>
                <w:color w:val="000000"/>
                <w:sz w:val="20"/>
                <w:szCs w:val="20"/>
              </w:rPr>
            </w:pPr>
            <w:r w:rsidRPr="00164626">
              <w:rPr>
                <w:rFonts w:cs="Arial"/>
                <w:bCs/>
                <w:color w:val="000000"/>
                <w:sz w:val="20"/>
                <w:szCs w:val="20"/>
              </w:rPr>
              <w:t>Trimestral</w:t>
            </w:r>
          </w:p>
        </w:tc>
        <w:tc>
          <w:tcPr>
            <w:tcW w:w="405" w:type="pct"/>
            <w:tcBorders>
              <w:top w:val="single" w:sz="4" w:space="0" w:color="auto"/>
              <w:left w:val="single" w:sz="4" w:space="0" w:color="auto"/>
              <w:bottom w:val="single" w:sz="4" w:space="0" w:color="auto"/>
              <w:right w:val="single" w:sz="4" w:space="0" w:color="auto"/>
            </w:tcBorders>
            <w:vAlign w:val="center"/>
            <w:hideMark/>
          </w:tcPr>
          <w:p w14:paraId="6AD75944" w14:textId="77777777" w:rsidR="00B02B3E" w:rsidRPr="00164626" w:rsidRDefault="00B02B3E">
            <w:pPr>
              <w:autoSpaceDE w:val="0"/>
              <w:autoSpaceDN w:val="0"/>
              <w:adjustRightInd w:val="0"/>
              <w:spacing w:line="240" w:lineRule="auto"/>
              <w:jc w:val="center"/>
              <w:rPr>
                <w:rFonts w:cs="Arial"/>
                <w:bCs/>
                <w:color w:val="000000"/>
                <w:sz w:val="20"/>
                <w:szCs w:val="20"/>
              </w:rPr>
            </w:pPr>
            <w:r w:rsidRPr="00164626">
              <w:rPr>
                <w:rFonts w:cs="Arial"/>
                <w:bCs/>
                <w:color w:val="000000"/>
                <w:sz w:val="20"/>
                <w:szCs w:val="20"/>
              </w:rPr>
              <w:t>%</w:t>
            </w:r>
          </w:p>
        </w:tc>
        <w:tc>
          <w:tcPr>
            <w:tcW w:w="588" w:type="pct"/>
            <w:tcBorders>
              <w:top w:val="single" w:sz="4" w:space="0" w:color="auto"/>
              <w:left w:val="single" w:sz="4" w:space="0" w:color="auto"/>
              <w:bottom w:val="single" w:sz="4" w:space="0" w:color="auto"/>
              <w:right w:val="single" w:sz="4" w:space="0" w:color="auto"/>
            </w:tcBorders>
            <w:vAlign w:val="center"/>
            <w:hideMark/>
          </w:tcPr>
          <w:p w14:paraId="6288806F" w14:textId="77777777" w:rsidR="00B02B3E" w:rsidRPr="00164626" w:rsidRDefault="00B02B3E">
            <w:pPr>
              <w:autoSpaceDE w:val="0"/>
              <w:autoSpaceDN w:val="0"/>
              <w:adjustRightInd w:val="0"/>
              <w:spacing w:line="240" w:lineRule="auto"/>
              <w:jc w:val="center"/>
              <w:rPr>
                <w:rFonts w:cs="Arial"/>
                <w:sz w:val="20"/>
                <w:szCs w:val="20"/>
              </w:rPr>
            </w:pPr>
            <w:r w:rsidRPr="00164626">
              <w:rPr>
                <w:rFonts w:cs="Arial"/>
                <w:sz w:val="20"/>
                <w:szCs w:val="20"/>
              </w:rPr>
              <w:t>InA1</w:t>
            </w:r>
            <w:r w:rsidRPr="00164626">
              <w:rPr>
                <w:sz w:val="20"/>
                <w:szCs w:val="20"/>
              </w:rPr>
              <w:t xml:space="preserve"> =</w:t>
            </w:r>
          </w:p>
          <w:p w14:paraId="29B4108C" w14:textId="77777777" w:rsidR="00B02B3E" w:rsidRPr="00164626" w:rsidRDefault="00B02B3E">
            <w:pPr>
              <w:autoSpaceDE w:val="0"/>
              <w:autoSpaceDN w:val="0"/>
              <w:adjustRightInd w:val="0"/>
              <w:spacing w:line="240" w:lineRule="auto"/>
              <w:jc w:val="center"/>
              <w:rPr>
                <w:rFonts w:cs="Arial"/>
                <w:sz w:val="20"/>
                <w:szCs w:val="20"/>
              </w:rPr>
            </w:pPr>
            <w:r w:rsidRPr="00164626">
              <w:rPr>
                <w:rFonts w:cs="Arial"/>
                <w:sz w:val="20"/>
                <w:szCs w:val="20"/>
              </w:rPr>
              <w:t>(NDACC / NTDA) X 100</w:t>
            </w:r>
          </w:p>
        </w:tc>
        <w:tc>
          <w:tcPr>
            <w:tcW w:w="1274" w:type="pct"/>
            <w:tcBorders>
              <w:top w:val="single" w:sz="4" w:space="0" w:color="auto"/>
              <w:left w:val="single" w:sz="4" w:space="0" w:color="auto"/>
              <w:bottom w:val="single" w:sz="4" w:space="0" w:color="auto"/>
              <w:right w:val="single" w:sz="4" w:space="0" w:color="auto"/>
            </w:tcBorders>
            <w:vAlign w:val="center"/>
            <w:hideMark/>
          </w:tcPr>
          <w:p w14:paraId="7BEB85C0" w14:textId="77777777" w:rsidR="00B02B3E" w:rsidRPr="00164626" w:rsidRDefault="00B02B3E">
            <w:pPr>
              <w:autoSpaceDE w:val="0"/>
              <w:autoSpaceDN w:val="0"/>
              <w:adjustRightInd w:val="0"/>
              <w:spacing w:line="240" w:lineRule="auto"/>
              <w:jc w:val="center"/>
              <w:rPr>
                <w:rFonts w:cs="Arial"/>
                <w:sz w:val="20"/>
                <w:szCs w:val="20"/>
              </w:rPr>
            </w:pPr>
            <w:r w:rsidRPr="00164626">
              <w:rPr>
                <w:rFonts w:cs="Arial"/>
                <w:sz w:val="20"/>
                <w:szCs w:val="20"/>
              </w:rPr>
              <w:t>NDACC: Número de domicílios atendidos pela coleta convencional</w:t>
            </w:r>
          </w:p>
          <w:p w14:paraId="15770E1D" w14:textId="77777777" w:rsidR="00B02B3E" w:rsidRPr="00164626" w:rsidRDefault="00B02B3E">
            <w:pPr>
              <w:autoSpaceDE w:val="0"/>
              <w:autoSpaceDN w:val="0"/>
              <w:adjustRightInd w:val="0"/>
              <w:spacing w:line="240" w:lineRule="auto"/>
              <w:jc w:val="center"/>
              <w:rPr>
                <w:rFonts w:cs="Arial"/>
                <w:bCs/>
                <w:sz w:val="20"/>
                <w:szCs w:val="20"/>
              </w:rPr>
            </w:pPr>
            <w:r w:rsidRPr="00164626">
              <w:rPr>
                <w:rFonts w:cs="Arial"/>
                <w:sz w:val="20"/>
                <w:szCs w:val="20"/>
              </w:rPr>
              <w:t>NTDA: Número total de domicílios na área de abrangência</w:t>
            </w:r>
          </w:p>
        </w:tc>
        <w:tc>
          <w:tcPr>
            <w:tcW w:w="650" w:type="pct"/>
            <w:tcBorders>
              <w:top w:val="single" w:sz="4" w:space="0" w:color="auto"/>
              <w:left w:val="single" w:sz="4" w:space="0" w:color="auto"/>
              <w:bottom w:val="single" w:sz="4" w:space="0" w:color="auto"/>
              <w:right w:val="single" w:sz="4" w:space="0" w:color="auto"/>
            </w:tcBorders>
            <w:vAlign w:val="center"/>
            <w:hideMark/>
          </w:tcPr>
          <w:p w14:paraId="13652FA7" w14:textId="77777777" w:rsidR="00B02B3E" w:rsidRPr="00164626" w:rsidRDefault="00B02B3E">
            <w:pPr>
              <w:autoSpaceDE w:val="0"/>
              <w:autoSpaceDN w:val="0"/>
              <w:adjustRightInd w:val="0"/>
              <w:spacing w:line="240" w:lineRule="auto"/>
              <w:jc w:val="center"/>
              <w:rPr>
                <w:rFonts w:cs="Arial"/>
                <w:bCs/>
                <w:color w:val="000000"/>
                <w:sz w:val="20"/>
                <w:szCs w:val="20"/>
              </w:rPr>
            </w:pPr>
            <w:r w:rsidRPr="00164626">
              <w:rPr>
                <w:rFonts w:cs="Arial"/>
                <w:bCs/>
                <w:color w:val="000000"/>
                <w:sz w:val="20"/>
                <w:szCs w:val="20"/>
              </w:rPr>
              <w:t>Município</w:t>
            </w:r>
          </w:p>
        </w:tc>
      </w:tr>
      <w:tr w:rsidR="00B02B3E" w:rsidRPr="00164626" w14:paraId="62E5B4EF" w14:textId="77777777" w:rsidTr="00B02B3E">
        <w:trPr>
          <w:jc w:val="center"/>
        </w:trPr>
        <w:tc>
          <w:tcPr>
            <w:tcW w:w="790" w:type="pct"/>
            <w:tcBorders>
              <w:top w:val="single" w:sz="4" w:space="0" w:color="auto"/>
              <w:left w:val="single" w:sz="4" w:space="0" w:color="auto"/>
              <w:bottom w:val="single" w:sz="4" w:space="0" w:color="auto"/>
              <w:right w:val="single" w:sz="4" w:space="0" w:color="auto"/>
            </w:tcBorders>
            <w:vAlign w:val="center"/>
            <w:hideMark/>
          </w:tcPr>
          <w:p w14:paraId="0FA4C055" w14:textId="64E26CE9"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sz w:val="20"/>
                <w:szCs w:val="20"/>
              </w:rPr>
              <w:t>InA2.</w:t>
            </w:r>
            <w:r w:rsidR="00B70505" w:rsidRPr="00164626">
              <w:rPr>
                <w:rFonts w:cs="Arial"/>
                <w:sz w:val="20"/>
                <w:szCs w:val="20"/>
              </w:rPr>
              <w:t xml:space="preserve"> </w:t>
            </w:r>
            <w:r w:rsidRPr="00164626">
              <w:rPr>
                <w:rFonts w:cs="Arial"/>
                <w:sz w:val="20"/>
                <w:szCs w:val="20"/>
              </w:rPr>
              <w:t xml:space="preserve">Índice de atendimento dos domicílios com coleta seletiva </w:t>
            </w:r>
          </w:p>
        </w:tc>
        <w:tc>
          <w:tcPr>
            <w:tcW w:w="887" w:type="pct"/>
            <w:tcBorders>
              <w:top w:val="single" w:sz="4" w:space="0" w:color="auto"/>
              <w:left w:val="single" w:sz="4" w:space="0" w:color="auto"/>
              <w:bottom w:val="single" w:sz="4" w:space="0" w:color="auto"/>
              <w:right w:val="single" w:sz="4" w:space="0" w:color="auto"/>
            </w:tcBorders>
            <w:vAlign w:val="center"/>
            <w:hideMark/>
          </w:tcPr>
          <w:p w14:paraId="3E734290"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Avaliar o percentual (%) da população atendida através da coleta seletiva de resíduos sólidos, devendo o mesmo índice ser calculado separadamente na área urbana e rural</w:t>
            </w:r>
          </w:p>
        </w:tc>
        <w:tc>
          <w:tcPr>
            <w:tcW w:w="406" w:type="pct"/>
            <w:tcBorders>
              <w:top w:val="single" w:sz="4" w:space="0" w:color="auto"/>
              <w:left w:val="single" w:sz="4" w:space="0" w:color="auto"/>
              <w:bottom w:val="single" w:sz="4" w:space="0" w:color="auto"/>
              <w:right w:val="single" w:sz="4" w:space="0" w:color="auto"/>
            </w:tcBorders>
            <w:vAlign w:val="center"/>
            <w:hideMark/>
          </w:tcPr>
          <w:p w14:paraId="66CD654D" w14:textId="77777777" w:rsidR="00B02B3E" w:rsidRPr="00164626" w:rsidRDefault="00B02B3E">
            <w:pPr>
              <w:autoSpaceDE w:val="0"/>
              <w:autoSpaceDN w:val="0"/>
              <w:adjustRightInd w:val="0"/>
              <w:spacing w:line="240" w:lineRule="auto"/>
              <w:jc w:val="center"/>
              <w:rPr>
                <w:rFonts w:cs="Arial"/>
                <w:bCs/>
                <w:color w:val="000000"/>
                <w:sz w:val="20"/>
                <w:szCs w:val="20"/>
              </w:rPr>
            </w:pPr>
            <w:r w:rsidRPr="00164626">
              <w:rPr>
                <w:rFonts w:cs="Arial"/>
                <w:color w:val="000000"/>
                <w:sz w:val="20"/>
                <w:szCs w:val="20"/>
              </w:rPr>
              <w:t>Trimestral</w:t>
            </w:r>
          </w:p>
        </w:tc>
        <w:tc>
          <w:tcPr>
            <w:tcW w:w="405" w:type="pct"/>
            <w:tcBorders>
              <w:top w:val="single" w:sz="4" w:space="0" w:color="auto"/>
              <w:left w:val="single" w:sz="4" w:space="0" w:color="auto"/>
              <w:bottom w:val="single" w:sz="4" w:space="0" w:color="auto"/>
              <w:right w:val="single" w:sz="4" w:space="0" w:color="auto"/>
            </w:tcBorders>
            <w:vAlign w:val="center"/>
            <w:hideMark/>
          </w:tcPr>
          <w:p w14:paraId="70B436C0" w14:textId="77777777" w:rsidR="00B02B3E" w:rsidRPr="00164626" w:rsidRDefault="00B02B3E">
            <w:pPr>
              <w:autoSpaceDE w:val="0"/>
              <w:autoSpaceDN w:val="0"/>
              <w:adjustRightInd w:val="0"/>
              <w:spacing w:line="240" w:lineRule="auto"/>
              <w:jc w:val="center"/>
              <w:rPr>
                <w:rFonts w:cs="Arial"/>
                <w:bCs/>
                <w:color w:val="000000"/>
                <w:sz w:val="20"/>
                <w:szCs w:val="20"/>
              </w:rPr>
            </w:pPr>
            <w:r w:rsidRPr="00164626">
              <w:rPr>
                <w:rFonts w:cs="Arial"/>
                <w:bCs/>
                <w:color w:val="000000"/>
                <w:sz w:val="20"/>
                <w:szCs w:val="20"/>
              </w:rPr>
              <w:t>%</w:t>
            </w:r>
          </w:p>
        </w:tc>
        <w:tc>
          <w:tcPr>
            <w:tcW w:w="588" w:type="pct"/>
            <w:tcBorders>
              <w:top w:val="single" w:sz="4" w:space="0" w:color="auto"/>
              <w:left w:val="single" w:sz="4" w:space="0" w:color="auto"/>
              <w:bottom w:val="single" w:sz="4" w:space="0" w:color="auto"/>
              <w:right w:val="single" w:sz="4" w:space="0" w:color="auto"/>
            </w:tcBorders>
            <w:vAlign w:val="center"/>
            <w:hideMark/>
          </w:tcPr>
          <w:p w14:paraId="4CA566A6" w14:textId="77777777" w:rsidR="00B02B3E" w:rsidRPr="00164626" w:rsidRDefault="00B02B3E">
            <w:pPr>
              <w:autoSpaceDE w:val="0"/>
              <w:autoSpaceDN w:val="0"/>
              <w:adjustRightInd w:val="0"/>
              <w:spacing w:line="240" w:lineRule="auto"/>
              <w:jc w:val="center"/>
              <w:rPr>
                <w:rFonts w:cs="Arial"/>
                <w:sz w:val="20"/>
                <w:szCs w:val="20"/>
              </w:rPr>
            </w:pPr>
            <w:r w:rsidRPr="00164626">
              <w:rPr>
                <w:rFonts w:cs="Arial"/>
                <w:sz w:val="20"/>
                <w:szCs w:val="20"/>
              </w:rPr>
              <w:t>InA2</w:t>
            </w:r>
            <w:r w:rsidRPr="00164626">
              <w:rPr>
                <w:sz w:val="20"/>
                <w:szCs w:val="20"/>
              </w:rPr>
              <w:t xml:space="preserve"> =</w:t>
            </w:r>
          </w:p>
          <w:p w14:paraId="005FD4BC" w14:textId="77777777" w:rsidR="00B02B3E" w:rsidRPr="00164626" w:rsidRDefault="00B02B3E">
            <w:pPr>
              <w:autoSpaceDE w:val="0"/>
              <w:autoSpaceDN w:val="0"/>
              <w:adjustRightInd w:val="0"/>
              <w:spacing w:line="240" w:lineRule="auto"/>
              <w:jc w:val="center"/>
              <w:rPr>
                <w:rFonts w:cs="Arial"/>
                <w:sz w:val="20"/>
                <w:szCs w:val="20"/>
              </w:rPr>
            </w:pPr>
            <w:r w:rsidRPr="00164626">
              <w:rPr>
                <w:rFonts w:cs="Arial"/>
                <w:sz w:val="20"/>
                <w:szCs w:val="20"/>
              </w:rPr>
              <w:t>(NDACS / NTDA) X 100</w:t>
            </w:r>
          </w:p>
        </w:tc>
        <w:tc>
          <w:tcPr>
            <w:tcW w:w="1274" w:type="pct"/>
            <w:tcBorders>
              <w:top w:val="single" w:sz="4" w:space="0" w:color="auto"/>
              <w:left w:val="single" w:sz="4" w:space="0" w:color="auto"/>
              <w:bottom w:val="single" w:sz="4" w:space="0" w:color="auto"/>
              <w:right w:val="single" w:sz="4" w:space="0" w:color="auto"/>
            </w:tcBorders>
            <w:vAlign w:val="center"/>
            <w:hideMark/>
          </w:tcPr>
          <w:p w14:paraId="7770EF62" w14:textId="77777777" w:rsidR="00B02B3E" w:rsidRPr="00164626" w:rsidRDefault="00B02B3E">
            <w:pPr>
              <w:autoSpaceDE w:val="0"/>
              <w:autoSpaceDN w:val="0"/>
              <w:adjustRightInd w:val="0"/>
              <w:spacing w:line="240" w:lineRule="auto"/>
              <w:jc w:val="center"/>
              <w:rPr>
                <w:rFonts w:cs="Arial"/>
                <w:sz w:val="20"/>
                <w:szCs w:val="20"/>
              </w:rPr>
            </w:pPr>
            <w:r w:rsidRPr="00164626">
              <w:rPr>
                <w:rFonts w:cs="Arial"/>
                <w:sz w:val="20"/>
                <w:szCs w:val="20"/>
              </w:rPr>
              <w:t>NDACS: Número de domicílios atendidos pela coleta seletiva</w:t>
            </w:r>
          </w:p>
          <w:p w14:paraId="429C808F" w14:textId="77777777" w:rsidR="00B02B3E" w:rsidRPr="00164626" w:rsidRDefault="00B02B3E">
            <w:pPr>
              <w:autoSpaceDE w:val="0"/>
              <w:autoSpaceDN w:val="0"/>
              <w:adjustRightInd w:val="0"/>
              <w:spacing w:line="240" w:lineRule="auto"/>
              <w:jc w:val="center"/>
              <w:rPr>
                <w:rFonts w:cs="Arial"/>
                <w:sz w:val="20"/>
                <w:szCs w:val="20"/>
              </w:rPr>
            </w:pPr>
            <w:r w:rsidRPr="00164626">
              <w:rPr>
                <w:rFonts w:cs="Arial"/>
                <w:sz w:val="20"/>
                <w:szCs w:val="20"/>
              </w:rPr>
              <w:t>NTDA: Número total de domicílios na área de abrangência</w:t>
            </w:r>
          </w:p>
        </w:tc>
        <w:tc>
          <w:tcPr>
            <w:tcW w:w="650" w:type="pct"/>
            <w:tcBorders>
              <w:top w:val="single" w:sz="4" w:space="0" w:color="auto"/>
              <w:left w:val="single" w:sz="4" w:space="0" w:color="auto"/>
              <w:bottom w:val="single" w:sz="4" w:space="0" w:color="auto"/>
              <w:right w:val="single" w:sz="4" w:space="0" w:color="auto"/>
            </w:tcBorders>
            <w:vAlign w:val="center"/>
            <w:hideMark/>
          </w:tcPr>
          <w:p w14:paraId="08FCBCDA" w14:textId="77777777" w:rsidR="00B02B3E" w:rsidRPr="00164626" w:rsidRDefault="00B02B3E">
            <w:pPr>
              <w:autoSpaceDE w:val="0"/>
              <w:autoSpaceDN w:val="0"/>
              <w:adjustRightInd w:val="0"/>
              <w:spacing w:line="240" w:lineRule="auto"/>
              <w:jc w:val="center"/>
              <w:rPr>
                <w:rFonts w:cs="Arial"/>
                <w:bCs/>
                <w:color w:val="000000"/>
                <w:sz w:val="20"/>
                <w:szCs w:val="20"/>
              </w:rPr>
            </w:pPr>
            <w:r w:rsidRPr="00164626">
              <w:rPr>
                <w:rFonts w:cs="Arial"/>
                <w:bCs/>
                <w:color w:val="000000"/>
                <w:sz w:val="20"/>
                <w:szCs w:val="20"/>
              </w:rPr>
              <w:t>Município</w:t>
            </w:r>
          </w:p>
        </w:tc>
      </w:tr>
      <w:tr w:rsidR="00B02B3E" w:rsidRPr="00164626" w14:paraId="51A93F81" w14:textId="77777777" w:rsidTr="00B02B3E">
        <w:trPr>
          <w:trHeight w:val="1068"/>
          <w:jc w:val="center"/>
        </w:trPr>
        <w:tc>
          <w:tcPr>
            <w:tcW w:w="790" w:type="pct"/>
            <w:tcBorders>
              <w:top w:val="single" w:sz="4" w:space="0" w:color="auto"/>
              <w:left w:val="single" w:sz="4" w:space="0" w:color="auto"/>
              <w:bottom w:val="single" w:sz="4" w:space="0" w:color="auto"/>
              <w:right w:val="single" w:sz="4" w:space="0" w:color="auto"/>
            </w:tcBorders>
            <w:vAlign w:val="center"/>
            <w:hideMark/>
          </w:tcPr>
          <w:p w14:paraId="215B2871" w14:textId="5D79146A" w:rsidR="00B02B3E" w:rsidRPr="00164626" w:rsidRDefault="00B02B3E">
            <w:pPr>
              <w:autoSpaceDE w:val="0"/>
              <w:autoSpaceDN w:val="0"/>
              <w:adjustRightInd w:val="0"/>
              <w:spacing w:line="240" w:lineRule="auto"/>
              <w:jc w:val="center"/>
              <w:rPr>
                <w:rFonts w:cs="Arial"/>
                <w:sz w:val="20"/>
                <w:szCs w:val="20"/>
              </w:rPr>
            </w:pPr>
            <w:r w:rsidRPr="00164626">
              <w:rPr>
                <w:rFonts w:cs="Arial"/>
                <w:sz w:val="20"/>
                <w:szCs w:val="20"/>
              </w:rPr>
              <w:t>InA3.</w:t>
            </w:r>
            <w:r w:rsidR="00B70505" w:rsidRPr="00164626">
              <w:rPr>
                <w:rFonts w:cs="Arial"/>
                <w:sz w:val="20"/>
                <w:szCs w:val="20"/>
              </w:rPr>
              <w:t xml:space="preserve"> </w:t>
            </w:r>
            <w:r w:rsidRPr="00164626">
              <w:rPr>
                <w:rFonts w:cs="Arial"/>
                <w:sz w:val="20"/>
                <w:szCs w:val="20"/>
              </w:rPr>
              <w:t>Índice de atendimento dos serviços de limpeza pública</w:t>
            </w:r>
          </w:p>
        </w:tc>
        <w:tc>
          <w:tcPr>
            <w:tcW w:w="887" w:type="pct"/>
            <w:tcBorders>
              <w:top w:val="single" w:sz="4" w:space="0" w:color="auto"/>
              <w:left w:val="single" w:sz="4" w:space="0" w:color="auto"/>
              <w:bottom w:val="single" w:sz="4" w:space="0" w:color="auto"/>
              <w:right w:val="single" w:sz="4" w:space="0" w:color="auto"/>
            </w:tcBorders>
            <w:vAlign w:val="center"/>
            <w:hideMark/>
          </w:tcPr>
          <w:p w14:paraId="412B34F1" w14:textId="77777777" w:rsidR="00B02B3E" w:rsidRPr="00164626" w:rsidRDefault="00B02B3E">
            <w:pPr>
              <w:autoSpaceDE w:val="0"/>
              <w:autoSpaceDN w:val="0"/>
              <w:adjustRightInd w:val="0"/>
              <w:spacing w:line="240" w:lineRule="auto"/>
              <w:jc w:val="center"/>
              <w:rPr>
                <w:rFonts w:cs="Arial"/>
                <w:sz w:val="20"/>
                <w:szCs w:val="20"/>
              </w:rPr>
            </w:pPr>
            <w:r w:rsidRPr="00164626">
              <w:rPr>
                <w:rFonts w:cs="Arial"/>
                <w:sz w:val="20"/>
                <w:szCs w:val="20"/>
              </w:rPr>
              <w:t>Avaliar o percentual (%) de Km de vias atendidas com os serviços de limpeza pública</w:t>
            </w:r>
          </w:p>
        </w:tc>
        <w:tc>
          <w:tcPr>
            <w:tcW w:w="406" w:type="pct"/>
            <w:tcBorders>
              <w:top w:val="single" w:sz="4" w:space="0" w:color="auto"/>
              <w:left w:val="single" w:sz="4" w:space="0" w:color="auto"/>
              <w:bottom w:val="single" w:sz="4" w:space="0" w:color="auto"/>
              <w:right w:val="single" w:sz="4" w:space="0" w:color="auto"/>
            </w:tcBorders>
            <w:vAlign w:val="center"/>
            <w:hideMark/>
          </w:tcPr>
          <w:p w14:paraId="319ADCBD" w14:textId="77777777" w:rsidR="00B02B3E" w:rsidRPr="00164626" w:rsidRDefault="00B02B3E">
            <w:pPr>
              <w:autoSpaceDE w:val="0"/>
              <w:autoSpaceDN w:val="0"/>
              <w:adjustRightInd w:val="0"/>
              <w:spacing w:line="240" w:lineRule="auto"/>
              <w:jc w:val="center"/>
              <w:rPr>
                <w:rFonts w:cs="Arial"/>
                <w:sz w:val="20"/>
                <w:szCs w:val="20"/>
              </w:rPr>
            </w:pPr>
            <w:r w:rsidRPr="00164626">
              <w:rPr>
                <w:rFonts w:cs="Arial"/>
                <w:sz w:val="20"/>
                <w:szCs w:val="20"/>
              </w:rPr>
              <w:t>Trimestral</w:t>
            </w:r>
          </w:p>
        </w:tc>
        <w:tc>
          <w:tcPr>
            <w:tcW w:w="405" w:type="pct"/>
            <w:tcBorders>
              <w:top w:val="single" w:sz="4" w:space="0" w:color="auto"/>
              <w:left w:val="single" w:sz="4" w:space="0" w:color="auto"/>
              <w:bottom w:val="single" w:sz="4" w:space="0" w:color="auto"/>
              <w:right w:val="single" w:sz="4" w:space="0" w:color="auto"/>
            </w:tcBorders>
            <w:vAlign w:val="center"/>
            <w:hideMark/>
          </w:tcPr>
          <w:p w14:paraId="1D131AAD" w14:textId="77777777" w:rsidR="00B02B3E" w:rsidRPr="00164626" w:rsidRDefault="00B02B3E">
            <w:pPr>
              <w:autoSpaceDE w:val="0"/>
              <w:autoSpaceDN w:val="0"/>
              <w:adjustRightInd w:val="0"/>
              <w:spacing w:line="240" w:lineRule="auto"/>
              <w:jc w:val="center"/>
              <w:rPr>
                <w:rFonts w:cs="Arial"/>
                <w:bCs/>
                <w:sz w:val="20"/>
                <w:szCs w:val="20"/>
              </w:rPr>
            </w:pPr>
            <w:r w:rsidRPr="00164626">
              <w:rPr>
                <w:rFonts w:cs="Arial"/>
                <w:bCs/>
                <w:sz w:val="20"/>
                <w:szCs w:val="20"/>
              </w:rPr>
              <w:t>%</w:t>
            </w:r>
          </w:p>
        </w:tc>
        <w:tc>
          <w:tcPr>
            <w:tcW w:w="588" w:type="pct"/>
            <w:tcBorders>
              <w:top w:val="single" w:sz="4" w:space="0" w:color="auto"/>
              <w:left w:val="single" w:sz="4" w:space="0" w:color="auto"/>
              <w:bottom w:val="single" w:sz="4" w:space="0" w:color="auto"/>
              <w:right w:val="single" w:sz="4" w:space="0" w:color="auto"/>
            </w:tcBorders>
            <w:vAlign w:val="center"/>
            <w:hideMark/>
          </w:tcPr>
          <w:p w14:paraId="00F3146D" w14:textId="77777777" w:rsidR="00B02B3E" w:rsidRPr="00164626" w:rsidRDefault="00B02B3E">
            <w:pPr>
              <w:autoSpaceDE w:val="0"/>
              <w:autoSpaceDN w:val="0"/>
              <w:adjustRightInd w:val="0"/>
              <w:spacing w:line="240" w:lineRule="auto"/>
              <w:jc w:val="center"/>
              <w:rPr>
                <w:rFonts w:cs="Arial"/>
                <w:sz w:val="20"/>
                <w:szCs w:val="20"/>
              </w:rPr>
            </w:pPr>
            <w:r w:rsidRPr="00164626">
              <w:rPr>
                <w:rFonts w:cs="Arial"/>
                <w:sz w:val="20"/>
                <w:szCs w:val="20"/>
              </w:rPr>
              <w:t>InA3</w:t>
            </w:r>
            <w:r w:rsidRPr="00164626">
              <w:rPr>
                <w:sz w:val="20"/>
                <w:szCs w:val="20"/>
              </w:rPr>
              <w:t xml:space="preserve"> =</w:t>
            </w:r>
          </w:p>
          <w:p w14:paraId="08634835" w14:textId="77777777" w:rsidR="00B02B3E" w:rsidRPr="00164626" w:rsidRDefault="00B02B3E">
            <w:pPr>
              <w:autoSpaceDE w:val="0"/>
              <w:autoSpaceDN w:val="0"/>
              <w:adjustRightInd w:val="0"/>
              <w:spacing w:line="240" w:lineRule="auto"/>
              <w:jc w:val="center"/>
              <w:rPr>
                <w:rFonts w:cs="Arial"/>
                <w:sz w:val="20"/>
                <w:szCs w:val="20"/>
              </w:rPr>
            </w:pPr>
            <w:r w:rsidRPr="00164626">
              <w:rPr>
                <w:rFonts w:cs="Arial"/>
                <w:sz w:val="20"/>
                <w:szCs w:val="20"/>
              </w:rPr>
              <w:t>(NVUA / NTVUE) X 100</w:t>
            </w:r>
          </w:p>
        </w:tc>
        <w:tc>
          <w:tcPr>
            <w:tcW w:w="1274" w:type="pct"/>
            <w:tcBorders>
              <w:top w:val="single" w:sz="4" w:space="0" w:color="auto"/>
              <w:left w:val="single" w:sz="4" w:space="0" w:color="auto"/>
              <w:bottom w:val="single" w:sz="4" w:space="0" w:color="auto"/>
              <w:right w:val="single" w:sz="4" w:space="0" w:color="auto"/>
            </w:tcBorders>
            <w:vAlign w:val="center"/>
            <w:hideMark/>
          </w:tcPr>
          <w:p w14:paraId="63D5CBFB" w14:textId="77777777" w:rsidR="00B02B3E" w:rsidRPr="00164626" w:rsidRDefault="00B02B3E">
            <w:pPr>
              <w:autoSpaceDE w:val="0"/>
              <w:autoSpaceDN w:val="0"/>
              <w:adjustRightInd w:val="0"/>
              <w:spacing w:line="240" w:lineRule="auto"/>
              <w:jc w:val="center"/>
              <w:rPr>
                <w:rFonts w:cs="Arial"/>
                <w:sz w:val="20"/>
                <w:szCs w:val="20"/>
              </w:rPr>
            </w:pPr>
            <w:r w:rsidRPr="00164626">
              <w:rPr>
                <w:rFonts w:cs="Arial"/>
                <w:sz w:val="20"/>
                <w:szCs w:val="20"/>
              </w:rPr>
              <w:t>NVUA: Km de vias urbanas atendidas</w:t>
            </w:r>
          </w:p>
          <w:p w14:paraId="1BFF4067" w14:textId="77777777" w:rsidR="00B02B3E" w:rsidRPr="00164626" w:rsidRDefault="00B02B3E">
            <w:pPr>
              <w:autoSpaceDE w:val="0"/>
              <w:autoSpaceDN w:val="0"/>
              <w:adjustRightInd w:val="0"/>
              <w:spacing w:line="240" w:lineRule="auto"/>
              <w:jc w:val="center"/>
              <w:rPr>
                <w:rFonts w:cs="Arial"/>
                <w:sz w:val="20"/>
                <w:szCs w:val="20"/>
              </w:rPr>
            </w:pPr>
            <w:r w:rsidRPr="00164626">
              <w:rPr>
                <w:rFonts w:cs="Arial"/>
                <w:sz w:val="20"/>
                <w:szCs w:val="20"/>
              </w:rPr>
              <w:t>NTVUE: Km total de vias urbanas existentes</w:t>
            </w:r>
          </w:p>
        </w:tc>
        <w:tc>
          <w:tcPr>
            <w:tcW w:w="650" w:type="pct"/>
            <w:tcBorders>
              <w:top w:val="single" w:sz="4" w:space="0" w:color="auto"/>
              <w:left w:val="single" w:sz="4" w:space="0" w:color="auto"/>
              <w:bottom w:val="single" w:sz="4" w:space="0" w:color="auto"/>
              <w:right w:val="single" w:sz="4" w:space="0" w:color="auto"/>
            </w:tcBorders>
            <w:vAlign w:val="center"/>
            <w:hideMark/>
          </w:tcPr>
          <w:p w14:paraId="2A5673E7" w14:textId="77777777" w:rsidR="00B02B3E" w:rsidRPr="00164626" w:rsidRDefault="00B02B3E">
            <w:pPr>
              <w:autoSpaceDE w:val="0"/>
              <w:autoSpaceDN w:val="0"/>
              <w:adjustRightInd w:val="0"/>
              <w:spacing w:line="240" w:lineRule="auto"/>
              <w:jc w:val="center"/>
              <w:rPr>
                <w:rFonts w:cs="Arial"/>
                <w:bCs/>
                <w:color w:val="000000"/>
                <w:sz w:val="20"/>
                <w:szCs w:val="20"/>
              </w:rPr>
            </w:pPr>
            <w:r w:rsidRPr="00164626">
              <w:rPr>
                <w:rFonts w:cs="Arial"/>
                <w:bCs/>
                <w:color w:val="000000"/>
                <w:sz w:val="20"/>
                <w:szCs w:val="20"/>
              </w:rPr>
              <w:t>Município</w:t>
            </w:r>
          </w:p>
        </w:tc>
      </w:tr>
      <w:tr w:rsidR="00B02B3E" w:rsidRPr="00164626" w14:paraId="7E1DF8AB" w14:textId="77777777" w:rsidTr="00B02B3E">
        <w:trPr>
          <w:trHeight w:val="1210"/>
          <w:jc w:val="center"/>
        </w:trPr>
        <w:tc>
          <w:tcPr>
            <w:tcW w:w="790" w:type="pct"/>
            <w:tcBorders>
              <w:top w:val="single" w:sz="4" w:space="0" w:color="auto"/>
              <w:left w:val="single" w:sz="4" w:space="0" w:color="auto"/>
              <w:bottom w:val="single" w:sz="4" w:space="0" w:color="auto"/>
              <w:right w:val="single" w:sz="4" w:space="0" w:color="auto"/>
            </w:tcBorders>
            <w:vAlign w:val="center"/>
            <w:hideMark/>
          </w:tcPr>
          <w:p w14:paraId="64F628DA" w14:textId="09110452" w:rsidR="00B02B3E" w:rsidRPr="00164626" w:rsidRDefault="00B02B3E">
            <w:pPr>
              <w:autoSpaceDE w:val="0"/>
              <w:autoSpaceDN w:val="0"/>
              <w:adjustRightInd w:val="0"/>
              <w:spacing w:line="240" w:lineRule="auto"/>
              <w:jc w:val="center"/>
              <w:rPr>
                <w:rFonts w:cs="Arial"/>
                <w:sz w:val="20"/>
                <w:szCs w:val="20"/>
              </w:rPr>
            </w:pPr>
            <w:r w:rsidRPr="00164626">
              <w:rPr>
                <w:rFonts w:cs="Arial"/>
                <w:sz w:val="20"/>
                <w:szCs w:val="20"/>
              </w:rPr>
              <w:t>InA4.</w:t>
            </w:r>
            <w:r w:rsidR="00B70505" w:rsidRPr="00164626">
              <w:rPr>
                <w:rFonts w:cs="Arial"/>
                <w:sz w:val="20"/>
                <w:szCs w:val="20"/>
              </w:rPr>
              <w:t xml:space="preserve"> </w:t>
            </w:r>
            <w:r w:rsidRPr="00164626">
              <w:rPr>
                <w:rFonts w:cs="Arial"/>
                <w:sz w:val="20"/>
                <w:szCs w:val="20"/>
              </w:rPr>
              <w:t xml:space="preserve">Índice de geração per capita de resíduos domiciliares </w:t>
            </w:r>
          </w:p>
        </w:tc>
        <w:tc>
          <w:tcPr>
            <w:tcW w:w="887" w:type="pct"/>
            <w:tcBorders>
              <w:top w:val="single" w:sz="4" w:space="0" w:color="auto"/>
              <w:left w:val="single" w:sz="4" w:space="0" w:color="auto"/>
              <w:bottom w:val="single" w:sz="4" w:space="0" w:color="auto"/>
              <w:right w:val="single" w:sz="4" w:space="0" w:color="auto"/>
            </w:tcBorders>
            <w:vAlign w:val="center"/>
            <w:hideMark/>
          </w:tcPr>
          <w:p w14:paraId="528A301A" w14:textId="77777777" w:rsidR="00B02B3E" w:rsidRPr="00164626" w:rsidRDefault="00B02B3E">
            <w:pPr>
              <w:autoSpaceDE w:val="0"/>
              <w:autoSpaceDN w:val="0"/>
              <w:adjustRightInd w:val="0"/>
              <w:spacing w:line="240" w:lineRule="auto"/>
              <w:jc w:val="center"/>
              <w:rPr>
                <w:rFonts w:cs="Arial"/>
                <w:sz w:val="20"/>
                <w:szCs w:val="20"/>
              </w:rPr>
            </w:pPr>
            <w:r w:rsidRPr="00164626">
              <w:rPr>
                <w:rFonts w:cs="Arial"/>
                <w:sz w:val="20"/>
                <w:szCs w:val="20"/>
              </w:rPr>
              <w:t>Avaliar o índice de geração de resíduos domiciliares per capita</w:t>
            </w:r>
          </w:p>
        </w:tc>
        <w:tc>
          <w:tcPr>
            <w:tcW w:w="406" w:type="pct"/>
            <w:tcBorders>
              <w:top w:val="single" w:sz="4" w:space="0" w:color="auto"/>
              <w:left w:val="single" w:sz="4" w:space="0" w:color="auto"/>
              <w:bottom w:val="single" w:sz="4" w:space="0" w:color="auto"/>
              <w:right w:val="single" w:sz="4" w:space="0" w:color="auto"/>
            </w:tcBorders>
            <w:vAlign w:val="center"/>
            <w:hideMark/>
          </w:tcPr>
          <w:p w14:paraId="1A64276B" w14:textId="77777777" w:rsidR="00B02B3E" w:rsidRPr="00164626" w:rsidRDefault="00B02B3E">
            <w:pPr>
              <w:autoSpaceDE w:val="0"/>
              <w:autoSpaceDN w:val="0"/>
              <w:adjustRightInd w:val="0"/>
              <w:spacing w:line="240" w:lineRule="auto"/>
              <w:jc w:val="center"/>
              <w:rPr>
                <w:rFonts w:cs="Arial"/>
                <w:sz w:val="20"/>
                <w:szCs w:val="20"/>
              </w:rPr>
            </w:pPr>
            <w:r w:rsidRPr="00164626">
              <w:rPr>
                <w:rFonts w:cs="Arial"/>
                <w:sz w:val="20"/>
                <w:szCs w:val="20"/>
              </w:rPr>
              <w:t>Mensal</w:t>
            </w:r>
          </w:p>
        </w:tc>
        <w:tc>
          <w:tcPr>
            <w:tcW w:w="405" w:type="pct"/>
            <w:tcBorders>
              <w:top w:val="single" w:sz="4" w:space="0" w:color="auto"/>
              <w:left w:val="single" w:sz="4" w:space="0" w:color="auto"/>
              <w:bottom w:val="single" w:sz="4" w:space="0" w:color="auto"/>
              <w:right w:val="single" w:sz="4" w:space="0" w:color="auto"/>
            </w:tcBorders>
            <w:vAlign w:val="center"/>
            <w:hideMark/>
          </w:tcPr>
          <w:p w14:paraId="0F4902C6" w14:textId="77777777" w:rsidR="00B02B3E" w:rsidRPr="00164626" w:rsidRDefault="00B02B3E">
            <w:pPr>
              <w:autoSpaceDE w:val="0"/>
              <w:autoSpaceDN w:val="0"/>
              <w:adjustRightInd w:val="0"/>
              <w:spacing w:line="240" w:lineRule="auto"/>
              <w:jc w:val="center"/>
              <w:rPr>
                <w:rFonts w:cs="Arial"/>
                <w:bCs/>
                <w:sz w:val="20"/>
                <w:szCs w:val="20"/>
              </w:rPr>
            </w:pPr>
            <w:r w:rsidRPr="00164626">
              <w:rPr>
                <w:rFonts w:cs="Arial"/>
                <w:bCs/>
                <w:sz w:val="20"/>
                <w:szCs w:val="20"/>
              </w:rPr>
              <w:t>kg/hab.dia</w:t>
            </w:r>
          </w:p>
        </w:tc>
        <w:tc>
          <w:tcPr>
            <w:tcW w:w="588" w:type="pct"/>
            <w:tcBorders>
              <w:top w:val="single" w:sz="4" w:space="0" w:color="auto"/>
              <w:left w:val="single" w:sz="4" w:space="0" w:color="auto"/>
              <w:bottom w:val="single" w:sz="4" w:space="0" w:color="auto"/>
              <w:right w:val="single" w:sz="4" w:space="0" w:color="auto"/>
            </w:tcBorders>
            <w:vAlign w:val="center"/>
            <w:hideMark/>
          </w:tcPr>
          <w:p w14:paraId="7EFC23AB" w14:textId="77777777" w:rsidR="00B02B3E" w:rsidRPr="00164626" w:rsidRDefault="00B02B3E">
            <w:pPr>
              <w:autoSpaceDE w:val="0"/>
              <w:autoSpaceDN w:val="0"/>
              <w:adjustRightInd w:val="0"/>
              <w:spacing w:line="240" w:lineRule="auto"/>
              <w:jc w:val="center"/>
              <w:rPr>
                <w:rFonts w:cs="Arial"/>
                <w:sz w:val="20"/>
                <w:szCs w:val="20"/>
              </w:rPr>
            </w:pPr>
            <w:r w:rsidRPr="00164626">
              <w:rPr>
                <w:rFonts w:cs="Arial"/>
                <w:sz w:val="20"/>
                <w:szCs w:val="20"/>
              </w:rPr>
              <w:t>InA4</w:t>
            </w:r>
            <w:r w:rsidRPr="00164626">
              <w:rPr>
                <w:sz w:val="20"/>
                <w:szCs w:val="20"/>
              </w:rPr>
              <w:t xml:space="preserve"> = </w:t>
            </w:r>
            <w:r w:rsidRPr="00164626">
              <w:rPr>
                <w:rFonts w:cs="Arial"/>
                <w:sz w:val="20"/>
                <w:szCs w:val="20"/>
              </w:rPr>
              <w:t xml:space="preserve"> </w:t>
            </w:r>
          </w:p>
          <w:p w14:paraId="29F14ABD" w14:textId="77777777" w:rsidR="00B02B3E" w:rsidRPr="00164626" w:rsidRDefault="00B02B3E">
            <w:pPr>
              <w:autoSpaceDE w:val="0"/>
              <w:autoSpaceDN w:val="0"/>
              <w:adjustRightInd w:val="0"/>
              <w:spacing w:line="240" w:lineRule="auto"/>
              <w:jc w:val="center"/>
              <w:rPr>
                <w:rFonts w:cs="Arial"/>
                <w:sz w:val="20"/>
                <w:szCs w:val="20"/>
                <w:highlight w:val="yellow"/>
              </w:rPr>
            </w:pPr>
            <w:r w:rsidRPr="00164626">
              <w:rPr>
                <w:rFonts w:cs="Arial"/>
                <w:sz w:val="20"/>
                <w:szCs w:val="20"/>
              </w:rPr>
              <w:t>(GDIARDC/ POPTAC)</w:t>
            </w:r>
          </w:p>
        </w:tc>
        <w:tc>
          <w:tcPr>
            <w:tcW w:w="1274" w:type="pct"/>
            <w:tcBorders>
              <w:top w:val="single" w:sz="4" w:space="0" w:color="auto"/>
              <w:left w:val="single" w:sz="4" w:space="0" w:color="auto"/>
              <w:bottom w:val="single" w:sz="4" w:space="0" w:color="auto"/>
              <w:right w:val="single" w:sz="4" w:space="0" w:color="auto"/>
            </w:tcBorders>
            <w:vAlign w:val="center"/>
            <w:hideMark/>
          </w:tcPr>
          <w:p w14:paraId="28CCF2A1" w14:textId="77777777" w:rsidR="00B02B3E" w:rsidRPr="00164626" w:rsidRDefault="00B02B3E">
            <w:pPr>
              <w:autoSpaceDE w:val="0"/>
              <w:autoSpaceDN w:val="0"/>
              <w:adjustRightInd w:val="0"/>
              <w:spacing w:line="240" w:lineRule="auto"/>
              <w:jc w:val="center"/>
              <w:rPr>
                <w:rFonts w:cs="Arial"/>
                <w:sz w:val="20"/>
                <w:szCs w:val="20"/>
              </w:rPr>
            </w:pPr>
            <w:r w:rsidRPr="00164626">
              <w:rPr>
                <w:rFonts w:cs="Arial"/>
                <w:sz w:val="20"/>
                <w:szCs w:val="20"/>
              </w:rPr>
              <w:t xml:space="preserve">GDIARDC: Geração diária de resíduos domiciliares coletados (kg/dia) </w:t>
            </w:r>
          </w:p>
          <w:p w14:paraId="5984C648" w14:textId="77777777" w:rsidR="00B02B3E" w:rsidRPr="00164626" w:rsidRDefault="00B02B3E">
            <w:pPr>
              <w:autoSpaceDE w:val="0"/>
              <w:autoSpaceDN w:val="0"/>
              <w:adjustRightInd w:val="0"/>
              <w:spacing w:line="240" w:lineRule="auto"/>
              <w:jc w:val="center"/>
              <w:rPr>
                <w:rFonts w:cs="Arial"/>
                <w:sz w:val="20"/>
                <w:szCs w:val="20"/>
              </w:rPr>
            </w:pPr>
            <w:r w:rsidRPr="00164626">
              <w:rPr>
                <w:rFonts w:cs="Arial"/>
                <w:sz w:val="20"/>
                <w:szCs w:val="20"/>
              </w:rPr>
              <w:t>POPTAC: População total atingida pela coleta</w:t>
            </w:r>
          </w:p>
        </w:tc>
        <w:tc>
          <w:tcPr>
            <w:tcW w:w="650" w:type="pct"/>
            <w:tcBorders>
              <w:top w:val="single" w:sz="4" w:space="0" w:color="auto"/>
              <w:left w:val="single" w:sz="4" w:space="0" w:color="auto"/>
              <w:bottom w:val="single" w:sz="4" w:space="0" w:color="auto"/>
              <w:right w:val="single" w:sz="4" w:space="0" w:color="auto"/>
            </w:tcBorders>
            <w:vAlign w:val="center"/>
            <w:hideMark/>
          </w:tcPr>
          <w:p w14:paraId="55B7900C" w14:textId="77777777" w:rsidR="00B02B3E" w:rsidRPr="00164626" w:rsidRDefault="00B02B3E">
            <w:pPr>
              <w:autoSpaceDE w:val="0"/>
              <w:autoSpaceDN w:val="0"/>
              <w:adjustRightInd w:val="0"/>
              <w:spacing w:line="240" w:lineRule="auto"/>
              <w:jc w:val="center"/>
              <w:rPr>
                <w:rFonts w:cs="Arial"/>
                <w:bCs/>
                <w:color w:val="000000"/>
                <w:sz w:val="20"/>
                <w:szCs w:val="20"/>
              </w:rPr>
            </w:pPr>
            <w:r w:rsidRPr="00164626">
              <w:rPr>
                <w:rFonts w:cs="Arial"/>
                <w:bCs/>
                <w:color w:val="000000"/>
                <w:sz w:val="20"/>
                <w:szCs w:val="20"/>
              </w:rPr>
              <w:t>Município</w:t>
            </w:r>
          </w:p>
        </w:tc>
      </w:tr>
      <w:tr w:rsidR="00B02B3E" w:rsidRPr="00164626" w14:paraId="194950BD" w14:textId="77777777" w:rsidTr="00B02B3E">
        <w:trPr>
          <w:trHeight w:val="416"/>
          <w:jc w:val="center"/>
        </w:trPr>
        <w:tc>
          <w:tcPr>
            <w:tcW w:w="790" w:type="pct"/>
            <w:tcBorders>
              <w:top w:val="single" w:sz="4" w:space="0" w:color="auto"/>
              <w:left w:val="single" w:sz="4" w:space="0" w:color="auto"/>
              <w:bottom w:val="single" w:sz="4" w:space="0" w:color="auto"/>
              <w:right w:val="single" w:sz="4" w:space="0" w:color="auto"/>
            </w:tcBorders>
            <w:vAlign w:val="center"/>
            <w:hideMark/>
          </w:tcPr>
          <w:p w14:paraId="5ED9AFEE" w14:textId="6CDF8126" w:rsidR="00B02B3E" w:rsidRPr="00164626" w:rsidRDefault="00B02B3E">
            <w:pPr>
              <w:autoSpaceDE w:val="0"/>
              <w:autoSpaceDN w:val="0"/>
              <w:adjustRightInd w:val="0"/>
              <w:spacing w:line="240" w:lineRule="auto"/>
              <w:jc w:val="center"/>
              <w:rPr>
                <w:rFonts w:cs="Arial"/>
                <w:sz w:val="20"/>
                <w:szCs w:val="20"/>
              </w:rPr>
            </w:pPr>
            <w:r w:rsidRPr="00164626">
              <w:rPr>
                <w:rFonts w:cs="Arial"/>
                <w:sz w:val="20"/>
                <w:szCs w:val="20"/>
              </w:rPr>
              <w:t>InA5.</w:t>
            </w:r>
            <w:r w:rsidR="00B70505" w:rsidRPr="00164626">
              <w:rPr>
                <w:rFonts w:cs="Arial"/>
                <w:sz w:val="20"/>
                <w:szCs w:val="20"/>
              </w:rPr>
              <w:t xml:space="preserve"> </w:t>
            </w:r>
            <w:r w:rsidRPr="00164626">
              <w:rPr>
                <w:rFonts w:cs="Arial"/>
                <w:sz w:val="20"/>
                <w:szCs w:val="20"/>
              </w:rPr>
              <w:t>Índice de reciclagem dos resíduos secos</w:t>
            </w:r>
          </w:p>
        </w:tc>
        <w:tc>
          <w:tcPr>
            <w:tcW w:w="887" w:type="pct"/>
            <w:tcBorders>
              <w:top w:val="single" w:sz="4" w:space="0" w:color="auto"/>
              <w:left w:val="single" w:sz="4" w:space="0" w:color="auto"/>
              <w:bottom w:val="single" w:sz="4" w:space="0" w:color="auto"/>
              <w:right w:val="single" w:sz="4" w:space="0" w:color="auto"/>
            </w:tcBorders>
            <w:vAlign w:val="center"/>
            <w:hideMark/>
          </w:tcPr>
          <w:p w14:paraId="603F2862" w14:textId="77777777" w:rsidR="00B02B3E" w:rsidRPr="00164626" w:rsidRDefault="00B02B3E">
            <w:pPr>
              <w:autoSpaceDE w:val="0"/>
              <w:autoSpaceDN w:val="0"/>
              <w:adjustRightInd w:val="0"/>
              <w:spacing w:line="240" w:lineRule="auto"/>
              <w:jc w:val="center"/>
              <w:rPr>
                <w:rFonts w:cs="Arial"/>
                <w:sz w:val="20"/>
                <w:szCs w:val="20"/>
              </w:rPr>
            </w:pPr>
            <w:r w:rsidRPr="00164626">
              <w:rPr>
                <w:rFonts w:cs="Arial"/>
                <w:sz w:val="20"/>
                <w:szCs w:val="20"/>
              </w:rPr>
              <w:t>Avaliar o percentual (%) de resíduos secos reciclados</w:t>
            </w:r>
          </w:p>
        </w:tc>
        <w:tc>
          <w:tcPr>
            <w:tcW w:w="406" w:type="pct"/>
            <w:tcBorders>
              <w:top w:val="single" w:sz="4" w:space="0" w:color="auto"/>
              <w:left w:val="single" w:sz="4" w:space="0" w:color="auto"/>
              <w:bottom w:val="single" w:sz="4" w:space="0" w:color="auto"/>
              <w:right w:val="single" w:sz="4" w:space="0" w:color="auto"/>
            </w:tcBorders>
            <w:vAlign w:val="center"/>
            <w:hideMark/>
          </w:tcPr>
          <w:p w14:paraId="71FD1928" w14:textId="77777777" w:rsidR="00B02B3E" w:rsidRPr="00164626" w:rsidRDefault="00B02B3E">
            <w:pPr>
              <w:autoSpaceDE w:val="0"/>
              <w:autoSpaceDN w:val="0"/>
              <w:adjustRightInd w:val="0"/>
              <w:spacing w:line="240" w:lineRule="auto"/>
              <w:jc w:val="center"/>
              <w:rPr>
                <w:rFonts w:cs="Arial"/>
                <w:sz w:val="20"/>
                <w:szCs w:val="20"/>
              </w:rPr>
            </w:pPr>
            <w:r w:rsidRPr="00164626">
              <w:rPr>
                <w:rFonts w:cs="Arial"/>
                <w:sz w:val="20"/>
                <w:szCs w:val="20"/>
              </w:rPr>
              <w:t>Mensal</w:t>
            </w:r>
          </w:p>
        </w:tc>
        <w:tc>
          <w:tcPr>
            <w:tcW w:w="405" w:type="pct"/>
            <w:tcBorders>
              <w:top w:val="single" w:sz="4" w:space="0" w:color="auto"/>
              <w:left w:val="single" w:sz="4" w:space="0" w:color="auto"/>
              <w:bottom w:val="single" w:sz="4" w:space="0" w:color="auto"/>
              <w:right w:val="single" w:sz="4" w:space="0" w:color="auto"/>
            </w:tcBorders>
            <w:vAlign w:val="center"/>
            <w:hideMark/>
          </w:tcPr>
          <w:p w14:paraId="15BB0068" w14:textId="77777777" w:rsidR="00B02B3E" w:rsidRPr="00164626" w:rsidRDefault="00B02B3E">
            <w:pPr>
              <w:autoSpaceDE w:val="0"/>
              <w:autoSpaceDN w:val="0"/>
              <w:adjustRightInd w:val="0"/>
              <w:spacing w:line="240" w:lineRule="auto"/>
              <w:jc w:val="center"/>
              <w:rPr>
                <w:rFonts w:cs="Arial"/>
                <w:bCs/>
                <w:sz w:val="20"/>
                <w:szCs w:val="20"/>
              </w:rPr>
            </w:pPr>
            <w:r w:rsidRPr="00164626">
              <w:rPr>
                <w:rFonts w:cs="Arial"/>
                <w:bCs/>
                <w:sz w:val="20"/>
                <w:szCs w:val="20"/>
              </w:rPr>
              <w:t>%</w:t>
            </w:r>
          </w:p>
        </w:tc>
        <w:tc>
          <w:tcPr>
            <w:tcW w:w="588" w:type="pct"/>
            <w:tcBorders>
              <w:top w:val="single" w:sz="4" w:space="0" w:color="auto"/>
              <w:left w:val="single" w:sz="4" w:space="0" w:color="auto"/>
              <w:bottom w:val="single" w:sz="4" w:space="0" w:color="auto"/>
              <w:right w:val="single" w:sz="4" w:space="0" w:color="auto"/>
            </w:tcBorders>
            <w:vAlign w:val="center"/>
            <w:hideMark/>
          </w:tcPr>
          <w:p w14:paraId="420B4669" w14:textId="77777777" w:rsidR="00B02B3E" w:rsidRPr="00164626" w:rsidRDefault="00B02B3E">
            <w:pPr>
              <w:autoSpaceDE w:val="0"/>
              <w:autoSpaceDN w:val="0"/>
              <w:adjustRightInd w:val="0"/>
              <w:spacing w:line="240" w:lineRule="auto"/>
              <w:jc w:val="center"/>
              <w:rPr>
                <w:rFonts w:cs="Arial"/>
                <w:sz w:val="20"/>
                <w:szCs w:val="20"/>
              </w:rPr>
            </w:pPr>
            <w:r w:rsidRPr="00164626">
              <w:rPr>
                <w:rFonts w:cs="Arial"/>
                <w:sz w:val="20"/>
                <w:szCs w:val="20"/>
              </w:rPr>
              <w:t>InA5</w:t>
            </w:r>
            <w:r w:rsidRPr="00164626">
              <w:rPr>
                <w:sz w:val="20"/>
                <w:szCs w:val="20"/>
              </w:rPr>
              <w:t xml:space="preserve"> = </w:t>
            </w:r>
            <w:r w:rsidRPr="00164626">
              <w:rPr>
                <w:rFonts w:cs="Arial"/>
                <w:sz w:val="20"/>
                <w:szCs w:val="20"/>
              </w:rPr>
              <w:t xml:space="preserve"> </w:t>
            </w:r>
          </w:p>
          <w:p w14:paraId="4598FF90" w14:textId="77777777" w:rsidR="00B02B3E" w:rsidRPr="00164626" w:rsidRDefault="00B02B3E">
            <w:pPr>
              <w:autoSpaceDE w:val="0"/>
              <w:autoSpaceDN w:val="0"/>
              <w:adjustRightInd w:val="0"/>
              <w:spacing w:line="240" w:lineRule="auto"/>
              <w:jc w:val="center"/>
              <w:rPr>
                <w:rFonts w:cs="Arial"/>
                <w:sz w:val="20"/>
                <w:szCs w:val="20"/>
                <w:highlight w:val="yellow"/>
              </w:rPr>
            </w:pPr>
            <w:r w:rsidRPr="00164626">
              <w:rPr>
                <w:rFonts w:cs="Arial"/>
                <w:sz w:val="20"/>
                <w:szCs w:val="20"/>
              </w:rPr>
              <w:t>(QRSRCOM/ QRSRGER) X 100</w:t>
            </w:r>
          </w:p>
        </w:tc>
        <w:tc>
          <w:tcPr>
            <w:tcW w:w="1274" w:type="pct"/>
            <w:tcBorders>
              <w:top w:val="single" w:sz="4" w:space="0" w:color="auto"/>
              <w:left w:val="single" w:sz="4" w:space="0" w:color="auto"/>
              <w:bottom w:val="single" w:sz="4" w:space="0" w:color="auto"/>
              <w:right w:val="single" w:sz="4" w:space="0" w:color="auto"/>
            </w:tcBorders>
            <w:vAlign w:val="center"/>
            <w:hideMark/>
          </w:tcPr>
          <w:p w14:paraId="199113DA" w14:textId="77777777" w:rsidR="00B02B3E" w:rsidRPr="00164626" w:rsidRDefault="00B02B3E">
            <w:pPr>
              <w:autoSpaceDE w:val="0"/>
              <w:autoSpaceDN w:val="0"/>
              <w:adjustRightInd w:val="0"/>
              <w:spacing w:line="240" w:lineRule="auto"/>
              <w:jc w:val="center"/>
              <w:rPr>
                <w:rFonts w:cs="Arial"/>
                <w:sz w:val="20"/>
                <w:szCs w:val="20"/>
              </w:rPr>
            </w:pPr>
            <w:r w:rsidRPr="00164626">
              <w:rPr>
                <w:rFonts w:cs="Arial"/>
                <w:sz w:val="20"/>
                <w:szCs w:val="20"/>
              </w:rPr>
              <w:t>QRSRCOM: Quantidade de resíduos secos recicláveis comercializados (Kg)</w:t>
            </w:r>
          </w:p>
          <w:p w14:paraId="6DB3522E" w14:textId="77777777" w:rsidR="00B02B3E" w:rsidRPr="00164626" w:rsidRDefault="00B02B3E">
            <w:pPr>
              <w:autoSpaceDE w:val="0"/>
              <w:autoSpaceDN w:val="0"/>
              <w:adjustRightInd w:val="0"/>
              <w:spacing w:line="240" w:lineRule="auto"/>
              <w:jc w:val="center"/>
              <w:rPr>
                <w:rFonts w:cs="Arial"/>
                <w:sz w:val="20"/>
                <w:szCs w:val="20"/>
              </w:rPr>
            </w:pPr>
            <w:r w:rsidRPr="00164626">
              <w:rPr>
                <w:rFonts w:cs="Arial"/>
                <w:sz w:val="20"/>
                <w:szCs w:val="20"/>
              </w:rPr>
              <w:t xml:space="preserve">QRSRGER: Quantidade de resíduos secos recicláveis gerados (Kg) </w:t>
            </w:r>
          </w:p>
        </w:tc>
        <w:tc>
          <w:tcPr>
            <w:tcW w:w="650" w:type="pct"/>
            <w:tcBorders>
              <w:top w:val="single" w:sz="4" w:space="0" w:color="auto"/>
              <w:left w:val="single" w:sz="4" w:space="0" w:color="auto"/>
              <w:bottom w:val="single" w:sz="4" w:space="0" w:color="auto"/>
              <w:right w:val="single" w:sz="4" w:space="0" w:color="auto"/>
            </w:tcBorders>
            <w:vAlign w:val="center"/>
            <w:hideMark/>
          </w:tcPr>
          <w:p w14:paraId="1364B390" w14:textId="77777777" w:rsidR="00B02B3E" w:rsidRPr="00164626" w:rsidRDefault="00B02B3E">
            <w:pPr>
              <w:autoSpaceDE w:val="0"/>
              <w:autoSpaceDN w:val="0"/>
              <w:adjustRightInd w:val="0"/>
              <w:spacing w:line="240" w:lineRule="auto"/>
              <w:jc w:val="center"/>
              <w:rPr>
                <w:rFonts w:cs="Arial"/>
                <w:bCs/>
                <w:color w:val="000000"/>
                <w:sz w:val="20"/>
                <w:szCs w:val="20"/>
              </w:rPr>
            </w:pPr>
            <w:r w:rsidRPr="00164626">
              <w:rPr>
                <w:rFonts w:cs="Arial"/>
                <w:bCs/>
                <w:color w:val="000000"/>
                <w:sz w:val="20"/>
                <w:szCs w:val="20"/>
              </w:rPr>
              <w:t>Município</w:t>
            </w:r>
          </w:p>
        </w:tc>
      </w:tr>
      <w:tr w:rsidR="00B02B3E" w:rsidRPr="00164626" w14:paraId="7AA843B8" w14:textId="77777777" w:rsidTr="00B02B3E">
        <w:trPr>
          <w:trHeight w:val="1210"/>
          <w:jc w:val="center"/>
        </w:trPr>
        <w:tc>
          <w:tcPr>
            <w:tcW w:w="790" w:type="pct"/>
            <w:tcBorders>
              <w:top w:val="single" w:sz="4" w:space="0" w:color="auto"/>
              <w:left w:val="single" w:sz="4" w:space="0" w:color="auto"/>
              <w:bottom w:val="single" w:sz="4" w:space="0" w:color="auto"/>
              <w:right w:val="single" w:sz="4" w:space="0" w:color="auto"/>
            </w:tcBorders>
            <w:vAlign w:val="center"/>
            <w:hideMark/>
          </w:tcPr>
          <w:p w14:paraId="2CAB29B2" w14:textId="556A73F5" w:rsidR="00B02B3E" w:rsidRPr="00164626" w:rsidRDefault="00B02B3E">
            <w:pPr>
              <w:autoSpaceDE w:val="0"/>
              <w:autoSpaceDN w:val="0"/>
              <w:adjustRightInd w:val="0"/>
              <w:spacing w:line="240" w:lineRule="auto"/>
              <w:jc w:val="center"/>
              <w:rPr>
                <w:rFonts w:cs="Arial"/>
                <w:sz w:val="20"/>
                <w:szCs w:val="20"/>
              </w:rPr>
            </w:pPr>
            <w:r w:rsidRPr="00164626">
              <w:rPr>
                <w:rFonts w:cs="Arial"/>
                <w:sz w:val="20"/>
                <w:szCs w:val="20"/>
              </w:rPr>
              <w:t>InA6.</w:t>
            </w:r>
            <w:r w:rsidR="00B70505" w:rsidRPr="00164626">
              <w:rPr>
                <w:rFonts w:cs="Arial"/>
                <w:sz w:val="20"/>
                <w:szCs w:val="20"/>
              </w:rPr>
              <w:t xml:space="preserve"> </w:t>
            </w:r>
            <w:r w:rsidRPr="00164626">
              <w:rPr>
                <w:rFonts w:cs="Arial"/>
                <w:sz w:val="20"/>
                <w:szCs w:val="20"/>
              </w:rPr>
              <w:t>Índice de reciclagem dos resíduos orgânicos</w:t>
            </w:r>
          </w:p>
        </w:tc>
        <w:tc>
          <w:tcPr>
            <w:tcW w:w="887" w:type="pct"/>
            <w:tcBorders>
              <w:top w:val="single" w:sz="4" w:space="0" w:color="auto"/>
              <w:left w:val="single" w:sz="4" w:space="0" w:color="auto"/>
              <w:bottom w:val="single" w:sz="4" w:space="0" w:color="auto"/>
              <w:right w:val="single" w:sz="4" w:space="0" w:color="auto"/>
            </w:tcBorders>
            <w:vAlign w:val="center"/>
            <w:hideMark/>
          </w:tcPr>
          <w:p w14:paraId="3D6B4CA2" w14:textId="77777777" w:rsidR="00B02B3E" w:rsidRPr="00164626" w:rsidRDefault="00B02B3E">
            <w:pPr>
              <w:autoSpaceDE w:val="0"/>
              <w:autoSpaceDN w:val="0"/>
              <w:adjustRightInd w:val="0"/>
              <w:spacing w:line="240" w:lineRule="auto"/>
              <w:jc w:val="center"/>
              <w:rPr>
                <w:rFonts w:cs="Arial"/>
                <w:sz w:val="20"/>
                <w:szCs w:val="20"/>
              </w:rPr>
            </w:pPr>
            <w:r w:rsidRPr="00164626">
              <w:rPr>
                <w:rFonts w:cs="Arial"/>
                <w:sz w:val="20"/>
                <w:szCs w:val="20"/>
              </w:rPr>
              <w:t>Avaliar o percentual (%) de resíduos orgânicos</w:t>
            </w:r>
          </w:p>
        </w:tc>
        <w:tc>
          <w:tcPr>
            <w:tcW w:w="406" w:type="pct"/>
            <w:tcBorders>
              <w:top w:val="single" w:sz="4" w:space="0" w:color="auto"/>
              <w:left w:val="single" w:sz="4" w:space="0" w:color="auto"/>
              <w:bottom w:val="single" w:sz="4" w:space="0" w:color="auto"/>
              <w:right w:val="single" w:sz="4" w:space="0" w:color="auto"/>
            </w:tcBorders>
            <w:vAlign w:val="center"/>
            <w:hideMark/>
          </w:tcPr>
          <w:p w14:paraId="5867BAD1" w14:textId="77777777" w:rsidR="00B02B3E" w:rsidRPr="00164626" w:rsidRDefault="00B02B3E">
            <w:pPr>
              <w:autoSpaceDE w:val="0"/>
              <w:autoSpaceDN w:val="0"/>
              <w:adjustRightInd w:val="0"/>
              <w:spacing w:line="240" w:lineRule="auto"/>
              <w:jc w:val="center"/>
              <w:rPr>
                <w:rFonts w:cs="Arial"/>
                <w:sz w:val="20"/>
                <w:szCs w:val="20"/>
              </w:rPr>
            </w:pPr>
            <w:r w:rsidRPr="00164626">
              <w:rPr>
                <w:rFonts w:cs="Arial"/>
                <w:sz w:val="20"/>
                <w:szCs w:val="20"/>
              </w:rPr>
              <w:t xml:space="preserve">Mensal </w:t>
            </w:r>
          </w:p>
        </w:tc>
        <w:tc>
          <w:tcPr>
            <w:tcW w:w="405" w:type="pct"/>
            <w:tcBorders>
              <w:top w:val="single" w:sz="4" w:space="0" w:color="auto"/>
              <w:left w:val="single" w:sz="4" w:space="0" w:color="auto"/>
              <w:bottom w:val="single" w:sz="4" w:space="0" w:color="auto"/>
              <w:right w:val="single" w:sz="4" w:space="0" w:color="auto"/>
            </w:tcBorders>
            <w:vAlign w:val="center"/>
            <w:hideMark/>
          </w:tcPr>
          <w:p w14:paraId="1E76C735" w14:textId="77777777" w:rsidR="00B02B3E" w:rsidRPr="00164626" w:rsidRDefault="00B02B3E">
            <w:pPr>
              <w:autoSpaceDE w:val="0"/>
              <w:autoSpaceDN w:val="0"/>
              <w:adjustRightInd w:val="0"/>
              <w:spacing w:line="240" w:lineRule="auto"/>
              <w:jc w:val="center"/>
              <w:rPr>
                <w:rFonts w:cs="Arial"/>
                <w:bCs/>
                <w:sz w:val="20"/>
                <w:szCs w:val="20"/>
              </w:rPr>
            </w:pPr>
            <w:r w:rsidRPr="00164626">
              <w:rPr>
                <w:rFonts w:cs="Arial"/>
                <w:bCs/>
                <w:sz w:val="20"/>
                <w:szCs w:val="20"/>
              </w:rPr>
              <w:t>%</w:t>
            </w:r>
          </w:p>
        </w:tc>
        <w:tc>
          <w:tcPr>
            <w:tcW w:w="588" w:type="pct"/>
            <w:tcBorders>
              <w:top w:val="single" w:sz="4" w:space="0" w:color="auto"/>
              <w:left w:val="single" w:sz="4" w:space="0" w:color="auto"/>
              <w:bottom w:val="single" w:sz="4" w:space="0" w:color="auto"/>
              <w:right w:val="single" w:sz="4" w:space="0" w:color="auto"/>
            </w:tcBorders>
            <w:vAlign w:val="center"/>
            <w:hideMark/>
          </w:tcPr>
          <w:p w14:paraId="4DC50994" w14:textId="77777777" w:rsidR="00B02B3E" w:rsidRPr="00164626" w:rsidRDefault="00B02B3E">
            <w:pPr>
              <w:autoSpaceDE w:val="0"/>
              <w:autoSpaceDN w:val="0"/>
              <w:adjustRightInd w:val="0"/>
              <w:spacing w:line="240" w:lineRule="auto"/>
              <w:jc w:val="center"/>
              <w:rPr>
                <w:rFonts w:cs="Arial"/>
                <w:sz w:val="20"/>
                <w:szCs w:val="20"/>
              </w:rPr>
            </w:pPr>
            <w:r w:rsidRPr="00164626">
              <w:rPr>
                <w:rFonts w:cs="Arial"/>
                <w:sz w:val="20"/>
                <w:szCs w:val="20"/>
              </w:rPr>
              <w:t>InA6</w:t>
            </w:r>
            <w:r w:rsidRPr="00164626">
              <w:rPr>
                <w:sz w:val="20"/>
                <w:szCs w:val="20"/>
              </w:rPr>
              <w:t xml:space="preserve"> = </w:t>
            </w:r>
            <w:r w:rsidRPr="00164626">
              <w:rPr>
                <w:rFonts w:cs="Arial"/>
                <w:sz w:val="20"/>
                <w:szCs w:val="20"/>
              </w:rPr>
              <w:t xml:space="preserve"> </w:t>
            </w:r>
          </w:p>
          <w:p w14:paraId="1B0D5DFE" w14:textId="77777777" w:rsidR="00B02B3E" w:rsidRPr="00164626" w:rsidRDefault="00B02B3E">
            <w:pPr>
              <w:autoSpaceDE w:val="0"/>
              <w:autoSpaceDN w:val="0"/>
              <w:adjustRightInd w:val="0"/>
              <w:spacing w:line="240" w:lineRule="auto"/>
              <w:jc w:val="center"/>
              <w:rPr>
                <w:rFonts w:cs="Arial"/>
                <w:sz w:val="20"/>
                <w:szCs w:val="20"/>
                <w:highlight w:val="yellow"/>
              </w:rPr>
            </w:pPr>
            <w:r w:rsidRPr="00164626">
              <w:rPr>
                <w:rFonts w:cs="Arial"/>
                <w:sz w:val="20"/>
                <w:szCs w:val="20"/>
              </w:rPr>
              <w:t>(QRSORES/ QRSOGER) X 100</w:t>
            </w:r>
          </w:p>
        </w:tc>
        <w:tc>
          <w:tcPr>
            <w:tcW w:w="1274" w:type="pct"/>
            <w:tcBorders>
              <w:top w:val="single" w:sz="4" w:space="0" w:color="auto"/>
              <w:left w:val="single" w:sz="4" w:space="0" w:color="auto"/>
              <w:bottom w:val="single" w:sz="4" w:space="0" w:color="auto"/>
              <w:right w:val="single" w:sz="4" w:space="0" w:color="auto"/>
            </w:tcBorders>
            <w:vAlign w:val="center"/>
            <w:hideMark/>
          </w:tcPr>
          <w:p w14:paraId="6ADB89F9" w14:textId="77777777" w:rsidR="00B02B3E" w:rsidRPr="00164626" w:rsidRDefault="00B02B3E">
            <w:pPr>
              <w:autoSpaceDE w:val="0"/>
              <w:autoSpaceDN w:val="0"/>
              <w:adjustRightInd w:val="0"/>
              <w:spacing w:line="240" w:lineRule="auto"/>
              <w:jc w:val="center"/>
              <w:rPr>
                <w:rFonts w:cs="Arial"/>
                <w:sz w:val="20"/>
                <w:szCs w:val="20"/>
              </w:rPr>
            </w:pPr>
            <w:r w:rsidRPr="00164626">
              <w:rPr>
                <w:rFonts w:cs="Arial"/>
                <w:sz w:val="20"/>
                <w:szCs w:val="20"/>
              </w:rPr>
              <w:t>QRSORES: Quantidade de resíduos orgânicos reciclados (kg)</w:t>
            </w:r>
          </w:p>
          <w:p w14:paraId="03491836" w14:textId="77777777" w:rsidR="00B02B3E" w:rsidRPr="00164626" w:rsidRDefault="00B02B3E">
            <w:pPr>
              <w:autoSpaceDE w:val="0"/>
              <w:autoSpaceDN w:val="0"/>
              <w:adjustRightInd w:val="0"/>
              <w:spacing w:line="240" w:lineRule="auto"/>
              <w:jc w:val="center"/>
              <w:rPr>
                <w:rFonts w:cs="Arial"/>
                <w:sz w:val="20"/>
                <w:szCs w:val="20"/>
              </w:rPr>
            </w:pPr>
            <w:r w:rsidRPr="00164626">
              <w:rPr>
                <w:rFonts w:cs="Arial"/>
                <w:sz w:val="20"/>
                <w:szCs w:val="20"/>
              </w:rPr>
              <w:t>QRSOGER: Quantidade de resíduos orgânicos gerados (kg)</w:t>
            </w:r>
          </w:p>
        </w:tc>
        <w:tc>
          <w:tcPr>
            <w:tcW w:w="650" w:type="pct"/>
            <w:tcBorders>
              <w:top w:val="single" w:sz="4" w:space="0" w:color="auto"/>
              <w:left w:val="single" w:sz="4" w:space="0" w:color="auto"/>
              <w:bottom w:val="single" w:sz="4" w:space="0" w:color="auto"/>
              <w:right w:val="single" w:sz="4" w:space="0" w:color="auto"/>
            </w:tcBorders>
            <w:vAlign w:val="center"/>
            <w:hideMark/>
          </w:tcPr>
          <w:p w14:paraId="263281BF" w14:textId="77777777" w:rsidR="00B02B3E" w:rsidRPr="00164626" w:rsidRDefault="00B02B3E">
            <w:pPr>
              <w:autoSpaceDE w:val="0"/>
              <w:autoSpaceDN w:val="0"/>
              <w:adjustRightInd w:val="0"/>
              <w:spacing w:line="240" w:lineRule="auto"/>
              <w:jc w:val="center"/>
              <w:rPr>
                <w:rFonts w:cs="Arial"/>
                <w:bCs/>
                <w:color w:val="000000"/>
                <w:sz w:val="20"/>
                <w:szCs w:val="20"/>
              </w:rPr>
            </w:pPr>
            <w:r w:rsidRPr="00164626">
              <w:rPr>
                <w:rFonts w:cs="Arial"/>
                <w:bCs/>
                <w:color w:val="000000"/>
                <w:sz w:val="20"/>
                <w:szCs w:val="20"/>
              </w:rPr>
              <w:t>Município</w:t>
            </w:r>
          </w:p>
        </w:tc>
      </w:tr>
      <w:tr w:rsidR="00B02B3E" w:rsidRPr="00164626" w14:paraId="69562A83" w14:textId="77777777" w:rsidTr="00B02B3E">
        <w:trPr>
          <w:trHeight w:val="1210"/>
          <w:jc w:val="center"/>
        </w:trPr>
        <w:tc>
          <w:tcPr>
            <w:tcW w:w="790" w:type="pct"/>
            <w:tcBorders>
              <w:top w:val="single" w:sz="4" w:space="0" w:color="auto"/>
              <w:left w:val="single" w:sz="4" w:space="0" w:color="auto"/>
              <w:bottom w:val="single" w:sz="4" w:space="0" w:color="auto"/>
              <w:right w:val="single" w:sz="4" w:space="0" w:color="auto"/>
            </w:tcBorders>
            <w:vAlign w:val="center"/>
            <w:hideMark/>
          </w:tcPr>
          <w:p w14:paraId="243AD7B1" w14:textId="6D91515F" w:rsidR="00B02B3E" w:rsidRPr="00164626" w:rsidRDefault="00B70505">
            <w:pPr>
              <w:autoSpaceDE w:val="0"/>
              <w:autoSpaceDN w:val="0"/>
              <w:adjustRightInd w:val="0"/>
              <w:spacing w:line="240" w:lineRule="auto"/>
              <w:jc w:val="center"/>
              <w:rPr>
                <w:rFonts w:cs="Arial"/>
                <w:sz w:val="20"/>
                <w:szCs w:val="20"/>
              </w:rPr>
            </w:pPr>
            <w:r w:rsidRPr="00164626">
              <w:rPr>
                <w:rFonts w:cs="Arial"/>
                <w:sz w:val="20"/>
                <w:szCs w:val="20"/>
              </w:rPr>
              <w:t>InA7</w:t>
            </w:r>
            <w:r w:rsidR="00B02B3E" w:rsidRPr="00164626">
              <w:rPr>
                <w:rFonts w:cs="Arial"/>
                <w:sz w:val="20"/>
                <w:szCs w:val="20"/>
              </w:rPr>
              <w:t>.</w:t>
            </w:r>
            <w:r w:rsidRPr="00164626">
              <w:rPr>
                <w:rFonts w:cs="Arial"/>
                <w:sz w:val="20"/>
                <w:szCs w:val="20"/>
              </w:rPr>
              <w:t xml:space="preserve"> </w:t>
            </w:r>
            <w:r w:rsidR="00B02B3E" w:rsidRPr="00164626">
              <w:rPr>
                <w:rFonts w:cs="Arial"/>
                <w:sz w:val="20"/>
                <w:szCs w:val="20"/>
              </w:rPr>
              <w:t>Atendimento das metas do PGIRS</w:t>
            </w:r>
          </w:p>
        </w:tc>
        <w:tc>
          <w:tcPr>
            <w:tcW w:w="887" w:type="pct"/>
            <w:tcBorders>
              <w:top w:val="single" w:sz="4" w:space="0" w:color="auto"/>
              <w:left w:val="single" w:sz="4" w:space="0" w:color="auto"/>
              <w:bottom w:val="single" w:sz="4" w:space="0" w:color="auto"/>
              <w:right w:val="single" w:sz="4" w:space="0" w:color="auto"/>
            </w:tcBorders>
            <w:vAlign w:val="center"/>
            <w:hideMark/>
          </w:tcPr>
          <w:p w14:paraId="00715FDF" w14:textId="77777777" w:rsidR="00B02B3E" w:rsidRPr="00164626" w:rsidRDefault="00B02B3E">
            <w:pPr>
              <w:autoSpaceDE w:val="0"/>
              <w:autoSpaceDN w:val="0"/>
              <w:adjustRightInd w:val="0"/>
              <w:spacing w:line="240" w:lineRule="auto"/>
              <w:jc w:val="center"/>
              <w:rPr>
                <w:rFonts w:cs="Arial"/>
                <w:sz w:val="20"/>
                <w:szCs w:val="20"/>
              </w:rPr>
            </w:pPr>
            <w:r w:rsidRPr="00164626">
              <w:rPr>
                <w:rFonts w:cs="Arial"/>
                <w:sz w:val="20"/>
                <w:szCs w:val="20"/>
              </w:rPr>
              <w:t>Avaliar o percentual de atendimento das metas do PGIRS</w:t>
            </w:r>
          </w:p>
        </w:tc>
        <w:tc>
          <w:tcPr>
            <w:tcW w:w="406" w:type="pct"/>
            <w:tcBorders>
              <w:top w:val="single" w:sz="4" w:space="0" w:color="auto"/>
              <w:left w:val="single" w:sz="4" w:space="0" w:color="auto"/>
              <w:bottom w:val="single" w:sz="4" w:space="0" w:color="auto"/>
              <w:right w:val="single" w:sz="4" w:space="0" w:color="auto"/>
            </w:tcBorders>
            <w:vAlign w:val="center"/>
            <w:hideMark/>
          </w:tcPr>
          <w:p w14:paraId="187794D4" w14:textId="77777777" w:rsidR="00B02B3E" w:rsidRPr="00164626" w:rsidRDefault="00B02B3E">
            <w:pPr>
              <w:autoSpaceDE w:val="0"/>
              <w:autoSpaceDN w:val="0"/>
              <w:adjustRightInd w:val="0"/>
              <w:spacing w:line="240" w:lineRule="auto"/>
              <w:jc w:val="center"/>
              <w:rPr>
                <w:rFonts w:cs="Arial"/>
                <w:sz w:val="20"/>
                <w:szCs w:val="20"/>
              </w:rPr>
            </w:pPr>
            <w:r w:rsidRPr="00164626">
              <w:rPr>
                <w:rFonts w:cs="Arial"/>
                <w:sz w:val="20"/>
                <w:szCs w:val="20"/>
              </w:rPr>
              <w:t>Semestral</w:t>
            </w:r>
          </w:p>
        </w:tc>
        <w:tc>
          <w:tcPr>
            <w:tcW w:w="405" w:type="pct"/>
            <w:tcBorders>
              <w:top w:val="single" w:sz="4" w:space="0" w:color="auto"/>
              <w:left w:val="single" w:sz="4" w:space="0" w:color="auto"/>
              <w:bottom w:val="single" w:sz="4" w:space="0" w:color="auto"/>
              <w:right w:val="single" w:sz="4" w:space="0" w:color="auto"/>
            </w:tcBorders>
            <w:vAlign w:val="center"/>
            <w:hideMark/>
          </w:tcPr>
          <w:p w14:paraId="3E953FF1" w14:textId="77777777" w:rsidR="00B02B3E" w:rsidRPr="00164626" w:rsidRDefault="00B02B3E">
            <w:pPr>
              <w:autoSpaceDE w:val="0"/>
              <w:autoSpaceDN w:val="0"/>
              <w:adjustRightInd w:val="0"/>
              <w:spacing w:line="240" w:lineRule="auto"/>
              <w:jc w:val="center"/>
              <w:rPr>
                <w:rFonts w:cs="Arial"/>
                <w:bCs/>
                <w:sz w:val="20"/>
                <w:szCs w:val="20"/>
              </w:rPr>
            </w:pPr>
            <w:r w:rsidRPr="00164626">
              <w:rPr>
                <w:rFonts w:cs="Arial"/>
                <w:bCs/>
                <w:sz w:val="20"/>
                <w:szCs w:val="20"/>
              </w:rPr>
              <w:t>%</w:t>
            </w:r>
          </w:p>
        </w:tc>
        <w:tc>
          <w:tcPr>
            <w:tcW w:w="588" w:type="pct"/>
            <w:tcBorders>
              <w:top w:val="single" w:sz="4" w:space="0" w:color="auto"/>
              <w:left w:val="single" w:sz="4" w:space="0" w:color="auto"/>
              <w:bottom w:val="single" w:sz="4" w:space="0" w:color="auto"/>
              <w:right w:val="single" w:sz="4" w:space="0" w:color="auto"/>
            </w:tcBorders>
            <w:vAlign w:val="center"/>
            <w:hideMark/>
          </w:tcPr>
          <w:p w14:paraId="7EC2C4FF" w14:textId="77777777" w:rsidR="00B02B3E" w:rsidRPr="00164626" w:rsidRDefault="00B02B3E">
            <w:pPr>
              <w:autoSpaceDE w:val="0"/>
              <w:autoSpaceDN w:val="0"/>
              <w:adjustRightInd w:val="0"/>
              <w:spacing w:line="240" w:lineRule="auto"/>
              <w:jc w:val="center"/>
              <w:rPr>
                <w:rFonts w:cs="Arial"/>
                <w:sz w:val="20"/>
                <w:szCs w:val="20"/>
              </w:rPr>
            </w:pPr>
            <w:r w:rsidRPr="00164626">
              <w:rPr>
                <w:rFonts w:cs="Arial"/>
                <w:sz w:val="20"/>
                <w:szCs w:val="20"/>
              </w:rPr>
              <w:t>InA7</w:t>
            </w:r>
            <w:r w:rsidRPr="00164626">
              <w:rPr>
                <w:sz w:val="20"/>
                <w:szCs w:val="20"/>
              </w:rPr>
              <w:t xml:space="preserve"> =</w:t>
            </w:r>
          </w:p>
          <w:p w14:paraId="110C54E3" w14:textId="77777777" w:rsidR="00B02B3E" w:rsidRPr="00164626" w:rsidRDefault="00B02B3E">
            <w:pPr>
              <w:autoSpaceDE w:val="0"/>
              <w:autoSpaceDN w:val="0"/>
              <w:adjustRightInd w:val="0"/>
              <w:spacing w:line="240" w:lineRule="auto"/>
              <w:jc w:val="center"/>
              <w:rPr>
                <w:rFonts w:cs="Arial"/>
                <w:sz w:val="20"/>
                <w:szCs w:val="20"/>
              </w:rPr>
            </w:pPr>
            <w:r w:rsidRPr="00164626">
              <w:rPr>
                <w:rFonts w:cs="Arial"/>
                <w:sz w:val="20"/>
                <w:szCs w:val="20"/>
              </w:rPr>
              <w:t>(QMETAT/QTMET) X100</w:t>
            </w:r>
          </w:p>
        </w:tc>
        <w:tc>
          <w:tcPr>
            <w:tcW w:w="1274" w:type="pct"/>
            <w:tcBorders>
              <w:top w:val="single" w:sz="4" w:space="0" w:color="auto"/>
              <w:left w:val="single" w:sz="4" w:space="0" w:color="auto"/>
              <w:bottom w:val="single" w:sz="4" w:space="0" w:color="auto"/>
              <w:right w:val="single" w:sz="4" w:space="0" w:color="auto"/>
            </w:tcBorders>
            <w:vAlign w:val="center"/>
            <w:hideMark/>
          </w:tcPr>
          <w:p w14:paraId="212151D2" w14:textId="77777777" w:rsidR="00B02B3E" w:rsidRPr="00164626" w:rsidRDefault="00B02B3E">
            <w:pPr>
              <w:autoSpaceDE w:val="0"/>
              <w:autoSpaceDN w:val="0"/>
              <w:adjustRightInd w:val="0"/>
              <w:spacing w:line="240" w:lineRule="auto"/>
              <w:jc w:val="center"/>
              <w:rPr>
                <w:rFonts w:cs="Arial"/>
                <w:sz w:val="20"/>
                <w:szCs w:val="20"/>
              </w:rPr>
            </w:pPr>
            <w:r w:rsidRPr="00164626">
              <w:rPr>
                <w:rFonts w:cs="Arial"/>
                <w:sz w:val="20"/>
                <w:szCs w:val="20"/>
              </w:rPr>
              <w:t>QMETAT: Quantidade das metas atingidas</w:t>
            </w:r>
          </w:p>
          <w:p w14:paraId="164CB876" w14:textId="77777777" w:rsidR="00B02B3E" w:rsidRPr="00164626" w:rsidRDefault="00B02B3E">
            <w:pPr>
              <w:autoSpaceDE w:val="0"/>
              <w:autoSpaceDN w:val="0"/>
              <w:adjustRightInd w:val="0"/>
              <w:spacing w:line="240" w:lineRule="auto"/>
              <w:jc w:val="center"/>
              <w:rPr>
                <w:rFonts w:cs="Arial"/>
                <w:sz w:val="20"/>
                <w:szCs w:val="20"/>
              </w:rPr>
            </w:pPr>
            <w:r w:rsidRPr="00164626">
              <w:rPr>
                <w:rFonts w:cs="Arial"/>
                <w:sz w:val="20"/>
                <w:szCs w:val="20"/>
              </w:rPr>
              <w:t>QTMET: Quantidade total das metas</w:t>
            </w:r>
          </w:p>
        </w:tc>
        <w:tc>
          <w:tcPr>
            <w:tcW w:w="650" w:type="pct"/>
            <w:tcBorders>
              <w:top w:val="single" w:sz="4" w:space="0" w:color="auto"/>
              <w:left w:val="single" w:sz="4" w:space="0" w:color="auto"/>
              <w:bottom w:val="single" w:sz="4" w:space="0" w:color="auto"/>
              <w:right w:val="single" w:sz="4" w:space="0" w:color="auto"/>
            </w:tcBorders>
            <w:vAlign w:val="center"/>
            <w:hideMark/>
          </w:tcPr>
          <w:p w14:paraId="184D522C" w14:textId="77777777" w:rsidR="00B02B3E" w:rsidRPr="00164626" w:rsidRDefault="00B02B3E">
            <w:pPr>
              <w:autoSpaceDE w:val="0"/>
              <w:autoSpaceDN w:val="0"/>
              <w:adjustRightInd w:val="0"/>
              <w:spacing w:line="240" w:lineRule="auto"/>
              <w:jc w:val="center"/>
              <w:rPr>
                <w:rFonts w:cs="Arial"/>
                <w:bCs/>
                <w:color w:val="000000"/>
                <w:sz w:val="20"/>
                <w:szCs w:val="20"/>
              </w:rPr>
            </w:pPr>
            <w:r w:rsidRPr="00164626">
              <w:rPr>
                <w:rFonts w:cs="Arial"/>
                <w:bCs/>
                <w:color w:val="000000"/>
                <w:sz w:val="20"/>
                <w:szCs w:val="20"/>
              </w:rPr>
              <w:t>Município</w:t>
            </w:r>
          </w:p>
        </w:tc>
      </w:tr>
      <w:tr w:rsidR="00B02B3E" w:rsidRPr="00164626" w14:paraId="1EBCFE46" w14:textId="77777777" w:rsidTr="00B02B3E">
        <w:trPr>
          <w:trHeight w:val="279"/>
          <w:jc w:val="center"/>
        </w:trPr>
        <w:tc>
          <w:tcPr>
            <w:tcW w:w="790" w:type="pct"/>
            <w:tcBorders>
              <w:top w:val="single" w:sz="4" w:space="0" w:color="auto"/>
              <w:left w:val="single" w:sz="4" w:space="0" w:color="auto"/>
              <w:bottom w:val="single" w:sz="4" w:space="0" w:color="auto"/>
              <w:right w:val="single" w:sz="4" w:space="0" w:color="auto"/>
            </w:tcBorders>
            <w:vAlign w:val="center"/>
            <w:hideMark/>
          </w:tcPr>
          <w:p w14:paraId="29A9DD33" w14:textId="7AEB8944" w:rsidR="00B02B3E" w:rsidRPr="00164626" w:rsidRDefault="00B02B3E">
            <w:pPr>
              <w:autoSpaceDE w:val="0"/>
              <w:autoSpaceDN w:val="0"/>
              <w:adjustRightInd w:val="0"/>
              <w:spacing w:line="240" w:lineRule="auto"/>
              <w:jc w:val="center"/>
              <w:rPr>
                <w:rFonts w:cs="Arial"/>
                <w:sz w:val="20"/>
                <w:szCs w:val="20"/>
              </w:rPr>
            </w:pPr>
            <w:r w:rsidRPr="00164626">
              <w:rPr>
                <w:rFonts w:cs="Arial"/>
                <w:sz w:val="20"/>
                <w:szCs w:val="20"/>
              </w:rPr>
              <w:t>InA8.</w:t>
            </w:r>
            <w:r w:rsidR="00B70505" w:rsidRPr="00164626">
              <w:rPr>
                <w:rFonts w:cs="Arial"/>
                <w:sz w:val="20"/>
                <w:szCs w:val="20"/>
              </w:rPr>
              <w:t xml:space="preserve"> </w:t>
            </w:r>
            <w:r w:rsidRPr="00164626">
              <w:rPr>
                <w:rFonts w:cs="Arial"/>
                <w:sz w:val="20"/>
                <w:szCs w:val="20"/>
              </w:rPr>
              <w:t>Índice de reclamações relativas à qualidade dos serviços prestados na coleta dos resíduos domiciliares</w:t>
            </w:r>
          </w:p>
        </w:tc>
        <w:tc>
          <w:tcPr>
            <w:tcW w:w="887" w:type="pct"/>
            <w:tcBorders>
              <w:top w:val="single" w:sz="4" w:space="0" w:color="auto"/>
              <w:left w:val="single" w:sz="4" w:space="0" w:color="auto"/>
              <w:bottom w:val="single" w:sz="4" w:space="0" w:color="auto"/>
              <w:right w:val="single" w:sz="4" w:space="0" w:color="auto"/>
            </w:tcBorders>
            <w:vAlign w:val="center"/>
            <w:hideMark/>
          </w:tcPr>
          <w:p w14:paraId="7497BFCC" w14:textId="77777777" w:rsidR="00B02B3E" w:rsidRPr="00164626" w:rsidRDefault="00B02B3E">
            <w:pPr>
              <w:autoSpaceDE w:val="0"/>
              <w:autoSpaceDN w:val="0"/>
              <w:adjustRightInd w:val="0"/>
              <w:spacing w:line="240" w:lineRule="auto"/>
              <w:jc w:val="center"/>
              <w:rPr>
                <w:rFonts w:cs="Arial"/>
                <w:bCs/>
                <w:sz w:val="20"/>
                <w:szCs w:val="20"/>
              </w:rPr>
            </w:pPr>
            <w:r w:rsidRPr="00164626">
              <w:rPr>
                <w:rFonts w:cs="Arial"/>
                <w:bCs/>
                <w:sz w:val="20"/>
                <w:szCs w:val="20"/>
              </w:rPr>
              <w:t>Avaliar a quantidade de reclamações relativas ao atendimento, quanto a coleta dos resíduos domiciliares</w:t>
            </w:r>
          </w:p>
        </w:tc>
        <w:tc>
          <w:tcPr>
            <w:tcW w:w="406" w:type="pct"/>
            <w:tcBorders>
              <w:top w:val="single" w:sz="4" w:space="0" w:color="auto"/>
              <w:left w:val="single" w:sz="4" w:space="0" w:color="auto"/>
              <w:bottom w:val="single" w:sz="4" w:space="0" w:color="auto"/>
              <w:right w:val="single" w:sz="4" w:space="0" w:color="auto"/>
            </w:tcBorders>
            <w:vAlign w:val="center"/>
            <w:hideMark/>
          </w:tcPr>
          <w:p w14:paraId="7CA5DFE1" w14:textId="77777777" w:rsidR="00B02B3E" w:rsidRPr="00164626" w:rsidRDefault="00B02B3E">
            <w:pPr>
              <w:autoSpaceDE w:val="0"/>
              <w:autoSpaceDN w:val="0"/>
              <w:adjustRightInd w:val="0"/>
              <w:spacing w:line="240" w:lineRule="auto"/>
              <w:jc w:val="center"/>
              <w:rPr>
                <w:rFonts w:cs="Arial"/>
                <w:bCs/>
                <w:sz w:val="20"/>
                <w:szCs w:val="20"/>
              </w:rPr>
            </w:pPr>
            <w:r w:rsidRPr="00164626">
              <w:rPr>
                <w:rFonts w:cs="Arial"/>
                <w:bCs/>
                <w:sz w:val="20"/>
                <w:szCs w:val="20"/>
              </w:rPr>
              <w:t>Trimestral</w:t>
            </w:r>
          </w:p>
        </w:tc>
        <w:tc>
          <w:tcPr>
            <w:tcW w:w="405" w:type="pct"/>
            <w:tcBorders>
              <w:top w:val="single" w:sz="4" w:space="0" w:color="auto"/>
              <w:left w:val="single" w:sz="4" w:space="0" w:color="auto"/>
              <w:bottom w:val="single" w:sz="4" w:space="0" w:color="auto"/>
              <w:right w:val="single" w:sz="4" w:space="0" w:color="auto"/>
            </w:tcBorders>
            <w:vAlign w:val="center"/>
            <w:hideMark/>
          </w:tcPr>
          <w:p w14:paraId="028AB4CD" w14:textId="77777777" w:rsidR="00B02B3E" w:rsidRPr="00164626" w:rsidRDefault="00B02B3E">
            <w:pPr>
              <w:autoSpaceDE w:val="0"/>
              <w:autoSpaceDN w:val="0"/>
              <w:adjustRightInd w:val="0"/>
              <w:spacing w:line="240" w:lineRule="auto"/>
              <w:jc w:val="center"/>
              <w:rPr>
                <w:rFonts w:cs="Arial"/>
                <w:bCs/>
                <w:sz w:val="20"/>
                <w:szCs w:val="20"/>
              </w:rPr>
            </w:pPr>
            <w:r w:rsidRPr="00164626">
              <w:rPr>
                <w:rFonts w:cs="Arial"/>
                <w:bCs/>
                <w:sz w:val="20"/>
                <w:szCs w:val="20"/>
              </w:rPr>
              <w:t>%</w:t>
            </w:r>
          </w:p>
        </w:tc>
        <w:tc>
          <w:tcPr>
            <w:tcW w:w="588" w:type="pct"/>
            <w:tcBorders>
              <w:top w:val="single" w:sz="4" w:space="0" w:color="auto"/>
              <w:left w:val="single" w:sz="4" w:space="0" w:color="auto"/>
              <w:bottom w:val="single" w:sz="4" w:space="0" w:color="auto"/>
              <w:right w:val="single" w:sz="4" w:space="0" w:color="auto"/>
            </w:tcBorders>
            <w:vAlign w:val="center"/>
            <w:hideMark/>
          </w:tcPr>
          <w:p w14:paraId="1E46CBE8" w14:textId="77777777" w:rsidR="00B02B3E" w:rsidRPr="00164626" w:rsidRDefault="00B02B3E">
            <w:pPr>
              <w:autoSpaceDE w:val="0"/>
              <w:autoSpaceDN w:val="0"/>
              <w:adjustRightInd w:val="0"/>
              <w:spacing w:line="240" w:lineRule="auto"/>
              <w:jc w:val="center"/>
              <w:rPr>
                <w:rFonts w:cs="Arial"/>
                <w:bCs/>
                <w:sz w:val="20"/>
                <w:szCs w:val="20"/>
              </w:rPr>
            </w:pPr>
            <w:r w:rsidRPr="00164626">
              <w:rPr>
                <w:rFonts w:cs="Arial"/>
                <w:bCs/>
                <w:sz w:val="20"/>
                <w:szCs w:val="20"/>
              </w:rPr>
              <w:t>InA8</w:t>
            </w:r>
            <w:r w:rsidRPr="00164626">
              <w:rPr>
                <w:rFonts w:cs="Arial"/>
                <w:color w:val="000000"/>
                <w:sz w:val="20"/>
                <w:szCs w:val="20"/>
              </w:rPr>
              <w:t xml:space="preserve"> =</w:t>
            </w:r>
          </w:p>
          <w:p w14:paraId="1D0935F0" w14:textId="77777777" w:rsidR="00B02B3E" w:rsidRPr="00164626" w:rsidRDefault="00B02B3E">
            <w:pPr>
              <w:autoSpaceDE w:val="0"/>
              <w:autoSpaceDN w:val="0"/>
              <w:adjustRightInd w:val="0"/>
              <w:spacing w:line="240" w:lineRule="auto"/>
              <w:jc w:val="center"/>
              <w:rPr>
                <w:rFonts w:cs="Arial"/>
                <w:bCs/>
                <w:sz w:val="20"/>
                <w:szCs w:val="20"/>
              </w:rPr>
            </w:pPr>
            <w:r w:rsidRPr="00164626">
              <w:rPr>
                <w:rFonts w:cs="Arial"/>
                <w:bCs/>
                <w:sz w:val="20"/>
                <w:szCs w:val="20"/>
              </w:rPr>
              <w:t>(NREATP/ POPTATCR) X100</w:t>
            </w:r>
          </w:p>
        </w:tc>
        <w:tc>
          <w:tcPr>
            <w:tcW w:w="1274" w:type="pct"/>
            <w:tcBorders>
              <w:top w:val="single" w:sz="4" w:space="0" w:color="auto"/>
              <w:left w:val="single" w:sz="4" w:space="0" w:color="auto"/>
              <w:bottom w:val="single" w:sz="4" w:space="0" w:color="auto"/>
              <w:right w:val="single" w:sz="4" w:space="0" w:color="auto"/>
            </w:tcBorders>
            <w:vAlign w:val="center"/>
            <w:hideMark/>
          </w:tcPr>
          <w:p w14:paraId="0566FA94" w14:textId="77777777" w:rsidR="00B02B3E" w:rsidRPr="00164626" w:rsidRDefault="00B02B3E">
            <w:pPr>
              <w:autoSpaceDE w:val="0"/>
              <w:autoSpaceDN w:val="0"/>
              <w:adjustRightInd w:val="0"/>
              <w:spacing w:line="240" w:lineRule="auto"/>
              <w:jc w:val="center"/>
              <w:rPr>
                <w:rFonts w:cs="Arial"/>
                <w:bCs/>
                <w:sz w:val="20"/>
                <w:szCs w:val="20"/>
              </w:rPr>
            </w:pPr>
            <w:r w:rsidRPr="00164626">
              <w:rPr>
                <w:rFonts w:cs="Arial"/>
                <w:bCs/>
                <w:sz w:val="20"/>
                <w:szCs w:val="20"/>
              </w:rPr>
              <w:t>NREATP: Número de reclamações atendidas no período</w:t>
            </w:r>
          </w:p>
          <w:p w14:paraId="5AA7B0B1" w14:textId="77777777" w:rsidR="00B02B3E" w:rsidRPr="00164626" w:rsidRDefault="00B02B3E">
            <w:pPr>
              <w:autoSpaceDE w:val="0"/>
              <w:autoSpaceDN w:val="0"/>
              <w:adjustRightInd w:val="0"/>
              <w:spacing w:line="240" w:lineRule="auto"/>
              <w:jc w:val="center"/>
              <w:rPr>
                <w:rFonts w:cs="Arial"/>
                <w:bCs/>
                <w:color w:val="FF0000"/>
                <w:sz w:val="20"/>
                <w:szCs w:val="20"/>
              </w:rPr>
            </w:pPr>
            <w:r w:rsidRPr="00164626">
              <w:rPr>
                <w:rFonts w:cs="Arial"/>
                <w:bCs/>
                <w:sz w:val="20"/>
                <w:szCs w:val="20"/>
              </w:rPr>
              <w:t>POPTATCR: População total atendida pela coleta dos resíduos domiciliares</w:t>
            </w:r>
          </w:p>
        </w:tc>
        <w:tc>
          <w:tcPr>
            <w:tcW w:w="650" w:type="pct"/>
            <w:tcBorders>
              <w:top w:val="single" w:sz="4" w:space="0" w:color="auto"/>
              <w:left w:val="single" w:sz="4" w:space="0" w:color="auto"/>
              <w:bottom w:val="single" w:sz="4" w:space="0" w:color="auto"/>
              <w:right w:val="single" w:sz="4" w:space="0" w:color="auto"/>
            </w:tcBorders>
            <w:vAlign w:val="center"/>
            <w:hideMark/>
          </w:tcPr>
          <w:p w14:paraId="6E326797" w14:textId="77777777" w:rsidR="00B02B3E" w:rsidRPr="00164626" w:rsidRDefault="00B02B3E">
            <w:pPr>
              <w:autoSpaceDE w:val="0"/>
              <w:autoSpaceDN w:val="0"/>
              <w:adjustRightInd w:val="0"/>
              <w:spacing w:line="240" w:lineRule="auto"/>
              <w:jc w:val="center"/>
              <w:rPr>
                <w:rFonts w:cs="Arial"/>
                <w:bCs/>
                <w:color w:val="000000"/>
                <w:sz w:val="20"/>
                <w:szCs w:val="20"/>
              </w:rPr>
            </w:pPr>
            <w:r w:rsidRPr="00164626">
              <w:rPr>
                <w:rFonts w:cs="Arial"/>
                <w:bCs/>
                <w:color w:val="000000"/>
                <w:sz w:val="20"/>
                <w:szCs w:val="20"/>
              </w:rPr>
              <w:t>Município</w:t>
            </w:r>
          </w:p>
        </w:tc>
      </w:tr>
      <w:tr w:rsidR="00B02B3E" w:rsidRPr="00164626" w14:paraId="4A1C24B4" w14:textId="77777777" w:rsidTr="00B02B3E">
        <w:trPr>
          <w:trHeight w:val="70"/>
          <w:jc w:val="center"/>
        </w:trPr>
        <w:tc>
          <w:tcPr>
            <w:tcW w:w="790" w:type="pct"/>
            <w:tcBorders>
              <w:top w:val="single" w:sz="4" w:space="0" w:color="auto"/>
              <w:left w:val="single" w:sz="4" w:space="0" w:color="auto"/>
              <w:bottom w:val="single" w:sz="4" w:space="0" w:color="auto"/>
              <w:right w:val="single" w:sz="4" w:space="0" w:color="auto"/>
            </w:tcBorders>
            <w:vAlign w:val="center"/>
            <w:hideMark/>
          </w:tcPr>
          <w:p w14:paraId="537384FE" w14:textId="38FDFB4D"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InA9.</w:t>
            </w:r>
            <w:r w:rsidR="00B70505" w:rsidRPr="00164626">
              <w:rPr>
                <w:rFonts w:cs="Arial"/>
                <w:color w:val="000000"/>
                <w:sz w:val="20"/>
                <w:szCs w:val="20"/>
              </w:rPr>
              <w:t xml:space="preserve"> </w:t>
            </w:r>
            <w:r w:rsidRPr="00164626">
              <w:rPr>
                <w:rFonts w:cs="Arial"/>
                <w:color w:val="000000"/>
                <w:sz w:val="20"/>
                <w:szCs w:val="20"/>
              </w:rPr>
              <w:t>Índice de satisfação do cliente</w:t>
            </w:r>
          </w:p>
        </w:tc>
        <w:tc>
          <w:tcPr>
            <w:tcW w:w="887" w:type="pct"/>
            <w:tcBorders>
              <w:top w:val="single" w:sz="4" w:space="0" w:color="auto"/>
              <w:left w:val="single" w:sz="4" w:space="0" w:color="auto"/>
              <w:bottom w:val="single" w:sz="4" w:space="0" w:color="auto"/>
              <w:right w:val="single" w:sz="4" w:space="0" w:color="auto"/>
            </w:tcBorders>
            <w:vAlign w:val="center"/>
            <w:hideMark/>
          </w:tcPr>
          <w:p w14:paraId="11C1DBA5" w14:textId="77777777" w:rsidR="00B02B3E" w:rsidRPr="00164626" w:rsidRDefault="00B02B3E">
            <w:pPr>
              <w:autoSpaceDE w:val="0"/>
              <w:autoSpaceDN w:val="0"/>
              <w:adjustRightInd w:val="0"/>
              <w:spacing w:line="240" w:lineRule="auto"/>
              <w:jc w:val="center"/>
              <w:rPr>
                <w:rFonts w:cs="Arial"/>
                <w:bCs/>
                <w:color w:val="000000"/>
                <w:sz w:val="20"/>
                <w:szCs w:val="20"/>
              </w:rPr>
            </w:pPr>
            <w:r w:rsidRPr="00164626">
              <w:rPr>
                <w:rFonts w:cs="Arial"/>
                <w:bCs/>
                <w:color w:val="000000"/>
                <w:sz w:val="20"/>
                <w:szCs w:val="20"/>
              </w:rPr>
              <w:t>Avaliar o percentual (%) de satisfação do consumidor, perante o serviço prestado</w:t>
            </w:r>
          </w:p>
        </w:tc>
        <w:tc>
          <w:tcPr>
            <w:tcW w:w="406" w:type="pct"/>
            <w:tcBorders>
              <w:top w:val="single" w:sz="4" w:space="0" w:color="auto"/>
              <w:left w:val="single" w:sz="4" w:space="0" w:color="auto"/>
              <w:bottom w:val="single" w:sz="4" w:space="0" w:color="auto"/>
              <w:right w:val="single" w:sz="4" w:space="0" w:color="auto"/>
            </w:tcBorders>
            <w:vAlign w:val="center"/>
            <w:hideMark/>
          </w:tcPr>
          <w:p w14:paraId="5513F479" w14:textId="77777777" w:rsidR="00B02B3E" w:rsidRPr="00164626" w:rsidRDefault="00B02B3E">
            <w:pPr>
              <w:autoSpaceDE w:val="0"/>
              <w:autoSpaceDN w:val="0"/>
              <w:adjustRightInd w:val="0"/>
              <w:spacing w:line="240" w:lineRule="auto"/>
              <w:jc w:val="center"/>
              <w:rPr>
                <w:rFonts w:cs="Arial"/>
                <w:bCs/>
                <w:color w:val="000000"/>
                <w:sz w:val="20"/>
                <w:szCs w:val="20"/>
              </w:rPr>
            </w:pPr>
            <w:r w:rsidRPr="00164626">
              <w:rPr>
                <w:rFonts w:cs="Arial"/>
                <w:bCs/>
                <w:color w:val="000000"/>
                <w:sz w:val="20"/>
                <w:szCs w:val="20"/>
              </w:rPr>
              <w:t>Mensal</w:t>
            </w:r>
          </w:p>
        </w:tc>
        <w:tc>
          <w:tcPr>
            <w:tcW w:w="405" w:type="pct"/>
            <w:tcBorders>
              <w:top w:val="single" w:sz="4" w:space="0" w:color="auto"/>
              <w:left w:val="single" w:sz="4" w:space="0" w:color="auto"/>
              <w:bottom w:val="single" w:sz="4" w:space="0" w:color="auto"/>
              <w:right w:val="single" w:sz="4" w:space="0" w:color="auto"/>
            </w:tcBorders>
            <w:vAlign w:val="center"/>
            <w:hideMark/>
          </w:tcPr>
          <w:p w14:paraId="7996B440" w14:textId="77777777" w:rsidR="00B02B3E" w:rsidRPr="00164626" w:rsidRDefault="00B02B3E">
            <w:pPr>
              <w:autoSpaceDE w:val="0"/>
              <w:autoSpaceDN w:val="0"/>
              <w:adjustRightInd w:val="0"/>
              <w:spacing w:line="240" w:lineRule="auto"/>
              <w:jc w:val="center"/>
              <w:rPr>
                <w:rFonts w:cs="Arial"/>
                <w:bCs/>
                <w:color w:val="000000"/>
                <w:sz w:val="20"/>
                <w:szCs w:val="20"/>
              </w:rPr>
            </w:pPr>
            <w:r w:rsidRPr="00164626">
              <w:rPr>
                <w:rFonts w:cs="Arial"/>
                <w:bCs/>
                <w:color w:val="000000"/>
                <w:sz w:val="20"/>
                <w:szCs w:val="20"/>
              </w:rPr>
              <w:t>%</w:t>
            </w:r>
          </w:p>
        </w:tc>
        <w:tc>
          <w:tcPr>
            <w:tcW w:w="588" w:type="pct"/>
            <w:tcBorders>
              <w:top w:val="single" w:sz="4" w:space="0" w:color="auto"/>
              <w:left w:val="single" w:sz="4" w:space="0" w:color="auto"/>
              <w:bottom w:val="single" w:sz="4" w:space="0" w:color="auto"/>
              <w:right w:val="single" w:sz="4" w:space="0" w:color="auto"/>
            </w:tcBorders>
            <w:vAlign w:val="center"/>
            <w:hideMark/>
          </w:tcPr>
          <w:p w14:paraId="258DE37A" w14:textId="77777777" w:rsidR="00B02B3E" w:rsidRPr="00164626" w:rsidRDefault="00B02B3E">
            <w:pPr>
              <w:autoSpaceDE w:val="0"/>
              <w:autoSpaceDN w:val="0"/>
              <w:adjustRightInd w:val="0"/>
              <w:spacing w:line="240" w:lineRule="auto"/>
              <w:jc w:val="center"/>
              <w:rPr>
                <w:rFonts w:cs="Arial"/>
                <w:sz w:val="20"/>
                <w:szCs w:val="20"/>
              </w:rPr>
            </w:pPr>
            <w:r w:rsidRPr="00164626">
              <w:rPr>
                <w:rFonts w:cs="Arial"/>
                <w:sz w:val="20"/>
                <w:szCs w:val="20"/>
              </w:rPr>
              <w:t>InA9</w:t>
            </w:r>
            <w:r w:rsidRPr="00164626">
              <w:rPr>
                <w:sz w:val="20"/>
                <w:szCs w:val="20"/>
              </w:rPr>
              <w:t xml:space="preserve"> = </w:t>
            </w:r>
            <w:r w:rsidRPr="00164626">
              <w:rPr>
                <w:rFonts w:cs="Arial"/>
                <w:sz w:val="20"/>
                <w:szCs w:val="20"/>
              </w:rPr>
              <w:t xml:space="preserve"> </w:t>
            </w:r>
          </w:p>
          <w:p w14:paraId="4F5C8C45" w14:textId="77777777" w:rsidR="00B02B3E" w:rsidRPr="00164626" w:rsidRDefault="00B02B3E">
            <w:pPr>
              <w:autoSpaceDE w:val="0"/>
              <w:autoSpaceDN w:val="0"/>
              <w:adjustRightInd w:val="0"/>
              <w:spacing w:line="240" w:lineRule="auto"/>
              <w:jc w:val="center"/>
              <w:rPr>
                <w:rFonts w:cs="Arial"/>
                <w:sz w:val="20"/>
                <w:szCs w:val="20"/>
              </w:rPr>
            </w:pPr>
            <w:r w:rsidRPr="00164626">
              <w:rPr>
                <w:rFonts w:cs="Arial"/>
                <w:sz w:val="20"/>
                <w:szCs w:val="20"/>
              </w:rPr>
              <w:t>(QPECPB / QTE) X100</w:t>
            </w:r>
          </w:p>
        </w:tc>
        <w:tc>
          <w:tcPr>
            <w:tcW w:w="1274" w:type="pct"/>
            <w:tcBorders>
              <w:top w:val="single" w:sz="4" w:space="0" w:color="auto"/>
              <w:left w:val="single" w:sz="4" w:space="0" w:color="auto"/>
              <w:bottom w:val="single" w:sz="4" w:space="0" w:color="auto"/>
              <w:right w:val="single" w:sz="4" w:space="0" w:color="auto"/>
            </w:tcBorders>
            <w:vAlign w:val="center"/>
            <w:hideMark/>
          </w:tcPr>
          <w:p w14:paraId="2C7E21D0" w14:textId="77777777" w:rsidR="00B02B3E" w:rsidRPr="00164626" w:rsidRDefault="00B02B3E">
            <w:pPr>
              <w:autoSpaceDE w:val="0"/>
              <w:autoSpaceDN w:val="0"/>
              <w:adjustRightInd w:val="0"/>
              <w:spacing w:line="240" w:lineRule="auto"/>
              <w:jc w:val="center"/>
              <w:rPr>
                <w:rFonts w:cs="Arial"/>
                <w:sz w:val="20"/>
                <w:szCs w:val="20"/>
              </w:rPr>
            </w:pPr>
            <w:r w:rsidRPr="00164626">
              <w:rPr>
                <w:rFonts w:cs="Arial"/>
                <w:sz w:val="20"/>
                <w:szCs w:val="20"/>
              </w:rPr>
              <w:t>QPECPB: Quantidade de pessoas entrevistadas com padrão bom</w:t>
            </w:r>
          </w:p>
          <w:p w14:paraId="7DE3EDDE" w14:textId="77777777" w:rsidR="00B02B3E" w:rsidRPr="00164626" w:rsidRDefault="00B02B3E">
            <w:pPr>
              <w:autoSpaceDE w:val="0"/>
              <w:autoSpaceDN w:val="0"/>
              <w:adjustRightInd w:val="0"/>
              <w:spacing w:line="240" w:lineRule="auto"/>
              <w:jc w:val="center"/>
              <w:rPr>
                <w:rFonts w:cs="Arial"/>
                <w:sz w:val="20"/>
                <w:szCs w:val="20"/>
              </w:rPr>
            </w:pPr>
            <w:r w:rsidRPr="00164626">
              <w:rPr>
                <w:rFonts w:cs="Arial"/>
                <w:sz w:val="20"/>
                <w:szCs w:val="20"/>
              </w:rPr>
              <w:t>QTE: Quantidade total de pessoas entrevistadas</w:t>
            </w:r>
          </w:p>
        </w:tc>
        <w:tc>
          <w:tcPr>
            <w:tcW w:w="650" w:type="pct"/>
            <w:tcBorders>
              <w:top w:val="single" w:sz="4" w:space="0" w:color="auto"/>
              <w:left w:val="single" w:sz="4" w:space="0" w:color="auto"/>
              <w:bottom w:val="single" w:sz="4" w:space="0" w:color="auto"/>
              <w:right w:val="single" w:sz="4" w:space="0" w:color="auto"/>
            </w:tcBorders>
            <w:vAlign w:val="center"/>
            <w:hideMark/>
          </w:tcPr>
          <w:p w14:paraId="2C295E87" w14:textId="77777777" w:rsidR="00B02B3E" w:rsidRPr="00164626" w:rsidRDefault="00B02B3E">
            <w:pPr>
              <w:autoSpaceDE w:val="0"/>
              <w:autoSpaceDN w:val="0"/>
              <w:adjustRightInd w:val="0"/>
              <w:spacing w:line="240" w:lineRule="auto"/>
              <w:jc w:val="center"/>
              <w:rPr>
                <w:rFonts w:cs="Arial"/>
                <w:bCs/>
                <w:color w:val="000000"/>
                <w:sz w:val="20"/>
                <w:szCs w:val="20"/>
              </w:rPr>
            </w:pPr>
            <w:r w:rsidRPr="00164626">
              <w:rPr>
                <w:rFonts w:cs="Arial"/>
                <w:bCs/>
                <w:color w:val="000000"/>
                <w:sz w:val="20"/>
                <w:szCs w:val="20"/>
              </w:rPr>
              <w:t>Município</w:t>
            </w:r>
          </w:p>
        </w:tc>
      </w:tr>
      <w:tr w:rsidR="00B02B3E" w:rsidRPr="00164626" w14:paraId="3EEFED96" w14:textId="77777777" w:rsidTr="00B02B3E">
        <w:trPr>
          <w:trHeight w:val="70"/>
          <w:jc w:val="center"/>
        </w:trPr>
        <w:tc>
          <w:tcPr>
            <w:tcW w:w="790" w:type="pct"/>
            <w:tcBorders>
              <w:top w:val="single" w:sz="4" w:space="0" w:color="auto"/>
              <w:left w:val="single" w:sz="4" w:space="0" w:color="auto"/>
              <w:bottom w:val="single" w:sz="4" w:space="0" w:color="auto"/>
              <w:right w:val="single" w:sz="4" w:space="0" w:color="auto"/>
            </w:tcBorders>
            <w:vAlign w:val="center"/>
            <w:hideMark/>
          </w:tcPr>
          <w:p w14:paraId="34B8E80E" w14:textId="029E8DB8"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InA10.</w:t>
            </w:r>
            <w:r w:rsidR="00B70505" w:rsidRPr="00164626">
              <w:rPr>
                <w:rFonts w:cs="Arial"/>
                <w:color w:val="000000"/>
                <w:sz w:val="20"/>
                <w:szCs w:val="20"/>
              </w:rPr>
              <w:t xml:space="preserve"> </w:t>
            </w:r>
            <w:r w:rsidRPr="00164626">
              <w:rPr>
                <w:rFonts w:cs="Arial"/>
                <w:color w:val="000000"/>
                <w:sz w:val="20"/>
                <w:szCs w:val="20"/>
              </w:rPr>
              <w:t>Índice de empreendimentos licenciados no município</w:t>
            </w:r>
          </w:p>
        </w:tc>
        <w:tc>
          <w:tcPr>
            <w:tcW w:w="887" w:type="pct"/>
            <w:tcBorders>
              <w:top w:val="single" w:sz="4" w:space="0" w:color="auto"/>
              <w:left w:val="single" w:sz="4" w:space="0" w:color="auto"/>
              <w:bottom w:val="single" w:sz="4" w:space="0" w:color="auto"/>
              <w:right w:val="single" w:sz="4" w:space="0" w:color="auto"/>
            </w:tcBorders>
            <w:vAlign w:val="center"/>
            <w:hideMark/>
          </w:tcPr>
          <w:p w14:paraId="34AB32AF" w14:textId="77777777" w:rsidR="00B02B3E" w:rsidRPr="00164626" w:rsidRDefault="00B02B3E">
            <w:pPr>
              <w:autoSpaceDE w:val="0"/>
              <w:autoSpaceDN w:val="0"/>
              <w:adjustRightInd w:val="0"/>
              <w:spacing w:line="240" w:lineRule="auto"/>
              <w:jc w:val="center"/>
              <w:rPr>
                <w:rFonts w:cs="Arial"/>
                <w:bCs/>
                <w:color w:val="000000"/>
                <w:sz w:val="20"/>
                <w:szCs w:val="20"/>
              </w:rPr>
            </w:pPr>
            <w:r w:rsidRPr="00164626">
              <w:rPr>
                <w:rFonts w:cs="Arial"/>
                <w:color w:val="000000"/>
                <w:sz w:val="20"/>
                <w:szCs w:val="20"/>
              </w:rPr>
              <w:t>Medir o percentual de empreendimentos licenciados</w:t>
            </w:r>
          </w:p>
        </w:tc>
        <w:tc>
          <w:tcPr>
            <w:tcW w:w="406" w:type="pct"/>
            <w:tcBorders>
              <w:top w:val="single" w:sz="4" w:space="0" w:color="auto"/>
              <w:left w:val="single" w:sz="4" w:space="0" w:color="auto"/>
              <w:bottom w:val="single" w:sz="4" w:space="0" w:color="auto"/>
              <w:right w:val="single" w:sz="4" w:space="0" w:color="auto"/>
            </w:tcBorders>
            <w:vAlign w:val="center"/>
            <w:hideMark/>
          </w:tcPr>
          <w:p w14:paraId="26C435FF" w14:textId="77777777" w:rsidR="00B02B3E" w:rsidRPr="00164626" w:rsidRDefault="00B02B3E">
            <w:pPr>
              <w:autoSpaceDE w:val="0"/>
              <w:autoSpaceDN w:val="0"/>
              <w:adjustRightInd w:val="0"/>
              <w:spacing w:line="240" w:lineRule="auto"/>
              <w:jc w:val="center"/>
              <w:rPr>
                <w:rFonts w:cs="Arial"/>
                <w:bCs/>
                <w:color w:val="000000"/>
                <w:sz w:val="20"/>
                <w:szCs w:val="20"/>
              </w:rPr>
            </w:pPr>
            <w:r w:rsidRPr="00164626">
              <w:rPr>
                <w:rFonts w:cs="Arial"/>
                <w:color w:val="000000"/>
                <w:sz w:val="20"/>
                <w:szCs w:val="20"/>
              </w:rPr>
              <w:t>Anual</w:t>
            </w:r>
          </w:p>
        </w:tc>
        <w:tc>
          <w:tcPr>
            <w:tcW w:w="405" w:type="pct"/>
            <w:tcBorders>
              <w:top w:val="single" w:sz="4" w:space="0" w:color="auto"/>
              <w:left w:val="single" w:sz="4" w:space="0" w:color="auto"/>
              <w:bottom w:val="single" w:sz="4" w:space="0" w:color="auto"/>
              <w:right w:val="single" w:sz="4" w:space="0" w:color="auto"/>
            </w:tcBorders>
            <w:vAlign w:val="center"/>
            <w:hideMark/>
          </w:tcPr>
          <w:p w14:paraId="505849FB" w14:textId="77777777" w:rsidR="00B02B3E" w:rsidRPr="00164626" w:rsidRDefault="00B02B3E">
            <w:pPr>
              <w:autoSpaceDE w:val="0"/>
              <w:autoSpaceDN w:val="0"/>
              <w:adjustRightInd w:val="0"/>
              <w:spacing w:line="240" w:lineRule="auto"/>
              <w:jc w:val="center"/>
              <w:rPr>
                <w:rFonts w:cs="Arial"/>
                <w:bCs/>
                <w:color w:val="000000"/>
                <w:sz w:val="20"/>
                <w:szCs w:val="20"/>
              </w:rPr>
            </w:pPr>
            <w:r w:rsidRPr="00164626">
              <w:rPr>
                <w:rFonts w:cs="Arial"/>
                <w:color w:val="000000"/>
                <w:sz w:val="20"/>
                <w:szCs w:val="20"/>
              </w:rPr>
              <w:t>%</w:t>
            </w:r>
          </w:p>
        </w:tc>
        <w:tc>
          <w:tcPr>
            <w:tcW w:w="588" w:type="pct"/>
            <w:tcBorders>
              <w:top w:val="single" w:sz="4" w:space="0" w:color="auto"/>
              <w:left w:val="single" w:sz="4" w:space="0" w:color="auto"/>
              <w:bottom w:val="single" w:sz="4" w:space="0" w:color="auto"/>
              <w:right w:val="single" w:sz="4" w:space="0" w:color="auto"/>
            </w:tcBorders>
            <w:vAlign w:val="center"/>
            <w:hideMark/>
          </w:tcPr>
          <w:p w14:paraId="661B13EC" w14:textId="77777777" w:rsidR="00B02B3E" w:rsidRPr="00164626" w:rsidRDefault="00B02B3E">
            <w:pPr>
              <w:autoSpaceDE w:val="0"/>
              <w:autoSpaceDN w:val="0"/>
              <w:adjustRightInd w:val="0"/>
              <w:spacing w:line="240" w:lineRule="auto"/>
              <w:jc w:val="center"/>
              <w:rPr>
                <w:sz w:val="20"/>
                <w:szCs w:val="20"/>
              </w:rPr>
            </w:pPr>
            <w:r w:rsidRPr="00164626">
              <w:rPr>
                <w:sz w:val="20"/>
                <w:szCs w:val="20"/>
              </w:rPr>
              <w:t xml:space="preserve">InA10 = </w:t>
            </w:r>
          </w:p>
          <w:p w14:paraId="37D83A99" w14:textId="77777777" w:rsidR="00B02B3E" w:rsidRPr="00164626" w:rsidRDefault="00B02B3E">
            <w:pPr>
              <w:autoSpaceDE w:val="0"/>
              <w:autoSpaceDN w:val="0"/>
              <w:adjustRightInd w:val="0"/>
              <w:spacing w:line="240" w:lineRule="auto"/>
              <w:jc w:val="center"/>
              <w:rPr>
                <w:rFonts w:cs="Arial"/>
                <w:sz w:val="20"/>
                <w:szCs w:val="20"/>
              </w:rPr>
            </w:pPr>
            <w:r w:rsidRPr="00164626">
              <w:rPr>
                <w:sz w:val="20"/>
                <w:szCs w:val="20"/>
              </w:rPr>
              <w:t>(NEC / NTEL) x 100</w:t>
            </w:r>
          </w:p>
        </w:tc>
        <w:tc>
          <w:tcPr>
            <w:tcW w:w="1274" w:type="pct"/>
            <w:tcBorders>
              <w:top w:val="single" w:sz="4" w:space="0" w:color="auto"/>
              <w:left w:val="single" w:sz="4" w:space="0" w:color="auto"/>
              <w:bottom w:val="single" w:sz="4" w:space="0" w:color="auto"/>
              <w:right w:val="single" w:sz="4" w:space="0" w:color="auto"/>
            </w:tcBorders>
            <w:vAlign w:val="center"/>
            <w:hideMark/>
          </w:tcPr>
          <w:p w14:paraId="7D4CCEB4"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 xml:space="preserve">NEC: Número de empreendimentos cadastrados </w:t>
            </w:r>
            <w:r w:rsidRPr="00164626">
              <w:rPr>
                <w:sz w:val="20"/>
                <w:szCs w:val="20"/>
              </w:rPr>
              <w:t>no Sistema de Informação</w:t>
            </w:r>
          </w:p>
          <w:p w14:paraId="06A2C867" w14:textId="77777777" w:rsidR="00B02B3E" w:rsidRPr="00164626" w:rsidRDefault="00B02B3E">
            <w:pPr>
              <w:autoSpaceDE w:val="0"/>
              <w:autoSpaceDN w:val="0"/>
              <w:adjustRightInd w:val="0"/>
              <w:spacing w:line="240" w:lineRule="auto"/>
              <w:jc w:val="center"/>
              <w:rPr>
                <w:rFonts w:cs="Arial"/>
                <w:sz w:val="20"/>
                <w:szCs w:val="20"/>
              </w:rPr>
            </w:pPr>
            <w:r w:rsidRPr="00164626">
              <w:rPr>
                <w:sz w:val="20"/>
                <w:szCs w:val="20"/>
              </w:rPr>
              <w:t>NTEL: Número total de empreendimentos licenciados</w:t>
            </w:r>
          </w:p>
        </w:tc>
        <w:tc>
          <w:tcPr>
            <w:tcW w:w="650" w:type="pct"/>
            <w:tcBorders>
              <w:top w:val="single" w:sz="4" w:space="0" w:color="auto"/>
              <w:left w:val="single" w:sz="4" w:space="0" w:color="auto"/>
              <w:bottom w:val="single" w:sz="4" w:space="0" w:color="auto"/>
              <w:right w:val="single" w:sz="4" w:space="0" w:color="auto"/>
            </w:tcBorders>
            <w:vAlign w:val="center"/>
            <w:hideMark/>
          </w:tcPr>
          <w:p w14:paraId="2DEED862" w14:textId="77777777" w:rsidR="00B02B3E" w:rsidRPr="00164626" w:rsidRDefault="00B02B3E">
            <w:pPr>
              <w:autoSpaceDE w:val="0"/>
              <w:autoSpaceDN w:val="0"/>
              <w:adjustRightInd w:val="0"/>
              <w:spacing w:line="240" w:lineRule="auto"/>
              <w:jc w:val="center"/>
              <w:rPr>
                <w:rFonts w:cs="Arial"/>
                <w:bCs/>
                <w:color w:val="000000"/>
                <w:sz w:val="20"/>
                <w:szCs w:val="20"/>
              </w:rPr>
            </w:pPr>
            <w:r w:rsidRPr="00164626">
              <w:rPr>
                <w:rFonts w:cs="Arial"/>
                <w:bCs/>
                <w:color w:val="000000"/>
                <w:sz w:val="20"/>
                <w:szCs w:val="20"/>
              </w:rPr>
              <w:t>Município</w:t>
            </w:r>
          </w:p>
        </w:tc>
      </w:tr>
      <w:tr w:rsidR="00B02B3E" w:rsidRPr="00164626" w14:paraId="0C6302A3" w14:textId="77777777" w:rsidTr="00B02B3E">
        <w:trPr>
          <w:trHeight w:val="70"/>
          <w:jc w:val="center"/>
        </w:trPr>
        <w:tc>
          <w:tcPr>
            <w:tcW w:w="790" w:type="pct"/>
            <w:tcBorders>
              <w:top w:val="single" w:sz="4" w:space="0" w:color="auto"/>
              <w:left w:val="single" w:sz="4" w:space="0" w:color="auto"/>
              <w:bottom w:val="single" w:sz="4" w:space="0" w:color="auto"/>
              <w:right w:val="single" w:sz="4" w:space="0" w:color="auto"/>
            </w:tcBorders>
            <w:vAlign w:val="center"/>
            <w:hideMark/>
          </w:tcPr>
          <w:p w14:paraId="157A5FFF" w14:textId="17AF9008"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InA11.</w:t>
            </w:r>
            <w:r w:rsidR="00B70505" w:rsidRPr="00164626">
              <w:rPr>
                <w:rFonts w:cs="Arial"/>
                <w:color w:val="000000"/>
                <w:sz w:val="20"/>
                <w:szCs w:val="20"/>
              </w:rPr>
              <w:t xml:space="preserve"> </w:t>
            </w:r>
            <w:r w:rsidRPr="00164626">
              <w:rPr>
                <w:rFonts w:cs="Arial"/>
                <w:color w:val="000000"/>
                <w:sz w:val="20"/>
                <w:szCs w:val="20"/>
              </w:rPr>
              <w:t>Índice dos geradores públicos e privados dos resíduos da construção civil</w:t>
            </w:r>
          </w:p>
        </w:tc>
        <w:tc>
          <w:tcPr>
            <w:tcW w:w="887" w:type="pct"/>
            <w:tcBorders>
              <w:top w:val="single" w:sz="4" w:space="0" w:color="auto"/>
              <w:left w:val="single" w:sz="4" w:space="0" w:color="auto"/>
              <w:bottom w:val="single" w:sz="4" w:space="0" w:color="auto"/>
              <w:right w:val="single" w:sz="4" w:space="0" w:color="auto"/>
            </w:tcBorders>
            <w:vAlign w:val="center"/>
            <w:hideMark/>
          </w:tcPr>
          <w:p w14:paraId="12C17E93" w14:textId="77777777" w:rsidR="00B02B3E" w:rsidRPr="00164626" w:rsidRDefault="00B02B3E">
            <w:pPr>
              <w:autoSpaceDE w:val="0"/>
              <w:autoSpaceDN w:val="0"/>
              <w:adjustRightInd w:val="0"/>
              <w:spacing w:line="240" w:lineRule="auto"/>
              <w:jc w:val="center"/>
              <w:rPr>
                <w:rFonts w:cs="Arial"/>
                <w:bCs/>
                <w:color w:val="000000"/>
                <w:sz w:val="20"/>
                <w:szCs w:val="20"/>
              </w:rPr>
            </w:pPr>
            <w:r w:rsidRPr="00164626">
              <w:rPr>
                <w:rFonts w:cs="Arial"/>
                <w:color w:val="000000"/>
                <w:sz w:val="20"/>
                <w:szCs w:val="20"/>
              </w:rPr>
              <w:t xml:space="preserve">Medir o percentual total de geradores de RCC cadastrados </w:t>
            </w:r>
            <w:r w:rsidRPr="00164626">
              <w:rPr>
                <w:sz w:val="20"/>
                <w:szCs w:val="20"/>
              </w:rPr>
              <w:t>no Sistema de Informação</w:t>
            </w:r>
          </w:p>
        </w:tc>
        <w:tc>
          <w:tcPr>
            <w:tcW w:w="406" w:type="pct"/>
            <w:tcBorders>
              <w:top w:val="single" w:sz="4" w:space="0" w:color="auto"/>
              <w:left w:val="single" w:sz="4" w:space="0" w:color="auto"/>
              <w:bottom w:val="single" w:sz="4" w:space="0" w:color="auto"/>
              <w:right w:val="single" w:sz="4" w:space="0" w:color="auto"/>
            </w:tcBorders>
            <w:vAlign w:val="center"/>
            <w:hideMark/>
          </w:tcPr>
          <w:p w14:paraId="24218513" w14:textId="77777777" w:rsidR="00B02B3E" w:rsidRPr="00164626" w:rsidRDefault="00B02B3E">
            <w:pPr>
              <w:autoSpaceDE w:val="0"/>
              <w:autoSpaceDN w:val="0"/>
              <w:adjustRightInd w:val="0"/>
              <w:spacing w:line="240" w:lineRule="auto"/>
              <w:jc w:val="center"/>
              <w:rPr>
                <w:rFonts w:cs="Arial"/>
                <w:bCs/>
                <w:color w:val="000000"/>
                <w:sz w:val="20"/>
                <w:szCs w:val="20"/>
              </w:rPr>
            </w:pPr>
            <w:r w:rsidRPr="00164626">
              <w:rPr>
                <w:rFonts w:cs="Arial"/>
                <w:color w:val="000000"/>
                <w:sz w:val="20"/>
                <w:szCs w:val="20"/>
              </w:rPr>
              <w:t>Anual</w:t>
            </w:r>
          </w:p>
        </w:tc>
        <w:tc>
          <w:tcPr>
            <w:tcW w:w="405" w:type="pct"/>
            <w:tcBorders>
              <w:top w:val="single" w:sz="4" w:space="0" w:color="auto"/>
              <w:left w:val="single" w:sz="4" w:space="0" w:color="auto"/>
              <w:bottom w:val="single" w:sz="4" w:space="0" w:color="auto"/>
              <w:right w:val="single" w:sz="4" w:space="0" w:color="auto"/>
            </w:tcBorders>
            <w:vAlign w:val="center"/>
            <w:hideMark/>
          </w:tcPr>
          <w:p w14:paraId="34FB022B" w14:textId="77777777" w:rsidR="00B02B3E" w:rsidRPr="00164626" w:rsidRDefault="00B02B3E">
            <w:pPr>
              <w:autoSpaceDE w:val="0"/>
              <w:autoSpaceDN w:val="0"/>
              <w:adjustRightInd w:val="0"/>
              <w:spacing w:line="240" w:lineRule="auto"/>
              <w:jc w:val="center"/>
              <w:rPr>
                <w:rFonts w:cs="Arial"/>
                <w:bCs/>
                <w:color w:val="000000"/>
                <w:sz w:val="20"/>
                <w:szCs w:val="20"/>
              </w:rPr>
            </w:pPr>
            <w:r w:rsidRPr="00164626">
              <w:rPr>
                <w:rFonts w:cs="Arial"/>
                <w:color w:val="000000"/>
                <w:sz w:val="20"/>
                <w:szCs w:val="20"/>
              </w:rPr>
              <w:t>%</w:t>
            </w:r>
          </w:p>
        </w:tc>
        <w:tc>
          <w:tcPr>
            <w:tcW w:w="588" w:type="pct"/>
            <w:tcBorders>
              <w:top w:val="single" w:sz="4" w:space="0" w:color="auto"/>
              <w:left w:val="single" w:sz="4" w:space="0" w:color="auto"/>
              <w:bottom w:val="single" w:sz="4" w:space="0" w:color="auto"/>
              <w:right w:val="single" w:sz="4" w:space="0" w:color="auto"/>
            </w:tcBorders>
            <w:vAlign w:val="center"/>
            <w:hideMark/>
          </w:tcPr>
          <w:p w14:paraId="1C8F046A" w14:textId="77777777" w:rsidR="00B02B3E" w:rsidRPr="00164626" w:rsidRDefault="00B02B3E">
            <w:pPr>
              <w:autoSpaceDE w:val="0"/>
              <w:autoSpaceDN w:val="0"/>
              <w:adjustRightInd w:val="0"/>
              <w:spacing w:line="240" w:lineRule="auto"/>
              <w:jc w:val="center"/>
              <w:rPr>
                <w:sz w:val="20"/>
                <w:szCs w:val="20"/>
              </w:rPr>
            </w:pPr>
            <w:r w:rsidRPr="00164626">
              <w:rPr>
                <w:sz w:val="20"/>
                <w:szCs w:val="20"/>
              </w:rPr>
              <w:t xml:space="preserve">InA11 = </w:t>
            </w:r>
          </w:p>
          <w:p w14:paraId="35A9135A" w14:textId="77777777" w:rsidR="00B02B3E" w:rsidRPr="00164626" w:rsidRDefault="00B02B3E">
            <w:pPr>
              <w:autoSpaceDE w:val="0"/>
              <w:autoSpaceDN w:val="0"/>
              <w:adjustRightInd w:val="0"/>
              <w:spacing w:line="240" w:lineRule="auto"/>
              <w:jc w:val="center"/>
              <w:rPr>
                <w:rFonts w:cs="Arial"/>
                <w:sz w:val="20"/>
                <w:szCs w:val="20"/>
              </w:rPr>
            </w:pPr>
            <w:r w:rsidRPr="00164626">
              <w:rPr>
                <w:sz w:val="20"/>
                <w:szCs w:val="20"/>
              </w:rPr>
              <w:t>(NGRCC / NTGRCCCA) x 100</w:t>
            </w:r>
          </w:p>
        </w:tc>
        <w:tc>
          <w:tcPr>
            <w:tcW w:w="1274" w:type="pct"/>
            <w:tcBorders>
              <w:top w:val="single" w:sz="4" w:space="0" w:color="auto"/>
              <w:left w:val="single" w:sz="4" w:space="0" w:color="auto"/>
              <w:bottom w:val="single" w:sz="4" w:space="0" w:color="auto"/>
              <w:right w:val="single" w:sz="4" w:space="0" w:color="auto"/>
            </w:tcBorders>
            <w:vAlign w:val="center"/>
            <w:hideMark/>
          </w:tcPr>
          <w:p w14:paraId="32582A0E"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 xml:space="preserve">NGRCC: Número de geradores de resíduos da construção civil cadastrados </w:t>
            </w:r>
            <w:r w:rsidRPr="00164626">
              <w:rPr>
                <w:sz w:val="20"/>
                <w:szCs w:val="20"/>
              </w:rPr>
              <w:t>no Sistema de Informação</w:t>
            </w:r>
          </w:p>
          <w:p w14:paraId="7B522410" w14:textId="77777777" w:rsidR="00B02B3E" w:rsidRPr="00164626" w:rsidRDefault="00B02B3E">
            <w:pPr>
              <w:autoSpaceDE w:val="0"/>
              <w:autoSpaceDN w:val="0"/>
              <w:adjustRightInd w:val="0"/>
              <w:spacing w:line="240" w:lineRule="auto"/>
              <w:jc w:val="center"/>
              <w:rPr>
                <w:rFonts w:cs="Arial"/>
                <w:sz w:val="20"/>
                <w:szCs w:val="20"/>
              </w:rPr>
            </w:pPr>
            <w:r w:rsidRPr="00164626">
              <w:rPr>
                <w:sz w:val="20"/>
                <w:szCs w:val="20"/>
              </w:rPr>
              <w:t>NTGRCCC: Número total de geradores de resíduos da construção civil</w:t>
            </w:r>
          </w:p>
        </w:tc>
        <w:tc>
          <w:tcPr>
            <w:tcW w:w="650" w:type="pct"/>
            <w:tcBorders>
              <w:top w:val="single" w:sz="4" w:space="0" w:color="auto"/>
              <w:left w:val="single" w:sz="4" w:space="0" w:color="auto"/>
              <w:bottom w:val="single" w:sz="4" w:space="0" w:color="auto"/>
              <w:right w:val="single" w:sz="4" w:space="0" w:color="auto"/>
            </w:tcBorders>
            <w:vAlign w:val="center"/>
            <w:hideMark/>
          </w:tcPr>
          <w:p w14:paraId="193E76DF" w14:textId="77777777" w:rsidR="00B02B3E" w:rsidRPr="00164626" w:rsidRDefault="00B02B3E">
            <w:pPr>
              <w:autoSpaceDE w:val="0"/>
              <w:autoSpaceDN w:val="0"/>
              <w:adjustRightInd w:val="0"/>
              <w:spacing w:line="240" w:lineRule="auto"/>
              <w:jc w:val="center"/>
              <w:rPr>
                <w:rFonts w:cs="Arial"/>
                <w:bCs/>
                <w:color w:val="000000"/>
                <w:sz w:val="20"/>
                <w:szCs w:val="20"/>
              </w:rPr>
            </w:pPr>
            <w:r w:rsidRPr="00164626">
              <w:rPr>
                <w:rFonts w:cs="Arial"/>
                <w:bCs/>
                <w:color w:val="000000"/>
                <w:sz w:val="20"/>
                <w:szCs w:val="20"/>
              </w:rPr>
              <w:t>Município</w:t>
            </w:r>
          </w:p>
        </w:tc>
      </w:tr>
      <w:tr w:rsidR="00B02B3E" w:rsidRPr="00164626" w14:paraId="02F84698" w14:textId="77777777" w:rsidTr="00B02B3E">
        <w:trPr>
          <w:trHeight w:val="70"/>
          <w:jc w:val="center"/>
        </w:trPr>
        <w:tc>
          <w:tcPr>
            <w:tcW w:w="790" w:type="pct"/>
            <w:tcBorders>
              <w:top w:val="single" w:sz="4" w:space="0" w:color="auto"/>
              <w:left w:val="single" w:sz="4" w:space="0" w:color="auto"/>
              <w:bottom w:val="single" w:sz="4" w:space="0" w:color="auto"/>
              <w:right w:val="single" w:sz="4" w:space="0" w:color="auto"/>
            </w:tcBorders>
            <w:vAlign w:val="center"/>
            <w:hideMark/>
          </w:tcPr>
          <w:p w14:paraId="4D68CE7A" w14:textId="453541A0"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InA12.</w:t>
            </w:r>
            <w:r w:rsidR="00B70505" w:rsidRPr="00164626">
              <w:rPr>
                <w:rFonts w:cs="Arial"/>
                <w:color w:val="000000"/>
                <w:sz w:val="20"/>
                <w:szCs w:val="20"/>
              </w:rPr>
              <w:t xml:space="preserve"> </w:t>
            </w:r>
            <w:r w:rsidRPr="00164626">
              <w:rPr>
                <w:rFonts w:cs="Arial"/>
                <w:color w:val="000000"/>
                <w:sz w:val="20"/>
                <w:szCs w:val="20"/>
              </w:rPr>
              <w:t>Índice de geradores públicos e privados com o Plano de Gerenciamento de Resíduos de Serviços de Saúde implantados</w:t>
            </w:r>
          </w:p>
        </w:tc>
        <w:tc>
          <w:tcPr>
            <w:tcW w:w="887" w:type="pct"/>
            <w:tcBorders>
              <w:top w:val="single" w:sz="4" w:space="0" w:color="auto"/>
              <w:left w:val="single" w:sz="4" w:space="0" w:color="auto"/>
              <w:bottom w:val="single" w:sz="4" w:space="0" w:color="auto"/>
              <w:right w:val="single" w:sz="4" w:space="0" w:color="auto"/>
            </w:tcBorders>
            <w:vAlign w:val="center"/>
            <w:hideMark/>
          </w:tcPr>
          <w:p w14:paraId="48C5FF0D" w14:textId="77777777" w:rsidR="00B02B3E" w:rsidRPr="00164626" w:rsidRDefault="00B02B3E">
            <w:pPr>
              <w:autoSpaceDE w:val="0"/>
              <w:autoSpaceDN w:val="0"/>
              <w:adjustRightInd w:val="0"/>
              <w:spacing w:line="240" w:lineRule="auto"/>
              <w:jc w:val="center"/>
              <w:rPr>
                <w:rFonts w:cs="Arial"/>
                <w:bCs/>
                <w:color w:val="000000"/>
                <w:sz w:val="20"/>
                <w:szCs w:val="20"/>
              </w:rPr>
            </w:pPr>
            <w:r w:rsidRPr="00164626">
              <w:rPr>
                <w:rFonts w:cs="Arial"/>
                <w:color w:val="000000"/>
                <w:sz w:val="20"/>
                <w:szCs w:val="20"/>
              </w:rPr>
              <w:t>Medir o percentual total de geradores de RSS com PGRSS implantados</w:t>
            </w:r>
          </w:p>
        </w:tc>
        <w:tc>
          <w:tcPr>
            <w:tcW w:w="406" w:type="pct"/>
            <w:tcBorders>
              <w:top w:val="single" w:sz="4" w:space="0" w:color="auto"/>
              <w:left w:val="single" w:sz="4" w:space="0" w:color="auto"/>
              <w:bottom w:val="single" w:sz="4" w:space="0" w:color="auto"/>
              <w:right w:val="single" w:sz="4" w:space="0" w:color="auto"/>
            </w:tcBorders>
            <w:vAlign w:val="center"/>
            <w:hideMark/>
          </w:tcPr>
          <w:p w14:paraId="6ED682AA" w14:textId="77777777" w:rsidR="00B02B3E" w:rsidRPr="00164626" w:rsidRDefault="00B02B3E">
            <w:pPr>
              <w:autoSpaceDE w:val="0"/>
              <w:autoSpaceDN w:val="0"/>
              <w:adjustRightInd w:val="0"/>
              <w:spacing w:line="240" w:lineRule="auto"/>
              <w:jc w:val="center"/>
              <w:rPr>
                <w:rFonts w:cs="Arial"/>
                <w:bCs/>
                <w:color w:val="000000"/>
                <w:sz w:val="20"/>
                <w:szCs w:val="20"/>
              </w:rPr>
            </w:pPr>
            <w:r w:rsidRPr="00164626">
              <w:rPr>
                <w:rFonts w:cs="Arial"/>
                <w:color w:val="000000"/>
                <w:sz w:val="20"/>
                <w:szCs w:val="20"/>
              </w:rPr>
              <w:t>Anual</w:t>
            </w:r>
          </w:p>
        </w:tc>
        <w:tc>
          <w:tcPr>
            <w:tcW w:w="405" w:type="pct"/>
            <w:tcBorders>
              <w:top w:val="single" w:sz="4" w:space="0" w:color="auto"/>
              <w:left w:val="single" w:sz="4" w:space="0" w:color="auto"/>
              <w:bottom w:val="single" w:sz="4" w:space="0" w:color="auto"/>
              <w:right w:val="single" w:sz="4" w:space="0" w:color="auto"/>
            </w:tcBorders>
            <w:vAlign w:val="center"/>
            <w:hideMark/>
          </w:tcPr>
          <w:p w14:paraId="365FB802" w14:textId="77777777" w:rsidR="00B02B3E" w:rsidRPr="00164626" w:rsidRDefault="00B02B3E">
            <w:pPr>
              <w:autoSpaceDE w:val="0"/>
              <w:autoSpaceDN w:val="0"/>
              <w:adjustRightInd w:val="0"/>
              <w:spacing w:line="240" w:lineRule="auto"/>
              <w:jc w:val="center"/>
              <w:rPr>
                <w:rFonts w:cs="Arial"/>
                <w:bCs/>
                <w:color w:val="000000"/>
                <w:sz w:val="20"/>
                <w:szCs w:val="20"/>
              </w:rPr>
            </w:pPr>
            <w:r w:rsidRPr="00164626">
              <w:rPr>
                <w:rFonts w:cs="Arial"/>
                <w:color w:val="000000"/>
                <w:sz w:val="20"/>
                <w:szCs w:val="20"/>
              </w:rPr>
              <w:t>%</w:t>
            </w:r>
          </w:p>
        </w:tc>
        <w:tc>
          <w:tcPr>
            <w:tcW w:w="588" w:type="pct"/>
            <w:tcBorders>
              <w:top w:val="single" w:sz="4" w:space="0" w:color="auto"/>
              <w:left w:val="single" w:sz="4" w:space="0" w:color="auto"/>
              <w:bottom w:val="single" w:sz="4" w:space="0" w:color="auto"/>
              <w:right w:val="single" w:sz="4" w:space="0" w:color="auto"/>
            </w:tcBorders>
            <w:vAlign w:val="center"/>
            <w:hideMark/>
          </w:tcPr>
          <w:p w14:paraId="1122EF22" w14:textId="77777777" w:rsidR="00B02B3E" w:rsidRPr="00164626" w:rsidRDefault="00B02B3E">
            <w:pPr>
              <w:autoSpaceDE w:val="0"/>
              <w:autoSpaceDN w:val="0"/>
              <w:adjustRightInd w:val="0"/>
              <w:spacing w:line="240" w:lineRule="auto"/>
              <w:jc w:val="center"/>
              <w:rPr>
                <w:sz w:val="20"/>
                <w:szCs w:val="20"/>
              </w:rPr>
            </w:pPr>
            <w:r w:rsidRPr="00164626">
              <w:rPr>
                <w:sz w:val="20"/>
                <w:szCs w:val="20"/>
              </w:rPr>
              <w:t xml:space="preserve">InA12 = </w:t>
            </w:r>
          </w:p>
          <w:p w14:paraId="043CACFE" w14:textId="77777777" w:rsidR="00B02B3E" w:rsidRPr="00164626" w:rsidRDefault="00B02B3E">
            <w:pPr>
              <w:autoSpaceDE w:val="0"/>
              <w:autoSpaceDN w:val="0"/>
              <w:adjustRightInd w:val="0"/>
              <w:spacing w:line="240" w:lineRule="auto"/>
              <w:jc w:val="center"/>
              <w:rPr>
                <w:rFonts w:cs="Arial"/>
                <w:sz w:val="20"/>
                <w:szCs w:val="20"/>
              </w:rPr>
            </w:pPr>
            <w:r w:rsidRPr="00164626">
              <w:rPr>
                <w:sz w:val="20"/>
                <w:szCs w:val="20"/>
              </w:rPr>
              <w:t>(NTGRSS / NTGRSSI) x 100</w:t>
            </w:r>
          </w:p>
        </w:tc>
        <w:tc>
          <w:tcPr>
            <w:tcW w:w="1274" w:type="pct"/>
            <w:tcBorders>
              <w:top w:val="single" w:sz="4" w:space="0" w:color="auto"/>
              <w:left w:val="single" w:sz="4" w:space="0" w:color="auto"/>
              <w:bottom w:val="single" w:sz="4" w:space="0" w:color="auto"/>
              <w:right w:val="single" w:sz="4" w:space="0" w:color="auto"/>
            </w:tcBorders>
            <w:vAlign w:val="center"/>
            <w:hideMark/>
          </w:tcPr>
          <w:p w14:paraId="26C5443F"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NTGRSS: Número total de geradores de resíduos de serviços de saúde</w:t>
            </w:r>
          </w:p>
          <w:p w14:paraId="78D7F2A9" w14:textId="77777777" w:rsidR="00B02B3E" w:rsidRPr="00164626" w:rsidRDefault="00B02B3E">
            <w:pPr>
              <w:autoSpaceDE w:val="0"/>
              <w:autoSpaceDN w:val="0"/>
              <w:adjustRightInd w:val="0"/>
              <w:spacing w:line="240" w:lineRule="auto"/>
              <w:jc w:val="center"/>
              <w:rPr>
                <w:rFonts w:cs="Arial"/>
                <w:sz w:val="20"/>
                <w:szCs w:val="20"/>
              </w:rPr>
            </w:pPr>
            <w:r w:rsidRPr="00164626">
              <w:rPr>
                <w:sz w:val="20"/>
                <w:szCs w:val="20"/>
              </w:rPr>
              <w:t>NTGRSSI: Número total de geradores de resíduos de serviços de saúde com PGRSS implantados</w:t>
            </w:r>
          </w:p>
        </w:tc>
        <w:tc>
          <w:tcPr>
            <w:tcW w:w="650" w:type="pct"/>
            <w:tcBorders>
              <w:top w:val="single" w:sz="4" w:space="0" w:color="auto"/>
              <w:left w:val="single" w:sz="4" w:space="0" w:color="auto"/>
              <w:bottom w:val="single" w:sz="4" w:space="0" w:color="auto"/>
              <w:right w:val="single" w:sz="4" w:space="0" w:color="auto"/>
            </w:tcBorders>
            <w:vAlign w:val="center"/>
            <w:hideMark/>
          </w:tcPr>
          <w:p w14:paraId="0F852C11" w14:textId="77777777" w:rsidR="00B02B3E" w:rsidRPr="00164626" w:rsidRDefault="00B02B3E">
            <w:pPr>
              <w:autoSpaceDE w:val="0"/>
              <w:autoSpaceDN w:val="0"/>
              <w:adjustRightInd w:val="0"/>
              <w:spacing w:line="240" w:lineRule="auto"/>
              <w:jc w:val="center"/>
              <w:rPr>
                <w:rFonts w:cs="Arial"/>
                <w:bCs/>
                <w:color w:val="000000"/>
                <w:sz w:val="20"/>
                <w:szCs w:val="20"/>
              </w:rPr>
            </w:pPr>
            <w:r w:rsidRPr="00164626">
              <w:rPr>
                <w:rFonts w:cs="Arial"/>
                <w:bCs/>
                <w:color w:val="000000"/>
                <w:sz w:val="20"/>
                <w:szCs w:val="20"/>
              </w:rPr>
              <w:t>Município</w:t>
            </w:r>
          </w:p>
        </w:tc>
      </w:tr>
      <w:tr w:rsidR="00B02B3E" w:rsidRPr="00164626" w14:paraId="77FA13FF" w14:textId="77777777" w:rsidTr="00B02B3E">
        <w:trPr>
          <w:trHeight w:val="70"/>
          <w:jc w:val="center"/>
        </w:trPr>
        <w:tc>
          <w:tcPr>
            <w:tcW w:w="790" w:type="pct"/>
            <w:tcBorders>
              <w:top w:val="single" w:sz="4" w:space="0" w:color="auto"/>
              <w:left w:val="single" w:sz="4" w:space="0" w:color="auto"/>
              <w:bottom w:val="single" w:sz="4" w:space="0" w:color="auto"/>
              <w:right w:val="single" w:sz="4" w:space="0" w:color="auto"/>
            </w:tcBorders>
            <w:vAlign w:val="center"/>
            <w:hideMark/>
          </w:tcPr>
          <w:p w14:paraId="09B8F476" w14:textId="272362E1"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InA13.</w:t>
            </w:r>
            <w:r w:rsidR="00B70505" w:rsidRPr="00164626">
              <w:rPr>
                <w:rFonts w:cs="Arial"/>
                <w:color w:val="000000"/>
                <w:sz w:val="20"/>
                <w:szCs w:val="20"/>
              </w:rPr>
              <w:t xml:space="preserve"> </w:t>
            </w:r>
            <w:r w:rsidRPr="00164626">
              <w:rPr>
                <w:rFonts w:cs="Arial"/>
                <w:color w:val="000000"/>
                <w:sz w:val="20"/>
                <w:szCs w:val="20"/>
              </w:rPr>
              <w:t>Índice de cadastramento de todos os empreendimentos que comercializam materiais passíveis de logística reversa</w:t>
            </w:r>
          </w:p>
        </w:tc>
        <w:tc>
          <w:tcPr>
            <w:tcW w:w="887" w:type="pct"/>
            <w:tcBorders>
              <w:top w:val="single" w:sz="4" w:space="0" w:color="auto"/>
              <w:left w:val="single" w:sz="4" w:space="0" w:color="auto"/>
              <w:bottom w:val="single" w:sz="4" w:space="0" w:color="auto"/>
              <w:right w:val="single" w:sz="4" w:space="0" w:color="auto"/>
            </w:tcBorders>
            <w:vAlign w:val="center"/>
            <w:hideMark/>
          </w:tcPr>
          <w:p w14:paraId="17871209" w14:textId="77777777" w:rsidR="00B02B3E" w:rsidRPr="00164626" w:rsidRDefault="00B02B3E">
            <w:pPr>
              <w:autoSpaceDE w:val="0"/>
              <w:autoSpaceDN w:val="0"/>
              <w:adjustRightInd w:val="0"/>
              <w:spacing w:line="240" w:lineRule="auto"/>
              <w:jc w:val="center"/>
              <w:rPr>
                <w:rFonts w:cs="Arial"/>
                <w:bCs/>
                <w:color w:val="000000"/>
                <w:sz w:val="20"/>
                <w:szCs w:val="20"/>
              </w:rPr>
            </w:pPr>
            <w:r w:rsidRPr="00164626">
              <w:rPr>
                <w:rFonts w:cs="Arial"/>
                <w:color w:val="000000"/>
                <w:sz w:val="20"/>
                <w:szCs w:val="20"/>
              </w:rPr>
              <w:t xml:space="preserve">Medir o percentual de empreendimentos que comercializam materiais passíveis de logística reversa cadastrados </w:t>
            </w:r>
            <w:r w:rsidRPr="00164626">
              <w:rPr>
                <w:sz w:val="20"/>
                <w:szCs w:val="20"/>
              </w:rPr>
              <w:t>no Sistema de Informação</w:t>
            </w:r>
          </w:p>
        </w:tc>
        <w:tc>
          <w:tcPr>
            <w:tcW w:w="406" w:type="pct"/>
            <w:tcBorders>
              <w:top w:val="single" w:sz="4" w:space="0" w:color="auto"/>
              <w:left w:val="single" w:sz="4" w:space="0" w:color="auto"/>
              <w:bottom w:val="single" w:sz="4" w:space="0" w:color="auto"/>
              <w:right w:val="single" w:sz="4" w:space="0" w:color="auto"/>
            </w:tcBorders>
            <w:vAlign w:val="center"/>
            <w:hideMark/>
          </w:tcPr>
          <w:p w14:paraId="33CBB276" w14:textId="77777777" w:rsidR="00B02B3E" w:rsidRPr="00164626" w:rsidRDefault="00B02B3E">
            <w:pPr>
              <w:autoSpaceDE w:val="0"/>
              <w:autoSpaceDN w:val="0"/>
              <w:adjustRightInd w:val="0"/>
              <w:spacing w:line="240" w:lineRule="auto"/>
              <w:jc w:val="center"/>
              <w:rPr>
                <w:rFonts w:cs="Arial"/>
                <w:bCs/>
                <w:color w:val="000000"/>
                <w:sz w:val="20"/>
                <w:szCs w:val="20"/>
              </w:rPr>
            </w:pPr>
            <w:r w:rsidRPr="00164626">
              <w:rPr>
                <w:rFonts w:cs="Arial"/>
                <w:color w:val="000000"/>
                <w:sz w:val="20"/>
                <w:szCs w:val="20"/>
              </w:rPr>
              <w:t>Anual</w:t>
            </w:r>
          </w:p>
        </w:tc>
        <w:tc>
          <w:tcPr>
            <w:tcW w:w="405" w:type="pct"/>
            <w:tcBorders>
              <w:top w:val="single" w:sz="4" w:space="0" w:color="auto"/>
              <w:left w:val="single" w:sz="4" w:space="0" w:color="auto"/>
              <w:bottom w:val="single" w:sz="4" w:space="0" w:color="auto"/>
              <w:right w:val="single" w:sz="4" w:space="0" w:color="auto"/>
            </w:tcBorders>
            <w:vAlign w:val="center"/>
            <w:hideMark/>
          </w:tcPr>
          <w:p w14:paraId="288A233C" w14:textId="77777777" w:rsidR="00B02B3E" w:rsidRPr="00164626" w:rsidRDefault="00B02B3E">
            <w:pPr>
              <w:autoSpaceDE w:val="0"/>
              <w:autoSpaceDN w:val="0"/>
              <w:adjustRightInd w:val="0"/>
              <w:spacing w:line="240" w:lineRule="auto"/>
              <w:jc w:val="center"/>
              <w:rPr>
                <w:rFonts w:cs="Arial"/>
                <w:bCs/>
                <w:color w:val="000000"/>
                <w:sz w:val="20"/>
                <w:szCs w:val="20"/>
              </w:rPr>
            </w:pPr>
            <w:r w:rsidRPr="00164626">
              <w:rPr>
                <w:rFonts w:cs="Arial"/>
                <w:color w:val="000000"/>
                <w:sz w:val="20"/>
                <w:szCs w:val="20"/>
              </w:rPr>
              <w:t>%</w:t>
            </w:r>
          </w:p>
        </w:tc>
        <w:tc>
          <w:tcPr>
            <w:tcW w:w="588" w:type="pct"/>
            <w:tcBorders>
              <w:top w:val="single" w:sz="4" w:space="0" w:color="auto"/>
              <w:left w:val="single" w:sz="4" w:space="0" w:color="auto"/>
              <w:bottom w:val="single" w:sz="4" w:space="0" w:color="auto"/>
              <w:right w:val="single" w:sz="4" w:space="0" w:color="auto"/>
            </w:tcBorders>
            <w:vAlign w:val="center"/>
            <w:hideMark/>
          </w:tcPr>
          <w:p w14:paraId="56768621" w14:textId="77777777" w:rsidR="00B02B3E" w:rsidRPr="00164626" w:rsidRDefault="00B02B3E">
            <w:pPr>
              <w:autoSpaceDE w:val="0"/>
              <w:autoSpaceDN w:val="0"/>
              <w:adjustRightInd w:val="0"/>
              <w:spacing w:line="240" w:lineRule="auto"/>
              <w:jc w:val="center"/>
              <w:rPr>
                <w:sz w:val="20"/>
                <w:szCs w:val="20"/>
              </w:rPr>
            </w:pPr>
            <w:r w:rsidRPr="00164626">
              <w:rPr>
                <w:sz w:val="20"/>
                <w:szCs w:val="20"/>
              </w:rPr>
              <w:t xml:space="preserve">InA13 = </w:t>
            </w:r>
          </w:p>
          <w:p w14:paraId="1C049391" w14:textId="77777777" w:rsidR="00B02B3E" w:rsidRPr="00164626" w:rsidRDefault="00B02B3E">
            <w:pPr>
              <w:autoSpaceDE w:val="0"/>
              <w:autoSpaceDN w:val="0"/>
              <w:adjustRightInd w:val="0"/>
              <w:spacing w:line="240" w:lineRule="auto"/>
              <w:jc w:val="center"/>
              <w:rPr>
                <w:rFonts w:cs="Arial"/>
                <w:sz w:val="20"/>
                <w:szCs w:val="20"/>
              </w:rPr>
            </w:pPr>
            <w:r w:rsidRPr="00164626">
              <w:rPr>
                <w:sz w:val="20"/>
                <w:szCs w:val="20"/>
              </w:rPr>
              <w:t>(NTECMLR / NTECCMLR) x 100</w:t>
            </w:r>
          </w:p>
        </w:tc>
        <w:tc>
          <w:tcPr>
            <w:tcW w:w="1274" w:type="pct"/>
            <w:tcBorders>
              <w:top w:val="single" w:sz="4" w:space="0" w:color="auto"/>
              <w:left w:val="single" w:sz="4" w:space="0" w:color="auto"/>
              <w:bottom w:val="single" w:sz="4" w:space="0" w:color="auto"/>
              <w:right w:val="single" w:sz="4" w:space="0" w:color="auto"/>
            </w:tcBorders>
            <w:vAlign w:val="center"/>
            <w:hideMark/>
          </w:tcPr>
          <w:p w14:paraId="769DEF4C"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NTECMLR: Número total de empreendimentos que comercializam produtos de logística reversa</w:t>
            </w:r>
          </w:p>
          <w:p w14:paraId="23F23DB5" w14:textId="77777777" w:rsidR="00B02B3E" w:rsidRPr="00164626" w:rsidRDefault="00B02B3E">
            <w:pPr>
              <w:autoSpaceDE w:val="0"/>
              <w:autoSpaceDN w:val="0"/>
              <w:adjustRightInd w:val="0"/>
              <w:spacing w:line="240" w:lineRule="auto"/>
              <w:jc w:val="center"/>
              <w:rPr>
                <w:rFonts w:cs="Arial"/>
                <w:sz w:val="20"/>
                <w:szCs w:val="20"/>
              </w:rPr>
            </w:pPr>
            <w:r w:rsidRPr="00164626">
              <w:rPr>
                <w:sz w:val="20"/>
                <w:szCs w:val="20"/>
              </w:rPr>
              <w:t>NTECCMLR: Número total de empreendimentos cadastrados no Sistema de Informação que comercializam produtos de logística reversa</w:t>
            </w:r>
          </w:p>
        </w:tc>
        <w:tc>
          <w:tcPr>
            <w:tcW w:w="650" w:type="pct"/>
            <w:tcBorders>
              <w:top w:val="single" w:sz="4" w:space="0" w:color="auto"/>
              <w:left w:val="single" w:sz="4" w:space="0" w:color="auto"/>
              <w:bottom w:val="single" w:sz="4" w:space="0" w:color="auto"/>
              <w:right w:val="single" w:sz="4" w:space="0" w:color="auto"/>
            </w:tcBorders>
            <w:vAlign w:val="center"/>
            <w:hideMark/>
          </w:tcPr>
          <w:p w14:paraId="1F360F6A" w14:textId="77777777" w:rsidR="00B02B3E" w:rsidRPr="00164626" w:rsidRDefault="00B02B3E">
            <w:pPr>
              <w:autoSpaceDE w:val="0"/>
              <w:autoSpaceDN w:val="0"/>
              <w:adjustRightInd w:val="0"/>
              <w:spacing w:line="240" w:lineRule="auto"/>
              <w:jc w:val="center"/>
              <w:rPr>
                <w:rFonts w:cs="Arial"/>
                <w:bCs/>
                <w:color w:val="000000"/>
                <w:sz w:val="20"/>
                <w:szCs w:val="20"/>
              </w:rPr>
            </w:pPr>
            <w:r w:rsidRPr="00164626">
              <w:rPr>
                <w:rFonts w:cs="Arial"/>
                <w:bCs/>
                <w:color w:val="000000"/>
                <w:sz w:val="20"/>
                <w:szCs w:val="20"/>
              </w:rPr>
              <w:t>Município</w:t>
            </w:r>
          </w:p>
        </w:tc>
      </w:tr>
      <w:tr w:rsidR="00B02B3E" w:rsidRPr="00164626" w14:paraId="7D31300B" w14:textId="77777777" w:rsidTr="00B02B3E">
        <w:trPr>
          <w:trHeight w:val="70"/>
          <w:jc w:val="center"/>
        </w:trPr>
        <w:tc>
          <w:tcPr>
            <w:tcW w:w="790" w:type="pct"/>
            <w:tcBorders>
              <w:top w:val="single" w:sz="4" w:space="0" w:color="auto"/>
              <w:left w:val="single" w:sz="4" w:space="0" w:color="auto"/>
              <w:bottom w:val="single" w:sz="4" w:space="0" w:color="auto"/>
              <w:right w:val="single" w:sz="4" w:space="0" w:color="auto"/>
            </w:tcBorders>
            <w:vAlign w:val="center"/>
            <w:hideMark/>
          </w:tcPr>
          <w:p w14:paraId="4FDE0A35" w14:textId="13951DB8"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InA14.</w:t>
            </w:r>
            <w:r w:rsidR="00B70505" w:rsidRPr="00164626">
              <w:rPr>
                <w:rFonts w:cs="Arial"/>
                <w:color w:val="000000"/>
                <w:sz w:val="20"/>
                <w:szCs w:val="20"/>
              </w:rPr>
              <w:t xml:space="preserve"> </w:t>
            </w:r>
            <w:r w:rsidRPr="00164626">
              <w:rPr>
                <w:rFonts w:cs="Arial"/>
                <w:color w:val="000000"/>
                <w:sz w:val="20"/>
                <w:szCs w:val="20"/>
              </w:rPr>
              <w:t>Índice de campanhas de educação ambiental desenvolvidas no município</w:t>
            </w:r>
          </w:p>
        </w:tc>
        <w:tc>
          <w:tcPr>
            <w:tcW w:w="887" w:type="pct"/>
            <w:tcBorders>
              <w:top w:val="single" w:sz="4" w:space="0" w:color="auto"/>
              <w:left w:val="single" w:sz="4" w:space="0" w:color="auto"/>
              <w:bottom w:val="single" w:sz="4" w:space="0" w:color="auto"/>
              <w:right w:val="single" w:sz="4" w:space="0" w:color="auto"/>
            </w:tcBorders>
            <w:vAlign w:val="center"/>
            <w:hideMark/>
          </w:tcPr>
          <w:p w14:paraId="143A74BD" w14:textId="77777777" w:rsidR="00B02B3E" w:rsidRPr="00164626" w:rsidRDefault="00B02B3E">
            <w:pPr>
              <w:autoSpaceDE w:val="0"/>
              <w:autoSpaceDN w:val="0"/>
              <w:adjustRightInd w:val="0"/>
              <w:spacing w:line="240" w:lineRule="auto"/>
              <w:jc w:val="center"/>
              <w:rPr>
                <w:rFonts w:cs="Arial"/>
                <w:bCs/>
                <w:color w:val="000000"/>
                <w:sz w:val="20"/>
                <w:szCs w:val="20"/>
              </w:rPr>
            </w:pPr>
            <w:r w:rsidRPr="00164626">
              <w:rPr>
                <w:rFonts w:cs="Arial"/>
                <w:color w:val="000000"/>
                <w:sz w:val="20"/>
                <w:szCs w:val="20"/>
              </w:rPr>
              <w:t>Medir o percentual de campanhas de educação ambiental desenvolvidas pelo município</w:t>
            </w:r>
          </w:p>
        </w:tc>
        <w:tc>
          <w:tcPr>
            <w:tcW w:w="406" w:type="pct"/>
            <w:tcBorders>
              <w:top w:val="single" w:sz="4" w:space="0" w:color="auto"/>
              <w:left w:val="single" w:sz="4" w:space="0" w:color="auto"/>
              <w:bottom w:val="single" w:sz="4" w:space="0" w:color="auto"/>
              <w:right w:val="single" w:sz="4" w:space="0" w:color="auto"/>
            </w:tcBorders>
            <w:vAlign w:val="center"/>
            <w:hideMark/>
          </w:tcPr>
          <w:p w14:paraId="219D3634" w14:textId="77777777" w:rsidR="00B02B3E" w:rsidRPr="00164626" w:rsidRDefault="00B02B3E">
            <w:pPr>
              <w:autoSpaceDE w:val="0"/>
              <w:autoSpaceDN w:val="0"/>
              <w:adjustRightInd w:val="0"/>
              <w:spacing w:line="240" w:lineRule="auto"/>
              <w:jc w:val="center"/>
              <w:rPr>
                <w:rFonts w:cs="Arial"/>
                <w:bCs/>
                <w:color w:val="000000"/>
                <w:sz w:val="20"/>
                <w:szCs w:val="20"/>
              </w:rPr>
            </w:pPr>
            <w:r w:rsidRPr="00164626">
              <w:rPr>
                <w:rFonts w:cs="Arial"/>
                <w:color w:val="000000"/>
                <w:sz w:val="20"/>
                <w:szCs w:val="20"/>
              </w:rPr>
              <w:t>Anual</w:t>
            </w:r>
          </w:p>
        </w:tc>
        <w:tc>
          <w:tcPr>
            <w:tcW w:w="405" w:type="pct"/>
            <w:tcBorders>
              <w:top w:val="single" w:sz="4" w:space="0" w:color="auto"/>
              <w:left w:val="single" w:sz="4" w:space="0" w:color="auto"/>
              <w:bottom w:val="single" w:sz="4" w:space="0" w:color="auto"/>
              <w:right w:val="single" w:sz="4" w:space="0" w:color="auto"/>
            </w:tcBorders>
            <w:vAlign w:val="center"/>
            <w:hideMark/>
          </w:tcPr>
          <w:p w14:paraId="27351D91" w14:textId="77777777" w:rsidR="00B02B3E" w:rsidRPr="00164626" w:rsidRDefault="00B02B3E">
            <w:pPr>
              <w:autoSpaceDE w:val="0"/>
              <w:autoSpaceDN w:val="0"/>
              <w:adjustRightInd w:val="0"/>
              <w:spacing w:line="240" w:lineRule="auto"/>
              <w:jc w:val="center"/>
              <w:rPr>
                <w:rFonts w:cs="Arial"/>
                <w:bCs/>
                <w:color w:val="000000"/>
                <w:sz w:val="20"/>
                <w:szCs w:val="20"/>
              </w:rPr>
            </w:pPr>
            <w:r w:rsidRPr="00164626">
              <w:rPr>
                <w:rFonts w:cs="Arial"/>
                <w:color w:val="000000"/>
                <w:sz w:val="20"/>
                <w:szCs w:val="20"/>
              </w:rPr>
              <w:t>%</w:t>
            </w:r>
          </w:p>
        </w:tc>
        <w:tc>
          <w:tcPr>
            <w:tcW w:w="588" w:type="pct"/>
            <w:tcBorders>
              <w:top w:val="single" w:sz="4" w:space="0" w:color="auto"/>
              <w:left w:val="single" w:sz="4" w:space="0" w:color="auto"/>
              <w:bottom w:val="single" w:sz="4" w:space="0" w:color="auto"/>
              <w:right w:val="single" w:sz="4" w:space="0" w:color="auto"/>
            </w:tcBorders>
            <w:vAlign w:val="center"/>
            <w:hideMark/>
          </w:tcPr>
          <w:p w14:paraId="3BBC11C0"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 xml:space="preserve">InA14 = </w:t>
            </w:r>
          </w:p>
          <w:p w14:paraId="3901D6EE" w14:textId="77777777" w:rsidR="00B02B3E" w:rsidRPr="00164626" w:rsidRDefault="00B02B3E">
            <w:pPr>
              <w:autoSpaceDE w:val="0"/>
              <w:autoSpaceDN w:val="0"/>
              <w:adjustRightInd w:val="0"/>
              <w:spacing w:line="240" w:lineRule="auto"/>
              <w:jc w:val="center"/>
              <w:rPr>
                <w:rFonts w:cs="Arial"/>
                <w:sz w:val="20"/>
                <w:szCs w:val="20"/>
              </w:rPr>
            </w:pPr>
            <w:r w:rsidRPr="00164626">
              <w:rPr>
                <w:sz w:val="20"/>
                <w:szCs w:val="20"/>
              </w:rPr>
              <w:t>(NCEAPPGIRS / NTCEAR) x 100</w:t>
            </w:r>
          </w:p>
        </w:tc>
        <w:tc>
          <w:tcPr>
            <w:tcW w:w="1274" w:type="pct"/>
            <w:tcBorders>
              <w:top w:val="single" w:sz="4" w:space="0" w:color="auto"/>
              <w:left w:val="single" w:sz="4" w:space="0" w:color="auto"/>
              <w:bottom w:val="single" w:sz="4" w:space="0" w:color="auto"/>
              <w:right w:val="single" w:sz="4" w:space="0" w:color="auto"/>
            </w:tcBorders>
            <w:vAlign w:val="center"/>
            <w:hideMark/>
          </w:tcPr>
          <w:p w14:paraId="169F3CAF"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NCEAPPIGIRS: Número de campanhas de educação ambiental propostas no PGIRS</w:t>
            </w:r>
          </w:p>
          <w:p w14:paraId="75E7BF57" w14:textId="77777777" w:rsidR="00B02B3E" w:rsidRPr="00164626" w:rsidRDefault="00B02B3E">
            <w:pPr>
              <w:autoSpaceDE w:val="0"/>
              <w:autoSpaceDN w:val="0"/>
              <w:adjustRightInd w:val="0"/>
              <w:spacing w:line="240" w:lineRule="auto"/>
              <w:jc w:val="center"/>
              <w:rPr>
                <w:rFonts w:cs="Arial"/>
                <w:sz w:val="20"/>
                <w:szCs w:val="20"/>
              </w:rPr>
            </w:pPr>
            <w:r w:rsidRPr="00164626">
              <w:rPr>
                <w:sz w:val="20"/>
                <w:szCs w:val="20"/>
              </w:rPr>
              <w:t>NTCEAR: Número total de campanhas de educação ambiental realizadas</w:t>
            </w:r>
          </w:p>
        </w:tc>
        <w:tc>
          <w:tcPr>
            <w:tcW w:w="650" w:type="pct"/>
            <w:tcBorders>
              <w:top w:val="single" w:sz="4" w:space="0" w:color="auto"/>
              <w:left w:val="single" w:sz="4" w:space="0" w:color="auto"/>
              <w:bottom w:val="single" w:sz="4" w:space="0" w:color="auto"/>
              <w:right w:val="single" w:sz="4" w:space="0" w:color="auto"/>
            </w:tcBorders>
            <w:vAlign w:val="center"/>
            <w:hideMark/>
          </w:tcPr>
          <w:p w14:paraId="56A46E88" w14:textId="77777777" w:rsidR="00B02B3E" w:rsidRPr="00164626" w:rsidRDefault="00B02B3E">
            <w:pPr>
              <w:autoSpaceDE w:val="0"/>
              <w:autoSpaceDN w:val="0"/>
              <w:adjustRightInd w:val="0"/>
              <w:spacing w:line="240" w:lineRule="auto"/>
              <w:jc w:val="center"/>
              <w:rPr>
                <w:rFonts w:cs="Arial"/>
                <w:bCs/>
                <w:color w:val="000000"/>
                <w:sz w:val="20"/>
                <w:szCs w:val="20"/>
              </w:rPr>
            </w:pPr>
            <w:r w:rsidRPr="00164626">
              <w:rPr>
                <w:rFonts w:cs="Arial"/>
                <w:bCs/>
                <w:color w:val="000000"/>
                <w:sz w:val="20"/>
                <w:szCs w:val="20"/>
              </w:rPr>
              <w:t>Município</w:t>
            </w:r>
          </w:p>
        </w:tc>
      </w:tr>
      <w:tr w:rsidR="00B02B3E" w:rsidRPr="00164626" w14:paraId="6EEDFE78" w14:textId="77777777" w:rsidTr="00B02B3E">
        <w:trPr>
          <w:trHeight w:val="70"/>
          <w:jc w:val="center"/>
        </w:trPr>
        <w:tc>
          <w:tcPr>
            <w:tcW w:w="790" w:type="pct"/>
            <w:tcBorders>
              <w:top w:val="single" w:sz="4" w:space="0" w:color="auto"/>
              <w:left w:val="single" w:sz="4" w:space="0" w:color="auto"/>
              <w:bottom w:val="single" w:sz="4" w:space="0" w:color="auto"/>
              <w:right w:val="single" w:sz="4" w:space="0" w:color="auto"/>
            </w:tcBorders>
            <w:vAlign w:val="center"/>
            <w:hideMark/>
          </w:tcPr>
          <w:p w14:paraId="630D11A0" w14:textId="5AA1D65D"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InA15.</w:t>
            </w:r>
            <w:r w:rsidR="00B70505" w:rsidRPr="00164626">
              <w:rPr>
                <w:rFonts w:cs="Arial"/>
                <w:color w:val="000000"/>
                <w:sz w:val="20"/>
                <w:szCs w:val="20"/>
              </w:rPr>
              <w:t xml:space="preserve"> </w:t>
            </w:r>
            <w:r w:rsidRPr="00164626">
              <w:rPr>
                <w:rFonts w:cs="Arial"/>
                <w:color w:val="000000"/>
                <w:sz w:val="20"/>
                <w:szCs w:val="20"/>
              </w:rPr>
              <w:t>Índice de catadores cadastrados</w:t>
            </w:r>
          </w:p>
        </w:tc>
        <w:tc>
          <w:tcPr>
            <w:tcW w:w="887" w:type="pct"/>
            <w:tcBorders>
              <w:top w:val="single" w:sz="4" w:space="0" w:color="auto"/>
              <w:left w:val="single" w:sz="4" w:space="0" w:color="auto"/>
              <w:bottom w:val="single" w:sz="4" w:space="0" w:color="auto"/>
              <w:right w:val="single" w:sz="4" w:space="0" w:color="auto"/>
            </w:tcBorders>
            <w:vAlign w:val="center"/>
            <w:hideMark/>
          </w:tcPr>
          <w:p w14:paraId="076A1C3E" w14:textId="77777777" w:rsidR="00B02B3E" w:rsidRPr="00164626" w:rsidRDefault="00B02B3E">
            <w:pPr>
              <w:autoSpaceDE w:val="0"/>
              <w:autoSpaceDN w:val="0"/>
              <w:adjustRightInd w:val="0"/>
              <w:spacing w:line="240" w:lineRule="auto"/>
              <w:jc w:val="center"/>
              <w:rPr>
                <w:rFonts w:cs="Arial"/>
                <w:bCs/>
                <w:color w:val="000000"/>
                <w:sz w:val="20"/>
                <w:szCs w:val="20"/>
              </w:rPr>
            </w:pPr>
            <w:r w:rsidRPr="00164626">
              <w:rPr>
                <w:rFonts w:cs="Arial"/>
                <w:color w:val="000000"/>
                <w:sz w:val="20"/>
                <w:szCs w:val="20"/>
              </w:rPr>
              <w:t xml:space="preserve">Medir o percentual de catadores existentes no município cadastrados </w:t>
            </w:r>
            <w:r w:rsidRPr="00164626">
              <w:rPr>
                <w:sz w:val="20"/>
                <w:szCs w:val="20"/>
              </w:rPr>
              <w:t>no Sistema de Informação</w:t>
            </w:r>
          </w:p>
        </w:tc>
        <w:tc>
          <w:tcPr>
            <w:tcW w:w="406" w:type="pct"/>
            <w:tcBorders>
              <w:top w:val="single" w:sz="4" w:space="0" w:color="auto"/>
              <w:left w:val="single" w:sz="4" w:space="0" w:color="auto"/>
              <w:bottom w:val="single" w:sz="4" w:space="0" w:color="auto"/>
              <w:right w:val="single" w:sz="4" w:space="0" w:color="auto"/>
            </w:tcBorders>
            <w:vAlign w:val="center"/>
            <w:hideMark/>
          </w:tcPr>
          <w:p w14:paraId="0CCA2655" w14:textId="77777777" w:rsidR="00B02B3E" w:rsidRPr="00164626" w:rsidRDefault="00B02B3E">
            <w:pPr>
              <w:autoSpaceDE w:val="0"/>
              <w:autoSpaceDN w:val="0"/>
              <w:adjustRightInd w:val="0"/>
              <w:spacing w:line="240" w:lineRule="auto"/>
              <w:jc w:val="center"/>
              <w:rPr>
                <w:rFonts w:cs="Arial"/>
                <w:bCs/>
                <w:color w:val="000000"/>
                <w:sz w:val="20"/>
                <w:szCs w:val="20"/>
              </w:rPr>
            </w:pPr>
            <w:r w:rsidRPr="00164626">
              <w:rPr>
                <w:rFonts w:cs="Arial"/>
                <w:color w:val="000000"/>
                <w:sz w:val="20"/>
                <w:szCs w:val="20"/>
              </w:rPr>
              <w:t>Anual</w:t>
            </w:r>
          </w:p>
        </w:tc>
        <w:tc>
          <w:tcPr>
            <w:tcW w:w="405" w:type="pct"/>
            <w:tcBorders>
              <w:top w:val="single" w:sz="4" w:space="0" w:color="auto"/>
              <w:left w:val="single" w:sz="4" w:space="0" w:color="auto"/>
              <w:bottom w:val="single" w:sz="4" w:space="0" w:color="auto"/>
              <w:right w:val="single" w:sz="4" w:space="0" w:color="auto"/>
            </w:tcBorders>
            <w:vAlign w:val="center"/>
            <w:hideMark/>
          </w:tcPr>
          <w:p w14:paraId="422D3A02" w14:textId="77777777" w:rsidR="00B02B3E" w:rsidRPr="00164626" w:rsidRDefault="00B02B3E">
            <w:pPr>
              <w:autoSpaceDE w:val="0"/>
              <w:autoSpaceDN w:val="0"/>
              <w:adjustRightInd w:val="0"/>
              <w:spacing w:line="240" w:lineRule="auto"/>
              <w:jc w:val="center"/>
              <w:rPr>
                <w:rFonts w:cs="Arial"/>
                <w:bCs/>
                <w:color w:val="000000"/>
                <w:sz w:val="20"/>
                <w:szCs w:val="20"/>
              </w:rPr>
            </w:pPr>
            <w:r w:rsidRPr="00164626">
              <w:rPr>
                <w:rFonts w:cs="Arial"/>
                <w:color w:val="000000"/>
                <w:sz w:val="20"/>
                <w:szCs w:val="20"/>
              </w:rPr>
              <w:t>%</w:t>
            </w:r>
          </w:p>
        </w:tc>
        <w:tc>
          <w:tcPr>
            <w:tcW w:w="588" w:type="pct"/>
            <w:tcBorders>
              <w:top w:val="single" w:sz="4" w:space="0" w:color="auto"/>
              <w:left w:val="single" w:sz="4" w:space="0" w:color="auto"/>
              <w:bottom w:val="single" w:sz="4" w:space="0" w:color="auto"/>
              <w:right w:val="single" w:sz="4" w:space="0" w:color="auto"/>
            </w:tcBorders>
            <w:vAlign w:val="center"/>
            <w:hideMark/>
          </w:tcPr>
          <w:p w14:paraId="5C17423B" w14:textId="77777777" w:rsidR="00B02B3E" w:rsidRPr="00164626" w:rsidRDefault="00B02B3E">
            <w:pPr>
              <w:autoSpaceDE w:val="0"/>
              <w:autoSpaceDN w:val="0"/>
              <w:adjustRightInd w:val="0"/>
              <w:spacing w:line="240" w:lineRule="auto"/>
              <w:jc w:val="center"/>
              <w:rPr>
                <w:sz w:val="20"/>
                <w:szCs w:val="20"/>
              </w:rPr>
            </w:pPr>
            <w:r w:rsidRPr="00164626">
              <w:rPr>
                <w:sz w:val="20"/>
                <w:szCs w:val="20"/>
              </w:rPr>
              <w:t xml:space="preserve">InA15 = </w:t>
            </w:r>
          </w:p>
          <w:p w14:paraId="0354B3AB" w14:textId="77777777" w:rsidR="00B02B3E" w:rsidRPr="00164626" w:rsidRDefault="00B02B3E">
            <w:pPr>
              <w:autoSpaceDE w:val="0"/>
              <w:autoSpaceDN w:val="0"/>
              <w:adjustRightInd w:val="0"/>
              <w:spacing w:line="240" w:lineRule="auto"/>
              <w:jc w:val="center"/>
              <w:rPr>
                <w:rFonts w:cs="Arial"/>
                <w:sz w:val="20"/>
                <w:szCs w:val="20"/>
              </w:rPr>
            </w:pPr>
            <w:r w:rsidRPr="00164626">
              <w:rPr>
                <w:sz w:val="20"/>
                <w:szCs w:val="20"/>
              </w:rPr>
              <w:t>(NTCEM / NTCC) x 100</w:t>
            </w:r>
          </w:p>
        </w:tc>
        <w:tc>
          <w:tcPr>
            <w:tcW w:w="1274" w:type="pct"/>
            <w:tcBorders>
              <w:top w:val="single" w:sz="4" w:space="0" w:color="auto"/>
              <w:left w:val="single" w:sz="4" w:space="0" w:color="auto"/>
              <w:bottom w:val="single" w:sz="4" w:space="0" w:color="auto"/>
              <w:right w:val="single" w:sz="4" w:space="0" w:color="auto"/>
            </w:tcBorders>
            <w:vAlign w:val="center"/>
            <w:hideMark/>
          </w:tcPr>
          <w:p w14:paraId="637D5F9D"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NTCEM: Número total de catadores existentes no município</w:t>
            </w:r>
          </w:p>
          <w:p w14:paraId="5BCA0897" w14:textId="77777777" w:rsidR="00B02B3E" w:rsidRPr="00164626" w:rsidRDefault="00B02B3E">
            <w:pPr>
              <w:autoSpaceDE w:val="0"/>
              <w:autoSpaceDN w:val="0"/>
              <w:adjustRightInd w:val="0"/>
              <w:spacing w:line="240" w:lineRule="auto"/>
              <w:jc w:val="center"/>
              <w:rPr>
                <w:rFonts w:cs="Arial"/>
                <w:sz w:val="20"/>
                <w:szCs w:val="20"/>
              </w:rPr>
            </w:pPr>
            <w:r w:rsidRPr="00164626">
              <w:rPr>
                <w:sz w:val="20"/>
                <w:szCs w:val="20"/>
              </w:rPr>
              <w:t>NTCC: Número total de catadores cadastrados no Sistema de Informação</w:t>
            </w:r>
          </w:p>
        </w:tc>
        <w:tc>
          <w:tcPr>
            <w:tcW w:w="650" w:type="pct"/>
            <w:tcBorders>
              <w:top w:val="single" w:sz="4" w:space="0" w:color="auto"/>
              <w:left w:val="single" w:sz="4" w:space="0" w:color="auto"/>
              <w:bottom w:val="single" w:sz="4" w:space="0" w:color="auto"/>
              <w:right w:val="single" w:sz="4" w:space="0" w:color="auto"/>
            </w:tcBorders>
            <w:vAlign w:val="center"/>
            <w:hideMark/>
          </w:tcPr>
          <w:p w14:paraId="70B871AD" w14:textId="77777777" w:rsidR="00B02B3E" w:rsidRPr="00164626" w:rsidRDefault="00B02B3E">
            <w:pPr>
              <w:autoSpaceDE w:val="0"/>
              <w:autoSpaceDN w:val="0"/>
              <w:adjustRightInd w:val="0"/>
              <w:spacing w:line="240" w:lineRule="auto"/>
              <w:jc w:val="center"/>
              <w:rPr>
                <w:rFonts w:cs="Arial"/>
                <w:bCs/>
                <w:color w:val="000000"/>
                <w:sz w:val="20"/>
                <w:szCs w:val="20"/>
              </w:rPr>
            </w:pPr>
            <w:r w:rsidRPr="00164626">
              <w:rPr>
                <w:rFonts w:cs="Arial"/>
                <w:bCs/>
                <w:color w:val="000000"/>
                <w:sz w:val="20"/>
                <w:szCs w:val="20"/>
              </w:rPr>
              <w:t>Município</w:t>
            </w:r>
          </w:p>
        </w:tc>
      </w:tr>
      <w:tr w:rsidR="00B02B3E" w:rsidRPr="00164626" w14:paraId="6C3B3347" w14:textId="77777777" w:rsidTr="00B02B3E">
        <w:trPr>
          <w:trHeight w:val="70"/>
          <w:jc w:val="center"/>
        </w:trPr>
        <w:tc>
          <w:tcPr>
            <w:tcW w:w="790" w:type="pct"/>
            <w:tcBorders>
              <w:top w:val="single" w:sz="4" w:space="0" w:color="auto"/>
              <w:left w:val="single" w:sz="4" w:space="0" w:color="auto"/>
              <w:bottom w:val="single" w:sz="4" w:space="0" w:color="auto"/>
              <w:right w:val="single" w:sz="4" w:space="0" w:color="auto"/>
            </w:tcBorders>
            <w:vAlign w:val="center"/>
            <w:hideMark/>
          </w:tcPr>
          <w:p w14:paraId="3B482EEA" w14:textId="0DA9824F"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InA16.</w:t>
            </w:r>
            <w:r w:rsidR="00B70505" w:rsidRPr="00164626">
              <w:rPr>
                <w:rFonts w:cs="Arial"/>
                <w:color w:val="000000"/>
                <w:sz w:val="20"/>
                <w:szCs w:val="20"/>
              </w:rPr>
              <w:t xml:space="preserve"> </w:t>
            </w:r>
            <w:r w:rsidRPr="00164626">
              <w:rPr>
                <w:rFonts w:cs="Arial"/>
                <w:color w:val="000000"/>
                <w:sz w:val="20"/>
                <w:szCs w:val="20"/>
              </w:rPr>
              <w:t>Índice de lixeiras implantadas</w:t>
            </w:r>
          </w:p>
        </w:tc>
        <w:tc>
          <w:tcPr>
            <w:tcW w:w="887" w:type="pct"/>
            <w:tcBorders>
              <w:top w:val="single" w:sz="4" w:space="0" w:color="auto"/>
              <w:left w:val="single" w:sz="4" w:space="0" w:color="auto"/>
              <w:bottom w:val="single" w:sz="4" w:space="0" w:color="auto"/>
              <w:right w:val="single" w:sz="4" w:space="0" w:color="auto"/>
            </w:tcBorders>
            <w:vAlign w:val="center"/>
            <w:hideMark/>
          </w:tcPr>
          <w:p w14:paraId="5B3CA172"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Medir o percentual de lixeiras implantadas no município</w:t>
            </w:r>
          </w:p>
        </w:tc>
        <w:tc>
          <w:tcPr>
            <w:tcW w:w="406" w:type="pct"/>
            <w:tcBorders>
              <w:top w:val="single" w:sz="4" w:space="0" w:color="auto"/>
              <w:left w:val="single" w:sz="4" w:space="0" w:color="auto"/>
              <w:bottom w:val="single" w:sz="4" w:space="0" w:color="auto"/>
              <w:right w:val="single" w:sz="4" w:space="0" w:color="auto"/>
            </w:tcBorders>
            <w:vAlign w:val="center"/>
            <w:hideMark/>
          </w:tcPr>
          <w:p w14:paraId="400A7578"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Anual</w:t>
            </w:r>
          </w:p>
        </w:tc>
        <w:tc>
          <w:tcPr>
            <w:tcW w:w="405" w:type="pct"/>
            <w:tcBorders>
              <w:top w:val="single" w:sz="4" w:space="0" w:color="auto"/>
              <w:left w:val="single" w:sz="4" w:space="0" w:color="auto"/>
              <w:bottom w:val="single" w:sz="4" w:space="0" w:color="auto"/>
              <w:right w:val="single" w:sz="4" w:space="0" w:color="auto"/>
            </w:tcBorders>
            <w:vAlign w:val="center"/>
            <w:hideMark/>
          </w:tcPr>
          <w:p w14:paraId="6C495B60"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w:t>
            </w:r>
          </w:p>
        </w:tc>
        <w:tc>
          <w:tcPr>
            <w:tcW w:w="588" w:type="pct"/>
            <w:tcBorders>
              <w:top w:val="single" w:sz="4" w:space="0" w:color="auto"/>
              <w:left w:val="single" w:sz="4" w:space="0" w:color="auto"/>
              <w:bottom w:val="single" w:sz="4" w:space="0" w:color="auto"/>
              <w:right w:val="single" w:sz="4" w:space="0" w:color="auto"/>
            </w:tcBorders>
            <w:vAlign w:val="center"/>
            <w:hideMark/>
          </w:tcPr>
          <w:p w14:paraId="55436976" w14:textId="77777777" w:rsidR="00B02B3E" w:rsidRPr="00164626" w:rsidRDefault="00B02B3E">
            <w:pPr>
              <w:autoSpaceDE w:val="0"/>
              <w:autoSpaceDN w:val="0"/>
              <w:adjustRightInd w:val="0"/>
              <w:spacing w:line="240" w:lineRule="auto"/>
              <w:jc w:val="center"/>
              <w:rPr>
                <w:sz w:val="20"/>
                <w:szCs w:val="20"/>
              </w:rPr>
            </w:pPr>
            <w:r w:rsidRPr="00164626">
              <w:rPr>
                <w:sz w:val="20"/>
                <w:szCs w:val="20"/>
              </w:rPr>
              <w:t xml:space="preserve">InA16 = </w:t>
            </w:r>
          </w:p>
          <w:p w14:paraId="1631A9D0" w14:textId="77777777" w:rsidR="00B02B3E" w:rsidRPr="00164626" w:rsidRDefault="00B02B3E">
            <w:pPr>
              <w:autoSpaceDE w:val="0"/>
              <w:autoSpaceDN w:val="0"/>
              <w:adjustRightInd w:val="0"/>
              <w:spacing w:line="240" w:lineRule="auto"/>
              <w:jc w:val="center"/>
              <w:rPr>
                <w:sz w:val="20"/>
                <w:szCs w:val="20"/>
              </w:rPr>
            </w:pPr>
            <w:r w:rsidRPr="00164626">
              <w:rPr>
                <w:sz w:val="20"/>
                <w:szCs w:val="20"/>
              </w:rPr>
              <w:t>(NLI / NTLNA) x 100</w:t>
            </w:r>
          </w:p>
        </w:tc>
        <w:tc>
          <w:tcPr>
            <w:tcW w:w="1274" w:type="pct"/>
            <w:tcBorders>
              <w:top w:val="single" w:sz="4" w:space="0" w:color="auto"/>
              <w:left w:val="single" w:sz="4" w:space="0" w:color="auto"/>
              <w:bottom w:val="single" w:sz="4" w:space="0" w:color="auto"/>
              <w:right w:val="single" w:sz="4" w:space="0" w:color="auto"/>
            </w:tcBorders>
            <w:vAlign w:val="center"/>
            <w:hideMark/>
          </w:tcPr>
          <w:p w14:paraId="0A4C5127"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NLI: Número de lixeiras instaladas</w:t>
            </w:r>
          </w:p>
          <w:p w14:paraId="2CD20EAD"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NTLNA: Número total de lixeiras necessárias na área de abrangência</w:t>
            </w:r>
          </w:p>
        </w:tc>
        <w:tc>
          <w:tcPr>
            <w:tcW w:w="650" w:type="pct"/>
            <w:tcBorders>
              <w:top w:val="single" w:sz="4" w:space="0" w:color="auto"/>
              <w:left w:val="single" w:sz="4" w:space="0" w:color="auto"/>
              <w:bottom w:val="single" w:sz="4" w:space="0" w:color="auto"/>
              <w:right w:val="single" w:sz="4" w:space="0" w:color="auto"/>
            </w:tcBorders>
            <w:vAlign w:val="center"/>
            <w:hideMark/>
          </w:tcPr>
          <w:p w14:paraId="1189BD98" w14:textId="77777777" w:rsidR="00B02B3E" w:rsidRPr="00164626" w:rsidRDefault="00B02B3E">
            <w:pPr>
              <w:autoSpaceDE w:val="0"/>
              <w:autoSpaceDN w:val="0"/>
              <w:adjustRightInd w:val="0"/>
              <w:spacing w:line="240" w:lineRule="auto"/>
              <w:jc w:val="center"/>
              <w:rPr>
                <w:rFonts w:cs="Arial"/>
                <w:bCs/>
                <w:color w:val="000000"/>
                <w:sz w:val="20"/>
                <w:szCs w:val="20"/>
              </w:rPr>
            </w:pPr>
            <w:r w:rsidRPr="00164626">
              <w:rPr>
                <w:rFonts w:cs="Arial"/>
                <w:bCs/>
                <w:color w:val="000000"/>
                <w:sz w:val="20"/>
                <w:szCs w:val="20"/>
              </w:rPr>
              <w:t>Município</w:t>
            </w:r>
          </w:p>
        </w:tc>
      </w:tr>
      <w:tr w:rsidR="00B02B3E" w:rsidRPr="00164626" w14:paraId="5DE901B7" w14:textId="77777777" w:rsidTr="00B02B3E">
        <w:trPr>
          <w:trHeight w:val="70"/>
          <w:jc w:val="center"/>
        </w:trPr>
        <w:tc>
          <w:tcPr>
            <w:tcW w:w="790" w:type="pct"/>
            <w:tcBorders>
              <w:top w:val="single" w:sz="4" w:space="0" w:color="auto"/>
              <w:left w:val="single" w:sz="4" w:space="0" w:color="auto"/>
              <w:bottom w:val="single" w:sz="4" w:space="0" w:color="auto"/>
              <w:right w:val="single" w:sz="4" w:space="0" w:color="auto"/>
            </w:tcBorders>
            <w:vAlign w:val="center"/>
            <w:hideMark/>
          </w:tcPr>
          <w:p w14:paraId="362B1A70" w14:textId="3AF8BFFB"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InA17.</w:t>
            </w:r>
            <w:r w:rsidR="00B70505" w:rsidRPr="00164626">
              <w:rPr>
                <w:rFonts w:cs="Arial"/>
                <w:color w:val="000000"/>
                <w:sz w:val="20"/>
                <w:szCs w:val="20"/>
              </w:rPr>
              <w:t xml:space="preserve"> </w:t>
            </w:r>
            <w:r w:rsidRPr="00164626">
              <w:rPr>
                <w:rFonts w:cs="Arial"/>
                <w:color w:val="000000"/>
                <w:sz w:val="20"/>
                <w:szCs w:val="20"/>
              </w:rPr>
              <w:t>Índice de geração de resíduos de limpeza pública</w:t>
            </w:r>
          </w:p>
        </w:tc>
        <w:tc>
          <w:tcPr>
            <w:tcW w:w="887" w:type="pct"/>
            <w:tcBorders>
              <w:top w:val="single" w:sz="4" w:space="0" w:color="auto"/>
              <w:left w:val="single" w:sz="4" w:space="0" w:color="auto"/>
              <w:bottom w:val="single" w:sz="4" w:space="0" w:color="auto"/>
              <w:right w:val="single" w:sz="4" w:space="0" w:color="auto"/>
            </w:tcBorders>
            <w:vAlign w:val="center"/>
            <w:hideMark/>
          </w:tcPr>
          <w:p w14:paraId="2EA2070A"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Quantificar a geração de resíduos de limpeza pública</w:t>
            </w:r>
          </w:p>
        </w:tc>
        <w:tc>
          <w:tcPr>
            <w:tcW w:w="406" w:type="pct"/>
            <w:tcBorders>
              <w:top w:val="single" w:sz="4" w:space="0" w:color="auto"/>
              <w:left w:val="single" w:sz="4" w:space="0" w:color="auto"/>
              <w:bottom w:val="single" w:sz="4" w:space="0" w:color="auto"/>
              <w:right w:val="single" w:sz="4" w:space="0" w:color="auto"/>
            </w:tcBorders>
            <w:vAlign w:val="center"/>
            <w:hideMark/>
          </w:tcPr>
          <w:p w14:paraId="18F4E7FF"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Anual</w:t>
            </w:r>
          </w:p>
        </w:tc>
        <w:tc>
          <w:tcPr>
            <w:tcW w:w="405" w:type="pct"/>
            <w:tcBorders>
              <w:top w:val="single" w:sz="4" w:space="0" w:color="auto"/>
              <w:left w:val="single" w:sz="4" w:space="0" w:color="auto"/>
              <w:bottom w:val="single" w:sz="4" w:space="0" w:color="auto"/>
              <w:right w:val="single" w:sz="4" w:space="0" w:color="auto"/>
            </w:tcBorders>
            <w:vAlign w:val="center"/>
            <w:hideMark/>
          </w:tcPr>
          <w:p w14:paraId="0674E18E"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Kg/km</w:t>
            </w:r>
          </w:p>
        </w:tc>
        <w:tc>
          <w:tcPr>
            <w:tcW w:w="588" w:type="pct"/>
            <w:tcBorders>
              <w:top w:val="single" w:sz="4" w:space="0" w:color="auto"/>
              <w:left w:val="single" w:sz="4" w:space="0" w:color="auto"/>
              <w:bottom w:val="single" w:sz="4" w:space="0" w:color="auto"/>
              <w:right w:val="single" w:sz="4" w:space="0" w:color="auto"/>
            </w:tcBorders>
            <w:vAlign w:val="center"/>
            <w:hideMark/>
          </w:tcPr>
          <w:p w14:paraId="4CFDB5BD" w14:textId="77777777" w:rsidR="00B02B3E" w:rsidRPr="00164626" w:rsidRDefault="00B02B3E">
            <w:pPr>
              <w:autoSpaceDE w:val="0"/>
              <w:autoSpaceDN w:val="0"/>
              <w:adjustRightInd w:val="0"/>
              <w:spacing w:line="240" w:lineRule="auto"/>
              <w:jc w:val="center"/>
              <w:rPr>
                <w:sz w:val="20"/>
                <w:szCs w:val="20"/>
              </w:rPr>
            </w:pPr>
            <w:r w:rsidRPr="00164626">
              <w:rPr>
                <w:sz w:val="20"/>
                <w:szCs w:val="20"/>
              </w:rPr>
              <w:t xml:space="preserve">InA17 = </w:t>
            </w:r>
          </w:p>
          <w:p w14:paraId="3C31F37E" w14:textId="77777777" w:rsidR="00B02B3E" w:rsidRPr="00164626" w:rsidRDefault="00B02B3E">
            <w:pPr>
              <w:autoSpaceDE w:val="0"/>
              <w:autoSpaceDN w:val="0"/>
              <w:adjustRightInd w:val="0"/>
              <w:spacing w:line="240" w:lineRule="auto"/>
              <w:jc w:val="center"/>
              <w:rPr>
                <w:sz w:val="20"/>
                <w:szCs w:val="20"/>
              </w:rPr>
            </w:pPr>
            <w:r w:rsidRPr="00164626">
              <w:rPr>
                <w:sz w:val="20"/>
                <w:szCs w:val="20"/>
              </w:rPr>
              <w:t>(QRLPG / QVUA) x 100</w:t>
            </w:r>
          </w:p>
        </w:tc>
        <w:tc>
          <w:tcPr>
            <w:tcW w:w="1274" w:type="pct"/>
            <w:tcBorders>
              <w:top w:val="single" w:sz="4" w:space="0" w:color="auto"/>
              <w:left w:val="single" w:sz="4" w:space="0" w:color="auto"/>
              <w:bottom w:val="single" w:sz="4" w:space="0" w:color="auto"/>
              <w:right w:val="single" w:sz="4" w:space="0" w:color="auto"/>
            </w:tcBorders>
            <w:vAlign w:val="center"/>
            <w:hideMark/>
          </w:tcPr>
          <w:p w14:paraId="63570ED3"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QRLPG: Quantidade de resíduos de limpeza pública gerados</w:t>
            </w:r>
          </w:p>
          <w:p w14:paraId="1DE09DA1"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QVUA: Quilometragem de vias urbanas atendidas</w:t>
            </w:r>
          </w:p>
        </w:tc>
        <w:tc>
          <w:tcPr>
            <w:tcW w:w="650" w:type="pct"/>
            <w:tcBorders>
              <w:top w:val="single" w:sz="4" w:space="0" w:color="auto"/>
              <w:left w:val="single" w:sz="4" w:space="0" w:color="auto"/>
              <w:bottom w:val="single" w:sz="4" w:space="0" w:color="auto"/>
              <w:right w:val="single" w:sz="4" w:space="0" w:color="auto"/>
            </w:tcBorders>
            <w:vAlign w:val="center"/>
            <w:hideMark/>
          </w:tcPr>
          <w:p w14:paraId="4D0BEF52" w14:textId="77777777" w:rsidR="00B02B3E" w:rsidRPr="00164626" w:rsidRDefault="00B02B3E">
            <w:pPr>
              <w:autoSpaceDE w:val="0"/>
              <w:autoSpaceDN w:val="0"/>
              <w:adjustRightInd w:val="0"/>
              <w:spacing w:line="240" w:lineRule="auto"/>
              <w:jc w:val="center"/>
              <w:rPr>
                <w:rFonts w:cs="Arial"/>
                <w:bCs/>
                <w:color w:val="000000"/>
                <w:sz w:val="20"/>
                <w:szCs w:val="20"/>
              </w:rPr>
            </w:pPr>
            <w:r w:rsidRPr="00164626">
              <w:rPr>
                <w:rFonts w:cs="Arial"/>
                <w:bCs/>
                <w:color w:val="000000"/>
                <w:sz w:val="20"/>
                <w:szCs w:val="20"/>
              </w:rPr>
              <w:t>Município</w:t>
            </w:r>
          </w:p>
        </w:tc>
      </w:tr>
      <w:tr w:rsidR="00B02B3E" w:rsidRPr="00164626" w14:paraId="33959AA7" w14:textId="77777777" w:rsidTr="00B02B3E">
        <w:trPr>
          <w:trHeight w:val="70"/>
          <w:jc w:val="center"/>
        </w:trPr>
        <w:tc>
          <w:tcPr>
            <w:tcW w:w="790" w:type="pct"/>
            <w:tcBorders>
              <w:top w:val="single" w:sz="4" w:space="0" w:color="auto"/>
              <w:left w:val="single" w:sz="4" w:space="0" w:color="auto"/>
              <w:bottom w:val="single" w:sz="4" w:space="0" w:color="auto"/>
              <w:right w:val="single" w:sz="4" w:space="0" w:color="auto"/>
            </w:tcBorders>
            <w:vAlign w:val="center"/>
            <w:hideMark/>
          </w:tcPr>
          <w:p w14:paraId="4EF3BD05"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InA18. Índice de geração de lodo por fossa</w:t>
            </w:r>
          </w:p>
        </w:tc>
        <w:tc>
          <w:tcPr>
            <w:tcW w:w="887" w:type="pct"/>
            <w:tcBorders>
              <w:top w:val="single" w:sz="4" w:space="0" w:color="auto"/>
              <w:left w:val="single" w:sz="4" w:space="0" w:color="auto"/>
              <w:bottom w:val="single" w:sz="4" w:space="0" w:color="auto"/>
              <w:right w:val="single" w:sz="4" w:space="0" w:color="auto"/>
            </w:tcBorders>
            <w:vAlign w:val="center"/>
            <w:hideMark/>
          </w:tcPr>
          <w:p w14:paraId="77A74619"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Quantificar a geração de lodo por fossa</w:t>
            </w:r>
          </w:p>
        </w:tc>
        <w:tc>
          <w:tcPr>
            <w:tcW w:w="406" w:type="pct"/>
            <w:tcBorders>
              <w:top w:val="single" w:sz="4" w:space="0" w:color="auto"/>
              <w:left w:val="single" w:sz="4" w:space="0" w:color="auto"/>
              <w:bottom w:val="single" w:sz="4" w:space="0" w:color="auto"/>
              <w:right w:val="single" w:sz="4" w:space="0" w:color="auto"/>
            </w:tcBorders>
            <w:vAlign w:val="center"/>
            <w:hideMark/>
          </w:tcPr>
          <w:p w14:paraId="673932C1"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Anual</w:t>
            </w:r>
          </w:p>
        </w:tc>
        <w:tc>
          <w:tcPr>
            <w:tcW w:w="405" w:type="pct"/>
            <w:tcBorders>
              <w:top w:val="single" w:sz="4" w:space="0" w:color="auto"/>
              <w:left w:val="single" w:sz="4" w:space="0" w:color="auto"/>
              <w:bottom w:val="single" w:sz="4" w:space="0" w:color="auto"/>
              <w:right w:val="single" w:sz="4" w:space="0" w:color="auto"/>
            </w:tcBorders>
            <w:vAlign w:val="center"/>
            <w:hideMark/>
          </w:tcPr>
          <w:p w14:paraId="185CF1C1"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Kg/ fossa</w:t>
            </w:r>
          </w:p>
        </w:tc>
        <w:tc>
          <w:tcPr>
            <w:tcW w:w="588" w:type="pct"/>
            <w:tcBorders>
              <w:top w:val="single" w:sz="4" w:space="0" w:color="auto"/>
              <w:left w:val="single" w:sz="4" w:space="0" w:color="auto"/>
              <w:bottom w:val="single" w:sz="4" w:space="0" w:color="auto"/>
              <w:right w:val="single" w:sz="4" w:space="0" w:color="auto"/>
            </w:tcBorders>
            <w:vAlign w:val="center"/>
            <w:hideMark/>
          </w:tcPr>
          <w:p w14:paraId="40B33235" w14:textId="77777777" w:rsidR="00B02B3E" w:rsidRPr="00164626" w:rsidRDefault="00B02B3E">
            <w:pPr>
              <w:autoSpaceDE w:val="0"/>
              <w:autoSpaceDN w:val="0"/>
              <w:adjustRightInd w:val="0"/>
              <w:spacing w:line="240" w:lineRule="auto"/>
              <w:jc w:val="center"/>
              <w:rPr>
                <w:sz w:val="20"/>
                <w:szCs w:val="20"/>
              </w:rPr>
            </w:pPr>
            <w:r w:rsidRPr="00164626">
              <w:rPr>
                <w:sz w:val="20"/>
                <w:szCs w:val="20"/>
              </w:rPr>
              <w:t xml:space="preserve">InA18 = </w:t>
            </w:r>
          </w:p>
          <w:p w14:paraId="359A04D4" w14:textId="77777777" w:rsidR="00B02B3E" w:rsidRPr="00164626" w:rsidRDefault="00B02B3E">
            <w:pPr>
              <w:autoSpaceDE w:val="0"/>
              <w:autoSpaceDN w:val="0"/>
              <w:adjustRightInd w:val="0"/>
              <w:spacing w:line="240" w:lineRule="auto"/>
              <w:jc w:val="center"/>
              <w:rPr>
                <w:sz w:val="20"/>
                <w:szCs w:val="20"/>
              </w:rPr>
            </w:pPr>
            <w:r w:rsidRPr="00164626">
              <w:rPr>
                <w:sz w:val="20"/>
                <w:szCs w:val="20"/>
              </w:rPr>
              <w:t>(QLG / QFL)</w:t>
            </w:r>
          </w:p>
        </w:tc>
        <w:tc>
          <w:tcPr>
            <w:tcW w:w="1274" w:type="pct"/>
            <w:tcBorders>
              <w:top w:val="single" w:sz="4" w:space="0" w:color="auto"/>
              <w:left w:val="single" w:sz="4" w:space="0" w:color="auto"/>
              <w:bottom w:val="single" w:sz="4" w:space="0" w:color="auto"/>
              <w:right w:val="single" w:sz="4" w:space="0" w:color="auto"/>
            </w:tcBorders>
            <w:vAlign w:val="center"/>
            <w:hideMark/>
          </w:tcPr>
          <w:p w14:paraId="70B8103B"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QLG: Quantidade de lodo gerada</w:t>
            </w:r>
          </w:p>
          <w:p w14:paraId="605391C1"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QFL: Quantidade de fossas limpas</w:t>
            </w:r>
          </w:p>
        </w:tc>
        <w:tc>
          <w:tcPr>
            <w:tcW w:w="650" w:type="pct"/>
            <w:tcBorders>
              <w:top w:val="single" w:sz="4" w:space="0" w:color="auto"/>
              <w:left w:val="single" w:sz="4" w:space="0" w:color="auto"/>
              <w:bottom w:val="single" w:sz="4" w:space="0" w:color="auto"/>
              <w:right w:val="single" w:sz="4" w:space="0" w:color="auto"/>
            </w:tcBorders>
            <w:vAlign w:val="center"/>
            <w:hideMark/>
          </w:tcPr>
          <w:p w14:paraId="010B8FBB" w14:textId="77777777" w:rsidR="00B02B3E" w:rsidRPr="00164626" w:rsidRDefault="00B02B3E">
            <w:pPr>
              <w:autoSpaceDE w:val="0"/>
              <w:autoSpaceDN w:val="0"/>
              <w:adjustRightInd w:val="0"/>
              <w:spacing w:line="240" w:lineRule="auto"/>
              <w:jc w:val="center"/>
              <w:rPr>
                <w:rFonts w:cs="Arial"/>
                <w:bCs/>
                <w:color w:val="000000"/>
                <w:sz w:val="20"/>
                <w:szCs w:val="20"/>
              </w:rPr>
            </w:pPr>
            <w:r w:rsidRPr="00164626">
              <w:rPr>
                <w:rFonts w:cs="Arial"/>
                <w:bCs/>
                <w:color w:val="000000"/>
                <w:sz w:val="20"/>
                <w:szCs w:val="20"/>
              </w:rPr>
              <w:t>Município</w:t>
            </w:r>
          </w:p>
        </w:tc>
      </w:tr>
      <w:tr w:rsidR="00B02B3E" w:rsidRPr="00164626" w14:paraId="0ED31085" w14:textId="77777777" w:rsidTr="00B02B3E">
        <w:trPr>
          <w:trHeight w:val="70"/>
          <w:jc w:val="center"/>
        </w:trPr>
        <w:tc>
          <w:tcPr>
            <w:tcW w:w="790" w:type="pct"/>
            <w:tcBorders>
              <w:top w:val="single" w:sz="4" w:space="0" w:color="auto"/>
              <w:left w:val="single" w:sz="4" w:space="0" w:color="auto"/>
              <w:bottom w:val="single" w:sz="4" w:space="0" w:color="auto"/>
              <w:right w:val="single" w:sz="4" w:space="0" w:color="auto"/>
            </w:tcBorders>
            <w:vAlign w:val="center"/>
            <w:hideMark/>
          </w:tcPr>
          <w:p w14:paraId="0D5AC879"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InA19. Índice de destinação de lodo</w:t>
            </w:r>
          </w:p>
        </w:tc>
        <w:tc>
          <w:tcPr>
            <w:tcW w:w="887" w:type="pct"/>
            <w:tcBorders>
              <w:top w:val="single" w:sz="4" w:space="0" w:color="auto"/>
              <w:left w:val="single" w:sz="4" w:space="0" w:color="auto"/>
              <w:bottom w:val="single" w:sz="4" w:space="0" w:color="auto"/>
              <w:right w:val="single" w:sz="4" w:space="0" w:color="auto"/>
            </w:tcBorders>
            <w:vAlign w:val="center"/>
            <w:hideMark/>
          </w:tcPr>
          <w:p w14:paraId="6EC973BA"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Quantificar o lodo destinado</w:t>
            </w:r>
          </w:p>
        </w:tc>
        <w:tc>
          <w:tcPr>
            <w:tcW w:w="406" w:type="pct"/>
            <w:tcBorders>
              <w:top w:val="single" w:sz="4" w:space="0" w:color="auto"/>
              <w:left w:val="single" w:sz="4" w:space="0" w:color="auto"/>
              <w:bottom w:val="single" w:sz="4" w:space="0" w:color="auto"/>
              <w:right w:val="single" w:sz="4" w:space="0" w:color="auto"/>
            </w:tcBorders>
            <w:vAlign w:val="center"/>
            <w:hideMark/>
          </w:tcPr>
          <w:p w14:paraId="41699DBE"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Anual</w:t>
            </w:r>
          </w:p>
        </w:tc>
        <w:tc>
          <w:tcPr>
            <w:tcW w:w="405" w:type="pct"/>
            <w:tcBorders>
              <w:top w:val="single" w:sz="4" w:space="0" w:color="auto"/>
              <w:left w:val="single" w:sz="4" w:space="0" w:color="auto"/>
              <w:bottom w:val="single" w:sz="4" w:space="0" w:color="auto"/>
              <w:right w:val="single" w:sz="4" w:space="0" w:color="auto"/>
            </w:tcBorders>
            <w:vAlign w:val="center"/>
            <w:hideMark/>
          </w:tcPr>
          <w:p w14:paraId="0BD56B4D"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w:t>
            </w:r>
          </w:p>
        </w:tc>
        <w:tc>
          <w:tcPr>
            <w:tcW w:w="588" w:type="pct"/>
            <w:tcBorders>
              <w:top w:val="single" w:sz="4" w:space="0" w:color="auto"/>
              <w:left w:val="single" w:sz="4" w:space="0" w:color="auto"/>
              <w:bottom w:val="single" w:sz="4" w:space="0" w:color="auto"/>
              <w:right w:val="single" w:sz="4" w:space="0" w:color="auto"/>
            </w:tcBorders>
            <w:vAlign w:val="center"/>
            <w:hideMark/>
          </w:tcPr>
          <w:p w14:paraId="15822452" w14:textId="77777777" w:rsidR="00B02B3E" w:rsidRPr="00164626" w:rsidRDefault="00B02B3E">
            <w:pPr>
              <w:autoSpaceDE w:val="0"/>
              <w:autoSpaceDN w:val="0"/>
              <w:adjustRightInd w:val="0"/>
              <w:spacing w:line="240" w:lineRule="auto"/>
              <w:jc w:val="center"/>
              <w:rPr>
                <w:sz w:val="20"/>
                <w:szCs w:val="20"/>
              </w:rPr>
            </w:pPr>
            <w:r w:rsidRPr="00164626">
              <w:rPr>
                <w:sz w:val="20"/>
                <w:szCs w:val="20"/>
              </w:rPr>
              <w:t xml:space="preserve">InA19 = </w:t>
            </w:r>
          </w:p>
          <w:p w14:paraId="3CB80BDF" w14:textId="77777777" w:rsidR="00B02B3E" w:rsidRPr="00164626" w:rsidRDefault="00B02B3E">
            <w:pPr>
              <w:autoSpaceDE w:val="0"/>
              <w:autoSpaceDN w:val="0"/>
              <w:adjustRightInd w:val="0"/>
              <w:spacing w:line="240" w:lineRule="auto"/>
              <w:jc w:val="center"/>
              <w:rPr>
                <w:sz w:val="20"/>
                <w:szCs w:val="20"/>
              </w:rPr>
            </w:pPr>
            <w:r w:rsidRPr="00164626">
              <w:rPr>
                <w:sz w:val="20"/>
                <w:szCs w:val="20"/>
              </w:rPr>
              <w:t>(QLD / QLG) x 100</w:t>
            </w:r>
          </w:p>
        </w:tc>
        <w:tc>
          <w:tcPr>
            <w:tcW w:w="1274" w:type="pct"/>
            <w:tcBorders>
              <w:top w:val="single" w:sz="4" w:space="0" w:color="auto"/>
              <w:left w:val="single" w:sz="4" w:space="0" w:color="auto"/>
              <w:bottom w:val="single" w:sz="4" w:space="0" w:color="auto"/>
              <w:right w:val="single" w:sz="4" w:space="0" w:color="auto"/>
            </w:tcBorders>
            <w:vAlign w:val="center"/>
            <w:hideMark/>
          </w:tcPr>
          <w:p w14:paraId="7BAC38AF"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QLD: Quantidade de lodo destinada</w:t>
            </w:r>
          </w:p>
          <w:p w14:paraId="19078724"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QLG: Quantidade de lodo gerada</w:t>
            </w:r>
          </w:p>
        </w:tc>
        <w:tc>
          <w:tcPr>
            <w:tcW w:w="650" w:type="pct"/>
            <w:tcBorders>
              <w:top w:val="single" w:sz="4" w:space="0" w:color="auto"/>
              <w:left w:val="single" w:sz="4" w:space="0" w:color="auto"/>
              <w:bottom w:val="single" w:sz="4" w:space="0" w:color="auto"/>
              <w:right w:val="single" w:sz="4" w:space="0" w:color="auto"/>
            </w:tcBorders>
            <w:vAlign w:val="center"/>
            <w:hideMark/>
          </w:tcPr>
          <w:p w14:paraId="50D82367" w14:textId="77777777" w:rsidR="00B02B3E" w:rsidRPr="00164626" w:rsidRDefault="00B02B3E">
            <w:pPr>
              <w:autoSpaceDE w:val="0"/>
              <w:autoSpaceDN w:val="0"/>
              <w:adjustRightInd w:val="0"/>
              <w:spacing w:line="240" w:lineRule="auto"/>
              <w:jc w:val="center"/>
              <w:rPr>
                <w:rFonts w:cs="Arial"/>
                <w:bCs/>
                <w:color w:val="000000"/>
                <w:sz w:val="20"/>
                <w:szCs w:val="20"/>
              </w:rPr>
            </w:pPr>
            <w:r w:rsidRPr="00164626">
              <w:rPr>
                <w:rFonts w:cs="Arial"/>
                <w:bCs/>
                <w:color w:val="000000"/>
                <w:sz w:val="20"/>
                <w:szCs w:val="20"/>
              </w:rPr>
              <w:t>Município</w:t>
            </w:r>
          </w:p>
        </w:tc>
      </w:tr>
      <w:tr w:rsidR="00B02B3E" w:rsidRPr="00164626" w14:paraId="4A2389BC" w14:textId="77777777" w:rsidTr="00B02B3E">
        <w:trPr>
          <w:trHeight w:val="70"/>
          <w:jc w:val="center"/>
        </w:trPr>
        <w:tc>
          <w:tcPr>
            <w:tcW w:w="790" w:type="pct"/>
            <w:tcBorders>
              <w:top w:val="single" w:sz="4" w:space="0" w:color="auto"/>
              <w:left w:val="single" w:sz="4" w:space="0" w:color="auto"/>
              <w:bottom w:val="single" w:sz="4" w:space="0" w:color="auto"/>
              <w:right w:val="single" w:sz="4" w:space="0" w:color="auto"/>
            </w:tcBorders>
            <w:vAlign w:val="center"/>
            <w:hideMark/>
          </w:tcPr>
          <w:p w14:paraId="522D7995" w14:textId="73E9CB42"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InA20.</w:t>
            </w:r>
            <w:r w:rsidR="00B70505" w:rsidRPr="00164626">
              <w:rPr>
                <w:rFonts w:cs="Arial"/>
                <w:color w:val="000000"/>
                <w:sz w:val="20"/>
                <w:szCs w:val="20"/>
              </w:rPr>
              <w:t xml:space="preserve"> </w:t>
            </w:r>
            <w:r w:rsidRPr="00164626">
              <w:rPr>
                <w:rFonts w:cs="Arial"/>
                <w:color w:val="000000"/>
                <w:sz w:val="20"/>
                <w:szCs w:val="20"/>
              </w:rPr>
              <w:t>Índice de geração de resíduos por empreendimento</w:t>
            </w:r>
          </w:p>
        </w:tc>
        <w:tc>
          <w:tcPr>
            <w:tcW w:w="887" w:type="pct"/>
            <w:tcBorders>
              <w:top w:val="single" w:sz="4" w:space="0" w:color="auto"/>
              <w:left w:val="single" w:sz="4" w:space="0" w:color="auto"/>
              <w:bottom w:val="single" w:sz="4" w:space="0" w:color="auto"/>
              <w:right w:val="single" w:sz="4" w:space="0" w:color="auto"/>
            </w:tcBorders>
            <w:vAlign w:val="center"/>
            <w:hideMark/>
          </w:tcPr>
          <w:p w14:paraId="359E3CF8"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Quantificar a geração de resíduos por empreendimento</w:t>
            </w:r>
          </w:p>
        </w:tc>
        <w:tc>
          <w:tcPr>
            <w:tcW w:w="406" w:type="pct"/>
            <w:tcBorders>
              <w:top w:val="single" w:sz="4" w:space="0" w:color="auto"/>
              <w:left w:val="single" w:sz="4" w:space="0" w:color="auto"/>
              <w:bottom w:val="single" w:sz="4" w:space="0" w:color="auto"/>
              <w:right w:val="single" w:sz="4" w:space="0" w:color="auto"/>
            </w:tcBorders>
            <w:vAlign w:val="center"/>
            <w:hideMark/>
          </w:tcPr>
          <w:p w14:paraId="1295C8E5"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Anual</w:t>
            </w:r>
          </w:p>
        </w:tc>
        <w:tc>
          <w:tcPr>
            <w:tcW w:w="405" w:type="pct"/>
            <w:tcBorders>
              <w:top w:val="single" w:sz="4" w:space="0" w:color="auto"/>
              <w:left w:val="single" w:sz="4" w:space="0" w:color="auto"/>
              <w:bottom w:val="single" w:sz="4" w:space="0" w:color="auto"/>
              <w:right w:val="single" w:sz="4" w:space="0" w:color="auto"/>
            </w:tcBorders>
            <w:vAlign w:val="center"/>
            <w:hideMark/>
          </w:tcPr>
          <w:p w14:paraId="1748A1A8"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Kg/ empreendimento</w:t>
            </w:r>
          </w:p>
        </w:tc>
        <w:tc>
          <w:tcPr>
            <w:tcW w:w="588" w:type="pct"/>
            <w:tcBorders>
              <w:top w:val="single" w:sz="4" w:space="0" w:color="auto"/>
              <w:left w:val="single" w:sz="4" w:space="0" w:color="auto"/>
              <w:bottom w:val="single" w:sz="4" w:space="0" w:color="auto"/>
              <w:right w:val="single" w:sz="4" w:space="0" w:color="auto"/>
            </w:tcBorders>
            <w:vAlign w:val="center"/>
            <w:hideMark/>
          </w:tcPr>
          <w:p w14:paraId="586E60CD" w14:textId="77777777" w:rsidR="00B02B3E" w:rsidRPr="00164626" w:rsidRDefault="00B02B3E">
            <w:pPr>
              <w:autoSpaceDE w:val="0"/>
              <w:autoSpaceDN w:val="0"/>
              <w:adjustRightInd w:val="0"/>
              <w:spacing w:line="240" w:lineRule="auto"/>
              <w:jc w:val="center"/>
              <w:rPr>
                <w:sz w:val="20"/>
                <w:szCs w:val="20"/>
              </w:rPr>
            </w:pPr>
            <w:r w:rsidRPr="00164626">
              <w:rPr>
                <w:sz w:val="20"/>
                <w:szCs w:val="20"/>
              </w:rPr>
              <w:t xml:space="preserve">InA20 = </w:t>
            </w:r>
          </w:p>
          <w:p w14:paraId="1D849036" w14:textId="77777777" w:rsidR="00B02B3E" w:rsidRPr="00164626" w:rsidRDefault="00B02B3E">
            <w:pPr>
              <w:autoSpaceDE w:val="0"/>
              <w:autoSpaceDN w:val="0"/>
              <w:adjustRightInd w:val="0"/>
              <w:spacing w:line="240" w:lineRule="auto"/>
              <w:jc w:val="center"/>
              <w:rPr>
                <w:sz w:val="20"/>
                <w:szCs w:val="20"/>
              </w:rPr>
            </w:pPr>
            <w:r w:rsidRPr="00164626">
              <w:rPr>
                <w:sz w:val="20"/>
                <w:szCs w:val="20"/>
              </w:rPr>
              <w:t>(QRG / QEE)</w:t>
            </w:r>
          </w:p>
        </w:tc>
        <w:tc>
          <w:tcPr>
            <w:tcW w:w="1274" w:type="pct"/>
            <w:tcBorders>
              <w:top w:val="single" w:sz="4" w:space="0" w:color="auto"/>
              <w:left w:val="single" w:sz="4" w:space="0" w:color="auto"/>
              <w:bottom w:val="single" w:sz="4" w:space="0" w:color="auto"/>
              <w:right w:val="single" w:sz="4" w:space="0" w:color="auto"/>
            </w:tcBorders>
            <w:vAlign w:val="center"/>
            <w:hideMark/>
          </w:tcPr>
          <w:p w14:paraId="019D2523"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QRG: Quantidade de resíduos gerados</w:t>
            </w:r>
          </w:p>
          <w:p w14:paraId="04A66811"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QEE: Quantidade de empreendimentos existentes</w:t>
            </w:r>
          </w:p>
        </w:tc>
        <w:tc>
          <w:tcPr>
            <w:tcW w:w="650" w:type="pct"/>
            <w:tcBorders>
              <w:top w:val="single" w:sz="4" w:space="0" w:color="auto"/>
              <w:left w:val="single" w:sz="4" w:space="0" w:color="auto"/>
              <w:bottom w:val="single" w:sz="4" w:space="0" w:color="auto"/>
              <w:right w:val="single" w:sz="4" w:space="0" w:color="auto"/>
            </w:tcBorders>
            <w:vAlign w:val="center"/>
            <w:hideMark/>
          </w:tcPr>
          <w:p w14:paraId="7EF2F810" w14:textId="77777777" w:rsidR="00B02B3E" w:rsidRPr="00164626" w:rsidRDefault="00B02B3E">
            <w:pPr>
              <w:autoSpaceDE w:val="0"/>
              <w:autoSpaceDN w:val="0"/>
              <w:adjustRightInd w:val="0"/>
              <w:spacing w:line="240" w:lineRule="auto"/>
              <w:jc w:val="center"/>
              <w:rPr>
                <w:rFonts w:cs="Arial"/>
                <w:bCs/>
                <w:color w:val="000000"/>
                <w:sz w:val="20"/>
                <w:szCs w:val="20"/>
              </w:rPr>
            </w:pPr>
            <w:r w:rsidRPr="00164626">
              <w:rPr>
                <w:rFonts w:cs="Arial"/>
                <w:bCs/>
                <w:color w:val="000000"/>
                <w:sz w:val="20"/>
                <w:szCs w:val="20"/>
              </w:rPr>
              <w:t>Município</w:t>
            </w:r>
          </w:p>
        </w:tc>
      </w:tr>
      <w:tr w:rsidR="00B02B3E" w:rsidRPr="00164626" w14:paraId="727601A4" w14:textId="77777777" w:rsidTr="00B02B3E">
        <w:trPr>
          <w:trHeight w:val="70"/>
          <w:jc w:val="center"/>
        </w:trPr>
        <w:tc>
          <w:tcPr>
            <w:tcW w:w="790" w:type="pct"/>
            <w:tcBorders>
              <w:top w:val="single" w:sz="4" w:space="0" w:color="auto"/>
              <w:left w:val="single" w:sz="4" w:space="0" w:color="auto"/>
              <w:bottom w:val="single" w:sz="4" w:space="0" w:color="auto"/>
              <w:right w:val="single" w:sz="4" w:space="0" w:color="auto"/>
            </w:tcBorders>
            <w:vAlign w:val="center"/>
            <w:hideMark/>
          </w:tcPr>
          <w:p w14:paraId="5067DEEB" w14:textId="6B27A354"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InA21.</w:t>
            </w:r>
            <w:r w:rsidR="00B70505" w:rsidRPr="00164626">
              <w:rPr>
                <w:rFonts w:cs="Arial"/>
                <w:color w:val="000000"/>
                <w:sz w:val="20"/>
                <w:szCs w:val="20"/>
              </w:rPr>
              <w:t xml:space="preserve"> </w:t>
            </w:r>
            <w:r w:rsidRPr="00164626">
              <w:rPr>
                <w:rFonts w:cs="Arial"/>
                <w:color w:val="000000"/>
                <w:sz w:val="20"/>
                <w:szCs w:val="20"/>
              </w:rPr>
              <w:t>Índice de geração de resíduos da construção civil per capita</w:t>
            </w:r>
          </w:p>
        </w:tc>
        <w:tc>
          <w:tcPr>
            <w:tcW w:w="887" w:type="pct"/>
            <w:tcBorders>
              <w:top w:val="single" w:sz="4" w:space="0" w:color="auto"/>
              <w:left w:val="single" w:sz="4" w:space="0" w:color="auto"/>
              <w:bottom w:val="single" w:sz="4" w:space="0" w:color="auto"/>
              <w:right w:val="single" w:sz="4" w:space="0" w:color="auto"/>
            </w:tcBorders>
            <w:vAlign w:val="center"/>
            <w:hideMark/>
          </w:tcPr>
          <w:p w14:paraId="3BDFAD3F"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Quantificar a geração de RCC per capita</w:t>
            </w:r>
          </w:p>
        </w:tc>
        <w:tc>
          <w:tcPr>
            <w:tcW w:w="406" w:type="pct"/>
            <w:tcBorders>
              <w:top w:val="single" w:sz="4" w:space="0" w:color="auto"/>
              <w:left w:val="single" w:sz="4" w:space="0" w:color="auto"/>
              <w:bottom w:val="single" w:sz="4" w:space="0" w:color="auto"/>
              <w:right w:val="single" w:sz="4" w:space="0" w:color="auto"/>
            </w:tcBorders>
            <w:vAlign w:val="center"/>
            <w:hideMark/>
          </w:tcPr>
          <w:p w14:paraId="0F06157E"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Anual</w:t>
            </w:r>
          </w:p>
        </w:tc>
        <w:tc>
          <w:tcPr>
            <w:tcW w:w="405" w:type="pct"/>
            <w:tcBorders>
              <w:top w:val="single" w:sz="4" w:space="0" w:color="auto"/>
              <w:left w:val="single" w:sz="4" w:space="0" w:color="auto"/>
              <w:bottom w:val="single" w:sz="4" w:space="0" w:color="auto"/>
              <w:right w:val="single" w:sz="4" w:space="0" w:color="auto"/>
            </w:tcBorders>
            <w:vAlign w:val="center"/>
            <w:hideMark/>
          </w:tcPr>
          <w:p w14:paraId="777340D0"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Kg/ habitantes</w:t>
            </w:r>
          </w:p>
        </w:tc>
        <w:tc>
          <w:tcPr>
            <w:tcW w:w="588" w:type="pct"/>
            <w:tcBorders>
              <w:top w:val="single" w:sz="4" w:space="0" w:color="auto"/>
              <w:left w:val="single" w:sz="4" w:space="0" w:color="auto"/>
              <w:bottom w:val="single" w:sz="4" w:space="0" w:color="auto"/>
              <w:right w:val="single" w:sz="4" w:space="0" w:color="auto"/>
            </w:tcBorders>
            <w:vAlign w:val="center"/>
            <w:hideMark/>
          </w:tcPr>
          <w:p w14:paraId="1B8A54B0" w14:textId="77777777" w:rsidR="00B02B3E" w:rsidRPr="00164626" w:rsidRDefault="00B02B3E">
            <w:pPr>
              <w:autoSpaceDE w:val="0"/>
              <w:autoSpaceDN w:val="0"/>
              <w:adjustRightInd w:val="0"/>
              <w:spacing w:line="240" w:lineRule="auto"/>
              <w:jc w:val="center"/>
              <w:rPr>
                <w:sz w:val="20"/>
                <w:szCs w:val="20"/>
              </w:rPr>
            </w:pPr>
            <w:r w:rsidRPr="00164626">
              <w:rPr>
                <w:sz w:val="20"/>
                <w:szCs w:val="20"/>
              </w:rPr>
              <w:t xml:space="preserve">InA21 = </w:t>
            </w:r>
          </w:p>
          <w:p w14:paraId="24DFB7C9" w14:textId="77777777" w:rsidR="00B02B3E" w:rsidRPr="00164626" w:rsidRDefault="00B02B3E">
            <w:pPr>
              <w:autoSpaceDE w:val="0"/>
              <w:autoSpaceDN w:val="0"/>
              <w:adjustRightInd w:val="0"/>
              <w:spacing w:line="240" w:lineRule="auto"/>
              <w:jc w:val="center"/>
              <w:rPr>
                <w:sz w:val="20"/>
                <w:szCs w:val="20"/>
              </w:rPr>
            </w:pPr>
            <w:r w:rsidRPr="00164626">
              <w:rPr>
                <w:sz w:val="20"/>
                <w:szCs w:val="20"/>
              </w:rPr>
              <w:t>(QRCCG / PTM)</w:t>
            </w:r>
          </w:p>
        </w:tc>
        <w:tc>
          <w:tcPr>
            <w:tcW w:w="1274" w:type="pct"/>
            <w:tcBorders>
              <w:top w:val="single" w:sz="4" w:space="0" w:color="auto"/>
              <w:left w:val="single" w:sz="4" w:space="0" w:color="auto"/>
              <w:bottom w:val="single" w:sz="4" w:space="0" w:color="auto"/>
              <w:right w:val="single" w:sz="4" w:space="0" w:color="auto"/>
            </w:tcBorders>
            <w:vAlign w:val="center"/>
            <w:hideMark/>
          </w:tcPr>
          <w:p w14:paraId="359A5750"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QRCCG: Quantidade de RCC gerada</w:t>
            </w:r>
          </w:p>
          <w:p w14:paraId="7D1461DD"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PTM: População total do município</w:t>
            </w:r>
          </w:p>
        </w:tc>
        <w:tc>
          <w:tcPr>
            <w:tcW w:w="650" w:type="pct"/>
            <w:tcBorders>
              <w:top w:val="single" w:sz="4" w:space="0" w:color="auto"/>
              <w:left w:val="single" w:sz="4" w:space="0" w:color="auto"/>
              <w:bottom w:val="single" w:sz="4" w:space="0" w:color="auto"/>
              <w:right w:val="single" w:sz="4" w:space="0" w:color="auto"/>
            </w:tcBorders>
            <w:vAlign w:val="center"/>
            <w:hideMark/>
          </w:tcPr>
          <w:p w14:paraId="11FB5845" w14:textId="77777777" w:rsidR="00B02B3E" w:rsidRPr="00164626" w:rsidRDefault="00B02B3E">
            <w:pPr>
              <w:autoSpaceDE w:val="0"/>
              <w:autoSpaceDN w:val="0"/>
              <w:adjustRightInd w:val="0"/>
              <w:spacing w:line="240" w:lineRule="auto"/>
              <w:jc w:val="center"/>
              <w:rPr>
                <w:rFonts w:cs="Arial"/>
                <w:bCs/>
                <w:color w:val="000000"/>
                <w:sz w:val="20"/>
                <w:szCs w:val="20"/>
              </w:rPr>
            </w:pPr>
            <w:r w:rsidRPr="00164626">
              <w:rPr>
                <w:rFonts w:cs="Arial"/>
                <w:bCs/>
                <w:color w:val="000000"/>
                <w:sz w:val="20"/>
                <w:szCs w:val="20"/>
              </w:rPr>
              <w:t>Município</w:t>
            </w:r>
          </w:p>
        </w:tc>
      </w:tr>
      <w:tr w:rsidR="00B02B3E" w:rsidRPr="00164626" w14:paraId="0D4DE660" w14:textId="77777777" w:rsidTr="00B02B3E">
        <w:trPr>
          <w:trHeight w:val="70"/>
          <w:jc w:val="center"/>
        </w:trPr>
        <w:tc>
          <w:tcPr>
            <w:tcW w:w="790" w:type="pct"/>
            <w:tcBorders>
              <w:top w:val="single" w:sz="4" w:space="0" w:color="auto"/>
              <w:left w:val="single" w:sz="4" w:space="0" w:color="auto"/>
              <w:bottom w:val="single" w:sz="4" w:space="0" w:color="auto"/>
              <w:right w:val="single" w:sz="4" w:space="0" w:color="auto"/>
            </w:tcBorders>
            <w:vAlign w:val="center"/>
            <w:hideMark/>
          </w:tcPr>
          <w:p w14:paraId="3429E1B9" w14:textId="6AB1AD32"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InA22.</w:t>
            </w:r>
            <w:r w:rsidR="00B70505" w:rsidRPr="00164626">
              <w:rPr>
                <w:rFonts w:cs="Arial"/>
                <w:color w:val="000000"/>
                <w:sz w:val="20"/>
                <w:szCs w:val="20"/>
              </w:rPr>
              <w:t xml:space="preserve"> </w:t>
            </w:r>
            <w:r w:rsidRPr="00164626">
              <w:rPr>
                <w:rFonts w:cs="Arial"/>
                <w:color w:val="000000"/>
                <w:sz w:val="20"/>
                <w:szCs w:val="20"/>
              </w:rPr>
              <w:t>Índice de capacitação de funcionários das unidades de saúde públicas</w:t>
            </w:r>
          </w:p>
        </w:tc>
        <w:tc>
          <w:tcPr>
            <w:tcW w:w="887" w:type="pct"/>
            <w:tcBorders>
              <w:top w:val="single" w:sz="4" w:space="0" w:color="auto"/>
              <w:left w:val="single" w:sz="4" w:space="0" w:color="auto"/>
              <w:bottom w:val="single" w:sz="4" w:space="0" w:color="auto"/>
              <w:right w:val="single" w:sz="4" w:space="0" w:color="auto"/>
            </w:tcBorders>
            <w:vAlign w:val="center"/>
            <w:hideMark/>
          </w:tcPr>
          <w:p w14:paraId="45C53479"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Avaliar a capacitação dos funcionários das unidades de saúde públicas</w:t>
            </w:r>
          </w:p>
        </w:tc>
        <w:tc>
          <w:tcPr>
            <w:tcW w:w="406" w:type="pct"/>
            <w:tcBorders>
              <w:top w:val="single" w:sz="4" w:space="0" w:color="auto"/>
              <w:left w:val="single" w:sz="4" w:space="0" w:color="auto"/>
              <w:bottom w:val="single" w:sz="4" w:space="0" w:color="auto"/>
              <w:right w:val="single" w:sz="4" w:space="0" w:color="auto"/>
            </w:tcBorders>
            <w:vAlign w:val="center"/>
            <w:hideMark/>
          </w:tcPr>
          <w:p w14:paraId="397ADDA0"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Anual</w:t>
            </w:r>
          </w:p>
        </w:tc>
        <w:tc>
          <w:tcPr>
            <w:tcW w:w="405" w:type="pct"/>
            <w:tcBorders>
              <w:top w:val="single" w:sz="4" w:space="0" w:color="auto"/>
              <w:left w:val="single" w:sz="4" w:space="0" w:color="auto"/>
              <w:bottom w:val="single" w:sz="4" w:space="0" w:color="auto"/>
              <w:right w:val="single" w:sz="4" w:space="0" w:color="auto"/>
            </w:tcBorders>
            <w:vAlign w:val="center"/>
            <w:hideMark/>
          </w:tcPr>
          <w:p w14:paraId="39950A88"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w:t>
            </w:r>
          </w:p>
        </w:tc>
        <w:tc>
          <w:tcPr>
            <w:tcW w:w="588" w:type="pct"/>
            <w:tcBorders>
              <w:top w:val="single" w:sz="4" w:space="0" w:color="auto"/>
              <w:left w:val="single" w:sz="4" w:space="0" w:color="auto"/>
              <w:bottom w:val="single" w:sz="4" w:space="0" w:color="auto"/>
              <w:right w:val="single" w:sz="4" w:space="0" w:color="auto"/>
            </w:tcBorders>
            <w:vAlign w:val="center"/>
            <w:hideMark/>
          </w:tcPr>
          <w:p w14:paraId="25C1E138" w14:textId="77777777" w:rsidR="00B02B3E" w:rsidRPr="00164626" w:rsidRDefault="00B02B3E">
            <w:pPr>
              <w:autoSpaceDE w:val="0"/>
              <w:autoSpaceDN w:val="0"/>
              <w:adjustRightInd w:val="0"/>
              <w:spacing w:line="240" w:lineRule="auto"/>
              <w:jc w:val="center"/>
              <w:rPr>
                <w:sz w:val="20"/>
                <w:szCs w:val="20"/>
              </w:rPr>
            </w:pPr>
            <w:r w:rsidRPr="00164626">
              <w:rPr>
                <w:sz w:val="20"/>
                <w:szCs w:val="20"/>
              </w:rPr>
              <w:t xml:space="preserve">InA22 = </w:t>
            </w:r>
          </w:p>
          <w:p w14:paraId="19E9E4B5" w14:textId="77777777" w:rsidR="00B02B3E" w:rsidRPr="00164626" w:rsidRDefault="00B02B3E">
            <w:pPr>
              <w:autoSpaceDE w:val="0"/>
              <w:autoSpaceDN w:val="0"/>
              <w:adjustRightInd w:val="0"/>
              <w:spacing w:line="240" w:lineRule="auto"/>
              <w:jc w:val="center"/>
              <w:rPr>
                <w:sz w:val="20"/>
                <w:szCs w:val="20"/>
              </w:rPr>
            </w:pPr>
            <w:r w:rsidRPr="00164626">
              <w:rPr>
                <w:sz w:val="20"/>
                <w:szCs w:val="20"/>
              </w:rPr>
              <w:t>(QFC / QFUSP) x 100</w:t>
            </w:r>
          </w:p>
        </w:tc>
        <w:tc>
          <w:tcPr>
            <w:tcW w:w="1274" w:type="pct"/>
            <w:tcBorders>
              <w:top w:val="single" w:sz="4" w:space="0" w:color="auto"/>
              <w:left w:val="single" w:sz="4" w:space="0" w:color="auto"/>
              <w:bottom w:val="single" w:sz="4" w:space="0" w:color="auto"/>
              <w:right w:val="single" w:sz="4" w:space="0" w:color="auto"/>
            </w:tcBorders>
            <w:vAlign w:val="center"/>
            <w:hideMark/>
          </w:tcPr>
          <w:p w14:paraId="3CF7B28B"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QFC: Quantidade de funcionários capacitados</w:t>
            </w:r>
          </w:p>
          <w:p w14:paraId="05896095"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QFUSP: Quantidade de funcionários nas unidades de saúde públicas</w:t>
            </w:r>
          </w:p>
        </w:tc>
        <w:tc>
          <w:tcPr>
            <w:tcW w:w="650" w:type="pct"/>
            <w:tcBorders>
              <w:top w:val="single" w:sz="4" w:space="0" w:color="auto"/>
              <w:left w:val="single" w:sz="4" w:space="0" w:color="auto"/>
              <w:bottom w:val="single" w:sz="4" w:space="0" w:color="auto"/>
              <w:right w:val="single" w:sz="4" w:space="0" w:color="auto"/>
            </w:tcBorders>
            <w:vAlign w:val="center"/>
            <w:hideMark/>
          </w:tcPr>
          <w:p w14:paraId="024ADEB1" w14:textId="77777777" w:rsidR="00B02B3E" w:rsidRPr="00164626" w:rsidRDefault="00B02B3E">
            <w:pPr>
              <w:autoSpaceDE w:val="0"/>
              <w:autoSpaceDN w:val="0"/>
              <w:adjustRightInd w:val="0"/>
              <w:spacing w:line="240" w:lineRule="auto"/>
              <w:jc w:val="center"/>
              <w:rPr>
                <w:rFonts w:cs="Arial"/>
                <w:bCs/>
                <w:color w:val="000000"/>
                <w:sz w:val="20"/>
                <w:szCs w:val="20"/>
              </w:rPr>
            </w:pPr>
            <w:r w:rsidRPr="00164626">
              <w:rPr>
                <w:rFonts w:cs="Arial"/>
                <w:bCs/>
                <w:color w:val="000000"/>
                <w:sz w:val="20"/>
                <w:szCs w:val="20"/>
              </w:rPr>
              <w:t>Município</w:t>
            </w:r>
          </w:p>
        </w:tc>
      </w:tr>
      <w:tr w:rsidR="00B02B3E" w:rsidRPr="00164626" w14:paraId="60296826" w14:textId="77777777" w:rsidTr="00B02B3E">
        <w:trPr>
          <w:trHeight w:val="70"/>
          <w:jc w:val="center"/>
        </w:trPr>
        <w:tc>
          <w:tcPr>
            <w:tcW w:w="790" w:type="pct"/>
            <w:tcBorders>
              <w:top w:val="single" w:sz="4" w:space="0" w:color="auto"/>
              <w:left w:val="single" w:sz="4" w:space="0" w:color="auto"/>
              <w:bottom w:val="single" w:sz="4" w:space="0" w:color="auto"/>
              <w:right w:val="single" w:sz="4" w:space="0" w:color="auto"/>
            </w:tcBorders>
            <w:vAlign w:val="center"/>
            <w:hideMark/>
          </w:tcPr>
          <w:p w14:paraId="008B9B97" w14:textId="3D4E55B8"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InA23.</w:t>
            </w:r>
            <w:r w:rsidR="00B70505" w:rsidRPr="00164626">
              <w:rPr>
                <w:rFonts w:cs="Arial"/>
                <w:color w:val="000000"/>
                <w:sz w:val="20"/>
                <w:szCs w:val="20"/>
              </w:rPr>
              <w:t xml:space="preserve"> </w:t>
            </w:r>
            <w:r w:rsidRPr="00164626">
              <w:rPr>
                <w:rFonts w:cs="Arial"/>
                <w:color w:val="000000"/>
                <w:sz w:val="20"/>
                <w:szCs w:val="20"/>
              </w:rPr>
              <w:t>Índice de geração de resíduos de serviços de saúde por unidade de saúde</w:t>
            </w:r>
          </w:p>
        </w:tc>
        <w:tc>
          <w:tcPr>
            <w:tcW w:w="887" w:type="pct"/>
            <w:tcBorders>
              <w:top w:val="single" w:sz="4" w:space="0" w:color="auto"/>
              <w:left w:val="single" w:sz="4" w:space="0" w:color="auto"/>
              <w:bottom w:val="single" w:sz="4" w:space="0" w:color="auto"/>
              <w:right w:val="single" w:sz="4" w:space="0" w:color="auto"/>
            </w:tcBorders>
            <w:vAlign w:val="center"/>
            <w:hideMark/>
          </w:tcPr>
          <w:p w14:paraId="06DCA87F"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Quantificar a geração de RSS</w:t>
            </w:r>
          </w:p>
        </w:tc>
        <w:tc>
          <w:tcPr>
            <w:tcW w:w="406" w:type="pct"/>
            <w:tcBorders>
              <w:top w:val="single" w:sz="4" w:space="0" w:color="auto"/>
              <w:left w:val="single" w:sz="4" w:space="0" w:color="auto"/>
              <w:bottom w:val="single" w:sz="4" w:space="0" w:color="auto"/>
              <w:right w:val="single" w:sz="4" w:space="0" w:color="auto"/>
            </w:tcBorders>
            <w:vAlign w:val="center"/>
            <w:hideMark/>
          </w:tcPr>
          <w:p w14:paraId="5A38C0A5"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Anual</w:t>
            </w:r>
          </w:p>
        </w:tc>
        <w:tc>
          <w:tcPr>
            <w:tcW w:w="405" w:type="pct"/>
            <w:tcBorders>
              <w:top w:val="single" w:sz="4" w:space="0" w:color="auto"/>
              <w:left w:val="single" w:sz="4" w:space="0" w:color="auto"/>
              <w:bottom w:val="single" w:sz="4" w:space="0" w:color="auto"/>
              <w:right w:val="single" w:sz="4" w:space="0" w:color="auto"/>
            </w:tcBorders>
            <w:vAlign w:val="center"/>
            <w:hideMark/>
          </w:tcPr>
          <w:p w14:paraId="4E435455"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Kg/unidade de saúde</w:t>
            </w:r>
          </w:p>
        </w:tc>
        <w:tc>
          <w:tcPr>
            <w:tcW w:w="588" w:type="pct"/>
            <w:tcBorders>
              <w:top w:val="single" w:sz="4" w:space="0" w:color="auto"/>
              <w:left w:val="single" w:sz="4" w:space="0" w:color="auto"/>
              <w:bottom w:val="single" w:sz="4" w:space="0" w:color="auto"/>
              <w:right w:val="single" w:sz="4" w:space="0" w:color="auto"/>
            </w:tcBorders>
            <w:vAlign w:val="center"/>
            <w:hideMark/>
          </w:tcPr>
          <w:p w14:paraId="08072463" w14:textId="77777777" w:rsidR="00B02B3E" w:rsidRPr="00164626" w:rsidRDefault="00B02B3E">
            <w:pPr>
              <w:autoSpaceDE w:val="0"/>
              <w:autoSpaceDN w:val="0"/>
              <w:adjustRightInd w:val="0"/>
              <w:spacing w:line="240" w:lineRule="auto"/>
              <w:jc w:val="center"/>
              <w:rPr>
                <w:sz w:val="20"/>
                <w:szCs w:val="20"/>
              </w:rPr>
            </w:pPr>
            <w:r w:rsidRPr="00164626">
              <w:rPr>
                <w:sz w:val="20"/>
                <w:szCs w:val="20"/>
              </w:rPr>
              <w:t xml:space="preserve">InA23 = </w:t>
            </w:r>
          </w:p>
          <w:p w14:paraId="150BA5D6" w14:textId="77777777" w:rsidR="00B02B3E" w:rsidRPr="00164626" w:rsidRDefault="00B02B3E">
            <w:pPr>
              <w:autoSpaceDE w:val="0"/>
              <w:autoSpaceDN w:val="0"/>
              <w:adjustRightInd w:val="0"/>
              <w:spacing w:line="240" w:lineRule="auto"/>
              <w:jc w:val="center"/>
              <w:rPr>
                <w:sz w:val="20"/>
                <w:szCs w:val="20"/>
              </w:rPr>
            </w:pPr>
            <w:r w:rsidRPr="00164626">
              <w:rPr>
                <w:sz w:val="20"/>
                <w:szCs w:val="20"/>
              </w:rPr>
              <w:t>(QRSSG / QUSE)</w:t>
            </w:r>
          </w:p>
        </w:tc>
        <w:tc>
          <w:tcPr>
            <w:tcW w:w="1274" w:type="pct"/>
            <w:tcBorders>
              <w:top w:val="single" w:sz="4" w:space="0" w:color="auto"/>
              <w:left w:val="single" w:sz="4" w:space="0" w:color="auto"/>
              <w:bottom w:val="single" w:sz="4" w:space="0" w:color="auto"/>
              <w:right w:val="single" w:sz="4" w:space="0" w:color="auto"/>
            </w:tcBorders>
            <w:vAlign w:val="center"/>
            <w:hideMark/>
          </w:tcPr>
          <w:p w14:paraId="7AE5BB3C"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QRSSG: Quantidade de RSS gerados</w:t>
            </w:r>
          </w:p>
          <w:p w14:paraId="5A4CEB59"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QUSE: Quantidade de unidades de saúde existentes</w:t>
            </w:r>
          </w:p>
        </w:tc>
        <w:tc>
          <w:tcPr>
            <w:tcW w:w="650" w:type="pct"/>
            <w:tcBorders>
              <w:top w:val="single" w:sz="4" w:space="0" w:color="auto"/>
              <w:left w:val="single" w:sz="4" w:space="0" w:color="auto"/>
              <w:bottom w:val="single" w:sz="4" w:space="0" w:color="auto"/>
              <w:right w:val="single" w:sz="4" w:space="0" w:color="auto"/>
            </w:tcBorders>
            <w:vAlign w:val="center"/>
            <w:hideMark/>
          </w:tcPr>
          <w:p w14:paraId="53EDAD97" w14:textId="77777777" w:rsidR="00B02B3E" w:rsidRPr="00164626" w:rsidRDefault="00B02B3E">
            <w:pPr>
              <w:autoSpaceDE w:val="0"/>
              <w:autoSpaceDN w:val="0"/>
              <w:adjustRightInd w:val="0"/>
              <w:spacing w:line="240" w:lineRule="auto"/>
              <w:jc w:val="center"/>
              <w:rPr>
                <w:rFonts w:cs="Arial"/>
                <w:bCs/>
                <w:color w:val="000000"/>
                <w:sz w:val="20"/>
                <w:szCs w:val="20"/>
              </w:rPr>
            </w:pPr>
            <w:r w:rsidRPr="00164626">
              <w:rPr>
                <w:rFonts w:cs="Arial"/>
                <w:bCs/>
                <w:color w:val="000000"/>
                <w:sz w:val="20"/>
                <w:szCs w:val="20"/>
              </w:rPr>
              <w:t>Município</w:t>
            </w:r>
          </w:p>
        </w:tc>
      </w:tr>
      <w:tr w:rsidR="00B02B3E" w:rsidRPr="00164626" w14:paraId="457A7F85" w14:textId="77777777" w:rsidTr="00B02B3E">
        <w:trPr>
          <w:trHeight w:val="70"/>
          <w:jc w:val="center"/>
        </w:trPr>
        <w:tc>
          <w:tcPr>
            <w:tcW w:w="790" w:type="pct"/>
            <w:tcBorders>
              <w:top w:val="single" w:sz="4" w:space="0" w:color="auto"/>
              <w:left w:val="single" w:sz="4" w:space="0" w:color="auto"/>
              <w:bottom w:val="single" w:sz="4" w:space="0" w:color="auto"/>
              <w:right w:val="single" w:sz="4" w:space="0" w:color="auto"/>
            </w:tcBorders>
            <w:vAlign w:val="center"/>
            <w:hideMark/>
          </w:tcPr>
          <w:p w14:paraId="2F8D6208" w14:textId="013B45AB"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InA24.</w:t>
            </w:r>
            <w:r w:rsidR="00B70505" w:rsidRPr="00164626">
              <w:rPr>
                <w:rFonts w:cs="Arial"/>
                <w:color w:val="000000"/>
                <w:sz w:val="20"/>
                <w:szCs w:val="20"/>
              </w:rPr>
              <w:t xml:space="preserve"> </w:t>
            </w:r>
            <w:r w:rsidRPr="00164626">
              <w:rPr>
                <w:rFonts w:cs="Arial"/>
                <w:color w:val="000000"/>
                <w:sz w:val="20"/>
                <w:szCs w:val="20"/>
              </w:rPr>
              <w:t>Índice de indústrias licenciadas</w:t>
            </w:r>
          </w:p>
        </w:tc>
        <w:tc>
          <w:tcPr>
            <w:tcW w:w="887" w:type="pct"/>
            <w:tcBorders>
              <w:top w:val="single" w:sz="4" w:space="0" w:color="auto"/>
              <w:left w:val="single" w:sz="4" w:space="0" w:color="auto"/>
              <w:bottom w:val="single" w:sz="4" w:space="0" w:color="auto"/>
              <w:right w:val="single" w:sz="4" w:space="0" w:color="auto"/>
            </w:tcBorders>
            <w:vAlign w:val="center"/>
            <w:hideMark/>
          </w:tcPr>
          <w:p w14:paraId="5DF699C8"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Medir o percentual de indústrias licenciadas</w:t>
            </w:r>
          </w:p>
        </w:tc>
        <w:tc>
          <w:tcPr>
            <w:tcW w:w="406" w:type="pct"/>
            <w:tcBorders>
              <w:top w:val="single" w:sz="4" w:space="0" w:color="auto"/>
              <w:left w:val="single" w:sz="4" w:space="0" w:color="auto"/>
              <w:bottom w:val="single" w:sz="4" w:space="0" w:color="auto"/>
              <w:right w:val="single" w:sz="4" w:space="0" w:color="auto"/>
            </w:tcBorders>
            <w:vAlign w:val="center"/>
            <w:hideMark/>
          </w:tcPr>
          <w:p w14:paraId="5876756E"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Anual</w:t>
            </w:r>
          </w:p>
        </w:tc>
        <w:tc>
          <w:tcPr>
            <w:tcW w:w="405" w:type="pct"/>
            <w:tcBorders>
              <w:top w:val="single" w:sz="4" w:space="0" w:color="auto"/>
              <w:left w:val="single" w:sz="4" w:space="0" w:color="auto"/>
              <w:bottom w:val="single" w:sz="4" w:space="0" w:color="auto"/>
              <w:right w:val="single" w:sz="4" w:space="0" w:color="auto"/>
            </w:tcBorders>
            <w:vAlign w:val="center"/>
            <w:hideMark/>
          </w:tcPr>
          <w:p w14:paraId="5383ECC1"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w:t>
            </w:r>
          </w:p>
        </w:tc>
        <w:tc>
          <w:tcPr>
            <w:tcW w:w="588" w:type="pct"/>
            <w:tcBorders>
              <w:top w:val="single" w:sz="4" w:space="0" w:color="auto"/>
              <w:left w:val="single" w:sz="4" w:space="0" w:color="auto"/>
              <w:bottom w:val="single" w:sz="4" w:space="0" w:color="auto"/>
              <w:right w:val="single" w:sz="4" w:space="0" w:color="auto"/>
            </w:tcBorders>
            <w:vAlign w:val="center"/>
            <w:hideMark/>
          </w:tcPr>
          <w:p w14:paraId="071E8241" w14:textId="77777777" w:rsidR="00B02B3E" w:rsidRPr="00164626" w:rsidRDefault="00B02B3E">
            <w:pPr>
              <w:autoSpaceDE w:val="0"/>
              <w:autoSpaceDN w:val="0"/>
              <w:adjustRightInd w:val="0"/>
              <w:spacing w:line="240" w:lineRule="auto"/>
              <w:jc w:val="center"/>
              <w:rPr>
                <w:sz w:val="20"/>
                <w:szCs w:val="20"/>
              </w:rPr>
            </w:pPr>
            <w:r w:rsidRPr="00164626">
              <w:rPr>
                <w:sz w:val="20"/>
                <w:szCs w:val="20"/>
              </w:rPr>
              <w:t xml:space="preserve">InA24 = </w:t>
            </w:r>
          </w:p>
          <w:p w14:paraId="3877BECC" w14:textId="77777777" w:rsidR="00B02B3E" w:rsidRPr="00164626" w:rsidRDefault="00B02B3E">
            <w:pPr>
              <w:autoSpaceDE w:val="0"/>
              <w:autoSpaceDN w:val="0"/>
              <w:adjustRightInd w:val="0"/>
              <w:spacing w:line="240" w:lineRule="auto"/>
              <w:jc w:val="center"/>
              <w:rPr>
                <w:sz w:val="20"/>
                <w:szCs w:val="20"/>
              </w:rPr>
            </w:pPr>
            <w:r w:rsidRPr="00164626">
              <w:rPr>
                <w:sz w:val="20"/>
                <w:szCs w:val="20"/>
              </w:rPr>
              <w:t>(NIL / NTIC) x 100</w:t>
            </w:r>
          </w:p>
        </w:tc>
        <w:tc>
          <w:tcPr>
            <w:tcW w:w="1274" w:type="pct"/>
            <w:tcBorders>
              <w:top w:val="single" w:sz="4" w:space="0" w:color="auto"/>
              <w:left w:val="single" w:sz="4" w:space="0" w:color="auto"/>
              <w:bottom w:val="single" w:sz="4" w:space="0" w:color="auto"/>
              <w:right w:val="single" w:sz="4" w:space="0" w:color="auto"/>
            </w:tcBorders>
            <w:vAlign w:val="center"/>
            <w:hideMark/>
          </w:tcPr>
          <w:p w14:paraId="64DF6103"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NIL: Número de indústrias licenciadas</w:t>
            </w:r>
          </w:p>
          <w:p w14:paraId="6899A62D"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 xml:space="preserve">NTIC: Número total de indústrias cadastradas </w:t>
            </w:r>
            <w:r w:rsidRPr="00164626">
              <w:rPr>
                <w:sz w:val="20"/>
                <w:szCs w:val="20"/>
              </w:rPr>
              <w:t>no Sistema de Informação</w:t>
            </w:r>
          </w:p>
        </w:tc>
        <w:tc>
          <w:tcPr>
            <w:tcW w:w="650" w:type="pct"/>
            <w:tcBorders>
              <w:top w:val="single" w:sz="4" w:space="0" w:color="auto"/>
              <w:left w:val="single" w:sz="4" w:space="0" w:color="auto"/>
              <w:bottom w:val="single" w:sz="4" w:space="0" w:color="auto"/>
              <w:right w:val="single" w:sz="4" w:space="0" w:color="auto"/>
            </w:tcBorders>
            <w:vAlign w:val="center"/>
            <w:hideMark/>
          </w:tcPr>
          <w:p w14:paraId="6988F060" w14:textId="77777777" w:rsidR="00B02B3E" w:rsidRPr="00164626" w:rsidRDefault="00B02B3E">
            <w:pPr>
              <w:autoSpaceDE w:val="0"/>
              <w:autoSpaceDN w:val="0"/>
              <w:adjustRightInd w:val="0"/>
              <w:spacing w:line="240" w:lineRule="auto"/>
              <w:jc w:val="center"/>
              <w:rPr>
                <w:rFonts w:cs="Arial"/>
                <w:bCs/>
                <w:color w:val="000000"/>
                <w:sz w:val="20"/>
                <w:szCs w:val="20"/>
              </w:rPr>
            </w:pPr>
            <w:r w:rsidRPr="00164626">
              <w:rPr>
                <w:rFonts w:cs="Arial"/>
                <w:bCs/>
                <w:color w:val="000000"/>
                <w:sz w:val="20"/>
                <w:szCs w:val="20"/>
              </w:rPr>
              <w:t>Município</w:t>
            </w:r>
          </w:p>
        </w:tc>
      </w:tr>
      <w:tr w:rsidR="00B02B3E" w:rsidRPr="00164626" w14:paraId="5E0BDB6F" w14:textId="77777777" w:rsidTr="00B02B3E">
        <w:trPr>
          <w:trHeight w:val="70"/>
          <w:jc w:val="center"/>
        </w:trPr>
        <w:tc>
          <w:tcPr>
            <w:tcW w:w="790" w:type="pct"/>
            <w:tcBorders>
              <w:top w:val="single" w:sz="4" w:space="0" w:color="auto"/>
              <w:left w:val="single" w:sz="4" w:space="0" w:color="auto"/>
              <w:bottom w:val="single" w:sz="4" w:space="0" w:color="auto"/>
              <w:right w:val="single" w:sz="4" w:space="0" w:color="auto"/>
            </w:tcBorders>
            <w:vAlign w:val="center"/>
            <w:hideMark/>
          </w:tcPr>
          <w:p w14:paraId="077AF9B2" w14:textId="59EC7215"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InA25.</w:t>
            </w:r>
            <w:r w:rsidR="00B70505" w:rsidRPr="00164626">
              <w:rPr>
                <w:rFonts w:cs="Arial"/>
                <w:color w:val="000000"/>
                <w:sz w:val="20"/>
                <w:szCs w:val="20"/>
              </w:rPr>
              <w:t xml:space="preserve"> </w:t>
            </w:r>
            <w:r w:rsidRPr="00164626">
              <w:rPr>
                <w:rFonts w:cs="Arial"/>
                <w:color w:val="000000"/>
                <w:sz w:val="20"/>
                <w:szCs w:val="20"/>
              </w:rPr>
              <w:t>Índice de atividades agrossilvopastoris licenciadas</w:t>
            </w:r>
          </w:p>
        </w:tc>
        <w:tc>
          <w:tcPr>
            <w:tcW w:w="887" w:type="pct"/>
            <w:tcBorders>
              <w:top w:val="single" w:sz="4" w:space="0" w:color="auto"/>
              <w:left w:val="single" w:sz="4" w:space="0" w:color="auto"/>
              <w:bottom w:val="single" w:sz="4" w:space="0" w:color="auto"/>
              <w:right w:val="single" w:sz="4" w:space="0" w:color="auto"/>
            </w:tcBorders>
            <w:vAlign w:val="center"/>
            <w:hideMark/>
          </w:tcPr>
          <w:p w14:paraId="13C9D61E"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Medir o percentual de atividades agrossilvopastoris licenciadas</w:t>
            </w:r>
          </w:p>
        </w:tc>
        <w:tc>
          <w:tcPr>
            <w:tcW w:w="406" w:type="pct"/>
            <w:tcBorders>
              <w:top w:val="single" w:sz="4" w:space="0" w:color="auto"/>
              <w:left w:val="single" w:sz="4" w:space="0" w:color="auto"/>
              <w:bottom w:val="single" w:sz="4" w:space="0" w:color="auto"/>
              <w:right w:val="single" w:sz="4" w:space="0" w:color="auto"/>
            </w:tcBorders>
            <w:vAlign w:val="center"/>
            <w:hideMark/>
          </w:tcPr>
          <w:p w14:paraId="4127F612"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Anual</w:t>
            </w:r>
          </w:p>
        </w:tc>
        <w:tc>
          <w:tcPr>
            <w:tcW w:w="405" w:type="pct"/>
            <w:tcBorders>
              <w:top w:val="single" w:sz="4" w:space="0" w:color="auto"/>
              <w:left w:val="single" w:sz="4" w:space="0" w:color="auto"/>
              <w:bottom w:val="single" w:sz="4" w:space="0" w:color="auto"/>
              <w:right w:val="single" w:sz="4" w:space="0" w:color="auto"/>
            </w:tcBorders>
            <w:vAlign w:val="center"/>
            <w:hideMark/>
          </w:tcPr>
          <w:p w14:paraId="3517DAB8"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w:t>
            </w:r>
          </w:p>
        </w:tc>
        <w:tc>
          <w:tcPr>
            <w:tcW w:w="588" w:type="pct"/>
            <w:tcBorders>
              <w:top w:val="single" w:sz="4" w:space="0" w:color="auto"/>
              <w:left w:val="single" w:sz="4" w:space="0" w:color="auto"/>
              <w:bottom w:val="single" w:sz="4" w:space="0" w:color="auto"/>
              <w:right w:val="single" w:sz="4" w:space="0" w:color="auto"/>
            </w:tcBorders>
            <w:vAlign w:val="center"/>
            <w:hideMark/>
          </w:tcPr>
          <w:p w14:paraId="6F2E97F0" w14:textId="77777777" w:rsidR="00B02B3E" w:rsidRPr="00164626" w:rsidRDefault="00B02B3E">
            <w:pPr>
              <w:autoSpaceDE w:val="0"/>
              <w:autoSpaceDN w:val="0"/>
              <w:adjustRightInd w:val="0"/>
              <w:spacing w:line="240" w:lineRule="auto"/>
              <w:jc w:val="center"/>
              <w:rPr>
                <w:sz w:val="20"/>
                <w:szCs w:val="20"/>
              </w:rPr>
            </w:pPr>
            <w:r w:rsidRPr="00164626">
              <w:rPr>
                <w:sz w:val="20"/>
                <w:szCs w:val="20"/>
              </w:rPr>
              <w:t xml:space="preserve">InA25 = </w:t>
            </w:r>
          </w:p>
          <w:p w14:paraId="6987BCE2" w14:textId="77777777" w:rsidR="00B02B3E" w:rsidRPr="00164626" w:rsidRDefault="00B02B3E">
            <w:pPr>
              <w:autoSpaceDE w:val="0"/>
              <w:autoSpaceDN w:val="0"/>
              <w:adjustRightInd w:val="0"/>
              <w:spacing w:line="240" w:lineRule="auto"/>
              <w:jc w:val="center"/>
              <w:rPr>
                <w:sz w:val="20"/>
                <w:szCs w:val="20"/>
              </w:rPr>
            </w:pPr>
            <w:r w:rsidRPr="00164626">
              <w:rPr>
                <w:sz w:val="20"/>
                <w:szCs w:val="20"/>
              </w:rPr>
              <w:t>(NAAL / NTAAC) x 100</w:t>
            </w:r>
          </w:p>
        </w:tc>
        <w:tc>
          <w:tcPr>
            <w:tcW w:w="1274" w:type="pct"/>
            <w:tcBorders>
              <w:top w:val="single" w:sz="4" w:space="0" w:color="auto"/>
              <w:left w:val="single" w:sz="4" w:space="0" w:color="auto"/>
              <w:bottom w:val="single" w:sz="4" w:space="0" w:color="auto"/>
              <w:right w:val="single" w:sz="4" w:space="0" w:color="auto"/>
            </w:tcBorders>
            <w:vAlign w:val="center"/>
            <w:hideMark/>
          </w:tcPr>
          <w:p w14:paraId="17661D1F"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NAAL: Número de atividades agrossilvopastoris licenciadas</w:t>
            </w:r>
          </w:p>
          <w:p w14:paraId="4377DAC5"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 xml:space="preserve">NTAAC: Número total de atividades agrossilvopastoris cadastradas </w:t>
            </w:r>
            <w:r w:rsidRPr="00164626">
              <w:rPr>
                <w:sz w:val="20"/>
                <w:szCs w:val="20"/>
              </w:rPr>
              <w:t>no Sistema de Informação</w:t>
            </w:r>
          </w:p>
        </w:tc>
        <w:tc>
          <w:tcPr>
            <w:tcW w:w="650" w:type="pct"/>
            <w:tcBorders>
              <w:top w:val="single" w:sz="4" w:space="0" w:color="auto"/>
              <w:left w:val="single" w:sz="4" w:space="0" w:color="auto"/>
              <w:bottom w:val="single" w:sz="4" w:space="0" w:color="auto"/>
              <w:right w:val="single" w:sz="4" w:space="0" w:color="auto"/>
            </w:tcBorders>
            <w:vAlign w:val="center"/>
            <w:hideMark/>
          </w:tcPr>
          <w:p w14:paraId="68108D5B" w14:textId="77777777" w:rsidR="00B02B3E" w:rsidRPr="00164626" w:rsidRDefault="00B02B3E">
            <w:pPr>
              <w:autoSpaceDE w:val="0"/>
              <w:autoSpaceDN w:val="0"/>
              <w:adjustRightInd w:val="0"/>
              <w:spacing w:line="240" w:lineRule="auto"/>
              <w:jc w:val="center"/>
              <w:rPr>
                <w:rFonts w:cs="Arial"/>
                <w:bCs/>
                <w:color w:val="000000"/>
                <w:sz w:val="20"/>
                <w:szCs w:val="20"/>
              </w:rPr>
            </w:pPr>
            <w:r w:rsidRPr="00164626">
              <w:rPr>
                <w:rFonts w:cs="Arial"/>
                <w:bCs/>
                <w:color w:val="000000"/>
                <w:sz w:val="20"/>
                <w:szCs w:val="20"/>
              </w:rPr>
              <w:t>Município</w:t>
            </w:r>
          </w:p>
        </w:tc>
      </w:tr>
      <w:tr w:rsidR="00B02B3E" w:rsidRPr="00164626" w14:paraId="2F276840" w14:textId="77777777" w:rsidTr="00B02B3E">
        <w:trPr>
          <w:trHeight w:val="70"/>
          <w:jc w:val="center"/>
        </w:trPr>
        <w:tc>
          <w:tcPr>
            <w:tcW w:w="790" w:type="pct"/>
            <w:tcBorders>
              <w:top w:val="single" w:sz="4" w:space="0" w:color="auto"/>
              <w:left w:val="single" w:sz="4" w:space="0" w:color="auto"/>
              <w:bottom w:val="single" w:sz="4" w:space="0" w:color="auto"/>
              <w:right w:val="single" w:sz="4" w:space="0" w:color="auto"/>
            </w:tcBorders>
            <w:vAlign w:val="center"/>
            <w:hideMark/>
          </w:tcPr>
          <w:p w14:paraId="07EE2970" w14:textId="5EE17BFA"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InA26.</w:t>
            </w:r>
            <w:r w:rsidR="00B70505" w:rsidRPr="00164626">
              <w:rPr>
                <w:rFonts w:cs="Arial"/>
                <w:color w:val="000000"/>
                <w:sz w:val="20"/>
                <w:szCs w:val="20"/>
              </w:rPr>
              <w:t xml:space="preserve"> </w:t>
            </w:r>
            <w:r w:rsidRPr="00164626">
              <w:rPr>
                <w:rFonts w:cs="Arial"/>
                <w:color w:val="000000"/>
                <w:sz w:val="20"/>
                <w:szCs w:val="20"/>
              </w:rPr>
              <w:t>Índice de serviços de transporte cadastrados</w:t>
            </w:r>
          </w:p>
        </w:tc>
        <w:tc>
          <w:tcPr>
            <w:tcW w:w="887" w:type="pct"/>
            <w:tcBorders>
              <w:top w:val="single" w:sz="4" w:space="0" w:color="auto"/>
              <w:left w:val="single" w:sz="4" w:space="0" w:color="auto"/>
              <w:bottom w:val="single" w:sz="4" w:space="0" w:color="auto"/>
              <w:right w:val="single" w:sz="4" w:space="0" w:color="auto"/>
            </w:tcBorders>
            <w:vAlign w:val="center"/>
            <w:hideMark/>
          </w:tcPr>
          <w:p w14:paraId="56B867AE"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Medir o percentual de serviços de transporte cadastrados</w:t>
            </w:r>
          </w:p>
        </w:tc>
        <w:tc>
          <w:tcPr>
            <w:tcW w:w="406" w:type="pct"/>
            <w:tcBorders>
              <w:top w:val="single" w:sz="4" w:space="0" w:color="auto"/>
              <w:left w:val="single" w:sz="4" w:space="0" w:color="auto"/>
              <w:bottom w:val="single" w:sz="4" w:space="0" w:color="auto"/>
              <w:right w:val="single" w:sz="4" w:space="0" w:color="auto"/>
            </w:tcBorders>
            <w:vAlign w:val="center"/>
            <w:hideMark/>
          </w:tcPr>
          <w:p w14:paraId="7B6E6EAD"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Anual</w:t>
            </w:r>
          </w:p>
        </w:tc>
        <w:tc>
          <w:tcPr>
            <w:tcW w:w="405" w:type="pct"/>
            <w:tcBorders>
              <w:top w:val="single" w:sz="4" w:space="0" w:color="auto"/>
              <w:left w:val="single" w:sz="4" w:space="0" w:color="auto"/>
              <w:bottom w:val="single" w:sz="4" w:space="0" w:color="auto"/>
              <w:right w:val="single" w:sz="4" w:space="0" w:color="auto"/>
            </w:tcBorders>
            <w:vAlign w:val="center"/>
            <w:hideMark/>
          </w:tcPr>
          <w:p w14:paraId="5698D556"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w:t>
            </w:r>
          </w:p>
        </w:tc>
        <w:tc>
          <w:tcPr>
            <w:tcW w:w="588" w:type="pct"/>
            <w:tcBorders>
              <w:top w:val="single" w:sz="4" w:space="0" w:color="auto"/>
              <w:left w:val="single" w:sz="4" w:space="0" w:color="auto"/>
              <w:bottom w:val="single" w:sz="4" w:space="0" w:color="auto"/>
              <w:right w:val="single" w:sz="4" w:space="0" w:color="auto"/>
            </w:tcBorders>
            <w:vAlign w:val="center"/>
            <w:hideMark/>
          </w:tcPr>
          <w:p w14:paraId="403D3310" w14:textId="77777777" w:rsidR="00B02B3E" w:rsidRPr="00164626" w:rsidRDefault="00B02B3E">
            <w:pPr>
              <w:autoSpaceDE w:val="0"/>
              <w:autoSpaceDN w:val="0"/>
              <w:adjustRightInd w:val="0"/>
              <w:spacing w:line="240" w:lineRule="auto"/>
              <w:jc w:val="center"/>
              <w:rPr>
                <w:sz w:val="20"/>
                <w:szCs w:val="20"/>
              </w:rPr>
            </w:pPr>
            <w:r w:rsidRPr="00164626">
              <w:rPr>
                <w:sz w:val="20"/>
                <w:szCs w:val="20"/>
              </w:rPr>
              <w:t xml:space="preserve">InA26 = </w:t>
            </w:r>
          </w:p>
          <w:p w14:paraId="06DCB918" w14:textId="77777777" w:rsidR="00B02B3E" w:rsidRPr="00164626" w:rsidRDefault="00B02B3E">
            <w:pPr>
              <w:autoSpaceDE w:val="0"/>
              <w:autoSpaceDN w:val="0"/>
              <w:adjustRightInd w:val="0"/>
              <w:spacing w:line="240" w:lineRule="auto"/>
              <w:jc w:val="center"/>
              <w:rPr>
                <w:sz w:val="20"/>
                <w:szCs w:val="20"/>
              </w:rPr>
            </w:pPr>
            <w:r w:rsidRPr="00164626">
              <w:rPr>
                <w:sz w:val="20"/>
                <w:szCs w:val="20"/>
              </w:rPr>
              <w:t>(NSTC / NSTE) x 100</w:t>
            </w:r>
          </w:p>
        </w:tc>
        <w:tc>
          <w:tcPr>
            <w:tcW w:w="1274" w:type="pct"/>
            <w:tcBorders>
              <w:top w:val="single" w:sz="4" w:space="0" w:color="auto"/>
              <w:left w:val="single" w:sz="4" w:space="0" w:color="auto"/>
              <w:bottom w:val="single" w:sz="4" w:space="0" w:color="auto"/>
              <w:right w:val="single" w:sz="4" w:space="0" w:color="auto"/>
            </w:tcBorders>
            <w:vAlign w:val="center"/>
            <w:hideMark/>
          </w:tcPr>
          <w:p w14:paraId="5CB57DBF"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 xml:space="preserve">NSTC: Número de serviços de transporte cadastrados </w:t>
            </w:r>
            <w:r w:rsidRPr="00164626">
              <w:rPr>
                <w:sz w:val="20"/>
                <w:szCs w:val="20"/>
              </w:rPr>
              <w:t>no Sistema de Informação</w:t>
            </w:r>
          </w:p>
          <w:p w14:paraId="39A5F2C9"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NSTE: Número de serviços de transporte existentes</w:t>
            </w:r>
          </w:p>
        </w:tc>
        <w:tc>
          <w:tcPr>
            <w:tcW w:w="650" w:type="pct"/>
            <w:tcBorders>
              <w:top w:val="single" w:sz="4" w:space="0" w:color="auto"/>
              <w:left w:val="single" w:sz="4" w:space="0" w:color="auto"/>
              <w:bottom w:val="single" w:sz="4" w:space="0" w:color="auto"/>
              <w:right w:val="single" w:sz="4" w:space="0" w:color="auto"/>
            </w:tcBorders>
            <w:vAlign w:val="center"/>
            <w:hideMark/>
          </w:tcPr>
          <w:p w14:paraId="2E5FE02A" w14:textId="77777777" w:rsidR="00B02B3E" w:rsidRPr="00164626" w:rsidRDefault="00B02B3E">
            <w:pPr>
              <w:autoSpaceDE w:val="0"/>
              <w:autoSpaceDN w:val="0"/>
              <w:adjustRightInd w:val="0"/>
              <w:spacing w:line="240" w:lineRule="auto"/>
              <w:jc w:val="center"/>
              <w:rPr>
                <w:rFonts w:cs="Arial"/>
                <w:bCs/>
                <w:color w:val="000000"/>
                <w:sz w:val="20"/>
                <w:szCs w:val="20"/>
              </w:rPr>
            </w:pPr>
            <w:r w:rsidRPr="00164626">
              <w:rPr>
                <w:rFonts w:cs="Arial"/>
                <w:bCs/>
                <w:color w:val="000000"/>
                <w:sz w:val="20"/>
                <w:szCs w:val="20"/>
              </w:rPr>
              <w:t>Município</w:t>
            </w:r>
          </w:p>
        </w:tc>
      </w:tr>
      <w:tr w:rsidR="00B02B3E" w:rsidRPr="00164626" w14:paraId="272FD216" w14:textId="77777777" w:rsidTr="00B02B3E">
        <w:trPr>
          <w:trHeight w:val="70"/>
          <w:jc w:val="center"/>
        </w:trPr>
        <w:tc>
          <w:tcPr>
            <w:tcW w:w="790" w:type="pct"/>
            <w:tcBorders>
              <w:top w:val="single" w:sz="4" w:space="0" w:color="auto"/>
              <w:left w:val="single" w:sz="4" w:space="0" w:color="auto"/>
              <w:bottom w:val="single" w:sz="4" w:space="0" w:color="auto"/>
              <w:right w:val="single" w:sz="4" w:space="0" w:color="auto"/>
            </w:tcBorders>
            <w:vAlign w:val="center"/>
            <w:hideMark/>
          </w:tcPr>
          <w:p w14:paraId="15D7338C" w14:textId="2FDDEB4D" w:rsidR="00B02B3E" w:rsidRPr="00164626" w:rsidRDefault="00B02B3E" w:rsidP="00B70505">
            <w:pPr>
              <w:autoSpaceDE w:val="0"/>
              <w:autoSpaceDN w:val="0"/>
              <w:adjustRightInd w:val="0"/>
              <w:spacing w:line="240" w:lineRule="auto"/>
              <w:jc w:val="center"/>
              <w:rPr>
                <w:rFonts w:cs="Arial"/>
                <w:color w:val="000000"/>
                <w:sz w:val="20"/>
                <w:szCs w:val="20"/>
              </w:rPr>
            </w:pPr>
            <w:r w:rsidRPr="00164626">
              <w:rPr>
                <w:rFonts w:cs="Arial"/>
                <w:color w:val="000000"/>
                <w:sz w:val="20"/>
                <w:szCs w:val="20"/>
              </w:rPr>
              <w:t>InA27.</w:t>
            </w:r>
            <w:r w:rsidR="00B70505" w:rsidRPr="00164626">
              <w:rPr>
                <w:rFonts w:cs="Arial"/>
                <w:color w:val="000000"/>
                <w:sz w:val="20"/>
                <w:szCs w:val="20"/>
              </w:rPr>
              <w:t xml:space="preserve"> </w:t>
            </w:r>
            <w:r w:rsidRPr="00164626">
              <w:rPr>
                <w:rFonts w:cs="Arial"/>
                <w:color w:val="000000"/>
                <w:sz w:val="20"/>
                <w:szCs w:val="20"/>
              </w:rPr>
              <w:t>Índice de empreendimentos geradores de resíduos perigosos licenciados</w:t>
            </w:r>
          </w:p>
        </w:tc>
        <w:tc>
          <w:tcPr>
            <w:tcW w:w="887" w:type="pct"/>
            <w:tcBorders>
              <w:top w:val="single" w:sz="4" w:space="0" w:color="auto"/>
              <w:left w:val="single" w:sz="4" w:space="0" w:color="auto"/>
              <w:bottom w:val="single" w:sz="4" w:space="0" w:color="auto"/>
              <w:right w:val="single" w:sz="4" w:space="0" w:color="auto"/>
            </w:tcBorders>
            <w:vAlign w:val="center"/>
            <w:hideMark/>
          </w:tcPr>
          <w:p w14:paraId="7BE14298"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Medir o percentual de empreendimentos geradores de resíduos perigosos licenciados</w:t>
            </w:r>
          </w:p>
        </w:tc>
        <w:tc>
          <w:tcPr>
            <w:tcW w:w="406" w:type="pct"/>
            <w:tcBorders>
              <w:top w:val="single" w:sz="4" w:space="0" w:color="auto"/>
              <w:left w:val="single" w:sz="4" w:space="0" w:color="auto"/>
              <w:bottom w:val="single" w:sz="4" w:space="0" w:color="auto"/>
              <w:right w:val="single" w:sz="4" w:space="0" w:color="auto"/>
            </w:tcBorders>
            <w:vAlign w:val="center"/>
            <w:hideMark/>
          </w:tcPr>
          <w:p w14:paraId="0BC4BF07"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Anual</w:t>
            </w:r>
          </w:p>
        </w:tc>
        <w:tc>
          <w:tcPr>
            <w:tcW w:w="405" w:type="pct"/>
            <w:tcBorders>
              <w:top w:val="single" w:sz="4" w:space="0" w:color="auto"/>
              <w:left w:val="single" w:sz="4" w:space="0" w:color="auto"/>
              <w:bottom w:val="single" w:sz="4" w:space="0" w:color="auto"/>
              <w:right w:val="single" w:sz="4" w:space="0" w:color="auto"/>
            </w:tcBorders>
            <w:vAlign w:val="center"/>
            <w:hideMark/>
          </w:tcPr>
          <w:p w14:paraId="15E1221F"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w:t>
            </w:r>
          </w:p>
        </w:tc>
        <w:tc>
          <w:tcPr>
            <w:tcW w:w="588" w:type="pct"/>
            <w:tcBorders>
              <w:top w:val="single" w:sz="4" w:space="0" w:color="auto"/>
              <w:left w:val="single" w:sz="4" w:space="0" w:color="auto"/>
              <w:bottom w:val="single" w:sz="4" w:space="0" w:color="auto"/>
              <w:right w:val="single" w:sz="4" w:space="0" w:color="auto"/>
            </w:tcBorders>
            <w:vAlign w:val="center"/>
            <w:hideMark/>
          </w:tcPr>
          <w:p w14:paraId="78E6CA09" w14:textId="77777777" w:rsidR="00B02B3E" w:rsidRPr="00164626" w:rsidRDefault="00B02B3E">
            <w:pPr>
              <w:autoSpaceDE w:val="0"/>
              <w:autoSpaceDN w:val="0"/>
              <w:adjustRightInd w:val="0"/>
              <w:spacing w:line="240" w:lineRule="auto"/>
              <w:jc w:val="center"/>
              <w:rPr>
                <w:sz w:val="20"/>
                <w:szCs w:val="20"/>
              </w:rPr>
            </w:pPr>
            <w:r w:rsidRPr="00164626">
              <w:rPr>
                <w:sz w:val="20"/>
                <w:szCs w:val="20"/>
              </w:rPr>
              <w:t xml:space="preserve">InA27 = </w:t>
            </w:r>
          </w:p>
          <w:p w14:paraId="48E1C61D" w14:textId="77777777" w:rsidR="00B02B3E" w:rsidRPr="00164626" w:rsidRDefault="00B02B3E">
            <w:pPr>
              <w:autoSpaceDE w:val="0"/>
              <w:autoSpaceDN w:val="0"/>
              <w:adjustRightInd w:val="0"/>
              <w:spacing w:line="240" w:lineRule="auto"/>
              <w:jc w:val="center"/>
              <w:rPr>
                <w:sz w:val="20"/>
                <w:szCs w:val="20"/>
              </w:rPr>
            </w:pPr>
            <w:r w:rsidRPr="00164626">
              <w:rPr>
                <w:sz w:val="20"/>
                <w:szCs w:val="20"/>
              </w:rPr>
              <w:t>(NEGRPL / NTEGRPC) x 100</w:t>
            </w:r>
          </w:p>
        </w:tc>
        <w:tc>
          <w:tcPr>
            <w:tcW w:w="1274" w:type="pct"/>
            <w:tcBorders>
              <w:top w:val="single" w:sz="4" w:space="0" w:color="auto"/>
              <w:left w:val="single" w:sz="4" w:space="0" w:color="auto"/>
              <w:bottom w:val="single" w:sz="4" w:space="0" w:color="auto"/>
              <w:right w:val="single" w:sz="4" w:space="0" w:color="auto"/>
            </w:tcBorders>
            <w:vAlign w:val="center"/>
            <w:hideMark/>
          </w:tcPr>
          <w:p w14:paraId="187A1058"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NEGRPL: Número de empreendimentos geradores de resíduos perigosos licenciados</w:t>
            </w:r>
          </w:p>
          <w:p w14:paraId="1DD1B03A"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 xml:space="preserve">NTEGRPC: Número total de empreendimentos geradores de resíduos perigosos cadastrados </w:t>
            </w:r>
            <w:r w:rsidRPr="00164626">
              <w:rPr>
                <w:sz w:val="20"/>
                <w:szCs w:val="20"/>
              </w:rPr>
              <w:t>no Sistema de Informação</w:t>
            </w:r>
          </w:p>
        </w:tc>
        <w:tc>
          <w:tcPr>
            <w:tcW w:w="650" w:type="pct"/>
            <w:tcBorders>
              <w:top w:val="single" w:sz="4" w:space="0" w:color="auto"/>
              <w:left w:val="single" w:sz="4" w:space="0" w:color="auto"/>
              <w:bottom w:val="single" w:sz="4" w:space="0" w:color="auto"/>
              <w:right w:val="single" w:sz="4" w:space="0" w:color="auto"/>
            </w:tcBorders>
            <w:vAlign w:val="center"/>
            <w:hideMark/>
          </w:tcPr>
          <w:p w14:paraId="106253A6" w14:textId="77777777" w:rsidR="00B02B3E" w:rsidRPr="00164626" w:rsidRDefault="00B02B3E">
            <w:pPr>
              <w:autoSpaceDE w:val="0"/>
              <w:autoSpaceDN w:val="0"/>
              <w:adjustRightInd w:val="0"/>
              <w:spacing w:line="240" w:lineRule="auto"/>
              <w:jc w:val="center"/>
              <w:rPr>
                <w:rFonts w:cs="Arial"/>
                <w:bCs/>
                <w:color w:val="000000"/>
                <w:sz w:val="20"/>
                <w:szCs w:val="20"/>
              </w:rPr>
            </w:pPr>
            <w:r w:rsidRPr="00164626">
              <w:rPr>
                <w:rFonts w:cs="Arial"/>
                <w:bCs/>
                <w:color w:val="000000"/>
                <w:sz w:val="20"/>
                <w:szCs w:val="20"/>
              </w:rPr>
              <w:t>Município</w:t>
            </w:r>
          </w:p>
        </w:tc>
      </w:tr>
      <w:tr w:rsidR="00B02B3E" w:rsidRPr="00164626" w14:paraId="3BA3DFC7" w14:textId="77777777" w:rsidTr="00B02B3E">
        <w:trPr>
          <w:trHeight w:val="70"/>
          <w:jc w:val="center"/>
        </w:trPr>
        <w:tc>
          <w:tcPr>
            <w:tcW w:w="790" w:type="pct"/>
            <w:tcBorders>
              <w:top w:val="single" w:sz="4" w:space="0" w:color="auto"/>
              <w:left w:val="single" w:sz="4" w:space="0" w:color="auto"/>
              <w:bottom w:val="single" w:sz="4" w:space="0" w:color="auto"/>
              <w:right w:val="single" w:sz="4" w:space="0" w:color="auto"/>
            </w:tcBorders>
            <w:vAlign w:val="center"/>
            <w:hideMark/>
          </w:tcPr>
          <w:p w14:paraId="709B541B" w14:textId="6F98B64C"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InA28.</w:t>
            </w:r>
            <w:r w:rsidR="00B70505" w:rsidRPr="00164626">
              <w:rPr>
                <w:rFonts w:cs="Arial"/>
                <w:color w:val="000000"/>
                <w:sz w:val="20"/>
                <w:szCs w:val="20"/>
              </w:rPr>
              <w:t xml:space="preserve"> </w:t>
            </w:r>
            <w:r w:rsidRPr="00164626">
              <w:rPr>
                <w:rFonts w:cs="Arial"/>
                <w:color w:val="000000"/>
                <w:sz w:val="20"/>
                <w:szCs w:val="20"/>
              </w:rPr>
              <w:t>Índice de cemitérios licenciados</w:t>
            </w:r>
          </w:p>
        </w:tc>
        <w:tc>
          <w:tcPr>
            <w:tcW w:w="887" w:type="pct"/>
            <w:tcBorders>
              <w:top w:val="single" w:sz="4" w:space="0" w:color="auto"/>
              <w:left w:val="single" w:sz="4" w:space="0" w:color="auto"/>
              <w:bottom w:val="single" w:sz="4" w:space="0" w:color="auto"/>
              <w:right w:val="single" w:sz="4" w:space="0" w:color="auto"/>
            </w:tcBorders>
            <w:vAlign w:val="center"/>
            <w:hideMark/>
          </w:tcPr>
          <w:p w14:paraId="11F67FE8"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Medir o percentual de cemitérios licenciados</w:t>
            </w:r>
          </w:p>
        </w:tc>
        <w:tc>
          <w:tcPr>
            <w:tcW w:w="406" w:type="pct"/>
            <w:tcBorders>
              <w:top w:val="single" w:sz="4" w:space="0" w:color="auto"/>
              <w:left w:val="single" w:sz="4" w:space="0" w:color="auto"/>
              <w:bottom w:val="single" w:sz="4" w:space="0" w:color="auto"/>
              <w:right w:val="single" w:sz="4" w:space="0" w:color="auto"/>
            </w:tcBorders>
            <w:vAlign w:val="center"/>
            <w:hideMark/>
          </w:tcPr>
          <w:p w14:paraId="38959091"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Anual</w:t>
            </w:r>
          </w:p>
        </w:tc>
        <w:tc>
          <w:tcPr>
            <w:tcW w:w="405" w:type="pct"/>
            <w:tcBorders>
              <w:top w:val="single" w:sz="4" w:space="0" w:color="auto"/>
              <w:left w:val="single" w:sz="4" w:space="0" w:color="auto"/>
              <w:bottom w:val="single" w:sz="4" w:space="0" w:color="auto"/>
              <w:right w:val="single" w:sz="4" w:space="0" w:color="auto"/>
            </w:tcBorders>
            <w:vAlign w:val="center"/>
            <w:hideMark/>
          </w:tcPr>
          <w:p w14:paraId="5CD7E7BC"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w:t>
            </w:r>
          </w:p>
        </w:tc>
        <w:tc>
          <w:tcPr>
            <w:tcW w:w="588" w:type="pct"/>
            <w:tcBorders>
              <w:top w:val="single" w:sz="4" w:space="0" w:color="auto"/>
              <w:left w:val="single" w:sz="4" w:space="0" w:color="auto"/>
              <w:bottom w:val="single" w:sz="4" w:space="0" w:color="auto"/>
              <w:right w:val="single" w:sz="4" w:space="0" w:color="auto"/>
            </w:tcBorders>
            <w:vAlign w:val="center"/>
            <w:hideMark/>
          </w:tcPr>
          <w:p w14:paraId="61E20810" w14:textId="77777777" w:rsidR="00B02B3E" w:rsidRPr="00164626" w:rsidRDefault="00B02B3E">
            <w:pPr>
              <w:autoSpaceDE w:val="0"/>
              <w:autoSpaceDN w:val="0"/>
              <w:adjustRightInd w:val="0"/>
              <w:spacing w:line="240" w:lineRule="auto"/>
              <w:jc w:val="center"/>
              <w:rPr>
                <w:sz w:val="20"/>
                <w:szCs w:val="20"/>
              </w:rPr>
            </w:pPr>
            <w:r w:rsidRPr="00164626">
              <w:rPr>
                <w:sz w:val="20"/>
                <w:szCs w:val="20"/>
              </w:rPr>
              <w:t xml:space="preserve">InA28 = </w:t>
            </w:r>
          </w:p>
          <w:p w14:paraId="375C35D0" w14:textId="77777777" w:rsidR="00B02B3E" w:rsidRPr="00164626" w:rsidRDefault="00B02B3E">
            <w:pPr>
              <w:autoSpaceDE w:val="0"/>
              <w:autoSpaceDN w:val="0"/>
              <w:adjustRightInd w:val="0"/>
              <w:spacing w:line="240" w:lineRule="auto"/>
              <w:jc w:val="center"/>
              <w:rPr>
                <w:sz w:val="20"/>
                <w:szCs w:val="20"/>
              </w:rPr>
            </w:pPr>
            <w:r w:rsidRPr="00164626">
              <w:rPr>
                <w:sz w:val="20"/>
                <w:szCs w:val="20"/>
              </w:rPr>
              <w:t>(NCL / NTCC) x 100</w:t>
            </w:r>
          </w:p>
        </w:tc>
        <w:tc>
          <w:tcPr>
            <w:tcW w:w="1274" w:type="pct"/>
            <w:tcBorders>
              <w:top w:val="single" w:sz="4" w:space="0" w:color="auto"/>
              <w:left w:val="single" w:sz="4" w:space="0" w:color="auto"/>
              <w:bottom w:val="single" w:sz="4" w:space="0" w:color="auto"/>
              <w:right w:val="single" w:sz="4" w:space="0" w:color="auto"/>
            </w:tcBorders>
            <w:vAlign w:val="center"/>
            <w:hideMark/>
          </w:tcPr>
          <w:p w14:paraId="67894AE5"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NCL: Número de cemitérios licenciados</w:t>
            </w:r>
          </w:p>
          <w:p w14:paraId="190B2755"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NTCC: Número total de cemitérios cadastrados</w:t>
            </w:r>
            <w:r w:rsidRPr="00164626">
              <w:rPr>
                <w:sz w:val="20"/>
                <w:szCs w:val="20"/>
              </w:rPr>
              <w:t xml:space="preserve"> no Sistema de Informação</w:t>
            </w:r>
          </w:p>
        </w:tc>
        <w:tc>
          <w:tcPr>
            <w:tcW w:w="650" w:type="pct"/>
            <w:tcBorders>
              <w:top w:val="single" w:sz="4" w:space="0" w:color="auto"/>
              <w:left w:val="single" w:sz="4" w:space="0" w:color="auto"/>
              <w:bottom w:val="single" w:sz="4" w:space="0" w:color="auto"/>
              <w:right w:val="single" w:sz="4" w:space="0" w:color="auto"/>
            </w:tcBorders>
            <w:vAlign w:val="center"/>
            <w:hideMark/>
          </w:tcPr>
          <w:p w14:paraId="5BF0B02F" w14:textId="77777777" w:rsidR="00B02B3E" w:rsidRPr="00164626" w:rsidRDefault="00B02B3E">
            <w:pPr>
              <w:autoSpaceDE w:val="0"/>
              <w:autoSpaceDN w:val="0"/>
              <w:adjustRightInd w:val="0"/>
              <w:spacing w:line="240" w:lineRule="auto"/>
              <w:jc w:val="center"/>
              <w:rPr>
                <w:rFonts w:cs="Arial"/>
                <w:bCs/>
                <w:color w:val="000000"/>
                <w:sz w:val="20"/>
                <w:szCs w:val="20"/>
              </w:rPr>
            </w:pPr>
            <w:r w:rsidRPr="00164626">
              <w:rPr>
                <w:rFonts w:cs="Arial"/>
                <w:bCs/>
                <w:color w:val="000000"/>
                <w:sz w:val="20"/>
                <w:szCs w:val="20"/>
              </w:rPr>
              <w:t>Município</w:t>
            </w:r>
          </w:p>
        </w:tc>
      </w:tr>
      <w:tr w:rsidR="00B02B3E" w:rsidRPr="00164626" w14:paraId="0E4B0BFC" w14:textId="77777777" w:rsidTr="00B02B3E">
        <w:trPr>
          <w:trHeight w:val="70"/>
          <w:jc w:val="center"/>
        </w:trPr>
        <w:tc>
          <w:tcPr>
            <w:tcW w:w="790" w:type="pct"/>
            <w:tcBorders>
              <w:top w:val="single" w:sz="4" w:space="0" w:color="auto"/>
              <w:left w:val="single" w:sz="4" w:space="0" w:color="auto"/>
              <w:bottom w:val="single" w:sz="4" w:space="0" w:color="auto"/>
              <w:right w:val="single" w:sz="4" w:space="0" w:color="auto"/>
            </w:tcBorders>
            <w:vAlign w:val="center"/>
            <w:hideMark/>
          </w:tcPr>
          <w:p w14:paraId="18CCB3EE"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InA29. Índice de geração de resíduos cemiteriais</w:t>
            </w:r>
          </w:p>
        </w:tc>
        <w:tc>
          <w:tcPr>
            <w:tcW w:w="887" w:type="pct"/>
            <w:tcBorders>
              <w:top w:val="single" w:sz="4" w:space="0" w:color="auto"/>
              <w:left w:val="single" w:sz="4" w:space="0" w:color="auto"/>
              <w:bottom w:val="single" w:sz="4" w:space="0" w:color="auto"/>
              <w:right w:val="single" w:sz="4" w:space="0" w:color="auto"/>
            </w:tcBorders>
            <w:vAlign w:val="center"/>
            <w:hideMark/>
          </w:tcPr>
          <w:p w14:paraId="001F74C0"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Quantificar a geração de resíduos cemiteriais por cemitério</w:t>
            </w:r>
          </w:p>
        </w:tc>
        <w:tc>
          <w:tcPr>
            <w:tcW w:w="406" w:type="pct"/>
            <w:tcBorders>
              <w:top w:val="single" w:sz="4" w:space="0" w:color="auto"/>
              <w:left w:val="single" w:sz="4" w:space="0" w:color="auto"/>
              <w:bottom w:val="single" w:sz="4" w:space="0" w:color="auto"/>
              <w:right w:val="single" w:sz="4" w:space="0" w:color="auto"/>
            </w:tcBorders>
            <w:vAlign w:val="center"/>
            <w:hideMark/>
          </w:tcPr>
          <w:p w14:paraId="51CEA192"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Anual</w:t>
            </w:r>
          </w:p>
        </w:tc>
        <w:tc>
          <w:tcPr>
            <w:tcW w:w="405" w:type="pct"/>
            <w:tcBorders>
              <w:top w:val="single" w:sz="4" w:space="0" w:color="auto"/>
              <w:left w:val="single" w:sz="4" w:space="0" w:color="auto"/>
              <w:bottom w:val="single" w:sz="4" w:space="0" w:color="auto"/>
              <w:right w:val="single" w:sz="4" w:space="0" w:color="auto"/>
            </w:tcBorders>
            <w:vAlign w:val="center"/>
            <w:hideMark/>
          </w:tcPr>
          <w:p w14:paraId="7F19443D"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w:t>
            </w:r>
          </w:p>
        </w:tc>
        <w:tc>
          <w:tcPr>
            <w:tcW w:w="588" w:type="pct"/>
            <w:tcBorders>
              <w:top w:val="single" w:sz="4" w:space="0" w:color="auto"/>
              <w:left w:val="single" w:sz="4" w:space="0" w:color="auto"/>
              <w:bottom w:val="single" w:sz="4" w:space="0" w:color="auto"/>
              <w:right w:val="single" w:sz="4" w:space="0" w:color="auto"/>
            </w:tcBorders>
            <w:vAlign w:val="center"/>
            <w:hideMark/>
          </w:tcPr>
          <w:p w14:paraId="075BDD76" w14:textId="77777777" w:rsidR="00B02B3E" w:rsidRPr="00164626" w:rsidRDefault="00B02B3E">
            <w:pPr>
              <w:autoSpaceDE w:val="0"/>
              <w:autoSpaceDN w:val="0"/>
              <w:adjustRightInd w:val="0"/>
              <w:spacing w:line="240" w:lineRule="auto"/>
              <w:jc w:val="center"/>
              <w:rPr>
                <w:sz w:val="20"/>
                <w:szCs w:val="20"/>
              </w:rPr>
            </w:pPr>
            <w:r w:rsidRPr="00164626">
              <w:rPr>
                <w:sz w:val="20"/>
                <w:szCs w:val="20"/>
              </w:rPr>
              <w:t xml:space="preserve">InA29 = </w:t>
            </w:r>
          </w:p>
          <w:p w14:paraId="6A4BB0BC" w14:textId="77777777" w:rsidR="00B02B3E" w:rsidRPr="00164626" w:rsidRDefault="00B02B3E">
            <w:pPr>
              <w:autoSpaceDE w:val="0"/>
              <w:autoSpaceDN w:val="0"/>
              <w:adjustRightInd w:val="0"/>
              <w:spacing w:line="240" w:lineRule="auto"/>
              <w:jc w:val="center"/>
              <w:rPr>
                <w:sz w:val="20"/>
                <w:szCs w:val="20"/>
              </w:rPr>
            </w:pPr>
            <w:r w:rsidRPr="00164626">
              <w:rPr>
                <w:sz w:val="20"/>
                <w:szCs w:val="20"/>
              </w:rPr>
              <w:t>(QRC / QCE) x 100</w:t>
            </w:r>
          </w:p>
        </w:tc>
        <w:tc>
          <w:tcPr>
            <w:tcW w:w="1274" w:type="pct"/>
            <w:tcBorders>
              <w:top w:val="single" w:sz="4" w:space="0" w:color="auto"/>
              <w:left w:val="single" w:sz="4" w:space="0" w:color="auto"/>
              <w:bottom w:val="single" w:sz="4" w:space="0" w:color="auto"/>
              <w:right w:val="single" w:sz="4" w:space="0" w:color="auto"/>
            </w:tcBorders>
            <w:vAlign w:val="center"/>
            <w:hideMark/>
          </w:tcPr>
          <w:p w14:paraId="74C81754"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QRC: Quantidade de resíduos cemiteriais</w:t>
            </w:r>
          </w:p>
          <w:p w14:paraId="3B33D519"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QCE: Quantidade de cemitérios existentes</w:t>
            </w:r>
          </w:p>
        </w:tc>
        <w:tc>
          <w:tcPr>
            <w:tcW w:w="650" w:type="pct"/>
            <w:tcBorders>
              <w:top w:val="single" w:sz="4" w:space="0" w:color="auto"/>
              <w:left w:val="single" w:sz="4" w:space="0" w:color="auto"/>
              <w:bottom w:val="single" w:sz="4" w:space="0" w:color="auto"/>
              <w:right w:val="single" w:sz="4" w:space="0" w:color="auto"/>
            </w:tcBorders>
            <w:vAlign w:val="center"/>
            <w:hideMark/>
          </w:tcPr>
          <w:p w14:paraId="4E82E2FE" w14:textId="77777777" w:rsidR="00B02B3E" w:rsidRPr="00164626" w:rsidRDefault="00B02B3E">
            <w:pPr>
              <w:autoSpaceDE w:val="0"/>
              <w:autoSpaceDN w:val="0"/>
              <w:adjustRightInd w:val="0"/>
              <w:spacing w:line="240" w:lineRule="auto"/>
              <w:jc w:val="center"/>
              <w:rPr>
                <w:rFonts w:cs="Arial"/>
                <w:bCs/>
                <w:color w:val="000000"/>
                <w:sz w:val="20"/>
                <w:szCs w:val="20"/>
              </w:rPr>
            </w:pPr>
            <w:r w:rsidRPr="00164626">
              <w:rPr>
                <w:rFonts w:cs="Arial"/>
                <w:bCs/>
                <w:color w:val="000000"/>
                <w:sz w:val="20"/>
                <w:szCs w:val="20"/>
              </w:rPr>
              <w:t>Município</w:t>
            </w:r>
          </w:p>
        </w:tc>
      </w:tr>
      <w:tr w:rsidR="00B02B3E" w:rsidRPr="00164626" w14:paraId="4B573497" w14:textId="77777777" w:rsidTr="00B02B3E">
        <w:trPr>
          <w:trHeight w:val="70"/>
          <w:jc w:val="center"/>
        </w:trPr>
        <w:tc>
          <w:tcPr>
            <w:tcW w:w="790" w:type="pct"/>
            <w:tcBorders>
              <w:top w:val="single" w:sz="4" w:space="0" w:color="auto"/>
              <w:left w:val="single" w:sz="4" w:space="0" w:color="auto"/>
              <w:bottom w:val="single" w:sz="4" w:space="0" w:color="auto"/>
              <w:right w:val="single" w:sz="4" w:space="0" w:color="auto"/>
            </w:tcBorders>
            <w:vAlign w:val="center"/>
            <w:hideMark/>
          </w:tcPr>
          <w:p w14:paraId="701770A0" w14:textId="50966CD5"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InA30.</w:t>
            </w:r>
            <w:r w:rsidR="00B70505" w:rsidRPr="00164626">
              <w:rPr>
                <w:rFonts w:cs="Arial"/>
                <w:color w:val="000000"/>
                <w:sz w:val="20"/>
                <w:szCs w:val="20"/>
              </w:rPr>
              <w:t xml:space="preserve"> </w:t>
            </w:r>
            <w:r w:rsidRPr="00164626">
              <w:rPr>
                <w:rFonts w:cs="Arial"/>
                <w:color w:val="000000"/>
                <w:sz w:val="20"/>
                <w:szCs w:val="20"/>
              </w:rPr>
              <w:t>Índice de atividades que utilizam óleos comestíveis</w:t>
            </w:r>
          </w:p>
        </w:tc>
        <w:tc>
          <w:tcPr>
            <w:tcW w:w="887" w:type="pct"/>
            <w:tcBorders>
              <w:top w:val="single" w:sz="4" w:space="0" w:color="auto"/>
              <w:left w:val="single" w:sz="4" w:space="0" w:color="auto"/>
              <w:bottom w:val="single" w:sz="4" w:space="0" w:color="auto"/>
              <w:right w:val="single" w:sz="4" w:space="0" w:color="auto"/>
            </w:tcBorders>
            <w:vAlign w:val="center"/>
            <w:hideMark/>
          </w:tcPr>
          <w:p w14:paraId="4E489F2A"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 xml:space="preserve">Medir o percentual de atividades que utilizam óleos comestíveis cadastradas </w:t>
            </w:r>
            <w:r w:rsidRPr="00164626">
              <w:rPr>
                <w:sz w:val="20"/>
                <w:szCs w:val="20"/>
              </w:rPr>
              <w:t>no Sistema de Informação</w:t>
            </w:r>
          </w:p>
        </w:tc>
        <w:tc>
          <w:tcPr>
            <w:tcW w:w="406" w:type="pct"/>
            <w:tcBorders>
              <w:top w:val="single" w:sz="4" w:space="0" w:color="auto"/>
              <w:left w:val="single" w:sz="4" w:space="0" w:color="auto"/>
              <w:bottom w:val="single" w:sz="4" w:space="0" w:color="auto"/>
              <w:right w:val="single" w:sz="4" w:space="0" w:color="auto"/>
            </w:tcBorders>
            <w:vAlign w:val="center"/>
            <w:hideMark/>
          </w:tcPr>
          <w:p w14:paraId="530EDD9B"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Anual</w:t>
            </w:r>
          </w:p>
        </w:tc>
        <w:tc>
          <w:tcPr>
            <w:tcW w:w="405" w:type="pct"/>
            <w:tcBorders>
              <w:top w:val="single" w:sz="4" w:space="0" w:color="auto"/>
              <w:left w:val="single" w:sz="4" w:space="0" w:color="auto"/>
              <w:bottom w:val="single" w:sz="4" w:space="0" w:color="auto"/>
              <w:right w:val="single" w:sz="4" w:space="0" w:color="auto"/>
            </w:tcBorders>
            <w:vAlign w:val="center"/>
            <w:hideMark/>
          </w:tcPr>
          <w:p w14:paraId="7C586ADB"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w:t>
            </w:r>
          </w:p>
        </w:tc>
        <w:tc>
          <w:tcPr>
            <w:tcW w:w="588" w:type="pct"/>
            <w:tcBorders>
              <w:top w:val="single" w:sz="4" w:space="0" w:color="auto"/>
              <w:left w:val="single" w:sz="4" w:space="0" w:color="auto"/>
              <w:bottom w:val="single" w:sz="4" w:space="0" w:color="auto"/>
              <w:right w:val="single" w:sz="4" w:space="0" w:color="auto"/>
            </w:tcBorders>
            <w:vAlign w:val="center"/>
            <w:hideMark/>
          </w:tcPr>
          <w:p w14:paraId="670854CF" w14:textId="77777777" w:rsidR="00B02B3E" w:rsidRPr="00164626" w:rsidRDefault="00B02B3E">
            <w:pPr>
              <w:autoSpaceDE w:val="0"/>
              <w:autoSpaceDN w:val="0"/>
              <w:adjustRightInd w:val="0"/>
              <w:spacing w:line="240" w:lineRule="auto"/>
              <w:jc w:val="center"/>
              <w:rPr>
                <w:sz w:val="20"/>
                <w:szCs w:val="20"/>
              </w:rPr>
            </w:pPr>
            <w:r w:rsidRPr="00164626">
              <w:rPr>
                <w:sz w:val="20"/>
                <w:szCs w:val="20"/>
              </w:rPr>
              <w:t xml:space="preserve">InA30 = </w:t>
            </w:r>
          </w:p>
          <w:p w14:paraId="45AA6FC7" w14:textId="77777777" w:rsidR="00B02B3E" w:rsidRPr="00164626" w:rsidRDefault="00B02B3E">
            <w:pPr>
              <w:autoSpaceDE w:val="0"/>
              <w:autoSpaceDN w:val="0"/>
              <w:adjustRightInd w:val="0"/>
              <w:spacing w:line="240" w:lineRule="auto"/>
              <w:jc w:val="center"/>
              <w:rPr>
                <w:sz w:val="20"/>
                <w:szCs w:val="20"/>
              </w:rPr>
            </w:pPr>
            <w:r w:rsidRPr="00164626">
              <w:rPr>
                <w:sz w:val="20"/>
                <w:szCs w:val="20"/>
              </w:rPr>
              <w:t>(NAUOCC / NTAUOCE) x 100</w:t>
            </w:r>
          </w:p>
        </w:tc>
        <w:tc>
          <w:tcPr>
            <w:tcW w:w="1274" w:type="pct"/>
            <w:tcBorders>
              <w:top w:val="single" w:sz="4" w:space="0" w:color="auto"/>
              <w:left w:val="single" w:sz="4" w:space="0" w:color="auto"/>
              <w:bottom w:val="single" w:sz="4" w:space="0" w:color="auto"/>
              <w:right w:val="single" w:sz="4" w:space="0" w:color="auto"/>
            </w:tcBorders>
            <w:vAlign w:val="center"/>
            <w:hideMark/>
          </w:tcPr>
          <w:p w14:paraId="368EF252"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 xml:space="preserve">NAUOCC: Número de atividades que utilizam óleos comestíveis cadastradas </w:t>
            </w:r>
            <w:r w:rsidRPr="00164626">
              <w:rPr>
                <w:sz w:val="20"/>
                <w:szCs w:val="20"/>
              </w:rPr>
              <w:t>no Sistema de Informação</w:t>
            </w:r>
          </w:p>
          <w:p w14:paraId="24F30324"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NTAUOCE: Número total de atividades que utilizam óleos comestíveis existentes</w:t>
            </w:r>
          </w:p>
        </w:tc>
        <w:tc>
          <w:tcPr>
            <w:tcW w:w="650" w:type="pct"/>
            <w:tcBorders>
              <w:top w:val="single" w:sz="4" w:space="0" w:color="auto"/>
              <w:left w:val="single" w:sz="4" w:space="0" w:color="auto"/>
              <w:bottom w:val="single" w:sz="4" w:space="0" w:color="auto"/>
              <w:right w:val="single" w:sz="4" w:space="0" w:color="auto"/>
            </w:tcBorders>
            <w:vAlign w:val="center"/>
            <w:hideMark/>
          </w:tcPr>
          <w:p w14:paraId="19CC3D45"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bCs/>
                <w:color w:val="000000"/>
                <w:sz w:val="20"/>
                <w:szCs w:val="20"/>
              </w:rPr>
              <w:t>Município</w:t>
            </w:r>
          </w:p>
        </w:tc>
      </w:tr>
      <w:tr w:rsidR="00B02B3E" w:rsidRPr="00164626" w14:paraId="70BAEADB" w14:textId="77777777" w:rsidTr="00B02B3E">
        <w:trPr>
          <w:trHeight w:val="70"/>
          <w:jc w:val="center"/>
        </w:trPr>
        <w:tc>
          <w:tcPr>
            <w:tcW w:w="790" w:type="pct"/>
            <w:tcBorders>
              <w:top w:val="single" w:sz="4" w:space="0" w:color="auto"/>
              <w:left w:val="single" w:sz="4" w:space="0" w:color="auto"/>
              <w:bottom w:val="single" w:sz="4" w:space="0" w:color="auto"/>
              <w:right w:val="single" w:sz="4" w:space="0" w:color="auto"/>
            </w:tcBorders>
            <w:vAlign w:val="center"/>
            <w:hideMark/>
          </w:tcPr>
          <w:p w14:paraId="6B896B5B"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InA31.Índice de geração de resíduos de óleos comestíveis</w:t>
            </w:r>
          </w:p>
        </w:tc>
        <w:tc>
          <w:tcPr>
            <w:tcW w:w="887" w:type="pct"/>
            <w:tcBorders>
              <w:top w:val="single" w:sz="4" w:space="0" w:color="auto"/>
              <w:left w:val="single" w:sz="4" w:space="0" w:color="auto"/>
              <w:bottom w:val="single" w:sz="4" w:space="0" w:color="auto"/>
              <w:right w:val="single" w:sz="4" w:space="0" w:color="auto"/>
            </w:tcBorders>
            <w:vAlign w:val="center"/>
            <w:hideMark/>
          </w:tcPr>
          <w:p w14:paraId="11E86E7C"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Quantificar a geração de resíduos de óleos comestíveis</w:t>
            </w:r>
          </w:p>
        </w:tc>
        <w:tc>
          <w:tcPr>
            <w:tcW w:w="406" w:type="pct"/>
            <w:tcBorders>
              <w:top w:val="single" w:sz="4" w:space="0" w:color="auto"/>
              <w:left w:val="single" w:sz="4" w:space="0" w:color="auto"/>
              <w:bottom w:val="single" w:sz="4" w:space="0" w:color="auto"/>
              <w:right w:val="single" w:sz="4" w:space="0" w:color="auto"/>
            </w:tcBorders>
            <w:vAlign w:val="center"/>
            <w:hideMark/>
          </w:tcPr>
          <w:p w14:paraId="1CE3383B"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Anual</w:t>
            </w:r>
          </w:p>
        </w:tc>
        <w:tc>
          <w:tcPr>
            <w:tcW w:w="405" w:type="pct"/>
            <w:tcBorders>
              <w:top w:val="single" w:sz="4" w:space="0" w:color="auto"/>
              <w:left w:val="single" w:sz="4" w:space="0" w:color="auto"/>
              <w:bottom w:val="single" w:sz="4" w:space="0" w:color="auto"/>
              <w:right w:val="single" w:sz="4" w:space="0" w:color="auto"/>
            </w:tcBorders>
            <w:vAlign w:val="center"/>
            <w:hideMark/>
          </w:tcPr>
          <w:p w14:paraId="53F0F737"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w:t>
            </w:r>
          </w:p>
        </w:tc>
        <w:tc>
          <w:tcPr>
            <w:tcW w:w="588" w:type="pct"/>
            <w:tcBorders>
              <w:top w:val="single" w:sz="4" w:space="0" w:color="auto"/>
              <w:left w:val="single" w:sz="4" w:space="0" w:color="auto"/>
              <w:bottom w:val="single" w:sz="4" w:space="0" w:color="auto"/>
              <w:right w:val="single" w:sz="4" w:space="0" w:color="auto"/>
            </w:tcBorders>
            <w:vAlign w:val="center"/>
            <w:hideMark/>
          </w:tcPr>
          <w:p w14:paraId="5E48D344" w14:textId="77777777" w:rsidR="00B02B3E" w:rsidRPr="00164626" w:rsidRDefault="00B02B3E">
            <w:pPr>
              <w:autoSpaceDE w:val="0"/>
              <w:autoSpaceDN w:val="0"/>
              <w:adjustRightInd w:val="0"/>
              <w:spacing w:line="240" w:lineRule="auto"/>
              <w:jc w:val="center"/>
              <w:rPr>
                <w:sz w:val="20"/>
                <w:szCs w:val="20"/>
              </w:rPr>
            </w:pPr>
            <w:r w:rsidRPr="00164626">
              <w:rPr>
                <w:sz w:val="20"/>
                <w:szCs w:val="20"/>
              </w:rPr>
              <w:t xml:space="preserve">InA31 = </w:t>
            </w:r>
          </w:p>
          <w:p w14:paraId="2ADDD330" w14:textId="77777777" w:rsidR="00B02B3E" w:rsidRPr="00164626" w:rsidRDefault="00B02B3E">
            <w:pPr>
              <w:autoSpaceDE w:val="0"/>
              <w:autoSpaceDN w:val="0"/>
              <w:adjustRightInd w:val="0"/>
              <w:spacing w:line="240" w:lineRule="auto"/>
              <w:jc w:val="center"/>
              <w:rPr>
                <w:sz w:val="20"/>
                <w:szCs w:val="20"/>
              </w:rPr>
            </w:pPr>
            <w:r w:rsidRPr="00164626">
              <w:rPr>
                <w:sz w:val="20"/>
                <w:szCs w:val="20"/>
              </w:rPr>
              <w:t>(QROC / QAGE) x 100</w:t>
            </w:r>
          </w:p>
        </w:tc>
        <w:tc>
          <w:tcPr>
            <w:tcW w:w="1274" w:type="pct"/>
            <w:tcBorders>
              <w:top w:val="single" w:sz="4" w:space="0" w:color="auto"/>
              <w:left w:val="single" w:sz="4" w:space="0" w:color="auto"/>
              <w:bottom w:val="single" w:sz="4" w:space="0" w:color="auto"/>
              <w:right w:val="single" w:sz="4" w:space="0" w:color="auto"/>
            </w:tcBorders>
            <w:vAlign w:val="center"/>
            <w:hideMark/>
          </w:tcPr>
          <w:p w14:paraId="1AFB991A"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QROC: Quantidade de resíduos de óleos comestíveis</w:t>
            </w:r>
          </w:p>
          <w:p w14:paraId="412D4AEB"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QAGE: Quantidade de atividades geradoras existentes</w:t>
            </w:r>
          </w:p>
        </w:tc>
        <w:tc>
          <w:tcPr>
            <w:tcW w:w="650" w:type="pct"/>
            <w:tcBorders>
              <w:top w:val="single" w:sz="4" w:space="0" w:color="auto"/>
              <w:left w:val="single" w:sz="4" w:space="0" w:color="auto"/>
              <w:bottom w:val="single" w:sz="4" w:space="0" w:color="auto"/>
              <w:right w:val="single" w:sz="4" w:space="0" w:color="auto"/>
            </w:tcBorders>
            <w:vAlign w:val="center"/>
            <w:hideMark/>
          </w:tcPr>
          <w:p w14:paraId="019FF65C" w14:textId="77777777" w:rsidR="00B02B3E" w:rsidRPr="00164626" w:rsidRDefault="00B02B3E">
            <w:pPr>
              <w:autoSpaceDE w:val="0"/>
              <w:autoSpaceDN w:val="0"/>
              <w:adjustRightInd w:val="0"/>
              <w:spacing w:line="240" w:lineRule="auto"/>
              <w:jc w:val="center"/>
              <w:rPr>
                <w:rFonts w:cs="Arial"/>
                <w:bCs/>
                <w:color w:val="000000"/>
                <w:sz w:val="20"/>
                <w:szCs w:val="20"/>
              </w:rPr>
            </w:pPr>
            <w:r w:rsidRPr="00164626">
              <w:rPr>
                <w:rFonts w:cs="Arial"/>
                <w:bCs/>
                <w:color w:val="000000"/>
                <w:sz w:val="20"/>
                <w:szCs w:val="20"/>
              </w:rPr>
              <w:t>Município</w:t>
            </w:r>
          </w:p>
        </w:tc>
      </w:tr>
      <w:tr w:rsidR="00B02B3E" w:rsidRPr="00164626" w14:paraId="632B8433" w14:textId="77777777" w:rsidTr="00B02B3E">
        <w:trPr>
          <w:trHeight w:val="70"/>
          <w:jc w:val="center"/>
        </w:trPr>
        <w:tc>
          <w:tcPr>
            <w:tcW w:w="790" w:type="pct"/>
            <w:tcBorders>
              <w:top w:val="single" w:sz="4" w:space="0" w:color="auto"/>
              <w:left w:val="single" w:sz="4" w:space="0" w:color="auto"/>
              <w:bottom w:val="single" w:sz="4" w:space="0" w:color="auto"/>
              <w:right w:val="single" w:sz="4" w:space="0" w:color="auto"/>
            </w:tcBorders>
            <w:vAlign w:val="center"/>
            <w:hideMark/>
          </w:tcPr>
          <w:p w14:paraId="4DD0BFAE" w14:textId="35D9FE85"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InA32.</w:t>
            </w:r>
            <w:r w:rsidR="00B70505" w:rsidRPr="00164626">
              <w:rPr>
                <w:rFonts w:cs="Arial"/>
                <w:color w:val="000000"/>
                <w:sz w:val="20"/>
                <w:szCs w:val="20"/>
              </w:rPr>
              <w:t xml:space="preserve"> </w:t>
            </w:r>
            <w:r w:rsidRPr="00164626">
              <w:rPr>
                <w:rFonts w:cs="Arial"/>
                <w:color w:val="000000"/>
                <w:sz w:val="20"/>
                <w:szCs w:val="20"/>
              </w:rPr>
              <w:t>Índice de estabelecimentos que comercializam materiais passíveis de logística reversa cadastrados</w:t>
            </w:r>
          </w:p>
        </w:tc>
        <w:tc>
          <w:tcPr>
            <w:tcW w:w="887" w:type="pct"/>
            <w:tcBorders>
              <w:top w:val="single" w:sz="4" w:space="0" w:color="auto"/>
              <w:left w:val="single" w:sz="4" w:space="0" w:color="auto"/>
              <w:bottom w:val="single" w:sz="4" w:space="0" w:color="auto"/>
              <w:right w:val="single" w:sz="4" w:space="0" w:color="auto"/>
            </w:tcBorders>
            <w:vAlign w:val="center"/>
            <w:hideMark/>
          </w:tcPr>
          <w:p w14:paraId="5C565FC9"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 xml:space="preserve">Medir o percentual de estabelecimentos que comercializam materiais passíveis de logística reversa cadastradas </w:t>
            </w:r>
            <w:r w:rsidRPr="00164626">
              <w:rPr>
                <w:sz w:val="20"/>
                <w:szCs w:val="20"/>
              </w:rPr>
              <w:t>no Sistema de Informação</w:t>
            </w:r>
          </w:p>
        </w:tc>
        <w:tc>
          <w:tcPr>
            <w:tcW w:w="406" w:type="pct"/>
            <w:tcBorders>
              <w:top w:val="single" w:sz="4" w:space="0" w:color="auto"/>
              <w:left w:val="single" w:sz="4" w:space="0" w:color="auto"/>
              <w:bottom w:val="single" w:sz="4" w:space="0" w:color="auto"/>
              <w:right w:val="single" w:sz="4" w:space="0" w:color="auto"/>
            </w:tcBorders>
            <w:vAlign w:val="center"/>
            <w:hideMark/>
          </w:tcPr>
          <w:p w14:paraId="78A5793C"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Anual</w:t>
            </w:r>
          </w:p>
        </w:tc>
        <w:tc>
          <w:tcPr>
            <w:tcW w:w="405" w:type="pct"/>
            <w:tcBorders>
              <w:top w:val="single" w:sz="4" w:space="0" w:color="auto"/>
              <w:left w:val="single" w:sz="4" w:space="0" w:color="auto"/>
              <w:bottom w:val="single" w:sz="4" w:space="0" w:color="auto"/>
              <w:right w:val="single" w:sz="4" w:space="0" w:color="auto"/>
            </w:tcBorders>
            <w:vAlign w:val="center"/>
            <w:hideMark/>
          </w:tcPr>
          <w:p w14:paraId="7F28DD1E"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w:t>
            </w:r>
          </w:p>
        </w:tc>
        <w:tc>
          <w:tcPr>
            <w:tcW w:w="588" w:type="pct"/>
            <w:tcBorders>
              <w:top w:val="single" w:sz="4" w:space="0" w:color="auto"/>
              <w:left w:val="single" w:sz="4" w:space="0" w:color="auto"/>
              <w:bottom w:val="single" w:sz="4" w:space="0" w:color="auto"/>
              <w:right w:val="single" w:sz="4" w:space="0" w:color="auto"/>
            </w:tcBorders>
            <w:vAlign w:val="center"/>
            <w:hideMark/>
          </w:tcPr>
          <w:p w14:paraId="5DB7BE82" w14:textId="77777777" w:rsidR="00B02B3E" w:rsidRPr="00164626" w:rsidRDefault="00B02B3E">
            <w:pPr>
              <w:autoSpaceDE w:val="0"/>
              <w:autoSpaceDN w:val="0"/>
              <w:adjustRightInd w:val="0"/>
              <w:spacing w:line="240" w:lineRule="auto"/>
              <w:jc w:val="center"/>
              <w:rPr>
                <w:sz w:val="20"/>
                <w:szCs w:val="20"/>
              </w:rPr>
            </w:pPr>
            <w:r w:rsidRPr="00164626">
              <w:rPr>
                <w:sz w:val="20"/>
                <w:szCs w:val="20"/>
              </w:rPr>
              <w:t xml:space="preserve">InA32 = </w:t>
            </w:r>
          </w:p>
          <w:p w14:paraId="6D146FBE" w14:textId="77777777" w:rsidR="00B02B3E" w:rsidRPr="00164626" w:rsidRDefault="00B02B3E">
            <w:pPr>
              <w:autoSpaceDE w:val="0"/>
              <w:autoSpaceDN w:val="0"/>
              <w:adjustRightInd w:val="0"/>
              <w:spacing w:line="240" w:lineRule="auto"/>
              <w:jc w:val="center"/>
              <w:rPr>
                <w:sz w:val="20"/>
                <w:szCs w:val="20"/>
              </w:rPr>
            </w:pPr>
            <w:r w:rsidRPr="00164626">
              <w:rPr>
                <w:sz w:val="20"/>
                <w:szCs w:val="20"/>
              </w:rPr>
              <w:t>(NTECPLRC / NTECPLRE) x 100</w:t>
            </w:r>
          </w:p>
        </w:tc>
        <w:tc>
          <w:tcPr>
            <w:tcW w:w="1274" w:type="pct"/>
            <w:tcBorders>
              <w:top w:val="single" w:sz="4" w:space="0" w:color="auto"/>
              <w:left w:val="single" w:sz="4" w:space="0" w:color="auto"/>
              <w:bottom w:val="single" w:sz="4" w:space="0" w:color="auto"/>
              <w:right w:val="single" w:sz="4" w:space="0" w:color="auto"/>
            </w:tcBorders>
            <w:vAlign w:val="center"/>
            <w:hideMark/>
          </w:tcPr>
          <w:p w14:paraId="440FC927"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 xml:space="preserve">NTECPLRC: Número total de estabelecimentos que comercializam produtos de logística reversa cadastrados </w:t>
            </w:r>
            <w:r w:rsidRPr="00164626">
              <w:rPr>
                <w:sz w:val="20"/>
                <w:szCs w:val="20"/>
              </w:rPr>
              <w:t>no Sistema de Informação</w:t>
            </w:r>
          </w:p>
          <w:p w14:paraId="2CA4C432"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NTECPLRE: Número total de estabelecimentos que comercializam produtos de logística reversa existentes</w:t>
            </w:r>
          </w:p>
        </w:tc>
        <w:tc>
          <w:tcPr>
            <w:tcW w:w="650" w:type="pct"/>
            <w:tcBorders>
              <w:top w:val="single" w:sz="4" w:space="0" w:color="auto"/>
              <w:left w:val="single" w:sz="4" w:space="0" w:color="auto"/>
              <w:bottom w:val="single" w:sz="4" w:space="0" w:color="auto"/>
              <w:right w:val="single" w:sz="4" w:space="0" w:color="auto"/>
            </w:tcBorders>
            <w:vAlign w:val="center"/>
            <w:hideMark/>
          </w:tcPr>
          <w:p w14:paraId="480782A3" w14:textId="77777777" w:rsidR="00B02B3E" w:rsidRPr="00164626" w:rsidRDefault="00B02B3E">
            <w:pPr>
              <w:autoSpaceDE w:val="0"/>
              <w:autoSpaceDN w:val="0"/>
              <w:adjustRightInd w:val="0"/>
              <w:spacing w:line="240" w:lineRule="auto"/>
              <w:jc w:val="center"/>
              <w:rPr>
                <w:rFonts w:cs="Arial"/>
                <w:bCs/>
                <w:color w:val="000000"/>
                <w:sz w:val="20"/>
                <w:szCs w:val="20"/>
              </w:rPr>
            </w:pPr>
            <w:r w:rsidRPr="00164626">
              <w:rPr>
                <w:rFonts w:cs="Arial"/>
                <w:bCs/>
                <w:color w:val="000000"/>
                <w:sz w:val="20"/>
                <w:szCs w:val="20"/>
              </w:rPr>
              <w:t>Município</w:t>
            </w:r>
          </w:p>
        </w:tc>
      </w:tr>
      <w:tr w:rsidR="00B02B3E" w:rsidRPr="00164626" w14:paraId="55F2BA4A" w14:textId="77777777" w:rsidTr="00B02B3E">
        <w:trPr>
          <w:trHeight w:val="70"/>
          <w:jc w:val="center"/>
        </w:trPr>
        <w:tc>
          <w:tcPr>
            <w:tcW w:w="790" w:type="pct"/>
            <w:tcBorders>
              <w:top w:val="single" w:sz="4" w:space="0" w:color="auto"/>
              <w:left w:val="single" w:sz="4" w:space="0" w:color="auto"/>
              <w:bottom w:val="single" w:sz="4" w:space="0" w:color="auto"/>
              <w:right w:val="single" w:sz="4" w:space="0" w:color="auto"/>
            </w:tcBorders>
            <w:vAlign w:val="center"/>
            <w:hideMark/>
          </w:tcPr>
          <w:p w14:paraId="177B8254" w14:textId="070617AD"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InA33.</w:t>
            </w:r>
            <w:r w:rsidR="00B70505" w:rsidRPr="00164626">
              <w:rPr>
                <w:rFonts w:cs="Arial"/>
                <w:color w:val="000000"/>
                <w:sz w:val="20"/>
                <w:szCs w:val="20"/>
              </w:rPr>
              <w:t xml:space="preserve"> </w:t>
            </w:r>
            <w:r w:rsidRPr="00164626">
              <w:rPr>
                <w:rFonts w:cs="Arial"/>
                <w:color w:val="000000"/>
                <w:sz w:val="20"/>
                <w:szCs w:val="20"/>
              </w:rPr>
              <w:t>Índice de estabelecimentos que comercializam materiais passíveis de logística reversa com Plano de Gerenciamento de Resíduos implantado</w:t>
            </w:r>
          </w:p>
        </w:tc>
        <w:tc>
          <w:tcPr>
            <w:tcW w:w="887" w:type="pct"/>
            <w:tcBorders>
              <w:top w:val="single" w:sz="4" w:space="0" w:color="auto"/>
              <w:left w:val="single" w:sz="4" w:space="0" w:color="auto"/>
              <w:bottom w:val="single" w:sz="4" w:space="0" w:color="auto"/>
              <w:right w:val="single" w:sz="4" w:space="0" w:color="auto"/>
            </w:tcBorders>
            <w:vAlign w:val="center"/>
            <w:hideMark/>
          </w:tcPr>
          <w:p w14:paraId="78439645"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Medir o percentual de estabelecimentos que comercializam materiais passíveis de logística reversa com PGRS implantado</w:t>
            </w:r>
          </w:p>
        </w:tc>
        <w:tc>
          <w:tcPr>
            <w:tcW w:w="406" w:type="pct"/>
            <w:tcBorders>
              <w:top w:val="single" w:sz="4" w:space="0" w:color="auto"/>
              <w:left w:val="single" w:sz="4" w:space="0" w:color="auto"/>
              <w:bottom w:val="single" w:sz="4" w:space="0" w:color="auto"/>
              <w:right w:val="single" w:sz="4" w:space="0" w:color="auto"/>
            </w:tcBorders>
            <w:vAlign w:val="center"/>
            <w:hideMark/>
          </w:tcPr>
          <w:p w14:paraId="53E8D964"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Anual</w:t>
            </w:r>
          </w:p>
        </w:tc>
        <w:tc>
          <w:tcPr>
            <w:tcW w:w="405" w:type="pct"/>
            <w:tcBorders>
              <w:top w:val="single" w:sz="4" w:space="0" w:color="auto"/>
              <w:left w:val="single" w:sz="4" w:space="0" w:color="auto"/>
              <w:bottom w:val="single" w:sz="4" w:space="0" w:color="auto"/>
              <w:right w:val="single" w:sz="4" w:space="0" w:color="auto"/>
            </w:tcBorders>
            <w:vAlign w:val="center"/>
            <w:hideMark/>
          </w:tcPr>
          <w:p w14:paraId="26E8A2C7"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w:t>
            </w:r>
          </w:p>
        </w:tc>
        <w:tc>
          <w:tcPr>
            <w:tcW w:w="588" w:type="pct"/>
            <w:tcBorders>
              <w:top w:val="single" w:sz="4" w:space="0" w:color="auto"/>
              <w:left w:val="single" w:sz="4" w:space="0" w:color="auto"/>
              <w:bottom w:val="single" w:sz="4" w:space="0" w:color="auto"/>
              <w:right w:val="single" w:sz="4" w:space="0" w:color="auto"/>
            </w:tcBorders>
            <w:vAlign w:val="center"/>
            <w:hideMark/>
          </w:tcPr>
          <w:p w14:paraId="45B970C7" w14:textId="77777777" w:rsidR="00B02B3E" w:rsidRPr="00164626" w:rsidRDefault="00B02B3E">
            <w:pPr>
              <w:autoSpaceDE w:val="0"/>
              <w:autoSpaceDN w:val="0"/>
              <w:adjustRightInd w:val="0"/>
              <w:spacing w:line="240" w:lineRule="auto"/>
              <w:jc w:val="center"/>
              <w:rPr>
                <w:sz w:val="20"/>
                <w:szCs w:val="20"/>
              </w:rPr>
            </w:pPr>
            <w:r w:rsidRPr="00164626">
              <w:rPr>
                <w:sz w:val="20"/>
                <w:szCs w:val="20"/>
              </w:rPr>
              <w:t xml:space="preserve">InA33 = </w:t>
            </w:r>
          </w:p>
          <w:p w14:paraId="76285CE1" w14:textId="77777777" w:rsidR="00B02B3E" w:rsidRPr="00164626" w:rsidRDefault="00B02B3E">
            <w:pPr>
              <w:autoSpaceDE w:val="0"/>
              <w:autoSpaceDN w:val="0"/>
              <w:adjustRightInd w:val="0"/>
              <w:spacing w:line="240" w:lineRule="auto"/>
              <w:jc w:val="center"/>
              <w:rPr>
                <w:sz w:val="20"/>
                <w:szCs w:val="20"/>
              </w:rPr>
            </w:pPr>
            <w:r w:rsidRPr="00164626">
              <w:rPr>
                <w:sz w:val="20"/>
                <w:szCs w:val="20"/>
              </w:rPr>
              <w:t>(NECMPLRI / NTECPLRC) x 100</w:t>
            </w:r>
          </w:p>
        </w:tc>
        <w:tc>
          <w:tcPr>
            <w:tcW w:w="1274" w:type="pct"/>
            <w:tcBorders>
              <w:top w:val="single" w:sz="4" w:space="0" w:color="auto"/>
              <w:left w:val="single" w:sz="4" w:space="0" w:color="auto"/>
              <w:bottom w:val="single" w:sz="4" w:space="0" w:color="auto"/>
              <w:right w:val="single" w:sz="4" w:space="0" w:color="auto"/>
            </w:tcBorders>
            <w:vAlign w:val="center"/>
            <w:hideMark/>
          </w:tcPr>
          <w:p w14:paraId="11845B04" w14:textId="77777777" w:rsidR="00D859BC"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 xml:space="preserve">NECMPLRI: Número de estabelecimentos que comercializam materiais passíveis de logística reversa com PGRS implantado </w:t>
            </w:r>
          </w:p>
          <w:p w14:paraId="058014BC" w14:textId="5D9AAA4E"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 xml:space="preserve">NTECPLRC: Número total de estabelecimentos que comercializam produtos de logística reversa cadastrados </w:t>
            </w:r>
            <w:r w:rsidRPr="00164626">
              <w:rPr>
                <w:sz w:val="20"/>
                <w:szCs w:val="20"/>
              </w:rPr>
              <w:t>no Sistema de Informação</w:t>
            </w:r>
          </w:p>
        </w:tc>
        <w:tc>
          <w:tcPr>
            <w:tcW w:w="650" w:type="pct"/>
            <w:tcBorders>
              <w:top w:val="single" w:sz="4" w:space="0" w:color="auto"/>
              <w:left w:val="single" w:sz="4" w:space="0" w:color="auto"/>
              <w:bottom w:val="single" w:sz="4" w:space="0" w:color="auto"/>
              <w:right w:val="single" w:sz="4" w:space="0" w:color="auto"/>
            </w:tcBorders>
            <w:vAlign w:val="center"/>
            <w:hideMark/>
          </w:tcPr>
          <w:p w14:paraId="1DA8207A" w14:textId="77777777" w:rsidR="00B02B3E" w:rsidRPr="00164626" w:rsidRDefault="00B02B3E">
            <w:pPr>
              <w:autoSpaceDE w:val="0"/>
              <w:autoSpaceDN w:val="0"/>
              <w:adjustRightInd w:val="0"/>
              <w:spacing w:line="240" w:lineRule="auto"/>
              <w:jc w:val="center"/>
              <w:rPr>
                <w:rFonts w:cs="Arial"/>
                <w:bCs/>
                <w:color w:val="000000"/>
                <w:sz w:val="20"/>
                <w:szCs w:val="20"/>
              </w:rPr>
            </w:pPr>
            <w:r w:rsidRPr="00164626">
              <w:rPr>
                <w:rFonts w:cs="Arial"/>
                <w:bCs/>
                <w:color w:val="000000"/>
                <w:sz w:val="20"/>
                <w:szCs w:val="20"/>
              </w:rPr>
              <w:t>Município</w:t>
            </w:r>
          </w:p>
        </w:tc>
      </w:tr>
      <w:tr w:rsidR="00B02B3E" w:rsidRPr="00164626" w14:paraId="1720C5E7" w14:textId="77777777" w:rsidTr="00B02B3E">
        <w:trPr>
          <w:trHeight w:val="70"/>
          <w:jc w:val="center"/>
        </w:trPr>
        <w:tc>
          <w:tcPr>
            <w:tcW w:w="790" w:type="pct"/>
            <w:tcBorders>
              <w:top w:val="single" w:sz="4" w:space="0" w:color="auto"/>
              <w:left w:val="single" w:sz="4" w:space="0" w:color="auto"/>
              <w:bottom w:val="single" w:sz="4" w:space="0" w:color="auto"/>
              <w:right w:val="single" w:sz="4" w:space="0" w:color="auto"/>
            </w:tcBorders>
            <w:vAlign w:val="center"/>
            <w:hideMark/>
          </w:tcPr>
          <w:p w14:paraId="5BE19E25" w14:textId="0FC6F5C8"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InA34.</w:t>
            </w:r>
            <w:r w:rsidR="00B70505" w:rsidRPr="00164626">
              <w:rPr>
                <w:rFonts w:cs="Arial"/>
                <w:color w:val="000000"/>
                <w:sz w:val="20"/>
                <w:szCs w:val="20"/>
              </w:rPr>
              <w:t xml:space="preserve"> </w:t>
            </w:r>
            <w:r w:rsidRPr="00164626">
              <w:rPr>
                <w:rFonts w:cs="Arial"/>
                <w:color w:val="000000"/>
                <w:sz w:val="20"/>
                <w:szCs w:val="20"/>
              </w:rPr>
              <w:t>Índice de resíduos destinados</w:t>
            </w:r>
          </w:p>
        </w:tc>
        <w:tc>
          <w:tcPr>
            <w:tcW w:w="887" w:type="pct"/>
            <w:tcBorders>
              <w:top w:val="single" w:sz="4" w:space="0" w:color="auto"/>
              <w:left w:val="single" w:sz="4" w:space="0" w:color="auto"/>
              <w:bottom w:val="single" w:sz="4" w:space="0" w:color="auto"/>
              <w:right w:val="single" w:sz="4" w:space="0" w:color="auto"/>
            </w:tcBorders>
            <w:vAlign w:val="center"/>
            <w:hideMark/>
          </w:tcPr>
          <w:p w14:paraId="797CD58B"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Quantificar os resíduos destinados</w:t>
            </w:r>
          </w:p>
        </w:tc>
        <w:tc>
          <w:tcPr>
            <w:tcW w:w="406" w:type="pct"/>
            <w:tcBorders>
              <w:top w:val="single" w:sz="4" w:space="0" w:color="auto"/>
              <w:left w:val="single" w:sz="4" w:space="0" w:color="auto"/>
              <w:bottom w:val="single" w:sz="4" w:space="0" w:color="auto"/>
              <w:right w:val="single" w:sz="4" w:space="0" w:color="auto"/>
            </w:tcBorders>
            <w:vAlign w:val="center"/>
            <w:hideMark/>
          </w:tcPr>
          <w:p w14:paraId="4519291C"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Anual</w:t>
            </w:r>
          </w:p>
        </w:tc>
        <w:tc>
          <w:tcPr>
            <w:tcW w:w="405" w:type="pct"/>
            <w:tcBorders>
              <w:top w:val="single" w:sz="4" w:space="0" w:color="auto"/>
              <w:left w:val="single" w:sz="4" w:space="0" w:color="auto"/>
              <w:bottom w:val="single" w:sz="4" w:space="0" w:color="auto"/>
              <w:right w:val="single" w:sz="4" w:space="0" w:color="auto"/>
            </w:tcBorders>
            <w:vAlign w:val="center"/>
            <w:hideMark/>
          </w:tcPr>
          <w:p w14:paraId="714AFB80"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w:t>
            </w:r>
          </w:p>
        </w:tc>
        <w:tc>
          <w:tcPr>
            <w:tcW w:w="588" w:type="pct"/>
            <w:tcBorders>
              <w:top w:val="single" w:sz="4" w:space="0" w:color="auto"/>
              <w:left w:val="single" w:sz="4" w:space="0" w:color="auto"/>
              <w:bottom w:val="single" w:sz="4" w:space="0" w:color="auto"/>
              <w:right w:val="single" w:sz="4" w:space="0" w:color="auto"/>
            </w:tcBorders>
            <w:vAlign w:val="center"/>
            <w:hideMark/>
          </w:tcPr>
          <w:p w14:paraId="649F3FA7" w14:textId="77777777" w:rsidR="00B02B3E" w:rsidRPr="00164626" w:rsidRDefault="00B02B3E">
            <w:pPr>
              <w:autoSpaceDE w:val="0"/>
              <w:autoSpaceDN w:val="0"/>
              <w:adjustRightInd w:val="0"/>
              <w:spacing w:line="240" w:lineRule="auto"/>
              <w:jc w:val="center"/>
              <w:rPr>
                <w:sz w:val="20"/>
                <w:szCs w:val="20"/>
              </w:rPr>
            </w:pPr>
            <w:r w:rsidRPr="00164626">
              <w:rPr>
                <w:sz w:val="20"/>
                <w:szCs w:val="20"/>
              </w:rPr>
              <w:t xml:space="preserve">InA34 = </w:t>
            </w:r>
          </w:p>
          <w:p w14:paraId="4C59E812" w14:textId="77777777" w:rsidR="00B02B3E" w:rsidRPr="00164626" w:rsidRDefault="00B02B3E">
            <w:pPr>
              <w:autoSpaceDE w:val="0"/>
              <w:autoSpaceDN w:val="0"/>
              <w:adjustRightInd w:val="0"/>
              <w:spacing w:line="240" w:lineRule="auto"/>
              <w:jc w:val="center"/>
              <w:rPr>
                <w:sz w:val="20"/>
                <w:szCs w:val="20"/>
              </w:rPr>
            </w:pPr>
            <w:r w:rsidRPr="00164626">
              <w:rPr>
                <w:sz w:val="20"/>
                <w:szCs w:val="20"/>
              </w:rPr>
              <w:t>(QRC / QRD) x 100</w:t>
            </w:r>
          </w:p>
        </w:tc>
        <w:tc>
          <w:tcPr>
            <w:tcW w:w="1274" w:type="pct"/>
            <w:tcBorders>
              <w:top w:val="single" w:sz="4" w:space="0" w:color="auto"/>
              <w:left w:val="single" w:sz="4" w:space="0" w:color="auto"/>
              <w:bottom w:val="single" w:sz="4" w:space="0" w:color="auto"/>
              <w:right w:val="single" w:sz="4" w:space="0" w:color="auto"/>
            </w:tcBorders>
            <w:vAlign w:val="center"/>
            <w:hideMark/>
          </w:tcPr>
          <w:p w14:paraId="3028E4CA"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QRC: Quantidade de resíduos coletada</w:t>
            </w:r>
          </w:p>
          <w:p w14:paraId="2BDDE297"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QRD: Quantidade de resíduos destinada</w:t>
            </w:r>
          </w:p>
        </w:tc>
        <w:tc>
          <w:tcPr>
            <w:tcW w:w="650" w:type="pct"/>
            <w:tcBorders>
              <w:top w:val="single" w:sz="4" w:space="0" w:color="auto"/>
              <w:left w:val="single" w:sz="4" w:space="0" w:color="auto"/>
              <w:bottom w:val="single" w:sz="4" w:space="0" w:color="auto"/>
              <w:right w:val="single" w:sz="4" w:space="0" w:color="auto"/>
            </w:tcBorders>
            <w:vAlign w:val="center"/>
            <w:hideMark/>
          </w:tcPr>
          <w:p w14:paraId="7A4A8016"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bCs/>
                <w:color w:val="000000"/>
                <w:sz w:val="20"/>
                <w:szCs w:val="20"/>
              </w:rPr>
              <w:t>Município</w:t>
            </w:r>
          </w:p>
        </w:tc>
      </w:tr>
      <w:tr w:rsidR="00B02B3E" w:rsidRPr="00164626" w14:paraId="3D9D1961" w14:textId="77777777" w:rsidTr="00B02B3E">
        <w:trPr>
          <w:trHeight w:val="70"/>
          <w:jc w:val="center"/>
        </w:trPr>
        <w:tc>
          <w:tcPr>
            <w:tcW w:w="790" w:type="pct"/>
            <w:tcBorders>
              <w:top w:val="single" w:sz="4" w:space="0" w:color="auto"/>
              <w:left w:val="single" w:sz="4" w:space="0" w:color="auto"/>
              <w:bottom w:val="single" w:sz="4" w:space="0" w:color="auto"/>
              <w:right w:val="single" w:sz="4" w:space="0" w:color="auto"/>
            </w:tcBorders>
            <w:vAlign w:val="center"/>
            <w:hideMark/>
          </w:tcPr>
          <w:p w14:paraId="5F54F6C6"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InA35. Eficiência da fiscalização sob os pontos inadequados de descarte de resíduos</w:t>
            </w:r>
          </w:p>
        </w:tc>
        <w:tc>
          <w:tcPr>
            <w:tcW w:w="887" w:type="pct"/>
            <w:tcBorders>
              <w:top w:val="single" w:sz="4" w:space="0" w:color="auto"/>
              <w:left w:val="single" w:sz="4" w:space="0" w:color="auto"/>
              <w:bottom w:val="single" w:sz="4" w:space="0" w:color="auto"/>
              <w:right w:val="single" w:sz="4" w:space="0" w:color="auto"/>
            </w:tcBorders>
            <w:vAlign w:val="center"/>
            <w:hideMark/>
          </w:tcPr>
          <w:p w14:paraId="598BEB2F"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Medir a eficiência da fiscalização sob os pontos inadequados de descarte de resíduos</w:t>
            </w:r>
          </w:p>
        </w:tc>
        <w:tc>
          <w:tcPr>
            <w:tcW w:w="406" w:type="pct"/>
            <w:tcBorders>
              <w:top w:val="single" w:sz="4" w:space="0" w:color="auto"/>
              <w:left w:val="single" w:sz="4" w:space="0" w:color="auto"/>
              <w:bottom w:val="single" w:sz="4" w:space="0" w:color="auto"/>
              <w:right w:val="single" w:sz="4" w:space="0" w:color="auto"/>
            </w:tcBorders>
            <w:vAlign w:val="center"/>
            <w:hideMark/>
          </w:tcPr>
          <w:p w14:paraId="67CA616F"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Anual</w:t>
            </w:r>
          </w:p>
        </w:tc>
        <w:tc>
          <w:tcPr>
            <w:tcW w:w="405" w:type="pct"/>
            <w:tcBorders>
              <w:top w:val="single" w:sz="4" w:space="0" w:color="auto"/>
              <w:left w:val="single" w:sz="4" w:space="0" w:color="auto"/>
              <w:bottom w:val="single" w:sz="4" w:space="0" w:color="auto"/>
              <w:right w:val="single" w:sz="4" w:space="0" w:color="auto"/>
            </w:tcBorders>
            <w:vAlign w:val="center"/>
            <w:hideMark/>
          </w:tcPr>
          <w:p w14:paraId="5A08C6B9"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w:t>
            </w:r>
          </w:p>
        </w:tc>
        <w:tc>
          <w:tcPr>
            <w:tcW w:w="588" w:type="pct"/>
            <w:tcBorders>
              <w:top w:val="single" w:sz="4" w:space="0" w:color="auto"/>
              <w:left w:val="single" w:sz="4" w:space="0" w:color="auto"/>
              <w:bottom w:val="single" w:sz="4" w:space="0" w:color="auto"/>
              <w:right w:val="single" w:sz="4" w:space="0" w:color="auto"/>
            </w:tcBorders>
            <w:vAlign w:val="center"/>
            <w:hideMark/>
          </w:tcPr>
          <w:p w14:paraId="1DBC9A86" w14:textId="77777777" w:rsidR="00B02B3E" w:rsidRPr="00164626" w:rsidRDefault="00B02B3E">
            <w:pPr>
              <w:autoSpaceDE w:val="0"/>
              <w:autoSpaceDN w:val="0"/>
              <w:adjustRightInd w:val="0"/>
              <w:spacing w:line="240" w:lineRule="auto"/>
              <w:jc w:val="center"/>
              <w:rPr>
                <w:sz w:val="20"/>
                <w:szCs w:val="20"/>
              </w:rPr>
            </w:pPr>
            <w:r w:rsidRPr="00164626">
              <w:rPr>
                <w:sz w:val="20"/>
                <w:szCs w:val="20"/>
              </w:rPr>
              <w:t xml:space="preserve">InA35 = </w:t>
            </w:r>
          </w:p>
          <w:p w14:paraId="6780CF0F" w14:textId="77777777" w:rsidR="00B02B3E" w:rsidRPr="00164626" w:rsidRDefault="00B02B3E">
            <w:pPr>
              <w:autoSpaceDE w:val="0"/>
              <w:autoSpaceDN w:val="0"/>
              <w:adjustRightInd w:val="0"/>
              <w:spacing w:line="240" w:lineRule="auto"/>
              <w:jc w:val="center"/>
              <w:rPr>
                <w:sz w:val="20"/>
                <w:szCs w:val="20"/>
              </w:rPr>
            </w:pPr>
            <w:r w:rsidRPr="00164626">
              <w:rPr>
                <w:sz w:val="20"/>
                <w:szCs w:val="20"/>
              </w:rPr>
              <w:t>(NPCE / NPCR) x 100</w:t>
            </w:r>
          </w:p>
        </w:tc>
        <w:tc>
          <w:tcPr>
            <w:tcW w:w="1274" w:type="pct"/>
            <w:tcBorders>
              <w:top w:val="single" w:sz="4" w:space="0" w:color="auto"/>
              <w:left w:val="single" w:sz="4" w:space="0" w:color="auto"/>
              <w:bottom w:val="single" w:sz="4" w:space="0" w:color="auto"/>
              <w:right w:val="single" w:sz="4" w:space="0" w:color="auto"/>
            </w:tcBorders>
            <w:vAlign w:val="center"/>
            <w:hideMark/>
          </w:tcPr>
          <w:p w14:paraId="53945E1F"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NPCE: Número de pontos clandestinos de disposição de resíduos eliminados</w:t>
            </w:r>
          </w:p>
          <w:p w14:paraId="7DEBA5C6"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NPCR: Número de pontos clandestinos de disposição de resíduos</w:t>
            </w:r>
          </w:p>
        </w:tc>
        <w:tc>
          <w:tcPr>
            <w:tcW w:w="650" w:type="pct"/>
            <w:tcBorders>
              <w:top w:val="single" w:sz="4" w:space="0" w:color="auto"/>
              <w:left w:val="single" w:sz="4" w:space="0" w:color="auto"/>
              <w:bottom w:val="single" w:sz="4" w:space="0" w:color="auto"/>
              <w:right w:val="single" w:sz="4" w:space="0" w:color="auto"/>
            </w:tcBorders>
            <w:vAlign w:val="center"/>
            <w:hideMark/>
          </w:tcPr>
          <w:p w14:paraId="544386F4" w14:textId="77777777" w:rsidR="00B02B3E" w:rsidRPr="00164626" w:rsidRDefault="00B02B3E">
            <w:pPr>
              <w:autoSpaceDE w:val="0"/>
              <w:autoSpaceDN w:val="0"/>
              <w:adjustRightInd w:val="0"/>
              <w:spacing w:line="240" w:lineRule="auto"/>
              <w:jc w:val="center"/>
              <w:rPr>
                <w:sz w:val="20"/>
                <w:szCs w:val="20"/>
              </w:rPr>
            </w:pPr>
            <w:r w:rsidRPr="00164626">
              <w:rPr>
                <w:rFonts w:cs="Arial"/>
                <w:bCs/>
                <w:color w:val="000000"/>
                <w:sz w:val="20"/>
                <w:szCs w:val="20"/>
              </w:rPr>
              <w:t>Município</w:t>
            </w:r>
          </w:p>
        </w:tc>
      </w:tr>
      <w:tr w:rsidR="00B02B3E" w:rsidRPr="00164626" w14:paraId="0CBF425D" w14:textId="77777777" w:rsidTr="00B02B3E">
        <w:trPr>
          <w:trHeight w:val="70"/>
          <w:jc w:val="center"/>
        </w:trPr>
        <w:tc>
          <w:tcPr>
            <w:tcW w:w="790" w:type="pct"/>
            <w:tcBorders>
              <w:top w:val="single" w:sz="4" w:space="0" w:color="auto"/>
              <w:left w:val="single" w:sz="4" w:space="0" w:color="auto"/>
              <w:bottom w:val="single" w:sz="4" w:space="0" w:color="auto"/>
              <w:right w:val="single" w:sz="4" w:space="0" w:color="auto"/>
            </w:tcBorders>
            <w:vAlign w:val="center"/>
            <w:hideMark/>
          </w:tcPr>
          <w:p w14:paraId="4EE376CE"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InA36. Índice de empreendimentos comerciais e prestadores de serviços cadastrados</w:t>
            </w:r>
          </w:p>
        </w:tc>
        <w:tc>
          <w:tcPr>
            <w:tcW w:w="887" w:type="pct"/>
            <w:tcBorders>
              <w:top w:val="single" w:sz="4" w:space="0" w:color="auto"/>
              <w:left w:val="single" w:sz="4" w:space="0" w:color="auto"/>
              <w:bottom w:val="single" w:sz="4" w:space="0" w:color="auto"/>
              <w:right w:val="single" w:sz="4" w:space="0" w:color="auto"/>
            </w:tcBorders>
            <w:vAlign w:val="center"/>
            <w:hideMark/>
          </w:tcPr>
          <w:p w14:paraId="07518B24"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 xml:space="preserve">Medir o percentual de empreendimentos comerciais e prestadores de serviços cadastrados </w:t>
            </w:r>
            <w:r w:rsidRPr="00164626">
              <w:rPr>
                <w:sz w:val="20"/>
                <w:szCs w:val="20"/>
              </w:rPr>
              <w:t>no Sistema de Informação</w:t>
            </w:r>
          </w:p>
        </w:tc>
        <w:tc>
          <w:tcPr>
            <w:tcW w:w="406" w:type="pct"/>
            <w:tcBorders>
              <w:top w:val="single" w:sz="4" w:space="0" w:color="auto"/>
              <w:left w:val="single" w:sz="4" w:space="0" w:color="auto"/>
              <w:bottom w:val="single" w:sz="4" w:space="0" w:color="auto"/>
              <w:right w:val="single" w:sz="4" w:space="0" w:color="auto"/>
            </w:tcBorders>
            <w:vAlign w:val="center"/>
            <w:hideMark/>
          </w:tcPr>
          <w:p w14:paraId="5E53906F"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Anual</w:t>
            </w:r>
          </w:p>
        </w:tc>
        <w:tc>
          <w:tcPr>
            <w:tcW w:w="405" w:type="pct"/>
            <w:tcBorders>
              <w:top w:val="single" w:sz="4" w:space="0" w:color="auto"/>
              <w:left w:val="single" w:sz="4" w:space="0" w:color="auto"/>
              <w:bottom w:val="single" w:sz="4" w:space="0" w:color="auto"/>
              <w:right w:val="single" w:sz="4" w:space="0" w:color="auto"/>
            </w:tcBorders>
            <w:vAlign w:val="center"/>
            <w:hideMark/>
          </w:tcPr>
          <w:p w14:paraId="46D8E08B"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w:t>
            </w:r>
          </w:p>
        </w:tc>
        <w:tc>
          <w:tcPr>
            <w:tcW w:w="588" w:type="pct"/>
            <w:tcBorders>
              <w:top w:val="single" w:sz="4" w:space="0" w:color="auto"/>
              <w:left w:val="single" w:sz="4" w:space="0" w:color="auto"/>
              <w:bottom w:val="single" w:sz="4" w:space="0" w:color="auto"/>
              <w:right w:val="single" w:sz="4" w:space="0" w:color="auto"/>
            </w:tcBorders>
            <w:vAlign w:val="center"/>
            <w:hideMark/>
          </w:tcPr>
          <w:p w14:paraId="092B15C2"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 xml:space="preserve">InA36 = </w:t>
            </w:r>
          </w:p>
          <w:p w14:paraId="54EE5E1C" w14:textId="77777777" w:rsidR="00B02B3E" w:rsidRPr="00164626" w:rsidRDefault="00B02B3E">
            <w:pPr>
              <w:autoSpaceDE w:val="0"/>
              <w:autoSpaceDN w:val="0"/>
              <w:adjustRightInd w:val="0"/>
              <w:spacing w:line="240" w:lineRule="auto"/>
              <w:jc w:val="center"/>
              <w:rPr>
                <w:sz w:val="20"/>
                <w:szCs w:val="20"/>
              </w:rPr>
            </w:pPr>
            <w:r w:rsidRPr="00164626">
              <w:rPr>
                <w:sz w:val="20"/>
                <w:szCs w:val="20"/>
              </w:rPr>
              <w:t>(</w:t>
            </w:r>
            <w:r w:rsidRPr="00164626">
              <w:rPr>
                <w:rFonts w:cs="Arial"/>
                <w:color w:val="000000"/>
                <w:sz w:val="20"/>
                <w:szCs w:val="20"/>
              </w:rPr>
              <w:t>NECPSC</w:t>
            </w:r>
            <w:r w:rsidRPr="00164626">
              <w:rPr>
                <w:sz w:val="20"/>
                <w:szCs w:val="20"/>
              </w:rPr>
              <w:t xml:space="preserve"> / </w:t>
            </w:r>
            <w:r w:rsidRPr="00164626">
              <w:rPr>
                <w:rFonts w:cs="Arial"/>
                <w:color w:val="000000"/>
                <w:sz w:val="20"/>
                <w:szCs w:val="20"/>
              </w:rPr>
              <w:t>NTECPSE</w:t>
            </w:r>
            <w:r w:rsidRPr="00164626">
              <w:rPr>
                <w:sz w:val="20"/>
                <w:szCs w:val="20"/>
              </w:rPr>
              <w:t>) x 100</w:t>
            </w:r>
          </w:p>
        </w:tc>
        <w:tc>
          <w:tcPr>
            <w:tcW w:w="1274" w:type="pct"/>
            <w:tcBorders>
              <w:top w:val="single" w:sz="4" w:space="0" w:color="auto"/>
              <w:left w:val="single" w:sz="4" w:space="0" w:color="auto"/>
              <w:bottom w:val="single" w:sz="4" w:space="0" w:color="auto"/>
              <w:right w:val="single" w:sz="4" w:space="0" w:color="auto"/>
            </w:tcBorders>
            <w:vAlign w:val="center"/>
            <w:hideMark/>
          </w:tcPr>
          <w:p w14:paraId="579D3F92"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 xml:space="preserve">NECPSC: Número de empreendimentos comerciais e prestadores de serviços cadastrados </w:t>
            </w:r>
            <w:r w:rsidRPr="00164626">
              <w:rPr>
                <w:sz w:val="20"/>
                <w:szCs w:val="20"/>
              </w:rPr>
              <w:t>no Sistema de Informação</w:t>
            </w:r>
          </w:p>
          <w:p w14:paraId="469CB75B"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NTECPSE: Número total de empreendimentos comerciais e prestadores de serviços existentes</w:t>
            </w:r>
          </w:p>
        </w:tc>
        <w:tc>
          <w:tcPr>
            <w:tcW w:w="650" w:type="pct"/>
            <w:tcBorders>
              <w:top w:val="single" w:sz="4" w:space="0" w:color="auto"/>
              <w:left w:val="single" w:sz="4" w:space="0" w:color="auto"/>
              <w:bottom w:val="single" w:sz="4" w:space="0" w:color="auto"/>
              <w:right w:val="single" w:sz="4" w:space="0" w:color="auto"/>
            </w:tcBorders>
            <w:vAlign w:val="center"/>
            <w:hideMark/>
          </w:tcPr>
          <w:p w14:paraId="0532E671" w14:textId="77777777" w:rsidR="00B02B3E" w:rsidRPr="00164626" w:rsidRDefault="00B02B3E">
            <w:pPr>
              <w:autoSpaceDE w:val="0"/>
              <w:autoSpaceDN w:val="0"/>
              <w:adjustRightInd w:val="0"/>
              <w:spacing w:line="240" w:lineRule="auto"/>
              <w:jc w:val="center"/>
              <w:rPr>
                <w:sz w:val="20"/>
                <w:szCs w:val="20"/>
              </w:rPr>
            </w:pPr>
            <w:r w:rsidRPr="00164626">
              <w:rPr>
                <w:rFonts w:cs="Arial"/>
                <w:bCs/>
                <w:color w:val="000000"/>
                <w:sz w:val="20"/>
                <w:szCs w:val="20"/>
              </w:rPr>
              <w:t>Município</w:t>
            </w:r>
          </w:p>
        </w:tc>
      </w:tr>
      <w:tr w:rsidR="00B02B3E" w:rsidRPr="00164626" w14:paraId="318FEA74" w14:textId="77777777" w:rsidTr="00B02B3E">
        <w:trPr>
          <w:trHeight w:val="70"/>
          <w:jc w:val="center"/>
        </w:trPr>
        <w:tc>
          <w:tcPr>
            <w:tcW w:w="790" w:type="pct"/>
            <w:tcBorders>
              <w:top w:val="single" w:sz="4" w:space="0" w:color="auto"/>
              <w:left w:val="single" w:sz="4" w:space="0" w:color="auto"/>
              <w:bottom w:val="single" w:sz="4" w:space="0" w:color="auto"/>
              <w:right w:val="single" w:sz="4" w:space="0" w:color="auto"/>
            </w:tcBorders>
            <w:vAlign w:val="center"/>
            <w:hideMark/>
          </w:tcPr>
          <w:p w14:paraId="20619DF0"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InA37. Índice de indústrias cadastradas</w:t>
            </w:r>
          </w:p>
        </w:tc>
        <w:tc>
          <w:tcPr>
            <w:tcW w:w="887" w:type="pct"/>
            <w:tcBorders>
              <w:top w:val="single" w:sz="4" w:space="0" w:color="auto"/>
              <w:left w:val="single" w:sz="4" w:space="0" w:color="auto"/>
              <w:bottom w:val="single" w:sz="4" w:space="0" w:color="auto"/>
              <w:right w:val="single" w:sz="4" w:space="0" w:color="auto"/>
            </w:tcBorders>
            <w:vAlign w:val="center"/>
            <w:hideMark/>
          </w:tcPr>
          <w:p w14:paraId="5BF4C3D9"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 xml:space="preserve">Medir o percentual de indústrias cadastradas </w:t>
            </w:r>
            <w:r w:rsidRPr="00164626">
              <w:rPr>
                <w:sz w:val="20"/>
                <w:szCs w:val="20"/>
              </w:rPr>
              <w:t>no Sistema de Informação</w:t>
            </w:r>
          </w:p>
        </w:tc>
        <w:tc>
          <w:tcPr>
            <w:tcW w:w="406" w:type="pct"/>
            <w:tcBorders>
              <w:top w:val="single" w:sz="4" w:space="0" w:color="auto"/>
              <w:left w:val="single" w:sz="4" w:space="0" w:color="auto"/>
              <w:bottom w:val="single" w:sz="4" w:space="0" w:color="auto"/>
              <w:right w:val="single" w:sz="4" w:space="0" w:color="auto"/>
            </w:tcBorders>
            <w:vAlign w:val="center"/>
            <w:hideMark/>
          </w:tcPr>
          <w:p w14:paraId="580A367E"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Anual</w:t>
            </w:r>
          </w:p>
        </w:tc>
        <w:tc>
          <w:tcPr>
            <w:tcW w:w="405" w:type="pct"/>
            <w:tcBorders>
              <w:top w:val="single" w:sz="4" w:space="0" w:color="auto"/>
              <w:left w:val="single" w:sz="4" w:space="0" w:color="auto"/>
              <w:bottom w:val="single" w:sz="4" w:space="0" w:color="auto"/>
              <w:right w:val="single" w:sz="4" w:space="0" w:color="auto"/>
            </w:tcBorders>
            <w:vAlign w:val="center"/>
            <w:hideMark/>
          </w:tcPr>
          <w:p w14:paraId="1AD977BC"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w:t>
            </w:r>
          </w:p>
        </w:tc>
        <w:tc>
          <w:tcPr>
            <w:tcW w:w="588" w:type="pct"/>
            <w:tcBorders>
              <w:top w:val="single" w:sz="4" w:space="0" w:color="auto"/>
              <w:left w:val="single" w:sz="4" w:space="0" w:color="auto"/>
              <w:bottom w:val="single" w:sz="4" w:space="0" w:color="auto"/>
              <w:right w:val="single" w:sz="4" w:space="0" w:color="auto"/>
            </w:tcBorders>
            <w:vAlign w:val="center"/>
            <w:hideMark/>
          </w:tcPr>
          <w:p w14:paraId="23D339B8"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 xml:space="preserve">InA37 = </w:t>
            </w:r>
          </w:p>
          <w:p w14:paraId="795A1A30" w14:textId="77777777" w:rsidR="00B02B3E" w:rsidRPr="00164626" w:rsidRDefault="00B02B3E">
            <w:pPr>
              <w:autoSpaceDE w:val="0"/>
              <w:autoSpaceDN w:val="0"/>
              <w:adjustRightInd w:val="0"/>
              <w:spacing w:line="240" w:lineRule="auto"/>
              <w:jc w:val="center"/>
              <w:rPr>
                <w:sz w:val="20"/>
                <w:szCs w:val="20"/>
              </w:rPr>
            </w:pPr>
            <w:r w:rsidRPr="00164626">
              <w:rPr>
                <w:sz w:val="20"/>
                <w:szCs w:val="20"/>
              </w:rPr>
              <w:t>(</w:t>
            </w:r>
            <w:r w:rsidRPr="00164626">
              <w:rPr>
                <w:rFonts w:cs="Arial"/>
                <w:color w:val="000000"/>
                <w:sz w:val="20"/>
                <w:szCs w:val="20"/>
              </w:rPr>
              <w:t>NIC</w:t>
            </w:r>
            <w:r w:rsidRPr="00164626">
              <w:rPr>
                <w:sz w:val="20"/>
                <w:szCs w:val="20"/>
              </w:rPr>
              <w:t xml:space="preserve"> / </w:t>
            </w:r>
            <w:r w:rsidRPr="00164626">
              <w:rPr>
                <w:rFonts w:cs="Arial"/>
                <w:color w:val="000000"/>
                <w:sz w:val="20"/>
                <w:szCs w:val="20"/>
              </w:rPr>
              <w:t>NTIE</w:t>
            </w:r>
            <w:r w:rsidRPr="00164626">
              <w:rPr>
                <w:sz w:val="20"/>
                <w:szCs w:val="20"/>
              </w:rPr>
              <w:t>) x 100</w:t>
            </w:r>
          </w:p>
        </w:tc>
        <w:tc>
          <w:tcPr>
            <w:tcW w:w="1274" w:type="pct"/>
            <w:tcBorders>
              <w:top w:val="single" w:sz="4" w:space="0" w:color="auto"/>
              <w:left w:val="single" w:sz="4" w:space="0" w:color="auto"/>
              <w:bottom w:val="single" w:sz="4" w:space="0" w:color="auto"/>
              <w:right w:val="single" w:sz="4" w:space="0" w:color="auto"/>
            </w:tcBorders>
            <w:vAlign w:val="center"/>
            <w:hideMark/>
          </w:tcPr>
          <w:p w14:paraId="10AB952F"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 xml:space="preserve">NIC: Número de indústrias cadastradas </w:t>
            </w:r>
            <w:r w:rsidRPr="00164626">
              <w:rPr>
                <w:sz w:val="20"/>
                <w:szCs w:val="20"/>
              </w:rPr>
              <w:t>no Sistema de Informação</w:t>
            </w:r>
          </w:p>
          <w:p w14:paraId="2186D55D"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NTIE: Número total de indústrias existentes</w:t>
            </w:r>
          </w:p>
        </w:tc>
        <w:tc>
          <w:tcPr>
            <w:tcW w:w="650" w:type="pct"/>
            <w:tcBorders>
              <w:top w:val="single" w:sz="4" w:space="0" w:color="auto"/>
              <w:left w:val="single" w:sz="4" w:space="0" w:color="auto"/>
              <w:bottom w:val="single" w:sz="4" w:space="0" w:color="auto"/>
              <w:right w:val="single" w:sz="4" w:space="0" w:color="auto"/>
            </w:tcBorders>
            <w:vAlign w:val="center"/>
            <w:hideMark/>
          </w:tcPr>
          <w:p w14:paraId="4CB4077B" w14:textId="77777777" w:rsidR="00B02B3E" w:rsidRPr="00164626" w:rsidRDefault="00B02B3E">
            <w:pPr>
              <w:autoSpaceDE w:val="0"/>
              <w:autoSpaceDN w:val="0"/>
              <w:adjustRightInd w:val="0"/>
              <w:spacing w:line="240" w:lineRule="auto"/>
              <w:jc w:val="center"/>
              <w:rPr>
                <w:sz w:val="20"/>
                <w:szCs w:val="20"/>
              </w:rPr>
            </w:pPr>
            <w:r w:rsidRPr="00164626">
              <w:rPr>
                <w:rFonts w:cs="Arial"/>
                <w:bCs/>
                <w:color w:val="000000"/>
                <w:sz w:val="20"/>
                <w:szCs w:val="20"/>
              </w:rPr>
              <w:t>Município</w:t>
            </w:r>
          </w:p>
        </w:tc>
      </w:tr>
      <w:tr w:rsidR="00B02B3E" w:rsidRPr="00164626" w14:paraId="3E694F9A" w14:textId="77777777" w:rsidTr="00B02B3E">
        <w:trPr>
          <w:trHeight w:val="70"/>
          <w:jc w:val="center"/>
        </w:trPr>
        <w:tc>
          <w:tcPr>
            <w:tcW w:w="790" w:type="pct"/>
            <w:tcBorders>
              <w:top w:val="single" w:sz="4" w:space="0" w:color="auto"/>
              <w:left w:val="single" w:sz="4" w:space="0" w:color="auto"/>
              <w:bottom w:val="single" w:sz="4" w:space="0" w:color="auto"/>
              <w:right w:val="single" w:sz="4" w:space="0" w:color="auto"/>
            </w:tcBorders>
            <w:vAlign w:val="center"/>
            <w:hideMark/>
          </w:tcPr>
          <w:p w14:paraId="792225C6"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InA38. Índice de atividades agrossilvopastoris cadastradas</w:t>
            </w:r>
          </w:p>
        </w:tc>
        <w:tc>
          <w:tcPr>
            <w:tcW w:w="887" w:type="pct"/>
            <w:tcBorders>
              <w:top w:val="single" w:sz="4" w:space="0" w:color="auto"/>
              <w:left w:val="single" w:sz="4" w:space="0" w:color="auto"/>
              <w:bottom w:val="single" w:sz="4" w:space="0" w:color="auto"/>
              <w:right w:val="single" w:sz="4" w:space="0" w:color="auto"/>
            </w:tcBorders>
            <w:vAlign w:val="center"/>
            <w:hideMark/>
          </w:tcPr>
          <w:p w14:paraId="2E1021A1"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 xml:space="preserve">Medir o percentual de atividades agrossilvopastoris cadastradas </w:t>
            </w:r>
            <w:r w:rsidRPr="00164626">
              <w:rPr>
                <w:sz w:val="20"/>
                <w:szCs w:val="20"/>
              </w:rPr>
              <w:t>no Sistema de Informação</w:t>
            </w:r>
          </w:p>
        </w:tc>
        <w:tc>
          <w:tcPr>
            <w:tcW w:w="406" w:type="pct"/>
            <w:tcBorders>
              <w:top w:val="single" w:sz="4" w:space="0" w:color="auto"/>
              <w:left w:val="single" w:sz="4" w:space="0" w:color="auto"/>
              <w:bottom w:val="single" w:sz="4" w:space="0" w:color="auto"/>
              <w:right w:val="single" w:sz="4" w:space="0" w:color="auto"/>
            </w:tcBorders>
            <w:vAlign w:val="center"/>
            <w:hideMark/>
          </w:tcPr>
          <w:p w14:paraId="3BE6EB57"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Anual</w:t>
            </w:r>
          </w:p>
        </w:tc>
        <w:tc>
          <w:tcPr>
            <w:tcW w:w="405" w:type="pct"/>
            <w:tcBorders>
              <w:top w:val="single" w:sz="4" w:space="0" w:color="auto"/>
              <w:left w:val="single" w:sz="4" w:space="0" w:color="auto"/>
              <w:bottom w:val="single" w:sz="4" w:space="0" w:color="auto"/>
              <w:right w:val="single" w:sz="4" w:space="0" w:color="auto"/>
            </w:tcBorders>
            <w:vAlign w:val="center"/>
            <w:hideMark/>
          </w:tcPr>
          <w:p w14:paraId="24DF37E2"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w:t>
            </w:r>
          </w:p>
        </w:tc>
        <w:tc>
          <w:tcPr>
            <w:tcW w:w="588" w:type="pct"/>
            <w:tcBorders>
              <w:top w:val="single" w:sz="4" w:space="0" w:color="auto"/>
              <w:left w:val="single" w:sz="4" w:space="0" w:color="auto"/>
              <w:bottom w:val="single" w:sz="4" w:space="0" w:color="auto"/>
              <w:right w:val="single" w:sz="4" w:space="0" w:color="auto"/>
            </w:tcBorders>
            <w:vAlign w:val="center"/>
            <w:hideMark/>
          </w:tcPr>
          <w:p w14:paraId="226F9353"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 xml:space="preserve">InA38 = </w:t>
            </w:r>
          </w:p>
          <w:p w14:paraId="2D738FCD" w14:textId="77777777" w:rsidR="00B02B3E" w:rsidRPr="00164626" w:rsidRDefault="00B02B3E">
            <w:pPr>
              <w:autoSpaceDE w:val="0"/>
              <w:autoSpaceDN w:val="0"/>
              <w:adjustRightInd w:val="0"/>
              <w:spacing w:line="240" w:lineRule="auto"/>
              <w:jc w:val="center"/>
              <w:rPr>
                <w:sz w:val="20"/>
                <w:szCs w:val="20"/>
              </w:rPr>
            </w:pPr>
            <w:r w:rsidRPr="00164626">
              <w:rPr>
                <w:sz w:val="20"/>
                <w:szCs w:val="20"/>
              </w:rPr>
              <w:t>(</w:t>
            </w:r>
            <w:r w:rsidRPr="00164626">
              <w:rPr>
                <w:rFonts w:cs="Arial"/>
                <w:color w:val="000000"/>
                <w:sz w:val="20"/>
                <w:szCs w:val="20"/>
              </w:rPr>
              <w:t>NAAC</w:t>
            </w:r>
            <w:r w:rsidRPr="00164626">
              <w:rPr>
                <w:sz w:val="20"/>
                <w:szCs w:val="20"/>
              </w:rPr>
              <w:t xml:space="preserve"> / </w:t>
            </w:r>
            <w:r w:rsidRPr="00164626">
              <w:rPr>
                <w:rFonts w:cs="Arial"/>
                <w:color w:val="000000"/>
                <w:sz w:val="20"/>
                <w:szCs w:val="20"/>
              </w:rPr>
              <w:t>NTAAE</w:t>
            </w:r>
            <w:r w:rsidRPr="00164626">
              <w:rPr>
                <w:sz w:val="20"/>
                <w:szCs w:val="20"/>
              </w:rPr>
              <w:t>) x 100</w:t>
            </w:r>
          </w:p>
        </w:tc>
        <w:tc>
          <w:tcPr>
            <w:tcW w:w="1274" w:type="pct"/>
            <w:tcBorders>
              <w:top w:val="single" w:sz="4" w:space="0" w:color="auto"/>
              <w:left w:val="single" w:sz="4" w:space="0" w:color="auto"/>
              <w:bottom w:val="single" w:sz="4" w:space="0" w:color="auto"/>
              <w:right w:val="single" w:sz="4" w:space="0" w:color="auto"/>
            </w:tcBorders>
            <w:vAlign w:val="center"/>
            <w:hideMark/>
          </w:tcPr>
          <w:p w14:paraId="45606B3D"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 xml:space="preserve">NAAC: Número de atividades agrossilvopastoris cadastradas </w:t>
            </w:r>
            <w:r w:rsidRPr="00164626">
              <w:rPr>
                <w:sz w:val="20"/>
                <w:szCs w:val="20"/>
              </w:rPr>
              <w:t>no Sistema de Informação</w:t>
            </w:r>
          </w:p>
          <w:p w14:paraId="1EFECCBE"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NTAAE: Número total de atividades agrossilvopastoris existentes</w:t>
            </w:r>
          </w:p>
        </w:tc>
        <w:tc>
          <w:tcPr>
            <w:tcW w:w="650" w:type="pct"/>
            <w:tcBorders>
              <w:top w:val="single" w:sz="4" w:space="0" w:color="auto"/>
              <w:left w:val="single" w:sz="4" w:space="0" w:color="auto"/>
              <w:bottom w:val="single" w:sz="4" w:space="0" w:color="auto"/>
              <w:right w:val="single" w:sz="4" w:space="0" w:color="auto"/>
            </w:tcBorders>
            <w:vAlign w:val="center"/>
            <w:hideMark/>
          </w:tcPr>
          <w:p w14:paraId="300156BD" w14:textId="77777777" w:rsidR="00B02B3E" w:rsidRPr="00164626" w:rsidRDefault="00B02B3E">
            <w:pPr>
              <w:autoSpaceDE w:val="0"/>
              <w:autoSpaceDN w:val="0"/>
              <w:adjustRightInd w:val="0"/>
              <w:spacing w:line="240" w:lineRule="auto"/>
              <w:jc w:val="center"/>
              <w:rPr>
                <w:sz w:val="20"/>
                <w:szCs w:val="20"/>
              </w:rPr>
            </w:pPr>
            <w:r w:rsidRPr="00164626">
              <w:rPr>
                <w:rFonts w:cs="Arial"/>
                <w:bCs/>
                <w:color w:val="000000"/>
                <w:sz w:val="20"/>
                <w:szCs w:val="20"/>
              </w:rPr>
              <w:t>Município</w:t>
            </w:r>
          </w:p>
        </w:tc>
      </w:tr>
      <w:tr w:rsidR="00B02B3E" w:rsidRPr="00164626" w14:paraId="4756C3FD" w14:textId="77777777" w:rsidTr="00B02B3E">
        <w:trPr>
          <w:trHeight w:val="70"/>
          <w:jc w:val="center"/>
        </w:trPr>
        <w:tc>
          <w:tcPr>
            <w:tcW w:w="790" w:type="pct"/>
            <w:tcBorders>
              <w:top w:val="single" w:sz="4" w:space="0" w:color="auto"/>
              <w:left w:val="single" w:sz="4" w:space="0" w:color="auto"/>
              <w:bottom w:val="single" w:sz="4" w:space="0" w:color="auto"/>
              <w:right w:val="single" w:sz="4" w:space="0" w:color="auto"/>
            </w:tcBorders>
            <w:vAlign w:val="center"/>
            <w:hideMark/>
          </w:tcPr>
          <w:p w14:paraId="691F9099"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InA39. Índice de empreendimentos geradores de resíduos perigosos cadastrados</w:t>
            </w:r>
          </w:p>
        </w:tc>
        <w:tc>
          <w:tcPr>
            <w:tcW w:w="887" w:type="pct"/>
            <w:tcBorders>
              <w:top w:val="single" w:sz="4" w:space="0" w:color="auto"/>
              <w:left w:val="single" w:sz="4" w:space="0" w:color="auto"/>
              <w:bottom w:val="single" w:sz="4" w:space="0" w:color="auto"/>
              <w:right w:val="single" w:sz="4" w:space="0" w:color="auto"/>
            </w:tcBorders>
            <w:vAlign w:val="center"/>
            <w:hideMark/>
          </w:tcPr>
          <w:p w14:paraId="7AFB2C9F"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 xml:space="preserve">Medir o percentual de geradores de resíduos perigosos cadastrados </w:t>
            </w:r>
            <w:r w:rsidRPr="00164626">
              <w:rPr>
                <w:sz w:val="20"/>
                <w:szCs w:val="20"/>
              </w:rPr>
              <w:t>no Sistema de Informação</w:t>
            </w:r>
          </w:p>
        </w:tc>
        <w:tc>
          <w:tcPr>
            <w:tcW w:w="406" w:type="pct"/>
            <w:tcBorders>
              <w:top w:val="single" w:sz="4" w:space="0" w:color="auto"/>
              <w:left w:val="single" w:sz="4" w:space="0" w:color="auto"/>
              <w:bottom w:val="single" w:sz="4" w:space="0" w:color="auto"/>
              <w:right w:val="single" w:sz="4" w:space="0" w:color="auto"/>
            </w:tcBorders>
            <w:vAlign w:val="center"/>
            <w:hideMark/>
          </w:tcPr>
          <w:p w14:paraId="10EBD74F"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Anual</w:t>
            </w:r>
          </w:p>
        </w:tc>
        <w:tc>
          <w:tcPr>
            <w:tcW w:w="405" w:type="pct"/>
            <w:tcBorders>
              <w:top w:val="single" w:sz="4" w:space="0" w:color="auto"/>
              <w:left w:val="single" w:sz="4" w:space="0" w:color="auto"/>
              <w:bottom w:val="single" w:sz="4" w:space="0" w:color="auto"/>
              <w:right w:val="single" w:sz="4" w:space="0" w:color="auto"/>
            </w:tcBorders>
            <w:vAlign w:val="center"/>
            <w:hideMark/>
          </w:tcPr>
          <w:p w14:paraId="42AFBBCE"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w:t>
            </w:r>
          </w:p>
        </w:tc>
        <w:tc>
          <w:tcPr>
            <w:tcW w:w="588" w:type="pct"/>
            <w:tcBorders>
              <w:top w:val="single" w:sz="4" w:space="0" w:color="auto"/>
              <w:left w:val="single" w:sz="4" w:space="0" w:color="auto"/>
              <w:bottom w:val="single" w:sz="4" w:space="0" w:color="auto"/>
              <w:right w:val="single" w:sz="4" w:space="0" w:color="auto"/>
            </w:tcBorders>
            <w:vAlign w:val="center"/>
            <w:hideMark/>
          </w:tcPr>
          <w:p w14:paraId="6AC499F6"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 xml:space="preserve">InA39 = </w:t>
            </w:r>
          </w:p>
          <w:p w14:paraId="13536130" w14:textId="77777777" w:rsidR="00B02B3E" w:rsidRPr="00164626" w:rsidRDefault="00B02B3E">
            <w:pPr>
              <w:autoSpaceDE w:val="0"/>
              <w:autoSpaceDN w:val="0"/>
              <w:adjustRightInd w:val="0"/>
              <w:spacing w:line="240" w:lineRule="auto"/>
              <w:jc w:val="center"/>
              <w:rPr>
                <w:sz w:val="20"/>
                <w:szCs w:val="20"/>
              </w:rPr>
            </w:pPr>
            <w:r w:rsidRPr="00164626">
              <w:rPr>
                <w:sz w:val="20"/>
                <w:szCs w:val="20"/>
              </w:rPr>
              <w:t>(</w:t>
            </w:r>
            <w:r w:rsidRPr="00164626">
              <w:rPr>
                <w:rFonts w:cs="Arial"/>
                <w:color w:val="000000"/>
                <w:sz w:val="20"/>
                <w:szCs w:val="20"/>
              </w:rPr>
              <w:t>NEGRPC</w:t>
            </w:r>
            <w:r w:rsidRPr="00164626">
              <w:rPr>
                <w:sz w:val="20"/>
                <w:szCs w:val="20"/>
              </w:rPr>
              <w:t xml:space="preserve"> / </w:t>
            </w:r>
            <w:r w:rsidRPr="00164626">
              <w:rPr>
                <w:rFonts w:cs="Arial"/>
                <w:color w:val="000000"/>
                <w:sz w:val="20"/>
                <w:szCs w:val="20"/>
              </w:rPr>
              <w:t>NTEGRPE</w:t>
            </w:r>
            <w:r w:rsidRPr="00164626">
              <w:rPr>
                <w:sz w:val="20"/>
                <w:szCs w:val="20"/>
              </w:rPr>
              <w:t>) x 100</w:t>
            </w:r>
          </w:p>
        </w:tc>
        <w:tc>
          <w:tcPr>
            <w:tcW w:w="1274" w:type="pct"/>
            <w:tcBorders>
              <w:top w:val="single" w:sz="4" w:space="0" w:color="auto"/>
              <w:left w:val="single" w:sz="4" w:space="0" w:color="auto"/>
              <w:bottom w:val="single" w:sz="4" w:space="0" w:color="auto"/>
              <w:right w:val="single" w:sz="4" w:space="0" w:color="auto"/>
            </w:tcBorders>
            <w:vAlign w:val="center"/>
            <w:hideMark/>
          </w:tcPr>
          <w:p w14:paraId="00C43ACB"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 xml:space="preserve">NEGRPC: Número de empreendimentos geradores de resíduos perigosos cadastrados </w:t>
            </w:r>
            <w:r w:rsidRPr="00164626">
              <w:rPr>
                <w:sz w:val="20"/>
                <w:szCs w:val="20"/>
              </w:rPr>
              <w:t>no Sistema de Informação</w:t>
            </w:r>
          </w:p>
          <w:p w14:paraId="031034BF"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NTEGRPE: Número total de empreendimentos geradores de resíduos perigosos existentes</w:t>
            </w:r>
          </w:p>
        </w:tc>
        <w:tc>
          <w:tcPr>
            <w:tcW w:w="650" w:type="pct"/>
            <w:tcBorders>
              <w:top w:val="single" w:sz="4" w:space="0" w:color="auto"/>
              <w:left w:val="single" w:sz="4" w:space="0" w:color="auto"/>
              <w:bottom w:val="single" w:sz="4" w:space="0" w:color="auto"/>
              <w:right w:val="single" w:sz="4" w:space="0" w:color="auto"/>
            </w:tcBorders>
            <w:vAlign w:val="center"/>
            <w:hideMark/>
          </w:tcPr>
          <w:p w14:paraId="1FC4434E" w14:textId="77777777" w:rsidR="00B02B3E" w:rsidRPr="00164626" w:rsidRDefault="00B02B3E">
            <w:pPr>
              <w:autoSpaceDE w:val="0"/>
              <w:autoSpaceDN w:val="0"/>
              <w:adjustRightInd w:val="0"/>
              <w:spacing w:line="240" w:lineRule="auto"/>
              <w:jc w:val="center"/>
              <w:rPr>
                <w:sz w:val="20"/>
                <w:szCs w:val="20"/>
              </w:rPr>
            </w:pPr>
            <w:r w:rsidRPr="00164626">
              <w:rPr>
                <w:rFonts w:cs="Arial"/>
                <w:bCs/>
                <w:color w:val="000000"/>
                <w:sz w:val="20"/>
                <w:szCs w:val="20"/>
              </w:rPr>
              <w:t>Município</w:t>
            </w:r>
          </w:p>
        </w:tc>
      </w:tr>
      <w:tr w:rsidR="00B02B3E" w:rsidRPr="00164626" w14:paraId="319D3272" w14:textId="77777777" w:rsidTr="00B02B3E">
        <w:trPr>
          <w:trHeight w:val="70"/>
          <w:jc w:val="center"/>
        </w:trPr>
        <w:tc>
          <w:tcPr>
            <w:tcW w:w="790" w:type="pct"/>
            <w:tcBorders>
              <w:top w:val="single" w:sz="4" w:space="0" w:color="auto"/>
              <w:left w:val="single" w:sz="4" w:space="0" w:color="auto"/>
              <w:bottom w:val="single" w:sz="4" w:space="0" w:color="auto"/>
              <w:right w:val="single" w:sz="4" w:space="0" w:color="auto"/>
            </w:tcBorders>
            <w:vAlign w:val="center"/>
            <w:hideMark/>
          </w:tcPr>
          <w:p w14:paraId="66A99863"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InA40. Índice de cemitérios cadastrados</w:t>
            </w:r>
          </w:p>
        </w:tc>
        <w:tc>
          <w:tcPr>
            <w:tcW w:w="887" w:type="pct"/>
            <w:tcBorders>
              <w:top w:val="single" w:sz="4" w:space="0" w:color="auto"/>
              <w:left w:val="single" w:sz="4" w:space="0" w:color="auto"/>
              <w:bottom w:val="single" w:sz="4" w:space="0" w:color="auto"/>
              <w:right w:val="single" w:sz="4" w:space="0" w:color="auto"/>
            </w:tcBorders>
            <w:vAlign w:val="center"/>
            <w:hideMark/>
          </w:tcPr>
          <w:p w14:paraId="1347FD76"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 xml:space="preserve">Medir o percentual de cemitérios cadastradas </w:t>
            </w:r>
            <w:r w:rsidRPr="00164626">
              <w:rPr>
                <w:sz w:val="20"/>
                <w:szCs w:val="20"/>
              </w:rPr>
              <w:t>no Sistema de Informação</w:t>
            </w:r>
          </w:p>
        </w:tc>
        <w:tc>
          <w:tcPr>
            <w:tcW w:w="406" w:type="pct"/>
            <w:tcBorders>
              <w:top w:val="single" w:sz="4" w:space="0" w:color="auto"/>
              <w:left w:val="single" w:sz="4" w:space="0" w:color="auto"/>
              <w:bottom w:val="single" w:sz="4" w:space="0" w:color="auto"/>
              <w:right w:val="single" w:sz="4" w:space="0" w:color="auto"/>
            </w:tcBorders>
            <w:vAlign w:val="center"/>
            <w:hideMark/>
          </w:tcPr>
          <w:p w14:paraId="4BD35622"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Anual</w:t>
            </w:r>
          </w:p>
        </w:tc>
        <w:tc>
          <w:tcPr>
            <w:tcW w:w="405" w:type="pct"/>
            <w:tcBorders>
              <w:top w:val="single" w:sz="4" w:space="0" w:color="auto"/>
              <w:left w:val="single" w:sz="4" w:space="0" w:color="auto"/>
              <w:bottom w:val="single" w:sz="4" w:space="0" w:color="auto"/>
              <w:right w:val="single" w:sz="4" w:space="0" w:color="auto"/>
            </w:tcBorders>
            <w:vAlign w:val="center"/>
            <w:hideMark/>
          </w:tcPr>
          <w:p w14:paraId="059C2E06"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w:t>
            </w:r>
          </w:p>
        </w:tc>
        <w:tc>
          <w:tcPr>
            <w:tcW w:w="588" w:type="pct"/>
            <w:tcBorders>
              <w:top w:val="single" w:sz="4" w:space="0" w:color="auto"/>
              <w:left w:val="single" w:sz="4" w:space="0" w:color="auto"/>
              <w:bottom w:val="single" w:sz="4" w:space="0" w:color="auto"/>
              <w:right w:val="single" w:sz="4" w:space="0" w:color="auto"/>
            </w:tcBorders>
            <w:vAlign w:val="center"/>
            <w:hideMark/>
          </w:tcPr>
          <w:p w14:paraId="539E3D39"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 xml:space="preserve">InA40 = </w:t>
            </w:r>
          </w:p>
          <w:p w14:paraId="789F9184" w14:textId="77777777" w:rsidR="00B02B3E" w:rsidRPr="00164626" w:rsidRDefault="00B02B3E">
            <w:pPr>
              <w:autoSpaceDE w:val="0"/>
              <w:autoSpaceDN w:val="0"/>
              <w:adjustRightInd w:val="0"/>
              <w:spacing w:line="240" w:lineRule="auto"/>
              <w:jc w:val="center"/>
              <w:rPr>
                <w:sz w:val="20"/>
                <w:szCs w:val="20"/>
              </w:rPr>
            </w:pPr>
            <w:r w:rsidRPr="00164626">
              <w:rPr>
                <w:sz w:val="20"/>
                <w:szCs w:val="20"/>
              </w:rPr>
              <w:t>(</w:t>
            </w:r>
            <w:r w:rsidRPr="00164626">
              <w:rPr>
                <w:rFonts w:cs="Arial"/>
                <w:color w:val="000000"/>
                <w:sz w:val="20"/>
                <w:szCs w:val="20"/>
              </w:rPr>
              <w:t>NCC</w:t>
            </w:r>
            <w:r w:rsidRPr="00164626">
              <w:rPr>
                <w:sz w:val="20"/>
                <w:szCs w:val="20"/>
              </w:rPr>
              <w:t xml:space="preserve"> / </w:t>
            </w:r>
            <w:r w:rsidRPr="00164626">
              <w:rPr>
                <w:rFonts w:cs="Arial"/>
                <w:color w:val="000000"/>
                <w:sz w:val="20"/>
                <w:szCs w:val="20"/>
              </w:rPr>
              <w:t>NTCE</w:t>
            </w:r>
            <w:r w:rsidRPr="00164626">
              <w:rPr>
                <w:sz w:val="20"/>
                <w:szCs w:val="20"/>
              </w:rPr>
              <w:t>) x 100</w:t>
            </w:r>
          </w:p>
        </w:tc>
        <w:tc>
          <w:tcPr>
            <w:tcW w:w="1274" w:type="pct"/>
            <w:tcBorders>
              <w:top w:val="single" w:sz="4" w:space="0" w:color="auto"/>
              <w:left w:val="single" w:sz="4" w:space="0" w:color="auto"/>
              <w:bottom w:val="single" w:sz="4" w:space="0" w:color="auto"/>
              <w:right w:val="single" w:sz="4" w:space="0" w:color="auto"/>
            </w:tcBorders>
            <w:vAlign w:val="center"/>
            <w:hideMark/>
          </w:tcPr>
          <w:p w14:paraId="1C9E5EAE"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 xml:space="preserve">NCC: Número de cemitérios cadastrados </w:t>
            </w:r>
            <w:r w:rsidRPr="00164626">
              <w:rPr>
                <w:sz w:val="20"/>
                <w:szCs w:val="20"/>
              </w:rPr>
              <w:t>no Sistema de Informação</w:t>
            </w:r>
          </w:p>
          <w:p w14:paraId="02A2F814"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NTCE: Número total de cemitérios existentes no município</w:t>
            </w:r>
          </w:p>
        </w:tc>
        <w:tc>
          <w:tcPr>
            <w:tcW w:w="650" w:type="pct"/>
            <w:tcBorders>
              <w:top w:val="single" w:sz="4" w:space="0" w:color="auto"/>
              <w:left w:val="single" w:sz="4" w:space="0" w:color="auto"/>
              <w:bottom w:val="single" w:sz="4" w:space="0" w:color="auto"/>
              <w:right w:val="single" w:sz="4" w:space="0" w:color="auto"/>
            </w:tcBorders>
            <w:vAlign w:val="center"/>
            <w:hideMark/>
          </w:tcPr>
          <w:p w14:paraId="4113D9F4" w14:textId="77777777" w:rsidR="00B02B3E" w:rsidRPr="00164626" w:rsidRDefault="00B02B3E">
            <w:pPr>
              <w:autoSpaceDE w:val="0"/>
              <w:autoSpaceDN w:val="0"/>
              <w:adjustRightInd w:val="0"/>
              <w:spacing w:line="240" w:lineRule="auto"/>
              <w:jc w:val="center"/>
              <w:rPr>
                <w:sz w:val="20"/>
                <w:szCs w:val="20"/>
              </w:rPr>
            </w:pPr>
            <w:r w:rsidRPr="00164626">
              <w:rPr>
                <w:rFonts w:cs="Arial"/>
                <w:bCs/>
                <w:color w:val="000000"/>
                <w:sz w:val="20"/>
                <w:szCs w:val="20"/>
              </w:rPr>
              <w:t>Município</w:t>
            </w:r>
          </w:p>
        </w:tc>
      </w:tr>
      <w:tr w:rsidR="00B02B3E" w:rsidRPr="00164626" w14:paraId="3584B2C5" w14:textId="77777777" w:rsidTr="00B02B3E">
        <w:trPr>
          <w:jc w:val="center"/>
        </w:trPr>
        <w:tc>
          <w:tcPr>
            <w:tcW w:w="5000" w:type="pct"/>
            <w:gridSpan w:val="7"/>
            <w:tcBorders>
              <w:top w:val="single" w:sz="4" w:space="0" w:color="auto"/>
              <w:left w:val="single" w:sz="4" w:space="0" w:color="auto"/>
              <w:bottom w:val="single" w:sz="4" w:space="0" w:color="auto"/>
              <w:right w:val="single" w:sz="4" w:space="0" w:color="auto"/>
            </w:tcBorders>
            <w:vAlign w:val="center"/>
            <w:hideMark/>
          </w:tcPr>
          <w:p w14:paraId="76A510DC" w14:textId="77777777" w:rsidR="00B02B3E" w:rsidRPr="00164626" w:rsidRDefault="00B02B3E">
            <w:pPr>
              <w:autoSpaceDE w:val="0"/>
              <w:autoSpaceDN w:val="0"/>
              <w:adjustRightInd w:val="0"/>
              <w:spacing w:line="240" w:lineRule="auto"/>
              <w:jc w:val="center"/>
              <w:rPr>
                <w:rFonts w:cs="Arial"/>
                <w:b/>
                <w:bCs/>
                <w:color w:val="000000"/>
                <w:sz w:val="20"/>
                <w:szCs w:val="20"/>
              </w:rPr>
            </w:pPr>
            <w:r w:rsidRPr="00164626">
              <w:rPr>
                <w:rFonts w:cs="Arial"/>
                <w:b/>
                <w:bCs/>
                <w:color w:val="000000"/>
                <w:sz w:val="20"/>
                <w:szCs w:val="20"/>
              </w:rPr>
              <w:t>INDICADORES FINANCEIROS – InF</w:t>
            </w:r>
          </w:p>
        </w:tc>
      </w:tr>
      <w:tr w:rsidR="00B02B3E" w:rsidRPr="00164626" w14:paraId="77818FE7" w14:textId="77777777" w:rsidTr="00B02B3E">
        <w:trPr>
          <w:trHeight w:val="70"/>
          <w:jc w:val="center"/>
        </w:trPr>
        <w:tc>
          <w:tcPr>
            <w:tcW w:w="790" w:type="pct"/>
            <w:tcBorders>
              <w:top w:val="single" w:sz="4" w:space="0" w:color="auto"/>
              <w:left w:val="single" w:sz="4" w:space="0" w:color="auto"/>
              <w:bottom w:val="single" w:sz="4" w:space="0" w:color="auto"/>
              <w:right w:val="single" w:sz="4" w:space="0" w:color="auto"/>
            </w:tcBorders>
            <w:vAlign w:val="center"/>
            <w:hideMark/>
          </w:tcPr>
          <w:p w14:paraId="3ECB0A4E"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b/>
                <w:bCs/>
                <w:color w:val="000000"/>
                <w:sz w:val="20"/>
                <w:szCs w:val="20"/>
              </w:rPr>
              <w:t>Nome dos Indicadores</w:t>
            </w:r>
          </w:p>
        </w:tc>
        <w:tc>
          <w:tcPr>
            <w:tcW w:w="887" w:type="pct"/>
            <w:tcBorders>
              <w:top w:val="single" w:sz="4" w:space="0" w:color="auto"/>
              <w:left w:val="single" w:sz="4" w:space="0" w:color="auto"/>
              <w:bottom w:val="single" w:sz="4" w:space="0" w:color="auto"/>
              <w:right w:val="single" w:sz="4" w:space="0" w:color="auto"/>
            </w:tcBorders>
            <w:vAlign w:val="center"/>
            <w:hideMark/>
          </w:tcPr>
          <w:p w14:paraId="0E572AE8"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b/>
                <w:bCs/>
                <w:color w:val="000000"/>
                <w:sz w:val="20"/>
                <w:szCs w:val="20"/>
              </w:rPr>
              <w:t>Objetivo</w:t>
            </w:r>
          </w:p>
        </w:tc>
        <w:tc>
          <w:tcPr>
            <w:tcW w:w="406" w:type="pct"/>
            <w:tcBorders>
              <w:top w:val="single" w:sz="4" w:space="0" w:color="auto"/>
              <w:left w:val="single" w:sz="4" w:space="0" w:color="auto"/>
              <w:bottom w:val="single" w:sz="4" w:space="0" w:color="auto"/>
              <w:right w:val="single" w:sz="4" w:space="0" w:color="auto"/>
            </w:tcBorders>
            <w:vAlign w:val="center"/>
            <w:hideMark/>
          </w:tcPr>
          <w:p w14:paraId="4115AE38"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b/>
                <w:bCs/>
                <w:color w:val="000000"/>
                <w:sz w:val="20"/>
                <w:szCs w:val="20"/>
              </w:rPr>
              <w:t>Período de Cálculo e Validade</w:t>
            </w:r>
          </w:p>
        </w:tc>
        <w:tc>
          <w:tcPr>
            <w:tcW w:w="405" w:type="pct"/>
            <w:tcBorders>
              <w:top w:val="single" w:sz="4" w:space="0" w:color="auto"/>
              <w:left w:val="single" w:sz="4" w:space="0" w:color="auto"/>
              <w:bottom w:val="single" w:sz="4" w:space="0" w:color="auto"/>
              <w:right w:val="single" w:sz="4" w:space="0" w:color="auto"/>
            </w:tcBorders>
            <w:vAlign w:val="center"/>
            <w:hideMark/>
          </w:tcPr>
          <w:p w14:paraId="77C96D10"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b/>
                <w:bCs/>
                <w:color w:val="000000"/>
                <w:sz w:val="20"/>
                <w:szCs w:val="20"/>
              </w:rPr>
              <w:t>Unidade</w:t>
            </w:r>
          </w:p>
        </w:tc>
        <w:tc>
          <w:tcPr>
            <w:tcW w:w="588" w:type="pct"/>
            <w:tcBorders>
              <w:top w:val="single" w:sz="4" w:space="0" w:color="auto"/>
              <w:left w:val="single" w:sz="4" w:space="0" w:color="auto"/>
              <w:bottom w:val="single" w:sz="4" w:space="0" w:color="auto"/>
              <w:right w:val="single" w:sz="4" w:space="0" w:color="auto"/>
            </w:tcBorders>
            <w:vAlign w:val="center"/>
            <w:hideMark/>
          </w:tcPr>
          <w:p w14:paraId="0569ED09"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b/>
                <w:bCs/>
                <w:color w:val="000000"/>
                <w:sz w:val="20"/>
                <w:szCs w:val="20"/>
              </w:rPr>
              <w:t>Fórmula de Cálculo</w:t>
            </w:r>
          </w:p>
        </w:tc>
        <w:tc>
          <w:tcPr>
            <w:tcW w:w="1274" w:type="pct"/>
            <w:tcBorders>
              <w:top w:val="single" w:sz="4" w:space="0" w:color="auto"/>
              <w:left w:val="single" w:sz="4" w:space="0" w:color="auto"/>
              <w:bottom w:val="single" w:sz="4" w:space="0" w:color="auto"/>
              <w:right w:val="single" w:sz="4" w:space="0" w:color="auto"/>
            </w:tcBorders>
            <w:vAlign w:val="center"/>
            <w:hideMark/>
          </w:tcPr>
          <w:p w14:paraId="4BB72D3D"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b/>
                <w:bCs/>
                <w:color w:val="000000"/>
                <w:sz w:val="20"/>
                <w:szCs w:val="20"/>
              </w:rPr>
              <w:t>Variáveis</w:t>
            </w:r>
          </w:p>
        </w:tc>
        <w:tc>
          <w:tcPr>
            <w:tcW w:w="650" w:type="pct"/>
            <w:tcBorders>
              <w:top w:val="single" w:sz="4" w:space="0" w:color="auto"/>
              <w:left w:val="single" w:sz="4" w:space="0" w:color="auto"/>
              <w:bottom w:val="single" w:sz="4" w:space="0" w:color="auto"/>
              <w:right w:val="single" w:sz="4" w:space="0" w:color="auto"/>
            </w:tcBorders>
            <w:vAlign w:val="center"/>
            <w:hideMark/>
          </w:tcPr>
          <w:p w14:paraId="4D4F5520"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b/>
                <w:bCs/>
                <w:color w:val="000000"/>
                <w:sz w:val="20"/>
                <w:szCs w:val="20"/>
              </w:rPr>
              <w:t>Origem dos Dados</w:t>
            </w:r>
          </w:p>
        </w:tc>
      </w:tr>
      <w:tr w:rsidR="00B02B3E" w:rsidRPr="00164626" w14:paraId="0654356C" w14:textId="77777777" w:rsidTr="00B02B3E">
        <w:trPr>
          <w:jc w:val="center"/>
        </w:trPr>
        <w:tc>
          <w:tcPr>
            <w:tcW w:w="790" w:type="pct"/>
            <w:tcBorders>
              <w:top w:val="single" w:sz="4" w:space="0" w:color="auto"/>
              <w:left w:val="single" w:sz="4" w:space="0" w:color="auto"/>
              <w:bottom w:val="single" w:sz="4" w:space="0" w:color="auto"/>
              <w:right w:val="single" w:sz="4" w:space="0" w:color="auto"/>
            </w:tcBorders>
            <w:vAlign w:val="center"/>
            <w:hideMark/>
          </w:tcPr>
          <w:p w14:paraId="407A849C"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InF1. Índice de autossuficiência financeira da prefeitura com o manejo de RSU</w:t>
            </w:r>
          </w:p>
        </w:tc>
        <w:tc>
          <w:tcPr>
            <w:tcW w:w="887" w:type="pct"/>
            <w:tcBorders>
              <w:top w:val="single" w:sz="4" w:space="0" w:color="auto"/>
              <w:left w:val="single" w:sz="4" w:space="0" w:color="auto"/>
              <w:bottom w:val="single" w:sz="4" w:space="0" w:color="auto"/>
              <w:right w:val="single" w:sz="4" w:space="0" w:color="auto"/>
            </w:tcBorders>
            <w:vAlign w:val="center"/>
            <w:hideMark/>
          </w:tcPr>
          <w:p w14:paraId="373E1988" w14:textId="77777777" w:rsidR="00B02B3E" w:rsidRPr="00164626" w:rsidRDefault="00B02B3E">
            <w:pPr>
              <w:autoSpaceDE w:val="0"/>
              <w:autoSpaceDN w:val="0"/>
              <w:adjustRightInd w:val="0"/>
              <w:spacing w:line="240" w:lineRule="auto"/>
              <w:jc w:val="center"/>
              <w:rPr>
                <w:rFonts w:cs="Arial"/>
                <w:bCs/>
                <w:color w:val="000000"/>
                <w:sz w:val="20"/>
                <w:szCs w:val="20"/>
              </w:rPr>
            </w:pPr>
            <w:r w:rsidRPr="00164626">
              <w:rPr>
                <w:rFonts w:cs="Arial"/>
                <w:bCs/>
                <w:color w:val="000000"/>
                <w:sz w:val="20"/>
                <w:szCs w:val="20"/>
              </w:rPr>
              <w:t>Avaliar a autossuficiência</w:t>
            </w:r>
          </w:p>
        </w:tc>
        <w:tc>
          <w:tcPr>
            <w:tcW w:w="406" w:type="pct"/>
            <w:tcBorders>
              <w:top w:val="single" w:sz="4" w:space="0" w:color="auto"/>
              <w:left w:val="single" w:sz="4" w:space="0" w:color="auto"/>
              <w:bottom w:val="single" w:sz="4" w:space="0" w:color="auto"/>
              <w:right w:val="single" w:sz="4" w:space="0" w:color="auto"/>
            </w:tcBorders>
            <w:vAlign w:val="center"/>
            <w:hideMark/>
          </w:tcPr>
          <w:p w14:paraId="64664D79" w14:textId="77777777" w:rsidR="00B02B3E" w:rsidRPr="00164626" w:rsidRDefault="00B02B3E">
            <w:pPr>
              <w:autoSpaceDE w:val="0"/>
              <w:autoSpaceDN w:val="0"/>
              <w:adjustRightInd w:val="0"/>
              <w:spacing w:line="240" w:lineRule="auto"/>
              <w:jc w:val="center"/>
              <w:rPr>
                <w:rFonts w:cs="Arial"/>
                <w:bCs/>
                <w:color w:val="000000"/>
                <w:sz w:val="20"/>
                <w:szCs w:val="20"/>
              </w:rPr>
            </w:pPr>
            <w:r w:rsidRPr="00164626">
              <w:rPr>
                <w:rFonts w:cs="Arial"/>
                <w:bCs/>
                <w:color w:val="000000"/>
                <w:sz w:val="20"/>
                <w:szCs w:val="20"/>
              </w:rPr>
              <w:t>Semestral</w:t>
            </w:r>
          </w:p>
        </w:tc>
        <w:tc>
          <w:tcPr>
            <w:tcW w:w="405" w:type="pct"/>
            <w:tcBorders>
              <w:top w:val="single" w:sz="4" w:space="0" w:color="auto"/>
              <w:left w:val="single" w:sz="4" w:space="0" w:color="auto"/>
              <w:bottom w:val="single" w:sz="4" w:space="0" w:color="auto"/>
              <w:right w:val="single" w:sz="4" w:space="0" w:color="auto"/>
            </w:tcBorders>
            <w:vAlign w:val="center"/>
            <w:hideMark/>
          </w:tcPr>
          <w:p w14:paraId="43B6F758" w14:textId="77777777" w:rsidR="00B02B3E" w:rsidRPr="00164626" w:rsidRDefault="00B02B3E">
            <w:pPr>
              <w:autoSpaceDE w:val="0"/>
              <w:autoSpaceDN w:val="0"/>
              <w:adjustRightInd w:val="0"/>
              <w:spacing w:line="240" w:lineRule="auto"/>
              <w:jc w:val="center"/>
              <w:rPr>
                <w:rFonts w:cs="Arial"/>
                <w:bCs/>
                <w:color w:val="000000"/>
                <w:sz w:val="20"/>
                <w:szCs w:val="20"/>
              </w:rPr>
            </w:pPr>
            <w:r w:rsidRPr="00164626">
              <w:rPr>
                <w:rFonts w:cs="Arial"/>
                <w:bCs/>
                <w:color w:val="000000"/>
                <w:sz w:val="20"/>
                <w:szCs w:val="20"/>
              </w:rPr>
              <w:t>R$</w:t>
            </w:r>
          </w:p>
        </w:tc>
        <w:tc>
          <w:tcPr>
            <w:tcW w:w="588" w:type="pct"/>
            <w:tcBorders>
              <w:top w:val="single" w:sz="4" w:space="0" w:color="auto"/>
              <w:left w:val="single" w:sz="4" w:space="0" w:color="auto"/>
              <w:bottom w:val="single" w:sz="4" w:space="0" w:color="auto"/>
              <w:right w:val="single" w:sz="4" w:space="0" w:color="auto"/>
            </w:tcBorders>
            <w:vAlign w:val="center"/>
            <w:hideMark/>
          </w:tcPr>
          <w:p w14:paraId="5D3BC362"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 xml:space="preserve">InF1 = </w:t>
            </w:r>
          </w:p>
          <w:p w14:paraId="58C36D54"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bCs/>
                <w:color w:val="000000"/>
                <w:sz w:val="20"/>
                <w:szCs w:val="20"/>
              </w:rPr>
              <w:t>VLTAR(RSU) - DESTC (RSU)</w:t>
            </w:r>
          </w:p>
        </w:tc>
        <w:tc>
          <w:tcPr>
            <w:tcW w:w="1274" w:type="pct"/>
            <w:tcBorders>
              <w:top w:val="single" w:sz="4" w:space="0" w:color="auto"/>
              <w:left w:val="single" w:sz="4" w:space="0" w:color="auto"/>
              <w:bottom w:val="single" w:sz="4" w:space="0" w:color="auto"/>
              <w:right w:val="single" w:sz="4" w:space="0" w:color="auto"/>
            </w:tcBorders>
            <w:vAlign w:val="center"/>
            <w:hideMark/>
          </w:tcPr>
          <w:p w14:paraId="5C460A7A" w14:textId="77777777" w:rsidR="00B02B3E" w:rsidRPr="00164626" w:rsidRDefault="00B02B3E">
            <w:pPr>
              <w:autoSpaceDE w:val="0"/>
              <w:autoSpaceDN w:val="0"/>
              <w:adjustRightInd w:val="0"/>
              <w:spacing w:line="240" w:lineRule="auto"/>
              <w:jc w:val="center"/>
              <w:rPr>
                <w:rFonts w:cs="Arial"/>
                <w:bCs/>
                <w:color w:val="000000"/>
                <w:sz w:val="20"/>
                <w:szCs w:val="20"/>
              </w:rPr>
            </w:pPr>
            <w:r w:rsidRPr="00164626">
              <w:rPr>
                <w:rFonts w:cs="Arial"/>
                <w:bCs/>
                <w:color w:val="000000"/>
                <w:sz w:val="20"/>
                <w:szCs w:val="20"/>
              </w:rPr>
              <w:t>VLTAR(RSU): Valor total arrecadado (R$) em taxas de coleta e tratamento de RSU</w:t>
            </w:r>
          </w:p>
          <w:p w14:paraId="060CD7CB" w14:textId="77777777" w:rsidR="00B02B3E" w:rsidRPr="00164626" w:rsidRDefault="00B02B3E">
            <w:pPr>
              <w:autoSpaceDE w:val="0"/>
              <w:autoSpaceDN w:val="0"/>
              <w:adjustRightInd w:val="0"/>
              <w:spacing w:line="240" w:lineRule="auto"/>
              <w:jc w:val="center"/>
              <w:rPr>
                <w:rFonts w:cs="Arial"/>
                <w:bCs/>
                <w:color w:val="000000"/>
                <w:sz w:val="20"/>
                <w:szCs w:val="20"/>
              </w:rPr>
            </w:pPr>
            <w:r w:rsidRPr="00164626">
              <w:rPr>
                <w:rFonts w:cs="Arial"/>
                <w:bCs/>
                <w:color w:val="000000"/>
                <w:sz w:val="20"/>
                <w:szCs w:val="20"/>
              </w:rPr>
              <w:t>DESTC (RSU): Despesa total com os serviços de coleta e destinação adequada de RSU (R$)</w:t>
            </w:r>
          </w:p>
        </w:tc>
        <w:tc>
          <w:tcPr>
            <w:tcW w:w="650" w:type="pct"/>
            <w:tcBorders>
              <w:top w:val="single" w:sz="4" w:space="0" w:color="auto"/>
              <w:left w:val="single" w:sz="4" w:space="0" w:color="auto"/>
              <w:bottom w:val="single" w:sz="4" w:space="0" w:color="auto"/>
              <w:right w:val="single" w:sz="4" w:space="0" w:color="auto"/>
            </w:tcBorders>
            <w:vAlign w:val="center"/>
            <w:hideMark/>
          </w:tcPr>
          <w:p w14:paraId="35BF48AF" w14:textId="77777777" w:rsidR="00B02B3E" w:rsidRPr="00164626" w:rsidRDefault="00B02B3E">
            <w:pPr>
              <w:autoSpaceDE w:val="0"/>
              <w:autoSpaceDN w:val="0"/>
              <w:adjustRightInd w:val="0"/>
              <w:spacing w:line="240" w:lineRule="auto"/>
              <w:jc w:val="center"/>
              <w:rPr>
                <w:rFonts w:cs="Arial"/>
                <w:bCs/>
                <w:color w:val="000000"/>
                <w:sz w:val="20"/>
                <w:szCs w:val="20"/>
              </w:rPr>
            </w:pPr>
            <w:r w:rsidRPr="00164626">
              <w:rPr>
                <w:rFonts w:cs="Arial"/>
                <w:bCs/>
                <w:color w:val="000000"/>
                <w:sz w:val="20"/>
                <w:szCs w:val="20"/>
              </w:rPr>
              <w:t>Município</w:t>
            </w:r>
          </w:p>
        </w:tc>
      </w:tr>
      <w:tr w:rsidR="00B02B3E" w:rsidRPr="00164626" w14:paraId="367976D3" w14:textId="77777777" w:rsidTr="00B02B3E">
        <w:trPr>
          <w:jc w:val="center"/>
        </w:trPr>
        <w:tc>
          <w:tcPr>
            <w:tcW w:w="790" w:type="pct"/>
            <w:tcBorders>
              <w:top w:val="single" w:sz="4" w:space="0" w:color="auto"/>
              <w:left w:val="single" w:sz="4" w:space="0" w:color="auto"/>
              <w:bottom w:val="single" w:sz="4" w:space="0" w:color="auto"/>
              <w:right w:val="single" w:sz="4" w:space="0" w:color="auto"/>
            </w:tcBorders>
            <w:vAlign w:val="center"/>
            <w:hideMark/>
          </w:tcPr>
          <w:p w14:paraId="67922D86"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InF2. Despesa per capita com manejo de RSU em relação à população atendida</w:t>
            </w:r>
          </w:p>
        </w:tc>
        <w:tc>
          <w:tcPr>
            <w:tcW w:w="887" w:type="pct"/>
            <w:tcBorders>
              <w:top w:val="single" w:sz="4" w:space="0" w:color="auto"/>
              <w:left w:val="single" w:sz="4" w:space="0" w:color="auto"/>
              <w:bottom w:val="single" w:sz="4" w:space="0" w:color="auto"/>
              <w:right w:val="single" w:sz="4" w:space="0" w:color="auto"/>
            </w:tcBorders>
            <w:vAlign w:val="center"/>
            <w:hideMark/>
          </w:tcPr>
          <w:p w14:paraId="6DE95DD8" w14:textId="77777777" w:rsidR="00B02B3E" w:rsidRPr="00164626" w:rsidRDefault="00B02B3E">
            <w:pPr>
              <w:autoSpaceDE w:val="0"/>
              <w:autoSpaceDN w:val="0"/>
              <w:adjustRightInd w:val="0"/>
              <w:spacing w:line="240" w:lineRule="auto"/>
              <w:jc w:val="center"/>
              <w:rPr>
                <w:rFonts w:cs="Arial"/>
                <w:bCs/>
                <w:color w:val="000000"/>
                <w:sz w:val="20"/>
                <w:szCs w:val="20"/>
              </w:rPr>
            </w:pPr>
            <w:r w:rsidRPr="00164626">
              <w:rPr>
                <w:rFonts w:cs="Arial"/>
                <w:bCs/>
                <w:color w:val="000000"/>
                <w:sz w:val="20"/>
                <w:szCs w:val="20"/>
              </w:rPr>
              <w:t>Avaliar as despesas per capita</w:t>
            </w:r>
          </w:p>
        </w:tc>
        <w:tc>
          <w:tcPr>
            <w:tcW w:w="406" w:type="pct"/>
            <w:tcBorders>
              <w:top w:val="single" w:sz="4" w:space="0" w:color="auto"/>
              <w:left w:val="single" w:sz="4" w:space="0" w:color="auto"/>
              <w:bottom w:val="single" w:sz="4" w:space="0" w:color="auto"/>
              <w:right w:val="single" w:sz="4" w:space="0" w:color="auto"/>
            </w:tcBorders>
            <w:vAlign w:val="center"/>
            <w:hideMark/>
          </w:tcPr>
          <w:p w14:paraId="2CC22473" w14:textId="77777777" w:rsidR="00B02B3E" w:rsidRPr="00164626" w:rsidRDefault="00B02B3E">
            <w:pPr>
              <w:autoSpaceDE w:val="0"/>
              <w:autoSpaceDN w:val="0"/>
              <w:adjustRightInd w:val="0"/>
              <w:spacing w:line="240" w:lineRule="auto"/>
              <w:jc w:val="center"/>
              <w:rPr>
                <w:rFonts w:cs="Arial"/>
                <w:bCs/>
                <w:color w:val="000000"/>
                <w:sz w:val="20"/>
                <w:szCs w:val="20"/>
              </w:rPr>
            </w:pPr>
            <w:r w:rsidRPr="00164626">
              <w:rPr>
                <w:rFonts w:cs="Arial"/>
                <w:bCs/>
                <w:color w:val="000000"/>
                <w:sz w:val="20"/>
                <w:szCs w:val="20"/>
              </w:rPr>
              <w:t>Semestral</w:t>
            </w:r>
          </w:p>
        </w:tc>
        <w:tc>
          <w:tcPr>
            <w:tcW w:w="405" w:type="pct"/>
            <w:tcBorders>
              <w:top w:val="single" w:sz="4" w:space="0" w:color="auto"/>
              <w:left w:val="single" w:sz="4" w:space="0" w:color="auto"/>
              <w:bottom w:val="single" w:sz="4" w:space="0" w:color="auto"/>
              <w:right w:val="single" w:sz="4" w:space="0" w:color="auto"/>
            </w:tcBorders>
            <w:vAlign w:val="center"/>
            <w:hideMark/>
          </w:tcPr>
          <w:p w14:paraId="2EFD28B8" w14:textId="77777777" w:rsidR="00B02B3E" w:rsidRPr="00164626" w:rsidRDefault="00B02B3E">
            <w:pPr>
              <w:autoSpaceDE w:val="0"/>
              <w:autoSpaceDN w:val="0"/>
              <w:adjustRightInd w:val="0"/>
              <w:spacing w:line="240" w:lineRule="auto"/>
              <w:jc w:val="center"/>
              <w:rPr>
                <w:rFonts w:cs="Arial"/>
                <w:bCs/>
                <w:color w:val="000000"/>
                <w:sz w:val="20"/>
                <w:szCs w:val="20"/>
              </w:rPr>
            </w:pPr>
            <w:r w:rsidRPr="00164626">
              <w:rPr>
                <w:rFonts w:cs="Arial"/>
                <w:bCs/>
                <w:color w:val="000000"/>
                <w:sz w:val="20"/>
                <w:szCs w:val="20"/>
              </w:rPr>
              <w:t>R$/hab</w:t>
            </w:r>
          </w:p>
        </w:tc>
        <w:tc>
          <w:tcPr>
            <w:tcW w:w="588" w:type="pct"/>
            <w:tcBorders>
              <w:top w:val="single" w:sz="4" w:space="0" w:color="auto"/>
              <w:left w:val="single" w:sz="4" w:space="0" w:color="auto"/>
              <w:bottom w:val="single" w:sz="4" w:space="0" w:color="auto"/>
              <w:right w:val="single" w:sz="4" w:space="0" w:color="auto"/>
            </w:tcBorders>
            <w:vAlign w:val="center"/>
            <w:hideMark/>
          </w:tcPr>
          <w:p w14:paraId="410FE59F"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 xml:space="preserve">InF2 = </w:t>
            </w:r>
          </w:p>
          <w:p w14:paraId="19E8E93E"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bCs/>
                <w:color w:val="000000"/>
                <w:sz w:val="20"/>
                <w:szCs w:val="20"/>
              </w:rPr>
              <w:t>DESTC (RSU)/ POPTA</w:t>
            </w:r>
          </w:p>
        </w:tc>
        <w:tc>
          <w:tcPr>
            <w:tcW w:w="1274" w:type="pct"/>
            <w:tcBorders>
              <w:top w:val="single" w:sz="4" w:space="0" w:color="auto"/>
              <w:left w:val="single" w:sz="4" w:space="0" w:color="auto"/>
              <w:bottom w:val="single" w:sz="4" w:space="0" w:color="auto"/>
              <w:right w:val="single" w:sz="4" w:space="0" w:color="auto"/>
            </w:tcBorders>
            <w:vAlign w:val="center"/>
            <w:hideMark/>
          </w:tcPr>
          <w:p w14:paraId="1748B941" w14:textId="77777777" w:rsidR="00B02B3E" w:rsidRPr="00164626" w:rsidRDefault="00B02B3E">
            <w:pPr>
              <w:autoSpaceDE w:val="0"/>
              <w:autoSpaceDN w:val="0"/>
              <w:adjustRightInd w:val="0"/>
              <w:spacing w:line="240" w:lineRule="auto"/>
              <w:jc w:val="center"/>
              <w:rPr>
                <w:rFonts w:cs="Arial"/>
                <w:bCs/>
                <w:color w:val="000000"/>
                <w:sz w:val="20"/>
                <w:szCs w:val="20"/>
              </w:rPr>
            </w:pPr>
            <w:r w:rsidRPr="00164626">
              <w:rPr>
                <w:rFonts w:cs="Arial"/>
                <w:bCs/>
                <w:color w:val="000000"/>
                <w:sz w:val="20"/>
                <w:szCs w:val="20"/>
              </w:rPr>
              <w:t>DESTC (RSU): Despesa total com os serviços de coleta e destinação adequada de RSU (R$)</w:t>
            </w:r>
          </w:p>
          <w:p w14:paraId="5BF7C243" w14:textId="77777777" w:rsidR="00B02B3E" w:rsidRPr="00164626" w:rsidRDefault="00B02B3E">
            <w:pPr>
              <w:autoSpaceDE w:val="0"/>
              <w:autoSpaceDN w:val="0"/>
              <w:adjustRightInd w:val="0"/>
              <w:spacing w:line="240" w:lineRule="auto"/>
              <w:jc w:val="center"/>
              <w:rPr>
                <w:rFonts w:cs="Arial"/>
                <w:bCs/>
                <w:color w:val="000000"/>
                <w:sz w:val="20"/>
                <w:szCs w:val="20"/>
              </w:rPr>
            </w:pPr>
            <w:r w:rsidRPr="00164626">
              <w:rPr>
                <w:rFonts w:cs="Arial"/>
                <w:bCs/>
                <w:color w:val="000000"/>
                <w:sz w:val="20"/>
                <w:szCs w:val="20"/>
              </w:rPr>
              <w:t>POPTA: População total atendida</w:t>
            </w:r>
          </w:p>
        </w:tc>
        <w:tc>
          <w:tcPr>
            <w:tcW w:w="650" w:type="pct"/>
            <w:tcBorders>
              <w:top w:val="single" w:sz="4" w:space="0" w:color="auto"/>
              <w:left w:val="single" w:sz="4" w:space="0" w:color="auto"/>
              <w:bottom w:val="single" w:sz="4" w:space="0" w:color="auto"/>
              <w:right w:val="single" w:sz="4" w:space="0" w:color="auto"/>
            </w:tcBorders>
            <w:vAlign w:val="center"/>
            <w:hideMark/>
          </w:tcPr>
          <w:p w14:paraId="4AE46167" w14:textId="77777777" w:rsidR="00B02B3E" w:rsidRPr="00164626" w:rsidRDefault="00B02B3E">
            <w:pPr>
              <w:autoSpaceDE w:val="0"/>
              <w:autoSpaceDN w:val="0"/>
              <w:adjustRightInd w:val="0"/>
              <w:spacing w:line="240" w:lineRule="auto"/>
              <w:jc w:val="center"/>
              <w:rPr>
                <w:rFonts w:cs="Arial"/>
                <w:bCs/>
                <w:color w:val="000000"/>
                <w:sz w:val="20"/>
                <w:szCs w:val="20"/>
              </w:rPr>
            </w:pPr>
            <w:r w:rsidRPr="00164626">
              <w:rPr>
                <w:rFonts w:cs="Arial"/>
                <w:bCs/>
                <w:color w:val="000000"/>
                <w:sz w:val="20"/>
                <w:szCs w:val="20"/>
              </w:rPr>
              <w:t>Município</w:t>
            </w:r>
          </w:p>
        </w:tc>
      </w:tr>
      <w:tr w:rsidR="00B02B3E" w:rsidRPr="00164626" w14:paraId="44A6AC61" w14:textId="77777777" w:rsidTr="00B02B3E">
        <w:trPr>
          <w:trHeight w:val="70"/>
          <w:jc w:val="center"/>
        </w:trPr>
        <w:tc>
          <w:tcPr>
            <w:tcW w:w="790" w:type="pct"/>
            <w:tcBorders>
              <w:top w:val="single" w:sz="4" w:space="0" w:color="auto"/>
              <w:left w:val="single" w:sz="4" w:space="0" w:color="auto"/>
              <w:bottom w:val="single" w:sz="4" w:space="0" w:color="auto"/>
              <w:right w:val="single" w:sz="4" w:space="0" w:color="auto"/>
            </w:tcBorders>
            <w:vAlign w:val="center"/>
            <w:hideMark/>
          </w:tcPr>
          <w:p w14:paraId="6CD03E4A"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 xml:space="preserve">InF3. Custo unitário da coleta </w:t>
            </w:r>
          </w:p>
        </w:tc>
        <w:tc>
          <w:tcPr>
            <w:tcW w:w="887" w:type="pct"/>
            <w:tcBorders>
              <w:top w:val="single" w:sz="4" w:space="0" w:color="auto"/>
              <w:left w:val="single" w:sz="4" w:space="0" w:color="auto"/>
              <w:bottom w:val="single" w:sz="4" w:space="0" w:color="auto"/>
              <w:right w:val="single" w:sz="4" w:space="0" w:color="auto"/>
            </w:tcBorders>
            <w:vAlign w:val="center"/>
            <w:hideMark/>
          </w:tcPr>
          <w:p w14:paraId="0BF27B39" w14:textId="77777777" w:rsidR="00B02B3E" w:rsidRPr="00164626" w:rsidRDefault="00B02B3E">
            <w:pPr>
              <w:autoSpaceDE w:val="0"/>
              <w:autoSpaceDN w:val="0"/>
              <w:adjustRightInd w:val="0"/>
              <w:spacing w:line="240" w:lineRule="auto"/>
              <w:jc w:val="center"/>
              <w:rPr>
                <w:rFonts w:cs="Arial"/>
                <w:bCs/>
                <w:color w:val="000000"/>
                <w:sz w:val="20"/>
                <w:szCs w:val="20"/>
              </w:rPr>
            </w:pPr>
            <w:r w:rsidRPr="00164626">
              <w:rPr>
                <w:rFonts w:cs="Arial"/>
                <w:bCs/>
                <w:color w:val="000000"/>
                <w:sz w:val="20"/>
                <w:szCs w:val="20"/>
              </w:rPr>
              <w:t>Avaliar custo unitário dos serviços de coleta de resíduos</w:t>
            </w:r>
          </w:p>
        </w:tc>
        <w:tc>
          <w:tcPr>
            <w:tcW w:w="406" w:type="pct"/>
            <w:tcBorders>
              <w:top w:val="single" w:sz="4" w:space="0" w:color="auto"/>
              <w:left w:val="single" w:sz="4" w:space="0" w:color="auto"/>
              <w:bottom w:val="single" w:sz="4" w:space="0" w:color="auto"/>
              <w:right w:val="single" w:sz="4" w:space="0" w:color="auto"/>
            </w:tcBorders>
            <w:vAlign w:val="center"/>
            <w:hideMark/>
          </w:tcPr>
          <w:p w14:paraId="706DE131" w14:textId="77777777" w:rsidR="00B02B3E" w:rsidRPr="00164626" w:rsidRDefault="00B02B3E">
            <w:pPr>
              <w:autoSpaceDE w:val="0"/>
              <w:autoSpaceDN w:val="0"/>
              <w:adjustRightInd w:val="0"/>
              <w:spacing w:line="240" w:lineRule="auto"/>
              <w:jc w:val="center"/>
              <w:rPr>
                <w:rFonts w:cs="Arial"/>
                <w:bCs/>
                <w:color w:val="000000"/>
                <w:sz w:val="20"/>
                <w:szCs w:val="20"/>
              </w:rPr>
            </w:pPr>
            <w:r w:rsidRPr="00164626">
              <w:rPr>
                <w:rFonts w:cs="Arial"/>
                <w:bCs/>
                <w:color w:val="000000"/>
                <w:sz w:val="20"/>
                <w:szCs w:val="20"/>
              </w:rPr>
              <w:t>Semestral</w:t>
            </w:r>
          </w:p>
        </w:tc>
        <w:tc>
          <w:tcPr>
            <w:tcW w:w="405" w:type="pct"/>
            <w:tcBorders>
              <w:top w:val="single" w:sz="4" w:space="0" w:color="auto"/>
              <w:left w:val="single" w:sz="4" w:space="0" w:color="auto"/>
              <w:bottom w:val="single" w:sz="4" w:space="0" w:color="auto"/>
              <w:right w:val="single" w:sz="4" w:space="0" w:color="auto"/>
            </w:tcBorders>
            <w:vAlign w:val="center"/>
            <w:hideMark/>
          </w:tcPr>
          <w:p w14:paraId="42650A70" w14:textId="77777777" w:rsidR="00B02B3E" w:rsidRPr="00164626" w:rsidRDefault="00B02B3E">
            <w:pPr>
              <w:autoSpaceDE w:val="0"/>
              <w:autoSpaceDN w:val="0"/>
              <w:adjustRightInd w:val="0"/>
              <w:spacing w:line="240" w:lineRule="auto"/>
              <w:jc w:val="center"/>
              <w:rPr>
                <w:rFonts w:cs="Arial"/>
                <w:bCs/>
                <w:color w:val="000000"/>
                <w:sz w:val="20"/>
                <w:szCs w:val="20"/>
              </w:rPr>
            </w:pPr>
            <w:r w:rsidRPr="00164626">
              <w:rPr>
                <w:rFonts w:cs="Arial"/>
                <w:color w:val="000000"/>
                <w:sz w:val="20"/>
                <w:szCs w:val="20"/>
              </w:rPr>
              <w:t>R$/Kg</w:t>
            </w:r>
          </w:p>
        </w:tc>
        <w:tc>
          <w:tcPr>
            <w:tcW w:w="588" w:type="pct"/>
            <w:tcBorders>
              <w:top w:val="single" w:sz="4" w:space="0" w:color="auto"/>
              <w:left w:val="single" w:sz="4" w:space="0" w:color="auto"/>
              <w:bottom w:val="single" w:sz="4" w:space="0" w:color="auto"/>
              <w:right w:val="single" w:sz="4" w:space="0" w:color="auto"/>
            </w:tcBorders>
            <w:vAlign w:val="center"/>
            <w:hideMark/>
          </w:tcPr>
          <w:p w14:paraId="394E4B6C"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 xml:space="preserve">InF3 = </w:t>
            </w:r>
          </w:p>
          <w:p w14:paraId="0BB034D2" w14:textId="77777777" w:rsidR="00B02B3E" w:rsidRPr="00164626" w:rsidRDefault="00B02B3E">
            <w:pPr>
              <w:autoSpaceDE w:val="0"/>
              <w:autoSpaceDN w:val="0"/>
              <w:adjustRightInd w:val="0"/>
              <w:spacing w:line="240" w:lineRule="auto"/>
              <w:jc w:val="center"/>
              <w:rPr>
                <w:rFonts w:cs="Arial"/>
                <w:color w:val="000000"/>
                <w:sz w:val="20"/>
                <w:szCs w:val="20"/>
              </w:rPr>
            </w:pPr>
            <w:r w:rsidRPr="00164626">
              <w:rPr>
                <w:rFonts w:cs="Arial"/>
                <w:color w:val="000000"/>
                <w:sz w:val="20"/>
                <w:szCs w:val="20"/>
              </w:rPr>
              <w:t>(</w:t>
            </w:r>
            <w:r w:rsidRPr="00164626">
              <w:rPr>
                <w:rFonts w:cs="Arial"/>
                <w:bCs/>
                <w:color w:val="000000"/>
                <w:sz w:val="20"/>
                <w:szCs w:val="20"/>
              </w:rPr>
              <w:t>CSCOLDFR/ QTCOLR)</w:t>
            </w:r>
          </w:p>
        </w:tc>
        <w:tc>
          <w:tcPr>
            <w:tcW w:w="1274" w:type="pct"/>
            <w:tcBorders>
              <w:top w:val="single" w:sz="4" w:space="0" w:color="auto"/>
              <w:left w:val="single" w:sz="4" w:space="0" w:color="auto"/>
              <w:bottom w:val="single" w:sz="4" w:space="0" w:color="auto"/>
              <w:right w:val="single" w:sz="4" w:space="0" w:color="auto"/>
            </w:tcBorders>
            <w:vAlign w:val="center"/>
            <w:hideMark/>
          </w:tcPr>
          <w:p w14:paraId="01E713D1" w14:textId="77777777" w:rsidR="00B02B3E" w:rsidRPr="00164626" w:rsidRDefault="00B02B3E">
            <w:pPr>
              <w:autoSpaceDE w:val="0"/>
              <w:autoSpaceDN w:val="0"/>
              <w:adjustRightInd w:val="0"/>
              <w:spacing w:line="240" w:lineRule="auto"/>
              <w:jc w:val="center"/>
              <w:rPr>
                <w:rFonts w:cs="Arial"/>
                <w:bCs/>
                <w:color w:val="000000"/>
                <w:sz w:val="20"/>
                <w:szCs w:val="20"/>
              </w:rPr>
            </w:pPr>
            <w:r w:rsidRPr="00164626">
              <w:rPr>
                <w:rFonts w:cs="Arial"/>
                <w:bCs/>
                <w:color w:val="000000"/>
                <w:sz w:val="20"/>
                <w:szCs w:val="20"/>
              </w:rPr>
              <w:t>CSCOLDFR: Custo com os serviços de coleta e disposição final dos resíduos</w:t>
            </w:r>
          </w:p>
          <w:p w14:paraId="18EFDCE5" w14:textId="77777777" w:rsidR="00B02B3E" w:rsidRPr="00164626" w:rsidRDefault="00B02B3E">
            <w:pPr>
              <w:autoSpaceDE w:val="0"/>
              <w:autoSpaceDN w:val="0"/>
              <w:adjustRightInd w:val="0"/>
              <w:spacing w:line="240" w:lineRule="auto"/>
              <w:jc w:val="center"/>
              <w:rPr>
                <w:rFonts w:cs="Arial"/>
                <w:bCs/>
                <w:color w:val="000000"/>
                <w:sz w:val="20"/>
                <w:szCs w:val="20"/>
              </w:rPr>
            </w:pPr>
            <w:r w:rsidRPr="00164626">
              <w:rPr>
                <w:rFonts w:cs="Arial"/>
                <w:bCs/>
                <w:color w:val="000000"/>
                <w:sz w:val="20"/>
                <w:szCs w:val="20"/>
              </w:rPr>
              <w:t>QTCOLR: Quantidade total coletada de resíduos (kg)</w:t>
            </w:r>
          </w:p>
        </w:tc>
        <w:tc>
          <w:tcPr>
            <w:tcW w:w="650" w:type="pct"/>
            <w:tcBorders>
              <w:top w:val="single" w:sz="4" w:space="0" w:color="auto"/>
              <w:left w:val="single" w:sz="4" w:space="0" w:color="auto"/>
              <w:bottom w:val="single" w:sz="4" w:space="0" w:color="auto"/>
              <w:right w:val="single" w:sz="4" w:space="0" w:color="auto"/>
            </w:tcBorders>
            <w:vAlign w:val="center"/>
            <w:hideMark/>
          </w:tcPr>
          <w:p w14:paraId="44F9F7DD" w14:textId="77777777" w:rsidR="00B02B3E" w:rsidRPr="00164626" w:rsidRDefault="00B02B3E">
            <w:pPr>
              <w:autoSpaceDE w:val="0"/>
              <w:autoSpaceDN w:val="0"/>
              <w:adjustRightInd w:val="0"/>
              <w:spacing w:line="240" w:lineRule="auto"/>
              <w:jc w:val="center"/>
              <w:rPr>
                <w:rFonts w:cs="Arial"/>
                <w:bCs/>
                <w:color w:val="000000"/>
                <w:sz w:val="20"/>
                <w:szCs w:val="20"/>
              </w:rPr>
            </w:pPr>
            <w:r w:rsidRPr="00164626">
              <w:rPr>
                <w:rFonts w:cs="Arial"/>
                <w:bCs/>
                <w:color w:val="000000"/>
                <w:sz w:val="20"/>
                <w:szCs w:val="20"/>
              </w:rPr>
              <w:t>Município</w:t>
            </w:r>
          </w:p>
        </w:tc>
      </w:tr>
    </w:tbl>
    <w:p w14:paraId="3E9E4872" w14:textId="77777777" w:rsidR="00825C8C" w:rsidRPr="00164626" w:rsidRDefault="00825C8C" w:rsidP="00825C8C">
      <w:pPr>
        <w:tabs>
          <w:tab w:val="left" w:pos="851"/>
          <w:tab w:val="left" w:pos="10206"/>
        </w:tabs>
        <w:spacing w:after="240"/>
        <w:ind w:right="-8"/>
        <w:jc w:val="center"/>
        <w:rPr>
          <w:sz w:val="20"/>
          <w:szCs w:val="20"/>
        </w:rPr>
      </w:pPr>
      <w:r w:rsidRPr="00164626">
        <w:rPr>
          <w:sz w:val="20"/>
          <w:szCs w:val="20"/>
        </w:rPr>
        <w:t>Fonte: Empresa Executora (2020).</w:t>
      </w:r>
    </w:p>
    <w:p w14:paraId="594E148E" w14:textId="77777777" w:rsidR="00825C8C" w:rsidRPr="00164626" w:rsidRDefault="00825C8C" w:rsidP="00825C8C">
      <w:pPr>
        <w:jc w:val="left"/>
        <w:rPr>
          <w:sz w:val="20"/>
          <w:szCs w:val="20"/>
        </w:rPr>
        <w:sectPr w:rsidR="00825C8C" w:rsidRPr="00164626" w:rsidSect="00045F2D">
          <w:pgSz w:w="16840" w:h="11900" w:orient="landscape"/>
          <w:pgMar w:top="1418" w:right="1134" w:bottom="1134" w:left="1134" w:header="284" w:footer="164" w:gutter="0"/>
          <w:cols w:space="720"/>
        </w:sectPr>
      </w:pPr>
    </w:p>
    <w:p w14:paraId="2C0546AE" w14:textId="4DE7DB92" w:rsidR="000A37A3" w:rsidRPr="00164626" w:rsidRDefault="00FD2662" w:rsidP="00AA028C">
      <w:pPr>
        <w:pStyle w:val="Ttulo"/>
      </w:pPr>
      <w:bookmarkStart w:id="603" w:name="_Toc45109365"/>
      <w:r w:rsidRPr="00164626">
        <w:t>5</w:t>
      </w:r>
      <w:r w:rsidR="000A37A3" w:rsidRPr="00164626">
        <w:t>.1.</w:t>
      </w:r>
      <w:r w:rsidR="00EE6FB9" w:rsidRPr="00164626">
        <w:t>1</w:t>
      </w:r>
      <w:r w:rsidR="000A37A3" w:rsidRPr="00164626">
        <w:t xml:space="preserve"> Divulgação dos indicadores</w:t>
      </w:r>
      <w:bookmarkEnd w:id="603"/>
    </w:p>
    <w:p w14:paraId="01B04786" w14:textId="5CEC5C37" w:rsidR="000A37A3" w:rsidRPr="00164626" w:rsidRDefault="000A37A3" w:rsidP="000A37A3">
      <w:pPr>
        <w:pStyle w:val="Default"/>
        <w:spacing w:line="360" w:lineRule="auto"/>
        <w:ind w:firstLine="709"/>
        <w:jc w:val="both"/>
        <w:rPr>
          <w:rFonts w:ascii="Source Sans Pro" w:hAnsi="Source Sans Pro"/>
          <w:color w:val="auto"/>
        </w:rPr>
      </w:pPr>
      <w:r w:rsidRPr="00164626">
        <w:rPr>
          <w:rFonts w:ascii="Source Sans Pro" w:hAnsi="Source Sans Pro"/>
          <w:color w:val="auto"/>
        </w:rPr>
        <w:t>Após a geração dos resultados dos indicadores, os mesmos deverão ser exibidos no site municipal que contará com local apropriado para a sua divulgação. Durante os encontros do Conselho Municipal do Meio Ambiente – CO</w:t>
      </w:r>
      <w:r w:rsidR="007C4813" w:rsidRPr="00164626">
        <w:rPr>
          <w:rFonts w:ascii="Source Sans Pro" w:hAnsi="Source Sans Pro"/>
          <w:color w:val="auto"/>
        </w:rPr>
        <w:t>M</w:t>
      </w:r>
      <w:r w:rsidRPr="00164626">
        <w:rPr>
          <w:rFonts w:ascii="Source Sans Pro" w:hAnsi="Source Sans Pro"/>
          <w:color w:val="auto"/>
        </w:rPr>
        <w:t>DEMA, deverão ser discutidos os resultados e apresentados os motivos caso haja o não cumprimento de alguma meta e/ou ação estabelecida durante a execução do Plano Municipal de Saneamento Básico. Portanto, caberá ao Conselho Municipal realizar a fiscalização quanto ao cumprimento das metas e ações; já ao município, competirá atualizar, manter e realizar a divulgação dos indicadores junto à sociedade local.</w:t>
      </w:r>
    </w:p>
    <w:p w14:paraId="6174C1C1" w14:textId="5739F502" w:rsidR="000A37A3" w:rsidRPr="00164626" w:rsidRDefault="000A37A3" w:rsidP="000A37A3">
      <w:pPr>
        <w:pStyle w:val="Default"/>
        <w:spacing w:line="360" w:lineRule="auto"/>
        <w:ind w:firstLine="709"/>
        <w:jc w:val="both"/>
        <w:rPr>
          <w:rFonts w:ascii="Source Sans Pro" w:hAnsi="Source Sans Pro"/>
          <w:color w:val="auto"/>
        </w:rPr>
      </w:pPr>
    </w:p>
    <w:p w14:paraId="65793D25" w14:textId="28E84A00" w:rsidR="000A37A3" w:rsidRPr="00164626" w:rsidRDefault="00FD2662" w:rsidP="000A37A3">
      <w:pPr>
        <w:pStyle w:val="Ttulo2"/>
      </w:pPr>
      <w:bookmarkStart w:id="604" w:name="_Toc45109366"/>
      <w:r w:rsidRPr="00164626">
        <w:t>5</w:t>
      </w:r>
      <w:r w:rsidR="000A37A3" w:rsidRPr="00164626">
        <w:t>.2 Sistema de Informações para Auxílio à Tomada de Decisão</w:t>
      </w:r>
      <w:bookmarkEnd w:id="604"/>
    </w:p>
    <w:p w14:paraId="513E708D" w14:textId="645FF948" w:rsidR="000A37A3" w:rsidRPr="00164626" w:rsidRDefault="000A37A3" w:rsidP="000A37A3">
      <w:pPr>
        <w:ind w:firstLine="708"/>
        <w:rPr>
          <w:rFonts w:cs="Arial"/>
        </w:rPr>
      </w:pPr>
      <w:r w:rsidRPr="00164626">
        <w:rPr>
          <w:rFonts w:cs="Arial"/>
        </w:rPr>
        <w:t xml:space="preserve">O Sistema de Informações para Auxílio à Tomada de Decisão trata-se de um sistema capaz de coletar, armazenar, processar e produzir informações aos munícipes sobre os quatro eixos do saneamento básico no </w:t>
      </w:r>
      <w:r w:rsidR="007C4813" w:rsidRPr="00164626">
        <w:rPr>
          <w:rFonts w:cs="Arial"/>
        </w:rPr>
        <w:t>m</w:t>
      </w:r>
      <w:r w:rsidRPr="00164626">
        <w:rPr>
          <w:rFonts w:cs="Arial"/>
        </w:rPr>
        <w:t>unicípio. A base legal para a elaboração do sistema de informações é descrita na Lei Federal n° 11.445/2007, em seu Art. 9°</w:t>
      </w:r>
      <w:r w:rsidR="007C4813" w:rsidRPr="00164626">
        <w:rPr>
          <w:rFonts w:cs="Arial"/>
        </w:rPr>
        <w:t>:</w:t>
      </w:r>
    </w:p>
    <w:p w14:paraId="6370B4E0" w14:textId="77777777" w:rsidR="000A37A3" w:rsidRPr="00164626" w:rsidRDefault="000A37A3" w:rsidP="000A37A3">
      <w:pPr>
        <w:autoSpaceDE w:val="0"/>
        <w:autoSpaceDN w:val="0"/>
        <w:adjustRightInd w:val="0"/>
        <w:spacing w:line="240" w:lineRule="auto"/>
        <w:ind w:left="2268"/>
        <w:rPr>
          <w:rFonts w:cs="Arial"/>
          <w:iCs/>
          <w:sz w:val="20"/>
          <w:szCs w:val="20"/>
        </w:rPr>
      </w:pPr>
      <w:r w:rsidRPr="00164626">
        <w:rPr>
          <w:rFonts w:cs="Arial"/>
          <w:bCs/>
          <w:iCs/>
          <w:sz w:val="20"/>
          <w:szCs w:val="20"/>
        </w:rPr>
        <w:t xml:space="preserve">Art. 9° </w:t>
      </w:r>
      <w:r w:rsidRPr="00164626">
        <w:rPr>
          <w:rFonts w:cs="Arial"/>
          <w:iCs/>
          <w:sz w:val="20"/>
          <w:szCs w:val="20"/>
        </w:rPr>
        <w:t>O titular dos serviços formulará a respectiva política pública de saneamento básico, devendo, para tanto:</w:t>
      </w:r>
    </w:p>
    <w:p w14:paraId="768DDC1C" w14:textId="7FD21A50" w:rsidR="000A37A3" w:rsidRPr="00164626" w:rsidRDefault="000A37A3" w:rsidP="007C4813">
      <w:pPr>
        <w:autoSpaceDE w:val="0"/>
        <w:autoSpaceDN w:val="0"/>
        <w:adjustRightInd w:val="0"/>
        <w:spacing w:after="240" w:line="240" w:lineRule="auto"/>
        <w:ind w:left="2268"/>
        <w:rPr>
          <w:rFonts w:cs="Arial"/>
          <w:sz w:val="20"/>
          <w:szCs w:val="20"/>
        </w:rPr>
      </w:pPr>
      <w:r w:rsidRPr="00164626">
        <w:rPr>
          <w:rFonts w:cs="Arial"/>
          <w:iCs/>
          <w:sz w:val="20"/>
          <w:szCs w:val="20"/>
        </w:rPr>
        <w:t>(...)</w:t>
      </w:r>
      <w:r w:rsidR="007C4813" w:rsidRPr="00164626">
        <w:rPr>
          <w:rFonts w:cs="Arial"/>
          <w:iCs/>
          <w:sz w:val="20"/>
          <w:szCs w:val="20"/>
        </w:rPr>
        <w:t xml:space="preserve"> </w:t>
      </w:r>
      <w:r w:rsidRPr="00164626">
        <w:rPr>
          <w:rFonts w:cs="Arial"/>
          <w:iCs/>
          <w:sz w:val="20"/>
          <w:szCs w:val="20"/>
        </w:rPr>
        <w:t>VI – estabelecer sistema de informações sobre os serviços, articulado com o Sistema Nacional de Informações em Saneamento;</w:t>
      </w:r>
      <w:r w:rsidRPr="00164626">
        <w:rPr>
          <w:rFonts w:cs="Arial"/>
          <w:sz w:val="20"/>
          <w:szCs w:val="20"/>
        </w:rPr>
        <w:t xml:space="preserve"> (BRASIL, 2007).</w:t>
      </w:r>
    </w:p>
    <w:p w14:paraId="3B421D7A" w14:textId="77777777" w:rsidR="000A37A3" w:rsidRPr="00164626" w:rsidRDefault="000A37A3" w:rsidP="000A37A3">
      <w:pPr>
        <w:autoSpaceDE w:val="0"/>
        <w:autoSpaceDN w:val="0"/>
        <w:adjustRightInd w:val="0"/>
        <w:ind w:firstLine="709"/>
        <w:rPr>
          <w:rFonts w:cs="Arial"/>
        </w:rPr>
      </w:pPr>
      <w:r w:rsidRPr="00164626">
        <w:rPr>
          <w:rFonts w:cs="Arial"/>
        </w:rPr>
        <w:t>Uma das principais funções do Sistema de Informações é monitorar a situação do saneamento no município, além de ser uma importante ferramenta de apoio gerencial à administração pública para a aplicação, implantação e avaliação constante do Plano Municipal de Saneamento Básico.</w:t>
      </w:r>
    </w:p>
    <w:p w14:paraId="72719C2C" w14:textId="7A89226C" w:rsidR="000A37A3" w:rsidRPr="00164626" w:rsidRDefault="000A37A3" w:rsidP="000A37A3">
      <w:pPr>
        <w:autoSpaceDE w:val="0"/>
        <w:autoSpaceDN w:val="0"/>
        <w:adjustRightInd w:val="0"/>
        <w:ind w:firstLine="709"/>
        <w:rPr>
          <w:rFonts w:cs="Arial"/>
        </w:rPr>
      </w:pPr>
      <w:r w:rsidRPr="00164626">
        <w:rPr>
          <w:rFonts w:cs="Arial"/>
        </w:rPr>
        <w:t xml:space="preserve">A transferência de informações no âmbito do setor do saneamento básico, tanto a nível </w:t>
      </w:r>
      <w:r w:rsidR="007C4813" w:rsidRPr="00164626">
        <w:rPr>
          <w:rFonts w:cs="Arial"/>
        </w:rPr>
        <w:t>F</w:t>
      </w:r>
      <w:r w:rsidRPr="00164626">
        <w:rPr>
          <w:rFonts w:cs="Arial"/>
        </w:rPr>
        <w:t xml:space="preserve">ederal, quanto </w:t>
      </w:r>
      <w:r w:rsidR="007C4813" w:rsidRPr="00164626">
        <w:rPr>
          <w:rFonts w:cs="Arial"/>
        </w:rPr>
        <w:t>E</w:t>
      </w:r>
      <w:r w:rsidRPr="00164626">
        <w:rPr>
          <w:rFonts w:cs="Arial"/>
        </w:rPr>
        <w:t xml:space="preserve">stadual e </w:t>
      </w:r>
      <w:r w:rsidR="007C4813" w:rsidRPr="00164626">
        <w:rPr>
          <w:rFonts w:cs="Arial"/>
        </w:rPr>
        <w:t>M</w:t>
      </w:r>
      <w:r w:rsidRPr="00164626">
        <w:rPr>
          <w:rFonts w:cs="Arial"/>
        </w:rPr>
        <w:t>unicipal, configura-se como sendo um grande desafio a ser superado, tendo em vista a recente institucionalização desses serviços.</w:t>
      </w:r>
    </w:p>
    <w:p w14:paraId="0B812F6F" w14:textId="7A991E95" w:rsidR="000A37A3" w:rsidRPr="00164626" w:rsidRDefault="000A37A3" w:rsidP="000A37A3">
      <w:pPr>
        <w:autoSpaceDE w:val="0"/>
        <w:autoSpaceDN w:val="0"/>
        <w:adjustRightInd w:val="0"/>
        <w:ind w:firstLine="709"/>
        <w:rPr>
          <w:rFonts w:cs="Arial"/>
        </w:rPr>
      </w:pPr>
      <w:r w:rsidRPr="00164626">
        <w:rPr>
          <w:rFonts w:cs="Arial"/>
        </w:rPr>
        <w:t>Um dos objetivos da regulação, listados no Art</w:t>
      </w:r>
      <w:r w:rsidR="007C4813" w:rsidRPr="00164626">
        <w:rPr>
          <w:rFonts w:cs="Arial"/>
        </w:rPr>
        <w:t>.</w:t>
      </w:r>
      <w:r w:rsidRPr="00164626">
        <w:rPr>
          <w:rFonts w:cs="Arial"/>
        </w:rPr>
        <w:t xml:space="preserve"> 22</w:t>
      </w:r>
      <w:r w:rsidR="00073792" w:rsidRPr="00164626">
        <w:rPr>
          <w:rFonts w:cs="Arial"/>
        </w:rPr>
        <w:t>°</w:t>
      </w:r>
      <w:r w:rsidRPr="00164626">
        <w:rPr>
          <w:rFonts w:cs="Arial"/>
        </w:rPr>
        <w:t xml:space="preserve"> da Lei Federal nº 11.445/2007, é a promoção de mecanismos que induzam à eficiência e eficácia dos serviços de saneamento</w:t>
      </w:r>
      <w:r w:rsidR="007C4813" w:rsidRPr="00164626">
        <w:rPr>
          <w:rFonts w:cs="Arial"/>
        </w:rPr>
        <w:t>, conforme segue:</w:t>
      </w:r>
    </w:p>
    <w:p w14:paraId="76057B14" w14:textId="77777777" w:rsidR="000A37A3" w:rsidRPr="00164626" w:rsidRDefault="000A37A3" w:rsidP="000A37A3">
      <w:pPr>
        <w:autoSpaceDE w:val="0"/>
        <w:autoSpaceDN w:val="0"/>
        <w:adjustRightInd w:val="0"/>
        <w:spacing w:line="240" w:lineRule="auto"/>
        <w:ind w:left="2268"/>
        <w:rPr>
          <w:rFonts w:cs="Arial"/>
          <w:iCs/>
          <w:sz w:val="20"/>
          <w:szCs w:val="20"/>
        </w:rPr>
      </w:pPr>
      <w:r w:rsidRPr="00164626">
        <w:rPr>
          <w:rFonts w:cs="Arial"/>
          <w:iCs/>
          <w:sz w:val="20"/>
          <w:szCs w:val="20"/>
        </w:rPr>
        <w:t>Art. 22 São objetivos da regulação:</w:t>
      </w:r>
    </w:p>
    <w:p w14:paraId="4B4FB297" w14:textId="4800227C" w:rsidR="000A37A3" w:rsidRPr="00164626" w:rsidRDefault="000A37A3" w:rsidP="007C4813">
      <w:pPr>
        <w:autoSpaceDE w:val="0"/>
        <w:autoSpaceDN w:val="0"/>
        <w:adjustRightInd w:val="0"/>
        <w:spacing w:after="240" w:line="240" w:lineRule="auto"/>
        <w:ind w:left="2268"/>
        <w:rPr>
          <w:rFonts w:cs="Arial"/>
          <w:iCs/>
          <w:sz w:val="20"/>
          <w:szCs w:val="20"/>
        </w:rPr>
      </w:pPr>
      <w:r w:rsidRPr="00164626">
        <w:rPr>
          <w:rFonts w:cs="Arial"/>
          <w:iCs/>
          <w:sz w:val="20"/>
          <w:szCs w:val="20"/>
        </w:rPr>
        <w:t>I – estabelecer padrões e normas para a adequada prestação dos serviços e para satisfação dos usuários;</w:t>
      </w:r>
      <w:r w:rsidR="007C4813" w:rsidRPr="00164626">
        <w:rPr>
          <w:rFonts w:cs="Arial"/>
          <w:iCs/>
          <w:sz w:val="20"/>
          <w:szCs w:val="20"/>
        </w:rPr>
        <w:t xml:space="preserve"> (...)</w:t>
      </w:r>
      <w:r w:rsidRPr="00164626">
        <w:rPr>
          <w:rFonts w:cs="Arial"/>
          <w:iCs/>
          <w:sz w:val="20"/>
          <w:szCs w:val="20"/>
        </w:rPr>
        <w:t xml:space="preserve"> (BRASIL, 2007).</w:t>
      </w:r>
    </w:p>
    <w:p w14:paraId="689500DF" w14:textId="1ABC5739" w:rsidR="00A8448D" w:rsidRPr="00164626" w:rsidRDefault="000A37A3" w:rsidP="00B11302">
      <w:pPr>
        <w:autoSpaceDE w:val="0"/>
        <w:autoSpaceDN w:val="0"/>
        <w:adjustRightInd w:val="0"/>
        <w:ind w:firstLine="709"/>
        <w:rPr>
          <w:rFonts w:cs="Arial"/>
        </w:rPr>
      </w:pPr>
      <w:bookmarkStart w:id="605" w:name="_Hlk42844438"/>
      <w:r w:rsidRPr="00164626">
        <w:rPr>
          <w:rFonts w:cs="Arial"/>
        </w:rPr>
        <w:t>Para atendê-lo, a transferência de informações entre o prestador de serviços e o futuro ente regulador se constitui um requisito indispensável.</w:t>
      </w:r>
      <w:r w:rsidR="00B11302" w:rsidRPr="00164626">
        <w:rPr>
          <w:rFonts w:cs="Arial"/>
        </w:rPr>
        <w:t xml:space="preserve"> </w:t>
      </w:r>
      <w:r w:rsidR="00B11302" w:rsidRPr="00164626">
        <w:t>Assim</w:t>
      </w:r>
      <w:r w:rsidR="00A8448D" w:rsidRPr="00164626">
        <w:t>, a agência reguladora a qual o município fará parte deverá</w:t>
      </w:r>
      <w:r w:rsidR="00051426" w:rsidRPr="00164626">
        <w:t xml:space="preserve">, como forma de fiscalização do cumprimento dos planos </w:t>
      </w:r>
      <w:r w:rsidR="000923CD" w:rsidRPr="00164626">
        <w:t xml:space="preserve">de saneamento, </w:t>
      </w:r>
      <w:r w:rsidR="00A8448D" w:rsidRPr="00164626">
        <w:t xml:space="preserve">avaliar os indicadores gerados, conforme </w:t>
      </w:r>
      <w:r w:rsidR="00145823" w:rsidRPr="00164626">
        <w:t xml:space="preserve">o Parágrafo </w:t>
      </w:r>
      <w:r w:rsidR="00B11302" w:rsidRPr="00164626">
        <w:t>Ú</w:t>
      </w:r>
      <w:r w:rsidR="00145823" w:rsidRPr="00164626">
        <w:t xml:space="preserve">nico do Art. </w:t>
      </w:r>
      <w:r w:rsidR="00A8448D" w:rsidRPr="00164626">
        <w:t>20</w:t>
      </w:r>
      <w:r w:rsidR="007C4D6B" w:rsidRPr="00164626">
        <w:t>°</w:t>
      </w:r>
      <w:r w:rsidR="00A8448D" w:rsidRPr="00164626">
        <w:t xml:space="preserve"> da Lei</w:t>
      </w:r>
      <w:r w:rsidR="00B11302" w:rsidRPr="00164626">
        <w:t> </w:t>
      </w:r>
      <w:r w:rsidR="007C4D6B" w:rsidRPr="00164626">
        <w:t>n°</w:t>
      </w:r>
      <w:r w:rsidR="00A8448D" w:rsidRPr="00164626">
        <w:t>11.445/2007.</w:t>
      </w:r>
    </w:p>
    <w:bookmarkEnd w:id="605"/>
    <w:p w14:paraId="6A1102FC" w14:textId="1170BA8F" w:rsidR="000A37A3" w:rsidRPr="00164626" w:rsidRDefault="000A37A3" w:rsidP="000A37A3"/>
    <w:p w14:paraId="2CB1B05B" w14:textId="668347C5" w:rsidR="000A37A3" w:rsidRPr="00164626" w:rsidRDefault="00FD2662" w:rsidP="000A37A3">
      <w:pPr>
        <w:pStyle w:val="Ttulo2"/>
      </w:pPr>
      <w:bookmarkStart w:id="606" w:name="_Toc45109367"/>
      <w:r w:rsidRPr="00164626">
        <w:t>5</w:t>
      </w:r>
      <w:r w:rsidR="000A37A3" w:rsidRPr="00164626">
        <w:t>.3 Sistema Municipal de Informações do Saneamento Básico (SMISB)</w:t>
      </w:r>
      <w:bookmarkEnd w:id="606"/>
    </w:p>
    <w:p w14:paraId="5B2AB6C6" w14:textId="751EF895" w:rsidR="000A37A3" w:rsidRPr="00164626" w:rsidRDefault="000A37A3" w:rsidP="000A37A3">
      <w:pPr>
        <w:ind w:firstLine="709"/>
        <w:rPr>
          <w:rFonts w:cs="Arial"/>
        </w:rPr>
      </w:pPr>
      <w:r w:rsidRPr="00164626">
        <w:rPr>
          <w:rFonts w:cs="Arial"/>
        </w:rPr>
        <w:t>O Sistema Municipal de Informações do Saneamento Básico (SMISB) terá por objetivo organizar os dados e informações do município, nos quatro eixos do saneamento básico</w:t>
      </w:r>
      <w:r w:rsidR="00B13356" w:rsidRPr="00164626">
        <w:rPr>
          <w:rFonts w:cs="Arial"/>
        </w:rPr>
        <w:t>:</w:t>
      </w:r>
      <w:r w:rsidRPr="00164626">
        <w:rPr>
          <w:rFonts w:cs="Arial"/>
        </w:rPr>
        <w:t xml:space="preserve"> abastecimento de água, esgotamento sanitário, </w:t>
      </w:r>
      <w:r w:rsidR="00BF3D0A" w:rsidRPr="00164626">
        <w:rPr>
          <w:rFonts w:cs="Arial"/>
        </w:rPr>
        <w:t>drenagem</w:t>
      </w:r>
      <w:r w:rsidR="00A11B30" w:rsidRPr="00164626">
        <w:rPr>
          <w:rFonts w:cs="Arial"/>
        </w:rPr>
        <w:t xml:space="preserve"> urbana</w:t>
      </w:r>
      <w:r w:rsidR="00BF3D0A" w:rsidRPr="00164626">
        <w:rPr>
          <w:rFonts w:cs="Arial"/>
        </w:rPr>
        <w:t xml:space="preserve"> e </w:t>
      </w:r>
      <w:r w:rsidR="00B13356" w:rsidRPr="00164626">
        <w:rPr>
          <w:rFonts w:cs="Arial"/>
        </w:rPr>
        <w:t xml:space="preserve">manejo das águas pluviais, e </w:t>
      </w:r>
      <w:r w:rsidRPr="00164626">
        <w:rPr>
          <w:rFonts w:cs="Arial"/>
        </w:rPr>
        <w:t xml:space="preserve">manejo dos resíduos sólidos. </w:t>
      </w:r>
    </w:p>
    <w:p w14:paraId="10B2BEBF" w14:textId="77777777" w:rsidR="000A37A3" w:rsidRPr="00164626" w:rsidRDefault="000A37A3" w:rsidP="000A37A3">
      <w:pPr>
        <w:ind w:firstLine="709"/>
        <w:rPr>
          <w:rFonts w:cs="Arial"/>
        </w:rPr>
      </w:pPr>
      <w:r w:rsidRPr="00164626">
        <w:rPr>
          <w:rFonts w:cs="Arial"/>
        </w:rPr>
        <w:t xml:space="preserve">O desenvolvimento do </w:t>
      </w:r>
      <w:r w:rsidRPr="00164626">
        <w:rPr>
          <w:rFonts w:cs="Arial"/>
          <w:bCs/>
        </w:rPr>
        <w:t>sistema municipal foi construído de maneira objetiva e clara, para que a população possa ter acesso</w:t>
      </w:r>
      <w:r w:rsidRPr="00164626">
        <w:rPr>
          <w:rFonts w:cs="Arial"/>
        </w:rPr>
        <w:t xml:space="preserve"> e acompanhamento da gestão do PMSB. A metodologia utilizada para o desenvolvimento dos indicadores, assim como para o sistema de informações, foi extraída do Sistema Nacional de Informações de Saneamento – SNIS.</w:t>
      </w:r>
    </w:p>
    <w:p w14:paraId="0B2D280B" w14:textId="70C98EEC" w:rsidR="000A37A3" w:rsidRPr="00164626" w:rsidRDefault="000A37A3" w:rsidP="00066570">
      <w:pPr>
        <w:pStyle w:val="Default"/>
        <w:spacing w:after="240" w:line="360" w:lineRule="auto"/>
        <w:ind w:firstLine="709"/>
        <w:jc w:val="both"/>
        <w:rPr>
          <w:rFonts w:ascii="Source Sans Pro" w:hAnsi="Source Sans Pro"/>
          <w:color w:val="auto"/>
        </w:rPr>
      </w:pPr>
      <w:r w:rsidRPr="00164626">
        <w:rPr>
          <w:rFonts w:ascii="Source Sans Pro" w:hAnsi="Source Sans Pro"/>
          <w:color w:val="auto"/>
        </w:rPr>
        <w:t>N</w:t>
      </w:r>
      <w:r w:rsidR="00B13356" w:rsidRPr="00164626">
        <w:rPr>
          <w:rFonts w:ascii="Source Sans Pro" w:hAnsi="Source Sans Pro"/>
          <w:color w:val="auto"/>
        </w:rPr>
        <w:t>a</w:t>
      </w:r>
      <w:r w:rsidRPr="00164626">
        <w:rPr>
          <w:rFonts w:ascii="Source Sans Pro" w:hAnsi="Source Sans Pro"/>
          <w:color w:val="auto"/>
        </w:rPr>
        <w:t xml:space="preserve"> </w:t>
      </w:r>
      <w:r w:rsidR="00B13356" w:rsidRPr="00164626">
        <w:rPr>
          <w:rFonts w:ascii="Source Sans Pro" w:hAnsi="Source Sans Pro"/>
          <w:color w:val="auto"/>
        </w:rPr>
        <w:t>Figura</w:t>
      </w:r>
      <w:r w:rsidRPr="00164626">
        <w:rPr>
          <w:rFonts w:ascii="Source Sans Pro" w:hAnsi="Source Sans Pro"/>
          <w:color w:val="auto"/>
        </w:rPr>
        <w:t xml:space="preserve"> 1</w:t>
      </w:r>
      <w:r w:rsidR="00D81195" w:rsidRPr="00164626">
        <w:rPr>
          <w:rFonts w:ascii="Source Sans Pro" w:hAnsi="Source Sans Pro"/>
          <w:color w:val="auto"/>
        </w:rPr>
        <w:t>5</w:t>
      </w:r>
      <w:r w:rsidRPr="00164626">
        <w:rPr>
          <w:rFonts w:ascii="Source Sans Pro" w:hAnsi="Source Sans Pro"/>
          <w:color w:val="auto"/>
        </w:rPr>
        <w:t xml:space="preserve"> são apresentados os responsáveis pela gestão, alimentação, fiscalização e manutenção </w:t>
      </w:r>
      <w:r w:rsidR="00B13356" w:rsidRPr="00164626">
        <w:rPr>
          <w:rFonts w:ascii="Source Sans Pro" w:hAnsi="Source Sans Pro"/>
          <w:color w:val="auto"/>
        </w:rPr>
        <w:t xml:space="preserve">do </w:t>
      </w:r>
      <w:r w:rsidRPr="00164626">
        <w:rPr>
          <w:rFonts w:ascii="Source Sans Pro" w:hAnsi="Source Sans Pro"/>
          <w:color w:val="auto"/>
        </w:rPr>
        <w:t>SMISB.</w:t>
      </w:r>
    </w:p>
    <w:p w14:paraId="4E492D7D" w14:textId="0D52059E" w:rsidR="00E31B99" w:rsidRPr="00164626" w:rsidRDefault="00B13356" w:rsidP="00DF1B3D">
      <w:pPr>
        <w:pStyle w:val="Figura"/>
        <w:rPr>
          <w:lang w:val="pt-BR"/>
        </w:rPr>
      </w:pPr>
      <w:bookmarkStart w:id="607" w:name="_Toc45109548"/>
      <w:r w:rsidRPr="00164626">
        <w:t xml:space="preserve">Figura </w:t>
      </w:r>
      <w:r w:rsidRPr="00164626">
        <w:rPr>
          <w:noProof w:val="0"/>
        </w:rPr>
        <w:fldChar w:fldCharType="begin"/>
      </w:r>
      <w:r w:rsidRPr="00164626">
        <w:instrText xml:space="preserve"> SEQ Figura \* ARABIC </w:instrText>
      </w:r>
      <w:r w:rsidRPr="00164626">
        <w:rPr>
          <w:noProof w:val="0"/>
        </w:rPr>
        <w:fldChar w:fldCharType="separate"/>
      </w:r>
      <w:r w:rsidR="00C635C4">
        <w:t>15</w:t>
      </w:r>
      <w:r w:rsidRPr="00164626">
        <w:fldChar w:fldCharType="end"/>
      </w:r>
      <w:r w:rsidRPr="00164626">
        <w:t xml:space="preserve"> –</w:t>
      </w:r>
      <w:r w:rsidRPr="00164626">
        <w:rPr>
          <w:lang w:val="pt-BR"/>
        </w:rPr>
        <w:t xml:space="preserve"> </w:t>
      </w:r>
      <w:r w:rsidRPr="00164626">
        <w:t xml:space="preserve">Responsabilidades pela operacionalização do </w:t>
      </w:r>
      <w:r w:rsidRPr="00164626">
        <w:rPr>
          <w:lang w:val="pt-BR"/>
        </w:rPr>
        <w:t>SMISB</w:t>
      </w:r>
      <w:bookmarkEnd w:id="607"/>
    </w:p>
    <w:p w14:paraId="144C1F72" w14:textId="36310833" w:rsidR="000A37A3" w:rsidRPr="00164626" w:rsidRDefault="001F624D" w:rsidP="00DF1B3D">
      <w:pPr>
        <w:pStyle w:val="Figura"/>
        <w:rPr>
          <w:lang w:val="pt-BR"/>
        </w:rPr>
      </w:pPr>
      <w:r w:rsidRPr="00164626">
        <w:rPr>
          <w:lang w:val="pt-BR" w:eastAsia="pt-BR"/>
        </w:rPr>
        <w:drawing>
          <wp:inline distT="0" distB="0" distL="0" distR="0" wp14:anchorId="47C4354C" wp14:editId="3EFF71A7">
            <wp:extent cx="5810250" cy="2428875"/>
            <wp:effectExtent l="0" t="0" r="38100" b="0"/>
            <wp:docPr id="25" name="Diagrama 2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1" r:lo="rId52" r:qs="rId53" r:cs="rId54"/>
              </a:graphicData>
            </a:graphic>
          </wp:inline>
        </w:drawing>
      </w:r>
    </w:p>
    <w:p w14:paraId="51E15FE4" w14:textId="0314D11F" w:rsidR="00A46C22" w:rsidRPr="00164626" w:rsidRDefault="00B13356" w:rsidP="004968A1">
      <w:pPr>
        <w:pStyle w:val="FONTE"/>
      </w:pPr>
      <w:r w:rsidRPr="00164626">
        <w:t>Fonte: Empresa Executora (2020).</w:t>
      </w:r>
    </w:p>
    <w:p w14:paraId="133B9686" w14:textId="7F7CE1E0" w:rsidR="000A37A3" w:rsidRPr="00164626" w:rsidRDefault="00A46C22" w:rsidP="008220F4">
      <w:pPr>
        <w:pStyle w:val="Ttulo"/>
      </w:pPr>
      <w:r w:rsidRPr="00164626">
        <w:br w:type="page"/>
      </w:r>
      <w:bookmarkStart w:id="608" w:name="_Toc45109368"/>
      <w:r w:rsidR="00FD2662" w:rsidRPr="00164626">
        <w:t>5</w:t>
      </w:r>
      <w:r w:rsidR="000A37A3" w:rsidRPr="00164626">
        <w:t>.3.1 Divulgação dos resultados ao público</w:t>
      </w:r>
      <w:bookmarkEnd w:id="608"/>
    </w:p>
    <w:p w14:paraId="1DDF6240" w14:textId="31A6B8F9" w:rsidR="000A37A3" w:rsidRPr="00164626" w:rsidRDefault="000A37A3" w:rsidP="00066570">
      <w:pPr>
        <w:spacing w:after="240"/>
        <w:ind w:firstLine="709"/>
      </w:pPr>
      <w:r w:rsidRPr="00164626">
        <w:t xml:space="preserve">Após a operacionalização do Relatório de Indicadores de Desempenho Aplicados ao Saneamento, </w:t>
      </w:r>
      <w:r w:rsidR="0055346C" w:rsidRPr="00164626">
        <w:t>este deve</w:t>
      </w:r>
      <w:r w:rsidRPr="00164626">
        <w:t xml:space="preserve"> ser salv</w:t>
      </w:r>
      <w:r w:rsidR="0055346C" w:rsidRPr="00164626">
        <w:t>o</w:t>
      </w:r>
      <w:r w:rsidR="00962812" w:rsidRPr="00164626">
        <w:t xml:space="preserve"> em arquivo PDF</w:t>
      </w:r>
      <w:r w:rsidRPr="00164626">
        <w:t xml:space="preserve"> pelo responsável ao preenchimento dos dados e em seguida deve ser enviado ao operador do sistema para que seja postado no site do município</w:t>
      </w:r>
      <w:r w:rsidR="00066570" w:rsidRPr="00164626">
        <w:t>, conforme apresentado</w:t>
      </w:r>
      <w:r w:rsidRPr="00164626">
        <w:t xml:space="preserve"> </w:t>
      </w:r>
      <w:r w:rsidR="00066570" w:rsidRPr="00164626">
        <w:t>n</w:t>
      </w:r>
      <w:r w:rsidRPr="00164626">
        <w:t xml:space="preserve">a Figura </w:t>
      </w:r>
      <w:r w:rsidR="00D81195" w:rsidRPr="00164626">
        <w:t>16</w:t>
      </w:r>
      <w:r w:rsidR="00066570" w:rsidRPr="00164626">
        <w:t>.</w:t>
      </w:r>
    </w:p>
    <w:p w14:paraId="5E70BB0D" w14:textId="2D30D3F8" w:rsidR="00066570" w:rsidRPr="00164626" w:rsidRDefault="00066570" w:rsidP="00DF1B3D">
      <w:pPr>
        <w:pStyle w:val="Figura"/>
        <w:rPr>
          <w:lang w:val="pt-BR"/>
        </w:rPr>
      </w:pPr>
      <w:bookmarkStart w:id="609" w:name="_Toc45109549"/>
      <w:r w:rsidRPr="00164626">
        <w:t xml:space="preserve">Figura </w:t>
      </w:r>
      <w:r w:rsidRPr="00164626">
        <w:rPr>
          <w:noProof w:val="0"/>
        </w:rPr>
        <w:fldChar w:fldCharType="begin"/>
      </w:r>
      <w:r w:rsidRPr="00164626">
        <w:instrText xml:space="preserve"> SEQ Figura \* ARABIC </w:instrText>
      </w:r>
      <w:r w:rsidRPr="00164626">
        <w:rPr>
          <w:noProof w:val="0"/>
        </w:rPr>
        <w:fldChar w:fldCharType="separate"/>
      </w:r>
      <w:r w:rsidR="00C635C4">
        <w:t>16</w:t>
      </w:r>
      <w:r w:rsidRPr="00164626">
        <w:fldChar w:fldCharType="end"/>
      </w:r>
      <w:r w:rsidRPr="00164626">
        <w:t xml:space="preserve"> –</w:t>
      </w:r>
      <w:r w:rsidRPr="00164626">
        <w:rPr>
          <w:lang w:val="pt-BR"/>
        </w:rPr>
        <w:t xml:space="preserve"> </w:t>
      </w:r>
      <w:r w:rsidRPr="00164626">
        <w:t xml:space="preserve">Resultados dos indicadores em formato </w:t>
      </w:r>
      <w:r w:rsidR="00895D3E" w:rsidRPr="00164626">
        <w:t>PDF</w:t>
      </w:r>
      <w:bookmarkEnd w:id="609"/>
    </w:p>
    <w:p w14:paraId="3F20E390" w14:textId="77777777" w:rsidR="000A37A3" w:rsidRPr="00164626" w:rsidRDefault="000A37A3" w:rsidP="000A37A3">
      <w:pPr>
        <w:spacing w:line="240" w:lineRule="auto"/>
        <w:jc w:val="center"/>
      </w:pPr>
      <w:r w:rsidRPr="00164626">
        <w:rPr>
          <w:noProof/>
          <w:lang w:eastAsia="pt-BR"/>
        </w:rPr>
        <w:drawing>
          <wp:inline distT="0" distB="0" distL="0" distR="0" wp14:anchorId="64548859" wp14:editId="19FFA729">
            <wp:extent cx="5469147" cy="2878455"/>
            <wp:effectExtent l="0" t="0" r="0" b="0"/>
            <wp:docPr id="87" name="Imagem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6"/>
                    <a:srcRect t="2932" b="10353"/>
                    <a:stretch/>
                  </pic:blipFill>
                  <pic:spPr bwMode="auto">
                    <a:xfrm>
                      <a:off x="0" y="0"/>
                      <a:ext cx="5479441" cy="2883873"/>
                    </a:xfrm>
                    <a:prstGeom prst="rect">
                      <a:avLst/>
                    </a:prstGeom>
                    <a:ln>
                      <a:noFill/>
                    </a:ln>
                    <a:extLst>
                      <a:ext uri="{53640926-AAD7-44D8-BBD7-CCE9431645EC}">
                        <a14:shadowObscured xmlns:a14="http://schemas.microsoft.com/office/drawing/2010/main"/>
                      </a:ext>
                    </a:extLst>
                  </pic:spPr>
                </pic:pic>
              </a:graphicData>
            </a:graphic>
          </wp:inline>
        </w:drawing>
      </w:r>
    </w:p>
    <w:p w14:paraId="1276A797" w14:textId="77777777" w:rsidR="00066570" w:rsidRPr="00164626" w:rsidRDefault="00066570" w:rsidP="00066570">
      <w:pPr>
        <w:pStyle w:val="FONTE"/>
      </w:pPr>
      <w:r w:rsidRPr="00164626">
        <w:t>Fonte: Empresa Executora (2020).</w:t>
      </w:r>
    </w:p>
    <w:p w14:paraId="45F915DE" w14:textId="77777777" w:rsidR="000A37A3" w:rsidRPr="00164626" w:rsidRDefault="000A37A3" w:rsidP="000A37A3">
      <w:pPr>
        <w:ind w:firstLine="709"/>
      </w:pPr>
      <w:r w:rsidRPr="00164626">
        <w:t xml:space="preserve">Os gestores e a população poderão acompanhar o processo de implantação do PMSB elaborado, assim como a evolução e melhoria da qualidade de vida da população. Para tanto, o sistema construído deverá ser constantemente alimentado, adquirindo novos dados e gerando novas informações sempre que necessário. </w:t>
      </w:r>
    </w:p>
    <w:p w14:paraId="7FC8D06B" w14:textId="60D3C86D" w:rsidR="000A37A3" w:rsidRPr="00164626" w:rsidRDefault="000A37A3" w:rsidP="000A37A3">
      <w:pPr>
        <w:ind w:firstLine="709"/>
      </w:pPr>
      <w:r w:rsidRPr="00164626">
        <w:t xml:space="preserve">Portanto, este é um descritivo básico para a operacionalização do </w:t>
      </w:r>
      <w:r w:rsidR="00066570" w:rsidRPr="00164626">
        <w:t>SMISB</w:t>
      </w:r>
      <w:r w:rsidRPr="00164626">
        <w:t>. Cabe ao município definir o operador do sistema, e a este compete a responsabilidade da operacionalização do mesmo.</w:t>
      </w:r>
    </w:p>
    <w:p w14:paraId="194E3F87" w14:textId="77777777" w:rsidR="00066570" w:rsidRPr="00164626" w:rsidRDefault="00066570" w:rsidP="000A37A3">
      <w:pPr>
        <w:ind w:firstLine="709"/>
        <w:rPr>
          <w:color w:val="FF0000"/>
        </w:rPr>
      </w:pPr>
    </w:p>
    <w:p w14:paraId="55F092DA" w14:textId="1D59720F" w:rsidR="000A37A3" w:rsidRPr="00164626" w:rsidRDefault="00FD2662" w:rsidP="00AA028C">
      <w:pPr>
        <w:pStyle w:val="Ttulo"/>
      </w:pPr>
      <w:bookmarkStart w:id="610" w:name="_Toc5697536"/>
      <w:bookmarkStart w:id="611" w:name="_Toc45109369"/>
      <w:r w:rsidRPr="00164626">
        <w:t>5</w:t>
      </w:r>
      <w:r w:rsidR="00066570" w:rsidRPr="00164626">
        <w:t>.3.2. Acesso público no SMISB</w:t>
      </w:r>
      <w:bookmarkEnd w:id="610"/>
      <w:bookmarkEnd w:id="611"/>
    </w:p>
    <w:p w14:paraId="093EAA50" w14:textId="121C6E4D" w:rsidR="000A37A3" w:rsidRPr="00164626" w:rsidRDefault="000A37A3" w:rsidP="00066570">
      <w:pPr>
        <w:spacing w:after="240"/>
        <w:ind w:firstLine="709"/>
      </w:pPr>
      <w:r w:rsidRPr="00164626">
        <w:t xml:space="preserve">No site do município </w:t>
      </w:r>
      <w:r w:rsidR="00066570" w:rsidRPr="00164626">
        <w:t>deve haver</w:t>
      </w:r>
      <w:r w:rsidRPr="00164626">
        <w:t xml:space="preserve"> um link para o redimensionamento ao portal do Sistema Municipal de Informações do Saneamento Básico Plano Municipal do Saneamento Básico, como é mostrado na Figura </w:t>
      </w:r>
      <w:r w:rsidR="00764D7C" w:rsidRPr="00164626">
        <w:t>17</w:t>
      </w:r>
      <w:r w:rsidRPr="00164626">
        <w:t>.</w:t>
      </w:r>
    </w:p>
    <w:p w14:paraId="5F0AC672" w14:textId="235D9946" w:rsidR="00066570" w:rsidRPr="00164626" w:rsidRDefault="00066570" w:rsidP="00DF1B3D">
      <w:pPr>
        <w:pStyle w:val="Figura"/>
      </w:pPr>
      <w:bookmarkStart w:id="612" w:name="_Toc45109550"/>
      <w:r w:rsidRPr="00164626">
        <w:t xml:space="preserve">Figura </w:t>
      </w:r>
      <w:r w:rsidRPr="00164626">
        <w:rPr>
          <w:noProof w:val="0"/>
        </w:rPr>
        <w:fldChar w:fldCharType="begin"/>
      </w:r>
      <w:r w:rsidRPr="00164626">
        <w:instrText xml:space="preserve"> SEQ Figura \* ARABIC </w:instrText>
      </w:r>
      <w:r w:rsidRPr="00164626">
        <w:rPr>
          <w:noProof w:val="0"/>
        </w:rPr>
        <w:fldChar w:fldCharType="separate"/>
      </w:r>
      <w:r w:rsidR="00C635C4">
        <w:t>17</w:t>
      </w:r>
      <w:r w:rsidRPr="00164626">
        <w:fldChar w:fldCharType="end"/>
      </w:r>
      <w:r w:rsidRPr="00164626">
        <w:t xml:space="preserve"> – Link a ser disponibilizado no site do município</w:t>
      </w:r>
      <w:bookmarkEnd w:id="612"/>
    </w:p>
    <w:p w14:paraId="78621023" w14:textId="7DBA8AFC" w:rsidR="000A37A3" w:rsidRPr="00164626" w:rsidRDefault="00066570" w:rsidP="00066570">
      <w:pPr>
        <w:pStyle w:val="SemEspaamento"/>
        <w:rPr>
          <w:rFonts w:ascii="Source Sans Pro" w:hAnsi="Source Sans Pro"/>
        </w:rPr>
      </w:pPr>
      <w:r w:rsidRPr="00164626">
        <w:rPr>
          <w:rFonts w:ascii="Source Sans Pro" w:hAnsi="Source Sans Pro"/>
          <w:noProof/>
        </w:rPr>
        <w:drawing>
          <wp:inline distT="0" distB="0" distL="0" distR="0" wp14:anchorId="08FB96E0" wp14:editId="1F58014B">
            <wp:extent cx="3297555" cy="2721859"/>
            <wp:effectExtent l="0" t="0" r="0" b="2540"/>
            <wp:docPr id="28" name="Image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3302220" cy="2725709"/>
                    </a:xfrm>
                    <a:prstGeom prst="rect">
                      <a:avLst/>
                    </a:prstGeom>
                    <a:noFill/>
                    <a:ln>
                      <a:noFill/>
                    </a:ln>
                  </pic:spPr>
                </pic:pic>
              </a:graphicData>
            </a:graphic>
          </wp:inline>
        </w:drawing>
      </w:r>
    </w:p>
    <w:p w14:paraId="17B87691" w14:textId="77777777" w:rsidR="00066570" w:rsidRPr="00164626" w:rsidRDefault="00066570" w:rsidP="00066570">
      <w:pPr>
        <w:pStyle w:val="FONTE"/>
      </w:pPr>
      <w:r w:rsidRPr="00164626">
        <w:t>Fonte: Empresa Executora (2020).</w:t>
      </w:r>
    </w:p>
    <w:p w14:paraId="0245EE5D" w14:textId="77777777" w:rsidR="000A37A3" w:rsidRPr="00164626" w:rsidRDefault="000A37A3" w:rsidP="000A37A3">
      <w:pPr>
        <w:ind w:firstLine="709"/>
      </w:pPr>
      <w:r w:rsidRPr="00164626">
        <w:t>Nesta página ficarão disponíveis todos os produtos realizados, bem como, as atividades que foram desenvolvidas.</w:t>
      </w:r>
    </w:p>
    <w:p w14:paraId="2736C0FB" w14:textId="004169F5" w:rsidR="000A37A3" w:rsidRPr="00164626" w:rsidRDefault="000A37A3" w:rsidP="00066570">
      <w:pPr>
        <w:ind w:firstLine="709"/>
        <w:rPr>
          <w:lang w:eastAsia="pt-BR"/>
        </w:rPr>
      </w:pPr>
      <w:r w:rsidRPr="00164626">
        <w:t>Nesse sentido</w:t>
      </w:r>
      <w:r w:rsidR="00066570" w:rsidRPr="00164626">
        <w:t>,</w:t>
      </w:r>
      <w:r w:rsidRPr="00164626">
        <w:t xml:space="preserve"> o sistema municipal de informação contribuirá para disponibilizar as informações aos cidadãos, bem como para procedimentos organizacionais dentro do município, perante as ações que deverão ser implementadas durante o horizonte</w:t>
      </w:r>
      <w:r w:rsidR="00066570" w:rsidRPr="00164626">
        <w:t xml:space="preserve"> de 20 anos</w:t>
      </w:r>
      <w:r w:rsidRPr="00164626">
        <w:t xml:space="preserve"> do PMSB.</w:t>
      </w:r>
    </w:p>
    <w:p w14:paraId="1D1124D0" w14:textId="196DDFFE" w:rsidR="000A37A3" w:rsidRPr="00164626" w:rsidRDefault="000A37A3" w:rsidP="000A37A3">
      <w:pPr>
        <w:rPr>
          <w:lang w:eastAsia="pt-BR"/>
        </w:rPr>
        <w:sectPr w:rsidR="000A37A3" w:rsidRPr="00164626" w:rsidSect="00045F2D">
          <w:pgSz w:w="11900" w:h="16840" w:code="9"/>
          <w:pgMar w:top="1134" w:right="1134" w:bottom="1134" w:left="1418" w:header="283" w:footer="165" w:gutter="0"/>
          <w:cols w:space="708"/>
          <w:docGrid w:linePitch="400"/>
        </w:sectPr>
      </w:pPr>
    </w:p>
    <w:p w14:paraId="1E0A4C24" w14:textId="0B94D038" w:rsidR="000F644E" w:rsidRPr="00164626" w:rsidRDefault="00FD2662" w:rsidP="000F644E">
      <w:pPr>
        <w:pStyle w:val="Ttulo1"/>
      </w:pPr>
      <w:bookmarkStart w:id="613" w:name="_Toc45109370"/>
      <w:r w:rsidRPr="00164626">
        <w:t>6</w:t>
      </w:r>
      <w:r w:rsidR="000F644E" w:rsidRPr="00164626">
        <w:t>. REFERÊNCIAS BIBLIOGRÁFICAS</w:t>
      </w:r>
      <w:bookmarkEnd w:id="613"/>
    </w:p>
    <w:p w14:paraId="7FAFE72C" w14:textId="7B6FEFAB" w:rsidR="007D4F31" w:rsidRPr="00164626" w:rsidRDefault="007D4F31" w:rsidP="007D4F31">
      <w:pPr>
        <w:spacing w:line="240" w:lineRule="auto"/>
      </w:pPr>
      <w:r w:rsidRPr="00164626">
        <w:t xml:space="preserve">ABNT (Associação Brasileira de Normas Técnicas). NBR 9649, de 30 de novembro de 1986. </w:t>
      </w:r>
      <w:r w:rsidRPr="00164626">
        <w:rPr>
          <w:b/>
          <w:bCs/>
        </w:rPr>
        <w:t>Projeto de redes coletoras de esgoto sanitário</w:t>
      </w:r>
      <w:r w:rsidRPr="00164626">
        <w:t xml:space="preserve">. Rio de Janeiro, RJ, 1986. </w:t>
      </w:r>
    </w:p>
    <w:p w14:paraId="104A713B" w14:textId="12E68C86" w:rsidR="00225B35" w:rsidRPr="00164626" w:rsidRDefault="00225B35" w:rsidP="007D4F31">
      <w:pPr>
        <w:spacing w:line="240" w:lineRule="auto"/>
      </w:pPr>
    </w:p>
    <w:p w14:paraId="31A9AAFA" w14:textId="1E638766" w:rsidR="00225B35" w:rsidRPr="00164626" w:rsidRDefault="00225B35" w:rsidP="007D4F31">
      <w:pPr>
        <w:spacing w:line="240" w:lineRule="auto"/>
      </w:pPr>
      <w:r w:rsidRPr="00164626">
        <w:t xml:space="preserve">ABNT (Associação Brasileira de Normas Técnicas). NBR </w:t>
      </w:r>
      <w:r w:rsidR="00DA7A22" w:rsidRPr="00164626">
        <w:t>12.211</w:t>
      </w:r>
      <w:r w:rsidRPr="00164626">
        <w:t xml:space="preserve">, de 30 de </w:t>
      </w:r>
      <w:r w:rsidR="00DA7A22" w:rsidRPr="00164626">
        <w:t>maio</w:t>
      </w:r>
      <w:r w:rsidRPr="00164626">
        <w:t xml:space="preserve"> de 19</w:t>
      </w:r>
      <w:r w:rsidR="00DA7A22" w:rsidRPr="00164626">
        <w:t>92</w:t>
      </w:r>
      <w:r w:rsidRPr="00164626">
        <w:t xml:space="preserve">. </w:t>
      </w:r>
      <w:r w:rsidRPr="00164626">
        <w:rPr>
          <w:b/>
          <w:bCs/>
        </w:rPr>
        <w:t>Estudos de concepção de sistemas públicos de abastecimento de água - Procedimento</w:t>
      </w:r>
      <w:r w:rsidRPr="00164626">
        <w:t xml:space="preserve">. Rio de Janeiro, RJ, 1992. </w:t>
      </w:r>
    </w:p>
    <w:p w14:paraId="1A448669" w14:textId="77777777" w:rsidR="007D4F31" w:rsidRPr="00164626" w:rsidRDefault="007D4F31" w:rsidP="007D4F31">
      <w:pPr>
        <w:spacing w:line="240" w:lineRule="auto"/>
      </w:pPr>
    </w:p>
    <w:p w14:paraId="51E534B3" w14:textId="77777777" w:rsidR="007D4F31" w:rsidRPr="00164626" w:rsidRDefault="007D4F31" w:rsidP="007D4F31">
      <w:pPr>
        <w:spacing w:line="240" w:lineRule="auto"/>
      </w:pPr>
      <w:r w:rsidRPr="00164626">
        <w:t xml:space="preserve">ABNT (Associação Brasileira de Normas Técnicas). NBR 7229, de novembro de 1993. </w:t>
      </w:r>
      <w:r w:rsidRPr="00164626">
        <w:rPr>
          <w:b/>
          <w:bCs/>
        </w:rPr>
        <w:t>Projeto, construção e operação de sistemas de tanques sépticos</w:t>
      </w:r>
      <w:r w:rsidRPr="00164626">
        <w:t xml:space="preserve">. Rio de Janeiro, RJ, 1993. </w:t>
      </w:r>
    </w:p>
    <w:p w14:paraId="61238699" w14:textId="77777777" w:rsidR="007D4F31" w:rsidRPr="00164626" w:rsidRDefault="007D4F31" w:rsidP="007D4F31">
      <w:pPr>
        <w:spacing w:line="240" w:lineRule="auto"/>
      </w:pPr>
    </w:p>
    <w:p w14:paraId="2AEF980A" w14:textId="77777777" w:rsidR="007D4F31" w:rsidRPr="00164626" w:rsidRDefault="007D4F31" w:rsidP="007D4F31">
      <w:pPr>
        <w:spacing w:line="240" w:lineRule="auto"/>
      </w:pPr>
      <w:r w:rsidRPr="00164626">
        <w:t xml:space="preserve">ABNT (Associação Brasileira de Normas Técnicas). NBR 12.217, de julho de 1994. </w:t>
      </w:r>
      <w:r w:rsidRPr="00164626">
        <w:rPr>
          <w:b/>
          <w:bCs/>
        </w:rPr>
        <w:t>Projeto de Reservatório de Distribuição de Água para Abastecimento Público</w:t>
      </w:r>
      <w:r w:rsidRPr="00164626">
        <w:t xml:space="preserve">. Rio de Janeiro, RJ, 1993. </w:t>
      </w:r>
    </w:p>
    <w:p w14:paraId="44A88628" w14:textId="77777777" w:rsidR="007D4F31" w:rsidRPr="00164626" w:rsidRDefault="007D4F31" w:rsidP="007D4F31">
      <w:pPr>
        <w:spacing w:line="240" w:lineRule="auto"/>
      </w:pPr>
    </w:p>
    <w:p w14:paraId="102F9429" w14:textId="77777777" w:rsidR="007D4F31" w:rsidRPr="00164626" w:rsidRDefault="007D4F31" w:rsidP="007D4F31">
      <w:pPr>
        <w:spacing w:line="240" w:lineRule="auto"/>
      </w:pPr>
      <w:r w:rsidRPr="00164626">
        <w:t xml:space="preserve">ABNT (Associação Brasileira de Normas Técnicas). NBR 13.896, de 30 de julho de 1997. </w:t>
      </w:r>
      <w:r w:rsidRPr="00164626">
        <w:rPr>
          <w:b/>
          <w:bCs/>
        </w:rPr>
        <w:t>Aterros de resíduos não perigosos – Critérios para projeto, implantação e operação</w:t>
      </w:r>
      <w:r w:rsidRPr="00164626">
        <w:t>. Rio de Janeiro, RJ, 1997.</w:t>
      </w:r>
    </w:p>
    <w:p w14:paraId="0C53A464" w14:textId="77777777" w:rsidR="007D4F31" w:rsidRPr="00164626" w:rsidRDefault="007D4F31" w:rsidP="007D4F31">
      <w:pPr>
        <w:spacing w:line="240" w:lineRule="auto"/>
      </w:pPr>
    </w:p>
    <w:p w14:paraId="7FD64C58" w14:textId="77777777" w:rsidR="007D4F31" w:rsidRPr="00164626" w:rsidRDefault="007D4F31" w:rsidP="007D4F31">
      <w:pPr>
        <w:spacing w:line="240" w:lineRule="auto"/>
      </w:pPr>
      <w:r w:rsidRPr="00164626">
        <w:t xml:space="preserve">ABNT (Associação Brasileira de Normas Técnicas). NBR 13.969, de 30 de setembro de 1997. </w:t>
      </w:r>
      <w:r w:rsidRPr="00164626">
        <w:rPr>
          <w:b/>
          <w:bCs/>
        </w:rPr>
        <w:t>Tanques sépticos – unidades de tratamento complementar e disposição final dos efluentes líquidos – Projeto, construção e operação</w:t>
      </w:r>
      <w:r w:rsidRPr="00164626">
        <w:t>. Rio de Janeiro, RJ, 1997.</w:t>
      </w:r>
    </w:p>
    <w:p w14:paraId="5B3BB8C3" w14:textId="77777777" w:rsidR="007D4F31" w:rsidRPr="00164626" w:rsidRDefault="007D4F31" w:rsidP="007D4F31">
      <w:pPr>
        <w:spacing w:line="240" w:lineRule="auto"/>
      </w:pPr>
    </w:p>
    <w:p w14:paraId="1D2C0727" w14:textId="77777777" w:rsidR="007D4F31" w:rsidRPr="00164626" w:rsidRDefault="007D4F31" w:rsidP="007D4F31">
      <w:pPr>
        <w:spacing w:line="240" w:lineRule="auto"/>
      </w:pPr>
      <w:r w:rsidRPr="00164626">
        <w:t>ABNT (Associação Brasileira de Normas Técnicas). NBR 10.004, de 31 de maio de 2004.</w:t>
      </w:r>
      <w:r w:rsidRPr="00164626">
        <w:rPr>
          <w:b/>
          <w:bCs/>
        </w:rPr>
        <w:t xml:space="preserve"> Resíduos sólidos – Classificação</w:t>
      </w:r>
      <w:r w:rsidRPr="00164626">
        <w:t xml:space="preserve">. Rio de Janeiro, RJ, 2004. </w:t>
      </w:r>
    </w:p>
    <w:p w14:paraId="3D1B35BD" w14:textId="77777777" w:rsidR="007D4F31" w:rsidRPr="00164626" w:rsidRDefault="007D4F31" w:rsidP="007D4F31">
      <w:pPr>
        <w:spacing w:line="240" w:lineRule="auto"/>
        <w:rPr>
          <w:lang w:eastAsia="pt-BR"/>
        </w:rPr>
      </w:pPr>
    </w:p>
    <w:p w14:paraId="57E973F1" w14:textId="77777777" w:rsidR="007D4F31" w:rsidRPr="00164626" w:rsidRDefault="007D4F31" w:rsidP="007D4F31">
      <w:pPr>
        <w:spacing w:line="240" w:lineRule="auto"/>
        <w:rPr>
          <w:lang w:eastAsia="pt-BR"/>
        </w:rPr>
      </w:pPr>
      <w:r w:rsidRPr="00164626">
        <w:t xml:space="preserve">ABNT (Associação Brasileira de Normas Técnicas). NBR 15.112, de 30 de junho de 2004. </w:t>
      </w:r>
      <w:r w:rsidRPr="00164626">
        <w:rPr>
          <w:b/>
          <w:bCs/>
        </w:rPr>
        <w:t>Resíduos da construção civil e resíduos volumosos – Áreas de transbordo e triagem – Diretrizes para projeto, implantação e operação</w:t>
      </w:r>
      <w:r w:rsidRPr="00164626">
        <w:t>. Rio de Janeiro, RJ, 2004.</w:t>
      </w:r>
    </w:p>
    <w:p w14:paraId="3211CE0D" w14:textId="77777777" w:rsidR="007D4F31" w:rsidRPr="00164626" w:rsidRDefault="007D4F31" w:rsidP="007D4F31">
      <w:pPr>
        <w:spacing w:line="240" w:lineRule="auto"/>
        <w:rPr>
          <w:lang w:eastAsia="pt-BR"/>
        </w:rPr>
      </w:pPr>
    </w:p>
    <w:p w14:paraId="701A98F8" w14:textId="77777777" w:rsidR="007D4F31" w:rsidRPr="00164626" w:rsidRDefault="007D4F31" w:rsidP="007D4F31">
      <w:pPr>
        <w:spacing w:line="240" w:lineRule="auto"/>
        <w:rPr>
          <w:lang w:eastAsia="pt-BR"/>
        </w:rPr>
      </w:pPr>
      <w:r w:rsidRPr="00164626">
        <w:t xml:space="preserve">ABNT (Associação Brasileira de Normas Técnicas). NBR 15.113, de 30 de junho de 2004. </w:t>
      </w:r>
      <w:r w:rsidRPr="00164626">
        <w:rPr>
          <w:b/>
          <w:bCs/>
        </w:rPr>
        <w:t>Resíduos sólidos da construção civil e resíduos inertes – Aterros – Diretrizes para projeto, implantação e operação</w:t>
      </w:r>
      <w:r w:rsidRPr="00164626">
        <w:t>. Rio de Janeiro, RJ, 2004.</w:t>
      </w:r>
    </w:p>
    <w:p w14:paraId="476B508A" w14:textId="77777777" w:rsidR="007D4F31" w:rsidRPr="00164626" w:rsidRDefault="007D4F31" w:rsidP="007D4F31">
      <w:pPr>
        <w:spacing w:line="240" w:lineRule="auto"/>
        <w:rPr>
          <w:lang w:eastAsia="pt-BR"/>
        </w:rPr>
      </w:pPr>
    </w:p>
    <w:p w14:paraId="3D03A2C8" w14:textId="28721AD1" w:rsidR="00C935E6" w:rsidRPr="00164626" w:rsidRDefault="00C935E6" w:rsidP="007D4F31">
      <w:pPr>
        <w:spacing w:line="240" w:lineRule="auto"/>
        <w:rPr>
          <w:lang w:eastAsia="pt-BR"/>
        </w:rPr>
      </w:pPr>
      <w:r w:rsidRPr="00164626">
        <w:rPr>
          <w:lang w:eastAsia="pt-BR"/>
        </w:rPr>
        <w:t xml:space="preserve">AGERGS (Agência Estadual de Regulação dos Serviços Delegados do Rio Grande do Sul). Resolução Normativa nº 27, de 18 de outubro de 2016. Sessão nº 69/2016. </w:t>
      </w:r>
      <w:r w:rsidRPr="00164626">
        <w:rPr>
          <w:b/>
          <w:bCs/>
          <w:lang w:eastAsia="pt-BR"/>
        </w:rPr>
        <w:t>Altera e consolida o regimento interno da AGERGS</w:t>
      </w:r>
      <w:r w:rsidRPr="00164626">
        <w:rPr>
          <w:lang w:eastAsia="pt-BR"/>
        </w:rPr>
        <w:t>. Porto Alegre, RS, out. 2016.</w:t>
      </w:r>
    </w:p>
    <w:p w14:paraId="4240EF60" w14:textId="77777777" w:rsidR="00C935E6" w:rsidRPr="00164626" w:rsidRDefault="00C935E6" w:rsidP="007D4F31">
      <w:pPr>
        <w:spacing w:line="240" w:lineRule="auto"/>
        <w:rPr>
          <w:lang w:eastAsia="pt-BR"/>
        </w:rPr>
      </w:pPr>
    </w:p>
    <w:p w14:paraId="7AFD8E14" w14:textId="26C85537" w:rsidR="007D4F31" w:rsidRPr="00164626" w:rsidRDefault="007D4F31" w:rsidP="007D4F31">
      <w:pPr>
        <w:spacing w:line="240" w:lineRule="auto"/>
        <w:rPr>
          <w:lang w:eastAsia="pt-BR"/>
        </w:rPr>
      </w:pPr>
      <w:r w:rsidRPr="00164626">
        <w:rPr>
          <w:lang w:eastAsia="pt-BR"/>
        </w:rPr>
        <w:t xml:space="preserve">AGERGS (Agência Estadual de Regulação dos Serviços Delegados do Rio Grande do Sul). Resolução Normativa nº. 50, de 21 de novembro de 2019. Sessão n.º 88/2019. </w:t>
      </w:r>
      <w:r w:rsidRPr="00164626">
        <w:rPr>
          <w:b/>
          <w:bCs/>
          <w:lang w:eastAsia="pt-BR"/>
        </w:rPr>
        <w:t>Disciplina a prestação do serviço de limpeza programada de sistemas individuais pela CORSAN</w:t>
      </w:r>
      <w:r w:rsidRPr="00164626">
        <w:rPr>
          <w:lang w:eastAsia="pt-BR"/>
        </w:rPr>
        <w:t>. Porto Alegre, RS, nov. 2019.</w:t>
      </w:r>
    </w:p>
    <w:p w14:paraId="6C408E33" w14:textId="77777777" w:rsidR="007D4F31" w:rsidRPr="00164626" w:rsidRDefault="007D4F31" w:rsidP="007D4F31">
      <w:pPr>
        <w:spacing w:line="240" w:lineRule="auto"/>
        <w:rPr>
          <w:lang w:eastAsia="pt-BR"/>
        </w:rPr>
      </w:pPr>
    </w:p>
    <w:p w14:paraId="41ECC0E6" w14:textId="67324340" w:rsidR="0069735F" w:rsidRPr="00164626" w:rsidRDefault="0069735F" w:rsidP="007D4F31">
      <w:pPr>
        <w:spacing w:line="240" w:lineRule="auto"/>
        <w:rPr>
          <w:lang w:eastAsia="pt-BR"/>
        </w:rPr>
      </w:pPr>
      <w:r w:rsidRPr="00164626">
        <w:rPr>
          <w:lang w:eastAsia="pt-BR"/>
        </w:rPr>
        <w:t xml:space="preserve">AGESAN-RS (Agência Reguladora Intermunicipal de Saneamento do Rio Grande do Sul). Memorando 20200227.048 – GTR. </w:t>
      </w:r>
      <w:r w:rsidRPr="00164626">
        <w:rPr>
          <w:b/>
          <w:bCs/>
        </w:rPr>
        <w:t>Complementa e altera o parecer 20191220.07 - GTR do Serviço de limpeza de fossas sépticas, modalidade programada a ser realizado pela Companhia Riograndense de Saneamento (CORSAN)</w:t>
      </w:r>
      <w:r w:rsidRPr="00164626">
        <w:t>. Canoas, RS, 27</w:t>
      </w:r>
      <w:r w:rsidR="00B11302" w:rsidRPr="00164626">
        <w:t xml:space="preserve"> fev. 2020.</w:t>
      </w:r>
    </w:p>
    <w:p w14:paraId="4AFB7AA3" w14:textId="77777777" w:rsidR="0069735F" w:rsidRPr="00164626" w:rsidRDefault="0069735F" w:rsidP="007D4F31">
      <w:pPr>
        <w:spacing w:line="240" w:lineRule="auto"/>
        <w:rPr>
          <w:lang w:eastAsia="pt-BR"/>
        </w:rPr>
      </w:pPr>
    </w:p>
    <w:p w14:paraId="039C1AF7" w14:textId="32B0FD8B" w:rsidR="007D4F31" w:rsidRPr="00164626" w:rsidRDefault="007D4F31" w:rsidP="007D4F31">
      <w:pPr>
        <w:spacing w:line="240" w:lineRule="auto"/>
        <w:rPr>
          <w:lang w:eastAsia="pt-BR"/>
        </w:rPr>
      </w:pPr>
      <w:r w:rsidRPr="00164626">
        <w:rPr>
          <w:lang w:eastAsia="pt-BR"/>
        </w:rPr>
        <w:t xml:space="preserve">ANDRADE FILHO, A. G; SZÉLIGA, M. R.; ENEMOTO, C. F. </w:t>
      </w:r>
      <w:r w:rsidRPr="00164626">
        <w:rPr>
          <w:b/>
          <w:bCs/>
          <w:lang w:eastAsia="pt-BR"/>
        </w:rPr>
        <w:t>Estudo de medidas não estruturais para controle de inundações urbanas</w:t>
      </w:r>
      <w:r w:rsidRPr="00164626">
        <w:rPr>
          <w:lang w:eastAsia="pt-BR"/>
        </w:rPr>
        <w:t>. In. Publicatio UEPG. Nº. 6,2000. Pp 69-90.</w:t>
      </w:r>
    </w:p>
    <w:p w14:paraId="16C32084" w14:textId="77777777" w:rsidR="007D4F31" w:rsidRPr="00164626" w:rsidRDefault="007D4F31" w:rsidP="007D4F31">
      <w:pPr>
        <w:spacing w:line="240" w:lineRule="auto"/>
        <w:rPr>
          <w:lang w:eastAsia="pt-BR"/>
        </w:rPr>
      </w:pPr>
    </w:p>
    <w:p w14:paraId="56C336ED" w14:textId="77777777" w:rsidR="007D4F31" w:rsidRPr="00164626" w:rsidRDefault="007D4F31" w:rsidP="007D4F31">
      <w:pPr>
        <w:spacing w:line="240" w:lineRule="auto"/>
        <w:rPr>
          <w:lang w:eastAsia="pt-BR"/>
        </w:rPr>
      </w:pPr>
      <w:r w:rsidRPr="00164626">
        <w:rPr>
          <w:lang w:eastAsia="pt-BR"/>
        </w:rPr>
        <w:t xml:space="preserve">ANDREOLI, CLEVERSON VITÓRIO (coordenador). </w:t>
      </w:r>
      <w:r w:rsidRPr="00164626">
        <w:rPr>
          <w:b/>
          <w:bCs/>
          <w:lang w:eastAsia="pt-BR"/>
        </w:rPr>
        <w:t>Lodo de fossa e tanque séptico</w:t>
      </w:r>
      <w:r w:rsidRPr="00164626">
        <w:rPr>
          <w:lang w:eastAsia="pt-BR"/>
        </w:rPr>
        <w:t>: caracterização, tecnologias de tratamento, gerenciamento e destino final. Rio de Janeiro: ABES (2009).</w:t>
      </w:r>
    </w:p>
    <w:p w14:paraId="1A1F0D2C" w14:textId="77777777" w:rsidR="007D4F31" w:rsidRPr="00164626" w:rsidRDefault="007D4F31" w:rsidP="007D4F31">
      <w:pPr>
        <w:spacing w:line="240" w:lineRule="auto"/>
        <w:rPr>
          <w:lang w:eastAsia="pt-BR"/>
        </w:rPr>
      </w:pPr>
    </w:p>
    <w:p w14:paraId="34491A1E" w14:textId="77777777" w:rsidR="007D4F31" w:rsidRPr="00164626" w:rsidRDefault="007D4F31" w:rsidP="007D4F31">
      <w:pPr>
        <w:spacing w:line="240" w:lineRule="auto"/>
      </w:pPr>
      <w:r w:rsidRPr="00164626">
        <w:rPr>
          <w:lang w:eastAsia="pt-BR"/>
        </w:rPr>
        <w:t xml:space="preserve">ANVISA (Agência Nacional de Vigilância Sanitária). Resolução da Diretoria Colegiada (RDC) nº 222, de 28 de março de 2018. </w:t>
      </w:r>
      <w:r w:rsidRPr="00164626">
        <w:rPr>
          <w:b/>
          <w:bCs/>
        </w:rPr>
        <w:t>Regulamenta as Boas Práticas de Gerenciamento dos Resíduos de Serviços de Saúde e dá outras providências</w:t>
      </w:r>
      <w:r w:rsidRPr="00164626">
        <w:t>. Brasília, DF, 29 mar. 2018. Disponível em: &lt;http://portal.anvisa.gov.br/documents/10181/3427425/RDC_222_2018_.pdf/c5d3081d-b331-4626-8448-c9aa426ec410&gt;. Acesso em: 20 abr. 2020.</w:t>
      </w:r>
    </w:p>
    <w:p w14:paraId="737BAF29" w14:textId="77777777" w:rsidR="007D4F31" w:rsidRPr="00164626" w:rsidRDefault="007D4F31" w:rsidP="007D4F31">
      <w:pPr>
        <w:spacing w:line="240" w:lineRule="auto"/>
      </w:pPr>
    </w:p>
    <w:p w14:paraId="6AFBB5EC" w14:textId="77777777" w:rsidR="007D4F31" w:rsidRPr="00164626" w:rsidRDefault="007D4F31" w:rsidP="007D4F31">
      <w:pPr>
        <w:spacing w:line="240" w:lineRule="auto"/>
        <w:rPr>
          <w:lang w:eastAsia="pt-BR"/>
        </w:rPr>
      </w:pPr>
      <w:r w:rsidRPr="00164626">
        <w:rPr>
          <w:lang w:eastAsia="pt-BR"/>
        </w:rPr>
        <w:t xml:space="preserve">BRASIL. Lei n° 11.445, de 05 de janeiro de 2007. </w:t>
      </w:r>
      <w:r w:rsidRPr="00164626">
        <w:rPr>
          <w:b/>
          <w:bCs/>
          <w:lang w:eastAsia="pt-BR"/>
        </w:rPr>
        <w:t xml:space="preserve">Estabelece diretrizes nacionais para o saneamento básico; altera as Leis n°s 6.766, de 19 de dezembro de 1979, 8.036, de 11 de maio de 1990, 8.666, de 21 de junho de 1993, 8.987, de 13 de fevereiro de 1995; revoga a Lei n° 6.528, de 11 de maio de 1978; e dá outras providências. </w:t>
      </w:r>
      <w:r w:rsidRPr="00164626">
        <w:rPr>
          <w:lang w:eastAsia="pt-BR"/>
        </w:rPr>
        <w:t>Brasília, DF, 05 jan. 2007. Disponível em: &lt;</w:t>
      </w:r>
      <w:r w:rsidRPr="00164626">
        <w:t>http://www.planalto.gov.br/ccivil_03/_Ato2007-2010/2007/Lei/L11445.htm&gt;. Acesso em: 20 abr. 2020.</w:t>
      </w:r>
    </w:p>
    <w:p w14:paraId="557F0CA7" w14:textId="77777777" w:rsidR="007D4F31" w:rsidRPr="00164626" w:rsidRDefault="007D4F31" w:rsidP="007D4F31">
      <w:pPr>
        <w:spacing w:line="240" w:lineRule="auto"/>
        <w:rPr>
          <w:lang w:eastAsia="pt-BR"/>
        </w:rPr>
      </w:pPr>
    </w:p>
    <w:p w14:paraId="06154E7E" w14:textId="77777777" w:rsidR="007D4F31" w:rsidRPr="00164626" w:rsidRDefault="007D4F31" w:rsidP="007D4F31">
      <w:pPr>
        <w:spacing w:line="240" w:lineRule="auto"/>
        <w:rPr>
          <w:lang w:eastAsia="pt-BR"/>
        </w:rPr>
      </w:pPr>
      <w:r w:rsidRPr="00164626">
        <w:rPr>
          <w:lang w:eastAsia="pt-BR"/>
        </w:rPr>
        <w:t xml:space="preserve">BRASIL. Lei nº 12.305, de 02 de agosto de 2010. </w:t>
      </w:r>
      <w:r w:rsidRPr="00164626">
        <w:rPr>
          <w:b/>
          <w:bCs/>
          <w:lang w:eastAsia="pt-BR"/>
        </w:rPr>
        <w:t>Institui a Política Nacional de Resíduos Sólidos; altera a Lei no 9.605, de 12 de fevereiro de 1998; e dá outras providências</w:t>
      </w:r>
      <w:r w:rsidRPr="00164626">
        <w:rPr>
          <w:lang w:eastAsia="pt-BR"/>
        </w:rPr>
        <w:t>. Brasília, DF, 03 de ago. 2010. Disponível em: &lt;</w:t>
      </w:r>
      <w:r w:rsidRPr="00164626">
        <w:t>http://www2.mma.gov.br/port/conama/legiabre.cfm?codlegi=636&gt;. Acesso em: 20 abr. 2020.</w:t>
      </w:r>
    </w:p>
    <w:p w14:paraId="7A70F9DB" w14:textId="77777777" w:rsidR="007D4F31" w:rsidRPr="00164626" w:rsidRDefault="007D4F31" w:rsidP="007D4F31">
      <w:pPr>
        <w:spacing w:line="240" w:lineRule="auto"/>
        <w:rPr>
          <w:lang w:eastAsia="pt-BR"/>
        </w:rPr>
      </w:pPr>
    </w:p>
    <w:p w14:paraId="5B2E4EB4" w14:textId="77777777" w:rsidR="007D4F31" w:rsidRPr="00164626" w:rsidRDefault="007D4F31" w:rsidP="007D4F31">
      <w:pPr>
        <w:spacing w:line="240" w:lineRule="auto"/>
      </w:pPr>
      <w:r w:rsidRPr="00164626">
        <w:rPr>
          <w:lang w:eastAsia="pt-BR"/>
        </w:rPr>
        <w:t xml:space="preserve">BRASIL. Resolução Recomendada nº 75, de 02 de julho de 2009. </w:t>
      </w:r>
      <w:r w:rsidRPr="00164626">
        <w:rPr>
          <w:b/>
          <w:bCs/>
        </w:rPr>
        <w:t>Estabelece orientações relativas à Política de Saneamento Básico e ao conteúdo mínimo dos Planos de Saneamento Básico</w:t>
      </w:r>
      <w:r w:rsidRPr="00164626">
        <w:t>. Brasília, DF, 05 out. 2009. Disponível em: &lt;https://www.mdr.gov.br/images/stories/ArquivosSNSA/Arquivos_PDF/Res_rec_75_SNSA_conteudos_minimos.pdf&gt;. Acesso em: 27 mar. 2020.</w:t>
      </w:r>
    </w:p>
    <w:p w14:paraId="1A8E2AE1" w14:textId="77777777" w:rsidR="007D4F31" w:rsidRPr="00164626" w:rsidRDefault="007D4F31" w:rsidP="007D4F31">
      <w:pPr>
        <w:spacing w:line="240" w:lineRule="auto"/>
      </w:pPr>
    </w:p>
    <w:p w14:paraId="5B0FCB42" w14:textId="77777777" w:rsidR="007D4F31" w:rsidRPr="00164626" w:rsidRDefault="007D4F31" w:rsidP="007D4F31">
      <w:pPr>
        <w:spacing w:line="240" w:lineRule="auto"/>
        <w:rPr>
          <w:lang w:eastAsia="pt-BR"/>
        </w:rPr>
      </w:pPr>
      <w:r w:rsidRPr="00164626">
        <w:rPr>
          <w:lang w:eastAsia="pt-BR"/>
        </w:rPr>
        <w:t xml:space="preserve">CAMPOS, J. R. (coordenador). </w:t>
      </w:r>
      <w:r w:rsidRPr="00164626">
        <w:rPr>
          <w:b/>
          <w:bCs/>
          <w:lang w:eastAsia="pt-BR"/>
        </w:rPr>
        <w:t>Tratamento de esgotos sanitários por processo anaeróbio e disposição controlada no solo</w:t>
      </w:r>
      <w:r w:rsidRPr="00164626">
        <w:rPr>
          <w:lang w:eastAsia="pt-BR"/>
        </w:rPr>
        <w:t>. Rio de Janeiro: ABES, 1999. Projeto PROSAB.</w:t>
      </w:r>
    </w:p>
    <w:p w14:paraId="07F594CC" w14:textId="77777777" w:rsidR="007D4F31" w:rsidRPr="00164626" w:rsidRDefault="007D4F31" w:rsidP="007D4F31">
      <w:pPr>
        <w:spacing w:line="240" w:lineRule="auto"/>
        <w:rPr>
          <w:lang w:eastAsia="pt-BR"/>
        </w:rPr>
      </w:pPr>
    </w:p>
    <w:p w14:paraId="735A0636" w14:textId="77777777" w:rsidR="007D4F31" w:rsidRPr="00164626" w:rsidRDefault="007D4F31" w:rsidP="007D4F31">
      <w:pPr>
        <w:spacing w:line="240" w:lineRule="auto"/>
        <w:rPr>
          <w:lang w:eastAsia="pt-BR"/>
        </w:rPr>
      </w:pPr>
      <w:r w:rsidRPr="00164626">
        <w:rPr>
          <w:lang w:eastAsia="pt-BR"/>
        </w:rPr>
        <w:t xml:space="preserve">CONAMA (Conselho Nacional de Meio Ambiente). Resolução nº 307, de 05 de julho de 2002. </w:t>
      </w:r>
      <w:r w:rsidRPr="00164626">
        <w:rPr>
          <w:b/>
          <w:bCs/>
        </w:rPr>
        <w:t>Estabelece diretrizes, critérios e procedimentos para a gestão dos resíduos da construção civil</w:t>
      </w:r>
      <w:r w:rsidRPr="00164626">
        <w:t>. Brasília, DF, 17 jul. 2002. Disponível em: &lt;http://www2.mma.gov.br/port/conama/legiabre.cfm?codlegi=307&gt;. Acesso em: 20 abr. 2020.</w:t>
      </w:r>
    </w:p>
    <w:p w14:paraId="5FAD36FB" w14:textId="77777777" w:rsidR="007D4F31" w:rsidRPr="00164626" w:rsidRDefault="007D4F31" w:rsidP="007D4F31">
      <w:pPr>
        <w:spacing w:line="240" w:lineRule="auto"/>
        <w:rPr>
          <w:lang w:eastAsia="pt-BR"/>
        </w:rPr>
      </w:pPr>
    </w:p>
    <w:p w14:paraId="132334A5" w14:textId="77777777" w:rsidR="007D4F31" w:rsidRPr="00164626" w:rsidRDefault="007D4F31" w:rsidP="007D4F31">
      <w:pPr>
        <w:spacing w:line="240" w:lineRule="auto"/>
        <w:rPr>
          <w:lang w:eastAsia="pt-BR"/>
        </w:rPr>
      </w:pPr>
      <w:r w:rsidRPr="00164626">
        <w:rPr>
          <w:lang w:eastAsia="pt-BR"/>
        </w:rPr>
        <w:t xml:space="preserve">CONSEMA (Conselho Estadual Do Meio Ambiente). Resolução nº 355, de 19 de julho de 2017. </w:t>
      </w:r>
      <w:r w:rsidRPr="00164626">
        <w:rPr>
          <w:b/>
          <w:bCs/>
          <w:lang w:eastAsia="pt-BR"/>
        </w:rPr>
        <w:t>Dispõe sobre os critérios e padrões de emissão de efluentes líquidos para as fontes geradoras que lancem seus efluentes em águas superficiais no Estado do Rio Grande do Sul</w:t>
      </w:r>
      <w:r w:rsidRPr="00164626">
        <w:rPr>
          <w:lang w:eastAsia="pt-BR"/>
        </w:rPr>
        <w:t>. Porto Alegre, RS, 2017. Disponível em: &lt; https://www.sema.rs.gov.br/upload/arquivos/201707/19110149-355-2017-criterios-e-padroes-de-emissao-de-efluentes-liquidos.pdf&gt;. Acesso em: 01 abr. 2020.</w:t>
      </w:r>
    </w:p>
    <w:p w14:paraId="48A76247" w14:textId="77777777" w:rsidR="007D4F31" w:rsidRPr="00164626" w:rsidRDefault="007D4F31" w:rsidP="007D4F31">
      <w:pPr>
        <w:spacing w:line="240" w:lineRule="auto"/>
        <w:rPr>
          <w:lang w:eastAsia="pt-BR"/>
        </w:rPr>
      </w:pPr>
    </w:p>
    <w:p w14:paraId="58720A72" w14:textId="77777777" w:rsidR="007D4F31" w:rsidRPr="00164626" w:rsidRDefault="007D4F31" w:rsidP="007D4F31">
      <w:pPr>
        <w:spacing w:line="240" w:lineRule="auto"/>
      </w:pPr>
      <w:r w:rsidRPr="00164626">
        <w:rPr>
          <w:lang w:eastAsia="pt-BR"/>
        </w:rPr>
        <w:t xml:space="preserve">CONSEMA (Conselho Estadual do Meio Ambiente). Resolução nº 372, de 2018. </w:t>
      </w:r>
      <w:r w:rsidRPr="00164626">
        <w:rPr>
          <w:b/>
          <w:bCs/>
        </w:rPr>
        <w:t>Dispõe sobre os empreendimentos e atividades utilizadores de recursos ambientais, efetiva ou potencialmente poluidores ou capazes, sob qualquer forma, de causar degradação ambiental, passíveis de licenciamento ambiental no Estado do Rio Grande do Sul, destacando os de impacto de âmbito local para o exercício da competência municipal no licenciamento ambiental</w:t>
      </w:r>
      <w:r w:rsidRPr="00164626">
        <w:t>. Porto Alegre, RS, 2018. Disponível em: &lt;https://www.sema.rs.gov.br/upload/arquivos/201909/17101650-372-2018-atividades-licenciaveis-compilada.pdf&gt;. Acesso em: 20 abr. 2020.</w:t>
      </w:r>
    </w:p>
    <w:p w14:paraId="2A078A49" w14:textId="77777777" w:rsidR="007D4F31" w:rsidRPr="00164626" w:rsidRDefault="007D4F31" w:rsidP="007D4F31">
      <w:pPr>
        <w:spacing w:line="240" w:lineRule="auto"/>
      </w:pPr>
    </w:p>
    <w:p w14:paraId="7E50E84F" w14:textId="77777777" w:rsidR="007D4F31" w:rsidRPr="00164626" w:rsidRDefault="007D4F31" w:rsidP="007D4F31">
      <w:pPr>
        <w:spacing w:line="240" w:lineRule="auto"/>
      </w:pPr>
      <w:r w:rsidRPr="00164626">
        <w:t xml:space="preserve">FUNASA (Fundação Nacional da Saúde). </w:t>
      </w:r>
      <w:r w:rsidRPr="00164626">
        <w:rPr>
          <w:b/>
          <w:bCs/>
        </w:rPr>
        <w:t>Manual de Saneamento</w:t>
      </w:r>
      <w:r w:rsidRPr="00164626">
        <w:t>. Brasília, DF. 2007. Disponível em: &lt; https://wp.ufpel.edu.br/ccz/files/2016/03/FUNASA-MANUAL-SANEAMENTO.pdf&gt;. Acesso em: 20 abr. 2020.</w:t>
      </w:r>
    </w:p>
    <w:p w14:paraId="00ED1E15" w14:textId="77777777" w:rsidR="007D4F31" w:rsidRPr="00164626" w:rsidRDefault="007D4F31" w:rsidP="007D4F31">
      <w:pPr>
        <w:spacing w:line="240" w:lineRule="auto"/>
      </w:pPr>
    </w:p>
    <w:p w14:paraId="23A7B704" w14:textId="77777777" w:rsidR="007D4F31" w:rsidRPr="00164626" w:rsidRDefault="007D4F31" w:rsidP="007D4F31">
      <w:pPr>
        <w:spacing w:line="240" w:lineRule="auto"/>
      </w:pPr>
      <w:r w:rsidRPr="00164626">
        <w:t xml:space="preserve">FUNASA (Fundação Nacional da Saúde). </w:t>
      </w:r>
      <w:r w:rsidRPr="00164626">
        <w:rPr>
          <w:b/>
          <w:bCs/>
        </w:rPr>
        <w:t>Termo de Referência para Elaboração de Plano Municipal de Saneamento Básico</w:t>
      </w:r>
      <w:r w:rsidRPr="00164626">
        <w:t>. Brasília, DF. 2018. Disponível em: &lt; http://www.funasa.gov.br/documents/20182/23919/TR+PMSB+2018+Funasa+WEB.pdf/89aefa32-ee9a-4e96-924d-ad50f98b39c1&gt;. Acesso em: 20 abr. 2020.</w:t>
      </w:r>
    </w:p>
    <w:p w14:paraId="7424CE72" w14:textId="77777777" w:rsidR="007D4F31" w:rsidRPr="00164626" w:rsidRDefault="007D4F31" w:rsidP="007D4F31">
      <w:pPr>
        <w:spacing w:line="240" w:lineRule="auto"/>
      </w:pPr>
    </w:p>
    <w:p w14:paraId="4310E762" w14:textId="77777777" w:rsidR="007D4F31" w:rsidRPr="00164626" w:rsidRDefault="007D4F31" w:rsidP="007D4F31">
      <w:pPr>
        <w:spacing w:line="240" w:lineRule="auto"/>
        <w:rPr>
          <w:lang w:eastAsia="pt-BR"/>
        </w:rPr>
      </w:pPr>
      <w:bookmarkStart w:id="614" w:name="_Hlk16502577"/>
      <w:r w:rsidRPr="00164626">
        <w:rPr>
          <w:lang w:eastAsia="pt-BR"/>
        </w:rPr>
        <w:t xml:space="preserve">IBGE (Instituto Brasileiro de Geografia e Estatística). </w:t>
      </w:r>
      <w:r w:rsidRPr="00164626">
        <w:rPr>
          <w:b/>
          <w:bCs/>
          <w:lang w:eastAsia="pt-BR"/>
        </w:rPr>
        <w:t>Notas metodológicas</w:t>
      </w:r>
      <w:r w:rsidRPr="00164626">
        <w:rPr>
          <w:lang w:eastAsia="pt-BR"/>
        </w:rPr>
        <w:t>. 2019d. Disponível em: &lt;</w:t>
      </w:r>
      <w:r w:rsidRPr="00164626">
        <w:t xml:space="preserve"> </w:t>
      </w:r>
      <w:r w:rsidRPr="00164626">
        <w:rPr>
          <w:lang w:eastAsia="pt-BR"/>
        </w:rPr>
        <w:t>https://www.ibge.gov.br/apps/snig/v1/notas_metodologicas.html?loc=0&gt;. Acesso em: 20 abr. 2020.</w:t>
      </w:r>
    </w:p>
    <w:p w14:paraId="7A89757D" w14:textId="77777777" w:rsidR="007D4F31" w:rsidRPr="00164626" w:rsidRDefault="007D4F31" w:rsidP="007D4F31">
      <w:pPr>
        <w:spacing w:line="240" w:lineRule="auto"/>
        <w:rPr>
          <w:lang w:eastAsia="pt-BR"/>
        </w:rPr>
      </w:pPr>
    </w:p>
    <w:p w14:paraId="066D22EA" w14:textId="77777777" w:rsidR="007D4F31" w:rsidRPr="00164626" w:rsidRDefault="007D4F31" w:rsidP="007D4F31">
      <w:pPr>
        <w:spacing w:line="240" w:lineRule="auto"/>
      </w:pPr>
      <w:r w:rsidRPr="00164626">
        <w:t xml:space="preserve">MINISTÉRIO DA INDÚSTRIA, COMÉRCIO EXTERIOR E SERVIÇOS. Portaria de Consolidação nº 246, de 17 de outubro de 2000. </w:t>
      </w:r>
      <w:r w:rsidRPr="00164626">
        <w:rPr>
          <w:b/>
          <w:bCs/>
        </w:rPr>
        <w:t>Aprova o regulamento técnico metrológico, que com esta baixa, estabelecendo as condições a que devem satisfazer os hidrômetros para água fria, de vazão nominal até quinze metros cúbicos por hora.</w:t>
      </w:r>
    </w:p>
    <w:p w14:paraId="23E13111" w14:textId="77777777" w:rsidR="007D4F31" w:rsidRPr="00164626" w:rsidRDefault="007D4F31" w:rsidP="007D4F31">
      <w:pPr>
        <w:spacing w:line="240" w:lineRule="auto"/>
      </w:pPr>
      <w:r w:rsidRPr="00164626">
        <w:t>Brasília, DF, 2000. Disponível em: &lt; https://sogi8.sogi.com.br/Manager/texto/arquivo/exibir/arquivo?eyJ0eXAiOiJKV1QiLCJhbGciOiJIUzI1NiJ9AFFIjAvNTQyMTUvU0dfUmVxdWlzaXRvX0xlZ2FsX1RleHRvLzAvMC9QT1JUQVJJQSBJTk1FVFJPIE7CuiAyNDYsIERFIDE3LTEwLTIwMDAuZG9jeC8wLzAiAFFyd_EkFA6oE0RjNswlsUJ6BFkO81iZuP2g0d11C3aaRA&gt;. Acesso em: 20 abr. 2020.</w:t>
      </w:r>
    </w:p>
    <w:p w14:paraId="11242CA6" w14:textId="77777777" w:rsidR="007D4F31" w:rsidRPr="00164626" w:rsidRDefault="007D4F31" w:rsidP="007D4F31">
      <w:pPr>
        <w:spacing w:line="240" w:lineRule="auto"/>
        <w:rPr>
          <w:lang w:eastAsia="pt-BR"/>
        </w:rPr>
      </w:pPr>
    </w:p>
    <w:p w14:paraId="33D19D1E" w14:textId="77777777" w:rsidR="007D4F31" w:rsidRPr="00164626" w:rsidRDefault="007D4F31" w:rsidP="007D4F31">
      <w:pPr>
        <w:spacing w:line="240" w:lineRule="auto"/>
      </w:pPr>
      <w:bookmarkStart w:id="615" w:name="_Hlk18921357"/>
      <w:r w:rsidRPr="00164626">
        <w:t xml:space="preserve">MINISTÉRIO DA INDÚSTRIA, COMÉRCIO EXTERIOR E SERVIÇOS. Portaria de Consolidação nº 295, de 29 de junho de 2018. </w:t>
      </w:r>
      <w:r w:rsidRPr="00164626">
        <w:rPr>
          <w:b/>
          <w:bCs/>
        </w:rPr>
        <w:t>Aprova o Regulamento Técnico Metrológico (RTM) estabelecendo as condições a que devem satisfazer os medidores para água potável fria e água quente, doravante denominados medidores de água.</w:t>
      </w:r>
    </w:p>
    <w:p w14:paraId="0B856650" w14:textId="77777777" w:rsidR="007D4F31" w:rsidRPr="00164626" w:rsidRDefault="007D4F31" w:rsidP="007D4F31">
      <w:pPr>
        <w:spacing w:line="240" w:lineRule="auto"/>
      </w:pPr>
      <w:r w:rsidRPr="00164626">
        <w:t>Brasília, DF, 2018. Disponível em: &lt; http://www.inmetro.gov.br/legislacao/rtac/pdf/RTAC002515.pdf&gt;. Acesso em: 20 abr. 2020.</w:t>
      </w:r>
    </w:p>
    <w:bookmarkEnd w:id="614"/>
    <w:bookmarkEnd w:id="615"/>
    <w:p w14:paraId="17B2B972" w14:textId="77777777" w:rsidR="007D4F31" w:rsidRPr="00164626" w:rsidRDefault="007D4F31" w:rsidP="007D4F31">
      <w:pPr>
        <w:spacing w:line="240" w:lineRule="auto"/>
        <w:rPr>
          <w:lang w:eastAsia="pt-BR"/>
        </w:rPr>
      </w:pPr>
    </w:p>
    <w:p w14:paraId="3E810E99" w14:textId="77777777" w:rsidR="007D4F31" w:rsidRPr="00164626" w:rsidRDefault="007D4F31" w:rsidP="007D4F31">
      <w:pPr>
        <w:spacing w:line="240" w:lineRule="auto"/>
        <w:rPr>
          <w:lang w:eastAsia="pt-BR"/>
        </w:rPr>
      </w:pPr>
      <w:r w:rsidRPr="00164626">
        <w:rPr>
          <w:lang w:eastAsia="pt-BR"/>
        </w:rPr>
        <w:t>MINISTÉRIO DO MEIO AMBIENTE. Orientações para elaboração de Plano Simplificado de Gestão Integrada de Resíduos Sólidos – PSGIRS para municípios com população inferior a 20 mil habitantes. Brasília, DF, 2013. Disponível em: &lt;</w:t>
      </w:r>
      <w:r w:rsidRPr="00164626">
        <w:t>https://www.mma.gov.br/images/arquivo/80115/Orientacoes-MMA_PSGIRS_rev_18-12-13_sem_Logo.pdf&gt;. Acesso em: 20 abr. 2020.</w:t>
      </w:r>
    </w:p>
    <w:p w14:paraId="7819E8A8" w14:textId="77777777" w:rsidR="007D4F31" w:rsidRPr="00164626" w:rsidRDefault="007D4F31" w:rsidP="007D4F31">
      <w:pPr>
        <w:spacing w:line="240" w:lineRule="auto"/>
        <w:rPr>
          <w:lang w:eastAsia="pt-BR"/>
        </w:rPr>
      </w:pPr>
    </w:p>
    <w:p w14:paraId="14FF7683" w14:textId="77777777" w:rsidR="007D4F31" w:rsidRPr="00164626" w:rsidRDefault="007D4F31" w:rsidP="007D4F31">
      <w:pPr>
        <w:spacing w:line="240" w:lineRule="auto"/>
        <w:rPr>
          <w:lang w:eastAsia="pt-BR"/>
        </w:rPr>
      </w:pPr>
      <w:r w:rsidRPr="00164626">
        <w:rPr>
          <w:lang w:eastAsia="pt-BR"/>
        </w:rPr>
        <w:t xml:space="preserve">MINISTÉRIO DO MEIO AMBIENTE. </w:t>
      </w:r>
      <w:r w:rsidRPr="00164626">
        <w:rPr>
          <w:b/>
          <w:bCs/>
          <w:lang w:eastAsia="pt-BR"/>
        </w:rPr>
        <w:t>Coleta seletiva</w:t>
      </w:r>
      <w:r w:rsidRPr="00164626">
        <w:rPr>
          <w:lang w:eastAsia="pt-BR"/>
        </w:rPr>
        <w:t>. 2020. Disponível em: &lt;</w:t>
      </w:r>
      <w:r w:rsidRPr="00164626">
        <w:t>https://www.mma.gov.br/cidades-sustentaveis/residuos-solidos/catadores-de-materiais-reciclaveis/reciclagem-e-reaproveitamento.html&gt;. Acesso em: 18 mar. 2020.</w:t>
      </w:r>
    </w:p>
    <w:p w14:paraId="27722E46" w14:textId="77777777" w:rsidR="007D4F31" w:rsidRPr="00164626" w:rsidRDefault="007D4F31" w:rsidP="007D4F31">
      <w:pPr>
        <w:spacing w:line="240" w:lineRule="auto"/>
        <w:rPr>
          <w:lang w:eastAsia="pt-BR"/>
        </w:rPr>
      </w:pPr>
    </w:p>
    <w:p w14:paraId="6265ED1F" w14:textId="77777777" w:rsidR="007D4F31" w:rsidRPr="00164626" w:rsidRDefault="007D4F31" w:rsidP="007D4F31">
      <w:pPr>
        <w:spacing w:line="240" w:lineRule="auto"/>
        <w:rPr>
          <w:rFonts w:cs="Arial"/>
        </w:rPr>
      </w:pPr>
      <w:r w:rsidRPr="00164626">
        <w:rPr>
          <w:rFonts w:cs="Arial"/>
        </w:rPr>
        <w:t xml:space="preserve">MINISTÉRIO DO TRABALHO. </w:t>
      </w:r>
      <w:r w:rsidRPr="00164626">
        <w:rPr>
          <w:rFonts w:cs="Arial"/>
          <w:b/>
          <w:bCs/>
        </w:rPr>
        <w:t>Norma Regulamentadora (NR) 6 – Equipamento de Proteção Individual – EPI</w:t>
      </w:r>
      <w:r w:rsidRPr="00164626">
        <w:rPr>
          <w:rFonts w:cs="Arial"/>
        </w:rPr>
        <w:t>. Brasília, DF, 1978. Disponível em: &lt;</w:t>
      </w:r>
      <w:r w:rsidRPr="00164626">
        <w:t>http://trabalho.gov.br/images/Documentos/SST/NR/nr-06-atualizada-2018.pdf&gt;. Acesso em: 20 abr. 2020.</w:t>
      </w:r>
    </w:p>
    <w:p w14:paraId="7B46B937" w14:textId="77777777" w:rsidR="007D4F31" w:rsidRPr="00164626" w:rsidRDefault="007D4F31" w:rsidP="007D4F31">
      <w:pPr>
        <w:spacing w:line="240" w:lineRule="auto"/>
        <w:rPr>
          <w:rFonts w:cs="Arial"/>
        </w:rPr>
      </w:pPr>
    </w:p>
    <w:p w14:paraId="633C75F4" w14:textId="77777777" w:rsidR="007D4F31" w:rsidRPr="00164626" w:rsidRDefault="007D4F31" w:rsidP="007D4F31">
      <w:pPr>
        <w:spacing w:line="240" w:lineRule="auto"/>
        <w:rPr>
          <w:rFonts w:cs="Arial"/>
        </w:rPr>
      </w:pPr>
      <w:r w:rsidRPr="00164626">
        <w:rPr>
          <w:rFonts w:cs="Arial"/>
        </w:rPr>
        <w:t xml:space="preserve">MINISTÉRIO DO TRABALHO. </w:t>
      </w:r>
      <w:r w:rsidRPr="00164626">
        <w:rPr>
          <w:rFonts w:cs="Arial"/>
          <w:b/>
          <w:bCs/>
        </w:rPr>
        <w:t>Norma Regulamentadora (NR) 15 – Atividades e operações insalubres</w:t>
      </w:r>
      <w:r w:rsidRPr="00164626">
        <w:rPr>
          <w:rFonts w:cs="Arial"/>
        </w:rPr>
        <w:t>. Brasília, DF, 1978. Disponível em: &lt;</w:t>
      </w:r>
      <w:r w:rsidRPr="00164626">
        <w:t>https://enit.trabalho.gov.br/portal/images/Arquivos_SST/SST_NR/NR-15-atualizada-2019.pdf&gt;. Acesso em: 20 abr. 2020.</w:t>
      </w:r>
    </w:p>
    <w:p w14:paraId="2185FEF7" w14:textId="77777777" w:rsidR="007D4F31" w:rsidRPr="00164626" w:rsidRDefault="007D4F31" w:rsidP="007D4F31">
      <w:pPr>
        <w:spacing w:line="240" w:lineRule="auto"/>
        <w:rPr>
          <w:rFonts w:cs="Arial"/>
        </w:rPr>
      </w:pPr>
    </w:p>
    <w:p w14:paraId="2C92FDBB" w14:textId="77777777" w:rsidR="007D4F31" w:rsidRPr="00164626" w:rsidRDefault="007D4F31" w:rsidP="007D4F31">
      <w:pPr>
        <w:spacing w:line="240" w:lineRule="auto"/>
        <w:rPr>
          <w:rFonts w:cs="Arial"/>
        </w:rPr>
      </w:pPr>
      <w:r w:rsidRPr="00164626">
        <w:rPr>
          <w:rFonts w:cs="Arial"/>
        </w:rPr>
        <w:t xml:space="preserve">MINISTÉRIO DO TRABALHO. </w:t>
      </w:r>
      <w:r w:rsidRPr="00164626">
        <w:rPr>
          <w:rFonts w:cs="Arial"/>
          <w:b/>
          <w:bCs/>
        </w:rPr>
        <w:t>Norma Regulamentadora (NR) 24 – Condições sanitárias e de conforto nos locais de trabalho</w:t>
      </w:r>
      <w:r w:rsidRPr="00164626">
        <w:rPr>
          <w:rFonts w:cs="Arial"/>
        </w:rPr>
        <w:t>. Brasília, DF, 1978. Disponível em: &lt;</w:t>
      </w:r>
      <w:r w:rsidRPr="00164626">
        <w:t>http://trabalho.gov.br/images/Documentos/SST/NR/NR24.pdf&gt;. Acesso em: 20 abr. 2020.</w:t>
      </w:r>
    </w:p>
    <w:p w14:paraId="1E1CCB06" w14:textId="77777777" w:rsidR="007D4F31" w:rsidRPr="00164626" w:rsidRDefault="007D4F31" w:rsidP="007D4F31">
      <w:pPr>
        <w:spacing w:line="240" w:lineRule="auto"/>
        <w:rPr>
          <w:rFonts w:cs="Arial"/>
        </w:rPr>
      </w:pPr>
    </w:p>
    <w:p w14:paraId="51A561B9" w14:textId="77777777" w:rsidR="007D4F31" w:rsidRPr="00164626" w:rsidRDefault="007D4F31" w:rsidP="007D4F31">
      <w:pPr>
        <w:spacing w:line="240" w:lineRule="auto"/>
        <w:rPr>
          <w:rFonts w:cs="Arial"/>
        </w:rPr>
      </w:pPr>
      <w:r w:rsidRPr="00164626">
        <w:rPr>
          <w:rFonts w:cs="Arial"/>
        </w:rPr>
        <w:t xml:space="preserve">M.P.B. SANEAMENTO. </w:t>
      </w:r>
      <w:r w:rsidRPr="00164626">
        <w:rPr>
          <w:rFonts w:cs="Arial"/>
          <w:b/>
        </w:rPr>
        <w:t>Plano Municipal Integrado de Saneamento Básica de Florianópolis/SC. Componente Resíduos Sólidos</w:t>
      </w:r>
      <w:r w:rsidRPr="00164626">
        <w:rPr>
          <w:rFonts w:cs="Arial"/>
        </w:rPr>
        <w:t>. PMF, 2010.</w:t>
      </w:r>
    </w:p>
    <w:p w14:paraId="50A2C70E" w14:textId="77777777" w:rsidR="007D4F31" w:rsidRPr="00164626" w:rsidRDefault="007D4F31" w:rsidP="007D4F31">
      <w:pPr>
        <w:spacing w:line="240" w:lineRule="auto"/>
        <w:rPr>
          <w:lang w:eastAsia="pt-BR"/>
        </w:rPr>
      </w:pPr>
    </w:p>
    <w:p w14:paraId="0FBB3D8E" w14:textId="77777777" w:rsidR="007D4F31" w:rsidRPr="00164626" w:rsidRDefault="007D4F31" w:rsidP="007D4F31">
      <w:pPr>
        <w:spacing w:line="240" w:lineRule="auto"/>
      </w:pPr>
      <w:r w:rsidRPr="00164626">
        <w:rPr>
          <w:lang w:eastAsia="pt-BR"/>
        </w:rPr>
        <w:t xml:space="preserve">MUNIZ, J. O. </w:t>
      </w:r>
      <w:r w:rsidRPr="00164626">
        <w:rPr>
          <w:b/>
          <w:bCs/>
          <w:lang w:eastAsia="pt-BR"/>
        </w:rPr>
        <w:t>Análise e previsão demográfica utilizando matrizes de crescimento e distribuição populacional intermunicipal</w:t>
      </w:r>
      <w:r w:rsidRPr="00164626">
        <w:rPr>
          <w:lang w:eastAsia="pt-BR"/>
        </w:rPr>
        <w:t>. Revista Brasileira de Estudos de População. Vol. 35, n. 3. São Paulo, SP, 2018. Disponível em: &lt;</w:t>
      </w:r>
      <w:r w:rsidRPr="00164626">
        <w:t>https://rebep.emnuvens.com.br/revista/article/view/1215&gt;. Acesso em: 10 mar. 2020.</w:t>
      </w:r>
    </w:p>
    <w:p w14:paraId="1D351F6B" w14:textId="77777777" w:rsidR="007D4F31" w:rsidRPr="00164626" w:rsidRDefault="007D4F31" w:rsidP="007D4F31">
      <w:pPr>
        <w:spacing w:line="240" w:lineRule="auto"/>
      </w:pPr>
    </w:p>
    <w:p w14:paraId="1A031381" w14:textId="77777777" w:rsidR="007D4F31" w:rsidRPr="00164626" w:rsidRDefault="007D4F31" w:rsidP="007D4F31">
      <w:pPr>
        <w:spacing w:line="240" w:lineRule="auto"/>
      </w:pPr>
      <w:r w:rsidRPr="00164626">
        <w:t xml:space="preserve">PARANÁ, Governo do Estado. </w:t>
      </w:r>
      <w:r w:rsidRPr="00164626">
        <w:rPr>
          <w:b/>
          <w:bCs/>
        </w:rPr>
        <w:t>Manual de Drenagem Urbana – Região Metropolitana de Curitiba – PR</w:t>
      </w:r>
      <w:r w:rsidRPr="00164626">
        <w:t>. Plano Diretor de Drenagem para a Bacia do Rio Iguaçu na Região Metropolitana de Curitiba. Versão 1.0, 2002. Disponível em: &lt;http://www.aguasparana.pr.gov.br/arquivos/File/pddrenagem/volume6/mdu_versao01.pdf&gt;. Acesso em: 12 mar. 2020.</w:t>
      </w:r>
    </w:p>
    <w:p w14:paraId="03100838" w14:textId="77777777" w:rsidR="007D4F31" w:rsidRPr="00164626" w:rsidRDefault="007D4F31" w:rsidP="007D4F31">
      <w:pPr>
        <w:spacing w:line="240" w:lineRule="auto"/>
      </w:pPr>
    </w:p>
    <w:p w14:paraId="19180358" w14:textId="77777777" w:rsidR="007D4F31" w:rsidRPr="00164626" w:rsidRDefault="007D4F31" w:rsidP="007D4F31">
      <w:pPr>
        <w:spacing w:line="240" w:lineRule="auto"/>
      </w:pPr>
      <w:r w:rsidRPr="00164626">
        <w:t>PINTO, T. P.; GONZÁLEZ, J. L. R. Manejo e gestão de resíduos da construção civil. Brasília: CAIXA, 2005. 196 p.</w:t>
      </w:r>
    </w:p>
    <w:p w14:paraId="494506E2" w14:textId="77777777" w:rsidR="007D4F31" w:rsidRPr="00164626" w:rsidRDefault="007D4F31" w:rsidP="007D4F31">
      <w:pPr>
        <w:spacing w:line="240" w:lineRule="auto"/>
      </w:pPr>
    </w:p>
    <w:p w14:paraId="7825FA9E" w14:textId="77777777" w:rsidR="007D4F31" w:rsidRPr="00164626" w:rsidRDefault="007D4F31" w:rsidP="007D4F31">
      <w:pPr>
        <w:spacing w:line="240" w:lineRule="auto"/>
      </w:pPr>
      <w:r w:rsidRPr="00164626">
        <w:t xml:space="preserve">REIS, A. C. M.; PONTES, A.N. </w:t>
      </w:r>
      <w:r w:rsidRPr="00164626">
        <w:rPr>
          <w:b/>
          <w:bCs/>
        </w:rPr>
        <w:t>Diagnóstico e desafios no saneamento básico no Brasil</w:t>
      </w:r>
      <w:r w:rsidRPr="00164626">
        <w:t>. Revista Observatorio de La Economía Latinoamericana. Pará, 2019. Disponível em: &lt; https://www.eumed.net/rev/oel/2019/12/saneamento-basico-brasil.html&gt;. Acesso em: 15 abr. 2020.</w:t>
      </w:r>
    </w:p>
    <w:p w14:paraId="640C7C87" w14:textId="77777777" w:rsidR="007D4F31" w:rsidRPr="00164626" w:rsidRDefault="007D4F31" w:rsidP="007D4F31">
      <w:pPr>
        <w:spacing w:line="240" w:lineRule="auto"/>
      </w:pPr>
    </w:p>
    <w:p w14:paraId="4E122E12" w14:textId="77777777" w:rsidR="007D4F31" w:rsidRPr="00164626" w:rsidRDefault="007D4F31" w:rsidP="007D4F31">
      <w:pPr>
        <w:spacing w:line="240" w:lineRule="auto"/>
        <w:rPr>
          <w:rFonts w:cs="Helvetica"/>
          <w:shd w:val="clear" w:color="auto" w:fill="FFFFFF"/>
        </w:rPr>
      </w:pPr>
      <w:r w:rsidRPr="00164626">
        <w:rPr>
          <w:rFonts w:cs="Helvetica"/>
          <w:shd w:val="clear" w:color="auto" w:fill="FFFFFF"/>
        </w:rPr>
        <w:t xml:space="preserve">RIO GRANDE DO SUL. </w:t>
      </w:r>
      <w:r w:rsidRPr="00164626">
        <w:rPr>
          <w:rFonts w:cs="Helvetica"/>
          <w:b/>
          <w:bCs/>
          <w:shd w:val="clear" w:color="auto" w:fill="FFFFFF"/>
        </w:rPr>
        <w:t>Decreto nº 52.035, de 19 de novembro de 2014</w:t>
      </w:r>
      <w:r w:rsidRPr="00164626">
        <w:rPr>
          <w:rFonts w:cs="Helvetica"/>
          <w:shd w:val="clear" w:color="auto" w:fill="FFFFFF"/>
        </w:rPr>
        <w:t xml:space="preserve">. Altera o Decreto nº 42.047, de 26 de dezembro de 2002, que regulamenta disposições da Lei nº 10.350, de 30 de dezembro de 1994, com alterações, relativas ao gerenciamento e à conservação das águas subterrâneas e dos aquíferos no Estado do Rio Grande do Sul. </w:t>
      </w:r>
      <w:r w:rsidRPr="00164626">
        <w:t>Disponível em: &lt; https://www.legisweb.com.br/legislacao/?id=356428&gt;. Acesso em: 20 abr. 2020.</w:t>
      </w:r>
    </w:p>
    <w:p w14:paraId="7D23622F" w14:textId="77777777" w:rsidR="00CA6164" w:rsidRPr="00164626" w:rsidRDefault="00CA6164" w:rsidP="00CA6164">
      <w:pPr>
        <w:spacing w:line="240" w:lineRule="auto"/>
        <w:rPr>
          <w:highlight w:val="yellow"/>
          <w:lang w:eastAsia="pt-BR"/>
        </w:rPr>
      </w:pPr>
    </w:p>
    <w:p w14:paraId="15F9F651" w14:textId="316B5186" w:rsidR="00CA6164" w:rsidRPr="00164626" w:rsidRDefault="00CA6164" w:rsidP="00CA6164">
      <w:pPr>
        <w:spacing w:line="240" w:lineRule="auto"/>
      </w:pPr>
      <w:r w:rsidRPr="00164626">
        <w:rPr>
          <w:lang w:eastAsia="pt-BR"/>
        </w:rPr>
        <w:t xml:space="preserve">RIO GRANDE DO SUL, Secretara do Meio Ambiente. </w:t>
      </w:r>
      <w:r w:rsidRPr="00164626">
        <w:rPr>
          <w:b/>
          <w:bCs/>
          <w:lang w:eastAsia="pt-BR"/>
        </w:rPr>
        <w:t>Planejamento da Bacia Hidrográfica do Baixo Jacuí</w:t>
      </w:r>
      <w:r w:rsidRPr="00164626">
        <w:rPr>
          <w:lang w:eastAsia="pt-BR"/>
        </w:rPr>
        <w:t xml:space="preserve">. Disponível em: </w:t>
      </w:r>
      <w:r w:rsidRPr="00164626">
        <w:t>https://www.sema.rs.gov.br/g070-bacia-hidrografica-do-baixo-jacui. Acesso em 04 mai. 2020.</w:t>
      </w:r>
    </w:p>
    <w:p w14:paraId="2A7E3904" w14:textId="77777777" w:rsidR="007D4F31" w:rsidRPr="00164626" w:rsidRDefault="007D4F31" w:rsidP="007D4F31">
      <w:pPr>
        <w:spacing w:line="240" w:lineRule="auto"/>
      </w:pPr>
    </w:p>
    <w:p w14:paraId="475E0513" w14:textId="77777777" w:rsidR="007D4F31" w:rsidRPr="00164626" w:rsidRDefault="007D4F31" w:rsidP="007D4F31">
      <w:pPr>
        <w:spacing w:line="240" w:lineRule="auto"/>
      </w:pPr>
      <w:r w:rsidRPr="00164626">
        <w:t xml:space="preserve">RIO NEGRO, Prefeitura Municipal. </w:t>
      </w:r>
      <w:r w:rsidRPr="00164626">
        <w:rPr>
          <w:b/>
          <w:bCs/>
        </w:rPr>
        <w:t>Plano de Gerenciamento Integrado de Resíduos Sólidos – PGIRS</w:t>
      </w:r>
      <w:r w:rsidRPr="00164626">
        <w:t>. Rio Negro, PR, 2008. Disponível em: &lt;https://rionegro.pr.gov.br/downloads/documentos/pgrsmunvol01.pdf&gt;. Acesso em: 20 abr. 2020.</w:t>
      </w:r>
    </w:p>
    <w:p w14:paraId="7CF593B3" w14:textId="77777777" w:rsidR="007D4F31" w:rsidRPr="00164626" w:rsidRDefault="007D4F31" w:rsidP="007D4F31">
      <w:pPr>
        <w:spacing w:line="240" w:lineRule="auto"/>
      </w:pPr>
    </w:p>
    <w:p w14:paraId="533A09BB" w14:textId="77777777" w:rsidR="00CA6164" w:rsidRPr="00164626" w:rsidRDefault="00CA6164" w:rsidP="00CA6164">
      <w:pPr>
        <w:spacing w:line="240" w:lineRule="auto"/>
      </w:pPr>
      <w:r w:rsidRPr="00164626">
        <w:t xml:space="preserve">SECRETARIA DO AMBIENTE E DESENVOLVIMENTO SUSTENTÁVEL. Resolução n º 172, de 15 de julho de 2015. </w:t>
      </w:r>
      <w:r w:rsidRPr="00164626">
        <w:rPr>
          <w:b/>
          <w:bCs/>
        </w:rPr>
        <w:t>Aprova o Enquadramento das águas superficiais da Bacia Hidrográfica do Baixo Jacuí</w:t>
      </w:r>
      <w:r w:rsidRPr="00164626">
        <w:t>. Porto Alegre, quarta-feira, 12 de agosto de 2015. Disponível em: https://www.sema.rs.gov.br/upload/arquivos/201708/22165509-resolucao-crh-172-2015-aprova-enquadramento-aguas-superficiais-bacia-rio-jacui-12-08.pdf. Acesso em: 04 mai. 2020.</w:t>
      </w:r>
    </w:p>
    <w:p w14:paraId="5AF71052" w14:textId="77777777" w:rsidR="00CA6164" w:rsidRPr="00164626" w:rsidRDefault="00CA6164" w:rsidP="007D4F31">
      <w:pPr>
        <w:spacing w:line="240" w:lineRule="auto"/>
      </w:pPr>
    </w:p>
    <w:p w14:paraId="74302625" w14:textId="1D798BDB" w:rsidR="007D4F31" w:rsidRPr="00164626" w:rsidRDefault="007D4F31" w:rsidP="007D4F31">
      <w:pPr>
        <w:spacing w:line="240" w:lineRule="auto"/>
      </w:pPr>
      <w:r w:rsidRPr="00164626">
        <w:t xml:space="preserve">SILVA, A. A. da. </w:t>
      </w:r>
      <w:r w:rsidRPr="00164626">
        <w:rPr>
          <w:b/>
          <w:bCs/>
        </w:rPr>
        <w:t>Avaliação dos pontos de apoio (ecopontos) na gestão dos resíduos sólidos urbanos: estudo de caso de São José do Rio Preto – SP</w:t>
      </w:r>
      <w:r w:rsidRPr="00164626">
        <w:t>. UFSCar, São Carlos, SP, 2012. 90p. Disponível em: &lt;https://repositorio.ufscar.br/bitstream/handle/ufscar/4334/4651.pdf?sequence=1&amp;isAllowed=y&gt;. Acesso em: 18 mar. 2020.</w:t>
      </w:r>
    </w:p>
    <w:p w14:paraId="76345DD6" w14:textId="77777777" w:rsidR="007D4F31" w:rsidRPr="00164626" w:rsidRDefault="007D4F31" w:rsidP="007D4F31">
      <w:pPr>
        <w:spacing w:line="240" w:lineRule="auto"/>
      </w:pPr>
    </w:p>
    <w:p w14:paraId="5200D972" w14:textId="77777777" w:rsidR="007D4F31" w:rsidRPr="00164626" w:rsidRDefault="007D4F31" w:rsidP="007D4F31">
      <w:pPr>
        <w:spacing w:line="240" w:lineRule="auto"/>
      </w:pPr>
      <w:r w:rsidRPr="00164626">
        <w:t xml:space="preserve">TANQUES SCHERRER. </w:t>
      </w:r>
      <w:r w:rsidRPr="00164626">
        <w:rPr>
          <w:b/>
          <w:bCs/>
        </w:rPr>
        <w:t>Combustível – VUC e 3/4</w:t>
      </w:r>
      <w:r w:rsidRPr="00164626">
        <w:t>. 2015. Disponível em: &lt;http://www.tanquesscherrer.com.br/ts/combustivel-vuc-e-34/&gt;. Acesso em: 20 abr. 2020.</w:t>
      </w:r>
    </w:p>
    <w:p w14:paraId="05A2CA40" w14:textId="77777777" w:rsidR="007D4F31" w:rsidRPr="00164626" w:rsidRDefault="007D4F31" w:rsidP="007D4F31">
      <w:pPr>
        <w:spacing w:line="240" w:lineRule="auto"/>
      </w:pPr>
    </w:p>
    <w:p w14:paraId="5135B8F0" w14:textId="77777777" w:rsidR="007D4F31" w:rsidRPr="00164626" w:rsidRDefault="007D4F31" w:rsidP="007D4F31">
      <w:pPr>
        <w:spacing w:line="240" w:lineRule="auto"/>
      </w:pPr>
      <w:r w:rsidRPr="00164626">
        <w:t xml:space="preserve">TECMATER, Equipamentos de proteção individual. </w:t>
      </w:r>
      <w:r w:rsidRPr="00164626">
        <w:rPr>
          <w:b/>
          <w:bCs/>
        </w:rPr>
        <w:t>Todos os produtos</w:t>
      </w:r>
      <w:r w:rsidRPr="00164626">
        <w:t>. 2020. Disponível em: &lt;http://www.tecmater.com.br/todos-os-produtos/&gt;. Acesso em: 20 abr. 2020.</w:t>
      </w:r>
    </w:p>
    <w:p w14:paraId="1504B82A" w14:textId="77777777" w:rsidR="007D4F31" w:rsidRPr="00164626" w:rsidRDefault="007D4F31" w:rsidP="007D4F31">
      <w:pPr>
        <w:spacing w:line="240" w:lineRule="auto"/>
      </w:pPr>
    </w:p>
    <w:p w14:paraId="7119E917" w14:textId="77777777" w:rsidR="007D4F31" w:rsidRPr="00164626" w:rsidRDefault="007D4F31" w:rsidP="007D4F31">
      <w:pPr>
        <w:spacing w:line="240" w:lineRule="auto"/>
      </w:pPr>
      <w:r w:rsidRPr="00164626">
        <w:t xml:space="preserve">VALENTE, O. F.; GOMES, M. A. </w:t>
      </w:r>
      <w:r w:rsidRPr="00164626">
        <w:rPr>
          <w:b/>
          <w:bCs/>
        </w:rPr>
        <w:t>Conservação de Nascentes: Hidrologia e Manejo de Bacias Hidrográficas de Cabeceiras</w:t>
      </w:r>
      <w:r w:rsidRPr="00164626">
        <w:t>. Viçosa, MG: Aprenda Fácil, 2005.</w:t>
      </w:r>
    </w:p>
    <w:p w14:paraId="0A0FFC4A" w14:textId="77777777" w:rsidR="007D4F31" w:rsidRPr="00164626" w:rsidRDefault="007D4F31" w:rsidP="007D4F31">
      <w:pPr>
        <w:spacing w:line="240" w:lineRule="auto"/>
      </w:pPr>
    </w:p>
    <w:p w14:paraId="224E49C6" w14:textId="77777777" w:rsidR="007D4F31" w:rsidRPr="00164626" w:rsidRDefault="007D4F31" w:rsidP="007D4F31">
      <w:pPr>
        <w:spacing w:line="240" w:lineRule="auto"/>
      </w:pPr>
      <w:r w:rsidRPr="00164626">
        <w:t xml:space="preserve">VON SPERLING, M. </w:t>
      </w:r>
      <w:r w:rsidRPr="00164626">
        <w:rPr>
          <w:b/>
          <w:bCs/>
        </w:rPr>
        <w:t>Introdução à qualidade das águas e ao tratamento de esgotos</w:t>
      </w:r>
      <w:r w:rsidRPr="00164626">
        <w:t>. 2. ed. – Belo Horizonte: Departamento de Engenharia Sanitária e Ambiental; Universidade Federal de Minas Gerais; 1996.</w:t>
      </w:r>
    </w:p>
    <w:p w14:paraId="3070EED2" w14:textId="77777777" w:rsidR="007D4F31" w:rsidRPr="00164626" w:rsidRDefault="007D4F31" w:rsidP="007D4F31"/>
    <w:p w14:paraId="7786C979" w14:textId="77777777" w:rsidR="007D4F31" w:rsidRPr="00164626" w:rsidRDefault="007D4F31" w:rsidP="007D4F31">
      <w:pPr>
        <w:spacing w:line="240" w:lineRule="auto"/>
      </w:pPr>
      <w:r w:rsidRPr="00164626">
        <w:t xml:space="preserve">VON SPERLING, M. </w:t>
      </w:r>
      <w:r w:rsidRPr="00164626">
        <w:rPr>
          <w:b/>
          <w:bCs/>
        </w:rPr>
        <w:t>Introdução à qualidade das águas e ao tratamento de esgotos</w:t>
      </w:r>
      <w:r w:rsidRPr="00164626">
        <w:t>. Universidade Federal de Minas Gerais (UFMG), 4ª Ed., Vol. 1. Belo Horizonte, 2014.</w:t>
      </w:r>
    </w:p>
    <w:p w14:paraId="04C4206B" w14:textId="77777777" w:rsidR="007D4F31" w:rsidRPr="00164626" w:rsidRDefault="007D4F31" w:rsidP="006B34EC"/>
    <w:p w14:paraId="684F2F91" w14:textId="77777777" w:rsidR="005D7377" w:rsidRPr="00164626" w:rsidRDefault="005D7377" w:rsidP="005D7377">
      <w:pPr>
        <w:rPr>
          <w:highlight w:val="yellow"/>
          <w:lang w:eastAsia="pt-BR"/>
        </w:rPr>
      </w:pPr>
    </w:p>
    <w:p w14:paraId="381B09D9" w14:textId="731C55D3" w:rsidR="005D7377" w:rsidRPr="00164626" w:rsidRDefault="005D7377" w:rsidP="006B34EC">
      <w:pPr>
        <w:sectPr w:rsidR="005D7377" w:rsidRPr="00164626" w:rsidSect="00045F2D">
          <w:pgSz w:w="11900" w:h="16840" w:code="9"/>
          <w:pgMar w:top="1134" w:right="1134" w:bottom="1134" w:left="1418" w:header="283" w:footer="165" w:gutter="0"/>
          <w:cols w:space="708"/>
          <w:docGrid w:linePitch="400"/>
        </w:sectPr>
      </w:pPr>
    </w:p>
    <w:p w14:paraId="31A52300" w14:textId="0513E18B" w:rsidR="006B34EC" w:rsidRPr="00164626" w:rsidRDefault="005516D0" w:rsidP="006B34EC">
      <w:r w:rsidRPr="00164626">
        <w:rPr>
          <w:noProof/>
          <w:lang w:eastAsia="pt-BR"/>
        </w:rPr>
        <w:drawing>
          <wp:anchor distT="0" distB="0" distL="114300" distR="114300" simplePos="0" relativeHeight="251659264" behindDoc="0" locked="0" layoutInCell="1" allowOverlap="1" wp14:anchorId="433DF4F5" wp14:editId="607875F0">
            <wp:simplePos x="0" y="0"/>
            <wp:positionH relativeFrom="page">
              <wp:posOffset>3251</wp:posOffset>
            </wp:positionH>
            <wp:positionV relativeFrom="paragraph">
              <wp:posOffset>-850901</wp:posOffset>
            </wp:positionV>
            <wp:extent cx="7552914" cy="10670875"/>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7560445" cy="10681515"/>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1"/>
    </w:p>
    <w:sectPr w:rsidR="006B34EC" w:rsidRPr="00164626" w:rsidSect="00045F2D">
      <w:pgSz w:w="11900" w:h="16840" w:code="9"/>
      <w:pgMar w:top="1134" w:right="1134" w:bottom="1134" w:left="1418" w:header="425" w:footer="165" w:gutter="0"/>
      <w:cols w:space="708"/>
      <w:docGrid w:linePitch="4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9634EBD" w14:textId="77777777" w:rsidR="00BE22F1" w:rsidRDefault="00BE22F1" w:rsidP="00877FAA">
      <w:r>
        <w:separator/>
      </w:r>
    </w:p>
  </w:endnote>
  <w:endnote w:type="continuationSeparator" w:id="0">
    <w:p w14:paraId="253710AD" w14:textId="77777777" w:rsidR="00BE22F1" w:rsidRDefault="00BE22F1" w:rsidP="00877F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ITCCharterCom-Regular">
    <w:altName w:val="MS Mincho"/>
    <w:panose1 w:val="00000000000000000000"/>
    <w:charset w:val="80"/>
    <w:family w:val="auto"/>
    <w:notTrueType/>
    <w:pitch w:val="default"/>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Source Sans Pro">
    <w:panose1 w:val="020B0503030403020204"/>
    <w:charset w:val="00"/>
    <w:family w:val="swiss"/>
    <w:pitch w:val="variable"/>
    <w:sig w:usb0="20000287" w:usb1="00000001" w:usb2="00000000"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horndale">
    <w:altName w:val="Times New Roman"/>
    <w:charset w:val="00"/>
    <w:family w:val="roman"/>
    <w:pitch w:val="variable"/>
  </w:font>
  <w:font w:name="Garamond">
    <w:panose1 w:val="02020404030301010803"/>
    <w:charset w:val="00"/>
    <w:family w:val="roman"/>
    <w:pitch w:val="variable"/>
    <w:sig w:usb0="00000287" w:usb1="00000000" w:usb2="00000000" w:usb3="00000000" w:csb0="0000009F" w:csb1="00000000"/>
  </w:font>
  <w:font w:name="CIDFont+F1">
    <w:altName w:val="Calibri"/>
    <w:panose1 w:val="00000000000000000000"/>
    <w:charset w:val="00"/>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PTSans-Regular">
    <w:altName w:val="Arial"/>
    <w:panose1 w:val="00000000000000000000"/>
    <w:charset w:val="00"/>
    <w:family w:val="auto"/>
    <w:notTrueType/>
    <w:pitch w:val="default"/>
    <w:sig w:usb0="00000003" w:usb1="00000000" w:usb2="00000000" w:usb3="00000000" w:csb0="00000001" w:csb1="00000000"/>
  </w:font>
  <w:font w:name="Times-Roman">
    <w:altName w:val="Times New Roman"/>
    <w:panose1 w:val="00000000000000000000"/>
    <w:charset w:val="00"/>
    <w:family w:val="auto"/>
    <w:notTrueType/>
    <w:pitch w:val="default"/>
    <w:sig w:usb0="00000003" w:usb1="00000000" w:usb2="00000000" w:usb3="00000000" w:csb0="00000001" w:csb1="00000000"/>
  </w:font>
  <w:font w:name="ArialMT">
    <w:altName w:val="Arial"/>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08528150"/>
      <w:docPartObj>
        <w:docPartGallery w:val="Page Numbers (Bottom of Page)"/>
        <w:docPartUnique/>
      </w:docPartObj>
    </w:sdtPr>
    <w:sdtEndPr/>
    <w:sdtContent>
      <w:p w14:paraId="3F15CCC9" w14:textId="77777777" w:rsidR="00BE22F1" w:rsidRDefault="00BE22F1">
        <w:pPr>
          <w:pStyle w:val="Rodap"/>
          <w:jc w:val="center"/>
        </w:pPr>
        <w:r>
          <w:fldChar w:fldCharType="begin"/>
        </w:r>
        <w:r>
          <w:instrText>PAGE   \* MERGEFORMAT</w:instrText>
        </w:r>
        <w:r>
          <w:fldChar w:fldCharType="separate"/>
        </w:r>
        <w:r>
          <w:rPr>
            <w:noProof/>
          </w:rPr>
          <w:t>0</w:t>
        </w:r>
        <w: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61858424"/>
      <w:docPartObj>
        <w:docPartGallery w:val="Page Numbers (Bottom of Page)"/>
        <w:docPartUnique/>
      </w:docPartObj>
    </w:sdtPr>
    <w:sdtEndPr/>
    <w:sdtContent>
      <w:p w14:paraId="2E130C6F" w14:textId="4767F255" w:rsidR="00BE22F1" w:rsidRDefault="00BE22F1" w:rsidP="00FF093D">
        <w:pPr>
          <w:pStyle w:val="Rodap"/>
          <w:spacing w:line="240" w:lineRule="auto"/>
          <w:jc w:val="center"/>
        </w:pPr>
        <w:r>
          <w:rPr>
            <w:noProof/>
            <w:color w:val="000000"/>
            <w:lang w:eastAsia="pt-BR"/>
          </w:rPr>
          <w:drawing>
            <wp:inline distT="0" distB="0" distL="0" distR="0" wp14:anchorId="40838E7B" wp14:editId="1EE02A83">
              <wp:extent cx="5756275" cy="568977"/>
              <wp:effectExtent l="0" t="0" r="0" b="2540"/>
              <wp:docPr id="3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
                      <a:srcRect/>
                      <a:stretch>
                        <a:fillRect/>
                      </a:stretch>
                    </pic:blipFill>
                    <pic:spPr>
                      <a:xfrm>
                        <a:off x="0" y="0"/>
                        <a:ext cx="5756275" cy="568977"/>
                      </a:xfrm>
                      <a:prstGeom prst="rect">
                        <a:avLst/>
                      </a:prstGeom>
                      <a:ln/>
                    </pic:spPr>
                  </pic:pic>
                </a:graphicData>
              </a:graphic>
            </wp:inline>
          </w:drawing>
        </w:r>
      </w:p>
      <w:p w14:paraId="3D451CF4" w14:textId="79C5A334" w:rsidR="00BE22F1" w:rsidRDefault="00BE22F1" w:rsidP="00FF093D">
        <w:pPr>
          <w:pStyle w:val="Rodap"/>
          <w:spacing w:line="240" w:lineRule="auto"/>
          <w:jc w:val="center"/>
        </w:pPr>
        <w:r>
          <w:fldChar w:fldCharType="begin"/>
        </w:r>
        <w:r>
          <w:instrText>PAGE   \* MERGEFORMAT</w:instrText>
        </w:r>
        <w:r>
          <w:fldChar w:fldCharType="separate"/>
        </w:r>
        <w:r>
          <w:rPr>
            <w:noProof/>
          </w:rPr>
          <w:t>277</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85BE28" w14:textId="77777777" w:rsidR="00BE22F1" w:rsidRDefault="00BE22F1" w:rsidP="00877FAA">
      <w:r>
        <w:separator/>
      </w:r>
    </w:p>
  </w:footnote>
  <w:footnote w:type="continuationSeparator" w:id="0">
    <w:p w14:paraId="553FDDAE" w14:textId="77777777" w:rsidR="00BE22F1" w:rsidRDefault="00BE22F1" w:rsidP="00877F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5F3F3B" w14:textId="23148AE2" w:rsidR="00BE22F1" w:rsidRDefault="00BE22F1">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A7D00A" w14:textId="6620D0DF" w:rsidR="00BE22F1" w:rsidRDefault="00BE22F1" w:rsidP="001A7674">
    <w:pPr>
      <w:pStyle w:val="Cabealho"/>
      <w:spacing w:line="240" w:lineRule="auto"/>
      <w:jc w:val="center"/>
    </w:pPr>
    <w:r>
      <w:rPr>
        <w:noProof/>
        <w:lang w:eastAsia="pt-BR"/>
      </w:rPr>
      <w:drawing>
        <wp:inline distT="0" distB="0" distL="0" distR="0" wp14:anchorId="18816937" wp14:editId="3F11E840">
          <wp:extent cx="5872002" cy="581025"/>
          <wp:effectExtent l="0" t="0" r="0" b="0"/>
          <wp:docPr id="33" name="Image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Folha Timbrada-01.png"/>
                  <pic:cNvPicPr/>
                </pic:nvPicPr>
                <pic:blipFill>
                  <a:blip r:embed="rId1">
                    <a:extLst>
                      <a:ext uri="{28A0092B-C50C-407E-A947-70E740481C1C}">
                        <a14:useLocalDpi xmlns:a14="http://schemas.microsoft.com/office/drawing/2010/main" val="0"/>
                      </a:ext>
                    </a:extLst>
                  </a:blip>
                  <a:stretch>
                    <a:fillRect/>
                  </a:stretch>
                </pic:blipFill>
                <pic:spPr>
                  <a:xfrm>
                    <a:off x="0" y="0"/>
                    <a:ext cx="5878270" cy="581645"/>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60ECAF" w14:textId="58E6A353" w:rsidR="00BE22F1" w:rsidRDefault="00BE22F1">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057AF0"/>
    <w:multiLevelType w:val="hybridMultilevel"/>
    <w:tmpl w:val="0798AAD2"/>
    <w:lvl w:ilvl="0" w:tplc="CCCC5180">
      <w:start w:val="1"/>
      <w:numFmt w:val="bullet"/>
      <w:suff w:val="space"/>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 w15:restartNumberingAfterBreak="0">
    <w:nsid w:val="0598553F"/>
    <w:multiLevelType w:val="hybridMultilevel"/>
    <w:tmpl w:val="FA10CFC6"/>
    <w:lvl w:ilvl="0" w:tplc="D3EA795C">
      <w:start w:val="1"/>
      <w:numFmt w:val="bullet"/>
      <w:suff w:val="space"/>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672739B"/>
    <w:multiLevelType w:val="hybridMultilevel"/>
    <w:tmpl w:val="DE6C749E"/>
    <w:lvl w:ilvl="0" w:tplc="B2FCF9EC">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E017D0D"/>
    <w:multiLevelType w:val="hybridMultilevel"/>
    <w:tmpl w:val="F3047242"/>
    <w:lvl w:ilvl="0" w:tplc="4B54648A">
      <w:start w:val="1"/>
      <w:numFmt w:val="bullet"/>
      <w:suff w:val="space"/>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4" w15:restartNumberingAfterBreak="0">
    <w:nsid w:val="0E2D0129"/>
    <w:multiLevelType w:val="hybridMultilevel"/>
    <w:tmpl w:val="3014E2E6"/>
    <w:lvl w:ilvl="0" w:tplc="4F5E254A">
      <w:start w:val="1"/>
      <w:numFmt w:val="decimal"/>
      <w:lvlText w:val="%1."/>
      <w:lvlJc w:val="left"/>
      <w:pPr>
        <w:ind w:left="786" w:hanging="360"/>
      </w:pPr>
      <w:rPr>
        <w:b/>
        <w:bCs/>
        <w:sz w:val="24"/>
        <w:szCs w:val="24"/>
      </w:rPr>
    </w:lvl>
    <w:lvl w:ilvl="1" w:tplc="04160019">
      <w:start w:val="1"/>
      <w:numFmt w:val="lowerLetter"/>
      <w:lvlText w:val="%2."/>
      <w:lvlJc w:val="left"/>
      <w:pPr>
        <w:ind w:left="1506" w:hanging="360"/>
      </w:pPr>
    </w:lvl>
    <w:lvl w:ilvl="2" w:tplc="0416001B">
      <w:start w:val="1"/>
      <w:numFmt w:val="lowerRoman"/>
      <w:lvlText w:val="%3."/>
      <w:lvlJc w:val="right"/>
      <w:pPr>
        <w:ind w:left="2226" w:hanging="180"/>
      </w:pPr>
    </w:lvl>
    <w:lvl w:ilvl="3" w:tplc="0416000F">
      <w:start w:val="1"/>
      <w:numFmt w:val="decimal"/>
      <w:lvlText w:val="%4."/>
      <w:lvlJc w:val="left"/>
      <w:pPr>
        <w:ind w:left="2946" w:hanging="360"/>
      </w:pPr>
    </w:lvl>
    <w:lvl w:ilvl="4" w:tplc="04160019">
      <w:start w:val="1"/>
      <w:numFmt w:val="lowerLetter"/>
      <w:lvlText w:val="%5."/>
      <w:lvlJc w:val="left"/>
      <w:pPr>
        <w:ind w:left="3666" w:hanging="360"/>
      </w:pPr>
    </w:lvl>
    <w:lvl w:ilvl="5" w:tplc="0416001B">
      <w:start w:val="1"/>
      <w:numFmt w:val="lowerRoman"/>
      <w:lvlText w:val="%6."/>
      <w:lvlJc w:val="right"/>
      <w:pPr>
        <w:ind w:left="4386" w:hanging="180"/>
      </w:pPr>
    </w:lvl>
    <w:lvl w:ilvl="6" w:tplc="0416000F">
      <w:start w:val="1"/>
      <w:numFmt w:val="decimal"/>
      <w:lvlText w:val="%7."/>
      <w:lvlJc w:val="left"/>
      <w:pPr>
        <w:ind w:left="5106" w:hanging="360"/>
      </w:pPr>
    </w:lvl>
    <w:lvl w:ilvl="7" w:tplc="04160019">
      <w:start w:val="1"/>
      <w:numFmt w:val="lowerLetter"/>
      <w:lvlText w:val="%8."/>
      <w:lvlJc w:val="left"/>
      <w:pPr>
        <w:ind w:left="5826" w:hanging="360"/>
      </w:pPr>
    </w:lvl>
    <w:lvl w:ilvl="8" w:tplc="0416001B">
      <w:start w:val="1"/>
      <w:numFmt w:val="lowerRoman"/>
      <w:lvlText w:val="%9."/>
      <w:lvlJc w:val="right"/>
      <w:pPr>
        <w:ind w:left="6546" w:hanging="180"/>
      </w:pPr>
    </w:lvl>
  </w:abstractNum>
  <w:abstractNum w:abstractNumId="5" w15:restartNumberingAfterBreak="0">
    <w:nsid w:val="0FF56808"/>
    <w:multiLevelType w:val="hybridMultilevel"/>
    <w:tmpl w:val="EC3650CA"/>
    <w:lvl w:ilvl="0" w:tplc="EC7CF510">
      <w:start w:val="1"/>
      <w:numFmt w:val="bullet"/>
      <w:suff w:val="space"/>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6" w15:restartNumberingAfterBreak="0">
    <w:nsid w:val="100246A8"/>
    <w:multiLevelType w:val="hybridMultilevel"/>
    <w:tmpl w:val="6D9EBCFE"/>
    <w:lvl w:ilvl="0" w:tplc="0A5A93E6">
      <w:start w:val="1"/>
      <w:numFmt w:val="decimal"/>
      <w:lvlText w:val="%1."/>
      <w:lvlJc w:val="left"/>
      <w:pPr>
        <w:ind w:left="786" w:hanging="360"/>
      </w:pPr>
      <w:rPr>
        <w:b/>
        <w:bCs/>
        <w:sz w:val="24"/>
        <w:szCs w:val="24"/>
      </w:rPr>
    </w:lvl>
    <w:lvl w:ilvl="1" w:tplc="04160019">
      <w:start w:val="1"/>
      <w:numFmt w:val="lowerLetter"/>
      <w:lvlText w:val="%2."/>
      <w:lvlJc w:val="left"/>
      <w:pPr>
        <w:ind w:left="1506" w:hanging="360"/>
      </w:pPr>
    </w:lvl>
    <w:lvl w:ilvl="2" w:tplc="0416001B">
      <w:start w:val="1"/>
      <w:numFmt w:val="lowerRoman"/>
      <w:lvlText w:val="%3."/>
      <w:lvlJc w:val="right"/>
      <w:pPr>
        <w:ind w:left="2226" w:hanging="180"/>
      </w:pPr>
    </w:lvl>
    <w:lvl w:ilvl="3" w:tplc="0416000F">
      <w:start w:val="1"/>
      <w:numFmt w:val="decimal"/>
      <w:lvlText w:val="%4."/>
      <w:lvlJc w:val="left"/>
      <w:pPr>
        <w:ind w:left="2946" w:hanging="360"/>
      </w:pPr>
    </w:lvl>
    <w:lvl w:ilvl="4" w:tplc="04160019">
      <w:start w:val="1"/>
      <w:numFmt w:val="lowerLetter"/>
      <w:lvlText w:val="%5."/>
      <w:lvlJc w:val="left"/>
      <w:pPr>
        <w:ind w:left="3666" w:hanging="360"/>
      </w:pPr>
    </w:lvl>
    <w:lvl w:ilvl="5" w:tplc="0416001B">
      <w:start w:val="1"/>
      <w:numFmt w:val="lowerRoman"/>
      <w:lvlText w:val="%6."/>
      <w:lvlJc w:val="right"/>
      <w:pPr>
        <w:ind w:left="4386" w:hanging="180"/>
      </w:pPr>
    </w:lvl>
    <w:lvl w:ilvl="6" w:tplc="0416000F">
      <w:start w:val="1"/>
      <w:numFmt w:val="decimal"/>
      <w:lvlText w:val="%7."/>
      <w:lvlJc w:val="left"/>
      <w:pPr>
        <w:ind w:left="5106" w:hanging="360"/>
      </w:pPr>
    </w:lvl>
    <w:lvl w:ilvl="7" w:tplc="04160019">
      <w:start w:val="1"/>
      <w:numFmt w:val="lowerLetter"/>
      <w:lvlText w:val="%8."/>
      <w:lvlJc w:val="left"/>
      <w:pPr>
        <w:ind w:left="5826" w:hanging="360"/>
      </w:pPr>
    </w:lvl>
    <w:lvl w:ilvl="8" w:tplc="0416001B">
      <w:start w:val="1"/>
      <w:numFmt w:val="lowerRoman"/>
      <w:lvlText w:val="%9."/>
      <w:lvlJc w:val="right"/>
      <w:pPr>
        <w:ind w:left="6546" w:hanging="180"/>
      </w:pPr>
    </w:lvl>
  </w:abstractNum>
  <w:abstractNum w:abstractNumId="7" w15:restartNumberingAfterBreak="0">
    <w:nsid w:val="12697904"/>
    <w:multiLevelType w:val="hybridMultilevel"/>
    <w:tmpl w:val="9550C5F4"/>
    <w:lvl w:ilvl="0" w:tplc="AF4EE48C">
      <w:start w:val="1"/>
      <w:numFmt w:val="decimal"/>
      <w:lvlText w:val="%1."/>
      <w:lvlJc w:val="left"/>
      <w:pPr>
        <w:ind w:left="720" w:hanging="360"/>
      </w:pPr>
      <w:rPr>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8" w15:restartNumberingAfterBreak="0">
    <w:nsid w:val="12904923"/>
    <w:multiLevelType w:val="hybridMultilevel"/>
    <w:tmpl w:val="89CA6E6A"/>
    <w:lvl w:ilvl="0" w:tplc="7D3C00C2">
      <w:start w:val="1"/>
      <w:numFmt w:val="bullet"/>
      <w:suff w:val="space"/>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12A0397B"/>
    <w:multiLevelType w:val="hybridMultilevel"/>
    <w:tmpl w:val="44B8B24C"/>
    <w:lvl w:ilvl="0" w:tplc="33581E38">
      <w:start w:val="1"/>
      <w:numFmt w:val="decimal"/>
      <w:lvlText w:val="%1."/>
      <w:lvlJc w:val="left"/>
      <w:pPr>
        <w:ind w:left="1068" w:hanging="360"/>
      </w:pPr>
      <w:rPr>
        <w:rFonts w:hint="default"/>
        <w:b/>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0" w15:restartNumberingAfterBreak="0">
    <w:nsid w:val="12C672DD"/>
    <w:multiLevelType w:val="hybridMultilevel"/>
    <w:tmpl w:val="C9D0ED3E"/>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1" w15:restartNumberingAfterBreak="0">
    <w:nsid w:val="13C116DF"/>
    <w:multiLevelType w:val="hybridMultilevel"/>
    <w:tmpl w:val="30381CC2"/>
    <w:lvl w:ilvl="0" w:tplc="C87AA8F4">
      <w:start w:val="1"/>
      <w:numFmt w:val="decimal"/>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7C226B3"/>
    <w:multiLevelType w:val="hybridMultilevel"/>
    <w:tmpl w:val="9FA28186"/>
    <w:lvl w:ilvl="0" w:tplc="30581E8E">
      <w:numFmt w:val="bullet"/>
      <w:suff w:val="space"/>
      <w:lvlText w:val="•"/>
      <w:lvlJc w:val="left"/>
      <w:pPr>
        <w:ind w:left="720" w:hanging="360"/>
      </w:pPr>
      <w:rPr>
        <w:rFonts w:ascii="Verdana" w:eastAsia="ITCCharterCom-Regular" w:hAnsi="Verdana" w:cs="ITCCharterCom-Regular"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18F06A83"/>
    <w:multiLevelType w:val="hybridMultilevel"/>
    <w:tmpl w:val="4A12EC86"/>
    <w:lvl w:ilvl="0" w:tplc="074080DE">
      <w:start w:val="1"/>
      <w:numFmt w:val="bullet"/>
      <w:suff w:val="space"/>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1B331E66"/>
    <w:multiLevelType w:val="hybridMultilevel"/>
    <w:tmpl w:val="F2A8D9AE"/>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5" w15:restartNumberingAfterBreak="0">
    <w:nsid w:val="1C7326BF"/>
    <w:multiLevelType w:val="hybridMultilevel"/>
    <w:tmpl w:val="439C2CA6"/>
    <w:lvl w:ilvl="0" w:tplc="AF4EE48C">
      <w:start w:val="1"/>
      <w:numFmt w:val="decimal"/>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1F6C3235"/>
    <w:multiLevelType w:val="hybridMultilevel"/>
    <w:tmpl w:val="9E709648"/>
    <w:lvl w:ilvl="0" w:tplc="CF72BCBA">
      <w:start w:val="1"/>
      <w:numFmt w:val="bullet"/>
      <w:suff w:val="space"/>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220F510B"/>
    <w:multiLevelType w:val="hybridMultilevel"/>
    <w:tmpl w:val="B6BAAACC"/>
    <w:lvl w:ilvl="0" w:tplc="CB843CF4">
      <w:start w:val="1"/>
      <w:numFmt w:val="decimal"/>
      <w:lvlText w:val="%1."/>
      <w:lvlJc w:val="left"/>
      <w:pPr>
        <w:ind w:left="360" w:hanging="360"/>
      </w:pPr>
      <w:rPr>
        <w:b/>
        <w:bCs/>
      </w:rPr>
    </w:lvl>
    <w:lvl w:ilvl="1" w:tplc="04160019">
      <w:start w:val="1"/>
      <w:numFmt w:val="lowerLetter"/>
      <w:lvlText w:val="%2."/>
      <w:lvlJc w:val="left"/>
      <w:pPr>
        <w:ind w:left="1080" w:hanging="360"/>
      </w:pPr>
    </w:lvl>
    <w:lvl w:ilvl="2" w:tplc="0416001B">
      <w:start w:val="1"/>
      <w:numFmt w:val="lowerRoman"/>
      <w:lvlText w:val="%3."/>
      <w:lvlJc w:val="right"/>
      <w:pPr>
        <w:ind w:left="1800" w:hanging="180"/>
      </w:pPr>
    </w:lvl>
    <w:lvl w:ilvl="3" w:tplc="0416000F">
      <w:start w:val="1"/>
      <w:numFmt w:val="decimal"/>
      <w:lvlText w:val="%4."/>
      <w:lvlJc w:val="left"/>
      <w:pPr>
        <w:ind w:left="2520" w:hanging="360"/>
      </w:pPr>
    </w:lvl>
    <w:lvl w:ilvl="4" w:tplc="04160019">
      <w:start w:val="1"/>
      <w:numFmt w:val="lowerLetter"/>
      <w:lvlText w:val="%5."/>
      <w:lvlJc w:val="left"/>
      <w:pPr>
        <w:ind w:left="3240" w:hanging="360"/>
      </w:pPr>
    </w:lvl>
    <w:lvl w:ilvl="5" w:tplc="0416001B">
      <w:start w:val="1"/>
      <w:numFmt w:val="lowerRoman"/>
      <w:lvlText w:val="%6."/>
      <w:lvlJc w:val="right"/>
      <w:pPr>
        <w:ind w:left="3960" w:hanging="180"/>
      </w:pPr>
    </w:lvl>
    <w:lvl w:ilvl="6" w:tplc="0416000F">
      <w:start w:val="1"/>
      <w:numFmt w:val="decimal"/>
      <w:lvlText w:val="%7."/>
      <w:lvlJc w:val="left"/>
      <w:pPr>
        <w:ind w:left="4680" w:hanging="360"/>
      </w:pPr>
    </w:lvl>
    <w:lvl w:ilvl="7" w:tplc="04160019">
      <w:start w:val="1"/>
      <w:numFmt w:val="lowerLetter"/>
      <w:lvlText w:val="%8."/>
      <w:lvlJc w:val="left"/>
      <w:pPr>
        <w:ind w:left="5400" w:hanging="360"/>
      </w:pPr>
    </w:lvl>
    <w:lvl w:ilvl="8" w:tplc="0416001B">
      <w:start w:val="1"/>
      <w:numFmt w:val="lowerRoman"/>
      <w:lvlText w:val="%9."/>
      <w:lvlJc w:val="right"/>
      <w:pPr>
        <w:ind w:left="6120" w:hanging="180"/>
      </w:pPr>
    </w:lvl>
  </w:abstractNum>
  <w:abstractNum w:abstractNumId="18" w15:restartNumberingAfterBreak="0">
    <w:nsid w:val="22A95484"/>
    <w:multiLevelType w:val="hybridMultilevel"/>
    <w:tmpl w:val="2202F1BE"/>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9" w15:restartNumberingAfterBreak="0">
    <w:nsid w:val="22D152D4"/>
    <w:multiLevelType w:val="hybridMultilevel"/>
    <w:tmpl w:val="A1B2B218"/>
    <w:lvl w:ilvl="0" w:tplc="AF4EE48C">
      <w:start w:val="1"/>
      <w:numFmt w:val="decimal"/>
      <w:lvlText w:val="%1."/>
      <w:lvlJc w:val="left"/>
      <w:pPr>
        <w:ind w:left="1428" w:hanging="360"/>
      </w:pPr>
      <w:rPr>
        <w:b/>
        <w:bCs/>
      </w:r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0" w15:restartNumberingAfterBreak="0">
    <w:nsid w:val="23911C2C"/>
    <w:multiLevelType w:val="hybridMultilevel"/>
    <w:tmpl w:val="85E2C3EA"/>
    <w:lvl w:ilvl="0" w:tplc="04160001">
      <w:start w:val="1"/>
      <w:numFmt w:val="bullet"/>
      <w:lvlText w:val=""/>
      <w:lvlJc w:val="left"/>
      <w:pPr>
        <w:ind w:left="1429" w:hanging="360"/>
      </w:pPr>
      <w:rPr>
        <w:rFonts w:ascii="Symbol" w:hAnsi="Symbol" w:hint="default"/>
      </w:rPr>
    </w:lvl>
    <w:lvl w:ilvl="1" w:tplc="04160003">
      <w:start w:val="1"/>
      <w:numFmt w:val="bullet"/>
      <w:lvlText w:val="o"/>
      <w:lvlJc w:val="left"/>
      <w:pPr>
        <w:ind w:left="2149" w:hanging="360"/>
      </w:pPr>
      <w:rPr>
        <w:rFonts w:ascii="Courier New" w:hAnsi="Courier New" w:cs="Courier New" w:hint="default"/>
      </w:rPr>
    </w:lvl>
    <w:lvl w:ilvl="2" w:tplc="04160005">
      <w:start w:val="1"/>
      <w:numFmt w:val="bullet"/>
      <w:lvlText w:val=""/>
      <w:lvlJc w:val="left"/>
      <w:pPr>
        <w:ind w:left="2869" w:hanging="360"/>
      </w:pPr>
      <w:rPr>
        <w:rFonts w:ascii="Wingdings" w:hAnsi="Wingdings" w:hint="default"/>
      </w:rPr>
    </w:lvl>
    <w:lvl w:ilvl="3" w:tplc="04160001">
      <w:start w:val="1"/>
      <w:numFmt w:val="bullet"/>
      <w:lvlText w:val=""/>
      <w:lvlJc w:val="left"/>
      <w:pPr>
        <w:ind w:left="3589" w:hanging="360"/>
      </w:pPr>
      <w:rPr>
        <w:rFonts w:ascii="Symbol" w:hAnsi="Symbol" w:hint="default"/>
      </w:rPr>
    </w:lvl>
    <w:lvl w:ilvl="4" w:tplc="04160003">
      <w:start w:val="1"/>
      <w:numFmt w:val="bullet"/>
      <w:lvlText w:val="o"/>
      <w:lvlJc w:val="left"/>
      <w:pPr>
        <w:ind w:left="4309" w:hanging="360"/>
      </w:pPr>
      <w:rPr>
        <w:rFonts w:ascii="Courier New" w:hAnsi="Courier New" w:cs="Courier New" w:hint="default"/>
      </w:rPr>
    </w:lvl>
    <w:lvl w:ilvl="5" w:tplc="04160005">
      <w:start w:val="1"/>
      <w:numFmt w:val="bullet"/>
      <w:lvlText w:val=""/>
      <w:lvlJc w:val="left"/>
      <w:pPr>
        <w:ind w:left="5029" w:hanging="360"/>
      </w:pPr>
      <w:rPr>
        <w:rFonts w:ascii="Wingdings" w:hAnsi="Wingdings" w:hint="default"/>
      </w:rPr>
    </w:lvl>
    <w:lvl w:ilvl="6" w:tplc="04160001">
      <w:start w:val="1"/>
      <w:numFmt w:val="bullet"/>
      <w:lvlText w:val=""/>
      <w:lvlJc w:val="left"/>
      <w:pPr>
        <w:ind w:left="5749" w:hanging="360"/>
      </w:pPr>
      <w:rPr>
        <w:rFonts w:ascii="Symbol" w:hAnsi="Symbol" w:hint="default"/>
      </w:rPr>
    </w:lvl>
    <w:lvl w:ilvl="7" w:tplc="04160003">
      <w:start w:val="1"/>
      <w:numFmt w:val="bullet"/>
      <w:lvlText w:val="o"/>
      <w:lvlJc w:val="left"/>
      <w:pPr>
        <w:ind w:left="6469" w:hanging="360"/>
      </w:pPr>
      <w:rPr>
        <w:rFonts w:ascii="Courier New" w:hAnsi="Courier New" w:cs="Courier New" w:hint="default"/>
      </w:rPr>
    </w:lvl>
    <w:lvl w:ilvl="8" w:tplc="04160005">
      <w:start w:val="1"/>
      <w:numFmt w:val="bullet"/>
      <w:lvlText w:val=""/>
      <w:lvlJc w:val="left"/>
      <w:pPr>
        <w:ind w:left="7189" w:hanging="360"/>
      </w:pPr>
      <w:rPr>
        <w:rFonts w:ascii="Wingdings" w:hAnsi="Wingdings" w:hint="default"/>
      </w:rPr>
    </w:lvl>
  </w:abstractNum>
  <w:abstractNum w:abstractNumId="21" w15:restartNumberingAfterBreak="0">
    <w:nsid w:val="23B513B2"/>
    <w:multiLevelType w:val="hybridMultilevel"/>
    <w:tmpl w:val="D09211FA"/>
    <w:lvl w:ilvl="0" w:tplc="33581E38">
      <w:start w:val="1"/>
      <w:numFmt w:val="decimal"/>
      <w:lvlText w:val="%1."/>
      <w:lvlJc w:val="left"/>
      <w:pPr>
        <w:ind w:left="1068" w:hanging="360"/>
      </w:pPr>
      <w:rPr>
        <w:rFonts w:hint="default"/>
        <w:b/>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2" w15:restartNumberingAfterBreak="0">
    <w:nsid w:val="24E10127"/>
    <w:multiLevelType w:val="hybridMultilevel"/>
    <w:tmpl w:val="AC8867C4"/>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3" w15:restartNumberingAfterBreak="0">
    <w:nsid w:val="25184BC1"/>
    <w:multiLevelType w:val="hybridMultilevel"/>
    <w:tmpl w:val="D4344F80"/>
    <w:lvl w:ilvl="0" w:tplc="62C224FA">
      <w:start w:val="1"/>
      <w:numFmt w:val="bullet"/>
      <w:suff w:val="space"/>
      <w:lvlText w:val=""/>
      <w:lvlJc w:val="left"/>
      <w:pPr>
        <w:ind w:left="720"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24" w15:restartNumberingAfterBreak="0">
    <w:nsid w:val="27DE309A"/>
    <w:multiLevelType w:val="hybridMultilevel"/>
    <w:tmpl w:val="650252B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5" w15:restartNumberingAfterBreak="0">
    <w:nsid w:val="28E20F25"/>
    <w:multiLevelType w:val="hybridMultilevel"/>
    <w:tmpl w:val="B7C8E446"/>
    <w:lvl w:ilvl="0" w:tplc="869EE548">
      <w:start w:val="1"/>
      <w:numFmt w:val="bullet"/>
      <w:suff w:val="space"/>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6" w15:restartNumberingAfterBreak="0">
    <w:nsid w:val="2AE84675"/>
    <w:multiLevelType w:val="hybridMultilevel"/>
    <w:tmpl w:val="6BBA3DE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2B756CC4"/>
    <w:multiLevelType w:val="hybridMultilevel"/>
    <w:tmpl w:val="C31A6C42"/>
    <w:lvl w:ilvl="0" w:tplc="33581E38">
      <w:start w:val="1"/>
      <w:numFmt w:val="decimal"/>
      <w:lvlText w:val="%1."/>
      <w:lvlJc w:val="left"/>
      <w:pPr>
        <w:ind w:left="1068" w:hanging="360"/>
      </w:pPr>
      <w:rPr>
        <w:rFonts w:hint="default"/>
        <w:b/>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8" w15:restartNumberingAfterBreak="0">
    <w:nsid w:val="3141372D"/>
    <w:multiLevelType w:val="hybridMultilevel"/>
    <w:tmpl w:val="F4786756"/>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9" w15:restartNumberingAfterBreak="0">
    <w:nsid w:val="3332378D"/>
    <w:multiLevelType w:val="hybridMultilevel"/>
    <w:tmpl w:val="1F3223C8"/>
    <w:lvl w:ilvl="0" w:tplc="33581E38">
      <w:start w:val="1"/>
      <w:numFmt w:val="decimal"/>
      <w:lvlText w:val="%1."/>
      <w:lvlJc w:val="left"/>
      <w:pPr>
        <w:ind w:left="1068" w:hanging="360"/>
      </w:pPr>
      <w:rPr>
        <w:rFonts w:hint="default"/>
        <w:b/>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30" w15:restartNumberingAfterBreak="0">
    <w:nsid w:val="351C3C46"/>
    <w:multiLevelType w:val="hybridMultilevel"/>
    <w:tmpl w:val="DFE028C2"/>
    <w:lvl w:ilvl="0" w:tplc="65D61F64">
      <w:start w:val="1"/>
      <w:numFmt w:val="bullet"/>
      <w:suff w:val="space"/>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35512F12"/>
    <w:multiLevelType w:val="hybridMultilevel"/>
    <w:tmpl w:val="398058D8"/>
    <w:lvl w:ilvl="0" w:tplc="E5AA57E2">
      <w:numFmt w:val="bullet"/>
      <w:suff w:val="space"/>
      <w:lvlText w:val="•"/>
      <w:lvlJc w:val="left"/>
      <w:pPr>
        <w:ind w:left="720" w:hanging="360"/>
      </w:pPr>
      <w:rPr>
        <w:rFonts w:ascii="Verdana" w:eastAsia="ITCCharterCom-Regular" w:hAnsi="Verdana" w:cs="ITCCharterCom-Regular"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3C1B1963"/>
    <w:multiLevelType w:val="multilevel"/>
    <w:tmpl w:val="5CA6A94C"/>
    <w:lvl w:ilvl="0">
      <w:start w:val="1"/>
      <w:numFmt w:val="decimal"/>
      <w:pStyle w:val="TextoexplicativodeSubttulo"/>
      <w:lvlText w:val="%1."/>
      <w:lvlJc w:val="left"/>
      <w:pPr>
        <w:tabs>
          <w:tab w:val="num" w:pos="397"/>
        </w:tabs>
        <w:ind w:left="397" w:hanging="397"/>
      </w:pPr>
      <w:rPr>
        <w:rFonts w:ascii="Arial" w:hAnsi="Arial" w:hint="default"/>
        <w:b/>
        <w:i w:val="0"/>
        <w:sz w:val="20"/>
      </w:rPr>
    </w:lvl>
    <w:lvl w:ilvl="1">
      <w:start w:val="1"/>
      <w:numFmt w:val="decimal"/>
      <w:lvlText w:val="%1.%2."/>
      <w:lvlJc w:val="left"/>
      <w:pPr>
        <w:tabs>
          <w:tab w:val="num" w:pos="644"/>
        </w:tabs>
        <w:ind w:left="360" w:hanging="76"/>
      </w:pPr>
      <w:rPr>
        <w:rFonts w:ascii="Arial Narrow" w:hAnsi="Arial Narrow" w:hint="default"/>
        <w:b w:val="0"/>
        <w:i w:val="0"/>
        <w:sz w:val="20"/>
      </w:rPr>
    </w:lvl>
    <w:lvl w:ilvl="2">
      <w:start w:val="1"/>
      <w:numFmt w:val="decimal"/>
      <w:lvlText w:val="%1.%2.%3."/>
      <w:lvlJc w:val="left"/>
      <w:pPr>
        <w:tabs>
          <w:tab w:val="num" w:pos="720"/>
        </w:tabs>
        <w:ind w:left="720" w:hanging="720"/>
      </w:pPr>
      <w:rPr>
        <w:rFonts w:ascii="Arial Narrow" w:hAnsi="Arial Narrow" w:hint="default"/>
        <w:b w:val="0"/>
        <w:i w:val="0"/>
        <w:sz w:val="2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3" w15:restartNumberingAfterBreak="0">
    <w:nsid w:val="3D16487A"/>
    <w:multiLevelType w:val="hybridMultilevel"/>
    <w:tmpl w:val="B688EE08"/>
    <w:lvl w:ilvl="0" w:tplc="33581E38">
      <w:start w:val="1"/>
      <w:numFmt w:val="decimal"/>
      <w:lvlText w:val="%1."/>
      <w:lvlJc w:val="left"/>
      <w:pPr>
        <w:ind w:left="1068" w:hanging="360"/>
      </w:pPr>
      <w:rPr>
        <w:rFonts w:hint="default"/>
        <w:b/>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34" w15:restartNumberingAfterBreak="0">
    <w:nsid w:val="3F737260"/>
    <w:multiLevelType w:val="hybridMultilevel"/>
    <w:tmpl w:val="E4CC0F7A"/>
    <w:lvl w:ilvl="0" w:tplc="33581E38">
      <w:start w:val="1"/>
      <w:numFmt w:val="decimal"/>
      <w:lvlText w:val="%1."/>
      <w:lvlJc w:val="left"/>
      <w:pPr>
        <w:ind w:left="1068" w:hanging="360"/>
      </w:pPr>
      <w:rPr>
        <w:rFonts w:hint="default"/>
        <w:b/>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35" w15:restartNumberingAfterBreak="0">
    <w:nsid w:val="435F51D7"/>
    <w:multiLevelType w:val="hybridMultilevel"/>
    <w:tmpl w:val="D2B61136"/>
    <w:lvl w:ilvl="0" w:tplc="33581E38">
      <w:start w:val="1"/>
      <w:numFmt w:val="decimal"/>
      <w:lvlText w:val="%1."/>
      <w:lvlJc w:val="left"/>
      <w:pPr>
        <w:ind w:left="1068" w:hanging="360"/>
      </w:pPr>
      <w:rPr>
        <w:rFonts w:hint="default"/>
        <w:b/>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36" w15:restartNumberingAfterBreak="0">
    <w:nsid w:val="4463582F"/>
    <w:multiLevelType w:val="hybridMultilevel"/>
    <w:tmpl w:val="CEBC7730"/>
    <w:lvl w:ilvl="0" w:tplc="CE66C804">
      <w:start w:val="1"/>
      <w:numFmt w:val="bullet"/>
      <w:suff w:val="space"/>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37" w15:restartNumberingAfterBreak="0">
    <w:nsid w:val="458B2078"/>
    <w:multiLevelType w:val="hybridMultilevel"/>
    <w:tmpl w:val="6EC04F58"/>
    <w:lvl w:ilvl="0" w:tplc="5FF81598">
      <w:start w:val="1"/>
      <w:numFmt w:val="decimal"/>
      <w:lvlText w:val="%1."/>
      <w:lvlJc w:val="left"/>
      <w:pPr>
        <w:ind w:left="720" w:hanging="360"/>
      </w:pPr>
      <w:rPr>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8" w15:restartNumberingAfterBreak="0">
    <w:nsid w:val="483017E8"/>
    <w:multiLevelType w:val="hybridMultilevel"/>
    <w:tmpl w:val="35BCE588"/>
    <w:lvl w:ilvl="0" w:tplc="4F82963C">
      <w:start w:val="1"/>
      <w:numFmt w:val="decimal"/>
      <w:lvlText w:val="%1."/>
      <w:lvlJc w:val="left"/>
      <w:pPr>
        <w:ind w:left="786" w:hanging="360"/>
      </w:pPr>
      <w:rPr>
        <w:b/>
        <w:bCs/>
        <w:sz w:val="24"/>
        <w:szCs w:val="24"/>
      </w:rPr>
    </w:lvl>
    <w:lvl w:ilvl="1" w:tplc="04160019">
      <w:start w:val="1"/>
      <w:numFmt w:val="lowerLetter"/>
      <w:lvlText w:val="%2."/>
      <w:lvlJc w:val="left"/>
      <w:pPr>
        <w:ind w:left="1506" w:hanging="360"/>
      </w:pPr>
    </w:lvl>
    <w:lvl w:ilvl="2" w:tplc="0416001B">
      <w:start w:val="1"/>
      <w:numFmt w:val="lowerRoman"/>
      <w:lvlText w:val="%3."/>
      <w:lvlJc w:val="right"/>
      <w:pPr>
        <w:ind w:left="2226" w:hanging="180"/>
      </w:pPr>
    </w:lvl>
    <w:lvl w:ilvl="3" w:tplc="0416000F">
      <w:start w:val="1"/>
      <w:numFmt w:val="decimal"/>
      <w:lvlText w:val="%4."/>
      <w:lvlJc w:val="left"/>
      <w:pPr>
        <w:ind w:left="2946" w:hanging="360"/>
      </w:pPr>
    </w:lvl>
    <w:lvl w:ilvl="4" w:tplc="04160019">
      <w:start w:val="1"/>
      <w:numFmt w:val="lowerLetter"/>
      <w:lvlText w:val="%5."/>
      <w:lvlJc w:val="left"/>
      <w:pPr>
        <w:ind w:left="3666" w:hanging="360"/>
      </w:pPr>
    </w:lvl>
    <w:lvl w:ilvl="5" w:tplc="0416001B">
      <w:start w:val="1"/>
      <w:numFmt w:val="lowerRoman"/>
      <w:lvlText w:val="%6."/>
      <w:lvlJc w:val="right"/>
      <w:pPr>
        <w:ind w:left="4386" w:hanging="180"/>
      </w:pPr>
    </w:lvl>
    <w:lvl w:ilvl="6" w:tplc="0416000F">
      <w:start w:val="1"/>
      <w:numFmt w:val="decimal"/>
      <w:lvlText w:val="%7."/>
      <w:lvlJc w:val="left"/>
      <w:pPr>
        <w:ind w:left="5106" w:hanging="360"/>
      </w:pPr>
    </w:lvl>
    <w:lvl w:ilvl="7" w:tplc="04160019">
      <w:start w:val="1"/>
      <w:numFmt w:val="lowerLetter"/>
      <w:lvlText w:val="%8."/>
      <w:lvlJc w:val="left"/>
      <w:pPr>
        <w:ind w:left="5826" w:hanging="360"/>
      </w:pPr>
    </w:lvl>
    <w:lvl w:ilvl="8" w:tplc="0416001B">
      <w:start w:val="1"/>
      <w:numFmt w:val="lowerRoman"/>
      <w:lvlText w:val="%9."/>
      <w:lvlJc w:val="right"/>
      <w:pPr>
        <w:ind w:left="6546" w:hanging="180"/>
      </w:pPr>
    </w:lvl>
  </w:abstractNum>
  <w:abstractNum w:abstractNumId="39" w15:restartNumberingAfterBreak="0">
    <w:nsid w:val="49FD43A5"/>
    <w:multiLevelType w:val="hybridMultilevel"/>
    <w:tmpl w:val="9550C5F4"/>
    <w:lvl w:ilvl="0" w:tplc="AF4EE48C">
      <w:start w:val="1"/>
      <w:numFmt w:val="decimal"/>
      <w:lvlText w:val="%1."/>
      <w:lvlJc w:val="left"/>
      <w:pPr>
        <w:ind w:left="720" w:hanging="360"/>
      </w:pPr>
      <w:rPr>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0" w15:restartNumberingAfterBreak="0">
    <w:nsid w:val="4AEE5E01"/>
    <w:multiLevelType w:val="hybridMultilevel"/>
    <w:tmpl w:val="66762892"/>
    <w:lvl w:ilvl="0" w:tplc="D142846A">
      <w:start w:val="1"/>
      <w:numFmt w:val="bullet"/>
      <w:suff w:val="space"/>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41" w15:restartNumberingAfterBreak="0">
    <w:nsid w:val="4B345B1B"/>
    <w:multiLevelType w:val="hybridMultilevel"/>
    <w:tmpl w:val="BBE4BB88"/>
    <w:lvl w:ilvl="0" w:tplc="9FFE6CFE">
      <w:start w:val="1"/>
      <w:numFmt w:val="bullet"/>
      <w:suff w:val="space"/>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42" w15:restartNumberingAfterBreak="0">
    <w:nsid w:val="4B60653F"/>
    <w:multiLevelType w:val="hybridMultilevel"/>
    <w:tmpl w:val="A9FA89A2"/>
    <w:lvl w:ilvl="0" w:tplc="BDD88264">
      <w:numFmt w:val="bullet"/>
      <w:suff w:val="space"/>
      <w:lvlText w:val="•"/>
      <w:lvlJc w:val="left"/>
      <w:pPr>
        <w:ind w:left="720" w:hanging="360"/>
      </w:pPr>
      <w:rPr>
        <w:rFonts w:ascii="Verdana" w:eastAsia="ITCCharterCom-Regular" w:hAnsi="Verdana" w:cs="ITCCharterCom-Regular"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3" w15:restartNumberingAfterBreak="0">
    <w:nsid w:val="50AB73AC"/>
    <w:multiLevelType w:val="hybridMultilevel"/>
    <w:tmpl w:val="390E41E6"/>
    <w:lvl w:ilvl="0" w:tplc="33581E38">
      <w:start w:val="1"/>
      <w:numFmt w:val="decimal"/>
      <w:lvlText w:val="%1."/>
      <w:lvlJc w:val="left"/>
      <w:pPr>
        <w:ind w:left="1068" w:hanging="360"/>
      </w:pPr>
      <w:rPr>
        <w:rFonts w:hint="default"/>
        <w:b/>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44" w15:restartNumberingAfterBreak="0">
    <w:nsid w:val="52F539D0"/>
    <w:multiLevelType w:val="hybridMultilevel"/>
    <w:tmpl w:val="9CC0035E"/>
    <w:lvl w:ilvl="0" w:tplc="AF4EE48C">
      <w:start w:val="1"/>
      <w:numFmt w:val="decimal"/>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530F3FB4"/>
    <w:multiLevelType w:val="hybridMultilevel"/>
    <w:tmpl w:val="9CC0035E"/>
    <w:lvl w:ilvl="0" w:tplc="AF4EE48C">
      <w:start w:val="1"/>
      <w:numFmt w:val="decimal"/>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553A67FE"/>
    <w:multiLevelType w:val="hybridMultilevel"/>
    <w:tmpl w:val="BDF8828E"/>
    <w:lvl w:ilvl="0" w:tplc="1DE64704">
      <w:start w:val="1"/>
      <w:numFmt w:val="bullet"/>
      <w:suff w:val="space"/>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7" w15:restartNumberingAfterBreak="0">
    <w:nsid w:val="5695478B"/>
    <w:multiLevelType w:val="hybridMultilevel"/>
    <w:tmpl w:val="6BAC3BA4"/>
    <w:lvl w:ilvl="0" w:tplc="115C516E">
      <w:start w:val="1"/>
      <w:numFmt w:val="bullet"/>
      <w:suff w:val="space"/>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8" w15:restartNumberingAfterBreak="0">
    <w:nsid w:val="58FA3070"/>
    <w:multiLevelType w:val="hybridMultilevel"/>
    <w:tmpl w:val="08AAD870"/>
    <w:lvl w:ilvl="0" w:tplc="F3A49528">
      <w:numFmt w:val="bullet"/>
      <w:suff w:val="space"/>
      <w:lvlText w:val="•"/>
      <w:lvlJc w:val="left"/>
      <w:pPr>
        <w:ind w:left="720" w:hanging="360"/>
      </w:pPr>
      <w:rPr>
        <w:rFonts w:ascii="Verdana" w:eastAsia="ITCCharterCom-Regular" w:hAnsi="Verdana" w:cs="ITCCharterCom-Regular"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9" w15:restartNumberingAfterBreak="0">
    <w:nsid w:val="5A03758C"/>
    <w:multiLevelType w:val="hybridMultilevel"/>
    <w:tmpl w:val="87483554"/>
    <w:lvl w:ilvl="0" w:tplc="573C0B08">
      <w:start w:val="1"/>
      <w:numFmt w:val="bullet"/>
      <w:suff w:val="space"/>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0" w15:restartNumberingAfterBreak="0">
    <w:nsid w:val="5A343A93"/>
    <w:multiLevelType w:val="hybridMultilevel"/>
    <w:tmpl w:val="C9AA0C1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1" w15:restartNumberingAfterBreak="0">
    <w:nsid w:val="5BF21734"/>
    <w:multiLevelType w:val="hybridMultilevel"/>
    <w:tmpl w:val="22F2ED88"/>
    <w:lvl w:ilvl="0" w:tplc="12024BA4">
      <w:numFmt w:val="bullet"/>
      <w:suff w:val="space"/>
      <w:lvlText w:val="•"/>
      <w:lvlJc w:val="left"/>
      <w:pPr>
        <w:ind w:left="720" w:hanging="360"/>
      </w:pPr>
      <w:rPr>
        <w:rFonts w:ascii="Verdana" w:eastAsia="ITCCharterCom-Regular" w:hAnsi="Verdana" w:cs="ITCCharterCom-Regular" w:hint="default"/>
        <w:color w:val="auto"/>
      </w:rPr>
    </w:lvl>
    <w:lvl w:ilvl="1" w:tplc="04160003" w:tentative="1">
      <w:start w:val="1"/>
      <w:numFmt w:val="bullet"/>
      <w:lvlText w:val="o"/>
      <w:lvlJc w:val="left"/>
      <w:pPr>
        <w:ind w:left="1671" w:hanging="360"/>
      </w:pPr>
      <w:rPr>
        <w:rFonts w:ascii="Courier New" w:hAnsi="Courier New" w:cs="Courier New" w:hint="default"/>
      </w:rPr>
    </w:lvl>
    <w:lvl w:ilvl="2" w:tplc="04160005" w:tentative="1">
      <w:start w:val="1"/>
      <w:numFmt w:val="bullet"/>
      <w:lvlText w:val=""/>
      <w:lvlJc w:val="left"/>
      <w:pPr>
        <w:ind w:left="2391" w:hanging="360"/>
      </w:pPr>
      <w:rPr>
        <w:rFonts w:ascii="Wingdings" w:hAnsi="Wingdings" w:hint="default"/>
      </w:rPr>
    </w:lvl>
    <w:lvl w:ilvl="3" w:tplc="04160001" w:tentative="1">
      <w:start w:val="1"/>
      <w:numFmt w:val="bullet"/>
      <w:lvlText w:val=""/>
      <w:lvlJc w:val="left"/>
      <w:pPr>
        <w:ind w:left="3111" w:hanging="360"/>
      </w:pPr>
      <w:rPr>
        <w:rFonts w:ascii="Symbol" w:hAnsi="Symbol" w:hint="default"/>
      </w:rPr>
    </w:lvl>
    <w:lvl w:ilvl="4" w:tplc="04160003" w:tentative="1">
      <w:start w:val="1"/>
      <w:numFmt w:val="bullet"/>
      <w:lvlText w:val="o"/>
      <w:lvlJc w:val="left"/>
      <w:pPr>
        <w:ind w:left="3831" w:hanging="360"/>
      </w:pPr>
      <w:rPr>
        <w:rFonts w:ascii="Courier New" w:hAnsi="Courier New" w:cs="Courier New" w:hint="default"/>
      </w:rPr>
    </w:lvl>
    <w:lvl w:ilvl="5" w:tplc="04160005" w:tentative="1">
      <w:start w:val="1"/>
      <w:numFmt w:val="bullet"/>
      <w:lvlText w:val=""/>
      <w:lvlJc w:val="left"/>
      <w:pPr>
        <w:ind w:left="4551" w:hanging="360"/>
      </w:pPr>
      <w:rPr>
        <w:rFonts w:ascii="Wingdings" w:hAnsi="Wingdings" w:hint="default"/>
      </w:rPr>
    </w:lvl>
    <w:lvl w:ilvl="6" w:tplc="04160001" w:tentative="1">
      <w:start w:val="1"/>
      <w:numFmt w:val="bullet"/>
      <w:lvlText w:val=""/>
      <w:lvlJc w:val="left"/>
      <w:pPr>
        <w:ind w:left="5271" w:hanging="360"/>
      </w:pPr>
      <w:rPr>
        <w:rFonts w:ascii="Symbol" w:hAnsi="Symbol" w:hint="default"/>
      </w:rPr>
    </w:lvl>
    <w:lvl w:ilvl="7" w:tplc="04160003" w:tentative="1">
      <w:start w:val="1"/>
      <w:numFmt w:val="bullet"/>
      <w:lvlText w:val="o"/>
      <w:lvlJc w:val="left"/>
      <w:pPr>
        <w:ind w:left="5991" w:hanging="360"/>
      </w:pPr>
      <w:rPr>
        <w:rFonts w:ascii="Courier New" w:hAnsi="Courier New" w:cs="Courier New" w:hint="default"/>
      </w:rPr>
    </w:lvl>
    <w:lvl w:ilvl="8" w:tplc="04160005" w:tentative="1">
      <w:start w:val="1"/>
      <w:numFmt w:val="bullet"/>
      <w:lvlText w:val=""/>
      <w:lvlJc w:val="left"/>
      <w:pPr>
        <w:ind w:left="6711" w:hanging="360"/>
      </w:pPr>
      <w:rPr>
        <w:rFonts w:ascii="Wingdings" w:hAnsi="Wingdings" w:hint="default"/>
      </w:rPr>
    </w:lvl>
  </w:abstractNum>
  <w:abstractNum w:abstractNumId="52" w15:restartNumberingAfterBreak="0">
    <w:nsid w:val="5BF80095"/>
    <w:multiLevelType w:val="hybridMultilevel"/>
    <w:tmpl w:val="1AEC4C3A"/>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53" w15:restartNumberingAfterBreak="0">
    <w:nsid w:val="5C9E64C4"/>
    <w:multiLevelType w:val="hybridMultilevel"/>
    <w:tmpl w:val="1C041346"/>
    <w:lvl w:ilvl="0" w:tplc="18A6D8EA">
      <w:start w:val="1"/>
      <w:numFmt w:val="bullet"/>
      <w:suff w:val="space"/>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4" w15:restartNumberingAfterBreak="0">
    <w:nsid w:val="5CD64518"/>
    <w:multiLevelType w:val="hybridMultilevel"/>
    <w:tmpl w:val="CFB27A36"/>
    <w:lvl w:ilvl="0" w:tplc="D20A7C30">
      <w:numFmt w:val="bullet"/>
      <w:suff w:val="space"/>
      <w:lvlText w:val="•"/>
      <w:lvlJc w:val="left"/>
      <w:pPr>
        <w:ind w:left="720" w:hanging="360"/>
      </w:pPr>
      <w:rPr>
        <w:rFonts w:ascii="Verdana" w:eastAsia="ITCCharterCom-Regular" w:hAnsi="Verdana" w:cs="ITCCharterCom-Regular"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5" w15:restartNumberingAfterBreak="0">
    <w:nsid w:val="5D264ECB"/>
    <w:multiLevelType w:val="hybridMultilevel"/>
    <w:tmpl w:val="59F21A1E"/>
    <w:lvl w:ilvl="0" w:tplc="9F2A7CE8">
      <w:start w:val="1"/>
      <w:numFmt w:val="bullet"/>
      <w:suff w:val="space"/>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6" w15:restartNumberingAfterBreak="0">
    <w:nsid w:val="5D51448F"/>
    <w:multiLevelType w:val="hybridMultilevel"/>
    <w:tmpl w:val="C5E68310"/>
    <w:lvl w:ilvl="0" w:tplc="AF4EE48C">
      <w:start w:val="1"/>
      <w:numFmt w:val="decimal"/>
      <w:lvlText w:val="%1."/>
      <w:lvlJc w:val="left"/>
      <w:pPr>
        <w:ind w:left="1068" w:hanging="360"/>
      </w:pPr>
      <w:rPr>
        <w:rFonts w:hint="default"/>
        <w:b/>
        <w:bCs/>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57" w15:restartNumberingAfterBreak="0">
    <w:nsid w:val="5D996F9A"/>
    <w:multiLevelType w:val="hybridMultilevel"/>
    <w:tmpl w:val="32A2BBD6"/>
    <w:lvl w:ilvl="0" w:tplc="04160001">
      <w:start w:val="1"/>
      <w:numFmt w:val="bullet"/>
      <w:lvlText w:val=""/>
      <w:lvlJc w:val="left"/>
      <w:pPr>
        <w:ind w:left="720" w:hanging="360"/>
      </w:pPr>
      <w:rPr>
        <w:rFonts w:ascii="Symbol" w:hAnsi="Symbol"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58" w15:restartNumberingAfterBreak="0">
    <w:nsid w:val="5F3661E1"/>
    <w:multiLevelType w:val="hybridMultilevel"/>
    <w:tmpl w:val="B5ECC192"/>
    <w:lvl w:ilvl="0" w:tplc="7BF4ACF0">
      <w:start w:val="1"/>
      <w:numFmt w:val="decimal"/>
      <w:lvlText w:val="%1."/>
      <w:lvlJc w:val="left"/>
      <w:pPr>
        <w:ind w:left="786" w:hanging="360"/>
      </w:pPr>
      <w:rPr>
        <w:rFonts w:cstheme="minorBidi"/>
        <w:b/>
        <w:bCs/>
        <w:color w:val="auto"/>
      </w:rPr>
    </w:lvl>
    <w:lvl w:ilvl="1" w:tplc="04160019">
      <w:start w:val="1"/>
      <w:numFmt w:val="lowerLetter"/>
      <w:lvlText w:val="%2."/>
      <w:lvlJc w:val="left"/>
      <w:pPr>
        <w:ind w:left="1506" w:hanging="360"/>
      </w:pPr>
    </w:lvl>
    <w:lvl w:ilvl="2" w:tplc="0416001B">
      <w:start w:val="1"/>
      <w:numFmt w:val="lowerRoman"/>
      <w:lvlText w:val="%3."/>
      <w:lvlJc w:val="right"/>
      <w:pPr>
        <w:ind w:left="2226" w:hanging="180"/>
      </w:pPr>
    </w:lvl>
    <w:lvl w:ilvl="3" w:tplc="0416000F">
      <w:start w:val="1"/>
      <w:numFmt w:val="decimal"/>
      <w:lvlText w:val="%4."/>
      <w:lvlJc w:val="left"/>
      <w:pPr>
        <w:ind w:left="2946" w:hanging="360"/>
      </w:pPr>
    </w:lvl>
    <w:lvl w:ilvl="4" w:tplc="04160019">
      <w:start w:val="1"/>
      <w:numFmt w:val="lowerLetter"/>
      <w:lvlText w:val="%5."/>
      <w:lvlJc w:val="left"/>
      <w:pPr>
        <w:ind w:left="3666" w:hanging="360"/>
      </w:pPr>
    </w:lvl>
    <w:lvl w:ilvl="5" w:tplc="0416001B">
      <w:start w:val="1"/>
      <w:numFmt w:val="lowerRoman"/>
      <w:lvlText w:val="%6."/>
      <w:lvlJc w:val="right"/>
      <w:pPr>
        <w:ind w:left="4386" w:hanging="180"/>
      </w:pPr>
    </w:lvl>
    <w:lvl w:ilvl="6" w:tplc="0416000F">
      <w:start w:val="1"/>
      <w:numFmt w:val="decimal"/>
      <w:lvlText w:val="%7."/>
      <w:lvlJc w:val="left"/>
      <w:pPr>
        <w:ind w:left="5106" w:hanging="360"/>
      </w:pPr>
    </w:lvl>
    <w:lvl w:ilvl="7" w:tplc="04160019">
      <w:start w:val="1"/>
      <w:numFmt w:val="lowerLetter"/>
      <w:lvlText w:val="%8."/>
      <w:lvlJc w:val="left"/>
      <w:pPr>
        <w:ind w:left="5826" w:hanging="360"/>
      </w:pPr>
    </w:lvl>
    <w:lvl w:ilvl="8" w:tplc="0416001B">
      <w:start w:val="1"/>
      <w:numFmt w:val="lowerRoman"/>
      <w:lvlText w:val="%9."/>
      <w:lvlJc w:val="right"/>
      <w:pPr>
        <w:ind w:left="6546" w:hanging="180"/>
      </w:pPr>
    </w:lvl>
  </w:abstractNum>
  <w:abstractNum w:abstractNumId="59" w15:restartNumberingAfterBreak="0">
    <w:nsid w:val="60D929D8"/>
    <w:multiLevelType w:val="hybridMultilevel"/>
    <w:tmpl w:val="2D86C836"/>
    <w:lvl w:ilvl="0" w:tplc="AF4EE48C">
      <w:start w:val="1"/>
      <w:numFmt w:val="decimal"/>
      <w:lvlText w:val="%1."/>
      <w:lvlJc w:val="left"/>
      <w:pPr>
        <w:ind w:left="1428" w:hanging="360"/>
      </w:pPr>
      <w:rPr>
        <w:b/>
        <w:bCs/>
      </w:r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60" w15:restartNumberingAfterBreak="0">
    <w:nsid w:val="61D2788F"/>
    <w:multiLevelType w:val="hybridMultilevel"/>
    <w:tmpl w:val="99060266"/>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61" w15:restartNumberingAfterBreak="0">
    <w:nsid w:val="623C5E2D"/>
    <w:multiLevelType w:val="hybridMultilevel"/>
    <w:tmpl w:val="43F8129E"/>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62" w15:restartNumberingAfterBreak="0">
    <w:nsid w:val="63767A57"/>
    <w:multiLevelType w:val="hybridMultilevel"/>
    <w:tmpl w:val="92AC5168"/>
    <w:lvl w:ilvl="0" w:tplc="5C3CCC30">
      <w:start w:val="1"/>
      <w:numFmt w:val="decimal"/>
      <w:lvlText w:val="%1."/>
      <w:lvlJc w:val="left"/>
      <w:pPr>
        <w:ind w:left="1069" w:hanging="360"/>
      </w:pPr>
      <w:rPr>
        <w:rFonts w:hint="default"/>
        <w:b/>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63" w15:restartNumberingAfterBreak="0">
    <w:nsid w:val="65DA225B"/>
    <w:multiLevelType w:val="hybridMultilevel"/>
    <w:tmpl w:val="016023CA"/>
    <w:lvl w:ilvl="0" w:tplc="338E36C8">
      <w:start w:val="1"/>
      <w:numFmt w:val="bullet"/>
      <w:suff w:val="space"/>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4" w15:restartNumberingAfterBreak="0">
    <w:nsid w:val="67A02E86"/>
    <w:multiLevelType w:val="hybridMultilevel"/>
    <w:tmpl w:val="BAD05C62"/>
    <w:lvl w:ilvl="0" w:tplc="7CC88994">
      <w:numFmt w:val="bullet"/>
      <w:suff w:val="space"/>
      <w:lvlText w:val="•"/>
      <w:lvlJc w:val="left"/>
      <w:pPr>
        <w:ind w:left="720" w:hanging="360"/>
      </w:pPr>
      <w:rPr>
        <w:rFonts w:ascii="Verdana" w:eastAsia="ITCCharterCom-Regular" w:hAnsi="Verdana" w:cs="ITCCharterCom-Regular"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5" w15:restartNumberingAfterBreak="0">
    <w:nsid w:val="699D7B06"/>
    <w:multiLevelType w:val="hybridMultilevel"/>
    <w:tmpl w:val="E72ADC60"/>
    <w:lvl w:ilvl="0" w:tplc="FC2A797C">
      <w:start w:val="1"/>
      <w:numFmt w:val="bullet"/>
      <w:suff w:val="space"/>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66" w15:restartNumberingAfterBreak="0">
    <w:nsid w:val="6CE60AC3"/>
    <w:multiLevelType w:val="hybridMultilevel"/>
    <w:tmpl w:val="08D8A366"/>
    <w:lvl w:ilvl="0" w:tplc="04160001">
      <w:start w:val="1"/>
      <w:numFmt w:val="bullet"/>
      <w:lvlText w:val=""/>
      <w:lvlJc w:val="left"/>
      <w:pPr>
        <w:ind w:left="8015"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67" w15:restartNumberingAfterBreak="0">
    <w:nsid w:val="6D372DC0"/>
    <w:multiLevelType w:val="hybridMultilevel"/>
    <w:tmpl w:val="832EDB60"/>
    <w:lvl w:ilvl="0" w:tplc="33581E38">
      <w:start w:val="1"/>
      <w:numFmt w:val="decimal"/>
      <w:lvlText w:val="%1."/>
      <w:lvlJc w:val="left"/>
      <w:pPr>
        <w:ind w:left="1068" w:hanging="360"/>
      </w:pPr>
      <w:rPr>
        <w:rFonts w:hint="default"/>
        <w:b/>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68" w15:restartNumberingAfterBreak="0">
    <w:nsid w:val="74B62DFB"/>
    <w:multiLevelType w:val="hybridMultilevel"/>
    <w:tmpl w:val="7CBEF6FE"/>
    <w:lvl w:ilvl="0" w:tplc="6672932C">
      <w:start w:val="1"/>
      <w:numFmt w:val="bullet"/>
      <w:suff w:val="space"/>
      <w:lvlText w:val=""/>
      <w:lvlJc w:val="left"/>
      <w:pPr>
        <w:ind w:left="1429" w:hanging="360"/>
      </w:pPr>
      <w:rPr>
        <w:rFonts w:ascii="Wingdings" w:hAnsi="Wingdings"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69" w15:restartNumberingAfterBreak="0">
    <w:nsid w:val="76A723E6"/>
    <w:multiLevelType w:val="hybridMultilevel"/>
    <w:tmpl w:val="BCDE0A6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0" w15:restartNumberingAfterBreak="0">
    <w:nsid w:val="792E197B"/>
    <w:multiLevelType w:val="hybridMultilevel"/>
    <w:tmpl w:val="B97660C0"/>
    <w:lvl w:ilvl="0" w:tplc="61CAE2C2">
      <w:numFmt w:val="bullet"/>
      <w:suff w:val="space"/>
      <w:lvlText w:val="•"/>
      <w:lvlJc w:val="left"/>
      <w:pPr>
        <w:ind w:left="720" w:hanging="360"/>
      </w:pPr>
      <w:rPr>
        <w:rFonts w:ascii="Verdana" w:eastAsia="ITCCharterCom-Regular" w:hAnsi="Verdana" w:cs="ITCCharterCom-Regular"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1" w15:restartNumberingAfterBreak="0">
    <w:nsid w:val="7BE43F13"/>
    <w:multiLevelType w:val="hybridMultilevel"/>
    <w:tmpl w:val="33FCCB54"/>
    <w:lvl w:ilvl="0" w:tplc="3DF65E62">
      <w:start w:val="1"/>
      <w:numFmt w:val="bullet"/>
      <w:suff w:val="space"/>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2" w15:restartNumberingAfterBreak="0">
    <w:nsid w:val="7E886AF0"/>
    <w:multiLevelType w:val="hybridMultilevel"/>
    <w:tmpl w:val="67047B58"/>
    <w:lvl w:ilvl="0" w:tplc="0FCC4AEA">
      <w:start w:val="1"/>
      <w:numFmt w:val="bullet"/>
      <w:suff w:val="space"/>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num w:numId="1">
    <w:abstractNumId w:val="32"/>
  </w:num>
  <w:num w:numId="2">
    <w:abstractNumId w:val="50"/>
  </w:num>
  <w:num w:numId="3">
    <w:abstractNumId w:val="69"/>
  </w:num>
  <w:num w:numId="4">
    <w:abstractNumId w:val="47"/>
  </w:num>
  <w:num w:numId="5">
    <w:abstractNumId w:val="26"/>
  </w:num>
  <w:num w:numId="6">
    <w:abstractNumId w:val="63"/>
  </w:num>
  <w:num w:numId="7">
    <w:abstractNumId w:val="0"/>
  </w:num>
  <w:num w:numId="8">
    <w:abstractNumId w:val="5"/>
  </w:num>
  <w:num w:numId="9">
    <w:abstractNumId w:val="65"/>
  </w:num>
  <w:num w:numId="10">
    <w:abstractNumId w:val="53"/>
  </w:num>
  <w:num w:numId="11">
    <w:abstractNumId w:val="3"/>
  </w:num>
  <w:num w:numId="12">
    <w:abstractNumId w:val="72"/>
  </w:num>
  <w:num w:numId="13">
    <w:abstractNumId w:val="64"/>
  </w:num>
  <w:num w:numId="14">
    <w:abstractNumId w:val="42"/>
  </w:num>
  <w:num w:numId="15">
    <w:abstractNumId w:val="12"/>
  </w:num>
  <w:num w:numId="16">
    <w:abstractNumId w:val="31"/>
  </w:num>
  <w:num w:numId="17">
    <w:abstractNumId w:val="51"/>
  </w:num>
  <w:num w:numId="18">
    <w:abstractNumId w:val="54"/>
  </w:num>
  <w:num w:numId="19">
    <w:abstractNumId w:val="48"/>
  </w:num>
  <w:num w:numId="20">
    <w:abstractNumId w:val="71"/>
  </w:num>
  <w:num w:numId="21">
    <w:abstractNumId w:val="16"/>
  </w:num>
  <w:num w:numId="22">
    <w:abstractNumId w:val="41"/>
  </w:num>
  <w:num w:numId="23">
    <w:abstractNumId w:val="36"/>
  </w:num>
  <w:num w:numId="24">
    <w:abstractNumId w:val="1"/>
  </w:num>
  <w:num w:numId="25">
    <w:abstractNumId w:val="30"/>
  </w:num>
  <w:num w:numId="26">
    <w:abstractNumId w:val="55"/>
  </w:num>
  <w:num w:numId="27">
    <w:abstractNumId w:val="22"/>
  </w:num>
  <w:num w:numId="28">
    <w:abstractNumId w:val="70"/>
  </w:num>
  <w:num w:numId="29">
    <w:abstractNumId w:val="46"/>
  </w:num>
  <w:num w:numId="30">
    <w:abstractNumId w:val="23"/>
  </w:num>
  <w:num w:numId="31">
    <w:abstractNumId w:val="25"/>
  </w:num>
  <w:num w:numId="32">
    <w:abstractNumId w:val="14"/>
  </w:num>
  <w:num w:numId="33">
    <w:abstractNumId w:val="52"/>
  </w:num>
  <w:num w:numId="34">
    <w:abstractNumId w:val="61"/>
  </w:num>
  <w:num w:numId="35">
    <w:abstractNumId w:val="68"/>
  </w:num>
  <w:num w:numId="36">
    <w:abstractNumId w:val="60"/>
  </w:num>
  <w:num w:numId="37">
    <w:abstractNumId w:val="10"/>
  </w:num>
  <w:num w:numId="38">
    <w:abstractNumId w:val="13"/>
  </w:num>
  <w:num w:numId="3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8"/>
  </w:num>
  <w:num w:numId="47">
    <w:abstractNumId w:val="49"/>
  </w:num>
  <w:num w:numId="4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59"/>
  </w:num>
  <w:num w:numId="50">
    <w:abstractNumId w:val="15"/>
  </w:num>
  <w:num w:numId="51">
    <w:abstractNumId w:val="2"/>
  </w:num>
  <w:num w:numId="52">
    <w:abstractNumId w:val="62"/>
  </w:num>
  <w:num w:numId="53">
    <w:abstractNumId w:val="33"/>
  </w:num>
  <w:num w:numId="54">
    <w:abstractNumId w:val="43"/>
  </w:num>
  <w:num w:numId="55">
    <w:abstractNumId w:val="35"/>
  </w:num>
  <w:num w:numId="56">
    <w:abstractNumId w:val="34"/>
  </w:num>
  <w:num w:numId="57">
    <w:abstractNumId w:val="27"/>
  </w:num>
  <w:num w:numId="58">
    <w:abstractNumId w:val="67"/>
  </w:num>
  <w:num w:numId="59">
    <w:abstractNumId w:val="28"/>
  </w:num>
  <w:num w:numId="60">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24"/>
  </w:num>
  <w:num w:numId="64">
    <w:abstractNumId w:val="20"/>
  </w:num>
  <w:num w:numId="65">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40"/>
  </w:num>
  <w:num w:numId="71">
    <w:abstractNumId w:val="56"/>
  </w:num>
  <w:num w:numId="72">
    <w:abstractNumId w:val="19"/>
  </w:num>
  <w:num w:numId="73">
    <w:abstractNumId w:val="21"/>
  </w:num>
  <w:num w:numId="74">
    <w:abstractNumId w:val="29"/>
  </w:num>
  <w:num w:numId="75">
    <w:abstractNumId w:val="9"/>
  </w:num>
  <w:num w:numId="76">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18"/>
  </w:num>
  <w:num w:numId="78">
    <w:abstractNumId w:val="66"/>
  </w:num>
  <w:num w:numId="79">
    <w:abstractNumId w:val="5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ocumentProtection w:edit="forms" w:formatting="1" w:enforcement="1" w:cryptProviderType="rsaAES" w:cryptAlgorithmClass="hash" w:cryptAlgorithmType="typeAny" w:cryptAlgorithmSid="14" w:cryptSpinCount="100000" w:hash="5M4ol8adtMmimvh9NY5HEmhA8eVFd6HbvtzeD02I+VjngvJ8t3oIo3k+6+VP18i0wpbMEEN2XPouAo91k3pzqQ==" w:salt="DJO5Gm5oJz3IV1k9j87rfw=="/>
  <w:defaultTabStop w:val="708"/>
  <w:hyphenationZone w:val="425"/>
  <w:drawingGridHorizontalSpacing w:val="120"/>
  <w:drawingGridVerticalSpacing w:val="200"/>
  <w:displayHorizontalDrawingGridEvery w:val="2"/>
  <w:displayVerticalDrawingGridEvery w:val="2"/>
  <w:characterSpacingControl w:val="doNotCompress"/>
  <w:hdrShapeDefaults>
    <o:shapedefaults v:ext="edit" spidmax="81921"/>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218A"/>
    <w:rsid w:val="000004A1"/>
    <w:rsid w:val="00002C9B"/>
    <w:rsid w:val="00002D0E"/>
    <w:rsid w:val="00003C10"/>
    <w:rsid w:val="00004BCA"/>
    <w:rsid w:val="0000584F"/>
    <w:rsid w:val="00005910"/>
    <w:rsid w:val="00006510"/>
    <w:rsid w:val="00006E80"/>
    <w:rsid w:val="00007C7E"/>
    <w:rsid w:val="00007F3C"/>
    <w:rsid w:val="00010BA2"/>
    <w:rsid w:val="00011116"/>
    <w:rsid w:val="0001191A"/>
    <w:rsid w:val="000123CC"/>
    <w:rsid w:val="000123FF"/>
    <w:rsid w:val="00013135"/>
    <w:rsid w:val="00013417"/>
    <w:rsid w:val="00015169"/>
    <w:rsid w:val="00017875"/>
    <w:rsid w:val="00021EEE"/>
    <w:rsid w:val="0002367F"/>
    <w:rsid w:val="00024234"/>
    <w:rsid w:val="0002506A"/>
    <w:rsid w:val="00026638"/>
    <w:rsid w:val="0003084E"/>
    <w:rsid w:val="00030BCF"/>
    <w:rsid w:val="00032493"/>
    <w:rsid w:val="000328ED"/>
    <w:rsid w:val="00033A6A"/>
    <w:rsid w:val="00033A70"/>
    <w:rsid w:val="00033FFB"/>
    <w:rsid w:val="000349BE"/>
    <w:rsid w:val="00034AEC"/>
    <w:rsid w:val="00035977"/>
    <w:rsid w:val="0003740A"/>
    <w:rsid w:val="00037C18"/>
    <w:rsid w:val="00040C70"/>
    <w:rsid w:val="00041AC3"/>
    <w:rsid w:val="00041B74"/>
    <w:rsid w:val="00042895"/>
    <w:rsid w:val="00044657"/>
    <w:rsid w:val="00044DA1"/>
    <w:rsid w:val="00045F2D"/>
    <w:rsid w:val="00046513"/>
    <w:rsid w:val="00046DA3"/>
    <w:rsid w:val="00051426"/>
    <w:rsid w:val="0005278E"/>
    <w:rsid w:val="00052A47"/>
    <w:rsid w:val="000536CE"/>
    <w:rsid w:val="00054A7B"/>
    <w:rsid w:val="00055819"/>
    <w:rsid w:val="000561D2"/>
    <w:rsid w:val="0005640D"/>
    <w:rsid w:val="00056A9B"/>
    <w:rsid w:val="0005786B"/>
    <w:rsid w:val="00061B00"/>
    <w:rsid w:val="0006290B"/>
    <w:rsid w:val="00063CE0"/>
    <w:rsid w:val="00063E03"/>
    <w:rsid w:val="0006421A"/>
    <w:rsid w:val="00065F7B"/>
    <w:rsid w:val="00066570"/>
    <w:rsid w:val="00066835"/>
    <w:rsid w:val="000707F2"/>
    <w:rsid w:val="00071E6B"/>
    <w:rsid w:val="00073792"/>
    <w:rsid w:val="0007420D"/>
    <w:rsid w:val="00075776"/>
    <w:rsid w:val="00076F2C"/>
    <w:rsid w:val="0007757F"/>
    <w:rsid w:val="000813FD"/>
    <w:rsid w:val="000816C6"/>
    <w:rsid w:val="00083E56"/>
    <w:rsid w:val="00084303"/>
    <w:rsid w:val="00084A13"/>
    <w:rsid w:val="0008535B"/>
    <w:rsid w:val="00085B4A"/>
    <w:rsid w:val="00086755"/>
    <w:rsid w:val="00087C12"/>
    <w:rsid w:val="00087F9A"/>
    <w:rsid w:val="00090F09"/>
    <w:rsid w:val="00092142"/>
    <w:rsid w:val="00092336"/>
    <w:rsid w:val="000923CD"/>
    <w:rsid w:val="000926A1"/>
    <w:rsid w:val="000932D4"/>
    <w:rsid w:val="0009420B"/>
    <w:rsid w:val="00094430"/>
    <w:rsid w:val="00095271"/>
    <w:rsid w:val="000955AF"/>
    <w:rsid w:val="0009619E"/>
    <w:rsid w:val="00096513"/>
    <w:rsid w:val="00096CA4"/>
    <w:rsid w:val="000A176E"/>
    <w:rsid w:val="000A22B4"/>
    <w:rsid w:val="000A22C2"/>
    <w:rsid w:val="000A2C46"/>
    <w:rsid w:val="000A37A3"/>
    <w:rsid w:val="000A4727"/>
    <w:rsid w:val="000A5731"/>
    <w:rsid w:val="000A679E"/>
    <w:rsid w:val="000B1494"/>
    <w:rsid w:val="000B405E"/>
    <w:rsid w:val="000B6493"/>
    <w:rsid w:val="000B6AC1"/>
    <w:rsid w:val="000B6F23"/>
    <w:rsid w:val="000C11B0"/>
    <w:rsid w:val="000C272B"/>
    <w:rsid w:val="000C34E3"/>
    <w:rsid w:val="000C467B"/>
    <w:rsid w:val="000C5570"/>
    <w:rsid w:val="000C5848"/>
    <w:rsid w:val="000C7212"/>
    <w:rsid w:val="000D0486"/>
    <w:rsid w:val="000D1578"/>
    <w:rsid w:val="000D2F5B"/>
    <w:rsid w:val="000D4551"/>
    <w:rsid w:val="000D5EB2"/>
    <w:rsid w:val="000D61D2"/>
    <w:rsid w:val="000D7A6C"/>
    <w:rsid w:val="000E1C98"/>
    <w:rsid w:val="000E3E91"/>
    <w:rsid w:val="000E779D"/>
    <w:rsid w:val="000F0AC2"/>
    <w:rsid w:val="000F0D42"/>
    <w:rsid w:val="000F3477"/>
    <w:rsid w:val="000F3B35"/>
    <w:rsid w:val="000F5502"/>
    <w:rsid w:val="000F644E"/>
    <w:rsid w:val="000F787F"/>
    <w:rsid w:val="001029CB"/>
    <w:rsid w:val="001043ED"/>
    <w:rsid w:val="00104A2E"/>
    <w:rsid w:val="001061DF"/>
    <w:rsid w:val="00106789"/>
    <w:rsid w:val="001069DA"/>
    <w:rsid w:val="00107788"/>
    <w:rsid w:val="00110071"/>
    <w:rsid w:val="00110BAB"/>
    <w:rsid w:val="00112F27"/>
    <w:rsid w:val="001151AA"/>
    <w:rsid w:val="00115795"/>
    <w:rsid w:val="00115A65"/>
    <w:rsid w:val="001176F7"/>
    <w:rsid w:val="00117821"/>
    <w:rsid w:val="00117DEA"/>
    <w:rsid w:val="00117E4E"/>
    <w:rsid w:val="001202E2"/>
    <w:rsid w:val="00120DCE"/>
    <w:rsid w:val="00121753"/>
    <w:rsid w:val="001224AA"/>
    <w:rsid w:val="00122FD0"/>
    <w:rsid w:val="00123DAE"/>
    <w:rsid w:val="001246AB"/>
    <w:rsid w:val="00124D35"/>
    <w:rsid w:val="00125030"/>
    <w:rsid w:val="00125188"/>
    <w:rsid w:val="00125372"/>
    <w:rsid w:val="00125680"/>
    <w:rsid w:val="0012763F"/>
    <w:rsid w:val="00130071"/>
    <w:rsid w:val="00130A0E"/>
    <w:rsid w:val="0013358B"/>
    <w:rsid w:val="00133D87"/>
    <w:rsid w:val="00135065"/>
    <w:rsid w:val="0013564F"/>
    <w:rsid w:val="00136866"/>
    <w:rsid w:val="00136D6B"/>
    <w:rsid w:val="001372B2"/>
    <w:rsid w:val="00137470"/>
    <w:rsid w:val="0014058A"/>
    <w:rsid w:val="00143590"/>
    <w:rsid w:val="001439B6"/>
    <w:rsid w:val="00145823"/>
    <w:rsid w:val="00145B20"/>
    <w:rsid w:val="00146D98"/>
    <w:rsid w:val="001475B3"/>
    <w:rsid w:val="001476AC"/>
    <w:rsid w:val="00151311"/>
    <w:rsid w:val="00151E13"/>
    <w:rsid w:val="00154C1D"/>
    <w:rsid w:val="001551DA"/>
    <w:rsid w:val="00155B32"/>
    <w:rsid w:val="00155F9D"/>
    <w:rsid w:val="001566AA"/>
    <w:rsid w:val="0015712C"/>
    <w:rsid w:val="001577E1"/>
    <w:rsid w:val="001614D9"/>
    <w:rsid w:val="00164626"/>
    <w:rsid w:val="001646C9"/>
    <w:rsid w:val="00166716"/>
    <w:rsid w:val="00166722"/>
    <w:rsid w:val="0016693D"/>
    <w:rsid w:val="001708E3"/>
    <w:rsid w:val="00170ADB"/>
    <w:rsid w:val="001723D6"/>
    <w:rsid w:val="00173258"/>
    <w:rsid w:val="00174D02"/>
    <w:rsid w:val="00180BBD"/>
    <w:rsid w:val="00181342"/>
    <w:rsid w:val="001838F2"/>
    <w:rsid w:val="001868C9"/>
    <w:rsid w:val="00187132"/>
    <w:rsid w:val="00187775"/>
    <w:rsid w:val="00187E35"/>
    <w:rsid w:val="001902DC"/>
    <w:rsid w:val="00190EEC"/>
    <w:rsid w:val="00193918"/>
    <w:rsid w:val="0019392E"/>
    <w:rsid w:val="00195AE0"/>
    <w:rsid w:val="00196668"/>
    <w:rsid w:val="00196BAE"/>
    <w:rsid w:val="001A0A64"/>
    <w:rsid w:val="001A1267"/>
    <w:rsid w:val="001A2D82"/>
    <w:rsid w:val="001A4E3F"/>
    <w:rsid w:val="001A65BF"/>
    <w:rsid w:val="001A6B65"/>
    <w:rsid w:val="001A7674"/>
    <w:rsid w:val="001A78FB"/>
    <w:rsid w:val="001B14D8"/>
    <w:rsid w:val="001B1B5A"/>
    <w:rsid w:val="001B2E6A"/>
    <w:rsid w:val="001B2F17"/>
    <w:rsid w:val="001B3809"/>
    <w:rsid w:val="001B4295"/>
    <w:rsid w:val="001B5A8B"/>
    <w:rsid w:val="001B5F8B"/>
    <w:rsid w:val="001B76F1"/>
    <w:rsid w:val="001C5341"/>
    <w:rsid w:val="001C632A"/>
    <w:rsid w:val="001C71AC"/>
    <w:rsid w:val="001C77E5"/>
    <w:rsid w:val="001D0275"/>
    <w:rsid w:val="001D24D3"/>
    <w:rsid w:val="001D4865"/>
    <w:rsid w:val="001D6790"/>
    <w:rsid w:val="001D68D9"/>
    <w:rsid w:val="001E065F"/>
    <w:rsid w:val="001E068A"/>
    <w:rsid w:val="001E34E9"/>
    <w:rsid w:val="001E3815"/>
    <w:rsid w:val="001E58B1"/>
    <w:rsid w:val="001E62ED"/>
    <w:rsid w:val="001E6678"/>
    <w:rsid w:val="001E6A1A"/>
    <w:rsid w:val="001E7894"/>
    <w:rsid w:val="001E7A8F"/>
    <w:rsid w:val="001F0391"/>
    <w:rsid w:val="001F0634"/>
    <w:rsid w:val="001F15FD"/>
    <w:rsid w:val="001F1A6C"/>
    <w:rsid w:val="001F1AF7"/>
    <w:rsid w:val="001F1D7B"/>
    <w:rsid w:val="001F1EAD"/>
    <w:rsid w:val="001F2AC2"/>
    <w:rsid w:val="001F3FF1"/>
    <w:rsid w:val="001F485B"/>
    <w:rsid w:val="001F4ACB"/>
    <w:rsid w:val="001F4FEA"/>
    <w:rsid w:val="001F557A"/>
    <w:rsid w:val="001F572B"/>
    <w:rsid w:val="001F624D"/>
    <w:rsid w:val="001F6879"/>
    <w:rsid w:val="001F6D41"/>
    <w:rsid w:val="002001A2"/>
    <w:rsid w:val="002003AB"/>
    <w:rsid w:val="00202675"/>
    <w:rsid w:val="00202970"/>
    <w:rsid w:val="002039A5"/>
    <w:rsid w:val="00203CB0"/>
    <w:rsid w:val="0020563C"/>
    <w:rsid w:val="0020676B"/>
    <w:rsid w:val="00212F34"/>
    <w:rsid w:val="00213068"/>
    <w:rsid w:val="00214926"/>
    <w:rsid w:val="00214C0D"/>
    <w:rsid w:val="002154DA"/>
    <w:rsid w:val="00216162"/>
    <w:rsid w:val="00216562"/>
    <w:rsid w:val="00216ACC"/>
    <w:rsid w:val="00217E25"/>
    <w:rsid w:val="002216EA"/>
    <w:rsid w:val="00222368"/>
    <w:rsid w:val="00223474"/>
    <w:rsid w:val="00223792"/>
    <w:rsid w:val="0022485C"/>
    <w:rsid w:val="00225B35"/>
    <w:rsid w:val="00227314"/>
    <w:rsid w:val="00230DEE"/>
    <w:rsid w:val="00231B0D"/>
    <w:rsid w:val="00231BCF"/>
    <w:rsid w:val="00231E87"/>
    <w:rsid w:val="002334F0"/>
    <w:rsid w:val="0023374B"/>
    <w:rsid w:val="00233840"/>
    <w:rsid w:val="002339DB"/>
    <w:rsid w:val="00233CC6"/>
    <w:rsid w:val="002340E7"/>
    <w:rsid w:val="00235272"/>
    <w:rsid w:val="00237A60"/>
    <w:rsid w:val="00237DA7"/>
    <w:rsid w:val="00240318"/>
    <w:rsid w:val="002447F0"/>
    <w:rsid w:val="00245CA2"/>
    <w:rsid w:val="002534A0"/>
    <w:rsid w:val="0025561E"/>
    <w:rsid w:val="00256018"/>
    <w:rsid w:val="0025686C"/>
    <w:rsid w:val="00257DD8"/>
    <w:rsid w:val="00261535"/>
    <w:rsid w:val="00261870"/>
    <w:rsid w:val="00262BF5"/>
    <w:rsid w:val="00263B3B"/>
    <w:rsid w:val="002675F5"/>
    <w:rsid w:val="002728F2"/>
    <w:rsid w:val="00272E94"/>
    <w:rsid w:val="00273E02"/>
    <w:rsid w:val="00273FEA"/>
    <w:rsid w:val="00274506"/>
    <w:rsid w:val="00274D2F"/>
    <w:rsid w:val="002754FF"/>
    <w:rsid w:val="00275F5A"/>
    <w:rsid w:val="002762A7"/>
    <w:rsid w:val="002806F9"/>
    <w:rsid w:val="00280CB8"/>
    <w:rsid w:val="00281279"/>
    <w:rsid w:val="00281522"/>
    <w:rsid w:val="0028172F"/>
    <w:rsid w:val="00282372"/>
    <w:rsid w:val="00282570"/>
    <w:rsid w:val="00282C9A"/>
    <w:rsid w:val="00283369"/>
    <w:rsid w:val="00283AC2"/>
    <w:rsid w:val="00283E1E"/>
    <w:rsid w:val="00290C74"/>
    <w:rsid w:val="00292C3F"/>
    <w:rsid w:val="00293E1C"/>
    <w:rsid w:val="002941A5"/>
    <w:rsid w:val="00295FF0"/>
    <w:rsid w:val="002961B0"/>
    <w:rsid w:val="00297A33"/>
    <w:rsid w:val="002A0B10"/>
    <w:rsid w:val="002A1F36"/>
    <w:rsid w:val="002A3011"/>
    <w:rsid w:val="002A4C55"/>
    <w:rsid w:val="002A4CFF"/>
    <w:rsid w:val="002A6857"/>
    <w:rsid w:val="002A749B"/>
    <w:rsid w:val="002B27C4"/>
    <w:rsid w:val="002B3539"/>
    <w:rsid w:val="002B52E9"/>
    <w:rsid w:val="002B57B9"/>
    <w:rsid w:val="002B5C1A"/>
    <w:rsid w:val="002B6594"/>
    <w:rsid w:val="002C019A"/>
    <w:rsid w:val="002C1585"/>
    <w:rsid w:val="002C19AB"/>
    <w:rsid w:val="002C468C"/>
    <w:rsid w:val="002C4D53"/>
    <w:rsid w:val="002C4E59"/>
    <w:rsid w:val="002C5448"/>
    <w:rsid w:val="002C5491"/>
    <w:rsid w:val="002C61CF"/>
    <w:rsid w:val="002C71C7"/>
    <w:rsid w:val="002D10C9"/>
    <w:rsid w:val="002D1CDF"/>
    <w:rsid w:val="002D3F28"/>
    <w:rsid w:val="002D4CB4"/>
    <w:rsid w:val="002D4F1A"/>
    <w:rsid w:val="002D51DF"/>
    <w:rsid w:val="002D52C3"/>
    <w:rsid w:val="002D5B24"/>
    <w:rsid w:val="002D6AC0"/>
    <w:rsid w:val="002D749D"/>
    <w:rsid w:val="002D7F50"/>
    <w:rsid w:val="002E0C43"/>
    <w:rsid w:val="002E2B0E"/>
    <w:rsid w:val="002E5561"/>
    <w:rsid w:val="002E6C14"/>
    <w:rsid w:val="002F0036"/>
    <w:rsid w:val="002F022E"/>
    <w:rsid w:val="002F25C5"/>
    <w:rsid w:val="002F269A"/>
    <w:rsid w:val="002F5083"/>
    <w:rsid w:val="002F5EB0"/>
    <w:rsid w:val="002F5FCE"/>
    <w:rsid w:val="002F69CB"/>
    <w:rsid w:val="002F6BF9"/>
    <w:rsid w:val="0030106E"/>
    <w:rsid w:val="00303F6B"/>
    <w:rsid w:val="00304396"/>
    <w:rsid w:val="003050FA"/>
    <w:rsid w:val="003054AF"/>
    <w:rsid w:val="00311DD2"/>
    <w:rsid w:val="003126F4"/>
    <w:rsid w:val="00312F14"/>
    <w:rsid w:val="00313448"/>
    <w:rsid w:val="003150D5"/>
    <w:rsid w:val="0031752B"/>
    <w:rsid w:val="00317704"/>
    <w:rsid w:val="00317EDC"/>
    <w:rsid w:val="00320514"/>
    <w:rsid w:val="003215E2"/>
    <w:rsid w:val="00321F8D"/>
    <w:rsid w:val="003229EB"/>
    <w:rsid w:val="0032432E"/>
    <w:rsid w:val="00324904"/>
    <w:rsid w:val="00325FC0"/>
    <w:rsid w:val="00326565"/>
    <w:rsid w:val="003306FA"/>
    <w:rsid w:val="00330A8A"/>
    <w:rsid w:val="00331086"/>
    <w:rsid w:val="0033142D"/>
    <w:rsid w:val="003319A4"/>
    <w:rsid w:val="0033488C"/>
    <w:rsid w:val="00334CAF"/>
    <w:rsid w:val="00335899"/>
    <w:rsid w:val="003360EF"/>
    <w:rsid w:val="003376FD"/>
    <w:rsid w:val="00341662"/>
    <w:rsid w:val="00341D2D"/>
    <w:rsid w:val="00341E02"/>
    <w:rsid w:val="00341EB5"/>
    <w:rsid w:val="0034436A"/>
    <w:rsid w:val="00345503"/>
    <w:rsid w:val="00345BCE"/>
    <w:rsid w:val="003478F8"/>
    <w:rsid w:val="0035227D"/>
    <w:rsid w:val="00353025"/>
    <w:rsid w:val="003532F1"/>
    <w:rsid w:val="00353FEE"/>
    <w:rsid w:val="0035537B"/>
    <w:rsid w:val="003560AC"/>
    <w:rsid w:val="00360018"/>
    <w:rsid w:val="00360E34"/>
    <w:rsid w:val="003614E4"/>
    <w:rsid w:val="003629D7"/>
    <w:rsid w:val="00363A15"/>
    <w:rsid w:val="00364F97"/>
    <w:rsid w:val="003654E2"/>
    <w:rsid w:val="00365A8F"/>
    <w:rsid w:val="003668AA"/>
    <w:rsid w:val="00367AE0"/>
    <w:rsid w:val="003706E3"/>
    <w:rsid w:val="00371B5F"/>
    <w:rsid w:val="00371ECB"/>
    <w:rsid w:val="00372510"/>
    <w:rsid w:val="0037334F"/>
    <w:rsid w:val="0037353E"/>
    <w:rsid w:val="00375FF1"/>
    <w:rsid w:val="003801D2"/>
    <w:rsid w:val="003804C6"/>
    <w:rsid w:val="003818B4"/>
    <w:rsid w:val="00387389"/>
    <w:rsid w:val="00387836"/>
    <w:rsid w:val="00387B9D"/>
    <w:rsid w:val="00390467"/>
    <w:rsid w:val="00391222"/>
    <w:rsid w:val="00394F11"/>
    <w:rsid w:val="00396EDB"/>
    <w:rsid w:val="003979D8"/>
    <w:rsid w:val="003A082F"/>
    <w:rsid w:val="003A0B49"/>
    <w:rsid w:val="003A0F57"/>
    <w:rsid w:val="003A1579"/>
    <w:rsid w:val="003A167A"/>
    <w:rsid w:val="003A1899"/>
    <w:rsid w:val="003A1E42"/>
    <w:rsid w:val="003A2CC0"/>
    <w:rsid w:val="003A3420"/>
    <w:rsid w:val="003A4B7B"/>
    <w:rsid w:val="003A6FAD"/>
    <w:rsid w:val="003A7392"/>
    <w:rsid w:val="003B0FAF"/>
    <w:rsid w:val="003B376F"/>
    <w:rsid w:val="003B395B"/>
    <w:rsid w:val="003B4FD6"/>
    <w:rsid w:val="003B5C6B"/>
    <w:rsid w:val="003B6E17"/>
    <w:rsid w:val="003B7194"/>
    <w:rsid w:val="003B7FF7"/>
    <w:rsid w:val="003C0179"/>
    <w:rsid w:val="003C18BA"/>
    <w:rsid w:val="003C3142"/>
    <w:rsid w:val="003C3527"/>
    <w:rsid w:val="003C4EAB"/>
    <w:rsid w:val="003C649E"/>
    <w:rsid w:val="003C6DA0"/>
    <w:rsid w:val="003C70B6"/>
    <w:rsid w:val="003C79D6"/>
    <w:rsid w:val="003C7EB5"/>
    <w:rsid w:val="003D0C06"/>
    <w:rsid w:val="003D2375"/>
    <w:rsid w:val="003D3512"/>
    <w:rsid w:val="003D489B"/>
    <w:rsid w:val="003D582D"/>
    <w:rsid w:val="003D5B45"/>
    <w:rsid w:val="003D7FE7"/>
    <w:rsid w:val="003E0559"/>
    <w:rsid w:val="003E078C"/>
    <w:rsid w:val="003E17E6"/>
    <w:rsid w:val="003E1E15"/>
    <w:rsid w:val="003E2C38"/>
    <w:rsid w:val="003E3A69"/>
    <w:rsid w:val="003E4A1C"/>
    <w:rsid w:val="003E4DEA"/>
    <w:rsid w:val="003E79A6"/>
    <w:rsid w:val="003F01FC"/>
    <w:rsid w:val="003F0701"/>
    <w:rsid w:val="003F0AC8"/>
    <w:rsid w:val="003F106B"/>
    <w:rsid w:val="003F10FC"/>
    <w:rsid w:val="003F1CD3"/>
    <w:rsid w:val="003F2D8D"/>
    <w:rsid w:val="003F4DD8"/>
    <w:rsid w:val="003F55CB"/>
    <w:rsid w:val="003F6FE0"/>
    <w:rsid w:val="003F74DD"/>
    <w:rsid w:val="00400224"/>
    <w:rsid w:val="004004C2"/>
    <w:rsid w:val="00401B44"/>
    <w:rsid w:val="004022FF"/>
    <w:rsid w:val="004024A0"/>
    <w:rsid w:val="00402946"/>
    <w:rsid w:val="00402EAF"/>
    <w:rsid w:val="0040317A"/>
    <w:rsid w:val="00404D66"/>
    <w:rsid w:val="00404FE0"/>
    <w:rsid w:val="00406871"/>
    <w:rsid w:val="004103CE"/>
    <w:rsid w:val="0041061D"/>
    <w:rsid w:val="004135E3"/>
    <w:rsid w:val="0041414D"/>
    <w:rsid w:val="00417027"/>
    <w:rsid w:val="0042108E"/>
    <w:rsid w:val="00421232"/>
    <w:rsid w:val="00421B45"/>
    <w:rsid w:val="00421FCA"/>
    <w:rsid w:val="00422961"/>
    <w:rsid w:val="004238FF"/>
    <w:rsid w:val="00423F34"/>
    <w:rsid w:val="00425724"/>
    <w:rsid w:val="004264F1"/>
    <w:rsid w:val="00427293"/>
    <w:rsid w:val="00427F7A"/>
    <w:rsid w:val="0043006F"/>
    <w:rsid w:val="00431413"/>
    <w:rsid w:val="00431630"/>
    <w:rsid w:val="004338EB"/>
    <w:rsid w:val="004365C5"/>
    <w:rsid w:val="00436917"/>
    <w:rsid w:val="00436BE1"/>
    <w:rsid w:val="00437006"/>
    <w:rsid w:val="00441605"/>
    <w:rsid w:val="00441DF8"/>
    <w:rsid w:val="00442E46"/>
    <w:rsid w:val="00443549"/>
    <w:rsid w:val="00443AF0"/>
    <w:rsid w:val="00443D24"/>
    <w:rsid w:val="00444897"/>
    <w:rsid w:val="00444F2F"/>
    <w:rsid w:val="00445F32"/>
    <w:rsid w:val="00447D1E"/>
    <w:rsid w:val="004514AE"/>
    <w:rsid w:val="00451F11"/>
    <w:rsid w:val="0045283B"/>
    <w:rsid w:val="00452AEF"/>
    <w:rsid w:val="004539AE"/>
    <w:rsid w:val="004556A1"/>
    <w:rsid w:val="004557B0"/>
    <w:rsid w:val="0045588F"/>
    <w:rsid w:val="00455F83"/>
    <w:rsid w:val="00457F75"/>
    <w:rsid w:val="004604CD"/>
    <w:rsid w:val="00461241"/>
    <w:rsid w:val="00461BE6"/>
    <w:rsid w:val="0046213C"/>
    <w:rsid w:val="00463BE8"/>
    <w:rsid w:val="0046460D"/>
    <w:rsid w:val="004657B4"/>
    <w:rsid w:val="00466654"/>
    <w:rsid w:val="004714B5"/>
    <w:rsid w:val="00471571"/>
    <w:rsid w:val="004718AC"/>
    <w:rsid w:val="00473E18"/>
    <w:rsid w:val="00474D65"/>
    <w:rsid w:val="00474EA1"/>
    <w:rsid w:val="004752C3"/>
    <w:rsid w:val="00476B79"/>
    <w:rsid w:val="00477729"/>
    <w:rsid w:val="00481B5F"/>
    <w:rsid w:val="004831A1"/>
    <w:rsid w:val="004852F9"/>
    <w:rsid w:val="0048586E"/>
    <w:rsid w:val="0048608B"/>
    <w:rsid w:val="00487654"/>
    <w:rsid w:val="00490DE3"/>
    <w:rsid w:val="004928BD"/>
    <w:rsid w:val="00493994"/>
    <w:rsid w:val="00493A23"/>
    <w:rsid w:val="004968A1"/>
    <w:rsid w:val="004A0AAD"/>
    <w:rsid w:val="004A0F6E"/>
    <w:rsid w:val="004A133F"/>
    <w:rsid w:val="004A2AC1"/>
    <w:rsid w:val="004A49B8"/>
    <w:rsid w:val="004A5074"/>
    <w:rsid w:val="004A50B9"/>
    <w:rsid w:val="004A57D5"/>
    <w:rsid w:val="004A734D"/>
    <w:rsid w:val="004A77AD"/>
    <w:rsid w:val="004B0AA2"/>
    <w:rsid w:val="004B16DE"/>
    <w:rsid w:val="004B1D8F"/>
    <w:rsid w:val="004B233F"/>
    <w:rsid w:val="004B29F0"/>
    <w:rsid w:val="004B50F6"/>
    <w:rsid w:val="004B669F"/>
    <w:rsid w:val="004B673E"/>
    <w:rsid w:val="004B713A"/>
    <w:rsid w:val="004B7D52"/>
    <w:rsid w:val="004B7E68"/>
    <w:rsid w:val="004C098C"/>
    <w:rsid w:val="004C113D"/>
    <w:rsid w:val="004C2D9E"/>
    <w:rsid w:val="004C3AB7"/>
    <w:rsid w:val="004C4031"/>
    <w:rsid w:val="004C5816"/>
    <w:rsid w:val="004C686E"/>
    <w:rsid w:val="004C6D54"/>
    <w:rsid w:val="004C754B"/>
    <w:rsid w:val="004C7933"/>
    <w:rsid w:val="004D009E"/>
    <w:rsid w:val="004D01D4"/>
    <w:rsid w:val="004D07D8"/>
    <w:rsid w:val="004D196A"/>
    <w:rsid w:val="004D19AC"/>
    <w:rsid w:val="004D1B76"/>
    <w:rsid w:val="004D218A"/>
    <w:rsid w:val="004D3B4A"/>
    <w:rsid w:val="004D3EB5"/>
    <w:rsid w:val="004D4679"/>
    <w:rsid w:val="004D62BC"/>
    <w:rsid w:val="004D62EA"/>
    <w:rsid w:val="004D78C1"/>
    <w:rsid w:val="004E1DA7"/>
    <w:rsid w:val="004E1F72"/>
    <w:rsid w:val="004E1FCC"/>
    <w:rsid w:val="004E2279"/>
    <w:rsid w:val="004E563B"/>
    <w:rsid w:val="004E680D"/>
    <w:rsid w:val="004E69E0"/>
    <w:rsid w:val="004E727D"/>
    <w:rsid w:val="004E7659"/>
    <w:rsid w:val="004E77F3"/>
    <w:rsid w:val="004E7ECF"/>
    <w:rsid w:val="004F02E5"/>
    <w:rsid w:val="004F06C5"/>
    <w:rsid w:val="004F1CC2"/>
    <w:rsid w:val="004F5077"/>
    <w:rsid w:val="004F5D7C"/>
    <w:rsid w:val="004F69FC"/>
    <w:rsid w:val="004F73D1"/>
    <w:rsid w:val="004F74DE"/>
    <w:rsid w:val="005016E9"/>
    <w:rsid w:val="005019C5"/>
    <w:rsid w:val="0050244D"/>
    <w:rsid w:val="00502555"/>
    <w:rsid w:val="005054B0"/>
    <w:rsid w:val="005056D5"/>
    <w:rsid w:val="005065D3"/>
    <w:rsid w:val="005079BC"/>
    <w:rsid w:val="00510BDB"/>
    <w:rsid w:val="00511228"/>
    <w:rsid w:val="0051218F"/>
    <w:rsid w:val="005124EB"/>
    <w:rsid w:val="00512B5A"/>
    <w:rsid w:val="005148FB"/>
    <w:rsid w:val="00515746"/>
    <w:rsid w:val="00516BF4"/>
    <w:rsid w:val="00520D0F"/>
    <w:rsid w:val="005225DF"/>
    <w:rsid w:val="005237D0"/>
    <w:rsid w:val="00524D90"/>
    <w:rsid w:val="00524FB8"/>
    <w:rsid w:val="00525ED7"/>
    <w:rsid w:val="005302E0"/>
    <w:rsid w:val="00532227"/>
    <w:rsid w:val="00534025"/>
    <w:rsid w:val="00535784"/>
    <w:rsid w:val="00536015"/>
    <w:rsid w:val="0053620E"/>
    <w:rsid w:val="00536998"/>
    <w:rsid w:val="005378BE"/>
    <w:rsid w:val="00541075"/>
    <w:rsid w:val="005418DA"/>
    <w:rsid w:val="00543FB3"/>
    <w:rsid w:val="005444A1"/>
    <w:rsid w:val="005465E8"/>
    <w:rsid w:val="00546C88"/>
    <w:rsid w:val="005516D0"/>
    <w:rsid w:val="00552299"/>
    <w:rsid w:val="0055346C"/>
    <w:rsid w:val="005539F1"/>
    <w:rsid w:val="005605AF"/>
    <w:rsid w:val="00561B5A"/>
    <w:rsid w:val="00562A2D"/>
    <w:rsid w:val="005638C3"/>
    <w:rsid w:val="00563F2D"/>
    <w:rsid w:val="00564D82"/>
    <w:rsid w:val="00564F6E"/>
    <w:rsid w:val="0056508E"/>
    <w:rsid w:val="00565A1F"/>
    <w:rsid w:val="00565C99"/>
    <w:rsid w:val="00565E37"/>
    <w:rsid w:val="005661F4"/>
    <w:rsid w:val="00566F0E"/>
    <w:rsid w:val="00570642"/>
    <w:rsid w:val="0057197E"/>
    <w:rsid w:val="00571996"/>
    <w:rsid w:val="00571D89"/>
    <w:rsid w:val="00573F46"/>
    <w:rsid w:val="00574403"/>
    <w:rsid w:val="00577210"/>
    <w:rsid w:val="00577A3D"/>
    <w:rsid w:val="00580293"/>
    <w:rsid w:val="005807DA"/>
    <w:rsid w:val="00580D6B"/>
    <w:rsid w:val="005821E0"/>
    <w:rsid w:val="005847DE"/>
    <w:rsid w:val="00584CAB"/>
    <w:rsid w:val="0058603B"/>
    <w:rsid w:val="005865FC"/>
    <w:rsid w:val="00586739"/>
    <w:rsid w:val="005877CC"/>
    <w:rsid w:val="00590794"/>
    <w:rsid w:val="00592BF6"/>
    <w:rsid w:val="00592D6E"/>
    <w:rsid w:val="00595113"/>
    <w:rsid w:val="005953F7"/>
    <w:rsid w:val="00596109"/>
    <w:rsid w:val="00597343"/>
    <w:rsid w:val="00597A02"/>
    <w:rsid w:val="005A0FA9"/>
    <w:rsid w:val="005A3D2F"/>
    <w:rsid w:val="005A5FC8"/>
    <w:rsid w:val="005A7B82"/>
    <w:rsid w:val="005A7E1E"/>
    <w:rsid w:val="005B02AD"/>
    <w:rsid w:val="005B2FC6"/>
    <w:rsid w:val="005B3784"/>
    <w:rsid w:val="005B3B02"/>
    <w:rsid w:val="005B4F8C"/>
    <w:rsid w:val="005C02AB"/>
    <w:rsid w:val="005C0463"/>
    <w:rsid w:val="005C05F6"/>
    <w:rsid w:val="005C40FC"/>
    <w:rsid w:val="005C45D4"/>
    <w:rsid w:val="005C4B5E"/>
    <w:rsid w:val="005C7038"/>
    <w:rsid w:val="005C79EC"/>
    <w:rsid w:val="005D03C9"/>
    <w:rsid w:val="005D211F"/>
    <w:rsid w:val="005D675F"/>
    <w:rsid w:val="005D7377"/>
    <w:rsid w:val="005D7715"/>
    <w:rsid w:val="005E18AE"/>
    <w:rsid w:val="005E2F86"/>
    <w:rsid w:val="005E34BA"/>
    <w:rsid w:val="005E3F9A"/>
    <w:rsid w:val="005E4D44"/>
    <w:rsid w:val="005E59CC"/>
    <w:rsid w:val="005E761E"/>
    <w:rsid w:val="005E79F8"/>
    <w:rsid w:val="005F03DA"/>
    <w:rsid w:val="005F0E35"/>
    <w:rsid w:val="005F2DEE"/>
    <w:rsid w:val="005F6996"/>
    <w:rsid w:val="005F797B"/>
    <w:rsid w:val="00601EE1"/>
    <w:rsid w:val="00605A6B"/>
    <w:rsid w:val="00606710"/>
    <w:rsid w:val="00610FC1"/>
    <w:rsid w:val="006117CC"/>
    <w:rsid w:val="0061520F"/>
    <w:rsid w:val="00617B38"/>
    <w:rsid w:val="00617F9D"/>
    <w:rsid w:val="00620733"/>
    <w:rsid w:val="00622F4D"/>
    <w:rsid w:val="006231FC"/>
    <w:rsid w:val="00623691"/>
    <w:rsid w:val="0062462C"/>
    <w:rsid w:val="006251DD"/>
    <w:rsid w:val="006252A6"/>
    <w:rsid w:val="006266D0"/>
    <w:rsid w:val="00631BEB"/>
    <w:rsid w:val="00633F67"/>
    <w:rsid w:val="00634B44"/>
    <w:rsid w:val="00634FC6"/>
    <w:rsid w:val="00635B9E"/>
    <w:rsid w:val="00635E4F"/>
    <w:rsid w:val="00636300"/>
    <w:rsid w:val="00636697"/>
    <w:rsid w:val="00637205"/>
    <w:rsid w:val="00637BF4"/>
    <w:rsid w:val="00640713"/>
    <w:rsid w:val="00640AA0"/>
    <w:rsid w:val="00644383"/>
    <w:rsid w:val="0065020B"/>
    <w:rsid w:val="00650FBC"/>
    <w:rsid w:val="006519F2"/>
    <w:rsid w:val="00657697"/>
    <w:rsid w:val="006618AD"/>
    <w:rsid w:val="006627C1"/>
    <w:rsid w:val="00664BAB"/>
    <w:rsid w:val="00664BF7"/>
    <w:rsid w:val="00666BA2"/>
    <w:rsid w:val="006715A9"/>
    <w:rsid w:val="00671A19"/>
    <w:rsid w:val="006726BA"/>
    <w:rsid w:val="00673610"/>
    <w:rsid w:val="00673924"/>
    <w:rsid w:val="0067545C"/>
    <w:rsid w:val="00676ADA"/>
    <w:rsid w:val="00676E48"/>
    <w:rsid w:val="006812B8"/>
    <w:rsid w:val="006829E9"/>
    <w:rsid w:val="00684A6E"/>
    <w:rsid w:val="00685959"/>
    <w:rsid w:val="006863D8"/>
    <w:rsid w:val="00686A1D"/>
    <w:rsid w:val="00686D0E"/>
    <w:rsid w:val="00687ED9"/>
    <w:rsid w:val="006906E8"/>
    <w:rsid w:val="006931EA"/>
    <w:rsid w:val="00693948"/>
    <w:rsid w:val="00694D5D"/>
    <w:rsid w:val="006959A7"/>
    <w:rsid w:val="00696B77"/>
    <w:rsid w:val="0069735F"/>
    <w:rsid w:val="006A0BF2"/>
    <w:rsid w:val="006A3FBB"/>
    <w:rsid w:val="006A5C3A"/>
    <w:rsid w:val="006A7D42"/>
    <w:rsid w:val="006B19FF"/>
    <w:rsid w:val="006B22D8"/>
    <w:rsid w:val="006B2447"/>
    <w:rsid w:val="006B2D26"/>
    <w:rsid w:val="006B2FD3"/>
    <w:rsid w:val="006B34EC"/>
    <w:rsid w:val="006B34FD"/>
    <w:rsid w:val="006B38D5"/>
    <w:rsid w:val="006B7719"/>
    <w:rsid w:val="006C0860"/>
    <w:rsid w:val="006C0EC2"/>
    <w:rsid w:val="006C2464"/>
    <w:rsid w:val="006C6348"/>
    <w:rsid w:val="006C668A"/>
    <w:rsid w:val="006C7539"/>
    <w:rsid w:val="006C7772"/>
    <w:rsid w:val="006D0401"/>
    <w:rsid w:val="006D0CDF"/>
    <w:rsid w:val="006D1B10"/>
    <w:rsid w:val="006D1F12"/>
    <w:rsid w:val="006D4FDA"/>
    <w:rsid w:val="006D5767"/>
    <w:rsid w:val="006D5FDC"/>
    <w:rsid w:val="006D696C"/>
    <w:rsid w:val="006E03CB"/>
    <w:rsid w:val="006E2845"/>
    <w:rsid w:val="006E35FB"/>
    <w:rsid w:val="006E4C3E"/>
    <w:rsid w:val="006E4EFD"/>
    <w:rsid w:val="006F052A"/>
    <w:rsid w:val="006F09BA"/>
    <w:rsid w:val="006F11E0"/>
    <w:rsid w:val="006F152C"/>
    <w:rsid w:val="006F191F"/>
    <w:rsid w:val="006F1D5A"/>
    <w:rsid w:val="006F4C65"/>
    <w:rsid w:val="006F57DD"/>
    <w:rsid w:val="006F7014"/>
    <w:rsid w:val="006F7A69"/>
    <w:rsid w:val="00704BE3"/>
    <w:rsid w:val="00705A3A"/>
    <w:rsid w:val="0070711A"/>
    <w:rsid w:val="00707250"/>
    <w:rsid w:val="007073A9"/>
    <w:rsid w:val="00707B4B"/>
    <w:rsid w:val="00710050"/>
    <w:rsid w:val="00711C5E"/>
    <w:rsid w:val="0071316C"/>
    <w:rsid w:val="00716530"/>
    <w:rsid w:val="00717FC2"/>
    <w:rsid w:val="0072009B"/>
    <w:rsid w:val="007203CA"/>
    <w:rsid w:val="00720662"/>
    <w:rsid w:val="0072243D"/>
    <w:rsid w:val="00722C70"/>
    <w:rsid w:val="0072388B"/>
    <w:rsid w:val="00723E6E"/>
    <w:rsid w:val="007246A8"/>
    <w:rsid w:val="00724701"/>
    <w:rsid w:val="007248F8"/>
    <w:rsid w:val="00724924"/>
    <w:rsid w:val="00724DA0"/>
    <w:rsid w:val="00725404"/>
    <w:rsid w:val="00725780"/>
    <w:rsid w:val="0072743B"/>
    <w:rsid w:val="007302BD"/>
    <w:rsid w:val="00731213"/>
    <w:rsid w:val="00733197"/>
    <w:rsid w:val="00733C70"/>
    <w:rsid w:val="00733DCC"/>
    <w:rsid w:val="00733F4F"/>
    <w:rsid w:val="00734CBD"/>
    <w:rsid w:val="007370A8"/>
    <w:rsid w:val="00737461"/>
    <w:rsid w:val="00737919"/>
    <w:rsid w:val="00737C9F"/>
    <w:rsid w:val="007408BC"/>
    <w:rsid w:val="007411DF"/>
    <w:rsid w:val="00741EA5"/>
    <w:rsid w:val="00742410"/>
    <w:rsid w:val="007450AD"/>
    <w:rsid w:val="00745E7D"/>
    <w:rsid w:val="00751161"/>
    <w:rsid w:val="007511DB"/>
    <w:rsid w:val="00752E22"/>
    <w:rsid w:val="00753EFD"/>
    <w:rsid w:val="0075526C"/>
    <w:rsid w:val="0075660E"/>
    <w:rsid w:val="007573F1"/>
    <w:rsid w:val="0075751D"/>
    <w:rsid w:val="00761739"/>
    <w:rsid w:val="007626AC"/>
    <w:rsid w:val="00764023"/>
    <w:rsid w:val="00764D7C"/>
    <w:rsid w:val="00765988"/>
    <w:rsid w:val="00766D03"/>
    <w:rsid w:val="0077075B"/>
    <w:rsid w:val="007708B5"/>
    <w:rsid w:val="0077161C"/>
    <w:rsid w:val="00773F30"/>
    <w:rsid w:val="00780BCD"/>
    <w:rsid w:val="00782D46"/>
    <w:rsid w:val="0078300C"/>
    <w:rsid w:val="00783E67"/>
    <w:rsid w:val="00785301"/>
    <w:rsid w:val="007853D8"/>
    <w:rsid w:val="00785676"/>
    <w:rsid w:val="00786082"/>
    <w:rsid w:val="007877EA"/>
    <w:rsid w:val="00790BD5"/>
    <w:rsid w:val="00791EFC"/>
    <w:rsid w:val="00792D36"/>
    <w:rsid w:val="00793300"/>
    <w:rsid w:val="00794534"/>
    <w:rsid w:val="00794BA0"/>
    <w:rsid w:val="00795B82"/>
    <w:rsid w:val="007960F9"/>
    <w:rsid w:val="00796C19"/>
    <w:rsid w:val="007977C4"/>
    <w:rsid w:val="00797E7F"/>
    <w:rsid w:val="007A073E"/>
    <w:rsid w:val="007A0B90"/>
    <w:rsid w:val="007A4155"/>
    <w:rsid w:val="007A7809"/>
    <w:rsid w:val="007B2046"/>
    <w:rsid w:val="007B22F3"/>
    <w:rsid w:val="007B43A8"/>
    <w:rsid w:val="007B4EE7"/>
    <w:rsid w:val="007B5CCD"/>
    <w:rsid w:val="007B67B9"/>
    <w:rsid w:val="007B79B5"/>
    <w:rsid w:val="007C0DE9"/>
    <w:rsid w:val="007C26B5"/>
    <w:rsid w:val="007C33B5"/>
    <w:rsid w:val="007C3B2E"/>
    <w:rsid w:val="007C3FCA"/>
    <w:rsid w:val="007C4813"/>
    <w:rsid w:val="007C4D6B"/>
    <w:rsid w:val="007C7BE0"/>
    <w:rsid w:val="007D1C1A"/>
    <w:rsid w:val="007D1D79"/>
    <w:rsid w:val="007D201E"/>
    <w:rsid w:val="007D3F38"/>
    <w:rsid w:val="007D4F31"/>
    <w:rsid w:val="007D61E3"/>
    <w:rsid w:val="007D6898"/>
    <w:rsid w:val="007E0FAB"/>
    <w:rsid w:val="007E1803"/>
    <w:rsid w:val="007E2B0F"/>
    <w:rsid w:val="007E2B82"/>
    <w:rsid w:val="007E4346"/>
    <w:rsid w:val="007E5F48"/>
    <w:rsid w:val="007E66D1"/>
    <w:rsid w:val="007F11AC"/>
    <w:rsid w:val="007F19FC"/>
    <w:rsid w:val="007F1A62"/>
    <w:rsid w:val="007F3977"/>
    <w:rsid w:val="007F41A3"/>
    <w:rsid w:val="007F4703"/>
    <w:rsid w:val="007F4B83"/>
    <w:rsid w:val="007F576B"/>
    <w:rsid w:val="00800645"/>
    <w:rsid w:val="00800BAA"/>
    <w:rsid w:val="00800C5E"/>
    <w:rsid w:val="00801111"/>
    <w:rsid w:val="00802007"/>
    <w:rsid w:val="00806386"/>
    <w:rsid w:val="0080679F"/>
    <w:rsid w:val="00807545"/>
    <w:rsid w:val="0081082D"/>
    <w:rsid w:val="00811759"/>
    <w:rsid w:val="008137BF"/>
    <w:rsid w:val="00813D99"/>
    <w:rsid w:val="00814BB8"/>
    <w:rsid w:val="00815A33"/>
    <w:rsid w:val="00817075"/>
    <w:rsid w:val="00817627"/>
    <w:rsid w:val="00821744"/>
    <w:rsid w:val="008220F4"/>
    <w:rsid w:val="00822416"/>
    <w:rsid w:val="00822D49"/>
    <w:rsid w:val="00825348"/>
    <w:rsid w:val="0082569F"/>
    <w:rsid w:val="00825C8C"/>
    <w:rsid w:val="0082627C"/>
    <w:rsid w:val="008300A3"/>
    <w:rsid w:val="0083102D"/>
    <w:rsid w:val="00831920"/>
    <w:rsid w:val="00834221"/>
    <w:rsid w:val="00835166"/>
    <w:rsid w:val="0083567B"/>
    <w:rsid w:val="00835E88"/>
    <w:rsid w:val="00837F8A"/>
    <w:rsid w:val="008403F6"/>
    <w:rsid w:val="00840429"/>
    <w:rsid w:val="00840887"/>
    <w:rsid w:val="00842032"/>
    <w:rsid w:val="00844707"/>
    <w:rsid w:val="00846341"/>
    <w:rsid w:val="008474F1"/>
    <w:rsid w:val="0084752F"/>
    <w:rsid w:val="00850068"/>
    <w:rsid w:val="00850C42"/>
    <w:rsid w:val="00852445"/>
    <w:rsid w:val="008531C5"/>
    <w:rsid w:val="00853B6B"/>
    <w:rsid w:val="00853F02"/>
    <w:rsid w:val="008552DF"/>
    <w:rsid w:val="008554FD"/>
    <w:rsid w:val="008577D6"/>
    <w:rsid w:val="00857919"/>
    <w:rsid w:val="00863838"/>
    <w:rsid w:val="00864936"/>
    <w:rsid w:val="00864A4C"/>
    <w:rsid w:val="00864F46"/>
    <w:rsid w:val="00871986"/>
    <w:rsid w:val="008724E0"/>
    <w:rsid w:val="0087270D"/>
    <w:rsid w:val="00873A20"/>
    <w:rsid w:val="00873FAD"/>
    <w:rsid w:val="008756E8"/>
    <w:rsid w:val="00877FAA"/>
    <w:rsid w:val="008861AD"/>
    <w:rsid w:val="00890A5F"/>
    <w:rsid w:val="00890F88"/>
    <w:rsid w:val="008931AD"/>
    <w:rsid w:val="008935D1"/>
    <w:rsid w:val="0089523B"/>
    <w:rsid w:val="00895277"/>
    <w:rsid w:val="00895D3E"/>
    <w:rsid w:val="00896DD6"/>
    <w:rsid w:val="00896E38"/>
    <w:rsid w:val="00897452"/>
    <w:rsid w:val="008A22F9"/>
    <w:rsid w:val="008A5AB5"/>
    <w:rsid w:val="008B03FA"/>
    <w:rsid w:val="008B30C6"/>
    <w:rsid w:val="008B5956"/>
    <w:rsid w:val="008B5C53"/>
    <w:rsid w:val="008B633F"/>
    <w:rsid w:val="008B66C5"/>
    <w:rsid w:val="008B68CD"/>
    <w:rsid w:val="008B7ED2"/>
    <w:rsid w:val="008C0759"/>
    <w:rsid w:val="008C0D05"/>
    <w:rsid w:val="008C1079"/>
    <w:rsid w:val="008C1769"/>
    <w:rsid w:val="008C1853"/>
    <w:rsid w:val="008C6265"/>
    <w:rsid w:val="008C6329"/>
    <w:rsid w:val="008C7259"/>
    <w:rsid w:val="008C7FD5"/>
    <w:rsid w:val="008D05DE"/>
    <w:rsid w:val="008D084D"/>
    <w:rsid w:val="008D1976"/>
    <w:rsid w:val="008D2FAC"/>
    <w:rsid w:val="008D483B"/>
    <w:rsid w:val="008D49C1"/>
    <w:rsid w:val="008D5CFF"/>
    <w:rsid w:val="008D7470"/>
    <w:rsid w:val="008E1DB7"/>
    <w:rsid w:val="008E261B"/>
    <w:rsid w:val="008E2B99"/>
    <w:rsid w:val="008F00F3"/>
    <w:rsid w:val="008F0E60"/>
    <w:rsid w:val="008F0F35"/>
    <w:rsid w:val="008F4081"/>
    <w:rsid w:val="008F4971"/>
    <w:rsid w:val="008F4DBD"/>
    <w:rsid w:val="00900603"/>
    <w:rsid w:val="00902DC5"/>
    <w:rsid w:val="00904126"/>
    <w:rsid w:val="009044B3"/>
    <w:rsid w:val="0090644E"/>
    <w:rsid w:val="00907246"/>
    <w:rsid w:val="00907CA7"/>
    <w:rsid w:val="00907F0E"/>
    <w:rsid w:val="009102CD"/>
    <w:rsid w:val="00910C26"/>
    <w:rsid w:val="00910E77"/>
    <w:rsid w:val="009135EA"/>
    <w:rsid w:val="009136AF"/>
    <w:rsid w:val="00915FD1"/>
    <w:rsid w:val="0091661F"/>
    <w:rsid w:val="00916970"/>
    <w:rsid w:val="00921336"/>
    <w:rsid w:val="00924B01"/>
    <w:rsid w:val="00925FC7"/>
    <w:rsid w:val="0092623A"/>
    <w:rsid w:val="00927C72"/>
    <w:rsid w:val="009317AD"/>
    <w:rsid w:val="00932A53"/>
    <w:rsid w:val="00932ADE"/>
    <w:rsid w:val="00933D3D"/>
    <w:rsid w:val="00934D46"/>
    <w:rsid w:val="00935CDD"/>
    <w:rsid w:val="00936193"/>
    <w:rsid w:val="009361A1"/>
    <w:rsid w:val="00937A5E"/>
    <w:rsid w:val="0094116E"/>
    <w:rsid w:val="00942131"/>
    <w:rsid w:val="009426EB"/>
    <w:rsid w:val="00942746"/>
    <w:rsid w:val="009429AB"/>
    <w:rsid w:val="00942FBE"/>
    <w:rsid w:val="009434CA"/>
    <w:rsid w:val="009459EB"/>
    <w:rsid w:val="00946F62"/>
    <w:rsid w:val="0094736E"/>
    <w:rsid w:val="009511A8"/>
    <w:rsid w:val="009517C3"/>
    <w:rsid w:val="0095211E"/>
    <w:rsid w:val="009543DA"/>
    <w:rsid w:val="009558D1"/>
    <w:rsid w:val="0095596D"/>
    <w:rsid w:val="00956862"/>
    <w:rsid w:val="00957E33"/>
    <w:rsid w:val="00962393"/>
    <w:rsid w:val="00962812"/>
    <w:rsid w:val="009635EC"/>
    <w:rsid w:val="00964349"/>
    <w:rsid w:val="009653FA"/>
    <w:rsid w:val="009709C6"/>
    <w:rsid w:val="00971190"/>
    <w:rsid w:val="00972B47"/>
    <w:rsid w:val="0097586B"/>
    <w:rsid w:val="00975A40"/>
    <w:rsid w:val="00977AB4"/>
    <w:rsid w:val="009804CD"/>
    <w:rsid w:val="00981C83"/>
    <w:rsid w:val="00982DC9"/>
    <w:rsid w:val="00983697"/>
    <w:rsid w:val="00984138"/>
    <w:rsid w:val="009872A4"/>
    <w:rsid w:val="009946FB"/>
    <w:rsid w:val="00995986"/>
    <w:rsid w:val="00995AA5"/>
    <w:rsid w:val="00996634"/>
    <w:rsid w:val="0099713E"/>
    <w:rsid w:val="009A0E22"/>
    <w:rsid w:val="009A4ACE"/>
    <w:rsid w:val="009A652C"/>
    <w:rsid w:val="009A67B6"/>
    <w:rsid w:val="009B01D9"/>
    <w:rsid w:val="009B06FB"/>
    <w:rsid w:val="009B110B"/>
    <w:rsid w:val="009B14BF"/>
    <w:rsid w:val="009B15AD"/>
    <w:rsid w:val="009B1DD7"/>
    <w:rsid w:val="009B35E7"/>
    <w:rsid w:val="009B510D"/>
    <w:rsid w:val="009B6652"/>
    <w:rsid w:val="009B70DE"/>
    <w:rsid w:val="009B711D"/>
    <w:rsid w:val="009C1099"/>
    <w:rsid w:val="009C131D"/>
    <w:rsid w:val="009C250A"/>
    <w:rsid w:val="009C3F67"/>
    <w:rsid w:val="009C53E0"/>
    <w:rsid w:val="009C545E"/>
    <w:rsid w:val="009C5CE3"/>
    <w:rsid w:val="009C773F"/>
    <w:rsid w:val="009C7935"/>
    <w:rsid w:val="009D130B"/>
    <w:rsid w:val="009D1E21"/>
    <w:rsid w:val="009D2B72"/>
    <w:rsid w:val="009D5332"/>
    <w:rsid w:val="009D5880"/>
    <w:rsid w:val="009D6E72"/>
    <w:rsid w:val="009D73C3"/>
    <w:rsid w:val="009E1A28"/>
    <w:rsid w:val="009E1BFC"/>
    <w:rsid w:val="009E20D7"/>
    <w:rsid w:val="009E2888"/>
    <w:rsid w:val="009E2CA4"/>
    <w:rsid w:val="009E2F8C"/>
    <w:rsid w:val="009E3301"/>
    <w:rsid w:val="009E3E05"/>
    <w:rsid w:val="009E49D2"/>
    <w:rsid w:val="009E62C8"/>
    <w:rsid w:val="009E7BF4"/>
    <w:rsid w:val="009E7DDF"/>
    <w:rsid w:val="009F1D7E"/>
    <w:rsid w:val="009F1E5E"/>
    <w:rsid w:val="009F5A34"/>
    <w:rsid w:val="009F6BFB"/>
    <w:rsid w:val="009F7C7D"/>
    <w:rsid w:val="00A00DD4"/>
    <w:rsid w:val="00A015A1"/>
    <w:rsid w:val="00A01974"/>
    <w:rsid w:val="00A03968"/>
    <w:rsid w:val="00A04F23"/>
    <w:rsid w:val="00A0602E"/>
    <w:rsid w:val="00A105F8"/>
    <w:rsid w:val="00A1114E"/>
    <w:rsid w:val="00A11B30"/>
    <w:rsid w:val="00A11F68"/>
    <w:rsid w:val="00A133B6"/>
    <w:rsid w:val="00A141C1"/>
    <w:rsid w:val="00A1428B"/>
    <w:rsid w:val="00A1515A"/>
    <w:rsid w:val="00A155A6"/>
    <w:rsid w:val="00A1741A"/>
    <w:rsid w:val="00A200E0"/>
    <w:rsid w:val="00A212D0"/>
    <w:rsid w:val="00A21C53"/>
    <w:rsid w:val="00A223A1"/>
    <w:rsid w:val="00A2263F"/>
    <w:rsid w:val="00A23448"/>
    <w:rsid w:val="00A234D4"/>
    <w:rsid w:val="00A23CD4"/>
    <w:rsid w:val="00A251CF"/>
    <w:rsid w:val="00A27CD1"/>
    <w:rsid w:val="00A31B0D"/>
    <w:rsid w:val="00A33C63"/>
    <w:rsid w:val="00A33DC8"/>
    <w:rsid w:val="00A345F1"/>
    <w:rsid w:val="00A349B2"/>
    <w:rsid w:val="00A35A5E"/>
    <w:rsid w:val="00A35BC6"/>
    <w:rsid w:val="00A36586"/>
    <w:rsid w:val="00A37A43"/>
    <w:rsid w:val="00A402F0"/>
    <w:rsid w:val="00A406C7"/>
    <w:rsid w:val="00A40D8F"/>
    <w:rsid w:val="00A43624"/>
    <w:rsid w:val="00A43738"/>
    <w:rsid w:val="00A4400A"/>
    <w:rsid w:val="00A4431B"/>
    <w:rsid w:val="00A44639"/>
    <w:rsid w:val="00A45547"/>
    <w:rsid w:val="00A46203"/>
    <w:rsid w:val="00A46C22"/>
    <w:rsid w:val="00A4775B"/>
    <w:rsid w:val="00A50091"/>
    <w:rsid w:val="00A50AC5"/>
    <w:rsid w:val="00A510E0"/>
    <w:rsid w:val="00A5129D"/>
    <w:rsid w:val="00A51BDE"/>
    <w:rsid w:val="00A539E1"/>
    <w:rsid w:val="00A543AF"/>
    <w:rsid w:val="00A54B32"/>
    <w:rsid w:val="00A55242"/>
    <w:rsid w:val="00A56604"/>
    <w:rsid w:val="00A57118"/>
    <w:rsid w:val="00A575B7"/>
    <w:rsid w:val="00A57F83"/>
    <w:rsid w:val="00A61388"/>
    <w:rsid w:val="00A61E5A"/>
    <w:rsid w:val="00A62951"/>
    <w:rsid w:val="00A631C0"/>
    <w:rsid w:val="00A64A5E"/>
    <w:rsid w:val="00A66111"/>
    <w:rsid w:val="00A665C8"/>
    <w:rsid w:val="00A66BDB"/>
    <w:rsid w:val="00A66D73"/>
    <w:rsid w:val="00A6768A"/>
    <w:rsid w:val="00A70E0F"/>
    <w:rsid w:val="00A7190B"/>
    <w:rsid w:val="00A724EB"/>
    <w:rsid w:val="00A754F5"/>
    <w:rsid w:val="00A755D8"/>
    <w:rsid w:val="00A7572E"/>
    <w:rsid w:val="00A75DA8"/>
    <w:rsid w:val="00A768B5"/>
    <w:rsid w:val="00A77440"/>
    <w:rsid w:val="00A77D74"/>
    <w:rsid w:val="00A818C3"/>
    <w:rsid w:val="00A81AB1"/>
    <w:rsid w:val="00A81BA4"/>
    <w:rsid w:val="00A81CDC"/>
    <w:rsid w:val="00A81EC9"/>
    <w:rsid w:val="00A82606"/>
    <w:rsid w:val="00A82D66"/>
    <w:rsid w:val="00A83EA9"/>
    <w:rsid w:val="00A8448D"/>
    <w:rsid w:val="00A845CC"/>
    <w:rsid w:val="00A85206"/>
    <w:rsid w:val="00A857FC"/>
    <w:rsid w:val="00A863FC"/>
    <w:rsid w:val="00A8752D"/>
    <w:rsid w:val="00A90515"/>
    <w:rsid w:val="00A92786"/>
    <w:rsid w:val="00A95241"/>
    <w:rsid w:val="00A9562A"/>
    <w:rsid w:val="00A95C3C"/>
    <w:rsid w:val="00A963C0"/>
    <w:rsid w:val="00A96679"/>
    <w:rsid w:val="00A96C0A"/>
    <w:rsid w:val="00A97D2B"/>
    <w:rsid w:val="00AA028C"/>
    <w:rsid w:val="00AA0E4E"/>
    <w:rsid w:val="00AA3688"/>
    <w:rsid w:val="00AA372F"/>
    <w:rsid w:val="00AA4347"/>
    <w:rsid w:val="00AA4743"/>
    <w:rsid w:val="00AA47B9"/>
    <w:rsid w:val="00AA6D2C"/>
    <w:rsid w:val="00AA7368"/>
    <w:rsid w:val="00AA748A"/>
    <w:rsid w:val="00AB0828"/>
    <w:rsid w:val="00AB093B"/>
    <w:rsid w:val="00AB0D59"/>
    <w:rsid w:val="00AB0FBD"/>
    <w:rsid w:val="00AB29F4"/>
    <w:rsid w:val="00AB3FA7"/>
    <w:rsid w:val="00AB406E"/>
    <w:rsid w:val="00AB4D15"/>
    <w:rsid w:val="00AB5594"/>
    <w:rsid w:val="00AB703D"/>
    <w:rsid w:val="00AB748D"/>
    <w:rsid w:val="00AB7A7A"/>
    <w:rsid w:val="00AC0399"/>
    <w:rsid w:val="00AC0DC9"/>
    <w:rsid w:val="00AC31D3"/>
    <w:rsid w:val="00AC3AA2"/>
    <w:rsid w:val="00AC404F"/>
    <w:rsid w:val="00AC4AED"/>
    <w:rsid w:val="00AC5067"/>
    <w:rsid w:val="00AC68A0"/>
    <w:rsid w:val="00AC7240"/>
    <w:rsid w:val="00AC7F6D"/>
    <w:rsid w:val="00AD2731"/>
    <w:rsid w:val="00AD5677"/>
    <w:rsid w:val="00AD605F"/>
    <w:rsid w:val="00AE035B"/>
    <w:rsid w:val="00AE0509"/>
    <w:rsid w:val="00AE0824"/>
    <w:rsid w:val="00AE45E4"/>
    <w:rsid w:val="00AE54A9"/>
    <w:rsid w:val="00AE634F"/>
    <w:rsid w:val="00AE7399"/>
    <w:rsid w:val="00AF07D8"/>
    <w:rsid w:val="00AF14B0"/>
    <w:rsid w:val="00AF347B"/>
    <w:rsid w:val="00AF39A4"/>
    <w:rsid w:val="00AF4D95"/>
    <w:rsid w:val="00AF62D2"/>
    <w:rsid w:val="00AF63EB"/>
    <w:rsid w:val="00AF6A12"/>
    <w:rsid w:val="00AF6E4E"/>
    <w:rsid w:val="00B0018B"/>
    <w:rsid w:val="00B02B3E"/>
    <w:rsid w:val="00B0371C"/>
    <w:rsid w:val="00B056CC"/>
    <w:rsid w:val="00B07C9F"/>
    <w:rsid w:val="00B10948"/>
    <w:rsid w:val="00B10ADF"/>
    <w:rsid w:val="00B11302"/>
    <w:rsid w:val="00B11CD9"/>
    <w:rsid w:val="00B13356"/>
    <w:rsid w:val="00B1744C"/>
    <w:rsid w:val="00B20082"/>
    <w:rsid w:val="00B217CB"/>
    <w:rsid w:val="00B21F77"/>
    <w:rsid w:val="00B2270B"/>
    <w:rsid w:val="00B22AAA"/>
    <w:rsid w:val="00B2386C"/>
    <w:rsid w:val="00B23FA8"/>
    <w:rsid w:val="00B25E1E"/>
    <w:rsid w:val="00B261C8"/>
    <w:rsid w:val="00B300A1"/>
    <w:rsid w:val="00B30590"/>
    <w:rsid w:val="00B31E97"/>
    <w:rsid w:val="00B32D83"/>
    <w:rsid w:val="00B40B7A"/>
    <w:rsid w:val="00B418AD"/>
    <w:rsid w:val="00B41C7E"/>
    <w:rsid w:val="00B43110"/>
    <w:rsid w:val="00B45E2C"/>
    <w:rsid w:val="00B46E49"/>
    <w:rsid w:val="00B4725B"/>
    <w:rsid w:val="00B47E7E"/>
    <w:rsid w:val="00B51E20"/>
    <w:rsid w:val="00B534EA"/>
    <w:rsid w:val="00B53F0C"/>
    <w:rsid w:val="00B547F9"/>
    <w:rsid w:val="00B54BC8"/>
    <w:rsid w:val="00B54C78"/>
    <w:rsid w:val="00B562F9"/>
    <w:rsid w:val="00B578A1"/>
    <w:rsid w:val="00B60ADA"/>
    <w:rsid w:val="00B60CC4"/>
    <w:rsid w:val="00B61686"/>
    <w:rsid w:val="00B6173C"/>
    <w:rsid w:val="00B61EC4"/>
    <w:rsid w:val="00B62275"/>
    <w:rsid w:val="00B62DD5"/>
    <w:rsid w:val="00B630E7"/>
    <w:rsid w:val="00B63E13"/>
    <w:rsid w:val="00B64E3C"/>
    <w:rsid w:val="00B660E3"/>
    <w:rsid w:val="00B66347"/>
    <w:rsid w:val="00B6740E"/>
    <w:rsid w:val="00B6772E"/>
    <w:rsid w:val="00B702A5"/>
    <w:rsid w:val="00B70505"/>
    <w:rsid w:val="00B71301"/>
    <w:rsid w:val="00B72CEC"/>
    <w:rsid w:val="00B746D1"/>
    <w:rsid w:val="00B74A01"/>
    <w:rsid w:val="00B74B90"/>
    <w:rsid w:val="00B74F5C"/>
    <w:rsid w:val="00B753CB"/>
    <w:rsid w:val="00B76396"/>
    <w:rsid w:val="00B76BFB"/>
    <w:rsid w:val="00B77594"/>
    <w:rsid w:val="00B8134B"/>
    <w:rsid w:val="00B82313"/>
    <w:rsid w:val="00B8361E"/>
    <w:rsid w:val="00B83760"/>
    <w:rsid w:val="00B83E28"/>
    <w:rsid w:val="00B865A9"/>
    <w:rsid w:val="00B872E6"/>
    <w:rsid w:val="00B87BC2"/>
    <w:rsid w:val="00B90612"/>
    <w:rsid w:val="00B90CBB"/>
    <w:rsid w:val="00B90EA7"/>
    <w:rsid w:val="00B91E33"/>
    <w:rsid w:val="00B92AF6"/>
    <w:rsid w:val="00B92B9B"/>
    <w:rsid w:val="00B95096"/>
    <w:rsid w:val="00B968B1"/>
    <w:rsid w:val="00BA1F92"/>
    <w:rsid w:val="00BA2B52"/>
    <w:rsid w:val="00BA364D"/>
    <w:rsid w:val="00BA3C1E"/>
    <w:rsid w:val="00BA4940"/>
    <w:rsid w:val="00BA518B"/>
    <w:rsid w:val="00BA70FE"/>
    <w:rsid w:val="00BA71B4"/>
    <w:rsid w:val="00BA7EF1"/>
    <w:rsid w:val="00BB00DA"/>
    <w:rsid w:val="00BB3426"/>
    <w:rsid w:val="00BB3E3A"/>
    <w:rsid w:val="00BB466E"/>
    <w:rsid w:val="00BB56D0"/>
    <w:rsid w:val="00BB749A"/>
    <w:rsid w:val="00BC0B58"/>
    <w:rsid w:val="00BC0C8E"/>
    <w:rsid w:val="00BC3BC0"/>
    <w:rsid w:val="00BC3C37"/>
    <w:rsid w:val="00BC4B3F"/>
    <w:rsid w:val="00BC6E16"/>
    <w:rsid w:val="00BC7568"/>
    <w:rsid w:val="00BD1A39"/>
    <w:rsid w:val="00BD1F59"/>
    <w:rsid w:val="00BD21EE"/>
    <w:rsid w:val="00BD43C3"/>
    <w:rsid w:val="00BD6B83"/>
    <w:rsid w:val="00BD75E2"/>
    <w:rsid w:val="00BD7A1A"/>
    <w:rsid w:val="00BE0434"/>
    <w:rsid w:val="00BE100F"/>
    <w:rsid w:val="00BE167C"/>
    <w:rsid w:val="00BE22F1"/>
    <w:rsid w:val="00BE37EF"/>
    <w:rsid w:val="00BE3F15"/>
    <w:rsid w:val="00BE6BE0"/>
    <w:rsid w:val="00BE7B20"/>
    <w:rsid w:val="00BF3D0A"/>
    <w:rsid w:val="00BF76C4"/>
    <w:rsid w:val="00C00566"/>
    <w:rsid w:val="00C0071F"/>
    <w:rsid w:val="00C029F5"/>
    <w:rsid w:val="00C02CE4"/>
    <w:rsid w:val="00C032CF"/>
    <w:rsid w:val="00C0518A"/>
    <w:rsid w:val="00C06984"/>
    <w:rsid w:val="00C06C3D"/>
    <w:rsid w:val="00C06CD8"/>
    <w:rsid w:val="00C07282"/>
    <w:rsid w:val="00C10964"/>
    <w:rsid w:val="00C10CF5"/>
    <w:rsid w:val="00C1348F"/>
    <w:rsid w:val="00C13734"/>
    <w:rsid w:val="00C144F9"/>
    <w:rsid w:val="00C1465C"/>
    <w:rsid w:val="00C154EA"/>
    <w:rsid w:val="00C1569E"/>
    <w:rsid w:val="00C166B0"/>
    <w:rsid w:val="00C167E5"/>
    <w:rsid w:val="00C175CF"/>
    <w:rsid w:val="00C20FF8"/>
    <w:rsid w:val="00C216C1"/>
    <w:rsid w:val="00C2240E"/>
    <w:rsid w:val="00C227B9"/>
    <w:rsid w:val="00C2454F"/>
    <w:rsid w:val="00C24E91"/>
    <w:rsid w:val="00C250B0"/>
    <w:rsid w:val="00C258ED"/>
    <w:rsid w:val="00C267FA"/>
    <w:rsid w:val="00C2706E"/>
    <w:rsid w:val="00C305E9"/>
    <w:rsid w:val="00C3062A"/>
    <w:rsid w:val="00C31204"/>
    <w:rsid w:val="00C31F2B"/>
    <w:rsid w:val="00C32A72"/>
    <w:rsid w:val="00C32D63"/>
    <w:rsid w:val="00C33636"/>
    <w:rsid w:val="00C33DE6"/>
    <w:rsid w:val="00C34485"/>
    <w:rsid w:val="00C34E2B"/>
    <w:rsid w:val="00C355BA"/>
    <w:rsid w:val="00C35A5D"/>
    <w:rsid w:val="00C35BF0"/>
    <w:rsid w:val="00C35FAE"/>
    <w:rsid w:val="00C36018"/>
    <w:rsid w:val="00C3680A"/>
    <w:rsid w:val="00C37FF9"/>
    <w:rsid w:val="00C40F56"/>
    <w:rsid w:val="00C41CF1"/>
    <w:rsid w:val="00C427EE"/>
    <w:rsid w:val="00C4346A"/>
    <w:rsid w:val="00C438E6"/>
    <w:rsid w:val="00C43990"/>
    <w:rsid w:val="00C44592"/>
    <w:rsid w:val="00C4575C"/>
    <w:rsid w:val="00C4585A"/>
    <w:rsid w:val="00C462FF"/>
    <w:rsid w:val="00C4694C"/>
    <w:rsid w:val="00C4756F"/>
    <w:rsid w:val="00C4768E"/>
    <w:rsid w:val="00C527B9"/>
    <w:rsid w:val="00C52B27"/>
    <w:rsid w:val="00C554D9"/>
    <w:rsid w:val="00C555C1"/>
    <w:rsid w:val="00C56541"/>
    <w:rsid w:val="00C573B1"/>
    <w:rsid w:val="00C57A8D"/>
    <w:rsid w:val="00C62BDA"/>
    <w:rsid w:val="00C63219"/>
    <w:rsid w:val="00C635C4"/>
    <w:rsid w:val="00C63D25"/>
    <w:rsid w:val="00C648C0"/>
    <w:rsid w:val="00C6545A"/>
    <w:rsid w:val="00C66869"/>
    <w:rsid w:val="00C66D9D"/>
    <w:rsid w:val="00C67430"/>
    <w:rsid w:val="00C7166B"/>
    <w:rsid w:val="00C71974"/>
    <w:rsid w:val="00C72BCD"/>
    <w:rsid w:val="00C72E0D"/>
    <w:rsid w:val="00C756EE"/>
    <w:rsid w:val="00C76E40"/>
    <w:rsid w:val="00C775D3"/>
    <w:rsid w:val="00C80165"/>
    <w:rsid w:val="00C806A2"/>
    <w:rsid w:val="00C83304"/>
    <w:rsid w:val="00C854AC"/>
    <w:rsid w:val="00C86205"/>
    <w:rsid w:val="00C86988"/>
    <w:rsid w:val="00C8750E"/>
    <w:rsid w:val="00C90D5E"/>
    <w:rsid w:val="00C93111"/>
    <w:rsid w:val="00C935E6"/>
    <w:rsid w:val="00C93920"/>
    <w:rsid w:val="00C93E48"/>
    <w:rsid w:val="00C93EFA"/>
    <w:rsid w:val="00C93F5F"/>
    <w:rsid w:val="00C94E47"/>
    <w:rsid w:val="00C97DD5"/>
    <w:rsid w:val="00CA0C2F"/>
    <w:rsid w:val="00CA10F3"/>
    <w:rsid w:val="00CA1857"/>
    <w:rsid w:val="00CA41C5"/>
    <w:rsid w:val="00CA4AA0"/>
    <w:rsid w:val="00CA5FBC"/>
    <w:rsid w:val="00CA6164"/>
    <w:rsid w:val="00CA6C83"/>
    <w:rsid w:val="00CA747D"/>
    <w:rsid w:val="00CB03B2"/>
    <w:rsid w:val="00CB332F"/>
    <w:rsid w:val="00CB3557"/>
    <w:rsid w:val="00CB3ED8"/>
    <w:rsid w:val="00CB4B6D"/>
    <w:rsid w:val="00CB4E69"/>
    <w:rsid w:val="00CB682B"/>
    <w:rsid w:val="00CB7B57"/>
    <w:rsid w:val="00CC1CCE"/>
    <w:rsid w:val="00CC23DA"/>
    <w:rsid w:val="00CC2641"/>
    <w:rsid w:val="00CC574D"/>
    <w:rsid w:val="00CC64CE"/>
    <w:rsid w:val="00CC748D"/>
    <w:rsid w:val="00CC7942"/>
    <w:rsid w:val="00CC7C42"/>
    <w:rsid w:val="00CD0B33"/>
    <w:rsid w:val="00CD3BA1"/>
    <w:rsid w:val="00CD5CB8"/>
    <w:rsid w:val="00CD605E"/>
    <w:rsid w:val="00CD78E6"/>
    <w:rsid w:val="00CE13A1"/>
    <w:rsid w:val="00CE4001"/>
    <w:rsid w:val="00CE538A"/>
    <w:rsid w:val="00CE5F20"/>
    <w:rsid w:val="00CE74FE"/>
    <w:rsid w:val="00CF03E6"/>
    <w:rsid w:val="00CF14C1"/>
    <w:rsid w:val="00CF1A8C"/>
    <w:rsid w:val="00CF1D01"/>
    <w:rsid w:val="00CF38F6"/>
    <w:rsid w:val="00CF447B"/>
    <w:rsid w:val="00CF469C"/>
    <w:rsid w:val="00CF77B7"/>
    <w:rsid w:val="00D033FA"/>
    <w:rsid w:val="00D03CF3"/>
    <w:rsid w:val="00D06679"/>
    <w:rsid w:val="00D105CA"/>
    <w:rsid w:val="00D111B6"/>
    <w:rsid w:val="00D1147B"/>
    <w:rsid w:val="00D1327A"/>
    <w:rsid w:val="00D134E5"/>
    <w:rsid w:val="00D148F7"/>
    <w:rsid w:val="00D156D5"/>
    <w:rsid w:val="00D16DB8"/>
    <w:rsid w:val="00D17843"/>
    <w:rsid w:val="00D2184F"/>
    <w:rsid w:val="00D22122"/>
    <w:rsid w:val="00D2212F"/>
    <w:rsid w:val="00D23B31"/>
    <w:rsid w:val="00D24F70"/>
    <w:rsid w:val="00D26244"/>
    <w:rsid w:val="00D30F6D"/>
    <w:rsid w:val="00D3180D"/>
    <w:rsid w:val="00D32155"/>
    <w:rsid w:val="00D3268A"/>
    <w:rsid w:val="00D33394"/>
    <w:rsid w:val="00D33E57"/>
    <w:rsid w:val="00D3490F"/>
    <w:rsid w:val="00D34CC3"/>
    <w:rsid w:val="00D35826"/>
    <w:rsid w:val="00D3654A"/>
    <w:rsid w:val="00D40257"/>
    <w:rsid w:val="00D40989"/>
    <w:rsid w:val="00D424E3"/>
    <w:rsid w:val="00D429C2"/>
    <w:rsid w:val="00D43E30"/>
    <w:rsid w:val="00D4525A"/>
    <w:rsid w:val="00D45526"/>
    <w:rsid w:val="00D45CFF"/>
    <w:rsid w:val="00D46164"/>
    <w:rsid w:val="00D46B90"/>
    <w:rsid w:val="00D4758C"/>
    <w:rsid w:val="00D477A8"/>
    <w:rsid w:val="00D505AF"/>
    <w:rsid w:val="00D527D4"/>
    <w:rsid w:val="00D52910"/>
    <w:rsid w:val="00D560A9"/>
    <w:rsid w:val="00D6280E"/>
    <w:rsid w:val="00D62BC7"/>
    <w:rsid w:val="00D62DA7"/>
    <w:rsid w:val="00D6322F"/>
    <w:rsid w:val="00D676C3"/>
    <w:rsid w:val="00D7040C"/>
    <w:rsid w:val="00D71D73"/>
    <w:rsid w:val="00D71E97"/>
    <w:rsid w:val="00D72CE2"/>
    <w:rsid w:val="00D736EE"/>
    <w:rsid w:val="00D74B64"/>
    <w:rsid w:val="00D74D61"/>
    <w:rsid w:val="00D7698A"/>
    <w:rsid w:val="00D778CA"/>
    <w:rsid w:val="00D81195"/>
    <w:rsid w:val="00D82ADD"/>
    <w:rsid w:val="00D82BD7"/>
    <w:rsid w:val="00D83B8B"/>
    <w:rsid w:val="00D83EFB"/>
    <w:rsid w:val="00D859BC"/>
    <w:rsid w:val="00D86772"/>
    <w:rsid w:val="00D86D52"/>
    <w:rsid w:val="00D875A9"/>
    <w:rsid w:val="00D905CC"/>
    <w:rsid w:val="00D90E63"/>
    <w:rsid w:val="00D93A34"/>
    <w:rsid w:val="00D93C83"/>
    <w:rsid w:val="00D940EA"/>
    <w:rsid w:val="00D953C0"/>
    <w:rsid w:val="00D95BC2"/>
    <w:rsid w:val="00DA02C2"/>
    <w:rsid w:val="00DA0687"/>
    <w:rsid w:val="00DA1005"/>
    <w:rsid w:val="00DA2FAF"/>
    <w:rsid w:val="00DA6E7B"/>
    <w:rsid w:val="00DA7679"/>
    <w:rsid w:val="00DA7A22"/>
    <w:rsid w:val="00DA7B6B"/>
    <w:rsid w:val="00DB12CE"/>
    <w:rsid w:val="00DB2479"/>
    <w:rsid w:val="00DB3752"/>
    <w:rsid w:val="00DB3FFA"/>
    <w:rsid w:val="00DB4497"/>
    <w:rsid w:val="00DB4516"/>
    <w:rsid w:val="00DB47B4"/>
    <w:rsid w:val="00DB6A75"/>
    <w:rsid w:val="00DB7625"/>
    <w:rsid w:val="00DC06CE"/>
    <w:rsid w:val="00DC26F1"/>
    <w:rsid w:val="00DC2FB4"/>
    <w:rsid w:val="00DC3CB2"/>
    <w:rsid w:val="00DC4562"/>
    <w:rsid w:val="00DC51D3"/>
    <w:rsid w:val="00DC5BDD"/>
    <w:rsid w:val="00DC6EEB"/>
    <w:rsid w:val="00DC7444"/>
    <w:rsid w:val="00DC79E1"/>
    <w:rsid w:val="00DD2061"/>
    <w:rsid w:val="00DD2D94"/>
    <w:rsid w:val="00DD399D"/>
    <w:rsid w:val="00DD3D02"/>
    <w:rsid w:val="00DD3EB1"/>
    <w:rsid w:val="00DD481C"/>
    <w:rsid w:val="00DD48AE"/>
    <w:rsid w:val="00DD4914"/>
    <w:rsid w:val="00DD568F"/>
    <w:rsid w:val="00DE0746"/>
    <w:rsid w:val="00DE0857"/>
    <w:rsid w:val="00DE148C"/>
    <w:rsid w:val="00DE2DAD"/>
    <w:rsid w:val="00DE4995"/>
    <w:rsid w:val="00DE635B"/>
    <w:rsid w:val="00DF09D9"/>
    <w:rsid w:val="00DF1480"/>
    <w:rsid w:val="00DF1B3D"/>
    <w:rsid w:val="00DF2944"/>
    <w:rsid w:val="00DF3F43"/>
    <w:rsid w:val="00DF46FC"/>
    <w:rsid w:val="00DF5C5B"/>
    <w:rsid w:val="00DF62DE"/>
    <w:rsid w:val="00DF6937"/>
    <w:rsid w:val="00DF6ABB"/>
    <w:rsid w:val="00E00CB5"/>
    <w:rsid w:val="00E015A8"/>
    <w:rsid w:val="00E03248"/>
    <w:rsid w:val="00E0441E"/>
    <w:rsid w:val="00E04E6E"/>
    <w:rsid w:val="00E066DC"/>
    <w:rsid w:val="00E07B60"/>
    <w:rsid w:val="00E07F95"/>
    <w:rsid w:val="00E103D3"/>
    <w:rsid w:val="00E11C96"/>
    <w:rsid w:val="00E134F1"/>
    <w:rsid w:val="00E140F6"/>
    <w:rsid w:val="00E16149"/>
    <w:rsid w:val="00E16BFB"/>
    <w:rsid w:val="00E20012"/>
    <w:rsid w:val="00E21FFB"/>
    <w:rsid w:val="00E22B6A"/>
    <w:rsid w:val="00E2315A"/>
    <w:rsid w:val="00E24C4E"/>
    <w:rsid w:val="00E251AA"/>
    <w:rsid w:val="00E25903"/>
    <w:rsid w:val="00E25ADE"/>
    <w:rsid w:val="00E27E5B"/>
    <w:rsid w:val="00E307CE"/>
    <w:rsid w:val="00E31A66"/>
    <w:rsid w:val="00E31B99"/>
    <w:rsid w:val="00E341C1"/>
    <w:rsid w:val="00E343EA"/>
    <w:rsid w:val="00E347C1"/>
    <w:rsid w:val="00E347FD"/>
    <w:rsid w:val="00E36358"/>
    <w:rsid w:val="00E36FAF"/>
    <w:rsid w:val="00E371A3"/>
    <w:rsid w:val="00E37268"/>
    <w:rsid w:val="00E37FF9"/>
    <w:rsid w:val="00E40426"/>
    <w:rsid w:val="00E40449"/>
    <w:rsid w:val="00E4142D"/>
    <w:rsid w:val="00E42C52"/>
    <w:rsid w:val="00E42FDB"/>
    <w:rsid w:val="00E45681"/>
    <w:rsid w:val="00E47171"/>
    <w:rsid w:val="00E5039C"/>
    <w:rsid w:val="00E51CEC"/>
    <w:rsid w:val="00E51D79"/>
    <w:rsid w:val="00E5240E"/>
    <w:rsid w:val="00E53A44"/>
    <w:rsid w:val="00E548B0"/>
    <w:rsid w:val="00E5599D"/>
    <w:rsid w:val="00E57B9C"/>
    <w:rsid w:val="00E62AFA"/>
    <w:rsid w:val="00E6300E"/>
    <w:rsid w:val="00E633B4"/>
    <w:rsid w:val="00E63870"/>
    <w:rsid w:val="00E63ECA"/>
    <w:rsid w:val="00E66BFD"/>
    <w:rsid w:val="00E70107"/>
    <w:rsid w:val="00E701E4"/>
    <w:rsid w:val="00E7124A"/>
    <w:rsid w:val="00E71E48"/>
    <w:rsid w:val="00E74D21"/>
    <w:rsid w:val="00E76682"/>
    <w:rsid w:val="00E76C88"/>
    <w:rsid w:val="00E77864"/>
    <w:rsid w:val="00E80263"/>
    <w:rsid w:val="00E80F93"/>
    <w:rsid w:val="00E81247"/>
    <w:rsid w:val="00E855F1"/>
    <w:rsid w:val="00E85EB4"/>
    <w:rsid w:val="00E86DA3"/>
    <w:rsid w:val="00E91D31"/>
    <w:rsid w:val="00E92D47"/>
    <w:rsid w:val="00E92E67"/>
    <w:rsid w:val="00E94BCF"/>
    <w:rsid w:val="00E94D7A"/>
    <w:rsid w:val="00E952E7"/>
    <w:rsid w:val="00E961CD"/>
    <w:rsid w:val="00E96307"/>
    <w:rsid w:val="00EA024B"/>
    <w:rsid w:val="00EA0ED5"/>
    <w:rsid w:val="00EA228D"/>
    <w:rsid w:val="00EA3E58"/>
    <w:rsid w:val="00EA4966"/>
    <w:rsid w:val="00EA6F1C"/>
    <w:rsid w:val="00EB21EF"/>
    <w:rsid w:val="00EB48DB"/>
    <w:rsid w:val="00EB49F2"/>
    <w:rsid w:val="00EB55B9"/>
    <w:rsid w:val="00EC0063"/>
    <w:rsid w:val="00EC0E2F"/>
    <w:rsid w:val="00EC1EDF"/>
    <w:rsid w:val="00EC237F"/>
    <w:rsid w:val="00EC2888"/>
    <w:rsid w:val="00EC4A45"/>
    <w:rsid w:val="00EC56EF"/>
    <w:rsid w:val="00EC71F2"/>
    <w:rsid w:val="00EC7B03"/>
    <w:rsid w:val="00ED1206"/>
    <w:rsid w:val="00ED131F"/>
    <w:rsid w:val="00ED1C52"/>
    <w:rsid w:val="00ED54CA"/>
    <w:rsid w:val="00ED6AC8"/>
    <w:rsid w:val="00ED6C43"/>
    <w:rsid w:val="00ED6FE7"/>
    <w:rsid w:val="00EE0157"/>
    <w:rsid w:val="00EE370B"/>
    <w:rsid w:val="00EE5396"/>
    <w:rsid w:val="00EE5BAD"/>
    <w:rsid w:val="00EE6FB9"/>
    <w:rsid w:val="00EF148B"/>
    <w:rsid w:val="00EF2276"/>
    <w:rsid w:val="00EF333B"/>
    <w:rsid w:val="00EF43B7"/>
    <w:rsid w:val="00EF4ED2"/>
    <w:rsid w:val="00EF58FA"/>
    <w:rsid w:val="00EF7267"/>
    <w:rsid w:val="00EF7D38"/>
    <w:rsid w:val="00F00892"/>
    <w:rsid w:val="00F01285"/>
    <w:rsid w:val="00F01BDF"/>
    <w:rsid w:val="00F0493E"/>
    <w:rsid w:val="00F06368"/>
    <w:rsid w:val="00F06622"/>
    <w:rsid w:val="00F06CBE"/>
    <w:rsid w:val="00F10BF1"/>
    <w:rsid w:val="00F116EA"/>
    <w:rsid w:val="00F12103"/>
    <w:rsid w:val="00F13853"/>
    <w:rsid w:val="00F14B53"/>
    <w:rsid w:val="00F1530D"/>
    <w:rsid w:val="00F15D90"/>
    <w:rsid w:val="00F17CBA"/>
    <w:rsid w:val="00F2019C"/>
    <w:rsid w:val="00F20B97"/>
    <w:rsid w:val="00F233BA"/>
    <w:rsid w:val="00F2342A"/>
    <w:rsid w:val="00F23FC0"/>
    <w:rsid w:val="00F27858"/>
    <w:rsid w:val="00F300B6"/>
    <w:rsid w:val="00F32CED"/>
    <w:rsid w:val="00F3499F"/>
    <w:rsid w:val="00F34ABE"/>
    <w:rsid w:val="00F34CAC"/>
    <w:rsid w:val="00F34EA3"/>
    <w:rsid w:val="00F359EE"/>
    <w:rsid w:val="00F35AC1"/>
    <w:rsid w:val="00F361C2"/>
    <w:rsid w:val="00F36F34"/>
    <w:rsid w:val="00F41D5B"/>
    <w:rsid w:val="00F42964"/>
    <w:rsid w:val="00F43653"/>
    <w:rsid w:val="00F44077"/>
    <w:rsid w:val="00F440A8"/>
    <w:rsid w:val="00F445CA"/>
    <w:rsid w:val="00F44CA4"/>
    <w:rsid w:val="00F45C3D"/>
    <w:rsid w:val="00F4640A"/>
    <w:rsid w:val="00F46D27"/>
    <w:rsid w:val="00F470A4"/>
    <w:rsid w:val="00F50A8D"/>
    <w:rsid w:val="00F50C82"/>
    <w:rsid w:val="00F51418"/>
    <w:rsid w:val="00F51B77"/>
    <w:rsid w:val="00F51D7A"/>
    <w:rsid w:val="00F51EE9"/>
    <w:rsid w:val="00F521F1"/>
    <w:rsid w:val="00F53632"/>
    <w:rsid w:val="00F567BB"/>
    <w:rsid w:val="00F57F0C"/>
    <w:rsid w:val="00F6205B"/>
    <w:rsid w:val="00F62539"/>
    <w:rsid w:val="00F63191"/>
    <w:rsid w:val="00F645EB"/>
    <w:rsid w:val="00F646D3"/>
    <w:rsid w:val="00F648F6"/>
    <w:rsid w:val="00F6680B"/>
    <w:rsid w:val="00F70E75"/>
    <w:rsid w:val="00F7148F"/>
    <w:rsid w:val="00F718D7"/>
    <w:rsid w:val="00F738BB"/>
    <w:rsid w:val="00F747EC"/>
    <w:rsid w:val="00F74B0E"/>
    <w:rsid w:val="00F755DD"/>
    <w:rsid w:val="00F76933"/>
    <w:rsid w:val="00F80A5A"/>
    <w:rsid w:val="00F80ABB"/>
    <w:rsid w:val="00F80EBD"/>
    <w:rsid w:val="00F83AC2"/>
    <w:rsid w:val="00F8516B"/>
    <w:rsid w:val="00F85657"/>
    <w:rsid w:val="00F8738E"/>
    <w:rsid w:val="00F87F75"/>
    <w:rsid w:val="00F90195"/>
    <w:rsid w:val="00F90546"/>
    <w:rsid w:val="00F9251B"/>
    <w:rsid w:val="00F92EBF"/>
    <w:rsid w:val="00F9706F"/>
    <w:rsid w:val="00FA5303"/>
    <w:rsid w:val="00FA54E4"/>
    <w:rsid w:val="00FA6AB3"/>
    <w:rsid w:val="00FB04B9"/>
    <w:rsid w:val="00FB3752"/>
    <w:rsid w:val="00FB5413"/>
    <w:rsid w:val="00FC16C5"/>
    <w:rsid w:val="00FC2402"/>
    <w:rsid w:val="00FC276D"/>
    <w:rsid w:val="00FC385F"/>
    <w:rsid w:val="00FC3DDE"/>
    <w:rsid w:val="00FC5DD4"/>
    <w:rsid w:val="00FC616A"/>
    <w:rsid w:val="00FC73BC"/>
    <w:rsid w:val="00FD144D"/>
    <w:rsid w:val="00FD2068"/>
    <w:rsid w:val="00FD2662"/>
    <w:rsid w:val="00FD2A13"/>
    <w:rsid w:val="00FD5898"/>
    <w:rsid w:val="00FD5BF7"/>
    <w:rsid w:val="00FD7101"/>
    <w:rsid w:val="00FD7C85"/>
    <w:rsid w:val="00FD7E6D"/>
    <w:rsid w:val="00FE08D7"/>
    <w:rsid w:val="00FE0C4D"/>
    <w:rsid w:val="00FE66C7"/>
    <w:rsid w:val="00FE6B89"/>
    <w:rsid w:val="00FF093D"/>
    <w:rsid w:val="00FF13BC"/>
    <w:rsid w:val="00FF2019"/>
    <w:rsid w:val="00FF2195"/>
    <w:rsid w:val="00FF22A2"/>
    <w:rsid w:val="00FF2716"/>
    <w:rsid w:val="00FF2888"/>
    <w:rsid w:val="00FF3B3D"/>
    <w:rsid w:val="00FF4104"/>
    <w:rsid w:val="00FF4CCF"/>
    <w:rsid w:val="00FF6083"/>
    <w:rsid w:val="00FF742B"/>
    <w:rsid w:val="00FF7D2B"/>
  </w:rsids>
  <m:mathPr>
    <m:mathFont m:val="Cambria Math"/>
    <m:brkBin m:val="before"/>
    <m:brkBinSub m:val="--"/>
    <m:smallFrac m:val="0"/>
    <m:dispDef/>
    <m:lMargin m:val="0"/>
    <m:rMargin m:val="0"/>
    <m:defJc m:val="centerGroup"/>
    <m:wrapIndent m:val="1440"/>
    <m:intLim m:val="subSup"/>
    <m:naryLim m:val="undOvr"/>
  </m:mathPr>
  <w:themeFontLang w:val="pt-B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21"/>
    <o:shapelayout v:ext="edit">
      <o:idmap v:ext="edit" data="1"/>
    </o:shapelayout>
  </w:shapeDefaults>
  <w:decimalSymbol w:val=","/>
  <w:listSeparator w:val=";"/>
  <w14:docId w14:val="06AF4030"/>
  <w14:defaultImageDpi w14:val="32767"/>
  <w15:chartTrackingRefBased/>
  <w15:docId w15:val="{1AF27D05-9967-4060-8512-E2F9CDCD43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pt-B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6E49"/>
    <w:pPr>
      <w:spacing w:line="360" w:lineRule="auto"/>
      <w:jc w:val="both"/>
    </w:pPr>
    <w:rPr>
      <w:rFonts w:ascii="Source Sans Pro" w:hAnsi="Source Sans Pro"/>
    </w:rPr>
  </w:style>
  <w:style w:type="paragraph" w:styleId="Ttulo1">
    <w:name w:val="heading 1"/>
    <w:basedOn w:val="Normal"/>
    <w:next w:val="Normal"/>
    <w:link w:val="Ttulo1Char"/>
    <w:uiPriority w:val="9"/>
    <w:qFormat/>
    <w:rsid w:val="005516D0"/>
    <w:pPr>
      <w:keepNext/>
      <w:keepLines/>
      <w:spacing w:after="240"/>
      <w:outlineLvl w:val="0"/>
    </w:pPr>
    <w:rPr>
      <w:rFonts w:eastAsiaTheme="majorEastAsia" w:cstheme="majorBidi"/>
      <w:b/>
      <w:caps/>
      <w:szCs w:val="36"/>
      <w:lang w:eastAsia="pt-BR"/>
    </w:rPr>
  </w:style>
  <w:style w:type="paragraph" w:styleId="Ttulo2">
    <w:name w:val="heading 2"/>
    <w:basedOn w:val="Normal"/>
    <w:next w:val="Normal"/>
    <w:link w:val="Ttulo2Char"/>
    <w:unhideWhenUsed/>
    <w:qFormat/>
    <w:rsid w:val="005516D0"/>
    <w:pPr>
      <w:keepNext/>
      <w:keepLines/>
      <w:tabs>
        <w:tab w:val="left" w:pos="426"/>
        <w:tab w:val="left" w:pos="10206"/>
      </w:tabs>
      <w:spacing w:after="240"/>
      <w:outlineLvl w:val="1"/>
    </w:pPr>
    <w:rPr>
      <w:rFonts w:eastAsiaTheme="majorEastAsia" w:cstheme="majorBidi"/>
      <w:caps/>
      <w:szCs w:val="32"/>
      <w:lang w:eastAsia="pt-BR"/>
    </w:rPr>
  </w:style>
  <w:style w:type="paragraph" w:styleId="Ttulo3">
    <w:name w:val="heading 3"/>
    <w:aliases w:val="ITEM 3"/>
    <w:basedOn w:val="Ttulo1"/>
    <w:next w:val="Normal"/>
    <w:link w:val="Ttulo3Char"/>
    <w:unhideWhenUsed/>
    <w:qFormat/>
    <w:rsid w:val="00021EEE"/>
    <w:pPr>
      <w:outlineLvl w:val="2"/>
    </w:pPr>
    <w:rPr>
      <w:szCs w:val="28"/>
    </w:rPr>
  </w:style>
  <w:style w:type="paragraph" w:styleId="Ttulo4">
    <w:name w:val="heading 4"/>
    <w:basedOn w:val="Ttulo3"/>
    <w:next w:val="Normal"/>
    <w:link w:val="Ttulo4Char"/>
    <w:unhideWhenUsed/>
    <w:qFormat/>
    <w:rsid w:val="00493994"/>
    <w:pPr>
      <w:spacing w:before="40"/>
      <w:outlineLvl w:val="3"/>
    </w:pPr>
    <w:rPr>
      <w:b w:val="0"/>
      <w:caps w:val="0"/>
      <w:szCs w:val="24"/>
    </w:rPr>
  </w:style>
  <w:style w:type="paragraph" w:styleId="Ttulo5">
    <w:name w:val="heading 5"/>
    <w:basedOn w:val="Normal"/>
    <w:next w:val="Normal"/>
    <w:link w:val="Ttulo5Char"/>
    <w:unhideWhenUsed/>
    <w:qFormat/>
    <w:rsid w:val="00493994"/>
    <w:pPr>
      <w:keepNext/>
      <w:keepLines/>
      <w:spacing w:after="240"/>
      <w:outlineLvl w:val="4"/>
    </w:pPr>
    <w:rPr>
      <w:rFonts w:eastAsiaTheme="majorEastAsia" w:cstheme="majorBidi"/>
      <w:i/>
      <w:szCs w:val="22"/>
      <w:lang w:eastAsia="pt-BR"/>
    </w:rPr>
  </w:style>
  <w:style w:type="paragraph" w:styleId="Ttulo6">
    <w:name w:val="heading 6"/>
    <w:basedOn w:val="Normal"/>
    <w:next w:val="Normal"/>
    <w:link w:val="Ttulo6Char"/>
    <w:unhideWhenUsed/>
    <w:qFormat/>
    <w:rsid w:val="006726BA"/>
    <w:pPr>
      <w:keepNext/>
      <w:keepLines/>
      <w:spacing w:after="240"/>
      <w:outlineLvl w:val="5"/>
    </w:pPr>
    <w:rPr>
      <w:rFonts w:eastAsiaTheme="majorEastAsia" w:cstheme="majorBidi"/>
      <w:i/>
      <w:iCs/>
      <w:szCs w:val="22"/>
      <w:u w:val="single"/>
      <w:lang w:eastAsia="pt-BR"/>
    </w:rPr>
  </w:style>
  <w:style w:type="paragraph" w:styleId="Ttulo7">
    <w:name w:val="heading 7"/>
    <w:basedOn w:val="Normal"/>
    <w:next w:val="Normal"/>
    <w:link w:val="Ttulo7Char"/>
    <w:uiPriority w:val="99"/>
    <w:unhideWhenUsed/>
    <w:qFormat/>
    <w:rsid w:val="00021EEE"/>
    <w:pPr>
      <w:keepNext/>
      <w:keepLines/>
      <w:spacing w:before="40"/>
      <w:outlineLvl w:val="6"/>
    </w:pPr>
    <w:rPr>
      <w:rFonts w:asciiTheme="majorHAnsi" w:eastAsiaTheme="majorEastAsia" w:hAnsiTheme="majorHAnsi" w:cstheme="majorBidi"/>
      <w:b/>
      <w:bCs/>
      <w:color w:val="1F3864" w:themeColor="accent1" w:themeShade="80"/>
      <w:szCs w:val="22"/>
      <w:lang w:eastAsia="pt-BR"/>
    </w:rPr>
  </w:style>
  <w:style w:type="paragraph" w:styleId="Ttulo8">
    <w:name w:val="heading 8"/>
    <w:basedOn w:val="Normal"/>
    <w:next w:val="Normal"/>
    <w:link w:val="Ttulo8Char"/>
    <w:uiPriority w:val="99"/>
    <w:unhideWhenUsed/>
    <w:qFormat/>
    <w:rsid w:val="00021EEE"/>
    <w:pPr>
      <w:keepNext/>
      <w:keepLines/>
      <w:spacing w:before="40"/>
      <w:outlineLvl w:val="7"/>
    </w:pPr>
    <w:rPr>
      <w:rFonts w:asciiTheme="majorHAnsi" w:eastAsiaTheme="majorEastAsia" w:hAnsiTheme="majorHAnsi" w:cstheme="majorBidi"/>
      <w:b/>
      <w:bCs/>
      <w:i/>
      <w:iCs/>
      <w:color w:val="1F3864" w:themeColor="accent1" w:themeShade="80"/>
      <w:szCs w:val="22"/>
      <w:lang w:eastAsia="pt-BR"/>
    </w:rPr>
  </w:style>
  <w:style w:type="paragraph" w:styleId="Ttulo9">
    <w:name w:val="heading 9"/>
    <w:basedOn w:val="Normal"/>
    <w:next w:val="Normal"/>
    <w:link w:val="Ttulo9Char"/>
    <w:uiPriority w:val="99"/>
    <w:unhideWhenUsed/>
    <w:qFormat/>
    <w:rsid w:val="00021EEE"/>
    <w:pPr>
      <w:keepNext/>
      <w:keepLines/>
      <w:spacing w:before="40"/>
      <w:outlineLvl w:val="8"/>
    </w:pPr>
    <w:rPr>
      <w:rFonts w:asciiTheme="majorHAnsi" w:eastAsiaTheme="majorEastAsia" w:hAnsiTheme="majorHAnsi" w:cstheme="majorBidi"/>
      <w:i/>
      <w:iCs/>
      <w:color w:val="1F3864" w:themeColor="accent1" w:themeShade="80"/>
      <w:szCs w:val="22"/>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77FAA"/>
    <w:pPr>
      <w:tabs>
        <w:tab w:val="center" w:pos="4419"/>
        <w:tab w:val="right" w:pos="8838"/>
      </w:tabs>
    </w:pPr>
  </w:style>
  <w:style w:type="character" w:customStyle="1" w:styleId="CabealhoChar">
    <w:name w:val="Cabeçalho Char"/>
    <w:basedOn w:val="Fontepargpadro"/>
    <w:link w:val="Cabealho"/>
    <w:uiPriority w:val="99"/>
    <w:rsid w:val="00877FAA"/>
  </w:style>
  <w:style w:type="paragraph" w:styleId="Rodap">
    <w:name w:val="footer"/>
    <w:basedOn w:val="Normal"/>
    <w:link w:val="RodapChar"/>
    <w:uiPriority w:val="99"/>
    <w:unhideWhenUsed/>
    <w:rsid w:val="00877FAA"/>
    <w:pPr>
      <w:tabs>
        <w:tab w:val="center" w:pos="4419"/>
        <w:tab w:val="right" w:pos="8838"/>
      </w:tabs>
    </w:pPr>
  </w:style>
  <w:style w:type="character" w:customStyle="1" w:styleId="RodapChar">
    <w:name w:val="Rodapé Char"/>
    <w:basedOn w:val="Fontepargpadro"/>
    <w:link w:val="Rodap"/>
    <w:uiPriority w:val="99"/>
    <w:rsid w:val="00877FAA"/>
  </w:style>
  <w:style w:type="paragraph" w:styleId="Textodebalo">
    <w:name w:val="Balloon Text"/>
    <w:basedOn w:val="Normal"/>
    <w:link w:val="TextodebaloChar"/>
    <w:uiPriority w:val="99"/>
    <w:semiHidden/>
    <w:unhideWhenUsed/>
    <w:rsid w:val="005C05F6"/>
    <w:rPr>
      <w:rFonts w:ascii="Segoe UI" w:hAnsi="Segoe UI" w:cs="Segoe UI"/>
      <w:sz w:val="18"/>
      <w:szCs w:val="18"/>
    </w:rPr>
  </w:style>
  <w:style w:type="character" w:customStyle="1" w:styleId="TextodebaloChar">
    <w:name w:val="Texto de balão Char"/>
    <w:basedOn w:val="Fontepargpadro"/>
    <w:link w:val="Textodebalo"/>
    <w:uiPriority w:val="99"/>
    <w:semiHidden/>
    <w:rsid w:val="005C05F6"/>
    <w:rPr>
      <w:rFonts w:ascii="Segoe UI" w:hAnsi="Segoe UI" w:cs="Segoe UI"/>
      <w:sz w:val="18"/>
      <w:szCs w:val="18"/>
    </w:rPr>
  </w:style>
  <w:style w:type="paragraph" w:styleId="Sumrio1">
    <w:name w:val="toc 1"/>
    <w:basedOn w:val="Normal"/>
    <w:next w:val="Normal"/>
    <w:autoRedefine/>
    <w:uiPriority w:val="39"/>
    <w:unhideWhenUsed/>
    <w:rsid w:val="007F3977"/>
    <w:pPr>
      <w:tabs>
        <w:tab w:val="right" w:leader="dot" w:pos="9338"/>
      </w:tabs>
      <w:spacing w:before="120" w:line="240" w:lineRule="auto"/>
      <w:jc w:val="left"/>
    </w:pPr>
    <w:rPr>
      <w:rFonts w:asciiTheme="minorHAnsi" w:hAnsiTheme="minorHAnsi" w:cstheme="minorHAnsi"/>
      <w:b/>
      <w:bCs/>
      <w:i/>
      <w:iCs/>
    </w:rPr>
  </w:style>
  <w:style w:type="paragraph" w:styleId="Sumrio2">
    <w:name w:val="toc 2"/>
    <w:basedOn w:val="Normal"/>
    <w:next w:val="Normal"/>
    <w:autoRedefine/>
    <w:uiPriority w:val="39"/>
    <w:unhideWhenUsed/>
    <w:rsid w:val="00C775D3"/>
    <w:pPr>
      <w:spacing w:before="120"/>
      <w:ind w:left="240"/>
      <w:jc w:val="left"/>
    </w:pPr>
    <w:rPr>
      <w:rFonts w:asciiTheme="minorHAnsi" w:hAnsiTheme="minorHAnsi" w:cstheme="minorHAnsi"/>
      <w:b/>
      <w:bCs/>
      <w:sz w:val="22"/>
      <w:szCs w:val="22"/>
    </w:rPr>
  </w:style>
  <w:style w:type="paragraph" w:styleId="Sumrio3">
    <w:name w:val="toc 3"/>
    <w:basedOn w:val="Normal"/>
    <w:next w:val="Normal"/>
    <w:autoRedefine/>
    <w:uiPriority w:val="39"/>
    <w:unhideWhenUsed/>
    <w:rsid w:val="00021EEE"/>
    <w:pPr>
      <w:ind w:left="480"/>
      <w:jc w:val="left"/>
    </w:pPr>
    <w:rPr>
      <w:rFonts w:asciiTheme="minorHAnsi" w:hAnsiTheme="minorHAnsi" w:cstheme="minorHAnsi"/>
      <w:sz w:val="20"/>
      <w:szCs w:val="20"/>
    </w:rPr>
  </w:style>
  <w:style w:type="character" w:customStyle="1" w:styleId="Ttulo1Char">
    <w:name w:val="Título 1 Char"/>
    <w:basedOn w:val="Fontepargpadro"/>
    <w:link w:val="Ttulo1"/>
    <w:uiPriority w:val="9"/>
    <w:rsid w:val="005516D0"/>
    <w:rPr>
      <w:rFonts w:ascii="Source Sans Pro" w:eastAsiaTheme="majorEastAsia" w:hAnsi="Source Sans Pro" w:cstheme="majorBidi"/>
      <w:b/>
      <w:caps/>
      <w:szCs w:val="36"/>
      <w:lang w:eastAsia="pt-BR"/>
    </w:rPr>
  </w:style>
  <w:style w:type="character" w:customStyle="1" w:styleId="Ttulo2Char">
    <w:name w:val="Título 2 Char"/>
    <w:basedOn w:val="Fontepargpadro"/>
    <w:link w:val="Ttulo2"/>
    <w:rsid w:val="005516D0"/>
    <w:rPr>
      <w:rFonts w:ascii="Source Sans Pro" w:eastAsiaTheme="majorEastAsia" w:hAnsi="Source Sans Pro" w:cstheme="majorBidi"/>
      <w:caps/>
      <w:szCs w:val="32"/>
      <w:lang w:eastAsia="pt-BR"/>
    </w:rPr>
  </w:style>
  <w:style w:type="character" w:customStyle="1" w:styleId="Ttulo3Char">
    <w:name w:val="Título 3 Char"/>
    <w:aliases w:val="ITEM 3 Char"/>
    <w:basedOn w:val="Fontepargpadro"/>
    <w:link w:val="Ttulo3"/>
    <w:rsid w:val="00021EEE"/>
    <w:rPr>
      <w:rFonts w:ascii="Source Sans Pro" w:eastAsiaTheme="majorEastAsia" w:hAnsi="Source Sans Pro" w:cstheme="majorBidi"/>
      <w:b/>
      <w:szCs w:val="28"/>
      <w:lang w:eastAsia="pt-BR"/>
    </w:rPr>
  </w:style>
  <w:style w:type="character" w:customStyle="1" w:styleId="Ttulo4Char">
    <w:name w:val="Título 4 Char"/>
    <w:basedOn w:val="Fontepargpadro"/>
    <w:link w:val="Ttulo4"/>
    <w:rsid w:val="00493994"/>
    <w:rPr>
      <w:rFonts w:ascii="Source Sans Pro" w:eastAsiaTheme="majorEastAsia" w:hAnsi="Source Sans Pro" w:cstheme="majorBidi"/>
      <w:lang w:eastAsia="pt-BR"/>
    </w:rPr>
  </w:style>
  <w:style w:type="character" w:customStyle="1" w:styleId="Ttulo5Char">
    <w:name w:val="Título 5 Char"/>
    <w:basedOn w:val="Fontepargpadro"/>
    <w:link w:val="Ttulo5"/>
    <w:rsid w:val="00493994"/>
    <w:rPr>
      <w:rFonts w:ascii="Source Sans Pro" w:eastAsiaTheme="majorEastAsia" w:hAnsi="Source Sans Pro" w:cstheme="majorBidi"/>
      <w:i/>
      <w:szCs w:val="22"/>
      <w:lang w:eastAsia="pt-BR"/>
    </w:rPr>
  </w:style>
  <w:style w:type="character" w:customStyle="1" w:styleId="Ttulo6Char">
    <w:name w:val="Título 6 Char"/>
    <w:basedOn w:val="Fontepargpadro"/>
    <w:link w:val="Ttulo6"/>
    <w:rsid w:val="006726BA"/>
    <w:rPr>
      <w:rFonts w:ascii="Source Sans Pro" w:eastAsiaTheme="majorEastAsia" w:hAnsi="Source Sans Pro" w:cstheme="majorBidi"/>
      <w:i/>
      <w:iCs/>
      <w:szCs w:val="22"/>
      <w:u w:val="single"/>
      <w:lang w:eastAsia="pt-BR"/>
    </w:rPr>
  </w:style>
  <w:style w:type="character" w:customStyle="1" w:styleId="Ttulo7Char">
    <w:name w:val="Título 7 Char"/>
    <w:basedOn w:val="Fontepargpadro"/>
    <w:link w:val="Ttulo7"/>
    <w:uiPriority w:val="99"/>
    <w:rsid w:val="00021EEE"/>
    <w:rPr>
      <w:rFonts w:asciiTheme="majorHAnsi" w:eastAsiaTheme="majorEastAsia" w:hAnsiTheme="majorHAnsi" w:cstheme="majorBidi"/>
      <w:b/>
      <w:bCs/>
      <w:color w:val="1F3864" w:themeColor="accent1" w:themeShade="80"/>
      <w:szCs w:val="22"/>
      <w:lang w:eastAsia="pt-BR"/>
    </w:rPr>
  </w:style>
  <w:style w:type="character" w:customStyle="1" w:styleId="Ttulo8Char">
    <w:name w:val="Título 8 Char"/>
    <w:basedOn w:val="Fontepargpadro"/>
    <w:link w:val="Ttulo8"/>
    <w:uiPriority w:val="99"/>
    <w:rsid w:val="00021EEE"/>
    <w:rPr>
      <w:rFonts w:asciiTheme="majorHAnsi" w:eastAsiaTheme="majorEastAsia" w:hAnsiTheme="majorHAnsi" w:cstheme="majorBidi"/>
      <w:b/>
      <w:bCs/>
      <w:i/>
      <w:iCs/>
      <w:color w:val="1F3864" w:themeColor="accent1" w:themeShade="80"/>
      <w:szCs w:val="22"/>
      <w:lang w:eastAsia="pt-BR"/>
    </w:rPr>
  </w:style>
  <w:style w:type="character" w:customStyle="1" w:styleId="Ttulo9Char">
    <w:name w:val="Título 9 Char"/>
    <w:basedOn w:val="Fontepargpadro"/>
    <w:link w:val="Ttulo9"/>
    <w:uiPriority w:val="99"/>
    <w:rsid w:val="00021EEE"/>
    <w:rPr>
      <w:rFonts w:asciiTheme="majorHAnsi" w:eastAsiaTheme="majorEastAsia" w:hAnsiTheme="majorHAnsi" w:cstheme="majorBidi"/>
      <w:i/>
      <w:iCs/>
      <w:color w:val="1F3864" w:themeColor="accent1" w:themeShade="80"/>
      <w:szCs w:val="22"/>
      <w:lang w:eastAsia="pt-BR"/>
    </w:rPr>
  </w:style>
  <w:style w:type="table" w:customStyle="1" w:styleId="TableNormal">
    <w:name w:val="Table Normal"/>
    <w:rsid w:val="00021EEE"/>
    <w:pPr>
      <w:spacing w:after="160" w:line="259" w:lineRule="auto"/>
    </w:pPr>
    <w:rPr>
      <w:rFonts w:eastAsiaTheme="minorEastAsia"/>
      <w:sz w:val="22"/>
      <w:szCs w:val="22"/>
      <w:lang w:eastAsia="pt-BR"/>
    </w:rPr>
    <w:tblPr>
      <w:tblCellMar>
        <w:top w:w="0" w:type="dxa"/>
        <w:left w:w="0" w:type="dxa"/>
        <w:bottom w:w="0" w:type="dxa"/>
        <w:right w:w="0" w:type="dxa"/>
      </w:tblCellMar>
    </w:tblPr>
  </w:style>
  <w:style w:type="paragraph" w:styleId="Ttulo">
    <w:name w:val="Title"/>
    <w:aliases w:val="Título3"/>
    <w:basedOn w:val="Normal"/>
    <w:next w:val="Ttulo3"/>
    <w:link w:val="TtuloChar"/>
    <w:qFormat/>
    <w:rsid w:val="00AA028C"/>
    <w:pPr>
      <w:spacing w:after="240"/>
      <w:contextualSpacing/>
      <w:outlineLvl w:val="2"/>
    </w:pPr>
    <w:rPr>
      <w:rFonts w:eastAsiaTheme="majorEastAsia" w:cstheme="majorBidi"/>
      <w:b/>
      <w:spacing w:val="-15"/>
      <w:szCs w:val="72"/>
      <w:lang w:eastAsia="pt-BR"/>
    </w:rPr>
  </w:style>
  <w:style w:type="character" w:customStyle="1" w:styleId="TtuloChar">
    <w:name w:val="Título Char"/>
    <w:aliases w:val="Título3 Char"/>
    <w:basedOn w:val="Fontepargpadro"/>
    <w:link w:val="Ttulo"/>
    <w:rsid w:val="00AA028C"/>
    <w:rPr>
      <w:rFonts w:ascii="Source Sans Pro" w:eastAsiaTheme="majorEastAsia" w:hAnsi="Source Sans Pro" w:cstheme="majorBidi"/>
      <w:b/>
      <w:spacing w:val="-15"/>
      <w:szCs w:val="72"/>
      <w:lang w:eastAsia="pt-BR"/>
    </w:rPr>
  </w:style>
  <w:style w:type="paragraph" w:styleId="Subttulo">
    <w:name w:val="Subtitle"/>
    <w:basedOn w:val="Normal"/>
    <w:next w:val="Normal"/>
    <w:link w:val="SubttuloChar"/>
    <w:uiPriority w:val="11"/>
    <w:qFormat/>
    <w:rsid w:val="00021EEE"/>
    <w:pPr>
      <w:numPr>
        <w:ilvl w:val="1"/>
      </w:numPr>
      <w:spacing w:after="240"/>
      <w:ind w:left="1418" w:firstLine="709"/>
    </w:pPr>
    <w:rPr>
      <w:rFonts w:asciiTheme="majorHAnsi" w:eastAsiaTheme="majorEastAsia" w:hAnsiTheme="majorHAnsi" w:cstheme="majorBidi"/>
      <w:color w:val="4472C4" w:themeColor="accent1"/>
      <w:sz w:val="28"/>
      <w:szCs w:val="28"/>
      <w:lang w:eastAsia="pt-BR"/>
    </w:rPr>
  </w:style>
  <w:style w:type="character" w:customStyle="1" w:styleId="SubttuloChar">
    <w:name w:val="Subtítulo Char"/>
    <w:basedOn w:val="Fontepargpadro"/>
    <w:link w:val="Subttulo"/>
    <w:uiPriority w:val="11"/>
    <w:rsid w:val="00021EEE"/>
    <w:rPr>
      <w:rFonts w:asciiTheme="majorHAnsi" w:eastAsiaTheme="majorEastAsia" w:hAnsiTheme="majorHAnsi" w:cstheme="majorBidi"/>
      <w:color w:val="4472C4" w:themeColor="accent1"/>
      <w:sz w:val="28"/>
      <w:szCs w:val="28"/>
      <w:lang w:eastAsia="pt-BR"/>
    </w:rPr>
  </w:style>
  <w:style w:type="table" w:customStyle="1" w:styleId="1">
    <w:name w:val="1"/>
    <w:basedOn w:val="TableNormal"/>
    <w:rsid w:val="00021EEE"/>
    <w:tblPr>
      <w:tblStyleRowBandSize w:val="1"/>
      <w:tblStyleColBandSize w:val="1"/>
      <w:tblCellMar>
        <w:top w:w="100" w:type="dxa"/>
        <w:left w:w="100" w:type="dxa"/>
        <w:bottom w:w="100" w:type="dxa"/>
        <w:right w:w="100" w:type="dxa"/>
      </w:tblCellMar>
    </w:tblPr>
  </w:style>
  <w:style w:type="paragraph" w:styleId="Legenda">
    <w:name w:val="caption"/>
    <w:aliases w:val="Organogrma"/>
    <w:basedOn w:val="Normal"/>
    <w:next w:val="Normal"/>
    <w:link w:val="LegendaChar"/>
    <w:autoRedefine/>
    <w:uiPriority w:val="35"/>
    <w:unhideWhenUsed/>
    <w:qFormat/>
    <w:rsid w:val="00021EEE"/>
    <w:pPr>
      <w:keepNext/>
      <w:framePr w:hSpace="141" w:wrap="around" w:vAnchor="text" w:hAnchor="text" w:xAlign="center" w:y="1"/>
      <w:widowControl w:val="0"/>
      <w:ind w:left="851" w:right="854"/>
      <w:contextualSpacing/>
      <w:suppressOverlap/>
      <w:jc w:val="center"/>
    </w:pPr>
    <w:rPr>
      <w:rFonts w:eastAsiaTheme="minorEastAsia"/>
      <w:bCs/>
      <w:noProof/>
      <w:sz w:val="20"/>
      <w:szCs w:val="22"/>
      <w:lang w:eastAsia="pt-BR"/>
    </w:rPr>
  </w:style>
  <w:style w:type="character" w:styleId="Forte">
    <w:name w:val="Strong"/>
    <w:basedOn w:val="Fontepargpadro"/>
    <w:uiPriority w:val="22"/>
    <w:qFormat/>
    <w:rsid w:val="00021EEE"/>
    <w:rPr>
      <w:b/>
      <w:bCs/>
    </w:rPr>
  </w:style>
  <w:style w:type="character" w:styleId="nfase">
    <w:name w:val="Emphasis"/>
    <w:basedOn w:val="Fontepargpadro"/>
    <w:uiPriority w:val="20"/>
    <w:qFormat/>
    <w:rsid w:val="00021EEE"/>
    <w:rPr>
      <w:i/>
      <w:iCs/>
    </w:rPr>
  </w:style>
  <w:style w:type="paragraph" w:styleId="SemEspaamento">
    <w:name w:val="No Spacing"/>
    <w:link w:val="SemEspaamentoChar"/>
    <w:qFormat/>
    <w:rsid w:val="00493994"/>
    <w:pPr>
      <w:jc w:val="center"/>
    </w:pPr>
    <w:rPr>
      <w:rFonts w:eastAsiaTheme="minorEastAsia"/>
      <w:sz w:val="22"/>
      <w:szCs w:val="22"/>
      <w:lang w:eastAsia="pt-BR"/>
    </w:rPr>
  </w:style>
  <w:style w:type="paragraph" w:styleId="Citao">
    <w:name w:val="Quote"/>
    <w:aliases w:val="TXT alterado"/>
    <w:basedOn w:val="Normal"/>
    <w:next w:val="Normal"/>
    <w:link w:val="CitaoChar"/>
    <w:uiPriority w:val="29"/>
    <w:qFormat/>
    <w:rsid w:val="00021EEE"/>
    <w:pPr>
      <w:spacing w:before="120" w:after="120"/>
      <w:ind w:left="720"/>
    </w:pPr>
    <w:rPr>
      <w:rFonts w:eastAsiaTheme="minorEastAsia"/>
      <w:color w:val="44546A" w:themeColor="text2"/>
      <w:lang w:eastAsia="pt-BR"/>
    </w:rPr>
  </w:style>
  <w:style w:type="character" w:customStyle="1" w:styleId="CitaoChar">
    <w:name w:val="Citação Char"/>
    <w:aliases w:val="TXT alterado Char"/>
    <w:basedOn w:val="Fontepargpadro"/>
    <w:link w:val="Citao"/>
    <w:uiPriority w:val="29"/>
    <w:rsid w:val="00021EEE"/>
    <w:rPr>
      <w:rFonts w:ascii="Source Sans Pro" w:eastAsiaTheme="minorEastAsia" w:hAnsi="Source Sans Pro"/>
      <w:color w:val="44546A" w:themeColor="text2"/>
      <w:lang w:eastAsia="pt-BR"/>
    </w:rPr>
  </w:style>
  <w:style w:type="paragraph" w:styleId="CitaoIntensa">
    <w:name w:val="Intense Quote"/>
    <w:basedOn w:val="Normal"/>
    <w:next w:val="Normal"/>
    <w:link w:val="CitaoIntensaChar"/>
    <w:uiPriority w:val="30"/>
    <w:qFormat/>
    <w:rsid w:val="00021EEE"/>
    <w:pPr>
      <w:spacing w:before="100" w:beforeAutospacing="1" w:after="240"/>
      <w:ind w:left="720"/>
      <w:jc w:val="center"/>
    </w:pPr>
    <w:rPr>
      <w:rFonts w:asciiTheme="majorHAnsi" w:eastAsiaTheme="majorEastAsia" w:hAnsiTheme="majorHAnsi" w:cstheme="majorBidi"/>
      <w:color w:val="44546A" w:themeColor="text2"/>
      <w:spacing w:val="-6"/>
      <w:sz w:val="32"/>
      <w:szCs w:val="32"/>
      <w:lang w:eastAsia="pt-BR"/>
    </w:rPr>
  </w:style>
  <w:style w:type="character" w:customStyle="1" w:styleId="CitaoIntensaChar">
    <w:name w:val="Citação Intensa Char"/>
    <w:basedOn w:val="Fontepargpadro"/>
    <w:link w:val="CitaoIntensa"/>
    <w:uiPriority w:val="30"/>
    <w:rsid w:val="00021EEE"/>
    <w:rPr>
      <w:rFonts w:asciiTheme="majorHAnsi" w:eastAsiaTheme="majorEastAsia" w:hAnsiTheme="majorHAnsi" w:cstheme="majorBidi"/>
      <w:color w:val="44546A" w:themeColor="text2"/>
      <w:spacing w:val="-6"/>
      <w:sz w:val="32"/>
      <w:szCs w:val="32"/>
      <w:lang w:eastAsia="pt-BR"/>
    </w:rPr>
  </w:style>
  <w:style w:type="character" w:styleId="nfaseSutil">
    <w:name w:val="Subtle Emphasis"/>
    <w:basedOn w:val="Fontepargpadro"/>
    <w:uiPriority w:val="19"/>
    <w:qFormat/>
    <w:rsid w:val="00021EEE"/>
    <w:rPr>
      <w:i/>
      <w:iCs/>
      <w:color w:val="595959" w:themeColor="text1" w:themeTint="A6"/>
    </w:rPr>
  </w:style>
  <w:style w:type="character" w:styleId="nfaseIntensa">
    <w:name w:val="Intense Emphasis"/>
    <w:basedOn w:val="Fontepargpadro"/>
    <w:uiPriority w:val="21"/>
    <w:qFormat/>
    <w:rsid w:val="00021EEE"/>
    <w:rPr>
      <w:rFonts w:ascii="Source Sans Pro" w:hAnsi="Source Sans Pro"/>
      <w:b/>
      <w:bCs/>
      <w:i w:val="0"/>
      <w:iCs/>
      <w:sz w:val="24"/>
    </w:rPr>
  </w:style>
  <w:style w:type="character" w:styleId="RefernciaSutil">
    <w:name w:val="Subtle Reference"/>
    <w:basedOn w:val="Fontepargpadro"/>
    <w:uiPriority w:val="31"/>
    <w:qFormat/>
    <w:rsid w:val="00021EEE"/>
    <w:rPr>
      <w:smallCaps/>
      <w:color w:val="595959" w:themeColor="text1" w:themeTint="A6"/>
      <w:u w:val="none" w:color="7F7F7F" w:themeColor="text1" w:themeTint="80"/>
      <w:bdr w:val="none" w:sz="0" w:space="0" w:color="auto"/>
    </w:rPr>
  </w:style>
  <w:style w:type="character" w:styleId="RefernciaIntensa">
    <w:name w:val="Intense Reference"/>
    <w:basedOn w:val="Fontepargpadro"/>
    <w:uiPriority w:val="32"/>
    <w:qFormat/>
    <w:rsid w:val="00021EEE"/>
    <w:rPr>
      <w:b/>
      <w:bCs/>
      <w:smallCaps/>
      <w:color w:val="44546A" w:themeColor="text2"/>
      <w:u w:val="single"/>
    </w:rPr>
  </w:style>
  <w:style w:type="character" w:styleId="TtulodoLivro">
    <w:name w:val="Book Title"/>
    <w:basedOn w:val="Fontepargpadro"/>
    <w:uiPriority w:val="33"/>
    <w:qFormat/>
    <w:rsid w:val="00021EEE"/>
    <w:rPr>
      <w:b/>
      <w:bCs/>
      <w:smallCaps/>
      <w:spacing w:val="10"/>
    </w:rPr>
  </w:style>
  <w:style w:type="paragraph" w:styleId="CabealhodoSumrio">
    <w:name w:val="TOC Heading"/>
    <w:basedOn w:val="Ttulo1"/>
    <w:next w:val="Normal"/>
    <w:uiPriority w:val="39"/>
    <w:unhideWhenUsed/>
    <w:qFormat/>
    <w:rsid w:val="00021EEE"/>
    <w:pPr>
      <w:outlineLvl w:val="9"/>
    </w:pPr>
  </w:style>
  <w:style w:type="character" w:customStyle="1" w:styleId="LegendaChar">
    <w:name w:val="Legenda Char"/>
    <w:aliases w:val="Organogrma Char"/>
    <w:basedOn w:val="Fontepargpadro"/>
    <w:link w:val="Legenda"/>
    <w:uiPriority w:val="35"/>
    <w:rsid w:val="00021EEE"/>
    <w:rPr>
      <w:rFonts w:ascii="Source Sans Pro" w:eastAsiaTheme="minorEastAsia" w:hAnsi="Source Sans Pro"/>
      <w:bCs/>
      <w:noProof/>
      <w:sz w:val="20"/>
      <w:szCs w:val="22"/>
      <w:lang w:eastAsia="pt-BR"/>
    </w:rPr>
  </w:style>
  <w:style w:type="paragraph" w:customStyle="1" w:styleId="FONTE">
    <w:name w:val="FONTE"/>
    <w:basedOn w:val="Normal"/>
    <w:link w:val="FONTEChar"/>
    <w:qFormat/>
    <w:rsid w:val="00E20012"/>
    <w:pPr>
      <w:tabs>
        <w:tab w:val="left" w:pos="851"/>
        <w:tab w:val="left" w:pos="10206"/>
      </w:tabs>
      <w:spacing w:after="240"/>
      <w:jc w:val="center"/>
    </w:pPr>
    <w:rPr>
      <w:sz w:val="20"/>
      <w:szCs w:val="20"/>
    </w:rPr>
  </w:style>
  <w:style w:type="table" w:styleId="TabelaSimples3">
    <w:name w:val="Plain Table 3"/>
    <w:basedOn w:val="Tabelanormal"/>
    <w:uiPriority w:val="43"/>
    <w:rsid w:val="00021EEE"/>
    <w:rPr>
      <w:rFonts w:eastAsiaTheme="minorEastAsia"/>
      <w:sz w:val="22"/>
      <w:szCs w:val="22"/>
      <w:lang w:eastAsia="pt-BR"/>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FONTEChar">
    <w:name w:val="FONTE Char"/>
    <w:basedOn w:val="LegendaChar"/>
    <w:link w:val="FONTE"/>
    <w:rsid w:val="00E20012"/>
    <w:rPr>
      <w:rFonts w:ascii="Source Sans Pro" w:eastAsiaTheme="minorEastAsia" w:hAnsi="Source Sans Pro"/>
      <w:bCs w:val="0"/>
      <w:noProof/>
      <w:sz w:val="20"/>
      <w:szCs w:val="20"/>
      <w:lang w:eastAsia="pt-BR"/>
    </w:rPr>
  </w:style>
  <w:style w:type="table" w:styleId="Tabelacomgrade">
    <w:name w:val="Table Grid"/>
    <w:basedOn w:val="Tabelanormal"/>
    <w:uiPriority w:val="39"/>
    <w:rsid w:val="00021EE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mples5">
    <w:name w:val="Plain Table 5"/>
    <w:basedOn w:val="Tabelanormal"/>
    <w:uiPriority w:val="45"/>
    <w:rsid w:val="00021EEE"/>
    <w:rPr>
      <w:rFonts w:eastAsiaTheme="minorEastAsia"/>
      <w:sz w:val="22"/>
      <w:szCs w:val="22"/>
      <w:lang w:eastAsia="pt-BR"/>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ITEM2">
    <w:name w:val="ITEM 2"/>
    <w:basedOn w:val="Normal"/>
    <w:link w:val="ITEM2Char"/>
    <w:qFormat/>
    <w:rsid w:val="00021EEE"/>
    <w:pPr>
      <w:autoSpaceDE w:val="0"/>
      <w:autoSpaceDN w:val="0"/>
      <w:adjustRightInd w:val="0"/>
      <w:spacing w:before="120" w:after="120"/>
    </w:pPr>
    <w:rPr>
      <w:rFonts w:ascii="Verdana" w:eastAsia="Calibri" w:hAnsi="Verdana" w:cs="Times New Roman"/>
      <w:b/>
      <w:color w:val="000000"/>
      <w:lang w:val="x-none"/>
    </w:rPr>
  </w:style>
  <w:style w:type="character" w:customStyle="1" w:styleId="ITEM2Char">
    <w:name w:val="ITEM 2 Char"/>
    <w:link w:val="ITEM2"/>
    <w:rsid w:val="00021EEE"/>
    <w:rPr>
      <w:rFonts w:ascii="Verdana" w:eastAsia="Calibri" w:hAnsi="Verdana" w:cs="Times New Roman"/>
      <w:b/>
      <w:color w:val="000000"/>
      <w:lang w:val="x-none"/>
    </w:rPr>
  </w:style>
  <w:style w:type="character" w:styleId="Hyperlink">
    <w:name w:val="Hyperlink"/>
    <w:basedOn w:val="Fontepargpadro"/>
    <w:uiPriority w:val="99"/>
    <w:unhideWhenUsed/>
    <w:rsid w:val="00021EEE"/>
    <w:rPr>
      <w:color w:val="0563C1" w:themeColor="hyperlink"/>
      <w:u w:val="single"/>
    </w:rPr>
  </w:style>
  <w:style w:type="paragraph" w:styleId="ndicedeilustraes">
    <w:name w:val="table of figures"/>
    <w:basedOn w:val="Normal"/>
    <w:next w:val="Normal"/>
    <w:autoRedefine/>
    <w:uiPriority w:val="99"/>
    <w:unhideWhenUsed/>
    <w:rsid w:val="00B47E7E"/>
    <w:pPr>
      <w:tabs>
        <w:tab w:val="right" w:leader="dot" w:pos="9338"/>
      </w:tabs>
      <w:spacing w:line="240" w:lineRule="auto"/>
      <w:jc w:val="left"/>
    </w:pPr>
    <w:rPr>
      <w:rFonts w:cstheme="minorHAnsi"/>
      <w:i/>
      <w:iCs/>
      <w:sz w:val="20"/>
      <w:szCs w:val="20"/>
    </w:rPr>
  </w:style>
  <w:style w:type="paragraph" w:styleId="PargrafodaLista">
    <w:name w:val="List Paragraph"/>
    <w:basedOn w:val="Normal"/>
    <w:link w:val="PargrafodaListaChar"/>
    <w:uiPriority w:val="34"/>
    <w:qFormat/>
    <w:rsid w:val="00021EEE"/>
    <w:pPr>
      <w:spacing w:after="200" w:line="276" w:lineRule="auto"/>
      <w:contextualSpacing/>
    </w:pPr>
    <w:rPr>
      <w:sz w:val="22"/>
      <w:szCs w:val="22"/>
    </w:rPr>
  </w:style>
  <w:style w:type="character" w:customStyle="1" w:styleId="PargrafodaListaChar">
    <w:name w:val="Parágrafo da Lista Char"/>
    <w:link w:val="PargrafodaLista"/>
    <w:uiPriority w:val="34"/>
    <w:rsid w:val="00021EEE"/>
    <w:rPr>
      <w:sz w:val="22"/>
      <w:szCs w:val="22"/>
    </w:rPr>
  </w:style>
  <w:style w:type="table" w:customStyle="1" w:styleId="TabeladeGradeClara1">
    <w:name w:val="Tabela de Grade Clara1"/>
    <w:basedOn w:val="Tabelanormal"/>
    <w:uiPriority w:val="40"/>
    <w:rsid w:val="00021EEE"/>
    <w:pPr>
      <w:jc w:val="center"/>
    </w:pPr>
    <w:rPr>
      <w:rFonts w:ascii="Arial" w:hAnsi="Arial"/>
      <w:sz w:val="20"/>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FFFFFF" w:themeFill="background1"/>
      <w:vAlign w:val="center"/>
    </w:tcPr>
  </w:style>
  <w:style w:type="paragraph" w:styleId="Sumrio4">
    <w:name w:val="toc 4"/>
    <w:basedOn w:val="Normal"/>
    <w:next w:val="Normal"/>
    <w:autoRedefine/>
    <w:uiPriority w:val="39"/>
    <w:unhideWhenUsed/>
    <w:rsid w:val="00021EEE"/>
    <w:pPr>
      <w:ind w:left="720"/>
      <w:jc w:val="left"/>
    </w:pPr>
    <w:rPr>
      <w:rFonts w:asciiTheme="minorHAnsi" w:hAnsiTheme="minorHAnsi" w:cstheme="minorHAnsi"/>
      <w:sz w:val="20"/>
      <w:szCs w:val="20"/>
    </w:rPr>
  </w:style>
  <w:style w:type="paragraph" w:styleId="Sumrio5">
    <w:name w:val="toc 5"/>
    <w:basedOn w:val="Normal"/>
    <w:next w:val="Normal"/>
    <w:autoRedefine/>
    <w:uiPriority w:val="39"/>
    <w:unhideWhenUsed/>
    <w:rsid w:val="00021EEE"/>
    <w:pPr>
      <w:ind w:left="960"/>
      <w:jc w:val="left"/>
    </w:pPr>
    <w:rPr>
      <w:rFonts w:asciiTheme="minorHAnsi" w:hAnsiTheme="minorHAnsi" w:cstheme="minorHAnsi"/>
      <w:sz w:val="20"/>
      <w:szCs w:val="20"/>
    </w:rPr>
  </w:style>
  <w:style w:type="paragraph" w:styleId="Sumrio6">
    <w:name w:val="toc 6"/>
    <w:basedOn w:val="Normal"/>
    <w:next w:val="Normal"/>
    <w:autoRedefine/>
    <w:uiPriority w:val="39"/>
    <w:unhideWhenUsed/>
    <w:rsid w:val="00021EEE"/>
    <w:pPr>
      <w:ind w:left="1200"/>
      <w:jc w:val="left"/>
    </w:pPr>
    <w:rPr>
      <w:rFonts w:asciiTheme="minorHAnsi" w:hAnsiTheme="minorHAnsi" w:cstheme="minorHAnsi"/>
      <w:sz w:val="20"/>
      <w:szCs w:val="20"/>
    </w:rPr>
  </w:style>
  <w:style w:type="paragraph" w:styleId="Sumrio7">
    <w:name w:val="toc 7"/>
    <w:basedOn w:val="Normal"/>
    <w:next w:val="Normal"/>
    <w:autoRedefine/>
    <w:uiPriority w:val="39"/>
    <w:unhideWhenUsed/>
    <w:rsid w:val="00021EEE"/>
    <w:pPr>
      <w:ind w:left="1440"/>
      <w:jc w:val="left"/>
    </w:pPr>
    <w:rPr>
      <w:rFonts w:asciiTheme="minorHAnsi" w:hAnsiTheme="minorHAnsi" w:cstheme="minorHAnsi"/>
      <w:sz w:val="20"/>
      <w:szCs w:val="20"/>
    </w:rPr>
  </w:style>
  <w:style w:type="paragraph" w:styleId="Sumrio8">
    <w:name w:val="toc 8"/>
    <w:basedOn w:val="Normal"/>
    <w:next w:val="Normal"/>
    <w:autoRedefine/>
    <w:uiPriority w:val="39"/>
    <w:unhideWhenUsed/>
    <w:rsid w:val="00021EEE"/>
    <w:pPr>
      <w:ind w:left="1680"/>
      <w:jc w:val="left"/>
    </w:pPr>
    <w:rPr>
      <w:rFonts w:asciiTheme="minorHAnsi" w:hAnsiTheme="minorHAnsi" w:cstheme="minorHAnsi"/>
      <w:sz w:val="20"/>
      <w:szCs w:val="20"/>
    </w:rPr>
  </w:style>
  <w:style w:type="paragraph" w:styleId="Sumrio9">
    <w:name w:val="toc 9"/>
    <w:basedOn w:val="Normal"/>
    <w:next w:val="Normal"/>
    <w:autoRedefine/>
    <w:uiPriority w:val="39"/>
    <w:unhideWhenUsed/>
    <w:rsid w:val="00021EEE"/>
    <w:pPr>
      <w:ind w:left="1920"/>
      <w:jc w:val="left"/>
    </w:pPr>
    <w:rPr>
      <w:rFonts w:asciiTheme="minorHAnsi" w:hAnsiTheme="minorHAnsi" w:cstheme="minorHAnsi"/>
      <w:sz w:val="20"/>
      <w:szCs w:val="20"/>
    </w:rPr>
  </w:style>
  <w:style w:type="character" w:customStyle="1" w:styleId="TabelaChar">
    <w:name w:val="Tabela Char"/>
    <w:link w:val="Tabela"/>
    <w:locked/>
    <w:rsid w:val="00C0518A"/>
    <w:rPr>
      <w:rFonts w:ascii="Source Sans Pro" w:hAnsi="Source Sans Pro"/>
      <w:sz w:val="20"/>
      <w:szCs w:val="20"/>
    </w:rPr>
  </w:style>
  <w:style w:type="paragraph" w:customStyle="1" w:styleId="Tabela">
    <w:name w:val="Tabela"/>
    <w:basedOn w:val="Normal"/>
    <w:link w:val="TabelaChar"/>
    <w:qFormat/>
    <w:rsid w:val="00C0518A"/>
    <w:pPr>
      <w:tabs>
        <w:tab w:val="left" w:pos="851"/>
        <w:tab w:val="left" w:pos="10206"/>
      </w:tabs>
      <w:spacing w:line="240" w:lineRule="auto"/>
      <w:ind w:right="-6"/>
      <w:jc w:val="center"/>
    </w:pPr>
    <w:rPr>
      <w:sz w:val="20"/>
      <w:szCs w:val="20"/>
    </w:rPr>
  </w:style>
  <w:style w:type="paragraph" w:styleId="Corpodetexto3">
    <w:name w:val="Body Text 3"/>
    <w:basedOn w:val="Normal"/>
    <w:link w:val="Corpodetexto3Char"/>
    <w:uiPriority w:val="99"/>
    <w:semiHidden/>
    <w:unhideWhenUsed/>
    <w:rsid w:val="00021EEE"/>
    <w:pPr>
      <w:spacing w:after="120"/>
    </w:pPr>
    <w:rPr>
      <w:rFonts w:eastAsiaTheme="minorEastAsia"/>
      <w:sz w:val="16"/>
      <w:szCs w:val="16"/>
      <w:lang w:eastAsia="pt-BR"/>
    </w:rPr>
  </w:style>
  <w:style w:type="character" w:customStyle="1" w:styleId="Corpodetexto3Char">
    <w:name w:val="Corpo de texto 3 Char"/>
    <w:basedOn w:val="Fontepargpadro"/>
    <w:link w:val="Corpodetexto3"/>
    <w:uiPriority w:val="99"/>
    <w:semiHidden/>
    <w:rsid w:val="00021EEE"/>
    <w:rPr>
      <w:rFonts w:ascii="Source Sans Pro" w:eastAsiaTheme="minorEastAsia" w:hAnsi="Source Sans Pro"/>
      <w:sz w:val="16"/>
      <w:szCs w:val="16"/>
      <w:lang w:eastAsia="pt-BR"/>
    </w:rPr>
  </w:style>
  <w:style w:type="paragraph" w:styleId="NormalWeb">
    <w:name w:val="Normal (Web)"/>
    <w:basedOn w:val="Normal"/>
    <w:uiPriority w:val="99"/>
    <w:unhideWhenUsed/>
    <w:rsid w:val="00021EEE"/>
    <w:pPr>
      <w:spacing w:before="100" w:beforeAutospacing="1" w:after="100" w:afterAutospacing="1"/>
    </w:pPr>
    <w:rPr>
      <w:rFonts w:ascii="Times New Roman" w:eastAsia="Times New Roman" w:hAnsi="Times New Roman" w:cs="Times New Roman"/>
      <w:lang w:eastAsia="pt-BR"/>
    </w:rPr>
  </w:style>
  <w:style w:type="paragraph" w:customStyle="1" w:styleId="Default">
    <w:name w:val="Default"/>
    <w:rsid w:val="00021EEE"/>
    <w:pPr>
      <w:autoSpaceDE w:val="0"/>
      <w:autoSpaceDN w:val="0"/>
      <w:adjustRightInd w:val="0"/>
    </w:pPr>
    <w:rPr>
      <w:rFonts w:ascii="Arial" w:hAnsi="Arial" w:cs="Arial"/>
      <w:color w:val="000000"/>
    </w:rPr>
  </w:style>
  <w:style w:type="paragraph" w:customStyle="1" w:styleId="Item1">
    <w:name w:val="Item 1"/>
    <w:basedOn w:val="Normal"/>
    <w:link w:val="Item1Char"/>
    <w:uiPriority w:val="99"/>
    <w:qFormat/>
    <w:rsid w:val="00021EEE"/>
    <w:pPr>
      <w:autoSpaceDE w:val="0"/>
      <w:autoSpaceDN w:val="0"/>
      <w:adjustRightInd w:val="0"/>
      <w:spacing w:before="120" w:after="120"/>
      <w:jc w:val="center"/>
    </w:pPr>
    <w:rPr>
      <w:rFonts w:ascii="Verdana" w:hAnsi="Verdana" w:cs="Arial Narrow"/>
      <w:b/>
      <w:caps/>
    </w:rPr>
  </w:style>
  <w:style w:type="character" w:customStyle="1" w:styleId="Item1Char">
    <w:name w:val="Item 1 Char"/>
    <w:basedOn w:val="Fontepargpadro"/>
    <w:link w:val="Item1"/>
    <w:uiPriority w:val="99"/>
    <w:rsid w:val="00021EEE"/>
    <w:rPr>
      <w:rFonts w:ascii="Verdana" w:hAnsi="Verdana" w:cs="Arial Narrow"/>
      <w:b/>
      <w:caps/>
    </w:rPr>
  </w:style>
  <w:style w:type="paragraph" w:customStyle="1" w:styleId="Item20">
    <w:name w:val="Item 2"/>
    <w:basedOn w:val="Normal"/>
    <w:link w:val="Item2Char0"/>
    <w:qFormat/>
    <w:rsid w:val="00021EEE"/>
    <w:pPr>
      <w:autoSpaceDE w:val="0"/>
      <w:autoSpaceDN w:val="0"/>
      <w:adjustRightInd w:val="0"/>
      <w:spacing w:before="120" w:after="120"/>
    </w:pPr>
    <w:rPr>
      <w:rFonts w:ascii="Verdana" w:hAnsi="Verdana" w:cs="Arial Narrow"/>
      <w:b/>
      <w:color w:val="000000"/>
    </w:rPr>
  </w:style>
  <w:style w:type="character" w:customStyle="1" w:styleId="Item2Char0">
    <w:name w:val="Item 2 Char"/>
    <w:basedOn w:val="Fontepargpadro"/>
    <w:link w:val="Item20"/>
    <w:rsid w:val="00021EEE"/>
    <w:rPr>
      <w:rFonts w:ascii="Verdana" w:hAnsi="Verdana" w:cs="Arial Narrow"/>
      <w:b/>
      <w:color w:val="000000"/>
    </w:rPr>
  </w:style>
  <w:style w:type="character" w:customStyle="1" w:styleId="apple-converted-space">
    <w:name w:val="apple-converted-space"/>
    <w:basedOn w:val="Fontepargpadro"/>
    <w:rsid w:val="00021EEE"/>
  </w:style>
  <w:style w:type="paragraph" w:styleId="Corpodetexto">
    <w:name w:val="Body Text"/>
    <w:basedOn w:val="Normal"/>
    <w:link w:val="CorpodetextoChar"/>
    <w:uiPriority w:val="99"/>
    <w:rsid w:val="00021EEE"/>
    <w:pPr>
      <w:widowControl w:val="0"/>
      <w:suppressAutoHyphens/>
      <w:spacing w:after="120"/>
    </w:pPr>
    <w:rPr>
      <w:rFonts w:ascii="Arial" w:eastAsia="Arial Unicode MS" w:hAnsi="Arial" w:cs="Times New Roman"/>
    </w:rPr>
  </w:style>
  <w:style w:type="character" w:customStyle="1" w:styleId="CorpodetextoChar">
    <w:name w:val="Corpo de texto Char"/>
    <w:basedOn w:val="Fontepargpadro"/>
    <w:link w:val="Corpodetexto"/>
    <w:uiPriority w:val="99"/>
    <w:rsid w:val="00021EEE"/>
    <w:rPr>
      <w:rFonts w:ascii="Arial" w:eastAsia="Arial Unicode MS" w:hAnsi="Arial" w:cs="Times New Roman"/>
    </w:rPr>
  </w:style>
  <w:style w:type="paragraph" w:customStyle="1" w:styleId="WW-Recuodecorpodetexto3">
    <w:name w:val="WW-Recuo de corpo de texto 3"/>
    <w:basedOn w:val="Normal"/>
    <w:uiPriority w:val="99"/>
    <w:rsid w:val="00021EEE"/>
    <w:pPr>
      <w:widowControl w:val="0"/>
      <w:suppressAutoHyphens/>
      <w:spacing w:before="240"/>
      <w:ind w:firstLine="357"/>
    </w:pPr>
    <w:rPr>
      <w:rFonts w:ascii="Arial" w:eastAsia="Tahoma" w:hAnsi="Arial" w:cs="Times New Roman"/>
      <w:color w:val="000000"/>
      <w:lang w:eastAsia="pt-BR"/>
    </w:rPr>
  </w:style>
  <w:style w:type="table" w:styleId="SombreamentoClaro-nfase6">
    <w:name w:val="Light Shading Accent 6"/>
    <w:basedOn w:val="Tabelanormal"/>
    <w:uiPriority w:val="60"/>
    <w:rsid w:val="00021EEE"/>
    <w:rPr>
      <w:color w:val="538135" w:themeColor="accent6" w:themeShade="BF"/>
      <w:sz w:val="22"/>
      <w:szCs w:val="22"/>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GradeClara-nfase6">
    <w:name w:val="Light Grid Accent 6"/>
    <w:basedOn w:val="Tabelanormal"/>
    <w:uiPriority w:val="62"/>
    <w:rsid w:val="00021EEE"/>
    <w:rPr>
      <w:sz w:val="22"/>
      <w:szCs w:val="22"/>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paragraph" w:customStyle="1" w:styleId="TableContents">
    <w:name w:val="Table Contents"/>
    <w:basedOn w:val="Normal"/>
    <w:uiPriority w:val="99"/>
    <w:rsid w:val="00021EEE"/>
    <w:pPr>
      <w:widowControl w:val="0"/>
      <w:suppressLineNumbers/>
      <w:suppressAutoHyphens/>
      <w:autoSpaceDN w:val="0"/>
      <w:textAlignment w:val="baseline"/>
    </w:pPr>
    <w:rPr>
      <w:rFonts w:ascii="Times New Roman" w:eastAsia="Lucida Sans Unicode" w:hAnsi="Times New Roman" w:cs="Mangal"/>
      <w:kern w:val="3"/>
      <w:lang w:eastAsia="zh-CN" w:bidi="hi-IN"/>
    </w:rPr>
  </w:style>
  <w:style w:type="character" w:customStyle="1" w:styleId="listatitulo">
    <w:name w:val="lista_titulo"/>
    <w:basedOn w:val="Fontepargpadro"/>
    <w:rsid w:val="00021EEE"/>
  </w:style>
  <w:style w:type="paragraph" w:customStyle="1" w:styleId="Figuras">
    <w:name w:val="Figuras"/>
    <w:basedOn w:val="Normal"/>
    <w:link w:val="FigurasChar"/>
    <w:qFormat/>
    <w:rsid w:val="00021EEE"/>
    <w:pPr>
      <w:autoSpaceDE w:val="0"/>
      <w:autoSpaceDN w:val="0"/>
      <w:adjustRightInd w:val="0"/>
      <w:ind w:left="57"/>
      <w:jc w:val="center"/>
    </w:pPr>
    <w:rPr>
      <w:rFonts w:ascii="Verdana" w:eastAsia="Calibri" w:hAnsi="Verdana" w:cs="Times New Roman"/>
      <w:b/>
      <w:sz w:val="20"/>
      <w:szCs w:val="20"/>
      <w:lang w:val="x-none" w:eastAsia="x-none"/>
    </w:rPr>
  </w:style>
  <w:style w:type="character" w:customStyle="1" w:styleId="FigurasChar">
    <w:name w:val="Figuras Char"/>
    <w:link w:val="Figuras"/>
    <w:rsid w:val="00021EEE"/>
    <w:rPr>
      <w:rFonts w:ascii="Verdana" w:eastAsia="Calibri" w:hAnsi="Verdana" w:cs="Times New Roman"/>
      <w:b/>
      <w:sz w:val="20"/>
      <w:szCs w:val="20"/>
      <w:lang w:val="x-none" w:eastAsia="x-none"/>
    </w:rPr>
  </w:style>
  <w:style w:type="paragraph" w:styleId="TextosemFormatao">
    <w:name w:val="Plain Text"/>
    <w:basedOn w:val="Normal"/>
    <w:link w:val="TextosemFormataoChar"/>
    <w:uiPriority w:val="99"/>
    <w:unhideWhenUsed/>
    <w:rsid w:val="00021EEE"/>
    <w:rPr>
      <w:rFonts w:ascii="Calibri" w:hAnsi="Calibri"/>
      <w:sz w:val="22"/>
      <w:szCs w:val="21"/>
    </w:rPr>
  </w:style>
  <w:style w:type="character" w:customStyle="1" w:styleId="TextosemFormataoChar">
    <w:name w:val="Texto sem Formatação Char"/>
    <w:basedOn w:val="Fontepargpadro"/>
    <w:link w:val="TextosemFormatao"/>
    <w:uiPriority w:val="99"/>
    <w:rsid w:val="00021EEE"/>
    <w:rPr>
      <w:rFonts w:ascii="Calibri" w:hAnsi="Calibri"/>
      <w:sz w:val="22"/>
      <w:szCs w:val="21"/>
    </w:rPr>
  </w:style>
  <w:style w:type="character" w:customStyle="1" w:styleId="texto">
    <w:name w:val="texto"/>
    <w:basedOn w:val="Fontepargpadro"/>
    <w:rsid w:val="00021EEE"/>
  </w:style>
  <w:style w:type="paragraph" w:customStyle="1" w:styleId="artigo">
    <w:name w:val="artigo"/>
    <w:basedOn w:val="Normal"/>
    <w:uiPriority w:val="99"/>
    <w:rsid w:val="00021EEE"/>
    <w:pPr>
      <w:spacing w:before="100" w:beforeAutospacing="1" w:after="100" w:afterAutospacing="1"/>
    </w:pPr>
    <w:rPr>
      <w:rFonts w:ascii="Times New Roman" w:eastAsia="Times New Roman" w:hAnsi="Times New Roman" w:cs="Times New Roman"/>
      <w:lang w:eastAsia="pt-BR"/>
    </w:rPr>
  </w:style>
  <w:style w:type="paragraph" w:customStyle="1" w:styleId="Tabela1">
    <w:name w:val="Tabela 1"/>
    <w:basedOn w:val="Corpodetexto3"/>
    <w:link w:val="Tabela1Char"/>
    <w:autoRedefine/>
    <w:qFormat/>
    <w:rsid w:val="00021EEE"/>
    <w:pPr>
      <w:keepNext/>
      <w:keepLines/>
      <w:spacing w:after="240"/>
      <w:ind w:left="851"/>
      <w:outlineLvl w:val="0"/>
    </w:pPr>
    <w:rPr>
      <w:rFonts w:ascii="Arial" w:eastAsia="Calibri" w:hAnsi="Arial" w:cs="Arial"/>
      <w:b/>
      <w:color w:val="000000"/>
      <w:sz w:val="24"/>
      <w:szCs w:val="24"/>
      <w:lang w:eastAsia="en-US"/>
    </w:rPr>
  </w:style>
  <w:style w:type="character" w:customStyle="1" w:styleId="Tabela1Char">
    <w:name w:val="Tabela 1 Char"/>
    <w:link w:val="Tabela1"/>
    <w:rsid w:val="00021EEE"/>
    <w:rPr>
      <w:rFonts w:ascii="Arial" w:eastAsia="Calibri" w:hAnsi="Arial" w:cs="Arial"/>
      <w:b/>
      <w:color w:val="000000"/>
    </w:rPr>
  </w:style>
  <w:style w:type="paragraph" w:customStyle="1" w:styleId="Figuras1">
    <w:name w:val="Figuras 1"/>
    <w:basedOn w:val="Normal"/>
    <w:link w:val="Figuras1Char"/>
    <w:autoRedefine/>
    <w:rsid w:val="00021EEE"/>
    <w:pPr>
      <w:autoSpaceDE w:val="0"/>
      <w:autoSpaceDN w:val="0"/>
      <w:adjustRightInd w:val="0"/>
      <w:spacing w:before="120" w:after="120"/>
      <w:jc w:val="center"/>
    </w:pPr>
    <w:rPr>
      <w:rFonts w:ascii="Arial" w:eastAsia="Calibri" w:hAnsi="Arial" w:cs="Arial"/>
      <w:bCs/>
      <w:noProof/>
      <w:sz w:val="20"/>
      <w:szCs w:val="20"/>
      <w:lang w:val="x-none"/>
    </w:rPr>
  </w:style>
  <w:style w:type="character" w:customStyle="1" w:styleId="Figuras1Char">
    <w:name w:val="Figuras 1 Char"/>
    <w:link w:val="Figuras1"/>
    <w:rsid w:val="00021EEE"/>
    <w:rPr>
      <w:rFonts w:ascii="Arial" w:eastAsia="Calibri" w:hAnsi="Arial" w:cs="Arial"/>
      <w:bCs/>
      <w:noProof/>
      <w:sz w:val="20"/>
      <w:szCs w:val="20"/>
      <w:lang w:val="x-none"/>
    </w:rPr>
  </w:style>
  <w:style w:type="paragraph" w:customStyle="1" w:styleId="Grafico">
    <w:name w:val="Grafico"/>
    <w:basedOn w:val="Normal"/>
    <w:link w:val="GraficoChar"/>
    <w:rsid w:val="00021EEE"/>
    <w:pPr>
      <w:autoSpaceDE w:val="0"/>
      <w:autoSpaceDN w:val="0"/>
      <w:adjustRightInd w:val="0"/>
      <w:spacing w:before="120" w:after="120"/>
      <w:jc w:val="center"/>
    </w:pPr>
    <w:rPr>
      <w:rFonts w:ascii="Verdana" w:eastAsia="Calibri" w:hAnsi="Verdana" w:cs="Times New Roman"/>
      <w:b/>
      <w:sz w:val="20"/>
      <w:szCs w:val="20"/>
      <w:lang w:val="x-none"/>
    </w:rPr>
  </w:style>
  <w:style w:type="character" w:customStyle="1" w:styleId="GraficoChar">
    <w:name w:val="Grafico Char"/>
    <w:link w:val="Grafico"/>
    <w:rsid w:val="00021EEE"/>
    <w:rPr>
      <w:rFonts w:ascii="Verdana" w:eastAsia="Calibri" w:hAnsi="Verdana" w:cs="Times New Roman"/>
      <w:b/>
      <w:sz w:val="20"/>
      <w:szCs w:val="20"/>
      <w:lang w:val="x-none"/>
    </w:rPr>
  </w:style>
  <w:style w:type="paragraph" w:customStyle="1" w:styleId="Grfico">
    <w:name w:val="Gráfico"/>
    <w:basedOn w:val="Normal"/>
    <w:link w:val="GrficoChar"/>
    <w:qFormat/>
    <w:rsid w:val="00021EEE"/>
    <w:pPr>
      <w:autoSpaceDE w:val="0"/>
      <w:autoSpaceDN w:val="0"/>
      <w:adjustRightInd w:val="0"/>
      <w:ind w:right="-113"/>
      <w:jc w:val="center"/>
    </w:pPr>
    <w:rPr>
      <w:rFonts w:ascii="Verdana" w:eastAsia="Calibri" w:hAnsi="Verdana" w:cs="Times New Roman"/>
      <w:b/>
      <w:sz w:val="20"/>
      <w:szCs w:val="20"/>
      <w:lang w:val="x-none"/>
    </w:rPr>
  </w:style>
  <w:style w:type="character" w:customStyle="1" w:styleId="GrficoChar">
    <w:name w:val="Gráfico Char"/>
    <w:link w:val="Grfico"/>
    <w:rsid w:val="00021EEE"/>
    <w:rPr>
      <w:rFonts w:ascii="Verdana" w:eastAsia="Calibri" w:hAnsi="Verdana" w:cs="Times New Roman"/>
      <w:b/>
      <w:sz w:val="20"/>
      <w:szCs w:val="20"/>
      <w:lang w:val="x-none"/>
    </w:rPr>
  </w:style>
  <w:style w:type="paragraph" w:customStyle="1" w:styleId="Figura">
    <w:name w:val="Figura"/>
    <w:basedOn w:val="Normal"/>
    <w:link w:val="FiguraChar"/>
    <w:autoRedefine/>
    <w:qFormat/>
    <w:rsid w:val="00DF1B3D"/>
    <w:pPr>
      <w:autoSpaceDE w:val="0"/>
      <w:autoSpaceDN w:val="0"/>
      <w:adjustRightInd w:val="0"/>
      <w:spacing w:before="240" w:line="240" w:lineRule="auto"/>
      <w:jc w:val="center"/>
    </w:pPr>
    <w:rPr>
      <w:rFonts w:eastAsia="Calibri" w:cs="Times New Roman"/>
      <w:noProof/>
      <w:sz w:val="20"/>
      <w:szCs w:val="20"/>
      <w:lang w:val="x-none"/>
    </w:rPr>
  </w:style>
  <w:style w:type="character" w:customStyle="1" w:styleId="FiguraChar">
    <w:name w:val="Figura Char"/>
    <w:link w:val="Figura"/>
    <w:rsid w:val="00DF1B3D"/>
    <w:rPr>
      <w:rFonts w:ascii="Source Sans Pro" w:eastAsia="Calibri" w:hAnsi="Source Sans Pro" w:cs="Times New Roman"/>
      <w:noProof/>
      <w:sz w:val="20"/>
      <w:szCs w:val="20"/>
      <w:lang w:val="x-none"/>
    </w:rPr>
  </w:style>
  <w:style w:type="character" w:customStyle="1" w:styleId="text">
    <w:name w:val="text"/>
    <w:basedOn w:val="Fontepargpadro"/>
    <w:rsid w:val="00021EEE"/>
  </w:style>
  <w:style w:type="paragraph" w:customStyle="1" w:styleId="texto1">
    <w:name w:val="texto1"/>
    <w:basedOn w:val="Normal"/>
    <w:rsid w:val="00021EEE"/>
    <w:pPr>
      <w:spacing w:before="100" w:beforeAutospacing="1" w:after="100" w:afterAutospacing="1"/>
    </w:pPr>
    <w:rPr>
      <w:rFonts w:ascii="Times New Roman" w:eastAsia="Times New Roman" w:hAnsi="Times New Roman" w:cs="Times New Roman"/>
      <w:lang w:eastAsia="pt-BR"/>
    </w:rPr>
  </w:style>
  <w:style w:type="paragraph" w:styleId="Recuodecorpodetexto2">
    <w:name w:val="Body Text Indent 2"/>
    <w:basedOn w:val="Normal"/>
    <w:link w:val="Recuodecorpodetexto2Char"/>
    <w:uiPriority w:val="99"/>
    <w:semiHidden/>
    <w:unhideWhenUsed/>
    <w:rsid w:val="00021EEE"/>
    <w:pPr>
      <w:spacing w:after="120" w:line="480" w:lineRule="auto"/>
      <w:ind w:left="283"/>
    </w:pPr>
    <w:rPr>
      <w:sz w:val="22"/>
      <w:szCs w:val="22"/>
    </w:rPr>
  </w:style>
  <w:style w:type="character" w:customStyle="1" w:styleId="Recuodecorpodetexto2Char">
    <w:name w:val="Recuo de corpo de texto 2 Char"/>
    <w:basedOn w:val="Fontepargpadro"/>
    <w:link w:val="Recuodecorpodetexto2"/>
    <w:uiPriority w:val="99"/>
    <w:semiHidden/>
    <w:rsid w:val="00021EEE"/>
    <w:rPr>
      <w:sz w:val="22"/>
      <w:szCs w:val="22"/>
    </w:rPr>
  </w:style>
  <w:style w:type="paragraph" w:customStyle="1" w:styleId="ITEM10">
    <w:name w:val="ITEM 1"/>
    <w:basedOn w:val="Normal"/>
    <w:link w:val="ITEM1Char0"/>
    <w:qFormat/>
    <w:rsid w:val="00021EEE"/>
    <w:pPr>
      <w:autoSpaceDE w:val="0"/>
      <w:autoSpaceDN w:val="0"/>
      <w:adjustRightInd w:val="0"/>
      <w:spacing w:before="120" w:after="120"/>
      <w:jc w:val="center"/>
    </w:pPr>
    <w:rPr>
      <w:rFonts w:ascii="Verdana" w:eastAsia="Calibri" w:hAnsi="Verdana" w:cs="Times New Roman"/>
      <w:b/>
      <w:caps/>
      <w:lang w:val="x-none"/>
    </w:rPr>
  </w:style>
  <w:style w:type="character" w:customStyle="1" w:styleId="ITEM1Char0">
    <w:name w:val="ITEM 1 Char"/>
    <w:link w:val="ITEM10"/>
    <w:rsid w:val="00021EEE"/>
    <w:rPr>
      <w:rFonts w:ascii="Verdana" w:eastAsia="Calibri" w:hAnsi="Verdana" w:cs="Times New Roman"/>
      <w:b/>
      <w:caps/>
      <w:lang w:val="x-none"/>
    </w:rPr>
  </w:style>
  <w:style w:type="paragraph" w:customStyle="1" w:styleId="CitaoLongaABNT">
    <w:name w:val="Citação Longa ABNT"/>
    <w:basedOn w:val="Normal"/>
    <w:next w:val="Normal"/>
    <w:uiPriority w:val="99"/>
    <w:rsid w:val="00021EEE"/>
    <w:pPr>
      <w:widowControl w:val="0"/>
      <w:suppressAutoHyphens/>
      <w:spacing w:after="680" w:line="200" w:lineRule="atLeast"/>
      <w:ind w:left="2268"/>
    </w:pPr>
    <w:rPr>
      <w:rFonts w:ascii="Arial" w:eastAsia="Arial Unicode MS" w:hAnsi="Arial" w:cs="Times New Roman"/>
      <w:kern w:val="1"/>
      <w:sz w:val="20"/>
    </w:rPr>
  </w:style>
  <w:style w:type="paragraph" w:customStyle="1" w:styleId="Tabelas">
    <w:name w:val="Tabelas"/>
    <w:basedOn w:val="Normal"/>
    <w:link w:val="TabelasChar"/>
    <w:autoRedefine/>
    <w:qFormat/>
    <w:rsid w:val="00021EEE"/>
    <w:pPr>
      <w:spacing w:before="120" w:after="120"/>
      <w:jc w:val="center"/>
    </w:pPr>
    <w:rPr>
      <w:rFonts w:ascii="Verdana" w:eastAsia="Calibri" w:hAnsi="Verdana" w:cs="Times New Roman"/>
      <w:b/>
      <w:sz w:val="20"/>
      <w:szCs w:val="20"/>
      <w:lang w:val="x-none"/>
    </w:rPr>
  </w:style>
  <w:style w:type="character" w:customStyle="1" w:styleId="TabelasChar">
    <w:name w:val="Tabelas Char"/>
    <w:link w:val="Tabelas"/>
    <w:rsid w:val="00021EEE"/>
    <w:rPr>
      <w:rFonts w:ascii="Verdana" w:eastAsia="Calibri" w:hAnsi="Verdana" w:cs="Times New Roman"/>
      <w:b/>
      <w:sz w:val="20"/>
      <w:szCs w:val="20"/>
      <w:lang w:val="x-none"/>
    </w:rPr>
  </w:style>
  <w:style w:type="paragraph" w:customStyle="1" w:styleId="grfico0">
    <w:name w:val="gráfico"/>
    <w:basedOn w:val="Normal"/>
    <w:link w:val="grficoChar0"/>
    <w:rsid w:val="00021EEE"/>
    <w:pPr>
      <w:autoSpaceDE w:val="0"/>
      <w:autoSpaceDN w:val="0"/>
      <w:adjustRightInd w:val="0"/>
      <w:ind w:right="57"/>
      <w:jc w:val="center"/>
    </w:pPr>
    <w:rPr>
      <w:rFonts w:ascii="Verdana" w:eastAsia="Calibri" w:hAnsi="Verdana" w:cs="Times New Roman"/>
      <w:b/>
      <w:sz w:val="20"/>
      <w:lang w:val="x-none"/>
    </w:rPr>
  </w:style>
  <w:style w:type="character" w:customStyle="1" w:styleId="grficoChar0">
    <w:name w:val="gráfico Char"/>
    <w:link w:val="grfico0"/>
    <w:rsid w:val="00021EEE"/>
    <w:rPr>
      <w:rFonts w:ascii="Verdana" w:eastAsia="Calibri" w:hAnsi="Verdana" w:cs="Times New Roman"/>
      <w:b/>
      <w:sz w:val="20"/>
      <w:lang w:val="x-none"/>
    </w:rPr>
  </w:style>
  <w:style w:type="paragraph" w:customStyle="1" w:styleId="Mapa">
    <w:name w:val="Mapa"/>
    <w:basedOn w:val="Normal"/>
    <w:link w:val="MapaChar"/>
    <w:uiPriority w:val="99"/>
    <w:qFormat/>
    <w:rsid w:val="00021EEE"/>
    <w:pPr>
      <w:autoSpaceDE w:val="0"/>
      <w:autoSpaceDN w:val="0"/>
      <w:adjustRightInd w:val="0"/>
      <w:spacing w:before="120"/>
      <w:jc w:val="center"/>
    </w:pPr>
    <w:rPr>
      <w:rFonts w:ascii="Verdana" w:eastAsia="Calibri" w:hAnsi="Verdana" w:cs="Times New Roman"/>
      <w:b/>
      <w:sz w:val="20"/>
      <w:lang w:val="x-none"/>
    </w:rPr>
  </w:style>
  <w:style w:type="character" w:customStyle="1" w:styleId="MapaChar">
    <w:name w:val="Mapa Char"/>
    <w:link w:val="Mapa"/>
    <w:uiPriority w:val="99"/>
    <w:rsid w:val="00021EEE"/>
    <w:rPr>
      <w:rFonts w:ascii="Verdana" w:eastAsia="Calibri" w:hAnsi="Verdana" w:cs="Times New Roman"/>
      <w:b/>
      <w:sz w:val="20"/>
      <w:lang w:val="x-none"/>
    </w:rPr>
  </w:style>
  <w:style w:type="paragraph" w:customStyle="1" w:styleId="graFICOS">
    <w:name w:val="graFICOS"/>
    <w:basedOn w:val="Normal"/>
    <w:link w:val="graFICOSChar"/>
    <w:rsid w:val="00021EEE"/>
    <w:pPr>
      <w:autoSpaceDE w:val="0"/>
      <w:autoSpaceDN w:val="0"/>
      <w:adjustRightInd w:val="0"/>
      <w:spacing w:after="120"/>
      <w:jc w:val="center"/>
    </w:pPr>
    <w:rPr>
      <w:rFonts w:ascii="Verdana" w:eastAsia="Calibri" w:hAnsi="Verdana" w:cs="Times New Roman"/>
      <w:b/>
      <w:bCs/>
      <w:sz w:val="20"/>
      <w:szCs w:val="20"/>
      <w:lang w:val="x-none"/>
    </w:rPr>
  </w:style>
  <w:style w:type="character" w:customStyle="1" w:styleId="graFICOSChar">
    <w:name w:val="graFICOS Char"/>
    <w:link w:val="graFICOS"/>
    <w:rsid w:val="00021EEE"/>
    <w:rPr>
      <w:rFonts w:ascii="Verdana" w:eastAsia="Calibri" w:hAnsi="Verdana" w:cs="Times New Roman"/>
      <w:b/>
      <w:bCs/>
      <w:sz w:val="20"/>
      <w:szCs w:val="20"/>
      <w:lang w:val="x-none"/>
    </w:rPr>
  </w:style>
  <w:style w:type="character" w:customStyle="1" w:styleId="st1">
    <w:name w:val="st1"/>
    <w:basedOn w:val="Fontepargpadro"/>
    <w:rsid w:val="00021EEE"/>
  </w:style>
  <w:style w:type="paragraph" w:styleId="Textodecomentrio">
    <w:name w:val="annotation text"/>
    <w:basedOn w:val="Normal"/>
    <w:link w:val="TextodecomentrioChar"/>
    <w:uiPriority w:val="99"/>
    <w:unhideWhenUsed/>
    <w:rsid w:val="00021EEE"/>
    <w:pPr>
      <w:spacing w:after="200"/>
    </w:pPr>
    <w:rPr>
      <w:rFonts w:ascii="Calibri" w:eastAsia="Times New Roman" w:hAnsi="Calibri" w:cs="Times New Roman"/>
      <w:sz w:val="20"/>
      <w:szCs w:val="20"/>
      <w:lang w:val="x-none" w:eastAsia="x-none"/>
    </w:rPr>
  </w:style>
  <w:style w:type="character" w:customStyle="1" w:styleId="TextodecomentrioChar">
    <w:name w:val="Texto de comentário Char"/>
    <w:basedOn w:val="Fontepargpadro"/>
    <w:link w:val="Textodecomentrio"/>
    <w:uiPriority w:val="99"/>
    <w:rsid w:val="00021EEE"/>
    <w:rPr>
      <w:rFonts w:ascii="Calibri" w:eastAsia="Times New Roman" w:hAnsi="Calibri" w:cs="Times New Roman"/>
      <w:sz w:val="20"/>
      <w:szCs w:val="20"/>
      <w:lang w:val="x-none" w:eastAsia="x-none"/>
    </w:rPr>
  </w:style>
  <w:style w:type="character" w:customStyle="1" w:styleId="AssuntodocomentrioChar">
    <w:name w:val="Assunto do comentário Char"/>
    <w:basedOn w:val="TextodecomentrioChar"/>
    <w:link w:val="Assuntodocomentrio"/>
    <w:uiPriority w:val="99"/>
    <w:semiHidden/>
    <w:rsid w:val="00021EEE"/>
    <w:rPr>
      <w:rFonts w:ascii="Calibri" w:eastAsia="Times New Roman" w:hAnsi="Calibri" w:cs="Times New Roman"/>
      <w:b/>
      <w:bCs/>
      <w:sz w:val="20"/>
      <w:szCs w:val="20"/>
      <w:lang w:val="x-none" w:eastAsia="x-none"/>
    </w:rPr>
  </w:style>
  <w:style w:type="paragraph" w:styleId="Assuntodocomentrio">
    <w:name w:val="annotation subject"/>
    <w:basedOn w:val="Textodecomentrio"/>
    <w:next w:val="Textodecomentrio"/>
    <w:link w:val="AssuntodocomentrioChar"/>
    <w:uiPriority w:val="99"/>
    <w:semiHidden/>
    <w:unhideWhenUsed/>
    <w:rsid w:val="00021EEE"/>
    <w:rPr>
      <w:b/>
      <w:bCs/>
    </w:rPr>
  </w:style>
  <w:style w:type="character" w:customStyle="1" w:styleId="AssuntodocomentrioChar1">
    <w:name w:val="Assunto do comentário Char1"/>
    <w:basedOn w:val="TextodecomentrioChar"/>
    <w:uiPriority w:val="99"/>
    <w:semiHidden/>
    <w:rsid w:val="00021EEE"/>
    <w:rPr>
      <w:rFonts w:ascii="Calibri" w:eastAsia="Times New Roman" w:hAnsi="Calibri" w:cs="Times New Roman"/>
      <w:b/>
      <w:bCs/>
      <w:sz w:val="20"/>
      <w:szCs w:val="20"/>
      <w:lang w:val="x-none" w:eastAsia="x-none"/>
    </w:rPr>
  </w:style>
  <w:style w:type="paragraph" w:styleId="Recuodecorpodetexto">
    <w:name w:val="Body Text Indent"/>
    <w:basedOn w:val="Normal"/>
    <w:link w:val="RecuodecorpodetextoChar"/>
    <w:uiPriority w:val="99"/>
    <w:rsid w:val="00021EEE"/>
    <w:pPr>
      <w:suppressAutoHyphens/>
      <w:overflowPunct w:val="0"/>
      <w:autoSpaceDE w:val="0"/>
      <w:autoSpaceDN w:val="0"/>
      <w:adjustRightInd w:val="0"/>
      <w:ind w:firstLine="708"/>
      <w:textAlignment w:val="baseline"/>
    </w:pPr>
    <w:rPr>
      <w:rFonts w:ascii="Times New Roman" w:eastAsia="Times New Roman" w:hAnsi="Times New Roman" w:cs="Times New Roman"/>
      <w:szCs w:val="20"/>
      <w:lang w:val="x-none" w:eastAsia="x-none"/>
    </w:rPr>
  </w:style>
  <w:style w:type="character" w:customStyle="1" w:styleId="RecuodecorpodetextoChar">
    <w:name w:val="Recuo de corpo de texto Char"/>
    <w:basedOn w:val="Fontepargpadro"/>
    <w:link w:val="Recuodecorpodetexto"/>
    <w:uiPriority w:val="99"/>
    <w:rsid w:val="00021EEE"/>
    <w:rPr>
      <w:rFonts w:ascii="Times New Roman" w:eastAsia="Times New Roman" w:hAnsi="Times New Roman" w:cs="Times New Roman"/>
      <w:szCs w:val="20"/>
      <w:lang w:val="x-none" w:eastAsia="x-none"/>
    </w:rPr>
  </w:style>
  <w:style w:type="paragraph" w:customStyle="1" w:styleId="Contedodetabela">
    <w:name w:val="Conteúdo de tabela"/>
    <w:basedOn w:val="Normal"/>
    <w:uiPriority w:val="99"/>
    <w:rsid w:val="00021EEE"/>
    <w:pPr>
      <w:widowControl w:val="0"/>
      <w:suppressAutoHyphens/>
      <w:spacing w:after="120"/>
    </w:pPr>
    <w:rPr>
      <w:rFonts w:ascii="Times New Roman" w:eastAsia="Times New Roman" w:hAnsi="Times New Roman" w:cs="Times New Roman"/>
      <w:szCs w:val="20"/>
      <w:lang w:val="pt-PT" w:eastAsia="pt-BR"/>
    </w:rPr>
  </w:style>
  <w:style w:type="paragraph" w:customStyle="1" w:styleId="Ttulodetabela">
    <w:name w:val="Título de tabela"/>
    <w:basedOn w:val="Contedodetabela"/>
    <w:uiPriority w:val="99"/>
    <w:rsid w:val="00021EEE"/>
    <w:pPr>
      <w:jc w:val="center"/>
    </w:pPr>
    <w:rPr>
      <w:b/>
      <w:i/>
    </w:rPr>
  </w:style>
  <w:style w:type="paragraph" w:customStyle="1" w:styleId="Fluxograma">
    <w:name w:val="Fluxograma"/>
    <w:basedOn w:val="Normal"/>
    <w:link w:val="FluxogramaChar"/>
    <w:qFormat/>
    <w:rsid w:val="00021EEE"/>
    <w:pPr>
      <w:spacing w:after="120"/>
      <w:ind w:left="57"/>
      <w:jc w:val="center"/>
    </w:pPr>
    <w:rPr>
      <w:rFonts w:ascii="Verdana" w:eastAsia="Calibri" w:hAnsi="Verdana" w:cs="Times New Roman"/>
      <w:b/>
      <w:sz w:val="20"/>
      <w:szCs w:val="22"/>
      <w:lang w:val="x-none"/>
    </w:rPr>
  </w:style>
  <w:style w:type="character" w:customStyle="1" w:styleId="FluxogramaChar">
    <w:name w:val="Fluxograma Char"/>
    <w:link w:val="Fluxograma"/>
    <w:rsid w:val="00021EEE"/>
    <w:rPr>
      <w:rFonts w:ascii="Verdana" w:eastAsia="Calibri" w:hAnsi="Verdana" w:cs="Times New Roman"/>
      <w:b/>
      <w:sz w:val="20"/>
      <w:szCs w:val="22"/>
      <w:lang w:val="x-none"/>
    </w:rPr>
  </w:style>
  <w:style w:type="character" w:customStyle="1" w:styleId="SemEspaamentoChar">
    <w:name w:val="Sem Espaçamento Char"/>
    <w:link w:val="SemEspaamento"/>
    <w:rsid w:val="00493994"/>
    <w:rPr>
      <w:rFonts w:eastAsiaTheme="minorEastAsia"/>
      <w:sz w:val="22"/>
      <w:szCs w:val="22"/>
      <w:lang w:eastAsia="pt-BR"/>
    </w:rPr>
  </w:style>
  <w:style w:type="paragraph" w:customStyle="1" w:styleId="Contedodatabela">
    <w:name w:val="Conteúdo da tabela"/>
    <w:basedOn w:val="Normal"/>
    <w:uiPriority w:val="99"/>
    <w:rsid w:val="00021EEE"/>
    <w:pPr>
      <w:widowControl w:val="0"/>
      <w:suppressLineNumbers/>
      <w:suppressAutoHyphens/>
    </w:pPr>
    <w:rPr>
      <w:rFonts w:ascii="Times New Roman" w:eastAsia="Lucida Sans Unicode" w:hAnsi="Times New Roman" w:cs="Times New Roman"/>
      <w:szCs w:val="20"/>
      <w:lang w:eastAsia="pt-BR"/>
    </w:rPr>
  </w:style>
  <w:style w:type="paragraph" w:customStyle="1" w:styleId="western">
    <w:name w:val="western"/>
    <w:basedOn w:val="Normal"/>
    <w:uiPriority w:val="99"/>
    <w:rsid w:val="00021EEE"/>
    <w:pPr>
      <w:spacing w:before="100" w:beforeAutospacing="1" w:after="100" w:afterAutospacing="1"/>
    </w:pPr>
    <w:rPr>
      <w:rFonts w:ascii="Times New Roman" w:eastAsia="Times New Roman" w:hAnsi="Times New Roman" w:cs="Times New Roman"/>
      <w:lang w:eastAsia="pt-BR"/>
    </w:rPr>
  </w:style>
  <w:style w:type="paragraph" w:customStyle="1" w:styleId="p0">
    <w:name w:val="p0"/>
    <w:basedOn w:val="Normal"/>
    <w:uiPriority w:val="99"/>
    <w:rsid w:val="00021EEE"/>
    <w:pPr>
      <w:widowControl w:val="0"/>
      <w:tabs>
        <w:tab w:val="left" w:pos="720"/>
      </w:tabs>
      <w:spacing w:line="240" w:lineRule="atLeast"/>
    </w:pPr>
    <w:rPr>
      <w:rFonts w:ascii="Times New Roman" w:eastAsia="Times New Roman" w:hAnsi="Times New Roman" w:cs="Times New Roman"/>
      <w:snapToGrid w:val="0"/>
      <w:szCs w:val="20"/>
      <w:lang w:eastAsia="pt-BR"/>
    </w:rPr>
  </w:style>
  <w:style w:type="paragraph" w:customStyle="1" w:styleId="ccor1">
    <w:name w:val="ccor1"/>
    <w:basedOn w:val="Normal"/>
    <w:uiPriority w:val="99"/>
    <w:rsid w:val="00021EEE"/>
    <w:pPr>
      <w:shd w:val="clear" w:color="auto" w:fill="FFFFFF"/>
      <w:spacing w:before="100" w:beforeAutospacing="1" w:after="100" w:afterAutospacing="1"/>
    </w:pPr>
    <w:rPr>
      <w:rFonts w:ascii="Times New Roman" w:eastAsia="Times New Roman" w:hAnsi="Times New Roman" w:cs="Times New Roman"/>
      <w:lang w:eastAsia="pt-BR"/>
    </w:rPr>
  </w:style>
  <w:style w:type="paragraph" w:customStyle="1" w:styleId="ccor2">
    <w:name w:val="ccor2"/>
    <w:basedOn w:val="Normal"/>
    <w:uiPriority w:val="99"/>
    <w:rsid w:val="00021EEE"/>
    <w:pPr>
      <w:shd w:val="clear" w:color="auto" w:fill="FCE9D1"/>
      <w:spacing w:before="100" w:beforeAutospacing="1" w:after="100" w:afterAutospacing="1"/>
    </w:pPr>
    <w:rPr>
      <w:rFonts w:ascii="Times New Roman" w:eastAsia="Times New Roman" w:hAnsi="Times New Roman" w:cs="Times New Roman"/>
      <w:lang w:eastAsia="pt-BR"/>
    </w:rPr>
  </w:style>
  <w:style w:type="paragraph" w:customStyle="1" w:styleId="verd11">
    <w:name w:val="verd11"/>
    <w:basedOn w:val="Normal"/>
    <w:uiPriority w:val="99"/>
    <w:rsid w:val="00021EEE"/>
    <w:pPr>
      <w:spacing w:before="100" w:beforeAutospacing="1" w:after="100" w:afterAutospacing="1"/>
    </w:pPr>
    <w:rPr>
      <w:rFonts w:ascii="Verdana" w:eastAsia="Times New Roman" w:hAnsi="Verdana" w:cs="Times New Roman"/>
      <w:sz w:val="16"/>
      <w:szCs w:val="16"/>
      <w:lang w:eastAsia="pt-BR"/>
    </w:rPr>
  </w:style>
  <w:style w:type="character" w:customStyle="1" w:styleId="inv">
    <w:name w:val="inv"/>
    <w:rsid w:val="00021EEE"/>
    <w:rPr>
      <w:vanish/>
      <w:webHidden w:val="0"/>
      <w:specVanish w:val="0"/>
    </w:rPr>
  </w:style>
  <w:style w:type="character" w:customStyle="1" w:styleId="cur">
    <w:name w:val="cur"/>
    <w:rsid w:val="00021EEE"/>
    <w:rPr>
      <w:rFonts w:ascii="Verdana" w:hAnsi="Verdana" w:hint="default"/>
      <w:sz w:val="16"/>
      <w:szCs w:val="16"/>
    </w:rPr>
  </w:style>
  <w:style w:type="character" w:customStyle="1" w:styleId="querytermsbold">
    <w:name w:val="query_terms_bold"/>
    <w:basedOn w:val="Fontepargpadro"/>
    <w:rsid w:val="00021EEE"/>
  </w:style>
  <w:style w:type="paragraph" w:customStyle="1" w:styleId="cabea">
    <w:name w:val="cabea"/>
    <w:basedOn w:val="Normal"/>
    <w:uiPriority w:val="99"/>
    <w:rsid w:val="00021EEE"/>
    <w:pPr>
      <w:spacing w:before="100" w:beforeAutospacing="1" w:after="100" w:afterAutospacing="1"/>
    </w:pPr>
    <w:rPr>
      <w:rFonts w:ascii="Times New Roman" w:eastAsia="Times New Roman" w:hAnsi="Times New Roman" w:cs="Times New Roman"/>
      <w:lang w:eastAsia="pt-BR"/>
    </w:rPr>
  </w:style>
  <w:style w:type="character" w:styleId="Refdecomentrio">
    <w:name w:val="annotation reference"/>
    <w:basedOn w:val="Fontepargpadro"/>
    <w:uiPriority w:val="99"/>
    <w:semiHidden/>
    <w:unhideWhenUsed/>
    <w:rsid w:val="00021EEE"/>
    <w:rPr>
      <w:sz w:val="16"/>
      <w:szCs w:val="16"/>
    </w:rPr>
  </w:style>
  <w:style w:type="numbering" w:customStyle="1" w:styleId="Semlista1">
    <w:name w:val="Sem lista1"/>
    <w:next w:val="Semlista"/>
    <w:uiPriority w:val="99"/>
    <w:semiHidden/>
    <w:unhideWhenUsed/>
    <w:rsid w:val="00021EEE"/>
  </w:style>
  <w:style w:type="paragraph" w:customStyle="1" w:styleId="normal2">
    <w:name w:val="normal2"/>
    <w:basedOn w:val="Normal"/>
    <w:uiPriority w:val="99"/>
    <w:rsid w:val="00021EEE"/>
    <w:pPr>
      <w:spacing w:before="120" w:after="120"/>
    </w:pPr>
    <w:rPr>
      <w:rFonts w:ascii="Arial" w:eastAsia="Times New Roman" w:hAnsi="Arial" w:cs="Times New Roman"/>
      <w:szCs w:val="20"/>
      <w:lang w:eastAsia="pt-BR"/>
    </w:rPr>
  </w:style>
  <w:style w:type="character" w:styleId="TextodoEspaoReservado">
    <w:name w:val="Placeholder Text"/>
    <w:uiPriority w:val="99"/>
    <w:semiHidden/>
    <w:rsid w:val="00021EEE"/>
    <w:rPr>
      <w:color w:val="808080"/>
    </w:rPr>
  </w:style>
  <w:style w:type="table" w:styleId="ListaClara-nfase6">
    <w:name w:val="Light List Accent 6"/>
    <w:basedOn w:val="Tabelanormal"/>
    <w:uiPriority w:val="61"/>
    <w:rsid w:val="00021EEE"/>
    <w:rPr>
      <w:rFonts w:ascii="Calibri" w:eastAsia="Calibri" w:hAnsi="Calibri" w:cs="Times New Roman"/>
      <w:sz w:val="20"/>
      <w:szCs w:val="20"/>
      <w:lang w:eastAsia="pt-BR"/>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ListaMdia1-nfase6">
    <w:name w:val="Medium List 1 Accent 6"/>
    <w:basedOn w:val="Tabelanormal"/>
    <w:uiPriority w:val="65"/>
    <w:rsid w:val="00021EEE"/>
    <w:rPr>
      <w:rFonts w:ascii="Calibri" w:eastAsia="Calibri" w:hAnsi="Calibri" w:cs="Times New Roman"/>
      <w:color w:val="000000"/>
      <w:sz w:val="20"/>
      <w:szCs w:val="20"/>
      <w:lang w:eastAsia="pt-BR"/>
    </w:rPr>
    <w:tblPr>
      <w:tblStyleRowBandSize w:val="1"/>
      <w:tblStyleColBandSize w:val="1"/>
      <w:tblBorders>
        <w:top w:val="single" w:sz="8" w:space="0" w:color="F79646"/>
        <w:bottom w:val="single" w:sz="8" w:space="0" w:color="F79646"/>
      </w:tblBorders>
    </w:tblPr>
    <w:tblStylePr w:type="firstRow">
      <w:rPr>
        <w:rFonts w:ascii="Tahoma" w:eastAsia="Times New Roman" w:hAnsi="Tahoma"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SombreamentoMdio1-nfase6">
    <w:name w:val="Medium Shading 1 Accent 6"/>
    <w:basedOn w:val="Tabelanormal"/>
    <w:uiPriority w:val="63"/>
    <w:rsid w:val="00021EEE"/>
    <w:rPr>
      <w:rFonts w:ascii="Calibri" w:eastAsia="Calibri" w:hAnsi="Calibri" w:cs="Times New Roman"/>
      <w:sz w:val="20"/>
      <w:szCs w:val="20"/>
      <w:lang w:eastAsia="pt-BR"/>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character" w:customStyle="1" w:styleId="tabelarotacionado">
    <w:name w:val="tabelarotacionado"/>
    <w:basedOn w:val="Fontepargpadro"/>
    <w:rsid w:val="00021EEE"/>
  </w:style>
  <w:style w:type="character" w:customStyle="1" w:styleId="fonte08rotacionado">
    <w:name w:val="fonte08rotacionado"/>
    <w:basedOn w:val="Fontepargpadro"/>
    <w:rsid w:val="00021EEE"/>
  </w:style>
  <w:style w:type="table" w:styleId="SombreamentoMdio2-nfase2">
    <w:name w:val="Medium Shading 2 Accent 2"/>
    <w:basedOn w:val="Tabelanormal"/>
    <w:uiPriority w:val="64"/>
    <w:rsid w:val="00021EEE"/>
    <w:rPr>
      <w:rFonts w:ascii="Calibri" w:eastAsia="Calibri" w:hAnsi="Calibri" w:cs="Times New Roman"/>
      <w:sz w:val="20"/>
      <w:szCs w:val="20"/>
      <w:lang w:eastAsia="pt-B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character" w:styleId="HiperlinkVisitado">
    <w:name w:val="FollowedHyperlink"/>
    <w:uiPriority w:val="99"/>
    <w:semiHidden/>
    <w:unhideWhenUsed/>
    <w:rsid w:val="00021EEE"/>
    <w:rPr>
      <w:color w:val="800080"/>
      <w:u w:val="single"/>
    </w:rPr>
  </w:style>
  <w:style w:type="character" w:customStyle="1" w:styleId="itemheader1">
    <w:name w:val="itemheader1"/>
    <w:rsid w:val="00021EEE"/>
    <w:rPr>
      <w:b/>
      <w:bCs/>
      <w:vanish w:val="0"/>
      <w:webHidden w:val="0"/>
      <w:sz w:val="31"/>
      <w:szCs w:val="31"/>
      <w:specVanish w:val="0"/>
    </w:rPr>
  </w:style>
  <w:style w:type="character" w:customStyle="1" w:styleId="breadcrumbtext1">
    <w:name w:val="breadcrumbtext1"/>
    <w:rsid w:val="00021EEE"/>
    <w:rPr>
      <w:rFonts w:ascii="Verdana" w:hAnsi="Verdana" w:hint="default"/>
      <w:color w:val="808080"/>
    </w:rPr>
  </w:style>
  <w:style w:type="paragraph" w:styleId="Reviso">
    <w:name w:val="Revision"/>
    <w:hidden/>
    <w:uiPriority w:val="99"/>
    <w:semiHidden/>
    <w:rsid w:val="00021EEE"/>
    <w:pPr>
      <w:jc w:val="both"/>
    </w:pPr>
    <w:rPr>
      <w:rFonts w:ascii="Verdana" w:eastAsia="Calibri" w:hAnsi="Verdana" w:cs="Times New Roman"/>
      <w:szCs w:val="22"/>
    </w:rPr>
  </w:style>
  <w:style w:type="table" w:customStyle="1" w:styleId="SombreamentoMdio1-nfase11">
    <w:name w:val="Sombreamento Médio 1 - Ênfase 11"/>
    <w:basedOn w:val="Tabelanormal"/>
    <w:uiPriority w:val="63"/>
    <w:rsid w:val="00021EEE"/>
    <w:rPr>
      <w:rFonts w:ascii="Calibri" w:eastAsia="Calibri" w:hAnsi="Calibri" w:cs="Times New Roman"/>
      <w:sz w:val="20"/>
      <w:szCs w:val="20"/>
      <w:lang w:eastAsia="pt-BR"/>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SombreamentoClaro-nfase64">
    <w:name w:val="Sombreamento Claro - Ênfase 64"/>
    <w:basedOn w:val="Tabelanormal"/>
    <w:next w:val="SombreamentoClaro-nfase6"/>
    <w:uiPriority w:val="60"/>
    <w:rsid w:val="00021EEE"/>
    <w:rPr>
      <w:rFonts w:ascii="Calibri" w:eastAsia="Calibri" w:hAnsi="Calibri" w:cs="Times New Roman"/>
      <w:color w:val="E36C0A"/>
      <w:sz w:val="20"/>
      <w:szCs w:val="20"/>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SombreamentoClaro-nfase2">
    <w:name w:val="Light Shading Accent 2"/>
    <w:basedOn w:val="Tabelanormal"/>
    <w:uiPriority w:val="60"/>
    <w:rsid w:val="00021EEE"/>
    <w:rPr>
      <w:rFonts w:ascii="Calibri" w:eastAsia="Calibri" w:hAnsi="Calibri" w:cs="Times New Roman"/>
      <w:color w:val="943634"/>
      <w:sz w:val="22"/>
      <w:szCs w:val="22"/>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SombreamentoClaro-nfase61">
    <w:name w:val="Sombreamento Claro - Ênfase 61"/>
    <w:basedOn w:val="Tabelanormal"/>
    <w:next w:val="SombreamentoClaro-nfase6"/>
    <w:uiPriority w:val="60"/>
    <w:rsid w:val="00021EEE"/>
    <w:rPr>
      <w:rFonts w:ascii="Calibri" w:eastAsia="Calibri" w:hAnsi="Calibri" w:cs="Times New Roman"/>
      <w:color w:val="E36C0A"/>
      <w:sz w:val="22"/>
      <w:szCs w:val="22"/>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SombreamentoClaro-nfase65">
    <w:name w:val="Sombreamento Claro - Ênfase 65"/>
    <w:basedOn w:val="Tabelanormal"/>
    <w:next w:val="SombreamentoClaro-nfase6"/>
    <w:uiPriority w:val="60"/>
    <w:rsid w:val="00021EEE"/>
    <w:rPr>
      <w:rFonts w:ascii="Calibri" w:eastAsia="Calibri" w:hAnsi="Calibri" w:cs="Times New Roman"/>
      <w:color w:val="E36C0A"/>
      <w:sz w:val="22"/>
      <w:szCs w:val="22"/>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GradeMdia2-nfase6">
    <w:name w:val="Medium Grid 2 Accent 6"/>
    <w:basedOn w:val="Tabelanormal"/>
    <w:uiPriority w:val="68"/>
    <w:rsid w:val="00021EEE"/>
    <w:rPr>
      <w:rFonts w:ascii="Cambria" w:eastAsia="Times New Roman" w:hAnsi="Cambria" w:cs="Times New Roman"/>
      <w:color w:val="000000"/>
      <w:sz w:val="20"/>
      <w:szCs w:val="20"/>
      <w:lang w:eastAsia="pt-BR"/>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SombreamentoColorido-nfase6">
    <w:name w:val="Colorful Shading Accent 6"/>
    <w:basedOn w:val="Tabelanormal"/>
    <w:uiPriority w:val="71"/>
    <w:rsid w:val="00021EEE"/>
    <w:rPr>
      <w:rFonts w:ascii="Calibri" w:eastAsia="Times New Roman" w:hAnsi="Calibri" w:cs="Times New Roman"/>
      <w:color w:val="000000"/>
      <w:sz w:val="20"/>
      <w:szCs w:val="20"/>
      <w:lang w:eastAsia="pt-BR"/>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character" w:styleId="MquinadeescreverHTML">
    <w:name w:val="HTML Typewriter"/>
    <w:uiPriority w:val="99"/>
    <w:semiHidden/>
    <w:unhideWhenUsed/>
    <w:rsid w:val="00021EEE"/>
    <w:rPr>
      <w:rFonts w:ascii="Verdana" w:eastAsia="Times New Roman" w:hAnsi="Verdana" w:cs="Courier New" w:hint="default"/>
      <w:color w:val="FFFFFF"/>
      <w:sz w:val="20"/>
      <w:szCs w:val="20"/>
    </w:rPr>
  </w:style>
  <w:style w:type="table" w:styleId="ListaClara-nfase3">
    <w:name w:val="Light List Accent 3"/>
    <w:basedOn w:val="Tabelanormal"/>
    <w:uiPriority w:val="61"/>
    <w:rsid w:val="00021EEE"/>
    <w:rPr>
      <w:rFonts w:ascii="Calibri" w:eastAsia="Times New Roman" w:hAnsi="Calibri" w:cs="Times New Roman"/>
      <w:sz w:val="20"/>
      <w:szCs w:val="20"/>
      <w:lang w:eastAsia="pt-BR"/>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Recuodecorpodetexto3">
    <w:name w:val="Body Text Indent 3"/>
    <w:basedOn w:val="Normal"/>
    <w:link w:val="Recuodecorpodetexto3Char"/>
    <w:uiPriority w:val="99"/>
    <w:semiHidden/>
    <w:unhideWhenUsed/>
    <w:rsid w:val="00021EEE"/>
    <w:pPr>
      <w:widowControl w:val="0"/>
      <w:suppressAutoHyphens/>
      <w:spacing w:after="120"/>
      <w:ind w:left="283"/>
    </w:pPr>
    <w:rPr>
      <w:rFonts w:ascii="Arial" w:eastAsia="Arial Unicode MS" w:hAnsi="Arial" w:cs="Times New Roman"/>
      <w:sz w:val="16"/>
      <w:szCs w:val="16"/>
      <w:lang w:val="x-none"/>
    </w:rPr>
  </w:style>
  <w:style w:type="character" w:customStyle="1" w:styleId="Recuodecorpodetexto3Char">
    <w:name w:val="Recuo de corpo de texto 3 Char"/>
    <w:basedOn w:val="Fontepargpadro"/>
    <w:link w:val="Recuodecorpodetexto3"/>
    <w:uiPriority w:val="99"/>
    <w:semiHidden/>
    <w:rsid w:val="00021EEE"/>
    <w:rPr>
      <w:rFonts w:ascii="Arial" w:eastAsia="Arial Unicode MS" w:hAnsi="Arial" w:cs="Times New Roman"/>
      <w:sz w:val="16"/>
      <w:szCs w:val="16"/>
      <w:lang w:val="x-none"/>
    </w:rPr>
  </w:style>
  <w:style w:type="table" w:customStyle="1" w:styleId="SombreamentoClaro1">
    <w:name w:val="Sombreamento Claro1"/>
    <w:basedOn w:val="Tabelanormal"/>
    <w:uiPriority w:val="60"/>
    <w:rsid w:val="00021EEE"/>
    <w:rPr>
      <w:rFonts w:ascii="Calibri" w:eastAsia="Times New Roman" w:hAnsi="Calibri" w:cs="Times New Roman"/>
      <w:color w:val="000000"/>
      <w:sz w:val="20"/>
      <w:szCs w:val="20"/>
      <w:lang w:eastAsia="pt-BR"/>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TextoexplicativodeSubttulo">
    <w:name w:val="Texto explicativo de Subtítulo"/>
    <w:basedOn w:val="Normal"/>
    <w:uiPriority w:val="99"/>
    <w:rsid w:val="00021EEE"/>
    <w:pPr>
      <w:numPr>
        <w:numId w:val="1"/>
      </w:numPr>
    </w:pPr>
    <w:rPr>
      <w:rFonts w:ascii="Arial" w:eastAsia="Times New Roman" w:hAnsi="Arial" w:cs="Times New Roman"/>
      <w:sz w:val="22"/>
      <w:szCs w:val="20"/>
      <w:lang w:eastAsia="pt-BR"/>
    </w:rPr>
  </w:style>
  <w:style w:type="paragraph" w:customStyle="1" w:styleId="xl65">
    <w:name w:val="xl65"/>
    <w:basedOn w:val="Normal"/>
    <w:uiPriority w:val="99"/>
    <w:rsid w:val="00021EE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lang w:eastAsia="pt-BR"/>
    </w:rPr>
  </w:style>
  <w:style w:type="paragraph" w:customStyle="1" w:styleId="xl66">
    <w:name w:val="xl66"/>
    <w:basedOn w:val="Normal"/>
    <w:uiPriority w:val="99"/>
    <w:rsid w:val="00021EE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lang w:eastAsia="pt-BR"/>
    </w:rPr>
  </w:style>
  <w:style w:type="paragraph" w:customStyle="1" w:styleId="xl67">
    <w:name w:val="xl67"/>
    <w:basedOn w:val="Normal"/>
    <w:uiPriority w:val="99"/>
    <w:rsid w:val="00021EE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Times New Roman" w:eastAsia="Times New Roman" w:hAnsi="Times New Roman" w:cs="Times New Roman"/>
      <w:lang w:eastAsia="pt-BR"/>
    </w:rPr>
  </w:style>
  <w:style w:type="paragraph" w:customStyle="1" w:styleId="xl68">
    <w:name w:val="xl68"/>
    <w:basedOn w:val="Normal"/>
    <w:uiPriority w:val="99"/>
    <w:rsid w:val="00021EEE"/>
    <w:pPr>
      <w:pBdr>
        <w:left w:val="single" w:sz="4" w:space="0" w:color="auto"/>
        <w:bottom w:val="single" w:sz="4" w:space="0" w:color="auto"/>
        <w:right w:val="single" w:sz="4" w:space="0" w:color="auto"/>
      </w:pBdr>
      <w:shd w:val="clear" w:color="000000" w:fill="FFFF00"/>
      <w:spacing w:before="100" w:beforeAutospacing="1" w:after="100" w:afterAutospacing="1"/>
    </w:pPr>
    <w:rPr>
      <w:rFonts w:ascii="Times New Roman" w:eastAsia="Times New Roman" w:hAnsi="Times New Roman" w:cs="Times New Roman"/>
      <w:lang w:eastAsia="pt-BR"/>
    </w:rPr>
  </w:style>
  <w:style w:type="paragraph" w:customStyle="1" w:styleId="xl69">
    <w:name w:val="xl69"/>
    <w:basedOn w:val="Normal"/>
    <w:uiPriority w:val="99"/>
    <w:rsid w:val="00021EEE"/>
    <w:pPr>
      <w:pBdr>
        <w:left w:val="single" w:sz="4" w:space="0" w:color="auto"/>
        <w:right w:val="single" w:sz="4" w:space="0" w:color="auto"/>
      </w:pBdr>
      <w:spacing w:before="100" w:beforeAutospacing="1" w:after="100" w:afterAutospacing="1"/>
    </w:pPr>
    <w:rPr>
      <w:rFonts w:ascii="Times New Roman" w:eastAsia="Times New Roman" w:hAnsi="Times New Roman" w:cs="Times New Roman"/>
      <w:lang w:eastAsia="pt-BR"/>
    </w:rPr>
  </w:style>
  <w:style w:type="paragraph" w:customStyle="1" w:styleId="xl70">
    <w:name w:val="xl70"/>
    <w:basedOn w:val="Normal"/>
    <w:uiPriority w:val="99"/>
    <w:rsid w:val="00021EEE"/>
    <w:pPr>
      <w:spacing w:before="100" w:beforeAutospacing="1" w:after="100" w:afterAutospacing="1"/>
    </w:pPr>
    <w:rPr>
      <w:rFonts w:ascii="Arial" w:eastAsia="Times New Roman" w:hAnsi="Arial" w:cs="Arial"/>
      <w:lang w:eastAsia="pt-BR"/>
    </w:rPr>
  </w:style>
  <w:style w:type="paragraph" w:customStyle="1" w:styleId="xl71">
    <w:name w:val="xl71"/>
    <w:basedOn w:val="Normal"/>
    <w:uiPriority w:val="99"/>
    <w:rsid w:val="00021EE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lang w:eastAsia="pt-BR"/>
    </w:rPr>
  </w:style>
  <w:style w:type="table" w:customStyle="1" w:styleId="SombreamentoMdio1-nfase12">
    <w:name w:val="Sombreamento Médio 1 - Ênfase 12"/>
    <w:basedOn w:val="Tabelanormal"/>
    <w:uiPriority w:val="63"/>
    <w:rsid w:val="00021EEE"/>
    <w:rPr>
      <w:rFonts w:ascii="Calibri" w:eastAsia="Calibri" w:hAnsi="Calibri" w:cs="Times New Roman"/>
      <w:sz w:val="20"/>
      <w:szCs w:val="20"/>
      <w:lang w:eastAsia="pt-BR"/>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Normal1">
    <w:name w:val="Normal1"/>
    <w:basedOn w:val="Normal"/>
    <w:uiPriority w:val="99"/>
    <w:rsid w:val="00021EEE"/>
    <w:pPr>
      <w:widowControl w:val="0"/>
      <w:suppressAutoHyphens/>
    </w:pPr>
    <w:rPr>
      <w:rFonts w:ascii="Thorndale" w:eastAsia="Thorndale" w:hAnsi="Thorndale" w:cs="Thorndale"/>
      <w:color w:val="000000"/>
    </w:rPr>
  </w:style>
  <w:style w:type="paragraph" w:customStyle="1" w:styleId="subtitulo">
    <w:name w:val="subtitulo"/>
    <w:basedOn w:val="Normal"/>
    <w:uiPriority w:val="99"/>
    <w:rsid w:val="00021EEE"/>
    <w:pPr>
      <w:spacing w:before="100" w:beforeAutospacing="1" w:after="100" w:afterAutospacing="1"/>
    </w:pPr>
    <w:rPr>
      <w:rFonts w:ascii="Times New Roman" w:eastAsia="Times New Roman" w:hAnsi="Times New Roman" w:cs="Times New Roman"/>
      <w:lang w:eastAsia="pt-BR"/>
    </w:rPr>
  </w:style>
  <w:style w:type="table" w:styleId="SombreamentoClaro">
    <w:name w:val="Light Shading"/>
    <w:basedOn w:val="Tabelanormal"/>
    <w:uiPriority w:val="60"/>
    <w:rsid w:val="00021EEE"/>
    <w:rPr>
      <w:color w:val="000000" w:themeColor="text1" w:themeShade="BF"/>
      <w:sz w:val="22"/>
      <w:szCs w:val="22"/>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Textodenotaderodap">
    <w:name w:val="footnote text"/>
    <w:basedOn w:val="Normal"/>
    <w:link w:val="TextodenotaderodapChar"/>
    <w:uiPriority w:val="99"/>
    <w:semiHidden/>
    <w:unhideWhenUsed/>
    <w:rsid w:val="00021EEE"/>
    <w:rPr>
      <w:sz w:val="20"/>
      <w:szCs w:val="20"/>
    </w:rPr>
  </w:style>
  <w:style w:type="character" w:customStyle="1" w:styleId="TextodenotaderodapChar">
    <w:name w:val="Texto de nota de rodapé Char"/>
    <w:basedOn w:val="Fontepargpadro"/>
    <w:link w:val="Textodenotaderodap"/>
    <w:uiPriority w:val="99"/>
    <w:semiHidden/>
    <w:rsid w:val="00021EEE"/>
    <w:rPr>
      <w:sz w:val="20"/>
      <w:szCs w:val="20"/>
    </w:rPr>
  </w:style>
  <w:style w:type="character" w:styleId="Refdenotaderodap">
    <w:name w:val="footnote reference"/>
    <w:basedOn w:val="Fontepargpadro"/>
    <w:uiPriority w:val="99"/>
    <w:semiHidden/>
    <w:unhideWhenUsed/>
    <w:rsid w:val="00021EEE"/>
    <w:rPr>
      <w:vertAlign w:val="superscript"/>
    </w:rPr>
  </w:style>
  <w:style w:type="paragraph" w:customStyle="1" w:styleId="EstiloBibliografia">
    <w:name w:val="Estilo Bibliografia"/>
    <w:basedOn w:val="Normal"/>
    <w:uiPriority w:val="99"/>
    <w:rsid w:val="00021EEE"/>
    <w:pPr>
      <w:spacing w:before="120" w:after="120"/>
      <w:ind w:left="454" w:hanging="454"/>
    </w:pPr>
    <w:rPr>
      <w:rFonts w:ascii="Arial" w:eastAsia="Calibri" w:hAnsi="Arial" w:cs="Arial"/>
      <w:lang w:eastAsia="pt-BR"/>
    </w:rPr>
  </w:style>
  <w:style w:type="character" w:customStyle="1" w:styleId="il">
    <w:name w:val="il"/>
    <w:rsid w:val="00021EEE"/>
  </w:style>
  <w:style w:type="paragraph" w:customStyle="1" w:styleId="WW-Corpodetexto2">
    <w:name w:val="WW-Corpo de texto 2"/>
    <w:basedOn w:val="Normal"/>
    <w:uiPriority w:val="99"/>
    <w:rsid w:val="00021EEE"/>
    <w:pPr>
      <w:suppressAutoHyphens/>
    </w:pPr>
    <w:rPr>
      <w:rFonts w:ascii="Arial" w:eastAsia="Times New Roman" w:hAnsi="Arial" w:cs="Times New Roman"/>
      <w:b/>
      <w:sz w:val="26"/>
      <w:szCs w:val="20"/>
      <w:lang w:eastAsia="pt-BR"/>
    </w:rPr>
  </w:style>
  <w:style w:type="table" w:customStyle="1" w:styleId="TabeladeGrade4-nfase61">
    <w:name w:val="Tabela de Grade 4 - Ênfase 61"/>
    <w:basedOn w:val="Tabelanormal"/>
    <w:uiPriority w:val="49"/>
    <w:rsid w:val="00021EEE"/>
    <w:rPr>
      <w:sz w:val="22"/>
      <w:szCs w:val="22"/>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customStyle="1" w:styleId="menutitulo">
    <w:name w:val="menutitulo"/>
    <w:basedOn w:val="Normal"/>
    <w:uiPriority w:val="99"/>
    <w:rsid w:val="00021EEE"/>
    <w:pPr>
      <w:spacing w:before="100" w:beforeAutospacing="1" w:after="100" w:afterAutospacing="1"/>
    </w:pPr>
    <w:rPr>
      <w:rFonts w:ascii="Times New Roman" w:eastAsia="Times New Roman" w:hAnsi="Times New Roman" w:cs="Times New Roman"/>
      <w:lang w:eastAsia="pt-BR"/>
    </w:rPr>
  </w:style>
  <w:style w:type="paragraph" w:customStyle="1" w:styleId="textolink2">
    <w:name w:val="textolink2"/>
    <w:basedOn w:val="Normal"/>
    <w:uiPriority w:val="99"/>
    <w:rsid w:val="00021EEE"/>
    <w:pPr>
      <w:spacing w:before="100" w:beforeAutospacing="1" w:after="100" w:afterAutospacing="1"/>
    </w:pPr>
    <w:rPr>
      <w:rFonts w:ascii="Times New Roman" w:eastAsia="Times New Roman" w:hAnsi="Times New Roman" w:cs="Times New Roman"/>
      <w:lang w:eastAsia="pt-BR"/>
    </w:rPr>
  </w:style>
  <w:style w:type="character" w:customStyle="1" w:styleId="textosubtitulo">
    <w:name w:val="textosubtitulo"/>
    <w:basedOn w:val="Fontepargpadro"/>
    <w:rsid w:val="00021EEE"/>
  </w:style>
  <w:style w:type="paragraph" w:customStyle="1" w:styleId="Pa6">
    <w:name w:val="Pa6"/>
    <w:basedOn w:val="Normal"/>
    <w:next w:val="Normal"/>
    <w:uiPriority w:val="99"/>
    <w:rsid w:val="00021EEE"/>
    <w:pPr>
      <w:autoSpaceDE w:val="0"/>
      <w:autoSpaceDN w:val="0"/>
      <w:adjustRightInd w:val="0"/>
      <w:spacing w:line="241" w:lineRule="atLeast"/>
    </w:pPr>
    <w:rPr>
      <w:rFonts w:ascii="Garamond" w:hAnsi="Garamond"/>
    </w:rPr>
  </w:style>
  <w:style w:type="character" w:customStyle="1" w:styleId="A2">
    <w:name w:val="A2"/>
    <w:uiPriority w:val="99"/>
    <w:rsid w:val="00021EEE"/>
    <w:rPr>
      <w:rFonts w:cs="Garamond"/>
      <w:color w:val="000000"/>
      <w:sz w:val="22"/>
      <w:szCs w:val="22"/>
    </w:rPr>
  </w:style>
  <w:style w:type="paragraph" w:customStyle="1" w:styleId="TextoNormal">
    <w:name w:val="Texto Normal"/>
    <w:basedOn w:val="Normal"/>
    <w:uiPriority w:val="99"/>
    <w:rsid w:val="00021EEE"/>
    <w:pPr>
      <w:suppressAutoHyphens/>
      <w:ind w:firstLine="709"/>
    </w:pPr>
    <w:rPr>
      <w:rFonts w:ascii="Times New Roman" w:eastAsia="Times New Roman" w:hAnsi="Times New Roman" w:cs="Times New Roman"/>
      <w:szCs w:val="20"/>
      <w:lang w:eastAsia="ar-SA"/>
    </w:rPr>
  </w:style>
  <w:style w:type="character" w:customStyle="1" w:styleId="fontetexto">
    <w:name w:val="fontetexto"/>
    <w:basedOn w:val="Fontepargpadro"/>
    <w:rsid w:val="00021EEE"/>
  </w:style>
  <w:style w:type="character" w:customStyle="1" w:styleId="portal-title-1">
    <w:name w:val="portal-title-1"/>
    <w:basedOn w:val="Fontepargpadro"/>
    <w:rsid w:val="00021EEE"/>
  </w:style>
  <w:style w:type="character" w:customStyle="1" w:styleId="portal-description">
    <w:name w:val="portal-description"/>
    <w:basedOn w:val="Fontepargpadro"/>
    <w:rsid w:val="00021EEE"/>
  </w:style>
  <w:style w:type="paragraph" w:customStyle="1" w:styleId="TableParagraph">
    <w:name w:val="Table Paragraph"/>
    <w:basedOn w:val="Normal"/>
    <w:uiPriority w:val="1"/>
    <w:qFormat/>
    <w:rsid w:val="00021EEE"/>
    <w:pPr>
      <w:widowControl w:val="0"/>
    </w:pPr>
    <w:rPr>
      <w:sz w:val="22"/>
      <w:szCs w:val="22"/>
      <w:lang w:val="en-US"/>
    </w:rPr>
  </w:style>
  <w:style w:type="table" w:styleId="TabelaSimples2">
    <w:name w:val="Plain Table 2"/>
    <w:basedOn w:val="Tabelanormal"/>
    <w:uiPriority w:val="42"/>
    <w:rsid w:val="00021EEE"/>
    <w:rPr>
      <w:rFonts w:eastAsiaTheme="minorEastAsia"/>
      <w:sz w:val="22"/>
      <w:szCs w:val="22"/>
      <w:lang w:eastAsia="pt-BR"/>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aSimples4">
    <w:name w:val="Plain Table 4"/>
    <w:basedOn w:val="Tabelanormal"/>
    <w:uiPriority w:val="44"/>
    <w:rsid w:val="00021EEE"/>
    <w:rPr>
      <w:rFonts w:ascii="Calibri" w:eastAsia="Calibri" w:hAnsi="Calibri" w:cs="Times New Roman"/>
      <w:sz w:val="20"/>
      <w:szCs w:val="20"/>
      <w:lang w:eastAsia="pt-BR"/>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MenoPendente1">
    <w:name w:val="Menção Pendente1"/>
    <w:basedOn w:val="Fontepargpadro"/>
    <w:uiPriority w:val="99"/>
    <w:semiHidden/>
    <w:unhideWhenUsed/>
    <w:rsid w:val="00021EEE"/>
    <w:rPr>
      <w:color w:val="605E5C"/>
      <w:shd w:val="clear" w:color="auto" w:fill="E1DFDD"/>
    </w:rPr>
  </w:style>
  <w:style w:type="character" w:customStyle="1" w:styleId="MenoPendente2">
    <w:name w:val="Menção Pendente2"/>
    <w:basedOn w:val="Fontepargpadro"/>
    <w:uiPriority w:val="99"/>
    <w:semiHidden/>
    <w:unhideWhenUsed/>
    <w:rsid w:val="00021EEE"/>
    <w:rPr>
      <w:color w:val="605E5C"/>
      <w:shd w:val="clear" w:color="auto" w:fill="E1DFDD"/>
    </w:rPr>
  </w:style>
  <w:style w:type="character" w:customStyle="1" w:styleId="MenoPendente3">
    <w:name w:val="Menção Pendente3"/>
    <w:basedOn w:val="Fontepargpadro"/>
    <w:uiPriority w:val="99"/>
    <w:semiHidden/>
    <w:unhideWhenUsed/>
    <w:rsid w:val="00021EEE"/>
    <w:rPr>
      <w:color w:val="605E5C"/>
      <w:shd w:val="clear" w:color="auto" w:fill="E1DFDD"/>
    </w:rPr>
  </w:style>
  <w:style w:type="character" w:customStyle="1" w:styleId="listaunidade">
    <w:name w:val="lista__unidade"/>
    <w:basedOn w:val="Fontepargpadro"/>
    <w:rsid w:val="00FA54E4"/>
  </w:style>
  <w:style w:type="character" w:customStyle="1" w:styleId="MenoPendente4">
    <w:name w:val="Menção Pendente4"/>
    <w:basedOn w:val="Fontepargpadro"/>
    <w:uiPriority w:val="99"/>
    <w:semiHidden/>
    <w:unhideWhenUsed/>
    <w:rsid w:val="00FA54E4"/>
    <w:rPr>
      <w:color w:val="605E5C"/>
      <w:shd w:val="clear" w:color="auto" w:fill="E1DFDD"/>
    </w:rPr>
  </w:style>
  <w:style w:type="character" w:customStyle="1" w:styleId="5yl5">
    <w:name w:val="_5yl5"/>
    <w:basedOn w:val="Fontepargpadro"/>
    <w:rsid w:val="00FA54E4"/>
  </w:style>
  <w:style w:type="character" w:customStyle="1" w:styleId="st">
    <w:name w:val="st"/>
    <w:basedOn w:val="Fontepargpadro"/>
    <w:rsid w:val="00FA54E4"/>
  </w:style>
  <w:style w:type="paragraph" w:customStyle="1" w:styleId="form-control-static">
    <w:name w:val="form-control-static"/>
    <w:basedOn w:val="Normal"/>
    <w:uiPriority w:val="99"/>
    <w:rsid w:val="00FA54E4"/>
    <w:pPr>
      <w:spacing w:before="100" w:beforeAutospacing="1" w:after="100" w:afterAutospacing="1"/>
    </w:pPr>
    <w:rPr>
      <w:rFonts w:ascii="Times New Roman" w:eastAsia="Times New Roman" w:hAnsi="Times New Roman" w:cs="Times New Roman"/>
      <w:lang w:eastAsia="pt-BR"/>
    </w:rPr>
  </w:style>
  <w:style w:type="table" w:styleId="TabeladeGradeClara">
    <w:name w:val="Grid Table Light"/>
    <w:basedOn w:val="Tabelanormal"/>
    <w:uiPriority w:val="40"/>
    <w:rsid w:val="00FA54E4"/>
    <w:pPr>
      <w:ind w:firstLine="340"/>
      <w:jc w:val="both"/>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eladeGrade2-nfase3">
    <w:name w:val="Grid Table 2 Accent 3"/>
    <w:basedOn w:val="Tabelanormal"/>
    <w:uiPriority w:val="47"/>
    <w:rsid w:val="00FA54E4"/>
    <w:pPr>
      <w:ind w:firstLine="340"/>
      <w:jc w:val="both"/>
    </w:pPr>
    <w:rPr>
      <w:sz w:val="22"/>
      <w:szCs w:val="22"/>
    </w:r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highlight">
    <w:name w:val="highlight"/>
    <w:basedOn w:val="Fontepargpadro"/>
    <w:rsid w:val="00FA54E4"/>
  </w:style>
  <w:style w:type="character" w:customStyle="1" w:styleId="e24kjd">
    <w:name w:val="e24kjd"/>
    <w:basedOn w:val="Fontepargpadro"/>
    <w:rsid w:val="00FA54E4"/>
  </w:style>
  <w:style w:type="table" w:customStyle="1" w:styleId="Tabelacomgrade1">
    <w:name w:val="Tabela com grade1"/>
    <w:basedOn w:val="Tabelanormal"/>
    <w:next w:val="Tabelacomgrade"/>
    <w:uiPriority w:val="39"/>
    <w:rsid w:val="00FA54E4"/>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FA54E4"/>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39"/>
    <w:rsid w:val="00FA54E4"/>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next w:val="Tabelacomgrade"/>
    <w:uiPriority w:val="39"/>
    <w:rsid w:val="00FA54E4"/>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next w:val="Tabelacomgrade"/>
    <w:uiPriority w:val="39"/>
    <w:rsid w:val="00FA54E4"/>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6">
    <w:name w:val="Tabela com grade6"/>
    <w:basedOn w:val="Tabelanormal"/>
    <w:next w:val="Tabelacomgrade"/>
    <w:uiPriority w:val="39"/>
    <w:rsid w:val="00FA54E4"/>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7">
    <w:name w:val="Tabela com grade7"/>
    <w:basedOn w:val="Tabelanormal"/>
    <w:next w:val="Tabelacomgrade"/>
    <w:uiPriority w:val="39"/>
    <w:rsid w:val="00FA54E4"/>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8">
    <w:name w:val="Tabela com grade8"/>
    <w:basedOn w:val="Tabelanormal"/>
    <w:next w:val="Tabelacomgrade"/>
    <w:uiPriority w:val="39"/>
    <w:rsid w:val="00FA54E4"/>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9">
    <w:name w:val="Tabela com grade9"/>
    <w:basedOn w:val="Tabelanormal"/>
    <w:next w:val="Tabelacomgrade"/>
    <w:uiPriority w:val="39"/>
    <w:rsid w:val="00FA54E4"/>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0">
    <w:name w:val="Tabela com grade10"/>
    <w:basedOn w:val="Tabelanormal"/>
    <w:next w:val="Tabelacomgrade"/>
    <w:uiPriority w:val="39"/>
    <w:rsid w:val="00FA54E4"/>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next w:val="Tabelacomgrade"/>
    <w:uiPriority w:val="39"/>
    <w:rsid w:val="00FA54E4"/>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2">
    <w:name w:val="Tabela com grade12"/>
    <w:basedOn w:val="Tabelanormal"/>
    <w:next w:val="Tabelacomgrade"/>
    <w:uiPriority w:val="39"/>
    <w:rsid w:val="00FA54E4"/>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3">
    <w:name w:val="Tabela com grade13"/>
    <w:basedOn w:val="Tabelanormal"/>
    <w:next w:val="Tabelacomgrade"/>
    <w:uiPriority w:val="39"/>
    <w:rsid w:val="00FA54E4"/>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4">
    <w:name w:val="Tabela com grade14"/>
    <w:basedOn w:val="Tabelanormal"/>
    <w:next w:val="Tabelacomgrade"/>
    <w:uiPriority w:val="39"/>
    <w:rsid w:val="00FA54E4"/>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5">
    <w:name w:val="Tabela com grade15"/>
    <w:basedOn w:val="Tabelanormal"/>
    <w:next w:val="Tabelacomgrade"/>
    <w:uiPriority w:val="39"/>
    <w:rsid w:val="00FA54E4"/>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6">
    <w:name w:val="Tabela com grade16"/>
    <w:basedOn w:val="Tabelanormal"/>
    <w:next w:val="Tabelacomgrade"/>
    <w:uiPriority w:val="39"/>
    <w:rsid w:val="00FA54E4"/>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7">
    <w:name w:val="Tabela com grade17"/>
    <w:basedOn w:val="Tabelanormal"/>
    <w:next w:val="Tabelacomgrade"/>
    <w:uiPriority w:val="39"/>
    <w:rsid w:val="00FA54E4"/>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8">
    <w:name w:val="Tabela com grade18"/>
    <w:basedOn w:val="Tabelanormal"/>
    <w:next w:val="Tabelacomgrade"/>
    <w:uiPriority w:val="39"/>
    <w:rsid w:val="00FA54E4"/>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9">
    <w:name w:val="Tabela com grade19"/>
    <w:basedOn w:val="Tabelanormal"/>
    <w:next w:val="Tabelacomgrade"/>
    <w:uiPriority w:val="39"/>
    <w:rsid w:val="00FA54E4"/>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0">
    <w:name w:val="Tabela com grade20"/>
    <w:basedOn w:val="Tabelanormal"/>
    <w:next w:val="Tabelacomgrade"/>
    <w:uiPriority w:val="39"/>
    <w:rsid w:val="00FA54E4"/>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
    <w:name w:val="Tabela com grade21"/>
    <w:basedOn w:val="Tabelanormal"/>
    <w:next w:val="Tabelacomgrade"/>
    <w:uiPriority w:val="39"/>
    <w:rsid w:val="00FA54E4"/>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2">
    <w:name w:val="Tabela com grade22"/>
    <w:basedOn w:val="Tabelanormal"/>
    <w:next w:val="Tabelacomgrade"/>
    <w:uiPriority w:val="39"/>
    <w:rsid w:val="00FA54E4"/>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5">
    <w:name w:val="Menção Pendente5"/>
    <w:basedOn w:val="Fontepargpadro"/>
    <w:uiPriority w:val="99"/>
    <w:semiHidden/>
    <w:unhideWhenUsed/>
    <w:rsid w:val="00E701E4"/>
    <w:rPr>
      <w:color w:val="605E5C"/>
      <w:shd w:val="clear" w:color="auto" w:fill="E1DFDD"/>
    </w:rPr>
  </w:style>
  <w:style w:type="table" w:customStyle="1" w:styleId="Tabelacomgrade23">
    <w:name w:val="Tabela com grade23"/>
    <w:basedOn w:val="Tabelanormal"/>
    <w:next w:val="Tabelacomgrade"/>
    <w:uiPriority w:val="59"/>
    <w:rsid w:val="008C6265"/>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4">
    <w:name w:val="Tabela com grade24"/>
    <w:basedOn w:val="Tabelanormal"/>
    <w:next w:val="Tabelacomgrade"/>
    <w:uiPriority w:val="59"/>
    <w:rsid w:val="0009619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5">
    <w:name w:val="Tabela com grade25"/>
    <w:basedOn w:val="Tabelanormal"/>
    <w:next w:val="Tabelacomgrade"/>
    <w:uiPriority w:val="59"/>
    <w:rsid w:val="007302BD"/>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6">
    <w:name w:val="Tabela com grade26"/>
    <w:basedOn w:val="Tabelanormal"/>
    <w:next w:val="Tabelacomgrade"/>
    <w:uiPriority w:val="59"/>
    <w:rsid w:val="007302BD"/>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7">
    <w:name w:val="Tabela com grade27"/>
    <w:basedOn w:val="Tabelanormal"/>
    <w:next w:val="Tabelacomgrade"/>
    <w:uiPriority w:val="59"/>
    <w:rsid w:val="007302BD"/>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8">
    <w:name w:val="Tabela com grade28"/>
    <w:basedOn w:val="Tabelanormal"/>
    <w:next w:val="Tabelacomgrade"/>
    <w:uiPriority w:val="59"/>
    <w:rsid w:val="00D83EFB"/>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9">
    <w:name w:val="Tabela com grade29"/>
    <w:basedOn w:val="Tabelanormal"/>
    <w:next w:val="Tabelacomgrade"/>
    <w:uiPriority w:val="59"/>
    <w:rsid w:val="00D83EFB"/>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0">
    <w:name w:val="Tabela com grade30"/>
    <w:basedOn w:val="Tabelanormal"/>
    <w:next w:val="Tabelacomgrade"/>
    <w:uiPriority w:val="59"/>
    <w:rsid w:val="00D83EFB"/>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1">
    <w:name w:val="Tabela com grade31"/>
    <w:basedOn w:val="Tabelanormal"/>
    <w:next w:val="Tabelacomgrade"/>
    <w:uiPriority w:val="59"/>
    <w:rsid w:val="001B1B5A"/>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6">
    <w:name w:val="Menção Pendente6"/>
    <w:basedOn w:val="Fontepargpadro"/>
    <w:uiPriority w:val="99"/>
    <w:semiHidden/>
    <w:unhideWhenUsed/>
    <w:rsid w:val="00CC7C42"/>
    <w:rPr>
      <w:color w:val="605E5C"/>
      <w:shd w:val="clear" w:color="auto" w:fill="E1DFDD"/>
    </w:rPr>
  </w:style>
  <w:style w:type="character" w:customStyle="1" w:styleId="Ttulo3Char1">
    <w:name w:val="Título 3 Char1"/>
    <w:aliases w:val="ITEM 3 Char1"/>
    <w:basedOn w:val="Fontepargpadro"/>
    <w:semiHidden/>
    <w:rsid w:val="009F6BFB"/>
    <w:rPr>
      <w:rFonts w:asciiTheme="majorHAnsi" w:eastAsiaTheme="majorEastAsia" w:hAnsiTheme="majorHAnsi" w:cstheme="majorBidi"/>
      <w:color w:val="1F3763" w:themeColor="accent1" w:themeShade="7F"/>
    </w:rPr>
  </w:style>
  <w:style w:type="paragraph" w:customStyle="1" w:styleId="msonormal0">
    <w:name w:val="msonormal"/>
    <w:basedOn w:val="Normal"/>
    <w:uiPriority w:val="99"/>
    <w:rsid w:val="009F6BFB"/>
    <w:pPr>
      <w:spacing w:before="100" w:beforeAutospacing="1" w:after="100" w:afterAutospacing="1"/>
    </w:pPr>
    <w:rPr>
      <w:rFonts w:ascii="Times New Roman" w:eastAsia="Times New Roman" w:hAnsi="Times New Roman" w:cs="Times New Roman"/>
      <w:lang w:eastAsia="pt-BR"/>
    </w:rPr>
  </w:style>
  <w:style w:type="character" w:customStyle="1" w:styleId="TtuloChar1">
    <w:name w:val="Título Char1"/>
    <w:aliases w:val="Título3 Char1"/>
    <w:basedOn w:val="Fontepargpadro"/>
    <w:rsid w:val="009F6BFB"/>
    <w:rPr>
      <w:rFonts w:asciiTheme="majorHAnsi" w:eastAsiaTheme="majorEastAsia" w:hAnsiTheme="majorHAnsi" w:cstheme="majorBidi"/>
      <w:spacing w:val="-10"/>
      <w:kern w:val="28"/>
      <w:sz w:val="56"/>
      <w:szCs w:val="56"/>
    </w:rPr>
  </w:style>
  <w:style w:type="character" w:customStyle="1" w:styleId="CitaoChar1">
    <w:name w:val="Citação Char1"/>
    <w:aliases w:val="TXT alterado Char1"/>
    <w:basedOn w:val="Fontepargpadro"/>
    <w:uiPriority w:val="29"/>
    <w:rsid w:val="009F6BFB"/>
    <w:rPr>
      <w:rFonts w:ascii="Source Sans Pro" w:hAnsi="Source Sans Pro"/>
      <w:i/>
      <w:iCs/>
      <w:color w:val="404040" w:themeColor="text1" w:themeTint="BF"/>
    </w:rPr>
  </w:style>
  <w:style w:type="table" w:customStyle="1" w:styleId="ListaMdia1-nfase64">
    <w:name w:val="Lista Média 1 - Ênfase 64"/>
    <w:basedOn w:val="Tabelanormal"/>
    <w:uiPriority w:val="65"/>
    <w:rsid w:val="009F6BFB"/>
    <w:rPr>
      <w:rFonts w:ascii="Calibri" w:eastAsia="Calibri" w:hAnsi="Calibri" w:cs="Times New Roman"/>
      <w:color w:val="000000"/>
      <w:sz w:val="20"/>
      <w:szCs w:val="20"/>
    </w:rPr>
    <w:tblPr>
      <w:tblStyleRowBandSize w:val="1"/>
      <w:tblStyleColBandSize w:val="1"/>
      <w:tblBorders>
        <w:top w:val="single" w:sz="8" w:space="0" w:color="F79646"/>
        <w:bottom w:val="single" w:sz="8" w:space="0" w:color="F79646"/>
      </w:tblBorders>
    </w:tblPr>
    <w:tblStylePr w:type="firstRow">
      <w:rPr>
        <w:rFonts w:ascii="Tahoma" w:eastAsia="Times New Roman" w:hAnsi="Tahoma" w:cs="Times New Roman" w:hint="default"/>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style>
  <w:style w:type="table" w:customStyle="1" w:styleId="ListaMdia1-nfase65">
    <w:name w:val="Lista Média 1 - Ênfase 65"/>
    <w:basedOn w:val="Tabelanormal"/>
    <w:uiPriority w:val="65"/>
    <w:rsid w:val="009F6BFB"/>
    <w:tblPr/>
    <w:tblStylePr w:type="band1Horz">
      <w:tblPr/>
      <w:tcPr>
        <w:shd w:val="clear" w:color="auto" w:fill="FDE4D0"/>
      </w:tcPr>
    </w:tblStylePr>
  </w:style>
  <w:style w:type="table" w:customStyle="1" w:styleId="Tabelacomgrade321">
    <w:name w:val="Tabela com grade321"/>
    <w:basedOn w:val="Tabelanormal"/>
    <w:uiPriority w:val="59"/>
    <w:rsid w:val="00F7148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mples31">
    <w:name w:val="Tabela Simples 31"/>
    <w:basedOn w:val="Tabelanormal"/>
    <w:uiPriority w:val="43"/>
    <w:rsid w:val="00F7148F"/>
    <w:rPr>
      <w:rFonts w:eastAsiaTheme="minorEastAsia"/>
      <w:sz w:val="22"/>
      <w:szCs w:val="22"/>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style>
  <w:style w:type="table" w:customStyle="1" w:styleId="ListaMdia1-nfase61">
    <w:name w:val="Lista Média 1 - Ênfase 61"/>
    <w:basedOn w:val="Tabelanormal"/>
    <w:uiPriority w:val="65"/>
    <w:rsid w:val="00F7148F"/>
    <w:rPr>
      <w:rFonts w:ascii="Calibri" w:eastAsia="Calibri" w:hAnsi="Calibri" w:cs="Times New Roman"/>
      <w:color w:val="000000"/>
      <w:sz w:val="20"/>
      <w:szCs w:val="20"/>
    </w:rPr>
    <w:tblPr>
      <w:tblStyleRowBandSize w:val="1"/>
      <w:tblStyleColBandSize w:val="1"/>
      <w:tblBorders>
        <w:top w:val="single" w:sz="8" w:space="0" w:color="F79646"/>
        <w:bottom w:val="single" w:sz="8" w:space="0" w:color="F79646"/>
      </w:tblBorders>
    </w:tblPr>
    <w:tblStylePr w:type="firstRow">
      <w:rPr>
        <w:rFonts w:ascii="Segoe UI" w:eastAsia="Times New Roman" w:hAnsi="Segoe UI" w:cs="Times New Roman" w:hint="default"/>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style>
  <w:style w:type="table" w:customStyle="1" w:styleId="SombreamentoMdio1-nfase61">
    <w:name w:val="Sombreamento Médio 1 - Ênfase 61"/>
    <w:basedOn w:val="Tabelanormal"/>
    <w:uiPriority w:val="63"/>
    <w:rsid w:val="00F7148F"/>
    <w:tbl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SombreamentoMdio2-nfase21">
    <w:name w:val="Sombreamento Médio 2 - Ênfase 21"/>
    <w:basedOn w:val="Tabelanormal"/>
    <w:uiPriority w:val="64"/>
    <w:rsid w:val="00F7148F"/>
    <w:tbl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mentoClaro-nfase21">
    <w:name w:val="Sombreamento Claro - Ênfase 21"/>
    <w:basedOn w:val="Tabelanormal"/>
    <w:uiPriority w:val="60"/>
    <w:rsid w:val="00F7148F"/>
    <w:rPr>
      <w:rFonts w:ascii="Calibri" w:eastAsia="Calibri" w:hAnsi="Calibri" w:cs="Times New Roman"/>
      <w:color w:val="943634"/>
      <w:sz w:val="22"/>
      <w:szCs w:val="22"/>
    </w:rPr>
    <w:tblPr>
      <w:tblStyleRowBandSize w:val="1"/>
      <w:tblStyleColBandSize w:val="1"/>
      <w:tblBorders>
        <w:top w:val="single" w:sz="8" w:space="0" w:color="C0504D"/>
        <w:bottom w:val="single" w:sz="8" w:space="0" w:color="C0504D"/>
      </w:tblBorders>
    </w:tblPr>
    <w:tblStylePr w:type="firstRow">
      <w:pPr>
        <w:spacing w:beforeLines="0" w:before="0" w:beforeAutospacing="0" w:afterLines="0" w:after="0" w:afterAutospacing="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style>
  <w:style w:type="table" w:customStyle="1" w:styleId="SombreamentoClaro-nfase611">
    <w:name w:val="Sombreamento Claro - Ênfase 611"/>
    <w:basedOn w:val="Tabelanormal"/>
    <w:uiPriority w:val="60"/>
    <w:rsid w:val="00F7148F"/>
    <w:tblPr/>
    <w:tblStylePr w:type="band1Horz">
      <w:tblPr/>
      <w:tcPr>
        <w:tcBorders>
          <w:left w:val="nil"/>
          <w:right w:val="nil"/>
          <w:insideH w:val="nil"/>
          <w:insideV w:val="nil"/>
        </w:tcBorders>
        <w:shd w:val="clear" w:color="auto" w:fill="FDE4D0"/>
      </w:tcPr>
    </w:tblStylePr>
  </w:style>
  <w:style w:type="table" w:customStyle="1" w:styleId="GradeMdia2-nfase61">
    <w:name w:val="Grade Média 2 - Ênfase 61"/>
    <w:basedOn w:val="Tabelanormal"/>
    <w:uiPriority w:val="68"/>
    <w:rsid w:val="00F7148F"/>
    <w:tblPr/>
    <w:tblStylePr w:type="nwCell">
      <w:tblPr/>
      <w:tcPr>
        <w:shd w:val="clear" w:color="auto" w:fill="FFFFFF"/>
      </w:tcPr>
    </w:tblStylePr>
  </w:style>
  <w:style w:type="table" w:customStyle="1" w:styleId="SombreamentoClaro11">
    <w:name w:val="Sombreamento Claro11"/>
    <w:basedOn w:val="Tabelanormal"/>
    <w:uiPriority w:val="60"/>
    <w:rsid w:val="00F7148F"/>
    <w:rPr>
      <w:rFonts w:ascii="Calibri" w:eastAsia="Times New Roman" w:hAnsi="Calibri" w:cs="Times New Roman"/>
      <w:color w:val="000000"/>
      <w:sz w:val="20"/>
      <w:szCs w:val="20"/>
    </w:rPr>
    <w:tblPr>
      <w:tblStyleRowBandSize w:val="1"/>
      <w:tblStyleColBandSize w:val="1"/>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style>
  <w:style w:type="table" w:customStyle="1" w:styleId="SombreamentoMdio1-nfase121">
    <w:name w:val="Sombreamento Médio 1 - Ênfase 121"/>
    <w:basedOn w:val="Tabelanormal"/>
    <w:uiPriority w:val="63"/>
    <w:rsid w:val="00F7148F"/>
    <w:tbl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TabeladeGradeClara2">
    <w:name w:val="Tabela de Grade Clara2"/>
    <w:basedOn w:val="Tabelanormal"/>
    <w:uiPriority w:val="40"/>
    <w:rsid w:val="00F7148F"/>
    <w:pPr>
      <w:ind w:firstLine="340"/>
      <w:jc w:val="both"/>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eladeGrade2-nfase31">
    <w:name w:val="Tabela de Grade 2 - Ênfase 31"/>
    <w:basedOn w:val="Tabelanormal"/>
    <w:uiPriority w:val="47"/>
    <w:rsid w:val="00F7148F"/>
    <w:tbl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style>
  <w:style w:type="table" w:customStyle="1" w:styleId="Tabelacomgrade81">
    <w:name w:val="Tabela com grade81"/>
    <w:basedOn w:val="Tabelanormal"/>
    <w:uiPriority w:val="39"/>
    <w:rsid w:val="00F7148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1">
    <w:name w:val="Tabela com grade211"/>
    <w:basedOn w:val="Tabelanormal"/>
    <w:uiPriority w:val="39"/>
    <w:rsid w:val="00F7148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41">
    <w:name w:val="Tabela com grade341"/>
    <w:basedOn w:val="Tabelanormal"/>
    <w:uiPriority w:val="59"/>
    <w:rsid w:val="00F7148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Mdia1-nfase611">
    <w:name w:val="Lista Média 1 - Ênfase 611"/>
    <w:basedOn w:val="Tabelanormal"/>
    <w:uiPriority w:val="65"/>
    <w:rsid w:val="00F7148F"/>
    <w:tbl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style>
  <w:style w:type="table" w:customStyle="1" w:styleId="ListaMdia1-nfase62">
    <w:name w:val="Lista Média 1 - Ênfase 62"/>
    <w:basedOn w:val="Tabelanormal"/>
    <w:uiPriority w:val="65"/>
    <w:rsid w:val="00F7148F"/>
    <w:tblPr/>
    <w:tblStylePr w:type="band1Horz">
      <w:tblPr/>
      <w:tcPr>
        <w:shd w:val="clear" w:color="auto" w:fill="FDE4D0"/>
      </w:tcPr>
    </w:tblStylePr>
  </w:style>
  <w:style w:type="table" w:customStyle="1" w:styleId="Tabelacomgrade361">
    <w:name w:val="Tabela com grade361"/>
    <w:basedOn w:val="Tabelanormal"/>
    <w:uiPriority w:val="59"/>
    <w:rsid w:val="00F7148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eGradeClara12">
    <w:name w:val="Tabela de Grade Clara12"/>
    <w:basedOn w:val="Tabelanormal"/>
    <w:uiPriority w:val="40"/>
    <w:rsid w:val="00F7148F"/>
    <w:pPr>
      <w:jc w:val="center"/>
    </w:pPr>
    <w:rPr>
      <w:rFonts w:ascii="Arial" w:hAnsi="Arial"/>
      <w:sz w:val="20"/>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FFFFFF" w:themeFill="background1"/>
      <w:vAlign w:val="center"/>
    </w:tcPr>
  </w:style>
  <w:style w:type="table" w:customStyle="1" w:styleId="SombreamentoClaro-nfase63">
    <w:name w:val="Sombreamento Claro - Ênfase 63"/>
    <w:basedOn w:val="Tabelanormal"/>
    <w:uiPriority w:val="60"/>
    <w:rsid w:val="00F7148F"/>
    <w:tblPr/>
    <w:tblStylePr w:type="lastRow">
      <w:pPr>
        <w:spacing w:beforeLines="0" w:before="0" w:beforeAutospacing="0" w:afterLines="0" w:after="0" w:afterAutospacing="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style>
  <w:style w:type="table" w:customStyle="1" w:styleId="GradeClara-nfase62">
    <w:name w:val="Grade Clara - Ênfase 62"/>
    <w:basedOn w:val="Tabelanormal"/>
    <w:uiPriority w:val="62"/>
    <w:rsid w:val="00F7148F"/>
    <w:tbl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customStyle="1" w:styleId="SombreamentoMdio2-nfase22">
    <w:name w:val="Sombreamento Médio 2 - Ênfase 22"/>
    <w:basedOn w:val="Tabelanormal"/>
    <w:uiPriority w:val="64"/>
    <w:rsid w:val="00F7148F"/>
    <w:rPr>
      <w:rFonts w:ascii="Calibri" w:eastAsia="Calibri" w:hAnsi="Calibri" w:cs="Times New Roman"/>
      <w:sz w:val="20"/>
      <w:szCs w:val="20"/>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style>
  <w:style w:type="table" w:customStyle="1" w:styleId="SombreamentoMdio1-nfase112">
    <w:name w:val="Sombreamento Médio 1 - Ênfase 112"/>
    <w:basedOn w:val="Tabelanormal"/>
    <w:uiPriority w:val="63"/>
    <w:rsid w:val="00F7148F"/>
    <w:tbl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GradeMdia2-nfase62">
    <w:name w:val="Grade Média 2 - Ênfase 62"/>
    <w:basedOn w:val="Tabelanormal"/>
    <w:uiPriority w:val="68"/>
    <w:rsid w:val="00F7148F"/>
    <w:rPr>
      <w:rFonts w:ascii="Cambria" w:eastAsia="Times New Roman" w:hAnsi="Cambria" w:cs="Times New Roman"/>
      <w:color w:val="000000"/>
      <w:sz w:val="20"/>
      <w:szCs w:val="2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style>
  <w:style w:type="table" w:customStyle="1" w:styleId="SombreamentoColorido-nfase62">
    <w:name w:val="Sombreamento Colorido - Ênfase 62"/>
    <w:basedOn w:val="Tabelanormal"/>
    <w:uiPriority w:val="71"/>
    <w:rsid w:val="00F7148F"/>
    <w:tblPr/>
    <w:tblStylePr w:type="band1Horz">
      <w:tblPr/>
      <w:tcPr>
        <w:shd w:val="clear" w:color="auto" w:fill="FBCAA2"/>
      </w:tcPr>
    </w:tblStylePr>
  </w:style>
  <w:style w:type="table" w:customStyle="1" w:styleId="TabelaSimples22">
    <w:name w:val="Tabela Simples 22"/>
    <w:basedOn w:val="Tabelanormal"/>
    <w:uiPriority w:val="42"/>
    <w:rsid w:val="00F7148F"/>
    <w:rPr>
      <w:rFonts w:eastAsiaTheme="minorEastAsia"/>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acomgrade310">
    <w:name w:val="Tabela com grade310"/>
    <w:basedOn w:val="Tabelanormal"/>
    <w:uiPriority w:val="39"/>
    <w:rsid w:val="00F7148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62">
    <w:name w:val="Tabela com grade162"/>
    <w:basedOn w:val="Tabelanormal"/>
    <w:uiPriority w:val="39"/>
    <w:rsid w:val="00F7148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92">
    <w:name w:val="Tabela com grade292"/>
    <w:basedOn w:val="Tabelanormal"/>
    <w:uiPriority w:val="59"/>
    <w:rsid w:val="00F7148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Mdia1-nfase612">
    <w:name w:val="Lista Média 1 - Ênfase 612"/>
    <w:basedOn w:val="Tabelanormal"/>
    <w:uiPriority w:val="65"/>
    <w:rsid w:val="00F7148F"/>
    <w:tblPr/>
    <w:tblStylePr w:type="band1Horz">
      <w:tblPr/>
      <w:tcPr>
        <w:shd w:val="clear" w:color="auto" w:fill="FDE4D0"/>
      </w:tcPr>
    </w:tblStylePr>
  </w:style>
  <w:style w:type="table" w:customStyle="1" w:styleId="Tabelacomgrade352">
    <w:name w:val="Tabela com grade352"/>
    <w:basedOn w:val="Tabelanormal"/>
    <w:uiPriority w:val="59"/>
    <w:rsid w:val="00F7148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61">
    <w:name w:val="Menção Pendente61"/>
    <w:basedOn w:val="Fontepargpadro"/>
    <w:uiPriority w:val="99"/>
    <w:semiHidden/>
    <w:unhideWhenUsed/>
    <w:rsid w:val="005D7377"/>
    <w:rPr>
      <w:color w:val="605E5C"/>
      <w:shd w:val="clear" w:color="auto" w:fill="E1DFDD"/>
    </w:rPr>
  </w:style>
  <w:style w:type="table" w:customStyle="1" w:styleId="Tabelacomgrade32">
    <w:name w:val="Tabela com grade32"/>
    <w:basedOn w:val="Tabelanormal"/>
    <w:next w:val="Tabelacomgrade"/>
    <w:uiPriority w:val="39"/>
    <w:rsid w:val="003E4DEA"/>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3">
    <w:name w:val="Tabela com grade33"/>
    <w:basedOn w:val="Tabelanormal"/>
    <w:next w:val="Tabelacomgrade"/>
    <w:uiPriority w:val="39"/>
    <w:rsid w:val="003E4DEA"/>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4">
    <w:name w:val="Tabela com grade34"/>
    <w:basedOn w:val="Tabelanormal"/>
    <w:next w:val="Tabelacomgrade"/>
    <w:uiPriority w:val="39"/>
    <w:rsid w:val="00977AB4"/>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5">
    <w:name w:val="Tabela com grade35"/>
    <w:basedOn w:val="Tabelanormal"/>
    <w:next w:val="Tabelacomgrade"/>
    <w:uiPriority w:val="39"/>
    <w:rsid w:val="00977AB4"/>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6">
    <w:name w:val="Tabela com grade36"/>
    <w:basedOn w:val="Tabelanormal"/>
    <w:next w:val="Tabelacomgrade"/>
    <w:uiPriority w:val="39"/>
    <w:rsid w:val="00977AB4"/>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7">
    <w:name w:val="Tabela com grade37"/>
    <w:basedOn w:val="Tabelanormal"/>
    <w:next w:val="Tabelacomgrade"/>
    <w:uiPriority w:val="39"/>
    <w:rsid w:val="00977AB4"/>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8">
    <w:name w:val="Tabela com grade38"/>
    <w:basedOn w:val="Tabelanormal"/>
    <w:next w:val="Tabelacomgrade"/>
    <w:uiPriority w:val="39"/>
    <w:rsid w:val="002D1CD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7">
    <w:name w:val="Menção Pendente7"/>
    <w:basedOn w:val="Fontepargpadro"/>
    <w:uiPriority w:val="99"/>
    <w:semiHidden/>
    <w:unhideWhenUsed/>
    <w:rsid w:val="00A57F83"/>
    <w:rPr>
      <w:color w:val="605E5C"/>
      <w:shd w:val="clear" w:color="auto" w:fill="E1DFDD"/>
    </w:rPr>
  </w:style>
  <w:style w:type="numbering" w:customStyle="1" w:styleId="Semlista2">
    <w:name w:val="Sem lista2"/>
    <w:next w:val="Semlista"/>
    <w:uiPriority w:val="99"/>
    <w:semiHidden/>
    <w:unhideWhenUsed/>
    <w:rsid w:val="00A57F83"/>
  </w:style>
  <w:style w:type="table" w:customStyle="1" w:styleId="Tabelacomgrade322">
    <w:name w:val="Tabela com grade322"/>
    <w:basedOn w:val="Tabelanormal"/>
    <w:next w:val="Tabelacomgrade"/>
    <w:uiPriority w:val="39"/>
    <w:rsid w:val="00A57F83"/>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mentoClaro2">
    <w:name w:val="Sombreamento Claro2"/>
    <w:basedOn w:val="Tabelanormal"/>
    <w:next w:val="SombreamentoClaro"/>
    <w:uiPriority w:val="60"/>
    <w:semiHidden/>
    <w:unhideWhenUsed/>
    <w:rsid w:val="00A57F83"/>
    <w:rPr>
      <w:rFonts w:ascii="Calibri" w:eastAsia="Calibri" w:hAnsi="Calibri" w:cs="Arial"/>
      <w:color w:val="000000" w:themeColor="text1" w:themeShade="BF"/>
      <w:sz w:val="22"/>
      <w:szCs w:val="22"/>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SombreamentoClaro-nfase22">
    <w:name w:val="Sombreamento Claro - Ênfase 22"/>
    <w:basedOn w:val="Tabelanormal"/>
    <w:next w:val="SombreamentoClaro-nfase2"/>
    <w:uiPriority w:val="60"/>
    <w:semiHidden/>
    <w:unhideWhenUsed/>
    <w:rsid w:val="00A57F83"/>
    <w:rPr>
      <w:rFonts w:ascii="Calibri" w:eastAsia="Calibri" w:hAnsi="Calibri" w:cs="Times New Roman"/>
      <w:color w:val="943634"/>
      <w:sz w:val="22"/>
      <w:szCs w:val="22"/>
    </w:rPr>
    <w:tblPr>
      <w:tblStyleRowBandSize w:val="1"/>
      <w:tblStyleColBandSize w:val="1"/>
      <w:tblBorders>
        <w:top w:val="single" w:sz="8" w:space="0" w:color="C0504D"/>
        <w:bottom w:val="single" w:sz="8" w:space="0" w:color="C0504D"/>
      </w:tblBorders>
    </w:tblPr>
    <w:tblStylePr w:type="firstRow">
      <w:pPr>
        <w:spacing w:beforeLines="0" w:before="0" w:beforeAutospacing="0" w:afterLines="0" w:after="0" w:afterAutospacing="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SombreamentoMdio2-nfase23">
    <w:name w:val="Sombreamento Médio 2 - Ênfase 23"/>
    <w:basedOn w:val="Tabelanormal"/>
    <w:next w:val="SombreamentoMdio2-nfase2"/>
    <w:uiPriority w:val="64"/>
    <w:semiHidden/>
    <w:unhideWhenUsed/>
    <w:rsid w:val="00A57F83"/>
    <w:rPr>
      <w:rFonts w:ascii="Calibri" w:eastAsia="Calibri" w:hAnsi="Calibri" w:cs="Times New Roman"/>
      <w:sz w:val="20"/>
      <w:szCs w:val="20"/>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ListaClara-nfase31">
    <w:name w:val="Lista Clara - Ênfase 31"/>
    <w:basedOn w:val="Tabelanormal"/>
    <w:next w:val="ListaClara-nfase3"/>
    <w:uiPriority w:val="61"/>
    <w:semiHidden/>
    <w:unhideWhenUsed/>
    <w:rsid w:val="00A57F83"/>
    <w:rPr>
      <w:rFonts w:ascii="Calibri" w:eastAsia="Times New Roman" w:hAnsi="Calibri" w:cs="Times New Roman"/>
      <w:sz w:val="20"/>
      <w:szCs w:val="2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Lines="0" w:before="0" w:beforeAutospacing="0" w:afterLines="0" w:after="0" w:afterAutospacing="0" w:line="240" w:lineRule="auto"/>
      </w:pPr>
      <w:rPr>
        <w:b/>
        <w:bCs/>
        <w:color w:val="FFFFFF"/>
      </w:rPr>
      <w:tblPr/>
      <w:tcPr>
        <w:shd w:val="clear" w:color="auto" w:fill="9BBB59"/>
      </w:tcPr>
    </w:tblStylePr>
    <w:tblStylePr w:type="lastRow">
      <w:pPr>
        <w:spacing w:beforeLines="0" w:before="0" w:beforeAutospacing="0" w:afterLines="0" w:after="0" w:afterAutospacing="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mentoClaro-nfase62">
    <w:name w:val="Sombreamento Claro - Ênfase 62"/>
    <w:basedOn w:val="Tabelanormal"/>
    <w:next w:val="SombreamentoClaro-nfase6"/>
    <w:uiPriority w:val="60"/>
    <w:semiHidden/>
    <w:unhideWhenUsed/>
    <w:rsid w:val="00A57F83"/>
    <w:rPr>
      <w:rFonts w:ascii="Calibri" w:eastAsia="Calibri" w:hAnsi="Calibri" w:cs="Arial"/>
      <w:color w:val="538135" w:themeColor="accent6" w:themeShade="BF"/>
      <w:sz w:val="22"/>
      <w:szCs w:val="22"/>
    </w:rPr>
    <w:tblPr>
      <w:tblStyleRowBandSize w:val="1"/>
      <w:tblStyleColBandSize w:val="1"/>
      <w:tblBorders>
        <w:top w:val="single" w:sz="8" w:space="0" w:color="70AD47" w:themeColor="accent6"/>
        <w:bottom w:val="single" w:sz="8" w:space="0" w:color="70AD47" w:themeColor="accent6"/>
      </w:tblBorders>
    </w:tblPr>
    <w:tblStylePr w:type="firstRow">
      <w:pPr>
        <w:spacing w:beforeLines="0" w:before="0" w:beforeAutospacing="0" w:afterLines="0" w:after="0" w:afterAutospacing="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customStyle="1" w:styleId="ListaClara-nfase61">
    <w:name w:val="Lista Clara - Ênfase 61"/>
    <w:basedOn w:val="Tabelanormal"/>
    <w:next w:val="ListaClara-nfase6"/>
    <w:uiPriority w:val="61"/>
    <w:semiHidden/>
    <w:unhideWhenUsed/>
    <w:rsid w:val="00A57F83"/>
    <w:rPr>
      <w:rFonts w:ascii="Calibri" w:eastAsia="Calibri" w:hAnsi="Calibri" w:cs="Times New Roman"/>
      <w:sz w:val="20"/>
      <w:szCs w:val="2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GradeClara-nfase61">
    <w:name w:val="Grade Clara - Ênfase 61"/>
    <w:basedOn w:val="Tabelanormal"/>
    <w:next w:val="GradeClara-nfase6"/>
    <w:uiPriority w:val="62"/>
    <w:semiHidden/>
    <w:unhideWhenUsed/>
    <w:rsid w:val="00A57F83"/>
    <w:rPr>
      <w:rFonts w:ascii="Calibri" w:eastAsia="Calibri" w:hAnsi="Calibri" w:cs="Arial"/>
      <w:sz w:val="22"/>
      <w:szCs w:val="22"/>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Lines="0" w:before="0" w:beforeAutospacing="0" w:afterLines="0" w:after="0" w:afterAutospacing="0" w:line="240" w:lineRule="auto"/>
      </w:pPr>
      <w:rPr>
        <w:rFonts w:ascii="Calibri Light" w:eastAsia="DengXian Light" w:hAnsi="Calibri Light" w:cs="Times New Roman" w:hint="default"/>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Lines="0" w:before="0" w:beforeAutospacing="0" w:afterLines="0" w:after="0" w:afterAutospacing="0" w:line="240" w:lineRule="auto"/>
      </w:pPr>
      <w:rPr>
        <w:rFonts w:ascii="Calibri Light" w:eastAsia="DengXian Light" w:hAnsi="Calibri Light" w:cs="Times New Roman" w:hint="default"/>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Calibri Light" w:eastAsia="DengXian Light" w:hAnsi="Calibri Light" w:cs="Times New Roman" w:hint="default"/>
        <w:b/>
        <w:bCs/>
      </w:rPr>
    </w:tblStylePr>
    <w:tblStylePr w:type="lastCol">
      <w:rPr>
        <w:rFonts w:ascii="Calibri Light" w:eastAsia="DengXian Light" w:hAnsi="Calibri Light" w:cs="Times New Roman" w:hint="default"/>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customStyle="1" w:styleId="SombreamentoMdio1-nfase62">
    <w:name w:val="Sombreamento Médio 1 - Ênfase 62"/>
    <w:basedOn w:val="Tabelanormal"/>
    <w:next w:val="SombreamentoMdio1-nfase6"/>
    <w:uiPriority w:val="63"/>
    <w:semiHidden/>
    <w:unhideWhenUsed/>
    <w:rsid w:val="00A57F83"/>
    <w:rPr>
      <w:rFonts w:ascii="Calibri" w:eastAsia="Calibri" w:hAnsi="Calibri" w:cs="Times New Roman"/>
      <w:sz w:val="20"/>
      <w:szCs w:val="20"/>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Lines="0" w:before="0" w:beforeAutospacing="0" w:afterLines="0" w:after="0" w:afterAutospacing="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ListaMdia1-nfase63">
    <w:name w:val="Lista Média 1 - Ênfase 63"/>
    <w:basedOn w:val="Tabelanormal"/>
    <w:next w:val="ListaMdia1-nfase6"/>
    <w:uiPriority w:val="65"/>
    <w:semiHidden/>
    <w:unhideWhenUsed/>
    <w:rsid w:val="00A57F83"/>
    <w:rPr>
      <w:rFonts w:ascii="Calibri" w:eastAsia="Calibri" w:hAnsi="Calibri" w:cs="Times New Roman"/>
      <w:color w:val="000000"/>
      <w:sz w:val="20"/>
      <w:szCs w:val="20"/>
    </w:rPr>
    <w:tblPr>
      <w:tblStyleRowBandSize w:val="1"/>
      <w:tblStyleColBandSize w:val="1"/>
      <w:tblBorders>
        <w:top w:val="single" w:sz="8" w:space="0" w:color="F79646"/>
        <w:bottom w:val="single" w:sz="8" w:space="0" w:color="F79646"/>
      </w:tblBorders>
    </w:tblPr>
    <w:tblStylePr w:type="firstRow">
      <w:rPr>
        <w:rFonts w:ascii="Tahoma" w:eastAsia="Times New Roman" w:hAnsi="Tahoma" w:cs="Times New Roman" w:hint="default"/>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customStyle="1" w:styleId="GradeMdia2-nfase63">
    <w:name w:val="Grade Média 2 - Ênfase 63"/>
    <w:basedOn w:val="Tabelanormal"/>
    <w:next w:val="GradeMdia2-nfase6"/>
    <w:uiPriority w:val="68"/>
    <w:semiHidden/>
    <w:unhideWhenUsed/>
    <w:rsid w:val="00A57F83"/>
    <w:rPr>
      <w:rFonts w:ascii="Cambria" w:eastAsia="Times New Roman" w:hAnsi="Cambria" w:cs="Times New Roman"/>
      <w:color w:val="000000"/>
      <w:sz w:val="20"/>
      <w:szCs w:val="2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customStyle="1" w:styleId="SombreamentoColorido-nfase61">
    <w:name w:val="Sombreamento Colorido - Ênfase 61"/>
    <w:basedOn w:val="Tabelanormal"/>
    <w:next w:val="SombreamentoColorido-nfase6"/>
    <w:uiPriority w:val="71"/>
    <w:semiHidden/>
    <w:unhideWhenUsed/>
    <w:rsid w:val="00A57F83"/>
    <w:rPr>
      <w:rFonts w:ascii="Calibri" w:eastAsia="Times New Roman" w:hAnsi="Calibri" w:cs="Times New Roman"/>
      <w:color w:val="000000"/>
      <w:sz w:val="20"/>
      <w:szCs w:val="20"/>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customStyle="1" w:styleId="TabelaSimples21">
    <w:name w:val="Tabela Simples 21"/>
    <w:basedOn w:val="Tabelanormal"/>
    <w:next w:val="TabelaSimples2"/>
    <w:uiPriority w:val="42"/>
    <w:rsid w:val="00A57F83"/>
    <w:rPr>
      <w:rFonts w:ascii="Calibri" w:eastAsia="DengXian" w:hAnsi="Calibri" w:cs="Arial"/>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aSimples32">
    <w:name w:val="Tabela Simples 32"/>
    <w:basedOn w:val="Tabelanormal"/>
    <w:next w:val="TabelaSimples3"/>
    <w:uiPriority w:val="43"/>
    <w:rsid w:val="00A57F83"/>
    <w:rPr>
      <w:rFonts w:ascii="Calibri" w:eastAsia="DengXian" w:hAnsi="Calibri" w:cs="Arial"/>
      <w:sz w:val="22"/>
      <w:szCs w:val="22"/>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aSimples51">
    <w:name w:val="Tabela Simples 51"/>
    <w:basedOn w:val="Tabelanormal"/>
    <w:next w:val="TabelaSimples5"/>
    <w:uiPriority w:val="45"/>
    <w:rsid w:val="00A57F83"/>
    <w:rPr>
      <w:rFonts w:ascii="Calibri" w:eastAsia="DengXian" w:hAnsi="Calibri" w:cs="Arial"/>
      <w:sz w:val="22"/>
      <w:szCs w:val="22"/>
    </w:rPr>
    <w:tblPr>
      <w:tblStyleRowBandSize w:val="1"/>
      <w:tblStyleColBandSize w:val="1"/>
    </w:tblPr>
    <w:tblStylePr w:type="firstRow">
      <w:rPr>
        <w:rFonts w:ascii="Calibri Light" w:eastAsia="DengXian Light" w:hAnsi="Calibri Light" w:cs="Times New Roman" w:hint="default"/>
        <w:i/>
        <w:iCs/>
        <w:sz w:val="26"/>
        <w:szCs w:val="26"/>
      </w:rPr>
      <w:tblPr/>
      <w:tcPr>
        <w:tcBorders>
          <w:bottom w:val="single" w:sz="4" w:space="0" w:color="7F7F7F" w:themeColor="text1" w:themeTint="80"/>
        </w:tcBorders>
        <w:shd w:val="clear" w:color="auto" w:fill="FFFFFF" w:themeFill="background1"/>
      </w:tcPr>
    </w:tblStylePr>
    <w:tblStylePr w:type="lastRow">
      <w:rPr>
        <w:rFonts w:ascii="Calibri Light" w:eastAsia="DengXian Light" w:hAnsi="Calibri Light" w:cs="Times New Roman" w:hint="default"/>
        <w:i/>
        <w:iCs/>
        <w:sz w:val="26"/>
        <w:szCs w:val="26"/>
      </w:rPr>
      <w:tblPr/>
      <w:tcPr>
        <w:tcBorders>
          <w:top w:val="single" w:sz="4" w:space="0" w:color="7F7F7F" w:themeColor="text1" w:themeTint="80"/>
        </w:tcBorders>
        <w:shd w:val="clear" w:color="auto" w:fill="FFFFFF" w:themeFill="background1"/>
      </w:tcPr>
    </w:tblStylePr>
    <w:tblStylePr w:type="firstCol">
      <w:pPr>
        <w:jc w:val="right"/>
      </w:pPr>
      <w:rPr>
        <w:rFonts w:ascii="Calibri Light" w:eastAsia="DengXian Light" w:hAnsi="Calibri Light" w:cs="Times New Roman" w:hint="default"/>
        <w:i/>
        <w:iCs/>
        <w:sz w:val="26"/>
        <w:szCs w:val="26"/>
      </w:rPr>
      <w:tblPr/>
      <w:tcPr>
        <w:tcBorders>
          <w:right w:val="single" w:sz="4" w:space="0" w:color="7F7F7F" w:themeColor="text1" w:themeTint="80"/>
        </w:tcBorders>
        <w:shd w:val="clear" w:color="auto" w:fill="FFFFFF" w:themeFill="background1"/>
      </w:tcPr>
    </w:tblStylePr>
    <w:tblStylePr w:type="lastCol">
      <w:rPr>
        <w:rFonts w:ascii="Calibri Light" w:eastAsia="DengXian Light" w:hAnsi="Calibri Light" w:cs="Times New Roman" w:hint="default"/>
        <w:i/>
        <w:iCs/>
        <w:sz w:val="26"/>
        <w:szCs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deGradeClara3">
    <w:name w:val="Tabela de Grade Clara3"/>
    <w:basedOn w:val="Tabelanormal"/>
    <w:next w:val="TabeladeGradeClara"/>
    <w:uiPriority w:val="40"/>
    <w:rsid w:val="00A57F83"/>
    <w:pPr>
      <w:ind w:firstLine="340"/>
      <w:jc w:val="both"/>
    </w:pPr>
    <w:rPr>
      <w:rFonts w:ascii="Calibri" w:eastAsia="Calibri" w:hAnsi="Calibri" w:cs="Arial"/>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eladeGrade2-nfase32">
    <w:name w:val="Tabela de Grade 2 - Ênfase 32"/>
    <w:basedOn w:val="Tabelanormal"/>
    <w:next w:val="TabeladeGrade2-nfase3"/>
    <w:uiPriority w:val="47"/>
    <w:rsid w:val="00A57F83"/>
    <w:pPr>
      <w:ind w:firstLine="340"/>
      <w:jc w:val="both"/>
    </w:pPr>
    <w:rPr>
      <w:rFonts w:ascii="Calibri" w:eastAsia="Calibri" w:hAnsi="Calibri" w:cs="Arial"/>
      <w:sz w:val="22"/>
      <w:szCs w:val="22"/>
    </w:r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leNormal1">
    <w:name w:val="Table Normal1"/>
    <w:rsid w:val="00A57F83"/>
    <w:pPr>
      <w:spacing w:after="160" w:line="256" w:lineRule="auto"/>
    </w:pPr>
    <w:rPr>
      <w:rFonts w:ascii="Calibri" w:eastAsia="DengXian" w:hAnsi="Calibri" w:cs="Arial"/>
      <w:sz w:val="22"/>
      <w:szCs w:val="22"/>
    </w:rPr>
    <w:tblPr>
      <w:tblCellMar>
        <w:top w:w="0" w:type="dxa"/>
        <w:left w:w="0" w:type="dxa"/>
        <w:bottom w:w="0" w:type="dxa"/>
        <w:right w:w="0" w:type="dxa"/>
      </w:tblCellMar>
    </w:tblPr>
  </w:style>
  <w:style w:type="table" w:customStyle="1" w:styleId="TabeladeGradeClara11">
    <w:name w:val="Tabela de Grade Clara11"/>
    <w:basedOn w:val="Tabelanormal"/>
    <w:uiPriority w:val="40"/>
    <w:rsid w:val="00A57F83"/>
    <w:pPr>
      <w:jc w:val="center"/>
    </w:pPr>
    <w:rPr>
      <w:rFonts w:ascii="Arial" w:eastAsia="Calibri" w:hAnsi="Arial" w:cs="Arial"/>
      <w:sz w:val="20"/>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FFFFFF" w:themeFill="background1"/>
      <w:vAlign w:val="center"/>
    </w:tcPr>
  </w:style>
  <w:style w:type="table" w:customStyle="1" w:styleId="SombreamentoMdio1-nfase111">
    <w:name w:val="Sombreamento Médio 1 - Ênfase 111"/>
    <w:basedOn w:val="Tabelanormal"/>
    <w:uiPriority w:val="63"/>
    <w:rsid w:val="00A57F83"/>
    <w:rPr>
      <w:rFonts w:ascii="Calibri" w:eastAsia="Calibri" w:hAnsi="Calibri" w:cs="Times New Roman"/>
      <w:sz w:val="20"/>
      <w:szCs w:val="20"/>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Lines="0" w:before="0" w:beforeAutospacing="0" w:afterLines="0" w:after="0" w:afterAutospacing="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Lines="0" w:before="0" w:beforeAutospacing="0" w:afterLines="0" w:after="0" w:afterAutospacing="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style>
  <w:style w:type="table" w:customStyle="1" w:styleId="SombreamentoClaro-nfase641">
    <w:name w:val="Sombreamento Claro - Ênfase 641"/>
    <w:basedOn w:val="Tabelanormal"/>
    <w:uiPriority w:val="60"/>
    <w:rsid w:val="00A57F83"/>
    <w:rPr>
      <w:rFonts w:ascii="Calibri" w:eastAsia="Calibri" w:hAnsi="Calibri" w:cs="Arial"/>
    </w:rPr>
    <w:tblPr/>
    <w:tblStylePr w:type="band1Horz">
      <w:tblPr/>
      <w:tcPr>
        <w:tcBorders>
          <w:left w:val="nil"/>
          <w:right w:val="nil"/>
          <w:insideH w:val="nil"/>
          <w:insideV w:val="nil"/>
        </w:tcBorders>
        <w:shd w:val="clear" w:color="auto" w:fill="FDE4D0"/>
      </w:tcPr>
    </w:tblStylePr>
  </w:style>
  <w:style w:type="table" w:customStyle="1" w:styleId="SombreamentoClaro12">
    <w:name w:val="Sombreamento Claro12"/>
    <w:basedOn w:val="Tabelanormal"/>
    <w:uiPriority w:val="60"/>
    <w:rsid w:val="00A57F83"/>
    <w:rPr>
      <w:rFonts w:ascii="Calibri" w:eastAsia="Times New Roman" w:hAnsi="Calibri" w:cs="Times New Roman"/>
      <w:color w:val="000000"/>
      <w:sz w:val="20"/>
      <w:szCs w:val="20"/>
    </w:rPr>
    <w:tblPr>
      <w:tblStyleRowBandSize w:val="1"/>
      <w:tblStyleColBandSize w:val="1"/>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style>
  <w:style w:type="table" w:customStyle="1" w:styleId="SombreamentoMdio1-nfase122">
    <w:name w:val="Sombreamento Médio 1 - Ênfase 122"/>
    <w:basedOn w:val="Tabelanormal"/>
    <w:uiPriority w:val="63"/>
    <w:rsid w:val="00A57F83"/>
    <w:rPr>
      <w:rFonts w:ascii="Calibri" w:eastAsia="Calibri" w:hAnsi="Calibri" w:cs="Times New Roman"/>
      <w:sz w:val="20"/>
      <w:szCs w:val="20"/>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Lines="0" w:before="0" w:beforeAutospacing="0" w:afterLines="0" w:after="0" w:afterAutospacing="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Lines="0" w:before="0" w:beforeAutospacing="0" w:afterLines="0" w:after="0" w:afterAutospacing="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style>
  <w:style w:type="table" w:customStyle="1" w:styleId="TabeladeGrade4-nfase611">
    <w:name w:val="Tabela de Grade 4 - Ênfase 611"/>
    <w:basedOn w:val="Tabelanormal"/>
    <w:uiPriority w:val="49"/>
    <w:rsid w:val="00A57F83"/>
    <w:rPr>
      <w:rFonts w:ascii="Calibri" w:eastAsia="Calibri" w:hAnsi="Calibri" w:cs="Arial"/>
      <w:sz w:val="22"/>
      <w:szCs w:val="22"/>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style>
  <w:style w:type="table" w:customStyle="1" w:styleId="Tabelacomgrade110">
    <w:name w:val="Tabela com grade110"/>
    <w:basedOn w:val="Tabelanormal"/>
    <w:uiPriority w:val="39"/>
    <w:rsid w:val="00A57F83"/>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41">
    <w:name w:val="Tabela com grade141"/>
    <w:basedOn w:val="Tabelanormal"/>
    <w:uiPriority w:val="39"/>
    <w:rsid w:val="00A57F83"/>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61">
    <w:name w:val="Tabela com grade261"/>
    <w:basedOn w:val="Tabelanormal"/>
    <w:uiPriority w:val="59"/>
    <w:rsid w:val="00A57F83"/>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211">
    <w:name w:val="Tabela com grade3211"/>
    <w:basedOn w:val="Tabelanormal"/>
    <w:uiPriority w:val="59"/>
    <w:rsid w:val="00A57F83"/>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mples311">
    <w:name w:val="Tabela Simples 311"/>
    <w:basedOn w:val="Tabelanormal"/>
    <w:uiPriority w:val="43"/>
    <w:rsid w:val="00A57F83"/>
    <w:rPr>
      <w:rFonts w:ascii="Calibri" w:eastAsia="Calibri" w:hAnsi="Calibri" w:cs="Arial"/>
    </w:rPr>
    <w:tbl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style>
  <w:style w:type="table" w:customStyle="1" w:styleId="SombreamentoMdio1-nfase611">
    <w:name w:val="Sombreamento Médio 1 - Ênfase 611"/>
    <w:basedOn w:val="Tabelanormal"/>
    <w:uiPriority w:val="63"/>
    <w:rsid w:val="00A57F83"/>
    <w:rPr>
      <w:rFonts w:ascii="Calibri" w:eastAsia="Calibri" w:hAnsi="Calibri" w:cs="Arial"/>
    </w:rPr>
    <w:tblPr/>
    <w:tblStylePr w:type="band2Horz">
      <w:tblPr/>
      <w:tcPr>
        <w:tcBorders>
          <w:insideH w:val="nil"/>
          <w:insideV w:val="nil"/>
        </w:tcBorders>
      </w:tcPr>
    </w:tblStylePr>
  </w:style>
  <w:style w:type="table" w:customStyle="1" w:styleId="SombreamentoMdio2-nfase211">
    <w:name w:val="Sombreamento Médio 2 - Ênfase 211"/>
    <w:basedOn w:val="Tabelanormal"/>
    <w:uiPriority w:val="64"/>
    <w:rsid w:val="00A57F83"/>
    <w:rPr>
      <w:rFonts w:ascii="Calibri" w:eastAsia="Calibri" w:hAnsi="Calibri" w:cs="Arial"/>
    </w:rPr>
    <w:tbl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GradeMdia2-nfase611">
    <w:name w:val="Grade Média 2 - Ênfase 611"/>
    <w:basedOn w:val="Tabelanormal"/>
    <w:uiPriority w:val="68"/>
    <w:rsid w:val="00A57F83"/>
    <w:rPr>
      <w:rFonts w:ascii="Calibri" w:eastAsia="Calibri" w:hAnsi="Calibri" w:cs="Arial"/>
    </w:rPr>
    <w:tblPr/>
  </w:style>
  <w:style w:type="table" w:customStyle="1" w:styleId="SombreamentoClaro111">
    <w:name w:val="Sombreamento Claro111"/>
    <w:basedOn w:val="Tabelanormal"/>
    <w:uiPriority w:val="60"/>
    <w:rsid w:val="00A57F83"/>
    <w:rPr>
      <w:rFonts w:ascii="Calibri" w:eastAsia="Calibri" w:hAnsi="Calibri" w:cs="Arial"/>
    </w:rPr>
    <w:tbl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style>
  <w:style w:type="table" w:customStyle="1" w:styleId="SombreamentoMdio1-nfase1211">
    <w:name w:val="Sombreamento Médio 1 - Ênfase 1211"/>
    <w:basedOn w:val="Tabelanormal"/>
    <w:uiPriority w:val="63"/>
    <w:rsid w:val="00A57F83"/>
    <w:rPr>
      <w:rFonts w:ascii="Calibri" w:eastAsia="Calibri" w:hAnsi="Calibri" w:cs="Arial"/>
    </w:rPr>
    <w:tbl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Tabelacomgrade3411">
    <w:name w:val="Tabela com grade3411"/>
    <w:basedOn w:val="Tabelanormal"/>
    <w:uiPriority w:val="59"/>
    <w:rsid w:val="00A57F83"/>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Mdia1-nfase6111">
    <w:name w:val="Lista Média 1 - Ênfase 6111"/>
    <w:basedOn w:val="Tabelanormal"/>
    <w:uiPriority w:val="65"/>
    <w:rsid w:val="00A57F83"/>
    <w:rPr>
      <w:rFonts w:ascii="Calibri" w:eastAsia="Calibri" w:hAnsi="Calibri" w:cs="Arial"/>
    </w:rPr>
    <w:tbl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style>
  <w:style w:type="table" w:customStyle="1" w:styleId="ListaMdia1-nfase621">
    <w:name w:val="Lista Média 1 - Ênfase 621"/>
    <w:basedOn w:val="Tabelanormal"/>
    <w:uiPriority w:val="65"/>
    <w:rsid w:val="00A57F83"/>
    <w:rPr>
      <w:rFonts w:ascii="Calibri" w:eastAsia="Calibri" w:hAnsi="Calibri" w:cs="Arial"/>
    </w:rPr>
    <w:tblPr/>
    <w:tblStylePr w:type="band1Horz">
      <w:tblPr/>
      <w:tcPr>
        <w:shd w:val="clear" w:color="auto" w:fill="FDE4D0"/>
      </w:tcPr>
    </w:tblStylePr>
  </w:style>
  <w:style w:type="table" w:customStyle="1" w:styleId="SombreamentoMdio1-nfase1121">
    <w:name w:val="Sombreamento Médio 1 - Ênfase 1121"/>
    <w:basedOn w:val="Tabelanormal"/>
    <w:uiPriority w:val="63"/>
    <w:rsid w:val="00A57F83"/>
    <w:rPr>
      <w:rFonts w:ascii="Calibri" w:eastAsia="Calibri" w:hAnsi="Calibri" w:cs="Arial"/>
    </w:rPr>
    <w:tblPr/>
  </w:style>
  <w:style w:type="table" w:customStyle="1" w:styleId="GradeMdia2-nfase621">
    <w:name w:val="Grade Média 2 - Ênfase 621"/>
    <w:basedOn w:val="Tabelanormal"/>
    <w:uiPriority w:val="68"/>
    <w:rsid w:val="00A57F83"/>
    <w:rPr>
      <w:rFonts w:ascii="Calibri" w:eastAsia="Calibri" w:hAnsi="Calibri" w:cs="Arial"/>
    </w:rPr>
    <w:tbl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style>
  <w:style w:type="table" w:customStyle="1" w:styleId="SombreamentoColorido-nfase621">
    <w:name w:val="Sombreamento Colorido - Ênfase 621"/>
    <w:basedOn w:val="Tabelanormal"/>
    <w:uiPriority w:val="71"/>
    <w:rsid w:val="00A57F83"/>
    <w:rPr>
      <w:rFonts w:ascii="Calibri" w:eastAsia="Calibri" w:hAnsi="Calibri" w:cs="Arial"/>
    </w:rPr>
    <w:tblPr/>
    <w:tblStylePr w:type="band1Horz">
      <w:tblPr/>
      <w:tcPr>
        <w:shd w:val="clear" w:color="auto" w:fill="FBCAA2"/>
      </w:tcPr>
    </w:tblStylePr>
  </w:style>
  <w:style w:type="table" w:customStyle="1" w:styleId="Tabelacomgrade3521">
    <w:name w:val="Tabela com grade3521"/>
    <w:basedOn w:val="Tabelanormal"/>
    <w:uiPriority w:val="59"/>
    <w:rsid w:val="00A57F83"/>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3">
    <w:name w:val="Sem lista3"/>
    <w:next w:val="Semlista"/>
    <w:uiPriority w:val="99"/>
    <w:semiHidden/>
    <w:unhideWhenUsed/>
    <w:rsid w:val="00A57F83"/>
  </w:style>
  <w:style w:type="table" w:customStyle="1" w:styleId="Tabelacomgrade331">
    <w:name w:val="Tabela com grade331"/>
    <w:basedOn w:val="Tabelanormal"/>
    <w:next w:val="Tabelacomgrade"/>
    <w:uiPriority w:val="39"/>
    <w:rsid w:val="00A57F83"/>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mentoClaro3">
    <w:name w:val="Sombreamento Claro3"/>
    <w:basedOn w:val="Tabelanormal"/>
    <w:next w:val="SombreamentoClaro"/>
    <w:uiPriority w:val="60"/>
    <w:semiHidden/>
    <w:unhideWhenUsed/>
    <w:rsid w:val="00A57F83"/>
    <w:rPr>
      <w:rFonts w:ascii="Calibri" w:eastAsia="Calibri" w:hAnsi="Calibri" w:cs="Arial"/>
      <w:color w:val="000000" w:themeColor="text1" w:themeShade="BF"/>
      <w:sz w:val="22"/>
      <w:szCs w:val="22"/>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SombreamentoClaro-nfase23">
    <w:name w:val="Sombreamento Claro - Ênfase 23"/>
    <w:basedOn w:val="Tabelanormal"/>
    <w:next w:val="SombreamentoClaro-nfase2"/>
    <w:uiPriority w:val="60"/>
    <w:semiHidden/>
    <w:unhideWhenUsed/>
    <w:rsid w:val="00A57F83"/>
    <w:rPr>
      <w:rFonts w:ascii="Calibri" w:eastAsia="Calibri" w:hAnsi="Calibri" w:cs="Times New Roman"/>
      <w:color w:val="943634"/>
      <w:sz w:val="22"/>
      <w:szCs w:val="22"/>
    </w:rPr>
    <w:tblPr>
      <w:tblStyleRowBandSize w:val="1"/>
      <w:tblStyleColBandSize w:val="1"/>
      <w:tblBorders>
        <w:top w:val="single" w:sz="8" w:space="0" w:color="C0504D"/>
        <w:bottom w:val="single" w:sz="8" w:space="0" w:color="C0504D"/>
      </w:tblBorders>
    </w:tblPr>
    <w:tblStylePr w:type="firstRow">
      <w:pPr>
        <w:spacing w:beforeLines="0" w:before="0" w:beforeAutospacing="0" w:afterLines="0" w:after="0" w:afterAutospacing="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SombreamentoMdio2-nfase24">
    <w:name w:val="Sombreamento Médio 2 - Ênfase 24"/>
    <w:basedOn w:val="Tabelanormal"/>
    <w:next w:val="SombreamentoMdio2-nfase2"/>
    <w:uiPriority w:val="64"/>
    <w:semiHidden/>
    <w:unhideWhenUsed/>
    <w:rsid w:val="00A57F83"/>
    <w:rPr>
      <w:rFonts w:ascii="Calibri" w:eastAsia="Calibri" w:hAnsi="Calibri" w:cs="Times New Roman"/>
      <w:sz w:val="20"/>
      <w:szCs w:val="20"/>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ListaClara-nfase32">
    <w:name w:val="Lista Clara - Ênfase 32"/>
    <w:basedOn w:val="Tabelanormal"/>
    <w:next w:val="ListaClara-nfase3"/>
    <w:uiPriority w:val="61"/>
    <w:semiHidden/>
    <w:unhideWhenUsed/>
    <w:rsid w:val="00A57F83"/>
    <w:rPr>
      <w:rFonts w:ascii="Calibri" w:eastAsia="Times New Roman" w:hAnsi="Calibri" w:cs="Times New Roman"/>
      <w:sz w:val="20"/>
      <w:szCs w:val="2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Lines="0" w:before="0" w:beforeAutospacing="0" w:afterLines="0" w:after="0" w:afterAutospacing="0" w:line="240" w:lineRule="auto"/>
      </w:pPr>
      <w:rPr>
        <w:b/>
        <w:bCs/>
        <w:color w:val="FFFFFF"/>
      </w:rPr>
      <w:tblPr/>
      <w:tcPr>
        <w:shd w:val="clear" w:color="auto" w:fill="9BBB59"/>
      </w:tcPr>
    </w:tblStylePr>
    <w:tblStylePr w:type="lastRow">
      <w:pPr>
        <w:spacing w:beforeLines="0" w:before="0" w:beforeAutospacing="0" w:afterLines="0" w:after="0" w:afterAutospacing="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mentoClaro-nfase66">
    <w:name w:val="Sombreamento Claro - Ênfase 66"/>
    <w:basedOn w:val="Tabelanormal"/>
    <w:next w:val="SombreamentoClaro-nfase6"/>
    <w:uiPriority w:val="60"/>
    <w:semiHidden/>
    <w:unhideWhenUsed/>
    <w:rsid w:val="00A57F83"/>
    <w:rPr>
      <w:rFonts w:ascii="Calibri" w:eastAsia="Calibri" w:hAnsi="Calibri" w:cs="Arial"/>
      <w:color w:val="538135" w:themeColor="accent6" w:themeShade="BF"/>
      <w:sz w:val="22"/>
      <w:szCs w:val="22"/>
    </w:rPr>
    <w:tblPr>
      <w:tblStyleRowBandSize w:val="1"/>
      <w:tblStyleColBandSize w:val="1"/>
      <w:tblBorders>
        <w:top w:val="single" w:sz="8" w:space="0" w:color="70AD47" w:themeColor="accent6"/>
        <w:bottom w:val="single" w:sz="8" w:space="0" w:color="70AD47" w:themeColor="accent6"/>
      </w:tblBorders>
    </w:tblPr>
    <w:tblStylePr w:type="firstRow">
      <w:pPr>
        <w:spacing w:beforeLines="0" w:before="0" w:beforeAutospacing="0" w:afterLines="0" w:after="0" w:afterAutospacing="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customStyle="1" w:styleId="ListaClara-nfase62">
    <w:name w:val="Lista Clara - Ênfase 62"/>
    <w:basedOn w:val="Tabelanormal"/>
    <w:next w:val="ListaClara-nfase6"/>
    <w:uiPriority w:val="61"/>
    <w:semiHidden/>
    <w:unhideWhenUsed/>
    <w:rsid w:val="00A57F83"/>
    <w:rPr>
      <w:rFonts w:ascii="Calibri" w:eastAsia="Calibri" w:hAnsi="Calibri" w:cs="Times New Roman"/>
      <w:sz w:val="20"/>
      <w:szCs w:val="2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GradeClara-nfase63">
    <w:name w:val="Grade Clara - Ênfase 63"/>
    <w:basedOn w:val="Tabelanormal"/>
    <w:next w:val="GradeClara-nfase6"/>
    <w:uiPriority w:val="62"/>
    <w:semiHidden/>
    <w:unhideWhenUsed/>
    <w:rsid w:val="00A57F83"/>
    <w:rPr>
      <w:rFonts w:ascii="Calibri" w:eastAsia="Calibri" w:hAnsi="Calibri" w:cs="Arial"/>
      <w:sz w:val="22"/>
      <w:szCs w:val="22"/>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Lines="0" w:before="0" w:beforeAutospacing="0" w:afterLines="0" w:after="0" w:afterAutospacing="0" w:line="240" w:lineRule="auto"/>
      </w:pPr>
      <w:rPr>
        <w:rFonts w:ascii="Calibri Light" w:eastAsia="DengXian Light" w:hAnsi="Calibri Light" w:cs="Times New Roman" w:hint="default"/>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Lines="0" w:before="0" w:beforeAutospacing="0" w:afterLines="0" w:after="0" w:afterAutospacing="0" w:line="240" w:lineRule="auto"/>
      </w:pPr>
      <w:rPr>
        <w:rFonts w:ascii="Calibri Light" w:eastAsia="DengXian Light" w:hAnsi="Calibri Light" w:cs="Times New Roman" w:hint="default"/>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Calibri Light" w:eastAsia="DengXian Light" w:hAnsi="Calibri Light" w:cs="Times New Roman" w:hint="default"/>
        <w:b/>
        <w:bCs/>
      </w:rPr>
    </w:tblStylePr>
    <w:tblStylePr w:type="lastCol">
      <w:rPr>
        <w:rFonts w:ascii="Calibri Light" w:eastAsia="DengXian Light" w:hAnsi="Calibri Light" w:cs="Times New Roman" w:hint="default"/>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customStyle="1" w:styleId="SombreamentoMdio1-nfase63">
    <w:name w:val="Sombreamento Médio 1 - Ênfase 63"/>
    <w:basedOn w:val="Tabelanormal"/>
    <w:next w:val="SombreamentoMdio1-nfase6"/>
    <w:uiPriority w:val="63"/>
    <w:semiHidden/>
    <w:unhideWhenUsed/>
    <w:rsid w:val="00A57F83"/>
    <w:rPr>
      <w:rFonts w:ascii="Calibri" w:eastAsia="Calibri" w:hAnsi="Calibri" w:cs="Times New Roman"/>
      <w:sz w:val="20"/>
      <w:szCs w:val="20"/>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Lines="0" w:before="0" w:beforeAutospacing="0" w:afterLines="0" w:after="0" w:afterAutospacing="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ListaMdia1-nfase66">
    <w:name w:val="Lista Média 1 - Ênfase 66"/>
    <w:basedOn w:val="Tabelanormal"/>
    <w:next w:val="ListaMdia1-nfase6"/>
    <w:uiPriority w:val="65"/>
    <w:semiHidden/>
    <w:unhideWhenUsed/>
    <w:rsid w:val="00A57F83"/>
    <w:rPr>
      <w:rFonts w:ascii="Calibri" w:eastAsia="Calibri" w:hAnsi="Calibri" w:cs="Times New Roman"/>
      <w:color w:val="000000"/>
      <w:sz w:val="20"/>
      <w:szCs w:val="20"/>
    </w:rPr>
    <w:tblPr>
      <w:tblStyleRowBandSize w:val="1"/>
      <w:tblStyleColBandSize w:val="1"/>
      <w:tblBorders>
        <w:top w:val="single" w:sz="8" w:space="0" w:color="F79646"/>
        <w:bottom w:val="single" w:sz="8" w:space="0" w:color="F79646"/>
      </w:tblBorders>
    </w:tblPr>
    <w:tblStylePr w:type="firstRow">
      <w:rPr>
        <w:rFonts w:ascii="Tahoma" w:eastAsia="Times New Roman" w:hAnsi="Tahoma" w:cs="Times New Roman" w:hint="default"/>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customStyle="1" w:styleId="GradeMdia2-nfase64">
    <w:name w:val="Grade Média 2 - Ênfase 64"/>
    <w:basedOn w:val="Tabelanormal"/>
    <w:next w:val="GradeMdia2-nfase6"/>
    <w:uiPriority w:val="68"/>
    <w:semiHidden/>
    <w:unhideWhenUsed/>
    <w:rsid w:val="00A57F83"/>
    <w:rPr>
      <w:rFonts w:ascii="Cambria" w:eastAsia="Times New Roman" w:hAnsi="Cambria" w:cs="Times New Roman"/>
      <w:color w:val="000000"/>
      <w:sz w:val="20"/>
      <w:szCs w:val="2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customStyle="1" w:styleId="SombreamentoColorido-nfase63">
    <w:name w:val="Sombreamento Colorido - Ênfase 63"/>
    <w:basedOn w:val="Tabelanormal"/>
    <w:next w:val="SombreamentoColorido-nfase6"/>
    <w:uiPriority w:val="71"/>
    <w:semiHidden/>
    <w:unhideWhenUsed/>
    <w:rsid w:val="00A57F83"/>
    <w:rPr>
      <w:rFonts w:ascii="Calibri" w:eastAsia="Times New Roman" w:hAnsi="Calibri" w:cs="Times New Roman"/>
      <w:color w:val="000000"/>
      <w:sz w:val="20"/>
      <w:szCs w:val="20"/>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customStyle="1" w:styleId="TabelaSimples23">
    <w:name w:val="Tabela Simples 23"/>
    <w:basedOn w:val="Tabelanormal"/>
    <w:next w:val="TabelaSimples2"/>
    <w:uiPriority w:val="42"/>
    <w:rsid w:val="00A57F83"/>
    <w:rPr>
      <w:rFonts w:ascii="Calibri" w:eastAsia="DengXian" w:hAnsi="Calibri" w:cs="Arial"/>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aSimples33">
    <w:name w:val="Tabela Simples 33"/>
    <w:basedOn w:val="Tabelanormal"/>
    <w:next w:val="TabelaSimples3"/>
    <w:uiPriority w:val="43"/>
    <w:rsid w:val="00A57F83"/>
    <w:rPr>
      <w:rFonts w:ascii="Calibri" w:eastAsia="DengXian" w:hAnsi="Calibri" w:cs="Arial"/>
      <w:sz w:val="22"/>
      <w:szCs w:val="22"/>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aSimples52">
    <w:name w:val="Tabela Simples 52"/>
    <w:basedOn w:val="Tabelanormal"/>
    <w:next w:val="TabelaSimples5"/>
    <w:uiPriority w:val="45"/>
    <w:rsid w:val="00A57F83"/>
    <w:rPr>
      <w:rFonts w:ascii="Calibri" w:eastAsia="DengXian" w:hAnsi="Calibri" w:cs="Arial"/>
      <w:sz w:val="22"/>
      <w:szCs w:val="22"/>
    </w:rPr>
    <w:tblPr>
      <w:tblStyleRowBandSize w:val="1"/>
      <w:tblStyleColBandSize w:val="1"/>
    </w:tblPr>
    <w:tblStylePr w:type="firstRow">
      <w:rPr>
        <w:rFonts w:ascii="Calibri Light" w:eastAsia="DengXian Light" w:hAnsi="Calibri Light" w:cs="Times New Roman" w:hint="default"/>
        <w:i/>
        <w:iCs/>
        <w:sz w:val="26"/>
        <w:szCs w:val="26"/>
      </w:rPr>
      <w:tblPr/>
      <w:tcPr>
        <w:tcBorders>
          <w:bottom w:val="single" w:sz="4" w:space="0" w:color="7F7F7F" w:themeColor="text1" w:themeTint="80"/>
        </w:tcBorders>
        <w:shd w:val="clear" w:color="auto" w:fill="FFFFFF" w:themeFill="background1"/>
      </w:tcPr>
    </w:tblStylePr>
    <w:tblStylePr w:type="lastRow">
      <w:rPr>
        <w:rFonts w:ascii="Calibri Light" w:eastAsia="DengXian Light" w:hAnsi="Calibri Light" w:cs="Times New Roman" w:hint="default"/>
        <w:i/>
        <w:iCs/>
        <w:sz w:val="26"/>
        <w:szCs w:val="26"/>
      </w:rPr>
      <w:tblPr/>
      <w:tcPr>
        <w:tcBorders>
          <w:top w:val="single" w:sz="4" w:space="0" w:color="7F7F7F" w:themeColor="text1" w:themeTint="80"/>
        </w:tcBorders>
        <w:shd w:val="clear" w:color="auto" w:fill="FFFFFF" w:themeFill="background1"/>
      </w:tcPr>
    </w:tblStylePr>
    <w:tblStylePr w:type="firstCol">
      <w:pPr>
        <w:jc w:val="right"/>
      </w:pPr>
      <w:rPr>
        <w:rFonts w:ascii="Calibri Light" w:eastAsia="DengXian Light" w:hAnsi="Calibri Light" w:cs="Times New Roman" w:hint="default"/>
        <w:i/>
        <w:iCs/>
        <w:sz w:val="26"/>
        <w:szCs w:val="26"/>
      </w:rPr>
      <w:tblPr/>
      <w:tcPr>
        <w:tcBorders>
          <w:right w:val="single" w:sz="4" w:space="0" w:color="7F7F7F" w:themeColor="text1" w:themeTint="80"/>
        </w:tcBorders>
        <w:shd w:val="clear" w:color="auto" w:fill="FFFFFF" w:themeFill="background1"/>
      </w:tcPr>
    </w:tblStylePr>
    <w:tblStylePr w:type="lastCol">
      <w:rPr>
        <w:rFonts w:ascii="Calibri Light" w:eastAsia="DengXian Light" w:hAnsi="Calibri Light" w:cs="Times New Roman" w:hint="default"/>
        <w:i/>
        <w:iCs/>
        <w:sz w:val="26"/>
        <w:szCs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deGradeClara4">
    <w:name w:val="Tabela de Grade Clara4"/>
    <w:basedOn w:val="Tabelanormal"/>
    <w:next w:val="TabeladeGradeClara"/>
    <w:uiPriority w:val="40"/>
    <w:rsid w:val="00A57F83"/>
    <w:pPr>
      <w:ind w:firstLine="340"/>
      <w:jc w:val="both"/>
    </w:pPr>
    <w:rPr>
      <w:rFonts w:ascii="Calibri" w:eastAsia="Calibri" w:hAnsi="Calibri" w:cs="Arial"/>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eladeGrade2-nfase33">
    <w:name w:val="Tabela de Grade 2 - Ênfase 33"/>
    <w:basedOn w:val="Tabelanormal"/>
    <w:next w:val="TabeladeGrade2-nfase3"/>
    <w:uiPriority w:val="47"/>
    <w:rsid w:val="00A57F83"/>
    <w:pPr>
      <w:ind w:firstLine="340"/>
      <w:jc w:val="both"/>
    </w:pPr>
    <w:rPr>
      <w:rFonts w:ascii="Calibri" w:eastAsia="Calibri" w:hAnsi="Calibri" w:cs="Arial"/>
      <w:sz w:val="22"/>
      <w:szCs w:val="22"/>
    </w:r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leNormal2">
    <w:name w:val="Table Normal2"/>
    <w:rsid w:val="00A57F83"/>
    <w:pPr>
      <w:spacing w:after="160" w:line="256" w:lineRule="auto"/>
    </w:pPr>
    <w:rPr>
      <w:rFonts w:ascii="Calibri" w:eastAsia="DengXian" w:hAnsi="Calibri" w:cs="Arial"/>
      <w:sz w:val="22"/>
      <w:szCs w:val="22"/>
    </w:rPr>
    <w:tblPr>
      <w:tblCellMar>
        <w:top w:w="0" w:type="dxa"/>
        <w:left w:w="0" w:type="dxa"/>
        <w:bottom w:w="0" w:type="dxa"/>
        <w:right w:w="0" w:type="dxa"/>
      </w:tblCellMar>
    </w:tblPr>
  </w:style>
  <w:style w:type="table" w:customStyle="1" w:styleId="TabeladeGradeClara13">
    <w:name w:val="Tabela de Grade Clara13"/>
    <w:basedOn w:val="Tabelanormal"/>
    <w:uiPriority w:val="40"/>
    <w:rsid w:val="00A57F83"/>
    <w:pPr>
      <w:jc w:val="center"/>
    </w:pPr>
    <w:rPr>
      <w:rFonts w:ascii="Arial" w:eastAsia="Calibri" w:hAnsi="Arial" w:cs="Arial"/>
      <w:sz w:val="20"/>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FFFFFF" w:themeFill="background1"/>
      <w:vAlign w:val="center"/>
    </w:tcPr>
  </w:style>
  <w:style w:type="table" w:customStyle="1" w:styleId="SombreamentoMdio1-nfase113">
    <w:name w:val="Sombreamento Médio 1 - Ênfase 113"/>
    <w:basedOn w:val="Tabelanormal"/>
    <w:uiPriority w:val="63"/>
    <w:rsid w:val="00A57F83"/>
    <w:rPr>
      <w:rFonts w:ascii="Calibri" w:eastAsia="Calibri" w:hAnsi="Calibri" w:cs="Times New Roman"/>
      <w:sz w:val="20"/>
      <w:szCs w:val="20"/>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Lines="0" w:before="0" w:beforeAutospacing="0" w:afterLines="0" w:after="0" w:afterAutospacing="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Lines="0" w:before="0" w:beforeAutospacing="0" w:afterLines="0" w:after="0" w:afterAutospacing="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style>
  <w:style w:type="table" w:customStyle="1" w:styleId="SombreamentoClaro-nfase642">
    <w:name w:val="Sombreamento Claro - Ênfase 642"/>
    <w:basedOn w:val="Tabelanormal"/>
    <w:uiPriority w:val="60"/>
    <w:rsid w:val="00A57F83"/>
    <w:rPr>
      <w:rFonts w:ascii="Calibri" w:eastAsia="Calibri" w:hAnsi="Calibri" w:cs="Arial"/>
    </w:rPr>
    <w:tblPr/>
    <w:tblStylePr w:type="band1Horz">
      <w:tblPr/>
      <w:tcPr>
        <w:tcBorders>
          <w:left w:val="nil"/>
          <w:right w:val="nil"/>
          <w:insideH w:val="nil"/>
          <w:insideV w:val="nil"/>
        </w:tcBorders>
        <w:shd w:val="clear" w:color="auto" w:fill="FDE4D0"/>
      </w:tcPr>
    </w:tblStylePr>
  </w:style>
  <w:style w:type="table" w:customStyle="1" w:styleId="SombreamentoClaro13">
    <w:name w:val="Sombreamento Claro13"/>
    <w:basedOn w:val="Tabelanormal"/>
    <w:uiPriority w:val="60"/>
    <w:rsid w:val="00A57F83"/>
    <w:rPr>
      <w:rFonts w:ascii="Calibri" w:eastAsia="Times New Roman" w:hAnsi="Calibri" w:cs="Times New Roman"/>
      <w:color w:val="000000"/>
      <w:sz w:val="20"/>
      <w:szCs w:val="20"/>
    </w:rPr>
    <w:tblPr>
      <w:tblStyleRowBandSize w:val="1"/>
      <w:tblStyleColBandSize w:val="1"/>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style>
  <w:style w:type="table" w:customStyle="1" w:styleId="SombreamentoMdio1-nfase123">
    <w:name w:val="Sombreamento Médio 1 - Ênfase 123"/>
    <w:basedOn w:val="Tabelanormal"/>
    <w:uiPriority w:val="63"/>
    <w:rsid w:val="00A57F83"/>
    <w:rPr>
      <w:rFonts w:ascii="Calibri" w:eastAsia="Calibri" w:hAnsi="Calibri" w:cs="Times New Roman"/>
      <w:sz w:val="20"/>
      <w:szCs w:val="20"/>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Lines="0" w:before="0" w:beforeAutospacing="0" w:afterLines="0" w:after="0" w:afterAutospacing="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Lines="0" w:before="0" w:beforeAutospacing="0" w:afterLines="0" w:after="0" w:afterAutospacing="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style>
  <w:style w:type="table" w:customStyle="1" w:styleId="TabeladeGrade4-nfase612">
    <w:name w:val="Tabela de Grade 4 - Ênfase 612"/>
    <w:basedOn w:val="Tabelanormal"/>
    <w:uiPriority w:val="49"/>
    <w:rsid w:val="00A57F83"/>
    <w:rPr>
      <w:rFonts w:ascii="Calibri" w:eastAsia="Calibri" w:hAnsi="Calibri" w:cs="Arial"/>
      <w:sz w:val="22"/>
      <w:szCs w:val="22"/>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style>
  <w:style w:type="table" w:customStyle="1" w:styleId="Tabelacomgrade111">
    <w:name w:val="Tabela com grade111"/>
    <w:basedOn w:val="Tabelanormal"/>
    <w:uiPriority w:val="39"/>
    <w:rsid w:val="00A57F83"/>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42">
    <w:name w:val="Tabela com grade142"/>
    <w:basedOn w:val="Tabelanormal"/>
    <w:uiPriority w:val="39"/>
    <w:rsid w:val="00A57F83"/>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62">
    <w:name w:val="Tabela com grade262"/>
    <w:basedOn w:val="Tabelanormal"/>
    <w:uiPriority w:val="59"/>
    <w:rsid w:val="00A57F83"/>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212">
    <w:name w:val="Tabela com grade3212"/>
    <w:basedOn w:val="Tabelanormal"/>
    <w:uiPriority w:val="59"/>
    <w:rsid w:val="00A57F83"/>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mples312">
    <w:name w:val="Tabela Simples 312"/>
    <w:basedOn w:val="Tabelanormal"/>
    <w:uiPriority w:val="43"/>
    <w:rsid w:val="00A57F83"/>
    <w:rPr>
      <w:rFonts w:ascii="Calibri" w:eastAsia="Calibri" w:hAnsi="Calibri" w:cs="Arial"/>
    </w:rPr>
    <w:tbl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style>
  <w:style w:type="table" w:customStyle="1" w:styleId="SombreamentoMdio1-nfase612">
    <w:name w:val="Sombreamento Médio 1 - Ênfase 612"/>
    <w:basedOn w:val="Tabelanormal"/>
    <w:uiPriority w:val="63"/>
    <w:rsid w:val="00A57F83"/>
    <w:rPr>
      <w:rFonts w:ascii="Calibri" w:eastAsia="Calibri" w:hAnsi="Calibri" w:cs="Arial"/>
    </w:rPr>
    <w:tblPr/>
    <w:tblStylePr w:type="band2Horz">
      <w:tblPr/>
      <w:tcPr>
        <w:tcBorders>
          <w:insideH w:val="nil"/>
          <w:insideV w:val="nil"/>
        </w:tcBorders>
      </w:tcPr>
    </w:tblStylePr>
  </w:style>
  <w:style w:type="table" w:customStyle="1" w:styleId="SombreamentoMdio2-nfase212">
    <w:name w:val="Sombreamento Médio 2 - Ênfase 212"/>
    <w:basedOn w:val="Tabelanormal"/>
    <w:uiPriority w:val="64"/>
    <w:rsid w:val="00A57F83"/>
    <w:rPr>
      <w:rFonts w:ascii="Calibri" w:eastAsia="Calibri" w:hAnsi="Calibri" w:cs="Arial"/>
    </w:rPr>
    <w:tbl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GradeMdia2-nfase612">
    <w:name w:val="Grade Média 2 - Ênfase 612"/>
    <w:basedOn w:val="Tabelanormal"/>
    <w:uiPriority w:val="68"/>
    <w:rsid w:val="00A57F83"/>
    <w:rPr>
      <w:rFonts w:ascii="Calibri" w:eastAsia="Calibri" w:hAnsi="Calibri" w:cs="Arial"/>
    </w:rPr>
    <w:tblPr/>
  </w:style>
  <w:style w:type="table" w:customStyle="1" w:styleId="SombreamentoClaro112">
    <w:name w:val="Sombreamento Claro112"/>
    <w:basedOn w:val="Tabelanormal"/>
    <w:uiPriority w:val="60"/>
    <w:rsid w:val="00A57F83"/>
    <w:rPr>
      <w:rFonts w:ascii="Calibri" w:eastAsia="Calibri" w:hAnsi="Calibri" w:cs="Arial"/>
    </w:rPr>
    <w:tbl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style>
  <w:style w:type="table" w:customStyle="1" w:styleId="SombreamentoMdio1-nfase1212">
    <w:name w:val="Sombreamento Médio 1 - Ênfase 1212"/>
    <w:basedOn w:val="Tabelanormal"/>
    <w:uiPriority w:val="63"/>
    <w:rsid w:val="00A57F83"/>
    <w:rPr>
      <w:rFonts w:ascii="Calibri" w:eastAsia="Calibri" w:hAnsi="Calibri" w:cs="Arial"/>
    </w:rPr>
    <w:tbl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Tabelacomgrade3412">
    <w:name w:val="Tabela com grade3412"/>
    <w:basedOn w:val="Tabelanormal"/>
    <w:uiPriority w:val="59"/>
    <w:rsid w:val="00A57F83"/>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Mdia1-nfase6112">
    <w:name w:val="Lista Média 1 - Ênfase 6112"/>
    <w:basedOn w:val="Tabelanormal"/>
    <w:uiPriority w:val="65"/>
    <w:rsid w:val="00A57F83"/>
    <w:rPr>
      <w:rFonts w:ascii="Calibri" w:eastAsia="Calibri" w:hAnsi="Calibri" w:cs="Arial"/>
    </w:rPr>
    <w:tbl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style>
  <w:style w:type="table" w:customStyle="1" w:styleId="ListaMdia1-nfase622">
    <w:name w:val="Lista Média 1 - Ênfase 622"/>
    <w:basedOn w:val="Tabelanormal"/>
    <w:uiPriority w:val="65"/>
    <w:rsid w:val="00A57F83"/>
    <w:rPr>
      <w:rFonts w:ascii="Calibri" w:eastAsia="Calibri" w:hAnsi="Calibri" w:cs="Arial"/>
    </w:rPr>
    <w:tblPr/>
    <w:tblStylePr w:type="band1Horz">
      <w:tblPr/>
      <w:tcPr>
        <w:shd w:val="clear" w:color="auto" w:fill="FDE4D0"/>
      </w:tcPr>
    </w:tblStylePr>
  </w:style>
  <w:style w:type="table" w:customStyle="1" w:styleId="SombreamentoMdio1-nfase1122">
    <w:name w:val="Sombreamento Médio 1 - Ênfase 1122"/>
    <w:basedOn w:val="Tabelanormal"/>
    <w:uiPriority w:val="63"/>
    <w:rsid w:val="00A57F83"/>
    <w:rPr>
      <w:rFonts w:ascii="Calibri" w:eastAsia="Calibri" w:hAnsi="Calibri" w:cs="Arial"/>
    </w:rPr>
    <w:tblPr/>
  </w:style>
  <w:style w:type="table" w:customStyle="1" w:styleId="GradeMdia2-nfase622">
    <w:name w:val="Grade Média 2 - Ênfase 622"/>
    <w:basedOn w:val="Tabelanormal"/>
    <w:uiPriority w:val="68"/>
    <w:rsid w:val="00A57F83"/>
    <w:rPr>
      <w:rFonts w:ascii="Calibri" w:eastAsia="Calibri" w:hAnsi="Calibri" w:cs="Arial"/>
    </w:rPr>
    <w:tbl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style>
  <w:style w:type="table" w:customStyle="1" w:styleId="SombreamentoColorido-nfase622">
    <w:name w:val="Sombreamento Colorido - Ênfase 622"/>
    <w:basedOn w:val="Tabelanormal"/>
    <w:uiPriority w:val="71"/>
    <w:rsid w:val="00A57F83"/>
    <w:rPr>
      <w:rFonts w:ascii="Calibri" w:eastAsia="Calibri" w:hAnsi="Calibri" w:cs="Arial"/>
    </w:rPr>
    <w:tblPr/>
    <w:tblStylePr w:type="band1Horz">
      <w:tblPr/>
      <w:tcPr>
        <w:shd w:val="clear" w:color="auto" w:fill="FBCAA2"/>
      </w:tcPr>
    </w:tblStylePr>
  </w:style>
  <w:style w:type="table" w:customStyle="1" w:styleId="Tabelacomgrade3522">
    <w:name w:val="Tabela com grade3522"/>
    <w:basedOn w:val="Tabelanormal"/>
    <w:uiPriority w:val="59"/>
    <w:rsid w:val="00A57F83"/>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23">
    <w:name w:val="Tabela com grade323"/>
    <w:basedOn w:val="Tabelanormal"/>
    <w:next w:val="Tabelacomgrade"/>
    <w:uiPriority w:val="39"/>
    <w:rsid w:val="000932D4"/>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32">
    <w:name w:val="Tabela com grade332"/>
    <w:basedOn w:val="Tabelanormal"/>
    <w:next w:val="Tabelacomgrade"/>
    <w:uiPriority w:val="39"/>
    <w:rsid w:val="000932D4"/>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24">
    <w:name w:val="Tabela com grade324"/>
    <w:basedOn w:val="Tabelanormal"/>
    <w:next w:val="Tabelacomgrade"/>
    <w:uiPriority w:val="39"/>
    <w:rsid w:val="000932D4"/>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33">
    <w:name w:val="Tabela com grade333"/>
    <w:basedOn w:val="Tabelanormal"/>
    <w:next w:val="Tabelacomgrade"/>
    <w:uiPriority w:val="39"/>
    <w:rsid w:val="000932D4"/>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8">
    <w:name w:val="Menção Pendente8"/>
    <w:basedOn w:val="Fontepargpadro"/>
    <w:uiPriority w:val="99"/>
    <w:semiHidden/>
    <w:unhideWhenUsed/>
    <w:rsid w:val="00C4768E"/>
    <w:rPr>
      <w:color w:val="605E5C"/>
      <w:shd w:val="clear" w:color="auto" w:fill="E1DFDD"/>
    </w:rPr>
  </w:style>
  <w:style w:type="paragraph" w:customStyle="1" w:styleId="textbody">
    <w:name w:val="textbody"/>
    <w:basedOn w:val="Normal"/>
    <w:rsid w:val="00136D6B"/>
    <w:pPr>
      <w:spacing w:before="100" w:beforeAutospacing="1" w:after="100" w:afterAutospacing="1" w:line="240" w:lineRule="auto"/>
      <w:jc w:val="left"/>
    </w:pPr>
    <w:rPr>
      <w:rFonts w:ascii="Times New Roman" w:eastAsia="Times New Roman" w:hAnsi="Times New Roman" w:cs="Times New Roman"/>
      <w:lang w:eastAsia="pt-BR"/>
    </w:rPr>
  </w:style>
  <w:style w:type="character" w:customStyle="1" w:styleId="MenoPendente9">
    <w:name w:val="Menção Pendente9"/>
    <w:basedOn w:val="Fontepargpadro"/>
    <w:uiPriority w:val="99"/>
    <w:semiHidden/>
    <w:unhideWhenUsed/>
    <w:rsid w:val="007F3977"/>
    <w:rPr>
      <w:color w:val="605E5C"/>
      <w:shd w:val="clear" w:color="auto" w:fill="E1DFDD"/>
    </w:rPr>
  </w:style>
  <w:style w:type="character" w:customStyle="1" w:styleId="MenoPendente10">
    <w:name w:val="Menção Pendente10"/>
    <w:basedOn w:val="Fontepargpadro"/>
    <w:uiPriority w:val="99"/>
    <w:semiHidden/>
    <w:unhideWhenUsed/>
    <w:rsid w:val="007977C4"/>
    <w:rPr>
      <w:color w:val="605E5C"/>
      <w:shd w:val="clear" w:color="auto" w:fill="E1DFDD"/>
    </w:rPr>
  </w:style>
  <w:style w:type="character" w:customStyle="1" w:styleId="MenoPendente11">
    <w:name w:val="Menção Pendente11"/>
    <w:basedOn w:val="Fontepargpadro"/>
    <w:uiPriority w:val="99"/>
    <w:semiHidden/>
    <w:unhideWhenUsed/>
    <w:rsid w:val="001646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609669">
      <w:bodyDiv w:val="1"/>
      <w:marLeft w:val="0"/>
      <w:marRight w:val="0"/>
      <w:marTop w:val="0"/>
      <w:marBottom w:val="0"/>
      <w:divBdr>
        <w:top w:val="none" w:sz="0" w:space="0" w:color="auto"/>
        <w:left w:val="none" w:sz="0" w:space="0" w:color="auto"/>
        <w:bottom w:val="none" w:sz="0" w:space="0" w:color="auto"/>
        <w:right w:val="none" w:sz="0" w:space="0" w:color="auto"/>
      </w:divBdr>
    </w:div>
    <w:div w:id="10769603">
      <w:bodyDiv w:val="1"/>
      <w:marLeft w:val="0"/>
      <w:marRight w:val="0"/>
      <w:marTop w:val="0"/>
      <w:marBottom w:val="0"/>
      <w:divBdr>
        <w:top w:val="none" w:sz="0" w:space="0" w:color="auto"/>
        <w:left w:val="none" w:sz="0" w:space="0" w:color="auto"/>
        <w:bottom w:val="none" w:sz="0" w:space="0" w:color="auto"/>
        <w:right w:val="none" w:sz="0" w:space="0" w:color="auto"/>
      </w:divBdr>
    </w:div>
    <w:div w:id="30033874">
      <w:bodyDiv w:val="1"/>
      <w:marLeft w:val="0"/>
      <w:marRight w:val="0"/>
      <w:marTop w:val="0"/>
      <w:marBottom w:val="0"/>
      <w:divBdr>
        <w:top w:val="none" w:sz="0" w:space="0" w:color="auto"/>
        <w:left w:val="none" w:sz="0" w:space="0" w:color="auto"/>
        <w:bottom w:val="none" w:sz="0" w:space="0" w:color="auto"/>
        <w:right w:val="none" w:sz="0" w:space="0" w:color="auto"/>
      </w:divBdr>
    </w:div>
    <w:div w:id="32315560">
      <w:bodyDiv w:val="1"/>
      <w:marLeft w:val="0"/>
      <w:marRight w:val="0"/>
      <w:marTop w:val="0"/>
      <w:marBottom w:val="0"/>
      <w:divBdr>
        <w:top w:val="none" w:sz="0" w:space="0" w:color="auto"/>
        <w:left w:val="none" w:sz="0" w:space="0" w:color="auto"/>
        <w:bottom w:val="none" w:sz="0" w:space="0" w:color="auto"/>
        <w:right w:val="none" w:sz="0" w:space="0" w:color="auto"/>
      </w:divBdr>
    </w:div>
    <w:div w:id="40130333">
      <w:bodyDiv w:val="1"/>
      <w:marLeft w:val="0"/>
      <w:marRight w:val="0"/>
      <w:marTop w:val="0"/>
      <w:marBottom w:val="0"/>
      <w:divBdr>
        <w:top w:val="none" w:sz="0" w:space="0" w:color="auto"/>
        <w:left w:val="none" w:sz="0" w:space="0" w:color="auto"/>
        <w:bottom w:val="none" w:sz="0" w:space="0" w:color="auto"/>
        <w:right w:val="none" w:sz="0" w:space="0" w:color="auto"/>
      </w:divBdr>
    </w:div>
    <w:div w:id="74252973">
      <w:bodyDiv w:val="1"/>
      <w:marLeft w:val="0"/>
      <w:marRight w:val="0"/>
      <w:marTop w:val="0"/>
      <w:marBottom w:val="0"/>
      <w:divBdr>
        <w:top w:val="none" w:sz="0" w:space="0" w:color="auto"/>
        <w:left w:val="none" w:sz="0" w:space="0" w:color="auto"/>
        <w:bottom w:val="none" w:sz="0" w:space="0" w:color="auto"/>
        <w:right w:val="none" w:sz="0" w:space="0" w:color="auto"/>
      </w:divBdr>
    </w:div>
    <w:div w:id="78910849">
      <w:bodyDiv w:val="1"/>
      <w:marLeft w:val="0"/>
      <w:marRight w:val="0"/>
      <w:marTop w:val="0"/>
      <w:marBottom w:val="0"/>
      <w:divBdr>
        <w:top w:val="none" w:sz="0" w:space="0" w:color="auto"/>
        <w:left w:val="none" w:sz="0" w:space="0" w:color="auto"/>
        <w:bottom w:val="none" w:sz="0" w:space="0" w:color="auto"/>
        <w:right w:val="none" w:sz="0" w:space="0" w:color="auto"/>
      </w:divBdr>
    </w:div>
    <w:div w:id="111217423">
      <w:bodyDiv w:val="1"/>
      <w:marLeft w:val="0"/>
      <w:marRight w:val="0"/>
      <w:marTop w:val="0"/>
      <w:marBottom w:val="0"/>
      <w:divBdr>
        <w:top w:val="none" w:sz="0" w:space="0" w:color="auto"/>
        <w:left w:val="none" w:sz="0" w:space="0" w:color="auto"/>
        <w:bottom w:val="none" w:sz="0" w:space="0" w:color="auto"/>
        <w:right w:val="none" w:sz="0" w:space="0" w:color="auto"/>
      </w:divBdr>
    </w:div>
    <w:div w:id="117799321">
      <w:bodyDiv w:val="1"/>
      <w:marLeft w:val="0"/>
      <w:marRight w:val="0"/>
      <w:marTop w:val="0"/>
      <w:marBottom w:val="0"/>
      <w:divBdr>
        <w:top w:val="none" w:sz="0" w:space="0" w:color="auto"/>
        <w:left w:val="none" w:sz="0" w:space="0" w:color="auto"/>
        <w:bottom w:val="none" w:sz="0" w:space="0" w:color="auto"/>
        <w:right w:val="none" w:sz="0" w:space="0" w:color="auto"/>
      </w:divBdr>
    </w:div>
    <w:div w:id="132412048">
      <w:bodyDiv w:val="1"/>
      <w:marLeft w:val="0"/>
      <w:marRight w:val="0"/>
      <w:marTop w:val="0"/>
      <w:marBottom w:val="0"/>
      <w:divBdr>
        <w:top w:val="none" w:sz="0" w:space="0" w:color="auto"/>
        <w:left w:val="none" w:sz="0" w:space="0" w:color="auto"/>
        <w:bottom w:val="none" w:sz="0" w:space="0" w:color="auto"/>
        <w:right w:val="none" w:sz="0" w:space="0" w:color="auto"/>
      </w:divBdr>
    </w:div>
    <w:div w:id="142700086">
      <w:bodyDiv w:val="1"/>
      <w:marLeft w:val="0"/>
      <w:marRight w:val="0"/>
      <w:marTop w:val="0"/>
      <w:marBottom w:val="0"/>
      <w:divBdr>
        <w:top w:val="none" w:sz="0" w:space="0" w:color="auto"/>
        <w:left w:val="none" w:sz="0" w:space="0" w:color="auto"/>
        <w:bottom w:val="none" w:sz="0" w:space="0" w:color="auto"/>
        <w:right w:val="none" w:sz="0" w:space="0" w:color="auto"/>
      </w:divBdr>
    </w:div>
    <w:div w:id="143742073">
      <w:bodyDiv w:val="1"/>
      <w:marLeft w:val="0"/>
      <w:marRight w:val="0"/>
      <w:marTop w:val="0"/>
      <w:marBottom w:val="0"/>
      <w:divBdr>
        <w:top w:val="none" w:sz="0" w:space="0" w:color="auto"/>
        <w:left w:val="none" w:sz="0" w:space="0" w:color="auto"/>
        <w:bottom w:val="none" w:sz="0" w:space="0" w:color="auto"/>
        <w:right w:val="none" w:sz="0" w:space="0" w:color="auto"/>
      </w:divBdr>
    </w:div>
    <w:div w:id="169032480">
      <w:bodyDiv w:val="1"/>
      <w:marLeft w:val="0"/>
      <w:marRight w:val="0"/>
      <w:marTop w:val="0"/>
      <w:marBottom w:val="0"/>
      <w:divBdr>
        <w:top w:val="none" w:sz="0" w:space="0" w:color="auto"/>
        <w:left w:val="none" w:sz="0" w:space="0" w:color="auto"/>
        <w:bottom w:val="none" w:sz="0" w:space="0" w:color="auto"/>
        <w:right w:val="none" w:sz="0" w:space="0" w:color="auto"/>
      </w:divBdr>
    </w:div>
    <w:div w:id="191383550">
      <w:bodyDiv w:val="1"/>
      <w:marLeft w:val="0"/>
      <w:marRight w:val="0"/>
      <w:marTop w:val="0"/>
      <w:marBottom w:val="0"/>
      <w:divBdr>
        <w:top w:val="none" w:sz="0" w:space="0" w:color="auto"/>
        <w:left w:val="none" w:sz="0" w:space="0" w:color="auto"/>
        <w:bottom w:val="none" w:sz="0" w:space="0" w:color="auto"/>
        <w:right w:val="none" w:sz="0" w:space="0" w:color="auto"/>
      </w:divBdr>
    </w:div>
    <w:div w:id="197086775">
      <w:bodyDiv w:val="1"/>
      <w:marLeft w:val="0"/>
      <w:marRight w:val="0"/>
      <w:marTop w:val="0"/>
      <w:marBottom w:val="0"/>
      <w:divBdr>
        <w:top w:val="none" w:sz="0" w:space="0" w:color="auto"/>
        <w:left w:val="none" w:sz="0" w:space="0" w:color="auto"/>
        <w:bottom w:val="none" w:sz="0" w:space="0" w:color="auto"/>
        <w:right w:val="none" w:sz="0" w:space="0" w:color="auto"/>
      </w:divBdr>
    </w:div>
    <w:div w:id="221598724">
      <w:bodyDiv w:val="1"/>
      <w:marLeft w:val="0"/>
      <w:marRight w:val="0"/>
      <w:marTop w:val="0"/>
      <w:marBottom w:val="0"/>
      <w:divBdr>
        <w:top w:val="none" w:sz="0" w:space="0" w:color="auto"/>
        <w:left w:val="none" w:sz="0" w:space="0" w:color="auto"/>
        <w:bottom w:val="none" w:sz="0" w:space="0" w:color="auto"/>
        <w:right w:val="none" w:sz="0" w:space="0" w:color="auto"/>
      </w:divBdr>
    </w:div>
    <w:div w:id="240257420">
      <w:bodyDiv w:val="1"/>
      <w:marLeft w:val="0"/>
      <w:marRight w:val="0"/>
      <w:marTop w:val="0"/>
      <w:marBottom w:val="0"/>
      <w:divBdr>
        <w:top w:val="none" w:sz="0" w:space="0" w:color="auto"/>
        <w:left w:val="none" w:sz="0" w:space="0" w:color="auto"/>
        <w:bottom w:val="none" w:sz="0" w:space="0" w:color="auto"/>
        <w:right w:val="none" w:sz="0" w:space="0" w:color="auto"/>
      </w:divBdr>
    </w:div>
    <w:div w:id="262417883">
      <w:bodyDiv w:val="1"/>
      <w:marLeft w:val="0"/>
      <w:marRight w:val="0"/>
      <w:marTop w:val="0"/>
      <w:marBottom w:val="0"/>
      <w:divBdr>
        <w:top w:val="none" w:sz="0" w:space="0" w:color="auto"/>
        <w:left w:val="none" w:sz="0" w:space="0" w:color="auto"/>
        <w:bottom w:val="none" w:sz="0" w:space="0" w:color="auto"/>
        <w:right w:val="none" w:sz="0" w:space="0" w:color="auto"/>
      </w:divBdr>
    </w:div>
    <w:div w:id="278336505">
      <w:bodyDiv w:val="1"/>
      <w:marLeft w:val="0"/>
      <w:marRight w:val="0"/>
      <w:marTop w:val="0"/>
      <w:marBottom w:val="0"/>
      <w:divBdr>
        <w:top w:val="none" w:sz="0" w:space="0" w:color="auto"/>
        <w:left w:val="none" w:sz="0" w:space="0" w:color="auto"/>
        <w:bottom w:val="none" w:sz="0" w:space="0" w:color="auto"/>
        <w:right w:val="none" w:sz="0" w:space="0" w:color="auto"/>
      </w:divBdr>
    </w:div>
    <w:div w:id="279385030">
      <w:bodyDiv w:val="1"/>
      <w:marLeft w:val="0"/>
      <w:marRight w:val="0"/>
      <w:marTop w:val="0"/>
      <w:marBottom w:val="0"/>
      <w:divBdr>
        <w:top w:val="none" w:sz="0" w:space="0" w:color="auto"/>
        <w:left w:val="none" w:sz="0" w:space="0" w:color="auto"/>
        <w:bottom w:val="none" w:sz="0" w:space="0" w:color="auto"/>
        <w:right w:val="none" w:sz="0" w:space="0" w:color="auto"/>
      </w:divBdr>
    </w:div>
    <w:div w:id="295109074">
      <w:bodyDiv w:val="1"/>
      <w:marLeft w:val="0"/>
      <w:marRight w:val="0"/>
      <w:marTop w:val="0"/>
      <w:marBottom w:val="0"/>
      <w:divBdr>
        <w:top w:val="none" w:sz="0" w:space="0" w:color="auto"/>
        <w:left w:val="none" w:sz="0" w:space="0" w:color="auto"/>
        <w:bottom w:val="none" w:sz="0" w:space="0" w:color="auto"/>
        <w:right w:val="none" w:sz="0" w:space="0" w:color="auto"/>
      </w:divBdr>
    </w:div>
    <w:div w:id="295842134">
      <w:bodyDiv w:val="1"/>
      <w:marLeft w:val="0"/>
      <w:marRight w:val="0"/>
      <w:marTop w:val="0"/>
      <w:marBottom w:val="0"/>
      <w:divBdr>
        <w:top w:val="none" w:sz="0" w:space="0" w:color="auto"/>
        <w:left w:val="none" w:sz="0" w:space="0" w:color="auto"/>
        <w:bottom w:val="none" w:sz="0" w:space="0" w:color="auto"/>
        <w:right w:val="none" w:sz="0" w:space="0" w:color="auto"/>
      </w:divBdr>
    </w:div>
    <w:div w:id="298344240">
      <w:bodyDiv w:val="1"/>
      <w:marLeft w:val="0"/>
      <w:marRight w:val="0"/>
      <w:marTop w:val="0"/>
      <w:marBottom w:val="0"/>
      <w:divBdr>
        <w:top w:val="none" w:sz="0" w:space="0" w:color="auto"/>
        <w:left w:val="none" w:sz="0" w:space="0" w:color="auto"/>
        <w:bottom w:val="none" w:sz="0" w:space="0" w:color="auto"/>
        <w:right w:val="none" w:sz="0" w:space="0" w:color="auto"/>
      </w:divBdr>
    </w:div>
    <w:div w:id="301617333">
      <w:bodyDiv w:val="1"/>
      <w:marLeft w:val="0"/>
      <w:marRight w:val="0"/>
      <w:marTop w:val="0"/>
      <w:marBottom w:val="0"/>
      <w:divBdr>
        <w:top w:val="none" w:sz="0" w:space="0" w:color="auto"/>
        <w:left w:val="none" w:sz="0" w:space="0" w:color="auto"/>
        <w:bottom w:val="none" w:sz="0" w:space="0" w:color="auto"/>
        <w:right w:val="none" w:sz="0" w:space="0" w:color="auto"/>
      </w:divBdr>
    </w:div>
    <w:div w:id="315766530">
      <w:bodyDiv w:val="1"/>
      <w:marLeft w:val="0"/>
      <w:marRight w:val="0"/>
      <w:marTop w:val="0"/>
      <w:marBottom w:val="0"/>
      <w:divBdr>
        <w:top w:val="none" w:sz="0" w:space="0" w:color="auto"/>
        <w:left w:val="none" w:sz="0" w:space="0" w:color="auto"/>
        <w:bottom w:val="none" w:sz="0" w:space="0" w:color="auto"/>
        <w:right w:val="none" w:sz="0" w:space="0" w:color="auto"/>
      </w:divBdr>
    </w:div>
    <w:div w:id="317880489">
      <w:bodyDiv w:val="1"/>
      <w:marLeft w:val="0"/>
      <w:marRight w:val="0"/>
      <w:marTop w:val="0"/>
      <w:marBottom w:val="0"/>
      <w:divBdr>
        <w:top w:val="none" w:sz="0" w:space="0" w:color="auto"/>
        <w:left w:val="none" w:sz="0" w:space="0" w:color="auto"/>
        <w:bottom w:val="none" w:sz="0" w:space="0" w:color="auto"/>
        <w:right w:val="none" w:sz="0" w:space="0" w:color="auto"/>
      </w:divBdr>
    </w:div>
    <w:div w:id="322011008">
      <w:bodyDiv w:val="1"/>
      <w:marLeft w:val="0"/>
      <w:marRight w:val="0"/>
      <w:marTop w:val="0"/>
      <w:marBottom w:val="0"/>
      <w:divBdr>
        <w:top w:val="none" w:sz="0" w:space="0" w:color="auto"/>
        <w:left w:val="none" w:sz="0" w:space="0" w:color="auto"/>
        <w:bottom w:val="none" w:sz="0" w:space="0" w:color="auto"/>
        <w:right w:val="none" w:sz="0" w:space="0" w:color="auto"/>
      </w:divBdr>
    </w:div>
    <w:div w:id="322243401">
      <w:bodyDiv w:val="1"/>
      <w:marLeft w:val="0"/>
      <w:marRight w:val="0"/>
      <w:marTop w:val="0"/>
      <w:marBottom w:val="0"/>
      <w:divBdr>
        <w:top w:val="none" w:sz="0" w:space="0" w:color="auto"/>
        <w:left w:val="none" w:sz="0" w:space="0" w:color="auto"/>
        <w:bottom w:val="none" w:sz="0" w:space="0" w:color="auto"/>
        <w:right w:val="none" w:sz="0" w:space="0" w:color="auto"/>
      </w:divBdr>
    </w:div>
    <w:div w:id="341595264">
      <w:bodyDiv w:val="1"/>
      <w:marLeft w:val="0"/>
      <w:marRight w:val="0"/>
      <w:marTop w:val="0"/>
      <w:marBottom w:val="0"/>
      <w:divBdr>
        <w:top w:val="none" w:sz="0" w:space="0" w:color="auto"/>
        <w:left w:val="none" w:sz="0" w:space="0" w:color="auto"/>
        <w:bottom w:val="none" w:sz="0" w:space="0" w:color="auto"/>
        <w:right w:val="none" w:sz="0" w:space="0" w:color="auto"/>
      </w:divBdr>
    </w:div>
    <w:div w:id="353697888">
      <w:bodyDiv w:val="1"/>
      <w:marLeft w:val="0"/>
      <w:marRight w:val="0"/>
      <w:marTop w:val="0"/>
      <w:marBottom w:val="0"/>
      <w:divBdr>
        <w:top w:val="none" w:sz="0" w:space="0" w:color="auto"/>
        <w:left w:val="none" w:sz="0" w:space="0" w:color="auto"/>
        <w:bottom w:val="none" w:sz="0" w:space="0" w:color="auto"/>
        <w:right w:val="none" w:sz="0" w:space="0" w:color="auto"/>
      </w:divBdr>
    </w:div>
    <w:div w:id="353768156">
      <w:bodyDiv w:val="1"/>
      <w:marLeft w:val="0"/>
      <w:marRight w:val="0"/>
      <w:marTop w:val="0"/>
      <w:marBottom w:val="0"/>
      <w:divBdr>
        <w:top w:val="none" w:sz="0" w:space="0" w:color="auto"/>
        <w:left w:val="none" w:sz="0" w:space="0" w:color="auto"/>
        <w:bottom w:val="none" w:sz="0" w:space="0" w:color="auto"/>
        <w:right w:val="none" w:sz="0" w:space="0" w:color="auto"/>
      </w:divBdr>
    </w:div>
    <w:div w:id="354619361">
      <w:bodyDiv w:val="1"/>
      <w:marLeft w:val="0"/>
      <w:marRight w:val="0"/>
      <w:marTop w:val="0"/>
      <w:marBottom w:val="0"/>
      <w:divBdr>
        <w:top w:val="none" w:sz="0" w:space="0" w:color="auto"/>
        <w:left w:val="none" w:sz="0" w:space="0" w:color="auto"/>
        <w:bottom w:val="none" w:sz="0" w:space="0" w:color="auto"/>
        <w:right w:val="none" w:sz="0" w:space="0" w:color="auto"/>
      </w:divBdr>
    </w:div>
    <w:div w:id="371077367">
      <w:bodyDiv w:val="1"/>
      <w:marLeft w:val="0"/>
      <w:marRight w:val="0"/>
      <w:marTop w:val="0"/>
      <w:marBottom w:val="0"/>
      <w:divBdr>
        <w:top w:val="none" w:sz="0" w:space="0" w:color="auto"/>
        <w:left w:val="none" w:sz="0" w:space="0" w:color="auto"/>
        <w:bottom w:val="none" w:sz="0" w:space="0" w:color="auto"/>
        <w:right w:val="none" w:sz="0" w:space="0" w:color="auto"/>
      </w:divBdr>
    </w:div>
    <w:div w:id="384719569">
      <w:bodyDiv w:val="1"/>
      <w:marLeft w:val="0"/>
      <w:marRight w:val="0"/>
      <w:marTop w:val="0"/>
      <w:marBottom w:val="0"/>
      <w:divBdr>
        <w:top w:val="none" w:sz="0" w:space="0" w:color="auto"/>
        <w:left w:val="none" w:sz="0" w:space="0" w:color="auto"/>
        <w:bottom w:val="none" w:sz="0" w:space="0" w:color="auto"/>
        <w:right w:val="none" w:sz="0" w:space="0" w:color="auto"/>
      </w:divBdr>
    </w:div>
    <w:div w:id="394670622">
      <w:bodyDiv w:val="1"/>
      <w:marLeft w:val="0"/>
      <w:marRight w:val="0"/>
      <w:marTop w:val="0"/>
      <w:marBottom w:val="0"/>
      <w:divBdr>
        <w:top w:val="none" w:sz="0" w:space="0" w:color="auto"/>
        <w:left w:val="none" w:sz="0" w:space="0" w:color="auto"/>
        <w:bottom w:val="none" w:sz="0" w:space="0" w:color="auto"/>
        <w:right w:val="none" w:sz="0" w:space="0" w:color="auto"/>
      </w:divBdr>
    </w:div>
    <w:div w:id="403996035">
      <w:bodyDiv w:val="1"/>
      <w:marLeft w:val="0"/>
      <w:marRight w:val="0"/>
      <w:marTop w:val="0"/>
      <w:marBottom w:val="0"/>
      <w:divBdr>
        <w:top w:val="none" w:sz="0" w:space="0" w:color="auto"/>
        <w:left w:val="none" w:sz="0" w:space="0" w:color="auto"/>
        <w:bottom w:val="none" w:sz="0" w:space="0" w:color="auto"/>
        <w:right w:val="none" w:sz="0" w:space="0" w:color="auto"/>
      </w:divBdr>
    </w:div>
    <w:div w:id="406267226">
      <w:bodyDiv w:val="1"/>
      <w:marLeft w:val="0"/>
      <w:marRight w:val="0"/>
      <w:marTop w:val="0"/>
      <w:marBottom w:val="0"/>
      <w:divBdr>
        <w:top w:val="none" w:sz="0" w:space="0" w:color="auto"/>
        <w:left w:val="none" w:sz="0" w:space="0" w:color="auto"/>
        <w:bottom w:val="none" w:sz="0" w:space="0" w:color="auto"/>
        <w:right w:val="none" w:sz="0" w:space="0" w:color="auto"/>
      </w:divBdr>
    </w:div>
    <w:div w:id="423695172">
      <w:bodyDiv w:val="1"/>
      <w:marLeft w:val="0"/>
      <w:marRight w:val="0"/>
      <w:marTop w:val="0"/>
      <w:marBottom w:val="0"/>
      <w:divBdr>
        <w:top w:val="none" w:sz="0" w:space="0" w:color="auto"/>
        <w:left w:val="none" w:sz="0" w:space="0" w:color="auto"/>
        <w:bottom w:val="none" w:sz="0" w:space="0" w:color="auto"/>
        <w:right w:val="none" w:sz="0" w:space="0" w:color="auto"/>
      </w:divBdr>
    </w:div>
    <w:div w:id="424692171">
      <w:bodyDiv w:val="1"/>
      <w:marLeft w:val="0"/>
      <w:marRight w:val="0"/>
      <w:marTop w:val="0"/>
      <w:marBottom w:val="0"/>
      <w:divBdr>
        <w:top w:val="none" w:sz="0" w:space="0" w:color="auto"/>
        <w:left w:val="none" w:sz="0" w:space="0" w:color="auto"/>
        <w:bottom w:val="none" w:sz="0" w:space="0" w:color="auto"/>
        <w:right w:val="none" w:sz="0" w:space="0" w:color="auto"/>
      </w:divBdr>
    </w:div>
    <w:div w:id="424762607">
      <w:bodyDiv w:val="1"/>
      <w:marLeft w:val="0"/>
      <w:marRight w:val="0"/>
      <w:marTop w:val="0"/>
      <w:marBottom w:val="0"/>
      <w:divBdr>
        <w:top w:val="none" w:sz="0" w:space="0" w:color="auto"/>
        <w:left w:val="none" w:sz="0" w:space="0" w:color="auto"/>
        <w:bottom w:val="none" w:sz="0" w:space="0" w:color="auto"/>
        <w:right w:val="none" w:sz="0" w:space="0" w:color="auto"/>
      </w:divBdr>
    </w:div>
    <w:div w:id="426772835">
      <w:bodyDiv w:val="1"/>
      <w:marLeft w:val="0"/>
      <w:marRight w:val="0"/>
      <w:marTop w:val="0"/>
      <w:marBottom w:val="0"/>
      <w:divBdr>
        <w:top w:val="none" w:sz="0" w:space="0" w:color="auto"/>
        <w:left w:val="none" w:sz="0" w:space="0" w:color="auto"/>
        <w:bottom w:val="none" w:sz="0" w:space="0" w:color="auto"/>
        <w:right w:val="none" w:sz="0" w:space="0" w:color="auto"/>
      </w:divBdr>
    </w:div>
    <w:div w:id="455636719">
      <w:bodyDiv w:val="1"/>
      <w:marLeft w:val="0"/>
      <w:marRight w:val="0"/>
      <w:marTop w:val="0"/>
      <w:marBottom w:val="0"/>
      <w:divBdr>
        <w:top w:val="none" w:sz="0" w:space="0" w:color="auto"/>
        <w:left w:val="none" w:sz="0" w:space="0" w:color="auto"/>
        <w:bottom w:val="none" w:sz="0" w:space="0" w:color="auto"/>
        <w:right w:val="none" w:sz="0" w:space="0" w:color="auto"/>
      </w:divBdr>
    </w:div>
    <w:div w:id="502205415">
      <w:bodyDiv w:val="1"/>
      <w:marLeft w:val="0"/>
      <w:marRight w:val="0"/>
      <w:marTop w:val="0"/>
      <w:marBottom w:val="0"/>
      <w:divBdr>
        <w:top w:val="none" w:sz="0" w:space="0" w:color="auto"/>
        <w:left w:val="none" w:sz="0" w:space="0" w:color="auto"/>
        <w:bottom w:val="none" w:sz="0" w:space="0" w:color="auto"/>
        <w:right w:val="none" w:sz="0" w:space="0" w:color="auto"/>
      </w:divBdr>
    </w:div>
    <w:div w:id="502742383">
      <w:bodyDiv w:val="1"/>
      <w:marLeft w:val="0"/>
      <w:marRight w:val="0"/>
      <w:marTop w:val="0"/>
      <w:marBottom w:val="0"/>
      <w:divBdr>
        <w:top w:val="none" w:sz="0" w:space="0" w:color="auto"/>
        <w:left w:val="none" w:sz="0" w:space="0" w:color="auto"/>
        <w:bottom w:val="none" w:sz="0" w:space="0" w:color="auto"/>
        <w:right w:val="none" w:sz="0" w:space="0" w:color="auto"/>
      </w:divBdr>
    </w:div>
    <w:div w:id="509105607">
      <w:bodyDiv w:val="1"/>
      <w:marLeft w:val="0"/>
      <w:marRight w:val="0"/>
      <w:marTop w:val="0"/>
      <w:marBottom w:val="0"/>
      <w:divBdr>
        <w:top w:val="none" w:sz="0" w:space="0" w:color="auto"/>
        <w:left w:val="none" w:sz="0" w:space="0" w:color="auto"/>
        <w:bottom w:val="none" w:sz="0" w:space="0" w:color="auto"/>
        <w:right w:val="none" w:sz="0" w:space="0" w:color="auto"/>
      </w:divBdr>
    </w:div>
    <w:div w:id="518659074">
      <w:bodyDiv w:val="1"/>
      <w:marLeft w:val="0"/>
      <w:marRight w:val="0"/>
      <w:marTop w:val="0"/>
      <w:marBottom w:val="0"/>
      <w:divBdr>
        <w:top w:val="none" w:sz="0" w:space="0" w:color="auto"/>
        <w:left w:val="none" w:sz="0" w:space="0" w:color="auto"/>
        <w:bottom w:val="none" w:sz="0" w:space="0" w:color="auto"/>
        <w:right w:val="none" w:sz="0" w:space="0" w:color="auto"/>
      </w:divBdr>
    </w:div>
    <w:div w:id="519507483">
      <w:bodyDiv w:val="1"/>
      <w:marLeft w:val="0"/>
      <w:marRight w:val="0"/>
      <w:marTop w:val="0"/>
      <w:marBottom w:val="0"/>
      <w:divBdr>
        <w:top w:val="none" w:sz="0" w:space="0" w:color="auto"/>
        <w:left w:val="none" w:sz="0" w:space="0" w:color="auto"/>
        <w:bottom w:val="none" w:sz="0" w:space="0" w:color="auto"/>
        <w:right w:val="none" w:sz="0" w:space="0" w:color="auto"/>
      </w:divBdr>
    </w:div>
    <w:div w:id="520976992">
      <w:bodyDiv w:val="1"/>
      <w:marLeft w:val="0"/>
      <w:marRight w:val="0"/>
      <w:marTop w:val="0"/>
      <w:marBottom w:val="0"/>
      <w:divBdr>
        <w:top w:val="none" w:sz="0" w:space="0" w:color="auto"/>
        <w:left w:val="none" w:sz="0" w:space="0" w:color="auto"/>
        <w:bottom w:val="none" w:sz="0" w:space="0" w:color="auto"/>
        <w:right w:val="none" w:sz="0" w:space="0" w:color="auto"/>
      </w:divBdr>
    </w:div>
    <w:div w:id="525169752">
      <w:bodyDiv w:val="1"/>
      <w:marLeft w:val="0"/>
      <w:marRight w:val="0"/>
      <w:marTop w:val="0"/>
      <w:marBottom w:val="0"/>
      <w:divBdr>
        <w:top w:val="none" w:sz="0" w:space="0" w:color="auto"/>
        <w:left w:val="none" w:sz="0" w:space="0" w:color="auto"/>
        <w:bottom w:val="none" w:sz="0" w:space="0" w:color="auto"/>
        <w:right w:val="none" w:sz="0" w:space="0" w:color="auto"/>
      </w:divBdr>
    </w:div>
    <w:div w:id="545147222">
      <w:bodyDiv w:val="1"/>
      <w:marLeft w:val="0"/>
      <w:marRight w:val="0"/>
      <w:marTop w:val="0"/>
      <w:marBottom w:val="0"/>
      <w:divBdr>
        <w:top w:val="none" w:sz="0" w:space="0" w:color="auto"/>
        <w:left w:val="none" w:sz="0" w:space="0" w:color="auto"/>
        <w:bottom w:val="none" w:sz="0" w:space="0" w:color="auto"/>
        <w:right w:val="none" w:sz="0" w:space="0" w:color="auto"/>
      </w:divBdr>
    </w:div>
    <w:div w:id="545215599">
      <w:bodyDiv w:val="1"/>
      <w:marLeft w:val="0"/>
      <w:marRight w:val="0"/>
      <w:marTop w:val="0"/>
      <w:marBottom w:val="0"/>
      <w:divBdr>
        <w:top w:val="none" w:sz="0" w:space="0" w:color="auto"/>
        <w:left w:val="none" w:sz="0" w:space="0" w:color="auto"/>
        <w:bottom w:val="none" w:sz="0" w:space="0" w:color="auto"/>
        <w:right w:val="none" w:sz="0" w:space="0" w:color="auto"/>
      </w:divBdr>
    </w:div>
    <w:div w:id="550576833">
      <w:bodyDiv w:val="1"/>
      <w:marLeft w:val="0"/>
      <w:marRight w:val="0"/>
      <w:marTop w:val="0"/>
      <w:marBottom w:val="0"/>
      <w:divBdr>
        <w:top w:val="none" w:sz="0" w:space="0" w:color="auto"/>
        <w:left w:val="none" w:sz="0" w:space="0" w:color="auto"/>
        <w:bottom w:val="none" w:sz="0" w:space="0" w:color="auto"/>
        <w:right w:val="none" w:sz="0" w:space="0" w:color="auto"/>
      </w:divBdr>
    </w:div>
    <w:div w:id="582647616">
      <w:bodyDiv w:val="1"/>
      <w:marLeft w:val="0"/>
      <w:marRight w:val="0"/>
      <w:marTop w:val="0"/>
      <w:marBottom w:val="0"/>
      <w:divBdr>
        <w:top w:val="none" w:sz="0" w:space="0" w:color="auto"/>
        <w:left w:val="none" w:sz="0" w:space="0" w:color="auto"/>
        <w:bottom w:val="none" w:sz="0" w:space="0" w:color="auto"/>
        <w:right w:val="none" w:sz="0" w:space="0" w:color="auto"/>
      </w:divBdr>
    </w:div>
    <w:div w:id="618099292">
      <w:bodyDiv w:val="1"/>
      <w:marLeft w:val="0"/>
      <w:marRight w:val="0"/>
      <w:marTop w:val="0"/>
      <w:marBottom w:val="0"/>
      <w:divBdr>
        <w:top w:val="none" w:sz="0" w:space="0" w:color="auto"/>
        <w:left w:val="none" w:sz="0" w:space="0" w:color="auto"/>
        <w:bottom w:val="none" w:sz="0" w:space="0" w:color="auto"/>
        <w:right w:val="none" w:sz="0" w:space="0" w:color="auto"/>
      </w:divBdr>
    </w:div>
    <w:div w:id="625351351">
      <w:bodyDiv w:val="1"/>
      <w:marLeft w:val="0"/>
      <w:marRight w:val="0"/>
      <w:marTop w:val="0"/>
      <w:marBottom w:val="0"/>
      <w:divBdr>
        <w:top w:val="none" w:sz="0" w:space="0" w:color="auto"/>
        <w:left w:val="none" w:sz="0" w:space="0" w:color="auto"/>
        <w:bottom w:val="none" w:sz="0" w:space="0" w:color="auto"/>
        <w:right w:val="none" w:sz="0" w:space="0" w:color="auto"/>
      </w:divBdr>
    </w:div>
    <w:div w:id="632905945">
      <w:bodyDiv w:val="1"/>
      <w:marLeft w:val="0"/>
      <w:marRight w:val="0"/>
      <w:marTop w:val="0"/>
      <w:marBottom w:val="0"/>
      <w:divBdr>
        <w:top w:val="none" w:sz="0" w:space="0" w:color="auto"/>
        <w:left w:val="none" w:sz="0" w:space="0" w:color="auto"/>
        <w:bottom w:val="none" w:sz="0" w:space="0" w:color="auto"/>
        <w:right w:val="none" w:sz="0" w:space="0" w:color="auto"/>
      </w:divBdr>
    </w:div>
    <w:div w:id="642975150">
      <w:bodyDiv w:val="1"/>
      <w:marLeft w:val="0"/>
      <w:marRight w:val="0"/>
      <w:marTop w:val="0"/>
      <w:marBottom w:val="0"/>
      <w:divBdr>
        <w:top w:val="none" w:sz="0" w:space="0" w:color="auto"/>
        <w:left w:val="none" w:sz="0" w:space="0" w:color="auto"/>
        <w:bottom w:val="none" w:sz="0" w:space="0" w:color="auto"/>
        <w:right w:val="none" w:sz="0" w:space="0" w:color="auto"/>
      </w:divBdr>
    </w:div>
    <w:div w:id="685179998">
      <w:bodyDiv w:val="1"/>
      <w:marLeft w:val="0"/>
      <w:marRight w:val="0"/>
      <w:marTop w:val="0"/>
      <w:marBottom w:val="0"/>
      <w:divBdr>
        <w:top w:val="none" w:sz="0" w:space="0" w:color="auto"/>
        <w:left w:val="none" w:sz="0" w:space="0" w:color="auto"/>
        <w:bottom w:val="none" w:sz="0" w:space="0" w:color="auto"/>
        <w:right w:val="none" w:sz="0" w:space="0" w:color="auto"/>
      </w:divBdr>
    </w:div>
    <w:div w:id="739524423">
      <w:bodyDiv w:val="1"/>
      <w:marLeft w:val="0"/>
      <w:marRight w:val="0"/>
      <w:marTop w:val="0"/>
      <w:marBottom w:val="0"/>
      <w:divBdr>
        <w:top w:val="none" w:sz="0" w:space="0" w:color="auto"/>
        <w:left w:val="none" w:sz="0" w:space="0" w:color="auto"/>
        <w:bottom w:val="none" w:sz="0" w:space="0" w:color="auto"/>
        <w:right w:val="none" w:sz="0" w:space="0" w:color="auto"/>
      </w:divBdr>
    </w:div>
    <w:div w:id="754864206">
      <w:bodyDiv w:val="1"/>
      <w:marLeft w:val="0"/>
      <w:marRight w:val="0"/>
      <w:marTop w:val="0"/>
      <w:marBottom w:val="0"/>
      <w:divBdr>
        <w:top w:val="none" w:sz="0" w:space="0" w:color="auto"/>
        <w:left w:val="none" w:sz="0" w:space="0" w:color="auto"/>
        <w:bottom w:val="none" w:sz="0" w:space="0" w:color="auto"/>
        <w:right w:val="none" w:sz="0" w:space="0" w:color="auto"/>
      </w:divBdr>
    </w:div>
    <w:div w:id="766656889">
      <w:bodyDiv w:val="1"/>
      <w:marLeft w:val="0"/>
      <w:marRight w:val="0"/>
      <w:marTop w:val="0"/>
      <w:marBottom w:val="0"/>
      <w:divBdr>
        <w:top w:val="none" w:sz="0" w:space="0" w:color="auto"/>
        <w:left w:val="none" w:sz="0" w:space="0" w:color="auto"/>
        <w:bottom w:val="none" w:sz="0" w:space="0" w:color="auto"/>
        <w:right w:val="none" w:sz="0" w:space="0" w:color="auto"/>
      </w:divBdr>
    </w:div>
    <w:div w:id="772241164">
      <w:bodyDiv w:val="1"/>
      <w:marLeft w:val="0"/>
      <w:marRight w:val="0"/>
      <w:marTop w:val="0"/>
      <w:marBottom w:val="0"/>
      <w:divBdr>
        <w:top w:val="none" w:sz="0" w:space="0" w:color="auto"/>
        <w:left w:val="none" w:sz="0" w:space="0" w:color="auto"/>
        <w:bottom w:val="none" w:sz="0" w:space="0" w:color="auto"/>
        <w:right w:val="none" w:sz="0" w:space="0" w:color="auto"/>
      </w:divBdr>
    </w:div>
    <w:div w:id="791677361">
      <w:bodyDiv w:val="1"/>
      <w:marLeft w:val="0"/>
      <w:marRight w:val="0"/>
      <w:marTop w:val="0"/>
      <w:marBottom w:val="0"/>
      <w:divBdr>
        <w:top w:val="none" w:sz="0" w:space="0" w:color="auto"/>
        <w:left w:val="none" w:sz="0" w:space="0" w:color="auto"/>
        <w:bottom w:val="none" w:sz="0" w:space="0" w:color="auto"/>
        <w:right w:val="none" w:sz="0" w:space="0" w:color="auto"/>
      </w:divBdr>
    </w:div>
    <w:div w:id="799147255">
      <w:bodyDiv w:val="1"/>
      <w:marLeft w:val="0"/>
      <w:marRight w:val="0"/>
      <w:marTop w:val="0"/>
      <w:marBottom w:val="0"/>
      <w:divBdr>
        <w:top w:val="none" w:sz="0" w:space="0" w:color="auto"/>
        <w:left w:val="none" w:sz="0" w:space="0" w:color="auto"/>
        <w:bottom w:val="none" w:sz="0" w:space="0" w:color="auto"/>
        <w:right w:val="none" w:sz="0" w:space="0" w:color="auto"/>
      </w:divBdr>
    </w:div>
    <w:div w:id="807015647">
      <w:bodyDiv w:val="1"/>
      <w:marLeft w:val="0"/>
      <w:marRight w:val="0"/>
      <w:marTop w:val="0"/>
      <w:marBottom w:val="0"/>
      <w:divBdr>
        <w:top w:val="none" w:sz="0" w:space="0" w:color="auto"/>
        <w:left w:val="none" w:sz="0" w:space="0" w:color="auto"/>
        <w:bottom w:val="none" w:sz="0" w:space="0" w:color="auto"/>
        <w:right w:val="none" w:sz="0" w:space="0" w:color="auto"/>
      </w:divBdr>
    </w:div>
    <w:div w:id="825434945">
      <w:bodyDiv w:val="1"/>
      <w:marLeft w:val="0"/>
      <w:marRight w:val="0"/>
      <w:marTop w:val="0"/>
      <w:marBottom w:val="0"/>
      <w:divBdr>
        <w:top w:val="none" w:sz="0" w:space="0" w:color="auto"/>
        <w:left w:val="none" w:sz="0" w:space="0" w:color="auto"/>
        <w:bottom w:val="none" w:sz="0" w:space="0" w:color="auto"/>
        <w:right w:val="none" w:sz="0" w:space="0" w:color="auto"/>
      </w:divBdr>
    </w:div>
    <w:div w:id="828640120">
      <w:bodyDiv w:val="1"/>
      <w:marLeft w:val="0"/>
      <w:marRight w:val="0"/>
      <w:marTop w:val="0"/>
      <w:marBottom w:val="0"/>
      <w:divBdr>
        <w:top w:val="none" w:sz="0" w:space="0" w:color="auto"/>
        <w:left w:val="none" w:sz="0" w:space="0" w:color="auto"/>
        <w:bottom w:val="none" w:sz="0" w:space="0" w:color="auto"/>
        <w:right w:val="none" w:sz="0" w:space="0" w:color="auto"/>
      </w:divBdr>
    </w:div>
    <w:div w:id="831874009">
      <w:bodyDiv w:val="1"/>
      <w:marLeft w:val="0"/>
      <w:marRight w:val="0"/>
      <w:marTop w:val="0"/>
      <w:marBottom w:val="0"/>
      <w:divBdr>
        <w:top w:val="none" w:sz="0" w:space="0" w:color="auto"/>
        <w:left w:val="none" w:sz="0" w:space="0" w:color="auto"/>
        <w:bottom w:val="none" w:sz="0" w:space="0" w:color="auto"/>
        <w:right w:val="none" w:sz="0" w:space="0" w:color="auto"/>
      </w:divBdr>
    </w:div>
    <w:div w:id="842858787">
      <w:bodyDiv w:val="1"/>
      <w:marLeft w:val="0"/>
      <w:marRight w:val="0"/>
      <w:marTop w:val="0"/>
      <w:marBottom w:val="0"/>
      <w:divBdr>
        <w:top w:val="none" w:sz="0" w:space="0" w:color="auto"/>
        <w:left w:val="none" w:sz="0" w:space="0" w:color="auto"/>
        <w:bottom w:val="none" w:sz="0" w:space="0" w:color="auto"/>
        <w:right w:val="none" w:sz="0" w:space="0" w:color="auto"/>
      </w:divBdr>
    </w:div>
    <w:div w:id="847404812">
      <w:bodyDiv w:val="1"/>
      <w:marLeft w:val="0"/>
      <w:marRight w:val="0"/>
      <w:marTop w:val="0"/>
      <w:marBottom w:val="0"/>
      <w:divBdr>
        <w:top w:val="none" w:sz="0" w:space="0" w:color="auto"/>
        <w:left w:val="none" w:sz="0" w:space="0" w:color="auto"/>
        <w:bottom w:val="none" w:sz="0" w:space="0" w:color="auto"/>
        <w:right w:val="none" w:sz="0" w:space="0" w:color="auto"/>
      </w:divBdr>
    </w:div>
    <w:div w:id="856849695">
      <w:bodyDiv w:val="1"/>
      <w:marLeft w:val="0"/>
      <w:marRight w:val="0"/>
      <w:marTop w:val="0"/>
      <w:marBottom w:val="0"/>
      <w:divBdr>
        <w:top w:val="none" w:sz="0" w:space="0" w:color="auto"/>
        <w:left w:val="none" w:sz="0" w:space="0" w:color="auto"/>
        <w:bottom w:val="none" w:sz="0" w:space="0" w:color="auto"/>
        <w:right w:val="none" w:sz="0" w:space="0" w:color="auto"/>
      </w:divBdr>
    </w:div>
    <w:div w:id="862324058">
      <w:bodyDiv w:val="1"/>
      <w:marLeft w:val="0"/>
      <w:marRight w:val="0"/>
      <w:marTop w:val="0"/>
      <w:marBottom w:val="0"/>
      <w:divBdr>
        <w:top w:val="none" w:sz="0" w:space="0" w:color="auto"/>
        <w:left w:val="none" w:sz="0" w:space="0" w:color="auto"/>
        <w:bottom w:val="none" w:sz="0" w:space="0" w:color="auto"/>
        <w:right w:val="none" w:sz="0" w:space="0" w:color="auto"/>
      </w:divBdr>
    </w:div>
    <w:div w:id="880552878">
      <w:bodyDiv w:val="1"/>
      <w:marLeft w:val="0"/>
      <w:marRight w:val="0"/>
      <w:marTop w:val="0"/>
      <w:marBottom w:val="0"/>
      <w:divBdr>
        <w:top w:val="none" w:sz="0" w:space="0" w:color="auto"/>
        <w:left w:val="none" w:sz="0" w:space="0" w:color="auto"/>
        <w:bottom w:val="none" w:sz="0" w:space="0" w:color="auto"/>
        <w:right w:val="none" w:sz="0" w:space="0" w:color="auto"/>
      </w:divBdr>
    </w:div>
    <w:div w:id="889268742">
      <w:bodyDiv w:val="1"/>
      <w:marLeft w:val="0"/>
      <w:marRight w:val="0"/>
      <w:marTop w:val="0"/>
      <w:marBottom w:val="0"/>
      <w:divBdr>
        <w:top w:val="none" w:sz="0" w:space="0" w:color="auto"/>
        <w:left w:val="none" w:sz="0" w:space="0" w:color="auto"/>
        <w:bottom w:val="none" w:sz="0" w:space="0" w:color="auto"/>
        <w:right w:val="none" w:sz="0" w:space="0" w:color="auto"/>
      </w:divBdr>
    </w:div>
    <w:div w:id="891961772">
      <w:bodyDiv w:val="1"/>
      <w:marLeft w:val="0"/>
      <w:marRight w:val="0"/>
      <w:marTop w:val="0"/>
      <w:marBottom w:val="0"/>
      <w:divBdr>
        <w:top w:val="none" w:sz="0" w:space="0" w:color="auto"/>
        <w:left w:val="none" w:sz="0" w:space="0" w:color="auto"/>
        <w:bottom w:val="none" w:sz="0" w:space="0" w:color="auto"/>
        <w:right w:val="none" w:sz="0" w:space="0" w:color="auto"/>
      </w:divBdr>
    </w:div>
    <w:div w:id="899750156">
      <w:bodyDiv w:val="1"/>
      <w:marLeft w:val="0"/>
      <w:marRight w:val="0"/>
      <w:marTop w:val="0"/>
      <w:marBottom w:val="0"/>
      <w:divBdr>
        <w:top w:val="none" w:sz="0" w:space="0" w:color="auto"/>
        <w:left w:val="none" w:sz="0" w:space="0" w:color="auto"/>
        <w:bottom w:val="none" w:sz="0" w:space="0" w:color="auto"/>
        <w:right w:val="none" w:sz="0" w:space="0" w:color="auto"/>
      </w:divBdr>
    </w:div>
    <w:div w:id="947008363">
      <w:bodyDiv w:val="1"/>
      <w:marLeft w:val="0"/>
      <w:marRight w:val="0"/>
      <w:marTop w:val="0"/>
      <w:marBottom w:val="0"/>
      <w:divBdr>
        <w:top w:val="none" w:sz="0" w:space="0" w:color="auto"/>
        <w:left w:val="none" w:sz="0" w:space="0" w:color="auto"/>
        <w:bottom w:val="none" w:sz="0" w:space="0" w:color="auto"/>
        <w:right w:val="none" w:sz="0" w:space="0" w:color="auto"/>
      </w:divBdr>
    </w:div>
    <w:div w:id="950359484">
      <w:bodyDiv w:val="1"/>
      <w:marLeft w:val="0"/>
      <w:marRight w:val="0"/>
      <w:marTop w:val="0"/>
      <w:marBottom w:val="0"/>
      <w:divBdr>
        <w:top w:val="none" w:sz="0" w:space="0" w:color="auto"/>
        <w:left w:val="none" w:sz="0" w:space="0" w:color="auto"/>
        <w:bottom w:val="none" w:sz="0" w:space="0" w:color="auto"/>
        <w:right w:val="none" w:sz="0" w:space="0" w:color="auto"/>
      </w:divBdr>
    </w:div>
    <w:div w:id="978345432">
      <w:bodyDiv w:val="1"/>
      <w:marLeft w:val="0"/>
      <w:marRight w:val="0"/>
      <w:marTop w:val="0"/>
      <w:marBottom w:val="0"/>
      <w:divBdr>
        <w:top w:val="none" w:sz="0" w:space="0" w:color="auto"/>
        <w:left w:val="none" w:sz="0" w:space="0" w:color="auto"/>
        <w:bottom w:val="none" w:sz="0" w:space="0" w:color="auto"/>
        <w:right w:val="none" w:sz="0" w:space="0" w:color="auto"/>
      </w:divBdr>
    </w:div>
    <w:div w:id="995841692">
      <w:bodyDiv w:val="1"/>
      <w:marLeft w:val="0"/>
      <w:marRight w:val="0"/>
      <w:marTop w:val="0"/>
      <w:marBottom w:val="0"/>
      <w:divBdr>
        <w:top w:val="none" w:sz="0" w:space="0" w:color="auto"/>
        <w:left w:val="none" w:sz="0" w:space="0" w:color="auto"/>
        <w:bottom w:val="none" w:sz="0" w:space="0" w:color="auto"/>
        <w:right w:val="none" w:sz="0" w:space="0" w:color="auto"/>
      </w:divBdr>
    </w:div>
    <w:div w:id="1033462221">
      <w:bodyDiv w:val="1"/>
      <w:marLeft w:val="0"/>
      <w:marRight w:val="0"/>
      <w:marTop w:val="0"/>
      <w:marBottom w:val="0"/>
      <w:divBdr>
        <w:top w:val="none" w:sz="0" w:space="0" w:color="auto"/>
        <w:left w:val="none" w:sz="0" w:space="0" w:color="auto"/>
        <w:bottom w:val="none" w:sz="0" w:space="0" w:color="auto"/>
        <w:right w:val="none" w:sz="0" w:space="0" w:color="auto"/>
      </w:divBdr>
    </w:div>
    <w:div w:id="1054081557">
      <w:bodyDiv w:val="1"/>
      <w:marLeft w:val="0"/>
      <w:marRight w:val="0"/>
      <w:marTop w:val="0"/>
      <w:marBottom w:val="0"/>
      <w:divBdr>
        <w:top w:val="none" w:sz="0" w:space="0" w:color="auto"/>
        <w:left w:val="none" w:sz="0" w:space="0" w:color="auto"/>
        <w:bottom w:val="none" w:sz="0" w:space="0" w:color="auto"/>
        <w:right w:val="none" w:sz="0" w:space="0" w:color="auto"/>
      </w:divBdr>
    </w:div>
    <w:div w:id="1059210605">
      <w:bodyDiv w:val="1"/>
      <w:marLeft w:val="0"/>
      <w:marRight w:val="0"/>
      <w:marTop w:val="0"/>
      <w:marBottom w:val="0"/>
      <w:divBdr>
        <w:top w:val="none" w:sz="0" w:space="0" w:color="auto"/>
        <w:left w:val="none" w:sz="0" w:space="0" w:color="auto"/>
        <w:bottom w:val="none" w:sz="0" w:space="0" w:color="auto"/>
        <w:right w:val="none" w:sz="0" w:space="0" w:color="auto"/>
      </w:divBdr>
    </w:div>
    <w:div w:id="1065570648">
      <w:bodyDiv w:val="1"/>
      <w:marLeft w:val="0"/>
      <w:marRight w:val="0"/>
      <w:marTop w:val="0"/>
      <w:marBottom w:val="0"/>
      <w:divBdr>
        <w:top w:val="none" w:sz="0" w:space="0" w:color="auto"/>
        <w:left w:val="none" w:sz="0" w:space="0" w:color="auto"/>
        <w:bottom w:val="none" w:sz="0" w:space="0" w:color="auto"/>
        <w:right w:val="none" w:sz="0" w:space="0" w:color="auto"/>
      </w:divBdr>
    </w:div>
    <w:div w:id="1076585451">
      <w:bodyDiv w:val="1"/>
      <w:marLeft w:val="0"/>
      <w:marRight w:val="0"/>
      <w:marTop w:val="0"/>
      <w:marBottom w:val="0"/>
      <w:divBdr>
        <w:top w:val="none" w:sz="0" w:space="0" w:color="auto"/>
        <w:left w:val="none" w:sz="0" w:space="0" w:color="auto"/>
        <w:bottom w:val="none" w:sz="0" w:space="0" w:color="auto"/>
        <w:right w:val="none" w:sz="0" w:space="0" w:color="auto"/>
      </w:divBdr>
    </w:div>
    <w:div w:id="1081564806">
      <w:bodyDiv w:val="1"/>
      <w:marLeft w:val="0"/>
      <w:marRight w:val="0"/>
      <w:marTop w:val="0"/>
      <w:marBottom w:val="0"/>
      <w:divBdr>
        <w:top w:val="none" w:sz="0" w:space="0" w:color="auto"/>
        <w:left w:val="none" w:sz="0" w:space="0" w:color="auto"/>
        <w:bottom w:val="none" w:sz="0" w:space="0" w:color="auto"/>
        <w:right w:val="none" w:sz="0" w:space="0" w:color="auto"/>
      </w:divBdr>
    </w:div>
    <w:div w:id="1098907984">
      <w:bodyDiv w:val="1"/>
      <w:marLeft w:val="0"/>
      <w:marRight w:val="0"/>
      <w:marTop w:val="0"/>
      <w:marBottom w:val="0"/>
      <w:divBdr>
        <w:top w:val="none" w:sz="0" w:space="0" w:color="auto"/>
        <w:left w:val="none" w:sz="0" w:space="0" w:color="auto"/>
        <w:bottom w:val="none" w:sz="0" w:space="0" w:color="auto"/>
        <w:right w:val="none" w:sz="0" w:space="0" w:color="auto"/>
      </w:divBdr>
    </w:div>
    <w:div w:id="1103259235">
      <w:bodyDiv w:val="1"/>
      <w:marLeft w:val="0"/>
      <w:marRight w:val="0"/>
      <w:marTop w:val="0"/>
      <w:marBottom w:val="0"/>
      <w:divBdr>
        <w:top w:val="none" w:sz="0" w:space="0" w:color="auto"/>
        <w:left w:val="none" w:sz="0" w:space="0" w:color="auto"/>
        <w:bottom w:val="none" w:sz="0" w:space="0" w:color="auto"/>
        <w:right w:val="none" w:sz="0" w:space="0" w:color="auto"/>
      </w:divBdr>
    </w:div>
    <w:div w:id="1127502787">
      <w:bodyDiv w:val="1"/>
      <w:marLeft w:val="0"/>
      <w:marRight w:val="0"/>
      <w:marTop w:val="0"/>
      <w:marBottom w:val="0"/>
      <w:divBdr>
        <w:top w:val="none" w:sz="0" w:space="0" w:color="auto"/>
        <w:left w:val="none" w:sz="0" w:space="0" w:color="auto"/>
        <w:bottom w:val="none" w:sz="0" w:space="0" w:color="auto"/>
        <w:right w:val="none" w:sz="0" w:space="0" w:color="auto"/>
      </w:divBdr>
    </w:div>
    <w:div w:id="1143615445">
      <w:bodyDiv w:val="1"/>
      <w:marLeft w:val="0"/>
      <w:marRight w:val="0"/>
      <w:marTop w:val="0"/>
      <w:marBottom w:val="0"/>
      <w:divBdr>
        <w:top w:val="none" w:sz="0" w:space="0" w:color="auto"/>
        <w:left w:val="none" w:sz="0" w:space="0" w:color="auto"/>
        <w:bottom w:val="none" w:sz="0" w:space="0" w:color="auto"/>
        <w:right w:val="none" w:sz="0" w:space="0" w:color="auto"/>
      </w:divBdr>
    </w:div>
    <w:div w:id="1171868601">
      <w:bodyDiv w:val="1"/>
      <w:marLeft w:val="0"/>
      <w:marRight w:val="0"/>
      <w:marTop w:val="0"/>
      <w:marBottom w:val="0"/>
      <w:divBdr>
        <w:top w:val="none" w:sz="0" w:space="0" w:color="auto"/>
        <w:left w:val="none" w:sz="0" w:space="0" w:color="auto"/>
        <w:bottom w:val="none" w:sz="0" w:space="0" w:color="auto"/>
        <w:right w:val="none" w:sz="0" w:space="0" w:color="auto"/>
      </w:divBdr>
    </w:div>
    <w:div w:id="1178929183">
      <w:bodyDiv w:val="1"/>
      <w:marLeft w:val="0"/>
      <w:marRight w:val="0"/>
      <w:marTop w:val="0"/>
      <w:marBottom w:val="0"/>
      <w:divBdr>
        <w:top w:val="none" w:sz="0" w:space="0" w:color="auto"/>
        <w:left w:val="none" w:sz="0" w:space="0" w:color="auto"/>
        <w:bottom w:val="none" w:sz="0" w:space="0" w:color="auto"/>
        <w:right w:val="none" w:sz="0" w:space="0" w:color="auto"/>
      </w:divBdr>
    </w:div>
    <w:div w:id="1179272297">
      <w:bodyDiv w:val="1"/>
      <w:marLeft w:val="0"/>
      <w:marRight w:val="0"/>
      <w:marTop w:val="0"/>
      <w:marBottom w:val="0"/>
      <w:divBdr>
        <w:top w:val="none" w:sz="0" w:space="0" w:color="auto"/>
        <w:left w:val="none" w:sz="0" w:space="0" w:color="auto"/>
        <w:bottom w:val="none" w:sz="0" w:space="0" w:color="auto"/>
        <w:right w:val="none" w:sz="0" w:space="0" w:color="auto"/>
      </w:divBdr>
    </w:div>
    <w:div w:id="1185559839">
      <w:bodyDiv w:val="1"/>
      <w:marLeft w:val="0"/>
      <w:marRight w:val="0"/>
      <w:marTop w:val="0"/>
      <w:marBottom w:val="0"/>
      <w:divBdr>
        <w:top w:val="none" w:sz="0" w:space="0" w:color="auto"/>
        <w:left w:val="none" w:sz="0" w:space="0" w:color="auto"/>
        <w:bottom w:val="none" w:sz="0" w:space="0" w:color="auto"/>
        <w:right w:val="none" w:sz="0" w:space="0" w:color="auto"/>
      </w:divBdr>
    </w:div>
    <w:div w:id="1194616133">
      <w:bodyDiv w:val="1"/>
      <w:marLeft w:val="0"/>
      <w:marRight w:val="0"/>
      <w:marTop w:val="0"/>
      <w:marBottom w:val="0"/>
      <w:divBdr>
        <w:top w:val="none" w:sz="0" w:space="0" w:color="auto"/>
        <w:left w:val="none" w:sz="0" w:space="0" w:color="auto"/>
        <w:bottom w:val="none" w:sz="0" w:space="0" w:color="auto"/>
        <w:right w:val="none" w:sz="0" w:space="0" w:color="auto"/>
      </w:divBdr>
    </w:div>
    <w:div w:id="1214586107">
      <w:bodyDiv w:val="1"/>
      <w:marLeft w:val="0"/>
      <w:marRight w:val="0"/>
      <w:marTop w:val="0"/>
      <w:marBottom w:val="0"/>
      <w:divBdr>
        <w:top w:val="none" w:sz="0" w:space="0" w:color="auto"/>
        <w:left w:val="none" w:sz="0" w:space="0" w:color="auto"/>
        <w:bottom w:val="none" w:sz="0" w:space="0" w:color="auto"/>
        <w:right w:val="none" w:sz="0" w:space="0" w:color="auto"/>
      </w:divBdr>
    </w:div>
    <w:div w:id="1216283288">
      <w:bodyDiv w:val="1"/>
      <w:marLeft w:val="0"/>
      <w:marRight w:val="0"/>
      <w:marTop w:val="0"/>
      <w:marBottom w:val="0"/>
      <w:divBdr>
        <w:top w:val="none" w:sz="0" w:space="0" w:color="auto"/>
        <w:left w:val="none" w:sz="0" w:space="0" w:color="auto"/>
        <w:bottom w:val="none" w:sz="0" w:space="0" w:color="auto"/>
        <w:right w:val="none" w:sz="0" w:space="0" w:color="auto"/>
      </w:divBdr>
    </w:div>
    <w:div w:id="1217399408">
      <w:bodyDiv w:val="1"/>
      <w:marLeft w:val="0"/>
      <w:marRight w:val="0"/>
      <w:marTop w:val="0"/>
      <w:marBottom w:val="0"/>
      <w:divBdr>
        <w:top w:val="none" w:sz="0" w:space="0" w:color="auto"/>
        <w:left w:val="none" w:sz="0" w:space="0" w:color="auto"/>
        <w:bottom w:val="none" w:sz="0" w:space="0" w:color="auto"/>
        <w:right w:val="none" w:sz="0" w:space="0" w:color="auto"/>
      </w:divBdr>
    </w:div>
    <w:div w:id="1239904840">
      <w:bodyDiv w:val="1"/>
      <w:marLeft w:val="0"/>
      <w:marRight w:val="0"/>
      <w:marTop w:val="0"/>
      <w:marBottom w:val="0"/>
      <w:divBdr>
        <w:top w:val="none" w:sz="0" w:space="0" w:color="auto"/>
        <w:left w:val="none" w:sz="0" w:space="0" w:color="auto"/>
        <w:bottom w:val="none" w:sz="0" w:space="0" w:color="auto"/>
        <w:right w:val="none" w:sz="0" w:space="0" w:color="auto"/>
      </w:divBdr>
    </w:div>
    <w:div w:id="1251542812">
      <w:bodyDiv w:val="1"/>
      <w:marLeft w:val="0"/>
      <w:marRight w:val="0"/>
      <w:marTop w:val="0"/>
      <w:marBottom w:val="0"/>
      <w:divBdr>
        <w:top w:val="none" w:sz="0" w:space="0" w:color="auto"/>
        <w:left w:val="none" w:sz="0" w:space="0" w:color="auto"/>
        <w:bottom w:val="none" w:sz="0" w:space="0" w:color="auto"/>
        <w:right w:val="none" w:sz="0" w:space="0" w:color="auto"/>
      </w:divBdr>
    </w:div>
    <w:div w:id="1252198090">
      <w:bodyDiv w:val="1"/>
      <w:marLeft w:val="0"/>
      <w:marRight w:val="0"/>
      <w:marTop w:val="0"/>
      <w:marBottom w:val="0"/>
      <w:divBdr>
        <w:top w:val="none" w:sz="0" w:space="0" w:color="auto"/>
        <w:left w:val="none" w:sz="0" w:space="0" w:color="auto"/>
        <w:bottom w:val="none" w:sz="0" w:space="0" w:color="auto"/>
        <w:right w:val="none" w:sz="0" w:space="0" w:color="auto"/>
      </w:divBdr>
    </w:div>
    <w:div w:id="1294561290">
      <w:bodyDiv w:val="1"/>
      <w:marLeft w:val="0"/>
      <w:marRight w:val="0"/>
      <w:marTop w:val="0"/>
      <w:marBottom w:val="0"/>
      <w:divBdr>
        <w:top w:val="none" w:sz="0" w:space="0" w:color="auto"/>
        <w:left w:val="none" w:sz="0" w:space="0" w:color="auto"/>
        <w:bottom w:val="none" w:sz="0" w:space="0" w:color="auto"/>
        <w:right w:val="none" w:sz="0" w:space="0" w:color="auto"/>
      </w:divBdr>
    </w:div>
    <w:div w:id="1311789340">
      <w:bodyDiv w:val="1"/>
      <w:marLeft w:val="0"/>
      <w:marRight w:val="0"/>
      <w:marTop w:val="0"/>
      <w:marBottom w:val="0"/>
      <w:divBdr>
        <w:top w:val="none" w:sz="0" w:space="0" w:color="auto"/>
        <w:left w:val="none" w:sz="0" w:space="0" w:color="auto"/>
        <w:bottom w:val="none" w:sz="0" w:space="0" w:color="auto"/>
        <w:right w:val="none" w:sz="0" w:space="0" w:color="auto"/>
      </w:divBdr>
    </w:div>
    <w:div w:id="1327393808">
      <w:bodyDiv w:val="1"/>
      <w:marLeft w:val="0"/>
      <w:marRight w:val="0"/>
      <w:marTop w:val="0"/>
      <w:marBottom w:val="0"/>
      <w:divBdr>
        <w:top w:val="none" w:sz="0" w:space="0" w:color="auto"/>
        <w:left w:val="none" w:sz="0" w:space="0" w:color="auto"/>
        <w:bottom w:val="none" w:sz="0" w:space="0" w:color="auto"/>
        <w:right w:val="none" w:sz="0" w:space="0" w:color="auto"/>
      </w:divBdr>
    </w:div>
    <w:div w:id="1348214445">
      <w:bodyDiv w:val="1"/>
      <w:marLeft w:val="0"/>
      <w:marRight w:val="0"/>
      <w:marTop w:val="0"/>
      <w:marBottom w:val="0"/>
      <w:divBdr>
        <w:top w:val="none" w:sz="0" w:space="0" w:color="auto"/>
        <w:left w:val="none" w:sz="0" w:space="0" w:color="auto"/>
        <w:bottom w:val="none" w:sz="0" w:space="0" w:color="auto"/>
        <w:right w:val="none" w:sz="0" w:space="0" w:color="auto"/>
      </w:divBdr>
    </w:div>
    <w:div w:id="1371371821">
      <w:bodyDiv w:val="1"/>
      <w:marLeft w:val="0"/>
      <w:marRight w:val="0"/>
      <w:marTop w:val="0"/>
      <w:marBottom w:val="0"/>
      <w:divBdr>
        <w:top w:val="none" w:sz="0" w:space="0" w:color="auto"/>
        <w:left w:val="none" w:sz="0" w:space="0" w:color="auto"/>
        <w:bottom w:val="none" w:sz="0" w:space="0" w:color="auto"/>
        <w:right w:val="none" w:sz="0" w:space="0" w:color="auto"/>
      </w:divBdr>
    </w:div>
    <w:div w:id="1376275870">
      <w:bodyDiv w:val="1"/>
      <w:marLeft w:val="0"/>
      <w:marRight w:val="0"/>
      <w:marTop w:val="0"/>
      <w:marBottom w:val="0"/>
      <w:divBdr>
        <w:top w:val="none" w:sz="0" w:space="0" w:color="auto"/>
        <w:left w:val="none" w:sz="0" w:space="0" w:color="auto"/>
        <w:bottom w:val="none" w:sz="0" w:space="0" w:color="auto"/>
        <w:right w:val="none" w:sz="0" w:space="0" w:color="auto"/>
      </w:divBdr>
    </w:div>
    <w:div w:id="1379746327">
      <w:bodyDiv w:val="1"/>
      <w:marLeft w:val="0"/>
      <w:marRight w:val="0"/>
      <w:marTop w:val="0"/>
      <w:marBottom w:val="0"/>
      <w:divBdr>
        <w:top w:val="none" w:sz="0" w:space="0" w:color="auto"/>
        <w:left w:val="none" w:sz="0" w:space="0" w:color="auto"/>
        <w:bottom w:val="none" w:sz="0" w:space="0" w:color="auto"/>
        <w:right w:val="none" w:sz="0" w:space="0" w:color="auto"/>
      </w:divBdr>
    </w:div>
    <w:div w:id="1385251055">
      <w:bodyDiv w:val="1"/>
      <w:marLeft w:val="0"/>
      <w:marRight w:val="0"/>
      <w:marTop w:val="0"/>
      <w:marBottom w:val="0"/>
      <w:divBdr>
        <w:top w:val="none" w:sz="0" w:space="0" w:color="auto"/>
        <w:left w:val="none" w:sz="0" w:space="0" w:color="auto"/>
        <w:bottom w:val="none" w:sz="0" w:space="0" w:color="auto"/>
        <w:right w:val="none" w:sz="0" w:space="0" w:color="auto"/>
      </w:divBdr>
    </w:div>
    <w:div w:id="1388452592">
      <w:bodyDiv w:val="1"/>
      <w:marLeft w:val="0"/>
      <w:marRight w:val="0"/>
      <w:marTop w:val="0"/>
      <w:marBottom w:val="0"/>
      <w:divBdr>
        <w:top w:val="none" w:sz="0" w:space="0" w:color="auto"/>
        <w:left w:val="none" w:sz="0" w:space="0" w:color="auto"/>
        <w:bottom w:val="none" w:sz="0" w:space="0" w:color="auto"/>
        <w:right w:val="none" w:sz="0" w:space="0" w:color="auto"/>
      </w:divBdr>
    </w:div>
    <w:div w:id="1412777209">
      <w:bodyDiv w:val="1"/>
      <w:marLeft w:val="0"/>
      <w:marRight w:val="0"/>
      <w:marTop w:val="0"/>
      <w:marBottom w:val="0"/>
      <w:divBdr>
        <w:top w:val="none" w:sz="0" w:space="0" w:color="auto"/>
        <w:left w:val="none" w:sz="0" w:space="0" w:color="auto"/>
        <w:bottom w:val="none" w:sz="0" w:space="0" w:color="auto"/>
        <w:right w:val="none" w:sz="0" w:space="0" w:color="auto"/>
      </w:divBdr>
    </w:div>
    <w:div w:id="1442069960">
      <w:bodyDiv w:val="1"/>
      <w:marLeft w:val="0"/>
      <w:marRight w:val="0"/>
      <w:marTop w:val="0"/>
      <w:marBottom w:val="0"/>
      <w:divBdr>
        <w:top w:val="none" w:sz="0" w:space="0" w:color="auto"/>
        <w:left w:val="none" w:sz="0" w:space="0" w:color="auto"/>
        <w:bottom w:val="none" w:sz="0" w:space="0" w:color="auto"/>
        <w:right w:val="none" w:sz="0" w:space="0" w:color="auto"/>
      </w:divBdr>
    </w:div>
    <w:div w:id="1455908597">
      <w:bodyDiv w:val="1"/>
      <w:marLeft w:val="0"/>
      <w:marRight w:val="0"/>
      <w:marTop w:val="0"/>
      <w:marBottom w:val="0"/>
      <w:divBdr>
        <w:top w:val="none" w:sz="0" w:space="0" w:color="auto"/>
        <w:left w:val="none" w:sz="0" w:space="0" w:color="auto"/>
        <w:bottom w:val="none" w:sz="0" w:space="0" w:color="auto"/>
        <w:right w:val="none" w:sz="0" w:space="0" w:color="auto"/>
      </w:divBdr>
    </w:div>
    <w:div w:id="1496416062">
      <w:bodyDiv w:val="1"/>
      <w:marLeft w:val="0"/>
      <w:marRight w:val="0"/>
      <w:marTop w:val="0"/>
      <w:marBottom w:val="0"/>
      <w:divBdr>
        <w:top w:val="none" w:sz="0" w:space="0" w:color="auto"/>
        <w:left w:val="none" w:sz="0" w:space="0" w:color="auto"/>
        <w:bottom w:val="none" w:sz="0" w:space="0" w:color="auto"/>
        <w:right w:val="none" w:sz="0" w:space="0" w:color="auto"/>
      </w:divBdr>
    </w:div>
    <w:div w:id="1544177311">
      <w:bodyDiv w:val="1"/>
      <w:marLeft w:val="0"/>
      <w:marRight w:val="0"/>
      <w:marTop w:val="0"/>
      <w:marBottom w:val="0"/>
      <w:divBdr>
        <w:top w:val="none" w:sz="0" w:space="0" w:color="auto"/>
        <w:left w:val="none" w:sz="0" w:space="0" w:color="auto"/>
        <w:bottom w:val="none" w:sz="0" w:space="0" w:color="auto"/>
        <w:right w:val="none" w:sz="0" w:space="0" w:color="auto"/>
      </w:divBdr>
    </w:div>
    <w:div w:id="1565480760">
      <w:bodyDiv w:val="1"/>
      <w:marLeft w:val="0"/>
      <w:marRight w:val="0"/>
      <w:marTop w:val="0"/>
      <w:marBottom w:val="0"/>
      <w:divBdr>
        <w:top w:val="none" w:sz="0" w:space="0" w:color="auto"/>
        <w:left w:val="none" w:sz="0" w:space="0" w:color="auto"/>
        <w:bottom w:val="none" w:sz="0" w:space="0" w:color="auto"/>
        <w:right w:val="none" w:sz="0" w:space="0" w:color="auto"/>
      </w:divBdr>
    </w:div>
    <w:div w:id="1582057621">
      <w:bodyDiv w:val="1"/>
      <w:marLeft w:val="0"/>
      <w:marRight w:val="0"/>
      <w:marTop w:val="0"/>
      <w:marBottom w:val="0"/>
      <w:divBdr>
        <w:top w:val="none" w:sz="0" w:space="0" w:color="auto"/>
        <w:left w:val="none" w:sz="0" w:space="0" w:color="auto"/>
        <w:bottom w:val="none" w:sz="0" w:space="0" w:color="auto"/>
        <w:right w:val="none" w:sz="0" w:space="0" w:color="auto"/>
      </w:divBdr>
    </w:div>
    <w:div w:id="1582832484">
      <w:bodyDiv w:val="1"/>
      <w:marLeft w:val="0"/>
      <w:marRight w:val="0"/>
      <w:marTop w:val="0"/>
      <w:marBottom w:val="0"/>
      <w:divBdr>
        <w:top w:val="none" w:sz="0" w:space="0" w:color="auto"/>
        <w:left w:val="none" w:sz="0" w:space="0" w:color="auto"/>
        <w:bottom w:val="none" w:sz="0" w:space="0" w:color="auto"/>
        <w:right w:val="none" w:sz="0" w:space="0" w:color="auto"/>
      </w:divBdr>
    </w:div>
    <w:div w:id="1583297368">
      <w:bodyDiv w:val="1"/>
      <w:marLeft w:val="0"/>
      <w:marRight w:val="0"/>
      <w:marTop w:val="0"/>
      <w:marBottom w:val="0"/>
      <w:divBdr>
        <w:top w:val="none" w:sz="0" w:space="0" w:color="auto"/>
        <w:left w:val="none" w:sz="0" w:space="0" w:color="auto"/>
        <w:bottom w:val="none" w:sz="0" w:space="0" w:color="auto"/>
        <w:right w:val="none" w:sz="0" w:space="0" w:color="auto"/>
      </w:divBdr>
    </w:div>
    <w:div w:id="1584409866">
      <w:bodyDiv w:val="1"/>
      <w:marLeft w:val="0"/>
      <w:marRight w:val="0"/>
      <w:marTop w:val="0"/>
      <w:marBottom w:val="0"/>
      <w:divBdr>
        <w:top w:val="none" w:sz="0" w:space="0" w:color="auto"/>
        <w:left w:val="none" w:sz="0" w:space="0" w:color="auto"/>
        <w:bottom w:val="none" w:sz="0" w:space="0" w:color="auto"/>
        <w:right w:val="none" w:sz="0" w:space="0" w:color="auto"/>
      </w:divBdr>
    </w:div>
    <w:div w:id="1601641630">
      <w:bodyDiv w:val="1"/>
      <w:marLeft w:val="0"/>
      <w:marRight w:val="0"/>
      <w:marTop w:val="0"/>
      <w:marBottom w:val="0"/>
      <w:divBdr>
        <w:top w:val="none" w:sz="0" w:space="0" w:color="auto"/>
        <w:left w:val="none" w:sz="0" w:space="0" w:color="auto"/>
        <w:bottom w:val="none" w:sz="0" w:space="0" w:color="auto"/>
        <w:right w:val="none" w:sz="0" w:space="0" w:color="auto"/>
      </w:divBdr>
    </w:div>
    <w:div w:id="1605727703">
      <w:bodyDiv w:val="1"/>
      <w:marLeft w:val="0"/>
      <w:marRight w:val="0"/>
      <w:marTop w:val="0"/>
      <w:marBottom w:val="0"/>
      <w:divBdr>
        <w:top w:val="none" w:sz="0" w:space="0" w:color="auto"/>
        <w:left w:val="none" w:sz="0" w:space="0" w:color="auto"/>
        <w:bottom w:val="none" w:sz="0" w:space="0" w:color="auto"/>
        <w:right w:val="none" w:sz="0" w:space="0" w:color="auto"/>
      </w:divBdr>
    </w:div>
    <w:div w:id="1606228630">
      <w:bodyDiv w:val="1"/>
      <w:marLeft w:val="0"/>
      <w:marRight w:val="0"/>
      <w:marTop w:val="0"/>
      <w:marBottom w:val="0"/>
      <w:divBdr>
        <w:top w:val="none" w:sz="0" w:space="0" w:color="auto"/>
        <w:left w:val="none" w:sz="0" w:space="0" w:color="auto"/>
        <w:bottom w:val="none" w:sz="0" w:space="0" w:color="auto"/>
        <w:right w:val="none" w:sz="0" w:space="0" w:color="auto"/>
      </w:divBdr>
    </w:div>
    <w:div w:id="1621761699">
      <w:bodyDiv w:val="1"/>
      <w:marLeft w:val="0"/>
      <w:marRight w:val="0"/>
      <w:marTop w:val="0"/>
      <w:marBottom w:val="0"/>
      <w:divBdr>
        <w:top w:val="none" w:sz="0" w:space="0" w:color="auto"/>
        <w:left w:val="none" w:sz="0" w:space="0" w:color="auto"/>
        <w:bottom w:val="none" w:sz="0" w:space="0" w:color="auto"/>
        <w:right w:val="none" w:sz="0" w:space="0" w:color="auto"/>
      </w:divBdr>
    </w:div>
    <w:div w:id="1643271926">
      <w:bodyDiv w:val="1"/>
      <w:marLeft w:val="0"/>
      <w:marRight w:val="0"/>
      <w:marTop w:val="0"/>
      <w:marBottom w:val="0"/>
      <w:divBdr>
        <w:top w:val="none" w:sz="0" w:space="0" w:color="auto"/>
        <w:left w:val="none" w:sz="0" w:space="0" w:color="auto"/>
        <w:bottom w:val="none" w:sz="0" w:space="0" w:color="auto"/>
        <w:right w:val="none" w:sz="0" w:space="0" w:color="auto"/>
      </w:divBdr>
    </w:div>
    <w:div w:id="1659649179">
      <w:bodyDiv w:val="1"/>
      <w:marLeft w:val="0"/>
      <w:marRight w:val="0"/>
      <w:marTop w:val="0"/>
      <w:marBottom w:val="0"/>
      <w:divBdr>
        <w:top w:val="none" w:sz="0" w:space="0" w:color="auto"/>
        <w:left w:val="none" w:sz="0" w:space="0" w:color="auto"/>
        <w:bottom w:val="none" w:sz="0" w:space="0" w:color="auto"/>
        <w:right w:val="none" w:sz="0" w:space="0" w:color="auto"/>
      </w:divBdr>
    </w:div>
    <w:div w:id="1659723611">
      <w:bodyDiv w:val="1"/>
      <w:marLeft w:val="0"/>
      <w:marRight w:val="0"/>
      <w:marTop w:val="0"/>
      <w:marBottom w:val="0"/>
      <w:divBdr>
        <w:top w:val="none" w:sz="0" w:space="0" w:color="auto"/>
        <w:left w:val="none" w:sz="0" w:space="0" w:color="auto"/>
        <w:bottom w:val="none" w:sz="0" w:space="0" w:color="auto"/>
        <w:right w:val="none" w:sz="0" w:space="0" w:color="auto"/>
      </w:divBdr>
    </w:div>
    <w:div w:id="1671371666">
      <w:bodyDiv w:val="1"/>
      <w:marLeft w:val="0"/>
      <w:marRight w:val="0"/>
      <w:marTop w:val="0"/>
      <w:marBottom w:val="0"/>
      <w:divBdr>
        <w:top w:val="none" w:sz="0" w:space="0" w:color="auto"/>
        <w:left w:val="none" w:sz="0" w:space="0" w:color="auto"/>
        <w:bottom w:val="none" w:sz="0" w:space="0" w:color="auto"/>
        <w:right w:val="none" w:sz="0" w:space="0" w:color="auto"/>
      </w:divBdr>
    </w:div>
    <w:div w:id="1694573840">
      <w:bodyDiv w:val="1"/>
      <w:marLeft w:val="0"/>
      <w:marRight w:val="0"/>
      <w:marTop w:val="0"/>
      <w:marBottom w:val="0"/>
      <w:divBdr>
        <w:top w:val="none" w:sz="0" w:space="0" w:color="auto"/>
        <w:left w:val="none" w:sz="0" w:space="0" w:color="auto"/>
        <w:bottom w:val="none" w:sz="0" w:space="0" w:color="auto"/>
        <w:right w:val="none" w:sz="0" w:space="0" w:color="auto"/>
      </w:divBdr>
    </w:div>
    <w:div w:id="1709184125">
      <w:bodyDiv w:val="1"/>
      <w:marLeft w:val="0"/>
      <w:marRight w:val="0"/>
      <w:marTop w:val="0"/>
      <w:marBottom w:val="0"/>
      <w:divBdr>
        <w:top w:val="none" w:sz="0" w:space="0" w:color="auto"/>
        <w:left w:val="none" w:sz="0" w:space="0" w:color="auto"/>
        <w:bottom w:val="none" w:sz="0" w:space="0" w:color="auto"/>
        <w:right w:val="none" w:sz="0" w:space="0" w:color="auto"/>
      </w:divBdr>
    </w:div>
    <w:div w:id="1726299877">
      <w:bodyDiv w:val="1"/>
      <w:marLeft w:val="0"/>
      <w:marRight w:val="0"/>
      <w:marTop w:val="0"/>
      <w:marBottom w:val="0"/>
      <w:divBdr>
        <w:top w:val="none" w:sz="0" w:space="0" w:color="auto"/>
        <w:left w:val="none" w:sz="0" w:space="0" w:color="auto"/>
        <w:bottom w:val="none" w:sz="0" w:space="0" w:color="auto"/>
        <w:right w:val="none" w:sz="0" w:space="0" w:color="auto"/>
      </w:divBdr>
    </w:div>
    <w:div w:id="1781145794">
      <w:bodyDiv w:val="1"/>
      <w:marLeft w:val="0"/>
      <w:marRight w:val="0"/>
      <w:marTop w:val="0"/>
      <w:marBottom w:val="0"/>
      <w:divBdr>
        <w:top w:val="none" w:sz="0" w:space="0" w:color="auto"/>
        <w:left w:val="none" w:sz="0" w:space="0" w:color="auto"/>
        <w:bottom w:val="none" w:sz="0" w:space="0" w:color="auto"/>
        <w:right w:val="none" w:sz="0" w:space="0" w:color="auto"/>
      </w:divBdr>
    </w:div>
    <w:div w:id="1783037964">
      <w:bodyDiv w:val="1"/>
      <w:marLeft w:val="0"/>
      <w:marRight w:val="0"/>
      <w:marTop w:val="0"/>
      <w:marBottom w:val="0"/>
      <w:divBdr>
        <w:top w:val="none" w:sz="0" w:space="0" w:color="auto"/>
        <w:left w:val="none" w:sz="0" w:space="0" w:color="auto"/>
        <w:bottom w:val="none" w:sz="0" w:space="0" w:color="auto"/>
        <w:right w:val="none" w:sz="0" w:space="0" w:color="auto"/>
      </w:divBdr>
    </w:div>
    <w:div w:id="1814054767">
      <w:bodyDiv w:val="1"/>
      <w:marLeft w:val="0"/>
      <w:marRight w:val="0"/>
      <w:marTop w:val="0"/>
      <w:marBottom w:val="0"/>
      <w:divBdr>
        <w:top w:val="none" w:sz="0" w:space="0" w:color="auto"/>
        <w:left w:val="none" w:sz="0" w:space="0" w:color="auto"/>
        <w:bottom w:val="none" w:sz="0" w:space="0" w:color="auto"/>
        <w:right w:val="none" w:sz="0" w:space="0" w:color="auto"/>
      </w:divBdr>
    </w:div>
    <w:div w:id="1819767124">
      <w:bodyDiv w:val="1"/>
      <w:marLeft w:val="0"/>
      <w:marRight w:val="0"/>
      <w:marTop w:val="0"/>
      <w:marBottom w:val="0"/>
      <w:divBdr>
        <w:top w:val="none" w:sz="0" w:space="0" w:color="auto"/>
        <w:left w:val="none" w:sz="0" w:space="0" w:color="auto"/>
        <w:bottom w:val="none" w:sz="0" w:space="0" w:color="auto"/>
        <w:right w:val="none" w:sz="0" w:space="0" w:color="auto"/>
      </w:divBdr>
    </w:div>
    <w:div w:id="1830632283">
      <w:bodyDiv w:val="1"/>
      <w:marLeft w:val="0"/>
      <w:marRight w:val="0"/>
      <w:marTop w:val="0"/>
      <w:marBottom w:val="0"/>
      <w:divBdr>
        <w:top w:val="none" w:sz="0" w:space="0" w:color="auto"/>
        <w:left w:val="none" w:sz="0" w:space="0" w:color="auto"/>
        <w:bottom w:val="none" w:sz="0" w:space="0" w:color="auto"/>
        <w:right w:val="none" w:sz="0" w:space="0" w:color="auto"/>
      </w:divBdr>
    </w:div>
    <w:div w:id="1847012982">
      <w:bodyDiv w:val="1"/>
      <w:marLeft w:val="0"/>
      <w:marRight w:val="0"/>
      <w:marTop w:val="0"/>
      <w:marBottom w:val="0"/>
      <w:divBdr>
        <w:top w:val="none" w:sz="0" w:space="0" w:color="auto"/>
        <w:left w:val="none" w:sz="0" w:space="0" w:color="auto"/>
        <w:bottom w:val="none" w:sz="0" w:space="0" w:color="auto"/>
        <w:right w:val="none" w:sz="0" w:space="0" w:color="auto"/>
      </w:divBdr>
    </w:div>
    <w:div w:id="1856649334">
      <w:bodyDiv w:val="1"/>
      <w:marLeft w:val="0"/>
      <w:marRight w:val="0"/>
      <w:marTop w:val="0"/>
      <w:marBottom w:val="0"/>
      <w:divBdr>
        <w:top w:val="none" w:sz="0" w:space="0" w:color="auto"/>
        <w:left w:val="none" w:sz="0" w:space="0" w:color="auto"/>
        <w:bottom w:val="none" w:sz="0" w:space="0" w:color="auto"/>
        <w:right w:val="none" w:sz="0" w:space="0" w:color="auto"/>
      </w:divBdr>
    </w:div>
    <w:div w:id="1856771063">
      <w:bodyDiv w:val="1"/>
      <w:marLeft w:val="0"/>
      <w:marRight w:val="0"/>
      <w:marTop w:val="0"/>
      <w:marBottom w:val="0"/>
      <w:divBdr>
        <w:top w:val="none" w:sz="0" w:space="0" w:color="auto"/>
        <w:left w:val="none" w:sz="0" w:space="0" w:color="auto"/>
        <w:bottom w:val="none" w:sz="0" w:space="0" w:color="auto"/>
        <w:right w:val="none" w:sz="0" w:space="0" w:color="auto"/>
      </w:divBdr>
    </w:div>
    <w:div w:id="1871647897">
      <w:bodyDiv w:val="1"/>
      <w:marLeft w:val="0"/>
      <w:marRight w:val="0"/>
      <w:marTop w:val="0"/>
      <w:marBottom w:val="0"/>
      <w:divBdr>
        <w:top w:val="none" w:sz="0" w:space="0" w:color="auto"/>
        <w:left w:val="none" w:sz="0" w:space="0" w:color="auto"/>
        <w:bottom w:val="none" w:sz="0" w:space="0" w:color="auto"/>
        <w:right w:val="none" w:sz="0" w:space="0" w:color="auto"/>
      </w:divBdr>
    </w:div>
    <w:div w:id="1905721456">
      <w:bodyDiv w:val="1"/>
      <w:marLeft w:val="0"/>
      <w:marRight w:val="0"/>
      <w:marTop w:val="0"/>
      <w:marBottom w:val="0"/>
      <w:divBdr>
        <w:top w:val="none" w:sz="0" w:space="0" w:color="auto"/>
        <w:left w:val="none" w:sz="0" w:space="0" w:color="auto"/>
        <w:bottom w:val="none" w:sz="0" w:space="0" w:color="auto"/>
        <w:right w:val="none" w:sz="0" w:space="0" w:color="auto"/>
      </w:divBdr>
    </w:div>
    <w:div w:id="1917086972">
      <w:bodyDiv w:val="1"/>
      <w:marLeft w:val="0"/>
      <w:marRight w:val="0"/>
      <w:marTop w:val="0"/>
      <w:marBottom w:val="0"/>
      <w:divBdr>
        <w:top w:val="none" w:sz="0" w:space="0" w:color="auto"/>
        <w:left w:val="none" w:sz="0" w:space="0" w:color="auto"/>
        <w:bottom w:val="none" w:sz="0" w:space="0" w:color="auto"/>
        <w:right w:val="none" w:sz="0" w:space="0" w:color="auto"/>
      </w:divBdr>
    </w:div>
    <w:div w:id="1949269360">
      <w:bodyDiv w:val="1"/>
      <w:marLeft w:val="0"/>
      <w:marRight w:val="0"/>
      <w:marTop w:val="0"/>
      <w:marBottom w:val="0"/>
      <w:divBdr>
        <w:top w:val="none" w:sz="0" w:space="0" w:color="auto"/>
        <w:left w:val="none" w:sz="0" w:space="0" w:color="auto"/>
        <w:bottom w:val="none" w:sz="0" w:space="0" w:color="auto"/>
        <w:right w:val="none" w:sz="0" w:space="0" w:color="auto"/>
      </w:divBdr>
    </w:div>
    <w:div w:id="1986857038">
      <w:bodyDiv w:val="1"/>
      <w:marLeft w:val="0"/>
      <w:marRight w:val="0"/>
      <w:marTop w:val="0"/>
      <w:marBottom w:val="0"/>
      <w:divBdr>
        <w:top w:val="none" w:sz="0" w:space="0" w:color="auto"/>
        <w:left w:val="none" w:sz="0" w:space="0" w:color="auto"/>
        <w:bottom w:val="none" w:sz="0" w:space="0" w:color="auto"/>
        <w:right w:val="none" w:sz="0" w:space="0" w:color="auto"/>
      </w:divBdr>
    </w:div>
    <w:div w:id="2041200617">
      <w:bodyDiv w:val="1"/>
      <w:marLeft w:val="0"/>
      <w:marRight w:val="0"/>
      <w:marTop w:val="0"/>
      <w:marBottom w:val="0"/>
      <w:divBdr>
        <w:top w:val="none" w:sz="0" w:space="0" w:color="auto"/>
        <w:left w:val="none" w:sz="0" w:space="0" w:color="auto"/>
        <w:bottom w:val="none" w:sz="0" w:space="0" w:color="auto"/>
        <w:right w:val="none" w:sz="0" w:space="0" w:color="auto"/>
      </w:divBdr>
    </w:div>
    <w:div w:id="2045715853">
      <w:bodyDiv w:val="1"/>
      <w:marLeft w:val="0"/>
      <w:marRight w:val="0"/>
      <w:marTop w:val="0"/>
      <w:marBottom w:val="0"/>
      <w:divBdr>
        <w:top w:val="none" w:sz="0" w:space="0" w:color="auto"/>
        <w:left w:val="none" w:sz="0" w:space="0" w:color="auto"/>
        <w:bottom w:val="none" w:sz="0" w:space="0" w:color="auto"/>
        <w:right w:val="none" w:sz="0" w:space="0" w:color="auto"/>
      </w:divBdr>
    </w:div>
    <w:div w:id="2086147845">
      <w:bodyDiv w:val="1"/>
      <w:marLeft w:val="0"/>
      <w:marRight w:val="0"/>
      <w:marTop w:val="0"/>
      <w:marBottom w:val="0"/>
      <w:divBdr>
        <w:top w:val="none" w:sz="0" w:space="0" w:color="auto"/>
        <w:left w:val="none" w:sz="0" w:space="0" w:color="auto"/>
        <w:bottom w:val="none" w:sz="0" w:space="0" w:color="auto"/>
        <w:right w:val="none" w:sz="0" w:space="0" w:color="auto"/>
      </w:divBdr>
    </w:div>
    <w:div w:id="2088071866">
      <w:bodyDiv w:val="1"/>
      <w:marLeft w:val="0"/>
      <w:marRight w:val="0"/>
      <w:marTop w:val="0"/>
      <w:marBottom w:val="0"/>
      <w:divBdr>
        <w:top w:val="none" w:sz="0" w:space="0" w:color="auto"/>
        <w:left w:val="none" w:sz="0" w:space="0" w:color="auto"/>
        <w:bottom w:val="none" w:sz="0" w:space="0" w:color="auto"/>
        <w:right w:val="none" w:sz="0" w:space="0" w:color="auto"/>
      </w:divBdr>
    </w:div>
    <w:div w:id="21145450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www.planalto.gov.br/ccivil_03/_ato2007-2010/2010/Lei/L12305.htm" TargetMode="External"/><Relationship Id="rId26" Type="http://schemas.openxmlformats.org/officeDocument/2006/relationships/image" Target="media/image8.png"/><Relationship Id="rId39" Type="http://schemas.openxmlformats.org/officeDocument/2006/relationships/image" Target="media/image12.jpeg"/><Relationship Id="rId21" Type="http://schemas.openxmlformats.org/officeDocument/2006/relationships/hyperlink" Target="http://www.planalto.gov.br/ccivil_03/_ato2007-2010/2010/Decreto/D7217.htm" TargetMode="External"/><Relationship Id="rId34" Type="http://schemas.openxmlformats.org/officeDocument/2006/relationships/chart" Target="charts/chart1.xml"/><Relationship Id="rId42" Type="http://schemas.openxmlformats.org/officeDocument/2006/relationships/image" Target="media/image15.emf"/><Relationship Id="rId47" Type="http://schemas.openxmlformats.org/officeDocument/2006/relationships/image" Target="media/image20.png"/><Relationship Id="rId50" Type="http://schemas.openxmlformats.org/officeDocument/2006/relationships/image" Target="media/image22.png"/><Relationship Id="rId55" Type="http://schemas.microsoft.com/office/2007/relationships/diagramDrawing" Target="diagrams/drawing2.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http://www.planalto.gov.br/ccivil_03/Constituicao/Constituicao.htm" TargetMode="External"/><Relationship Id="rId25" Type="http://schemas.openxmlformats.org/officeDocument/2006/relationships/image" Target="media/image7.png"/><Relationship Id="rId33" Type="http://schemas.microsoft.com/office/2007/relationships/diagramDrawing" Target="diagrams/drawing1.xml"/><Relationship Id="rId38" Type="http://schemas.openxmlformats.org/officeDocument/2006/relationships/image" Target="media/image11.png"/><Relationship Id="rId46" Type="http://schemas.openxmlformats.org/officeDocument/2006/relationships/image" Target="media/image19.jpeg"/><Relationship Id="rId59"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hyperlink" Target="http://www.planalto.gov.br/ccivil_03/_ato2007-2010/2007/Lei/L11445.htm" TargetMode="External"/><Relationship Id="rId29" Type="http://schemas.openxmlformats.org/officeDocument/2006/relationships/diagramData" Target="diagrams/data1.xml"/><Relationship Id="rId41" Type="http://schemas.openxmlformats.org/officeDocument/2006/relationships/image" Target="media/image14.png"/><Relationship Id="rId54" Type="http://schemas.openxmlformats.org/officeDocument/2006/relationships/diagramColors" Target="diagrams/colors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www.planalto.gov.br/ccivil_03/_ato2007-2010/2010/Lei/L12305.htm" TargetMode="External"/><Relationship Id="rId32" Type="http://schemas.openxmlformats.org/officeDocument/2006/relationships/diagramColors" Target="diagrams/colors1.xml"/><Relationship Id="rId37" Type="http://schemas.openxmlformats.org/officeDocument/2006/relationships/image" Target="media/image10.png"/><Relationship Id="rId40" Type="http://schemas.openxmlformats.org/officeDocument/2006/relationships/image" Target="media/image13.jpeg"/><Relationship Id="rId45" Type="http://schemas.openxmlformats.org/officeDocument/2006/relationships/image" Target="media/image18.emf"/><Relationship Id="rId53" Type="http://schemas.openxmlformats.org/officeDocument/2006/relationships/diagramQuickStyle" Target="diagrams/quickStyle2.xml"/><Relationship Id="rId58" Type="http://schemas.openxmlformats.org/officeDocument/2006/relationships/image" Target="media/image25.jpeg"/><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hyperlink" Target="http://www.planalto.gov.br/ccivil_03/_ato2007-2010/2007/Lei/L11445.htm" TargetMode="External"/><Relationship Id="rId28" Type="http://schemas.openxmlformats.org/officeDocument/2006/relationships/image" Target="media/image9.png"/><Relationship Id="rId36" Type="http://schemas.openxmlformats.org/officeDocument/2006/relationships/chart" Target="charts/chart3.xml"/><Relationship Id="rId49" Type="http://schemas.openxmlformats.org/officeDocument/2006/relationships/image" Target="media/image21.png"/><Relationship Id="rId57" Type="http://schemas.openxmlformats.org/officeDocument/2006/relationships/image" Target="media/image24.jpeg"/><Relationship Id="rId10" Type="http://schemas.openxmlformats.org/officeDocument/2006/relationships/image" Target="media/image2.jpeg"/><Relationship Id="rId19" Type="http://schemas.openxmlformats.org/officeDocument/2006/relationships/hyperlink" Target="http://www.planalto.gov.br/ccivil_03/_ato2007-2010/2010/Lei/L12305.htm" TargetMode="External"/><Relationship Id="rId31" Type="http://schemas.openxmlformats.org/officeDocument/2006/relationships/diagramQuickStyle" Target="diagrams/quickStyle1.xml"/><Relationship Id="rId44" Type="http://schemas.openxmlformats.org/officeDocument/2006/relationships/image" Target="media/image17.emf"/><Relationship Id="rId52" Type="http://schemas.openxmlformats.org/officeDocument/2006/relationships/diagramLayout" Target="diagrams/layout2.xml"/><Relationship Id="rId6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eader" Target="header3.xml"/><Relationship Id="rId22" Type="http://schemas.openxmlformats.org/officeDocument/2006/relationships/hyperlink" Target="http://www.planalto.gov.br/ccivil_03/_ato2007-2010/2010/Lei/L12305.htm" TargetMode="External"/><Relationship Id="rId27" Type="http://schemas.microsoft.com/office/2007/relationships/hdphoto" Target="media/hdphoto1.wdp"/><Relationship Id="rId30" Type="http://schemas.openxmlformats.org/officeDocument/2006/relationships/diagramLayout" Target="diagrams/layout1.xml"/><Relationship Id="rId35" Type="http://schemas.openxmlformats.org/officeDocument/2006/relationships/chart" Target="charts/chart2.xml"/><Relationship Id="rId43" Type="http://schemas.openxmlformats.org/officeDocument/2006/relationships/image" Target="media/image16.emf"/><Relationship Id="rId48" Type="http://schemas.microsoft.com/office/2007/relationships/hdphoto" Target="media/hdphoto2.wdp"/><Relationship Id="rId56" Type="http://schemas.openxmlformats.org/officeDocument/2006/relationships/image" Target="media/image23.png"/><Relationship Id="rId8" Type="http://schemas.openxmlformats.org/officeDocument/2006/relationships/footer" Target="footer1.xml"/><Relationship Id="rId51" Type="http://schemas.openxmlformats.org/officeDocument/2006/relationships/diagramData" Target="diagrams/data2.xml"/><Relationship Id="rId3" Type="http://schemas.openxmlformats.org/officeDocument/2006/relationships/styles" Target="styles.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charts/_rels/chart1.xml.rels><?xml version="1.0" encoding="UTF-8" standalone="yes"?>
<Relationships xmlns="http://schemas.openxmlformats.org/package/2006/relationships"><Relationship Id="rId1" Type="http://schemas.openxmlformats.org/officeDocument/2006/relationships/oleObject" Target="../embeddings/oleObject1.bin"/></Relationships>
</file>

<file path=word/charts/_rels/chart2.xml.rels><?xml version="1.0" encoding="UTF-8" standalone="yes"?>
<Relationships xmlns="http://schemas.openxmlformats.org/package/2006/relationships"><Relationship Id="rId1" Type="http://schemas.openxmlformats.org/officeDocument/2006/relationships/oleObject" Target="file:///\\server\arquivos\9.%20CIJACUI\4.%20NOVO%20CABRAIS\Produto%203%20-%20Relat&#243;rio%20do%20Progn&#243;stico%20e%20Relat&#243;rio%20Final\Evolu&#231;&#227;o%20Populacional%20-%20Novo%20Cabrais%20-%20J&#201;SSICA_revis&#227;o%20fiscaliza&#231;&#227;o.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server\arquivos\9.%20CIJACUI\4.%20NOVO%20CABRAIS\Produto%203%20-%20Relat&#243;rio%20do%20Progn&#243;stico%20e%20Relat&#243;rio%20Final\Evolu&#231;&#227;o%20Populacional%20-%20Novo%20Cabrais%20-%20J&#201;SSICA_revis&#227;o%20fiscaliza&#231;&#227;o.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2467865025531205"/>
          <c:y val="3.7616740793172398E-2"/>
          <c:w val="0.75602639150542361"/>
          <c:h val="0.79688297583491707"/>
        </c:manualLayout>
      </c:layout>
      <c:lineChart>
        <c:grouping val="standard"/>
        <c:varyColors val="0"/>
        <c:ser>
          <c:idx val="0"/>
          <c:order val="0"/>
          <c:tx>
            <c:strRef>
              <c:f>EVOLUÇÃO_TOTAL!$B$6</c:f>
              <c:strCache>
                <c:ptCount val="1"/>
                <c:pt idx="0">
                  <c:v>IBGE (censo)</c:v>
                </c:pt>
              </c:strCache>
            </c:strRef>
          </c:tx>
          <c:spPr>
            <a:ln w="12700">
              <a:solidFill>
                <a:schemeClr val="accent1"/>
              </a:solidFill>
            </a:ln>
            <a:effectLst/>
          </c:spPr>
          <c:marker>
            <c:symbol val="diamond"/>
            <c:size val="5"/>
          </c:marker>
          <c:dLbls>
            <c:delete val="1"/>
          </c:dLbls>
          <c:cat>
            <c:numRef>
              <c:f>EVOLUÇÃO_TOTAL!$A$7:$A$38</c:f>
              <c:numCache>
                <c:formatCode>General</c:formatCode>
                <c:ptCount val="32"/>
                <c:pt idx="0">
                  <c:v>2000</c:v>
                </c:pt>
                <c:pt idx="1">
                  <c:v>2010</c:v>
                </c:pt>
                <c:pt idx="2">
                  <c:v>2011</c:v>
                </c:pt>
                <c:pt idx="3">
                  <c:v>2012</c:v>
                </c:pt>
                <c:pt idx="4">
                  <c:v>2013</c:v>
                </c:pt>
                <c:pt idx="5">
                  <c:v>2014</c:v>
                </c:pt>
                <c:pt idx="6">
                  <c:v>2015</c:v>
                </c:pt>
                <c:pt idx="7">
                  <c:v>2016</c:v>
                </c:pt>
                <c:pt idx="8">
                  <c:v>2017</c:v>
                </c:pt>
                <c:pt idx="9">
                  <c:v>2018</c:v>
                </c:pt>
                <c:pt idx="10">
                  <c:v>2019</c:v>
                </c:pt>
                <c:pt idx="11">
                  <c:v>2020</c:v>
                </c:pt>
                <c:pt idx="12">
                  <c:v>2021</c:v>
                </c:pt>
                <c:pt idx="13">
                  <c:v>2022</c:v>
                </c:pt>
                <c:pt idx="14">
                  <c:v>2023</c:v>
                </c:pt>
                <c:pt idx="15">
                  <c:v>2024</c:v>
                </c:pt>
                <c:pt idx="16">
                  <c:v>2025</c:v>
                </c:pt>
                <c:pt idx="17">
                  <c:v>2026</c:v>
                </c:pt>
                <c:pt idx="18">
                  <c:v>2027</c:v>
                </c:pt>
                <c:pt idx="19">
                  <c:v>2028</c:v>
                </c:pt>
                <c:pt idx="20">
                  <c:v>2029</c:v>
                </c:pt>
                <c:pt idx="21">
                  <c:v>2030</c:v>
                </c:pt>
                <c:pt idx="22">
                  <c:v>2031</c:v>
                </c:pt>
                <c:pt idx="23">
                  <c:v>2032</c:v>
                </c:pt>
                <c:pt idx="24">
                  <c:v>2033</c:v>
                </c:pt>
                <c:pt idx="25">
                  <c:v>2034</c:v>
                </c:pt>
                <c:pt idx="26">
                  <c:v>2035</c:v>
                </c:pt>
                <c:pt idx="27">
                  <c:v>2036</c:v>
                </c:pt>
                <c:pt idx="28">
                  <c:v>2037</c:v>
                </c:pt>
                <c:pt idx="29">
                  <c:v>2038</c:v>
                </c:pt>
                <c:pt idx="30">
                  <c:v>2039</c:v>
                </c:pt>
                <c:pt idx="31">
                  <c:v>2040</c:v>
                </c:pt>
              </c:numCache>
            </c:numRef>
          </c:cat>
          <c:val>
            <c:numRef>
              <c:f>EVOLUÇÃO_TOTAL!$B$7:$B$38</c:f>
              <c:numCache>
                <c:formatCode>#,##0</c:formatCode>
                <c:ptCount val="32"/>
                <c:pt idx="0">
                  <c:v>3565</c:v>
                </c:pt>
                <c:pt idx="1">
                  <c:v>3855</c:v>
                </c:pt>
              </c:numCache>
            </c:numRef>
          </c:val>
          <c:smooth val="0"/>
          <c:extLst>
            <c:ext xmlns:c16="http://schemas.microsoft.com/office/drawing/2014/chart" uri="{C3380CC4-5D6E-409C-BE32-E72D297353CC}">
              <c16:uniqueId val="{00000000-5C6C-4B57-8AF8-EB64D324C4E3}"/>
            </c:ext>
          </c:extLst>
        </c:ser>
        <c:ser>
          <c:idx val="2"/>
          <c:order val="1"/>
          <c:tx>
            <c:strRef>
              <c:f>EVOLUÇÃO_TOTAL!$C$6</c:f>
              <c:strCache>
                <c:ptCount val="1"/>
                <c:pt idx="0">
                  <c:v>G-10</c:v>
                </c:pt>
              </c:strCache>
            </c:strRef>
          </c:tx>
          <c:spPr>
            <a:ln w="12700" cap="rnd">
              <a:solidFill>
                <a:srgbClr val="C00000"/>
              </a:solidFill>
              <a:round/>
            </a:ln>
            <a:effectLst/>
          </c:spPr>
          <c:marker>
            <c:symbol val="circle"/>
            <c:size val="5"/>
            <c:spPr>
              <a:solidFill>
                <a:srgbClr val="C00000"/>
              </a:solidFill>
              <a:ln w="3175">
                <a:solidFill>
                  <a:srgbClr val="C00000"/>
                </a:solidFill>
              </a:ln>
            </c:spPr>
          </c:marker>
          <c:dLbls>
            <c:delete val="1"/>
          </c:dLbls>
          <c:cat>
            <c:numRef>
              <c:f>EVOLUÇÃO_TOTAL!$A$7:$A$38</c:f>
              <c:numCache>
                <c:formatCode>General</c:formatCode>
                <c:ptCount val="32"/>
                <c:pt idx="0">
                  <c:v>2000</c:v>
                </c:pt>
                <c:pt idx="1">
                  <c:v>2010</c:v>
                </c:pt>
                <c:pt idx="2">
                  <c:v>2011</c:v>
                </c:pt>
                <c:pt idx="3">
                  <c:v>2012</c:v>
                </c:pt>
                <c:pt idx="4">
                  <c:v>2013</c:v>
                </c:pt>
                <c:pt idx="5">
                  <c:v>2014</c:v>
                </c:pt>
                <c:pt idx="6">
                  <c:v>2015</c:v>
                </c:pt>
                <c:pt idx="7">
                  <c:v>2016</c:v>
                </c:pt>
                <c:pt idx="8">
                  <c:v>2017</c:v>
                </c:pt>
                <c:pt idx="9">
                  <c:v>2018</c:v>
                </c:pt>
                <c:pt idx="10">
                  <c:v>2019</c:v>
                </c:pt>
                <c:pt idx="11">
                  <c:v>2020</c:v>
                </c:pt>
                <c:pt idx="12">
                  <c:v>2021</c:v>
                </c:pt>
                <c:pt idx="13">
                  <c:v>2022</c:v>
                </c:pt>
                <c:pt idx="14">
                  <c:v>2023</c:v>
                </c:pt>
                <c:pt idx="15">
                  <c:v>2024</c:v>
                </c:pt>
                <c:pt idx="16">
                  <c:v>2025</c:v>
                </c:pt>
                <c:pt idx="17">
                  <c:v>2026</c:v>
                </c:pt>
                <c:pt idx="18">
                  <c:v>2027</c:v>
                </c:pt>
                <c:pt idx="19">
                  <c:v>2028</c:v>
                </c:pt>
                <c:pt idx="20">
                  <c:v>2029</c:v>
                </c:pt>
                <c:pt idx="21">
                  <c:v>2030</c:v>
                </c:pt>
                <c:pt idx="22">
                  <c:v>2031</c:v>
                </c:pt>
                <c:pt idx="23">
                  <c:v>2032</c:v>
                </c:pt>
                <c:pt idx="24">
                  <c:v>2033</c:v>
                </c:pt>
                <c:pt idx="25">
                  <c:v>2034</c:v>
                </c:pt>
                <c:pt idx="26">
                  <c:v>2035</c:v>
                </c:pt>
                <c:pt idx="27">
                  <c:v>2036</c:v>
                </c:pt>
                <c:pt idx="28">
                  <c:v>2037</c:v>
                </c:pt>
                <c:pt idx="29">
                  <c:v>2038</c:v>
                </c:pt>
                <c:pt idx="30">
                  <c:v>2039</c:v>
                </c:pt>
                <c:pt idx="31">
                  <c:v>2040</c:v>
                </c:pt>
              </c:numCache>
            </c:numRef>
          </c:cat>
          <c:val>
            <c:numRef>
              <c:f>EVOLUÇÃO_TOTAL!$C$7:$C$38</c:f>
              <c:numCache>
                <c:formatCode>#,##0</c:formatCode>
                <c:ptCount val="32"/>
                <c:pt idx="1">
                  <c:v>3855.0000000000027</c:v>
                </c:pt>
                <c:pt idx="2">
                  <c:v>3885.2669805867768</c:v>
                </c:pt>
                <c:pt idx="3">
                  <c:v>3915.7715980383596</c:v>
                </c:pt>
                <c:pt idx="4">
                  <c:v>3946.5157181265736</c:v>
                </c:pt>
                <c:pt idx="5">
                  <c:v>3977.5012212720821</c:v>
                </c:pt>
                <c:pt idx="6">
                  <c:v>4008.7300026593998</c:v>
                </c:pt>
                <c:pt idx="7">
                  <c:v>4040.2039723528128</c:v>
                </c:pt>
                <c:pt idx="8">
                  <c:v>4071.9250554132036</c:v>
                </c:pt>
                <c:pt idx="9">
                  <c:v>4103.8951920157951</c:v>
                </c:pt>
                <c:pt idx="10">
                  <c:v>4136.1163375688166</c:v>
                </c:pt>
                <c:pt idx="11">
                  <c:v>4168.5904628331045</c:v>
                </c:pt>
                <c:pt idx="12">
                  <c:v>4201.319554042645</c:v>
                </c:pt>
                <c:pt idx="13">
                  <c:v>4234.3056130260547</c:v>
                </c:pt>
                <c:pt idx="14">
                  <c:v>4267.5506573290186</c:v>
                </c:pt>
                <c:pt idx="15">
                  <c:v>4301.056720337695</c:v>
                </c:pt>
                <c:pt idx="16">
                  <c:v>4334.8258514030831</c:v>
                </c:pt>
                <c:pt idx="17">
                  <c:v>4368.8601159663685</c:v>
                </c:pt>
                <c:pt idx="18">
                  <c:v>4403.1615956852493</c:v>
                </c:pt>
                <c:pt idx="19">
                  <c:v>4437.7323885612623</c:v>
                </c:pt>
                <c:pt idx="20">
                  <c:v>4472.574609068105</c:v>
                </c:pt>
                <c:pt idx="21">
                  <c:v>4507.6903882809629</c:v>
                </c:pt>
                <c:pt idx="22">
                  <c:v>4543.0818740068462</c:v>
                </c:pt>
                <c:pt idx="23">
                  <c:v>4578.7512309159738</c:v>
                </c:pt>
                <c:pt idx="24">
                  <c:v>4614.7006406741575</c:v>
                </c:pt>
                <c:pt idx="25">
                  <c:v>4650.9323020762477</c:v>
                </c:pt>
                <c:pt idx="26">
                  <c:v>4687.4484311806164</c:v>
                </c:pt>
                <c:pt idx="27">
                  <c:v>4724.2512614447005</c:v>
                </c:pt>
                <c:pt idx="28">
                  <c:v>4761.3430438616115</c:v>
                </c:pt>
                <c:pt idx="29">
                  <c:v>4798.7260470978044</c:v>
                </c:pt>
                <c:pt idx="30">
                  <c:v>4836.4025576318536</c:v>
                </c:pt>
                <c:pt idx="31">
                  <c:v>4874.3748798942815</c:v>
                </c:pt>
              </c:numCache>
            </c:numRef>
          </c:val>
          <c:smooth val="0"/>
          <c:extLst>
            <c:ext xmlns:c16="http://schemas.microsoft.com/office/drawing/2014/chart" uri="{C3380CC4-5D6E-409C-BE32-E72D297353CC}">
              <c16:uniqueId val="{00000001-5C6C-4B57-8AF8-EB64D324C4E3}"/>
            </c:ext>
          </c:extLst>
        </c:ser>
        <c:ser>
          <c:idx val="1"/>
          <c:order val="2"/>
          <c:tx>
            <c:strRef>
              <c:f>EVOLUÇÃO_TOTAL!$D$6</c:f>
              <c:strCache>
                <c:ptCount val="1"/>
                <c:pt idx="0">
                  <c:v>IBGE (estimativas)</c:v>
                </c:pt>
              </c:strCache>
            </c:strRef>
          </c:tx>
          <c:spPr>
            <a:ln>
              <a:noFill/>
            </a:ln>
          </c:spPr>
          <c:marker>
            <c:symbol val="x"/>
            <c:size val="5"/>
            <c:spPr>
              <a:ln>
                <a:solidFill>
                  <a:srgbClr val="7030A0"/>
                </a:solidFill>
              </a:ln>
            </c:spPr>
          </c:marker>
          <c:dLbls>
            <c:delete val="1"/>
          </c:dLbls>
          <c:val>
            <c:numRef>
              <c:f>EVOLUÇÃO_TOTAL!$D$7:$D$17</c:f>
              <c:numCache>
                <c:formatCode>General</c:formatCode>
                <c:ptCount val="11"/>
                <c:pt idx="2" formatCode="#,##0">
                  <c:v>3878</c:v>
                </c:pt>
                <c:pt idx="3" formatCode="#,##0">
                  <c:v>3899</c:v>
                </c:pt>
                <c:pt idx="4" formatCode="#,##0">
                  <c:v>4045</c:v>
                </c:pt>
                <c:pt idx="5" formatCode="#,##0">
                  <c:v>4067</c:v>
                </c:pt>
                <c:pt idx="6" formatCode="#,##0">
                  <c:v>4087</c:v>
                </c:pt>
                <c:pt idx="7" formatCode="#,##0">
                  <c:v>4107</c:v>
                </c:pt>
                <c:pt idx="8" formatCode="#,##0">
                  <c:v>4125</c:v>
                </c:pt>
                <c:pt idx="9" formatCode="#,##0">
                  <c:v>4169</c:v>
                </c:pt>
                <c:pt idx="10" formatCode="#,##0">
                  <c:v>4196</c:v>
                </c:pt>
              </c:numCache>
            </c:numRef>
          </c:val>
          <c:smooth val="0"/>
          <c:extLst>
            <c:ext xmlns:c16="http://schemas.microsoft.com/office/drawing/2014/chart" uri="{C3380CC4-5D6E-409C-BE32-E72D297353CC}">
              <c16:uniqueId val="{00000002-5C6C-4B57-8AF8-EB64D324C4E3}"/>
            </c:ext>
          </c:extLst>
        </c:ser>
        <c:dLbls>
          <c:showLegendKey val="0"/>
          <c:showVal val="1"/>
          <c:showCatName val="0"/>
          <c:showSerName val="0"/>
          <c:showPercent val="0"/>
          <c:showBubbleSize val="0"/>
        </c:dLbls>
        <c:marker val="1"/>
        <c:smooth val="0"/>
        <c:axId val="635269808"/>
        <c:axId val="635269248"/>
      </c:lineChart>
      <c:catAx>
        <c:axId val="635269808"/>
        <c:scaling>
          <c:orientation val="minMax"/>
        </c:scaling>
        <c:delete val="0"/>
        <c:axPos val="b"/>
        <c:title>
          <c:tx>
            <c:rich>
              <a:bodyPr/>
              <a:lstStyle/>
              <a:p>
                <a:pPr>
                  <a:defRPr/>
                </a:pPr>
                <a:r>
                  <a:rPr lang="pt-BR"/>
                  <a:t>Ano</a:t>
                </a:r>
              </a:p>
            </c:rich>
          </c:tx>
          <c:overlay val="0"/>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vert="horz"/>
          <a:lstStyle/>
          <a:p>
            <a:pPr>
              <a:defRPr sz="900"/>
            </a:pPr>
            <a:endParaRPr lang="pt-BR"/>
          </a:p>
        </c:txPr>
        <c:crossAx val="635269248"/>
        <c:crosses val="autoZero"/>
        <c:auto val="1"/>
        <c:lblAlgn val="ctr"/>
        <c:lblOffset val="100"/>
        <c:tickLblSkip val="1"/>
        <c:noMultiLvlLbl val="0"/>
      </c:catAx>
      <c:valAx>
        <c:axId val="635269248"/>
        <c:scaling>
          <c:orientation val="minMax"/>
          <c:max val="5000"/>
          <c:min val="3500"/>
        </c:scaling>
        <c:delete val="0"/>
        <c:axPos val="l"/>
        <c:title>
          <c:tx>
            <c:rich>
              <a:bodyPr rot="-5400000" vert="horz"/>
              <a:lstStyle/>
              <a:p>
                <a:pPr>
                  <a:defRPr/>
                </a:pPr>
                <a:r>
                  <a:rPr lang="pt-BR"/>
                  <a:t>Nº de habitantes</a:t>
                </a:r>
              </a:p>
            </c:rich>
          </c:tx>
          <c:overlay val="0"/>
        </c:title>
        <c:numFmt formatCode="#,##0" sourceLinked="1"/>
        <c:majorTickMark val="none"/>
        <c:minorTickMark val="none"/>
        <c:tickLblPos val="nextTo"/>
        <c:spPr>
          <a:noFill/>
          <a:ln>
            <a:noFill/>
          </a:ln>
          <a:effectLst/>
        </c:spPr>
        <c:txPr>
          <a:bodyPr rot="-60000000" vert="horz"/>
          <a:lstStyle/>
          <a:p>
            <a:pPr>
              <a:defRPr sz="900"/>
            </a:pPr>
            <a:endParaRPr lang="pt-BR"/>
          </a:p>
        </c:txPr>
        <c:crossAx val="635269808"/>
        <c:crosses val="autoZero"/>
        <c:crossBetween val="between"/>
      </c:valAx>
      <c:spPr>
        <a:solidFill>
          <a:schemeClr val="bg1"/>
        </a:solidFill>
        <a:ln>
          <a:noFill/>
        </a:ln>
        <a:effectLst/>
      </c:spPr>
    </c:plotArea>
    <c:legend>
      <c:legendPos val="r"/>
      <c:layout>
        <c:manualLayout>
          <c:xMode val="edge"/>
          <c:yMode val="edge"/>
          <c:x val="0.7547654041641203"/>
          <c:y val="0.32538778649955052"/>
          <c:w val="0.23668210492290132"/>
          <c:h val="0.22461841568401145"/>
        </c:manualLayout>
      </c:layout>
      <c:overlay val="0"/>
      <c:spPr>
        <a:noFill/>
        <a:ln>
          <a:noFill/>
        </a:ln>
        <a:effectLst/>
      </c:spPr>
      <c:txPr>
        <a:bodyPr rot="0" vert="horz"/>
        <a:lstStyle/>
        <a:p>
          <a:pPr>
            <a:defRPr sz="900"/>
          </a:pPr>
          <a:endParaRPr lang="pt-BR"/>
        </a:p>
      </c:txPr>
    </c:legend>
    <c:plotVisOnly val="1"/>
    <c:dispBlanksAs val="gap"/>
    <c:showDLblsOverMax val="0"/>
  </c:chart>
  <c:spPr>
    <a:solidFill>
      <a:schemeClr val="bg1"/>
    </a:solidFill>
    <a:ln w="9525" cap="flat" cmpd="sng" algn="ctr">
      <a:solidFill>
        <a:schemeClr val="bg1"/>
      </a:solidFill>
      <a:round/>
    </a:ln>
    <a:effectLst/>
  </c:spPr>
  <c:txPr>
    <a:bodyPr/>
    <a:lstStyle/>
    <a:p>
      <a:pPr>
        <a:defRPr>
          <a:latin typeface="Source Sans Pro" panose="020B0503030403020204" pitchFamily="34" charset="0"/>
          <a:ea typeface="Source Sans Pro" panose="020B0503030403020204" pitchFamily="34" charset="0"/>
        </a:defRPr>
      </a:pPr>
      <a:endParaRPr lang="pt-B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262526116243167"/>
          <c:y val="8.2192270063935355E-2"/>
          <c:w val="0.79678507152609768"/>
          <c:h val="0.73852132119848657"/>
        </c:manualLayout>
      </c:layout>
      <c:lineChart>
        <c:grouping val="standard"/>
        <c:varyColors val="0"/>
        <c:ser>
          <c:idx val="0"/>
          <c:order val="0"/>
          <c:tx>
            <c:strRef>
              <c:f>EVOLUÇÃO_TOTAL!$B$6</c:f>
              <c:strCache>
                <c:ptCount val="1"/>
                <c:pt idx="0">
                  <c:v>IBGE (censo)</c:v>
                </c:pt>
              </c:strCache>
            </c:strRef>
          </c:tx>
          <c:spPr>
            <a:ln w="12700" cap="rnd">
              <a:solidFill>
                <a:schemeClr val="accent1"/>
              </a:solidFill>
              <a:round/>
            </a:ln>
            <a:effectLst/>
          </c:spPr>
          <c:marker>
            <c:symbol val="diamond"/>
            <c:size val="5"/>
            <c:spPr>
              <a:solidFill>
                <a:schemeClr val="accent1"/>
              </a:solidFill>
              <a:ln w="9525">
                <a:solidFill>
                  <a:schemeClr val="accent1"/>
                </a:solidFill>
              </a:ln>
              <a:effectLst/>
            </c:spPr>
          </c:marker>
          <c:cat>
            <c:numRef>
              <c:f>EVOLUÇÃO_TOTAL!$H$7:$H$38</c:f>
              <c:numCache>
                <c:formatCode>General</c:formatCode>
                <c:ptCount val="32"/>
                <c:pt idx="0">
                  <c:v>2000</c:v>
                </c:pt>
                <c:pt idx="1">
                  <c:v>2010</c:v>
                </c:pt>
                <c:pt idx="2">
                  <c:v>2011</c:v>
                </c:pt>
                <c:pt idx="3">
                  <c:v>2012</c:v>
                </c:pt>
                <c:pt idx="4">
                  <c:v>2013</c:v>
                </c:pt>
                <c:pt idx="5">
                  <c:v>2014</c:v>
                </c:pt>
                <c:pt idx="6">
                  <c:v>2015</c:v>
                </c:pt>
                <c:pt idx="7">
                  <c:v>2016</c:v>
                </c:pt>
                <c:pt idx="8">
                  <c:v>2017</c:v>
                </c:pt>
                <c:pt idx="9">
                  <c:v>2018</c:v>
                </c:pt>
                <c:pt idx="10">
                  <c:v>2019</c:v>
                </c:pt>
                <c:pt idx="11">
                  <c:v>2020</c:v>
                </c:pt>
                <c:pt idx="12">
                  <c:v>2021</c:v>
                </c:pt>
                <c:pt idx="13">
                  <c:v>2022</c:v>
                </c:pt>
                <c:pt idx="14">
                  <c:v>2023</c:v>
                </c:pt>
                <c:pt idx="15">
                  <c:v>2024</c:v>
                </c:pt>
                <c:pt idx="16">
                  <c:v>2025</c:v>
                </c:pt>
                <c:pt idx="17">
                  <c:v>2026</c:v>
                </c:pt>
                <c:pt idx="18">
                  <c:v>2027</c:v>
                </c:pt>
                <c:pt idx="19">
                  <c:v>2028</c:v>
                </c:pt>
                <c:pt idx="20">
                  <c:v>2029</c:v>
                </c:pt>
                <c:pt idx="21">
                  <c:v>2030</c:v>
                </c:pt>
                <c:pt idx="22">
                  <c:v>2031</c:v>
                </c:pt>
                <c:pt idx="23">
                  <c:v>2032</c:v>
                </c:pt>
                <c:pt idx="24">
                  <c:v>2033</c:v>
                </c:pt>
                <c:pt idx="25">
                  <c:v>2034</c:v>
                </c:pt>
                <c:pt idx="26">
                  <c:v>2035</c:v>
                </c:pt>
                <c:pt idx="27">
                  <c:v>2036</c:v>
                </c:pt>
                <c:pt idx="28">
                  <c:v>2037</c:v>
                </c:pt>
                <c:pt idx="29">
                  <c:v>2038</c:v>
                </c:pt>
                <c:pt idx="30">
                  <c:v>2039</c:v>
                </c:pt>
                <c:pt idx="31">
                  <c:v>2040</c:v>
                </c:pt>
              </c:numCache>
            </c:numRef>
          </c:cat>
          <c:val>
            <c:numRef>
              <c:f>EVOLUÇÃO_TOTAL!$I$7:$I$36</c:f>
              <c:numCache>
                <c:formatCode>#,##0</c:formatCode>
                <c:ptCount val="30"/>
                <c:pt idx="0">
                  <c:v>3565</c:v>
                </c:pt>
                <c:pt idx="1">
                  <c:v>3855</c:v>
                </c:pt>
              </c:numCache>
            </c:numRef>
          </c:val>
          <c:smooth val="0"/>
          <c:extLst>
            <c:ext xmlns:c16="http://schemas.microsoft.com/office/drawing/2014/chart" uri="{C3380CC4-5D6E-409C-BE32-E72D297353CC}">
              <c16:uniqueId val="{00000000-ED71-4CF3-9F70-288CA62C52FC}"/>
            </c:ext>
          </c:extLst>
        </c:ser>
        <c:ser>
          <c:idx val="2"/>
          <c:order val="1"/>
          <c:tx>
            <c:strRef>
              <c:f>EVOLUÇÃO_TOTAL!$J$6</c:f>
              <c:strCache>
                <c:ptCount val="1"/>
                <c:pt idx="0">
                  <c:v>A-10</c:v>
                </c:pt>
              </c:strCache>
            </c:strRef>
          </c:tx>
          <c:spPr>
            <a:ln w="12700" cap="rnd">
              <a:solidFill>
                <a:schemeClr val="accent6"/>
              </a:solidFill>
              <a:round/>
            </a:ln>
            <a:effectLst/>
          </c:spPr>
          <c:marker>
            <c:symbol val="circle"/>
            <c:size val="5"/>
            <c:spPr>
              <a:solidFill>
                <a:schemeClr val="accent6"/>
              </a:solidFill>
              <a:ln>
                <a:solidFill>
                  <a:schemeClr val="accent6"/>
                </a:solidFill>
              </a:ln>
            </c:spPr>
          </c:marker>
          <c:cat>
            <c:numRef>
              <c:f>EVOLUÇÃO_TOTAL!$H$7:$H$38</c:f>
              <c:numCache>
                <c:formatCode>General</c:formatCode>
                <c:ptCount val="32"/>
                <c:pt idx="0">
                  <c:v>2000</c:v>
                </c:pt>
                <c:pt idx="1">
                  <c:v>2010</c:v>
                </c:pt>
                <c:pt idx="2">
                  <c:v>2011</c:v>
                </c:pt>
                <c:pt idx="3">
                  <c:v>2012</c:v>
                </c:pt>
                <c:pt idx="4">
                  <c:v>2013</c:v>
                </c:pt>
                <c:pt idx="5">
                  <c:v>2014</c:v>
                </c:pt>
                <c:pt idx="6">
                  <c:v>2015</c:v>
                </c:pt>
                <c:pt idx="7">
                  <c:v>2016</c:v>
                </c:pt>
                <c:pt idx="8">
                  <c:v>2017</c:v>
                </c:pt>
                <c:pt idx="9">
                  <c:v>2018</c:v>
                </c:pt>
                <c:pt idx="10">
                  <c:v>2019</c:v>
                </c:pt>
                <c:pt idx="11">
                  <c:v>2020</c:v>
                </c:pt>
                <c:pt idx="12">
                  <c:v>2021</c:v>
                </c:pt>
                <c:pt idx="13">
                  <c:v>2022</c:v>
                </c:pt>
                <c:pt idx="14">
                  <c:v>2023</c:v>
                </c:pt>
                <c:pt idx="15">
                  <c:v>2024</c:v>
                </c:pt>
                <c:pt idx="16">
                  <c:v>2025</c:v>
                </c:pt>
                <c:pt idx="17">
                  <c:v>2026</c:v>
                </c:pt>
                <c:pt idx="18">
                  <c:v>2027</c:v>
                </c:pt>
                <c:pt idx="19">
                  <c:v>2028</c:v>
                </c:pt>
                <c:pt idx="20">
                  <c:v>2029</c:v>
                </c:pt>
                <c:pt idx="21">
                  <c:v>2030</c:v>
                </c:pt>
                <c:pt idx="22">
                  <c:v>2031</c:v>
                </c:pt>
                <c:pt idx="23">
                  <c:v>2032</c:v>
                </c:pt>
                <c:pt idx="24">
                  <c:v>2033</c:v>
                </c:pt>
                <c:pt idx="25">
                  <c:v>2034</c:v>
                </c:pt>
                <c:pt idx="26">
                  <c:v>2035</c:v>
                </c:pt>
                <c:pt idx="27">
                  <c:v>2036</c:v>
                </c:pt>
                <c:pt idx="28">
                  <c:v>2037</c:v>
                </c:pt>
                <c:pt idx="29">
                  <c:v>2038</c:v>
                </c:pt>
                <c:pt idx="30">
                  <c:v>2039</c:v>
                </c:pt>
                <c:pt idx="31">
                  <c:v>2040</c:v>
                </c:pt>
              </c:numCache>
            </c:numRef>
          </c:cat>
          <c:val>
            <c:numRef>
              <c:f>EVOLUÇÃO_TOTAL!$J$7:$J$38</c:f>
              <c:numCache>
                <c:formatCode>#,##0</c:formatCode>
                <c:ptCount val="32"/>
                <c:pt idx="1">
                  <c:v>3855</c:v>
                </c:pt>
                <c:pt idx="2">
                  <c:v>3884</c:v>
                </c:pt>
                <c:pt idx="3">
                  <c:v>3913</c:v>
                </c:pt>
                <c:pt idx="4">
                  <c:v>3942</c:v>
                </c:pt>
                <c:pt idx="5">
                  <c:v>3971</c:v>
                </c:pt>
                <c:pt idx="6">
                  <c:v>4000.0000000000005</c:v>
                </c:pt>
                <c:pt idx="7">
                  <c:v>4029.0000000000005</c:v>
                </c:pt>
                <c:pt idx="8">
                  <c:v>4058.0000000000005</c:v>
                </c:pt>
                <c:pt idx="9">
                  <c:v>4087.0000000000005</c:v>
                </c:pt>
                <c:pt idx="10">
                  <c:v>4116</c:v>
                </c:pt>
                <c:pt idx="11">
                  <c:v>4145</c:v>
                </c:pt>
                <c:pt idx="12">
                  <c:v>4174</c:v>
                </c:pt>
                <c:pt idx="13">
                  <c:v>4203</c:v>
                </c:pt>
                <c:pt idx="14">
                  <c:v>4232</c:v>
                </c:pt>
                <c:pt idx="15">
                  <c:v>4261</c:v>
                </c:pt>
                <c:pt idx="16">
                  <c:v>4290</c:v>
                </c:pt>
                <c:pt idx="17">
                  <c:v>4319</c:v>
                </c:pt>
                <c:pt idx="18">
                  <c:v>4348</c:v>
                </c:pt>
                <c:pt idx="19">
                  <c:v>4377</c:v>
                </c:pt>
                <c:pt idx="20">
                  <c:v>4406.0000000000009</c:v>
                </c:pt>
                <c:pt idx="21">
                  <c:v>4435.0000000000009</c:v>
                </c:pt>
                <c:pt idx="22">
                  <c:v>4464.0000000000009</c:v>
                </c:pt>
                <c:pt idx="23">
                  <c:v>4493.0000000000009</c:v>
                </c:pt>
                <c:pt idx="24">
                  <c:v>4522.0000000000009</c:v>
                </c:pt>
                <c:pt idx="25">
                  <c:v>4551.0000000000009</c:v>
                </c:pt>
                <c:pt idx="26">
                  <c:v>4580.0000000000009</c:v>
                </c:pt>
                <c:pt idx="27">
                  <c:v>4609.0000000000009</c:v>
                </c:pt>
                <c:pt idx="28">
                  <c:v>4638.0000000000009</c:v>
                </c:pt>
                <c:pt idx="29">
                  <c:v>4667.0000000000009</c:v>
                </c:pt>
                <c:pt idx="30">
                  <c:v>4696.0000000000009</c:v>
                </c:pt>
                <c:pt idx="31">
                  <c:v>4725.0000000000009</c:v>
                </c:pt>
              </c:numCache>
            </c:numRef>
          </c:val>
          <c:smooth val="0"/>
          <c:extLst>
            <c:ext xmlns:c16="http://schemas.microsoft.com/office/drawing/2014/chart" uri="{C3380CC4-5D6E-409C-BE32-E72D297353CC}">
              <c16:uniqueId val="{00000001-ED71-4CF3-9F70-288CA62C52FC}"/>
            </c:ext>
          </c:extLst>
        </c:ser>
        <c:ser>
          <c:idx val="1"/>
          <c:order val="2"/>
          <c:tx>
            <c:strRef>
              <c:f>EVOLUÇÃO_TOTAL!$D$6</c:f>
              <c:strCache>
                <c:ptCount val="1"/>
                <c:pt idx="0">
                  <c:v>IBGE (estimativas)</c:v>
                </c:pt>
              </c:strCache>
            </c:strRef>
          </c:tx>
          <c:spPr>
            <a:ln>
              <a:noFill/>
            </a:ln>
          </c:spPr>
          <c:marker>
            <c:symbol val="x"/>
            <c:size val="5"/>
            <c:spPr>
              <a:noFill/>
              <a:ln>
                <a:solidFill>
                  <a:srgbClr val="7030A0"/>
                </a:solidFill>
              </a:ln>
            </c:spPr>
          </c:marker>
          <c:val>
            <c:numRef>
              <c:f>EVOLUÇÃO_TOTAL!$D$7:$D$17</c:f>
              <c:numCache>
                <c:formatCode>General</c:formatCode>
                <c:ptCount val="11"/>
                <c:pt idx="2" formatCode="#,##0">
                  <c:v>3878</c:v>
                </c:pt>
                <c:pt idx="3" formatCode="#,##0">
                  <c:v>3899</c:v>
                </c:pt>
                <c:pt idx="4" formatCode="#,##0">
                  <c:v>4045</c:v>
                </c:pt>
                <c:pt idx="5" formatCode="#,##0">
                  <c:v>4067</c:v>
                </c:pt>
                <c:pt idx="6" formatCode="#,##0">
                  <c:v>4087</c:v>
                </c:pt>
                <c:pt idx="7" formatCode="#,##0">
                  <c:v>4107</c:v>
                </c:pt>
                <c:pt idx="8" formatCode="#,##0">
                  <c:v>4125</c:v>
                </c:pt>
                <c:pt idx="9" formatCode="#,##0">
                  <c:v>4169</c:v>
                </c:pt>
                <c:pt idx="10" formatCode="#,##0">
                  <c:v>4196</c:v>
                </c:pt>
              </c:numCache>
            </c:numRef>
          </c:val>
          <c:smooth val="0"/>
          <c:extLst>
            <c:ext xmlns:c16="http://schemas.microsoft.com/office/drawing/2014/chart" uri="{C3380CC4-5D6E-409C-BE32-E72D297353CC}">
              <c16:uniqueId val="{00000002-ED71-4CF3-9F70-288CA62C52FC}"/>
            </c:ext>
          </c:extLst>
        </c:ser>
        <c:dLbls>
          <c:showLegendKey val="0"/>
          <c:showVal val="0"/>
          <c:showCatName val="0"/>
          <c:showSerName val="0"/>
          <c:showPercent val="0"/>
          <c:showBubbleSize val="0"/>
        </c:dLbls>
        <c:marker val="1"/>
        <c:smooth val="0"/>
        <c:axId val="330908288"/>
        <c:axId val="330907728"/>
      </c:lineChart>
      <c:catAx>
        <c:axId val="330908288"/>
        <c:scaling>
          <c:orientation val="minMax"/>
        </c:scaling>
        <c:delete val="0"/>
        <c:axPos val="b"/>
        <c:title>
          <c:tx>
            <c:rich>
              <a:bodyPr/>
              <a:lstStyle/>
              <a:p>
                <a:pPr>
                  <a:defRPr/>
                </a:pPr>
                <a:r>
                  <a:rPr lang="pt-BR"/>
                  <a:t>Ano</a:t>
                </a:r>
              </a:p>
            </c:rich>
          </c:tx>
          <c:overlay val="0"/>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vert="horz"/>
          <a:lstStyle/>
          <a:p>
            <a:pPr>
              <a:defRPr sz="900"/>
            </a:pPr>
            <a:endParaRPr lang="pt-BR"/>
          </a:p>
        </c:txPr>
        <c:crossAx val="330907728"/>
        <c:crosses val="autoZero"/>
        <c:auto val="1"/>
        <c:lblAlgn val="ctr"/>
        <c:lblOffset val="1"/>
        <c:tickLblSkip val="1"/>
        <c:noMultiLvlLbl val="0"/>
      </c:catAx>
      <c:valAx>
        <c:axId val="330907728"/>
        <c:scaling>
          <c:orientation val="minMax"/>
          <c:max val="5000"/>
          <c:min val="3500"/>
        </c:scaling>
        <c:delete val="0"/>
        <c:axPos val="l"/>
        <c:title>
          <c:tx>
            <c:rich>
              <a:bodyPr rot="-5400000" vert="horz"/>
              <a:lstStyle/>
              <a:p>
                <a:pPr>
                  <a:defRPr/>
                </a:pPr>
                <a:r>
                  <a:rPr lang="pt-BR"/>
                  <a:t>Nº de habitantes</a:t>
                </a:r>
              </a:p>
            </c:rich>
          </c:tx>
          <c:overlay val="0"/>
        </c:title>
        <c:numFmt formatCode="#,##0" sourceLinked="1"/>
        <c:majorTickMark val="none"/>
        <c:minorTickMark val="none"/>
        <c:tickLblPos val="nextTo"/>
        <c:spPr>
          <a:noFill/>
          <a:ln>
            <a:noFill/>
          </a:ln>
          <a:effectLst/>
        </c:spPr>
        <c:txPr>
          <a:bodyPr rot="-60000000" vert="horz"/>
          <a:lstStyle/>
          <a:p>
            <a:pPr>
              <a:defRPr sz="900"/>
            </a:pPr>
            <a:endParaRPr lang="pt-BR"/>
          </a:p>
        </c:txPr>
        <c:crossAx val="330908288"/>
        <c:crosses val="autoZero"/>
        <c:crossBetween val="between"/>
      </c:valAx>
      <c:spPr>
        <a:noFill/>
        <a:ln>
          <a:noFill/>
        </a:ln>
        <a:effectLst/>
      </c:spPr>
    </c:plotArea>
    <c:legend>
      <c:legendPos val="r"/>
      <c:layout>
        <c:manualLayout>
          <c:xMode val="edge"/>
          <c:yMode val="edge"/>
          <c:x val="0.75121982426988154"/>
          <c:y val="0.44170984732742874"/>
          <c:w val="0.22526082571942779"/>
          <c:h val="0.23273511769132127"/>
        </c:manualLayout>
      </c:layout>
      <c:overlay val="0"/>
      <c:spPr>
        <a:noFill/>
        <a:ln>
          <a:noFill/>
        </a:ln>
        <a:effectLst/>
      </c:spPr>
      <c:txPr>
        <a:bodyPr rot="0" vert="horz"/>
        <a:lstStyle/>
        <a:p>
          <a:pPr>
            <a:defRPr sz="900"/>
          </a:pPr>
          <a:endParaRPr lang="pt-BR"/>
        </a:p>
      </c:txPr>
    </c:legend>
    <c:plotVisOnly val="1"/>
    <c:dispBlanksAs val="gap"/>
    <c:showDLblsOverMax val="0"/>
  </c:chart>
  <c:spPr>
    <a:noFill/>
    <a:ln w="9525" cap="flat" cmpd="sng" algn="ctr">
      <a:noFill/>
      <a:round/>
    </a:ln>
    <a:effectLst/>
  </c:spPr>
  <c:txPr>
    <a:bodyPr/>
    <a:lstStyle/>
    <a:p>
      <a:pPr>
        <a:defRPr>
          <a:latin typeface="Source Sans Pro" panose="020B0503030403020204" pitchFamily="34" charset="0"/>
          <a:ea typeface="Source Sans Pro" panose="020B0503030403020204" pitchFamily="34" charset="0"/>
        </a:defRPr>
      </a:pPr>
      <a:endParaRPr lang="pt-B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3795555061710935"/>
          <c:y val="7.5404346505533487E-2"/>
          <c:w val="0.82663444330523472"/>
          <c:h val="0.75909419056674898"/>
        </c:manualLayout>
      </c:layout>
      <c:lineChart>
        <c:grouping val="standard"/>
        <c:varyColors val="0"/>
        <c:ser>
          <c:idx val="0"/>
          <c:order val="0"/>
          <c:tx>
            <c:strRef>
              <c:f>EVOLUÇÃO_TOTAL!$B$6</c:f>
              <c:strCache>
                <c:ptCount val="1"/>
                <c:pt idx="0">
                  <c:v>IBGE (censo)</c:v>
                </c:pt>
              </c:strCache>
            </c:strRef>
          </c:tx>
          <c:spPr>
            <a:ln w="12700" cap="rnd">
              <a:solidFill>
                <a:schemeClr val="accent1"/>
              </a:solidFill>
              <a:round/>
            </a:ln>
            <a:effectLst/>
          </c:spPr>
          <c:marker>
            <c:symbol val="diamond"/>
            <c:size val="5"/>
            <c:spPr>
              <a:solidFill>
                <a:schemeClr val="accent1"/>
              </a:solidFill>
              <a:ln w="9525">
                <a:solidFill>
                  <a:schemeClr val="accent1"/>
                </a:solidFill>
              </a:ln>
              <a:effectLst/>
            </c:spPr>
          </c:marker>
          <c:cat>
            <c:numRef>
              <c:f>EVOLUÇÃO_TOTAL!$A$7:$A$38</c:f>
              <c:numCache>
                <c:formatCode>General</c:formatCode>
                <c:ptCount val="32"/>
                <c:pt idx="0">
                  <c:v>2000</c:v>
                </c:pt>
                <c:pt idx="1">
                  <c:v>2010</c:v>
                </c:pt>
                <c:pt idx="2">
                  <c:v>2011</c:v>
                </c:pt>
                <c:pt idx="3">
                  <c:v>2012</c:v>
                </c:pt>
                <c:pt idx="4">
                  <c:v>2013</c:v>
                </c:pt>
                <c:pt idx="5">
                  <c:v>2014</c:v>
                </c:pt>
                <c:pt idx="6">
                  <c:v>2015</c:v>
                </c:pt>
                <c:pt idx="7">
                  <c:v>2016</c:v>
                </c:pt>
                <c:pt idx="8">
                  <c:v>2017</c:v>
                </c:pt>
                <c:pt idx="9">
                  <c:v>2018</c:v>
                </c:pt>
                <c:pt idx="10">
                  <c:v>2019</c:v>
                </c:pt>
                <c:pt idx="11">
                  <c:v>2020</c:v>
                </c:pt>
                <c:pt idx="12">
                  <c:v>2021</c:v>
                </c:pt>
                <c:pt idx="13">
                  <c:v>2022</c:v>
                </c:pt>
                <c:pt idx="14">
                  <c:v>2023</c:v>
                </c:pt>
                <c:pt idx="15">
                  <c:v>2024</c:v>
                </c:pt>
                <c:pt idx="16">
                  <c:v>2025</c:v>
                </c:pt>
                <c:pt idx="17">
                  <c:v>2026</c:v>
                </c:pt>
                <c:pt idx="18">
                  <c:v>2027</c:v>
                </c:pt>
                <c:pt idx="19">
                  <c:v>2028</c:v>
                </c:pt>
                <c:pt idx="20">
                  <c:v>2029</c:v>
                </c:pt>
                <c:pt idx="21">
                  <c:v>2030</c:v>
                </c:pt>
                <c:pt idx="22">
                  <c:v>2031</c:v>
                </c:pt>
                <c:pt idx="23">
                  <c:v>2032</c:v>
                </c:pt>
                <c:pt idx="24">
                  <c:v>2033</c:v>
                </c:pt>
                <c:pt idx="25">
                  <c:v>2034</c:v>
                </c:pt>
                <c:pt idx="26">
                  <c:v>2035</c:v>
                </c:pt>
                <c:pt idx="27">
                  <c:v>2036</c:v>
                </c:pt>
                <c:pt idx="28">
                  <c:v>2037</c:v>
                </c:pt>
                <c:pt idx="29">
                  <c:v>2038</c:v>
                </c:pt>
                <c:pt idx="30">
                  <c:v>2039</c:v>
                </c:pt>
                <c:pt idx="31">
                  <c:v>2040</c:v>
                </c:pt>
              </c:numCache>
            </c:numRef>
          </c:cat>
          <c:val>
            <c:numRef>
              <c:f>EVOLUÇÃO_TOTAL!$B$7:$B$8</c:f>
              <c:numCache>
                <c:formatCode>#,##0</c:formatCode>
                <c:ptCount val="2"/>
                <c:pt idx="0">
                  <c:v>3565</c:v>
                </c:pt>
                <c:pt idx="1">
                  <c:v>3855</c:v>
                </c:pt>
              </c:numCache>
            </c:numRef>
          </c:val>
          <c:smooth val="0"/>
          <c:extLst>
            <c:ext xmlns:c16="http://schemas.microsoft.com/office/drawing/2014/chart" uri="{C3380CC4-5D6E-409C-BE32-E72D297353CC}">
              <c16:uniqueId val="{00000000-9A4C-4186-951B-AA7EB56F36F8}"/>
            </c:ext>
          </c:extLst>
        </c:ser>
        <c:ser>
          <c:idx val="1"/>
          <c:order val="1"/>
          <c:tx>
            <c:strRef>
              <c:f>EVOLUÇÃO_TOTAL!$C$6</c:f>
              <c:strCache>
                <c:ptCount val="1"/>
                <c:pt idx="0">
                  <c:v>G-10</c:v>
                </c:pt>
              </c:strCache>
            </c:strRef>
          </c:tx>
          <c:spPr>
            <a:ln w="12700" cap="rnd">
              <a:solidFill>
                <a:schemeClr val="accent6"/>
              </a:solidFill>
              <a:round/>
            </a:ln>
            <a:effectLst/>
          </c:spPr>
          <c:marker>
            <c:symbol val="circle"/>
            <c:size val="5"/>
            <c:spPr>
              <a:solidFill>
                <a:schemeClr val="accent6"/>
              </a:solidFill>
              <a:ln w="9525">
                <a:solidFill>
                  <a:schemeClr val="accent6"/>
                </a:solidFill>
              </a:ln>
              <a:effectLst/>
            </c:spPr>
          </c:marker>
          <c:cat>
            <c:numRef>
              <c:f>EVOLUÇÃO_TOTAL!$A$7:$A$38</c:f>
              <c:numCache>
                <c:formatCode>General</c:formatCode>
                <c:ptCount val="32"/>
                <c:pt idx="0">
                  <c:v>2000</c:v>
                </c:pt>
                <c:pt idx="1">
                  <c:v>2010</c:v>
                </c:pt>
                <c:pt idx="2">
                  <c:v>2011</c:v>
                </c:pt>
                <c:pt idx="3">
                  <c:v>2012</c:v>
                </c:pt>
                <c:pt idx="4">
                  <c:v>2013</c:v>
                </c:pt>
                <c:pt idx="5">
                  <c:v>2014</c:v>
                </c:pt>
                <c:pt idx="6">
                  <c:v>2015</c:v>
                </c:pt>
                <c:pt idx="7">
                  <c:v>2016</c:v>
                </c:pt>
                <c:pt idx="8">
                  <c:v>2017</c:v>
                </c:pt>
                <c:pt idx="9">
                  <c:v>2018</c:v>
                </c:pt>
                <c:pt idx="10">
                  <c:v>2019</c:v>
                </c:pt>
                <c:pt idx="11">
                  <c:v>2020</c:v>
                </c:pt>
                <c:pt idx="12">
                  <c:v>2021</c:v>
                </c:pt>
                <c:pt idx="13">
                  <c:v>2022</c:v>
                </c:pt>
                <c:pt idx="14">
                  <c:v>2023</c:v>
                </c:pt>
                <c:pt idx="15">
                  <c:v>2024</c:v>
                </c:pt>
                <c:pt idx="16">
                  <c:v>2025</c:v>
                </c:pt>
                <c:pt idx="17">
                  <c:v>2026</c:v>
                </c:pt>
                <c:pt idx="18">
                  <c:v>2027</c:v>
                </c:pt>
                <c:pt idx="19">
                  <c:v>2028</c:v>
                </c:pt>
                <c:pt idx="20">
                  <c:v>2029</c:v>
                </c:pt>
                <c:pt idx="21">
                  <c:v>2030</c:v>
                </c:pt>
                <c:pt idx="22">
                  <c:v>2031</c:v>
                </c:pt>
                <c:pt idx="23">
                  <c:v>2032</c:v>
                </c:pt>
                <c:pt idx="24">
                  <c:v>2033</c:v>
                </c:pt>
                <c:pt idx="25">
                  <c:v>2034</c:v>
                </c:pt>
                <c:pt idx="26">
                  <c:v>2035</c:v>
                </c:pt>
                <c:pt idx="27">
                  <c:v>2036</c:v>
                </c:pt>
                <c:pt idx="28">
                  <c:v>2037</c:v>
                </c:pt>
                <c:pt idx="29">
                  <c:v>2038</c:v>
                </c:pt>
                <c:pt idx="30">
                  <c:v>2039</c:v>
                </c:pt>
                <c:pt idx="31">
                  <c:v>2040</c:v>
                </c:pt>
              </c:numCache>
            </c:numRef>
          </c:cat>
          <c:val>
            <c:numRef>
              <c:f>EVOLUÇÃO_TOTAL!$C$7:$C$38</c:f>
              <c:numCache>
                <c:formatCode>#,##0</c:formatCode>
                <c:ptCount val="32"/>
                <c:pt idx="1">
                  <c:v>3855.0000000000027</c:v>
                </c:pt>
                <c:pt idx="2">
                  <c:v>3885.2669805867768</c:v>
                </c:pt>
                <c:pt idx="3">
                  <c:v>3915.7715980383596</c:v>
                </c:pt>
                <c:pt idx="4">
                  <c:v>3946.5157181265736</c:v>
                </c:pt>
                <c:pt idx="5">
                  <c:v>3977.5012212720821</c:v>
                </c:pt>
                <c:pt idx="6">
                  <c:v>4008.7300026593998</c:v>
                </c:pt>
                <c:pt idx="7">
                  <c:v>4040.2039723528128</c:v>
                </c:pt>
                <c:pt idx="8">
                  <c:v>4071.9250554132036</c:v>
                </c:pt>
                <c:pt idx="9">
                  <c:v>4103.8951920157951</c:v>
                </c:pt>
                <c:pt idx="10">
                  <c:v>4136.1163375688166</c:v>
                </c:pt>
                <c:pt idx="11">
                  <c:v>4168.5904628331045</c:v>
                </c:pt>
                <c:pt idx="12">
                  <c:v>4201.319554042645</c:v>
                </c:pt>
                <c:pt idx="13">
                  <c:v>4234.3056130260547</c:v>
                </c:pt>
                <c:pt idx="14">
                  <c:v>4267.5506573290186</c:v>
                </c:pt>
                <c:pt idx="15">
                  <c:v>4301.056720337695</c:v>
                </c:pt>
                <c:pt idx="16">
                  <c:v>4334.8258514030831</c:v>
                </c:pt>
                <c:pt idx="17">
                  <c:v>4368.8601159663685</c:v>
                </c:pt>
                <c:pt idx="18">
                  <c:v>4403.1615956852493</c:v>
                </c:pt>
                <c:pt idx="19">
                  <c:v>4437.7323885612623</c:v>
                </c:pt>
                <c:pt idx="20">
                  <c:v>4472.574609068105</c:v>
                </c:pt>
                <c:pt idx="21">
                  <c:v>4507.6903882809629</c:v>
                </c:pt>
                <c:pt idx="22">
                  <c:v>4543.0818740068462</c:v>
                </c:pt>
                <c:pt idx="23">
                  <c:v>4578.7512309159738</c:v>
                </c:pt>
                <c:pt idx="24">
                  <c:v>4614.7006406741575</c:v>
                </c:pt>
                <c:pt idx="25">
                  <c:v>4650.9323020762477</c:v>
                </c:pt>
                <c:pt idx="26">
                  <c:v>4687.4484311806164</c:v>
                </c:pt>
                <c:pt idx="27">
                  <c:v>4724.2512614447005</c:v>
                </c:pt>
                <c:pt idx="28">
                  <c:v>4761.3430438616115</c:v>
                </c:pt>
                <c:pt idx="29">
                  <c:v>4798.7260470978044</c:v>
                </c:pt>
                <c:pt idx="30">
                  <c:v>4836.4025576318536</c:v>
                </c:pt>
                <c:pt idx="31">
                  <c:v>4874.3748798942815</c:v>
                </c:pt>
              </c:numCache>
            </c:numRef>
          </c:val>
          <c:smooth val="0"/>
          <c:extLst>
            <c:ext xmlns:c16="http://schemas.microsoft.com/office/drawing/2014/chart" uri="{C3380CC4-5D6E-409C-BE32-E72D297353CC}">
              <c16:uniqueId val="{00000001-9A4C-4186-951B-AA7EB56F36F8}"/>
            </c:ext>
          </c:extLst>
        </c:ser>
        <c:ser>
          <c:idx val="2"/>
          <c:order val="2"/>
          <c:tx>
            <c:strRef>
              <c:f>EVOLUÇÃO_TOTAL!$J$6</c:f>
              <c:strCache>
                <c:ptCount val="1"/>
                <c:pt idx="0">
                  <c:v>A-10</c:v>
                </c:pt>
              </c:strCache>
            </c:strRef>
          </c:tx>
          <c:spPr>
            <a:ln w="12700" cap="rnd">
              <a:solidFill>
                <a:srgbClr val="C00000"/>
              </a:solidFill>
              <a:round/>
            </a:ln>
            <a:effectLst/>
          </c:spPr>
          <c:marker>
            <c:symbol val="circle"/>
            <c:size val="5"/>
            <c:spPr>
              <a:solidFill>
                <a:srgbClr val="C00000"/>
              </a:solidFill>
              <a:ln w="9525">
                <a:solidFill>
                  <a:srgbClr val="C00000"/>
                </a:solidFill>
              </a:ln>
              <a:effectLst/>
            </c:spPr>
          </c:marker>
          <c:cat>
            <c:numRef>
              <c:f>EVOLUÇÃO_TOTAL!$A$7:$A$38</c:f>
              <c:numCache>
                <c:formatCode>General</c:formatCode>
                <c:ptCount val="32"/>
                <c:pt idx="0">
                  <c:v>2000</c:v>
                </c:pt>
                <c:pt idx="1">
                  <c:v>2010</c:v>
                </c:pt>
                <c:pt idx="2">
                  <c:v>2011</c:v>
                </c:pt>
                <c:pt idx="3">
                  <c:v>2012</c:v>
                </c:pt>
                <c:pt idx="4">
                  <c:v>2013</c:v>
                </c:pt>
                <c:pt idx="5">
                  <c:v>2014</c:v>
                </c:pt>
                <c:pt idx="6">
                  <c:v>2015</c:v>
                </c:pt>
                <c:pt idx="7">
                  <c:v>2016</c:v>
                </c:pt>
                <c:pt idx="8">
                  <c:v>2017</c:v>
                </c:pt>
                <c:pt idx="9">
                  <c:v>2018</c:v>
                </c:pt>
                <c:pt idx="10">
                  <c:v>2019</c:v>
                </c:pt>
                <c:pt idx="11">
                  <c:v>2020</c:v>
                </c:pt>
                <c:pt idx="12">
                  <c:v>2021</c:v>
                </c:pt>
                <c:pt idx="13">
                  <c:v>2022</c:v>
                </c:pt>
                <c:pt idx="14">
                  <c:v>2023</c:v>
                </c:pt>
                <c:pt idx="15">
                  <c:v>2024</c:v>
                </c:pt>
                <c:pt idx="16">
                  <c:v>2025</c:v>
                </c:pt>
                <c:pt idx="17">
                  <c:v>2026</c:v>
                </c:pt>
                <c:pt idx="18">
                  <c:v>2027</c:v>
                </c:pt>
                <c:pt idx="19">
                  <c:v>2028</c:v>
                </c:pt>
                <c:pt idx="20">
                  <c:v>2029</c:v>
                </c:pt>
                <c:pt idx="21">
                  <c:v>2030</c:v>
                </c:pt>
                <c:pt idx="22">
                  <c:v>2031</c:v>
                </c:pt>
                <c:pt idx="23">
                  <c:v>2032</c:v>
                </c:pt>
                <c:pt idx="24">
                  <c:v>2033</c:v>
                </c:pt>
                <c:pt idx="25">
                  <c:v>2034</c:v>
                </c:pt>
                <c:pt idx="26">
                  <c:v>2035</c:v>
                </c:pt>
                <c:pt idx="27">
                  <c:v>2036</c:v>
                </c:pt>
                <c:pt idx="28">
                  <c:v>2037</c:v>
                </c:pt>
                <c:pt idx="29">
                  <c:v>2038</c:v>
                </c:pt>
                <c:pt idx="30">
                  <c:v>2039</c:v>
                </c:pt>
                <c:pt idx="31">
                  <c:v>2040</c:v>
                </c:pt>
              </c:numCache>
            </c:numRef>
          </c:cat>
          <c:val>
            <c:numRef>
              <c:f>EVOLUÇÃO_TOTAL!$J$7:$J$38</c:f>
              <c:numCache>
                <c:formatCode>#,##0</c:formatCode>
                <c:ptCount val="32"/>
                <c:pt idx="1">
                  <c:v>3855</c:v>
                </c:pt>
                <c:pt idx="2">
                  <c:v>3884</c:v>
                </c:pt>
                <c:pt idx="3">
                  <c:v>3913</c:v>
                </c:pt>
                <c:pt idx="4">
                  <c:v>3942</c:v>
                </c:pt>
                <c:pt idx="5">
                  <c:v>3971</c:v>
                </c:pt>
                <c:pt idx="6">
                  <c:v>4000.0000000000005</c:v>
                </c:pt>
                <c:pt idx="7">
                  <c:v>4029.0000000000005</c:v>
                </c:pt>
                <c:pt idx="8">
                  <c:v>4058.0000000000005</c:v>
                </c:pt>
                <c:pt idx="9">
                  <c:v>4087.0000000000005</c:v>
                </c:pt>
                <c:pt idx="10">
                  <c:v>4116</c:v>
                </c:pt>
                <c:pt idx="11">
                  <c:v>4145</c:v>
                </c:pt>
                <c:pt idx="12">
                  <c:v>4174</c:v>
                </c:pt>
                <c:pt idx="13">
                  <c:v>4203</c:v>
                </c:pt>
                <c:pt idx="14">
                  <c:v>4232</c:v>
                </c:pt>
                <c:pt idx="15">
                  <c:v>4261</c:v>
                </c:pt>
                <c:pt idx="16">
                  <c:v>4290</c:v>
                </c:pt>
                <c:pt idx="17">
                  <c:v>4319</c:v>
                </c:pt>
                <c:pt idx="18">
                  <c:v>4348</c:v>
                </c:pt>
                <c:pt idx="19">
                  <c:v>4377</c:v>
                </c:pt>
                <c:pt idx="20">
                  <c:v>4406.0000000000009</c:v>
                </c:pt>
                <c:pt idx="21">
                  <c:v>4435.0000000000009</c:v>
                </c:pt>
                <c:pt idx="22">
                  <c:v>4464.0000000000009</c:v>
                </c:pt>
                <c:pt idx="23">
                  <c:v>4493.0000000000009</c:v>
                </c:pt>
                <c:pt idx="24">
                  <c:v>4522.0000000000009</c:v>
                </c:pt>
                <c:pt idx="25">
                  <c:v>4551.0000000000009</c:v>
                </c:pt>
                <c:pt idx="26">
                  <c:v>4580.0000000000009</c:v>
                </c:pt>
                <c:pt idx="27">
                  <c:v>4609.0000000000009</c:v>
                </c:pt>
                <c:pt idx="28">
                  <c:v>4638.0000000000009</c:v>
                </c:pt>
                <c:pt idx="29">
                  <c:v>4667.0000000000009</c:v>
                </c:pt>
                <c:pt idx="30">
                  <c:v>4696.0000000000009</c:v>
                </c:pt>
                <c:pt idx="31">
                  <c:v>4725.0000000000009</c:v>
                </c:pt>
              </c:numCache>
            </c:numRef>
          </c:val>
          <c:smooth val="0"/>
          <c:extLst>
            <c:ext xmlns:c16="http://schemas.microsoft.com/office/drawing/2014/chart" uri="{C3380CC4-5D6E-409C-BE32-E72D297353CC}">
              <c16:uniqueId val="{00000002-9A4C-4186-951B-AA7EB56F36F8}"/>
            </c:ext>
          </c:extLst>
        </c:ser>
        <c:ser>
          <c:idx val="3"/>
          <c:order val="3"/>
          <c:tx>
            <c:strRef>
              <c:f>EVOLUÇÃO_TOTAL!$D$6</c:f>
              <c:strCache>
                <c:ptCount val="1"/>
                <c:pt idx="0">
                  <c:v>IBGE (estimativas)</c:v>
                </c:pt>
              </c:strCache>
            </c:strRef>
          </c:tx>
          <c:spPr>
            <a:ln>
              <a:noFill/>
            </a:ln>
          </c:spPr>
          <c:marker>
            <c:spPr>
              <a:ln>
                <a:solidFill>
                  <a:srgbClr val="7030A0"/>
                </a:solidFill>
              </a:ln>
            </c:spPr>
          </c:marker>
          <c:cat>
            <c:strLit>
              <c:ptCount val="31"/>
              <c:pt idx="0">
                <c:v>2000</c:v>
              </c:pt>
              <c:pt idx="1">
                <c:v>2010</c:v>
              </c:pt>
              <c:pt idx="2">
                <c:v>2012</c:v>
              </c:pt>
              <c:pt idx="3">
                <c:v>2013</c:v>
              </c:pt>
              <c:pt idx="4">
                <c:v>2014</c:v>
              </c:pt>
              <c:pt idx="5">
                <c:v>2015</c:v>
              </c:pt>
              <c:pt idx="6">
                <c:v>2016</c:v>
              </c:pt>
              <c:pt idx="7">
                <c:v>2017</c:v>
              </c:pt>
              <c:pt idx="8">
                <c:v>2018</c:v>
              </c:pt>
              <c:pt idx="9">
                <c:v>2019</c:v>
              </c:pt>
              <c:pt idx="10">
                <c:v>2020</c:v>
              </c:pt>
              <c:pt idx="11">
                <c:v>2021</c:v>
              </c:pt>
              <c:pt idx="12">
                <c:v>2022</c:v>
              </c:pt>
              <c:pt idx="13">
                <c:v>2023</c:v>
              </c:pt>
              <c:pt idx="14">
                <c:v>2024</c:v>
              </c:pt>
              <c:pt idx="15">
                <c:v>2025</c:v>
              </c:pt>
              <c:pt idx="16">
                <c:v>2026</c:v>
              </c:pt>
              <c:pt idx="17">
                <c:v>2027</c:v>
              </c:pt>
              <c:pt idx="18">
                <c:v>2028</c:v>
              </c:pt>
              <c:pt idx="19">
                <c:v>2029</c:v>
              </c:pt>
              <c:pt idx="20">
                <c:v>2030</c:v>
              </c:pt>
              <c:pt idx="21">
                <c:v>2031</c:v>
              </c:pt>
              <c:pt idx="22">
                <c:v>2032</c:v>
              </c:pt>
              <c:pt idx="23">
                <c:v>2033</c:v>
              </c:pt>
              <c:pt idx="24">
                <c:v>2034</c:v>
              </c:pt>
              <c:pt idx="25">
                <c:v>2035</c:v>
              </c:pt>
              <c:pt idx="26">
                <c:v>2036</c:v>
              </c:pt>
              <c:pt idx="27">
                <c:v>2037</c:v>
              </c:pt>
              <c:pt idx="28">
                <c:v>2038</c:v>
              </c:pt>
              <c:pt idx="29">
                <c:v>2039</c:v>
              </c:pt>
              <c:pt idx="30">
                <c:v>2040</c:v>
              </c:pt>
              <c:extLst>
                <c:ext xmlns:c15="http://schemas.microsoft.com/office/drawing/2012/chart" uri="{02D57815-91ED-43cb-92C2-25804820EDAC}">
                  <c15:autoCat val="1"/>
                </c:ext>
              </c:extLst>
            </c:strLit>
          </c:cat>
          <c:val>
            <c:numRef>
              <c:f>EVOLUÇÃO_TOTAL!$D$7:$D$17</c:f>
              <c:numCache>
                <c:formatCode>General</c:formatCode>
                <c:ptCount val="11"/>
                <c:pt idx="2" formatCode="#,##0">
                  <c:v>3878</c:v>
                </c:pt>
                <c:pt idx="3" formatCode="#,##0">
                  <c:v>3899</c:v>
                </c:pt>
                <c:pt idx="4" formatCode="#,##0">
                  <c:v>4045</c:v>
                </c:pt>
                <c:pt idx="5" formatCode="#,##0">
                  <c:v>4067</c:v>
                </c:pt>
                <c:pt idx="6" formatCode="#,##0">
                  <c:v>4087</c:v>
                </c:pt>
                <c:pt idx="7" formatCode="#,##0">
                  <c:v>4107</c:v>
                </c:pt>
                <c:pt idx="8" formatCode="#,##0">
                  <c:v>4125</c:v>
                </c:pt>
                <c:pt idx="9" formatCode="#,##0">
                  <c:v>4169</c:v>
                </c:pt>
                <c:pt idx="10" formatCode="#,##0">
                  <c:v>4196</c:v>
                </c:pt>
              </c:numCache>
            </c:numRef>
          </c:val>
          <c:smooth val="0"/>
          <c:extLst>
            <c:ext xmlns:c16="http://schemas.microsoft.com/office/drawing/2014/chart" uri="{C3380CC4-5D6E-409C-BE32-E72D297353CC}">
              <c16:uniqueId val="{00000003-9A4C-4186-951B-AA7EB56F36F8}"/>
            </c:ext>
          </c:extLst>
        </c:ser>
        <c:dLbls>
          <c:showLegendKey val="0"/>
          <c:showVal val="0"/>
          <c:showCatName val="0"/>
          <c:showSerName val="0"/>
          <c:showPercent val="0"/>
          <c:showBubbleSize val="0"/>
        </c:dLbls>
        <c:marker val="1"/>
        <c:smooth val="0"/>
        <c:axId val="330902128"/>
        <c:axId val="330901568"/>
      </c:lineChart>
      <c:catAx>
        <c:axId val="330902128"/>
        <c:scaling>
          <c:orientation val="minMax"/>
        </c:scaling>
        <c:delete val="0"/>
        <c:axPos val="b"/>
        <c:title>
          <c:tx>
            <c:rich>
              <a:bodyPr/>
              <a:lstStyle/>
              <a:p>
                <a:pPr>
                  <a:defRPr/>
                </a:pPr>
                <a:r>
                  <a:rPr lang="pt-BR"/>
                  <a:t>Ano</a:t>
                </a:r>
              </a:p>
            </c:rich>
          </c:tx>
          <c:overlay val="0"/>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vert="horz"/>
          <a:lstStyle/>
          <a:p>
            <a:pPr>
              <a:defRPr sz="900"/>
            </a:pPr>
            <a:endParaRPr lang="pt-BR"/>
          </a:p>
        </c:txPr>
        <c:crossAx val="330901568"/>
        <c:crosses val="autoZero"/>
        <c:auto val="1"/>
        <c:lblAlgn val="ctr"/>
        <c:lblOffset val="100"/>
        <c:tickLblSkip val="1"/>
        <c:noMultiLvlLbl val="0"/>
      </c:catAx>
      <c:valAx>
        <c:axId val="330901568"/>
        <c:scaling>
          <c:orientation val="minMax"/>
          <c:max val="5000"/>
          <c:min val="3500"/>
        </c:scaling>
        <c:delete val="0"/>
        <c:axPos val="l"/>
        <c:title>
          <c:tx>
            <c:rich>
              <a:bodyPr rot="-5400000" vert="horz"/>
              <a:lstStyle/>
              <a:p>
                <a:pPr>
                  <a:defRPr/>
                </a:pPr>
                <a:r>
                  <a:rPr lang="pt-BR"/>
                  <a:t>Nº de habitantes</a:t>
                </a:r>
              </a:p>
            </c:rich>
          </c:tx>
          <c:overlay val="0"/>
        </c:title>
        <c:numFmt formatCode="#,##0" sourceLinked="1"/>
        <c:majorTickMark val="none"/>
        <c:minorTickMark val="none"/>
        <c:tickLblPos val="nextTo"/>
        <c:spPr>
          <a:noFill/>
          <a:ln>
            <a:noFill/>
          </a:ln>
          <a:effectLst/>
        </c:spPr>
        <c:txPr>
          <a:bodyPr rot="-60000000" vert="horz"/>
          <a:lstStyle/>
          <a:p>
            <a:pPr>
              <a:defRPr sz="900"/>
            </a:pPr>
            <a:endParaRPr lang="pt-BR"/>
          </a:p>
        </c:txPr>
        <c:crossAx val="330902128"/>
        <c:crosses val="autoZero"/>
        <c:crossBetween val="between"/>
        <c:majorUnit val="200"/>
      </c:valAx>
      <c:spPr>
        <a:noFill/>
        <a:ln>
          <a:noFill/>
        </a:ln>
        <a:effectLst/>
      </c:spPr>
    </c:plotArea>
    <c:legend>
      <c:legendPos val="r"/>
      <c:layout>
        <c:manualLayout>
          <c:xMode val="edge"/>
          <c:yMode val="edge"/>
          <c:x val="0.72471248983549919"/>
          <c:y val="0.43919333692515028"/>
          <c:w val="0.26673501925152238"/>
          <c:h val="0.26363560050244739"/>
        </c:manualLayout>
      </c:layout>
      <c:overlay val="0"/>
      <c:spPr>
        <a:noFill/>
        <a:ln>
          <a:noFill/>
        </a:ln>
        <a:effectLst/>
      </c:spPr>
      <c:txPr>
        <a:bodyPr rot="0" vert="horz"/>
        <a:lstStyle/>
        <a:p>
          <a:pPr>
            <a:defRPr sz="900"/>
          </a:pPr>
          <a:endParaRPr lang="pt-BR"/>
        </a:p>
      </c:txPr>
    </c:legend>
    <c:plotVisOnly val="1"/>
    <c:dispBlanksAs val="gap"/>
    <c:showDLblsOverMax val="0"/>
  </c:chart>
  <c:spPr>
    <a:noFill/>
    <a:ln w="9525" cap="flat" cmpd="sng" algn="ctr">
      <a:noFill/>
      <a:round/>
    </a:ln>
    <a:effectLst/>
  </c:spPr>
  <c:txPr>
    <a:bodyPr/>
    <a:lstStyle/>
    <a:p>
      <a:pPr>
        <a:defRPr>
          <a:latin typeface="Source Sans Pro" panose="020B0503030403020204" pitchFamily="34" charset="0"/>
          <a:ea typeface="Source Sans Pro" panose="020B0503030403020204" pitchFamily="34" charset="0"/>
        </a:defRPr>
      </a:pPr>
      <a:endParaRPr lang="pt-BR"/>
    </a:p>
  </c:txPr>
  <c:externalData r:id="rId1">
    <c:autoUpdate val="0"/>
  </c:externalData>
</c:chartSpace>
</file>

<file path=word/diagrams/colors1.xml><?xml version="1.0" encoding="utf-8"?>
<dgm:colorsDef xmlns:dgm="http://schemas.openxmlformats.org/drawingml/2006/diagram" xmlns:a="http://schemas.openxmlformats.org/drawingml/2006/main" uniqueId="urn:microsoft.com/office/officeart/2005/8/colors/accent3_4">
  <dgm:title val=""/>
  <dgm:desc val=""/>
  <dgm:catLst>
    <dgm:cat type="accent3" pri="11400"/>
  </dgm:catLst>
  <dgm:styleLbl name="node0">
    <dgm:fillClrLst meth="cycle">
      <a:schemeClr val="accent3">
        <a:shade val="60000"/>
      </a:schemeClr>
    </dgm:fillClrLst>
    <dgm:linClrLst meth="repeat">
      <a:schemeClr val="lt1"/>
    </dgm:linClrLst>
    <dgm:effectClrLst/>
    <dgm:txLinClrLst/>
    <dgm:txFillClrLst/>
    <dgm:txEffectClrLst/>
  </dgm:styleLbl>
  <dgm:styleLbl name="node1">
    <dgm:fillClrLst meth="cycle">
      <a:schemeClr val="accent3">
        <a:shade val="50000"/>
      </a:schemeClr>
      <a:schemeClr val="accent3">
        <a:tint val="55000"/>
      </a:schemeClr>
    </dgm:fillClrLst>
    <dgm:linClrLst meth="repeat">
      <a:schemeClr val="lt1"/>
    </dgm:linClrLst>
    <dgm:effectClrLst/>
    <dgm:txLinClrLst/>
    <dgm:txFillClrLst/>
    <dgm:txEffectClrLst/>
  </dgm:styleLbl>
  <dgm:styleLbl name="alignNode1">
    <dgm:fillClrLst meth="cycle">
      <a:schemeClr val="accent3">
        <a:shade val="50000"/>
      </a:schemeClr>
      <a:schemeClr val="accent3">
        <a:tint val="55000"/>
      </a:schemeClr>
    </dgm:fillClrLst>
    <dgm:linClrLst meth="cycle">
      <a:schemeClr val="accent3">
        <a:shade val="50000"/>
      </a:schemeClr>
      <a:schemeClr val="accent3">
        <a:tint val="55000"/>
      </a:schemeClr>
    </dgm:linClrLst>
    <dgm:effectClrLst/>
    <dgm:txLinClrLst/>
    <dgm:txFillClrLst/>
    <dgm:txEffectClrLst/>
  </dgm:styleLbl>
  <dgm:styleLbl name="lnNode1">
    <dgm:fillClrLst meth="cycle">
      <a:schemeClr val="accent3">
        <a:shade val="50000"/>
      </a:schemeClr>
      <a:schemeClr val="accent3">
        <a:tint val="55000"/>
      </a:schemeClr>
    </dgm:fillClrLst>
    <dgm:linClrLst meth="repeat">
      <a:schemeClr val="lt1"/>
    </dgm:linClrLst>
    <dgm:effectClrLst/>
    <dgm:txLinClrLst/>
    <dgm:txFillClrLst/>
    <dgm:txEffectClrLst/>
  </dgm:styleLbl>
  <dgm:styleLbl name="vennNode1">
    <dgm:fillClrLst meth="cycle">
      <a:schemeClr val="accent3">
        <a:shade val="80000"/>
        <a:alpha val="50000"/>
      </a:schemeClr>
      <a:schemeClr val="accent3">
        <a:tint val="50000"/>
        <a:alpha val="50000"/>
      </a:schemeClr>
    </dgm:fillClrLst>
    <dgm:linClrLst meth="repeat">
      <a:schemeClr val="lt1"/>
    </dgm:linClrLst>
    <dgm:effectClrLst/>
    <dgm:txLinClrLst/>
    <dgm:txFillClrLst/>
    <dgm:txEffectClrLst/>
  </dgm:styleLbl>
  <dgm:styleLbl name="node2">
    <dgm:fillClrLst>
      <a:schemeClr val="accent3">
        <a:shade val="80000"/>
      </a:schemeClr>
    </dgm:fillClrLst>
    <dgm:linClrLst meth="repeat">
      <a:schemeClr val="lt1"/>
    </dgm:linClrLst>
    <dgm:effectClrLst/>
    <dgm:txLinClrLst/>
    <dgm:txFillClrLst/>
    <dgm:txEffectClrLst/>
  </dgm:styleLbl>
  <dgm:styleLbl name="node3">
    <dgm:fillClrLst>
      <a:schemeClr val="accent3">
        <a:tint val="99000"/>
      </a:schemeClr>
    </dgm:fillClrLst>
    <dgm:linClrLst meth="repeat">
      <a:schemeClr val="lt1"/>
    </dgm:linClrLst>
    <dgm:effectClrLst/>
    <dgm:txLinClrLst/>
    <dgm:txFillClrLst/>
    <dgm:txEffectClrLst/>
  </dgm:styleLbl>
  <dgm:styleLbl name="node4">
    <dgm:fillClrLst>
      <a:schemeClr val="accent3">
        <a:tint val="70000"/>
      </a:schemeClr>
    </dgm:fillClrLst>
    <dgm:linClrLst meth="repeat">
      <a:schemeClr val="lt1"/>
    </dgm:linClrLst>
    <dgm:effectClrLst/>
    <dgm:txLinClrLst/>
    <dgm:txFillClrLst/>
    <dgm:txEffectClrLst/>
  </dgm:styleLbl>
  <dgm:styleLbl name="fgImgPlace1">
    <dgm:fillClrLst>
      <a:schemeClr val="accent3">
        <a:tint val="50000"/>
      </a:schemeClr>
      <a:schemeClr val="accent3">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3">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3">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dgm:txEffectClrLst/>
  </dgm:styleLbl>
  <dgm:styleLbl name="fgSibTrans2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dgm:txEffectClrLst/>
  </dgm:styleLbl>
  <dgm:styleLbl name="bgSibTrans2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dgm:txEffectClrLst/>
  </dgm:styleLbl>
  <dgm:styleLbl name="sibTrans1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accent3">
        <a:shade val="80000"/>
      </a:schemeClr>
    </dgm:fillClrLst>
    <dgm:linClrLst meth="repeat">
      <a:schemeClr val="lt1"/>
    </dgm:linClrLst>
    <dgm:effectClrLst/>
    <dgm:txLinClrLst/>
    <dgm:txFillClrLst/>
    <dgm:txEffectClrLst/>
  </dgm:styleLbl>
  <dgm:styleLbl name="asst1">
    <dgm:fillClrLst meth="repeat">
      <a:schemeClr val="accent3">
        <a:shade val="80000"/>
      </a:schemeClr>
    </dgm:fillClrLst>
    <dgm:linClrLst meth="repeat">
      <a:schemeClr val="lt1"/>
    </dgm:linClrLst>
    <dgm:effectClrLst/>
    <dgm:txLinClrLst/>
    <dgm:txFillClrLst/>
    <dgm:txEffectClrLst/>
  </dgm:styleLbl>
  <dgm:styleLbl name="asst2">
    <dgm:fillClrLst>
      <a:schemeClr val="accent3">
        <a:tint val="90000"/>
      </a:schemeClr>
    </dgm:fillClrLst>
    <dgm:linClrLst meth="repeat">
      <a:schemeClr val="lt1"/>
    </dgm:linClrLst>
    <dgm:effectClrLst/>
    <dgm:txLinClrLst/>
    <dgm:txFillClrLst/>
    <dgm:txEffectClrLst/>
  </dgm:styleLbl>
  <dgm:styleLbl name="asst3">
    <dgm:fillClrLst>
      <a:schemeClr val="accent3">
        <a:tint val="70000"/>
      </a:schemeClr>
    </dgm:fillClrLst>
    <dgm:linClrLst meth="repeat">
      <a:schemeClr val="lt1"/>
    </dgm:linClrLst>
    <dgm:effectClrLst/>
    <dgm:txLinClrLst/>
    <dgm:txFillClrLst/>
    <dgm:txEffectClrLst/>
  </dgm:styleLbl>
  <dgm:styleLbl name="asst4">
    <dgm:fillClrLst>
      <a:schemeClr val="accent3">
        <a:tint val="50000"/>
      </a:schemeClr>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shade val="80000"/>
      </a:schemeClr>
    </dgm:linClrLst>
    <dgm:effectClrLst/>
    <dgm:txLinClrLst/>
    <dgm:txFillClrLst/>
    <dgm:txEffectClrLst/>
  </dgm:styleLbl>
  <dgm:styleLbl name="parChTrans2D2">
    <dgm:fillClrLst meth="repeat">
      <a:schemeClr val="accent3">
        <a:tint val="90000"/>
      </a:schemeClr>
    </dgm:fillClrLst>
    <dgm:linClrLst meth="repeat">
      <a:schemeClr val="accent3">
        <a:tint val="90000"/>
      </a:schemeClr>
    </dgm:linClrLst>
    <dgm:effectClrLst/>
    <dgm:txLinClrLst/>
    <dgm:txFillClrLst/>
    <dgm:txEffectClrLst/>
  </dgm:styleLbl>
  <dgm:styleLbl name="parChTrans2D3">
    <dgm:fillClrLst meth="repeat">
      <a:schemeClr val="accent3">
        <a:tint val="70000"/>
      </a:schemeClr>
    </dgm:fillClrLst>
    <dgm:linClrLst meth="repeat">
      <a:schemeClr val="accent3">
        <a:tint val="70000"/>
      </a:schemeClr>
    </dgm:linClrLst>
    <dgm:effectClrLst/>
    <dgm:txLinClrLst/>
    <dgm:txFillClrLst/>
    <dgm:txEffectClrLst/>
  </dgm:styleLbl>
  <dgm:styleLbl name="parChTrans2D4">
    <dgm:fillClrLst meth="repeat">
      <a:schemeClr val="accent3">
        <a:tint val="50000"/>
      </a:schemeClr>
    </dgm:fillClrLst>
    <dgm:linClrLst meth="repeat">
      <a:schemeClr val="accent3">
        <a:tint val="50000"/>
      </a:schemeClr>
    </dgm:linClrLst>
    <dgm:effectClrLst/>
    <dgm:txLinClrLst/>
    <dgm:txFillClrLst meth="repeat">
      <a:schemeClr val="dk1"/>
    </dgm:txFillClrLst>
    <dgm:txEffectClrLst/>
  </dgm:styleLbl>
  <dgm:styleLbl name="parChTrans1D1">
    <dgm:fillClrLst meth="repeat">
      <a:schemeClr val="accent3">
        <a:shade val="80000"/>
      </a:schemeClr>
    </dgm:fillClrLst>
    <dgm:linClrLst meth="repeat">
      <a:schemeClr val="accent3">
        <a:shade val="80000"/>
      </a:schemeClr>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3">
        <a:tint val="90000"/>
      </a:schemeClr>
    </dgm:linClrLst>
    <dgm:effectClrLst/>
    <dgm:txLinClrLst/>
    <dgm:txFillClrLst meth="repeat">
      <a:schemeClr val="tx1"/>
    </dgm:txFillClrLst>
    <dgm:txEffectClrLst/>
  </dgm:styleLbl>
  <dgm:styleLbl name="parChTrans1D3">
    <dgm:fillClrLst meth="repeat">
      <a:schemeClr val="accent3">
        <a:tint val="70000"/>
      </a:schemeClr>
    </dgm:fillClrLst>
    <dgm:linClrLst meth="repeat">
      <a:schemeClr val="accent3">
        <a:tint val="70000"/>
      </a:schemeClr>
    </dgm:linClrLst>
    <dgm:effectClrLst/>
    <dgm:txLinClrLst/>
    <dgm:txFillClrLst meth="repeat">
      <a:schemeClr val="tx1"/>
    </dgm:txFillClrLst>
    <dgm:txEffectClrLst/>
  </dgm:styleLbl>
  <dgm:styleLbl name="parChTrans1D4">
    <dgm:fillClrLst meth="repeat">
      <a:schemeClr val="accent3">
        <a:tint val="50000"/>
      </a:schemeClr>
    </dgm:fillClrLst>
    <dgm:linClrLst meth="repeat">
      <a:schemeClr val="accent3">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55000"/>
      </a:schemeClr>
    </dgm:fillClrLst>
    <dgm:linClrLst meth="repeat">
      <a:schemeClr val="accent3">
        <a:alpha val="90000"/>
        <a:tint val="55000"/>
      </a:schemeClr>
    </dgm:linClrLst>
    <dgm:effectClrLst/>
    <dgm:txLinClrLst/>
    <dgm:txFillClrLst meth="repeat">
      <a:schemeClr val="dk1"/>
    </dgm:txFillClrLst>
    <dgm:txEffectClrLst/>
  </dgm:styleLbl>
  <dgm:styleLbl name="alignAccFollowNode1">
    <dgm:fillClrLst meth="repeat">
      <a:schemeClr val="accent3">
        <a:alpha val="90000"/>
        <a:tint val="55000"/>
      </a:schemeClr>
    </dgm:fillClrLst>
    <dgm:linClrLst meth="repeat">
      <a:schemeClr val="accent3">
        <a:alpha val="90000"/>
        <a:tint val="55000"/>
      </a:schemeClr>
    </dgm:linClrLst>
    <dgm:effectClrLst/>
    <dgm:txLinClrLst/>
    <dgm:txFillClrLst meth="repeat">
      <a:schemeClr val="dk1"/>
    </dgm:txFillClrLst>
    <dgm:txEffectClrLst/>
  </dgm:styleLbl>
  <dgm:styleLbl name="bgAccFollowNode1">
    <dgm:fillClrLst meth="repeat">
      <a:schemeClr val="accent3">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a:tint val="50000"/>
      </a:schemeClr>
    </dgm:linClrLst>
    <dgm:effectClrLst/>
    <dgm:txLinClrLst/>
    <dgm:txFillClrLst meth="repeat">
      <a:schemeClr val="dk1"/>
    </dgm:txFillClrLst>
    <dgm:txEffectClrLst/>
  </dgm:styleLbl>
  <dgm:styleLbl name="bgShp">
    <dgm:fillClrLst meth="repeat">
      <a:schemeClr val="accent3">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3">
        <a:tint val="50000"/>
        <a:alpha val="55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9F5EFBC-4F1D-4C93-8679-20A27CD6FF5F}" type="doc">
      <dgm:prSet loTypeId="urn:microsoft.com/office/officeart/2005/8/layout/cycle1" loCatId="cycle" qsTypeId="urn:microsoft.com/office/officeart/2005/8/quickstyle/simple4" qsCatId="simple" csTypeId="urn:microsoft.com/office/officeart/2005/8/colors/accent3_4" csCatId="accent3" phldr="1"/>
      <dgm:spPr/>
      <dgm:t>
        <a:bodyPr/>
        <a:lstStyle/>
        <a:p>
          <a:endParaRPr lang="pt-BR"/>
        </a:p>
      </dgm:t>
    </dgm:pt>
    <dgm:pt modelId="{71BC02DF-F513-4D83-A191-8F475DB4F3DC}">
      <dgm:prSet phldrT="[Texto]"/>
      <dgm:spPr>
        <a:xfrm>
          <a:off x="2027357" y="51240"/>
          <a:ext cx="819652" cy="819652"/>
        </a:xfrm>
        <a:prstGeom prst="rect">
          <a:avLst/>
        </a:prstGeom>
        <a:noFill/>
        <a:ln>
          <a:noFill/>
        </a:ln>
        <a:effectLst/>
      </dgm:spPr>
      <dgm:t>
        <a:bodyPr/>
        <a:lstStyle/>
        <a:p>
          <a:pPr>
            <a:buNone/>
          </a:pPr>
          <a:r>
            <a:rPr lang="pt-BR" b="1">
              <a:solidFill>
                <a:sysClr val="windowText" lastClr="000000">
                  <a:hueOff val="0"/>
                  <a:satOff val="0"/>
                  <a:lumOff val="0"/>
                  <a:alphaOff val="0"/>
                </a:sysClr>
              </a:solidFill>
              <a:latin typeface="Source Sans Pro" panose="020B0503030403020204" pitchFamily="34" charset="0"/>
              <a:ea typeface="+mn-ea"/>
              <a:cs typeface="+mn-cs"/>
            </a:rPr>
            <a:t>PROGRAMA</a:t>
          </a:r>
        </a:p>
      </dgm:t>
    </dgm:pt>
    <dgm:pt modelId="{C875D543-A638-4579-87C8-75680BEA3125}" type="parTrans" cxnId="{60CDF092-3875-4F52-AEC9-7D9AE35FACAA}">
      <dgm:prSet/>
      <dgm:spPr/>
      <dgm:t>
        <a:bodyPr/>
        <a:lstStyle/>
        <a:p>
          <a:endParaRPr lang="pt-BR"/>
        </a:p>
      </dgm:t>
    </dgm:pt>
    <dgm:pt modelId="{3D60A68B-DED1-48C9-AD6D-9DA27B668991}" type="sibTrans" cxnId="{60CDF092-3875-4F52-AEC9-7D9AE35FACAA}">
      <dgm:prSet/>
      <dgm:spPr>
        <a:xfrm>
          <a:off x="584106" y="-314"/>
          <a:ext cx="2314458" cy="2314458"/>
        </a:xfrm>
        <a:prstGeom prst="circularArrow">
          <a:avLst>
            <a:gd name="adj1" fmla="val 6906"/>
            <a:gd name="adj2" fmla="val 465650"/>
            <a:gd name="adj3" fmla="val 548162"/>
            <a:gd name="adj4" fmla="val 20586188"/>
            <a:gd name="adj5" fmla="val 8057"/>
          </a:avLst>
        </a:prstGeom>
        <a:gradFill rotWithShape="0">
          <a:gsLst>
            <a:gs pos="0">
              <a:srgbClr val="A5A5A5">
                <a:shade val="50000"/>
                <a:hueOff val="0"/>
                <a:satOff val="0"/>
                <a:lumOff val="0"/>
                <a:alphaOff val="0"/>
                <a:satMod val="103000"/>
                <a:lumMod val="102000"/>
                <a:tint val="94000"/>
              </a:srgbClr>
            </a:gs>
            <a:gs pos="50000">
              <a:srgbClr val="A5A5A5">
                <a:shade val="50000"/>
                <a:hueOff val="0"/>
                <a:satOff val="0"/>
                <a:lumOff val="0"/>
                <a:alphaOff val="0"/>
                <a:satMod val="110000"/>
                <a:lumMod val="100000"/>
                <a:shade val="100000"/>
              </a:srgbClr>
            </a:gs>
            <a:gs pos="100000">
              <a:srgbClr val="A5A5A5">
                <a:shade val="50000"/>
                <a:hueOff val="0"/>
                <a:satOff val="0"/>
                <a:lumOff val="0"/>
                <a:alphaOff val="0"/>
                <a:lumMod val="99000"/>
                <a:satMod val="120000"/>
                <a:shade val="78000"/>
              </a:srgbClr>
            </a:gs>
          </a:gsLst>
          <a:lin ang="5400000" scaled="0"/>
        </a:gradFill>
        <a:ln>
          <a:noFill/>
        </a:ln>
        <a:effectLst/>
      </dgm:spPr>
      <dgm:t>
        <a:bodyPr/>
        <a:lstStyle/>
        <a:p>
          <a:endParaRPr lang="pt-BR"/>
        </a:p>
      </dgm:t>
    </dgm:pt>
    <dgm:pt modelId="{E587E2C8-0F41-4EE3-8398-961AF31D5E71}">
      <dgm:prSet phldrT="[Texto]" custT="1"/>
      <dgm:spPr>
        <a:xfrm>
          <a:off x="2027357" y="1442936"/>
          <a:ext cx="819652" cy="819652"/>
        </a:xfrm>
        <a:prstGeom prst="rect">
          <a:avLst/>
        </a:prstGeom>
        <a:noFill/>
        <a:ln>
          <a:noFill/>
        </a:ln>
        <a:effectLst/>
      </dgm:spPr>
      <dgm:t>
        <a:bodyPr/>
        <a:lstStyle/>
        <a:p>
          <a:pPr>
            <a:buNone/>
          </a:pPr>
          <a:r>
            <a:rPr lang="pt-BR" sz="1200" b="1">
              <a:solidFill>
                <a:sysClr val="windowText" lastClr="000000">
                  <a:hueOff val="0"/>
                  <a:satOff val="0"/>
                  <a:lumOff val="0"/>
                  <a:alphaOff val="0"/>
                </a:sysClr>
              </a:solidFill>
              <a:latin typeface="Source Sans Pro" panose="020B0503030403020204" pitchFamily="34" charset="0"/>
              <a:ea typeface="+mn-ea"/>
              <a:cs typeface="+mn-cs"/>
            </a:rPr>
            <a:t>OBJETIVO</a:t>
          </a:r>
        </a:p>
      </dgm:t>
    </dgm:pt>
    <dgm:pt modelId="{7D3CC29A-525A-46B6-BFC0-BFEAFD4EE697}" type="parTrans" cxnId="{214881A4-5CD7-4199-819A-B040D2128336}">
      <dgm:prSet/>
      <dgm:spPr/>
      <dgm:t>
        <a:bodyPr/>
        <a:lstStyle/>
        <a:p>
          <a:endParaRPr lang="pt-BR"/>
        </a:p>
      </dgm:t>
    </dgm:pt>
    <dgm:pt modelId="{E492699A-D286-4345-BC18-CC29D04059CB}" type="sibTrans" cxnId="{214881A4-5CD7-4199-819A-B040D2128336}">
      <dgm:prSet/>
      <dgm:spPr>
        <a:xfrm>
          <a:off x="584106" y="-314"/>
          <a:ext cx="2314458" cy="2314458"/>
        </a:xfrm>
        <a:prstGeom prst="circularArrow">
          <a:avLst>
            <a:gd name="adj1" fmla="val 6906"/>
            <a:gd name="adj2" fmla="val 465650"/>
            <a:gd name="adj3" fmla="val 5948162"/>
            <a:gd name="adj4" fmla="val 4386188"/>
            <a:gd name="adj5" fmla="val 8057"/>
          </a:avLst>
        </a:prstGeom>
        <a:gradFill rotWithShape="0">
          <a:gsLst>
            <a:gs pos="0">
              <a:srgbClr val="A5A5A5">
                <a:shade val="50000"/>
                <a:hueOff val="0"/>
                <a:satOff val="0"/>
                <a:lumOff val="17981"/>
                <a:alphaOff val="0"/>
                <a:satMod val="103000"/>
                <a:lumMod val="102000"/>
                <a:tint val="94000"/>
              </a:srgbClr>
            </a:gs>
            <a:gs pos="50000">
              <a:srgbClr val="A5A5A5">
                <a:shade val="50000"/>
                <a:hueOff val="0"/>
                <a:satOff val="0"/>
                <a:lumOff val="17981"/>
                <a:alphaOff val="0"/>
                <a:satMod val="110000"/>
                <a:lumMod val="100000"/>
                <a:shade val="100000"/>
              </a:srgbClr>
            </a:gs>
            <a:gs pos="100000">
              <a:srgbClr val="A5A5A5">
                <a:shade val="50000"/>
                <a:hueOff val="0"/>
                <a:satOff val="0"/>
                <a:lumOff val="17981"/>
                <a:alphaOff val="0"/>
                <a:lumMod val="99000"/>
                <a:satMod val="120000"/>
                <a:shade val="78000"/>
              </a:srgbClr>
            </a:gs>
          </a:gsLst>
          <a:lin ang="5400000" scaled="0"/>
        </a:gradFill>
        <a:ln>
          <a:noFill/>
        </a:ln>
        <a:effectLst/>
      </dgm:spPr>
      <dgm:t>
        <a:bodyPr/>
        <a:lstStyle/>
        <a:p>
          <a:endParaRPr lang="pt-BR"/>
        </a:p>
      </dgm:t>
    </dgm:pt>
    <dgm:pt modelId="{360BBF27-9066-45B9-BCC2-403445FB5DE0}">
      <dgm:prSet phldrT="[Texto]" custT="1"/>
      <dgm:spPr>
        <a:xfrm>
          <a:off x="635661" y="1442936"/>
          <a:ext cx="819652" cy="819652"/>
        </a:xfrm>
        <a:prstGeom prst="rect">
          <a:avLst/>
        </a:prstGeom>
        <a:noFill/>
        <a:ln>
          <a:noFill/>
        </a:ln>
        <a:effectLst/>
      </dgm:spPr>
      <dgm:t>
        <a:bodyPr/>
        <a:lstStyle/>
        <a:p>
          <a:pPr>
            <a:buNone/>
          </a:pPr>
          <a:r>
            <a:rPr lang="pt-BR" sz="1200" b="1">
              <a:solidFill>
                <a:sysClr val="windowText" lastClr="000000">
                  <a:hueOff val="0"/>
                  <a:satOff val="0"/>
                  <a:lumOff val="0"/>
                  <a:alphaOff val="0"/>
                </a:sysClr>
              </a:solidFill>
              <a:latin typeface="Source Sans Pro" panose="020B0503030403020204" pitchFamily="34" charset="0"/>
              <a:ea typeface="+mn-ea"/>
              <a:cs typeface="+mn-cs"/>
            </a:rPr>
            <a:t>METAS</a:t>
          </a:r>
        </a:p>
      </dgm:t>
    </dgm:pt>
    <dgm:pt modelId="{219466E0-70A9-471F-A998-4ABD1EECF970}" type="parTrans" cxnId="{E27F1078-652B-4262-A37D-5A6C62B7AD3D}">
      <dgm:prSet/>
      <dgm:spPr/>
      <dgm:t>
        <a:bodyPr/>
        <a:lstStyle/>
        <a:p>
          <a:endParaRPr lang="pt-BR"/>
        </a:p>
      </dgm:t>
    </dgm:pt>
    <dgm:pt modelId="{E94179E4-3603-49E1-B582-5C6BDD175F70}" type="sibTrans" cxnId="{E27F1078-652B-4262-A37D-5A6C62B7AD3D}">
      <dgm:prSet/>
      <dgm:spPr>
        <a:xfrm>
          <a:off x="584106" y="-314"/>
          <a:ext cx="2314458" cy="2314458"/>
        </a:xfrm>
        <a:prstGeom prst="circularArrow">
          <a:avLst>
            <a:gd name="adj1" fmla="val 6906"/>
            <a:gd name="adj2" fmla="val 465650"/>
            <a:gd name="adj3" fmla="val 11348162"/>
            <a:gd name="adj4" fmla="val 9786188"/>
            <a:gd name="adj5" fmla="val 8057"/>
          </a:avLst>
        </a:prstGeom>
        <a:gradFill rotWithShape="0">
          <a:gsLst>
            <a:gs pos="0">
              <a:srgbClr val="A5A5A5">
                <a:shade val="50000"/>
                <a:hueOff val="0"/>
                <a:satOff val="0"/>
                <a:lumOff val="35962"/>
                <a:alphaOff val="0"/>
                <a:satMod val="103000"/>
                <a:lumMod val="102000"/>
                <a:tint val="94000"/>
              </a:srgbClr>
            </a:gs>
            <a:gs pos="50000">
              <a:srgbClr val="A5A5A5">
                <a:shade val="50000"/>
                <a:hueOff val="0"/>
                <a:satOff val="0"/>
                <a:lumOff val="35962"/>
                <a:alphaOff val="0"/>
                <a:satMod val="110000"/>
                <a:lumMod val="100000"/>
                <a:shade val="100000"/>
              </a:srgbClr>
            </a:gs>
            <a:gs pos="100000">
              <a:srgbClr val="A5A5A5">
                <a:shade val="50000"/>
                <a:hueOff val="0"/>
                <a:satOff val="0"/>
                <a:lumOff val="35962"/>
                <a:alphaOff val="0"/>
                <a:lumMod val="99000"/>
                <a:satMod val="120000"/>
                <a:shade val="78000"/>
              </a:srgbClr>
            </a:gs>
          </a:gsLst>
          <a:lin ang="5400000" scaled="0"/>
        </a:gradFill>
        <a:ln>
          <a:noFill/>
        </a:ln>
        <a:effectLst/>
      </dgm:spPr>
      <dgm:t>
        <a:bodyPr/>
        <a:lstStyle/>
        <a:p>
          <a:endParaRPr lang="pt-BR"/>
        </a:p>
      </dgm:t>
    </dgm:pt>
    <dgm:pt modelId="{D84769CA-C281-420B-8885-358C561F537A}">
      <dgm:prSet phldrT="[Texto]" custT="1"/>
      <dgm:spPr>
        <a:xfrm>
          <a:off x="635661" y="51240"/>
          <a:ext cx="819652" cy="819652"/>
        </a:xfrm>
        <a:prstGeom prst="rect">
          <a:avLst/>
        </a:prstGeom>
        <a:noFill/>
        <a:ln>
          <a:noFill/>
        </a:ln>
        <a:effectLst/>
      </dgm:spPr>
      <dgm:t>
        <a:bodyPr/>
        <a:lstStyle/>
        <a:p>
          <a:pPr>
            <a:buNone/>
          </a:pPr>
          <a:r>
            <a:rPr lang="pt-BR" sz="1200" b="1">
              <a:solidFill>
                <a:sysClr val="windowText" lastClr="000000">
                  <a:hueOff val="0"/>
                  <a:satOff val="0"/>
                  <a:lumOff val="0"/>
                  <a:alphaOff val="0"/>
                </a:sysClr>
              </a:solidFill>
              <a:latin typeface="Source Sans Pro" panose="020B0503030403020204" pitchFamily="34" charset="0"/>
              <a:ea typeface="+mn-ea"/>
              <a:cs typeface="+mn-cs"/>
            </a:rPr>
            <a:t>AÇÕES</a:t>
          </a:r>
        </a:p>
      </dgm:t>
    </dgm:pt>
    <dgm:pt modelId="{D7458592-B78E-4227-9B33-0F970000C4B8}" type="parTrans" cxnId="{1C9BFD9C-A10C-4635-9353-A69D9D50549E}">
      <dgm:prSet/>
      <dgm:spPr/>
      <dgm:t>
        <a:bodyPr/>
        <a:lstStyle/>
        <a:p>
          <a:endParaRPr lang="pt-BR"/>
        </a:p>
      </dgm:t>
    </dgm:pt>
    <dgm:pt modelId="{DE490E6B-37F9-4714-9E07-39215F06A7E7}" type="sibTrans" cxnId="{1C9BFD9C-A10C-4635-9353-A69D9D50549E}">
      <dgm:prSet/>
      <dgm:spPr>
        <a:xfrm>
          <a:off x="584106" y="-314"/>
          <a:ext cx="2314458" cy="2314458"/>
        </a:xfrm>
        <a:prstGeom prst="circularArrow">
          <a:avLst>
            <a:gd name="adj1" fmla="val 6906"/>
            <a:gd name="adj2" fmla="val 465650"/>
            <a:gd name="adj3" fmla="val 16748162"/>
            <a:gd name="adj4" fmla="val 15186188"/>
            <a:gd name="adj5" fmla="val 8057"/>
          </a:avLst>
        </a:prstGeom>
        <a:gradFill rotWithShape="0">
          <a:gsLst>
            <a:gs pos="0">
              <a:srgbClr val="A5A5A5">
                <a:shade val="50000"/>
                <a:hueOff val="0"/>
                <a:satOff val="0"/>
                <a:lumOff val="17981"/>
                <a:alphaOff val="0"/>
                <a:satMod val="103000"/>
                <a:lumMod val="102000"/>
                <a:tint val="94000"/>
              </a:srgbClr>
            </a:gs>
            <a:gs pos="50000">
              <a:srgbClr val="A5A5A5">
                <a:shade val="50000"/>
                <a:hueOff val="0"/>
                <a:satOff val="0"/>
                <a:lumOff val="17981"/>
                <a:alphaOff val="0"/>
                <a:satMod val="110000"/>
                <a:lumMod val="100000"/>
                <a:shade val="100000"/>
              </a:srgbClr>
            </a:gs>
            <a:gs pos="100000">
              <a:srgbClr val="A5A5A5">
                <a:shade val="50000"/>
                <a:hueOff val="0"/>
                <a:satOff val="0"/>
                <a:lumOff val="17981"/>
                <a:alphaOff val="0"/>
                <a:lumMod val="99000"/>
                <a:satMod val="120000"/>
                <a:shade val="78000"/>
              </a:srgbClr>
            </a:gs>
          </a:gsLst>
          <a:lin ang="5400000" scaled="0"/>
        </a:gradFill>
        <a:ln>
          <a:noFill/>
        </a:ln>
        <a:effectLst/>
      </dgm:spPr>
      <dgm:t>
        <a:bodyPr/>
        <a:lstStyle/>
        <a:p>
          <a:endParaRPr lang="pt-BR"/>
        </a:p>
      </dgm:t>
    </dgm:pt>
    <dgm:pt modelId="{7D2C554D-3F92-4C06-B0ED-C2EB5E7AA22D}" type="pres">
      <dgm:prSet presAssocID="{39F5EFBC-4F1D-4C93-8679-20A27CD6FF5F}" presName="cycle" presStyleCnt="0">
        <dgm:presLayoutVars>
          <dgm:dir/>
          <dgm:resizeHandles val="exact"/>
        </dgm:presLayoutVars>
      </dgm:prSet>
      <dgm:spPr/>
    </dgm:pt>
    <dgm:pt modelId="{65FFC510-33A2-4C7B-BC1A-349558F890C9}" type="pres">
      <dgm:prSet presAssocID="{71BC02DF-F513-4D83-A191-8F475DB4F3DC}" presName="dummy" presStyleCnt="0"/>
      <dgm:spPr/>
    </dgm:pt>
    <dgm:pt modelId="{AF281B77-6979-4E38-B7F3-69EB483FAD33}" type="pres">
      <dgm:prSet presAssocID="{71BC02DF-F513-4D83-A191-8F475DB4F3DC}" presName="node" presStyleLbl="revTx" presStyleIdx="0" presStyleCnt="4">
        <dgm:presLayoutVars>
          <dgm:bulletEnabled val="1"/>
        </dgm:presLayoutVars>
      </dgm:prSet>
      <dgm:spPr/>
    </dgm:pt>
    <dgm:pt modelId="{991C507C-A580-4403-AD69-50DCDF3B1144}" type="pres">
      <dgm:prSet presAssocID="{3D60A68B-DED1-48C9-AD6D-9DA27B668991}" presName="sibTrans" presStyleLbl="node1" presStyleIdx="0" presStyleCnt="4"/>
      <dgm:spPr/>
    </dgm:pt>
    <dgm:pt modelId="{8A763AA0-4360-42F0-AF03-09C4849713CD}" type="pres">
      <dgm:prSet presAssocID="{E587E2C8-0F41-4EE3-8398-961AF31D5E71}" presName="dummy" presStyleCnt="0"/>
      <dgm:spPr/>
    </dgm:pt>
    <dgm:pt modelId="{73956D25-9125-4B01-9A8C-84077CB1234C}" type="pres">
      <dgm:prSet presAssocID="{E587E2C8-0F41-4EE3-8398-961AF31D5E71}" presName="node" presStyleLbl="revTx" presStyleIdx="1" presStyleCnt="4">
        <dgm:presLayoutVars>
          <dgm:bulletEnabled val="1"/>
        </dgm:presLayoutVars>
      </dgm:prSet>
      <dgm:spPr/>
    </dgm:pt>
    <dgm:pt modelId="{A67497D7-A264-4857-ABB9-22E642E67352}" type="pres">
      <dgm:prSet presAssocID="{E492699A-D286-4345-BC18-CC29D04059CB}" presName="sibTrans" presStyleLbl="node1" presStyleIdx="1" presStyleCnt="4"/>
      <dgm:spPr/>
    </dgm:pt>
    <dgm:pt modelId="{C3B73009-D062-4D90-B2E9-AF34AC19F443}" type="pres">
      <dgm:prSet presAssocID="{360BBF27-9066-45B9-BCC2-403445FB5DE0}" presName="dummy" presStyleCnt="0"/>
      <dgm:spPr/>
    </dgm:pt>
    <dgm:pt modelId="{86C00D0D-87A8-4C2F-A573-5945502847E7}" type="pres">
      <dgm:prSet presAssocID="{360BBF27-9066-45B9-BCC2-403445FB5DE0}" presName="node" presStyleLbl="revTx" presStyleIdx="2" presStyleCnt="4">
        <dgm:presLayoutVars>
          <dgm:bulletEnabled val="1"/>
        </dgm:presLayoutVars>
      </dgm:prSet>
      <dgm:spPr/>
    </dgm:pt>
    <dgm:pt modelId="{175332A1-EEF2-484E-83D3-C47360579615}" type="pres">
      <dgm:prSet presAssocID="{E94179E4-3603-49E1-B582-5C6BDD175F70}" presName="sibTrans" presStyleLbl="node1" presStyleIdx="2" presStyleCnt="4"/>
      <dgm:spPr/>
    </dgm:pt>
    <dgm:pt modelId="{D6946709-758F-4E67-8B60-49F216FC74B9}" type="pres">
      <dgm:prSet presAssocID="{D84769CA-C281-420B-8885-358C561F537A}" presName="dummy" presStyleCnt="0"/>
      <dgm:spPr/>
    </dgm:pt>
    <dgm:pt modelId="{31277789-0E2F-4736-9238-673D27594AA5}" type="pres">
      <dgm:prSet presAssocID="{D84769CA-C281-420B-8885-358C561F537A}" presName="node" presStyleLbl="revTx" presStyleIdx="3" presStyleCnt="4">
        <dgm:presLayoutVars>
          <dgm:bulletEnabled val="1"/>
        </dgm:presLayoutVars>
      </dgm:prSet>
      <dgm:spPr/>
    </dgm:pt>
    <dgm:pt modelId="{C4D2DA24-9B92-478E-89E7-874BF843F26B}" type="pres">
      <dgm:prSet presAssocID="{DE490E6B-37F9-4714-9E07-39215F06A7E7}" presName="sibTrans" presStyleLbl="node1" presStyleIdx="3" presStyleCnt="4"/>
      <dgm:spPr/>
    </dgm:pt>
  </dgm:ptLst>
  <dgm:cxnLst>
    <dgm:cxn modelId="{B20CE30D-2D41-478B-865B-0CDC585456EA}" type="presOf" srcId="{E94179E4-3603-49E1-B582-5C6BDD175F70}" destId="{175332A1-EEF2-484E-83D3-C47360579615}" srcOrd="0" destOrd="0" presId="urn:microsoft.com/office/officeart/2005/8/layout/cycle1"/>
    <dgm:cxn modelId="{09104A27-A13D-4F59-83DC-32AABC037F00}" type="presOf" srcId="{360BBF27-9066-45B9-BCC2-403445FB5DE0}" destId="{86C00D0D-87A8-4C2F-A573-5945502847E7}" srcOrd="0" destOrd="0" presId="urn:microsoft.com/office/officeart/2005/8/layout/cycle1"/>
    <dgm:cxn modelId="{EA77FF3E-D156-4CE3-A317-F0427860D6D5}" type="presOf" srcId="{E492699A-D286-4345-BC18-CC29D04059CB}" destId="{A67497D7-A264-4857-ABB9-22E642E67352}" srcOrd="0" destOrd="0" presId="urn:microsoft.com/office/officeart/2005/8/layout/cycle1"/>
    <dgm:cxn modelId="{1406DF5F-EDF8-49B0-BBC0-0BCC02A9D8D1}" type="presOf" srcId="{71BC02DF-F513-4D83-A191-8F475DB4F3DC}" destId="{AF281B77-6979-4E38-B7F3-69EB483FAD33}" srcOrd="0" destOrd="0" presId="urn:microsoft.com/office/officeart/2005/8/layout/cycle1"/>
    <dgm:cxn modelId="{FF8E6F45-9D59-485E-9DC1-EE02A51F56F0}" type="presOf" srcId="{39F5EFBC-4F1D-4C93-8679-20A27CD6FF5F}" destId="{7D2C554D-3F92-4C06-B0ED-C2EB5E7AA22D}" srcOrd="0" destOrd="0" presId="urn:microsoft.com/office/officeart/2005/8/layout/cycle1"/>
    <dgm:cxn modelId="{DA944D49-33E9-497C-96A0-9CFC63086C39}" type="presOf" srcId="{3D60A68B-DED1-48C9-AD6D-9DA27B668991}" destId="{991C507C-A580-4403-AD69-50DCDF3B1144}" srcOrd="0" destOrd="0" presId="urn:microsoft.com/office/officeart/2005/8/layout/cycle1"/>
    <dgm:cxn modelId="{E27F1078-652B-4262-A37D-5A6C62B7AD3D}" srcId="{39F5EFBC-4F1D-4C93-8679-20A27CD6FF5F}" destId="{360BBF27-9066-45B9-BCC2-403445FB5DE0}" srcOrd="2" destOrd="0" parTransId="{219466E0-70A9-471F-A998-4ABD1EECF970}" sibTransId="{E94179E4-3603-49E1-B582-5C6BDD175F70}"/>
    <dgm:cxn modelId="{F54D637F-EEA6-4099-8776-20A6A41B6710}" type="presOf" srcId="{DE490E6B-37F9-4714-9E07-39215F06A7E7}" destId="{C4D2DA24-9B92-478E-89E7-874BF843F26B}" srcOrd="0" destOrd="0" presId="urn:microsoft.com/office/officeart/2005/8/layout/cycle1"/>
    <dgm:cxn modelId="{AA5D9089-7258-4557-B308-CD78CA6EF05A}" type="presOf" srcId="{E587E2C8-0F41-4EE3-8398-961AF31D5E71}" destId="{73956D25-9125-4B01-9A8C-84077CB1234C}" srcOrd="0" destOrd="0" presId="urn:microsoft.com/office/officeart/2005/8/layout/cycle1"/>
    <dgm:cxn modelId="{60CDF092-3875-4F52-AEC9-7D9AE35FACAA}" srcId="{39F5EFBC-4F1D-4C93-8679-20A27CD6FF5F}" destId="{71BC02DF-F513-4D83-A191-8F475DB4F3DC}" srcOrd="0" destOrd="0" parTransId="{C875D543-A638-4579-87C8-75680BEA3125}" sibTransId="{3D60A68B-DED1-48C9-AD6D-9DA27B668991}"/>
    <dgm:cxn modelId="{1C9BFD9C-A10C-4635-9353-A69D9D50549E}" srcId="{39F5EFBC-4F1D-4C93-8679-20A27CD6FF5F}" destId="{D84769CA-C281-420B-8885-358C561F537A}" srcOrd="3" destOrd="0" parTransId="{D7458592-B78E-4227-9B33-0F970000C4B8}" sibTransId="{DE490E6B-37F9-4714-9E07-39215F06A7E7}"/>
    <dgm:cxn modelId="{214881A4-5CD7-4199-819A-B040D2128336}" srcId="{39F5EFBC-4F1D-4C93-8679-20A27CD6FF5F}" destId="{E587E2C8-0F41-4EE3-8398-961AF31D5E71}" srcOrd="1" destOrd="0" parTransId="{7D3CC29A-525A-46B6-BFC0-BFEAFD4EE697}" sibTransId="{E492699A-D286-4345-BC18-CC29D04059CB}"/>
    <dgm:cxn modelId="{36F376CD-C8F5-4E9A-9562-8E4990311E24}" type="presOf" srcId="{D84769CA-C281-420B-8885-358C561F537A}" destId="{31277789-0E2F-4736-9238-673D27594AA5}" srcOrd="0" destOrd="0" presId="urn:microsoft.com/office/officeart/2005/8/layout/cycle1"/>
    <dgm:cxn modelId="{442A423B-BAA9-47C3-A9D5-9D483EBDCC92}" type="presParOf" srcId="{7D2C554D-3F92-4C06-B0ED-C2EB5E7AA22D}" destId="{65FFC510-33A2-4C7B-BC1A-349558F890C9}" srcOrd="0" destOrd="0" presId="urn:microsoft.com/office/officeart/2005/8/layout/cycle1"/>
    <dgm:cxn modelId="{F8EF97A4-928B-430D-99E8-F91B360831C7}" type="presParOf" srcId="{7D2C554D-3F92-4C06-B0ED-C2EB5E7AA22D}" destId="{AF281B77-6979-4E38-B7F3-69EB483FAD33}" srcOrd="1" destOrd="0" presId="urn:microsoft.com/office/officeart/2005/8/layout/cycle1"/>
    <dgm:cxn modelId="{64552B9B-21B2-4F9E-976D-0CB19B51D94C}" type="presParOf" srcId="{7D2C554D-3F92-4C06-B0ED-C2EB5E7AA22D}" destId="{991C507C-A580-4403-AD69-50DCDF3B1144}" srcOrd="2" destOrd="0" presId="urn:microsoft.com/office/officeart/2005/8/layout/cycle1"/>
    <dgm:cxn modelId="{C5635042-E27B-44EE-AB93-4F285158B05C}" type="presParOf" srcId="{7D2C554D-3F92-4C06-B0ED-C2EB5E7AA22D}" destId="{8A763AA0-4360-42F0-AF03-09C4849713CD}" srcOrd="3" destOrd="0" presId="urn:microsoft.com/office/officeart/2005/8/layout/cycle1"/>
    <dgm:cxn modelId="{A23EB7D0-E573-4387-B822-D2D642797CA7}" type="presParOf" srcId="{7D2C554D-3F92-4C06-B0ED-C2EB5E7AA22D}" destId="{73956D25-9125-4B01-9A8C-84077CB1234C}" srcOrd="4" destOrd="0" presId="urn:microsoft.com/office/officeart/2005/8/layout/cycle1"/>
    <dgm:cxn modelId="{955ECA92-8259-4799-848D-D3D608A2D728}" type="presParOf" srcId="{7D2C554D-3F92-4C06-B0ED-C2EB5E7AA22D}" destId="{A67497D7-A264-4857-ABB9-22E642E67352}" srcOrd="5" destOrd="0" presId="urn:microsoft.com/office/officeart/2005/8/layout/cycle1"/>
    <dgm:cxn modelId="{94DE5771-FBF7-4D84-899C-3EDF0F39FA25}" type="presParOf" srcId="{7D2C554D-3F92-4C06-B0ED-C2EB5E7AA22D}" destId="{C3B73009-D062-4D90-B2E9-AF34AC19F443}" srcOrd="6" destOrd="0" presId="urn:microsoft.com/office/officeart/2005/8/layout/cycle1"/>
    <dgm:cxn modelId="{FF15AAE3-3644-495E-A896-DBA67755CC4D}" type="presParOf" srcId="{7D2C554D-3F92-4C06-B0ED-C2EB5E7AA22D}" destId="{86C00D0D-87A8-4C2F-A573-5945502847E7}" srcOrd="7" destOrd="0" presId="urn:microsoft.com/office/officeart/2005/8/layout/cycle1"/>
    <dgm:cxn modelId="{48DA0F6E-9BB7-4C3C-B894-3A686176289E}" type="presParOf" srcId="{7D2C554D-3F92-4C06-B0ED-C2EB5E7AA22D}" destId="{175332A1-EEF2-484E-83D3-C47360579615}" srcOrd="8" destOrd="0" presId="urn:microsoft.com/office/officeart/2005/8/layout/cycle1"/>
    <dgm:cxn modelId="{857BBB5C-6247-4F23-8B64-C04C83E15F48}" type="presParOf" srcId="{7D2C554D-3F92-4C06-B0ED-C2EB5E7AA22D}" destId="{D6946709-758F-4E67-8B60-49F216FC74B9}" srcOrd="9" destOrd="0" presId="urn:microsoft.com/office/officeart/2005/8/layout/cycle1"/>
    <dgm:cxn modelId="{78247689-BD35-48CF-8CD7-B33E55BB0367}" type="presParOf" srcId="{7D2C554D-3F92-4C06-B0ED-C2EB5E7AA22D}" destId="{31277789-0E2F-4736-9238-673D27594AA5}" srcOrd="10" destOrd="0" presId="urn:microsoft.com/office/officeart/2005/8/layout/cycle1"/>
    <dgm:cxn modelId="{DF41972A-2224-4DC5-94BE-CAB255802161}" type="presParOf" srcId="{7D2C554D-3F92-4C06-B0ED-C2EB5E7AA22D}" destId="{C4D2DA24-9B92-478E-89E7-874BF843F26B}" srcOrd="11" destOrd="0" presId="urn:microsoft.com/office/officeart/2005/8/layout/cycle1"/>
  </dgm:cxnLst>
  <dgm:bg/>
  <dgm:whole/>
  <dgm:extLst>
    <a:ext uri="http://schemas.microsoft.com/office/drawing/2008/diagram">
      <dsp:dataModelExt xmlns:dsp="http://schemas.microsoft.com/office/drawing/2008/diagram" relId="rId3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3D002204-BC5D-4920-B83D-7492B75ECF19}" type="doc">
      <dgm:prSet loTypeId="urn:microsoft.com/office/officeart/2005/8/layout/hProcess4" loCatId="process" qsTypeId="urn:microsoft.com/office/officeart/2005/8/quickstyle/simple1" qsCatId="simple" csTypeId="urn:microsoft.com/office/officeart/2005/8/colors/colorful5" csCatId="colorful" phldr="1"/>
      <dgm:spPr/>
      <dgm:t>
        <a:bodyPr/>
        <a:lstStyle/>
        <a:p>
          <a:endParaRPr lang="pt-BR"/>
        </a:p>
      </dgm:t>
    </dgm:pt>
    <dgm:pt modelId="{3541E88F-BE1A-4617-9B4B-18942C84A4C7}">
      <dgm:prSet phldrT="[Texto]" custT="1"/>
      <dgm:spPr/>
      <dgm:t>
        <a:bodyPr/>
        <a:lstStyle/>
        <a:p>
          <a:pPr algn="ctr"/>
          <a:r>
            <a:rPr lang="pt-BR" sz="1000">
              <a:latin typeface="Source Sans Pro" panose="020B0503030403020204" pitchFamily="34" charset="0"/>
              <a:ea typeface="Source Sans Pro" panose="020B0503030403020204" pitchFamily="34" charset="0"/>
            </a:rPr>
            <a:t>Gestão do Sistema</a:t>
          </a:r>
        </a:p>
      </dgm:t>
    </dgm:pt>
    <dgm:pt modelId="{5B3825C1-E351-4275-AE24-D664EAB7C206}" type="parTrans" cxnId="{F8E8D4F7-568D-4C24-A4B6-5F3254817B5F}">
      <dgm:prSet/>
      <dgm:spPr/>
      <dgm:t>
        <a:bodyPr/>
        <a:lstStyle/>
        <a:p>
          <a:pPr algn="ctr"/>
          <a:endParaRPr lang="pt-BR" sz="1000">
            <a:latin typeface="Source Sans Pro" panose="020B0503030403020204" pitchFamily="34" charset="0"/>
            <a:ea typeface="Source Sans Pro" panose="020B0503030403020204" pitchFamily="34" charset="0"/>
          </a:endParaRPr>
        </a:p>
      </dgm:t>
    </dgm:pt>
    <dgm:pt modelId="{4E21B1E7-B6BB-4557-9B14-D49C48EC50D8}" type="sibTrans" cxnId="{F8E8D4F7-568D-4C24-A4B6-5F3254817B5F}">
      <dgm:prSet/>
      <dgm:spPr/>
      <dgm:t>
        <a:bodyPr/>
        <a:lstStyle/>
        <a:p>
          <a:pPr algn="ctr"/>
          <a:endParaRPr lang="pt-BR" sz="1000">
            <a:latin typeface="Source Sans Pro" panose="020B0503030403020204" pitchFamily="34" charset="0"/>
            <a:ea typeface="Source Sans Pro" panose="020B0503030403020204" pitchFamily="34" charset="0"/>
          </a:endParaRPr>
        </a:p>
      </dgm:t>
    </dgm:pt>
    <dgm:pt modelId="{FEB52A8B-B524-44C8-97F9-14E865C23138}">
      <dgm:prSet phldrT="[Texto]" custT="1"/>
      <dgm:spPr/>
      <dgm:t>
        <a:bodyPr/>
        <a:lstStyle/>
        <a:p>
          <a:pPr algn="ctr"/>
          <a:r>
            <a:rPr lang="pt-BR" sz="1000">
              <a:latin typeface="Source Sans Pro" panose="020B0503030403020204" pitchFamily="34" charset="0"/>
              <a:ea typeface="Source Sans Pro" panose="020B0503030403020204" pitchFamily="34" charset="0"/>
            </a:rPr>
            <a:t>Alimentador do Sistema</a:t>
          </a:r>
        </a:p>
      </dgm:t>
    </dgm:pt>
    <dgm:pt modelId="{59786F6D-D80C-4AF3-B396-551AA6D42540}" type="parTrans" cxnId="{714FABD3-F6EC-4B0B-9E1E-88699FACEA2D}">
      <dgm:prSet/>
      <dgm:spPr/>
      <dgm:t>
        <a:bodyPr/>
        <a:lstStyle/>
        <a:p>
          <a:pPr algn="ctr"/>
          <a:endParaRPr lang="pt-BR" sz="1000">
            <a:latin typeface="Source Sans Pro" panose="020B0503030403020204" pitchFamily="34" charset="0"/>
            <a:ea typeface="Source Sans Pro" panose="020B0503030403020204" pitchFamily="34" charset="0"/>
          </a:endParaRPr>
        </a:p>
      </dgm:t>
    </dgm:pt>
    <dgm:pt modelId="{0E9D2476-F370-4AF3-815B-603F7DE5331E}" type="sibTrans" cxnId="{714FABD3-F6EC-4B0B-9E1E-88699FACEA2D}">
      <dgm:prSet/>
      <dgm:spPr/>
      <dgm:t>
        <a:bodyPr/>
        <a:lstStyle/>
        <a:p>
          <a:pPr algn="ctr"/>
          <a:endParaRPr lang="pt-BR" sz="1000">
            <a:latin typeface="Source Sans Pro" panose="020B0503030403020204" pitchFamily="34" charset="0"/>
            <a:ea typeface="Source Sans Pro" panose="020B0503030403020204" pitchFamily="34" charset="0"/>
          </a:endParaRPr>
        </a:p>
      </dgm:t>
    </dgm:pt>
    <dgm:pt modelId="{7DCE91F8-454A-491F-90A3-76F5DAB1A1F3}">
      <dgm:prSet phldrT="[Texto]" custT="1"/>
      <dgm:spPr/>
      <dgm:t>
        <a:bodyPr/>
        <a:lstStyle/>
        <a:p>
          <a:pPr algn="ctr"/>
          <a:r>
            <a:rPr lang="pt-BR" sz="1000">
              <a:solidFill>
                <a:schemeClr val="bg1"/>
              </a:solidFill>
              <a:latin typeface="Source Sans Pro" panose="020B0503030403020204" pitchFamily="34" charset="0"/>
              <a:ea typeface="Source Sans Pro" panose="020B0503030403020204" pitchFamily="34" charset="0"/>
            </a:rPr>
            <a:t> </a:t>
          </a:r>
          <a:r>
            <a:rPr lang="pt-BR" sz="1000">
              <a:latin typeface="Source Sans Pro" panose="020B0503030403020204" pitchFamily="34" charset="0"/>
              <a:ea typeface="Source Sans Pro" panose="020B0503030403020204" pitchFamily="34" charset="0"/>
            </a:rPr>
            <a:t>Operador de Sistemas</a:t>
          </a:r>
        </a:p>
      </dgm:t>
    </dgm:pt>
    <dgm:pt modelId="{43A1BB91-8272-4C56-8EB0-6060AAEFEA22}" type="parTrans" cxnId="{6D55113C-B66E-4366-8B17-2C8757D0C982}">
      <dgm:prSet/>
      <dgm:spPr/>
      <dgm:t>
        <a:bodyPr/>
        <a:lstStyle/>
        <a:p>
          <a:pPr algn="ctr"/>
          <a:endParaRPr lang="pt-BR" sz="1000">
            <a:latin typeface="Source Sans Pro" panose="020B0503030403020204" pitchFamily="34" charset="0"/>
            <a:ea typeface="Source Sans Pro" panose="020B0503030403020204" pitchFamily="34" charset="0"/>
          </a:endParaRPr>
        </a:p>
      </dgm:t>
    </dgm:pt>
    <dgm:pt modelId="{7001E57C-6E35-4C17-8802-36E49DAD038D}" type="sibTrans" cxnId="{6D55113C-B66E-4366-8B17-2C8757D0C982}">
      <dgm:prSet/>
      <dgm:spPr/>
      <dgm:t>
        <a:bodyPr/>
        <a:lstStyle/>
        <a:p>
          <a:pPr algn="ctr"/>
          <a:endParaRPr lang="pt-BR" sz="1000">
            <a:latin typeface="Source Sans Pro" panose="020B0503030403020204" pitchFamily="34" charset="0"/>
            <a:ea typeface="Source Sans Pro" panose="020B0503030403020204" pitchFamily="34" charset="0"/>
          </a:endParaRPr>
        </a:p>
      </dgm:t>
    </dgm:pt>
    <dgm:pt modelId="{5C9BF835-644F-43D4-A2AB-E7E6DA7597C5}">
      <dgm:prSet phldrT="[Texto]" custT="1"/>
      <dgm:spPr/>
      <dgm:t>
        <a:bodyPr/>
        <a:lstStyle/>
        <a:p>
          <a:pPr algn="ctr"/>
          <a:r>
            <a:rPr lang="pt-BR" sz="1000">
              <a:latin typeface="Source Sans Pro" panose="020B0503030403020204" pitchFamily="34" charset="0"/>
              <a:ea typeface="Source Sans Pro" panose="020B0503030403020204" pitchFamily="34" charset="0"/>
            </a:rPr>
            <a:t>Fiscalização do Sistema</a:t>
          </a:r>
        </a:p>
      </dgm:t>
    </dgm:pt>
    <dgm:pt modelId="{398F1C79-0624-4F04-BA98-74DB8F57FD4B}" type="parTrans" cxnId="{17F61B00-C38C-4651-874B-8DED0D3F3597}">
      <dgm:prSet/>
      <dgm:spPr/>
      <dgm:t>
        <a:bodyPr/>
        <a:lstStyle/>
        <a:p>
          <a:pPr algn="ctr"/>
          <a:endParaRPr lang="pt-BR" sz="1000">
            <a:latin typeface="Source Sans Pro" panose="020B0503030403020204" pitchFamily="34" charset="0"/>
            <a:ea typeface="Source Sans Pro" panose="020B0503030403020204" pitchFamily="34" charset="0"/>
          </a:endParaRPr>
        </a:p>
      </dgm:t>
    </dgm:pt>
    <dgm:pt modelId="{B0839F9B-E7D3-468E-A147-99B161921F88}" type="sibTrans" cxnId="{17F61B00-C38C-4651-874B-8DED0D3F3597}">
      <dgm:prSet/>
      <dgm:spPr/>
      <dgm:t>
        <a:bodyPr/>
        <a:lstStyle/>
        <a:p>
          <a:pPr algn="ctr"/>
          <a:endParaRPr lang="pt-BR" sz="1000">
            <a:latin typeface="Source Sans Pro" panose="020B0503030403020204" pitchFamily="34" charset="0"/>
            <a:ea typeface="Source Sans Pro" panose="020B0503030403020204" pitchFamily="34" charset="0"/>
          </a:endParaRPr>
        </a:p>
      </dgm:t>
    </dgm:pt>
    <dgm:pt modelId="{4EAE2D90-C6D9-4CEB-BE49-004E9719E627}">
      <dgm:prSet phldrT="[Texto]" custT="1"/>
      <dgm:spPr/>
      <dgm:t>
        <a:bodyPr/>
        <a:lstStyle/>
        <a:p>
          <a:pPr algn="ctr"/>
          <a:r>
            <a:rPr lang="pt-BR" sz="1000">
              <a:solidFill>
                <a:schemeClr val="bg1"/>
              </a:solidFill>
              <a:latin typeface="Source Sans Pro" panose="020B0503030403020204" pitchFamily="34" charset="0"/>
              <a:ea typeface="Source Sans Pro" panose="020B0503030403020204" pitchFamily="34" charset="0"/>
            </a:rPr>
            <a:t> </a:t>
          </a:r>
          <a:r>
            <a:rPr lang="pt-BR" sz="1000">
              <a:latin typeface="Source Sans Pro" panose="020B0503030403020204" pitchFamily="34" charset="0"/>
              <a:ea typeface="Source Sans Pro" panose="020B0503030403020204" pitchFamily="34" charset="0"/>
            </a:rPr>
            <a:t>Conselho Municipal de Meio Ambiente e comunidade</a:t>
          </a:r>
        </a:p>
      </dgm:t>
    </dgm:pt>
    <dgm:pt modelId="{93F143D5-4D92-417C-AE9C-161F955C92AB}" type="sibTrans" cxnId="{0E60AE66-4FB3-4AB6-8FDF-A10B10647005}">
      <dgm:prSet/>
      <dgm:spPr/>
      <dgm:t>
        <a:bodyPr/>
        <a:lstStyle/>
        <a:p>
          <a:pPr algn="ctr"/>
          <a:endParaRPr lang="pt-BR" sz="1000">
            <a:latin typeface="Source Sans Pro" panose="020B0503030403020204" pitchFamily="34" charset="0"/>
            <a:ea typeface="Source Sans Pro" panose="020B0503030403020204" pitchFamily="34" charset="0"/>
          </a:endParaRPr>
        </a:p>
      </dgm:t>
    </dgm:pt>
    <dgm:pt modelId="{E5C3F69B-6016-48FA-9DD3-824CF813B70D}" type="parTrans" cxnId="{0E60AE66-4FB3-4AB6-8FDF-A10B10647005}">
      <dgm:prSet/>
      <dgm:spPr/>
      <dgm:t>
        <a:bodyPr/>
        <a:lstStyle/>
        <a:p>
          <a:pPr algn="ctr"/>
          <a:endParaRPr lang="pt-BR" sz="1000">
            <a:latin typeface="Source Sans Pro" panose="020B0503030403020204" pitchFamily="34" charset="0"/>
            <a:ea typeface="Source Sans Pro" panose="020B0503030403020204" pitchFamily="34" charset="0"/>
          </a:endParaRPr>
        </a:p>
      </dgm:t>
    </dgm:pt>
    <dgm:pt modelId="{727E2B5D-EA14-40A4-A627-B452735D47E3}">
      <dgm:prSet phldrT="[Texto]" custT="1"/>
      <dgm:spPr/>
      <dgm:t>
        <a:bodyPr/>
        <a:lstStyle/>
        <a:p>
          <a:pPr algn="ctr"/>
          <a:r>
            <a:rPr lang="pt-BR" sz="1000">
              <a:latin typeface="Source Sans Pro" panose="020B0503030403020204" pitchFamily="34" charset="0"/>
              <a:ea typeface="Source Sans Pro" panose="020B0503030403020204" pitchFamily="34" charset="0"/>
            </a:rPr>
            <a:t>Manutenção do Sistema</a:t>
          </a:r>
        </a:p>
      </dgm:t>
    </dgm:pt>
    <dgm:pt modelId="{2AB2B38A-908A-4DF7-921D-0D37CEC1AC72}" type="parTrans" cxnId="{364C401F-8A78-43E2-BBBB-679AF479BC13}">
      <dgm:prSet/>
      <dgm:spPr/>
      <dgm:t>
        <a:bodyPr/>
        <a:lstStyle/>
        <a:p>
          <a:pPr algn="ctr"/>
          <a:endParaRPr lang="pt-BR" sz="1000">
            <a:latin typeface="Source Sans Pro" panose="020B0503030403020204" pitchFamily="34" charset="0"/>
            <a:ea typeface="Source Sans Pro" panose="020B0503030403020204" pitchFamily="34" charset="0"/>
          </a:endParaRPr>
        </a:p>
      </dgm:t>
    </dgm:pt>
    <dgm:pt modelId="{114148BB-DAFB-44DA-B3DF-4E805830085F}" type="sibTrans" cxnId="{364C401F-8A78-43E2-BBBB-679AF479BC13}">
      <dgm:prSet/>
      <dgm:spPr/>
      <dgm:t>
        <a:bodyPr/>
        <a:lstStyle/>
        <a:p>
          <a:pPr algn="ctr"/>
          <a:endParaRPr lang="pt-BR" sz="1000">
            <a:latin typeface="Source Sans Pro" panose="020B0503030403020204" pitchFamily="34" charset="0"/>
            <a:ea typeface="Source Sans Pro" panose="020B0503030403020204" pitchFamily="34" charset="0"/>
          </a:endParaRPr>
        </a:p>
      </dgm:t>
    </dgm:pt>
    <dgm:pt modelId="{42CF8011-2C4A-4683-943D-D7E54B4DD92C}">
      <dgm:prSet phldrT="[Texto]" custT="1"/>
      <dgm:spPr/>
      <dgm:t>
        <a:bodyPr/>
        <a:lstStyle/>
        <a:p>
          <a:pPr algn="ctr"/>
          <a:r>
            <a:rPr lang="pt-BR" sz="1000">
              <a:solidFill>
                <a:schemeClr val="bg1"/>
              </a:solidFill>
              <a:latin typeface="Source Sans Pro" panose="020B0503030403020204" pitchFamily="34" charset="0"/>
              <a:ea typeface="Source Sans Pro" panose="020B0503030403020204" pitchFamily="34" charset="0"/>
            </a:rPr>
            <a:t> </a:t>
          </a:r>
          <a:r>
            <a:rPr lang="pt-BR" sz="1000">
              <a:latin typeface="Source Sans Pro" panose="020B0503030403020204" pitchFamily="34" charset="0"/>
              <a:ea typeface="Source Sans Pro" panose="020B0503030403020204" pitchFamily="34" charset="0"/>
            </a:rPr>
            <a:t>Técnico do Sistema</a:t>
          </a:r>
        </a:p>
      </dgm:t>
    </dgm:pt>
    <dgm:pt modelId="{541F5E3D-4F10-438F-B12F-5BA6A51B646B}" type="parTrans" cxnId="{D407F480-9339-40F6-B5C1-39B823B7E8FC}">
      <dgm:prSet/>
      <dgm:spPr/>
      <dgm:t>
        <a:bodyPr/>
        <a:lstStyle/>
        <a:p>
          <a:pPr algn="ctr"/>
          <a:endParaRPr lang="pt-BR" sz="1000">
            <a:latin typeface="Source Sans Pro" panose="020B0503030403020204" pitchFamily="34" charset="0"/>
            <a:ea typeface="Source Sans Pro" panose="020B0503030403020204" pitchFamily="34" charset="0"/>
          </a:endParaRPr>
        </a:p>
      </dgm:t>
    </dgm:pt>
    <dgm:pt modelId="{858A3EC7-600E-4DAE-AB4F-9AA411B947A0}" type="sibTrans" cxnId="{D407F480-9339-40F6-B5C1-39B823B7E8FC}">
      <dgm:prSet/>
      <dgm:spPr/>
      <dgm:t>
        <a:bodyPr/>
        <a:lstStyle/>
        <a:p>
          <a:pPr algn="ctr"/>
          <a:endParaRPr lang="pt-BR" sz="1000">
            <a:latin typeface="Source Sans Pro" panose="020B0503030403020204" pitchFamily="34" charset="0"/>
            <a:ea typeface="Source Sans Pro" panose="020B0503030403020204" pitchFamily="34" charset="0"/>
          </a:endParaRPr>
        </a:p>
      </dgm:t>
    </dgm:pt>
    <dgm:pt modelId="{8EA47807-49F9-4D49-AF1F-AD753A9290E9}">
      <dgm:prSet phldrT="[Texto]" custT="1"/>
      <dgm:spPr/>
      <dgm:t>
        <a:bodyPr/>
        <a:lstStyle/>
        <a:p>
          <a:pPr algn="ctr"/>
          <a:endParaRPr lang="pt-BR" sz="500">
            <a:latin typeface="Source Sans Pro" panose="020B0503030403020204" pitchFamily="34" charset="0"/>
            <a:ea typeface="Source Sans Pro" panose="020B0503030403020204" pitchFamily="34" charset="0"/>
          </a:endParaRPr>
        </a:p>
      </dgm:t>
    </dgm:pt>
    <dgm:pt modelId="{88667968-6F8B-4F2B-B51C-52692DFD512B}" type="parTrans" cxnId="{DE4AAC66-0E99-417D-A32D-EB63D089DCD9}">
      <dgm:prSet/>
      <dgm:spPr/>
      <dgm:t>
        <a:bodyPr/>
        <a:lstStyle/>
        <a:p>
          <a:endParaRPr lang="pt-BR"/>
        </a:p>
      </dgm:t>
    </dgm:pt>
    <dgm:pt modelId="{F85B23DF-8986-432D-BB26-EDD157CD8032}" type="sibTrans" cxnId="{DE4AAC66-0E99-417D-A32D-EB63D089DCD9}">
      <dgm:prSet/>
      <dgm:spPr/>
      <dgm:t>
        <a:bodyPr/>
        <a:lstStyle/>
        <a:p>
          <a:endParaRPr lang="pt-BR"/>
        </a:p>
      </dgm:t>
    </dgm:pt>
    <dgm:pt modelId="{5E5AD969-D315-4E82-A40D-C280705DABD1}">
      <dgm:prSet phldrT="[Texto]" custT="1"/>
      <dgm:spPr/>
      <dgm:t>
        <a:bodyPr/>
        <a:lstStyle/>
        <a:p>
          <a:pPr algn="ctr"/>
          <a:r>
            <a:rPr lang="pt-BR" sz="1000">
              <a:ln>
                <a:solidFill>
                  <a:schemeClr val="bg1"/>
                </a:solidFill>
              </a:ln>
              <a:solidFill>
                <a:schemeClr val="bg1"/>
              </a:solidFill>
              <a:latin typeface="Source Sans Pro" panose="020B0503030403020204" pitchFamily="34" charset="0"/>
              <a:ea typeface="Source Sans Pro" panose="020B0503030403020204" pitchFamily="34" charset="0"/>
            </a:rPr>
            <a:t> </a:t>
          </a:r>
          <a:endParaRPr lang="pt-BR" sz="1000">
            <a:ln>
              <a:noFill/>
            </a:ln>
            <a:noFill/>
            <a:latin typeface="Source Sans Pro" panose="020B0503030403020204" pitchFamily="34" charset="0"/>
            <a:ea typeface="Source Sans Pro" panose="020B0503030403020204" pitchFamily="34" charset="0"/>
          </a:endParaRPr>
        </a:p>
      </dgm:t>
    </dgm:pt>
    <dgm:pt modelId="{5E789554-B6BC-46E2-9D66-320AC3E70C7B}" type="parTrans" cxnId="{6439F10A-CE93-4713-8180-9F1ADDF45B2A}">
      <dgm:prSet/>
      <dgm:spPr/>
      <dgm:t>
        <a:bodyPr/>
        <a:lstStyle/>
        <a:p>
          <a:endParaRPr lang="pt-BR"/>
        </a:p>
      </dgm:t>
    </dgm:pt>
    <dgm:pt modelId="{F365DEF4-6ECA-4A26-9DD0-10B2456F0A38}" type="sibTrans" cxnId="{6439F10A-CE93-4713-8180-9F1ADDF45B2A}">
      <dgm:prSet/>
      <dgm:spPr/>
      <dgm:t>
        <a:bodyPr/>
        <a:lstStyle/>
        <a:p>
          <a:endParaRPr lang="pt-BR"/>
        </a:p>
      </dgm:t>
    </dgm:pt>
    <dgm:pt modelId="{C60041DB-0FA0-4998-9490-FF81BA670354}">
      <dgm:prSet phldrT="[Texto]" custT="1"/>
      <dgm:spPr/>
      <dgm:t>
        <a:bodyPr/>
        <a:lstStyle/>
        <a:p>
          <a:pPr algn="ctr"/>
          <a:r>
            <a:rPr lang="pt-BR" sz="1000">
              <a:ln>
                <a:noFill/>
              </a:ln>
              <a:noFill/>
              <a:latin typeface="Source Sans Pro" panose="020B0503030403020204" pitchFamily="34" charset="0"/>
              <a:ea typeface="Source Sans Pro" panose="020B0503030403020204" pitchFamily="34" charset="0"/>
            </a:rPr>
            <a:t> </a:t>
          </a:r>
          <a:r>
            <a:rPr lang="pt-BR" sz="1000">
              <a:ln>
                <a:noFill/>
              </a:ln>
              <a:solidFill>
                <a:sysClr val="windowText" lastClr="000000"/>
              </a:solidFill>
              <a:latin typeface="Source Sans Pro" panose="020B0503030403020204" pitchFamily="34" charset="0"/>
              <a:ea typeface="Source Sans Pro" panose="020B0503030403020204" pitchFamily="34" charset="0"/>
            </a:rPr>
            <a:t>Município</a:t>
          </a:r>
        </a:p>
      </dgm:t>
    </dgm:pt>
    <dgm:pt modelId="{F1765B8A-AB67-4D2D-8588-974A04F9DE3D}" type="parTrans" cxnId="{ECA693B1-3198-4909-BB79-0C5A8CD6C114}">
      <dgm:prSet/>
      <dgm:spPr/>
      <dgm:t>
        <a:bodyPr/>
        <a:lstStyle/>
        <a:p>
          <a:endParaRPr lang="pt-BR"/>
        </a:p>
      </dgm:t>
    </dgm:pt>
    <dgm:pt modelId="{039E5FE5-0CED-454D-ADAF-42E4FCFD2CC8}" type="sibTrans" cxnId="{ECA693B1-3198-4909-BB79-0C5A8CD6C114}">
      <dgm:prSet/>
      <dgm:spPr/>
      <dgm:t>
        <a:bodyPr/>
        <a:lstStyle/>
        <a:p>
          <a:endParaRPr lang="pt-BR"/>
        </a:p>
      </dgm:t>
    </dgm:pt>
    <dgm:pt modelId="{74944F3D-E30F-44A5-8630-2BB64E829D18}" type="pres">
      <dgm:prSet presAssocID="{3D002204-BC5D-4920-B83D-7492B75ECF19}" presName="Name0" presStyleCnt="0">
        <dgm:presLayoutVars>
          <dgm:dir/>
          <dgm:animLvl val="lvl"/>
          <dgm:resizeHandles val="exact"/>
        </dgm:presLayoutVars>
      </dgm:prSet>
      <dgm:spPr/>
    </dgm:pt>
    <dgm:pt modelId="{E672067C-B746-4EA4-ADDD-BC161AA3456C}" type="pres">
      <dgm:prSet presAssocID="{3D002204-BC5D-4920-B83D-7492B75ECF19}" presName="tSp" presStyleCnt="0"/>
      <dgm:spPr/>
    </dgm:pt>
    <dgm:pt modelId="{66FBF05B-75AC-428C-825A-0B307C85E6EB}" type="pres">
      <dgm:prSet presAssocID="{3D002204-BC5D-4920-B83D-7492B75ECF19}" presName="bSp" presStyleCnt="0"/>
      <dgm:spPr/>
    </dgm:pt>
    <dgm:pt modelId="{6429972F-F3D0-4196-B048-672FA90DF541}" type="pres">
      <dgm:prSet presAssocID="{3D002204-BC5D-4920-B83D-7492B75ECF19}" presName="process" presStyleCnt="0"/>
      <dgm:spPr/>
    </dgm:pt>
    <dgm:pt modelId="{C975393A-ABAA-4C80-BD6E-F15D54CF964D}" type="pres">
      <dgm:prSet presAssocID="{3541E88F-BE1A-4617-9B4B-18942C84A4C7}" presName="composite1" presStyleCnt="0"/>
      <dgm:spPr/>
    </dgm:pt>
    <dgm:pt modelId="{5382BD4C-766C-4423-B145-71CC63168B4E}" type="pres">
      <dgm:prSet presAssocID="{3541E88F-BE1A-4617-9B4B-18942C84A4C7}" presName="dummyNode1" presStyleLbl="node1" presStyleIdx="0" presStyleCnt="4"/>
      <dgm:spPr/>
    </dgm:pt>
    <dgm:pt modelId="{61F5E60C-1618-4B9B-97B3-E197FBCAAEB1}" type="pres">
      <dgm:prSet presAssocID="{3541E88F-BE1A-4617-9B4B-18942C84A4C7}" presName="childNode1" presStyleLbl="bgAcc1" presStyleIdx="0" presStyleCnt="4">
        <dgm:presLayoutVars>
          <dgm:bulletEnabled val="1"/>
        </dgm:presLayoutVars>
      </dgm:prSet>
      <dgm:spPr/>
    </dgm:pt>
    <dgm:pt modelId="{73A2C68F-1A2D-4DAA-886C-ACF80857CEB5}" type="pres">
      <dgm:prSet presAssocID="{3541E88F-BE1A-4617-9B4B-18942C84A4C7}" presName="childNode1tx" presStyleLbl="bgAcc1" presStyleIdx="0" presStyleCnt="4">
        <dgm:presLayoutVars>
          <dgm:bulletEnabled val="1"/>
        </dgm:presLayoutVars>
      </dgm:prSet>
      <dgm:spPr/>
    </dgm:pt>
    <dgm:pt modelId="{B8B11DBA-71BA-4EB3-B4A0-49C75614A5EF}" type="pres">
      <dgm:prSet presAssocID="{3541E88F-BE1A-4617-9B4B-18942C84A4C7}" presName="parentNode1" presStyleLbl="node1" presStyleIdx="0" presStyleCnt="4">
        <dgm:presLayoutVars>
          <dgm:chMax val="1"/>
          <dgm:bulletEnabled val="1"/>
        </dgm:presLayoutVars>
      </dgm:prSet>
      <dgm:spPr/>
    </dgm:pt>
    <dgm:pt modelId="{8DF98C20-2641-4707-B769-E720CB499458}" type="pres">
      <dgm:prSet presAssocID="{3541E88F-BE1A-4617-9B4B-18942C84A4C7}" presName="connSite1" presStyleCnt="0"/>
      <dgm:spPr/>
    </dgm:pt>
    <dgm:pt modelId="{624B40AF-2910-4C1A-913A-BEA605F9EECF}" type="pres">
      <dgm:prSet presAssocID="{4E21B1E7-B6BB-4557-9B14-D49C48EC50D8}" presName="Name9" presStyleLbl="sibTrans2D1" presStyleIdx="0" presStyleCnt="3"/>
      <dgm:spPr/>
    </dgm:pt>
    <dgm:pt modelId="{B8A3C43C-3506-4F09-9FDD-973803AE929E}" type="pres">
      <dgm:prSet presAssocID="{FEB52A8B-B524-44C8-97F9-14E865C23138}" presName="composite2" presStyleCnt="0"/>
      <dgm:spPr/>
    </dgm:pt>
    <dgm:pt modelId="{A7544ECC-C428-4BC6-B7F7-0A7EB6973CDF}" type="pres">
      <dgm:prSet presAssocID="{FEB52A8B-B524-44C8-97F9-14E865C23138}" presName="dummyNode2" presStyleLbl="node1" presStyleIdx="0" presStyleCnt="4"/>
      <dgm:spPr/>
    </dgm:pt>
    <dgm:pt modelId="{161B6A3A-9616-4891-9949-D498432B0FE1}" type="pres">
      <dgm:prSet presAssocID="{FEB52A8B-B524-44C8-97F9-14E865C23138}" presName="childNode2" presStyleLbl="bgAcc1" presStyleIdx="1" presStyleCnt="4">
        <dgm:presLayoutVars>
          <dgm:bulletEnabled val="1"/>
        </dgm:presLayoutVars>
      </dgm:prSet>
      <dgm:spPr/>
    </dgm:pt>
    <dgm:pt modelId="{EA0F65CE-7E7F-4176-8104-9C3A901537E7}" type="pres">
      <dgm:prSet presAssocID="{FEB52A8B-B524-44C8-97F9-14E865C23138}" presName="childNode2tx" presStyleLbl="bgAcc1" presStyleIdx="1" presStyleCnt="4">
        <dgm:presLayoutVars>
          <dgm:bulletEnabled val="1"/>
        </dgm:presLayoutVars>
      </dgm:prSet>
      <dgm:spPr/>
    </dgm:pt>
    <dgm:pt modelId="{60C27BCA-67BD-432A-9A87-EEDA417B0605}" type="pres">
      <dgm:prSet presAssocID="{FEB52A8B-B524-44C8-97F9-14E865C23138}" presName="parentNode2" presStyleLbl="node1" presStyleIdx="1" presStyleCnt="4">
        <dgm:presLayoutVars>
          <dgm:chMax val="0"/>
          <dgm:bulletEnabled val="1"/>
        </dgm:presLayoutVars>
      </dgm:prSet>
      <dgm:spPr/>
    </dgm:pt>
    <dgm:pt modelId="{626D95BE-8344-4188-B4DC-03A82FE9F433}" type="pres">
      <dgm:prSet presAssocID="{FEB52A8B-B524-44C8-97F9-14E865C23138}" presName="connSite2" presStyleCnt="0"/>
      <dgm:spPr/>
    </dgm:pt>
    <dgm:pt modelId="{623BDC1F-DC11-4B1B-8AA6-DDF0B6457115}" type="pres">
      <dgm:prSet presAssocID="{0E9D2476-F370-4AF3-815B-603F7DE5331E}" presName="Name18" presStyleLbl="sibTrans2D1" presStyleIdx="1" presStyleCnt="3"/>
      <dgm:spPr/>
    </dgm:pt>
    <dgm:pt modelId="{90AE833A-2C24-4877-912D-A0F6281A3280}" type="pres">
      <dgm:prSet presAssocID="{5C9BF835-644F-43D4-A2AB-E7E6DA7597C5}" presName="composite1" presStyleCnt="0"/>
      <dgm:spPr/>
    </dgm:pt>
    <dgm:pt modelId="{32BC754D-511B-4C35-8E71-AEB9253D1DF0}" type="pres">
      <dgm:prSet presAssocID="{5C9BF835-644F-43D4-A2AB-E7E6DA7597C5}" presName="dummyNode1" presStyleLbl="node1" presStyleIdx="1" presStyleCnt="4"/>
      <dgm:spPr/>
    </dgm:pt>
    <dgm:pt modelId="{2FB33DF1-5FD4-46D0-9FA9-7D38BF608318}" type="pres">
      <dgm:prSet presAssocID="{5C9BF835-644F-43D4-A2AB-E7E6DA7597C5}" presName="childNode1" presStyleLbl="bgAcc1" presStyleIdx="2" presStyleCnt="4" custLinFactNeighborX="2485" custLinFactNeighborY="-20087">
        <dgm:presLayoutVars>
          <dgm:bulletEnabled val="1"/>
        </dgm:presLayoutVars>
      </dgm:prSet>
      <dgm:spPr/>
    </dgm:pt>
    <dgm:pt modelId="{5736E0E6-C813-468E-BE39-C12B097CFD15}" type="pres">
      <dgm:prSet presAssocID="{5C9BF835-644F-43D4-A2AB-E7E6DA7597C5}" presName="childNode1tx" presStyleLbl="bgAcc1" presStyleIdx="2" presStyleCnt="4">
        <dgm:presLayoutVars>
          <dgm:bulletEnabled val="1"/>
        </dgm:presLayoutVars>
      </dgm:prSet>
      <dgm:spPr/>
    </dgm:pt>
    <dgm:pt modelId="{A1F80CE0-7831-4990-9141-CD4710BEF0F7}" type="pres">
      <dgm:prSet presAssocID="{5C9BF835-644F-43D4-A2AB-E7E6DA7597C5}" presName="parentNode1" presStyleLbl="node1" presStyleIdx="2" presStyleCnt="4">
        <dgm:presLayoutVars>
          <dgm:chMax val="1"/>
          <dgm:bulletEnabled val="1"/>
        </dgm:presLayoutVars>
      </dgm:prSet>
      <dgm:spPr/>
    </dgm:pt>
    <dgm:pt modelId="{479E5797-946E-40D4-B2A9-6972F9415C71}" type="pres">
      <dgm:prSet presAssocID="{5C9BF835-644F-43D4-A2AB-E7E6DA7597C5}" presName="connSite1" presStyleCnt="0"/>
      <dgm:spPr/>
    </dgm:pt>
    <dgm:pt modelId="{B3A53EA2-CE34-4F63-86AC-9D8AC82B83C7}" type="pres">
      <dgm:prSet presAssocID="{B0839F9B-E7D3-468E-A147-99B161921F88}" presName="Name9" presStyleLbl="sibTrans2D1" presStyleIdx="2" presStyleCnt="3"/>
      <dgm:spPr/>
    </dgm:pt>
    <dgm:pt modelId="{592FBC6A-0A10-4875-BF13-E889EC5AB6AC}" type="pres">
      <dgm:prSet presAssocID="{727E2B5D-EA14-40A4-A627-B452735D47E3}" presName="composite2" presStyleCnt="0"/>
      <dgm:spPr/>
    </dgm:pt>
    <dgm:pt modelId="{804DAF3D-3F2D-41EC-B231-A5FD022E6A26}" type="pres">
      <dgm:prSet presAssocID="{727E2B5D-EA14-40A4-A627-B452735D47E3}" presName="dummyNode2" presStyleLbl="node1" presStyleIdx="2" presStyleCnt="4"/>
      <dgm:spPr/>
    </dgm:pt>
    <dgm:pt modelId="{4C4B61C1-058C-4803-9CEA-C3254B308E19}" type="pres">
      <dgm:prSet presAssocID="{727E2B5D-EA14-40A4-A627-B452735D47E3}" presName="childNode2" presStyleLbl="bgAcc1" presStyleIdx="3" presStyleCnt="4">
        <dgm:presLayoutVars>
          <dgm:bulletEnabled val="1"/>
        </dgm:presLayoutVars>
      </dgm:prSet>
      <dgm:spPr/>
    </dgm:pt>
    <dgm:pt modelId="{31BD38A2-1534-4796-8041-5EB4B198CDB4}" type="pres">
      <dgm:prSet presAssocID="{727E2B5D-EA14-40A4-A627-B452735D47E3}" presName="childNode2tx" presStyleLbl="bgAcc1" presStyleIdx="3" presStyleCnt="4">
        <dgm:presLayoutVars>
          <dgm:bulletEnabled val="1"/>
        </dgm:presLayoutVars>
      </dgm:prSet>
      <dgm:spPr/>
    </dgm:pt>
    <dgm:pt modelId="{E9C58E7B-A27F-472E-AEC7-511CEFA701E4}" type="pres">
      <dgm:prSet presAssocID="{727E2B5D-EA14-40A4-A627-B452735D47E3}" presName="parentNode2" presStyleLbl="node1" presStyleIdx="3" presStyleCnt="4">
        <dgm:presLayoutVars>
          <dgm:chMax val="0"/>
          <dgm:bulletEnabled val="1"/>
        </dgm:presLayoutVars>
      </dgm:prSet>
      <dgm:spPr/>
    </dgm:pt>
    <dgm:pt modelId="{A486DF06-3C23-4B69-A174-3263C2EDDE23}" type="pres">
      <dgm:prSet presAssocID="{727E2B5D-EA14-40A4-A627-B452735D47E3}" presName="connSite2" presStyleCnt="0"/>
      <dgm:spPr/>
    </dgm:pt>
  </dgm:ptLst>
  <dgm:cxnLst>
    <dgm:cxn modelId="{17F61B00-C38C-4651-874B-8DED0D3F3597}" srcId="{3D002204-BC5D-4920-B83D-7492B75ECF19}" destId="{5C9BF835-644F-43D4-A2AB-E7E6DA7597C5}" srcOrd="2" destOrd="0" parTransId="{398F1C79-0624-4F04-BA98-74DB8F57FD4B}" sibTransId="{B0839F9B-E7D3-468E-A147-99B161921F88}"/>
    <dgm:cxn modelId="{B612D006-B92A-4D22-873F-A966F8AE55BC}" type="presOf" srcId="{FEB52A8B-B524-44C8-97F9-14E865C23138}" destId="{60C27BCA-67BD-432A-9A87-EEDA417B0605}" srcOrd="0" destOrd="0" presId="urn:microsoft.com/office/officeart/2005/8/layout/hProcess4"/>
    <dgm:cxn modelId="{6439F10A-CE93-4713-8180-9F1ADDF45B2A}" srcId="{3541E88F-BE1A-4617-9B4B-18942C84A4C7}" destId="{5E5AD969-D315-4E82-A40D-C280705DABD1}" srcOrd="0" destOrd="0" parTransId="{5E789554-B6BC-46E2-9D66-320AC3E70C7B}" sibTransId="{F365DEF4-6ECA-4A26-9DD0-10B2456F0A38}"/>
    <dgm:cxn modelId="{7939270F-CBC5-42EE-9300-13BF7E6E5929}" type="presOf" srcId="{4EAE2D90-C6D9-4CEB-BE49-004E9719E627}" destId="{5736E0E6-C813-468E-BE39-C12B097CFD15}" srcOrd="1" destOrd="1" presId="urn:microsoft.com/office/officeart/2005/8/layout/hProcess4"/>
    <dgm:cxn modelId="{050E4611-EC3C-4F91-9687-CF519462E210}" type="presOf" srcId="{B0839F9B-E7D3-468E-A147-99B161921F88}" destId="{B3A53EA2-CE34-4F63-86AC-9D8AC82B83C7}" srcOrd="0" destOrd="0" presId="urn:microsoft.com/office/officeart/2005/8/layout/hProcess4"/>
    <dgm:cxn modelId="{7A11FC1E-DD86-47EF-8DF9-97E43316958F}" type="presOf" srcId="{4E21B1E7-B6BB-4557-9B14-D49C48EC50D8}" destId="{624B40AF-2910-4C1A-913A-BEA605F9EECF}" srcOrd="0" destOrd="0" presId="urn:microsoft.com/office/officeart/2005/8/layout/hProcess4"/>
    <dgm:cxn modelId="{364C401F-8A78-43E2-BBBB-679AF479BC13}" srcId="{3D002204-BC5D-4920-B83D-7492B75ECF19}" destId="{727E2B5D-EA14-40A4-A627-B452735D47E3}" srcOrd="3" destOrd="0" parTransId="{2AB2B38A-908A-4DF7-921D-0D37CEC1AC72}" sibTransId="{114148BB-DAFB-44DA-B3DF-4E805830085F}"/>
    <dgm:cxn modelId="{50F6022D-7F37-4FA7-B5BE-FE349A4E233F}" type="presOf" srcId="{7DCE91F8-454A-491F-90A3-76F5DAB1A1F3}" destId="{EA0F65CE-7E7F-4176-8104-9C3A901537E7}" srcOrd="1" destOrd="0" presId="urn:microsoft.com/office/officeart/2005/8/layout/hProcess4"/>
    <dgm:cxn modelId="{46DF752D-B614-478A-9D19-78244EADDB68}" type="presOf" srcId="{C60041DB-0FA0-4998-9490-FF81BA670354}" destId="{61F5E60C-1618-4B9B-97B3-E197FBCAAEB1}" srcOrd="0" destOrd="1" presId="urn:microsoft.com/office/officeart/2005/8/layout/hProcess4"/>
    <dgm:cxn modelId="{22131535-BE66-481C-919B-1AED0CC1C39F}" type="presOf" srcId="{8EA47807-49F9-4D49-AF1F-AD753A9290E9}" destId="{2FB33DF1-5FD4-46D0-9FA9-7D38BF608318}" srcOrd="0" destOrd="0" presId="urn:microsoft.com/office/officeart/2005/8/layout/hProcess4"/>
    <dgm:cxn modelId="{0C015F36-E2F3-4A41-9F50-2A7E9AFC1696}" type="presOf" srcId="{4EAE2D90-C6D9-4CEB-BE49-004E9719E627}" destId="{2FB33DF1-5FD4-46D0-9FA9-7D38BF608318}" srcOrd="0" destOrd="1" presId="urn:microsoft.com/office/officeart/2005/8/layout/hProcess4"/>
    <dgm:cxn modelId="{34E4AA3B-C3A6-4761-8403-FD9D8E581F08}" type="presOf" srcId="{8EA47807-49F9-4D49-AF1F-AD753A9290E9}" destId="{5736E0E6-C813-468E-BE39-C12B097CFD15}" srcOrd="1" destOrd="0" presId="urn:microsoft.com/office/officeart/2005/8/layout/hProcess4"/>
    <dgm:cxn modelId="{6D55113C-B66E-4366-8B17-2C8757D0C982}" srcId="{FEB52A8B-B524-44C8-97F9-14E865C23138}" destId="{7DCE91F8-454A-491F-90A3-76F5DAB1A1F3}" srcOrd="0" destOrd="0" parTransId="{43A1BB91-8272-4C56-8EB0-6060AAEFEA22}" sibTransId="{7001E57C-6E35-4C17-8802-36E49DAD038D}"/>
    <dgm:cxn modelId="{ABE75A60-FEB8-40CB-8E3C-ED4C60EF1477}" type="presOf" srcId="{C60041DB-0FA0-4998-9490-FF81BA670354}" destId="{73A2C68F-1A2D-4DAA-886C-ACF80857CEB5}" srcOrd="1" destOrd="1" presId="urn:microsoft.com/office/officeart/2005/8/layout/hProcess4"/>
    <dgm:cxn modelId="{ACD6D064-DB29-405F-8747-3F20E5DA159B}" type="presOf" srcId="{5E5AD969-D315-4E82-A40D-C280705DABD1}" destId="{61F5E60C-1618-4B9B-97B3-E197FBCAAEB1}" srcOrd="0" destOrd="0" presId="urn:microsoft.com/office/officeart/2005/8/layout/hProcess4"/>
    <dgm:cxn modelId="{DE4AAC66-0E99-417D-A32D-EB63D089DCD9}" srcId="{5C9BF835-644F-43D4-A2AB-E7E6DA7597C5}" destId="{8EA47807-49F9-4D49-AF1F-AD753A9290E9}" srcOrd="0" destOrd="0" parTransId="{88667968-6F8B-4F2B-B51C-52692DFD512B}" sibTransId="{F85B23DF-8986-432D-BB26-EDD157CD8032}"/>
    <dgm:cxn modelId="{0E60AE66-4FB3-4AB6-8FDF-A10B10647005}" srcId="{5C9BF835-644F-43D4-A2AB-E7E6DA7597C5}" destId="{4EAE2D90-C6D9-4CEB-BE49-004E9719E627}" srcOrd="1" destOrd="0" parTransId="{E5C3F69B-6016-48FA-9DD3-824CF813B70D}" sibTransId="{93F143D5-4D92-417C-AE9C-161F955C92AB}"/>
    <dgm:cxn modelId="{6240D26B-A441-4BFB-9DB8-653A44651157}" type="presOf" srcId="{3541E88F-BE1A-4617-9B4B-18942C84A4C7}" destId="{B8B11DBA-71BA-4EB3-B4A0-49C75614A5EF}" srcOrd="0" destOrd="0" presId="urn:microsoft.com/office/officeart/2005/8/layout/hProcess4"/>
    <dgm:cxn modelId="{AB5D5872-4E28-4CA6-B3CA-F7F9E23C7D44}" type="presOf" srcId="{3D002204-BC5D-4920-B83D-7492B75ECF19}" destId="{74944F3D-E30F-44A5-8630-2BB64E829D18}" srcOrd="0" destOrd="0" presId="urn:microsoft.com/office/officeart/2005/8/layout/hProcess4"/>
    <dgm:cxn modelId="{D407F480-9339-40F6-B5C1-39B823B7E8FC}" srcId="{727E2B5D-EA14-40A4-A627-B452735D47E3}" destId="{42CF8011-2C4A-4683-943D-D7E54B4DD92C}" srcOrd="0" destOrd="0" parTransId="{541F5E3D-4F10-438F-B12F-5BA6A51B646B}" sibTransId="{858A3EC7-600E-4DAE-AB4F-9AA411B947A0}"/>
    <dgm:cxn modelId="{33B35282-129F-451A-9169-F8BB503B7F8D}" type="presOf" srcId="{42CF8011-2C4A-4683-943D-D7E54B4DD92C}" destId="{31BD38A2-1534-4796-8041-5EB4B198CDB4}" srcOrd="1" destOrd="0" presId="urn:microsoft.com/office/officeart/2005/8/layout/hProcess4"/>
    <dgm:cxn modelId="{73A58488-F1A2-4675-BC3B-D999B231A815}" type="presOf" srcId="{0E9D2476-F370-4AF3-815B-603F7DE5331E}" destId="{623BDC1F-DC11-4B1B-8AA6-DDF0B6457115}" srcOrd="0" destOrd="0" presId="urn:microsoft.com/office/officeart/2005/8/layout/hProcess4"/>
    <dgm:cxn modelId="{CF079B9F-4B15-4756-A577-0D10EEBB6FBB}" type="presOf" srcId="{42CF8011-2C4A-4683-943D-D7E54B4DD92C}" destId="{4C4B61C1-058C-4803-9CEA-C3254B308E19}" srcOrd="0" destOrd="0" presId="urn:microsoft.com/office/officeart/2005/8/layout/hProcess4"/>
    <dgm:cxn modelId="{E552AB9F-66F1-4DFD-8C23-47147BE5B3A3}" type="presOf" srcId="{7DCE91F8-454A-491F-90A3-76F5DAB1A1F3}" destId="{161B6A3A-9616-4891-9949-D498432B0FE1}" srcOrd="0" destOrd="0" presId="urn:microsoft.com/office/officeart/2005/8/layout/hProcess4"/>
    <dgm:cxn modelId="{ECA693B1-3198-4909-BB79-0C5A8CD6C114}" srcId="{3541E88F-BE1A-4617-9B4B-18942C84A4C7}" destId="{C60041DB-0FA0-4998-9490-FF81BA670354}" srcOrd="1" destOrd="0" parTransId="{F1765B8A-AB67-4D2D-8588-974A04F9DE3D}" sibTransId="{039E5FE5-0CED-454D-ADAF-42E4FCFD2CC8}"/>
    <dgm:cxn modelId="{AC1645CC-99C4-43D3-B573-BF64BA6DD739}" type="presOf" srcId="{727E2B5D-EA14-40A4-A627-B452735D47E3}" destId="{E9C58E7B-A27F-472E-AEC7-511CEFA701E4}" srcOrd="0" destOrd="0" presId="urn:microsoft.com/office/officeart/2005/8/layout/hProcess4"/>
    <dgm:cxn modelId="{70C6EDCC-A71B-4448-83AC-6BAE2209EB8E}" type="presOf" srcId="{5E5AD969-D315-4E82-A40D-C280705DABD1}" destId="{73A2C68F-1A2D-4DAA-886C-ACF80857CEB5}" srcOrd="1" destOrd="0" presId="urn:microsoft.com/office/officeart/2005/8/layout/hProcess4"/>
    <dgm:cxn modelId="{714FABD3-F6EC-4B0B-9E1E-88699FACEA2D}" srcId="{3D002204-BC5D-4920-B83D-7492B75ECF19}" destId="{FEB52A8B-B524-44C8-97F9-14E865C23138}" srcOrd="1" destOrd="0" parTransId="{59786F6D-D80C-4AF3-B396-551AA6D42540}" sibTransId="{0E9D2476-F370-4AF3-815B-603F7DE5331E}"/>
    <dgm:cxn modelId="{6FCC04DC-E47B-4809-B2C1-8CDCA4B6E8AC}" type="presOf" srcId="{5C9BF835-644F-43D4-A2AB-E7E6DA7597C5}" destId="{A1F80CE0-7831-4990-9141-CD4710BEF0F7}" srcOrd="0" destOrd="0" presId="urn:microsoft.com/office/officeart/2005/8/layout/hProcess4"/>
    <dgm:cxn modelId="{F8E8D4F7-568D-4C24-A4B6-5F3254817B5F}" srcId="{3D002204-BC5D-4920-B83D-7492B75ECF19}" destId="{3541E88F-BE1A-4617-9B4B-18942C84A4C7}" srcOrd="0" destOrd="0" parTransId="{5B3825C1-E351-4275-AE24-D664EAB7C206}" sibTransId="{4E21B1E7-B6BB-4557-9B14-D49C48EC50D8}"/>
    <dgm:cxn modelId="{F13F6945-0837-4D80-BF10-A5866BE79501}" type="presParOf" srcId="{74944F3D-E30F-44A5-8630-2BB64E829D18}" destId="{E672067C-B746-4EA4-ADDD-BC161AA3456C}" srcOrd="0" destOrd="0" presId="urn:microsoft.com/office/officeart/2005/8/layout/hProcess4"/>
    <dgm:cxn modelId="{2159CEEA-776D-4A7F-89D7-0BD3B7B30293}" type="presParOf" srcId="{74944F3D-E30F-44A5-8630-2BB64E829D18}" destId="{66FBF05B-75AC-428C-825A-0B307C85E6EB}" srcOrd="1" destOrd="0" presId="urn:microsoft.com/office/officeart/2005/8/layout/hProcess4"/>
    <dgm:cxn modelId="{1B1ABB3F-942D-4271-9C1E-59B96A465DBD}" type="presParOf" srcId="{74944F3D-E30F-44A5-8630-2BB64E829D18}" destId="{6429972F-F3D0-4196-B048-672FA90DF541}" srcOrd="2" destOrd="0" presId="urn:microsoft.com/office/officeart/2005/8/layout/hProcess4"/>
    <dgm:cxn modelId="{95773F42-ECB8-4206-86EF-753183086E3B}" type="presParOf" srcId="{6429972F-F3D0-4196-B048-672FA90DF541}" destId="{C975393A-ABAA-4C80-BD6E-F15D54CF964D}" srcOrd="0" destOrd="0" presId="urn:microsoft.com/office/officeart/2005/8/layout/hProcess4"/>
    <dgm:cxn modelId="{F9FEBD26-1773-4521-B194-06A03BDEE895}" type="presParOf" srcId="{C975393A-ABAA-4C80-BD6E-F15D54CF964D}" destId="{5382BD4C-766C-4423-B145-71CC63168B4E}" srcOrd="0" destOrd="0" presId="urn:microsoft.com/office/officeart/2005/8/layout/hProcess4"/>
    <dgm:cxn modelId="{3DF9FDDC-D7EC-4008-AF85-9EC73F649C36}" type="presParOf" srcId="{C975393A-ABAA-4C80-BD6E-F15D54CF964D}" destId="{61F5E60C-1618-4B9B-97B3-E197FBCAAEB1}" srcOrd="1" destOrd="0" presId="urn:microsoft.com/office/officeart/2005/8/layout/hProcess4"/>
    <dgm:cxn modelId="{0996258E-AC90-4B0A-B5E4-F6E643619419}" type="presParOf" srcId="{C975393A-ABAA-4C80-BD6E-F15D54CF964D}" destId="{73A2C68F-1A2D-4DAA-886C-ACF80857CEB5}" srcOrd="2" destOrd="0" presId="urn:microsoft.com/office/officeart/2005/8/layout/hProcess4"/>
    <dgm:cxn modelId="{0B28C2C0-DE20-4432-82B3-E89ADA92BEA3}" type="presParOf" srcId="{C975393A-ABAA-4C80-BD6E-F15D54CF964D}" destId="{B8B11DBA-71BA-4EB3-B4A0-49C75614A5EF}" srcOrd="3" destOrd="0" presId="urn:microsoft.com/office/officeart/2005/8/layout/hProcess4"/>
    <dgm:cxn modelId="{D2BDC666-8734-49C0-B365-60F662BF6A55}" type="presParOf" srcId="{C975393A-ABAA-4C80-BD6E-F15D54CF964D}" destId="{8DF98C20-2641-4707-B769-E720CB499458}" srcOrd="4" destOrd="0" presId="urn:microsoft.com/office/officeart/2005/8/layout/hProcess4"/>
    <dgm:cxn modelId="{9FA2C896-573F-43C2-82DF-848487A0A7D4}" type="presParOf" srcId="{6429972F-F3D0-4196-B048-672FA90DF541}" destId="{624B40AF-2910-4C1A-913A-BEA605F9EECF}" srcOrd="1" destOrd="0" presId="urn:microsoft.com/office/officeart/2005/8/layout/hProcess4"/>
    <dgm:cxn modelId="{7DE67993-9525-494A-91CB-9BEDF86FC154}" type="presParOf" srcId="{6429972F-F3D0-4196-B048-672FA90DF541}" destId="{B8A3C43C-3506-4F09-9FDD-973803AE929E}" srcOrd="2" destOrd="0" presId="urn:microsoft.com/office/officeart/2005/8/layout/hProcess4"/>
    <dgm:cxn modelId="{73CA6A49-102D-4EDE-95B7-EDCF686EDCE4}" type="presParOf" srcId="{B8A3C43C-3506-4F09-9FDD-973803AE929E}" destId="{A7544ECC-C428-4BC6-B7F7-0A7EB6973CDF}" srcOrd="0" destOrd="0" presId="urn:microsoft.com/office/officeart/2005/8/layout/hProcess4"/>
    <dgm:cxn modelId="{3C1E7146-E091-469B-B4B6-1569DA46F0E1}" type="presParOf" srcId="{B8A3C43C-3506-4F09-9FDD-973803AE929E}" destId="{161B6A3A-9616-4891-9949-D498432B0FE1}" srcOrd="1" destOrd="0" presId="urn:microsoft.com/office/officeart/2005/8/layout/hProcess4"/>
    <dgm:cxn modelId="{6E62B598-01EA-4B65-8DA6-D96794F95224}" type="presParOf" srcId="{B8A3C43C-3506-4F09-9FDD-973803AE929E}" destId="{EA0F65CE-7E7F-4176-8104-9C3A901537E7}" srcOrd="2" destOrd="0" presId="urn:microsoft.com/office/officeart/2005/8/layout/hProcess4"/>
    <dgm:cxn modelId="{3656ED9E-20A1-4A8F-B8CF-9BC9638000A1}" type="presParOf" srcId="{B8A3C43C-3506-4F09-9FDD-973803AE929E}" destId="{60C27BCA-67BD-432A-9A87-EEDA417B0605}" srcOrd="3" destOrd="0" presId="urn:microsoft.com/office/officeart/2005/8/layout/hProcess4"/>
    <dgm:cxn modelId="{430E04FD-B481-4A1A-8BA1-A4EF000BB1A7}" type="presParOf" srcId="{B8A3C43C-3506-4F09-9FDD-973803AE929E}" destId="{626D95BE-8344-4188-B4DC-03A82FE9F433}" srcOrd="4" destOrd="0" presId="urn:microsoft.com/office/officeart/2005/8/layout/hProcess4"/>
    <dgm:cxn modelId="{1175706A-5B35-452B-AF65-C48D97B9D33F}" type="presParOf" srcId="{6429972F-F3D0-4196-B048-672FA90DF541}" destId="{623BDC1F-DC11-4B1B-8AA6-DDF0B6457115}" srcOrd="3" destOrd="0" presId="urn:microsoft.com/office/officeart/2005/8/layout/hProcess4"/>
    <dgm:cxn modelId="{C4CF8521-4A3F-46FC-844B-8D82AF9E2243}" type="presParOf" srcId="{6429972F-F3D0-4196-B048-672FA90DF541}" destId="{90AE833A-2C24-4877-912D-A0F6281A3280}" srcOrd="4" destOrd="0" presId="urn:microsoft.com/office/officeart/2005/8/layout/hProcess4"/>
    <dgm:cxn modelId="{1054B4DF-EA08-472A-A3C4-9F027FF2C048}" type="presParOf" srcId="{90AE833A-2C24-4877-912D-A0F6281A3280}" destId="{32BC754D-511B-4C35-8E71-AEB9253D1DF0}" srcOrd="0" destOrd="0" presId="urn:microsoft.com/office/officeart/2005/8/layout/hProcess4"/>
    <dgm:cxn modelId="{AD2FD37C-63C4-4EE7-89C0-1A3CB80973E6}" type="presParOf" srcId="{90AE833A-2C24-4877-912D-A0F6281A3280}" destId="{2FB33DF1-5FD4-46D0-9FA9-7D38BF608318}" srcOrd="1" destOrd="0" presId="urn:microsoft.com/office/officeart/2005/8/layout/hProcess4"/>
    <dgm:cxn modelId="{660512F6-2583-4138-B3C2-DE83ED7B3B3E}" type="presParOf" srcId="{90AE833A-2C24-4877-912D-A0F6281A3280}" destId="{5736E0E6-C813-468E-BE39-C12B097CFD15}" srcOrd="2" destOrd="0" presId="urn:microsoft.com/office/officeart/2005/8/layout/hProcess4"/>
    <dgm:cxn modelId="{8232F22D-8A30-4429-B8BF-BAB5F8D1910F}" type="presParOf" srcId="{90AE833A-2C24-4877-912D-A0F6281A3280}" destId="{A1F80CE0-7831-4990-9141-CD4710BEF0F7}" srcOrd="3" destOrd="0" presId="urn:microsoft.com/office/officeart/2005/8/layout/hProcess4"/>
    <dgm:cxn modelId="{2F390411-C6F5-4B7C-948B-A4C6DDE039E6}" type="presParOf" srcId="{90AE833A-2C24-4877-912D-A0F6281A3280}" destId="{479E5797-946E-40D4-B2A9-6972F9415C71}" srcOrd="4" destOrd="0" presId="urn:microsoft.com/office/officeart/2005/8/layout/hProcess4"/>
    <dgm:cxn modelId="{4F86CC36-A83D-4373-90AA-FE4559EF6F09}" type="presParOf" srcId="{6429972F-F3D0-4196-B048-672FA90DF541}" destId="{B3A53EA2-CE34-4F63-86AC-9D8AC82B83C7}" srcOrd="5" destOrd="0" presId="urn:microsoft.com/office/officeart/2005/8/layout/hProcess4"/>
    <dgm:cxn modelId="{A764A4A9-C90A-431E-983B-02ACD26E574C}" type="presParOf" srcId="{6429972F-F3D0-4196-B048-672FA90DF541}" destId="{592FBC6A-0A10-4875-BF13-E889EC5AB6AC}" srcOrd="6" destOrd="0" presId="urn:microsoft.com/office/officeart/2005/8/layout/hProcess4"/>
    <dgm:cxn modelId="{05238885-AD31-4322-9065-DDE66A86F063}" type="presParOf" srcId="{592FBC6A-0A10-4875-BF13-E889EC5AB6AC}" destId="{804DAF3D-3F2D-41EC-B231-A5FD022E6A26}" srcOrd="0" destOrd="0" presId="urn:microsoft.com/office/officeart/2005/8/layout/hProcess4"/>
    <dgm:cxn modelId="{00C4DF37-F2C8-4232-94D1-D9EF30A9205D}" type="presParOf" srcId="{592FBC6A-0A10-4875-BF13-E889EC5AB6AC}" destId="{4C4B61C1-058C-4803-9CEA-C3254B308E19}" srcOrd="1" destOrd="0" presId="urn:microsoft.com/office/officeart/2005/8/layout/hProcess4"/>
    <dgm:cxn modelId="{9DA0A0AF-9E22-4E49-9726-6F25E3386F3D}" type="presParOf" srcId="{592FBC6A-0A10-4875-BF13-E889EC5AB6AC}" destId="{31BD38A2-1534-4796-8041-5EB4B198CDB4}" srcOrd="2" destOrd="0" presId="urn:microsoft.com/office/officeart/2005/8/layout/hProcess4"/>
    <dgm:cxn modelId="{3EB11627-10DD-4C29-93E3-251862342DC0}" type="presParOf" srcId="{592FBC6A-0A10-4875-BF13-E889EC5AB6AC}" destId="{E9C58E7B-A27F-472E-AEC7-511CEFA701E4}" srcOrd="3" destOrd="0" presId="urn:microsoft.com/office/officeart/2005/8/layout/hProcess4"/>
    <dgm:cxn modelId="{EC73BD21-3E36-4C9F-A5F1-15ADA9A5B3AF}" type="presParOf" srcId="{592FBC6A-0A10-4875-BF13-E889EC5AB6AC}" destId="{A486DF06-3C23-4B69-A174-3263C2EDDE23}" srcOrd="4" destOrd="0" presId="urn:microsoft.com/office/officeart/2005/8/layout/hProcess4"/>
  </dgm:cxnLst>
  <dgm:bg/>
  <dgm:whole/>
  <dgm:extLst>
    <a:ext uri="http://schemas.microsoft.com/office/drawing/2008/diagram">
      <dsp:dataModelExt xmlns:dsp="http://schemas.microsoft.com/office/drawing/2008/diagram" relId="rId5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F281B77-6979-4E38-B7F3-69EB483FAD33}">
      <dsp:nvSpPr>
        <dsp:cNvPr id="0" name=""/>
        <dsp:cNvSpPr/>
      </dsp:nvSpPr>
      <dsp:spPr>
        <a:xfrm>
          <a:off x="2027357" y="51240"/>
          <a:ext cx="819652" cy="81965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pt-BR" sz="1200" b="1" kern="1200">
              <a:solidFill>
                <a:sysClr val="windowText" lastClr="000000">
                  <a:hueOff val="0"/>
                  <a:satOff val="0"/>
                  <a:lumOff val="0"/>
                  <a:alphaOff val="0"/>
                </a:sysClr>
              </a:solidFill>
              <a:latin typeface="Source Sans Pro" panose="020B0503030403020204" pitchFamily="34" charset="0"/>
              <a:ea typeface="+mn-ea"/>
              <a:cs typeface="+mn-cs"/>
            </a:rPr>
            <a:t>PROGRAMA</a:t>
          </a:r>
        </a:p>
      </dsp:txBody>
      <dsp:txXfrm>
        <a:off x="2027357" y="51240"/>
        <a:ext cx="819652" cy="819652"/>
      </dsp:txXfrm>
    </dsp:sp>
    <dsp:sp modelId="{991C507C-A580-4403-AD69-50DCDF3B1144}">
      <dsp:nvSpPr>
        <dsp:cNvPr id="0" name=""/>
        <dsp:cNvSpPr/>
      </dsp:nvSpPr>
      <dsp:spPr>
        <a:xfrm>
          <a:off x="584106" y="-314"/>
          <a:ext cx="2314458" cy="2314458"/>
        </a:xfrm>
        <a:prstGeom prst="circularArrow">
          <a:avLst>
            <a:gd name="adj1" fmla="val 6906"/>
            <a:gd name="adj2" fmla="val 465650"/>
            <a:gd name="adj3" fmla="val 548162"/>
            <a:gd name="adj4" fmla="val 20586188"/>
            <a:gd name="adj5" fmla="val 8057"/>
          </a:avLst>
        </a:prstGeom>
        <a:gradFill rotWithShape="0">
          <a:gsLst>
            <a:gs pos="0">
              <a:srgbClr val="A5A5A5">
                <a:shade val="50000"/>
                <a:hueOff val="0"/>
                <a:satOff val="0"/>
                <a:lumOff val="0"/>
                <a:alphaOff val="0"/>
                <a:satMod val="103000"/>
                <a:lumMod val="102000"/>
                <a:tint val="94000"/>
              </a:srgbClr>
            </a:gs>
            <a:gs pos="50000">
              <a:srgbClr val="A5A5A5">
                <a:shade val="50000"/>
                <a:hueOff val="0"/>
                <a:satOff val="0"/>
                <a:lumOff val="0"/>
                <a:alphaOff val="0"/>
                <a:satMod val="110000"/>
                <a:lumMod val="100000"/>
                <a:shade val="100000"/>
              </a:srgbClr>
            </a:gs>
            <a:gs pos="100000">
              <a:srgbClr val="A5A5A5">
                <a:shade val="50000"/>
                <a:hueOff val="0"/>
                <a:satOff val="0"/>
                <a:lumOff val="0"/>
                <a:alphaOff val="0"/>
                <a:lumMod val="99000"/>
                <a:satMod val="120000"/>
                <a:shade val="78000"/>
              </a:srgb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73956D25-9125-4B01-9A8C-84077CB1234C}">
      <dsp:nvSpPr>
        <dsp:cNvPr id="0" name=""/>
        <dsp:cNvSpPr/>
      </dsp:nvSpPr>
      <dsp:spPr>
        <a:xfrm>
          <a:off x="2027357" y="1442936"/>
          <a:ext cx="819652" cy="81965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pt-BR" sz="1200" b="1" kern="1200">
              <a:solidFill>
                <a:sysClr val="windowText" lastClr="000000">
                  <a:hueOff val="0"/>
                  <a:satOff val="0"/>
                  <a:lumOff val="0"/>
                  <a:alphaOff val="0"/>
                </a:sysClr>
              </a:solidFill>
              <a:latin typeface="Source Sans Pro" panose="020B0503030403020204" pitchFamily="34" charset="0"/>
              <a:ea typeface="+mn-ea"/>
              <a:cs typeface="+mn-cs"/>
            </a:rPr>
            <a:t>OBJETIVO</a:t>
          </a:r>
        </a:p>
      </dsp:txBody>
      <dsp:txXfrm>
        <a:off x="2027357" y="1442936"/>
        <a:ext cx="819652" cy="819652"/>
      </dsp:txXfrm>
    </dsp:sp>
    <dsp:sp modelId="{A67497D7-A264-4857-ABB9-22E642E67352}">
      <dsp:nvSpPr>
        <dsp:cNvPr id="0" name=""/>
        <dsp:cNvSpPr/>
      </dsp:nvSpPr>
      <dsp:spPr>
        <a:xfrm>
          <a:off x="584106" y="-314"/>
          <a:ext cx="2314458" cy="2314458"/>
        </a:xfrm>
        <a:prstGeom prst="circularArrow">
          <a:avLst>
            <a:gd name="adj1" fmla="val 6906"/>
            <a:gd name="adj2" fmla="val 465650"/>
            <a:gd name="adj3" fmla="val 5948162"/>
            <a:gd name="adj4" fmla="val 4386188"/>
            <a:gd name="adj5" fmla="val 8057"/>
          </a:avLst>
        </a:prstGeom>
        <a:gradFill rotWithShape="0">
          <a:gsLst>
            <a:gs pos="0">
              <a:srgbClr val="A5A5A5">
                <a:shade val="50000"/>
                <a:hueOff val="0"/>
                <a:satOff val="0"/>
                <a:lumOff val="17981"/>
                <a:alphaOff val="0"/>
                <a:satMod val="103000"/>
                <a:lumMod val="102000"/>
                <a:tint val="94000"/>
              </a:srgbClr>
            </a:gs>
            <a:gs pos="50000">
              <a:srgbClr val="A5A5A5">
                <a:shade val="50000"/>
                <a:hueOff val="0"/>
                <a:satOff val="0"/>
                <a:lumOff val="17981"/>
                <a:alphaOff val="0"/>
                <a:satMod val="110000"/>
                <a:lumMod val="100000"/>
                <a:shade val="100000"/>
              </a:srgbClr>
            </a:gs>
            <a:gs pos="100000">
              <a:srgbClr val="A5A5A5">
                <a:shade val="50000"/>
                <a:hueOff val="0"/>
                <a:satOff val="0"/>
                <a:lumOff val="17981"/>
                <a:alphaOff val="0"/>
                <a:lumMod val="99000"/>
                <a:satMod val="120000"/>
                <a:shade val="78000"/>
              </a:srgb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86C00D0D-87A8-4C2F-A573-5945502847E7}">
      <dsp:nvSpPr>
        <dsp:cNvPr id="0" name=""/>
        <dsp:cNvSpPr/>
      </dsp:nvSpPr>
      <dsp:spPr>
        <a:xfrm>
          <a:off x="635661" y="1442936"/>
          <a:ext cx="819652" cy="81965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pt-BR" sz="1200" b="1" kern="1200">
              <a:solidFill>
                <a:sysClr val="windowText" lastClr="000000">
                  <a:hueOff val="0"/>
                  <a:satOff val="0"/>
                  <a:lumOff val="0"/>
                  <a:alphaOff val="0"/>
                </a:sysClr>
              </a:solidFill>
              <a:latin typeface="Source Sans Pro" panose="020B0503030403020204" pitchFamily="34" charset="0"/>
              <a:ea typeface="+mn-ea"/>
              <a:cs typeface="+mn-cs"/>
            </a:rPr>
            <a:t>METAS</a:t>
          </a:r>
        </a:p>
      </dsp:txBody>
      <dsp:txXfrm>
        <a:off x="635661" y="1442936"/>
        <a:ext cx="819652" cy="819652"/>
      </dsp:txXfrm>
    </dsp:sp>
    <dsp:sp modelId="{175332A1-EEF2-484E-83D3-C47360579615}">
      <dsp:nvSpPr>
        <dsp:cNvPr id="0" name=""/>
        <dsp:cNvSpPr/>
      </dsp:nvSpPr>
      <dsp:spPr>
        <a:xfrm>
          <a:off x="584106" y="-314"/>
          <a:ext cx="2314458" cy="2314458"/>
        </a:xfrm>
        <a:prstGeom prst="circularArrow">
          <a:avLst>
            <a:gd name="adj1" fmla="val 6906"/>
            <a:gd name="adj2" fmla="val 465650"/>
            <a:gd name="adj3" fmla="val 11348162"/>
            <a:gd name="adj4" fmla="val 9786188"/>
            <a:gd name="adj5" fmla="val 8057"/>
          </a:avLst>
        </a:prstGeom>
        <a:gradFill rotWithShape="0">
          <a:gsLst>
            <a:gs pos="0">
              <a:srgbClr val="A5A5A5">
                <a:shade val="50000"/>
                <a:hueOff val="0"/>
                <a:satOff val="0"/>
                <a:lumOff val="35962"/>
                <a:alphaOff val="0"/>
                <a:satMod val="103000"/>
                <a:lumMod val="102000"/>
                <a:tint val="94000"/>
              </a:srgbClr>
            </a:gs>
            <a:gs pos="50000">
              <a:srgbClr val="A5A5A5">
                <a:shade val="50000"/>
                <a:hueOff val="0"/>
                <a:satOff val="0"/>
                <a:lumOff val="35962"/>
                <a:alphaOff val="0"/>
                <a:satMod val="110000"/>
                <a:lumMod val="100000"/>
                <a:shade val="100000"/>
              </a:srgbClr>
            </a:gs>
            <a:gs pos="100000">
              <a:srgbClr val="A5A5A5">
                <a:shade val="50000"/>
                <a:hueOff val="0"/>
                <a:satOff val="0"/>
                <a:lumOff val="35962"/>
                <a:alphaOff val="0"/>
                <a:lumMod val="99000"/>
                <a:satMod val="120000"/>
                <a:shade val="78000"/>
              </a:srgb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31277789-0E2F-4736-9238-673D27594AA5}">
      <dsp:nvSpPr>
        <dsp:cNvPr id="0" name=""/>
        <dsp:cNvSpPr/>
      </dsp:nvSpPr>
      <dsp:spPr>
        <a:xfrm>
          <a:off x="635661" y="51240"/>
          <a:ext cx="819652" cy="81965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pt-BR" sz="1200" b="1" kern="1200">
              <a:solidFill>
                <a:sysClr val="windowText" lastClr="000000">
                  <a:hueOff val="0"/>
                  <a:satOff val="0"/>
                  <a:lumOff val="0"/>
                  <a:alphaOff val="0"/>
                </a:sysClr>
              </a:solidFill>
              <a:latin typeface="Source Sans Pro" panose="020B0503030403020204" pitchFamily="34" charset="0"/>
              <a:ea typeface="+mn-ea"/>
              <a:cs typeface="+mn-cs"/>
            </a:rPr>
            <a:t>AÇÕES</a:t>
          </a:r>
        </a:p>
      </dsp:txBody>
      <dsp:txXfrm>
        <a:off x="635661" y="51240"/>
        <a:ext cx="819652" cy="819652"/>
      </dsp:txXfrm>
    </dsp:sp>
    <dsp:sp modelId="{C4D2DA24-9B92-478E-89E7-874BF843F26B}">
      <dsp:nvSpPr>
        <dsp:cNvPr id="0" name=""/>
        <dsp:cNvSpPr/>
      </dsp:nvSpPr>
      <dsp:spPr>
        <a:xfrm>
          <a:off x="584106" y="-314"/>
          <a:ext cx="2314458" cy="2314458"/>
        </a:xfrm>
        <a:prstGeom prst="circularArrow">
          <a:avLst>
            <a:gd name="adj1" fmla="val 6906"/>
            <a:gd name="adj2" fmla="val 465650"/>
            <a:gd name="adj3" fmla="val 16748162"/>
            <a:gd name="adj4" fmla="val 15186188"/>
            <a:gd name="adj5" fmla="val 8057"/>
          </a:avLst>
        </a:prstGeom>
        <a:gradFill rotWithShape="0">
          <a:gsLst>
            <a:gs pos="0">
              <a:srgbClr val="A5A5A5">
                <a:shade val="50000"/>
                <a:hueOff val="0"/>
                <a:satOff val="0"/>
                <a:lumOff val="17981"/>
                <a:alphaOff val="0"/>
                <a:satMod val="103000"/>
                <a:lumMod val="102000"/>
                <a:tint val="94000"/>
              </a:srgbClr>
            </a:gs>
            <a:gs pos="50000">
              <a:srgbClr val="A5A5A5">
                <a:shade val="50000"/>
                <a:hueOff val="0"/>
                <a:satOff val="0"/>
                <a:lumOff val="17981"/>
                <a:alphaOff val="0"/>
                <a:satMod val="110000"/>
                <a:lumMod val="100000"/>
                <a:shade val="100000"/>
              </a:srgbClr>
            </a:gs>
            <a:gs pos="100000">
              <a:srgbClr val="A5A5A5">
                <a:shade val="50000"/>
                <a:hueOff val="0"/>
                <a:satOff val="0"/>
                <a:lumOff val="17981"/>
                <a:alphaOff val="0"/>
                <a:lumMod val="99000"/>
                <a:satMod val="120000"/>
                <a:shade val="78000"/>
              </a:srgb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1F5E60C-1618-4B9B-97B3-E197FBCAAEB1}">
      <dsp:nvSpPr>
        <dsp:cNvPr id="0" name=""/>
        <dsp:cNvSpPr/>
      </dsp:nvSpPr>
      <dsp:spPr>
        <a:xfrm>
          <a:off x="2611" y="740237"/>
          <a:ext cx="1149866" cy="948399"/>
        </a:xfrm>
        <a:prstGeom prst="roundRect">
          <a:avLst>
            <a:gd name="adj" fmla="val 10000"/>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3825" tIns="123825" rIns="123825" bIns="123825" numCol="1" spcCol="1270" anchor="t" anchorCtr="0">
          <a:noAutofit/>
        </a:bodyPr>
        <a:lstStyle/>
        <a:p>
          <a:pPr marL="57150" lvl="1" indent="-57150" algn="ctr" defTabSz="444500">
            <a:lnSpc>
              <a:spcPct val="90000"/>
            </a:lnSpc>
            <a:spcBef>
              <a:spcPct val="0"/>
            </a:spcBef>
            <a:spcAft>
              <a:spcPct val="15000"/>
            </a:spcAft>
            <a:buChar char="•"/>
          </a:pPr>
          <a:r>
            <a:rPr lang="pt-BR" sz="1000" kern="1200">
              <a:ln>
                <a:solidFill>
                  <a:schemeClr val="bg1"/>
                </a:solidFill>
              </a:ln>
              <a:solidFill>
                <a:schemeClr val="bg1"/>
              </a:solidFill>
              <a:latin typeface="Source Sans Pro" panose="020B0503030403020204" pitchFamily="34" charset="0"/>
              <a:ea typeface="Source Sans Pro" panose="020B0503030403020204" pitchFamily="34" charset="0"/>
            </a:rPr>
            <a:t> </a:t>
          </a:r>
          <a:endParaRPr lang="pt-BR" sz="1000" kern="1200">
            <a:ln>
              <a:noFill/>
            </a:ln>
            <a:noFill/>
            <a:latin typeface="Source Sans Pro" panose="020B0503030403020204" pitchFamily="34" charset="0"/>
            <a:ea typeface="Source Sans Pro" panose="020B0503030403020204" pitchFamily="34" charset="0"/>
          </a:endParaRPr>
        </a:p>
        <a:p>
          <a:pPr marL="57150" lvl="1" indent="-57150" algn="ctr" defTabSz="444500">
            <a:lnSpc>
              <a:spcPct val="90000"/>
            </a:lnSpc>
            <a:spcBef>
              <a:spcPct val="0"/>
            </a:spcBef>
            <a:spcAft>
              <a:spcPct val="15000"/>
            </a:spcAft>
            <a:buChar char="•"/>
          </a:pPr>
          <a:r>
            <a:rPr lang="pt-BR" sz="1000" kern="1200">
              <a:ln>
                <a:noFill/>
              </a:ln>
              <a:noFill/>
              <a:latin typeface="Source Sans Pro" panose="020B0503030403020204" pitchFamily="34" charset="0"/>
              <a:ea typeface="Source Sans Pro" panose="020B0503030403020204" pitchFamily="34" charset="0"/>
            </a:rPr>
            <a:t> </a:t>
          </a:r>
          <a:r>
            <a:rPr lang="pt-BR" sz="1000" kern="1200">
              <a:ln>
                <a:noFill/>
              </a:ln>
              <a:solidFill>
                <a:sysClr val="windowText" lastClr="000000"/>
              </a:solidFill>
              <a:latin typeface="Source Sans Pro" panose="020B0503030403020204" pitchFamily="34" charset="0"/>
              <a:ea typeface="Source Sans Pro" panose="020B0503030403020204" pitchFamily="34" charset="0"/>
            </a:rPr>
            <a:t>Município</a:t>
          </a:r>
        </a:p>
      </dsp:txBody>
      <dsp:txXfrm>
        <a:off x="24436" y="762062"/>
        <a:ext cx="1106216" cy="701521"/>
      </dsp:txXfrm>
    </dsp:sp>
    <dsp:sp modelId="{624B40AF-2910-4C1A-913A-BEA605F9EECF}">
      <dsp:nvSpPr>
        <dsp:cNvPr id="0" name=""/>
        <dsp:cNvSpPr/>
      </dsp:nvSpPr>
      <dsp:spPr>
        <a:xfrm>
          <a:off x="636396" y="921545"/>
          <a:ext cx="1333935" cy="1333935"/>
        </a:xfrm>
        <a:prstGeom prst="leftCircularArrow">
          <a:avLst>
            <a:gd name="adj1" fmla="val 3645"/>
            <a:gd name="adj2" fmla="val 453765"/>
            <a:gd name="adj3" fmla="val 2229276"/>
            <a:gd name="adj4" fmla="val 9024489"/>
            <a:gd name="adj5" fmla="val 4252"/>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B8B11DBA-71BA-4EB3-B4A0-49C75614A5EF}">
      <dsp:nvSpPr>
        <dsp:cNvPr id="0" name=""/>
        <dsp:cNvSpPr/>
      </dsp:nvSpPr>
      <dsp:spPr>
        <a:xfrm>
          <a:off x="258137" y="1485408"/>
          <a:ext cx="1022103" cy="406457"/>
        </a:xfrm>
        <a:prstGeom prst="roundRect">
          <a:avLst>
            <a:gd name="adj" fmla="val 1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pt-BR" sz="1000" kern="1200">
              <a:latin typeface="Source Sans Pro" panose="020B0503030403020204" pitchFamily="34" charset="0"/>
              <a:ea typeface="Source Sans Pro" panose="020B0503030403020204" pitchFamily="34" charset="0"/>
            </a:rPr>
            <a:t>Gestão do Sistema</a:t>
          </a:r>
        </a:p>
      </dsp:txBody>
      <dsp:txXfrm>
        <a:off x="270042" y="1497313"/>
        <a:ext cx="998293" cy="382647"/>
      </dsp:txXfrm>
    </dsp:sp>
    <dsp:sp modelId="{161B6A3A-9616-4891-9949-D498432B0FE1}">
      <dsp:nvSpPr>
        <dsp:cNvPr id="0" name=""/>
        <dsp:cNvSpPr/>
      </dsp:nvSpPr>
      <dsp:spPr>
        <a:xfrm>
          <a:off x="1511743" y="740237"/>
          <a:ext cx="1149866" cy="948399"/>
        </a:xfrm>
        <a:prstGeom prst="roundRect">
          <a:avLst>
            <a:gd name="adj" fmla="val 10000"/>
          </a:avLst>
        </a:prstGeom>
        <a:solidFill>
          <a:schemeClr val="lt1">
            <a:alpha val="90000"/>
            <a:hueOff val="0"/>
            <a:satOff val="0"/>
            <a:lumOff val="0"/>
            <a:alphaOff val="0"/>
          </a:schemeClr>
        </a:solidFill>
        <a:ln w="12700" cap="flat" cmpd="sng" algn="ctr">
          <a:solidFill>
            <a:schemeClr val="accent5">
              <a:hueOff val="-2252848"/>
              <a:satOff val="-5806"/>
              <a:lumOff val="-3922"/>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3825" tIns="123825" rIns="123825" bIns="123825" numCol="1" spcCol="1270" anchor="t" anchorCtr="0">
          <a:noAutofit/>
        </a:bodyPr>
        <a:lstStyle/>
        <a:p>
          <a:pPr marL="57150" lvl="1" indent="-57150" algn="ctr" defTabSz="444500">
            <a:lnSpc>
              <a:spcPct val="90000"/>
            </a:lnSpc>
            <a:spcBef>
              <a:spcPct val="0"/>
            </a:spcBef>
            <a:spcAft>
              <a:spcPct val="15000"/>
            </a:spcAft>
            <a:buChar char="•"/>
          </a:pPr>
          <a:r>
            <a:rPr lang="pt-BR" sz="1000" kern="1200">
              <a:solidFill>
                <a:schemeClr val="bg1"/>
              </a:solidFill>
              <a:latin typeface="Source Sans Pro" panose="020B0503030403020204" pitchFamily="34" charset="0"/>
              <a:ea typeface="Source Sans Pro" panose="020B0503030403020204" pitchFamily="34" charset="0"/>
            </a:rPr>
            <a:t> </a:t>
          </a:r>
          <a:r>
            <a:rPr lang="pt-BR" sz="1000" kern="1200">
              <a:latin typeface="Source Sans Pro" panose="020B0503030403020204" pitchFamily="34" charset="0"/>
              <a:ea typeface="Source Sans Pro" panose="020B0503030403020204" pitchFamily="34" charset="0"/>
            </a:rPr>
            <a:t>Operador de Sistemas</a:t>
          </a:r>
        </a:p>
      </dsp:txBody>
      <dsp:txXfrm>
        <a:off x="1533568" y="965291"/>
        <a:ext cx="1106216" cy="701521"/>
      </dsp:txXfrm>
    </dsp:sp>
    <dsp:sp modelId="{623BDC1F-DC11-4B1B-8AA6-DDF0B6457115}">
      <dsp:nvSpPr>
        <dsp:cNvPr id="0" name=""/>
        <dsp:cNvSpPr/>
      </dsp:nvSpPr>
      <dsp:spPr>
        <a:xfrm>
          <a:off x="2179427" y="24170"/>
          <a:ext cx="1530661" cy="1530661"/>
        </a:xfrm>
        <a:prstGeom prst="circularArrow">
          <a:avLst>
            <a:gd name="adj1" fmla="val 3176"/>
            <a:gd name="adj2" fmla="val 391063"/>
            <a:gd name="adj3" fmla="val 18902923"/>
            <a:gd name="adj4" fmla="val 12045007"/>
            <a:gd name="adj5" fmla="val 3705"/>
          </a:avLst>
        </a:prstGeom>
        <a:solidFill>
          <a:schemeClr val="accent5">
            <a:hueOff val="-3379271"/>
            <a:satOff val="-8710"/>
            <a:lumOff val="-5883"/>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60C27BCA-67BD-432A-9A87-EEDA417B0605}">
      <dsp:nvSpPr>
        <dsp:cNvPr id="0" name=""/>
        <dsp:cNvSpPr/>
      </dsp:nvSpPr>
      <dsp:spPr>
        <a:xfrm>
          <a:off x="1767269" y="537009"/>
          <a:ext cx="1022103" cy="406457"/>
        </a:xfrm>
        <a:prstGeom prst="roundRect">
          <a:avLst>
            <a:gd name="adj" fmla="val 10000"/>
          </a:avLst>
        </a:prstGeom>
        <a:solidFill>
          <a:schemeClr val="accent5">
            <a:hueOff val="-2252848"/>
            <a:satOff val="-5806"/>
            <a:lumOff val="-392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pt-BR" sz="1000" kern="1200">
              <a:latin typeface="Source Sans Pro" panose="020B0503030403020204" pitchFamily="34" charset="0"/>
              <a:ea typeface="Source Sans Pro" panose="020B0503030403020204" pitchFamily="34" charset="0"/>
            </a:rPr>
            <a:t>Alimentador do Sistema</a:t>
          </a:r>
        </a:p>
      </dsp:txBody>
      <dsp:txXfrm>
        <a:off x="1779174" y="548914"/>
        <a:ext cx="998293" cy="382647"/>
      </dsp:txXfrm>
    </dsp:sp>
    <dsp:sp modelId="{2FB33DF1-5FD4-46D0-9FA9-7D38BF608318}">
      <dsp:nvSpPr>
        <dsp:cNvPr id="0" name=""/>
        <dsp:cNvSpPr/>
      </dsp:nvSpPr>
      <dsp:spPr>
        <a:xfrm>
          <a:off x="3049450" y="549732"/>
          <a:ext cx="1149866" cy="948399"/>
        </a:xfrm>
        <a:prstGeom prst="roundRect">
          <a:avLst>
            <a:gd name="adj" fmla="val 10000"/>
          </a:avLst>
        </a:prstGeom>
        <a:solidFill>
          <a:schemeClr val="lt1">
            <a:alpha val="90000"/>
            <a:hueOff val="0"/>
            <a:satOff val="0"/>
            <a:lumOff val="0"/>
            <a:alphaOff val="0"/>
          </a:schemeClr>
        </a:solidFill>
        <a:ln w="12700" cap="flat" cmpd="sng" algn="ctr">
          <a:solidFill>
            <a:schemeClr val="accent5">
              <a:hueOff val="-4505695"/>
              <a:satOff val="-11613"/>
              <a:lumOff val="-7843"/>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3825" tIns="123825" rIns="123825" bIns="123825" numCol="1" spcCol="1270" anchor="t" anchorCtr="0">
          <a:noAutofit/>
        </a:bodyPr>
        <a:lstStyle/>
        <a:p>
          <a:pPr marL="57150" lvl="1" indent="-57150" algn="ctr" defTabSz="222250">
            <a:lnSpc>
              <a:spcPct val="90000"/>
            </a:lnSpc>
            <a:spcBef>
              <a:spcPct val="0"/>
            </a:spcBef>
            <a:spcAft>
              <a:spcPct val="15000"/>
            </a:spcAft>
            <a:buChar char="•"/>
          </a:pPr>
          <a:endParaRPr lang="pt-BR" sz="500" kern="1200">
            <a:latin typeface="Source Sans Pro" panose="020B0503030403020204" pitchFamily="34" charset="0"/>
            <a:ea typeface="Source Sans Pro" panose="020B0503030403020204" pitchFamily="34" charset="0"/>
          </a:endParaRPr>
        </a:p>
        <a:p>
          <a:pPr marL="57150" lvl="1" indent="-57150" algn="ctr" defTabSz="444500">
            <a:lnSpc>
              <a:spcPct val="90000"/>
            </a:lnSpc>
            <a:spcBef>
              <a:spcPct val="0"/>
            </a:spcBef>
            <a:spcAft>
              <a:spcPct val="15000"/>
            </a:spcAft>
            <a:buChar char="•"/>
          </a:pPr>
          <a:r>
            <a:rPr lang="pt-BR" sz="1000" kern="1200">
              <a:solidFill>
                <a:schemeClr val="bg1"/>
              </a:solidFill>
              <a:latin typeface="Source Sans Pro" panose="020B0503030403020204" pitchFamily="34" charset="0"/>
              <a:ea typeface="Source Sans Pro" panose="020B0503030403020204" pitchFamily="34" charset="0"/>
            </a:rPr>
            <a:t> </a:t>
          </a:r>
          <a:r>
            <a:rPr lang="pt-BR" sz="1000" kern="1200">
              <a:latin typeface="Source Sans Pro" panose="020B0503030403020204" pitchFamily="34" charset="0"/>
              <a:ea typeface="Source Sans Pro" panose="020B0503030403020204" pitchFamily="34" charset="0"/>
            </a:rPr>
            <a:t>Conselho Municipal de Meio Ambiente e comunidade</a:t>
          </a:r>
        </a:p>
      </dsp:txBody>
      <dsp:txXfrm>
        <a:off x="3071275" y="571557"/>
        <a:ext cx="1106216" cy="701521"/>
      </dsp:txXfrm>
    </dsp:sp>
    <dsp:sp modelId="{B3A53EA2-CE34-4F63-86AC-9D8AC82B83C7}">
      <dsp:nvSpPr>
        <dsp:cNvPr id="0" name=""/>
        <dsp:cNvSpPr/>
      </dsp:nvSpPr>
      <dsp:spPr>
        <a:xfrm>
          <a:off x="3654661" y="921545"/>
          <a:ext cx="1333935" cy="1333935"/>
        </a:xfrm>
        <a:prstGeom prst="leftCircularArrow">
          <a:avLst>
            <a:gd name="adj1" fmla="val 3645"/>
            <a:gd name="adj2" fmla="val 453765"/>
            <a:gd name="adj3" fmla="val 2229276"/>
            <a:gd name="adj4" fmla="val 9024489"/>
            <a:gd name="adj5" fmla="val 4252"/>
          </a:avLst>
        </a:prstGeom>
        <a:solidFill>
          <a:schemeClr val="accent5">
            <a:hueOff val="-6758543"/>
            <a:satOff val="-17419"/>
            <a:lumOff val="-11765"/>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A1F80CE0-7831-4990-9141-CD4710BEF0F7}">
      <dsp:nvSpPr>
        <dsp:cNvPr id="0" name=""/>
        <dsp:cNvSpPr/>
      </dsp:nvSpPr>
      <dsp:spPr>
        <a:xfrm>
          <a:off x="3276402" y="1485408"/>
          <a:ext cx="1022103" cy="406457"/>
        </a:xfrm>
        <a:prstGeom prst="roundRect">
          <a:avLst>
            <a:gd name="adj" fmla="val 10000"/>
          </a:avLst>
        </a:prstGeom>
        <a:solidFill>
          <a:schemeClr val="accent5">
            <a:hueOff val="-4505695"/>
            <a:satOff val="-11613"/>
            <a:lumOff val="-784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pt-BR" sz="1000" kern="1200">
              <a:latin typeface="Source Sans Pro" panose="020B0503030403020204" pitchFamily="34" charset="0"/>
              <a:ea typeface="Source Sans Pro" panose="020B0503030403020204" pitchFamily="34" charset="0"/>
            </a:rPr>
            <a:t>Fiscalização do Sistema</a:t>
          </a:r>
        </a:p>
      </dsp:txBody>
      <dsp:txXfrm>
        <a:off x="3288307" y="1497313"/>
        <a:ext cx="998293" cy="382647"/>
      </dsp:txXfrm>
    </dsp:sp>
    <dsp:sp modelId="{4C4B61C1-058C-4803-9CEA-C3254B308E19}">
      <dsp:nvSpPr>
        <dsp:cNvPr id="0" name=""/>
        <dsp:cNvSpPr/>
      </dsp:nvSpPr>
      <dsp:spPr>
        <a:xfrm>
          <a:off x="4530008" y="740237"/>
          <a:ext cx="1149866" cy="948399"/>
        </a:xfrm>
        <a:prstGeom prst="roundRect">
          <a:avLst>
            <a:gd name="adj" fmla="val 10000"/>
          </a:avLst>
        </a:prstGeom>
        <a:solidFill>
          <a:schemeClr val="lt1">
            <a:alpha val="90000"/>
            <a:hueOff val="0"/>
            <a:satOff val="0"/>
            <a:lumOff val="0"/>
            <a:alphaOff val="0"/>
          </a:schemeClr>
        </a:solidFill>
        <a:ln w="12700" cap="flat" cmpd="sng" algn="ctr">
          <a:solidFill>
            <a:schemeClr val="accent5">
              <a:hueOff val="-6758543"/>
              <a:satOff val="-17419"/>
              <a:lumOff val="-11765"/>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3825" tIns="123825" rIns="123825" bIns="123825" numCol="1" spcCol="1270" anchor="t" anchorCtr="0">
          <a:noAutofit/>
        </a:bodyPr>
        <a:lstStyle/>
        <a:p>
          <a:pPr marL="57150" lvl="1" indent="-57150" algn="ctr" defTabSz="444500">
            <a:lnSpc>
              <a:spcPct val="90000"/>
            </a:lnSpc>
            <a:spcBef>
              <a:spcPct val="0"/>
            </a:spcBef>
            <a:spcAft>
              <a:spcPct val="15000"/>
            </a:spcAft>
            <a:buChar char="•"/>
          </a:pPr>
          <a:r>
            <a:rPr lang="pt-BR" sz="1000" kern="1200">
              <a:solidFill>
                <a:schemeClr val="bg1"/>
              </a:solidFill>
              <a:latin typeface="Source Sans Pro" panose="020B0503030403020204" pitchFamily="34" charset="0"/>
              <a:ea typeface="Source Sans Pro" panose="020B0503030403020204" pitchFamily="34" charset="0"/>
            </a:rPr>
            <a:t> </a:t>
          </a:r>
          <a:r>
            <a:rPr lang="pt-BR" sz="1000" kern="1200">
              <a:latin typeface="Source Sans Pro" panose="020B0503030403020204" pitchFamily="34" charset="0"/>
              <a:ea typeface="Source Sans Pro" panose="020B0503030403020204" pitchFamily="34" charset="0"/>
            </a:rPr>
            <a:t>Técnico do Sistema</a:t>
          </a:r>
        </a:p>
      </dsp:txBody>
      <dsp:txXfrm>
        <a:off x="4551833" y="965291"/>
        <a:ext cx="1106216" cy="701521"/>
      </dsp:txXfrm>
    </dsp:sp>
    <dsp:sp modelId="{E9C58E7B-A27F-472E-AEC7-511CEFA701E4}">
      <dsp:nvSpPr>
        <dsp:cNvPr id="0" name=""/>
        <dsp:cNvSpPr/>
      </dsp:nvSpPr>
      <dsp:spPr>
        <a:xfrm>
          <a:off x="4785534" y="537009"/>
          <a:ext cx="1022103" cy="406457"/>
        </a:xfrm>
        <a:prstGeom prst="roundRect">
          <a:avLst>
            <a:gd name="adj" fmla="val 10000"/>
          </a:avLst>
        </a:prstGeom>
        <a:solidFill>
          <a:schemeClr val="accent5">
            <a:hueOff val="-6758543"/>
            <a:satOff val="-17419"/>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pt-BR" sz="1000" kern="1200">
              <a:latin typeface="Source Sans Pro" panose="020B0503030403020204" pitchFamily="34" charset="0"/>
              <a:ea typeface="Source Sans Pro" panose="020B0503030403020204" pitchFamily="34" charset="0"/>
            </a:rPr>
            <a:t>Manutenção do Sistema</a:t>
          </a:r>
        </a:p>
      </dsp:txBody>
      <dsp:txXfrm>
        <a:off x="4797439" y="548914"/>
        <a:ext cx="998293" cy="382647"/>
      </dsp:txXfrm>
    </dsp:sp>
  </dsp:spTree>
</dsp:drawing>
</file>

<file path=word/diagrams/layout1.xml><?xml version="1.0" encoding="utf-8"?>
<dgm:layoutDef xmlns:dgm="http://schemas.openxmlformats.org/drawingml/2006/diagram" xmlns:a="http://schemas.openxmlformats.org/drawingml/2006/main" uniqueId="urn:microsoft.com/office/officeart/2005/8/layout/cycle1">
  <dgm:title val=""/>
  <dgm:desc val=""/>
  <dgm:catLst>
    <dgm:cat type="cycle" pri="2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alg type="cycle">
          <dgm:param type="stAng" val="0"/>
          <dgm:param type="spanAng" val="360"/>
        </dgm:alg>
      </dgm:if>
      <dgm:else name="Name2">
        <dgm:alg type="cycle">
          <dgm:param type="stAng" val="0"/>
          <dgm:param type="spanAng" val="-360"/>
        </dgm:alg>
      </dgm:else>
    </dgm:choose>
    <dgm:shape xmlns:r="http://schemas.openxmlformats.org/officeDocument/2006/relationships" r:blip="">
      <dgm:adjLst/>
    </dgm:shape>
    <dgm:presOf/>
    <dgm:choose name="Name3">
      <dgm:if name="Name4" func="var" arg="dir" op="equ" val="norm">
        <dgm:constrLst>
          <dgm:constr type="diam" val="1"/>
          <dgm:constr type="w" for="ch" forName="node" refType="w"/>
          <dgm:constr type="w" for="ch" ptType="sibTrans" refType="w" refFor="ch" refForName="node" fact="0.5"/>
          <dgm:constr type="h" for="ch" ptType="sibTrans" op="equ"/>
          <dgm:constr type="diam" for="ch" ptType="sibTrans" refType="diam" op="equ"/>
          <dgm:constr type="sibSp" refType="w" refFor="ch" refForName="node" fact="0.15"/>
          <dgm:constr type="w" for="ch" forName="dummy" refType="sibSp" fact="2.8"/>
          <dgm:constr type="primFontSz" for="ch" forName="node" op="equ" val="65"/>
        </dgm:constrLst>
      </dgm:if>
      <dgm:else name="Name5">
        <dgm:constrLst>
          <dgm:constr type="diam" val="1"/>
          <dgm:constr type="w" for="ch" forName="node" refType="w"/>
          <dgm:constr type="w" for="ch" ptType="sibTrans" refType="w" refFor="ch" refForName="node" fact="0.5"/>
          <dgm:constr type="h" for="ch" ptType="sibTrans" op="equ"/>
          <dgm:constr type="diam" for="ch" ptType="sibTrans" refType="diam" op="equ" fact="-1"/>
          <dgm:constr type="sibSp" refType="w" refFor="ch" refForName="node" fact="0.15"/>
          <dgm:constr type="w" for="ch" forName="dummy" refType="sibSp" fact="2.8"/>
          <dgm:constr type="primFontSz" for="ch" forName="node" op="equ" val="65"/>
        </dgm:constrLst>
      </dgm:else>
    </dgm:choose>
    <dgm:ruleLst>
      <dgm:rule type="diam" val="INF" fact="NaN" max="NaN"/>
    </dgm:ruleLst>
    <dgm:forEach name="nodesForEach" axis="ch" ptType="node">
      <dgm:choose name="Name6">
        <dgm:if name="Name7" axis="par ch" ptType="doc node" func="cnt" op="gt" val="1">
          <dgm:layoutNode name="dummy">
            <dgm:alg type="sp"/>
            <dgm:shape xmlns:r="http://schemas.openxmlformats.org/officeDocument/2006/relationships" r:blip="">
              <dgm:adjLst/>
            </dgm:shape>
            <dgm:presOf/>
            <dgm:constrLst>
              <dgm:constr type="h" refType="w"/>
            </dgm:constrLst>
            <dgm:ruleLst/>
          </dgm:layoutNode>
        </dgm:if>
        <dgm:else name="Name8"/>
      </dgm:choose>
      <dgm:layoutNode name="node" styleLbl="revTx">
        <dgm:varLst>
          <dgm:bulletEnabled val="1"/>
        </dgm:varLst>
        <dgm:alg type="tx">
          <dgm:param type="txAnchorVertCh" val="mid"/>
        </dgm:alg>
        <dgm:shape xmlns:r="http://schemas.openxmlformats.org/officeDocument/2006/relationships" type="rect"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Name11" axis="followSib" ptType="sibTrans" hideLastTrans="0" cnt="1">
            <dgm:layoutNode name="sibTrans" styleLbl="node1">
              <dgm:alg type="conn">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begPad"/>
                <dgm:constr type="endPad"/>
              </dgm:constrLst>
              <dgm:ruleLst/>
            </dgm:layoutNode>
          </dgm:forEach>
        </dgm:if>
        <dgm:else name="Name12"/>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hProcess4">
  <dgm:title val=""/>
  <dgm:desc val=""/>
  <dgm:catLst>
    <dgm:cat type="process" pri="4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composite"/>
    <dgm:shape xmlns:r="http://schemas.openxmlformats.org/officeDocument/2006/relationships" r:blip="">
      <dgm:adjLst/>
    </dgm:shape>
    <dgm:presOf/>
    <dgm:constrLst>
      <dgm:constr type="w" for="ch" forName="tSp" refType="w"/>
      <dgm:constr type="h" for="ch" forName="tSp" refType="h" fact="0.15"/>
      <dgm:constr type="l" for="ch" forName="tSp"/>
      <dgm:constr type="t" for="ch" forName="tSp"/>
      <dgm:constr type="w" for="ch" forName="bSp" refType="w"/>
      <dgm:constr type="h" for="ch" forName="bSp" refType="h" fact="0.15"/>
      <dgm:constr type="l" for="ch" forName="bSp"/>
      <dgm:constr type="t" for="ch" forName="bSp" refType="h" fact="0.85"/>
      <dgm:constr type="w" for="ch" forName="process" refType="w"/>
      <dgm:constr type="h" for="ch" forName="process" refType="h" fact="0.7"/>
      <dgm:constr type="l" for="ch" forName="process"/>
      <dgm:constr type="t" for="ch" forName="process" refType="h" fact="0.15"/>
    </dgm:constrLst>
    <dgm:ruleLst/>
    <dgm:layoutNode name="tSp">
      <dgm:alg type="sp"/>
      <dgm:shape xmlns:r="http://schemas.openxmlformats.org/officeDocument/2006/relationships" r:blip="">
        <dgm:adjLst/>
      </dgm:shape>
      <dgm:presOf/>
      <dgm:constrLst/>
      <dgm:ruleLst/>
    </dgm:layoutNode>
    <dgm:layoutNode name="bSp">
      <dgm:alg type="sp"/>
      <dgm:shape xmlns:r="http://schemas.openxmlformats.org/officeDocument/2006/relationships" r:blip="">
        <dgm:adjLst/>
      </dgm:shape>
      <dgm:presOf/>
      <dgm:constrLst/>
      <dgm:ruleLst/>
    </dgm:layoutNode>
    <dgm:layoutNode name="process">
      <dgm:choose name="Name1">
        <dgm:if name="Name2" func="var" arg="dir" op="equ" val="norm">
          <dgm:alg type="lin">
            <dgm:param type="linDir" val="fromL"/>
          </dgm:alg>
        </dgm:if>
        <dgm:else name="Name3">
          <dgm:alg type="lin">
            <dgm:param type="linDir" val="fromR"/>
          </dgm:alg>
        </dgm:else>
      </dgm:choose>
      <dgm:shape xmlns:r="http://schemas.openxmlformats.org/officeDocument/2006/relationships" r:blip="">
        <dgm:adjLst/>
      </dgm:shape>
      <dgm:presOf/>
      <dgm:constrLst>
        <dgm:constr type="w" for="ch" forName="composite1" refType="w"/>
        <dgm:constr type="w" for="ch" forName="composite2" refType="w" refFor="ch" refForName="composite1" op="equ"/>
        <dgm:constr type="h" for="ch" forName="composite1" refType="h"/>
        <dgm:constr type="h" for="ch" forName="composite2" refType="h" refFor="ch" refForName="composite1" op="equ"/>
        <dgm:constr type="primFontSz" for="des" forName="parentNode1" val="65"/>
        <dgm:constr type="primFontSz" for="des" forName="parentNode2" refType="primFontSz" refFor="des" refForName="parentNode1" op="equ"/>
        <dgm:constr type="secFontSz" for="des" forName="childNode1tx" val="65"/>
        <dgm:constr type="secFontSz" for="des" forName="childNode2tx" refType="secFontSz" refFor="des" refForName="childNode1tx" op="equ"/>
        <dgm:constr type="w" for="des" ptType="sibTrans" refType="w" refFor="ch" refForName="composite1" op="equ" fact="0.05"/>
      </dgm:constrLst>
      <dgm:ruleLst/>
      <dgm:forEach name="Name4" axis="ch" ptType="node" step="2">
        <dgm:layoutNode name="composite1">
          <dgm:alg type="composite">
            <dgm:param type="ar" val="0.943"/>
          </dgm:alg>
          <dgm:shape xmlns:r="http://schemas.openxmlformats.org/officeDocument/2006/relationships" r:blip="">
            <dgm:adjLst/>
          </dgm:shape>
          <dgm:presOf/>
          <dgm:choose name="Name5">
            <dgm:if name="Name6" func="var" arg="dir" op="equ" val="norm">
              <dgm:constrLst>
                <dgm:constr type="h" refType="w" fact="1.06"/>
                <dgm:constr type="w" for="ch" forName="dummyNode1" refType="w"/>
                <dgm:constr type="h" for="ch" forName="dummyNode1" refType="h"/>
                <dgm:constr type="t" for="ch" forName="dummyNode1"/>
                <dgm:constr type="l" for="ch" forName="dummyNode1"/>
                <dgm:constr type="w" for="ch" forName="childNode1" refType="w" fact="0.9"/>
                <dgm:constr type="h" for="ch" forName="childNode1" refType="h" fact="0.7"/>
                <dgm:constr type="t" for="ch" forName="childNode1" refType="h" fact="0.15"/>
                <dgm:constr type="l" for="ch" forName="childNode1"/>
                <dgm:constr type="w" for="ch" forName="childNode1tx" refType="w" fact="0.9"/>
                <dgm:constr type="h" for="ch" forName="childNode1tx" refType="h" fact="0.55"/>
                <dgm:constr type="t" for="ch" forName="childNode1tx" refType="h" fact="0.15"/>
                <dgm:constr type="l" for="ch" forName="childNode1tx"/>
                <dgm:constr type="w" for="ch" forName="parentNode1" refType="w" fact="0.8"/>
                <dgm:constr type="h" for="ch" forName="parentNode1" refType="h" fact="0.3"/>
                <dgm:constr type="t" for="ch" forName="parentNode1" refType="h" fact="0.7"/>
                <dgm:constr type="l" for="ch" forName="parentNode1" refType="w" fact="0.2"/>
                <dgm:constr type="w" for="ch" forName="connSite1" refType="w" fact="0.01"/>
                <dgm:constr type="h" for="ch" forName="connSite1" refType="h" fact="0.01"/>
                <dgm:constr type="t" for="ch" forName="connSite1"/>
                <dgm:constr type="l" for="ch" forName="connSite1" refType="w" fact="0.35"/>
              </dgm:constrLst>
            </dgm:if>
            <dgm:else name="Name7">
              <dgm:constrLst>
                <dgm:constr type="h" refType="w" fact="1.06"/>
                <dgm:constr type="w" for="ch" forName="dummyNode1" refType="w"/>
                <dgm:constr type="h" for="ch" forName="dummyNode1" refType="h"/>
                <dgm:constr type="t" for="ch" forName="dummyNode1"/>
                <dgm:constr type="l" for="ch" forName="dummyNode1"/>
                <dgm:constr type="w" for="ch" forName="childNode1" refType="w" fact="0.9"/>
                <dgm:constr type="h" for="ch" forName="childNode1" refType="h" fact="0.7"/>
                <dgm:constr type="t" for="ch" forName="childNode1" refType="h" fact="0.15"/>
                <dgm:constr type="l" for="ch" forName="childNode1" refType="w" fact="0.1"/>
                <dgm:constr type="w" for="ch" forName="childNode1tx" refType="w" fact="0.9"/>
                <dgm:constr type="h" for="ch" forName="childNode1tx" refType="h" fact="0.55"/>
                <dgm:constr type="t" for="ch" forName="childNode1tx" refType="h" fact="0.15"/>
                <dgm:constr type="l" for="ch" forName="childNode1tx" refType="w" fact="0.1"/>
                <dgm:constr type="w" for="ch" forName="parentNode1" refType="w" fact="0.8"/>
                <dgm:constr type="h" for="ch" forName="parentNode1" refType="h" fact="0.3"/>
                <dgm:constr type="t" for="ch" forName="parentNode1" refType="h" fact="0.7"/>
                <dgm:constr type="l" for="ch" forName="parentNode1"/>
                <dgm:constr type="w" for="ch" forName="connSite1" refType="w" fact="0.01"/>
                <dgm:constr type="h" for="ch" forName="connSite1" refType="h" fact="0.01"/>
                <dgm:constr type="t" for="ch" forName="connSite1"/>
                <dgm:constr type="l" for="ch" forName="connSite1" refType="w" fact="0.65"/>
              </dgm:constrLst>
            </dgm:else>
          </dgm:choose>
          <dgm:ruleLst/>
          <dgm:layoutNode name="dummyNode1">
            <dgm:alg type="sp"/>
            <dgm:shape xmlns:r="http://schemas.openxmlformats.org/officeDocument/2006/relationships" type="rect" r:blip="" hideGeom="1">
              <dgm:adjLst/>
            </dgm:shape>
            <dgm:presOf/>
            <dgm:constrLst/>
            <dgm:ruleLst/>
          </dgm:layoutNode>
          <dgm:layoutNode name="childNode1" styleLbl="bgAcc1">
            <dgm:varLst>
              <dgm:bulletEnabled val="1"/>
            </dgm:varLst>
            <dgm:alg type="sp"/>
            <dgm:shape xmlns:r="http://schemas.openxmlformats.org/officeDocument/2006/relationships" type="roundRect" r:blip="">
              <dgm:adjLst>
                <dgm:adj idx="1" val="0.1"/>
              </dgm:adjLst>
            </dgm:shape>
            <dgm:presOf axis="des" ptType="node"/>
            <dgm:constrLst/>
            <dgm:ruleLst/>
          </dgm:layoutNode>
          <dgm:layoutNode name="childNode1tx" styleLbl="bgAcc1">
            <dgm:varLst>
              <dgm:bulletEnabled val="1"/>
            </dgm:varLst>
            <dgm:alg type="tx">
              <dgm:param type="stBulletLvl" val="1"/>
            </dgm:alg>
            <dgm:shape xmlns:r="http://schemas.openxmlformats.org/officeDocument/2006/relationships" type="roundRect" r:blip="" hideGeom="1">
              <dgm:adjLst>
                <dgm:adj idx="1" val="0.1"/>
              </dgm:adjLst>
            </dgm:shape>
            <dgm:presOf axis="des" ptType="node"/>
            <dgm:constrLst>
              <dgm:constr type="secFontSz" val="65"/>
              <dgm:constr type="primFontSz" refType="secFontSz"/>
              <dgm:constr type="tMarg" refType="secFontSz" fact="0.15"/>
              <dgm:constr type="bMarg" refType="secFontSz" fact="0.15"/>
              <dgm:constr type="lMarg" refType="secFontSz" fact="0.15"/>
              <dgm:constr type="rMarg" refType="secFontSz" fact="0.15"/>
            </dgm:constrLst>
            <dgm:ruleLst>
              <dgm:rule type="secFontSz" val="5" fact="NaN" max="NaN"/>
            </dgm:ruleLst>
          </dgm:layoutNode>
          <dgm:layoutNode name="parentNode1" styleLbl="node1">
            <dgm:varLst>
              <dgm:chMax val="1"/>
              <dgm:bulletEnabled val="1"/>
            </dgm:varLst>
            <dgm:alg type="tx"/>
            <dgm:shape xmlns:r="http://schemas.openxmlformats.org/officeDocument/2006/relationships" type="roundRect" r:blip="">
              <dgm:adjLst>
                <dgm:adj idx="1" val="0.1"/>
              </dgm:adjLst>
            </dgm:shape>
            <dgm:presOf axis="self"/>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connSite1" moveWith="childNode1">
            <dgm:alg type="sp"/>
            <dgm:shape xmlns:r="http://schemas.openxmlformats.org/officeDocument/2006/relationships" r:blip="">
              <dgm:adjLst/>
            </dgm:shape>
            <dgm:presOf/>
            <dgm:constrLst/>
            <dgm:ruleLst/>
          </dgm:layoutNode>
        </dgm:layoutNode>
        <dgm:forEach name="Name8" axis="followSib" ptType="sibTrans" cnt="1">
          <dgm:layoutNode name="Name9">
            <dgm:alg type="conn">
              <dgm:param type="connRout" val="curve"/>
              <dgm:param type="srcNode" val="parentNode1"/>
              <dgm:param type="dstNode" val="connSite2"/>
              <dgm:param type="begPts" val="bCtr"/>
              <dgm:param type="endPts" val="bCtr"/>
            </dgm:alg>
            <dgm:shape xmlns:r="http://schemas.openxmlformats.org/officeDocument/2006/relationships" type="conn" r:blip="" zOrderOff="-2">
              <dgm:adjLst/>
            </dgm:shape>
            <dgm:presOf axis="self"/>
            <dgm:choose name="Name10">
              <dgm:if name="Name11" func="var" arg="dir" op="equ" val="norm">
                <dgm:constrLst>
                  <dgm:constr type="h" refType="w" fact="0.35"/>
                  <dgm:constr type="wArH" refType="h"/>
                  <dgm:constr type="hArH" refType="h"/>
                  <dgm:constr type="connDist"/>
                  <dgm:constr type="diam" refType="connDist" fact="-1.15"/>
                  <dgm:constr type="begPad"/>
                  <dgm:constr type="endPad"/>
                </dgm:constrLst>
              </dgm:if>
              <dgm:else name="Name12">
                <dgm:constrLst>
                  <dgm:constr type="h" refType="w" fact="0.35"/>
                  <dgm:constr type="wArH" refType="h"/>
                  <dgm:constr type="hArH" refType="h"/>
                  <dgm:constr type="connDist"/>
                  <dgm:constr type="diam" refType="connDist" fact="1.15"/>
                  <dgm:constr type="begPad"/>
                  <dgm:constr type="endPad"/>
                </dgm:constrLst>
              </dgm:else>
            </dgm:choose>
            <dgm:ruleLst/>
          </dgm:layoutNode>
        </dgm:forEach>
        <dgm:forEach name="Name13" axis="followSib" ptType="node" cnt="1">
          <dgm:layoutNode name="composite2">
            <dgm:alg type="composite">
              <dgm:param type="ar" val="0.943"/>
            </dgm:alg>
            <dgm:shape xmlns:r="http://schemas.openxmlformats.org/officeDocument/2006/relationships" r:blip="">
              <dgm:adjLst/>
            </dgm:shape>
            <dgm:presOf/>
            <dgm:choose name="Name14">
              <dgm:if name="Name15" func="var" arg="dir" op="equ" val="norm">
                <dgm:constrLst>
                  <dgm:constr type="h" refType="w" fact="1.06"/>
                  <dgm:constr type="w" for="ch" forName="dummyNode2" refType="w"/>
                  <dgm:constr type="h" for="ch" forName="dummyNode2" refType="h"/>
                  <dgm:constr type="t" for="ch" forName="dummyNode2"/>
                  <dgm:constr type="l" for="ch" forName="dummyNode2"/>
                  <dgm:constr type="w" for="ch" forName="childNode2" refType="w" fact="0.9"/>
                  <dgm:constr type="h" for="ch" forName="childNode2" refType="h" fact="0.7"/>
                  <dgm:constr type="t" for="ch" forName="childNode2" refType="h" fact="0.15"/>
                  <dgm:constr type="l" for="ch" forName="childNode2"/>
                  <dgm:constr type="w" for="ch" forName="childNode2tx" refType="w" fact="0.9"/>
                  <dgm:constr type="h" for="ch" forName="childNode2tx" refType="h" fact="0.55"/>
                  <dgm:constr type="t" for="ch" forName="childNode2tx" refType="h" fact="0.3"/>
                  <dgm:constr type="l" for="ch" forName="childNode2tx"/>
                  <dgm:constr type="w" for="ch" forName="parentNode2" refType="w" fact="0.8"/>
                  <dgm:constr type="h" for="ch" forName="parentNode2" refType="h" fact="0.3"/>
                  <dgm:constr type="t" for="ch" forName="parentNode2"/>
                  <dgm:constr type="l" for="ch" forName="parentNode2" refType="w" fact="0.2"/>
                  <dgm:constr type="w" for="ch" forName="connSite2" refType="w" fact="0.01"/>
                  <dgm:constr type="h" for="ch" forName="connSite2" refType="h" fact="0.01"/>
                  <dgm:constr type="t" for="ch" forName="connSite2" refType="h" fact="0.99"/>
                  <dgm:constr type="l" for="ch" forName="connSite2" refType="w" fact="0.25"/>
                </dgm:constrLst>
              </dgm:if>
              <dgm:else name="Name16">
                <dgm:constrLst>
                  <dgm:constr type="h" refType="w" fact="1.06"/>
                  <dgm:constr type="w" for="ch" forName="dummyNode2" refType="w"/>
                  <dgm:constr type="h" for="ch" forName="dummyNode2" refType="h"/>
                  <dgm:constr type="t" for="ch" forName="dummyNode2"/>
                  <dgm:constr type="l" for="ch" forName="dummyNode2"/>
                  <dgm:constr type="w" for="ch" forName="childNode2" refType="w" fact="0.9"/>
                  <dgm:constr type="h" for="ch" forName="childNode2" refType="h" fact="0.7"/>
                  <dgm:constr type="t" for="ch" forName="childNode2" refType="h" fact="0.15"/>
                  <dgm:constr type="l" for="ch" forName="childNode2" refType="w" fact="0.1"/>
                  <dgm:constr type="w" for="ch" forName="childNode2tx" refType="w" fact="0.9"/>
                  <dgm:constr type="h" for="ch" forName="childNode2tx" refType="h" fact="0.55"/>
                  <dgm:constr type="t" for="ch" forName="childNode2tx" refType="h" fact="0.3"/>
                  <dgm:constr type="l" for="ch" forName="childNode2tx" refType="w" fact="0.1"/>
                  <dgm:constr type="w" for="ch" forName="parentNode2" refType="w" fact="0.8"/>
                  <dgm:constr type="h" for="ch" forName="parentNode2" refType="h" fact="0.3"/>
                  <dgm:constr type="t" for="ch" forName="parentNode2"/>
                  <dgm:constr type="l" for="ch" forName="parentNode2"/>
                  <dgm:constr type="w" for="ch" forName="connSite2" refType="w" fact="0.01"/>
                  <dgm:constr type="h" for="ch" forName="connSite2" refType="h" fact="0.01"/>
                  <dgm:constr type="t" for="ch" forName="connSite2" refType="h" fact="0.99"/>
                  <dgm:constr type="l" for="ch" forName="connSite2" refType="w" fact="0.85"/>
                </dgm:constrLst>
              </dgm:else>
            </dgm:choose>
            <dgm:ruleLst/>
            <dgm:layoutNode name="dummyNode2">
              <dgm:alg type="sp"/>
              <dgm:shape xmlns:r="http://schemas.openxmlformats.org/officeDocument/2006/relationships" type="rect" r:blip="" hideGeom="1">
                <dgm:adjLst/>
              </dgm:shape>
              <dgm:presOf/>
              <dgm:constrLst/>
              <dgm:ruleLst/>
            </dgm:layoutNode>
            <dgm:layoutNode name="childNode2" styleLbl="bgAcc1">
              <dgm:varLst>
                <dgm:bulletEnabled val="1"/>
              </dgm:varLst>
              <dgm:alg type="sp"/>
              <dgm:shape xmlns:r="http://schemas.openxmlformats.org/officeDocument/2006/relationships" type="roundRect" r:blip="">
                <dgm:adjLst>
                  <dgm:adj idx="1" val="0.1"/>
                </dgm:adjLst>
              </dgm:shape>
              <dgm:presOf axis="des" ptType="node"/>
              <dgm:constrLst/>
              <dgm:ruleLst/>
            </dgm:layoutNode>
            <dgm:layoutNode name="childNode2tx" styleLbl="bgAcc1">
              <dgm:varLst>
                <dgm:bulletEnabled val="1"/>
              </dgm:varLst>
              <dgm:alg type="tx">
                <dgm:param type="stBulletLvl" val="1"/>
              </dgm:alg>
              <dgm:shape xmlns:r="http://schemas.openxmlformats.org/officeDocument/2006/relationships" type="roundRect" r:blip="" hideGeom="1">
                <dgm:adjLst>
                  <dgm:adj idx="1" val="0.1"/>
                </dgm:adjLst>
              </dgm:shape>
              <dgm:presOf axis="des" ptType="node"/>
              <dgm:constrLst>
                <dgm:constr type="secFontSz" val="65"/>
                <dgm:constr type="primFontSz" refType="secFontSz"/>
                <dgm:constr type="tMarg" refType="secFontSz" fact="0.15"/>
                <dgm:constr type="bMarg" refType="secFontSz" fact="0.15"/>
                <dgm:constr type="lMarg" refType="secFontSz" fact="0.15"/>
                <dgm:constr type="rMarg" refType="secFontSz" fact="0.15"/>
              </dgm:constrLst>
              <dgm:ruleLst>
                <dgm:rule type="secFontSz" val="5" fact="NaN" max="NaN"/>
              </dgm:ruleLst>
            </dgm:layoutNode>
            <dgm:layoutNode name="parentNode2" styleLbl="node1">
              <dgm:varLst>
                <dgm:chMax val="0"/>
                <dgm:bulletEnabled val="1"/>
              </dgm:varLst>
              <dgm:alg type="tx"/>
              <dgm:shape xmlns:r="http://schemas.openxmlformats.org/officeDocument/2006/relationships" type="roundRect" r:blip="">
                <dgm:adjLst>
                  <dgm:adj idx="1" val="0.1"/>
                </dgm:adjLst>
              </dgm:shape>
              <dgm:presOf axis="self"/>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connSite2" moveWith="childNode2">
              <dgm:alg type="sp"/>
              <dgm:shape xmlns:r="http://schemas.openxmlformats.org/officeDocument/2006/relationships" r:blip="">
                <dgm:adjLst/>
              </dgm:shape>
              <dgm:presOf/>
              <dgm:constrLst/>
              <dgm:ruleLst/>
            </dgm:layoutNode>
          </dgm:layoutNode>
          <dgm:forEach name="Name17" axis="followSib" ptType="sibTrans" cnt="1">
            <dgm:layoutNode name="Name18">
              <dgm:alg type="conn">
                <dgm:param type="connRout" val="curve"/>
                <dgm:param type="srcNode" val="parentNode2"/>
                <dgm:param type="dstNode" val="connSite1"/>
                <dgm:param type="begPts" val="tCtr"/>
                <dgm:param type="endPts" val="tCtr"/>
              </dgm:alg>
              <dgm:shape xmlns:r="http://schemas.openxmlformats.org/officeDocument/2006/relationships" type="conn" r:blip="" zOrderOff="-2">
                <dgm:adjLst/>
              </dgm:shape>
              <dgm:presOf axis="self"/>
              <dgm:choose name="Name19">
                <dgm:if name="Name20" func="var" arg="dir" op="equ" val="norm">
                  <dgm:constrLst>
                    <dgm:constr type="h" refType="w" fact="0.35"/>
                    <dgm:constr type="wArH" refType="h"/>
                    <dgm:constr type="hArH" refType="h"/>
                    <dgm:constr type="connDist"/>
                    <dgm:constr type="diam" refType="connDist" fact="1.15"/>
                    <dgm:constr type="begPad"/>
                    <dgm:constr type="endPad"/>
                  </dgm:constrLst>
                </dgm:if>
                <dgm:else name="Name21">
                  <dgm:constrLst>
                    <dgm:constr type="h" refType="w" fact="0.35"/>
                    <dgm:constr type="wArH" refType="h"/>
                    <dgm:constr type="hArH" refType="h"/>
                    <dgm:constr type="connDist"/>
                    <dgm:constr type="diam" refType="connDist" fact="-1.15"/>
                    <dgm:constr type="begPad"/>
                    <dgm:constr type="endPad"/>
                  </dgm:constrLst>
                </dgm:else>
              </dgm:choose>
              <dgm:ruleLst/>
            </dgm:layoutNode>
          </dgm:forEach>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EF2F18-EB8F-4F68-AC03-F9C0AFF89F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10</Pages>
  <Words>97376</Words>
  <Characters>525832</Characters>
  <Application>Microsoft Office Word</Application>
  <DocSecurity>0</DocSecurity>
  <Lines>4381</Lines>
  <Paragraphs>1243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621965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 do Microsoft Office</dc:creator>
  <cp:keywords/>
  <dc:description/>
  <cp:lastModifiedBy>Lógica</cp:lastModifiedBy>
  <cp:revision>14</cp:revision>
  <cp:lastPrinted>2020-07-13T18:00:00Z</cp:lastPrinted>
  <dcterms:created xsi:type="dcterms:W3CDTF">2020-07-08T17:02:00Z</dcterms:created>
  <dcterms:modified xsi:type="dcterms:W3CDTF">2020-07-14T20:14:00Z</dcterms:modified>
</cp:coreProperties>
</file>